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Default Extension="jpeg" ContentType="image/jpeg"/>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Override PartName="/word/footer30.xml" ContentType="application/vnd.openxmlformats-officedocument.wordprocessingml.footer+xml"/>
  <Override PartName="/word/header27.xml" ContentType="application/vnd.openxmlformats-officedocument.wordprocessingml.header+xml"/>
  <Override PartName="/word/footer31.xml" ContentType="application/vnd.openxmlformats-officedocument.wordprocessingml.footer+xml"/>
  <Override PartName="/word/header28.xml" ContentType="application/vnd.openxmlformats-officedocument.wordprocessingml.header+xml"/>
  <Override PartName="/word/footer3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72400" cy="1005801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7772400" cy="10058019"/>
                    </a:xfrm>
                    <a:prstGeom prst="rect">
                      <a:avLst/>
                    </a:prstGeom>
                  </pic:spPr>
                </pic:pic>
              </a:graphicData>
            </a:graphic>
          </wp:anchor>
        </w:drawing>
      </w:r>
    </w:p>
    <w:p>
      <w:pPr>
        <w:spacing w:after="0"/>
        <w:rPr>
          <w:rFonts w:ascii="Times New Roman"/>
          <w:sz w:val="17"/>
        </w:rPr>
        <w:sectPr>
          <w:type w:val="continuous"/>
          <w:pgSz w:w="12240" w:h="15840"/>
          <w:pgMar w:top="1820" w:bottom="280" w:left="1640" w:right="1240"/>
        </w:sectPr>
      </w:pPr>
    </w:p>
    <w:p>
      <w:pPr>
        <w:pStyle w:val="Title"/>
      </w:pPr>
      <w:r>
        <w:rPr>
          <w:smallCaps/>
          <w:color w:val="231F20"/>
        </w:rPr>
        <w:t>Martin</w:t>
      </w:r>
      <w:r>
        <w:rPr>
          <w:smallCaps/>
          <w:color w:val="231F20"/>
          <w:spacing w:val="-2"/>
        </w:rPr>
        <w:t> </w:t>
      </w:r>
      <w:r>
        <w:rPr>
          <w:smallCaps/>
          <w:color w:val="231F20"/>
        </w:rPr>
        <w:t>Van</w:t>
      </w:r>
      <w:r>
        <w:rPr>
          <w:smallCaps/>
          <w:color w:val="231F20"/>
          <w:spacing w:val="-1"/>
        </w:rPr>
        <w:t> </w:t>
      </w:r>
      <w:r>
        <w:rPr>
          <w:smallCaps/>
          <w:color w:val="231F20"/>
        </w:rPr>
        <w:t>Buren</w:t>
      </w:r>
      <w:r>
        <w:rPr>
          <w:smallCaps/>
          <w:color w:val="231F20"/>
          <w:spacing w:val="-1"/>
        </w:rPr>
        <w:t> </w:t>
      </w:r>
      <w:r>
        <w:rPr>
          <w:smallCaps/>
          <w:color w:val="231F20"/>
        </w:rPr>
        <w:t>National</w:t>
      </w:r>
      <w:r>
        <w:rPr>
          <w:smallCaps/>
          <w:color w:val="231F20"/>
          <w:spacing w:val="-2"/>
        </w:rPr>
        <w:t> </w:t>
      </w:r>
      <w:r>
        <w:rPr>
          <w:smallCaps/>
          <w:color w:val="231F20"/>
        </w:rPr>
        <w:t>Historic</w:t>
      </w:r>
      <w:r>
        <w:rPr>
          <w:smallCaps/>
          <w:color w:val="231F20"/>
          <w:spacing w:val="-1"/>
        </w:rPr>
        <w:t> </w:t>
      </w:r>
      <w:r>
        <w:rPr>
          <w:smallCaps/>
          <w:color w:val="231F20"/>
          <w:spacing w:val="-4"/>
        </w:rPr>
        <w:t>Site</w:t>
      </w:r>
    </w:p>
    <w:p>
      <w:pPr>
        <w:pStyle w:val="BodyText"/>
        <w:rPr>
          <w:b/>
          <w:sz w:val="33"/>
        </w:rPr>
      </w:pPr>
    </w:p>
    <w:p>
      <w:pPr>
        <w:pStyle w:val="BodyText"/>
        <w:rPr>
          <w:b/>
          <w:sz w:val="33"/>
        </w:rPr>
      </w:pPr>
    </w:p>
    <w:p>
      <w:pPr>
        <w:pStyle w:val="BodyText"/>
        <w:rPr>
          <w:b/>
          <w:sz w:val="33"/>
        </w:rPr>
      </w:pPr>
    </w:p>
    <w:p>
      <w:pPr>
        <w:pStyle w:val="BodyText"/>
        <w:rPr>
          <w:b/>
          <w:sz w:val="33"/>
        </w:rPr>
      </w:pPr>
    </w:p>
    <w:p>
      <w:pPr>
        <w:pStyle w:val="BodyText"/>
        <w:rPr>
          <w:b/>
          <w:sz w:val="33"/>
        </w:rPr>
      </w:pPr>
    </w:p>
    <w:p>
      <w:pPr>
        <w:pStyle w:val="BodyText"/>
        <w:rPr>
          <w:b/>
          <w:sz w:val="33"/>
        </w:rPr>
      </w:pPr>
    </w:p>
    <w:p>
      <w:pPr>
        <w:pStyle w:val="BodyText"/>
        <w:rPr>
          <w:b/>
          <w:sz w:val="33"/>
        </w:rPr>
      </w:pPr>
    </w:p>
    <w:p>
      <w:pPr>
        <w:pStyle w:val="BodyText"/>
        <w:rPr>
          <w:b/>
          <w:sz w:val="33"/>
        </w:rPr>
      </w:pPr>
    </w:p>
    <w:p>
      <w:pPr>
        <w:pStyle w:val="BodyText"/>
        <w:spacing w:before="183"/>
        <w:rPr>
          <w:b/>
          <w:sz w:val="33"/>
        </w:rPr>
      </w:pPr>
    </w:p>
    <w:p>
      <w:pPr>
        <w:spacing w:before="0"/>
        <w:ind w:left="0" w:right="397" w:firstLine="0"/>
        <w:jc w:val="center"/>
        <w:rPr>
          <w:b/>
          <w:sz w:val="40"/>
        </w:rPr>
      </w:pPr>
      <w:r>
        <w:rPr>
          <w:b/>
          <w:smallCaps/>
          <w:color w:val="231F20"/>
          <w:sz w:val="40"/>
        </w:rPr>
        <w:t>Administrative</w:t>
      </w:r>
      <w:r>
        <w:rPr>
          <w:b/>
          <w:smallCaps/>
          <w:color w:val="231F20"/>
          <w:spacing w:val="24"/>
          <w:sz w:val="40"/>
        </w:rPr>
        <w:t> </w:t>
      </w:r>
      <w:r>
        <w:rPr>
          <w:b/>
          <w:smallCaps/>
          <w:color w:val="231F20"/>
          <w:sz w:val="40"/>
        </w:rPr>
        <w:t>History,</w:t>
      </w:r>
      <w:r>
        <w:rPr>
          <w:b/>
          <w:smallCaps/>
          <w:color w:val="231F20"/>
          <w:spacing w:val="9"/>
          <w:sz w:val="40"/>
        </w:rPr>
        <w:t> </w:t>
      </w:r>
      <w:r>
        <w:rPr>
          <w:b/>
          <w:smallCaps/>
          <w:color w:val="231F20"/>
          <w:sz w:val="40"/>
        </w:rPr>
        <w:t>1974-</w:t>
      </w:r>
      <w:r>
        <w:rPr>
          <w:b/>
          <w:smallCaps/>
          <w:color w:val="231F20"/>
          <w:spacing w:val="-4"/>
          <w:sz w:val="40"/>
        </w:rPr>
        <w:t>2006</w:t>
      </w:r>
    </w:p>
    <w:p>
      <w:pPr>
        <w:pStyle w:val="BodyText"/>
        <w:rPr>
          <w:b/>
          <w:sz w:val="28"/>
        </w:rPr>
      </w:pPr>
    </w:p>
    <w:p>
      <w:pPr>
        <w:pStyle w:val="BodyText"/>
        <w:rPr>
          <w:b/>
          <w:sz w:val="28"/>
        </w:rPr>
      </w:pPr>
    </w:p>
    <w:p>
      <w:pPr>
        <w:pStyle w:val="BodyText"/>
        <w:spacing w:before="182"/>
        <w:rPr>
          <w:b/>
          <w:sz w:val="28"/>
        </w:rPr>
      </w:pPr>
    </w:p>
    <w:p>
      <w:pPr>
        <w:spacing w:before="0"/>
        <w:ind w:left="0" w:right="397" w:firstLine="0"/>
        <w:jc w:val="center"/>
        <w:rPr>
          <w:sz w:val="32"/>
        </w:rPr>
      </w:pPr>
      <w:r>
        <w:rPr>
          <w:smallCaps/>
          <w:color w:val="231F20"/>
          <w:w w:val="105"/>
          <w:sz w:val="32"/>
        </w:rPr>
        <w:t>Suzanne</w:t>
      </w:r>
      <w:r>
        <w:rPr>
          <w:smallCaps/>
          <w:color w:val="231F20"/>
          <w:spacing w:val="19"/>
          <w:w w:val="105"/>
          <w:sz w:val="32"/>
        </w:rPr>
        <w:t> </w:t>
      </w:r>
      <w:r>
        <w:rPr>
          <w:smallCaps/>
          <w:color w:val="231F20"/>
          <w:spacing w:val="-2"/>
          <w:w w:val="105"/>
          <w:sz w:val="32"/>
        </w:rPr>
        <w:t>Julin</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2"/>
        <w:rPr>
          <w:sz w:val="22"/>
        </w:rPr>
      </w:pPr>
    </w:p>
    <w:p>
      <w:pPr>
        <w:spacing w:before="0"/>
        <w:ind w:left="2986" w:right="0" w:firstLine="0"/>
        <w:jc w:val="left"/>
        <w:rPr>
          <w:sz w:val="30"/>
        </w:rPr>
      </w:pPr>
      <w:r>
        <w:rPr>
          <w:smallCaps/>
          <w:color w:val="231F20"/>
          <w:w w:val="105"/>
          <w:sz w:val="30"/>
        </w:rPr>
        <w:t>National</w:t>
      </w:r>
      <w:r>
        <w:rPr>
          <w:smallCaps/>
          <w:color w:val="231F20"/>
          <w:spacing w:val="11"/>
          <w:w w:val="105"/>
          <w:sz w:val="30"/>
        </w:rPr>
        <w:t> </w:t>
      </w:r>
      <w:r>
        <w:rPr>
          <w:smallCaps/>
          <w:color w:val="231F20"/>
          <w:w w:val="105"/>
          <w:sz w:val="30"/>
        </w:rPr>
        <w:t>Park</w:t>
      </w:r>
      <w:r>
        <w:rPr>
          <w:smallCaps/>
          <w:color w:val="231F20"/>
          <w:spacing w:val="12"/>
          <w:w w:val="105"/>
          <w:sz w:val="30"/>
        </w:rPr>
        <w:t> </w:t>
      </w:r>
      <w:r>
        <w:rPr>
          <w:smallCaps/>
          <w:color w:val="231F20"/>
          <w:spacing w:val="-2"/>
          <w:w w:val="105"/>
          <w:sz w:val="30"/>
        </w:rPr>
        <w:t>Service</w:t>
      </w:r>
    </w:p>
    <w:p>
      <w:pPr>
        <w:spacing w:line="244" w:lineRule="auto" w:before="9"/>
        <w:ind w:left="2071" w:right="1366" w:firstLine="251"/>
        <w:jc w:val="left"/>
        <w:rPr>
          <w:sz w:val="30"/>
        </w:rPr>
      </w:pPr>
      <w:r>
        <w:rPr>
          <w:smallCaps/>
          <w:color w:val="231F20"/>
          <w:w w:val="105"/>
          <w:sz w:val="30"/>
        </w:rPr>
        <w:t>U</w:t>
      </w:r>
      <w:r>
        <w:rPr>
          <w:smallCaps/>
          <w:color w:val="231F20"/>
          <w:w w:val="105"/>
          <w:sz w:val="30"/>
        </w:rPr>
        <w:t>.S.</w:t>
      </w:r>
      <w:r>
        <w:rPr>
          <w:smallCaps/>
          <w:color w:val="231F20"/>
          <w:w w:val="105"/>
          <w:sz w:val="30"/>
        </w:rPr>
        <w:t> </w:t>
      </w:r>
      <w:r>
        <w:rPr>
          <w:smallCaps/>
          <w:color w:val="231F20"/>
          <w:w w:val="105"/>
          <w:sz w:val="30"/>
        </w:rPr>
        <w:t>D</w:t>
      </w:r>
      <w:r>
        <w:rPr>
          <w:smallCaps/>
          <w:color w:val="231F20"/>
          <w:w w:val="105"/>
          <w:sz w:val="30"/>
        </w:rPr>
        <w:t>e</w:t>
      </w:r>
      <w:r>
        <w:rPr>
          <w:smallCaps/>
          <w:color w:val="231F20"/>
          <w:w w:val="105"/>
          <w:sz w:val="30"/>
        </w:rPr>
        <w:t>p</w:t>
      </w:r>
      <w:r>
        <w:rPr>
          <w:smallCaps/>
          <w:color w:val="231F20"/>
          <w:w w:val="105"/>
          <w:sz w:val="30"/>
        </w:rPr>
        <w:t>a</w:t>
      </w:r>
      <w:r>
        <w:rPr>
          <w:smallCaps/>
          <w:color w:val="231F20"/>
          <w:w w:val="105"/>
          <w:sz w:val="30"/>
        </w:rPr>
        <w:t>r</w:t>
      </w:r>
      <w:r>
        <w:rPr>
          <w:smallCaps/>
          <w:color w:val="231F20"/>
          <w:w w:val="105"/>
          <w:sz w:val="30"/>
        </w:rPr>
        <w:t>t</w:t>
      </w:r>
      <w:r>
        <w:rPr>
          <w:smallCaps/>
          <w:color w:val="231F20"/>
          <w:w w:val="105"/>
          <w:sz w:val="30"/>
        </w:rPr>
        <w:t>ment</w:t>
      </w:r>
      <w:r>
        <w:rPr>
          <w:smallCaps/>
          <w:color w:val="231F20"/>
          <w:w w:val="105"/>
          <w:sz w:val="30"/>
        </w:rPr>
        <w:t> </w:t>
      </w:r>
      <w:r>
        <w:rPr>
          <w:smallCaps/>
          <w:color w:val="231F20"/>
          <w:spacing w:val="-14"/>
          <w:w w:val="105"/>
          <w:sz w:val="30"/>
        </w:rPr>
        <w:t> </w:t>
      </w:r>
      <w:r>
        <w:rPr>
          <w:smallCaps/>
          <w:color w:val="231F20"/>
          <w:w w:val="105"/>
          <w:sz w:val="30"/>
        </w:rPr>
        <w:t>of</w:t>
      </w:r>
      <w:r>
        <w:rPr>
          <w:smallCaps/>
          <w:color w:val="231F20"/>
          <w:w w:val="105"/>
          <w:sz w:val="30"/>
        </w:rPr>
        <w:t> </w:t>
      </w:r>
      <w:r>
        <w:rPr>
          <w:smallCaps/>
          <w:color w:val="231F20"/>
          <w:spacing w:val="-14"/>
          <w:w w:val="105"/>
          <w:sz w:val="30"/>
        </w:rPr>
        <w:t> </w:t>
      </w:r>
      <w:r>
        <w:rPr>
          <w:smallCaps/>
          <w:color w:val="231F20"/>
          <w:w w:val="105"/>
          <w:sz w:val="30"/>
        </w:rPr>
        <w:t>the</w:t>
      </w:r>
      <w:r>
        <w:rPr>
          <w:smallCaps/>
          <w:color w:val="231F20"/>
          <w:w w:val="105"/>
          <w:sz w:val="30"/>
        </w:rPr>
        <w:t> </w:t>
      </w:r>
      <w:r>
        <w:rPr>
          <w:smallCaps/>
          <w:color w:val="231F20"/>
          <w:spacing w:val="-14"/>
          <w:w w:val="105"/>
          <w:sz w:val="30"/>
        </w:rPr>
        <w:t> </w:t>
      </w:r>
      <w:r>
        <w:rPr>
          <w:smallCaps/>
          <w:color w:val="231F20"/>
          <w:w w:val="105"/>
          <w:sz w:val="30"/>
        </w:rPr>
        <w:t>I</w:t>
      </w:r>
      <w:r>
        <w:rPr>
          <w:smallCaps/>
          <w:color w:val="231F20"/>
          <w:w w:val="105"/>
          <w:sz w:val="30"/>
        </w:rPr>
        <w:t>nterior</w:t>
      </w:r>
      <w:r>
        <w:rPr>
          <w:smallCaps/>
          <w:color w:val="231F20"/>
          <w:w w:val="105"/>
          <w:sz w:val="30"/>
        </w:rPr>
        <w:t> </w:t>
      </w:r>
      <w:r>
        <w:rPr>
          <w:smallCaps/>
          <w:color w:val="231F20"/>
          <w:w w:val="105"/>
          <w:sz w:val="30"/>
        </w:rPr>
        <w:t>N</w:t>
      </w:r>
      <w:r>
        <w:rPr>
          <w:smallCaps/>
          <w:color w:val="231F20"/>
          <w:w w:val="105"/>
          <w:sz w:val="30"/>
        </w:rPr>
        <w:t>o</w:t>
      </w:r>
      <w:r>
        <w:rPr>
          <w:smallCaps/>
          <w:color w:val="231F20"/>
          <w:w w:val="105"/>
          <w:sz w:val="30"/>
        </w:rPr>
        <w:t>r</w:t>
      </w:r>
      <w:r>
        <w:rPr>
          <w:smallCaps/>
          <w:color w:val="231F20"/>
          <w:w w:val="105"/>
          <w:sz w:val="30"/>
        </w:rPr>
        <w:t>theast</w:t>
      </w:r>
      <w:r>
        <w:rPr>
          <w:smallCaps/>
          <w:color w:val="231F20"/>
          <w:spacing w:val="-9"/>
          <w:w w:val="105"/>
          <w:sz w:val="30"/>
        </w:rPr>
        <w:t> </w:t>
      </w:r>
      <w:r>
        <w:rPr>
          <w:smallCaps/>
          <w:color w:val="231F20"/>
          <w:spacing w:val="-29"/>
          <w:w w:val="105"/>
          <w:sz w:val="30"/>
        </w:rPr>
        <w:t> </w:t>
      </w:r>
      <w:r>
        <w:rPr>
          <w:smallCaps/>
          <w:color w:val="231F20"/>
          <w:w w:val="105"/>
          <w:sz w:val="30"/>
        </w:rPr>
        <w:t>R</w:t>
      </w:r>
      <w:r>
        <w:rPr>
          <w:smallCaps/>
          <w:color w:val="231F20"/>
          <w:w w:val="105"/>
          <w:sz w:val="30"/>
        </w:rPr>
        <w:t>e</w:t>
      </w:r>
      <w:r>
        <w:rPr>
          <w:smallCaps/>
          <w:color w:val="231F20"/>
          <w:w w:val="105"/>
          <w:sz w:val="30"/>
        </w:rPr>
        <w:t>g</w:t>
      </w:r>
      <w:r>
        <w:rPr>
          <w:smallCaps/>
          <w:color w:val="231F20"/>
          <w:w w:val="105"/>
          <w:sz w:val="30"/>
        </w:rPr>
        <w:t>ion</w:t>
      </w:r>
      <w:r>
        <w:rPr>
          <w:smallCaps/>
          <w:color w:val="231F20"/>
          <w:spacing w:val="-9"/>
          <w:w w:val="105"/>
          <w:sz w:val="30"/>
        </w:rPr>
        <w:t> </w:t>
      </w:r>
      <w:r>
        <w:rPr>
          <w:smallCaps/>
          <w:color w:val="231F20"/>
          <w:spacing w:val="-29"/>
          <w:w w:val="105"/>
          <w:sz w:val="30"/>
        </w:rPr>
        <w:t> </w:t>
      </w:r>
      <w:r>
        <w:rPr>
          <w:smallCaps/>
          <w:color w:val="231F20"/>
          <w:w w:val="105"/>
          <w:sz w:val="30"/>
        </w:rPr>
        <w:t>H</w:t>
      </w:r>
      <w:r>
        <w:rPr>
          <w:smallCaps/>
          <w:color w:val="231F20"/>
          <w:w w:val="105"/>
          <w:sz w:val="30"/>
        </w:rPr>
        <w:t>is</w:t>
      </w:r>
      <w:r>
        <w:rPr>
          <w:smallCaps/>
          <w:color w:val="231F20"/>
          <w:w w:val="105"/>
          <w:sz w:val="30"/>
        </w:rPr>
        <w:t>t</w:t>
      </w:r>
      <w:r>
        <w:rPr>
          <w:smallCaps/>
          <w:color w:val="231F20"/>
          <w:w w:val="105"/>
          <w:sz w:val="30"/>
        </w:rPr>
        <w:t>o</w:t>
      </w:r>
      <w:r>
        <w:rPr>
          <w:smallCaps/>
          <w:color w:val="231F20"/>
          <w:w w:val="105"/>
          <w:sz w:val="30"/>
        </w:rPr>
        <w:t>r</w:t>
      </w:r>
      <w:r>
        <w:rPr>
          <w:smallCaps/>
          <w:color w:val="231F20"/>
          <w:w w:val="105"/>
          <w:sz w:val="30"/>
        </w:rPr>
        <w:t>y</w:t>
      </w:r>
      <w:r>
        <w:rPr>
          <w:smallCaps/>
          <w:color w:val="231F20"/>
          <w:spacing w:val="-9"/>
          <w:w w:val="105"/>
          <w:sz w:val="30"/>
        </w:rPr>
        <w:t> </w:t>
      </w:r>
      <w:r>
        <w:rPr>
          <w:smallCaps/>
          <w:color w:val="231F20"/>
          <w:spacing w:val="-29"/>
          <w:w w:val="105"/>
          <w:sz w:val="30"/>
        </w:rPr>
        <w:t> </w:t>
      </w:r>
      <w:r>
        <w:rPr>
          <w:smallCaps/>
          <w:color w:val="231F20"/>
          <w:w w:val="105"/>
          <w:sz w:val="30"/>
        </w:rPr>
        <w:t>P</w:t>
      </w:r>
      <w:r>
        <w:rPr>
          <w:smallCaps/>
          <w:color w:val="231F20"/>
          <w:w w:val="105"/>
          <w:sz w:val="30"/>
        </w:rPr>
        <w:t>r</w:t>
      </w:r>
      <w:r>
        <w:rPr>
          <w:smallCaps/>
          <w:color w:val="231F20"/>
          <w:w w:val="105"/>
          <w:sz w:val="30"/>
        </w:rPr>
        <w:t>o</w:t>
      </w:r>
      <w:r>
        <w:rPr>
          <w:smallCaps/>
          <w:color w:val="231F20"/>
          <w:w w:val="105"/>
          <w:sz w:val="30"/>
        </w:rPr>
        <w:t>g</w:t>
      </w:r>
      <w:r>
        <w:rPr>
          <w:smallCaps/>
          <w:color w:val="231F20"/>
          <w:w w:val="105"/>
          <w:sz w:val="30"/>
        </w:rPr>
        <w:t>r</w:t>
      </w:r>
      <w:r>
        <w:rPr>
          <w:smallCaps/>
          <w:color w:val="231F20"/>
          <w:w w:val="105"/>
          <w:sz w:val="30"/>
        </w:rPr>
        <w:t>a</w:t>
      </w:r>
      <w:r>
        <w:rPr>
          <w:smallCaps/>
          <w:color w:val="231F20"/>
          <w:w w:val="105"/>
          <w:sz w:val="30"/>
        </w:rPr>
        <w:t>m</w:t>
      </w:r>
    </w:p>
    <w:p>
      <w:pPr>
        <w:spacing w:before="2"/>
        <w:ind w:left="3855" w:right="0" w:firstLine="0"/>
        <w:jc w:val="left"/>
        <w:rPr>
          <w:sz w:val="30"/>
        </w:rPr>
      </w:pPr>
      <w:r>
        <w:rPr>
          <w:smallCaps/>
          <w:color w:val="231F20"/>
          <w:w w:val="105"/>
          <w:sz w:val="30"/>
        </w:rPr>
        <w:t>July</w:t>
      </w:r>
      <w:r>
        <w:rPr>
          <w:smallCaps/>
          <w:color w:val="231F20"/>
          <w:spacing w:val="14"/>
          <w:w w:val="105"/>
          <w:sz w:val="30"/>
        </w:rPr>
        <w:t> </w:t>
      </w:r>
      <w:r>
        <w:rPr>
          <w:smallCaps/>
          <w:color w:val="231F20"/>
          <w:spacing w:val="-4"/>
          <w:w w:val="105"/>
          <w:sz w:val="30"/>
        </w:rPr>
        <w:t>2011</w:t>
      </w:r>
    </w:p>
    <w:p>
      <w:pPr>
        <w:spacing w:after="0"/>
        <w:jc w:val="left"/>
        <w:rPr>
          <w:sz w:val="30"/>
        </w:rPr>
        <w:sectPr>
          <w:footerReference w:type="default" r:id="rId6"/>
          <w:pgSz w:w="12240" w:h="15840"/>
          <w:pgMar w:header="0" w:footer="718" w:top="1260" w:bottom="900" w:left="1640" w:right="1240"/>
          <w:pgNumType w:start="1"/>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9"/>
        <w:rPr>
          <w:sz w:val="18"/>
        </w:rPr>
      </w:pPr>
    </w:p>
    <w:p>
      <w:pPr>
        <w:spacing w:before="0"/>
        <w:ind w:left="173" w:right="0" w:firstLine="0"/>
        <w:jc w:val="left"/>
        <w:rPr>
          <w:rFonts w:ascii="Gill Sans MT"/>
          <w:sz w:val="18"/>
        </w:rPr>
      </w:pPr>
      <w:r>
        <w:rPr>
          <w:rFonts w:ascii="Gill Sans MT"/>
          <w:b/>
          <w:color w:val="231F20"/>
          <w:sz w:val="18"/>
        </w:rPr>
        <w:t>Cover</w:t>
      </w:r>
      <w:r>
        <w:rPr>
          <w:rFonts w:ascii="Gill Sans MT"/>
          <w:b/>
          <w:color w:val="231F20"/>
          <w:spacing w:val="40"/>
          <w:sz w:val="18"/>
        </w:rPr>
        <w:t> </w:t>
      </w:r>
      <w:r>
        <w:rPr>
          <w:rFonts w:ascii="Gill Sans MT"/>
          <w:b/>
          <w:color w:val="231F20"/>
          <w:sz w:val="18"/>
        </w:rPr>
        <w:t>Illustration:</w:t>
      </w:r>
      <w:r>
        <w:rPr>
          <w:rFonts w:ascii="Gill Sans MT"/>
          <w:b/>
          <w:color w:val="231F20"/>
          <w:spacing w:val="40"/>
          <w:sz w:val="18"/>
        </w:rPr>
        <w:t>  </w:t>
      </w:r>
      <w:r>
        <w:rPr>
          <w:rFonts w:ascii="Gill Sans MT"/>
          <w:color w:val="231F20"/>
          <w:sz w:val="18"/>
        </w:rPr>
        <w:t>Exterior</w:t>
      </w:r>
      <w:r>
        <w:rPr>
          <w:rFonts w:ascii="Gill Sans MT"/>
          <w:color w:val="231F20"/>
          <w:spacing w:val="40"/>
          <w:sz w:val="18"/>
        </w:rPr>
        <w:t> </w:t>
      </w:r>
      <w:r>
        <w:rPr>
          <w:rFonts w:ascii="Gill Sans MT"/>
          <w:color w:val="231F20"/>
          <w:sz w:val="18"/>
        </w:rPr>
        <w:t>Restoration</w:t>
      </w:r>
      <w:r>
        <w:rPr>
          <w:rFonts w:ascii="Gill Sans MT"/>
          <w:color w:val="231F20"/>
          <w:spacing w:val="40"/>
          <w:sz w:val="18"/>
        </w:rPr>
        <w:t> </w:t>
      </w:r>
      <w:r>
        <w:rPr>
          <w:rFonts w:ascii="Gill Sans MT"/>
          <w:color w:val="231F20"/>
          <w:sz w:val="18"/>
        </w:rPr>
        <w:t>of</w:t>
      </w:r>
      <w:r>
        <w:rPr>
          <w:rFonts w:ascii="Gill Sans MT"/>
          <w:color w:val="231F20"/>
          <w:spacing w:val="39"/>
          <w:sz w:val="18"/>
        </w:rPr>
        <w:t> </w:t>
      </w:r>
      <w:r>
        <w:rPr>
          <w:rFonts w:ascii="Gill Sans MT"/>
          <w:color w:val="231F20"/>
          <w:sz w:val="18"/>
        </w:rPr>
        <w:t>Lindenwald,</w:t>
      </w:r>
      <w:r>
        <w:rPr>
          <w:rFonts w:ascii="Gill Sans MT"/>
          <w:color w:val="231F20"/>
          <w:spacing w:val="40"/>
          <w:sz w:val="18"/>
        </w:rPr>
        <w:t> </w:t>
      </w:r>
      <w:r>
        <w:rPr>
          <w:rFonts w:ascii="Gill Sans MT"/>
          <w:color w:val="231F20"/>
          <w:sz w:val="18"/>
        </w:rPr>
        <w:t>c.</w:t>
      </w:r>
      <w:r>
        <w:rPr>
          <w:rFonts w:ascii="Gill Sans MT"/>
          <w:color w:val="231F20"/>
          <w:spacing w:val="40"/>
          <w:sz w:val="18"/>
        </w:rPr>
        <w:t> </w:t>
      </w:r>
      <w:r>
        <w:rPr>
          <w:rFonts w:ascii="Gill Sans MT"/>
          <w:color w:val="231F20"/>
          <w:spacing w:val="-4"/>
          <w:sz w:val="18"/>
        </w:rPr>
        <w:t>1980.</w:t>
      </w:r>
    </w:p>
    <w:p>
      <w:pPr>
        <w:spacing w:before="0"/>
        <w:ind w:left="173" w:right="0" w:firstLine="0"/>
        <w:jc w:val="left"/>
        <w:rPr>
          <w:rFonts w:ascii="Lucida Sans"/>
          <w:i/>
          <w:sz w:val="18"/>
        </w:rPr>
      </w:pPr>
      <w:r>
        <w:rPr>
          <w:rFonts w:ascii="Lucida Sans"/>
          <w:i/>
          <w:color w:val="231F20"/>
          <w:spacing w:val="-4"/>
          <w:sz w:val="18"/>
        </w:rPr>
        <w:t>Source:</w:t>
      </w:r>
      <w:r>
        <w:rPr>
          <w:rFonts w:ascii="Lucida Sans"/>
          <w:i/>
          <w:color w:val="231F20"/>
          <w:spacing w:val="40"/>
          <w:sz w:val="18"/>
        </w:rPr>
        <w:t> </w:t>
      </w:r>
      <w:r>
        <w:rPr>
          <w:rFonts w:ascii="Lucida Sans"/>
          <w:i/>
          <w:color w:val="231F20"/>
          <w:spacing w:val="-4"/>
          <w:sz w:val="18"/>
        </w:rPr>
        <w:t>Martin</w:t>
      </w:r>
      <w:r>
        <w:rPr>
          <w:rFonts w:ascii="Lucida Sans"/>
          <w:i/>
          <w:color w:val="231F20"/>
          <w:spacing w:val="-7"/>
          <w:sz w:val="18"/>
        </w:rPr>
        <w:t> </w:t>
      </w:r>
      <w:r>
        <w:rPr>
          <w:rFonts w:ascii="Lucida Sans"/>
          <w:i/>
          <w:color w:val="231F20"/>
          <w:spacing w:val="-4"/>
          <w:sz w:val="18"/>
        </w:rPr>
        <w:t>Van</w:t>
      </w:r>
      <w:r>
        <w:rPr>
          <w:rFonts w:ascii="Lucida Sans"/>
          <w:i/>
          <w:color w:val="231F20"/>
          <w:spacing w:val="-8"/>
          <w:sz w:val="18"/>
        </w:rPr>
        <w:t> </w:t>
      </w:r>
      <w:r>
        <w:rPr>
          <w:rFonts w:ascii="Lucida Sans"/>
          <w:i/>
          <w:color w:val="231F20"/>
          <w:spacing w:val="-4"/>
          <w:sz w:val="18"/>
        </w:rPr>
        <w:t>Buren</w:t>
      </w:r>
      <w:r>
        <w:rPr>
          <w:rFonts w:ascii="Lucida Sans"/>
          <w:i/>
          <w:color w:val="231F20"/>
          <w:spacing w:val="-7"/>
          <w:sz w:val="18"/>
        </w:rPr>
        <w:t> </w:t>
      </w:r>
      <w:r>
        <w:rPr>
          <w:rFonts w:ascii="Lucida Sans"/>
          <w:i/>
          <w:color w:val="231F20"/>
          <w:spacing w:val="-4"/>
          <w:sz w:val="18"/>
        </w:rPr>
        <w:t>National</w:t>
      </w:r>
      <w:r>
        <w:rPr>
          <w:rFonts w:ascii="Lucida Sans"/>
          <w:i/>
          <w:color w:val="231F20"/>
          <w:spacing w:val="-8"/>
          <w:sz w:val="18"/>
        </w:rPr>
        <w:t> </w:t>
      </w:r>
      <w:r>
        <w:rPr>
          <w:rFonts w:ascii="Lucida Sans"/>
          <w:i/>
          <w:color w:val="231F20"/>
          <w:spacing w:val="-4"/>
          <w:sz w:val="18"/>
        </w:rPr>
        <w:t>Historic</w:t>
      </w:r>
      <w:r>
        <w:rPr>
          <w:rFonts w:ascii="Lucida Sans"/>
          <w:i/>
          <w:color w:val="231F20"/>
          <w:spacing w:val="-8"/>
          <w:sz w:val="18"/>
        </w:rPr>
        <w:t> </w:t>
      </w:r>
      <w:r>
        <w:rPr>
          <w:rFonts w:ascii="Lucida Sans"/>
          <w:i/>
          <w:color w:val="231F20"/>
          <w:spacing w:val="-4"/>
          <w:sz w:val="18"/>
        </w:rPr>
        <w:t>Site</w:t>
      </w:r>
    </w:p>
    <w:p>
      <w:pPr>
        <w:spacing w:after="0"/>
        <w:jc w:val="left"/>
        <w:rPr>
          <w:rFonts w:ascii="Lucida Sans"/>
          <w:sz w:val="18"/>
        </w:rPr>
        <w:sectPr>
          <w:pgSz w:w="12240" w:h="15840"/>
          <w:pgMar w:header="0" w:footer="718" w:top="1820" w:bottom="900" w:left="1640" w:right="1240"/>
        </w:sectPr>
      </w:pPr>
    </w:p>
    <w:p>
      <w:pPr>
        <w:spacing w:before="88"/>
        <w:ind w:left="20" w:right="419" w:firstLine="0"/>
        <w:jc w:val="center"/>
        <w:rPr>
          <w:sz w:val="36"/>
        </w:rPr>
      </w:pPr>
      <w:r>
        <w:rPr>
          <w:smallCaps/>
          <w:color w:val="231F20"/>
          <w:w w:val="105"/>
          <w:sz w:val="36"/>
        </w:rPr>
        <w:t>Table</w:t>
      </w:r>
      <w:r>
        <w:rPr>
          <w:smallCaps/>
          <w:color w:val="231F20"/>
          <w:spacing w:val="4"/>
          <w:w w:val="105"/>
          <w:sz w:val="36"/>
        </w:rPr>
        <w:t> </w:t>
      </w:r>
      <w:r>
        <w:rPr>
          <w:smallCaps/>
          <w:color w:val="231F20"/>
          <w:w w:val="105"/>
          <w:sz w:val="36"/>
        </w:rPr>
        <w:t>of</w:t>
      </w:r>
      <w:r>
        <w:rPr>
          <w:smallCaps/>
          <w:color w:val="231F20"/>
          <w:spacing w:val="4"/>
          <w:w w:val="105"/>
          <w:sz w:val="36"/>
        </w:rPr>
        <w:t> </w:t>
      </w:r>
      <w:r>
        <w:rPr>
          <w:smallCaps/>
          <w:color w:val="231F20"/>
          <w:spacing w:val="-2"/>
          <w:w w:val="105"/>
          <w:sz w:val="36"/>
        </w:rPr>
        <w:t>Contents</w:t>
      </w:r>
    </w:p>
    <w:p>
      <w:pPr>
        <w:pStyle w:val="BodyText"/>
        <w:spacing w:before="1"/>
        <w:rPr>
          <w:sz w:val="19"/>
        </w:rPr>
      </w:pPr>
    </w:p>
    <w:tbl>
      <w:tblPr>
        <w:tblW w:w="0" w:type="auto"/>
        <w:jc w:val="left"/>
        <w:tblInd w:w="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53"/>
        <w:gridCol w:w="486"/>
      </w:tblGrid>
      <w:tr>
        <w:trPr>
          <w:trHeight w:val="1389" w:hRule="atLeast"/>
        </w:trPr>
        <w:tc>
          <w:tcPr>
            <w:tcW w:w="8253" w:type="dxa"/>
          </w:tcPr>
          <w:p>
            <w:pPr>
              <w:pStyle w:val="TableParagraph"/>
              <w:tabs>
                <w:tab w:pos="8149" w:val="left" w:leader="none"/>
              </w:tabs>
              <w:spacing w:before="0"/>
              <w:rPr>
                <w:sz w:val="21"/>
              </w:rPr>
            </w:pPr>
            <w:r>
              <w:rPr>
                <w:color w:val="231F20"/>
                <w:w w:val="105"/>
                <w:sz w:val="21"/>
              </w:rPr>
              <w:t>List of</w:t>
            </w:r>
            <w:r>
              <w:rPr>
                <w:color w:val="231F20"/>
                <w:spacing w:val="18"/>
                <w:w w:val="105"/>
                <w:sz w:val="21"/>
              </w:rPr>
              <w:t> </w:t>
            </w:r>
            <w:r>
              <w:rPr>
                <w:color w:val="231F20"/>
                <w:w w:val="105"/>
                <w:sz w:val="21"/>
              </w:rPr>
              <w:t>Illustrations</w:t>
            </w:r>
            <w:r>
              <w:rPr>
                <w:color w:val="231F20"/>
                <w:spacing w:val="23"/>
                <w:w w:val="105"/>
                <w:sz w:val="21"/>
              </w:rPr>
              <w:t> </w:t>
            </w:r>
            <w:r>
              <w:rPr>
                <w:color w:val="231F20"/>
                <w:sz w:val="21"/>
                <w:u w:val="dotted" w:color="295F78"/>
              </w:rPr>
              <w:tab/>
            </w:r>
          </w:p>
          <w:p>
            <w:pPr>
              <w:pStyle w:val="TableParagraph"/>
              <w:tabs>
                <w:tab w:pos="8149" w:val="left" w:leader="none"/>
              </w:tabs>
              <w:spacing w:line="500" w:lineRule="atLeast" w:before="4"/>
              <w:ind w:right="102"/>
              <w:rPr>
                <w:sz w:val="21"/>
              </w:rPr>
            </w:pPr>
            <w:r>
              <w:rPr/>
              <mc:AlternateContent>
                <mc:Choice Requires="wps">
                  <w:drawing>
                    <wp:anchor distT="0" distB="0" distL="0" distR="0" allowOverlap="1" layoutInCell="1" locked="0" behindDoc="1" simplePos="0" relativeHeight="485431296">
                      <wp:simplePos x="0" y="0"/>
                      <wp:positionH relativeFrom="column">
                        <wp:posOffset>1150937</wp:posOffset>
                      </wp:positionH>
                      <wp:positionV relativeFrom="paragraph">
                        <wp:posOffset>-42326</wp:posOffset>
                      </wp:positionV>
                      <wp:extent cx="12700" cy="1270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12700" cy="12700"/>
                                <a:chExt cx="12700" cy="12700"/>
                              </a:xfrm>
                            </wpg:grpSpPr>
                            <wps:wsp>
                              <wps:cNvPr id="5" name="Graphic 5"/>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90.625pt;margin-top:-3.332788pt;width:1pt;height:1pt;mso-position-horizontal-relative:column;mso-position-vertical-relative:paragraph;z-index:-17885184" id="docshapegroup3" coordorigin="1813,-67" coordsize="20,20">
                      <v:shape style="position:absolute;left:1812;top:-67;width:20;height:20" id="docshape4" coordorigin="1813,-67" coordsize="20,20" path="m1813,-57l1815,-64,1823,-67,1830,-64,1833,-57,1830,-50,1823,-47,1815,-50,1813,-57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1808">
                      <wp:simplePos x="0" y="0"/>
                      <wp:positionH relativeFrom="column">
                        <wp:posOffset>5187950</wp:posOffset>
                      </wp:positionH>
                      <wp:positionV relativeFrom="paragraph">
                        <wp:posOffset>-42326</wp:posOffset>
                      </wp:positionV>
                      <wp:extent cx="12700" cy="1270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12700" cy="12700"/>
                                <a:chExt cx="12700" cy="12700"/>
                              </a:xfrm>
                            </wpg:grpSpPr>
                            <wps:wsp>
                              <wps:cNvPr id="7" name="Graphic 7"/>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408.5pt;margin-top:-3.332788pt;width:1pt;height:1pt;mso-position-horizontal-relative:column;mso-position-vertical-relative:paragraph;z-index:-17884672" id="docshapegroup5" coordorigin="8170,-67" coordsize="20,20">
                      <v:shape style="position:absolute;left:8170;top:-67;width:20;height:20" id="docshape6" coordorigin="8170,-67" coordsize="20,20" path="m8170,-57l8173,-64,8180,-67,8187,-64,8190,-57,8187,-50,8180,-47,8173,-50,8170,-57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2320">
                      <wp:simplePos x="0" y="0"/>
                      <wp:positionH relativeFrom="column">
                        <wp:posOffset>1188821</wp:posOffset>
                      </wp:positionH>
                      <wp:positionV relativeFrom="paragraph">
                        <wp:posOffset>277713</wp:posOffset>
                      </wp:positionV>
                      <wp:extent cx="12700" cy="1270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12700" cy="12700"/>
                                <a:chExt cx="12700" cy="12700"/>
                              </a:xfrm>
                            </wpg:grpSpPr>
                            <wps:wsp>
                              <wps:cNvPr id="9" name="Graphic 9"/>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93.608002pt;margin-top:21.867212pt;width:1pt;height:1pt;mso-position-horizontal-relative:column;mso-position-vertical-relative:paragraph;z-index:-17884160" id="docshapegroup7" coordorigin="1872,437" coordsize="20,20">
                      <v:shape style="position:absolute;left:1872;top:437;width:20;height:20" id="docshape8" coordorigin="1872,437" coordsize="20,20" path="m1872,447l1875,440,1882,437,1889,440,1892,447,1889,454,1882,457,1875,454,1872,447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2832">
                      <wp:simplePos x="0" y="0"/>
                      <wp:positionH relativeFrom="column">
                        <wp:posOffset>5187950</wp:posOffset>
                      </wp:positionH>
                      <wp:positionV relativeFrom="paragraph">
                        <wp:posOffset>277713</wp:posOffset>
                      </wp:positionV>
                      <wp:extent cx="12700" cy="1270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2700" cy="12700"/>
                                <a:chExt cx="12700" cy="12700"/>
                              </a:xfrm>
                            </wpg:grpSpPr>
                            <wps:wsp>
                              <wps:cNvPr id="11" name="Graphic 11"/>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408.5pt;margin-top:21.867212pt;width:1pt;height:1pt;mso-position-horizontal-relative:column;mso-position-vertical-relative:paragraph;z-index:-17883648" id="docshapegroup9" coordorigin="8170,437" coordsize="20,20">
                      <v:shape style="position:absolute;left:8170;top:437;width:20;height:20" id="docshape10" coordorigin="8170,437" coordsize="20,20" path="m8170,447l8173,440,8180,437,8187,440,8190,447,8187,454,8180,457,8173,454,8170,447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3344">
                      <wp:simplePos x="0" y="0"/>
                      <wp:positionH relativeFrom="column">
                        <wp:posOffset>787704</wp:posOffset>
                      </wp:positionH>
                      <wp:positionV relativeFrom="paragraph">
                        <wp:posOffset>597753</wp:posOffset>
                      </wp:positionV>
                      <wp:extent cx="12700" cy="12700"/>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2700" cy="12700"/>
                                <a:chExt cx="12700" cy="12700"/>
                              </a:xfrm>
                            </wpg:grpSpPr>
                            <wps:wsp>
                              <wps:cNvPr id="13" name="Graphic 13"/>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62.023998pt;margin-top:47.067211pt;width:1pt;height:1pt;mso-position-horizontal-relative:column;mso-position-vertical-relative:paragraph;z-index:-17883136" id="docshapegroup11" coordorigin="1240,941" coordsize="20,20">
                      <v:shape style="position:absolute;left:1240;top:941;width:20;height:20" id="docshape12" coordorigin="1240,941" coordsize="20,20" path="m1240,951l1243,944,1250,941,1258,944,1260,951,1258,958,1250,961,1243,958,1240,951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3856">
                      <wp:simplePos x="0" y="0"/>
                      <wp:positionH relativeFrom="column">
                        <wp:posOffset>5187950</wp:posOffset>
                      </wp:positionH>
                      <wp:positionV relativeFrom="paragraph">
                        <wp:posOffset>597753</wp:posOffset>
                      </wp:positionV>
                      <wp:extent cx="12700" cy="1270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12700" cy="12700"/>
                                <a:chExt cx="12700" cy="12700"/>
                              </a:xfrm>
                            </wpg:grpSpPr>
                            <wps:wsp>
                              <wps:cNvPr id="15" name="Graphic 15"/>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408.5pt;margin-top:47.067211pt;width:1pt;height:1pt;mso-position-horizontal-relative:column;mso-position-vertical-relative:paragraph;z-index:-17882624" id="docshapegroup13" coordorigin="8170,941" coordsize="20,20">
                      <v:shape style="position:absolute;left:8170;top:941;width:20;height:20" id="docshape14" coordorigin="8170,941" coordsize="20,20" path="m8170,951l8173,944,8180,941,8187,944,8190,951,8187,958,8180,961,8173,958,8170,951xe" filled="true" fillcolor="#295f78" stroked="false">
                        <v:path arrowok="t"/>
                        <v:fill type="solid"/>
                      </v:shape>
                      <w10:wrap type="none"/>
                    </v:group>
                  </w:pict>
                </mc:Fallback>
              </mc:AlternateContent>
            </w:r>
            <w:r>
              <w:rPr>
                <w:color w:val="231F20"/>
                <w:w w:val="105"/>
                <w:sz w:val="21"/>
              </w:rPr>
              <w:t>Acknowledgements</w:t>
            </w:r>
            <w:r>
              <w:rPr>
                <w:color w:val="231F20"/>
                <w:w w:val="105"/>
                <w:sz w:val="21"/>
              </w:rPr>
              <w:t> </w:t>
            </w:r>
            <w:r>
              <w:rPr>
                <w:color w:val="231F20"/>
                <w:sz w:val="21"/>
                <w:u w:val="dotted" w:color="295F78"/>
              </w:rPr>
              <w:tab/>
            </w:r>
            <w:r>
              <w:rPr>
                <w:color w:val="231F20"/>
                <w:sz w:val="21"/>
                <w:u w:val="none"/>
              </w:rPr>
              <w:t> </w:t>
            </w:r>
            <w:r>
              <w:rPr>
                <w:color w:val="231F20"/>
                <w:w w:val="105"/>
                <w:sz w:val="21"/>
                <w:u w:val="none"/>
              </w:rPr>
              <w:t>Introduction</w:t>
            </w:r>
            <w:r>
              <w:rPr>
                <w:color w:val="231F20"/>
                <w:w w:val="105"/>
                <w:sz w:val="21"/>
                <w:u w:val="none"/>
              </w:rPr>
              <w:t> </w:t>
            </w:r>
            <w:r>
              <w:rPr>
                <w:color w:val="231F20"/>
                <w:sz w:val="21"/>
                <w:u w:val="dotted" w:color="295F78"/>
              </w:rPr>
              <w:tab/>
            </w:r>
          </w:p>
        </w:tc>
        <w:tc>
          <w:tcPr>
            <w:tcW w:w="486" w:type="dxa"/>
          </w:tcPr>
          <w:p>
            <w:pPr>
              <w:pStyle w:val="TableParagraph"/>
              <w:spacing w:before="0"/>
              <w:ind w:left="261" w:hanging="48"/>
              <w:rPr>
                <w:sz w:val="21"/>
              </w:rPr>
            </w:pPr>
            <w:r>
              <w:rPr>
                <w:color w:val="231F20"/>
                <w:spacing w:val="-5"/>
                <w:sz w:val="21"/>
              </w:rPr>
              <w:t>vii</w:t>
            </w:r>
          </w:p>
          <w:p>
            <w:pPr>
              <w:pStyle w:val="TableParagraph"/>
              <w:spacing w:line="500" w:lineRule="atLeast" w:before="4"/>
              <w:ind w:left="325" w:right="37" w:hanging="65"/>
              <w:rPr>
                <w:sz w:val="21"/>
              </w:rPr>
            </w:pPr>
            <w:r>
              <w:rPr>
                <w:color w:val="231F20"/>
                <w:spacing w:val="-6"/>
                <w:w w:val="105"/>
                <w:sz w:val="21"/>
              </w:rPr>
              <w:t>ix </w:t>
            </w:r>
            <w:r>
              <w:rPr>
                <w:color w:val="231F20"/>
                <w:spacing w:val="-13"/>
                <w:sz w:val="21"/>
              </w:rPr>
              <w:t>1</w:t>
            </w:r>
          </w:p>
        </w:tc>
      </w:tr>
      <w:tr>
        <w:trPr>
          <w:trHeight w:val="756" w:hRule="atLeast"/>
        </w:trPr>
        <w:tc>
          <w:tcPr>
            <w:tcW w:w="8253" w:type="dxa"/>
          </w:tcPr>
          <w:p>
            <w:pPr>
              <w:pStyle w:val="TableParagraph"/>
              <w:tabs>
                <w:tab w:pos="8150" w:val="left" w:leader="none"/>
              </w:tabs>
              <w:spacing w:line="244" w:lineRule="auto" w:before="123"/>
              <w:ind w:left="250" w:right="100" w:hanging="200"/>
              <w:rPr>
                <w:sz w:val="21"/>
              </w:rPr>
            </w:pPr>
            <w:r>
              <w:rPr/>
              <mc:AlternateContent>
                <mc:Choice Requires="wps">
                  <w:drawing>
                    <wp:anchor distT="0" distB="0" distL="0" distR="0" allowOverlap="1" layoutInCell="1" locked="0" behindDoc="1" simplePos="0" relativeHeight="485434368">
                      <wp:simplePos x="0" y="0"/>
                      <wp:positionH relativeFrom="column">
                        <wp:posOffset>1428762</wp:posOffset>
                      </wp:positionH>
                      <wp:positionV relativeFrom="paragraph">
                        <wp:posOffset>352133</wp:posOffset>
                      </wp:positionV>
                      <wp:extent cx="12700" cy="1270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12700" cy="12700"/>
                                <a:chExt cx="12700" cy="12700"/>
                              </a:xfrm>
                            </wpg:grpSpPr>
                            <wps:wsp>
                              <wps:cNvPr id="17" name="Graphic 17"/>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112.500999pt;margin-top:27.727062pt;width:1pt;height:1pt;mso-position-horizontal-relative:column;mso-position-vertical-relative:paragraph;z-index:-17882112" id="docshapegroup15" coordorigin="2250,555" coordsize="20,20">
                      <v:shape style="position:absolute;left:2250;top:554;width:20;height:20" id="docshape16" coordorigin="2250,555" coordsize="20,20" path="m2250,565l2253,557,2260,555,2267,557,2270,565,2267,572,2260,575,2253,572,2250,565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4880">
                      <wp:simplePos x="0" y="0"/>
                      <wp:positionH relativeFrom="column">
                        <wp:posOffset>5187950</wp:posOffset>
                      </wp:positionH>
                      <wp:positionV relativeFrom="paragraph">
                        <wp:posOffset>352133</wp:posOffset>
                      </wp:positionV>
                      <wp:extent cx="12700" cy="1270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2700" cy="12700"/>
                                <a:chExt cx="12700" cy="12700"/>
                              </a:xfrm>
                            </wpg:grpSpPr>
                            <wps:wsp>
                              <wps:cNvPr id="19" name="Graphic 19"/>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408.5pt;margin-top:27.727062pt;width:1pt;height:1pt;mso-position-horizontal-relative:column;mso-position-vertical-relative:paragraph;z-index:-17881600" id="docshapegroup17" coordorigin="8170,555" coordsize="20,20">
                      <v:shape style="position:absolute;left:8170;top:554;width:20;height:20" id="docshape18" coordorigin="8170,555" coordsize="20,20" path="m8170,565l8173,557,8180,555,8187,557,8190,565,8187,572,8180,575,8173,572,8170,565xe" filled="true" fillcolor="#295f78" stroked="false">
                        <v:path arrowok="t"/>
                        <v:fill type="solid"/>
                      </v:shape>
                      <w10:wrap type="none"/>
                    </v:group>
                  </w:pict>
                </mc:Fallback>
              </mc:AlternateContent>
            </w:r>
            <w:r>
              <w:rPr>
                <w:color w:val="231F20"/>
                <w:w w:val="105"/>
                <w:sz w:val="21"/>
              </w:rPr>
              <w:t>Chapter One:</w:t>
            </w:r>
            <w:r>
              <w:rPr>
                <w:color w:val="231F20"/>
                <w:spacing w:val="40"/>
                <w:w w:val="105"/>
                <w:sz w:val="21"/>
              </w:rPr>
              <w:t> </w:t>
            </w:r>
            <w:r>
              <w:rPr>
                <w:color w:val="231F20"/>
                <w:w w:val="105"/>
                <w:sz w:val="21"/>
              </w:rPr>
              <w:t>Recognizing Lindenwald: The Establishment Of Martin Van Buren National Historic Site</w:t>
            </w:r>
            <w:r>
              <w:rPr>
                <w:color w:val="231F20"/>
                <w:w w:val="105"/>
                <w:sz w:val="21"/>
              </w:rPr>
              <w:t> </w:t>
            </w:r>
            <w:r>
              <w:rPr>
                <w:color w:val="231F20"/>
                <w:sz w:val="21"/>
                <w:u w:val="dotted" w:color="295F78"/>
              </w:rPr>
              <w:tab/>
            </w:r>
          </w:p>
        </w:tc>
        <w:tc>
          <w:tcPr>
            <w:tcW w:w="486" w:type="dxa"/>
          </w:tcPr>
          <w:p>
            <w:pPr>
              <w:pStyle w:val="TableParagraph"/>
              <w:spacing w:before="128"/>
              <w:ind w:left="0"/>
              <w:rPr>
                <w:sz w:val="21"/>
              </w:rPr>
            </w:pPr>
          </w:p>
          <w:p>
            <w:pPr>
              <w:pStyle w:val="TableParagraph"/>
              <w:spacing w:before="1"/>
              <w:ind w:left="0" w:right="46"/>
              <w:jc w:val="right"/>
              <w:rPr>
                <w:sz w:val="21"/>
              </w:rPr>
            </w:pPr>
            <w:r>
              <w:rPr>
                <w:color w:val="231F20"/>
                <w:spacing w:val="-10"/>
                <w:sz w:val="21"/>
              </w:rPr>
              <w:t>5</w:t>
            </w:r>
          </w:p>
        </w:tc>
      </w:tr>
      <w:tr>
        <w:trPr>
          <w:trHeight w:val="503" w:hRule="atLeast"/>
        </w:trPr>
        <w:tc>
          <w:tcPr>
            <w:tcW w:w="8253" w:type="dxa"/>
          </w:tcPr>
          <w:p>
            <w:pPr>
              <w:pStyle w:val="TableParagraph"/>
              <w:tabs>
                <w:tab w:pos="8099" w:val="left" w:leader="none"/>
              </w:tabs>
              <w:spacing w:before="123"/>
              <w:ind w:left="0" w:right="51"/>
              <w:jc w:val="center"/>
              <w:rPr>
                <w:sz w:val="21"/>
              </w:rPr>
            </w:pPr>
            <w:r>
              <w:rPr/>
              <mc:AlternateContent>
                <mc:Choice Requires="wps">
                  <w:drawing>
                    <wp:anchor distT="0" distB="0" distL="0" distR="0" allowOverlap="1" layoutInCell="1" locked="0" behindDoc="1" simplePos="0" relativeHeight="485435392">
                      <wp:simplePos x="0" y="0"/>
                      <wp:positionH relativeFrom="column">
                        <wp:posOffset>4153547</wp:posOffset>
                      </wp:positionH>
                      <wp:positionV relativeFrom="paragraph">
                        <wp:posOffset>192113</wp:posOffset>
                      </wp:positionV>
                      <wp:extent cx="12700" cy="1270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2700" cy="12700"/>
                                <a:chExt cx="12700" cy="12700"/>
                              </a:xfrm>
                            </wpg:grpSpPr>
                            <wps:wsp>
                              <wps:cNvPr id="21" name="Graphic 21"/>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327.050995pt;margin-top:15.127075pt;width:1pt;height:1pt;mso-position-horizontal-relative:column;mso-position-vertical-relative:paragraph;z-index:-17881088" id="docshapegroup19" coordorigin="6541,303" coordsize="20,20">
                      <v:shape style="position:absolute;left:6541;top:302;width:20;height:20" id="docshape20" coordorigin="6541,303" coordsize="20,20" path="m6541,313l6544,305,6551,303,6558,305,6561,313,6558,320,6551,323,6544,320,6541,313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5904">
                      <wp:simplePos x="0" y="0"/>
                      <wp:positionH relativeFrom="column">
                        <wp:posOffset>5187950</wp:posOffset>
                      </wp:positionH>
                      <wp:positionV relativeFrom="paragraph">
                        <wp:posOffset>192113</wp:posOffset>
                      </wp:positionV>
                      <wp:extent cx="12700" cy="1270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12700" cy="12700"/>
                                <a:chExt cx="12700" cy="12700"/>
                              </a:xfrm>
                            </wpg:grpSpPr>
                            <wps:wsp>
                              <wps:cNvPr id="23" name="Graphic 23"/>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408.5pt;margin-top:15.127075pt;width:1pt;height:1pt;mso-position-horizontal-relative:column;mso-position-vertical-relative:paragraph;z-index:-17880576" id="docshapegroup21" coordorigin="8170,303" coordsize="20,20">
                      <v:shape style="position:absolute;left:8170;top:302;width:20;height:20" id="docshape22" coordorigin="8170,303" coordsize="20,20" path="m8170,313l8173,305,8180,303,8187,305,8190,313,8187,320,8180,323,8173,320,8170,313xe" filled="true" fillcolor="#295f78" stroked="false">
                        <v:path arrowok="t"/>
                        <v:fill type="solid"/>
                      </v:shape>
                      <w10:wrap type="none"/>
                    </v:group>
                  </w:pict>
                </mc:Fallback>
              </mc:AlternateContent>
            </w:r>
            <w:r>
              <w:rPr>
                <w:color w:val="231F20"/>
                <w:spacing w:val="-2"/>
                <w:w w:val="105"/>
                <w:sz w:val="21"/>
              </w:rPr>
              <w:t>Chapter</w:t>
            </w:r>
            <w:r>
              <w:rPr>
                <w:color w:val="231F20"/>
                <w:spacing w:val="-9"/>
                <w:w w:val="105"/>
                <w:sz w:val="21"/>
              </w:rPr>
              <w:t> </w:t>
            </w:r>
            <w:r>
              <w:rPr>
                <w:color w:val="231F20"/>
                <w:spacing w:val="-2"/>
                <w:w w:val="105"/>
                <w:sz w:val="21"/>
              </w:rPr>
              <w:t>Two:</w:t>
            </w:r>
            <w:r>
              <w:rPr>
                <w:color w:val="231F20"/>
                <w:spacing w:val="38"/>
                <w:w w:val="105"/>
                <w:sz w:val="21"/>
              </w:rPr>
              <w:t> </w:t>
            </w:r>
            <w:r>
              <w:rPr>
                <w:color w:val="231F20"/>
                <w:spacing w:val="-2"/>
                <w:w w:val="105"/>
                <w:sz w:val="21"/>
              </w:rPr>
              <w:t>Toward 1982:</w:t>
            </w:r>
            <w:r>
              <w:rPr>
                <w:color w:val="231F20"/>
                <w:spacing w:val="38"/>
                <w:w w:val="105"/>
                <w:sz w:val="21"/>
              </w:rPr>
              <w:t> </w:t>
            </w:r>
            <w:r>
              <w:rPr>
                <w:color w:val="231F20"/>
                <w:spacing w:val="-2"/>
                <w:w w:val="105"/>
                <w:sz w:val="21"/>
              </w:rPr>
              <w:t>The Race</w:t>
            </w:r>
            <w:r>
              <w:rPr>
                <w:color w:val="231F20"/>
                <w:spacing w:val="-9"/>
                <w:w w:val="105"/>
                <w:sz w:val="21"/>
              </w:rPr>
              <w:t> </w:t>
            </w:r>
            <w:r>
              <w:rPr>
                <w:color w:val="231F20"/>
                <w:spacing w:val="-2"/>
                <w:w w:val="105"/>
                <w:sz w:val="21"/>
              </w:rPr>
              <w:t>To</w:t>
            </w:r>
            <w:r>
              <w:rPr>
                <w:color w:val="231F20"/>
                <w:spacing w:val="-9"/>
                <w:w w:val="105"/>
                <w:sz w:val="21"/>
              </w:rPr>
              <w:t> </w:t>
            </w:r>
            <w:r>
              <w:rPr>
                <w:color w:val="231F20"/>
                <w:spacing w:val="-2"/>
                <w:w w:val="105"/>
                <w:sz w:val="21"/>
              </w:rPr>
              <w:t>The Van Buren Bicentennial</w:t>
            </w:r>
            <w:r>
              <w:rPr>
                <w:color w:val="231F20"/>
                <w:spacing w:val="15"/>
                <w:w w:val="105"/>
                <w:sz w:val="21"/>
              </w:rPr>
              <w:t> </w:t>
            </w:r>
            <w:r>
              <w:rPr>
                <w:color w:val="231F20"/>
                <w:sz w:val="21"/>
                <w:u w:val="dotted" w:color="295F78"/>
              </w:rPr>
              <w:tab/>
            </w:r>
          </w:p>
        </w:tc>
        <w:tc>
          <w:tcPr>
            <w:tcW w:w="486" w:type="dxa"/>
          </w:tcPr>
          <w:p>
            <w:pPr>
              <w:pStyle w:val="TableParagraph"/>
              <w:spacing w:before="123"/>
              <w:ind w:left="0" w:right="46"/>
              <w:jc w:val="right"/>
              <w:rPr>
                <w:sz w:val="21"/>
              </w:rPr>
            </w:pPr>
            <w:r>
              <w:rPr>
                <w:color w:val="231F20"/>
                <w:spacing w:val="-5"/>
                <w:sz w:val="21"/>
              </w:rPr>
              <w:t>27</w:t>
            </w:r>
          </w:p>
        </w:tc>
      </w:tr>
      <w:tr>
        <w:trPr>
          <w:trHeight w:val="755" w:hRule="atLeast"/>
        </w:trPr>
        <w:tc>
          <w:tcPr>
            <w:tcW w:w="8253" w:type="dxa"/>
          </w:tcPr>
          <w:p>
            <w:pPr>
              <w:pStyle w:val="TableParagraph"/>
              <w:tabs>
                <w:tab w:pos="8149" w:val="left" w:leader="none"/>
              </w:tabs>
              <w:spacing w:line="244" w:lineRule="auto" w:before="123"/>
              <w:ind w:left="250" w:right="101" w:hanging="200"/>
              <w:rPr>
                <w:sz w:val="21"/>
              </w:rPr>
            </w:pPr>
            <w:r>
              <w:rPr/>
              <mc:AlternateContent>
                <mc:Choice Requires="wps">
                  <w:drawing>
                    <wp:anchor distT="0" distB="0" distL="0" distR="0" allowOverlap="1" layoutInCell="1" locked="0" behindDoc="1" simplePos="0" relativeHeight="485436416">
                      <wp:simplePos x="0" y="0"/>
                      <wp:positionH relativeFrom="column">
                        <wp:posOffset>1364627</wp:posOffset>
                      </wp:positionH>
                      <wp:positionV relativeFrom="paragraph">
                        <wp:posOffset>352133</wp:posOffset>
                      </wp:positionV>
                      <wp:extent cx="12700" cy="12700"/>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12700" cy="12700"/>
                                <a:chExt cx="12700" cy="12700"/>
                              </a:xfrm>
                            </wpg:grpSpPr>
                            <wps:wsp>
                              <wps:cNvPr id="25" name="Graphic 25"/>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107.450996pt;margin-top:27.727062pt;width:1pt;height:1pt;mso-position-horizontal-relative:column;mso-position-vertical-relative:paragraph;z-index:-17880064" id="docshapegroup23" coordorigin="2149,555" coordsize="20,20">
                      <v:shape style="position:absolute;left:2149;top:554;width:20;height:20" id="docshape24" coordorigin="2149,555" coordsize="20,20" path="m2149,565l2152,557,2159,555,2166,557,2169,565,2166,572,2159,575,2152,572,2149,565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6928">
                      <wp:simplePos x="0" y="0"/>
                      <wp:positionH relativeFrom="column">
                        <wp:posOffset>5187950</wp:posOffset>
                      </wp:positionH>
                      <wp:positionV relativeFrom="paragraph">
                        <wp:posOffset>352133</wp:posOffset>
                      </wp:positionV>
                      <wp:extent cx="12700" cy="1270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12700" cy="12700"/>
                                <a:chExt cx="12700" cy="12700"/>
                              </a:xfrm>
                            </wpg:grpSpPr>
                            <wps:wsp>
                              <wps:cNvPr id="27" name="Graphic 27"/>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408.5pt;margin-top:27.727062pt;width:1pt;height:1pt;mso-position-horizontal-relative:column;mso-position-vertical-relative:paragraph;z-index:-17879552" id="docshapegroup25" coordorigin="8170,555" coordsize="20,20">
                      <v:shape style="position:absolute;left:8170;top:554;width:20;height:20" id="docshape26" coordorigin="8170,555" coordsize="20,20" path="m8170,565l8173,557,8180,555,8187,557,8190,565,8187,572,8180,575,8173,572,8170,565xe" filled="true" fillcolor="#295f78" stroked="false">
                        <v:path arrowok="t"/>
                        <v:fill type="solid"/>
                      </v:shape>
                      <w10:wrap type="none"/>
                    </v:group>
                  </w:pict>
                </mc:Fallback>
              </mc:AlternateContent>
            </w:r>
            <w:r>
              <w:rPr>
                <w:color w:val="231F20"/>
                <w:w w:val="105"/>
                <w:sz w:val="21"/>
              </w:rPr>
              <w:t>Chapter</w:t>
            </w:r>
            <w:r>
              <w:rPr>
                <w:color w:val="231F20"/>
                <w:spacing w:val="-1"/>
                <w:w w:val="105"/>
                <w:sz w:val="21"/>
              </w:rPr>
              <w:t> </w:t>
            </w:r>
            <w:r>
              <w:rPr>
                <w:color w:val="231F20"/>
                <w:w w:val="105"/>
                <w:sz w:val="21"/>
              </w:rPr>
              <w:t>Three:</w:t>
            </w:r>
            <w:r>
              <w:rPr>
                <w:color w:val="231F20"/>
                <w:spacing w:val="40"/>
                <w:w w:val="105"/>
                <w:sz w:val="21"/>
              </w:rPr>
              <w:t> </w:t>
            </w:r>
            <w:r>
              <w:rPr>
                <w:color w:val="231F20"/>
                <w:w w:val="105"/>
                <w:sz w:val="21"/>
              </w:rPr>
              <w:t>Saving Lindenwald:</w:t>
            </w:r>
            <w:r>
              <w:rPr>
                <w:color w:val="231F20"/>
                <w:spacing w:val="40"/>
                <w:w w:val="105"/>
                <w:sz w:val="21"/>
              </w:rPr>
              <w:t> </w:t>
            </w:r>
            <w:r>
              <w:rPr>
                <w:color w:val="231F20"/>
                <w:w w:val="105"/>
                <w:sz w:val="21"/>
              </w:rPr>
              <w:t>Restoration, Preservation, Collections, and Planning, 1982-1987</w:t>
            </w:r>
            <w:r>
              <w:rPr>
                <w:color w:val="231F20"/>
                <w:w w:val="105"/>
                <w:sz w:val="21"/>
              </w:rPr>
              <w:t> </w:t>
            </w:r>
            <w:r>
              <w:rPr>
                <w:color w:val="231F20"/>
                <w:sz w:val="21"/>
                <w:u w:val="dotted" w:color="295F78"/>
              </w:rPr>
              <w:tab/>
            </w:r>
          </w:p>
        </w:tc>
        <w:tc>
          <w:tcPr>
            <w:tcW w:w="486" w:type="dxa"/>
          </w:tcPr>
          <w:p>
            <w:pPr>
              <w:pStyle w:val="TableParagraph"/>
              <w:spacing w:before="128"/>
              <w:ind w:left="0"/>
              <w:rPr>
                <w:sz w:val="21"/>
              </w:rPr>
            </w:pPr>
          </w:p>
          <w:p>
            <w:pPr>
              <w:pStyle w:val="TableParagraph"/>
              <w:spacing w:before="1"/>
              <w:ind w:left="0" w:right="46"/>
              <w:jc w:val="right"/>
              <w:rPr>
                <w:sz w:val="21"/>
              </w:rPr>
            </w:pPr>
            <w:r>
              <w:rPr>
                <w:color w:val="231F20"/>
                <w:spacing w:val="-5"/>
                <w:sz w:val="21"/>
              </w:rPr>
              <w:t>55</w:t>
            </w:r>
          </w:p>
        </w:tc>
      </w:tr>
      <w:tr>
        <w:trPr>
          <w:trHeight w:val="504" w:hRule="atLeast"/>
        </w:trPr>
        <w:tc>
          <w:tcPr>
            <w:tcW w:w="8253" w:type="dxa"/>
          </w:tcPr>
          <w:p>
            <w:pPr>
              <w:pStyle w:val="TableParagraph"/>
              <w:tabs>
                <w:tab w:pos="8099" w:val="left" w:leader="none"/>
              </w:tabs>
              <w:spacing w:before="123"/>
              <w:ind w:left="0" w:right="51"/>
              <w:jc w:val="center"/>
              <w:rPr>
                <w:sz w:val="21"/>
              </w:rPr>
            </w:pPr>
            <w:r>
              <w:rPr/>
              <mc:AlternateContent>
                <mc:Choice Requires="wps">
                  <w:drawing>
                    <wp:anchor distT="0" distB="0" distL="0" distR="0" allowOverlap="1" layoutInCell="1" locked="0" behindDoc="1" simplePos="0" relativeHeight="485437440">
                      <wp:simplePos x="0" y="0"/>
                      <wp:positionH relativeFrom="column">
                        <wp:posOffset>4039666</wp:posOffset>
                      </wp:positionH>
                      <wp:positionV relativeFrom="paragraph">
                        <wp:posOffset>192113</wp:posOffset>
                      </wp:positionV>
                      <wp:extent cx="12700" cy="1270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12700" cy="12700"/>
                                <a:chExt cx="12700" cy="12700"/>
                              </a:xfrm>
                            </wpg:grpSpPr>
                            <wps:wsp>
                              <wps:cNvPr id="29" name="Graphic 29"/>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318.084015pt;margin-top:15.127045pt;width:1pt;height:1pt;mso-position-horizontal-relative:column;mso-position-vertical-relative:paragraph;z-index:-17879040" id="docshapegroup27" coordorigin="6362,303" coordsize="20,20">
                      <v:shape style="position:absolute;left:6361;top:302;width:20;height:20" id="docshape28" coordorigin="6362,303" coordsize="20,20" path="m6362,313l6365,305,6372,303,6379,305,6382,313,6379,320,6372,323,6365,320,6362,313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7952">
                      <wp:simplePos x="0" y="0"/>
                      <wp:positionH relativeFrom="column">
                        <wp:posOffset>5187950</wp:posOffset>
                      </wp:positionH>
                      <wp:positionV relativeFrom="paragraph">
                        <wp:posOffset>192113</wp:posOffset>
                      </wp:positionV>
                      <wp:extent cx="12700" cy="1270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12700" cy="12700"/>
                                <a:chExt cx="12700" cy="12700"/>
                              </a:xfrm>
                            </wpg:grpSpPr>
                            <wps:wsp>
                              <wps:cNvPr id="31" name="Graphic 31"/>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408.5pt;margin-top:15.127045pt;width:1pt;height:1pt;mso-position-horizontal-relative:column;mso-position-vertical-relative:paragraph;z-index:-17878528" id="docshapegroup29" coordorigin="8170,303" coordsize="20,20">
                      <v:shape style="position:absolute;left:8170;top:302;width:20;height:20" id="docshape30" coordorigin="8170,303" coordsize="20,20" path="m8170,313l8173,305,8180,303,8187,305,8190,313,8187,320,8180,323,8173,320,8170,313xe" filled="true" fillcolor="#295f78" stroked="false">
                        <v:path arrowok="t"/>
                        <v:fill type="solid"/>
                      </v:shape>
                      <w10:wrap type="none"/>
                    </v:group>
                  </w:pict>
                </mc:Fallback>
              </mc:AlternateContent>
            </w:r>
            <w:r>
              <w:rPr>
                <w:color w:val="231F20"/>
                <w:spacing w:val="-2"/>
                <w:w w:val="105"/>
                <w:sz w:val="21"/>
              </w:rPr>
              <w:t>Chapter Four:</w:t>
            </w:r>
            <w:r>
              <w:rPr>
                <w:color w:val="231F20"/>
                <w:spacing w:val="40"/>
                <w:w w:val="105"/>
                <w:sz w:val="21"/>
              </w:rPr>
              <w:t> </w:t>
            </w:r>
            <w:r>
              <w:rPr>
                <w:color w:val="231F20"/>
                <w:spacing w:val="-2"/>
                <w:w w:val="105"/>
                <w:sz w:val="21"/>
              </w:rPr>
              <w:t>Finding Space:</w:t>
            </w:r>
            <w:r>
              <w:rPr>
                <w:color w:val="231F20"/>
                <w:spacing w:val="40"/>
                <w:w w:val="105"/>
                <w:sz w:val="21"/>
              </w:rPr>
              <w:t> </w:t>
            </w:r>
            <w:r>
              <w:rPr>
                <w:color w:val="231F20"/>
                <w:spacing w:val="-2"/>
                <w:w w:val="105"/>
                <w:sz w:val="21"/>
              </w:rPr>
              <w:t>Facilities</w:t>
            </w:r>
            <w:r>
              <w:rPr>
                <w:color w:val="231F20"/>
                <w:spacing w:val="-4"/>
                <w:w w:val="105"/>
                <w:sz w:val="21"/>
              </w:rPr>
              <w:t> </w:t>
            </w:r>
            <w:r>
              <w:rPr>
                <w:color w:val="231F20"/>
                <w:spacing w:val="-2"/>
                <w:w w:val="105"/>
                <w:sz w:val="21"/>
              </w:rPr>
              <w:t>And Boundaries, 1982-1991</w:t>
            </w:r>
            <w:r>
              <w:rPr>
                <w:color w:val="231F20"/>
                <w:spacing w:val="18"/>
                <w:w w:val="105"/>
                <w:sz w:val="21"/>
              </w:rPr>
              <w:t> </w:t>
            </w:r>
            <w:r>
              <w:rPr>
                <w:color w:val="231F20"/>
                <w:sz w:val="21"/>
                <w:u w:val="dotted" w:color="295F78"/>
              </w:rPr>
              <w:tab/>
            </w:r>
          </w:p>
        </w:tc>
        <w:tc>
          <w:tcPr>
            <w:tcW w:w="486" w:type="dxa"/>
          </w:tcPr>
          <w:p>
            <w:pPr>
              <w:pStyle w:val="TableParagraph"/>
              <w:spacing w:before="123"/>
              <w:ind w:left="0" w:right="46"/>
              <w:jc w:val="right"/>
              <w:rPr>
                <w:sz w:val="21"/>
              </w:rPr>
            </w:pPr>
            <w:r>
              <w:rPr>
                <w:color w:val="231F20"/>
                <w:spacing w:val="-5"/>
                <w:sz w:val="21"/>
              </w:rPr>
              <w:t>73</w:t>
            </w:r>
          </w:p>
        </w:tc>
      </w:tr>
      <w:tr>
        <w:trPr>
          <w:trHeight w:val="503" w:hRule="atLeast"/>
        </w:trPr>
        <w:tc>
          <w:tcPr>
            <w:tcW w:w="8253" w:type="dxa"/>
          </w:tcPr>
          <w:p>
            <w:pPr>
              <w:pStyle w:val="TableParagraph"/>
              <w:tabs>
                <w:tab w:pos="8100" w:val="left" w:leader="none"/>
              </w:tabs>
              <w:spacing w:before="123"/>
              <w:ind w:left="0" w:right="50"/>
              <w:jc w:val="center"/>
              <w:rPr>
                <w:sz w:val="21"/>
              </w:rPr>
            </w:pPr>
            <w:r>
              <w:rPr/>
              <mc:AlternateContent>
                <mc:Choice Requires="wps">
                  <w:drawing>
                    <wp:anchor distT="0" distB="0" distL="0" distR="0" allowOverlap="1" layoutInCell="1" locked="0" behindDoc="1" simplePos="0" relativeHeight="485438464">
                      <wp:simplePos x="0" y="0"/>
                      <wp:positionH relativeFrom="column">
                        <wp:posOffset>4398911</wp:posOffset>
                      </wp:positionH>
                      <wp:positionV relativeFrom="paragraph">
                        <wp:posOffset>192113</wp:posOffset>
                      </wp:positionV>
                      <wp:extent cx="12700" cy="12700"/>
                      <wp:effectExtent l="0" t="0" r="0" b="0"/>
                      <wp:wrapNone/>
                      <wp:docPr id="32" name="Group 32"/>
                      <wp:cNvGraphicFramePr>
                        <a:graphicFrameLocks/>
                      </wp:cNvGraphicFramePr>
                      <a:graphic>
                        <a:graphicData uri="http://schemas.microsoft.com/office/word/2010/wordprocessingGroup">
                          <wpg:wgp>
                            <wpg:cNvPr id="32" name="Group 32"/>
                            <wpg:cNvGrpSpPr/>
                            <wpg:grpSpPr>
                              <a:xfrm>
                                <a:off x="0" y="0"/>
                                <a:ext cx="12700" cy="12700"/>
                                <a:chExt cx="12700" cy="12700"/>
                              </a:xfrm>
                            </wpg:grpSpPr>
                            <wps:wsp>
                              <wps:cNvPr id="33" name="Graphic 33"/>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346.371002pt;margin-top:15.127063pt;width:1pt;height:1pt;mso-position-horizontal-relative:column;mso-position-vertical-relative:paragraph;z-index:-17878016" id="docshapegroup31" coordorigin="6927,303" coordsize="20,20">
                      <v:shape style="position:absolute;left:6927;top:302;width:20;height:20" id="docshape32" coordorigin="6927,303" coordsize="20,20" path="m6927,313l6930,305,6937,303,6944,305,6947,313,6944,320,6937,323,6930,320,6927,313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38976">
                      <wp:simplePos x="0" y="0"/>
                      <wp:positionH relativeFrom="column">
                        <wp:posOffset>5187950</wp:posOffset>
                      </wp:positionH>
                      <wp:positionV relativeFrom="paragraph">
                        <wp:posOffset>192113</wp:posOffset>
                      </wp:positionV>
                      <wp:extent cx="12700" cy="12700"/>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12700" cy="12700"/>
                                <a:chExt cx="12700" cy="12700"/>
                              </a:xfrm>
                            </wpg:grpSpPr>
                            <wps:wsp>
                              <wps:cNvPr id="35" name="Graphic 35"/>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408.5pt;margin-top:15.127063pt;width:1pt;height:1pt;mso-position-horizontal-relative:column;mso-position-vertical-relative:paragraph;z-index:-17877504" id="docshapegroup33" coordorigin="8170,303" coordsize="20,20">
                      <v:shape style="position:absolute;left:8170;top:302;width:20;height:20" id="docshape34" coordorigin="8170,303" coordsize="20,20" path="m8170,313l8173,305,8180,303,8187,305,8190,313,8187,320,8180,323,8173,320,8170,313xe" filled="true" fillcolor="#295f78" stroked="false">
                        <v:path arrowok="t"/>
                        <v:fill type="solid"/>
                      </v:shape>
                      <w10:wrap type="none"/>
                    </v:group>
                  </w:pict>
                </mc:Fallback>
              </mc:AlternateContent>
            </w:r>
            <w:r>
              <w:rPr>
                <w:color w:val="231F20"/>
                <w:spacing w:val="-2"/>
                <w:w w:val="105"/>
                <w:sz w:val="21"/>
              </w:rPr>
              <w:t>Chapter Five:</w:t>
            </w:r>
            <w:r>
              <w:rPr>
                <w:color w:val="231F20"/>
                <w:spacing w:val="51"/>
                <w:w w:val="105"/>
                <w:sz w:val="21"/>
              </w:rPr>
              <w:t> </w:t>
            </w:r>
            <w:r>
              <w:rPr>
                <w:color w:val="231F20"/>
                <w:spacing w:val="-2"/>
                <w:w w:val="105"/>
                <w:sz w:val="21"/>
              </w:rPr>
              <w:t>Interpreting Martin Van Buren</w:t>
            </w:r>
            <w:r>
              <w:rPr>
                <w:color w:val="231F20"/>
                <w:spacing w:val="-3"/>
                <w:w w:val="105"/>
                <w:sz w:val="21"/>
              </w:rPr>
              <w:t> </w:t>
            </w:r>
            <w:r>
              <w:rPr>
                <w:color w:val="231F20"/>
                <w:spacing w:val="-2"/>
                <w:w w:val="105"/>
                <w:sz w:val="21"/>
              </w:rPr>
              <w:t>And Lindenwald, 1980-2000</w:t>
            </w:r>
            <w:r>
              <w:rPr>
                <w:color w:val="231F20"/>
                <w:spacing w:val="18"/>
                <w:w w:val="105"/>
                <w:sz w:val="21"/>
              </w:rPr>
              <w:t> </w:t>
            </w:r>
            <w:r>
              <w:rPr>
                <w:color w:val="231F20"/>
                <w:sz w:val="21"/>
                <w:u w:val="dotted" w:color="295F78"/>
              </w:rPr>
              <w:tab/>
            </w:r>
          </w:p>
        </w:tc>
        <w:tc>
          <w:tcPr>
            <w:tcW w:w="486" w:type="dxa"/>
          </w:tcPr>
          <w:p>
            <w:pPr>
              <w:pStyle w:val="TableParagraph"/>
              <w:spacing w:before="123"/>
              <w:ind w:left="0" w:right="46"/>
              <w:jc w:val="right"/>
              <w:rPr>
                <w:sz w:val="21"/>
              </w:rPr>
            </w:pPr>
            <w:r>
              <w:rPr>
                <w:color w:val="231F20"/>
                <w:spacing w:val="-5"/>
                <w:sz w:val="21"/>
              </w:rPr>
              <w:t>93</w:t>
            </w:r>
          </w:p>
        </w:tc>
      </w:tr>
      <w:tr>
        <w:trPr>
          <w:trHeight w:val="633" w:hRule="atLeast"/>
        </w:trPr>
        <w:tc>
          <w:tcPr>
            <w:tcW w:w="8253" w:type="dxa"/>
          </w:tcPr>
          <w:p>
            <w:pPr>
              <w:pStyle w:val="TableParagraph"/>
              <w:spacing w:before="123"/>
              <w:rPr>
                <w:sz w:val="21"/>
              </w:rPr>
            </w:pPr>
            <w:r>
              <w:rPr>
                <w:color w:val="231F20"/>
                <w:w w:val="105"/>
                <w:sz w:val="21"/>
              </w:rPr>
              <w:t>Chapter</w:t>
            </w:r>
            <w:r>
              <w:rPr>
                <w:color w:val="231F20"/>
                <w:spacing w:val="-7"/>
                <w:w w:val="105"/>
                <w:sz w:val="21"/>
              </w:rPr>
              <w:t> </w:t>
            </w:r>
            <w:r>
              <w:rPr>
                <w:color w:val="231F20"/>
                <w:w w:val="105"/>
                <w:sz w:val="21"/>
              </w:rPr>
              <w:t>Six:</w:t>
            </w:r>
            <w:r>
              <w:rPr>
                <w:color w:val="231F20"/>
                <w:spacing w:val="36"/>
                <w:w w:val="105"/>
                <w:sz w:val="21"/>
              </w:rPr>
              <w:t> </w:t>
            </w:r>
            <w:r>
              <w:rPr>
                <w:color w:val="231F20"/>
                <w:w w:val="105"/>
                <w:sz w:val="21"/>
              </w:rPr>
              <w:t>Finding</w:t>
            </w:r>
            <w:r>
              <w:rPr>
                <w:color w:val="231F20"/>
                <w:spacing w:val="-7"/>
                <w:w w:val="105"/>
                <w:sz w:val="21"/>
              </w:rPr>
              <w:t> </w:t>
            </w:r>
            <w:r>
              <w:rPr>
                <w:color w:val="231F20"/>
                <w:w w:val="105"/>
                <w:sz w:val="21"/>
              </w:rPr>
              <w:t>Compromises:</w:t>
            </w:r>
            <w:r>
              <w:rPr>
                <w:color w:val="231F20"/>
                <w:spacing w:val="-7"/>
                <w:w w:val="105"/>
                <w:sz w:val="21"/>
              </w:rPr>
              <w:t> </w:t>
            </w:r>
            <w:r>
              <w:rPr>
                <w:color w:val="231F20"/>
                <w:w w:val="105"/>
                <w:sz w:val="21"/>
              </w:rPr>
              <w:t>New</w:t>
            </w:r>
            <w:r>
              <w:rPr>
                <w:color w:val="231F20"/>
                <w:spacing w:val="-6"/>
                <w:w w:val="105"/>
                <w:sz w:val="21"/>
              </w:rPr>
              <w:t> </w:t>
            </w:r>
            <w:r>
              <w:rPr>
                <w:color w:val="231F20"/>
                <w:w w:val="105"/>
                <w:sz w:val="21"/>
              </w:rPr>
              <w:t>Facilities</w:t>
            </w:r>
            <w:r>
              <w:rPr>
                <w:color w:val="231F20"/>
                <w:spacing w:val="-10"/>
                <w:w w:val="105"/>
                <w:sz w:val="21"/>
              </w:rPr>
              <w:t> </w:t>
            </w:r>
            <w:r>
              <w:rPr>
                <w:color w:val="231F20"/>
                <w:w w:val="105"/>
                <w:sz w:val="21"/>
              </w:rPr>
              <w:t>And</w:t>
            </w:r>
            <w:r>
              <w:rPr>
                <w:color w:val="231F20"/>
                <w:spacing w:val="-12"/>
                <w:w w:val="105"/>
                <w:sz w:val="21"/>
              </w:rPr>
              <w:t> </w:t>
            </w:r>
            <w:r>
              <w:rPr>
                <w:color w:val="231F20"/>
                <w:w w:val="105"/>
                <w:sz w:val="21"/>
              </w:rPr>
              <w:t>The</w:t>
            </w:r>
            <w:r>
              <w:rPr>
                <w:color w:val="231F20"/>
                <w:spacing w:val="-7"/>
                <w:w w:val="105"/>
                <w:sz w:val="21"/>
              </w:rPr>
              <w:t> </w:t>
            </w:r>
            <w:r>
              <w:rPr>
                <w:color w:val="231F20"/>
                <w:w w:val="105"/>
                <w:sz w:val="21"/>
              </w:rPr>
              <w:t>Protection</w:t>
            </w:r>
            <w:r>
              <w:rPr>
                <w:color w:val="231F20"/>
                <w:spacing w:val="-7"/>
                <w:w w:val="105"/>
                <w:sz w:val="21"/>
              </w:rPr>
              <w:t> </w:t>
            </w:r>
            <w:r>
              <w:rPr>
                <w:color w:val="231F20"/>
                <w:spacing w:val="-5"/>
                <w:w w:val="105"/>
                <w:sz w:val="21"/>
              </w:rPr>
              <w:t>of</w:t>
            </w:r>
          </w:p>
          <w:p>
            <w:pPr>
              <w:pStyle w:val="TableParagraph"/>
              <w:tabs>
                <w:tab w:pos="8150" w:val="left" w:leader="none"/>
              </w:tabs>
              <w:spacing w:line="239" w:lineRule="exact" w:before="6"/>
              <w:ind w:left="250"/>
              <w:rPr>
                <w:sz w:val="21"/>
              </w:rPr>
            </w:pPr>
            <w:r>
              <w:rPr/>
              <mc:AlternateContent>
                <mc:Choice Requires="wps">
                  <w:drawing>
                    <wp:anchor distT="0" distB="0" distL="0" distR="0" allowOverlap="1" layoutInCell="1" locked="0" behindDoc="1" simplePos="0" relativeHeight="485439488">
                      <wp:simplePos x="0" y="0"/>
                      <wp:positionH relativeFrom="column">
                        <wp:posOffset>1547583</wp:posOffset>
                      </wp:positionH>
                      <wp:positionV relativeFrom="paragraph">
                        <wp:posOffset>117818</wp:posOffset>
                      </wp:positionV>
                      <wp:extent cx="12700" cy="12700"/>
                      <wp:effectExtent l="0" t="0" r="0" b="0"/>
                      <wp:wrapNone/>
                      <wp:docPr id="36" name="Group 36"/>
                      <wp:cNvGraphicFramePr>
                        <a:graphicFrameLocks/>
                      </wp:cNvGraphicFramePr>
                      <a:graphic>
                        <a:graphicData uri="http://schemas.microsoft.com/office/word/2010/wordprocessingGroup">
                          <wpg:wgp>
                            <wpg:cNvPr id="36" name="Group 36"/>
                            <wpg:cNvGrpSpPr/>
                            <wpg:grpSpPr>
                              <a:xfrm>
                                <a:off x="0" y="0"/>
                                <a:ext cx="12700" cy="12700"/>
                                <a:chExt cx="12700" cy="12700"/>
                              </a:xfrm>
                            </wpg:grpSpPr>
                            <wps:wsp>
                              <wps:cNvPr id="37" name="Graphic 37"/>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121.857002pt;margin-top:9.277044pt;width:1pt;height:1pt;mso-position-horizontal-relative:column;mso-position-vertical-relative:paragraph;z-index:-17876992" id="docshapegroup35" coordorigin="2437,186" coordsize="20,20">
                      <v:shape style="position:absolute;left:2437;top:185;width:20;height:20" id="docshape36" coordorigin="2437,186" coordsize="20,20" path="m2437,196l2440,188,2447,186,2454,188,2457,196,2454,203,2447,206,2440,203,2437,196xe" filled="true" fillcolor="#295f78" stroked="false">
                        <v:path arrowok="t"/>
                        <v:fill type="solid"/>
                      </v:shape>
                      <w10:wrap type="none"/>
                    </v:group>
                  </w:pict>
                </mc:Fallback>
              </mc:AlternateContent>
            </w:r>
            <w:r>
              <w:rPr/>
              <mc:AlternateContent>
                <mc:Choice Requires="wps">
                  <w:drawing>
                    <wp:anchor distT="0" distB="0" distL="0" distR="0" allowOverlap="1" layoutInCell="1" locked="0" behindDoc="1" simplePos="0" relativeHeight="485440000">
                      <wp:simplePos x="0" y="0"/>
                      <wp:positionH relativeFrom="column">
                        <wp:posOffset>5187950</wp:posOffset>
                      </wp:positionH>
                      <wp:positionV relativeFrom="paragraph">
                        <wp:posOffset>117818</wp:posOffset>
                      </wp:positionV>
                      <wp:extent cx="12700" cy="12700"/>
                      <wp:effectExtent l="0" t="0" r="0" b="0"/>
                      <wp:wrapNone/>
                      <wp:docPr id="38" name="Group 38"/>
                      <wp:cNvGraphicFramePr>
                        <a:graphicFrameLocks/>
                      </wp:cNvGraphicFramePr>
                      <a:graphic>
                        <a:graphicData uri="http://schemas.microsoft.com/office/word/2010/wordprocessingGroup">
                          <wpg:wgp>
                            <wpg:cNvPr id="38" name="Group 38"/>
                            <wpg:cNvGrpSpPr/>
                            <wpg:grpSpPr>
                              <a:xfrm>
                                <a:off x="0" y="0"/>
                                <a:ext cx="12700" cy="12700"/>
                                <a:chExt cx="12700" cy="12700"/>
                              </a:xfrm>
                            </wpg:grpSpPr>
                            <wps:wsp>
                              <wps:cNvPr id="39" name="Graphic 39"/>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wpg:wgp>
                        </a:graphicData>
                      </a:graphic>
                    </wp:anchor>
                  </w:drawing>
                </mc:Choice>
                <mc:Fallback>
                  <w:pict>
                    <v:group style="position:absolute;margin-left:408.5pt;margin-top:9.277044pt;width:1pt;height:1pt;mso-position-horizontal-relative:column;mso-position-vertical-relative:paragraph;z-index:-17876480" id="docshapegroup37" coordorigin="8170,186" coordsize="20,20">
                      <v:shape style="position:absolute;left:8170;top:185;width:20;height:20" id="docshape38" coordorigin="8170,186" coordsize="20,20" path="m8170,196l8173,188,8180,186,8187,188,8190,196,8187,203,8180,206,8173,203,8170,196xe" filled="true" fillcolor="#295f78" stroked="false">
                        <v:path arrowok="t"/>
                        <v:fill type="solid"/>
                      </v:shape>
                      <w10:wrap type="none"/>
                    </v:group>
                  </w:pict>
                </mc:Fallback>
              </mc:AlternateContent>
            </w:r>
            <w:r>
              <w:rPr>
                <w:color w:val="231F20"/>
                <w:sz w:val="21"/>
              </w:rPr>
              <w:t>Lindenwald,</w:t>
            </w:r>
            <w:r>
              <w:rPr>
                <w:color w:val="231F20"/>
                <w:spacing w:val="30"/>
                <w:sz w:val="21"/>
              </w:rPr>
              <w:t> </w:t>
            </w:r>
            <w:r>
              <w:rPr>
                <w:color w:val="231F20"/>
                <w:sz w:val="21"/>
              </w:rPr>
              <w:t>1992-2006</w:t>
            </w:r>
            <w:r>
              <w:rPr>
                <w:color w:val="231F20"/>
                <w:spacing w:val="40"/>
                <w:sz w:val="21"/>
              </w:rPr>
              <w:t> </w:t>
            </w:r>
            <w:r>
              <w:rPr>
                <w:color w:val="231F20"/>
                <w:sz w:val="21"/>
                <w:u w:val="dotted" w:color="295F78"/>
              </w:rPr>
              <w:tab/>
            </w:r>
          </w:p>
        </w:tc>
        <w:tc>
          <w:tcPr>
            <w:tcW w:w="486" w:type="dxa"/>
          </w:tcPr>
          <w:p>
            <w:pPr>
              <w:pStyle w:val="TableParagraph"/>
              <w:spacing w:before="128"/>
              <w:ind w:left="0"/>
              <w:rPr>
                <w:sz w:val="21"/>
              </w:rPr>
            </w:pPr>
          </w:p>
          <w:p>
            <w:pPr>
              <w:pStyle w:val="TableParagraph"/>
              <w:spacing w:line="239" w:lineRule="exact" w:before="1"/>
              <w:ind w:left="0" w:right="46"/>
              <w:jc w:val="right"/>
              <w:rPr>
                <w:sz w:val="21"/>
              </w:rPr>
            </w:pPr>
            <w:r>
              <w:rPr>
                <w:color w:val="231F20"/>
                <w:spacing w:val="-5"/>
                <w:sz w:val="21"/>
              </w:rPr>
              <w:t>111</w:t>
            </w:r>
          </w:p>
        </w:tc>
      </w:tr>
    </w:tbl>
    <w:p>
      <w:pPr>
        <w:pStyle w:val="BodyText"/>
        <w:spacing w:before="249"/>
        <w:ind w:left="160"/>
      </w:pPr>
      <w:r>
        <w:rPr>
          <w:color w:val="231F20"/>
          <w:spacing w:val="-2"/>
          <w:w w:val="105"/>
        </w:rPr>
        <w:t>Chapter</w:t>
      </w:r>
      <w:r>
        <w:rPr>
          <w:color w:val="231F20"/>
          <w:spacing w:val="-5"/>
          <w:w w:val="105"/>
        </w:rPr>
        <w:t> </w:t>
      </w:r>
      <w:r>
        <w:rPr>
          <w:color w:val="231F20"/>
          <w:spacing w:val="-2"/>
          <w:w w:val="105"/>
        </w:rPr>
        <w:t>Seven:</w:t>
      </w:r>
      <w:r>
        <w:rPr>
          <w:color w:val="231F20"/>
          <w:spacing w:val="40"/>
          <w:w w:val="105"/>
        </w:rPr>
        <w:t> </w:t>
      </w:r>
      <w:r>
        <w:rPr>
          <w:color w:val="231F20"/>
          <w:spacing w:val="-2"/>
          <w:w w:val="105"/>
        </w:rPr>
        <w:t>New</w:t>
      </w:r>
      <w:r>
        <w:rPr>
          <w:color w:val="231F20"/>
          <w:spacing w:val="-4"/>
          <w:w w:val="105"/>
        </w:rPr>
        <w:t> </w:t>
      </w:r>
      <w:r>
        <w:rPr>
          <w:color w:val="231F20"/>
          <w:spacing w:val="-2"/>
          <w:w w:val="105"/>
        </w:rPr>
        <w:t>Possibilities:</w:t>
      </w:r>
      <w:r>
        <w:rPr>
          <w:color w:val="231F20"/>
          <w:spacing w:val="39"/>
          <w:w w:val="105"/>
        </w:rPr>
        <w:t> </w:t>
      </w:r>
      <w:r>
        <w:rPr>
          <w:color w:val="231F20"/>
          <w:spacing w:val="-2"/>
          <w:w w:val="105"/>
        </w:rPr>
        <w:t>Planning,</w:t>
      </w:r>
      <w:r>
        <w:rPr>
          <w:color w:val="231F20"/>
          <w:spacing w:val="-4"/>
          <w:w w:val="105"/>
        </w:rPr>
        <w:t> </w:t>
      </w:r>
      <w:r>
        <w:rPr>
          <w:color w:val="231F20"/>
          <w:spacing w:val="-2"/>
          <w:w w:val="105"/>
        </w:rPr>
        <w:t>Interpretation</w:t>
      </w:r>
      <w:r>
        <w:rPr>
          <w:color w:val="231F20"/>
          <w:spacing w:val="-4"/>
          <w:w w:val="105"/>
        </w:rPr>
        <w:t> </w:t>
      </w:r>
      <w:r>
        <w:rPr>
          <w:color w:val="231F20"/>
          <w:spacing w:val="-2"/>
          <w:w w:val="105"/>
        </w:rPr>
        <w:t>and</w:t>
      </w:r>
      <w:r>
        <w:rPr>
          <w:color w:val="231F20"/>
          <w:spacing w:val="-4"/>
          <w:w w:val="105"/>
        </w:rPr>
        <w:t> </w:t>
      </w:r>
      <w:r>
        <w:rPr>
          <w:color w:val="231F20"/>
          <w:spacing w:val="-2"/>
          <w:w w:val="105"/>
        </w:rPr>
        <w:t>Boundary</w:t>
      </w:r>
    </w:p>
    <w:sdt>
      <w:sdtPr>
        <w:docPartObj>
          <w:docPartGallery w:val="Table of Contents"/>
          <w:docPartUnique/>
        </w:docPartObj>
      </w:sdtPr>
      <w:sdtEndPr/>
      <w:sdtContent>
        <w:p>
          <w:pPr>
            <w:pStyle w:val="TOC2"/>
            <w:tabs>
              <w:tab w:pos="8799" w:val="right" w:leader="underscore"/>
            </w:tabs>
          </w:pPr>
          <w:r>
            <w:rPr/>
            <mc:AlternateContent>
              <mc:Choice Requires="wps">
                <w:drawing>
                  <wp:anchor distT="0" distB="0" distL="0" distR="0" allowOverlap="1" layoutInCell="1" locked="0" behindDoc="1" simplePos="0" relativeHeight="485440512">
                    <wp:simplePos x="0" y="0"/>
                    <wp:positionH relativeFrom="page">
                      <wp:posOffset>2548420</wp:posOffset>
                    </wp:positionH>
                    <wp:positionV relativeFrom="paragraph">
                      <wp:posOffset>118067</wp:posOffset>
                    </wp:positionV>
                    <wp:extent cx="12700" cy="1270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200.662994pt;margin-top:9.296685pt;width:1pt;height:1pt;mso-position-horizontal-relative:page;mso-position-vertical-relative:paragraph;z-index:-17875968" id="docshape39" coordorigin="4013,186" coordsize="20,20" path="m4013,196l4016,189,4023,186,4030,189,4033,196,4030,203,4023,206,4016,203,4013,196xe" filled="true" fillcolor="#295f78" stroked="false">
                    <v:path arrowok="t"/>
                    <v:fill type="solid"/>
                    <w10:wrap type="none"/>
                  </v:shape>
                </w:pict>
              </mc:Fallback>
            </mc:AlternateContent>
          </w:r>
          <w:r>
            <w:rPr/>
            <mc:AlternateContent>
              <mc:Choice Requires="wps">
                <w:drawing>
                  <wp:anchor distT="0" distB="0" distL="0" distR="0" allowOverlap="1" layoutInCell="1" locked="0" behindDoc="1" simplePos="0" relativeHeight="485441024">
                    <wp:simplePos x="0" y="0"/>
                    <wp:positionH relativeFrom="page">
                      <wp:posOffset>6299200</wp:posOffset>
                    </wp:positionH>
                    <wp:positionV relativeFrom="paragraph">
                      <wp:posOffset>118067</wp:posOffset>
                    </wp:positionV>
                    <wp:extent cx="12700" cy="1270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496pt;margin-top:9.296685pt;width:1pt;height:1pt;mso-position-horizontal-relative:page;mso-position-vertical-relative:paragraph;z-index:-17875456" id="docshape40" coordorigin="9920,186" coordsize="20,20" path="m9920,196l9923,189,9930,186,9937,189,9940,196,9937,203,9930,206,9923,203,9920,196xe" filled="true" fillcolor="#295f78" stroked="false">
                    <v:path arrowok="t"/>
                    <v:fill type="solid"/>
                    <w10:wrap type="none"/>
                  </v:shape>
                </w:pict>
              </mc:Fallback>
            </mc:AlternateContent>
          </w:r>
          <w:r>
            <w:rPr>
              <w:color w:val="231F20"/>
            </w:rPr>
            <w:t>Expansion</w:t>
          </w:r>
          <w:r>
            <w:rPr>
              <w:color w:val="231F20"/>
              <w:spacing w:val="26"/>
            </w:rPr>
            <w:t> </w:t>
          </w:r>
          <w:r>
            <w:rPr>
              <w:color w:val="231F20"/>
            </w:rPr>
            <w:t>2000-</w:t>
          </w:r>
          <w:r>
            <w:rPr>
              <w:color w:val="231F20"/>
              <w:spacing w:val="-4"/>
            </w:rPr>
            <w:t>2006</w:t>
          </w:r>
          <w:r>
            <w:rPr>
              <w:color w:val="231F20"/>
            </w:rPr>
            <w:tab/>
          </w:r>
          <w:r>
            <w:rPr>
              <w:color w:val="231F20"/>
              <w:spacing w:val="-5"/>
            </w:rPr>
            <w:t>127</w:t>
          </w:r>
        </w:p>
        <w:p>
          <w:pPr>
            <w:pStyle w:val="TOC1"/>
            <w:tabs>
              <w:tab w:pos="8260" w:val="left" w:leader="none"/>
              <w:tab w:pos="8799" w:val="right" w:leader="none"/>
            </w:tabs>
          </w:pPr>
          <w:r>
            <w:rPr/>
            <mc:AlternateContent>
              <mc:Choice Requires="wps">
                <w:drawing>
                  <wp:anchor distT="0" distB="0" distL="0" distR="0" allowOverlap="1" layoutInCell="1" locked="0" behindDoc="1" simplePos="0" relativeHeight="485441536">
                    <wp:simplePos x="0" y="0"/>
                    <wp:positionH relativeFrom="page">
                      <wp:posOffset>5658827</wp:posOffset>
                    </wp:positionH>
                    <wp:positionV relativeFrom="paragraph">
                      <wp:posOffset>277963</wp:posOffset>
                    </wp:positionV>
                    <wp:extent cx="12700" cy="1270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445.576996pt;margin-top:21.886871pt;width:1pt;height:1pt;mso-position-horizontal-relative:page;mso-position-vertical-relative:paragraph;z-index:-17874944" id="docshape41" coordorigin="8912,438" coordsize="20,20" path="m8912,448l8914,441,8922,438,8929,441,8932,448,8929,455,8922,458,8914,455,8912,448xe" filled="true" fillcolor="#295f78" stroked="false">
                    <v:path arrowok="t"/>
                    <v:fill type="solid"/>
                    <w10:wrap type="none"/>
                  </v:shape>
                </w:pict>
              </mc:Fallback>
            </mc:AlternateContent>
          </w:r>
          <w:r>
            <w:rPr/>
            <mc:AlternateContent>
              <mc:Choice Requires="wps">
                <w:drawing>
                  <wp:anchor distT="0" distB="0" distL="0" distR="0" allowOverlap="1" layoutInCell="1" locked="0" behindDoc="1" simplePos="0" relativeHeight="485442048">
                    <wp:simplePos x="0" y="0"/>
                    <wp:positionH relativeFrom="page">
                      <wp:posOffset>6299200</wp:posOffset>
                    </wp:positionH>
                    <wp:positionV relativeFrom="paragraph">
                      <wp:posOffset>277963</wp:posOffset>
                    </wp:positionV>
                    <wp:extent cx="12700" cy="1270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496pt;margin-top:21.886871pt;width:1pt;height:1pt;mso-position-horizontal-relative:page;mso-position-vertical-relative:paragraph;z-index:-17874432" id="docshape42" coordorigin="9920,438" coordsize="20,20" path="m9920,448l9923,441,9930,438,9937,441,9940,448,9937,455,9930,458,9923,455,9920,448xe" filled="true" fillcolor="#295f78" stroked="false">
                    <v:path arrowok="t"/>
                    <v:fill type="solid"/>
                    <w10:wrap type="none"/>
                  </v:shape>
                </w:pict>
              </mc:Fallback>
            </mc:AlternateContent>
          </w:r>
          <w:r>
            <w:rPr>
              <w:color w:val="231F20"/>
            </w:rPr>
            <w:t>Conclusion:</w:t>
          </w:r>
          <w:r>
            <w:rPr>
              <w:color w:val="231F20"/>
              <w:spacing w:val="72"/>
              <w:w w:val="150"/>
            </w:rPr>
            <w:t> </w:t>
          </w:r>
          <w:r>
            <w:rPr>
              <w:color w:val="231F20"/>
            </w:rPr>
            <w:t>Martin</w:t>
          </w:r>
          <w:r>
            <w:rPr>
              <w:color w:val="231F20"/>
              <w:spacing w:val="24"/>
            </w:rPr>
            <w:t> </w:t>
          </w:r>
          <w:r>
            <w:rPr>
              <w:color w:val="231F20"/>
            </w:rPr>
            <w:t>Van</w:t>
          </w:r>
          <w:r>
            <w:rPr>
              <w:color w:val="231F20"/>
              <w:spacing w:val="24"/>
            </w:rPr>
            <w:t> </w:t>
          </w:r>
          <w:r>
            <w:rPr>
              <w:color w:val="231F20"/>
            </w:rPr>
            <w:t>Buren</w:t>
          </w:r>
          <w:r>
            <w:rPr>
              <w:color w:val="231F20"/>
              <w:spacing w:val="24"/>
            </w:rPr>
            <w:t> </w:t>
          </w:r>
          <w:r>
            <w:rPr>
              <w:color w:val="231F20"/>
            </w:rPr>
            <w:t>National</w:t>
          </w:r>
          <w:r>
            <w:rPr>
              <w:color w:val="231F20"/>
              <w:spacing w:val="24"/>
            </w:rPr>
            <w:t> </w:t>
          </w:r>
          <w:r>
            <w:rPr>
              <w:color w:val="231F20"/>
            </w:rPr>
            <w:t>Historic</w:t>
          </w:r>
          <w:r>
            <w:rPr>
              <w:color w:val="231F20"/>
              <w:spacing w:val="24"/>
            </w:rPr>
            <w:t> </w:t>
          </w:r>
          <w:r>
            <w:rPr>
              <w:color w:val="231F20"/>
            </w:rPr>
            <w:t>Site</w:t>
          </w:r>
          <w:r>
            <w:rPr>
              <w:color w:val="231F20"/>
              <w:spacing w:val="18"/>
            </w:rPr>
            <w:t> </w:t>
          </w:r>
          <w:r>
            <w:rPr>
              <w:color w:val="231F20"/>
            </w:rPr>
            <w:t>Administrative</w:t>
          </w:r>
          <w:r>
            <w:rPr>
              <w:color w:val="231F20"/>
              <w:spacing w:val="24"/>
            </w:rPr>
            <w:t> </w:t>
          </w:r>
          <w:r>
            <w:rPr>
              <w:color w:val="231F20"/>
            </w:rPr>
            <w:t>History</w:t>
          </w:r>
          <w:r>
            <w:rPr>
              <w:color w:val="231F20"/>
              <w:spacing w:val="40"/>
            </w:rPr>
            <w:t> </w:t>
          </w:r>
          <w:r>
            <w:rPr>
              <w:color w:val="231F20"/>
              <w:u w:val="dotted" w:color="295F78"/>
            </w:rPr>
            <w:tab/>
          </w:r>
          <w:r>
            <w:rPr>
              <w:color w:val="231F20"/>
              <w:u w:val="none"/>
            </w:rPr>
            <w:tab/>
          </w:r>
          <w:r>
            <w:rPr>
              <w:color w:val="231F20"/>
              <w:spacing w:val="-5"/>
              <w:u w:val="none"/>
            </w:rPr>
            <w:t>143</w:t>
          </w:r>
        </w:p>
        <w:p>
          <w:pPr>
            <w:pStyle w:val="TOC1"/>
          </w:pPr>
          <w:r>
            <w:rPr>
              <w:color w:val="231F20"/>
              <w:spacing w:val="-2"/>
              <w:w w:val="105"/>
            </w:rPr>
            <w:t>Appendixes:</w:t>
          </w:r>
        </w:p>
        <w:p>
          <w:pPr>
            <w:pStyle w:val="TOC3"/>
          </w:pPr>
          <w:r>
            <w:rPr>
              <w:color w:val="231F20"/>
              <w:w w:val="105"/>
            </w:rPr>
            <w:t>Appendix</w:t>
          </w:r>
          <w:r>
            <w:rPr>
              <w:color w:val="231F20"/>
              <w:spacing w:val="-7"/>
              <w:w w:val="105"/>
            </w:rPr>
            <w:t> </w:t>
          </w:r>
          <w:r>
            <w:rPr>
              <w:color w:val="231F20"/>
              <w:w w:val="105"/>
            </w:rPr>
            <w:t>A:</w:t>
          </w:r>
          <w:r>
            <w:rPr>
              <w:color w:val="231F20"/>
              <w:spacing w:val="-2"/>
              <w:w w:val="105"/>
            </w:rPr>
            <w:t> </w:t>
          </w:r>
          <w:r>
            <w:rPr>
              <w:color w:val="231F20"/>
              <w:w w:val="105"/>
            </w:rPr>
            <w:t>Martin</w:t>
          </w:r>
          <w:r>
            <w:rPr>
              <w:color w:val="231F20"/>
              <w:spacing w:val="-3"/>
              <w:w w:val="105"/>
            </w:rPr>
            <w:t> </w:t>
          </w:r>
          <w:r>
            <w:rPr>
              <w:color w:val="231F20"/>
              <w:w w:val="105"/>
            </w:rPr>
            <w:t>Van</w:t>
          </w:r>
          <w:r>
            <w:rPr>
              <w:color w:val="231F20"/>
              <w:spacing w:val="-2"/>
              <w:w w:val="105"/>
            </w:rPr>
            <w:t> </w:t>
          </w:r>
          <w:r>
            <w:rPr>
              <w:color w:val="231F20"/>
              <w:w w:val="105"/>
            </w:rPr>
            <w:t>Buren</w:t>
          </w:r>
          <w:r>
            <w:rPr>
              <w:color w:val="231F20"/>
              <w:spacing w:val="-3"/>
              <w:w w:val="105"/>
            </w:rPr>
            <w:t> </w:t>
          </w:r>
          <w:r>
            <w:rPr>
              <w:color w:val="231F20"/>
              <w:w w:val="105"/>
            </w:rPr>
            <w:t>National</w:t>
          </w:r>
          <w:r>
            <w:rPr>
              <w:color w:val="231F20"/>
              <w:spacing w:val="-3"/>
              <w:w w:val="105"/>
            </w:rPr>
            <w:t> </w:t>
          </w:r>
          <w:r>
            <w:rPr>
              <w:color w:val="231F20"/>
              <w:w w:val="105"/>
            </w:rPr>
            <w:t>Historic</w:t>
          </w:r>
          <w:r>
            <w:rPr>
              <w:color w:val="231F20"/>
              <w:spacing w:val="-2"/>
              <w:w w:val="105"/>
            </w:rPr>
            <w:t> </w:t>
          </w:r>
          <w:r>
            <w:rPr>
              <w:color w:val="231F20"/>
              <w:w w:val="105"/>
            </w:rPr>
            <w:t>Site</w:t>
          </w:r>
          <w:r>
            <w:rPr>
              <w:color w:val="231F20"/>
              <w:spacing w:val="-3"/>
              <w:w w:val="105"/>
            </w:rPr>
            <w:t> </w:t>
          </w:r>
          <w:r>
            <w:rPr>
              <w:color w:val="231F20"/>
              <w:spacing w:val="-2"/>
              <w:w w:val="105"/>
            </w:rPr>
            <w:t>Visitation,</w:t>
          </w:r>
        </w:p>
        <w:p>
          <w:pPr>
            <w:pStyle w:val="TOC4"/>
            <w:tabs>
              <w:tab w:pos="8260" w:val="left" w:leader="none"/>
              <w:tab w:pos="8466" w:val="left" w:leader="none"/>
            </w:tabs>
          </w:pPr>
          <w:r>
            <w:rPr/>
            <mc:AlternateContent>
              <mc:Choice Requires="wps">
                <w:drawing>
                  <wp:anchor distT="0" distB="0" distL="0" distR="0" allowOverlap="1" layoutInCell="1" locked="0" behindDoc="1" simplePos="0" relativeHeight="485442560">
                    <wp:simplePos x="0" y="0"/>
                    <wp:positionH relativeFrom="page">
                      <wp:posOffset>2884741</wp:posOffset>
                    </wp:positionH>
                    <wp:positionV relativeFrom="paragraph">
                      <wp:posOffset>117569</wp:posOffset>
                    </wp:positionV>
                    <wp:extent cx="12700" cy="1270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227.145004pt;margin-top:9.257428pt;width:1pt;height:1pt;mso-position-horizontal-relative:page;mso-position-vertical-relative:paragraph;z-index:-17873920" id="docshape43" coordorigin="4543,185" coordsize="20,20" path="m4543,195l4546,188,4553,185,4560,188,4563,195,4560,202,4553,205,4546,202,4543,195xe" filled="true" fillcolor="#295f78" stroked="false">
                    <v:path arrowok="t"/>
                    <v:fill type="solid"/>
                    <w10:wrap type="none"/>
                  </v:shape>
                </w:pict>
              </mc:Fallback>
            </mc:AlternateContent>
          </w:r>
          <w:r>
            <w:rPr/>
            <mc:AlternateContent>
              <mc:Choice Requires="wps">
                <w:drawing>
                  <wp:anchor distT="0" distB="0" distL="0" distR="0" allowOverlap="1" layoutInCell="1" locked="0" behindDoc="1" simplePos="0" relativeHeight="485443072">
                    <wp:simplePos x="0" y="0"/>
                    <wp:positionH relativeFrom="page">
                      <wp:posOffset>6299200</wp:posOffset>
                    </wp:positionH>
                    <wp:positionV relativeFrom="paragraph">
                      <wp:posOffset>117569</wp:posOffset>
                    </wp:positionV>
                    <wp:extent cx="12700" cy="1270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496pt;margin-top:9.257428pt;width:1pt;height:1pt;mso-position-horizontal-relative:page;mso-position-vertical-relative:paragraph;z-index:-17873408" id="docshape44" coordorigin="9920,185" coordsize="20,20" path="m9920,195l9923,188,9930,185,9937,188,9940,195,9937,202,9930,205,9923,202,9920,195xe" filled="true" fillcolor="#295f78" stroked="false">
                    <v:path arrowok="t"/>
                    <v:fill type="solid"/>
                    <w10:wrap type="none"/>
                  </v:shape>
                </w:pict>
              </mc:Fallback>
            </mc:AlternateContent>
          </w:r>
          <w:r>
            <w:rPr>
              <w:color w:val="231F20"/>
              <w:spacing w:val="-5"/>
            </w:rPr>
            <w:t>1977-</w:t>
          </w:r>
          <w:r>
            <w:rPr>
              <w:color w:val="231F20"/>
            </w:rPr>
            <w:t>2005</w:t>
          </w:r>
          <w:r>
            <w:rPr>
              <w:color w:val="231F20"/>
              <w:spacing w:val="73"/>
            </w:rPr>
            <w:t> </w:t>
          </w:r>
          <w:r>
            <w:rPr>
              <w:color w:val="231F20"/>
              <w:u w:val="dotted" w:color="295F78"/>
            </w:rPr>
            <w:tab/>
          </w:r>
          <w:r>
            <w:rPr>
              <w:color w:val="231F20"/>
              <w:u w:val="none"/>
            </w:rPr>
            <w:tab/>
          </w:r>
          <w:r>
            <w:rPr>
              <w:color w:val="231F20"/>
              <w:spacing w:val="-5"/>
              <w:u w:val="none"/>
            </w:rPr>
            <w:t>145</w:t>
          </w:r>
        </w:p>
        <w:p>
          <w:pPr>
            <w:pStyle w:val="TOC3"/>
            <w:tabs>
              <w:tab w:pos="8260" w:val="left" w:leader="none"/>
              <w:tab w:pos="8466" w:val="left" w:leader="none"/>
            </w:tabs>
            <w:spacing w:line="244" w:lineRule="auto"/>
            <w:ind w:right="557"/>
          </w:pPr>
          <w:r>
            <w:rPr/>
            <mc:AlternateContent>
              <mc:Choice Requires="wps">
                <w:drawing>
                  <wp:anchor distT="0" distB="0" distL="0" distR="0" allowOverlap="1" layoutInCell="1" locked="0" behindDoc="1" simplePos="0" relativeHeight="485443584">
                    <wp:simplePos x="0" y="0"/>
                    <wp:positionH relativeFrom="page">
                      <wp:posOffset>5699137</wp:posOffset>
                    </wp:positionH>
                    <wp:positionV relativeFrom="paragraph">
                      <wp:posOffset>118079</wp:posOffset>
                    </wp:positionV>
                    <wp:extent cx="12700" cy="1270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448.751007pt;margin-top:9.297613pt;width:1pt;height:1pt;mso-position-horizontal-relative:page;mso-position-vertical-relative:paragraph;z-index:-17872896" id="docshape45" coordorigin="8975,186" coordsize="20,20" path="m8975,196l8978,189,8985,186,8992,189,8995,196,8992,203,8985,206,8978,203,8975,196xe" filled="true" fillcolor="#295f78" stroked="false">
                    <v:path arrowok="t"/>
                    <v:fill type="solid"/>
                    <w10:wrap type="none"/>
                  </v:shape>
                </w:pict>
              </mc:Fallback>
            </mc:AlternateContent>
          </w:r>
          <w:r>
            <w:rPr/>
            <mc:AlternateContent>
              <mc:Choice Requires="wps">
                <w:drawing>
                  <wp:anchor distT="0" distB="0" distL="0" distR="0" allowOverlap="1" layoutInCell="1" locked="0" behindDoc="1" simplePos="0" relativeHeight="485444096">
                    <wp:simplePos x="0" y="0"/>
                    <wp:positionH relativeFrom="page">
                      <wp:posOffset>6299200</wp:posOffset>
                    </wp:positionH>
                    <wp:positionV relativeFrom="paragraph">
                      <wp:posOffset>118079</wp:posOffset>
                    </wp:positionV>
                    <wp:extent cx="12700" cy="1270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496pt;margin-top:9.297613pt;width:1pt;height:1pt;mso-position-horizontal-relative:page;mso-position-vertical-relative:paragraph;z-index:-17872384" id="docshape46" coordorigin="9920,186" coordsize="20,20" path="m9920,196l9923,189,9930,186,9937,189,9940,196,9937,203,9930,206,9923,203,9920,196xe" filled="true" fillcolor="#295f78" stroked="false">
                    <v:path arrowok="t"/>
                    <v:fill type="solid"/>
                    <w10:wrap type="none"/>
                  </v:shape>
                </w:pict>
              </mc:Fallback>
            </mc:AlternateContent>
          </w:r>
          <w:r>
            <w:rPr>
              <w:color w:val="231F20"/>
            </w:rPr>
            <w:t>Appendix B: Martin Van Buren National Historic Site Staﬃng</w:t>
          </w:r>
          <w:r>
            <w:rPr>
              <w:color w:val="231F20"/>
              <w:spacing w:val="73"/>
            </w:rPr>
            <w:t> </w:t>
          </w:r>
          <w:r>
            <w:rPr>
              <w:color w:val="231F20"/>
              <w:u w:val="dotted" w:color="295F78"/>
            </w:rPr>
            <w:tab/>
          </w:r>
          <w:r>
            <w:rPr>
              <w:color w:val="231F20"/>
              <w:u w:val="none"/>
            </w:rPr>
            <w:tab/>
          </w:r>
          <w:r>
            <w:rPr>
              <w:color w:val="231F20"/>
              <w:spacing w:val="-8"/>
              <w:u w:val="none"/>
            </w:rPr>
            <w:t>147</w:t>
          </w:r>
          <w:r>
            <w:rPr>
              <w:color w:val="231F20"/>
              <w:u w:val="none"/>
            </w:rPr>
            <w:t> </w:t>
          </w:r>
          <w:r>
            <w:rPr>
              <w:color w:val="231F20"/>
              <w:w w:val="105"/>
              <w:u w:val="none"/>
            </w:rPr>
            <w:t>Appendix C: Martin Van Buren National Historic Site Studies,</w:t>
          </w:r>
        </w:p>
        <w:p>
          <w:pPr>
            <w:pStyle w:val="TOC5"/>
            <w:tabs>
              <w:tab w:pos="8466" w:val="left" w:leader="underscore"/>
            </w:tabs>
          </w:pPr>
          <w:r>
            <w:rPr/>
            <mc:AlternateContent>
              <mc:Choice Requires="wps">
                <w:drawing>
                  <wp:anchor distT="0" distB="0" distL="0" distR="0" allowOverlap="1" layoutInCell="1" locked="0" behindDoc="1" simplePos="0" relativeHeight="485444608">
                    <wp:simplePos x="0" y="0"/>
                    <wp:positionH relativeFrom="page">
                      <wp:posOffset>4988343</wp:posOffset>
                    </wp:positionH>
                    <wp:positionV relativeFrom="paragraph">
                      <wp:posOffset>115387</wp:posOffset>
                    </wp:positionV>
                    <wp:extent cx="12700" cy="1270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392.78299pt;margin-top:9.085592pt;width:1pt;height:1pt;mso-position-horizontal-relative:page;mso-position-vertical-relative:paragraph;z-index:-17871872" id="docshape47" coordorigin="7856,182" coordsize="20,20" path="m7856,192l7859,185,7866,182,7873,185,7876,192,7873,199,7866,202,7859,199,7856,192xe" filled="true" fillcolor="#295f78" stroked="false">
                    <v:path arrowok="t"/>
                    <v:fill type="solid"/>
                    <w10:wrap type="none"/>
                  </v:shape>
                </w:pict>
              </mc:Fallback>
            </mc:AlternateContent>
          </w:r>
          <w:r>
            <w:rPr/>
            <mc:AlternateContent>
              <mc:Choice Requires="wps">
                <w:drawing>
                  <wp:anchor distT="0" distB="0" distL="0" distR="0" allowOverlap="1" layoutInCell="1" locked="0" behindDoc="1" simplePos="0" relativeHeight="485445120">
                    <wp:simplePos x="0" y="0"/>
                    <wp:positionH relativeFrom="page">
                      <wp:posOffset>6299200</wp:posOffset>
                    </wp:positionH>
                    <wp:positionV relativeFrom="paragraph">
                      <wp:posOffset>115387</wp:posOffset>
                    </wp:positionV>
                    <wp:extent cx="12700" cy="1270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496pt;margin-top:9.085592pt;width:1pt;height:1pt;mso-position-horizontal-relative:page;mso-position-vertical-relative:paragraph;z-index:-17871360" id="docshape48" coordorigin="9920,182" coordsize="20,20" path="m9920,192l9923,185,9930,182,9937,185,9940,192,9937,199,9930,202,9923,199,9920,192xe" filled="true" fillcolor="#295f78" stroked="false">
                    <v:path arrowok="t"/>
                    <v:fill type="solid"/>
                    <w10:wrap type="none"/>
                  </v:shape>
                </w:pict>
              </mc:Fallback>
            </mc:AlternateContent>
          </w:r>
          <w:r>
            <w:rPr>
              <w:color w:val="231F20"/>
              <w:spacing w:val="-2"/>
              <w:w w:val="105"/>
            </w:rPr>
            <w:t>Reports, And</w:t>
          </w:r>
          <w:r>
            <w:rPr>
              <w:color w:val="231F20"/>
              <w:spacing w:val="2"/>
              <w:w w:val="105"/>
            </w:rPr>
            <w:t> </w:t>
          </w:r>
          <w:r>
            <w:rPr>
              <w:color w:val="231F20"/>
              <w:spacing w:val="-2"/>
              <w:w w:val="105"/>
            </w:rPr>
            <w:t>Planning</w:t>
          </w:r>
          <w:r>
            <w:rPr>
              <w:color w:val="231F20"/>
              <w:spacing w:val="2"/>
              <w:w w:val="105"/>
            </w:rPr>
            <w:t> </w:t>
          </w:r>
          <w:r>
            <w:rPr>
              <w:color w:val="231F20"/>
              <w:spacing w:val="-2"/>
              <w:w w:val="105"/>
            </w:rPr>
            <w:t>Documents</w:t>
          </w:r>
          <w:r>
            <w:rPr>
              <w:color w:val="231F20"/>
              <w:spacing w:val="2"/>
              <w:w w:val="105"/>
            </w:rPr>
            <w:t> </w:t>
          </w:r>
          <w:r>
            <w:rPr>
              <w:color w:val="231F20"/>
              <w:spacing w:val="-2"/>
              <w:w w:val="105"/>
            </w:rPr>
            <w:t>1936-</w:t>
          </w:r>
          <w:r>
            <w:rPr>
              <w:color w:val="231F20"/>
              <w:spacing w:val="-4"/>
              <w:w w:val="105"/>
            </w:rPr>
            <w:t>2006</w:t>
          </w:r>
          <w:r>
            <w:rPr>
              <w:color w:val="231F20"/>
            </w:rPr>
            <w:tab/>
          </w:r>
          <w:r>
            <w:rPr>
              <w:color w:val="231F20"/>
              <w:spacing w:val="-5"/>
              <w:w w:val="105"/>
            </w:rPr>
            <w:t>151</w:t>
          </w:r>
        </w:p>
        <w:p>
          <w:pPr>
            <w:pStyle w:val="TOC1"/>
            <w:tabs>
              <w:tab w:pos="8466" w:val="left" w:leader="underscore"/>
            </w:tabs>
          </w:pPr>
          <w:r>
            <w:rPr/>
            <mc:AlternateContent>
              <mc:Choice Requires="wps">
                <w:drawing>
                  <wp:anchor distT="0" distB="0" distL="0" distR="0" allowOverlap="1" layoutInCell="1" locked="0" behindDoc="1" simplePos="0" relativeHeight="485445632">
                    <wp:simplePos x="0" y="0"/>
                    <wp:positionH relativeFrom="page">
                      <wp:posOffset>1892020</wp:posOffset>
                    </wp:positionH>
                    <wp:positionV relativeFrom="paragraph">
                      <wp:posOffset>277822</wp:posOffset>
                    </wp:positionV>
                    <wp:extent cx="12700" cy="1270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148.977997pt;margin-top:21.875778pt;width:1pt;height:1pt;mso-position-horizontal-relative:page;mso-position-vertical-relative:paragraph;z-index:-17870848" id="docshape49" coordorigin="2980,438" coordsize="20,20" path="m2980,448l2982,440,2990,438,2997,440,3000,448,2997,455,2990,458,2982,455,2980,448xe" filled="true" fillcolor="#295f78" stroked="false">
                    <v:path arrowok="t"/>
                    <v:fill type="solid"/>
                    <w10:wrap type="none"/>
                  </v:shape>
                </w:pict>
              </mc:Fallback>
            </mc:AlternateContent>
          </w:r>
          <w:r>
            <w:rPr/>
            <mc:AlternateContent>
              <mc:Choice Requires="wps">
                <w:drawing>
                  <wp:anchor distT="0" distB="0" distL="0" distR="0" allowOverlap="1" layoutInCell="1" locked="0" behindDoc="1" simplePos="0" relativeHeight="485446144">
                    <wp:simplePos x="0" y="0"/>
                    <wp:positionH relativeFrom="page">
                      <wp:posOffset>6299200</wp:posOffset>
                    </wp:positionH>
                    <wp:positionV relativeFrom="paragraph">
                      <wp:posOffset>277822</wp:posOffset>
                    </wp:positionV>
                    <wp:extent cx="12700" cy="12700"/>
                    <wp:effectExtent l="0" t="0" r="0" b="0"/>
                    <wp:wrapNone/>
                    <wp:docPr id="51" name="Graphic 51"/>
                    <wp:cNvGraphicFramePr>
                      <a:graphicFrameLocks/>
                    </wp:cNvGraphicFramePr>
                    <a:graphic>
                      <a:graphicData uri="http://schemas.microsoft.com/office/word/2010/wordprocessingShape">
                        <wps:wsp>
                          <wps:cNvPr id="51" name="Graphic 51"/>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496pt;margin-top:21.875778pt;width:1pt;height:1pt;mso-position-horizontal-relative:page;mso-position-vertical-relative:paragraph;z-index:-17870336" id="docshape50" coordorigin="9920,438" coordsize="20,20" path="m9920,448l9923,440,9930,438,9937,440,9940,448,9937,455,9930,458,9923,455,9920,448xe" filled="true" fillcolor="#295f78" stroked="false">
                    <v:path arrowok="t"/>
                    <v:fill type="solid"/>
                    <w10:wrap type="none"/>
                  </v:shape>
                </w:pict>
              </mc:Fallback>
            </mc:AlternateContent>
          </w:r>
          <w:hyperlink w:history="true" w:anchor="_TOC_250001">
            <w:r>
              <w:rPr>
                <w:color w:val="231F20"/>
                <w:spacing w:val="-2"/>
              </w:rPr>
              <w:t>Bibliography</w:t>
            </w:r>
            <w:r>
              <w:rPr>
                <w:color w:val="231F20"/>
              </w:rPr>
              <w:tab/>
            </w:r>
            <w:r>
              <w:rPr>
                <w:color w:val="231F20"/>
                <w:spacing w:val="-5"/>
              </w:rPr>
              <w:t>153</w:t>
            </w:r>
          </w:hyperlink>
        </w:p>
        <w:p>
          <w:pPr>
            <w:pStyle w:val="TOC1"/>
            <w:tabs>
              <w:tab w:pos="8466" w:val="left" w:leader="underscore"/>
            </w:tabs>
            <w:spacing w:before="257"/>
          </w:pPr>
          <w:r>
            <w:rPr/>
            <mc:AlternateContent>
              <mc:Choice Requires="wps">
                <w:drawing>
                  <wp:anchor distT="0" distB="0" distL="0" distR="0" allowOverlap="1" layoutInCell="1" locked="0" behindDoc="1" simplePos="0" relativeHeight="485446656">
                    <wp:simplePos x="0" y="0"/>
                    <wp:positionH relativeFrom="page">
                      <wp:posOffset>1486903</wp:posOffset>
                    </wp:positionH>
                    <wp:positionV relativeFrom="paragraph">
                      <wp:posOffset>277697</wp:posOffset>
                    </wp:positionV>
                    <wp:extent cx="12700" cy="12700"/>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117.079002pt;margin-top:21.865963pt;width:1pt;height:1pt;mso-position-horizontal-relative:page;mso-position-vertical-relative:paragraph;z-index:-17869824" id="docshape51" coordorigin="2342,437" coordsize="20,20" path="m2342,447l2345,440,2352,437,2359,440,2362,447,2359,454,2352,457,2345,454,2342,447xe" filled="true" fillcolor="#295f78" stroked="false">
                    <v:path arrowok="t"/>
                    <v:fill type="solid"/>
                    <w10:wrap type="none"/>
                  </v:shape>
                </w:pict>
              </mc:Fallback>
            </mc:AlternateContent>
          </w:r>
          <w:r>
            <w:rPr/>
            <mc:AlternateContent>
              <mc:Choice Requires="wps">
                <w:drawing>
                  <wp:anchor distT="0" distB="0" distL="0" distR="0" allowOverlap="1" layoutInCell="1" locked="0" behindDoc="1" simplePos="0" relativeHeight="485447168">
                    <wp:simplePos x="0" y="0"/>
                    <wp:positionH relativeFrom="page">
                      <wp:posOffset>6299200</wp:posOffset>
                    </wp:positionH>
                    <wp:positionV relativeFrom="paragraph">
                      <wp:posOffset>277697</wp:posOffset>
                    </wp:positionV>
                    <wp:extent cx="12700" cy="1270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295F78"/>
                            </a:solidFill>
                          </wps:spPr>
                          <wps:bodyPr wrap="square" lIns="0" tIns="0" rIns="0" bIns="0" rtlCol="0">
                            <a:prstTxWarp prst="textNoShape">
                              <a:avLst/>
                            </a:prstTxWarp>
                            <a:noAutofit/>
                          </wps:bodyPr>
                        </wps:wsp>
                      </a:graphicData>
                    </a:graphic>
                  </wp:anchor>
                </w:drawing>
              </mc:Choice>
              <mc:Fallback>
                <w:pict>
                  <v:shape style="position:absolute;margin-left:496pt;margin-top:21.865963pt;width:1pt;height:1pt;mso-position-horizontal-relative:page;mso-position-vertical-relative:paragraph;z-index:-17869312" id="docshape52" coordorigin="9920,437" coordsize="20,20" path="m9920,447l9923,440,9930,437,9937,440,9940,447,9937,454,9930,457,9923,454,9920,447xe" filled="true" fillcolor="#295f78" stroked="false">
                    <v:path arrowok="t"/>
                    <v:fill type="solid"/>
                    <w10:wrap type="none"/>
                  </v:shape>
                </w:pict>
              </mc:Fallback>
            </mc:AlternateContent>
          </w:r>
          <w:hyperlink w:history="true" w:anchor="_TOC_250000">
            <w:r>
              <w:rPr>
                <w:color w:val="231F20"/>
                <w:spacing w:val="-2"/>
                <w:w w:val="105"/>
              </w:rPr>
              <w:t>Index</w:t>
            </w:r>
            <w:r>
              <w:rPr>
                <w:color w:val="231F20"/>
              </w:rPr>
              <w:tab/>
            </w:r>
            <w:r>
              <w:rPr>
                <w:color w:val="231F20"/>
                <w:spacing w:val="-5"/>
                <w:w w:val="105"/>
              </w:rPr>
              <w:t>159</w:t>
            </w:r>
          </w:hyperlink>
        </w:p>
      </w:sdtContent>
    </w:sdt>
    <w:p>
      <w:pPr>
        <w:spacing w:after="0"/>
        <w:sectPr>
          <w:footerReference w:type="default" r:id="rId7"/>
          <w:pgSz w:w="12240" w:h="15840"/>
          <w:pgMar w:header="0" w:footer="723" w:top="1280" w:bottom="920" w:left="1640" w:right="1240"/>
        </w:sectPr>
      </w:pPr>
    </w:p>
    <w:p>
      <w:pPr>
        <w:spacing w:before="84"/>
        <w:ind w:left="0" w:right="397" w:firstLine="0"/>
        <w:jc w:val="center"/>
        <w:rPr>
          <w:sz w:val="28"/>
        </w:rPr>
      </w:pPr>
      <w:r>
        <w:rPr>
          <w:smallCaps/>
          <w:color w:val="231F20"/>
          <w:w w:val="105"/>
          <w:sz w:val="28"/>
        </w:rPr>
        <w:t>List</w:t>
      </w:r>
      <w:r>
        <w:rPr>
          <w:smallCaps/>
          <w:color w:val="231F20"/>
          <w:spacing w:val="22"/>
          <w:w w:val="105"/>
          <w:sz w:val="28"/>
        </w:rPr>
        <w:t> </w:t>
      </w:r>
      <w:r>
        <w:rPr>
          <w:smallCaps/>
          <w:color w:val="231F20"/>
          <w:w w:val="105"/>
          <w:sz w:val="28"/>
        </w:rPr>
        <w:t>of</w:t>
      </w:r>
      <w:r>
        <w:rPr>
          <w:smallCaps/>
          <w:color w:val="231F20"/>
          <w:spacing w:val="22"/>
          <w:w w:val="105"/>
          <w:sz w:val="28"/>
        </w:rPr>
        <w:t> </w:t>
      </w:r>
      <w:r>
        <w:rPr>
          <w:smallCaps/>
          <w:color w:val="231F20"/>
          <w:spacing w:val="-2"/>
          <w:w w:val="105"/>
          <w:sz w:val="28"/>
        </w:rPr>
        <w:t>Illustrations</w:t>
      </w:r>
    </w:p>
    <w:p>
      <w:pPr>
        <w:pStyle w:val="BodyText"/>
        <w:rPr>
          <w:sz w:val="19"/>
        </w:rPr>
      </w:pPr>
    </w:p>
    <w:p>
      <w:pPr>
        <w:pStyle w:val="BodyText"/>
        <w:rPr>
          <w:sz w:val="19"/>
        </w:rPr>
      </w:pPr>
    </w:p>
    <w:p>
      <w:pPr>
        <w:pStyle w:val="BodyText"/>
        <w:spacing w:before="15"/>
        <w:rPr>
          <w:sz w:val="19"/>
        </w:rPr>
      </w:pPr>
    </w:p>
    <w:p>
      <w:pPr>
        <w:pStyle w:val="BodyText"/>
        <w:ind w:left="160"/>
      </w:pPr>
      <w:r>
        <w:rPr>
          <w:color w:val="231F20"/>
          <w:spacing w:val="-4"/>
          <w:w w:val="110"/>
        </w:rPr>
        <w:t>Figure 1.1.</w:t>
      </w:r>
      <w:r>
        <w:rPr>
          <w:color w:val="231F20"/>
          <w:spacing w:val="-3"/>
          <w:w w:val="110"/>
        </w:rPr>
        <w:t> </w:t>
      </w:r>
      <w:r>
        <w:rPr>
          <w:color w:val="231F20"/>
          <w:spacing w:val="-4"/>
          <w:w w:val="110"/>
        </w:rPr>
        <w:t>Location</w:t>
      </w:r>
      <w:r>
        <w:rPr>
          <w:color w:val="231F20"/>
          <w:spacing w:val="-3"/>
          <w:w w:val="110"/>
        </w:rPr>
        <w:t> </w:t>
      </w:r>
      <w:r>
        <w:rPr>
          <w:color w:val="231F20"/>
          <w:spacing w:val="-4"/>
          <w:w w:val="110"/>
        </w:rPr>
        <w:t>of</w:t>
      </w:r>
      <w:r>
        <w:rPr>
          <w:color w:val="231F20"/>
          <w:spacing w:val="2"/>
          <w:w w:val="110"/>
        </w:rPr>
        <w:t> </w:t>
      </w:r>
      <w:r>
        <w:rPr>
          <w:color w:val="231F20"/>
          <w:spacing w:val="-4"/>
          <w:w w:val="110"/>
        </w:rPr>
        <w:t>MAVA</w:t>
      </w:r>
      <w:r>
        <w:rPr>
          <w:color w:val="231F20"/>
          <w:spacing w:val="-3"/>
          <w:w w:val="110"/>
        </w:rPr>
        <w:t> </w:t>
      </w:r>
      <w:r>
        <w:rPr>
          <w:color w:val="231F20"/>
          <w:spacing w:val="-4"/>
          <w:w w:val="110"/>
        </w:rPr>
        <w:t>on</w:t>
      </w:r>
      <w:r>
        <w:rPr>
          <w:color w:val="231F20"/>
          <w:spacing w:val="-3"/>
          <w:w w:val="110"/>
        </w:rPr>
        <w:t> </w:t>
      </w:r>
      <w:r>
        <w:rPr>
          <w:color w:val="231F20"/>
          <w:spacing w:val="-4"/>
          <w:w w:val="110"/>
        </w:rPr>
        <w:t>Route</w:t>
      </w:r>
      <w:r>
        <w:rPr>
          <w:color w:val="231F20"/>
          <w:spacing w:val="-3"/>
          <w:w w:val="110"/>
        </w:rPr>
        <w:t> </w:t>
      </w:r>
      <w:r>
        <w:rPr>
          <w:color w:val="231F20"/>
          <w:spacing w:val="-4"/>
          <w:w w:val="110"/>
        </w:rPr>
        <w:t>9H</w:t>
      </w:r>
      <w:r>
        <w:rPr>
          <w:color w:val="231F20"/>
          <w:spacing w:val="-3"/>
          <w:w w:val="110"/>
        </w:rPr>
        <w:t> </w:t>
      </w:r>
      <w:r>
        <w:rPr>
          <w:color w:val="231F20"/>
          <w:spacing w:val="-4"/>
          <w:w w:val="110"/>
        </w:rPr>
        <w:t>in</w:t>
      </w:r>
      <w:r>
        <w:rPr>
          <w:color w:val="231F20"/>
          <w:spacing w:val="-3"/>
          <w:w w:val="110"/>
        </w:rPr>
        <w:t> </w:t>
      </w:r>
      <w:r>
        <w:rPr>
          <w:color w:val="231F20"/>
          <w:spacing w:val="-4"/>
          <w:w w:val="110"/>
        </w:rPr>
        <w:t>Kinderhook, </w:t>
      </w:r>
      <w:r>
        <w:rPr>
          <w:color w:val="231F20"/>
          <w:spacing w:val="-5"/>
          <w:w w:val="110"/>
        </w:rPr>
        <w:t>NY</w:t>
      </w:r>
    </w:p>
    <w:p>
      <w:pPr>
        <w:pStyle w:val="BodyText"/>
        <w:spacing w:before="12"/>
      </w:pPr>
    </w:p>
    <w:p>
      <w:pPr>
        <w:pStyle w:val="BodyText"/>
        <w:spacing w:line="244" w:lineRule="auto"/>
        <w:ind w:left="160" w:right="1366"/>
      </w:pPr>
      <w:r>
        <w:rPr>
          <w:color w:val="231F20"/>
          <w:w w:val="105"/>
        </w:rPr>
        <w:t>Figure</w:t>
      </w:r>
      <w:r>
        <w:rPr>
          <w:color w:val="231F20"/>
          <w:spacing w:val="-9"/>
          <w:w w:val="105"/>
        </w:rPr>
        <w:t> </w:t>
      </w:r>
      <w:r>
        <w:rPr>
          <w:color w:val="231F20"/>
          <w:w w:val="105"/>
        </w:rPr>
        <w:t>1.2.</w:t>
      </w:r>
      <w:r>
        <w:rPr>
          <w:color w:val="231F20"/>
          <w:spacing w:val="-9"/>
          <w:w w:val="105"/>
        </w:rPr>
        <w:t> </w:t>
      </w:r>
      <w:r>
        <w:rPr>
          <w:color w:val="231F20"/>
          <w:w w:val="105"/>
        </w:rPr>
        <w:t>Portrait</w:t>
      </w:r>
      <w:r>
        <w:rPr>
          <w:color w:val="231F20"/>
          <w:spacing w:val="-9"/>
          <w:w w:val="105"/>
        </w:rPr>
        <w:t> </w:t>
      </w:r>
      <w:r>
        <w:rPr>
          <w:color w:val="231F20"/>
          <w:w w:val="105"/>
        </w:rPr>
        <w:t>of</w:t>
      </w:r>
      <w:r>
        <w:rPr>
          <w:color w:val="231F20"/>
          <w:spacing w:val="-4"/>
          <w:w w:val="105"/>
        </w:rPr>
        <w:t> </w:t>
      </w:r>
      <w:r>
        <w:rPr>
          <w:color w:val="231F20"/>
          <w:w w:val="105"/>
        </w:rPr>
        <w:t>the</w:t>
      </w:r>
      <w:r>
        <w:rPr>
          <w:color w:val="231F20"/>
          <w:spacing w:val="-9"/>
          <w:w w:val="105"/>
        </w:rPr>
        <w:t> </w:t>
      </w:r>
      <w:r>
        <w:rPr>
          <w:color w:val="231F20"/>
          <w:w w:val="105"/>
        </w:rPr>
        <w:t>young</w:t>
      </w:r>
      <w:r>
        <w:rPr>
          <w:color w:val="231F20"/>
          <w:spacing w:val="-9"/>
          <w:w w:val="105"/>
        </w:rPr>
        <w:t> </w:t>
      </w:r>
      <w:r>
        <w:rPr>
          <w:color w:val="231F20"/>
          <w:w w:val="105"/>
        </w:rPr>
        <w:t>Martin</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by</w:t>
      </w:r>
      <w:r>
        <w:rPr>
          <w:color w:val="231F20"/>
          <w:spacing w:val="-11"/>
          <w:w w:val="105"/>
        </w:rPr>
        <w:t> </w:t>
      </w:r>
      <w:r>
        <w:rPr>
          <w:color w:val="231F20"/>
          <w:w w:val="105"/>
        </w:rPr>
        <w:t>Henry</w:t>
      </w:r>
      <w:r>
        <w:rPr>
          <w:color w:val="231F20"/>
          <w:spacing w:val="-11"/>
          <w:w w:val="105"/>
        </w:rPr>
        <w:t> </w:t>
      </w:r>
      <w:r>
        <w:rPr>
          <w:color w:val="231F20"/>
          <w:w w:val="105"/>
        </w:rPr>
        <w:t>Inman,</w:t>
      </w:r>
      <w:r>
        <w:rPr>
          <w:color w:val="231F20"/>
          <w:spacing w:val="-9"/>
          <w:w w:val="105"/>
        </w:rPr>
        <w:t> </w:t>
      </w:r>
      <w:r>
        <w:rPr>
          <w:color w:val="231F20"/>
          <w:w w:val="105"/>
        </w:rPr>
        <w:t>circa</w:t>
      </w:r>
      <w:r>
        <w:rPr>
          <w:color w:val="231F20"/>
          <w:spacing w:val="-9"/>
          <w:w w:val="105"/>
        </w:rPr>
        <w:t> </w:t>
      </w:r>
      <w:r>
        <w:rPr>
          <w:color w:val="231F20"/>
          <w:w w:val="105"/>
        </w:rPr>
        <w:t>1840 Library of Congress</w:t>
      </w:r>
    </w:p>
    <w:p>
      <w:pPr>
        <w:pStyle w:val="BodyText"/>
        <w:spacing w:before="7"/>
      </w:pPr>
    </w:p>
    <w:p>
      <w:pPr>
        <w:pStyle w:val="BodyText"/>
        <w:spacing w:line="244" w:lineRule="auto"/>
        <w:ind w:left="160" w:right="1366"/>
      </w:pPr>
      <w:r>
        <w:rPr>
          <w:color w:val="231F20"/>
          <w:spacing w:val="-2"/>
          <w:w w:val="105"/>
        </w:rPr>
        <w:t>Figure</w:t>
      </w:r>
      <w:r>
        <w:rPr>
          <w:color w:val="231F20"/>
          <w:spacing w:val="-5"/>
          <w:w w:val="105"/>
        </w:rPr>
        <w:t> </w:t>
      </w:r>
      <w:r>
        <w:rPr>
          <w:color w:val="231F20"/>
          <w:spacing w:val="-2"/>
          <w:w w:val="105"/>
        </w:rPr>
        <w:t>1.3.</w:t>
      </w:r>
      <w:r>
        <w:rPr>
          <w:color w:val="231F20"/>
          <w:spacing w:val="-5"/>
          <w:w w:val="105"/>
        </w:rPr>
        <w:t> </w:t>
      </w:r>
      <w:r>
        <w:rPr>
          <w:color w:val="231F20"/>
          <w:spacing w:val="-2"/>
          <w:w w:val="105"/>
        </w:rPr>
        <w:t>Photograph</w:t>
      </w:r>
      <w:r>
        <w:rPr>
          <w:color w:val="231F20"/>
          <w:spacing w:val="-5"/>
          <w:w w:val="105"/>
        </w:rPr>
        <w:t> </w:t>
      </w:r>
      <w:r>
        <w:rPr>
          <w:color w:val="231F20"/>
          <w:spacing w:val="-2"/>
          <w:w w:val="105"/>
        </w:rPr>
        <w:t>of the</w:t>
      </w:r>
      <w:r>
        <w:rPr>
          <w:color w:val="231F20"/>
          <w:spacing w:val="-5"/>
          <w:w w:val="105"/>
        </w:rPr>
        <w:t> </w:t>
      </w:r>
      <w:r>
        <w:rPr>
          <w:color w:val="231F20"/>
          <w:spacing w:val="-2"/>
          <w:w w:val="105"/>
        </w:rPr>
        <w:t>elderly</w:t>
      </w:r>
      <w:r>
        <w:rPr>
          <w:color w:val="231F20"/>
          <w:spacing w:val="-7"/>
          <w:w w:val="105"/>
        </w:rPr>
        <w:t> </w:t>
      </w:r>
      <w:r>
        <w:rPr>
          <w:color w:val="231F20"/>
          <w:spacing w:val="-2"/>
          <w:w w:val="105"/>
        </w:rPr>
        <w:t>Martin</w:t>
      </w:r>
      <w:r>
        <w:rPr>
          <w:color w:val="231F20"/>
          <w:spacing w:val="-5"/>
          <w:w w:val="105"/>
        </w:rPr>
        <w:t> </w:t>
      </w: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between</w:t>
      </w:r>
      <w:r>
        <w:rPr>
          <w:color w:val="231F20"/>
          <w:spacing w:val="-5"/>
          <w:w w:val="105"/>
        </w:rPr>
        <w:t> </w:t>
      </w:r>
      <w:r>
        <w:rPr>
          <w:color w:val="231F20"/>
          <w:spacing w:val="-2"/>
          <w:w w:val="105"/>
        </w:rPr>
        <w:t>1840</w:t>
      </w:r>
      <w:r>
        <w:rPr>
          <w:color w:val="231F20"/>
          <w:spacing w:val="-5"/>
          <w:w w:val="105"/>
        </w:rPr>
        <w:t> </w:t>
      </w:r>
      <w:r>
        <w:rPr>
          <w:color w:val="231F20"/>
          <w:spacing w:val="-2"/>
          <w:w w:val="105"/>
        </w:rPr>
        <w:t>and</w:t>
      </w:r>
      <w:r>
        <w:rPr>
          <w:color w:val="231F20"/>
          <w:spacing w:val="-5"/>
          <w:w w:val="105"/>
        </w:rPr>
        <w:t> </w:t>
      </w:r>
      <w:r>
        <w:rPr>
          <w:color w:val="231F20"/>
          <w:spacing w:val="-2"/>
          <w:w w:val="105"/>
        </w:rPr>
        <w:t>1862 </w:t>
      </w:r>
      <w:r>
        <w:rPr>
          <w:color w:val="231F20"/>
          <w:w w:val="105"/>
        </w:rPr>
        <w:t>Library of Congress</w:t>
      </w:r>
    </w:p>
    <w:p>
      <w:pPr>
        <w:pStyle w:val="BodyText"/>
        <w:spacing w:before="8"/>
      </w:pPr>
    </w:p>
    <w:p>
      <w:pPr>
        <w:pStyle w:val="BodyText"/>
        <w:spacing w:line="244" w:lineRule="auto"/>
        <w:ind w:left="160" w:right="1366"/>
      </w:pPr>
      <w:r>
        <w:rPr>
          <w:color w:val="231F20"/>
          <w:w w:val="105"/>
        </w:rPr>
        <w:t>Figure</w:t>
      </w:r>
      <w:r>
        <w:rPr>
          <w:color w:val="231F20"/>
          <w:spacing w:val="-3"/>
          <w:w w:val="105"/>
        </w:rPr>
        <w:t> </w:t>
      </w:r>
      <w:r>
        <w:rPr>
          <w:color w:val="231F20"/>
          <w:w w:val="105"/>
        </w:rPr>
        <w:t>1.4.</w:t>
      </w:r>
      <w:r>
        <w:rPr>
          <w:color w:val="231F20"/>
          <w:spacing w:val="-3"/>
          <w:w w:val="105"/>
        </w:rPr>
        <w:t> </w:t>
      </w:r>
      <w:r>
        <w:rPr>
          <w:color w:val="231F20"/>
          <w:w w:val="105"/>
        </w:rPr>
        <w:t>James</w:t>
      </w:r>
      <w:r>
        <w:rPr>
          <w:color w:val="231F20"/>
          <w:spacing w:val="-3"/>
          <w:w w:val="105"/>
        </w:rPr>
        <w:t> </w:t>
      </w:r>
      <w:r>
        <w:rPr>
          <w:color w:val="231F20"/>
          <w:w w:val="105"/>
        </w:rPr>
        <w:t>Leath</w:t>
      </w:r>
      <w:r>
        <w:rPr>
          <w:color w:val="231F20"/>
          <w:spacing w:val="-3"/>
          <w:w w:val="105"/>
        </w:rPr>
        <w:t> </w:t>
      </w:r>
      <w:r>
        <w:rPr>
          <w:color w:val="231F20"/>
          <w:w w:val="105"/>
        </w:rPr>
        <w:t>and</w:t>
      </w:r>
      <w:r>
        <w:rPr>
          <w:color w:val="231F20"/>
          <w:spacing w:val="-3"/>
          <w:w w:val="105"/>
        </w:rPr>
        <w:t> </w:t>
      </w:r>
      <w:r>
        <w:rPr>
          <w:color w:val="231F20"/>
          <w:w w:val="105"/>
        </w:rPr>
        <w:t>John</w:t>
      </w:r>
      <w:r>
        <w:rPr>
          <w:color w:val="231F20"/>
          <w:spacing w:val="-3"/>
          <w:w w:val="105"/>
        </w:rPr>
        <w:t> </w:t>
      </w:r>
      <w:r>
        <w:rPr>
          <w:color w:val="231F20"/>
          <w:w w:val="105"/>
        </w:rPr>
        <w:t>Watson</w:t>
      </w:r>
      <w:r>
        <w:rPr>
          <w:color w:val="231F20"/>
          <w:spacing w:val="-3"/>
          <w:w w:val="105"/>
        </w:rPr>
        <w:t> </w:t>
      </w:r>
      <w:r>
        <w:rPr>
          <w:color w:val="231F20"/>
          <w:w w:val="105"/>
        </w:rPr>
        <w:t>of the</w:t>
      </w:r>
      <w:r>
        <w:rPr>
          <w:color w:val="231F20"/>
          <w:spacing w:val="-3"/>
          <w:w w:val="105"/>
        </w:rPr>
        <w:t> </w:t>
      </w:r>
      <w:r>
        <w:rPr>
          <w:color w:val="231F20"/>
          <w:w w:val="105"/>
        </w:rPr>
        <w:t>Columbia</w:t>
      </w:r>
      <w:r>
        <w:rPr>
          <w:color w:val="231F20"/>
          <w:spacing w:val="-3"/>
          <w:w w:val="105"/>
        </w:rPr>
        <w:t> </w:t>
      </w:r>
      <w:r>
        <w:rPr>
          <w:color w:val="231F20"/>
          <w:w w:val="105"/>
        </w:rPr>
        <w:t>County</w:t>
      </w:r>
      <w:r>
        <w:rPr>
          <w:color w:val="231F20"/>
          <w:spacing w:val="-5"/>
          <w:w w:val="105"/>
        </w:rPr>
        <w:t> </w:t>
      </w:r>
      <w:r>
        <w:rPr>
          <w:color w:val="231F20"/>
          <w:w w:val="105"/>
        </w:rPr>
        <w:t>Historical</w:t>
      </w:r>
      <w:r>
        <w:rPr>
          <w:color w:val="231F20"/>
          <w:spacing w:val="-3"/>
          <w:w w:val="105"/>
        </w:rPr>
        <w:t> </w:t>
      </w:r>
      <w:r>
        <w:rPr>
          <w:color w:val="231F20"/>
          <w:w w:val="105"/>
        </w:rPr>
        <w:t>Society Photograph MAVA Collection</w:t>
      </w:r>
    </w:p>
    <w:p>
      <w:pPr>
        <w:pStyle w:val="BodyText"/>
        <w:spacing w:before="7"/>
      </w:pPr>
    </w:p>
    <w:p>
      <w:pPr>
        <w:pStyle w:val="BodyText"/>
        <w:spacing w:line="244" w:lineRule="auto" w:before="1"/>
        <w:ind w:left="160" w:right="1366"/>
      </w:pPr>
      <w:r>
        <w:rPr>
          <w:color w:val="231F20"/>
          <w:spacing w:val="-2"/>
          <w:w w:val="105"/>
        </w:rPr>
        <w:t>Figure</w:t>
      </w:r>
      <w:r>
        <w:rPr>
          <w:color w:val="231F20"/>
          <w:spacing w:val="-3"/>
          <w:w w:val="105"/>
        </w:rPr>
        <w:t> </w:t>
      </w:r>
      <w:r>
        <w:rPr>
          <w:color w:val="231F20"/>
          <w:spacing w:val="-2"/>
          <w:w w:val="105"/>
        </w:rPr>
        <w:t>2.1.</w:t>
      </w:r>
      <w:r>
        <w:rPr>
          <w:color w:val="231F20"/>
          <w:spacing w:val="-10"/>
          <w:w w:val="105"/>
        </w:rPr>
        <w:t> </w:t>
      </w:r>
      <w:r>
        <w:rPr>
          <w:color w:val="231F20"/>
          <w:spacing w:val="-2"/>
          <w:w w:val="105"/>
        </w:rPr>
        <w:t>The</w:t>
      </w:r>
      <w:r>
        <w:rPr>
          <w:color w:val="231F20"/>
          <w:spacing w:val="-3"/>
          <w:w w:val="105"/>
        </w:rPr>
        <w:t> </w:t>
      </w:r>
      <w:r>
        <w:rPr>
          <w:color w:val="231F20"/>
          <w:spacing w:val="-2"/>
          <w:w w:val="105"/>
        </w:rPr>
        <w:t>Campbell</w:t>
      </w:r>
      <w:r>
        <w:rPr>
          <w:color w:val="231F20"/>
          <w:spacing w:val="-3"/>
          <w:w w:val="105"/>
        </w:rPr>
        <w:t> </w:t>
      </w:r>
      <w:r>
        <w:rPr>
          <w:color w:val="231F20"/>
          <w:spacing w:val="-2"/>
          <w:w w:val="105"/>
        </w:rPr>
        <w:t>colonial</w:t>
      </w:r>
      <w:r>
        <w:rPr>
          <w:color w:val="231F20"/>
          <w:spacing w:val="-3"/>
          <w:w w:val="105"/>
        </w:rPr>
        <w:t> </w:t>
      </w:r>
      <w:r>
        <w:rPr>
          <w:color w:val="231F20"/>
          <w:spacing w:val="-2"/>
          <w:w w:val="105"/>
        </w:rPr>
        <w:t>revival</w:t>
      </w:r>
      <w:r>
        <w:rPr>
          <w:color w:val="231F20"/>
          <w:spacing w:val="-3"/>
          <w:w w:val="105"/>
        </w:rPr>
        <w:t> </w:t>
      </w:r>
      <w:r>
        <w:rPr>
          <w:color w:val="231F20"/>
          <w:spacing w:val="-2"/>
          <w:w w:val="105"/>
        </w:rPr>
        <w:t>style</w:t>
      </w:r>
      <w:r>
        <w:rPr>
          <w:color w:val="231F20"/>
          <w:spacing w:val="-3"/>
          <w:w w:val="105"/>
        </w:rPr>
        <w:t> </w:t>
      </w:r>
      <w:r>
        <w:rPr>
          <w:color w:val="231F20"/>
          <w:spacing w:val="-2"/>
          <w:w w:val="105"/>
        </w:rPr>
        <w:t>porch,</w:t>
      </w:r>
      <w:r>
        <w:rPr>
          <w:color w:val="231F20"/>
          <w:spacing w:val="-3"/>
          <w:w w:val="105"/>
        </w:rPr>
        <w:t> </w:t>
      </w:r>
      <w:r>
        <w:rPr>
          <w:color w:val="231F20"/>
          <w:spacing w:val="-2"/>
          <w:w w:val="105"/>
        </w:rPr>
        <w:t>photographed</w:t>
      </w:r>
      <w:r>
        <w:rPr>
          <w:color w:val="231F20"/>
          <w:spacing w:val="-7"/>
          <w:w w:val="105"/>
        </w:rPr>
        <w:t> </w:t>
      </w:r>
      <w:r>
        <w:rPr>
          <w:color w:val="231F20"/>
          <w:spacing w:val="-2"/>
          <w:w w:val="105"/>
        </w:rPr>
        <w:t>August</w:t>
      </w:r>
      <w:r>
        <w:rPr>
          <w:color w:val="231F20"/>
          <w:spacing w:val="-3"/>
          <w:w w:val="105"/>
        </w:rPr>
        <w:t> </w:t>
      </w:r>
      <w:r>
        <w:rPr>
          <w:color w:val="231F20"/>
          <w:spacing w:val="-2"/>
          <w:w w:val="105"/>
        </w:rPr>
        <w:t>31,</w:t>
      </w:r>
      <w:r>
        <w:rPr>
          <w:color w:val="231F20"/>
          <w:spacing w:val="-3"/>
          <w:w w:val="105"/>
        </w:rPr>
        <w:t> </w:t>
      </w:r>
      <w:r>
        <w:rPr>
          <w:color w:val="231F20"/>
          <w:spacing w:val="-2"/>
          <w:w w:val="105"/>
        </w:rPr>
        <w:t>1961 </w:t>
      </w:r>
      <w:r>
        <w:rPr>
          <w:color w:val="231F20"/>
          <w:w w:val="105"/>
        </w:rPr>
        <w:t>Library of Congress</w:t>
      </w:r>
    </w:p>
    <w:p>
      <w:pPr>
        <w:pStyle w:val="BodyText"/>
        <w:spacing w:before="7"/>
      </w:pPr>
    </w:p>
    <w:p>
      <w:pPr>
        <w:pStyle w:val="BodyText"/>
        <w:spacing w:line="244" w:lineRule="auto"/>
        <w:ind w:left="160" w:right="3746"/>
      </w:pPr>
      <w:r>
        <w:rPr>
          <w:color w:val="231F20"/>
          <w:spacing w:val="-2"/>
          <w:w w:val="105"/>
        </w:rPr>
        <w:t>Figure</w:t>
      </w:r>
      <w:r>
        <w:rPr>
          <w:color w:val="231F20"/>
          <w:spacing w:val="-9"/>
          <w:w w:val="105"/>
        </w:rPr>
        <w:t> </w:t>
      </w:r>
      <w:r>
        <w:rPr>
          <w:color w:val="231F20"/>
          <w:spacing w:val="-2"/>
          <w:w w:val="105"/>
        </w:rPr>
        <w:t>2.2.</w:t>
      </w:r>
      <w:r>
        <w:rPr>
          <w:color w:val="231F20"/>
          <w:spacing w:val="-9"/>
          <w:w w:val="105"/>
        </w:rPr>
        <w:t> </w:t>
      </w:r>
      <w:r>
        <w:rPr>
          <w:color w:val="231F20"/>
          <w:spacing w:val="-2"/>
          <w:w w:val="105"/>
        </w:rPr>
        <w:t>1982</w:t>
      </w:r>
      <w:r>
        <w:rPr>
          <w:color w:val="231F20"/>
          <w:spacing w:val="-9"/>
          <w:w w:val="105"/>
        </w:rPr>
        <w:t> </w:t>
      </w:r>
      <w:r>
        <w:rPr>
          <w:color w:val="231F20"/>
          <w:spacing w:val="-2"/>
          <w:w w:val="105"/>
        </w:rPr>
        <w:t>Van</w:t>
      </w:r>
      <w:r>
        <w:rPr>
          <w:color w:val="231F20"/>
          <w:spacing w:val="-9"/>
          <w:w w:val="105"/>
        </w:rPr>
        <w:t> </w:t>
      </w:r>
      <w:r>
        <w:rPr>
          <w:color w:val="231F20"/>
          <w:spacing w:val="-2"/>
          <w:w w:val="105"/>
        </w:rPr>
        <w:t>Buren</w:t>
      </w:r>
      <w:r>
        <w:rPr>
          <w:color w:val="231F20"/>
          <w:spacing w:val="-9"/>
          <w:w w:val="105"/>
        </w:rPr>
        <w:t> </w:t>
      </w:r>
      <w:r>
        <w:rPr>
          <w:color w:val="231F20"/>
          <w:spacing w:val="-2"/>
          <w:w w:val="105"/>
        </w:rPr>
        <w:t>Bicentennial</w:t>
      </w:r>
      <w:r>
        <w:rPr>
          <w:color w:val="231F20"/>
          <w:spacing w:val="-9"/>
          <w:w w:val="105"/>
        </w:rPr>
        <w:t> </w:t>
      </w:r>
      <w:r>
        <w:rPr>
          <w:color w:val="231F20"/>
          <w:spacing w:val="-2"/>
          <w:w w:val="105"/>
        </w:rPr>
        <w:t>Preview</w:t>
      </w:r>
      <w:r>
        <w:rPr>
          <w:color w:val="231F20"/>
          <w:spacing w:val="-9"/>
          <w:w w:val="105"/>
        </w:rPr>
        <w:t> </w:t>
      </w:r>
      <w:r>
        <w:rPr>
          <w:color w:val="231F20"/>
          <w:spacing w:val="-2"/>
          <w:w w:val="105"/>
        </w:rPr>
        <w:t>Exhibit </w:t>
      </w:r>
      <w:r>
        <w:rPr>
          <w:color w:val="231F20"/>
          <w:w w:val="105"/>
        </w:rPr>
        <w:t>Photograph MAVA Collection</w:t>
      </w:r>
    </w:p>
    <w:p>
      <w:pPr>
        <w:pStyle w:val="BodyText"/>
        <w:spacing w:before="8"/>
      </w:pPr>
    </w:p>
    <w:p>
      <w:pPr>
        <w:pStyle w:val="BodyText"/>
        <w:spacing w:line="244" w:lineRule="auto"/>
        <w:ind w:left="160" w:right="3746"/>
      </w:pPr>
      <w:r>
        <w:rPr>
          <w:color w:val="231F20"/>
          <w:spacing w:val="-2"/>
          <w:w w:val="105"/>
        </w:rPr>
        <w:t>Figure</w:t>
      </w:r>
      <w:r>
        <w:rPr>
          <w:color w:val="231F20"/>
          <w:spacing w:val="-11"/>
          <w:w w:val="105"/>
        </w:rPr>
        <w:t> </w:t>
      </w:r>
      <w:r>
        <w:rPr>
          <w:color w:val="231F20"/>
          <w:spacing w:val="-2"/>
          <w:w w:val="105"/>
        </w:rPr>
        <w:t>2.3.</w:t>
      </w:r>
      <w:r>
        <w:rPr>
          <w:color w:val="231F20"/>
          <w:spacing w:val="-10"/>
          <w:w w:val="105"/>
        </w:rPr>
        <w:t> </w:t>
      </w:r>
      <w:r>
        <w:rPr>
          <w:color w:val="231F20"/>
          <w:spacing w:val="-2"/>
          <w:w w:val="105"/>
        </w:rPr>
        <w:t>Interpretive</w:t>
      </w:r>
      <w:r>
        <w:rPr>
          <w:color w:val="231F20"/>
          <w:spacing w:val="-10"/>
          <w:w w:val="105"/>
        </w:rPr>
        <w:t> </w:t>
      </w:r>
      <w:r>
        <w:rPr>
          <w:color w:val="231F20"/>
          <w:spacing w:val="-2"/>
          <w:w w:val="105"/>
        </w:rPr>
        <w:t>Program</w:t>
      </w:r>
      <w:r>
        <w:rPr>
          <w:color w:val="231F20"/>
          <w:spacing w:val="-10"/>
          <w:w w:val="105"/>
        </w:rPr>
        <w:t> </w:t>
      </w:r>
      <w:r>
        <w:rPr>
          <w:color w:val="231F20"/>
          <w:spacing w:val="-2"/>
          <w:w w:val="105"/>
        </w:rPr>
        <w:t>at</w:t>
      </w:r>
      <w:r>
        <w:rPr>
          <w:color w:val="231F20"/>
          <w:spacing w:val="-10"/>
          <w:w w:val="105"/>
        </w:rPr>
        <w:t> </w:t>
      </w:r>
      <w:r>
        <w:rPr>
          <w:color w:val="231F20"/>
          <w:spacing w:val="-2"/>
          <w:w w:val="105"/>
        </w:rPr>
        <w:t>MAVA,</w:t>
      </w:r>
      <w:r>
        <w:rPr>
          <w:color w:val="231F20"/>
          <w:spacing w:val="-10"/>
          <w:w w:val="105"/>
        </w:rPr>
        <w:t> </w:t>
      </w:r>
      <w:r>
        <w:rPr>
          <w:color w:val="231F20"/>
          <w:spacing w:val="-2"/>
          <w:w w:val="105"/>
        </w:rPr>
        <w:t>1980 </w:t>
      </w:r>
      <w:r>
        <w:rPr>
          <w:color w:val="231F20"/>
          <w:w w:val="105"/>
        </w:rPr>
        <w:t>Photograph MAVA Collection</w:t>
      </w:r>
    </w:p>
    <w:p>
      <w:pPr>
        <w:pStyle w:val="BodyText"/>
        <w:spacing w:before="7"/>
      </w:pPr>
    </w:p>
    <w:p>
      <w:pPr>
        <w:pStyle w:val="BodyText"/>
        <w:spacing w:line="244" w:lineRule="auto"/>
        <w:ind w:left="160" w:right="5978"/>
      </w:pPr>
      <w:r>
        <w:rPr>
          <w:color w:val="231F20"/>
          <w:w w:val="105"/>
        </w:rPr>
        <w:t>Figure 2.4. 1982 Exhibit Photograph MAVA Collection</w:t>
      </w:r>
    </w:p>
    <w:p>
      <w:pPr>
        <w:pStyle w:val="BodyText"/>
        <w:spacing w:before="8"/>
      </w:pPr>
    </w:p>
    <w:p>
      <w:pPr>
        <w:pStyle w:val="BodyText"/>
        <w:spacing w:line="244" w:lineRule="auto"/>
        <w:ind w:left="160" w:right="4906"/>
      </w:pPr>
      <w:r>
        <w:rPr>
          <w:color w:val="231F20"/>
        </w:rPr>
        <w:t>Figure 2.5. 1982 historic wallpaper exhibit </w:t>
      </w:r>
      <w:r>
        <w:rPr>
          <w:color w:val="231F20"/>
          <w:w w:val="105"/>
        </w:rPr>
        <w:t>Photograph MAVA Collection</w:t>
      </w:r>
    </w:p>
    <w:p>
      <w:pPr>
        <w:pStyle w:val="BodyText"/>
        <w:spacing w:before="7"/>
      </w:pPr>
    </w:p>
    <w:p>
      <w:pPr>
        <w:pStyle w:val="BodyText"/>
        <w:spacing w:line="244" w:lineRule="auto"/>
        <w:ind w:left="160" w:right="2564"/>
      </w:pPr>
      <w:r>
        <w:rPr>
          <w:color w:val="231F20"/>
          <w:spacing w:val="-2"/>
          <w:w w:val="105"/>
        </w:rPr>
        <w:t>Figure</w:t>
      </w:r>
      <w:r>
        <w:rPr>
          <w:color w:val="231F20"/>
          <w:spacing w:val="-5"/>
          <w:w w:val="105"/>
        </w:rPr>
        <w:t> </w:t>
      </w:r>
      <w:r>
        <w:rPr>
          <w:color w:val="231F20"/>
          <w:spacing w:val="-2"/>
          <w:w w:val="105"/>
        </w:rPr>
        <w:t>2.6.</w:t>
      </w:r>
      <w:r>
        <w:rPr>
          <w:color w:val="231F20"/>
          <w:spacing w:val="-5"/>
          <w:w w:val="105"/>
        </w:rPr>
        <w:t> </w:t>
      </w:r>
      <w:r>
        <w:rPr>
          <w:color w:val="231F20"/>
          <w:spacing w:val="-2"/>
          <w:w w:val="105"/>
        </w:rPr>
        <w:t>1982</w:t>
      </w:r>
      <w:r>
        <w:rPr>
          <w:color w:val="231F20"/>
          <w:spacing w:val="-5"/>
          <w:w w:val="105"/>
        </w:rPr>
        <w:t> </w:t>
      </w: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Bicentennial</w:t>
      </w:r>
      <w:r>
        <w:rPr>
          <w:color w:val="231F20"/>
          <w:spacing w:val="-5"/>
          <w:w w:val="105"/>
        </w:rPr>
        <w:t> </w:t>
      </w:r>
      <w:r>
        <w:rPr>
          <w:color w:val="231F20"/>
          <w:spacing w:val="-2"/>
          <w:w w:val="105"/>
        </w:rPr>
        <w:t>Preview</w:t>
      </w:r>
      <w:r>
        <w:rPr>
          <w:color w:val="231F20"/>
          <w:spacing w:val="-5"/>
          <w:w w:val="105"/>
        </w:rPr>
        <w:t> </w:t>
      </w:r>
      <w:r>
        <w:rPr>
          <w:color w:val="231F20"/>
          <w:spacing w:val="-2"/>
          <w:w w:val="105"/>
        </w:rPr>
        <w:t>Exhibit</w:t>
      </w:r>
      <w:r>
        <w:rPr>
          <w:color w:val="231F20"/>
          <w:spacing w:val="-5"/>
          <w:w w:val="105"/>
        </w:rPr>
        <w:t> </w:t>
      </w:r>
      <w:r>
        <w:rPr>
          <w:color w:val="231F20"/>
          <w:spacing w:val="-2"/>
          <w:w w:val="105"/>
        </w:rPr>
        <w:t>Room </w:t>
      </w:r>
      <w:r>
        <w:rPr>
          <w:color w:val="231F20"/>
          <w:w w:val="105"/>
        </w:rPr>
        <w:t>Photograph MAVA Collection</w:t>
      </w:r>
    </w:p>
    <w:p>
      <w:pPr>
        <w:pStyle w:val="BodyText"/>
        <w:spacing w:before="8"/>
      </w:pPr>
    </w:p>
    <w:p>
      <w:pPr>
        <w:pStyle w:val="BodyText"/>
        <w:spacing w:line="244" w:lineRule="auto"/>
        <w:ind w:left="160" w:right="2564"/>
      </w:pPr>
      <w:r>
        <w:rPr>
          <w:color w:val="231F20"/>
          <w:spacing w:val="-2"/>
          <w:w w:val="105"/>
        </w:rPr>
        <w:t>Figure</w:t>
      </w:r>
      <w:r>
        <w:rPr>
          <w:color w:val="231F20"/>
          <w:spacing w:val="-5"/>
          <w:w w:val="105"/>
        </w:rPr>
        <w:t> </w:t>
      </w:r>
      <w:r>
        <w:rPr>
          <w:color w:val="231F20"/>
          <w:spacing w:val="-2"/>
          <w:w w:val="105"/>
        </w:rPr>
        <w:t>2.7.</w:t>
      </w:r>
      <w:r>
        <w:rPr>
          <w:color w:val="231F20"/>
          <w:spacing w:val="-5"/>
          <w:w w:val="105"/>
        </w:rPr>
        <w:t> </w:t>
      </w:r>
      <w:r>
        <w:rPr>
          <w:color w:val="231F20"/>
          <w:spacing w:val="-2"/>
          <w:w w:val="105"/>
        </w:rPr>
        <w:t>Patricia</w:t>
      </w:r>
      <w:r>
        <w:rPr>
          <w:color w:val="231F20"/>
          <w:spacing w:val="-5"/>
          <w:w w:val="105"/>
        </w:rPr>
        <w:t> </w:t>
      </w:r>
      <w:r>
        <w:rPr>
          <w:color w:val="231F20"/>
          <w:spacing w:val="-2"/>
          <w:w w:val="105"/>
        </w:rPr>
        <w:t>Dacus</w:t>
      </w:r>
      <w:r>
        <w:rPr>
          <w:color w:val="231F20"/>
          <w:spacing w:val="-5"/>
          <w:w w:val="105"/>
        </w:rPr>
        <w:t> </w:t>
      </w:r>
      <w:r>
        <w:rPr>
          <w:color w:val="231F20"/>
          <w:spacing w:val="-2"/>
          <w:w w:val="105"/>
        </w:rPr>
        <w:t>Hamm</w:t>
      </w:r>
      <w:r>
        <w:rPr>
          <w:color w:val="231F20"/>
          <w:spacing w:val="-5"/>
          <w:w w:val="105"/>
        </w:rPr>
        <w:t> </w:t>
      </w:r>
      <w:r>
        <w:rPr>
          <w:color w:val="231F20"/>
          <w:spacing w:val="-2"/>
          <w:w w:val="105"/>
        </w:rPr>
        <w:t>removes</w:t>
      </w:r>
      <w:r>
        <w:rPr>
          <w:color w:val="231F20"/>
          <w:spacing w:val="-5"/>
          <w:w w:val="105"/>
        </w:rPr>
        <w:t> </w:t>
      </w:r>
      <w:r>
        <w:rPr>
          <w:color w:val="231F20"/>
          <w:spacing w:val="-2"/>
          <w:w w:val="105"/>
        </w:rPr>
        <w:t>historic</w:t>
      </w:r>
      <w:r>
        <w:rPr>
          <w:color w:val="231F20"/>
          <w:spacing w:val="-5"/>
          <w:w w:val="105"/>
        </w:rPr>
        <w:t> </w:t>
      </w:r>
      <w:r>
        <w:rPr>
          <w:color w:val="231F20"/>
          <w:spacing w:val="-2"/>
          <w:w w:val="105"/>
        </w:rPr>
        <w:t>wallpaper </w:t>
      </w:r>
      <w:r>
        <w:rPr>
          <w:color w:val="231F20"/>
          <w:w w:val="105"/>
        </w:rPr>
        <w:t>Photograph MAVA Collection</w:t>
      </w:r>
    </w:p>
    <w:p>
      <w:pPr>
        <w:pStyle w:val="BodyText"/>
        <w:spacing w:before="7"/>
      </w:pPr>
    </w:p>
    <w:p>
      <w:pPr>
        <w:pStyle w:val="BodyText"/>
        <w:spacing w:line="244" w:lineRule="auto" w:before="1"/>
        <w:ind w:left="160" w:right="4906"/>
      </w:pPr>
      <w:r>
        <w:rPr>
          <w:color w:val="231F20"/>
        </w:rPr>
        <w:t>Figure 3.1. Visitors await 1987 opening </w:t>
      </w:r>
      <w:r>
        <w:rPr>
          <w:color w:val="231F20"/>
          <w:w w:val="105"/>
        </w:rPr>
        <w:t>Photograph MAVA Collection</w:t>
      </w:r>
    </w:p>
    <w:p>
      <w:pPr>
        <w:pStyle w:val="BodyText"/>
        <w:spacing w:before="7"/>
      </w:pPr>
    </w:p>
    <w:p>
      <w:pPr>
        <w:pStyle w:val="BodyText"/>
        <w:spacing w:line="244" w:lineRule="auto"/>
        <w:ind w:left="160" w:right="1366" w:hanging="1"/>
      </w:pPr>
      <w:r>
        <w:rPr>
          <w:color w:val="231F20"/>
          <w:w w:val="105"/>
        </w:rPr>
        <w:t>Figure</w:t>
      </w:r>
      <w:r>
        <w:rPr>
          <w:color w:val="231F20"/>
          <w:spacing w:val="-11"/>
          <w:w w:val="105"/>
        </w:rPr>
        <w:t> </w:t>
      </w:r>
      <w:r>
        <w:rPr>
          <w:color w:val="231F20"/>
          <w:w w:val="105"/>
        </w:rPr>
        <w:t>3.2.</w:t>
      </w:r>
      <w:r>
        <w:rPr>
          <w:color w:val="231F20"/>
          <w:spacing w:val="-11"/>
          <w:w w:val="105"/>
        </w:rPr>
        <w:t> </w:t>
      </w:r>
      <w:r>
        <w:rPr>
          <w:color w:val="231F20"/>
          <w:w w:val="105"/>
        </w:rPr>
        <w:t>George</w:t>
      </w:r>
      <w:r>
        <w:rPr>
          <w:color w:val="231F20"/>
          <w:spacing w:val="-11"/>
          <w:w w:val="105"/>
        </w:rPr>
        <w:t> </w:t>
      </w:r>
      <w:r>
        <w:rPr>
          <w:color w:val="231F20"/>
          <w:w w:val="105"/>
        </w:rPr>
        <w:t>Berndt</w:t>
      </w:r>
      <w:r>
        <w:rPr>
          <w:color w:val="231F20"/>
          <w:spacing w:val="-11"/>
          <w:w w:val="105"/>
        </w:rPr>
        <w:t> </w:t>
      </w:r>
      <w:r>
        <w:rPr>
          <w:color w:val="231F20"/>
          <w:w w:val="105"/>
        </w:rPr>
        <w:t>and</w:t>
      </w:r>
      <w:r>
        <w:rPr>
          <w:color w:val="231F20"/>
          <w:spacing w:val="-11"/>
          <w:w w:val="105"/>
        </w:rPr>
        <w:t> </w:t>
      </w:r>
      <w:r>
        <w:rPr>
          <w:color w:val="231F20"/>
          <w:w w:val="105"/>
        </w:rPr>
        <w:t>Carol</w:t>
      </w:r>
      <w:r>
        <w:rPr>
          <w:color w:val="231F20"/>
          <w:spacing w:val="-11"/>
          <w:w w:val="105"/>
        </w:rPr>
        <w:t> </w:t>
      </w:r>
      <w:r>
        <w:rPr>
          <w:color w:val="231F20"/>
          <w:w w:val="105"/>
        </w:rPr>
        <w:t>Kohan</w:t>
      </w:r>
      <w:r>
        <w:rPr>
          <w:color w:val="231F20"/>
          <w:spacing w:val="-11"/>
          <w:w w:val="105"/>
        </w:rPr>
        <w:t> </w:t>
      </w:r>
      <w:r>
        <w:rPr>
          <w:color w:val="231F20"/>
          <w:w w:val="105"/>
        </w:rPr>
        <w:t>welcome</w:t>
      </w:r>
      <w:r>
        <w:rPr>
          <w:color w:val="231F20"/>
          <w:spacing w:val="-11"/>
          <w:w w:val="105"/>
        </w:rPr>
        <w:t> </w:t>
      </w:r>
      <w:r>
        <w:rPr>
          <w:color w:val="231F20"/>
          <w:w w:val="105"/>
        </w:rPr>
        <w:t>visitors</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1987</w:t>
      </w:r>
      <w:r>
        <w:rPr>
          <w:color w:val="231F20"/>
          <w:spacing w:val="-11"/>
          <w:w w:val="105"/>
        </w:rPr>
        <w:t> </w:t>
      </w:r>
      <w:r>
        <w:rPr>
          <w:color w:val="231F20"/>
          <w:w w:val="105"/>
        </w:rPr>
        <w:t>opening Photograph MAVA Collection</w:t>
      </w:r>
    </w:p>
    <w:p>
      <w:pPr>
        <w:pStyle w:val="BodyText"/>
        <w:spacing w:before="8"/>
      </w:pPr>
    </w:p>
    <w:p>
      <w:pPr>
        <w:pStyle w:val="BodyText"/>
        <w:spacing w:line="244" w:lineRule="auto"/>
        <w:ind w:left="160" w:right="4906"/>
      </w:pPr>
      <w:r>
        <w:rPr>
          <w:color w:val="231F20"/>
          <w:spacing w:val="-2"/>
          <w:w w:val="105"/>
        </w:rPr>
        <w:t>Figure</w:t>
      </w:r>
      <w:r>
        <w:rPr>
          <w:color w:val="231F20"/>
          <w:spacing w:val="-11"/>
          <w:w w:val="105"/>
        </w:rPr>
        <w:t> </w:t>
      </w:r>
      <w:r>
        <w:rPr>
          <w:color w:val="231F20"/>
          <w:spacing w:val="-2"/>
          <w:w w:val="105"/>
        </w:rPr>
        <w:t>3.3.</w:t>
      </w:r>
      <w:r>
        <w:rPr>
          <w:color w:val="231F20"/>
          <w:spacing w:val="-10"/>
          <w:w w:val="105"/>
        </w:rPr>
        <w:t> </w:t>
      </w:r>
      <w:r>
        <w:rPr>
          <w:color w:val="231F20"/>
          <w:spacing w:val="-2"/>
          <w:w w:val="105"/>
        </w:rPr>
        <w:t>Exterior</w:t>
      </w:r>
      <w:r>
        <w:rPr>
          <w:color w:val="231F20"/>
          <w:spacing w:val="-10"/>
          <w:w w:val="105"/>
        </w:rPr>
        <w:t> </w:t>
      </w:r>
      <w:r>
        <w:rPr>
          <w:color w:val="231F20"/>
          <w:spacing w:val="-2"/>
          <w:w w:val="105"/>
        </w:rPr>
        <w:t>restoration</w:t>
      </w:r>
      <w:r>
        <w:rPr>
          <w:color w:val="231F20"/>
          <w:spacing w:val="-10"/>
          <w:w w:val="105"/>
        </w:rPr>
        <w:t> </w:t>
      </w:r>
      <w:r>
        <w:rPr>
          <w:color w:val="231F20"/>
          <w:spacing w:val="-2"/>
          <w:w w:val="105"/>
        </w:rPr>
        <w:t>in</w:t>
      </w:r>
      <w:r>
        <w:rPr>
          <w:color w:val="231F20"/>
          <w:spacing w:val="-10"/>
          <w:w w:val="105"/>
        </w:rPr>
        <w:t> </w:t>
      </w:r>
      <w:r>
        <w:rPr>
          <w:color w:val="231F20"/>
          <w:spacing w:val="-2"/>
          <w:w w:val="105"/>
        </w:rPr>
        <w:t>progress </w:t>
      </w:r>
      <w:r>
        <w:rPr>
          <w:color w:val="231F20"/>
          <w:w w:val="105"/>
        </w:rPr>
        <w:t>Photograph MAVA Collection</w:t>
      </w:r>
    </w:p>
    <w:p>
      <w:pPr>
        <w:pStyle w:val="BodyText"/>
        <w:spacing w:before="7"/>
      </w:pPr>
    </w:p>
    <w:p>
      <w:pPr>
        <w:pStyle w:val="BodyText"/>
        <w:spacing w:line="244" w:lineRule="auto"/>
        <w:ind w:left="160" w:right="2564"/>
      </w:pPr>
      <w:r>
        <w:rPr>
          <w:color w:val="231F20"/>
          <w:spacing w:val="-2"/>
          <w:w w:val="105"/>
        </w:rPr>
        <w:t>Figure</w:t>
      </w:r>
      <w:r>
        <w:rPr>
          <w:color w:val="231F20"/>
          <w:spacing w:val="-11"/>
          <w:w w:val="105"/>
        </w:rPr>
        <w:t> </w:t>
      </w:r>
      <w:r>
        <w:rPr>
          <w:color w:val="231F20"/>
          <w:spacing w:val="-2"/>
          <w:w w:val="105"/>
        </w:rPr>
        <w:t>3.4.</w:t>
      </w:r>
      <w:r>
        <w:rPr>
          <w:color w:val="231F20"/>
          <w:spacing w:val="-10"/>
          <w:w w:val="105"/>
        </w:rPr>
        <w:t> </w:t>
      </w:r>
      <w:r>
        <w:rPr>
          <w:color w:val="231F20"/>
          <w:spacing w:val="-2"/>
          <w:w w:val="105"/>
        </w:rPr>
        <w:t>Superintendent</w:t>
      </w:r>
      <w:r>
        <w:rPr>
          <w:color w:val="231F20"/>
          <w:spacing w:val="-10"/>
          <w:w w:val="105"/>
        </w:rPr>
        <w:t> </w:t>
      </w:r>
      <w:r>
        <w:rPr>
          <w:color w:val="231F20"/>
          <w:spacing w:val="-2"/>
          <w:w w:val="105"/>
        </w:rPr>
        <w:t>Bruce</w:t>
      </w:r>
      <w:r>
        <w:rPr>
          <w:color w:val="231F20"/>
          <w:spacing w:val="-10"/>
          <w:w w:val="105"/>
        </w:rPr>
        <w:t> </w:t>
      </w:r>
      <w:r>
        <w:rPr>
          <w:color w:val="231F20"/>
          <w:spacing w:val="-2"/>
          <w:w w:val="105"/>
        </w:rPr>
        <w:t>Stewart</w:t>
      </w:r>
      <w:r>
        <w:rPr>
          <w:color w:val="231F20"/>
          <w:spacing w:val="-10"/>
          <w:w w:val="105"/>
        </w:rPr>
        <w:t> </w:t>
      </w:r>
      <w:r>
        <w:rPr>
          <w:color w:val="231F20"/>
          <w:spacing w:val="-2"/>
          <w:w w:val="105"/>
        </w:rPr>
        <w:t>speaking</w:t>
      </w:r>
      <w:r>
        <w:rPr>
          <w:color w:val="231F20"/>
          <w:spacing w:val="-10"/>
          <w:w w:val="105"/>
        </w:rPr>
        <w:t> </w:t>
      </w:r>
      <w:r>
        <w:rPr>
          <w:color w:val="231F20"/>
          <w:spacing w:val="-2"/>
          <w:w w:val="105"/>
        </w:rPr>
        <w:t>at</w:t>
      </w:r>
      <w:r>
        <w:rPr>
          <w:color w:val="231F20"/>
          <w:spacing w:val="-10"/>
          <w:w w:val="105"/>
        </w:rPr>
        <w:t> </w:t>
      </w:r>
      <w:r>
        <w:rPr>
          <w:color w:val="231F20"/>
          <w:spacing w:val="-2"/>
          <w:w w:val="105"/>
        </w:rPr>
        <w:t>1987</w:t>
      </w:r>
      <w:r>
        <w:rPr>
          <w:color w:val="231F20"/>
          <w:spacing w:val="-11"/>
          <w:w w:val="105"/>
        </w:rPr>
        <w:t> </w:t>
      </w:r>
      <w:r>
        <w:rPr>
          <w:color w:val="231F20"/>
          <w:spacing w:val="-2"/>
          <w:w w:val="105"/>
        </w:rPr>
        <w:t>opening </w:t>
      </w:r>
      <w:r>
        <w:rPr>
          <w:color w:val="231F20"/>
          <w:w w:val="105"/>
        </w:rPr>
        <w:t>Photograph MAVA Collection</w:t>
      </w:r>
    </w:p>
    <w:p>
      <w:pPr>
        <w:pStyle w:val="BodyText"/>
        <w:spacing w:before="8"/>
      </w:pPr>
    </w:p>
    <w:p>
      <w:pPr>
        <w:pStyle w:val="BodyText"/>
        <w:spacing w:line="244" w:lineRule="auto"/>
        <w:ind w:left="160" w:right="2564"/>
      </w:pPr>
      <w:r>
        <w:rPr>
          <w:color w:val="231F20"/>
          <w:spacing w:val="-2"/>
          <w:w w:val="105"/>
        </w:rPr>
        <w:t>Figure</w:t>
      </w:r>
      <w:r>
        <w:rPr>
          <w:color w:val="231F20"/>
          <w:spacing w:val="-5"/>
          <w:w w:val="105"/>
        </w:rPr>
        <w:t> </w:t>
      </w:r>
      <w:r>
        <w:rPr>
          <w:color w:val="231F20"/>
          <w:spacing w:val="-2"/>
          <w:w w:val="105"/>
        </w:rPr>
        <w:t>4.1.</w:t>
      </w:r>
      <w:r>
        <w:rPr>
          <w:color w:val="231F20"/>
          <w:spacing w:val="-5"/>
          <w:w w:val="105"/>
        </w:rPr>
        <w:t> </w:t>
      </w:r>
      <w:r>
        <w:rPr>
          <w:color w:val="231F20"/>
          <w:spacing w:val="-2"/>
          <w:w w:val="105"/>
        </w:rPr>
        <w:t>Park</w:t>
      </w:r>
      <w:r>
        <w:rPr>
          <w:color w:val="231F20"/>
          <w:spacing w:val="-5"/>
          <w:w w:val="105"/>
        </w:rPr>
        <w:t> </w:t>
      </w:r>
      <w:r>
        <w:rPr>
          <w:color w:val="231F20"/>
          <w:spacing w:val="-2"/>
          <w:w w:val="105"/>
        </w:rPr>
        <w:t>oﬃce</w:t>
      </w:r>
      <w:r>
        <w:rPr>
          <w:color w:val="231F20"/>
          <w:spacing w:val="-5"/>
          <w:w w:val="105"/>
        </w:rPr>
        <w:t> </w:t>
      </w:r>
      <w:r>
        <w:rPr>
          <w:color w:val="231F20"/>
          <w:spacing w:val="-2"/>
          <w:w w:val="105"/>
        </w:rPr>
        <w:t>in</w:t>
      </w:r>
      <w:r>
        <w:rPr>
          <w:color w:val="231F20"/>
          <w:spacing w:val="-5"/>
          <w:w w:val="105"/>
        </w:rPr>
        <w:t> </w:t>
      </w:r>
      <w:r>
        <w:rPr>
          <w:color w:val="231F20"/>
          <w:spacing w:val="-2"/>
          <w:w w:val="105"/>
        </w:rPr>
        <w:t>house</w:t>
      </w:r>
      <w:r>
        <w:rPr>
          <w:color w:val="231F20"/>
          <w:spacing w:val="-5"/>
          <w:w w:val="105"/>
        </w:rPr>
        <w:t> </w:t>
      </w:r>
      <w:r>
        <w:rPr>
          <w:color w:val="231F20"/>
          <w:spacing w:val="-2"/>
          <w:w w:val="105"/>
        </w:rPr>
        <w:t>trailer</w:t>
      </w:r>
      <w:r>
        <w:rPr>
          <w:color w:val="231F20"/>
          <w:spacing w:val="-5"/>
          <w:w w:val="105"/>
        </w:rPr>
        <w:t> </w:t>
      </w:r>
      <w:r>
        <w:rPr>
          <w:color w:val="231F20"/>
          <w:spacing w:val="-2"/>
          <w:w w:val="105"/>
        </w:rPr>
        <w:t>behind</w:t>
      </w:r>
      <w:r>
        <w:rPr>
          <w:color w:val="231F20"/>
          <w:spacing w:val="-5"/>
          <w:w w:val="105"/>
        </w:rPr>
        <w:t> </w:t>
      </w:r>
      <w:r>
        <w:rPr>
          <w:color w:val="231F20"/>
          <w:spacing w:val="-2"/>
          <w:w w:val="105"/>
        </w:rPr>
        <w:t>Lindenwald,</w:t>
      </w:r>
      <w:r>
        <w:rPr>
          <w:color w:val="231F20"/>
          <w:spacing w:val="-5"/>
          <w:w w:val="105"/>
        </w:rPr>
        <w:t> </w:t>
      </w:r>
      <w:r>
        <w:rPr>
          <w:color w:val="231F20"/>
          <w:spacing w:val="-2"/>
          <w:w w:val="105"/>
        </w:rPr>
        <w:t>1997 </w:t>
      </w:r>
      <w:r>
        <w:rPr>
          <w:color w:val="231F20"/>
          <w:w w:val="105"/>
        </w:rPr>
        <w:t>Photograph MAVA Collection</w:t>
      </w:r>
    </w:p>
    <w:p>
      <w:pPr>
        <w:spacing w:after="0" w:line="244" w:lineRule="auto"/>
        <w:sectPr>
          <w:footerReference w:type="default" r:id="rId8"/>
          <w:pgSz w:w="12240" w:h="15840"/>
          <w:pgMar w:header="0" w:footer="718" w:top="1300" w:bottom="900" w:left="1640" w:right="1240"/>
          <w:pgNumType w:start="7"/>
        </w:sectPr>
      </w:pPr>
    </w:p>
    <w:p>
      <w:pPr>
        <w:pStyle w:val="BodyText"/>
        <w:spacing w:line="244" w:lineRule="auto" w:before="78"/>
        <w:ind w:left="159" w:right="1366"/>
      </w:pPr>
      <w:r>
        <w:rPr>
          <w:color w:val="231F20"/>
          <w:w w:val="105"/>
        </w:rPr>
        <w:t>Figure</w:t>
      </w:r>
      <w:r>
        <w:rPr>
          <w:color w:val="231F20"/>
          <w:spacing w:val="-6"/>
          <w:w w:val="105"/>
        </w:rPr>
        <w:t> </w:t>
      </w:r>
      <w:r>
        <w:rPr>
          <w:color w:val="231F20"/>
          <w:w w:val="105"/>
        </w:rPr>
        <w:t>4.2.</w:t>
      </w:r>
      <w:r>
        <w:rPr>
          <w:color w:val="231F20"/>
          <w:spacing w:val="-6"/>
          <w:w w:val="105"/>
        </w:rPr>
        <w:t> </w:t>
      </w:r>
      <w:r>
        <w:rPr>
          <w:color w:val="231F20"/>
          <w:w w:val="105"/>
        </w:rPr>
        <w:t>Cinderblock</w:t>
      </w:r>
      <w:r>
        <w:rPr>
          <w:color w:val="231F20"/>
          <w:spacing w:val="-6"/>
          <w:w w:val="105"/>
        </w:rPr>
        <w:t> </w:t>
      </w:r>
      <w:r>
        <w:rPr>
          <w:color w:val="231F20"/>
          <w:w w:val="105"/>
        </w:rPr>
        <w:t>Maintenance</w:t>
      </w:r>
      <w:r>
        <w:rPr>
          <w:color w:val="231F20"/>
          <w:spacing w:val="-6"/>
          <w:w w:val="105"/>
        </w:rPr>
        <w:t> </w:t>
      </w:r>
      <w:r>
        <w:rPr>
          <w:color w:val="231F20"/>
          <w:w w:val="105"/>
        </w:rPr>
        <w:t>Garage</w:t>
      </w:r>
      <w:r>
        <w:rPr>
          <w:color w:val="231F20"/>
          <w:spacing w:val="-6"/>
          <w:w w:val="105"/>
        </w:rPr>
        <w:t> </w:t>
      </w:r>
      <w:r>
        <w:rPr>
          <w:color w:val="231F20"/>
          <w:w w:val="105"/>
        </w:rPr>
        <w:t>directly</w:t>
      </w:r>
      <w:r>
        <w:rPr>
          <w:color w:val="231F20"/>
          <w:spacing w:val="-9"/>
          <w:w w:val="105"/>
        </w:rPr>
        <w:t> </w:t>
      </w:r>
      <w:r>
        <w:rPr>
          <w:color w:val="231F20"/>
          <w:w w:val="105"/>
        </w:rPr>
        <w:t>behind</w:t>
      </w:r>
      <w:r>
        <w:rPr>
          <w:color w:val="231F20"/>
          <w:spacing w:val="-6"/>
          <w:w w:val="105"/>
        </w:rPr>
        <w:t> </w:t>
      </w:r>
      <w:r>
        <w:rPr>
          <w:color w:val="231F20"/>
          <w:w w:val="105"/>
        </w:rPr>
        <w:t>Lindenwald Photograph MAVA Collection</w:t>
      </w:r>
    </w:p>
    <w:p>
      <w:pPr>
        <w:pStyle w:val="BodyText"/>
        <w:spacing w:before="7"/>
      </w:pPr>
    </w:p>
    <w:p>
      <w:pPr>
        <w:pStyle w:val="BodyText"/>
        <w:spacing w:line="244" w:lineRule="auto"/>
        <w:ind w:left="159" w:right="5978"/>
      </w:pPr>
      <w:r>
        <w:rPr>
          <w:color w:val="231F20"/>
          <w:w w:val="105"/>
        </w:rPr>
        <w:t>Figure 4.3. South Gatehouse Photograph MAVA Collection</w:t>
      </w:r>
    </w:p>
    <w:p>
      <w:pPr>
        <w:pStyle w:val="BodyText"/>
        <w:spacing w:before="8"/>
      </w:pPr>
    </w:p>
    <w:p>
      <w:pPr>
        <w:pStyle w:val="BodyText"/>
        <w:spacing w:line="244" w:lineRule="auto"/>
        <w:ind w:left="159" w:right="2564"/>
      </w:pPr>
      <w:r>
        <w:rPr>
          <w:color w:val="231F20"/>
          <w:w w:val="105"/>
        </w:rPr>
        <w:t>Figure</w:t>
      </w:r>
      <w:r>
        <w:rPr>
          <w:color w:val="231F20"/>
          <w:spacing w:val="-8"/>
          <w:w w:val="105"/>
        </w:rPr>
        <w:t> </w:t>
      </w:r>
      <w:r>
        <w:rPr>
          <w:color w:val="231F20"/>
          <w:w w:val="105"/>
        </w:rPr>
        <w:t>4.4.</w:t>
      </w:r>
      <w:r>
        <w:rPr>
          <w:color w:val="231F20"/>
          <w:spacing w:val="-8"/>
          <w:w w:val="105"/>
        </w:rPr>
        <w:t> </w:t>
      </w:r>
      <w:r>
        <w:rPr>
          <w:color w:val="231F20"/>
          <w:w w:val="105"/>
        </w:rPr>
        <w:t>Model</w:t>
      </w:r>
      <w:r>
        <w:rPr>
          <w:color w:val="231F20"/>
          <w:spacing w:val="-8"/>
          <w:w w:val="105"/>
        </w:rPr>
        <w:t> </w:t>
      </w:r>
      <w:r>
        <w:rPr>
          <w:color w:val="231F20"/>
          <w:w w:val="105"/>
        </w:rPr>
        <w:t>of</w:t>
      </w:r>
      <w:r>
        <w:rPr>
          <w:color w:val="231F20"/>
          <w:spacing w:val="-3"/>
          <w:w w:val="105"/>
        </w:rPr>
        <w:t> </w:t>
      </w:r>
      <w:r>
        <w:rPr>
          <w:color w:val="231F20"/>
          <w:w w:val="105"/>
        </w:rPr>
        <w:t>George</w:t>
      </w:r>
      <w:r>
        <w:rPr>
          <w:color w:val="231F20"/>
          <w:spacing w:val="-8"/>
          <w:w w:val="105"/>
        </w:rPr>
        <w:t> </w:t>
      </w:r>
      <w:r>
        <w:rPr>
          <w:color w:val="231F20"/>
          <w:w w:val="105"/>
        </w:rPr>
        <w:t>Stephen</w:t>
      </w:r>
      <w:r>
        <w:rPr>
          <w:color w:val="231F20"/>
          <w:spacing w:val="-8"/>
          <w:w w:val="105"/>
        </w:rPr>
        <w:t> </w:t>
      </w:r>
      <w:r>
        <w:rPr>
          <w:color w:val="231F20"/>
          <w:w w:val="105"/>
        </w:rPr>
        <w:t>multipurpose</w:t>
      </w:r>
      <w:r>
        <w:rPr>
          <w:color w:val="231F20"/>
          <w:spacing w:val="-8"/>
          <w:w w:val="105"/>
        </w:rPr>
        <w:t> </w:t>
      </w:r>
      <w:r>
        <w:rPr>
          <w:color w:val="231F20"/>
          <w:w w:val="105"/>
        </w:rPr>
        <w:t>building</w:t>
      </w:r>
      <w:r>
        <w:rPr>
          <w:color w:val="231F20"/>
          <w:spacing w:val="-8"/>
          <w:w w:val="105"/>
        </w:rPr>
        <w:t> </w:t>
      </w:r>
      <w:r>
        <w:rPr>
          <w:color w:val="231F20"/>
          <w:w w:val="105"/>
        </w:rPr>
        <w:t>design Photograph MAVA Collection</w:t>
      </w:r>
    </w:p>
    <w:p>
      <w:pPr>
        <w:pStyle w:val="BodyText"/>
        <w:spacing w:before="7"/>
      </w:pPr>
    </w:p>
    <w:p>
      <w:pPr>
        <w:pStyle w:val="BodyText"/>
        <w:spacing w:line="244" w:lineRule="auto"/>
        <w:ind w:left="159" w:right="1366"/>
      </w:pPr>
      <w:r>
        <w:rPr>
          <w:color w:val="231F20"/>
          <w:w w:val="105"/>
        </w:rPr>
        <w:t>Figure</w:t>
      </w:r>
      <w:r>
        <w:rPr>
          <w:color w:val="231F20"/>
          <w:spacing w:val="-10"/>
          <w:w w:val="105"/>
        </w:rPr>
        <w:t> </w:t>
      </w:r>
      <w:r>
        <w:rPr>
          <w:color w:val="231F20"/>
          <w:w w:val="105"/>
        </w:rPr>
        <w:t>5.1.</w:t>
      </w:r>
      <w:r>
        <w:rPr>
          <w:color w:val="231F20"/>
          <w:spacing w:val="-10"/>
          <w:w w:val="105"/>
        </w:rPr>
        <w:t> </w:t>
      </w:r>
      <w:r>
        <w:rPr>
          <w:color w:val="231F20"/>
          <w:w w:val="105"/>
        </w:rPr>
        <w:t>Michael</w:t>
      </w:r>
      <w:r>
        <w:rPr>
          <w:color w:val="231F20"/>
          <w:spacing w:val="-10"/>
          <w:w w:val="105"/>
        </w:rPr>
        <w:t> </w:t>
      </w:r>
      <w:r>
        <w:rPr>
          <w:color w:val="231F20"/>
          <w:w w:val="105"/>
        </w:rPr>
        <w:t>Henderson</w:t>
      </w:r>
      <w:r>
        <w:rPr>
          <w:color w:val="231F20"/>
          <w:spacing w:val="-10"/>
          <w:w w:val="105"/>
        </w:rPr>
        <w:t> </w:t>
      </w:r>
      <w:r>
        <w:rPr>
          <w:color w:val="231F20"/>
          <w:w w:val="105"/>
        </w:rPr>
        <w:t>and</w:t>
      </w:r>
      <w:r>
        <w:rPr>
          <w:color w:val="231F20"/>
          <w:spacing w:val="-10"/>
          <w:w w:val="105"/>
        </w:rPr>
        <w:t> </w:t>
      </w:r>
      <w:r>
        <w:rPr>
          <w:color w:val="231F20"/>
          <w:w w:val="105"/>
        </w:rPr>
        <w:t>Ruth</w:t>
      </w:r>
      <w:r>
        <w:rPr>
          <w:color w:val="231F20"/>
          <w:spacing w:val="-10"/>
          <w:w w:val="105"/>
        </w:rPr>
        <w:t> </w:t>
      </w:r>
      <w:r>
        <w:rPr>
          <w:color w:val="231F20"/>
          <w:w w:val="105"/>
        </w:rPr>
        <w:t>Piwonka</w:t>
      </w:r>
      <w:r>
        <w:rPr>
          <w:color w:val="231F20"/>
          <w:spacing w:val="-10"/>
          <w:w w:val="105"/>
        </w:rPr>
        <w:t> </w:t>
      </w:r>
      <w:r>
        <w:rPr>
          <w:color w:val="231F20"/>
          <w:w w:val="105"/>
        </w:rPr>
        <w:t>at</w:t>
      </w:r>
      <w:r>
        <w:rPr>
          <w:color w:val="231F20"/>
          <w:spacing w:val="-10"/>
          <w:w w:val="105"/>
        </w:rPr>
        <w:t> </w:t>
      </w:r>
      <w:r>
        <w:rPr>
          <w:color w:val="231F20"/>
          <w:w w:val="105"/>
        </w:rPr>
        <w:t>MAVA</w:t>
      </w:r>
      <w:r>
        <w:rPr>
          <w:color w:val="231F20"/>
          <w:spacing w:val="-10"/>
          <w:w w:val="105"/>
        </w:rPr>
        <w:t> </w:t>
      </w:r>
      <w:r>
        <w:rPr>
          <w:color w:val="231F20"/>
          <w:w w:val="105"/>
        </w:rPr>
        <w:t>25th</w:t>
      </w:r>
      <w:r>
        <w:rPr>
          <w:color w:val="231F20"/>
          <w:spacing w:val="-10"/>
          <w:w w:val="105"/>
        </w:rPr>
        <w:t> </w:t>
      </w:r>
      <w:r>
        <w:rPr>
          <w:color w:val="231F20"/>
          <w:w w:val="105"/>
        </w:rPr>
        <w:t>anniversary Photograph MAVA Collection</w:t>
      </w:r>
    </w:p>
    <w:p>
      <w:pPr>
        <w:pStyle w:val="BodyText"/>
        <w:spacing w:before="8"/>
      </w:pPr>
    </w:p>
    <w:p>
      <w:pPr>
        <w:pStyle w:val="BodyText"/>
        <w:spacing w:line="244" w:lineRule="auto"/>
        <w:ind w:left="159" w:right="2564"/>
      </w:pPr>
      <w:r>
        <w:rPr>
          <w:color w:val="231F20"/>
          <w:spacing w:val="-2"/>
          <w:w w:val="105"/>
        </w:rPr>
        <w:t>Figure</w:t>
      </w:r>
      <w:r>
        <w:rPr>
          <w:color w:val="231F20"/>
          <w:spacing w:val="-11"/>
          <w:w w:val="105"/>
        </w:rPr>
        <w:t> </w:t>
      </w:r>
      <w:r>
        <w:rPr>
          <w:color w:val="231F20"/>
          <w:spacing w:val="-2"/>
          <w:w w:val="105"/>
        </w:rPr>
        <w:t>5.2.</w:t>
      </w:r>
      <w:r>
        <w:rPr>
          <w:color w:val="231F20"/>
          <w:spacing w:val="-10"/>
          <w:w w:val="105"/>
        </w:rPr>
        <w:t> </w:t>
      </w:r>
      <w:r>
        <w:rPr>
          <w:color w:val="231F20"/>
          <w:spacing w:val="-2"/>
          <w:w w:val="105"/>
        </w:rPr>
        <w:t>Interpreter</w:t>
      </w:r>
      <w:r>
        <w:rPr>
          <w:color w:val="231F20"/>
          <w:spacing w:val="-10"/>
          <w:w w:val="105"/>
        </w:rPr>
        <w:t> </w:t>
      </w:r>
      <w:r>
        <w:rPr>
          <w:color w:val="231F20"/>
          <w:spacing w:val="-2"/>
          <w:w w:val="105"/>
        </w:rPr>
        <w:t>John</w:t>
      </w:r>
      <w:r>
        <w:rPr>
          <w:color w:val="231F20"/>
          <w:spacing w:val="-10"/>
          <w:w w:val="105"/>
        </w:rPr>
        <w:t> </w:t>
      </w:r>
      <w:r>
        <w:rPr>
          <w:color w:val="231F20"/>
          <w:spacing w:val="-2"/>
          <w:w w:val="105"/>
        </w:rPr>
        <w:t>Eleby</w:t>
      </w:r>
      <w:r>
        <w:rPr>
          <w:color w:val="231F20"/>
          <w:spacing w:val="-10"/>
          <w:w w:val="105"/>
        </w:rPr>
        <w:t> </w:t>
      </w:r>
      <w:r>
        <w:rPr>
          <w:color w:val="231F20"/>
          <w:spacing w:val="-2"/>
          <w:w w:val="105"/>
        </w:rPr>
        <w:t>discusses</w:t>
      </w:r>
      <w:r>
        <w:rPr>
          <w:color w:val="231F20"/>
          <w:spacing w:val="-10"/>
          <w:w w:val="105"/>
        </w:rPr>
        <w:t> </w:t>
      </w:r>
      <w:r>
        <w:rPr>
          <w:color w:val="231F20"/>
          <w:spacing w:val="-2"/>
          <w:w w:val="105"/>
        </w:rPr>
        <w:t>the</w:t>
      </w:r>
      <w:r>
        <w:rPr>
          <w:color w:val="231F20"/>
          <w:spacing w:val="-10"/>
          <w:w w:val="105"/>
        </w:rPr>
        <w:t> </w:t>
      </w:r>
      <w:r>
        <w:rPr>
          <w:color w:val="231F20"/>
          <w:spacing w:val="-2"/>
          <w:w w:val="105"/>
        </w:rPr>
        <w:t>Formal</w:t>
      </w:r>
      <w:r>
        <w:rPr>
          <w:color w:val="231F20"/>
          <w:spacing w:val="-11"/>
          <w:w w:val="105"/>
        </w:rPr>
        <w:t> </w:t>
      </w:r>
      <w:r>
        <w:rPr>
          <w:color w:val="231F20"/>
          <w:spacing w:val="-2"/>
          <w:w w:val="105"/>
        </w:rPr>
        <w:t>Parlor,</w:t>
      </w:r>
      <w:r>
        <w:rPr>
          <w:color w:val="231F20"/>
          <w:spacing w:val="-10"/>
          <w:w w:val="105"/>
        </w:rPr>
        <w:t> </w:t>
      </w:r>
      <w:r>
        <w:rPr>
          <w:color w:val="231F20"/>
          <w:spacing w:val="-2"/>
          <w:w w:val="105"/>
        </w:rPr>
        <w:t>2001 </w:t>
      </w:r>
      <w:r>
        <w:rPr>
          <w:color w:val="231F20"/>
          <w:w w:val="105"/>
        </w:rPr>
        <w:t>Photograph MAVA Collection</w:t>
      </w:r>
    </w:p>
    <w:p>
      <w:pPr>
        <w:pStyle w:val="BodyText"/>
        <w:spacing w:before="7"/>
      </w:pPr>
    </w:p>
    <w:p>
      <w:pPr>
        <w:pStyle w:val="BodyText"/>
        <w:spacing w:line="244" w:lineRule="auto"/>
        <w:ind w:left="159" w:right="3077"/>
      </w:pPr>
      <w:r>
        <w:rPr>
          <w:color w:val="231F20"/>
          <w:spacing w:val="-2"/>
          <w:w w:val="105"/>
        </w:rPr>
        <w:t>Figure</w:t>
      </w:r>
      <w:r>
        <w:rPr>
          <w:color w:val="231F20"/>
          <w:spacing w:val="-7"/>
          <w:w w:val="105"/>
        </w:rPr>
        <w:t> </w:t>
      </w:r>
      <w:r>
        <w:rPr>
          <w:color w:val="231F20"/>
          <w:spacing w:val="-2"/>
          <w:w w:val="105"/>
        </w:rPr>
        <w:t>5.3.</w:t>
      </w:r>
      <w:r>
        <w:rPr>
          <w:color w:val="231F20"/>
          <w:spacing w:val="-7"/>
          <w:w w:val="105"/>
        </w:rPr>
        <w:t> </w:t>
      </w:r>
      <w:r>
        <w:rPr>
          <w:color w:val="231F20"/>
          <w:spacing w:val="-2"/>
          <w:w w:val="105"/>
        </w:rPr>
        <w:t>Steven</w:t>
      </w:r>
      <w:r>
        <w:rPr>
          <w:color w:val="231F20"/>
          <w:spacing w:val="-7"/>
          <w:w w:val="105"/>
        </w:rPr>
        <w:t> </w:t>
      </w:r>
      <w:r>
        <w:rPr>
          <w:color w:val="231F20"/>
          <w:spacing w:val="-2"/>
          <w:w w:val="105"/>
        </w:rPr>
        <w:t>Patricia</w:t>
      </w:r>
      <w:r>
        <w:rPr>
          <w:color w:val="231F20"/>
          <w:spacing w:val="-7"/>
          <w:w w:val="105"/>
        </w:rPr>
        <w:t> </w:t>
      </w:r>
      <w:r>
        <w:rPr>
          <w:color w:val="231F20"/>
          <w:spacing w:val="-2"/>
          <w:w w:val="105"/>
        </w:rPr>
        <w:t>rendering</w:t>
      </w:r>
      <w:r>
        <w:rPr>
          <w:color w:val="231F20"/>
          <w:spacing w:val="-7"/>
          <w:w w:val="105"/>
        </w:rPr>
        <w:t> </w:t>
      </w:r>
      <w:r>
        <w:rPr>
          <w:color w:val="231F20"/>
          <w:spacing w:val="-2"/>
          <w:w w:val="105"/>
        </w:rPr>
        <w:t>of Van</w:t>
      </w:r>
      <w:r>
        <w:rPr>
          <w:color w:val="231F20"/>
          <w:spacing w:val="-7"/>
          <w:w w:val="105"/>
        </w:rPr>
        <w:t> </w:t>
      </w:r>
      <w:r>
        <w:rPr>
          <w:color w:val="231F20"/>
          <w:spacing w:val="-2"/>
          <w:w w:val="105"/>
        </w:rPr>
        <w:t>Buren</w:t>
      </w:r>
      <w:r>
        <w:rPr>
          <w:color w:val="231F20"/>
          <w:spacing w:val="-7"/>
          <w:w w:val="105"/>
        </w:rPr>
        <w:t> </w:t>
      </w:r>
      <w:r>
        <w:rPr>
          <w:color w:val="231F20"/>
          <w:spacing w:val="-2"/>
          <w:w w:val="105"/>
        </w:rPr>
        <w:t>farmlands </w:t>
      </w:r>
      <w:r>
        <w:rPr>
          <w:color w:val="231F20"/>
          <w:w w:val="105"/>
        </w:rPr>
        <w:t>MAVA Collection</w:t>
      </w:r>
    </w:p>
    <w:p>
      <w:pPr>
        <w:pStyle w:val="BodyText"/>
        <w:spacing w:before="8"/>
      </w:pPr>
    </w:p>
    <w:p>
      <w:pPr>
        <w:pStyle w:val="BodyText"/>
        <w:spacing w:line="244" w:lineRule="auto"/>
        <w:ind w:left="160" w:right="5978" w:hanging="1"/>
      </w:pPr>
      <w:r>
        <w:rPr>
          <w:color w:val="231F20"/>
          <w:spacing w:val="-2"/>
          <w:w w:val="105"/>
        </w:rPr>
        <w:t>Figure</w:t>
      </w:r>
      <w:r>
        <w:rPr>
          <w:color w:val="231F20"/>
          <w:spacing w:val="-11"/>
          <w:w w:val="105"/>
        </w:rPr>
        <w:t> </w:t>
      </w:r>
      <w:r>
        <w:rPr>
          <w:color w:val="231F20"/>
          <w:spacing w:val="-2"/>
          <w:w w:val="105"/>
        </w:rPr>
        <w:t>5.4.</w:t>
      </w:r>
      <w:r>
        <w:rPr>
          <w:color w:val="231F20"/>
          <w:spacing w:val="-10"/>
          <w:w w:val="105"/>
        </w:rPr>
        <w:t> </w:t>
      </w:r>
      <w:r>
        <w:rPr>
          <w:color w:val="231F20"/>
          <w:spacing w:val="-2"/>
          <w:w w:val="105"/>
        </w:rPr>
        <w:t>Wayside</w:t>
      </w:r>
      <w:r>
        <w:rPr>
          <w:color w:val="231F20"/>
          <w:spacing w:val="-10"/>
          <w:w w:val="105"/>
        </w:rPr>
        <w:t> </w:t>
      </w:r>
      <w:r>
        <w:rPr>
          <w:color w:val="231F20"/>
          <w:spacing w:val="-2"/>
          <w:w w:val="105"/>
        </w:rPr>
        <w:t>Exhibit</w:t>
      </w:r>
      <w:r>
        <w:rPr>
          <w:color w:val="231F20"/>
          <w:spacing w:val="-10"/>
          <w:w w:val="105"/>
        </w:rPr>
        <w:t> </w:t>
      </w:r>
      <w:r>
        <w:rPr>
          <w:color w:val="231F20"/>
          <w:spacing w:val="-2"/>
          <w:w w:val="105"/>
        </w:rPr>
        <w:t>Panel </w:t>
      </w:r>
      <w:r>
        <w:rPr>
          <w:color w:val="231F20"/>
          <w:spacing w:val="-4"/>
          <w:w w:val="105"/>
        </w:rPr>
        <w:t>MAVA</w:t>
      </w:r>
    </w:p>
    <w:p>
      <w:pPr>
        <w:pStyle w:val="BodyText"/>
        <w:spacing w:before="7"/>
      </w:pPr>
    </w:p>
    <w:p>
      <w:pPr>
        <w:pStyle w:val="BodyText"/>
        <w:spacing w:line="244" w:lineRule="auto" w:before="1"/>
        <w:ind w:left="160" w:right="2431"/>
      </w:pPr>
      <w:r>
        <w:rPr>
          <w:color w:val="231F20"/>
          <w:w w:val="105"/>
        </w:rPr>
        <w:t>Figure</w:t>
      </w:r>
      <w:r>
        <w:rPr>
          <w:color w:val="231F20"/>
          <w:spacing w:val="-13"/>
          <w:w w:val="105"/>
        </w:rPr>
        <w:t> </w:t>
      </w:r>
      <w:r>
        <w:rPr>
          <w:color w:val="231F20"/>
          <w:w w:val="105"/>
        </w:rPr>
        <w:t>5.5.</w:t>
      </w:r>
      <w:r>
        <w:rPr>
          <w:color w:val="231F20"/>
          <w:spacing w:val="-12"/>
          <w:w w:val="105"/>
        </w:rPr>
        <w:t> </w:t>
      </w:r>
      <w:r>
        <w:rPr>
          <w:color w:val="231F20"/>
          <w:w w:val="105"/>
        </w:rPr>
        <w:t>Interpreter</w:t>
      </w:r>
      <w:r>
        <w:rPr>
          <w:color w:val="231F20"/>
          <w:spacing w:val="-12"/>
          <w:w w:val="105"/>
        </w:rPr>
        <w:t> </w:t>
      </w:r>
      <w:r>
        <w:rPr>
          <w:color w:val="231F20"/>
          <w:w w:val="105"/>
        </w:rPr>
        <w:t>Helen</w:t>
      </w:r>
      <w:r>
        <w:rPr>
          <w:color w:val="231F20"/>
          <w:spacing w:val="-12"/>
          <w:w w:val="105"/>
        </w:rPr>
        <w:t> </w:t>
      </w:r>
      <w:r>
        <w:rPr>
          <w:color w:val="231F20"/>
          <w:w w:val="105"/>
        </w:rPr>
        <w:t>Schneider</w:t>
      </w:r>
      <w:r>
        <w:rPr>
          <w:color w:val="231F20"/>
          <w:spacing w:val="-12"/>
          <w:w w:val="105"/>
        </w:rPr>
        <w:t> </w:t>
      </w:r>
      <w:r>
        <w:rPr>
          <w:color w:val="231F20"/>
          <w:w w:val="105"/>
        </w:rPr>
        <w:t>depicting</w:t>
      </w:r>
      <w:r>
        <w:rPr>
          <w:color w:val="231F20"/>
          <w:spacing w:val="-12"/>
          <w:w w:val="105"/>
        </w:rPr>
        <w:t> </w:t>
      </w:r>
      <w:r>
        <w:rPr>
          <w:color w:val="231F20"/>
          <w:w w:val="105"/>
        </w:rPr>
        <w:t>a</w:t>
      </w:r>
      <w:r>
        <w:rPr>
          <w:color w:val="231F20"/>
          <w:spacing w:val="-12"/>
          <w:w w:val="105"/>
        </w:rPr>
        <w:t> </w:t>
      </w:r>
      <w:r>
        <w:rPr>
          <w:color w:val="231F20"/>
          <w:w w:val="105"/>
        </w:rPr>
        <w:t>Lindenwald</w:t>
      </w:r>
      <w:r>
        <w:rPr>
          <w:color w:val="231F20"/>
          <w:spacing w:val="-13"/>
          <w:w w:val="105"/>
        </w:rPr>
        <w:t> </w:t>
      </w:r>
      <w:r>
        <w:rPr>
          <w:color w:val="231F20"/>
          <w:w w:val="105"/>
        </w:rPr>
        <w:t>domestic Photograph MAVA Collection</w:t>
      </w:r>
    </w:p>
    <w:p>
      <w:pPr>
        <w:pStyle w:val="BodyText"/>
        <w:spacing w:before="7"/>
      </w:pPr>
    </w:p>
    <w:p>
      <w:pPr>
        <w:pStyle w:val="BodyText"/>
        <w:spacing w:line="244" w:lineRule="auto"/>
        <w:ind w:left="160" w:right="2564"/>
      </w:pPr>
      <w:r>
        <w:rPr>
          <w:color w:val="231F20"/>
          <w:spacing w:val="-2"/>
          <w:w w:val="105"/>
        </w:rPr>
        <w:t>Figure</w:t>
      </w:r>
      <w:r>
        <w:rPr>
          <w:color w:val="231F20"/>
          <w:spacing w:val="-11"/>
          <w:w w:val="105"/>
        </w:rPr>
        <w:t> </w:t>
      </w:r>
      <w:r>
        <w:rPr>
          <w:color w:val="231F20"/>
          <w:spacing w:val="-2"/>
          <w:w w:val="105"/>
        </w:rPr>
        <w:t>6.1.</w:t>
      </w:r>
      <w:r>
        <w:rPr>
          <w:color w:val="231F20"/>
          <w:spacing w:val="-10"/>
          <w:w w:val="105"/>
        </w:rPr>
        <w:t> </w:t>
      </w:r>
      <w:r>
        <w:rPr>
          <w:color w:val="231F20"/>
          <w:spacing w:val="-2"/>
          <w:w w:val="105"/>
        </w:rPr>
        <w:t>Removing</w:t>
      </w:r>
      <w:r>
        <w:rPr>
          <w:color w:val="231F20"/>
          <w:spacing w:val="-10"/>
          <w:w w:val="105"/>
        </w:rPr>
        <w:t> </w:t>
      </w:r>
      <w:r>
        <w:rPr>
          <w:color w:val="231F20"/>
          <w:spacing w:val="-2"/>
          <w:w w:val="105"/>
        </w:rPr>
        <w:t>old</w:t>
      </w:r>
      <w:r>
        <w:rPr>
          <w:color w:val="231F20"/>
          <w:spacing w:val="-10"/>
          <w:w w:val="105"/>
        </w:rPr>
        <w:t> </w:t>
      </w:r>
      <w:r>
        <w:rPr>
          <w:color w:val="231F20"/>
          <w:spacing w:val="-2"/>
          <w:w w:val="105"/>
        </w:rPr>
        <w:t>trailers</w:t>
      </w:r>
      <w:r>
        <w:rPr>
          <w:color w:val="231F20"/>
          <w:spacing w:val="-10"/>
          <w:w w:val="105"/>
        </w:rPr>
        <w:t> </w:t>
      </w:r>
      <w:r>
        <w:rPr>
          <w:color w:val="231F20"/>
          <w:spacing w:val="-2"/>
          <w:w w:val="105"/>
        </w:rPr>
        <w:t>behind</w:t>
      </w:r>
      <w:r>
        <w:rPr>
          <w:color w:val="231F20"/>
          <w:spacing w:val="-10"/>
          <w:w w:val="105"/>
        </w:rPr>
        <w:t> </w:t>
      </w:r>
      <w:r>
        <w:rPr>
          <w:color w:val="231F20"/>
          <w:spacing w:val="-2"/>
          <w:w w:val="105"/>
        </w:rPr>
        <w:t>maintenance</w:t>
      </w:r>
      <w:r>
        <w:rPr>
          <w:color w:val="231F20"/>
          <w:spacing w:val="-10"/>
          <w:w w:val="105"/>
        </w:rPr>
        <w:t> </w:t>
      </w:r>
      <w:r>
        <w:rPr>
          <w:color w:val="231F20"/>
          <w:spacing w:val="-2"/>
          <w:w w:val="105"/>
        </w:rPr>
        <w:t>garage,</w:t>
      </w:r>
      <w:r>
        <w:rPr>
          <w:color w:val="231F20"/>
          <w:spacing w:val="-11"/>
          <w:w w:val="105"/>
        </w:rPr>
        <w:t> </w:t>
      </w:r>
      <w:r>
        <w:rPr>
          <w:color w:val="231F20"/>
          <w:spacing w:val="-2"/>
          <w:w w:val="105"/>
        </w:rPr>
        <w:t>2001 </w:t>
      </w:r>
      <w:r>
        <w:rPr>
          <w:color w:val="231F20"/>
          <w:w w:val="105"/>
        </w:rPr>
        <w:t>Photograph MAVA Collection</w:t>
      </w:r>
    </w:p>
    <w:p>
      <w:pPr>
        <w:pStyle w:val="BodyText"/>
        <w:spacing w:before="8"/>
      </w:pPr>
    </w:p>
    <w:p>
      <w:pPr>
        <w:pStyle w:val="BodyText"/>
        <w:spacing w:line="244" w:lineRule="auto"/>
        <w:ind w:left="160" w:right="4906"/>
      </w:pPr>
      <w:r>
        <w:rPr>
          <w:color w:val="231F20"/>
          <w:w w:val="105"/>
        </w:rPr>
        <w:t>Figure</w:t>
      </w:r>
      <w:r>
        <w:rPr>
          <w:color w:val="231F20"/>
          <w:spacing w:val="-13"/>
          <w:w w:val="105"/>
        </w:rPr>
        <w:t> </w:t>
      </w:r>
      <w:r>
        <w:rPr>
          <w:color w:val="231F20"/>
          <w:w w:val="105"/>
        </w:rPr>
        <w:t>6.2.</w:t>
      </w:r>
      <w:r>
        <w:rPr>
          <w:color w:val="231F20"/>
          <w:spacing w:val="-12"/>
          <w:w w:val="105"/>
        </w:rPr>
        <w:t> </w:t>
      </w:r>
      <w:r>
        <w:rPr>
          <w:color w:val="231F20"/>
          <w:w w:val="105"/>
        </w:rPr>
        <w:t>New</w:t>
      </w:r>
      <w:r>
        <w:rPr>
          <w:color w:val="231F20"/>
          <w:spacing w:val="-12"/>
          <w:w w:val="105"/>
        </w:rPr>
        <w:t> </w:t>
      </w:r>
      <w:r>
        <w:rPr>
          <w:color w:val="231F20"/>
          <w:w w:val="105"/>
        </w:rPr>
        <w:t>trailer</w:t>
      </w:r>
      <w:r>
        <w:rPr>
          <w:color w:val="231F20"/>
          <w:spacing w:val="-12"/>
          <w:w w:val="105"/>
        </w:rPr>
        <w:t> </w:t>
      </w:r>
      <w:r>
        <w:rPr>
          <w:color w:val="231F20"/>
          <w:w w:val="105"/>
        </w:rPr>
        <w:t>facilities</w:t>
      </w:r>
      <w:r>
        <w:rPr>
          <w:color w:val="231F20"/>
          <w:spacing w:val="-12"/>
          <w:w w:val="105"/>
        </w:rPr>
        <w:t> </w:t>
      </w:r>
      <w:r>
        <w:rPr>
          <w:color w:val="231F20"/>
          <w:w w:val="105"/>
        </w:rPr>
        <w:t>at</w:t>
      </w:r>
      <w:r>
        <w:rPr>
          <w:color w:val="231F20"/>
          <w:spacing w:val="-12"/>
          <w:w w:val="105"/>
        </w:rPr>
        <w:t> </w:t>
      </w:r>
      <w:r>
        <w:rPr>
          <w:color w:val="231F20"/>
          <w:w w:val="105"/>
        </w:rPr>
        <w:t>MAVA Photograph MAVA Collection</w:t>
      </w:r>
    </w:p>
    <w:p>
      <w:pPr>
        <w:pStyle w:val="BodyText"/>
        <w:spacing w:before="7"/>
      </w:pPr>
    </w:p>
    <w:p>
      <w:pPr>
        <w:pStyle w:val="BodyText"/>
        <w:spacing w:line="244" w:lineRule="auto"/>
        <w:ind w:left="160" w:right="2431"/>
      </w:pPr>
      <w:r>
        <w:rPr>
          <w:color w:val="231F20"/>
          <w:w w:val="105"/>
        </w:rPr>
        <w:t>Figure</w:t>
      </w:r>
      <w:r>
        <w:rPr>
          <w:color w:val="231F20"/>
          <w:spacing w:val="-13"/>
          <w:w w:val="105"/>
        </w:rPr>
        <w:t> </w:t>
      </w:r>
      <w:r>
        <w:rPr>
          <w:color w:val="231F20"/>
          <w:w w:val="105"/>
        </w:rPr>
        <w:t>6.3.</w:t>
      </w:r>
      <w:r>
        <w:rPr>
          <w:color w:val="231F20"/>
          <w:spacing w:val="-12"/>
          <w:w w:val="105"/>
        </w:rPr>
        <w:t> </w:t>
      </w:r>
      <w:r>
        <w:rPr>
          <w:color w:val="231F20"/>
          <w:w w:val="105"/>
        </w:rPr>
        <w:t>2001</w:t>
      </w:r>
      <w:r>
        <w:rPr>
          <w:color w:val="231F20"/>
          <w:spacing w:val="-12"/>
          <w:w w:val="105"/>
        </w:rPr>
        <w:t> </w:t>
      </w:r>
      <w:r>
        <w:rPr>
          <w:color w:val="231F20"/>
          <w:w w:val="105"/>
        </w:rPr>
        <w:t>Sign</w:t>
      </w:r>
      <w:r>
        <w:rPr>
          <w:color w:val="231F20"/>
          <w:spacing w:val="-12"/>
          <w:w w:val="105"/>
        </w:rPr>
        <w:t> </w:t>
      </w:r>
      <w:r>
        <w:rPr>
          <w:color w:val="231F20"/>
          <w:w w:val="105"/>
        </w:rPr>
        <w:t>on</w:t>
      </w:r>
      <w:r>
        <w:rPr>
          <w:color w:val="231F20"/>
          <w:spacing w:val="-12"/>
          <w:w w:val="105"/>
        </w:rPr>
        <w:t> </w:t>
      </w:r>
      <w:r>
        <w:rPr>
          <w:color w:val="231F20"/>
          <w:w w:val="105"/>
        </w:rPr>
        <w:t>Route</w:t>
      </w:r>
      <w:r>
        <w:rPr>
          <w:color w:val="231F20"/>
          <w:spacing w:val="-12"/>
          <w:w w:val="105"/>
        </w:rPr>
        <w:t> </w:t>
      </w:r>
      <w:r>
        <w:rPr>
          <w:color w:val="231F20"/>
          <w:w w:val="105"/>
        </w:rPr>
        <w:t>9H</w:t>
      </w:r>
      <w:r>
        <w:rPr>
          <w:color w:val="231F20"/>
          <w:spacing w:val="-12"/>
          <w:w w:val="105"/>
        </w:rPr>
        <w:t> </w:t>
      </w:r>
      <w:r>
        <w:rPr>
          <w:color w:val="231F20"/>
          <w:w w:val="105"/>
        </w:rPr>
        <w:t>protesting</w:t>
      </w:r>
      <w:r>
        <w:rPr>
          <w:color w:val="231F20"/>
          <w:spacing w:val="-13"/>
          <w:w w:val="105"/>
        </w:rPr>
        <w:t> </w:t>
      </w:r>
      <w:r>
        <w:rPr>
          <w:color w:val="231F20"/>
          <w:w w:val="105"/>
        </w:rPr>
        <w:t>“Lindenwald</w:t>
      </w:r>
      <w:r>
        <w:rPr>
          <w:color w:val="231F20"/>
          <w:spacing w:val="-12"/>
          <w:w w:val="105"/>
        </w:rPr>
        <w:t> </w:t>
      </w:r>
      <w:r>
        <w:rPr>
          <w:color w:val="231F20"/>
          <w:w w:val="105"/>
        </w:rPr>
        <w:t>Trailer</w:t>
      </w:r>
      <w:r>
        <w:rPr>
          <w:color w:val="231F20"/>
          <w:spacing w:val="-12"/>
          <w:w w:val="105"/>
        </w:rPr>
        <w:t> </w:t>
      </w:r>
      <w:r>
        <w:rPr>
          <w:color w:val="231F20"/>
          <w:w w:val="105"/>
        </w:rPr>
        <w:t>Park” Photograph MAVA Collection</w:t>
      </w:r>
    </w:p>
    <w:p>
      <w:pPr>
        <w:pStyle w:val="BodyText"/>
        <w:spacing w:before="8"/>
      </w:pPr>
    </w:p>
    <w:p>
      <w:pPr>
        <w:pStyle w:val="BodyText"/>
        <w:spacing w:line="244" w:lineRule="auto"/>
        <w:ind w:left="160" w:right="3746"/>
      </w:pPr>
      <w:r>
        <w:rPr>
          <w:color w:val="231F20"/>
          <w:spacing w:val="-2"/>
          <w:w w:val="105"/>
        </w:rPr>
        <w:t>Figure</w:t>
      </w:r>
      <w:r>
        <w:rPr>
          <w:color w:val="231F20"/>
          <w:spacing w:val="-3"/>
          <w:w w:val="105"/>
        </w:rPr>
        <w:t> </w:t>
      </w:r>
      <w:r>
        <w:rPr>
          <w:color w:val="231F20"/>
          <w:spacing w:val="-2"/>
          <w:w w:val="105"/>
        </w:rPr>
        <w:t>6.4.</w:t>
      </w:r>
      <w:r>
        <w:rPr>
          <w:color w:val="231F20"/>
          <w:spacing w:val="-3"/>
          <w:w w:val="105"/>
        </w:rPr>
        <w:t> </w:t>
      </w:r>
      <w:r>
        <w:rPr>
          <w:color w:val="231F20"/>
          <w:spacing w:val="-2"/>
          <w:w w:val="105"/>
        </w:rPr>
        <w:t>Makeshift</w:t>
      </w:r>
      <w:r>
        <w:rPr>
          <w:color w:val="231F20"/>
          <w:spacing w:val="-3"/>
          <w:w w:val="105"/>
        </w:rPr>
        <w:t> </w:t>
      </w:r>
      <w:r>
        <w:rPr>
          <w:color w:val="231F20"/>
          <w:spacing w:val="-2"/>
          <w:w w:val="105"/>
        </w:rPr>
        <w:t>Visitor</w:t>
      </w:r>
      <w:r>
        <w:rPr>
          <w:color w:val="231F20"/>
          <w:spacing w:val="-3"/>
          <w:w w:val="105"/>
        </w:rPr>
        <w:t> </w:t>
      </w:r>
      <w:r>
        <w:rPr>
          <w:color w:val="231F20"/>
          <w:spacing w:val="-2"/>
          <w:w w:val="105"/>
        </w:rPr>
        <w:t>Center</w:t>
      </w:r>
      <w:r>
        <w:rPr>
          <w:color w:val="231F20"/>
          <w:spacing w:val="-3"/>
          <w:w w:val="105"/>
        </w:rPr>
        <w:t> </w:t>
      </w:r>
      <w:r>
        <w:rPr>
          <w:color w:val="231F20"/>
          <w:spacing w:val="-2"/>
          <w:w w:val="105"/>
        </w:rPr>
        <w:t>attached</w:t>
      </w:r>
      <w:r>
        <w:rPr>
          <w:color w:val="231F20"/>
          <w:spacing w:val="-3"/>
          <w:w w:val="105"/>
        </w:rPr>
        <w:t> </w:t>
      </w:r>
      <w:r>
        <w:rPr>
          <w:color w:val="231F20"/>
          <w:spacing w:val="-2"/>
          <w:w w:val="105"/>
        </w:rPr>
        <w:t>to</w:t>
      </w:r>
      <w:r>
        <w:rPr>
          <w:color w:val="231F20"/>
          <w:spacing w:val="-3"/>
          <w:w w:val="105"/>
        </w:rPr>
        <w:t> </w:t>
      </w:r>
      <w:r>
        <w:rPr>
          <w:color w:val="231F20"/>
          <w:spacing w:val="-2"/>
          <w:w w:val="105"/>
        </w:rPr>
        <w:t>trailers </w:t>
      </w:r>
      <w:r>
        <w:rPr>
          <w:color w:val="231F20"/>
          <w:w w:val="105"/>
        </w:rPr>
        <w:t>Photograph MAVA Collection</w:t>
      </w:r>
    </w:p>
    <w:p>
      <w:pPr>
        <w:pStyle w:val="BodyText"/>
        <w:spacing w:before="7"/>
      </w:pPr>
    </w:p>
    <w:p>
      <w:pPr>
        <w:pStyle w:val="BodyText"/>
        <w:spacing w:line="244" w:lineRule="auto"/>
        <w:ind w:left="160"/>
      </w:pPr>
      <w:r>
        <w:rPr>
          <w:color w:val="231F20"/>
          <w:w w:val="105"/>
        </w:rPr>
        <w:t>Figure</w:t>
      </w:r>
      <w:r>
        <w:rPr>
          <w:color w:val="231F20"/>
          <w:spacing w:val="-13"/>
          <w:w w:val="105"/>
        </w:rPr>
        <w:t> </w:t>
      </w:r>
      <w:r>
        <w:rPr>
          <w:color w:val="231F20"/>
          <w:w w:val="105"/>
        </w:rPr>
        <w:t>6.5.</w:t>
      </w:r>
      <w:r>
        <w:rPr>
          <w:color w:val="231F20"/>
          <w:spacing w:val="-12"/>
          <w:w w:val="105"/>
        </w:rPr>
        <w:t> </w:t>
      </w:r>
      <w:r>
        <w:rPr>
          <w:color w:val="231F20"/>
          <w:w w:val="105"/>
        </w:rPr>
        <w:t>Superintendent</w:t>
      </w:r>
      <w:r>
        <w:rPr>
          <w:color w:val="231F20"/>
          <w:spacing w:val="-12"/>
          <w:w w:val="105"/>
        </w:rPr>
        <w:t> </w:t>
      </w:r>
      <w:r>
        <w:rPr>
          <w:color w:val="231F20"/>
          <w:w w:val="105"/>
        </w:rPr>
        <w:t>Dan</w:t>
      </w:r>
      <w:r>
        <w:rPr>
          <w:color w:val="231F20"/>
          <w:spacing w:val="-12"/>
          <w:w w:val="105"/>
        </w:rPr>
        <w:t> </w:t>
      </w:r>
      <w:r>
        <w:rPr>
          <w:color w:val="231F20"/>
          <w:w w:val="105"/>
        </w:rPr>
        <w:t>Dattilio</w:t>
      </w:r>
      <w:r>
        <w:rPr>
          <w:color w:val="231F20"/>
          <w:spacing w:val="-12"/>
          <w:w w:val="105"/>
        </w:rPr>
        <w:t> </w:t>
      </w:r>
      <w:r>
        <w:rPr>
          <w:color w:val="231F20"/>
          <w:w w:val="105"/>
        </w:rPr>
        <w:t>and</w:t>
      </w:r>
      <w:r>
        <w:rPr>
          <w:color w:val="231F20"/>
          <w:spacing w:val="-12"/>
          <w:w w:val="105"/>
        </w:rPr>
        <w:t> </w:t>
      </w:r>
      <w:r>
        <w:rPr>
          <w:color w:val="231F20"/>
          <w:w w:val="105"/>
        </w:rPr>
        <w:t>guests</w:t>
      </w:r>
      <w:r>
        <w:rPr>
          <w:color w:val="231F20"/>
          <w:spacing w:val="-12"/>
          <w:w w:val="105"/>
        </w:rPr>
        <w:t> </w:t>
      </w:r>
      <w:r>
        <w:rPr>
          <w:color w:val="231F20"/>
          <w:w w:val="105"/>
        </w:rPr>
        <w:t>at</w:t>
      </w:r>
      <w:r>
        <w:rPr>
          <w:color w:val="231F20"/>
          <w:spacing w:val="-13"/>
          <w:w w:val="105"/>
        </w:rPr>
        <w:t> </w:t>
      </w:r>
      <w:r>
        <w:rPr>
          <w:color w:val="231F20"/>
          <w:w w:val="105"/>
        </w:rPr>
        <w:t>the</w:t>
      </w:r>
      <w:r>
        <w:rPr>
          <w:color w:val="231F20"/>
          <w:spacing w:val="-12"/>
          <w:w w:val="105"/>
        </w:rPr>
        <w:t> </w:t>
      </w:r>
      <w:r>
        <w:rPr>
          <w:color w:val="231F20"/>
          <w:w w:val="105"/>
        </w:rPr>
        <w:t>2006</w:t>
      </w:r>
      <w:r>
        <w:rPr>
          <w:color w:val="231F20"/>
          <w:spacing w:val="-12"/>
          <w:w w:val="105"/>
        </w:rPr>
        <w:t> </w:t>
      </w:r>
      <w:r>
        <w:rPr>
          <w:color w:val="231F20"/>
          <w:w w:val="105"/>
        </w:rPr>
        <w:t>reopening</w:t>
      </w:r>
      <w:r>
        <w:rPr>
          <w:color w:val="231F20"/>
          <w:spacing w:val="-12"/>
          <w:w w:val="105"/>
        </w:rPr>
        <w:t> </w:t>
      </w:r>
      <w:r>
        <w:rPr>
          <w:color w:val="231F20"/>
          <w:w w:val="105"/>
        </w:rPr>
        <w:t>of</w:t>
      </w:r>
      <w:r>
        <w:rPr>
          <w:color w:val="231F20"/>
          <w:spacing w:val="-10"/>
          <w:w w:val="105"/>
        </w:rPr>
        <w:t> </w:t>
      </w:r>
      <w:r>
        <w:rPr>
          <w:color w:val="231F20"/>
          <w:w w:val="105"/>
        </w:rPr>
        <w:t>Lindenwald Photograph MAVA Collection</w:t>
      </w:r>
    </w:p>
    <w:p>
      <w:pPr>
        <w:pStyle w:val="BodyText"/>
        <w:spacing w:before="8"/>
      </w:pPr>
    </w:p>
    <w:p>
      <w:pPr>
        <w:pStyle w:val="BodyText"/>
        <w:spacing w:line="244" w:lineRule="auto"/>
        <w:ind w:left="160" w:right="2564"/>
      </w:pPr>
      <w:r>
        <w:rPr>
          <w:color w:val="231F20"/>
          <w:w w:val="105"/>
        </w:rPr>
        <w:t>Figure</w:t>
      </w:r>
      <w:r>
        <w:rPr>
          <w:color w:val="231F20"/>
          <w:spacing w:val="-6"/>
          <w:w w:val="105"/>
        </w:rPr>
        <w:t> </w:t>
      </w:r>
      <w:r>
        <w:rPr>
          <w:color w:val="231F20"/>
          <w:w w:val="105"/>
        </w:rPr>
        <w:t>7.1.</w:t>
      </w:r>
      <w:r>
        <w:rPr>
          <w:color w:val="231F20"/>
          <w:spacing w:val="-6"/>
          <w:w w:val="105"/>
        </w:rPr>
        <w:t> </w:t>
      </w:r>
      <w:r>
        <w:rPr>
          <w:color w:val="231F20"/>
          <w:w w:val="105"/>
        </w:rPr>
        <w:t>Wilentz,</w:t>
      </w:r>
      <w:r>
        <w:rPr>
          <w:color w:val="231F20"/>
          <w:spacing w:val="-6"/>
          <w:w w:val="105"/>
        </w:rPr>
        <w:t> </w:t>
      </w:r>
      <w:r>
        <w:rPr>
          <w:color w:val="231F20"/>
          <w:w w:val="105"/>
        </w:rPr>
        <w:t>Earle,</w:t>
      </w:r>
      <w:r>
        <w:rPr>
          <w:color w:val="231F20"/>
          <w:spacing w:val="-6"/>
          <w:w w:val="105"/>
        </w:rPr>
        <w:t> </w:t>
      </w:r>
      <w:r>
        <w:rPr>
          <w:color w:val="231F20"/>
          <w:w w:val="105"/>
        </w:rPr>
        <w:t>Huston,</w:t>
      </w:r>
      <w:r>
        <w:rPr>
          <w:color w:val="231F20"/>
          <w:spacing w:val="-6"/>
          <w:w w:val="105"/>
        </w:rPr>
        <w:t> </w:t>
      </w:r>
      <w:r>
        <w:rPr>
          <w:color w:val="231F20"/>
          <w:w w:val="105"/>
        </w:rPr>
        <w:t>and</w:t>
      </w:r>
      <w:r>
        <w:rPr>
          <w:color w:val="231F20"/>
          <w:spacing w:val="-6"/>
          <w:w w:val="105"/>
        </w:rPr>
        <w:t> </w:t>
      </w:r>
      <w:r>
        <w:rPr>
          <w:color w:val="231F20"/>
          <w:w w:val="105"/>
        </w:rPr>
        <w:t>Weinbaum,</w:t>
      </w:r>
      <w:r>
        <w:rPr>
          <w:color w:val="231F20"/>
          <w:spacing w:val="-6"/>
          <w:w w:val="105"/>
        </w:rPr>
        <w:t> </w:t>
      </w:r>
      <w:r>
        <w:rPr>
          <w:color w:val="231F20"/>
          <w:w w:val="105"/>
        </w:rPr>
        <w:t>OAH</w:t>
      </w:r>
      <w:r>
        <w:rPr>
          <w:color w:val="231F20"/>
          <w:spacing w:val="-6"/>
          <w:w w:val="105"/>
        </w:rPr>
        <w:t> </w:t>
      </w:r>
      <w:r>
        <w:rPr>
          <w:color w:val="231F20"/>
          <w:w w:val="105"/>
        </w:rPr>
        <w:t>Site</w:t>
      </w:r>
      <w:r>
        <w:rPr>
          <w:color w:val="231F20"/>
          <w:spacing w:val="-6"/>
          <w:w w:val="105"/>
        </w:rPr>
        <w:t> </w:t>
      </w:r>
      <w:r>
        <w:rPr>
          <w:color w:val="231F20"/>
          <w:w w:val="105"/>
        </w:rPr>
        <w:t>Visit,</w:t>
      </w:r>
      <w:r>
        <w:rPr>
          <w:color w:val="231F20"/>
          <w:spacing w:val="-6"/>
          <w:w w:val="105"/>
        </w:rPr>
        <w:t> </w:t>
      </w:r>
      <w:r>
        <w:rPr>
          <w:color w:val="231F20"/>
          <w:w w:val="105"/>
        </w:rPr>
        <w:t>2005 Photograph MAVA Collection</w:t>
      </w:r>
    </w:p>
    <w:p>
      <w:pPr>
        <w:spacing w:after="0" w:line="244" w:lineRule="auto"/>
        <w:sectPr>
          <w:pgSz w:w="12240" w:h="15840"/>
          <w:pgMar w:header="0" w:footer="718" w:top="1320" w:bottom="900" w:left="1640" w:right="1240"/>
        </w:sectPr>
      </w:pPr>
    </w:p>
    <w:p>
      <w:pPr>
        <w:spacing w:before="84"/>
        <w:ind w:left="0" w:right="397" w:firstLine="0"/>
        <w:jc w:val="center"/>
        <w:rPr>
          <w:sz w:val="28"/>
        </w:rPr>
      </w:pPr>
      <w:r>
        <w:rPr>
          <w:smallCaps/>
          <w:color w:val="231F20"/>
          <w:spacing w:val="-2"/>
          <w:w w:val="110"/>
          <w:sz w:val="28"/>
        </w:rPr>
        <w:t>Acknowledgements</w:t>
      </w:r>
    </w:p>
    <w:p>
      <w:pPr>
        <w:pStyle w:val="BodyText"/>
        <w:spacing w:before="67"/>
        <w:rPr>
          <w:sz w:val="19"/>
        </w:rPr>
      </w:pPr>
    </w:p>
    <w:p>
      <w:pPr>
        <w:pStyle w:val="BodyText"/>
        <w:spacing w:line="292" w:lineRule="auto"/>
        <w:ind w:left="159" w:right="772" w:firstLine="1080"/>
      </w:pPr>
      <w:r>
        <w:rPr>
          <w:color w:val="231F20"/>
          <w:w w:val="105"/>
        </w:rPr>
        <w:t>My</w:t>
      </w:r>
      <w:r>
        <w:rPr>
          <w:color w:val="231F20"/>
          <w:spacing w:val="-11"/>
          <w:w w:val="105"/>
        </w:rPr>
        <w:t> </w:t>
      </w:r>
      <w:r>
        <w:rPr>
          <w:color w:val="231F20"/>
          <w:w w:val="105"/>
        </w:rPr>
        <w:t>thanks</w:t>
      </w:r>
      <w:r>
        <w:rPr>
          <w:color w:val="231F20"/>
          <w:spacing w:val="-9"/>
          <w:w w:val="105"/>
        </w:rPr>
        <w:t> </w:t>
      </w:r>
      <w:r>
        <w:rPr>
          <w:color w:val="231F20"/>
          <w:w w:val="105"/>
        </w:rPr>
        <w:t>to</w:t>
      </w:r>
      <w:r>
        <w:rPr>
          <w:color w:val="231F20"/>
          <w:spacing w:val="-9"/>
          <w:w w:val="105"/>
        </w:rPr>
        <w:t> </w:t>
      </w:r>
      <w:r>
        <w:rPr>
          <w:color w:val="231F20"/>
          <w:w w:val="105"/>
        </w:rPr>
        <w:t>Dr.</w:t>
      </w:r>
      <w:r>
        <w:rPr>
          <w:color w:val="231F20"/>
          <w:spacing w:val="-9"/>
          <w:w w:val="105"/>
        </w:rPr>
        <w:t> </w:t>
      </w:r>
      <w:r>
        <w:rPr>
          <w:color w:val="231F20"/>
          <w:w w:val="105"/>
        </w:rPr>
        <w:t>Susan</w:t>
      </w:r>
      <w:r>
        <w:rPr>
          <w:color w:val="231F20"/>
          <w:spacing w:val="-9"/>
          <w:w w:val="105"/>
        </w:rPr>
        <w:t> </w:t>
      </w:r>
      <w:r>
        <w:rPr>
          <w:color w:val="231F20"/>
          <w:w w:val="105"/>
        </w:rPr>
        <w:t>Ferentinos,</w:t>
      </w:r>
      <w:r>
        <w:rPr>
          <w:color w:val="231F20"/>
          <w:spacing w:val="-9"/>
          <w:w w:val="105"/>
        </w:rPr>
        <w:t> </w:t>
      </w:r>
      <w:r>
        <w:rPr>
          <w:color w:val="231F20"/>
          <w:w w:val="105"/>
        </w:rPr>
        <w:t>Public</w:t>
      </w:r>
      <w:r>
        <w:rPr>
          <w:color w:val="231F20"/>
          <w:spacing w:val="-9"/>
          <w:w w:val="105"/>
        </w:rPr>
        <w:t> </w:t>
      </w:r>
      <w:r>
        <w:rPr>
          <w:color w:val="231F20"/>
          <w:w w:val="105"/>
        </w:rPr>
        <w:t>History</w:t>
      </w:r>
      <w:r>
        <w:rPr>
          <w:color w:val="231F20"/>
          <w:spacing w:val="-11"/>
          <w:w w:val="105"/>
        </w:rPr>
        <w:t> </w:t>
      </w:r>
      <w:r>
        <w:rPr>
          <w:color w:val="231F20"/>
          <w:w w:val="105"/>
        </w:rPr>
        <w:t>Manager</w:t>
      </w:r>
      <w:r>
        <w:rPr>
          <w:color w:val="231F20"/>
          <w:spacing w:val="-9"/>
          <w:w w:val="105"/>
        </w:rPr>
        <w:t> </w:t>
      </w:r>
      <w:r>
        <w:rPr>
          <w:color w:val="231F20"/>
          <w:w w:val="105"/>
        </w:rPr>
        <w:t>at</w:t>
      </w:r>
      <w:r>
        <w:rPr>
          <w:color w:val="231F20"/>
          <w:spacing w:val="-9"/>
          <w:w w:val="105"/>
        </w:rPr>
        <w:t> </w:t>
      </w:r>
      <w:r>
        <w:rPr>
          <w:color w:val="231F20"/>
          <w:w w:val="105"/>
        </w:rPr>
        <w:t>the</w:t>
      </w:r>
      <w:r>
        <w:rPr>
          <w:color w:val="231F20"/>
          <w:spacing w:val="-9"/>
          <w:w w:val="105"/>
        </w:rPr>
        <w:t> </w:t>
      </w:r>
      <w:r>
        <w:rPr>
          <w:color w:val="231F20"/>
          <w:w w:val="105"/>
        </w:rPr>
        <w:t>Organization of</w:t>
      </w:r>
      <w:r>
        <w:rPr>
          <w:color w:val="231F20"/>
          <w:spacing w:val="-2"/>
          <w:w w:val="105"/>
        </w:rPr>
        <w:t> </w:t>
      </w:r>
      <w:r>
        <w:rPr>
          <w:color w:val="231F20"/>
          <w:w w:val="105"/>
        </w:rPr>
        <w:t>American</w:t>
      </w:r>
      <w:r>
        <w:rPr>
          <w:color w:val="231F20"/>
          <w:spacing w:val="-5"/>
          <w:w w:val="105"/>
        </w:rPr>
        <w:t> </w:t>
      </w:r>
      <w:r>
        <w:rPr>
          <w:color w:val="231F20"/>
          <w:w w:val="105"/>
        </w:rPr>
        <w:t>Historians.</w:t>
      </w:r>
      <w:r>
        <w:rPr>
          <w:color w:val="231F20"/>
          <w:spacing w:val="-5"/>
          <w:w w:val="105"/>
        </w:rPr>
        <w:t> </w:t>
      </w:r>
      <w:r>
        <w:rPr>
          <w:color w:val="231F20"/>
          <w:w w:val="105"/>
        </w:rPr>
        <w:t>Her</w:t>
      </w:r>
      <w:r>
        <w:rPr>
          <w:color w:val="231F20"/>
          <w:spacing w:val="-5"/>
          <w:w w:val="105"/>
        </w:rPr>
        <w:t> </w:t>
      </w:r>
      <w:r>
        <w:rPr>
          <w:color w:val="231F20"/>
          <w:w w:val="105"/>
        </w:rPr>
        <w:t>skills</w:t>
      </w:r>
      <w:r>
        <w:rPr>
          <w:color w:val="231F20"/>
          <w:spacing w:val="-5"/>
          <w:w w:val="105"/>
        </w:rPr>
        <w:t> </w:t>
      </w:r>
      <w:r>
        <w:rPr>
          <w:color w:val="231F20"/>
          <w:w w:val="105"/>
        </w:rPr>
        <w:t>in</w:t>
      </w:r>
      <w:r>
        <w:rPr>
          <w:color w:val="231F20"/>
          <w:spacing w:val="-5"/>
          <w:w w:val="105"/>
        </w:rPr>
        <w:t> </w:t>
      </w:r>
      <w:r>
        <w:rPr>
          <w:color w:val="231F20"/>
          <w:w w:val="105"/>
        </w:rPr>
        <w:t>coordination</w:t>
      </w:r>
      <w:r>
        <w:rPr>
          <w:color w:val="231F20"/>
          <w:spacing w:val="-5"/>
          <w:w w:val="105"/>
        </w:rPr>
        <w:t> </w:t>
      </w:r>
      <w:r>
        <w:rPr>
          <w:color w:val="231F20"/>
          <w:w w:val="105"/>
        </w:rPr>
        <w:t>and</w:t>
      </w:r>
      <w:r>
        <w:rPr>
          <w:color w:val="231F20"/>
          <w:spacing w:val="-5"/>
          <w:w w:val="105"/>
        </w:rPr>
        <w:t> </w:t>
      </w:r>
      <w:r>
        <w:rPr>
          <w:color w:val="231F20"/>
          <w:w w:val="105"/>
        </w:rPr>
        <w:t>her</w:t>
      </w:r>
      <w:r>
        <w:rPr>
          <w:color w:val="231F20"/>
          <w:spacing w:val="-5"/>
          <w:w w:val="105"/>
        </w:rPr>
        <w:t> </w:t>
      </w:r>
      <w:r>
        <w:rPr>
          <w:color w:val="231F20"/>
          <w:w w:val="105"/>
        </w:rPr>
        <w:t>patience</w:t>
      </w:r>
      <w:r>
        <w:rPr>
          <w:color w:val="231F20"/>
          <w:spacing w:val="-5"/>
          <w:w w:val="105"/>
        </w:rPr>
        <w:t> </w:t>
      </w:r>
      <w:r>
        <w:rPr>
          <w:color w:val="231F20"/>
          <w:w w:val="105"/>
        </w:rPr>
        <w:t>were</w:t>
      </w:r>
      <w:r>
        <w:rPr>
          <w:color w:val="231F20"/>
          <w:spacing w:val="-5"/>
          <w:w w:val="105"/>
        </w:rPr>
        <w:t> </w:t>
      </w:r>
      <w:r>
        <w:rPr>
          <w:color w:val="231F20"/>
          <w:w w:val="105"/>
        </w:rPr>
        <w:t>instrumental</w:t>
      </w:r>
      <w:r>
        <w:rPr>
          <w:color w:val="231F20"/>
          <w:spacing w:val="-5"/>
          <w:w w:val="105"/>
        </w:rPr>
        <w:t> </w:t>
      </w:r>
      <w:r>
        <w:rPr>
          <w:color w:val="231F20"/>
          <w:w w:val="105"/>
        </w:rPr>
        <w:t>in bringing</w:t>
      </w:r>
      <w:r>
        <w:rPr>
          <w:color w:val="231F20"/>
          <w:spacing w:val="-11"/>
          <w:w w:val="105"/>
        </w:rPr>
        <w:t> </w:t>
      </w:r>
      <w:r>
        <w:rPr>
          <w:color w:val="231F20"/>
          <w:w w:val="105"/>
        </w:rPr>
        <w:t>this</w:t>
      </w:r>
      <w:r>
        <w:rPr>
          <w:color w:val="231F20"/>
          <w:spacing w:val="-11"/>
          <w:w w:val="105"/>
        </w:rPr>
        <w:t> </w:t>
      </w:r>
      <w:r>
        <w:rPr>
          <w:color w:val="231F20"/>
          <w:w w:val="105"/>
        </w:rPr>
        <w:t>project</w:t>
      </w:r>
      <w:r>
        <w:rPr>
          <w:color w:val="231F20"/>
          <w:spacing w:val="-11"/>
          <w:w w:val="105"/>
        </w:rPr>
        <w:t> </w:t>
      </w:r>
      <w:r>
        <w:rPr>
          <w:color w:val="231F20"/>
          <w:w w:val="105"/>
        </w:rPr>
        <w:t>to</w:t>
      </w:r>
      <w:r>
        <w:rPr>
          <w:color w:val="231F20"/>
          <w:spacing w:val="-11"/>
          <w:w w:val="105"/>
        </w:rPr>
        <w:t> </w:t>
      </w:r>
      <w:r>
        <w:rPr>
          <w:color w:val="231F20"/>
          <w:w w:val="105"/>
        </w:rPr>
        <w:t>a</w:t>
      </w:r>
      <w:r>
        <w:rPr>
          <w:color w:val="231F20"/>
          <w:spacing w:val="-11"/>
          <w:w w:val="105"/>
        </w:rPr>
        <w:t> </w:t>
      </w:r>
      <w:r>
        <w:rPr>
          <w:color w:val="231F20"/>
          <w:w w:val="105"/>
        </w:rPr>
        <w:t>conclusion.</w:t>
      </w:r>
      <w:r>
        <w:rPr>
          <w:color w:val="231F20"/>
          <w:spacing w:val="-11"/>
          <w:w w:val="105"/>
        </w:rPr>
        <w:t> </w:t>
      </w:r>
      <w:r>
        <w:rPr>
          <w:color w:val="231F20"/>
          <w:w w:val="105"/>
        </w:rPr>
        <w:t>Dr.</w:t>
      </w:r>
      <w:r>
        <w:rPr>
          <w:color w:val="231F20"/>
          <w:spacing w:val="-11"/>
          <w:w w:val="105"/>
        </w:rPr>
        <w:t> </w:t>
      </w:r>
      <w:r>
        <w:rPr>
          <w:color w:val="231F20"/>
          <w:w w:val="105"/>
        </w:rPr>
        <w:t>Paul</w:t>
      </w:r>
      <w:r>
        <w:rPr>
          <w:color w:val="231F20"/>
          <w:spacing w:val="-11"/>
          <w:w w:val="105"/>
        </w:rPr>
        <w:t> </w:t>
      </w:r>
      <w:r>
        <w:rPr>
          <w:color w:val="231F20"/>
          <w:w w:val="105"/>
        </w:rPr>
        <w:t>Weinbaum,</w:t>
      </w:r>
      <w:r>
        <w:rPr>
          <w:color w:val="231F20"/>
          <w:spacing w:val="-11"/>
          <w:w w:val="105"/>
        </w:rPr>
        <w:t> </w:t>
      </w:r>
      <w:r>
        <w:rPr>
          <w:color w:val="231F20"/>
          <w:w w:val="105"/>
        </w:rPr>
        <w:t>former</w:t>
      </w:r>
      <w:r>
        <w:rPr>
          <w:color w:val="231F20"/>
          <w:spacing w:val="-11"/>
          <w:w w:val="105"/>
        </w:rPr>
        <w:t> </w:t>
      </w:r>
      <w:r>
        <w:rPr>
          <w:color w:val="231F20"/>
          <w:w w:val="105"/>
        </w:rPr>
        <w:t>regional</w:t>
      </w:r>
      <w:r>
        <w:rPr>
          <w:color w:val="231F20"/>
          <w:spacing w:val="-11"/>
          <w:w w:val="105"/>
        </w:rPr>
        <w:t> </w:t>
      </w:r>
      <w:r>
        <w:rPr>
          <w:color w:val="231F20"/>
          <w:w w:val="105"/>
        </w:rPr>
        <w:t>historian,</w:t>
      </w:r>
      <w:r>
        <w:rPr>
          <w:color w:val="231F20"/>
          <w:spacing w:val="-11"/>
          <w:w w:val="105"/>
        </w:rPr>
        <w:t> </w:t>
      </w:r>
      <w:r>
        <w:rPr>
          <w:color w:val="231F20"/>
          <w:w w:val="105"/>
        </w:rPr>
        <w:t>played</w:t>
      </w:r>
      <w:r>
        <w:rPr>
          <w:color w:val="231F20"/>
          <w:w w:val="105"/>
        </w:rPr>
        <w:t> a</w:t>
      </w:r>
      <w:r>
        <w:rPr>
          <w:color w:val="231F20"/>
          <w:spacing w:val="-13"/>
          <w:w w:val="105"/>
        </w:rPr>
        <w:t> </w:t>
      </w:r>
      <w:r>
        <w:rPr>
          <w:color w:val="231F20"/>
          <w:w w:val="105"/>
        </w:rPr>
        <w:t>key</w:t>
      </w:r>
      <w:r>
        <w:rPr>
          <w:color w:val="231F20"/>
          <w:spacing w:val="-12"/>
          <w:w w:val="105"/>
        </w:rPr>
        <w:t> </w:t>
      </w:r>
      <w:r>
        <w:rPr>
          <w:color w:val="231F20"/>
          <w:w w:val="105"/>
        </w:rPr>
        <w:t>role</w:t>
      </w:r>
      <w:r>
        <w:rPr>
          <w:color w:val="231F20"/>
          <w:spacing w:val="-12"/>
          <w:w w:val="105"/>
        </w:rPr>
        <w:t> </w:t>
      </w:r>
      <w:r>
        <w:rPr>
          <w:color w:val="231F20"/>
          <w:w w:val="105"/>
        </w:rPr>
        <w:t>in</w:t>
      </w:r>
      <w:r>
        <w:rPr>
          <w:color w:val="231F20"/>
          <w:spacing w:val="-12"/>
          <w:w w:val="105"/>
        </w:rPr>
        <w:t> </w:t>
      </w:r>
      <w:r>
        <w:rPr>
          <w:color w:val="231F20"/>
          <w:w w:val="105"/>
        </w:rPr>
        <w:t>launching</w:t>
      </w:r>
      <w:r>
        <w:rPr>
          <w:color w:val="231F20"/>
          <w:spacing w:val="-12"/>
          <w:w w:val="105"/>
        </w:rPr>
        <w:t> </w:t>
      </w:r>
      <w:r>
        <w:rPr>
          <w:color w:val="231F20"/>
          <w:w w:val="105"/>
        </w:rPr>
        <w:t>and</w:t>
      </w:r>
      <w:r>
        <w:rPr>
          <w:color w:val="231F20"/>
          <w:spacing w:val="-12"/>
          <w:w w:val="105"/>
        </w:rPr>
        <w:t> </w:t>
      </w:r>
      <w:r>
        <w:rPr>
          <w:color w:val="231F20"/>
          <w:w w:val="105"/>
        </w:rPr>
        <w:t>organizing</w:t>
      </w:r>
      <w:r>
        <w:rPr>
          <w:color w:val="231F20"/>
          <w:spacing w:val="-12"/>
          <w:w w:val="105"/>
        </w:rPr>
        <w:t> </w:t>
      </w:r>
      <w:r>
        <w:rPr>
          <w:color w:val="231F20"/>
          <w:w w:val="105"/>
        </w:rPr>
        <w:t>the</w:t>
      </w:r>
      <w:r>
        <w:rPr>
          <w:color w:val="231F20"/>
          <w:spacing w:val="-13"/>
          <w:w w:val="105"/>
        </w:rPr>
        <w:t> </w:t>
      </w:r>
      <w:r>
        <w:rPr>
          <w:color w:val="231F20"/>
          <w:w w:val="105"/>
        </w:rPr>
        <w:t>project,</w:t>
      </w:r>
      <w:r>
        <w:rPr>
          <w:color w:val="231F20"/>
          <w:spacing w:val="-12"/>
          <w:w w:val="105"/>
        </w:rPr>
        <w:t> </w:t>
      </w:r>
      <w:r>
        <w:rPr>
          <w:color w:val="231F20"/>
          <w:w w:val="105"/>
        </w:rPr>
        <w:t>and</w:t>
      </w:r>
      <w:r>
        <w:rPr>
          <w:color w:val="231F20"/>
          <w:spacing w:val="-12"/>
          <w:w w:val="105"/>
        </w:rPr>
        <w:t> </w:t>
      </w:r>
      <w:r>
        <w:rPr>
          <w:color w:val="231F20"/>
          <w:w w:val="105"/>
        </w:rPr>
        <w:t>his</w:t>
      </w:r>
      <w:r>
        <w:rPr>
          <w:color w:val="231F20"/>
          <w:spacing w:val="-12"/>
          <w:w w:val="105"/>
        </w:rPr>
        <w:t> </w:t>
      </w:r>
      <w:r>
        <w:rPr>
          <w:color w:val="231F20"/>
          <w:w w:val="105"/>
        </w:rPr>
        <w:t>long</w:t>
      </w:r>
      <w:r>
        <w:rPr>
          <w:color w:val="231F20"/>
          <w:spacing w:val="-12"/>
          <w:w w:val="105"/>
        </w:rPr>
        <w:t> </w:t>
      </w:r>
      <w:r>
        <w:rPr>
          <w:color w:val="231F20"/>
          <w:w w:val="105"/>
        </w:rPr>
        <w:t>association</w:t>
      </w:r>
      <w:r>
        <w:rPr>
          <w:color w:val="231F20"/>
          <w:spacing w:val="-12"/>
          <w:w w:val="105"/>
        </w:rPr>
        <w:t> </w:t>
      </w:r>
      <w:r>
        <w:rPr>
          <w:color w:val="231F20"/>
          <w:w w:val="105"/>
        </w:rPr>
        <w:t>with</w:t>
      </w:r>
      <w:r>
        <w:rPr>
          <w:color w:val="231F20"/>
          <w:spacing w:val="-12"/>
          <w:w w:val="105"/>
        </w:rPr>
        <w:t> </w:t>
      </w:r>
      <w:r>
        <w:rPr>
          <w:color w:val="231F20"/>
          <w:w w:val="105"/>
        </w:rPr>
        <w:t>Martin</w:t>
      </w:r>
      <w:r>
        <w:rPr>
          <w:color w:val="231F20"/>
          <w:spacing w:val="-13"/>
          <w:w w:val="105"/>
        </w:rPr>
        <w:t> </w:t>
      </w:r>
      <w:r>
        <w:rPr>
          <w:color w:val="231F20"/>
          <w:w w:val="105"/>
        </w:rPr>
        <w:t>Van</w:t>
      </w:r>
    </w:p>
    <w:p>
      <w:pPr>
        <w:pStyle w:val="BodyText"/>
        <w:spacing w:line="292" w:lineRule="auto"/>
        <w:ind w:left="159" w:right="554"/>
      </w:pPr>
      <w:r>
        <w:rPr>
          <w:color w:val="231F20"/>
        </w:rPr>
        <w:t>Buren</w:t>
      </w:r>
      <w:r>
        <w:rPr>
          <w:color w:val="231F20"/>
          <w:spacing w:val="16"/>
        </w:rPr>
        <w:t> </w:t>
      </w:r>
      <w:r>
        <w:rPr>
          <w:color w:val="231F20"/>
        </w:rPr>
        <w:t>National</w:t>
      </w:r>
      <w:r>
        <w:rPr>
          <w:color w:val="231F20"/>
          <w:spacing w:val="16"/>
        </w:rPr>
        <w:t> </w:t>
      </w:r>
      <w:r>
        <w:rPr>
          <w:color w:val="231F20"/>
        </w:rPr>
        <w:t>Historic</w:t>
      </w:r>
      <w:r>
        <w:rPr>
          <w:color w:val="231F20"/>
          <w:spacing w:val="16"/>
        </w:rPr>
        <w:t> </w:t>
      </w:r>
      <w:r>
        <w:rPr>
          <w:color w:val="231F20"/>
        </w:rPr>
        <w:t>Site</w:t>
      </w:r>
      <w:r>
        <w:rPr>
          <w:color w:val="231F20"/>
          <w:spacing w:val="16"/>
        </w:rPr>
        <w:t> </w:t>
      </w:r>
      <w:r>
        <w:rPr>
          <w:color w:val="231F20"/>
        </w:rPr>
        <w:t>helped</w:t>
      </w:r>
      <w:r>
        <w:rPr>
          <w:color w:val="231F20"/>
          <w:spacing w:val="16"/>
        </w:rPr>
        <w:t> </w:t>
      </w:r>
      <w:r>
        <w:rPr>
          <w:color w:val="231F20"/>
        </w:rPr>
        <w:t>to</w:t>
      </w:r>
      <w:r>
        <w:rPr>
          <w:color w:val="231F20"/>
          <w:spacing w:val="16"/>
        </w:rPr>
        <w:t> </w:t>
      </w:r>
      <w:r>
        <w:rPr>
          <w:color w:val="231F20"/>
        </w:rPr>
        <w:t>put</w:t>
      </w:r>
      <w:r>
        <w:rPr>
          <w:color w:val="231F20"/>
          <w:spacing w:val="16"/>
        </w:rPr>
        <w:t> </w:t>
      </w:r>
      <w:r>
        <w:rPr>
          <w:color w:val="231F20"/>
        </w:rPr>
        <w:t>form</w:t>
      </w:r>
      <w:r>
        <w:rPr>
          <w:color w:val="231F20"/>
          <w:spacing w:val="16"/>
        </w:rPr>
        <w:t> </w:t>
      </w:r>
      <w:r>
        <w:rPr>
          <w:color w:val="231F20"/>
        </w:rPr>
        <w:t>to</w:t>
      </w:r>
      <w:r>
        <w:rPr>
          <w:color w:val="231F20"/>
          <w:spacing w:val="16"/>
        </w:rPr>
        <w:t> </w:t>
      </w:r>
      <w:r>
        <w:rPr>
          <w:color w:val="231F20"/>
        </w:rPr>
        <w:t>the</w:t>
      </w:r>
      <w:r>
        <w:rPr>
          <w:color w:val="231F20"/>
          <w:spacing w:val="16"/>
        </w:rPr>
        <w:t> </w:t>
      </w:r>
      <w:r>
        <w:rPr>
          <w:color w:val="231F20"/>
        </w:rPr>
        <w:t>study. The</w:t>
      </w:r>
      <w:r>
        <w:rPr>
          <w:color w:val="231F20"/>
          <w:spacing w:val="16"/>
        </w:rPr>
        <w:t> </w:t>
      </w:r>
      <w:r>
        <w:rPr>
          <w:color w:val="231F20"/>
        </w:rPr>
        <w:t>site</w:t>
      </w:r>
      <w:r>
        <w:rPr>
          <w:color w:val="231F20"/>
          <w:spacing w:val="16"/>
        </w:rPr>
        <w:t> </w:t>
      </w:r>
      <w:r>
        <w:rPr>
          <w:color w:val="231F20"/>
        </w:rPr>
        <w:t>is</w:t>
      </w:r>
      <w:r>
        <w:rPr>
          <w:color w:val="231F20"/>
          <w:spacing w:val="16"/>
        </w:rPr>
        <w:t> </w:t>
      </w:r>
      <w:r>
        <w:rPr>
          <w:color w:val="231F20"/>
        </w:rPr>
        <w:t>particularly fortunate to have had several staﬀ members who have served there for long periods of time or who have returned</w:t>
      </w:r>
      <w:r>
        <w:rPr>
          <w:color w:val="231F20"/>
          <w:spacing w:val="16"/>
        </w:rPr>
        <w:t> </w:t>
      </w:r>
      <w:r>
        <w:rPr>
          <w:color w:val="231F20"/>
        </w:rPr>
        <w:t>to</w:t>
      </w:r>
      <w:r>
        <w:rPr>
          <w:color w:val="231F20"/>
          <w:spacing w:val="16"/>
        </w:rPr>
        <w:t> </w:t>
      </w:r>
      <w:r>
        <w:rPr>
          <w:color w:val="231F20"/>
        </w:rPr>
        <w:t>successive</w:t>
      </w:r>
      <w:r>
        <w:rPr>
          <w:color w:val="231F20"/>
          <w:spacing w:val="16"/>
        </w:rPr>
        <w:t> </w:t>
      </w:r>
      <w:r>
        <w:rPr>
          <w:color w:val="231F20"/>
        </w:rPr>
        <w:t>posts</w:t>
      </w:r>
      <w:r>
        <w:rPr>
          <w:color w:val="231F20"/>
          <w:spacing w:val="16"/>
        </w:rPr>
        <w:t> </w:t>
      </w:r>
      <w:r>
        <w:rPr>
          <w:color w:val="231F20"/>
        </w:rPr>
        <w:t>there. These</w:t>
      </w:r>
      <w:r>
        <w:rPr>
          <w:color w:val="231F20"/>
          <w:spacing w:val="16"/>
        </w:rPr>
        <w:t> </w:t>
      </w:r>
      <w:r>
        <w:rPr>
          <w:color w:val="231F20"/>
        </w:rPr>
        <w:t>individuals</w:t>
      </w:r>
      <w:r>
        <w:rPr>
          <w:color w:val="231F20"/>
          <w:spacing w:val="16"/>
        </w:rPr>
        <w:t> </w:t>
      </w:r>
      <w:r>
        <w:rPr>
          <w:color w:val="231F20"/>
        </w:rPr>
        <w:t>have</w:t>
      </w:r>
      <w:r>
        <w:rPr>
          <w:color w:val="231F20"/>
          <w:spacing w:val="16"/>
        </w:rPr>
        <w:t> </w:t>
      </w:r>
      <w:r>
        <w:rPr>
          <w:color w:val="231F20"/>
        </w:rPr>
        <w:t>a</w:t>
      </w:r>
      <w:r>
        <w:rPr>
          <w:color w:val="231F20"/>
          <w:spacing w:val="16"/>
        </w:rPr>
        <w:t> </w:t>
      </w:r>
      <w:r>
        <w:rPr>
          <w:color w:val="231F20"/>
        </w:rPr>
        <w:t>ﬁne</w:t>
      </w:r>
      <w:r>
        <w:rPr>
          <w:color w:val="231F20"/>
          <w:spacing w:val="16"/>
        </w:rPr>
        <w:t> </w:t>
      </w:r>
      <w:r>
        <w:rPr>
          <w:color w:val="231F20"/>
        </w:rPr>
        <w:t>sense</w:t>
      </w:r>
      <w:r>
        <w:rPr>
          <w:color w:val="231F20"/>
          <w:spacing w:val="16"/>
        </w:rPr>
        <w:t> </w:t>
      </w:r>
      <w:r>
        <w:rPr>
          <w:color w:val="231F20"/>
        </w:rPr>
        <w:t>of</w:t>
      </w:r>
      <w:r>
        <w:rPr>
          <w:color w:val="231F20"/>
          <w:spacing w:val="26"/>
        </w:rPr>
        <w:t> </w:t>
      </w:r>
      <w:r>
        <w:rPr>
          <w:color w:val="231F20"/>
        </w:rPr>
        <w:t>the</w:t>
      </w:r>
      <w:r>
        <w:rPr>
          <w:color w:val="231F20"/>
          <w:spacing w:val="16"/>
        </w:rPr>
        <w:t> </w:t>
      </w:r>
      <w:r>
        <w:rPr>
          <w:color w:val="231F20"/>
        </w:rPr>
        <w:t>park’s</w:t>
      </w:r>
      <w:r>
        <w:rPr>
          <w:color w:val="231F20"/>
          <w:spacing w:val="16"/>
        </w:rPr>
        <w:t> </w:t>
      </w:r>
      <w:r>
        <w:rPr>
          <w:color w:val="231F20"/>
        </w:rPr>
        <w:t>history</w:t>
      </w:r>
      <w:r>
        <w:rPr>
          <w:color w:val="231F20"/>
        </w:rPr>
        <w:t> and an abiding interest its present and its future. I thank Judy Harris, Michael Henderson,</w:t>
      </w:r>
    </w:p>
    <w:p>
      <w:pPr>
        <w:pStyle w:val="BodyText"/>
        <w:spacing w:line="292" w:lineRule="auto"/>
        <w:ind w:left="159" w:right="554"/>
      </w:pPr>
      <w:r>
        <w:rPr>
          <w:color w:val="231F20"/>
          <w:w w:val="105"/>
        </w:rPr>
        <w:t>Jim</w:t>
      </w:r>
      <w:r>
        <w:rPr>
          <w:color w:val="231F20"/>
          <w:spacing w:val="-12"/>
          <w:w w:val="105"/>
        </w:rPr>
        <w:t> </w:t>
      </w:r>
      <w:r>
        <w:rPr>
          <w:color w:val="231F20"/>
          <w:w w:val="105"/>
        </w:rPr>
        <w:t>McKay,</w:t>
      </w:r>
      <w:r>
        <w:rPr>
          <w:color w:val="231F20"/>
          <w:spacing w:val="-12"/>
          <w:w w:val="105"/>
        </w:rPr>
        <w:t> </w:t>
      </w:r>
      <w:r>
        <w:rPr>
          <w:color w:val="231F20"/>
          <w:w w:val="105"/>
        </w:rPr>
        <w:t>and,</w:t>
      </w:r>
      <w:r>
        <w:rPr>
          <w:color w:val="231F20"/>
          <w:spacing w:val="-12"/>
          <w:w w:val="105"/>
        </w:rPr>
        <w:t> </w:t>
      </w:r>
      <w:r>
        <w:rPr>
          <w:color w:val="231F20"/>
          <w:w w:val="105"/>
        </w:rPr>
        <w:t>particularly,</w:t>
      </w:r>
      <w:r>
        <w:rPr>
          <w:color w:val="231F20"/>
          <w:spacing w:val="-12"/>
          <w:w w:val="105"/>
        </w:rPr>
        <w:t> </w:t>
      </w:r>
      <w:r>
        <w:rPr>
          <w:color w:val="231F20"/>
          <w:w w:val="105"/>
        </w:rPr>
        <w:t>Dr.</w:t>
      </w:r>
      <w:r>
        <w:rPr>
          <w:color w:val="231F20"/>
          <w:spacing w:val="-12"/>
          <w:w w:val="105"/>
        </w:rPr>
        <w:t> </w:t>
      </w:r>
      <w:r>
        <w:rPr>
          <w:color w:val="231F20"/>
          <w:w w:val="105"/>
        </w:rPr>
        <w:t>Patricia</w:t>
      </w:r>
      <w:r>
        <w:rPr>
          <w:color w:val="231F20"/>
          <w:spacing w:val="-12"/>
          <w:w w:val="105"/>
        </w:rPr>
        <w:t> </w:t>
      </w:r>
      <w:r>
        <w:rPr>
          <w:color w:val="231F20"/>
          <w:w w:val="105"/>
        </w:rPr>
        <w:t>West.</w:t>
      </w:r>
      <w:r>
        <w:rPr>
          <w:color w:val="231F20"/>
          <w:spacing w:val="-12"/>
          <w:w w:val="105"/>
        </w:rPr>
        <w:t> </w:t>
      </w:r>
      <w:r>
        <w:rPr>
          <w:color w:val="231F20"/>
          <w:w w:val="105"/>
        </w:rPr>
        <w:t>Her</w:t>
      </w:r>
      <w:r>
        <w:rPr>
          <w:color w:val="231F20"/>
          <w:spacing w:val="-12"/>
          <w:w w:val="105"/>
        </w:rPr>
        <w:t> </w:t>
      </w:r>
      <w:r>
        <w:rPr>
          <w:color w:val="231F20"/>
          <w:w w:val="105"/>
        </w:rPr>
        <w:t>tenure</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and</w:t>
      </w:r>
      <w:r>
        <w:rPr>
          <w:color w:val="231F20"/>
          <w:spacing w:val="-12"/>
          <w:w w:val="105"/>
        </w:rPr>
        <w:t> </w:t>
      </w:r>
      <w:r>
        <w:rPr>
          <w:color w:val="231F20"/>
          <w:w w:val="105"/>
        </w:rPr>
        <w:t>her</w:t>
      </w:r>
      <w:r>
        <w:rPr>
          <w:color w:val="231F20"/>
          <w:spacing w:val="-12"/>
          <w:w w:val="105"/>
        </w:rPr>
        <w:t> </w:t>
      </w:r>
      <w:r>
        <w:rPr>
          <w:color w:val="231F20"/>
          <w:w w:val="105"/>
        </w:rPr>
        <w:t>knowledge</w:t>
      </w:r>
      <w:r>
        <w:rPr>
          <w:color w:val="231F20"/>
          <w:spacing w:val="-12"/>
          <w:w w:val="105"/>
        </w:rPr>
        <w:t> </w:t>
      </w:r>
      <w:r>
        <w:rPr>
          <w:color w:val="231F20"/>
          <w:w w:val="105"/>
        </w:rPr>
        <w:t>of every</w:t>
      </w:r>
      <w:r>
        <w:rPr>
          <w:color w:val="231F20"/>
          <w:spacing w:val="-13"/>
          <w:w w:val="105"/>
        </w:rPr>
        <w:t> </w:t>
      </w:r>
      <w:r>
        <w:rPr>
          <w:color w:val="231F20"/>
          <w:w w:val="105"/>
        </w:rPr>
        <w:t>aspect</w:t>
      </w:r>
      <w:r>
        <w:rPr>
          <w:color w:val="231F20"/>
          <w:spacing w:val="-12"/>
          <w:w w:val="105"/>
        </w:rPr>
        <w:t> </w:t>
      </w:r>
      <w:r>
        <w:rPr>
          <w:color w:val="231F20"/>
          <w:w w:val="105"/>
        </w:rPr>
        <w:t>of</w:t>
      </w:r>
      <w:r>
        <w:rPr>
          <w:color w:val="231F20"/>
          <w:spacing w:val="-10"/>
          <w:w w:val="105"/>
        </w:rPr>
        <w:t> </w:t>
      </w:r>
      <w:r>
        <w:rPr>
          <w:color w:val="231F20"/>
          <w:w w:val="105"/>
        </w:rPr>
        <w:t>its</w:t>
      </w:r>
      <w:r>
        <w:rPr>
          <w:color w:val="231F20"/>
          <w:spacing w:val="-12"/>
          <w:w w:val="105"/>
        </w:rPr>
        <w:t> </w:t>
      </w:r>
      <w:r>
        <w:rPr>
          <w:color w:val="231F20"/>
          <w:w w:val="105"/>
        </w:rPr>
        <w:t>development</w:t>
      </w:r>
      <w:r>
        <w:rPr>
          <w:color w:val="231F20"/>
          <w:spacing w:val="-12"/>
          <w:w w:val="105"/>
        </w:rPr>
        <w:t> </w:t>
      </w:r>
      <w:r>
        <w:rPr>
          <w:color w:val="231F20"/>
          <w:w w:val="105"/>
        </w:rPr>
        <w:t>has</w:t>
      </w:r>
      <w:r>
        <w:rPr>
          <w:color w:val="231F20"/>
          <w:spacing w:val="-12"/>
          <w:w w:val="105"/>
        </w:rPr>
        <w:t> </w:t>
      </w:r>
      <w:r>
        <w:rPr>
          <w:color w:val="231F20"/>
          <w:w w:val="105"/>
        </w:rPr>
        <w:t>added</w:t>
      </w:r>
      <w:r>
        <w:rPr>
          <w:color w:val="231F20"/>
          <w:spacing w:val="-12"/>
          <w:w w:val="105"/>
        </w:rPr>
        <w:t> </w:t>
      </w:r>
      <w:r>
        <w:rPr>
          <w:color w:val="231F20"/>
          <w:w w:val="105"/>
        </w:rPr>
        <w:t>immeasurably</w:t>
      </w:r>
      <w:r>
        <w:rPr>
          <w:color w:val="231F20"/>
          <w:spacing w:val="-13"/>
          <w:w w:val="105"/>
        </w:rPr>
        <w:t> </w:t>
      </w:r>
      <w:r>
        <w:rPr>
          <w:color w:val="231F20"/>
          <w:w w:val="105"/>
        </w:rPr>
        <w:t>to</w:t>
      </w:r>
      <w:r>
        <w:rPr>
          <w:color w:val="231F20"/>
          <w:spacing w:val="-12"/>
          <w:w w:val="105"/>
        </w:rPr>
        <w:t> </w:t>
      </w:r>
      <w:r>
        <w:rPr>
          <w:color w:val="231F20"/>
          <w:w w:val="105"/>
        </w:rPr>
        <w:t>this</w:t>
      </w:r>
      <w:r>
        <w:rPr>
          <w:color w:val="231F20"/>
          <w:spacing w:val="-12"/>
          <w:w w:val="105"/>
        </w:rPr>
        <w:t> </w:t>
      </w:r>
      <w:r>
        <w:rPr>
          <w:color w:val="231F20"/>
          <w:w w:val="105"/>
        </w:rPr>
        <w:t>study.</w:t>
      </w:r>
    </w:p>
    <w:p>
      <w:pPr>
        <w:pStyle w:val="BodyText"/>
        <w:spacing w:line="292" w:lineRule="auto"/>
        <w:ind w:left="159" w:right="554" w:firstLine="1080"/>
      </w:pPr>
      <w:r>
        <w:rPr>
          <w:color w:val="231F20"/>
          <w:w w:val="105"/>
        </w:rPr>
        <w:t>Most of the research for this project took place on site at Martin Van Buren Na- tional</w:t>
      </w:r>
      <w:r>
        <w:rPr>
          <w:color w:val="231F20"/>
          <w:spacing w:val="-13"/>
          <w:w w:val="105"/>
        </w:rPr>
        <w:t> </w:t>
      </w:r>
      <w:r>
        <w:rPr>
          <w:color w:val="231F20"/>
          <w:w w:val="105"/>
        </w:rPr>
        <w:t>Historic</w:t>
      </w:r>
      <w:r>
        <w:rPr>
          <w:color w:val="231F20"/>
          <w:spacing w:val="-12"/>
          <w:w w:val="105"/>
        </w:rPr>
        <w:t> </w:t>
      </w:r>
      <w:r>
        <w:rPr>
          <w:color w:val="231F20"/>
          <w:w w:val="105"/>
        </w:rPr>
        <w:t>Site,</w:t>
      </w:r>
      <w:r>
        <w:rPr>
          <w:color w:val="231F20"/>
          <w:spacing w:val="-12"/>
          <w:w w:val="105"/>
        </w:rPr>
        <w:t> </w:t>
      </w:r>
      <w:r>
        <w:rPr>
          <w:color w:val="231F20"/>
          <w:w w:val="105"/>
        </w:rPr>
        <w:t>and</w:t>
      </w:r>
      <w:r>
        <w:rPr>
          <w:color w:val="231F20"/>
          <w:spacing w:val="-12"/>
          <w:w w:val="105"/>
        </w:rPr>
        <w:t> </w:t>
      </w:r>
      <w:r>
        <w:rPr>
          <w:color w:val="231F20"/>
          <w:w w:val="105"/>
        </w:rPr>
        <w:t>park</w:t>
      </w:r>
      <w:r>
        <w:rPr>
          <w:color w:val="231F20"/>
          <w:spacing w:val="-12"/>
          <w:w w:val="105"/>
        </w:rPr>
        <w:t> </w:t>
      </w:r>
      <w:r>
        <w:rPr>
          <w:color w:val="231F20"/>
          <w:w w:val="105"/>
        </w:rPr>
        <w:t>staﬀ</w:t>
      </w:r>
      <w:r>
        <w:rPr>
          <w:color w:val="231F20"/>
          <w:spacing w:val="-11"/>
          <w:w w:val="105"/>
        </w:rPr>
        <w:t> </w:t>
      </w:r>
      <w:r>
        <w:rPr>
          <w:color w:val="231F20"/>
          <w:w w:val="105"/>
        </w:rPr>
        <w:t>assisted</w:t>
      </w:r>
      <w:r>
        <w:rPr>
          <w:color w:val="231F20"/>
          <w:spacing w:val="-12"/>
          <w:w w:val="105"/>
        </w:rPr>
        <w:t> </w:t>
      </w:r>
      <w:r>
        <w:rPr>
          <w:color w:val="231F20"/>
          <w:w w:val="105"/>
        </w:rPr>
        <w:t>in</w:t>
      </w:r>
      <w:r>
        <w:rPr>
          <w:color w:val="231F20"/>
          <w:spacing w:val="-13"/>
          <w:w w:val="105"/>
        </w:rPr>
        <w:t> </w:t>
      </w:r>
      <w:r>
        <w:rPr>
          <w:color w:val="231F20"/>
          <w:w w:val="105"/>
        </w:rPr>
        <w:t>making</w:t>
      </w:r>
      <w:r>
        <w:rPr>
          <w:color w:val="231F20"/>
          <w:spacing w:val="-12"/>
          <w:w w:val="105"/>
        </w:rPr>
        <w:t> </w:t>
      </w:r>
      <w:r>
        <w:rPr>
          <w:color w:val="231F20"/>
          <w:w w:val="105"/>
        </w:rPr>
        <w:t>that</w:t>
      </w:r>
      <w:r>
        <w:rPr>
          <w:color w:val="231F20"/>
          <w:spacing w:val="-12"/>
          <w:w w:val="105"/>
        </w:rPr>
        <w:t> </w:t>
      </w:r>
      <w:r>
        <w:rPr>
          <w:color w:val="231F20"/>
          <w:w w:val="105"/>
        </w:rPr>
        <w:t>research</w:t>
      </w:r>
      <w:r>
        <w:rPr>
          <w:color w:val="231F20"/>
          <w:spacing w:val="-12"/>
          <w:w w:val="105"/>
        </w:rPr>
        <w:t> </w:t>
      </w:r>
      <w:r>
        <w:rPr>
          <w:color w:val="231F20"/>
          <w:w w:val="105"/>
        </w:rPr>
        <w:t>successful</w:t>
      </w:r>
      <w:r>
        <w:rPr>
          <w:color w:val="231F20"/>
          <w:spacing w:val="-12"/>
          <w:w w:val="105"/>
        </w:rPr>
        <w:t> </w:t>
      </w:r>
      <w:r>
        <w:rPr>
          <w:color w:val="231F20"/>
          <w:w w:val="105"/>
        </w:rPr>
        <w:t>and</w:t>
      </w:r>
      <w:r>
        <w:rPr>
          <w:color w:val="231F20"/>
          <w:spacing w:val="-12"/>
          <w:w w:val="105"/>
        </w:rPr>
        <w:t> </w:t>
      </w:r>
      <w:r>
        <w:rPr>
          <w:color w:val="231F20"/>
          <w:w w:val="105"/>
        </w:rPr>
        <w:t>downright pleasant.</w:t>
      </w:r>
      <w:r>
        <w:rPr>
          <w:color w:val="231F20"/>
          <w:spacing w:val="-11"/>
          <w:w w:val="105"/>
        </w:rPr>
        <w:t> </w:t>
      </w:r>
      <w:r>
        <w:rPr>
          <w:color w:val="231F20"/>
          <w:w w:val="105"/>
        </w:rPr>
        <w:t>Superintendent</w:t>
      </w:r>
      <w:r>
        <w:rPr>
          <w:color w:val="231F20"/>
          <w:spacing w:val="-11"/>
          <w:w w:val="105"/>
        </w:rPr>
        <w:t> </w:t>
      </w:r>
      <w:r>
        <w:rPr>
          <w:color w:val="231F20"/>
          <w:w w:val="105"/>
        </w:rPr>
        <w:t>Dan</w:t>
      </w:r>
      <w:r>
        <w:rPr>
          <w:color w:val="231F20"/>
          <w:spacing w:val="-11"/>
          <w:w w:val="105"/>
        </w:rPr>
        <w:t> </w:t>
      </w:r>
      <w:r>
        <w:rPr>
          <w:color w:val="231F20"/>
          <w:w w:val="105"/>
        </w:rPr>
        <w:t>Dattilio</w:t>
      </w:r>
      <w:r>
        <w:rPr>
          <w:color w:val="231F20"/>
          <w:spacing w:val="-11"/>
          <w:w w:val="105"/>
        </w:rPr>
        <w:t> </w:t>
      </w:r>
      <w:r>
        <w:rPr>
          <w:color w:val="231F20"/>
          <w:w w:val="105"/>
        </w:rPr>
        <w:t>made</w:t>
      </w:r>
      <w:r>
        <w:rPr>
          <w:color w:val="231F20"/>
          <w:spacing w:val="-11"/>
          <w:w w:val="105"/>
        </w:rPr>
        <w:t> </w:t>
      </w:r>
      <w:r>
        <w:rPr>
          <w:color w:val="231F20"/>
          <w:w w:val="105"/>
        </w:rPr>
        <w:t>himself</w:t>
      </w:r>
      <w:r>
        <w:rPr>
          <w:color w:val="231F20"/>
          <w:spacing w:val="-6"/>
          <w:w w:val="105"/>
        </w:rPr>
        <w:t> </w:t>
      </w:r>
      <w:r>
        <w:rPr>
          <w:color w:val="231F20"/>
          <w:w w:val="105"/>
        </w:rPr>
        <w:t>available</w:t>
      </w:r>
      <w:r>
        <w:rPr>
          <w:color w:val="231F20"/>
          <w:spacing w:val="-11"/>
          <w:w w:val="105"/>
        </w:rPr>
        <w:t> </w:t>
      </w:r>
      <w:r>
        <w:rPr>
          <w:color w:val="231F20"/>
          <w:w w:val="105"/>
        </w:rPr>
        <w:t>to</w:t>
      </w:r>
      <w:r>
        <w:rPr>
          <w:color w:val="231F20"/>
          <w:spacing w:val="-11"/>
          <w:w w:val="105"/>
        </w:rPr>
        <w:t> </w:t>
      </w:r>
      <w:r>
        <w:rPr>
          <w:color w:val="231F20"/>
          <w:w w:val="105"/>
        </w:rPr>
        <w:t>answer</w:t>
      </w:r>
      <w:r>
        <w:rPr>
          <w:color w:val="231F20"/>
          <w:spacing w:val="-11"/>
          <w:w w:val="105"/>
        </w:rPr>
        <w:t> </w:t>
      </w:r>
      <w:r>
        <w:rPr>
          <w:color w:val="231F20"/>
          <w:w w:val="105"/>
        </w:rPr>
        <w:t>questions</w:t>
      </w:r>
      <w:r>
        <w:rPr>
          <w:color w:val="231F20"/>
          <w:spacing w:val="-11"/>
          <w:w w:val="105"/>
        </w:rPr>
        <w:t> </w:t>
      </w:r>
      <w:r>
        <w:rPr>
          <w:color w:val="231F20"/>
          <w:w w:val="105"/>
        </w:rPr>
        <w:t>or</w:t>
      </w:r>
      <w:r>
        <w:rPr>
          <w:color w:val="231F20"/>
          <w:spacing w:val="-11"/>
          <w:w w:val="105"/>
        </w:rPr>
        <w:t> </w:t>
      </w:r>
      <w:r>
        <w:rPr>
          <w:color w:val="231F20"/>
          <w:w w:val="105"/>
        </w:rPr>
        <w:t>discuss </w:t>
      </w:r>
      <w:r>
        <w:rPr>
          <w:color w:val="231F20"/>
          <w:spacing w:val="-2"/>
          <w:w w:val="105"/>
        </w:rPr>
        <w:t>particular</w:t>
      </w:r>
      <w:r>
        <w:rPr>
          <w:color w:val="231F20"/>
          <w:spacing w:val="-11"/>
          <w:w w:val="105"/>
        </w:rPr>
        <w:t> </w:t>
      </w:r>
      <w:r>
        <w:rPr>
          <w:color w:val="231F20"/>
          <w:spacing w:val="-2"/>
          <w:w w:val="105"/>
        </w:rPr>
        <w:t>issues.</w:t>
      </w:r>
      <w:r>
        <w:rPr>
          <w:color w:val="231F20"/>
          <w:spacing w:val="-10"/>
          <w:w w:val="105"/>
        </w:rPr>
        <w:t> </w:t>
      </w:r>
      <w:r>
        <w:rPr>
          <w:color w:val="231F20"/>
          <w:spacing w:val="-2"/>
          <w:w w:val="105"/>
        </w:rPr>
        <w:t>Patricia</w:t>
      </w:r>
      <w:r>
        <w:rPr>
          <w:color w:val="231F20"/>
          <w:spacing w:val="-10"/>
          <w:w w:val="105"/>
        </w:rPr>
        <w:t> </w:t>
      </w:r>
      <w:r>
        <w:rPr>
          <w:color w:val="231F20"/>
          <w:spacing w:val="-2"/>
          <w:w w:val="105"/>
        </w:rPr>
        <w:t>West</w:t>
      </w:r>
      <w:r>
        <w:rPr>
          <w:color w:val="231F20"/>
          <w:spacing w:val="-10"/>
          <w:w w:val="105"/>
        </w:rPr>
        <w:t> </w:t>
      </w:r>
      <w:r>
        <w:rPr>
          <w:color w:val="231F20"/>
          <w:spacing w:val="-2"/>
          <w:w w:val="105"/>
        </w:rPr>
        <w:t>spent</w:t>
      </w:r>
      <w:r>
        <w:rPr>
          <w:color w:val="231F20"/>
          <w:spacing w:val="-10"/>
          <w:w w:val="105"/>
        </w:rPr>
        <w:t> </w:t>
      </w:r>
      <w:r>
        <w:rPr>
          <w:color w:val="231F20"/>
          <w:spacing w:val="-2"/>
          <w:w w:val="105"/>
        </w:rPr>
        <w:t>many</w:t>
      </w:r>
      <w:r>
        <w:rPr>
          <w:color w:val="231F20"/>
          <w:spacing w:val="-10"/>
          <w:w w:val="105"/>
        </w:rPr>
        <w:t> </w:t>
      </w:r>
      <w:r>
        <w:rPr>
          <w:color w:val="231F20"/>
          <w:spacing w:val="-2"/>
          <w:w w:val="105"/>
        </w:rPr>
        <w:t>hours</w:t>
      </w:r>
      <w:r>
        <w:rPr>
          <w:color w:val="231F20"/>
          <w:spacing w:val="-10"/>
          <w:w w:val="105"/>
        </w:rPr>
        <w:t> </w:t>
      </w:r>
      <w:r>
        <w:rPr>
          <w:color w:val="231F20"/>
          <w:spacing w:val="-2"/>
          <w:w w:val="105"/>
        </w:rPr>
        <w:t>searching</w:t>
      </w:r>
      <w:r>
        <w:rPr>
          <w:color w:val="231F20"/>
          <w:spacing w:val="-11"/>
          <w:w w:val="105"/>
        </w:rPr>
        <w:t> </w:t>
      </w:r>
      <w:r>
        <w:rPr>
          <w:color w:val="231F20"/>
          <w:spacing w:val="-2"/>
          <w:w w:val="105"/>
        </w:rPr>
        <w:t>out</w:t>
      </w:r>
      <w:r>
        <w:rPr>
          <w:color w:val="231F20"/>
          <w:spacing w:val="-10"/>
          <w:w w:val="105"/>
        </w:rPr>
        <w:t> </w:t>
      </w:r>
      <w:r>
        <w:rPr>
          <w:color w:val="231F20"/>
          <w:spacing w:val="-2"/>
          <w:w w:val="105"/>
        </w:rPr>
        <w:t>resources</w:t>
      </w:r>
      <w:r>
        <w:rPr>
          <w:color w:val="231F20"/>
          <w:spacing w:val="-10"/>
          <w:w w:val="105"/>
        </w:rPr>
        <w:t> </w:t>
      </w:r>
      <w:r>
        <w:rPr>
          <w:color w:val="231F20"/>
          <w:spacing w:val="-2"/>
          <w:w w:val="105"/>
        </w:rPr>
        <w:t>and</w:t>
      </w:r>
      <w:r>
        <w:rPr>
          <w:color w:val="231F20"/>
          <w:spacing w:val="-10"/>
          <w:w w:val="105"/>
        </w:rPr>
        <w:t> </w:t>
      </w:r>
      <w:r>
        <w:rPr>
          <w:color w:val="231F20"/>
          <w:spacing w:val="-2"/>
          <w:w w:val="105"/>
        </w:rPr>
        <w:t>discussing</w:t>
      </w:r>
      <w:r>
        <w:rPr>
          <w:color w:val="231F20"/>
          <w:spacing w:val="-10"/>
          <w:w w:val="105"/>
        </w:rPr>
        <w:t> </w:t>
      </w:r>
      <w:r>
        <w:rPr>
          <w:color w:val="231F20"/>
          <w:spacing w:val="-2"/>
          <w:w w:val="105"/>
        </w:rPr>
        <w:t>them </w:t>
      </w:r>
      <w:r>
        <w:rPr>
          <w:color w:val="231F20"/>
          <w:w w:val="105"/>
        </w:rPr>
        <w:t>with me. Chief Ranger Jim McKay</w:t>
      </w:r>
      <w:r>
        <w:rPr>
          <w:color w:val="231F20"/>
          <w:spacing w:val="-2"/>
          <w:w w:val="105"/>
        </w:rPr>
        <w:t> </w:t>
      </w:r>
      <w:r>
        <w:rPr>
          <w:color w:val="231F20"/>
          <w:w w:val="105"/>
        </w:rPr>
        <w:t>talked with me at length and provided important docu- ments</w:t>
      </w:r>
      <w:r>
        <w:rPr>
          <w:color w:val="231F20"/>
          <w:spacing w:val="-13"/>
          <w:w w:val="105"/>
        </w:rPr>
        <w:t> </w:t>
      </w:r>
      <w:r>
        <w:rPr>
          <w:color w:val="231F20"/>
          <w:w w:val="105"/>
        </w:rPr>
        <w:t>regarding</w:t>
      </w:r>
      <w:r>
        <w:rPr>
          <w:color w:val="231F20"/>
          <w:spacing w:val="-12"/>
          <w:w w:val="105"/>
        </w:rPr>
        <w:t> </w:t>
      </w:r>
      <w:r>
        <w:rPr>
          <w:color w:val="231F20"/>
          <w:w w:val="105"/>
        </w:rPr>
        <w:t>the</w:t>
      </w:r>
      <w:r>
        <w:rPr>
          <w:color w:val="231F20"/>
          <w:spacing w:val="-12"/>
          <w:w w:val="105"/>
        </w:rPr>
        <w:t> </w:t>
      </w:r>
      <w:r>
        <w:rPr>
          <w:color w:val="231F20"/>
          <w:w w:val="105"/>
        </w:rPr>
        <w:t>developing</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park’s</w:t>
      </w:r>
      <w:r>
        <w:rPr>
          <w:color w:val="231F20"/>
          <w:spacing w:val="-12"/>
          <w:w w:val="105"/>
        </w:rPr>
        <w:t> </w:t>
      </w:r>
      <w:r>
        <w:rPr>
          <w:color w:val="231F20"/>
          <w:w w:val="105"/>
        </w:rPr>
        <w:t>interpretive</w:t>
      </w:r>
      <w:r>
        <w:rPr>
          <w:color w:val="231F20"/>
          <w:spacing w:val="-13"/>
          <w:w w:val="105"/>
        </w:rPr>
        <w:t> </w:t>
      </w:r>
      <w:r>
        <w:rPr>
          <w:color w:val="231F20"/>
          <w:w w:val="105"/>
        </w:rPr>
        <w:t>programs.</w:t>
      </w:r>
      <w:r>
        <w:rPr>
          <w:color w:val="231F20"/>
          <w:spacing w:val="-12"/>
          <w:w w:val="105"/>
        </w:rPr>
        <w:t> </w:t>
      </w:r>
      <w:r>
        <w:rPr>
          <w:color w:val="231F20"/>
          <w:w w:val="105"/>
        </w:rPr>
        <w:t>Museum</w:t>
      </w:r>
      <w:r>
        <w:rPr>
          <w:color w:val="231F20"/>
          <w:spacing w:val="-12"/>
          <w:w w:val="105"/>
        </w:rPr>
        <w:t> </w:t>
      </w:r>
      <w:r>
        <w:rPr>
          <w:color w:val="231F20"/>
          <w:w w:val="105"/>
        </w:rPr>
        <w:t>Specialist</w:t>
      </w:r>
      <w:r>
        <w:rPr>
          <w:color w:val="231F20"/>
          <w:spacing w:val="-12"/>
          <w:w w:val="105"/>
        </w:rPr>
        <w:t> </w:t>
      </w:r>
      <w:r>
        <w:rPr>
          <w:color w:val="231F20"/>
          <w:w w:val="105"/>
        </w:rPr>
        <w:t>Judy </w:t>
      </w:r>
      <w:r>
        <w:rPr>
          <w:color w:val="231F20"/>
          <w:spacing w:val="-2"/>
          <w:w w:val="105"/>
        </w:rPr>
        <w:t>Harris</w:t>
      </w:r>
      <w:r>
        <w:rPr>
          <w:color w:val="231F20"/>
          <w:spacing w:val="-5"/>
          <w:w w:val="105"/>
        </w:rPr>
        <w:t> </w:t>
      </w:r>
      <w:r>
        <w:rPr>
          <w:color w:val="231F20"/>
          <w:spacing w:val="-2"/>
          <w:w w:val="105"/>
        </w:rPr>
        <w:t>guided</w:t>
      </w:r>
      <w:r>
        <w:rPr>
          <w:color w:val="231F20"/>
          <w:spacing w:val="-5"/>
          <w:w w:val="105"/>
        </w:rPr>
        <w:t> </w:t>
      </w:r>
      <w:r>
        <w:rPr>
          <w:color w:val="231F20"/>
          <w:spacing w:val="-2"/>
          <w:w w:val="105"/>
        </w:rPr>
        <w:t>me</w:t>
      </w:r>
      <w:r>
        <w:rPr>
          <w:color w:val="231F20"/>
          <w:spacing w:val="-5"/>
          <w:w w:val="105"/>
        </w:rPr>
        <w:t> </w:t>
      </w:r>
      <w:r>
        <w:rPr>
          <w:color w:val="231F20"/>
          <w:spacing w:val="-2"/>
          <w:w w:val="105"/>
        </w:rPr>
        <w:t>through</w:t>
      </w:r>
      <w:r>
        <w:rPr>
          <w:color w:val="231F20"/>
          <w:spacing w:val="-5"/>
          <w:w w:val="105"/>
        </w:rPr>
        <w:t> </w:t>
      </w:r>
      <w:r>
        <w:rPr>
          <w:color w:val="231F20"/>
          <w:spacing w:val="-2"/>
          <w:w w:val="105"/>
        </w:rPr>
        <w:t>the</w:t>
      </w:r>
      <w:r>
        <w:rPr>
          <w:color w:val="231F20"/>
          <w:spacing w:val="-5"/>
          <w:w w:val="105"/>
        </w:rPr>
        <w:t> </w:t>
      </w:r>
      <w:r>
        <w:rPr>
          <w:color w:val="231F20"/>
          <w:spacing w:val="-2"/>
          <w:w w:val="105"/>
        </w:rPr>
        <w:t>Lindenwald</w:t>
      </w:r>
      <w:r>
        <w:rPr>
          <w:color w:val="231F20"/>
          <w:spacing w:val="-5"/>
          <w:w w:val="105"/>
        </w:rPr>
        <w:t> </w:t>
      </w:r>
      <w:r>
        <w:rPr>
          <w:color w:val="231F20"/>
          <w:spacing w:val="-2"/>
          <w:w w:val="105"/>
        </w:rPr>
        <w:t>mansion</w:t>
      </w:r>
      <w:r>
        <w:rPr>
          <w:color w:val="231F20"/>
          <w:spacing w:val="-5"/>
          <w:w w:val="105"/>
        </w:rPr>
        <w:t> </w:t>
      </w:r>
      <w:r>
        <w:rPr>
          <w:color w:val="231F20"/>
          <w:spacing w:val="-2"/>
          <w:w w:val="105"/>
        </w:rPr>
        <w:t>and</w:t>
      </w:r>
      <w:r>
        <w:rPr>
          <w:color w:val="231F20"/>
          <w:spacing w:val="-5"/>
          <w:w w:val="105"/>
        </w:rPr>
        <w:t> </w:t>
      </w:r>
      <w:r>
        <w:rPr>
          <w:color w:val="231F20"/>
          <w:spacing w:val="-2"/>
          <w:w w:val="105"/>
        </w:rPr>
        <w:t>grounds</w:t>
      </w:r>
      <w:r>
        <w:rPr>
          <w:color w:val="231F20"/>
          <w:spacing w:val="-5"/>
          <w:w w:val="105"/>
        </w:rPr>
        <w:t> </w:t>
      </w:r>
      <w:r>
        <w:rPr>
          <w:color w:val="231F20"/>
          <w:spacing w:val="-2"/>
          <w:w w:val="105"/>
        </w:rPr>
        <w:t>and</w:t>
      </w:r>
      <w:r>
        <w:rPr>
          <w:color w:val="231F20"/>
          <w:spacing w:val="-5"/>
          <w:w w:val="105"/>
        </w:rPr>
        <w:t> </w:t>
      </w:r>
      <w:r>
        <w:rPr>
          <w:color w:val="231F20"/>
          <w:spacing w:val="-2"/>
          <w:w w:val="105"/>
        </w:rPr>
        <w:t>shared</w:t>
      </w:r>
      <w:r>
        <w:rPr>
          <w:color w:val="231F20"/>
          <w:spacing w:val="-5"/>
          <w:w w:val="105"/>
        </w:rPr>
        <w:t> </w:t>
      </w:r>
      <w:r>
        <w:rPr>
          <w:color w:val="231F20"/>
          <w:spacing w:val="-2"/>
          <w:w w:val="105"/>
        </w:rPr>
        <w:t>knowledge</w:t>
      </w:r>
      <w:r>
        <w:rPr>
          <w:color w:val="231F20"/>
          <w:spacing w:val="-5"/>
          <w:w w:val="105"/>
        </w:rPr>
        <w:t> </w:t>
      </w:r>
      <w:r>
        <w:rPr>
          <w:color w:val="231F20"/>
          <w:spacing w:val="-2"/>
          <w:w w:val="105"/>
        </w:rPr>
        <w:t>about </w:t>
      </w:r>
      <w:r>
        <w:rPr>
          <w:color w:val="231F20"/>
          <w:w w:val="105"/>
        </w:rPr>
        <w:t>the</w:t>
      </w:r>
      <w:r>
        <w:rPr>
          <w:color w:val="231F20"/>
          <w:spacing w:val="-9"/>
          <w:w w:val="105"/>
        </w:rPr>
        <w:t> </w:t>
      </w:r>
      <w:r>
        <w:rPr>
          <w:color w:val="231F20"/>
          <w:w w:val="105"/>
        </w:rPr>
        <w:t>park’s</w:t>
      </w:r>
      <w:r>
        <w:rPr>
          <w:color w:val="231F20"/>
          <w:spacing w:val="-9"/>
          <w:w w:val="105"/>
        </w:rPr>
        <w:t> </w:t>
      </w:r>
      <w:r>
        <w:rPr>
          <w:color w:val="231F20"/>
          <w:w w:val="105"/>
        </w:rPr>
        <w:t>curatorial</w:t>
      </w:r>
      <w:r>
        <w:rPr>
          <w:color w:val="231F20"/>
          <w:spacing w:val="-9"/>
          <w:w w:val="105"/>
        </w:rPr>
        <w:t> </w:t>
      </w:r>
      <w:r>
        <w:rPr>
          <w:color w:val="231F20"/>
          <w:w w:val="105"/>
        </w:rPr>
        <w:t>issues</w:t>
      </w:r>
      <w:r>
        <w:rPr>
          <w:color w:val="231F20"/>
          <w:spacing w:val="-9"/>
          <w:w w:val="105"/>
        </w:rPr>
        <w:t> </w:t>
      </w:r>
      <w:r>
        <w:rPr>
          <w:color w:val="231F20"/>
          <w:w w:val="105"/>
        </w:rPr>
        <w:t>and</w:t>
      </w:r>
      <w:r>
        <w:rPr>
          <w:color w:val="231F20"/>
          <w:spacing w:val="-9"/>
          <w:w w:val="105"/>
        </w:rPr>
        <w:t> </w:t>
      </w:r>
      <w:r>
        <w:rPr>
          <w:color w:val="231F20"/>
          <w:w w:val="105"/>
        </w:rPr>
        <w:t>programs.</w:t>
      </w:r>
      <w:r>
        <w:rPr>
          <w:color w:val="231F20"/>
          <w:spacing w:val="-9"/>
          <w:w w:val="105"/>
        </w:rPr>
        <w:t> </w:t>
      </w:r>
      <w:r>
        <w:rPr>
          <w:color w:val="231F20"/>
          <w:w w:val="105"/>
        </w:rPr>
        <w:t>Park</w:t>
      </w:r>
      <w:r>
        <w:rPr>
          <w:color w:val="231F20"/>
          <w:spacing w:val="-9"/>
          <w:w w:val="105"/>
        </w:rPr>
        <w:t> </w:t>
      </w:r>
      <w:r>
        <w:rPr>
          <w:color w:val="231F20"/>
          <w:w w:val="105"/>
        </w:rPr>
        <w:t>Ranger</w:t>
      </w:r>
      <w:r>
        <w:rPr>
          <w:color w:val="231F20"/>
          <w:spacing w:val="-9"/>
          <w:w w:val="105"/>
        </w:rPr>
        <w:t> </w:t>
      </w:r>
      <w:r>
        <w:rPr>
          <w:color w:val="231F20"/>
          <w:w w:val="105"/>
        </w:rPr>
        <w:t>Dawn</w:t>
      </w:r>
      <w:r>
        <w:rPr>
          <w:color w:val="231F20"/>
          <w:spacing w:val="-9"/>
          <w:w w:val="105"/>
        </w:rPr>
        <w:t> </w:t>
      </w:r>
      <w:r>
        <w:rPr>
          <w:color w:val="231F20"/>
          <w:w w:val="105"/>
        </w:rPr>
        <w:t>Olson</w:t>
      </w:r>
      <w:r>
        <w:rPr>
          <w:color w:val="231F20"/>
          <w:spacing w:val="-9"/>
          <w:w w:val="105"/>
        </w:rPr>
        <w:t> </w:t>
      </w:r>
      <w:r>
        <w:rPr>
          <w:color w:val="231F20"/>
          <w:w w:val="105"/>
        </w:rPr>
        <w:t>spent</w:t>
      </w:r>
      <w:r>
        <w:rPr>
          <w:color w:val="231F20"/>
          <w:spacing w:val="-9"/>
          <w:w w:val="105"/>
        </w:rPr>
        <w:t> </w:t>
      </w:r>
      <w:r>
        <w:rPr>
          <w:color w:val="231F20"/>
          <w:w w:val="105"/>
        </w:rPr>
        <w:t>many</w:t>
      </w:r>
      <w:r>
        <w:rPr>
          <w:color w:val="231F20"/>
          <w:spacing w:val="-11"/>
          <w:w w:val="105"/>
        </w:rPr>
        <w:t> </w:t>
      </w:r>
      <w:r>
        <w:rPr>
          <w:color w:val="231F20"/>
          <w:w w:val="105"/>
        </w:rPr>
        <w:t>hours</w:t>
      </w:r>
      <w:r>
        <w:rPr>
          <w:color w:val="231F20"/>
          <w:spacing w:val="-9"/>
          <w:w w:val="105"/>
        </w:rPr>
        <w:t> </w:t>
      </w:r>
      <w:r>
        <w:rPr>
          <w:color w:val="231F20"/>
          <w:w w:val="105"/>
        </w:rPr>
        <w:t>over</w:t>
      </w:r>
    </w:p>
    <w:p>
      <w:pPr>
        <w:pStyle w:val="BodyText"/>
        <w:spacing w:line="292" w:lineRule="auto"/>
        <w:ind w:left="159" w:right="630"/>
      </w:pPr>
      <w:r>
        <w:rPr>
          <w:color w:val="231F20"/>
        </w:rPr>
        <w:t>a copy machine duplicating research documents. Her diligence as well as her keen eye for sa- lient facts and concepts enhanced the research process. Denise Guerrero cheerfully interrupt-</w:t>
      </w:r>
      <w:r>
        <w:rPr>
          <w:color w:val="231F20"/>
          <w:spacing w:val="80"/>
        </w:rPr>
        <w:t> </w:t>
      </w:r>
      <w:r>
        <w:rPr>
          <w:color w:val="231F20"/>
        </w:rPr>
        <w:t>ed her own administrative duties to assist with research issues and arranged to have copies of documents</w:t>
      </w:r>
      <w:r>
        <w:rPr>
          <w:color w:val="231F20"/>
          <w:spacing w:val="33"/>
        </w:rPr>
        <w:t> </w:t>
      </w:r>
      <w:r>
        <w:rPr>
          <w:color w:val="231F20"/>
        </w:rPr>
        <w:t>shipped</w:t>
      </w:r>
      <w:r>
        <w:rPr>
          <w:color w:val="231F20"/>
          <w:spacing w:val="33"/>
        </w:rPr>
        <w:t> </w:t>
      </w:r>
      <w:r>
        <w:rPr>
          <w:color w:val="231F20"/>
        </w:rPr>
        <w:t>to</w:t>
      </w:r>
      <w:r>
        <w:rPr>
          <w:color w:val="231F20"/>
          <w:spacing w:val="33"/>
        </w:rPr>
        <w:t> </w:t>
      </w:r>
      <w:r>
        <w:rPr>
          <w:color w:val="231F20"/>
        </w:rPr>
        <w:t>me.</w:t>
      </w:r>
      <w:r>
        <w:rPr>
          <w:color w:val="231F20"/>
          <w:spacing w:val="33"/>
        </w:rPr>
        <w:t> </w:t>
      </w:r>
      <w:r>
        <w:rPr>
          <w:color w:val="231F20"/>
        </w:rPr>
        <w:t>Marcia</w:t>
      </w:r>
      <w:r>
        <w:rPr>
          <w:color w:val="231F20"/>
          <w:spacing w:val="33"/>
        </w:rPr>
        <w:t> </w:t>
      </w:r>
      <w:r>
        <w:rPr>
          <w:color w:val="231F20"/>
        </w:rPr>
        <w:t>Metzger</w:t>
      </w:r>
      <w:r>
        <w:rPr>
          <w:color w:val="231F20"/>
          <w:spacing w:val="33"/>
        </w:rPr>
        <w:t> </w:t>
      </w:r>
      <w:r>
        <w:rPr>
          <w:color w:val="231F20"/>
        </w:rPr>
        <w:t>assisted</w:t>
      </w:r>
      <w:r>
        <w:rPr>
          <w:color w:val="231F20"/>
          <w:spacing w:val="33"/>
        </w:rPr>
        <w:t> </w:t>
      </w:r>
      <w:r>
        <w:rPr>
          <w:color w:val="231F20"/>
        </w:rPr>
        <w:t>in</w:t>
      </w:r>
      <w:r>
        <w:rPr>
          <w:color w:val="231F20"/>
          <w:spacing w:val="33"/>
        </w:rPr>
        <w:t> </w:t>
      </w:r>
      <w:r>
        <w:rPr>
          <w:color w:val="231F20"/>
        </w:rPr>
        <w:t>compiling</w:t>
      </w:r>
      <w:r>
        <w:rPr>
          <w:color w:val="231F20"/>
          <w:spacing w:val="33"/>
        </w:rPr>
        <w:t> </w:t>
      </w:r>
      <w:r>
        <w:rPr>
          <w:color w:val="231F20"/>
        </w:rPr>
        <w:t>photographs</w:t>
      </w:r>
      <w:r>
        <w:rPr>
          <w:color w:val="231F20"/>
          <w:spacing w:val="33"/>
        </w:rPr>
        <w:t> </w:t>
      </w:r>
      <w:r>
        <w:rPr>
          <w:color w:val="231F20"/>
        </w:rPr>
        <w:t>and</w:t>
      </w:r>
      <w:r>
        <w:rPr>
          <w:color w:val="231F20"/>
          <w:spacing w:val="33"/>
        </w:rPr>
        <w:t> </w:t>
      </w:r>
      <w:r>
        <w:rPr>
          <w:color w:val="231F20"/>
        </w:rPr>
        <w:t>maps.</w:t>
      </w:r>
    </w:p>
    <w:p>
      <w:pPr>
        <w:pStyle w:val="BodyText"/>
        <w:spacing w:line="292" w:lineRule="auto"/>
        <w:ind w:left="159" w:right="622" w:firstLine="1080"/>
      </w:pPr>
      <w:r>
        <w:rPr>
          <w:color w:val="231F20"/>
          <w:spacing w:val="-2"/>
          <w:w w:val="105"/>
        </w:rPr>
        <w:t>While</w:t>
      </w:r>
      <w:r>
        <w:rPr>
          <w:color w:val="231F20"/>
          <w:spacing w:val="-7"/>
          <w:w w:val="105"/>
        </w:rPr>
        <w:t> </w:t>
      </w:r>
      <w:r>
        <w:rPr>
          <w:color w:val="231F20"/>
          <w:spacing w:val="-2"/>
          <w:w w:val="105"/>
        </w:rPr>
        <w:t>the</w:t>
      </w:r>
      <w:r>
        <w:rPr>
          <w:color w:val="231F20"/>
          <w:spacing w:val="-7"/>
          <w:w w:val="105"/>
        </w:rPr>
        <w:t> </w:t>
      </w:r>
      <w:r>
        <w:rPr>
          <w:color w:val="231F20"/>
          <w:spacing w:val="-2"/>
          <w:w w:val="105"/>
        </w:rPr>
        <w:t>number</w:t>
      </w:r>
      <w:r>
        <w:rPr>
          <w:color w:val="231F20"/>
          <w:spacing w:val="-7"/>
          <w:w w:val="105"/>
        </w:rPr>
        <w:t> </w:t>
      </w:r>
      <w:r>
        <w:rPr>
          <w:color w:val="231F20"/>
          <w:spacing w:val="-2"/>
          <w:w w:val="105"/>
        </w:rPr>
        <w:t>of oral</w:t>
      </w:r>
      <w:r>
        <w:rPr>
          <w:color w:val="231F20"/>
          <w:spacing w:val="-7"/>
          <w:w w:val="105"/>
        </w:rPr>
        <w:t> </w:t>
      </w:r>
      <w:r>
        <w:rPr>
          <w:color w:val="231F20"/>
          <w:spacing w:val="-2"/>
          <w:w w:val="105"/>
        </w:rPr>
        <w:t>histories</w:t>
      </w:r>
      <w:r>
        <w:rPr>
          <w:color w:val="231F20"/>
          <w:spacing w:val="-7"/>
          <w:w w:val="105"/>
        </w:rPr>
        <w:t> </w:t>
      </w:r>
      <w:r>
        <w:rPr>
          <w:color w:val="231F20"/>
          <w:spacing w:val="-2"/>
          <w:w w:val="105"/>
        </w:rPr>
        <w:t>that</w:t>
      </w:r>
      <w:r>
        <w:rPr>
          <w:color w:val="231F20"/>
          <w:spacing w:val="-7"/>
          <w:w w:val="105"/>
        </w:rPr>
        <w:t> </w:t>
      </w:r>
      <w:r>
        <w:rPr>
          <w:color w:val="231F20"/>
          <w:spacing w:val="-2"/>
          <w:w w:val="105"/>
        </w:rPr>
        <w:t>could</w:t>
      </w:r>
      <w:r>
        <w:rPr>
          <w:color w:val="231F20"/>
          <w:spacing w:val="-7"/>
          <w:w w:val="105"/>
        </w:rPr>
        <w:t> </w:t>
      </w:r>
      <w:r>
        <w:rPr>
          <w:color w:val="231F20"/>
          <w:spacing w:val="-2"/>
          <w:w w:val="105"/>
        </w:rPr>
        <w:t>be</w:t>
      </w:r>
      <w:r>
        <w:rPr>
          <w:color w:val="231F20"/>
          <w:spacing w:val="-7"/>
          <w:w w:val="105"/>
        </w:rPr>
        <w:t> </w:t>
      </w:r>
      <w:r>
        <w:rPr>
          <w:color w:val="231F20"/>
          <w:spacing w:val="-2"/>
          <w:w w:val="105"/>
        </w:rPr>
        <w:t>completed</w:t>
      </w:r>
      <w:r>
        <w:rPr>
          <w:color w:val="231F20"/>
          <w:spacing w:val="-7"/>
          <w:w w:val="105"/>
        </w:rPr>
        <w:t> </w:t>
      </w:r>
      <w:r>
        <w:rPr>
          <w:color w:val="231F20"/>
          <w:spacing w:val="-2"/>
          <w:w w:val="105"/>
        </w:rPr>
        <w:t>was</w:t>
      </w:r>
      <w:r>
        <w:rPr>
          <w:color w:val="231F20"/>
          <w:spacing w:val="-7"/>
          <w:w w:val="105"/>
        </w:rPr>
        <w:t> </w:t>
      </w:r>
      <w:r>
        <w:rPr>
          <w:color w:val="231F20"/>
          <w:spacing w:val="-2"/>
          <w:w w:val="105"/>
        </w:rPr>
        <w:t>limited</w:t>
      </w:r>
      <w:r>
        <w:rPr>
          <w:color w:val="231F20"/>
          <w:spacing w:val="-7"/>
          <w:w w:val="105"/>
        </w:rPr>
        <w:t> </w:t>
      </w:r>
      <w:r>
        <w:rPr>
          <w:color w:val="231F20"/>
          <w:spacing w:val="-2"/>
          <w:w w:val="105"/>
        </w:rPr>
        <w:t>by</w:t>
      </w:r>
      <w:r>
        <w:rPr>
          <w:color w:val="231F20"/>
          <w:spacing w:val="-10"/>
          <w:w w:val="105"/>
        </w:rPr>
        <w:t> </w:t>
      </w:r>
      <w:r>
        <w:rPr>
          <w:color w:val="231F20"/>
          <w:spacing w:val="-2"/>
          <w:w w:val="105"/>
        </w:rPr>
        <w:t>budget </w:t>
      </w:r>
      <w:r>
        <w:rPr>
          <w:color w:val="231F20"/>
          <w:w w:val="105"/>
        </w:rPr>
        <w:t>restrictions,</w:t>
      </w:r>
      <w:r>
        <w:rPr>
          <w:color w:val="231F20"/>
          <w:spacing w:val="-13"/>
          <w:w w:val="105"/>
        </w:rPr>
        <w:t> </w:t>
      </w:r>
      <w:r>
        <w:rPr>
          <w:color w:val="231F20"/>
          <w:w w:val="105"/>
        </w:rPr>
        <w:t>they</w:t>
      </w:r>
      <w:r>
        <w:rPr>
          <w:color w:val="231F20"/>
          <w:spacing w:val="-12"/>
          <w:w w:val="105"/>
        </w:rPr>
        <w:t> </w:t>
      </w:r>
      <w:r>
        <w:rPr>
          <w:color w:val="231F20"/>
          <w:w w:val="105"/>
        </w:rPr>
        <w:t>added</w:t>
      </w:r>
      <w:r>
        <w:rPr>
          <w:color w:val="231F20"/>
          <w:spacing w:val="-12"/>
          <w:w w:val="105"/>
        </w:rPr>
        <w:t> </w:t>
      </w:r>
      <w:r>
        <w:rPr>
          <w:color w:val="231F20"/>
          <w:w w:val="105"/>
        </w:rPr>
        <w:t>crucial</w:t>
      </w:r>
      <w:r>
        <w:rPr>
          <w:color w:val="231F20"/>
          <w:spacing w:val="-12"/>
          <w:w w:val="105"/>
        </w:rPr>
        <w:t> </w:t>
      </w:r>
      <w:r>
        <w:rPr>
          <w:color w:val="231F20"/>
          <w:w w:val="105"/>
        </w:rPr>
        <w:t>information</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narrative</w:t>
      </w:r>
      <w:r>
        <w:rPr>
          <w:color w:val="231F20"/>
          <w:spacing w:val="-13"/>
          <w:w w:val="105"/>
        </w:rPr>
        <w:t> </w:t>
      </w:r>
      <w:r>
        <w:rPr>
          <w:color w:val="231F20"/>
          <w:w w:val="105"/>
        </w:rPr>
        <w:t>of</w:t>
      </w:r>
      <w:r>
        <w:rPr>
          <w:color w:val="231F20"/>
          <w:spacing w:val="-8"/>
          <w:w w:val="105"/>
        </w:rPr>
        <w:t> </w:t>
      </w:r>
      <w:r>
        <w:rPr>
          <w:color w:val="231F20"/>
          <w:w w:val="105"/>
        </w:rPr>
        <w:t>the</w:t>
      </w:r>
      <w:r>
        <w:rPr>
          <w:color w:val="231F20"/>
          <w:spacing w:val="-13"/>
          <w:w w:val="105"/>
        </w:rPr>
        <w:t> </w:t>
      </w:r>
      <w:r>
        <w:rPr>
          <w:color w:val="231F20"/>
          <w:w w:val="105"/>
        </w:rPr>
        <w:t>site’s</w:t>
      </w:r>
      <w:r>
        <w:rPr>
          <w:color w:val="231F20"/>
          <w:spacing w:val="-12"/>
          <w:w w:val="105"/>
        </w:rPr>
        <w:t> </w:t>
      </w:r>
      <w:r>
        <w:rPr>
          <w:color w:val="231F20"/>
          <w:w w:val="105"/>
        </w:rPr>
        <w:t>history.</w:t>
      </w:r>
      <w:r>
        <w:rPr>
          <w:color w:val="231F20"/>
          <w:spacing w:val="-12"/>
          <w:w w:val="105"/>
        </w:rPr>
        <w:t> </w:t>
      </w:r>
      <w:r>
        <w:rPr>
          <w:color w:val="231F20"/>
          <w:w w:val="105"/>
        </w:rPr>
        <w:t>Each</w:t>
      </w:r>
      <w:r>
        <w:rPr>
          <w:color w:val="231F20"/>
          <w:spacing w:val="-12"/>
          <w:w w:val="105"/>
        </w:rPr>
        <w:t> </w:t>
      </w:r>
      <w:r>
        <w:rPr>
          <w:color w:val="231F20"/>
          <w:w w:val="105"/>
        </w:rPr>
        <w:t>person </w:t>
      </w:r>
      <w:r>
        <w:rPr>
          <w:color w:val="231F20"/>
          <w:spacing w:val="-2"/>
          <w:w w:val="105"/>
        </w:rPr>
        <w:t>contacted</w:t>
      </w:r>
      <w:r>
        <w:rPr>
          <w:color w:val="231F20"/>
          <w:spacing w:val="-6"/>
          <w:w w:val="105"/>
        </w:rPr>
        <w:t> </w:t>
      </w:r>
      <w:r>
        <w:rPr>
          <w:color w:val="231F20"/>
          <w:spacing w:val="-2"/>
          <w:w w:val="105"/>
        </w:rPr>
        <w:t>agreed</w:t>
      </w:r>
      <w:r>
        <w:rPr>
          <w:color w:val="231F20"/>
          <w:spacing w:val="-6"/>
          <w:w w:val="105"/>
        </w:rPr>
        <w:t> </w:t>
      </w:r>
      <w:r>
        <w:rPr>
          <w:color w:val="231F20"/>
          <w:spacing w:val="-2"/>
          <w:w w:val="105"/>
        </w:rPr>
        <w:t>without</w:t>
      </w:r>
      <w:r>
        <w:rPr>
          <w:color w:val="231F20"/>
          <w:spacing w:val="-6"/>
          <w:w w:val="105"/>
        </w:rPr>
        <w:t> </w:t>
      </w:r>
      <w:r>
        <w:rPr>
          <w:color w:val="231F20"/>
          <w:spacing w:val="-2"/>
          <w:w w:val="105"/>
        </w:rPr>
        <w:t>hesitation</w:t>
      </w:r>
      <w:r>
        <w:rPr>
          <w:color w:val="231F20"/>
          <w:spacing w:val="-6"/>
          <w:w w:val="105"/>
        </w:rPr>
        <w:t> </w:t>
      </w:r>
      <w:r>
        <w:rPr>
          <w:color w:val="231F20"/>
          <w:spacing w:val="-2"/>
          <w:w w:val="105"/>
        </w:rPr>
        <w:t>to</w:t>
      </w:r>
      <w:r>
        <w:rPr>
          <w:color w:val="231F20"/>
          <w:spacing w:val="-6"/>
          <w:w w:val="105"/>
        </w:rPr>
        <w:t> </w:t>
      </w:r>
      <w:r>
        <w:rPr>
          <w:color w:val="231F20"/>
          <w:spacing w:val="-2"/>
          <w:w w:val="105"/>
        </w:rPr>
        <w:t>be</w:t>
      </w:r>
      <w:r>
        <w:rPr>
          <w:color w:val="231F20"/>
          <w:spacing w:val="-6"/>
          <w:w w:val="105"/>
        </w:rPr>
        <w:t> </w:t>
      </w:r>
      <w:r>
        <w:rPr>
          <w:color w:val="231F20"/>
          <w:spacing w:val="-2"/>
          <w:w w:val="105"/>
        </w:rPr>
        <w:t>interviewed,</w:t>
      </w:r>
      <w:r>
        <w:rPr>
          <w:color w:val="231F20"/>
          <w:spacing w:val="-6"/>
          <w:w w:val="105"/>
        </w:rPr>
        <w:t> </w:t>
      </w:r>
      <w:r>
        <w:rPr>
          <w:color w:val="231F20"/>
          <w:spacing w:val="-2"/>
          <w:w w:val="105"/>
        </w:rPr>
        <w:t>and</w:t>
      </w:r>
      <w:r>
        <w:rPr>
          <w:color w:val="231F20"/>
          <w:spacing w:val="-6"/>
          <w:w w:val="105"/>
        </w:rPr>
        <w:t> </w:t>
      </w:r>
      <w:r>
        <w:rPr>
          <w:color w:val="231F20"/>
          <w:spacing w:val="-2"/>
          <w:w w:val="105"/>
        </w:rPr>
        <w:t>each</w:t>
      </w:r>
      <w:r>
        <w:rPr>
          <w:color w:val="231F20"/>
          <w:spacing w:val="-6"/>
          <w:w w:val="105"/>
        </w:rPr>
        <w:t> </w:t>
      </w:r>
      <w:r>
        <w:rPr>
          <w:color w:val="231F20"/>
          <w:spacing w:val="-2"/>
          <w:w w:val="105"/>
        </w:rPr>
        <w:t>of them</w:t>
      </w:r>
      <w:r>
        <w:rPr>
          <w:color w:val="231F20"/>
          <w:spacing w:val="-6"/>
          <w:w w:val="105"/>
        </w:rPr>
        <w:t> </w:t>
      </w:r>
      <w:r>
        <w:rPr>
          <w:color w:val="231F20"/>
          <w:spacing w:val="-2"/>
          <w:w w:val="105"/>
        </w:rPr>
        <w:t>provided</w:t>
      </w:r>
      <w:r>
        <w:rPr>
          <w:color w:val="231F20"/>
          <w:spacing w:val="-6"/>
          <w:w w:val="105"/>
        </w:rPr>
        <w:t> </w:t>
      </w:r>
      <w:r>
        <w:rPr>
          <w:color w:val="231F20"/>
          <w:spacing w:val="-2"/>
          <w:w w:val="105"/>
        </w:rPr>
        <w:t>unhurried, </w:t>
      </w:r>
      <w:r>
        <w:rPr>
          <w:color w:val="231F20"/>
          <w:w w:val="105"/>
        </w:rPr>
        <w:t>thoughtful, and candid interviews. I thank Dan Dattilio, Warren Hill, Judy Harris, Michael Henderson, Bob MacIntosh, Ruth Piwonka, Marjorie Smith, and Patricia West for sharing their time and knowledge.</w:t>
      </w:r>
    </w:p>
    <w:p>
      <w:pPr>
        <w:pStyle w:val="BodyText"/>
        <w:spacing w:line="292" w:lineRule="auto"/>
        <w:ind w:left="159" w:right="554" w:firstLine="1080"/>
      </w:pPr>
      <w:r>
        <w:rPr>
          <w:color w:val="231F20"/>
          <w:w w:val="105"/>
        </w:rPr>
        <w:t>At the National Park Service Boston Support Oﬃce, Paul Weinbaum, Dave Clark, </w:t>
      </w:r>
      <w:r>
        <w:rPr>
          <w:color w:val="231F20"/>
          <w:spacing w:val="-2"/>
          <w:w w:val="105"/>
        </w:rPr>
        <w:t>and</w:t>
      </w:r>
      <w:r>
        <w:rPr>
          <w:color w:val="231F20"/>
          <w:spacing w:val="-3"/>
          <w:w w:val="105"/>
        </w:rPr>
        <w:t> </w:t>
      </w:r>
      <w:r>
        <w:rPr>
          <w:color w:val="231F20"/>
          <w:spacing w:val="-2"/>
          <w:w w:val="105"/>
        </w:rPr>
        <w:t>Ed</w:t>
      </w:r>
      <w:r>
        <w:rPr>
          <w:color w:val="231F20"/>
          <w:spacing w:val="-3"/>
          <w:w w:val="105"/>
        </w:rPr>
        <w:t> </w:t>
      </w:r>
      <w:r>
        <w:rPr>
          <w:color w:val="231F20"/>
          <w:spacing w:val="-2"/>
          <w:w w:val="105"/>
        </w:rPr>
        <w:t>Rizzotto</w:t>
      </w:r>
      <w:r>
        <w:rPr>
          <w:color w:val="231F20"/>
          <w:spacing w:val="-3"/>
          <w:w w:val="105"/>
        </w:rPr>
        <w:t> </w:t>
      </w:r>
      <w:r>
        <w:rPr>
          <w:color w:val="231F20"/>
          <w:spacing w:val="-2"/>
          <w:w w:val="105"/>
        </w:rPr>
        <w:t>pointed</w:t>
      </w:r>
      <w:r>
        <w:rPr>
          <w:color w:val="231F20"/>
          <w:spacing w:val="-3"/>
          <w:w w:val="105"/>
        </w:rPr>
        <w:t> </w:t>
      </w:r>
      <w:r>
        <w:rPr>
          <w:color w:val="231F20"/>
          <w:spacing w:val="-2"/>
          <w:w w:val="105"/>
        </w:rPr>
        <w:t>me</w:t>
      </w:r>
      <w:r>
        <w:rPr>
          <w:color w:val="231F20"/>
          <w:spacing w:val="-3"/>
          <w:w w:val="105"/>
        </w:rPr>
        <w:t> </w:t>
      </w:r>
      <w:r>
        <w:rPr>
          <w:color w:val="231F20"/>
          <w:spacing w:val="-2"/>
          <w:w w:val="105"/>
        </w:rPr>
        <w:t>to</w:t>
      </w:r>
      <w:r>
        <w:rPr>
          <w:color w:val="231F20"/>
          <w:spacing w:val="-3"/>
          <w:w w:val="105"/>
        </w:rPr>
        <w:t> </w:t>
      </w:r>
      <w:r>
        <w:rPr>
          <w:color w:val="231F20"/>
          <w:spacing w:val="-2"/>
          <w:w w:val="105"/>
        </w:rPr>
        <w:t>important</w:t>
      </w:r>
      <w:r>
        <w:rPr>
          <w:color w:val="231F20"/>
          <w:spacing w:val="-3"/>
          <w:w w:val="105"/>
        </w:rPr>
        <w:t> </w:t>
      </w:r>
      <w:r>
        <w:rPr>
          <w:color w:val="231F20"/>
          <w:spacing w:val="-2"/>
          <w:w w:val="105"/>
        </w:rPr>
        <w:t>documents</w:t>
      </w:r>
      <w:r>
        <w:rPr>
          <w:color w:val="231F20"/>
          <w:spacing w:val="-3"/>
          <w:w w:val="105"/>
        </w:rPr>
        <w:t> </w:t>
      </w:r>
      <w:r>
        <w:rPr>
          <w:color w:val="231F20"/>
          <w:spacing w:val="-2"/>
          <w:w w:val="105"/>
        </w:rPr>
        <w:t>and</w:t>
      </w:r>
      <w:r>
        <w:rPr>
          <w:color w:val="231F20"/>
          <w:spacing w:val="-3"/>
          <w:w w:val="105"/>
        </w:rPr>
        <w:t> </w:t>
      </w:r>
      <w:r>
        <w:rPr>
          <w:color w:val="231F20"/>
          <w:spacing w:val="-2"/>
          <w:w w:val="105"/>
        </w:rPr>
        <w:t>discussed</w:t>
      </w:r>
      <w:r>
        <w:rPr>
          <w:color w:val="231F20"/>
          <w:spacing w:val="-3"/>
          <w:w w:val="105"/>
        </w:rPr>
        <w:t> </w:t>
      </w:r>
      <w:r>
        <w:rPr>
          <w:color w:val="231F20"/>
          <w:spacing w:val="-2"/>
          <w:w w:val="105"/>
        </w:rPr>
        <w:t>broad</w:t>
      </w:r>
      <w:r>
        <w:rPr>
          <w:color w:val="231F20"/>
          <w:spacing w:val="-3"/>
          <w:w w:val="105"/>
        </w:rPr>
        <w:t> </w:t>
      </w:r>
      <w:r>
        <w:rPr>
          <w:color w:val="231F20"/>
          <w:spacing w:val="-2"/>
          <w:w w:val="105"/>
        </w:rPr>
        <w:t>issues</w:t>
      </w:r>
      <w:r>
        <w:rPr>
          <w:color w:val="231F20"/>
          <w:spacing w:val="-3"/>
          <w:w w:val="105"/>
        </w:rPr>
        <w:t> </w:t>
      </w:r>
      <w:r>
        <w:rPr>
          <w:color w:val="231F20"/>
          <w:spacing w:val="-2"/>
          <w:w w:val="105"/>
        </w:rPr>
        <w:t>surrounding </w:t>
      </w:r>
      <w:r>
        <w:rPr>
          <w:color w:val="231F20"/>
          <w:w w:val="105"/>
        </w:rPr>
        <w:t>Martin</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2"/>
          <w:w w:val="105"/>
        </w:rPr>
        <w:t> </w:t>
      </w:r>
      <w:r>
        <w:rPr>
          <w:color w:val="231F20"/>
          <w:w w:val="105"/>
        </w:rPr>
        <w:t>National</w:t>
      </w:r>
      <w:r>
        <w:rPr>
          <w:color w:val="231F20"/>
          <w:spacing w:val="-2"/>
          <w:w w:val="105"/>
        </w:rPr>
        <w:t> </w:t>
      </w:r>
      <w:r>
        <w:rPr>
          <w:color w:val="231F20"/>
          <w:w w:val="105"/>
        </w:rPr>
        <w:t>Historic</w:t>
      </w:r>
      <w:r>
        <w:rPr>
          <w:color w:val="231F20"/>
          <w:spacing w:val="-2"/>
          <w:w w:val="105"/>
        </w:rPr>
        <w:t> </w:t>
      </w:r>
      <w:r>
        <w:rPr>
          <w:color w:val="231F20"/>
          <w:w w:val="105"/>
        </w:rPr>
        <w:t>Site’s</w:t>
      </w:r>
      <w:r>
        <w:rPr>
          <w:color w:val="231F20"/>
          <w:spacing w:val="-2"/>
          <w:w w:val="105"/>
        </w:rPr>
        <w:t> </w:t>
      </w:r>
      <w:r>
        <w:rPr>
          <w:color w:val="231F20"/>
          <w:w w:val="105"/>
        </w:rPr>
        <w:t>history.</w:t>
      </w:r>
      <w:r>
        <w:rPr>
          <w:color w:val="231F20"/>
          <w:spacing w:val="-2"/>
          <w:w w:val="105"/>
        </w:rPr>
        <w:t> </w:t>
      </w:r>
      <w:r>
        <w:rPr>
          <w:color w:val="231F20"/>
          <w:w w:val="105"/>
        </w:rPr>
        <w:t>Harry</w:t>
      </w:r>
      <w:r>
        <w:rPr>
          <w:color w:val="231F20"/>
          <w:spacing w:val="-5"/>
          <w:w w:val="105"/>
        </w:rPr>
        <w:t> </w:t>
      </w:r>
      <w:r>
        <w:rPr>
          <w:color w:val="231F20"/>
          <w:w w:val="105"/>
        </w:rPr>
        <w:t>Butowski</w:t>
      </w:r>
      <w:r>
        <w:rPr>
          <w:color w:val="231F20"/>
          <w:spacing w:val="-2"/>
          <w:w w:val="105"/>
        </w:rPr>
        <w:t> </w:t>
      </w:r>
      <w:r>
        <w:rPr>
          <w:color w:val="231F20"/>
          <w:w w:val="105"/>
        </w:rPr>
        <w:t>at</w:t>
      </w:r>
      <w:r>
        <w:rPr>
          <w:color w:val="231F20"/>
          <w:spacing w:val="-2"/>
          <w:w w:val="105"/>
        </w:rPr>
        <w:t> </w:t>
      </w:r>
      <w:r>
        <w:rPr>
          <w:color w:val="231F20"/>
          <w:w w:val="105"/>
        </w:rPr>
        <w:t>the</w:t>
      </w:r>
      <w:r>
        <w:rPr>
          <w:color w:val="231F20"/>
          <w:spacing w:val="-2"/>
          <w:w w:val="105"/>
        </w:rPr>
        <w:t> </w:t>
      </w:r>
      <w:r>
        <w:rPr>
          <w:color w:val="231F20"/>
          <w:w w:val="105"/>
        </w:rPr>
        <w:t>National</w:t>
      </w:r>
      <w:r>
        <w:rPr>
          <w:color w:val="231F20"/>
          <w:spacing w:val="-2"/>
          <w:w w:val="105"/>
        </w:rPr>
        <w:t> </w:t>
      </w:r>
      <w:r>
        <w:rPr>
          <w:color w:val="231F20"/>
          <w:w w:val="105"/>
        </w:rPr>
        <w:t>Park</w:t>
      </w:r>
      <w:r>
        <w:rPr>
          <w:color w:val="231F20"/>
          <w:spacing w:val="-2"/>
          <w:w w:val="105"/>
        </w:rPr>
        <w:t> </w:t>
      </w:r>
      <w:r>
        <w:rPr>
          <w:color w:val="231F20"/>
          <w:w w:val="105"/>
        </w:rPr>
        <w:t>Ser- vice’s</w:t>
      </w:r>
      <w:r>
        <w:rPr>
          <w:color w:val="231F20"/>
          <w:spacing w:val="-2"/>
          <w:w w:val="105"/>
        </w:rPr>
        <w:t> </w:t>
      </w:r>
      <w:r>
        <w:rPr>
          <w:color w:val="231F20"/>
          <w:w w:val="105"/>
        </w:rPr>
        <w:t>Washington,</w:t>
      </w:r>
      <w:r>
        <w:rPr>
          <w:color w:val="231F20"/>
          <w:spacing w:val="-2"/>
          <w:w w:val="105"/>
        </w:rPr>
        <w:t> </w:t>
      </w:r>
      <w:r>
        <w:rPr>
          <w:color w:val="231F20"/>
          <w:w w:val="105"/>
        </w:rPr>
        <w:t>DC,</w:t>
      </w:r>
      <w:r>
        <w:rPr>
          <w:color w:val="231F20"/>
          <w:spacing w:val="-2"/>
          <w:w w:val="105"/>
        </w:rPr>
        <w:t> </w:t>
      </w:r>
      <w:r>
        <w:rPr>
          <w:color w:val="231F20"/>
          <w:w w:val="105"/>
        </w:rPr>
        <w:t>oﬃce</w:t>
      </w:r>
      <w:r>
        <w:rPr>
          <w:color w:val="231F20"/>
          <w:spacing w:val="-2"/>
          <w:w w:val="105"/>
        </w:rPr>
        <w:t> </w:t>
      </w:r>
      <w:r>
        <w:rPr>
          <w:color w:val="231F20"/>
          <w:w w:val="105"/>
        </w:rPr>
        <w:t>graciously</w:t>
      </w:r>
      <w:r>
        <w:rPr>
          <w:color w:val="231F20"/>
          <w:spacing w:val="-5"/>
          <w:w w:val="105"/>
        </w:rPr>
        <w:t> </w:t>
      </w:r>
      <w:r>
        <w:rPr>
          <w:color w:val="231F20"/>
          <w:w w:val="105"/>
        </w:rPr>
        <w:t>met</w:t>
      </w:r>
      <w:r>
        <w:rPr>
          <w:color w:val="231F20"/>
          <w:spacing w:val="-2"/>
          <w:w w:val="105"/>
        </w:rPr>
        <w:t> </w:t>
      </w:r>
      <w:r>
        <w:rPr>
          <w:color w:val="231F20"/>
          <w:w w:val="105"/>
        </w:rPr>
        <w:t>with</w:t>
      </w:r>
      <w:r>
        <w:rPr>
          <w:color w:val="231F20"/>
          <w:spacing w:val="-2"/>
          <w:w w:val="105"/>
        </w:rPr>
        <w:t> </w:t>
      </w:r>
      <w:r>
        <w:rPr>
          <w:color w:val="231F20"/>
          <w:w w:val="105"/>
        </w:rPr>
        <w:t>me</w:t>
      </w:r>
      <w:r>
        <w:rPr>
          <w:color w:val="231F20"/>
          <w:spacing w:val="-2"/>
          <w:w w:val="105"/>
        </w:rPr>
        <w:t> </w:t>
      </w:r>
      <w:r>
        <w:rPr>
          <w:color w:val="231F20"/>
          <w:w w:val="105"/>
        </w:rPr>
        <w:t>on</w:t>
      </w:r>
      <w:r>
        <w:rPr>
          <w:color w:val="231F20"/>
          <w:spacing w:val="-2"/>
          <w:w w:val="105"/>
        </w:rPr>
        <w:t> </w:t>
      </w:r>
      <w:r>
        <w:rPr>
          <w:color w:val="231F20"/>
          <w:w w:val="105"/>
        </w:rPr>
        <w:t>a</w:t>
      </w:r>
      <w:r>
        <w:rPr>
          <w:color w:val="231F20"/>
          <w:spacing w:val="-2"/>
          <w:w w:val="105"/>
        </w:rPr>
        <w:t> </w:t>
      </w:r>
      <w:r>
        <w:rPr>
          <w:color w:val="231F20"/>
          <w:w w:val="105"/>
        </w:rPr>
        <w:t>busy</w:t>
      </w:r>
      <w:r>
        <w:rPr>
          <w:color w:val="231F20"/>
          <w:spacing w:val="-5"/>
          <w:w w:val="105"/>
        </w:rPr>
        <w:t> </w:t>
      </w:r>
      <w:r>
        <w:rPr>
          <w:color w:val="231F20"/>
          <w:w w:val="105"/>
        </w:rPr>
        <w:t>afternoon</w:t>
      </w:r>
      <w:r>
        <w:rPr>
          <w:color w:val="231F20"/>
          <w:spacing w:val="-2"/>
          <w:w w:val="105"/>
        </w:rPr>
        <w:t> </w:t>
      </w:r>
      <w:r>
        <w:rPr>
          <w:color w:val="231F20"/>
          <w:w w:val="105"/>
        </w:rPr>
        <w:t>to</w:t>
      </w:r>
      <w:r>
        <w:rPr>
          <w:color w:val="231F20"/>
          <w:spacing w:val="-2"/>
          <w:w w:val="105"/>
        </w:rPr>
        <w:t> </w:t>
      </w:r>
      <w:r>
        <w:rPr>
          <w:color w:val="231F20"/>
          <w:w w:val="105"/>
        </w:rPr>
        <w:t>oﬀer</w:t>
      </w:r>
      <w:r>
        <w:rPr>
          <w:color w:val="231F20"/>
          <w:spacing w:val="-2"/>
          <w:w w:val="105"/>
        </w:rPr>
        <w:t> </w:t>
      </w:r>
      <w:r>
        <w:rPr>
          <w:color w:val="231F20"/>
          <w:w w:val="105"/>
        </w:rPr>
        <w:t>guidance</w:t>
      </w:r>
      <w:r>
        <w:rPr>
          <w:color w:val="231F20"/>
          <w:w w:val="105"/>
        </w:rPr>
        <w:t> on</w:t>
      </w:r>
      <w:r>
        <w:rPr>
          <w:color w:val="231F20"/>
          <w:spacing w:val="-8"/>
          <w:w w:val="105"/>
        </w:rPr>
        <w:t> </w:t>
      </w:r>
      <w:r>
        <w:rPr>
          <w:color w:val="231F20"/>
          <w:w w:val="105"/>
        </w:rPr>
        <w:t>further</w:t>
      </w:r>
      <w:r>
        <w:rPr>
          <w:color w:val="231F20"/>
          <w:spacing w:val="-8"/>
          <w:w w:val="105"/>
        </w:rPr>
        <w:t> </w:t>
      </w:r>
      <w:r>
        <w:rPr>
          <w:color w:val="231F20"/>
          <w:w w:val="105"/>
        </w:rPr>
        <w:t>research.</w:t>
      </w:r>
      <w:r>
        <w:rPr>
          <w:color w:val="231F20"/>
          <w:spacing w:val="-8"/>
          <w:w w:val="105"/>
        </w:rPr>
        <w:t> </w:t>
      </w:r>
      <w:r>
        <w:rPr>
          <w:color w:val="231F20"/>
          <w:w w:val="105"/>
        </w:rPr>
        <w:t>Staﬀ</w:t>
      </w:r>
      <w:r>
        <w:rPr>
          <w:color w:val="231F20"/>
          <w:spacing w:val="-2"/>
          <w:w w:val="105"/>
        </w:rPr>
        <w:t> </w:t>
      </w:r>
      <w:r>
        <w:rPr>
          <w:color w:val="231F20"/>
          <w:w w:val="105"/>
        </w:rPr>
        <w:t>at</w:t>
      </w:r>
      <w:r>
        <w:rPr>
          <w:color w:val="231F20"/>
          <w:spacing w:val="-8"/>
          <w:w w:val="105"/>
        </w:rPr>
        <w:t> </w:t>
      </w:r>
      <w:r>
        <w:rPr>
          <w:color w:val="231F20"/>
          <w:w w:val="105"/>
        </w:rPr>
        <w:t>the</w:t>
      </w:r>
      <w:r>
        <w:rPr>
          <w:color w:val="231F20"/>
          <w:spacing w:val="-8"/>
          <w:w w:val="105"/>
        </w:rPr>
        <w:t> </w:t>
      </w:r>
      <w:r>
        <w:rPr>
          <w:color w:val="231F20"/>
          <w:w w:val="105"/>
        </w:rPr>
        <w:t>National</w:t>
      </w:r>
      <w:r>
        <w:rPr>
          <w:color w:val="231F20"/>
          <w:spacing w:val="-8"/>
          <w:w w:val="105"/>
        </w:rPr>
        <w:t> </w:t>
      </w:r>
      <w:r>
        <w:rPr>
          <w:color w:val="231F20"/>
          <w:w w:val="105"/>
        </w:rPr>
        <w:t>Park</w:t>
      </w:r>
      <w:r>
        <w:rPr>
          <w:color w:val="231F20"/>
          <w:spacing w:val="-8"/>
          <w:w w:val="105"/>
        </w:rPr>
        <w:t> </w:t>
      </w:r>
      <w:r>
        <w:rPr>
          <w:color w:val="231F20"/>
          <w:w w:val="105"/>
        </w:rPr>
        <w:t>Service</w:t>
      </w:r>
      <w:r>
        <w:rPr>
          <w:color w:val="231F20"/>
          <w:spacing w:val="-8"/>
          <w:w w:val="105"/>
        </w:rPr>
        <w:t> </w:t>
      </w:r>
      <w:r>
        <w:rPr>
          <w:color w:val="231F20"/>
          <w:w w:val="105"/>
        </w:rPr>
        <w:t>Harpers</w:t>
      </w:r>
      <w:r>
        <w:rPr>
          <w:color w:val="231F20"/>
          <w:spacing w:val="-8"/>
          <w:w w:val="105"/>
        </w:rPr>
        <w:t> </w:t>
      </w:r>
      <w:r>
        <w:rPr>
          <w:color w:val="231F20"/>
          <w:w w:val="105"/>
        </w:rPr>
        <w:t>Ferry</w:t>
      </w:r>
      <w:r>
        <w:rPr>
          <w:color w:val="231F20"/>
          <w:spacing w:val="-10"/>
          <w:w w:val="105"/>
        </w:rPr>
        <w:t> </w:t>
      </w:r>
      <w:r>
        <w:rPr>
          <w:color w:val="231F20"/>
          <w:w w:val="105"/>
        </w:rPr>
        <w:t>Center</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National Park</w:t>
      </w:r>
      <w:r>
        <w:rPr>
          <w:color w:val="231F20"/>
          <w:spacing w:val="-13"/>
          <w:w w:val="105"/>
        </w:rPr>
        <w:t> </w:t>
      </w:r>
      <w:r>
        <w:rPr>
          <w:color w:val="231F20"/>
          <w:w w:val="105"/>
        </w:rPr>
        <w:t>Service</w:t>
      </w:r>
      <w:r>
        <w:rPr>
          <w:color w:val="231F20"/>
          <w:spacing w:val="-12"/>
          <w:w w:val="105"/>
        </w:rPr>
        <w:t> </w:t>
      </w:r>
      <w:r>
        <w:rPr>
          <w:color w:val="231F20"/>
          <w:w w:val="105"/>
        </w:rPr>
        <w:t>Technical</w:t>
      </w:r>
      <w:r>
        <w:rPr>
          <w:color w:val="231F20"/>
          <w:spacing w:val="-11"/>
          <w:w w:val="105"/>
        </w:rPr>
        <w:t> </w:t>
      </w:r>
      <w:r>
        <w:rPr>
          <w:color w:val="231F20"/>
          <w:w w:val="105"/>
        </w:rPr>
        <w:t>Information</w:t>
      </w:r>
      <w:r>
        <w:rPr>
          <w:color w:val="231F20"/>
          <w:spacing w:val="-10"/>
          <w:w w:val="105"/>
        </w:rPr>
        <w:t> </w:t>
      </w:r>
      <w:r>
        <w:rPr>
          <w:color w:val="231F20"/>
          <w:w w:val="105"/>
        </w:rPr>
        <w:t>Center,</w:t>
      </w:r>
      <w:r>
        <w:rPr>
          <w:color w:val="231F20"/>
          <w:spacing w:val="-10"/>
          <w:w w:val="105"/>
        </w:rPr>
        <w:t> </w:t>
      </w:r>
      <w:r>
        <w:rPr>
          <w:color w:val="231F20"/>
          <w:w w:val="105"/>
        </w:rPr>
        <w:t>Denver,</w:t>
      </w:r>
      <w:r>
        <w:rPr>
          <w:color w:val="231F20"/>
          <w:spacing w:val="-10"/>
          <w:w w:val="105"/>
        </w:rPr>
        <w:t> </w:t>
      </w:r>
      <w:r>
        <w:rPr>
          <w:color w:val="231F20"/>
          <w:w w:val="105"/>
        </w:rPr>
        <w:t>discussed</w:t>
      </w:r>
      <w:r>
        <w:rPr>
          <w:color w:val="231F20"/>
          <w:spacing w:val="-10"/>
          <w:w w:val="105"/>
        </w:rPr>
        <w:t> </w:t>
      </w:r>
      <w:r>
        <w:rPr>
          <w:color w:val="231F20"/>
          <w:w w:val="105"/>
        </w:rPr>
        <w:t>research</w:t>
      </w:r>
      <w:r>
        <w:rPr>
          <w:color w:val="231F20"/>
          <w:spacing w:val="-10"/>
          <w:w w:val="105"/>
        </w:rPr>
        <w:t> </w:t>
      </w:r>
      <w:r>
        <w:rPr>
          <w:color w:val="231F20"/>
          <w:w w:val="105"/>
        </w:rPr>
        <w:t>issues</w:t>
      </w:r>
      <w:r>
        <w:rPr>
          <w:color w:val="231F20"/>
          <w:spacing w:val="-10"/>
          <w:w w:val="105"/>
        </w:rPr>
        <w:t> </w:t>
      </w:r>
      <w:r>
        <w:rPr>
          <w:color w:val="231F20"/>
          <w:w w:val="105"/>
        </w:rPr>
        <w:t>and</w:t>
      </w:r>
      <w:r>
        <w:rPr>
          <w:color w:val="231F20"/>
          <w:spacing w:val="-10"/>
          <w:w w:val="105"/>
        </w:rPr>
        <w:t> </w:t>
      </w:r>
      <w:r>
        <w:rPr>
          <w:color w:val="231F20"/>
          <w:w w:val="105"/>
        </w:rPr>
        <w:t>provided pertinent documents, and staﬀ at National</w:t>
      </w:r>
      <w:r>
        <w:rPr>
          <w:color w:val="231F20"/>
          <w:spacing w:val="-1"/>
          <w:w w:val="105"/>
        </w:rPr>
        <w:t> </w:t>
      </w:r>
      <w:r>
        <w:rPr>
          <w:color w:val="231F20"/>
          <w:w w:val="105"/>
        </w:rPr>
        <w:t>Archives II, College Park, MD, helped to identify important ﬁles. My thanks and appreciation go to them.</w:t>
      </w:r>
    </w:p>
    <w:p>
      <w:pPr>
        <w:spacing w:after="0" w:line="292" w:lineRule="auto"/>
        <w:sectPr>
          <w:pgSz w:w="12240" w:h="15840"/>
          <w:pgMar w:header="0" w:footer="718" w:top="1360" w:bottom="920" w:left="1640" w:right="1240"/>
        </w:sectPr>
      </w:pPr>
    </w:p>
    <w:p>
      <w:pPr>
        <w:pStyle w:val="BodyText"/>
        <w:rPr>
          <w:sz w:val="19"/>
        </w:rPr>
      </w:pPr>
      <w:r>
        <w:rPr/>
        <mc:AlternateContent>
          <mc:Choice Requires="wps">
            <w:drawing>
              <wp:anchor distT="0" distB="0" distL="0" distR="0" allowOverlap="1" layoutInCell="1" locked="0" behindDoc="0" simplePos="0" relativeHeight="15746048">
                <wp:simplePos x="0" y="0"/>
                <wp:positionH relativeFrom="page">
                  <wp:posOffset>0</wp:posOffset>
                </wp:positionH>
                <wp:positionV relativeFrom="page">
                  <wp:posOffset>0</wp:posOffset>
                </wp:positionV>
                <wp:extent cx="7772400" cy="690880"/>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7772400" cy="690880"/>
                        </a:xfrm>
                        <a:custGeom>
                          <a:avLst/>
                          <a:gdLst/>
                          <a:ahLst/>
                          <a:cxnLst/>
                          <a:rect l="l" t="t" r="r" b="b"/>
                          <a:pathLst>
                            <a:path w="7772400" h="690880">
                              <a:moveTo>
                                <a:pt x="7772400" y="0"/>
                              </a:moveTo>
                              <a:lnTo>
                                <a:pt x="0" y="0"/>
                              </a:lnTo>
                              <a:lnTo>
                                <a:pt x="0" y="690867"/>
                              </a:lnTo>
                              <a:lnTo>
                                <a:pt x="7772400" y="690867"/>
                              </a:lnTo>
                              <a:lnTo>
                                <a:pt x="7772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54.399pt;mso-position-horizontal-relative:page;mso-position-vertical-relative:page;z-index:15746048" id="docshape55" filled="true" fillcolor="#ffffff" stroked="false">
                <v:fill type="solid"/>
                <w10:wrap type="none"/>
              </v:rect>
            </w:pict>
          </mc:Fallback>
        </mc:AlternateContent>
      </w:r>
    </w:p>
    <w:p>
      <w:pPr>
        <w:pStyle w:val="BodyText"/>
        <w:rPr>
          <w:sz w:val="19"/>
        </w:rPr>
      </w:pPr>
    </w:p>
    <w:p>
      <w:pPr>
        <w:pStyle w:val="BodyText"/>
        <w:rPr>
          <w:sz w:val="19"/>
        </w:rPr>
      </w:pPr>
    </w:p>
    <w:p>
      <w:pPr>
        <w:pStyle w:val="BodyText"/>
        <w:rPr>
          <w:sz w:val="19"/>
        </w:rPr>
      </w:pPr>
    </w:p>
    <w:p>
      <w:pPr>
        <w:pStyle w:val="BodyText"/>
        <w:rPr>
          <w:sz w:val="19"/>
        </w:rPr>
      </w:pPr>
    </w:p>
    <w:p>
      <w:pPr>
        <w:pStyle w:val="BodyText"/>
        <w:spacing w:before="47"/>
        <w:rPr>
          <w:sz w:val="19"/>
        </w:rPr>
      </w:pPr>
    </w:p>
    <w:p>
      <w:pPr>
        <w:pStyle w:val="Heading1"/>
      </w:pPr>
      <w:r>
        <w:rPr/>
        <mc:AlternateContent>
          <mc:Choice Requires="wps">
            <w:drawing>
              <wp:anchor distT="0" distB="0" distL="0" distR="0" allowOverlap="1" layoutInCell="1" locked="0" behindDoc="1" simplePos="0" relativeHeight="485447680">
                <wp:simplePos x="0" y="0"/>
                <wp:positionH relativeFrom="page">
                  <wp:posOffset>3578161</wp:posOffset>
                </wp:positionH>
                <wp:positionV relativeFrom="paragraph">
                  <wp:posOffset>-545410</wp:posOffset>
                </wp:positionV>
                <wp:extent cx="616585" cy="13589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616585" cy="135890"/>
                        </a:xfrm>
                        <a:prstGeom prst="rect">
                          <a:avLst/>
                        </a:prstGeom>
                      </wps:spPr>
                      <wps:txbx>
                        <w:txbxContent>
                          <w:p>
                            <w:pPr>
                              <w:spacing w:line="205" w:lineRule="exact" w:before="0"/>
                              <w:ind w:left="0" w:right="0" w:firstLine="0"/>
                              <w:jc w:val="left"/>
                              <w:rPr>
                                <w:i/>
                                <w:sz w:val="18"/>
                              </w:rPr>
                            </w:pPr>
                            <w:r>
                              <w:rPr>
                                <w:i/>
                                <w:color w:val="231F20"/>
                                <w:spacing w:val="-2"/>
                                <w:sz w:val="18"/>
                              </w:rPr>
                              <w:t>Introduction</w:t>
                            </w:r>
                          </w:p>
                        </w:txbxContent>
                      </wps:txbx>
                      <wps:bodyPr wrap="square" lIns="0" tIns="0" rIns="0" bIns="0" rtlCol="0">
                        <a:noAutofit/>
                      </wps:bodyPr>
                    </wps:wsp>
                  </a:graphicData>
                </a:graphic>
              </wp:anchor>
            </w:drawing>
          </mc:Choice>
          <mc:Fallback>
            <w:pict>
              <v:shape style="position:absolute;margin-left:281.744995pt;margin-top:-42.945705pt;width:48.55pt;height:10.7pt;mso-position-horizontal-relative:page;mso-position-vertical-relative:paragraph;z-index:-17868800" type="#_x0000_t202" id="docshape56" filled="false" stroked="false">
                <v:textbox inset="0,0,0,0">
                  <w:txbxContent>
                    <w:p>
                      <w:pPr>
                        <w:spacing w:line="205" w:lineRule="exact" w:before="0"/>
                        <w:ind w:left="0" w:right="0" w:firstLine="0"/>
                        <w:jc w:val="left"/>
                        <w:rPr>
                          <w:i/>
                          <w:sz w:val="18"/>
                        </w:rPr>
                      </w:pPr>
                      <w:r>
                        <w:rPr>
                          <w:i/>
                          <w:color w:val="231F20"/>
                          <w:spacing w:val="-2"/>
                          <w:sz w:val="18"/>
                        </w:rPr>
                        <w:t>Introduction</w:t>
                      </w:r>
                    </w:p>
                  </w:txbxContent>
                </v:textbox>
                <w10:wrap type="none"/>
              </v:shape>
            </w:pict>
          </mc:Fallback>
        </mc:AlternateContent>
      </w:r>
      <w:r>
        <w:rPr>
          <w:smallCaps/>
          <w:color w:val="231F20"/>
          <w:spacing w:val="-2"/>
          <w:w w:val="105"/>
        </w:rPr>
        <w:t>Introduction</w:t>
      </w:r>
    </w:p>
    <w:p>
      <w:pPr>
        <w:pStyle w:val="BodyText"/>
        <w:rPr>
          <w:b/>
          <w:sz w:val="19"/>
        </w:rPr>
      </w:pPr>
    </w:p>
    <w:p>
      <w:pPr>
        <w:pStyle w:val="BodyText"/>
        <w:spacing w:before="176"/>
        <w:rPr>
          <w:b/>
          <w:sz w:val="19"/>
        </w:rPr>
      </w:pPr>
    </w:p>
    <w:p>
      <w:pPr>
        <w:pStyle w:val="BodyText"/>
        <w:spacing w:line="292" w:lineRule="auto"/>
        <w:ind w:left="160" w:right="630" w:firstLine="1079"/>
      </w:pPr>
      <w:r>
        <w:rPr>
          <w:color w:val="231F20"/>
          <w:w w:val="105"/>
        </w:rPr>
        <w:t>In</w:t>
      </w:r>
      <w:r>
        <w:rPr>
          <w:color w:val="231F20"/>
          <w:spacing w:val="-3"/>
          <w:w w:val="105"/>
        </w:rPr>
        <w:t> </w:t>
      </w:r>
      <w:r>
        <w:rPr>
          <w:color w:val="231F20"/>
          <w:w w:val="105"/>
        </w:rPr>
        <w:t>1839,</w:t>
      </w:r>
      <w:r>
        <w:rPr>
          <w:color w:val="231F20"/>
          <w:spacing w:val="-3"/>
          <w:w w:val="105"/>
        </w:rPr>
        <w:t> </w:t>
      </w:r>
      <w:r>
        <w:rPr>
          <w:color w:val="231F20"/>
          <w:w w:val="105"/>
        </w:rPr>
        <w:t>Martin</w:t>
      </w:r>
      <w:r>
        <w:rPr>
          <w:color w:val="231F20"/>
          <w:spacing w:val="-3"/>
          <w:w w:val="105"/>
        </w:rPr>
        <w:t> </w:t>
      </w:r>
      <w:r>
        <w:rPr>
          <w:color w:val="231F20"/>
          <w:w w:val="105"/>
        </w:rPr>
        <w:t>Van</w:t>
      </w:r>
      <w:r>
        <w:rPr>
          <w:color w:val="231F20"/>
          <w:spacing w:val="-3"/>
          <w:w w:val="105"/>
        </w:rPr>
        <w:t> </w:t>
      </w:r>
      <w:r>
        <w:rPr>
          <w:color w:val="231F20"/>
          <w:w w:val="105"/>
        </w:rPr>
        <w:t>Buren,</w:t>
      </w:r>
      <w:r>
        <w:rPr>
          <w:color w:val="231F20"/>
          <w:spacing w:val="-3"/>
          <w:w w:val="105"/>
        </w:rPr>
        <w:t> </w:t>
      </w:r>
      <w:r>
        <w:rPr>
          <w:color w:val="231F20"/>
          <w:w w:val="105"/>
        </w:rPr>
        <w:t>the</w:t>
      </w:r>
      <w:r>
        <w:rPr>
          <w:color w:val="231F20"/>
          <w:spacing w:val="-3"/>
          <w:w w:val="105"/>
        </w:rPr>
        <w:t> </w:t>
      </w:r>
      <w:r>
        <w:rPr>
          <w:color w:val="231F20"/>
          <w:w w:val="105"/>
        </w:rPr>
        <w:t>eighth</w:t>
      </w:r>
      <w:r>
        <w:rPr>
          <w:color w:val="231F20"/>
          <w:spacing w:val="-3"/>
          <w:w w:val="105"/>
        </w:rPr>
        <w:t> </w:t>
      </w:r>
      <w:r>
        <w:rPr>
          <w:color w:val="231F20"/>
          <w:w w:val="105"/>
        </w:rPr>
        <w:t>president</w:t>
      </w:r>
      <w:r>
        <w:rPr>
          <w:color w:val="231F20"/>
          <w:spacing w:val="-4"/>
          <w:w w:val="105"/>
        </w:rPr>
        <w:t> </w:t>
      </w:r>
      <w:r>
        <w:rPr>
          <w:color w:val="231F20"/>
          <w:w w:val="105"/>
        </w:rPr>
        <w:t>of the</w:t>
      </w:r>
      <w:r>
        <w:rPr>
          <w:color w:val="231F20"/>
          <w:spacing w:val="-3"/>
          <w:w w:val="105"/>
        </w:rPr>
        <w:t> </w:t>
      </w:r>
      <w:r>
        <w:rPr>
          <w:color w:val="231F20"/>
          <w:w w:val="105"/>
        </w:rPr>
        <w:t>United</w:t>
      </w:r>
      <w:r>
        <w:rPr>
          <w:color w:val="231F20"/>
          <w:spacing w:val="-3"/>
          <w:w w:val="105"/>
        </w:rPr>
        <w:t> </w:t>
      </w:r>
      <w:r>
        <w:rPr>
          <w:color w:val="231F20"/>
          <w:w w:val="105"/>
        </w:rPr>
        <w:t>States,</w:t>
      </w:r>
      <w:r>
        <w:rPr>
          <w:color w:val="231F20"/>
          <w:spacing w:val="-3"/>
          <w:w w:val="105"/>
        </w:rPr>
        <w:t> </w:t>
      </w:r>
      <w:r>
        <w:rPr>
          <w:color w:val="231F20"/>
          <w:w w:val="105"/>
        </w:rPr>
        <w:t>bought</w:t>
      </w:r>
      <w:r>
        <w:rPr>
          <w:color w:val="231F20"/>
          <w:spacing w:val="-3"/>
          <w:w w:val="105"/>
        </w:rPr>
        <w:t> </w:t>
      </w:r>
      <w:r>
        <w:rPr>
          <w:color w:val="231F20"/>
          <w:w w:val="105"/>
        </w:rPr>
        <w:t>an agricultural estate near his hometown of Kinderhook, NY, in the Hudson River Valley. He </w:t>
      </w:r>
      <w:r>
        <w:rPr>
          <w:color w:val="231F20"/>
          <w:spacing w:val="-2"/>
          <w:w w:val="105"/>
        </w:rPr>
        <w:t>renamed</w:t>
      </w:r>
      <w:r>
        <w:rPr>
          <w:color w:val="231F20"/>
          <w:spacing w:val="-8"/>
          <w:w w:val="105"/>
        </w:rPr>
        <w:t> </w:t>
      </w:r>
      <w:r>
        <w:rPr>
          <w:color w:val="231F20"/>
          <w:spacing w:val="-2"/>
          <w:w w:val="105"/>
        </w:rPr>
        <w:t>the</w:t>
      </w:r>
      <w:r>
        <w:rPr>
          <w:color w:val="231F20"/>
          <w:spacing w:val="-8"/>
          <w:w w:val="105"/>
        </w:rPr>
        <w:t> </w:t>
      </w:r>
      <w:r>
        <w:rPr>
          <w:color w:val="231F20"/>
          <w:spacing w:val="-2"/>
          <w:w w:val="105"/>
        </w:rPr>
        <w:t>estate</w:t>
      </w:r>
      <w:r>
        <w:rPr>
          <w:color w:val="231F20"/>
          <w:spacing w:val="-8"/>
          <w:w w:val="105"/>
        </w:rPr>
        <w:t> </w:t>
      </w:r>
      <w:r>
        <w:rPr>
          <w:color w:val="231F20"/>
          <w:spacing w:val="-2"/>
          <w:w w:val="105"/>
        </w:rPr>
        <w:t>Lindenwald.</w:t>
      </w:r>
      <w:r>
        <w:rPr>
          <w:color w:val="231F20"/>
          <w:spacing w:val="-8"/>
          <w:w w:val="105"/>
        </w:rPr>
        <w:t> </w:t>
      </w:r>
      <w:r>
        <w:rPr>
          <w:color w:val="231F20"/>
          <w:spacing w:val="-2"/>
          <w:w w:val="105"/>
        </w:rPr>
        <w:t>More</w:t>
      </w:r>
      <w:r>
        <w:rPr>
          <w:color w:val="231F20"/>
          <w:spacing w:val="-8"/>
          <w:w w:val="105"/>
        </w:rPr>
        <w:t> </w:t>
      </w:r>
      <w:r>
        <w:rPr>
          <w:color w:val="231F20"/>
          <w:spacing w:val="-2"/>
          <w:w w:val="105"/>
        </w:rPr>
        <w:t>than</w:t>
      </w:r>
      <w:r>
        <w:rPr>
          <w:color w:val="231F20"/>
          <w:spacing w:val="-8"/>
          <w:w w:val="105"/>
        </w:rPr>
        <w:t> </w:t>
      </w:r>
      <w:r>
        <w:rPr>
          <w:color w:val="231F20"/>
          <w:spacing w:val="-2"/>
          <w:w w:val="105"/>
        </w:rPr>
        <w:t>170</w:t>
      </w:r>
      <w:r>
        <w:rPr>
          <w:color w:val="231F20"/>
          <w:spacing w:val="-8"/>
          <w:w w:val="105"/>
        </w:rPr>
        <w:t> </w:t>
      </w:r>
      <w:r>
        <w:rPr>
          <w:color w:val="231F20"/>
          <w:spacing w:val="-2"/>
          <w:w w:val="105"/>
        </w:rPr>
        <w:t>years</w:t>
      </w:r>
      <w:r>
        <w:rPr>
          <w:color w:val="231F20"/>
          <w:spacing w:val="-8"/>
          <w:w w:val="105"/>
        </w:rPr>
        <w:t> </w:t>
      </w:r>
      <w:r>
        <w:rPr>
          <w:color w:val="231F20"/>
          <w:spacing w:val="-2"/>
          <w:w w:val="105"/>
        </w:rPr>
        <w:t>after</w:t>
      </w:r>
      <w:r>
        <w:rPr>
          <w:color w:val="231F20"/>
          <w:spacing w:val="-8"/>
          <w:w w:val="105"/>
        </w:rPr>
        <w:t> </w:t>
      </w:r>
      <w:r>
        <w:rPr>
          <w:color w:val="231F20"/>
          <w:spacing w:val="-2"/>
          <w:w w:val="105"/>
        </w:rPr>
        <w:t>his</w:t>
      </w:r>
      <w:r>
        <w:rPr>
          <w:color w:val="231F20"/>
          <w:spacing w:val="-8"/>
          <w:w w:val="105"/>
        </w:rPr>
        <w:t> </w:t>
      </w:r>
      <w:r>
        <w:rPr>
          <w:color w:val="231F20"/>
          <w:spacing w:val="-2"/>
          <w:w w:val="105"/>
        </w:rPr>
        <w:t>purchase,</w:t>
      </w:r>
      <w:r>
        <w:rPr>
          <w:color w:val="231F20"/>
          <w:spacing w:val="-8"/>
          <w:w w:val="105"/>
        </w:rPr>
        <w:t> </w:t>
      </w:r>
      <w:r>
        <w:rPr>
          <w:color w:val="231F20"/>
          <w:spacing w:val="-2"/>
          <w:w w:val="105"/>
        </w:rPr>
        <w:t>the</w:t>
      </w:r>
      <w:r>
        <w:rPr>
          <w:color w:val="231F20"/>
          <w:spacing w:val="-8"/>
          <w:w w:val="105"/>
        </w:rPr>
        <w:t> </w:t>
      </w:r>
      <w:r>
        <w:rPr>
          <w:color w:val="231F20"/>
          <w:spacing w:val="-2"/>
          <w:w w:val="105"/>
        </w:rPr>
        <w:t>estate’s</w:t>
      </w:r>
      <w:r>
        <w:rPr>
          <w:color w:val="231F20"/>
          <w:spacing w:val="-8"/>
          <w:w w:val="105"/>
        </w:rPr>
        <w:t> </w:t>
      </w:r>
      <w:r>
        <w:rPr>
          <w:color w:val="231F20"/>
          <w:spacing w:val="-2"/>
          <w:w w:val="105"/>
        </w:rPr>
        <w:t>mansion </w:t>
      </w:r>
      <w:r>
        <w:rPr>
          <w:color w:val="231F20"/>
          <w:w w:val="105"/>
        </w:rPr>
        <w:t>and</w:t>
      </w:r>
      <w:r>
        <w:rPr>
          <w:color w:val="231F20"/>
          <w:spacing w:val="-8"/>
          <w:w w:val="105"/>
        </w:rPr>
        <w:t> </w:t>
      </w:r>
      <w:r>
        <w:rPr>
          <w:color w:val="231F20"/>
          <w:w w:val="105"/>
        </w:rPr>
        <w:t>grounds</w:t>
      </w:r>
      <w:r>
        <w:rPr>
          <w:color w:val="231F20"/>
          <w:spacing w:val="-8"/>
          <w:w w:val="105"/>
        </w:rPr>
        <w:t> </w:t>
      </w:r>
      <w:r>
        <w:rPr>
          <w:color w:val="231F20"/>
          <w:w w:val="105"/>
        </w:rPr>
        <w:t>contribute</w:t>
      </w:r>
      <w:r>
        <w:rPr>
          <w:color w:val="231F20"/>
          <w:spacing w:val="-8"/>
          <w:w w:val="105"/>
        </w:rPr>
        <w:t> </w:t>
      </w:r>
      <w:r>
        <w:rPr>
          <w:color w:val="231F20"/>
          <w:w w:val="105"/>
        </w:rPr>
        <w:t>to</w:t>
      </w:r>
      <w:r>
        <w:rPr>
          <w:color w:val="231F20"/>
          <w:spacing w:val="-8"/>
          <w:w w:val="105"/>
        </w:rPr>
        <w:t> </w:t>
      </w:r>
      <w:r>
        <w:rPr>
          <w:color w:val="231F20"/>
          <w:w w:val="105"/>
        </w:rPr>
        <w:t>an</w:t>
      </w:r>
      <w:r>
        <w:rPr>
          <w:color w:val="231F20"/>
          <w:spacing w:val="-8"/>
          <w:w w:val="105"/>
        </w:rPr>
        <w:t> </w:t>
      </w:r>
      <w:r>
        <w:rPr>
          <w:color w:val="231F20"/>
          <w:w w:val="105"/>
        </w:rPr>
        <w:t>understanding</w:t>
      </w:r>
      <w:r>
        <w:rPr>
          <w:color w:val="231F20"/>
          <w:spacing w:val="-8"/>
          <w:w w:val="105"/>
        </w:rPr>
        <w:t> </w:t>
      </w:r>
      <w:r>
        <w:rPr>
          <w:color w:val="231F20"/>
          <w:w w:val="105"/>
        </w:rPr>
        <w:t>not</w:t>
      </w:r>
      <w:r>
        <w:rPr>
          <w:color w:val="231F20"/>
          <w:spacing w:val="-8"/>
          <w:w w:val="105"/>
        </w:rPr>
        <w:t> </w:t>
      </w:r>
      <w:r>
        <w:rPr>
          <w:color w:val="231F20"/>
          <w:w w:val="105"/>
        </w:rPr>
        <w:t>only</w:t>
      </w:r>
      <w:r>
        <w:rPr>
          <w:color w:val="231F20"/>
          <w:spacing w:val="-11"/>
          <w:w w:val="105"/>
        </w:rPr>
        <w:t> </w:t>
      </w:r>
      <w:r>
        <w:rPr>
          <w:color w:val="231F20"/>
          <w:w w:val="105"/>
        </w:rPr>
        <w:t>of</w:t>
      </w:r>
      <w:r>
        <w:rPr>
          <w:color w:val="231F20"/>
          <w:spacing w:val="-2"/>
          <w:w w:val="105"/>
        </w:rPr>
        <w:t> </w:t>
      </w:r>
      <w:r>
        <w:rPr>
          <w:color w:val="231F20"/>
          <w:w w:val="105"/>
        </w:rPr>
        <w:t>Van</w:t>
      </w:r>
      <w:r>
        <w:rPr>
          <w:color w:val="231F20"/>
          <w:spacing w:val="-8"/>
          <w:w w:val="105"/>
        </w:rPr>
        <w:t> </w:t>
      </w:r>
      <w:r>
        <w:rPr>
          <w:color w:val="231F20"/>
          <w:w w:val="105"/>
        </w:rPr>
        <w:t>Buren’s</w:t>
      </w:r>
      <w:r>
        <w:rPr>
          <w:color w:val="231F20"/>
          <w:spacing w:val="-8"/>
          <w:w w:val="105"/>
        </w:rPr>
        <w:t> </w:t>
      </w:r>
      <w:r>
        <w:rPr>
          <w:color w:val="231F20"/>
          <w:w w:val="105"/>
        </w:rPr>
        <w:t>political</w:t>
      </w:r>
      <w:r>
        <w:rPr>
          <w:color w:val="231F20"/>
          <w:spacing w:val="-8"/>
          <w:w w:val="105"/>
        </w:rPr>
        <w:t> </w:t>
      </w:r>
      <w:r>
        <w:rPr>
          <w:color w:val="231F20"/>
          <w:w w:val="105"/>
        </w:rPr>
        <w:t>career</w:t>
      </w:r>
      <w:r>
        <w:rPr>
          <w:color w:val="231F20"/>
          <w:spacing w:val="-8"/>
          <w:w w:val="105"/>
        </w:rPr>
        <w:t> </w:t>
      </w:r>
      <w:r>
        <w:rPr>
          <w:color w:val="231F20"/>
          <w:w w:val="105"/>
        </w:rPr>
        <w:t>and</w:t>
      </w:r>
      <w:r>
        <w:rPr>
          <w:color w:val="231F20"/>
          <w:spacing w:val="-8"/>
          <w:w w:val="105"/>
        </w:rPr>
        <w:t> </w:t>
      </w:r>
      <w:r>
        <w:rPr>
          <w:color w:val="231F20"/>
          <w:w w:val="105"/>
        </w:rPr>
        <w:t>life but</w:t>
      </w:r>
      <w:r>
        <w:rPr>
          <w:color w:val="231F20"/>
          <w:spacing w:val="-8"/>
          <w:w w:val="105"/>
        </w:rPr>
        <w:t> </w:t>
      </w:r>
      <w:r>
        <w:rPr>
          <w:color w:val="231F20"/>
          <w:w w:val="105"/>
        </w:rPr>
        <w:t>also</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eﬀects</w:t>
      </w:r>
      <w:r>
        <w:rPr>
          <w:color w:val="231F20"/>
          <w:spacing w:val="-8"/>
          <w:w w:val="105"/>
        </w:rPr>
        <w:t> </w:t>
      </w:r>
      <w:r>
        <w:rPr>
          <w:color w:val="231F20"/>
          <w:w w:val="105"/>
        </w:rPr>
        <w:t>of</w:t>
      </w:r>
      <w:r>
        <w:rPr>
          <w:color w:val="231F20"/>
          <w:spacing w:val="-2"/>
          <w:w w:val="105"/>
        </w:rPr>
        <w:t> </w:t>
      </w:r>
      <w:r>
        <w:rPr>
          <w:color w:val="231F20"/>
          <w:w w:val="105"/>
        </w:rPr>
        <w:t>agriculture</w:t>
      </w:r>
      <w:r>
        <w:rPr>
          <w:color w:val="231F20"/>
          <w:spacing w:val="-8"/>
          <w:w w:val="105"/>
        </w:rPr>
        <w:t> </w:t>
      </w:r>
      <w:r>
        <w:rPr>
          <w:color w:val="231F20"/>
          <w:w w:val="105"/>
        </w:rPr>
        <w:t>and</w:t>
      </w:r>
      <w:r>
        <w:rPr>
          <w:color w:val="231F20"/>
          <w:spacing w:val="-8"/>
          <w:w w:val="105"/>
        </w:rPr>
        <w:t> </w:t>
      </w:r>
      <w:r>
        <w:rPr>
          <w:color w:val="231F20"/>
          <w:w w:val="105"/>
        </w:rPr>
        <w:t>immigration</w:t>
      </w:r>
      <w:r>
        <w:rPr>
          <w:color w:val="231F20"/>
          <w:spacing w:val="-8"/>
          <w:w w:val="105"/>
        </w:rPr>
        <w:t> </w:t>
      </w:r>
      <w:r>
        <w:rPr>
          <w:color w:val="231F20"/>
          <w:w w:val="105"/>
        </w:rPr>
        <w:t>on</w:t>
      </w:r>
      <w:r>
        <w:rPr>
          <w:color w:val="231F20"/>
          <w:spacing w:val="-8"/>
          <w:w w:val="105"/>
        </w:rPr>
        <w:t> </w:t>
      </w:r>
      <w:r>
        <w:rPr>
          <w:color w:val="231F20"/>
          <w:w w:val="105"/>
        </w:rPr>
        <w:t>nineteenth-century</w:t>
      </w:r>
      <w:r>
        <w:rPr>
          <w:color w:val="231F20"/>
          <w:spacing w:val="-11"/>
          <w:w w:val="105"/>
        </w:rPr>
        <w:t> </w:t>
      </w:r>
      <w:r>
        <w:rPr>
          <w:color w:val="231F20"/>
          <w:w w:val="105"/>
        </w:rPr>
        <w:t>society</w:t>
      </w:r>
      <w:r>
        <w:rPr>
          <w:color w:val="231F20"/>
          <w:spacing w:val="-11"/>
          <w:w w:val="105"/>
        </w:rPr>
        <w:t> </w:t>
      </w:r>
      <w:r>
        <w:rPr>
          <w:color w:val="231F20"/>
          <w:w w:val="105"/>
        </w:rPr>
        <w:t>in</w:t>
      </w:r>
      <w:r>
        <w:rPr>
          <w:color w:val="231F20"/>
          <w:spacing w:val="-8"/>
          <w:w w:val="105"/>
        </w:rPr>
        <w:t> </w:t>
      </w:r>
      <w:r>
        <w:rPr>
          <w:color w:val="231F20"/>
          <w:w w:val="105"/>
        </w:rPr>
        <w:t>the northeastern</w:t>
      </w:r>
      <w:r>
        <w:rPr>
          <w:color w:val="231F20"/>
          <w:spacing w:val="-13"/>
          <w:w w:val="105"/>
        </w:rPr>
        <w:t> </w:t>
      </w:r>
      <w:r>
        <w:rPr>
          <w:color w:val="231F20"/>
          <w:w w:val="105"/>
        </w:rPr>
        <w:t>United</w:t>
      </w:r>
      <w:r>
        <w:rPr>
          <w:color w:val="231F20"/>
          <w:spacing w:val="-12"/>
          <w:w w:val="105"/>
        </w:rPr>
        <w:t> </w:t>
      </w:r>
      <w:r>
        <w:rPr>
          <w:color w:val="231F20"/>
          <w:w w:val="105"/>
        </w:rPr>
        <w:t>States</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roles</w:t>
      </w:r>
      <w:r>
        <w:rPr>
          <w:color w:val="231F20"/>
          <w:spacing w:val="-12"/>
          <w:w w:val="105"/>
        </w:rPr>
        <w:t> </w:t>
      </w:r>
      <w:r>
        <w:rPr>
          <w:color w:val="231F20"/>
          <w:w w:val="105"/>
        </w:rPr>
        <w:t>antebellum</w:t>
      </w:r>
      <w:r>
        <w:rPr>
          <w:color w:val="231F20"/>
          <w:spacing w:val="-12"/>
          <w:w w:val="105"/>
        </w:rPr>
        <w:t> </w:t>
      </w:r>
      <w:r>
        <w:rPr>
          <w:color w:val="231F20"/>
          <w:w w:val="105"/>
        </w:rPr>
        <w:t>politics</w:t>
      </w:r>
      <w:r>
        <w:rPr>
          <w:color w:val="231F20"/>
          <w:spacing w:val="-13"/>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issue</w:t>
      </w:r>
      <w:r>
        <w:rPr>
          <w:color w:val="231F20"/>
          <w:spacing w:val="-12"/>
          <w:w w:val="105"/>
        </w:rPr>
        <w:t> </w:t>
      </w:r>
      <w:r>
        <w:rPr>
          <w:color w:val="231F20"/>
          <w:w w:val="105"/>
        </w:rPr>
        <w:t>of</w:t>
      </w:r>
      <w:r>
        <w:rPr>
          <w:color w:val="231F20"/>
          <w:spacing w:val="-12"/>
          <w:w w:val="105"/>
        </w:rPr>
        <w:t> </w:t>
      </w:r>
      <w:r>
        <w:rPr>
          <w:color w:val="231F20"/>
          <w:w w:val="105"/>
        </w:rPr>
        <w:t>slavery</w:t>
      </w:r>
      <w:r>
        <w:rPr>
          <w:color w:val="231F20"/>
          <w:spacing w:val="-12"/>
          <w:w w:val="105"/>
        </w:rPr>
        <w:t> </w:t>
      </w:r>
      <w:r>
        <w:rPr>
          <w:color w:val="231F20"/>
          <w:w w:val="105"/>
        </w:rPr>
        <w:t>played</w:t>
      </w:r>
      <w:r>
        <w:rPr>
          <w:color w:val="231F20"/>
          <w:w w:val="105"/>
        </w:rPr>
        <w:t> in</w:t>
      </w:r>
      <w:r>
        <w:rPr>
          <w:color w:val="231F20"/>
          <w:spacing w:val="-3"/>
          <w:w w:val="105"/>
        </w:rPr>
        <w:t> </w:t>
      </w:r>
      <w:r>
        <w:rPr>
          <w:color w:val="231F20"/>
          <w:w w:val="105"/>
        </w:rPr>
        <w:t>the</w:t>
      </w:r>
      <w:r>
        <w:rPr>
          <w:color w:val="231F20"/>
          <w:spacing w:val="-3"/>
          <w:w w:val="105"/>
        </w:rPr>
        <w:t> </w:t>
      </w:r>
      <w:r>
        <w:rPr>
          <w:color w:val="231F20"/>
          <w:w w:val="105"/>
        </w:rPr>
        <w:t>onset</w:t>
      </w:r>
      <w:r>
        <w:rPr>
          <w:color w:val="231F20"/>
          <w:spacing w:val="-3"/>
          <w:w w:val="105"/>
        </w:rPr>
        <w:t> </w:t>
      </w:r>
      <w:r>
        <w:rPr>
          <w:color w:val="231F20"/>
          <w:w w:val="105"/>
        </w:rPr>
        <w:t>of the</w:t>
      </w:r>
      <w:r>
        <w:rPr>
          <w:color w:val="231F20"/>
          <w:spacing w:val="-3"/>
          <w:w w:val="105"/>
        </w:rPr>
        <w:t> </w:t>
      </w:r>
      <w:r>
        <w:rPr>
          <w:color w:val="231F20"/>
          <w:w w:val="105"/>
        </w:rPr>
        <w:t>Civil</w:t>
      </w:r>
      <w:r>
        <w:rPr>
          <w:color w:val="231F20"/>
          <w:spacing w:val="-3"/>
          <w:w w:val="105"/>
        </w:rPr>
        <w:t> </w:t>
      </w:r>
      <w:r>
        <w:rPr>
          <w:color w:val="231F20"/>
          <w:w w:val="105"/>
        </w:rPr>
        <w:t>War.</w:t>
      </w:r>
      <w:r>
        <w:rPr>
          <w:color w:val="231F20"/>
          <w:spacing w:val="-10"/>
          <w:w w:val="105"/>
        </w:rPr>
        <w:t> </w:t>
      </w:r>
      <w:r>
        <w:rPr>
          <w:color w:val="231F20"/>
          <w:w w:val="105"/>
        </w:rPr>
        <w:t>These</w:t>
      </w:r>
      <w:r>
        <w:rPr>
          <w:color w:val="231F20"/>
          <w:spacing w:val="-3"/>
          <w:w w:val="105"/>
        </w:rPr>
        <w:t> </w:t>
      </w:r>
      <w:r>
        <w:rPr>
          <w:color w:val="231F20"/>
          <w:w w:val="105"/>
        </w:rPr>
        <w:t>contributions</w:t>
      </w:r>
      <w:r>
        <w:rPr>
          <w:color w:val="231F20"/>
          <w:spacing w:val="-3"/>
          <w:w w:val="105"/>
        </w:rPr>
        <w:t> </w:t>
      </w:r>
      <w:r>
        <w:rPr>
          <w:color w:val="231F20"/>
          <w:w w:val="105"/>
        </w:rPr>
        <w:t>did</w:t>
      </w:r>
      <w:r>
        <w:rPr>
          <w:color w:val="231F20"/>
          <w:spacing w:val="-3"/>
          <w:w w:val="105"/>
        </w:rPr>
        <w:t> </w:t>
      </w:r>
      <w:r>
        <w:rPr>
          <w:color w:val="231F20"/>
          <w:w w:val="105"/>
        </w:rPr>
        <w:t>not</w:t>
      </w:r>
      <w:r>
        <w:rPr>
          <w:color w:val="231F20"/>
          <w:spacing w:val="-3"/>
          <w:w w:val="105"/>
        </w:rPr>
        <w:t> </w:t>
      </w:r>
      <w:r>
        <w:rPr>
          <w:color w:val="231F20"/>
          <w:w w:val="105"/>
        </w:rPr>
        <w:t>spring</w:t>
      </w:r>
      <w:r>
        <w:rPr>
          <w:color w:val="231F20"/>
          <w:spacing w:val="-3"/>
          <w:w w:val="105"/>
        </w:rPr>
        <w:t> </w:t>
      </w:r>
      <w:r>
        <w:rPr>
          <w:color w:val="231F20"/>
          <w:w w:val="105"/>
        </w:rPr>
        <w:t>from</w:t>
      </w:r>
      <w:r>
        <w:rPr>
          <w:color w:val="231F20"/>
          <w:spacing w:val="-3"/>
          <w:w w:val="105"/>
        </w:rPr>
        <w:t> </w:t>
      </w:r>
      <w:r>
        <w:rPr>
          <w:color w:val="231F20"/>
          <w:w w:val="105"/>
        </w:rPr>
        <w:t>the</w:t>
      </w:r>
      <w:r>
        <w:rPr>
          <w:color w:val="231F20"/>
          <w:spacing w:val="-3"/>
          <w:w w:val="105"/>
        </w:rPr>
        <w:t> </w:t>
      </w:r>
      <w:r>
        <w:rPr>
          <w:color w:val="231F20"/>
          <w:w w:val="105"/>
        </w:rPr>
        <w:t>ground</w:t>
      </w:r>
      <w:r>
        <w:rPr>
          <w:color w:val="231F20"/>
          <w:spacing w:val="-3"/>
          <w:w w:val="105"/>
        </w:rPr>
        <w:t> </w:t>
      </w:r>
      <w:r>
        <w:rPr>
          <w:color w:val="231F20"/>
          <w:w w:val="105"/>
        </w:rPr>
        <w:t>at</w:t>
      </w:r>
      <w:r>
        <w:rPr>
          <w:color w:val="231F20"/>
          <w:spacing w:val="-3"/>
          <w:w w:val="105"/>
        </w:rPr>
        <w:t> </w:t>
      </w:r>
      <w:r>
        <w:rPr>
          <w:color w:val="231F20"/>
          <w:w w:val="105"/>
        </w:rPr>
        <w:t>Linden- </w:t>
      </w:r>
      <w:r>
        <w:rPr>
          <w:color w:val="231F20"/>
          <w:spacing w:val="-2"/>
          <w:w w:val="105"/>
        </w:rPr>
        <w:t>wald;</w:t>
      </w:r>
      <w:r>
        <w:rPr>
          <w:color w:val="231F20"/>
          <w:spacing w:val="-7"/>
          <w:w w:val="105"/>
        </w:rPr>
        <w:t> </w:t>
      </w:r>
      <w:r>
        <w:rPr>
          <w:color w:val="231F20"/>
          <w:spacing w:val="-2"/>
          <w:w w:val="105"/>
        </w:rPr>
        <w:t>they</w:t>
      </w:r>
      <w:r>
        <w:rPr>
          <w:color w:val="231F20"/>
          <w:spacing w:val="-10"/>
          <w:w w:val="105"/>
        </w:rPr>
        <w:t> </w:t>
      </w:r>
      <w:r>
        <w:rPr>
          <w:color w:val="231F20"/>
          <w:spacing w:val="-2"/>
          <w:w w:val="105"/>
        </w:rPr>
        <w:t>were</w:t>
      </w:r>
      <w:r>
        <w:rPr>
          <w:color w:val="231F20"/>
          <w:spacing w:val="-7"/>
          <w:w w:val="105"/>
        </w:rPr>
        <w:t> </w:t>
      </w:r>
      <w:r>
        <w:rPr>
          <w:color w:val="231F20"/>
          <w:spacing w:val="-2"/>
          <w:w w:val="105"/>
        </w:rPr>
        <w:t>fostered</w:t>
      </w:r>
      <w:r>
        <w:rPr>
          <w:color w:val="231F20"/>
          <w:spacing w:val="-7"/>
          <w:w w:val="105"/>
        </w:rPr>
        <w:t> </w:t>
      </w:r>
      <w:r>
        <w:rPr>
          <w:color w:val="231F20"/>
          <w:spacing w:val="-2"/>
          <w:w w:val="105"/>
        </w:rPr>
        <w:t>over</w:t>
      </w:r>
      <w:r>
        <w:rPr>
          <w:color w:val="231F20"/>
          <w:spacing w:val="-7"/>
          <w:w w:val="105"/>
        </w:rPr>
        <w:t> </w:t>
      </w:r>
      <w:r>
        <w:rPr>
          <w:color w:val="231F20"/>
          <w:spacing w:val="-2"/>
          <w:w w:val="105"/>
        </w:rPr>
        <w:t>several</w:t>
      </w:r>
      <w:r>
        <w:rPr>
          <w:color w:val="231F20"/>
          <w:spacing w:val="-7"/>
          <w:w w:val="105"/>
        </w:rPr>
        <w:t> </w:t>
      </w:r>
      <w:r>
        <w:rPr>
          <w:color w:val="231F20"/>
          <w:spacing w:val="-2"/>
          <w:w w:val="105"/>
        </w:rPr>
        <w:t>decades</w:t>
      </w:r>
      <w:r>
        <w:rPr>
          <w:color w:val="231F20"/>
          <w:spacing w:val="-7"/>
          <w:w w:val="105"/>
        </w:rPr>
        <w:t> </w:t>
      </w:r>
      <w:r>
        <w:rPr>
          <w:color w:val="231F20"/>
          <w:spacing w:val="-2"/>
          <w:w w:val="105"/>
        </w:rPr>
        <w:t>by</w:t>
      </w:r>
      <w:r>
        <w:rPr>
          <w:color w:val="231F20"/>
          <w:spacing w:val="-10"/>
          <w:w w:val="105"/>
        </w:rPr>
        <w:t> </w:t>
      </w:r>
      <w:r>
        <w:rPr>
          <w:color w:val="231F20"/>
          <w:spacing w:val="-2"/>
          <w:w w:val="105"/>
        </w:rPr>
        <w:t>National</w:t>
      </w:r>
      <w:r>
        <w:rPr>
          <w:color w:val="231F20"/>
          <w:spacing w:val="-7"/>
          <w:w w:val="105"/>
        </w:rPr>
        <w:t> </w:t>
      </w:r>
      <w:r>
        <w:rPr>
          <w:color w:val="231F20"/>
          <w:spacing w:val="-2"/>
          <w:w w:val="105"/>
        </w:rPr>
        <w:t>Park</w:t>
      </w:r>
      <w:r>
        <w:rPr>
          <w:color w:val="231F20"/>
          <w:spacing w:val="-7"/>
          <w:w w:val="105"/>
        </w:rPr>
        <w:t> </w:t>
      </w:r>
      <w:r>
        <w:rPr>
          <w:color w:val="231F20"/>
          <w:spacing w:val="-2"/>
          <w:w w:val="105"/>
        </w:rPr>
        <w:t>Service</w:t>
      </w:r>
      <w:r>
        <w:rPr>
          <w:color w:val="231F20"/>
          <w:spacing w:val="-7"/>
          <w:w w:val="105"/>
        </w:rPr>
        <w:t> </w:t>
      </w:r>
      <w:r>
        <w:rPr>
          <w:color w:val="231F20"/>
          <w:spacing w:val="-2"/>
          <w:w w:val="105"/>
        </w:rPr>
        <w:t>(NPS)</w:t>
      </w:r>
      <w:r>
        <w:rPr>
          <w:color w:val="231F20"/>
          <w:spacing w:val="-7"/>
          <w:w w:val="105"/>
        </w:rPr>
        <w:t> </w:t>
      </w:r>
      <w:r>
        <w:rPr>
          <w:color w:val="231F20"/>
          <w:spacing w:val="-2"/>
          <w:w w:val="105"/>
        </w:rPr>
        <w:t>personnel</w:t>
      </w:r>
      <w:r>
        <w:rPr>
          <w:color w:val="231F20"/>
          <w:spacing w:val="-7"/>
          <w:w w:val="105"/>
        </w:rPr>
        <w:t> </w:t>
      </w:r>
      <w:r>
        <w:rPr>
          <w:color w:val="231F20"/>
          <w:spacing w:val="-2"/>
          <w:w w:val="105"/>
        </w:rPr>
        <w:t>who faced</w:t>
      </w:r>
      <w:r>
        <w:rPr>
          <w:color w:val="231F20"/>
          <w:spacing w:val="-10"/>
          <w:w w:val="105"/>
        </w:rPr>
        <w:t> </w:t>
      </w:r>
      <w:r>
        <w:rPr>
          <w:color w:val="231F20"/>
          <w:spacing w:val="-2"/>
          <w:w w:val="105"/>
        </w:rPr>
        <w:t>many</w:t>
      </w:r>
      <w:r>
        <w:rPr>
          <w:color w:val="231F20"/>
          <w:spacing w:val="-11"/>
          <w:w w:val="105"/>
        </w:rPr>
        <w:t> </w:t>
      </w:r>
      <w:r>
        <w:rPr>
          <w:color w:val="231F20"/>
          <w:spacing w:val="-2"/>
          <w:w w:val="105"/>
        </w:rPr>
        <w:t>obstacles</w:t>
      </w:r>
      <w:r>
        <w:rPr>
          <w:color w:val="231F20"/>
          <w:spacing w:val="-8"/>
          <w:w w:val="105"/>
        </w:rPr>
        <w:t> </w:t>
      </w:r>
      <w:r>
        <w:rPr>
          <w:color w:val="231F20"/>
          <w:spacing w:val="-2"/>
          <w:w w:val="105"/>
        </w:rPr>
        <w:t>in</w:t>
      </w:r>
      <w:r>
        <w:rPr>
          <w:color w:val="231F20"/>
          <w:spacing w:val="-9"/>
          <w:w w:val="105"/>
        </w:rPr>
        <w:t> </w:t>
      </w:r>
      <w:r>
        <w:rPr>
          <w:color w:val="231F20"/>
          <w:spacing w:val="-2"/>
          <w:w w:val="105"/>
        </w:rPr>
        <w:t>preserving</w:t>
      </w:r>
      <w:r>
        <w:rPr>
          <w:color w:val="231F20"/>
          <w:spacing w:val="-9"/>
          <w:w w:val="105"/>
        </w:rPr>
        <w:t> </w:t>
      </w:r>
      <w:r>
        <w:rPr>
          <w:color w:val="231F20"/>
          <w:spacing w:val="-2"/>
          <w:w w:val="105"/>
        </w:rPr>
        <w:t>and</w:t>
      </w:r>
      <w:r>
        <w:rPr>
          <w:color w:val="231F20"/>
          <w:spacing w:val="-9"/>
          <w:w w:val="105"/>
        </w:rPr>
        <w:t> </w:t>
      </w:r>
      <w:r>
        <w:rPr>
          <w:color w:val="231F20"/>
          <w:spacing w:val="-2"/>
          <w:w w:val="105"/>
        </w:rPr>
        <w:t>protecting</w:t>
      </w:r>
      <w:r>
        <w:rPr>
          <w:color w:val="231F20"/>
          <w:spacing w:val="-9"/>
          <w:w w:val="105"/>
        </w:rPr>
        <w:t> </w:t>
      </w:r>
      <w:r>
        <w:rPr>
          <w:color w:val="231F20"/>
          <w:spacing w:val="-2"/>
          <w:w w:val="105"/>
        </w:rPr>
        <w:t>this</w:t>
      </w:r>
      <w:r>
        <w:rPr>
          <w:color w:val="231F20"/>
          <w:spacing w:val="-9"/>
          <w:w w:val="105"/>
        </w:rPr>
        <w:t> </w:t>
      </w:r>
      <w:r>
        <w:rPr>
          <w:color w:val="231F20"/>
          <w:spacing w:val="-2"/>
          <w:w w:val="105"/>
        </w:rPr>
        <w:t>president’s</w:t>
      </w:r>
      <w:r>
        <w:rPr>
          <w:color w:val="231F20"/>
          <w:spacing w:val="-9"/>
          <w:w w:val="105"/>
        </w:rPr>
        <w:t> </w:t>
      </w:r>
      <w:r>
        <w:rPr>
          <w:color w:val="231F20"/>
          <w:spacing w:val="-2"/>
          <w:w w:val="105"/>
        </w:rPr>
        <w:t>home</w:t>
      </w:r>
      <w:r>
        <w:rPr>
          <w:color w:val="231F20"/>
          <w:spacing w:val="-9"/>
          <w:w w:val="105"/>
        </w:rPr>
        <w:t> </w:t>
      </w:r>
      <w:r>
        <w:rPr>
          <w:color w:val="231F20"/>
          <w:spacing w:val="-2"/>
          <w:w w:val="105"/>
        </w:rPr>
        <w:t>and</w:t>
      </w:r>
      <w:r>
        <w:rPr>
          <w:color w:val="231F20"/>
          <w:spacing w:val="-9"/>
          <w:w w:val="105"/>
        </w:rPr>
        <w:t> </w:t>
      </w:r>
      <w:r>
        <w:rPr>
          <w:color w:val="231F20"/>
          <w:spacing w:val="-2"/>
          <w:w w:val="105"/>
        </w:rPr>
        <w:t>lands,</w:t>
      </w:r>
      <w:r>
        <w:rPr>
          <w:color w:val="231F20"/>
          <w:spacing w:val="-9"/>
          <w:w w:val="105"/>
        </w:rPr>
        <w:t> </w:t>
      </w:r>
      <w:r>
        <w:rPr>
          <w:color w:val="231F20"/>
          <w:spacing w:val="-2"/>
          <w:w w:val="105"/>
        </w:rPr>
        <w:t>providing </w:t>
      </w:r>
      <w:r>
        <w:rPr>
          <w:color w:val="231F20"/>
          <w:w w:val="105"/>
        </w:rPr>
        <w:t>services</w:t>
      </w:r>
      <w:r>
        <w:rPr>
          <w:color w:val="231F20"/>
          <w:spacing w:val="-12"/>
          <w:w w:val="105"/>
        </w:rPr>
        <w:t> </w:t>
      </w:r>
      <w:r>
        <w:rPr>
          <w:color w:val="231F20"/>
          <w:w w:val="105"/>
        </w:rPr>
        <w:t>to</w:t>
      </w:r>
      <w:r>
        <w:rPr>
          <w:color w:val="231F20"/>
          <w:spacing w:val="-12"/>
          <w:w w:val="105"/>
        </w:rPr>
        <w:t> </w:t>
      </w:r>
      <w:r>
        <w:rPr>
          <w:color w:val="231F20"/>
          <w:w w:val="105"/>
        </w:rPr>
        <w:t>visitors</w:t>
      </w:r>
      <w:r>
        <w:rPr>
          <w:color w:val="231F20"/>
          <w:spacing w:val="-12"/>
          <w:w w:val="105"/>
        </w:rPr>
        <w:t> </w:t>
      </w:r>
      <w:r>
        <w:rPr>
          <w:color w:val="231F20"/>
          <w:w w:val="105"/>
        </w:rPr>
        <w:t>who</w:t>
      </w:r>
      <w:r>
        <w:rPr>
          <w:color w:val="231F20"/>
          <w:spacing w:val="-12"/>
          <w:w w:val="105"/>
        </w:rPr>
        <w:t> </w:t>
      </w:r>
      <w:r>
        <w:rPr>
          <w:color w:val="231F20"/>
          <w:w w:val="105"/>
        </w:rPr>
        <w:t>came</w:t>
      </w:r>
      <w:r>
        <w:rPr>
          <w:color w:val="231F20"/>
          <w:spacing w:val="-12"/>
          <w:w w:val="105"/>
        </w:rPr>
        <w:t> </w:t>
      </w:r>
      <w:r>
        <w:rPr>
          <w:color w:val="231F20"/>
          <w:w w:val="105"/>
        </w:rPr>
        <w:t>there,</w:t>
      </w:r>
      <w:r>
        <w:rPr>
          <w:color w:val="231F20"/>
          <w:spacing w:val="-12"/>
          <w:w w:val="105"/>
        </w:rPr>
        <w:t> </w:t>
      </w:r>
      <w:r>
        <w:rPr>
          <w:color w:val="231F20"/>
          <w:w w:val="105"/>
        </w:rPr>
        <w:t>and</w:t>
      </w:r>
      <w:r>
        <w:rPr>
          <w:color w:val="231F20"/>
          <w:spacing w:val="-12"/>
          <w:w w:val="105"/>
        </w:rPr>
        <w:t> </w:t>
      </w:r>
      <w:r>
        <w:rPr>
          <w:color w:val="231F20"/>
          <w:w w:val="105"/>
        </w:rPr>
        <w:t>interpreting</w:t>
      </w:r>
      <w:r>
        <w:rPr>
          <w:color w:val="231F20"/>
          <w:spacing w:val="-12"/>
          <w:w w:val="105"/>
        </w:rPr>
        <w:t> </w:t>
      </w:r>
      <w:r>
        <w:rPr>
          <w:color w:val="231F20"/>
          <w:w w:val="105"/>
        </w:rPr>
        <w:t>its</w:t>
      </w:r>
      <w:r>
        <w:rPr>
          <w:color w:val="231F20"/>
          <w:spacing w:val="-12"/>
          <w:w w:val="105"/>
        </w:rPr>
        <w:t> </w:t>
      </w:r>
      <w:r>
        <w:rPr>
          <w:color w:val="231F20"/>
          <w:w w:val="105"/>
        </w:rPr>
        <w:t>signiﬁcance</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nation.</w:t>
      </w:r>
    </w:p>
    <w:p>
      <w:pPr>
        <w:pStyle w:val="BodyText"/>
        <w:spacing w:line="292" w:lineRule="auto"/>
        <w:ind w:left="159" w:right="554" w:firstLine="1080"/>
      </w:pPr>
      <w:r>
        <w:rPr>
          <w:color w:val="231F20"/>
        </w:rPr>
        <w:t>The 1974 establishment of</w:t>
      </w:r>
      <w:r>
        <w:rPr>
          <w:color w:val="231F20"/>
          <w:spacing w:val="40"/>
        </w:rPr>
        <w:t> </w:t>
      </w:r>
      <w:r>
        <w:rPr>
          <w:color w:val="231F20"/>
        </w:rPr>
        <w:t>Martin Van Buren National Historic Site culminated</w:t>
      </w:r>
      <w:r>
        <w:rPr>
          <w:color w:val="231F20"/>
          <w:spacing w:val="40"/>
        </w:rPr>
        <w:t> </w:t>
      </w:r>
      <w:r>
        <w:rPr>
          <w:color w:val="231F20"/>
        </w:rPr>
        <w:t>decades</w:t>
      </w:r>
      <w:r>
        <w:rPr>
          <w:color w:val="231F20"/>
          <w:spacing w:val="36"/>
        </w:rPr>
        <w:t> </w:t>
      </w:r>
      <w:r>
        <w:rPr>
          <w:color w:val="231F20"/>
        </w:rPr>
        <w:t>of</w:t>
      </w:r>
      <w:r>
        <w:rPr>
          <w:color w:val="231F20"/>
          <w:spacing w:val="40"/>
        </w:rPr>
        <w:t> </w:t>
      </w:r>
      <w:r>
        <w:rPr>
          <w:color w:val="231F20"/>
        </w:rPr>
        <w:t>eﬀorts</w:t>
      </w:r>
      <w:r>
        <w:rPr>
          <w:color w:val="231F20"/>
          <w:spacing w:val="36"/>
        </w:rPr>
        <w:t> </w:t>
      </w:r>
      <w:r>
        <w:rPr>
          <w:color w:val="231F20"/>
        </w:rPr>
        <w:t>by</w:t>
      </w:r>
      <w:r>
        <w:rPr>
          <w:color w:val="231F20"/>
          <w:spacing w:val="29"/>
        </w:rPr>
        <w:t> </w:t>
      </w:r>
      <w:r>
        <w:rPr>
          <w:color w:val="231F20"/>
        </w:rPr>
        <w:t>numbers</w:t>
      </w:r>
      <w:r>
        <w:rPr>
          <w:color w:val="231F20"/>
          <w:spacing w:val="36"/>
        </w:rPr>
        <w:t> </w:t>
      </w:r>
      <w:r>
        <w:rPr>
          <w:color w:val="231F20"/>
        </w:rPr>
        <w:t>of</w:t>
      </w:r>
      <w:r>
        <w:rPr>
          <w:color w:val="231F20"/>
          <w:spacing w:val="40"/>
        </w:rPr>
        <w:t> </w:t>
      </w:r>
      <w:r>
        <w:rPr>
          <w:color w:val="231F20"/>
        </w:rPr>
        <w:t>supporters</w:t>
      </w:r>
      <w:r>
        <w:rPr>
          <w:color w:val="231F20"/>
          <w:spacing w:val="36"/>
        </w:rPr>
        <w:t> </w:t>
      </w:r>
      <w:r>
        <w:rPr>
          <w:color w:val="231F20"/>
        </w:rPr>
        <w:t>to</w:t>
      </w:r>
      <w:r>
        <w:rPr>
          <w:color w:val="231F20"/>
          <w:spacing w:val="36"/>
        </w:rPr>
        <w:t> </w:t>
      </w:r>
      <w:r>
        <w:rPr>
          <w:color w:val="231F20"/>
        </w:rPr>
        <w:t>seek</w:t>
      </w:r>
      <w:r>
        <w:rPr>
          <w:color w:val="231F20"/>
          <w:spacing w:val="36"/>
        </w:rPr>
        <w:t> </w:t>
      </w:r>
      <w:r>
        <w:rPr>
          <w:color w:val="231F20"/>
        </w:rPr>
        <w:t>recognition</w:t>
      </w:r>
      <w:r>
        <w:rPr>
          <w:color w:val="231F20"/>
          <w:spacing w:val="36"/>
        </w:rPr>
        <w:t> </w:t>
      </w:r>
      <w:r>
        <w:rPr>
          <w:color w:val="231F20"/>
        </w:rPr>
        <w:t>for</w:t>
      </w:r>
      <w:r>
        <w:rPr>
          <w:color w:val="231F20"/>
          <w:spacing w:val="36"/>
        </w:rPr>
        <w:t> </w:t>
      </w:r>
      <w:r>
        <w:rPr>
          <w:color w:val="231F20"/>
        </w:rPr>
        <w:t>Lindenwald.</w:t>
      </w:r>
      <w:r>
        <w:rPr>
          <w:color w:val="231F20"/>
          <w:spacing w:val="22"/>
        </w:rPr>
        <w:t> </w:t>
      </w:r>
      <w:r>
        <w:rPr>
          <w:color w:val="231F20"/>
        </w:rPr>
        <w:t>The</w:t>
      </w:r>
      <w:r>
        <w:rPr>
          <w:color w:val="231F20"/>
          <w:spacing w:val="36"/>
        </w:rPr>
        <w:t> </w:t>
      </w:r>
      <w:r>
        <w:rPr>
          <w:color w:val="231F20"/>
        </w:rPr>
        <w:t>his- toric site, originally about forty acres in size, presented many challenges. This administrative history recounts struggles for designation, appropriate interpretation, restoration, preserva- tion, conservation, and adequate facilities, as well as victories in protecting the mansion, the</w:t>
      </w:r>
      <w:r>
        <w:rPr>
          <w:color w:val="231F20"/>
          <w:spacing w:val="40"/>
        </w:rPr>
        <w:t> </w:t>
      </w:r>
      <w:r>
        <w:rPr>
          <w:color w:val="231F20"/>
        </w:rPr>
        <w:t>grounds,</w:t>
      </w:r>
      <w:r>
        <w:rPr>
          <w:color w:val="231F20"/>
          <w:spacing w:val="38"/>
        </w:rPr>
        <w:t> </w:t>
      </w:r>
      <w:r>
        <w:rPr>
          <w:color w:val="231F20"/>
        </w:rPr>
        <w:t>and</w:t>
      </w:r>
      <w:r>
        <w:rPr>
          <w:color w:val="231F20"/>
          <w:spacing w:val="38"/>
        </w:rPr>
        <w:t> </w:t>
      </w:r>
      <w:r>
        <w:rPr>
          <w:color w:val="231F20"/>
        </w:rPr>
        <w:t>the</w:t>
      </w:r>
      <w:r>
        <w:rPr>
          <w:color w:val="231F20"/>
          <w:spacing w:val="38"/>
        </w:rPr>
        <w:t> </w:t>
      </w:r>
      <w:r>
        <w:rPr>
          <w:color w:val="231F20"/>
        </w:rPr>
        <w:t>farmlands</w:t>
      </w:r>
      <w:r>
        <w:rPr>
          <w:color w:val="231F20"/>
          <w:spacing w:val="38"/>
        </w:rPr>
        <w:t> </w:t>
      </w:r>
      <w:r>
        <w:rPr>
          <w:color w:val="231F20"/>
        </w:rPr>
        <w:t>Van</w:t>
      </w:r>
      <w:r>
        <w:rPr>
          <w:color w:val="231F20"/>
          <w:spacing w:val="38"/>
        </w:rPr>
        <w:t> </w:t>
      </w:r>
      <w:r>
        <w:rPr>
          <w:color w:val="231F20"/>
        </w:rPr>
        <w:t>Buren</w:t>
      </w:r>
      <w:r>
        <w:rPr>
          <w:color w:val="231F20"/>
          <w:spacing w:val="38"/>
        </w:rPr>
        <w:t> </w:t>
      </w:r>
      <w:r>
        <w:rPr>
          <w:color w:val="231F20"/>
        </w:rPr>
        <w:t>owned</w:t>
      </w:r>
      <w:r>
        <w:rPr>
          <w:color w:val="231F20"/>
          <w:spacing w:val="38"/>
        </w:rPr>
        <w:t> </w:t>
      </w:r>
      <w:r>
        <w:rPr>
          <w:color w:val="231F20"/>
        </w:rPr>
        <w:t>from</w:t>
      </w:r>
      <w:r>
        <w:rPr>
          <w:color w:val="231F20"/>
          <w:spacing w:val="38"/>
        </w:rPr>
        <w:t> </w:t>
      </w:r>
      <w:r>
        <w:rPr>
          <w:color w:val="231F20"/>
        </w:rPr>
        <w:t>encroaching</w:t>
      </w:r>
      <w:r>
        <w:rPr>
          <w:color w:val="231F20"/>
          <w:spacing w:val="38"/>
        </w:rPr>
        <w:t> </w:t>
      </w:r>
      <w:r>
        <w:rPr>
          <w:color w:val="231F20"/>
        </w:rPr>
        <w:t>development</w:t>
      </w:r>
      <w:r>
        <w:rPr>
          <w:color w:val="231F20"/>
          <w:spacing w:val="38"/>
        </w:rPr>
        <w:t> </w:t>
      </w:r>
      <w:r>
        <w:rPr>
          <w:color w:val="231F20"/>
        </w:rPr>
        <w:t>and</w:t>
      </w:r>
      <w:r>
        <w:rPr>
          <w:color w:val="231F20"/>
          <w:spacing w:val="38"/>
        </w:rPr>
        <w:t> </w:t>
      </w:r>
      <w:r>
        <w:rPr>
          <w:color w:val="231F20"/>
        </w:rPr>
        <w:t>in</w:t>
      </w:r>
      <w:r>
        <w:rPr>
          <w:color w:val="231F20"/>
          <w:spacing w:val="38"/>
        </w:rPr>
        <w:t> </w:t>
      </w:r>
      <w:r>
        <w:rPr>
          <w:color w:val="231F20"/>
        </w:rPr>
        <w:t>deep- ening</w:t>
      </w:r>
      <w:r>
        <w:rPr>
          <w:color w:val="231F20"/>
          <w:spacing w:val="24"/>
        </w:rPr>
        <w:t> </w:t>
      </w:r>
      <w:r>
        <w:rPr>
          <w:color w:val="231F20"/>
        </w:rPr>
        <w:t>the</w:t>
      </w:r>
      <w:r>
        <w:rPr>
          <w:color w:val="231F20"/>
          <w:spacing w:val="24"/>
        </w:rPr>
        <w:t> </w:t>
      </w:r>
      <w:r>
        <w:rPr>
          <w:color w:val="231F20"/>
        </w:rPr>
        <w:t>understanding</w:t>
      </w:r>
      <w:r>
        <w:rPr>
          <w:color w:val="231F20"/>
          <w:spacing w:val="24"/>
        </w:rPr>
        <w:t> </w:t>
      </w:r>
      <w:r>
        <w:rPr>
          <w:color w:val="231F20"/>
        </w:rPr>
        <w:t>of</w:t>
      </w:r>
      <w:r>
        <w:rPr>
          <w:color w:val="231F20"/>
          <w:spacing w:val="33"/>
        </w:rPr>
        <w:t> </w:t>
      </w:r>
      <w:r>
        <w:rPr>
          <w:color w:val="231F20"/>
        </w:rPr>
        <w:t>the</w:t>
      </w:r>
      <w:r>
        <w:rPr>
          <w:color w:val="231F20"/>
          <w:spacing w:val="24"/>
        </w:rPr>
        <w:t> </w:t>
      </w:r>
      <w:r>
        <w:rPr>
          <w:color w:val="231F20"/>
        </w:rPr>
        <w:t>site’s</w:t>
      </w:r>
      <w:r>
        <w:rPr>
          <w:color w:val="231F20"/>
          <w:spacing w:val="24"/>
        </w:rPr>
        <w:t> </w:t>
      </w:r>
      <w:r>
        <w:rPr>
          <w:color w:val="231F20"/>
        </w:rPr>
        <w:t>signiﬁcance. The</w:t>
      </w:r>
      <w:r>
        <w:rPr>
          <w:color w:val="231F20"/>
          <w:spacing w:val="24"/>
        </w:rPr>
        <w:t> </w:t>
      </w:r>
      <w:r>
        <w:rPr>
          <w:color w:val="231F20"/>
        </w:rPr>
        <w:t>study</w:t>
      </w:r>
      <w:r>
        <w:rPr>
          <w:color w:val="231F20"/>
          <w:spacing w:val="18"/>
        </w:rPr>
        <w:t> </w:t>
      </w:r>
      <w:r>
        <w:rPr>
          <w:color w:val="231F20"/>
        </w:rPr>
        <w:t>ends</w:t>
      </w:r>
      <w:r>
        <w:rPr>
          <w:color w:val="231F20"/>
          <w:spacing w:val="24"/>
        </w:rPr>
        <w:t> </w:t>
      </w:r>
      <w:r>
        <w:rPr>
          <w:color w:val="231F20"/>
        </w:rPr>
        <w:t>in</w:t>
      </w:r>
      <w:r>
        <w:rPr>
          <w:color w:val="231F20"/>
          <w:spacing w:val="24"/>
        </w:rPr>
        <w:t> </w:t>
      </w:r>
      <w:r>
        <w:rPr>
          <w:color w:val="231F20"/>
        </w:rPr>
        <w:t>2006,</w:t>
      </w:r>
      <w:r>
        <w:rPr>
          <w:color w:val="231F20"/>
          <w:spacing w:val="24"/>
        </w:rPr>
        <w:t> </w:t>
      </w:r>
      <w:r>
        <w:rPr>
          <w:color w:val="231F20"/>
        </w:rPr>
        <w:t>with</w:t>
      </w:r>
      <w:r>
        <w:rPr>
          <w:color w:val="231F20"/>
          <w:spacing w:val="24"/>
        </w:rPr>
        <w:t> </w:t>
      </w:r>
      <w:r>
        <w:rPr>
          <w:color w:val="231F20"/>
        </w:rPr>
        <w:t>the</w:t>
      </w:r>
      <w:r>
        <w:rPr>
          <w:color w:val="231F20"/>
          <w:spacing w:val="24"/>
        </w:rPr>
        <w:t> </w:t>
      </w:r>
      <w:r>
        <w:rPr>
          <w:color w:val="231F20"/>
        </w:rPr>
        <w:t>inception of</w:t>
      </w:r>
      <w:r>
        <w:rPr>
          <w:color w:val="231F20"/>
          <w:spacing w:val="31"/>
        </w:rPr>
        <w:t> </w:t>
      </w:r>
      <w:r>
        <w:rPr>
          <w:color w:val="231F20"/>
        </w:rPr>
        <w:t>a General Management Plan process that will complete long-term planning for the site and</w:t>
      </w:r>
      <w:r>
        <w:rPr>
          <w:color w:val="231F20"/>
          <w:spacing w:val="80"/>
        </w:rPr>
        <w:t> </w:t>
      </w:r>
      <w:r>
        <w:rPr>
          <w:color w:val="231F20"/>
        </w:rPr>
        <w:t>allow for development.</w:t>
      </w:r>
    </w:p>
    <w:p>
      <w:pPr>
        <w:pStyle w:val="BodyText"/>
        <w:spacing w:line="292" w:lineRule="auto"/>
        <w:ind w:left="159" w:right="630" w:firstLine="1080"/>
      </w:pPr>
      <w:r>
        <w:rPr>
          <w:color w:val="231F20"/>
        </w:rPr>
        <w:t>The history of</w:t>
      </w:r>
      <w:r>
        <w:rPr>
          <w:color w:val="231F20"/>
          <w:spacing w:val="29"/>
        </w:rPr>
        <w:t> </w:t>
      </w:r>
      <w:r>
        <w:rPr>
          <w:color w:val="231F20"/>
        </w:rPr>
        <w:t>the administration of</w:t>
      </w:r>
      <w:r>
        <w:rPr>
          <w:color w:val="231F20"/>
          <w:spacing w:val="29"/>
        </w:rPr>
        <w:t> </w:t>
      </w:r>
      <w:r>
        <w:rPr>
          <w:color w:val="231F20"/>
        </w:rPr>
        <w:t>Martin Van Buren National Historic Site from</w:t>
      </w:r>
      <w:r>
        <w:rPr>
          <w:color w:val="231F20"/>
          <w:spacing w:val="40"/>
        </w:rPr>
        <w:t> </w:t>
      </w:r>
      <w:r>
        <w:rPr>
          <w:color w:val="231F20"/>
        </w:rPr>
        <w:t>its establishment through 2006 reveals four well-deﬁned themes. The dominant theme is the inability of the NPS to establish permanent facilities at the site. Nearly four decades after its establishment by Congress, administrative oﬃces and visitor services are housed in temporary trailers and a small contact station built by park maintenance staﬀ. A substandard pole barn holds museum collections and records, and maintenance functions are carried out from a converted cement-block garage. These facilities are actually improvements over earlier ac- commodations, which were also considered temporary. Eﬀorts to develop permanent build-</w:t>
      </w:r>
      <w:r>
        <w:rPr>
          <w:color w:val="231F20"/>
          <w:spacing w:val="80"/>
        </w:rPr>
        <w:t> </w:t>
      </w:r>
      <w:r>
        <w:rPr>
          <w:color w:val="231F20"/>
        </w:rPr>
        <w:t>ings to house the site’s functions have been complicated by budget issues, National Park Ser-</w:t>
      </w:r>
      <w:r>
        <w:rPr>
          <w:color w:val="231F20"/>
          <w:spacing w:val="40"/>
        </w:rPr>
        <w:t> </w:t>
      </w:r>
      <w:r>
        <w:rPr>
          <w:color w:val="231F20"/>
        </w:rPr>
        <w:t>vice standards, the concerns of neighbors immediately adjoining the site, and the necessary protection of the site’s historic core from development. The need for appropriate facilities has deeply inﬂuenced park planning, aﬀected staﬀ</w:t>
      </w:r>
      <w:r>
        <w:rPr>
          <w:color w:val="231F20"/>
          <w:spacing w:val="40"/>
        </w:rPr>
        <w:t> </w:t>
      </w:r>
      <w:r>
        <w:rPr>
          <w:color w:val="231F20"/>
        </w:rPr>
        <w:t>morale, and impacted public relations.</w:t>
      </w:r>
    </w:p>
    <w:p>
      <w:pPr>
        <w:pStyle w:val="BodyText"/>
        <w:spacing w:line="292" w:lineRule="auto"/>
        <w:ind w:left="159" w:right="630" w:firstLine="1080"/>
      </w:pPr>
      <w:r>
        <w:rPr>
          <w:color w:val="231F20"/>
        </w:rPr>
        <w:t>A second theme involves the challenges inherent in restoring, preserving, pro-</w:t>
      </w:r>
      <w:r>
        <w:rPr>
          <w:color w:val="231F20"/>
          <w:spacing w:val="40"/>
        </w:rPr>
        <w:t> </w:t>
      </w:r>
      <w:r>
        <w:rPr>
          <w:color w:val="231F20"/>
        </w:rPr>
        <w:t>tecting, and furnishing the Lindenwald mansion and addressing the treatment of</w:t>
      </w:r>
      <w:r>
        <w:rPr>
          <w:color w:val="231F20"/>
          <w:spacing w:val="33"/>
        </w:rPr>
        <w:t> </w:t>
      </w:r>
      <w:r>
        <w:rPr>
          <w:color w:val="231F20"/>
        </w:rPr>
        <w:t>its immedi-</w:t>
      </w:r>
      <w:r>
        <w:rPr>
          <w:color w:val="231F20"/>
          <w:spacing w:val="40"/>
        </w:rPr>
        <w:t> </w:t>
      </w:r>
      <w:r>
        <w:rPr>
          <w:color w:val="231F20"/>
        </w:rPr>
        <w:t>ate grounds. In the ﬁrst ﬁfteen years after the site’s establishment, park staﬀ struggled to re- store and furnish a mansion that had been used as a farmhouse, a convalescent home, and an</w:t>
      </w:r>
      <w:r>
        <w:rPr>
          <w:color w:val="231F20"/>
          <w:spacing w:val="40"/>
        </w:rPr>
        <w:t> </w:t>
      </w:r>
      <w:r>
        <w:rPr>
          <w:color w:val="231F20"/>
        </w:rPr>
        <w:t>antique</w:t>
      </w:r>
      <w:r>
        <w:rPr>
          <w:color w:val="231F20"/>
          <w:spacing w:val="22"/>
        </w:rPr>
        <w:t> </w:t>
      </w:r>
      <w:r>
        <w:rPr>
          <w:color w:val="231F20"/>
        </w:rPr>
        <w:t>business. This</w:t>
      </w:r>
      <w:r>
        <w:rPr>
          <w:color w:val="231F20"/>
          <w:spacing w:val="21"/>
        </w:rPr>
        <w:t> </w:t>
      </w:r>
      <w:r>
        <w:rPr>
          <w:color w:val="231F20"/>
        </w:rPr>
        <w:t>work</w:t>
      </w:r>
      <w:r>
        <w:rPr>
          <w:color w:val="231F20"/>
          <w:spacing w:val="22"/>
        </w:rPr>
        <w:t> </w:t>
      </w:r>
      <w:r>
        <w:rPr>
          <w:color w:val="231F20"/>
        </w:rPr>
        <w:t>called</w:t>
      </w:r>
      <w:r>
        <w:rPr>
          <w:color w:val="231F20"/>
          <w:spacing w:val="22"/>
        </w:rPr>
        <w:t> </w:t>
      </w:r>
      <w:r>
        <w:rPr>
          <w:color w:val="231F20"/>
        </w:rPr>
        <w:t>for</w:t>
      </w:r>
      <w:r>
        <w:rPr>
          <w:color w:val="231F20"/>
          <w:spacing w:val="22"/>
        </w:rPr>
        <w:t> </w:t>
      </w:r>
      <w:r>
        <w:rPr>
          <w:color w:val="231F20"/>
        </w:rPr>
        <w:t>a</w:t>
      </w:r>
      <w:r>
        <w:rPr>
          <w:color w:val="231F20"/>
          <w:spacing w:val="22"/>
        </w:rPr>
        <w:t> </w:t>
      </w:r>
      <w:r>
        <w:rPr>
          <w:color w:val="231F20"/>
        </w:rPr>
        <w:t>wide</w:t>
      </w:r>
      <w:r>
        <w:rPr>
          <w:color w:val="231F20"/>
          <w:spacing w:val="22"/>
        </w:rPr>
        <w:t> </w:t>
      </w:r>
      <w:r>
        <w:rPr>
          <w:color w:val="231F20"/>
        </w:rPr>
        <w:t>range</w:t>
      </w:r>
      <w:r>
        <w:rPr>
          <w:color w:val="231F20"/>
          <w:spacing w:val="22"/>
        </w:rPr>
        <w:t> </w:t>
      </w:r>
      <w:r>
        <w:rPr>
          <w:color w:val="231F20"/>
        </w:rPr>
        <w:t>of</w:t>
      </w:r>
      <w:r>
        <w:rPr>
          <w:color w:val="231F20"/>
          <w:spacing w:val="31"/>
        </w:rPr>
        <w:t> </w:t>
      </w:r>
      <w:r>
        <w:rPr>
          <w:color w:val="231F20"/>
        </w:rPr>
        <w:t>skills</w:t>
      </w:r>
      <w:r>
        <w:rPr>
          <w:color w:val="231F20"/>
          <w:spacing w:val="22"/>
        </w:rPr>
        <w:t> </w:t>
      </w:r>
      <w:r>
        <w:rPr>
          <w:color w:val="231F20"/>
        </w:rPr>
        <w:t>and</w:t>
      </w:r>
      <w:r>
        <w:rPr>
          <w:color w:val="231F20"/>
          <w:spacing w:val="22"/>
        </w:rPr>
        <w:t> </w:t>
      </w:r>
      <w:r>
        <w:rPr>
          <w:color w:val="231F20"/>
        </w:rPr>
        <w:t>knowledge</w:t>
      </w:r>
      <w:r>
        <w:rPr>
          <w:color w:val="231F20"/>
          <w:spacing w:val="22"/>
        </w:rPr>
        <w:t> </w:t>
      </w:r>
      <w:r>
        <w:rPr>
          <w:color w:val="231F20"/>
        </w:rPr>
        <w:t>and</w:t>
      </w:r>
      <w:r>
        <w:rPr>
          <w:color w:val="231F20"/>
          <w:spacing w:val="22"/>
        </w:rPr>
        <w:t> </w:t>
      </w:r>
      <w:r>
        <w:rPr>
          <w:color w:val="231F20"/>
        </w:rPr>
        <w:t>a</w:t>
      </w:r>
      <w:r>
        <w:rPr>
          <w:color w:val="231F20"/>
          <w:spacing w:val="22"/>
        </w:rPr>
        <w:t> </w:t>
      </w:r>
      <w:r>
        <w:rPr>
          <w:color w:val="231F20"/>
        </w:rPr>
        <w:t>great</w:t>
      </w:r>
      <w:r>
        <w:rPr>
          <w:color w:val="231F20"/>
          <w:spacing w:val="22"/>
        </w:rPr>
        <w:t> </w:t>
      </w:r>
      <w:r>
        <w:rPr>
          <w:color w:val="231F20"/>
        </w:rPr>
        <w:t>deal of</w:t>
      </w:r>
      <w:r>
        <w:rPr>
          <w:color w:val="231F20"/>
          <w:spacing w:val="40"/>
        </w:rPr>
        <w:t> </w:t>
      </w:r>
      <w:r>
        <w:rPr>
          <w:color w:val="231F20"/>
        </w:rPr>
        <w:t>patience</w:t>
      </w:r>
      <w:r>
        <w:rPr>
          <w:color w:val="231F20"/>
          <w:spacing w:val="31"/>
        </w:rPr>
        <w:t> </w:t>
      </w:r>
      <w:r>
        <w:rPr>
          <w:color w:val="231F20"/>
        </w:rPr>
        <w:t>on</w:t>
      </w:r>
      <w:r>
        <w:rPr>
          <w:color w:val="231F20"/>
          <w:spacing w:val="31"/>
        </w:rPr>
        <w:t> </w:t>
      </w:r>
      <w:r>
        <w:rPr>
          <w:color w:val="231F20"/>
        </w:rPr>
        <w:t>the</w:t>
      </w:r>
      <w:r>
        <w:rPr>
          <w:color w:val="231F20"/>
          <w:spacing w:val="31"/>
        </w:rPr>
        <w:t> </w:t>
      </w:r>
      <w:r>
        <w:rPr>
          <w:color w:val="231F20"/>
        </w:rPr>
        <w:t>part</w:t>
      </w:r>
      <w:r>
        <w:rPr>
          <w:color w:val="231F20"/>
          <w:spacing w:val="31"/>
        </w:rPr>
        <w:t> </w:t>
      </w:r>
      <w:r>
        <w:rPr>
          <w:color w:val="231F20"/>
        </w:rPr>
        <w:t>of</w:t>
      </w:r>
      <w:r>
        <w:rPr>
          <w:color w:val="231F20"/>
          <w:spacing w:val="40"/>
        </w:rPr>
        <w:t> </w:t>
      </w:r>
      <w:r>
        <w:rPr>
          <w:color w:val="231F20"/>
        </w:rPr>
        <w:t>the</w:t>
      </w:r>
      <w:r>
        <w:rPr>
          <w:color w:val="231F20"/>
          <w:spacing w:val="31"/>
        </w:rPr>
        <w:t> </w:t>
      </w:r>
      <w:r>
        <w:rPr>
          <w:color w:val="231F20"/>
        </w:rPr>
        <w:t>park</w:t>
      </w:r>
      <w:r>
        <w:rPr>
          <w:color w:val="231F20"/>
          <w:spacing w:val="31"/>
        </w:rPr>
        <w:t> </w:t>
      </w:r>
      <w:r>
        <w:rPr>
          <w:color w:val="231F20"/>
        </w:rPr>
        <w:t>staﬀ,</w:t>
      </w:r>
      <w:r>
        <w:rPr>
          <w:color w:val="231F20"/>
          <w:spacing w:val="29"/>
        </w:rPr>
        <w:t> </w:t>
      </w:r>
      <w:r>
        <w:rPr>
          <w:color w:val="231F20"/>
        </w:rPr>
        <w:t>NPS</w:t>
      </w:r>
      <w:r>
        <w:rPr>
          <w:color w:val="231F20"/>
          <w:spacing w:val="29"/>
        </w:rPr>
        <w:t> </w:t>
      </w:r>
      <w:r>
        <w:rPr>
          <w:color w:val="231F20"/>
        </w:rPr>
        <w:t>experts,</w:t>
      </w:r>
      <w:r>
        <w:rPr>
          <w:color w:val="231F20"/>
          <w:spacing w:val="29"/>
        </w:rPr>
        <w:t> </w:t>
      </w:r>
      <w:r>
        <w:rPr>
          <w:color w:val="231F20"/>
        </w:rPr>
        <w:t>and</w:t>
      </w:r>
      <w:r>
        <w:rPr>
          <w:color w:val="231F20"/>
          <w:spacing w:val="29"/>
        </w:rPr>
        <w:t> </w:t>
      </w:r>
      <w:r>
        <w:rPr>
          <w:color w:val="231F20"/>
        </w:rPr>
        <w:t>private</w:t>
      </w:r>
      <w:r>
        <w:rPr>
          <w:color w:val="231F20"/>
          <w:spacing w:val="29"/>
        </w:rPr>
        <w:t> </w:t>
      </w:r>
      <w:r>
        <w:rPr>
          <w:color w:val="231F20"/>
        </w:rPr>
        <w:t>consultants</w:t>
      </w:r>
      <w:r>
        <w:rPr>
          <w:color w:val="231F20"/>
          <w:spacing w:val="29"/>
        </w:rPr>
        <w:t> </w:t>
      </w:r>
      <w:r>
        <w:rPr>
          <w:color w:val="231F20"/>
        </w:rPr>
        <w:t>who</w:t>
      </w:r>
      <w:r>
        <w:rPr>
          <w:color w:val="231F20"/>
          <w:spacing w:val="29"/>
        </w:rPr>
        <w:t> </w:t>
      </w:r>
      <w:r>
        <w:rPr>
          <w:color w:val="231F20"/>
        </w:rPr>
        <w:t>contrib- uted to the eﬀort. The mansion’s legacy of</w:t>
      </w:r>
      <w:r>
        <w:rPr>
          <w:color w:val="231F20"/>
          <w:spacing w:val="35"/>
        </w:rPr>
        <w:t> </w:t>
      </w:r>
      <w:r>
        <w:rPr>
          <w:color w:val="231F20"/>
        </w:rPr>
        <w:t>multiple ownership and benign neglect presented</w:t>
      </w:r>
      <w:r>
        <w:rPr>
          <w:color w:val="231F20"/>
          <w:spacing w:val="40"/>
        </w:rPr>
        <w:t> </w:t>
      </w:r>
      <w:r>
        <w:rPr>
          <w:color w:val="231F20"/>
        </w:rPr>
        <w:t>issues of</w:t>
      </w:r>
      <w:r>
        <w:rPr>
          <w:color w:val="231F20"/>
          <w:spacing w:val="38"/>
        </w:rPr>
        <w:t> </w:t>
      </w:r>
      <w:r>
        <w:rPr>
          <w:color w:val="231F20"/>
        </w:rPr>
        <w:t>inappropriate modiﬁcations and deteriorating conditions. The former owner of</w:t>
      </w:r>
      <w:r>
        <w:rPr>
          <w:color w:val="231F20"/>
          <w:spacing w:val="38"/>
        </w:rPr>
        <w:t> </w:t>
      </w:r>
      <w:r>
        <w:rPr>
          <w:color w:val="231F20"/>
        </w:rPr>
        <w:t>the mansion was allowed to continue living there during the ﬁrst years of</w:t>
      </w:r>
      <w:r>
        <w:rPr>
          <w:color w:val="231F20"/>
          <w:spacing w:val="33"/>
        </w:rPr>
        <w:t> </w:t>
      </w:r>
      <w:r>
        <w:rPr>
          <w:color w:val="231F20"/>
        </w:rPr>
        <w:t>the site’s existence,</w:t>
      </w:r>
    </w:p>
    <w:p>
      <w:pPr>
        <w:spacing w:after="0" w:line="292" w:lineRule="auto"/>
        <w:sectPr>
          <w:footerReference w:type="default" r:id="rId9"/>
          <w:pgSz w:w="12240" w:h="15840"/>
          <w:pgMar w:header="0" w:footer="723" w:top="0" w:bottom="920" w:left="1640" w:right="1240"/>
          <w:pgNumType w:start="1"/>
        </w:sectPr>
      </w:pPr>
    </w:p>
    <w:p>
      <w:pPr>
        <w:pStyle w:val="BodyText"/>
      </w:pPr>
    </w:p>
    <w:p>
      <w:pPr>
        <w:pStyle w:val="BodyText"/>
        <w:spacing w:before="175"/>
      </w:pPr>
    </w:p>
    <w:p>
      <w:pPr>
        <w:pStyle w:val="BodyText"/>
        <w:spacing w:line="292" w:lineRule="auto"/>
        <w:ind w:left="159" w:right="869"/>
        <w:jc w:val="both"/>
      </w:pPr>
      <w:r>
        <w:rPr>
          <w:color w:val="231F20"/>
          <w:w w:val="105"/>
        </w:rPr>
        <w:t>presenting</w:t>
      </w:r>
      <w:r>
        <w:rPr>
          <w:color w:val="231F20"/>
          <w:spacing w:val="-9"/>
          <w:w w:val="105"/>
        </w:rPr>
        <w:t> </w:t>
      </w:r>
      <w:r>
        <w:rPr>
          <w:color w:val="231F20"/>
          <w:w w:val="105"/>
        </w:rPr>
        <w:t>a</w:t>
      </w:r>
      <w:r>
        <w:rPr>
          <w:color w:val="231F20"/>
          <w:spacing w:val="-9"/>
          <w:w w:val="105"/>
        </w:rPr>
        <w:t> </w:t>
      </w:r>
      <w:r>
        <w:rPr>
          <w:color w:val="231F20"/>
          <w:w w:val="105"/>
        </w:rPr>
        <w:t>unique</w:t>
      </w:r>
      <w:r>
        <w:rPr>
          <w:color w:val="231F20"/>
          <w:spacing w:val="-9"/>
          <w:w w:val="105"/>
        </w:rPr>
        <w:t> </w:t>
      </w:r>
      <w:r>
        <w:rPr>
          <w:color w:val="231F20"/>
          <w:w w:val="105"/>
        </w:rPr>
        <w:t>and</w:t>
      </w:r>
      <w:r>
        <w:rPr>
          <w:color w:val="231F20"/>
          <w:spacing w:val="-9"/>
          <w:w w:val="105"/>
        </w:rPr>
        <w:t> </w:t>
      </w:r>
      <w:r>
        <w:rPr>
          <w:color w:val="231F20"/>
          <w:w w:val="105"/>
        </w:rPr>
        <w:t>delicate</w:t>
      </w:r>
      <w:r>
        <w:rPr>
          <w:color w:val="231F20"/>
          <w:spacing w:val="-9"/>
          <w:w w:val="105"/>
        </w:rPr>
        <w:t> </w:t>
      </w:r>
      <w:r>
        <w:rPr>
          <w:color w:val="231F20"/>
          <w:w w:val="105"/>
        </w:rPr>
        <w:t>problem</w:t>
      </w:r>
      <w:r>
        <w:rPr>
          <w:color w:val="231F20"/>
          <w:spacing w:val="-9"/>
          <w:w w:val="105"/>
        </w:rPr>
        <w:t> </w:t>
      </w:r>
      <w:r>
        <w:rPr>
          <w:color w:val="231F20"/>
          <w:w w:val="105"/>
        </w:rPr>
        <w:t>for</w:t>
      </w:r>
      <w:r>
        <w:rPr>
          <w:color w:val="231F20"/>
          <w:spacing w:val="-9"/>
          <w:w w:val="105"/>
        </w:rPr>
        <w:t> </w:t>
      </w:r>
      <w:r>
        <w:rPr>
          <w:color w:val="231F20"/>
          <w:w w:val="105"/>
        </w:rPr>
        <w:t>Park</w:t>
      </w:r>
      <w:r>
        <w:rPr>
          <w:color w:val="231F20"/>
          <w:spacing w:val="-9"/>
          <w:w w:val="105"/>
        </w:rPr>
        <w:t> </w:t>
      </w:r>
      <w:r>
        <w:rPr>
          <w:color w:val="231F20"/>
          <w:w w:val="105"/>
        </w:rPr>
        <w:t>Service</w:t>
      </w:r>
      <w:r>
        <w:rPr>
          <w:color w:val="231F20"/>
          <w:spacing w:val="-9"/>
          <w:w w:val="105"/>
        </w:rPr>
        <w:t> </w:t>
      </w:r>
      <w:r>
        <w:rPr>
          <w:color w:val="231F20"/>
          <w:w w:val="105"/>
        </w:rPr>
        <w:t>oﬃcials.</w:t>
      </w:r>
      <w:r>
        <w:rPr>
          <w:color w:val="231F20"/>
          <w:spacing w:val="-10"/>
          <w:w w:val="105"/>
        </w:rPr>
        <w:t> </w:t>
      </w:r>
      <w:r>
        <w:rPr>
          <w:color w:val="231F20"/>
          <w:w w:val="105"/>
        </w:rPr>
        <w:t>Funding</w:t>
      </w:r>
      <w:r>
        <w:rPr>
          <w:color w:val="231F20"/>
          <w:spacing w:val="-10"/>
          <w:w w:val="105"/>
        </w:rPr>
        <w:t> </w:t>
      </w:r>
      <w:r>
        <w:rPr>
          <w:color w:val="231F20"/>
          <w:w w:val="105"/>
        </w:rPr>
        <w:t>cutbacks</w:t>
      </w:r>
      <w:r>
        <w:rPr>
          <w:color w:val="231F20"/>
          <w:spacing w:val="-9"/>
          <w:w w:val="105"/>
        </w:rPr>
        <w:t> </w:t>
      </w:r>
      <w:r>
        <w:rPr>
          <w:color w:val="231F20"/>
          <w:w w:val="105"/>
        </w:rPr>
        <w:t>and </w:t>
      </w:r>
      <w:r>
        <w:rPr>
          <w:color w:val="231F20"/>
          <w:spacing w:val="-2"/>
          <w:w w:val="105"/>
        </w:rPr>
        <w:t>the</w:t>
      </w:r>
      <w:r>
        <w:rPr>
          <w:color w:val="231F20"/>
          <w:spacing w:val="-7"/>
          <w:w w:val="105"/>
        </w:rPr>
        <w:t> </w:t>
      </w:r>
      <w:r>
        <w:rPr>
          <w:color w:val="231F20"/>
          <w:spacing w:val="-2"/>
          <w:w w:val="105"/>
        </w:rPr>
        <w:t>need</w:t>
      </w:r>
      <w:r>
        <w:rPr>
          <w:color w:val="231F20"/>
          <w:spacing w:val="-7"/>
          <w:w w:val="105"/>
        </w:rPr>
        <w:t> </w:t>
      </w:r>
      <w:r>
        <w:rPr>
          <w:color w:val="231F20"/>
          <w:spacing w:val="-2"/>
          <w:w w:val="105"/>
        </w:rPr>
        <w:t>for</w:t>
      </w:r>
      <w:r>
        <w:rPr>
          <w:color w:val="231F20"/>
          <w:spacing w:val="-7"/>
          <w:w w:val="105"/>
        </w:rPr>
        <w:t> </w:t>
      </w:r>
      <w:r>
        <w:rPr>
          <w:color w:val="231F20"/>
          <w:spacing w:val="-2"/>
          <w:w w:val="105"/>
        </w:rPr>
        <w:t>professional</w:t>
      </w:r>
      <w:r>
        <w:rPr>
          <w:color w:val="231F20"/>
          <w:spacing w:val="-7"/>
          <w:w w:val="105"/>
        </w:rPr>
        <w:t> </w:t>
      </w:r>
      <w:r>
        <w:rPr>
          <w:color w:val="231F20"/>
          <w:spacing w:val="-2"/>
          <w:w w:val="105"/>
        </w:rPr>
        <w:t>studies</w:t>
      </w:r>
      <w:r>
        <w:rPr>
          <w:color w:val="231F20"/>
          <w:spacing w:val="-7"/>
          <w:w w:val="105"/>
        </w:rPr>
        <w:t> </w:t>
      </w:r>
      <w:r>
        <w:rPr>
          <w:color w:val="231F20"/>
          <w:spacing w:val="-2"/>
          <w:w w:val="105"/>
        </w:rPr>
        <w:t>to</w:t>
      </w:r>
      <w:r>
        <w:rPr>
          <w:color w:val="231F20"/>
          <w:spacing w:val="-6"/>
          <w:w w:val="105"/>
        </w:rPr>
        <w:t> </w:t>
      </w:r>
      <w:r>
        <w:rPr>
          <w:color w:val="231F20"/>
          <w:spacing w:val="-2"/>
          <w:w w:val="105"/>
        </w:rPr>
        <w:t>guide</w:t>
      </w:r>
      <w:r>
        <w:rPr>
          <w:color w:val="231F20"/>
          <w:spacing w:val="-6"/>
          <w:w w:val="105"/>
        </w:rPr>
        <w:t> </w:t>
      </w:r>
      <w:r>
        <w:rPr>
          <w:color w:val="231F20"/>
          <w:spacing w:val="-2"/>
          <w:w w:val="105"/>
        </w:rPr>
        <w:t>work</w:t>
      </w:r>
      <w:r>
        <w:rPr>
          <w:color w:val="231F20"/>
          <w:spacing w:val="-6"/>
          <w:w w:val="105"/>
        </w:rPr>
        <w:t> </w:t>
      </w:r>
      <w:r>
        <w:rPr>
          <w:color w:val="231F20"/>
          <w:spacing w:val="-2"/>
          <w:w w:val="105"/>
        </w:rPr>
        <w:t>at</w:t>
      </w:r>
      <w:r>
        <w:rPr>
          <w:color w:val="231F20"/>
          <w:spacing w:val="-6"/>
          <w:w w:val="105"/>
        </w:rPr>
        <w:t> </w:t>
      </w:r>
      <w:r>
        <w:rPr>
          <w:color w:val="231F20"/>
          <w:spacing w:val="-2"/>
          <w:w w:val="105"/>
        </w:rPr>
        <w:t>the</w:t>
      </w:r>
      <w:r>
        <w:rPr>
          <w:color w:val="231F20"/>
          <w:spacing w:val="-6"/>
          <w:w w:val="105"/>
        </w:rPr>
        <w:t> </w:t>
      </w:r>
      <w:r>
        <w:rPr>
          <w:color w:val="231F20"/>
          <w:spacing w:val="-2"/>
          <w:w w:val="105"/>
        </w:rPr>
        <w:t>site</w:t>
      </w:r>
      <w:r>
        <w:rPr>
          <w:color w:val="231F20"/>
          <w:spacing w:val="-6"/>
          <w:w w:val="105"/>
        </w:rPr>
        <w:t> </w:t>
      </w:r>
      <w:r>
        <w:rPr>
          <w:color w:val="231F20"/>
          <w:spacing w:val="-2"/>
          <w:w w:val="105"/>
        </w:rPr>
        <w:t>further</w:t>
      </w:r>
      <w:r>
        <w:rPr>
          <w:color w:val="231F20"/>
          <w:spacing w:val="-6"/>
          <w:w w:val="105"/>
        </w:rPr>
        <w:t> </w:t>
      </w:r>
      <w:r>
        <w:rPr>
          <w:color w:val="231F20"/>
          <w:spacing w:val="-2"/>
          <w:w w:val="105"/>
        </w:rPr>
        <w:t>hampered</w:t>
      </w:r>
      <w:r>
        <w:rPr>
          <w:color w:val="231F20"/>
          <w:spacing w:val="-6"/>
          <w:w w:val="105"/>
        </w:rPr>
        <w:t> </w:t>
      </w:r>
      <w:r>
        <w:rPr>
          <w:color w:val="231F20"/>
          <w:spacing w:val="-2"/>
          <w:w w:val="105"/>
        </w:rPr>
        <w:t>swift</w:t>
      </w:r>
      <w:r>
        <w:rPr>
          <w:color w:val="231F20"/>
          <w:spacing w:val="-6"/>
          <w:w w:val="105"/>
        </w:rPr>
        <w:t> </w:t>
      </w:r>
      <w:r>
        <w:rPr>
          <w:color w:val="231F20"/>
          <w:spacing w:val="-2"/>
          <w:w w:val="105"/>
        </w:rPr>
        <w:t>progress </w:t>
      </w:r>
      <w:r>
        <w:rPr>
          <w:color w:val="231F20"/>
          <w:w w:val="105"/>
        </w:rPr>
        <w:t>toward a full restoration.</w:t>
      </w:r>
    </w:p>
    <w:p>
      <w:pPr>
        <w:pStyle w:val="BodyText"/>
        <w:spacing w:line="292" w:lineRule="auto"/>
        <w:ind w:left="159" w:right="700" w:firstLine="1118"/>
      </w:pPr>
      <w:r>
        <w:rPr>
          <w:color w:val="231F20"/>
        </w:rPr>
        <w:t>The</w:t>
      </w:r>
      <w:r>
        <w:rPr>
          <w:color w:val="231F20"/>
          <w:spacing w:val="24"/>
        </w:rPr>
        <w:t> </w:t>
      </w:r>
      <w:r>
        <w:rPr>
          <w:color w:val="231F20"/>
        </w:rPr>
        <w:t>third</w:t>
      </w:r>
      <w:r>
        <w:rPr>
          <w:color w:val="231F20"/>
          <w:spacing w:val="24"/>
        </w:rPr>
        <w:t> </w:t>
      </w:r>
      <w:r>
        <w:rPr>
          <w:color w:val="231F20"/>
        </w:rPr>
        <w:t>major</w:t>
      </w:r>
      <w:r>
        <w:rPr>
          <w:color w:val="231F20"/>
          <w:spacing w:val="24"/>
        </w:rPr>
        <w:t> </w:t>
      </w:r>
      <w:r>
        <w:rPr>
          <w:color w:val="231F20"/>
        </w:rPr>
        <w:t>theme</w:t>
      </w:r>
      <w:r>
        <w:rPr>
          <w:color w:val="231F20"/>
          <w:spacing w:val="24"/>
        </w:rPr>
        <w:t> </w:t>
      </w:r>
      <w:r>
        <w:rPr>
          <w:color w:val="231F20"/>
        </w:rPr>
        <w:t>is</w:t>
      </w:r>
      <w:r>
        <w:rPr>
          <w:color w:val="231F20"/>
          <w:spacing w:val="24"/>
        </w:rPr>
        <w:t> </w:t>
      </w:r>
      <w:r>
        <w:rPr>
          <w:color w:val="231F20"/>
        </w:rPr>
        <w:t>the</w:t>
      </w:r>
      <w:r>
        <w:rPr>
          <w:color w:val="231F20"/>
          <w:spacing w:val="24"/>
        </w:rPr>
        <w:t> </w:t>
      </w:r>
      <w:r>
        <w:rPr>
          <w:color w:val="231F20"/>
        </w:rPr>
        <w:t>interpretation</w:t>
      </w:r>
      <w:r>
        <w:rPr>
          <w:color w:val="231F20"/>
          <w:spacing w:val="24"/>
        </w:rPr>
        <w:t> </w:t>
      </w:r>
      <w:r>
        <w:rPr>
          <w:color w:val="231F20"/>
        </w:rPr>
        <w:t>of</w:t>
      </w:r>
      <w:r>
        <w:rPr>
          <w:color w:val="231F20"/>
          <w:spacing w:val="35"/>
        </w:rPr>
        <w:t> </w:t>
      </w:r>
      <w:r>
        <w:rPr>
          <w:color w:val="231F20"/>
        </w:rPr>
        <w:t>Martin</w:t>
      </w:r>
      <w:r>
        <w:rPr>
          <w:color w:val="231F20"/>
          <w:spacing w:val="24"/>
        </w:rPr>
        <w:t> </w:t>
      </w:r>
      <w:r>
        <w:rPr>
          <w:color w:val="231F20"/>
        </w:rPr>
        <w:t>Van</w:t>
      </w:r>
      <w:r>
        <w:rPr>
          <w:color w:val="231F20"/>
          <w:spacing w:val="24"/>
        </w:rPr>
        <w:t> </w:t>
      </w:r>
      <w:r>
        <w:rPr>
          <w:color w:val="231F20"/>
        </w:rPr>
        <w:t>Buren’s</w:t>
      </w:r>
      <w:r>
        <w:rPr>
          <w:color w:val="231F20"/>
          <w:spacing w:val="24"/>
        </w:rPr>
        <w:t> </w:t>
      </w:r>
      <w:r>
        <w:rPr>
          <w:color w:val="231F20"/>
        </w:rPr>
        <w:t>career</w:t>
      </w:r>
      <w:r>
        <w:rPr>
          <w:color w:val="231F20"/>
          <w:spacing w:val="24"/>
        </w:rPr>
        <w:t> </w:t>
      </w:r>
      <w:r>
        <w:rPr>
          <w:color w:val="231F20"/>
        </w:rPr>
        <w:t>and</w:t>
      </w:r>
      <w:r>
        <w:rPr>
          <w:color w:val="231F20"/>
        </w:rPr>
        <w:t> life, as well as the history and signiﬁcance of his property. Because Van Buren purchased the estate near the end of his single presidential term and made his permanent home there after losing his bids for a second term, Lindenwald could not be presented as an inﬂuence on his early years or as a refuge during his presidency. An unfortunate tendency on the part of early staﬀ and planners to refer to the mansion and its surrounding grounds as Van Buren’s “retire- ment home” masked the importance of his post-presidential political career, particularly his two additional campaigns for the presidency. The second of</w:t>
      </w:r>
      <w:r>
        <w:rPr>
          <w:color w:val="231F20"/>
          <w:spacing w:val="27"/>
        </w:rPr>
        <w:t> </w:t>
      </w:r>
      <w:r>
        <w:rPr>
          <w:color w:val="231F20"/>
        </w:rPr>
        <w:t>these was waged in 1848 under</w:t>
      </w:r>
      <w:r>
        <w:rPr>
          <w:color w:val="231F20"/>
          <w:spacing w:val="80"/>
        </w:rPr>
        <w:t> </w:t>
      </w:r>
      <w:r>
        <w:rPr>
          <w:color w:val="231F20"/>
        </w:rPr>
        <w:t>the banner of the Free Soil Party, which opposed the extension of slavery to western territo- ries. During the 1840s, Lindenwald was no retirement home. It was the base of operations for this former president who continued his commitment to public life and to the preservation of the</w:t>
      </w:r>
      <w:r>
        <w:rPr>
          <w:color w:val="231F20"/>
          <w:spacing w:val="28"/>
        </w:rPr>
        <w:t> </w:t>
      </w:r>
      <w:r>
        <w:rPr>
          <w:color w:val="231F20"/>
        </w:rPr>
        <w:t>nation.</w:t>
      </w:r>
      <w:r>
        <w:rPr>
          <w:color w:val="231F20"/>
          <w:spacing w:val="22"/>
        </w:rPr>
        <w:t> </w:t>
      </w:r>
      <w:r>
        <w:rPr>
          <w:color w:val="231F20"/>
        </w:rPr>
        <w:t>As</w:t>
      </w:r>
      <w:r>
        <w:rPr>
          <w:color w:val="231F20"/>
          <w:spacing w:val="28"/>
        </w:rPr>
        <w:t> </w:t>
      </w:r>
      <w:r>
        <w:rPr>
          <w:color w:val="231F20"/>
        </w:rPr>
        <w:t>planning</w:t>
      </w:r>
      <w:r>
        <w:rPr>
          <w:color w:val="231F20"/>
          <w:spacing w:val="28"/>
        </w:rPr>
        <w:t> </w:t>
      </w:r>
      <w:r>
        <w:rPr>
          <w:color w:val="231F20"/>
        </w:rPr>
        <w:t>and</w:t>
      </w:r>
      <w:r>
        <w:rPr>
          <w:color w:val="231F20"/>
          <w:spacing w:val="28"/>
        </w:rPr>
        <w:t> </w:t>
      </w:r>
      <w:r>
        <w:rPr>
          <w:color w:val="231F20"/>
        </w:rPr>
        <w:t>studies</w:t>
      </w:r>
      <w:r>
        <w:rPr>
          <w:color w:val="231F20"/>
          <w:spacing w:val="28"/>
        </w:rPr>
        <w:t> </w:t>
      </w:r>
      <w:r>
        <w:rPr>
          <w:color w:val="231F20"/>
        </w:rPr>
        <w:t>developed</w:t>
      </w:r>
      <w:r>
        <w:rPr>
          <w:color w:val="231F20"/>
          <w:spacing w:val="28"/>
        </w:rPr>
        <w:t> </w:t>
      </w:r>
      <w:r>
        <w:rPr>
          <w:color w:val="231F20"/>
        </w:rPr>
        <w:t>and</w:t>
      </w:r>
      <w:r>
        <w:rPr>
          <w:color w:val="231F20"/>
          <w:spacing w:val="28"/>
        </w:rPr>
        <w:t> </w:t>
      </w:r>
      <w:r>
        <w:rPr>
          <w:color w:val="231F20"/>
        </w:rPr>
        <w:t>advanced,</w:t>
      </w:r>
      <w:r>
        <w:rPr>
          <w:color w:val="231F20"/>
          <w:spacing w:val="28"/>
        </w:rPr>
        <w:t> </w:t>
      </w:r>
      <w:r>
        <w:rPr>
          <w:color w:val="231F20"/>
        </w:rPr>
        <w:t>the</w:t>
      </w:r>
      <w:r>
        <w:rPr>
          <w:color w:val="231F20"/>
          <w:spacing w:val="28"/>
        </w:rPr>
        <w:t> </w:t>
      </w:r>
      <w:r>
        <w:rPr>
          <w:color w:val="231F20"/>
        </w:rPr>
        <w:t>“retirement</w:t>
      </w:r>
      <w:r>
        <w:rPr>
          <w:color w:val="231F20"/>
          <w:spacing w:val="28"/>
        </w:rPr>
        <w:t> </w:t>
      </w:r>
      <w:r>
        <w:rPr>
          <w:color w:val="231F20"/>
        </w:rPr>
        <w:t>home”</w:t>
      </w:r>
      <w:r>
        <w:rPr>
          <w:color w:val="231F20"/>
          <w:spacing w:val="28"/>
        </w:rPr>
        <w:t> </w:t>
      </w:r>
      <w:r>
        <w:rPr>
          <w:color w:val="231F20"/>
        </w:rPr>
        <w:t>image has given way to a much more nuanced and sophisticated interpretation of the impact of Van Buren’s early political and presidential careers as well as his post-presidential role in national politics. Interpretive work has also shed new light on the Van Buren lifestyle and on the do- mestic and agricultural operations at the Lindenwald estate. The agricultural focus has been</w:t>
      </w:r>
    </w:p>
    <w:p>
      <w:pPr>
        <w:pStyle w:val="BodyText"/>
        <w:spacing w:line="292" w:lineRule="auto"/>
        <w:ind w:left="160"/>
      </w:pPr>
      <w:r>
        <w:rPr>
          <w:color w:val="231F20"/>
          <w:spacing w:val="-2"/>
          <w:w w:val="105"/>
        </w:rPr>
        <w:t>particularly</w:t>
      </w:r>
      <w:r>
        <w:rPr>
          <w:color w:val="231F20"/>
          <w:spacing w:val="-9"/>
          <w:w w:val="105"/>
        </w:rPr>
        <w:t> </w:t>
      </w:r>
      <w:r>
        <w:rPr>
          <w:color w:val="231F20"/>
          <w:spacing w:val="-2"/>
          <w:w w:val="105"/>
        </w:rPr>
        <w:t>important,</w:t>
      </w:r>
      <w:r>
        <w:rPr>
          <w:color w:val="231F20"/>
          <w:spacing w:val="-6"/>
          <w:w w:val="105"/>
        </w:rPr>
        <w:t> </w:t>
      </w:r>
      <w:r>
        <w:rPr>
          <w:color w:val="231F20"/>
          <w:spacing w:val="-2"/>
          <w:w w:val="105"/>
        </w:rPr>
        <w:t>bringing</w:t>
      </w:r>
      <w:r>
        <w:rPr>
          <w:color w:val="231F20"/>
          <w:spacing w:val="-6"/>
          <w:w w:val="105"/>
        </w:rPr>
        <w:t> </w:t>
      </w:r>
      <w:r>
        <w:rPr>
          <w:color w:val="231F20"/>
          <w:spacing w:val="-2"/>
          <w:w w:val="105"/>
        </w:rPr>
        <w:t>new</w:t>
      </w:r>
      <w:r>
        <w:rPr>
          <w:color w:val="231F20"/>
          <w:spacing w:val="-6"/>
          <w:w w:val="105"/>
        </w:rPr>
        <w:t> </w:t>
      </w:r>
      <w:r>
        <w:rPr>
          <w:color w:val="231F20"/>
          <w:spacing w:val="-2"/>
          <w:w w:val="105"/>
        </w:rPr>
        <w:t>attention</w:t>
      </w:r>
      <w:r>
        <w:rPr>
          <w:color w:val="231F20"/>
          <w:spacing w:val="-6"/>
          <w:w w:val="105"/>
        </w:rPr>
        <w:t> </w:t>
      </w:r>
      <w:r>
        <w:rPr>
          <w:color w:val="231F20"/>
          <w:spacing w:val="-2"/>
          <w:w w:val="105"/>
        </w:rPr>
        <w:t>to</w:t>
      </w:r>
      <w:r>
        <w:rPr>
          <w:color w:val="231F20"/>
          <w:spacing w:val="-6"/>
          <w:w w:val="105"/>
        </w:rPr>
        <w:t> </w:t>
      </w:r>
      <w:r>
        <w:rPr>
          <w:color w:val="231F20"/>
          <w:spacing w:val="-2"/>
          <w:w w:val="105"/>
        </w:rPr>
        <w:t>the</w:t>
      </w:r>
      <w:r>
        <w:rPr>
          <w:color w:val="231F20"/>
          <w:spacing w:val="-6"/>
          <w:w w:val="105"/>
        </w:rPr>
        <w:t> </w:t>
      </w:r>
      <w:r>
        <w:rPr>
          <w:color w:val="231F20"/>
          <w:spacing w:val="-2"/>
          <w:w w:val="105"/>
        </w:rPr>
        <w:t>Van</w:t>
      </w:r>
      <w:r>
        <w:rPr>
          <w:color w:val="231F20"/>
          <w:spacing w:val="-6"/>
          <w:w w:val="105"/>
        </w:rPr>
        <w:t> </w:t>
      </w:r>
      <w:r>
        <w:rPr>
          <w:color w:val="231F20"/>
          <w:spacing w:val="-2"/>
          <w:w w:val="105"/>
        </w:rPr>
        <w:t>Buren</w:t>
      </w:r>
      <w:r>
        <w:rPr>
          <w:color w:val="231F20"/>
          <w:spacing w:val="-6"/>
          <w:w w:val="105"/>
        </w:rPr>
        <w:t> </w:t>
      </w:r>
      <w:r>
        <w:rPr>
          <w:color w:val="231F20"/>
          <w:spacing w:val="-2"/>
          <w:w w:val="105"/>
        </w:rPr>
        <w:t>farmlands</w:t>
      </w:r>
      <w:r>
        <w:rPr>
          <w:color w:val="231F20"/>
          <w:spacing w:val="-6"/>
          <w:w w:val="105"/>
        </w:rPr>
        <w:t> </w:t>
      </w:r>
      <w:r>
        <w:rPr>
          <w:color w:val="231F20"/>
          <w:spacing w:val="-2"/>
          <w:w w:val="105"/>
        </w:rPr>
        <w:t>not</w:t>
      </w:r>
      <w:r>
        <w:rPr>
          <w:color w:val="231F20"/>
          <w:spacing w:val="-6"/>
          <w:w w:val="105"/>
        </w:rPr>
        <w:t> </w:t>
      </w:r>
      <w:r>
        <w:rPr>
          <w:color w:val="231F20"/>
          <w:spacing w:val="-2"/>
          <w:w w:val="105"/>
        </w:rPr>
        <w:t>included</w:t>
      </w:r>
      <w:r>
        <w:rPr>
          <w:color w:val="231F20"/>
          <w:spacing w:val="-6"/>
          <w:w w:val="105"/>
        </w:rPr>
        <w:t> </w:t>
      </w:r>
      <w:r>
        <w:rPr>
          <w:color w:val="231F20"/>
          <w:spacing w:val="-2"/>
          <w:w w:val="105"/>
        </w:rPr>
        <w:t>in</w:t>
      </w:r>
      <w:r>
        <w:rPr>
          <w:color w:val="231F20"/>
          <w:spacing w:val="-6"/>
          <w:w w:val="105"/>
        </w:rPr>
        <w:t> </w:t>
      </w:r>
      <w:r>
        <w:rPr>
          <w:color w:val="231F20"/>
          <w:spacing w:val="-2"/>
          <w:w w:val="105"/>
        </w:rPr>
        <w:t>the </w:t>
      </w:r>
      <w:r>
        <w:rPr>
          <w:color w:val="231F20"/>
          <w:w w:val="105"/>
        </w:rPr>
        <w:t>original historic site.</w:t>
      </w:r>
    </w:p>
    <w:p>
      <w:pPr>
        <w:pStyle w:val="BodyText"/>
        <w:spacing w:line="292" w:lineRule="auto"/>
        <w:ind w:left="160" w:right="622" w:firstLine="1079"/>
      </w:pPr>
      <w:r>
        <w:rPr>
          <w:color w:val="231F20"/>
          <w:w w:val="105"/>
        </w:rPr>
        <w:t>This</w:t>
      </w:r>
      <w:r>
        <w:rPr>
          <w:color w:val="231F20"/>
          <w:spacing w:val="-5"/>
          <w:w w:val="105"/>
        </w:rPr>
        <w:t> </w:t>
      </w:r>
      <w:r>
        <w:rPr>
          <w:color w:val="231F20"/>
          <w:w w:val="105"/>
        </w:rPr>
        <w:t>recognition</w:t>
      </w:r>
      <w:r>
        <w:rPr>
          <w:color w:val="231F20"/>
          <w:spacing w:val="-5"/>
          <w:w w:val="105"/>
        </w:rPr>
        <w:t> </w:t>
      </w:r>
      <w:r>
        <w:rPr>
          <w:color w:val="231F20"/>
          <w:w w:val="105"/>
        </w:rPr>
        <w:t>has</w:t>
      </w:r>
      <w:r>
        <w:rPr>
          <w:color w:val="231F20"/>
          <w:spacing w:val="-5"/>
          <w:w w:val="105"/>
        </w:rPr>
        <w:t> </w:t>
      </w:r>
      <w:r>
        <w:rPr>
          <w:color w:val="231F20"/>
          <w:w w:val="105"/>
        </w:rPr>
        <w:t>led</w:t>
      </w:r>
      <w:r>
        <w:rPr>
          <w:color w:val="231F20"/>
          <w:spacing w:val="-5"/>
          <w:w w:val="105"/>
        </w:rPr>
        <w:t> </w:t>
      </w:r>
      <w:r>
        <w:rPr>
          <w:color w:val="231F20"/>
          <w:w w:val="105"/>
        </w:rPr>
        <w:t>to</w:t>
      </w:r>
      <w:r>
        <w:rPr>
          <w:color w:val="231F20"/>
          <w:spacing w:val="-5"/>
          <w:w w:val="105"/>
        </w:rPr>
        <w:t> </w:t>
      </w:r>
      <w:r>
        <w:rPr>
          <w:color w:val="231F20"/>
          <w:w w:val="105"/>
        </w:rPr>
        <w:t>serious</w:t>
      </w:r>
      <w:r>
        <w:rPr>
          <w:color w:val="231F20"/>
          <w:spacing w:val="-6"/>
          <w:w w:val="105"/>
        </w:rPr>
        <w:t> </w:t>
      </w:r>
      <w:r>
        <w:rPr>
          <w:color w:val="231F20"/>
          <w:w w:val="105"/>
        </w:rPr>
        <w:t>work</w:t>
      </w:r>
      <w:r>
        <w:rPr>
          <w:color w:val="231F20"/>
          <w:spacing w:val="-5"/>
          <w:w w:val="105"/>
        </w:rPr>
        <w:t> </w:t>
      </w:r>
      <w:r>
        <w:rPr>
          <w:color w:val="231F20"/>
          <w:w w:val="105"/>
        </w:rPr>
        <w:t>toward</w:t>
      </w:r>
      <w:r>
        <w:rPr>
          <w:color w:val="231F20"/>
          <w:spacing w:val="-4"/>
          <w:w w:val="105"/>
        </w:rPr>
        <w:t> </w:t>
      </w:r>
      <w:r>
        <w:rPr>
          <w:color w:val="231F20"/>
          <w:w w:val="105"/>
        </w:rPr>
        <w:t>expanding</w:t>
      </w:r>
      <w:r>
        <w:rPr>
          <w:color w:val="231F20"/>
          <w:spacing w:val="-5"/>
          <w:w w:val="105"/>
        </w:rPr>
        <w:t> </w:t>
      </w:r>
      <w:r>
        <w:rPr>
          <w:color w:val="231F20"/>
          <w:w w:val="105"/>
        </w:rPr>
        <w:t>the</w:t>
      </w:r>
      <w:r>
        <w:rPr>
          <w:color w:val="231F20"/>
          <w:spacing w:val="-5"/>
          <w:w w:val="105"/>
        </w:rPr>
        <w:t> </w:t>
      </w:r>
      <w:r>
        <w:rPr>
          <w:color w:val="231F20"/>
          <w:w w:val="105"/>
        </w:rPr>
        <w:t>park’s</w:t>
      </w:r>
      <w:r>
        <w:rPr>
          <w:color w:val="231F20"/>
          <w:spacing w:val="-5"/>
          <w:w w:val="105"/>
        </w:rPr>
        <w:t> </w:t>
      </w:r>
      <w:r>
        <w:rPr>
          <w:color w:val="231F20"/>
          <w:w w:val="105"/>
        </w:rPr>
        <w:t>boundar- ies,</w:t>
      </w:r>
      <w:r>
        <w:rPr>
          <w:color w:val="231F20"/>
          <w:spacing w:val="-10"/>
          <w:w w:val="105"/>
        </w:rPr>
        <w:t> </w:t>
      </w:r>
      <w:r>
        <w:rPr>
          <w:color w:val="231F20"/>
          <w:w w:val="105"/>
        </w:rPr>
        <w:t>an</w:t>
      </w:r>
      <w:r>
        <w:rPr>
          <w:color w:val="231F20"/>
          <w:spacing w:val="-8"/>
          <w:w w:val="105"/>
        </w:rPr>
        <w:t> </w:t>
      </w:r>
      <w:r>
        <w:rPr>
          <w:color w:val="231F20"/>
          <w:w w:val="105"/>
        </w:rPr>
        <w:t>issue</w:t>
      </w:r>
      <w:r>
        <w:rPr>
          <w:color w:val="231F20"/>
          <w:spacing w:val="-8"/>
          <w:w w:val="105"/>
        </w:rPr>
        <w:t> </w:t>
      </w:r>
      <w:r>
        <w:rPr>
          <w:color w:val="231F20"/>
          <w:w w:val="105"/>
        </w:rPr>
        <w:t>that</w:t>
      </w:r>
      <w:r>
        <w:rPr>
          <w:color w:val="231F20"/>
          <w:spacing w:val="-8"/>
          <w:w w:val="105"/>
        </w:rPr>
        <w:t> </w:t>
      </w:r>
      <w:r>
        <w:rPr>
          <w:color w:val="231F20"/>
          <w:w w:val="105"/>
        </w:rPr>
        <w:t>constitutes</w:t>
      </w:r>
      <w:r>
        <w:rPr>
          <w:color w:val="231F20"/>
          <w:spacing w:val="-8"/>
          <w:w w:val="105"/>
        </w:rPr>
        <w:t> </w:t>
      </w:r>
      <w:r>
        <w:rPr>
          <w:color w:val="231F20"/>
          <w:w w:val="105"/>
        </w:rPr>
        <w:t>a</w:t>
      </w:r>
      <w:r>
        <w:rPr>
          <w:color w:val="231F20"/>
          <w:spacing w:val="-8"/>
          <w:w w:val="105"/>
        </w:rPr>
        <w:t> </w:t>
      </w:r>
      <w:r>
        <w:rPr>
          <w:color w:val="231F20"/>
          <w:w w:val="105"/>
        </w:rPr>
        <w:t>fourth</w:t>
      </w:r>
      <w:r>
        <w:rPr>
          <w:color w:val="231F20"/>
          <w:spacing w:val="-8"/>
          <w:w w:val="105"/>
        </w:rPr>
        <w:t> </w:t>
      </w:r>
      <w:r>
        <w:rPr>
          <w:color w:val="231F20"/>
          <w:w w:val="105"/>
        </w:rPr>
        <w:t>major</w:t>
      </w:r>
      <w:r>
        <w:rPr>
          <w:color w:val="231F20"/>
          <w:spacing w:val="-8"/>
          <w:w w:val="105"/>
        </w:rPr>
        <w:t> </w:t>
      </w:r>
      <w:r>
        <w:rPr>
          <w:color w:val="231F20"/>
          <w:w w:val="105"/>
        </w:rPr>
        <w:t>theme.</w:t>
      </w:r>
      <w:r>
        <w:rPr>
          <w:color w:val="231F20"/>
          <w:spacing w:val="-13"/>
          <w:w w:val="105"/>
        </w:rPr>
        <w:t> </w:t>
      </w:r>
      <w:r>
        <w:rPr>
          <w:color w:val="231F20"/>
          <w:w w:val="105"/>
        </w:rPr>
        <w:t>The</w:t>
      </w:r>
      <w:r>
        <w:rPr>
          <w:color w:val="231F20"/>
          <w:spacing w:val="-7"/>
          <w:w w:val="105"/>
        </w:rPr>
        <w:t> </w:t>
      </w:r>
      <w:r>
        <w:rPr>
          <w:color w:val="231F20"/>
          <w:w w:val="105"/>
        </w:rPr>
        <w:t>possibility</w:t>
      </w:r>
      <w:r>
        <w:rPr>
          <w:color w:val="231F20"/>
          <w:spacing w:val="-11"/>
          <w:w w:val="105"/>
        </w:rPr>
        <w:t> </w:t>
      </w:r>
      <w:r>
        <w:rPr>
          <w:color w:val="231F20"/>
          <w:w w:val="105"/>
        </w:rPr>
        <w:t>of</w:t>
      </w:r>
      <w:r>
        <w:rPr>
          <w:color w:val="231F20"/>
          <w:spacing w:val="-2"/>
          <w:w w:val="105"/>
        </w:rPr>
        <w:t> </w:t>
      </w:r>
      <w:r>
        <w:rPr>
          <w:color w:val="231F20"/>
          <w:w w:val="105"/>
        </w:rPr>
        <w:t>boundary</w:t>
      </w:r>
      <w:r>
        <w:rPr>
          <w:color w:val="231F20"/>
          <w:spacing w:val="-11"/>
          <w:w w:val="105"/>
        </w:rPr>
        <w:t> </w:t>
      </w:r>
      <w:r>
        <w:rPr>
          <w:color w:val="231F20"/>
          <w:w w:val="105"/>
        </w:rPr>
        <w:t>expansion</w:t>
      </w:r>
      <w:r>
        <w:rPr>
          <w:color w:val="231F20"/>
          <w:w w:val="105"/>
        </w:rPr>
        <w:t> had</w:t>
      </w:r>
      <w:r>
        <w:rPr>
          <w:color w:val="231F20"/>
          <w:spacing w:val="-13"/>
          <w:w w:val="105"/>
        </w:rPr>
        <w:t> </w:t>
      </w:r>
      <w:r>
        <w:rPr>
          <w:color w:val="231F20"/>
          <w:w w:val="105"/>
        </w:rPr>
        <w:t>been</w:t>
      </w:r>
      <w:r>
        <w:rPr>
          <w:color w:val="231F20"/>
          <w:spacing w:val="-12"/>
          <w:w w:val="105"/>
        </w:rPr>
        <w:t> </w:t>
      </w:r>
      <w:r>
        <w:rPr>
          <w:color w:val="231F20"/>
          <w:w w:val="105"/>
        </w:rPr>
        <w:t>discussed</w:t>
      </w:r>
      <w:r>
        <w:rPr>
          <w:color w:val="231F20"/>
          <w:spacing w:val="-12"/>
          <w:w w:val="105"/>
        </w:rPr>
        <w:t> </w:t>
      </w:r>
      <w:r>
        <w:rPr>
          <w:color w:val="231F20"/>
          <w:w w:val="105"/>
        </w:rPr>
        <w:t>for</w:t>
      </w:r>
      <w:r>
        <w:rPr>
          <w:color w:val="231F20"/>
          <w:spacing w:val="-12"/>
          <w:w w:val="105"/>
        </w:rPr>
        <w:t> </w:t>
      </w:r>
      <w:r>
        <w:rPr>
          <w:color w:val="231F20"/>
          <w:w w:val="105"/>
        </w:rPr>
        <w:t>several</w:t>
      </w:r>
      <w:r>
        <w:rPr>
          <w:color w:val="231F20"/>
          <w:spacing w:val="-12"/>
          <w:w w:val="105"/>
        </w:rPr>
        <w:t> </w:t>
      </w:r>
      <w:r>
        <w:rPr>
          <w:color w:val="231F20"/>
          <w:w w:val="105"/>
        </w:rPr>
        <w:t>decades</w:t>
      </w:r>
      <w:r>
        <w:rPr>
          <w:color w:val="231F20"/>
          <w:spacing w:val="-12"/>
          <w:w w:val="105"/>
        </w:rPr>
        <w:t> </w:t>
      </w:r>
      <w:r>
        <w:rPr>
          <w:color w:val="231F20"/>
          <w:w w:val="105"/>
        </w:rPr>
        <w:t>as</w:t>
      </w:r>
      <w:r>
        <w:rPr>
          <w:color w:val="231F20"/>
          <w:spacing w:val="-12"/>
          <w:w w:val="105"/>
        </w:rPr>
        <w:t> </w:t>
      </w:r>
      <w:r>
        <w:rPr>
          <w:color w:val="231F20"/>
          <w:w w:val="105"/>
        </w:rPr>
        <w:t>a</w:t>
      </w:r>
      <w:r>
        <w:rPr>
          <w:color w:val="231F20"/>
          <w:spacing w:val="-13"/>
          <w:w w:val="105"/>
        </w:rPr>
        <w:t> </w:t>
      </w:r>
      <w:r>
        <w:rPr>
          <w:color w:val="231F20"/>
          <w:w w:val="105"/>
        </w:rPr>
        <w:t>means</w:t>
      </w:r>
      <w:r>
        <w:rPr>
          <w:color w:val="231F20"/>
          <w:spacing w:val="-12"/>
          <w:w w:val="105"/>
        </w:rPr>
        <w:t> </w:t>
      </w:r>
      <w:r>
        <w:rPr>
          <w:color w:val="231F20"/>
          <w:w w:val="105"/>
        </w:rPr>
        <w:t>to</w:t>
      </w:r>
      <w:r>
        <w:rPr>
          <w:color w:val="231F20"/>
          <w:spacing w:val="-12"/>
          <w:w w:val="105"/>
        </w:rPr>
        <w:t> </w:t>
      </w:r>
      <w:r>
        <w:rPr>
          <w:color w:val="231F20"/>
          <w:w w:val="105"/>
        </w:rPr>
        <w:t>protect</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and</w:t>
      </w:r>
      <w:r>
        <w:rPr>
          <w:color w:val="231F20"/>
          <w:spacing w:val="-12"/>
          <w:w w:val="105"/>
        </w:rPr>
        <w:t> </w:t>
      </w:r>
      <w:r>
        <w:rPr>
          <w:color w:val="231F20"/>
          <w:w w:val="105"/>
        </w:rPr>
        <w:t>its</w:t>
      </w:r>
      <w:r>
        <w:rPr>
          <w:color w:val="231F20"/>
          <w:spacing w:val="-13"/>
          <w:w w:val="105"/>
        </w:rPr>
        <w:t> </w:t>
      </w:r>
      <w:r>
        <w:rPr>
          <w:color w:val="231F20"/>
          <w:w w:val="105"/>
        </w:rPr>
        <w:t>viewshed</w:t>
      </w:r>
      <w:r>
        <w:rPr>
          <w:color w:val="231F20"/>
          <w:spacing w:val="-12"/>
          <w:w w:val="105"/>
        </w:rPr>
        <w:t> </w:t>
      </w:r>
      <w:r>
        <w:rPr>
          <w:color w:val="231F20"/>
          <w:w w:val="105"/>
        </w:rPr>
        <w:t>from encroaching</w:t>
      </w:r>
      <w:r>
        <w:rPr>
          <w:color w:val="231F20"/>
          <w:spacing w:val="-8"/>
          <w:w w:val="105"/>
        </w:rPr>
        <w:t> </w:t>
      </w:r>
      <w:r>
        <w:rPr>
          <w:color w:val="231F20"/>
          <w:w w:val="105"/>
        </w:rPr>
        <w:t>development,</w:t>
      </w:r>
      <w:r>
        <w:rPr>
          <w:color w:val="231F20"/>
          <w:spacing w:val="-8"/>
          <w:w w:val="105"/>
        </w:rPr>
        <w:t> </w:t>
      </w:r>
      <w:r>
        <w:rPr>
          <w:color w:val="231F20"/>
          <w:w w:val="105"/>
        </w:rPr>
        <w:t>but</w:t>
      </w:r>
      <w:r>
        <w:rPr>
          <w:color w:val="231F20"/>
          <w:spacing w:val="-8"/>
          <w:w w:val="105"/>
        </w:rPr>
        <w:t> </w:t>
      </w:r>
      <w:r>
        <w:rPr>
          <w:color w:val="231F20"/>
          <w:w w:val="105"/>
        </w:rPr>
        <w:t>a</w:t>
      </w:r>
      <w:r>
        <w:rPr>
          <w:color w:val="231F20"/>
          <w:spacing w:val="-8"/>
          <w:w w:val="105"/>
        </w:rPr>
        <w:t> </w:t>
      </w:r>
      <w:r>
        <w:rPr>
          <w:color w:val="231F20"/>
          <w:w w:val="105"/>
        </w:rPr>
        <w:t>fresh</w:t>
      </w:r>
      <w:r>
        <w:rPr>
          <w:color w:val="231F20"/>
          <w:spacing w:val="-8"/>
          <w:w w:val="105"/>
        </w:rPr>
        <w:t> </w:t>
      </w:r>
      <w:r>
        <w:rPr>
          <w:color w:val="231F20"/>
          <w:w w:val="105"/>
        </w:rPr>
        <w:t>emphasis</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importance</w:t>
      </w:r>
      <w:r>
        <w:rPr>
          <w:color w:val="231F20"/>
          <w:spacing w:val="-8"/>
          <w:w w:val="105"/>
        </w:rPr>
        <w:t> </w:t>
      </w:r>
      <w:r>
        <w:rPr>
          <w:color w:val="231F20"/>
          <w:w w:val="105"/>
        </w:rPr>
        <w:t>of</w:t>
      </w:r>
      <w:r>
        <w:rPr>
          <w:color w:val="231F20"/>
          <w:spacing w:val="-1"/>
          <w:w w:val="105"/>
        </w:rPr>
        <w:t> </w:t>
      </w:r>
      <w:r>
        <w:rPr>
          <w:color w:val="231F20"/>
          <w:w w:val="105"/>
        </w:rPr>
        <w:t>the</w:t>
      </w:r>
      <w:r>
        <w:rPr>
          <w:color w:val="231F20"/>
          <w:spacing w:val="-8"/>
          <w:w w:val="105"/>
        </w:rPr>
        <w:t> </w:t>
      </w:r>
      <w:r>
        <w:rPr>
          <w:color w:val="231F20"/>
          <w:w w:val="105"/>
        </w:rPr>
        <w:t>surrounding</w:t>
      </w:r>
      <w:r>
        <w:rPr>
          <w:color w:val="231F20"/>
          <w:spacing w:val="-8"/>
          <w:w w:val="105"/>
        </w:rPr>
        <w:t> </w:t>
      </w:r>
      <w:r>
        <w:rPr>
          <w:color w:val="231F20"/>
          <w:w w:val="105"/>
        </w:rPr>
        <w:t>agri- </w:t>
      </w:r>
      <w:r>
        <w:rPr>
          <w:color w:val="231F20"/>
          <w:spacing w:val="-2"/>
          <w:w w:val="105"/>
        </w:rPr>
        <w:t>cultural</w:t>
      </w:r>
      <w:r>
        <w:rPr>
          <w:color w:val="231F20"/>
          <w:spacing w:val="-11"/>
          <w:w w:val="105"/>
        </w:rPr>
        <w:t> </w:t>
      </w:r>
      <w:r>
        <w:rPr>
          <w:color w:val="231F20"/>
          <w:spacing w:val="-2"/>
          <w:w w:val="105"/>
        </w:rPr>
        <w:t>lands—particularly</w:t>
      </w:r>
      <w:r>
        <w:rPr>
          <w:color w:val="231F20"/>
          <w:spacing w:val="-10"/>
          <w:w w:val="105"/>
        </w:rPr>
        <w:t> </w:t>
      </w:r>
      <w:r>
        <w:rPr>
          <w:color w:val="231F20"/>
          <w:spacing w:val="-2"/>
          <w:w w:val="105"/>
        </w:rPr>
        <w:t>the</w:t>
      </w:r>
      <w:r>
        <w:rPr>
          <w:color w:val="231F20"/>
          <w:spacing w:val="-10"/>
          <w:w w:val="105"/>
        </w:rPr>
        <w:t> </w:t>
      </w:r>
      <w:r>
        <w:rPr>
          <w:color w:val="231F20"/>
          <w:spacing w:val="-2"/>
          <w:w w:val="105"/>
        </w:rPr>
        <w:t>lands</w:t>
      </w:r>
      <w:r>
        <w:rPr>
          <w:color w:val="231F20"/>
          <w:spacing w:val="-10"/>
          <w:w w:val="105"/>
        </w:rPr>
        <w:t> </w:t>
      </w:r>
      <w:r>
        <w:rPr>
          <w:color w:val="231F20"/>
          <w:spacing w:val="-2"/>
          <w:w w:val="105"/>
        </w:rPr>
        <w:t>originally</w:t>
      </w:r>
      <w:r>
        <w:rPr>
          <w:color w:val="231F20"/>
          <w:spacing w:val="-10"/>
          <w:w w:val="105"/>
        </w:rPr>
        <w:t> </w:t>
      </w:r>
      <w:r>
        <w:rPr>
          <w:color w:val="231F20"/>
          <w:spacing w:val="-2"/>
          <w:w w:val="105"/>
        </w:rPr>
        <w:t>owned</w:t>
      </w:r>
      <w:r>
        <w:rPr>
          <w:color w:val="231F20"/>
          <w:spacing w:val="-10"/>
          <w:w w:val="105"/>
        </w:rPr>
        <w:t> </w:t>
      </w:r>
      <w:r>
        <w:rPr>
          <w:color w:val="231F20"/>
          <w:spacing w:val="-2"/>
          <w:w w:val="105"/>
        </w:rPr>
        <w:t>by</w:t>
      </w:r>
      <w:r>
        <w:rPr>
          <w:color w:val="231F20"/>
          <w:spacing w:val="-10"/>
          <w:w w:val="105"/>
        </w:rPr>
        <w:t> </w:t>
      </w:r>
      <w:r>
        <w:rPr>
          <w:color w:val="231F20"/>
          <w:spacing w:val="-2"/>
          <w:w w:val="105"/>
        </w:rPr>
        <w:t>Van</w:t>
      </w:r>
      <w:r>
        <w:rPr>
          <w:color w:val="231F20"/>
          <w:spacing w:val="-11"/>
          <w:w w:val="105"/>
        </w:rPr>
        <w:t> </w:t>
      </w:r>
      <w:r>
        <w:rPr>
          <w:color w:val="231F20"/>
          <w:spacing w:val="-2"/>
          <w:w w:val="105"/>
        </w:rPr>
        <w:t>Buren--created</w:t>
      </w:r>
      <w:r>
        <w:rPr>
          <w:color w:val="231F20"/>
          <w:spacing w:val="-10"/>
          <w:w w:val="105"/>
        </w:rPr>
        <w:t> </w:t>
      </w:r>
      <w:r>
        <w:rPr>
          <w:color w:val="231F20"/>
          <w:spacing w:val="-2"/>
          <w:w w:val="105"/>
        </w:rPr>
        <w:t>a</w:t>
      </w:r>
      <w:r>
        <w:rPr>
          <w:color w:val="231F20"/>
          <w:spacing w:val="-10"/>
          <w:w w:val="105"/>
        </w:rPr>
        <w:t> </w:t>
      </w:r>
      <w:r>
        <w:rPr>
          <w:color w:val="231F20"/>
          <w:spacing w:val="-2"/>
          <w:w w:val="105"/>
        </w:rPr>
        <w:t>new</w:t>
      </w:r>
      <w:r>
        <w:rPr>
          <w:color w:val="231F20"/>
          <w:spacing w:val="-10"/>
          <w:w w:val="105"/>
        </w:rPr>
        <w:t> </w:t>
      </w:r>
      <w:r>
        <w:rPr>
          <w:color w:val="231F20"/>
          <w:spacing w:val="-2"/>
          <w:w w:val="105"/>
        </w:rPr>
        <w:t>impetus</w:t>
      </w:r>
    </w:p>
    <w:p>
      <w:pPr>
        <w:pStyle w:val="BodyText"/>
        <w:spacing w:line="292" w:lineRule="auto"/>
        <w:ind w:left="160" w:right="622"/>
      </w:pPr>
      <w:r>
        <w:rPr>
          <w:color w:val="231F20"/>
        </w:rPr>
        <w:t>to gaining such protection. Upon establishment, the site was slightly more than twenty acres in size, with some additional property protected by conservation easements. Located on a busy state highway and in a bucolic setting less than thirty miles south of the burgeoning Albany capital</w:t>
      </w:r>
      <w:r>
        <w:rPr>
          <w:color w:val="231F20"/>
          <w:spacing w:val="29"/>
        </w:rPr>
        <w:t> </w:t>
      </w:r>
      <w:r>
        <w:rPr>
          <w:color w:val="231F20"/>
        </w:rPr>
        <w:t>district</w:t>
      </w:r>
      <w:r>
        <w:rPr>
          <w:color w:val="231F20"/>
          <w:spacing w:val="29"/>
        </w:rPr>
        <w:t> </w:t>
      </w:r>
      <w:r>
        <w:rPr>
          <w:color w:val="231F20"/>
        </w:rPr>
        <w:t>and</w:t>
      </w:r>
      <w:r>
        <w:rPr>
          <w:color w:val="231F20"/>
          <w:spacing w:val="29"/>
        </w:rPr>
        <w:t> </w:t>
      </w:r>
      <w:r>
        <w:rPr>
          <w:color w:val="231F20"/>
        </w:rPr>
        <w:t>within</w:t>
      </w:r>
      <w:r>
        <w:rPr>
          <w:color w:val="231F20"/>
          <w:spacing w:val="29"/>
        </w:rPr>
        <w:t> </w:t>
      </w:r>
      <w:r>
        <w:rPr>
          <w:color w:val="231F20"/>
        </w:rPr>
        <w:t>weekend</w:t>
      </w:r>
      <w:r>
        <w:rPr>
          <w:color w:val="231F20"/>
          <w:spacing w:val="29"/>
        </w:rPr>
        <w:t> </w:t>
      </w:r>
      <w:r>
        <w:rPr>
          <w:color w:val="231F20"/>
        </w:rPr>
        <w:t>commuting</w:t>
      </w:r>
      <w:r>
        <w:rPr>
          <w:color w:val="231F20"/>
          <w:spacing w:val="29"/>
        </w:rPr>
        <w:t> </w:t>
      </w:r>
      <w:r>
        <w:rPr>
          <w:color w:val="231F20"/>
        </w:rPr>
        <w:t>distance</w:t>
      </w:r>
      <w:r>
        <w:rPr>
          <w:color w:val="231F20"/>
          <w:spacing w:val="29"/>
        </w:rPr>
        <w:t> </w:t>
      </w:r>
      <w:r>
        <w:rPr>
          <w:color w:val="231F20"/>
        </w:rPr>
        <w:t>from</w:t>
      </w:r>
      <w:r>
        <w:rPr>
          <w:color w:val="231F20"/>
          <w:spacing w:val="29"/>
        </w:rPr>
        <w:t> </w:t>
      </w:r>
      <w:r>
        <w:rPr>
          <w:color w:val="231F20"/>
        </w:rPr>
        <w:t>the</w:t>
      </w:r>
      <w:r>
        <w:rPr>
          <w:color w:val="231F20"/>
          <w:spacing w:val="29"/>
        </w:rPr>
        <w:t> </w:t>
      </w:r>
      <w:r>
        <w:rPr>
          <w:color w:val="231F20"/>
        </w:rPr>
        <w:t>New</w:t>
      </w:r>
      <w:r>
        <w:rPr>
          <w:color w:val="231F20"/>
          <w:spacing w:val="29"/>
        </w:rPr>
        <w:t> </w:t>
      </w:r>
      <w:r>
        <w:rPr>
          <w:color w:val="231F20"/>
        </w:rPr>
        <w:t>York</w:t>
      </w:r>
      <w:r>
        <w:rPr>
          <w:color w:val="231F20"/>
          <w:spacing w:val="29"/>
        </w:rPr>
        <w:t> </w:t>
      </w:r>
      <w:r>
        <w:rPr>
          <w:color w:val="231F20"/>
        </w:rPr>
        <w:t>City</w:t>
      </w:r>
      <w:r>
        <w:rPr>
          <w:color w:val="231F20"/>
          <w:spacing w:val="24"/>
        </w:rPr>
        <w:t> </w:t>
      </w:r>
      <w:r>
        <w:rPr>
          <w:color w:val="231F20"/>
        </w:rPr>
        <w:t>metropoli- tan area, the park was immediately subject to development pressures. As those pressures have increased, the staﬀ and supporters of the park have struggled to protect not only the historic core</w:t>
      </w:r>
      <w:r>
        <w:rPr>
          <w:color w:val="231F20"/>
          <w:spacing w:val="20"/>
        </w:rPr>
        <w:t> </w:t>
      </w:r>
      <w:r>
        <w:rPr>
          <w:color w:val="231F20"/>
        </w:rPr>
        <w:t>of</w:t>
      </w:r>
      <w:r>
        <w:rPr>
          <w:color w:val="231F20"/>
          <w:spacing w:val="30"/>
        </w:rPr>
        <w:t> </w:t>
      </w:r>
      <w:r>
        <w:rPr>
          <w:color w:val="231F20"/>
        </w:rPr>
        <w:t>Lindenwald,</w:t>
      </w:r>
      <w:r>
        <w:rPr>
          <w:color w:val="231F20"/>
          <w:spacing w:val="20"/>
        </w:rPr>
        <w:t> </w:t>
      </w:r>
      <w:r>
        <w:rPr>
          <w:color w:val="231F20"/>
        </w:rPr>
        <w:t>but</w:t>
      </w:r>
      <w:r>
        <w:rPr>
          <w:color w:val="231F20"/>
          <w:spacing w:val="20"/>
        </w:rPr>
        <w:t> </w:t>
      </w:r>
      <w:r>
        <w:rPr>
          <w:color w:val="231F20"/>
        </w:rPr>
        <w:t>also</w:t>
      </w:r>
      <w:r>
        <w:rPr>
          <w:color w:val="231F20"/>
          <w:spacing w:val="20"/>
        </w:rPr>
        <w:t> </w:t>
      </w:r>
      <w:r>
        <w:rPr>
          <w:color w:val="231F20"/>
        </w:rPr>
        <w:t>its</w:t>
      </w:r>
      <w:r>
        <w:rPr>
          <w:color w:val="231F20"/>
          <w:spacing w:val="20"/>
        </w:rPr>
        <w:t> </w:t>
      </w:r>
      <w:r>
        <w:rPr>
          <w:color w:val="231F20"/>
        </w:rPr>
        <w:t>larger</w:t>
      </w:r>
      <w:r>
        <w:rPr>
          <w:color w:val="231F20"/>
          <w:spacing w:val="20"/>
        </w:rPr>
        <w:t> </w:t>
      </w:r>
      <w:r>
        <w:rPr>
          <w:color w:val="231F20"/>
        </w:rPr>
        <w:t>environment,</w:t>
      </w:r>
      <w:r>
        <w:rPr>
          <w:color w:val="231F20"/>
          <w:spacing w:val="20"/>
        </w:rPr>
        <w:t> </w:t>
      </w:r>
      <w:r>
        <w:rPr>
          <w:color w:val="231F20"/>
        </w:rPr>
        <w:t>including</w:t>
      </w:r>
      <w:r>
        <w:rPr>
          <w:color w:val="231F20"/>
          <w:spacing w:val="20"/>
        </w:rPr>
        <w:t> </w:t>
      </w:r>
      <w:r>
        <w:rPr>
          <w:color w:val="231F20"/>
        </w:rPr>
        <w:t>more</w:t>
      </w:r>
      <w:r>
        <w:rPr>
          <w:color w:val="231F20"/>
          <w:spacing w:val="20"/>
        </w:rPr>
        <w:t> </w:t>
      </w:r>
      <w:r>
        <w:rPr>
          <w:color w:val="231F20"/>
        </w:rPr>
        <w:t>than</w:t>
      </w:r>
      <w:r>
        <w:rPr>
          <w:color w:val="231F20"/>
          <w:spacing w:val="20"/>
        </w:rPr>
        <w:t> </w:t>
      </w:r>
      <w:r>
        <w:rPr>
          <w:color w:val="231F20"/>
        </w:rPr>
        <w:t>200</w:t>
      </w:r>
      <w:r>
        <w:rPr>
          <w:color w:val="231F20"/>
          <w:spacing w:val="20"/>
        </w:rPr>
        <w:t> </w:t>
      </w:r>
      <w:r>
        <w:rPr>
          <w:color w:val="231F20"/>
        </w:rPr>
        <w:t>acres</w:t>
      </w:r>
      <w:r>
        <w:rPr>
          <w:color w:val="231F20"/>
          <w:spacing w:val="20"/>
        </w:rPr>
        <w:t> </w:t>
      </w:r>
      <w:r>
        <w:rPr>
          <w:color w:val="231F20"/>
        </w:rPr>
        <w:t>of</w:t>
      </w:r>
      <w:r>
        <w:rPr>
          <w:color w:val="231F20"/>
          <w:spacing w:val="30"/>
        </w:rPr>
        <w:t> </w:t>
      </w:r>
      <w:r>
        <w:rPr>
          <w:color w:val="231F20"/>
        </w:rPr>
        <w:t>adja- cent land that Martin Van Buren once owned and farmed. Attention to the original farmlands</w:t>
      </w:r>
      <w:r>
        <w:rPr>
          <w:color w:val="231F20"/>
          <w:spacing w:val="40"/>
        </w:rPr>
        <w:t> </w:t>
      </w:r>
      <w:r>
        <w:rPr>
          <w:color w:val="231F20"/>
        </w:rPr>
        <w:t>has</w:t>
      </w:r>
      <w:r>
        <w:rPr>
          <w:color w:val="231F20"/>
          <w:spacing w:val="19"/>
        </w:rPr>
        <w:t> </w:t>
      </w:r>
      <w:r>
        <w:rPr>
          <w:color w:val="231F20"/>
        </w:rPr>
        <w:t>led</w:t>
      </w:r>
      <w:r>
        <w:rPr>
          <w:color w:val="231F20"/>
          <w:spacing w:val="19"/>
        </w:rPr>
        <w:t> </w:t>
      </w:r>
      <w:r>
        <w:rPr>
          <w:color w:val="231F20"/>
        </w:rPr>
        <w:t>to</w:t>
      </w:r>
      <w:r>
        <w:rPr>
          <w:color w:val="231F20"/>
          <w:spacing w:val="19"/>
        </w:rPr>
        <w:t> </w:t>
      </w:r>
      <w:r>
        <w:rPr>
          <w:color w:val="231F20"/>
        </w:rPr>
        <w:t>a</w:t>
      </w:r>
      <w:r>
        <w:rPr>
          <w:color w:val="231F20"/>
          <w:spacing w:val="19"/>
        </w:rPr>
        <w:t> </w:t>
      </w:r>
      <w:r>
        <w:rPr>
          <w:color w:val="231F20"/>
        </w:rPr>
        <w:t>growing</w:t>
      </w:r>
      <w:r>
        <w:rPr>
          <w:color w:val="231F20"/>
          <w:spacing w:val="19"/>
        </w:rPr>
        <w:t> </w:t>
      </w:r>
      <w:r>
        <w:rPr>
          <w:color w:val="231F20"/>
        </w:rPr>
        <w:t>appreciation</w:t>
      </w:r>
      <w:r>
        <w:rPr>
          <w:color w:val="231F20"/>
          <w:spacing w:val="19"/>
        </w:rPr>
        <w:t> </w:t>
      </w:r>
      <w:r>
        <w:rPr>
          <w:color w:val="231F20"/>
        </w:rPr>
        <w:t>of</w:t>
      </w:r>
      <w:r>
        <w:rPr>
          <w:color w:val="231F20"/>
          <w:spacing w:val="29"/>
        </w:rPr>
        <w:t> </w:t>
      </w:r>
      <w:r>
        <w:rPr>
          <w:color w:val="231F20"/>
        </w:rPr>
        <w:t>their</w:t>
      </w:r>
      <w:r>
        <w:rPr>
          <w:color w:val="231F20"/>
          <w:spacing w:val="19"/>
        </w:rPr>
        <w:t> </w:t>
      </w:r>
      <w:r>
        <w:rPr>
          <w:color w:val="231F20"/>
        </w:rPr>
        <w:t>signiﬁcance</w:t>
      </w:r>
      <w:r>
        <w:rPr>
          <w:color w:val="231F20"/>
          <w:spacing w:val="19"/>
        </w:rPr>
        <w:t> </w:t>
      </w:r>
      <w:r>
        <w:rPr>
          <w:color w:val="231F20"/>
        </w:rPr>
        <w:t>to</w:t>
      </w:r>
      <w:r>
        <w:rPr>
          <w:color w:val="231F20"/>
          <w:spacing w:val="19"/>
        </w:rPr>
        <w:t> </w:t>
      </w:r>
      <w:r>
        <w:rPr>
          <w:color w:val="231F20"/>
        </w:rPr>
        <w:t>the</w:t>
      </w:r>
      <w:r>
        <w:rPr>
          <w:color w:val="231F20"/>
          <w:spacing w:val="19"/>
        </w:rPr>
        <w:t> </w:t>
      </w:r>
      <w:r>
        <w:rPr>
          <w:color w:val="231F20"/>
        </w:rPr>
        <w:t>park</w:t>
      </w:r>
      <w:r>
        <w:rPr>
          <w:color w:val="231F20"/>
          <w:spacing w:val="19"/>
        </w:rPr>
        <w:t> </w:t>
      </w:r>
      <w:r>
        <w:rPr>
          <w:color w:val="231F20"/>
        </w:rPr>
        <w:t>and</w:t>
      </w:r>
      <w:r>
        <w:rPr>
          <w:color w:val="231F20"/>
          <w:spacing w:val="19"/>
        </w:rPr>
        <w:t> </w:t>
      </w:r>
      <w:r>
        <w:rPr>
          <w:color w:val="231F20"/>
        </w:rPr>
        <w:t>a</w:t>
      </w:r>
      <w:r>
        <w:rPr>
          <w:color w:val="231F20"/>
          <w:spacing w:val="19"/>
        </w:rPr>
        <w:t> </w:t>
      </w:r>
      <w:r>
        <w:rPr>
          <w:color w:val="231F20"/>
        </w:rPr>
        <w:t>growing</w:t>
      </w:r>
      <w:r>
        <w:rPr>
          <w:color w:val="231F20"/>
          <w:spacing w:val="19"/>
        </w:rPr>
        <w:t> </w:t>
      </w:r>
      <w:r>
        <w:rPr>
          <w:color w:val="231F20"/>
        </w:rPr>
        <w:t>recognition</w:t>
      </w:r>
      <w:r>
        <w:rPr>
          <w:color w:val="231F20"/>
        </w:rPr>
        <w:t> of the value of preserving these lands by including them in the park’s boundaries.</w:t>
      </w:r>
    </w:p>
    <w:p>
      <w:pPr>
        <w:pStyle w:val="BodyText"/>
        <w:spacing w:line="292" w:lineRule="auto"/>
        <w:ind w:left="160" w:right="772" w:firstLine="1080"/>
      </w:pPr>
      <w:r>
        <w:rPr>
          <w:color w:val="231F20"/>
        </w:rPr>
        <w:t>This administrative history addresses these themes and presents a narrative that</w:t>
      </w:r>
      <w:r>
        <w:rPr>
          <w:color w:val="231F20"/>
          <w:spacing w:val="80"/>
        </w:rPr>
        <w:t> </w:t>
      </w:r>
      <w:r>
        <w:rPr>
          <w:color w:val="231F20"/>
        </w:rPr>
        <w:t>is intended to help park managers and staﬀ understand how the history of this site has un- folded, how controversies have developed and been addressed, and how major decisions and achievements have been made. Administrative histories rely heavily on the records of those who have worked at or with a given park, and the availability of those records can present</w:t>
      </w:r>
    </w:p>
    <w:p>
      <w:pPr>
        <w:pStyle w:val="BodyText"/>
        <w:spacing w:line="292" w:lineRule="auto"/>
        <w:ind w:left="160" w:right="554"/>
      </w:pPr>
      <w:r>
        <w:rPr>
          <w:color w:val="231F20"/>
          <w:spacing w:val="-2"/>
          <w:w w:val="105"/>
        </w:rPr>
        <w:t>challenges.</w:t>
      </w:r>
      <w:r>
        <w:rPr>
          <w:color w:val="231F20"/>
          <w:spacing w:val="-11"/>
          <w:w w:val="105"/>
        </w:rPr>
        <w:t> </w:t>
      </w:r>
      <w:r>
        <w:rPr>
          <w:color w:val="231F20"/>
          <w:spacing w:val="-2"/>
          <w:w w:val="105"/>
        </w:rPr>
        <w:t>This</w:t>
      </w:r>
      <w:r>
        <w:rPr>
          <w:color w:val="231F20"/>
          <w:spacing w:val="-8"/>
          <w:w w:val="105"/>
        </w:rPr>
        <w:t> </w:t>
      </w:r>
      <w:r>
        <w:rPr>
          <w:color w:val="231F20"/>
          <w:spacing w:val="-2"/>
          <w:w w:val="105"/>
        </w:rPr>
        <w:t>is</w:t>
      </w:r>
      <w:r>
        <w:rPr>
          <w:color w:val="231F20"/>
          <w:spacing w:val="-7"/>
          <w:w w:val="105"/>
        </w:rPr>
        <w:t> </w:t>
      </w:r>
      <w:r>
        <w:rPr>
          <w:color w:val="231F20"/>
          <w:spacing w:val="-2"/>
          <w:w w:val="105"/>
        </w:rPr>
        <w:t>particularly</w:t>
      </w:r>
      <w:r>
        <w:rPr>
          <w:color w:val="231F20"/>
          <w:spacing w:val="-9"/>
          <w:w w:val="105"/>
        </w:rPr>
        <w:t> </w:t>
      </w:r>
      <w:r>
        <w:rPr>
          <w:color w:val="231F20"/>
          <w:spacing w:val="-2"/>
          <w:w w:val="105"/>
        </w:rPr>
        <w:t>true</w:t>
      </w:r>
      <w:r>
        <w:rPr>
          <w:color w:val="231F20"/>
          <w:spacing w:val="-7"/>
          <w:w w:val="105"/>
        </w:rPr>
        <w:t> </w:t>
      </w:r>
      <w:r>
        <w:rPr>
          <w:color w:val="231F20"/>
          <w:spacing w:val="-2"/>
          <w:w w:val="105"/>
        </w:rPr>
        <w:t>for</w:t>
      </w:r>
      <w:r>
        <w:rPr>
          <w:color w:val="231F20"/>
          <w:spacing w:val="-7"/>
          <w:w w:val="105"/>
        </w:rPr>
        <w:t> </w:t>
      </w:r>
      <w:r>
        <w:rPr>
          <w:color w:val="231F20"/>
          <w:spacing w:val="-2"/>
          <w:w w:val="105"/>
        </w:rPr>
        <w:t>relatively</w:t>
      </w:r>
      <w:r>
        <w:rPr>
          <w:color w:val="231F20"/>
          <w:spacing w:val="-9"/>
          <w:w w:val="105"/>
        </w:rPr>
        <w:t> </w:t>
      </w:r>
      <w:r>
        <w:rPr>
          <w:color w:val="231F20"/>
          <w:spacing w:val="-2"/>
          <w:w w:val="105"/>
        </w:rPr>
        <w:t>new</w:t>
      </w:r>
      <w:r>
        <w:rPr>
          <w:color w:val="231F20"/>
          <w:spacing w:val="-7"/>
          <w:w w:val="105"/>
        </w:rPr>
        <w:t> </w:t>
      </w:r>
      <w:r>
        <w:rPr>
          <w:color w:val="231F20"/>
          <w:spacing w:val="-2"/>
          <w:w w:val="105"/>
        </w:rPr>
        <w:t>parks</w:t>
      </w:r>
      <w:r>
        <w:rPr>
          <w:color w:val="231F20"/>
          <w:spacing w:val="-7"/>
          <w:w w:val="105"/>
        </w:rPr>
        <w:t> </w:t>
      </w:r>
      <w:r>
        <w:rPr>
          <w:color w:val="231F20"/>
          <w:spacing w:val="-2"/>
          <w:w w:val="105"/>
        </w:rPr>
        <w:t>such</w:t>
      </w:r>
      <w:r>
        <w:rPr>
          <w:color w:val="231F20"/>
          <w:spacing w:val="-7"/>
          <w:w w:val="105"/>
        </w:rPr>
        <w:t> </w:t>
      </w:r>
      <w:r>
        <w:rPr>
          <w:color w:val="231F20"/>
          <w:spacing w:val="-2"/>
          <w:w w:val="105"/>
        </w:rPr>
        <w:t>as</w:t>
      </w:r>
      <w:r>
        <w:rPr>
          <w:color w:val="231F20"/>
          <w:spacing w:val="-7"/>
          <w:w w:val="105"/>
        </w:rPr>
        <w:t> </w:t>
      </w:r>
      <w:r>
        <w:rPr>
          <w:color w:val="231F20"/>
          <w:spacing w:val="-2"/>
          <w:w w:val="105"/>
        </w:rPr>
        <w:t>Martin</w:t>
      </w:r>
      <w:r>
        <w:rPr>
          <w:color w:val="231F20"/>
          <w:spacing w:val="-7"/>
          <w:w w:val="105"/>
        </w:rPr>
        <w:t> </w:t>
      </w:r>
      <w:r>
        <w:rPr>
          <w:color w:val="231F20"/>
          <w:spacing w:val="-2"/>
          <w:w w:val="105"/>
        </w:rPr>
        <w:t>Van</w:t>
      </w:r>
      <w:r>
        <w:rPr>
          <w:color w:val="231F20"/>
          <w:spacing w:val="-7"/>
          <w:w w:val="105"/>
        </w:rPr>
        <w:t> </w:t>
      </w:r>
      <w:r>
        <w:rPr>
          <w:color w:val="231F20"/>
          <w:spacing w:val="-2"/>
          <w:w w:val="105"/>
        </w:rPr>
        <w:t>Buren</w:t>
      </w:r>
      <w:r>
        <w:rPr>
          <w:color w:val="231F20"/>
          <w:spacing w:val="-7"/>
          <w:w w:val="105"/>
        </w:rPr>
        <w:t> </w:t>
      </w:r>
      <w:r>
        <w:rPr>
          <w:color w:val="231F20"/>
          <w:spacing w:val="-2"/>
          <w:w w:val="105"/>
        </w:rPr>
        <w:t>Nation- </w:t>
      </w:r>
      <w:r>
        <w:rPr>
          <w:color w:val="231F20"/>
          <w:w w:val="105"/>
        </w:rPr>
        <w:t>al</w:t>
      </w:r>
      <w:r>
        <w:rPr>
          <w:color w:val="231F20"/>
          <w:spacing w:val="-10"/>
          <w:w w:val="105"/>
        </w:rPr>
        <w:t> </w:t>
      </w:r>
      <w:r>
        <w:rPr>
          <w:color w:val="231F20"/>
          <w:w w:val="105"/>
        </w:rPr>
        <w:t>Historic</w:t>
      </w:r>
      <w:r>
        <w:rPr>
          <w:color w:val="231F20"/>
          <w:spacing w:val="-10"/>
          <w:w w:val="105"/>
        </w:rPr>
        <w:t> </w:t>
      </w:r>
      <w:r>
        <w:rPr>
          <w:color w:val="231F20"/>
          <w:w w:val="105"/>
        </w:rPr>
        <w:t>Site,</w:t>
      </w:r>
      <w:r>
        <w:rPr>
          <w:color w:val="231F20"/>
          <w:spacing w:val="-10"/>
          <w:w w:val="105"/>
        </w:rPr>
        <w:t> </w:t>
      </w:r>
      <w:r>
        <w:rPr>
          <w:color w:val="231F20"/>
          <w:w w:val="105"/>
        </w:rPr>
        <w:t>founded</w:t>
      </w:r>
      <w:r>
        <w:rPr>
          <w:color w:val="231F20"/>
          <w:spacing w:val="-10"/>
          <w:w w:val="105"/>
        </w:rPr>
        <w:t> </w:t>
      </w:r>
      <w:r>
        <w:rPr>
          <w:color w:val="231F20"/>
          <w:w w:val="105"/>
        </w:rPr>
        <w:t>at</w:t>
      </w:r>
      <w:r>
        <w:rPr>
          <w:color w:val="231F20"/>
          <w:spacing w:val="-10"/>
          <w:w w:val="105"/>
        </w:rPr>
        <w:t> </w:t>
      </w:r>
      <w:r>
        <w:rPr>
          <w:color w:val="231F20"/>
          <w:w w:val="105"/>
        </w:rPr>
        <w:t>the</w:t>
      </w:r>
      <w:r>
        <w:rPr>
          <w:color w:val="231F20"/>
          <w:spacing w:val="-10"/>
          <w:w w:val="105"/>
        </w:rPr>
        <w:t> </w:t>
      </w:r>
      <w:r>
        <w:rPr>
          <w:color w:val="231F20"/>
          <w:w w:val="105"/>
        </w:rPr>
        <w:t>beginning</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National</w:t>
      </w:r>
      <w:r>
        <w:rPr>
          <w:color w:val="231F20"/>
          <w:spacing w:val="-10"/>
          <w:w w:val="105"/>
        </w:rPr>
        <w:t> </w:t>
      </w:r>
      <w:r>
        <w:rPr>
          <w:color w:val="231F20"/>
          <w:w w:val="105"/>
        </w:rPr>
        <w:t>Park</w:t>
      </w:r>
      <w:r>
        <w:rPr>
          <w:color w:val="231F20"/>
          <w:spacing w:val="-10"/>
          <w:w w:val="105"/>
        </w:rPr>
        <w:t> </w:t>
      </w:r>
      <w:r>
        <w:rPr>
          <w:color w:val="231F20"/>
          <w:w w:val="105"/>
        </w:rPr>
        <w:t>Service’s</w:t>
      </w:r>
      <w:r>
        <w:rPr>
          <w:color w:val="231F20"/>
          <w:spacing w:val="-10"/>
          <w:w w:val="105"/>
        </w:rPr>
        <w:t> </w:t>
      </w:r>
      <w:r>
        <w:rPr>
          <w:color w:val="231F20"/>
          <w:w w:val="105"/>
        </w:rPr>
        <w:t>transition</w:t>
      </w:r>
      <w:r>
        <w:rPr>
          <w:color w:val="231F20"/>
          <w:spacing w:val="-10"/>
          <w:w w:val="105"/>
        </w:rPr>
        <w:t> </w:t>
      </w:r>
      <w:r>
        <w:rPr>
          <w:color w:val="231F20"/>
          <w:w w:val="105"/>
        </w:rPr>
        <w:t>to</w:t>
      </w:r>
      <w:r>
        <w:rPr>
          <w:color w:val="231F20"/>
          <w:spacing w:val="-10"/>
          <w:w w:val="105"/>
        </w:rPr>
        <w:t> </w:t>
      </w:r>
      <w:r>
        <w:rPr>
          <w:color w:val="231F20"/>
          <w:w w:val="105"/>
        </w:rPr>
        <w:t>comput-</w:t>
      </w:r>
    </w:p>
    <w:p>
      <w:pPr>
        <w:spacing w:after="0" w:line="292" w:lineRule="auto"/>
        <w:sectPr>
          <w:headerReference w:type="default" r:id="rId10"/>
          <w:footerReference w:type="default" r:id="rId11"/>
          <w:pgSz w:w="12240" w:h="15840"/>
          <w:pgMar w:header="517" w:footer="718" w:top="720" w:bottom="900" w:left="1640" w:right="1240"/>
        </w:sectPr>
      </w:pPr>
    </w:p>
    <w:p>
      <w:pPr>
        <w:pStyle w:val="BodyText"/>
      </w:pPr>
    </w:p>
    <w:p>
      <w:pPr>
        <w:pStyle w:val="BodyText"/>
        <w:spacing w:before="167"/>
      </w:pPr>
    </w:p>
    <w:p>
      <w:pPr>
        <w:pStyle w:val="BodyText"/>
        <w:spacing w:line="292" w:lineRule="auto"/>
        <w:ind w:left="160" w:right="559"/>
      </w:pPr>
      <w:r>
        <w:rPr>
          <w:color w:val="231F20"/>
          <w:spacing w:val="-2"/>
          <w:w w:val="105"/>
        </w:rPr>
        <w:t>er</w:t>
      </w:r>
      <w:r>
        <w:rPr>
          <w:color w:val="231F20"/>
          <w:spacing w:val="-11"/>
          <w:w w:val="105"/>
        </w:rPr>
        <w:t> </w:t>
      </w:r>
      <w:r>
        <w:rPr>
          <w:color w:val="231F20"/>
          <w:spacing w:val="-2"/>
          <w:w w:val="105"/>
        </w:rPr>
        <w:t>use.</w:t>
      </w:r>
      <w:r>
        <w:rPr>
          <w:color w:val="231F20"/>
          <w:spacing w:val="-10"/>
          <w:w w:val="105"/>
        </w:rPr>
        <w:t> </w:t>
      </w:r>
      <w:r>
        <w:rPr>
          <w:color w:val="231F20"/>
          <w:spacing w:val="-2"/>
          <w:w w:val="105"/>
        </w:rPr>
        <w:t>The</w:t>
      </w:r>
      <w:r>
        <w:rPr>
          <w:color w:val="231F20"/>
          <w:spacing w:val="-10"/>
          <w:w w:val="105"/>
        </w:rPr>
        <w:t> </w:t>
      </w:r>
      <w:r>
        <w:rPr>
          <w:color w:val="231F20"/>
          <w:spacing w:val="-2"/>
          <w:w w:val="105"/>
        </w:rPr>
        <w:t>ﬁrst</w:t>
      </w:r>
      <w:r>
        <w:rPr>
          <w:color w:val="231F20"/>
          <w:spacing w:val="-10"/>
          <w:w w:val="105"/>
        </w:rPr>
        <w:t> </w:t>
      </w:r>
      <w:r>
        <w:rPr>
          <w:color w:val="231F20"/>
          <w:spacing w:val="-2"/>
          <w:w w:val="105"/>
        </w:rPr>
        <w:t>twenty</w:t>
      </w:r>
      <w:r>
        <w:rPr>
          <w:color w:val="231F20"/>
          <w:spacing w:val="-10"/>
          <w:w w:val="105"/>
        </w:rPr>
        <w:t> </w:t>
      </w:r>
      <w:r>
        <w:rPr>
          <w:color w:val="231F20"/>
          <w:spacing w:val="-2"/>
          <w:w w:val="105"/>
        </w:rPr>
        <w:t>years</w:t>
      </w:r>
      <w:r>
        <w:rPr>
          <w:color w:val="231F20"/>
          <w:spacing w:val="-10"/>
          <w:w w:val="105"/>
        </w:rPr>
        <w:t> </w:t>
      </w:r>
      <w:r>
        <w:rPr>
          <w:color w:val="231F20"/>
          <w:spacing w:val="-2"/>
          <w:w w:val="105"/>
        </w:rPr>
        <w:t>of</w:t>
      </w:r>
      <w:r>
        <w:rPr>
          <w:color w:val="231F20"/>
          <w:spacing w:val="-11"/>
          <w:w w:val="105"/>
        </w:rPr>
        <w:t> </w:t>
      </w:r>
      <w:r>
        <w:rPr>
          <w:color w:val="231F20"/>
          <w:spacing w:val="-2"/>
          <w:w w:val="105"/>
        </w:rPr>
        <w:t>the</w:t>
      </w:r>
      <w:r>
        <w:rPr>
          <w:color w:val="231F20"/>
          <w:spacing w:val="-10"/>
          <w:w w:val="105"/>
        </w:rPr>
        <w:t> </w:t>
      </w:r>
      <w:r>
        <w:rPr>
          <w:color w:val="231F20"/>
          <w:spacing w:val="-2"/>
          <w:w w:val="105"/>
        </w:rPr>
        <w:t>park’s</w:t>
      </w:r>
      <w:r>
        <w:rPr>
          <w:color w:val="231F20"/>
          <w:spacing w:val="-10"/>
          <w:w w:val="105"/>
        </w:rPr>
        <w:t> </w:t>
      </w:r>
      <w:r>
        <w:rPr>
          <w:color w:val="231F20"/>
          <w:spacing w:val="-2"/>
          <w:w w:val="105"/>
        </w:rPr>
        <w:t>history</w:t>
      </w:r>
      <w:r>
        <w:rPr>
          <w:color w:val="231F20"/>
          <w:spacing w:val="-10"/>
          <w:w w:val="105"/>
        </w:rPr>
        <w:t> </w:t>
      </w:r>
      <w:r>
        <w:rPr>
          <w:color w:val="231F20"/>
          <w:spacing w:val="-2"/>
          <w:w w:val="105"/>
        </w:rPr>
        <w:t>are</w:t>
      </w:r>
      <w:r>
        <w:rPr>
          <w:color w:val="231F20"/>
          <w:spacing w:val="-10"/>
          <w:w w:val="105"/>
        </w:rPr>
        <w:t> </w:t>
      </w:r>
      <w:r>
        <w:rPr>
          <w:color w:val="231F20"/>
          <w:spacing w:val="-2"/>
          <w:w w:val="105"/>
        </w:rPr>
        <w:t>quite</w:t>
      </w:r>
      <w:r>
        <w:rPr>
          <w:color w:val="231F20"/>
          <w:spacing w:val="-10"/>
          <w:w w:val="105"/>
        </w:rPr>
        <w:t> </w:t>
      </w:r>
      <w:r>
        <w:rPr>
          <w:color w:val="231F20"/>
          <w:spacing w:val="-2"/>
          <w:w w:val="105"/>
        </w:rPr>
        <w:t>well</w:t>
      </w:r>
      <w:r>
        <w:rPr>
          <w:color w:val="231F20"/>
          <w:spacing w:val="-10"/>
          <w:w w:val="105"/>
        </w:rPr>
        <w:t> </w:t>
      </w:r>
      <w:r>
        <w:rPr>
          <w:color w:val="231F20"/>
          <w:spacing w:val="-2"/>
          <w:w w:val="105"/>
        </w:rPr>
        <w:t>documented</w:t>
      </w:r>
      <w:r>
        <w:rPr>
          <w:color w:val="231F20"/>
          <w:spacing w:val="-11"/>
          <w:w w:val="105"/>
        </w:rPr>
        <w:t> </w:t>
      </w:r>
      <w:r>
        <w:rPr>
          <w:color w:val="231F20"/>
          <w:spacing w:val="-2"/>
          <w:w w:val="105"/>
        </w:rPr>
        <w:t>in</w:t>
      </w:r>
      <w:r>
        <w:rPr>
          <w:color w:val="231F20"/>
          <w:spacing w:val="-10"/>
          <w:w w:val="105"/>
        </w:rPr>
        <w:t> </w:t>
      </w:r>
      <w:r>
        <w:rPr>
          <w:color w:val="231F20"/>
          <w:spacing w:val="-2"/>
          <w:w w:val="105"/>
        </w:rPr>
        <w:t>its</w:t>
      </w:r>
      <w:r>
        <w:rPr>
          <w:color w:val="231F20"/>
          <w:spacing w:val="-9"/>
          <w:w w:val="105"/>
        </w:rPr>
        <w:t> </w:t>
      </w:r>
      <w:r>
        <w:rPr>
          <w:color w:val="231F20"/>
          <w:spacing w:val="-2"/>
          <w:w w:val="105"/>
        </w:rPr>
        <w:t>central</w:t>
      </w:r>
      <w:r>
        <w:rPr>
          <w:color w:val="231F20"/>
          <w:spacing w:val="-10"/>
          <w:w w:val="105"/>
        </w:rPr>
        <w:t> </w:t>
      </w:r>
      <w:r>
        <w:rPr>
          <w:color w:val="231F20"/>
          <w:spacing w:val="-2"/>
          <w:w w:val="105"/>
        </w:rPr>
        <w:t>ﬁles, </w:t>
      </w:r>
      <w:r>
        <w:rPr>
          <w:color w:val="231F20"/>
          <w:w w:val="105"/>
        </w:rPr>
        <w:t>but</w:t>
      </w:r>
      <w:r>
        <w:rPr>
          <w:color w:val="231F20"/>
          <w:spacing w:val="-9"/>
          <w:w w:val="105"/>
        </w:rPr>
        <w:t> </w:t>
      </w:r>
      <w:r>
        <w:rPr>
          <w:color w:val="231F20"/>
          <w:w w:val="105"/>
        </w:rPr>
        <w:t>as</w:t>
      </w:r>
      <w:r>
        <w:rPr>
          <w:color w:val="231F20"/>
          <w:spacing w:val="-9"/>
          <w:w w:val="105"/>
        </w:rPr>
        <w:t> </w:t>
      </w:r>
      <w:r>
        <w:rPr>
          <w:color w:val="231F20"/>
          <w:w w:val="105"/>
        </w:rPr>
        <w:t>communication</w:t>
      </w:r>
      <w:r>
        <w:rPr>
          <w:color w:val="231F20"/>
          <w:spacing w:val="-9"/>
          <w:w w:val="105"/>
        </w:rPr>
        <w:t> </w:t>
      </w:r>
      <w:r>
        <w:rPr>
          <w:color w:val="231F20"/>
          <w:w w:val="105"/>
        </w:rPr>
        <w:t>by</w:t>
      </w:r>
      <w:r>
        <w:rPr>
          <w:color w:val="231F20"/>
          <w:spacing w:val="-12"/>
          <w:w w:val="105"/>
        </w:rPr>
        <w:t> </w:t>
      </w:r>
      <w:r>
        <w:rPr>
          <w:color w:val="231F20"/>
          <w:w w:val="105"/>
        </w:rPr>
        <w:t>telephone</w:t>
      </w:r>
      <w:r>
        <w:rPr>
          <w:color w:val="231F20"/>
          <w:spacing w:val="-9"/>
          <w:w w:val="105"/>
        </w:rPr>
        <w:t> </w:t>
      </w:r>
      <w:r>
        <w:rPr>
          <w:color w:val="231F20"/>
          <w:w w:val="105"/>
        </w:rPr>
        <w:t>and</w:t>
      </w:r>
      <w:r>
        <w:rPr>
          <w:color w:val="231F20"/>
          <w:spacing w:val="-9"/>
          <w:w w:val="105"/>
        </w:rPr>
        <w:t> </w:t>
      </w:r>
      <w:r>
        <w:rPr>
          <w:color w:val="231F20"/>
          <w:w w:val="105"/>
        </w:rPr>
        <w:t>computer</w:t>
      </w:r>
      <w:r>
        <w:rPr>
          <w:color w:val="231F20"/>
          <w:spacing w:val="-9"/>
          <w:w w:val="105"/>
        </w:rPr>
        <w:t> </w:t>
      </w:r>
      <w:r>
        <w:rPr>
          <w:color w:val="231F20"/>
          <w:w w:val="105"/>
        </w:rPr>
        <w:t>began</w:t>
      </w:r>
      <w:r>
        <w:rPr>
          <w:color w:val="231F20"/>
          <w:spacing w:val="-9"/>
          <w:w w:val="105"/>
        </w:rPr>
        <w:t> </w:t>
      </w:r>
      <w:r>
        <w:rPr>
          <w:color w:val="231F20"/>
          <w:w w:val="105"/>
        </w:rPr>
        <w:t>to</w:t>
      </w:r>
      <w:r>
        <w:rPr>
          <w:color w:val="231F20"/>
          <w:spacing w:val="-9"/>
          <w:w w:val="105"/>
        </w:rPr>
        <w:t> </w:t>
      </w:r>
      <w:r>
        <w:rPr>
          <w:color w:val="231F20"/>
          <w:w w:val="105"/>
        </w:rPr>
        <w:t>replace</w:t>
      </w:r>
      <w:r>
        <w:rPr>
          <w:color w:val="231F20"/>
          <w:spacing w:val="-9"/>
          <w:w w:val="105"/>
        </w:rPr>
        <w:t> </w:t>
      </w:r>
      <w:r>
        <w:rPr>
          <w:color w:val="231F20"/>
          <w:w w:val="105"/>
        </w:rPr>
        <w:t>written</w:t>
      </w:r>
      <w:r>
        <w:rPr>
          <w:color w:val="231F20"/>
          <w:spacing w:val="-9"/>
          <w:w w:val="105"/>
        </w:rPr>
        <w:t> </w:t>
      </w:r>
      <w:r>
        <w:rPr>
          <w:color w:val="231F20"/>
          <w:w w:val="105"/>
        </w:rPr>
        <w:t>correspondence, </w:t>
      </w:r>
      <w:r>
        <w:rPr>
          <w:color w:val="231F20"/>
          <w:spacing w:val="-2"/>
          <w:w w:val="105"/>
        </w:rPr>
        <w:t>the</w:t>
      </w:r>
      <w:r>
        <w:rPr>
          <w:color w:val="231F20"/>
          <w:spacing w:val="-4"/>
          <w:w w:val="105"/>
        </w:rPr>
        <w:t> </w:t>
      </w:r>
      <w:r>
        <w:rPr>
          <w:color w:val="231F20"/>
          <w:spacing w:val="-2"/>
          <w:w w:val="105"/>
        </w:rPr>
        <w:t>documentation</w:t>
      </w:r>
      <w:r>
        <w:rPr>
          <w:color w:val="231F20"/>
          <w:spacing w:val="-4"/>
          <w:w w:val="105"/>
        </w:rPr>
        <w:t> </w:t>
      </w:r>
      <w:r>
        <w:rPr>
          <w:color w:val="231F20"/>
          <w:spacing w:val="-2"/>
          <w:w w:val="105"/>
        </w:rPr>
        <w:t>dwindles.</w:t>
      </w:r>
      <w:r>
        <w:rPr>
          <w:color w:val="231F20"/>
          <w:spacing w:val="-4"/>
          <w:w w:val="105"/>
        </w:rPr>
        <w:t> </w:t>
      </w:r>
      <w:r>
        <w:rPr>
          <w:color w:val="231F20"/>
          <w:spacing w:val="-2"/>
          <w:w w:val="105"/>
        </w:rPr>
        <w:t>In</w:t>
      </w:r>
      <w:r>
        <w:rPr>
          <w:color w:val="231F20"/>
          <w:spacing w:val="-4"/>
          <w:w w:val="105"/>
        </w:rPr>
        <w:t> </w:t>
      </w:r>
      <w:r>
        <w:rPr>
          <w:color w:val="231F20"/>
          <w:spacing w:val="-2"/>
          <w:w w:val="105"/>
        </w:rPr>
        <w:t>a</w:t>
      </w:r>
      <w:r>
        <w:rPr>
          <w:color w:val="231F20"/>
          <w:spacing w:val="-4"/>
          <w:w w:val="105"/>
        </w:rPr>
        <w:t> </w:t>
      </w:r>
      <w:r>
        <w:rPr>
          <w:color w:val="231F20"/>
          <w:spacing w:val="-2"/>
          <w:w w:val="105"/>
        </w:rPr>
        <w:t>1998</w:t>
      </w:r>
      <w:r>
        <w:rPr>
          <w:color w:val="231F20"/>
          <w:spacing w:val="-4"/>
          <w:w w:val="105"/>
        </w:rPr>
        <w:t> </w:t>
      </w:r>
      <w:r>
        <w:rPr>
          <w:color w:val="231F20"/>
          <w:spacing w:val="-2"/>
          <w:w w:val="105"/>
        </w:rPr>
        <w:t>article,</w:t>
      </w:r>
      <w:r>
        <w:rPr>
          <w:color w:val="231F20"/>
          <w:spacing w:val="-4"/>
          <w:w w:val="105"/>
        </w:rPr>
        <w:t> </w:t>
      </w:r>
      <w:r>
        <w:rPr>
          <w:color w:val="231F20"/>
          <w:spacing w:val="-2"/>
          <w:w w:val="105"/>
        </w:rPr>
        <w:t>Lary</w:t>
      </w:r>
      <w:r>
        <w:rPr>
          <w:color w:val="231F20"/>
          <w:spacing w:val="-7"/>
          <w:w w:val="105"/>
        </w:rPr>
        <w:t> </w:t>
      </w:r>
      <w:r>
        <w:rPr>
          <w:color w:val="231F20"/>
          <w:spacing w:val="-2"/>
          <w:w w:val="105"/>
        </w:rPr>
        <w:t>M.</w:t>
      </w:r>
      <w:r>
        <w:rPr>
          <w:color w:val="231F20"/>
          <w:spacing w:val="-4"/>
          <w:w w:val="105"/>
        </w:rPr>
        <w:t> </w:t>
      </w:r>
      <w:r>
        <w:rPr>
          <w:color w:val="231F20"/>
          <w:spacing w:val="-2"/>
          <w:w w:val="105"/>
        </w:rPr>
        <w:t>Dilsaver,</w:t>
      </w:r>
      <w:r>
        <w:rPr>
          <w:color w:val="231F20"/>
          <w:spacing w:val="-4"/>
          <w:w w:val="105"/>
        </w:rPr>
        <w:t> </w:t>
      </w:r>
      <w:r>
        <w:rPr>
          <w:color w:val="231F20"/>
          <w:spacing w:val="-2"/>
          <w:w w:val="105"/>
        </w:rPr>
        <w:t>professor</w:t>
      </w:r>
      <w:r>
        <w:rPr>
          <w:color w:val="231F20"/>
          <w:spacing w:val="-4"/>
          <w:w w:val="105"/>
        </w:rPr>
        <w:t> </w:t>
      </w:r>
      <w:r>
        <w:rPr>
          <w:color w:val="231F20"/>
          <w:spacing w:val="-2"/>
          <w:w w:val="105"/>
        </w:rPr>
        <w:t>of geography</w:t>
      </w:r>
      <w:r>
        <w:rPr>
          <w:color w:val="231F20"/>
          <w:spacing w:val="-7"/>
          <w:w w:val="105"/>
        </w:rPr>
        <w:t> </w:t>
      </w:r>
      <w:r>
        <w:rPr>
          <w:color w:val="231F20"/>
          <w:spacing w:val="-2"/>
          <w:w w:val="105"/>
        </w:rPr>
        <w:t>at</w:t>
      </w:r>
      <w:r>
        <w:rPr>
          <w:color w:val="231F20"/>
          <w:spacing w:val="-4"/>
          <w:w w:val="105"/>
        </w:rPr>
        <w:t> </w:t>
      </w:r>
      <w:r>
        <w:rPr>
          <w:color w:val="231F20"/>
          <w:spacing w:val="-2"/>
          <w:w w:val="105"/>
        </w:rPr>
        <w:t>the </w:t>
      </w:r>
      <w:r>
        <w:rPr>
          <w:color w:val="231F20"/>
          <w:w w:val="105"/>
        </w:rPr>
        <w:t>University</w:t>
      </w:r>
      <w:r>
        <w:rPr>
          <w:color w:val="231F20"/>
          <w:spacing w:val="-2"/>
          <w:w w:val="105"/>
        </w:rPr>
        <w:t> </w:t>
      </w:r>
      <w:r>
        <w:rPr>
          <w:color w:val="231F20"/>
          <w:w w:val="105"/>
        </w:rPr>
        <w:t>of Southern</w:t>
      </w:r>
      <w:r>
        <w:rPr>
          <w:color w:val="231F20"/>
          <w:spacing w:val="-3"/>
          <w:w w:val="105"/>
        </w:rPr>
        <w:t> </w:t>
      </w:r>
      <w:r>
        <w:rPr>
          <w:color w:val="231F20"/>
          <w:w w:val="105"/>
        </w:rPr>
        <w:t>Alabama and editor of </w:t>
      </w:r>
      <w:r>
        <w:rPr>
          <w:i/>
          <w:color w:val="231F20"/>
          <w:w w:val="105"/>
        </w:rPr>
        <w:t>America’s</w:t>
      </w:r>
      <w:r>
        <w:rPr>
          <w:i/>
          <w:color w:val="231F20"/>
          <w:spacing w:val="-1"/>
          <w:w w:val="105"/>
        </w:rPr>
        <w:t> </w:t>
      </w:r>
      <w:r>
        <w:rPr>
          <w:i/>
          <w:color w:val="231F20"/>
          <w:w w:val="105"/>
        </w:rPr>
        <w:t>National</w:t>
      </w:r>
      <w:r>
        <w:rPr>
          <w:i/>
          <w:color w:val="231F20"/>
          <w:spacing w:val="-1"/>
          <w:w w:val="105"/>
        </w:rPr>
        <w:t> </w:t>
      </w:r>
      <w:r>
        <w:rPr>
          <w:i/>
          <w:color w:val="231F20"/>
          <w:w w:val="105"/>
        </w:rPr>
        <w:t>Park</w:t>
      </w:r>
      <w:r>
        <w:rPr>
          <w:i/>
          <w:color w:val="231F20"/>
          <w:spacing w:val="-1"/>
          <w:w w:val="105"/>
        </w:rPr>
        <w:t> </w:t>
      </w:r>
      <w:r>
        <w:rPr>
          <w:i/>
          <w:color w:val="231F20"/>
          <w:w w:val="105"/>
        </w:rPr>
        <w:t>System:</w:t>
      </w:r>
      <w:r>
        <w:rPr>
          <w:i/>
          <w:color w:val="231F20"/>
          <w:spacing w:val="-14"/>
          <w:w w:val="105"/>
        </w:rPr>
        <w:t> </w:t>
      </w:r>
      <w:r>
        <w:rPr>
          <w:i/>
          <w:color w:val="231F20"/>
          <w:w w:val="105"/>
        </w:rPr>
        <w:t>The</w:t>
      </w:r>
      <w:r>
        <w:rPr>
          <w:i/>
          <w:color w:val="231F20"/>
          <w:spacing w:val="-1"/>
          <w:w w:val="105"/>
        </w:rPr>
        <w:t> </w:t>
      </w:r>
      <w:r>
        <w:rPr>
          <w:i/>
          <w:color w:val="231F20"/>
          <w:w w:val="105"/>
        </w:rPr>
        <w:t>Critical</w:t>
      </w:r>
      <w:r>
        <w:rPr>
          <w:i/>
          <w:color w:val="231F20"/>
          <w:w w:val="105"/>
        </w:rPr>
        <w:t> Documents,</w:t>
      </w:r>
      <w:r>
        <w:rPr>
          <w:i/>
          <w:color w:val="231F20"/>
          <w:spacing w:val="-5"/>
          <w:w w:val="105"/>
        </w:rPr>
        <w:t> </w:t>
      </w:r>
      <w:r>
        <w:rPr>
          <w:color w:val="231F20"/>
          <w:w w:val="105"/>
        </w:rPr>
        <w:t>noted</w:t>
      </w:r>
      <w:r>
        <w:rPr>
          <w:color w:val="231F20"/>
          <w:spacing w:val="-5"/>
          <w:w w:val="105"/>
        </w:rPr>
        <w:t> </w:t>
      </w:r>
      <w:r>
        <w:rPr>
          <w:color w:val="231F20"/>
          <w:w w:val="105"/>
        </w:rPr>
        <w:t>that</w:t>
      </w:r>
      <w:r>
        <w:rPr>
          <w:color w:val="231F20"/>
          <w:spacing w:val="-5"/>
          <w:w w:val="105"/>
        </w:rPr>
        <w:t> </w:t>
      </w:r>
      <w:r>
        <w:rPr>
          <w:color w:val="231F20"/>
          <w:w w:val="105"/>
        </w:rPr>
        <w:t>the</w:t>
      </w:r>
      <w:r>
        <w:rPr>
          <w:color w:val="231F20"/>
          <w:spacing w:val="-5"/>
          <w:w w:val="105"/>
        </w:rPr>
        <w:t> </w:t>
      </w:r>
      <w:r>
        <w:rPr>
          <w:color w:val="231F20"/>
          <w:w w:val="105"/>
        </w:rPr>
        <w:t>advent</w:t>
      </w:r>
      <w:r>
        <w:rPr>
          <w:color w:val="231F20"/>
          <w:spacing w:val="-5"/>
          <w:w w:val="105"/>
        </w:rPr>
        <w:t> </w:t>
      </w:r>
      <w:r>
        <w:rPr>
          <w:color w:val="231F20"/>
          <w:w w:val="105"/>
        </w:rPr>
        <w:t>of e-mail</w:t>
      </w:r>
      <w:r>
        <w:rPr>
          <w:color w:val="231F20"/>
          <w:spacing w:val="-5"/>
          <w:w w:val="105"/>
        </w:rPr>
        <w:t> </w:t>
      </w:r>
      <w:r>
        <w:rPr>
          <w:color w:val="231F20"/>
          <w:w w:val="105"/>
        </w:rPr>
        <w:t>communication</w:t>
      </w:r>
      <w:r>
        <w:rPr>
          <w:color w:val="231F20"/>
          <w:spacing w:val="-5"/>
          <w:w w:val="105"/>
        </w:rPr>
        <w:t> </w:t>
      </w:r>
      <w:r>
        <w:rPr>
          <w:color w:val="231F20"/>
          <w:w w:val="105"/>
        </w:rPr>
        <w:t>and</w:t>
      </w:r>
      <w:r>
        <w:rPr>
          <w:color w:val="231F20"/>
          <w:spacing w:val="-5"/>
          <w:w w:val="105"/>
        </w:rPr>
        <w:t> </w:t>
      </w:r>
      <w:r>
        <w:rPr>
          <w:color w:val="231F20"/>
          <w:w w:val="105"/>
        </w:rPr>
        <w:t>use</w:t>
      </w:r>
      <w:r>
        <w:rPr>
          <w:color w:val="231F20"/>
          <w:spacing w:val="-5"/>
          <w:w w:val="105"/>
        </w:rPr>
        <w:t> </w:t>
      </w:r>
      <w:r>
        <w:rPr>
          <w:color w:val="231F20"/>
          <w:w w:val="105"/>
        </w:rPr>
        <w:t>of word</w:t>
      </w:r>
      <w:r>
        <w:rPr>
          <w:color w:val="231F20"/>
          <w:spacing w:val="-5"/>
          <w:w w:val="105"/>
        </w:rPr>
        <w:t> </w:t>
      </w:r>
      <w:r>
        <w:rPr>
          <w:color w:val="231F20"/>
          <w:w w:val="105"/>
        </w:rPr>
        <w:t>processors</w:t>
      </w:r>
      <w:r>
        <w:rPr>
          <w:color w:val="231F20"/>
          <w:spacing w:val="-5"/>
          <w:w w:val="105"/>
        </w:rPr>
        <w:t> </w:t>
      </w:r>
      <w:r>
        <w:rPr>
          <w:color w:val="231F20"/>
          <w:w w:val="105"/>
        </w:rPr>
        <w:t>has meant</w:t>
      </w:r>
      <w:r>
        <w:rPr>
          <w:color w:val="231F20"/>
          <w:spacing w:val="-9"/>
          <w:w w:val="105"/>
        </w:rPr>
        <w:t> </w:t>
      </w:r>
      <w:r>
        <w:rPr>
          <w:color w:val="231F20"/>
          <w:w w:val="105"/>
        </w:rPr>
        <w:t>that</w:t>
      </w:r>
      <w:r>
        <w:rPr>
          <w:color w:val="231F20"/>
          <w:spacing w:val="-9"/>
          <w:w w:val="105"/>
        </w:rPr>
        <w:t> </w:t>
      </w:r>
      <w:r>
        <w:rPr>
          <w:color w:val="231F20"/>
          <w:w w:val="105"/>
        </w:rPr>
        <w:t>many</w:t>
      </w:r>
      <w:r>
        <w:rPr>
          <w:color w:val="231F20"/>
          <w:spacing w:val="-12"/>
          <w:w w:val="105"/>
        </w:rPr>
        <w:t> </w:t>
      </w:r>
      <w:r>
        <w:rPr>
          <w:color w:val="231F20"/>
          <w:w w:val="105"/>
        </w:rPr>
        <w:t>letters,</w:t>
      </w:r>
      <w:r>
        <w:rPr>
          <w:color w:val="231F20"/>
          <w:spacing w:val="-9"/>
          <w:w w:val="105"/>
        </w:rPr>
        <w:t> </w:t>
      </w:r>
      <w:r>
        <w:rPr>
          <w:color w:val="231F20"/>
          <w:w w:val="105"/>
        </w:rPr>
        <w:t>memos,</w:t>
      </w:r>
      <w:r>
        <w:rPr>
          <w:color w:val="231F20"/>
          <w:spacing w:val="-9"/>
          <w:w w:val="105"/>
        </w:rPr>
        <w:t> </w:t>
      </w:r>
      <w:r>
        <w:rPr>
          <w:color w:val="231F20"/>
          <w:w w:val="105"/>
        </w:rPr>
        <w:t>and</w:t>
      </w:r>
      <w:r>
        <w:rPr>
          <w:color w:val="231F20"/>
          <w:spacing w:val="-9"/>
          <w:w w:val="105"/>
        </w:rPr>
        <w:t> </w:t>
      </w:r>
      <w:r>
        <w:rPr>
          <w:color w:val="231F20"/>
          <w:w w:val="105"/>
        </w:rPr>
        <w:t>drafts</w:t>
      </w:r>
      <w:r>
        <w:rPr>
          <w:color w:val="231F20"/>
          <w:spacing w:val="-9"/>
          <w:w w:val="105"/>
        </w:rPr>
        <w:t> </w:t>
      </w:r>
      <w:r>
        <w:rPr>
          <w:color w:val="231F20"/>
          <w:w w:val="105"/>
        </w:rPr>
        <w:t>of</w:t>
      </w:r>
      <w:r>
        <w:rPr>
          <w:color w:val="231F20"/>
          <w:spacing w:val="-3"/>
          <w:w w:val="105"/>
        </w:rPr>
        <w:t> </w:t>
      </w:r>
      <w:r>
        <w:rPr>
          <w:color w:val="231F20"/>
          <w:w w:val="105"/>
        </w:rPr>
        <w:t>documents</w:t>
      </w:r>
      <w:r>
        <w:rPr>
          <w:color w:val="231F20"/>
          <w:spacing w:val="-9"/>
          <w:w w:val="105"/>
        </w:rPr>
        <w:t> </w:t>
      </w:r>
      <w:r>
        <w:rPr>
          <w:color w:val="231F20"/>
          <w:w w:val="105"/>
        </w:rPr>
        <w:t>are</w:t>
      </w:r>
      <w:r>
        <w:rPr>
          <w:color w:val="231F20"/>
          <w:spacing w:val="-9"/>
          <w:w w:val="105"/>
        </w:rPr>
        <w:t> </w:t>
      </w:r>
      <w:r>
        <w:rPr>
          <w:color w:val="231F20"/>
          <w:w w:val="105"/>
        </w:rPr>
        <w:t>deleted</w:t>
      </w:r>
      <w:r>
        <w:rPr>
          <w:color w:val="231F20"/>
          <w:spacing w:val="-9"/>
          <w:w w:val="105"/>
        </w:rPr>
        <w:t> </w:t>
      </w:r>
      <w:r>
        <w:rPr>
          <w:color w:val="231F20"/>
          <w:w w:val="105"/>
        </w:rPr>
        <w:t>or</w:t>
      </w:r>
      <w:r>
        <w:rPr>
          <w:color w:val="231F20"/>
          <w:spacing w:val="-9"/>
          <w:w w:val="105"/>
        </w:rPr>
        <w:t> </w:t>
      </w:r>
      <w:r>
        <w:rPr>
          <w:color w:val="231F20"/>
          <w:w w:val="105"/>
        </w:rPr>
        <w:t>stored</w:t>
      </w:r>
      <w:r>
        <w:rPr>
          <w:color w:val="231F20"/>
          <w:spacing w:val="-9"/>
          <w:w w:val="105"/>
        </w:rPr>
        <w:t> </w:t>
      </w:r>
      <w:r>
        <w:rPr>
          <w:color w:val="231F20"/>
          <w:w w:val="105"/>
        </w:rPr>
        <w:t>on</w:t>
      </w:r>
      <w:r>
        <w:rPr>
          <w:color w:val="231F20"/>
          <w:spacing w:val="-9"/>
          <w:w w:val="105"/>
        </w:rPr>
        <w:t> </w:t>
      </w:r>
      <w:r>
        <w:rPr>
          <w:color w:val="231F20"/>
          <w:w w:val="105"/>
        </w:rPr>
        <w:t>disks,</w:t>
      </w:r>
      <w:r>
        <w:rPr>
          <w:color w:val="231F20"/>
          <w:spacing w:val="-9"/>
          <w:w w:val="105"/>
        </w:rPr>
        <w:t> </w:t>
      </w:r>
      <w:r>
        <w:rPr>
          <w:color w:val="231F20"/>
          <w:w w:val="105"/>
        </w:rPr>
        <w:t>giv- </w:t>
      </w:r>
      <w:r>
        <w:rPr>
          <w:color w:val="231F20"/>
          <w:spacing w:val="-2"/>
          <w:w w:val="105"/>
        </w:rPr>
        <w:t>ing</w:t>
      </w:r>
      <w:r>
        <w:rPr>
          <w:color w:val="231F20"/>
          <w:spacing w:val="-9"/>
          <w:w w:val="105"/>
        </w:rPr>
        <w:t> </w:t>
      </w:r>
      <w:r>
        <w:rPr>
          <w:color w:val="231F20"/>
          <w:spacing w:val="-2"/>
          <w:w w:val="105"/>
        </w:rPr>
        <w:t>researchers</w:t>
      </w:r>
      <w:r>
        <w:rPr>
          <w:color w:val="231F20"/>
          <w:spacing w:val="-9"/>
          <w:w w:val="105"/>
        </w:rPr>
        <w:t> </w:t>
      </w:r>
      <w:r>
        <w:rPr>
          <w:color w:val="231F20"/>
          <w:spacing w:val="-2"/>
          <w:w w:val="105"/>
        </w:rPr>
        <w:t>limited</w:t>
      </w:r>
      <w:r>
        <w:rPr>
          <w:color w:val="231F20"/>
          <w:spacing w:val="-9"/>
          <w:w w:val="105"/>
        </w:rPr>
        <w:t> </w:t>
      </w:r>
      <w:r>
        <w:rPr>
          <w:color w:val="231F20"/>
          <w:spacing w:val="-2"/>
          <w:w w:val="105"/>
        </w:rPr>
        <w:t>access</w:t>
      </w:r>
      <w:r>
        <w:rPr>
          <w:color w:val="231F20"/>
          <w:spacing w:val="-9"/>
          <w:w w:val="105"/>
        </w:rPr>
        <w:t> </w:t>
      </w:r>
      <w:r>
        <w:rPr>
          <w:color w:val="231F20"/>
          <w:spacing w:val="-2"/>
          <w:w w:val="105"/>
        </w:rPr>
        <w:t>to</w:t>
      </w:r>
      <w:r>
        <w:rPr>
          <w:color w:val="231F20"/>
          <w:spacing w:val="-9"/>
          <w:w w:val="105"/>
        </w:rPr>
        <w:t> </w:t>
      </w:r>
      <w:r>
        <w:rPr>
          <w:color w:val="231F20"/>
          <w:spacing w:val="-2"/>
          <w:w w:val="105"/>
        </w:rPr>
        <w:t>crucial</w:t>
      </w:r>
      <w:r>
        <w:rPr>
          <w:color w:val="231F20"/>
          <w:spacing w:val="-9"/>
          <w:w w:val="105"/>
        </w:rPr>
        <w:t> </w:t>
      </w:r>
      <w:r>
        <w:rPr>
          <w:color w:val="231F20"/>
          <w:spacing w:val="-2"/>
          <w:w w:val="105"/>
        </w:rPr>
        <w:t>resources.</w:t>
      </w:r>
      <w:r>
        <w:rPr>
          <w:color w:val="231F20"/>
          <w:spacing w:val="-2"/>
          <w:w w:val="105"/>
          <w:position w:val="7"/>
          <w:sz w:val="12"/>
        </w:rPr>
        <w:t>1</w:t>
      </w:r>
      <w:r>
        <w:rPr>
          <w:color w:val="231F20"/>
          <w:spacing w:val="47"/>
          <w:w w:val="105"/>
          <w:position w:val="7"/>
          <w:sz w:val="12"/>
        </w:rPr>
        <w:t> </w:t>
      </w:r>
      <w:r>
        <w:rPr>
          <w:color w:val="231F20"/>
          <w:spacing w:val="-2"/>
          <w:w w:val="105"/>
        </w:rPr>
        <w:t>Another</w:t>
      </w:r>
      <w:r>
        <w:rPr>
          <w:color w:val="231F20"/>
          <w:spacing w:val="-9"/>
          <w:w w:val="105"/>
        </w:rPr>
        <w:t> </w:t>
      </w:r>
      <w:r>
        <w:rPr>
          <w:color w:val="231F20"/>
          <w:spacing w:val="-2"/>
          <w:w w:val="105"/>
        </w:rPr>
        <w:t>research</w:t>
      </w:r>
      <w:r>
        <w:rPr>
          <w:color w:val="231F20"/>
          <w:spacing w:val="-9"/>
          <w:w w:val="105"/>
        </w:rPr>
        <w:t> </w:t>
      </w:r>
      <w:r>
        <w:rPr>
          <w:color w:val="231F20"/>
          <w:spacing w:val="-2"/>
          <w:w w:val="105"/>
        </w:rPr>
        <w:t>problem</w:t>
      </w:r>
      <w:r>
        <w:rPr>
          <w:color w:val="231F20"/>
          <w:spacing w:val="-9"/>
          <w:w w:val="105"/>
        </w:rPr>
        <w:t> </w:t>
      </w:r>
      <w:r>
        <w:rPr>
          <w:color w:val="231F20"/>
          <w:spacing w:val="-2"/>
          <w:w w:val="105"/>
        </w:rPr>
        <w:t>arises</w:t>
      </w:r>
      <w:r>
        <w:rPr>
          <w:color w:val="231F20"/>
          <w:spacing w:val="-9"/>
          <w:w w:val="105"/>
        </w:rPr>
        <w:t> </w:t>
      </w:r>
      <w:r>
        <w:rPr>
          <w:color w:val="231F20"/>
          <w:spacing w:val="-2"/>
          <w:w w:val="105"/>
        </w:rPr>
        <w:t>from</w:t>
      </w:r>
      <w:r>
        <w:rPr>
          <w:color w:val="231F20"/>
          <w:spacing w:val="-9"/>
          <w:w w:val="105"/>
        </w:rPr>
        <w:t> </w:t>
      </w:r>
      <w:r>
        <w:rPr>
          <w:color w:val="231F20"/>
          <w:spacing w:val="-2"/>
          <w:w w:val="105"/>
        </w:rPr>
        <w:t>the </w:t>
      </w:r>
      <w:r>
        <w:rPr>
          <w:color w:val="231F20"/>
          <w:w w:val="105"/>
        </w:rPr>
        <w:t>very</w:t>
      </w:r>
      <w:r>
        <w:rPr>
          <w:color w:val="231F20"/>
          <w:spacing w:val="-13"/>
          <w:w w:val="105"/>
        </w:rPr>
        <w:t> </w:t>
      </w:r>
      <w:r>
        <w:rPr>
          <w:color w:val="231F20"/>
          <w:w w:val="105"/>
        </w:rPr>
        <w:t>understandable</w:t>
      </w:r>
      <w:r>
        <w:rPr>
          <w:color w:val="231F20"/>
          <w:spacing w:val="-11"/>
          <w:w w:val="105"/>
        </w:rPr>
        <w:t> </w:t>
      </w:r>
      <w:r>
        <w:rPr>
          <w:color w:val="231F20"/>
          <w:w w:val="105"/>
        </w:rPr>
        <w:t>practice</w:t>
      </w:r>
      <w:r>
        <w:rPr>
          <w:color w:val="231F20"/>
          <w:spacing w:val="-11"/>
          <w:w w:val="105"/>
        </w:rPr>
        <w:t> </w:t>
      </w:r>
      <w:r>
        <w:rPr>
          <w:color w:val="231F20"/>
          <w:w w:val="105"/>
        </w:rPr>
        <w:t>of</w:t>
      </w:r>
      <w:r>
        <w:rPr>
          <w:color w:val="231F20"/>
          <w:spacing w:val="-5"/>
          <w:w w:val="105"/>
        </w:rPr>
        <w:t> </w:t>
      </w:r>
      <w:r>
        <w:rPr>
          <w:color w:val="231F20"/>
          <w:w w:val="105"/>
        </w:rPr>
        <w:t>park</w:t>
      </w:r>
      <w:r>
        <w:rPr>
          <w:color w:val="231F20"/>
          <w:spacing w:val="-11"/>
          <w:w w:val="105"/>
        </w:rPr>
        <w:t> </w:t>
      </w:r>
      <w:r>
        <w:rPr>
          <w:color w:val="231F20"/>
          <w:w w:val="105"/>
        </w:rPr>
        <w:t>and</w:t>
      </w:r>
      <w:r>
        <w:rPr>
          <w:color w:val="231F20"/>
          <w:spacing w:val="-11"/>
          <w:w w:val="105"/>
        </w:rPr>
        <w:t> </w:t>
      </w:r>
      <w:r>
        <w:rPr>
          <w:color w:val="231F20"/>
          <w:w w:val="105"/>
        </w:rPr>
        <w:t>regional</w:t>
      </w:r>
      <w:r>
        <w:rPr>
          <w:color w:val="231F20"/>
          <w:spacing w:val="-11"/>
          <w:w w:val="105"/>
        </w:rPr>
        <w:t> </w:t>
      </w:r>
      <w:r>
        <w:rPr>
          <w:color w:val="231F20"/>
          <w:w w:val="105"/>
        </w:rPr>
        <w:t>staﬀ</w:t>
      </w:r>
      <w:r>
        <w:rPr>
          <w:color w:val="231F20"/>
          <w:spacing w:val="-5"/>
          <w:w w:val="105"/>
        </w:rPr>
        <w:t> </w:t>
      </w:r>
      <w:r>
        <w:rPr>
          <w:color w:val="231F20"/>
          <w:w w:val="105"/>
        </w:rPr>
        <w:t>keeping</w:t>
      </w:r>
      <w:r>
        <w:rPr>
          <w:color w:val="231F20"/>
          <w:spacing w:val="-11"/>
          <w:w w:val="105"/>
        </w:rPr>
        <w:t> </w:t>
      </w:r>
      <w:r>
        <w:rPr>
          <w:color w:val="231F20"/>
          <w:w w:val="105"/>
        </w:rPr>
        <w:t>records</w:t>
      </w:r>
      <w:r>
        <w:rPr>
          <w:color w:val="231F20"/>
          <w:spacing w:val="-11"/>
          <w:w w:val="105"/>
        </w:rPr>
        <w:t> </w:t>
      </w:r>
      <w:r>
        <w:rPr>
          <w:color w:val="231F20"/>
          <w:w w:val="105"/>
        </w:rPr>
        <w:t>that</w:t>
      </w:r>
      <w:r>
        <w:rPr>
          <w:color w:val="231F20"/>
          <w:spacing w:val="-11"/>
          <w:w w:val="105"/>
        </w:rPr>
        <w:t> </w:t>
      </w:r>
      <w:r>
        <w:rPr>
          <w:color w:val="231F20"/>
          <w:w w:val="105"/>
        </w:rPr>
        <w:t>pertain</w:t>
      </w:r>
      <w:r>
        <w:rPr>
          <w:color w:val="231F20"/>
          <w:spacing w:val="-11"/>
          <w:w w:val="105"/>
        </w:rPr>
        <w:t> </w:t>
      </w:r>
      <w:r>
        <w:rPr>
          <w:color w:val="231F20"/>
          <w:w w:val="105"/>
        </w:rPr>
        <w:t>to</w:t>
      </w:r>
      <w:r>
        <w:rPr>
          <w:color w:val="231F20"/>
          <w:spacing w:val="-11"/>
          <w:w w:val="105"/>
        </w:rPr>
        <w:t> </w:t>
      </w:r>
      <w:r>
        <w:rPr>
          <w:color w:val="231F20"/>
          <w:w w:val="105"/>
        </w:rPr>
        <w:t>ongo- </w:t>
      </w:r>
      <w:r>
        <w:rPr>
          <w:color w:val="231F20"/>
          <w:spacing w:val="-2"/>
          <w:w w:val="105"/>
        </w:rPr>
        <w:t>ing</w:t>
      </w:r>
      <w:r>
        <w:rPr>
          <w:color w:val="231F20"/>
          <w:spacing w:val="-11"/>
          <w:w w:val="105"/>
        </w:rPr>
        <w:t> </w:t>
      </w:r>
      <w:r>
        <w:rPr>
          <w:color w:val="231F20"/>
          <w:spacing w:val="-2"/>
          <w:w w:val="105"/>
        </w:rPr>
        <w:t>projects</w:t>
      </w:r>
      <w:r>
        <w:rPr>
          <w:color w:val="231F20"/>
          <w:spacing w:val="-10"/>
          <w:w w:val="105"/>
        </w:rPr>
        <w:t> </w:t>
      </w:r>
      <w:r>
        <w:rPr>
          <w:color w:val="231F20"/>
          <w:spacing w:val="-2"/>
          <w:w w:val="105"/>
        </w:rPr>
        <w:t>or</w:t>
      </w:r>
      <w:r>
        <w:rPr>
          <w:color w:val="231F20"/>
          <w:spacing w:val="-9"/>
          <w:w w:val="105"/>
        </w:rPr>
        <w:t> </w:t>
      </w:r>
      <w:r>
        <w:rPr>
          <w:color w:val="231F20"/>
          <w:spacing w:val="-2"/>
          <w:w w:val="105"/>
        </w:rPr>
        <w:t>issues</w:t>
      </w:r>
      <w:r>
        <w:rPr>
          <w:color w:val="231F20"/>
          <w:spacing w:val="-9"/>
          <w:w w:val="105"/>
        </w:rPr>
        <w:t> </w:t>
      </w:r>
      <w:r>
        <w:rPr>
          <w:color w:val="231F20"/>
          <w:spacing w:val="-2"/>
          <w:w w:val="105"/>
        </w:rPr>
        <w:t>in</w:t>
      </w:r>
      <w:r>
        <w:rPr>
          <w:color w:val="231F20"/>
          <w:spacing w:val="-9"/>
          <w:w w:val="105"/>
        </w:rPr>
        <w:t> </w:t>
      </w:r>
      <w:r>
        <w:rPr>
          <w:color w:val="231F20"/>
          <w:spacing w:val="-2"/>
          <w:w w:val="105"/>
        </w:rPr>
        <w:t>their</w:t>
      </w:r>
      <w:r>
        <w:rPr>
          <w:color w:val="231F20"/>
          <w:spacing w:val="-9"/>
          <w:w w:val="105"/>
        </w:rPr>
        <w:t> </w:t>
      </w:r>
      <w:r>
        <w:rPr>
          <w:color w:val="231F20"/>
          <w:spacing w:val="-2"/>
          <w:w w:val="105"/>
        </w:rPr>
        <w:t>desk</w:t>
      </w:r>
      <w:r>
        <w:rPr>
          <w:color w:val="231F20"/>
          <w:spacing w:val="-9"/>
          <w:w w:val="105"/>
        </w:rPr>
        <w:t> </w:t>
      </w:r>
      <w:r>
        <w:rPr>
          <w:color w:val="231F20"/>
          <w:spacing w:val="-2"/>
          <w:w w:val="105"/>
        </w:rPr>
        <w:t>ﬁles</w:t>
      </w:r>
      <w:r>
        <w:rPr>
          <w:color w:val="231F20"/>
          <w:spacing w:val="-9"/>
          <w:w w:val="105"/>
        </w:rPr>
        <w:t> </w:t>
      </w:r>
      <w:r>
        <w:rPr>
          <w:color w:val="231F20"/>
          <w:spacing w:val="-2"/>
          <w:w w:val="105"/>
        </w:rPr>
        <w:t>or</w:t>
      </w:r>
      <w:r>
        <w:rPr>
          <w:color w:val="231F20"/>
          <w:spacing w:val="-9"/>
          <w:w w:val="105"/>
        </w:rPr>
        <w:t> </w:t>
      </w:r>
      <w:r>
        <w:rPr>
          <w:color w:val="231F20"/>
          <w:spacing w:val="-2"/>
          <w:w w:val="105"/>
        </w:rPr>
        <w:t>computer</w:t>
      </w:r>
      <w:r>
        <w:rPr>
          <w:color w:val="231F20"/>
          <w:spacing w:val="-9"/>
          <w:w w:val="105"/>
        </w:rPr>
        <w:t> </w:t>
      </w:r>
      <w:r>
        <w:rPr>
          <w:color w:val="231F20"/>
          <w:spacing w:val="-2"/>
          <w:w w:val="105"/>
        </w:rPr>
        <w:t>ﬁles.</w:t>
      </w:r>
      <w:r>
        <w:rPr>
          <w:color w:val="231F20"/>
          <w:spacing w:val="-11"/>
          <w:w w:val="105"/>
        </w:rPr>
        <w:t> </w:t>
      </w:r>
      <w:r>
        <w:rPr>
          <w:color w:val="231F20"/>
          <w:spacing w:val="-2"/>
          <w:w w:val="105"/>
        </w:rPr>
        <w:t>The</w:t>
      </w:r>
      <w:r>
        <w:rPr>
          <w:color w:val="231F20"/>
          <w:spacing w:val="-8"/>
          <w:w w:val="105"/>
        </w:rPr>
        <w:t> </w:t>
      </w:r>
      <w:r>
        <w:rPr>
          <w:color w:val="231F20"/>
          <w:spacing w:val="-2"/>
          <w:w w:val="105"/>
        </w:rPr>
        <w:t>researcher</w:t>
      </w:r>
      <w:r>
        <w:rPr>
          <w:color w:val="231F20"/>
          <w:spacing w:val="-9"/>
          <w:w w:val="105"/>
        </w:rPr>
        <w:t> </w:t>
      </w:r>
      <w:r>
        <w:rPr>
          <w:color w:val="231F20"/>
          <w:spacing w:val="-2"/>
          <w:w w:val="105"/>
        </w:rPr>
        <w:t>must</w:t>
      </w:r>
      <w:r>
        <w:rPr>
          <w:color w:val="231F20"/>
          <w:spacing w:val="-9"/>
          <w:w w:val="105"/>
        </w:rPr>
        <w:t> </w:t>
      </w:r>
      <w:r>
        <w:rPr>
          <w:color w:val="231F20"/>
          <w:spacing w:val="-2"/>
          <w:w w:val="105"/>
        </w:rPr>
        <w:t>depend</w:t>
      </w:r>
      <w:r>
        <w:rPr>
          <w:color w:val="231F20"/>
          <w:spacing w:val="-9"/>
          <w:w w:val="105"/>
        </w:rPr>
        <w:t> </w:t>
      </w:r>
      <w:r>
        <w:rPr>
          <w:color w:val="231F20"/>
          <w:spacing w:val="-2"/>
          <w:w w:val="105"/>
        </w:rPr>
        <w:t>on</w:t>
      </w:r>
      <w:r>
        <w:rPr>
          <w:color w:val="231F20"/>
          <w:spacing w:val="-9"/>
          <w:w w:val="105"/>
        </w:rPr>
        <w:t> </w:t>
      </w:r>
      <w:r>
        <w:rPr>
          <w:color w:val="231F20"/>
          <w:spacing w:val="-2"/>
          <w:w w:val="105"/>
        </w:rPr>
        <w:t>their </w:t>
      </w:r>
      <w:r>
        <w:rPr>
          <w:color w:val="231F20"/>
          <w:w w:val="105"/>
        </w:rPr>
        <w:t>abilities</w:t>
      </w:r>
      <w:r>
        <w:rPr>
          <w:color w:val="231F20"/>
          <w:spacing w:val="-9"/>
          <w:w w:val="105"/>
        </w:rPr>
        <w:t> </w:t>
      </w:r>
      <w:r>
        <w:rPr>
          <w:color w:val="231F20"/>
          <w:w w:val="105"/>
        </w:rPr>
        <w:t>to</w:t>
      </w:r>
      <w:r>
        <w:rPr>
          <w:color w:val="231F20"/>
          <w:spacing w:val="-9"/>
          <w:w w:val="105"/>
        </w:rPr>
        <w:t> </w:t>
      </w:r>
      <w:r>
        <w:rPr>
          <w:color w:val="231F20"/>
          <w:w w:val="105"/>
        </w:rPr>
        <w:t>recall</w:t>
      </w:r>
      <w:r>
        <w:rPr>
          <w:color w:val="231F20"/>
          <w:spacing w:val="-9"/>
          <w:w w:val="105"/>
        </w:rPr>
        <w:t> </w:t>
      </w:r>
      <w:r>
        <w:rPr>
          <w:color w:val="231F20"/>
          <w:w w:val="105"/>
        </w:rPr>
        <w:t>and</w:t>
      </w:r>
      <w:r>
        <w:rPr>
          <w:color w:val="231F20"/>
          <w:spacing w:val="-9"/>
          <w:w w:val="105"/>
        </w:rPr>
        <w:t> </w:t>
      </w:r>
      <w:r>
        <w:rPr>
          <w:color w:val="231F20"/>
          <w:w w:val="105"/>
        </w:rPr>
        <w:t>retrieve</w:t>
      </w:r>
      <w:r>
        <w:rPr>
          <w:color w:val="231F20"/>
          <w:spacing w:val="-9"/>
          <w:w w:val="105"/>
        </w:rPr>
        <w:t> </w:t>
      </w:r>
      <w:r>
        <w:rPr>
          <w:color w:val="231F20"/>
          <w:w w:val="105"/>
        </w:rPr>
        <w:t>such</w:t>
      </w:r>
      <w:r>
        <w:rPr>
          <w:color w:val="231F20"/>
          <w:spacing w:val="-9"/>
          <w:w w:val="105"/>
        </w:rPr>
        <w:t> </w:t>
      </w:r>
      <w:r>
        <w:rPr>
          <w:color w:val="231F20"/>
          <w:w w:val="105"/>
        </w:rPr>
        <w:t>records</w:t>
      </w:r>
      <w:r>
        <w:rPr>
          <w:color w:val="231F20"/>
          <w:spacing w:val="-9"/>
          <w:w w:val="105"/>
        </w:rPr>
        <w:t> </w:t>
      </w:r>
      <w:r>
        <w:rPr>
          <w:color w:val="231F20"/>
          <w:w w:val="105"/>
        </w:rPr>
        <w:t>in</w:t>
      </w:r>
      <w:r>
        <w:rPr>
          <w:color w:val="231F20"/>
          <w:spacing w:val="-9"/>
          <w:w w:val="105"/>
        </w:rPr>
        <w:t> </w:t>
      </w:r>
      <w:r>
        <w:rPr>
          <w:color w:val="231F20"/>
          <w:w w:val="105"/>
        </w:rPr>
        <w:t>order</w:t>
      </w:r>
      <w:r>
        <w:rPr>
          <w:color w:val="231F20"/>
          <w:spacing w:val="-9"/>
          <w:w w:val="105"/>
        </w:rPr>
        <w:t> </w:t>
      </w:r>
      <w:r>
        <w:rPr>
          <w:color w:val="231F20"/>
          <w:w w:val="105"/>
        </w:rPr>
        <w:t>to</w:t>
      </w:r>
      <w:r>
        <w:rPr>
          <w:color w:val="231F20"/>
          <w:spacing w:val="-9"/>
          <w:w w:val="105"/>
        </w:rPr>
        <w:t> </w:t>
      </w:r>
      <w:r>
        <w:rPr>
          <w:color w:val="231F20"/>
          <w:w w:val="105"/>
        </w:rPr>
        <w:t>develop</w:t>
      </w:r>
      <w:r>
        <w:rPr>
          <w:color w:val="231F20"/>
          <w:spacing w:val="-9"/>
          <w:w w:val="105"/>
        </w:rPr>
        <w:t> </w:t>
      </w:r>
      <w:r>
        <w:rPr>
          <w:color w:val="231F20"/>
          <w:w w:val="105"/>
        </w:rPr>
        <w:t>the</w:t>
      </w:r>
      <w:r>
        <w:rPr>
          <w:color w:val="231F20"/>
          <w:spacing w:val="-9"/>
          <w:w w:val="105"/>
        </w:rPr>
        <w:t> </w:t>
      </w:r>
      <w:r>
        <w:rPr>
          <w:color w:val="231F20"/>
          <w:w w:val="105"/>
        </w:rPr>
        <w:t>history</w:t>
      </w:r>
      <w:r>
        <w:rPr>
          <w:color w:val="231F20"/>
          <w:spacing w:val="-12"/>
          <w:w w:val="105"/>
        </w:rPr>
        <w:t> </w:t>
      </w:r>
      <w:r>
        <w:rPr>
          <w:color w:val="231F20"/>
          <w:w w:val="105"/>
        </w:rPr>
        <w:t>of</w:t>
      </w:r>
      <w:r>
        <w:rPr>
          <w:color w:val="231F20"/>
          <w:spacing w:val="-3"/>
          <w:w w:val="105"/>
        </w:rPr>
        <w:t> </w:t>
      </w:r>
      <w:r>
        <w:rPr>
          <w:color w:val="231F20"/>
          <w:w w:val="105"/>
        </w:rPr>
        <w:t>a</w:t>
      </w:r>
      <w:r>
        <w:rPr>
          <w:color w:val="231F20"/>
          <w:spacing w:val="-9"/>
          <w:w w:val="105"/>
        </w:rPr>
        <w:t> </w:t>
      </w:r>
      <w:r>
        <w:rPr>
          <w:color w:val="231F20"/>
          <w:w w:val="105"/>
        </w:rPr>
        <w:t>park.</w:t>
      </w:r>
    </w:p>
    <w:p>
      <w:pPr>
        <w:pStyle w:val="BodyText"/>
        <w:spacing w:line="292" w:lineRule="auto"/>
        <w:ind w:left="160" w:right="772" w:firstLine="1080"/>
      </w:pPr>
      <w:r>
        <w:rPr>
          <w:color w:val="231F20"/>
          <w:spacing w:val="-2"/>
          <w:w w:val="105"/>
        </w:rPr>
        <w:t>In</w:t>
      </w:r>
      <w:r>
        <w:rPr>
          <w:color w:val="231F20"/>
          <w:spacing w:val="-11"/>
          <w:w w:val="105"/>
        </w:rPr>
        <w:t> </w:t>
      </w:r>
      <w:r>
        <w:rPr>
          <w:color w:val="231F20"/>
          <w:spacing w:val="-2"/>
          <w:w w:val="105"/>
        </w:rPr>
        <w:t>this</w:t>
      </w:r>
      <w:r>
        <w:rPr>
          <w:color w:val="231F20"/>
          <w:spacing w:val="-9"/>
          <w:w w:val="105"/>
        </w:rPr>
        <w:t> </w:t>
      </w:r>
      <w:r>
        <w:rPr>
          <w:color w:val="231F20"/>
          <w:spacing w:val="-2"/>
          <w:w w:val="105"/>
        </w:rPr>
        <w:t>case,</w:t>
      </w:r>
      <w:r>
        <w:rPr>
          <w:color w:val="231F20"/>
          <w:spacing w:val="-9"/>
          <w:w w:val="105"/>
        </w:rPr>
        <w:t> </w:t>
      </w:r>
      <w:r>
        <w:rPr>
          <w:color w:val="231F20"/>
          <w:spacing w:val="-2"/>
          <w:w w:val="105"/>
        </w:rPr>
        <w:t>these</w:t>
      </w:r>
      <w:r>
        <w:rPr>
          <w:color w:val="231F20"/>
          <w:spacing w:val="-9"/>
          <w:w w:val="105"/>
        </w:rPr>
        <w:t> </w:t>
      </w:r>
      <w:r>
        <w:rPr>
          <w:color w:val="231F20"/>
          <w:spacing w:val="-2"/>
          <w:w w:val="105"/>
        </w:rPr>
        <w:t>research</w:t>
      </w:r>
      <w:r>
        <w:rPr>
          <w:color w:val="231F20"/>
          <w:spacing w:val="-9"/>
          <w:w w:val="105"/>
        </w:rPr>
        <w:t> </w:t>
      </w:r>
      <w:r>
        <w:rPr>
          <w:color w:val="231F20"/>
          <w:spacing w:val="-2"/>
          <w:w w:val="105"/>
        </w:rPr>
        <w:t>problems</w:t>
      </w:r>
      <w:r>
        <w:rPr>
          <w:color w:val="231F20"/>
          <w:spacing w:val="-9"/>
          <w:w w:val="105"/>
        </w:rPr>
        <w:t> </w:t>
      </w:r>
      <w:r>
        <w:rPr>
          <w:color w:val="231F20"/>
          <w:spacing w:val="-2"/>
          <w:w w:val="105"/>
        </w:rPr>
        <w:t>were</w:t>
      </w:r>
      <w:r>
        <w:rPr>
          <w:color w:val="231F20"/>
          <w:spacing w:val="-9"/>
          <w:w w:val="105"/>
        </w:rPr>
        <w:t> </w:t>
      </w:r>
      <w:r>
        <w:rPr>
          <w:color w:val="231F20"/>
          <w:spacing w:val="-2"/>
          <w:w w:val="105"/>
        </w:rPr>
        <w:t>mitigated</w:t>
      </w:r>
      <w:r>
        <w:rPr>
          <w:color w:val="231F20"/>
          <w:spacing w:val="-9"/>
          <w:w w:val="105"/>
        </w:rPr>
        <w:t> </w:t>
      </w:r>
      <w:r>
        <w:rPr>
          <w:color w:val="231F20"/>
          <w:spacing w:val="-2"/>
          <w:w w:val="105"/>
        </w:rPr>
        <w:t>by</w:t>
      </w:r>
      <w:r>
        <w:rPr>
          <w:color w:val="231F20"/>
          <w:spacing w:val="-11"/>
          <w:w w:val="105"/>
        </w:rPr>
        <w:t> </w:t>
      </w:r>
      <w:r>
        <w:rPr>
          <w:color w:val="231F20"/>
          <w:spacing w:val="-2"/>
          <w:w w:val="105"/>
        </w:rPr>
        <w:t>the</w:t>
      </w:r>
      <w:r>
        <w:rPr>
          <w:color w:val="231F20"/>
          <w:spacing w:val="-9"/>
          <w:w w:val="105"/>
        </w:rPr>
        <w:t> </w:t>
      </w:r>
      <w:r>
        <w:rPr>
          <w:color w:val="231F20"/>
          <w:spacing w:val="-2"/>
          <w:w w:val="105"/>
        </w:rPr>
        <w:t>commitment</w:t>
      </w:r>
      <w:r>
        <w:rPr>
          <w:color w:val="231F20"/>
          <w:spacing w:val="-9"/>
          <w:w w:val="105"/>
        </w:rPr>
        <w:t> </w:t>
      </w:r>
      <w:r>
        <w:rPr>
          <w:color w:val="231F20"/>
          <w:spacing w:val="-2"/>
          <w:w w:val="105"/>
        </w:rPr>
        <w:t>of</w:t>
      </w:r>
      <w:r>
        <w:rPr>
          <w:color w:val="231F20"/>
          <w:spacing w:val="-3"/>
          <w:w w:val="105"/>
        </w:rPr>
        <w:t> </w:t>
      </w:r>
      <w:r>
        <w:rPr>
          <w:color w:val="231F20"/>
          <w:spacing w:val="-2"/>
          <w:w w:val="105"/>
        </w:rPr>
        <w:t>both </w:t>
      </w:r>
      <w:r>
        <w:rPr>
          <w:color w:val="231F20"/>
          <w:w w:val="105"/>
        </w:rPr>
        <w:t>the</w:t>
      </w:r>
      <w:r>
        <w:rPr>
          <w:color w:val="231F20"/>
          <w:spacing w:val="-13"/>
          <w:w w:val="105"/>
        </w:rPr>
        <w:t> </w:t>
      </w:r>
      <w:r>
        <w:rPr>
          <w:color w:val="231F20"/>
          <w:w w:val="105"/>
        </w:rPr>
        <w:t>park</w:t>
      </w:r>
      <w:r>
        <w:rPr>
          <w:color w:val="231F20"/>
          <w:spacing w:val="-12"/>
          <w:w w:val="105"/>
        </w:rPr>
        <w:t> </w:t>
      </w:r>
      <w:r>
        <w:rPr>
          <w:color w:val="231F20"/>
          <w:w w:val="105"/>
        </w:rPr>
        <w:t>staﬀ</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regional</w:t>
      </w:r>
      <w:r>
        <w:rPr>
          <w:color w:val="231F20"/>
          <w:spacing w:val="-12"/>
          <w:w w:val="105"/>
        </w:rPr>
        <w:t> </w:t>
      </w:r>
      <w:r>
        <w:rPr>
          <w:color w:val="231F20"/>
          <w:w w:val="105"/>
        </w:rPr>
        <w:t>staﬀ</w:t>
      </w:r>
      <w:r>
        <w:rPr>
          <w:color w:val="231F20"/>
          <w:spacing w:val="-12"/>
          <w:w w:val="105"/>
        </w:rPr>
        <w:t> </w:t>
      </w:r>
      <w:r>
        <w:rPr>
          <w:color w:val="231F20"/>
          <w:w w:val="105"/>
        </w:rPr>
        <w:t>to</w:t>
      </w:r>
      <w:r>
        <w:rPr>
          <w:color w:val="231F20"/>
          <w:spacing w:val="-13"/>
          <w:w w:val="105"/>
        </w:rPr>
        <w:t> </w:t>
      </w:r>
      <w:r>
        <w:rPr>
          <w:color w:val="231F20"/>
          <w:w w:val="105"/>
        </w:rPr>
        <w:t>assist</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development</w:t>
      </w:r>
      <w:r>
        <w:rPr>
          <w:color w:val="231F20"/>
          <w:spacing w:val="-12"/>
          <w:w w:val="105"/>
        </w:rPr>
        <w:t> </w:t>
      </w:r>
      <w:r>
        <w:rPr>
          <w:color w:val="231F20"/>
          <w:w w:val="105"/>
        </w:rPr>
        <w:t>of</w:t>
      </w:r>
      <w:r>
        <w:rPr>
          <w:color w:val="231F20"/>
          <w:spacing w:val="-12"/>
          <w:w w:val="105"/>
        </w:rPr>
        <w:t> </w:t>
      </w:r>
      <w:r>
        <w:rPr>
          <w:color w:val="231F20"/>
          <w:w w:val="105"/>
        </w:rPr>
        <w:t>a</w:t>
      </w:r>
      <w:r>
        <w:rPr>
          <w:color w:val="231F20"/>
          <w:spacing w:val="-12"/>
          <w:w w:val="105"/>
        </w:rPr>
        <w:t> </w:t>
      </w:r>
      <w:r>
        <w:rPr>
          <w:color w:val="231F20"/>
          <w:w w:val="105"/>
        </w:rPr>
        <w:t>narrative</w:t>
      </w:r>
      <w:r>
        <w:rPr>
          <w:color w:val="231F20"/>
          <w:spacing w:val="-13"/>
          <w:w w:val="105"/>
        </w:rPr>
        <w:t> </w:t>
      </w:r>
      <w:r>
        <w:rPr>
          <w:color w:val="231F20"/>
          <w:w w:val="105"/>
        </w:rPr>
        <w:t>and</w:t>
      </w:r>
      <w:r>
        <w:rPr>
          <w:color w:val="231F20"/>
          <w:spacing w:val="-12"/>
          <w:w w:val="105"/>
        </w:rPr>
        <w:t> </w:t>
      </w:r>
      <w:r>
        <w:rPr>
          <w:color w:val="231F20"/>
          <w:w w:val="105"/>
        </w:rPr>
        <w:t>analysis</w:t>
      </w:r>
      <w:r>
        <w:rPr>
          <w:color w:val="231F20"/>
          <w:w w:val="105"/>
        </w:rPr>
        <w:t> of</w:t>
      </w:r>
      <w:r>
        <w:rPr>
          <w:color w:val="231F20"/>
          <w:spacing w:val="-9"/>
          <w:w w:val="105"/>
        </w:rPr>
        <w:t> </w:t>
      </w:r>
      <w:r>
        <w:rPr>
          <w:color w:val="231F20"/>
          <w:w w:val="105"/>
        </w:rPr>
        <w:t>the</w:t>
      </w:r>
      <w:r>
        <w:rPr>
          <w:color w:val="231F20"/>
          <w:spacing w:val="-11"/>
          <w:w w:val="105"/>
        </w:rPr>
        <w:t> </w:t>
      </w:r>
      <w:r>
        <w:rPr>
          <w:color w:val="231F20"/>
          <w:w w:val="105"/>
        </w:rPr>
        <w:t>history</w:t>
      </w:r>
      <w:r>
        <w:rPr>
          <w:color w:val="231F20"/>
          <w:spacing w:val="-13"/>
          <w:w w:val="105"/>
        </w:rPr>
        <w:t> </w:t>
      </w:r>
      <w:r>
        <w:rPr>
          <w:color w:val="231F20"/>
          <w:w w:val="105"/>
        </w:rPr>
        <w:t>of</w:t>
      </w:r>
      <w:r>
        <w:rPr>
          <w:color w:val="231F20"/>
          <w:spacing w:val="-6"/>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National</w:t>
      </w:r>
      <w:r>
        <w:rPr>
          <w:color w:val="231F20"/>
          <w:spacing w:val="-12"/>
          <w:w w:val="105"/>
        </w:rPr>
        <w:t> </w:t>
      </w:r>
      <w:r>
        <w:rPr>
          <w:color w:val="231F20"/>
          <w:w w:val="105"/>
        </w:rPr>
        <w:t>Historic</w:t>
      </w:r>
      <w:r>
        <w:rPr>
          <w:color w:val="231F20"/>
          <w:spacing w:val="-12"/>
          <w:w w:val="105"/>
        </w:rPr>
        <w:t> </w:t>
      </w:r>
      <w:r>
        <w:rPr>
          <w:color w:val="231F20"/>
          <w:w w:val="105"/>
        </w:rPr>
        <w:t>Site</w:t>
      </w:r>
      <w:r>
        <w:rPr>
          <w:color w:val="231F20"/>
          <w:spacing w:val="-12"/>
          <w:w w:val="105"/>
        </w:rPr>
        <w:t> </w:t>
      </w:r>
      <w:r>
        <w:rPr>
          <w:color w:val="231F20"/>
          <w:w w:val="105"/>
        </w:rPr>
        <w:t>and</w:t>
      </w:r>
      <w:r>
        <w:rPr>
          <w:color w:val="231F20"/>
          <w:spacing w:val="-12"/>
          <w:w w:val="105"/>
        </w:rPr>
        <w:t> </w:t>
      </w:r>
      <w:r>
        <w:rPr>
          <w:color w:val="231F20"/>
          <w:w w:val="105"/>
        </w:rPr>
        <w:t>their</w:t>
      </w:r>
      <w:r>
        <w:rPr>
          <w:color w:val="231F20"/>
          <w:spacing w:val="-12"/>
          <w:w w:val="105"/>
        </w:rPr>
        <w:t> </w:t>
      </w:r>
      <w:r>
        <w:rPr>
          <w:color w:val="231F20"/>
          <w:w w:val="105"/>
        </w:rPr>
        <w:t>willingness</w:t>
      </w:r>
      <w:r>
        <w:rPr>
          <w:color w:val="231F20"/>
          <w:spacing w:val="-12"/>
          <w:w w:val="105"/>
        </w:rPr>
        <w:t> </w:t>
      </w:r>
      <w:r>
        <w:rPr>
          <w:color w:val="231F20"/>
          <w:w w:val="105"/>
        </w:rPr>
        <w:t>to</w:t>
      </w:r>
      <w:r>
        <w:rPr>
          <w:color w:val="231F20"/>
          <w:spacing w:val="-12"/>
          <w:w w:val="105"/>
        </w:rPr>
        <w:t> </w:t>
      </w:r>
      <w:r>
        <w:rPr>
          <w:color w:val="231F20"/>
          <w:w w:val="105"/>
        </w:rPr>
        <w:t>search</w:t>
      </w:r>
      <w:r>
        <w:rPr>
          <w:color w:val="231F20"/>
          <w:spacing w:val="-12"/>
          <w:w w:val="105"/>
        </w:rPr>
        <w:t> </w:t>
      </w:r>
      <w:r>
        <w:rPr>
          <w:color w:val="231F20"/>
          <w:w w:val="105"/>
        </w:rPr>
        <w:t>out and</w:t>
      </w:r>
      <w:r>
        <w:rPr>
          <w:color w:val="231F20"/>
          <w:spacing w:val="-13"/>
          <w:w w:val="105"/>
        </w:rPr>
        <w:t> </w:t>
      </w:r>
      <w:r>
        <w:rPr>
          <w:color w:val="231F20"/>
          <w:w w:val="105"/>
        </w:rPr>
        <w:t>share</w:t>
      </w:r>
      <w:r>
        <w:rPr>
          <w:color w:val="231F20"/>
          <w:spacing w:val="-12"/>
          <w:w w:val="105"/>
        </w:rPr>
        <w:t> </w:t>
      </w:r>
      <w:r>
        <w:rPr>
          <w:color w:val="231F20"/>
          <w:w w:val="105"/>
        </w:rPr>
        <w:t>pertinent</w:t>
      </w:r>
      <w:r>
        <w:rPr>
          <w:color w:val="231F20"/>
          <w:spacing w:val="-12"/>
          <w:w w:val="105"/>
        </w:rPr>
        <w:t> </w:t>
      </w:r>
      <w:r>
        <w:rPr>
          <w:color w:val="231F20"/>
          <w:w w:val="105"/>
        </w:rPr>
        <w:t>documents.</w:t>
      </w:r>
      <w:r>
        <w:rPr>
          <w:color w:val="231F20"/>
          <w:spacing w:val="-12"/>
          <w:w w:val="105"/>
        </w:rPr>
        <w:t> </w:t>
      </w:r>
      <w:r>
        <w:rPr>
          <w:color w:val="231F20"/>
          <w:w w:val="105"/>
        </w:rPr>
        <w:t>Gaps</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material</w:t>
      </w:r>
      <w:r>
        <w:rPr>
          <w:color w:val="231F20"/>
          <w:spacing w:val="-13"/>
          <w:w w:val="105"/>
        </w:rPr>
        <w:t> </w:t>
      </w:r>
      <w:r>
        <w:rPr>
          <w:color w:val="231F20"/>
          <w:w w:val="105"/>
        </w:rPr>
        <w:t>remain,</w:t>
      </w:r>
      <w:r>
        <w:rPr>
          <w:color w:val="231F20"/>
          <w:spacing w:val="-12"/>
          <w:w w:val="105"/>
        </w:rPr>
        <w:t> </w:t>
      </w:r>
      <w:r>
        <w:rPr>
          <w:color w:val="231F20"/>
          <w:w w:val="105"/>
        </w:rPr>
        <w:t>however,</w:t>
      </w:r>
      <w:r>
        <w:rPr>
          <w:color w:val="231F20"/>
          <w:spacing w:val="-12"/>
          <w:w w:val="105"/>
        </w:rPr>
        <w:t> </w:t>
      </w:r>
      <w:r>
        <w:rPr>
          <w:color w:val="231F20"/>
          <w:w w:val="105"/>
        </w:rPr>
        <w:t>and</w:t>
      </w:r>
      <w:r>
        <w:rPr>
          <w:color w:val="231F20"/>
          <w:spacing w:val="-12"/>
          <w:w w:val="105"/>
        </w:rPr>
        <w:t> </w:t>
      </w:r>
      <w:r>
        <w:rPr>
          <w:color w:val="231F20"/>
          <w:w w:val="105"/>
        </w:rPr>
        <w:t>these</w:t>
      </w:r>
      <w:r>
        <w:rPr>
          <w:color w:val="231F20"/>
          <w:spacing w:val="-12"/>
          <w:w w:val="105"/>
        </w:rPr>
        <w:t> </w:t>
      </w:r>
      <w:r>
        <w:rPr>
          <w:color w:val="231F20"/>
          <w:w w:val="105"/>
        </w:rPr>
        <w:t>situations</w:t>
      </w:r>
    </w:p>
    <w:p>
      <w:pPr>
        <w:pStyle w:val="BodyText"/>
        <w:spacing w:line="292" w:lineRule="auto"/>
        <w:ind w:left="160" w:right="554"/>
      </w:pPr>
      <w:r>
        <w:rPr>
          <w:color w:val="231F20"/>
          <w:spacing w:val="-2"/>
          <w:w w:val="105"/>
        </w:rPr>
        <w:t>present</w:t>
      </w:r>
      <w:r>
        <w:rPr>
          <w:color w:val="231F20"/>
          <w:spacing w:val="-6"/>
          <w:w w:val="105"/>
        </w:rPr>
        <w:t> </w:t>
      </w:r>
      <w:r>
        <w:rPr>
          <w:color w:val="231F20"/>
          <w:spacing w:val="-2"/>
          <w:w w:val="105"/>
        </w:rPr>
        <w:t>problems</w:t>
      </w:r>
      <w:r>
        <w:rPr>
          <w:color w:val="231F20"/>
          <w:spacing w:val="-6"/>
          <w:w w:val="105"/>
        </w:rPr>
        <w:t> </w:t>
      </w:r>
      <w:r>
        <w:rPr>
          <w:color w:val="231F20"/>
          <w:spacing w:val="-2"/>
          <w:w w:val="105"/>
        </w:rPr>
        <w:t>in</w:t>
      </w:r>
      <w:r>
        <w:rPr>
          <w:color w:val="231F20"/>
          <w:spacing w:val="-6"/>
          <w:w w:val="105"/>
        </w:rPr>
        <w:t> </w:t>
      </w:r>
      <w:r>
        <w:rPr>
          <w:color w:val="231F20"/>
          <w:spacing w:val="-2"/>
          <w:w w:val="105"/>
        </w:rPr>
        <w:t>developing</w:t>
      </w:r>
      <w:r>
        <w:rPr>
          <w:color w:val="231F20"/>
          <w:spacing w:val="-6"/>
          <w:w w:val="105"/>
        </w:rPr>
        <w:t> </w:t>
      </w:r>
      <w:r>
        <w:rPr>
          <w:color w:val="231F20"/>
          <w:spacing w:val="-2"/>
          <w:w w:val="105"/>
        </w:rPr>
        <w:t>consistent</w:t>
      </w:r>
      <w:r>
        <w:rPr>
          <w:color w:val="231F20"/>
          <w:spacing w:val="-6"/>
          <w:w w:val="105"/>
        </w:rPr>
        <w:t> </w:t>
      </w:r>
      <w:r>
        <w:rPr>
          <w:color w:val="231F20"/>
          <w:spacing w:val="-2"/>
          <w:w w:val="105"/>
        </w:rPr>
        <w:t>and</w:t>
      </w:r>
      <w:r>
        <w:rPr>
          <w:color w:val="231F20"/>
          <w:spacing w:val="-6"/>
          <w:w w:val="105"/>
        </w:rPr>
        <w:t> </w:t>
      </w:r>
      <w:r>
        <w:rPr>
          <w:color w:val="231F20"/>
          <w:spacing w:val="-2"/>
          <w:w w:val="105"/>
        </w:rPr>
        <w:t>clear</w:t>
      </w:r>
      <w:r>
        <w:rPr>
          <w:color w:val="231F20"/>
          <w:spacing w:val="-6"/>
          <w:w w:val="105"/>
        </w:rPr>
        <w:t> </w:t>
      </w:r>
      <w:r>
        <w:rPr>
          <w:color w:val="231F20"/>
          <w:spacing w:val="-2"/>
          <w:w w:val="105"/>
        </w:rPr>
        <w:t>citations.</w:t>
      </w:r>
      <w:r>
        <w:rPr>
          <w:color w:val="231F20"/>
          <w:spacing w:val="-6"/>
          <w:w w:val="105"/>
        </w:rPr>
        <w:t> </w:t>
      </w:r>
      <w:r>
        <w:rPr>
          <w:color w:val="231F20"/>
          <w:spacing w:val="-2"/>
          <w:w w:val="105"/>
        </w:rPr>
        <w:t>Most</w:t>
      </w:r>
      <w:r>
        <w:rPr>
          <w:color w:val="231F20"/>
          <w:spacing w:val="-6"/>
          <w:w w:val="105"/>
        </w:rPr>
        <w:t> </w:t>
      </w:r>
      <w:r>
        <w:rPr>
          <w:color w:val="231F20"/>
          <w:spacing w:val="-2"/>
          <w:w w:val="105"/>
        </w:rPr>
        <w:t>of the</w:t>
      </w:r>
      <w:r>
        <w:rPr>
          <w:color w:val="231F20"/>
          <w:spacing w:val="-6"/>
          <w:w w:val="105"/>
        </w:rPr>
        <w:t> </w:t>
      </w:r>
      <w:r>
        <w:rPr>
          <w:color w:val="231F20"/>
          <w:spacing w:val="-2"/>
          <w:w w:val="105"/>
        </w:rPr>
        <w:t>research</w:t>
      </w:r>
      <w:r>
        <w:rPr>
          <w:color w:val="231F20"/>
          <w:spacing w:val="-6"/>
          <w:w w:val="105"/>
        </w:rPr>
        <w:t> </w:t>
      </w:r>
      <w:r>
        <w:rPr>
          <w:color w:val="231F20"/>
          <w:spacing w:val="-2"/>
          <w:w w:val="105"/>
        </w:rPr>
        <w:t>conducted </w:t>
      </w:r>
      <w:r>
        <w:rPr>
          <w:color w:val="231F20"/>
          <w:w w:val="105"/>
        </w:rPr>
        <w:t>refers</w:t>
      </w:r>
      <w:r>
        <w:rPr>
          <w:color w:val="231F20"/>
          <w:spacing w:val="-3"/>
          <w:w w:val="105"/>
        </w:rPr>
        <w:t> </w:t>
      </w:r>
      <w:r>
        <w:rPr>
          <w:color w:val="231F20"/>
          <w:w w:val="105"/>
        </w:rPr>
        <w:t>to</w:t>
      </w:r>
      <w:r>
        <w:rPr>
          <w:color w:val="231F20"/>
          <w:spacing w:val="-2"/>
          <w:w w:val="105"/>
        </w:rPr>
        <w:t> </w:t>
      </w:r>
      <w:r>
        <w:rPr>
          <w:color w:val="231F20"/>
          <w:w w:val="105"/>
        </w:rPr>
        <w:t>Martin</w:t>
      </w:r>
      <w:r>
        <w:rPr>
          <w:color w:val="231F20"/>
          <w:spacing w:val="-3"/>
          <w:w w:val="105"/>
        </w:rPr>
        <w:t> </w:t>
      </w:r>
      <w:r>
        <w:rPr>
          <w:color w:val="231F20"/>
          <w:w w:val="105"/>
        </w:rPr>
        <w:t>Van</w:t>
      </w:r>
      <w:r>
        <w:rPr>
          <w:color w:val="231F20"/>
          <w:spacing w:val="-3"/>
          <w:w w:val="105"/>
        </w:rPr>
        <w:t> </w:t>
      </w:r>
      <w:r>
        <w:rPr>
          <w:color w:val="231F20"/>
          <w:w w:val="105"/>
        </w:rPr>
        <w:t>Buren</w:t>
      </w:r>
      <w:r>
        <w:rPr>
          <w:color w:val="231F20"/>
          <w:spacing w:val="-3"/>
          <w:w w:val="105"/>
        </w:rPr>
        <w:t> </w:t>
      </w:r>
      <w:r>
        <w:rPr>
          <w:color w:val="231F20"/>
          <w:w w:val="105"/>
        </w:rPr>
        <w:t>National</w:t>
      </w:r>
      <w:r>
        <w:rPr>
          <w:color w:val="231F20"/>
          <w:spacing w:val="-2"/>
          <w:w w:val="105"/>
        </w:rPr>
        <w:t> </w:t>
      </w:r>
      <w:r>
        <w:rPr>
          <w:color w:val="231F20"/>
          <w:w w:val="105"/>
        </w:rPr>
        <w:t>Historic</w:t>
      </w:r>
      <w:r>
        <w:rPr>
          <w:color w:val="231F20"/>
          <w:spacing w:val="-3"/>
          <w:w w:val="105"/>
        </w:rPr>
        <w:t> </w:t>
      </w:r>
      <w:r>
        <w:rPr>
          <w:color w:val="231F20"/>
          <w:w w:val="105"/>
        </w:rPr>
        <w:t>Site</w:t>
      </w:r>
      <w:r>
        <w:rPr>
          <w:color w:val="231F20"/>
          <w:spacing w:val="-2"/>
          <w:w w:val="105"/>
        </w:rPr>
        <w:t> </w:t>
      </w:r>
      <w:r>
        <w:rPr>
          <w:color w:val="231F20"/>
          <w:w w:val="105"/>
        </w:rPr>
        <w:t>(MAVA)</w:t>
      </w:r>
      <w:r>
        <w:rPr>
          <w:color w:val="231F20"/>
          <w:spacing w:val="-3"/>
          <w:w w:val="105"/>
        </w:rPr>
        <w:t> </w:t>
      </w:r>
      <w:r>
        <w:rPr>
          <w:color w:val="231F20"/>
          <w:w w:val="105"/>
        </w:rPr>
        <w:t>Central</w:t>
      </w:r>
      <w:r>
        <w:rPr>
          <w:color w:val="231F20"/>
          <w:spacing w:val="-2"/>
          <w:w w:val="105"/>
        </w:rPr>
        <w:t> </w:t>
      </w:r>
      <w:r>
        <w:rPr>
          <w:color w:val="231F20"/>
          <w:w w:val="105"/>
        </w:rPr>
        <w:t>Files;</w:t>
      </w:r>
      <w:r>
        <w:rPr>
          <w:color w:val="231F20"/>
          <w:spacing w:val="-3"/>
          <w:w w:val="105"/>
        </w:rPr>
        <w:t> </w:t>
      </w:r>
      <w:r>
        <w:rPr>
          <w:color w:val="231F20"/>
          <w:w w:val="105"/>
        </w:rPr>
        <w:t>other</w:t>
      </w:r>
      <w:r>
        <w:rPr>
          <w:color w:val="231F20"/>
          <w:spacing w:val="-3"/>
          <w:w w:val="105"/>
        </w:rPr>
        <w:t> </w:t>
      </w:r>
      <w:r>
        <w:rPr>
          <w:color w:val="231F20"/>
          <w:w w:val="105"/>
        </w:rPr>
        <w:t>major</w:t>
      </w:r>
      <w:r>
        <w:rPr>
          <w:color w:val="231F20"/>
          <w:spacing w:val="-3"/>
          <w:w w:val="105"/>
        </w:rPr>
        <w:t> </w:t>
      </w:r>
      <w:r>
        <w:rPr>
          <w:color w:val="231F20"/>
          <w:w w:val="105"/>
        </w:rPr>
        <w:t>sources include</w:t>
      </w:r>
      <w:r>
        <w:rPr>
          <w:color w:val="231F20"/>
          <w:spacing w:val="-12"/>
          <w:w w:val="105"/>
        </w:rPr>
        <w:t> </w:t>
      </w:r>
      <w:r>
        <w:rPr>
          <w:color w:val="231F20"/>
          <w:w w:val="105"/>
        </w:rPr>
        <w:t>reading</w:t>
      </w:r>
      <w:r>
        <w:rPr>
          <w:color w:val="231F20"/>
          <w:spacing w:val="-9"/>
          <w:w w:val="105"/>
        </w:rPr>
        <w:t> </w:t>
      </w:r>
      <w:r>
        <w:rPr>
          <w:color w:val="231F20"/>
          <w:w w:val="105"/>
        </w:rPr>
        <w:t>documents</w:t>
      </w:r>
      <w:r>
        <w:rPr>
          <w:color w:val="231F20"/>
          <w:spacing w:val="-9"/>
          <w:w w:val="105"/>
        </w:rPr>
        <w:t> </w:t>
      </w:r>
      <w:r>
        <w:rPr>
          <w:color w:val="231F20"/>
          <w:w w:val="105"/>
        </w:rPr>
        <w:t>held</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MAVA</w:t>
      </w:r>
      <w:r>
        <w:rPr>
          <w:color w:val="231F20"/>
          <w:spacing w:val="-9"/>
          <w:w w:val="105"/>
        </w:rPr>
        <w:t> </w:t>
      </w:r>
      <w:r>
        <w:rPr>
          <w:color w:val="231F20"/>
          <w:w w:val="105"/>
        </w:rPr>
        <w:t>library</w:t>
      </w:r>
      <w:r>
        <w:rPr>
          <w:color w:val="231F20"/>
          <w:spacing w:val="-12"/>
          <w:w w:val="105"/>
        </w:rPr>
        <w:t> </w:t>
      </w:r>
      <w:r>
        <w:rPr>
          <w:color w:val="231F20"/>
          <w:w w:val="105"/>
        </w:rPr>
        <w:t>and</w:t>
      </w:r>
      <w:r>
        <w:rPr>
          <w:color w:val="231F20"/>
          <w:spacing w:val="-9"/>
          <w:w w:val="105"/>
        </w:rPr>
        <w:t> </w:t>
      </w:r>
      <w:r>
        <w:rPr>
          <w:color w:val="231F20"/>
          <w:w w:val="105"/>
        </w:rPr>
        <w:t>desk</w:t>
      </w:r>
      <w:r>
        <w:rPr>
          <w:color w:val="231F20"/>
          <w:spacing w:val="-9"/>
          <w:w w:val="105"/>
        </w:rPr>
        <w:t> </w:t>
      </w:r>
      <w:r>
        <w:rPr>
          <w:color w:val="231F20"/>
          <w:w w:val="105"/>
        </w:rPr>
        <w:t>ﬁles</w:t>
      </w:r>
      <w:r>
        <w:rPr>
          <w:color w:val="231F20"/>
          <w:spacing w:val="-9"/>
          <w:w w:val="105"/>
        </w:rPr>
        <w:t> </w:t>
      </w:r>
      <w:r>
        <w:rPr>
          <w:color w:val="231F20"/>
          <w:w w:val="105"/>
        </w:rPr>
        <w:t>of</w:t>
      </w:r>
      <w:r>
        <w:rPr>
          <w:color w:val="231F20"/>
          <w:spacing w:val="-3"/>
          <w:w w:val="105"/>
        </w:rPr>
        <w:t> </w:t>
      </w:r>
      <w:r>
        <w:rPr>
          <w:color w:val="231F20"/>
          <w:w w:val="105"/>
        </w:rPr>
        <w:t>park</w:t>
      </w:r>
      <w:r>
        <w:rPr>
          <w:color w:val="231F20"/>
          <w:spacing w:val="-9"/>
          <w:w w:val="105"/>
        </w:rPr>
        <w:t> </w:t>
      </w:r>
      <w:r>
        <w:rPr>
          <w:color w:val="231F20"/>
          <w:w w:val="105"/>
        </w:rPr>
        <w:t>staﬀ.</w:t>
      </w:r>
      <w:r>
        <w:rPr>
          <w:color w:val="231F20"/>
          <w:spacing w:val="-13"/>
          <w:w w:val="105"/>
        </w:rPr>
        <w:t> </w:t>
      </w:r>
      <w:r>
        <w:rPr>
          <w:color w:val="231F20"/>
          <w:w w:val="105"/>
        </w:rPr>
        <w:t>The</w:t>
      </w:r>
      <w:r>
        <w:rPr>
          <w:color w:val="231F20"/>
          <w:spacing w:val="-8"/>
          <w:w w:val="105"/>
        </w:rPr>
        <w:t> </w:t>
      </w:r>
      <w:r>
        <w:rPr>
          <w:color w:val="231F20"/>
          <w:w w:val="105"/>
        </w:rPr>
        <w:t>National Park Service Boston Support Oﬃce (BOSO) is another major source of primary</w:t>
      </w:r>
      <w:r>
        <w:rPr>
          <w:color w:val="231F20"/>
          <w:spacing w:val="-2"/>
          <w:w w:val="105"/>
        </w:rPr>
        <w:t> </w:t>
      </w:r>
      <w:r>
        <w:rPr>
          <w:color w:val="231F20"/>
          <w:w w:val="105"/>
        </w:rPr>
        <w:t>documents held in the Planning Files, Planning Library, or in individual desk and oﬃce ﬁles.</w:t>
      </w:r>
      <w:r>
        <w:rPr>
          <w:color w:val="231F20"/>
          <w:spacing w:val="-8"/>
          <w:w w:val="105"/>
        </w:rPr>
        <w:t> </w:t>
      </w:r>
      <w:r>
        <w:rPr>
          <w:color w:val="231F20"/>
          <w:w w:val="105"/>
        </w:rPr>
        <w:t>The NPS Harpers Ferry</w:t>
      </w:r>
      <w:r>
        <w:rPr>
          <w:color w:val="231F20"/>
          <w:spacing w:val="-3"/>
          <w:w w:val="105"/>
        </w:rPr>
        <w:t> </w:t>
      </w:r>
      <w:r>
        <w:rPr>
          <w:color w:val="231F20"/>
          <w:w w:val="105"/>
        </w:rPr>
        <w:t>Center (HFC) also holds particularly</w:t>
      </w:r>
      <w:r>
        <w:rPr>
          <w:color w:val="231F20"/>
          <w:spacing w:val="-3"/>
          <w:w w:val="105"/>
        </w:rPr>
        <w:t> </w:t>
      </w:r>
      <w:r>
        <w:rPr>
          <w:color w:val="231F20"/>
          <w:w w:val="105"/>
        </w:rPr>
        <w:t>important documents pertaining to the development of Martin Van Buren National Historic Site.</w:t>
      </w:r>
      <w:r>
        <w:rPr>
          <w:color w:val="231F20"/>
          <w:spacing w:val="-4"/>
          <w:w w:val="105"/>
        </w:rPr>
        <w:t> </w:t>
      </w:r>
      <w:r>
        <w:rPr>
          <w:color w:val="231F20"/>
          <w:w w:val="105"/>
        </w:rPr>
        <w:t>All of these documents are cited</w:t>
      </w:r>
    </w:p>
    <w:p>
      <w:pPr>
        <w:pStyle w:val="BodyText"/>
        <w:spacing w:line="292" w:lineRule="auto"/>
        <w:ind w:left="160" w:right="630"/>
      </w:pPr>
      <w:r>
        <w:rPr>
          <w:color w:val="231F20"/>
          <w:w w:val="105"/>
        </w:rPr>
        <w:t>to</w:t>
      </w:r>
      <w:r>
        <w:rPr>
          <w:color w:val="231F20"/>
          <w:spacing w:val="-13"/>
          <w:w w:val="105"/>
        </w:rPr>
        <w:t> </w:t>
      </w:r>
      <w:r>
        <w:rPr>
          <w:color w:val="231F20"/>
          <w:w w:val="105"/>
        </w:rPr>
        <w:t>reﬂect</w:t>
      </w:r>
      <w:r>
        <w:rPr>
          <w:color w:val="231F20"/>
          <w:spacing w:val="-12"/>
          <w:w w:val="105"/>
        </w:rPr>
        <w:t> </w:t>
      </w:r>
      <w:r>
        <w:rPr>
          <w:color w:val="231F20"/>
          <w:w w:val="105"/>
        </w:rPr>
        <w:t>as</w:t>
      </w:r>
      <w:r>
        <w:rPr>
          <w:color w:val="231F20"/>
          <w:spacing w:val="-12"/>
          <w:w w:val="105"/>
        </w:rPr>
        <w:t> </w:t>
      </w:r>
      <w:r>
        <w:rPr>
          <w:color w:val="231F20"/>
          <w:w w:val="105"/>
        </w:rPr>
        <w:t>clearly</w:t>
      </w:r>
      <w:r>
        <w:rPr>
          <w:color w:val="231F20"/>
          <w:spacing w:val="-12"/>
          <w:w w:val="105"/>
        </w:rPr>
        <w:t> </w:t>
      </w:r>
      <w:r>
        <w:rPr>
          <w:color w:val="231F20"/>
          <w:w w:val="105"/>
        </w:rPr>
        <w:t>as</w:t>
      </w:r>
      <w:r>
        <w:rPr>
          <w:color w:val="231F20"/>
          <w:spacing w:val="-12"/>
          <w:w w:val="105"/>
        </w:rPr>
        <w:t> </w:t>
      </w:r>
      <w:r>
        <w:rPr>
          <w:color w:val="231F20"/>
          <w:w w:val="105"/>
        </w:rPr>
        <w:t>possible</w:t>
      </w:r>
      <w:r>
        <w:rPr>
          <w:color w:val="231F20"/>
          <w:spacing w:val="-12"/>
          <w:w w:val="105"/>
        </w:rPr>
        <w:t> </w:t>
      </w:r>
      <w:r>
        <w:rPr>
          <w:color w:val="231F20"/>
          <w:w w:val="105"/>
        </w:rPr>
        <w:t>their</w:t>
      </w:r>
      <w:r>
        <w:rPr>
          <w:color w:val="231F20"/>
          <w:spacing w:val="-12"/>
          <w:w w:val="105"/>
        </w:rPr>
        <w:t> </w:t>
      </w:r>
      <w:r>
        <w:rPr>
          <w:color w:val="231F20"/>
          <w:w w:val="105"/>
        </w:rPr>
        <w:t>location</w:t>
      </w:r>
      <w:r>
        <w:rPr>
          <w:color w:val="231F20"/>
          <w:spacing w:val="-13"/>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time</w:t>
      </w:r>
      <w:r>
        <w:rPr>
          <w:color w:val="231F20"/>
          <w:spacing w:val="-12"/>
          <w:w w:val="105"/>
        </w:rPr>
        <w:t> </w:t>
      </w:r>
      <w:r>
        <w:rPr>
          <w:color w:val="231F20"/>
          <w:w w:val="105"/>
        </w:rPr>
        <w:t>the</w:t>
      </w:r>
      <w:r>
        <w:rPr>
          <w:color w:val="231F20"/>
          <w:spacing w:val="-12"/>
          <w:w w:val="105"/>
        </w:rPr>
        <w:t> </w:t>
      </w:r>
      <w:r>
        <w:rPr>
          <w:color w:val="231F20"/>
          <w:w w:val="105"/>
        </w:rPr>
        <w:t>research</w:t>
      </w:r>
      <w:r>
        <w:rPr>
          <w:color w:val="231F20"/>
          <w:spacing w:val="-12"/>
          <w:w w:val="105"/>
        </w:rPr>
        <w:t> </w:t>
      </w:r>
      <w:r>
        <w:rPr>
          <w:color w:val="231F20"/>
          <w:w w:val="105"/>
        </w:rPr>
        <w:t>was</w:t>
      </w:r>
      <w:r>
        <w:rPr>
          <w:color w:val="231F20"/>
          <w:spacing w:val="-12"/>
          <w:w w:val="105"/>
        </w:rPr>
        <w:t> </w:t>
      </w:r>
      <w:r>
        <w:rPr>
          <w:color w:val="231F20"/>
          <w:w w:val="105"/>
        </w:rPr>
        <w:t>conducted.</w:t>
      </w:r>
      <w:r>
        <w:rPr>
          <w:color w:val="231F20"/>
          <w:spacing w:val="-13"/>
          <w:w w:val="105"/>
        </w:rPr>
        <w:t> </w:t>
      </w:r>
      <w:r>
        <w:rPr>
          <w:color w:val="231F20"/>
          <w:w w:val="105"/>
        </w:rPr>
        <w:t>Nearly </w:t>
      </w:r>
      <w:r>
        <w:rPr>
          <w:color w:val="231F20"/>
          <w:spacing w:val="-2"/>
          <w:w w:val="105"/>
        </w:rPr>
        <w:t>every</w:t>
      </w:r>
      <w:r>
        <w:rPr>
          <w:color w:val="231F20"/>
          <w:spacing w:val="-11"/>
          <w:w w:val="105"/>
        </w:rPr>
        <w:t> </w:t>
      </w:r>
      <w:r>
        <w:rPr>
          <w:color w:val="231F20"/>
          <w:spacing w:val="-2"/>
          <w:w w:val="105"/>
        </w:rPr>
        <w:t>document</w:t>
      </w:r>
      <w:r>
        <w:rPr>
          <w:color w:val="231F20"/>
          <w:spacing w:val="-9"/>
          <w:w w:val="105"/>
        </w:rPr>
        <w:t> </w:t>
      </w:r>
      <w:r>
        <w:rPr>
          <w:color w:val="231F20"/>
          <w:spacing w:val="-2"/>
          <w:w w:val="105"/>
        </w:rPr>
        <w:t>gathered</w:t>
      </w:r>
      <w:r>
        <w:rPr>
          <w:color w:val="231F20"/>
          <w:spacing w:val="-9"/>
          <w:w w:val="105"/>
        </w:rPr>
        <w:t> </w:t>
      </w:r>
      <w:r>
        <w:rPr>
          <w:color w:val="231F20"/>
          <w:spacing w:val="-2"/>
          <w:w w:val="105"/>
        </w:rPr>
        <w:t>during</w:t>
      </w:r>
      <w:r>
        <w:rPr>
          <w:color w:val="231F20"/>
          <w:spacing w:val="-9"/>
          <w:w w:val="105"/>
        </w:rPr>
        <w:t> </w:t>
      </w:r>
      <w:r>
        <w:rPr>
          <w:color w:val="231F20"/>
          <w:spacing w:val="-2"/>
          <w:w w:val="105"/>
        </w:rPr>
        <w:t>the</w:t>
      </w:r>
      <w:r>
        <w:rPr>
          <w:color w:val="231F20"/>
          <w:spacing w:val="-9"/>
          <w:w w:val="105"/>
        </w:rPr>
        <w:t> </w:t>
      </w:r>
      <w:r>
        <w:rPr>
          <w:color w:val="231F20"/>
          <w:spacing w:val="-2"/>
          <w:w w:val="105"/>
        </w:rPr>
        <w:t>research</w:t>
      </w:r>
      <w:r>
        <w:rPr>
          <w:color w:val="231F20"/>
          <w:spacing w:val="-9"/>
          <w:w w:val="105"/>
        </w:rPr>
        <w:t> </w:t>
      </w:r>
      <w:r>
        <w:rPr>
          <w:color w:val="231F20"/>
          <w:spacing w:val="-2"/>
          <w:w w:val="105"/>
        </w:rPr>
        <w:t>was</w:t>
      </w:r>
      <w:r>
        <w:rPr>
          <w:color w:val="231F20"/>
          <w:spacing w:val="-9"/>
          <w:w w:val="105"/>
        </w:rPr>
        <w:t> </w:t>
      </w:r>
      <w:r>
        <w:rPr>
          <w:color w:val="231F20"/>
          <w:spacing w:val="-2"/>
          <w:w w:val="105"/>
        </w:rPr>
        <w:t>copied,</w:t>
      </w:r>
      <w:r>
        <w:rPr>
          <w:color w:val="231F20"/>
          <w:spacing w:val="-9"/>
          <w:w w:val="105"/>
        </w:rPr>
        <w:t> </w:t>
      </w:r>
      <w:r>
        <w:rPr>
          <w:color w:val="231F20"/>
          <w:spacing w:val="-2"/>
          <w:w w:val="105"/>
        </w:rPr>
        <w:t>and</w:t>
      </w:r>
      <w:r>
        <w:rPr>
          <w:color w:val="231F20"/>
          <w:spacing w:val="-9"/>
          <w:w w:val="105"/>
        </w:rPr>
        <w:t> </w:t>
      </w:r>
      <w:r>
        <w:rPr>
          <w:color w:val="231F20"/>
          <w:spacing w:val="-2"/>
          <w:w w:val="105"/>
        </w:rPr>
        <w:t>these</w:t>
      </w:r>
      <w:r>
        <w:rPr>
          <w:color w:val="231F20"/>
          <w:spacing w:val="-9"/>
          <w:w w:val="105"/>
        </w:rPr>
        <w:t> </w:t>
      </w:r>
      <w:r>
        <w:rPr>
          <w:color w:val="231F20"/>
          <w:spacing w:val="-2"/>
          <w:w w:val="105"/>
        </w:rPr>
        <w:t>copies</w:t>
      </w:r>
      <w:r>
        <w:rPr>
          <w:color w:val="231F20"/>
          <w:spacing w:val="-9"/>
          <w:w w:val="105"/>
        </w:rPr>
        <w:t> </w:t>
      </w:r>
      <w:r>
        <w:rPr>
          <w:color w:val="231F20"/>
          <w:spacing w:val="-2"/>
          <w:w w:val="105"/>
        </w:rPr>
        <w:t>will</w:t>
      </w:r>
      <w:r>
        <w:rPr>
          <w:color w:val="231F20"/>
          <w:spacing w:val="-9"/>
          <w:w w:val="105"/>
        </w:rPr>
        <w:t> </w:t>
      </w:r>
      <w:r>
        <w:rPr>
          <w:color w:val="231F20"/>
          <w:spacing w:val="-2"/>
          <w:w w:val="105"/>
        </w:rPr>
        <w:t>become</w:t>
      </w:r>
      <w:r>
        <w:rPr>
          <w:color w:val="231F20"/>
          <w:spacing w:val="-9"/>
          <w:w w:val="105"/>
        </w:rPr>
        <w:t> </w:t>
      </w:r>
      <w:r>
        <w:rPr>
          <w:color w:val="231F20"/>
          <w:spacing w:val="-2"/>
          <w:w w:val="105"/>
        </w:rPr>
        <w:t>part of the</w:t>
      </w:r>
      <w:r>
        <w:rPr>
          <w:color w:val="231F20"/>
          <w:spacing w:val="-5"/>
          <w:w w:val="105"/>
        </w:rPr>
        <w:t> </w:t>
      </w:r>
      <w:r>
        <w:rPr>
          <w:color w:val="231F20"/>
          <w:spacing w:val="-2"/>
          <w:w w:val="105"/>
        </w:rPr>
        <w:t>park’s</w:t>
      </w:r>
      <w:r>
        <w:rPr>
          <w:color w:val="231F20"/>
          <w:spacing w:val="-5"/>
          <w:w w:val="105"/>
        </w:rPr>
        <w:t> </w:t>
      </w:r>
      <w:r>
        <w:rPr>
          <w:color w:val="231F20"/>
          <w:spacing w:val="-2"/>
          <w:w w:val="105"/>
        </w:rPr>
        <w:t>permanent</w:t>
      </w:r>
      <w:r>
        <w:rPr>
          <w:color w:val="231F20"/>
          <w:spacing w:val="-5"/>
          <w:w w:val="105"/>
        </w:rPr>
        <w:t> </w:t>
      </w:r>
      <w:r>
        <w:rPr>
          <w:color w:val="231F20"/>
          <w:spacing w:val="-2"/>
          <w:w w:val="105"/>
        </w:rPr>
        <w:t>archives,</w:t>
      </w:r>
      <w:r>
        <w:rPr>
          <w:color w:val="231F20"/>
          <w:spacing w:val="-5"/>
          <w:w w:val="105"/>
        </w:rPr>
        <w:t> </w:t>
      </w:r>
      <w:r>
        <w:rPr>
          <w:color w:val="231F20"/>
          <w:spacing w:val="-2"/>
          <w:w w:val="105"/>
        </w:rPr>
        <w:t>facilitating</w:t>
      </w:r>
      <w:r>
        <w:rPr>
          <w:color w:val="231F20"/>
          <w:spacing w:val="-5"/>
          <w:w w:val="105"/>
        </w:rPr>
        <w:t> </w:t>
      </w:r>
      <w:r>
        <w:rPr>
          <w:color w:val="231F20"/>
          <w:spacing w:val="-2"/>
          <w:w w:val="105"/>
        </w:rPr>
        <w:t>the</w:t>
      </w:r>
      <w:r>
        <w:rPr>
          <w:color w:val="231F20"/>
          <w:spacing w:val="-5"/>
          <w:w w:val="105"/>
        </w:rPr>
        <w:t> </w:t>
      </w:r>
      <w:r>
        <w:rPr>
          <w:color w:val="231F20"/>
          <w:spacing w:val="-2"/>
          <w:w w:val="105"/>
        </w:rPr>
        <w:t>eﬀorts</w:t>
      </w:r>
      <w:r>
        <w:rPr>
          <w:color w:val="231F20"/>
          <w:spacing w:val="-5"/>
          <w:w w:val="105"/>
        </w:rPr>
        <w:t> </w:t>
      </w:r>
      <w:r>
        <w:rPr>
          <w:color w:val="231F20"/>
          <w:spacing w:val="-2"/>
          <w:w w:val="105"/>
        </w:rPr>
        <w:t>of future</w:t>
      </w:r>
      <w:r>
        <w:rPr>
          <w:color w:val="231F20"/>
          <w:spacing w:val="-5"/>
          <w:w w:val="105"/>
        </w:rPr>
        <w:t> </w:t>
      </w:r>
      <w:r>
        <w:rPr>
          <w:color w:val="231F20"/>
          <w:spacing w:val="-2"/>
          <w:w w:val="105"/>
        </w:rPr>
        <w:t>researchers</w:t>
      </w:r>
      <w:r>
        <w:rPr>
          <w:color w:val="231F20"/>
          <w:spacing w:val="-5"/>
          <w:w w:val="105"/>
        </w:rPr>
        <w:t> </w:t>
      </w:r>
      <w:r>
        <w:rPr>
          <w:color w:val="231F20"/>
          <w:spacing w:val="-2"/>
          <w:w w:val="105"/>
        </w:rPr>
        <w:t>who</w:t>
      </w:r>
      <w:r>
        <w:rPr>
          <w:color w:val="231F20"/>
          <w:spacing w:val="-5"/>
          <w:w w:val="105"/>
        </w:rPr>
        <w:t> </w:t>
      </w:r>
      <w:r>
        <w:rPr>
          <w:color w:val="231F20"/>
          <w:spacing w:val="-2"/>
          <w:w w:val="105"/>
        </w:rPr>
        <w:t>may</w:t>
      </w:r>
      <w:r>
        <w:rPr>
          <w:color w:val="231F20"/>
          <w:spacing w:val="-7"/>
          <w:w w:val="105"/>
        </w:rPr>
        <w:t> </w:t>
      </w:r>
      <w:r>
        <w:rPr>
          <w:color w:val="231F20"/>
          <w:spacing w:val="-2"/>
          <w:w w:val="105"/>
        </w:rPr>
        <w:t>seek </w:t>
      </w:r>
      <w:r>
        <w:rPr>
          <w:color w:val="231F20"/>
          <w:w w:val="105"/>
        </w:rPr>
        <w:t>out speciﬁc resources cited here.</w:t>
      </w:r>
    </w:p>
    <w:p>
      <w:pPr>
        <w:pStyle w:val="BodyText"/>
        <w:spacing w:line="292" w:lineRule="auto"/>
        <w:ind w:left="160" w:right="554" w:firstLine="1080"/>
      </w:pPr>
      <w:r>
        <w:rPr>
          <w:color w:val="231F20"/>
        </w:rPr>
        <w:t>Other invaluable sources included the park’s planning and resource studies, which are readily available at the park and online, and secondary studies on National Park Service development and history, many of which can be accessed online at </w:t>
      </w:r>
      <w:hyperlink r:id="rId12">
        <w:r>
          <w:rPr>
            <w:color w:val="231F20"/>
          </w:rPr>
          <w:t>http://www.nps.gov/</w:t>
        </w:r>
      </w:hyperlink>
      <w:r>
        <w:rPr>
          <w:color w:val="231F20"/>
        </w:rPr>
        <w:t> npshistory/. In addition, oral histories were indispensable in addressing gaps in information, particularly during the last twenty years of the park’s existence. The number of oral histories conducted was limited due to budget constraints, but each of those interviews provides an important</w:t>
      </w:r>
      <w:r>
        <w:rPr>
          <w:color w:val="231F20"/>
          <w:spacing w:val="21"/>
        </w:rPr>
        <w:t> </w:t>
      </w:r>
      <w:r>
        <w:rPr>
          <w:color w:val="231F20"/>
        </w:rPr>
        <w:t>contribution</w:t>
      </w:r>
      <w:r>
        <w:rPr>
          <w:color w:val="231F20"/>
          <w:spacing w:val="21"/>
        </w:rPr>
        <w:t> </w:t>
      </w:r>
      <w:r>
        <w:rPr>
          <w:color w:val="231F20"/>
        </w:rPr>
        <w:t>to</w:t>
      </w:r>
      <w:r>
        <w:rPr>
          <w:color w:val="231F20"/>
          <w:spacing w:val="21"/>
        </w:rPr>
        <w:t> </w:t>
      </w:r>
      <w:r>
        <w:rPr>
          <w:color w:val="231F20"/>
        </w:rPr>
        <w:t>the</w:t>
      </w:r>
      <w:r>
        <w:rPr>
          <w:color w:val="231F20"/>
          <w:spacing w:val="21"/>
        </w:rPr>
        <w:t> </w:t>
      </w:r>
      <w:r>
        <w:rPr>
          <w:color w:val="231F20"/>
        </w:rPr>
        <w:t>park’s</w:t>
      </w:r>
      <w:r>
        <w:rPr>
          <w:color w:val="231F20"/>
          <w:spacing w:val="21"/>
        </w:rPr>
        <w:t> </w:t>
      </w:r>
      <w:r>
        <w:rPr>
          <w:color w:val="231F20"/>
        </w:rPr>
        <w:t>history,</w:t>
      </w:r>
      <w:r>
        <w:rPr>
          <w:color w:val="231F20"/>
          <w:spacing w:val="21"/>
        </w:rPr>
        <w:t> </w:t>
      </w:r>
      <w:r>
        <w:rPr>
          <w:color w:val="231F20"/>
        </w:rPr>
        <w:t>and</w:t>
      </w:r>
      <w:r>
        <w:rPr>
          <w:color w:val="231F20"/>
          <w:spacing w:val="21"/>
        </w:rPr>
        <w:t> </w:t>
      </w:r>
      <w:r>
        <w:rPr>
          <w:color w:val="231F20"/>
        </w:rPr>
        <w:t>the</w:t>
      </w:r>
      <w:r>
        <w:rPr>
          <w:color w:val="231F20"/>
          <w:spacing w:val="21"/>
        </w:rPr>
        <w:t> </w:t>
      </w:r>
      <w:r>
        <w:rPr>
          <w:color w:val="231F20"/>
        </w:rPr>
        <w:t>original</w:t>
      </w:r>
      <w:r>
        <w:rPr>
          <w:color w:val="231F20"/>
          <w:spacing w:val="21"/>
        </w:rPr>
        <w:t> </w:t>
      </w:r>
      <w:r>
        <w:rPr>
          <w:color w:val="231F20"/>
        </w:rPr>
        <w:t>interviews</w:t>
      </w:r>
      <w:r>
        <w:rPr>
          <w:color w:val="231F20"/>
          <w:spacing w:val="21"/>
        </w:rPr>
        <w:t> </w:t>
      </w:r>
      <w:r>
        <w:rPr>
          <w:color w:val="231F20"/>
        </w:rPr>
        <w:t>will</w:t>
      </w:r>
      <w:r>
        <w:rPr>
          <w:color w:val="231F20"/>
          <w:spacing w:val="21"/>
        </w:rPr>
        <w:t> </w:t>
      </w:r>
      <w:r>
        <w:rPr>
          <w:color w:val="231F20"/>
        </w:rPr>
        <w:t>also</w:t>
      </w:r>
      <w:r>
        <w:rPr>
          <w:color w:val="231F20"/>
          <w:spacing w:val="21"/>
        </w:rPr>
        <w:t> </w:t>
      </w:r>
      <w:r>
        <w:rPr>
          <w:color w:val="231F20"/>
        </w:rPr>
        <w:t>be</w:t>
      </w:r>
      <w:r>
        <w:rPr>
          <w:color w:val="231F20"/>
          <w:spacing w:val="21"/>
        </w:rPr>
        <w:t> </w:t>
      </w:r>
      <w:r>
        <w:rPr>
          <w:color w:val="231F20"/>
        </w:rPr>
        <w:t>included in the park’s archives.</w:t>
      </w:r>
    </w:p>
    <w:p>
      <w:pPr>
        <w:pStyle w:val="BodyText"/>
        <w:spacing w:line="292" w:lineRule="auto"/>
        <w:ind w:left="159" w:right="554" w:firstLine="1080"/>
      </w:pPr>
      <w:r>
        <w:rPr>
          <w:color w:val="231F20"/>
          <w:spacing w:val="-2"/>
          <w:w w:val="105"/>
        </w:rPr>
        <w:t>Lary</w:t>
      </w:r>
      <w:r>
        <w:rPr>
          <w:color w:val="231F20"/>
          <w:spacing w:val="-11"/>
          <w:w w:val="105"/>
        </w:rPr>
        <w:t> </w:t>
      </w:r>
      <w:r>
        <w:rPr>
          <w:color w:val="231F20"/>
          <w:spacing w:val="-2"/>
          <w:w w:val="105"/>
        </w:rPr>
        <w:t>Dilsaver</w:t>
      </w:r>
      <w:r>
        <w:rPr>
          <w:color w:val="231F20"/>
          <w:spacing w:val="-10"/>
          <w:w w:val="105"/>
        </w:rPr>
        <w:t> </w:t>
      </w:r>
      <w:r>
        <w:rPr>
          <w:color w:val="231F20"/>
          <w:spacing w:val="-2"/>
          <w:w w:val="105"/>
        </w:rPr>
        <w:t>deﬁned</w:t>
      </w:r>
      <w:r>
        <w:rPr>
          <w:color w:val="231F20"/>
          <w:spacing w:val="-10"/>
          <w:w w:val="105"/>
        </w:rPr>
        <w:t> </w:t>
      </w:r>
      <w:r>
        <w:rPr>
          <w:color w:val="231F20"/>
          <w:spacing w:val="-2"/>
          <w:w w:val="105"/>
        </w:rPr>
        <w:t>an</w:t>
      </w:r>
      <w:r>
        <w:rPr>
          <w:color w:val="231F20"/>
          <w:spacing w:val="-10"/>
          <w:w w:val="105"/>
        </w:rPr>
        <w:t> </w:t>
      </w:r>
      <w:r>
        <w:rPr>
          <w:color w:val="231F20"/>
          <w:spacing w:val="-2"/>
          <w:w w:val="105"/>
        </w:rPr>
        <w:t>administrative</w:t>
      </w:r>
      <w:r>
        <w:rPr>
          <w:color w:val="231F20"/>
          <w:spacing w:val="-10"/>
          <w:w w:val="105"/>
        </w:rPr>
        <w:t> </w:t>
      </w:r>
      <w:r>
        <w:rPr>
          <w:color w:val="231F20"/>
          <w:spacing w:val="-2"/>
          <w:w w:val="105"/>
        </w:rPr>
        <w:t>history</w:t>
      </w:r>
      <w:r>
        <w:rPr>
          <w:color w:val="231F20"/>
          <w:spacing w:val="-10"/>
          <w:w w:val="105"/>
        </w:rPr>
        <w:t> </w:t>
      </w:r>
      <w:r>
        <w:rPr>
          <w:color w:val="231F20"/>
          <w:spacing w:val="-2"/>
          <w:w w:val="105"/>
        </w:rPr>
        <w:t>as</w:t>
      </w:r>
      <w:r>
        <w:rPr>
          <w:color w:val="231F20"/>
          <w:spacing w:val="-10"/>
          <w:w w:val="105"/>
        </w:rPr>
        <w:t> </w:t>
      </w:r>
      <w:r>
        <w:rPr>
          <w:color w:val="231F20"/>
          <w:spacing w:val="-2"/>
          <w:w w:val="105"/>
        </w:rPr>
        <w:t>“a</w:t>
      </w:r>
      <w:r>
        <w:rPr>
          <w:color w:val="231F20"/>
          <w:spacing w:val="-11"/>
          <w:w w:val="105"/>
        </w:rPr>
        <w:t> </w:t>
      </w:r>
      <w:r>
        <w:rPr>
          <w:color w:val="231F20"/>
          <w:spacing w:val="-2"/>
          <w:w w:val="105"/>
        </w:rPr>
        <w:t>history</w:t>
      </w:r>
      <w:r>
        <w:rPr>
          <w:color w:val="231F20"/>
          <w:spacing w:val="-10"/>
          <w:w w:val="105"/>
        </w:rPr>
        <w:t> </w:t>
      </w:r>
      <w:r>
        <w:rPr>
          <w:color w:val="231F20"/>
          <w:spacing w:val="-2"/>
          <w:w w:val="105"/>
        </w:rPr>
        <w:t>of</w:t>
      </w:r>
      <w:r>
        <w:rPr>
          <w:color w:val="231F20"/>
          <w:spacing w:val="-4"/>
          <w:w w:val="105"/>
        </w:rPr>
        <w:t> </w:t>
      </w:r>
      <w:r>
        <w:rPr>
          <w:color w:val="231F20"/>
          <w:spacing w:val="-2"/>
          <w:w w:val="105"/>
        </w:rPr>
        <w:t>the</w:t>
      </w:r>
      <w:r>
        <w:rPr>
          <w:color w:val="231F20"/>
          <w:spacing w:val="-10"/>
          <w:w w:val="105"/>
        </w:rPr>
        <w:t> </w:t>
      </w:r>
      <w:r>
        <w:rPr>
          <w:color w:val="231F20"/>
          <w:spacing w:val="-2"/>
          <w:w w:val="105"/>
        </w:rPr>
        <w:t>way</w:t>
      </w:r>
      <w:r>
        <w:rPr>
          <w:color w:val="231F20"/>
          <w:spacing w:val="-10"/>
          <w:w w:val="105"/>
        </w:rPr>
        <w:t> </w:t>
      </w:r>
      <w:r>
        <w:rPr>
          <w:color w:val="231F20"/>
          <w:spacing w:val="-2"/>
          <w:w w:val="105"/>
        </w:rPr>
        <w:t>that</w:t>
      </w:r>
      <w:r>
        <w:rPr>
          <w:color w:val="231F20"/>
          <w:spacing w:val="-10"/>
          <w:w w:val="105"/>
        </w:rPr>
        <w:t> </w:t>
      </w:r>
      <w:r>
        <w:rPr>
          <w:color w:val="231F20"/>
          <w:spacing w:val="-2"/>
          <w:w w:val="105"/>
        </w:rPr>
        <w:t>a</w:t>
      </w:r>
      <w:r>
        <w:rPr>
          <w:color w:val="231F20"/>
          <w:spacing w:val="-9"/>
          <w:w w:val="105"/>
        </w:rPr>
        <w:t> </w:t>
      </w:r>
      <w:r>
        <w:rPr>
          <w:color w:val="231F20"/>
          <w:spacing w:val="-2"/>
          <w:w w:val="105"/>
        </w:rPr>
        <w:t>gov- ernment</w:t>
      </w:r>
      <w:r>
        <w:rPr>
          <w:color w:val="231F20"/>
          <w:spacing w:val="-11"/>
          <w:w w:val="105"/>
        </w:rPr>
        <w:t> </w:t>
      </w:r>
      <w:r>
        <w:rPr>
          <w:color w:val="231F20"/>
          <w:spacing w:val="-2"/>
          <w:w w:val="105"/>
        </w:rPr>
        <w:t>agency</w:t>
      </w:r>
      <w:r>
        <w:rPr>
          <w:color w:val="231F20"/>
          <w:spacing w:val="-10"/>
          <w:w w:val="105"/>
        </w:rPr>
        <w:t> </w:t>
      </w:r>
      <w:r>
        <w:rPr>
          <w:color w:val="231F20"/>
          <w:spacing w:val="-2"/>
          <w:w w:val="105"/>
        </w:rPr>
        <w:t>carries</w:t>
      </w:r>
      <w:r>
        <w:rPr>
          <w:color w:val="231F20"/>
          <w:spacing w:val="-10"/>
          <w:w w:val="105"/>
        </w:rPr>
        <w:t> </w:t>
      </w:r>
      <w:r>
        <w:rPr>
          <w:color w:val="231F20"/>
          <w:spacing w:val="-2"/>
          <w:w w:val="105"/>
        </w:rPr>
        <w:t>out</w:t>
      </w:r>
      <w:r>
        <w:rPr>
          <w:color w:val="231F20"/>
          <w:spacing w:val="-10"/>
          <w:w w:val="105"/>
        </w:rPr>
        <w:t> </w:t>
      </w:r>
      <w:r>
        <w:rPr>
          <w:color w:val="231F20"/>
          <w:spacing w:val="-2"/>
          <w:w w:val="105"/>
        </w:rPr>
        <w:t>its</w:t>
      </w:r>
      <w:r>
        <w:rPr>
          <w:color w:val="231F20"/>
          <w:spacing w:val="-10"/>
          <w:w w:val="105"/>
        </w:rPr>
        <w:t> </w:t>
      </w:r>
      <w:r>
        <w:rPr>
          <w:color w:val="231F20"/>
          <w:spacing w:val="-2"/>
          <w:w w:val="105"/>
        </w:rPr>
        <w:t>duties</w:t>
      </w:r>
      <w:r>
        <w:rPr>
          <w:color w:val="231F20"/>
          <w:spacing w:val="-10"/>
          <w:w w:val="105"/>
        </w:rPr>
        <w:t> </w:t>
      </w:r>
      <w:r>
        <w:rPr>
          <w:color w:val="231F20"/>
          <w:spacing w:val="-2"/>
          <w:w w:val="105"/>
        </w:rPr>
        <w:t>and</w:t>
      </w:r>
      <w:r>
        <w:rPr>
          <w:color w:val="231F20"/>
          <w:spacing w:val="-10"/>
          <w:w w:val="105"/>
        </w:rPr>
        <w:t> </w:t>
      </w:r>
      <w:r>
        <w:rPr>
          <w:color w:val="231F20"/>
          <w:spacing w:val="-2"/>
          <w:w w:val="105"/>
        </w:rPr>
        <w:t>the</w:t>
      </w:r>
      <w:r>
        <w:rPr>
          <w:color w:val="231F20"/>
          <w:spacing w:val="-11"/>
          <w:w w:val="105"/>
        </w:rPr>
        <w:t> </w:t>
      </w:r>
      <w:r>
        <w:rPr>
          <w:color w:val="231F20"/>
          <w:spacing w:val="-2"/>
          <w:w w:val="105"/>
        </w:rPr>
        <w:t>successes</w:t>
      </w:r>
      <w:r>
        <w:rPr>
          <w:color w:val="231F20"/>
          <w:spacing w:val="-10"/>
          <w:w w:val="105"/>
        </w:rPr>
        <w:t> </w:t>
      </w:r>
      <w:r>
        <w:rPr>
          <w:color w:val="231F20"/>
          <w:spacing w:val="-2"/>
          <w:w w:val="105"/>
        </w:rPr>
        <w:t>and</w:t>
      </w:r>
      <w:r>
        <w:rPr>
          <w:color w:val="231F20"/>
          <w:spacing w:val="-10"/>
          <w:w w:val="105"/>
        </w:rPr>
        <w:t> </w:t>
      </w:r>
      <w:r>
        <w:rPr>
          <w:color w:val="231F20"/>
          <w:spacing w:val="-2"/>
          <w:w w:val="105"/>
        </w:rPr>
        <w:t>failures</w:t>
      </w:r>
      <w:r>
        <w:rPr>
          <w:color w:val="231F20"/>
          <w:spacing w:val="-10"/>
          <w:w w:val="105"/>
        </w:rPr>
        <w:t> </w:t>
      </w:r>
      <w:r>
        <w:rPr>
          <w:color w:val="231F20"/>
          <w:spacing w:val="-2"/>
          <w:w w:val="105"/>
        </w:rPr>
        <w:t>of</w:t>
      </w:r>
      <w:r>
        <w:rPr>
          <w:color w:val="231F20"/>
          <w:spacing w:val="-10"/>
          <w:w w:val="105"/>
        </w:rPr>
        <w:t> </w:t>
      </w:r>
      <w:r>
        <w:rPr>
          <w:color w:val="231F20"/>
          <w:spacing w:val="-2"/>
          <w:w w:val="105"/>
        </w:rPr>
        <w:t>its</w:t>
      </w:r>
      <w:r>
        <w:rPr>
          <w:color w:val="231F20"/>
          <w:spacing w:val="-10"/>
          <w:w w:val="105"/>
        </w:rPr>
        <w:t> </w:t>
      </w:r>
      <w:r>
        <w:rPr>
          <w:color w:val="231F20"/>
          <w:spacing w:val="-2"/>
          <w:w w:val="105"/>
        </w:rPr>
        <w:t>management.”</w:t>
      </w:r>
      <w:r>
        <w:rPr>
          <w:color w:val="231F20"/>
          <w:spacing w:val="-2"/>
          <w:w w:val="105"/>
          <w:position w:val="7"/>
          <w:sz w:val="12"/>
        </w:rPr>
        <w:t>2</w:t>
      </w:r>
      <w:r>
        <w:rPr>
          <w:color w:val="231F20"/>
          <w:spacing w:val="54"/>
          <w:w w:val="105"/>
          <w:position w:val="7"/>
          <w:sz w:val="12"/>
        </w:rPr>
        <w:t> </w:t>
      </w:r>
      <w:r>
        <w:rPr>
          <w:color w:val="231F20"/>
          <w:spacing w:val="-2"/>
          <w:w w:val="105"/>
        </w:rPr>
        <w:t>This administrative</w:t>
      </w:r>
      <w:r>
        <w:rPr>
          <w:color w:val="231F20"/>
          <w:spacing w:val="-5"/>
          <w:w w:val="105"/>
        </w:rPr>
        <w:t> </w:t>
      </w:r>
      <w:r>
        <w:rPr>
          <w:color w:val="231F20"/>
          <w:spacing w:val="-2"/>
          <w:w w:val="105"/>
        </w:rPr>
        <w:t>history</w:t>
      </w:r>
      <w:r>
        <w:rPr>
          <w:color w:val="231F20"/>
          <w:spacing w:val="-8"/>
          <w:w w:val="105"/>
        </w:rPr>
        <w:t> </w:t>
      </w:r>
      <w:r>
        <w:rPr>
          <w:color w:val="231F20"/>
          <w:spacing w:val="-2"/>
          <w:w w:val="105"/>
        </w:rPr>
        <w:t>is</w:t>
      </w:r>
      <w:r>
        <w:rPr>
          <w:color w:val="231F20"/>
          <w:spacing w:val="-5"/>
          <w:w w:val="105"/>
        </w:rPr>
        <w:t> </w:t>
      </w:r>
      <w:r>
        <w:rPr>
          <w:color w:val="231F20"/>
          <w:spacing w:val="-2"/>
          <w:w w:val="105"/>
        </w:rPr>
        <w:t>intended</w:t>
      </w:r>
      <w:r>
        <w:rPr>
          <w:color w:val="231F20"/>
          <w:spacing w:val="-5"/>
          <w:w w:val="105"/>
        </w:rPr>
        <w:t> </w:t>
      </w:r>
      <w:r>
        <w:rPr>
          <w:color w:val="231F20"/>
          <w:spacing w:val="-2"/>
          <w:w w:val="105"/>
        </w:rPr>
        <w:t>to</w:t>
      </w:r>
      <w:r>
        <w:rPr>
          <w:color w:val="231F20"/>
          <w:spacing w:val="-5"/>
          <w:w w:val="105"/>
        </w:rPr>
        <w:t> </w:t>
      </w:r>
      <w:r>
        <w:rPr>
          <w:color w:val="231F20"/>
          <w:spacing w:val="-2"/>
          <w:w w:val="105"/>
        </w:rPr>
        <w:t>provide</w:t>
      </w:r>
      <w:r>
        <w:rPr>
          <w:color w:val="231F20"/>
          <w:spacing w:val="-5"/>
          <w:w w:val="105"/>
        </w:rPr>
        <w:t> </w:t>
      </w:r>
      <w:r>
        <w:rPr>
          <w:color w:val="231F20"/>
          <w:spacing w:val="-2"/>
          <w:w w:val="105"/>
        </w:rPr>
        <w:t>such</w:t>
      </w:r>
      <w:r>
        <w:rPr>
          <w:color w:val="231F20"/>
          <w:spacing w:val="-5"/>
          <w:w w:val="105"/>
        </w:rPr>
        <w:t> </w:t>
      </w:r>
      <w:r>
        <w:rPr>
          <w:color w:val="231F20"/>
          <w:spacing w:val="-2"/>
          <w:w w:val="105"/>
        </w:rPr>
        <w:t>a</w:t>
      </w:r>
      <w:r>
        <w:rPr>
          <w:color w:val="231F20"/>
          <w:spacing w:val="-5"/>
          <w:w w:val="105"/>
        </w:rPr>
        <w:t> </w:t>
      </w:r>
      <w:r>
        <w:rPr>
          <w:color w:val="231F20"/>
          <w:spacing w:val="-2"/>
          <w:w w:val="105"/>
        </w:rPr>
        <w:t>study</w:t>
      </w:r>
      <w:r>
        <w:rPr>
          <w:color w:val="231F20"/>
          <w:spacing w:val="-8"/>
          <w:w w:val="105"/>
        </w:rPr>
        <w:t> </w:t>
      </w:r>
      <w:r>
        <w:rPr>
          <w:color w:val="231F20"/>
          <w:spacing w:val="-2"/>
          <w:w w:val="105"/>
        </w:rPr>
        <w:t>for</w:t>
      </w:r>
      <w:r>
        <w:rPr>
          <w:color w:val="231F20"/>
          <w:spacing w:val="-5"/>
          <w:w w:val="105"/>
        </w:rPr>
        <w:t> </w:t>
      </w:r>
      <w:r>
        <w:rPr>
          <w:color w:val="231F20"/>
          <w:spacing w:val="-2"/>
          <w:w w:val="105"/>
        </w:rPr>
        <w:t>Martin</w:t>
      </w:r>
      <w:r>
        <w:rPr>
          <w:color w:val="231F20"/>
          <w:spacing w:val="-5"/>
          <w:w w:val="105"/>
        </w:rPr>
        <w:t> </w:t>
      </w: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National</w:t>
      </w:r>
      <w:r>
        <w:rPr>
          <w:color w:val="231F20"/>
          <w:spacing w:val="-5"/>
          <w:w w:val="105"/>
        </w:rPr>
        <w:t> </w:t>
      </w:r>
      <w:r>
        <w:rPr>
          <w:color w:val="231F20"/>
          <w:spacing w:val="-2"/>
          <w:w w:val="105"/>
        </w:rPr>
        <w:t>His- </w:t>
      </w:r>
      <w:r>
        <w:rPr>
          <w:color w:val="231F20"/>
          <w:spacing w:val="-4"/>
          <w:w w:val="105"/>
        </w:rPr>
        <w:t>toric Site, which has faced a number of</w:t>
      </w:r>
      <w:r>
        <w:rPr>
          <w:color w:val="231F20"/>
          <w:spacing w:val="4"/>
          <w:w w:val="105"/>
        </w:rPr>
        <w:t> </w:t>
      </w:r>
      <w:r>
        <w:rPr>
          <w:color w:val="231F20"/>
          <w:spacing w:val="-4"/>
          <w:w w:val="105"/>
        </w:rPr>
        <w:t>serious problems and seen many</w:t>
      </w:r>
      <w:r>
        <w:rPr>
          <w:color w:val="231F20"/>
          <w:spacing w:val="-6"/>
          <w:w w:val="105"/>
        </w:rPr>
        <w:t> </w:t>
      </w:r>
      <w:r>
        <w:rPr>
          <w:color w:val="231F20"/>
          <w:spacing w:val="-4"/>
          <w:w w:val="105"/>
        </w:rPr>
        <w:t>successes.</w:t>
      </w:r>
      <w:r>
        <w:rPr>
          <w:color w:val="231F20"/>
          <w:spacing w:val="-7"/>
          <w:w w:val="105"/>
        </w:rPr>
        <w:t> </w:t>
      </w:r>
      <w:r>
        <w:rPr>
          <w:color w:val="231F20"/>
          <w:spacing w:val="-4"/>
          <w:w w:val="105"/>
        </w:rPr>
        <w:t>As the park </w:t>
      </w:r>
      <w:r>
        <w:rPr>
          <w:color w:val="231F20"/>
          <w:spacing w:val="-2"/>
          <w:w w:val="105"/>
        </w:rPr>
        <w:t>faces</w:t>
      </w:r>
      <w:r>
        <w:rPr>
          <w:color w:val="231F20"/>
          <w:spacing w:val="-10"/>
          <w:w w:val="105"/>
        </w:rPr>
        <w:t> </w:t>
      </w:r>
      <w:r>
        <w:rPr>
          <w:color w:val="231F20"/>
          <w:spacing w:val="-2"/>
          <w:w w:val="105"/>
        </w:rPr>
        <w:t>new</w:t>
      </w:r>
      <w:r>
        <w:rPr>
          <w:color w:val="231F20"/>
          <w:spacing w:val="-9"/>
          <w:w w:val="105"/>
        </w:rPr>
        <w:t> </w:t>
      </w:r>
      <w:r>
        <w:rPr>
          <w:color w:val="231F20"/>
          <w:spacing w:val="-2"/>
          <w:w w:val="105"/>
        </w:rPr>
        <w:t>challenges</w:t>
      </w:r>
      <w:r>
        <w:rPr>
          <w:color w:val="231F20"/>
          <w:spacing w:val="-9"/>
          <w:w w:val="105"/>
        </w:rPr>
        <w:t> </w:t>
      </w:r>
      <w:r>
        <w:rPr>
          <w:color w:val="231F20"/>
          <w:spacing w:val="-2"/>
          <w:w w:val="105"/>
        </w:rPr>
        <w:t>and</w:t>
      </w:r>
      <w:r>
        <w:rPr>
          <w:color w:val="231F20"/>
          <w:spacing w:val="-9"/>
          <w:w w:val="105"/>
        </w:rPr>
        <w:t> </w:t>
      </w:r>
      <w:r>
        <w:rPr>
          <w:color w:val="231F20"/>
          <w:spacing w:val="-2"/>
          <w:w w:val="105"/>
        </w:rPr>
        <w:t>works</w:t>
      </w:r>
      <w:r>
        <w:rPr>
          <w:color w:val="231F20"/>
          <w:spacing w:val="-9"/>
          <w:w w:val="105"/>
        </w:rPr>
        <w:t> </w:t>
      </w:r>
      <w:r>
        <w:rPr>
          <w:color w:val="231F20"/>
          <w:spacing w:val="-2"/>
          <w:w w:val="105"/>
        </w:rPr>
        <w:t>toward</w:t>
      </w:r>
      <w:r>
        <w:rPr>
          <w:color w:val="231F20"/>
          <w:spacing w:val="-8"/>
          <w:w w:val="105"/>
        </w:rPr>
        <w:t> </w:t>
      </w:r>
      <w:r>
        <w:rPr>
          <w:color w:val="231F20"/>
          <w:spacing w:val="-2"/>
          <w:w w:val="105"/>
        </w:rPr>
        <w:t>important</w:t>
      </w:r>
      <w:r>
        <w:rPr>
          <w:color w:val="231F20"/>
          <w:spacing w:val="-9"/>
          <w:w w:val="105"/>
        </w:rPr>
        <w:t> </w:t>
      </w:r>
      <w:r>
        <w:rPr>
          <w:color w:val="231F20"/>
          <w:spacing w:val="-2"/>
          <w:w w:val="105"/>
        </w:rPr>
        <w:t>achievements,</w:t>
      </w:r>
      <w:r>
        <w:rPr>
          <w:color w:val="231F20"/>
          <w:spacing w:val="-9"/>
          <w:w w:val="105"/>
        </w:rPr>
        <w:t> </w:t>
      </w:r>
      <w:r>
        <w:rPr>
          <w:color w:val="231F20"/>
          <w:spacing w:val="-2"/>
          <w:w w:val="105"/>
        </w:rPr>
        <w:t>this</w:t>
      </w:r>
      <w:r>
        <w:rPr>
          <w:color w:val="231F20"/>
          <w:spacing w:val="-9"/>
          <w:w w:val="105"/>
        </w:rPr>
        <w:t> </w:t>
      </w:r>
      <w:r>
        <w:rPr>
          <w:color w:val="231F20"/>
          <w:spacing w:val="-2"/>
          <w:w w:val="105"/>
        </w:rPr>
        <w:t>study</w:t>
      </w:r>
      <w:r>
        <w:rPr>
          <w:color w:val="231F20"/>
          <w:spacing w:val="-11"/>
          <w:w w:val="105"/>
        </w:rPr>
        <w:t> </w:t>
      </w:r>
      <w:r>
        <w:rPr>
          <w:color w:val="231F20"/>
          <w:spacing w:val="-2"/>
          <w:w w:val="105"/>
        </w:rPr>
        <w:t>should</w:t>
      </w:r>
      <w:r>
        <w:rPr>
          <w:color w:val="231F20"/>
          <w:spacing w:val="-8"/>
          <w:w w:val="105"/>
        </w:rPr>
        <w:t> </w:t>
      </w:r>
      <w:r>
        <w:rPr>
          <w:color w:val="231F20"/>
          <w:spacing w:val="-2"/>
          <w:w w:val="105"/>
        </w:rPr>
        <w:t>provide</w:t>
      </w:r>
      <w:r>
        <w:rPr>
          <w:color w:val="231F20"/>
          <w:spacing w:val="-9"/>
          <w:w w:val="105"/>
        </w:rPr>
        <w:t> </w:t>
      </w:r>
      <w:r>
        <w:rPr>
          <w:color w:val="231F20"/>
          <w:spacing w:val="-2"/>
          <w:w w:val="105"/>
        </w:rPr>
        <w:t>a background</w:t>
      </w:r>
      <w:r>
        <w:rPr>
          <w:color w:val="231F20"/>
          <w:spacing w:val="-8"/>
          <w:w w:val="105"/>
        </w:rPr>
        <w:t> </w:t>
      </w:r>
      <w:r>
        <w:rPr>
          <w:color w:val="231F20"/>
          <w:spacing w:val="-2"/>
          <w:w w:val="105"/>
        </w:rPr>
        <w:t>that</w:t>
      </w:r>
      <w:r>
        <w:rPr>
          <w:color w:val="231F20"/>
          <w:spacing w:val="-8"/>
          <w:w w:val="105"/>
        </w:rPr>
        <w:t> </w:t>
      </w:r>
      <w:r>
        <w:rPr>
          <w:color w:val="231F20"/>
          <w:spacing w:val="-2"/>
          <w:w w:val="105"/>
        </w:rPr>
        <w:t>will</w:t>
      </w:r>
      <w:r>
        <w:rPr>
          <w:color w:val="231F20"/>
          <w:spacing w:val="-8"/>
          <w:w w:val="105"/>
        </w:rPr>
        <w:t> </w:t>
      </w:r>
      <w:r>
        <w:rPr>
          <w:color w:val="231F20"/>
          <w:spacing w:val="-2"/>
          <w:w w:val="105"/>
        </w:rPr>
        <w:t>aid</w:t>
      </w:r>
      <w:r>
        <w:rPr>
          <w:color w:val="231F20"/>
          <w:spacing w:val="-8"/>
          <w:w w:val="105"/>
        </w:rPr>
        <w:t> </w:t>
      </w:r>
      <w:r>
        <w:rPr>
          <w:color w:val="231F20"/>
          <w:spacing w:val="-2"/>
          <w:w w:val="105"/>
        </w:rPr>
        <w:t>in</w:t>
      </w:r>
      <w:r>
        <w:rPr>
          <w:color w:val="231F20"/>
          <w:spacing w:val="-8"/>
          <w:w w:val="105"/>
        </w:rPr>
        <w:t> </w:t>
      </w:r>
      <w:r>
        <w:rPr>
          <w:color w:val="231F20"/>
          <w:spacing w:val="-2"/>
          <w:w w:val="105"/>
        </w:rPr>
        <w:t>understanding</w:t>
      </w:r>
      <w:r>
        <w:rPr>
          <w:color w:val="231F20"/>
          <w:spacing w:val="-8"/>
          <w:w w:val="105"/>
        </w:rPr>
        <w:t> </w:t>
      </w:r>
      <w:r>
        <w:rPr>
          <w:color w:val="231F20"/>
          <w:spacing w:val="-2"/>
          <w:w w:val="105"/>
        </w:rPr>
        <w:t>the</w:t>
      </w:r>
      <w:r>
        <w:rPr>
          <w:color w:val="231F20"/>
          <w:spacing w:val="-8"/>
          <w:w w:val="105"/>
        </w:rPr>
        <w:t> </w:t>
      </w:r>
      <w:r>
        <w:rPr>
          <w:color w:val="231F20"/>
          <w:spacing w:val="-2"/>
          <w:w w:val="105"/>
        </w:rPr>
        <w:t>site’s</w:t>
      </w:r>
      <w:r>
        <w:rPr>
          <w:color w:val="231F20"/>
          <w:spacing w:val="-8"/>
          <w:w w:val="105"/>
        </w:rPr>
        <w:t> </w:t>
      </w:r>
      <w:r>
        <w:rPr>
          <w:color w:val="231F20"/>
          <w:spacing w:val="-2"/>
          <w:w w:val="105"/>
        </w:rPr>
        <w:t>past</w:t>
      </w:r>
      <w:r>
        <w:rPr>
          <w:color w:val="231F20"/>
          <w:spacing w:val="-8"/>
          <w:w w:val="105"/>
        </w:rPr>
        <w:t> </w:t>
      </w:r>
      <w:r>
        <w:rPr>
          <w:color w:val="231F20"/>
          <w:spacing w:val="-2"/>
          <w:w w:val="105"/>
        </w:rPr>
        <w:t>and</w:t>
      </w:r>
      <w:r>
        <w:rPr>
          <w:color w:val="231F20"/>
          <w:spacing w:val="-8"/>
          <w:w w:val="105"/>
        </w:rPr>
        <w:t> </w:t>
      </w:r>
      <w:r>
        <w:rPr>
          <w:color w:val="231F20"/>
          <w:spacing w:val="-2"/>
          <w:w w:val="105"/>
        </w:rPr>
        <w:t>in</w:t>
      </w:r>
      <w:r>
        <w:rPr>
          <w:color w:val="231F20"/>
          <w:spacing w:val="-9"/>
          <w:w w:val="105"/>
        </w:rPr>
        <w:t> </w:t>
      </w:r>
      <w:r>
        <w:rPr>
          <w:color w:val="231F20"/>
          <w:spacing w:val="-2"/>
          <w:w w:val="105"/>
        </w:rPr>
        <w:t>working</w:t>
      </w:r>
      <w:r>
        <w:rPr>
          <w:color w:val="231F20"/>
          <w:spacing w:val="-8"/>
          <w:w w:val="105"/>
        </w:rPr>
        <w:t> </w:t>
      </w:r>
      <w:r>
        <w:rPr>
          <w:color w:val="231F20"/>
          <w:spacing w:val="-2"/>
          <w:w w:val="105"/>
        </w:rPr>
        <w:t>toward</w:t>
      </w:r>
      <w:r>
        <w:rPr>
          <w:color w:val="231F20"/>
          <w:spacing w:val="-8"/>
          <w:w w:val="105"/>
        </w:rPr>
        <w:t> </w:t>
      </w:r>
      <w:r>
        <w:rPr>
          <w:color w:val="231F20"/>
          <w:spacing w:val="-2"/>
          <w:w w:val="105"/>
        </w:rPr>
        <w:t>its</w:t>
      </w:r>
      <w:r>
        <w:rPr>
          <w:color w:val="231F20"/>
          <w:spacing w:val="-8"/>
          <w:w w:val="105"/>
        </w:rPr>
        <w:t> </w:t>
      </w:r>
      <w:r>
        <w:rPr>
          <w:color w:val="231F20"/>
          <w:spacing w:val="-2"/>
          <w:w w:val="105"/>
        </w:rPr>
        <w:t>future.</w:t>
      </w:r>
    </w:p>
    <w:p>
      <w:pPr>
        <w:pStyle w:val="BodyText"/>
        <w:rPr>
          <w:sz w:val="20"/>
        </w:rPr>
      </w:pPr>
    </w:p>
    <w:p>
      <w:pPr>
        <w:pStyle w:val="BodyText"/>
        <w:spacing w:before="40"/>
        <w:rPr>
          <w:sz w:val="20"/>
        </w:rPr>
      </w:pPr>
      <w:r>
        <w:rPr/>
        <mc:AlternateContent>
          <mc:Choice Requires="wps">
            <w:drawing>
              <wp:anchor distT="0" distB="0" distL="0" distR="0" allowOverlap="1" layoutInCell="1" locked="0" behindDoc="1" simplePos="0" relativeHeight="487605760">
                <wp:simplePos x="0" y="0"/>
                <wp:positionH relativeFrom="page">
                  <wp:posOffset>1143000</wp:posOffset>
                </wp:positionH>
                <wp:positionV relativeFrom="paragraph">
                  <wp:posOffset>189531</wp:posOffset>
                </wp:positionV>
                <wp:extent cx="1828800" cy="1270"/>
                <wp:effectExtent l="0" t="0" r="0" b="0"/>
                <wp:wrapTopAndBottom/>
                <wp:docPr id="60" name="Graphic 60"/>
                <wp:cNvGraphicFramePr>
                  <a:graphicFrameLocks/>
                </wp:cNvGraphicFramePr>
                <a:graphic>
                  <a:graphicData uri="http://schemas.microsoft.com/office/word/2010/wordprocessingShape">
                    <wps:wsp>
                      <wps:cNvPr id="60" name="Graphic 6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923766pt;width:144pt;height:.1pt;mso-position-horizontal-relative:page;mso-position-vertical-relative:paragraph;z-index:-15710720;mso-wrap-distance-left:0;mso-wrap-distance-right:0" id="docshape59" coordorigin="1800,298" coordsize="2880,0" path="m1800,298l4680,298e" filled="false" stroked="true" strokeweight=".75pt" strokecolor="#231f20">
                <v:path arrowok="t"/>
                <v:stroke dashstyle="solid"/>
                <w10:wrap type="topAndBottom"/>
              </v:shape>
            </w:pict>
          </mc:Fallback>
        </mc:AlternateContent>
      </w:r>
    </w:p>
    <w:p>
      <w:pPr>
        <w:spacing w:line="244" w:lineRule="auto" w:before="30"/>
        <w:ind w:left="159" w:right="630" w:firstLine="0"/>
        <w:jc w:val="left"/>
        <w:rPr>
          <w:sz w:val="19"/>
        </w:rPr>
      </w:pPr>
      <w:r>
        <w:rPr>
          <w:color w:val="231F20"/>
          <w:position w:val="6"/>
          <w:sz w:val="11"/>
        </w:rPr>
        <w:t>1</w:t>
      </w:r>
      <w:r>
        <w:rPr>
          <w:color w:val="231F20"/>
          <w:spacing w:val="40"/>
          <w:position w:val="6"/>
          <w:sz w:val="11"/>
        </w:rPr>
        <w:t> </w:t>
      </w:r>
      <w:r>
        <w:rPr>
          <w:color w:val="231F20"/>
          <w:sz w:val="19"/>
        </w:rPr>
        <w:t>Lary</w:t>
      </w:r>
      <w:r>
        <w:rPr>
          <w:color w:val="231F20"/>
          <w:spacing w:val="26"/>
          <w:sz w:val="19"/>
        </w:rPr>
        <w:t> </w:t>
      </w:r>
      <w:r>
        <w:rPr>
          <w:color w:val="231F20"/>
          <w:sz w:val="19"/>
        </w:rPr>
        <w:t>M.</w:t>
      </w:r>
      <w:r>
        <w:rPr>
          <w:color w:val="231F20"/>
          <w:spacing w:val="29"/>
          <w:sz w:val="19"/>
        </w:rPr>
        <w:t> </w:t>
      </w:r>
      <w:r>
        <w:rPr>
          <w:color w:val="231F20"/>
          <w:sz w:val="19"/>
        </w:rPr>
        <w:t>Dilsaver,</w:t>
      </w:r>
      <w:r>
        <w:rPr>
          <w:color w:val="231F20"/>
          <w:spacing w:val="29"/>
          <w:sz w:val="19"/>
        </w:rPr>
        <w:t> </w:t>
      </w:r>
      <w:r>
        <w:rPr>
          <w:color w:val="231F20"/>
          <w:sz w:val="19"/>
        </w:rPr>
        <w:t>“Some</w:t>
      </w:r>
      <w:r>
        <w:rPr>
          <w:color w:val="231F20"/>
          <w:spacing w:val="29"/>
          <w:sz w:val="19"/>
        </w:rPr>
        <w:t> </w:t>
      </w:r>
      <w:r>
        <w:rPr>
          <w:color w:val="231F20"/>
          <w:sz w:val="19"/>
        </w:rPr>
        <w:t>Notes</w:t>
      </w:r>
      <w:r>
        <w:rPr>
          <w:color w:val="231F20"/>
          <w:spacing w:val="29"/>
          <w:sz w:val="19"/>
        </w:rPr>
        <w:t> </w:t>
      </w:r>
      <w:r>
        <w:rPr>
          <w:color w:val="231F20"/>
          <w:sz w:val="19"/>
        </w:rPr>
        <w:t>on</w:t>
      </w:r>
      <w:r>
        <w:rPr>
          <w:color w:val="231F20"/>
          <w:spacing w:val="19"/>
          <w:sz w:val="19"/>
        </w:rPr>
        <w:t> </w:t>
      </w:r>
      <w:r>
        <w:rPr>
          <w:color w:val="231F20"/>
          <w:sz w:val="19"/>
        </w:rPr>
        <w:t>Thematic</w:t>
      </w:r>
      <w:r>
        <w:rPr>
          <w:color w:val="231F20"/>
          <w:spacing w:val="29"/>
          <w:sz w:val="19"/>
        </w:rPr>
        <w:t> </w:t>
      </w:r>
      <w:r>
        <w:rPr>
          <w:color w:val="231F20"/>
          <w:sz w:val="19"/>
        </w:rPr>
        <w:t>and</w:t>
      </w:r>
      <w:r>
        <w:rPr>
          <w:color w:val="231F20"/>
          <w:spacing w:val="29"/>
          <w:sz w:val="19"/>
        </w:rPr>
        <w:t> </w:t>
      </w:r>
      <w:r>
        <w:rPr>
          <w:color w:val="231F20"/>
          <w:sz w:val="19"/>
        </w:rPr>
        <w:t>Multi-Park</w:t>
      </w:r>
      <w:r>
        <w:rPr>
          <w:color w:val="231F20"/>
          <w:spacing w:val="24"/>
          <w:sz w:val="19"/>
        </w:rPr>
        <w:t> </w:t>
      </w:r>
      <w:r>
        <w:rPr>
          <w:color w:val="231F20"/>
          <w:sz w:val="19"/>
        </w:rPr>
        <w:t>Administrative</w:t>
      </w:r>
      <w:r>
        <w:rPr>
          <w:color w:val="231F20"/>
          <w:spacing w:val="29"/>
          <w:sz w:val="19"/>
        </w:rPr>
        <w:t> </w:t>
      </w:r>
      <w:r>
        <w:rPr>
          <w:color w:val="231F20"/>
          <w:sz w:val="19"/>
        </w:rPr>
        <w:t>Histories,”</w:t>
      </w:r>
      <w:r>
        <w:rPr>
          <w:color w:val="231F20"/>
          <w:spacing w:val="27"/>
          <w:sz w:val="19"/>
        </w:rPr>
        <w:t> </w:t>
      </w:r>
      <w:r>
        <w:rPr>
          <w:i/>
          <w:color w:val="231F20"/>
          <w:sz w:val="19"/>
        </w:rPr>
        <w:t>CRM:</w:t>
      </w:r>
      <w:r>
        <w:rPr>
          <w:i/>
          <w:color w:val="231F20"/>
          <w:spacing w:val="27"/>
          <w:sz w:val="19"/>
        </w:rPr>
        <w:t> </w:t>
      </w:r>
      <w:r>
        <w:rPr>
          <w:i/>
          <w:color w:val="231F20"/>
          <w:sz w:val="19"/>
        </w:rPr>
        <w:t>A</w:t>
      </w:r>
      <w:r>
        <w:rPr>
          <w:i/>
          <w:color w:val="231F20"/>
          <w:spacing w:val="27"/>
          <w:sz w:val="19"/>
        </w:rPr>
        <w:t> </w:t>
      </w:r>
      <w:r>
        <w:rPr>
          <w:i/>
          <w:color w:val="231F20"/>
          <w:sz w:val="19"/>
        </w:rPr>
        <w:t>Jour-</w:t>
      </w:r>
      <w:r>
        <w:rPr>
          <w:i/>
          <w:color w:val="231F20"/>
          <w:sz w:val="19"/>
        </w:rPr>
        <w:t> nal of Heritage Stewardship </w:t>
      </w:r>
      <w:r>
        <w:rPr>
          <w:color w:val="231F20"/>
          <w:sz w:val="19"/>
        </w:rPr>
        <w:t>21, no. 9 (1998): 48.</w:t>
      </w:r>
    </w:p>
    <w:p>
      <w:pPr>
        <w:spacing w:before="59"/>
        <w:ind w:left="160" w:right="0" w:firstLine="0"/>
        <w:jc w:val="left"/>
        <w:rPr>
          <w:sz w:val="19"/>
        </w:rPr>
      </w:pPr>
      <w:r>
        <w:rPr>
          <w:color w:val="231F20"/>
          <w:w w:val="105"/>
          <w:position w:val="6"/>
          <w:sz w:val="11"/>
        </w:rPr>
        <w:t>2</w:t>
      </w:r>
      <w:r>
        <w:rPr>
          <w:color w:val="231F20"/>
          <w:spacing w:val="12"/>
          <w:w w:val="105"/>
          <w:position w:val="6"/>
          <w:sz w:val="11"/>
        </w:rPr>
        <w:t> </w:t>
      </w:r>
      <w:r>
        <w:rPr>
          <w:color w:val="231F20"/>
          <w:w w:val="105"/>
          <w:sz w:val="19"/>
        </w:rPr>
        <w:t>Dilsaver,</w:t>
      </w:r>
      <w:r>
        <w:rPr>
          <w:color w:val="231F20"/>
          <w:spacing w:val="-7"/>
          <w:w w:val="105"/>
          <w:sz w:val="19"/>
        </w:rPr>
        <w:t> </w:t>
      </w:r>
      <w:r>
        <w:rPr>
          <w:color w:val="231F20"/>
          <w:w w:val="105"/>
          <w:sz w:val="19"/>
        </w:rPr>
        <w:t>“Some</w:t>
      </w:r>
      <w:r>
        <w:rPr>
          <w:color w:val="231F20"/>
          <w:spacing w:val="-7"/>
          <w:w w:val="105"/>
          <w:sz w:val="19"/>
        </w:rPr>
        <w:t> </w:t>
      </w:r>
      <w:r>
        <w:rPr>
          <w:color w:val="231F20"/>
          <w:w w:val="105"/>
          <w:sz w:val="19"/>
        </w:rPr>
        <w:t>Notes,</w:t>
      </w:r>
      <w:r>
        <w:rPr>
          <w:color w:val="231F20"/>
          <w:spacing w:val="-6"/>
          <w:w w:val="105"/>
          <w:sz w:val="19"/>
        </w:rPr>
        <w:t> </w:t>
      </w:r>
      <w:r>
        <w:rPr>
          <w:color w:val="231F20"/>
          <w:spacing w:val="-5"/>
          <w:w w:val="105"/>
          <w:sz w:val="19"/>
        </w:rPr>
        <w:t>46.</w:t>
      </w:r>
    </w:p>
    <w:p>
      <w:pPr>
        <w:spacing w:after="0"/>
        <w:jc w:val="left"/>
        <w:rPr>
          <w:sz w:val="19"/>
        </w:rPr>
        <w:sectPr>
          <w:pgSz w:w="12240" w:h="15840"/>
          <w:pgMar w:header="517" w:footer="718" w:top="720" w:bottom="920" w:left="1640" w:right="1240"/>
        </w:sectPr>
      </w:pPr>
    </w:p>
    <w:p>
      <w:pPr>
        <w:pStyle w:val="BodyText"/>
        <w:rPr>
          <w:sz w:val="18"/>
        </w:rPr>
      </w:pPr>
      <w:r>
        <w:rPr/>
        <mc:AlternateContent>
          <mc:Choice Requires="wps">
            <w:drawing>
              <wp:anchor distT="0" distB="0" distL="0" distR="0" allowOverlap="1" layoutInCell="1" locked="0" behindDoc="0" simplePos="0" relativeHeight="15747584">
                <wp:simplePos x="0" y="0"/>
                <wp:positionH relativeFrom="page">
                  <wp:posOffset>73152</wp:posOffset>
                </wp:positionH>
                <wp:positionV relativeFrom="page">
                  <wp:posOffset>292608</wp:posOffset>
                </wp:positionV>
                <wp:extent cx="7543800" cy="35179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7543800" cy="351790"/>
                        </a:xfrm>
                        <a:custGeom>
                          <a:avLst/>
                          <a:gdLst/>
                          <a:ahLst/>
                          <a:cxnLst/>
                          <a:rect l="l" t="t" r="r" b="b"/>
                          <a:pathLst>
                            <a:path w="7543800" h="351790">
                              <a:moveTo>
                                <a:pt x="7543800" y="0"/>
                              </a:moveTo>
                              <a:lnTo>
                                <a:pt x="0" y="0"/>
                              </a:lnTo>
                              <a:lnTo>
                                <a:pt x="0" y="351408"/>
                              </a:lnTo>
                              <a:lnTo>
                                <a:pt x="7543800" y="351408"/>
                              </a:lnTo>
                              <a:lnTo>
                                <a:pt x="75438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76pt;margin-top:23.040001pt;width:594pt;height:27.67pt;mso-position-horizontal-relative:page;mso-position-vertical-relative:page;z-index:15747584" id="docshape61" filled="true" fillcolor="#ffffff" stroked="false">
                <v:fill type="solid"/>
                <w10:wrap type="none"/>
              </v:rect>
            </w:pict>
          </mc:Fallback>
        </mc:AlternateContent>
      </w:r>
    </w:p>
    <w:p>
      <w:pPr>
        <w:pStyle w:val="BodyText"/>
        <w:rPr>
          <w:sz w:val="18"/>
        </w:rPr>
      </w:pPr>
    </w:p>
    <w:p>
      <w:pPr>
        <w:pStyle w:val="BodyText"/>
        <w:rPr>
          <w:sz w:val="18"/>
        </w:rPr>
      </w:pPr>
    </w:p>
    <w:p>
      <w:pPr>
        <w:pStyle w:val="BodyText"/>
        <w:spacing w:before="83"/>
        <w:rPr>
          <w:sz w:val="18"/>
        </w:rPr>
      </w:pPr>
    </w:p>
    <w:p>
      <w:pPr>
        <w:spacing w:before="1"/>
        <w:ind w:left="0" w:right="378" w:firstLine="0"/>
        <w:jc w:val="center"/>
        <w:rPr>
          <w:sz w:val="26"/>
        </w:rPr>
      </w:pPr>
      <w:r>
        <w:rPr/>
        <mc:AlternateContent>
          <mc:Choice Requires="wps">
            <w:drawing>
              <wp:anchor distT="0" distB="0" distL="0" distR="0" allowOverlap="1" layoutInCell="1" locked="0" behindDoc="1" simplePos="0" relativeHeight="485449216">
                <wp:simplePos x="0" y="0"/>
                <wp:positionH relativeFrom="page">
                  <wp:posOffset>3578161</wp:posOffset>
                </wp:positionH>
                <wp:positionV relativeFrom="paragraph">
                  <wp:posOffset>-547701</wp:posOffset>
                </wp:positionV>
                <wp:extent cx="616585" cy="13589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616585" cy="135890"/>
                        </a:xfrm>
                        <a:prstGeom prst="rect">
                          <a:avLst/>
                        </a:prstGeom>
                      </wps:spPr>
                      <wps:txbx>
                        <w:txbxContent>
                          <w:p>
                            <w:pPr>
                              <w:spacing w:line="205" w:lineRule="exact" w:before="0"/>
                              <w:ind w:left="0" w:right="0" w:firstLine="0"/>
                              <w:jc w:val="left"/>
                              <w:rPr>
                                <w:i/>
                                <w:sz w:val="18"/>
                              </w:rPr>
                            </w:pPr>
                            <w:r>
                              <w:rPr>
                                <w:i/>
                                <w:color w:val="231F20"/>
                                <w:spacing w:val="-2"/>
                                <w:sz w:val="18"/>
                              </w:rPr>
                              <w:t>Introduction</w:t>
                            </w:r>
                          </w:p>
                        </w:txbxContent>
                      </wps:txbx>
                      <wps:bodyPr wrap="square" lIns="0" tIns="0" rIns="0" bIns="0" rtlCol="0">
                        <a:noAutofit/>
                      </wps:bodyPr>
                    </wps:wsp>
                  </a:graphicData>
                </a:graphic>
              </wp:anchor>
            </w:drawing>
          </mc:Choice>
          <mc:Fallback>
            <w:pict>
              <v:shape style="position:absolute;margin-left:281.744995pt;margin-top:-43.12608pt;width:48.55pt;height:10.7pt;mso-position-horizontal-relative:page;mso-position-vertical-relative:paragraph;z-index:-17867264" type="#_x0000_t202" id="docshape62" filled="false" stroked="false">
                <v:textbox inset="0,0,0,0">
                  <w:txbxContent>
                    <w:p>
                      <w:pPr>
                        <w:spacing w:line="205" w:lineRule="exact" w:before="0"/>
                        <w:ind w:left="0" w:right="0" w:firstLine="0"/>
                        <w:jc w:val="left"/>
                        <w:rPr>
                          <w:i/>
                          <w:sz w:val="18"/>
                        </w:rPr>
                      </w:pPr>
                      <w:r>
                        <w:rPr>
                          <w:i/>
                          <w:color w:val="231F20"/>
                          <w:spacing w:val="-2"/>
                          <w:sz w:val="18"/>
                        </w:rPr>
                        <w:t>Introduction</w:t>
                      </w:r>
                    </w:p>
                  </w:txbxContent>
                </v:textbox>
                <w10:wrap type="none"/>
              </v:shape>
            </w:pict>
          </mc:Fallback>
        </mc:AlternateContent>
      </w:r>
      <w:r>
        <w:rPr>
          <w:smallCaps/>
          <w:color w:val="231F20"/>
          <w:w w:val="105"/>
          <w:sz w:val="26"/>
        </w:rPr>
        <w:t>Chapter</w:t>
      </w:r>
      <w:r>
        <w:rPr>
          <w:smallCaps/>
          <w:color w:val="231F20"/>
          <w:spacing w:val="10"/>
          <w:w w:val="110"/>
          <w:sz w:val="26"/>
        </w:rPr>
        <w:t> </w:t>
      </w:r>
      <w:r>
        <w:rPr>
          <w:smallCaps/>
          <w:color w:val="231F20"/>
          <w:spacing w:val="-5"/>
          <w:w w:val="110"/>
          <w:sz w:val="26"/>
        </w:rPr>
        <w:t>One</w:t>
      </w:r>
    </w:p>
    <w:p>
      <w:pPr>
        <w:pStyle w:val="BodyText"/>
        <w:rPr>
          <w:sz w:val="18"/>
        </w:rPr>
      </w:pPr>
    </w:p>
    <w:p>
      <w:pPr>
        <w:pStyle w:val="BodyText"/>
        <w:spacing w:before="189"/>
        <w:rPr>
          <w:sz w:val="18"/>
        </w:rPr>
      </w:pPr>
    </w:p>
    <w:p>
      <w:pPr>
        <w:pStyle w:val="Heading1"/>
        <w:spacing w:before="1"/>
        <w:ind w:left="40" w:right="419"/>
      </w:pPr>
      <w:r>
        <w:rPr>
          <w:smallCaps/>
          <w:color w:val="231F20"/>
          <w:w w:val="105"/>
        </w:rPr>
        <w:t>Recognizing</w:t>
      </w:r>
      <w:r>
        <w:rPr>
          <w:smallCaps/>
          <w:color w:val="231F20"/>
          <w:spacing w:val="58"/>
          <w:w w:val="150"/>
        </w:rPr>
        <w:t> </w:t>
      </w:r>
      <w:r>
        <w:rPr>
          <w:smallCaps/>
          <w:color w:val="231F20"/>
          <w:spacing w:val="-2"/>
          <w:w w:val="105"/>
        </w:rPr>
        <w:t>Lindenwald:</w:t>
      </w:r>
    </w:p>
    <w:p>
      <w:pPr>
        <w:spacing w:before="7"/>
        <w:ind w:left="0" w:right="377" w:firstLine="0"/>
        <w:jc w:val="center"/>
        <w:rPr>
          <w:b/>
          <w:sz w:val="28"/>
        </w:rPr>
      </w:pPr>
      <w:r>
        <w:rPr>
          <w:b/>
          <w:smallCaps/>
          <w:color w:val="231F20"/>
          <w:w w:val="105"/>
          <w:sz w:val="28"/>
        </w:rPr>
        <w:t>The</w:t>
      </w:r>
      <w:r>
        <w:rPr>
          <w:b/>
          <w:smallCaps/>
          <w:color w:val="231F20"/>
          <w:spacing w:val="20"/>
          <w:w w:val="105"/>
          <w:sz w:val="28"/>
        </w:rPr>
        <w:t> </w:t>
      </w:r>
      <w:r>
        <w:rPr>
          <w:b/>
          <w:smallCaps/>
          <w:color w:val="231F20"/>
          <w:w w:val="105"/>
          <w:sz w:val="28"/>
        </w:rPr>
        <w:t>Establishment</w:t>
      </w:r>
      <w:r>
        <w:rPr>
          <w:b/>
          <w:smallCaps/>
          <w:color w:val="231F20"/>
          <w:spacing w:val="20"/>
          <w:w w:val="105"/>
          <w:sz w:val="28"/>
        </w:rPr>
        <w:t> </w:t>
      </w:r>
      <w:r>
        <w:rPr>
          <w:b/>
          <w:smallCaps/>
          <w:color w:val="231F20"/>
          <w:w w:val="105"/>
          <w:sz w:val="28"/>
        </w:rPr>
        <w:t>Of</w:t>
      </w:r>
      <w:r>
        <w:rPr>
          <w:b/>
          <w:smallCaps/>
          <w:color w:val="231F20"/>
          <w:spacing w:val="20"/>
          <w:w w:val="105"/>
          <w:sz w:val="28"/>
        </w:rPr>
        <w:t> </w:t>
      </w:r>
      <w:r>
        <w:rPr>
          <w:b/>
          <w:smallCaps/>
          <w:color w:val="231F20"/>
          <w:w w:val="105"/>
          <w:sz w:val="28"/>
        </w:rPr>
        <w:t>Martin</w:t>
      </w:r>
      <w:r>
        <w:rPr>
          <w:b/>
          <w:smallCaps/>
          <w:color w:val="231F20"/>
          <w:spacing w:val="20"/>
          <w:w w:val="105"/>
          <w:sz w:val="28"/>
        </w:rPr>
        <w:t> </w:t>
      </w:r>
      <w:r>
        <w:rPr>
          <w:b/>
          <w:smallCaps/>
          <w:color w:val="231F20"/>
          <w:w w:val="105"/>
          <w:sz w:val="28"/>
        </w:rPr>
        <w:t>Van</w:t>
      </w:r>
      <w:r>
        <w:rPr>
          <w:b/>
          <w:smallCaps/>
          <w:color w:val="231F20"/>
          <w:spacing w:val="21"/>
          <w:w w:val="105"/>
          <w:sz w:val="28"/>
        </w:rPr>
        <w:t> </w:t>
      </w:r>
      <w:r>
        <w:rPr>
          <w:b/>
          <w:smallCaps/>
          <w:color w:val="231F20"/>
          <w:w w:val="105"/>
          <w:sz w:val="28"/>
        </w:rPr>
        <w:t>Buren</w:t>
      </w:r>
      <w:r>
        <w:rPr>
          <w:b/>
          <w:smallCaps/>
          <w:color w:val="231F20"/>
          <w:spacing w:val="20"/>
          <w:w w:val="105"/>
          <w:sz w:val="28"/>
        </w:rPr>
        <w:t> </w:t>
      </w:r>
      <w:r>
        <w:rPr>
          <w:b/>
          <w:smallCaps/>
          <w:color w:val="231F20"/>
          <w:w w:val="105"/>
          <w:sz w:val="28"/>
        </w:rPr>
        <w:t>National</w:t>
      </w:r>
      <w:r>
        <w:rPr>
          <w:b/>
          <w:smallCaps/>
          <w:color w:val="231F20"/>
          <w:spacing w:val="20"/>
          <w:w w:val="105"/>
          <w:sz w:val="28"/>
        </w:rPr>
        <w:t> </w:t>
      </w:r>
      <w:r>
        <w:rPr>
          <w:b/>
          <w:smallCaps/>
          <w:color w:val="231F20"/>
          <w:w w:val="105"/>
          <w:sz w:val="28"/>
        </w:rPr>
        <w:t>Historic</w:t>
      </w:r>
      <w:r>
        <w:rPr>
          <w:b/>
          <w:smallCaps/>
          <w:color w:val="231F20"/>
          <w:spacing w:val="20"/>
          <w:w w:val="105"/>
          <w:sz w:val="28"/>
        </w:rPr>
        <w:t> </w:t>
      </w:r>
      <w:r>
        <w:rPr>
          <w:b/>
          <w:smallCaps/>
          <w:color w:val="231F20"/>
          <w:spacing w:val="-4"/>
          <w:w w:val="105"/>
          <w:sz w:val="28"/>
        </w:rPr>
        <w:t>Site</w:t>
      </w:r>
    </w:p>
    <w:p>
      <w:pPr>
        <w:pStyle w:val="BodyText"/>
        <w:rPr>
          <w:b/>
          <w:sz w:val="19"/>
        </w:rPr>
      </w:pPr>
    </w:p>
    <w:p>
      <w:pPr>
        <w:pStyle w:val="BodyText"/>
        <w:spacing w:before="197"/>
        <w:rPr>
          <w:b/>
          <w:sz w:val="19"/>
        </w:rPr>
      </w:pPr>
    </w:p>
    <w:p>
      <w:pPr>
        <w:spacing w:before="0"/>
        <w:ind w:left="160" w:right="0" w:firstLine="0"/>
        <w:jc w:val="left"/>
        <w:rPr>
          <w:b/>
          <w:sz w:val="22"/>
        </w:rPr>
      </w:pPr>
      <w:r>
        <w:rPr>
          <w:b/>
          <w:smallCaps/>
          <w:color w:val="231F20"/>
          <w:spacing w:val="-2"/>
          <w:w w:val="105"/>
          <w:sz w:val="22"/>
        </w:rPr>
        <w:t>Introduction</w:t>
      </w:r>
    </w:p>
    <w:p>
      <w:pPr>
        <w:pStyle w:val="BodyText"/>
        <w:spacing w:before="5"/>
        <w:rPr>
          <w:b/>
          <w:sz w:val="15"/>
        </w:rPr>
      </w:pPr>
    </w:p>
    <w:p>
      <w:pPr>
        <w:pStyle w:val="BodyText"/>
        <w:spacing w:line="292" w:lineRule="auto"/>
        <w:ind w:left="159" w:right="554" w:firstLine="1080"/>
      </w:pPr>
      <w:r>
        <w:rPr>
          <w:color w:val="231F20"/>
          <w:w w:val="105"/>
        </w:rPr>
        <w:t>On July</w:t>
      </w:r>
      <w:r>
        <w:rPr>
          <w:color w:val="231F20"/>
          <w:spacing w:val="-3"/>
          <w:w w:val="105"/>
        </w:rPr>
        <w:t> </w:t>
      </w:r>
      <w:r>
        <w:rPr>
          <w:color w:val="231F20"/>
          <w:w w:val="105"/>
        </w:rPr>
        <w:t>24, 1862, Martin Van Buren died at Lindenwald, his country</w:t>
      </w:r>
      <w:r>
        <w:rPr>
          <w:color w:val="231F20"/>
          <w:spacing w:val="-3"/>
          <w:w w:val="105"/>
        </w:rPr>
        <w:t> </w:t>
      </w:r>
      <w:r>
        <w:rPr>
          <w:color w:val="231F20"/>
          <w:w w:val="105"/>
        </w:rPr>
        <w:t>estate lo- cated</w:t>
      </w:r>
      <w:r>
        <w:rPr>
          <w:color w:val="231F20"/>
          <w:spacing w:val="-1"/>
          <w:w w:val="105"/>
        </w:rPr>
        <w:t> </w:t>
      </w:r>
      <w:r>
        <w:rPr>
          <w:color w:val="231F20"/>
          <w:w w:val="105"/>
        </w:rPr>
        <w:t>a</w:t>
      </w:r>
      <w:r>
        <w:rPr>
          <w:color w:val="231F20"/>
          <w:spacing w:val="-1"/>
          <w:w w:val="105"/>
        </w:rPr>
        <w:t> </w:t>
      </w:r>
      <w:r>
        <w:rPr>
          <w:color w:val="231F20"/>
          <w:w w:val="105"/>
        </w:rPr>
        <w:t>few</w:t>
      </w:r>
      <w:r>
        <w:rPr>
          <w:color w:val="231F20"/>
          <w:spacing w:val="-1"/>
          <w:w w:val="105"/>
        </w:rPr>
        <w:t> </w:t>
      </w:r>
      <w:r>
        <w:rPr>
          <w:color w:val="231F20"/>
          <w:w w:val="105"/>
        </w:rPr>
        <w:t>miles</w:t>
      </w:r>
      <w:r>
        <w:rPr>
          <w:color w:val="231F20"/>
          <w:spacing w:val="-1"/>
          <w:w w:val="105"/>
        </w:rPr>
        <w:t> </w:t>
      </w:r>
      <w:r>
        <w:rPr>
          <w:color w:val="231F20"/>
          <w:w w:val="105"/>
        </w:rPr>
        <w:t>southeast</w:t>
      </w:r>
      <w:r>
        <w:rPr>
          <w:color w:val="231F20"/>
          <w:spacing w:val="-1"/>
          <w:w w:val="105"/>
        </w:rPr>
        <w:t> </w:t>
      </w:r>
      <w:r>
        <w:rPr>
          <w:color w:val="231F20"/>
          <w:w w:val="105"/>
        </w:rPr>
        <w:t>of his</w:t>
      </w:r>
      <w:r>
        <w:rPr>
          <w:color w:val="231F20"/>
          <w:spacing w:val="-1"/>
          <w:w w:val="105"/>
        </w:rPr>
        <w:t> </w:t>
      </w:r>
      <w:r>
        <w:rPr>
          <w:color w:val="231F20"/>
          <w:w w:val="105"/>
        </w:rPr>
        <w:t>birthplace</w:t>
      </w:r>
      <w:r>
        <w:rPr>
          <w:color w:val="231F20"/>
          <w:spacing w:val="-1"/>
          <w:w w:val="105"/>
        </w:rPr>
        <w:t> </w:t>
      </w:r>
      <w:r>
        <w:rPr>
          <w:color w:val="231F20"/>
          <w:w w:val="105"/>
        </w:rPr>
        <w:t>in</w:t>
      </w:r>
      <w:r>
        <w:rPr>
          <w:color w:val="231F20"/>
          <w:spacing w:val="-1"/>
          <w:w w:val="105"/>
        </w:rPr>
        <w:t> </w:t>
      </w:r>
      <w:r>
        <w:rPr>
          <w:color w:val="231F20"/>
          <w:w w:val="105"/>
        </w:rPr>
        <w:t>Kinderhook,</w:t>
      </w:r>
      <w:r>
        <w:rPr>
          <w:color w:val="231F20"/>
          <w:spacing w:val="-1"/>
          <w:w w:val="105"/>
        </w:rPr>
        <w:t> </w:t>
      </w:r>
      <w:r>
        <w:rPr>
          <w:color w:val="231F20"/>
          <w:w w:val="105"/>
        </w:rPr>
        <w:t>NY.</w:t>
      </w:r>
      <w:r>
        <w:rPr>
          <w:color w:val="231F20"/>
          <w:spacing w:val="-9"/>
          <w:w w:val="105"/>
        </w:rPr>
        <w:t> </w:t>
      </w:r>
      <w:r>
        <w:rPr>
          <w:color w:val="231F20"/>
          <w:w w:val="105"/>
        </w:rPr>
        <w:t>The</w:t>
      </w:r>
      <w:r>
        <w:rPr>
          <w:color w:val="231F20"/>
          <w:spacing w:val="-1"/>
          <w:w w:val="105"/>
        </w:rPr>
        <w:t> </w:t>
      </w:r>
      <w:r>
        <w:rPr>
          <w:color w:val="231F20"/>
          <w:w w:val="105"/>
        </w:rPr>
        <w:t>eighth</w:t>
      </w:r>
      <w:r>
        <w:rPr>
          <w:color w:val="231F20"/>
          <w:spacing w:val="-1"/>
          <w:w w:val="105"/>
        </w:rPr>
        <w:t> </w:t>
      </w:r>
      <w:r>
        <w:rPr>
          <w:color w:val="231F20"/>
          <w:w w:val="105"/>
        </w:rPr>
        <w:t>president</w:t>
      </w:r>
      <w:r>
        <w:rPr>
          <w:color w:val="231F20"/>
          <w:spacing w:val="-1"/>
          <w:w w:val="105"/>
        </w:rPr>
        <w:t> </w:t>
      </w:r>
      <w:r>
        <w:rPr>
          <w:color w:val="231F20"/>
          <w:w w:val="105"/>
        </w:rPr>
        <w:t>of the United</w:t>
      </w:r>
      <w:r>
        <w:rPr>
          <w:color w:val="231F20"/>
          <w:spacing w:val="-13"/>
          <w:w w:val="105"/>
        </w:rPr>
        <w:t> </w:t>
      </w:r>
      <w:r>
        <w:rPr>
          <w:color w:val="231F20"/>
          <w:w w:val="105"/>
        </w:rPr>
        <w:t>States,</w:t>
      </w:r>
      <w:r>
        <w:rPr>
          <w:color w:val="231F20"/>
          <w:spacing w:val="-12"/>
          <w:w w:val="105"/>
        </w:rPr>
        <w:t> </w:t>
      </w:r>
      <w:r>
        <w:rPr>
          <w:color w:val="231F20"/>
          <w:w w:val="105"/>
        </w:rPr>
        <w:t>he</w:t>
      </w:r>
      <w:r>
        <w:rPr>
          <w:color w:val="231F20"/>
          <w:spacing w:val="-12"/>
          <w:w w:val="105"/>
        </w:rPr>
        <w:t> </w:t>
      </w:r>
      <w:r>
        <w:rPr>
          <w:color w:val="231F20"/>
          <w:w w:val="105"/>
        </w:rPr>
        <w:t>had</w:t>
      </w:r>
      <w:r>
        <w:rPr>
          <w:color w:val="231F20"/>
          <w:spacing w:val="-12"/>
          <w:w w:val="105"/>
        </w:rPr>
        <w:t> </w:t>
      </w:r>
      <w:r>
        <w:rPr>
          <w:color w:val="231F20"/>
          <w:w w:val="105"/>
        </w:rPr>
        <w:t>purchased</w:t>
      </w:r>
      <w:r>
        <w:rPr>
          <w:color w:val="231F20"/>
          <w:spacing w:val="-12"/>
          <w:w w:val="105"/>
        </w:rPr>
        <w:t> </w:t>
      </w:r>
      <w:r>
        <w:rPr>
          <w:color w:val="231F20"/>
          <w:w w:val="105"/>
        </w:rPr>
        <w:t>the</w:t>
      </w:r>
      <w:r>
        <w:rPr>
          <w:color w:val="231F20"/>
          <w:spacing w:val="-12"/>
          <w:w w:val="105"/>
        </w:rPr>
        <w:t> </w:t>
      </w:r>
      <w:r>
        <w:rPr>
          <w:color w:val="231F20"/>
          <w:w w:val="105"/>
        </w:rPr>
        <w:t>137-acre</w:t>
      </w:r>
      <w:r>
        <w:rPr>
          <w:color w:val="231F20"/>
          <w:spacing w:val="-12"/>
          <w:w w:val="105"/>
        </w:rPr>
        <w:t> </w:t>
      </w:r>
      <w:r>
        <w:rPr>
          <w:color w:val="231F20"/>
          <w:w w:val="105"/>
        </w:rPr>
        <w:t>property</w:t>
      </w:r>
      <w:r>
        <w:rPr>
          <w:color w:val="231F20"/>
          <w:spacing w:val="-13"/>
          <w:w w:val="105"/>
        </w:rPr>
        <w:t> </w:t>
      </w:r>
      <w:r>
        <w:rPr>
          <w:color w:val="231F20"/>
          <w:w w:val="105"/>
        </w:rPr>
        <w:t>in</w:t>
      </w:r>
      <w:r>
        <w:rPr>
          <w:color w:val="231F20"/>
          <w:spacing w:val="-12"/>
          <w:w w:val="105"/>
        </w:rPr>
        <w:t> </w:t>
      </w:r>
      <w:r>
        <w:rPr>
          <w:color w:val="231F20"/>
          <w:w w:val="105"/>
        </w:rPr>
        <w:t>1839,</w:t>
      </w:r>
      <w:r>
        <w:rPr>
          <w:color w:val="231F20"/>
          <w:spacing w:val="-12"/>
          <w:w w:val="105"/>
        </w:rPr>
        <w:t> </w:t>
      </w:r>
      <w:r>
        <w:rPr>
          <w:color w:val="231F20"/>
          <w:w w:val="105"/>
        </w:rPr>
        <w:t>during</w:t>
      </w:r>
      <w:r>
        <w:rPr>
          <w:color w:val="231F20"/>
          <w:spacing w:val="-12"/>
          <w:w w:val="105"/>
        </w:rPr>
        <w:t> </w:t>
      </w:r>
      <w:r>
        <w:rPr>
          <w:color w:val="231F20"/>
          <w:w w:val="105"/>
        </w:rPr>
        <w:t>his</w:t>
      </w:r>
      <w:r>
        <w:rPr>
          <w:color w:val="231F20"/>
          <w:spacing w:val="-12"/>
          <w:w w:val="105"/>
        </w:rPr>
        <w:t> </w:t>
      </w:r>
      <w:r>
        <w:rPr>
          <w:color w:val="231F20"/>
          <w:w w:val="105"/>
        </w:rPr>
        <w:t>sole</w:t>
      </w:r>
      <w:r>
        <w:rPr>
          <w:color w:val="231F20"/>
          <w:spacing w:val="-12"/>
          <w:w w:val="105"/>
        </w:rPr>
        <w:t> </w:t>
      </w:r>
      <w:r>
        <w:rPr>
          <w:color w:val="231F20"/>
          <w:w w:val="105"/>
        </w:rPr>
        <w:t>term.</w:t>
      </w:r>
      <w:r>
        <w:rPr>
          <w:color w:val="231F20"/>
          <w:spacing w:val="-12"/>
          <w:w w:val="105"/>
        </w:rPr>
        <w:t> </w:t>
      </w:r>
      <w:r>
        <w:rPr>
          <w:color w:val="231F20"/>
          <w:w w:val="105"/>
        </w:rPr>
        <w:t>In</w:t>
      </w:r>
      <w:r>
        <w:rPr>
          <w:color w:val="231F20"/>
          <w:spacing w:val="-13"/>
          <w:w w:val="105"/>
        </w:rPr>
        <w:t> </w:t>
      </w:r>
      <w:r>
        <w:rPr>
          <w:color w:val="231F20"/>
          <w:w w:val="105"/>
        </w:rPr>
        <w:t>1841, </w:t>
      </w:r>
      <w:r>
        <w:rPr>
          <w:color w:val="231F20"/>
          <w:spacing w:val="-2"/>
          <w:w w:val="105"/>
        </w:rPr>
        <w:t>after</w:t>
      </w:r>
      <w:r>
        <w:rPr>
          <w:color w:val="231F20"/>
          <w:spacing w:val="-7"/>
          <w:w w:val="105"/>
        </w:rPr>
        <w:t> </w:t>
      </w:r>
      <w:r>
        <w:rPr>
          <w:color w:val="231F20"/>
          <w:spacing w:val="-2"/>
          <w:w w:val="105"/>
        </w:rPr>
        <w:t>losing</w:t>
      </w:r>
      <w:r>
        <w:rPr>
          <w:color w:val="231F20"/>
          <w:spacing w:val="-7"/>
          <w:w w:val="105"/>
        </w:rPr>
        <w:t> </w:t>
      </w:r>
      <w:r>
        <w:rPr>
          <w:color w:val="231F20"/>
          <w:spacing w:val="-2"/>
          <w:w w:val="105"/>
        </w:rPr>
        <w:t>his</w:t>
      </w:r>
      <w:r>
        <w:rPr>
          <w:color w:val="231F20"/>
          <w:spacing w:val="-7"/>
          <w:w w:val="105"/>
        </w:rPr>
        <w:t> </w:t>
      </w:r>
      <w:r>
        <w:rPr>
          <w:color w:val="231F20"/>
          <w:spacing w:val="-2"/>
          <w:w w:val="105"/>
        </w:rPr>
        <w:t>bid</w:t>
      </w:r>
      <w:r>
        <w:rPr>
          <w:color w:val="231F20"/>
          <w:spacing w:val="-7"/>
          <w:w w:val="105"/>
        </w:rPr>
        <w:t> </w:t>
      </w:r>
      <w:r>
        <w:rPr>
          <w:color w:val="231F20"/>
          <w:spacing w:val="-2"/>
          <w:w w:val="105"/>
        </w:rPr>
        <w:t>for</w:t>
      </w:r>
      <w:r>
        <w:rPr>
          <w:color w:val="231F20"/>
          <w:spacing w:val="-7"/>
          <w:w w:val="105"/>
        </w:rPr>
        <w:t> </w:t>
      </w:r>
      <w:r>
        <w:rPr>
          <w:color w:val="231F20"/>
          <w:spacing w:val="-2"/>
          <w:w w:val="105"/>
        </w:rPr>
        <w:t>reelection,</w:t>
      </w:r>
      <w:r>
        <w:rPr>
          <w:color w:val="231F20"/>
          <w:spacing w:val="-7"/>
          <w:w w:val="105"/>
        </w:rPr>
        <w:t> </w:t>
      </w:r>
      <w:r>
        <w:rPr>
          <w:color w:val="231F20"/>
          <w:spacing w:val="-2"/>
          <w:w w:val="105"/>
        </w:rPr>
        <w:t>Van</w:t>
      </w:r>
      <w:r>
        <w:rPr>
          <w:color w:val="231F20"/>
          <w:spacing w:val="-7"/>
          <w:w w:val="105"/>
        </w:rPr>
        <w:t> </w:t>
      </w:r>
      <w:r>
        <w:rPr>
          <w:color w:val="231F20"/>
          <w:spacing w:val="-2"/>
          <w:w w:val="105"/>
        </w:rPr>
        <w:t>Buren</w:t>
      </w:r>
      <w:r>
        <w:rPr>
          <w:color w:val="231F20"/>
          <w:spacing w:val="-7"/>
          <w:w w:val="105"/>
        </w:rPr>
        <w:t> </w:t>
      </w:r>
      <w:r>
        <w:rPr>
          <w:color w:val="231F20"/>
          <w:spacing w:val="-2"/>
          <w:w w:val="105"/>
        </w:rPr>
        <w:t>moved</w:t>
      </w:r>
      <w:r>
        <w:rPr>
          <w:color w:val="231F20"/>
          <w:spacing w:val="-7"/>
          <w:w w:val="105"/>
        </w:rPr>
        <w:t> </w:t>
      </w:r>
      <w:r>
        <w:rPr>
          <w:color w:val="231F20"/>
          <w:spacing w:val="-2"/>
          <w:w w:val="105"/>
        </w:rPr>
        <w:t>to</w:t>
      </w:r>
      <w:r>
        <w:rPr>
          <w:color w:val="231F20"/>
          <w:spacing w:val="-7"/>
          <w:w w:val="105"/>
        </w:rPr>
        <w:t> </w:t>
      </w:r>
      <w:r>
        <w:rPr>
          <w:color w:val="231F20"/>
          <w:spacing w:val="-2"/>
          <w:w w:val="105"/>
        </w:rPr>
        <w:t>the</w:t>
      </w:r>
      <w:r>
        <w:rPr>
          <w:color w:val="231F20"/>
          <w:spacing w:val="-7"/>
          <w:w w:val="105"/>
        </w:rPr>
        <w:t> </w:t>
      </w:r>
      <w:r>
        <w:rPr>
          <w:color w:val="231F20"/>
          <w:spacing w:val="-2"/>
          <w:w w:val="105"/>
        </w:rPr>
        <w:t>site,</w:t>
      </w:r>
      <w:r>
        <w:rPr>
          <w:color w:val="231F20"/>
          <w:spacing w:val="-7"/>
          <w:w w:val="105"/>
        </w:rPr>
        <w:t> </w:t>
      </w:r>
      <w:r>
        <w:rPr>
          <w:color w:val="231F20"/>
          <w:spacing w:val="-2"/>
          <w:w w:val="105"/>
        </w:rPr>
        <w:t>established</w:t>
      </w:r>
      <w:r>
        <w:rPr>
          <w:color w:val="231F20"/>
          <w:spacing w:val="-7"/>
          <w:w w:val="105"/>
        </w:rPr>
        <w:t> </w:t>
      </w:r>
      <w:r>
        <w:rPr>
          <w:color w:val="231F20"/>
          <w:spacing w:val="-2"/>
          <w:w w:val="105"/>
        </w:rPr>
        <w:t>a</w:t>
      </w:r>
      <w:r>
        <w:rPr>
          <w:color w:val="231F20"/>
          <w:spacing w:val="-7"/>
          <w:w w:val="105"/>
        </w:rPr>
        <w:t> </w:t>
      </w:r>
      <w:r>
        <w:rPr>
          <w:color w:val="231F20"/>
          <w:spacing w:val="-2"/>
          <w:w w:val="105"/>
        </w:rPr>
        <w:t>farm</w:t>
      </w:r>
      <w:r>
        <w:rPr>
          <w:color w:val="231F20"/>
          <w:spacing w:val="-7"/>
          <w:w w:val="105"/>
        </w:rPr>
        <w:t> </w:t>
      </w:r>
      <w:r>
        <w:rPr>
          <w:color w:val="231F20"/>
          <w:spacing w:val="-2"/>
          <w:w w:val="105"/>
        </w:rPr>
        <w:t>that</w:t>
      </w:r>
      <w:r>
        <w:rPr>
          <w:color w:val="231F20"/>
          <w:spacing w:val="-7"/>
          <w:w w:val="105"/>
        </w:rPr>
        <w:t> </w:t>
      </w:r>
      <w:r>
        <w:rPr>
          <w:color w:val="231F20"/>
          <w:spacing w:val="-2"/>
          <w:w w:val="105"/>
        </w:rPr>
        <w:t>eventu- ally</w:t>
      </w:r>
      <w:r>
        <w:rPr>
          <w:color w:val="231F20"/>
          <w:spacing w:val="-8"/>
          <w:w w:val="105"/>
        </w:rPr>
        <w:t> </w:t>
      </w:r>
      <w:r>
        <w:rPr>
          <w:color w:val="231F20"/>
          <w:spacing w:val="-2"/>
          <w:w w:val="105"/>
        </w:rPr>
        <w:t>totaled</w:t>
      </w:r>
      <w:r>
        <w:rPr>
          <w:color w:val="231F20"/>
          <w:spacing w:val="-5"/>
          <w:w w:val="105"/>
        </w:rPr>
        <w:t> </w:t>
      </w:r>
      <w:r>
        <w:rPr>
          <w:color w:val="231F20"/>
          <w:spacing w:val="-2"/>
          <w:w w:val="105"/>
        </w:rPr>
        <w:t>more</w:t>
      </w:r>
      <w:r>
        <w:rPr>
          <w:color w:val="231F20"/>
          <w:spacing w:val="-5"/>
          <w:w w:val="105"/>
        </w:rPr>
        <w:t> </w:t>
      </w:r>
      <w:r>
        <w:rPr>
          <w:color w:val="231F20"/>
          <w:spacing w:val="-2"/>
          <w:w w:val="105"/>
        </w:rPr>
        <w:t>than</w:t>
      </w:r>
      <w:r>
        <w:rPr>
          <w:color w:val="231F20"/>
          <w:spacing w:val="-5"/>
          <w:w w:val="105"/>
        </w:rPr>
        <w:t> </w:t>
      </w:r>
      <w:r>
        <w:rPr>
          <w:color w:val="231F20"/>
          <w:spacing w:val="-2"/>
          <w:w w:val="105"/>
        </w:rPr>
        <w:t>200</w:t>
      </w:r>
      <w:r>
        <w:rPr>
          <w:color w:val="231F20"/>
          <w:spacing w:val="-5"/>
          <w:w w:val="105"/>
        </w:rPr>
        <w:t> </w:t>
      </w:r>
      <w:r>
        <w:rPr>
          <w:color w:val="231F20"/>
          <w:spacing w:val="-2"/>
          <w:w w:val="105"/>
        </w:rPr>
        <w:t>acres,</w:t>
      </w:r>
      <w:r>
        <w:rPr>
          <w:color w:val="231F20"/>
          <w:spacing w:val="-5"/>
          <w:w w:val="105"/>
        </w:rPr>
        <w:t> </w:t>
      </w:r>
      <w:r>
        <w:rPr>
          <w:color w:val="231F20"/>
          <w:spacing w:val="-2"/>
          <w:w w:val="105"/>
        </w:rPr>
        <w:t>and</w:t>
      </w:r>
      <w:r>
        <w:rPr>
          <w:color w:val="231F20"/>
          <w:spacing w:val="-5"/>
          <w:w w:val="105"/>
        </w:rPr>
        <w:t> </w:t>
      </w:r>
      <w:r>
        <w:rPr>
          <w:color w:val="231F20"/>
          <w:spacing w:val="-2"/>
          <w:w w:val="105"/>
        </w:rPr>
        <w:t>lived</w:t>
      </w:r>
      <w:r>
        <w:rPr>
          <w:color w:val="231F20"/>
          <w:spacing w:val="-5"/>
          <w:w w:val="105"/>
        </w:rPr>
        <w:t> </w:t>
      </w:r>
      <w:r>
        <w:rPr>
          <w:color w:val="231F20"/>
          <w:spacing w:val="-2"/>
          <w:w w:val="105"/>
        </w:rPr>
        <w:t>there</w:t>
      </w:r>
      <w:r>
        <w:rPr>
          <w:color w:val="231F20"/>
          <w:spacing w:val="-5"/>
          <w:w w:val="105"/>
        </w:rPr>
        <w:t> </w:t>
      </w:r>
      <w:r>
        <w:rPr>
          <w:color w:val="231F20"/>
          <w:spacing w:val="-2"/>
          <w:w w:val="105"/>
        </w:rPr>
        <w:t>with</w:t>
      </w:r>
      <w:r>
        <w:rPr>
          <w:color w:val="231F20"/>
          <w:spacing w:val="-5"/>
          <w:w w:val="105"/>
        </w:rPr>
        <w:t> </w:t>
      </w:r>
      <w:r>
        <w:rPr>
          <w:color w:val="231F20"/>
          <w:spacing w:val="-2"/>
          <w:w w:val="105"/>
        </w:rPr>
        <w:t>his</w:t>
      </w:r>
      <w:r>
        <w:rPr>
          <w:color w:val="231F20"/>
          <w:spacing w:val="-5"/>
          <w:w w:val="105"/>
        </w:rPr>
        <w:t> </w:t>
      </w:r>
      <w:r>
        <w:rPr>
          <w:color w:val="231F20"/>
          <w:spacing w:val="-2"/>
          <w:w w:val="105"/>
        </w:rPr>
        <w:t>children</w:t>
      </w:r>
      <w:r>
        <w:rPr>
          <w:color w:val="231F20"/>
          <w:spacing w:val="-5"/>
          <w:w w:val="105"/>
        </w:rPr>
        <w:t> </w:t>
      </w:r>
      <w:r>
        <w:rPr>
          <w:color w:val="231F20"/>
          <w:spacing w:val="-2"/>
          <w:w w:val="105"/>
        </w:rPr>
        <w:t>and</w:t>
      </w:r>
      <w:r>
        <w:rPr>
          <w:color w:val="231F20"/>
          <w:spacing w:val="-5"/>
          <w:w w:val="105"/>
        </w:rPr>
        <w:t> </w:t>
      </w:r>
      <w:r>
        <w:rPr>
          <w:color w:val="231F20"/>
          <w:spacing w:val="-2"/>
          <w:w w:val="105"/>
        </w:rPr>
        <w:t>grandchildren</w:t>
      </w:r>
      <w:r>
        <w:rPr>
          <w:color w:val="231F20"/>
          <w:spacing w:val="-5"/>
          <w:w w:val="105"/>
        </w:rPr>
        <w:t> </w:t>
      </w:r>
      <w:r>
        <w:rPr>
          <w:color w:val="231F20"/>
          <w:spacing w:val="-2"/>
          <w:w w:val="105"/>
        </w:rPr>
        <w:t>until</w:t>
      </w:r>
      <w:r>
        <w:rPr>
          <w:color w:val="231F20"/>
          <w:spacing w:val="-5"/>
          <w:w w:val="105"/>
        </w:rPr>
        <w:t> </w:t>
      </w:r>
      <w:r>
        <w:rPr>
          <w:color w:val="231F20"/>
          <w:spacing w:val="-2"/>
          <w:w w:val="105"/>
        </w:rPr>
        <w:t>his </w:t>
      </w:r>
      <w:r>
        <w:rPr>
          <w:color w:val="231F20"/>
          <w:w w:val="105"/>
        </w:rPr>
        <w:t>death.</w:t>
      </w:r>
      <w:r>
        <w:rPr>
          <w:color w:val="231F20"/>
          <w:spacing w:val="-3"/>
          <w:w w:val="105"/>
        </w:rPr>
        <w:t> </w:t>
      </w:r>
      <w:r>
        <w:rPr>
          <w:color w:val="231F20"/>
          <w:w w:val="105"/>
        </w:rPr>
        <w:t>Lindenwald</w:t>
      </w:r>
      <w:r>
        <w:rPr>
          <w:color w:val="231F20"/>
          <w:spacing w:val="-4"/>
          <w:w w:val="105"/>
        </w:rPr>
        <w:t> </w:t>
      </w:r>
      <w:r>
        <w:rPr>
          <w:color w:val="231F20"/>
          <w:w w:val="105"/>
        </w:rPr>
        <w:t>passed</w:t>
      </w:r>
      <w:r>
        <w:rPr>
          <w:color w:val="231F20"/>
          <w:spacing w:val="-3"/>
          <w:w w:val="105"/>
        </w:rPr>
        <w:t> </w:t>
      </w:r>
      <w:r>
        <w:rPr>
          <w:color w:val="231F20"/>
          <w:w w:val="105"/>
        </w:rPr>
        <w:t>to</w:t>
      </w:r>
      <w:r>
        <w:rPr>
          <w:color w:val="231F20"/>
          <w:spacing w:val="-4"/>
          <w:w w:val="105"/>
        </w:rPr>
        <w:t> </w:t>
      </w:r>
      <w:r>
        <w:rPr>
          <w:color w:val="231F20"/>
          <w:w w:val="105"/>
        </w:rPr>
        <w:t>his</w:t>
      </w:r>
      <w:r>
        <w:rPr>
          <w:color w:val="231F20"/>
          <w:spacing w:val="-3"/>
          <w:w w:val="105"/>
        </w:rPr>
        <w:t> </w:t>
      </w:r>
      <w:r>
        <w:rPr>
          <w:color w:val="231F20"/>
          <w:w w:val="105"/>
        </w:rPr>
        <w:t>heirs</w:t>
      </w:r>
      <w:r>
        <w:rPr>
          <w:color w:val="231F20"/>
          <w:spacing w:val="-4"/>
          <w:w w:val="105"/>
        </w:rPr>
        <w:t> </w:t>
      </w:r>
      <w:r>
        <w:rPr>
          <w:color w:val="231F20"/>
          <w:w w:val="105"/>
        </w:rPr>
        <w:t>and</w:t>
      </w:r>
      <w:r>
        <w:rPr>
          <w:color w:val="231F20"/>
          <w:spacing w:val="-3"/>
          <w:w w:val="105"/>
        </w:rPr>
        <w:t> </w:t>
      </w:r>
      <w:r>
        <w:rPr>
          <w:color w:val="231F20"/>
          <w:w w:val="105"/>
        </w:rPr>
        <w:t>then</w:t>
      </w:r>
      <w:r>
        <w:rPr>
          <w:color w:val="231F20"/>
          <w:spacing w:val="-4"/>
          <w:w w:val="105"/>
        </w:rPr>
        <w:t> </w:t>
      </w:r>
      <w:r>
        <w:rPr>
          <w:color w:val="231F20"/>
          <w:w w:val="105"/>
        </w:rPr>
        <w:t>into</w:t>
      </w:r>
      <w:r>
        <w:rPr>
          <w:color w:val="231F20"/>
          <w:spacing w:val="-3"/>
          <w:w w:val="105"/>
        </w:rPr>
        <w:t> </w:t>
      </w:r>
      <w:r>
        <w:rPr>
          <w:color w:val="231F20"/>
          <w:w w:val="105"/>
        </w:rPr>
        <w:t>the</w:t>
      </w:r>
      <w:r>
        <w:rPr>
          <w:color w:val="231F20"/>
          <w:spacing w:val="-4"/>
          <w:w w:val="105"/>
        </w:rPr>
        <w:t> </w:t>
      </w:r>
      <w:r>
        <w:rPr>
          <w:color w:val="231F20"/>
          <w:w w:val="105"/>
        </w:rPr>
        <w:t>hands</w:t>
      </w:r>
      <w:r>
        <w:rPr>
          <w:color w:val="231F20"/>
          <w:spacing w:val="-3"/>
          <w:w w:val="105"/>
        </w:rPr>
        <w:t> </w:t>
      </w:r>
      <w:r>
        <w:rPr>
          <w:color w:val="231F20"/>
          <w:w w:val="105"/>
        </w:rPr>
        <w:t>of a</w:t>
      </w:r>
      <w:r>
        <w:rPr>
          <w:color w:val="231F20"/>
          <w:spacing w:val="-3"/>
          <w:w w:val="105"/>
        </w:rPr>
        <w:t> </w:t>
      </w:r>
      <w:r>
        <w:rPr>
          <w:color w:val="231F20"/>
          <w:w w:val="105"/>
        </w:rPr>
        <w:t>series</w:t>
      </w:r>
      <w:r>
        <w:rPr>
          <w:color w:val="231F20"/>
          <w:spacing w:val="-4"/>
          <w:w w:val="105"/>
        </w:rPr>
        <w:t> </w:t>
      </w:r>
      <w:r>
        <w:rPr>
          <w:color w:val="231F20"/>
          <w:w w:val="105"/>
        </w:rPr>
        <w:t>of owners.</w:t>
      </w:r>
      <w:r>
        <w:rPr>
          <w:color w:val="231F20"/>
          <w:spacing w:val="-3"/>
          <w:w w:val="105"/>
        </w:rPr>
        <w:t> </w:t>
      </w:r>
      <w:r>
        <w:rPr>
          <w:color w:val="231F20"/>
          <w:w w:val="105"/>
        </w:rPr>
        <w:t>Most</w:t>
      </w:r>
      <w:r>
        <w:rPr>
          <w:color w:val="231F20"/>
          <w:spacing w:val="-4"/>
          <w:w w:val="105"/>
        </w:rPr>
        <w:t> </w:t>
      </w:r>
      <w:r>
        <w:rPr>
          <w:color w:val="231F20"/>
          <w:w w:val="105"/>
        </w:rPr>
        <w:t>of </w:t>
      </w:r>
      <w:r>
        <w:rPr>
          <w:color w:val="231F20"/>
          <w:spacing w:val="-2"/>
          <w:w w:val="105"/>
        </w:rPr>
        <w:t>the</w:t>
      </w:r>
      <w:r>
        <w:rPr>
          <w:color w:val="231F20"/>
          <w:spacing w:val="-5"/>
          <w:w w:val="105"/>
        </w:rPr>
        <w:t> </w:t>
      </w:r>
      <w:r>
        <w:rPr>
          <w:color w:val="231F20"/>
          <w:spacing w:val="-2"/>
          <w:w w:val="105"/>
        </w:rPr>
        <w:t>agricultural</w:t>
      </w:r>
      <w:r>
        <w:rPr>
          <w:color w:val="231F20"/>
          <w:spacing w:val="-5"/>
          <w:w w:val="105"/>
        </w:rPr>
        <w:t> </w:t>
      </w:r>
      <w:r>
        <w:rPr>
          <w:color w:val="231F20"/>
          <w:spacing w:val="-2"/>
          <w:w w:val="105"/>
        </w:rPr>
        <w:t>land</w:t>
      </w:r>
      <w:r>
        <w:rPr>
          <w:color w:val="231F20"/>
          <w:spacing w:val="-5"/>
          <w:w w:val="105"/>
        </w:rPr>
        <w:t> </w:t>
      </w:r>
      <w:r>
        <w:rPr>
          <w:color w:val="231F20"/>
          <w:spacing w:val="-2"/>
          <w:w w:val="105"/>
        </w:rPr>
        <w:t>eventually</w:t>
      </w:r>
      <w:r>
        <w:rPr>
          <w:color w:val="231F20"/>
          <w:spacing w:val="-8"/>
          <w:w w:val="105"/>
        </w:rPr>
        <w:t> </w:t>
      </w:r>
      <w:r>
        <w:rPr>
          <w:color w:val="231F20"/>
          <w:spacing w:val="-2"/>
          <w:w w:val="105"/>
        </w:rPr>
        <w:t>was</w:t>
      </w:r>
      <w:r>
        <w:rPr>
          <w:color w:val="231F20"/>
          <w:spacing w:val="-5"/>
          <w:w w:val="105"/>
        </w:rPr>
        <w:t> </w:t>
      </w:r>
      <w:r>
        <w:rPr>
          <w:color w:val="231F20"/>
          <w:spacing w:val="-2"/>
          <w:w w:val="105"/>
        </w:rPr>
        <w:t>sold</w:t>
      </w:r>
      <w:r>
        <w:rPr>
          <w:color w:val="231F20"/>
          <w:spacing w:val="-5"/>
          <w:w w:val="105"/>
        </w:rPr>
        <w:t> </w:t>
      </w:r>
      <w:r>
        <w:rPr>
          <w:color w:val="231F20"/>
          <w:spacing w:val="-2"/>
          <w:w w:val="105"/>
        </w:rPr>
        <w:t>to</w:t>
      </w:r>
      <w:r>
        <w:rPr>
          <w:color w:val="231F20"/>
          <w:spacing w:val="-5"/>
          <w:w w:val="105"/>
        </w:rPr>
        <w:t> </w:t>
      </w:r>
      <w:r>
        <w:rPr>
          <w:color w:val="231F20"/>
          <w:spacing w:val="-2"/>
          <w:w w:val="105"/>
        </w:rPr>
        <w:t>farmers,</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estate’s</w:t>
      </w:r>
      <w:r>
        <w:rPr>
          <w:color w:val="231F20"/>
          <w:spacing w:val="-5"/>
          <w:w w:val="105"/>
        </w:rPr>
        <w:t> </w:t>
      </w:r>
      <w:r>
        <w:rPr>
          <w:color w:val="231F20"/>
          <w:spacing w:val="-2"/>
          <w:w w:val="105"/>
        </w:rPr>
        <w:t>mansion</w:t>
      </w:r>
      <w:r>
        <w:rPr>
          <w:color w:val="231F20"/>
          <w:spacing w:val="-5"/>
          <w:w w:val="105"/>
        </w:rPr>
        <w:t> </w:t>
      </w:r>
      <w:r>
        <w:rPr>
          <w:color w:val="231F20"/>
          <w:spacing w:val="-2"/>
          <w:w w:val="105"/>
        </w:rPr>
        <w:t>and</w:t>
      </w:r>
      <w:r>
        <w:rPr>
          <w:color w:val="231F20"/>
          <w:spacing w:val="-5"/>
          <w:w w:val="105"/>
        </w:rPr>
        <w:t> </w:t>
      </w:r>
      <w:r>
        <w:rPr>
          <w:color w:val="231F20"/>
          <w:spacing w:val="-2"/>
          <w:w w:val="105"/>
        </w:rPr>
        <w:t>its</w:t>
      </w:r>
      <w:r>
        <w:rPr>
          <w:color w:val="231F20"/>
          <w:spacing w:val="-5"/>
          <w:w w:val="105"/>
        </w:rPr>
        <w:t> </w:t>
      </w:r>
      <w:r>
        <w:rPr>
          <w:color w:val="231F20"/>
          <w:spacing w:val="-2"/>
          <w:w w:val="105"/>
        </w:rPr>
        <w:t>immedi- </w:t>
      </w:r>
      <w:r>
        <w:rPr>
          <w:color w:val="231F20"/>
          <w:w w:val="105"/>
        </w:rPr>
        <w:t>ate</w:t>
      </w:r>
      <w:r>
        <w:rPr>
          <w:color w:val="231F20"/>
          <w:spacing w:val="-9"/>
          <w:w w:val="105"/>
        </w:rPr>
        <w:t> </w:t>
      </w:r>
      <w:r>
        <w:rPr>
          <w:color w:val="231F20"/>
          <w:w w:val="105"/>
        </w:rPr>
        <w:t>grounds</w:t>
      </w:r>
      <w:r>
        <w:rPr>
          <w:color w:val="231F20"/>
          <w:spacing w:val="-9"/>
          <w:w w:val="105"/>
        </w:rPr>
        <w:t> </w:t>
      </w:r>
      <w:r>
        <w:rPr>
          <w:color w:val="231F20"/>
          <w:w w:val="105"/>
        </w:rPr>
        <w:t>served</w:t>
      </w:r>
      <w:r>
        <w:rPr>
          <w:color w:val="231F20"/>
          <w:spacing w:val="-9"/>
          <w:w w:val="105"/>
        </w:rPr>
        <w:t> </w:t>
      </w:r>
      <w:r>
        <w:rPr>
          <w:color w:val="231F20"/>
          <w:w w:val="105"/>
        </w:rPr>
        <w:t>as</w:t>
      </w:r>
      <w:r>
        <w:rPr>
          <w:color w:val="231F20"/>
          <w:spacing w:val="-9"/>
          <w:w w:val="105"/>
        </w:rPr>
        <w:t> </w:t>
      </w:r>
      <w:r>
        <w:rPr>
          <w:color w:val="231F20"/>
          <w:w w:val="105"/>
        </w:rPr>
        <w:t>a</w:t>
      </w:r>
      <w:r>
        <w:rPr>
          <w:color w:val="231F20"/>
          <w:spacing w:val="-10"/>
          <w:w w:val="105"/>
        </w:rPr>
        <w:t> </w:t>
      </w:r>
      <w:r>
        <w:rPr>
          <w:color w:val="231F20"/>
          <w:w w:val="105"/>
        </w:rPr>
        <w:t>residence,</w:t>
      </w:r>
      <w:r>
        <w:rPr>
          <w:color w:val="231F20"/>
          <w:spacing w:val="-9"/>
          <w:w w:val="105"/>
        </w:rPr>
        <w:t> </w:t>
      </w:r>
      <w:r>
        <w:rPr>
          <w:color w:val="231F20"/>
          <w:w w:val="105"/>
        </w:rPr>
        <w:t>a</w:t>
      </w:r>
      <w:r>
        <w:rPr>
          <w:color w:val="231F20"/>
          <w:spacing w:val="-9"/>
          <w:w w:val="105"/>
        </w:rPr>
        <w:t> </w:t>
      </w:r>
      <w:r>
        <w:rPr>
          <w:color w:val="231F20"/>
          <w:w w:val="105"/>
        </w:rPr>
        <w:t>summer</w:t>
      </w:r>
      <w:r>
        <w:rPr>
          <w:color w:val="231F20"/>
          <w:spacing w:val="-9"/>
          <w:w w:val="105"/>
        </w:rPr>
        <w:t> </w:t>
      </w:r>
      <w:r>
        <w:rPr>
          <w:color w:val="231F20"/>
          <w:w w:val="105"/>
        </w:rPr>
        <w:t>home,</w:t>
      </w:r>
      <w:r>
        <w:rPr>
          <w:color w:val="231F20"/>
          <w:spacing w:val="-9"/>
          <w:w w:val="105"/>
        </w:rPr>
        <w:t> </w:t>
      </w:r>
      <w:r>
        <w:rPr>
          <w:color w:val="231F20"/>
          <w:w w:val="105"/>
        </w:rPr>
        <w:t>a</w:t>
      </w:r>
      <w:r>
        <w:rPr>
          <w:color w:val="231F20"/>
          <w:spacing w:val="-10"/>
          <w:w w:val="105"/>
        </w:rPr>
        <w:t> </w:t>
      </w:r>
      <w:r>
        <w:rPr>
          <w:color w:val="231F20"/>
          <w:w w:val="105"/>
        </w:rPr>
        <w:t>farm</w:t>
      </w:r>
      <w:r>
        <w:rPr>
          <w:color w:val="231F20"/>
          <w:spacing w:val="-9"/>
          <w:w w:val="105"/>
        </w:rPr>
        <w:t> </w:t>
      </w:r>
      <w:r>
        <w:rPr>
          <w:color w:val="231F20"/>
          <w:w w:val="105"/>
        </w:rPr>
        <w:t>house,</w:t>
      </w:r>
      <w:r>
        <w:rPr>
          <w:color w:val="231F20"/>
          <w:spacing w:val="-9"/>
          <w:w w:val="105"/>
        </w:rPr>
        <w:t> </w:t>
      </w:r>
      <w:r>
        <w:rPr>
          <w:color w:val="231F20"/>
          <w:w w:val="105"/>
        </w:rPr>
        <w:t>a</w:t>
      </w:r>
      <w:r>
        <w:rPr>
          <w:color w:val="231F20"/>
          <w:spacing w:val="-9"/>
          <w:w w:val="105"/>
        </w:rPr>
        <w:t> </w:t>
      </w:r>
      <w:r>
        <w:rPr>
          <w:color w:val="231F20"/>
          <w:w w:val="105"/>
        </w:rPr>
        <w:t>convalescent</w:t>
      </w:r>
      <w:r>
        <w:rPr>
          <w:color w:val="231F20"/>
          <w:spacing w:val="-10"/>
          <w:w w:val="105"/>
        </w:rPr>
        <w:t> </w:t>
      </w:r>
      <w:r>
        <w:rPr>
          <w:color w:val="231F20"/>
          <w:w w:val="105"/>
        </w:rPr>
        <w:t>center,</w:t>
      </w:r>
      <w:r>
        <w:rPr>
          <w:color w:val="231F20"/>
          <w:spacing w:val="-9"/>
          <w:w w:val="105"/>
        </w:rPr>
        <w:t> </w:t>
      </w:r>
      <w:r>
        <w:rPr>
          <w:color w:val="231F20"/>
          <w:w w:val="105"/>
        </w:rPr>
        <w:t>and </w:t>
      </w:r>
      <w:r>
        <w:rPr>
          <w:color w:val="231F20"/>
          <w:spacing w:val="-2"/>
          <w:w w:val="105"/>
        </w:rPr>
        <w:t>an</w:t>
      </w:r>
      <w:r>
        <w:rPr>
          <w:color w:val="231F20"/>
          <w:spacing w:val="-11"/>
          <w:w w:val="105"/>
        </w:rPr>
        <w:t> </w:t>
      </w:r>
      <w:r>
        <w:rPr>
          <w:color w:val="231F20"/>
          <w:spacing w:val="-2"/>
          <w:w w:val="105"/>
        </w:rPr>
        <w:t>antique</w:t>
      </w:r>
      <w:r>
        <w:rPr>
          <w:color w:val="231F20"/>
          <w:spacing w:val="-10"/>
          <w:w w:val="105"/>
        </w:rPr>
        <w:t> </w:t>
      </w:r>
      <w:r>
        <w:rPr>
          <w:color w:val="231F20"/>
          <w:spacing w:val="-2"/>
          <w:w w:val="105"/>
        </w:rPr>
        <w:t>store.</w:t>
      </w:r>
      <w:r>
        <w:rPr>
          <w:color w:val="231F20"/>
          <w:spacing w:val="-10"/>
          <w:w w:val="105"/>
        </w:rPr>
        <w:t> </w:t>
      </w:r>
      <w:r>
        <w:rPr>
          <w:color w:val="231F20"/>
          <w:spacing w:val="-2"/>
          <w:w w:val="105"/>
        </w:rPr>
        <w:t>For</w:t>
      </w:r>
      <w:r>
        <w:rPr>
          <w:color w:val="231F20"/>
          <w:spacing w:val="-10"/>
          <w:w w:val="105"/>
        </w:rPr>
        <w:t> </w:t>
      </w:r>
      <w:r>
        <w:rPr>
          <w:color w:val="231F20"/>
          <w:spacing w:val="-2"/>
          <w:w w:val="105"/>
        </w:rPr>
        <w:t>nearly</w:t>
      </w:r>
      <w:r>
        <w:rPr>
          <w:color w:val="231F20"/>
          <w:spacing w:val="-10"/>
          <w:w w:val="105"/>
        </w:rPr>
        <w:t> </w:t>
      </w:r>
      <w:r>
        <w:rPr>
          <w:color w:val="231F20"/>
          <w:spacing w:val="-2"/>
          <w:w w:val="105"/>
        </w:rPr>
        <w:t>seven</w:t>
      </w:r>
      <w:r>
        <w:rPr>
          <w:color w:val="231F20"/>
          <w:spacing w:val="-10"/>
          <w:w w:val="105"/>
        </w:rPr>
        <w:t> </w:t>
      </w:r>
      <w:r>
        <w:rPr>
          <w:color w:val="231F20"/>
          <w:spacing w:val="-2"/>
          <w:w w:val="105"/>
        </w:rPr>
        <w:t>decades,</w:t>
      </w:r>
      <w:r>
        <w:rPr>
          <w:color w:val="231F20"/>
          <w:spacing w:val="-10"/>
          <w:w w:val="105"/>
        </w:rPr>
        <w:t> </w:t>
      </w:r>
      <w:r>
        <w:rPr>
          <w:color w:val="231F20"/>
          <w:spacing w:val="-2"/>
          <w:w w:val="105"/>
        </w:rPr>
        <w:t>beginning</w:t>
      </w:r>
      <w:r>
        <w:rPr>
          <w:color w:val="231F20"/>
          <w:spacing w:val="-11"/>
          <w:w w:val="105"/>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early</w:t>
      </w:r>
      <w:r>
        <w:rPr>
          <w:color w:val="231F20"/>
          <w:spacing w:val="-10"/>
          <w:w w:val="105"/>
        </w:rPr>
        <w:t> </w:t>
      </w:r>
      <w:r>
        <w:rPr>
          <w:color w:val="231F20"/>
          <w:spacing w:val="-2"/>
          <w:w w:val="105"/>
        </w:rPr>
        <w:t>twentieth</w:t>
      </w:r>
      <w:r>
        <w:rPr>
          <w:color w:val="231F20"/>
          <w:spacing w:val="-10"/>
          <w:w w:val="105"/>
        </w:rPr>
        <w:t> </w:t>
      </w:r>
      <w:r>
        <w:rPr>
          <w:color w:val="231F20"/>
          <w:spacing w:val="-2"/>
          <w:w w:val="105"/>
        </w:rPr>
        <w:t>century,</w:t>
      </w:r>
      <w:r>
        <w:rPr>
          <w:color w:val="231F20"/>
          <w:spacing w:val="-10"/>
          <w:w w:val="105"/>
        </w:rPr>
        <w:t> </w:t>
      </w:r>
      <w:r>
        <w:rPr>
          <w:color w:val="231F20"/>
          <w:spacing w:val="-2"/>
          <w:w w:val="105"/>
        </w:rPr>
        <w:t>organiza- </w:t>
      </w:r>
      <w:r>
        <w:rPr>
          <w:color w:val="231F20"/>
          <w:w w:val="105"/>
        </w:rPr>
        <w:t>tions</w:t>
      </w:r>
      <w:r>
        <w:rPr>
          <w:color w:val="231F20"/>
          <w:spacing w:val="-8"/>
          <w:w w:val="105"/>
        </w:rPr>
        <w:t> </w:t>
      </w:r>
      <w:r>
        <w:rPr>
          <w:color w:val="231F20"/>
          <w:w w:val="105"/>
        </w:rPr>
        <w:t>and</w:t>
      </w:r>
      <w:r>
        <w:rPr>
          <w:color w:val="231F20"/>
          <w:spacing w:val="-8"/>
          <w:w w:val="105"/>
        </w:rPr>
        <w:t> </w:t>
      </w:r>
      <w:r>
        <w:rPr>
          <w:color w:val="231F20"/>
          <w:w w:val="105"/>
        </w:rPr>
        <w:t>individuals</w:t>
      </w:r>
      <w:r>
        <w:rPr>
          <w:color w:val="231F20"/>
          <w:spacing w:val="-8"/>
          <w:w w:val="105"/>
        </w:rPr>
        <w:t> </w:t>
      </w:r>
      <w:r>
        <w:rPr>
          <w:color w:val="231F20"/>
          <w:w w:val="105"/>
        </w:rPr>
        <w:t>worked</w:t>
      </w:r>
      <w:r>
        <w:rPr>
          <w:color w:val="231F20"/>
          <w:spacing w:val="-8"/>
          <w:w w:val="105"/>
        </w:rPr>
        <w:t> </w:t>
      </w:r>
      <w:r>
        <w:rPr>
          <w:color w:val="231F20"/>
          <w:w w:val="105"/>
        </w:rPr>
        <w:t>to</w:t>
      </w:r>
      <w:r>
        <w:rPr>
          <w:color w:val="231F20"/>
          <w:spacing w:val="-8"/>
          <w:w w:val="105"/>
        </w:rPr>
        <w:t> </w:t>
      </w:r>
      <w:r>
        <w:rPr>
          <w:color w:val="231F20"/>
          <w:w w:val="105"/>
        </w:rPr>
        <w:t>gain</w:t>
      </w:r>
      <w:r>
        <w:rPr>
          <w:color w:val="231F20"/>
          <w:spacing w:val="-8"/>
          <w:w w:val="105"/>
        </w:rPr>
        <w:t> </w:t>
      </w:r>
      <w:r>
        <w:rPr>
          <w:color w:val="231F20"/>
          <w:w w:val="105"/>
        </w:rPr>
        <w:t>recognition</w:t>
      </w:r>
      <w:r>
        <w:rPr>
          <w:color w:val="231F20"/>
          <w:spacing w:val="-8"/>
          <w:w w:val="105"/>
        </w:rPr>
        <w:t> </w:t>
      </w:r>
      <w:r>
        <w:rPr>
          <w:color w:val="231F20"/>
          <w:w w:val="105"/>
        </w:rPr>
        <w:t>and</w:t>
      </w:r>
      <w:r>
        <w:rPr>
          <w:color w:val="231F20"/>
          <w:spacing w:val="-8"/>
          <w:w w:val="105"/>
        </w:rPr>
        <w:t> </w:t>
      </w:r>
      <w:r>
        <w:rPr>
          <w:color w:val="231F20"/>
          <w:w w:val="105"/>
        </w:rPr>
        <w:t>protection</w:t>
      </w:r>
      <w:r>
        <w:rPr>
          <w:color w:val="231F20"/>
          <w:spacing w:val="-8"/>
          <w:w w:val="105"/>
        </w:rPr>
        <w:t> </w:t>
      </w:r>
      <w:r>
        <w:rPr>
          <w:color w:val="231F20"/>
          <w:w w:val="105"/>
        </w:rPr>
        <w:t>for</w:t>
      </w:r>
      <w:r>
        <w:rPr>
          <w:color w:val="231F20"/>
          <w:spacing w:val="-8"/>
          <w:w w:val="105"/>
        </w:rPr>
        <w:t> </w:t>
      </w:r>
      <w:r>
        <w:rPr>
          <w:color w:val="231F20"/>
          <w:w w:val="105"/>
        </w:rPr>
        <w:t>Lindenwald,</w:t>
      </w:r>
      <w:r>
        <w:rPr>
          <w:color w:val="231F20"/>
          <w:spacing w:val="-8"/>
          <w:w w:val="105"/>
        </w:rPr>
        <w:t> </w:t>
      </w:r>
      <w:r>
        <w:rPr>
          <w:color w:val="231F20"/>
          <w:w w:val="105"/>
        </w:rPr>
        <w:t>eﬀorts</w:t>
      </w:r>
      <w:r>
        <w:rPr>
          <w:color w:val="231F20"/>
          <w:spacing w:val="-8"/>
          <w:w w:val="105"/>
        </w:rPr>
        <w:t> </w:t>
      </w:r>
      <w:r>
        <w:rPr>
          <w:color w:val="231F20"/>
          <w:w w:val="105"/>
        </w:rPr>
        <w:t>that culminated</w:t>
      </w:r>
      <w:r>
        <w:rPr>
          <w:color w:val="231F20"/>
          <w:spacing w:val="-7"/>
          <w:w w:val="105"/>
        </w:rPr>
        <w:t> </w:t>
      </w:r>
      <w:r>
        <w:rPr>
          <w:color w:val="231F20"/>
          <w:w w:val="105"/>
        </w:rPr>
        <w:t>in</w:t>
      </w:r>
      <w:r>
        <w:rPr>
          <w:color w:val="231F20"/>
          <w:spacing w:val="-7"/>
          <w:w w:val="105"/>
        </w:rPr>
        <w:t> </w:t>
      </w:r>
      <w:r>
        <w:rPr>
          <w:color w:val="231F20"/>
          <w:w w:val="105"/>
        </w:rPr>
        <w:t>1974</w:t>
      </w:r>
      <w:r>
        <w:rPr>
          <w:color w:val="231F20"/>
          <w:spacing w:val="-7"/>
          <w:w w:val="105"/>
        </w:rPr>
        <w:t> </w:t>
      </w:r>
      <w:r>
        <w:rPr>
          <w:color w:val="231F20"/>
          <w:w w:val="105"/>
        </w:rPr>
        <w:t>with</w:t>
      </w:r>
      <w:r>
        <w:rPr>
          <w:color w:val="231F20"/>
          <w:spacing w:val="-7"/>
          <w:w w:val="105"/>
        </w:rPr>
        <w:t> </w:t>
      </w:r>
      <w:r>
        <w:rPr>
          <w:color w:val="231F20"/>
          <w:w w:val="105"/>
        </w:rPr>
        <w:t>the</w:t>
      </w:r>
      <w:r>
        <w:rPr>
          <w:color w:val="231F20"/>
          <w:spacing w:val="-7"/>
          <w:w w:val="105"/>
        </w:rPr>
        <w:t> </w:t>
      </w:r>
      <w:r>
        <w:rPr>
          <w:color w:val="231F20"/>
          <w:w w:val="105"/>
        </w:rPr>
        <w:t>designation</w:t>
      </w:r>
      <w:r>
        <w:rPr>
          <w:color w:val="231F20"/>
          <w:spacing w:val="-7"/>
          <w:w w:val="105"/>
        </w:rPr>
        <w:t> </w:t>
      </w:r>
      <w:r>
        <w:rPr>
          <w:color w:val="231F20"/>
          <w:w w:val="105"/>
        </w:rPr>
        <w:t>of</w:t>
      </w:r>
      <w:r>
        <w:rPr>
          <w:color w:val="231F20"/>
          <w:spacing w:val="-1"/>
          <w:w w:val="105"/>
        </w:rPr>
        <w:t> </w:t>
      </w:r>
      <w:r>
        <w:rPr>
          <w:color w:val="231F20"/>
          <w:w w:val="105"/>
        </w:rPr>
        <w:t>Martin</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National</w:t>
      </w:r>
      <w:r>
        <w:rPr>
          <w:color w:val="231F20"/>
          <w:spacing w:val="-7"/>
          <w:w w:val="105"/>
        </w:rPr>
        <w:t> </w:t>
      </w:r>
      <w:r>
        <w:rPr>
          <w:color w:val="231F20"/>
          <w:w w:val="105"/>
        </w:rPr>
        <w:t>Historic</w:t>
      </w:r>
      <w:r>
        <w:rPr>
          <w:color w:val="231F20"/>
          <w:spacing w:val="-7"/>
          <w:w w:val="105"/>
        </w:rPr>
        <w:t> </w:t>
      </w:r>
      <w:r>
        <w:rPr>
          <w:color w:val="231F20"/>
          <w:w w:val="105"/>
        </w:rPr>
        <w:t>Site</w:t>
      </w:r>
      <w:r>
        <w:rPr>
          <w:color w:val="231F20"/>
          <w:spacing w:val="-7"/>
          <w:w w:val="105"/>
        </w:rPr>
        <w:t> </w:t>
      </w:r>
      <w:r>
        <w:rPr>
          <w:color w:val="231F20"/>
          <w:w w:val="105"/>
        </w:rPr>
        <w:t>as</w:t>
      </w:r>
      <w:r>
        <w:rPr>
          <w:color w:val="231F20"/>
          <w:spacing w:val="-7"/>
          <w:w w:val="105"/>
        </w:rPr>
        <w:t> </w:t>
      </w:r>
      <w:r>
        <w:rPr>
          <w:color w:val="231F20"/>
          <w:w w:val="105"/>
        </w:rPr>
        <w:t>a</w:t>
      </w:r>
      <w:r>
        <w:rPr>
          <w:color w:val="231F20"/>
          <w:spacing w:val="-7"/>
          <w:w w:val="105"/>
        </w:rPr>
        <w:t> </w:t>
      </w:r>
      <w:r>
        <w:rPr>
          <w:color w:val="231F20"/>
          <w:w w:val="105"/>
        </w:rPr>
        <w:t>unit of the National Park Service.</w:t>
      </w:r>
    </w:p>
    <w:p>
      <w:pPr>
        <w:spacing w:before="210"/>
        <w:ind w:left="160" w:right="0" w:firstLine="0"/>
        <w:jc w:val="left"/>
        <w:rPr>
          <w:b/>
          <w:sz w:val="22"/>
        </w:rPr>
      </w:pPr>
      <w:r>
        <w:rPr>
          <w:b/>
          <w:smallCaps/>
          <w:color w:val="231F20"/>
          <w:w w:val="105"/>
          <w:sz w:val="22"/>
        </w:rPr>
        <w:t>The</w:t>
      </w:r>
      <w:r>
        <w:rPr>
          <w:b/>
          <w:smallCaps/>
          <w:color w:val="231F20"/>
          <w:spacing w:val="11"/>
          <w:w w:val="105"/>
          <w:sz w:val="22"/>
        </w:rPr>
        <w:t> </w:t>
      </w:r>
      <w:r>
        <w:rPr>
          <w:b/>
          <w:smallCaps/>
          <w:color w:val="231F20"/>
          <w:spacing w:val="-2"/>
          <w:w w:val="105"/>
          <w:sz w:val="22"/>
        </w:rPr>
        <w:t>Setting</w:t>
      </w:r>
    </w:p>
    <w:p>
      <w:pPr>
        <w:pStyle w:val="BodyText"/>
        <w:spacing w:before="5"/>
        <w:rPr>
          <w:b/>
          <w:sz w:val="15"/>
        </w:rPr>
      </w:pPr>
    </w:p>
    <w:p>
      <w:pPr>
        <w:pStyle w:val="BodyText"/>
        <w:spacing w:line="292" w:lineRule="auto"/>
        <w:ind w:left="159" w:right="554" w:firstLine="1080"/>
      </w:pPr>
      <w:r>
        <w:rPr>
          <w:color w:val="231F20"/>
          <w:w w:val="105"/>
        </w:rPr>
        <w:t>Martin Van Buren National Historic Site is located in northwestern Columbia County</w:t>
      </w:r>
      <w:r>
        <w:rPr>
          <w:color w:val="231F20"/>
          <w:spacing w:val="-4"/>
          <w:w w:val="105"/>
        </w:rPr>
        <w:t> </w:t>
      </w:r>
      <w:r>
        <w:rPr>
          <w:color w:val="231F20"/>
          <w:w w:val="105"/>
        </w:rPr>
        <w:t>in the Hudson River Valley</w:t>
      </w:r>
      <w:r>
        <w:rPr>
          <w:color w:val="231F20"/>
          <w:spacing w:val="-4"/>
          <w:w w:val="105"/>
        </w:rPr>
        <w:t> </w:t>
      </w:r>
      <w:r>
        <w:rPr>
          <w:color w:val="231F20"/>
          <w:w w:val="105"/>
        </w:rPr>
        <w:t>of New York State, about twenty-ﬁve miles south of Albany.</w:t>
      </w:r>
      <w:r>
        <w:rPr>
          <w:color w:val="231F20"/>
          <w:spacing w:val="-11"/>
          <w:w w:val="105"/>
        </w:rPr>
        <w:t> </w:t>
      </w:r>
      <w:r>
        <w:rPr>
          <w:color w:val="231F20"/>
          <w:w w:val="105"/>
        </w:rPr>
        <w:t>This</w:t>
      </w:r>
      <w:r>
        <w:rPr>
          <w:color w:val="231F20"/>
          <w:spacing w:val="-4"/>
          <w:w w:val="105"/>
        </w:rPr>
        <w:t> </w:t>
      </w:r>
      <w:r>
        <w:rPr>
          <w:color w:val="231F20"/>
          <w:w w:val="105"/>
        </w:rPr>
        <w:t>portion</w:t>
      </w:r>
      <w:r>
        <w:rPr>
          <w:color w:val="231F20"/>
          <w:spacing w:val="-4"/>
          <w:w w:val="105"/>
        </w:rPr>
        <w:t> </w:t>
      </w:r>
      <w:r>
        <w:rPr>
          <w:color w:val="231F20"/>
          <w:w w:val="105"/>
        </w:rPr>
        <w:t>of the</w:t>
      </w:r>
      <w:r>
        <w:rPr>
          <w:color w:val="231F20"/>
          <w:spacing w:val="-4"/>
          <w:w w:val="105"/>
        </w:rPr>
        <w:t> </w:t>
      </w:r>
      <w:r>
        <w:rPr>
          <w:color w:val="231F20"/>
          <w:w w:val="105"/>
        </w:rPr>
        <w:t>Hudson</w:t>
      </w:r>
      <w:r>
        <w:rPr>
          <w:color w:val="231F20"/>
          <w:spacing w:val="-4"/>
          <w:w w:val="105"/>
        </w:rPr>
        <w:t> </w:t>
      </w:r>
      <w:r>
        <w:rPr>
          <w:color w:val="231F20"/>
          <w:w w:val="105"/>
        </w:rPr>
        <w:t>River</w:t>
      </w:r>
      <w:r>
        <w:rPr>
          <w:color w:val="231F20"/>
          <w:spacing w:val="-4"/>
          <w:w w:val="105"/>
        </w:rPr>
        <w:t> </w:t>
      </w:r>
      <w:r>
        <w:rPr>
          <w:color w:val="231F20"/>
          <w:w w:val="105"/>
        </w:rPr>
        <w:t>Valley</w:t>
      </w:r>
      <w:r>
        <w:rPr>
          <w:color w:val="231F20"/>
          <w:spacing w:val="-7"/>
          <w:w w:val="105"/>
        </w:rPr>
        <w:t> </w:t>
      </w:r>
      <w:r>
        <w:rPr>
          <w:color w:val="231F20"/>
          <w:w w:val="105"/>
        </w:rPr>
        <w:t>is</w:t>
      </w:r>
      <w:r>
        <w:rPr>
          <w:color w:val="231F20"/>
          <w:spacing w:val="-4"/>
          <w:w w:val="105"/>
        </w:rPr>
        <w:t> </w:t>
      </w:r>
      <w:r>
        <w:rPr>
          <w:color w:val="231F20"/>
          <w:w w:val="105"/>
        </w:rPr>
        <w:t>particularly</w:t>
      </w:r>
      <w:r>
        <w:rPr>
          <w:color w:val="231F20"/>
          <w:spacing w:val="-7"/>
          <w:w w:val="105"/>
        </w:rPr>
        <w:t> </w:t>
      </w:r>
      <w:r>
        <w:rPr>
          <w:color w:val="231F20"/>
          <w:w w:val="105"/>
        </w:rPr>
        <w:t>scenic,</w:t>
      </w:r>
      <w:r>
        <w:rPr>
          <w:color w:val="231F20"/>
          <w:spacing w:val="-4"/>
          <w:w w:val="105"/>
        </w:rPr>
        <w:t> </w:t>
      </w:r>
      <w:r>
        <w:rPr>
          <w:color w:val="231F20"/>
          <w:w w:val="105"/>
        </w:rPr>
        <w:t>with</w:t>
      </w:r>
      <w:r>
        <w:rPr>
          <w:color w:val="231F20"/>
          <w:spacing w:val="-4"/>
          <w:w w:val="105"/>
        </w:rPr>
        <w:t> </w:t>
      </w:r>
      <w:r>
        <w:rPr>
          <w:color w:val="231F20"/>
          <w:w w:val="105"/>
        </w:rPr>
        <w:t>wooded</w:t>
      </w:r>
      <w:r>
        <w:rPr>
          <w:color w:val="231F20"/>
          <w:spacing w:val="-4"/>
          <w:w w:val="105"/>
        </w:rPr>
        <w:t> </w:t>
      </w:r>
      <w:r>
        <w:rPr>
          <w:color w:val="231F20"/>
          <w:w w:val="105"/>
        </w:rPr>
        <w:t>slopes, picturesque</w:t>
      </w:r>
      <w:r>
        <w:rPr>
          <w:color w:val="231F20"/>
          <w:spacing w:val="-5"/>
          <w:w w:val="105"/>
        </w:rPr>
        <w:t> </w:t>
      </w:r>
      <w:r>
        <w:rPr>
          <w:color w:val="231F20"/>
          <w:w w:val="105"/>
        </w:rPr>
        <w:t>villages,</w:t>
      </w:r>
      <w:r>
        <w:rPr>
          <w:color w:val="231F20"/>
          <w:spacing w:val="-5"/>
          <w:w w:val="105"/>
        </w:rPr>
        <w:t> </w:t>
      </w:r>
      <w:r>
        <w:rPr>
          <w:color w:val="231F20"/>
          <w:w w:val="105"/>
        </w:rPr>
        <w:t>and</w:t>
      </w:r>
      <w:r>
        <w:rPr>
          <w:color w:val="231F20"/>
          <w:spacing w:val="-5"/>
          <w:w w:val="105"/>
        </w:rPr>
        <w:t> </w:t>
      </w:r>
      <w:r>
        <w:rPr>
          <w:color w:val="231F20"/>
          <w:w w:val="105"/>
        </w:rPr>
        <w:t>views</w:t>
      </w:r>
      <w:r>
        <w:rPr>
          <w:color w:val="231F20"/>
          <w:spacing w:val="-5"/>
          <w:w w:val="105"/>
        </w:rPr>
        <w:t> </w:t>
      </w:r>
      <w:r>
        <w:rPr>
          <w:color w:val="231F20"/>
          <w:w w:val="105"/>
        </w:rPr>
        <w:t>of the</w:t>
      </w:r>
      <w:r>
        <w:rPr>
          <w:color w:val="231F20"/>
          <w:spacing w:val="-5"/>
          <w:w w:val="105"/>
        </w:rPr>
        <w:t> </w:t>
      </w:r>
      <w:r>
        <w:rPr>
          <w:color w:val="231F20"/>
          <w:w w:val="105"/>
        </w:rPr>
        <w:t>distant</w:t>
      </w:r>
      <w:r>
        <w:rPr>
          <w:color w:val="231F20"/>
          <w:spacing w:val="-5"/>
          <w:w w:val="105"/>
        </w:rPr>
        <w:t> </w:t>
      </w:r>
      <w:r>
        <w:rPr>
          <w:color w:val="231F20"/>
          <w:w w:val="105"/>
        </w:rPr>
        <w:t>Catskill</w:t>
      </w:r>
      <w:r>
        <w:rPr>
          <w:color w:val="231F20"/>
          <w:spacing w:val="-5"/>
          <w:w w:val="105"/>
        </w:rPr>
        <w:t> </w:t>
      </w:r>
      <w:r>
        <w:rPr>
          <w:color w:val="231F20"/>
          <w:w w:val="105"/>
        </w:rPr>
        <w:t>Mountains.</w:t>
      </w:r>
      <w:r>
        <w:rPr>
          <w:color w:val="231F20"/>
          <w:spacing w:val="-11"/>
          <w:w w:val="105"/>
        </w:rPr>
        <w:t> </w:t>
      </w:r>
      <w:r>
        <w:rPr>
          <w:color w:val="231F20"/>
          <w:w w:val="105"/>
        </w:rPr>
        <w:t>The</w:t>
      </w:r>
      <w:r>
        <w:rPr>
          <w:color w:val="231F20"/>
          <w:spacing w:val="-5"/>
          <w:w w:val="105"/>
        </w:rPr>
        <w:t> </w:t>
      </w:r>
      <w:r>
        <w:rPr>
          <w:color w:val="231F20"/>
          <w:w w:val="105"/>
        </w:rPr>
        <w:t>Lindenwald</w:t>
      </w:r>
      <w:r>
        <w:rPr>
          <w:color w:val="231F20"/>
          <w:spacing w:val="-5"/>
          <w:w w:val="105"/>
        </w:rPr>
        <w:t> </w:t>
      </w:r>
      <w:r>
        <w:rPr>
          <w:color w:val="231F20"/>
          <w:w w:val="105"/>
        </w:rPr>
        <w:t>mansion faces New York State Route 9H and a portion of the historic Old Post Road—also called the Albany</w:t>
      </w:r>
      <w:r>
        <w:rPr>
          <w:color w:val="231F20"/>
          <w:spacing w:val="-13"/>
          <w:w w:val="105"/>
        </w:rPr>
        <w:t> </w:t>
      </w:r>
      <w:r>
        <w:rPr>
          <w:color w:val="231F20"/>
          <w:w w:val="105"/>
        </w:rPr>
        <w:t>Post</w:t>
      </w:r>
      <w:r>
        <w:rPr>
          <w:color w:val="231F20"/>
          <w:spacing w:val="-9"/>
          <w:w w:val="105"/>
        </w:rPr>
        <w:t> </w:t>
      </w:r>
      <w:r>
        <w:rPr>
          <w:color w:val="231F20"/>
          <w:w w:val="105"/>
        </w:rPr>
        <w:t>Road—a</w:t>
      </w:r>
      <w:r>
        <w:rPr>
          <w:color w:val="231F20"/>
          <w:spacing w:val="-9"/>
          <w:w w:val="105"/>
        </w:rPr>
        <w:t> </w:t>
      </w:r>
      <w:r>
        <w:rPr>
          <w:color w:val="231F20"/>
          <w:w w:val="105"/>
        </w:rPr>
        <w:t>New</w:t>
      </w:r>
      <w:r>
        <w:rPr>
          <w:color w:val="231F20"/>
          <w:spacing w:val="-9"/>
          <w:w w:val="105"/>
        </w:rPr>
        <w:t> </w:t>
      </w:r>
      <w:r>
        <w:rPr>
          <w:color w:val="231F20"/>
          <w:w w:val="105"/>
        </w:rPr>
        <w:t>York</w:t>
      </w:r>
      <w:r>
        <w:rPr>
          <w:color w:val="231F20"/>
          <w:spacing w:val="-9"/>
          <w:w w:val="105"/>
        </w:rPr>
        <w:t> </w:t>
      </w:r>
      <w:r>
        <w:rPr>
          <w:color w:val="231F20"/>
          <w:w w:val="105"/>
        </w:rPr>
        <w:t>City</w:t>
      </w:r>
      <w:r>
        <w:rPr>
          <w:color w:val="231F20"/>
          <w:spacing w:val="-12"/>
          <w:w w:val="105"/>
        </w:rPr>
        <w:t> </w:t>
      </w:r>
      <w:r>
        <w:rPr>
          <w:color w:val="231F20"/>
          <w:w w:val="105"/>
        </w:rPr>
        <w:t>to</w:t>
      </w:r>
      <w:r>
        <w:rPr>
          <w:color w:val="231F20"/>
          <w:spacing w:val="-12"/>
          <w:w w:val="105"/>
        </w:rPr>
        <w:t> </w:t>
      </w:r>
      <w:r>
        <w:rPr>
          <w:color w:val="231F20"/>
          <w:w w:val="105"/>
        </w:rPr>
        <w:t>Albany</w:t>
      </w:r>
      <w:r>
        <w:rPr>
          <w:color w:val="231F20"/>
          <w:spacing w:val="-12"/>
          <w:w w:val="105"/>
        </w:rPr>
        <w:t> </w:t>
      </w:r>
      <w:r>
        <w:rPr>
          <w:color w:val="231F20"/>
          <w:w w:val="105"/>
        </w:rPr>
        <w:t>route.</w:t>
      </w:r>
      <w:r>
        <w:rPr>
          <w:color w:val="231F20"/>
          <w:spacing w:val="-13"/>
          <w:w w:val="105"/>
        </w:rPr>
        <w:t> </w:t>
      </w:r>
      <w:r>
        <w:rPr>
          <w:color w:val="231F20"/>
          <w:w w:val="105"/>
        </w:rPr>
        <w:t>This</w:t>
      </w:r>
      <w:r>
        <w:rPr>
          <w:color w:val="231F20"/>
          <w:spacing w:val="-8"/>
          <w:w w:val="105"/>
        </w:rPr>
        <w:t> </w:t>
      </w:r>
      <w:r>
        <w:rPr>
          <w:color w:val="231F20"/>
          <w:w w:val="105"/>
        </w:rPr>
        <w:t>section</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road</w:t>
      </w:r>
      <w:r>
        <w:rPr>
          <w:color w:val="231F20"/>
          <w:spacing w:val="-9"/>
          <w:w w:val="105"/>
        </w:rPr>
        <w:t> </w:t>
      </w:r>
      <w:r>
        <w:rPr>
          <w:color w:val="231F20"/>
          <w:w w:val="105"/>
        </w:rPr>
        <w:t>has</w:t>
      </w:r>
      <w:r>
        <w:rPr>
          <w:color w:val="231F20"/>
          <w:spacing w:val="-9"/>
          <w:w w:val="105"/>
        </w:rPr>
        <w:t> </w:t>
      </w:r>
      <w:r>
        <w:rPr>
          <w:color w:val="231F20"/>
          <w:w w:val="105"/>
        </w:rPr>
        <w:t>been</w:t>
      </w:r>
      <w:r>
        <w:rPr>
          <w:color w:val="231F20"/>
          <w:spacing w:val="-9"/>
          <w:w w:val="105"/>
        </w:rPr>
        <w:t> </w:t>
      </w:r>
      <w:r>
        <w:rPr>
          <w:color w:val="231F20"/>
          <w:w w:val="105"/>
        </w:rPr>
        <w:t>closed to</w:t>
      </w:r>
      <w:r>
        <w:rPr>
          <w:color w:val="231F20"/>
          <w:spacing w:val="-13"/>
          <w:w w:val="105"/>
        </w:rPr>
        <w:t> </w:t>
      </w:r>
      <w:r>
        <w:rPr>
          <w:color w:val="231F20"/>
          <w:w w:val="105"/>
        </w:rPr>
        <w:t>traﬃc</w:t>
      </w:r>
      <w:r>
        <w:rPr>
          <w:color w:val="231F20"/>
          <w:spacing w:val="-12"/>
          <w:w w:val="105"/>
        </w:rPr>
        <w:t> </w:t>
      </w:r>
      <w:r>
        <w:rPr>
          <w:color w:val="231F20"/>
          <w:w w:val="105"/>
        </w:rPr>
        <w:t>and</w:t>
      </w:r>
      <w:r>
        <w:rPr>
          <w:color w:val="231F20"/>
          <w:spacing w:val="-12"/>
          <w:w w:val="105"/>
        </w:rPr>
        <w:t> </w:t>
      </w:r>
      <w:r>
        <w:rPr>
          <w:color w:val="231F20"/>
          <w:w w:val="105"/>
        </w:rPr>
        <w:t>incorporated</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which</w:t>
      </w:r>
      <w:r>
        <w:rPr>
          <w:color w:val="231F20"/>
          <w:spacing w:val="-13"/>
          <w:w w:val="105"/>
        </w:rPr>
        <w:t> </w:t>
      </w:r>
      <w:r>
        <w:rPr>
          <w:color w:val="231F20"/>
          <w:w w:val="105"/>
        </w:rPr>
        <w:t>also</w:t>
      </w:r>
      <w:r>
        <w:rPr>
          <w:color w:val="231F20"/>
          <w:spacing w:val="-12"/>
          <w:w w:val="105"/>
        </w:rPr>
        <w:t> </w:t>
      </w:r>
      <w:r>
        <w:rPr>
          <w:color w:val="231F20"/>
          <w:w w:val="105"/>
        </w:rPr>
        <w:t>includes</w:t>
      </w:r>
      <w:r>
        <w:rPr>
          <w:color w:val="231F20"/>
          <w:spacing w:val="-12"/>
          <w:w w:val="105"/>
        </w:rPr>
        <w:t> </w:t>
      </w:r>
      <w:r>
        <w:rPr>
          <w:color w:val="231F20"/>
          <w:w w:val="105"/>
        </w:rPr>
        <w:t>the</w:t>
      </w:r>
      <w:r>
        <w:rPr>
          <w:color w:val="231F20"/>
          <w:spacing w:val="-12"/>
          <w:w w:val="105"/>
        </w:rPr>
        <w:t> </w:t>
      </w:r>
      <w:r>
        <w:rPr>
          <w:color w:val="231F20"/>
          <w:w w:val="105"/>
        </w:rPr>
        <w:t>historic</w:t>
      </w:r>
      <w:r>
        <w:rPr>
          <w:color w:val="231F20"/>
          <w:spacing w:val="-12"/>
          <w:w w:val="105"/>
        </w:rPr>
        <w:t> </w:t>
      </w:r>
      <w:r>
        <w:rPr>
          <w:color w:val="231F20"/>
          <w:w w:val="105"/>
        </w:rPr>
        <w:t>South</w:t>
      </w:r>
      <w:r>
        <w:rPr>
          <w:color w:val="231F20"/>
          <w:spacing w:val="-12"/>
          <w:w w:val="105"/>
        </w:rPr>
        <w:t> </w:t>
      </w:r>
      <w:r>
        <w:rPr>
          <w:color w:val="231F20"/>
          <w:w w:val="105"/>
        </w:rPr>
        <w:t>Gatehouse</w:t>
      </w:r>
      <w:r>
        <w:rPr>
          <w:color w:val="231F20"/>
          <w:spacing w:val="-12"/>
          <w:w w:val="105"/>
        </w:rPr>
        <w:t> </w:t>
      </w:r>
      <w:r>
        <w:rPr>
          <w:color w:val="231F20"/>
          <w:w w:val="105"/>
        </w:rPr>
        <w:t>and Farm Cottage, the foundations of the North Gatehouse, a modern cinderblock garage and a </w:t>
      </w:r>
      <w:r>
        <w:rPr>
          <w:color w:val="231F20"/>
          <w:spacing w:val="-2"/>
          <w:w w:val="105"/>
        </w:rPr>
        <w:t>pole</w:t>
      </w:r>
      <w:r>
        <w:rPr>
          <w:color w:val="231F20"/>
          <w:spacing w:val="-3"/>
          <w:w w:val="105"/>
        </w:rPr>
        <w:t> </w:t>
      </w:r>
      <w:r>
        <w:rPr>
          <w:color w:val="231F20"/>
          <w:spacing w:val="-2"/>
          <w:w w:val="105"/>
        </w:rPr>
        <w:t>barn,</w:t>
      </w:r>
      <w:r>
        <w:rPr>
          <w:color w:val="231F20"/>
          <w:spacing w:val="-3"/>
          <w:w w:val="105"/>
        </w:rPr>
        <w:t> </w:t>
      </w:r>
      <w:r>
        <w:rPr>
          <w:color w:val="231F20"/>
          <w:spacing w:val="-2"/>
          <w:w w:val="105"/>
        </w:rPr>
        <w:t>two</w:t>
      </w:r>
      <w:r>
        <w:rPr>
          <w:color w:val="231F20"/>
          <w:spacing w:val="-3"/>
          <w:w w:val="105"/>
        </w:rPr>
        <w:t> </w:t>
      </w:r>
      <w:r>
        <w:rPr>
          <w:color w:val="231F20"/>
          <w:spacing w:val="-2"/>
          <w:w w:val="105"/>
        </w:rPr>
        <w:t>double-wide</w:t>
      </w:r>
      <w:r>
        <w:rPr>
          <w:color w:val="231F20"/>
          <w:spacing w:val="-3"/>
          <w:w w:val="105"/>
        </w:rPr>
        <w:t> </w:t>
      </w:r>
      <w:r>
        <w:rPr>
          <w:color w:val="231F20"/>
          <w:spacing w:val="-2"/>
          <w:w w:val="105"/>
        </w:rPr>
        <w:t>trailers</w:t>
      </w:r>
      <w:r>
        <w:rPr>
          <w:color w:val="231F20"/>
          <w:spacing w:val="-3"/>
          <w:w w:val="105"/>
        </w:rPr>
        <w:t> </w:t>
      </w:r>
      <w:r>
        <w:rPr>
          <w:color w:val="231F20"/>
          <w:spacing w:val="-2"/>
          <w:w w:val="105"/>
        </w:rPr>
        <w:t>that</w:t>
      </w:r>
      <w:r>
        <w:rPr>
          <w:color w:val="231F20"/>
          <w:spacing w:val="-3"/>
          <w:w w:val="105"/>
        </w:rPr>
        <w:t> </w:t>
      </w:r>
      <w:r>
        <w:rPr>
          <w:color w:val="231F20"/>
          <w:spacing w:val="-2"/>
          <w:w w:val="105"/>
        </w:rPr>
        <w:t>are</w:t>
      </w:r>
      <w:r>
        <w:rPr>
          <w:color w:val="231F20"/>
          <w:spacing w:val="-3"/>
          <w:w w:val="105"/>
        </w:rPr>
        <w:t> </w:t>
      </w:r>
      <w:r>
        <w:rPr>
          <w:color w:val="231F20"/>
          <w:spacing w:val="-2"/>
          <w:w w:val="105"/>
        </w:rPr>
        <w:t>connected</w:t>
      </w:r>
      <w:r>
        <w:rPr>
          <w:color w:val="231F20"/>
          <w:spacing w:val="-3"/>
          <w:w w:val="105"/>
        </w:rPr>
        <w:t> </w:t>
      </w:r>
      <w:r>
        <w:rPr>
          <w:color w:val="231F20"/>
          <w:spacing w:val="-2"/>
          <w:w w:val="105"/>
        </w:rPr>
        <w:t>by</w:t>
      </w:r>
      <w:r>
        <w:rPr>
          <w:color w:val="231F20"/>
          <w:spacing w:val="-6"/>
          <w:w w:val="105"/>
        </w:rPr>
        <w:t> </w:t>
      </w:r>
      <w:r>
        <w:rPr>
          <w:color w:val="231F20"/>
          <w:spacing w:val="-2"/>
          <w:w w:val="105"/>
        </w:rPr>
        <w:t>a</w:t>
      </w:r>
      <w:r>
        <w:rPr>
          <w:color w:val="231F20"/>
          <w:spacing w:val="-3"/>
          <w:w w:val="105"/>
        </w:rPr>
        <w:t> </w:t>
      </w:r>
      <w:r>
        <w:rPr>
          <w:color w:val="231F20"/>
          <w:spacing w:val="-2"/>
          <w:w w:val="105"/>
        </w:rPr>
        <w:t>passageway</w:t>
      </w:r>
      <w:r>
        <w:rPr>
          <w:color w:val="231F20"/>
          <w:spacing w:val="-6"/>
          <w:w w:val="105"/>
        </w:rPr>
        <w:t> </w:t>
      </w:r>
      <w:r>
        <w:rPr>
          <w:color w:val="231F20"/>
          <w:spacing w:val="-2"/>
          <w:w w:val="105"/>
        </w:rPr>
        <w:t>and</w:t>
      </w:r>
      <w:r>
        <w:rPr>
          <w:color w:val="231F20"/>
          <w:spacing w:val="-3"/>
          <w:w w:val="105"/>
        </w:rPr>
        <w:t> </w:t>
      </w:r>
      <w:r>
        <w:rPr>
          <w:color w:val="231F20"/>
          <w:spacing w:val="-2"/>
          <w:w w:val="105"/>
        </w:rPr>
        <w:t>hold</w:t>
      </w:r>
      <w:r>
        <w:rPr>
          <w:color w:val="231F20"/>
          <w:spacing w:val="-3"/>
          <w:w w:val="105"/>
        </w:rPr>
        <w:t> </w:t>
      </w:r>
      <w:r>
        <w:rPr>
          <w:color w:val="231F20"/>
          <w:spacing w:val="-2"/>
          <w:w w:val="105"/>
        </w:rPr>
        <w:t>administra- </w:t>
      </w:r>
      <w:r>
        <w:rPr>
          <w:color w:val="231F20"/>
          <w:w w:val="105"/>
        </w:rPr>
        <w:t>tive</w:t>
      </w:r>
      <w:r>
        <w:rPr>
          <w:color w:val="231F20"/>
          <w:spacing w:val="-2"/>
          <w:w w:val="105"/>
        </w:rPr>
        <w:t> </w:t>
      </w:r>
      <w:r>
        <w:rPr>
          <w:color w:val="231F20"/>
          <w:w w:val="105"/>
        </w:rPr>
        <w:t>oﬃces,</w:t>
      </w:r>
      <w:r>
        <w:rPr>
          <w:color w:val="231F20"/>
          <w:spacing w:val="-2"/>
          <w:w w:val="105"/>
        </w:rPr>
        <w:t> </w:t>
      </w:r>
      <w:r>
        <w:rPr>
          <w:color w:val="231F20"/>
          <w:w w:val="105"/>
        </w:rPr>
        <w:t>and</w:t>
      </w:r>
      <w:r>
        <w:rPr>
          <w:color w:val="231F20"/>
          <w:spacing w:val="-2"/>
          <w:w w:val="105"/>
        </w:rPr>
        <w:t> </w:t>
      </w:r>
      <w:r>
        <w:rPr>
          <w:color w:val="231F20"/>
          <w:w w:val="105"/>
        </w:rPr>
        <w:t>a</w:t>
      </w:r>
      <w:r>
        <w:rPr>
          <w:color w:val="231F20"/>
          <w:spacing w:val="-2"/>
          <w:w w:val="105"/>
        </w:rPr>
        <w:t> </w:t>
      </w:r>
      <w:r>
        <w:rPr>
          <w:color w:val="231F20"/>
          <w:w w:val="105"/>
        </w:rPr>
        <w:t>small</w:t>
      </w:r>
      <w:r>
        <w:rPr>
          <w:color w:val="231F20"/>
          <w:spacing w:val="-2"/>
          <w:w w:val="105"/>
        </w:rPr>
        <w:t> </w:t>
      </w:r>
      <w:r>
        <w:rPr>
          <w:color w:val="231F20"/>
          <w:w w:val="105"/>
        </w:rPr>
        <w:t>visitor</w:t>
      </w:r>
      <w:r>
        <w:rPr>
          <w:color w:val="231F20"/>
          <w:spacing w:val="-2"/>
          <w:w w:val="105"/>
        </w:rPr>
        <w:t> </w:t>
      </w:r>
      <w:r>
        <w:rPr>
          <w:color w:val="231F20"/>
          <w:w w:val="105"/>
        </w:rPr>
        <w:t>contact</w:t>
      </w:r>
      <w:r>
        <w:rPr>
          <w:color w:val="231F20"/>
          <w:spacing w:val="-2"/>
          <w:w w:val="105"/>
        </w:rPr>
        <w:t> </w:t>
      </w:r>
      <w:r>
        <w:rPr>
          <w:color w:val="231F20"/>
          <w:w w:val="105"/>
        </w:rPr>
        <w:t>station.</w:t>
      </w:r>
    </w:p>
    <w:p>
      <w:pPr>
        <w:spacing w:before="83"/>
        <w:ind w:left="159" w:right="0" w:firstLine="0"/>
        <w:jc w:val="left"/>
        <w:rPr>
          <w:rFonts w:ascii="Book Antiqua"/>
          <w:b/>
          <w:i/>
          <w:sz w:val="21"/>
        </w:rPr>
      </w:pPr>
      <w:r>
        <w:rPr>
          <w:rFonts w:ascii="Book Antiqua"/>
          <w:b/>
          <w:i/>
          <w:color w:val="231F20"/>
          <w:w w:val="105"/>
          <w:sz w:val="21"/>
        </w:rPr>
        <w:t>Early</w:t>
      </w:r>
      <w:r>
        <w:rPr>
          <w:rFonts w:ascii="Book Antiqua"/>
          <w:b/>
          <w:i/>
          <w:color w:val="231F20"/>
          <w:spacing w:val="-14"/>
          <w:w w:val="105"/>
          <w:sz w:val="21"/>
        </w:rPr>
        <w:t> </w:t>
      </w:r>
      <w:r>
        <w:rPr>
          <w:rFonts w:ascii="Book Antiqua"/>
          <w:b/>
          <w:i/>
          <w:color w:val="231F20"/>
          <w:spacing w:val="-2"/>
          <w:w w:val="105"/>
          <w:sz w:val="21"/>
        </w:rPr>
        <w:t>History</w:t>
      </w:r>
    </w:p>
    <w:p>
      <w:pPr>
        <w:pStyle w:val="BodyText"/>
        <w:spacing w:line="292" w:lineRule="auto" w:before="85"/>
        <w:ind w:left="159" w:right="554" w:firstLine="1080"/>
      </w:pPr>
      <w:r>
        <w:rPr>
          <w:color w:val="231F20"/>
          <w:w w:val="105"/>
        </w:rPr>
        <w:t>Before</w:t>
      </w:r>
      <w:r>
        <w:rPr>
          <w:color w:val="231F20"/>
          <w:spacing w:val="-12"/>
          <w:w w:val="105"/>
        </w:rPr>
        <w:t> </w:t>
      </w:r>
      <w:r>
        <w:rPr>
          <w:color w:val="231F20"/>
          <w:w w:val="105"/>
        </w:rPr>
        <w:t>European</w:t>
      </w:r>
      <w:r>
        <w:rPr>
          <w:color w:val="231F20"/>
          <w:spacing w:val="-11"/>
          <w:w w:val="105"/>
        </w:rPr>
        <w:t> </w:t>
      </w:r>
      <w:r>
        <w:rPr>
          <w:color w:val="231F20"/>
          <w:w w:val="105"/>
        </w:rPr>
        <w:t>settlement,</w:t>
      </w:r>
      <w:r>
        <w:rPr>
          <w:color w:val="231F20"/>
          <w:spacing w:val="-11"/>
          <w:w w:val="105"/>
        </w:rPr>
        <w:t> </w:t>
      </w:r>
      <w:r>
        <w:rPr>
          <w:color w:val="231F20"/>
          <w:w w:val="105"/>
        </w:rPr>
        <w:t>the</w:t>
      </w:r>
      <w:r>
        <w:rPr>
          <w:color w:val="231F20"/>
          <w:spacing w:val="-11"/>
          <w:w w:val="105"/>
        </w:rPr>
        <w:t> </w:t>
      </w:r>
      <w:r>
        <w:rPr>
          <w:color w:val="231F20"/>
          <w:w w:val="105"/>
        </w:rPr>
        <w:t>area</w:t>
      </w:r>
      <w:r>
        <w:rPr>
          <w:color w:val="231F20"/>
          <w:spacing w:val="-11"/>
          <w:w w:val="105"/>
        </w:rPr>
        <w:t> </w:t>
      </w:r>
      <w:r>
        <w:rPr>
          <w:color w:val="231F20"/>
          <w:w w:val="105"/>
        </w:rPr>
        <w:t>now</w:t>
      </w:r>
      <w:r>
        <w:rPr>
          <w:color w:val="231F20"/>
          <w:spacing w:val="-11"/>
          <w:w w:val="105"/>
        </w:rPr>
        <w:t> </w:t>
      </w:r>
      <w:r>
        <w:rPr>
          <w:color w:val="231F20"/>
          <w:w w:val="105"/>
        </w:rPr>
        <w:t>occupied</w:t>
      </w:r>
      <w:r>
        <w:rPr>
          <w:color w:val="231F20"/>
          <w:spacing w:val="-11"/>
          <w:w w:val="105"/>
        </w:rPr>
        <w:t> </w:t>
      </w:r>
      <w:r>
        <w:rPr>
          <w:color w:val="231F20"/>
          <w:w w:val="105"/>
        </w:rPr>
        <w:t>by</w:t>
      </w:r>
      <w:r>
        <w:rPr>
          <w:color w:val="231F20"/>
          <w:spacing w:val="-13"/>
          <w:w w:val="105"/>
        </w:rPr>
        <w:t> </w:t>
      </w:r>
      <w:r>
        <w:rPr>
          <w:color w:val="231F20"/>
          <w:w w:val="105"/>
        </w:rPr>
        <w:t>Martin</w:t>
      </w:r>
      <w:r>
        <w:rPr>
          <w:color w:val="231F20"/>
          <w:spacing w:val="-10"/>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Nation- </w:t>
      </w:r>
      <w:r>
        <w:rPr>
          <w:color w:val="231F20"/>
          <w:spacing w:val="-2"/>
          <w:w w:val="105"/>
        </w:rPr>
        <w:t>al</w:t>
      </w:r>
      <w:r>
        <w:rPr>
          <w:color w:val="231F20"/>
          <w:spacing w:val="-5"/>
          <w:w w:val="105"/>
        </w:rPr>
        <w:t> </w:t>
      </w:r>
      <w:r>
        <w:rPr>
          <w:color w:val="231F20"/>
          <w:spacing w:val="-2"/>
          <w:w w:val="105"/>
        </w:rPr>
        <w:t>Historic</w:t>
      </w:r>
      <w:r>
        <w:rPr>
          <w:color w:val="231F20"/>
          <w:spacing w:val="-5"/>
          <w:w w:val="105"/>
        </w:rPr>
        <w:t> </w:t>
      </w:r>
      <w:r>
        <w:rPr>
          <w:color w:val="231F20"/>
          <w:spacing w:val="-2"/>
          <w:w w:val="105"/>
        </w:rPr>
        <w:t>Site</w:t>
      </w:r>
      <w:r>
        <w:rPr>
          <w:color w:val="231F20"/>
          <w:spacing w:val="-5"/>
          <w:w w:val="105"/>
        </w:rPr>
        <w:t> </w:t>
      </w:r>
      <w:r>
        <w:rPr>
          <w:color w:val="231F20"/>
          <w:spacing w:val="-2"/>
          <w:w w:val="105"/>
        </w:rPr>
        <w:t>was</w:t>
      </w:r>
      <w:r>
        <w:rPr>
          <w:color w:val="231F20"/>
          <w:spacing w:val="-5"/>
          <w:w w:val="105"/>
        </w:rPr>
        <w:t> </w:t>
      </w:r>
      <w:r>
        <w:rPr>
          <w:color w:val="231F20"/>
          <w:spacing w:val="-2"/>
          <w:w w:val="105"/>
        </w:rPr>
        <w:t>home</w:t>
      </w:r>
      <w:r>
        <w:rPr>
          <w:color w:val="231F20"/>
          <w:spacing w:val="-5"/>
          <w:w w:val="105"/>
        </w:rPr>
        <w:t> </w:t>
      </w:r>
      <w:r>
        <w:rPr>
          <w:color w:val="231F20"/>
          <w:spacing w:val="-2"/>
          <w:w w:val="105"/>
        </w:rPr>
        <w:t>to</w:t>
      </w:r>
      <w:r>
        <w:rPr>
          <w:color w:val="231F20"/>
          <w:spacing w:val="-5"/>
          <w:w w:val="105"/>
        </w:rPr>
        <w:t> </w:t>
      </w:r>
      <w:r>
        <w:rPr>
          <w:color w:val="231F20"/>
          <w:spacing w:val="-2"/>
          <w:w w:val="105"/>
        </w:rPr>
        <w:t>the</w:t>
      </w:r>
      <w:r>
        <w:rPr>
          <w:color w:val="231F20"/>
          <w:spacing w:val="-5"/>
          <w:w w:val="105"/>
        </w:rPr>
        <w:t> </w:t>
      </w:r>
      <w:r>
        <w:rPr>
          <w:color w:val="231F20"/>
          <w:spacing w:val="-2"/>
          <w:w w:val="105"/>
        </w:rPr>
        <w:t>Mohican</w:t>
      </w:r>
      <w:r>
        <w:rPr>
          <w:color w:val="231F20"/>
          <w:spacing w:val="-5"/>
          <w:w w:val="105"/>
        </w:rPr>
        <w:t> </w:t>
      </w:r>
      <w:r>
        <w:rPr>
          <w:color w:val="231F20"/>
          <w:spacing w:val="-2"/>
          <w:w w:val="105"/>
        </w:rPr>
        <w:t>Indians,</w:t>
      </w:r>
      <w:r>
        <w:rPr>
          <w:color w:val="231F20"/>
          <w:spacing w:val="-5"/>
          <w:w w:val="105"/>
        </w:rPr>
        <w:t> </w:t>
      </w:r>
      <w:r>
        <w:rPr>
          <w:color w:val="231F20"/>
          <w:spacing w:val="-2"/>
          <w:w w:val="105"/>
        </w:rPr>
        <w:t>who</w:t>
      </w:r>
      <w:r>
        <w:rPr>
          <w:color w:val="231F20"/>
          <w:spacing w:val="-5"/>
          <w:w w:val="105"/>
        </w:rPr>
        <w:t> </w:t>
      </w:r>
      <w:r>
        <w:rPr>
          <w:color w:val="231F20"/>
          <w:spacing w:val="-2"/>
          <w:w w:val="105"/>
        </w:rPr>
        <w:t>were</w:t>
      </w:r>
      <w:r>
        <w:rPr>
          <w:color w:val="231F20"/>
          <w:spacing w:val="-5"/>
          <w:w w:val="105"/>
        </w:rPr>
        <w:t> </w:t>
      </w:r>
      <w:r>
        <w:rPr>
          <w:color w:val="231F20"/>
          <w:spacing w:val="-2"/>
          <w:w w:val="105"/>
        </w:rPr>
        <w:t>agriculturalists</w:t>
      </w:r>
      <w:r>
        <w:rPr>
          <w:color w:val="231F20"/>
          <w:spacing w:val="-5"/>
          <w:w w:val="105"/>
        </w:rPr>
        <w:t> </w:t>
      </w:r>
      <w:r>
        <w:rPr>
          <w:color w:val="231F20"/>
          <w:spacing w:val="-2"/>
          <w:w w:val="105"/>
        </w:rPr>
        <w:t>as</w:t>
      </w:r>
      <w:r>
        <w:rPr>
          <w:color w:val="231F20"/>
          <w:spacing w:val="-5"/>
          <w:w w:val="105"/>
        </w:rPr>
        <w:t> </w:t>
      </w:r>
      <w:r>
        <w:rPr>
          <w:color w:val="231F20"/>
          <w:spacing w:val="-2"/>
          <w:w w:val="105"/>
        </w:rPr>
        <w:t>well</w:t>
      </w:r>
      <w:r>
        <w:rPr>
          <w:color w:val="231F20"/>
          <w:spacing w:val="-5"/>
          <w:w w:val="105"/>
        </w:rPr>
        <w:t> </w:t>
      </w:r>
      <w:r>
        <w:rPr>
          <w:color w:val="231F20"/>
          <w:spacing w:val="-2"/>
          <w:w w:val="105"/>
        </w:rPr>
        <w:t>as</w:t>
      </w:r>
      <w:r>
        <w:rPr>
          <w:color w:val="231F20"/>
          <w:spacing w:val="-5"/>
          <w:w w:val="105"/>
        </w:rPr>
        <w:t> </w:t>
      </w:r>
      <w:r>
        <w:rPr>
          <w:color w:val="231F20"/>
          <w:spacing w:val="-2"/>
          <w:w w:val="105"/>
        </w:rPr>
        <w:t>hunters </w:t>
      </w:r>
      <w:r>
        <w:rPr>
          <w:color w:val="231F20"/>
          <w:w w:val="105"/>
        </w:rPr>
        <w:t>and gatherers. In 1609, English explorer Henry</w:t>
      </w:r>
      <w:r>
        <w:rPr>
          <w:color w:val="231F20"/>
          <w:spacing w:val="-2"/>
          <w:w w:val="105"/>
        </w:rPr>
        <w:t> </w:t>
      </w:r>
      <w:r>
        <w:rPr>
          <w:color w:val="231F20"/>
          <w:w w:val="105"/>
        </w:rPr>
        <w:t>Hudson, working for the Dutch East India Company,</w:t>
      </w:r>
      <w:r>
        <w:rPr>
          <w:color w:val="231F20"/>
          <w:spacing w:val="-1"/>
          <w:w w:val="105"/>
        </w:rPr>
        <w:t> </w:t>
      </w:r>
      <w:r>
        <w:rPr>
          <w:color w:val="231F20"/>
          <w:w w:val="105"/>
        </w:rPr>
        <w:t>explored</w:t>
      </w:r>
      <w:r>
        <w:rPr>
          <w:color w:val="231F20"/>
          <w:spacing w:val="-1"/>
          <w:w w:val="105"/>
        </w:rPr>
        <w:t> </w:t>
      </w:r>
      <w:r>
        <w:rPr>
          <w:color w:val="231F20"/>
          <w:w w:val="105"/>
        </w:rPr>
        <w:t>the</w:t>
      </w:r>
      <w:r>
        <w:rPr>
          <w:color w:val="231F20"/>
          <w:spacing w:val="-1"/>
          <w:w w:val="105"/>
        </w:rPr>
        <w:t> </w:t>
      </w:r>
      <w:r>
        <w:rPr>
          <w:color w:val="231F20"/>
          <w:w w:val="105"/>
        </w:rPr>
        <w:t>river</w:t>
      </w:r>
      <w:r>
        <w:rPr>
          <w:color w:val="231F20"/>
          <w:spacing w:val="-1"/>
          <w:w w:val="105"/>
        </w:rPr>
        <w:t> </w:t>
      </w:r>
      <w:r>
        <w:rPr>
          <w:color w:val="231F20"/>
          <w:w w:val="105"/>
        </w:rPr>
        <w:t>that</w:t>
      </w:r>
      <w:r>
        <w:rPr>
          <w:color w:val="231F20"/>
          <w:spacing w:val="-1"/>
          <w:w w:val="105"/>
        </w:rPr>
        <w:t> </w:t>
      </w:r>
      <w:r>
        <w:rPr>
          <w:color w:val="231F20"/>
          <w:w w:val="105"/>
        </w:rPr>
        <w:t>bears</w:t>
      </w:r>
      <w:r>
        <w:rPr>
          <w:color w:val="231F20"/>
          <w:spacing w:val="-1"/>
          <w:w w:val="105"/>
        </w:rPr>
        <w:t> </w:t>
      </w:r>
      <w:r>
        <w:rPr>
          <w:color w:val="231F20"/>
          <w:w w:val="105"/>
        </w:rPr>
        <w:t>his</w:t>
      </w:r>
      <w:r>
        <w:rPr>
          <w:color w:val="231F20"/>
          <w:spacing w:val="-1"/>
          <w:w w:val="105"/>
        </w:rPr>
        <w:t> </w:t>
      </w:r>
      <w:r>
        <w:rPr>
          <w:color w:val="231F20"/>
          <w:w w:val="105"/>
        </w:rPr>
        <w:t>name.</w:t>
      </w:r>
      <w:r>
        <w:rPr>
          <w:color w:val="231F20"/>
          <w:spacing w:val="-1"/>
          <w:w w:val="105"/>
        </w:rPr>
        <w:t> </w:t>
      </w:r>
      <w:r>
        <w:rPr>
          <w:color w:val="231F20"/>
          <w:w w:val="105"/>
        </w:rPr>
        <w:t>He</w:t>
      </w:r>
      <w:r>
        <w:rPr>
          <w:color w:val="231F20"/>
          <w:spacing w:val="-1"/>
          <w:w w:val="105"/>
        </w:rPr>
        <w:t> </w:t>
      </w:r>
      <w:r>
        <w:rPr>
          <w:color w:val="231F20"/>
          <w:w w:val="105"/>
        </w:rPr>
        <w:t>encountered</w:t>
      </w:r>
      <w:r>
        <w:rPr>
          <w:color w:val="231F20"/>
          <w:spacing w:val="-1"/>
          <w:w w:val="105"/>
        </w:rPr>
        <w:t> </w:t>
      </w:r>
      <w:r>
        <w:rPr>
          <w:color w:val="231F20"/>
          <w:w w:val="105"/>
        </w:rPr>
        <w:t>the</w:t>
      </w:r>
      <w:r>
        <w:rPr>
          <w:color w:val="231F20"/>
          <w:spacing w:val="-1"/>
          <w:w w:val="105"/>
        </w:rPr>
        <w:t> </w:t>
      </w:r>
      <w:r>
        <w:rPr>
          <w:color w:val="231F20"/>
          <w:w w:val="105"/>
        </w:rPr>
        <w:t>Mohican</w:t>
      </w:r>
      <w:r>
        <w:rPr>
          <w:color w:val="231F20"/>
          <w:spacing w:val="-1"/>
          <w:w w:val="105"/>
        </w:rPr>
        <w:t> </w:t>
      </w:r>
      <w:r>
        <w:rPr>
          <w:color w:val="231F20"/>
          <w:w w:val="105"/>
        </w:rPr>
        <w:t>people</w:t>
      </w:r>
      <w:r>
        <w:rPr>
          <w:color w:val="231F20"/>
          <w:spacing w:val="-1"/>
          <w:w w:val="105"/>
        </w:rPr>
        <w:t> </w:t>
      </w:r>
      <w:r>
        <w:rPr>
          <w:color w:val="231F20"/>
          <w:w w:val="105"/>
        </w:rPr>
        <w:t>and established</w:t>
      </w:r>
      <w:r>
        <w:rPr>
          <w:color w:val="231F20"/>
          <w:spacing w:val="-10"/>
          <w:w w:val="105"/>
        </w:rPr>
        <w:t> </w:t>
      </w:r>
      <w:r>
        <w:rPr>
          <w:color w:val="231F20"/>
          <w:w w:val="105"/>
        </w:rPr>
        <w:t>good</w:t>
      </w:r>
      <w:r>
        <w:rPr>
          <w:color w:val="231F20"/>
          <w:spacing w:val="-10"/>
          <w:w w:val="105"/>
        </w:rPr>
        <w:t> </w:t>
      </w:r>
      <w:r>
        <w:rPr>
          <w:color w:val="231F20"/>
          <w:w w:val="105"/>
        </w:rPr>
        <w:t>relations</w:t>
      </w:r>
      <w:r>
        <w:rPr>
          <w:color w:val="231F20"/>
          <w:spacing w:val="-10"/>
          <w:w w:val="105"/>
        </w:rPr>
        <w:t> </w:t>
      </w:r>
      <w:r>
        <w:rPr>
          <w:color w:val="231F20"/>
          <w:w w:val="105"/>
        </w:rPr>
        <w:t>with</w:t>
      </w:r>
      <w:r>
        <w:rPr>
          <w:color w:val="231F20"/>
          <w:spacing w:val="-10"/>
          <w:w w:val="105"/>
        </w:rPr>
        <w:t> </w:t>
      </w:r>
      <w:r>
        <w:rPr>
          <w:color w:val="231F20"/>
          <w:w w:val="105"/>
        </w:rPr>
        <w:t>them.</w:t>
      </w:r>
      <w:r>
        <w:rPr>
          <w:color w:val="231F20"/>
          <w:spacing w:val="-10"/>
          <w:w w:val="105"/>
        </w:rPr>
        <w:t> </w:t>
      </w:r>
      <w:r>
        <w:rPr>
          <w:color w:val="231F20"/>
          <w:w w:val="105"/>
        </w:rPr>
        <w:t>Subsequently,</w:t>
      </w:r>
      <w:r>
        <w:rPr>
          <w:color w:val="231F20"/>
          <w:spacing w:val="-10"/>
          <w:w w:val="105"/>
        </w:rPr>
        <w:t> </w:t>
      </w:r>
      <w:r>
        <w:rPr>
          <w:color w:val="231F20"/>
          <w:w w:val="105"/>
        </w:rPr>
        <w:t>the</w:t>
      </w:r>
      <w:r>
        <w:rPr>
          <w:color w:val="231F20"/>
          <w:spacing w:val="-10"/>
          <w:w w:val="105"/>
        </w:rPr>
        <w:t> </w:t>
      </w:r>
      <w:r>
        <w:rPr>
          <w:color w:val="231F20"/>
          <w:w w:val="105"/>
        </w:rPr>
        <w:t>Dutch</w:t>
      </w:r>
      <w:r>
        <w:rPr>
          <w:color w:val="231F20"/>
          <w:spacing w:val="-10"/>
          <w:w w:val="105"/>
        </w:rPr>
        <w:t> </w:t>
      </w:r>
      <w:r>
        <w:rPr>
          <w:color w:val="231F20"/>
          <w:w w:val="105"/>
        </w:rPr>
        <w:t>set</w:t>
      </w:r>
      <w:r>
        <w:rPr>
          <w:color w:val="231F20"/>
          <w:spacing w:val="-10"/>
          <w:w w:val="105"/>
        </w:rPr>
        <w:t> </w:t>
      </w:r>
      <w:r>
        <w:rPr>
          <w:color w:val="231F20"/>
          <w:w w:val="105"/>
        </w:rPr>
        <w:t>up</w:t>
      </w:r>
      <w:r>
        <w:rPr>
          <w:color w:val="231F20"/>
          <w:spacing w:val="-10"/>
          <w:w w:val="105"/>
        </w:rPr>
        <w:t> </w:t>
      </w:r>
      <w:r>
        <w:rPr>
          <w:color w:val="231F20"/>
          <w:w w:val="105"/>
        </w:rPr>
        <w:t>fur</w:t>
      </w:r>
      <w:r>
        <w:rPr>
          <w:color w:val="231F20"/>
          <w:spacing w:val="-10"/>
          <w:w w:val="105"/>
        </w:rPr>
        <w:t> </w:t>
      </w:r>
      <w:r>
        <w:rPr>
          <w:color w:val="231F20"/>
          <w:w w:val="105"/>
        </w:rPr>
        <w:t>trading</w:t>
      </w:r>
      <w:r>
        <w:rPr>
          <w:color w:val="231F20"/>
          <w:spacing w:val="-10"/>
          <w:w w:val="105"/>
        </w:rPr>
        <w:t> </w:t>
      </w:r>
      <w:r>
        <w:rPr>
          <w:color w:val="231F20"/>
          <w:w w:val="105"/>
        </w:rPr>
        <w:t>posts</w:t>
      </w:r>
      <w:r>
        <w:rPr>
          <w:color w:val="231F20"/>
          <w:spacing w:val="-10"/>
          <w:w w:val="105"/>
        </w:rPr>
        <w:t> </w:t>
      </w:r>
      <w:r>
        <w:rPr>
          <w:color w:val="231F20"/>
          <w:w w:val="105"/>
        </w:rPr>
        <w:t>in</w:t>
      </w:r>
      <w:r>
        <w:rPr>
          <w:color w:val="231F20"/>
          <w:spacing w:val="-10"/>
          <w:w w:val="105"/>
        </w:rPr>
        <w:t> </w:t>
      </w:r>
      <w:r>
        <w:rPr>
          <w:color w:val="231F20"/>
          <w:w w:val="105"/>
        </w:rPr>
        <w:t>the region,</w:t>
      </w:r>
      <w:r>
        <w:rPr>
          <w:color w:val="231F20"/>
          <w:spacing w:val="-1"/>
          <w:w w:val="105"/>
        </w:rPr>
        <w:t> </w:t>
      </w:r>
      <w:r>
        <w:rPr>
          <w:color w:val="231F20"/>
          <w:w w:val="105"/>
        </w:rPr>
        <w:t>and</w:t>
      </w:r>
      <w:r>
        <w:rPr>
          <w:color w:val="231F20"/>
          <w:spacing w:val="-1"/>
          <w:w w:val="105"/>
        </w:rPr>
        <w:t> </w:t>
      </w:r>
      <w:r>
        <w:rPr>
          <w:color w:val="231F20"/>
          <w:w w:val="105"/>
        </w:rPr>
        <w:t>Dutch</w:t>
      </w:r>
      <w:r>
        <w:rPr>
          <w:color w:val="231F20"/>
          <w:spacing w:val="-1"/>
          <w:w w:val="105"/>
        </w:rPr>
        <w:t> </w:t>
      </w:r>
      <w:r>
        <w:rPr>
          <w:color w:val="231F20"/>
          <w:w w:val="105"/>
        </w:rPr>
        <w:t>settlers</w:t>
      </w:r>
      <w:r>
        <w:rPr>
          <w:color w:val="231F20"/>
          <w:spacing w:val="-1"/>
          <w:w w:val="105"/>
        </w:rPr>
        <w:t> </w:t>
      </w:r>
      <w:r>
        <w:rPr>
          <w:color w:val="231F20"/>
          <w:w w:val="105"/>
        </w:rPr>
        <w:t>began</w:t>
      </w:r>
      <w:r>
        <w:rPr>
          <w:color w:val="231F20"/>
          <w:spacing w:val="-1"/>
          <w:w w:val="105"/>
        </w:rPr>
        <w:t> </w:t>
      </w:r>
      <w:r>
        <w:rPr>
          <w:color w:val="231F20"/>
          <w:w w:val="105"/>
        </w:rPr>
        <w:t>to</w:t>
      </w:r>
      <w:r>
        <w:rPr>
          <w:color w:val="231F20"/>
          <w:spacing w:val="-1"/>
          <w:w w:val="105"/>
        </w:rPr>
        <w:t> </w:t>
      </w:r>
      <w:r>
        <w:rPr>
          <w:color w:val="231F20"/>
          <w:w w:val="105"/>
        </w:rPr>
        <w:t>occupy</w:t>
      </w:r>
      <w:r>
        <w:rPr>
          <w:color w:val="231F20"/>
          <w:spacing w:val="-5"/>
          <w:w w:val="105"/>
        </w:rPr>
        <w:t> </w:t>
      </w:r>
      <w:r>
        <w:rPr>
          <w:color w:val="231F20"/>
          <w:w w:val="105"/>
        </w:rPr>
        <w:t>what</w:t>
      </w:r>
      <w:r>
        <w:rPr>
          <w:color w:val="231F20"/>
          <w:spacing w:val="-1"/>
          <w:w w:val="105"/>
        </w:rPr>
        <w:t> </w:t>
      </w:r>
      <w:r>
        <w:rPr>
          <w:color w:val="231F20"/>
          <w:w w:val="105"/>
        </w:rPr>
        <w:t>became</w:t>
      </w:r>
      <w:r>
        <w:rPr>
          <w:color w:val="231F20"/>
          <w:spacing w:val="-1"/>
          <w:w w:val="105"/>
        </w:rPr>
        <w:t> </w:t>
      </w:r>
      <w:r>
        <w:rPr>
          <w:color w:val="231F20"/>
          <w:w w:val="105"/>
        </w:rPr>
        <w:t>known</w:t>
      </w:r>
      <w:r>
        <w:rPr>
          <w:color w:val="231F20"/>
          <w:spacing w:val="-1"/>
          <w:w w:val="105"/>
        </w:rPr>
        <w:t> </w:t>
      </w:r>
      <w:r>
        <w:rPr>
          <w:color w:val="231F20"/>
          <w:w w:val="105"/>
        </w:rPr>
        <w:t>as</w:t>
      </w:r>
      <w:r>
        <w:rPr>
          <w:color w:val="231F20"/>
          <w:spacing w:val="-1"/>
          <w:w w:val="105"/>
        </w:rPr>
        <w:t> </w:t>
      </w:r>
      <w:r>
        <w:rPr>
          <w:color w:val="231F20"/>
          <w:w w:val="105"/>
        </w:rPr>
        <w:t>New</w:t>
      </w:r>
      <w:r>
        <w:rPr>
          <w:color w:val="231F20"/>
          <w:spacing w:val="-1"/>
          <w:w w:val="105"/>
        </w:rPr>
        <w:t> </w:t>
      </w:r>
      <w:r>
        <w:rPr>
          <w:color w:val="231F20"/>
          <w:w w:val="105"/>
        </w:rPr>
        <w:t>Netherlands.</w:t>
      </w:r>
      <w:r>
        <w:rPr>
          <w:color w:val="231F20"/>
          <w:spacing w:val="-1"/>
          <w:w w:val="105"/>
        </w:rPr>
        <w:t> </w:t>
      </w:r>
      <w:r>
        <w:rPr>
          <w:color w:val="231F20"/>
          <w:w w:val="105"/>
        </w:rPr>
        <w:t>In</w:t>
      </w:r>
      <w:r>
        <w:rPr>
          <w:color w:val="231F20"/>
          <w:spacing w:val="-1"/>
          <w:w w:val="105"/>
        </w:rPr>
        <w:t> </w:t>
      </w:r>
      <w:r>
        <w:rPr>
          <w:color w:val="231F20"/>
          <w:w w:val="105"/>
        </w:rPr>
        <w:t>the ensuing</w:t>
      </w:r>
      <w:r>
        <w:rPr>
          <w:color w:val="231F20"/>
          <w:spacing w:val="-6"/>
          <w:w w:val="105"/>
        </w:rPr>
        <w:t> </w:t>
      </w:r>
      <w:r>
        <w:rPr>
          <w:color w:val="231F20"/>
          <w:w w:val="105"/>
        </w:rPr>
        <w:t>decades,</w:t>
      </w:r>
      <w:r>
        <w:rPr>
          <w:color w:val="231F20"/>
          <w:spacing w:val="-6"/>
          <w:w w:val="105"/>
        </w:rPr>
        <w:t> </w:t>
      </w:r>
      <w:r>
        <w:rPr>
          <w:color w:val="231F20"/>
          <w:w w:val="105"/>
        </w:rPr>
        <w:t>the</w:t>
      </w:r>
      <w:r>
        <w:rPr>
          <w:color w:val="231F20"/>
          <w:spacing w:val="-6"/>
          <w:w w:val="105"/>
        </w:rPr>
        <w:t> </w:t>
      </w:r>
      <w:r>
        <w:rPr>
          <w:color w:val="231F20"/>
          <w:w w:val="105"/>
        </w:rPr>
        <w:t>Mohicans</w:t>
      </w:r>
      <w:r>
        <w:rPr>
          <w:color w:val="231F20"/>
          <w:spacing w:val="-6"/>
          <w:w w:val="105"/>
        </w:rPr>
        <w:t> </w:t>
      </w:r>
      <w:r>
        <w:rPr>
          <w:color w:val="231F20"/>
          <w:w w:val="105"/>
        </w:rPr>
        <w:t>engaged</w:t>
      </w:r>
      <w:r>
        <w:rPr>
          <w:color w:val="231F20"/>
          <w:spacing w:val="-6"/>
          <w:w w:val="105"/>
        </w:rPr>
        <w:t> </w:t>
      </w:r>
      <w:r>
        <w:rPr>
          <w:color w:val="231F20"/>
          <w:w w:val="105"/>
        </w:rPr>
        <w:t>in</w:t>
      </w:r>
      <w:r>
        <w:rPr>
          <w:color w:val="231F20"/>
          <w:spacing w:val="-6"/>
          <w:w w:val="105"/>
        </w:rPr>
        <w:t> </w:t>
      </w:r>
      <w:r>
        <w:rPr>
          <w:color w:val="231F20"/>
          <w:w w:val="105"/>
        </w:rPr>
        <w:t>a</w:t>
      </w:r>
      <w:r>
        <w:rPr>
          <w:color w:val="231F20"/>
          <w:spacing w:val="-6"/>
          <w:w w:val="105"/>
        </w:rPr>
        <w:t> </w:t>
      </w:r>
      <w:r>
        <w:rPr>
          <w:color w:val="231F20"/>
          <w:w w:val="105"/>
        </w:rPr>
        <w:t>number</w:t>
      </w:r>
      <w:r>
        <w:rPr>
          <w:color w:val="231F20"/>
          <w:spacing w:val="-6"/>
          <w:w w:val="105"/>
        </w:rPr>
        <w:t> </w:t>
      </w:r>
      <w:r>
        <w:rPr>
          <w:color w:val="231F20"/>
          <w:w w:val="105"/>
        </w:rPr>
        <w:t>of local</w:t>
      </w:r>
      <w:r>
        <w:rPr>
          <w:color w:val="231F20"/>
          <w:spacing w:val="-6"/>
          <w:w w:val="105"/>
        </w:rPr>
        <w:t> </w:t>
      </w:r>
      <w:r>
        <w:rPr>
          <w:color w:val="231F20"/>
          <w:w w:val="105"/>
        </w:rPr>
        <w:t>wars—some</w:t>
      </w:r>
      <w:r>
        <w:rPr>
          <w:color w:val="231F20"/>
          <w:spacing w:val="-6"/>
          <w:w w:val="105"/>
        </w:rPr>
        <w:t> </w:t>
      </w:r>
      <w:r>
        <w:rPr>
          <w:color w:val="231F20"/>
          <w:w w:val="105"/>
        </w:rPr>
        <w:t>of them</w:t>
      </w:r>
      <w:r>
        <w:rPr>
          <w:color w:val="231F20"/>
          <w:spacing w:val="-6"/>
          <w:w w:val="105"/>
        </w:rPr>
        <w:t> </w:t>
      </w:r>
      <w:r>
        <w:rPr>
          <w:color w:val="231F20"/>
          <w:w w:val="105"/>
        </w:rPr>
        <w:t>in</w:t>
      </w:r>
      <w:r>
        <w:rPr>
          <w:color w:val="231F20"/>
          <w:spacing w:val="-6"/>
          <w:w w:val="105"/>
        </w:rPr>
        <w:t> </w:t>
      </w:r>
      <w:r>
        <w:rPr>
          <w:color w:val="231F20"/>
          <w:w w:val="105"/>
        </w:rPr>
        <w:t>alliance with</w:t>
      </w:r>
      <w:r>
        <w:rPr>
          <w:color w:val="231F20"/>
          <w:spacing w:val="-6"/>
          <w:w w:val="105"/>
        </w:rPr>
        <w:t> </w:t>
      </w:r>
      <w:r>
        <w:rPr>
          <w:color w:val="231F20"/>
          <w:w w:val="105"/>
        </w:rPr>
        <w:t>the</w:t>
      </w:r>
      <w:r>
        <w:rPr>
          <w:color w:val="231F20"/>
          <w:spacing w:val="-6"/>
          <w:w w:val="105"/>
        </w:rPr>
        <w:t> </w:t>
      </w:r>
      <w:r>
        <w:rPr>
          <w:color w:val="231F20"/>
          <w:w w:val="105"/>
        </w:rPr>
        <w:t>Dutch—and</w:t>
      </w:r>
      <w:r>
        <w:rPr>
          <w:color w:val="231F20"/>
          <w:spacing w:val="-6"/>
          <w:w w:val="105"/>
        </w:rPr>
        <w:t> </w:t>
      </w:r>
      <w:r>
        <w:rPr>
          <w:color w:val="231F20"/>
          <w:w w:val="105"/>
        </w:rPr>
        <w:t>suﬀered</w:t>
      </w:r>
      <w:r>
        <w:rPr>
          <w:color w:val="231F20"/>
          <w:spacing w:val="-6"/>
          <w:w w:val="105"/>
        </w:rPr>
        <w:t> </w:t>
      </w:r>
      <w:r>
        <w:rPr>
          <w:color w:val="231F20"/>
          <w:w w:val="105"/>
        </w:rPr>
        <w:t>dramatic</w:t>
      </w:r>
      <w:r>
        <w:rPr>
          <w:color w:val="231F20"/>
          <w:spacing w:val="-6"/>
          <w:w w:val="105"/>
        </w:rPr>
        <w:t> </w:t>
      </w:r>
      <w:r>
        <w:rPr>
          <w:color w:val="231F20"/>
          <w:w w:val="105"/>
        </w:rPr>
        <w:t>losses</w:t>
      </w:r>
      <w:r>
        <w:rPr>
          <w:color w:val="231F20"/>
          <w:spacing w:val="-6"/>
          <w:w w:val="105"/>
        </w:rPr>
        <w:t> </w:t>
      </w:r>
      <w:r>
        <w:rPr>
          <w:color w:val="231F20"/>
          <w:w w:val="105"/>
        </w:rPr>
        <w:t>in</w:t>
      </w:r>
      <w:r>
        <w:rPr>
          <w:color w:val="231F20"/>
          <w:spacing w:val="-6"/>
          <w:w w:val="105"/>
        </w:rPr>
        <w:t> </w:t>
      </w:r>
      <w:r>
        <w:rPr>
          <w:color w:val="231F20"/>
          <w:w w:val="105"/>
        </w:rPr>
        <w:t>population</w:t>
      </w:r>
      <w:r>
        <w:rPr>
          <w:color w:val="231F20"/>
          <w:spacing w:val="-6"/>
          <w:w w:val="105"/>
        </w:rPr>
        <w:t> </w:t>
      </w:r>
      <w:r>
        <w:rPr>
          <w:color w:val="231F20"/>
          <w:w w:val="105"/>
        </w:rPr>
        <w:t>due</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introduction</w:t>
      </w:r>
      <w:r>
        <w:rPr>
          <w:color w:val="231F20"/>
          <w:spacing w:val="-6"/>
          <w:w w:val="105"/>
        </w:rPr>
        <w:t> </w:t>
      </w:r>
      <w:r>
        <w:rPr>
          <w:color w:val="231F20"/>
          <w:w w:val="105"/>
        </w:rPr>
        <w:t>of Euro- </w:t>
      </w:r>
      <w:r>
        <w:rPr>
          <w:color w:val="231F20"/>
          <w:spacing w:val="-2"/>
          <w:w w:val="105"/>
        </w:rPr>
        <w:t>pean</w:t>
      </w:r>
      <w:r>
        <w:rPr>
          <w:color w:val="231F20"/>
          <w:spacing w:val="-7"/>
          <w:w w:val="105"/>
        </w:rPr>
        <w:t> </w:t>
      </w:r>
      <w:r>
        <w:rPr>
          <w:color w:val="231F20"/>
          <w:spacing w:val="-2"/>
          <w:w w:val="105"/>
        </w:rPr>
        <w:t>diseases,</w:t>
      </w:r>
      <w:r>
        <w:rPr>
          <w:color w:val="231F20"/>
          <w:spacing w:val="-6"/>
          <w:w w:val="105"/>
        </w:rPr>
        <w:t> </w:t>
      </w:r>
      <w:r>
        <w:rPr>
          <w:color w:val="231F20"/>
          <w:spacing w:val="-2"/>
          <w:w w:val="105"/>
        </w:rPr>
        <w:t>including</w:t>
      </w:r>
      <w:r>
        <w:rPr>
          <w:color w:val="231F20"/>
          <w:spacing w:val="-6"/>
          <w:w w:val="105"/>
        </w:rPr>
        <w:t> </w:t>
      </w:r>
      <w:r>
        <w:rPr>
          <w:color w:val="231F20"/>
          <w:spacing w:val="-2"/>
          <w:w w:val="105"/>
        </w:rPr>
        <w:t>smallpox</w:t>
      </w:r>
      <w:r>
        <w:rPr>
          <w:color w:val="231F20"/>
          <w:spacing w:val="-6"/>
          <w:w w:val="105"/>
        </w:rPr>
        <w:t> </w:t>
      </w:r>
      <w:r>
        <w:rPr>
          <w:color w:val="231F20"/>
          <w:spacing w:val="-2"/>
          <w:w w:val="105"/>
        </w:rPr>
        <w:t>and</w:t>
      </w:r>
      <w:r>
        <w:rPr>
          <w:color w:val="231F20"/>
          <w:spacing w:val="-6"/>
          <w:w w:val="105"/>
        </w:rPr>
        <w:t> </w:t>
      </w:r>
      <w:r>
        <w:rPr>
          <w:color w:val="231F20"/>
          <w:spacing w:val="-2"/>
          <w:w w:val="105"/>
        </w:rPr>
        <w:t>measles.</w:t>
      </w:r>
      <w:r>
        <w:rPr>
          <w:color w:val="231F20"/>
          <w:spacing w:val="-11"/>
          <w:w w:val="105"/>
        </w:rPr>
        <w:t> </w:t>
      </w:r>
      <w:r>
        <w:rPr>
          <w:color w:val="231F20"/>
          <w:spacing w:val="-2"/>
          <w:w w:val="105"/>
        </w:rPr>
        <w:t>Their</w:t>
      </w:r>
      <w:r>
        <w:rPr>
          <w:color w:val="231F20"/>
          <w:spacing w:val="-5"/>
          <w:w w:val="105"/>
        </w:rPr>
        <w:t> </w:t>
      </w:r>
      <w:r>
        <w:rPr>
          <w:color w:val="231F20"/>
          <w:spacing w:val="-2"/>
          <w:w w:val="105"/>
        </w:rPr>
        <w:t>tribal</w:t>
      </w:r>
      <w:r>
        <w:rPr>
          <w:color w:val="231F20"/>
          <w:spacing w:val="-6"/>
          <w:w w:val="105"/>
        </w:rPr>
        <w:t> </w:t>
      </w:r>
      <w:r>
        <w:rPr>
          <w:color w:val="231F20"/>
          <w:spacing w:val="-2"/>
          <w:w w:val="105"/>
        </w:rPr>
        <w:t>lands</w:t>
      </w:r>
      <w:r>
        <w:rPr>
          <w:color w:val="231F20"/>
          <w:spacing w:val="-6"/>
          <w:w w:val="105"/>
        </w:rPr>
        <w:t> </w:t>
      </w:r>
      <w:r>
        <w:rPr>
          <w:color w:val="231F20"/>
          <w:spacing w:val="-2"/>
          <w:w w:val="105"/>
        </w:rPr>
        <w:t>began</w:t>
      </w:r>
      <w:r>
        <w:rPr>
          <w:color w:val="231F20"/>
          <w:spacing w:val="-6"/>
          <w:w w:val="105"/>
        </w:rPr>
        <w:t> </w:t>
      </w:r>
      <w:r>
        <w:rPr>
          <w:color w:val="231F20"/>
          <w:spacing w:val="-2"/>
          <w:w w:val="105"/>
        </w:rPr>
        <w:t>to</w:t>
      </w:r>
      <w:r>
        <w:rPr>
          <w:color w:val="231F20"/>
          <w:spacing w:val="-6"/>
          <w:w w:val="105"/>
        </w:rPr>
        <w:t> </w:t>
      </w:r>
      <w:r>
        <w:rPr>
          <w:color w:val="231F20"/>
          <w:spacing w:val="-2"/>
          <w:w w:val="105"/>
        </w:rPr>
        <w:t>shift</w:t>
      </w:r>
      <w:r>
        <w:rPr>
          <w:color w:val="231F20"/>
          <w:spacing w:val="-6"/>
          <w:w w:val="105"/>
        </w:rPr>
        <w:t> </w:t>
      </w:r>
      <w:r>
        <w:rPr>
          <w:color w:val="231F20"/>
          <w:spacing w:val="-2"/>
          <w:w w:val="105"/>
        </w:rPr>
        <w:t>into</w:t>
      </w:r>
      <w:r>
        <w:rPr>
          <w:color w:val="231F20"/>
          <w:spacing w:val="-6"/>
          <w:w w:val="105"/>
        </w:rPr>
        <w:t> </w:t>
      </w:r>
      <w:r>
        <w:rPr>
          <w:color w:val="231F20"/>
          <w:spacing w:val="-2"/>
          <w:w w:val="105"/>
        </w:rPr>
        <w:t>European</w:t>
      </w:r>
    </w:p>
    <w:p>
      <w:pPr>
        <w:spacing w:after="0" w:line="292" w:lineRule="auto"/>
        <w:sectPr>
          <w:headerReference w:type="default" r:id="rId13"/>
          <w:footerReference w:type="default" r:id="rId14"/>
          <w:pgSz w:w="12240" w:h="15840"/>
          <w:pgMar w:header="0" w:footer="723" w:top="460" w:bottom="920" w:left="1640" w:right="1240"/>
          <w:pgNumType w:start="5"/>
        </w:sectPr>
      </w:pPr>
    </w:p>
    <w:p>
      <w:pPr>
        <w:pStyle w:val="BodyText"/>
      </w:pPr>
    </w:p>
    <w:p>
      <w:pPr>
        <w:pStyle w:val="BodyText"/>
        <w:spacing w:before="175"/>
      </w:pPr>
    </w:p>
    <w:p>
      <w:pPr>
        <w:pStyle w:val="BodyText"/>
        <w:spacing w:line="292" w:lineRule="auto"/>
        <w:ind w:left="160" w:right="772"/>
        <w:rPr>
          <w:sz w:val="12"/>
        </w:rPr>
      </w:pPr>
      <w:r>
        <w:rPr>
          <w:color w:val="231F20"/>
        </w:rPr>
        <w:t>ownership, some by legal sales and some by coerced agreements. In the 1700s, most of the remaining Mohicans left for other areas.</w:t>
      </w:r>
      <w:r>
        <w:rPr>
          <w:color w:val="231F20"/>
          <w:position w:val="7"/>
          <w:sz w:val="12"/>
        </w:rPr>
        <w:t>1</w:t>
      </w:r>
    </w:p>
    <w:p>
      <w:pPr>
        <w:pStyle w:val="BodyText"/>
        <w:spacing w:line="292" w:lineRule="auto"/>
        <w:ind w:left="159" w:right="580" w:firstLine="1080"/>
        <w:rPr>
          <w:sz w:val="12"/>
        </w:rPr>
      </w:pPr>
      <w:r>
        <w:rPr>
          <w:color w:val="231F20"/>
          <w:w w:val="105"/>
        </w:rPr>
        <w:t>Another</w:t>
      </w:r>
      <w:r>
        <w:rPr>
          <w:color w:val="231F20"/>
          <w:spacing w:val="-13"/>
          <w:w w:val="105"/>
        </w:rPr>
        <w:t> </w:t>
      </w:r>
      <w:r>
        <w:rPr>
          <w:color w:val="231F20"/>
          <w:w w:val="105"/>
        </w:rPr>
        <w:t>ﬁrm,</w:t>
      </w:r>
      <w:r>
        <w:rPr>
          <w:color w:val="231F20"/>
          <w:spacing w:val="-12"/>
          <w:w w:val="105"/>
        </w:rPr>
        <w:t> </w:t>
      </w:r>
      <w:r>
        <w:rPr>
          <w:color w:val="231F20"/>
          <w:w w:val="105"/>
        </w:rPr>
        <w:t>the</w:t>
      </w:r>
      <w:r>
        <w:rPr>
          <w:color w:val="231F20"/>
          <w:spacing w:val="-12"/>
          <w:w w:val="105"/>
        </w:rPr>
        <w:t> </w:t>
      </w:r>
      <w:r>
        <w:rPr>
          <w:color w:val="231F20"/>
          <w:w w:val="105"/>
        </w:rPr>
        <w:t>Dutch</w:t>
      </w:r>
      <w:r>
        <w:rPr>
          <w:color w:val="231F20"/>
          <w:spacing w:val="-12"/>
          <w:w w:val="105"/>
        </w:rPr>
        <w:t> </w:t>
      </w:r>
      <w:r>
        <w:rPr>
          <w:color w:val="231F20"/>
          <w:w w:val="105"/>
        </w:rPr>
        <w:t>West</w:t>
      </w:r>
      <w:r>
        <w:rPr>
          <w:color w:val="231F20"/>
          <w:spacing w:val="-12"/>
          <w:w w:val="105"/>
        </w:rPr>
        <w:t> </w:t>
      </w:r>
      <w:r>
        <w:rPr>
          <w:color w:val="231F20"/>
          <w:w w:val="105"/>
        </w:rPr>
        <w:t>India</w:t>
      </w:r>
      <w:r>
        <w:rPr>
          <w:color w:val="231F20"/>
          <w:spacing w:val="-12"/>
          <w:w w:val="105"/>
        </w:rPr>
        <w:t> </w:t>
      </w:r>
      <w:r>
        <w:rPr>
          <w:color w:val="231F20"/>
          <w:w w:val="105"/>
        </w:rPr>
        <w:t>Company,</w:t>
      </w:r>
      <w:r>
        <w:rPr>
          <w:color w:val="231F20"/>
          <w:spacing w:val="-12"/>
          <w:w w:val="105"/>
        </w:rPr>
        <w:t> </w:t>
      </w:r>
      <w:r>
        <w:rPr>
          <w:color w:val="231F20"/>
          <w:w w:val="105"/>
        </w:rPr>
        <w:t>eventually</w:t>
      </w:r>
      <w:r>
        <w:rPr>
          <w:color w:val="231F20"/>
          <w:spacing w:val="-13"/>
          <w:w w:val="105"/>
        </w:rPr>
        <w:t> </w:t>
      </w:r>
      <w:r>
        <w:rPr>
          <w:color w:val="231F20"/>
          <w:w w:val="105"/>
        </w:rPr>
        <w:t>dominated</w:t>
      </w:r>
      <w:r>
        <w:rPr>
          <w:color w:val="231F20"/>
          <w:spacing w:val="-12"/>
          <w:w w:val="105"/>
        </w:rPr>
        <w:t> </w:t>
      </w:r>
      <w:r>
        <w:rPr>
          <w:color w:val="231F20"/>
          <w:w w:val="105"/>
        </w:rPr>
        <w:t>trade</w:t>
      </w:r>
      <w:r>
        <w:rPr>
          <w:color w:val="231F20"/>
          <w:spacing w:val="-12"/>
          <w:w w:val="105"/>
        </w:rPr>
        <w:t> </w:t>
      </w:r>
      <w:r>
        <w:rPr>
          <w:color w:val="231F20"/>
          <w:w w:val="105"/>
        </w:rPr>
        <w:t>in</w:t>
      </w:r>
      <w:r>
        <w:rPr>
          <w:color w:val="231F20"/>
          <w:spacing w:val="-12"/>
          <w:w w:val="105"/>
        </w:rPr>
        <w:t> </w:t>
      </w:r>
      <w:r>
        <w:rPr>
          <w:color w:val="231F20"/>
          <w:w w:val="105"/>
        </w:rPr>
        <w:t>New Netherlands.</w:t>
      </w:r>
      <w:r>
        <w:rPr>
          <w:color w:val="231F20"/>
          <w:spacing w:val="-13"/>
          <w:w w:val="105"/>
        </w:rPr>
        <w:t> </w:t>
      </w:r>
      <w:r>
        <w:rPr>
          <w:color w:val="231F20"/>
          <w:w w:val="105"/>
        </w:rPr>
        <w:t>The</w:t>
      </w:r>
      <w:r>
        <w:rPr>
          <w:color w:val="231F20"/>
          <w:spacing w:val="-12"/>
          <w:w w:val="105"/>
        </w:rPr>
        <w:t> </w:t>
      </w:r>
      <w:r>
        <w:rPr>
          <w:color w:val="231F20"/>
          <w:w w:val="105"/>
        </w:rPr>
        <w:t>company</w:t>
      </w:r>
      <w:r>
        <w:rPr>
          <w:color w:val="231F20"/>
          <w:spacing w:val="-12"/>
          <w:w w:val="105"/>
        </w:rPr>
        <w:t> </w:t>
      </w:r>
      <w:r>
        <w:rPr>
          <w:color w:val="231F20"/>
          <w:w w:val="105"/>
        </w:rPr>
        <w:t>oﬀered</w:t>
      </w:r>
      <w:r>
        <w:rPr>
          <w:color w:val="231F20"/>
          <w:spacing w:val="-12"/>
          <w:w w:val="105"/>
        </w:rPr>
        <w:t> </w:t>
      </w:r>
      <w:r>
        <w:rPr>
          <w:color w:val="231F20"/>
          <w:w w:val="105"/>
        </w:rPr>
        <w:t>estates</w:t>
      </w:r>
      <w:r>
        <w:rPr>
          <w:color w:val="231F20"/>
          <w:spacing w:val="-12"/>
          <w:w w:val="105"/>
        </w:rPr>
        <w:t> </w:t>
      </w:r>
      <w:r>
        <w:rPr>
          <w:color w:val="231F20"/>
          <w:w w:val="105"/>
        </w:rPr>
        <w:t>called</w:t>
      </w:r>
      <w:r>
        <w:rPr>
          <w:color w:val="231F20"/>
          <w:spacing w:val="-12"/>
          <w:w w:val="105"/>
        </w:rPr>
        <w:t> </w:t>
      </w:r>
      <w:r>
        <w:rPr>
          <w:color w:val="231F20"/>
          <w:w w:val="105"/>
        </w:rPr>
        <w:t>patroonships</w:t>
      </w:r>
      <w:r>
        <w:rPr>
          <w:color w:val="231F20"/>
          <w:spacing w:val="-10"/>
          <w:w w:val="105"/>
        </w:rPr>
        <w:t> </w:t>
      </w:r>
      <w:r>
        <w:rPr>
          <w:color w:val="231F20"/>
          <w:w w:val="105"/>
        </w:rPr>
        <w:t>to</w:t>
      </w:r>
      <w:r>
        <w:rPr>
          <w:color w:val="231F20"/>
          <w:spacing w:val="-11"/>
          <w:w w:val="105"/>
        </w:rPr>
        <w:t> </w:t>
      </w:r>
      <w:r>
        <w:rPr>
          <w:color w:val="231F20"/>
          <w:w w:val="105"/>
        </w:rPr>
        <w:t>stockholders</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compa- ny</w:t>
      </w:r>
      <w:r>
        <w:rPr>
          <w:color w:val="231F20"/>
          <w:spacing w:val="-13"/>
          <w:w w:val="105"/>
        </w:rPr>
        <w:t> </w:t>
      </w:r>
      <w:r>
        <w:rPr>
          <w:color w:val="231F20"/>
          <w:w w:val="105"/>
        </w:rPr>
        <w:t>who</w:t>
      </w:r>
      <w:r>
        <w:rPr>
          <w:color w:val="231F20"/>
          <w:spacing w:val="-12"/>
          <w:w w:val="105"/>
        </w:rPr>
        <w:t> </w:t>
      </w:r>
      <w:r>
        <w:rPr>
          <w:color w:val="231F20"/>
          <w:w w:val="105"/>
        </w:rPr>
        <w:t>would</w:t>
      </w:r>
      <w:r>
        <w:rPr>
          <w:color w:val="231F20"/>
          <w:spacing w:val="-12"/>
          <w:w w:val="105"/>
        </w:rPr>
        <w:t> </w:t>
      </w:r>
      <w:r>
        <w:rPr>
          <w:color w:val="231F20"/>
          <w:w w:val="105"/>
        </w:rPr>
        <w:t>settle</w:t>
      </w:r>
      <w:r>
        <w:rPr>
          <w:color w:val="231F20"/>
          <w:spacing w:val="-12"/>
          <w:w w:val="105"/>
        </w:rPr>
        <w:t> </w:t>
      </w:r>
      <w:r>
        <w:rPr>
          <w:color w:val="231F20"/>
          <w:w w:val="105"/>
        </w:rPr>
        <w:t>at</w:t>
      </w:r>
      <w:r>
        <w:rPr>
          <w:color w:val="231F20"/>
          <w:spacing w:val="-12"/>
          <w:w w:val="105"/>
        </w:rPr>
        <w:t> </w:t>
      </w:r>
      <w:r>
        <w:rPr>
          <w:color w:val="231F20"/>
          <w:w w:val="105"/>
        </w:rPr>
        <w:t>least</w:t>
      </w:r>
      <w:r>
        <w:rPr>
          <w:color w:val="231F20"/>
          <w:spacing w:val="-12"/>
          <w:w w:val="105"/>
        </w:rPr>
        <w:t> </w:t>
      </w:r>
      <w:r>
        <w:rPr>
          <w:color w:val="231F20"/>
          <w:w w:val="105"/>
        </w:rPr>
        <w:t>ﬁfty</w:t>
      </w:r>
      <w:r>
        <w:rPr>
          <w:color w:val="231F20"/>
          <w:spacing w:val="-12"/>
          <w:w w:val="105"/>
        </w:rPr>
        <w:t> </w:t>
      </w:r>
      <w:r>
        <w:rPr>
          <w:color w:val="231F20"/>
          <w:w w:val="105"/>
        </w:rPr>
        <w:t>people</w:t>
      </w:r>
      <w:r>
        <w:rPr>
          <w:color w:val="231F20"/>
          <w:spacing w:val="-13"/>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land</w:t>
      </w:r>
      <w:r>
        <w:rPr>
          <w:color w:val="231F20"/>
          <w:spacing w:val="-12"/>
          <w:w w:val="105"/>
        </w:rPr>
        <w:t> </w:t>
      </w:r>
      <w:r>
        <w:rPr>
          <w:color w:val="231F20"/>
          <w:w w:val="105"/>
        </w:rPr>
        <w:t>and</w:t>
      </w:r>
      <w:r>
        <w:rPr>
          <w:color w:val="231F20"/>
          <w:spacing w:val="-12"/>
          <w:w w:val="105"/>
        </w:rPr>
        <w:t> </w:t>
      </w:r>
      <w:r>
        <w:rPr>
          <w:color w:val="231F20"/>
          <w:w w:val="105"/>
        </w:rPr>
        <w:t>provide</w:t>
      </w:r>
      <w:r>
        <w:rPr>
          <w:color w:val="231F20"/>
          <w:spacing w:val="-12"/>
          <w:w w:val="105"/>
        </w:rPr>
        <w:t> </w:t>
      </w:r>
      <w:r>
        <w:rPr>
          <w:color w:val="231F20"/>
          <w:w w:val="105"/>
        </w:rPr>
        <w:t>cattle,</w:t>
      </w:r>
      <w:r>
        <w:rPr>
          <w:color w:val="231F20"/>
          <w:spacing w:val="-12"/>
          <w:w w:val="105"/>
        </w:rPr>
        <w:t> </w:t>
      </w:r>
      <w:r>
        <w:rPr>
          <w:color w:val="231F20"/>
          <w:w w:val="105"/>
        </w:rPr>
        <w:t>tools,</w:t>
      </w:r>
      <w:r>
        <w:rPr>
          <w:color w:val="231F20"/>
          <w:spacing w:val="-13"/>
          <w:w w:val="105"/>
        </w:rPr>
        <w:t> </w:t>
      </w:r>
      <w:r>
        <w:rPr>
          <w:color w:val="231F20"/>
          <w:w w:val="105"/>
        </w:rPr>
        <w:t>and</w:t>
      </w:r>
      <w:r>
        <w:rPr>
          <w:color w:val="231F20"/>
          <w:spacing w:val="-12"/>
          <w:w w:val="105"/>
        </w:rPr>
        <w:t> </w:t>
      </w:r>
      <w:r>
        <w:rPr>
          <w:color w:val="231F20"/>
          <w:w w:val="105"/>
        </w:rPr>
        <w:t>housing</w:t>
      </w:r>
      <w:r>
        <w:rPr>
          <w:color w:val="231F20"/>
          <w:spacing w:val="-12"/>
          <w:w w:val="105"/>
        </w:rPr>
        <w:t> </w:t>
      </w:r>
      <w:r>
        <w:rPr>
          <w:color w:val="231F20"/>
          <w:w w:val="105"/>
        </w:rPr>
        <w:t>and outbuildings</w:t>
      </w:r>
      <w:r>
        <w:rPr>
          <w:color w:val="231F20"/>
          <w:spacing w:val="-10"/>
          <w:w w:val="105"/>
        </w:rPr>
        <w:t> </w:t>
      </w:r>
      <w:r>
        <w:rPr>
          <w:color w:val="231F20"/>
          <w:w w:val="105"/>
        </w:rPr>
        <w:t>to</w:t>
      </w:r>
      <w:r>
        <w:rPr>
          <w:color w:val="231F20"/>
          <w:spacing w:val="-10"/>
          <w:w w:val="105"/>
        </w:rPr>
        <w:t> </w:t>
      </w:r>
      <w:r>
        <w:rPr>
          <w:color w:val="231F20"/>
          <w:w w:val="105"/>
        </w:rPr>
        <w:t>their</w:t>
      </w:r>
      <w:r>
        <w:rPr>
          <w:color w:val="231F20"/>
          <w:spacing w:val="-10"/>
          <w:w w:val="105"/>
        </w:rPr>
        <w:t> </w:t>
      </w:r>
      <w:r>
        <w:rPr>
          <w:color w:val="231F20"/>
          <w:w w:val="105"/>
        </w:rPr>
        <w:t>tenants.</w:t>
      </w:r>
      <w:r>
        <w:rPr>
          <w:color w:val="231F20"/>
          <w:spacing w:val="-10"/>
          <w:w w:val="105"/>
        </w:rPr>
        <w:t> </w:t>
      </w:r>
      <w:r>
        <w:rPr>
          <w:color w:val="231F20"/>
          <w:w w:val="105"/>
        </w:rPr>
        <w:t>In</w:t>
      </w:r>
      <w:r>
        <w:rPr>
          <w:color w:val="231F20"/>
          <w:spacing w:val="-10"/>
          <w:w w:val="105"/>
        </w:rPr>
        <w:t> </w:t>
      </w:r>
      <w:r>
        <w:rPr>
          <w:color w:val="231F20"/>
          <w:w w:val="105"/>
        </w:rPr>
        <w:t>return,</w:t>
      </w:r>
      <w:r>
        <w:rPr>
          <w:color w:val="231F20"/>
          <w:spacing w:val="-10"/>
          <w:w w:val="105"/>
        </w:rPr>
        <w:t> </w:t>
      </w:r>
      <w:r>
        <w:rPr>
          <w:color w:val="231F20"/>
          <w:w w:val="105"/>
        </w:rPr>
        <w:t>the</w:t>
      </w:r>
      <w:r>
        <w:rPr>
          <w:color w:val="231F20"/>
          <w:spacing w:val="-10"/>
          <w:w w:val="105"/>
        </w:rPr>
        <w:t> </w:t>
      </w:r>
      <w:r>
        <w:rPr>
          <w:color w:val="231F20"/>
          <w:w w:val="105"/>
        </w:rPr>
        <w:t>patroons</w:t>
      </w:r>
      <w:r>
        <w:rPr>
          <w:color w:val="231F20"/>
          <w:spacing w:val="-10"/>
          <w:w w:val="105"/>
        </w:rPr>
        <w:t> </w:t>
      </w:r>
      <w:r>
        <w:rPr>
          <w:color w:val="231F20"/>
          <w:w w:val="105"/>
        </w:rPr>
        <w:t>received</w:t>
      </w:r>
      <w:r>
        <w:rPr>
          <w:color w:val="231F20"/>
          <w:spacing w:val="-10"/>
          <w:w w:val="105"/>
        </w:rPr>
        <w:t> </w:t>
      </w:r>
      <w:r>
        <w:rPr>
          <w:color w:val="231F20"/>
          <w:w w:val="105"/>
        </w:rPr>
        <w:t>rent</w:t>
      </w:r>
      <w:r>
        <w:rPr>
          <w:color w:val="231F20"/>
          <w:spacing w:val="-10"/>
          <w:w w:val="105"/>
        </w:rPr>
        <w:t> </w:t>
      </w:r>
      <w:r>
        <w:rPr>
          <w:color w:val="231F20"/>
          <w:w w:val="105"/>
        </w:rPr>
        <w:t>and</w:t>
      </w:r>
      <w:r>
        <w:rPr>
          <w:color w:val="231F20"/>
          <w:spacing w:val="-10"/>
          <w:w w:val="105"/>
        </w:rPr>
        <w:t> </w:t>
      </w:r>
      <w:r>
        <w:rPr>
          <w:color w:val="231F20"/>
          <w:w w:val="105"/>
        </w:rPr>
        <w:t>other</w:t>
      </w:r>
      <w:r>
        <w:rPr>
          <w:color w:val="231F20"/>
          <w:spacing w:val="-11"/>
          <w:w w:val="105"/>
        </w:rPr>
        <w:t> </w:t>
      </w:r>
      <w:r>
        <w:rPr>
          <w:color w:val="231F20"/>
          <w:w w:val="105"/>
        </w:rPr>
        <w:t>considerations. The</w:t>
      </w:r>
      <w:r>
        <w:rPr>
          <w:color w:val="231F20"/>
          <w:spacing w:val="-13"/>
          <w:w w:val="105"/>
        </w:rPr>
        <w:t> </w:t>
      </w:r>
      <w:r>
        <w:rPr>
          <w:color w:val="231F20"/>
          <w:w w:val="105"/>
        </w:rPr>
        <w:t>plan</w:t>
      </w:r>
      <w:r>
        <w:rPr>
          <w:color w:val="231F20"/>
          <w:spacing w:val="-12"/>
          <w:w w:val="105"/>
        </w:rPr>
        <w:t> </w:t>
      </w:r>
      <w:r>
        <w:rPr>
          <w:color w:val="231F20"/>
          <w:w w:val="105"/>
        </w:rPr>
        <w:t>was</w:t>
      </w:r>
      <w:r>
        <w:rPr>
          <w:color w:val="231F20"/>
          <w:spacing w:val="-12"/>
          <w:w w:val="105"/>
        </w:rPr>
        <w:t> </w:t>
      </w:r>
      <w:r>
        <w:rPr>
          <w:color w:val="231F20"/>
          <w:w w:val="105"/>
        </w:rPr>
        <w:t>only</w:t>
      </w:r>
      <w:r>
        <w:rPr>
          <w:color w:val="231F20"/>
          <w:spacing w:val="-12"/>
          <w:w w:val="105"/>
        </w:rPr>
        <w:t> </w:t>
      </w:r>
      <w:r>
        <w:rPr>
          <w:color w:val="231F20"/>
          <w:w w:val="105"/>
        </w:rPr>
        <w:t>mildly</w:t>
      </w:r>
      <w:r>
        <w:rPr>
          <w:color w:val="231F20"/>
          <w:spacing w:val="-12"/>
          <w:w w:val="105"/>
        </w:rPr>
        <w:t> </w:t>
      </w:r>
      <w:r>
        <w:rPr>
          <w:color w:val="231F20"/>
          <w:w w:val="105"/>
        </w:rPr>
        <w:t>successful</w:t>
      </w:r>
      <w:r>
        <w:rPr>
          <w:color w:val="231F20"/>
          <w:spacing w:val="-12"/>
          <w:w w:val="105"/>
        </w:rPr>
        <w:t> </w:t>
      </w:r>
      <w:r>
        <w:rPr>
          <w:color w:val="231F20"/>
          <w:w w:val="105"/>
        </w:rPr>
        <w:t>because</w:t>
      </w:r>
      <w:r>
        <w:rPr>
          <w:color w:val="231F20"/>
          <w:spacing w:val="-12"/>
          <w:w w:val="105"/>
        </w:rPr>
        <w:t> </w:t>
      </w:r>
      <w:r>
        <w:rPr>
          <w:color w:val="231F20"/>
          <w:w w:val="105"/>
        </w:rPr>
        <w:t>settlers</w:t>
      </w:r>
      <w:r>
        <w:rPr>
          <w:color w:val="231F20"/>
          <w:spacing w:val="-13"/>
          <w:w w:val="105"/>
        </w:rPr>
        <w:t> </w:t>
      </w:r>
      <w:r>
        <w:rPr>
          <w:color w:val="231F20"/>
          <w:w w:val="105"/>
        </w:rPr>
        <w:t>could</w:t>
      </w:r>
      <w:r>
        <w:rPr>
          <w:color w:val="231F20"/>
          <w:spacing w:val="-12"/>
          <w:w w:val="105"/>
        </w:rPr>
        <w:t> </w:t>
      </w:r>
      <w:r>
        <w:rPr>
          <w:color w:val="231F20"/>
          <w:w w:val="105"/>
        </w:rPr>
        <w:t>ﬁnd</w:t>
      </w:r>
      <w:r>
        <w:rPr>
          <w:color w:val="231F20"/>
          <w:spacing w:val="-12"/>
          <w:w w:val="105"/>
        </w:rPr>
        <w:t> </w:t>
      </w:r>
      <w:r>
        <w:rPr>
          <w:color w:val="231F20"/>
          <w:w w:val="105"/>
        </w:rPr>
        <w:t>land</w:t>
      </w:r>
      <w:r>
        <w:rPr>
          <w:color w:val="231F20"/>
          <w:spacing w:val="-12"/>
          <w:w w:val="105"/>
        </w:rPr>
        <w:t> </w:t>
      </w:r>
      <w:r>
        <w:rPr>
          <w:color w:val="231F20"/>
          <w:w w:val="105"/>
        </w:rPr>
        <w:t>elsewhere</w:t>
      </w:r>
      <w:r>
        <w:rPr>
          <w:color w:val="231F20"/>
          <w:spacing w:val="-12"/>
          <w:w w:val="105"/>
        </w:rPr>
        <w:t> </w:t>
      </w:r>
      <w:r>
        <w:rPr>
          <w:color w:val="231F20"/>
          <w:w w:val="105"/>
        </w:rPr>
        <w:t>with</w:t>
      </w:r>
      <w:r>
        <w:rPr>
          <w:color w:val="231F20"/>
          <w:spacing w:val="-12"/>
          <w:w w:val="105"/>
        </w:rPr>
        <w:t> </w:t>
      </w:r>
      <w:r>
        <w:rPr>
          <w:color w:val="231F20"/>
          <w:w w:val="105"/>
        </w:rPr>
        <w:t>fewer</w:t>
      </w:r>
      <w:r>
        <w:rPr>
          <w:color w:val="231F20"/>
          <w:spacing w:val="-12"/>
          <w:w w:val="105"/>
        </w:rPr>
        <w:t> </w:t>
      </w:r>
      <w:r>
        <w:rPr>
          <w:color w:val="231F20"/>
          <w:w w:val="105"/>
        </w:rPr>
        <w:t>re- strictions.</w:t>
      </w:r>
      <w:r>
        <w:rPr>
          <w:color w:val="231F20"/>
          <w:spacing w:val="-8"/>
          <w:w w:val="105"/>
        </w:rPr>
        <w:t> </w:t>
      </w:r>
      <w:r>
        <w:rPr>
          <w:color w:val="231F20"/>
          <w:w w:val="105"/>
        </w:rPr>
        <w:t>In</w:t>
      </w:r>
      <w:r>
        <w:rPr>
          <w:color w:val="231F20"/>
          <w:spacing w:val="-8"/>
          <w:w w:val="105"/>
        </w:rPr>
        <w:t> </w:t>
      </w:r>
      <w:r>
        <w:rPr>
          <w:color w:val="231F20"/>
          <w:w w:val="105"/>
        </w:rPr>
        <w:t>1664,</w:t>
      </w:r>
      <w:r>
        <w:rPr>
          <w:color w:val="231F20"/>
          <w:spacing w:val="-8"/>
          <w:w w:val="105"/>
        </w:rPr>
        <w:t> </w:t>
      </w:r>
      <w:r>
        <w:rPr>
          <w:color w:val="231F20"/>
          <w:w w:val="105"/>
        </w:rPr>
        <w:t>the</w:t>
      </w:r>
      <w:r>
        <w:rPr>
          <w:color w:val="231F20"/>
          <w:spacing w:val="-8"/>
          <w:w w:val="105"/>
        </w:rPr>
        <w:t> </w:t>
      </w:r>
      <w:r>
        <w:rPr>
          <w:color w:val="231F20"/>
          <w:w w:val="105"/>
        </w:rPr>
        <w:t>British</w:t>
      </w:r>
      <w:r>
        <w:rPr>
          <w:color w:val="231F20"/>
          <w:spacing w:val="-8"/>
          <w:w w:val="105"/>
        </w:rPr>
        <w:t> </w:t>
      </w:r>
      <w:r>
        <w:rPr>
          <w:color w:val="231F20"/>
          <w:w w:val="105"/>
        </w:rPr>
        <w:t>conquered</w:t>
      </w:r>
      <w:r>
        <w:rPr>
          <w:color w:val="231F20"/>
          <w:spacing w:val="-8"/>
          <w:w w:val="105"/>
        </w:rPr>
        <w:t> </w:t>
      </w:r>
      <w:r>
        <w:rPr>
          <w:color w:val="231F20"/>
          <w:w w:val="105"/>
        </w:rPr>
        <w:t>New</w:t>
      </w:r>
      <w:r>
        <w:rPr>
          <w:color w:val="231F20"/>
          <w:spacing w:val="-8"/>
          <w:w w:val="105"/>
        </w:rPr>
        <w:t> </w:t>
      </w:r>
      <w:r>
        <w:rPr>
          <w:color w:val="231F20"/>
          <w:w w:val="105"/>
        </w:rPr>
        <w:t>Netherlands,</w:t>
      </w:r>
      <w:r>
        <w:rPr>
          <w:color w:val="231F20"/>
          <w:spacing w:val="-8"/>
          <w:w w:val="105"/>
        </w:rPr>
        <w:t> </w:t>
      </w:r>
      <w:r>
        <w:rPr>
          <w:color w:val="231F20"/>
          <w:w w:val="105"/>
        </w:rPr>
        <w:t>and</w:t>
      </w:r>
      <w:r>
        <w:rPr>
          <w:color w:val="231F20"/>
          <w:spacing w:val="-8"/>
          <w:w w:val="105"/>
        </w:rPr>
        <w:t> </w:t>
      </w:r>
      <w:r>
        <w:rPr>
          <w:color w:val="231F20"/>
          <w:w w:val="105"/>
        </w:rPr>
        <w:t>it</w:t>
      </w:r>
      <w:r>
        <w:rPr>
          <w:color w:val="231F20"/>
          <w:spacing w:val="-8"/>
          <w:w w:val="105"/>
        </w:rPr>
        <w:t> </w:t>
      </w:r>
      <w:r>
        <w:rPr>
          <w:color w:val="231F20"/>
          <w:w w:val="105"/>
        </w:rPr>
        <w:t>became</w:t>
      </w:r>
      <w:r>
        <w:rPr>
          <w:color w:val="231F20"/>
          <w:spacing w:val="-8"/>
          <w:w w:val="105"/>
        </w:rPr>
        <w:t> </w:t>
      </w:r>
      <w:r>
        <w:rPr>
          <w:color w:val="231F20"/>
          <w:w w:val="105"/>
        </w:rPr>
        <w:t>the</w:t>
      </w:r>
      <w:r>
        <w:rPr>
          <w:color w:val="231F20"/>
          <w:spacing w:val="-8"/>
          <w:w w:val="105"/>
        </w:rPr>
        <w:t> </w:t>
      </w:r>
      <w:r>
        <w:rPr>
          <w:color w:val="231F20"/>
          <w:w w:val="105"/>
        </w:rPr>
        <w:t>colony</w:t>
      </w:r>
      <w:r>
        <w:rPr>
          <w:color w:val="231F20"/>
          <w:spacing w:val="-11"/>
          <w:w w:val="105"/>
        </w:rPr>
        <w:t> </w:t>
      </w:r>
      <w:r>
        <w:rPr>
          <w:color w:val="231F20"/>
          <w:w w:val="105"/>
        </w:rPr>
        <w:t>of</w:t>
      </w:r>
      <w:r>
        <w:rPr>
          <w:color w:val="231F20"/>
          <w:spacing w:val="-2"/>
          <w:w w:val="105"/>
        </w:rPr>
        <w:t> </w:t>
      </w:r>
      <w:r>
        <w:rPr>
          <w:color w:val="231F20"/>
          <w:w w:val="105"/>
        </w:rPr>
        <w:t>New York.</w:t>
      </w:r>
      <w:r>
        <w:rPr>
          <w:color w:val="231F20"/>
          <w:spacing w:val="-13"/>
          <w:w w:val="105"/>
        </w:rPr>
        <w:t> </w:t>
      </w:r>
      <w:r>
        <w:rPr>
          <w:color w:val="231F20"/>
          <w:w w:val="105"/>
        </w:rPr>
        <w:t>The</w:t>
      </w:r>
      <w:r>
        <w:rPr>
          <w:color w:val="231F20"/>
          <w:spacing w:val="-10"/>
          <w:w w:val="105"/>
        </w:rPr>
        <w:t> </w:t>
      </w:r>
      <w:r>
        <w:rPr>
          <w:color w:val="231F20"/>
          <w:w w:val="105"/>
        </w:rPr>
        <w:t>Dutch</w:t>
      </w:r>
      <w:r>
        <w:rPr>
          <w:color w:val="231F20"/>
          <w:spacing w:val="-9"/>
          <w:w w:val="105"/>
        </w:rPr>
        <w:t> </w:t>
      </w:r>
      <w:r>
        <w:rPr>
          <w:color w:val="231F20"/>
          <w:w w:val="105"/>
        </w:rPr>
        <w:t>settlers</w:t>
      </w:r>
      <w:r>
        <w:rPr>
          <w:color w:val="231F20"/>
          <w:spacing w:val="-9"/>
          <w:w w:val="105"/>
        </w:rPr>
        <w:t> </w:t>
      </w:r>
      <w:r>
        <w:rPr>
          <w:color w:val="231F20"/>
          <w:w w:val="105"/>
        </w:rPr>
        <w:t>retained</w:t>
      </w:r>
      <w:r>
        <w:rPr>
          <w:color w:val="231F20"/>
          <w:spacing w:val="-9"/>
          <w:w w:val="105"/>
        </w:rPr>
        <w:t> </w:t>
      </w:r>
      <w:r>
        <w:rPr>
          <w:color w:val="231F20"/>
          <w:w w:val="105"/>
        </w:rPr>
        <w:t>a</w:t>
      </w:r>
      <w:r>
        <w:rPr>
          <w:color w:val="231F20"/>
          <w:spacing w:val="-9"/>
          <w:w w:val="105"/>
        </w:rPr>
        <w:t> </w:t>
      </w:r>
      <w:r>
        <w:rPr>
          <w:color w:val="231F20"/>
          <w:w w:val="105"/>
        </w:rPr>
        <w:t>strong</w:t>
      </w:r>
      <w:r>
        <w:rPr>
          <w:color w:val="231F20"/>
          <w:spacing w:val="-9"/>
          <w:w w:val="105"/>
        </w:rPr>
        <w:t> </w:t>
      </w:r>
      <w:r>
        <w:rPr>
          <w:color w:val="231F20"/>
          <w:w w:val="105"/>
        </w:rPr>
        <w:t>presence,</w:t>
      </w:r>
      <w:r>
        <w:rPr>
          <w:color w:val="231F20"/>
          <w:spacing w:val="-9"/>
          <w:w w:val="105"/>
        </w:rPr>
        <w:t> </w:t>
      </w:r>
      <w:r>
        <w:rPr>
          <w:color w:val="231F20"/>
          <w:w w:val="105"/>
        </w:rPr>
        <w:t>however,</w:t>
      </w:r>
      <w:r>
        <w:rPr>
          <w:color w:val="231F20"/>
          <w:spacing w:val="-9"/>
          <w:w w:val="105"/>
        </w:rPr>
        <w:t> </w:t>
      </w:r>
      <w:r>
        <w:rPr>
          <w:color w:val="231F20"/>
          <w:w w:val="105"/>
        </w:rPr>
        <w:t>and</w:t>
      </w:r>
      <w:r>
        <w:rPr>
          <w:color w:val="231F20"/>
          <w:spacing w:val="-9"/>
          <w:w w:val="105"/>
        </w:rPr>
        <w:t> </w:t>
      </w:r>
      <w:r>
        <w:rPr>
          <w:color w:val="231F20"/>
          <w:w w:val="105"/>
        </w:rPr>
        <w:t>Dutch-speaking</w:t>
      </w:r>
      <w:r>
        <w:rPr>
          <w:color w:val="231F20"/>
          <w:spacing w:val="-9"/>
          <w:w w:val="105"/>
        </w:rPr>
        <w:t> </w:t>
      </w:r>
      <w:r>
        <w:rPr>
          <w:color w:val="231F20"/>
          <w:w w:val="105"/>
        </w:rPr>
        <w:t>families continued</w:t>
      </w:r>
      <w:r>
        <w:rPr>
          <w:color w:val="231F20"/>
          <w:spacing w:val="-11"/>
          <w:w w:val="105"/>
        </w:rPr>
        <w:t> </w:t>
      </w:r>
      <w:r>
        <w:rPr>
          <w:color w:val="231F20"/>
          <w:w w:val="105"/>
        </w:rPr>
        <w:t>to</w:t>
      </w:r>
      <w:r>
        <w:rPr>
          <w:color w:val="231F20"/>
          <w:spacing w:val="-11"/>
          <w:w w:val="105"/>
        </w:rPr>
        <w:t> </w:t>
      </w:r>
      <w:r>
        <w:rPr>
          <w:color w:val="231F20"/>
          <w:w w:val="105"/>
        </w:rPr>
        <w:t>farm</w:t>
      </w:r>
      <w:r>
        <w:rPr>
          <w:color w:val="231F20"/>
          <w:spacing w:val="-11"/>
          <w:w w:val="105"/>
        </w:rPr>
        <w:t> </w:t>
      </w:r>
      <w:r>
        <w:rPr>
          <w:color w:val="231F20"/>
          <w:w w:val="105"/>
        </w:rPr>
        <w:t>the</w:t>
      </w:r>
      <w:r>
        <w:rPr>
          <w:color w:val="231F20"/>
          <w:spacing w:val="-11"/>
          <w:w w:val="105"/>
        </w:rPr>
        <w:t> </w:t>
      </w:r>
      <w:r>
        <w:rPr>
          <w:color w:val="231F20"/>
          <w:w w:val="105"/>
        </w:rPr>
        <w:t>area’s</w:t>
      </w:r>
      <w:r>
        <w:rPr>
          <w:color w:val="231F20"/>
          <w:spacing w:val="-11"/>
          <w:w w:val="105"/>
        </w:rPr>
        <w:t> </w:t>
      </w:r>
      <w:r>
        <w:rPr>
          <w:color w:val="231F20"/>
          <w:w w:val="105"/>
        </w:rPr>
        <w:t>fertile</w:t>
      </w:r>
      <w:r>
        <w:rPr>
          <w:color w:val="231F20"/>
          <w:spacing w:val="-11"/>
          <w:w w:val="105"/>
        </w:rPr>
        <w:t> </w:t>
      </w:r>
      <w:r>
        <w:rPr>
          <w:color w:val="231F20"/>
          <w:w w:val="105"/>
        </w:rPr>
        <w:t>lands,</w:t>
      </w:r>
      <w:r>
        <w:rPr>
          <w:color w:val="231F20"/>
          <w:spacing w:val="-11"/>
          <w:w w:val="105"/>
        </w:rPr>
        <w:t> </w:t>
      </w:r>
      <w:r>
        <w:rPr>
          <w:color w:val="231F20"/>
          <w:w w:val="105"/>
        </w:rPr>
        <w:t>populate</w:t>
      </w:r>
      <w:r>
        <w:rPr>
          <w:color w:val="231F20"/>
          <w:spacing w:val="-11"/>
          <w:w w:val="105"/>
        </w:rPr>
        <w:t> </w:t>
      </w:r>
      <w:r>
        <w:rPr>
          <w:color w:val="231F20"/>
          <w:w w:val="105"/>
        </w:rPr>
        <w:t>its</w:t>
      </w:r>
      <w:r>
        <w:rPr>
          <w:color w:val="231F20"/>
          <w:spacing w:val="-11"/>
          <w:w w:val="105"/>
        </w:rPr>
        <w:t> </w:t>
      </w:r>
      <w:r>
        <w:rPr>
          <w:color w:val="231F20"/>
          <w:w w:val="105"/>
        </w:rPr>
        <w:t>towns,</w:t>
      </w:r>
      <w:r>
        <w:rPr>
          <w:color w:val="231F20"/>
          <w:spacing w:val="-11"/>
          <w:w w:val="105"/>
        </w:rPr>
        <w:t> </w:t>
      </w:r>
      <w:r>
        <w:rPr>
          <w:color w:val="231F20"/>
          <w:w w:val="105"/>
        </w:rPr>
        <w:t>and</w:t>
      </w:r>
      <w:r>
        <w:rPr>
          <w:color w:val="231F20"/>
          <w:spacing w:val="-11"/>
          <w:w w:val="105"/>
        </w:rPr>
        <w:t> </w:t>
      </w:r>
      <w:r>
        <w:rPr>
          <w:color w:val="231F20"/>
          <w:w w:val="105"/>
        </w:rPr>
        <w:t>run</w:t>
      </w:r>
      <w:r>
        <w:rPr>
          <w:color w:val="231F20"/>
          <w:spacing w:val="-11"/>
          <w:w w:val="105"/>
        </w:rPr>
        <w:t> </w:t>
      </w:r>
      <w:r>
        <w:rPr>
          <w:color w:val="231F20"/>
          <w:w w:val="105"/>
        </w:rPr>
        <w:t>its</w:t>
      </w:r>
      <w:r>
        <w:rPr>
          <w:color w:val="231F20"/>
          <w:spacing w:val="-11"/>
          <w:w w:val="105"/>
        </w:rPr>
        <w:t> </w:t>
      </w:r>
      <w:r>
        <w:rPr>
          <w:color w:val="231F20"/>
          <w:w w:val="105"/>
        </w:rPr>
        <w:t>businesses.</w:t>
      </w:r>
      <w:r>
        <w:rPr>
          <w:color w:val="231F20"/>
          <w:w w:val="105"/>
          <w:position w:val="7"/>
          <w:sz w:val="12"/>
        </w:rPr>
        <w:t>2</w:t>
      </w:r>
    </w:p>
    <w:p>
      <w:pPr>
        <w:pStyle w:val="BodyText"/>
        <w:spacing w:line="292" w:lineRule="auto"/>
        <w:ind w:left="159" w:right="700" w:firstLine="1080"/>
        <w:rPr>
          <w:sz w:val="12"/>
        </w:rPr>
      </w:pPr>
      <w:r>
        <w:rPr>
          <w:color w:val="231F20"/>
          <w:w w:val="105"/>
        </w:rPr>
        <w:t>One</w:t>
      </w:r>
      <w:r>
        <w:rPr>
          <w:color w:val="231F20"/>
          <w:spacing w:val="-4"/>
          <w:w w:val="105"/>
        </w:rPr>
        <w:t> </w:t>
      </w:r>
      <w:r>
        <w:rPr>
          <w:color w:val="231F20"/>
          <w:w w:val="105"/>
        </w:rPr>
        <w:t>of these</w:t>
      </w:r>
      <w:r>
        <w:rPr>
          <w:color w:val="231F20"/>
          <w:spacing w:val="-4"/>
          <w:w w:val="105"/>
        </w:rPr>
        <w:t> </w:t>
      </w:r>
      <w:r>
        <w:rPr>
          <w:color w:val="231F20"/>
          <w:w w:val="105"/>
        </w:rPr>
        <w:t>families</w:t>
      </w:r>
      <w:r>
        <w:rPr>
          <w:color w:val="231F20"/>
          <w:spacing w:val="-4"/>
          <w:w w:val="105"/>
        </w:rPr>
        <w:t> </w:t>
      </w:r>
      <w:r>
        <w:rPr>
          <w:color w:val="231F20"/>
          <w:w w:val="105"/>
        </w:rPr>
        <w:t>arrived</w:t>
      </w:r>
      <w:r>
        <w:rPr>
          <w:color w:val="231F20"/>
          <w:spacing w:val="-4"/>
          <w:w w:val="105"/>
        </w:rPr>
        <w:t> </w:t>
      </w:r>
      <w:r>
        <w:rPr>
          <w:color w:val="231F20"/>
          <w:w w:val="105"/>
        </w:rPr>
        <w:t>in</w:t>
      </w:r>
      <w:r>
        <w:rPr>
          <w:color w:val="231F20"/>
          <w:spacing w:val="-4"/>
          <w:w w:val="105"/>
        </w:rPr>
        <w:t> </w:t>
      </w:r>
      <w:r>
        <w:rPr>
          <w:color w:val="231F20"/>
          <w:w w:val="105"/>
        </w:rPr>
        <w:t>New</w:t>
      </w:r>
      <w:r>
        <w:rPr>
          <w:color w:val="231F20"/>
          <w:spacing w:val="-4"/>
          <w:w w:val="105"/>
        </w:rPr>
        <w:t> </w:t>
      </w:r>
      <w:r>
        <w:rPr>
          <w:color w:val="231F20"/>
          <w:w w:val="105"/>
        </w:rPr>
        <w:t>Netherlands</w:t>
      </w:r>
      <w:r>
        <w:rPr>
          <w:color w:val="231F20"/>
          <w:spacing w:val="-4"/>
          <w:w w:val="105"/>
        </w:rPr>
        <w:t> </w:t>
      </w:r>
      <w:r>
        <w:rPr>
          <w:color w:val="231F20"/>
          <w:w w:val="105"/>
        </w:rPr>
        <w:t>in</w:t>
      </w:r>
      <w:r>
        <w:rPr>
          <w:color w:val="231F20"/>
          <w:spacing w:val="-4"/>
          <w:w w:val="105"/>
        </w:rPr>
        <w:t> </w:t>
      </w:r>
      <w:r>
        <w:rPr>
          <w:color w:val="231F20"/>
          <w:w w:val="105"/>
        </w:rPr>
        <w:t>1631</w:t>
      </w:r>
      <w:r>
        <w:rPr>
          <w:color w:val="231F20"/>
          <w:spacing w:val="-4"/>
          <w:w w:val="105"/>
        </w:rPr>
        <w:t> </w:t>
      </w:r>
      <w:r>
        <w:rPr>
          <w:color w:val="231F20"/>
          <w:w w:val="105"/>
        </w:rPr>
        <w:t>and</w:t>
      </w:r>
      <w:r>
        <w:rPr>
          <w:color w:val="231F20"/>
          <w:spacing w:val="-4"/>
          <w:w w:val="105"/>
        </w:rPr>
        <w:t> </w:t>
      </w:r>
      <w:r>
        <w:rPr>
          <w:color w:val="231F20"/>
          <w:w w:val="105"/>
        </w:rPr>
        <w:t>took</w:t>
      </w:r>
      <w:r>
        <w:rPr>
          <w:color w:val="231F20"/>
          <w:spacing w:val="-4"/>
          <w:w w:val="105"/>
        </w:rPr>
        <w:t> </w:t>
      </w:r>
      <w:r>
        <w:rPr>
          <w:color w:val="231F20"/>
          <w:w w:val="105"/>
        </w:rPr>
        <w:t>the</w:t>
      </w:r>
      <w:r>
        <w:rPr>
          <w:color w:val="231F20"/>
          <w:spacing w:val="-4"/>
          <w:w w:val="105"/>
        </w:rPr>
        <w:t> </w:t>
      </w:r>
      <w:r>
        <w:rPr>
          <w:color w:val="231F20"/>
          <w:w w:val="105"/>
        </w:rPr>
        <w:t>name</w:t>
      </w:r>
      <w:r>
        <w:rPr>
          <w:color w:val="231F20"/>
          <w:w w:val="105"/>
        </w:rPr>
        <w:t> Van</w:t>
      </w:r>
      <w:r>
        <w:rPr>
          <w:color w:val="231F20"/>
          <w:spacing w:val="-13"/>
          <w:w w:val="105"/>
        </w:rPr>
        <w:t> </w:t>
      </w:r>
      <w:r>
        <w:rPr>
          <w:color w:val="231F20"/>
          <w:w w:val="105"/>
        </w:rPr>
        <w:t>Buren.</w:t>
      </w:r>
      <w:r>
        <w:rPr>
          <w:color w:val="231F20"/>
          <w:spacing w:val="-12"/>
          <w:w w:val="105"/>
        </w:rPr>
        <w:t> </w:t>
      </w:r>
      <w:r>
        <w:rPr>
          <w:color w:val="231F20"/>
          <w:w w:val="105"/>
        </w:rPr>
        <w:t>A</w:t>
      </w:r>
      <w:r>
        <w:rPr>
          <w:color w:val="231F20"/>
          <w:spacing w:val="-12"/>
          <w:w w:val="105"/>
        </w:rPr>
        <w:t> </w:t>
      </w:r>
      <w:r>
        <w:rPr>
          <w:color w:val="231F20"/>
          <w:w w:val="105"/>
        </w:rPr>
        <w:t>member</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family</w:t>
      </w:r>
      <w:r>
        <w:rPr>
          <w:color w:val="231F20"/>
          <w:spacing w:val="-12"/>
          <w:w w:val="105"/>
        </w:rPr>
        <w:t> </w:t>
      </w:r>
      <w:r>
        <w:rPr>
          <w:color w:val="231F20"/>
          <w:w w:val="105"/>
        </w:rPr>
        <w:t>settled</w:t>
      </w:r>
      <w:r>
        <w:rPr>
          <w:color w:val="231F20"/>
          <w:spacing w:val="-13"/>
          <w:w w:val="105"/>
        </w:rPr>
        <w:t> </w:t>
      </w:r>
      <w:r>
        <w:rPr>
          <w:color w:val="231F20"/>
          <w:w w:val="105"/>
        </w:rPr>
        <w:t>near</w:t>
      </w:r>
      <w:r>
        <w:rPr>
          <w:color w:val="231F20"/>
          <w:spacing w:val="-12"/>
          <w:w w:val="105"/>
        </w:rPr>
        <w:t> </w:t>
      </w:r>
      <w:r>
        <w:rPr>
          <w:color w:val="231F20"/>
          <w:w w:val="105"/>
        </w:rPr>
        <w:t>the</w:t>
      </w:r>
      <w:r>
        <w:rPr>
          <w:color w:val="231F20"/>
          <w:spacing w:val="-12"/>
          <w:w w:val="105"/>
        </w:rPr>
        <w:t> </w:t>
      </w:r>
      <w:r>
        <w:rPr>
          <w:color w:val="231F20"/>
          <w:w w:val="105"/>
        </w:rPr>
        <w:t>present-day</w:t>
      </w:r>
      <w:r>
        <w:rPr>
          <w:color w:val="231F20"/>
          <w:spacing w:val="-12"/>
          <w:w w:val="105"/>
        </w:rPr>
        <w:t> </w:t>
      </w:r>
      <w:r>
        <w:rPr>
          <w:color w:val="231F20"/>
          <w:w w:val="105"/>
        </w:rPr>
        <w:t>village</w:t>
      </w:r>
      <w:r>
        <w:rPr>
          <w:color w:val="231F20"/>
          <w:spacing w:val="-12"/>
          <w:w w:val="105"/>
        </w:rPr>
        <w:t> </w:t>
      </w:r>
      <w:r>
        <w:rPr>
          <w:color w:val="231F20"/>
          <w:w w:val="105"/>
        </w:rPr>
        <w:t>of</w:t>
      </w:r>
      <w:r>
        <w:rPr>
          <w:color w:val="231F20"/>
          <w:spacing w:val="-12"/>
          <w:w w:val="105"/>
        </w:rPr>
        <w:t> </w:t>
      </w:r>
      <w:r>
        <w:rPr>
          <w:color w:val="231F20"/>
          <w:w w:val="105"/>
        </w:rPr>
        <w:t>Kinderhook,</w:t>
      </w:r>
      <w:r>
        <w:rPr>
          <w:color w:val="231F20"/>
          <w:spacing w:val="-12"/>
          <w:w w:val="105"/>
        </w:rPr>
        <w:t> </w:t>
      </w:r>
      <w:r>
        <w:rPr>
          <w:color w:val="231F20"/>
          <w:w w:val="105"/>
        </w:rPr>
        <w:t>and</w:t>
      </w:r>
      <w:r>
        <w:rPr>
          <w:color w:val="231F20"/>
          <w:spacing w:val="-13"/>
          <w:w w:val="105"/>
        </w:rPr>
        <w:t> </w:t>
      </w:r>
      <w:r>
        <w:rPr>
          <w:color w:val="231F20"/>
          <w:w w:val="105"/>
        </w:rPr>
        <w:t>a descendent,</w:t>
      </w:r>
      <w:r>
        <w:rPr>
          <w:color w:val="231F20"/>
          <w:spacing w:val="-7"/>
          <w:w w:val="105"/>
        </w:rPr>
        <w:t> </w:t>
      </w:r>
      <w:r>
        <w:rPr>
          <w:color w:val="231F20"/>
          <w:w w:val="105"/>
        </w:rPr>
        <w:t>Abraham</w:t>
      </w:r>
      <w:r>
        <w:rPr>
          <w:color w:val="231F20"/>
          <w:spacing w:val="-3"/>
          <w:w w:val="105"/>
        </w:rPr>
        <w:t> </w:t>
      </w:r>
      <w:r>
        <w:rPr>
          <w:color w:val="231F20"/>
          <w:w w:val="105"/>
        </w:rPr>
        <w:t>Van</w:t>
      </w:r>
      <w:r>
        <w:rPr>
          <w:color w:val="231F20"/>
          <w:spacing w:val="-3"/>
          <w:w w:val="105"/>
        </w:rPr>
        <w:t> </w:t>
      </w:r>
      <w:r>
        <w:rPr>
          <w:color w:val="231F20"/>
          <w:w w:val="105"/>
        </w:rPr>
        <w:t>Buren,</w:t>
      </w:r>
      <w:r>
        <w:rPr>
          <w:color w:val="231F20"/>
          <w:spacing w:val="-3"/>
          <w:w w:val="105"/>
        </w:rPr>
        <w:t> </w:t>
      </w:r>
      <w:r>
        <w:rPr>
          <w:color w:val="231F20"/>
          <w:w w:val="105"/>
        </w:rPr>
        <w:t>married</w:t>
      </w:r>
      <w:r>
        <w:rPr>
          <w:color w:val="231F20"/>
          <w:spacing w:val="-3"/>
          <w:w w:val="105"/>
        </w:rPr>
        <w:t> </w:t>
      </w:r>
      <w:r>
        <w:rPr>
          <w:color w:val="231F20"/>
          <w:w w:val="105"/>
        </w:rPr>
        <w:t>Maria</w:t>
      </w:r>
      <w:r>
        <w:rPr>
          <w:color w:val="231F20"/>
          <w:spacing w:val="-3"/>
          <w:w w:val="105"/>
        </w:rPr>
        <w:t> </w:t>
      </w:r>
      <w:r>
        <w:rPr>
          <w:color w:val="231F20"/>
          <w:w w:val="105"/>
        </w:rPr>
        <w:t>Hoes</w:t>
      </w:r>
      <w:r>
        <w:rPr>
          <w:color w:val="231F20"/>
          <w:spacing w:val="-3"/>
          <w:w w:val="105"/>
        </w:rPr>
        <w:t> </w:t>
      </w:r>
      <w:r>
        <w:rPr>
          <w:color w:val="231F20"/>
          <w:w w:val="105"/>
        </w:rPr>
        <w:t>Van</w:t>
      </w:r>
      <w:r>
        <w:rPr>
          <w:color w:val="231F20"/>
          <w:spacing w:val="-7"/>
          <w:w w:val="105"/>
        </w:rPr>
        <w:t> </w:t>
      </w:r>
      <w:r>
        <w:rPr>
          <w:color w:val="231F20"/>
          <w:w w:val="105"/>
        </w:rPr>
        <w:t>Alen</w:t>
      </w:r>
      <w:r>
        <w:rPr>
          <w:color w:val="231F20"/>
          <w:spacing w:val="-3"/>
          <w:w w:val="105"/>
        </w:rPr>
        <w:t> </w:t>
      </w:r>
      <w:r>
        <w:rPr>
          <w:color w:val="231F20"/>
          <w:w w:val="105"/>
        </w:rPr>
        <w:t>in</w:t>
      </w:r>
      <w:r>
        <w:rPr>
          <w:color w:val="231F20"/>
          <w:spacing w:val="-3"/>
          <w:w w:val="105"/>
        </w:rPr>
        <w:t> </w:t>
      </w:r>
      <w:r>
        <w:rPr>
          <w:color w:val="231F20"/>
          <w:w w:val="105"/>
        </w:rPr>
        <w:t>1776.</w:t>
      </w:r>
      <w:r>
        <w:rPr>
          <w:color w:val="231F20"/>
          <w:spacing w:val="-10"/>
          <w:w w:val="105"/>
        </w:rPr>
        <w:t> </w:t>
      </w:r>
      <w:r>
        <w:rPr>
          <w:color w:val="231F20"/>
          <w:w w:val="105"/>
        </w:rPr>
        <w:t>The</w:t>
      </w:r>
      <w:r>
        <w:rPr>
          <w:color w:val="231F20"/>
          <w:spacing w:val="-3"/>
          <w:w w:val="105"/>
        </w:rPr>
        <w:t> </w:t>
      </w:r>
      <w:r>
        <w:rPr>
          <w:color w:val="231F20"/>
          <w:w w:val="105"/>
        </w:rPr>
        <w:t>couple’s</w:t>
      </w:r>
      <w:r>
        <w:rPr>
          <w:color w:val="231F20"/>
          <w:spacing w:val="-3"/>
          <w:w w:val="105"/>
        </w:rPr>
        <w:t> </w:t>
      </w:r>
      <w:r>
        <w:rPr>
          <w:color w:val="231F20"/>
          <w:w w:val="105"/>
        </w:rPr>
        <w:t>third child,</w:t>
      </w:r>
      <w:r>
        <w:rPr>
          <w:color w:val="231F20"/>
          <w:spacing w:val="-5"/>
          <w:w w:val="105"/>
        </w:rPr>
        <w:t> </w:t>
      </w:r>
      <w:r>
        <w:rPr>
          <w:color w:val="231F20"/>
          <w:w w:val="105"/>
        </w:rPr>
        <w:t>Martin,</w:t>
      </w:r>
      <w:r>
        <w:rPr>
          <w:color w:val="231F20"/>
          <w:spacing w:val="-5"/>
          <w:w w:val="105"/>
        </w:rPr>
        <w:t> </w:t>
      </w:r>
      <w:r>
        <w:rPr>
          <w:color w:val="231F20"/>
          <w:w w:val="105"/>
        </w:rPr>
        <w:t>was</w:t>
      </w:r>
      <w:r>
        <w:rPr>
          <w:color w:val="231F20"/>
          <w:spacing w:val="-5"/>
          <w:w w:val="105"/>
        </w:rPr>
        <w:t> </w:t>
      </w:r>
      <w:r>
        <w:rPr>
          <w:color w:val="231F20"/>
          <w:w w:val="105"/>
        </w:rPr>
        <w:t>born</w:t>
      </w:r>
      <w:r>
        <w:rPr>
          <w:color w:val="231F20"/>
          <w:spacing w:val="-5"/>
          <w:w w:val="105"/>
        </w:rPr>
        <w:t> </w:t>
      </w:r>
      <w:r>
        <w:rPr>
          <w:color w:val="231F20"/>
          <w:w w:val="105"/>
        </w:rPr>
        <w:t>in</w:t>
      </w:r>
      <w:r>
        <w:rPr>
          <w:color w:val="231F20"/>
          <w:spacing w:val="-5"/>
          <w:w w:val="105"/>
        </w:rPr>
        <w:t> </w:t>
      </w:r>
      <w:r>
        <w:rPr>
          <w:color w:val="231F20"/>
          <w:w w:val="105"/>
        </w:rPr>
        <w:t>1782.</w:t>
      </w:r>
      <w:r>
        <w:rPr>
          <w:color w:val="231F20"/>
          <w:spacing w:val="-12"/>
          <w:w w:val="105"/>
        </w:rPr>
        <w:t> </w:t>
      </w:r>
      <w:r>
        <w:rPr>
          <w:color w:val="231F20"/>
          <w:w w:val="105"/>
        </w:rPr>
        <w:t>The</w:t>
      </w:r>
      <w:r>
        <w:rPr>
          <w:color w:val="231F20"/>
          <w:spacing w:val="-5"/>
          <w:w w:val="105"/>
        </w:rPr>
        <w:t> </w:t>
      </w:r>
      <w:r>
        <w:rPr>
          <w:color w:val="231F20"/>
          <w:w w:val="105"/>
        </w:rPr>
        <w:t>future</w:t>
      </w:r>
      <w:r>
        <w:rPr>
          <w:color w:val="231F20"/>
          <w:spacing w:val="-5"/>
          <w:w w:val="105"/>
        </w:rPr>
        <w:t> </w:t>
      </w:r>
      <w:r>
        <w:rPr>
          <w:color w:val="231F20"/>
          <w:w w:val="105"/>
        </w:rPr>
        <w:t>president</w:t>
      </w:r>
      <w:r>
        <w:rPr>
          <w:color w:val="231F20"/>
          <w:spacing w:val="-6"/>
          <w:w w:val="105"/>
        </w:rPr>
        <w:t> </w:t>
      </w:r>
      <w:r>
        <w:rPr>
          <w:color w:val="231F20"/>
          <w:w w:val="105"/>
        </w:rPr>
        <w:t>of</w:t>
      </w:r>
      <w:r>
        <w:rPr>
          <w:color w:val="231F20"/>
          <w:spacing w:val="-1"/>
          <w:w w:val="105"/>
        </w:rPr>
        <w:t> </w:t>
      </w:r>
      <w:r>
        <w:rPr>
          <w:color w:val="231F20"/>
          <w:w w:val="105"/>
        </w:rPr>
        <w:t>the</w:t>
      </w:r>
      <w:r>
        <w:rPr>
          <w:color w:val="231F20"/>
          <w:spacing w:val="-5"/>
          <w:w w:val="105"/>
        </w:rPr>
        <w:t> </w:t>
      </w:r>
      <w:r>
        <w:rPr>
          <w:color w:val="231F20"/>
          <w:w w:val="105"/>
        </w:rPr>
        <w:t>United</w:t>
      </w:r>
      <w:r>
        <w:rPr>
          <w:color w:val="231F20"/>
          <w:spacing w:val="-5"/>
          <w:w w:val="105"/>
        </w:rPr>
        <w:t> </w:t>
      </w:r>
      <w:r>
        <w:rPr>
          <w:color w:val="231F20"/>
          <w:w w:val="105"/>
        </w:rPr>
        <w:t>States</w:t>
      </w:r>
      <w:r>
        <w:rPr>
          <w:color w:val="231F20"/>
          <w:spacing w:val="-5"/>
          <w:w w:val="105"/>
        </w:rPr>
        <w:t> </w:t>
      </w:r>
      <w:r>
        <w:rPr>
          <w:color w:val="231F20"/>
          <w:w w:val="105"/>
        </w:rPr>
        <w:t>grew</w:t>
      </w:r>
      <w:r>
        <w:rPr>
          <w:color w:val="231F20"/>
          <w:spacing w:val="-5"/>
          <w:w w:val="105"/>
        </w:rPr>
        <w:t> </w:t>
      </w:r>
      <w:r>
        <w:rPr>
          <w:color w:val="231F20"/>
          <w:w w:val="105"/>
        </w:rPr>
        <w:t>up</w:t>
      </w:r>
      <w:r>
        <w:rPr>
          <w:color w:val="231F20"/>
          <w:spacing w:val="-5"/>
          <w:w w:val="105"/>
        </w:rPr>
        <w:t> </w:t>
      </w:r>
      <w:r>
        <w:rPr>
          <w:color w:val="231F20"/>
          <w:w w:val="105"/>
        </w:rPr>
        <w:t>with</w:t>
      </w:r>
      <w:r>
        <w:rPr>
          <w:color w:val="231F20"/>
          <w:spacing w:val="-5"/>
          <w:w w:val="105"/>
        </w:rPr>
        <w:t> </w:t>
      </w:r>
      <w:r>
        <w:rPr>
          <w:color w:val="231F20"/>
          <w:w w:val="105"/>
        </w:rPr>
        <w:t>his eight</w:t>
      </w:r>
      <w:r>
        <w:rPr>
          <w:color w:val="231F20"/>
          <w:spacing w:val="-7"/>
          <w:w w:val="105"/>
        </w:rPr>
        <w:t> </w:t>
      </w:r>
      <w:r>
        <w:rPr>
          <w:color w:val="231F20"/>
          <w:w w:val="105"/>
        </w:rPr>
        <w:t>siblings</w:t>
      </w:r>
      <w:r>
        <w:rPr>
          <w:color w:val="231F20"/>
          <w:spacing w:val="-7"/>
          <w:w w:val="105"/>
        </w:rPr>
        <w:t> </w:t>
      </w:r>
      <w:r>
        <w:rPr>
          <w:color w:val="231F20"/>
          <w:w w:val="105"/>
        </w:rPr>
        <w:t>in</w:t>
      </w:r>
      <w:r>
        <w:rPr>
          <w:color w:val="231F20"/>
          <w:spacing w:val="-7"/>
          <w:w w:val="105"/>
        </w:rPr>
        <w:t> </w:t>
      </w:r>
      <w:r>
        <w:rPr>
          <w:color w:val="231F20"/>
          <w:w w:val="105"/>
        </w:rPr>
        <w:t>Kinderhook,</w:t>
      </w:r>
      <w:r>
        <w:rPr>
          <w:color w:val="231F20"/>
          <w:spacing w:val="-7"/>
          <w:w w:val="105"/>
        </w:rPr>
        <w:t> </w:t>
      </w:r>
      <w:r>
        <w:rPr>
          <w:color w:val="231F20"/>
          <w:w w:val="105"/>
        </w:rPr>
        <w:t>where</w:t>
      </w:r>
      <w:r>
        <w:rPr>
          <w:color w:val="231F20"/>
          <w:spacing w:val="-7"/>
          <w:w w:val="105"/>
        </w:rPr>
        <w:t> </w:t>
      </w:r>
      <w:r>
        <w:rPr>
          <w:color w:val="231F20"/>
          <w:w w:val="105"/>
        </w:rPr>
        <w:t>his</w:t>
      </w:r>
      <w:r>
        <w:rPr>
          <w:color w:val="231F20"/>
          <w:spacing w:val="-7"/>
          <w:w w:val="105"/>
        </w:rPr>
        <w:t> </w:t>
      </w:r>
      <w:r>
        <w:rPr>
          <w:color w:val="231F20"/>
          <w:w w:val="105"/>
        </w:rPr>
        <w:t>parents</w:t>
      </w:r>
      <w:r>
        <w:rPr>
          <w:color w:val="231F20"/>
          <w:spacing w:val="-7"/>
          <w:w w:val="105"/>
        </w:rPr>
        <w:t> </w:t>
      </w:r>
      <w:r>
        <w:rPr>
          <w:color w:val="231F20"/>
          <w:w w:val="105"/>
        </w:rPr>
        <w:t>operated</w:t>
      </w:r>
      <w:r>
        <w:rPr>
          <w:color w:val="231F20"/>
          <w:spacing w:val="-7"/>
          <w:w w:val="105"/>
        </w:rPr>
        <w:t> </w:t>
      </w:r>
      <w:r>
        <w:rPr>
          <w:color w:val="231F20"/>
          <w:w w:val="105"/>
        </w:rPr>
        <w:t>a</w:t>
      </w:r>
      <w:r>
        <w:rPr>
          <w:color w:val="231F20"/>
          <w:spacing w:val="-7"/>
          <w:w w:val="105"/>
        </w:rPr>
        <w:t> </w:t>
      </w:r>
      <w:r>
        <w:rPr>
          <w:color w:val="231F20"/>
          <w:w w:val="105"/>
        </w:rPr>
        <w:t>tavern.</w:t>
      </w:r>
      <w:r>
        <w:rPr>
          <w:color w:val="231F20"/>
          <w:w w:val="105"/>
          <w:position w:val="7"/>
          <w:sz w:val="12"/>
        </w:rPr>
        <w:t>3</w:t>
      </w:r>
    </w:p>
    <w:p>
      <w:pPr>
        <w:pStyle w:val="Heading4"/>
        <w:spacing w:before="206"/>
        <w:ind w:left="159"/>
      </w:pPr>
      <w:r>
        <w:rPr>
          <w:smallCaps/>
          <w:color w:val="231F20"/>
          <w:w w:val="105"/>
        </w:rPr>
        <w:t>President</w:t>
      </w:r>
      <w:r>
        <w:rPr>
          <w:smallCaps/>
          <w:color w:val="231F20"/>
          <w:spacing w:val="-9"/>
          <w:w w:val="105"/>
        </w:rPr>
        <w:t> </w:t>
      </w:r>
      <w:r>
        <w:rPr>
          <w:smallCaps/>
          <w:color w:val="231F20"/>
          <w:w w:val="105"/>
        </w:rPr>
        <w:t>Martin</w:t>
      </w:r>
      <w:r>
        <w:rPr>
          <w:smallCaps/>
          <w:color w:val="231F20"/>
          <w:spacing w:val="-8"/>
          <w:w w:val="105"/>
        </w:rPr>
        <w:t> </w:t>
      </w:r>
      <w:r>
        <w:rPr>
          <w:smallCaps/>
          <w:color w:val="231F20"/>
          <w:w w:val="105"/>
        </w:rPr>
        <w:t>Van</w:t>
      </w:r>
      <w:r>
        <w:rPr>
          <w:smallCaps/>
          <w:color w:val="231F20"/>
          <w:spacing w:val="-8"/>
          <w:w w:val="105"/>
        </w:rPr>
        <w:t> </w:t>
      </w:r>
      <w:r>
        <w:rPr>
          <w:smallCaps/>
          <w:color w:val="231F20"/>
          <w:w w:val="105"/>
        </w:rPr>
        <w:t>Buren</w:t>
      </w:r>
      <w:r>
        <w:rPr>
          <w:smallCaps/>
          <w:color w:val="231F20"/>
          <w:spacing w:val="-9"/>
          <w:w w:val="105"/>
        </w:rPr>
        <w:t> </w:t>
      </w:r>
      <w:r>
        <w:rPr>
          <w:smallCaps/>
          <w:color w:val="231F20"/>
          <w:w w:val="105"/>
        </w:rPr>
        <w:t>and</w:t>
      </w:r>
      <w:r>
        <w:rPr>
          <w:smallCaps/>
          <w:color w:val="231F20"/>
          <w:spacing w:val="-8"/>
          <w:w w:val="105"/>
        </w:rPr>
        <w:t> </w:t>
      </w:r>
      <w:r>
        <w:rPr>
          <w:smallCaps/>
          <w:color w:val="231F20"/>
          <w:spacing w:val="-2"/>
          <w:w w:val="105"/>
        </w:rPr>
        <w:t>Lindenwald</w:t>
      </w:r>
    </w:p>
    <w:p>
      <w:pPr>
        <w:pStyle w:val="BodyText"/>
        <w:spacing w:before="19"/>
        <w:rPr>
          <w:b/>
          <w:sz w:val="14"/>
        </w:rPr>
      </w:pPr>
    </w:p>
    <w:p>
      <w:pPr>
        <w:pStyle w:val="BodyText"/>
        <w:spacing w:line="292" w:lineRule="auto"/>
        <w:ind w:left="159" w:right="700" w:firstLine="1080"/>
      </w:pPr>
      <w:r>
        <w:rPr>
          <w:color w:val="231F20"/>
          <w:w w:val="105"/>
        </w:rPr>
        <w:t>President Martin Van Buren’s successes belie his modest childhood and point to</w:t>
      </w:r>
      <w:r>
        <w:rPr>
          <w:color w:val="231F20"/>
          <w:spacing w:val="-8"/>
          <w:w w:val="105"/>
        </w:rPr>
        <w:t> </w:t>
      </w:r>
      <w:r>
        <w:rPr>
          <w:color w:val="231F20"/>
          <w:w w:val="105"/>
        </w:rPr>
        <w:t>his</w:t>
      </w:r>
      <w:r>
        <w:rPr>
          <w:color w:val="231F20"/>
          <w:spacing w:val="-9"/>
          <w:w w:val="105"/>
        </w:rPr>
        <w:t> </w:t>
      </w:r>
      <w:r>
        <w:rPr>
          <w:color w:val="231F20"/>
          <w:w w:val="105"/>
        </w:rPr>
        <w:t>obvious</w:t>
      </w:r>
      <w:r>
        <w:rPr>
          <w:color w:val="231F20"/>
          <w:spacing w:val="-9"/>
          <w:w w:val="105"/>
        </w:rPr>
        <w:t> </w:t>
      </w:r>
      <w:r>
        <w:rPr>
          <w:color w:val="231F20"/>
          <w:w w:val="105"/>
        </w:rPr>
        <w:t>talents.</w:t>
      </w:r>
      <w:r>
        <w:rPr>
          <w:color w:val="231F20"/>
          <w:spacing w:val="-9"/>
          <w:w w:val="105"/>
        </w:rPr>
        <w:t> </w:t>
      </w:r>
      <w:r>
        <w:rPr>
          <w:color w:val="231F20"/>
          <w:w w:val="105"/>
        </w:rPr>
        <w:t>His</w:t>
      </w:r>
      <w:r>
        <w:rPr>
          <w:color w:val="231F20"/>
          <w:spacing w:val="-9"/>
          <w:w w:val="105"/>
        </w:rPr>
        <w:t> </w:t>
      </w:r>
      <w:r>
        <w:rPr>
          <w:color w:val="231F20"/>
          <w:w w:val="105"/>
        </w:rPr>
        <w:t>formal</w:t>
      </w:r>
      <w:r>
        <w:rPr>
          <w:color w:val="231F20"/>
          <w:spacing w:val="-8"/>
          <w:w w:val="105"/>
        </w:rPr>
        <w:t> </w:t>
      </w:r>
      <w:r>
        <w:rPr>
          <w:color w:val="231F20"/>
          <w:w w:val="105"/>
        </w:rPr>
        <w:t>education</w:t>
      </w:r>
      <w:r>
        <w:rPr>
          <w:color w:val="231F20"/>
          <w:spacing w:val="-9"/>
          <w:w w:val="105"/>
        </w:rPr>
        <w:t> </w:t>
      </w:r>
      <w:r>
        <w:rPr>
          <w:color w:val="231F20"/>
          <w:w w:val="105"/>
        </w:rPr>
        <w:t>consisted</w:t>
      </w:r>
      <w:r>
        <w:rPr>
          <w:color w:val="231F20"/>
          <w:spacing w:val="-9"/>
          <w:w w:val="105"/>
        </w:rPr>
        <w:t> </w:t>
      </w:r>
      <w:r>
        <w:rPr>
          <w:color w:val="231F20"/>
          <w:w w:val="105"/>
        </w:rPr>
        <w:t>of</w:t>
      </w:r>
      <w:r>
        <w:rPr>
          <w:color w:val="231F20"/>
          <w:spacing w:val="-3"/>
          <w:w w:val="105"/>
        </w:rPr>
        <w:t> </w:t>
      </w:r>
      <w:r>
        <w:rPr>
          <w:color w:val="231F20"/>
          <w:w w:val="105"/>
        </w:rPr>
        <w:t>several</w:t>
      </w:r>
      <w:r>
        <w:rPr>
          <w:color w:val="231F20"/>
          <w:spacing w:val="-8"/>
          <w:w w:val="105"/>
        </w:rPr>
        <w:t> </w:t>
      </w:r>
      <w:r>
        <w:rPr>
          <w:color w:val="231F20"/>
          <w:w w:val="105"/>
        </w:rPr>
        <w:t>years</w:t>
      </w:r>
      <w:r>
        <w:rPr>
          <w:color w:val="231F20"/>
          <w:spacing w:val="-9"/>
          <w:w w:val="105"/>
        </w:rPr>
        <w:t> </w:t>
      </w:r>
      <w:r>
        <w:rPr>
          <w:color w:val="231F20"/>
          <w:w w:val="105"/>
        </w:rPr>
        <w:t>in</w:t>
      </w:r>
      <w:r>
        <w:rPr>
          <w:color w:val="231F20"/>
          <w:spacing w:val="-9"/>
          <w:w w:val="105"/>
        </w:rPr>
        <w:t> </w:t>
      </w:r>
      <w:r>
        <w:rPr>
          <w:color w:val="231F20"/>
          <w:w w:val="105"/>
        </w:rPr>
        <w:t>a</w:t>
      </w:r>
      <w:r>
        <w:rPr>
          <w:color w:val="231F20"/>
          <w:spacing w:val="-9"/>
          <w:w w:val="105"/>
        </w:rPr>
        <w:t> </w:t>
      </w:r>
      <w:r>
        <w:rPr>
          <w:color w:val="231F20"/>
          <w:w w:val="105"/>
        </w:rPr>
        <w:t>one-room</w:t>
      </w:r>
      <w:r>
        <w:rPr>
          <w:color w:val="231F20"/>
          <w:spacing w:val="-9"/>
          <w:w w:val="105"/>
        </w:rPr>
        <w:t> </w:t>
      </w:r>
      <w:r>
        <w:rPr>
          <w:color w:val="231F20"/>
          <w:w w:val="105"/>
        </w:rPr>
        <w:t>school</w:t>
      </w:r>
    </w:p>
    <w:p>
      <w:pPr>
        <w:pStyle w:val="BodyText"/>
        <w:spacing w:line="292" w:lineRule="auto"/>
        <w:ind w:left="159" w:right="584"/>
      </w:pPr>
      <w:r>
        <w:rPr>
          <w:color w:val="231F20"/>
          <w:w w:val="105"/>
        </w:rPr>
        <w:t>and</w:t>
      </w:r>
      <w:r>
        <w:rPr>
          <w:color w:val="231F20"/>
          <w:spacing w:val="-8"/>
          <w:w w:val="105"/>
        </w:rPr>
        <w:t> </w:t>
      </w:r>
      <w:r>
        <w:rPr>
          <w:color w:val="231F20"/>
          <w:w w:val="105"/>
        </w:rPr>
        <w:t>ended</w:t>
      </w:r>
      <w:r>
        <w:rPr>
          <w:color w:val="231F20"/>
          <w:spacing w:val="-8"/>
          <w:w w:val="105"/>
        </w:rPr>
        <w:t> </w:t>
      </w:r>
      <w:r>
        <w:rPr>
          <w:color w:val="231F20"/>
          <w:w w:val="105"/>
        </w:rPr>
        <w:t>when</w:t>
      </w:r>
      <w:r>
        <w:rPr>
          <w:color w:val="231F20"/>
          <w:spacing w:val="-8"/>
          <w:w w:val="105"/>
        </w:rPr>
        <w:t> </w:t>
      </w:r>
      <w:r>
        <w:rPr>
          <w:color w:val="231F20"/>
          <w:w w:val="105"/>
        </w:rPr>
        <w:t>he</w:t>
      </w:r>
      <w:r>
        <w:rPr>
          <w:color w:val="231F20"/>
          <w:spacing w:val="-8"/>
          <w:w w:val="105"/>
        </w:rPr>
        <w:t> </w:t>
      </w:r>
      <w:r>
        <w:rPr>
          <w:color w:val="231F20"/>
          <w:w w:val="105"/>
        </w:rPr>
        <w:t>was</w:t>
      </w:r>
      <w:r>
        <w:rPr>
          <w:color w:val="231F20"/>
          <w:spacing w:val="-8"/>
          <w:w w:val="105"/>
        </w:rPr>
        <w:t> </w:t>
      </w:r>
      <w:r>
        <w:rPr>
          <w:color w:val="231F20"/>
          <w:w w:val="105"/>
        </w:rPr>
        <w:t>thirteen.</w:t>
      </w:r>
      <w:r>
        <w:rPr>
          <w:color w:val="231F20"/>
          <w:spacing w:val="-13"/>
          <w:w w:val="105"/>
        </w:rPr>
        <w:t> </w:t>
      </w:r>
      <w:r>
        <w:rPr>
          <w:color w:val="231F20"/>
          <w:w w:val="105"/>
        </w:rPr>
        <w:t>At</w:t>
      </w:r>
      <w:r>
        <w:rPr>
          <w:color w:val="231F20"/>
          <w:spacing w:val="-8"/>
          <w:w w:val="105"/>
        </w:rPr>
        <w:t> </w:t>
      </w:r>
      <w:r>
        <w:rPr>
          <w:color w:val="231F20"/>
          <w:w w:val="105"/>
        </w:rPr>
        <w:t>ﬁfteen,</w:t>
      </w:r>
      <w:r>
        <w:rPr>
          <w:color w:val="231F20"/>
          <w:spacing w:val="-8"/>
          <w:w w:val="105"/>
        </w:rPr>
        <w:t> </w:t>
      </w:r>
      <w:r>
        <w:rPr>
          <w:color w:val="231F20"/>
          <w:w w:val="105"/>
        </w:rPr>
        <w:t>he</w:t>
      </w:r>
      <w:r>
        <w:rPr>
          <w:color w:val="231F20"/>
          <w:spacing w:val="-8"/>
          <w:w w:val="105"/>
        </w:rPr>
        <w:t> </w:t>
      </w:r>
      <w:r>
        <w:rPr>
          <w:color w:val="231F20"/>
          <w:w w:val="105"/>
        </w:rPr>
        <w:t>entered</w:t>
      </w:r>
      <w:r>
        <w:rPr>
          <w:color w:val="231F20"/>
          <w:spacing w:val="-8"/>
          <w:w w:val="105"/>
        </w:rPr>
        <w:t> </w:t>
      </w:r>
      <w:r>
        <w:rPr>
          <w:color w:val="231F20"/>
          <w:w w:val="105"/>
        </w:rPr>
        <w:t>into</w:t>
      </w:r>
      <w:r>
        <w:rPr>
          <w:color w:val="231F20"/>
          <w:spacing w:val="-8"/>
          <w:w w:val="105"/>
        </w:rPr>
        <w:t> </w:t>
      </w:r>
      <w:r>
        <w:rPr>
          <w:color w:val="231F20"/>
          <w:w w:val="105"/>
        </w:rPr>
        <w:t>an</w:t>
      </w:r>
      <w:r>
        <w:rPr>
          <w:color w:val="231F20"/>
          <w:spacing w:val="-8"/>
          <w:w w:val="105"/>
        </w:rPr>
        <w:t> </w:t>
      </w:r>
      <w:r>
        <w:rPr>
          <w:color w:val="231F20"/>
          <w:w w:val="105"/>
        </w:rPr>
        <w:t>apprenticeship</w:t>
      </w:r>
      <w:r>
        <w:rPr>
          <w:color w:val="231F20"/>
          <w:spacing w:val="-8"/>
          <w:w w:val="105"/>
        </w:rPr>
        <w:t> </w:t>
      </w:r>
      <w:r>
        <w:rPr>
          <w:color w:val="231F20"/>
          <w:w w:val="105"/>
        </w:rPr>
        <w:t>with</w:t>
      </w:r>
      <w:r>
        <w:rPr>
          <w:color w:val="231F20"/>
          <w:spacing w:val="-8"/>
          <w:w w:val="105"/>
        </w:rPr>
        <w:t> </w:t>
      </w:r>
      <w:r>
        <w:rPr>
          <w:color w:val="231F20"/>
          <w:w w:val="105"/>
        </w:rPr>
        <w:t>a</w:t>
      </w:r>
      <w:r>
        <w:rPr>
          <w:color w:val="231F20"/>
          <w:spacing w:val="-8"/>
          <w:w w:val="105"/>
        </w:rPr>
        <w:t> </w:t>
      </w:r>
      <w:r>
        <w:rPr>
          <w:color w:val="231F20"/>
          <w:w w:val="105"/>
        </w:rPr>
        <w:t>Kinder- hook</w:t>
      </w:r>
      <w:r>
        <w:rPr>
          <w:color w:val="231F20"/>
          <w:spacing w:val="-13"/>
          <w:w w:val="105"/>
        </w:rPr>
        <w:t> </w:t>
      </w:r>
      <w:r>
        <w:rPr>
          <w:color w:val="231F20"/>
          <w:w w:val="105"/>
        </w:rPr>
        <w:t>lawyer.</w:t>
      </w:r>
      <w:r>
        <w:rPr>
          <w:color w:val="231F20"/>
          <w:spacing w:val="-12"/>
          <w:w w:val="105"/>
        </w:rPr>
        <w:t> </w:t>
      </w:r>
      <w:r>
        <w:rPr>
          <w:color w:val="231F20"/>
          <w:w w:val="105"/>
        </w:rPr>
        <w:t>His</w:t>
      </w:r>
      <w:r>
        <w:rPr>
          <w:color w:val="231F20"/>
          <w:spacing w:val="-12"/>
          <w:w w:val="105"/>
        </w:rPr>
        <w:t> </w:t>
      </w:r>
      <w:r>
        <w:rPr>
          <w:color w:val="231F20"/>
          <w:w w:val="105"/>
        </w:rPr>
        <w:t>initial</w:t>
      </w:r>
      <w:r>
        <w:rPr>
          <w:color w:val="231F20"/>
          <w:spacing w:val="-12"/>
          <w:w w:val="105"/>
        </w:rPr>
        <w:t> </w:t>
      </w:r>
      <w:r>
        <w:rPr>
          <w:color w:val="231F20"/>
          <w:w w:val="105"/>
        </w:rPr>
        <w:t>duties</w:t>
      </w:r>
      <w:r>
        <w:rPr>
          <w:color w:val="231F20"/>
          <w:spacing w:val="-12"/>
          <w:w w:val="105"/>
        </w:rPr>
        <w:t> </w:t>
      </w:r>
      <w:r>
        <w:rPr>
          <w:color w:val="231F20"/>
          <w:w w:val="105"/>
        </w:rPr>
        <w:t>were</w:t>
      </w:r>
      <w:r>
        <w:rPr>
          <w:color w:val="231F20"/>
          <w:spacing w:val="-12"/>
          <w:w w:val="105"/>
        </w:rPr>
        <w:t> </w:t>
      </w:r>
      <w:r>
        <w:rPr>
          <w:color w:val="231F20"/>
          <w:w w:val="105"/>
        </w:rPr>
        <w:t>more</w:t>
      </w:r>
      <w:r>
        <w:rPr>
          <w:color w:val="231F20"/>
          <w:spacing w:val="-12"/>
          <w:w w:val="105"/>
        </w:rPr>
        <w:t> </w:t>
      </w:r>
      <w:r>
        <w:rPr>
          <w:color w:val="231F20"/>
          <w:w w:val="105"/>
        </w:rPr>
        <w:t>janitorial</w:t>
      </w:r>
      <w:r>
        <w:rPr>
          <w:color w:val="231F20"/>
          <w:spacing w:val="-13"/>
          <w:w w:val="105"/>
        </w:rPr>
        <w:t> </w:t>
      </w:r>
      <w:r>
        <w:rPr>
          <w:color w:val="231F20"/>
          <w:w w:val="105"/>
        </w:rPr>
        <w:t>than</w:t>
      </w:r>
      <w:r>
        <w:rPr>
          <w:color w:val="231F20"/>
          <w:spacing w:val="-12"/>
          <w:w w:val="105"/>
        </w:rPr>
        <w:t> </w:t>
      </w:r>
      <w:r>
        <w:rPr>
          <w:color w:val="231F20"/>
          <w:w w:val="105"/>
        </w:rPr>
        <w:t>legal,</w:t>
      </w:r>
      <w:r>
        <w:rPr>
          <w:color w:val="231F20"/>
          <w:spacing w:val="-12"/>
          <w:w w:val="105"/>
        </w:rPr>
        <w:t> </w:t>
      </w:r>
      <w:r>
        <w:rPr>
          <w:color w:val="231F20"/>
          <w:w w:val="105"/>
        </w:rPr>
        <w:t>but</w:t>
      </w:r>
      <w:r>
        <w:rPr>
          <w:color w:val="231F20"/>
          <w:spacing w:val="-12"/>
          <w:w w:val="105"/>
        </w:rPr>
        <w:t> </w:t>
      </w:r>
      <w:r>
        <w:rPr>
          <w:color w:val="231F20"/>
          <w:w w:val="105"/>
        </w:rPr>
        <w:t>they</w:t>
      </w:r>
      <w:r>
        <w:rPr>
          <w:color w:val="231F20"/>
          <w:spacing w:val="-12"/>
          <w:w w:val="105"/>
        </w:rPr>
        <w:t> </w:t>
      </w:r>
      <w:r>
        <w:rPr>
          <w:color w:val="231F20"/>
          <w:w w:val="105"/>
        </w:rPr>
        <w:t>introduced</w:t>
      </w:r>
      <w:r>
        <w:rPr>
          <w:color w:val="231F20"/>
          <w:spacing w:val="-12"/>
          <w:w w:val="105"/>
        </w:rPr>
        <w:t> </w:t>
      </w:r>
      <w:r>
        <w:rPr>
          <w:color w:val="231F20"/>
          <w:w w:val="105"/>
        </w:rPr>
        <w:t>Van</w:t>
      </w:r>
      <w:r>
        <w:rPr>
          <w:color w:val="231F20"/>
          <w:spacing w:val="-12"/>
          <w:w w:val="105"/>
        </w:rPr>
        <w:t> </w:t>
      </w:r>
      <w:r>
        <w:rPr>
          <w:color w:val="231F20"/>
          <w:w w:val="105"/>
        </w:rPr>
        <w:t>Buren to the study</w:t>
      </w:r>
      <w:r>
        <w:rPr>
          <w:color w:val="231F20"/>
          <w:spacing w:val="-2"/>
          <w:w w:val="105"/>
        </w:rPr>
        <w:t> </w:t>
      </w:r>
      <w:r>
        <w:rPr>
          <w:color w:val="231F20"/>
          <w:w w:val="105"/>
        </w:rPr>
        <w:t>of the law. He helped John Van Ness, a member of a locally</w:t>
      </w:r>
      <w:r>
        <w:rPr>
          <w:color w:val="231F20"/>
          <w:spacing w:val="-2"/>
          <w:w w:val="105"/>
        </w:rPr>
        <w:t> </w:t>
      </w:r>
      <w:r>
        <w:rPr>
          <w:color w:val="231F20"/>
          <w:w w:val="105"/>
        </w:rPr>
        <w:t>inﬂuential family,</w:t>
      </w:r>
      <w:r>
        <w:rPr>
          <w:color w:val="231F20"/>
          <w:w w:val="105"/>
        </w:rPr>
        <w:t> win election to Congress, and in 1801 he went to New York City to work under Van Ness’s brother</w:t>
      </w:r>
      <w:r>
        <w:rPr>
          <w:color w:val="231F20"/>
          <w:spacing w:val="-2"/>
          <w:w w:val="105"/>
        </w:rPr>
        <w:t> </w:t>
      </w:r>
      <w:r>
        <w:rPr>
          <w:color w:val="231F20"/>
          <w:w w:val="105"/>
        </w:rPr>
        <w:t>William</w:t>
      </w:r>
      <w:r>
        <w:rPr>
          <w:color w:val="231F20"/>
          <w:spacing w:val="-2"/>
          <w:w w:val="105"/>
        </w:rPr>
        <w:t> </w:t>
      </w:r>
      <w:r>
        <w:rPr>
          <w:color w:val="231F20"/>
          <w:w w:val="105"/>
        </w:rPr>
        <w:t>Van</w:t>
      </w:r>
      <w:r>
        <w:rPr>
          <w:color w:val="231F20"/>
          <w:spacing w:val="-2"/>
          <w:w w:val="105"/>
        </w:rPr>
        <w:t> </w:t>
      </w:r>
      <w:r>
        <w:rPr>
          <w:color w:val="231F20"/>
          <w:w w:val="105"/>
        </w:rPr>
        <w:t>Ness,</w:t>
      </w:r>
      <w:r>
        <w:rPr>
          <w:color w:val="231F20"/>
          <w:spacing w:val="-2"/>
          <w:w w:val="105"/>
        </w:rPr>
        <w:t> </w:t>
      </w:r>
      <w:r>
        <w:rPr>
          <w:color w:val="231F20"/>
          <w:w w:val="105"/>
        </w:rPr>
        <w:t>a</w:t>
      </w:r>
      <w:r>
        <w:rPr>
          <w:color w:val="231F20"/>
          <w:spacing w:val="-2"/>
          <w:w w:val="105"/>
        </w:rPr>
        <w:t> </w:t>
      </w:r>
      <w:r>
        <w:rPr>
          <w:color w:val="231F20"/>
          <w:w w:val="105"/>
        </w:rPr>
        <w:t>rising</w:t>
      </w:r>
      <w:r>
        <w:rPr>
          <w:color w:val="231F20"/>
          <w:spacing w:val="-2"/>
          <w:w w:val="105"/>
        </w:rPr>
        <w:t> </w:t>
      </w:r>
      <w:r>
        <w:rPr>
          <w:color w:val="231F20"/>
          <w:w w:val="105"/>
        </w:rPr>
        <w:t>attorney.</w:t>
      </w:r>
      <w:r>
        <w:rPr>
          <w:color w:val="231F20"/>
          <w:spacing w:val="-9"/>
          <w:w w:val="105"/>
        </w:rPr>
        <w:t> </w:t>
      </w:r>
      <w:r>
        <w:rPr>
          <w:color w:val="231F20"/>
          <w:w w:val="105"/>
        </w:rPr>
        <w:t>Thus,</w:t>
      </w:r>
      <w:r>
        <w:rPr>
          <w:color w:val="231F20"/>
          <w:spacing w:val="-2"/>
          <w:w w:val="105"/>
        </w:rPr>
        <w:t> </w:t>
      </w:r>
      <w:r>
        <w:rPr>
          <w:color w:val="231F20"/>
          <w:w w:val="105"/>
        </w:rPr>
        <w:t>at</w:t>
      </w:r>
      <w:r>
        <w:rPr>
          <w:color w:val="231F20"/>
          <w:spacing w:val="-2"/>
          <w:w w:val="105"/>
        </w:rPr>
        <w:t> </w:t>
      </w:r>
      <w:r>
        <w:rPr>
          <w:color w:val="231F20"/>
          <w:w w:val="105"/>
        </w:rPr>
        <w:t>a</w:t>
      </w:r>
      <w:r>
        <w:rPr>
          <w:color w:val="231F20"/>
          <w:spacing w:val="-2"/>
          <w:w w:val="105"/>
        </w:rPr>
        <w:t> </w:t>
      </w:r>
      <w:r>
        <w:rPr>
          <w:color w:val="231F20"/>
          <w:w w:val="105"/>
        </w:rPr>
        <w:t>young</w:t>
      </w:r>
      <w:r>
        <w:rPr>
          <w:color w:val="231F20"/>
          <w:spacing w:val="-2"/>
          <w:w w:val="105"/>
        </w:rPr>
        <w:t> </w:t>
      </w:r>
      <w:r>
        <w:rPr>
          <w:color w:val="231F20"/>
          <w:w w:val="105"/>
        </w:rPr>
        <w:t>age</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2"/>
          <w:w w:val="105"/>
        </w:rPr>
        <w:t> </w:t>
      </w:r>
      <w:r>
        <w:rPr>
          <w:color w:val="231F20"/>
          <w:w w:val="105"/>
        </w:rPr>
        <w:t>exchanged</w:t>
      </w:r>
      <w:r>
        <w:rPr>
          <w:color w:val="231F20"/>
          <w:spacing w:val="-2"/>
          <w:w w:val="105"/>
        </w:rPr>
        <w:t> </w:t>
      </w:r>
      <w:r>
        <w:rPr>
          <w:color w:val="231F20"/>
          <w:w w:val="105"/>
        </w:rPr>
        <w:t>the slow-paced small-town life of Kinderhook for the excitement of the country’s largest city, where</w:t>
      </w:r>
      <w:r>
        <w:rPr>
          <w:color w:val="231F20"/>
          <w:spacing w:val="-3"/>
          <w:w w:val="105"/>
        </w:rPr>
        <w:t> </w:t>
      </w:r>
      <w:r>
        <w:rPr>
          <w:color w:val="231F20"/>
          <w:w w:val="105"/>
        </w:rPr>
        <w:t>he</w:t>
      </w:r>
      <w:r>
        <w:rPr>
          <w:color w:val="231F20"/>
          <w:spacing w:val="-3"/>
          <w:w w:val="105"/>
        </w:rPr>
        <w:t> </w:t>
      </w:r>
      <w:r>
        <w:rPr>
          <w:color w:val="231F20"/>
          <w:w w:val="105"/>
        </w:rPr>
        <w:t>could</w:t>
      </w:r>
      <w:r>
        <w:rPr>
          <w:color w:val="231F20"/>
          <w:spacing w:val="-3"/>
          <w:w w:val="105"/>
        </w:rPr>
        <w:t> </w:t>
      </w:r>
      <w:r>
        <w:rPr>
          <w:color w:val="231F20"/>
          <w:w w:val="105"/>
        </w:rPr>
        <w:t>learn</w:t>
      </w:r>
      <w:r>
        <w:rPr>
          <w:color w:val="231F20"/>
          <w:spacing w:val="-3"/>
          <w:w w:val="105"/>
        </w:rPr>
        <w:t> </w:t>
      </w:r>
      <w:r>
        <w:rPr>
          <w:color w:val="231F20"/>
          <w:w w:val="105"/>
        </w:rPr>
        <w:t>about</w:t>
      </w:r>
      <w:r>
        <w:rPr>
          <w:color w:val="231F20"/>
          <w:spacing w:val="-3"/>
          <w:w w:val="105"/>
        </w:rPr>
        <w:t> </w:t>
      </w:r>
      <w:r>
        <w:rPr>
          <w:color w:val="231F20"/>
          <w:w w:val="105"/>
        </w:rPr>
        <w:t>the</w:t>
      </w:r>
      <w:r>
        <w:rPr>
          <w:color w:val="231F20"/>
          <w:spacing w:val="-3"/>
          <w:w w:val="105"/>
        </w:rPr>
        <w:t> </w:t>
      </w:r>
      <w:r>
        <w:rPr>
          <w:color w:val="231F20"/>
          <w:w w:val="105"/>
        </w:rPr>
        <w:t>law</w:t>
      </w:r>
      <w:r>
        <w:rPr>
          <w:color w:val="231F20"/>
          <w:spacing w:val="-3"/>
          <w:w w:val="105"/>
        </w:rPr>
        <w:t> </w:t>
      </w:r>
      <w:r>
        <w:rPr>
          <w:color w:val="231F20"/>
          <w:w w:val="105"/>
        </w:rPr>
        <w:t>and</w:t>
      </w:r>
      <w:r>
        <w:rPr>
          <w:color w:val="231F20"/>
          <w:spacing w:val="-3"/>
          <w:w w:val="105"/>
        </w:rPr>
        <w:t> </w:t>
      </w:r>
      <w:r>
        <w:rPr>
          <w:color w:val="231F20"/>
          <w:w w:val="105"/>
        </w:rPr>
        <w:t>about</w:t>
      </w:r>
      <w:r>
        <w:rPr>
          <w:color w:val="231F20"/>
          <w:spacing w:val="-3"/>
          <w:w w:val="105"/>
        </w:rPr>
        <w:t> </w:t>
      </w:r>
      <w:r>
        <w:rPr>
          <w:color w:val="231F20"/>
          <w:w w:val="105"/>
        </w:rPr>
        <w:t>politics.</w:t>
      </w:r>
      <w:r>
        <w:rPr>
          <w:color w:val="231F20"/>
          <w:spacing w:val="-7"/>
          <w:w w:val="105"/>
        </w:rPr>
        <w:t> </w:t>
      </w:r>
      <w:r>
        <w:rPr>
          <w:color w:val="231F20"/>
          <w:w w:val="105"/>
        </w:rPr>
        <w:t>After</w:t>
      </w:r>
      <w:r>
        <w:rPr>
          <w:color w:val="231F20"/>
          <w:spacing w:val="-3"/>
          <w:w w:val="105"/>
        </w:rPr>
        <w:t> </w:t>
      </w:r>
      <w:r>
        <w:rPr>
          <w:color w:val="231F20"/>
          <w:w w:val="105"/>
        </w:rPr>
        <w:t>passing</w:t>
      </w:r>
      <w:r>
        <w:rPr>
          <w:color w:val="231F20"/>
          <w:spacing w:val="-3"/>
          <w:w w:val="105"/>
        </w:rPr>
        <w:t> </w:t>
      </w:r>
      <w:r>
        <w:rPr>
          <w:color w:val="231F20"/>
          <w:w w:val="105"/>
        </w:rPr>
        <w:t>the</w:t>
      </w:r>
      <w:r>
        <w:rPr>
          <w:color w:val="231F20"/>
          <w:spacing w:val="-3"/>
          <w:w w:val="105"/>
        </w:rPr>
        <w:t> </w:t>
      </w:r>
      <w:r>
        <w:rPr>
          <w:color w:val="231F20"/>
          <w:w w:val="105"/>
        </w:rPr>
        <w:t>bar</w:t>
      </w:r>
      <w:r>
        <w:rPr>
          <w:color w:val="231F20"/>
          <w:spacing w:val="-3"/>
          <w:w w:val="105"/>
        </w:rPr>
        <w:t> </w:t>
      </w:r>
      <w:r>
        <w:rPr>
          <w:color w:val="231F20"/>
          <w:w w:val="105"/>
        </w:rPr>
        <w:t>exam,</w:t>
      </w:r>
      <w:r>
        <w:rPr>
          <w:color w:val="231F20"/>
          <w:spacing w:val="-3"/>
          <w:w w:val="105"/>
        </w:rPr>
        <w:t> </w:t>
      </w:r>
      <w:r>
        <w:rPr>
          <w:color w:val="231F20"/>
          <w:w w:val="105"/>
        </w:rPr>
        <w:t>however, he returned to Kinderhook in 1803 and went into law practice with one of his brothers. He fell</w:t>
      </w:r>
      <w:r>
        <w:rPr>
          <w:color w:val="231F20"/>
          <w:spacing w:val="-1"/>
          <w:w w:val="105"/>
        </w:rPr>
        <w:t> </w:t>
      </w:r>
      <w:r>
        <w:rPr>
          <w:color w:val="231F20"/>
          <w:w w:val="105"/>
        </w:rPr>
        <w:t>into</w:t>
      </w:r>
      <w:r>
        <w:rPr>
          <w:color w:val="231F20"/>
          <w:spacing w:val="-1"/>
          <w:w w:val="105"/>
        </w:rPr>
        <w:t> </w:t>
      </w:r>
      <w:r>
        <w:rPr>
          <w:color w:val="231F20"/>
          <w:w w:val="105"/>
        </w:rPr>
        <w:t>a</w:t>
      </w:r>
      <w:r>
        <w:rPr>
          <w:color w:val="231F20"/>
          <w:spacing w:val="-1"/>
          <w:w w:val="105"/>
        </w:rPr>
        <w:t> </w:t>
      </w:r>
      <w:r>
        <w:rPr>
          <w:color w:val="231F20"/>
          <w:w w:val="105"/>
        </w:rPr>
        <w:t>political</w:t>
      </w:r>
      <w:r>
        <w:rPr>
          <w:color w:val="231F20"/>
          <w:spacing w:val="-1"/>
          <w:w w:val="105"/>
        </w:rPr>
        <w:t> </w:t>
      </w:r>
      <w:r>
        <w:rPr>
          <w:color w:val="231F20"/>
          <w:w w:val="105"/>
        </w:rPr>
        <w:t>skirmish</w:t>
      </w:r>
      <w:r>
        <w:rPr>
          <w:color w:val="231F20"/>
          <w:spacing w:val="-1"/>
          <w:w w:val="105"/>
        </w:rPr>
        <w:t> </w:t>
      </w:r>
      <w:r>
        <w:rPr>
          <w:color w:val="231F20"/>
          <w:w w:val="105"/>
        </w:rPr>
        <w:t>and</w:t>
      </w:r>
      <w:r>
        <w:rPr>
          <w:color w:val="231F20"/>
          <w:spacing w:val="-1"/>
          <w:w w:val="105"/>
        </w:rPr>
        <w:t> </w:t>
      </w:r>
      <w:r>
        <w:rPr>
          <w:color w:val="231F20"/>
          <w:w w:val="105"/>
        </w:rPr>
        <w:t>ran</w:t>
      </w:r>
      <w:r>
        <w:rPr>
          <w:color w:val="231F20"/>
          <w:spacing w:val="-1"/>
          <w:w w:val="105"/>
        </w:rPr>
        <w:t> </w:t>
      </w:r>
      <w:r>
        <w:rPr>
          <w:color w:val="231F20"/>
          <w:w w:val="105"/>
        </w:rPr>
        <w:t>awry</w:t>
      </w:r>
      <w:r>
        <w:rPr>
          <w:color w:val="231F20"/>
          <w:spacing w:val="-5"/>
          <w:w w:val="105"/>
        </w:rPr>
        <w:t> </w:t>
      </w:r>
      <w:r>
        <w:rPr>
          <w:color w:val="231F20"/>
          <w:w w:val="105"/>
        </w:rPr>
        <w:t>of the</w:t>
      </w:r>
      <w:r>
        <w:rPr>
          <w:color w:val="231F20"/>
          <w:spacing w:val="-1"/>
          <w:w w:val="105"/>
        </w:rPr>
        <w:t> </w:t>
      </w:r>
      <w:r>
        <w:rPr>
          <w:color w:val="231F20"/>
          <w:w w:val="105"/>
        </w:rPr>
        <w:t>Van</w:t>
      </w:r>
      <w:r>
        <w:rPr>
          <w:color w:val="231F20"/>
          <w:spacing w:val="-1"/>
          <w:w w:val="105"/>
        </w:rPr>
        <w:t> </w:t>
      </w:r>
      <w:r>
        <w:rPr>
          <w:color w:val="231F20"/>
          <w:w w:val="105"/>
        </w:rPr>
        <w:t>Ness</w:t>
      </w:r>
      <w:r>
        <w:rPr>
          <w:color w:val="231F20"/>
          <w:spacing w:val="-1"/>
          <w:w w:val="105"/>
        </w:rPr>
        <w:t> </w:t>
      </w:r>
      <w:r>
        <w:rPr>
          <w:color w:val="231F20"/>
          <w:w w:val="105"/>
        </w:rPr>
        <w:t>family</w:t>
      </w:r>
      <w:r>
        <w:rPr>
          <w:color w:val="231F20"/>
          <w:spacing w:val="-5"/>
          <w:w w:val="105"/>
        </w:rPr>
        <w:t> </w:t>
      </w:r>
      <w:r>
        <w:rPr>
          <w:color w:val="231F20"/>
          <w:w w:val="105"/>
        </w:rPr>
        <w:t>in</w:t>
      </w:r>
      <w:r>
        <w:rPr>
          <w:color w:val="231F20"/>
          <w:spacing w:val="-1"/>
          <w:w w:val="105"/>
        </w:rPr>
        <w:t> </w:t>
      </w:r>
      <w:r>
        <w:rPr>
          <w:color w:val="231F20"/>
          <w:w w:val="105"/>
        </w:rPr>
        <w:t>1804</w:t>
      </w:r>
      <w:r>
        <w:rPr>
          <w:color w:val="231F20"/>
          <w:spacing w:val="-1"/>
          <w:w w:val="105"/>
        </w:rPr>
        <w:t> </w:t>
      </w:r>
      <w:r>
        <w:rPr>
          <w:color w:val="231F20"/>
          <w:w w:val="105"/>
        </w:rPr>
        <w:t>when</w:t>
      </w:r>
      <w:r>
        <w:rPr>
          <w:color w:val="231F20"/>
          <w:spacing w:val="-1"/>
          <w:w w:val="105"/>
        </w:rPr>
        <w:t> </w:t>
      </w:r>
      <w:r>
        <w:rPr>
          <w:color w:val="231F20"/>
          <w:w w:val="105"/>
        </w:rPr>
        <w:t>he</w:t>
      </w:r>
      <w:r>
        <w:rPr>
          <w:color w:val="231F20"/>
          <w:spacing w:val="-1"/>
          <w:w w:val="105"/>
        </w:rPr>
        <w:t> </w:t>
      </w:r>
      <w:r>
        <w:rPr>
          <w:color w:val="231F20"/>
          <w:w w:val="105"/>
        </w:rPr>
        <w:t>failed</w:t>
      </w:r>
      <w:r>
        <w:rPr>
          <w:color w:val="231F20"/>
          <w:spacing w:val="-1"/>
          <w:w w:val="105"/>
        </w:rPr>
        <w:t> </w:t>
      </w:r>
      <w:r>
        <w:rPr>
          <w:color w:val="231F20"/>
          <w:w w:val="105"/>
        </w:rPr>
        <w:t>to support their candidate,</w:t>
      </w:r>
      <w:r>
        <w:rPr>
          <w:color w:val="231F20"/>
          <w:spacing w:val="-1"/>
          <w:w w:val="105"/>
        </w:rPr>
        <w:t> </w:t>
      </w:r>
      <w:r>
        <w:rPr>
          <w:color w:val="231F20"/>
          <w:w w:val="105"/>
        </w:rPr>
        <w:t>Aaron Burr, for the oﬃce of governor. He went to the Van Ness home</w:t>
      </w:r>
      <w:r>
        <w:rPr>
          <w:color w:val="231F20"/>
          <w:spacing w:val="-2"/>
          <w:w w:val="105"/>
        </w:rPr>
        <w:t> </w:t>
      </w:r>
      <w:r>
        <w:rPr>
          <w:color w:val="231F20"/>
          <w:w w:val="105"/>
        </w:rPr>
        <w:t>several</w:t>
      </w:r>
      <w:r>
        <w:rPr>
          <w:color w:val="231F20"/>
          <w:spacing w:val="-1"/>
          <w:w w:val="105"/>
        </w:rPr>
        <w:t> </w:t>
      </w:r>
      <w:r>
        <w:rPr>
          <w:color w:val="231F20"/>
          <w:w w:val="105"/>
        </w:rPr>
        <w:t>months</w:t>
      </w:r>
      <w:r>
        <w:rPr>
          <w:color w:val="231F20"/>
          <w:spacing w:val="-2"/>
          <w:w w:val="105"/>
        </w:rPr>
        <w:t> </w:t>
      </w:r>
      <w:r>
        <w:rPr>
          <w:color w:val="231F20"/>
          <w:w w:val="105"/>
        </w:rPr>
        <w:t>later</w:t>
      </w:r>
      <w:r>
        <w:rPr>
          <w:color w:val="231F20"/>
          <w:spacing w:val="-2"/>
          <w:w w:val="105"/>
        </w:rPr>
        <w:t> </w:t>
      </w:r>
      <w:r>
        <w:rPr>
          <w:color w:val="231F20"/>
          <w:w w:val="105"/>
        </w:rPr>
        <w:t>to</w:t>
      </w:r>
      <w:r>
        <w:rPr>
          <w:color w:val="231F20"/>
          <w:spacing w:val="-1"/>
          <w:w w:val="105"/>
        </w:rPr>
        <w:t> </w:t>
      </w:r>
      <w:r>
        <w:rPr>
          <w:color w:val="231F20"/>
          <w:w w:val="105"/>
        </w:rPr>
        <w:t>oﬀer</w:t>
      </w:r>
      <w:r>
        <w:rPr>
          <w:color w:val="231F20"/>
          <w:spacing w:val="-2"/>
          <w:w w:val="105"/>
        </w:rPr>
        <w:t> </w:t>
      </w:r>
      <w:r>
        <w:rPr>
          <w:color w:val="231F20"/>
          <w:w w:val="105"/>
        </w:rPr>
        <w:t>his</w:t>
      </w:r>
      <w:r>
        <w:rPr>
          <w:color w:val="231F20"/>
          <w:spacing w:val="-2"/>
          <w:w w:val="105"/>
        </w:rPr>
        <w:t> </w:t>
      </w:r>
      <w:r>
        <w:rPr>
          <w:color w:val="231F20"/>
          <w:w w:val="105"/>
        </w:rPr>
        <w:t>legal</w:t>
      </w:r>
      <w:r>
        <w:rPr>
          <w:color w:val="231F20"/>
          <w:spacing w:val="-1"/>
          <w:w w:val="105"/>
        </w:rPr>
        <w:t> </w:t>
      </w:r>
      <w:r>
        <w:rPr>
          <w:color w:val="231F20"/>
          <w:w w:val="105"/>
        </w:rPr>
        <w:t>help</w:t>
      </w:r>
      <w:r>
        <w:rPr>
          <w:color w:val="231F20"/>
          <w:spacing w:val="-2"/>
          <w:w w:val="105"/>
        </w:rPr>
        <w:t> </w:t>
      </w:r>
      <w:r>
        <w:rPr>
          <w:color w:val="231F20"/>
          <w:w w:val="105"/>
        </w:rPr>
        <w:t>to</w:t>
      </w:r>
      <w:r>
        <w:rPr>
          <w:color w:val="231F20"/>
          <w:spacing w:val="-1"/>
          <w:w w:val="105"/>
        </w:rPr>
        <w:t> </w:t>
      </w:r>
      <w:r>
        <w:rPr>
          <w:color w:val="231F20"/>
          <w:w w:val="105"/>
        </w:rPr>
        <w:t>William</w:t>
      </w:r>
      <w:r>
        <w:rPr>
          <w:color w:val="231F20"/>
          <w:spacing w:val="-2"/>
          <w:w w:val="105"/>
        </w:rPr>
        <w:t> </w:t>
      </w:r>
      <w:r>
        <w:rPr>
          <w:color w:val="231F20"/>
          <w:w w:val="105"/>
        </w:rPr>
        <w:t>Van</w:t>
      </w:r>
      <w:r>
        <w:rPr>
          <w:color w:val="231F20"/>
          <w:spacing w:val="-2"/>
          <w:w w:val="105"/>
        </w:rPr>
        <w:t> </w:t>
      </w:r>
      <w:r>
        <w:rPr>
          <w:color w:val="231F20"/>
          <w:w w:val="105"/>
        </w:rPr>
        <w:t>Ness,</w:t>
      </w:r>
      <w:r>
        <w:rPr>
          <w:color w:val="231F20"/>
          <w:spacing w:val="-2"/>
          <w:w w:val="105"/>
        </w:rPr>
        <w:t> </w:t>
      </w:r>
      <w:r>
        <w:rPr>
          <w:color w:val="231F20"/>
          <w:w w:val="105"/>
        </w:rPr>
        <w:t>who</w:t>
      </w:r>
      <w:r>
        <w:rPr>
          <w:color w:val="231F20"/>
          <w:spacing w:val="-2"/>
          <w:w w:val="105"/>
        </w:rPr>
        <w:t> </w:t>
      </w:r>
      <w:r>
        <w:rPr>
          <w:color w:val="231F20"/>
          <w:w w:val="105"/>
        </w:rPr>
        <w:t>had</w:t>
      </w:r>
      <w:r>
        <w:rPr>
          <w:color w:val="231F20"/>
          <w:spacing w:val="-2"/>
          <w:w w:val="105"/>
        </w:rPr>
        <w:t> </w:t>
      </w:r>
      <w:r>
        <w:rPr>
          <w:color w:val="231F20"/>
          <w:w w:val="105"/>
        </w:rPr>
        <w:t>played</w:t>
      </w:r>
      <w:r>
        <w:rPr>
          <w:color w:val="231F20"/>
          <w:spacing w:val="-2"/>
          <w:w w:val="105"/>
        </w:rPr>
        <w:t> </w:t>
      </w:r>
      <w:r>
        <w:rPr>
          <w:color w:val="231F20"/>
          <w:w w:val="105"/>
        </w:rPr>
        <w:t>a</w:t>
      </w:r>
    </w:p>
    <w:p>
      <w:pPr>
        <w:pStyle w:val="BodyText"/>
        <w:spacing w:line="292" w:lineRule="auto"/>
        <w:ind w:left="159" w:right="821"/>
        <w:jc w:val="both"/>
        <w:rPr>
          <w:sz w:val="12"/>
        </w:rPr>
      </w:pPr>
      <w:r>
        <w:rPr>
          <w:color w:val="231F20"/>
          <w:w w:val="105"/>
        </w:rPr>
        <w:t>role</w:t>
      </w:r>
      <w:r>
        <w:rPr>
          <w:color w:val="231F20"/>
          <w:spacing w:val="-7"/>
          <w:w w:val="105"/>
        </w:rPr>
        <w:t> </w:t>
      </w:r>
      <w:r>
        <w:rPr>
          <w:color w:val="231F20"/>
          <w:w w:val="105"/>
        </w:rPr>
        <w:t>in</w:t>
      </w:r>
      <w:r>
        <w:rPr>
          <w:color w:val="231F20"/>
          <w:spacing w:val="-7"/>
          <w:w w:val="105"/>
        </w:rPr>
        <w:t> </w:t>
      </w:r>
      <w:r>
        <w:rPr>
          <w:color w:val="231F20"/>
          <w:w w:val="105"/>
        </w:rPr>
        <w:t>a</w:t>
      </w:r>
      <w:r>
        <w:rPr>
          <w:color w:val="231F20"/>
          <w:spacing w:val="-7"/>
          <w:w w:val="105"/>
        </w:rPr>
        <w:t> </w:t>
      </w:r>
      <w:r>
        <w:rPr>
          <w:color w:val="231F20"/>
          <w:w w:val="105"/>
        </w:rPr>
        <w:t>fateful</w:t>
      </w:r>
      <w:r>
        <w:rPr>
          <w:color w:val="231F20"/>
          <w:spacing w:val="-7"/>
          <w:w w:val="105"/>
        </w:rPr>
        <w:t> </w:t>
      </w:r>
      <w:r>
        <w:rPr>
          <w:color w:val="231F20"/>
          <w:w w:val="105"/>
        </w:rPr>
        <w:t>duel</w:t>
      </w:r>
      <w:r>
        <w:rPr>
          <w:color w:val="231F20"/>
          <w:spacing w:val="-7"/>
          <w:w w:val="105"/>
        </w:rPr>
        <w:t> </w:t>
      </w:r>
      <w:r>
        <w:rPr>
          <w:color w:val="231F20"/>
          <w:w w:val="105"/>
        </w:rPr>
        <w:t>between</w:t>
      </w:r>
      <w:r>
        <w:rPr>
          <w:color w:val="231F20"/>
          <w:spacing w:val="-7"/>
          <w:w w:val="105"/>
        </w:rPr>
        <w:t> </w:t>
      </w:r>
      <w:r>
        <w:rPr>
          <w:color w:val="231F20"/>
          <w:w w:val="105"/>
        </w:rPr>
        <w:t>Burr</w:t>
      </w:r>
      <w:r>
        <w:rPr>
          <w:color w:val="231F20"/>
          <w:spacing w:val="-7"/>
          <w:w w:val="105"/>
        </w:rPr>
        <w:t> </w:t>
      </w:r>
      <w:r>
        <w:rPr>
          <w:color w:val="231F20"/>
          <w:w w:val="105"/>
        </w:rPr>
        <w:t>and</w:t>
      </w:r>
      <w:r>
        <w:rPr>
          <w:color w:val="231F20"/>
          <w:spacing w:val="-11"/>
          <w:w w:val="105"/>
        </w:rPr>
        <w:t> </w:t>
      </w:r>
      <w:r>
        <w:rPr>
          <w:color w:val="231F20"/>
          <w:w w:val="105"/>
        </w:rPr>
        <w:t>Alexander</w:t>
      </w:r>
      <w:r>
        <w:rPr>
          <w:color w:val="231F20"/>
          <w:spacing w:val="-7"/>
          <w:w w:val="105"/>
        </w:rPr>
        <w:t> </w:t>
      </w:r>
      <w:r>
        <w:rPr>
          <w:color w:val="231F20"/>
          <w:w w:val="105"/>
        </w:rPr>
        <w:t>Hamilton,</w:t>
      </w:r>
      <w:r>
        <w:rPr>
          <w:color w:val="231F20"/>
          <w:spacing w:val="-7"/>
          <w:w w:val="105"/>
        </w:rPr>
        <w:t> </w:t>
      </w:r>
      <w:r>
        <w:rPr>
          <w:color w:val="231F20"/>
          <w:w w:val="105"/>
        </w:rPr>
        <w:t>but</w:t>
      </w:r>
      <w:r>
        <w:rPr>
          <w:color w:val="231F20"/>
          <w:spacing w:val="-7"/>
          <w:w w:val="105"/>
        </w:rPr>
        <w:t> </w:t>
      </w:r>
      <w:r>
        <w:rPr>
          <w:color w:val="231F20"/>
          <w:w w:val="105"/>
        </w:rPr>
        <w:t>William</w:t>
      </w:r>
      <w:r>
        <w:rPr>
          <w:color w:val="231F20"/>
          <w:spacing w:val="-7"/>
          <w:w w:val="105"/>
        </w:rPr>
        <w:t> </w:t>
      </w:r>
      <w:r>
        <w:rPr>
          <w:color w:val="231F20"/>
          <w:w w:val="105"/>
        </w:rPr>
        <w:t>Van</w:t>
      </w:r>
      <w:r>
        <w:rPr>
          <w:color w:val="231F20"/>
          <w:spacing w:val="-7"/>
          <w:w w:val="105"/>
        </w:rPr>
        <w:t> </w:t>
      </w:r>
      <w:r>
        <w:rPr>
          <w:color w:val="231F20"/>
          <w:w w:val="105"/>
        </w:rPr>
        <w:t>Ness’s</w:t>
      </w:r>
      <w:r>
        <w:rPr>
          <w:color w:val="231F20"/>
          <w:spacing w:val="-7"/>
          <w:w w:val="105"/>
        </w:rPr>
        <w:t> </w:t>
      </w:r>
      <w:r>
        <w:rPr>
          <w:color w:val="231F20"/>
          <w:w w:val="105"/>
        </w:rPr>
        <w:t>father refused</w:t>
      </w:r>
      <w:r>
        <w:rPr>
          <w:color w:val="231F20"/>
          <w:spacing w:val="-10"/>
          <w:w w:val="105"/>
        </w:rPr>
        <w:t> </w:t>
      </w:r>
      <w:r>
        <w:rPr>
          <w:color w:val="231F20"/>
          <w:w w:val="105"/>
        </w:rPr>
        <w:t>to</w:t>
      </w:r>
      <w:r>
        <w:rPr>
          <w:color w:val="231F20"/>
          <w:spacing w:val="-10"/>
          <w:w w:val="105"/>
        </w:rPr>
        <w:t> </w:t>
      </w:r>
      <w:r>
        <w:rPr>
          <w:color w:val="231F20"/>
          <w:w w:val="105"/>
        </w:rPr>
        <w:t>answer</w:t>
      </w:r>
      <w:r>
        <w:rPr>
          <w:color w:val="231F20"/>
          <w:spacing w:val="-10"/>
          <w:w w:val="105"/>
        </w:rPr>
        <w:t> </w:t>
      </w:r>
      <w:r>
        <w:rPr>
          <w:color w:val="231F20"/>
          <w:w w:val="105"/>
        </w:rPr>
        <w:t>his</w:t>
      </w:r>
      <w:r>
        <w:rPr>
          <w:color w:val="231F20"/>
          <w:spacing w:val="-10"/>
          <w:w w:val="105"/>
        </w:rPr>
        <w:t> </w:t>
      </w:r>
      <w:r>
        <w:rPr>
          <w:color w:val="231F20"/>
          <w:w w:val="105"/>
        </w:rPr>
        <w:t>knock.</w:t>
      </w:r>
      <w:r>
        <w:rPr>
          <w:color w:val="231F20"/>
          <w:spacing w:val="-10"/>
          <w:w w:val="105"/>
        </w:rPr>
        <w:t> </w:t>
      </w:r>
      <w:r>
        <w:rPr>
          <w:color w:val="231F20"/>
          <w:w w:val="105"/>
        </w:rPr>
        <w:t>Ironically,</w:t>
      </w:r>
      <w:r>
        <w:rPr>
          <w:color w:val="231F20"/>
          <w:spacing w:val="-10"/>
          <w:w w:val="105"/>
        </w:rPr>
        <w:t> </w:t>
      </w:r>
      <w:r>
        <w:rPr>
          <w:color w:val="231F20"/>
          <w:w w:val="105"/>
        </w:rPr>
        <w:t>Van</w:t>
      </w:r>
      <w:r>
        <w:rPr>
          <w:color w:val="231F20"/>
          <w:spacing w:val="-10"/>
          <w:w w:val="105"/>
        </w:rPr>
        <w:t> </w:t>
      </w:r>
      <w:r>
        <w:rPr>
          <w:color w:val="231F20"/>
          <w:w w:val="105"/>
        </w:rPr>
        <w:t>Buren</w:t>
      </w:r>
      <w:r>
        <w:rPr>
          <w:color w:val="231F20"/>
          <w:spacing w:val="-10"/>
          <w:w w:val="105"/>
        </w:rPr>
        <w:t> </w:t>
      </w:r>
      <w:r>
        <w:rPr>
          <w:color w:val="231F20"/>
          <w:w w:val="105"/>
        </w:rPr>
        <w:t>would</w:t>
      </w:r>
      <w:r>
        <w:rPr>
          <w:color w:val="231F20"/>
          <w:spacing w:val="-10"/>
          <w:w w:val="105"/>
        </w:rPr>
        <w:t> </w:t>
      </w:r>
      <w:r>
        <w:rPr>
          <w:color w:val="231F20"/>
          <w:w w:val="105"/>
        </w:rPr>
        <w:t>eventually</w:t>
      </w:r>
      <w:r>
        <w:rPr>
          <w:color w:val="231F20"/>
          <w:spacing w:val="-13"/>
          <w:w w:val="105"/>
        </w:rPr>
        <w:t> </w:t>
      </w:r>
      <w:r>
        <w:rPr>
          <w:color w:val="231F20"/>
          <w:w w:val="105"/>
        </w:rPr>
        <w:t>enter</w:t>
      </w:r>
      <w:r>
        <w:rPr>
          <w:color w:val="231F20"/>
          <w:spacing w:val="-9"/>
          <w:w w:val="105"/>
        </w:rPr>
        <w:t> </w:t>
      </w:r>
      <w:r>
        <w:rPr>
          <w:color w:val="231F20"/>
          <w:w w:val="105"/>
        </w:rPr>
        <w:t>that</w:t>
      </w:r>
      <w:r>
        <w:rPr>
          <w:color w:val="231F20"/>
          <w:spacing w:val="-10"/>
          <w:w w:val="105"/>
        </w:rPr>
        <w:t> </w:t>
      </w:r>
      <w:r>
        <w:rPr>
          <w:color w:val="231F20"/>
          <w:w w:val="105"/>
        </w:rPr>
        <w:t>door</w:t>
      </w:r>
      <w:r>
        <w:rPr>
          <w:color w:val="231F20"/>
          <w:spacing w:val="-10"/>
          <w:w w:val="105"/>
        </w:rPr>
        <w:t> </w:t>
      </w:r>
      <w:r>
        <w:rPr>
          <w:color w:val="231F20"/>
          <w:w w:val="105"/>
        </w:rPr>
        <w:t>as</w:t>
      </w:r>
      <w:r>
        <w:rPr>
          <w:color w:val="231F20"/>
          <w:spacing w:val="-10"/>
          <w:w w:val="105"/>
        </w:rPr>
        <w:t> </w:t>
      </w:r>
      <w:r>
        <w:rPr>
          <w:color w:val="231F20"/>
          <w:w w:val="105"/>
        </w:rPr>
        <w:t>the owner of the Van Ness property.</w:t>
      </w:r>
      <w:r>
        <w:rPr>
          <w:color w:val="231F20"/>
          <w:w w:val="105"/>
          <w:position w:val="7"/>
          <w:sz w:val="12"/>
        </w:rPr>
        <w:t>4</w:t>
      </w:r>
    </w:p>
    <w:p>
      <w:pPr>
        <w:pStyle w:val="BodyText"/>
        <w:spacing w:line="292" w:lineRule="auto"/>
        <w:ind w:left="160" w:right="775" w:firstLine="1079"/>
        <w:jc w:val="both"/>
      </w:pPr>
      <w:r>
        <w:rPr>
          <w:color w:val="231F20"/>
          <w:w w:val="105"/>
        </w:rPr>
        <w:t>Van Buren launched his own political career in 1812 when he won election to </w:t>
      </w:r>
      <w:r>
        <w:rPr>
          <w:color w:val="231F20"/>
          <w:spacing w:val="-2"/>
          <w:w w:val="105"/>
        </w:rPr>
        <w:t>the</w:t>
      </w:r>
      <w:r>
        <w:rPr>
          <w:color w:val="231F20"/>
          <w:spacing w:val="-6"/>
          <w:w w:val="105"/>
        </w:rPr>
        <w:t> </w:t>
      </w:r>
      <w:r>
        <w:rPr>
          <w:color w:val="231F20"/>
          <w:spacing w:val="-2"/>
          <w:w w:val="105"/>
        </w:rPr>
        <w:t>New</w:t>
      </w:r>
      <w:r>
        <w:rPr>
          <w:color w:val="231F20"/>
          <w:spacing w:val="-6"/>
          <w:w w:val="105"/>
        </w:rPr>
        <w:t> </w:t>
      </w:r>
      <w:r>
        <w:rPr>
          <w:color w:val="231F20"/>
          <w:spacing w:val="-2"/>
          <w:w w:val="105"/>
        </w:rPr>
        <w:t>York</w:t>
      </w:r>
      <w:r>
        <w:rPr>
          <w:color w:val="231F20"/>
          <w:spacing w:val="-6"/>
          <w:w w:val="105"/>
        </w:rPr>
        <w:t> </w:t>
      </w:r>
      <w:r>
        <w:rPr>
          <w:color w:val="231F20"/>
          <w:spacing w:val="-2"/>
          <w:w w:val="105"/>
        </w:rPr>
        <w:t>senate.</w:t>
      </w:r>
      <w:r>
        <w:rPr>
          <w:color w:val="231F20"/>
          <w:spacing w:val="-6"/>
          <w:w w:val="105"/>
        </w:rPr>
        <w:t> </w:t>
      </w:r>
      <w:r>
        <w:rPr>
          <w:color w:val="231F20"/>
          <w:spacing w:val="-2"/>
          <w:w w:val="105"/>
        </w:rPr>
        <w:t>His</w:t>
      </w:r>
      <w:r>
        <w:rPr>
          <w:color w:val="231F20"/>
          <w:spacing w:val="-6"/>
          <w:w w:val="105"/>
        </w:rPr>
        <w:t> </w:t>
      </w:r>
      <w:r>
        <w:rPr>
          <w:color w:val="231F20"/>
          <w:spacing w:val="-2"/>
          <w:w w:val="105"/>
        </w:rPr>
        <w:t>work</w:t>
      </w:r>
      <w:r>
        <w:rPr>
          <w:color w:val="231F20"/>
          <w:spacing w:val="-6"/>
          <w:w w:val="105"/>
        </w:rPr>
        <w:t> </w:t>
      </w:r>
      <w:r>
        <w:rPr>
          <w:color w:val="231F20"/>
          <w:spacing w:val="-2"/>
          <w:w w:val="105"/>
        </w:rPr>
        <w:t>ethic,</w:t>
      </w:r>
      <w:r>
        <w:rPr>
          <w:color w:val="231F20"/>
          <w:spacing w:val="-6"/>
          <w:w w:val="105"/>
        </w:rPr>
        <w:t> </w:t>
      </w:r>
      <w:r>
        <w:rPr>
          <w:color w:val="231F20"/>
          <w:spacing w:val="-2"/>
          <w:w w:val="105"/>
        </w:rPr>
        <w:t>even</w:t>
      </w:r>
      <w:r>
        <w:rPr>
          <w:color w:val="231F20"/>
          <w:spacing w:val="-6"/>
          <w:w w:val="105"/>
        </w:rPr>
        <w:t> </w:t>
      </w:r>
      <w:r>
        <w:rPr>
          <w:color w:val="231F20"/>
          <w:spacing w:val="-2"/>
          <w:w w:val="105"/>
        </w:rPr>
        <w:t>temperament,</w:t>
      </w:r>
      <w:r>
        <w:rPr>
          <w:color w:val="231F20"/>
          <w:spacing w:val="-6"/>
          <w:w w:val="105"/>
        </w:rPr>
        <w:t> </w:t>
      </w:r>
      <w:r>
        <w:rPr>
          <w:color w:val="231F20"/>
          <w:spacing w:val="-2"/>
          <w:w w:val="105"/>
        </w:rPr>
        <w:t>ambition,</w:t>
      </w:r>
      <w:r>
        <w:rPr>
          <w:color w:val="231F20"/>
          <w:spacing w:val="-6"/>
          <w:w w:val="105"/>
        </w:rPr>
        <w:t> </w:t>
      </w:r>
      <w:r>
        <w:rPr>
          <w:color w:val="231F20"/>
          <w:spacing w:val="-2"/>
          <w:w w:val="105"/>
        </w:rPr>
        <w:t>and</w:t>
      </w:r>
      <w:r>
        <w:rPr>
          <w:color w:val="231F20"/>
          <w:spacing w:val="-6"/>
          <w:w w:val="105"/>
        </w:rPr>
        <w:t> </w:t>
      </w:r>
      <w:r>
        <w:rPr>
          <w:color w:val="231F20"/>
          <w:spacing w:val="-2"/>
          <w:w w:val="105"/>
        </w:rPr>
        <w:t>talent</w:t>
      </w:r>
      <w:r>
        <w:rPr>
          <w:color w:val="231F20"/>
          <w:spacing w:val="-6"/>
          <w:w w:val="105"/>
        </w:rPr>
        <w:t> </w:t>
      </w:r>
      <w:r>
        <w:rPr>
          <w:color w:val="231F20"/>
          <w:spacing w:val="-2"/>
          <w:w w:val="105"/>
        </w:rPr>
        <w:t>at</w:t>
      </w:r>
      <w:r>
        <w:rPr>
          <w:color w:val="231F20"/>
          <w:spacing w:val="-6"/>
          <w:w w:val="105"/>
        </w:rPr>
        <w:t> </w:t>
      </w:r>
      <w:r>
        <w:rPr>
          <w:color w:val="231F20"/>
          <w:spacing w:val="-2"/>
          <w:w w:val="105"/>
        </w:rPr>
        <w:t>negotiating</w:t>
      </w:r>
    </w:p>
    <w:p>
      <w:pPr>
        <w:pStyle w:val="BodyText"/>
        <w:spacing w:before="2"/>
        <w:rPr>
          <w:sz w:val="15"/>
        </w:rPr>
      </w:pPr>
      <w:r>
        <w:rPr/>
        <mc:AlternateContent>
          <mc:Choice Requires="wps">
            <w:drawing>
              <wp:anchor distT="0" distB="0" distL="0" distR="0" allowOverlap="1" layoutInCell="1" locked="0" behindDoc="1" simplePos="0" relativeHeight="487607296">
                <wp:simplePos x="0" y="0"/>
                <wp:positionH relativeFrom="page">
                  <wp:posOffset>1143000</wp:posOffset>
                </wp:positionH>
                <wp:positionV relativeFrom="paragraph">
                  <wp:posOffset>128687</wp:posOffset>
                </wp:positionV>
                <wp:extent cx="1828800"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0.132884pt;width:144pt;height:.1pt;mso-position-horizontal-relative:page;mso-position-vertical-relative:paragraph;z-index:-15709184;mso-wrap-distance-left:0;mso-wrap-distance-right:0" id="docshape65" coordorigin="1800,203" coordsize="2880,0" path="m1800,203l4680,203e" filled="false" stroked="true" strokeweight=".75pt" strokecolor="#231f20">
                <v:path arrowok="t"/>
                <v:stroke dashstyle="solid"/>
                <w10:wrap type="topAndBottom"/>
              </v:shape>
            </w:pict>
          </mc:Fallback>
        </mc:AlternateContent>
      </w:r>
    </w:p>
    <w:p>
      <w:pPr>
        <w:spacing w:line="244" w:lineRule="auto" w:before="30"/>
        <w:ind w:left="160" w:right="772" w:hanging="1"/>
        <w:jc w:val="left"/>
        <w:rPr>
          <w:sz w:val="19"/>
        </w:rPr>
      </w:pPr>
      <w:r>
        <w:rPr>
          <w:color w:val="231F20"/>
          <w:w w:val="105"/>
          <w:position w:val="6"/>
          <w:sz w:val="11"/>
        </w:rPr>
        <w:t>1</w:t>
      </w:r>
      <w:r>
        <w:rPr>
          <w:color w:val="231F20"/>
          <w:spacing w:val="6"/>
          <w:w w:val="105"/>
          <w:position w:val="6"/>
          <w:sz w:val="11"/>
        </w:rPr>
        <w:t> </w:t>
      </w:r>
      <w:r>
        <w:rPr>
          <w:color w:val="231F20"/>
          <w:w w:val="105"/>
          <w:sz w:val="19"/>
        </w:rPr>
        <w:t>Llerena</w:t>
      </w:r>
      <w:r>
        <w:rPr>
          <w:color w:val="231F20"/>
          <w:spacing w:val="-8"/>
          <w:w w:val="105"/>
          <w:sz w:val="19"/>
        </w:rPr>
        <w:t> </w:t>
      </w:r>
      <w:r>
        <w:rPr>
          <w:color w:val="231F20"/>
          <w:w w:val="105"/>
          <w:sz w:val="19"/>
        </w:rPr>
        <w:t>Searle,</w:t>
      </w:r>
      <w:r>
        <w:rPr>
          <w:color w:val="231F20"/>
          <w:spacing w:val="-9"/>
          <w:w w:val="105"/>
          <w:sz w:val="19"/>
        </w:rPr>
        <w:t> </w:t>
      </w:r>
      <w:r>
        <w:rPr>
          <w:i/>
          <w:color w:val="231F20"/>
          <w:w w:val="105"/>
          <w:sz w:val="19"/>
        </w:rPr>
        <w:t>A</w:t>
      </w:r>
      <w:r>
        <w:rPr>
          <w:i/>
          <w:color w:val="231F20"/>
          <w:spacing w:val="-10"/>
          <w:w w:val="105"/>
          <w:sz w:val="19"/>
        </w:rPr>
        <w:t> </w:t>
      </w:r>
      <w:r>
        <w:rPr>
          <w:i/>
          <w:color w:val="231F20"/>
          <w:w w:val="105"/>
          <w:sz w:val="19"/>
        </w:rPr>
        <w:t>Farmer</w:t>
      </w:r>
      <w:r>
        <w:rPr>
          <w:i/>
          <w:color w:val="231F20"/>
          <w:spacing w:val="-10"/>
          <w:w w:val="105"/>
          <w:sz w:val="19"/>
        </w:rPr>
        <w:t> </w:t>
      </w:r>
      <w:r>
        <w:rPr>
          <w:i/>
          <w:color w:val="231F20"/>
          <w:w w:val="105"/>
          <w:sz w:val="19"/>
        </w:rPr>
        <w:t>In</w:t>
      </w:r>
      <w:r>
        <w:rPr>
          <w:i/>
          <w:color w:val="231F20"/>
          <w:spacing w:val="-10"/>
          <w:w w:val="105"/>
          <w:sz w:val="19"/>
        </w:rPr>
        <w:t> </w:t>
      </w:r>
      <w:r>
        <w:rPr>
          <w:i/>
          <w:color w:val="231F20"/>
          <w:w w:val="105"/>
          <w:sz w:val="19"/>
        </w:rPr>
        <w:t>His</w:t>
      </w:r>
      <w:r>
        <w:rPr>
          <w:i/>
          <w:color w:val="231F20"/>
          <w:spacing w:val="-10"/>
          <w:w w:val="105"/>
          <w:sz w:val="19"/>
        </w:rPr>
        <w:t> </w:t>
      </w:r>
      <w:r>
        <w:rPr>
          <w:i/>
          <w:color w:val="231F20"/>
          <w:w w:val="105"/>
          <w:sz w:val="19"/>
        </w:rPr>
        <w:t>Native</w:t>
      </w:r>
      <w:r>
        <w:rPr>
          <w:i/>
          <w:color w:val="231F20"/>
          <w:spacing w:val="-17"/>
          <w:w w:val="105"/>
          <w:sz w:val="19"/>
        </w:rPr>
        <w:t> </w:t>
      </w:r>
      <w:r>
        <w:rPr>
          <w:i/>
          <w:color w:val="231F20"/>
          <w:w w:val="105"/>
          <w:sz w:val="19"/>
        </w:rPr>
        <w:t>Town:</w:t>
      </w:r>
      <w:r>
        <w:rPr>
          <w:i/>
          <w:color w:val="231F20"/>
          <w:spacing w:val="-9"/>
          <w:w w:val="105"/>
          <w:sz w:val="19"/>
        </w:rPr>
        <w:t> </w:t>
      </w:r>
      <w:r>
        <w:rPr>
          <w:i/>
          <w:color w:val="231F20"/>
          <w:w w:val="105"/>
          <w:sz w:val="19"/>
        </w:rPr>
        <w:t>Cultural</w:t>
      </w:r>
      <w:r>
        <w:rPr>
          <w:i/>
          <w:color w:val="231F20"/>
          <w:spacing w:val="-10"/>
          <w:w w:val="105"/>
          <w:sz w:val="19"/>
        </w:rPr>
        <w:t> </w:t>
      </w:r>
      <w:r>
        <w:rPr>
          <w:i/>
          <w:color w:val="231F20"/>
          <w:w w:val="105"/>
          <w:sz w:val="19"/>
        </w:rPr>
        <w:t>Landscape</w:t>
      </w:r>
      <w:r>
        <w:rPr>
          <w:i/>
          <w:color w:val="231F20"/>
          <w:spacing w:val="-10"/>
          <w:w w:val="105"/>
          <w:sz w:val="19"/>
        </w:rPr>
        <w:t> </w:t>
      </w:r>
      <w:r>
        <w:rPr>
          <w:i/>
          <w:color w:val="231F20"/>
          <w:w w:val="105"/>
          <w:sz w:val="19"/>
        </w:rPr>
        <w:t>Report</w:t>
      </w:r>
      <w:r>
        <w:rPr>
          <w:i/>
          <w:color w:val="231F20"/>
          <w:spacing w:val="-10"/>
          <w:w w:val="105"/>
          <w:sz w:val="19"/>
        </w:rPr>
        <w:t> </w:t>
      </w:r>
      <w:r>
        <w:rPr>
          <w:i/>
          <w:color w:val="231F20"/>
          <w:w w:val="105"/>
          <w:sz w:val="19"/>
        </w:rPr>
        <w:t>for</w:t>
      </w:r>
      <w:r>
        <w:rPr>
          <w:i/>
          <w:color w:val="231F20"/>
          <w:spacing w:val="-10"/>
          <w:w w:val="105"/>
          <w:sz w:val="19"/>
        </w:rPr>
        <w:t> </w:t>
      </w:r>
      <w:r>
        <w:rPr>
          <w:i/>
          <w:color w:val="231F20"/>
          <w:w w:val="105"/>
          <w:sz w:val="19"/>
        </w:rPr>
        <w:t>the</w:t>
      </w:r>
      <w:r>
        <w:rPr>
          <w:i/>
          <w:color w:val="231F20"/>
          <w:spacing w:val="-10"/>
          <w:w w:val="105"/>
          <w:sz w:val="19"/>
        </w:rPr>
        <w:t> </w:t>
      </w:r>
      <w:r>
        <w:rPr>
          <w:i/>
          <w:color w:val="231F20"/>
          <w:w w:val="105"/>
          <w:sz w:val="19"/>
        </w:rPr>
        <w:t>Martin</w:t>
      </w:r>
      <w:r>
        <w:rPr>
          <w:i/>
          <w:color w:val="231F20"/>
          <w:spacing w:val="-10"/>
          <w:w w:val="105"/>
          <w:sz w:val="19"/>
        </w:rPr>
        <w:t> </w:t>
      </w:r>
      <w:r>
        <w:rPr>
          <w:i/>
          <w:color w:val="231F20"/>
          <w:w w:val="105"/>
          <w:sz w:val="19"/>
        </w:rPr>
        <w:t>Van</w:t>
      </w:r>
      <w:r>
        <w:rPr>
          <w:i/>
          <w:color w:val="231F20"/>
          <w:spacing w:val="-10"/>
          <w:w w:val="105"/>
          <w:sz w:val="19"/>
        </w:rPr>
        <w:t> </w:t>
      </w:r>
      <w:r>
        <w:rPr>
          <w:i/>
          <w:color w:val="231F20"/>
          <w:w w:val="105"/>
          <w:sz w:val="19"/>
        </w:rPr>
        <w:t>Buren</w:t>
      </w:r>
      <w:r>
        <w:rPr>
          <w:i/>
          <w:color w:val="231F20"/>
          <w:w w:val="105"/>
          <w:sz w:val="19"/>
        </w:rPr>
        <w:t> Farmland </w:t>
      </w:r>
      <w:r>
        <w:rPr>
          <w:color w:val="231F20"/>
          <w:w w:val="105"/>
          <w:sz w:val="19"/>
        </w:rPr>
        <w:t>Vol. I (Boston, MA: National Park Service Olmsted Center for Landscape Preservation, 2004),</w:t>
      </w:r>
      <w:r>
        <w:rPr>
          <w:color w:val="231F20"/>
          <w:spacing w:val="-3"/>
          <w:w w:val="105"/>
          <w:sz w:val="19"/>
        </w:rPr>
        <w:t> </w:t>
      </w:r>
      <w:r>
        <w:rPr>
          <w:color w:val="231F20"/>
          <w:w w:val="105"/>
          <w:sz w:val="19"/>
        </w:rPr>
        <w:t>9-10.</w:t>
      </w:r>
    </w:p>
    <w:p>
      <w:pPr>
        <w:spacing w:line="244" w:lineRule="auto" w:before="60"/>
        <w:ind w:left="159" w:right="756" w:firstLine="0"/>
        <w:jc w:val="both"/>
        <w:rPr>
          <w:sz w:val="19"/>
        </w:rPr>
      </w:pPr>
      <w:r>
        <w:rPr>
          <w:color w:val="231F20"/>
          <w:w w:val="105"/>
          <w:position w:val="6"/>
          <w:sz w:val="11"/>
        </w:rPr>
        <w:t>2</w:t>
      </w:r>
      <w:r>
        <w:rPr>
          <w:color w:val="231F20"/>
          <w:spacing w:val="15"/>
          <w:w w:val="105"/>
          <w:position w:val="6"/>
          <w:sz w:val="11"/>
        </w:rPr>
        <w:t> </w:t>
      </w:r>
      <w:r>
        <w:rPr>
          <w:color w:val="231F20"/>
          <w:w w:val="105"/>
          <w:sz w:val="19"/>
        </w:rPr>
        <w:t>Searle,</w:t>
      </w:r>
      <w:r>
        <w:rPr>
          <w:color w:val="231F20"/>
          <w:spacing w:val="-1"/>
          <w:w w:val="105"/>
          <w:sz w:val="19"/>
        </w:rPr>
        <w:t> </w:t>
      </w:r>
      <w:r>
        <w:rPr>
          <w:i/>
          <w:color w:val="231F20"/>
          <w:w w:val="105"/>
          <w:sz w:val="19"/>
        </w:rPr>
        <w:t>A</w:t>
      </w:r>
      <w:r>
        <w:rPr>
          <w:i/>
          <w:color w:val="231F20"/>
          <w:spacing w:val="-2"/>
          <w:w w:val="105"/>
          <w:sz w:val="19"/>
        </w:rPr>
        <w:t> </w:t>
      </w:r>
      <w:r>
        <w:rPr>
          <w:i/>
          <w:color w:val="231F20"/>
          <w:w w:val="105"/>
          <w:sz w:val="19"/>
        </w:rPr>
        <w:t>Farmer</w:t>
      </w:r>
      <w:r>
        <w:rPr>
          <w:i/>
          <w:color w:val="231F20"/>
          <w:spacing w:val="-2"/>
          <w:w w:val="105"/>
          <w:sz w:val="19"/>
        </w:rPr>
        <w:t> </w:t>
      </w:r>
      <w:r>
        <w:rPr>
          <w:i/>
          <w:color w:val="231F20"/>
          <w:w w:val="105"/>
          <w:sz w:val="19"/>
        </w:rPr>
        <w:t>In</w:t>
      </w:r>
      <w:r>
        <w:rPr>
          <w:i/>
          <w:color w:val="231F20"/>
          <w:spacing w:val="-2"/>
          <w:w w:val="105"/>
          <w:sz w:val="19"/>
        </w:rPr>
        <w:t> </w:t>
      </w:r>
      <w:r>
        <w:rPr>
          <w:i/>
          <w:color w:val="231F20"/>
          <w:w w:val="105"/>
          <w:sz w:val="19"/>
        </w:rPr>
        <w:t>His</w:t>
      </w:r>
      <w:r>
        <w:rPr>
          <w:i/>
          <w:color w:val="231F20"/>
          <w:spacing w:val="-2"/>
          <w:w w:val="105"/>
          <w:sz w:val="19"/>
        </w:rPr>
        <w:t> </w:t>
      </w:r>
      <w:r>
        <w:rPr>
          <w:i/>
          <w:color w:val="231F20"/>
          <w:w w:val="105"/>
          <w:sz w:val="19"/>
        </w:rPr>
        <w:t>Native</w:t>
      </w:r>
      <w:r>
        <w:rPr>
          <w:i/>
          <w:color w:val="231F20"/>
          <w:spacing w:val="-11"/>
          <w:w w:val="105"/>
          <w:sz w:val="19"/>
        </w:rPr>
        <w:t> </w:t>
      </w:r>
      <w:r>
        <w:rPr>
          <w:i/>
          <w:color w:val="231F20"/>
          <w:w w:val="105"/>
          <w:sz w:val="19"/>
        </w:rPr>
        <w:t>Town</w:t>
      </w:r>
      <w:r>
        <w:rPr>
          <w:color w:val="231F20"/>
          <w:w w:val="105"/>
          <w:sz w:val="19"/>
        </w:rPr>
        <w:t>,</w:t>
      </w:r>
      <w:r>
        <w:rPr>
          <w:color w:val="231F20"/>
          <w:spacing w:val="-1"/>
          <w:w w:val="105"/>
          <w:sz w:val="19"/>
        </w:rPr>
        <w:t> </w:t>
      </w:r>
      <w:r>
        <w:rPr>
          <w:color w:val="231F20"/>
          <w:w w:val="105"/>
          <w:sz w:val="19"/>
        </w:rPr>
        <w:t>10-11;</w:t>
      </w:r>
      <w:r>
        <w:rPr>
          <w:color w:val="231F20"/>
          <w:spacing w:val="-1"/>
          <w:w w:val="105"/>
          <w:sz w:val="19"/>
        </w:rPr>
        <w:t> </w:t>
      </w:r>
      <w:r>
        <w:rPr>
          <w:color w:val="231F20"/>
          <w:w w:val="105"/>
          <w:sz w:val="19"/>
        </w:rPr>
        <w:t>David</w:t>
      </w:r>
      <w:r>
        <w:rPr>
          <w:color w:val="231F20"/>
          <w:spacing w:val="-1"/>
          <w:w w:val="105"/>
          <w:sz w:val="19"/>
        </w:rPr>
        <w:t> </w:t>
      </w:r>
      <w:r>
        <w:rPr>
          <w:color w:val="231F20"/>
          <w:w w:val="105"/>
          <w:sz w:val="19"/>
        </w:rPr>
        <w:t>L.</w:t>
      </w:r>
      <w:r>
        <w:rPr>
          <w:color w:val="231F20"/>
          <w:spacing w:val="-1"/>
          <w:w w:val="105"/>
          <w:sz w:val="19"/>
        </w:rPr>
        <w:t> </w:t>
      </w:r>
      <w:r>
        <w:rPr>
          <w:color w:val="231F20"/>
          <w:w w:val="105"/>
          <w:sz w:val="19"/>
        </w:rPr>
        <w:t>Uschold</w:t>
      </w:r>
      <w:r>
        <w:rPr>
          <w:color w:val="231F20"/>
          <w:spacing w:val="-1"/>
          <w:w w:val="105"/>
          <w:sz w:val="19"/>
        </w:rPr>
        <w:t> </w:t>
      </w:r>
      <w:r>
        <w:rPr>
          <w:color w:val="231F20"/>
          <w:w w:val="105"/>
          <w:sz w:val="19"/>
        </w:rPr>
        <w:t>and</w:t>
      </w:r>
      <w:r>
        <w:rPr>
          <w:color w:val="231F20"/>
          <w:spacing w:val="-1"/>
          <w:w w:val="105"/>
          <w:sz w:val="19"/>
        </w:rPr>
        <w:t> </w:t>
      </w:r>
      <w:r>
        <w:rPr>
          <w:color w:val="231F20"/>
          <w:w w:val="105"/>
          <w:sz w:val="19"/>
        </w:rPr>
        <w:t>George</w:t>
      </w:r>
      <w:r>
        <w:rPr>
          <w:color w:val="231F20"/>
          <w:spacing w:val="-1"/>
          <w:w w:val="105"/>
          <w:sz w:val="19"/>
        </w:rPr>
        <w:t> </w:t>
      </w:r>
      <w:r>
        <w:rPr>
          <w:color w:val="231F20"/>
          <w:w w:val="105"/>
          <w:sz w:val="19"/>
        </w:rPr>
        <w:t>W.</w:t>
      </w:r>
      <w:r>
        <w:rPr>
          <w:color w:val="231F20"/>
          <w:spacing w:val="-1"/>
          <w:w w:val="105"/>
          <w:sz w:val="19"/>
        </w:rPr>
        <w:t> </w:t>
      </w:r>
      <w:r>
        <w:rPr>
          <w:color w:val="231F20"/>
          <w:w w:val="105"/>
          <w:sz w:val="19"/>
        </w:rPr>
        <w:t>Curry,</w:t>
      </w:r>
      <w:r>
        <w:rPr>
          <w:color w:val="231F20"/>
          <w:spacing w:val="-1"/>
          <w:w w:val="105"/>
          <w:sz w:val="19"/>
        </w:rPr>
        <w:t> </w:t>
      </w:r>
      <w:r>
        <w:rPr>
          <w:color w:val="231F20"/>
          <w:w w:val="105"/>
          <w:sz w:val="19"/>
        </w:rPr>
        <w:t>, </w:t>
      </w:r>
      <w:r>
        <w:rPr>
          <w:i/>
          <w:color w:val="231F20"/>
          <w:w w:val="105"/>
          <w:sz w:val="19"/>
        </w:rPr>
        <w:t>Cultural</w:t>
      </w:r>
      <w:r>
        <w:rPr>
          <w:i/>
          <w:color w:val="231F20"/>
          <w:spacing w:val="-2"/>
          <w:w w:val="105"/>
          <w:sz w:val="19"/>
        </w:rPr>
        <w:t> </w:t>
      </w:r>
      <w:r>
        <w:rPr>
          <w:i/>
          <w:color w:val="231F20"/>
          <w:w w:val="105"/>
          <w:sz w:val="19"/>
        </w:rPr>
        <w:t>Land-</w:t>
      </w:r>
      <w:r>
        <w:rPr>
          <w:i/>
          <w:color w:val="231F20"/>
          <w:w w:val="105"/>
          <w:sz w:val="19"/>
        </w:rPr>
        <w:t> scape</w:t>
      </w:r>
      <w:r>
        <w:rPr>
          <w:i/>
          <w:color w:val="231F20"/>
          <w:spacing w:val="-11"/>
          <w:w w:val="105"/>
          <w:sz w:val="19"/>
        </w:rPr>
        <w:t> </w:t>
      </w:r>
      <w:r>
        <w:rPr>
          <w:i/>
          <w:color w:val="231F20"/>
          <w:w w:val="105"/>
          <w:sz w:val="19"/>
        </w:rPr>
        <w:t>Report</w:t>
      </w:r>
      <w:r>
        <w:rPr>
          <w:i/>
          <w:color w:val="231F20"/>
          <w:spacing w:val="-11"/>
          <w:w w:val="105"/>
          <w:sz w:val="19"/>
        </w:rPr>
        <w:t> </w:t>
      </w:r>
      <w:r>
        <w:rPr>
          <w:i/>
          <w:color w:val="231F20"/>
          <w:w w:val="105"/>
          <w:sz w:val="19"/>
        </w:rPr>
        <w:t>for</w:t>
      </w:r>
      <w:r>
        <w:rPr>
          <w:i/>
          <w:color w:val="231F20"/>
          <w:spacing w:val="-11"/>
          <w:w w:val="105"/>
          <w:sz w:val="19"/>
        </w:rPr>
        <w:t> </w:t>
      </w:r>
      <w:r>
        <w:rPr>
          <w:i/>
          <w:color w:val="231F20"/>
          <w:w w:val="105"/>
          <w:sz w:val="19"/>
        </w:rPr>
        <w:t>Martin</w:t>
      </w:r>
      <w:r>
        <w:rPr>
          <w:i/>
          <w:color w:val="231F20"/>
          <w:spacing w:val="-11"/>
          <w:w w:val="105"/>
          <w:sz w:val="19"/>
        </w:rPr>
        <w:t> </w:t>
      </w:r>
      <w:r>
        <w:rPr>
          <w:i/>
          <w:color w:val="231F20"/>
          <w:w w:val="105"/>
          <w:sz w:val="19"/>
        </w:rPr>
        <w:t>Van</w:t>
      </w:r>
      <w:r>
        <w:rPr>
          <w:i/>
          <w:color w:val="231F20"/>
          <w:spacing w:val="-11"/>
          <w:w w:val="105"/>
          <w:sz w:val="19"/>
        </w:rPr>
        <w:t> </w:t>
      </w:r>
      <w:r>
        <w:rPr>
          <w:i/>
          <w:color w:val="231F20"/>
          <w:w w:val="105"/>
          <w:sz w:val="19"/>
        </w:rPr>
        <w:t>Buren</w:t>
      </w:r>
      <w:r>
        <w:rPr>
          <w:i/>
          <w:color w:val="231F20"/>
          <w:spacing w:val="-11"/>
          <w:w w:val="105"/>
          <w:sz w:val="19"/>
        </w:rPr>
        <w:t> </w:t>
      </w:r>
      <w:r>
        <w:rPr>
          <w:i/>
          <w:color w:val="231F20"/>
          <w:w w:val="105"/>
          <w:sz w:val="19"/>
        </w:rPr>
        <w:t>National</w:t>
      </w:r>
      <w:r>
        <w:rPr>
          <w:i/>
          <w:color w:val="231F20"/>
          <w:spacing w:val="-11"/>
          <w:w w:val="105"/>
          <w:sz w:val="19"/>
        </w:rPr>
        <w:t> </w:t>
      </w:r>
      <w:r>
        <w:rPr>
          <w:i/>
          <w:color w:val="231F20"/>
          <w:w w:val="105"/>
          <w:sz w:val="19"/>
        </w:rPr>
        <w:t>Historic</w:t>
      </w:r>
      <w:r>
        <w:rPr>
          <w:i/>
          <w:color w:val="231F20"/>
          <w:spacing w:val="-11"/>
          <w:w w:val="105"/>
          <w:sz w:val="19"/>
        </w:rPr>
        <w:t> </w:t>
      </w:r>
      <w:r>
        <w:rPr>
          <w:i/>
          <w:color w:val="231F20"/>
          <w:w w:val="105"/>
          <w:sz w:val="19"/>
        </w:rPr>
        <w:t>Site:</w:t>
      </w:r>
      <w:r>
        <w:rPr>
          <w:i/>
          <w:color w:val="231F20"/>
          <w:spacing w:val="-11"/>
          <w:w w:val="105"/>
          <w:sz w:val="19"/>
        </w:rPr>
        <w:t> </w:t>
      </w:r>
      <w:r>
        <w:rPr>
          <w:i/>
          <w:color w:val="231F20"/>
          <w:w w:val="105"/>
          <w:sz w:val="19"/>
        </w:rPr>
        <w:t>Site</w:t>
      </w:r>
      <w:r>
        <w:rPr>
          <w:i/>
          <w:color w:val="231F20"/>
          <w:spacing w:val="-11"/>
          <w:w w:val="105"/>
          <w:sz w:val="19"/>
        </w:rPr>
        <w:t> </w:t>
      </w:r>
      <w:r>
        <w:rPr>
          <w:i/>
          <w:color w:val="231F20"/>
          <w:w w:val="105"/>
          <w:sz w:val="19"/>
        </w:rPr>
        <w:t>History,</w:t>
      </w:r>
      <w:r>
        <w:rPr>
          <w:i/>
          <w:color w:val="231F20"/>
          <w:spacing w:val="-11"/>
          <w:w w:val="105"/>
          <w:sz w:val="19"/>
        </w:rPr>
        <w:t> </w:t>
      </w:r>
      <w:r>
        <w:rPr>
          <w:i/>
          <w:color w:val="231F20"/>
          <w:w w:val="105"/>
          <w:sz w:val="19"/>
        </w:rPr>
        <w:t>Existing</w:t>
      </w:r>
      <w:r>
        <w:rPr>
          <w:i/>
          <w:color w:val="231F20"/>
          <w:spacing w:val="-11"/>
          <w:w w:val="105"/>
          <w:sz w:val="19"/>
        </w:rPr>
        <w:t> </w:t>
      </w:r>
      <w:r>
        <w:rPr>
          <w:i/>
          <w:color w:val="231F20"/>
          <w:w w:val="105"/>
          <w:sz w:val="19"/>
        </w:rPr>
        <w:t>Conditions,</w:t>
      </w:r>
      <w:r>
        <w:rPr>
          <w:i/>
          <w:color w:val="231F20"/>
          <w:spacing w:val="-11"/>
          <w:w w:val="105"/>
          <w:sz w:val="19"/>
        </w:rPr>
        <w:t> </w:t>
      </w:r>
      <w:r>
        <w:rPr>
          <w:i/>
          <w:color w:val="231F20"/>
          <w:w w:val="105"/>
          <w:sz w:val="19"/>
        </w:rPr>
        <w:t>and</w:t>
      </w:r>
      <w:r>
        <w:rPr>
          <w:i/>
          <w:color w:val="231F20"/>
          <w:spacing w:val="-11"/>
          <w:w w:val="105"/>
          <w:sz w:val="19"/>
        </w:rPr>
        <w:t> </w:t>
      </w:r>
      <w:r>
        <w:rPr>
          <w:i/>
          <w:color w:val="231F20"/>
          <w:w w:val="105"/>
          <w:sz w:val="19"/>
        </w:rPr>
        <w:t>Analysis </w:t>
      </w:r>
      <w:r>
        <w:rPr>
          <w:color w:val="231F20"/>
          <w:w w:val="105"/>
          <w:sz w:val="19"/>
        </w:rPr>
        <w:t>(Boston, MA: National Park Service Olmsted Center for Landscape Preservation, June 1995), 11-13.</w:t>
      </w:r>
    </w:p>
    <w:p>
      <w:pPr>
        <w:spacing w:line="244" w:lineRule="auto" w:before="60"/>
        <w:ind w:left="159" w:right="802" w:firstLine="0"/>
        <w:jc w:val="both"/>
        <w:rPr>
          <w:sz w:val="19"/>
        </w:rPr>
      </w:pPr>
      <w:r>
        <w:rPr>
          <w:color w:val="231F20"/>
          <w:w w:val="105"/>
          <w:position w:val="6"/>
          <w:sz w:val="11"/>
        </w:rPr>
        <w:t>3</w:t>
      </w:r>
      <w:r>
        <w:rPr>
          <w:color w:val="231F20"/>
          <w:spacing w:val="-2"/>
          <w:w w:val="105"/>
          <w:position w:val="6"/>
          <w:sz w:val="11"/>
        </w:rPr>
        <w:t> </w:t>
      </w:r>
      <w:r>
        <w:rPr>
          <w:color w:val="231F20"/>
          <w:w w:val="105"/>
          <w:sz w:val="19"/>
        </w:rPr>
        <w:t>Ted</w:t>
      </w:r>
      <w:r>
        <w:rPr>
          <w:color w:val="231F20"/>
          <w:spacing w:val="-9"/>
          <w:w w:val="105"/>
          <w:sz w:val="19"/>
        </w:rPr>
        <w:t> </w:t>
      </w:r>
      <w:r>
        <w:rPr>
          <w:color w:val="231F20"/>
          <w:w w:val="105"/>
          <w:sz w:val="19"/>
        </w:rPr>
        <w:t>Widmer,</w:t>
      </w:r>
      <w:r>
        <w:rPr>
          <w:color w:val="231F20"/>
          <w:spacing w:val="-9"/>
          <w:w w:val="105"/>
          <w:sz w:val="19"/>
        </w:rPr>
        <w:t> </w:t>
      </w:r>
      <w:r>
        <w:rPr>
          <w:i/>
          <w:color w:val="231F20"/>
          <w:w w:val="105"/>
          <w:sz w:val="19"/>
        </w:rPr>
        <w:t>Martin</w:t>
      </w:r>
      <w:r>
        <w:rPr>
          <w:i/>
          <w:color w:val="231F20"/>
          <w:spacing w:val="-10"/>
          <w:w w:val="105"/>
          <w:sz w:val="19"/>
        </w:rPr>
        <w:t> </w:t>
      </w:r>
      <w:r>
        <w:rPr>
          <w:i/>
          <w:color w:val="231F20"/>
          <w:w w:val="105"/>
          <w:sz w:val="19"/>
        </w:rPr>
        <w:t>Van</w:t>
      </w:r>
      <w:r>
        <w:rPr>
          <w:i/>
          <w:color w:val="231F20"/>
          <w:spacing w:val="-10"/>
          <w:w w:val="105"/>
          <w:sz w:val="19"/>
        </w:rPr>
        <w:t> </w:t>
      </w:r>
      <w:r>
        <w:rPr>
          <w:i/>
          <w:color w:val="231F20"/>
          <w:w w:val="105"/>
          <w:sz w:val="19"/>
        </w:rPr>
        <w:t>Buren</w:t>
      </w:r>
      <w:r>
        <w:rPr>
          <w:color w:val="231F20"/>
          <w:w w:val="105"/>
          <w:sz w:val="19"/>
        </w:rPr>
        <w:t>,</w:t>
      </w:r>
      <w:r>
        <w:rPr>
          <w:color w:val="231F20"/>
          <w:spacing w:val="-11"/>
          <w:w w:val="105"/>
          <w:sz w:val="19"/>
        </w:rPr>
        <w:t> </w:t>
      </w:r>
      <w:r>
        <w:rPr>
          <w:color w:val="231F20"/>
          <w:w w:val="105"/>
          <w:sz w:val="19"/>
        </w:rPr>
        <w:t>The</w:t>
      </w:r>
      <w:r>
        <w:rPr>
          <w:color w:val="231F20"/>
          <w:spacing w:val="-11"/>
          <w:w w:val="105"/>
          <w:sz w:val="19"/>
        </w:rPr>
        <w:t> </w:t>
      </w:r>
      <w:r>
        <w:rPr>
          <w:color w:val="231F20"/>
          <w:w w:val="105"/>
          <w:sz w:val="19"/>
        </w:rPr>
        <w:t>American</w:t>
      </w:r>
      <w:r>
        <w:rPr>
          <w:color w:val="231F20"/>
          <w:spacing w:val="-9"/>
          <w:w w:val="105"/>
          <w:sz w:val="19"/>
        </w:rPr>
        <w:t> </w:t>
      </w:r>
      <w:r>
        <w:rPr>
          <w:color w:val="231F20"/>
          <w:w w:val="105"/>
          <w:sz w:val="19"/>
        </w:rPr>
        <w:t>Presidents</w:t>
      </w:r>
      <w:r>
        <w:rPr>
          <w:color w:val="231F20"/>
          <w:spacing w:val="-9"/>
          <w:w w:val="105"/>
          <w:sz w:val="19"/>
        </w:rPr>
        <w:t> </w:t>
      </w:r>
      <w:r>
        <w:rPr>
          <w:color w:val="231F20"/>
          <w:w w:val="105"/>
          <w:sz w:val="19"/>
        </w:rPr>
        <w:t>Series,</w:t>
      </w:r>
      <w:r>
        <w:rPr>
          <w:color w:val="231F20"/>
          <w:spacing w:val="-11"/>
          <w:w w:val="105"/>
          <w:sz w:val="19"/>
        </w:rPr>
        <w:t> </w:t>
      </w:r>
      <w:r>
        <w:rPr>
          <w:color w:val="231F20"/>
          <w:w w:val="105"/>
          <w:sz w:val="19"/>
        </w:rPr>
        <w:t>Arthur</w:t>
      </w:r>
      <w:r>
        <w:rPr>
          <w:color w:val="231F20"/>
          <w:spacing w:val="-9"/>
          <w:w w:val="105"/>
          <w:sz w:val="19"/>
        </w:rPr>
        <w:t> </w:t>
      </w:r>
      <w:r>
        <w:rPr>
          <w:color w:val="231F20"/>
          <w:w w:val="105"/>
          <w:sz w:val="19"/>
        </w:rPr>
        <w:t>M.</w:t>
      </w:r>
      <w:r>
        <w:rPr>
          <w:color w:val="231F20"/>
          <w:spacing w:val="-9"/>
          <w:w w:val="105"/>
          <w:sz w:val="19"/>
        </w:rPr>
        <w:t> </w:t>
      </w:r>
      <w:r>
        <w:rPr>
          <w:color w:val="231F20"/>
          <w:w w:val="105"/>
          <w:sz w:val="19"/>
        </w:rPr>
        <w:t>Schlesinger,</w:t>
      </w:r>
      <w:r>
        <w:rPr>
          <w:color w:val="231F20"/>
          <w:spacing w:val="-9"/>
          <w:w w:val="105"/>
          <w:sz w:val="19"/>
        </w:rPr>
        <w:t> </w:t>
      </w:r>
      <w:r>
        <w:rPr>
          <w:color w:val="231F20"/>
          <w:w w:val="105"/>
          <w:sz w:val="19"/>
        </w:rPr>
        <w:t>Jr.,</w:t>
      </w:r>
      <w:r>
        <w:rPr>
          <w:color w:val="231F20"/>
          <w:spacing w:val="-9"/>
          <w:w w:val="105"/>
          <w:sz w:val="19"/>
        </w:rPr>
        <w:t> </w:t>
      </w:r>
      <w:r>
        <w:rPr>
          <w:color w:val="231F20"/>
          <w:w w:val="105"/>
          <w:sz w:val="19"/>
        </w:rPr>
        <w:t>gen.</w:t>
      </w:r>
      <w:r>
        <w:rPr>
          <w:color w:val="231F20"/>
          <w:spacing w:val="-9"/>
          <w:w w:val="105"/>
          <w:sz w:val="19"/>
        </w:rPr>
        <w:t> </w:t>
      </w:r>
      <w:r>
        <w:rPr>
          <w:color w:val="231F20"/>
          <w:w w:val="105"/>
          <w:sz w:val="19"/>
        </w:rPr>
        <w:t>ed., (New York:</w:t>
      </w:r>
      <w:r>
        <w:rPr>
          <w:color w:val="231F20"/>
          <w:spacing w:val="40"/>
          <w:w w:val="105"/>
          <w:sz w:val="19"/>
        </w:rPr>
        <w:t> </w:t>
      </w:r>
      <w:r>
        <w:rPr>
          <w:color w:val="231F20"/>
          <w:w w:val="105"/>
          <w:sz w:val="19"/>
        </w:rPr>
        <w:t>Times Books, Henry Holt and Company, 2005), 22-24.</w:t>
      </w:r>
    </w:p>
    <w:p>
      <w:pPr>
        <w:spacing w:before="59"/>
        <w:ind w:left="160" w:right="0" w:firstLine="0"/>
        <w:jc w:val="both"/>
        <w:rPr>
          <w:sz w:val="19"/>
        </w:rPr>
      </w:pPr>
      <w:r>
        <w:rPr>
          <w:color w:val="231F20"/>
          <w:w w:val="105"/>
          <w:position w:val="6"/>
          <w:sz w:val="11"/>
        </w:rPr>
        <w:t>4</w:t>
      </w:r>
      <w:r>
        <w:rPr>
          <w:color w:val="231F20"/>
          <w:spacing w:val="2"/>
          <w:w w:val="105"/>
          <w:position w:val="6"/>
          <w:sz w:val="11"/>
        </w:rPr>
        <w:t> </w:t>
      </w:r>
      <w:r>
        <w:rPr>
          <w:color w:val="231F20"/>
          <w:w w:val="105"/>
          <w:sz w:val="19"/>
        </w:rPr>
        <w:t>Widmer,</w:t>
      </w:r>
      <w:r>
        <w:rPr>
          <w:color w:val="231F20"/>
          <w:spacing w:val="-11"/>
          <w:w w:val="105"/>
          <w:sz w:val="19"/>
        </w:rPr>
        <w:t> </w:t>
      </w:r>
      <w:r>
        <w:rPr>
          <w:i/>
          <w:color w:val="231F20"/>
          <w:w w:val="105"/>
          <w:sz w:val="19"/>
        </w:rPr>
        <w:t>Martin</w:t>
      </w:r>
      <w:r>
        <w:rPr>
          <w:i/>
          <w:color w:val="231F20"/>
          <w:spacing w:val="-11"/>
          <w:w w:val="105"/>
          <w:sz w:val="19"/>
        </w:rPr>
        <w:t> </w:t>
      </w:r>
      <w:r>
        <w:rPr>
          <w:i/>
          <w:color w:val="231F20"/>
          <w:w w:val="105"/>
          <w:sz w:val="19"/>
        </w:rPr>
        <w:t>Van</w:t>
      </w:r>
      <w:r>
        <w:rPr>
          <w:i/>
          <w:color w:val="231F20"/>
          <w:spacing w:val="-11"/>
          <w:w w:val="105"/>
          <w:sz w:val="19"/>
        </w:rPr>
        <w:t> </w:t>
      </w:r>
      <w:r>
        <w:rPr>
          <w:i/>
          <w:color w:val="231F20"/>
          <w:w w:val="105"/>
          <w:sz w:val="19"/>
        </w:rPr>
        <w:t>Buren</w:t>
      </w:r>
      <w:r>
        <w:rPr>
          <w:color w:val="231F20"/>
          <w:w w:val="105"/>
          <w:sz w:val="19"/>
        </w:rPr>
        <w:t>,</w:t>
      </w:r>
      <w:r>
        <w:rPr>
          <w:color w:val="231F20"/>
          <w:spacing w:val="-11"/>
          <w:w w:val="105"/>
          <w:sz w:val="19"/>
        </w:rPr>
        <w:t> </w:t>
      </w:r>
      <w:r>
        <w:rPr>
          <w:color w:val="231F20"/>
          <w:w w:val="105"/>
          <w:sz w:val="19"/>
        </w:rPr>
        <w:t>27-</w:t>
      </w:r>
      <w:r>
        <w:rPr>
          <w:color w:val="231F20"/>
          <w:spacing w:val="-5"/>
          <w:w w:val="105"/>
          <w:sz w:val="19"/>
        </w:rPr>
        <w:t>31.</w:t>
      </w:r>
    </w:p>
    <w:p>
      <w:pPr>
        <w:spacing w:after="0"/>
        <w:jc w:val="both"/>
        <w:rPr>
          <w:sz w:val="19"/>
        </w:rPr>
        <w:sectPr>
          <w:headerReference w:type="default" r:id="rId15"/>
          <w:footerReference w:type="default" r:id="rId16"/>
          <w:pgSz w:w="12240" w:h="15840"/>
          <w:pgMar w:header="517" w:footer="718" w:top="720" w:bottom="900" w:left="1640" w:right="1240"/>
        </w:sectPr>
      </w:pPr>
    </w:p>
    <w:p>
      <w:pPr>
        <w:pStyle w:val="BodyText"/>
      </w:pPr>
    </w:p>
    <w:p>
      <w:pPr>
        <w:pStyle w:val="BodyText"/>
        <w:spacing w:before="167"/>
      </w:pPr>
    </w:p>
    <w:p>
      <w:pPr>
        <w:pStyle w:val="BodyText"/>
        <w:spacing w:line="292" w:lineRule="auto"/>
        <w:ind w:left="159" w:right="554"/>
      </w:pPr>
      <w:r>
        <w:rPr>
          <w:color w:val="231F20"/>
          <w:w w:val="105"/>
        </w:rPr>
        <w:t>the</w:t>
      </w:r>
      <w:r>
        <w:rPr>
          <w:color w:val="231F20"/>
          <w:spacing w:val="-11"/>
          <w:w w:val="105"/>
        </w:rPr>
        <w:t> </w:t>
      </w:r>
      <w:r>
        <w:rPr>
          <w:color w:val="231F20"/>
          <w:w w:val="105"/>
        </w:rPr>
        <w:t>political</w:t>
      </w:r>
      <w:r>
        <w:rPr>
          <w:color w:val="231F20"/>
          <w:spacing w:val="-11"/>
          <w:w w:val="105"/>
        </w:rPr>
        <w:t> </w:t>
      </w:r>
      <w:r>
        <w:rPr>
          <w:color w:val="231F20"/>
          <w:w w:val="105"/>
        </w:rPr>
        <w:t>process</w:t>
      </w:r>
      <w:r>
        <w:rPr>
          <w:color w:val="231F20"/>
          <w:spacing w:val="-11"/>
          <w:w w:val="105"/>
        </w:rPr>
        <w:t> </w:t>
      </w:r>
      <w:r>
        <w:rPr>
          <w:color w:val="231F20"/>
          <w:w w:val="105"/>
        </w:rPr>
        <w:t>served</w:t>
      </w:r>
      <w:r>
        <w:rPr>
          <w:color w:val="231F20"/>
          <w:spacing w:val="-11"/>
          <w:w w:val="105"/>
        </w:rPr>
        <w:t> </w:t>
      </w:r>
      <w:r>
        <w:rPr>
          <w:color w:val="231F20"/>
          <w:w w:val="105"/>
        </w:rPr>
        <w:t>him</w:t>
      </w:r>
      <w:r>
        <w:rPr>
          <w:color w:val="231F20"/>
          <w:spacing w:val="-11"/>
          <w:w w:val="105"/>
        </w:rPr>
        <w:t> </w:t>
      </w:r>
      <w:r>
        <w:rPr>
          <w:color w:val="231F20"/>
          <w:w w:val="105"/>
        </w:rPr>
        <w:t>well.</w:t>
      </w:r>
      <w:r>
        <w:rPr>
          <w:color w:val="231F20"/>
          <w:w w:val="105"/>
          <w:position w:val="7"/>
          <w:sz w:val="12"/>
        </w:rPr>
        <w:t>5</w:t>
      </w:r>
      <w:r>
        <w:rPr>
          <w:color w:val="231F20"/>
          <w:spacing w:val="49"/>
          <w:w w:val="105"/>
          <w:position w:val="7"/>
          <w:sz w:val="12"/>
        </w:rPr>
        <w:t> </w:t>
      </w:r>
      <w:r>
        <w:rPr>
          <w:color w:val="231F20"/>
          <w:w w:val="105"/>
        </w:rPr>
        <w:t>He</w:t>
      </w:r>
      <w:r>
        <w:rPr>
          <w:color w:val="231F20"/>
          <w:spacing w:val="-11"/>
          <w:w w:val="105"/>
        </w:rPr>
        <w:t> </w:t>
      </w:r>
      <w:r>
        <w:rPr>
          <w:color w:val="231F20"/>
          <w:w w:val="105"/>
        </w:rPr>
        <w:t>began</w:t>
      </w:r>
      <w:r>
        <w:rPr>
          <w:color w:val="231F20"/>
          <w:spacing w:val="-11"/>
          <w:w w:val="105"/>
        </w:rPr>
        <w:t> </w:t>
      </w:r>
      <w:r>
        <w:rPr>
          <w:color w:val="231F20"/>
          <w:w w:val="105"/>
        </w:rPr>
        <w:t>to</w:t>
      </w:r>
      <w:r>
        <w:rPr>
          <w:color w:val="231F20"/>
          <w:spacing w:val="-11"/>
          <w:w w:val="105"/>
        </w:rPr>
        <w:t> </w:t>
      </w:r>
      <w:r>
        <w:rPr>
          <w:color w:val="231F20"/>
          <w:w w:val="105"/>
        </w:rPr>
        <w:t>assemble</w:t>
      </w:r>
      <w:r>
        <w:rPr>
          <w:color w:val="231F20"/>
          <w:spacing w:val="-11"/>
          <w:w w:val="105"/>
        </w:rPr>
        <w:t> </w:t>
      </w:r>
      <w:r>
        <w:rPr>
          <w:color w:val="231F20"/>
          <w:w w:val="105"/>
        </w:rPr>
        <w:t>political</w:t>
      </w:r>
      <w:r>
        <w:rPr>
          <w:color w:val="231F20"/>
          <w:spacing w:val="-11"/>
          <w:w w:val="105"/>
        </w:rPr>
        <w:t> </w:t>
      </w:r>
      <w:r>
        <w:rPr>
          <w:color w:val="231F20"/>
          <w:w w:val="105"/>
        </w:rPr>
        <w:t>alliances</w:t>
      </w:r>
      <w:r>
        <w:rPr>
          <w:color w:val="231F20"/>
          <w:spacing w:val="-11"/>
          <w:w w:val="105"/>
        </w:rPr>
        <w:t> </w:t>
      </w:r>
      <w:r>
        <w:rPr>
          <w:color w:val="231F20"/>
          <w:w w:val="105"/>
        </w:rPr>
        <w:t>that</w:t>
      </w:r>
      <w:r>
        <w:rPr>
          <w:color w:val="231F20"/>
          <w:spacing w:val="-11"/>
          <w:w w:val="105"/>
        </w:rPr>
        <w:t> </w:t>
      </w:r>
      <w:r>
        <w:rPr>
          <w:color w:val="231F20"/>
          <w:w w:val="105"/>
        </w:rPr>
        <w:t>historian Ted</w:t>
      </w:r>
      <w:r>
        <w:rPr>
          <w:color w:val="231F20"/>
          <w:spacing w:val="-6"/>
          <w:w w:val="105"/>
        </w:rPr>
        <w:t> </w:t>
      </w:r>
      <w:r>
        <w:rPr>
          <w:color w:val="231F20"/>
          <w:w w:val="105"/>
        </w:rPr>
        <w:t>Widmer</w:t>
      </w:r>
      <w:r>
        <w:rPr>
          <w:color w:val="231F20"/>
          <w:spacing w:val="-6"/>
          <w:w w:val="105"/>
        </w:rPr>
        <w:t> </w:t>
      </w:r>
      <w:r>
        <w:rPr>
          <w:color w:val="231F20"/>
          <w:w w:val="105"/>
        </w:rPr>
        <w:t>has</w:t>
      </w:r>
      <w:r>
        <w:rPr>
          <w:color w:val="231F20"/>
          <w:spacing w:val="-6"/>
          <w:w w:val="105"/>
        </w:rPr>
        <w:t> </w:t>
      </w:r>
      <w:r>
        <w:rPr>
          <w:color w:val="231F20"/>
          <w:w w:val="105"/>
        </w:rPr>
        <w:t>called</w:t>
      </w:r>
      <w:r>
        <w:rPr>
          <w:color w:val="231F20"/>
          <w:spacing w:val="-6"/>
          <w:w w:val="105"/>
        </w:rPr>
        <w:t> </w:t>
      </w:r>
      <w:r>
        <w:rPr>
          <w:color w:val="231F20"/>
          <w:w w:val="105"/>
        </w:rPr>
        <w:t>“more</w:t>
      </w:r>
      <w:r>
        <w:rPr>
          <w:color w:val="231F20"/>
          <w:spacing w:val="-6"/>
          <w:w w:val="105"/>
        </w:rPr>
        <w:t> </w:t>
      </w:r>
      <w:r>
        <w:rPr>
          <w:color w:val="231F20"/>
          <w:w w:val="105"/>
        </w:rPr>
        <w:t>accurately</w:t>
      </w:r>
      <w:r>
        <w:rPr>
          <w:color w:val="231F20"/>
          <w:spacing w:val="-9"/>
          <w:w w:val="105"/>
        </w:rPr>
        <w:t> </w:t>
      </w:r>
      <w:r>
        <w:rPr>
          <w:color w:val="231F20"/>
          <w:w w:val="105"/>
        </w:rPr>
        <w:t>the</w:t>
      </w:r>
      <w:r>
        <w:rPr>
          <w:color w:val="231F20"/>
          <w:spacing w:val="-6"/>
          <w:w w:val="105"/>
        </w:rPr>
        <w:t> </w:t>
      </w:r>
      <w:r>
        <w:rPr>
          <w:color w:val="231F20"/>
          <w:w w:val="105"/>
        </w:rPr>
        <w:t>ancestor</w:t>
      </w:r>
      <w:r>
        <w:rPr>
          <w:color w:val="231F20"/>
          <w:spacing w:val="-6"/>
          <w:w w:val="105"/>
        </w:rPr>
        <w:t> </w:t>
      </w:r>
      <w:r>
        <w:rPr>
          <w:color w:val="231F20"/>
          <w:w w:val="105"/>
        </w:rPr>
        <w:t>of the</w:t>
      </w:r>
      <w:r>
        <w:rPr>
          <w:color w:val="231F20"/>
          <w:spacing w:val="-6"/>
          <w:w w:val="105"/>
        </w:rPr>
        <w:t> </w:t>
      </w:r>
      <w:r>
        <w:rPr>
          <w:color w:val="231F20"/>
          <w:w w:val="105"/>
        </w:rPr>
        <w:t>modern</w:t>
      </w:r>
      <w:r>
        <w:rPr>
          <w:color w:val="231F20"/>
          <w:spacing w:val="-6"/>
          <w:w w:val="105"/>
        </w:rPr>
        <w:t> </w:t>
      </w:r>
      <w:r>
        <w:rPr>
          <w:color w:val="231F20"/>
          <w:w w:val="105"/>
        </w:rPr>
        <w:t>Democratic</w:t>
      </w:r>
      <w:r>
        <w:rPr>
          <w:color w:val="231F20"/>
          <w:spacing w:val="-6"/>
          <w:w w:val="105"/>
        </w:rPr>
        <w:t> </w:t>
      </w:r>
      <w:r>
        <w:rPr>
          <w:color w:val="231F20"/>
          <w:w w:val="105"/>
        </w:rPr>
        <w:t>Party</w:t>
      </w:r>
      <w:r>
        <w:rPr>
          <w:color w:val="231F20"/>
          <w:spacing w:val="-9"/>
          <w:w w:val="105"/>
        </w:rPr>
        <w:t> </w:t>
      </w:r>
      <w:r>
        <w:rPr>
          <w:color w:val="231F20"/>
          <w:w w:val="105"/>
        </w:rPr>
        <w:t>than Thomas</w:t>
      </w:r>
      <w:r>
        <w:rPr>
          <w:color w:val="231F20"/>
          <w:spacing w:val="-5"/>
          <w:w w:val="105"/>
        </w:rPr>
        <w:t> </w:t>
      </w:r>
      <w:r>
        <w:rPr>
          <w:color w:val="231F20"/>
          <w:w w:val="105"/>
        </w:rPr>
        <w:t>Jeﬀerson’s</w:t>
      </w:r>
      <w:r>
        <w:rPr>
          <w:color w:val="231F20"/>
          <w:spacing w:val="-5"/>
          <w:w w:val="105"/>
        </w:rPr>
        <w:t> </w:t>
      </w:r>
      <w:r>
        <w:rPr>
          <w:color w:val="231F20"/>
          <w:w w:val="105"/>
        </w:rPr>
        <w:t>Republicans,</w:t>
      </w:r>
      <w:r>
        <w:rPr>
          <w:color w:val="231F20"/>
          <w:spacing w:val="-5"/>
          <w:w w:val="105"/>
        </w:rPr>
        <w:t> </w:t>
      </w:r>
      <w:r>
        <w:rPr>
          <w:color w:val="231F20"/>
          <w:w w:val="105"/>
        </w:rPr>
        <w:t>though</w:t>
      </w:r>
      <w:r>
        <w:rPr>
          <w:color w:val="231F20"/>
          <w:spacing w:val="-5"/>
          <w:w w:val="105"/>
        </w:rPr>
        <w:t> </w:t>
      </w:r>
      <w:r>
        <w:rPr>
          <w:color w:val="231F20"/>
          <w:w w:val="105"/>
        </w:rPr>
        <w:t>Jeﬀerson</w:t>
      </w:r>
      <w:r>
        <w:rPr>
          <w:color w:val="231F20"/>
          <w:spacing w:val="-5"/>
          <w:w w:val="105"/>
        </w:rPr>
        <w:t> </w:t>
      </w:r>
      <w:r>
        <w:rPr>
          <w:color w:val="231F20"/>
          <w:w w:val="105"/>
        </w:rPr>
        <w:t>gets</w:t>
      </w:r>
      <w:r>
        <w:rPr>
          <w:color w:val="231F20"/>
          <w:spacing w:val="-5"/>
          <w:w w:val="105"/>
        </w:rPr>
        <w:t> </w:t>
      </w:r>
      <w:r>
        <w:rPr>
          <w:color w:val="231F20"/>
          <w:w w:val="105"/>
        </w:rPr>
        <w:t>all</w:t>
      </w:r>
      <w:r>
        <w:rPr>
          <w:color w:val="231F20"/>
          <w:spacing w:val="-5"/>
          <w:w w:val="105"/>
        </w:rPr>
        <w:t> </w:t>
      </w:r>
      <w:r>
        <w:rPr>
          <w:color w:val="231F20"/>
          <w:w w:val="105"/>
        </w:rPr>
        <w:t>of the</w:t>
      </w:r>
      <w:r>
        <w:rPr>
          <w:color w:val="231F20"/>
          <w:spacing w:val="-5"/>
          <w:w w:val="105"/>
        </w:rPr>
        <w:t> </w:t>
      </w:r>
      <w:r>
        <w:rPr>
          <w:color w:val="231F20"/>
          <w:w w:val="105"/>
        </w:rPr>
        <w:t>credit.”</w:t>
      </w:r>
      <w:r>
        <w:rPr>
          <w:color w:val="231F20"/>
          <w:w w:val="105"/>
          <w:position w:val="7"/>
          <w:sz w:val="12"/>
        </w:rPr>
        <w:t>6</w:t>
      </w:r>
      <w:r>
        <w:rPr>
          <w:color w:val="231F20"/>
          <w:spacing w:val="62"/>
          <w:w w:val="105"/>
          <w:position w:val="7"/>
          <w:sz w:val="12"/>
        </w:rPr>
        <w:t> </w:t>
      </w:r>
      <w:r>
        <w:rPr>
          <w:color w:val="231F20"/>
          <w:w w:val="105"/>
        </w:rPr>
        <w:t>Van</w:t>
      </w:r>
      <w:r>
        <w:rPr>
          <w:color w:val="231F20"/>
          <w:spacing w:val="-5"/>
          <w:w w:val="105"/>
        </w:rPr>
        <w:t> </w:t>
      </w:r>
      <w:r>
        <w:rPr>
          <w:color w:val="231F20"/>
          <w:w w:val="105"/>
        </w:rPr>
        <w:t>Buren</w:t>
      </w:r>
      <w:r>
        <w:rPr>
          <w:color w:val="231F20"/>
          <w:spacing w:val="-5"/>
          <w:w w:val="105"/>
        </w:rPr>
        <w:t> </w:t>
      </w:r>
      <w:r>
        <w:rPr>
          <w:color w:val="231F20"/>
          <w:w w:val="105"/>
        </w:rPr>
        <w:t>was</w:t>
      </w:r>
      <w:r>
        <w:rPr>
          <w:color w:val="231F20"/>
          <w:spacing w:val="-5"/>
          <w:w w:val="105"/>
        </w:rPr>
        <w:t> </w:t>
      </w:r>
      <w:r>
        <w:rPr>
          <w:color w:val="231F20"/>
          <w:w w:val="105"/>
        </w:rPr>
        <w:t>ap- </w:t>
      </w:r>
      <w:r>
        <w:rPr>
          <w:color w:val="231F20"/>
          <w:spacing w:val="-2"/>
          <w:w w:val="105"/>
        </w:rPr>
        <w:t>pointed</w:t>
      </w:r>
      <w:r>
        <w:rPr>
          <w:color w:val="231F20"/>
          <w:spacing w:val="-6"/>
          <w:w w:val="105"/>
        </w:rPr>
        <w:t> </w:t>
      </w:r>
      <w:r>
        <w:rPr>
          <w:color w:val="231F20"/>
          <w:spacing w:val="-2"/>
          <w:w w:val="105"/>
        </w:rPr>
        <w:t>New</w:t>
      </w:r>
      <w:r>
        <w:rPr>
          <w:color w:val="231F20"/>
          <w:spacing w:val="-6"/>
          <w:w w:val="105"/>
        </w:rPr>
        <w:t> </w:t>
      </w:r>
      <w:r>
        <w:rPr>
          <w:color w:val="231F20"/>
          <w:spacing w:val="-2"/>
          <w:w w:val="105"/>
        </w:rPr>
        <w:t>York’s</w:t>
      </w:r>
      <w:r>
        <w:rPr>
          <w:color w:val="231F20"/>
          <w:spacing w:val="-6"/>
          <w:w w:val="105"/>
        </w:rPr>
        <w:t> </w:t>
      </w:r>
      <w:r>
        <w:rPr>
          <w:color w:val="231F20"/>
          <w:spacing w:val="-2"/>
          <w:w w:val="105"/>
        </w:rPr>
        <w:t>attorney</w:t>
      </w:r>
      <w:r>
        <w:rPr>
          <w:color w:val="231F20"/>
          <w:spacing w:val="-9"/>
          <w:w w:val="105"/>
        </w:rPr>
        <w:t> </w:t>
      </w:r>
      <w:r>
        <w:rPr>
          <w:color w:val="231F20"/>
          <w:spacing w:val="-2"/>
          <w:w w:val="105"/>
        </w:rPr>
        <w:t>general</w:t>
      </w:r>
      <w:r>
        <w:rPr>
          <w:color w:val="231F20"/>
          <w:spacing w:val="-6"/>
          <w:w w:val="105"/>
        </w:rPr>
        <w:t> </w:t>
      </w:r>
      <w:r>
        <w:rPr>
          <w:color w:val="231F20"/>
          <w:spacing w:val="-2"/>
          <w:w w:val="105"/>
        </w:rPr>
        <w:t>in</w:t>
      </w:r>
      <w:r>
        <w:rPr>
          <w:color w:val="231F20"/>
          <w:spacing w:val="-6"/>
          <w:w w:val="105"/>
        </w:rPr>
        <w:t> </w:t>
      </w:r>
      <w:r>
        <w:rPr>
          <w:color w:val="231F20"/>
          <w:spacing w:val="-2"/>
          <w:w w:val="105"/>
        </w:rPr>
        <w:t>1815.</w:t>
      </w:r>
      <w:r>
        <w:rPr>
          <w:color w:val="231F20"/>
          <w:spacing w:val="-6"/>
          <w:w w:val="105"/>
        </w:rPr>
        <w:t> </w:t>
      </w:r>
      <w:r>
        <w:rPr>
          <w:color w:val="231F20"/>
          <w:spacing w:val="-2"/>
          <w:w w:val="105"/>
        </w:rPr>
        <w:t>In</w:t>
      </w:r>
      <w:r>
        <w:rPr>
          <w:color w:val="231F20"/>
          <w:spacing w:val="-6"/>
          <w:w w:val="105"/>
        </w:rPr>
        <w:t> </w:t>
      </w:r>
      <w:r>
        <w:rPr>
          <w:color w:val="231F20"/>
          <w:spacing w:val="-2"/>
          <w:w w:val="105"/>
        </w:rPr>
        <w:t>1821,</w:t>
      </w:r>
      <w:r>
        <w:rPr>
          <w:color w:val="231F20"/>
          <w:spacing w:val="-6"/>
          <w:w w:val="105"/>
        </w:rPr>
        <w:t> </w:t>
      </w:r>
      <w:r>
        <w:rPr>
          <w:color w:val="231F20"/>
          <w:spacing w:val="-2"/>
          <w:w w:val="105"/>
        </w:rPr>
        <w:t>he</w:t>
      </w:r>
      <w:r>
        <w:rPr>
          <w:color w:val="231F20"/>
          <w:spacing w:val="-6"/>
          <w:w w:val="105"/>
        </w:rPr>
        <w:t> </w:t>
      </w:r>
      <w:r>
        <w:rPr>
          <w:color w:val="231F20"/>
          <w:spacing w:val="-2"/>
          <w:w w:val="105"/>
        </w:rPr>
        <w:t>won</w:t>
      </w:r>
      <w:r>
        <w:rPr>
          <w:color w:val="231F20"/>
          <w:spacing w:val="-6"/>
          <w:w w:val="105"/>
        </w:rPr>
        <w:t> </w:t>
      </w:r>
      <w:r>
        <w:rPr>
          <w:color w:val="231F20"/>
          <w:spacing w:val="-2"/>
          <w:w w:val="105"/>
        </w:rPr>
        <w:t>a</w:t>
      </w:r>
      <w:r>
        <w:rPr>
          <w:color w:val="231F20"/>
          <w:spacing w:val="-6"/>
          <w:w w:val="105"/>
        </w:rPr>
        <w:t> </w:t>
      </w:r>
      <w:r>
        <w:rPr>
          <w:color w:val="231F20"/>
          <w:spacing w:val="-2"/>
          <w:w w:val="105"/>
        </w:rPr>
        <w:t>seat</w:t>
      </w:r>
      <w:r>
        <w:rPr>
          <w:color w:val="231F20"/>
          <w:spacing w:val="-6"/>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U.S.</w:t>
      </w:r>
      <w:r>
        <w:rPr>
          <w:color w:val="231F20"/>
          <w:spacing w:val="-6"/>
          <w:w w:val="105"/>
        </w:rPr>
        <w:t> </w:t>
      </w:r>
      <w:r>
        <w:rPr>
          <w:color w:val="231F20"/>
          <w:spacing w:val="-2"/>
          <w:w w:val="105"/>
        </w:rPr>
        <w:t>Senate</w:t>
      </w:r>
      <w:r>
        <w:rPr>
          <w:color w:val="231F20"/>
          <w:spacing w:val="-6"/>
          <w:w w:val="105"/>
        </w:rPr>
        <w:t> </w:t>
      </w:r>
      <w:r>
        <w:rPr>
          <w:color w:val="231F20"/>
          <w:spacing w:val="-2"/>
          <w:w w:val="105"/>
        </w:rPr>
        <w:t>and</w:t>
      </w:r>
      <w:r>
        <w:rPr>
          <w:color w:val="231F20"/>
          <w:spacing w:val="-6"/>
          <w:w w:val="105"/>
        </w:rPr>
        <w:t> </w:t>
      </w:r>
      <w:r>
        <w:rPr>
          <w:color w:val="231F20"/>
          <w:spacing w:val="-2"/>
          <w:w w:val="105"/>
        </w:rPr>
        <w:t>be- </w:t>
      </w:r>
      <w:r>
        <w:rPr>
          <w:color w:val="231F20"/>
          <w:w w:val="105"/>
        </w:rPr>
        <w:t>came</w:t>
      </w:r>
      <w:r>
        <w:rPr>
          <w:color w:val="231F20"/>
          <w:spacing w:val="-1"/>
          <w:w w:val="105"/>
        </w:rPr>
        <w:t> </w:t>
      </w:r>
      <w:r>
        <w:rPr>
          <w:color w:val="231F20"/>
          <w:w w:val="105"/>
        </w:rPr>
        <w:t>a</w:t>
      </w:r>
      <w:r>
        <w:rPr>
          <w:color w:val="231F20"/>
          <w:spacing w:val="-1"/>
          <w:w w:val="105"/>
        </w:rPr>
        <w:t> </w:t>
      </w:r>
      <w:r>
        <w:rPr>
          <w:color w:val="231F20"/>
          <w:w w:val="105"/>
        </w:rPr>
        <w:t>popular</w:t>
      </w:r>
      <w:r>
        <w:rPr>
          <w:color w:val="231F20"/>
          <w:spacing w:val="-1"/>
          <w:w w:val="105"/>
        </w:rPr>
        <w:t> </w:t>
      </w:r>
      <w:r>
        <w:rPr>
          <w:color w:val="231F20"/>
          <w:w w:val="105"/>
        </w:rPr>
        <w:t>and</w:t>
      </w:r>
      <w:r>
        <w:rPr>
          <w:color w:val="231F20"/>
          <w:spacing w:val="-1"/>
          <w:w w:val="105"/>
        </w:rPr>
        <w:t> </w:t>
      </w:r>
      <w:r>
        <w:rPr>
          <w:color w:val="231F20"/>
          <w:w w:val="105"/>
        </w:rPr>
        <w:t>inﬂuential</w:t>
      </w:r>
      <w:r>
        <w:rPr>
          <w:color w:val="231F20"/>
          <w:spacing w:val="-1"/>
          <w:w w:val="105"/>
        </w:rPr>
        <w:t> </w:t>
      </w:r>
      <w:r>
        <w:rPr>
          <w:color w:val="231F20"/>
          <w:w w:val="105"/>
        </w:rPr>
        <w:t>man</w:t>
      </w:r>
      <w:r>
        <w:rPr>
          <w:color w:val="231F20"/>
          <w:spacing w:val="-1"/>
          <w:w w:val="105"/>
        </w:rPr>
        <w:t> </w:t>
      </w:r>
      <w:r>
        <w:rPr>
          <w:color w:val="231F20"/>
          <w:w w:val="105"/>
        </w:rPr>
        <w:t>in</w:t>
      </w:r>
      <w:r>
        <w:rPr>
          <w:color w:val="231F20"/>
          <w:spacing w:val="-1"/>
          <w:w w:val="105"/>
        </w:rPr>
        <w:t> </w:t>
      </w:r>
      <w:r>
        <w:rPr>
          <w:color w:val="231F20"/>
          <w:w w:val="105"/>
        </w:rPr>
        <w:t>Washington,</w:t>
      </w:r>
      <w:r>
        <w:rPr>
          <w:color w:val="231F20"/>
          <w:spacing w:val="-1"/>
          <w:w w:val="105"/>
        </w:rPr>
        <w:t> </w:t>
      </w:r>
      <w:r>
        <w:rPr>
          <w:color w:val="231F20"/>
          <w:w w:val="105"/>
        </w:rPr>
        <w:t>DC.</w:t>
      </w:r>
      <w:r>
        <w:rPr>
          <w:color w:val="231F20"/>
          <w:spacing w:val="-1"/>
          <w:w w:val="105"/>
        </w:rPr>
        <w:t> </w:t>
      </w:r>
      <w:r>
        <w:rPr>
          <w:color w:val="231F20"/>
          <w:w w:val="105"/>
        </w:rPr>
        <w:t>His</w:t>
      </w:r>
      <w:r>
        <w:rPr>
          <w:color w:val="231F20"/>
          <w:spacing w:val="-1"/>
          <w:w w:val="105"/>
        </w:rPr>
        <w:t> </w:t>
      </w:r>
      <w:r>
        <w:rPr>
          <w:color w:val="231F20"/>
          <w:w w:val="105"/>
        </w:rPr>
        <w:t>political</w:t>
      </w:r>
      <w:r>
        <w:rPr>
          <w:color w:val="231F20"/>
          <w:spacing w:val="-1"/>
          <w:w w:val="105"/>
        </w:rPr>
        <w:t> </w:t>
      </w:r>
      <w:r>
        <w:rPr>
          <w:color w:val="231F20"/>
          <w:w w:val="105"/>
        </w:rPr>
        <w:t>adroitness</w:t>
      </w:r>
      <w:r>
        <w:rPr>
          <w:color w:val="231F20"/>
          <w:spacing w:val="-1"/>
          <w:w w:val="105"/>
        </w:rPr>
        <w:t> </w:t>
      </w:r>
      <w:r>
        <w:rPr>
          <w:color w:val="231F20"/>
          <w:w w:val="105"/>
        </w:rPr>
        <w:t>won</w:t>
      </w:r>
      <w:r>
        <w:rPr>
          <w:color w:val="231F20"/>
          <w:spacing w:val="-1"/>
          <w:w w:val="105"/>
        </w:rPr>
        <w:t> </w:t>
      </w:r>
      <w:r>
        <w:rPr>
          <w:color w:val="231F20"/>
          <w:w w:val="105"/>
        </w:rPr>
        <w:t>him</w:t>
      </w:r>
      <w:r>
        <w:rPr>
          <w:color w:val="231F20"/>
          <w:spacing w:val="-1"/>
          <w:w w:val="105"/>
        </w:rPr>
        <w:t> </w:t>
      </w:r>
      <w:r>
        <w:rPr>
          <w:color w:val="231F20"/>
          <w:w w:val="105"/>
        </w:rPr>
        <w:t>the </w:t>
      </w:r>
      <w:r>
        <w:rPr>
          <w:color w:val="231F20"/>
          <w:spacing w:val="-2"/>
          <w:w w:val="105"/>
        </w:rPr>
        <w:t>sobriquet</w:t>
      </w:r>
      <w:r>
        <w:rPr>
          <w:color w:val="231F20"/>
          <w:spacing w:val="-4"/>
          <w:w w:val="105"/>
        </w:rPr>
        <w:t> </w:t>
      </w:r>
      <w:r>
        <w:rPr>
          <w:color w:val="231F20"/>
          <w:spacing w:val="-2"/>
          <w:w w:val="105"/>
        </w:rPr>
        <w:t>“Little</w:t>
      </w:r>
      <w:r>
        <w:rPr>
          <w:color w:val="231F20"/>
          <w:spacing w:val="-4"/>
          <w:w w:val="105"/>
        </w:rPr>
        <w:t> </w:t>
      </w:r>
      <w:r>
        <w:rPr>
          <w:color w:val="231F20"/>
          <w:spacing w:val="-2"/>
          <w:w w:val="105"/>
        </w:rPr>
        <w:t>Magician,”</w:t>
      </w:r>
      <w:r>
        <w:rPr>
          <w:color w:val="231F20"/>
          <w:spacing w:val="-4"/>
          <w:w w:val="105"/>
        </w:rPr>
        <w:t> </w:t>
      </w:r>
      <w:r>
        <w:rPr>
          <w:color w:val="231F20"/>
          <w:spacing w:val="-2"/>
          <w:w w:val="105"/>
        </w:rPr>
        <w:t>which</w:t>
      </w:r>
      <w:r>
        <w:rPr>
          <w:color w:val="231F20"/>
          <w:spacing w:val="-4"/>
          <w:w w:val="105"/>
        </w:rPr>
        <w:t> </w:t>
      </w:r>
      <w:r>
        <w:rPr>
          <w:color w:val="231F20"/>
          <w:spacing w:val="-2"/>
          <w:w w:val="105"/>
        </w:rPr>
        <w:t>referred</w:t>
      </w:r>
      <w:r>
        <w:rPr>
          <w:color w:val="231F20"/>
          <w:spacing w:val="-4"/>
          <w:w w:val="105"/>
        </w:rPr>
        <w:t> </w:t>
      </w:r>
      <w:r>
        <w:rPr>
          <w:color w:val="231F20"/>
          <w:spacing w:val="-2"/>
          <w:w w:val="105"/>
        </w:rPr>
        <w:t>to</w:t>
      </w:r>
      <w:r>
        <w:rPr>
          <w:color w:val="231F20"/>
          <w:spacing w:val="-4"/>
          <w:w w:val="105"/>
        </w:rPr>
        <w:t> </w:t>
      </w:r>
      <w:r>
        <w:rPr>
          <w:color w:val="231F20"/>
          <w:spacing w:val="-2"/>
          <w:w w:val="105"/>
        </w:rPr>
        <w:t>his</w:t>
      </w:r>
      <w:r>
        <w:rPr>
          <w:color w:val="231F20"/>
          <w:spacing w:val="-4"/>
          <w:w w:val="105"/>
        </w:rPr>
        <w:t> </w:t>
      </w:r>
      <w:r>
        <w:rPr>
          <w:color w:val="231F20"/>
          <w:spacing w:val="-2"/>
          <w:w w:val="105"/>
        </w:rPr>
        <w:t>small</w:t>
      </w:r>
      <w:r>
        <w:rPr>
          <w:color w:val="231F20"/>
          <w:spacing w:val="-4"/>
          <w:w w:val="105"/>
        </w:rPr>
        <w:t> </w:t>
      </w:r>
      <w:r>
        <w:rPr>
          <w:color w:val="231F20"/>
          <w:spacing w:val="-2"/>
          <w:w w:val="105"/>
        </w:rPr>
        <w:t>stature</w:t>
      </w:r>
      <w:r>
        <w:rPr>
          <w:color w:val="231F20"/>
          <w:spacing w:val="-4"/>
          <w:w w:val="105"/>
        </w:rPr>
        <w:t> </w:t>
      </w:r>
      <w:r>
        <w:rPr>
          <w:color w:val="231F20"/>
          <w:spacing w:val="-2"/>
          <w:w w:val="105"/>
        </w:rPr>
        <w:t>and</w:t>
      </w:r>
      <w:r>
        <w:rPr>
          <w:color w:val="231F20"/>
          <w:spacing w:val="-4"/>
          <w:w w:val="105"/>
        </w:rPr>
        <w:t> </w:t>
      </w:r>
      <w:r>
        <w:rPr>
          <w:color w:val="231F20"/>
          <w:spacing w:val="-2"/>
          <w:w w:val="105"/>
        </w:rPr>
        <w:t>his</w:t>
      </w:r>
      <w:r>
        <w:rPr>
          <w:color w:val="231F20"/>
          <w:spacing w:val="-4"/>
          <w:w w:val="105"/>
        </w:rPr>
        <w:t> </w:t>
      </w:r>
      <w:r>
        <w:rPr>
          <w:color w:val="231F20"/>
          <w:spacing w:val="-2"/>
          <w:w w:val="105"/>
        </w:rPr>
        <w:t>reputation</w:t>
      </w:r>
      <w:r>
        <w:rPr>
          <w:color w:val="231F20"/>
          <w:spacing w:val="-4"/>
          <w:w w:val="105"/>
        </w:rPr>
        <w:t> </w:t>
      </w:r>
      <w:r>
        <w:rPr>
          <w:color w:val="231F20"/>
          <w:spacing w:val="-2"/>
          <w:w w:val="105"/>
        </w:rPr>
        <w:t>for</w:t>
      </w:r>
      <w:r>
        <w:rPr>
          <w:color w:val="231F20"/>
          <w:spacing w:val="-4"/>
          <w:w w:val="105"/>
        </w:rPr>
        <w:t> </w:t>
      </w:r>
      <w:r>
        <w:rPr>
          <w:color w:val="231F20"/>
          <w:spacing w:val="-2"/>
          <w:w w:val="105"/>
        </w:rPr>
        <w:t>success- </w:t>
      </w:r>
      <w:r>
        <w:rPr>
          <w:color w:val="231F20"/>
          <w:w w:val="105"/>
        </w:rPr>
        <w:t>ful</w:t>
      </w:r>
      <w:r>
        <w:rPr>
          <w:color w:val="231F20"/>
          <w:spacing w:val="-8"/>
          <w:w w:val="105"/>
        </w:rPr>
        <w:t> </w:t>
      </w:r>
      <w:r>
        <w:rPr>
          <w:color w:val="231F20"/>
          <w:w w:val="105"/>
        </w:rPr>
        <w:t>political</w:t>
      </w:r>
      <w:r>
        <w:rPr>
          <w:color w:val="231F20"/>
          <w:spacing w:val="-8"/>
          <w:w w:val="105"/>
        </w:rPr>
        <w:t> </w:t>
      </w:r>
      <w:r>
        <w:rPr>
          <w:color w:val="231F20"/>
          <w:w w:val="105"/>
        </w:rPr>
        <w:t>maneuvering.</w:t>
      </w:r>
      <w:r>
        <w:rPr>
          <w:color w:val="231F20"/>
          <w:spacing w:val="-8"/>
          <w:w w:val="105"/>
        </w:rPr>
        <w:t> </w:t>
      </w:r>
      <w:r>
        <w:rPr>
          <w:color w:val="231F20"/>
          <w:w w:val="105"/>
        </w:rPr>
        <w:t>He</w:t>
      </w:r>
      <w:r>
        <w:rPr>
          <w:color w:val="231F20"/>
          <w:spacing w:val="-8"/>
          <w:w w:val="105"/>
        </w:rPr>
        <w:t> </w:t>
      </w:r>
      <w:r>
        <w:rPr>
          <w:color w:val="231F20"/>
          <w:w w:val="105"/>
        </w:rPr>
        <w:t>returned</w:t>
      </w:r>
      <w:r>
        <w:rPr>
          <w:color w:val="231F20"/>
          <w:spacing w:val="-8"/>
          <w:w w:val="105"/>
        </w:rPr>
        <w:t> </w:t>
      </w:r>
      <w:r>
        <w:rPr>
          <w:color w:val="231F20"/>
          <w:w w:val="105"/>
        </w:rPr>
        <w:t>to</w:t>
      </w:r>
      <w:r>
        <w:rPr>
          <w:color w:val="231F20"/>
          <w:spacing w:val="-8"/>
          <w:w w:val="105"/>
        </w:rPr>
        <w:t> </w:t>
      </w:r>
      <w:r>
        <w:rPr>
          <w:color w:val="231F20"/>
          <w:w w:val="105"/>
        </w:rPr>
        <w:t>New</w:t>
      </w:r>
      <w:r>
        <w:rPr>
          <w:color w:val="231F20"/>
          <w:spacing w:val="-8"/>
          <w:w w:val="105"/>
        </w:rPr>
        <w:t> </w:t>
      </w:r>
      <w:r>
        <w:rPr>
          <w:color w:val="231F20"/>
          <w:w w:val="105"/>
        </w:rPr>
        <w:t>York</w:t>
      </w:r>
      <w:r>
        <w:rPr>
          <w:color w:val="231F20"/>
          <w:spacing w:val="-8"/>
          <w:w w:val="105"/>
        </w:rPr>
        <w:t> </w:t>
      </w:r>
      <w:r>
        <w:rPr>
          <w:color w:val="231F20"/>
          <w:w w:val="105"/>
        </w:rPr>
        <w:t>when</w:t>
      </w:r>
      <w:r>
        <w:rPr>
          <w:color w:val="231F20"/>
          <w:spacing w:val="-8"/>
          <w:w w:val="105"/>
        </w:rPr>
        <w:t> </w:t>
      </w:r>
      <w:r>
        <w:rPr>
          <w:color w:val="231F20"/>
          <w:w w:val="105"/>
        </w:rPr>
        <w:t>he</w:t>
      </w:r>
      <w:r>
        <w:rPr>
          <w:color w:val="231F20"/>
          <w:spacing w:val="-8"/>
          <w:w w:val="105"/>
        </w:rPr>
        <w:t> </w:t>
      </w:r>
      <w:r>
        <w:rPr>
          <w:color w:val="231F20"/>
          <w:w w:val="105"/>
        </w:rPr>
        <w:t>was</w:t>
      </w:r>
      <w:r>
        <w:rPr>
          <w:color w:val="231F20"/>
          <w:spacing w:val="-8"/>
          <w:w w:val="105"/>
        </w:rPr>
        <w:t> </w:t>
      </w:r>
      <w:r>
        <w:rPr>
          <w:color w:val="231F20"/>
          <w:w w:val="105"/>
        </w:rPr>
        <w:t>elected</w:t>
      </w:r>
      <w:r>
        <w:rPr>
          <w:color w:val="231F20"/>
          <w:spacing w:val="-8"/>
          <w:w w:val="105"/>
        </w:rPr>
        <w:t> </w:t>
      </w:r>
      <w:r>
        <w:rPr>
          <w:color w:val="231F20"/>
          <w:w w:val="105"/>
        </w:rPr>
        <w:t>governor</w:t>
      </w:r>
      <w:r>
        <w:rPr>
          <w:color w:val="231F20"/>
          <w:spacing w:val="-8"/>
          <w:w w:val="105"/>
        </w:rPr>
        <w:t> </w:t>
      </w:r>
      <w:r>
        <w:rPr>
          <w:color w:val="231F20"/>
          <w:w w:val="105"/>
        </w:rPr>
        <w:t>in</w:t>
      </w:r>
      <w:r>
        <w:rPr>
          <w:color w:val="231F20"/>
          <w:spacing w:val="-8"/>
          <w:w w:val="105"/>
        </w:rPr>
        <w:t> </w:t>
      </w:r>
      <w:r>
        <w:rPr>
          <w:color w:val="231F20"/>
          <w:w w:val="105"/>
        </w:rPr>
        <w:t>1828.</w:t>
      </w:r>
    </w:p>
    <w:p>
      <w:pPr>
        <w:pStyle w:val="BodyText"/>
        <w:spacing w:line="292" w:lineRule="auto"/>
        <w:ind w:left="159" w:right="630"/>
        <w:rPr>
          <w:sz w:val="12"/>
        </w:rPr>
      </w:pPr>
      <w:r>
        <w:rPr>
          <w:color w:val="231F20"/>
          <w:w w:val="105"/>
        </w:rPr>
        <w:t>Shortly</w:t>
      </w:r>
      <w:r>
        <w:rPr>
          <w:color w:val="231F20"/>
          <w:spacing w:val="-10"/>
          <w:w w:val="105"/>
        </w:rPr>
        <w:t> </w:t>
      </w:r>
      <w:r>
        <w:rPr>
          <w:color w:val="231F20"/>
          <w:w w:val="105"/>
        </w:rPr>
        <w:t>after</w:t>
      </w:r>
      <w:r>
        <w:rPr>
          <w:color w:val="231F20"/>
          <w:spacing w:val="-7"/>
          <w:w w:val="105"/>
        </w:rPr>
        <w:t> </w:t>
      </w:r>
      <w:r>
        <w:rPr>
          <w:color w:val="231F20"/>
          <w:w w:val="105"/>
        </w:rPr>
        <w:t>he</w:t>
      </w:r>
      <w:r>
        <w:rPr>
          <w:color w:val="231F20"/>
          <w:spacing w:val="-7"/>
          <w:w w:val="105"/>
        </w:rPr>
        <w:t> </w:t>
      </w:r>
      <w:r>
        <w:rPr>
          <w:color w:val="231F20"/>
          <w:w w:val="105"/>
        </w:rPr>
        <w:t>took</w:t>
      </w:r>
      <w:r>
        <w:rPr>
          <w:color w:val="231F20"/>
          <w:spacing w:val="-7"/>
          <w:w w:val="105"/>
        </w:rPr>
        <w:t> </w:t>
      </w:r>
      <w:r>
        <w:rPr>
          <w:color w:val="231F20"/>
          <w:w w:val="105"/>
        </w:rPr>
        <w:t>oﬃce,</w:t>
      </w:r>
      <w:r>
        <w:rPr>
          <w:color w:val="231F20"/>
          <w:spacing w:val="-7"/>
          <w:w w:val="105"/>
        </w:rPr>
        <w:t> </w:t>
      </w:r>
      <w:r>
        <w:rPr>
          <w:color w:val="231F20"/>
          <w:w w:val="105"/>
        </w:rPr>
        <w:t>however,</w:t>
      </w:r>
      <w:r>
        <w:rPr>
          <w:color w:val="231F20"/>
          <w:spacing w:val="-7"/>
          <w:w w:val="105"/>
        </w:rPr>
        <w:t> </w:t>
      </w:r>
      <w:r>
        <w:rPr>
          <w:color w:val="231F20"/>
          <w:w w:val="105"/>
        </w:rPr>
        <w:t>President</w:t>
      </w:r>
      <w:r>
        <w:rPr>
          <w:color w:val="231F20"/>
          <w:spacing w:val="-12"/>
          <w:w w:val="105"/>
        </w:rPr>
        <w:t> </w:t>
      </w:r>
      <w:r>
        <w:rPr>
          <w:color w:val="231F20"/>
          <w:w w:val="105"/>
        </w:rPr>
        <w:t>Andrew</w:t>
      </w:r>
      <w:r>
        <w:rPr>
          <w:color w:val="231F20"/>
          <w:spacing w:val="-7"/>
          <w:w w:val="105"/>
        </w:rPr>
        <w:t> </w:t>
      </w:r>
      <w:r>
        <w:rPr>
          <w:color w:val="231F20"/>
          <w:w w:val="105"/>
        </w:rPr>
        <w:t>Jackson</w:t>
      </w:r>
      <w:r>
        <w:rPr>
          <w:color w:val="231F20"/>
          <w:spacing w:val="-7"/>
          <w:w w:val="105"/>
        </w:rPr>
        <w:t> </w:t>
      </w:r>
      <w:r>
        <w:rPr>
          <w:color w:val="231F20"/>
          <w:w w:val="105"/>
        </w:rPr>
        <w:t>oﬀered</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the</w:t>
      </w:r>
      <w:r>
        <w:rPr>
          <w:color w:val="231F20"/>
          <w:spacing w:val="-7"/>
          <w:w w:val="105"/>
        </w:rPr>
        <w:t> </w:t>
      </w:r>
      <w:r>
        <w:rPr>
          <w:color w:val="231F20"/>
          <w:w w:val="105"/>
        </w:rPr>
        <w:t>post</w:t>
      </w:r>
      <w:r>
        <w:rPr>
          <w:color w:val="231F20"/>
          <w:w w:val="105"/>
        </w:rPr>
        <w:t> </w:t>
      </w:r>
      <w:r>
        <w:rPr>
          <w:color w:val="231F20"/>
          <w:spacing w:val="-2"/>
          <w:w w:val="105"/>
        </w:rPr>
        <w:t>of secretary</w:t>
      </w:r>
      <w:r>
        <w:rPr>
          <w:color w:val="231F20"/>
          <w:spacing w:val="-8"/>
          <w:w w:val="105"/>
        </w:rPr>
        <w:t> </w:t>
      </w:r>
      <w:r>
        <w:rPr>
          <w:color w:val="231F20"/>
          <w:spacing w:val="-2"/>
          <w:w w:val="105"/>
        </w:rPr>
        <w:t>of state,</w:t>
      </w:r>
      <w:r>
        <w:rPr>
          <w:color w:val="231F20"/>
          <w:spacing w:val="-5"/>
          <w:w w:val="105"/>
        </w:rPr>
        <w:t> </w:t>
      </w:r>
      <w:r>
        <w:rPr>
          <w:color w:val="231F20"/>
          <w:spacing w:val="-2"/>
          <w:w w:val="105"/>
        </w:rPr>
        <w:t>and</w:t>
      </w:r>
      <w:r>
        <w:rPr>
          <w:color w:val="231F20"/>
          <w:spacing w:val="-5"/>
          <w:w w:val="105"/>
        </w:rPr>
        <w:t> </w:t>
      </w: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accepted.</w:t>
      </w:r>
      <w:r>
        <w:rPr>
          <w:color w:val="231F20"/>
          <w:spacing w:val="-5"/>
          <w:w w:val="105"/>
        </w:rPr>
        <w:t> </w:t>
      </w:r>
      <w:r>
        <w:rPr>
          <w:color w:val="231F20"/>
          <w:spacing w:val="-2"/>
          <w:w w:val="105"/>
        </w:rPr>
        <w:t>In</w:t>
      </w:r>
      <w:r>
        <w:rPr>
          <w:color w:val="231F20"/>
          <w:spacing w:val="-5"/>
          <w:w w:val="105"/>
        </w:rPr>
        <w:t> </w:t>
      </w:r>
      <w:r>
        <w:rPr>
          <w:color w:val="231F20"/>
          <w:spacing w:val="-2"/>
          <w:w w:val="105"/>
        </w:rPr>
        <w:t>1832,</w:t>
      </w:r>
      <w:r>
        <w:rPr>
          <w:color w:val="231F20"/>
          <w:spacing w:val="-5"/>
          <w:w w:val="105"/>
        </w:rPr>
        <w:t> </w:t>
      </w:r>
      <w:r>
        <w:rPr>
          <w:color w:val="231F20"/>
          <w:spacing w:val="-2"/>
          <w:w w:val="105"/>
        </w:rPr>
        <w:t>he</w:t>
      </w:r>
      <w:r>
        <w:rPr>
          <w:color w:val="231F20"/>
          <w:spacing w:val="-5"/>
          <w:w w:val="105"/>
        </w:rPr>
        <w:t> </w:t>
      </w:r>
      <w:r>
        <w:rPr>
          <w:color w:val="231F20"/>
          <w:spacing w:val="-2"/>
          <w:w w:val="105"/>
        </w:rPr>
        <w:t>became</w:t>
      </w:r>
      <w:r>
        <w:rPr>
          <w:color w:val="231F20"/>
          <w:spacing w:val="-6"/>
          <w:w w:val="105"/>
        </w:rPr>
        <w:t> </w:t>
      </w:r>
      <w:r>
        <w:rPr>
          <w:color w:val="231F20"/>
          <w:spacing w:val="-2"/>
          <w:w w:val="105"/>
        </w:rPr>
        <w:t>Jackson’s</w:t>
      </w:r>
      <w:r>
        <w:rPr>
          <w:color w:val="231F20"/>
          <w:spacing w:val="-5"/>
          <w:w w:val="105"/>
        </w:rPr>
        <w:t> </w:t>
      </w:r>
      <w:r>
        <w:rPr>
          <w:color w:val="231F20"/>
          <w:spacing w:val="-2"/>
          <w:w w:val="105"/>
        </w:rPr>
        <w:t>vice</w:t>
      </w:r>
      <w:r>
        <w:rPr>
          <w:color w:val="231F20"/>
          <w:spacing w:val="-5"/>
          <w:w w:val="105"/>
        </w:rPr>
        <w:t> </w:t>
      </w:r>
      <w:r>
        <w:rPr>
          <w:color w:val="231F20"/>
          <w:spacing w:val="-2"/>
          <w:w w:val="105"/>
        </w:rPr>
        <w:t>president.</w:t>
      </w:r>
      <w:r>
        <w:rPr>
          <w:color w:val="231F20"/>
          <w:spacing w:val="-5"/>
          <w:w w:val="105"/>
        </w:rPr>
        <w:t> </w:t>
      </w:r>
      <w:r>
        <w:rPr>
          <w:color w:val="231F20"/>
          <w:spacing w:val="-2"/>
          <w:w w:val="105"/>
        </w:rPr>
        <w:t>In 1836,</w:t>
      </w:r>
      <w:r>
        <w:rPr>
          <w:color w:val="231F20"/>
          <w:spacing w:val="-6"/>
          <w:w w:val="105"/>
        </w:rPr>
        <w:t> </w:t>
      </w:r>
      <w:r>
        <w:rPr>
          <w:color w:val="231F20"/>
          <w:spacing w:val="-2"/>
          <w:w w:val="105"/>
        </w:rPr>
        <w:t>Martin</w:t>
      </w:r>
      <w:r>
        <w:rPr>
          <w:color w:val="231F20"/>
          <w:spacing w:val="-6"/>
          <w:w w:val="105"/>
        </w:rPr>
        <w:t> </w:t>
      </w:r>
      <w:r>
        <w:rPr>
          <w:color w:val="231F20"/>
          <w:spacing w:val="-2"/>
          <w:w w:val="105"/>
        </w:rPr>
        <w:t>Van</w:t>
      </w:r>
      <w:r>
        <w:rPr>
          <w:color w:val="231F20"/>
          <w:spacing w:val="-6"/>
          <w:w w:val="105"/>
        </w:rPr>
        <w:t> </w:t>
      </w:r>
      <w:r>
        <w:rPr>
          <w:color w:val="231F20"/>
          <w:spacing w:val="-2"/>
          <w:w w:val="105"/>
        </w:rPr>
        <w:t>Buren</w:t>
      </w:r>
      <w:r>
        <w:rPr>
          <w:color w:val="231F20"/>
          <w:spacing w:val="-6"/>
          <w:w w:val="105"/>
        </w:rPr>
        <w:t> </w:t>
      </w:r>
      <w:r>
        <w:rPr>
          <w:color w:val="231F20"/>
          <w:spacing w:val="-2"/>
          <w:w w:val="105"/>
        </w:rPr>
        <w:t>was</w:t>
      </w:r>
      <w:r>
        <w:rPr>
          <w:color w:val="231F20"/>
          <w:spacing w:val="-6"/>
          <w:w w:val="105"/>
        </w:rPr>
        <w:t> </w:t>
      </w:r>
      <w:r>
        <w:rPr>
          <w:color w:val="231F20"/>
          <w:spacing w:val="-2"/>
          <w:w w:val="105"/>
        </w:rPr>
        <w:t>elected</w:t>
      </w:r>
      <w:r>
        <w:rPr>
          <w:color w:val="231F20"/>
          <w:spacing w:val="-7"/>
          <w:w w:val="105"/>
        </w:rPr>
        <w:t> </w:t>
      </w:r>
      <w:r>
        <w:rPr>
          <w:color w:val="231F20"/>
          <w:spacing w:val="-2"/>
          <w:w w:val="105"/>
        </w:rPr>
        <w:t>president</w:t>
      </w:r>
      <w:r>
        <w:rPr>
          <w:color w:val="231F20"/>
          <w:spacing w:val="-7"/>
          <w:w w:val="105"/>
        </w:rPr>
        <w:t> </w:t>
      </w:r>
      <w:r>
        <w:rPr>
          <w:color w:val="231F20"/>
          <w:spacing w:val="-2"/>
          <w:w w:val="105"/>
        </w:rPr>
        <w:t>of the</w:t>
      </w:r>
      <w:r>
        <w:rPr>
          <w:color w:val="231F20"/>
          <w:spacing w:val="-6"/>
          <w:w w:val="105"/>
        </w:rPr>
        <w:t> </w:t>
      </w:r>
      <w:r>
        <w:rPr>
          <w:color w:val="231F20"/>
          <w:spacing w:val="-2"/>
          <w:w w:val="105"/>
        </w:rPr>
        <w:t>United</w:t>
      </w:r>
      <w:r>
        <w:rPr>
          <w:color w:val="231F20"/>
          <w:spacing w:val="-6"/>
          <w:w w:val="105"/>
        </w:rPr>
        <w:t> </w:t>
      </w:r>
      <w:r>
        <w:rPr>
          <w:color w:val="231F20"/>
          <w:spacing w:val="-2"/>
          <w:w w:val="105"/>
        </w:rPr>
        <w:t>States,</w:t>
      </w:r>
      <w:r>
        <w:rPr>
          <w:color w:val="231F20"/>
          <w:spacing w:val="-6"/>
          <w:w w:val="105"/>
        </w:rPr>
        <w:t> </w:t>
      </w:r>
      <w:r>
        <w:rPr>
          <w:color w:val="231F20"/>
          <w:spacing w:val="-2"/>
          <w:w w:val="105"/>
        </w:rPr>
        <w:t>the</w:t>
      </w:r>
      <w:r>
        <w:rPr>
          <w:color w:val="231F20"/>
          <w:spacing w:val="-6"/>
          <w:w w:val="105"/>
        </w:rPr>
        <w:t> </w:t>
      </w:r>
      <w:r>
        <w:rPr>
          <w:color w:val="231F20"/>
          <w:spacing w:val="-2"/>
          <w:w w:val="105"/>
        </w:rPr>
        <w:t>youngest</w:t>
      </w:r>
      <w:r>
        <w:rPr>
          <w:color w:val="231F20"/>
          <w:spacing w:val="-6"/>
          <w:w w:val="105"/>
        </w:rPr>
        <w:t> </w:t>
      </w:r>
      <w:r>
        <w:rPr>
          <w:color w:val="231F20"/>
          <w:spacing w:val="-2"/>
          <w:w w:val="105"/>
        </w:rPr>
        <w:t>president</w:t>
      </w:r>
      <w:r>
        <w:rPr>
          <w:color w:val="231F20"/>
          <w:spacing w:val="-7"/>
          <w:w w:val="105"/>
        </w:rPr>
        <w:t> </w:t>
      </w:r>
      <w:r>
        <w:rPr>
          <w:color w:val="231F20"/>
          <w:spacing w:val="-2"/>
          <w:w w:val="105"/>
        </w:rPr>
        <w:t>to </w:t>
      </w:r>
      <w:r>
        <w:rPr>
          <w:color w:val="231F20"/>
          <w:w w:val="105"/>
        </w:rPr>
        <w:t>that</w:t>
      </w:r>
      <w:r>
        <w:rPr>
          <w:color w:val="231F20"/>
          <w:spacing w:val="-5"/>
          <w:w w:val="105"/>
        </w:rPr>
        <w:t> </w:t>
      </w:r>
      <w:r>
        <w:rPr>
          <w:color w:val="231F20"/>
          <w:w w:val="105"/>
        </w:rPr>
        <w:t>date</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ﬁrst</w:t>
      </w:r>
      <w:r>
        <w:rPr>
          <w:color w:val="231F20"/>
          <w:spacing w:val="-5"/>
          <w:w w:val="105"/>
        </w:rPr>
        <w:t> </w:t>
      </w:r>
      <w:r>
        <w:rPr>
          <w:color w:val="231F20"/>
          <w:w w:val="105"/>
        </w:rPr>
        <w:t>born</w:t>
      </w:r>
      <w:r>
        <w:rPr>
          <w:color w:val="231F20"/>
          <w:spacing w:val="-5"/>
          <w:w w:val="105"/>
        </w:rPr>
        <w:t> </w:t>
      </w:r>
      <w:r>
        <w:rPr>
          <w:color w:val="231F20"/>
          <w:w w:val="105"/>
        </w:rPr>
        <w:t>after</w:t>
      </w:r>
      <w:r>
        <w:rPr>
          <w:color w:val="231F20"/>
          <w:spacing w:val="-5"/>
          <w:w w:val="105"/>
        </w:rPr>
        <w:t> </w:t>
      </w:r>
      <w:r>
        <w:rPr>
          <w:color w:val="231F20"/>
          <w:w w:val="105"/>
        </w:rPr>
        <w:t>the</w:t>
      </w:r>
      <w:r>
        <w:rPr>
          <w:color w:val="231F20"/>
          <w:spacing w:val="-5"/>
          <w:w w:val="105"/>
        </w:rPr>
        <w:t> </w:t>
      </w:r>
      <w:r>
        <w:rPr>
          <w:color w:val="231F20"/>
          <w:w w:val="105"/>
        </w:rPr>
        <w:t>country</w:t>
      </w:r>
      <w:r>
        <w:rPr>
          <w:color w:val="231F20"/>
          <w:spacing w:val="-8"/>
          <w:w w:val="105"/>
        </w:rPr>
        <w:t> </w:t>
      </w:r>
      <w:r>
        <w:rPr>
          <w:color w:val="231F20"/>
          <w:w w:val="105"/>
        </w:rPr>
        <w:t>declared</w:t>
      </w:r>
      <w:r>
        <w:rPr>
          <w:color w:val="231F20"/>
          <w:spacing w:val="-5"/>
          <w:w w:val="105"/>
        </w:rPr>
        <w:t> </w:t>
      </w:r>
      <w:r>
        <w:rPr>
          <w:color w:val="231F20"/>
          <w:w w:val="105"/>
        </w:rPr>
        <w:t>its</w:t>
      </w:r>
      <w:r>
        <w:rPr>
          <w:color w:val="231F20"/>
          <w:spacing w:val="-5"/>
          <w:w w:val="105"/>
        </w:rPr>
        <w:t> </w:t>
      </w:r>
      <w:r>
        <w:rPr>
          <w:color w:val="231F20"/>
          <w:w w:val="105"/>
        </w:rPr>
        <w:t>independence.</w:t>
      </w:r>
      <w:r>
        <w:rPr>
          <w:color w:val="231F20"/>
          <w:w w:val="105"/>
          <w:position w:val="7"/>
          <w:sz w:val="12"/>
        </w:rPr>
        <w:t>7</w:t>
      </w:r>
    </w:p>
    <w:p>
      <w:pPr>
        <w:pStyle w:val="BodyText"/>
        <w:spacing w:line="292" w:lineRule="auto"/>
        <w:ind w:left="159" w:right="554" w:firstLine="1080"/>
        <w:rPr>
          <w:sz w:val="12"/>
        </w:rPr>
      </w:pPr>
      <w:r>
        <w:rPr>
          <w:color w:val="231F20"/>
          <w:spacing w:val="-2"/>
          <w:w w:val="105"/>
        </w:rPr>
        <w:t>The</w:t>
      </w:r>
      <w:r>
        <w:rPr>
          <w:color w:val="231F20"/>
          <w:spacing w:val="-11"/>
          <w:w w:val="105"/>
        </w:rPr>
        <w:t> </w:t>
      </w:r>
      <w:r>
        <w:rPr>
          <w:color w:val="231F20"/>
          <w:spacing w:val="-2"/>
          <w:w w:val="105"/>
        </w:rPr>
        <w:t>Van</w:t>
      </w:r>
      <w:r>
        <w:rPr>
          <w:color w:val="231F20"/>
          <w:spacing w:val="-10"/>
          <w:w w:val="105"/>
        </w:rPr>
        <w:t> </w:t>
      </w:r>
      <w:r>
        <w:rPr>
          <w:color w:val="231F20"/>
          <w:spacing w:val="-2"/>
          <w:w w:val="105"/>
        </w:rPr>
        <w:t>Buren</w:t>
      </w:r>
      <w:r>
        <w:rPr>
          <w:color w:val="231F20"/>
          <w:spacing w:val="-10"/>
          <w:w w:val="105"/>
        </w:rPr>
        <w:t> </w:t>
      </w:r>
      <w:r>
        <w:rPr>
          <w:color w:val="231F20"/>
          <w:spacing w:val="-2"/>
          <w:w w:val="105"/>
        </w:rPr>
        <w:t>presidency</w:t>
      </w:r>
      <w:r>
        <w:rPr>
          <w:color w:val="231F20"/>
          <w:spacing w:val="-10"/>
          <w:w w:val="105"/>
        </w:rPr>
        <w:t> </w:t>
      </w:r>
      <w:r>
        <w:rPr>
          <w:color w:val="231F20"/>
          <w:spacing w:val="-2"/>
          <w:w w:val="105"/>
        </w:rPr>
        <w:t>was</w:t>
      </w:r>
      <w:r>
        <w:rPr>
          <w:color w:val="231F20"/>
          <w:spacing w:val="-10"/>
          <w:w w:val="105"/>
        </w:rPr>
        <w:t> </w:t>
      </w:r>
      <w:r>
        <w:rPr>
          <w:color w:val="231F20"/>
          <w:spacing w:val="-2"/>
          <w:w w:val="105"/>
        </w:rPr>
        <w:t>marred</w:t>
      </w:r>
      <w:r>
        <w:rPr>
          <w:color w:val="231F20"/>
          <w:spacing w:val="-10"/>
          <w:w w:val="105"/>
        </w:rPr>
        <w:t> </w:t>
      </w:r>
      <w:r>
        <w:rPr>
          <w:color w:val="231F20"/>
          <w:spacing w:val="-2"/>
          <w:w w:val="105"/>
        </w:rPr>
        <w:t>by</w:t>
      </w:r>
      <w:r>
        <w:rPr>
          <w:color w:val="231F20"/>
          <w:spacing w:val="-10"/>
          <w:w w:val="105"/>
        </w:rPr>
        <w:t> </w:t>
      </w:r>
      <w:r>
        <w:rPr>
          <w:color w:val="231F20"/>
          <w:spacing w:val="-2"/>
          <w:w w:val="105"/>
        </w:rPr>
        <w:t>the</w:t>
      </w:r>
      <w:r>
        <w:rPr>
          <w:color w:val="231F20"/>
          <w:spacing w:val="-11"/>
          <w:w w:val="105"/>
        </w:rPr>
        <w:t> </w:t>
      </w:r>
      <w:r>
        <w:rPr>
          <w:color w:val="231F20"/>
          <w:spacing w:val="-2"/>
          <w:w w:val="105"/>
        </w:rPr>
        <w:t>Panic</w:t>
      </w:r>
      <w:r>
        <w:rPr>
          <w:color w:val="231F20"/>
          <w:spacing w:val="-10"/>
          <w:w w:val="105"/>
        </w:rPr>
        <w:t> </w:t>
      </w:r>
      <w:r>
        <w:rPr>
          <w:color w:val="231F20"/>
          <w:spacing w:val="-2"/>
          <w:w w:val="105"/>
        </w:rPr>
        <w:t>of</w:t>
      </w:r>
      <w:r>
        <w:rPr>
          <w:color w:val="231F20"/>
          <w:spacing w:val="-10"/>
          <w:w w:val="105"/>
        </w:rPr>
        <w:t> </w:t>
      </w:r>
      <w:r>
        <w:rPr>
          <w:color w:val="231F20"/>
          <w:spacing w:val="-2"/>
          <w:w w:val="105"/>
        </w:rPr>
        <w:t>1837,</w:t>
      </w:r>
      <w:r>
        <w:rPr>
          <w:color w:val="231F20"/>
          <w:spacing w:val="-10"/>
          <w:w w:val="105"/>
        </w:rPr>
        <w:t> </w:t>
      </w:r>
      <w:r>
        <w:rPr>
          <w:color w:val="231F20"/>
          <w:spacing w:val="-2"/>
          <w:w w:val="105"/>
        </w:rPr>
        <w:t>a</w:t>
      </w:r>
      <w:r>
        <w:rPr>
          <w:color w:val="231F20"/>
          <w:spacing w:val="-10"/>
          <w:w w:val="105"/>
        </w:rPr>
        <w:t> </w:t>
      </w:r>
      <w:r>
        <w:rPr>
          <w:color w:val="231F20"/>
          <w:spacing w:val="-2"/>
          <w:w w:val="105"/>
        </w:rPr>
        <w:t>calamitous</w:t>
      </w:r>
      <w:r>
        <w:rPr>
          <w:color w:val="231F20"/>
          <w:spacing w:val="-10"/>
          <w:w w:val="105"/>
        </w:rPr>
        <w:t> </w:t>
      </w:r>
      <w:r>
        <w:rPr>
          <w:color w:val="231F20"/>
          <w:spacing w:val="-2"/>
          <w:w w:val="105"/>
        </w:rPr>
        <w:t>ﬁnancial </w:t>
      </w:r>
      <w:r>
        <w:rPr>
          <w:color w:val="231F20"/>
          <w:w w:val="105"/>
        </w:rPr>
        <w:t>crisis.</w:t>
      </w:r>
      <w:r>
        <w:rPr>
          <w:color w:val="231F20"/>
          <w:spacing w:val="-9"/>
          <w:w w:val="105"/>
        </w:rPr>
        <w:t> </w:t>
      </w:r>
      <w:r>
        <w:rPr>
          <w:color w:val="231F20"/>
          <w:w w:val="105"/>
        </w:rPr>
        <w:t>Although</w:t>
      </w:r>
      <w:r>
        <w:rPr>
          <w:color w:val="231F20"/>
          <w:spacing w:val="-5"/>
          <w:w w:val="105"/>
        </w:rPr>
        <w:t> </w:t>
      </w:r>
      <w:r>
        <w:rPr>
          <w:color w:val="231F20"/>
          <w:w w:val="105"/>
        </w:rPr>
        <w:t>he</w:t>
      </w:r>
      <w:r>
        <w:rPr>
          <w:color w:val="231F20"/>
          <w:spacing w:val="-5"/>
          <w:w w:val="105"/>
        </w:rPr>
        <w:t> </w:t>
      </w:r>
      <w:r>
        <w:rPr>
          <w:color w:val="231F20"/>
          <w:w w:val="105"/>
        </w:rPr>
        <w:t>had</w:t>
      </w:r>
      <w:r>
        <w:rPr>
          <w:color w:val="231F20"/>
          <w:spacing w:val="-5"/>
          <w:w w:val="105"/>
        </w:rPr>
        <w:t> </w:t>
      </w:r>
      <w:r>
        <w:rPr>
          <w:color w:val="231F20"/>
          <w:w w:val="105"/>
        </w:rPr>
        <w:t>inherited</w:t>
      </w:r>
      <w:r>
        <w:rPr>
          <w:color w:val="231F20"/>
          <w:spacing w:val="-5"/>
          <w:w w:val="105"/>
        </w:rPr>
        <w:t> </w:t>
      </w:r>
      <w:r>
        <w:rPr>
          <w:color w:val="231F20"/>
          <w:w w:val="105"/>
        </w:rPr>
        <w:t>the</w:t>
      </w:r>
      <w:r>
        <w:rPr>
          <w:color w:val="231F20"/>
          <w:spacing w:val="-5"/>
          <w:w w:val="105"/>
        </w:rPr>
        <w:t> </w:t>
      </w:r>
      <w:r>
        <w:rPr>
          <w:color w:val="231F20"/>
          <w:w w:val="105"/>
        </w:rPr>
        <w:t>roots</w:t>
      </w:r>
      <w:r>
        <w:rPr>
          <w:color w:val="231F20"/>
          <w:spacing w:val="-5"/>
          <w:w w:val="105"/>
        </w:rPr>
        <w:t> </w:t>
      </w:r>
      <w:r>
        <w:rPr>
          <w:color w:val="231F20"/>
          <w:w w:val="105"/>
        </w:rPr>
        <w:t>of the</w:t>
      </w:r>
      <w:r>
        <w:rPr>
          <w:color w:val="231F20"/>
          <w:spacing w:val="-5"/>
          <w:w w:val="105"/>
        </w:rPr>
        <w:t> </w:t>
      </w:r>
      <w:r>
        <w:rPr>
          <w:color w:val="231F20"/>
          <w:w w:val="105"/>
        </w:rPr>
        <w:t>problem</w:t>
      </w:r>
      <w:r>
        <w:rPr>
          <w:color w:val="231F20"/>
          <w:spacing w:val="-5"/>
          <w:w w:val="105"/>
        </w:rPr>
        <w:t> </w:t>
      </w:r>
      <w:r>
        <w:rPr>
          <w:color w:val="231F20"/>
          <w:w w:val="105"/>
        </w:rPr>
        <w:t>from</w:t>
      </w:r>
      <w:r>
        <w:rPr>
          <w:color w:val="231F20"/>
          <w:spacing w:val="-5"/>
          <w:w w:val="105"/>
        </w:rPr>
        <w:t> </w:t>
      </w:r>
      <w:r>
        <w:rPr>
          <w:color w:val="231F20"/>
          <w:w w:val="105"/>
        </w:rPr>
        <w:t>Jackson,</w:t>
      </w:r>
      <w:r>
        <w:rPr>
          <w:color w:val="231F20"/>
          <w:spacing w:val="-5"/>
          <w:w w:val="105"/>
        </w:rPr>
        <w:t> </w:t>
      </w:r>
      <w:r>
        <w:rPr>
          <w:color w:val="231F20"/>
          <w:w w:val="105"/>
        </w:rPr>
        <w:t>Van</w:t>
      </w:r>
      <w:r>
        <w:rPr>
          <w:color w:val="231F20"/>
          <w:spacing w:val="-5"/>
          <w:w w:val="105"/>
        </w:rPr>
        <w:t> </w:t>
      </w:r>
      <w:r>
        <w:rPr>
          <w:color w:val="231F20"/>
          <w:w w:val="105"/>
        </w:rPr>
        <w:t>Buren</w:t>
      </w:r>
      <w:r>
        <w:rPr>
          <w:color w:val="231F20"/>
          <w:spacing w:val="-5"/>
          <w:w w:val="105"/>
        </w:rPr>
        <w:t> </w:t>
      </w:r>
      <w:r>
        <w:rPr>
          <w:color w:val="231F20"/>
          <w:w w:val="105"/>
        </w:rPr>
        <w:t>received much</w:t>
      </w:r>
      <w:r>
        <w:rPr>
          <w:color w:val="231F20"/>
          <w:spacing w:val="-13"/>
          <w:w w:val="105"/>
        </w:rPr>
        <w:t> </w:t>
      </w:r>
      <w:r>
        <w:rPr>
          <w:color w:val="231F20"/>
          <w:w w:val="105"/>
        </w:rPr>
        <w:t>of</w:t>
      </w:r>
      <w:r>
        <w:rPr>
          <w:color w:val="231F20"/>
          <w:spacing w:val="-4"/>
          <w:w w:val="105"/>
        </w:rPr>
        <w:t> </w:t>
      </w:r>
      <w:r>
        <w:rPr>
          <w:color w:val="231F20"/>
          <w:w w:val="105"/>
        </w:rPr>
        <w:t>the</w:t>
      </w:r>
      <w:r>
        <w:rPr>
          <w:color w:val="231F20"/>
          <w:spacing w:val="-11"/>
          <w:w w:val="105"/>
        </w:rPr>
        <w:t> </w:t>
      </w:r>
      <w:r>
        <w:rPr>
          <w:color w:val="231F20"/>
          <w:w w:val="105"/>
        </w:rPr>
        <w:t>blame</w:t>
      </w:r>
      <w:r>
        <w:rPr>
          <w:color w:val="231F20"/>
          <w:spacing w:val="-11"/>
          <w:w w:val="105"/>
        </w:rPr>
        <w:t> </w:t>
      </w:r>
      <w:r>
        <w:rPr>
          <w:color w:val="231F20"/>
          <w:w w:val="105"/>
        </w:rPr>
        <w:t>for</w:t>
      </w:r>
      <w:r>
        <w:rPr>
          <w:color w:val="231F20"/>
          <w:spacing w:val="-11"/>
          <w:w w:val="105"/>
        </w:rPr>
        <w:t> </w:t>
      </w:r>
      <w:r>
        <w:rPr>
          <w:color w:val="231F20"/>
          <w:w w:val="105"/>
        </w:rPr>
        <w:t>the</w:t>
      </w:r>
      <w:r>
        <w:rPr>
          <w:color w:val="231F20"/>
          <w:spacing w:val="-11"/>
          <w:w w:val="105"/>
        </w:rPr>
        <w:t> </w:t>
      </w:r>
      <w:r>
        <w:rPr>
          <w:color w:val="231F20"/>
          <w:w w:val="105"/>
        </w:rPr>
        <w:t>country’s</w:t>
      </w:r>
      <w:r>
        <w:rPr>
          <w:color w:val="231F20"/>
          <w:spacing w:val="-11"/>
          <w:w w:val="105"/>
        </w:rPr>
        <w:t> </w:t>
      </w:r>
      <w:r>
        <w:rPr>
          <w:color w:val="231F20"/>
          <w:w w:val="105"/>
        </w:rPr>
        <w:t>economic</w:t>
      </w:r>
      <w:r>
        <w:rPr>
          <w:color w:val="231F20"/>
          <w:spacing w:val="-11"/>
          <w:w w:val="105"/>
        </w:rPr>
        <w:t> </w:t>
      </w:r>
      <w:r>
        <w:rPr>
          <w:color w:val="231F20"/>
          <w:w w:val="105"/>
        </w:rPr>
        <w:t>problems.</w:t>
      </w:r>
      <w:r>
        <w:rPr>
          <w:color w:val="231F20"/>
          <w:spacing w:val="-13"/>
          <w:w w:val="105"/>
        </w:rPr>
        <w:t> </w:t>
      </w:r>
      <w:r>
        <w:rPr>
          <w:color w:val="231F20"/>
          <w:w w:val="105"/>
        </w:rPr>
        <w:t>Additional</w:t>
      </w:r>
      <w:r>
        <w:rPr>
          <w:color w:val="231F20"/>
          <w:spacing w:val="-10"/>
          <w:w w:val="105"/>
        </w:rPr>
        <w:t> </w:t>
      </w:r>
      <w:r>
        <w:rPr>
          <w:color w:val="231F20"/>
          <w:w w:val="105"/>
        </w:rPr>
        <w:t>issues,</w:t>
      </w:r>
      <w:r>
        <w:rPr>
          <w:color w:val="231F20"/>
          <w:spacing w:val="-11"/>
          <w:w w:val="105"/>
        </w:rPr>
        <w:t> </w:t>
      </w:r>
      <w:r>
        <w:rPr>
          <w:color w:val="231F20"/>
          <w:w w:val="105"/>
        </w:rPr>
        <w:t>including</w:t>
      </w:r>
      <w:r>
        <w:rPr>
          <w:color w:val="231F20"/>
          <w:spacing w:val="-11"/>
          <w:w w:val="105"/>
        </w:rPr>
        <w:t> </w:t>
      </w:r>
      <w:r>
        <w:rPr>
          <w:color w:val="231F20"/>
          <w:w w:val="105"/>
        </w:rPr>
        <w:t>his</w:t>
      </w:r>
      <w:r>
        <w:rPr>
          <w:color w:val="231F20"/>
          <w:spacing w:val="-11"/>
          <w:w w:val="105"/>
        </w:rPr>
        <w:t> </w:t>
      </w:r>
      <w:r>
        <w:rPr>
          <w:color w:val="231F20"/>
          <w:w w:val="105"/>
        </w:rPr>
        <w:t>sup- port</w:t>
      </w:r>
      <w:r>
        <w:rPr>
          <w:color w:val="231F20"/>
          <w:spacing w:val="-13"/>
          <w:w w:val="105"/>
        </w:rPr>
        <w:t> </w:t>
      </w:r>
      <w:r>
        <w:rPr>
          <w:color w:val="231F20"/>
          <w:w w:val="105"/>
        </w:rPr>
        <w:t>for</w:t>
      </w:r>
      <w:r>
        <w:rPr>
          <w:color w:val="231F20"/>
          <w:spacing w:val="-12"/>
          <w:w w:val="105"/>
        </w:rPr>
        <w:t> </w:t>
      </w:r>
      <w:r>
        <w:rPr>
          <w:color w:val="231F20"/>
          <w:w w:val="105"/>
        </w:rPr>
        <w:t>an</w:t>
      </w:r>
      <w:r>
        <w:rPr>
          <w:color w:val="231F20"/>
          <w:spacing w:val="-12"/>
          <w:w w:val="105"/>
        </w:rPr>
        <w:t> </w:t>
      </w:r>
      <w:r>
        <w:rPr>
          <w:color w:val="231F20"/>
          <w:w w:val="105"/>
        </w:rPr>
        <w:t>independent</w:t>
      </w:r>
      <w:r>
        <w:rPr>
          <w:color w:val="231F20"/>
          <w:spacing w:val="-12"/>
          <w:w w:val="105"/>
        </w:rPr>
        <w:t> </w:t>
      </w:r>
      <w:r>
        <w:rPr>
          <w:color w:val="231F20"/>
          <w:w w:val="105"/>
        </w:rPr>
        <w:t>treasury</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growing</w:t>
      </w:r>
      <w:r>
        <w:rPr>
          <w:color w:val="231F20"/>
          <w:spacing w:val="-13"/>
          <w:w w:val="105"/>
        </w:rPr>
        <w:t> </w:t>
      </w:r>
      <w:r>
        <w:rPr>
          <w:color w:val="231F20"/>
          <w:w w:val="105"/>
        </w:rPr>
        <w:t>debate</w:t>
      </w:r>
      <w:r>
        <w:rPr>
          <w:color w:val="231F20"/>
          <w:spacing w:val="-12"/>
          <w:w w:val="105"/>
        </w:rPr>
        <w:t> </w:t>
      </w:r>
      <w:r>
        <w:rPr>
          <w:color w:val="231F20"/>
          <w:w w:val="105"/>
        </w:rPr>
        <w:t>over</w:t>
      </w:r>
      <w:r>
        <w:rPr>
          <w:color w:val="231F20"/>
          <w:spacing w:val="-12"/>
          <w:w w:val="105"/>
        </w:rPr>
        <w:t> </w:t>
      </w:r>
      <w:r>
        <w:rPr>
          <w:color w:val="231F20"/>
          <w:w w:val="105"/>
        </w:rPr>
        <w:t>slavery,</w:t>
      </w:r>
      <w:r>
        <w:rPr>
          <w:color w:val="231F20"/>
          <w:spacing w:val="-12"/>
          <w:w w:val="105"/>
        </w:rPr>
        <w:t> </w:t>
      </w:r>
      <w:r>
        <w:rPr>
          <w:color w:val="231F20"/>
          <w:w w:val="105"/>
        </w:rPr>
        <w:t>also</w:t>
      </w:r>
      <w:r>
        <w:rPr>
          <w:color w:val="231F20"/>
          <w:spacing w:val="-12"/>
          <w:w w:val="105"/>
        </w:rPr>
        <w:t> </w:t>
      </w:r>
      <w:r>
        <w:rPr>
          <w:color w:val="231F20"/>
          <w:w w:val="105"/>
        </w:rPr>
        <w:t>aﬀected</w:t>
      </w:r>
      <w:r>
        <w:rPr>
          <w:color w:val="231F20"/>
          <w:spacing w:val="-12"/>
          <w:w w:val="105"/>
        </w:rPr>
        <w:t> </w:t>
      </w:r>
      <w:r>
        <w:rPr>
          <w:color w:val="231F20"/>
          <w:w w:val="105"/>
        </w:rPr>
        <w:t>his</w:t>
      </w:r>
      <w:r>
        <w:rPr>
          <w:color w:val="231F20"/>
          <w:spacing w:val="-12"/>
          <w:w w:val="105"/>
        </w:rPr>
        <w:t> </w:t>
      </w:r>
      <w:r>
        <w:rPr>
          <w:color w:val="231F20"/>
          <w:w w:val="105"/>
        </w:rPr>
        <w:t>term</w:t>
      </w:r>
      <w:r>
        <w:rPr>
          <w:color w:val="231F20"/>
          <w:w w:val="105"/>
        </w:rPr>
        <w:t> in</w:t>
      </w:r>
      <w:r>
        <w:rPr>
          <w:color w:val="231F20"/>
          <w:spacing w:val="-9"/>
          <w:w w:val="105"/>
        </w:rPr>
        <w:t> </w:t>
      </w:r>
      <w:r>
        <w:rPr>
          <w:color w:val="231F20"/>
          <w:w w:val="105"/>
        </w:rPr>
        <w:t>oﬃce.</w:t>
      </w:r>
      <w:r>
        <w:rPr>
          <w:color w:val="231F20"/>
          <w:spacing w:val="-9"/>
          <w:w w:val="105"/>
        </w:rPr>
        <w:t> </w:t>
      </w:r>
      <w:r>
        <w:rPr>
          <w:color w:val="231F20"/>
          <w:w w:val="105"/>
        </w:rPr>
        <w:t>In</w:t>
      </w:r>
      <w:r>
        <w:rPr>
          <w:color w:val="231F20"/>
          <w:spacing w:val="-9"/>
          <w:w w:val="105"/>
        </w:rPr>
        <w:t> </w:t>
      </w:r>
      <w:r>
        <w:rPr>
          <w:color w:val="231F20"/>
          <w:w w:val="105"/>
        </w:rPr>
        <w:t>1840,</w:t>
      </w:r>
      <w:r>
        <w:rPr>
          <w:color w:val="231F20"/>
          <w:spacing w:val="-9"/>
          <w:w w:val="105"/>
        </w:rPr>
        <w:t> </w:t>
      </w:r>
      <w:r>
        <w:rPr>
          <w:color w:val="231F20"/>
          <w:w w:val="105"/>
        </w:rPr>
        <w:t>he</w:t>
      </w:r>
      <w:r>
        <w:rPr>
          <w:color w:val="231F20"/>
          <w:spacing w:val="-9"/>
          <w:w w:val="105"/>
        </w:rPr>
        <w:t> </w:t>
      </w:r>
      <w:r>
        <w:rPr>
          <w:color w:val="231F20"/>
          <w:w w:val="105"/>
        </w:rPr>
        <w:t>was</w:t>
      </w:r>
      <w:r>
        <w:rPr>
          <w:color w:val="231F20"/>
          <w:spacing w:val="-9"/>
          <w:w w:val="105"/>
        </w:rPr>
        <w:t> </w:t>
      </w:r>
      <w:r>
        <w:rPr>
          <w:color w:val="231F20"/>
          <w:w w:val="105"/>
        </w:rPr>
        <w:t>defeated</w:t>
      </w:r>
      <w:r>
        <w:rPr>
          <w:color w:val="231F20"/>
          <w:spacing w:val="-9"/>
          <w:w w:val="105"/>
        </w:rPr>
        <w:t> </w:t>
      </w:r>
      <w:r>
        <w:rPr>
          <w:color w:val="231F20"/>
          <w:w w:val="105"/>
        </w:rPr>
        <w:t>in</w:t>
      </w:r>
      <w:r>
        <w:rPr>
          <w:color w:val="231F20"/>
          <w:spacing w:val="-9"/>
          <w:w w:val="105"/>
        </w:rPr>
        <w:t> </w:t>
      </w:r>
      <w:r>
        <w:rPr>
          <w:color w:val="231F20"/>
          <w:w w:val="105"/>
        </w:rPr>
        <w:t>his</w:t>
      </w:r>
      <w:r>
        <w:rPr>
          <w:color w:val="231F20"/>
          <w:spacing w:val="-9"/>
          <w:w w:val="105"/>
        </w:rPr>
        <w:t> </w:t>
      </w:r>
      <w:r>
        <w:rPr>
          <w:color w:val="231F20"/>
          <w:w w:val="105"/>
        </w:rPr>
        <w:t>reelection</w:t>
      </w:r>
      <w:r>
        <w:rPr>
          <w:color w:val="231F20"/>
          <w:spacing w:val="-9"/>
          <w:w w:val="105"/>
        </w:rPr>
        <w:t> </w:t>
      </w:r>
      <w:r>
        <w:rPr>
          <w:color w:val="231F20"/>
          <w:w w:val="105"/>
        </w:rPr>
        <w:t>bid</w:t>
      </w:r>
      <w:r>
        <w:rPr>
          <w:color w:val="231F20"/>
          <w:spacing w:val="-9"/>
          <w:w w:val="105"/>
        </w:rPr>
        <w:t> </w:t>
      </w:r>
      <w:r>
        <w:rPr>
          <w:color w:val="231F20"/>
          <w:w w:val="105"/>
        </w:rPr>
        <w:t>by</w:t>
      </w:r>
      <w:r>
        <w:rPr>
          <w:color w:val="231F20"/>
          <w:spacing w:val="-11"/>
          <w:w w:val="105"/>
        </w:rPr>
        <w:t> </w:t>
      </w:r>
      <w:r>
        <w:rPr>
          <w:color w:val="231F20"/>
          <w:w w:val="105"/>
        </w:rPr>
        <w:t>the</w:t>
      </w:r>
      <w:r>
        <w:rPr>
          <w:color w:val="231F20"/>
          <w:spacing w:val="-9"/>
          <w:w w:val="105"/>
        </w:rPr>
        <w:t> </w:t>
      </w:r>
      <w:r>
        <w:rPr>
          <w:color w:val="231F20"/>
          <w:w w:val="105"/>
        </w:rPr>
        <w:t>Whig</w:t>
      </w:r>
      <w:r>
        <w:rPr>
          <w:color w:val="231F20"/>
          <w:spacing w:val="-9"/>
          <w:w w:val="105"/>
        </w:rPr>
        <w:t> </w:t>
      </w:r>
      <w:r>
        <w:rPr>
          <w:color w:val="231F20"/>
          <w:w w:val="105"/>
        </w:rPr>
        <w:t>candidate,</w:t>
      </w:r>
      <w:r>
        <w:rPr>
          <w:color w:val="231F20"/>
          <w:spacing w:val="-9"/>
          <w:w w:val="105"/>
        </w:rPr>
        <w:t> </w:t>
      </w:r>
      <w:r>
        <w:rPr>
          <w:color w:val="231F20"/>
          <w:w w:val="105"/>
        </w:rPr>
        <w:t>William</w:t>
      </w:r>
      <w:r>
        <w:rPr>
          <w:color w:val="231F20"/>
          <w:spacing w:val="-9"/>
          <w:w w:val="105"/>
        </w:rPr>
        <w:t> </w:t>
      </w:r>
      <w:r>
        <w:rPr>
          <w:color w:val="231F20"/>
          <w:w w:val="105"/>
        </w:rPr>
        <w:t>Henry Harrison.</w:t>
      </w:r>
      <w:r>
        <w:rPr>
          <w:color w:val="231F20"/>
          <w:spacing w:val="-6"/>
          <w:w w:val="105"/>
        </w:rPr>
        <w:t> </w:t>
      </w:r>
      <w:r>
        <w:rPr>
          <w:color w:val="231F20"/>
          <w:w w:val="105"/>
        </w:rPr>
        <w:t>After</w:t>
      </w:r>
      <w:r>
        <w:rPr>
          <w:color w:val="231F20"/>
          <w:spacing w:val="-2"/>
          <w:w w:val="105"/>
        </w:rPr>
        <w:t> </w:t>
      </w:r>
      <w:r>
        <w:rPr>
          <w:color w:val="231F20"/>
          <w:w w:val="105"/>
        </w:rPr>
        <w:t>completing</w:t>
      </w:r>
      <w:r>
        <w:rPr>
          <w:color w:val="231F20"/>
          <w:spacing w:val="-2"/>
          <w:w w:val="105"/>
        </w:rPr>
        <w:t> </w:t>
      </w:r>
      <w:r>
        <w:rPr>
          <w:color w:val="231F20"/>
          <w:w w:val="105"/>
        </w:rPr>
        <w:t>his</w:t>
      </w:r>
      <w:r>
        <w:rPr>
          <w:color w:val="231F20"/>
          <w:spacing w:val="-2"/>
          <w:w w:val="105"/>
        </w:rPr>
        <w:t> </w:t>
      </w:r>
      <w:r>
        <w:rPr>
          <w:color w:val="231F20"/>
          <w:w w:val="105"/>
        </w:rPr>
        <w:t>presidential</w:t>
      </w:r>
      <w:r>
        <w:rPr>
          <w:color w:val="231F20"/>
          <w:spacing w:val="-3"/>
          <w:w w:val="105"/>
        </w:rPr>
        <w:t> </w:t>
      </w:r>
      <w:r>
        <w:rPr>
          <w:color w:val="231F20"/>
          <w:w w:val="105"/>
        </w:rPr>
        <w:t>term,</w:t>
      </w:r>
      <w:r>
        <w:rPr>
          <w:color w:val="231F20"/>
          <w:spacing w:val="-2"/>
          <w:w w:val="105"/>
        </w:rPr>
        <w:t> </w:t>
      </w:r>
      <w:r>
        <w:rPr>
          <w:color w:val="231F20"/>
          <w:w w:val="105"/>
        </w:rPr>
        <w:t>he</w:t>
      </w:r>
      <w:r>
        <w:rPr>
          <w:color w:val="231F20"/>
          <w:spacing w:val="-2"/>
          <w:w w:val="105"/>
        </w:rPr>
        <w:t> </w:t>
      </w:r>
      <w:r>
        <w:rPr>
          <w:color w:val="231F20"/>
          <w:w w:val="105"/>
        </w:rPr>
        <w:t>returned</w:t>
      </w:r>
      <w:r>
        <w:rPr>
          <w:color w:val="231F20"/>
          <w:spacing w:val="-2"/>
          <w:w w:val="105"/>
        </w:rPr>
        <w:t> </w:t>
      </w:r>
      <w:r>
        <w:rPr>
          <w:color w:val="231F20"/>
          <w:w w:val="105"/>
        </w:rPr>
        <w:t>to</w:t>
      </w:r>
      <w:r>
        <w:rPr>
          <w:color w:val="231F20"/>
          <w:spacing w:val="-2"/>
          <w:w w:val="105"/>
        </w:rPr>
        <w:t> </w:t>
      </w:r>
      <w:r>
        <w:rPr>
          <w:color w:val="231F20"/>
          <w:w w:val="105"/>
        </w:rPr>
        <w:t>Kinderhook</w:t>
      </w:r>
      <w:r>
        <w:rPr>
          <w:color w:val="231F20"/>
          <w:spacing w:val="-2"/>
          <w:w w:val="105"/>
        </w:rPr>
        <w:t> </w:t>
      </w:r>
      <w:r>
        <w:rPr>
          <w:color w:val="231F20"/>
          <w:w w:val="105"/>
        </w:rPr>
        <w:t>to</w:t>
      </w:r>
      <w:r>
        <w:rPr>
          <w:color w:val="231F20"/>
          <w:spacing w:val="-2"/>
          <w:w w:val="105"/>
        </w:rPr>
        <w:t> </w:t>
      </w:r>
      <w:r>
        <w:rPr>
          <w:color w:val="231F20"/>
          <w:w w:val="105"/>
        </w:rPr>
        <w:t>live.</w:t>
      </w:r>
      <w:r>
        <w:rPr>
          <w:color w:val="231F20"/>
          <w:w w:val="105"/>
          <w:position w:val="7"/>
          <w:sz w:val="12"/>
        </w:rPr>
        <w:t>8</w:t>
      </w:r>
    </w:p>
    <w:p>
      <w:pPr>
        <w:pStyle w:val="BodyText"/>
        <w:spacing w:line="292" w:lineRule="auto"/>
        <w:ind w:left="159" w:right="838" w:firstLine="1080"/>
        <w:jc w:val="both"/>
      </w:pPr>
      <w:r>
        <w:rPr>
          <w:color w:val="231F20"/>
          <w:w w:val="105"/>
        </w:rPr>
        <w:t>Martin</w:t>
      </w:r>
      <w:r>
        <w:rPr>
          <w:color w:val="231F20"/>
          <w:spacing w:val="-7"/>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came</w:t>
      </w:r>
      <w:r>
        <w:rPr>
          <w:color w:val="231F20"/>
          <w:spacing w:val="-6"/>
          <w:w w:val="105"/>
        </w:rPr>
        <w:t> </w:t>
      </w:r>
      <w:r>
        <w:rPr>
          <w:color w:val="231F20"/>
          <w:w w:val="105"/>
        </w:rPr>
        <w:t>home</w:t>
      </w:r>
      <w:r>
        <w:rPr>
          <w:color w:val="231F20"/>
          <w:spacing w:val="-6"/>
          <w:w w:val="105"/>
        </w:rPr>
        <w:t> </w:t>
      </w:r>
      <w:r>
        <w:rPr>
          <w:color w:val="231F20"/>
          <w:w w:val="105"/>
        </w:rPr>
        <w:t>to</w:t>
      </w:r>
      <w:r>
        <w:rPr>
          <w:color w:val="231F20"/>
          <w:spacing w:val="-6"/>
          <w:w w:val="105"/>
        </w:rPr>
        <w:t> </w:t>
      </w:r>
      <w:r>
        <w:rPr>
          <w:color w:val="231F20"/>
          <w:w w:val="105"/>
        </w:rPr>
        <w:t>an</w:t>
      </w:r>
      <w:r>
        <w:rPr>
          <w:color w:val="231F20"/>
          <w:spacing w:val="-6"/>
          <w:w w:val="105"/>
        </w:rPr>
        <w:t> </w:t>
      </w:r>
      <w:r>
        <w:rPr>
          <w:color w:val="231F20"/>
          <w:w w:val="105"/>
        </w:rPr>
        <w:t>estate</w:t>
      </w:r>
      <w:r>
        <w:rPr>
          <w:color w:val="231F20"/>
          <w:spacing w:val="-6"/>
          <w:w w:val="105"/>
        </w:rPr>
        <w:t> </w:t>
      </w:r>
      <w:r>
        <w:rPr>
          <w:color w:val="231F20"/>
          <w:w w:val="105"/>
        </w:rPr>
        <w:t>he</w:t>
      </w:r>
      <w:r>
        <w:rPr>
          <w:color w:val="231F20"/>
          <w:spacing w:val="-6"/>
          <w:w w:val="105"/>
        </w:rPr>
        <w:t> </w:t>
      </w:r>
      <w:r>
        <w:rPr>
          <w:color w:val="231F20"/>
          <w:w w:val="105"/>
        </w:rPr>
        <w:t>had</w:t>
      </w:r>
      <w:r>
        <w:rPr>
          <w:color w:val="231F20"/>
          <w:spacing w:val="-6"/>
          <w:w w:val="105"/>
        </w:rPr>
        <w:t> </w:t>
      </w:r>
      <w:r>
        <w:rPr>
          <w:color w:val="231F20"/>
          <w:w w:val="105"/>
        </w:rPr>
        <w:t>purchased</w:t>
      </w:r>
      <w:r>
        <w:rPr>
          <w:color w:val="231F20"/>
          <w:spacing w:val="-6"/>
          <w:w w:val="105"/>
        </w:rPr>
        <w:t> </w:t>
      </w:r>
      <w:r>
        <w:rPr>
          <w:color w:val="231F20"/>
          <w:w w:val="105"/>
        </w:rPr>
        <w:t>in</w:t>
      </w:r>
      <w:r>
        <w:rPr>
          <w:color w:val="231F20"/>
          <w:spacing w:val="-6"/>
          <w:w w:val="105"/>
        </w:rPr>
        <w:t> </w:t>
      </w:r>
      <w:r>
        <w:rPr>
          <w:color w:val="231F20"/>
          <w:w w:val="105"/>
        </w:rPr>
        <w:t>1839.</w:t>
      </w:r>
      <w:r>
        <w:rPr>
          <w:color w:val="231F20"/>
          <w:spacing w:val="-13"/>
          <w:w w:val="105"/>
        </w:rPr>
        <w:t> </w:t>
      </w:r>
      <w:r>
        <w:rPr>
          <w:color w:val="231F20"/>
          <w:w w:val="105"/>
        </w:rPr>
        <w:t>The</w:t>
      </w:r>
      <w:r>
        <w:rPr>
          <w:color w:val="231F20"/>
          <w:spacing w:val="-6"/>
          <w:w w:val="105"/>
        </w:rPr>
        <w:t> </w:t>
      </w:r>
      <w:r>
        <w:rPr>
          <w:color w:val="231F20"/>
          <w:w w:val="105"/>
        </w:rPr>
        <w:t>land was</w:t>
      </w:r>
      <w:r>
        <w:rPr>
          <w:color w:val="231F20"/>
          <w:spacing w:val="-13"/>
          <w:w w:val="105"/>
        </w:rPr>
        <w:t> </w:t>
      </w:r>
      <w:r>
        <w:rPr>
          <w:color w:val="231F20"/>
          <w:w w:val="105"/>
        </w:rPr>
        <w:t>originally</w:t>
      </w:r>
      <w:r>
        <w:rPr>
          <w:color w:val="231F20"/>
          <w:spacing w:val="-12"/>
          <w:w w:val="105"/>
        </w:rPr>
        <w:t> </w:t>
      </w:r>
      <w:r>
        <w:rPr>
          <w:color w:val="231F20"/>
          <w:w w:val="105"/>
        </w:rPr>
        <w:t>part</w:t>
      </w:r>
      <w:r>
        <w:rPr>
          <w:color w:val="231F20"/>
          <w:spacing w:val="-12"/>
          <w:w w:val="105"/>
        </w:rPr>
        <w:t> </w:t>
      </w:r>
      <w:r>
        <w:rPr>
          <w:color w:val="231F20"/>
          <w:w w:val="105"/>
        </w:rPr>
        <w:t>of</w:t>
      </w:r>
      <w:r>
        <w:rPr>
          <w:color w:val="231F20"/>
          <w:spacing w:val="-9"/>
          <w:w w:val="105"/>
        </w:rPr>
        <w:t> </w:t>
      </w:r>
      <w:r>
        <w:rPr>
          <w:color w:val="231F20"/>
          <w:w w:val="105"/>
        </w:rPr>
        <w:t>the</w:t>
      </w:r>
      <w:r>
        <w:rPr>
          <w:color w:val="231F20"/>
          <w:spacing w:val="-12"/>
          <w:w w:val="105"/>
        </w:rPr>
        <w:t> </w:t>
      </w:r>
      <w:r>
        <w:rPr>
          <w:color w:val="231F20"/>
          <w:w w:val="105"/>
        </w:rPr>
        <w:t>Thomas</w:t>
      </w:r>
      <w:r>
        <w:rPr>
          <w:color w:val="231F20"/>
          <w:spacing w:val="-11"/>
          <w:w w:val="105"/>
        </w:rPr>
        <w:t> </w:t>
      </w:r>
      <w:r>
        <w:rPr>
          <w:color w:val="231F20"/>
          <w:w w:val="105"/>
        </w:rPr>
        <w:t>Powell</w:t>
      </w:r>
      <w:r>
        <w:rPr>
          <w:color w:val="231F20"/>
          <w:spacing w:val="-11"/>
          <w:w w:val="105"/>
        </w:rPr>
        <w:t> </w:t>
      </w:r>
      <w:r>
        <w:rPr>
          <w:color w:val="231F20"/>
          <w:w w:val="105"/>
        </w:rPr>
        <w:t>Patent,</w:t>
      </w:r>
      <w:r>
        <w:rPr>
          <w:color w:val="231F20"/>
          <w:spacing w:val="-12"/>
          <w:w w:val="105"/>
        </w:rPr>
        <w:t> </w:t>
      </w:r>
      <w:r>
        <w:rPr>
          <w:color w:val="231F20"/>
          <w:w w:val="105"/>
        </w:rPr>
        <w:t>granted</w:t>
      </w:r>
      <w:r>
        <w:rPr>
          <w:color w:val="231F20"/>
          <w:spacing w:val="-11"/>
          <w:w w:val="105"/>
        </w:rPr>
        <w:t> </w:t>
      </w:r>
      <w:r>
        <w:rPr>
          <w:color w:val="231F20"/>
          <w:w w:val="105"/>
        </w:rPr>
        <w:t>to</w:t>
      </w:r>
      <w:r>
        <w:rPr>
          <w:color w:val="231F20"/>
          <w:spacing w:val="-12"/>
          <w:w w:val="105"/>
        </w:rPr>
        <w:t> </w:t>
      </w:r>
      <w:r>
        <w:rPr>
          <w:color w:val="231F20"/>
          <w:w w:val="105"/>
        </w:rPr>
        <w:t>a</w:t>
      </w:r>
      <w:r>
        <w:rPr>
          <w:color w:val="231F20"/>
          <w:spacing w:val="-11"/>
          <w:w w:val="105"/>
        </w:rPr>
        <w:t> </w:t>
      </w:r>
      <w:r>
        <w:rPr>
          <w:color w:val="231F20"/>
          <w:w w:val="105"/>
        </w:rPr>
        <w:t>group</w:t>
      </w:r>
      <w:r>
        <w:rPr>
          <w:color w:val="231F20"/>
          <w:spacing w:val="-12"/>
          <w:w w:val="105"/>
        </w:rPr>
        <w:t> </w:t>
      </w:r>
      <w:r>
        <w:rPr>
          <w:color w:val="231F20"/>
          <w:w w:val="105"/>
        </w:rPr>
        <w:t>of</w:t>
      </w:r>
      <w:r>
        <w:rPr>
          <w:color w:val="231F20"/>
          <w:spacing w:val="-6"/>
          <w:w w:val="105"/>
        </w:rPr>
        <w:t> </w:t>
      </w:r>
      <w:r>
        <w:rPr>
          <w:color w:val="231F20"/>
          <w:w w:val="105"/>
        </w:rPr>
        <w:t>individuals</w:t>
      </w:r>
      <w:r>
        <w:rPr>
          <w:color w:val="231F20"/>
          <w:spacing w:val="-11"/>
          <w:w w:val="105"/>
        </w:rPr>
        <w:t> </w:t>
      </w:r>
      <w:r>
        <w:rPr>
          <w:color w:val="231F20"/>
          <w:w w:val="105"/>
        </w:rPr>
        <w:t>in</w:t>
      </w:r>
      <w:r>
        <w:rPr>
          <w:color w:val="231F20"/>
          <w:spacing w:val="-12"/>
          <w:w w:val="105"/>
        </w:rPr>
        <w:t> </w:t>
      </w:r>
      <w:r>
        <w:rPr>
          <w:color w:val="231F20"/>
          <w:w w:val="105"/>
        </w:rPr>
        <w:t>1664.</w:t>
      </w:r>
      <w:r>
        <w:rPr>
          <w:color w:val="231F20"/>
          <w:w w:val="105"/>
        </w:rPr>
        <w:t> </w:t>
      </w:r>
      <w:r>
        <w:rPr>
          <w:color w:val="231F20"/>
          <w:spacing w:val="-2"/>
          <w:w w:val="105"/>
        </w:rPr>
        <w:t>A</w:t>
      </w:r>
      <w:r>
        <w:rPr>
          <w:color w:val="231F20"/>
          <w:spacing w:val="-7"/>
          <w:w w:val="105"/>
        </w:rPr>
        <w:t> </w:t>
      </w:r>
      <w:r>
        <w:rPr>
          <w:color w:val="231F20"/>
          <w:spacing w:val="-2"/>
          <w:w w:val="105"/>
        </w:rPr>
        <w:t>few</w:t>
      </w:r>
      <w:r>
        <w:rPr>
          <w:color w:val="231F20"/>
          <w:spacing w:val="-7"/>
          <w:w w:val="105"/>
        </w:rPr>
        <w:t> </w:t>
      </w:r>
      <w:r>
        <w:rPr>
          <w:color w:val="231F20"/>
          <w:spacing w:val="-2"/>
          <w:w w:val="105"/>
        </w:rPr>
        <w:t>years</w:t>
      </w:r>
      <w:r>
        <w:rPr>
          <w:color w:val="231F20"/>
          <w:spacing w:val="-7"/>
          <w:w w:val="105"/>
        </w:rPr>
        <w:t> </w:t>
      </w:r>
      <w:r>
        <w:rPr>
          <w:color w:val="231F20"/>
          <w:spacing w:val="-2"/>
          <w:w w:val="105"/>
        </w:rPr>
        <w:t>later,</w:t>
      </w:r>
      <w:r>
        <w:rPr>
          <w:color w:val="231F20"/>
          <w:spacing w:val="-7"/>
          <w:w w:val="105"/>
        </w:rPr>
        <w:t> </w:t>
      </w:r>
      <w:r>
        <w:rPr>
          <w:color w:val="231F20"/>
          <w:spacing w:val="-2"/>
          <w:w w:val="105"/>
        </w:rPr>
        <w:t>Jan</w:t>
      </w:r>
      <w:r>
        <w:rPr>
          <w:color w:val="231F20"/>
          <w:spacing w:val="-7"/>
          <w:w w:val="105"/>
        </w:rPr>
        <w:t> </w:t>
      </w:r>
      <w:r>
        <w:rPr>
          <w:color w:val="231F20"/>
          <w:spacing w:val="-2"/>
          <w:w w:val="105"/>
        </w:rPr>
        <w:t>and</w:t>
      </w:r>
      <w:r>
        <w:rPr>
          <w:color w:val="231F20"/>
          <w:spacing w:val="-7"/>
          <w:w w:val="105"/>
        </w:rPr>
        <w:t> </w:t>
      </w:r>
      <w:r>
        <w:rPr>
          <w:color w:val="231F20"/>
          <w:spacing w:val="-2"/>
          <w:w w:val="105"/>
        </w:rPr>
        <w:t>Derckje</w:t>
      </w:r>
      <w:r>
        <w:rPr>
          <w:color w:val="231F20"/>
          <w:spacing w:val="-7"/>
          <w:w w:val="105"/>
        </w:rPr>
        <w:t> </w:t>
      </w:r>
      <w:r>
        <w:rPr>
          <w:color w:val="231F20"/>
          <w:spacing w:val="-2"/>
          <w:w w:val="105"/>
        </w:rPr>
        <w:t>Van</w:t>
      </w:r>
      <w:r>
        <w:rPr>
          <w:color w:val="231F20"/>
          <w:spacing w:val="-11"/>
          <w:w w:val="105"/>
        </w:rPr>
        <w:t> </w:t>
      </w:r>
      <w:r>
        <w:rPr>
          <w:color w:val="231F20"/>
          <w:spacing w:val="-2"/>
          <w:w w:val="105"/>
        </w:rPr>
        <w:t>Alstyne</w:t>
      </w:r>
      <w:r>
        <w:rPr>
          <w:color w:val="231F20"/>
          <w:spacing w:val="-6"/>
          <w:w w:val="105"/>
        </w:rPr>
        <w:t> </w:t>
      </w:r>
      <w:r>
        <w:rPr>
          <w:color w:val="231F20"/>
          <w:spacing w:val="-2"/>
          <w:w w:val="105"/>
        </w:rPr>
        <w:t>bought</w:t>
      </w:r>
      <w:r>
        <w:rPr>
          <w:color w:val="231F20"/>
          <w:spacing w:val="-7"/>
          <w:w w:val="105"/>
        </w:rPr>
        <w:t> </w:t>
      </w:r>
      <w:r>
        <w:rPr>
          <w:color w:val="231F20"/>
          <w:spacing w:val="-2"/>
          <w:w w:val="105"/>
        </w:rPr>
        <w:t>part</w:t>
      </w:r>
      <w:r>
        <w:rPr>
          <w:color w:val="231F20"/>
          <w:spacing w:val="-7"/>
          <w:w w:val="105"/>
        </w:rPr>
        <w:t> </w:t>
      </w:r>
      <w:r>
        <w:rPr>
          <w:color w:val="231F20"/>
          <w:spacing w:val="-2"/>
          <w:w w:val="105"/>
        </w:rPr>
        <w:t>of the</w:t>
      </w:r>
      <w:r>
        <w:rPr>
          <w:color w:val="231F20"/>
          <w:spacing w:val="-7"/>
          <w:w w:val="105"/>
        </w:rPr>
        <w:t> </w:t>
      </w:r>
      <w:r>
        <w:rPr>
          <w:color w:val="231F20"/>
          <w:spacing w:val="-2"/>
          <w:w w:val="105"/>
        </w:rPr>
        <w:t>property.</w:t>
      </w:r>
      <w:r>
        <w:rPr>
          <w:color w:val="231F20"/>
          <w:spacing w:val="-7"/>
          <w:w w:val="105"/>
        </w:rPr>
        <w:t> </w:t>
      </w:r>
      <w:r>
        <w:rPr>
          <w:color w:val="231F20"/>
          <w:spacing w:val="-2"/>
          <w:w w:val="105"/>
        </w:rPr>
        <w:t>In</w:t>
      </w:r>
      <w:r>
        <w:rPr>
          <w:color w:val="231F20"/>
          <w:spacing w:val="-7"/>
          <w:w w:val="105"/>
        </w:rPr>
        <w:t> </w:t>
      </w:r>
      <w:r>
        <w:rPr>
          <w:color w:val="231F20"/>
          <w:spacing w:val="-2"/>
          <w:w w:val="105"/>
        </w:rPr>
        <w:t>1682,</w:t>
      </w:r>
      <w:r>
        <w:rPr>
          <w:color w:val="231F20"/>
          <w:spacing w:val="-7"/>
          <w:w w:val="105"/>
        </w:rPr>
        <w:t> </w:t>
      </w:r>
      <w:r>
        <w:rPr>
          <w:color w:val="231F20"/>
          <w:spacing w:val="-2"/>
          <w:w w:val="105"/>
        </w:rPr>
        <w:t>the</w:t>
      </w:r>
      <w:r>
        <w:rPr>
          <w:color w:val="231F20"/>
          <w:spacing w:val="-7"/>
          <w:w w:val="105"/>
        </w:rPr>
        <w:t> </w:t>
      </w:r>
      <w:r>
        <w:rPr>
          <w:color w:val="231F20"/>
          <w:spacing w:val="-2"/>
          <w:w w:val="105"/>
        </w:rPr>
        <w:t>Van</w:t>
      </w:r>
    </w:p>
    <w:p>
      <w:pPr>
        <w:pStyle w:val="BodyText"/>
        <w:spacing w:line="292" w:lineRule="auto"/>
        <w:ind w:left="159" w:right="554"/>
        <w:rPr>
          <w:sz w:val="12"/>
        </w:rPr>
      </w:pPr>
      <w:r>
        <w:rPr>
          <w:color w:val="231F20"/>
          <w:w w:val="105"/>
        </w:rPr>
        <w:t>Alstynes</w:t>
      </w:r>
      <w:r>
        <w:rPr>
          <w:color w:val="231F20"/>
          <w:spacing w:val="-7"/>
          <w:w w:val="105"/>
        </w:rPr>
        <w:t> </w:t>
      </w:r>
      <w:r>
        <w:rPr>
          <w:color w:val="231F20"/>
          <w:w w:val="105"/>
        </w:rPr>
        <w:t>gave</w:t>
      </w:r>
      <w:r>
        <w:rPr>
          <w:color w:val="231F20"/>
          <w:spacing w:val="-7"/>
          <w:w w:val="105"/>
        </w:rPr>
        <w:t> </w:t>
      </w:r>
      <w:r>
        <w:rPr>
          <w:color w:val="231F20"/>
          <w:w w:val="105"/>
        </w:rPr>
        <w:t>a</w:t>
      </w:r>
      <w:r>
        <w:rPr>
          <w:color w:val="231F20"/>
          <w:spacing w:val="-7"/>
          <w:w w:val="105"/>
        </w:rPr>
        <w:t> </w:t>
      </w:r>
      <w:r>
        <w:rPr>
          <w:color w:val="231F20"/>
          <w:w w:val="105"/>
        </w:rPr>
        <w:t>portion</w:t>
      </w:r>
      <w:r>
        <w:rPr>
          <w:color w:val="231F20"/>
          <w:spacing w:val="-7"/>
          <w:w w:val="105"/>
        </w:rPr>
        <w:t> </w:t>
      </w:r>
      <w:r>
        <w:rPr>
          <w:color w:val="231F20"/>
          <w:w w:val="105"/>
        </w:rPr>
        <w:t>of</w:t>
      </w:r>
      <w:r>
        <w:rPr>
          <w:color w:val="231F20"/>
          <w:spacing w:val="-1"/>
          <w:w w:val="105"/>
        </w:rPr>
        <w:t> </w:t>
      </w:r>
      <w:r>
        <w:rPr>
          <w:color w:val="231F20"/>
          <w:w w:val="105"/>
        </w:rPr>
        <w:t>their</w:t>
      </w:r>
      <w:r>
        <w:rPr>
          <w:color w:val="231F20"/>
          <w:spacing w:val="-7"/>
          <w:w w:val="105"/>
        </w:rPr>
        <w:t> </w:t>
      </w:r>
      <w:r>
        <w:rPr>
          <w:color w:val="231F20"/>
          <w:w w:val="105"/>
        </w:rPr>
        <w:t>holdings</w:t>
      </w:r>
      <w:r>
        <w:rPr>
          <w:color w:val="231F20"/>
          <w:spacing w:val="-7"/>
          <w:w w:val="105"/>
        </w:rPr>
        <w:t> </w:t>
      </w:r>
      <w:r>
        <w:rPr>
          <w:color w:val="231F20"/>
          <w:w w:val="105"/>
        </w:rPr>
        <w:t>to</w:t>
      </w:r>
      <w:r>
        <w:rPr>
          <w:color w:val="231F20"/>
          <w:spacing w:val="-7"/>
          <w:w w:val="105"/>
        </w:rPr>
        <w:t> </w:t>
      </w:r>
      <w:r>
        <w:rPr>
          <w:color w:val="231F20"/>
          <w:w w:val="105"/>
        </w:rPr>
        <w:t>their</w:t>
      </w:r>
      <w:r>
        <w:rPr>
          <w:color w:val="231F20"/>
          <w:spacing w:val="-7"/>
          <w:w w:val="105"/>
        </w:rPr>
        <w:t> </w:t>
      </w:r>
      <w:r>
        <w:rPr>
          <w:color w:val="231F20"/>
          <w:w w:val="105"/>
        </w:rPr>
        <w:t>son,</w:t>
      </w:r>
      <w:r>
        <w:rPr>
          <w:color w:val="231F20"/>
          <w:spacing w:val="-7"/>
          <w:w w:val="105"/>
        </w:rPr>
        <w:t> </w:t>
      </w:r>
      <w:r>
        <w:rPr>
          <w:color w:val="231F20"/>
          <w:w w:val="105"/>
        </w:rPr>
        <w:t>Lambert</w:t>
      </w:r>
      <w:r>
        <w:rPr>
          <w:color w:val="231F20"/>
          <w:spacing w:val="-7"/>
          <w:w w:val="105"/>
        </w:rPr>
        <w:t> </w:t>
      </w:r>
      <w:r>
        <w:rPr>
          <w:color w:val="231F20"/>
          <w:w w:val="105"/>
        </w:rPr>
        <w:t>Van</w:t>
      </w:r>
      <w:r>
        <w:rPr>
          <w:color w:val="231F20"/>
          <w:spacing w:val="-11"/>
          <w:w w:val="105"/>
        </w:rPr>
        <w:t> </w:t>
      </w:r>
      <w:r>
        <w:rPr>
          <w:color w:val="231F20"/>
          <w:w w:val="105"/>
        </w:rPr>
        <w:t>Alstyne,</w:t>
      </w:r>
      <w:r>
        <w:rPr>
          <w:color w:val="231F20"/>
          <w:spacing w:val="-7"/>
          <w:w w:val="105"/>
        </w:rPr>
        <w:t> </w:t>
      </w:r>
      <w:r>
        <w:rPr>
          <w:color w:val="231F20"/>
          <w:w w:val="105"/>
        </w:rPr>
        <w:t>who</w:t>
      </w:r>
      <w:r>
        <w:rPr>
          <w:color w:val="231F20"/>
          <w:spacing w:val="-7"/>
          <w:w w:val="105"/>
        </w:rPr>
        <w:t> </w:t>
      </w:r>
      <w:r>
        <w:rPr>
          <w:color w:val="231F20"/>
          <w:w w:val="105"/>
        </w:rPr>
        <w:t>passed</w:t>
      </w:r>
      <w:r>
        <w:rPr>
          <w:color w:val="231F20"/>
          <w:spacing w:val="-7"/>
          <w:w w:val="105"/>
        </w:rPr>
        <w:t> </w:t>
      </w:r>
      <w:r>
        <w:rPr>
          <w:color w:val="231F20"/>
          <w:w w:val="105"/>
        </w:rPr>
        <w:t>it</w:t>
      </w:r>
      <w:r>
        <w:rPr>
          <w:color w:val="231F20"/>
          <w:spacing w:val="-7"/>
          <w:w w:val="105"/>
        </w:rPr>
        <w:t> </w:t>
      </w:r>
      <w:r>
        <w:rPr>
          <w:color w:val="231F20"/>
          <w:w w:val="105"/>
        </w:rPr>
        <w:t>on to</w:t>
      </w:r>
      <w:r>
        <w:rPr>
          <w:color w:val="231F20"/>
          <w:spacing w:val="-4"/>
          <w:w w:val="105"/>
        </w:rPr>
        <w:t> </w:t>
      </w:r>
      <w:r>
        <w:rPr>
          <w:color w:val="231F20"/>
          <w:w w:val="105"/>
        </w:rPr>
        <w:t>his</w:t>
      </w:r>
      <w:r>
        <w:rPr>
          <w:color w:val="231F20"/>
          <w:spacing w:val="-4"/>
          <w:w w:val="105"/>
        </w:rPr>
        <w:t> </w:t>
      </w:r>
      <w:r>
        <w:rPr>
          <w:color w:val="231F20"/>
          <w:w w:val="105"/>
        </w:rPr>
        <w:t>children</w:t>
      </w:r>
      <w:r>
        <w:rPr>
          <w:color w:val="231F20"/>
          <w:spacing w:val="-4"/>
          <w:w w:val="105"/>
        </w:rPr>
        <w:t> </w:t>
      </w:r>
      <w:r>
        <w:rPr>
          <w:color w:val="231F20"/>
          <w:w w:val="105"/>
        </w:rPr>
        <w:t>when</w:t>
      </w:r>
      <w:r>
        <w:rPr>
          <w:color w:val="231F20"/>
          <w:spacing w:val="-4"/>
          <w:w w:val="105"/>
        </w:rPr>
        <w:t> </w:t>
      </w:r>
      <w:r>
        <w:rPr>
          <w:color w:val="231F20"/>
          <w:w w:val="105"/>
        </w:rPr>
        <w:t>he</w:t>
      </w:r>
      <w:r>
        <w:rPr>
          <w:color w:val="231F20"/>
          <w:spacing w:val="-4"/>
          <w:w w:val="105"/>
        </w:rPr>
        <w:t> </w:t>
      </w:r>
      <w:r>
        <w:rPr>
          <w:color w:val="231F20"/>
          <w:w w:val="105"/>
        </w:rPr>
        <w:t>died.</w:t>
      </w:r>
      <w:r>
        <w:rPr>
          <w:color w:val="231F20"/>
          <w:spacing w:val="-4"/>
          <w:w w:val="105"/>
        </w:rPr>
        <w:t> </w:t>
      </w:r>
      <w:r>
        <w:rPr>
          <w:color w:val="231F20"/>
          <w:w w:val="105"/>
        </w:rPr>
        <w:t>One</w:t>
      </w:r>
      <w:r>
        <w:rPr>
          <w:color w:val="231F20"/>
          <w:spacing w:val="-4"/>
          <w:w w:val="105"/>
        </w:rPr>
        <w:t> </w:t>
      </w:r>
      <w:r>
        <w:rPr>
          <w:color w:val="231F20"/>
          <w:w w:val="105"/>
        </w:rPr>
        <w:t>of Lambert</w:t>
      </w:r>
      <w:r>
        <w:rPr>
          <w:color w:val="231F20"/>
          <w:spacing w:val="-4"/>
          <w:w w:val="105"/>
        </w:rPr>
        <w:t> </w:t>
      </w:r>
      <w:r>
        <w:rPr>
          <w:color w:val="231F20"/>
          <w:w w:val="105"/>
        </w:rPr>
        <w:t>Van</w:t>
      </w:r>
      <w:r>
        <w:rPr>
          <w:color w:val="231F20"/>
          <w:spacing w:val="-8"/>
          <w:w w:val="105"/>
        </w:rPr>
        <w:t> </w:t>
      </w:r>
      <w:r>
        <w:rPr>
          <w:color w:val="231F20"/>
          <w:w w:val="105"/>
        </w:rPr>
        <w:t>Alstyne’s</w:t>
      </w:r>
      <w:r>
        <w:rPr>
          <w:color w:val="231F20"/>
          <w:spacing w:val="-4"/>
          <w:w w:val="105"/>
        </w:rPr>
        <w:t> </w:t>
      </w:r>
      <w:r>
        <w:rPr>
          <w:color w:val="231F20"/>
          <w:w w:val="105"/>
        </w:rPr>
        <w:t>grandsons</w:t>
      </w:r>
      <w:r>
        <w:rPr>
          <w:color w:val="231F20"/>
          <w:spacing w:val="-4"/>
          <w:w w:val="105"/>
        </w:rPr>
        <w:t> </w:t>
      </w:r>
      <w:r>
        <w:rPr>
          <w:color w:val="231F20"/>
          <w:w w:val="105"/>
        </w:rPr>
        <w:t>eventually</w:t>
      </w:r>
      <w:r>
        <w:rPr>
          <w:color w:val="231F20"/>
          <w:spacing w:val="-7"/>
          <w:w w:val="105"/>
        </w:rPr>
        <w:t> </w:t>
      </w:r>
      <w:r>
        <w:rPr>
          <w:color w:val="231F20"/>
          <w:w w:val="105"/>
        </w:rPr>
        <w:t>inherited the</w:t>
      </w:r>
      <w:r>
        <w:rPr>
          <w:color w:val="231F20"/>
          <w:spacing w:val="-6"/>
          <w:w w:val="105"/>
        </w:rPr>
        <w:t> </w:t>
      </w:r>
      <w:r>
        <w:rPr>
          <w:color w:val="231F20"/>
          <w:w w:val="105"/>
        </w:rPr>
        <w:t>parcel</w:t>
      </w:r>
      <w:r>
        <w:rPr>
          <w:color w:val="231F20"/>
          <w:spacing w:val="-6"/>
          <w:w w:val="105"/>
        </w:rPr>
        <w:t> </w:t>
      </w:r>
      <w:r>
        <w:rPr>
          <w:color w:val="231F20"/>
          <w:w w:val="105"/>
        </w:rPr>
        <w:t>that</w:t>
      </w:r>
      <w:r>
        <w:rPr>
          <w:color w:val="231F20"/>
          <w:spacing w:val="-6"/>
          <w:w w:val="105"/>
        </w:rPr>
        <w:t> </w:t>
      </w:r>
      <w:r>
        <w:rPr>
          <w:color w:val="231F20"/>
          <w:w w:val="105"/>
        </w:rPr>
        <w:t>would</w:t>
      </w:r>
      <w:r>
        <w:rPr>
          <w:color w:val="231F20"/>
          <w:spacing w:val="-6"/>
          <w:w w:val="105"/>
        </w:rPr>
        <w:t> </w:t>
      </w:r>
      <w:r>
        <w:rPr>
          <w:color w:val="231F20"/>
          <w:w w:val="105"/>
        </w:rPr>
        <w:t>become</w:t>
      </w:r>
      <w:r>
        <w:rPr>
          <w:color w:val="231F20"/>
          <w:spacing w:val="-6"/>
          <w:w w:val="105"/>
        </w:rPr>
        <w:t> </w:t>
      </w:r>
      <w:r>
        <w:rPr>
          <w:color w:val="231F20"/>
          <w:w w:val="105"/>
        </w:rPr>
        <w:t>Lindenwald.</w:t>
      </w:r>
      <w:r>
        <w:rPr>
          <w:color w:val="231F20"/>
          <w:w w:val="105"/>
          <w:position w:val="7"/>
          <w:sz w:val="12"/>
        </w:rPr>
        <w:t>9</w:t>
      </w:r>
      <w:r>
        <w:rPr>
          <w:color w:val="231F20"/>
          <w:spacing w:val="58"/>
          <w:w w:val="105"/>
          <w:position w:val="7"/>
          <w:sz w:val="12"/>
        </w:rPr>
        <w:t> </w:t>
      </w:r>
      <w:r>
        <w:rPr>
          <w:color w:val="231F20"/>
          <w:w w:val="105"/>
        </w:rPr>
        <w:t>In</w:t>
      </w:r>
      <w:r>
        <w:rPr>
          <w:color w:val="231F20"/>
          <w:spacing w:val="-6"/>
          <w:w w:val="105"/>
        </w:rPr>
        <w:t> </w:t>
      </w:r>
      <w:r>
        <w:rPr>
          <w:color w:val="231F20"/>
          <w:w w:val="105"/>
        </w:rPr>
        <w:t>1787,</w:t>
      </w:r>
      <w:r>
        <w:rPr>
          <w:color w:val="231F20"/>
          <w:spacing w:val="-6"/>
          <w:w w:val="105"/>
        </w:rPr>
        <w:t> </w:t>
      </w:r>
      <w:r>
        <w:rPr>
          <w:color w:val="231F20"/>
          <w:w w:val="105"/>
        </w:rPr>
        <w:t>Peter</w:t>
      </w:r>
      <w:r>
        <w:rPr>
          <w:color w:val="231F20"/>
          <w:spacing w:val="-6"/>
          <w:w w:val="105"/>
        </w:rPr>
        <w:t> </w:t>
      </w:r>
      <w:r>
        <w:rPr>
          <w:color w:val="231F20"/>
          <w:w w:val="105"/>
        </w:rPr>
        <w:t>Van</w:t>
      </w:r>
      <w:r>
        <w:rPr>
          <w:color w:val="231F20"/>
          <w:spacing w:val="-6"/>
          <w:w w:val="105"/>
        </w:rPr>
        <w:t> </w:t>
      </w:r>
      <w:r>
        <w:rPr>
          <w:color w:val="231F20"/>
          <w:w w:val="105"/>
        </w:rPr>
        <w:t>Ness</w:t>
      </w:r>
      <w:r>
        <w:rPr>
          <w:color w:val="231F20"/>
          <w:spacing w:val="-6"/>
          <w:w w:val="105"/>
        </w:rPr>
        <w:t> </w:t>
      </w:r>
      <w:r>
        <w:rPr>
          <w:color w:val="231F20"/>
          <w:w w:val="105"/>
        </w:rPr>
        <w:t>acquired</w:t>
      </w:r>
      <w:r>
        <w:rPr>
          <w:color w:val="231F20"/>
          <w:spacing w:val="-6"/>
          <w:w w:val="105"/>
        </w:rPr>
        <w:t> </w:t>
      </w:r>
      <w:r>
        <w:rPr>
          <w:color w:val="231F20"/>
          <w:w w:val="105"/>
        </w:rPr>
        <w:t>260</w:t>
      </w:r>
      <w:r>
        <w:rPr>
          <w:color w:val="231F20"/>
          <w:spacing w:val="-6"/>
          <w:w w:val="105"/>
        </w:rPr>
        <w:t> </w:t>
      </w:r>
      <w:r>
        <w:rPr>
          <w:color w:val="231F20"/>
          <w:w w:val="105"/>
        </w:rPr>
        <w:t>acres</w:t>
      </w:r>
      <w:r>
        <w:rPr>
          <w:color w:val="231F20"/>
          <w:spacing w:val="-6"/>
          <w:w w:val="105"/>
        </w:rPr>
        <w:t> </w:t>
      </w:r>
      <w:r>
        <w:rPr>
          <w:color w:val="231F20"/>
          <w:w w:val="105"/>
        </w:rPr>
        <w:t>of</w:t>
      </w:r>
      <w:r>
        <w:rPr>
          <w:color w:val="231F20"/>
          <w:w w:val="105"/>
        </w:rPr>
        <w:t> the</w:t>
      </w:r>
      <w:r>
        <w:rPr>
          <w:color w:val="231F20"/>
          <w:spacing w:val="-8"/>
          <w:w w:val="105"/>
        </w:rPr>
        <w:t> </w:t>
      </w:r>
      <w:r>
        <w:rPr>
          <w:color w:val="231F20"/>
          <w:w w:val="105"/>
        </w:rPr>
        <w:t>land</w:t>
      </w:r>
      <w:r>
        <w:rPr>
          <w:color w:val="231F20"/>
          <w:spacing w:val="-8"/>
          <w:w w:val="105"/>
        </w:rPr>
        <w:t> </w:t>
      </w:r>
      <w:r>
        <w:rPr>
          <w:color w:val="231F20"/>
          <w:w w:val="105"/>
        </w:rPr>
        <w:t>from</w:t>
      </w:r>
      <w:r>
        <w:rPr>
          <w:color w:val="231F20"/>
          <w:spacing w:val="-8"/>
          <w:w w:val="105"/>
        </w:rPr>
        <w:t> </w:t>
      </w:r>
      <w:r>
        <w:rPr>
          <w:color w:val="231F20"/>
          <w:w w:val="105"/>
        </w:rPr>
        <w:t>Van</w:t>
      </w:r>
      <w:r>
        <w:rPr>
          <w:color w:val="231F20"/>
          <w:spacing w:val="-12"/>
          <w:w w:val="105"/>
        </w:rPr>
        <w:t> </w:t>
      </w:r>
      <w:r>
        <w:rPr>
          <w:color w:val="231F20"/>
          <w:w w:val="105"/>
        </w:rPr>
        <w:t>Alstyne</w:t>
      </w:r>
      <w:r>
        <w:rPr>
          <w:color w:val="231F20"/>
          <w:spacing w:val="-8"/>
          <w:w w:val="105"/>
        </w:rPr>
        <w:t> </w:t>
      </w:r>
      <w:r>
        <w:rPr>
          <w:color w:val="231F20"/>
          <w:w w:val="105"/>
        </w:rPr>
        <w:t>heirs,</w:t>
      </w:r>
      <w:r>
        <w:rPr>
          <w:color w:val="231F20"/>
          <w:spacing w:val="-8"/>
          <w:w w:val="105"/>
        </w:rPr>
        <w:t> </w:t>
      </w:r>
      <w:r>
        <w:rPr>
          <w:color w:val="231F20"/>
          <w:w w:val="105"/>
        </w:rPr>
        <w:t>and</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late</w:t>
      </w:r>
      <w:r>
        <w:rPr>
          <w:color w:val="231F20"/>
          <w:spacing w:val="-8"/>
          <w:w w:val="105"/>
        </w:rPr>
        <w:t> </w:t>
      </w:r>
      <w:r>
        <w:rPr>
          <w:color w:val="231F20"/>
          <w:w w:val="105"/>
        </w:rPr>
        <w:t>1790s,</w:t>
      </w:r>
      <w:r>
        <w:rPr>
          <w:color w:val="231F20"/>
          <w:spacing w:val="-8"/>
          <w:w w:val="105"/>
        </w:rPr>
        <w:t> </w:t>
      </w:r>
      <w:r>
        <w:rPr>
          <w:color w:val="231F20"/>
          <w:w w:val="105"/>
        </w:rPr>
        <w:t>he</w:t>
      </w:r>
      <w:r>
        <w:rPr>
          <w:color w:val="231F20"/>
          <w:spacing w:val="-8"/>
          <w:w w:val="105"/>
        </w:rPr>
        <w:t> </w:t>
      </w:r>
      <w:r>
        <w:rPr>
          <w:color w:val="231F20"/>
          <w:w w:val="105"/>
        </w:rPr>
        <w:t>built</w:t>
      </w:r>
      <w:r>
        <w:rPr>
          <w:color w:val="231F20"/>
          <w:spacing w:val="-8"/>
          <w:w w:val="105"/>
        </w:rPr>
        <w:t> </w:t>
      </w:r>
      <w:r>
        <w:rPr>
          <w:color w:val="231F20"/>
          <w:w w:val="105"/>
        </w:rPr>
        <w:t>a</w:t>
      </w:r>
      <w:r>
        <w:rPr>
          <w:color w:val="231F20"/>
          <w:spacing w:val="-8"/>
          <w:w w:val="105"/>
        </w:rPr>
        <w:t> </w:t>
      </w:r>
      <w:r>
        <w:rPr>
          <w:color w:val="231F20"/>
          <w:w w:val="105"/>
        </w:rPr>
        <w:t>two-story</w:t>
      </w:r>
      <w:r>
        <w:rPr>
          <w:color w:val="231F20"/>
          <w:spacing w:val="-11"/>
          <w:w w:val="105"/>
        </w:rPr>
        <w:t> </w:t>
      </w:r>
      <w:r>
        <w:rPr>
          <w:color w:val="231F20"/>
          <w:w w:val="105"/>
        </w:rPr>
        <w:t>Georgian-style brick</w:t>
      </w:r>
      <w:r>
        <w:rPr>
          <w:color w:val="231F20"/>
          <w:spacing w:val="-4"/>
          <w:w w:val="105"/>
        </w:rPr>
        <w:t> </w:t>
      </w:r>
      <w:r>
        <w:rPr>
          <w:color w:val="231F20"/>
          <w:w w:val="105"/>
        </w:rPr>
        <w:t>house</w:t>
      </w:r>
      <w:r>
        <w:rPr>
          <w:color w:val="231F20"/>
          <w:spacing w:val="-4"/>
          <w:w w:val="105"/>
        </w:rPr>
        <w:t> </w:t>
      </w:r>
      <w:r>
        <w:rPr>
          <w:color w:val="231F20"/>
          <w:w w:val="105"/>
        </w:rPr>
        <w:t>facing</w:t>
      </w:r>
      <w:r>
        <w:rPr>
          <w:color w:val="231F20"/>
          <w:spacing w:val="-4"/>
          <w:w w:val="105"/>
        </w:rPr>
        <w:t> </w:t>
      </w:r>
      <w:r>
        <w:rPr>
          <w:color w:val="231F20"/>
          <w:w w:val="105"/>
        </w:rPr>
        <w:t>the</w:t>
      </w:r>
      <w:r>
        <w:rPr>
          <w:color w:val="231F20"/>
          <w:spacing w:val="-4"/>
          <w:w w:val="105"/>
        </w:rPr>
        <w:t> </w:t>
      </w:r>
      <w:r>
        <w:rPr>
          <w:color w:val="231F20"/>
          <w:w w:val="105"/>
        </w:rPr>
        <w:t>Old</w:t>
      </w:r>
      <w:r>
        <w:rPr>
          <w:color w:val="231F20"/>
          <w:spacing w:val="-4"/>
          <w:w w:val="105"/>
        </w:rPr>
        <w:t> </w:t>
      </w:r>
      <w:r>
        <w:rPr>
          <w:color w:val="231F20"/>
          <w:w w:val="105"/>
        </w:rPr>
        <w:t>Post</w:t>
      </w:r>
      <w:r>
        <w:rPr>
          <w:color w:val="231F20"/>
          <w:spacing w:val="-4"/>
          <w:w w:val="105"/>
        </w:rPr>
        <w:t> </w:t>
      </w:r>
      <w:r>
        <w:rPr>
          <w:color w:val="231F20"/>
          <w:w w:val="105"/>
        </w:rPr>
        <w:t>Road</w:t>
      </w:r>
      <w:r>
        <w:rPr>
          <w:color w:val="231F20"/>
          <w:spacing w:val="-4"/>
          <w:w w:val="105"/>
        </w:rPr>
        <w:t> </w:t>
      </w:r>
      <w:r>
        <w:rPr>
          <w:color w:val="231F20"/>
          <w:w w:val="105"/>
        </w:rPr>
        <w:t>to</w:t>
      </w:r>
      <w:r>
        <w:rPr>
          <w:color w:val="231F20"/>
          <w:spacing w:val="-4"/>
          <w:w w:val="105"/>
        </w:rPr>
        <w:t> </w:t>
      </w:r>
      <w:r>
        <w:rPr>
          <w:color w:val="231F20"/>
          <w:w w:val="105"/>
        </w:rPr>
        <w:t>the</w:t>
      </w:r>
      <w:r>
        <w:rPr>
          <w:color w:val="231F20"/>
          <w:spacing w:val="-4"/>
          <w:w w:val="105"/>
        </w:rPr>
        <w:t> </w:t>
      </w:r>
      <w:r>
        <w:rPr>
          <w:color w:val="231F20"/>
          <w:w w:val="105"/>
        </w:rPr>
        <w:t>east.</w:t>
      </w:r>
      <w:r>
        <w:rPr>
          <w:color w:val="231F20"/>
          <w:spacing w:val="-4"/>
          <w:w w:val="105"/>
        </w:rPr>
        <w:t> </w:t>
      </w:r>
      <w:r>
        <w:rPr>
          <w:color w:val="231F20"/>
          <w:w w:val="105"/>
        </w:rPr>
        <w:t>Van</w:t>
      </w:r>
      <w:r>
        <w:rPr>
          <w:color w:val="231F20"/>
          <w:spacing w:val="-4"/>
          <w:w w:val="105"/>
        </w:rPr>
        <w:t> </w:t>
      </w:r>
      <w:r>
        <w:rPr>
          <w:color w:val="231F20"/>
          <w:w w:val="105"/>
        </w:rPr>
        <w:t>Ness</w:t>
      </w:r>
      <w:r>
        <w:rPr>
          <w:color w:val="231F20"/>
          <w:spacing w:val="-4"/>
          <w:w w:val="105"/>
        </w:rPr>
        <w:t> </w:t>
      </w:r>
      <w:r>
        <w:rPr>
          <w:color w:val="231F20"/>
          <w:w w:val="105"/>
        </w:rPr>
        <w:t>died</w:t>
      </w:r>
      <w:r>
        <w:rPr>
          <w:color w:val="231F20"/>
          <w:spacing w:val="-4"/>
          <w:w w:val="105"/>
        </w:rPr>
        <w:t> </w:t>
      </w:r>
      <w:r>
        <w:rPr>
          <w:color w:val="231F20"/>
          <w:w w:val="105"/>
        </w:rPr>
        <w:t>in</w:t>
      </w:r>
      <w:r>
        <w:rPr>
          <w:color w:val="231F20"/>
          <w:spacing w:val="-4"/>
          <w:w w:val="105"/>
        </w:rPr>
        <w:t> </w:t>
      </w:r>
      <w:r>
        <w:rPr>
          <w:color w:val="231F20"/>
          <w:w w:val="105"/>
        </w:rPr>
        <w:t>1804,</w:t>
      </w:r>
      <w:r>
        <w:rPr>
          <w:color w:val="231F20"/>
          <w:spacing w:val="-4"/>
          <w:w w:val="105"/>
        </w:rPr>
        <w:t> </w:t>
      </w:r>
      <w:r>
        <w:rPr>
          <w:color w:val="231F20"/>
          <w:w w:val="105"/>
        </w:rPr>
        <w:t>and</w:t>
      </w:r>
      <w:r>
        <w:rPr>
          <w:color w:val="231F20"/>
          <w:spacing w:val="-4"/>
          <w:w w:val="105"/>
        </w:rPr>
        <w:t> </w:t>
      </w:r>
      <w:r>
        <w:rPr>
          <w:color w:val="231F20"/>
          <w:w w:val="105"/>
        </w:rPr>
        <w:t>his</w:t>
      </w:r>
      <w:r>
        <w:rPr>
          <w:color w:val="231F20"/>
          <w:spacing w:val="-4"/>
          <w:w w:val="105"/>
        </w:rPr>
        <w:t> </w:t>
      </w:r>
      <w:r>
        <w:rPr>
          <w:color w:val="231F20"/>
          <w:w w:val="105"/>
        </w:rPr>
        <w:t>three</w:t>
      </w:r>
      <w:r>
        <w:rPr>
          <w:color w:val="231F20"/>
          <w:spacing w:val="-4"/>
          <w:w w:val="105"/>
        </w:rPr>
        <w:t> </w:t>
      </w:r>
      <w:r>
        <w:rPr>
          <w:color w:val="231F20"/>
          <w:w w:val="105"/>
        </w:rPr>
        <w:t>sons inherited</w:t>
      </w:r>
      <w:r>
        <w:rPr>
          <w:color w:val="231F20"/>
          <w:spacing w:val="-13"/>
          <w:w w:val="105"/>
        </w:rPr>
        <w:t> </w:t>
      </w:r>
      <w:r>
        <w:rPr>
          <w:color w:val="231F20"/>
          <w:w w:val="105"/>
        </w:rPr>
        <w:t>the</w:t>
      </w:r>
      <w:r>
        <w:rPr>
          <w:color w:val="231F20"/>
          <w:spacing w:val="-12"/>
          <w:w w:val="105"/>
        </w:rPr>
        <w:t> </w:t>
      </w:r>
      <w:r>
        <w:rPr>
          <w:color w:val="231F20"/>
          <w:w w:val="105"/>
        </w:rPr>
        <w:t>estate</w:t>
      </w:r>
      <w:r>
        <w:rPr>
          <w:color w:val="231F20"/>
          <w:spacing w:val="-12"/>
          <w:w w:val="105"/>
        </w:rPr>
        <w:t> </w:t>
      </w:r>
      <w:r>
        <w:rPr>
          <w:color w:val="231F20"/>
          <w:w w:val="105"/>
        </w:rPr>
        <w:t>the</w:t>
      </w:r>
      <w:r>
        <w:rPr>
          <w:color w:val="231F20"/>
          <w:spacing w:val="-12"/>
          <w:w w:val="105"/>
        </w:rPr>
        <w:t> </w:t>
      </w:r>
      <w:r>
        <w:rPr>
          <w:color w:val="231F20"/>
          <w:w w:val="105"/>
        </w:rPr>
        <w:t>family</w:t>
      </w:r>
      <w:r>
        <w:rPr>
          <w:color w:val="231F20"/>
          <w:spacing w:val="-12"/>
          <w:w w:val="105"/>
        </w:rPr>
        <w:t> </w:t>
      </w:r>
      <w:r>
        <w:rPr>
          <w:color w:val="231F20"/>
          <w:w w:val="105"/>
        </w:rPr>
        <w:t>had</w:t>
      </w:r>
      <w:r>
        <w:rPr>
          <w:color w:val="231F20"/>
          <w:spacing w:val="-12"/>
          <w:w w:val="105"/>
        </w:rPr>
        <w:t> </w:t>
      </w:r>
      <w:r>
        <w:rPr>
          <w:color w:val="231F20"/>
          <w:w w:val="105"/>
        </w:rPr>
        <w:t>named</w:t>
      </w:r>
      <w:r>
        <w:rPr>
          <w:color w:val="231F20"/>
          <w:spacing w:val="-12"/>
          <w:w w:val="105"/>
        </w:rPr>
        <w:t> </w:t>
      </w:r>
      <w:r>
        <w:rPr>
          <w:color w:val="231F20"/>
          <w:w w:val="105"/>
        </w:rPr>
        <w:t>Kleinrood.</w:t>
      </w:r>
      <w:r>
        <w:rPr>
          <w:color w:val="231F20"/>
          <w:spacing w:val="-13"/>
          <w:w w:val="105"/>
        </w:rPr>
        <w:t> </w:t>
      </w:r>
      <w:r>
        <w:rPr>
          <w:color w:val="231F20"/>
          <w:w w:val="105"/>
        </w:rPr>
        <w:t>William</w:t>
      </w:r>
      <w:r>
        <w:rPr>
          <w:color w:val="231F20"/>
          <w:spacing w:val="-12"/>
          <w:w w:val="105"/>
        </w:rPr>
        <w:t> </w:t>
      </w:r>
      <w:r>
        <w:rPr>
          <w:color w:val="231F20"/>
          <w:w w:val="105"/>
        </w:rPr>
        <w:t>Van</w:t>
      </w:r>
      <w:r>
        <w:rPr>
          <w:color w:val="231F20"/>
          <w:spacing w:val="-12"/>
          <w:w w:val="105"/>
        </w:rPr>
        <w:t> </w:t>
      </w:r>
      <w:r>
        <w:rPr>
          <w:color w:val="231F20"/>
          <w:w w:val="105"/>
        </w:rPr>
        <w:t>Ness</w:t>
      </w:r>
      <w:r>
        <w:rPr>
          <w:color w:val="231F20"/>
          <w:spacing w:val="-12"/>
          <w:w w:val="105"/>
        </w:rPr>
        <w:t> </w:t>
      </w:r>
      <w:r>
        <w:rPr>
          <w:color w:val="231F20"/>
          <w:w w:val="105"/>
        </w:rPr>
        <w:t>and</w:t>
      </w:r>
      <w:r>
        <w:rPr>
          <w:color w:val="231F20"/>
          <w:spacing w:val="-12"/>
          <w:w w:val="105"/>
        </w:rPr>
        <w:t> </w:t>
      </w:r>
      <w:r>
        <w:rPr>
          <w:color w:val="231F20"/>
          <w:w w:val="105"/>
        </w:rPr>
        <w:t>his</w:t>
      </w:r>
      <w:r>
        <w:rPr>
          <w:color w:val="231F20"/>
          <w:spacing w:val="-12"/>
          <w:w w:val="105"/>
        </w:rPr>
        <w:t> </w:t>
      </w:r>
      <w:r>
        <w:rPr>
          <w:color w:val="231F20"/>
          <w:w w:val="105"/>
        </w:rPr>
        <w:t>family</w:t>
      </w:r>
      <w:r>
        <w:rPr>
          <w:color w:val="231F20"/>
          <w:spacing w:val="-12"/>
          <w:w w:val="105"/>
        </w:rPr>
        <w:t> </w:t>
      </w:r>
      <w:r>
        <w:rPr>
          <w:color w:val="231F20"/>
          <w:w w:val="105"/>
        </w:rPr>
        <w:t>lived</w:t>
      </w:r>
      <w:r>
        <w:rPr>
          <w:color w:val="231F20"/>
          <w:spacing w:val="-13"/>
          <w:w w:val="105"/>
        </w:rPr>
        <w:t> </w:t>
      </w:r>
      <w:r>
        <w:rPr>
          <w:color w:val="231F20"/>
          <w:w w:val="105"/>
        </w:rPr>
        <w:t>in the</w:t>
      </w:r>
      <w:r>
        <w:rPr>
          <w:color w:val="231F20"/>
          <w:spacing w:val="-6"/>
          <w:w w:val="105"/>
        </w:rPr>
        <w:t> </w:t>
      </w:r>
      <w:r>
        <w:rPr>
          <w:color w:val="231F20"/>
          <w:w w:val="105"/>
        </w:rPr>
        <w:t>house,</w:t>
      </w:r>
      <w:r>
        <w:rPr>
          <w:color w:val="231F20"/>
          <w:spacing w:val="-6"/>
          <w:w w:val="105"/>
        </w:rPr>
        <w:t> </w:t>
      </w:r>
      <w:r>
        <w:rPr>
          <w:color w:val="231F20"/>
          <w:w w:val="105"/>
        </w:rPr>
        <w:t>using</w:t>
      </w:r>
      <w:r>
        <w:rPr>
          <w:color w:val="231F20"/>
          <w:spacing w:val="-6"/>
          <w:w w:val="105"/>
        </w:rPr>
        <w:t> </w:t>
      </w:r>
      <w:r>
        <w:rPr>
          <w:color w:val="231F20"/>
          <w:w w:val="105"/>
        </w:rPr>
        <w:t>it</w:t>
      </w:r>
      <w:r>
        <w:rPr>
          <w:color w:val="231F20"/>
          <w:spacing w:val="-6"/>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country</w:t>
      </w:r>
      <w:r>
        <w:rPr>
          <w:color w:val="231F20"/>
          <w:spacing w:val="-9"/>
          <w:w w:val="105"/>
        </w:rPr>
        <w:t> </w:t>
      </w:r>
      <w:r>
        <w:rPr>
          <w:color w:val="231F20"/>
          <w:w w:val="105"/>
        </w:rPr>
        <w:t>home</w:t>
      </w:r>
      <w:r>
        <w:rPr>
          <w:color w:val="231F20"/>
          <w:spacing w:val="-6"/>
          <w:w w:val="105"/>
        </w:rPr>
        <w:t> </w:t>
      </w:r>
      <w:r>
        <w:rPr>
          <w:color w:val="231F20"/>
          <w:w w:val="105"/>
        </w:rPr>
        <w:t>after</w:t>
      </w:r>
      <w:r>
        <w:rPr>
          <w:color w:val="231F20"/>
          <w:spacing w:val="-6"/>
          <w:w w:val="105"/>
        </w:rPr>
        <w:t> </w:t>
      </w:r>
      <w:r>
        <w:rPr>
          <w:color w:val="231F20"/>
          <w:w w:val="105"/>
        </w:rPr>
        <w:t>they</w:t>
      </w:r>
      <w:r>
        <w:rPr>
          <w:color w:val="231F20"/>
          <w:spacing w:val="-9"/>
          <w:w w:val="105"/>
        </w:rPr>
        <w:t> </w:t>
      </w:r>
      <w:r>
        <w:rPr>
          <w:color w:val="231F20"/>
          <w:w w:val="105"/>
        </w:rPr>
        <w:t>moved</w:t>
      </w:r>
      <w:r>
        <w:rPr>
          <w:color w:val="231F20"/>
          <w:spacing w:val="-6"/>
          <w:w w:val="105"/>
        </w:rPr>
        <w:t> </w:t>
      </w:r>
      <w:r>
        <w:rPr>
          <w:color w:val="231F20"/>
          <w:w w:val="105"/>
        </w:rPr>
        <w:t>to</w:t>
      </w:r>
      <w:r>
        <w:rPr>
          <w:color w:val="231F20"/>
          <w:spacing w:val="-6"/>
          <w:w w:val="105"/>
        </w:rPr>
        <w:t> </w:t>
      </w:r>
      <w:r>
        <w:rPr>
          <w:color w:val="231F20"/>
          <w:w w:val="105"/>
        </w:rPr>
        <w:t>New</w:t>
      </w:r>
      <w:r>
        <w:rPr>
          <w:color w:val="231F20"/>
          <w:spacing w:val="-6"/>
          <w:w w:val="105"/>
        </w:rPr>
        <w:t> </w:t>
      </w:r>
      <w:r>
        <w:rPr>
          <w:color w:val="231F20"/>
          <w:w w:val="105"/>
        </w:rPr>
        <w:t>York</w:t>
      </w:r>
      <w:r>
        <w:rPr>
          <w:color w:val="231F20"/>
          <w:spacing w:val="-6"/>
          <w:w w:val="105"/>
        </w:rPr>
        <w:t> </w:t>
      </w:r>
      <w:r>
        <w:rPr>
          <w:color w:val="231F20"/>
          <w:w w:val="105"/>
        </w:rPr>
        <w:t>City</w:t>
      </w:r>
      <w:r>
        <w:rPr>
          <w:color w:val="231F20"/>
          <w:spacing w:val="-9"/>
          <w:w w:val="105"/>
        </w:rPr>
        <w:t> </w:t>
      </w:r>
      <w:r>
        <w:rPr>
          <w:color w:val="231F20"/>
          <w:w w:val="105"/>
        </w:rPr>
        <w:t>in</w:t>
      </w:r>
      <w:r>
        <w:rPr>
          <w:color w:val="231F20"/>
          <w:spacing w:val="-6"/>
          <w:w w:val="105"/>
        </w:rPr>
        <w:t> </w:t>
      </w:r>
      <w:r>
        <w:rPr>
          <w:color w:val="231F20"/>
          <w:w w:val="105"/>
        </w:rPr>
        <w:t>1810.</w:t>
      </w:r>
      <w:r>
        <w:rPr>
          <w:color w:val="231F20"/>
          <w:spacing w:val="-6"/>
          <w:w w:val="105"/>
        </w:rPr>
        <w:t> </w:t>
      </w:r>
      <w:r>
        <w:rPr>
          <w:color w:val="231F20"/>
          <w:w w:val="105"/>
        </w:rPr>
        <w:t>During</w:t>
      </w:r>
      <w:r>
        <w:rPr>
          <w:color w:val="231F20"/>
          <w:spacing w:val="-6"/>
          <w:w w:val="105"/>
        </w:rPr>
        <w:t> </w:t>
      </w:r>
      <w:r>
        <w:rPr>
          <w:color w:val="231F20"/>
          <w:w w:val="105"/>
        </w:rPr>
        <w:t>this period,</w:t>
      </w:r>
      <w:r>
        <w:rPr>
          <w:color w:val="231F20"/>
          <w:spacing w:val="-12"/>
          <w:w w:val="105"/>
        </w:rPr>
        <w:t> </w:t>
      </w:r>
      <w:r>
        <w:rPr>
          <w:color w:val="231F20"/>
          <w:w w:val="105"/>
        </w:rPr>
        <w:t>Washington</w:t>
      </w:r>
      <w:r>
        <w:rPr>
          <w:color w:val="231F20"/>
          <w:spacing w:val="-11"/>
          <w:w w:val="105"/>
        </w:rPr>
        <w:t> </w:t>
      </w:r>
      <w:r>
        <w:rPr>
          <w:color w:val="231F20"/>
          <w:w w:val="105"/>
        </w:rPr>
        <w:t>Irving</w:t>
      </w:r>
      <w:r>
        <w:rPr>
          <w:color w:val="231F20"/>
          <w:spacing w:val="-11"/>
          <w:w w:val="105"/>
        </w:rPr>
        <w:t> </w:t>
      </w:r>
      <w:r>
        <w:rPr>
          <w:color w:val="231F20"/>
          <w:w w:val="105"/>
        </w:rPr>
        <w:t>often</w:t>
      </w:r>
      <w:r>
        <w:rPr>
          <w:color w:val="231F20"/>
          <w:spacing w:val="-11"/>
          <w:w w:val="105"/>
        </w:rPr>
        <w:t> </w:t>
      </w:r>
      <w:r>
        <w:rPr>
          <w:color w:val="231F20"/>
          <w:w w:val="105"/>
        </w:rPr>
        <w:t>visited</w:t>
      </w:r>
      <w:r>
        <w:rPr>
          <w:color w:val="231F20"/>
          <w:spacing w:val="-11"/>
          <w:w w:val="105"/>
        </w:rPr>
        <w:t> </w:t>
      </w:r>
      <w:r>
        <w:rPr>
          <w:color w:val="231F20"/>
          <w:w w:val="105"/>
        </w:rPr>
        <w:t>the</w:t>
      </w:r>
      <w:r>
        <w:rPr>
          <w:color w:val="231F20"/>
          <w:spacing w:val="-11"/>
          <w:w w:val="105"/>
        </w:rPr>
        <w:t> </w:t>
      </w:r>
      <w:r>
        <w:rPr>
          <w:color w:val="231F20"/>
          <w:w w:val="105"/>
        </w:rPr>
        <w:t>Van</w:t>
      </w:r>
      <w:r>
        <w:rPr>
          <w:color w:val="231F20"/>
          <w:spacing w:val="-11"/>
          <w:w w:val="105"/>
        </w:rPr>
        <w:t> </w:t>
      </w:r>
      <w:r>
        <w:rPr>
          <w:color w:val="231F20"/>
          <w:w w:val="105"/>
        </w:rPr>
        <w:t>Ness</w:t>
      </w:r>
      <w:r>
        <w:rPr>
          <w:color w:val="231F20"/>
          <w:spacing w:val="-11"/>
          <w:w w:val="105"/>
        </w:rPr>
        <w:t> </w:t>
      </w:r>
      <w:r>
        <w:rPr>
          <w:color w:val="231F20"/>
          <w:w w:val="105"/>
        </w:rPr>
        <w:t>family</w:t>
      </w:r>
      <w:r>
        <w:rPr>
          <w:color w:val="231F20"/>
          <w:spacing w:val="-13"/>
          <w:w w:val="105"/>
        </w:rPr>
        <w:t> </w:t>
      </w:r>
      <w:r>
        <w:rPr>
          <w:color w:val="231F20"/>
          <w:w w:val="105"/>
        </w:rPr>
        <w:t>at</w:t>
      </w:r>
      <w:r>
        <w:rPr>
          <w:color w:val="231F20"/>
          <w:spacing w:val="-10"/>
          <w:w w:val="105"/>
        </w:rPr>
        <w:t> </w:t>
      </w:r>
      <w:r>
        <w:rPr>
          <w:color w:val="231F20"/>
          <w:w w:val="105"/>
        </w:rPr>
        <w:t>the</w:t>
      </w:r>
      <w:r>
        <w:rPr>
          <w:color w:val="231F20"/>
          <w:spacing w:val="-11"/>
          <w:w w:val="105"/>
        </w:rPr>
        <w:t> </w:t>
      </w:r>
      <w:r>
        <w:rPr>
          <w:color w:val="231F20"/>
          <w:w w:val="105"/>
        </w:rPr>
        <w:t>estate</w:t>
      </w:r>
      <w:r>
        <w:rPr>
          <w:color w:val="231F20"/>
          <w:spacing w:val="-11"/>
          <w:w w:val="105"/>
        </w:rPr>
        <w:t> </w:t>
      </w:r>
      <w:r>
        <w:rPr>
          <w:color w:val="231F20"/>
          <w:w w:val="105"/>
        </w:rPr>
        <w:t>and</w:t>
      </w:r>
      <w:r>
        <w:rPr>
          <w:color w:val="231F20"/>
          <w:spacing w:val="-11"/>
          <w:w w:val="105"/>
        </w:rPr>
        <w:t> </w:t>
      </w:r>
      <w:r>
        <w:rPr>
          <w:color w:val="231F20"/>
          <w:w w:val="105"/>
        </w:rPr>
        <w:t>later</w:t>
      </w:r>
      <w:r>
        <w:rPr>
          <w:color w:val="231F20"/>
          <w:spacing w:val="-11"/>
          <w:w w:val="105"/>
        </w:rPr>
        <w:t> </w:t>
      </w:r>
      <w:r>
        <w:rPr>
          <w:color w:val="231F20"/>
          <w:w w:val="105"/>
        </w:rPr>
        <w:t>drew</w:t>
      </w:r>
      <w:r>
        <w:rPr>
          <w:color w:val="231F20"/>
          <w:spacing w:val="-11"/>
          <w:w w:val="105"/>
        </w:rPr>
        <w:t> </w:t>
      </w:r>
      <w:r>
        <w:rPr>
          <w:color w:val="231F20"/>
          <w:w w:val="105"/>
        </w:rPr>
        <w:t>from </w:t>
      </w:r>
      <w:r>
        <w:rPr>
          <w:color w:val="231F20"/>
          <w:spacing w:val="-2"/>
          <w:w w:val="105"/>
        </w:rPr>
        <w:t>his</w:t>
      </w:r>
      <w:r>
        <w:rPr>
          <w:color w:val="231F20"/>
          <w:spacing w:val="-7"/>
          <w:w w:val="105"/>
        </w:rPr>
        <w:t> </w:t>
      </w:r>
      <w:r>
        <w:rPr>
          <w:color w:val="231F20"/>
          <w:spacing w:val="-2"/>
          <w:w w:val="105"/>
        </w:rPr>
        <w:t>experiences</w:t>
      </w:r>
      <w:r>
        <w:rPr>
          <w:color w:val="231F20"/>
          <w:spacing w:val="-7"/>
          <w:w w:val="105"/>
        </w:rPr>
        <w:t> </w:t>
      </w:r>
      <w:r>
        <w:rPr>
          <w:color w:val="231F20"/>
          <w:spacing w:val="-2"/>
          <w:w w:val="105"/>
        </w:rPr>
        <w:t>and</w:t>
      </w:r>
      <w:r>
        <w:rPr>
          <w:color w:val="231F20"/>
          <w:spacing w:val="-7"/>
          <w:w w:val="105"/>
        </w:rPr>
        <w:t> </w:t>
      </w:r>
      <w:r>
        <w:rPr>
          <w:color w:val="231F20"/>
          <w:spacing w:val="-2"/>
          <w:w w:val="105"/>
        </w:rPr>
        <w:t>observations</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Hudson</w:t>
      </w:r>
      <w:r>
        <w:rPr>
          <w:color w:val="231F20"/>
          <w:spacing w:val="-7"/>
          <w:w w:val="105"/>
        </w:rPr>
        <w:t> </w:t>
      </w:r>
      <w:r>
        <w:rPr>
          <w:color w:val="231F20"/>
          <w:spacing w:val="-2"/>
          <w:w w:val="105"/>
        </w:rPr>
        <w:t>River</w:t>
      </w:r>
      <w:r>
        <w:rPr>
          <w:color w:val="231F20"/>
          <w:spacing w:val="-7"/>
          <w:w w:val="105"/>
        </w:rPr>
        <w:t> </w:t>
      </w:r>
      <w:r>
        <w:rPr>
          <w:color w:val="231F20"/>
          <w:spacing w:val="-2"/>
          <w:w w:val="105"/>
        </w:rPr>
        <w:t>Valley</w:t>
      </w:r>
      <w:r>
        <w:rPr>
          <w:color w:val="231F20"/>
          <w:spacing w:val="-10"/>
          <w:w w:val="105"/>
        </w:rPr>
        <w:t> </w:t>
      </w:r>
      <w:r>
        <w:rPr>
          <w:color w:val="231F20"/>
          <w:spacing w:val="-2"/>
          <w:w w:val="105"/>
        </w:rPr>
        <w:t>for</w:t>
      </w:r>
      <w:r>
        <w:rPr>
          <w:color w:val="231F20"/>
          <w:spacing w:val="-7"/>
          <w:w w:val="105"/>
        </w:rPr>
        <w:t> </w:t>
      </w:r>
      <w:r>
        <w:rPr>
          <w:color w:val="231F20"/>
          <w:spacing w:val="-2"/>
          <w:w w:val="105"/>
        </w:rPr>
        <w:t>the</w:t>
      </w:r>
      <w:r>
        <w:rPr>
          <w:color w:val="231F20"/>
          <w:spacing w:val="-7"/>
          <w:w w:val="105"/>
        </w:rPr>
        <w:t> </w:t>
      </w:r>
      <w:r>
        <w:rPr>
          <w:color w:val="231F20"/>
          <w:spacing w:val="-2"/>
          <w:w w:val="105"/>
        </w:rPr>
        <w:t>settings</w:t>
      </w:r>
      <w:r>
        <w:rPr>
          <w:color w:val="231F20"/>
          <w:spacing w:val="-7"/>
          <w:w w:val="105"/>
        </w:rPr>
        <w:t> </w:t>
      </w:r>
      <w:r>
        <w:rPr>
          <w:color w:val="231F20"/>
          <w:spacing w:val="-2"/>
          <w:w w:val="105"/>
        </w:rPr>
        <w:t>and</w:t>
      </w:r>
      <w:r>
        <w:rPr>
          <w:color w:val="231F20"/>
          <w:spacing w:val="-7"/>
          <w:w w:val="105"/>
        </w:rPr>
        <w:t> </w:t>
      </w:r>
      <w:r>
        <w:rPr>
          <w:color w:val="231F20"/>
          <w:spacing w:val="-2"/>
          <w:w w:val="105"/>
        </w:rPr>
        <w:t>characters</w:t>
      </w:r>
      <w:r>
        <w:rPr>
          <w:color w:val="231F20"/>
          <w:spacing w:val="-7"/>
          <w:w w:val="105"/>
        </w:rPr>
        <w:t> </w:t>
      </w:r>
      <w:r>
        <w:rPr>
          <w:color w:val="231F20"/>
          <w:spacing w:val="-2"/>
          <w:w w:val="105"/>
        </w:rPr>
        <w:t>in </w:t>
      </w:r>
      <w:r>
        <w:rPr>
          <w:color w:val="231F20"/>
          <w:w w:val="105"/>
        </w:rPr>
        <w:t>several</w:t>
      </w:r>
      <w:r>
        <w:rPr>
          <w:color w:val="231F20"/>
          <w:spacing w:val="-6"/>
          <w:w w:val="105"/>
        </w:rPr>
        <w:t> </w:t>
      </w:r>
      <w:r>
        <w:rPr>
          <w:color w:val="231F20"/>
          <w:w w:val="105"/>
        </w:rPr>
        <w:t>of his</w:t>
      </w:r>
      <w:r>
        <w:rPr>
          <w:color w:val="231F20"/>
          <w:spacing w:val="-6"/>
          <w:w w:val="105"/>
        </w:rPr>
        <w:t> </w:t>
      </w:r>
      <w:r>
        <w:rPr>
          <w:color w:val="231F20"/>
          <w:w w:val="105"/>
        </w:rPr>
        <w:t>works.</w:t>
      </w:r>
      <w:r>
        <w:rPr>
          <w:color w:val="231F20"/>
          <w:spacing w:val="-6"/>
          <w:w w:val="105"/>
        </w:rPr>
        <w:t> </w:t>
      </w:r>
      <w:r>
        <w:rPr>
          <w:color w:val="231F20"/>
          <w:w w:val="105"/>
        </w:rPr>
        <w:t>In</w:t>
      </w:r>
      <w:r>
        <w:rPr>
          <w:color w:val="231F20"/>
          <w:spacing w:val="-6"/>
          <w:w w:val="105"/>
        </w:rPr>
        <w:t> </w:t>
      </w:r>
      <w:r>
        <w:rPr>
          <w:color w:val="231F20"/>
          <w:w w:val="105"/>
        </w:rPr>
        <w:t>1824,</w:t>
      </w:r>
      <w:r>
        <w:rPr>
          <w:color w:val="231F20"/>
          <w:spacing w:val="-6"/>
          <w:w w:val="105"/>
        </w:rPr>
        <w:t> </w:t>
      </w:r>
      <w:r>
        <w:rPr>
          <w:color w:val="231F20"/>
          <w:w w:val="105"/>
        </w:rPr>
        <w:t>William</w:t>
      </w:r>
      <w:r>
        <w:rPr>
          <w:color w:val="231F20"/>
          <w:spacing w:val="-6"/>
          <w:w w:val="105"/>
        </w:rPr>
        <w:t> </w:t>
      </w:r>
      <w:r>
        <w:rPr>
          <w:color w:val="231F20"/>
          <w:w w:val="105"/>
        </w:rPr>
        <w:t>Van</w:t>
      </w:r>
      <w:r>
        <w:rPr>
          <w:color w:val="231F20"/>
          <w:spacing w:val="-6"/>
          <w:w w:val="105"/>
        </w:rPr>
        <w:t> </w:t>
      </w:r>
      <w:r>
        <w:rPr>
          <w:color w:val="231F20"/>
          <w:w w:val="105"/>
        </w:rPr>
        <w:t>Ness</w:t>
      </w:r>
      <w:r>
        <w:rPr>
          <w:color w:val="231F20"/>
          <w:spacing w:val="-6"/>
          <w:w w:val="105"/>
        </w:rPr>
        <w:t> </w:t>
      </w:r>
      <w:r>
        <w:rPr>
          <w:color w:val="231F20"/>
          <w:w w:val="105"/>
        </w:rPr>
        <w:t>was</w:t>
      </w:r>
      <w:r>
        <w:rPr>
          <w:color w:val="231F20"/>
          <w:spacing w:val="-6"/>
          <w:w w:val="105"/>
        </w:rPr>
        <w:t> </w:t>
      </w:r>
      <w:r>
        <w:rPr>
          <w:color w:val="231F20"/>
          <w:w w:val="105"/>
        </w:rPr>
        <w:t>forced</w:t>
      </w:r>
      <w:r>
        <w:rPr>
          <w:color w:val="231F20"/>
          <w:spacing w:val="-6"/>
          <w:w w:val="105"/>
        </w:rPr>
        <w:t> </w:t>
      </w:r>
      <w:r>
        <w:rPr>
          <w:color w:val="231F20"/>
          <w:w w:val="105"/>
        </w:rPr>
        <w:t>to</w:t>
      </w:r>
      <w:r>
        <w:rPr>
          <w:color w:val="231F20"/>
          <w:spacing w:val="-6"/>
          <w:w w:val="105"/>
        </w:rPr>
        <w:t> </w:t>
      </w:r>
      <w:r>
        <w:rPr>
          <w:color w:val="231F20"/>
          <w:w w:val="105"/>
        </w:rPr>
        <w:t>dispose</w:t>
      </w:r>
      <w:r>
        <w:rPr>
          <w:color w:val="231F20"/>
          <w:spacing w:val="-6"/>
          <w:w w:val="105"/>
        </w:rPr>
        <w:t> </w:t>
      </w:r>
      <w:r>
        <w:rPr>
          <w:color w:val="231F20"/>
          <w:w w:val="105"/>
        </w:rPr>
        <w:t>of Kleinrood,</w:t>
      </w:r>
      <w:r>
        <w:rPr>
          <w:color w:val="231F20"/>
          <w:spacing w:val="-6"/>
          <w:w w:val="105"/>
        </w:rPr>
        <w:t> </w:t>
      </w:r>
      <w:r>
        <w:rPr>
          <w:color w:val="231F20"/>
          <w:w w:val="105"/>
        </w:rPr>
        <w:t>and</w:t>
      </w:r>
      <w:r>
        <w:rPr>
          <w:color w:val="231F20"/>
          <w:spacing w:val="-6"/>
          <w:w w:val="105"/>
        </w:rPr>
        <w:t> </w:t>
      </w:r>
      <w:r>
        <w:rPr>
          <w:color w:val="231F20"/>
          <w:w w:val="105"/>
        </w:rPr>
        <w:t>Wil- liam</w:t>
      </w:r>
      <w:r>
        <w:rPr>
          <w:color w:val="231F20"/>
          <w:spacing w:val="-8"/>
          <w:w w:val="105"/>
        </w:rPr>
        <w:t> </w:t>
      </w:r>
      <w:r>
        <w:rPr>
          <w:color w:val="231F20"/>
          <w:w w:val="105"/>
        </w:rPr>
        <w:t>Paulding,</w:t>
      </w:r>
      <w:r>
        <w:rPr>
          <w:color w:val="231F20"/>
          <w:spacing w:val="-8"/>
          <w:w w:val="105"/>
        </w:rPr>
        <w:t> </w:t>
      </w:r>
      <w:r>
        <w:rPr>
          <w:color w:val="231F20"/>
          <w:w w:val="105"/>
        </w:rPr>
        <w:t>Jr.</w:t>
      </w:r>
      <w:r>
        <w:rPr>
          <w:color w:val="231F20"/>
          <w:spacing w:val="-8"/>
          <w:w w:val="105"/>
        </w:rPr>
        <w:t> </w:t>
      </w:r>
      <w:r>
        <w:rPr>
          <w:color w:val="231F20"/>
          <w:w w:val="105"/>
        </w:rPr>
        <w:t>bought</w:t>
      </w:r>
      <w:r>
        <w:rPr>
          <w:color w:val="231F20"/>
          <w:spacing w:val="-8"/>
          <w:w w:val="105"/>
        </w:rPr>
        <w:t> </w:t>
      </w:r>
      <w:r>
        <w:rPr>
          <w:color w:val="231F20"/>
          <w:w w:val="105"/>
        </w:rPr>
        <w:t>the</w:t>
      </w:r>
      <w:r>
        <w:rPr>
          <w:color w:val="231F20"/>
          <w:spacing w:val="-8"/>
          <w:w w:val="105"/>
        </w:rPr>
        <w:t> </w:t>
      </w:r>
      <w:r>
        <w:rPr>
          <w:color w:val="231F20"/>
          <w:w w:val="105"/>
        </w:rPr>
        <w:t>property</w:t>
      </w:r>
      <w:r>
        <w:rPr>
          <w:color w:val="231F20"/>
          <w:spacing w:val="-10"/>
          <w:w w:val="105"/>
        </w:rPr>
        <w:t> </w:t>
      </w:r>
      <w:r>
        <w:rPr>
          <w:color w:val="231F20"/>
          <w:w w:val="105"/>
        </w:rPr>
        <w:t>at</w:t>
      </w:r>
      <w:r>
        <w:rPr>
          <w:color w:val="231F20"/>
          <w:spacing w:val="-8"/>
          <w:w w:val="105"/>
        </w:rPr>
        <w:t> </w:t>
      </w:r>
      <w:r>
        <w:rPr>
          <w:color w:val="231F20"/>
          <w:w w:val="105"/>
        </w:rPr>
        <w:t>a</w:t>
      </w:r>
      <w:r>
        <w:rPr>
          <w:color w:val="231F20"/>
          <w:spacing w:val="-8"/>
          <w:w w:val="105"/>
        </w:rPr>
        <w:t> </w:t>
      </w:r>
      <w:r>
        <w:rPr>
          <w:color w:val="231F20"/>
          <w:w w:val="105"/>
        </w:rPr>
        <w:t>court</w:t>
      </w:r>
      <w:r>
        <w:rPr>
          <w:color w:val="231F20"/>
          <w:spacing w:val="-8"/>
          <w:w w:val="105"/>
        </w:rPr>
        <w:t> </w:t>
      </w:r>
      <w:r>
        <w:rPr>
          <w:color w:val="231F20"/>
          <w:w w:val="105"/>
        </w:rPr>
        <w:t>auction.</w:t>
      </w:r>
      <w:r>
        <w:rPr>
          <w:color w:val="231F20"/>
          <w:spacing w:val="-8"/>
          <w:w w:val="105"/>
        </w:rPr>
        <w:t> </w:t>
      </w:r>
      <w:r>
        <w:rPr>
          <w:color w:val="231F20"/>
          <w:w w:val="105"/>
        </w:rPr>
        <w:t>Paulding</w:t>
      </w:r>
      <w:r>
        <w:rPr>
          <w:color w:val="231F20"/>
          <w:spacing w:val="-8"/>
          <w:w w:val="105"/>
        </w:rPr>
        <w:t> </w:t>
      </w:r>
      <w:r>
        <w:rPr>
          <w:color w:val="231F20"/>
          <w:w w:val="105"/>
        </w:rPr>
        <w:t>was</w:t>
      </w:r>
      <w:r>
        <w:rPr>
          <w:color w:val="231F20"/>
          <w:spacing w:val="-8"/>
          <w:w w:val="105"/>
        </w:rPr>
        <w:t> </w:t>
      </w:r>
      <w:r>
        <w:rPr>
          <w:color w:val="231F20"/>
          <w:w w:val="105"/>
        </w:rPr>
        <w:t>an</w:t>
      </w:r>
      <w:r>
        <w:rPr>
          <w:color w:val="231F20"/>
          <w:spacing w:val="-8"/>
          <w:w w:val="105"/>
        </w:rPr>
        <w:t> </w:t>
      </w:r>
      <w:r>
        <w:rPr>
          <w:color w:val="231F20"/>
          <w:w w:val="105"/>
        </w:rPr>
        <w:t>absentee</w:t>
      </w:r>
      <w:r>
        <w:rPr>
          <w:color w:val="231F20"/>
          <w:spacing w:val="-8"/>
          <w:w w:val="105"/>
        </w:rPr>
        <w:t> </w:t>
      </w:r>
      <w:r>
        <w:rPr>
          <w:color w:val="231F20"/>
          <w:w w:val="105"/>
        </w:rPr>
        <w:t>landlord, and</w:t>
      </w:r>
      <w:r>
        <w:rPr>
          <w:color w:val="231F20"/>
          <w:spacing w:val="-9"/>
          <w:w w:val="105"/>
        </w:rPr>
        <w:t> </w:t>
      </w:r>
      <w:r>
        <w:rPr>
          <w:color w:val="231F20"/>
          <w:w w:val="105"/>
        </w:rPr>
        <w:t>when</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purchased</w:t>
      </w:r>
      <w:r>
        <w:rPr>
          <w:color w:val="231F20"/>
          <w:spacing w:val="-9"/>
          <w:w w:val="105"/>
        </w:rPr>
        <w:t> </w:t>
      </w:r>
      <w:r>
        <w:rPr>
          <w:color w:val="231F20"/>
          <w:w w:val="105"/>
        </w:rPr>
        <w:t>the</w:t>
      </w:r>
      <w:r>
        <w:rPr>
          <w:color w:val="231F20"/>
          <w:spacing w:val="-9"/>
          <w:w w:val="105"/>
        </w:rPr>
        <w:t> </w:t>
      </w:r>
      <w:r>
        <w:rPr>
          <w:color w:val="231F20"/>
          <w:w w:val="105"/>
        </w:rPr>
        <w:t>estate</w:t>
      </w:r>
      <w:r>
        <w:rPr>
          <w:color w:val="231F20"/>
          <w:spacing w:val="-9"/>
          <w:w w:val="105"/>
        </w:rPr>
        <w:t> </w:t>
      </w:r>
      <w:r>
        <w:rPr>
          <w:color w:val="231F20"/>
          <w:w w:val="105"/>
        </w:rPr>
        <w:t>from</w:t>
      </w:r>
      <w:r>
        <w:rPr>
          <w:color w:val="231F20"/>
          <w:spacing w:val="-9"/>
          <w:w w:val="105"/>
        </w:rPr>
        <w:t> </w:t>
      </w:r>
      <w:r>
        <w:rPr>
          <w:color w:val="231F20"/>
          <w:w w:val="105"/>
        </w:rPr>
        <w:t>Paulding</w:t>
      </w:r>
      <w:r>
        <w:rPr>
          <w:color w:val="231F20"/>
          <w:spacing w:val="-9"/>
          <w:w w:val="105"/>
        </w:rPr>
        <w:t> </w:t>
      </w:r>
      <w:r>
        <w:rPr>
          <w:color w:val="231F20"/>
          <w:w w:val="105"/>
        </w:rPr>
        <w:t>in</w:t>
      </w:r>
      <w:r>
        <w:rPr>
          <w:color w:val="231F20"/>
          <w:spacing w:val="-9"/>
          <w:w w:val="105"/>
        </w:rPr>
        <w:t> </w:t>
      </w:r>
      <w:r>
        <w:rPr>
          <w:color w:val="231F20"/>
          <w:w w:val="105"/>
        </w:rPr>
        <w:t>1839,</w:t>
      </w:r>
      <w:r>
        <w:rPr>
          <w:color w:val="231F20"/>
          <w:spacing w:val="-9"/>
          <w:w w:val="105"/>
        </w:rPr>
        <w:t> </w:t>
      </w:r>
      <w:r>
        <w:rPr>
          <w:color w:val="231F20"/>
          <w:w w:val="105"/>
        </w:rPr>
        <w:t>it</w:t>
      </w:r>
      <w:r>
        <w:rPr>
          <w:color w:val="231F20"/>
          <w:spacing w:val="-9"/>
          <w:w w:val="105"/>
        </w:rPr>
        <w:t> </w:t>
      </w:r>
      <w:r>
        <w:rPr>
          <w:color w:val="231F20"/>
          <w:w w:val="105"/>
        </w:rPr>
        <w:t>was</w:t>
      </w:r>
      <w:r>
        <w:rPr>
          <w:color w:val="231F20"/>
          <w:spacing w:val="-9"/>
          <w:w w:val="105"/>
        </w:rPr>
        <w:t> </w:t>
      </w:r>
      <w:r>
        <w:rPr>
          <w:color w:val="231F20"/>
          <w:w w:val="105"/>
        </w:rPr>
        <w:t>in</w:t>
      </w:r>
      <w:r>
        <w:rPr>
          <w:color w:val="231F20"/>
          <w:spacing w:val="-9"/>
          <w:w w:val="105"/>
        </w:rPr>
        <w:t> </w:t>
      </w:r>
      <w:r>
        <w:rPr>
          <w:color w:val="231F20"/>
          <w:w w:val="105"/>
        </w:rPr>
        <w:t>poor</w:t>
      </w:r>
      <w:r>
        <w:rPr>
          <w:color w:val="231F20"/>
          <w:spacing w:val="-9"/>
          <w:w w:val="105"/>
        </w:rPr>
        <w:t> </w:t>
      </w:r>
      <w:r>
        <w:rPr>
          <w:color w:val="231F20"/>
          <w:w w:val="105"/>
        </w:rPr>
        <w:t>condition.</w:t>
      </w:r>
      <w:r>
        <w:rPr>
          <w:color w:val="231F20"/>
          <w:w w:val="105"/>
          <w:position w:val="7"/>
          <w:sz w:val="12"/>
        </w:rPr>
        <w:t>10</w:t>
      </w:r>
    </w:p>
    <w:p>
      <w:pPr>
        <w:pStyle w:val="Heading4"/>
        <w:spacing w:before="200"/>
        <w:ind w:left="159"/>
      </w:pPr>
      <w:r>
        <w:rPr>
          <w:smallCaps/>
          <w:color w:val="231F20"/>
        </w:rPr>
        <w:t>Changes</w:t>
      </w:r>
      <w:r>
        <w:rPr>
          <w:smallCaps/>
          <w:color w:val="231F20"/>
          <w:spacing w:val="20"/>
        </w:rPr>
        <w:t> </w:t>
      </w:r>
      <w:r>
        <w:rPr>
          <w:smallCaps/>
          <w:color w:val="231F20"/>
        </w:rPr>
        <w:t>at</w:t>
      </w:r>
      <w:r>
        <w:rPr>
          <w:smallCaps/>
          <w:color w:val="231F20"/>
          <w:spacing w:val="21"/>
        </w:rPr>
        <w:t> </w:t>
      </w:r>
      <w:r>
        <w:rPr>
          <w:smallCaps/>
          <w:color w:val="231F20"/>
          <w:spacing w:val="-2"/>
        </w:rPr>
        <w:t>Lindenwald</w:t>
      </w:r>
    </w:p>
    <w:p>
      <w:pPr>
        <w:pStyle w:val="BodyText"/>
        <w:spacing w:before="19"/>
        <w:rPr>
          <w:b/>
          <w:sz w:val="14"/>
        </w:rPr>
      </w:pPr>
    </w:p>
    <w:p>
      <w:pPr>
        <w:pStyle w:val="BodyText"/>
        <w:spacing w:line="292" w:lineRule="auto"/>
        <w:ind w:left="159" w:right="554" w:firstLine="1080"/>
      </w:pPr>
      <w:r>
        <w:rPr>
          <w:color w:val="231F20"/>
        </w:rPr>
        <w:t>Van Buren moved to the estate he renamed Lindenwald in 1841, but he began making improvements to the property almost immediately after buying it in 1839. He intended his new home to be a combination of</w:t>
      </w:r>
      <w:r>
        <w:rPr>
          <w:color w:val="231F20"/>
          <w:spacing w:val="31"/>
        </w:rPr>
        <w:t> </w:t>
      </w:r>
      <w:r>
        <w:rPr>
          <w:color w:val="231F20"/>
        </w:rPr>
        <w:t>a working farm, a comfortable residence, and a gra-</w:t>
      </w:r>
    </w:p>
    <w:p>
      <w:pPr>
        <w:pStyle w:val="BodyText"/>
        <w:spacing w:before="8"/>
        <w:rPr>
          <w:sz w:val="10"/>
        </w:rPr>
      </w:pPr>
      <w:r>
        <w:rPr/>
        <mc:AlternateContent>
          <mc:Choice Requires="wps">
            <w:drawing>
              <wp:anchor distT="0" distB="0" distL="0" distR="0" allowOverlap="1" layoutInCell="1" locked="0" behindDoc="1" simplePos="0" relativeHeight="487607808">
                <wp:simplePos x="0" y="0"/>
                <wp:positionH relativeFrom="page">
                  <wp:posOffset>1143000</wp:posOffset>
                </wp:positionH>
                <wp:positionV relativeFrom="paragraph">
                  <wp:posOffset>95045</wp:posOffset>
                </wp:positionV>
                <wp:extent cx="1828800"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7.483936pt;width:144pt;height:.1pt;mso-position-horizontal-relative:page;mso-position-vertical-relative:paragraph;z-index:-15708672;mso-wrap-distance-left:0;mso-wrap-distance-right:0" id="docshape66" coordorigin="1800,150" coordsize="2880,0" path="m1800,150l4680,150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spacing w:val="-2"/>
          <w:w w:val="105"/>
          <w:position w:val="6"/>
          <w:sz w:val="11"/>
        </w:rPr>
        <w:t>5</w:t>
      </w:r>
      <w:r>
        <w:rPr>
          <w:color w:val="231F20"/>
          <w:spacing w:val="13"/>
          <w:w w:val="105"/>
          <w:position w:val="6"/>
          <w:sz w:val="11"/>
        </w:rPr>
        <w:t> </w:t>
      </w:r>
      <w:r>
        <w:rPr>
          <w:color w:val="231F20"/>
          <w:spacing w:val="-2"/>
          <w:w w:val="105"/>
          <w:sz w:val="19"/>
        </w:rPr>
        <w:t>Widmer,</w:t>
      </w:r>
      <w:r>
        <w:rPr>
          <w:color w:val="231F20"/>
          <w:spacing w:val="-6"/>
          <w:w w:val="105"/>
          <w:sz w:val="19"/>
        </w:rPr>
        <w:t> </w:t>
      </w:r>
      <w:r>
        <w:rPr>
          <w:i/>
          <w:color w:val="231F20"/>
          <w:spacing w:val="-2"/>
          <w:w w:val="105"/>
          <w:sz w:val="19"/>
        </w:rPr>
        <w:t>Martin</w:t>
      </w:r>
      <w:r>
        <w:rPr>
          <w:i/>
          <w:color w:val="231F20"/>
          <w:spacing w:val="-7"/>
          <w:w w:val="105"/>
          <w:sz w:val="19"/>
        </w:rPr>
        <w:t> </w:t>
      </w:r>
      <w:r>
        <w:rPr>
          <w:i/>
          <w:color w:val="231F20"/>
          <w:spacing w:val="-2"/>
          <w:w w:val="105"/>
          <w:sz w:val="19"/>
        </w:rPr>
        <w:t>Van</w:t>
      </w:r>
      <w:r>
        <w:rPr>
          <w:i/>
          <w:color w:val="231F20"/>
          <w:spacing w:val="-7"/>
          <w:w w:val="105"/>
          <w:sz w:val="19"/>
        </w:rPr>
        <w:t> </w:t>
      </w:r>
      <w:r>
        <w:rPr>
          <w:i/>
          <w:color w:val="231F20"/>
          <w:spacing w:val="-2"/>
          <w:w w:val="105"/>
          <w:sz w:val="19"/>
        </w:rPr>
        <w:t>Buren</w:t>
      </w:r>
      <w:r>
        <w:rPr>
          <w:color w:val="231F20"/>
          <w:spacing w:val="-2"/>
          <w:w w:val="105"/>
          <w:sz w:val="19"/>
        </w:rPr>
        <w:t>,</w:t>
      </w:r>
      <w:r>
        <w:rPr>
          <w:color w:val="231F20"/>
          <w:spacing w:val="-5"/>
          <w:w w:val="105"/>
          <w:sz w:val="19"/>
        </w:rPr>
        <w:t> </w:t>
      </w:r>
      <w:r>
        <w:rPr>
          <w:color w:val="231F20"/>
          <w:spacing w:val="-2"/>
          <w:w w:val="105"/>
          <w:sz w:val="19"/>
        </w:rPr>
        <w:t>36-37;</w:t>
      </w:r>
      <w:r>
        <w:rPr>
          <w:color w:val="231F20"/>
          <w:spacing w:val="-6"/>
          <w:w w:val="105"/>
          <w:sz w:val="19"/>
        </w:rPr>
        <w:t> </w:t>
      </w:r>
      <w:r>
        <w:rPr>
          <w:color w:val="231F20"/>
          <w:spacing w:val="-2"/>
          <w:w w:val="105"/>
          <w:sz w:val="19"/>
        </w:rPr>
        <w:t>42-</w:t>
      </w:r>
      <w:r>
        <w:rPr>
          <w:color w:val="231F20"/>
          <w:spacing w:val="-5"/>
          <w:w w:val="105"/>
          <w:sz w:val="19"/>
        </w:rPr>
        <w:t>43.</w:t>
      </w:r>
    </w:p>
    <w:p>
      <w:pPr>
        <w:spacing w:before="63"/>
        <w:ind w:left="160" w:right="0" w:firstLine="0"/>
        <w:jc w:val="left"/>
        <w:rPr>
          <w:sz w:val="19"/>
        </w:rPr>
      </w:pPr>
      <w:r>
        <w:rPr>
          <w:color w:val="231F20"/>
          <w:w w:val="105"/>
          <w:position w:val="6"/>
          <w:sz w:val="11"/>
        </w:rPr>
        <w:t>6</w:t>
      </w:r>
      <w:r>
        <w:rPr>
          <w:color w:val="231F20"/>
          <w:spacing w:val="9"/>
          <w:w w:val="105"/>
          <w:position w:val="6"/>
          <w:sz w:val="11"/>
        </w:rPr>
        <w:t> </w:t>
      </w:r>
      <w:r>
        <w:rPr>
          <w:color w:val="231F20"/>
          <w:w w:val="105"/>
          <w:sz w:val="19"/>
        </w:rPr>
        <w:t>Widmer,</w:t>
      </w:r>
      <w:r>
        <w:rPr>
          <w:color w:val="231F20"/>
          <w:spacing w:val="-10"/>
          <w:w w:val="105"/>
          <w:sz w:val="19"/>
        </w:rPr>
        <w:t> </w:t>
      </w:r>
      <w:r>
        <w:rPr>
          <w:i/>
          <w:color w:val="231F20"/>
          <w:w w:val="105"/>
          <w:sz w:val="19"/>
        </w:rPr>
        <w:t>Martin</w:t>
      </w:r>
      <w:r>
        <w:rPr>
          <w:i/>
          <w:color w:val="231F20"/>
          <w:spacing w:val="-10"/>
          <w:w w:val="105"/>
          <w:sz w:val="19"/>
        </w:rPr>
        <w:t> </w:t>
      </w:r>
      <w:r>
        <w:rPr>
          <w:i/>
          <w:color w:val="231F20"/>
          <w:w w:val="105"/>
          <w:sz w:val="19"/>
        </w:rPr>
        <w:t>Van</w:t>
      </w:r>
      <w:r>
        <w:rPr>
          <w:i/>
          <w:color w:val="231F20"/>
          <w:spacing w:val="-10"/>
          <w:w w:val="105"/>
          <w:sz w:val="19"/>
        </w:rPr>
        <w:t> </w:t>
      </w:r>
      <w:r>
        <w:rPr>
          <w:i/>
          <w:color w:val="231F20"/>
          <w:w w:val="105"/>
          <w:sz w:val="19"/>
        </w:rPr>
        <w:t>Buren</w:t>
      </w:r>
      <w:r>
        <w:rPr>
          <w:color w:val="231F20"/>
          <w:w w:val="105"/>
          <w:sz w:val="19"/>
        </w:rPr>
        <w:t>,</w:t>
      </w:r>
      <w:r>
        <w:rPr>
          <w:color w:val="231F20"/>
          <w:spacing w:val="-9"/>
          <w:w w:val="105"/>
          <w:sz w:val="19"/>
        </w:rPr>
        <w:t> </w:t>
      </w:r>
      <w:r>
        <w:rPr>
          <w:color w:val="231F20"/>
          <w:spacing w:val="-5"/>
          <w:w w:val="105"/>
          <w:sz w:val="19"/>
        </w:rPr>
        <w:t>43.</w:t>
      </w:r>
    </w:p>
    <w:p>
      <w:pPr>
        <w:spacing w:before="62"/>
        <w:ind w:left="160" w:right="0" w:firstLine="0"/>
        <w:jc w:val="left"/>
        <w:rPr>
          <w:sz w:val="19"/>
        </w:rPr>
      </w:pPr>
      <w:r>
        <w:rPr>
          <w:color w:val="231F20"/>
          <w:spacing w:val="-2"/>
          <w:w w:val="105"/>
          <w:position w:val="6"/>
          <w:sz w:val="11"/>
        </w:rPr>
        <w:t>7</w:t>
      </w:r>
      <w:r>
        <w:rPr>
          <w:color w:val="231F20"/>
          <w:spacing w:val="12"/>
          <w:w w:val="105"/>
          <w:position w:val="6"/>
          <w:sz w:val="11"/>
        </w:rPr>
        <w:t> </w:t>
      </w:r>
      <w:r>
        <w:rPr>
          <w:color w:val="231F20"/>
          <w:spacing w:val="-2"/>
          <w:w w:val="105"/>
          <w:sz w:val="19"/>
        </w:rPr>
        <w:t>Widmer,</w:t>
      </w:r>
      <w:r>
        <w:rPr>
          <w:color w:val="231F20"/>
          <w:spacing w:val="-6"/>
          <w:w w:val="105"/>
          <w:sz w:val="19"/>
        </w:rPr>
        <w:t> </w:t>
      </w:r>
      <w:r>
        <w:rPr>
          <w:i/>
          <w:color w:val="231F20"/>
          <w:spacing w:val="-2"/>
          <w:w w:val="105"/>
          <w:sz w:val="19"/>
        </w:rPr>
        <w:t>Martin</w:t>
      </w:r>
      <w:r>
        <w:rPr>
          <w:i/>
          <w:color w:val="231F20"/>
          <w:spacing w:val="-8"/>
          <w:w w:val="105"/>
          <w:sz w:val="19"/>
        </w:rPr>
        <w:t> </w:t>
      </w:r>
      <w:r>
        <w:rPr>
          <w:i/>
          <w:color w:val="231F20"/>
          <w:spacing w:val="-2"/>
          <w:w w:val="105"/>
          <w:sz w:val="19"/>
        </w:rPr>
        <w:t>Van</w:t>
      </w:r>
      <w:r>
        <w:rPr>
          <w:i/>
          <w:color w:val="231F20"/>
          <w:spacing w:val="-7"/>
          <w:w w:val="105"/>
          <w:sz w:val="19"/>
        </w:rPr>
        <w:t> </w:t>
      </w:r>
      <w:r>
        <w:rPr>
          <w:i/>
          <w:color w:val="231F20"/>
          <w:spacing w:val="-2"/>
          <w:w w:val="105"/>
          <w:sz w:val="19"/>
        </w:rPr>
        <w:t>Buren</w:t>
      </w:r>
      <w:r>
        <w:rPr>
          <w:color w:val="231F20"/>
          <w:spacing w:val="-2"/>
          <w:w w:val="105"/>
          <w:sz w:val="19"/>
        </w:rPr>
        <w:t>,</w:t>
      </w:r>
      <w:r>
        <w:rPr>
          <w:color w:val="231F20"/>
          <w:spacing w:val="-6"/>
          <w:w w:val="105"/>
          <w:sz w:val="19"/>
        </w:rPr>
        <w:t> </w:t>
      </w:r>
      <w:r>
        <w:rPr>
          <w:color w:val="231F20"/>
          <w:spacing w:val="-2"/>
          <w:w w:val="105"/>
          <w:sz w:val="19"/>
        </w:rPr>
        <w:t>46,</w:t>
      </w:r>
      <w:r>
        <w:rPr>
          <w:color w:val="231F20"/>
          <w:spacing w:val="-7"/>
          <w:w w:val="105"/>
          <w:sz w:val="19"/>
        </w:rPr>
        <w:t> </w:t>
      </w:r>
      <w:r>
        <w:rPr>
          <w:color w:val="231F20"/>
          <w:spacing w:val="-2"/>
          <w:w w:val="105"/>
          <w:sz w:val="19"/>
        </w:rPr>
        <w:t>49-54,</w:t>
      </w:r>
      <w:r>
        <w:rPr>
          <w:color w:val="231F20"/>
          <w:spacing w:val="-6"/>
          <w:w w:val="105"/>
          <w:sz w:val="19"/>
        </w:rPr>
        <w:t> </w:t>
      </w:r>
      <w:r>
        <w:rPr>
          <w:color w:val="231F20"/>
          <w:spacing w:val="-2"/>
          <w:w w:val="105"/>
          <w:sz w:val="19"/>
        </w:rPr>
        <w:t>68-71,</w:t>
      </w:r>
      <w:r>
        <w:rPr>
          <w:color w:val="231F20"/>
          <w:spacing w:val="-6"/>
          <w:w w:val="105"/>
          <w:sz w:val="19"/>
        </w:rPr>
        <w:t> </w:t>
      </w:r>
      <w:r>
        <w:rPr>
          <w:color w:val="231F20"/>
          <w:spacing w:val="-2"/>
          <w:w w:val="105"/>
          <w:sz w:val="19"/>
        </w:rPr>
        <w:t>87,</w:t>
      </w:r>
      <w:r>
        <w:rPr>
          <w:color w:val="231F20"/>
          <w:spacing w:val="-7"/>
          <w:w w:val="105"/>
          <w:sz w:val="19"/>
        </w:rPr>
        <w:t> </w:t>
      </w:r>
      <w:r>
        <w:rPr>
          <w:color w:val="231F20"/>
          <w:spacing w:val="-5"/>
          <w:w w:val="105"/>
          <w:sz w:val="19"/>
        </w:rPr>
        <w:t>90.</w:t>
      </w:r>
    </w:p>
    <w:p>
      <w:pPr>
        <w:spacing w:before="63"/>
        <w:ind w:left="160" w:right="0" w:firstLine="0"/>
        <w:jc w:val="left"/>
        <w:rPr>
          <w:sz w:val="19"/>
        </w:rPr>
      </w:pPr>
      <w:r>
        <w:rPr>
          <w:color w:val="231F20"/>
          <w:position w:val="6"/>
          <w:sz w:val="11"/>
        </w:rPr>
        <w:t>8</w:t>
      </w:r>
      <w:r>
        <w:rPr>
          <w:color w:val="231F20"/>
          <w:spacing w:val="21"/>
          <w:position w:val="6"/>
          <w:sz w:val="11"/>
        </w:rPr>
        <w:t> </w:t>
      </w:r>
      <w:r>
        <w:rPr>
          <w:color w:val="231F20"/>
          <w:sz w:val="19"/>
        </w:rPr>
        <w:t>Widmer,</w:t>
      </w:r>
      <w:r>
        <w:rPr>
          <w:color w:val="231F20"/>
          <w:spacing w:val="3"/>
          <w:sz w:val="19"/>
        </w:rPr>
        <w:t> </w:t>
      </w:r>
      <w:r>
        <w:rPr>
          <w:i/>
          <w:color w:val="231F20"/>
          <w:sz w:val="19"/>
        </w:rPr>
        <w:t>Martin</w:t>
      </w:r>
      <w:r>
        <w:rPr>
          <w:i/>
          <w:color w:val="231F20"/>
          <w:spacing w:val="3"/>
          <w:sz w:val="19"/>
        </w:rPr>
        <w:t> </w:t>
      </w:r>
      <w:r>
        <w:rPr>
          <w:i/>
          <w:color w:val="231F20"/>
          <w:sz w:val="19"/>
        </w:rPr>
        <w:t>Van</w:t>
      </w:r>
      <w:r>
        <w:rPr>
          <w:i/>
          <w:color w:val="231F20"/>
          <w:spacing w:val="2"/>
          <w:sz w:val="19"/>
        </w:rPr>
        <w:t> </w:t>
      </w:r>
      <w:r>
        <w:rPr>
          <w:i/>
          <w:color w:val="231F20"/>
          <w:sz w:val="19"/>
        </w:rPr>
        <w:t>Buren</w:t>
      </w:r>
      <w:r>
        <w:rPr>
          <w:color w:val="231F20"/>
          <w:sz w:val="19"/>
        </w:rPr>
        <w:t>,</w:t>
      </w:r>
      <w:r>
        <w:rPr>
          <w:color w:val="231F20"/>
          <w:spacing w:val="3"/>
          <w:sz w:val="19"/>
        </w:rPr>
        <w:t> </w:t>
      </w:r>
      <w:r>
        <w:rPr>
          <w:color w:val="231F20"/>
          <w:sz w:val="19"/>
        </w:rPr>
        <w:t>101-105,</w:t>
      </w:r>
      <w:r>
        <w:rPr>
          <w:color w:val="231F20"/>
          <w:spacing w:val="4"/>
          <w:sz w:val="19"/>
        </w:rPr>
        <w:t> </w:t>
      </w:r>
      <w:r>
        <w:rPr>
          <w:color w:val="231F20"/>
          <w:sz w:val="19"/>
        </w:rPr>
        <w:t>109-23,</w:t>
      </w:r>
      <w:r>
        <w:rPr>
          <w:color w:val="231F20"/>
          <w:spacing w:val="3"/>
          <w:sz w:val="19"/>
        </w:rPr>
        <w:t> </w:t>
      </w:r>
      <w:r>
        <w:rPr>
          <w:color w:val="231F20"/>
          <w:sz w:val="19"/>
        </w:rPr>
        <w:t>136-140,</w:t>
      </w:r>
      <w:r>
        <w:rPr>
          <w:color w:val="231F20"/>
          <w:spacing w:val="3"/>
          <w:sz w:val="19"/>
        </w:rPr>
        <w:t> </w:t>
      </w:r>
      <w:r>
        <w:rPr>
          <w:color w:val="231F20"/>
          <w:sz w:val="19"/>
        </w:rPr>
        <w:t>143-</w:t>
      </w:r>
      <w:r>
        <w:rPr>
          <w:color w:val="231F20"/>
          <w:spacing w:val="-4"/>
          <w:sz w:val="19"/>
        </w:rPr>
        <w:t>144.</w:t>
      </w:r>
    </w:p>
    <w:p>
      <w:pPr>
        <w:spacing w:before="63"/>
        <w:ind w:left="160" w:right="0" w:firstLine="0"/>
        <w:jc w:val="left"/>
        <w:rPr>
          <w:sz w:val="19"/>
        </w:rPr>
      </w:pPr>
      <w:r>
        <w:rPr>
          <w:color w:val="231F20"/>
          <w:w w:val="105"/>
          <w:position w:val="6"/>
          <w:sz w:val="11"/>
        </w:rPr>
        <w:t>9</w:t>
      </w:r>
      <w:r>
        <w:rPr>
          <w:color w:val="231F20"/>
          <w:spacing w:val="8"/>
          <w:w w:val="105"/>
          <w:position w:val="6"/>
          <w:sz w:val="11"/>
        </w:rPr>
        <w:t> </w:t>
      </w:r>
      <w:r>
        <w:rPr>
          <w:color w:val="231F20"/>
          <w:w w:val="105"/>
          <w:sz w:val="19"/>
        </w:rPr>
        <w:t>Searle,</w:t>
      </w:r>
      <w:r>
        <w:rPr>
          <w:color w:val="231F20"/>
          <w:spacing w:val="-7"/>
          <w:w w:val="105"/>
          <w:sz w:val="19"/>
        </w:rPr>
        <w:t> </w:t>
      </w:r>
      <w:r>
        <w:rPr>
          <w:i/>
          <w:color w:val="231F20"/>
          <w:w w:val="105"/>
          <w:sz w:val="19"/>
        </w:rPr>
        <w:t>A</w:t>
      </w:r>
      <w:r>
        <w:rPr>
          <w:i/>
          <w:color w:val="231F20"/>
          <w:spacing w:val="-8"/>
          <w:w w:val="105"/>
          <w:sz w:val="19"/>
        </w:rPr>
        <w:t> </w:t>
      </w:r>
      <w:r>
        <w:rPr>
          <w:i/>
          <w:color w:val="231F20"/>
          <w:w w:val="105"/>
          <w:sz w:val="19"/>
        </w:rPr>
        <w:t>Farmer</w:t>
      </w:r>
      <w:r>
        <w:rPr>
          <w:i/>
          <w:color w:val="231F20"/>
          <w:spacing w:val="-8"/>
          <w:w w:val="105"/>
          <w:sz w:val="19"/>
        </w:rPr>
        <w:t> </w:t>
      </w:r>
      <w:r>
        <w:rPr>
          <w:i/>
          <w:color w:val="231F20"/>
          <w:w w:val="105"/>
          <w:sz w:val="19"/>
        </w:rPr>
        <w:t>in</w:t>
      </w:r>
      <w:r>
        <w:rPr>
          <w:i/>
          <w:color w:val="231F20"/>
          <w:spacing w:val="-9"/>
          <w:w w:val="105"/>
          <w:sz w:val="19"/>
        </w:rPr>
        <w:t> </w:t>
      </w:r>
      <w:r>
        <w:rPr>
          <w:i/>
          <w:color w:val="231F20"/>
          <w:w w:val="105"/>
          <w:sz w:val="19"/>
        </w:rPr>
        <w:t>His</w:t>
      </w:r>
      <w:r>
        <w:rPr>
          <w:i/>
          <w:color w:val="231F20"/>
          <w:spacing w:val="-8"/>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7"/>
          <w:w w:val="105"/>
          <w:sz w:val="19"/>
        </w:rPr>
        <w:t> </w:t>
      </w:r>
      <w:r>
        <w:rPr>
          <w:color w:val="231F20"/>
          <w:w w:val="105"/>
          <w:sz w:val="19"/>
        </w:rPr>
        <w:t>10-</w:t>
      </w:r>
      <w:r>
        <w:rPr>
          <w:color w:val="231F20"/>
          <w:spacing w:val="-5"/>
          <w:w w:val="105"/>
          <w:sz w:val="19"/>
        </w:rPr>
        <w:t>11.</w:t>
      </w:r>
    </w:p>
    <w:p>
      <w:pPr>
        <w:spacing w:before="63"/>
        <w:ind w:left="160" w:right="0" w:firstLine="0"/>
        <w:jc w:val="left"/>
        <w:rPr>
          <w:sz w:val="19"/>
        </w:rPr>
      </w:pPr>
      <w:r>
        <w:rPr>
          <w:color w:val="231F20"/>
          <w:w w:val="105"/>
          <w:position w:val="6"/>
          <w:sz w:val="11"/>
        </w:rPr>
        <w:t>10</w:t>
      </w:r>
      <w:r>
        <w:rPr>
          <w:color w:val="231F20"/>
          <w:spacing w:val="3"/>
          <w:w w:val="105"/>
          <w:position w:val="6"/>
          <w:sz w:val="11"/>
        </w:rPr>
        <w:t> </w:t>
      </w:r>
      <w:r>
        <w:rPr>
          <w:color w:val="231F20"/>
          <w:w w:val="105"/>
          <w:sz w:val="19"/>
        </w:rPr>
        <w:t>Searle,</w:t>
      </w:r>
      <w:r>
        <w:rPr>
          <w:color w:val="231F20"/>
          <w:spacing w:val="-10"/>
          <w:w w:val="105"/>
          <w:sz w:val="19"/>
        </w:rPr>
        <w:t> </w:t>
      </w:r>
      <w:r>
        <w:rPr>
          <w:i/>
          <w:color w:val="231F20"/>
          <w:w w:val="105"/>
          <w:sz w:val="19"/>
        </w:rPr>
        <w:t>A</w:t>
      </w:r>
      <w:r>
        <w:rPr>
          <w:i/>
          <w:color w:val="231F20"/>
          <w:spacing w:val="-11"/>
          <w:w w:val="105"/>
          <w:sz w:val="19"/>
        </w:rPr>
        <w:t> </w:t>
      </w:r>
      <w:r>
        <w:rPr>
          <w:i/>
          <w:color w:val="231F20"/>
          <w:w w:val="105"/>
          <w:sz w:val="19"/>
        </w:rPr>
        <w:t>Farmer</w:t>
      </w:r>
      <w:r>
        <w:rPr>
          <w:i/>
          <w:color w:val="231F20"/>
          <w:spacing w:val="-11"/>
          <w:w w:val="105"/>
          <w:sz w:val="19"/>
        </w:rPr>
        <w:t> </w:t>
      </w:r>
      <w:r>
        <w:rPr>
          <w:i/>
          <w:color w:val="231F20"/>
          <w:w w:val="105"/>
          <w:sz w:val="19"/>
        </w:rPr>
        <w:t>in</w:t>
      </w:r>
      <w:r>
        <w:rPr>
          <w:i/>
          <w:color w:val="231F20"/>
          <w:spacing w:val="-11"/>
          <w:w w:val="105"/>
          <w:sz w:val="19"/>
        </w:rPr>
        <w:t> </w:t>
      </w:r>
      <w:r>
        <w:rPr>
          <w:i/>
          <w:color w:val="231F20"/>
          <w:w w:val="105"/>
          <w:sz w:val="19"/>
        </w:rPr>
        <w:t>His</w:t>
      </w:r>
      <w:r>
        <w:rPr>
          <w:i/>
          <w:color w:val="231F20"/>
          <w:spacing w:val="-11"/>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11"/>
          <w:w w:val="105"/>
          <w:sz w:val="19"/>
        </w:rPr>
        <w:t> </w:t>
      </w:r>
      <w:r>
        <w:rPr>
          <w:color w:val="231F20"/>
          <w:w w:val="105"/>
          <w:sz w:val="19"/>
        </w:rPr>
        <w:t>15-16;</w:t>
      </w:r>
      <w:r>
        <w:rPr>
          <w:color w:val="231F20"/>
          <w:spacing w:val="-10"/>
          <w:w w:val="105"/>
          <w:sz w:val="19"/>
        </w:rPr>
        <w:t> </w:t>
      </w:r>
      <w:r>
        <w:rPr>
          <w:color w:val="231F20"/>
          <w:w w:val="105"/>
          <w:sz w:val="19"/>
        </w:rPr>
        <w:t>Widmer,</w:t>
      </w:r>
      <w:r>
        <w:rPr>
          <w:color w:val="231F20"/>
          <w:spacing w:val="-10"/>
          <w:w w:val="105"/>
          <w:sz w:val="19"/>
        </w:rPr>
        <w:t> </w:t>
      </w:r>
      <w:r>
        <w:rPr>
          <w:i/>
          <w:color w:val="231F20"/>
          <w:w w:val="105"/>
          <w:sz w:val="19"/>
        </w:rPr>
        <w:t>Martin</w:t>
      </w:r>
      <w:r>
        <w:rPr>
          <w:i/>
          <w:color w:val="231F20"/>
          <w:spacing w:val="-11"/>
          <w:w w:val="105"/>
          <w:sz w:val="19"/>
        </w:rPr>
        <w:t> </w:t>
      </w:r>
      <w:r>
        <w:rPr>
          <w:i/>
          <w:color w:val="231F20"/>
          <w:w w:val="105"/>
          <w:sz w:val="19"/>
        </w:rPr>
        <w:t>Van</w:t>
      </w:r>
      <w:r>
        <w:rPr>
          <w:i/>
          <w:color w:val="231F20"/>
          <w:spacing w:val="-11"/>
          <w:w w:val="105"/>
          <w:sz w:val="19"/>
        </w:rPr>
        <w:t> </w:t>
      </w:r>
      <w:r>
        <w:rPr>
          <w:i/>
          <w:color w:val="231F20"/>
          <w:w w:val="105"/>
          <w:sz w:val="19"/>
        </w:rPr>
        <w:t>Buren</w:t>
      </w:r>
      <w:r>
        <w:rPr>
          <w:color w:val="231F20"/>
          <w:w w:val="105"/>
          <w:sz w:val="19"/>
        </w:rPr>
        <w:t>,</w:t>
      </w:r>
      <w:r>
        <w:rPr>
          <w:color w:val="231F20"/>
          <w:spacing w:val="-10"/>
          <w:w w:val="105"/>
          <w:sz w:val="19"/>
        </w:rPr>
        <w:t> </w:t>
      </w:r>
      <w:r>
        <w:rPr>
          <w:color w:val="231F20"/>
          <w:spacing w:val="-5"/>
          <w:w w:val="105"/>
          <w:sz w:val="19"/>
        </w:rPr>
        <w:t>3.</w:t>
      </w:r>
    </w:p>
    <w:p>
      <w:pPr>
        <w:spacing w:after="0"/>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59" w:right="559"/>
        <w:rPr>
          <w:sz w:val="12"/>
        </w:rPr>
      </w:pPr>
      <w:r>
        <w:rPr>
          <w:color w:val="231F20"/>
          <w:w w:val="105"/>
        </w:rPr>
        <w:t>cious</w:t>
      </w:r>
      <w:r>
        <w:rPr>
          <w:color w:val="231F20"/>
          <w:spacing w:val="-7"/>
          <w:w w:val="105"/>
        </w:rPr>
        <w:t> </w:t>
      </w:r>
      <w:r>
        <w:rPr>
          <w:color w:val="231F20"/>
          <w:w w:val="105"/>
        </w:rPr>
        <w:t>place</w:t>
      </w:r>
      <w:r>
        <w:rPr>
          <w:color w:val="231F20"/>
          <w:spacing w:val="-7"/>
          <w:w w:val="105"/>
        </w:rPr>
        <w:t> </w:t>
      </w:r>
      <w:r>
        <w:rPr>
          <w:color w:val="231F20"/>
          <w:w w:val="105"/>
        </w:rPr>
        <w:t>to</w:t>
      </w:r>
      <w:r>
        <w:rPr>
          <w:color w:val="231F20"/>
          <w:spacing w:val="-7"/>
          <w:w w:val="105"/>
        </w:rPr>
        <w:t> </w:t>
      </w:r>
      <w:r>
        <w:rPr>
          <w:color w:val="231F20"/>
          <w:w w:val="105"/>
        </w:rPr>
        <w:t>entertain</w:t>
      </w:r>
      <w:r>
        <w:rPr>
          <w:color w:val="231F20"/>
          <w:spacing w:val="-7"/>
          <w:w w:val="105"/>
        </w:rPr>
        <w:t> </w:t>
      </w:r>
      <w:r>
        <w:rPr>
          <w:color w:val="231F20"/>
          <w:w w:val="105"/>
        </w:rPr>
        <w:t>visitors.</w:t>
      </w:r>
      <w:r>
        <w:rPr>
          <w:color w:val="231F20"/>
          <w:spacing w:val="-7"/>
          <w:w w:val="105"/>
        </w:rPr>
        <w:t> </w:t>
      </w:r>
      <w:r>
        <w:rPr>
          <w:color w:val="231F20"/>
          <w:w w:val="105"/>
        </w:rPr>
        <w:t>He</w:t>
      </w:r>
      <w:r>
        <w:rPr>
          <w:color w:val="231F20"/>
          <w:spacing w:val="-7"/>
          <w:w w:val="105"/>
        </w:rPr>
        <w:t> </w:t>
      </w:r>
      <w:r>
        <w:rPr>
          <w:color w:val="231F20"/>
          <w:w w:val="105"/>
        </w:rPr>
        <w:t>had</w:t>
      </w:r>
      <w:r>
        <w:rPr>
          <w:color w:val="231F20"/>
          <w:spacing w:val="-7"/>
          <w:w w:val="105"/>
        </w:rPr>
        <w:t> </w:t>
      </w:r>
      <w:r>
        <w:rPr>
          <w:color w:val="231F20"/>
          <w:w w:val="105"/>
        </w:rPr>
        <w:t>ﬁelds</w:t>
      </w:r>
      <w:r>
        <w:rPr>
          <w:color w:val="231F20"/>
          <w:spacing w:val="-7"/>
          <w:w w:val="105"/>
        </w:rPr>
        <w:t> </w:t>
      </w:r>
      <w:r>
        <w:rPr>
          <w:color w:val="231F20"/>
          <w:w w:val="105"/>
        </w:rPr>
        <w:t>cleared</w:t>
      </w:r>
      <w:r>
        <w:rPr>
          <w:color w:val="231F20"/>
          <w:spacing w:val="-7"/>
          <w:w w:val="105"/>
        </w:rPr>
        <w:t> </w:t>
      </w:r>
      <w:r>
        <w:rPr>
          <w:color w:val="231F20"/>
          <w:w w:val="105"/>
        </w:rPr>
        <w:t>and</w:t>
      </w:r>
      <w:r>
        <w:rPr>
          <w:color w:val="231F20"/>
          <w:spacing w:val="-7"/>
          <w:w w:val="105"/>
        </w:rPr>
        <w:t> </w:t>
      </w:r>
      <w:r>
        <w:rPr>
          <w:color w:val="231F20"/>
          <w:w w:val="105"/>
        </w:rPr>
        <w:t>planted,</w:t>
      </w:r>
      <w:r>
        <w:rPr>
          <w:color w:val="231F20"/>
          <w:spacing w:val="-7"/>
          <w:w w:val="105"/>
        </w:rPr>
        <w:t> </w:t>
      </w:r>
      <w:r>
        <w:rPr>
          <w:color w:val="231F20"/>
          <w:w w:val="105"/>
        </w:rPr>
        <w:t>built</w:t>
      </w:r>
      <w:r>
        <w:rPr>
          <w:color w:val="231F20"/>
          <w:spacing w:val="-7"/>
          <w:w w:val="105"/>
        </w:rPr>
        <w:t> </w:t>
      </w:r>
      <w:r>
        <w:rPr>
          <w:color w:val="231F20"/>
          <w:w w:val="105"/>
        </w:rPr>
        <w:t>outbuildings,</w:t>
      </w:r>
      <w:r>
        <w:rPr>
          <w:color w:val="231F20"/>
          <w:spacing w:val="-7"/>
          <w:w w:val="105"/>
        </w:rPr>
        <w:t> </w:t>
      </w:r>
      <w:r>
        <w:rPr>
          <w:color w:val="231F20"/>
          <w:w w:val="105"/>
        </w:rPr>
        <w:t>and constructed</w:t>
      </w:r>
      <w:r>
        <w:rPr>
          <w:color w:val="231F20"/>
          <w:spacing w:val="-13"/>
          <w:w w:val="105"/>
        </w:rPr>
        <w:t> </w:t>
      </w:r>
      <w:r>
        <w:rPr>
          <w:color w:val="231F20"/>
          <w:w w:val="105"/>
        </w:rPr>
        <w:t>two</w:t>
      </w:r>
      <w:r>
        <w:rPr>
          <w:color w:val="231F20"/>
          <w:spacing w:val="-12"/>
          <w:w w:val="105"/>
        </w:rPr>
        <w:t> </w:t>
      </w:r>
      <w:r>
        <w:rPr>
          <w:color w:val="231F20"/>
          <w:w w:val="105"/>
        </w:rPr>
        <w:t>ponds</w:t>
      </w:r>
      <w:r>
        <w:rPr>
          <w:color w:val="231F20"/>
          <w:spacing w:val="-12"/>
          <w:w w:val="105"/>
        </w:rPr>
        <w:t> </w:t>
      </w:r>
      <w:r>
        <w:rPr>
          <w:color w:val="231F20"/>
          <w:w w:val="105"/>
        </w:rPr>
        <w:t>to</w:t>
      </w:r>
      <w:r>
        <w:rPr>
          <w:color w:val="231F20"/>
          <w:spacing w:val="-12"/>
          <w:w w:val="105"/>
        </w:rPr>
        <w:t> </w:t>
      </w:r>
      <w:r>
        <w:rPr>
          <w:color w:val="231F20"/>
          <w:w w:val="105"/>
        </w:rPr>
        <w:t>hold</w:t>
      </w:r>
      <w:r>
        <w:rPr>
          <w:color w:val="231F20"/>
          <w:spacing w:val="-12"/>
          <w:w w:val="105"/>
        </w:rPr>
        <w:t> </w:t>
      </w:r>
      <w:r>
        <w:rPr>
          <w:color w:val="231F20"/>
          <w:w w:val="105"/>
        </w:rPr>
        <w:t>ﬁsh.</w:t>
      </w:r>
      <w:r>
        <w:rPr>
          <w:color w:val="231F20"/>
          <w:w w:val="105"/>
          <w:position w:val="7"/>
          <w:sz w:val="12"/>
        </w:rPr>
        <w:t>11</w:t>
      </w:r>
      <w:r>
        <w:rPr>
          <w:color w:val="231F20"/>
          <w:spacing w:val="31"/>
          <w:w w:val="105"/>
          <w:position w:val="7"/>
          <w:sz w:val="12"/>
        </w:rPr>
        <w:t> </w:t>
      </w:r>
      <w:r>
        <w:rPr>
          <w:color w:val="231F20"/>
          <w:w w:val="105"/>
        </w:rPr>
        <w:t>He</w:t>
      </w:r>
      <w:r>
        <w:rPr>
          <w:color w:val="231F20"/>
          <w:spacing w:val="-12"/>
          <w:w w:val="105"/>
        </w:rPr>
        <w:t> </w:t>
      </w:r>
      <w:r>
        <w:rPr>
          <w:color w:val="231F20"/>
          <w:w w:val="105"/>
        </w:rPr>
        <w:t>oversaw</w:t>
      </w:r>
      <w:r>
        <w:rPr>
          <w:color w:val="231F20"/>
          <w:spacing w:val="-12"/>
          <w:w w:val="105"/>
        </w:rPr>
        <w:t> </w:t>
      </w:r>
      <w:r>
        <w:rPr>
          <w:color w:val="231F20"/>
          <w:w w:val="105"/>
        </w:rPr>
        <w:t>necessary</w:t>
      </w:r>
      <w:r>
        <w:rPr>
          <w:color w:val="231F20"/>
          <w:spacing w:val="-12"/>
          <w:w w:val="105"/>
        </w:rPr>
        <w:t> </w:t>
      </w:r>
      <w:r>
        <w:rPr>
          <w:color w:val="231F20"/>
          <w:w w:val="105"/>
        </w:rPr>
        <w:t>repairs</w:t>
      </w:r>
      <w:r>
        <w:rPr>
          <w:color w:val="231F20"/>
          <w:spacing w:val="-12"/>
          <w:w w:val="105"/>
        </w:rPr>
        <w:t> </w:t>
      </w:r>
      <w:r>
        <w:rPr>
          <w:color w:val="231F20"/>
          <w:w w:val="105"/>
        </w:rPr>
        <w:t>and</w:t>
      </w:r>
      <w:r>
        <w:rPr>
          <w:color w:val="231F20"/>
          <w:spacing w:val="-12"/>
          <w:w w:val="105"/>
        </w:rPr>
        <w:t> </w:t>
      </w:r>
      <w:r>
        <w:rPr>
          <w:color w:val="231F20"/>
          <w:w w:val="105"/>
        </w:rPr>
        <w:t>improvements</w:t>
      </w:r>
      <w:r>
        <w:rPr>
          <w:color w:val="231F20"/>
          <w:spacing w:val="-12"/>
          <w:w w:val="105"/>
        </w:rPr>
        <w:t> </w:t>
      </w:r>
      <w:r>
        <w:rPr>
          <w:color w:val="231F20"/>
          <w:w w:val="105"/>
        </w:rPr>
        <w:t>to</w:t>
      </w:r>
      <w:r>
        <w:rPr>
          <w:color w:val="231F20"/>
          <w:spacing w:val="-12"/>
          <w:w w:val="105"/>
        </w:rPr>
        <w:t> </w:t>
      </w:r>
      <w:r>
        <w:rPr>
          <w:color w:val="231F20"/>
          <w:w w:val="105"/>
        </w:rPr>
        <w:t>the exterior</w:t>
      </w:r>
      <w:r>
        <w:rPr>
          <w:color w:val="231F20"/>
          <w:spacing w:val="-8"/>
          <w:w w:val="105"/>
        </w:rPr>
        <w:t> </w:t>
      </w:r>
      <w:r>
        <w:rPr>
          <w:color w:val="231F20"/>
          <w:w w:val="105"/>
        </w:rPr>
        <w:t>of</w:t>
      </w:r>
      <w:r>
        <w:rPr>
          <w:color w:val="231F20"/>
          <w:spacing w:val="-1"/>
          <w:w w:val="105"/>
        </w:rPr>
        <w:t> </w:t>
      </w:r>
      <w:r>
        <w:rPr>
          <w:color w:val="231F20"/>
          <w:w w:val="105"/>
        </w:rPr>
        <w:t>the</w:t>
      </w:r>
      <w:r>
        <w:rPr>
          <w:color w:val="231F20"/>
          <w:spacing w:val="-8"/>
          <w:w w:val="105"/>
        </w:rPr>
        <w:t> </w:t>
      </w:r>
      <w:r>
        <w:rPr>
          <w:color w:val="231F20"/>
          <w:w w:val="105"/>
        </w:rPr>
        <w:t>house,</w:t>
      </w:r>
      <w:r>
        <w:rPr>
          <w:color w:val="231F20"/>
          <w:spacing w:val="-8"/>
          <w:w w:val="105"/>
        </w:rPr>
        <w:t> </w:t>
      </w:r>
      <w:r>
        <w:rPr>
          <w:color w:val="231F20"/>
          <w:w w:val="105"/>
        </w:rPr>
        <w:t>including</w:t>
      </w:r>
      <w:r>
        <w:rPr>
          <w:color w:val="231F20"/>
          <w:spacing w:val="-8"/>
          <w:w w:val="105"/>
        </w:rPr>
        <w:t> </w:t>
      </w:r>
      <w:r>
        <w:rPr>
          <w:color w:val="231F20"/>
          <w:w w:val="105"/>
        </w:rPr>
        <w:t>a</w:t>
      </w:r>
      <w:r>
        <w:rPr>
          <w:color w:val="231F20"/>
          <w:spacing w:val="-8"/>
          <w:w w:val="105"/>
        </w:rPr>
        <w:t> </w:t>
      </w:r>
      <w:r>
        <w:rPr>
          <w:color w:val="231F20"/>
          <w:w w:val="105"/>
        </w:rPr>
        <w:t>partial</w:t>
      </w:r>
      <w:r>
        <w:rPr>
          <w:color w:val="231F20"/>
          <w:spacing w:val="-8"/>
          <w:w w:val="105"/>
        </w:rPr>
        <w:t> </w:t>
      </w:r>
      <w:r>
        <w:rPr>
          <w:color w:val="231F20"/>
          <w:w w:val="105"/>
        </w:rPr>
        <w:t>rerooﬁng,</w:t>
      </w:r>
      <w:r>
        <w:rPr>
          <w:color w:val="231F20"/>
          <w:spacing w:val="-8"/>
          <w:w w:val="105"/>
        </w:rPr>
        <w:t> </w:t>
      </w:r>
      <w:r>
        <w:rPr>
          <w:color w:val="231F20"/>
          <w:w w:val="105"/>
        </w:rPr>
        <w:t>the</w:t>
      </w:r>
      <w:r>
        <w:rPr>
          <w:color w:val="231F20"/>
          <w:spacing w:val="-8"/>
          <w:w w:val="105"/>
        </w:rPr>
        <w:t> </w:t>
      </w:r>
      <w:r>
        <w:rPr>
          <w:color w:val="231F20"/>
          <w:w w:val="105"/>
        </w:rPr>
        <w:t>installation</w:t>
      </w:r>
      <w:r>
        <w:rPr>
          <w:color w:val="231F20"/>
          <w:spacing w:val="-8"/>
          <w:w w:val="105"/>
        </w:rPr>
        <w:t> </w:t>
      </w:r>
      <w:r>
        <w:rPr>
          <w:color w:val="231F20"/>
          <w:w w:val="105"/>
        </w:rPr>
        <w:t>of</w:t>
      </w:r>
      <w:r>
        <w:rPr>
          <w:color w:val="231F20"/>
          <w:spacing w:val="-1"/>
          <w:w w:val="105"/>
        </w:rPr>
        <w:t> </w:t>
      </w:r>
      <w:r>
        <w:rPr>
          <w:color w:val="231F20"/>
          <w:w w:val="105"/>
        </w:rPr>
        <w:t>new</w:t>
      </w:r>
      <w:r>
        <w:rPr>
          <w:color w:val="231F20"/>
          <w:spacing w:val="-8"/>
          <w:w w:val="105"/>
        </w:rPr>
        <w:t> </w:t>
      </w:r>
      <w:r>
        <w:rPr>
          <w:color w:val="231F20"/>
          <w:w w:val="105"/>
        </w:rPr>
        <w:t>window</w:t>
      </w:r>
      <w:r>
        <w:rPr>
          <w:color w:val="231F20"/>
          <w:spacing w:val="-8"/>
          <w:w w:val="105"/>
        </w:rPr>
        <w:t> </w:t>
      </w:r>
      <w:r>
        <w:rPr>
          <w:color w:val="231F20"/>
          <w:w w:val="105"/>
        </w:rPr>
        <w:t>sashes,</w:t>
      </w:r>
      <w:r>
        <w:rPr>
          <w:color w:val="231F20"/>
          <w:w w:val="105"/>
        </w:rPr>
        <w:t> </w:t>
      </w:r>
      <w:r>
        <w:rPr>
          <w:color w:val="231F20"/>
          <w:spacing w:val="-2"/>
          <w:w w:val="105"/>
        </w:rPr>
        <w:t>and</w:t>
      </w:r>
      <w:r>
        <w:rPr>
          <w:color w:val="231F20"/>
          <w:spacing w:val="-7"/>
          <w:w w:val="105"/>
        </w:rPr>
        <w:t> </w:t>
      </w:r>
      <w:r>
        <w:rPr>
          <w:color w:val="231F20"/>
          <w:spacing w:val="-2"/>
          <w:w w:val="105"/>
        </w:rPr>
        <w:t>a</w:t>
      </w:r>
      <w:r>
        <w:rPr>
          <w:color w:val="231F20"/>
          <w:spacing w:val="-7"/>
          <w:w w:val="105"/>
        </w:rPr>
        <w:t> </w:t>
      </w:r>
      <w:r>
        <w:rPr>
          <w:color w:val="231F20"/>
          <w:spacing w:val="-2"/>
          <w:w w:val="105"/>
        </w:rPr>
        <w:t>repainting</w:t>
      </w:r>
      <w:r>
        <w:rPr>
          <w:color w:val="231F20"/>
          <w:spacing w:val="-7"/>
          <w:w w:val="105"/>
        </w:rPr>
        <w:t> </w:t>
      </w:r>
      <w:r>
        <w:rPr>
          <w:color w:val="231F20"/>
          <w:spacing w:val="-2"/>
          <w:w w:val="105"/>
        </w:rPr>
        <w:t>in</w:t>
      </w:r>
      <w:r>
        <w:rPr>
          <w:color w:val="231F20"/>
          <w:spacing w:val="-7"/>
          <w:w w:val="105"/>
        </w:rPr>
        <w:t> </w:t>
      </w:r>
      <w:r>
        <w:rPr>
          <w:color w:val="231F20"/>
          <w:spacing w:val="-2"/>
          <w:w w:val="105"/>
        </w:rPr>
        <w:t>colors</w:t>
      </w:r>
      <w:r>
        <w:rPr>
          <w:color w:val="231F20"/>
          <w:spacing w:val="-7"/>
          <w:w w:val="105"/>
        </w:rPr>
        <w:t> </w:t>
      </w:r>
      <w:r>
        <w:rPr>
          <w:color w:val="231F20"/>
          <w:spacing w:val="-2"/>
          <w:w w:val="105"/>
        </w:rPr>
        <w:t>of light</w:t>
      </w:r>
      <w:r>
        <w:rPr>
          <w:color w:val="231F20"/>
          <w:spacing w:val="-7"/>
          <w:w w:val="105"/>
        </w:rPr>
        <w:t> </w:t>
      </w:r>
      <w:r>
        <w:rPr>
          <w:color w:val="231F20"/>
          <w:spacing w:val="-2"/>
          <w:w w:val="105"/>
        </w:rPr>
        <w:t>yellow</w:t>
      </w:r>
      <w:r>
        <w:rPr>
          <w:color w:val="231F20"/>
          <w:spacing w:val="-7"/>
          <w:w w:val="105"/>
        </w:rPr>
        <w:t> </w:t>
      </w:r>
      <w:r>
        <w:rPr>
          <w:color w:val="231F20"/>
          <w:spacing w:val="-2"/>
          <w:w w:val="105"/>
        </w:rPr>
        <w:t>with</w:t>
      </w:r>
      <w:r>
        <w:rPr>
          <w:color w:val="231F20"/>
          <w:spacing w:val="-7"/>
          <w:w w:val="105"/>
        </w:rPr>
        <w:t> </w:t>
      </w:r>
      <w:r>
        <w:rPr>
          <w:color w:val="231F20"/>
          <w:spacing w:val="-2"/>
          <w:w w:val="105"/>
        </w:rPr>
        <w:t>cream</w:t>
      </w:r>
      <w:r>
        <w:rPr>
          <w:color w:val="231F20"/>
          <w:spacing w:val="-7"/>
          <w:w w:val="105"/>
        </w:rPr>
        <w:t> </w:t>
      </w:r>
      <w:r>
        <w:rPr>
          <w:color w:val="231F20"/>
          <w:spacing w:val="-2"/>
          <w:w w:val="105"/>
        </w:rPr>
        <w:t>and</w:t>
      </w:r>
      <w:r>
        <w:rPr>
          <w:color w:val="231F20"/>
          <w:spacing w:val="-7"/>
          <w:w w:val="105"/>
        </w:rPr>
        <w:t> </w:t>
      </w:r>
      <w:r>
        <w:rPr>
          <w:color w:val="231F20"/>
          <w:spacing w:val="-2"/>
          <w:w w:val="105"/>
        </w:rPr>
        <w:t>brown</w:t>
      </w:r>
      <w:r>
        <w:rPr>
          <w:color w:val="231F20"/>
          <w:spacing w:val="-7"/>
          <w:w w:val="105"/>
        </w:rPr>
        <w:t> </w:t>
      </w:r>
      <w:r>
        <w:rPr>
          <w:color w:val="231F20"/>
          <w:spacing w:val="-2"/>
          <w:w w:val="105"/>
        </w:rPr>
        <w:t>trim.</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interior,</w:t>
      </w:r>
      <w:r>
        <w:rPr>
          <w:color w:val="231F20"/>
          <w:spacing w:val="-7"/>
          <w:w w:val="105"/>
        </w:rPr>
        <w:t> </w:t>
      </w:r>
      <w:r>
        <w:rPr>
          <w:color w:val="231F20"/>
          <w:spacing w:val="-2"/>
          <w:w w:val="105"/>
        </w:rPr>
        <w:t>the</w:t>
      </w:r>
      <w:r>
        <w:rPr>
          <w:color w:val="231F20"/>
          <w:spacing w:val="-7"/>
          <w:w w:val="105"/>
        </w:rPr>
        <w:t> </w:t>
      </w:r>
      <w:r>
        <w:rPr>
          <w:color w:val="231F20"/>
          <w:spacing w:val="-2"/>
          <w:w w:val="105"/>
        </w:rPr>
        <w:t>major </w:t>
      </w:r>
      <w:r>
        <w:rPr>
          <w:color w:val="231F20"/>
          <w:w w:val="105"/>
        </w:rPr>
        <w:t>project</w:t>
      </w:r>
      <w:r>
        <w:rPr>
          <w:color w:val="231F20"/>
          <w:spacing w:val="-8"/>
          <w:w w:val="105"/>
        </w:rPr>
        <w:t> </w:t>
      </w:r>
      <w:r>
        <w:rPr>
          <w:color w:val="231F20"/>
          <w:w w:val="105"/>
        </w:rPr>
        <w:t>was</w:t>
      </w:r>
      <w:r>
        <w:rPr>
          <w:color w:val="231F20"/>
          <w:spacing w:val="-8"/>
          <w:w w:val="105"/>
        </w:rPr>
        <w:t> </w:t>
      </w:r>
      <w:r>
        <w:rPr>
          <w:color w:val="231F20"/>
          <w:w w:val="105"/>
        </w:rPr>
        <w:t>the</w:t>
      </w:r>
      <w:r>
        <w:rPr>
          <w:color w:val="231F20"/>
          <w:spacing w:val="-8"/>
          <w:w w:val="105"/>
        </w:rPr>
        <w:t> </w:t>
      </w:r>
      <w:r>
        <w:rPr>
          <w:color w:val="231F20"/>
          <w:w w:val="105"/>
        </w:rPr>
        <w:t>creation</w:t>
      </w:r>
      <w:r>
        <w:rPr>
          <w:color w:val="231F20"/>
          <w:spacing w:val="-8"/>
          <w:w w:val="105"/>
        </w:rPr>
        <w:t> </w:t>
      </w:r>
      <w:r>
        <w:rPr>
          <w:color w:val="231F20"/>
          <w:w w:val="105"/>
        </w:rPr>
        <w:t>of</w:t>
      </w:r>
      <w:r>
        <w:rPr>
          <w:color w:val="231F20"/>
          <w:spacing w:val="-2"/>
          <w:w w:val="105"/>
        </w:rPr>
        <w:t> </w:t>
      </w:r>
      <w:r>
        <w:rPr>
          <w:color w:val="231F20"/>
          <w:w w:val="105"/>
        </w:rPr>
        <w:t>a</w:t>
      </w:r>
      <w:r>
        <w:rPr>
          <w:color w:val="231F20"/>
          <w:spacing w:val="-8"/>
          <w:w w:val="105"/>
        </w:rPr>
        <w:t> </w:t>
      </w:r>
      <w:r>
        <w:rPr>
          <w:color w:val="231F20"/>
          <w:w w:val="105"/>
        </w:rPr>
        <w:t>large</w:t>
      </w:r>
      <w:r>
        <w:rPr>
          <w:color w:val="231F20"/>
          <w:spacing w:val="-8"/>
          <w:w w:val="105"/>
        </w:rPr>
        <w:t> </w:t>
      </w:r>
      <w:r>
        <w:rPr>
          <w:color w:val="231F20"/>
          <w:w w:val="105"/>
        </w:rPr>
        <w:t>dining</w:t>
      </w:r>
      <w:r>
        <w:rPr>
          <w:color w:val="231F20"/>
          <w:spacing w:val="-8"/>
          <w:w w:val="105"/>
        </w:rPr>
        <w:t> </w:t>
      </w:r>
      <w:r>
        <w:rPr>
          <w:color w:val="231F20"/>
          <w:w w:val="105"/>
        </w:rPr>
        <w:t>room</w:t>
      </w:r>
      <w:r>
        <w:rPr>
          <w:color w:val="231F20"/>
          <w:spacing w:val="-8"/>
          <w:w w:val="105"/>
        </w:rPr>
        <w:t> </w:t>
      </w:r>
      <w:r>
        <w:rPr>
          <w:color w:val="231F20"/>
          <w:w w:val="105"/>
        </w:rPr>
        <w:t>at</w:t>
      </w:r>
      <w:r>
        <w:rPr>
          <w:color w:val="231F20"/>
          <w:spacing w:val="-8"/>
          <w:w w:val="105"/>
        </w:rPr>
        <w:t> </w:t>
      </w:r>
      <w:r>
        <w:rPr>
          <w:color w:val="231F20"/>
          <w:w w:val="105"/>
        </w:rPr>
        <w:t>the</w:t>
      </w:r>
      <w:r>
        <w:rPr>
          <w:color w:val="231F20"/>
          <w:spacing w:val="-8"/>
          <w:w w:val="105"/>
        </w:rPr>
        <w:t> </w:t>
      </w:r>
      <w:r>
        <w:rPr>
          <w:color w:val="231F20"/>
          <w:w w:val="105"/>
        </w:rPr>
        <w:t>front</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ﬁrst</w:t>
      </w:r>
      <w:r>
        <w:rPr>
          <w:color w:val="231F20"/>
          <w:spacing w:val="-8"/>
          <w:w w:val="105"/>
        </w:rPr>
        <w:t> </w:t>
      </w:r>
      <w:r>
        <w:rPr>
          <w:color w:val="231F20"/>
          <w:w w:val="105"/>
        </w:rPr>
        <w:t>ﬂoor,</w:t>
      </w:r>
      <w:r>
        <w:rPr>
          <w:color w:val="231F20"/>
          <w:spacing w:val="-8"/>
          <w:w w:val="105"/>
        </w:rPr>
        <w:t> </w:t>
      </w:r>
      <w:r>
        <w:rPr>
          <w:color w:val="231F20"/>
          <w:w w:val="105"/>
        </w:rPr>
        <w:t>often</w:t>
      </w:r>
      <w:r>
        <w:rPr>
          <w:color w:val="231F20"/>
          <w:spacing w:val="-8"/>
          <w:w w:val="105"/>
        </w:rPr>
        <w:t> </w:t>
      </w:r>
      <w:r>
        <w:rPr>
          <w:color w:val="231F20"/>
          <w:w w:val="105"/>
        </w:rPr>
        <w:t>referred</w:t>
      </w:r>
      <w:r>
        <w:rPr>
          <w:color w:val="231F20"/>
          <w:spacing w:val="-8"/>
          <w:w w:val="105"/>
        </w:rPr>
        <w:t> </w:t>
      </w:r>
      <w:r>
        <w:rPr>
          <w:color w:val="231F20"/>
          <w:w w:val="105"/>
        </w:rPr>
        <w:t>to as</w:t>
      </w:r>
      <w:r>
        <w:rPr>
          <w:color w:val="231F20"/>
          <w:spacing w:val="-9"/>
          <w:w w:val="105"/>
        </w:rPr>
        <w:t> </w:t>
      </w:r>
      <w:r>
        <w:rPr>
          <w:color w:val="231F20"/>
          <w:w w:val="105"/>
        </w:rPr>
        <w:t>the</w:t>
      </w:r>
      <w:r>
        <w:rPr>
          <w:color w:val="231F20"/>
          <w:spacing w:val="-9"/>
          <w:w w:val="105"/>
        </w:rPr>
        <w:t> </w:t>
      </w:r>
      <w:r>
        <w:rPr>
          <w:color w:val="231F20"/>
          <w:w w:val="105"/>
        </w:rPr>
        <w:t>main</w:t>
      </w:r>
      <w:r>
        <w:rPr>
          <w:color w:val="231F20"/>
          <w:spacing w:val="-9"/>
          <w:w w:val="105"/>
        </w:rPr>
        <w:t> </w:t>
      </w:r>
      <w:r>
        <w:rPr>
          <w:color w:val="231F20"/>
          <w:w w:val="105"/>
        </w:rPr>
        <w:t>hall.</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opened</w:t>
      </w:r>
      <w:r>
        <w:rPr>
          <w:color w:val="231F20"/>
          <w:spacing w:val="-9"/>
          <w:w w:val="105"/>
        </w:rPr>
        <w:t> </w:t>
      </w:r>
      <w:r>
        <w:rPr>
          <w:color w:val="231F20"/>
          <w:w w:val="105"/>
        </w:rPr>
        <w:t>up</w:t>
      </w:r>
      <w:r>
        <w:rPr>
          <w:color w:val="231F20"/>
          <w:spacing w:val="-9"/>
          <w:w w:val="105"/>
        </w:rPr>
        <w:t> </w:t>
      </w:r>
      <w:r>
        <w:rPr>
          <w:color w:val="231F20"/>
          <w:w w:val="105"/>
        </w:rPr>
        <w:t>the</w:t>
      </w:r>
      <w:r>
        <w:rPr>
          <w:color w:val="231F20"/>
          <w:spacing w:val="-9"/>
          <w:w w:val="105"/>
        </w:rPr>
        <w:t> </w:t>
      </w:r>
      <w:r>
        <w:rPr>
          <w:color w:val="231F20"/>
          <w:w w:val="105"/>
        </w:rPr>
        <w:t>space</w:t>
      </w:r>
      <w:r>
        <w:rPr>
          <w:color w:val="231F20"/>
          <w:spacing w:val="-9"/>
          <w:w w:val="105"/>
        </w:rPr>
        <w:t> </w:t>
      </w:r>
      <w:r>
        <w:rPr>
          <w:color w:val="231F20"/>
          <w:w w:val="105"/>
        </w:rPr>
        <w:t>by</w:t>
      </w:r>
      <w:r>
        <w:rPr>
          <w:color w:val="231F20"/>
          <w:spacing w:val="-12"/>
          <w:w w:val="105"/>
        </w:rPr>
        <w:t> </w:t>
      </w:r>
      <w:r>
        <w:rPr>
          <w:color w:val="231F20"/>
          <w:w w:val="105"/>
        </w:rPr>
        <w:t>having</w:t>
      </w:r>
      <w:r>
        <w:rPr>
          <w:color w:val="231F20"/>
          <w:spacing w:val="-9"/>
          <w:w w:val="105"/>
        </w:rPr>
        <w:t> </w:t>
      </w:r>
      <w:r>
        <w:rPr>
          <w:color w:val="231F20"/>
          <w:w w:val="105"/>
        </w:rPr>
        <w:t>an</w:t>
      </w:r>
      <w:r>
        <w:rPr>
          <w:color w:val="231F20"/>
          <w:spacing w:val="-9"/>
          <w:w w:val="105"/>
        </w:rPr>
        <w:t> </w:t>
      </w:r>
      <w:r>
        <w:rPr>
          <w:color w:val="231F20"/>
          <w:w w:val="105"/>
        </w:rPr>
        <w:t>entry</w:t>
      </w:r>
      <w:r>
        <w:rPr>
          <w:color w:val="231F20"/>
          <w:spacing w:val="-12"/>
          <w:w w:val="105"/>
        </w:rPr>
        <w:t> </w:t>
      </w:r>
      <w:r>
        <w:rPr>
          <w:color w:val="231F20"/>
          <w:w w:val="105"/>
        </w:rPr>
        <w:t>hall</w:t>
      </w:r>
      <w:r>
        <w:rPr>
          <w:color w:val="231F20"/>
          <w:spacing w:val="-9"/>
          <w:w w:val="105"/>
        </w:rPr>
        <w:t> </w:t>
      </w:r>
      <w:r>
        <w:rPr>
          <w:color w:val="231F20"/>
          <w:w w:val="105"/>
        </w:rPr>
        <w:t>wall</w:t>
      </w:r>
      <w:r>
        <w:rPr>
          <w:color w:val="231F20"/>
          <w:spacing w:val="-9"/>
          <w:w w:val="105"/>
        </w:rPr>
        <w:t> </w:t>
      </w:r>
      <w:r>
        <w:rPr>
          <w:color w:val="231F20"/>
          <w:w w:val="105"/>
        </w:rPr>
        <w:t>and</w:t>
      </w:r>
      <w:r>
        <w:rPr>
          <w:color w:val="231F20"/>
          <w:spacing w:val="-9"/>
          <w:w w:val="105"/>
        </w:rPr>
        <w:t> </w:t>
      </w:r>
      <w:r>
        <w:rPr>
          <w:color w:val="231F20"/>
          <w:w w:val="105"/>
        </w:rPr>
        <w:t>a</w:t>
      </w:r>
      <w:r>
        <w:rPr>
          <w:color w:val="231F20"/>
          <w:spacing w:val="-9"/>
          <w:w w:val="105"/>
        </w:rPr>
        <w:t> </w:t>
      </w:r>
      <w:r>
        <w:rPr>
          <w:color w:val="231F20"/>
          <w:w w:val="105"/>
        </w:rPr>
        <w:t>staircase torn</w:t>
      </w:r>
      <w:r>
        <w:rPr>
          <w:color w:val="231F20"/>
          <w:spacing w:val="-11"/>
          <w:w w:val="105"/>
        </w:rPr>
        <w:t> </w:t>
      </w:r>
      <w:r>
        <w:rPr>
          <w:color w:val="231F20"/>
          <w:w w:val="105"/>
        </w:rPr>
        <w:t>down.</w:t>
      </w:r>
      <w:r>
        <w:rPr>
          <w:color w:val="231F20"/>
          <w:spacing w:val="-11"/>
          <w:w w:val="105"/>
        </w:rPr>
        <w:t> </w:t>
      </w:r>
      <w:r>
        <w:rPr>
          <w:color w:val="231F20"/>
          <w:w w:val="105"/>
        </w:rPr>
        <w:t>He</w:t>
      </w:r>
      <w:r>
        <w:rPr>
          <w:color w:val="231F20"/>
          <w:spacing w:val="-11"/>
          <w:w w:val="105"/>
        </w:rPr>
        <w:t> </w:t>
      </w:r>
      <w:r>
        <w:rPr>
          <w:color w:val="231F20"/>
          <w:w w:val="105"/>
        </w:rPr>
        <w:t>had</w:t>
      </w:r>
      <w:r>
        <w:rPr>
          <w:color w:val="231F20"/>
          <w:spacing w:val="-11"/>
          <w:w w:val="105"/>
        </w:rPr>
        <w:t> </w:t>
      </w:r>
      <w:r>
        <w:rPr>
          <w:color w:val="231F20"/>
          <w:w w:val="105"/>
        </w:rPr>
        <w:t>the</w:t>
      </w:r>
      <w:r>
        <w:rPr>
          <w:color w:val="231F20"/>
          <w:spacing w:val="-11"/>
          <w:w w:val="105"/>
        </w:rPr>
        <w:t> </w:t>
      </w:r>
      <w:r>
        <w:rPr>
          <w:color w:val="231F20"/>
          <w:w w:val="105"/>
        </w:rPr>
        <w:t>dining</w:t>
      </w:r>
      <w:r>
        <w:rPr>
          <w:color w:val="231F20"/>
          <w:spacing w:val="-11"/>
          <w:w w:val="105"/>
        </w:rPr>
        <w:t> </w:t>
      </w:r>
      <w:r>
        <w:rPr>
          <w:color w:val="231F20"/>
          <w:w w:val="105"/>
        </w:rPr>
        <w:t>room</w:t>
      </w:r>
      <w:r>
        <w:rPr>
          <w:color w:val="231F20"/>
          <w:spacing w:val="-11"/>
          <w:w w:val="105"/>
        </w:rPr>
        <w:t> </w:t>
      </w:r>
      <w:r>
        <w:rPr>
          <w:color w:val="231F20"/>
          <w:w w:val="105"/>
        </w:rPr>
        <w:t>papered</w:t>
      </w:r>
      <w:r>
        <w:rPr>
          <w:color w:val="231F20"/>
          <w:spacing w:val="-11"/>
          <w:w w:val="105"/>
        </w:rPr>
        <w:t> </w:t>
      </w:r>
      <w:r>
        <w:rPr>
          <w:color w:val="231F20"/>
          <w:w w:val="105"/>
        </w:rPr>
        <w:t>in</w:t>
      </w:r>
      <w:r>
        <w:rPr>
          <w:color w:val="231F20"/>
          <w:spacing w:val="-11"/>
          <w:w w:val="105"/>
        </w:rPr>
        <w:t> </w:t>
      </w:r>
      <w:r>
        <w:rPr>
          <w:color w:val="231F20"/>
          <w:w w:val="105"/>
        </w:rPr>
        <w:t>striking</w:t>
      </w:r>
      <w:r>
        <w:rPr>
          <w:color w:val="231F20"/>
          <w:spacing w:val="-11"/>
          <w:w w:val="105"/>
        </w:rPr>
        <w:t> </w:t>
      </w:r>
      <w:r>
        <w:rPr>
          <w:color w:val="231F20"/>
          <w:w w:val="105"/>
        </w:rPr>
        <w:t>French</w:t>
      </w:r>
      <w:r>
        <w:rPr>
          <w:color w:val="231F20"/>
          <w:spacing w:val="-11"/>
          <w:w w:val="105"/>
        </w:rPr>
        <w:t> </w:t>
      </w:r>
      <w:r>
        <w:rPr>
          <w:color w:val="231F20"/>
          <w:w w:val="105"/>
        </w:rPr>
        <w:t>scenic</w:t>
      </w:r>
      <w:r>
        <w:rPr>
          <w:color w:val="231F20"/>
          <w:spacing w:val="-11"/>
          <w:w w:val="105"/>
        </w:rPr>
        <w:t> </w:t>
      </w:r>
      <w:r>
        <w:rPr>
          <w:color w:val="231F20"/>
          <w:w w:val="105"/>
        </w:rPr>
        <w:t>wallpaper</w:t>
      </w:r>
      <w:r>
        <w:rPr>
          <w:color w:val="231F20"/>
          <w:spacing w:val="-11"/>
          <w:w w:val="105"/>
        </w:rPr>
        <w:t> </w:t>
      </w:r>
      <w:r>
        <w:rPr>
          <w:color w:val="231F20"/>
          <w:w w:val="105"/>
        </w:rPr>
        <w:t>and</w:t>
      </w:r>
      <w:r>
        <w:rPr>
          <w:color w:val="231F20"/>
          <w:spacing w:val="-11"/>
          <w:w w:val="105"/>
        </w:rPr>
        <w:t> </w:t>
      </w:r>
      <w:r>
        <w:rPr>
          <w:color w:val="231F20"/>
          <w:w w:val="105"/>
        </w:rPr>
        <w:t>installed a</w:t>
      </w:r>
      <w:r>
        <w:rPr>
          <w:color w:val="231F20"/>
          <w:spacing w:val="-4"/>
          <w:w w:val="105"/>
        </w:rPr>
        <w:t> </w:t>
      </w:r>
      <w:r>
        <w:rPr>
          <w:color w:val="231F20"/>
          <w:w w:val="105"/>
        </w:rPr>
        <w:t>mahogany</w:t>
      </w:r>
      <w:r>
        <w:rPr>
          <w:color w:val="231F20"/>
          <w:spacing w:val="-7"/>
          <w:w w:val="105"/>
        </w:rPr>
        <w:t> </w:t>
      </w:r>
      <w:r>
        <w:rPr>
          <w:color w:val="231F20"/>
          <w:w w:val="105"/>
        </w:rPr>
        <w:t>accordion-action</w:t>
      </w:r>
      <w:r>
        <w:rPr>
          <w:color w:val="231F20"/>
          <w:spacing w:val="-4"/>
          <w:w w:val="105"/>
        </w:rPr>
        <w:t> </w:t>
      </w:r>
      <w:r>
        <w:rPr>
          <w:color w:val="231F20"/>
          <w:w w:val="105"/>
        </w:rPr>
        <w:t>table</w:t>
      </w:r>
      <w:r>
        <w:rPr>
          <w:color w:val="231F20"/>
          <w:spacing w:val="-4"/>
          <w:w w:val="105"/>
        </w:rPr>
        <w:t> </w:t>
      </w:r>
      <w:r>
        <w:rPr>
          <w:color w:val="231F20"/>
          <w:w w:val="105"/>
        </w:rPr>
        <w:t>that</w:t>
      </w:r>
      <w:r>
        <w:rPr>
          <w:color w:val="231F20"/>
          <w:spacing w:val="-4"/>
          <w:w w:val="105"/>
        </w:rPr>
        <w:t> </w:t>
      </w:r>
      <w:r>
        <w:rPr>
          <w:color w:val="231F20"/>
          <w:w w:val="105"/>
        </w:rPr>
        <w:t>could</w:t>
      </w:r>
      <w:r>
        <w:rPr>
          <w:color w:val="231F20"/>
          <w:spacing w:val="-4"/>
          <w:w w:val="105"/>
        </w:rPr>
        <w:t> </w:t>
      </w:r>
      <w:r>
        <w:rPr>
          <w:color w:val="231F20"/>
          <w:w w:val="105"/>
        </w:rPr>
        <w:t>extend</w:t>
      </w:r>
      <w:r>
        <w:rPr>
          <w:color w:val="231F20"/>
          <w:spacing w:val="-4"/>
          <w:w w:val="105"/>
        </w:rPr>
        <w:t> </w:t>
      </w:r>
      <w:r>
        <w:rPr>
          <w:color w:val="231F20"/>
          <w:w w:val="105"/>
        </w:rPr>
        <w:t>to</w:t>
      </w:r>
      <w:r>
        <w:rPr>
          <w:color w:val="231F20"/>
          <w:spacing w:val="-4"/>
          <w:w w:val="105"/>
        </w:rPr>
        <w:t> </w:t>
      </w:r>
      <w:r>
        <w:rPr>
          <w:color w:val="231F20"/>
          <w:w w:val="105"/>
        </w:rPr>
        <w:t>seat</w:t>
      </w:r>
      <w:r>
        <w:rPr>
          <w:color w:val="231F20"/>
          <w:spacing w:val="-4"/>
          <w:w w:val="105"/>
        </w:rPr>
        <w:t> </w:t>
      </w:r>
      <w:r>
        <w:rPr>
          <w:color w:val="231F20"/>
          <w:w w:val="105"/>
        </w:rPr>
        <w:t>thirty</w:t>
      </w:r>
      <w:r>
        <w:rPr>
          <w:color w:val="231F20"/>
          <w:spacing w:val="-7"/>
          <w:w w:val="105"/>
        </w:rPr>
        <w:t> </w:t>
      </w:r>
      <w:r>
        <w:rPr>
          <w:color w:val="231F20"/>
          <w:w w:val="105"/>
        </w:rPr>
        <w:t>dinner</w:t>
      </w:r>
      <w:r>
        <w:rPr>
          <w:color w:val="231F20"/>
          <w:spacing w:val="-4"/>
          <w:w w:val="105"/>
        </w:rPr>
        <w:t> </w:t>
      </w:r>
      <w:r>
        <w:rPr>
          <w:color w:val="231F20"/>
          <w:w w:val="105"/>
        </w:rPr>
        <w:t>guests.</w:t>
      </w:r>
      <w:r>
        <w:rPr>
          <w:color w:val="231F20"/>
          <w:spacing w:val="-4"/>
          <w:w w:val="105"/>
        </w:rPr>
        <w:t> </w:t>
      </w:r>
      <w:r>
        <w:rPr>
          <w:color w:val="231F20"/>
          <w:w w:val="105"/>
        </w:rPr>
        <w:t>He</w:t>
      </w:r>
      <w:r>
        <w:rPr>
          <w:color w:val="231F20"/>
          <w:spacing w:val="-4"/>
          <w:w w:val="105"/>
        </w:rPr>
        <w:t> </w:t>
      </w:r>
      <w:r>
        <w:rPr>
          <w:color w:val="231F20"/>
          <w:w w:val="105"/>
        </w:rPr>
        <w:t>pur- </w:t>
      </w:r>
      <w:r>
        <w:rPr>
          <w:color w:val="231F20"/>
          <w:spacing w:val="-2"/>
          <w:w w:val="105"/>
        </w:rPr>
        <w:t>chased</w:t>
      </w:r>
      <w:r>
        <w:rPr>
          <w:color w:val="231F20"/>
          <w:spacing w:val="-9"/>
          <w:w w:val="105"/>
        </w:rPr>
        <w:t> </w:t>
      </w:r>
      <w:r>
        <w:rPr>
          <w:color w:val="231F20"/>
          <w:spacing w:val="-2"/>
          <w:w w:val="105"/>
        </w:rPr>
        <w:t>a</w:t>
      </w:r>
      <w:r>
        <w:rPr>
          <w:color w:val="231F20"/>
          <w:spacing w:val="-8"/>
          <w:w w:val="105"/>
        </w:rPr>
        <w:t> </w:t>
      </w:r>
      <w:r>
        <w:rPr>
          <w:color w:val="231F20"/>
          <w:spacing w:val="-2"/>
          <w:w w:val="105"/>
        </w:rPr>
        <w:t>great</w:t>
      </w:r>
      <w:r>
        <w:rPr>
          <w:color w:val="231F20"/>
          <w:spacing w:val="-8"/>
          <w:w w:val="105"/>
        </w:rPr>
        <w:t> </w:t>
      </w:r>
      <w:r>
        <w:rPr>
          <w:color w:val="231F20"/>
          <w:spacing w:val="-2"/>
          <w:w w:val="105"/>
        </w:rPr>
        <w:t>quantity</w:t>
      </w:r>
      <w:r>
        <w:rPr>
          <w:color w:val="231F20"/>
          <w:spacing w:val="-11"/>
          <w:w w:val="105"/>
        </w:rPr>
        <w:t> </w:t>
      </w:r>
      <w:r>
        <w:rPr>
          <w:color w:val="231F20"/>
          <w:spacing w:val="-2"/>
          <w:w w:val="105"/>
        </w:rPr>
        <w:t>of glassware</w:t>
      </w:r>
      <w:r>
        <w:rPr>
          <w:color w:val="231F20"/>
          <w:spacing w:val="-8"/>
          <w:w w:val="105"/>
        </w:rPr>
        <w:t> </w:t>
      </w:r>
      <w:r>
        <w:rPr>
          <w:color w:val="231F20"/>
          <w:spacing w:val="-2"/>
          <w:w w:val="105"/>
        </w:rPr>
        <w:t>and</w:t>
      </w:r>
      <w:r>
        <w:rPr>
          <w:color w:val="231F20"/>
          <w:spacing w:val="-8"/>
          <w:w w:val="105"/>
        </w:rPr>
        <w:t> </w:t>
      </w:r>
      <w:r>
        <w:rPr>
          <w:color w:val="231F20"/>
          <w:spacing w:val="-2"/>
          <w:w w:val="105"/>
        </w:rPr>
        <w:t>china</w:t>
      </w:r>
      <w:r>
        <w:rPr>
          <w:color w:val="231F20"/>
          <w:spacing w:val="-8"/>
          <w:w w:val="105"/>
        </w:rPr>
        <w:t> </w:t>
      </w:r>
      <w:r>
        <w:rPr>
          <w:color w:val="231F20"/>
          <w:spacing w:val="-2"/>
          <w:w w:val="105"/>
        </w:rPr>
        <w:t>to</w:t>
      </w:r>
      <w:r>
        <w:rPr>
          <w:color w:val="231F20"/>
          <w:spacing w:val="-8"/>
          <w:w w:val="105"/>
        </w:rPr>
        <w:t> </w:t>
      </w:r>
      <w:r>
        <w:rPr>
          <w:color w:val="231F20"/>
          <w:spacing w:val="-2"/>
          <w:w w:val="105"/>
        </w:rPr>
        <w:t>accommodate</w:t>
      </w:r>
      <w:r>
        <w:rPr>
          <w:color w:val="231F20"/>
          <w:spacing w:val="-8"/>
          <w:w w:val="105"/>
        </w:rPr>
        <w:t> </w:t>
      </w:r>
      <w:r>
        <w:rPr>
          <w:color w:val="231F20"/>
          <w:spacing w:val="-2"/>
          <w:w w:val="105"/>
        </w:rPr>
        <w:t>the</w:t>
      </w:r>
      <w:r>
        <w:rPr>
          <w:color w:val="231F20"/>
          <w:spacing w:val="-8"/>
          <w:w w:val="105"/>
        </w:rPr>
        <w:t> </w:t>
      </w:r>
      <w:r>
        <w:rPr>
          <w:color w:val="231F20"/>
          <w:spacing w:val="-2"/>
          <w:w w:val="105"/>
        </w:rPr>
        <w:t>large</w:t>
      </w:r>
      <w:r>
        <w:rPr>
          <w:color w:val="231F20"/>
          <w:spacing w:val="-8"/>
          <w:w w:val="105"/>
        </w:rPr>
        <w:t> </w:t>
      </w:r>
      <w:r>
        <w:rPr>
          <w:color w:val="231F20"/>
          <w:spacing w:val="-2"/>
          <w:w w:val="105"/>
        </w:rPr>
        <w:t>number</w:t>
      </w:r>
      <w:r>
        <w:rPr>
          <w:color w:val="231F20"/>
          <w:spacing w:val="-8"/>
          <w:w w:val="105"/>
        </w:rPr>
        <w:t> </w:t>
      </w:r>
      <w:r>
        <w:rPr>
          <w:color w:val="231F20"/>
          <w:spacing w:val="-2"/>
          <w:w w:val="105"/>
        </w:rPr>
        <w:t>of people</w:t>
      </w:r>
      <w:r>
        <w:rPr>
          <w:color w:val="231F20"/>
          <w:spacing w:val="-8"/>
          <w:w w:val="105"/>
        </w:rPr>
        <w:t> </w:t>
      </w:r>
      <w:r>
        <w:rPr>
          <w:color w:val="231F20"/>
          <w:spacing w:val="-2"/>
          <w:w w:val="105"/>
        </w:rPr>
        <w:t>he </w:t>
      </w:r>
      <w:r>
        <w:rPr>
          <w:color w:val="231F20"/>
          <w:w w:val="105"/>
        </w:rPr>
        <w:t>expected to entertain at Lindenwald.</w:t>
      </w:r>
      <w:r>
        <w:rPr>
          <w:color w:val="231F20"/>
          <w:w w:val="105"/>
          <w:position w:val="7"/>
          <w:sz w:val="12"/>
        </w:rPr>
        <w:t>12</w:t>
      </w:r>
    </w:p>
    <w:p>
      <w:pPr>
        <w:pStyle w:val="BodyText"/>
        <w:spacing w:line="292" w:lineRule="auto"/>
        <w:ind w:left="159" w:right="571" w:firstLine="1080"/>
      </w:pPr>
      <w:r>
        <w:rPr>
          <w:color w:val="231F20"/>
        </w:rPr>
        <w:t>In</w:t>
      </w:r>
      <w:r>
        <w:rPr>
          <w:color w:val="231F20"/>
          <w:spacing w:val="30"/>
        </w:rPr>
        <w:t> </w:t>
      </w:r>
      <w:r>
        <w:rPr>
          <w:color w:val="231F20"/>
        </w:rPr>
        <w:t>addition</w:t>
      </w:r>
      <w:r>
        <w:rPr>
          <w:color w:val="231F20"/>
          <w:spacing w:val="30"/>
        </w:rPr>
        <w:t> </w:t>
      </w:r>
      <w:r>
        <w:rPr>
          <w:color w:val="231F20"/>
        </w:rPr>
        <w:t>to</w:t>
      </w:r>
      <w:r>
        <w:rPr>
          <w:color w:val="231F20"/>
          <w:spacing w:val="30"/>
        </w:rPr>
        <w:t> </w:t>
      </w:r>
      <w:r>
        <w:rPr>
          <w:color w:val="231F20"/>
        </w:rPr>
        <w:t>establishing</w:t>
      </w:r>
      <w:r>
        <w:rPr>
          <w:color w:val="231F20"/>
          <w:spacing w:val="30"/>
        </w:rPr>
        <w:t> </w:t>
      </w:r>
      <w:r>
        <w:rPr>
          <w:color w:val="231F20"/>
        </w:rPr>
        <w:t>his</w:t>
      </w:r>
      <w:r>
        <w:rPr>
          <w:color w:val="231F20"/>
          <w:spacing w:val="30"/>
        </w:rPr>
        <w:t> </w:t>
      </w:r>
      <w:r>
        <w:rPr>
          <w:color w:val="231F20"/>
        </w:rPr>
        <w:t>household,</w:t>
      </w:r>
      <w:r>
        <w:rPr>
          <w:color w:val="231F20"/>
          <w:spacing w:val="30"/>
        </w:rPr>
        <w:t> </w:t>
      </w:r>
      <w:r>
        <w:rPr>
          <w:color w:val="231F20"/>
        </w:rPr>
        <w:t>Van</w:t>
      </w:r>
      <w:r>
        <w:rPr>
          <w:color w:val="231F20"/>
          <w:spacing w:val="30"/>
        </w:rPr>
        <w:t> </w:t>
      </w:r>
      <w:r>
        <w:rPr>
          <w:color w:val="231F20"/>
        </w:rPr>
        <w:t>Buren</w:t>
      </w:r>
      <w:r>
        <w:rPr>
          <w:color w:val="231F20"/>
          <w:spacing w:val="30"/>
        </w:rPr>
        <w:t> </w:t>
      </w:r>
      <w:r>
        <w:rPr>
          <w:color w:val="231F20"/>
        </w:rPr>
        <w:t>expanded</w:t>
      </w:r>
      <w:r>
        <w:rPr>
          <w:color w:val="231F20"/>
          <w:spacing w:val="30"/>
        </w:rPr>
        <w:t> </w:t>
      </w:r>
      <w:r>
        <w:rPr>
          <w:color w:val="231F20"/>
        </w:rPr>
        <w:t>his</w:t>
      </w:r>
      <w:r>
        <w:rPr>
          <w:color w:val="231F20"/>
          <w:spacing w:val="30"/>
        </w:rPr>
        <w:t> </w:t>
      </w:r>
      <w:r>
        <w:rPr>
          <w:color w:val="231F20"/>
        </w:rPr>
        <w:t>farm</w:t>
      </w:r>
      <w:r>
        <w:rPr>
          <w:color w:val="231F20"/>
          <w:spacing w:val="30"/>
        </w:rPr>
        <w:t> </w:t>
      </w:r>
      <w:r>
        <w:rPr>
          <w:color w:val="231F20"/>
        </w:rPr>
        <w:t>holdings</w:t>
      </w:r>
      <w:r>
        <w:rPr>
          <w:color w:val="231F20"/>
        </w:rPr>
        <w:t> at Lindenwald during the 1840s. He added several contiguous parcels to the 137 acres he had purchased in 1839, bringing the total acreage to about 220 by the 1850s. He raised stock in- cluding sheep, pigs and cattle, as well as poultry and horses. He grew grains, potatoes, and hay, and kept some of the land in pasture and some in woods, some in gardens and some in or- chards.</w:t>
      </w:r>
      <w:r>
        <w:rPr>
          <w:color w:val="231F20"/>
          <w:position w:val="7"/>
          <w:sz w:val="12"/>
        </w:rPr>
        <w:t>13</w:t>
      </w:r>
      <w:r>
        <w:rPr>
          <w:color w:val="231F20"/>
          <w:spacing w:val="80"/>
          <w:position w:val="7"/>
          <w:sz w:val="12"/>
        </w:rPr>
        <w:t> </w:t>
      </w:r>
      <w:r>
        <w:rPr>
          <w:color w:val="231F20"/>
        </w:rPr>
        <w:t>In the mid-1840s, he added two gatehouses to the property. The structures, probably built by local carpenters, provided housing for farm employees.</w:t>
      </w:r>
      <w:r>
        <w:rPr>
          <w:color w:val="231F20"/>
          <w:position w:val="7"/>
          <w:sz w:val="12"/>
        </w:rPr>
        <w:t>14</w:t>
      </w:r>
      <w:r>
        <w:rPr>
          <w:color w:val="231F20"/>
          <w:spacing w:val="80"/>
          <w:position w:val="7"/>
          <w:sz w:val="12"/>
        </w:rPr>
        <w:t> </w:t>
      </w:r>
      <w:r>
        <w:rPr>
          <w:color w:val="231F20"/>
        </w:rPr>
        <w:t>He also built several barns</w:t>
      </w:r>
      <w:r>
        <w:rPr>
          <w:color w:val="231F20"/>
          <w:spacing w:val="40"/>
        </w:rPr>
        <w:t> </w:t>
      </w:r>
      <w:r>
        <w:rPr>
          <w:color w:val="231F20"/>
        </w:rPr>
        <w:t>and an attractive cottage for his farm foreman.</w:t>
      </w:r>
      <w:r>
        <w:rPr>
          <w:color w:val="231F20"/>
          <w:position w:val="7"/>
          <w:sz w:val="12"/>
        </w:rPr>
        <w:t>15</w:t>
      </w:r>
      <w:r>
        <w:rPr>
          <w:color w:val="231F20"/>
          <w:spacing w:val="40"/>
          <w:position w:val="7"/>
          <w:sz w:val="12"/>
        </w:rPr>
        <w:t> </w:t>
      </w:r>
      <w:r>
        <w:rPr>
          <w:color w:val="231F20"/>
        </w:rPr>
        <w:t>The barns are gone, but the foreman’s cottage has survived on a parcel of land that was sold oﬀ by subsequent owners.</w:t>
      </w:r>
    </w:p>
    <w:p>
      <w:pPr>
        <w:pStyle w:val="BodyText"/>
        <w:spacing w:line="292" w:lineRule="auto"/>
        <w:ind w:left="159" w:right="554" w:firstLine="1080"/>
      </w:pP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came</w:t>
      </w:r>
      <w:r>
        <w:rPr>
          <w:color w:val="231F20"/>
          <w:spacing w:val="-4"/>
          <w:w w:val="105"/>
        </w:rPr>
        <w:t> </w:t>
      </w:r>
      <w:r>
        <w:rPr>
          <w:color w:val="231F20"/>
          <w:w w:val="105"/>
        </w:rPr>
        <w:t>to</w:t>
      </w:r>
      <w:r>
        <w:rPr>
          <w:color w:val="231F20"/>
          <w:spacing w:val="-4"/>
          <w:w w:val="105"/>
        </w:rPr>
        <w:t> </w:t>
      </w:r>
      <w:r>
        <w:rPr>
          <w:color w:val="231F20"/>
          <w:w w:val="105"/>
        </w:rPr>
        <w:t>his</w:t>
      </w:r>
      <w:r>
        <w:rPr>
          <w:color w:val="231F20"/>
          <w:spacing w:val="-4"/>
          <w:w w:val="105"/>
        </w:rPr>
        <w:t> </w:t>
      </w:r>
      <w:r>
        <w:rPr>
          <w:color w:val="231F20"/>
          <w:w w:val="105"/>
        </w:rPr>
        <w:t>country</w:t>
      </w:r>
      <w:r>
        <w:rPr>
          <w:color w:val="231F20"/>
          <w:spacing w:val="-7"/>
          <w:w w:val="105"/>
        </w:rPr>
        <w:t> </w:t>
      </w:r>
      <w:r>
        <w:rPr>
          <w:color w:val="231F20"/>
          <w:w w:val="105"/>
        </w:rPr>
        <w:t>estate</w:t>
      </w:r>
      <w:r>
        <w:rPr>
          <w:color w:val="231F20"/>
          <w:spacing w:val="-4"/>
          <w:w w:val="105"/>
        </w:rPr>
        <w:t> </w:t>
      </w:r>
      <w:r>
        <w:rPr>
          <w:color w:val="231F20"/>
          <w:w w:val="105"/>
        </w:rPr>
        <w:t>a</w:t>
      </w:r>
      <w:r>
        <w:rPr>
          <w:color w:val="231F20"/>
          <w:spacing w:val="-4"/>
          <w:w w:val="105"/>
        </w:rPr>
        <w:t> </w:t>
      </w:r>
      <w:r>
        <w:rPr>
          <w:color w:val="231F20"/>
          <w:w w:val="105"/>
        </w:rPr>
        <w:t>longtime</w:t>
      </w:r>
      <w:r>
        <w:rPr>
          <w:color w:val="231F20"/>
          <w:spacing w:val="-4"/>
          <w:w w:val="105"/>
        </w:rPr>
        <w:t> </w:t>
      </w:r>
      <w:r>
        <w:rPr>
          <w:color w:val="231F20"/>
          <w:w w:val="105"/>
        </w:rPr>
        <w:t>widower.</w:t>
      </w:r>
      <w:r>
        <w:rPr>
          <w:color w:val="231F20"/>
          <w:spacing w:val="-4"/>
          <w:w w:val="105"/>
        </w:rPr>
        <w:t> </w:t>
      </w:r>
      <w:r>
        <w:rPr>
          <w:color w:val="231F20"/>
          <w:w w:val="105"/>
        </w:rPr>
        <w:t>He</w:t>
      </w:r>
      <w:r>
        <w:rPr>
          <w:color w:val="231F20"/>
          <w:spacing w:val="-4"/>
          <w:w w:val="105"/>
        </w:rPr>
        <w:t> </w:t>
      </w:r>
      <w:r>
        <w:rPr>
          <w:color w:val="231F20"/>
          <w:w w:val="105"/>
        </w:rPr>
        <w:t>had</w:t>
      </w:r>
      <w:r>
        <w:rPr>
          <w:color w:val="231F20"/>
          <w:spacing w:val="-4"/>
          <w:w w:val="105"/>
        </w:rPr>
        <w:t> </w:t>
      </w:r>
      <w:r>
        <w:rPr>
          <w:color w:val="231F20"/>
          <w:w w:val="105"/>
        </w:rPr>
        <w:t>married Hannah</w:t>
      </w:r>
      <w:r>
        <w:rPr>
          <w:color w:val="231F20"/>
          <w:spacing w:val="-4"/>
          <w:w w:val="105"/>
        </w:rPr>
        <w:t> </w:t>
      </w:r>
      <w:r>
        <w:rPr>
          <w:color w:val="231F20"/>
          <w:w w:val="105"/>
        </w:rPr>
        <w:t>Hoes,</w:t>
      </w:r>
      <w:r>
        <w:rPr>
          <w:color w:val="231F20"/>
          <w:spacing w:val="-4"/>
          <w:w w:val="105"/>
        </w:rPr>
        <w:t> </w:t>
      </w:r>
      <w:r>
        <w:rPr>
          <w:color w:val="231F20"/>
          <w:w w:val="105"/>
        </w:rPr>
        <w:t>a</w:t>
      </w:r>
      <w:r>
        <w:rPr>
          <w:color w:val="231F20"/>
          <w:spacing w:val="-4"/>
          <w:w w:val="105"/>
        </w:rPr>
        <w:t> </w:t>
      </w:r>
      <w:r>
        <w:rPr>
          <w:color w:val="231F20"/>
          <w:w w:val="105"/>
        </w:rPr>
        <w:t>second</w:t>
      </w:r>
      <w:r>
        <w:rPr>
          <w:color w:val="231F20"/>
          <w:spacing w:val="-4"/>
          <w:w w:val="105"/>
        </w:rPr>
        <w:t> </w:t>
      </w:r>
      <w:r>
        <w:rPr>
          <w:color w:val="231F20"/>
          <w:w w:val="105"/>
        </w:rPr>
        <w:t>cousin,</w:t>
      </w:r>
      <w:r>
        <w:rPr>
          <w:color w:val="231F20"/>
          <w:spacing w:val="-4"/>
          <w:w w:val="105"/>
        </w:rPr>
        <w:t> </w:t>
      </w:r>
      <w:r>
        <w:rPr>
          <w:color w:val="231F20"/>
          <w:w w:val="105"/>
        </w:rPr>
        <w:t>in</w:t>
      </w:r>
      <w:r>
        <w:rPr>
          <w:color w:val="231F20"/>
          <w:spacing w:val="-4"/>
          <w:w w:val="105"/>
        </w:rPr>
        <w:t> </w:t>
      </w:r>
      <w:r>
        <w:rPr>
          <w:color w:val="231F20"/>
          <w:w w:val="105"/>
        </w:rPr>
        <w:t>1807,</w:t>
      </w:r>
      <w:r>
        <w:rPr>
          <w:color w:val="231F20"/>
          <w:spacing w:val="-4"/>
          <w:w w:val="105"/>
        </w:rPr>
        <w:t> </w:t>
      </w:r>
      <w:r>
        <w:rPr>
          <w:color w:val="231F20"/>
          <w:w w:val="105"/>
        </w:rPr>
        <w:t>and</w:t>
      </w:r>
      <w:r>
        <w:rPr>
          <w:color w:val="231F20"/>
          <w:spacing w:val="-4"/>
          <w:w w:val="105"/>
        </w:rPr>
        <w:t> </w:t>
      </w:r>
      <w:r>
        <w:rPr>
          <w:color w:val="231F20"/>
          <w:w w:val="105"/>
        </w:rPr>
        <w:t>four</w:t>
      </w:r>
      <w:r>
        <w:rPr>
          <w:color w:val="231F20"/>
          <w:spacing w:val="-4"/>
          <w:w w:val="105"/>
        </w:rPr>
        <w:t> </w:t>
      </w:r>
      <w:r>
        <w:rPr>
          <w:color w:val="231F20"/>
          <w:w w:val="105"/>
        </w:rPr>
        <w:t>surviving</w:t>
      </w:r>
      <w:r>
        <w:rPr>
          <w:color w:val="231F20"/>
          <w:spacing w:val="-4"/>
          <w:w w:val="105"/>
        </w:rPr>
        <w:t> </w:t>
      </w:r>
      <w:r>
        <w:rPr>
          <w:color w:val="231F20"/>
          <w:w w:val="105"/>
        </w:rPr>
        <w:t>sons</w:t>
      </w:r>
      <w:r>
        <w:rPr>
          <w:color w:val="231F20"/>
          <w:spacing w:val="-4"/>
          <w:w w:val="105"/>
        </w:rPr>
        <w:t> </w:t>
      </w:r>
      <w:r>
        <w:rPr>
          <w:color w:val="231F20"/>
          <w:w w:val="105"/>
        </w:rPr>
        <w:t>were</w:t>
      </w:r>
      <w:r>
        <w:rPr>
          <w:color w:val="231F20"/>
          <w:spacing w:val="-4"/>
          <w:w w:val="105"/>
        </w:rPr>
        <w:t> </w:t>
      </w:r>
      <w:r>
        <w:rPr>
          <w:color w:val="231F20"/>
          <w:w w:val="105"/>
        </w:rPr>
        <w:t>born</w:t>
      </w:r>
      <w:r>
        <w:rPr>
          <w:color w:val="231F20"/>
          <w:spacing w:val="-4"/>
          <w:w w:val="105"/>
        </w:rPr>
        <w:t> </w:t>
      </w:r>
      <w:r>
        <w:rPr>
          <w:color w:val="231F20"/>
          <w:w w:val="105"/>
        </w:rPr>
        <w:t>to</w:t>
      </w:r>
      <w:r>
        <w:rPr>
          <w:color w:val="231F20"/>
          <w:spacing w:val="-4"/>
          <w:w w:val="105"/>
        </w:rPr>
        <w:t> </w:t>
      </w:r>
      <w:r>
        <w:rPr>
          <w:color w:val="231F20"/>
          <w:w w:val="105"/>
        </w:rPr>
        <w:t>the</w:t>
      </w:r>
      <w:r>
        <w:rPr>
          <w:color w:val="231F20"/>
          <w:spacing w:val="-4"/>
          <w:w w:val="105"/>
        </w:rPr>
        <w:t> </w:t>
      </w:r>
      <w:r>
        <w:rPr>
          <w:color w:val="231F20"/>
          <w:w w:val="105"/>
        </w:rPr>
        <w:t>couple— Abraham, John, Martin, Jr., and Smith</w:t>
      </w:r>
      <w:r>
        <w:rPr>
          <w:color w:val="231F20"/>
          <w:spacing w:val="-3"/>
          <w:w w:val="105"/>
        </w:rPr>
        <w:t> </w:t>
      </w:r>
      <w:r>
        <w:rPr>
          <w:color w:val="231F20"/>
          <w:w w:val="105"/>
        </w:rPr>
        <w:t>Thompson. Another son, Winﬁeld Scott, died at birth. </w:t>
      </w:r>
      <w:r>
        <w:rPr>
          <w:color w:val="231F20"/>
          <w:spacing w:val="-2"/>
          <w:w w:val="105"/>
        </w:rPr>
        <w:t>Hannah</w:t>
      </w:r>
      <w:r>
        <w:rPr>
          <w:color w:val="231F20"/>
          <w:spacing w:val="-5"/>
          <w:w w:val="105"/>
        </w:rPr>
        <w:t> </w:t>
      </w:r>
      <w:r>
        <w:rPr>
          <w:color w:val="231F20"/>
          <w:spacing w:val="-2"/>
          <w:w w:val="105"/>
        </w:rPr>
        <w:t>Hoes</w:t>
      </w:r>
      <w:r>
        <w:rPr>
          <w:color w:val="231F20"/>
          <w:spacing w:val="-5"/>
          <w:w w:val="105"/>
        </w:rPr>
        <w:t> </w:t>
      </w: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succumbed</w:t>
      </w:r>
      <w:r>
        <w:rPr>
          <w:color w:val="231F20"/>
          <w:spacing w:val="-5"/>
          <w:w w:val="105"/>
        </w:rPr>
        <w:t> </w:t>
      </w:r>
      <w:r>
        <w:rPr>
          <w:color w:val="231F20"/>
          <w:spacing w:val="-2"/>
          <w:w w:val="105"/>
        </w:rPr>
        <w:t>to</w:t>
      </w:r>
      <w:r>
        <w:rPr>
          <w:color w:val="231F20"/>
          <w:spacing w:val="-5"/>
          <w:w w:val="105"/>
        </w:rPr>
        <w:t> </w:t>
      </w:r>
      <w:r>
        <w:rPr>
          <w:color w:val="231F20"/>
          <w:spacing w:val="-2"/>
          <w:w w:val="105"/>
        </w:rPr>
        <w:t>tuberculosis</w:t>
      </w:r>
      <w:r>
        <w:rPr>
          <w:color w:val="231F20"/>
          <w:spacing w:val="-5"/>
          <w:w w:val="105"/>
        </w:rPr>
        <w:t> </w:t>
      </w:r>
      <w:r>
        <w:rPr>
          <w:color w:val="231F20"/>
          <w:spacing w:val="-2"/>
          <w:w w:val="105"/>
        </w:rPr>
        <w:t>in</w:t>
      </w:r>
      <w:r>
        <w:rPr>
          <w:color w:val="231F20"/>
          <w:spacing w:val="-5"/>
          <w:w w:val="105"/>
        </w:rPr>
        <w:t> </w:t>
      </w:r>
      <w:r>
        <w:rPr>
          <w:color w:val="231F20"/>
          <w:spacing w:val="-2"/>
          <w:w w:val="105"/>
        </w:rPr>
        <w:t>1819,</w:t>
      </w:r>
      <w:r>
        <w:rPr>
          <w:color w:val="231F20"/>
          <w:spacing w:val="-5"/>
          <w:w w:val="105"/>
        </w:rPr>
        <w:t> </w:t>
      </w:r>
      <w:r>
        <w:rPr>
          <w:color w:val="231F20"/>
          <w:spacing w:val="-2"/>
          <w:w w:val="105"/>
        </w:rPr>
        <w:t>and</w:t>
      </w:r>
      <w:r>
        <w:rPr>
          <w:color w:val="231F20"/>
          <w:spacing w:val="-5"/>
          <w:w w:val="105"/>
        </w:rPr>
        <w:t> </w:t>
      </w: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never</w:t>
      </w:r>
      <w:r>
        <w:rPr>
          <w:color w:val="231F20"/>
          <w:spacing w:val="-5"/>
          <w:w w:val="105"/>
        </w:rPr>
        <w:t> </w:t>
      </w:r>
      <w:r>
        <w:rPr>
          <w:color w:val="231F20"/>
          <w:spacing w:val="-2"/>
          <w:w w:val="105"/>
        </w:rPr>
        <w:t>remarried. </w:t>
      </w:r>
      <w:r>
        <w:rPr>
          <w:color w:val="231F20"/>
          <w:w w:val="105"/>
        </w:rPr>
        <w:t>During</w:t>
      </w:r>
      <w:r>
        <w:rPr>
          <w:color w:val="231F20"/>
          <w:spacing w:val="-8"/>
          <w:w w:val="105"/>
        </w:rPr>
        <w:t> </w:t>
      </w:r>
      <w:r>
        <w:rPr>
          <w:color w:val="231F20"/>
          <w:w w:val="105"/>
        </w:rPr>
        <w:t>his</w:t>
      </w:r>
      <w:r>
        <w:rPr>
          <w:color w:val="231F20"/>
          <w:spacing w:val="-8"/>
          <w:w w:val="105"/>
        </w:rPr>
        <w:t> </w:t>
      </w:r>
      <w:r>
        <w:rPr>
          <w:color w:val="231F20"/>
          <w:w w:val="105"/>
        </w:rPr>
        <w:t>presidency,</w:t>
      </w:r>
      <w:r>
        <w:rPr>
          <w:color w:val="231F20"/>
          <w:spacing w:val="-12"/>
          <w:w w:val="105"/>
        </w:rPr>
        <w:t> </w:t>
      </w:r>
      <w:r>
        <w:rPr>
          <w:color w:val="231F20"/>
          <w:w w:val="105"/>
        </w:rPr>
        <w:t>Abraham</w:t>
      </w:r>
      <w:r>
        <w:rPr>
          <w:color w:val="231F20"/>
          <w:spacing w:val="-8"/>
          <w:w w:val="105"/>
        </w:rPr>
        <w:t> </w:t>
      </w:r>
      <w:r>
        <w:rPr>
          <w:color w:val="231F20"/>
          <w:w w:val="105"/>
        </w:rPr>
        <w:t>and</w:t>
      </w:r>
      <w:r>
        <w:rPr>
          <w:color w:val="231F20"/>
          <w:spacing w:val="-8"/>
          <w:w w:val="105"/>
        </w:rPr>
        <w:t> </w:t>
      </w:r>
      <w:r>
        <w:rPr>
          <w:color w:val="231F20"/>
          <w:w w:val="105"/>
        </w:rPr>
        <w:t>Martin,</w:t>
      </w:r>
      <w:r>
        <w:rPr>
          <w:color w:val="231F20"/>
          <w:spacing w:val="-8"/>
          <w:w w:val="105"/>
        </w:rPr>
        <w:t> </w:t>
      </w:r>
      <w:r>
        <w:rPr>
          <w:color w:val="231F20"/>
          <w:w w:val="105"/>
        </w:rPr>
        <w:t>Jr.</w:t>
      </w:r>
      <w:r>
        <w:rPr>
          <w:color w:val="231F20"/>
          <w:spacing w:val="-8"/>
          <w:w w:val="105"/>
        </w:rPr>
        <w:t> </w:t>
      </w:r>
      <w:r>
        <w:rPr>
          <w:color w:val="231F20"/>
          <w:w w:val="105"/>
        </w:rPr>
        <w:t>were</w:t>
      </w:r>
      <w:r>
        <w:rPr>
          <w:color w:val="231F20"/>
          <w:spacing w:val="-8"/>
          <w:w w:val="105"/>
        </w:rPr>
        <w:t> </w:t>
      </w:r>
      <w:r>
        <w:rPr>
          <w:color w:val="231F20"/>
          <w:w w:val="105"/>
        </w:rPr>
        <w:t>secretaries</w:t>
      </w:r>
      <w:r>
        <w:rPr>
          <w:color w:val="231F20"/>
          <w:spacing w:val="-8"/>
          <w:w w:val="105"/>
        </w:rPr>
        <w:t> </w:t>
      </w:r>
      <w:r>
        <w:rPr>
          <w:color w:val="231F20"/>
          <w:w w:val="105"/>
        </w:rPr>
        <w:t>to</w:t>
      </w:r>
      <w:r>
        <w:rPr>
          <w:color w:val="231F20"/>
          <w:spacing w:val="-8"/>
          <w:w w:val="105"/>
        </w:rPr>
        <w:t> </w:t>
      </w:r>
      <w:r>
        <w:rPr>
          <w:color w:val="231F20"/>
          <w:w w:val="105"/>
        </w:rPr>
        <w:t>their</w:t>
      </w:r>
      <w:r>
        <w:rPr>
          <w:color w:val="231F20"/>
          <w:spacing w:val="-8"/>
          <w:w w:val="105"/>
        </w:rPr>
        <w:t> </w:t>
      </w:r>
      <w:r>
        <w:rPr>
          <w:color w:val="231F20"/>
          <w:w w:val="105"/>
        </w:rPr>
        <w:t>father.</w:t>
      </w:r>
      <w:r>
        <w:rPr>
          <w:color w:val="231F20"/>
          <w:spacing w:val="-12"/>
          <w:w w:val="105"/>
        </w:rPr>
        <w:t> </w:t>
      </w:r>
      <w:r>
        <w:rPr>
          <w:color w:val="231F20"/>
          <w:w w:val="105"/>
        </w:rPr>
        <w:t>Abraham married</w:t>
      </w:r>
      <w:r>
        <w:rPr>
          <w:color w:val="231F20"/>
          <w:spacing w:val="-12"/>
          <w:w w:val="105"/>
        </w:rPr>
        <w:t> </w:t>
      </w:r>
      <w:r>
        <w:rPr>
          <w:color w:val="231F20"/>
          <w:w w:val="105"/>
        </w:rPr>
        <w:t>Angelica</w:t>
      </w:r>
      <w:r>
        <w:rPr>
          <w:color w:val="231F20"/>
          <w:spacing w:val="-9"/>
          <w:w w:val="105"/>
        </w:rPr>
        <w:t> </w:t>
      </w:r>
      <w:r>
        <w:rPr>
          <w:color w:val="231F20"/>
          <w:w w:val="105"/>
        </w:rPr>
        <w:t>Singleton,</w:t>
      </w:r>
      <w:r>
        <w:rPr>
          <w:color w:val="231F20"/>
          <w:spacing w:val="-9"/>
          <w:w w:val="105"/>
        </w:rPr>
        <w:t> </w:t>
      </w:r>
      <w:r>
        <w:rPr>
          <w:color w:val="231F20"/>
          <w:w w:val="105"/>
        </w:rPr>
        <w:t>the</w:t>
      </w:r>
      <w:r>
        <w:rPr>
          <w:color w:val="231F20"/>
          <w:spacing w:val="-9"/>
          <w:w w:val="105"/>
        </w:rPr>
        <w:t> </w:t>
      </w:r>
      <w:r>
        <w:rPr>
          <w:color w:val="231F20"/>
          <w:w w:val="105"/>
        </w:rPr>
        <w:t>daughter</w:t>
      </w:r>
      <w:r>
        <w:rPr>
          <w:color w:val="231F20"/>
          <w:spacing w:val="-9"/>
          <w:w w:val="105"/>
        </w:rPr>
        <w:t> </w:t>
      </w:r>
      <w:r>
        <w:rPr>
          <w:color w:val="231F20"/>
          <w:w w:val="105"/>
        </w:rPr>
        <w:t>of</w:t>
      </w:r>
      <w:r>
        <w:rPr>
          <w:color w:val="231F20"/>
          <w:spacing w:val="-3"/>
          <w:w w:val="105"/>
        </w:rPr>
        <w:t> </w:t>
      </w:r>
      <w:r>
        <w:rPr>
          <w:color w:val="231F20"/>
          <w:w w:val="105"/>
        </w:rPr>
        <w:t>a</w:t>
      </w:r>
      <w:r>
        <w:rPr>
          <w:color w:val="231F20"/>
          <w:spacing w:val="-9"/>
          <w:w w:val="105"/>
        </w:rPr>
        <w:t> </w:t>
      </w:r>
      <w:r>
        <w:rPr>
          <w:color w:val="231F20"/>
          <w:w w:val="105"/>
        </w:rPr>
        <w:t>genteel</w:t>
      </w:r>
      <w:r>
        <w:rPr>
          <w:color w:val="231F20"/>
          <w:spacing w:val="-9"/>
          <w:w w:val="105"/>
        </w:rPr>
        <w:t> </w:t>
      </w:r>
      <w:r>
        <w:rPr>
          <w:color w:val="231F20"/>
          <w:w w:val="105"/>
        </w:rPr>
        <w:t>Southern</w:t>
      </w:r>
      <w:r>
        <w:rPr>
          <w:color w:val="231F20"/>
          <w:spacing w:val="-9"/>
          <w:w w:val="105"/>
        </w:rPr>
        <w:t> </w:t>
      </w:r>
      <w:r>
        <w:rPr>
          <w:color w:val="231F20"/>
          <w:w w:val="105"/>
        </w:rPr>
        <w:t>family,</w:t>
      </w:r>
      <w:r>
        <w:rPr>
          <w:color w:val="231F20"/>
          <w:spacing w:val="-9"/>
          <w:w w:val="105"/>
        </w:rPr>
        <w:t> </w:t>
      </w:r>
      <w:r>
        <w:rPr>
          <w:color w:val="231F20"/>
          <w:w w:val="105"/>
        </w:rPr>
        <w:t>who</w:t>
      </w:r>
      <w:r>
        <w:rPr>
          <w:color w:val="231F20"/>
          <w:spacing w:val="-9"/>
          <w:w w:val="105"/>
        </w:rPr>
        <w:t> </w:t>
      </w:r>
      <w:r>
        <w:rPr>
          <w:color w:val="231F20"/>
          <w:w w:val="105"/>
        </w:rPr>
        <w:t>acted</w:t>
      </w:r>
      <w:r>
        <w:rPr>
          <w:color w:val="231F20"/>
          <w:spacing w:val="-9"/>
          <w:w w:val="105"/>
        </w:rPr>
        <w:t> </w:t>
      </w:r>
      <w:r>
        <w:rPr>
          <w:color w:val="231F20"/>
          <w:w w:val="105"/>
        </w:rPr>
        <w:t>as</w:t>
      </w:r>
      <w:r>
        <w:rPr>
          <w:color w:val="231F20"/>
          <w:spacing w:val="-9"/>
          <w:w w:val="105"/>
        </w:rPr>
        <w:t> </w:t>
      </w:r>
      <w:r>
        <w:rPr>
          <w:color w:val="231F20"/>
          <w:w w:val="105"/>
        </w:rPr>
        <w:t>Van</w:t>
      </w:r>
      <w:r>
        <w:rPr>
          <w:color w:val="231F20"/>
          <w:spacing w:val="-9"/>
          <w:w w:val="105"/>
        </w:rPr>
        <w:t> </w:t>
      </w:r>
      <w:r>
        <w:rPr>
          <w:color w:val="231F20"/>
          <w:w w:val="105"/>
        </w:rPr>
        <w:t>Bu- ren’s</w:t>
      </w:r>
      <w:r>
        <w:rPr>
          <w:color w:val="231F20"/>
          <w:spacing w:val="-13"/>
          <w:w w:val="105"/>
        </w:rPr>
        <w:t> </w:t>
      </w:r>
      <w:r>
        <w:rPr>
          <w:color w:val="231F20"/>
          <w:w w:val="105"/>
        </w:rPr>
        <w:t>hostess</w:t>
      </w:r>
      <w:r>
        <w:rPr>
          <w:color w:val="231F20"/>
          <w:spacing w:val="-12"/>
          <w:w w:val="105"/>
        </w:rPr>
        <w:t> </w:t>
      </w:r>
      <w:r>
        <w:rPr>
          <w:color w:val="231F20"/>
          <w:w w:val="105"/>
        </w:rPr>
        <w:t>during</w:t>
      </w:r>
      <w:r>
        <w:rPr>
          <w:color w:val="231F20"/>
          <w:spacing w:val="-12"/>
          <w:w w:val="105"/>
        </w:rPr>
        <w:t> </w:t>
      </w:r>
      <w:r>
        <w:rPr>
          <w:color w:val="231F20"/>
          <w:w w:val="105"/>
        </w:rPr>
        <w:t>the</w:t>
      </w:r>
      <w:r>
        <w:rPr>
          <w:color w:val="231F20"/>
          <w:spacing w:val="-12"/>
          <w:w w:val="105"/>
        </w:rPr>
        <w:t> </w:t>
      </w:r>
      <w:r>
        <w:rPr>
          <w:color w:val="231F20"/>
          <w:w w:val="105"/>
        </w:rPr>
        <w:t>ﬁnal</w:t>
      </w:r>
      <w:r>
        <w:rPr>
          <w:color w:val="231F20"/>
          <w:spacing w:val="-12"/>
          <w:w w:val="105"/>
        </w:rPr>
        <w:t> </w:t>
      </w:r>
      <w:r>
        <w:rPr>
          <w:color w:val="231F20"/>
          <w:w w:val="105"/>
        </w:rPr>
        <w:t>two</w:t>
      </w:r>
      <w:r>
        <w:rPr>
          <w:color w:val="231F20"/>
          <w:spacing w:val="-12"/>
          <w:w w:val="105"/>
        </w:rPr>
        <w:t> </w:t>
      </w:r>
      <w:r>
        <w:rPr>
          <w:color w:val="231F20"/>
          <w:w w:val="105"/>
        </w:rPr>
        <w:t>years</w:t>
      </w:r>
      <w:r>
        <w:rPr>
          <w:color w:val="231F20"/>
          <w:spacing w:val="-12"/>
          <w:w w:val="105"/>
        </w:rPr>
        <w:t> </w:t>
      </w:r>
      <w:r>
        <w:rPr>
          <w:color w:val="231F20"/>
          <w:w w:val="105"/>
        </w:rPr>
        <w:t>of</w:t>
      </w:r>
      <w:r>
        <w:rPr>
          <w:color w:val="231F20"/>
          <w:spacing w:val="-13"/>
          <w:w w:val="105"/>
        </w:rPr>
        <w:t> </w:t>
      </w:r>
      <w:r>
        <w:rPr>
          <w:color w:val="231F20"/>
          <w:w w:val="105"/>
        </w:rPr>
        <w:t>his</w:t>
      </w:r>
      <w:r>
        <w:rPr>
          <w:color w:val="231F20"/>
          <w:spacing w:val="-12"/>
          <w:w w:val="105"/>
        </w:rPr>
        <w:t> </w:t>
      </w:r>
      <w:r>
        <w:rPr>
          <w:color w:val="231F20"/>
          <w:w w:val="105"/>
        </w:rPr>
        <w:t>presidency.</w:t>
      </w:r>
      <w:r>
        <w:rPr>
          <w:color w:val="231F20"/>
          <w:w w:val="105"/>
          <w:position w:val="7"/>
          <w:sz w:val="12"/>
        </w:rPr>
        <w:t>16</w:t>
      </w:r>
      <w:r>
        <w:rPr>
          <w:color w:val="231F20"/>
          <w:spacing w:val="29"/>
          <w:w w:val="105"/>
          <w:position w:val="7"/>
          <w:sz w:val="12"/>
        </w:rPr>
        <w:t> </w:t>
      </w:r>
      <w:r>
        <w:rPr>
          <w:color w:val="231F20"/>
          <w:w w:val="105"/>
        </w:rPr>
        <w:t>Abraham</w:t>
      </w:r>
      <w:r>
        <w:rPr>
          <w:color w:val="231F20"/>
          <w:spacing w:val="-12"/>
          <w:w w:val="105"/>
        </w:rPr>
        <w:t> </w:t>
      </w:r>
      <w:r>
        <w:rPr>
          <w:color w:val="231F20"/>
          <w:w w:val="105"/>
        </w:rPr>
        <w:t>and</w:t>
      </w:r>
      <w:r>
        <w:rPr>
          <w:color w:val="231F20"/>
          <w:spacing w:val="-13"/>
          <w:w w:val="105"/>
        </w:rPr>
        <w:t> </w:t>
      </w:r>
      <w:r>
        <w:rPr>
          <w:color w:val="231F20"/>
          <w:w w:val="105"/>
        </w:rPr>
        <w:t>Angelica</w:t>
      </w:r>
      <w:r>
        <w:rPr>
          <w:color w:val="231F20"/>
          <w:spacing w:val="-12"/>
          <w:w w:val="105"/>
        </w:rPr>
        <w:t> </w:t>
      </w:r>
      <w:r>
        <w:rPr>
          <w:color w:val="231F20"/>
          <w:w w:val="105"/>
        </w:rPr>
        <w:t>Van</w:t>
      </w:r>
      <w:r>
        <w:rPr>
          <w:color w:val="231F20"/>
          <w:spacing w:val="-12"/>
          <w:w w:val="105"/>
        </w:rPr>
        <w:t> </w:t>
      </w:r>
      <w:r>
        <w:rPr>
          <w:color w:val="231F20"/>
          <w:w w:val="105"/>
        </w:rPr>
        <w:t>Buren moved</w:t>
      </w:r>
      <w:r>
        <w:rPr>
          <w:color w:val="231F20"/>
          <w:spacing w:val="-8"/>
          <w:w w:val="105"/>
        </w:rPr>
        <w:t> </w:t>
      </w:r>
      <w:r>
        <w:rPr>
          <w:color w:val="231F20"/>
          <w:w w:val="105"/>
        </w:rPr>
        <w:t>with</w:t>
      </w:r>
      <w:r>
        <w:rPr>
          <w:color w:val="231F20"/>
          <w:spacing w:val="-8"/>
          <w:w w:val="105"/>
        </w:rPr>
        <w:t> </w:t>
      </w:r>
      <w:r>
        <w:rPr>
          <w:color w:val="231F20"/>
          <w:w w:val="105"/>
        </w:rPr>
        <w:t>him</w:t>
      </w:r>
      <w:r>
        <w:rPr>
          <w:color w:val="231F20"/>
          <w:spacing w:val="-8"/>
          <w:w w:val="105"/>
        </w:rPr>
        <w:t> </w:t>
      </w:r>
      <w:r>
        <w:rPr>
          <w:color w:val="231F20"/>
          <w:w w:val="105"/>
        </w:rPr>
        <w:t>to</w:t>
      </w:r>
      <w:r>
        <w:rPr>
          <w:color w:val="231F20"/>
          <w:spacing w:val="-8"/>
          <w:w w:val="105"/>
        </w:rPr>
        <w:t> </w:t>
      </w:r>
      <w:r>
        <w:rPr>
          <w:color w:val="231F20"/>
          <w:w w:val="105"/>
        </w:rPr>
        <w:t>Lindenwald</w:t>
      </w:r>
      <w:r>
        <w:rPr>
          <w:color w:val="231F20"/>
          <w:spacing w:val="-8"/>
          <w:w w:val="105"/>
        </w:rPr>
        <w:t> </w:t>
      </w:r>
      <w:r>
        <w:rPr>
          <w:color w:val="231F20"/>
          <w:w w:val="105"/>
        </w:rPr>
        <w:t>in</w:t>
      </w:r>
      <w:r>
        <w:rPr>
          <w:color w:val="231F20"/>
          <w:spacing w:val="-8"/>
          <w:w w:val="105"/>
        </w:rPr>
        <w:t> </w:t>
      </w:r>
      <w:r>
        <w:rPr>
          <w:color w:val="231F20"/>
          <w:w w:val="105"/>
        </w:rPr>
        <w:t>1841,</w:t>
      </w:r>
      <w:r>
        <w:rPr>
          <w:color w:val="231F20"/>
          <w:spacing w:val="-8"/>
          <w:w w:val="105"/>
        </w:rPr>
        <w:t> </w:t>
      </w:r>
      <w:r>
        <w:rPr>
          <w:color w:val="231F20"/>
          <w:w w:val="105"/>
        </w:rPr>
        <w:t>and</w:t>
      </w:r>
      <w:r>
        <w:rPr>
          <w:color w:val="231F20"/>
          <w:spacing w:val="-11"/>
          <w:w w:val="105"/>
        </w:rPr>
        <w:t> </w:t>
      </w:r>
      <w:r>
        <w:rPr>
          <w:color w:val="231F20"/>
          <w:w w:val="105"/>
        </w:rPr>
        <w:t>Angelica</w:t>
      </w:r>
      <w:r>
        <w:rPr>
          <w:color w:val="231F20"/>
          <w:spacing w:val="-8"/>
          <w:w w:val="105"/>
        </w:rPr>
        <w:t> </w:t>
      </w:r>
      <w:r>
        <w:rPr>
          <w:color w:val="231F20"/>
          <w:w w:val="105"/>
        </w:rPr>
        <w:t>took</w:t>
      </w:r>
      <w:r>
        <w:rPr>
          <w:color w:val="231F20"/>
          <w:spacing w:val="-8"/>
          <w:w w:val="105"/>
        </w:rPr>
        <w:t> </w:t>
      </w:r>
      <w:r>
        <w:rPr>
          <w:color w:val="231F20"/>
          <w:w w:val="105"/>
        </w:rPr>
        <w:t>over</w:t>
      </w:r>
      <w:r>
        <w:rPr>
          <w:color w:val="231F20"/>
          <w:spacing w:val="-8"/>
          <w:w w:val="105"/>
        </w:rPr>
        <w:t> </w:t>
      </w:r>
      <w:r>
        <w:rPr>
          <w:color w:val="231F20"/>
          <w:w w:val="105"/>
        </w:rPr>
        <w:t>the</w:t>
      </w:r>
      <w:r>
        <w:rPr>
          <w:color w:val="231F20"/>
          <w:spacing w:val="-8"/>
          <w:w w:val="105"/>
        </w:rPr>
        <w:t> </w:t>
      </w:r>
      <w:r>
        <w:rPr>
          <w:color w:val="231F20"/>
          <w:w w:val="105"/>
        </w:rPr>
        <w:t>initial</w:t>
      </w:r>
      <w:r>
        <w:rPr>
          <w:color w:val="231F20"/>
          <w:spacing w:val="-8"/>
          <w:w w:val="105"/>
        </w:rPr>
        <w:t> </w:t>
      </w:r>
      <w:r>
        <w:rPr>
          <w:color w:val="231F20"/>
          <w:w w:val="105"/>
        </w:rPr>
        <w:t>management</w:t>
      </w:r>
      <w:r>
        <w:rPr>
          <w:color w:val="231F20"/>
          <w:spacing w:val="-8"/>
          <w:w w:val="105"/>
        </w:rPr>
        <w:t> </w:t>
      </w:r>
      <w:r>
        <w:rPr>
          <w:color w:val="231F20"/>
          <w:w w:val="105"/>
        </w:rPr>
        <w:t>of</w:t>
      </w:r>
    </w:p>
    <w:p>
      <w:pPr>
        <w:pStyle w:val="BodyText"/>
        <w:spacing w:line="292" w:lineRule="auto"/>
        <w:ind w:left="159" w:right="772"/>
        <w:rPr>
          <w:sz w:val="12"/>
        </w:rPr>
      </w:pPr>
      <w:r>
        <w:rPr>
          <w:color w:val="231F20"/>
        </w:rPr>
        <w:t>the house. She was aided by a frequently changing group of domestic servants, most of them young Irish immigrants.</w:t>
      </w:r>
      <w:r>
        <w:rPr>
          <w:color w:val="231F20"/>
          <w:position w:val="7"/>
          <w:sz w:val="12"/>
        </w:rPr>
        <w:t>17</w:t>
      </w:r>
    </w:p>
    <w:p>
      <w:pPr>
        <w:pStyle w:val="BodyText"/>
        <w:spacing w:line="292" w:lineRule="auto"/>
        <w:ind w:left="160" w:right="554" w:firstLine="1079"/>
      </w:pP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did</w:t>
      </w:r>
      <w:r>
        <w:rPr>
          <w:color w:val="231F20"/>
          <w:spacing w:val="-5"/>
          <w:w w:val="105"/>
        </w:rPr>
        <w:t> </w:t>
      </w:r>
      <w:r>
        <w:rPr>
          <w:color w:val="231F20"/>
          <w:spacing w:val="-2"/>
          <w:w w:val="105"/>
        </w:rPr>
        <w:t>not</w:t>
      </w:r>
      <w:r>
        <w:rPr>
          <w:color w:val="231F20"/>
          <w:spacing w:val="-5"/>
          <w:w w:val="105"/>
        </w:rPr>
        <w:t> </w:t>
      </w:r>
      <w:r>
        <w:rPr>
          <w:color w:val="231F20"/>
          <w:spacing w:val="-2"/>
          <w:w w:val="105"/>
        </w:rPr>
        <w:t>consider</w:t>
      </w:r>
      <w:r>
        <w:rPr>
          <w:color w:val="231F20"/>
          <w:spacing w:val="-6"/>
          <w:w w:val="105"/>
        </w:rPr>
        <w:t> </w:t>
      </w:r>
      <w:r>
        <w:rPr>
          <w:color w:val="231F20"/>
          <w:spacing w:val="-2"/>
          <w:w w:val="105"/>
        </w:rPr>
        <w:t>his</w:t>
      </w:r>
      <w:r>
        <w:rPr>
          <w:color w:val="231F20"/>
          <w:spacing w:val="-6"/>
          <w:w w:val="105"/>
        </w:rPr>
        <w:t> </w:t>
      </w:r>
      <w:r>
        <w:rPr>
          <w:color w:val="231F20"/>
          <w:spacing w:val="-2"/>
          <w:w w:val="105"/>
        </w:rPr>
        <w:t>residency</w:t>
      </w:r>
      <w:r>
        <w:rPr>
          <w:color w:val="231F20"/>
          <w:spacing w:val="-8"/>
          <w:w w:val="105"/>
        </w:rPr>
        <w:t> </w:t>
      </w:r>
      <w:r>
        <w:rPr>
          <w:color w:val="231F20"/>
          <w:spacing w:val="-2"/>
          <w:w w:val="105"/>
        </w:rPr>
        <w:t>at</w:t>
      </w:r>
      <w:r>
        <w:rPr>
          <w:color w:val="231F20"/>
          <w:spacing w:val="-5"/>
          <w:w w:val="105"/>
        </w:rPr>
        <w:t> </w:t>
      </w:r>
      <w:r>
        <w:rPr>
          <w:color w:val="231F20"/>
          <w:spacing w:val="-2"/>
          <w:w w:val="105"/>
        </w:rPr>
        <w:t>Lindenwald</w:t>
      </w:r>
      <w:r>
        <w:rPr>
          <w:color w:val="231F20"/>
          <w:spacing w:val="-5"/>
          <w:w w:val="105"/>
        </w:rPr>
        <w:t> </w:t>
      </w:r>
      <w:r>
        <w:rPr>
          <w:color w:val="231F20"/>
          <w:spacing w:val="-2"/>
          <w:w w:val="105"/>
        </w:rPr>
        <w:t>a</w:t>
      </w:r>
      <w:r>
        <w:rPr>
          <w:color w:val="231F20"/>
          <w:spacing w:val="-6"/>
          <w:w w:val="105"/>
        </w:rPr>
        <w:t> </w:t>
      </w:r>
      <w:r>
        <w:rPr>
          <w:color w:val="231F20"/>
          <w:spacing w:val="-2"/>
          <w:w w:val="105"/>
        </w:rPr>
        <w:t>retirement</w:t>
      </w:r>
      <w:r>
        <w:rPr>
          <w:color w:val="231F20"/>
          <w:spacing w:val="-5"/>
          <w:w w:val="105"/>
        </w:rPr>
        <w:t> </w:t>
      </w:r>
      <w:r>
        <w:rPr>
          <w:color w:val="231F20"/>
          <w:spacing w:val="-2"/>
          <w:w w:val="105"/>
        </w:rPr>
        <w:t>from</w:t>
      </w:r>
      <w:r>
        <w:rPr>
          <w:color w:val="231F20"/>
          <w:spacing w:val="-5"/>
          <w:w w:val="105"/>
        </w:rPr>
        <w:t> </w:t>
      </w:r>
      <w:r>
        <w:rPr>
          <w:color w:val="231F20"/>
          <w:spacing w:val="-2"/>
          <w:w w:val="105"/>
        </w:rPr>
        <w:t>his</w:t>
      </w:r>
      <w:r>
        <w:rPr>
          <w:color w:val="231F20"/>
          <w:spacing w:val="-5"/>
          <w:w w:val="105"/>
        </w:rPr>
        <w:t> </w:t>
      </w:r>
      <w:r>
        <w:rPr>
          <w:color w:val="231F20"/>
          <w:spacing w:val="-2"/>
          <w:w w:val="105"/>
        </w:rPr>
        <w:t>po- </w:t>
      </w:r>
      <w:r>
        <w:rPr>
          <w:color w:val="231F20"/>
          <w:w w:val="105"/>
        </w:rPr>
        <w:t>litical</w:t>
      </w:r>
      <w:r>
        <w:rPr>
          <w:color w:val="231F20"/>
          <w:spacing w:val="-12"/>
          <w:w w:val="105"/>
        </w:rPr>
        <w:t> </w:t>
      </w:r>
      <w:r>
        <w:rPr>
          <w:color w:val="231F20"/>
          <w:w w:val="105"/>
        </w:rPr>
        <w:t>career.</w:t>
      </w:r>
      <w:r>
        <w:rPr>
          <w:color w:val="231F20"/>
          <w:spacing w:val="-12"/>
          <w:w w:val="105"/>
        </w:rPr>
        <w:t> </w:t>
      </w:r>
      <w:r>
        <w:rPr>
          <w:color w:val="231F20"/>
          <w:w w:val="105"/>
        </w:rPr>
        <w:t>During</w:t>
      </w:r>
      <w:r>
        <w:rPr>
          <w:color w:val="231F20"/>
          <w:spacing w:val="-12"/>
          <w:w w:val="105"/>
        </w:rPr>
        <w:t> </w:t>
      </w:r>
      <w:r>
        <w:rPr>
          <w:color w:val="231F20"/>
          <w:w w:val="105"/>
        </w:rPr>
        <w:t>his</w:t>
      </w:r>
      <w:r>
        <w:rPr>
          <w:color w:val="231F20"/>
          <w:spacing w:val="-12"/>
          <w:w w:val="105"/>
        </w:rPr>
        <w:t> </w:t>
      </w:r>
      <w:r>
        <w:rPr>
          <w:color w:val="231F20"/>
          <w:w w:val="105"/>
        </w:rPr>
        <w:t>ﬁrst</w:t>
      </w:r>
      <w:r>
        <w:rPr>
          <w:color w:val="231F20"/>
          <w:spacing w:val="-12"/>
          <w:w w:val="105"/>
        </w:rPr>
        <w:t> </w:t>
      </w:r>
      <w:r>
        <w:rPr>
          <w:color w:val="231F20"/>
          <w:w w:val="105"/>
        </w:rPr>
        <w:t>decade</w:t>
      </w:r>
      <w:r>
        <w:rPr>
          <w:color w:val="231F20"/>
          <w:spacing w:val="-12"/>
          <w:w w:val="105"/>
        </w:rPr>
        <w:t> </w:t>
      </w:r>
      <w:r>
        <w:rPr>
          <w:color w:val="231F20"/>
          <w:w w:val="105"/>
        </w:rPr>
        <w:t>at</w:t>
      </w:r>
      <w:r>
        <w:rPr>
          <w:color w:val="231F20"/>
          <w:spacing w:val="-12"/>
          <w:w w:val="105"/>
        </w:rPr>
        <w:t> </w:t>
      </w:r>
      <w:r>
        <w:rPr>
          <w:color w:val="231F20"/>
          <w:w w:val="105"/>
        </w:rPr>
        <w:t>Lindenwald,</w:t>
      </w:r>
      <w:r>
        <w:rPr>
          <w:color w:val="231F20"/>
          <w:spacing w:val="-12"/>
          <w:w w:val="105"/>
        </w:rPr>
        <w:t> </w:t>
      </w:r>
      <w:r>
        <w:rPr>
          <w:color w:val="231F20"/>
          <w:w w:val="105"/>
        </w:rPr>
        <w:t>he</w:t>
      </w:r>
      <w:r>
        <w:rPr>
          <w:color w:val="231F20"/>
          <w:spacing w:val="-12"/>
          <w:w w:val="105"/>
        </w:rPr>
        <w:t> </w:t>
      </w:r>
      <w:r>
        <w:rPr>
          <w:color w:val="231F20"/>
          <w:w w:val="105"/>
        </w:rPr>
        <w:t>traveled</w:t>
      </w:r>
      <w:r>
        <w:rPr>
          <w:color w:val="231F20"/>
          <w:spacing w:val="-12"/>
          <w:w w:val="105"/>
        </w:rPr>
        <w:t> </w:t>
      </w:r>
      <w:r>
        <w:rPr>
          <w:color w:val="231F20"/>
          <w:w w:val="105"/>
        </w:rPr>
        <w:t>and</w:t>
      </w:r>
      <w:r>
        <w:rPr>
          <w:color w:val="231F20"/>
          <w:spacing w:val="-12"/>
          <w:w w:val="105"/>
        </w:rPr>
        <w:t> </w:t>
      </w:r>
      <w:r>
        <w:rPr>
          <w:color w:val="231F20"/>
          <w:w w:val="105"/>
        </w:rPr>
        <w:t>entertained</w:t>
      </w:r>
      <w:r>
        <w:rPr>
          <w:color w:val="231F20"/>
          <w:spacing w:val="-12"/>
          <w:w w:val="105"/>
        </w:rPr>
        <w:t> </w:t>
      </w:r>
      <w:r>
        <w:rPr>
          <w:color w:val="231F20"/>
          <w:w w:val="105"/>
        </w:rPr>
        <w:t>extensively, </w:t>
      </w:r>
      <w:r>
        <w:rPr>
          <w:color w:val="231F20"/>
          <w:spacing w:val="-2"/>
          <w:w w:val="105"/>
        </w:rPr>
        <w:t>meeting</w:t>
      </w:r>
      <w:r>
        <w:rPr>
          <w:color w:val="231F20"/>
          <w:spacing w:val="-4"/>
          <w:w w:val="105"/>
        </w:rPr>
        <w:t> </w:t>
      </w:r>
      <w:r>
        <w:rPr>
          <w:color w:val="231F20"/>
          <w:spacing w:val="-2"/>
          <w:w w:val="105"/>
        </w:rPr>
        <w:t>the</w:t>
      </w:r>
      <w:r>
        <w:rPr>
          <w:color w:val="231F20"/>
          <w:spacing w:val="-4"/>
          <w:w w:val="105"/>
        </w:rPr>
        <w:t> </w:t>
      </w:r>
      <w:r>
        <w:rPr>
          <w:color w:val="231F20"/>
          <w:spacing w:val="-2"/>
          <w:w w:val="105"/>
        </w:rPr>
        <w:t>public</w:t>
      </w:r>
      <w:r>
        <w:rPr>
          <w:color w:val="231F20"/>
          <w:spacing w:val="-4"/>
          <w:w w:val="105"/>
        </w:rPr>
        <w:t> </w:t>
      </w:r>
      <w:r>
        <w:rPr>
          <w:color w:val="231F20"/>
          <w:spacing w:val="-2"/>
          <w:w w:val="105"/>
        </w:rPr>
        <w:t>and</w:t>
      </w:r>
      <w:r>
        <w:rPr>
          <w:color w:val="231F20"/>
          <w:spacing w:val="-4"/>
          <w:w w:val="105"/>
        </w:rPr>
        <w:t> </w:t>
      </w:r>
      <w:r>
        <w:rPr>
          <w:color w:val="231F20"/>
          <w:spacing w:val="-2"/>
          <w:w w:val="105"/>
        </w:rPr>
        <w:t>making</w:t>
      </w:r>
      <w:r>
        <w:rPr>
          <w:color w:val="231F20"/>
          <w:spacing w:val="-4"/>
          <w:w w:val="105"/>
        </w:rPr>
        <w:t> </w:t>
      </w:r>
      <w:r>
        <w:rPr>
          <w:color w:val="231F20"/>
          <w:spacing w:val="-2"/>
          <w:w w:val="105"/>
        </w:rPr>
        <w:t>inﬂuential</w:t>
      </w:r>
      <w:r>
        <w:rPr>
          <w:color w:val="231F20"/>
          <w:spacing w:val="-4"/>
          <w:w w:val="105"/>
        </w:rPr>
        <w:t> </w:t>
      </w:r>
      <w:r>
        <w:rPr>
          <w:color w:val="231F20"/>
          <w:spacing w:val="-2"/>
          <w:w w:val="105"/>
        </w:rPr>
        <w:t>connections.</w:t>
      </w:r>
      <w:r>
        <w:rPr>
          <w:color w:val="231F20"/>
          <w:spacing w:val="-4"/>
          <w:w w:val="105"/>
        </w:rPr>
        <w:t> </w:t>
      </w:r>
      <w:r>
        <w:rPr>
          <w:color w:val="231F20"/>
          <w:spacing w:val="-2"/>
          <w:w w:val="105"/>
        </w:rPr>
        <w:t>In</w:t>
      </w:r>
      <w:r>
        <w:rPr>
          <w:color w:val="231F20"/>
          <w:spacing w:val="-4"/>
          <w:w w:val="105"/>
        </w:rPr>
        <w:t> </w:t>
      </w:r>
      <w:r>
        <w:rPr>
          <w:color w:val="231F20"/>
          <w:spacing w:val="-2"/>
          <w:w w:val="105"/>
        </w:rPr>
        <w:t>the</w:t>
      </w:r>
      <w:r>
        <w:rPr>
          <w:color w:val="231F20"/>
          <w:spacing w:val="-4"/>
          <w:w w:val="105"/>
        </w:rPr>
        <w:t> </w:t>
      </w:r>
      <w:r>
        <w:rPr>
          <w:color w:val="231F20"/>
          <w:spacing w:val="-2"/>
          <w:w w:val="105"/>
        </w:rPr>
        <w:t>mid-1840s,</w:t>
      </w:r>
      <w:r>
        <w:rPr>
          <w:color w:val="231F20"/>
          <w:spacing w:val="-4"/>
          <w:w w:val="105"/>
        </w:rPr>
        <w:t> </w:t>
      </w:r>
      <w:r>
        <w:rPr>
          <w:color w:val="231F20"/>
          <w:spacing w:val="-2"/>
          <w:w w:val="105"/>
        </w:rPr>
        <w:t>he</w:t>
      </w:r>
      <w:r>
        <w:rPr>
          <w:color w:val="231F20"/>
          <w:spacing w:val="-4"/>
          <w:w w:val="105"/>
        </w:rPr>
        <w:t> </w:t>
      </w:r>
      <w:r>
        <w:rPr>
          <w:color w:val="231F20"/>
          <w:spacing w:val="-2"/>
          <w:w w:val="105"/>
        </w:rPr>
        <w:t>was</w:t>
      </w:r>
      <w:r>
        <w:rPr>
          <w:color w:val="231F20"/>
          <w:spacing w:val="-4"/>
          <w:w w:val="105"/>
        </w:rPr>
        <w:t> </w:t>
      </w:r>
      <w:r>
        <w:rPr>
          <w:color w:val="231F20"/>
          <w:spacing w:val="-2"/>
          <w:w w:val="105"/>
        </w:rPr>
        <w:t>increasingly</w:t>
      </w:r>
    </w:p>
    <w:p>
      <w:pPr>
        <w:pStyle w:val="BodyText"/>
        <w:spacing w:before="12"/>
        <w:rPr>
          <w:sz w:val="20"/>
        </w:rPr>
      </w:pPr>
      <w:r>
        <w:rPr/>
        <mc:AlternateContent>
          <mc:Choice Requires="wps">
            <w:drawing>
              <wp:anchor distT="0" distB="0" distL="0" distR="0" allowOverlap="1" layoutInCell="1" locked="0" behindDoc="1" simplePos="0" relativeHeight="487608320">
                <wp:simplePos x="0" y="0"/>
                <wp:positionH relativeFrom="page">
                  <wp:posOffset>1143000</wp:posOffset>
                </wp:positionH>
                <wp:positionV relativeFrom="paragraph">
                  <wp:posOffset>171859</wp:posOffset>
                </wp:positionV>
                <wp:extent cx="182880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532215pt;width:144pt;height:.1pt;mso-position-horizontal-relative:page;mso-position-vertical-relative:paragraph;z-index:-15708160;mso-wrap-distance-left:0;mso-wrap-distance-right:0" id="docshape67" coordorigin="1800,271" coordsize="2880,0" path="m1800,271l4680,271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11</w:t>
      </w:r>
      <w:r>
        <w:rPr>
          <w:color w:val="231F20"/>
          <w:spacing w:val="18"/>
          <w:w w:val="105"/>
          <w:position w:val="6"/>
          <w:sz w:val="11"/>
        </w:rPr>
        <w:t> </w:t>
      </w:r>
      <w:r>
        <w:rPr>
          <w:color w:val="231F20"/>
          <w:w w:val="105"/>
          <w:sz w:val="19"/>
        </w:rPr>
        <w:t>Leonard L. Richards, Marla R. Miller, and Erik Gilg, </w:t>
      </w:r>
      <w:r>
        <w:rPr>
          <w:i/>
          <w:color w:val="231F20"/>
          <w:w w:val="105"/>
          <w:sz w:val="19"/>
        </w:rPr>
        <w:t>A</w:t>
      </w:r>
      <w:r>
        <w:rPr>
          <w:i/>
          <w:color w:val="231F20"/>
          <w:spacing w:val="-1"/>
          <w:w w:val="105"/>
          <w:sz w:val="19"/>
        </w:rPr>
        <w:t> </w:t>
      </w:r>
      <w:r>
        <w:rPr>
          <w:i/>
          <w:color w:val="231F20"/>
          <w:w w:val="105"/>
          <w:sz w:val="19"/>
        </w:rPr>
        <w:t>Return</w:t>
      </w:r>
      <w:r>
        <w:rPr>
          <w:i/>
          <w:color w:val="231F20"/>
          <w:spacing w:val="-1"/>
          <w:w w:val="105"/>
          <w:sz w:val="19"/>
        </w:rPr>
        <w:t> </w:t>
      </w:r>
      <w:r>
        <w:rPr>
          <w:i/>
          <w:color w:val="231F20"/>
          <w:w w:val="105"/>
          <w:sz w:val="19"/>
        </w:rPr>
        <w:t>to</w:t>
      </w:r>
      <w:r>
        <w:rPr>
          <w:i/>
          <w:color w:val="231F20"/>
          <w:spacing w:val="-1"/>
          <w:w w:val="105"/>
          <w:sz w:val="19"/>
        </w:rPr>
        <w:t> </w:t>
      </w:r>
      <w:r>
        <w:rPr>
          <w:i/>
          <w:color w:val="231F20"/>
          <w:w w:val="105"/>
          <w:sz w:val="19"/>
        </w:rPr>
        <w:t>His</w:t>
      </w:r>
      <w:r>
        <w:rPr>
          <w:i/>
          <w:color w:val="231F20"/>
          <w:spacing w:val="-1"/>
          <w:w w:val="105"/>
          <w:sz w:val="19"/>
        </w:rPr>
        <w:t> </w:t>
      </w:r>
      <w:r>
        <w:rPr>
          <w:i/>
          <w:color w:val="231F20"/>
          <w:w w:val="105"/>
          <w:sz w:val="19"/>
        </w:rPr>
        <w:t>Native</w:t>
      </w:r>
      <w:r>
        <w:rPr>
          <w:i/>
          <w:color w:val="231F20"/>
          <w:spacing w:val="-14"/>
          <w:w w:val="105"/>
          <w:sz w:val="19"/>
        </w:rPr>
        <w:t> </w:t>
      </w:r>
      <w:r>
        <w:rPr>
          <w:i/>
          <w:color w:val="231F20"/>
          <w:w w:val="105"/>
          <w:sz w:val="19"/>
        </w:rPr>
        <w:t>Town:</w:t>
      </w:r>
      <w:r>
        <w:rPr>
          <w:i/>
          <w:color w:val="231F20"/>
          <w:spacing w:val="-1"/>
          <w:w w:val="105"/>
          <w:sz w:val="19"/>
        </w:rPr>
        <w:t> </w:t>
      </w:r>
      <w:r>
        <w:rPr>
          <w:i/>
          <w:color w:val="231F20"/>
          <w:w w:val="105"/>
          <w:sz w:val="19"/>
        </w:rPr>
        <w:t>Martin</w:t>
      </w:r>
      <w:r>
        <w:rPr>
          <w:i/>
          <w:color w:val="231F20"/>
          <w:spacing w:val="-1"/>
          <w:w w:val="105"/>
          <w:sz w:val="19"/>
        </w:rPr>
        <w:t> </w:t>
      </w:r>
      <w:r>
        <w:rPr>
          <w:i/>
          <w:color w:val="231F20"/>
          <w:w w:val="105"/>
          <w:sz w:val="19"/>
        </w:rPr>
        <w:t>Van</w:t>
      </w:r>
      <w:r>
        <w:rPr>
          <w:i/>
          <w:color w:val="231F20"/>
          <w:spacing w:val="-1"/>
          <w:w w:val="105"/>
          <w:sz w:val="19"/>
        </w:rPr>
        <w:t> </w:t>
      </w:r>
      <w:r>
        <w:rPr>
          <w:i/>
          <w:color w:val="231F20"/>
          <w:w w:val="105"/>
          <w:sz w:val="19"/>
        </w:rPr>
        <w:t>Buren’s</w:t>
      </w:r>
      <w:r>
        <w:rPr>
          <w:i/>
          <w:color w:val="231F20"/>
          <w:w w:val="105"/>
          <w:sz w:val="19"/>
        </w:rPr>
        <w:t> Life at Lindenwald, 1839-1862 </w:t>
      </w:r>
      <w:r>
        <w:rPr>
          <w:color w:val="231F20"/>
          <w:w w:val="105"/>
          <w:sz w:val="19"/>
        </w:rPr>
        <w:t>([Boston, MA]:</w:t>
      </w:r>
      <w:r>
        <w:rPr>
          <w:color w:val="231F20"/>
          <w:spacing w:val="40"/>
          <w:w w:val="105"/>
          <w:sz w:val="19"/>
        </w:rPr>
        <w:t> </w:t>
      </w:r>
      <w:r>
        <w:rPr>
          <w:color w:val="231F20"/>
          <w:w w:val="105"/>
          <w:sz w:val="19"/>
        </w:rPr>
        <w:t>National Park Service, US Department of Interior, Au- gust, 2006), 32-34.</w:t>
      </w:r>
    </w:p>
    <w:p>
      <w:pPr>
        <w:spacing w:before="60"/>
        <w:ind w:left="160" w:right="0" w:firstLine="0"/>
        <w:jc w:val="left"/>
        <w:rPr>
          <w:sz w:val="19"/>
        </w:rPr>
      </w:pPr>
      <w:r>
        <w:rPr>
          <w:color w:val="231F20"/>
          <w:w w:val="105"/>
          <w:position w:val="6"/>
          <w:sz w:val="11"/>
        </w:rPr>
        <w:t>12</w:t>
      </w:r>
      <w:r>
        <w:rPr>
          <w:color w:val="231F20"/>
          <w:spacing w:val="14"/>
          <w:w w:val="105"/>
          <w:position w:val="6"/>
          <w:sz w:val="11"/>
        </w:rPr>
        <w:t> </w:t>
      </w:r>
      <w:r>
        <w:rPr>
          <w:color w:val="231F20"/>
          <w:w w:val="105"/>
          <w:sz w:val="19"/>
        </w:rPr>
        <w:t>Richards,</w:t>
      </w:r>
      <w:r>
        <w:rPr>
          <w:color w:val="231F20"/>
          <w:spacing w:val="-5"/>
          <w:w w:val="105"/>
          <w:sz w:val="19"/>
        </w:rPr>
        <w:t> </w:t>
      </w:r>
      <w:r>
        <w:rPr>
          <w:color w:val="231F20"/>
          <w:w w:val="105"/>
          <w:sz w:val="19"/>
        </w:rPr>
        <w:t>Miller</w:t>
      </w:r>
      <w:r>
        <w:rPr>
          <w:color w:val="231F20"/>
          <w:spacing w:val="-4"/>
          <w:w w:val="105"/>
          <w:sz w:val="19"/>
        </w:rPr>
        <w:t> </w:t>
      </w:r>
      <w:r>
        <w:rPr>
          <w:color w:val="231F20"/>
          <w:w w:val="105"/>
          <w:sz w:val="19"/>
        </w:rPr>
        <w:t>and</w:t>
      </w:r>
      <w:r>
        <w:rPr>
          <w:color w:val="231F20"/>
          <w:spacing w:val="-4"/>
          <w:w w:val="105"/>
          <w:sz w:val="19"/>
        </w:rPr>
        <w:t> </w:t>
      </w:r>
      <w:r>
        <w:rPr>
          <w:color w:val="231F20"/>
          <w:w w:val="105"/>
          <w:sz w:val="19"/>
        </w:rPr>
        <w:t>Gilg,</w:t>
      </w:r>
      <w:r>
        <w:rPr>
          <w:color w:val="231F20"/>
          <w:spacing w:val="-4"/>
          <w:w w:val="105"/>
          <w:sz w:val="19"/>
        </w:rPr>
        <w:t> </w:t>
      </w:r>
      <w:r>
        <w:rPr>
          <w:i/>
          <w:color w:val="231F20"/>
          <w:w w:val="105"/>
          <w:sz w:val="19"/>
        </w:rPr>
        <w:t>A</w:t>
      </w:r>
      <w:r>
        <w:rPr>
          <w:i/>
          <w:color w:val="231F20"/>
          <w:spacing w:val="-5"/>
          <w:w w:val="105"/>
          <w:sz w:val="19"/>
        </w:rPr>
        <w:t> </w:t>
      </w:r>
      <w:r>
        <w:rPr>
          <w:i/>
          <w:color w:val="231F20"/>
          <w:w w:val="105"/>
          <w:sz w:val="19"/>
        </w:rPr>
        <w:t>Return</w:t>
      </w:r>
      <w:r>
        <w:rPr>
          <w:i/>
          <w:color w:val="231F20"/>
          <w:spacing w:val="-5"/>
          <w:w w:val="105"/>
          <w:sz w:val="19"/>
        </w:rPr>
        <w:t> </w:t>
      </w:r>
      <w:r>
        <w:rPr>
          <w:i/>
          <w:color w:val="231F20"/>
          <w:w w:val="105"/>
          <w:sz w:val="19"/>
        </w:rPr>
        <w:t>to</w:t>
      </w:r>
      <w:r>
        <w:rPr>
          <w:i/>
          <w:color w:val="231F20"/>
          <w:spacing w:val="-5"/>
          <w:w w:val="105"/>
          <w:sz w:val="19"/>
        </w:rPr>
        <w:t> </w:t>
      </w:r>
      <w:r>
        <w:rPr>
          <w:i/>
          <w:color w:val="231F20"/>
          <w:w w:val="105"/>
          <w:sz w:val="19"/>
        </w:rPr>
        <w:t>His</w:t>
      </w:r>
      <w:r>
        <w:rPr>
          <w:i/>
          <w:color w:val="231F20"/>
          <w:spacing w:val="-6"/>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4"/>
          <w:w w:val="105"/>
          <w:sz w:val="19"/>
        </w:rPr>
        <w:t> </w:t>
      </w:r>
      <w:r>
        <w:rPr>
          <w:color w:val="231F20"/>
          <w:w w:val="105"/>
          <w:sz w:val="19"/>
        </w:rPr>
        <w:t>34-</w:t>
      </w:r>
      <w:r>
        <w:rPr>
          <w:color w:val="231F20"/>
          <w:spacing w:val="-5"/>
          <w:w w:val="105"/>
          <w:sz w:val="19"/>
        </w:rPr>
        <w:t>37.</w:t>
      </w:r>
    </w:p>
    <w:p>
      <w:pPr>
        <w:spacing w:before="63"/>
        <w:ind w:left="160" w:right="0" w:firstLine="0"/>
        <w:jc w:val="left"/>
        <w:rPr>
          <w:sz w:val="19"/>
        </w:rPr>
      </w:pPr>
      <w:r>
        <w:rPr>
          <w:color w:val="231F20"/>
          <w:w w:val="105"/>
          <w:position w:val="6"/>
          <w:sz w:val="11"/>
        </w:rPr>
        <w:t>13</w:t>
      </w:r>
      <w:r>
        <w:rPr>
          <w:color w:val="231F20"/>
          <w:spacing w:val="8"/>
          <w:w w:val="105"/>
          <w:position w:val="6"/>
          <w:sz w:val="11"/>
        </w:rPr>
        <w:t> </w:t>
      </w:r>
      <w:r>
        <w:rPr>
          <w:color w:val="231F20"/>
          <w:w w:val="105"/>
          <w:sz w:val="19"/>
        </w:rPr>
        <w:t>Searle,</w:t>
      </w:r>
      <w:r>
        <w:rPr>
          <w:color w:val="231F20"/>
          <w:spacing w:val="-8"/>
          <w:w w:val="105"/>
          <w:sz w:val="19"/>
        </w:rPr>
        <w:t> </w:t>
      </w:r>
      <w:r>
        <w:rPr>
          <w:i/>
          <w:color w:val="231F20"/>
          <w:w w:val="105"/>
          <w:sz w:val="19"/>
        </w:rPr>
        <w:t>A</w:t>
      </w:r>
      <w:r>
        <w:rPr>
          <w:i/>
          <w:color w:val="231F20"/>
          <w:spacing w:val="-8"/>
          <w:w w:val="105"/>
          <w:sz w:val="19"/>
        </w:rPr>
        <w:t> </w:t>
      </w:r>
      <w:r>
        <w:rPr>
          <w:i/>
          <w:color w:val="231F20"/>
          <w:w w:val="105"/>
          <w:sz w:val="19"/>
        </w:rPr>
        <w:t>Farmer</w:t>
      </w:r>
      <w:r>
        <w:rPr>
          <w:i/>
          <w:color w:val="231F20"/>
          <w:spacing w:val="-9"/>
          <w:w w:val="105"/>
          <w:sz w:val="19"/>
        </w:rPr>
        <w:t> </w:t>
      </w:r>
      <w:r>
        <w:rPr>
          <w:i/>
          <w:color w:val="231F20"/>
          <w:w w:val="105"/>
          <w:sz w:val="19"/>
        </w:rPr>
        <w:t>in</w:t>
      </w:r>
      <w:r>
        <w:rPr>
          <w:i/>
          <w:color w:val="231F20"/>
          <w:spacing w:val="-8"/>
          <w:w w:val="105"/>
          <w:sz w:val="19"/>
        </w:rPr>
        <w:t> </w:t>
      </w:r>
      <w:r>
        <w:rPr>
          <w:i/>
          <w:color w:val="231F20"/>
          <w:w w:val="105"/>
          <w:sz w:val="19"/>
        </w:rPr>
        <w:t>His</w:t>
      </w:r>
      <w:r>
        <w:rPr>
          <w:i/>
          <w:color w:val="231F20"/>
          <w:spacing w:val="-9"/>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7"/>
          <w:w w:val="105"/>
          <w:sz w:val="19"/>
        </w:rPr>
        <w:t> </w:t>
      </w:r>
      <w:r>
        <w:rPr>
          <w:color w:val="231F20"/>
          <w:w w:val="105"/>
          <w:sz w:val="19"/>
        </w:rPr>
        <w:t>33,</w:t>
      </w:r>
      <w:r>
        <w:rPr>
          <w:color w:val="231F20"/>
          <w:spacing w:val="-8"/>
          <w:w w:val="105"/>
          <w:sz w:val="19"/>
        </w:rPr>
        <w:t> </w:t>
      </w:r>
      <w:r>
        <w:rPr>
          <w:color w:val="231F20"/>
          <w:spacing w:val="-5"/>
          <w:w w:val="105"/>
          <w:sz w:val="19"/>
        </w:rPr>
        <w:t>51.</w:t>
      </w:r>
    </w:p>
    <w:p>
      <w:pPr>
        <w:spacing w:line="244" w:lineRule="auto" w:before="62"/>
        <w:ind w:left="159" w:right="554" w:firstLine="0"/>
        <w:jc w:val="left"/>
        <w:rPr>
          <w:sz w:val="19"/>
        </w:rPr>
      </w:pPr>
      <w:r>
        <w:rPr>
          <w:color w:val="231F20"/>
          <w:w w:val="105"/>
          <w:position w:val="6"/>
          <w:sz w:val="11"/>
        </w:rPr>
        <w:t>14</w:t>
      </w:r>
      <w:r>
        <w:rPr>
          <w:color w:val="231F20"/>
          <w:spacing w:val="24"/>
          <w:w w:val="105"/>
          <w:position w:val="6"/>
          <w:sz w:val="11"/>
        </w:rPr>
        <w:t> </w:t>
      </w:r>
      <w:r>
        <w:rPr>
          <w:color w:val="231F20"/>
          <w:w w:val="105"/>
          <w:sz w:val="19"/>
        </w:rPr>
        <w:t>John A. Scott, </w:t>
      </w:r>
      <w:r>
        <w:rPr>
          <w:i/>
          <w:color w:val="231F20"/>
          <w:w w:val="105"/>
          <w:sz w:val="19"/>
        </w:rPr>
        <w:t>The Gate Lodges of Lindenwald: Historic Structures Report </w:t>
      </w:r>
      <w:r>
        <w:rPr>
          <w:color w:val="231F20"/>
          <w:w w:val="105"/>
          <w:sz w:val="19"/>
        </w:rPr>
        <w:t>(Boston, MA: National Park Service, Northeast Cultural Resources Center, Building Conservation Branch, 2001), x, xii. In some </w:t>
      </w:r>
      <w:r>
        <w:rPr>
          <w:color w:val="231F20"/>
          <w:spacing w:val="-2"/>
          <w:w w:val="105"/>
          <w:sz w:val="19"/>
        </w:rPr>
        <w:t>sources,</w:t>
      </w:r>
      <w:r>
        <w:rPr>
          <w:color w:val="231F20"/>
          <w:spacing w:val="-9"/>
          <w:w w:val="105"/>
          <w:sz w:val="19"/>
        </w:rPr>
        <w:t> </w:t>
      </w:r>
      <w:r>
        <w:rPr>
          <w:color w:val="231F20"/>
          <w:spacing w:val="-2"/>
          <w:w w:val="105"/>
          <w:sz w:val="19"/>
        </w:rPr>
        <w:t>the</w:t>
      </w:r>
      <w:r>
        <w:rPr>
          <w:color w:val="231F20"/>
          <w:spacing w:val="-9"/>
          <w:w w:val="105"/>
          <w:sz w:val="19"/>
        </w:rPr>
        <w:t> </w:t>
      </w:r>
      <w:r>
        <w:rPr>
          <w:color w:val="231F20"/>
          <w:spacing w:val="-2"/>
          <w:w w:val="105"/>
          <w:sz w:val="19"/>
        </w:rPr>
        <w:t>gatehouses</w:t>
      </w:r>
      <w:r>
        <w:rPr>
          <w:color w:val="231F20"/>
          <w:spacing w:val="-9"/>
          <w:w w:val="105"/>
          <w:sz w:val="19"/>
        </w:rPr>
        <w:t> </w:t>
      </w:r>
      <w:r>
        <w:rPr>
          <w:color w:val="231F20"/>
          <w:spacing w:val="-2"/>
          <w:w w:val="105"/>
          <w:sz w:val="19"/>
        </w:rPr>
        <w:t>are</w:t>
      </w:r>
      <w:r>
        <w:rPr>
          <w:color w:val="231F20"/>
          <w:spacing w:val="-9"/>
          <w:w w:val="105"/>
          <w:sz w:val="19"/>
        </w:rPr>
        <w:t> </w:t>
      </w:r>
      <w:r>
        <w:rPr>
          <w:color w:val="231F20"/>
          <w:spacing w:val="-2"/>
          <w:w w:val="105"/>
          <w:sz w:val="19"/>
        </w:rPr>
        <w:t>attributed</w:t>
      </w:r>
      <w:r>
        <w:rPr>
          <w:color w:val="231F20"/>
          <w:spacing w:val="-9"/>
          <w:w w:val="105"/>
          <w:sz w:val="19"/>
        </w:rPr>
        <w:t> </w:t>
      </w:r>
      <w:r>
        <w:rPr>
          <w:color w:val="231F20"/>
          <w:spacing w:val="-2"/>
          <w:w w:val="105"/>
          <w:sz w:val="19"/>
        </w:rPr>
        <w:t>to</w:t>
      </w:r>
      <w:r>
        <w:rPr>
          <w:color w:val="231F20"/>
          <w:spacing w:val="-9"/>
          <w:w w:val="105"/>
          <w:sz w:val="19"/>
        </w:rPr>
        <w:t> </w:t>
      </w:r>
      <w:r>
        <w:rPr>
          <w:color w:val="231F20"/>
          <w:spacing w:val="-2"/>
          <w:w w:val="105"/>
          <w:sz w:val="19"/>
        </w:rPr>
        <w:t>Richard</w:t>
      </w:r>
      <w:r>
        <w:rPr>
          <w:color w:val="231F20"/>
          <w:spacing w:val="-9"/>
          <w:w w:val="105"/>
          <w:sz w:val="19"/>
        </w:rPr>
        <w:t> </w:t>
      </w:r>
      <w:r>
        <w:rPr>
          <w:color w:val="231F20"/>
          <w:spacing w:val="-2"/>
          <w:w w:val="105"/>
          <w:sz w:val="19"/>
        </w:rPr>
        <w:t>Upjohn</w:t>
      </w:r>
      <w:r>
        <w:rPr>
          <w:color w:val="231F20"/>
          <w:spacing w:val="-9"/>
          <w:w w:val="105"/>
          <w:sz w:val="19"/>
        </w:rPr>
        <w:t> </w:t>
      </w:r>
      <w:r>
        <w:rPr>
          <w:color w:val="231F20"/>
          <w:spacing w:val="-2"/>
          <w:w w:val="105"/>
          <w:sz w:val="19"/>
        </w:rPr>
        <w:t>as</w:t>
      </w:r>
      <w:r>
        <w:rPr>
          <w:color w:val="231F20"/>
          <w:spacing w:val="-9"/>
          <w:w w:val="105"/>
          <w:sz w:val="19"/>
        </w:rPr>
        <w:t> </w:t>
      </w:r>
      <w:r>
        <w:rPr>
          <w:color w:val="231F20"/>
          <w:spacing w:val="-2"/>
          <w:w w:val="105"/>
          <w:sz w:val="19"/>
        </w:rPr>
        <w:t>part</w:t>
      </w:r>
      <w:r>
        <w:rPr>
          <w:color w:val="231F20"/>
          <w:spacing w:val="-9"/>
          <w:w w:val="105"/>
          <w:sz w:val="19"/>
        </w:rPr>
        <w:t> </w:t>
      </w:r>
      <w:r>
        <w:rPr>
          <w:color w:val="231F20"/>
          <w:spacing w:val="-2"/>
          <w:w w:val="105"/>
          <w:sz w:val="19"/>
        </w:rPr>
        <w:t>of</w:t>
      </w:r>
      <w:r>
        <w:rPr>
          <w:color w:val="231F20"/>
          <w:spacing w:val="-3"/>
          <w:w w:val="105"/>
          <w:sz w:val="19"/>
        </w:rPr>
        <w:t> </w:t>
      </w:r>
      <w:r>
        <w:rPr>
          <w:color w:val="231F20"/>
          <w:spacing w:val="-2"/>
          <w:w w:val="105"/>
          <w:sz w:val="19"/>
        </w:rPr>
        <w:t>the</w:t>
      </w:r>
      <w:r>
        <w:rPr>
          <w:color w:val="231F20"/>
          <w:spacing w:val="-9"/>
          <w:w w:val="105"/>
          <w:sz w:val="19"/>
        </w:rPr>
        <w:t> </w:t>
      </w:r>
      <w:r>
        <w:rPr>
          <w:color w:val="231F20"/>
          <w:spacing w:val="-2"/>
          <w:w w:val="105"/>
          <w:sz w:val="19"/>
        </w:rPr>
        <w:t>late</w:t>
      </w:r>
      <w:r>
        <w:rPr>
          <w:color w:val="231F20"/>
          <w:spacing w:val="-9"/>
          <w:w w:val="105"/>
          <w:sz w:val="19"/>
        </w:rPr>
        <w:t> </w:t>
      </w:r>
      <w:r>
        <w:rPr>
          <w:color w:val="231F20"/>
          <w:spacing w:val="-2"/>
          <w:w w:val="105"/>
          <w:sz w:val="19"/>
        </w:rPr>
        <w:t>1840s</w:t>
      </w:r>
      <w:r>
        <w:rPr>
          <w:color w:val="231F20"/>
          <w:spacing w:val="-9"/>
          <w:w w:val="105"/>
          <w:sz w:val="19"/>
        </w:rPr>
        <w:t> </w:t>
      </w:r>
      <w:r>
        <w:rPr>
          <w:color w:val="231F20"/>
          <w:spacing w:val="-2"/>
          <w:w w:val="105"/>
          <w:sz w:val="19"/>
        </w:rPr>
        <w:t>additions</w:t>
      </w:r>
      <w:r>
        <w:rPr>
          <w:color w:val="231F20"/>
          <w:spacing w:val="-9"/>
          <w:w w:val="105"/>
          <w:sz w:val="19"/>
        </w:rPr>
        <w:t> </w:t>
      </w:r>
      <w:r>
        <w:rPr>
          <w:color w:val="231F20"/>
          <w:spacing w:val="-2"/>
          <w:w w:val="105"/>
          <w:sz w:val="19"/>
        </w:rPr>
        <w:t>to</w:t>
      </w:r>
      <w:r>
        <w:rPr>
          <w:color w:val="231F20"/>
          <w:spacing w:val="-9"/>
          <w:w w:val="105"/>
          <w:sz w:val="19"/>
        </w:rPr>
        <w:t> </w:t>
      </w:r>
      <w:r>
        <w:rPr>
          <w:color w:val="231F20"/>
          <w:spacing w:val="-2"/>
          <w:w w:val="105"/>
          <w:sz w:val="19"/>
        </w:rPr>
        <w:t>the</w:t>
      </w:r>
      <w:r>
        <w:rPr>
          <w:color w:val="231F20"/>
          <w:spacing w:val="-9"/>
          <w:w w:val="105"/>
          <w:sz w:val="19"/>
        </w:rPr>
        <w:t> </w:t>
      </w:r>
      <w:r>
        <w:rPr>
          <w:color w:val="231F20"/>
          <w:spacing w:val="-2"/>
          <w:w w:val="105"/>
          <w:sz w:val="19"/>
        </w:rPr>
        <w:t>estate; </w:t>
      </w:r>
      <w:r>
        <w:rPr>
          <w:color w:val="231F20"/>
          <w:w w:val="105"/>
          <w:sz w:val="19"/>
        </w:rPr>
        <w:t>Scott’s</w:t>
      </w:r>
      <w:r>
        <w:rPr>
          <w:color w:val="231F20"/>
          <w:spacing w:val="-4"/>
          <w:w w:val="105"/>
          <w:sz w:val="19"/>
        </w:rPr>
        <w:t> </w:t>
      </w:r>
      <w:r>
        <w:rPr>
          <w:color w:val="231F20"/>
          <w:w w:val="105"/>
          <w:sz w:val="19"/>
        </w:rPr>
        <w:t>research</w:t>
      </w:r>
      <w:r>
        <w:rPr>
          <w:color w:val="231F20"/>
          <w:spacing w:val="-4"/>
          <w:w w:val="105"/>
          <w:sz w:val="19"/>
        </w:rPr>
        <w:t> </w:t>
      </w:r>
      <w:r>
        <w:rPr>
          <w:color w:val="231F20"/>
          <w:w w:val="105"/>
          <w:sz w:val="19"/>
        </w:rPr>
        <w:t>indicates</w:t>
      </w:r>
      <w:r>
        <w:rPr>
          <w:color w:val="231F20"/>
          <w:spacing w:val="-4"/>
          <w:w w:val="105"/>
          <w:sz w:val="19"/>
        </w:rPr>
        <w:t> </w:t>
      </w:r>
      <w:r>
        <w:rPr>
          <w:color w:val="231F20"/>
          <w:w w:val="105"/>
          <w:sz w:val="19"/>
        </w:rPr>
        <w:t>they</w:t>
      </w:r>
      <w:r>
        <w:rPr>
          <w:color w:val="231F20"/>
          <w:spacing w:val="-6"/>
          <w:w w:val="105"/>
          <w:sz w:val="19"/>
        </w:rPr>
        <w:t> </w:t>
      </w:r>
      <w:r>
        <w:rPr>
          <w:color w:val="231F20"/>
          <w:w w:val="105"/>
          <w:sz w:val="19"/>
        </w:rPr>
        <w:t>were</w:t>
      </w:r>
      <w:r>
        <w:rPr>
          <w:color w:val="231F20"/>
          <w:spacing w:val="-4"/>
          <w:w w:val="105"/>
          <w:sz w:val="19"/>
        </w:rPr>
        <w:t> </w:t>
      </w:r>
      <w:r>
        <w:rPr>
          <w:color w:val="231F20"/>
          <w:w w:val="105"/>
          <w:sz w:val="19"/>
        </w:rPr>
        <w:t>constructed</w:t>
      </w:r>
      <w:r>
        <w:rPr>
          <w:color w:val="231F20"/>
          <w:spacing w:val="-4"/>
          <w:w w:val="105"/>
          <w:sz w:val="19"/>
        </w:rPr>
        <w:t> </w:t>
      </w:r>
      <w:r>
        <w:rPr>
          <w:color w:val="231F20"/>
          <w:w w:val="105"/>
          <w:sz w:val="19"/>
        </w:rPr>
        <w:t>earlier.</w:t>
      </w:r>
    </w:p>
    <w:p>
      <w:pPr>
        <w:spacing w:before="61"/>
        <w:ind w:left="160" w:right="0" w:firstLine="0"/>
        <w:jc w:val="left"/>
        <w:rPr>
          <w:sz w:val="19"/>
        </w:rPr>
      </w:pPr>
      <w:r>
        <w:rPr>
          <w:color w:val="231F20"/>
          <w:w w:val="105"/>
          <w:position w:val="6"/>
          <w:sz w:val="11"/>
        </w:rPr>
        <w:t>15</w:t>
      </w:r>
      <w:r>
        <w:rPr>
          <w:color w:val="231F20"/>
          <w:spacing w:val="13"/>
          <w:w w:val="105"/>
          <w:position w:val="6"/>
          <w:sz w:val="11"/>
        </w:rPr>
        <w:t> </w:t>
      </w:r>
      <w:r>
        <w:rPr>
          <w:color w:val="231F20"/>
          <w:w w:val="105"/>
          <w:sz w:val="19"/>
        </w:rPr>
        <w:t>Richards,</w:t>
      </w:r>
      <w:r>
        <w:rPr>
          <w:color w:val="231F20"/>
          <w:spacing w:val="-5"/>
          <w:w w:val="105"/>
          <w:sz w:val="19"/>
        </w:rPr>
        <w:t> </w:t>
      </w:r>
      <w:r>
        <w:rPr>
          <w:color w:val="231F20"/>
          <w:w w:val="105"/>
          <w:sz w:val="19"/>
        </w:rPr>
        <w:t>Miller,</w:t>
      </w:r>
      <w:r>
        <w:rPr>
          <w:color w:val="231F20"/>
          <w:spacing w:val="-4"/>
          <w:w w:val="105"/>
          <w:sz w:val="19"/>
        </w:rPr>
        <w:t> </w:t>
      </w:r>
      <w:r>
        <w:rPr>
          <w:color w:val="231F20"/>
          <w:w w:val="105"/>
          <w:sz w:val="19"/>
        </w:rPr>
        <w:t>Gilg,</w:t>
      </w:r>
      <w:r>
        <w:rPr>
          <w:color w:val="231F20"/>
          <w:spacing w:val="-5"/>
          <w:w w:val="105"/>
          <w:sz w:val="19"/>
        </w:rPr>
        <w:t> </w:t>
      </w:r>
      <w:r>
        <w:rPr>
          <w:i/>
          <w:color w:val="231F20"/>
          <w:w w:val="105"/>
          <w:sz w:val="19"/>
        </w:rPr>
        <w:t>A</w:t>
      </w:r>
      <w:r>
        <w:rPr>
          <w:i/>
          <w:color w:val="231F20"/>
          <w:spacing w:val="-5"/>
          <w:w w:val="105"/>
          <w:sz w:val="19"/>
        </w:rPr>
        <w:t> </w:t>
      </w:r>
      <w:r>
        <w:rPr>
          <w:i/>
          <w:color w:val="231F20"/>
          <w:w w:val="105"/>
          <w:sz w:val="19"/>
        </w:rPr>
        <w:t>Return</w:t>
      </w:r>
      <w:r>
        <w:rPr>
          <w:i/>
          <w:color w:val="231F20"/>
          <w:spacing w:val="-6"/>
          <w:w w:val="105"/>
          <w:sz w:val="19"/>
        </w:rPr>
        <w:t> </w:t>
      </w:r>
      <w:r>
        <w:rPr>
          <w:i/>
          <w:color w:val="231F20"/>
          <w:w w:val="105"/>
          <w:sz w:val="19"/>
        </w:rPr>
        <w:t>to</w:t>
      </w:r>
      <w:r>
        <w:rPr>
          <w:i/>
          <w:color w:val="231F20"/>
          <w:spacing w:val="-5"/>
          <w:w w:val="105"/>
          <w:sz w:val="19"/>
        </w:rPr>
        <w:t> </w:t>
      </w:r>
      <w:r>
        <w:rPr>
          <w:i/>
          <w:color w:val="231F20"/>
          <w:w w:val="105"/>
          <w:sz w:val="19"/>
        </w:rPr>
        <w:t>His</w:t>
      </w:r>
      <w:r>
        <w:rPr>
          <w:i/>
          <w:color w:val="231F20"/>
          <w:spacing w:val="-6"/>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5"/>
          <w:w w:val="105"/>
          <w:sz w:val="19"/>
        </w:rPr>
        <w:t> </w:t>
      </w:r>
      <w:r>
        <w:rPr>
          <w:color w:val="231F20"/>
          <w:w w:val="105"/>
          <w:sz w:val="19"/>
        </w:rPr>
        <w:t>33-</w:t>
      </w:r>
      <w:r>
        <w:rPr>
          <w:color w:val="231F20"/>
          <w:spacing w:val="-5"/>
          <w:w w:val="105"/>
          <w:sz w:val="19"/>
        </w:rPr>
        <w:t>34.</w:t>
      </w:r>
    </w:p>
    <w:p>
      <w:pPr>
        <w:spacing w:before="63"/>
        <w:ind w:left="160" w:right="0" w:firstLine="0"/>
        <w:jc w:val="left"/>
        <w:rPr>
          <w:sz w:val="19"/>
        </w:rPr>
      </w:pPr>
      <w:r>
        <w:rPr>
          <w:color w:val="231F20"/>
          <w:w w:val="105"/>
          <w:position w:val="6"/>
          <w:sz w:val="11"/>
        </w:rPr>
        <w:t>16</w:t>
      </w:r>
      <w:r>
        <w:rPr>
          <w:color w:val="231F20"/>
          <w:spacing w:val="4"/>
          <w:w w:val="105"/>
          <w:position w:val="6"/>
          <w:sz w:val="11"/>
        </w:rPr>
        <w:t> </w:t>
      </w:r>
      <w:r>
        <w:rPr>
          <w:color w:val="231F20"/>
          <w:w w:val="105"/>
          <w:sz w:val="19"/>
        </w:rPr>
        <w:t>Widmer,</w:t>
      </w:r>
      <w:r>
        <w:rPr>
          <w:color w:val="231F20"/>
          <w:spacing w:val="-10"/>
          <w:w w:val="105"/>
          <w:sz w:val="19"/>
        </w:rPr>
        <w:t> </w:t>
      </w:r>
      <w:r>
        <w:rPr>
          <w:i/>
          <w:color w:val="231F20"/>
          <w:w w:val="105"/>
          <w:sz w:val="19"/>
        </w:rPr>
        <w:t>Martin</w:t>
      </w:r>
      <w:r>
        <w:rPr>
          <w:i/>
          <w:color w:val="231F20"/>
          <w:spacing w:val="-10"/>
          <w:w w:val="105"/>
          <w:sz w:val="19"/>
        </w:rPr>
        <w:t> </w:t>
      </w:r>
      <w:r>
        <w:rPr>
          <w:i/>
          <w:color w:val="231F20"/>
          <w:w w:val="105"/>
          <w:sz w:val="19"/>
        </w:rPr>
        <w:t>Van</w:t>
      </w:r>
      <w:r>
        <w:rPr>
          <w:i/>
          <w:color w:val="231F20"/>
          <w:spacing w:val="-11"/>
          <w:w w:val="105"/>
          <w:sz w:val="19"/>
        </w:rPr>
        <w:t> </w:t>
      </w:r>
      <w:r>
        <w:rPr>
          <w:i/>
          <w:color w:val="231F20"/>
          <w:w w:val="105"/>
          <w:sz w:val="19"/>
        </w:rPr>
        <w:t>Buren</w:t>
      </w:r>
      <w:r>
        <w:rPr>
          <w:color w:val="231F20"/>
          <w:w w:val="105"/>
          <w:sz w:val="19"/>
        </w:rPr>
        <w:t>,</w:t>
      </w:r>
      <w:r>
        <w:rPr>
          <w:color w:val="231F20"/>
          <w:spacing w:val="-9"/>
          <w:w w:val="105"/>
          <w:sz w:val="19"/>
        </w:rPr>
        <w:t> </w:t>
      </w:r>
      <w:r>
        <w:rPr>
          <w:color w:val="231F20"/>
          <w:w w:val="105"/>
          <w:sz w:val="19"/>
        </w:rPr>
        <w:t>32,</w:t>
      </w:r>
      <w:r>
        <w:rPr>
          <w:color w:val="231F20"/>
          <w:spacing w:val="-10"/>
          <w:w w:val="105"/>
          <w:sz w:val="19"/>
        </w:rPr>
        <w:t> </w:t>
      </w:r>
      <w:r>
        <w:rPr>
          <w:color w:val="231F20"/>
          <w:w w:val="105"/>
          <w:sz w:val="19"/>
        </w:rPr>
        <w:t>48;</w:t>
      </w:r>
      <w:r>
        <w:rPr>
          <w:color w:val="231F20"/>
          <w:spacing w:val="-10"/>
          <w:w w:val="105"/>
          <w:sz w:val="19"/>
        </w:rPr>
        <w:t> </w:t>
      </w:r>
      <w:r>
        <w:rPr>
          <w:color w:val="231F20"/>
          <w:w w:val="105"/>
          <w:sz w:val="19"/>
        </w:rPr>
        <w:t>Searle,</w:t>
      </w:r>
      <w:r>
        <w:rPr>
          <w:color w:val="231F20"/>
          <w:spacing w:val="-9"/>
          <w:w w:val="105"/>
          <w:sz w:val="19"/>
        </w:rPr>
        <w:t> </w:t>
      </w:r>
      <w:r>
        <w:rPr>
          <w:i/>
          <w:color w:val="231F20"/>
          <w:w w:val="105"/>
          <w:sz w:val="19"/>
        </w:rPr>
        <w:t>A</w:t>
      </w:r>
      <w:r>
        <w:rPr>
          <w:i/>
          <w:color w:val="231F20"/>
          <w:spacing w:val="-10"/>
          <w:w w:val="105"/>
          <w:sz w:val="19"/>
        </w:rPr>
        <w:t> </w:t>
      </w:r>
      <w:r>
        <w:rPr>
          <w:i/>
          <w:color w:val="231F20"/>
          <w:w w:val="105"/>
          <w:sz w:val="19"/>
        </w:rPr>
        <w:t>Farmer</w:t>
      </w:r>
      <w:r>
        <w:rPr>
          <w:i/>
          <w:color w:val="231F20"/>
          <w:spacing w:val="-11"/>
          <w:w w:val="105"/>
          <w:sz w:val="19"/>
        </w:rPr>
        <w:t> </w:t>
      </w:r>
      <w:r>
        <w:rPr>
          <w:i/>
          <w:color w:val="231F20"/>
          <w:w w:val="105"/>
          <w:sz w:val="19"/>
        </w:rPr>
        <w:t>In</w:t>
      </w:r>
      <w:r>
        <w:rPr>
          <w:i/>
          <w:color w:val="231F20"/>
          <w:spacing w:val="-10"/>
          <w:w w:val="105"/>
          <w:sz w:val="19"/>
        </w:rPr>
        <w:t> </w:t>
      </w:r>
      <w:r>
        <w:rPr>
          <w:i/>
          <w:color w:val="231F20"/>
          <w:w w:val="105"/>
          <w:sz w:val="19"/>
        </w:rPr>
        <w:t>His</w:t>
      </w:r>
      <w:r>
        <w:rPr>
          <w:i/>
          <w:color w:val="231F20"/>
          <w:spacing w:val="-11"/>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10"/>
          <w:w w:val="105"/>
          <w:sz w:val="19"/>
        </w:rPr>
        <w:t> </w:t>
      </w:r>
      <w:r>
        <w:rPr>
          <w:color w:val="231F20"/>
          <w:spacing w:val="-5"/>
          <w:w w:val="105"/>
          <w:sz w:val="19"/>
        </w:rPr>
        <w:t>25</w:t>
      </w:r>
    </w:p>
    <w:p>
      <w:pPr>
        <w:spacing w:before="63"/>
        <w:ind w:left="160" w:right="0" w:firstLine="0"/>
        <w:jc w:val="left"/>
        <w:rPr>
          <w:sz w:val="19"/>
        </w:rPr>
      </w:pPr>
      <w:r>
        <w:rPr>
          <w:color w:val="231F20"/>
          <w:w w:val="105"/>
          <w:position w:val="6"/>
          <w:sz w:val="11"/>
        </w:rPr>
        <w:t>17</w:t>
      </w:r>
      <w:r>
        <w:rPr>
          <w:color w:val="231F20"/>
          <w:spacing w:val="10"/>
          <w:w w:val="105"/>
          <w:position w:val="6"/>
          <w:sz w:val="11"/>
        </w:rPr>
        <w:t> </w:t>
      </w:r>
      <w:r>
        <w:rPr>
          <w:color w:val="231F20"/>
          <w:w w:val="105"/>
          <w:sz w:val="19"/>
        </w:rPr>
        <w:t>Richards,</w:t>
      </w:r>
      <w:r>
        <w:rPr>
          <w:color w:val="231F20"/>
          <w:spacing w:val="-6"/>
          <w:w w:val="105"/>
          <w:sz w:val="19"/>
        </w:rPr>
        <w:t> </w:t>
      </w:r>
      <w:r>
        <w:rPr>
          <w:color w:val="231F20"/>
          <w:w w:val="105"/>
          <w:sz w:val="19"/>
        </w:rPr>
        <w:t>Miller,</w:t>
      </w:r>
      <w:r>
        <w:rPr>
          <w:color w:val="231F20"/>
          <w:spacing w:val="-6"/>
          <w:w w:val="105"/>
          <w:sz w:val="19"/>
        </w:rPr>
        <w:t> </w:t>
      </w:r>
      <w:r>
        <w:rPr>
          <w:color w:val="231F20"/>
          <w:w w:val="105"/>
          <w:sz w:val="19"/>
        </w:rPr>
        <w:t>and</w:t>
      </w:r>
      <w:r>
        <w:rPr>
          <w:color w:val="231F20"/>
          <w:spacing w:val="-5"/>
          <w:w w:val="105"/>
          <w:sz w:val="19"/>
        </w:rPr>
        <w:t> </w:t>
      </w:r>
      <w:r>
        <w:rPr>
          <w:color w:val="231F20"/>
          <w:w w:val="105"/>
          <w:sz w:val="19"/>
        </w:rPr>
        <w:t>Gilg,</w:t>
      </w:r>
      <w:r>
        <w:rPr>
          <w:color w:val="231F20"/>
          <w:spacing w:val="-6"/>
          <w:w w:val="105"/>
          <w:sz w:val="19"/>
        </w:rPr>
        <w:t> </w:t>
      </w:r>
      <w:r>
        <w:rPr>
          <w:i/>
          <w:color w:val="231F20"/>
          <w:w w:val="105"/>
          <w:sz w:val="19"/>
        </w:rPr>
        <w:t>A</w:t>
      </w:r>
      <w:r>
        <w:rPr>
          <w:i/>
          <w:color w:val="231F20"/>
          <w:spacing w:val="-7"/>
          <w:w w:val="105"/>
          <w:sz w:val="19"/>
        </w:rPr>
        <w:t> </w:t>
      </w:r>
      <w:r>
        <w:rPr>
          <w:i/>
          <w:color w:val="231F20"/>
          <w:w w:val="105"/>
          <w:sz w:val="19"/>
        </w:rPr>
        <w:t>Return</w:t>
      </w:r>
      <w:r>
        <w:rPr>
          <w:i/>
          <w:color w:val="231F20"/>
          <w:spacing w:val="-16"/>
          <w:w w:val="105"/>
          <w:sz w:val="19"/>
        </w:rPr>
        <w:t> </w:t>
      </w:r>
      <w:r>
        <w:rPr>
          <w:i/>
          <w:color w:val="231F20"/>
          <w:w w:val="105"/>
          <w:sz w:val="19"/>
        </w:rPr>
        <w:t>To</w:t>
      </w:r>
      <w:r>
        <w:rPr>
          <w:i/>
          <w:color w:val="231F20"/>
          <w:spacing w:val="-7"/>
          <w:w w:val="105"/>
          <w:sz w:val="19"/>
        </w:rPr>
        <w:t> </w:t>
      </w:r>
      <w:r>
        <w:rPr>
          <w:i/>
          <w:color w:val="231F20"/>
          <w:w w:val="105"/>
          <w:sz w:val="19"/>
        </w:rPr>
        <w:t>His</w:t>
      </w:r>
      <w:r>
        <w:rPr>
          <w:i/>
          <w:color w:val="231F20"/>
          <w:spacing w:val="-6"/>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6"/>
          <w:w w:val="105"/>
          <w:sz w:val="19"/>
        </w:rPr>
        <w:t> </w:t>
      </w:r>
      <w:r>
        <w:rPr>
          <w:color w:val="231F20"/>
          <w:w w:val="105"/>
          <w:sz w:val="19"/>
        </w:rPr>
        <w:t>44-</w:t>
      </w:r>
      <w:r>
        <w:rPr>
          <w:color w:val="231F20"/>
          <w:spacing w:val="-5"/>
          <w:w w:val="105"/>
          <w:sz w:val="19"/>
        </w:rPr>
        <w:t>46.</w:t>
      </w:r>
    </w:p>
    <w:p>
      <w:pPr>
        <w:spacing w:after="0"/>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292" w:lineRule="auto"/>
        <w:ind w:left="160" w:right="554"/>
        <w:rPr>
          <w:sz w:val="12"/>
        </w:rPr>
      </w:pPr>
      <w:r>
        <w:rPr>
          <w:color w:val="231F20"/>
          <w:w w:val="105"/>
        </w:rPr>
        <w:t>drawn</w:t>
      </w:r>
      <w:r>
        <w:rPr>
          <w:color w:val="231F20"/>
          <w:spacing w:val="-9"/>
          <w:w w:val="105"/>
        </w:rPr>
        <w:t> </w:t>
      </w:r>
      <w:r>
        <w:rPr>
          <w:color w:val="231F20"/>
          <w:w w:val="105"/>
        </w:rPr>
        <w:t>into</w:t>
      </w:r>
      <w:r>
        <w:rPr>
          <w:color w:val="231F20"/>
          <w:spacing w:val="-9"/>
          <w:w w:val="105"/>
        </w:rPr>
        <w:t> </w:t>
      </w:r>
      <w:r>
        <w:rPr>
          <w:color w:val="231F20"/>
          <w:w w:val="105"/>
        </w:rPr>
        <w:t>the</w:t>
      </w:r>
      <w:r>
        <w:rPr>
          <w:color w:val="231F20"/>
          <w:spacing w:val="-9"/>
          <w:w w:val="105"/>
        </w:rPr>
        <w:t> </w:t>
      </w:r>
      <w:r>
        <w:rPr>
          <w:color w:val="231F20"/>
          <w:w w:val="105"/>
        </w:rPr>
        <w:t>building</w:t>
      </w:r>
      <w:r>
        <w:rPr>
          <w:color w:val="231F20"/>
          <w:spacing w:val="-9"/>
          <w:w w:val="105"/>
        </w:rPr>
        <w:t> </w:t>
      </w:r>
      <w:r>
        <w:rPr>
          <w:color w:val="231F20"/>
          <w:w w:val="105"/>
        </w:rPr>
        <w:t>debate</w:t>
      </w:r>
      <w:r>
        <w:rPr>
          <w:color w:val="231F20"/>
          <w:spacing w:val="-9"/>
          <w:w w:val="105"/>
        </w:rPr>
        <w:t> </w:t>
      </w:r>
      <w:r>
        <w:rPr>
          <w:color w:val="231F20"/>
          <w:w w:val="105"/>
        </w:rPr>
        <w:t>on</w:t>
      </w:r>
      <w:r>
        <w:rPr>
          <w:color w:val="231F20"/>
          <w:spacing w:val="-9"/>
          <w:w w:val="105"/>
        </w:rPr>
        <w:t> </w:t>
      </w:r>
      <w:r>
        <w:rPr>
          <w:color w:val="231F20"/>
          <w:w w:val="105"/>
        </w:rPr>
        <w:t>slavery.</w:t>
      </w:r>
      <w:r>
        <w:rPr>
          <w:color w:val="231F20"/>
          <w:spacing w:val="-9"/>
          <w:w w:val="105"/>
        </w:rPr>
        <w:t> </w:t>
      </w:r>
      <w:r>
        <w:rPr>
          <w:color w:val="231F20"/>
          <w:w w:val="105"/>
        </w:rPr>
        <w:t>He</w:t>
      </w:r>
      <w:r>
        <w:rPr>
          <w:color w:val="231F20"/>
          <w:spacing w:val="-9"/>
          <w:w w:val="105"/>
        </w:rPr>
        <w:t> </w:t>
      </w:r>
      <w:r>
        <w:rPr>
          <w:color w:val="231F20"/>
          <w:w w:val="105"/>
        </w:rPr>
        <w:t>tried</w:t>
      </w:r>
      <w:r>
        <w:rPr>
          <w:color w:val="231F20"/>
          <w:spacing w:val="-9"/>
          <w:w w:val="105"/>
        </w:rPr>
        <w:t> </w:t>
      </w:r>
      <w:r>
        <w:rPr>
          <w:color w:val="231F20"/>
          <w:w w:val="105"/>
        </w:rPr>
        <w:t>but</w:t>
      </w:r>
      <w:r>
        <w:rPr>
          <w:color w:val="231F20"/>
          <w:spacing w:val="-9"/>
          <w:w w:val="105"/>
        </w:rPr>
        <w:t> </w:t>
      </w:r>
      <w:r>
        <w:rPr>
          <w:color w:val="231F20"/>
          <w:w w:val="105"/>
        </w:rPr>
        <w:t>failed</w:t>
      </w:r>
      <w:r>
        <w:rPr>
          <w:color w:val="231F20"/>
          <w:spacing w:val="-9"/>
          <w:w w:val="105"/>
        </w:rPr>
        <w:t> </w:t>
      </w:r>
      <w:r>
        <w:rPr>
          <w:color w:val="231F20"/>
          <w:w w:val="105"/>
        </w:rPr>
        <w:t>to</w:t>
      </w:r>
      <w:r>
        <w:rPr>
          <w:color w:val="231F20"/>
          <w:spacing w:val="-9"/>
          <w:w w:val="105"/>
        </w:rPr>
        <w:t> </w:t>
      </w:r>
      <w:r>
        <w:rPr>
          <w:color w:val="231F20"/>
          <w:w w:val="105"/>
        </w:rPr>
        <w:t>gain</w:t>
      </w:r>
      <w:r>
        <w:rPr>
          <w:color w:val="231F20"/>
          <w:spacing w:val="-9"/>
          <w:w w:val="105"/>
        </w:rPr>
        <w:t> </w:t>
      </w:r>
      <w:r>
        <w:rPr>
          <w:color w:val="231F20"/>
          <w:w w:val="105"/>
        </w:rPr>
        <w:t>his</w:t>
      </w:r>
      <w:r>
        <w:rPr>
          <w:color w:val="231F20"/>
          <w:spacing w:val="-9"/>
          <w:w w:val="105"/>
        </w:rPr>
        <w:t> </w:t>
      </w:r>
      <w:r>
        <w:rPr>
          <w:color w:val="231F20"/>
          <w:w w:val="105"/>
        </w:rPr>
        <w:t>party’s</w:t>
      </w:r>
      <w:r>
        <w:rPr>
          <w:color w:val="231F20"/>
          <w:spacing w:val="-9"/>
          <w:w w:val="105"/>
        </w:rPr>
        <w:t> </w:t>
      </w:r>
      <w:r>
        <w:rPr>
          <w:color w:val="231F20"/>
          <w:w w:val="105"/>
        </w:rPr>
        <w:t>nomination</w:t>
      </w:r>
      <w:r>
        <w:rPr>
          <w:color w:val="231F20"/>
          <w:w w:val="105"/>
        </w:rPr>
        <w:t> for</w:t>
      </w:r>
      <w:r>
        <w:rPr>
          <w:color w:val="231F20"/>
          <w:spacing w:val="-10"/>
          <w:w w:val="105"/>
        </w:rPr>
        <w:t> </w:t>
      </w:r>
      <w:r>
        <w:rPr>
          <w:color w:val="231F20"/>
          <w:w w:val="105"/>
        </w:rPr>
        <w:t>president</w:t>
      </w:r>
      <w:r>
        <w:rPr>
          <w:color w:val="231F20"/>
          <w:spacing w:val="-11"/>
          <w:w w:val="105"/>
        </w:rPr>
        <w:t> </w:t>
      </w:r>
      <w:r>
        <w:rPr>
          <w:color w:val="231F20"/>
          <w:w w:val="105"/>
        </w:rPr>
        <w:t>in</w:t>
      </w:r>
      <w:r>
        <w:rPr>
          <w:color w:val="231F20"/>
          <w:spacing w:val="-9"/>
          <w:w w:val="105"/>
        </w:rPr>
        <w:t> </w:t>
      </w:r>
      <w:r>
        <w:rPr>
          <w:color w:val="231F20"/>
          <w:w w:val="105"/>
        </w:rPr>
        <w:t>1844,</w:t>
      </w:r>
      <w:r>
        <w:rPr>
          <w:color w:val="231F20"/>
          <w:spacing w:val="-9"/>
          <w:w w:val="105"/>
        </w:rPr>
        <w:t> </w:t>
      </w:r>
      <w:r>
        <w:rPr>
          <w:color w:val="231F20"/>
          <w:w w:val="105"/>
        </w:rPr>
        <w:t>due</w:t>
      </w:r>
      <w:r>
        <w:rPr>
          <w:color w:val="231F20"/>
          <w:spacing w:val="-9"/>
          <w:w w:val="105"/>
        </w:rPr>
        <w:t> </w:t>
      </w:r>
      <w:r>
        <w:rPr>
          <w:color w:val="231F20"/>
          <w:w w:val="105"/>
        </w:rPr>
        <w:t>in</w:t>
      </w:r>
      <w:r>
        <w:rPr>
          <w:color w:val="231F20"/>
          <w:spacing w:val="-9"/>
          <w:w w:val="105"/>
        </w:rPr>
        <w:t> </w:t>
      </w:r>
      <w:r>
        <w:rPr>
          <w:color w:val="231F20"/>
          <w:w w:val="105"/>
        </w:rPr>
        <w:t>large</w:t>
      </w:r>
      <w:r>
        <w:rPr>
          <w:color w:val="231F20"/>
          <w:spacing w:val="-9"/>
          <w:w w:val="105"/>
        </w:rPr>
        <w:t> </w:t>
      </w:r>
      <w:r>
        <w:rPr>
          <w:color w:val="231F20"/>
          <w:w w:val="105"/>
        </w:rPr>
        <w:t>part</w:t>
      </w:r>
      <w:r>
        <w:rPr>
          <w:color w:val="231F20"/>
          <w:spacing w:val="-9"/>
          <w:w w:val="105"/>
        </w:rPr>
        <w:t> </w:t>
      </w:r>
      <w:r>
        <w:rPr>
          <w:color w:val="231F20"/>
          <w:w w:val="105"/>
        </w:rPr>
        <w:t>to</w:t>
      </w:r>
      <w:r>
        <w:rPr>
          <w:color w:val="231F20"/>
          <w:spacing w:val="-9"/>
          <w:w w:val="105"/>
        </w:rPr>
        <w:t> </w:t>
      </w:r>
      <w:r>
        <w:rPr>
          <w:color w:val="231F20"/>
          <w:w w:val="105"/>
        </w:rPr>
        <w:t>his</w:t>
      </w:r>
      <w:r>
        <w:rPr>
          <w:color w:val="231F20"/>
          <w:spacing w:val="-9"/>
          <w:w w:val="105"/>
        </w:rPr>
        <w:t> </w:t>
      </w:r>
      <w:r>
        <w:rPr>
          <w:color w:val="231F20"/>
          <w:w w:val="105"/>
        </w:rPr>
        <w:t>opposition</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annexation</w:t>
      </w:r>
      <w:r>
        <w:rPr>
          <w:color w:val="231F20"/>
          <w:spacing w:val="-9"/>
          <w:w w:val="105"/>
        </w:rPr>
        <w:t> </w:t>
      </w:r>
      <w:r>
        <w:rPr>
          <w:color w:val="231F20"/>
          <w:w w:val="105"/>
        </w:rPr>
        <w:t>of</w:t>
      </w:r>
      <w:r>
        <w:rPr>
          <w:color w:val="231F20"/>
          <w:spacing w:val="-10"/>
          <w:w w:val="105"/>
        </w:rPr>
        <w:t> </w:t>
      </w:r>
      <w:r>
        <w:rPr>
          <w:color w:val="231F20"/>
          <w:w w:val="105"/>
        </w:rPr>
        <w:t>Texas.</w:t>
      </w:r>
      <w:r>
        <w:rPr>
          <w:color w:val="231F20"/>
          <w:spacing w:val="-9"/>
          <w:w w:val="105"/>
        </w:rPr>
        <w:t> </w:t>
      </w:r>
      <w:r>
        <w:rPr>
          <w:color w:val="231F20"/>
          <w:w w:val="105"/>
        </w:rPr>
        <w:t>In</w:t>
      </w:r>
      <w:r>
        <w:rPr>
          <w:color w:val="231F20"/>
          <w:spacing w:val="-9"/>
          <w:w w:val="105"/>
        </w:rPr>
        <w:t> </w:t>
      </w:r>
      <w:r>
        <w:rPr>
          <w:color w:val="231F20"/>
          <w:w w:val="105"/>
        </w:rPr>
        <w:t>1848, the</w:t>
      </w:r>
      <w:r>
        <w:rPr>
          <w:color w:val="231F20"/>
          <w:spacing w:val="-9"/>
          <w:w w:val="105"/>
        </w:rPr>
        <w:t> </w:t>
      </w:r>
      <w:r>
        <w:rPr>
          <w:color w:val="231F20"/>
          <w:w w:val="105"/>
        </w:rPr>
        <w:t>newly</w:t>
      </w:r>
      <w:r>
        <w:rPr>
          <w:color w:val="231F20"/>
          <w:spacing w:val="-12"/>
          <w:w w:val="105"/>
        </w:rPr>
        <w:t> </w:t>
      </w:r>
      <w:r>
        <w:rPr>
          <w:color w:val="231F20"/>
          <w:w w:val="105"/>
        </w:rPr>
        <w:t>emerged</w:t>
      </w:r>
      <w:r>
        <w:rPr>
          <w:color w:val="231F20"/>
          <w:spacing w:val="-9"/>
          <w:w w:val="105"/>
        </w:rPr>
        <w:t> </w:t>
      </w:r>
      <w:r>
        <w:rPr>
          <w:color w:val="231F20"/>
          <w:w w:val="105"/>
        </w:rPr>
        <w:t>Free</w:t>
      </w:r>
      <w:r>
        <w:rPr>
          <w:color w:val="231F20"/>
          <w:spacing w:val="-9"/>
          <w:w w:val="105"/>
        </w:rPr>
        <w:t> </w:t>
      </w:r>
      <w:r>
        <w:rPr>
          <w:color w:val="231F20"/>
          <w:w w:val="105"/>
        </w:rPr>
        <w:t>Soil</w:t>
      </w:r>
      <w:r>
        <w:rPr>
          <w:color w:val="231F20"/>
          <w:spacing w:val="-9"/>
          <w:w w:val="105"/>
        </w:rPr>
        <w:t> </w:t>
      </w:r>
      <w:r>
        <w:rPr>
          <w:color w:val="231F20"/>
          <w:w w:val="105"/>
        </w:rPr>
        <w:t>Party</w:t>
      </w:r>
      <w:r>
        <w:rPr>
          <w:color w:val="231F20"/>
          <w:spacing w:val="-12"/>
          <w:w w:val="105"/>
        </w:rPr>
        <w:t> </w:t>
      </w:r>
      <w:r>
        <w:rPr>
          <w:color w:val="231F20"/>
          <w:w w:val="105"/>
        </w:rPr>
        <w:t>nominated</w:t>
      </w:r>
      <w:r>
        <w:rPr>
          <w:color w:val="231F20"/>
          <w:spacing w:val="-10"/>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as</w:t>
      </w:r>
      <w:r>
        <w:rPr>
          <w:color w:val="231F20"/>
          <w:spacing w:val="-9"/>
          <w:w w:val="105"/>
        </w:rPr>
        <w:t> </w:t>
      </w:r>
      <w:r>
        <w:rPr>
          <w:color w:val="231F20"/>
          <w:w w:val="105"/>
        </w:rPr>
        <w:t>its</w:t>
      </w:r>
      <w:r>
        <w:rPr>
          <w:color w:val="231F20"/>
          <w:spacing w:val="-9"/>
          <w:w w:val="105"/>
        </w:rPr>
        <w:t> </w:t>
      </w:r>
      <w:r>
        <w:rPr>
          <w:color w:val="231F20"/>
          <w:w w:val="105"/>
        </w:rPr>
        <w:t>presidential</w:t>
      </w:r>
      <w:r>
        <w:rPr>
          <w:color w:val="231F20"/>
          <w:spacing w:val="-9"/>
          <w:w w:val="105"/>
        </w:rPr>
        <w:t> </w:t>
      </w:r>
      <w:r>
        <w:rPr>
          <w:color w:val="231F20"/>
          <w:w w:val="105"/>
        </w:rPr>
        <w:t>candidate.</w:t>
      </w:r>
      <w:r>
        <w:rPr>
          <w:color w:val="231F20"/>
          <w:spacing w:val="-9"/>
          <w:w w:val="105"/>
        </w:rPr>
        <w:t> </w:t>
      </w:r>
      <w:r>
        <w:rPr>
          <w:color w:val="231F20"/>
          <w:w w:val="105"/>
        </w:rPr>
        <w:t>His</w:t>
      </w:r>
      <w:r>
        <w:rPr>
          <w:color w:val="231F20"/>
          <w:spacing w:val="-9"/>
          <w:w w:val="105"/>
        </w:rPr>
        <w:t> </w:t>
      </w:r>
      <w:r>
        <w:rPr>
          <w:color w:val="231F20"/>
          <w:w w:val="105"/>
        </w:rPr>
        <w:t>af- ﬁliation</w:t>
      </w:r>
      <w:r>
        <w:rPr>
          <w:color w:val="231F20"/>
          <w:spacing w:val="-13"/>
          <w:w w:val="105"/>
        </w:rPr>
        <w:t> </w:t>
      </w:r>
      <w:r>
        <w:rPr>
          <w:color w:val="231F20"/>
          <w:w w:val="105"/>
        </w:rPr>
        <w:t>with</w:t>
      </w:r>
      <w:r>
        <w:rPr>
          <w:color w:val="231F20"/>
          <w:spacing w:val="-12"/>
          <w:w w:val="105"/>
        </w:rPr>
        <w:t> </w:t>
      </w:r>
      <w:r>
        <w:rPr>
          <w:color w:val="231F20"/>
          <w:w w:val="105"/>
        </w:rPr>
        <w:t>that</w:t>
      </w:r>
      <w:r>
        <w:rPr>
          <w:color w:val="231F20"/>
          <w:spacing w:val="-12"/>
          <w:w w:val="105"/>
        </w:rPr>
        <w:t> </w:t>
      </w:r>
      <w:r>
        <w:rPr>
          <w:color w:val="231F20"/>
          <w:w w:val="105"/>
        </w:rPr>
        <w:t>party,</w:t>
      </w:r>
      <w:r>
        <w:rPr>
          <w:color w:val="231F20"/>
          <w:spacing w:val="-12"/>
          <w:w w:val="105"/>
        </w:rPr>
        <w:t> </w:t>
      </w:r>
      <w:r>
        <w:rPr>
          <w:color w:val="231F20"/>
          <w:w w:val="105"/>
        </w:rPr>
        <w:t>which</w:t>
      </w:r>
      <w:r>
        <w:rPr>
          <w:color w:val="231F20"/>
          <w:spacing w:val="-12"/>
          <w:w w:val="105"/>
        </w:rPr>
        <w:t> </w:t>
      </w:r>
      <w:r>
        <w:rPr>
          <w:color w:val="231F20"/>
          <w:w w:val="105"/>
        </w:rPr>
        <w:t>opposed</w:t>
      </w:r>
      <w:r>
        <w:rPr>
          <w:color w:val="231F20"/>
          <w:spacing w:val="-12"/>
          <w:w w:val="105"/>
        </w:rPr>
        <w:t> </w:t>
      </w:r>
      <w:r>
        <w:rPr>
          <w:color w:val="231F20"/>
          <w:w w:val="105"/>
        </w:rPr>
        <w:t>the</w:t>
      </w:r>
      <w:r>
        <w:rPr>
          <w:color w:val="231F20"/>
          <w:spacing w:val="-12"/>
          <w:w w:val="105"/>
        </w:rPr>
        <w:t> </w:t>
      </w:r>
      <w:r>
        <w:rPr>
          <w:color w:val="231F20"/>
          <w:w w:val="105"/>
        </w:rPr>
        <w:t>expansion</w:t>
      </w:r>
      <w:r>
        <w:rPr>
          <w:color w:val="231F20"/>
          <w:spacing w:val="-13"/>
          <w:w w:val="105"/>
        </w:rPr>
        <w:t> </w:t>
      </w:r>
      <w:r>
        <w:rPr>
          <w:color w:val="231F20"/>
          <w:w w:val="105"/>
        </w:rPr>
        <w:t>of</w:t>
      </w:r>
      <w:r>
        <w:rPr>
          <w:color w:val="231F20"/>
          <w:spacing w:val="-12"/>
          <w:w w:val="105"/>
        </w:rPr>
        <w:t> </w:t>
      </w:r>
      <w:r>
        <w:rPr>
          <w:color w:val="231F20"/>
          <w:w w:val="105"/>
        </w:rPr>
        <w:t>slavery</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western</w:t>
      </w:r>
      <w:r>
        <w:rPr>
          <w:color w:val="231F20"/>
          <w:spacing w:val="-12"/>
          <w:w w:val="105"/>
        </w:rPr>
        <w:t> </w:t>
      </w:r>
      <w:r>
        <w:rPr>
          <w:color w:val="231F20"/>
          <w:w w:val="105"/>
        </w:rPr>
        <w:t>territories, reﬂected</w:t>
      </w:r>
      <w:r>
        <w:rPr>
          <w:color w:val="231F20"/>
          <w:spacing w:val="-13"/>
          <w:w w:val="105"/>
        </w:rPr>
        <w:t> </w:t>
      </w:r>
      <w:r>
        <w:rPr>
          <w:color w:val="231F20"/>
          <w:w w:val="105"/>
        </w:rPr>
        <w:t>his</w:t>
      </w:r>
      <w:r>
        <w:rPr>
          <w:color w:val="231F20"/>
          <w:spacing w:val="-12"/>
          <w:w w:val="105"/>
        </w:rPr>
        <w:t> </w:t>
      </w:r>
      <w:r>
        <w:rPr>
          <w:color w:val="231F20"/>
          <w:w w:val="105"/>
        </w:rPr>
        <w:t>own</w:t>
      </w:r>
      <w:r>
        <w:rPr>
          <w:color w:val="231F20"/>
          <w:spacing w:val="-12"/>
          <w:w w:val="105"/>
        </w:rPr>
        <w:t> </w:t>
      </w:r>
      <w:r>
        <w:rPr>
          <w:color w:val="231F20"/>
          <w:w w:val="105"/>
        </w:rPr>
        <w:t>growing</w:t>
      </w:r>
      <w:r>
        <w:rPr>
          <w:color w:val="231F20"/>
          <w:spacing w:val="-12"/>
          <w:w w:val="105"/>
        </w:rPr>
        <w:t> </w:t>
      </w:r>
      <w:r>
        <w:rPr>
          <w:color w:val="231F20"/>
          <w:w w:val="105"/>
        </w:rPr>
        <w:t>concern</w:t>
      </w:r>
      <w:r>
        <w:rPr>
          <w:color w:val="231F20"/>
          <w:spacing w:val="-12"/>
          <w:w w:val="105"/>
        </w:rPr>
        <w:t> </w:t>
      </w:r>
      <w:r>
        <w:rPr>
          <w:color w:val="231F20"/>
          <w:w w:val="105"/>
        </w:rPr>
        <w:t>about</w:t>
      </w:r>
      <w:r>
        <w:rPr>
          <w:color w:val="231F20"/>
          <w:spacing w:val="-12"/>
          <w:w w:val="105"/>
        </w:rPr>
        <w:t> </w:t>
      </w:r>
      <w:r>
        <w:rPr>
          <w:color w:val="231F20"/>
          <w:w w:val="105"/>
        </w:rPr>
        <w:t>the</w:t>
      </w:r>
      <w:r>
        <w:rPr>
          <w:color w:val="231F20"/>
          <w:spacing w:val="-12"/>
          <w:w w:val="105"/>
        </w:rPr>
        <w:t> </w:t>
      </w:r>
      <w:r>
        <w:rPr>
          <w:color w:val="231F20"/>
          <w:w w:val="105"/>
        </w:rPr>
        <w:t>eﬀects</w:t>
      </w:r>
      <w:r>
        <w:rPr>
          <w:color w:val="231F20"/>
          <w:spacing w:val="-13"/>
          <w:w w:val="105"/>
        </w:rPr>
        <w:t> </w:t>
      </w:r>
      <w:r>
        <w:rPr>
          <w:color w:val="231F20"/>
          <w:w w:val="105"/>
        </w:rPr>
        <w:t>of</w:t>
      </w:r>
      <w:r>
        <w:rPr>
          <w:color w:val="231F20"/>
          <w:spacing w:val="-12"/>
          <w:w w:val="105"/>
        </w:rPr>
        <w:t> </w:t>
      </w:r>
      <w:r>
        <w:rPr>
          <w:color w:val="231F20"/>
          <w:w w:val="105"/>
        </w:rPr>
        <w:t>slavery</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future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country.</w:t>
      </w:r>
      <w:r>
        <w:rPr>
          <w:color w:val="231F20"/>
          <w:spacing w:val="-12"/>
          <w:w w:val="105"/>
        </w:rPr>
        <w:t> </w:t>
      </w:r>
      <w:r>
        <w:rPr>
          <w:color w:val="231F20"/>
          <w:w w:val="105"/>
        </w:rPr>
        <w:t>He was</w:t>
      </w:r>
      <w:r>
        <w:rPr>
          <w:color w:val="231F20"/>
          <w:spacing w:val="-13"/>
          <w:w w:val="105"/>
        </w:rPr>
        <w:t> </w:t>
      </w:r>
      <w:r>
        <w:rPr>
          <w:color w:val="231F20"/>
          <w:w w:val="105"/>
        </w:rPr>
        <w:t>soundly</w:t>
      </w:r>
      <w:r>
        <w:rPr>
          <w:color w:val="231F20"/>
          <w:spacing w:val="-12"/>
          <w:w w:val="105"/>
        </w:rPr>
        <w:t> </w:t>
      </w:r>
      <w:r>
        <w:rPr>
          <w:color w:val="231F20"/>
          <w:w w:val="105"/>
        </w:rPr>
        <w:t>defeated</w:t>
      </w:r>
      <w:r>
        <w:rPr>
          <w:color w:val="231F20"/>
          <w:spacing w:val="-12"/>
          <w:w w:val="105"/>
        </w:rPr>
        <w:t> </w:t>
      </w:r>
      <w:r>
        <w:rPr>
          <w:color w:val="231F20"/>
          <w:w w:val="105"/>
        </w:rPr>
        <w:t>and</w:t>
      </w:r>
      <w:r>
        <w:rPr>
          <w:color w:val="231F20"/>
          <w:spacing w:val="-12"/>
          <w:w w:val="105"/>
        </w:rPr>
        <w:t> </w:t>
      </w:r>
      <w:r>
        <w:rPr>
          <w:color w:val="231F20"/>
          <w:w w:val="105"/>
        </w:rPr>
        <w:t>returned</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company</w:t>
      </w:r>
      <w:r>
        <w:rPr>
          <w:color w:val="231F20"/>
          <w:spacing w:val="-13"/>
          <w:w w:val="105"/>
        </w:rPr>
        <w:t> </w:t>
      </w:r>
      <w:r>
        <w:rPr>
          <w:color w:val="231F20"/>
          <w:w w:val="105"/>
        </w:rPr>
        <w:t>of</w:t>
      </w:r>
      <w:r>
        <w:rPr>
          <w:color w:val="231F20"/>
          <w:spacing w:val="-12"/>
          <w:w w:val="105"/>
        </w:rPr>
        <w:t> </w:t>
      </w:r>
      <w:r>
        <w:rPr>
          <w:color w:val="231F20"/>
          <w:w w:val="105"/>
        </w:rPr>
        <w:t>his</w:t>
      </w:r>
      <w:r>
        <w:rPr>
          <w:color w:val="231F20"/>
          <w:spacing w:val="-12"/>
          <w:w w:val="105"/>
        </w:rPr>
        <w:t> </w:t>
      </w:r>
      <w:r>
        <w:rPr>
          <w:color w:val="231F20"/>
          <w:w w:val="105"/>
        </w:rPr>
        <w:t>family</w:t>
      </w:r>
      <w:r>
        <w:rPr>
          <w:color w:val="231F20"/>
          <w:spacing w:val="-12"/>
          <w:w w:val="105"/>
        </w:rPr>
        <w:t> </w:t>
      </w:r>
      <w:r>
        <w:rPr>
          <w:color w:val="231F20"/>
          <w:w w:val="105"/>
        </w:rPr>
        <w:t>and</w:t>
      </w:r>
      <w:r>
        <w:rPr>
          <w:color w:val="231F20"/>
          <w:spacing w:val="-12"/>
          <w:w w:val="105"/>
        </w:rPr>
        <w:t> </w:t>
      </w:r>
      <w:r>
        <w:rPr>
          <w:color w:val="231F20"/>
          <w:w w:val="105"/>
        </w:rPr>
        <w:t>friends</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3"/>
          <w:w w:val="105"/>
        </w:rPr>
        <w:t> </w:t>
      </w:r>
      <w:r>
        <w:rPr>
          <w:color w:val="231F20"/>
          <w:w w:val="105"/>
        </w:rPr>
        <w:t>comforts of his home at Lindenwald.</w:t>
      </w:r>
      <w:r>
        <w:rPr>
          <w:color w:val="231F20"/>
          <w:w w:val="105"/>
          <w:position w:val="7"/>
          <w:sz w:val="12"/>
        </w:rPr>
        <w:t>18</w:t>
      </w:r>
    </w:p>
    <w:p>
      <w:pPr>
        <w:pStyle w:val="BodyText"/>
        <w:spacing w:line="292" w:lineRule="auto"/>
        <w:ind w:left="160" w:right="554" w:firstLine="1079"/>
        <w:rPr>
          <w:sz w:val="12"/>
        </w:rPr>
      </w:pPr>
      <w:r>
        <w:rPr>
          <w:color w:val="231F20"/>
          <w:w w:val="105"/>
        </w:rPr>
        <w:t>The</w:t>
      </w:r>
      <w:r>
        <w:rPr>
          <w:color w:val="231F20"/>
          <w:spacing w:val="-12"/>
          <w:w w:val="105"/>
        </w:rPr>
        <w:t> </w:t>
      </w:r>
      <w:r>
        <w:rPr>
          <w:color w:val="231F20"/>
          <w:w w:val="105"/>
        </w:rPr>
        <w:t>late</w:t>
      </w:r>
      <w:r>
        <w:rPr>
          <w:color w:val="231F20"/>
          <w:spacing w:val="-11"/>
          <w:w w:val="105"/>
        </w:rPr>
        <w:t> </w:t>
      </w:r>
      <w:r>
        <w:rPr>
          <w:color w:val="231F20"/>
          <w:w w:val="105"/>
        </w:rPr>
        <w:t>1840s</w:t>
      </w:r>
      <w:r>
        <w:rPr>
          <w:color w:val="231F20"/>
          <w:spacing w:val="-11"/>
          <w:w w:val="105"/>
        </w:rPr>
        <w:t> </w:t>
      </w:r>
      <w:r>
        <w:rPr>
          <w:color w:val="231F20"/>
          <w:w w:val="105"/>
        </w:rPr>
        <w:t>saw</w:t>
      </w:r>
      <w:r>
        <w:rPr>
          <w:color w:val="231F20"/>
          <w:spacing w:val="-11"/>
          <w:w w:val="105"/>
        </w:rPr>
        <w:t> </w:t>
      </w:r>
      <w:r>
        <w:rPr>
          <w:color w:val="231F20"/>
          <w:w w:val="105"/>
        </w:rPr>
        <w:t>signiﬁcant</w:t>
      </w:r>
      <w:r>
        <w:rPr>
          <w:color w:val="231F20"/>
          <w:spacing w:val="-11"/>
          <w:w w:val="105"/>
        </w:rPr>
        <w:t> </w:t>
      </w:r>
      <w:r>
        <w:rPr>
          <w:color w:val="231F20"/>
          <w:w w:val="105"/>
        </w:rPr>
        <w:t>changes</w:t>
      </w:r>
      <w:r>
        <w:rPr>
          <w:color w:val="231F20"/>
          <w:spacing w:val="-11"/>
          <w:w w:val="105"/>
        </w:rPr>
        <w:t> </w:t>
      </w:r>
      <w:r>
        <w:rPr>
          <w:color w:val="231F20"/>
          <w:w w:val="105"/>
        </w:rPr>
        <w:t>at</w:t>
      </w:r>
      <w:r>
        <w:rPr>
          <w:color w:val="231F20"/>
          <w:spacing w:val="-11"/>
          <w:w w:val="105"/>
        </w:rPr>
        <w:t> </w:t>
      </w:r>
      <w:r>
        <w:rPr>
          <w:color w:val="231F20"/>
          <w:w w:val="105"/>
        </w:rPr>
        <w:t>the</w:t>
      </w:r>
      <w:r>
        <w:rPr>
          <w:color w:val="231F20"/>
          <w:spacing w:val="-11"/>
          <w:w w:val="105"/>
        </w:rPr>
        <w:t> </w:t>
      </w:r>
      <w:r>
        <w:rPr>
          <w:color w:val="231F20"/>
          <w:w w:val="105"/>
        </w:rPr>
        <w:t>Hudson</w:t>
      </w:r>
      <w:r>
        <w:rPr>
          <w:color w:val="231F20"/>
          <w:spacing w:val="-11"/>
          <w:w w:val="105"/>
        </w:rPr>
        <w:t> </w:t>
      </w:r>
      <w:r>
        <w:rPr>
          <w:color w:val="231F20"/>
          <w:w w:val="105"/>
        </w:rPr>
        <w:t>River</w:t>
      </w:r>
      <w:r>
        <w:rPr>
          <w:color w:val="231F20"/>
          <w:spacing w:val="-11"/>
          <w:w w:val="105"/>
        </w:rPr>
        <w:t> </w:t>
      </w:r>
      <w:r>
        <w:rPr>
          <w:color w:val="231F20"/>
          <w:w w:val="105"/>
        </w:rPr>
        <w:t>Valley</w:t>
      </w:r>
      <w:r>
        <w:rPr>
          <w:color w:val="231F20"/>
          <w:spacing w:val="-13"/>
          <w:w w:val="105"/>
        </w:rPr>
        <w:t> </w:t>
      </w:r>
      <w:r>
        <w:rPr>
          <w:color w:val="231F20"/>
          <w:w w:val="105"/>
        </w:rPr>
        <w:t>estate.</w:t>
      </w:r>
      <w:r>
        <w:rPr>
          <w:color w:val="231F20"/>
          <w:spacing w:val="-10"/>
          <w:w w:val="105"/>
        </w:rPr>
        <w:t> </w:t>
      </w:r>
      <w:r>
        <w:rPr>
          <w:color w:val="231F20"/>
          <w:w w:val="105"/>
        </w:rPr>
        <w:t>Van </w:t>
      </w:r>
      <w:r>
        <w:rPr>
          <w:color w:val="231F20"/>
          <w:spacing w:val="-2"/>
          <w:w w:val="105"/>
        </w:rPr>
        <w:t>Buren</w:t>
      </w:r>
      <w:r>
        <w:rPr>
          <w:color w:val="231F20"/>
          <w:spacing w:val="-9"/>
          <w:w w:val="105"/>
        </w:rPr>
        <w:t> </w:t>
      </w:r>
      <w:r>
        <w:rPr>
          <w:color w:val="231F20"/>
          <w:spacing w:val="-2"/>
          <w:w w:val="105"/>
        </w:rPr>
        <w:t>asked</w:t>
      </w:r>
      <w:r>
        <w:rPr>
          <w:color w:val="231F20"/>
          <w:spacing w:val="-9"/>
          <w:w w:val="105"/>
        </w:rPr>
        <w:t> </w:t>
      </w:r>
      <w:r>
        <w:rPr>
          <w:color w:val="231F20"/>
          <w:spacing w:val="-2"/>
          <w:w w:val="105"/>
        </w:rPr>
        <w:t>his</w:t>
      </w:r>
      <w:r>
        <w:rPr>
          <w:color w:val="231F20"/>
          <w:spacing w:val="-9"/>
          <w:w w:val="105"/>
        </w:rPr>
        <w:t> </w:t>
      </w:r>
      <w:r>
        <w:rPr>
          <w:color w:val="231F20"/>
          <w:spacing w:val="-2"/>
          <w:w w:val="105"/>
        </w:rPr>
        <w:t>youngest</w:t>
      </w:r>
      <w:r>
        <w:rPr>
          <w:color w:val="231F20"/>
          <w:spacing w:val="-9"/>
          <w:w w:val="105"/>
        </w:rPr>
        <w:t> </w:t>
      </w:r>
      <w:r>
        <w:rPr>
          <w:color w:val="231F20"/>
          <w:spacing w:val="-2"/>
          <w:w w:val="105"/>
        </w:rPr>
        <w:t>son</w:t>
      </w:r>
      <w:r>
        <w:rPr>
          <w:color w:val="231F20"/>
          <w:spacing w:val="-9"/>
          <w:w w:val="105"/>
        </w:rPr>
        <w:t> </w:t>
      </w:r>
      <w:r>
        <w:rPr>
          <w:color w:val="231F20"/>
          <w:spacing w:val="-2"/>
          <w:w w:val="105"/>
        </w:rPr>
        <w:t>to</w:t>
      </w:r>
      <w:r>
        <w:rPr>
          <w:color w:val="231F20"/>
          <w:spacing w:val="-9"/>
          <w:w w:val="105"/>
        </w:rPr>
        <w:t> </w:t>
      </w:r>
      <w:r>
        <w:rPr>
          <w:color w:val="231F20"/>
          <w:spacing w:val="-2"/>
          <w:w w:val="105"/>
        </w:rPr>
        <w:t>make</w:t>
      </w:r>
      <w:r>
        <w:rPr>
          <w:color w:val="231F20"/>
          <w:spacing w:val="-9"/>
          <w:w w:val="105"/>
        </w:rPr>
        <w:t> </w:t>
      </w:r>
      <w:r>
        <w:rPr>
          <w:color w:val="231F20"/>
          <w:spacing w:val="-2"/>
          <w:w w:val="105"/>
        </w:rPr>
        <w:t>his</w:t>
      </w:r>
      <w:r>
        <w:rPr>
          <w:color w:val="231F20"/>
          <w:spacing w:val="-9"/>
          <w:w w:val="105"/>
        </w:rPr>
        <w:t> </w:t>
      </w:r>
      <w:r>
        <w:rPr>
          <w:color w:val="231F20"/>
          <w:spacing w:val="-2"/>
          <w:w w:val="105"/>
        </w:rPr>
        <w:t>permanent</w:t>
      </w:r>
      <w:r>
        <w:rPr>
          <w:color w:val="231F20"/>
          <w:spacing w:val="-9"/>
          <w:w w:val="105"/>
        </w:rPr>
        <w:t> </w:t>
      </w:r>
      <w:r>
        <w:rPr>
          <w:color w:val="231F20"/>
          <w:spacing w:val="-2"/>
          <w:w w:val="105"/>
        </w:rPr>
        <w:t>residence</w:t>
      </w:r>
      <w:r>
        <w:rPr>
          <w:color w:val="231F20"/>
          <w:spacing w:val="-9"/>
          <w:w w:val="105"/>
        </w:rPr>
        <w:t> </w:t>
      </w:r>
      <w:r>
        <w:rPr>
          <w:color w:val="231F20"/>
          <w:spacing w:val="-2"/>
          <w:w w:val="105"/>
        </w:rPr>
        <w:t>at</w:t>
      </w:r>
      <w:r>
        <w:rPr>
          <w:color w:val="231F20"/>
          <w:spacing w:val="-9"/>
          <w:w w:val="105"/>
        </w:rPr>
        <w:t> </w:t>
      </w:r>
      <w:r>
        <w:rPr>
          <w:color w:val="231F20"/>
          <w:spacing w:val="-2"/>
          <w:w w:val="105"/>
        </w:rPr>
        <w:t>Lindenwald</w:t>
      </w:r>
      <w:r>
        <w:rPr>
          <w:color w:val="231F20"/>
          <w:spacing w:val="-9"/>
          <w:w w:val="105"/>
        </w:rPr>
        <w:t> </w:t>
      </w:r>
      <w:r>
        <w:rPr>
          <w:color w:val="231F20"/>
          <w:spacing w:val="-2"/>
          <w:w w:val="105"/>
        </w:rPr>
        <w:t>and</w:t>
      </w:r>
      <w:r>
        <w:rPr>
          <w:color w:val="231F20"/>
          <w:spacing w:val="-10"/>
          <w:w w:val="105"/>
        </w:rPr>
        <w:t> </w:t>
      </w:r>
      <w:r>
        <w:rPr>
          <w:color w:val="231F20"/>
          <w:spacing w:val="-2"/>
          <w:w w:val="105"/>
        </w:rPr>
        <w:t>to</w:t>
      </w:r>
      <w:r>
        <w:rPr>
          <w:color w:val="231F20"/>
          <w:spacing w:val="-9"/>
          <w:w w:val="105"/>
        </w:rPr>
        <w:t> </w:t>
      </w:r>
      <w:r>
        <w:rPr>
          <w:color w:val="231F20"/>
          <w:spacing w:val="-2"/>
          <w:w w:val="105"/>
        </w:rPr>
        <w:t>assist</w:t>
      </w:r>
      <w:r>
        <w:rPr>
          <w:color w:val="231F20"/>
          <w:spacing w:val="-9"/>
          <w:w w:val="105"/>
        </w:rPr>
        <w:t> </w:t>
      </w:r>
      <w:r>
        <w:rPr>
          <w:color w:val="231F20"/>
          <w:spacing w:val="-2"/>
          <w:w w:val="105"/>
        </w:rPr>
        <w:t>in </w:t>
      </w:r>
      <w:r>
        <w:rPr>
          <w:color w:val="231F20"/>
          <w:w w:val="105"/>
        </w:rPr>
        <w:t>managing</w:t>
      </w:r>
      <w:r>
        <w:rPr>
          <w:color w:val="231F20"/>
          <w:spacing w:val="-13"/>
          <w:w w:val="105"/>
        </w:rPr>
        <w:t> </w:t>
      </w:r>
      <w:r>
        <w:rPr>
          <w:color w:val="231F20"/>
          <w:w w:val="105"/>
        </w:rPr>
        <w:t>the</w:t>
      </w:r>
      <w:r>
        <w:rPr>
          <w:color w:val="231F20"/>
          <w:spacing w:val="-11"/>
          <w:w w:val="105"/>
        </w:rPr>
        <w:t> </w:t>
      </w:r>
      <w:r>
        <w:rPr>
          <w:color w:val="231F20"/>
          <w:w w:val="105"/>
        </w:rPr>
        <w:t>property.</w:t>
      </w:r>
      <w:r>
        <w:rPr>
          <w:color w:val="231F20"/>
          <w:spacing w:val="-10"/>
          <w:w w:val="105"/>
        </w:rPr>
        <w:t> </w:t>
      </w:r>
      <w:r>
        <w:rPr>
          <w:color w:val="231F20"/>
          <w:w w:val="105"/>
        </w:rPr>
        <w:t>Smith</w:t>
      </w:r>
      <w:r>
        <w:rPr>
          <w:color w:val="231F20"/>
          <w:spacing w:val="-13"/>
          <w:w w:val="105"/>
        </w:rPr>
        <w:t> </w:t>
      </w:r>
      <w:r>
        <w:rPr>
          <w:color w:val="231F20"/>
          <w:w w:val="105"/>
        </w:rPr>
        <w:t>Thompson</w:t>
      </w:r>
      <w:r>
        <w:rPr>
          <w:color w:val="231F20"/>
          <w:spacing w:val="-10"/>
          <w:w w:val="105"/>
        </w:rPr>
        <w:t> </w:t>
      </w:r>
      <w:r>
        <w:rPr>
          <w:color w:val="231F20"/>
          <w:w w:val="105"/>
        </w:rPr>
        <w:t>Van</w:t>
      </w:r>
      <w:r>
        <w:rPr>
          <w:color w:val="231F20"/>
          <w:spacing w:val="-10"/>
          <w:w w:val="105"/>
        </w:rPr>
        <w:t> </w:t>
      </w:r>
      <w:r>
        <w:rPr>
          <w:color w:val="231F20"/>
          <w:w w:val="105"/>
        </w:rPr>
        <w:t>Buren</w:t>
      </w:r>
      <w:r>
        <w:rPr>
          <w:color w:val="231F20"/>
          <w:spacing w:val="-10"/>
          <w:w w:val="105"/>
        </w:rPr>
        <w:t> </w:t>
      </w:r>
      <w:r>
        <w:rPr>
          <w:color w:val="231F20"/>
          <w:w w:val="105"/>
        </w:rPr>
        <w:t>agreed,</w:t>
      </w:r>
      <w:r>
        <w:rPr>
          <w:color w:val="231F20"/>
          <w:spacing w:val="-10"/>
          <w:w w:val="105"/>
        </w:rPr>
        <w:t> </w:t>
      </w:r>
      <w:r>
        <w:rPr>
          <w:color w:val="231F20"/>
          <w:w w:val="105"/>
        </w:rPr>
        <w:t>with</w:t>
      </w:r>
      <w:r>
        <w:rPr>
          <w:color w:val="231F20"/>
          <w:spacing w:val="-10"/>
          <w:w w:val="105"/>
        </w:rPr>
        <w:t> </w:t>
      </w:r>
      <w:r>
        <w:rPr>
          <w:color w:val="231F20"/>
          <w:w w:val="105"/>
        </w:rPr>
        <w:t>one</w:t>
      </w:r>
      <w:r>
        <w:rPr>
          <w:color w:val="231F20"/>
          <w:spacing w:val="-10"/>
          <w:w w:val="105"/>
        </w:rPr>
        <w:t> </w:t>
      </w:r>
      <w:r>
        <w:rPr>
          <w:color w:val="231F20"/>
          <w:w w:val="105"/>
        </w:rPr>
        <w:t>proviso:</w:t>
      </w:r>
      <w:r>
        <w:rPr>
          <w:color w:val="231F20"/>
          <w:spacing w:val="-10"/>
          <w:w w:val="105"/>
        </w:rPr>
        <w:t> </w:t>
      </w:r>
      <w:r>
        <w:rPr>
          <w:color w:val="231F20"/>
          <w:w w:val="105"/>
        </w:rPr>
        <w:t>he</w:t>
      </w:r>
      <w:r>
        <w:rPr>
          <w:color w:val="231F20"/>
          <w:spacing w:val="-10"/>
          <w:w w:val="105"/>
        </w:rPr>
        <w:t> </w:t>
      </w:r>
      <w:r>
        <w:rPr>
          <w:color w:val="231F20"/>
          <w:w w:val="105"/>
        </w:rPr>
        <w:t>requested an</w:t>
      </w:r>
      <w:r>
        <w:rPr>
          <w:color w:val="231F20"/>
          <w:spacing w:val="-13"/>
          <w:w w:val="105"/>
        </w:rPr>
        <w:t> </w:t>
      </w:r>
      <w:r>
        <w:rPr>
          <w:color w:val="231F20"/>
          <w:w w:val="105"/>
        </w:rPr>
        <w:t>addition</w:t>
      </w:r>
      <w:r>
        <w:rPr>
          <w:color w:val="231F20"/>
          <w:spacing w:val="-10"/>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house</w:t>
      </w:r>
      <w:r>
        <w:rPr>
          <w:color w:val="231F20"/>
          <w:spacing w:val="-11"/>
          <w:w w:val="105"/>
        </w:rPr>
        <w:t> </w:t>
      </w:r>
      <w:r>
        <w:rPr>
          <w:color w:val="231F20"/>
          <w:w w:val="105"/>
        </w:rPr>
        <w:t>that</w:t>
      </w:r>
      <w:r>
        <w:rPr>
          <w:color w:val="231F20"/>
          <w:spacing w:val="-11"/>
          <w:w w:val="105"/>
        </w:rPr>
        <w:t> </w:t>
      </w:r>
      <w:r>
        <w:rPr>
          <w:color w:val="231F20"/>
          <w:w w:val="105"/>
        </w:rPr>
        <w:t>would</w:t>
      </w:r>
      <w:r>
        <w:rPr>
          <w:color w:val="231F20"/>
          <w:spacing w:val="-11"/>
          <w:w w:val="105"/>
        </w:rPr>
        <w:t> </w:t>
      </w:r>
      <w:r>
        <w:rPr>
          <w:color w:val="231F20"/>
          <w:w w:val="105"/>
        </w:rPr>
        <w:t>accommodate</w:t>
      </w:r>
      <w:r>
        <w:rPr>
          <w:color w:val="231F20"/>
          <w:spacing w:val="-11"/>
          <w:w w:val="105"/>
        </w:rPr>
        <w:t> </w:t>
      </w:r>
      <w:r>
        <w:rPr>
          <w:color w:val="231F20"/>
          <w:w w:val="105"/>
        </w:rPr>
        <w:t>his</w:t>
      </w:r>
      <w:r>
        <w:rPr>
          <w:color w:val="231F20"/>
          <w:spacing w:val="-11"/>
          <w:w w:val="105"/>
        </w:rPr>
        <w:t> </w:t>
      </w:r>
      <w:r>
        <w:rPr>
          <w:color w:val="231F20"/>
          <w:w w:val="105"/>
        </w:rPr>
        <w:t>family</w:t>
      </w:r>
      <w:r>
        <w:rPr>
          <w:color w:val="231F20"/>
          <w:spacing w:val="-13"/>
          <w:w w:val="105"/>
        </w:rPr>
        <w:t> </w:t>
      </w:r>
      <w:r>
        <w:rPr>
          <w:color w:val="231F20"/>
          <w:w w:val="105"/>
        </w:rPr>
        <w:t>in</w:t>
      </w:r>
      <w:r>
        <w:rPr>
          <w:color w:val="231F20"/>
          <w:spacing w:val="-10"/>
          <w:w w:val="105"/>
        </w:rPr>
        <w:t> </w:t>
      </w:r>
      <w:r>
        <w:rPr>
          <w:color w:val="231F20"/>
          <w:w w:val="105"/>
        </w:rPr>
        <w:t>an</w:t>
      </w:r>
      <w:r>
        <w:rPr>
          <w:color w:val="231F20"/>
          <w:spacing w:val="-11"/>
          <w:w w:val="105"/>
        </w:rPr>
        <w:t> </w:t>
      </w:r>
      <w:r>
        <w:rPr>
          <w:color w:val="231F20"/>
          <w:w w:val="105"/>
        </w:rPr>
        <w:t>essentially</w:t>
      </w:r>
      <w:r>
        <w:rPr>
          <w:color w:val="231F20"/>
          <w:spacing w:val="-13"/>
          <w:w w:val="105"/>
        </w:rPr>
        <w:t> </w:t>
      </w:r>
      <w:r>
        <w:rPr>
          <w:color w:val="231F20"/>
          <w:w w:val="105"/>
        </w:rPr>
        <w:t>separate</w:t>
      </w:r>
      <w:r>
        <w:rPr>
          <w:color w:val="231F20"/>
          <w:spacing w:val="-10"/>
          <w:w w:val="105"/>
        </w:rPr>
        <w:t> </w:t>
      </w:r>
      <w:r>
        <w:rPr>
          <w:color w:val="231F20"/>
          <w:w w:val="105"/>
        </w:rPr>
        <w:t>living area.</w:t>
      </w:r>
      <w:r>
        <w:rPr>
          <w:color w:val="231F20"/>
          <w:spacing w:val="-1"/>
          <w:w w:val="105"/>
        </w:rPr>
        <w:t> </w:t>
      </w:r>
      <w:r>
        <w:rPr>
          <w:color w:val="231F20"/>
          <w:w w:val="105"/>
        </w:rPr>
        <w:t>Smith</w:t>
      </w:r>
      <w:r>
        <w:rPr>
          <w:color w:val="231F20"/>
          <w:spacing w:val="-1"/>
          <w:w w:val="105"/>
        </w:rPr>
        <w:t> </w:t>
      </w:r>
      <w:r>
        <w:rPr>
          <w:color w:val="231F20"/>
          <w:w w:val="105"/>
        </w:rPr>
        <w:t>and</w:t>
      </w:r>
      <w:r>
        <w:rPr>
          <w:color w:val="231F20"/>
          <w:spacing w:val="-1"/>
          <w:w w:val="105"/>
        </w:rPr>
        <w:t> </w:t>
      </w:r>
      <w:r>
        <w:rPr>
          <w:color w:val="231F20"/>
          <w:w w:val="105"/>
        </w:rPr>
        <w:t>his</w:t>
      </w:r>
      <w:r>
        <w:rPr>
          <w:color w:val="231F20"/>
          <w:spacing w:val="-1"/>
          <w:w w:val="105"/>
        </w:rPr>
        <w:t> </w:t>
      </w:r>
      <w:r>
        <w:rPr>
          <w:color w:val="231F20"/>
          <w:w w:val="105"/>
        </w:rPr>
        <w:t>wife,</w:t>
      </w:r>
      <w:r>
        <w:rPr>
          <w:color w:val="231F20"/>
          <w:spacing w:val="-1"/>
          <w:w w:val="105"/>
        </w:rPr>
        <w:t> </w:t>
      </w:r>
      <w:r>
        <w:rPr>
          <w:color w:val="231F20"/>
          <w:w w:val="105"/>
        </w:rPr>
        <w:t>the</w:t>
      </w:r>
      <w:r>
        <w:rPr>
          <w:color w:val="231F20"/>
          <w:spacing w:val="-1"/>
          <w:w w:val="105"/>
        </w:rPr>
        <w:t> </w:t>
      </w:r>
      <w:r>
        <w:rPr>
          <w:color w:val="231F20"/>
          <w:w w:val="105"/>
        </w:rPr>
        <w:t>former</w:t>
      </w:r>
      <w:r>
        <w:rPr>
          <w:color w:val="231F20"/>
          <w:spacing w:val="-1"/>
          <w:w w:val="105"/>
        </w:rPr>
        <w:t> </w:t>
      </w:r>
      <w:r>
        <w:rPr>
          <w:color w:val="231F20"/>
          <w:w w:val="105"/>
        </w:rPr>
        <w:t>Ellen</w:t>
      </w:r>
      <w:r>
        <w:rPr>
          <w:color w:val="231F20"/>
          <w:spacing w:val="-1"/>
          <w:w w:val="105"/>
        </w:rPr>
        <w:t> </w:t>
      </w:r>
      <w:r>
        <w:rPr>
          <w:color w:val="231F20"/>
          <w:w w:val="105"/>
        </w:rPr>
        <w:t>King</w:t>
      </w:r>
      <w:r>
        <w:rPr>
          <w:color w:val="231F20"/>
          <w:spacing w:val="-1"/>
          <w:w w:val="105"/>
        </w:rPr>
        <w:t> </w:t>
      </w:r>
      <w:r>
        <w:rPr>
          <w:color w:val="231F20"/>
          <w:w w:val="105"/>
        </w:rPr>
        <w:t>James,</w:t>
      </w:r>
      <w:r>
        <w:rPr>
          <w:color w:val="231F20"/>
          <w:spacing w:val="-1"/>
          <w:w w:val="105"/>
        </w:rPr>
        <w:t> </w:t>
      </w:r>
      <w:r>
        <w:rPr>
          <w:color w:val="231F20"/>
          <w:w w:val="105"/>
        </w:rPr>
        <w:t>hired</w:t>
      </w:r>
      <w:r>
        <w:rPr>
          <w:color w:val="231F20"/>
          <w:spacing w:val="-1"/>
          <w:w w:val="105"/>
        </w:rPr>
        <w:t> </w:t>
      </w:r>
      <w:r>
        <w:rPr>
          <w:color w:val="231F20"/>
          <w:w w:val="105"/>
        </w:rPr>
        <w:t>Richard</w:t>
      </w:r>
      <w:r>
        <w:rPr>
          <w:color w:val="231F20"/>
          <w:spacing w:val="-1"/>
          <w:w w:val="105"/>
        </w:rPr>
        <w:t> </w:t>
      </w:r>
      <w:r>
        <w:rPr>
          <w:color w:val="231F20"/>
          <w:w w:val="105"/>
        </w:rPr>
        <w:t>Upjohn,</w:t>
      </w:r>
      <w:r>
        <w:rPr>
          <w:color w:val="231F20"/>
          <w:spacing w:val="-1"/>
          <w:w w:val="105"/>
        </w:rPr>
        <w:t> </w:t>
      </w:r>
      <w:r>
        <w:rPr>
          <w:color w:val="231F20"/>
          <w:w w:val="105"/>
        </w:rPr>
        <w:t>a</w:t>
      </w:r>
      <w:r>
        <w:rPr>
          <w:color w:val="231F20"/>
          <w:spacing w:val="-1"/>
          <w:w w:val="105"/>
        </w:rPr>
        <w:t> </w:t>
      </w:r>
      <w:r>
        <w:rPr>
          <w:color w:val="231F20"/>
          <w:w w:val="105"/>
        </w:rPr>
        <w:t>prominent architect</w:t>
      </w:r>
      <w:r>
        <w:rPr>
          <w:color w:val="231F20"/>
          <w:spacing w:val="-7"/>
          <w:w w:val="105"/>
        </w:rPr>
        <w:t> </w:t>
      </w:r>
      <w:r>
        <w:rPr>
          <w:color w:val="231F20"/>
          <w:w w:val="105"/>
        </w:rPr>
        <w:t>who</w:t>
      </w:r>
      <w:r>
        <w:rPr>
          <w:color w:val="231F20"/>
          <w:spacing w:val="-6"/>
          <w:w w:val="105"/>
        </w:rPr>
        <w:t> </w:t>
      </w:r>
      <w:r>
        <w:rPr>
          <w:color w:val="231F20"/>
          <w:w w:val="105"/>
        </w:rPr>
        <w:t>had</w:t>
      </w:r>
      <w:r>
        <w:rPr>
          <w:color w:val="231F20"/>
          <w:spacing w:val="-6"/>
          <w:w w:val="105"/>
        </w:rPr>
        <w:t> </w:t>
      </w:r>
      <w:r>
        <w:rPr>
          <w:color w:val="231F20"/>
          <w:w w:val="105"/>
        </w:rPr>
        <w:t>designed</w:t>
      </w:r>
      <w:r>
        <w:rPr>
          <w:color w:val="231F20"/>
          <w:spacing w:val="-6"/>
          <w:w w:val="105"/>
        </w:rPr>
        <w:t> </w:t>
      </w:r>
      <w:r>
        <w:rPr>
          <w:color w:val="231F20"/>
          <w:w w:val="105"/>
        </w:rPr>
        <w:t>a</w:t>
      </w:r>
      <w:r>
        <w:rPr>
          <w:color w:val="231F20"/>
          <w:spacing w:val="-6"/>
          <w:w w:val="105"/>
        </w:rPr>
        <w:t> </w:t>
      </w:r>
      <w:r>
        <w:rPr>
          <w:color w:val="231F20"/>
          <w:w w:val="105"/>
        </w:rPr>
        <w:t>number</w:t>
      </w:r>
      <w:r>
        <w:rPr>
          <w:color w:val="231F20"/>
          <w:spacing w:val="-6"/>
          <w:w w:val="105"/>
        </w:rPr>
        <w:t> </w:t>
      </w:r>
      <w:r>
        <w:rPr>
          <w:color w:val="231F20"/>
          <w:w w:val="105"/>
        </w:rPr>
        <w:t>of important</w:t>
      </w:r>
      <w:r>
        <w:rPr>
          <w:color w:val="231F20"/>
          <w:spacing w:val="-6"/>
          <w:w w:val="105"/>
        </w:rPr>
        <w:t> </w:t>
      </w:r>
      <w:r>
        <w:rPr>
          <w:color w:val="231F20"/>
          <w:w w:val="105"/>
        </w:rPr>
        <w:t>buildings</w:t>
      </w:r>
      <w:r>
        <w:rPr>
          <w:color w:val="231F20"/>
          <w:spacing w:val="-6"/>
          <w:w w:val="105"/>
        </w:rPr>
        <w:t> </w:t>
      </w:r>
      <w:r>
        <w:rPr>
          <w:color w:val="231F20"/>
          <w:w w:val="105"/>
        </w:rPr>
        <w:t>including</w:t>
      </w:r>
      <w:r>
        <w:rPr>
          <w:color w:val="231F20"/>
          <w:spacing w:val="-6"/>
          <w:w w:val="105"/>
        </w:rPr>
        <w:t> </w:t>
      </w:r>
      <w:r>
        <w:rPr>
          <w:color w:val="231F20"/>
          <w:w w:val="105"/>
        </w:rPr>
        <w:t>New</w:t>
      </w:r>
      <w:r>
        <w:rPr>
          <w:color w:val="231F20"/>
          <w:spacing w:val="-6"/>
          <w:w w:val="105"/>
        </w:rPr>
        <w:t> </w:t>
      </w:r>
      <w:r>
        <w:rPr>
          <w:color w:val="231F20"/>
          <w:w w:val="105"/>
        </w:rPr>
        <w:t>York’s</w:t>
      </w:r>
      <w:r>
        <w:rPr>
          <w:color w:val="231F20"/>
          <w:spacing w:val="-13"/>
          <w:w w:val="105"/>
        </w:rPr>
        <w:t> </w:t>
      </w:r>
      <w:r>
        <w:rPr>
          <w:color w:val="231F20"/>
          <w:w w:val="105"/>
        </w:rPr>
        <w:t>Trinity Church,</w:t>
      </w:r>
      <w:r>
        <w:rPr>
          <w:color w:val="231F20"/>
          <w:spacing w:val="-9"/>
          <w:w w:val="105"/>
        </w:rPr>
        <w:t> </w:t>
      </w:r>
      <w:r>
        <w:rPr>
          <w:color w:val="231F20"/>
          <w:w w:val="105"/>
        </w:rPr>
        <w:t>to</w:t>
      </w:r>
      <w:r>
        <w:rPr>
          <w:color w:val="231F20"/>
          <w:spacing w:val="-8"/>
          <w:w w:val="105"/>
        </w:rPr>
        <w:t> </w:t>
      </w:r>
      <w:r>
        <w:rPr>
          <w:color w:val="231F20"/>
          <w:w w:val="105"/>
        </w:rPr>
        <w:t>plan</w:t>
      </w:r>
      <w:r>
        <w:rPr>
          <w:color w:val="231F20"/>
          <w:spacing w:val="-8"/>
          <w:w w:val="105"/>
        </w:rPr>
        <w:t> </w:t>
      </w:r>
      <w:r>
        <w:rPr>
          <w:color w:val="231F20"/>
          <w:w w:val="105"/>
        </w:rPr>
        <w:t>the</w:t>
      </w:r>
      <w:r>
        <w:rPr>
          <w:color w:val="231F20"/>
          <w:spacing w:val="-8"/>
          <w:w w:val="105"/>
        </w:rPr>
        <w:t> </w:t>
      </w:r>
      <w:r>
        <w:rPr>
          <w:color w:val="231F20"/>
          <w:w w:val="105"/>
        </w:rPr>
        <w:t>new</w:t>
      </w:r>
      <w:r>
        <w:rPr>
          <w:color w:val="231F20"/>
          <w:spacing w:val="-8"/>
          <w:w w:val="105"/>
        </w:rPr>
        <w:t> </w:t>
      </w:r>
      <w:r>
        <w:rPr>
          <w:color w:val="231F20"/>
          <w:w w:val="105"/>
        </w:rPr>
        <w:t>space.</w:t>
      </w:r>
      <w:r>
        <w:rPr>
          <w:color w:val="231F20"/>
          <w:spacing w:val="-13"/>
          <w:w w:val="105"/>
        </w:rPr>
        <w:t> </w:t>
      </w:r>
      <w:r>
        <w:rPr>
          <w:color w:val="231F20"/>
          <w:w w:val="105"/>
        </w:rPr>
        <w:t>The</w:t>
      </w:r>
      <w:r>
        <w:rPr>
          <w:color w:val="231F20"/>
          <w:spacing w:val="-7"/>
          <w:w w:val="105"/>
        </w:rPr>
        <w:t> </w:t>
      </w:r>
      <w:r>
        <w:rPr>
          <w:color w:val="231F20"/>
          <w:w w:val="105"/>
        </w:rPr>
        <w:t>result</w:t>
      </w:r>
      <w:r>
        <w:rPr>
          <w:color w:val="231F20"/>
          <w:spacing w:val="-8"/>
          <w:w w:val="105"/>
        </w:rPr>
        <w:t> </w:t>
      </w:r>
      <w:r>
        <w:rPr>
          <w:color w:val="231F20"/>
          <w:w w:val="105"/>
        </w:rPr>
        <w:t>was</w:t>
      </w:r>
      <w:r>
        <w:rPr>
          <w:color w:val="231F20"/>
          <w:spacing w:val="-8"/>
          <w:w w:val="105"/>
        </w:rPr>
        <w:t> </w:t>
      </w:r>
      <w:r>
        <w:rPr>
          <w:color w:val="231F20"/>
          <w:w w:val="105"/>
        </w:rPr>
        <w:t>an</w:t>
      </w:r>
      <w:r>
        <w:rPr>
          <w:color w:val="231F20"/>
          <w:spacing w:val="-8"/>
          <w:w w:val="105"/>
        </w:rPr>
        <w:t> </w:t>
      </w:r>
      <w:r>
        <w:rPr>
          <w:color w:val="231F20"/>
          <w:w w:val="105"/>
        </w:rPr>
        <w:t>addition</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Italianate</w:t>
      </w:r>
      <w:r>
        <w:rPr>
          <w:color w:val="231F20"/>
          <w:spacing w:val="-8"/>
          <w:w w:val="105"/>
        </w:rPr>
        <w:t> </w:t>
      </w:r>
      <w:r>
        <w:rPr>
          <w:color w:val="231F20"/>
          <w:w w:val="105"/>
        </w:rPr>
        <w:t>style</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west </w:t>
      </w:r>
      <w:r>
        <w:rPr>
          <w:color w:val="231F20"/>
          <w:spacing w:val="-2"/>
          <w:w w:val="105"/>
        </w:rPr>
        <w:t>side</w:t>
      </w:r>
      <w:r>
        <w:rPr>
          <w:color w:val="231F20"/>
          <w:spacing w:val="-9"/>
          <w:w w:val="105"/>
        </w:rPr>
        <w:t> </w:t>
      </w:r>
      <w:r>
        <w:rPr>
          <w:color w:val="231F20"/>
          <w:spacing w:val="-2"/>
          <w:w w:val="105"/>
        </w:rPr>
        <w:t>of Lindenwald,</w:t>
      </w:r>
      <w:r>
        <w:rPr>
          <w:color w:val="231F20"/>
          <w:spacing w:val="-8"/>
          <w:w w:val="105"/>
        </w:rPr>
        <w:t> </w:t>
      </w:r>
      <w:r>
        <w:rPr>
          <w:color w:val="231F20"/>
          <w:spacing w:val="-2"/>
          <w:w w:val="105"/>
        </w:rPr>
        <w:t>featuring</w:t>
      </w:r>
      <w:r>
        <w:rPr>
          <w:color w:val="231F20"/>
          <w:spacing w:val="-8"/>
          <w:w w:val="105"/>
        </w:rPr>
        <w:t> </w:t>
      </w:r>
      <w:r>
        <w:rPr>
          <w:color w:val="231F20"/>
          <w:spacing w:val="-2"/>
          <w:w w:val="105"/>
        </w:rPr>
        <w:t>a</w:t>
      </w:r>
      <w:r>
        <w:rPr>
          <w:color w:val="231F20"/>
          <w:spacing w:val="-8"/>
          <w:w w:val="105"/>
        </w:rPr>
        <w:t> </w:t>
      </w:r>
      <w:r>
        <w:rPr>
          <w:color w:val="231F20"/>
          <w:spacing w:val="-2"/>
          <w:w w:val="105"/>
        </w:rPr>
        <w:t>striking</w:t>
      </w:r>
      <w:r>
        <w:rPr>
          <w:color w:val="231F20"/>
          <w:spacing w:val="-8"/>
          <w:w w:val="105"/>
        </w:rPr>
        <w:t> </w:t>
      </w:r>
      <w:r>
        <w:rPr>
          <w:color w:val="231F20"/>
          <w:spacing w:val="-2"/>
          <w:w w:val="105"/>
        </w:rPr>
        <w:t>ﬁve-story</w:t>
      </w:r>
      <w:r>
        <w:rPr>
          <w:color w:val="231F20"/>
          <w:spacing w:val="-11"/>
          <w:w w:val="105"/>
        </w:rPr>
        <w:t> </w:t>
      </w:r>
      <w:r>
        <w:rPr>
          <w:color w:val="231F20"/>
          <w:spacing w:val="-2"/>
          <w:w w:val="105"/>
        </w:rPr>
        <w:t>tower.</w:t>
      </w:r>
      <w:r>
        <w:rPr>
          <w:color w:val="231F20"/>
          <w:spacing w:val="-7"/>
          <w:w w:val="105"/>
        </w:rPr>
        <w:t> </w:t>
      </w:r>
      <w:r>
        <w:rPr>
          <w:color w:val="231F20"/>
          <w:spacing w:val="-2"/>
          <w:w w:val="105"/>
        </w:rPr>
        <w:t>In</w:t>
      </w:r>
      <w:r>
        <w:rPr>
          <w:color w:val="231F20"/>
          <w:spacing w:val="-8"/>
          <w:w w:val="105"/>
        </w:rPr>
        <w:t> </w:t>
      </w:r>
      <w:r>
        <w:rPr>
          <w:color w:val="231F20"/>
          <w:spacing w:val="-2"/>
          <w:w w:val="105"/>
        </w:rPr>
        <w:t>the</w:t>
      </w:r>
      <w:r>
        <w:rPr>
          <w:color w:val="231F20"/>
          <w:spacing w:val="-8"/>
          <w:w w:val="105"/>
        </w:rPr>
        <w:t> </w:t>
      </w:r>
      <w:r>
        <w:rPr>
          <w:color w:val="231F20"/>
          <w:spacing w:val="-2"/>
          <w:w w:val="105"/>
        </w:rPr>
        <w:t>fall</w:t>
      </w:r>
      <w:r>
        <w:rPr>
          <w:color w:val="231F20"/>
          <w:spacing w:val="-8"/>
          <w:w w:val="105"/>
        </w:rPr>
        <w:t> </w:t>
      </w:r>
      <w:r>
        <w:rPr>
          <w:color w:val="231F20"/>
          <w:spacing w:val="-2"/>
          <w:w w:val="105"/>
        </w:rPr>
        <w:t>of 1849,</w:t>
      </w:r>
      <w:r>
        <w:rPr>
          <w:color w:val="231F20"/>
          <w:spacing w:val="-8"/>
          <w:w w:val="105"/>
        </w:rPr>
        <w:t> </w:t>
      </w:r>
      <w:r>
        <w:rPr>
          <w:color w:val="231F20"/>
          <w:spacing w:val="-2"/>
          <w:w w:val="105"/>
        </w:rPr>
        <w:t>only</w:t>
      </w:r>
      <w:r>
        <w:rPr>
          <w:color w:val="231F20"/>
          <w:spacing w:val="-11"/>
          <w:w w:val="105"/>
        </w:rPr>
        <w:t> </w:t>
      </w:r>
      <w:r>
        <w:rPr>
          <w:color w:val="231F20"/>
          <w:spacing w:val="-2"/>
          <w:w w:val="105"/>
        </w:rPr>
        <w:t>a</w:t>
      </w:r>
      <w:r>
        <w:rPr>
          <w:color w:val="231F20"/>
          <w:spacing w:val="-7"/>
          <w:w w:val="105"/>
        </w:rPr>
        <w:t> </w:t>
      </w:r>
      <w:r>
        <w:rPr>
          <w:color w:val="231F20"/>
          <w:spacing w:val="-2"/>
          <w:w w:val="105"/>
        </w:rPr>
        <w:t>few</w:t>
      </w:r>
      <w:r>
        <w:rPr>
          <w:color w:val="231F20"/>
          <w:spacing w:val="-8"/>
          <w:w w:val="105"/>
        </w:rPr>
        <w:t> </w:t>
      </w:r>
      <w:r>
        <w:rPr>
          <w:color w:val="231F20"/>
          <w:spacing w:val="-2"/>
          <w:w w:val="105"/>
        </w:rPr>
        <w:t>months after</w:t>
      </w:r>
      <w:r>
        <w:rPr>
          <w:color w:val="231F20"/>
          <w:spacing w:val="-11"/>
          <w:w w:val="105"/>
        </w:rPr>
        <w:t> </w:t>
      </w:r>
      <w:r>
        <w:rPr>
          <w:color w:val="231F20"/>
          <w:spacing w:val="-2"/>
          <w:w w:val="105"/>
        </w:rPr>
        <w:t>the</w:t>
      </w:r>
      <w:r>
        <w:rPr>
          <w:color w:val="231F20"/>
          <w:spacing w:val="-10"/>
          <w:w w:val="105"/>
        </w:rPr>
        <w:t> </w:t>
      </w:r>
      <w:r>
        <w:rPr>
          <w:color w:val="231F20"/>
          <w:spacing w:val="-2"/>
          <w:w w:val="105"/>
        </w:rPr>
        <w:t>construction</w:t>
      </w:r>
      <w:r>
        <w:rPr>
          <w:color w:val="231F20"/>
          <w:spacing w:val="-10"/>
          <w:w w:val="105"/>
        </w:rPr>
        <w:t> </w:t>
      </w:r>
      <w:r>
        <w:rPr>
          <w:color w:val="231F20"/>
          <w:spacing w:val="-2"/>
          <w:w w:val="105"/>
        </w:rPr>
        <w:t>began</w:t>
      </w:r>
      <w:r>
        <w:rPr>
          <w:color w:val="231F20"/>
          <w:spacing w:val="-10"/>
          <w:w w:val="105"/>
        </w:rPr>
        <w:t> </w:t>
      </w:r>
      <w:r>
        <w:rPr>
          <w:color w:val="231F20"/>
          <w:spacing w:val="-2"/>
          <w:w w:val="105"/>
        </w:rPr>
        <w:t>and</w:t>
      </w:r>
      <w:r>
        <w:rPr>
          <w:color w:val="231F20"/>
          <w:spacing w:val="-9"/>
          <w:w w:val="105"/>
        </w:rPr>
        <w:t> </w:t>
      </w:r>
      <w:r>
        <w:rPr>
          <w:color w:val="231F20"/>
          <w:spacing w:val="-2"/>
          <w:w w:val="105"/>
        </w:rPr>
        <w:t>only</w:t>
      </w:r>
      <w:r>
        <w:rPr>
          <w:color w:val="231F20"/>
          <w:spacing w:val="-11"/>
          <w:w w:val="105"/>
        </w:rPr>
        <w:t> </w:t>
      </w:r>
      <w:r>
        <w:rPr>
          <w:color w:val="231F20"/>
          <w:spacing w:val="-2"/>
          <w:w w:val="105"/>
        </w:rPr>
        <w:t>a</w:t>
      </w:r>
      <w:r>
        <w:rPr>
          <w:color w:val="231F20"/>
          <w:spacing w:val="-9"/>
          <w:w w:val="105"/>
        </w:rPr>
        <w:t> </w:t>
      </w:r>
      <w:r>
        <w:rPr>
          <w:color w:val="231F20"/>
          <w:spacing w:val="-2"/>
          <w:w w:val="105"/>
        </w:rPr>
        <w:t>few</w:t>
      </w:r>
      <w:r>
        <w:rPr>
          <w:color w:val="231F20"/>
          <w:spacing w:val="-10"/>
          <w:w w:val="105"/>
        </w:rPr>
        <w:t> </w:t>
      </w:r>
      <w:r>
        <w:rPr>
          <w:color w:val="231F20"/>
          <w:spacing w:val="-2"/>
          <w:w w:val="105"/>
        </w:rPr>
        <w:t>weeks</w:t>
      </w:r>
      <w:r>
        <w:rPr>
          <w:color w:val="231F20"/>
          <w:spacing w:val="-10"/>
          <w:w w:val="105"/>
        </w:rPr>
        <w:t> </w:t>
      </w:r>
      <w:r>
        <w:rPr>
          <w:color w:val="231F20"/>
          <w:spacing w:val="-2"/>
          <w:w w:val="105"/>
        </w:rPr>
        <w:t>after</w:t>
      </w:r>
      <w:r>
        <w:rPr>
          <w:color w:val="231F20"/>
          <w:spacing w:val="-10"/>
          <w:w w:val="105"/>
        </w:rPr>
        <w:t> </w:t>
      </w:r>
      <w:r>
        <w:rPr>
          <w:color w:val="231F20"/>
          <w:spacing w:val="-2"/>
          <w:w w:val="105"/>
        </w:rPr>
        <w:t>she</w:t>
      </w:r>
      <w:r>
        <w:rPr>
          <w:color w:val="231F20"/>
          <w:spacing w:val="-10"/>
          <w:w w:val="105"/>
        </w:rPr>
        <w:t> </w:t>
      </w:r>
      <w:r>
        <w:rPr>
          <w:color w:val="231F20"/>
          <w:spacing w:val="-2"/>
          <w:w w:val="105"/>
        </w:rPr>
        <w:t>gave</w:t>
      </w:r>
      <w:r>
        <w:rPr>
          <w:color w:val="231F20"/>
          <w:spacing w:val="-10"/>
          <w:w w:val="105"/>
        </w:rPr>
        <w:t> </w:t>
      </w:r>
      <w:r>
        <w:rPr>
          <w:color w:val="231F20"/>
          <w:spacing w:val="-2"/>
          <w:w w:val="105"/>
        </w:rPr>
        <w:t>birth</w:t>
      </w:r>
      <w:r>
        <w:rPr>
          <w:color w:val="231F20"/>
          <w:spacing w:val="-10"/>
          <w:w w:val="105"/>
        </w:rPr>
        <w:t> </w:t>
      </w:r>
      <w:r>
        <w:rPr>
          <w:color w:val="231F20"/>
          <w:spacing w:val="-2"/>
          <w:w w:val="105"/>
        </w:rPr>
        <w:t>to</w:t>
      </w:r>
      <w:r>
        <w:rPr>
          <w:color w:val="231F20"/>
          <w:spacing w:val="-10"/>
          <w:w w:val="105"/>
        </w:rPr>
        <w:t> </w:t>
      </w:r>
      <w:r>
        <w:rPr>
          <w:color w:val="231F20"/>
          <w:spacing w:val="-2"/>
          <w:w w:val="105"/>
        </w:rPr>
        <w:t>her</w:t>
      </w:r>
      <w:r>
        <w:rPr>
          <w:color w:val="231F20"/>
          <w:spacing w:val="-10"/>
          <w:w w:val="105"/>
        </w:rPr>
        <w:t> </w:t>
      </w:r>
      <w:r>
        <w:rPr>
          <w:color w:val="231F20"/>
          <w:spacing w:val="-2"/>
          <w:w w:val="105"/>
        </w:rPr>
        <w:t>second</w:t>
      </w:r>
      <w:r>
        <w:rPr>
          <w:color w:val="231F20"/>
          <w:spacing w:val="-10"/>
          <w:w w:val="105"/>
        </w:rPr>
        <w:t> </w:t>
      </w:r>
      <w:r>
        <w:rPr>
          <w:color w:val="231F20"/>
          <w:spacing w:val="-2"/>
          <w:w w:val="105"/>
        </w:rPr>
        <w:t>daughter, </w:t>
      </w:r>
      <w:r>
        <w:rPr>
          <w:color w:val="231F20"/>
          <w:w w:val="105"/>
        </w:rPr>
        <w:t>Ellen</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died</w:t>
      </w:r>
      <w:r>
        <w:rPr>
          <w:color w:val="231F20"/>
          <w:spacing w:val="-9"/>
          <w:w w:val="105"/>
        </w:rPr>
        <w:t> </w:t>
      </w:r>
      <w:r>
        <w:rPr>
          <w:color w:val="231F20"/>
          <w:w w:val="105"/>
        </w:rPr>
        <w:t>of</w:t>
      </w:r>
      <w:r>
        <w:rPr>
          <w:color w:val="231F20"/>
          <w:spacing w:val="-3"/>
          <w:w w:val="105"/>
        </w:rPr>
        <w:t> </w:t>
      </w:r>
      <w:r>
        <w:rPr>
          <w:color w:val="231F20"/>
          <w:w w:val="105"/>
        </w:rPr>
        <w:t>consumption.</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and</w:t>
      </w:r>
      <w:r>
        <w:rPr>
          <w:color w:val="231F20"/>
          <w:spacing w:val="-9"/>
          <w:w w:val="105"/>
        </w:rPr>
        <w:t> </w:t>
      </w:r>
      <w:r>
        <w:rPr>
          <w:color w:val="231F20"/>
          <w:w w:val="105"/>
        </w:rPr>
        <w:t>his</w:t>
      </w:r>
      <w:r>
        <w:rPr>
          <w:color w:val="231F20"/>
          <w:spacing w:val="-9"/>
          <w:w w:val="105"/>
        </w:rPr>
        <w:t> </w:t>
      </w:r>
      <w:r>
        <w:rPr>
          <w:color w:val="231F20"/>
          <w:w w:val="105"/>
        </w:rPr>
        <w:t>son</w:t>
      </w:r>
      <w:r>
        <w:rPr>
          <w:color w:val="231F20"/>
          <w:spacing w:val="-9"/>
          <w:w w:val="105"/>
        </w:rPr>
        <w:t> </w:t>
      </w:r>
      <w:r>
        <w:rPr>
          <w:color w:val="231F20"/>
          <w:w w:val="105"/>
        </w:rPr>
        <w:t>eventually</w:t>
      </w:r>
      <w:r>
        <w:rPr>
          <w:color w:val="231F20"/>
          <w:spacing w:val="-12"/>
          <w:w w:val="105"/>
        </w:rPr>
        <w:t> </w:t>
      </w:r>
      <w:r>
        <w:rPr>
          <w:color w:val="231F20"/>
          <w:w w:val="105"/>
        </w:rPr>
        <w:t>completed</w:t>
      </w:r>
      <w:r>
        <w:rPr>
          <w:color w:val="231F20"/>
          <w:spacing w:val="-9"/>
          <w:w w:val="105"/>
        </w:rPr>
        <w:t> </w:t>
      </w:r>
      <w:r>
        <w:rPr>
          <w:color w:val="231F20"/>
          <w:w w:val="105"/>
        </w:rPr>
        <w:t>the</w:t>
      </w:r>
      <w:r>
        <w:rPr>
          <w:color w:val="231F20"/>
          <w:spacing w:val="-9"/>
          <w:w w:val="105"/>
        </w:rPr>
        <w:t> </w:t>
      </w:r>
      <w:r>
        <w:rPr>
          <w:color w:val="231F20"/>
          <w:w w:val="105"/>
        </w:rPr>
        <w:t>work on</w:t>
      </w:r>
      <w:r>
        <w:rPr>
          <w:color w:val="231F20"/>
          <w:spacing w:val="-5"/>
          <w:w w:val="105"/>
        </w:rPr>
        <w:t> </w:t>
      </w:r>
      <w:r>
        <w:rPr>
          <w:color w:val="231F20"/>
          <w:w w:val="105"/>
        </w:rPr>
        <w:t>the</w:t>
      </w:r>
      <w:r>
        <w:rPr>
          <w:color w:val="231F20"/>
          <w:spacing w:val="-5"/>
          <w:w w:val="105"/>
        </w:rPr>
        <w:t> </w:t>
      </w:r>
      <w:r>
        <w:rPr>
          <w:color w:val="231F20"/>
          <w:w w:val="105"/>
        </w:rPr>
        <w:t>addition</w:t>
      </w:r>
      <w:r>
        <w:rPr>
          <w:color w:val="231F20"/>
          <w:spacing w:val="-5"/>
          <w:w w:val="105"/>
        </w:rPr>
        <w:t> </w:t>
      </w:r>
      <w:r>
        <w:rPr>
          <w:color w:val="231F20"/>
          <w:w w:val="105"/>
        </w:rPr>
        <w:t>and</w:t>
      </w:r>
      <w:r>
        <w:rPr>
          <w:color w:val="231F20"/>
          <w:spacing w:val="-5"/>
          <w:w w:val="105"/>
        </w:rPr>
        <w:t> </w:t>
      </w:r>
      <w:r>
        <w:rPr>
          <w:color w:val="231F20"/>
          <w:w w:val="105"/>
        </w:rPr>
        <w:t>purchased</w:t>
      </w:r>
      <w:r>
        <w:rPr>
          <w:color w:val="231F20"/>
          <w:spacing w:val="-5"/>
          <w:w w:val="105"/>
        </w:rPr>
        <w:t> </w:t>
      </w:r>
      <w:r>
        <w:rPr>
          <w:color w:val="231F20"/>
          <w:w w:val="105"/>
        </w:rPr>
        <w:t>new</w:t>
      </w:r>
      <w:r>
        <w:rPr>
          <w:color w:val="231F20"/>
          <w:spacing w:val="-5"/>
          <w:w w:val="105"/>
        </w:rPr>
        <w:t> </w:t>
      </w:r>
      <w:r>
        <w:rPr>
          <w:color w:val="231F20"/>
          <w:w w:val="105"/>
        </w:rPr>
        <w:t>furniture</w:t>
      </w:r>
      <w:r>
        <w:rPr>
          <w:color w:val="231F20"/>
          <w:spacing w:val="-5"/>
          <w:w w:val="105"/>
        </w:rPr>
        <w:t> </w:t>
      </w:r>
      <w:r>
        <w:rPr>
          <w:color w:val="231F20"/>
          <w:w w:val="105"/>
        </w:rPr>
        <w:t>for</w:t>
      </w:r>
      <w:r>
        <w:rPr>
          <w:color w:val="231F20"/>
          <w:spacing w:val="-5"/>
          <w:w w:val="105"/>
        </w:rPr>
        <w:t> </w:t>
      </w:r>
      <w:r>
        <w:rPr>
          <w:color w:val="231F20"/>
          <w:w w:val="105"/>
        </w:rPr>
        <w:t>the</w:t>
      </w:r>
      <w:r>
        <w:rPr>
          <w:color w:val="231F20"/>
          <w:spacing w:val="-5"/>
          <w:w w:val="105"/>
        </w:rPr>
        <w:t> </w:t>
      </w:r>
      <w:r>
        <w:rPr>
          <w:color w:val="231F20"/>
          <w:w w:val="105"/>
        </w:rPr>
        <w:t>expanded</w:t>
      </w:r>
      <w:r>
        <w:rPr>
          <w:color w:val="231F20"/>
          <w:spacing w:val="-5"/>
          <w:w w:val="105"/>
        </w:rPr>
        <w:t> </w:t>
      </w:r>
      <w:r>
        <w:rPr>
          <w:color w:val="231F20"/>
          <w:w w:val="105"/>
        </w:rPr>
        <w:t>home.</w:t>
      </w:r>
      <w:r>
        <w:rPr>
          <w:color w:val="231F20"/>
          <w:spacing w:val="-5"/>
          <w:w w:val="105"/>
        </w:rPr>
        <w:t> </w:t>
      </w:r>
      <w:r>
        <w:rPr>
          <w:color w:val="231F20"/>
          <w:w w:val="105"/>
        </w:rPr>
        <w:t>In</w:t>
      </w:r>
      <w:r>
        <w:rPr>
          <w:color w:val="231F20"/>
          <w:spacing w:val="-5"/>
          <w:w w:val="105"/>
        </w:rPr>
        <w:t> </w:t>
      </w:r>
      <w:r>
        <w:rPr>
          <w:color w:val="231F20"/>
          <w:w w:val="105"/>
        </w:rPr>
        <w:t>1855,</w:t>
      </w:r>
      <w:r>
        <w:rPr>
          <w:color w:val="231F20"/>
          <w:spacing w:val="-5"/>
          <w:w w:val="105"/>
        </w:rPr>
        <w:t> </w:t>
      </w:r>
      <w:r>
        <w:rPr>
          <w:color w:val="231F20"/>
          <w:w w:val="105"/>
        </w:rPr>
        <w:t>Smith</w:t>
      </w:r>
      <w:r>
        <w:rPr>
          <w:color w:val="231F20"/>
          <w:spacing w:val="-5"/>
          <w:w w:val="105"/>
        </w:rPr>
        <w:t> </w:t>
      </w:r>
      <w:r>
        <w:rPr>
          <w:color w:val="231F20"/>
          <w:w w:val="105"/>
        </w:rPr>
        <w:t>Van Buren</w:t>
      </w:r>
      <w:r>
        <w:rPr>
          <w:color w:val="231F20"/>
          <w:spacing w:val="-7"/>
          <w:w w:val="105"/>
        </w:rPr>
        <w:t> </w:t>
      </w:r>
      <w:r>
        <w:rPr>
          <w:color w:val="231F20"/>
          <w:w w:val="105"/>
        </w:rPr>
        <w:t>remarried</w:t>
      </w:r>
      <w:r>
        <w:rPr>
          <w:color w:val="231F20"/>
          <w:spacing w:val="-7"/>
          <w:w w:val="105"/>
        </w:rPr>
        <w:t> </w:t>
      </w:r>
      <w:r>
        <w:rPr>
          <w:color w:val="231F20"/>
          <w:w w:val="105"/>
        </w:rPr>
        <w:t>and</w:t>
      </w:r>
      <w:r>
        <w:rPr>
          <w:color w:val="231F20"/>
          <w:spacing w:val="-7"/>
          <w:w w:val="105"/>
        </w:rPr>
        <w:t> </w:t>
      </w:r>
      <w:r>
        <w:rPr>
          <w:color w:val="231F20"/>
          <w:w w:val="105"/>
        </w:rPr>
        <w:t>his</w:t>
      </w:r>
      <w:r>
        <w:rPr>
          <w:color w:val="231F20"/>
          <w:spacing w:val="-7"/>
          <w:w w:val="105"/>
        </w:rPr>
        <w:t> </w:t>
      </w:r>
      <w:r>
        <w:rPr>
          <w:color w:val="231F20"/>
          <w:w w:val="105"/>
        </w:rPr>
        <w:t>second</w:t>
      </w:r>
      <w:r>
        <w:rPr>
          <w:color w:val="231F20"/>
          <w:spacing w:val="-7"/>
          <w:w w:val="105"/>
        </w:rPr>
        <w:t> </w:t>
      </w:r>
      <w:r>
        <w:rPr>
          <w:color w:val="231F20"/>
          <w:w w:val="105"/>
        </w:rPr>
        <w:t>wife,</w:t>
      </w:r>
      <w:r>
        <w:rPr>
          <w:color w:val="231F20"/>
          <w:spacing w:val="-7"/>
          <w:w w:val="105"/>
        </w:rPr>
        <w:t> </w:t>
      </w:r>
      <w:r>
        <w:rPr>
          <w:color w:val="231F20"/>
          <w:w w:val="105"/>
        </w:rPr>
        <w:t>Henrietta</w:t>
      </w:r>
      <w:r>
        <w:rPr>
          <w:color w:val="231F20"/>
          <w:spacing w:val="-7"/>
          <w:w w:val="105"/>
        </w:rPr>
        <w:t> </w:t>
      </w:r>
      <w:r>
        <w:rPr>
          <w:color w:val="231F20"/>
          <w:w w:val="105"/>
        </w:rPr>
        <w:t>Irving,</w:t>
      </w:r>
      <w:r>
        <w:rPr>
          <w:color w:val="231F20"/>
          <w:spacing w:val="-7"/>
          <w:w w:val="105"/>
        </w:rPr>
        <w:t> </w:t>
      </w:r>
      <w:r>
        <w:rPr>
          <w:color w:val="231F20"/>
          <w:w w:val="105"/>
        </w:rPr>
        <w:t>became</w:t>
      </w:r>
      <w:r>
        <w:rPr>
          <w:color w:val="231F20"/>
          <w:spacing w:val="-7"/>
          <w:w w:val="105"/>
        </w:rPr>
        <w:t> </w:t>
      </w:r>
      <w:r>
        <w:rPr>
          <w:color w:val="231F20"/>
          <w:w w:val="105"/>
        </w:rPr>
        <w:t>the</w:t>
      </w:r>
      <w:r>
        <w:rPr>
          <w:color w:val="231F20"/>
          <w:spacing w:val="-7"/>
          <w:w w:val="105"/>
        </w:rPr>
        <w:t> </w:t>
      </w:r>
      <w:r>
        <w:rPr>
          <w:color w:val="231F20"/>
          <w:w w:val="105"/>
        </w:rPr>
        <w:t>mistress</w:t>
      </w:r>
      <w:r>
        <w:rPr>
          <w:color w:val="231F20"/>
          <w:spacing w:val="-7"/>
          <w:w w:val="105"/>
        </w:rPr>
        <w:t> </w:t>
      </w:r>
      <w:r>
        <w:rPr>
          <w:color w:val="231F20"/>
          <w:w w:val="105"/>
        </w:rPr>
        <w:t>of</w:t>
      </w:r>
      <w:r>
        <w:rPr>
          <w:color w:val="231F20"/>
          <w:spacing w:val="-1"/>
          <w:w w:val="105"/>
        </w:rPr>
        <w:t> </w:t>
      </w:r>
      <w:r>
        <w:rPr>
          <w:color w:val="231F20"/>
          <w:w w:val="105"/>
        </w:rPr>
        <w:t>Lindenwald. Martin</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continued</w:t>
      </w:r>
      <w:r>
        <w:rPr>
          <w:color w:val="231F20"/>
          <w:spacing w:val="-6"/>
          <w:w w:val="105"/>
        </w:rPr>
        <w:t> </w:t>
      </w:r>
      <w:r>
        <w:rPr>
          <w:color w:val="231F20"/>
          <w:w w:val="105"/>
        </w:rPr>
        <w:t>to</w:t>
      </w:r>
      <w:r>
        <w:rPr>
          <w:color w:val="231F20"/>
          <w:spacing w:val="-6"/>
          <w:w w:val="105"/>
        </w:rPr>
        <w:t> </w:t>
      </w:r>
      <w:r>
        <w:rPr>
          <w:color w:val="231F20"/>
          <w:w w:val="105"/>
        </w:rPr>
        <w:t>develop</w:t>
      </w:r>
      <w:r>
        <w:rPr>
          <w:color w:val="231F20"/>
          <w:spacing w:val="-6"/>
          <w:w w:val="105"/>
        </w:rPr>
        <w:t> </w:t>
      </w:r>
      <w:r>
        <w:rPr>
          <w:color w:val="231F20"/>
          <w:w w:val="105"/>
        </w:rPr>
        <w:t>the</w:t>
      </w:r>
      <w:r>
        <w:rPr>
          <w:color w:val="231F20"/>
          <w:spacing w:val="-6"/>
          <w:w w:val="105"/>
        </w:rPr>
        <w:t> </w:t>
      </w:r>
      <w:r>
        <w:rPr>
          <w:color w:val="231F20"/>
          <w:w w:val="105"/>
        </w:rPr>
        <w:t>farm,</w:t>
      </w:r>
      <w:r>
        <w:rPr>
          <w:color w:val="231F20"/>
          <w:spacing w:val="-6"/>
          <w:w w:val="105"/>
        </w:rPr>
        <w:t> </w:t>
      </w:r>
      <w:r>
        <w:rPr>
          <w:color w:val="231F20"/>
          <w:w w:val="105"/>
        </w:rPr>
        <w:t>to</w:t>
      </w:r>
      <w:r>
        <w:rPr>
          <w:color w:val="231F20"/>
          <w:spacing w:val="-6"/>
          <w:w w:val="105"/>
        </w:rPr>
        <w:t> </w:t>
      </w:r>
      <w:r>
        <w:rPr>
          <w:color w:val="231F20"/>
          <w:w w:val="105"/>
        </w:rPr>
        <w:t>travel,</w:t>
      </w:r>
      <w:r>
        <w:rPr>
          <w:color w:val="231F20"/>
          <w:spacing w:val="-6"/>
          <w:w w:val="105"/>
        </w:rPr>
        <w:t> </w:t>
      </w:r>
      <w:r>
        <w:rPr>
          <w:color w:val="231F20"/>
          <w:w w:val="105"/>
        </w:rPr>
        <w:t>to</w:t>
      </w:r>
      <w:r>
        <w:rPr>
          <w:color w:val="231F20"/>
          <w:spacing w:val="-6"/>
          <w:w w:val="105"/>
        </w:rPr>
        <w:t> </w:t>
      </w:r>
      <w:r>
        <w:rPr>
          <w:color w:val="231F20"/>
          <w:w w:val="105"/>
        </w:rPr>
        <w:t>entertain</w:t>
      </w:r>
      <w:r>
        <w:rPr>
          <w:color w:val="231F20"/>
          <w:spacing w:val="-6"/>
          <w:w w:val="105"/>
        </w:rPr>
        <w:t> </w:t>
      </w:r>
      <w:r>
        <w:rPr>
          <w:color w:val="231F20"/>
          <w:w w:val="105"/>
        </w:rPr>
        <w:t>friends,</w:t>
      </w:r>
      <w:r>
        <w:rPr>
          <w:color w:val="231F20"/>
          <w:spacing w:val="-6"/>
          <w:w w:val="105"/>
        </w:rPr>
        <w:t> </w:t>
      </w:r>
      <w:r>
        <w:rPr>
          <w:color w:val="231F20"/>
          <w:w w:val="105"/>
        </w:rPr>
        <w:t>and</w:t>
      </w:r>
      <w:r>
        <w:rPr>
          <w:color w:val="231F20"/>
          <w:spacing w:val="-6"/>
          <w:w w:val="105"/>
        </w:rPr>
        <w:t> </w:t>
      </w:r>
      <w:r>
        <w:rPr>
          <w:color w:val="231F20"/>
          <w:w w:val="105"/>
        </w:rPr>
        <w:t>to</w:t>
      </w:r>
      <w:r>
        <w:rPr>
          <w:color w:val="231F20"/>
          <w:spacing w:val="-6"/>
          <w:w w:val="105"/>
        </w:rPr>
        <w:t> </w:t>
      </w:r>
      <w:r>
        <w:rPr>
          <w:color w:val="231F20"/>
          <w:w w:val="105"/>
        </w:rPr>
        <w:t>enjoy his</w:t>
      </w:r>
      <w:r>
        <w:rPr>
          <w:color w:val="231F20"/>
          <w:spacing w:val="-4"/>
          <w:w w:val="105"/>
        </w:rPr>
        <w:t> </w:t>
      </w:r>
      <w:r>
        <w:rPr>
          <w:color w:val="231F20"/>
          <w:w w:val="105"/>
        </w:rPr>
        <w:t>children</w:t>
      </w:r>
      <w:r>
        <w:rPr>
          <w:color w:val="231F20"/>
          <w:spacing w:val="-4"/>
          <w:w w:val="105"/>
        </w:rPr>
        <w:t> </w:t>
      </w:r>
      <w:r>
        <w:rPr>
          <w:color w:val="231F20"/>
          <w:w w:val="105"/>
        </w:rPr>
        <w:t>and</w:t>
      </w:r>
      <w:r>
        <w:rPr>
          <w:color w:val="231F20"/>
          <w:spacing w:val="-4"/>
          <w:w w:val="105"/>
        </w:rPr>
        <w:t> </w:t>
      </w:r>
      <w:r>
        <w:rPr>
          <w:color w:val="231F20"/>
          <w:w w:val="105"/>
        </w:rPr>
        <w:t>grandchildren</w:t>
      </w:r>
      <w:r>
        <w:rPr>
          <w:color w:val="231F20"/>
          <w:spacing w:val="-4"/>
          <w:w w:val="105"/>
        </w:rPr>
        <w:t> </w:t>
      </w:r>
      <w:r>
        <w:rPr>
          <w:color w:val="231F20"/>
          <w:w w:val="105"/>
        </w:rPr>
        <w:t>until</w:t>
      </w:r>
      <w:r>
        <w:rPr>
          <w:color w:val="231F20"/>
          <w:spacing w:val="-4"/>
          <w:w w:val="105"/>
        </w:rPr>
        <w:t> </w:t>
      </w:r>
      <w:r>
        <w:rPr>
          <w:color w:val="231F20"/>
          <w:w w:val="105"/>
        </w:rPr>
        <w:t>his</w:t>
      </w:r>
      <w:r>
        <w:rPr>
          <w:color w:val="231F20"/>
          <w:spacing w:val="-4"/>
          <w:w w:val="105"/>
        </w:rPr>
        <w:t> </w:t>
      </w:r>
      <w:r>
        <w:rPr>
          <w:color w:val="231F20"/>
          <w:w w:val="105"/>
        </w:rPr>
        <w:t>death</w:t>
      </w:r>
      <w:r>
        <w:rPr>
          <w:color w:val="231F20"/>
          <w:spacing w:val="-4"/>
          <w:w w:val="105"/>
        </w:rPr>
        <w:t> </w:t>
      </w:r>
      <w:r>
        <w:rPr>
          <w:color w:val="231F20"/>
          <w:w w:val="105"/>
        </w:rPr>
        <w:t>in</w:t>
      </w:r>
      <w:r>
        <w:rPr>
          <w:color w:val="231F20"/>
          <w:spacing w:val="-4"/>
          <w:w w:val="105"/>
        </w:rPr>
        <w:t> </w:t>
      </w:r>
      <w:r>
        <w:rPr>
          <w:color w:val="231F20"/>
          <w:w w:val="105"/>
        </w:rPr>
        <w:t>1862.</w:t>
      </w:r>
      <w:r>
        <w:rPr>
          <w:color w:val="231F20"/>
          <w:w w:val="105"/>
          <w:position w:val="7"/>
          <w:sz w:val="12"/>
        </w:rPr>
        <w:t>19</w:t>
      </w:r>
    </w:p>
    <w:p>
      <w:pPr>
        <w:pStyle w:val="Heading4"/>
        <w:spacing w:before="204"/>
        <w:ind w:left="159"/>
      </w:pPr>
      <w:r>
        <w:rPr>
          <w:smallCaps/>
          <w:color w:val="231F20"/>
        </w:rPr>
        <w:t>Ownership</w:t>
      </w:r>
      <w:r>
        <w:rPr>
          <w:smallCaps/>
          <w:color w:val="231F20"/>
          <w:spacing w:val="12"/>
        </w:rPr>
        <w:t> </w:t>
      </w:r>
      <w:r>
        <w:rPr>
          <w:smallCaps/>
          <w:color w:val="231F20"/>
        </w:rPr>
        <w:t>of</w:t>
      </w:r>
      <w:r>
        <w:rPr>
          <w:smallCaps/>
          <w:color w:val="231F20"/>
          <w:spacing w:val="12"/>
        </w:rPr>
        <w:t> </w:t>
      </w:r>
      <w:r>
        <w:rPr>
          <w:smallCaps/>
          <w:color w:val="231F20"/>
        </w:rPr>
        <w:t>Lindenwald</w:t>
      </w:r>
      <w:r>
        <w:rPr>
          <w:smallCaps/>
          <w:color w:val="231F20"/>
          <w:spacing w:val="13"/>
        </w:rPr>
        <w:t> </w:t>
      </w:r>
      <w:r>
        <w:rPr>
          <w:smallCaps/>
          <w:color w:val="231F20"/>
        </w:rPr>
        <w:t>after</w:t>
      </w:r>
      <w:r>
        <w:rPr>
          <w:smallCaps/>
          <w:color w:val="231F20"/>
          <w:spacing w:val="12"/>
        </w:rPr>
        <w:t> </w:t>
      </w:r>
      <w:r>
        <w:rPr>
          <w:smallCaps/>
          <w:color w:val="231F20"/>
          <w:spacing w:val="-4"/>
        </w:rPr>
        <w:t>1862</w:t>
      </w:r>
    </w:p>
    <w:p>
      <w:pPr>
        <w:pStyle w:val="BodyText"/>
        <w:spacing w:before="19"/>
        <w:rPr>
          <w:b/>
          <w:sz w:val="14"/>
        </w:rPr>
      </w:pPr>
    </w:p>
    <w:p>
      <w:pPr>
        <w:pStyle w:val="BodyText"/>
        <w:spacing w:line="292" w:lineRule="auto"/>
        <w:ind w:left="160" w:right="554" w:firstLine="1080"/>
        <w:rPr>
          <w:sz w:val="12"/>
        </w:rPr>
      </w:pPr>
      <w:r>
        <w:rPr>
          <w:color w:val="231F20"/>
          <w:w w:val="105"/>
        </w:rPr>
        <w:t>After</w:t>
      </w:r>
      <w:r>
        <w:rPr>
          <w:color w:val="231F20"/>
          <w:spacing w:val="-1"/>
          <w:w w:val="105"/>
        </w:rPr>
        <w:t> </w:t>
      </w:r>
      <w:r>
        <w:rPr>
          <w:color w:val="231F20"/>
          <w:w w:val="105"/>
        </w:rPr>
        <w:t>Van</w:t>
      </w:r>
      <w:r>
        <w:rPr>
          <w:color w:val="231F20"/>
          <w:spacing w:val="-1"/>
          <w:w w:val="105"/>
        </w:rPr>
        <w:t> </w:t>
      </w:r>
      <w:r>
        <w:rPr>
          <w:color w:val="231F20"/>
          <w:w w:val="105"/>
        </w:rPr>
        <w:t>Buren’s</w:t>
      </w:r>
      <w:r>
        <w:rPr>
          <w:color w:val="231F20"/>
          <w:spacing w:val="-1"/>
          <w:w w:val="105"/>
        </w:rPr>
        <w:t> </w:t>
      </w:r>
      <w:r>
        <w:rPr>
          <w:color w:val="231F20"/>
          <w:w w:val="105"/>
        </w:rPr>
        <w:t>death,</w:t>
      </w:r>
      <w:r>
        <w:rPr>
          <w:color w:val="231F20"/>
          <w:spacing w:val="-1"/>
          <w:w w:val="105"/>
        </w:rPr>
        <w:t> </w:t>
      </w:r>
      <w:r>
        <w:rPr>
          <w:color w:val="231F20"/>
          <w:w w:val="105"/>
        </w:rPr>
        <w:t>and</w:t>
      </w:r>
      <w:r>
        <w:rPr>
          <w:color w:val="231F20"/>
          <w:spacing w:val="-1"/>
          <w:w w:val="105"/>
        </w:rPr>
        <w:t> </w:t>
      </w:r>
      <w:r>
        <w:rPr>
          <w:color w:val="231F20"/>
          <w:w w:val="105"/>
        </w:rPr>
        <w:t>according</w:t>
      </w:r>
      <w:r>
        <w:rPr>
          <w:color w:val="231F20"/>
          <w:spacing w:val="-1"/>
          <w:w w:val="105"/>
        </w:rPr>
        <w:t> </w:t>
      </w:r>
      <w:r>
        <w:rPr>
          <w:color w:val="231F20"/>
          <w:w w:val="105"/>
        </w:rPr>
        <w:t>to</w:t>
      </w:r>
      <w:r>
        <w:rPr>
          <w:color w:val="231F20"/>
          <w:spacing w:val="-1"/>
          <w:w w:val="105"/>
        </w:rPr>
        <w:t> </w:t>
      </w:r>
      <w:r>
        <w:rPr>
          <w:color w:val="231F20"/>
          <w:w w:val="105"/>
        </w:rPr>
        <w:t>his</w:t>
      </w:r>
      <w:r>
        <w:rPr>
          <w:color w:val="231F20"/>
          <w:spacing w:val="-1"/>
          <w:w w:val="105"/>
        </w:rPr>
        <w:t> </w:t>
      </w:r>
      <w:r>
        <w:rPr>
          <w:color w:val="231F20"/>
          <w:w w:val="105"/>
        </w:rPr>
        <w:t>wishes,</w:t>
      </w:r>
      <w:r>
        <w:rPr>
          <w:color w:val="231F20"/>
          <w:spacing w:val="-1"/>
          <w:w w:val="105"/>
        </w:rPr>
        <w:t> </w:t>
      </w:r>
      <w:r>
        <w:rPr>
          <w:color w:val="231F20"/>
          <w:w w:val="105"/>
        </w:rPr>
        <w:t>the</w:t>
      </w:r>
      <w:r>
        <w:rPr>
          <w:color w:val="231F20"/>
          <w:spacing w:val="-1"/>
          <w:w w:val="105"/>
        </w:rPr>
        <w:t> </w:t>
      </w:r>
      <w:r>
        <w:rPr>
          <w:color w:val="231F20"/>
          <w:w w:val="105"/>
        </w:rPr>
        <w:t>ownership</w:t>
      </w:r>
      <w:r>
        <w:rPr>
          <w:color w:val="231F20"/>
          <w:spacing w:val="-1"/>
          <w:w w:val="105"/>
        </w:rPr>
        <w:t> </w:t>
      </w:r>
      <w:r>
        <w:rPr>
          <w:color w:val="231F20"/>
          <w:w w:val="105"/>
        </w:rPr>
        <w:t>of Linden- wald</w:t>
      </w:r>
      <w:r>
        <w:rPr>
          <w:color w:val="231F20"/>
          <w:spacing w:val="-13"/>
          <w:w w:val="105"/>
        </w:rPr>
        <w:t> </w:t>
      </w:r>
      <w:r>
        <w:rPr>
          <w:color w:val="231F20"/>
          <w:w w:val="105"/>
        </w:rPr>
        <w:t>was</w:t>
      </w:r>
      <w:r>
        <w:rPr>
          <w:color w:val="231F20"/>
          <w:spacing w:val="-12"/>
          <w:w w:val="105"/>
        </w:rPr>
        <w:t> </w:t>
      </w:r>
      <w:r>
        <w:rPr>
          <w:color w:val="231F20"/>
          <w:w w:val="105"/>
        </w:rPr>
        <w:t>divided</w:t>
      </w:r>
      <w:r>
        <w:rPr>
          <w:color w:val="231F20"/>
          <w:spacing w:val="-12"/>
          <w:w w:val="105"/>
        </w:rPr>
        <w:t> </w:t>
      </w:r>
      <w:r>
        <w:rPr>
          <w:color w:val="231F20"/>
          <w:w w:val="105"/>
        </w:rPr>
        <w:t>among</w:t>
      </w:r>
      <w:r>
        <w:rPr>
          <w:color w:val="231F20"/>
          <w:spacing w:val="-12"/>
          <w:w w:val="105"/>
        </w:rPr>
        <w:t> </w:t>
      </w:r>
      <w:r>
        <w:rPr>
          <w:color w:val="231F20"/>
          <w:w w:val="105"/>
        </w:rPr>
        <w:t>his</w:t>
      </w:r>
      <w:r>
        <w:rPr>
          <w:color w:val="231F20"/>
          <w:spacing w:val="-12"/>
          <w:w w:val="105"/>
        </w:rPr>
        <w:t> </w:t>
      </w:r>
      <w:r>
        <w:rPr>
          <w:color w:val="231F20"/>
          <w:w w:val="105"/>
        </w:rPr>
        <w:t>three</w:t>
      </w:r>
      <w:r>
        <w:rPr>
          <w:color w:val="231F20"/>
          <w:spacing w:val="-12"/>
          <w:w w:val="105"/>
        </w:rPr>
        <w:t> </w:t>
      </w:r>
      <w:r>
        <w:rPr>
          <w:color w:val="231F20"/>
          <w:w w:val="105"/>
        </w:rPr>
        <w:t>surviving</w:t>
      </w:r>
      <w:r>
        <w:rPr>
          <w:color w:val="231F20"/>
          <w:spacing w:val="-12"/>
          <w:w w:val="105"/>
        </w:rPr>
        <w:t> </w:t>
      </w:r>
      <w:r>
        <w:rPr>
          <w:color w:val="231F20"/>
          <w:w w:val="105"/>
        </w:rPr>
        <w:t>sons,</w:t>
      </w:r>
      <w:r>
        <w:rPr>
          <w:color w:val="231F20"/>
          <w:spacing w:val="-13"/>
          <w:w w:val="105"/>
        </w:rPr>
        <w:t> </w:t>
      </w:r>
      <w:r>
        <w:rPr>
          <w:color w:val="231F20"/>
          <w:w w:val="105"/>
        </w:rPr>
        <w:t>Abraham,</w:t>
      </w:r>
      <w:r>
        <w:rPr>
          <w:color w:val="231F20"/>
          <w:spacing w:val="-12"/>
          <w:w w:val="105"/>
        </w:rPr>
        <w:t> </w:t>
      </w:r>
      <w:r>
        <w:rPr>
          <w:color w:val="231F20"/>
          <w:w w:val="105"/>
        </w:rPr>
        <w:t>John,</w:t>
      </w:r>
      <w:r>
        <w:rPr>
          <w:color w:val="231F20"/>
          <w:spacing w:val="-12"/>
          <w:w w:val="105"/>
        </w:rPr>
        <w:t> </w:t>
      </w:r>
      <w:r>
        <w:rPr>
          <w:color w:val="231F20"/>
          <w:w w:val="105"/>
        </w:rPr>
        <w:t>and</w:t>
      </w:r>
      <w:r>
        <w:rPr>
          <w:color w:val="231F20"/>
          <w:spacing w:val="-12"/>
          <w:w w:val="105"/>
        </w:rPr>
        <w:t> </w:t>
      </w:r>
      <w:r>
        <w:rPr>
          <w:color w:val="231F20"/>
          <w:w w:val="105"/>
        </w:rPr>
        <w:t>Smith.</w:t>
      </w:r>
      <w:r>
        <w:rPr>
          <w:color w:val="231F20"/>
          <w:spacing w:val="-12"/>
          <w:w w:val="105"/>
        </w:rPr>
        <w:t> </w:t>
      </w:r>
      <w:r>
        <w:rPr>
          <w:color w:val="231F20"/>
          <w:w w:val="105"/>
        </w:rPr>
        <w:t>John</w:t>
      </w:r>
      <w:r>
        <w:rPr>
          <w:color w:val="231F20"/>
          <w:spacing w:val="-12"/>
          <w:w w:val="105"/>
        </w:rPr>
        <w:t> </w:t>
      </w:r>
      <w:r>
        <w:rPr>
          <w:color w:val="231F20"/>
          <w:w w:val="105"/>
        </w:rPr>
        <w:t>Van</w:t>
      </w:r>
      <w:r>
        <w:rPr>
          <w:color w:val="231F20"/>
          <w:spacing w:val="-12"/>
          <w:w w:val="105"/>
        </w:rPr>
        <w:t> </w:t>
      </w:r>
      <w:r>
        <w:rPr>
          <w:color w:val="231F20"/>
          <w:w w:val="105"/>
        </w:rPr>
        <w:t>Buren </w:t>
      </w:r>
      <w:r>
        <w:rPr>
          <w:color w:val="231F20"/>
          <w:spacing w:val="-2"/>
          <w:w w:val="105"/>
        </w:rPr>
        <w:t>bought</w:t>
      </w:r>
      <w:r>
        <w:rPr>
          <w:color w:val="231F20"/>
          <w:spacing w:val="-4"/>
          <w:w w:val="105"/>
        </w:rPr>
        <w:t> </w:t>
      </w:r>
      <w:r>
        <w:rPr>
          <w:color w:val="231F20"/>
          <w:spacing w:val="-2"/>
          <w:w w:val="105"/>
        </w:rPr>
        <w:t>out</w:t>
      </w:r>
      <w:r>
        <w:rPr>
          <w:color w:val="231F20"/>
          <w:spacing w:val="-4"/>
          <w:w w:val="105"/>
        </w:rPr>
        <w:t> </w:t>
      </w:r>
      <w:r>
        <w:rPr>
          <w:color w:val="231F20"/>
          <w:spacing w:val="-2"/>
          <w:w w:val="105"/>
        </w:rPr>
        <w:t>his</w:t>
      </w:r>
      <w:r>
        <w:rPr>
          <w:color w:val="231F20"/>
          <w:spacing w:val="-4"/>
          <w:w w:val="105"/>
        </w:rPr>
        <w:t> </w:t>
      </w:r>
      <w:r>
        <w:rPr>
          <w:color w:val="231F20"/>
          <w:spacing w:val="-2"/>
          <w:w w:val="105"/>
        </w:rPr>
        <w:t>brothers’</w:t>
      </w:r>
      <w:r>
        <w:rPr>
          <w:color w:val="231F20"/>
          <w:spacing w:val="-6"/>
          <w:w w:val="105"/>
        </w:rPr>
        <w:t> </w:t>
      </w:r>
      <w:r>
        <w:rPr>
          <w:color w:val="231F20"/>
          <w:spacing w:val="-2"/>
          <w:w w:val="105"/>
        </w:rPr>
        <w:t>interests</w:t>
      </w:r>
      <w:r>
        <w:rPr>
          <w:color w:val="231F20"/>
          <w:spacing w:val="-4"/>
          <w:w w:val="105"/>
        </w:rPr>
        <w:t> </w:t>
      </w:r>
      <w:r>
        <w:rPr>
          <w:color w:val="231F20"/>
          <w:spacing w:val="-2"/>
          <w:w w:val="105"/>
        </w:rPr>
        <w:t>and</w:t>
      </w:r>
      <w:r>
        <w:rPr>
          <w:color w:val="231F20"/>
          <w:spacing w:val="-4"/>
          <w:w w:val="105"/>
        </w:rPr>
        <w:t> </w:t>
      </w:r>
      <w:r>
        <w:rPr>
          <w:color w:val="231F20"/>
          <w:spacing w:val="-2"/>
          <w:w w:val="105"/>
        </w:rPr>
        <w:t>established</w:t>
      </w:r>
      <w:r>
        <w:rPr>
          <w:color w:val="231F20"/>
          <w:spacing w:val="-4"/>
          <w:w w:val="105"/>
        </w:rPr>
        <w:t> </w:t>
      </w:r>
      <w:r>
        <w:rPr>
          <w:color w:val="231F20"/>
          <w:spacing w:val="-2"/>
          <w:w w:val="105"/>
        </w:rPr>
        <w:t>his</w:t>
      </w:r>
      <w:r>
        <w:rPr>
          <w:color w:val="231F20"/>
          <w:spacing w:val="-4"/>
          <w:w w:val="105"/>
        </w:rPr>
        <w:t> </w:t>
      </w:r>
      <w:r>
        <w:rPr>
          <w:color w:val="231F20"/>
          <w:spacing w:val="-2"/>
          <w:w w:val="105"/>
        </w:rPr>
        <w:t>residence</w:t>
      </w:r>
      <w:r>
        <w:rPr>
          <w:color w:val="231F20"/>
          <w:spacing w:val="-5"/>
          <w:w w:val="105"/>
        </w:rPr>
        <w:t> </w:t>
      </w:r>
      <w:r>
        <w:rPr>
          <w:color w:val="231F20"/>
          <w:spacing w:val="-2"/>
          <w:w w:val="105"/>
        </w:rPr>
        <w:t>there</w:t>
      </w:r>
      <w:r>
        <w:rPr>
          <w:color w:val="231F20"/>
          <w:spacing w:val="-4"/>
          <w:w w:val="105"/>
        </w:rPr>
        <w:t> </w:t>
      </w:r>
      <w:r>
        <w:rPr>
          <w:color w:val="231F20"/>
          <w:spacing w:val="-2"/>
          <w:w w:val="105"/>
        </w:rPr>
        <w:t>in</w:t>
      </w:r>
      <w:r>
        <w:rPr>
          <w:color w:val="231F20"/>
          <w:spacing w:val="-4"/>
          <w:w w:val="105"/>
        </w:rPr>
        <w:t> </w:t>
      </w:r>
      <w:r>
        <w:rPr>
          <w:color w:val="231F20"/>
          <w:spacing w:val="-2"/>
          <w:w w:val="105"/>
        </w:rPr>
        <w:t>1863.</w:t>
      </w:r>
      <w:r>
        <w:rPr>
          <w:color w:val="231F20"/>
          <w:spacing w:val="-4"/>
          <w:w w:val="105"/>
        </w:rPr>
        <w:t> </w:t>
      </w:r>
      <w:r>
        <w:rPr>
          <w:color w:val="231F20"/>
          <w:spacing w:val="-2"/>
          <w:w w:val="105"/>
        </w:rPr>
        <w:t>He</w:t>
      </w:r>
      <w:r>
        <w:rPr>
          <w:color w:val="231F20"/>
          <w:spacing w:val="-4"/>
          <w:w w:val="105"/>
        </w:rPr>
        <w:t> </w:t>
      </w:r>
      <w:r>
        <w:rPr>
          <w:color w:val="231F20"/>
          <w:spacing w:val="-2"/>
          <w:w w:val="105"/>
        </w:rPr>
        <w:t>soon</w:t>
      </w:r>
      <w:r>
        <w:rPr>
          <w:color w:val="231F20"/>
          <w:spacing w:val="-4"/>
          <w:w w:val="105"/>
        </w:rPr>
        <w:t> </w:t>
      </w:r>
      <w:r>
        <w:rPr>
          <w:color w:val="231F20"/>
          <w:spacing w:val="-2"/>
          <w:w w:val="105"/>
        </w:rPr>
        <w:t>found </w:t>
      </w:r>
      <w:r>
        <w:rPr>
          <w:color w:val="231F20"/>
          <w:w w:val="105"/>
        </w:rPr>
        <w:t>he</w:t>
      </w:r>
      <w:r>
        <w:rPr>
          <w:color w:val="231F20"/>
          <w:spacing w:val="-5"/>
          <w:w w:val="105"/>
        </w:rPr>
        <w:t> </w:t>
      </w:r>
      <w:r>
        <w:rPr>
          <w:color w:val="231F20"/>
          <w:w w:val="105"/>
        </w:rPr>
        <w:t>could</w:t>
      </w:r>
      <w:r>
        <w:rPr>
          <w:color w:val="231F20"/>
          <w:spacing w:val="-5"/>
          <w:w w:val="105"/>
        </w:rPr>
        <w:t> </w:t>
      </w:r>
      <w:r>
        <w:rPr>
          <w:color w:val="231F20"/>
          <w:w w:val="105"/>
        </w:rPr>
        <w:t>not</w:t>
      </w:r>
      <w:r>
        <w:rPr>
          <w:color w:val="231F20"/>
          <w:spacing w:val="-5"/>
          <w:w w:val="105"/>
        </w:rPr>
        <w:t> </w:t>
      </w:r>
      <w:r>
        <w:rPr>
          <w:color w:val="231F20"/>
          <w:w w:val="105"/>
        </w:rPr>
        <w:t>manage</w:t>
      </w:r>
      <w:r>
        <w:rPr>
          <w:color w:val="231F20"/>
          <w:spacing w:val="-5"/>
          <w:w w:val="105"/>
        </w:rPr>
        <w:t> </w:t>
      </w:r>
      <w:r>
        <w:rPr>
          <w:color w:val="231F20"/>
          <w:w w:val="105"/>
        </w:rPr>
        <w:t>the</w:t>
      </w:r>
      <w:r>
        <w:rPr>
          <w:color w:val="231F20"/>
          <w:spacing w:val="-5"/>
          <w:w w:val="105"/>
        </w:rPr>
        <w:t> </w:t>
      </w:r>
      <w:r>
        <w:rPr>
          <w:color w:val="231F20"/>
          <w:w w:val="105"/>
        </w:rPr>
        <w:t>property</w:t>
      </w:r>
      <w:r>
        <w:rPr>
          <w:color w:val="231F20"/>
          <w:spacing w:val="-8"/>
          <w:w w:val="105"/>
        </w:rPr>
        <w:t> </w:t>
      </w:r>
      <w:r>
        <w:rPr>
          <w:color w:val="231F20"/>
          <w:w w:val="105"/>
        </w:rPr>
        <w:t>adequately</w:t>
      </w:r>
      <w:r>
        <w:rPr>
          <w:color w:val="231F20"/>
          <w:spacing w:val="-8"/>
          <w:w w:val="105"/>
        </w:rPr>
        <w:t> </w:t>
      </w:r>
      <w:r>
        <w:rPr>
          <w:color w:val="231F20"/>
          <w:w w:val="105"/>
        </w:rPr>
        <w:t>and</w:t>
      </w:r>
      <w:r>
        <w:rPr>
          <w:color w:val="231F20"/>
          <w:spacing w:val="-5"/>
          <w:w w:val="105"/>
        </w:rPr>
        <w:t> </w:t>
      </w:r>
      <w:r>
        <w:rPr>
          <w:color w:val="231F20"/>
          <w:w w:val="105"/>
        </w:rPr>
        <w:t>sold</w:t>
      </w:r>
      <w:r>
        <w:rPr>
          <w:color w:val="231F20"/>
          <w:spacing w:val="-5"/>
          <w:w w:val="105"/>
        </w:rPr>
        <w:t> </w:t>
      </w:r>
      <w:r>
        <w:rPr>
          <w:color w:val="231F20"/>
          <w:w w:val="105"/>
        </w:rPr>
        <w:t>it</w:t>
      </w:r>
      <w:r>
        <w:rPr>
          <w:color w:val="231F20"/>
          <w:spacing w:val="-5"/>
          <w:w w:val="105"/>
        </w:rPr>
        <w:t> </w:t>
      </w:r>
      <w:r>
        <w:rPr>
          <w:color w:val="231F20"/>
          <w:w w:val="105"/>
        </w:rPr>
        <w:t>to</w:t>
      </w:r>
      <w:r>
        <w:rPr>
          <w:color w:val="231F20"/>
          <w:spacing w:val="-5"/>
          <w:w w:val="105"/>
        </w:rPr>
        <w:t> </w:t>
      </w:r>
      <w:r>
        <w:rPr>
          <w:color w:val="231F20"/>
          <w:w w:val="105"/>
        </w:rPr>
        <w:t>Leonard</w:t>
      </w:r>
      <w:r>
        <w:rPr>
          <w:color w:val="231F20"/>
          <w:spacing w:val="-5"/>
          <w:w w:val="105"/>
        </w:rPr>
        <w:t> </w:t>
      </w:r>
      <w:r>
        <w:rPr>
          <w:color w:val="231F20"/>
          <w:w w:val="105"/>
        </w:rPr>
        <w:t>Jerome,</w:t>
      </w:r>
      <w:r>
        <w:rPr>
          <w:color w:val="231F20"/>
          <w:spacing w:val="-5"/>
          <w:w w:val="105"/>
        </w:rPr>
        <w:t> </w:t>
      </w:r>
      <w:r>
        <w:rPr>
          <w:color w:val="231F20"/>
          <w:w w:val="105"/>
        </w:rPr>
        <w:t>a</w:t>
      </w:r>
      <w:r>
        <w:rPr>
          <w:color w:val="231F20"/>
          <w:spacing w:val="-5"/>
          <w:w w:val="105"/>
        </w:rPr>
        <w:t> </w:t>
      </w:r>
      <w:r>
        <w:rPr>
          <w:color w:val="231F20"/>
          <w:w w:val="105"/>
        </w:rPr>
        <w:t>wealthy</w:t>
      </w:r>
      <w:r>
        <w:rPr>
          <w:color w:val="231F20"/>
          <w:spacing w:val="-8"/>
          <w:w w:val="105"/>
        </w:rPr>
        <w:t> </w:t>
      </w:r>
      <w:r>
        <w:rPr>
          <w:color w:val="231F20"/>
          <w:w w:val="105"/>
        </w:rPr>
        <w:t>New </w:t>
      </w:r>
      <w:r>
        <w:rPr>
          <w:color w:val="231F20"/>
          <w:spacing w:val="-2"/>
          <w:w w:val="105"/>
        </w:rPr>
        <w:t>Yorker</w:t>
      </w:r>
      <w:r>
        <w:rPr>
          <w:color w:val="231F20"/>
          <w:spacing w:val="-6"/>
          <w:w w:val="105"/>
        </w:rPr>
        <w:t> </w:t>
      </w:r>
      <w:r>
        <w:rPr>
          <w:color w:val="231F20"/>
          <w:spacing w:val="-2"/>
          <w:w w:val="105"/>
        </w:rPr>
        <w:t>who</w:t>
      </w:r>
      <w:r>
        <w:rPr>
          <w:color w:val="231F20"/>
          <w:spacing w:val="-6"/>
          <w:w w:val="105"/>
        </w:rPr>
        <w:t> </w:t>
      </w:r>
      <w:r>
        <w:rPr>
          <w:color w:val="231F20"/>
          <w:spacing w:val="-2"/>
          <w:w w:val="105"/>
        </w:rPr>
        <w:t>spent</w:t>
      </w:r>
      <w:r>
        <w:rPr>
          <w:color w:val="231F20"/>
          <w:spacing w:val="-6"/>
          <w:w w:val="105"/>
        </w:rPr>
        <w:t> </w:t>
      </w:r>
      <w:r>
        <w:rPr>
          <w:color w:val="231F20"/>
          <w:spacing w:val="-2"/>
          <w:w w:val="105"/>
        </w:rPr>
        <w:t>little</w:t>
      </w:r>
      <w:r>
        <w:rPr>
          <w:color w:val="231F20"/>
          <w:spacing w:val="-6"/>
          <w:w w:val="105"/>
        </w:rPr>
        <w:t> </w:t>
      </w:r>
      <w:r>
        <w:rPr>
          <w:color w:val="231F20"/>
          <w:spacing w:val="-2"/>
          <w:w w:val="105"/>
        </w:rPr>
        <w:t>time</w:t>
      </w:r>
      <w:r>
        <w:rPr>
          <w:color w:val="231F20"/>
          <w:spacing w:val="-6"/>
          <w:w w:val="105"/>
        </w:rPr>
        <w:t> </w:t>
      </w:r>
      <w:r>
        <w:rPr>
          <w:color w:val="231F20"/>
          <w:spacing w:val="-2"/>
          <w:w w:val="105"/>
        </w:rPr>
        <w:t>on</w:t>
      </w:r>
      <w:r>
        <w:rPr>
          <w:color w:val="231F20"/>
          <w:spacing w:val="-6"/>
          <w:w w:val="105"/>
        </w:rPr>
        <w:t> </w:t>
      </w:r>
      <w:r>
        <w:rPr>
          <w:color w:val="231F20"/>
          <w:spacing w:val="-2"/>
          <w:w w:val="105"/>
        </w:rPr>
        <w:t>the</w:t>
      </w:r>
      <w:r>
        <w:rPr>
          <w:color w:val="231F20"/>
          <w:spacing w:val="-6"/>
          <w:w w:val="105"/>
        </w:rPr>
        <w:t> </w:t>
      </w:r>
      <w:r>
        <w:rPr>
          <w:color w:val="231F20"/>
          <w:spacing w:val="-2"/>
          <w:w w:val="105"/>
        </w:rPr>
        <w:t>estate.</w:t>
      </w:r>
      <w:r>
        <w:rPr>
          <w:color w:val="231F20"/>
          <w:spacing w:val="-6"/>
          <w:w w:val="105"/>
        </w:rPr>
        <w:t> </w:t>
      </w:r>
      <w:r>
        <w:rPr>
          <w:color w:val="231F20"/>
          <w:spacing w:val="-2"/>
          <w:w w:val="105"/>
        </w:rPr>
        <w:t>In</w:t>
      </w:r>
      <w:r>
        <w:rPr>
          <w:color w:val="231F20"/>
          <w:spacing w:val="-6"/>
          <w:w w:val="105"/>
        </w:rPr>
        <w:t> </w:t>
      </w:r>
      <w:r>
        <w:rPr>
          <w:color w:val="231F20"/>
          <w:spacing w:val="-2"/>
          <w:w w:val="105"/>
        </w:rPr>
        <w:t>1867,</w:t>
      </w:r>
      <w:r>
        <w:rPr>
          <w:color w:val="231F20"/>
          <w:spacing w:val="-6"/>
          <w:w w:val="105"/>
        </w:rPr>
        <w:t> </w:t>
      </w:r>
      <w:r>
        <w:rPr>
          <w:color w:val="231F20"/>
          <w:spacing w:val="-2"/>
          <w:w w:val="105"/>
        </w:rPr>
        <w:t>after</w:t>
      </w:r>
      <w:r>
        <w:rPr>
          <w:color w:val="231F20"/>
          <w:spacing w:val="-6"/>
          <w:w w:val="105"/>
        </w:rPr>
        <w:t> </w:t>
      </w:r>
      <w:r>
        <w:rPr>
          <w:color w:val="231F20"/>
          <w:spacing w:val="-2"/>
          <w:w w:val="105"/>
        </w:rPr>
        <w:t>suﬀering</w:t>
      </w:r>
      <w:r>
        <w:rPr>
          <w:color w:val="231F20"/>
          <w:spacing w:val="-6"/>
          <w:w w:val="105"/>
        </w:rPr>
        <w:t> </w:t>
      </w:r>
      <w:r>
        <w:rPr>
          <w:color w:val="231F20"/>
          <w:spacing w:val="-2"/>
          <w:w w:val="105"/>
        </w:rPr>
        <w:t>reverses</w:t>
      </w:r>
      <w:r>
        <w:rPr>
          <w:color w:val="231F20"/>
          <w:spacing w:val="-6"/>
          <w:w w:val="105"/>
        </w:rPr>
        <w:t> </w:t>
      </w:r>
      <w:r>
        <w:rPr>
          <w:color w:val="231F20"/>
          <w:spacing w:val="-2"/>
          <w:w w:val="105"/>
        </w:rPr>
        <w:t>of fortune,</w:t>
      </w:r>
      <w:r>
        <w:rPr>
          <w:color w:val="231F20"/>
          <w:spacing w:val="-6"/>
          <w:w w:val="105"/>
        </w:rPr>
        <w:t> </w:t>
      </w:r>
      <w:r>
        <w:rPr>
          <w:color w:val="231F20"/>
          <w:spacing w:val="-2"/>
          <w:w w:val="105"/>
        </w:rPr>
        <w:t>Jerome </w:t>
      </w:r>
      <w:r>
        <w:rPr>
          <w:color w:val="231F20"/>
          <w:w w:val="105"/>
        </w:rPr>
        <w:t>sold</w:t>
      </w:r>
      <w:r>
        <w:rPr>
          <w:color w:val="231F20"/>
          <w:spacing w:val="-6"/>
          <w:w w:val="105"/>
        </w:rPr>
        <w:t> </w:t>
      </w:r>
      <w:r>
        <w:rPr>
          <w:color w:val="231F20"/>
          <w:w w:val="105"/>
        </w:rPr>
        <w:t>Lindenwald</w:t>
      </w:r>
      <w:r>
        <w:rPr>
          <w:color w:val="231F20"/>
          <w:spacing w:val="-6"/>
          <w:w w:val="105"/>
        </w:rPr>
        <w:t> </w:t>
      </w:r>
      <w:r>
        <w:rPr>
          <w:color w:val="231F20"/>
          <w:w w:val="105"/>
        </w:rPr>
        <w:t>to</w:t>
      </w:r>
      <w:r>
        <w:rPr>
          <w:color w:val="231F20"/>
          <w:spacing w:val="-6"/>
          <w:w w:val="105"/>
        </w:rPr>
        <w:t> </w:t>
      </w:r>
      <w:r>
        <w:rPr>
          <w:color w:val="231F20"/>
          <w:w w:val="105"/>
        </w:rPr>
        <w:t>a</w:t>
      </w:r>
      <w:r>
        <w:rPr>
          <w:color w:val="231F20"/>
          <w:spacing w:val="-6"/>
          <w:w w:val="105"/>
        </w:rPr>
        <w:t> </w:t>
      </w:r>
      <w:r>
        <w:rPr>
          <w:color w:val="231F20"/>
          <w:w w:val="105"/>
        </w:rPr>
        <w:t>local</w:t>
      </w:r>
      <w:r>
        <w:rPr>
          <w:color w:val="231F20"/>
          <w:spacing w:val="-6"/>
          <w:w w:val="105"/>
        </w:rPr>
        <w:t> </w:t>
      </w:r>
      <w:r>
        <w:rPr>
          <w:color w:val="231F20"/>
          <w:w w:val="105"/>
        </w:rPr>
        <w:t>man</w:t>
      </w:r>
      <w:r>
        <w:rPr>
          <w:color w:val="231F20"/>
          <w:spacing w:val="-6"/>
          <w:w w:val="105"/>
        </w:rPr>
        <w:t> </w:t>
      </w:r>
      <w:r>
        <w:rPr>
          <w:color w:val="231F20"/>
          <w:w w:val="105"/>
        </w:rPr>
        <w:t>George</w:t>
      </w:r>
      <w:r>
        <w:rPr>
          <w:color w:val="231F20"/>
          <w:spacing w:val="-6"/>
          <w:w w:val="105"/>
        </w:rPr>
        <w:t> </w:t>
      </w:r>
      <w:r>
        <w:rPr>
          <w:color w:val="231F20"/>
          <w:w w:val="105"/>
        </w:rPr>
        <w:t>Wilder,</w:t>
      </w:r>
      <w:r>
        <w:rPr>
          <w:color w:val="231F20"/>
          <w:spacing w:val="-6"/>
          <w:w w:val="105"/>
        </w:rPr>
        <w:t> </w:t>
      </w:r>
      <w:r>
        <w:rPr>
          <w:color w:val="231F20"/>
          <w:w w:val="105"/>
        </w:rPr>
        <w:t>who</w:t>
      </w:r>
      <w:r>
        <w:rPr>
          <w:color w:val="231F20"/>
          <w:spacing w:val="-6"/>
          <w:w w:val="105"/>
        </w:rPr>
        <w:t> </w:t>
      </w:r>
      <w:r>
        <w:rPr>
          <w:color w:val="231F20"/>
          <w:w w:val="105"/>
        </w:rPr>
        <w:t>operated</w:t>
      </w:r>
      <w:r>
        <w:rPr>
          <w:color w:val="231F20"/>
          <w:spacing w:val="-6"/>
          <w:w w:val="105"/>
        </w:rPr>
        <w:t> </w:t>
      </w:r>
      <w:r>
        <w:rPr>
          <w:color w:val="231F20"/>
          <w:w w:val="105"/>
        </w:rPr>
        <w:t>the</w:t>
      </w:r>
      <w:r>
        <w:rPr>
          <w:color w:val="231F20"/>
          <w:spacing w:val="-6"/>
          <w:w w:val="105"/>
        </w:rPr>
        <w:t> </w:t>
      </w:r>
      <w:r>
        <w:rPr>
          <w:color w:val="231F20"/>
          <w:w w:val="105"/>
        </w:rPr>
        <w:t>farm</w:t>
      </w:r>
      <w:r>
        <w:rPr>
          <w:color w:val="231F20"/>
          <w:spacing w:val="-6"/>
          <w:w w:val="105"/>
        </w:rPr>
        <w:t> </w:t>
      </w:r>
      <w:r>
        <w:rPr>
          <w:color w:val="231F20"/>
          <w:w w:val="105"/>
        </w:rPr>
        <w:t>but</w:t>
      </w:r>
      <w:r>
        <w:rPr>
          <w:color w:val="231F20"/>
          <w:spacing w:val="-6"/>
          <w:w w:val="105"/>
        </w:rPr>
        <w:t> </w:t>
      </w:r>
      <w:r>
        <w:rPr>
          <w:color w:val="231F20"/>
          <w:w w:val="105"/>
        </w:rPr>
        <w:t>lived</w:t>
      </w:r>
      <w:r>
        <w:rPr>
          <w:color w:val="231F20"/>
          <w:spacing w:val="-6"/>
          <w:w w:val="105"/>
        </w:rPr>
        <w:t> </w:t>
      </w:r>
      <w:r>
        <w:rPr>
          <w:color w:val="231F20"/>
          <w:w w:val="105"/>
        </w:rPr>
        <w:t>elsewhere. John</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a</w:t>
      </w:r>
      <w:r>
        <w:rPr>
          <w:color w:val="231F20"/>
          <w:spacing w:val="-6"/>
          <w:w w:val="105"/>
        </w:rPr>
        <w:t> </w:t>
      </w:r>
      <w:r>
        <w:rPr>
          <w:color w:val="231F20"/>
          <w:w w:val="105"/>
        </w:rPr>
        <w:t>distant</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relative,</w:t>
      </w:r>
      <w:r>
        <w:rPr>
          <w:color w:val="231F20"/>
          <w:spacing w:val="-6"/>
          <w:w w:val="105"/>
        </w:rPr>
        <w:t> </w:t>
      </w:r>
      <w:r>
        <w:rPr>
          <w:color w:val="231F20"/>
          <w:w w:val="105"/>
        </w:rPr>
        <w:t>and</w:t>
      </w:r>
      <w:r>
        <w:rPr>
          <w:color w:val="231F20"/>
          <w:spacing w:val="-6"/>
          <w:w w:val="105"/>
        </w:rPr>
        <w:t> </w:t>
      </w:r>
      <w:r>
        <w:rPr>
          <w:color w:val="231F20"/>
          <w:w w:val="105"/>
        </w:rPr>
        <w:t>James</w:t>
      </w:r>
      <w:r>
        <w:rPr>
          <w:color w:val="231F20"/>
          <w:spacing w:val="-6"/>
          <w:w w:val="105"/>
        </w:rPr>
        <w:t> </w:t>
      </w:r>
      <w:r>
        <w:rPr>
          <w:color w:val="231F20"/>
          <w:w w:val="105"/>
        </w:rPr>
        <w:t>Van</w:t>
      </w:r>
      <w:r>
        <w:rPr>
          <w:color w:val="231F20"/>
          <w:spacing w:val="-10"/>
          <w:w w:val="105"/>
        </w:rPr>
        <w:t> </w:t>
      </w:r>
      <w:r>
        <w:rPr>
          <w:color w:val="231F20"/>
          <w:w w:val="105"/>
        </w:rPr>
        <w:t>Alstyne</w:t>
      </w:r>
      <w:r>
        <w:rPr>
          <w:color w:val="231F20"/>
          <w:spacing w:val="-6"/>
          <w:w w:val="105"/>
        </w:rPr>
        <w:t> </w:t>
      </w:r>
      <w:r>
        <w:rPr>
          <w:color w:val="231F20"/>
          <w:w w:val="105"/>
        </w:rPr>
        <w:t>bought</w:t>
      </w:r>
      <w:r>
        <w:rPr>
          <w:color w:val="231F20"/>
          <w:spacing w:val="-6"/>
          <w:w w:val="105"/>
        </w:rPr>
        <w:t> </w:t>
      </w:r>
      <w:r>
        <w:rPr>
          <w:color w:val="231F20"/>
          <w:w w:val="105"/>
        </w:rPr>
        <w:t>Lindenwald</w:t>
      </w:r>
      <w:r>
        <w:rPr>
          <w:color w:val="231F20"/>
          <w:spacing w:val="-6"/>
          <w:w w:val="105"/>
        </w:rPr>
        <w:t> </w:t>
      </w:r>
      <w:r>
        <w:rPr>
          <w:color w:val="231F20"/>
          <w:w w:val="105"/>
        </w:rPr>
        <w:t>in 1873.</w:t>
      </w:r>
      <w:r>
        <w:rPr>
          <w:color w:val="231F20"/>
          <w:spacing w:val="-13"/>
          <w:w w:val="105"/>
        </w:rPr>
        <w:t> </w:t>
      </w:r>
      <w:r>
        <w:rPr>
          <w:color w:val="231F20"/>
          <w:w w:val="105"/>
        </w:rPr>
        <w:t>Early</w:t>
      </w:r>
      <w:r>
        <w:rPr>
          <w:color w:val="231F20"/>
          <w:spacing w:val="-12"/>
          <w:w w:val="105"/>
        </w:rPr>
        <w:t> </w:t>
      </w:r>
      <w:r>
        <w:rPr>
          <w:color w:val="231F20"/>
          <w:w w:val="105"/>
        </w:rPr>
        <w:t>the</w:t>
      </w:r>
      <w:r>
        <w:rPr>
          <w:color w:val="231F20"/>
          <w:spacing w:val="-12"/>
          <w:w w:val="105"/>
        </w:rPr>
        <w:t> </w:t>
      </w:r>
      <w:r>
        <w:rPr>
          <w:color w:val="231F20"/>
          <w:w w:val="105"/>
        </w:rPr>
        <w:t>next</w:t>
      </w:r>
      <w:r>
        <w:rPr>
          <w:color w:val="231F20"/>
          <w:spacing w:val="-12"/>
          <w:w w:val="105"/>
        </w:rPr>
        <w:t> </w:t>
      </w:r>
      <w:r>
        <w:rPr>
          <w:color w:val="231F20"/>
          <w:w w:val="105"/>
        </w:rPr>
        <w:t>year,</w:t>
      </w:r>
      <w:r>
        <w:rPr>
          <w:color w:val="231F20"/>
          <w:spacing w:val="-12"/>
          <w:w w:val="105"/>
        </w:rPr>
        <w:t> </w:t>
      </w:r>
      <w:r>
        <w:rPr>
          <w:color w:val="231F20"/>
          <w:w w:val="105"/>
        </w:rPr>
        <w:t>they</w:t>
      </w:r>
      <w:r>
        <w:rPr>
          <w:color w:val="231F20"/>
          <w:spacing w:val="-12"/>
          <w:w w:val="105"/>
        </w:rPr>
        <w:t> </w:t>
      </w:r>
      <w:r>
        <w:rPr>
          <w:color w:val="231F20"/>
          <w:w w:val="105"/>
        </w:rPr>
        <w:t>sold</w:t>
      </w:r>
      <w:r>
        <w:rPr>
          <w:color w:val="231F20"/>
          <w:spacing w:val="-12"/>
          <w:w w:val="105"/>
        </w:rPr>
        <w:t> </w:t>
      </w:r>
      <w:r>
        <w:rPr>
          <w:color w:val="231F20"/>
          <w:w w:val="105"/>
        </w:rPr>
        <w:t>most</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property</w:t>
      </w:r>
      <w:r>
        <w:rPr>
          <w:color w:val="231F20"/>
          <w:spacing w:val="-13"/>
          <w:w w:val="105"/>
        </w:rPr>
        <w:t> </w:t>
      </w:r>
      <w:r>
        <w:rPr>
          <w:color w:val="231F20"/>
          <w:w w:val="105"/>
        </w:rPr>
        <w:t>to</w:t>
      </w:r>
      <w:r>
        <w:rPr>
          <w:color w:val="231F20"/>
          <w:spacing w:val="-12"/>
          <w:w w:val="105"/>
        </w:rPr>
        <w:t> </w:t>
      </w:r>
      <w:r>
        <w:rPr>
          <w:color w:val="231F20"/>
          <w:w w:val="105"/>
        </w:rPr>
        <w:t>Adam</w:t>
      </w:r>
      <w:r>
        <w:rPr>
          <w:color w:val="231F20"/>
          <w:spacing w:val="-11"/>
          <w:w w:val="105"/>
        </w:rPr>
        <w:t> </w:t>
      </w:r>
      <w:r>
        <w:rPr>
          <w:color w:val="231F20"/>
          <w:w w:val="105"/>
        </w:rPr>
        <w:t>and</w:t>
      </w:r>
      <w:r>
        <w:rPr>
          <w:color w:val="231F20"/>
          <w:spacing w:val="-11"/>
          <w:w w:val="105"/>
        </w:rPr>
        <w:t> </w:t>
      </w:r>
      <w:r>
        <w:rPr>
          <w:color w:val="231F20"/>
          <w:w w:val="105"/>
        </w:rPr>
        <w:t>Freeman</w:t>
      </w:r>
      <w:r>
        <w:rPr>
          <w:color w:val="231F20"/>
          <w:spacing w:val="-11"/>
          <w:w w:val="105"/>
        </w:rPr>
        <w:t> </w:t>
      </w:r>
      <w:r>
        <w:rPr>
          <w:color w:val="231F20"/>
          <w:w w:val="105"/>
        </w:rPr>
        <w:t>Wagoner,</w:t>
      </w:r>
      <w:r>
        <w:rPr>
          <w:color w:val="231F20"/>
          <w:spacing w:val="-11"/>
          <w:w w:val="105"/>
        </w:rPr>
        <w:t> </w:t>
      </w:r>
      <w:r>
        <w:rPr>
          <w:color w:val="231F20"/>
          <w:w w:val="105"/>
        </w:rPr>
        <w:t>re- </w:t>
      </w:r>
      <w:r>
        <w:rPr>
          <w:color w:val="231F20"/>
          <w:spacing w:val="-2"/>
          <w:w w:val="105"/>
        </w:rPr>
        <w:t>taining</w:t>
      </w:r>
      <w:r>
        <w:rPr>
          <w:color w:val="231F20"/>
          <w:spacing w:val="-6"/>
          <w:w w:val="105"/>
        </w:rPr>
        <w:t> </w:t>
      </w:r>
      <w:r>
        <w:rPr>
          <w:color w:val="231F20"/>
          <w:spacing w:val="-2"/>
          <w:w w:val="105"/>
        </w:rPr>
        <w:t>ownership</w:t>
      </w:r>
      <w:r>
        <w:rPr>
          <w:color w:val="231F20"/>
          <w:spacing w:val="-5"/>
          <w:w w:val="105"/>
        </w:rPr>
        <w:t> </w:t>
      </w:r>
      <w:r>
        <w:rPr>
          <w:color w:val="231F20"/>
          <w:spacing w:val="-2"/>
          <w:w w:val="105"/>
        </w:rPr>
        <w:t>of about</w:t>
      </w:r>
      <w:r>
        <w:rPr>
          <w:color w:val="231F20"/>
          <w:spacing w:val="-5"/>
          <w:w w:val="105"/>
        </w:rPr>
        <w:t> </w:t>
      </w:r>
      <w:r>
        <w:rPr>
          <w:color w:val="231F20"/>
          <w:spacing w:val="-2"/>
          <w:w w:val="105"/>
        </w:rPr>
        <w:t>thirty</w:t>
      </w:r>
      <w:r>
        <w:rPr>
          <w:color w:val="231F20"/>
          <w:spacing w:val="-8"/>
          <w:w w:val="105"/>
        </w:rPr>
        <w:t> </w:t>
      </w:r>
      <w:r>
        <w:rPr>
          <w:color w:val="231F20"/>
          <w:spacing w:val="-2"/>
          <w:w w:val="105"/>
        </w:rPr>
        <w:t>acres.</w:t>
      </w:r>
      <w:r>
        <w:rPr>
          <w:color w:val="231F20"/>
          <w:spacing w:val="-11"/>
          <w:w w:val="105"/>
        </w:rPr>
        <w:t> </w:t>
      </w:r>
      <w:r>
        <w:rPr>
          <w:color w:val="231F20"/>
          <w:spacing w:val="-2"/>
          <w:w w:val="105"/>
        </w:rPr>
        <w:t>The</w:t>
      </w:r>
      <w:r>
        <w:rPr>
          <w:color w:val="231F20"/>
          <w:spacing w:val="-4"/>
          <w:w w:val="105"/>
        </w:rPr>
        <w:t> </w:t>
      </w:r>
      <w:r>
        <w:rPr>
          <w:color w:val="231F20"/>
          <w:spacing w:val="-2"/>
          <w:w w:val="105"/>
        </w:rPr>
        <w:t>Wagoner</w:t>
      </w:r>
      <w:r>
        <w:rPr>
          <w:color w:val="231F20"/>
          <w:spacing w:val="-5"/>
          <w:w w:val="105"/>
        </w:rPr>
        <w:t> </w:t>
      </w:r>
      <w:r>
        <w:rPr>
          <w:color w:val="231F20"/>
          <w:spacing w:val="-2"/>
          <w:w w:val="105"/>
        </w:rPr>
        <w:t>brothers,</w:t>
      </w:r>
      <w:r>
        <w:rPr>
          <w:color w:val="231F20"/>
          <w:spacing w:val="-5"/>
          <w:w w:val="105"/>
        </w:rPr>
        <w:t> </w:t>
      </w:r>
      <w:r>
        <w:rPr>
          <w:color w:val="231F20"/>
          <w:spacing w:val="-2"/>
          <w:w w:val="105"/>
        </w:rPr>
        <w:t>members</w:t>
      </w:r>
      <w:r>
        <w:rPr>
          <w:color w:val="231F20"/>
          <w:spacing w:val="-5"/>
          <w:w w:val="105"/>
        </w:rPr>
        <w:t> </w:t>
      </w:r>
      <w:r>
        <w:rPr>
          <w:color w:val="231F20"/>
          <w:spacing w:val="-2"/>
          <w:w w:val="105"/>
        </w:rPr>
        <w:t>of a</w:t>
      </w:r>
      <w:r>
        <w:rPr>
          <w:color w:val="231F20"/>
          <w:spacing w:val="-5"/>
          <w:w w:val="105"/>
        </w:rPr>
        <w:t> </w:t>
      </w:r>
      <w:r>
        <w:rPr>
          <w:color w:val="231F20"/>
          <w:spacing w:val="-2"/>
          <w:w w:val="105"/>
        </w:rPr>
        <w:t>local</w:t>
      </w:r>
      <w:r>
        <w:rPr>
          <w:color w:val="231F20"/>
          <w:spacing w:val="-5"/>
          <w:w w:val="105"/>
        </w:rPr>
        <w:t> </w:t>
      </w:r>
      <w:r>
        <w:rPr>
          <w:color w:val="231F20"/>
          <w:spacing w:val="-2"/>
          <w:w w:val="105"/>
        </w:rPr>
        <w:t>farm</w:t>
      </w:r>
      <w:r>
        <w:rPr>
          <w:color w:val="231F20"/>
          <w:spacing w:val="-5"/>
          <w:w w:val="105"/>
        </w:rPr>
        <w:t> </w:t>
      </w:r>
      <w:r>
        <w:rPr>
          <w:color w:val="231F20"/>
          <w:spacing w:val="-2"/>
          <w:w w:val="105"/>
        </w:rPr>
        <w:t>fam- </w:t>
      </w:r>
      <w:r>
        <w:rPr>
          <w:color w:val="231F20"/>
          <w:w w:val="105"/>
        </w:rPr>
        <w:t>ily,</w:t>
      </w:r>
      <w:r>
        <w:rPr>
          <w:color w:val="231F20"/>
          <w:spacing w:val="-13"/>
          <w:w w:val="105"/>
        </w:rPr>
        <w:t> </w:t>
      </w:r>
      <w:r>
        <w:rPr>
          <w:color w:val="231F20"/>
          <w:w w:val="105"/>
        </w:rPr>
        <w:t>lived</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Lindenwald</w:t>
      </w:r>
      <w:r>
        <w:rPr>
          <w:color w:val="231F20"/>
          <w:spacing w:val="-12"/>
          <w:w w:val="105"/>
        </w:rPr>
        <w:t> </w:t>
      </w:r>
      <w:r>
        <w:rPr>
          <w:color w:val="231F20"/>
          <w:w w:val="105"/>
        </w:rPr>
        <w:t>mansion</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3"/>
          <w:w w:val="105"/>
        </w:rPr>
        <w:t> </w:t>
      </w:r>
      <w:r>
        <w:rPr>
          <w:color w:val="231F20"/>
          <w:w w:val="105"/>
        </w:rPr>
        <w:t>next</w:t>
      </w:r>
      <w:r>
        <w:rPr>
          <w:color w:val="231F20"/>
          <w:spacing w:val="-12"/>
          <w:w w:val="105"/>
        </w:rPr>
        <w:t> </w:t>
      </w:r>
      <w:r>
        <w:rPr>
          <w:color w:val="231F20"/>
          <w:w w:val="105"/>
        </w:rPr>
        <w:t>forty-three</w:t>
      </w:r>
      <w:r>
        <w:rPr>
          <w:color w:val="231F20"/>
          <w:spacing w:val="-12"/>
          <w:w w:val="105"/>
        </w:rPr>
        <w:t> </w:t>
      </w:r>
      <w:r>
        <w:rPr>
          <w:color w:val="231F20"/>
          <w:w w:val="105"/>
        </w:rPr>
        <w:t>years,</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former</w:t>
      </w:r>
      <w:r>
        <w:rPr>
          <w:color w:val="231F20"/>
          <w:spacing w:val="-12"/>
          <w:w w:val="105"/>
        </w:rPr>
        <w:t> </w:t>
      </w:r>
      <w:r>
        <w:rPr>
          <w:color w:val="231F20"/>
          <w:w w:val="105"/>
        </w:rPr>
        <w:t>Van</w:t>
      </w:r>
      <w:r>
        <w:rPr>
          <w:color w:val="231F20"/>
          <w:spacing w:val="-13"/>
          <w:w w:val="105"/>
        </w:rPr>
        <w:t> </w:t>
      </w:r>
      <w:r>
        <w:rPr>
          <w:color w:val="231F20"/>
          <w:w w:val="105"/>
        </w:rPr>
        <w:t>Buren estate</w:t>
      </w:r>
      <w:r>
        <w:rPr>
          <w:color w:val="231F20"/>
          <w:spacing w:val="-10"/>
          <w:w w:val="105"/>
        </w:rPr>
        <w:t> </w:t>
      </w:r>
      <w:r>
        <w:rPr>
          <w:color w:val="231F20"/>
          <w:w w:val="105"/>
        </w:rPr>
        <w:t>continued</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a</w:t>
      </w:r>
      <w:r>
        <w:rPr>
          <w:color w:val="231F20"/>
          <w:spacing w:val="-10"/>
          <w:w w:val="105"/>
        </w:rPr>
        <w:t> </w:t>
      </w:r>
      <w:r>
        <w:rPr>
          <w:color w:val="231F20"/>
          <w:w w:val="105"/>
        </w:rPr>
        <w:t>part</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area’s</w:t>
      </w:r>
      <w:r>
        <w:rPr>
          <w:color w:val="231F20"/>
          <w:spacing w:val="-10"/>
          <w:w w:val="105"/>
        </w:rPr>
        <w:t> </w:t>
      </w:r>
      <w:r>
        <w:rPr>
          <w:color w:val="231F20"/>
          <w:w w:val="105"/>
        </w:rPr>
        <w:t>agricultural</w:t>
      </w:r>
      <w:r>
        <w:rPr>
          <w:color w:val="231F20"/>
          <w:spacing w:val="-10"/>
          <w:w w:val="105"/>
        </w:rPr>
        <w:t> </w:t>
      </w:r>
      <w:r>
        <w:rPr>
          <w:color w:val="231F20"/>
          <w:w w:val="105"/>
        </w:rPr>
        <w:t>community.</w:t>
      </w:r>
      <w:r>
        <w:rPr>
          <w:color w:val="231F20"/>
          <w:w w:val="105"/>
          <w:position w:val="7"/>
          <w:sz w:val="12"/>
        </w:rPr>
        <w:t>20</w:t>
      </w:r>
    </w:p>
    <w:p>
      <w:pPr>
        <w:pStyle w:val="BodyText"/>
        <w:spacing w:line="292" w:lineRule="auto"/>
        <w:ind w:left="159" w:right="630" w:firstLine="1080"/>
      </w:pPr>
      <w:r>
        <w:rPr>
          <w:color w:val="231F20"/>
        </w:rPr>
        <w:t>Bascom H. Birney of</w:t>
      </w:r>
      <w:r>
        <w:rPr>
          <w:color w:val="231F20"/>
          <w:spacing w:val="31"/>
        </w:rPr>
        <w:t> </w:t>
      </w:r>
      <w:r>
        <w:rPr>
          <w:color w:val="231F20"/>
        </w:rPr>
        <w:t>Yonkers, New York, purchased all but thirty-six acres of</w:t>
      </w:r>
      <w:r>
        <w:rPr>
          <w:color w:val="231F20"/>
          <w:spacing w:val="31"/>
        </w:rPr>
        <w:t> </w:t>
      </w:r>
      <w:r>
        <w:rPr>
          <w:color w:val="231F20"/>
        </w:rPr>
        <w:t>Lin- denwald in 1917 from Adam Wagoner, who was the sole owner by that time. Birney initially used</w:t>
      </w:r>
      <w:r>
        <w:rPr>
          <w:color w:val="231F20"/>
          <w:spacing w:val="20"/>
        </w:rPr>
        <w:t> </w:t>
      </w:r>
      <w:r>
        <w:rPr>
          <w:color w:val="231F20"/>
        </w:rPr>
        <w:t>the</w:t>
      </w:r>
      <w:r>
        <w:rPr>
          <w:color w:val="231F20"/>
          <w:spacing w:val="20"/>
        </w:rPr>
        <w:t> </w:t>
      </w:r>
      <w:r>
        <w:rPr>
          <w:color w:val="231F20"/>
        </w:rPr>
        <w:t>house</w:t>
      </w:r>
      <w:r>
        <w:rPr>
          <w:color w:val="231F20"/>
          <w:spacing w:val="20"/>
        </w:rPr>
        <w:t> </w:t>
      </w:r>
      <w:r>
        <w:rPr>
          <w:color w:val="231F20"/>
        </w:rPr>
        <w:t>at</w:t>
      </w:r>
      <w:r>
        <w:rPr>
          <w:color w:val="231F20"/>
          <w:spacing w:val="20"/>
        </w:rPr>
        <w:t> </w:t>
      </w:r>
      <w:r>
        <w:rPr>
          <w:color w:val="231F20"/>
        </w:rPr>
        <w:t>Lindenwald</w:t>
      </w:r>
      <w:r>
        <w:rPr>
          <w:color w:val="231F20"/>
          <w:spacing w:val="20"/>
        </w:rPr>
        <w:t> </w:t>
      </w:r>
      <w:r>
        <w:rPr>
          <w:color w:val="231F20"/>
        </w:rPr>
        <w:t>as</w:t>
      </w:r>
      <w:r>
        <w:rPr>
          <w:color w:val="231F20"/>
          <w:spacing w:val="20"/>
        </w:rPr>
        <w:t> </w:t>
      </w:r>
      <w:r>
        <w:rPr>
          <w:color w:val="231F20"/>
        </w:rPr>
        <w:t>a</w:t>
      </w:r>
      <w:r>
        <w:rPr>
          <w:color w:val="231F20"/>
          <w:spacing w:val="20"/>
        </w:rPr>
        <w:t> </w:t>
      </w:r>
      <w:r>
        <w:rPr>
          <w:color w:val="231F20"/>
        </w:rPr>
        <w:t>vacation</w:t>
      </w:r>
      <w:r>
        <w:rPr>
          <w:color w:val="231F20"/>
          <w:spacing w:val="20"/>
        </w:rPr>
        <w:t> </w:t>
      </w:r>
      <w:r>
        <w:rPr>
          <w:color w:val="231F20"/>
        </w:rPr>
        <w:t>home,</w:t>
      </w:r>
      <w:r>
        <w:rPr>
          <w:color w:val="231F20"/>
          <w:spacing w:val="20"/>
        </w:rPr>
        <w:t> </w:t>
      </w:r>
      <w:r>
        <w:rPr>
          <w:color w:val="231F20"/>
        </w:rPr>
        <w:t>but</w:t>
      </w:r>
      <w:r>
        <w:rPr>
          <w:color w:val="231F20"/>
          <w:spacing w:val="20"/>
        </w:rPr>
        <w:t> </w:t>
      </w:r>
      <w:r>
        <w:rPr>
          <w:color w:val="231F20"/>
        </w:rPr>
        <w:t>eventually he</w:t>
      </w:r>
      <w:r>
        <w:rPr>
          <w:color w:val="231F20"/>
          <w:spacing w:val="20"/>
        </w:rPr>
        <w:t> </w:t>
      </w:r>
      <w:r>
        <w:rPr>
          <w:color w:val="231F20"/>
        </w:rPr>
        <w:t>and</w:t>
      </w:r>
      <w:r>
        <w:rPr>
          <w:color w:val="231F20"/>
          <w:spacing w:val="20"/>
        </w:rPr>
        <w:t> </w:t>
      </w:r>
      <w:r>
        <w:rPr>
          <w:color w:val="231F20"/>
        </w:rPr>
        <w:t>his</w:t>
      </w:r>
      <w:r>
        <w:rPr>
          <w:color w:val="231F20"/>
          <w:spacing w:val="20"/>
        </w:rPr>
        <w:t> </w:t>
      </w:r>
      <w:r>
        <w:rPr>
          <w:color w:val="231F20"/>
        </w:rPr>
        <w:t>family moved there and operated the farm. In 1922, Birney’s daughter Marion took over the property, and in 1930, her sister Clementine Birney deProsse became its owner. The Birney descendants were</w:t>
      </w:r>
    </w:p>
    <w:p>
      <w:pPr>
        <w:pStyle w:val="BodyText"/>
        <w:spacing w:before="5"/>
        <w:rPr>
          <w:sz w:val="14"/>
        </w:rPr>
      </w:pPr>
      <w:r>
        <w:rPr/>
        <mc:AlternateContent>
          <mc:Choice Requires="wps">
            <w:drawing>
              <wp:anchor distT="0" distB="0" distL="0" distR="0" allowOverlap="1" layoutInCell="1" locked="0" behindDoc="1" simplePos="0" relativeHeight="487608832">
                <wp:simplePos x="0" y="0"/>
                <wp:positionH relativeFrom="page">
                  <wp:posOffset>1143000</wp:posOffset>
                </wp:positionH>
                <wp:positionV relativeFrom="paragraph">
                  <wp:posOffset>122821</wp:posOffset>
                </wp:positionV>
                <wp:extent cx="1828800" cy="1270"/>
                <wp:effectExtent l="0" t="0" r="0" b="0"/>
                <wp:wrapTopAndBottom/>
                <wp:docPr id="69" name="Graphic 69"/>
                <wp:cNvGraphicFramePr>
                  <a:graphicFrameLocks/>
                </wp:cNvGraphicFramePr>
                <a:graphic>
                  <a:graphicData uri="http://schemas.microsoft.com/office/word/2010/wordprocessingShape">
                    <wps:wsp>
                      <wps:cNvPr id="69" name="Graphic 69"/>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9.670989pt;width:144pt;height:.1pt;mso-position-horizontal-relative:page;mso-position-vertical-relative:paragraph;z-index:-15707648;mso-wrap-distance-left:0;mso-wrap-distance-right:0" id="docshape68" coordorigin="1800,193" coordsize="2880,0" path="m1800,193l4680,193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position w:val="6"/>
          <w:sz w:val="11"/>
        </w:rPr>
        <w:t>18</w:t>
      </w:r>
      <w:r>
        <w:rPr>
          <w:color w:val="231F20"/>
          <w:spacing w:val="28"/>
          <w:position w:val="6"/>
          <w:sz w:val="11"/>
        </w:rPr>
        <w:t> </w:t>
      </w:r>
      <w:r>
        <w:rPr>
          <w:color w:val="231F20"/>
          <w:sz w:val="19"/>
        </w:rPr>
        <w:t>Widmer,</w:t>
      </w:r>
      <w:r>
        <w:rPr>
          <w:color w:val="231F20"/>
          <w:spacing w:val="10"/>
          <w:sz w:val="19"/>
        </w:rPr>
        <w:t> </w:t>
      </w:r>
      <w:r>
        <w:rPr>
          <w:i/>
          <w:color w:val="231F20"/>
          <w:sz w:val="19"/>
        </w:rPr>
        <w:t>Martin</w:t>
      </w:r>
      <w:r>
        <w:rPr>
          <w:i/>
          <w:color w:val="231F20"/>
          <w:spacing w:val="8"/>
          <w:sz w:val="19"/>
        </w:rPr>
        <w:t> </w:t>
      </w:r>
      <w:r>
        <w:rPr>
          <w:i/>
          <w:color w:val="231F20"/>
          <w:sz w:val="19"/>
        </w:rPr>
        <w:t>Van</w:t>
      </w:r>
      <w:r>
        <w:rPr>
          <w:i/>
          <w:color w:val="231F20"/>
          <w:spacing w:val="9"/>
          <w:sz w:val="19"/>
        </w:rPr>
        <w:t> </w:t>
      </w:r>
      <w:r>
        <w:rPr>
          <w:i/>
          <w:color w:val="231F20"/>
          <w:sz w:val="19"/>
        </w:rPr>
        <w:t>Buren</w:t>
      </w:r>
      <w:r>
        <w:rPr>
          <w:color w:val="231F20"/>
          <w:sz w:val="19"/>
        </w:rPr>
        <w:t>,</w:t>
      </w:r>
      <w:r>
        <w:rPr>
          <w:color w:val="231F20"/>
          <w:spacing w:val="10"/>
          <w:sz w:val="19"/>
        </w:rPr>
        <w:t> </w:t>
      </w:r>
      <w:r>
        <w:rPr>
          <w:color w:val="231F20"/>
          <w:sz w:val="19"/>
        </w:rPr>
        <w:t>145-50,</w:t>
      </w:r>
      <w:r>
        <w:rPr>
          <w:color w:val="231F20"/>
          <w:spacing w:val="10"/>
          <w:sz w:val="19"/>
        </w:rPr>
        <w:t> </w:t>
      </w:r>
      <w:r>
        <w:rPr>
          <w:color w:val="231F20"/>
          <w:sz w:val="19"/>
        </w:rPr>
        <w:t>152-</w:t>
      </w:r>
      <w:r>
        <w:rPr>
          <w:color w:val="231F20"/>
          <w:spacing w:val="-5"/>
          <w:sz w:val="19"/>
        </w:rPr>
        <w:t>55.</w:t>
      </w:r>
    </w:p>
    <w:p>
      <w:pPr>
        <w:spacing w:line="244" w:lineRule="auto" w:before="63"/>
        <w:ind w:left="159" w:right="772" w:firstLine="0"/>
        <w:jc w:val="left"/>
        <w:rPr>
          <w:sz w:val="19"/>
        </w:rPr>
      </w:pPr>
      <w:r>
        <w:rPr>
          <w:color w:val="231F20"/>
          <w:w w:val="105"/>
          <w:position w:val="6"/>
          <w:sz w:val="11"/>
        </w:rPr>
        <w:t>19</w:t>
      </w:r>
      <w:r>
        <w:rPr>
          <w:color w:val="231F20"/>
          <w:spacing w:val="1"/>
          <w:w w:val="105"/>
          <w:position w:val="6"/>
          <w:sz w:val="11"/>
        </w:rPr>
        <w:t> </w:t>
      </w:r>
      <w:r>
        <w:rPr>
          <w:color w:val="231F20"/>
          <w:w w:val="105"/>
          <w:sz w:val="19"/>
        </w:rPr>
        <w:t>Richards,</w:t>
      </w:r>
      <w:r>
        <w:rPr>
          <w:color w:val="231F20"/>
          <w:spacing w:val="-11"/>
          <w:w w:val="105"/>
          <w:sz w:val="19"/>
        </w:rPr>
        <w:t> </w:t>
      </w:r>
      <w:r>
        <w:rPr>
          <w:color w:val="231F20"/>
          <w:w w:val="105"/>
          <w:sz w:val="19"/>
        </w:rPr>
        <w:t>Miller,</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Gilg,</w:t>
      </w:r>
      <w:r>
        <w:rPr>
          <w:color w:val="231F20"/>
          <w:spacing w:val="-11"/>
          <w:w w:val="105"/>
          <w:sz w:val="19"/>
        </w:rPr>
        <w:t> </w:t>
      </w:r>
      <w:r>
        <w:rPr>
          <w:i/>
          <w:color w:val="231F20"/>
          <w:w w:val="105"/>
          <w:sz w:val="19"/>
        </w:rPr>
        <w:t>A</w:t>
      </w:r>
      <w:r>
        <w:rPr>
          <w:i/>
          <w:color w:val="231F20"/>
          <w:spacing w:val="-11"/>
          <w:w w:val="105"/>
          <w:sz w:val="19"/>
        </w:rPr>
        <w:t> </w:t>
      </w:r>
      <w:r>
        <w:rPr>
          <w:i/>
          <w:color w:val="231F20"/>
          <w:w w:val="105"/>
          <w:sz w:val="19"/>
        </w:rPr>
        <w:t>Return</w:t>
      </w:r>
      <w:r>
        <w:rPr>
          <w:i/>
          <w:color w:val="231F20"/>
          <w:spacing w:val="-11"/>
          <w:w w:val="105"/>
          <w:sz w:val="19"/>
        </w:rPr>
        <w:t> </w:t>
      </w:r>
      <w:r>
        <w:rPr>
          <w:i/>
          <w:color w:val="231F20"/>
          <w:w w:val="105"/>
          <w:sz w:val="19"/>
        </w:rPr>
        <w:t>to</w:t>
      </w:r>
      <w:r>
        <w:rPr>
          <w:i/>
          <w:color w:val="231F20"/>
          <w:spacing w:val="-11"/>
          <w:w w:val="105"/>
          <w:sz w:val="19"/>
        </w:rPr>
        <w:t> </w:t>
      </w:r>
      <w:r>
        <w:rPr>
          <w:i/>
          <w:color w:val="231F20"/>
          <w:w w:val="105"/>
          <w:sz w:val="19"/>
        </w:rPr>
        <w:t>His</w:t>
      </w:r>
      <w:r>
        <w:rPr>
          <w:i/>
          <w:color w:val="231F20"/>
          <w:spacing w:val="-11"/>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11"/>
          <w:w w:val="105"/>
          <w:sz w:val="19"/>
        </w:rPr>
        <w:t> </w:t>
      </w:r>
      <w:r>
        <w:rPr>
          <w:color w:val="231F20"/>
          <w:w w:val="105"/>
          <w:sz w:val="19"/>
        </w:rPr>
        <w:t>109-118,</w:t>
      </w:r>
      <w:r>
        <w:rPr>
          <w:color w:val="231F20"/>
          <w:spacing w:val="-11"/>
          <w:w w:val="105"/>
          <w:sz w:val="19"/>
        </w:rPr>
        <w:t> </w:t>
      </w:r>
      <w:r>
        <w:rPr>
          <w:color w:val="231F20"/>
          <w:w w:val="105"/>
          <w:sz w:val="19"/>
        </w:rPr>
        <w:t>121,</w:t>
      </w:r>
      <w:r>
        <w:rPr>
          <w:color w:val="231F20"/>
          <w:spacing w:val="-11"/>
          <w:w w:val="105"/>
          <w:sz w:val="19"/>
        </w:rPr>
        <w:t> </w:t>
      </w:r>
      <w:r>
        <w:rPr>
          <w:color w:val="231F20"/>
          <w:w w:val="105"/>
          <w:sz w:val="19"/>
        </w:rPr>
        <w:t>128-29;</w:t>
      </w:r>
      <w:r>
        <w:rPr>
          <w:color w:val="231F20"/>
          <w:spacing w:val="-11"/>
          <w:w w:val="105"/>
          <w:sz w:val="19"/>
        </w:rPr>
        <w:t> </w:t>
      </w:r>
      <w:r>
        <w:rPr>
          <w:color w:val="231F20"/>
          <w:w w:val="105"/>
          <w:sz w:val="19"/>
        </w:rPr>
        <w:t>Widmer,</w:t>
      </w:r>
      <w:r>
        <w:rPr>
          <w:color w:val="231F20"/>
          <w:spacing w:val="-11"/>
          <w:w w:val="105"/>
          <w:sz w:val="19"/>
        </w:rPr>
        <w:t> </w:t>
      </w:r>
      <w:r>
        <w:rPr>
          <w:i/>
          <w:color w:val="231F20"/>
          <w:w w:val="105"/>
          <w:sz w:val="19"/>
        </w:rPr>
        <w:t>Martin</w:t>
      </w:r>
      <w:r>
        <w:rPr>
          <w:i/>
          <w:color w:val="231F20"/>
          <w:spacing w:val="-11"/>
          <w:w w:val="105"/>
          <w:sz w:val="19"/>
        </w:rPr>
        <w:t> </w:t>
      </w:r>
      <w:r>
        <w:rPr>
          <w:i/>
          <w:color w:val="231F20"/>
          <w:w w:val="105"/>
          <w:sz w:val="19"/>
        </w:rPr>
        <w:t>Van</w:t>
      </w:r>
      <w:r>
        <w:rPr>
          <w:i/>
          <w:color w:val="231F20"/>
          <w:w w:val="105"/>
          <w:sz w:val="19"/>
        </w:rPr>
        <w:t> Buren</w:t>
      </w:r>
      <w:r>
        <w:rPr>
          <w:color w:val="231F20"/>
          <w:w w:val="105"/>
          <w:sz w:val="19"/>
        </w:rPr>
        <w:t>,</w:t>
      </w:r>
      <w:r>
        <w:rPr>
          <w:color w:val="231F20"/>
          <w:spacing w:val="-3"/>
          <w:w w:val="105"/>
          <w:sz w:val="19"/>
        </w:rPr>
        <w:t> </w:t>
      </w:r>
      <w:r>
        <w:rPr>
          <w:color w:val="231F20"/>
          <w:w w:val="105"/>
          <w:sz w:val="19"/>
        </w:rPr>
        <w:t>164-66.</w:t>
      </w:r>
    </w:p>
    <w:p>
      <w:pPr>
        <w:spacing w:before="59"/>
        <w:ind w:left="160" w:right="0" w:firstLine="0"/>
        <w:jc w:val="left"/>
        <w:rPr>
          <w:sz w:val="19"/>
        </w:rPr>
      </w:pPr>
      <w:r>
        <w:rPr>
          <w:color w:val="231F20"/>
          <w:w w:val="105"/>
          <w:position w:val="6"/>
          <w:sz w:val="11"/>
        </w:rPr>
        <w:t>20</w:t>
      </w:r>
      <w:r>
        <w:rPr>
          <w:color w:val="231F20"/>
          <w:spacing w:val="14"/>
          <w:w w:val="105"/>
          <w:position w:val="6"/>
          <w:sz w:val="11"/>
        </w:rPr>
        <w:t> </w:t>
      </w:r>
      <w:r>
        <w:rPr>
          <w:color w:val="231F20"/>
          <w:w w:val="105"/>
          <w:sz w:val="19"/>
        </w:rPr>
        <w:t>Uschold</w:t>
      </w:r>
      <w:r>
        <w:rPr>
          <w:color w:val="231F20"/>
          <w:spacing w:val="-5"/>
          <w:w w:val="105"/>
          <w:sz w:val="19"/>
        </w:rPr>
        <w:t> </w:t>
      </w:r>
      <w:r>
        <w:rPr>
          <w:color w:val="231F20"/>
          <w:w w:val="105"/>
          <w:sz w:val="19"/>
        </w:rPr>
        <w:t>and</w:t>
      </w:r>
      <w:r>
        <w:rPr>
          <w:color w:val="231F20"/>
          <w:spacing w:val="-5"/>
          <w:w w:val="105"/>
          <w:sz w:val="19"/>
        </w:rPr>
        <w:t> </w:t>
      </w:r>
      <w:r>
        <w:rPr>
          <w:color w:val="231F20"/>
          <w:w w:val="105"/>
          <w:sz w:val="19"/>
        </w:rPr>
        <w:t>Curry,</w:t>
      </w:r>
      <w:r>
        <w:rPr>
          <w:color w:val="231F20"/>
          <w:spacing w:val="-5"/>
          <w:w w:val="105"/>
          <w:sz w:val="19"/>
        </w:rPr>
        <w:t> </w:t>
      </w:r>
      <w:r>
        <w:rPr>
          <w:i/>
          <w:color w:val="231F20"/>
          <w:w w:val="105"/>
          <w:sz w:val="19"/>
        </w:rPr>
        <w:t>Cultural</w:t>
      </w:r>
      <w:r>
        <w:rPr>
          <w:i/>
          <w:color w:val="231F20"/>
          <w:spacing w:val="-5"/>
          <w:w w:val="105"/>
          <w:sz w:val="19"/>
        </w:rPr>
        <w:t> </w:t>
      </w:r>
      <w:r>
        <w:rPr>
          <w:i/>
          <w:color w:val="231F20"/>
          <w:w w:val="105"/>
          <w:sz w:val="19"/>
        </w:rPr>
        <w:t>Landscape</w:t>
      </w:r>
      <w:r>
        <w:rPr>
          <w:i/>
          <w:color w:val="231F20"/>
          <w:spacing w:val="-6"/>
          <w:w w:val="105"/>
          <w:sz w:val="19"/>
        </w:rPr>
        <w:t> </w:t>
      </w:r>
      <w:r>
        <w:rPr>
          <w:i/>
          <w:color w:val="231F20"/>
          <w:w w:val="105"/>
          <w:sz w:val="19"/>
        </w:rPr>
        <w:t>Report</w:t>
      </w:r>
      <w:r>
        <w:rPr>
          <w:color w:val="231F20"/>
          <w:w w:val="105"/>
          <w:sz w:val="19"/>
        </w:rPr>
        <w:t>,</w:t>
      </w:r>
      <w:r>
        <w:rPr>
          <w:color w:val="231F20"/>
          <w:spacing w:val="-5"/>
          <w:w w:val="105"/>
          <w:sz w:val="19"/>
        </w:rPr>
        <w:t> 59.</w:t>
      </w:r>
    </w:p>
    <w:p>
      <w:pPr>
        <w:spacing w:after="0"/>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60" w:right="630"/>
        <w:rPr>
          <w:sz w:val="12"/>
        </w:rPr>
      </w:pPr>
      <w:r>
        <w:rPr>
          <w:color w:val="231F20"/>
        </w:rPr>
        <w:t>absent from Lindenwald between 1925 and 1930; during this period the Schneck family, who worked for the Birneys, cared for the farm. Clementine deProsse, her husband William, and</w:t>
      </w:r>
      <w:r>
        <w:rPr>
          <w:color w:val="231F20"/>
          <w:spacing w:val="80"/>
        </w:rPr>
        <w:t> </w:t>
      </w:r>
      <w:r>
        <w:rPr>
          <w:color w:val="231F20"/>
        </w:rPr>
        <w:t>their children returned to Lindenwald in 1930 and operated the farm for sixteen years. During this period, New York State Highway Route 9H was constructed to the immediate east of the property. The deProsse family struggled to maintain Lindenwald during the Great Depression and the World War II years, and the buildings and grounds deteriorated.</w:t>
      </w:r>
      <w:r>
        <w:rPr>
          <w:color w:val="231F20"/>
          <w:position w:val="7"/>
          <w:sz w:val="12"/>
        </w:rPr>
        <w:t>21</w:t>
      </w:r>
    </w:p>
    <w:p>
      <w:pPr>
        <w:pStyle w:val="BodyText"/>
        <w:spacing w:line="292" w:lineRule="auto"/>
        <w:ind w:left="159" w:right="554" w:firstLine="1080"/>
      </w:pPr>
      <w:r>
        <w:rPr>
          <w:color w:val="231F20"/>
          <w:spacing w:val="-2"/>
          <w:w w:val="105"/>
        </w:rPr>
        <w:t>In</w:t>
      </w:r>
      <w:r>
        <w:rPr>
          <w:color w:val="231F20"/>
          <w:spacing w:val="-5"/>
          <w:w w:val="105"/>
        </w:rPr>
        <w:t> </w:t>
      </w:r>
      <w:r>
        <w:rPr>
          <w:color w:val="231F20"/>
          <w:spacing w:val="-2"/>
          <w:w w:val="105"/>
        </w:rPr>
        <w:t>1946,</w:t>
      </w:r>
      <w:r>
        <w:rPr>
          <w:color w:val="231F20"/>
          <w:spacing w:val="-5"/>
          <w:w w:val="105"/>
        </w:rPr>
        <w:t> </w:t>
      </w:r>
      <w:r>
        <w:rPr>
          <w:color w:val="231F20"/>
          <w:spacing w:val="-2"/>
          <w:w w:val="105"/>
        </w:rPr>
        <w:t>Clementine</w:t>
      </w:r>
      <w:r>
        <w:rPr>
          <w:color w:val="231F20"/>
          <w:spacing w:val="-5"/>
          <w:w w:val="105"/>
        </w:rPr>
        <w:t> </w:t>
      </w:r>
      <w:r>
        <w:rPr>
          <w:color w:val="231F20"/>
          <w:spacing w:val="-2"/>
          <w:w w:val="105"/>
        </w:rPr>
        <w:t>deProsse</w:t>
      </w:r>
      <w:r>
        <w:rPr>
          <w:color w:val="231F20"/>
          <w:spacing w:val="-5"/>
          <w:w w:val="105"/>
        </w:rPr>
        <w:t> </w:t>
      </w:r>
      <w:r>
        <w:rPr>
          <w:color w:val="231F20"/>
          <w:spacing w:val="-2"/>
          <w:w w:val="105"/>
        </w:rPr>
        <w:t>sold</w:t>
      </w:r>
      <w:r>
        <w:rPr>
          <w:color w:val="231F20"/>
          <w:spacing w:val="-5"/>
          <w:w w:val="105"/>
        </w:rPr>
        <w:t> </w:t>
      </w:r>
      <w:r>
        <w:rPr>
          <w:color w:val="231F20"/>
          <w:spacing w:val="-2"/>
          <w:w w:val="105"/>
        </w:rPr>
        <w:t>most</w:t>
      </w:r>
      <w:r>
        <w:rPr>
          <w:color w:val="231F20"/>
          <w:spacing w:val="-5"/>
          <w:w w:val="105"/>
        </w:rPr>
        <w:t> </w:t>
      </w:r>
      <w:r>
        <w:rPr>
          <w:color w:val="231F20"/>
          <w:spacing w:val="-2"/>
          <w:w w:val="105"/>
        </w:rPr>
        <w:t>of the</w:t>
      </w:r>
      <w:r>
        <w:rPr>
          <w:color w:val="231F20"/>
          <w:spacing w:val="-5"/>
          <w:w w:val="105"/>
        </w:rPr>
        <w:t> </w:t>
      </w:r>
      <w:r>
        <w:rPr>
          <w:color w:val="231F20"/>
          <w:spacing w:val="-2"/>
          <w:w w:val="105"/>
        </w:rPr>
        <w:t>remaining</w:t>
      </w:r>
      <w:r>
        <w:rPr>
          <w:color w:val="231F20"/>
          <w:spacing w:val="-5"/>
          <w:w w:val="105"/>
        </w:rPr>
        <w:t> </w:t>
      </w:r>
      <w:r>
        <w:rPr>
          <w:color w:val="231F20"/>
          <w:spacing w:val="-2"/>
          <w:w w:val="105"/>
        </w:rPr>
        <w:t>farmland—166</w:t>
      </w:r>
      <w:r>
        <w:rPr>
          <w:color w:val="231F20"/>
          <w:spacing w:val="-5"/>
          <w:w w:val="105"/>
        </w:rPr>
        <w:t> </w:t>
      </w:r>
      <w:r>
        <w:rPr>
          <w:color w:val="231F20"/>
          <w:spacing w:val="-2"/>
          <w:w w:val="105"/>
        </w:rPr>
        <w:t>acres— </w:t>
      </w:r>
      <w:r>
        <w:rPr>
          <w:color w:val="231F20"/>
          <w:w w:val="105"/>
        </w:rPr>
        <w:t>to Dudley</w:t>
      </w:r>
      <w:r>
        <w:rPr>
          <w:color w:val="231F20"/>
          <w:spacing w:val="-2"/>
          <w:w w:val="105"/>
        </w:rPr>
        <w:t> </w:t>
      </w:r>
      <w:r>
        <w:rPr>
          <w:color w:val="231F20"/>
          <w:w w:val="105"/>
        </w:rPr>
        <w:t>Ray</w:t>
      </w:r>
      <w:r>
        <w:rPr>
          <w:color w:val="231F20"/>
          <w:spacing w:val="-2"/>
          <w:w w:val="105"/>
        </w:rPr>
        <w:t> </w:t>
      </w:r>
      <w:r>
        <w:rPr>
          <w:color w:val="231F20"/>
          <w:w w:val="105"/>
        </w:rPr>
        <w:t>Meyer, Jr.</w:t>
      </w:r>
      <w:r>
        <w:rPr>
          <w:color w:val="231F20"/>
          <w:spacing w:val="-6"/>
          <w:w w:val="105"/>
        </w:rPr>
        <w:t> </w:t>
      </w:r>
      <w:r>
        <w:rPr>
          <w:color w:val="231F20"/>
          <w:w w:val="105"/>
        </w:rPr>
        <w:t>The deProsses continued to live in the house on and oﬀ during the ensuing decade and also allowed Meyer to farm some of the acreage they</w:t>
      </w:r>
      <w:r>
        <w:rPr>
          <w:color w:val="231F20"/>
          <w:spacing w:val="-3"/>
          <w:w w:val="105"/>
        </w:rPr>
        <w:t> </w:t>
      </w:r>
      <w:r>
        <w:rPr>
          <w:color w:val="231F20"/>
          <w:w w:val="105"/>
        </w:rPr>
        <w:t>had retained. In 1957,</w:t>
      </w:r>
      <w:r>
        <w:rPr>
          <w:color w:val="231F20"/>
          <w:spacing w:val="-5"/>
          <w:w w:val="105"/>
        </w:rPr>
        <w:t> </w:t>
      </w:r>
      <w:r>
        <w:rPr>
          <w:color w:val="231F20"/>
          <w:w w:val="105"/>
        </w:rPr>
        <w:t>the</w:t>
      </w:r>
      <w:r>
        <w:rPr>
          <w:color w:val="231F20"/>
          <w:spacing w:val="-5"/>
          <w:w w:val="105"/>
        </w:rPr>
        <w:t> </w:t>
      </w:r>
      <w:r>
        <w:rPr>
          <w:color w:val="231F20"/>
          <w:w w:val="105"/>
        </w:rPr>
        <w:t>deProsse</w:t>
      </w:r>
      <w:r>
        <w:rPr>
          <w:color w:val="231F20"/>
          <w:spacing w:val="-5"/>
          <w:w w:val="105"/>
        </w:rPr>
        <w:t> </w:t>
      </w:r>
      <w:r>
        <w:rPr>
          <w:color w:val="231F20"/>
          <w:w w:val="105"/>
        </w:rPr>
        <w:t>family</w:t>
      </w:r>
      <w:r>
        <w:rPr>
          <w:color w:val="231F20"/>
          <w:spacing w:val="-8"/>
          <w:w w:val="105"/>
        </w:rPr>
        <w:t> </w:t>
      </w:r>
      <w:r>
        <w:rPr>
          <w:color w:val="231F20"/>
          <w:w w:val="105"/>
        </w:rPr>
        <w:t>sold</w:t>
      </w:r>
      <w:r>
        <w:rPr>
          <w:color w:val="231F20"/>
          <w:spacing w:val="-5"/>
          <w:w w:val="105"/>
        </w:rPr>
        <w:t> </w:t>
      </w:r>
      <w:r>
        <w:rPr>
          <w:color w:val="231F20"/>
          <w:w w:val="105"/>
        </w:rPr>
        <w:t>the</w:t>
      </w:r>
      <w:r>
        <w:rPr>
          <w:color w:val="231F20"/>
          <w:spacing w:val="-5"/>
          <w:w w:val="105"/>
        </w:rPr>
        <w:t> </w:t>
      </w:r>
      <w:r>
        <w:rPr>
          <w:color w:val="231F20"/>
          <w:w w:val="105"/>
        </w:rPr>
        <w:t>house</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remaining</w:t>
      </w:r>
      <w:r>
        <w:rPr>
          <w:color w:val="231F20"/>
          <w:spacing w:val="-5"/>
          <w:w w:val="105"/>
        </w:rPr>
        <w:t> </w:t>
      </w:r>
      <w:r>
        <w:rPr>
          <w:color w:val="231F20"/>
          <w:w w:val="105"/>
        </w:rPr>
        <w:t>12.8</w:t>
      </w:r>
      <w:r>
        <w:rPr>
          <w:color w:val="231F20"/>
          <w:spacing w:val="-5"/>
          <w:w w:val="105"/>
        </w:rPr>
        <w:t> </w:t>
      </w:r>
      <w:r>
        <w:rPr>
          <w:color w:val="231F20"/>
          <w:w w:val="105"/>
        </w:rPr>
        <w:t>acres</w:t>
      </w:r>
      <w:r>
        <w:rPr>
          <w:color w:val="231F20"/>
          <w:spacing w:val="-5"/>
          <w:w w:val="105"/>
        </w:rPr>
        <w:t> </w:t>
      </w:r>
      <w:r>
        <w:rPr>
          <w:color w:val="231F20"/>
          <w:w w:val="105"/>
        </w:rPr>
        <w:t>of the</w:t>
      </w:r>
      <w:r>
        <w:rPr>
          <w:color w:val="231F20"/>
          <w:spacing w:val="-5"/>
          <w:w w:val="105"/>
        </w:rPr>
        <w:t> </w:t>
      </w:r>
      <w:r>
        <w:rPr>
          <w:color w:val="231F20"/>
          <w:w w:val="105"/>
        </w:rPr>
        <w:t>estate,</w:t>
      </w:r>
      <w:r>
        <w:rPr>
          <w:color w:val="231F20"/>
          <w:spacing w:val="-5"/>
          <w:w w:val="105"/>
        </w:rPr>
        <w:t> </w:t>
      </w:r>
      <w:r>
        <w:rPr>
          <w:color w:val="231F20"/>
          <w:w w:val="105"/>
        </w:rPr>
        <w:t>includ- ing the grounds surrounding the house and a woodlot, to Kenneth and Nancy Campbell.</w:t>
      </w:r>
    </w:p>
    <w:p>
      <w:pPr>
        <w:pStyle w:val="BodyText"/>
        <w:spacing w:line="292" w:lineRule="auto"/>
        <w:ind w:left="159" w:right="622"/>
      </w:pPr>
      <w:r>
        <w:rPr>
          <w:color w:val="231F20"/>
          <w:w w:val="105"/>
        </w:rPr>
        <w:t>The Campbells, who had long admired Lindenwald, moved there from Putnam County,</w:t>
      </w:r>
      <w:r>
        <w:rPr>
          <w:color w:val="231F20"/>
          <w:spacing w:val="80"/>
          <w:w w:val="105"/>
        </w:rPr>
        <w:t> </w:t>
      </w:r>
      <w:r>
        <w:rPr>
          <w:color w:val="231F20"/>
          <w:w w:val="105"/>
        </w:rPr>
        <w:t>New York, where Campbell had operated an automobile dealership.</w:t>
      </w:r>
      <w:r>
        <w:rPr>
          <w:color w:val="231F20"/>
          <w:spacing w:val="-6"/>
          <w:w w:val="105"/>
        </w:rPr>
        <w:t> </w:t>
      </w:r>
      <w:r>
        <w:rPr>
          <w:color w:val="231F20"/>
          <w:w w:val="105"/>
        </w:rPr>
        <w:t>They</w:t>
      </w:r>
      <w:r>
        <w:rPr>
          <w:color w:val="231F20"/>
          <w:spacing w:val="-1"/>
          <w:w w:val="105"/>
        </w:rPr>
        <w:t> </w:t>
      </w:r>
      <w:r>
        <w:rPr>
          <w:color w:val="231F20"/>
          <w:w w:val="105"/>
        </w:rPr>
        <w:t>initially</w:t>
      </w:r>
      <w:r>
        <w:rPr>
          <w:color w:val="231F20"/>
          <w:spacing w:val="-1"/>
          <w:w w:val="105"/>
        </w:rPr>
        <w:t> </w:t>
      </w:r>
      <w:r>
        <w:rPr>
          <w:color w:val="231F20"/>
          <w:w w:val="105"/>
        </w:rPr>
        <w:t>lived in the South Gatehouse while they</w:t>
      </w:r>
      <w:r>
        <w:rPr>
          <w:color w:val="231F20"/>
          <w:spacing w:val="-2"/>
          <w:w w:val="105"/>
        </w:rPr>
        <w:t> </w:t>
      </w:r>
      <w:r>
        <w:rPr>
          <w:color w:val="231F20"/>
          <w:w w:val="105"/>
        </w:rPr>
        <w:t>worked on renovation of the mansion. By</w:t>
      </w:r>
      <w:r>
        <w:rPr>
          <w:color w:val="231F20"/>
          <w:spacing w:val="-1"/>
          <w:w w:val="105"/>
        </w:rPr>
        <w:t> </w:t>
      </w:r>
      <w:r>
        <w:rPr>
          <w:color w:val="231F20"/>
          <w:w w:val="105"/>
        </w:rPr>
        <w:t>mid-1958, they had completed exterior work including repointing of bricks, replacement of windows and cornices, and the construction of a sixty-foot wide Colonial-style front porch. Inside, the Campbells painted woodwork, reﬁnished ﬂoors, and added paneling and wallpaper they considered</w:t>
      </w:r>
      <w:r>
        <w:rPr>
          <w:color w:val="231F20"/>
          <w:spacing w:val="-3"/>
          <w:w w:val="105"/>
        </w:rPr>
        <w:t> </w:t>
      </w:r>
      <w:r>
        <w:rPr>
          <w:color w:val="231F20"/>
          <w:w w:val="105"/>
        </w:rPr>
        <w:t>appropriate</w:t>
      </w:r>
      <w:r>
        <w:rPr>
          <w:color w:val="231F20"/>
          <w:spacing w:val="-2"/>
          <w:w w:val="105"/>
        </w:rPr>
        <w:t> </w:t>
      </w:r>
      <w:r>
        <w:rPr>
          <w:color w:val="231F20"/>
          <w:w w:val="105"/>
        </w:rPr>
        <w:t>to</w:t>
      </w:r>
      <w:r>
        <w:rPr>
          <w:color w:val="231F20"/>
          <w:spacing w:val="-2"/>
          <w:w w:val="105"/>
        </w:rPr>
        <w:t> </w:t>
      </w:r>
      <w:r>
        <w:rPr>
          <w:color w:val="231F20"/>
          <w:w w:val="105"/>
        </w:rPr>
        <w:t>rooms</w:t>
      </w:r>
      <w:r>
        <w:rPr>
          <w:color w:val="231F20"/>
          <w:spacing w:val="-2"/>
          <w:w w:val="105"/>
        </w:rPr>
        <w:t> </w:t>
      </w:r>
      <w:r>
        <w:rPr>
          <w:color w:val="231F20"/>
          <w:w w:val="105"/>
        </w:rPr>
        <w:t>on</w:t>
      </w:r>
      <w:r>
        <w:rPr>
          <w:color w:val="231F20"/>
          <w:spacing w:val="-2"/>
          <w:w w:val="105"/>
        </w:rPr>
        <w:t> </w:t>
      </w:r>
      <w:r>
        <w:rPr>
          <w:color w:val="231F20"/>
          <w:w w:val="105"/>
        </w:rPr>
        <w:t>one</w:t>
      </w:r>
      <w:r>
        <w:rPr>
          <w:color w:val="231F20"/>
          <w:spacing w:val="-2"/>
          <w:w w:val="105"/>
        </w:rPr>
        <w:t> </w:t>
      </w:r>
      <w:r>
        <w:rPr>
          <w:color w:val="231F20"/>
          <w:w w:val="105"/>
        </w:rPr>
        <w:t>side</w:t>
      </w:r>
      <w:r>
        <w:rPr>
          <w:color w:val="231F20"/>
          <w:spacing w:val="-3"/>
          <w:w w:val="105"/>
        </w:rPr>
        <w:t> </w:t>
      </w:r>
      <w:r>
        <w:rPr>
          <w:color w:val="231F20"/>
          <w:w w:val="105"/>
        </w:rPr>
        <w:t>of the</w:t>
      </w:r>
      <w:r>
        <w:rPr>
          <w:color w:val="231F20"/>
          <w:spacing w:val="-3"/>
          <w:w w:val="105"/>
        </w:rPr>
        <w:t> </w:t>
      </w:r>
      <w:r>
        <w:rPr>
          <w:color w:val="231F20"/>
          <w:w w:val="105"/>
        </w:rPr>
        <w:t>main</w:t>
      </w:r>
      <w:r>
        <w:rPr>
          <w:color w:val="231F20"/>
          <w:spacing w:val="-3"/>
          <w:w w:val="105"/>
        </w:rPr>
        <w:t> </w:t>
      </w:r>
      <w:r>
        <w:rPr>
          <w:color w:val="231F20"/>
          <w:w w:val="105"/>
        </w:rPr>
        <w:t>ﬂoor.</w:t>
      </w:r>
      <w:r>
        <w:rPr>
          <w:color w:val="231F20"/>
          <w:spacing w:val="-10"/>
          <w:w w:val="105"/>
        </w:rPr>
        <w:t> </w:t>
      </w:r>
      <w:r>
        <w:rPr>
          <w:color w:val="231F20"/>
          <w:w w:val="105"/>
        </w:rPr>
        <w:t>They</w:t>
      </w:r>
      <w:r>
        <w:rPr>
          <w:color w:val="231F20"/>
          <w:spacing w:val="-6"/>
          <w:w w:val="105"/>
        </w:rPr>
        <w:t> </w:t>
      </w:r>
      <w:r>
        <w:rPr>
          <w:color w:val="231F20"/>
          <w:w w:val="105"/>
        </w:rPr>
        <w:t>established</w:t>
      </w:r>
      <w:r>
        <w:rPr>
          <w:color w:val="231F20"/>
          <w:spacing w:val="-3"/>
          <w:w w:val="105"/>
        </w:rPr>
        <w:t> </w:t>
      </w:r>
      <w:r>
        <w:rPr>
          <w:color w:val="231F20"/>
          <w:w w:val="105"/>
        </w:rPr>
        <w:t>an</w:t>
      </w:r>
      <w:r>
        <w:rPr>
          <w:color w:val="231F20"/>
          <w:spacing w:val="-3"/>
          <w:w w:val="105"/>
        </w:rPr>
        <w:t> </w:t>
      </w:r>
      <w:r>
        <w:rPr>
          <w:color w:val="231F20"/>
          <w:w w:val="105"/>
        </w:rPr>
        <w:t>antique dealership,</w:t>
      </w:r>
      <w:r>
        <w:rPr>
          <w:color w:val="231F20"/>
          <w:spacing w:val="-3"/>
          <w:w w:val="105"/>
        </w:rPr>
        <w:t> </w:t>
      </w:r>
      <w:r>
        <w:rPr>
          <w:color w:val="231F20"/>
          <w:w w:val="105"/>
        </w:rPr>
        <w:t>utilizing</w:t>
      </w:r>
      <w:r>
        <w:rPr>
          <w:color w:val="231F20"/>
          <w:spacing w:val="-3"/>
          <w:w w:val="105"/>
        </w:rPr>
        <w:t> </w:t>
      </w:r>
      <w:r>
        <w:rPr>
          <w:color w:val="231F20"/>
          <w:w w:val="105"/>
        </w:rPr>
        <w:t>several</w:t>
      </w:r>
      <w:r>
        <w:rPr>
          <w:color w:val="231F20"/>
          <w:spacing w:val="-3"/>
          <w:w w:val="105"/>
        </w:rPr>
        <w:t> </w:t>
      </w:r>
      <w:r>
        <w:rPr>
          <w:color w:val="231F20"/>
          <w:w w:val="105"/>
        </w:rPr>
        <w:t>of the</w:t>
      </w:r>
      <w:r>
        <w:rPr>
          <w:color w:val="231F20"/>
          <w:spacing w:val="-3"/>
          <w:w w:val="105"/>
        </w:rPr>
        <w:t> </w:t>
      </w:r>
      <w:r>
        <w:rPr>
          <w:color w:val="231F20"/>
          <w:w w:val="105"/>
        </w:rPr>
        <w:t>existing</w:t>
      </w:r>
      <w:r>
        <w:rPr>
          <w:color w:val="231F20"/>
          <w:spacing w:val="-3"/>
          <w:w w:val="105"/>
        </w:rPr>
        <w:t> </w:t>
      </w:r>
      <w:r>
        <w:rPr>
          <w:color w:val="231F20"/>
          <w:w w:val="105"/>
        </w:rPr>
        <w:t>buildings</w:t>
      </w:r>
      <w:r>
        <w:rPr>
          <w:color w:val="231F20"/>
          <w:spacing w:val="-3"/>
          <w:w w:val="105"/>
        </w:rPr>
        <w:t> </w:t>
      </w:r>
      <w:r>
        <w:rPr>
          <w:color w:val="231F20"/>
          <w:w w:val="105"/>
        </w:rPr>
        <w:t>for</w:t>
      </w:r>
      <w:r>
        <w:rPr>
          <w:color w:val="231F20"/>
          <w:spacing w:val="-3"/>
          <w:w w:val="105"/>
        </w:rPr>
        <w:t> </w:t>
      </w:r>
      <w:r>
        <w:rPr>
          <w:color w:val="231F20"/>
          <w:w w:val="105"/>
        </w:rPr>
        <w:t>storage</w:t>
      </w:r>
      <w:r>
        <w:rPr>
          <w:color w:val="231F20"/>
          <w:spacing w:val="-3"/>
          <w:w w:val="105"/>
        </w:rPr>
        <w:t> </w:t>
      </w:r>
      <w:r>
        <w:rPr>
          <w:color w:val="231F20"/>
          <w:w w:val="105"/>
        </w:rPr>
        <w:t>and</w:t>
      </w:r>
      <w:r>
        <w:rPr>
          <w:color w:val="231F20"/>
          <w:spacing w:val="-3"/>
          <w:w w:val="105"/>
        </w:rPr>
        <w:t> </w:t>
      </w:r>
      <w:r>
        <w:rPr>
          <w:color w:val="231F20"/>
          <w:w w:val="105"/>
        </w:rPr>
        <w:t>conducting</w:t>
      </w:r>
      <w:r>
        <w:rPr>
          <w:color w:val="231F20"/>
          <w:spacing w:val="-3"/>
          <w:w w:val="105"/>
        </w:rPr>
        <w:t> </w:t>
      </w:r>
      <w:r>
        <w:rPr>
          <w:color w:val="231F20"/>
          <w:w w:val="105"/>
        </w:rPr>
        <w:t>sales</w:t>
      </w:r>
      <w:r>
        <w:rPr>
          <w:color w:val="231F20"/>
          <w:spacing w:val="-3"/>
          <w:w w:val="105"/>
        </w:rPr>
        <w:t> </w:t>
      </w:r>
      <w:r>
        <w:rPr>
          <w:color w:val="231F20"/>
          <w:w w:val="105"/>
        </w:rPr>
        <w:t>from the</w:t>
      </w:r>
      <w:r>
        <w:rPr>
          <w:color w:val="231F20"/>
          <w:spacing w:val="-2"/>
          <w:w w:val="105"/>
        </w:rPr>
        <w:t> </w:t>
      </w:r>
      <w:r>
        <w:rPr>
          <w:color w:val="231F20"/>
          <w:w w:val="105"/>
        </w:rPr>
        <w:t>mansion,</w:t>
      </w:r>
      <w:r>
        <w:rPr>
          <w:color w:val="231F20"/>
          <w:spacing w:val="-2"/>
          <w:w w:val="105"/>
        </w:rPr>
        <w:t> </w:t>
      </w:r>
      <w:r>
        <w:rPr>
          <w:color w:val="231F20"/>
          <w:w w:val="105"/>
        </w:rPr>
        <w:t>a</w:t>
      </w:r>
      <w:r>
        <w:rPr>
          <w:color w:val="231F20"/>
          <w:spacing w:val="-2"/>
          <w:w w:val="105"/>
        </w:rPr>
        <w:t> </w:t>
      </w:r>
      <w:r>
        <w:rPr>
          <w:color w:val="231F20"/>
          <w:w w:val="105"/>
        </w:rPr>
        <w:t>shop</w:t>
      </w:r>
      <w:r>
        <w:rPr>
          <w:color w:val="231F20"/>
          <w:spacing w:val="-2"/>
          <w:w w:val="105"/>
        </w:rPr>
        <w:t> </w:t>
      </w:r>
      <w:r>
        <w:rPr>
          <w:color w:val="231F20"/>
          <w:w w:val="105"/>
        </w:rPr>
        <w:t>they</w:t>
      </w:r>
      <w:r>
        <w:rPr>
          <w:color w:val="231F20"/>
          <w:spacing w:val="-5"/>
          <w:w w:val="105"/>
        </w:rPr>
        <w:t> </w:t>
      </w:r>
      <w:r>
        <w:rPr>
          <w:color w:val="231F20"/>
          <w:w w:val="105"/>
        </w:rPr>
        <w:t>built</w:t>
      </w:r>
      <w:r>
        <w:rPr>
          <w:color w:val="231F20"/>
          <w:spacing w:val="-1"/>
          <w:w w:val="105"/>
        </w:rPr>
        <w:t> </w:t>
      </w:r>
      <w:r>
        <w:rPr>
          <w:color w:val="231F20"/>
          <w:w w:val="105"/>
        </w:rPr>
        <w:t>behind</w:t>
      </w:r>
      <w:r>
        <w:rPr>
          <w:color w:val="231F20"/>
          <w:spacing w:val="-2"/>
          <w:w w:val="105"/>
        </w:rPr>
        <w:t> </w:t>
      </w:r>
      <w:r>
        <w:rPr>
          <w:color w:val="231F20"/>
          <w:w w:val="105"/>
        </w:rPr>
        <w:t>the</w:t>
      </w:r>
      <w:r>
        <w:rPr>
          <w:color w:val="231F20"/>
          <w:spacing w:val="-2"/>
          <w:w w:val="105"/>
        </w:rPr>
        <w:t> </w:t>
      </w:r>
      <w:r>
        <w:rPr>
          <w:color w:val="231F20"/>
          <w:w w:val="105"/>
        </w:rPr>
        <w:t>South</w:t>
      </w:r>
      <w:r>
        <w:rPr>
          <w:color w:val="231F20"/>
          <w:spacing w:val="-2"/>
          <w:w w:val="105"/>
        </w:rPr>
        <w:t> </w:t>
      </w:r>
      <w:r>
        <w:rPr>
          <w:color w:val="231F20"/>
          <w:w w:val="105"/>
        </w:rPr>
        <w:t>Gatehouse,</w:t>
      </w:r>
      <w:r>
        <w:rPr>
          <w:color w:val="231F20"/>
          <w:spacing w:val="-2"/>
          <w:w w:val="105"/>
        </w:rPr>
        <w:t> </w:t>
      </w:r>
      <w:r>
        <w:rPr>
          <w:color w:val="231F20"/>
          <w:w w:val="105"/>
        </w:rPr>
        <w:t>and</w:t>
      </w:r>
      <w:r>
        <w:rPr>
          <w:color w:val="231F20"/>
          <w:spacing w:val="-2"/>
          <w:w w:val="105"/>
        </w:rPr>
        <w:t> </w:t>
      </w:r>
      <w:r>
        <w:rPr>
          <w:color w:val="231F20"/>
          <w:w w:val="105"/>
        </w:rPr>
        <w:t>other</w:t>
      </w:r>
      <w:r>
        <w:rPr>
          <w:color w:val="231F20"/>
          <w:spacing w:val="-2"/>
          <w:w w:val="105"/>
        </w:rPr>
        <w:t> </w:t>
      </w:r>
      <w:r>
        <w:rPr>
          <w:color w:val="231F20"/>
          <w:w w:val="105"/>
        </w:rPr>
        <w:t>sites</w:t>
      </w:r>
      <w:r>
        <w:rPr>
          <w:color w:val="231F20"/>
          <w:spacing w:val="-2"/>
          <w:w w:val="105"/>
        </w:rPr>
        <w:t> </w:t>
      </w:r>
      <w:r>
        <w:rPr>
          <w:color w:val="231F20"/>
          <w:w w:val="105"/>
        </w:rPr>
        <w:t>on</w:t>
      </w:r>
      <w:r>
        <w:rPr>
          <w:color w:val="231F20"/>
          <w:spacing w:val="-1"/>
          <w:w w:val="105"/>
        </w:rPr>
        <w:t> </w:t>
      </w:r>
      <w:r>
        <w:rPr>
          <w:color w:val="231F20"/>
          <w:w w:val="105"/>
        </w:rPr>
        <w:t>the</w:t>
      </w:r>
      <w:r>
        <w:rPr>
          <w:color w:val="231F20"/>
          <w:spacing w:val="-2"/>
          <w:w w:val="105"/>
        </w:rPr>
        <w:t> </w:t>
      </w:r>
      <w:r>
        <w:rPr>
          <w:color w:val="231F20"/>
          <w:w w:val="105"/>
        </w:rPr>
        <w:t>property. In</w:t>
      </w:r>
      <w:r>
        <w:rPr>
          <w:color w:val="231F20"/>
          <w:spacing w:val="-8"/>
          <w:w w:val="105"/>
        </w:rPr>
        <w:t> </w:t>
      </w:r>
      <w:r>
        <w:rPr>
          <w:color w:val="231F20"/>
          <w:w w:val="105"/>
        </w:rPr>
        <w:t>the</w:t>
      </w:r>
      <w:r>
        <w:rPr>
          <w:color w:val="231F20"/>
          <w:spacing w:val="-8"/>
          <w:w w:val="105"/>
        </w:rPr>
        <w:t> </w:t>
      </w:r>
      <w:r>
        <w:rPr>
          <w:color w:val="231F20"/>
          <w:w w:val="105"/>
        </w:rPr>
        <w:t>process</w:t>
      </w:r>
      <w:r>
        <w:rPr>
          <w:color w:val="231F20"/>
          <w:spacing w:val="-8"/>
          <w:w w:val="105"/>
        </w:rPr>
        <w:t> </w:t>
      </w:r>
      <w:r>
        <w:rPr>
          <w:color w:val="231F20"/>
          <w:w w:val="105"/>
        </w:rPr>
        <w:t>of</w:t>
      </w:r>
      <w:r>
        <w:rPr>
          <w:color w:val="231F20"/>
          <w:spacing w:val="-2"/>
          <w:w w:val="105"/>
        </w:rPr>
        <w:t> </w:t>
      </w:r>
      <w:r>
        <w:rPr>
          <w:color w:val="231F20"/>
          <w:w w:val="105"/>
        </w:rPr>
        <w:t>running</w:t>
      </w:r>
      <w:r>
        <w:rPr>
          <w:color w:val="231F20"/>
          <w:spacing w:val="-8"/>
          <w:w w:val="105"/>
        </w:rPr>
        <w:t> </w:t>
      </w:r>
      <w:r>
        <w:rPr>
          <w:color w:val="231F20"/>
          <w:w w:val="105"/>
        </w:rPr>
        <w:t>the</w:t>
      </w:r>
      <w:r>
        <w:rPr>
          <w:color w:val="231F20"/>
          <w:spacing w:val="-8"/>
          <w:w w:val="105"/>
        </w:rPr>
        <w:t> </w:t>
      </w:r>
      <w:r>
        <w:rPr>
          <w:color w:val="231F20"/>
          <w:w w:val="105"/>
        </w:rPr>
        <w:t>business,</w:t>
      </w:r>
      <w:r>
        <w:rPr>
          <w:color w:val="231F20"/>
          <w:spacing w:val="-8"/>
          <w:w w:val="105"/>
        </w:rPr>
        <w:t> </w:t>
      </w:r>
      <w:r>
        <w:rPr>
          <w:color w:val="231F20"/>
          <w:w w:val="105"/>
        </w:rPr>
        <w:t>the</w:t>
      </w:r>
      <w:r>
        <w:rPr>
          <w:color w:val="231F20"/>
          <w:spacing w:val="-8"/>
          <w:w w:val="105"/>
        </w:rPr>
        <w:t> </w:t>
      </w:r>
      <w:r>
        <w:rPr>
          <w:color w:val="231F20"/>
          <w:w w:val="105"/>
        </w:rPr>
        <w:t>Campbells</w:t>
      </w:r>
      <w:r>
        <w:rPr>
          <w:color w:val="231F20"/>
          <w:spacing w:val="-8"/>
          <w:w w:val="105"/>
        </w:rPr>
        <w:t> </w:t>
      </w:r>
      <w:r>
        <w:rPr>
          <w:color w:val="231F20"/>
          <w:w w:val="105"/>
        </w:rPr>
        <w:t>sold</w:t>
      </w:r>
      <w:r>
        <w:rPr>
          <w:color w:val="231F20"/>
          <w:spacing w:val="-8"/>
          <w:w w:val="105"/>
        </w:rPr>
        <w:t> </w:t>
      </w:r>
      <w:r>
        <w:rPr>
          <w:color w:val="231F20"/>
          <w:w w:val="105"/>
        </w:rPr>
        <w:t>some</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remaining</w:t>
      </w:r>
      <w:r>
        <w:rPr>
          <w:color w:val="231F20"/>
          <w:spacing w:val="-8"/>
          <w:w w:val="105"/>
        </w:rPr>
        <w:t> </w:t>
      </w:r>
      <w:r>
        <w:rPr>
          <w:color w:val="231F20"/>
          <w:w w:val="105"/>
        </w:rPr>
        <w:t>Van</w:t>
      </w:r>
      <w:r>
        <w:rPr>
          <w:color w:val="231F20"/>
          <w:spacing w:val="-8"/>
          <w:w w:val="105"/>
        </w:rPr>
        <w:t> </w:t>
      </w:r>
      <w:r>
        <w:rPr>
          <w:color w:val="231F20"/>
          <w:w w:val="105"/>
        </w:rPr>
        <w:t>Buren furnishings.</w:t>
      </w:r>
      <w:r>
        <w:rPr>
          <w:color w:val="231F20"/>
          <w:spacing w:val="-6"/>
          <w:w w:val="105"/>
        </w:rPr>
        <w:t> </w:t>
      </w:r>
      <w:r>
        <w:rPr>
          <w:color w:val="231F20"/>
          <w:w w:val="105"/>
        </w:rPr>
        <w:t>Despite</w:t>
      </w:r>
      <w:r>
        <w:rPr>
          <w:color w:val="231F20"/>
          <w:spacing w:val="-6"/>
          <w:w w:val="105"/>
        </w:rPr>
        <w:t> </w:t>
      </w:r>
      <w:r>
        <w:rPr>
          <w:color w:val="231F20"/>
          <w:w w:val="105"/>
        </w:rPr>
        <w:t>their</w:t>
      </w:r>
      <w:r>
        <w:rPr>
          <w:color w:val="231F20"/>
          <w:spacing w:val="-6"/>
          <w:w w:val="105"/>
        </w:rPr>
        <w:t> </w:t>
      </w:r>
      <w:r>
        <w:rPr>
          <w:color w:val="231F20"/>
          <w:w w:val="105"/>
        </w:rPr>
        <w:t>good</w:t>
      </w:r>
      <w:r>
        <w:rPr>
          <w:color w:val="231F20"/>
          <w:spacing w:val="-6"/>
          <w:w w:val="105"/>
        </w:rPr>
        <w:t> </w:t>
      </w:r>
      <w:r>
        <w:rPr>
          <w:color w:val="231F20"/>
          <w:w w:val="105"/>
        </w:rPr>
        <w:t>intentions</w:t>
      </w:r>
      <w:r>
        <w:rPr>
          <w:color w:val="231F20"/>
          <w:spacing w:val="-6"/>
          <w:w w:val="105"/>
        </w:rPr>
        <w:t> </w:t>
      </w:r>
      <w:r>
        <w:rPr>
          <w:color w:val="231F20"/>
          <w:w w:val="105"/>
        </w:rPr>
        <w:t>to</w:t>
      </w:r>
      <w:r>
        <w:rPr>
          <w:color w:val="231F20"/>
          <w:spacing w:val="-5"/>
          <w:w w:val="105"/>
        </w:rPr>
        <w:t> </w:t>
      </w:r>
      <w:r>
        <w:rPr>
          <w:color w:val="231F20"/>
          <w:w w:val="105"/>
        </w:rPr>
        <w:t>restore</w:t>
      </w:r>
      <w:r>
        <w:rPr>
          <w:color w:val="231F20"/>
          <w:spacing w:val="-6"/>
          <w:w w:val="105"/>
        </w:rPr>
        <w:t> </w:t>
      </w:r>
      <w:r>
        <w:rPr>
          <w:color w:val="231F20"/>
          <w:w w:val="105"/>
        </w:rPr>
        <w:t>the</w:t>
      </w:r>
      <w:r>
        <w:rPr>
          <w:color w:val="231F20"/>
          <w:spacing w:val="-6"/>
          <w:w w:val="105"/>
        </w:rPr>
        <w:t> </w:t>
      </w:r>
      <w:r>
        <w:rPr>
          <w:color w:val="231F20"/>
          <w:w w:val="105"/>
        </w:rPr>
        <w:t>property,</w:t>
      </w:r>
      <w:r>
        <w:rPr>
          <w:color w:val="231F20"/>
          <w:spacing w:val="-6"/>
          <w:w w:val="105"/>
        </w:rPr>
        <w:t> </w:t>
      </w:r>
      <w:r>
        <w:rPr>
          <w:color w:val="231F20"/>
          <w:w w:val="105"/>
        </w:rPr>
        <w:t>by</w:t>
      </w:r>
      <w:r>
        <w:rPr>
          <w:color w:val="231F20"/>
          <w:spacing w:val="-8"/>
          <w:w w:val="105"/>
        </w:rPr>
        <w:t> </w:t>
      </w:r>
      <w:r>
        <w:rPr>
          <w:color w:val="231F20"/>
          <w:w w:val="105"/>
        </w:rPr>
        <w:t>the</w:t>
      </w:r>
      <w:r>
        <w:rPr>
          <w:color w:val="231F20"/>
          <w:spacing w:val="-6"/>
          <w:w w:val="105"/>
        </w:rPr>
        <w:t> </w:t>
      </w:r>
      <w:r>
        <w:rPr>
          <w:color w:val="231F20"/>
          <w:w w:val="105"/>
        </w:rPr>
        <w:t>1970s</w:t>
      </w:r>
      <w:r>
        <w:rPr>
          <w:color w:val="231F20"/>
          <w:spacing w:val="-6"/>
          <w:w w:val="105"/>
        </w:rPr>
        <w:t> </w:t>
      </w:r>
      <w:r>
        <w:rPr>
          <w:color w:val="231F20"/>
          <w:w w:val="105"/>
        </w:rPr>
        <w:t>most</w:t>
      </w:r>
      <w:r>
        <w:rPr>
          <w:color w:val="231F20"/>
          <w:spacing w:val="-6"/>
          <w:w w:val="105"/>
        </w:rPr>
        <w:t> </w:t>
      </w:r>
      <w:r>
        <w:rPr>
          <w:color w:val="231F20"/>
          <w:w w:val="105"/>
        </w:rPr>
        <w:t>of the historic</w:t>
      </w:r>
      <w:r>
        <w:rPr>
          <w:color w:val="231F20"/>
          <w:spacing w:val="-1"/>
          <w:w w:val="105"/>
        </w:rPr>
        <w:t> </w:t>
      </w:r>
      <w:r>
        <w:rPr>
          <w:color w:val="231F20"/>
          <w:w w:val="105"/>
        </w:rPr>
        <w:t>farm</w:t>
      </w:r>
      <w:r>
        <w:rPr>
          <w:color w:val="231F20"/>
          <w:spacing w:val="-1"/>
          <w:w w:val="105"/>
        </w:rPr>
        <w:t> </w:t>
      </w:r>
      <w:r>
        <w:rPr>
          <w:color w:val="231F20"/>
          <w:w w:val="105"/>
        </w:rPr>
        <w:t>buildings,</w:t>
      </w:r>
      <w:r>
        <w:rPr>
          <w:color w:val="231F20"/>
          <w:spacing w:val="-1"/>
          <w:w w:val="105"/>
        </w:rPr>
        <w:t> </w:t>
      </w:r>
      <w:r>
        <w:rPr>
          <w:color w:val="231F20"/>
          <w:w w:val="105"/>
        </w:rPr>
        <w:t>the</w:t>
      </w:r>
      <w:r>
        <w:rPr>
          <w:color w:val="231F20"/>
          <w:spacing w:val="-1"/>
          <w:w w:val="105"/>
        </w:rPr>
        <w:t> </w:t>
      </w:r>
      <w:r>
        <w:rPr>
          <w:color w:val="231F20"/>
          <w:w w:val="105"/>
        </w:rPr>
        <w:t>orchards,</w:t>
      </w:r>
      <w:r>
        <w:rPr>
          <w:color w:val="231F20"/>
          <w:spacing w:val="-1"/>
          <w:w w:val="105"/>
        </w:rPr>
        <w:t> </w:t>
      </w:r>
      <w:r>
        <w:rPr>
          <w:color w:val="231F20"/>
          <w:w w:val="105"/>
        </w:rPr>
        <w:t>the</w:t>
      </w:r>
      <w:r>
        <w:rPr>
          <w:color w:val="231F20"/>
          <w:spacing w:val="-1"/>
          <w:w w:val="105"/>
        </w:rPr>
        <w:t> </w:t>
      </w:r>
      <w:r>
        <w:rPr>
          <w:color w:val="231F20"/>
          <w:w w:val="105"/>
        </w:rPr>
        <w:t>garden,</w:t>
      </w:r>
      <w:r>
        <w:rPr>
          <w:color w:val="231F20"/>
          <w:spacing w:val="-1"/>
          <w:w w:val="105"/>
        </w:rPr>
        <w:t> </w:t>
      </w:r>
      <w:r>
        <w:rPr>
          <w:color w:val="231F20"/>
          <w:w w:val="105"/>
        </w:rPr>
        <w:t>and</w:t>
      </w:r>
      <w:r>
        <w:rPr>
          <w:color w:val="231F20"/>
          <w:spacing w:val="-1"/>
          <w:w w:val="105"/>
        </w:rPr>
        <w:t> </w:t>
      </w:r>
      <w:r>
        <w:rPr>
          <w:color w:val="231F20"/>
          <w:w w:val="105"/>
        </w:rPr>
        <w:t>the</w:t>
      </w:r>
      <w:r>
        <w:rPr>
          <w:color w:val="231F20"/>
          <w:spacing w:val="-1"/>
          <w:w w:val="105"/>
        </w:rPr>
        <w:t> </w:t>
      </w:r>
      <w:r>
        <w:rPr>
          <w:color w:val="231F20"/>
          <w:w w:val="105"/>
        </w:rPr>
        <w:t>locust</w:t>
      </w:r>
      <w:r>
        <w:rPr>
          <w:color w:val="231F20"/>
          <w:spacing w:val="-1"/>
          <w:w w:val="105"/>
        </w:rPr>
        <w:t> </w:t>
      </w:r>
      <w:r>
        <w:rPr>
          <w:color w:val="231F20"/>
          <w:w w:val="105"/>
        </w:rPr>
        <w:t>trees</w:t>
      </w:r>
      <w:r>
        <w:rPr>
          <w:color w:val="231F20"/>
          <w:spacing w:val="-1"/>
          <w:w w:val="105"/>
        </w:rPr>
        <w:t> </w:t>
      </w:r>
      <w:r>
        <w:rPr>
          <w:color w:val="231F20"/>
          <w:w w:val="105"/>
        </w:rPr>
        <w:t>that</w:t>
      </w:r>
      <w:r>
        <w:rPr>
          <w:color w:val="231F20"/>
          <w:spacing w:val="-1"/>
          <w:w w:val="105"/>
        </w:rPr>
        <w:t> </w:t>
      </w:r>
      <w:r>
        <w:rPr>
          <w:color w:val="231F20"/>
          <w:w w:val="105"/>
        </w:rPr>
        <w:t>had</w:t>
      </w:r>
      <w:r>
        <w:rPr>
          <w:color w:val="231F20"/>
          <w:spacing w:val="-1"/>
          <w:w w:val="105"/>
        </w:rPr>
        <w:t> </w:t>
      </w:r>
      <w:r>
        <w:rPr>
          <w:color w:val="231F20"/>
          <w:w w:val="105"/>
        </w:rPr>
        <w:t>once</w:t>
      </w:r>
      <w:r>
        <w:rPr>
          <w:color w:val="231F20"/>
          <w:spacing w:val="-1"/>
          <w:w w:val="105"/>
        </w:rPr>
        <w:t> </w:t>
      </w:r>
      <w:r>
        <w:rPr>
          <w:color w:val="231F20"/>
          <w:w w:val="105"/>
        </w:rPr>
        <w:t>lined</w:t>
      </w:r>
    </w:p>
    <w:p>
      <w:pPr>
        <w:pStyle w:val="BodyText"/>
        <w:spacing w:line="292" w:lineRule="auto"/>
        <w:ind w:left="159" w:right="622"/>
      </w:pPr>
      <w:r>
        <w:rPr>
          <w:color w:val="231F20"/>
          <w:w w:val="105"/>
        </w:rPr>
        <w:t>the</w:t>
      </w:r>
      <w:r>
        <w:rPr>
          <w:color w:val="231F20"/>
          <w:spacing w:val="-2"/>
          <w:w w:val="105"/>
        </w:rPr>
        <w:t> </w:t>
      </w:r>
      <w:r>
        <w:rPr>
          <w:color w:val="231F20"/>
          <w:w w:val="105"/>
        </w:rPr>
        <w:t>drive</w:t>
      </w:r>
      <w:r>
        <w:rPr>
          <w:color w:val="231F20"/>
          <w:spacing w:val="-1"/>
          <w:w w:val="105"/>
        </w:rPr>
        <w:t> </w:t>
      </w:r>
      <w:r>
        <w:rPr>
          <w:color w:val="231F20"/>
          <w:w w:val="105"/>
        </w:rPr>
        <w:t>were</w:t>
      </w:r>
      <w:r>
        <w:rPr>
          <w:color w:val="231F20"/>
          <w:spacing w:val="-1"/>
          <w:w w:val="105"/>
        </w:rPr>
        <w:t> </w:t>
      </w:r>
      <w:r>
        <w:rPr>
          <w:color w:val="231F20"/>
          <w:w w:val="105"/>
        </w:rPr>
        <w:t>gone.</w:t>
      </w:r>
      <w:r>
        <w:rPr>
          <w:color w:val="231F20"/>
          <w:w w:val="105"/>
          <w:position w:val="7"/>
          <w:sz w:val="12"/>
        </w:rPr>
        <w:t>22</w:t>
      </w:r>
      <w:r>
        <w:rPr>
          <w:color w:val="231F20"/>
          <w:spacing w:val="40"/>
          <w:w w:val="105"/>
          <w:position w:val="7"/>
          <w:sz w:val="12"/>
        </w:rPr>
        <w:t> </w:t>
      </w:r>
      <w:r>
        <w:rPr>
          <w:color w:val="231F20"/>
          <w:w w:val="105"/>
        </w:rPr>
        <w:t>The</w:t>
      </w:r>
      <w:r>
        <w:rPr>
          <w:color w:val="231F20"/>
          <w:spacing w:val="-2"/>
          <w:w w:val="105"/>
        </w:rPr>
        <w:t> </w:t>
      </w:r>
      <w:r>
        <w:rPr>
          <w:color w:val="231F20"/>
          <w:w w:val="105"/>
        </w:rPr>
        <w:t>mansion</w:t>
      </w:r>
      <w:r>
        <w:rPr>
          <w:color w:val="231F20"/>
          <w:spacing w:val="-2"/>
          <w:w w:val="105"/>
        </w:rPr>
        <w:t> </w:t>
      </w:r>
      <w:r>
        <w:rPr>
          <w:color w:val="231F20"/>
          <w:w w:val="105"/>
        </w:rPr>
        <w:t>became</w:t>
      </w:r>
      <w:r>
        <w:rPr>
          <w:color w:val="231F20"/>
          <w:spacing w:val="-2"/>
          <w:w w:val="105"/>
        </w:rPr>
        <w:t> </w:t>
      </w:r>
      <w:r>
        <w:rPr>
          <w:color w:val="231F20"/>
          <w:w w:val="105"/>
        </w:rPr>
        <w:t>a</w:t>
      </w:r>
      <w:r>
        <w:rPr>
          <w:color w:val="231F20"/>
          <w:spacing w:val="-2"/>
          <w:w w:val="105"/>
        </w:rPr>
        <w:t> </w:t>
      </w:r>
      <w:r>
        <w:rPr>
          <w:color w:val="231F20"/>
          <w:w w:val="105"/>
        </w:rPr>
        <w:t>combination</w:t>
      </w:r>
      <w:r>
        <w:rPr>
          <w:color w:val="231F20"/>
          <w:spacing w:val="-2"/>
          <w:w w:val="105"/>
        </w:rPr>
        <w:t> </w:t>
      </w:r>
      <w:r>
        <w:rPr>
          <w:color w:val="231F20"/>
          <w:w w:val="105"/>
        </w:rPr>
        <w:t>of residence</w:t>
      </w:r>
      <w:r>
        <w:rPr>
          <w:color w:val="231F20"/>
          <w:spacing w:val="-4"/>
          <w:w w:val="105"/>
        </w:rPr>
        <w:t> </w:t>
      </w:r>
      <w:r>
        <w:rPr>
          <w:color w:val="231F20"/>
          <w:w w:val="105"/>
        </w:rPr>
        <w:t>and</w:t>
      </w:r>
      <w:r>
        <w:rPr>
          <w:color w:val="231F20"/>
          <w:spacing w:val="-2"/>
          <w:w w:val="105"/>
        </w:rPr>
        <w:t> </w:t>
      </w:r>
      <w:r>
        <w:rPr>
          <w:color w:val="231F20"/>
          <w:w w:val="105"/>
        </w:rPr>
        <w:t>business</w:t>
      </w:r>
      <w:r>
        <w:rPr>
          <w:color w:val="231F20"/>
          <w:spacing w:val="-2"/>
          <w:w w:val="105"/>
        </w:rPr>
        <w:t> </w:t>
      </w:r>
      <w:r>
        <w:rPr>
          <w:color w:val="231F20"/>
          <w:w w:val="105"/>
        </w:rPr>
        <w:t>sur- </w:t>
      </w:r>
      <w:r>
        <w:rPr>
          <w:color w:val="231F20"/>
          <w:spacing w:val="-2"/>
          <w:w w:val="105"/>
        </w:rPr>
        <w:t>rounded</w:t>
      </w:r>
      <w:r>
        <w:rPr>
          <w:color w:val="231F20"/>
          <w:spacing w:val="-6"/>
          <w:w w:val="105"/>
        </w:rPr>
        <w:t> </w:t>
      </w:r>
      <w:r>
        <w:rPr>
          <w:color w:val="231F20"/>
          <w:spacing w:val="-2"/>
          <w:w w:val="105"/>
        </w:rPr>
        <w:t>by</w:t>
      </w:r>
      <w:r>
        <w:rPr>
          <w:color w:val="231F20"/>
          <w:spacing w:val="-9"/>
          <w:w w:val="105"/>
        </w:rPr>
        <w:t> </w:t>
      </w:r>
      <w:r>
        <w:rPr>
          <w:color w:val="231F20"/>
          <w:spacing w:val="-2"/>
          <w:w w:val="105"/>
        </w:rPr>
        <w:t>a</w:t>
      </w:r>
      <w:r>
        <w:rPr>
          <w:color w:val="231F20"/>
          <w:spacing w:val="-6"/>
          <w:w w:val="105"/>
        </w:rPr>
        <w:t> </w:t>
      </w:r>
      <w:r>
        <w:rPr>
          <w:color w:val="231F20"/>
          <w:spacing w:val="-2"/>
          <w:w w:val="105"/>
        </w:rPr>
        <w:t>few</w:t>
      </w:r>
      <w:r>
        <w:rPr>
          <w:color w:val="231F20"/>
          <w:spacing w:val="-6"/>
          <w:w w:val="105"/>
        </w:rPr>
        <w:t> </w:t>
      </w:r>
      <w:r>
        <w:rPr>
          <w:color w:val="231F20"/>
          <w:spacing w:val="-2"/>
          <w:w w:val="105"/>
        </w:rPr>
        <w:t>outbuildings</w:t>
      </w:r>
      <w:r>
        <w:rPr>
          <w:color w:val="231F20"/>
          <w:spacing w:val="-5"/>
          <w:w w:val="105"/>
        </w:rPr>
        <w:t> </w:t>
      </w:r>
      <w:r>
        <w:rPr>
          <w:color w:val="231F20"/>
          <w:spacing w:val="-2"/>
          <w:w w:val="105"/>
        </w:rPr>
        <w:t>utilized</w:t>
      </w:r>
      <w:r>
        <w:rPr>
          <w:color w:val="231F20"/>
          <w:spacing w:val="-6"/>
          <w:w w:val="105"/>
        </w:rPr>
        <w:t> </w:t>
      </w:r>
      <w:r>
        <w:rPr>
          <w:color w:val="231F20"/>
          <w:spacing w:val="-2"/>
          <w:w w:val="105"/>
        </w:rPr>
        <w:t>as</w:t>
      </w:r>
      <w:r>
        <w:rPr>
          <w:color w:val="231F20"/>
          <w:spacing w:val="-6"/>
          <w:w w:val="105"/>
        </w:rPr>
        <w:t> </w:t>
      </w:r>
      <w:r>
        <w:rPr>
          <w:color w:val="231F20"/>
          <w:spacing w:val="-2"/>
          <w:w w:val="105"/>
        </w:rPr>
        <w:t>storage</w:t>
      </w:r>
      <w:r>
        <w:rPr>
          <w:color w:val="231F20"/>
          <w:spacing w:val="-6"/>
          <w:w w:val="105"/>
        </w:rPr>
        <w:t> </w:t>
      </w:r>
      <w:r>
        <w:rPr>
          <w:color w:val="231F20"/>
          <w:spacing w:val="-2"/>
          <w:w w:val="105"/>
        </w:rPr>
        <w:t>structures</w:t>
      </w:r>
      <w:r>
        <w:rPr>
          <w:color w:val="231F20"/>
          <w:spacing w:val="-6"/>
          <w:w w:val="105"/>
        </w:rPr>
        <w:t> </w:t>
      </w:r>
      <w:r>
        <w:rPr>
          <w:color w:val="231F20"/>
          <w:spacing w:val="-2"/>
          <w:w w:val="105"/>
        </w:rPr>
        <w:t>or</w:t>
      </w:r>
      <w:r>
        <w:rPr>
          <w:color w:val="231F20"/>
          <w:spacing w:val="-5"/>
          <w:w w:val="105"/>
        </w:rPr>
        <w:t> </w:t>
      </w:r>
      <w:r>
        <w:rPr>
          <w:color w:val="231F20"/>
          <w:spacing w:val="-2"/>
          <w:w w:val="105"/>
        </w:rPr>
        <w:t>sales</w:t>
      </w:r>
      <w:r>
        <w:rPr>
          <w:color w:val="231F20"/>
          <w:spacing w:val="-6"/>
          <w:w w:val="105"/>
        </w:rPr>
        <w:t> </w:t>
      </w:r>
      <w:r>
        <w:rPr>
          <w:color w:val="231F20"/>
          <w:spacing w:val="-2"/>
          <w:w w:val="105"/>
        </w:rPr>
        <w:t>outlets</w:t>
      </w:r>
      <w:r>
        <w:rPr>
          <w:color w:val="231F20"/>
          <w:spacing w:val="-6"/>
          <w:w w:val="105"/>
        </w:rPr>
        <w:t> </w:t>
      </w:r>
      <w:r>
        <w:rPr>
          <w:color w:val="231F20"/>
          <w:spacing w:val="-2"/>
          <w:w w:val="105"/>
        </w:rPr>
        <w:t>and</w:t>
      </w:r>
      <w:r>
        <w:rPr>
          <w:color w:val="231F20"/>
          <w:spacing w:val="-6"/>
          <w:w w:val="105"/>
        </w:rPr>
        <w:t> </w:t>
      </w:r>
      <w:r>
        <w:rPr>
          <w:color w:val="231F20"/>
          <w:spacing w:val="-2"/>
          <w:w w:val="105"/>
        </w:rPr>
        <w:t>overgrown, </w:t>
      </w:r>
      <w:r>
        <w:rPr>
          <w:color w:val="231F20"/>
          <w:w w:val="105"/>
        </w:rPr>
        <w:t>untended</w:t>
      </w:r>
      <w:r>
        <w:rPr>
          <w:color w:val="231F20"/>
          <w:spacing w:val="-1"/>
          <w:w w:val="105"/>
        </w:rPr>
        <w:t> </w:t>
      </w:r>
      <w:r>
        <w:rPr>
          <w:color w:val="231F20"/>
          <w:w w:val="105"/>
        </w:rPr>
        <w:t>grounds.</w:t>
      </w:r>
      <w:r>
        <w:rPr>
          <w:color w:val="231F20"/>
          <w:w w:val="105"/>
          <w:position w:val="7"/>
          <w:sz w:val="12"/>
        </w:rPr>
        <w:t>23</w:t>
      </w:r>
      <w:r>
        <w:rPr>
          <w:color w:val="231F20"/>
          <w:spacing w:val="68"/>
          <w:w w:val="105"/>
          <w:position w:val="7"/>
          <w:sz w:val="12"/>
        </w:rPr>
        <w:t> </w:t>
      </w:r>
      <w:r>
        <w:rPr>
          <w:color w:val="231F20"/>
          <w:w w:val="105"/>
        </w:rPr>
        <w:t>Lindenwald’s signiﬁcance</w:t>
      </w:r>
      <w:r>
        <w:rPr>
          <w:color w:val="231F20"/>
          <w:spacing w:val="-1"/>
          <w:w w:val="105"/>
        </w:rPr>
        <w:t> </w:t>
      </w:r>
      <w:r>
        <w:rPr>
          <w:color w:val="231F20"/>
          <w:w w:val="105"/>
        </w:rPr>
        <w:t>was</w:t>
      </w:r>
      <w:r>
        <w:rPr>
          <w:color w:val="231F20"/>
          <w:spacing w:val="-1"/>
          <w:w w:val="105"/>
        </w:rPr>
        <w:t> </w:t>
      </w:r>
      <w:r>
        <w:rPr>
          <w:color w:val="231F20"/>
          <w:w w:val="105"/>
        </w:rPr>
        <w:t>not</w:t>
      </w:r>
      <w:r>
        <w:rPr>
          <w:color w:val="231F20"/>
          <w:spacing w:val="-1"/>
          <w:w w:val="105"/>
        </w:rPr>
        <w:t> </w:t>
      </w:r>
      <w:r>
        <w:rPr>
          <w:color w:val="231F20"/>
          <w:w w:val="105"/>
        </w:rPr>
        <w:t>forgotten,</w:t>
      </w:r>
      <w:r>
        <w:rPr>
          <w:color w:val="231F20"/>
          <w:spacing w:val="-1"/>
          <w:w w:val="105"/>
        </w:rPr>
        <w:t> </w:t>
      </w:r>
      <w:r>
        <w:rPr>
          <w:color w:val="231F20"/>
          <w:w w:val="105"/>
        </w:rPr>
        <w:t>however, and</w:t>
      </w:r>
      <w:r>
        <w:rPr>
          <w:color w:val="231F20"/>
          <w:spacing w:val="-1"/>
          <w:w w:val="105"/>
        </w:rPr>
        <w:t> </w:t>
      </w:r>
      <w:r>
        <w:rPr>
          <w:color w:val="231F20"/>
          <w:w w:val="105"/>
        </w:rPr>
        <w:t>eﬀorts to save it eventually bore fruit.</w:t>
      </w:r>
    </w:p>
    <w:p>
      <w:pPr>
        <w:pStyle w:val="Heading4"/>
        <w:spacing w:before="202"/>
      </w:pPr>
      <w:r>
        <w:rPr>
          <w:smallCaps/>
          <w:color w:val="231F20"/>
        </w:rPr>
        <w:t>Early</w:t>
      </w:r>
      <w:r>
        <w:rPr>
          <w:smallCaps/>
          <w:color w:val="231F20"/>
          <w:spacing w:val="16"/>
        </w:rPr>
        <w:t> </w:t>
      </w:r>
      <w:r>
        <w:rPr>
          <w:smallCaps/>
          <w:color w:val="231F20"/>
        </w:rPr>
        <w:t>Movements</w:t>
      </w:r>
      <w:r>
        <w:rPr>
          <w:smallCaps/>
          <w:color w:val="231F20"/>
          <w:spacing w:val="16"/>
        </w:rPr>
        <w:t> </w:t>
      </w:r>
      <w:r>
        <w:rPr>
          <w:smallCaps/>
          <w:color w:val="231F20"/>
        </w:rPr>
        <w:t>to</w:t>
      </w:r>
      <w:r>
        <w:rPr>
          <w:smallCaps/>
          <w:color w:val="231F20"/>
          <w:spacing w:val="16"/>
        </w:rPr>
        <w:t> </w:t>
      </w:r>
      <w:r>
        <w:rPr>
          <w:smallCaps/>
          <w:color w:val="231F20"/>
        </w:rPr>
        <w:t>Preserve</w:t>
      </w:r>
      <w:r>
        <w:rPr>
          <w:smallCaps/>
          <w:color w:val="231F20"/>
          <w:spacing w:val="16"/>
        </w:rPr>
        <w:t> </w:t>
      </w:r>
      <w:r>
        <w:rPr>
          <w:smallCaps/>
          <w:color w:val="231F20"/>
          <w:spacing w:val="-2"/>
        </w:rPr>
        <w:t>Lindenwald</w:t>
      </w:r>
    </w:p>
    <w:p>
      <w:pPr>
        <w:pStyle w:val="BodyText"/>
        <w:spacing w:before="19"/>
        <w:rPr>
          <w:b/>
          <w:sz w:val="14"/>
        </w:rPr>
      </w:pPr>
    </w:p>
    <w:p>
      <w:pPr>
        <w:pStyle w:val="BodyText"/>
        <w:spacing w:line="292" w:lineRule="auto"/>
        <w:ind w:left="159" w:right="554" w:firstLine="1080"/>
        <w:rPr>
          <w:sz w:val="12"/>
        </w:rPr>
      </w:pPr>
      <w:r>
        <w:rPr>
          <w:color w:val="231F20"/>
        </w:rPr>
        <w:t>During the ﬁrst two decades of the twentieth century, New York state lawmakers made several attempts to recognize Lindenwald, introducing state legislation in 1907, 1911, 1913, and 1914. The 1907 bill was vetoed by Governor Charles Evans Hughes. The 1911 and 1913</w:t>
      </w:r>
      <w:r>
        <w:rPr>
          <w:color w:val="231F20"/>
          <w:spacing w:val="13"/>
        </w:rPr>
        <w:t> </w:t>
      </w:r>
      <w:r>
        <w:rPr>
          <w:color w:val="231F20"/>
        </w:rPr>
        <w:t>bills</w:t>
      </w:r>
      <w:r>
        <w:rPr>
          <w:color w:val="231F20"/>
          <w:spacing w:val="13"/>
        </w:rPr>
        <w:t> </w:t>
      </w:r>
      <w:r>
        <w:rPr>
          <w:color w:val="231F20"/>
        </w:rPr>
        <w:t>failed,</w:t>
      </w:r>
      <w:r>
        <w:rPr>
          <w:color w:val="231F20"/>
          <w:spacing w:val="13"/>
        </w:rPr>
        <w:t> </w:t>
      </w:r>
      <w:r>
        <w:rPr>
          <w:color w:val="231F20"/>
        </w:rPr>
        <w:t>as</w:t>
      </w:r>
      <w:r>
        <w:rPr>
          <w:color w:val="231F20"/>
          <w:spacing w:val="13"/>
        </w:rPr>
        <w:t> </w:t>
      </w:r>
      <w:r>
        <w:rPr>
          <w:color w:val="231F20"/>
        </w:rPr>
        <w:t>did</w:t>
      </w:r>
      <w:r>
        <w:rPr>
          <w:color w:val="231F20"/>
          <w:spacing w:val="13"/>
        </w:rPr>
        <w:t> </w:t>
      </w:r>
      <w:r>
        <w:rPr>
          <w:color w:val="231F20"/>
        </w:rPr>
        <w:t>the</w:t>
      </w:r>
      <w:r>
        <w:rPr>
          <w:color w:val="231F20"/>
          <w:spacing w:val="13"/>
        </w:rPr>
        <w:t> </w:t>
      </w:r>
      <w:r>
        <w:rPr>
          <w:color w:val="231F20"/>
        </w:rPr>
        <w:t>1914</w:t>
      </w:r>
      <w:r>
        <w:rPr>
          <w:color w:val="231F20"/>
          <w:spacing w:val="13"/>
        </w:rPr>
        <w:t> </w:t>
      </w:r>
      <w:r>
        <w:rPr>
          <w:color w:val="231F20"/>
        </w:rPr>
        <w:t>measure,</w:t>
      </w:r>
      <w:r>
        <w:rPr>
          <w:color w:val="231F20"/>
          <w:spacing w:val="13"/>
        </w:rPr>
        <w:t> </w:t>
      </w:r>
      <w:r>
        <w:rPr>
          <w:color w:val="231F20"/>
        </w:rPr>
        <w:t>which</w:t>
      </w:r>
      <w:r>
        <w:rPr>
          <w:color w:val="231F20"/>
          <w:spacing w:val="13"/>
        </w:rPr>
        <w:t> </w:t>
      </w:r>
      <w:r>
        <w:rPr>
          <w:color w:val="231F20"/>
        </w:rPr>
        <w:t>called</w:t>
      </w:r>
      <w:r>
        <w:rPr>
          <w:color w:val="231F20"/>
          <w:spacing w:val="13"/>
        </w:rPr>
        <w:t> </w:t>
      </w:r>
      <w:r>
        <w:rPr>
          <w:color w:val="231F20"/>
        </w:rPr>
        <w:t>for</w:t>
      </w:r>
      <w:r>
        <w:rPr>
          <w:color w:val="231F20"/>
          <w:spacing w:val="13"/>
        </w:rPr>
        <w:t> </w:t>
      </w:r>
      <w:r>
        <w:rPr>
          <w:color w:val="231F20"/>
        </w:rPr>
        <w:t>the</w:t>
      </w:r>
      <w:r>
        <w:rPr>
          <w:color w:val="231F20"/>
          <w:spacing w:val="13"/>
        </w:rPr>
        <w:t> </w:t>
      </w:r>
      <w:r>
        <w:rPr>
          <w:color w:val="231F20"/>
        </w:rPr>
        <w:t>preservation</w:t>
      </w:r>
      <w:r>
        <w:rPr>
          <w:color w:val="231F20"/>
          <w:spacing w:val="13"/>
        </w:rPr>
        <w:t> </w:t>
      </w:r>
      <w:r>
        <w:rPr>
          <w:color w:val="231F20"/>
        </w:rPr>
        <w:t>of</w:t>
      </w:r>
      <w:r>
        <w:rPr>
          <w:color w:val="231F20"/>
          <w:spacing w:val="23"/>
        </w:rPr>
        <w:t> </w:t>
      </w:r>
      <w:r>
        <w:rPr>
          <w:color w:val="231F20"/>
        </w:rPr>
        <w:t>the</w:t>
      </w:r>
      <w:r>
        <w:rPr>
          <w:color w:val="231F20"/>
          <w:spacing w:val="13"/>
        </w:rPr>
        <w:t> </w:t>
      </w:r>
      <w:r>
        <w:rPr>
          <w:color w:val="231F20"/>
        </w:rPr>
        <w:t>house</w:t>
      </w:r>
      <w:r>
        <w:rPr>
          <w:color w:val="231F20"/>
          <w:spacing w:val="13"/>
        </w:rPr>
        <w:t> </w:t>
      </w:r>
      <w:r>
        <w:rPr>
          <w:color w:val="231F20"/>
        </w:rPr>
        <w:t>and</w:t>
      </w:r>
      <w:r>
        <w:rPr>
          <w:color w:val="231F20"/>
        </w:rPr>
        <w:t> its utilization as the summer home of the governor, contingent upon its purchase by the state.</w:t>
      </w:r>
      <w:r>
        <w:rPr>
          <w:color w:val="231F20"/>
          <w:position w:val="7"/>
          <w:sz w:val="12"/>
        </w:rPr>
        <w:t>24</w:t>
      </w:r>
    </w:p>
    <w:p>
      <w:pPr>
        <w:pStyle w:val="BodyText"/>
        <w:rPr>
          <w:sz w:val="20"/>
        </w:rPr>
      </w:pPr>
    </w:p>
    <w:p>
      <w:pPr>
        <w:pStyle w:val="BodyText"/>
        <w:spacing w:before="75"/>
        <w:rPr>
          <w:sz w:val="20"/>
        </w:rPr>
      </w:pPr>
      <w:r>
        <w:rPr/>
        <mc:AlternateContent>
          <mc:Choice Requires="wps">
            <w:drawing>
              <wp:anchor distT="0" distB="0" distL="0" distR="0" allowOverlap="1" layoutInCell="1" locked="0" behindDoc="1" simplePos="0" relativeHeight="487609344">
                <wp:simplePos x="0" y="0"/>
                <wp:positionH relativeFrom="page">
                  <wp:posOffset>1143000</wp:posOffset>
                </wp:positionH>
                <wp:positionV relativeFrom="paragraph">
                  <wp:posOffset>212067</wp:posOffset>
                </wp:positionV>
                <wp:extent cx="1828800" cy="1270"/>
                <wp:effectExtent l="0" t="0" r="0" b="0"/>
                <wp:wrapTopAndBottom/>
                <wp:docPr id="70" name="Graphic 70"/>
                <wp:cNvGraphicFramePr>
                  <a:graphicFrameLocks/>
                </wp:cNvGraphicFramePr>
                <a:graphic>
                  <a:graphicData uri="http://schemas.microsoft.com/office/word/2010/wordprocessingShape">
                    <wps:wsp>
                      <wps:cNvPr id="70" name="Graphic 7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6.698225pt;width:144pt;height:.1pt;mso-position-horizontal-relative:page;mso-position-vertical-relative:paragraph;z-index:-15707136;mso-wrap-distance-left:0;mso-wrap-distance-right:0" id="docshape69" coordorigin="1800,334" coordsize="2880,0" path="m1800,334l4680,334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w w:val="105"/>
          <w:position w:val="6"/>
          <w:sz w:val="11"/>
        </w:rPr>
        <w:t>21</w:t>
      </w:r>
      <w:r>
        <w:rPr>
          <w:color w:val="231F20"/>
          <w:spacing w:val="14"/>
          <w:w w:val="105"/>
          <w:position w:val="6"/>
          <w:sz w:val="11"/>
        </w:rPr>
        <w:t> </w:t>
      </w:r>
      <w:r>
        <w:rPr>
          <w:color w:val="231F20"/>
          <w:w w:val="105"/>
          <w:sz w:val="19"/>
        </w:rPr>
        <w:t>Uschold</w:t>
      </w:r>
      <w:r>
        <w:rPr>
          <w:color w:val="231F20"/>
          <w:spacing w:val="-5"/>
          <w:w w:val="105"/>
          <w:sz w:val="19"/>
        </w:rPr>
        <w:t> </w:t>
      </w:r>
      <w:r>
        <w:rPr>
          <w:color w:val="231F20"/>
          <w:w w:val="105"/>
          <w:sz w:val="19"/>
        </w:rPr>
        <w:t>and</w:t>
      </w:r>
      <w:r>
        <w:rPr>
          <w:color w:val="231F20"/>
          <w:spacing w:val="-5"/>
          <w:w w:val="105"/>
          <w:sz w:val="19"/>
        </w:rPr>
        <w:t> </w:t>
      </w:r>
      <w:r>
        <w:rPr>
          <w:color w:val="231F20"/>
          <w:w w:val="105"/>
          <w:sz w:val="19"/>
        </w:rPr>
        <w:t>Curry,</w:t>
      </w:r>
      <w:r>
        <w:rPr>
          <w:color w:val="231F20"/>
          <w:spacing w:val="-5"/>
          <w:w w:val="105"/>
          <w:sz w:val="19"/>
        </w:rPr>
        <w:t> </w:t>
      </w:r>
      <w:r>
        <w:rPr>
          <w:i/>
          <w:color w:val="231F20"/>
          <w:w w:val="105"/>
          <w:sz w:val="19"/>
        </w:rPr>
        <w:t>Cultural</w:t>
      </w:r>
      <w:r>
        <w:rPr>
          <w:i/>
          <w:color w:val="231F20"/>
          <w:spacing w:val="-5"/>
          <w:w w:val="105"/>
          <w:sz w:val="19"/>
        </w:rPr>
        <w:t> </w:t>
      </w:r>
      <w:r>
        <w:rPr>
          <w:i/>
          <w:color w:val="231F20"/>
          <w:w w:val="105"/>
          <w:sz w:val="19"/>
        </w:rPr>
        <w:t>Landscape</w:t>
      </w:r>
      <w:r>
        <w:rPr>
          <w:i/>
          <w:color w:val="231F20"/>
          <w:spacing w:val="-6"/>
          <w:w w:val="105"/>
          <w:sz w:val="19"/>
        </w:rPr>
        <w:t> </w:t>
      </w:r>
      <w:r>
        <w:rPr>
          <w:i/>
          <w:color w:val="231F20"/>
          <w:w w:val="105"/>
          <w:sz w:val="19"/>
        </w:rPr>
        <w:t>Report</w:t>
      </w:r>
      <w:r>
        <w:rPr>
          <w:color w:val="231F20"/>
          <w:w w:val="105"/>
          <w:sz w:val="19"/>
        </w:rPr>
        <w:t>,</w:t>
      </w:r>
      <w:r>
        <w:rPr>
          <w:color w:val="231F20"/>
          <w:spacing w:val="-5"/>
          <w:w w:val="105"/>
          <w:sz w:val="19"/>
        </w:rPr>
        <w:t> 78.</w:t>
      </w:r>
    </w:p>
    <w:p>
      <w:pPr>
        <w:spacing w:line="244" w:lineRule="auto" w:before="63"/>
        <w:ind w:left="159" w:right="772" w:firstLine="0"/>
        <w:jc w:val="left"/>
        <w:rPr>
          <w:sz w:val="19"/>
        </w:rPr>
      </w:pPr>
      <w:r>
        <w:rPr>
          <w:color w:val="231F20"/>
          <w:w w:val="105"/>
          <w:position w:val="6"/>
          <w:sz w:val="11"/>
        </w:rPr>
        <w:t>22</w:t>
      </w:r>
      <w:r>
        <w:rPr>
          <w:color w:val="231F20"/>
          <w:spacing w:val="18"/>
          <w:w w:val="105"/>
          <w:position w:val="6"/>
          <w:sz w:val="11"/>
        </w:rPr>
        <w:t> </w:t>
      </w:r>
      <w:r>
        <w:rPr>
          <w:color w:val="231F20"/>
          <w:w w:val="105"/>
          <w:sz w:val="19"/>
        </w:rPr>
        <w:t>Searle,</w:t>
      </w:r>
      <w:r>
        <w:rPr>
          <w:color w:val="231F20"/>
          <w:spacing w:val="-1"/>
          <w:w w:val="105"/>
          <w:sz w:val="19"/>
        </w:rPr>
        <w:t> </w:t>
      </w:r>
      <w:r>
        <w:rPr>
          <w:i/>
          <w:color w:val="231F20"/>
          <w:w w:val="105"/>
          <w:sz w:val="19"/>
        </w:rPr>
        <w:t>A</w:t>
      </w:r>
      <w:r>
        <w:rPr>
          <w:i/>
          <w:color w:val="231F20"/>
          <w:spacing w:val="-2"/>
          <w:w w:val="105"/>
          <w:sz w:val="19"/>
        </w:rPr>
        <w:t> </w:t>
      </w:r>
      <w:r>
        <w:rPr>
          <w:i/>
          <w:color w:val="231F20"/>
          <w:w w:val="105"/>
          <w:sz w:val="19"/>
        </w:rPr>
        <w:t>Farmer</w:t>
      </w:r>
      <w:r>
        <w:rPr>
          <w:i/>
          <w:color w:val="231F20"/>
          <w:spacing w:val="-2"/>
          <w:w w:val="105"/>
          <w:sz w:val="19"/>
        </w:rPr>
        <w:t> </w:t>
      </w:r>
      <w:r>
        <w:rPr>
          <w:i/>
          <w:color w:val="231F20"/>
          <w:w w:val="105"/>
          <w:sz w:val="19"/>
        </w:rPr>
        <w:t>in</w:t>
      </w:r>
      <w:r>
        <w:rPr>
          <w:i/>
          <w:color w:val="231F20"/>
          <w:spacing w:val="-2"/>
          <w:w w:val="105"/>
          <w:sz w:val="19"/>
        </w:rPr>
        <w:t> </w:t>
      </w:r>
      <w:r>
        <w:rPr>
          <w:i/>
          <w:color w:val="231F20"/>
          <w:w w:val="105"/>
          <w:sz w:val="19"/>
        </w:rPr>
        <w:t>His</w:t>
      </w:r>
      <w:r>
        <w:rPr>
          <w:i/>
          <w:color w:val="231F20"/>
          <w:spacing w:val="-2"/>
          <w:w w:val="105"/>
          <w:sz w:val="19"/>
        </w:rPr>
        <w:t> </w:t>
      </w:r>
      <w:r>
        <w:rPr>
          <w:i/>
          <w:color w:val="231F20"/>
          <w:w w:val="105"/>
          <w:sz w:val="19"/>
        </w:rPr>
        <w:t>Native</w:t>
      </w:r>
      <w:r>
        <w:rPr>
          <w:i/>
          <w:color w:val="231F20"/>
          <w:spacing w:val="-15"/>
          <w:w w:val="105"/>
          <w:sz w:val="19"/>
        </w:rPr>
        <w:t> </w:t>
      </w:r>
      <w:r>
        <w:rPr>
          <w:i/>
          <w:color w:val="231F20"/>
          <w:w w:val="105"/>
          <w:sz w:val="19"/>
        </w:rPr>
        <w:t>Town</w:t>
      </w:r>
      <w:r>
        <w:rPr>
          <w:color w:val="231F20"/>
          <w:w w:val="105"/>
          <w:sz w:val="19"/>
        </w:rPr>
        <w:t>,</w:t>
      </w:r>
      <w:r>
        <w:rPr>
          <w:color w:val="231F20"/>
          <w:spacing w:val="-1"/>
          <w:w w:val="105"/>
          <w:sz w:val="19"/>
        </w:rPr>
        <w:t> </w:t>
      </w:r>
      <w:r>
        <w:rPr>
          <w:color w:val="231F20"/>
          <w:w w:val="105"/>
          <w:sz w:val="19"/>
        </w:rPr>
        <w:t>73-74,</w:t>
      </w:r>
      <w:r>
        <w:rPr>
          <w:color w:val="231F20"/>
          <w:spacing w:val="-1"/>
          <w:w w:val="105"/>
          <w:sz w:val="19"/>
        </w:rPr>
        <w:t> </w:t>
      </w:r>
      <w:r>
        <w:rPr>
          <w:color w:val="231F20"/>
          <w:w w:val="105"/>
          <w:sz w:val="19"/>
        </w:rPr>
        <w:t>85,</w:t>
      </w:r>
      <w:r>
        <w:rPr>
          <w:color w:val="231F20"/>
          <w:spacing w:val="-1"/>
          <w:w w:val="105"/>
          <w:sz w:val="19"/>
        </w:rPr>
        <w:t> </w:t>
      </w:r>
      <w:r>
        <w:rPr>
          <w:color w:val="231F20"/>
          <w:w w:val="105"/>
          <w:sz w:val="19"/>
        </w:rPr>
        <w:t>107-108;</w:t>
      </w:r>
      <w:r>
        <w:rPr>
          <w:color w:val="231F20"/>
          <w:spacing w:val="-1"/>
          <w:w w:val="105"/>
          <w:sz w:val="19"/>
        </w:rPr>
        <w:t> </w:t>
      </w:r>
      <w:r>
        <w:rPr>
          <w:color w:val="231F20"/>
          <w:w w:val="105"/>
          <w:sz w:val="19"/>
        </w:rPr>
        <w:t>Uschold</w:t>
      </w:r>
      <w:r>
        <w:rPr>
          <w:color w:val="231F20"/>
          <w:spacing w:val="-1"/>
          <w:w w:val="105"/>
          <w:sz w:val="19"/>
        </w:rPr>
        <w:t> </w:t>
      </w:r>
      <w:r>
        <w:rPr>
          <w:color w:val="231F20"/>
          <w:w w:val="105"/>
          <w:sz w:val="19"/>
        </w:rPr>
        <w:t>and</w:t>
      </w:r>
      <w:r>
        <w:rPr>
          <w:color w:val="231F20"/>
          <w:spacing w:val="-1"/>
          <w:w w:val="105"/>
          <w:sz w:val="19"/>
        </w:rPr>
        <w:t> </w:t>
      </w:r>
      <w:r>
        <w:rPr>
          <w:color w:val="231F20"/>
          <w:w w:val="105"/>
          <w:sz w:val="19"/>
        </w:rPr>
        <w:t>Curry,</w:t>
      </w:r>
      <w:r>
        <w:rPr>
          <w:color w:val="231F20"/>
          <w:spacing w:val="-1"/>
          <w:w w:val="105"/>
          <w:sz w:val="19"/>
        </w:rPr>
        <w:t> </w:t>
      </w:r>
      <w:r>
        <w:rPr>
          <w:color w:val="231F20"/>
          <w:w w:val="105"/>
          <w:sz w:val="19"/>
        </w:rPr>
        <w:t>Cultural</w:t>
      </w:r>
      <w:r>
        <w:rPr>
          <w:color w:val="231F20"/>
          <w:spacing w:val="-1"/>
          <w:w w:val="105"/>
          <w:sz w:val="19"/>
        </w:rPr>
        <w:t> </w:t>
      </w:r>
      <w:r>
        <w:rPr>
          <w:color w:val="231F20"/>
          <w:w w:val="105"/>
          <w:sz w:val="19"/>
        </w:rPr>
        <w:t>Landscape </w:t>
      </w:r>
      <w:r>
        <w:rPr>
          <w:color w:val="231F20"/>
          <w:spacing w:val="-2"/>
          <w:w w:val="105"/>
          <w:sz w:val="19"/>
        </w:rPr>
        <w:t>Report,</w:t>
      </w:r>
      <w:r>
        <w:rPr>
          <w:color w:val="231F20"/>
          <w:spacing w:val="35"/>
          <w:w w:val="105"/>
          <w:sz w:val="19"/>
        </w:rPr>
        <w:t> </w:t>
      </w:r>
      <w:r>
        <w:rPr>
          <w:color w:val="231F20"/>
          <w:spacing w:val="-2"/>
          <w:w w:val="105"/>
          <w:sz w:val="19"/>
        </w:rPr>
        <w:t>59,</w:t>
      </w:r>
      <w:r>
        <w:rPr>
          <w:color w:val="231F20"/>
          <w:spacing w:val="-5"/>
          <w:w w:val="105"/>
          <w:sz w:val="19"/>
        </w:rPr>
        <w:t> </w:t>
      </w:r>
      <w:r>
        <w:rPr>
          <w:color w:val="231F20"/>
          <w:spacing w:val="-2"/>
          <w:w w:val="105"/>
          <w:sz w:val="19"/>
        </w:rPr>
        <w:t>78-79,</w:t>
      </w:r>
      <w:r>
        <w:rPr>
          <w:color w:val="231F20"/>
          <w:spacing w:val="-5"/>
          <w:w w:val="105"/>
          <w:sz w:val="19"/>
        </w:rPr>
        <w:t> </w:t>
      </w:r>
      <w:r>
        <w:rPr>
          <w:color w:val="231F20"/>
          <w:spacing w:val="-2"/>
          <w:w w:val="105"/>
          <w:sz w:val="19"/>
        </w:rPr>
        <w:t>116;</w:t>
      </w:r>
      <w:r>
        <w:rPr>
          <w:color w:val="231F20"/>
          <w:spacing w:val="-5"/>
          <w:w w:val="105"/>
          <w:sz w:val="19"/>
        </w:rPr>
        <w:t> </w:t>
      </w:r>
      <w:r>
        <w:rPr>
          <w:color w:val="231F20"/>
          <w:spacing w:val="-2"/>
          <w:w w:val="105"/>
          <w:sz w:val="19"/>
        </w:rPr>
        <w:t>Bruce</w:t>
      </w:r>
      <w:r>
        <w:rPr>
          <w:color w:val="231F20"/>
          <w:spacing w:val="-5"/>
          <w:w w:val="105"/>
          <w:sz w:val="19"/>
        </w:rPr>
        <w:t> </w:t>
      </w:r>
      <w:r>
        <w:rPr>
          <w:color w:val="231F20"/>
          <w:spacing w:val="-2"/>
          <w:w w:val="105"/>
          <w:sz w:val="19"/>
        </w:rPr>
        <w:t>Stewart</w:t>
      </w:r>
      <w:r>
        <w:rPr>
          <w:color w:val="231F20"/>
          <w:spacing w:val="-5"/>
          <w:w w:val="105"/>
          <w:sz w:val="19"/>
        </w:rPr>
        <w:t> </w:t>
      </w:r>
      <w:r>
        <w:rPr>
          <w:color w:val="231F20"/>
          <w:spacing w:val="-2"/>
          <w:w w:val="105"/>
          <w:sz w:val="19"/>
        </w:rPr>
        <w:t>to</w:t>
      </w:r>
      <w:r>
        <w:rPr>
          <w:color w:val="231F20"/>
          <w:spacing w:val="-5"/>
          <w:w w:val="105"/>
          <w:sz w:val="19"/>
        </w:rPr>
        <w:t> </w:t>
      </w:r>
      <w:r>
        <w:rPr>
          <w:color w:val="231F20"/>
          <w:spacing w:val="-2"/>
          <w:w w:val="105"/>
          <w:sz w:val="19"/>
        </w:rPr>
        <w:t>Ross</w:t>
      </w:r>
      <w:r>
        <w:rPr>
          <w:color w:val="231F20"/>
          <w:spacing w:val="-5"/>
          <w:w w:val="105"/>
          <w:sz w:val="19"/>
        </w:rPr>
        <w:t> </w:t>
      </w:r>
      <w:r>
        <w:rPr>
          <w:color w:val="231F20"/>
          <w:spacing w:val="-2"/>
          <w:w w:val="105"/>
          <w:sz w:val="19"/>
        </w:rPr>
        <w:t>Holland,</w:t>
      </w:r>
      <w:r>
        <w:rPr>
          <w:color w:val="231F20"/>
          <w:spacing w:val="-5"/>
          <w:w w:val="105"/>
          <w:sz w:val="19"/>
        </w:rPr>
        <w:t> </w:t>
      </w:r>
      <w:r>
        <w:rPr>
          <w:color w:val="231F20"/>
          <w:spacing w:val="-2"/>
          <w:w w:val="105"/>
          <w:sz w:val="19"/>
        </w:rPr>
        <w:t>July</w:t>
      </w:r>
      <w:r>
        <w:rPr>
          <w:color w:val="231F20"/>
          <w:spacing w:val="-7"/>
          <w:w w:val="105"/>
          <w:sz w:val="19"/>
        </w:rPr>
        <w:t> </w:t>
      </w:r>
      <w:r>
        <w:rPr>
          <w:color w:val="231F20"/>
          <w:spacing w:val="-2"/>
          <w:w w:val="105"/>
          <w:sz w:val="19"/>
        </w:rPr>
        <w:t>7,</w:t>
      </w:r>
      <w:r>
        <w:rPr>
          <w:color w:val="231F20"/>
          <w:spacing w:val="-5"/>
          <w:w w:val="105"/>
          <w:sz w:val="19"/>
        </w:rPr>
        <w:t> </w:t>
      </w:r>
      <w:r>
        <w:rPr>
          <w:color w:val="231F20"/>
          <w:spacing w:val="-2"/>
          <w:w w:val="105"/>
          <w:sz w:val="19"/>
        </w:rPr>
        <w:t>1977,</w:t>
      </w:r>
      <w:r>
        <w:rPr>
          <w:color w:val="231F20"/>
          <w:spacing w:val="-5"/>
          <w:w w:val="105"/>
          <w:sz w:val="19"/>
        </w:rPr>
        <w:t> </w:t>
      </w:r>
      <w:r>
        <w:rPr>
          <w:color w:val="231F20"/>
          <w:spacing w:val="-2"/>
          <w:w w:val="105"/>
          <w:sz w:val="19"/>
        </w:rPr>
        <w:t>Folder</w:t>
      </w:r>
      <w:r>
        <w:rPr>
          <w:color w:val="231F20"/>
          <w:spacing w:val="-5"/>
          <w:w w:val="105"/>
          <w:sz w:val="19"/>
        </w:rPr>
        <w:t> </w:t>
      </w:r>
      <w:r>
        <w:rPr>
          <w:color w:val="231F20"/>
          <w:spacing w:val="-2"/>
          <w:w w:val="105"/>
          <w:sz w:val="19"/>
        </w:rPr>
        <w:t>D2215</w:t>
      </w:r>
      <w:r>
        <w:rPr>
          <w:color w:val="231F20"/>
          <w:spacing w:val="-6"/>
          <w:w w:val="105"/>
          <w:sz w:val="19"/>
        </w:rPr>
        <w:t> </w:t>
      </w:r>
      <w:r>
        <w:rPr>
          <w:i/>
          <w:color w:val="231F20"/>
          <w:spacing w:val="-2"/>
          <w:w w:val="105"/>
          <w:sz w:val="19"/>
        </w:rPr>
        <w:t>Cultural</w:t>
      </w:r>
      <w:r>
        <w:rPr>
          <w:i/>
          <w:color w:val="231F20"/>
          <w:spacing w:val="-6"/>
          <w:w w:val="105"/>
          <w:sz w:val="19"/>
        </w:rPr>
        <w:t> </w:t>
      </w:r>
      <w:r>
        <w:rPr>
          <w:i/>
          <w:color w:val="231F20"/>
          <w:spacing w:val="-2"/>
          <w:w w:val="105"/>
          <w:sz w:val="19"/>
        </w:rPr>
        <w:t>Resource</w:t>
      </w:r>
      <w:r>
        <w:rPr>
          <w:i/>
          <w:color w:val="231F20"/>
          <w:spacing w:val="-2"/>
          <w:w w:val="105"/>
          <w:sz w:val="19"/>
        </w:rPr>
        <w:t> </w:t>
      </w:r>
      <w:r>
        <w:rPr>
          <w:i/>
          <w:color w:val="231F20"/>
          <w:w w:val="105"/>
          <w:sz w:val="19"/>
        </w:rPr>
        <w:t>Preservation</w:t>
      </w:r>
      <w:r>
        <w:rPr>
          <w:color w:val="231F20"/>
          <w:w w:val="105"/>
          <w:sz w:val="19"/>
        </w:rPr>
        <w:t>, Martin Van Buren National Historic Site [MAVA] Central Files.</w:t>
      </w:r>
    </w:p>
    <w:p>
      <w:pPr>
        <w:spacing w:line="244" w:lineRule="auto" w:before="60"/>
        <w:ind w:left="159" w:right="554" w:firstLine="0"/>
        <w:jc w:val="left"/>
        <w:rPr>
          <w:sz w:val="19"/>
        </w:rPr>
      </w:pPr>
      <w:r>
        <w:rPr>
          <w:color w:val="231F20"/>
          <w:w w:val="105"/>
          <w:position w:val="6"/>
          <w:sz w:val="11"/>
        </w:rPr>
        <w:t>23</w:t>
      </w:r>
      <w:r>
        <w:rPr>
          <w:color w:val="231F20"/>
          <w:spacing w:val="18"/>
          <w:w w:val="105"/>
          <w:position w:val="6"/>
          <w:sz w:val="11"/>
        </w:rPr>
        <w:t> </w:t>
      </w:r>
      <w:r>
        <w:rPr>
          <w:color w:val="231F20"/>
          <w:w w:val="105"/>
          <w:sz w:val="19"/>
        </w:rPr>
        <w:t>Searle,</w:t>
      </w:r>
      <w:r>
        <w:rPr>
          <w:color w:val="231F20"/>
          <w:spacing w:val="-1"/>
          <w:w w:val="105"/>
          <w:sz w:val="19"/>
        </w:rPr>
        <w:t> </w:t>
      </w:r>
      <w:r>
        <w:rPr>
          <w:i/>
          <w:color w:val="231F20"/>
          <w:w w:val="105"/>
          <w:sz w:val="19"/>
        </w:rPr>
        <w:t>A</w:t>
      </w:r>
      <w:r>
        <w:rPr>
          <w:i/>
          <w:color w:val="231F20"/>
          <w:spacing w:val="-2"/>
          <w:w w:val="105"/>
          <w:sz w:val="19"/>
        </w:rPr>
        <w:t> </w:t>
      </w:r>
      <w:r>
        <w:rPr>
          <w:i/>
          <w:color w:val="231F20"/>
          <w:w w:val="105"/>
          <w:sz w:val="19"/>
        </w:rPr>
        <w:t>Farmer</w:t>
      </w:r>
      <w:r>
        <w:rPr>
          <w:i/>
          <w:color w:val="231F20"/>
          <w:spacing w:val="-2"/>
          <w:w w:val="105"/>
          <w:sz w:val="19"/>
        </w:rPr>
        <w:t> </w:t>
      </w:r>
      <w:r>
        <w:rPr>
          <w:i/>
          <w:color w:val="231F20"/>
          <w:w w:val="105"/>
          <w:sz w:val="19"/>
        </w:rPr>
        <w:t>In</w:t>
      </w:r>
      <w:r>
        <w:rPr>
          <w:i/>
          <w:color w:val="231F20"/>
          <w:spacing w:val="-2"/>
          <w:w w:val="105"/>
          <w:sz w:val="19"/>
        </w:rPr>
        <w:t> </w:t>
      </w:r>
      <w:r>
        <w:rPr>
          <w:i/>
          <w:color w:val="231F20"/>
          <w:w w:val="105"/>
          <w:sz w:val="19"/>
        </w:rPr>
        <w:t>His</w:t>
      </w:r>
      <w:r>
        <w:rPr>
          <w:i/>
          <w:color w:val="231F20"/>
          <w:spacing w:val="-2"/>
          <w:w w:val="105"/>
          <w:sz w:val="19"/>
        </w:rPr>
        <w:t> </w:t>
      </w:r>
      <w:r>
        <w:rPr>
          <w:i/>
          <w:color w:val="231F20"/>
          <w:w w:val="105"/>
          <w:sz w:val="19"/>
        </w:rPr>
        <w:t>Native</w:t>
      </w:r>
      <w:r>
        <w:rPr>
          <w:i/>
          <w:color w:val="231F20"/>
          <w:spacing w:val="-15"/>
          <w:w w:val="105"/>
          <w:sz w:val="19"/>
        </w:rPr>
        <w:t> </w:t>
      </w:r>
      <w:r>
        <w:rPr>
          <w:i/>
          <w:color w:val="231F20"/>
          <w:w w:val="105"/>
          <w:sz w:val="19"/>
        </w:rPr>
        <w:t>Town</w:t>
      </w:r>
      <w:r>
        <w:rPr>
          <w:color w:val="231F20"/>
          <w:w w:val="105"/>
          <w:sz w:val="19"/>
        </w:rPr>
        <w:t>,</w:t>
      </w:r>
      <w:r>
        <w:rPr>
          <w:color w:val="231F20"/>
          <w:spacing w:val="-1"/>
          <w:w w:val="105"/>
          <w:sz w:val="19"/>
        </w:rPr>
        <w:t> </w:t>
      </w:r>
      <w:r>
        <w:rPr>
          <w:color w:val="231F20"/>
          <w:w w:val="105"/>
          <w:sz w:val="19"/>
        </w:rPr>
        <w:t>107-108;</w:t>
      </w:r>
      <w:r>
        <w:rPr>
          <w:color w:val="231F20"/>
          <w:spacing w:val="-1"/>
          <w:w w:val="105"/>
          <w:sz w:val="19"/>
        </w:rPr>
        <w:t> </w:t>
      </w:r>
      <w:r>
        <w:rPr>
          <w:color w:val="231F20"/>
          <w:w w:val="105"/>
          <w:sz w:val="19"/>
        </w:rPr>
        <w:t>Uschold</w:t>
      </w:r>
      <w:r>
        <w:rPr>
          <w:color w:val="231F20"/>
          <w:spacing w:val="-1"/>
          <w:w w:val="105"/>
          <w:sz w:val="19"/>
        </w:rPr>
        <w:t> </w:t>
      </w:r>
      <w:r>
        <w:rPr>
          <w:color w:val="231F20"/>
          <w:w w:val="105"/>
          <w:sz w:val="19"/>
        </w:rPr>
        <w:t>and</w:t>
      </w:r>
      <w:r>
        <w:rPr>
          <w:color w:val="231F20"/>
          <w:spacing w:val="-1"/>
          <w:w w:val="105"/>
          <w:sz w:val="19"/>
        </w:rPr>
        <w:t> </w:t>
      </w:r>
      <w:r>
        <w:rPr>
          <w:color w:val="231F20"/>
          <w:w w:val="105"/>
          <w:sz w:val="19"/>
        </w:rPr>
        <w:t>Curry, </w:t>
      </w:r>
      <w:r>
        <w:rPr>
          <w:i/>
          <w:color w:val="231F20"/>
          <w:w w:val="105"/>
          <w:sz w:val="19"/>
        </w:rPr>
        <w:t>Cultural</w:t>
      </w:r>
      <w:r>
        <w:rPr>
          <w:i/>
          <w:color w:val="231F20"/>
          <w:spacing w:val="-2"/>
          <w:w w:val="105"/>
          <w:sz w:val="19"/>
        </w:rPr>
        <w:t> </w:t>
      </w:r>
      <w:r>
        <w:rPr>
          <w:i/>
          <w:color w:val="231F20"/>
          <w:w w:val="105"/>
          <w:sz w:val="19"/>
        </w:rPr>
        <w:t>Landscape</w:t>
      </w:r>
      <w:r>
        <w:rPr>
          <w:i/>
          <w:color w:val="231F20"/>
          <w:spacing w:val="-2"/>
          <w:w w:val="105"/>
          <w:sz w:val="19"/>
        </w:rPr>
        <w:t> </w:t>
      </w:r>
      <w:r>
        <w:rPr>
          <w:i/>
          <w:color w:val="231F20"/>
          <w:w w:val="105"/>
          <w:sz w:val="19"/>
        </w:rPr>
        <w:t>Report</w:t>
      </w:r>
      <w:r>
        <w:rPr>
          <w:color w:val="231F20"/>
          <w:w w:val="105"/>
          <w:sz w:val="19"/>
        </w:rPr>
        <w:t>,</w:t>
      </w:r>
      <w:r>
        <w:rPr>
          <w:color w:val="231F20"/>
          <w:spacing w:val="-1"/>
          <w:w w:val="105"/>
          <w:sz w:val="19"/>
        </w:rPr>
        <w:t> </w:t>
      </w:r>
      <w:r>
        <w:rPr>
          <w:color w:val="231F20"/>
          <w:w w:val="105"/>
          <w:sz w:val="19"/>
        </w:rPr>
        <w:t>78-79; “Remodeled</w:t>
      </w:r>
      <w:r>
        <w:rPr>
          <w:color w:val="231F20"/>
          <w:spacing w:val="-10"/>
          <w:w w:val="105"/>
          <w:sz w:val="19"/>
        </w:rPr>
        <w:t> </w:t>
      </w:r>
      <w:r>
        <w:rPr>
          <w:color w:val="231F20"/>
          <w:w w:val="105"/>
          <w:sz w:val="19"/>
        </w:rPr>
        <w:t>Kinderhook</w:t>
      </w:r>
      <w:r>
        <w:rPr>
          <w:color w:val="231F20"/>
          <w:spacing w:val="-10"/>
          <w:w w:val="105"/>
          <w:sz w:val="19"/>
        </w:rPr>
        <w:t> </w:t>
      </w:r>
      <w:r>
        <w:rPr>
          <w:color w:val="231F20"/>
          <w:w w:val="105"/>
          <w:sz w:val="19"/>
        </w:rPr>
        <w:t>Restores</w:t>
      </w:r>
      <w:r>
        <w:rPr>
          <w:color w:val="231F20"/>
          <w:spacing w:val="-10"/>
          <w:w w:val="105"/>
          <w:sz w:val="19"/>
        </w:rPr>
        <w:t> </w:t>
      </w:r>
      <w:r>
        <w:rPr>
          <w:color w:val="231F20"/>
          <w:w w:val="105"/>
          <w:sz w:val="19"/>
        </w:rPr>
        <w:t>Beauty,</w:t>
      </w:r>
      <w:r>
        <w:rPr>
          <w:color w:val="231F20"/>
          <w:spacing w:val="-10"/>
          <w:w w:val="105"/>
          <w:sz w:val="19"/>
        </w:rPr>
        <w:t> </w:t>
      </w:r>
      <w:r>
        <w:rPr>
          <w:color w:val="231F20"/>
          <w:w w:val="105"/>
          <w:sz w:val="19"/>
        </w:rPr>
        <w:t>Dignity</w:t>
      </w:r>
      <w:r>
        <w:rPr>
          <w:color w:val="231F20"/>
          <w:spacing w:val="-11"/>
          <w:w w:val="105"/>
          <w:sz w:val="19"/>
        </w:rPr>
        <w:t> </w:t>
      </w:r>
      <w:r>
        <w:rPr>
          <w:color w:val="231F20"/>
          <w:w w:val="105"/>
          <w:sz w:val="19"/>
        </w:rPr>
        <w:t>of</w:t>
      </w:r>
      <w:r>
        <w:rPr>
          <w:color w:val="231F20"/>
          <w:spacing w:val="-4"/>
          <w:w w:val="105"/>
          <w:sz w:val="19"/>
        </w:rPr>
        <w:t> </w:t>
      </w:r>
      <w:r>
        <w:rPr>
          <w:color w:val="231F20"/>
          <w:w w:val="105"/>
          <w:sz w:val="19"/>
        </w:rPr>
        <w:t>Historic</w:t>
      </w:r>
      <w:r>
        <w:rPr>
          <w:color w:val="231F20"/>
          <w:spacing w:val="-10"/>
          <w:w w:val="105"/>
          <w:sz w:val="19"/>
        </w:rPr>
        <w:t> </w:t>
      </w:r>
      <w:r>
        <w:rPr>
          <w:color w:val="231F20"/>
          <w:w w:val="105"/>
          <w:sz w:val="19"/>
        </w:rPr>
        <w:t>Landmark,”</w:t>
      </w:r>
      <w:r>
        <w:rPr>
          <w:color w:val="231F20"/>
          <w:spacing w:val="-10"/>
          <w:w w:val="105"/>
          <w:sz w:val="19"/>
        </w:rPr>
        <w:t> </w:t>
      </w:r>
      <w:r>
        <w:rPr>
          <w:color w:val="231F20"/>
          <w:w w:val="105"/>
          <w:sz w:val="19"/>
        </w:rPr>
        <w:t>unidentiﬁed</w:t>
      </w:r>
      <w:r>
        <w:rPr>
          <w:color w:val="231F20"/>
          <w:spacing w:val="-10"/>
          <w:w w:val="105"/>
          <w:sz w:val="19"/>
        </w:rPr>
        <w:t> </w:t>
      </w:r>
      <w:r>
        <w:rPr>
          <w:color w:val="231F20"/>
          <w:w w:val="105"/>
          <w:sz w:val="19"/>
        </w:rPr>
        <w:t>newspaper</w:t>
      </w:r>
      <w:r>
        <w:rPr>
          <w:color w:val="231F20"/>
          <w:spacing w:val="-10"/>
          <w:w w:val="105"/>
          <w:sz w:val="19"/>
        </w:rPr>
        <w:t> </w:t>
      </w:r>
      <w:r>
        <w:rPr>
          <w:color w:val="231F20"/>
          <w:w w:val="105"/>
          <w:sz w:val="19"/>
        </w:rPr>
        <w:t>clip- ping,</w:t>
      </w:r>
      <w:r>
        <w:rPr>
          <w:color w:val="231F20"/>
          <w:spacing w:val="-1"/>
          <w:w w:val="105"/>
          <w:sz w:val="19"/>
        </w:rPr>
        <w:t> </w:t>
      </w:r>
      <w:r>
        <w:rPr>
          <w:color w:val="231F20"/>
          <w:w w:val="105"/>
          <w:sz w:val="19"/>
        </w:rPr>
        <w:t>January</w:t>
      </w:r>
      <w:r>
        <w:rPr>
          <w:color w:val="231F20"/>
          <w:spacing w:val="-3"/>
          <w:w w:val="105"/>
          <w:sz w:val="19"/>
        </w:rPr>
        <w:t> </w:t>
      </w:r>
      <w:r>
        <w:rPr>
          <w:color w:val="231F20"/>
          <w:w w:val="105"/>
          <w:sz w:val="19"/>
        </w:rPr>
        <w:t>23,</w:t>
      </w:r>
      <w:r>
        <w:rPr>
          <w:color w:val="231F20"/>
          <w:spacing w:val="-1"/>
          <w:w w:val="105"/>
          <w:sz w:val="19"/>
        </w:rPr>
        <w:t> </w:t>
      </w:r>
      <w:r>
        <w:rPr>
          <w:color w:val="231F20"/>
          <w:w w:val="105"/>
          <w:sz w:val="19"/>
        </w:rPr>
        <w:t>1958</w:t>
      </w:r>
      <w:r>
        <w:rPr>
          <w:color w:val="231F20"/>
          <w:spacing w:val="-1"/>
          <w:w w:val="105"/>
          <w:sz w:val="19"/>
        </w:rPr>
        <w:t> </w:t>
      </w:r>
      <w:r>
        <w:rPr>
          <w:color w:val="231F20"/>
          <w:w w:val="105"/>
          <w:sz w:val="19"/>
        </w:rPr>
        <w:t>and</w:t>
      </w:r>
      <w:r>
        <w:rPr>
          <w:color w:val="231F20"/>
          <w:spacing w:val="-1"/>
          <w:w w:val="105"/>
          <w:sz w:val="19"/>
        </w:rPr>
        <w:t> </w:t>
      </w:r>
      <w:r>
        <w:rPr>
          <w:color w:val="231F20"/>
          <w:w w:val="105"/>
          <w:sz w:val="19"/>
        </w:rPr>
        <w:t>Katherine</w:t>
      </w:r>
      <w:r>
        <w:rPr>
          <w:color w:val="231F20"/>
          <w:spacing w:val="-1"/>
          <w:w w:val="105"/>
          <w:sz w:val="19"/>
        </w:rPr>
        <w:t> </w:t>
      </w:r>
      <w:r>
        <w:rPr>
          <w:color w:val="231F20"/>
          <w:w w:val="105"/>
          <w:sz w:val="19"/>
        </w:rPr>
        <w:t>Harrington,</w:t>
      </w:r>
      <w:r>
        <w:rPr>
          <w:color w:val="231F20"/>
          <w:spacing w:val="-1"/>
          <w:w w:val="105"/>
          <w:sz w:val="19"/>
        </w:rPr>
        <w:t> </w:t>
      </w:r>
      <w:r>
        <w:rPr>
          <w:color w:val="231F20"/>
          <w:w w:val="105"/>
          <w:sz w:val="19"/>
        </w:rPr>
        <w:t>“Face-Lifting</w:t>
      </w:r>
      <w:r>
        <w:rPr>
          <w:color w:val="231F20"/>
          <w:spacing w:val="-1"/>
          <w:w w:val="105"/>
          <w:sz w:val="19"/>
        </w:rPr>
        <w:t> </w:t>
      </w:r>
      <w:r>
        <w:rPr>
          <w:color w:val="231F20"/>
          <w:w w:val="105"/>
          <w:sz w:val="19"/>
        </w:rPr>
        <w:t>Underway</w:t>
      </w:r>
      <w:r>
        <w:rPr>
          <w:color w:val="231F20"/>
          <w:spacing w:val="-3"/>
          <w:w w:val="105"/>
          <w:sz w:val="19"/>
        </w:rPr>
        <w:t> </w:t>
      </w:r>
      <w:r>
        <w:rPr>
          <w:color w:val="231F20"/>
          <w:w w:val="105"/>
          <w:sz w:val="19"/>
        </w:rPr>
        <w:t>on</w:t>
      </w:r>
      <w:r>
        <w:rPr>
          <w:color w:val="231F20"/>
          <w:spacing w:val="-1"/>
          <w:w w:val="105"/>
          <w:sz w:val="19"/>
        </w:rPr>
        <w:t> </w:t>
      </w:r>
      <w:r>
        <w:rPr>
          <w:color w:val="231F20"/>
          <w:w w:val="105"/>
          <w:sz w:val="19"/>
        </w:rPr>
        <w:t>Kinderhook</w:t>
      </w:r>
      <w:r>
        <w:rPr>
          <w:color w:val="231F20"/>
          <w:spacing w:val="-1"/>
          <w:w w:val="105"/>
          <w:sz w:val="19"/>
        </w:rPr>
        <w:t> </w:t>
      </w:r>
      <w:r>
        <w:rPr>
          <w:color w:val="231F20"/>
          <w:w w:val="105"/>
          <w:sz w:val="19"/>
        </w:rPr>
        <w:t>Landmark,” [Albany, New York], </w:t>
      </w:r>
      <w:r>
        <w:rPr>
          <w:i/>
          <w:color w:val="231F20"/>
          <w:w w:val="105"/>
          <w:sz w:val="19"/>
        </w:rPr>
        <w:t>Knickerbocker News</w:t>
      </w:r>
      <w:r>
        <w:rPr>
          <w:color w:val="231F20"/>
          <w:w w:val="105"/>
          <w:sz w:val="19"/>
        </w:rPr>
        <w:t>, July 2, 1958, in Folder Newspaper Clippings, R2 Box</w:t>
      </w:r>
      <w:r>
        <w:rPr>
          <w:color w:val="231F20"/>
          <w:spacing w:val="-1"/>
          <w:w w:val="105"/>
          <w:sz w:val="19"/>
        </w:rPr>
        <w:t> </w:t>
      </w:r>
      <w:r>
        <w:rPr>
          <w:color w:val="231F20"/>
          <w:w w:val="105"/>
          <w:sz w:val="19"/>
        </w:rPr>
        <w:t>Admin. History Records, MAVA Historian’s Records, MAVA Library.</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292" w:lineRule="auto"/>
        <w:ind w:left="159" w:right="559" w:firstLine="1080"/>
        <w:rPr>
          <w:sz w:val="12"/>
        </w:rPr>
      </w:pP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late</w:t>
      </w:r>
      <w:r>
        <w:rPr>
          <w:color w:val="231F20"/>
          <w:spacing w:val="-4"/>
          <w:w w:val="105"/>
        </w:rPr>
        <w:t> </w:t>
      </w:r>
      <w:r>
        <w:rPr>
          <w:color w:val="231F20"/>
          <w:w w:val="105"/>
        </w:rPr>
        <w:t>1920s,</w:t>
      </w:r>
      <w:r>
        <w:rPr>
          <w:color w:val="231F20"/>
          <w:spacing w:val="-8"/>
          <w:w w:val="105"/>
        </w:rPr>
        <w:t> </w:t>
      </w:r>
      <w:r>
        <w:rPr>
          <w:color w:val="231F20"/>
          <w:w w:val="105"/>
        </w:rPr>
        <w:t>Alexander</w:t>
      </w:r>
      <w:r>
        <w:rPr>
          <w:color w:val="231F20"/>
          <w:spacing w:val="-4"/>
          <w:w w:val="105"/>
        </w:rPr>
        <w:t> </w:t>
      </w:r>
      <w:r>
        <w:rPr>
          <w:color w:val="231F20"/>
          <w:w w:val="105"/>
        </w:rPr>
        <w:t>Flick,</w:t>
      </w:r>
      <w:r>
        <w:rPr>
          <w:color w:val="231F20"/>
          <w:spacing w:val="-4"/>
          <w:w w:val="105"/>
        </w:rPr>
        <w:t> </w:t>
      </w:r>
      <w:r>
        <w:rPr>
          <w:color w:val="231F20"/>
          <w:w w:val="105"/>
        </w:rPr>
        <w:t>New</w:t>
      </w:r>
      <w:r>
        <w:rPr>
          <w:color w:val="231F20"/>
          <w:spacing w:val="-4"/>
          <w:w w:val="105"/>
        </w:rPr>
        <w:t> </w:t>
      </w:r>
      <w:r>
        <w:rPr>
          <w:color w:val="231F20"/>
          <w:w w:val="105"/>
        </w:rPr>
        <w:t>York’s</w:t>
      </w:r>
      <w:r>
        <w:rPr>
          <w:color w:val="231F20"/>
          <w:spacing w:val="-4"/>
          <w:w w:val="105"/>
        </w:rPr>
        <w:t> </w:t>
      </w:r>
      <w:r>
        <w:rPr>
          <w:color w:val="231F20"/>
          <w:w w:val="105"/>
        </w:rPr>
        <w:t>state</w:t>
      </w:r>
      <w:r>
        <w:rPr>
          <w:color w:val="231F20"/>
          <w:spacing w:val="-4"/>
          <w:w w:val="105"/>
        </w:rPr>
        <w:t> </w:t>
      </w:r>
      <w:r>
        <w:rPr>
          <w:color w:val="231F20"/>
          <w:w w:val="105"/>
        </w:rPr>
        <w:t>historian,</w:t>
      </w:r>
      <w:r>
        <w:rPr>
          <w:color w:val="231F20"/>
          <w:spacing w:val="-4"/>
          <w:w w:val="105"/>
        </w:rPr>
        <w:t> </w:t>
      </w:r>
      <w:r>
        <w:rPr>
          <w:color w:val="231F20"/>
          <w:w w:val="105"/>
        </w:rPr>
        <w:t>and</w:t>
      </w:r>
      <w:r>
        <w:rPr>
          <w:color w:val="231F20"/>
          <w:spacing w:val="-4"/>
          <w:w w:val="105"/>
        </w:rPr>
        <w:t> </w:t>
      </w:r>
      <w:r>
        <w:rPr>
          <w:color w:val="231F20"/>
          <w:w w:val="105"/>
        </w:rPr>
        <w:t>James</w:t>
      </w:r>
      <w:r>
        <w:rPr>
          <w:color w:val="231F20"/>
          <w:spacing w:val="-4"/>
          <w:w w:val="105"/>
        </w:rPr>
        <w:t> </w:t>
      </w:r>
      <w:r>
        <w:rPr>
          <w:color w:val="231F20"/>
          <w:w w:val="105"/>
        </w:rPr>
        <w:t>Leath, president of the Columbia County</w:t>
      </w:r>
      <w:r>
        <w:rPr>
          <w:color w:val="231F20"/>
          <w:spacing w:val="-3"/>
          <w:w w:val="105"/>
        </w:rPr>
        <w:t> </w:t>
      </w:r>
      <w:r>
        <w:rPr>
          <w:color w:val="231F20"/>
          <w:w w:val="105"/>
        </w:rPr>
        <w:t>Historical Society, mounted a campaign to preserve Lin- denwald.</w:t>
      </w:r>
      <w:r>
        <w:rPr>
          <w:color w:val="231F20"/>
          <w:spacing w:val="-6"/>
          <w:w w:val="105"/>
        </w:rPr>
        <w:t> </w:t>
      </w:r>
      <w:r>
        <w:rPr>
          <w:color w:val="231F20"/>
          <w:w w:val="105"/>
        </w:rPr>
        <w:t>They</w:t>
      </w:r>
      <w:r>
        <w:rPr>
          <w:color w:val="231F20"/>
          <w:spacing w:val="-2"/>
          <w:w w:val="105"/>
        </w:rPr>
        <w:t> </w:t>
      </w:r>
      <w:r>
        <w:rPr>
          <w:color w:val="231F20"/>
          <w:w w:val="105"/>
        </w:rPr>
        <w:t>were joined by</w:t>
      </w:r>
      <w:r>
        <w:rPr>
          <w:color w:val="231F20"/>
          <w:spacing w:val="-2"/>
          <w:w w:val="105"/>
        </w:rPr>
        <w:t> </w:t>
      </w:r>
      <w:r>
        <w:rPr>
          <w:color w:val="231F20"/>
          <w:w w:val="105"/>
        </w:rPr>
        <w:t>Richard Schermerhorn Jr., the descendent of Dutch immi- </w:t>
      </w:r>
      <w:r>
        <w:rPr>
          <w:color w:val="231F20"/>
          <w:spacing w:val="-2"/>
          <w:w w:val="105"/>
        </w:rPr>
        <w:t>grants</w:t>
      </w:r>
      <w:r>
        <w:rPr>
          <w:color w:val="231F20"/>
          <w:spacing w:val="-11"/>
          <w:w w:val="105"/>
        </w:rPr>
        <w:t> </w:t>
      </w:r>
      <w:r>
        <w:rPr>
          <w:color w:val="231F20"/>
          <w:spacing w:val="-2"/>
          <w:w w:val="105"/>
        </w:rPr>
        <w:t>who</w:t>
      </w:r>
      <w:r>
        <w:rPr>
          <w:color w:val="231F20"/>
          <w:spacing w:val="-10"/>
          <w:w w:val="105"/>
        </w:rPr>
        <w:t> </w:t>
      </w:r>
      <w:r>
        <w:rPr>
          <w:color w:val="231F20"/>
          <w:spacing w:val="-2"/>
          <w:w w:val="105"/>
        </w:rPr>
        <w:t>settled</w:t>
      </w:r>
      <w:r>
        <w:rPr>
          <w:color w:val="231F20"/>
          <w:spacing w:val="-10"/>
          <w:w w:val="105"/>
        </w:rPr>
        <w:t> </w:t>
      </w: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area</w:t>
      </w:r>
      <w:r>
        <w:rPr>
          <w:color w:val="231F20"/>
          <w:spacing w:val="-9"/>
          <w:w w:val="105"/>
        </w:rPr>
        <w:t> </w:t>
      </w:r>
      <w:r>
        <w:rPr>
          <w:color w:val="231F20"/>
          <w:spacing w:val="-2"/>
          <w:w w:val="105"/>
        </w:rPr>
        <w:t>of</w:t>
      </w:r>
      <w:r>
        <w:rPr>
          <w:color w:val="231F20"/>
          <w:spacing w:val="-3"/>
          <w:w w:val="105"/>
        </w:rPr>
        <w:t> </w:t>
      </w:r>
      <w:r>
        <w:rPr>
          <w:color w:val="231F20"/>
          <w:spacing w:val="-2"/>
          <w:w w:val="105"/>
        </w:rPr>
        <w:t>present-day</w:t>
      </w:r>
      <w:r>
        <w:rPr>
          <w:color w:val="231F20"/>
          <w:spacing w:val="-11"/>
          <w:w w:val="105"/>
        </w:rPr>
        <w:t> </w:t>
      </w:r>
      <w:r>
        <w:rPr>
          <w:color w:val="231F20"/>
          <w:spacing w:val="-2"/>
          <w:w w:val="105"/>
        </w:rPr>
        <w:t>Albany</w:t>
      </w:r>
      <w:r>
        <w:rPr>
          <w:color w:val="231F20"/>
          <w:spacing w:val="-10"/>
          <w:w w:val="105"/>
        </w:rPr>
        <w:t> </w:t>
      </w:r>
      <w:r>
        <w:rPr>
          <w:color w:val="231F20"/>
          <w:spacing w:val="-2"/>
          <w:w w:val="105"/>
        </w:rPr>
        <w:t>in</w:t>
      </w:r>
      <w:r>
        <w:rPr>
          <w:color w:val="231F20"/>
          <w:spacing w:val="-8"/>
          <w:w w:val="105"/>
        </w:rPr>
        <w:t> </w:t>
      </w:r>
      <w:r>
        <w:rPr>
          <w:color w:val="231F20"/>
          <w:spacing w:val="-2"/>
          <w:w w:val="105"/>
        </w:rPr>
        <w:t>the</w:t>
      </w:r>
      <w:r>
        <w:rPr>
          <w:color w:val="231F20"/>
          <w:spacing w:val="-9"/>
          <w:w w:val="105"/>
        </w:rPr>
        <w:t> </w:t>
      </w:r>
      <w:r>
        <w:rPr>
          <w:color w:val="231F20"/>
          <w:spacing w:val="-2"/>
          <w:w w:val="105"/>
        </w:rPr>
        <w:t>early</w:t>
      </w:r>
      <w:r>
        <w:rPr>
          <w:color w:val="231F20"/>
          <w:spacing w:val="-11"/>
          <w:w w:val="105"/>
        </w:rPr>
        <w:t> </w:t>
      </w:r>
      <w:r>
        <w:rPr>
          <w:color w:val="231F20"/>
          <w:spacing w:val="-2"/>
          <w:w w:val="105"/>
        </w:rPr>
        <w:t>1600s.</w:t>
      </w:r>
      <w:r>
        <w:rPr>
          <w:color w:val="231F20"/>
          <w:spacing w:val="-8"/>
          <w:w w:val="105"/>
        </w:rPr>
        <w:t> </w:t>
      </w:r>
      <w:r>
        <w:rPr>
          <w:color w:val="231F20"/>
          <w:spacing w:val="-2"/>
          <w:w w:val="105"/>
        </w:rPr>
        <w:t>Schermerhorn</w:t>
      </w:r>
      <w:r>
        <w:rPr>
          <w:color w:val="231F20"/>
          <w:spacing w:val="-9"/>
          <w:w w:val="105"/>
        </w:rPr>
        <w:t> </w:t>
      </w:r>
      <w:r>
        <w:rPr>
          <w:color w:val="231F20"/>
          <w:spacing w:val="-2"/>
          <w:w w:val="105"/>
        </w:rPr>
        <w:t>attend- </w:t>
      </w:r>
      <w:r>
        <w:rPr>
          <w:color w:val="231F20"/>
          <w:w w:val="105"/>
        </w:rPr>
        <w:t>ed</w:t>
      </w:r>
      <w:r>
        <w:rPr>
          <w:color w:val="231F20"/>
          <w:spacing w:val="-13"/>
          <w:w w:val="105"/>
        </w:rPr>
        <w:t> </w:t>
      </w:r>
      <w:r>
        <w:rPr>
          <w:color w:val="231F20"/>
          <w:w w:val="105"/>
        </w:rPr>
        <w:t>Rensselaer</w:t>
      </w:r>
      <w:r>
        <w:rPr>
          <w:color w:val="231F20"/>
          <w:spacing w:val="-12"/>
          <w:w w:val="105"/>
        </w:rPr>
        <w:t> </w:t>
      </w:r>
      <w:r>
        <w:rPr>
          <w:color w:val="231F20"/>
          <w:w w:val="105"/>
        </w:rPr>
        <w:t>Polytechnic</w:t>
      </w:r>
      <w:r>
        <w:rPr>
          <w:color w:val="231F20"/>
          <w:spacing w:val="-12"/>
          <w:w w:val="105"/>
        </w:rPr>
        <w:t> </w:t>
      </w:r>
      <w:r>
        <w:rPr>
          <w:color w:val="231F20"/>
          <w:w w:val="105"/>
        </w:rPr>
        <w:t>Institute</w:t>
      </w:r>
      <w:r>
        <w:rPr>
          <w:color w:val="231F20"/>
          <w:spacing w:val="-12"/>
          <w:w w:val="105"/>
        </w:rPr>
        <w:t> </w:t>
      </w:r>
      <w:r>
        <w:rPr>
          <w:color w:val="231F20"/>
          <w:w w:val="105"/>
        </w:rPr>
        <w:t>in</w:t>
      </w:r>
      <w:r>
        <w:rPr>
          <w:color w:val="231F20"/>
          <w:spacing w:val="-12"/>
          <w:w w:val="105"/>
        </w:rPr>
        <w:t> </w:t>
      </w:r>
      <w:r>
        <w:rPr>
          <w:color w:val="231F20"/>
          <w:w w:val="105"/>
        </w:rPr>
        <w:t>Troy,</w:t>
      </w:r>
      <w:r>
        <w:rPr>
          <w:color w:val="231F20"/>
          <w:spacing w:val="-12"/>
          <w:w w:val="105"/>
        </w:rPr>
        <w:t> </w:t>
      </w:r>
      <w:r>
        <w:rPr>
          <w:color w:val="231F20"/>
          <w:w w:val="105"/>
        </w:rPr>
        <w:t>New</w:t>
      </w:r>
      <w:r>
        <w:rPr>
          <w:color w:val="231F20"/>
          <w:spacing w:val="-12"/>
          <w:w w:val="105"/>
        </w:rPr>
        <w:t> </w:t>
      </w:r>
      <w:r>
        <w:rPr>
          <w:color w:val="231F20"/>
          <w:w w:val="105"/>
        </w:rPr>
        <w:t>York,</w:t>
      </w:r>
      <w:r>
        <w:rPr>
          <w:color w:val="231F20"/>
          <w:spacing w:val="-12"/>
          <w:w w:val="105"/>
        </w:rPr>
        <w:t> </w:t>
      </w:r>
      <w:r>
        <w:rPr>
          <w:color w:val="231F20"/>
          <w:w w:val="105"/>
        </w:rPr>
        <w:t>and</w:t>
      </w:r>
      <w:r>
        <w:rPr>
          <w:color w:val="231F20"/>
          <w:spacing w:val="-12"/>
          <w:w w:val="105"/>
        </w:rPr>
        <w:t> </w:t>
      </w:r>
      <w:r>
        <w:rPr>
          <w:color w:val="231F20"/>
          <w:w w:val="105"/>
        </w:rPr>
        <w:t>developed</w:t>
      </w:r>
      <w:r>
        <w:rPr>
          <w:color w:val="231F20"/>
          <w:spacing w:val="-11"/>
          <w:w w:val="105"/>
        </w:rPr>
        <w:t> </w:t>
      </w:r>
      <w:r>
        <w:rPr>
          <w:color w:val="231F20"/>
          <w:w w:val="105"/>
        </w:rPr>
        <w:t>a</w:t>
      </w:r>
      <w:r>
        <w:rPr>
          <w:color w:val="231F20"/>
          <w:spacing w:val="-12"/>
          <w:w w:val="105"/>
        </w:rPr>
        <w:t> </w:t>
      </w:r>
      <w:r>
        <w:rPr>
          <w:color w:val="231F20"/>
          <w:w w:val="105"/>
        </w:rPr>
        <w:t>career</w:t>
      </w:r>
      <w:r>
        <w:rPr>
          <w:color w:val="231F20"/>
          <w:spacing w:val="-12"/>
          <w:w w:val="105"/>
        </w:rPr>
        <w:t> </w:t>
      </w:r>
      <w:r>
        <w:rPr>
          <w:color w:val="231F20"/>
          <w:w w:val="105"/>
        </w:rPr>
        <w:t>as</w:t>
      </w:r>
      <w:r>
        <w:rPr>
          <w:color w:val="231F20"/>
          <w:spacing w:val="-11"/>
          <w:w w:val="105"/>
        </w:rPr>
        <w:t> </w:t>
      </w:r>
      <w:r>
        <w:rPr>
          <w:color w:val="231F20"/>
          <w:w w:val="105"/>
        </w:rPr>
        <w:t>a</w:t>
      </w:r>
      <w:r>
        <w:rPr>
          <w:color w:val="231F20"/>
          <w:spacing w:val="-12"/>
          <w:w w:val="105"/>
        </w:rPr>
        <w:t> </w:t>
      </w:r>
      <w:r>
        <w:rPr>
          <w:color w:val="231F20"/>
          <w:w w:val="105"/>
        </w:rPr>
        <w:t>landscape architect,</w:t>
      </w:r>
      <w:r>
        <w:rPr>
          <w:color w:val="231F20"/>
          <w:spacing w:val="-13"/>
          <w:w w:val="105"/>
        </w:rPr>
        <w:t> </w:t>
      </w:r>
      <w:r>
        <w:rPr>
          <w:color w:val="231F20"/>
          <w:w w:val="105"/>
        </w:rPr>
        <w:t>engineer,</w:t>
      </w:r>
      <w:r>
        <w:rPr>
          <w:color w:val="231F20"/>
          <w:spacing w:val="-11"/>
          <w:w w:val="105"/>
        </w:rPr>
        <w:t> </w:t>
      </w:r>
      <w:r>
        <w:rPr>
          <w:color w:val="231F20"/>
          <w:w w:val="105"/>
        </w:rPr>
        <w:t>and</w:t>
      </w:r>
      <w:r>
        <w:rPr>
          <w:color w:val="231F20"/>
          <w:spacing w:val="-11"/>
          <w:w w:val="105"/>
        </w:rPr>
        <w:t> </w:t>
      </w:r>
      <w:r>
        <w:rPr>
          <w:color w:val="231F20"/>
          <w:w w:val="105"/>
        </w:rPr>
        <w:t>city</w:t>
      </w:r>
      <w:r>
        <w:rPr>
          <w:color w:val="231F20"/>
          <w:spacing w:val="-13"/>
          <w:w w:val="105"/>
        </w:rPr>
        <w:t> </w:t>
      </w:r>
      <w:r>
        <w:rPr>
          <w:color w:val="231F20"/>
          <w:w w:val="105"/>
        </w:rPr>
        <w:t>planner,</w:t>
      </w:r>
      <w:r>
        <w:rPr>
          <w:color w:val="231F20"/>
          <w:spacing w:val="-11"/>
          <w:w w:val="105"/>
        </w:rPr>
        <w:t> </w:t>
      </w:r>
      <w:r>
        <w:rPr>
          <w:color w:val="231F20"/>
          <w:w w:val="105"/>
        </w:rPr>
        <w:t>working</w:t>
      </w:r>
      <w:r>
        <w:rPr>
          <w:color w:val="231F20"/>
          <w:spacing w:val="-11"/>
          <w:w w:val="105"/>
        </w:rPr>
        <w:t> </w:t>
      </w:r>
      <w:r>
        <w:rPr>
          <w:color w:val="231F20"/>
          <w:w w:val="105"/>
        </w:rPr>
        <w:t>with</w:t>
      </w:r>
      <w:r>
        <w:rPr>
          <w:color w:val="231F20"/>
          <w:spacing w:val="-11"/>
          <w:w w:val="105"/>
        </w:rPr>
        <w:t> </w:t>
      </w:r>
      <w:r>
        <w:rPr>
          <w:color w:val="231F20"/>
          <w:w w:val="105"/>
        </w:rPr>
        <w:t>prominent</w:t>
      </w:r>
      <w:r>
        <w:rPr>
          <w:color w:val="231F20"/>
          <w:spacing w:val="-11"/>
          <w:w w:val="105"/>
        </w:rPr>
        <w:t> </w:t>
      </w:r>
      <w:r>
        <w:rPr>
          <w:color w:val="231F20"/>
          <w:w w:val="105"/>
        </w:rPr>
        <w:t>professionals</w:t>
      </w:r>
      <w:r>
        <w:rPr>
          <w:color w:val="231F20"/>
          <w:spacing w:val="-11"/>
          <w:w w:val="105"/>
        </w:rPr>
        <w:t> </w:t>
      </w:r>
      <w:r>
        <w:rPr>
          <w:color w:val="231F20"/>
          <w:w w:val="105"/>
        </w:rPr>
        <w:t>in</w:t>
      </w:r>
      <w:r>
        <w:rPr>
          <w:color w:val="231F20"/>
          <w:spacing w:val="-11"/>
          <w:w w:val="105"/>
        </w:rPr>
        <w:t> </w:t>
      </w:r>
      <w:r>
        <w:rPr>
          <w:color w:val="231F20"/>
          <w:w w:val="105"/>
        </w:rPr>
        <w:t>Boston</w:t>
      </w:r>
      <w:r>
        <w:rPr>
          <w:color w:val="231F20"/>
          <w:spacing w:val="-11"/>
          <w:w w:val="105"/>
        </w:rPr>
        <w:t> </w:t>
      </w:r>
      <w:r>
        <w:rPr>
          <w:color w:val="231F20"/>
          <w:w w:val="105"/>
        </w:rPr>
        <w:t>and New</w:t>
      </w:r>
      <w:r>
        <w:rPr>
          <w:color w:val="231F20"/>
          <w:spacing w:val="-8"/>
          <w:w w:val="105"/>
        </w:rPr>
        <w:t> </w:t>
      </w:r>
      <w:r>
        <w:rPr>
          <w:color w:val="231F20"/>
          <w:w w:val="105"/>
        </w:rPr>
        <w:t>York.</w:t>
      </w:r>
      <w:r>
        <w:rPr>
          <w:color w:val="231F20"/>
          <w:spacing w:val="-8"/>
          <w:w w:val="105"/>
        </w:rPr>
        <w:t> </w:t>
      </w:r>
      <w:r>
        <w:rPr>
          <w:color w:val="231F20"/>
          <w:w w:val="105"/>
        </w:rPr>
        <w:t>He</w:t>
      </w:r>
      <w:r>
        <w:rPr>
          <w:color w:val="231F20"/>
          <w:spacing w:val="-8"/>
          <w:w w:val="105"/>
        </w:rPr>
        <w:t> </w:t>
      </w:r>
      <w:r>
        <w:rPr>
          <w:color w:val="231F20"/>
          <w:w w:val="105"/>
        </w:rPr>
        <w:t>opened</w:t>
      </w:r>
      <w:r>
        <w:rPr>
          <w:color w:val="231F20"/>
          <w:spacing w:val="-8"/>
          <w:w w:val="105"/>
        </w:rPr>
        <w:t> </w:t>
      </w:r>
      <w:r>
        <w:rPr>
          <w:color w:val="231F20"/>
          <w:w w:val="105"/>
        </w:rPr>
        <w:t>his</w:t>
      </w:r>
      <w:r>
        <w:rPr>
          <w:color w:val="231F20"/>
          <w:spacing w:val="-8"/>
          <w:w w:val="105"/>
        </w:rPr>
        <w:t> </w:t>
      </w:r>
      <w:r>
        <w:rPr>
          <w:color w:val="231F20"/>
          <w:w w:val="105"/>
        </w:rPr>
        <w:t>own</w:t>
      </w:r>
      <w:r>
        <w:rPr>
          <w:color w:val="231F20"/>
          <w:spacing w:val="-8"/>
          <w:w w:val="105"/>
        </w:rPr>
        <w:t> </w:t>
      </w:r>
      <w:r>
        <w:rPr>
          <w:color w:val="231F20"/>
          <w:w w:val="105"/>
        </w:rPr>
        <w:t>oﬃce</w:t>
      </w:r>
      <w:r>
        <w:rPr>
          <w:color w:val="231F20"/>
          <w:spacing w:val="-8"/>
          <w:w w:val="105"/>
        </w:rPr>
        <w:t> </w:t>
      </w:r>
      <w:r>
        <w:rPr>
          <w:color w:val="231F20"/>
          <w:w w:val="105"/>
        </w:rPr>
        <w:t>in</w:t>
      </w:r>
      <w:r>
        <w:rPr>
          <w:color w:val="231F20"/>
          <w:spacing w:val="-8"/>
          <w:w w:val="105"/>
        </w:rPr>
        <w:t> </w:t>
      </w:r>
      <w:r>
        <w:rPr>
          <w:color w:val="231F20"/>
          <w:w w:val="105"/>
        </w:rPr>
        <w:t>New</w:t>
      </w:r>
      <w:r>
        <w:rPr>
          <w:color w:val="231F20"/>
          <w:spacing w:val="-8"/>
          <w:w w:val="105"/>
        </w:rPr>
        <w:t> </w:t>
      </w:r>
      <w:r>
        <w:rPr>
          <w:color w:val="231F20"/>
          <w:w w:val="105"/>
        </w:rPr>
        <w:t>York</w:t>
      </w:r>
      <w:r>
        <w:rPr>
          <w:color w:val="231F20"/>
          <w:spacing w:val="-8"/>
          <w:w w:val="105"/>
        </w:rPr>
        <w:t> </w:t>
      </w:r>
      <w:r>
        <w:rPr>
          <w:color w:val="231F20"/>
          <w:w w:val="105"/>
        </w:rPr>
        <w:t>City</w:t>
      </w:r>
      <w:r>
        <w:rPr>
          <w:color w:val="231F20"/>
          <w:spacing w:val="-11"/>
          <w:w w:val="105"/>
        </w:rPr>
        <w:t> </w:t>
      </w:r>
      <w:r>
        <w:rPr>
          <w:color w:val="231F20"/>
          <w:w w:val="105"/>
        </w:rPr>
        <w:t>in</w:t>
      </w:r>
      <w:r>
        <w:rPr>
          <w:color w:val="231F20"/>
          <w:spacing w:val="-8"/>
          <w:w w:val="105"/>
        </w:rPr>
        <w:t> </w:t>
      </w:r>
      <w:r>
        <w:rPr>
          <w:color w:val="231F20"/>
          <w:w w:val="105"/>
        </w:rPr>
        <w:t>1905</w:t>
      </w:r>
      <w:r>
        <w:rPr>
          <w:color w:val="231F20"/>
          <w:spacing w:val="-8"/>
          <w:w w:val="105"/>
        </w:rPr>
        <w:t> </w:t>
      </w:r>
      <w:r>
        <w:rPr>
          <w:color w:val="231F20"/>
          <w:w w:val="105"/>
        </w:rPr>
        <w:t>and</w:t>
      </w:r>
      <w:r>
        <w:rPr>
          <w:color w:val="231F20"/>
          <w:spacing w:val="-8"/>
          <w:w w:val="105"/>
        </w:rPr>
        <w:t> </w:t>
      </w:r>
      <w:r>
        <w:rPr>
          <w:color w:val="231F20"/>
          <w:w w:val="105"/>
        </w:rPr>
        <w:t>practiced</w:t>
      </w:r>
      <w:r>
        <w:rPr>
          <w:color w:val="231F20"/>
          <w:spacing w:val="-8"/>
          <w:w w:val="105"/>
        </w:rPr>
        <w:t> </w:t>
      </w:r>
      <w:r>
        <w:rPr>
          <w:color w:val="231F20"/>
          <w:w w:val="105"/>
        </w:rPr>
        <w:t>landscape</w:t>
      </w:r>
      <w:r>
        <w:rPr>
          <w:color w:val="231F20"/>
          <w:spacing w:val="-8"/>
          <w:w w:val="105"/>
        </w:rPr>
        <w:t> </w:t>
      </w:r>
      <w:r>
        <w:rPr>
          <w:color w:val="231F20"/>
          <w:w w:val="105"/>
        </w:rPr>
        <w:t>archi- </w:t>
      </w:r>
      <w:r>
        <w:rPr>
          <w:color w:val="231F20"/>
          <w:spacing w:val="-2"/>
          <w:w w:val="105"/>
        </w:rPr>
        <w:t>tecture and civil engineering</w:t>
      </w:r>
      <w:r>
        <w:rPr>
          <w:color w:val="231F20"/>
          <w:spacing w:val="-3"/>
          <w:w w:val="105"/>
        </w:rPr>
        <w:t> </w:t>
      </w:r>
      <w:r>
        <w:rPr>
          <w:color w:val="231F20"/>
          <w:spacing w:val="-2"/>
          <w:w w:val="105"/>
        </w:rPr>
        <w:t>until 1958. He designed numerous</w:t>
      </w:r>
      <w:r>
        <w:rPr>
          <w:color w:val="231F20"/>
          <w:spacing w:val="-3"/>
          <w:w w:val="105"/>
        </w:rPr>
        <w:t> </w:t>
      </w:r>
      <w:r>
        <w:rPr>
          <w:color w:val="231F20"/>
          <w:spacing w:val="-2"/>
          <w:w w:val="105"/>
        </w:rPr>
        <w:t>public parks, residential sub- </w:t>
      </w:r>
      <w:r>
        <w:rPr>
          <w:color w:val="231F20"/>
          <w:w w:val="105"/>
        </w:rPr>
        <w:t>divisions,</w:t>
      </w:r>
      <w:r>
        <w:rPr>
          <w:color w:val="231F20"/>
          <w:spacing w:val="-13"/>
          <w:w w:val="105"/>
        </w:rPr>
        <w:t> </w:t>
      </w:r>
      <w:r>
        <w:rPr>
          <w:color w:val="231F20"/>
          <w:w w:val="105"/>
        </w:rPr>
        <w:t>private</w:t>
      </w:r>
      <w:r>
        <w:rPr>
          <w:color w:val="231F20"/>
          <w:spacing w:val="-12"/>
          <w:w w:val="105"/>
        </w:rPr>
        <w:t> </w:t>
      </w:r>
      <w:r>
        <w:rPr>
          <w:color w:val="231F20"/>
          <w:w w:val="105"/>
        </w:rPr>
        <w:t>estates,</w:t>
      </w:r>
      <w:r>
        <w:rPr>
          <w:color w:val="231F20"/>
          <w:spacing w:val="-12"/>
          <w:w w:val="105"/>
        </w:rPr>
        <w:t> </w:t>
      </w:r>
      <w:r>
        <w:rPr>
          <w:color w:val="231F20"/>
          <w:w w:val="105"/>
        </w:rPr>
        <w:t>and</w:t>
      </w:r>
      <w:r>
        <w:rPr>
          <w:color w:val="231F20"/>
          <w:spacing w:val="-12"/>
          <w:w w:val="105"/>
        </w:rPr>
        <w:t> </w:t>
      </w:r>
      <w:r>
        <w:rPr>
          <w:color w:val="231F20"/>
          <w:w w:val="105"/>
        </w:rPr>
        <w:t>cemeteries</w:t>
      </w:r>
      <w:r>
        <w:rPr>
          <w:color w:val="231F20"/>
          <w:spacing w:val="-12"/>
          <w:w w:val="105"/>
        </w:rPr>
        <w:t> </w:t>
      </w:r>
      <w:r>
        <w:rPr>
          <w:color w:val="231F20"/>
          <w:w w:val="105"/>
        </w:rPr>
        <w:t>and</w:t>
      </w:r>
      <w:r>
        <w:rPr>
          <w:color w:val="231F20"/>
          <w:spacing w:val="-12"/>
          <w:w w:val="105"/>
        </w:rPr>
        <w:t> </w:t>
      </w:r>
      <w:r>
        <w:rPr>
          <w:color w:val="231F20"/>
          <w:w w:val="105"/>
        </w:rPr>
        <w:t>was</w:t>
      </w:r>
      <w:r>
        <w:rPr>
          <w:color w:val="231F20"/>
          <w:spacing w:val="-12"/>
          <w:w w:val="105"/>
        </w:rPr>
        <w:t> </w:t>
      </w:r>
      <w:r>
        <w:rPr>
          <w:color w:val="231F20"/>
          <w:w w:val="105"/>
        </w:rPr>
        <w:t>well</w:t>
      </w:r>
      <w:r>
        <w:rPr>
          <w:color w:val="231F20"/>
          <w:spacing w:val="-13"/>
          <w:w w:val="105"/>
        </w:rPr>
        <w:t> </w:t>
      </w:r>
      <w:r>
        <w:rPr>
          <w:color w:val="231F20"/>
          <w:w w:val="105"/>
        </w:rPr>
        <w:t>known</w:t>
      </w:r>
      <w:r>
        <w:rPr>
          <w:color w:val="231F20"/>
          <w:spacing w:val="-12"/>
          <w:w w:val="105"/>
        </w:rPr>
        <w:t> </w:t>
      </w:r>
      <w:r>
        <w:rPr>
          <w:color w:val="231F20"/>
          <w:w w:val="105"/>
        </w:rPr>
        <w:t>as</w:t>
      </w:r>
      <w:r>
        <w:rPr>
          <w:color w:val="231F20"/>
          <w:spacing w:val="-12"/>
          <w:w w:val="105"/>
        </w:rPr>
        <w:t> </w:t>
      </w:r>
      <w:r>
        <w:rPr>
          <w:color w:val="231F20"/>
          <w:w w:val="105"/>
        </w:rPr>
        <w:t>a</w:t>
      </w:r>
      <w:r>
        <w:rPr>
          <w:color w:val="231F20"/>
          <w:spacing w:val="-12"/>
          <w:w w:val="105"/>
        </w:rPr>
        <w:t> </w:t>
      </w:r>
      <w:r>
        <w:rPr>
          <w:color w:val="231F20"/>
          <w:w w:val="105"/>
        </w:rPr>
        <w:t>city</w:t>
      </w:r>
      <w:r>
        <w:rPr>
          <w:color w:val="231F20"/>
          <w:spacing w:val="-12"/>
          <w:w w:val="105"/>
        </w:rPr>
        <w:t> </w:t>
      </w:r>
      <w:r>
        <w:rPr>
          <w:color w:val="231F20"/>
          <w:w w:val="105"/>
        </w:rPr>
        <w:t>planner.</w:t>
      </w:r>
      <w:r>
        <w:rPr>
          <w:color w:val="231F20"/>
          <w:spacing w:val="-12"/>
          <w:w w:val="105"/>
        </w:rPr>
        <w:t> </w:t>
      </w:r>
      <w:r>
        <w:rPr>
          <w:color w:val="231F20"/>
          <w:w w:val="105"/>
        </w:rPr>
        <w:t>He</w:t>
      </w:r>
      <w:r>
        <w:rPr>
          <w:color w:val="231F20"/>
          <w:spacing w:val="-12"/>
          <w:w w:val="105"/>
        </w:rPr>
        <w:t> </w:t>
      </w:r>
      <w:r>
        <w:rPr>
          <w:color w:val="231F20"/>
          <w:w w:val="105"/>
        </w:rPr>
        <w:t>prepared plans</w:t>
      </w:r>
      <w:r>
        <w:rPr>
          <w:color w:val="231F20"/>
          <w:spacing w:val="-4"/>
          <w:w w:val="105"/>
        </w:rPr>
        <w:t> </w:t>
      </w:r>
      <w:r>
        <w:rPr>
          <w:color w:val="231F20"/>
          <w:w w:val="105"/>
        </w:rPr>
        <w:t>for</w:t>
      </w:r>
      <w:r>
        <w:rPr>
          <w:color w:val="231F20"/>
          <w:spacing w:val="-4"/>
          <w:w w:val="105"/>
        </w:rPr>
        <w:t> </w:t>
      </w:r>
      <w:r>
        <w:rPr>
          <w:color w:val="231F20"/>
          <w:w w:val="105"/>
        </w:rPr>
        <w:t>Newark</w:t>
      </w:r>
      <w:r>
        <w:rPr>
          <w:color w:val="231F20"/>
          <w:spacing w:val="-4"/>
          <w:w w:val="105"/>
        </w:rPr>
        <w:t> </w:t>
      </w:r>
      <w:r>
        <w:rPr>
          <w:color w:val="231F20"/>
          <w:w w:val="105"/>
        </w:rPr>
        <w:t>and</w:t>
      </w:r>
      <w:r>
        <w:rPr>
          <w:color w:val="231F20"/>
          <w:spacing w:val="-4"/>
          <w:w w:val="105"/>
        </w:rPr>
        <w:t> </w:t>
      </w:r>
      <w:r>
        <w:rPr>
          <w:color w:val="231F20"/>
          <w:w w:val="105"/>
        </w:rPr>
        <w:t>Princeton,</w:t>
      </w:r>
      <w:r>
        <w:rPr>
          <w:color w:val="231F20"/>
          <w:spacing w:val="-4"/>
          <w:w w:val="105"/>
        </w:rPr>
        <w:t> </w:t>
      </w:r>
      <w:r>
        <w:rPr>
          <w:color w:val="231F20"/>
          <w:w w:val="105"/>
        </w:rPr>
        <w:t>New</w:t>
      </w:r>
      <w:r>
        <w:rPr>
          <w:color w:val="231F20"/>
          <w:spacing w:val="-4"/>
          <w:w w:val="105"/>
        </w:rPr>
        <w:t> </w:t>
      </w:r>
      <w:r>
        <w:rPr>
          <w:color w:val="231F20"/>
          <w:w w:val="105"/>
        </w:rPr>
        <w:t>Jersey;</w:t>
      </w:r>
      <w:r>
        <w:rPr>
          <w:color w:val="231F20"/>
          <w:spacing w:val="-4"/>
          <w:w w:val="105"/>
        </w:rPr>
        <w:t> </w:t>
      </w:r>
      <w:r>
        <w:rPr>
          <w:color w:val="231F20"/>
          <w:w w:val="105"/>
        </w:rPr>
        <w:t>Fort</w:t>
      </w:r>
      <w:r>
        <w:rPr>
          <w:color w:val="231F20"/>
          <w:spacing w:val="-4"/>
          <w:w w:val="105"/>
        </w:rPr>
        <w:t> </w:t>
      </w:r>
      <w:r>
        <w:rPr>
          <w:color w:val="231F20"/>
          <w:w w:val="105"/>
        </w:rPr>
        <w:t>Lauderdale,</w:t>
      </w:r>
      <w:r>
        <w:rPr>
          <w:color w:val="231F20"/>
          <w:spacing w:val="-4"/>
          <w:w w:val="105"/>
        </w:rPr>
        <w:t> </w:t>
      </w:r>
      <w:r>
        <w:rPr>
          <w:color w:val="231F20"/>
          <w:w w:val="105"/>
        </w:rPr>
        <w:t>Florida;</w:t>
      </w:r>
      <w:r>
        <w:rPr>
          <w:color w:val="231F20"/>
          <w:spacing w:val="-4"/>
          <w:w w:val="105"/>
        </w:rPr>
        <w:t> </w:t>
      </w:r>
      <w:r>
        <w:rPr>
          <w:color w:val="231F20"/>
          <w:w w:val="105"/>
        </w:rPr>
        <w:t>and</w:t>
      </w:r>
      <w:r>
        <w:rPr>
          <w:color w:val="231F20"/>
          <w:spacing w:val="-4"/>
          <w:w w:val="105"/>
        </w:rPr>
        <w:t> </w:t>
      </w:r>
      <w:r>
        <w:rPr>
          <w:color w:val="231F20"/>
          <w:w w:val="105"/>
        </w:rPr>
        <w:t>several</w:t>
      </w:r>
      <w:r>
        <w:rPr>
          <w:color w:val="231F20"/>
          <w:spacing w:val="-4"/>
          <w:w w:val="105"/>
        </w:rPr>
        <w:t> </w:t>
      </w:r>
      <w:r>
        <w:rPr>
          <w:color w:val="231F20"/>
          <w:w w:val="105"/>
        </w:rPr>
        <w:t>cities</w:t>
      </w:r>
      <w:r>
        <w:rPr>
          <w:color w:val="231F20"/>
          <w:spacing w:val="-4"/>
          <w:w w:val="105"/>
        </w:rPr>
        <w:t> </w:t>
      </w:r>
      <w:r>
        <w:rPr>
          <w:color w:val="231F20"/>
          <w:w w:val="105"/>
        </w:rPr>
        <w:t>in New</w:t>
      </w:r>
      <w:r>
        <w:rPr>
          <w:color w:val="231F20"/>
          <w:spacing w:val="-4"/>
          <w:w w:val="105"/>
        </w:rPr>
        <w:t> </w:t>
      </w:r>
      <w:r>
        <w:rPr>
          <w:color w:val="231F20"/>
          <w:w w:val="105"/>
        </w:rPr>
        <w:t>York</w:t>
      </w:r>
      <w:r>
        <w:rPr>
          <w:color w:val="231F20"/>
          <w:spacing w:val="-4"/>
          <w:w w:val="105"/>
        </w:rPr>
        <w:t> </w:t>
      </w:r>
      <w:r>
        <w:rPr>
          <w:color w:val="231F20"/>
          <w:w w:val="105"/>
        </w:rPr>
        <w:t>State,</w:t>
      </w:r>
      <w:r>
        <w:rPr>
          <w:color w:val="231F20"/>
          <w:spacing w:val="-4"/>
          <w:w w:val="105"/>
        </w:rPr>
        <w:t> </w:t>
      </w:r>
      <w:r>
        <w:rPr>
          <w:color w:val="231F20"/>
          <w:w w:val="105"/>
        </w:rPr>
        <w:t>including</w:t>
      </w:r>
      <w:r>
        <w:rPr>
          <w:color w:val="231F20"/>
          <w:spacing w:val="-4"/>
          <w:w w:val="105"/>
        </w:rPr>
        <w:t> </w:t>
      </w:r>
      <w:r>
        <w:rPr>
          <w:color w:val="231F20"/>
          <w:w w:val="105"/>
        </w:rPr>
        <w:t>Great</w:t>
      </w:r>
      <w:r>
        <w:rPr>
          <w:color w:val="231F20"/>
          <w:spacing w:val="-4"/>
          <w:w w:val="105"/>
        </w:rPr>
        <w:t> </w:t>
      </w:r>
      <w:r>
        <w:rPr>
          <w:color w:val="231F20"/>
          <w:w w:val="105"/>
        </w:rPr>
        <w:t>Neck,</w:t>
      </w:r>
      <w:r>
        <w:rPr>
          <w:color w:val="231F20"/>
          <w:spacing w:val="-4"/>
          <w:w w:val="105"/>
        </w:rPr>
        <w:t> </w:t>
      </w:r>
      <w:r>
        <w:rPr>
          <w:color w:val="231F20"/>
          <w:w w:val="105"/>
        </w:rPr>
        <w:t>Kings</w:t>
      </w:r>
      <w:r>
        <w:rPr>
          <w:color w:val="231F20"/>
          <w:spacing w:val="-4"/>
          <w:w w:val="105"/>
        </w:rPr>
        <w:t> </w:t>
      </w:r>
      <w:r>
        <w:rPr>
          <w:color w:val="231F20"/>
          <w:w w:val="105"/>
        </w:rPr>
        <w:t>Point,</w:t>
      </w:r>
      <w:r>
        <w:rPr>
          <w:color w:val="231F20"/>
          <w:spacing w:val="-4"/>
          <w:w w:val="105"/>
        </w:rPr>
        <w:t> </w:t>
      </w:r>
      <w:r>
        <w:rPr>
          <w:color w:val="231F20"/>
          <w:w w:val="105"/>
        </w:rPr>
        <w:t>and</w:t>
      </w:r>
      <w:r>
        <w:rPr>
          <w:color w:val="231F20"/>
          <w:spacing w:val="-4"/>
          <w:w w:val="105"/>
        </w:rPr>
        <w:t> </w:t>
      </w:r>
      <w:r>
        <w:rPr>
          <w:color w:val="231F20"/>
          <w:w w:val="105"/>
        </w:rPr>
        <w:t>North</w:t>
      </w:r>
      <w:r>
        <w:rPr>
          <w:color w:val="231F20"/>
          <w:spacing w:val="-4"/>
          <w:w w:val="105"/>
        </w:rPr>
        <w:t> </w:t>
      </w:r>
      <w:r>
        <w:rPr>
          <w:color w:val="231F20"/>
          <w:w w:val="105"/>
        </w:rPr>
        <w:t>Hempstead.</w:t>
      </w:r>
      <w:r>
        <w:rPr>
          <w:color w:val="231F20"/>
          <w:spacing w:val="-4"/>
          <w:w w:val="105"/>
        </w:rPr>
        <w:t> </w:t>
      </w:r>
      <w:r>
        <w:rPr>
          <w:color w:val="231F20"/>
          <w:w w:val="105"/>
        </w:rPr>
        <w:t>During</w:t>
      </w:r>
      <w:r>
        <w:rPr>
          <w:color w:val="231F20"/>
          <w:spacing w:val="-4"/>
          <w:w w:val="105"/>
        </w:rPr>
        <w:t> </w:t>
      </w:r>
      <w:r>
        <w:rPr>
          <w:color w:val="231F20"/>
          <w:w w:val="105"/>
        </w:rPr>
        <w:t>the</w:t>
      </w:r>
      <w:r>
        <w:rPr>
          <w:color w:val="231F20"/>
          <w:spacing w:val="-4"/>
          <w:w w:val="105"/>
        </w:rPr>
        <w:t> </w:t>
      </w:r>
      <w:r>
        <w:rPr>
          <w:color w:val="231F20"/>
          <w:w w:val="105"/>
        </w:rPr>
        <w:t>1930s, he</w:t>
      </w:r>
      <w:r>
        <w:rPr>
          <w:color w:val="231F20"/>
          <w:spacing w:val="-9"/>
          <w:w w:val="105"/>
        </w:rPr>
        <w:t> </w:t>
      </w:r>
      <w:r>
        <w:rPr>
          <w:color w:val="231F20"/>
          <w:w w:val="105"/>
        </w:rPr>
        <w:t>served</w:t>
      </w:r>
      <w:r>
        <w:rPr>
          <w:color w:val="231F20"/>
          <w:spacing w:val="-9"/>
          <w:w w:val="105"/>
        </w:rPr>
        <w:t> </w:t>
      </w:r>
      <w:r>
        <w:rPr>
          <w:color w:val="231F20"/>
          <w:w w:val="105"/>
        </w:rPr>
        <w:t>as</w:t>
      </w:r>
      <w:r>
        <w:rPr>
          <w:color w:val="231F20"/>
          <w:spacing w:val="-9"/>
          <w:w w:val="105"/>
        </w:rPr>
        <w:t> </w:t>
      </w:r>
      <w:r>
        <w:rPr>
          <w:color w:val="231F20"/>
          <w:w w:val="105"/>
        </w:rPr>
        <w:t>a</w:t>
      </w:r>
      <w:r>
        <w:rPr>
          <w:color w:val="231F20"/>
          <w:spacing w:val="-9"/>
          <w:w w:val="105"/>
        </w:rPr>
        <w:t> </w:t>
      </w:r>
      <w:r>
        <w:rPr>
          <w:color w:val="231F20"/>
          <w:w w:val="105"/>
        </w:rPr>
        <w:t>consultant</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Hudson</w:t>
      </w:r>
      <w:r>
        <w:rPr>
          <w:color w:val="231F20"/>
          <w:spacing w:val="-9"/>
          <w:w w:val="105"/>
        </w:rPr>
        <w:t> </w:t>
      </w:r>
      <w:r>
        <w:rPr>
          <w:color w:val="231F20"/>
          <w:w w:val="105"/>
        </w:rPr>
        <w:t>River</w:t>
      </w:r>
      <w:r>
        <w:rPr>
          <w:color w:val="231F20"/>
          <w:spacing w:val="-9"/>
          <w:w w:val="105"/>
        </w:rPr>
        <w:t> </w:t>
      </w:r>
      <w:r>
        <w:rPr>
          <w:color w:val="231F20"/>
          <w:w w:val="105"/>
        </w:rPr>
        <w:t>Conservation</w:t>
      </w:r>
      <w:r>
        <w:rPr>
          <w:color w:val="231F20"/>
          <w:spacing w:val="-9"/>
          <w:w w:val="105"/>
        </w:rPr>
        <w:t> </w:t>
      </w:r>
      <w:r>
        <w:rPr>
          <w:color w:val="231F20"/>
          <w:w w:val="105"/>
        </w:rPr>
        <w:t>Society,</w:t>
      </w:r>
      <w:r>
        <w:rPr>
          <w:color w:val="231F20"/>
          <w:spacing w:val="-9"/>
          <w:w w:val="105"/>
        </w:rPr>
        <w:t> </w:t>
      </w:r>
      <w:r>
        <w:rPr>
          <w:color w:val="231F20"/>
          <w:w w:val="105"/>
        </w:rPr>
        <w:t>inﬂuencing</w:t>
      </w:r>
      <w:r>
        <w:rPr>
          <w:color w:val="231F20"/>
          <w:spacing w:val="-9"/>
          <w:w w:val="105"/>
        </w:rPr>
        <w:t> </w:t>
      </w:r>
      <w:r>
        <w:rPr>
          <w:color w:val="231F20"/>
          <w:w w:val="105"/>
        </w:rPr>
        <w:t>the</w:t>
      </w:r>
      <w:r>
        <w:rPr>
          <w:color w:val="231F20"/>
          <w:spacing w:val="-9"/>
          <w:w w:val="105"/>
        </w:rPr>
        <w:t> </w:t>
      </w:r>
      <w:r>
        <w:rPr>
          <w:color w:val="231F20"/>
          <w:w w:val="105"/>
        </w:rPr>
        <w:t>develop- ment</w:t>
      </w:r>
      <w:r>
        <w:rPr>
          <w:color w:val="231F20"/>
          <w:spacing w:val="-6"/>
          <w:w w:val="105"/>
        </w:rPr>
        <w:t> </w:t>
      </w:r>
      <w:r>
        <w:rPr>
          <w:color w:val="231F20"/>
          <w:w w:val="105"/>
        </w:rPr>
        <w:t>of plans</w:t>
      </w:r>
      <w:r>
        <w:rPr>
          <w:color w:val="231F20"/>
          <w:spacing w:val="-6"/>
          <w:w w:val="105"/>
        </w:rPr>
        <w:t> </w:t>
      </w:r>
      <w:r>
        <w:rPr>
          <w:color w:val="231F20"/>
          <w:w w:val="105"/>
        </w:rPr>
        <w:t>for</w:t>
      </w:r>
      <w:r>
        <w:rPr>
          <w:color w:val="231F20"/>
          <w:spacing w:val="-6"/>
          <w:w w:val="105"/>
        </w:rPr>
        <w:t> </w:t>
      </w:r>
      <w:r>
        <w:rPr>
          <w:color w:val="231F20"/>
          <w:w w:val="105"/>
        </w:rPr>
        <w:t>a</w:t>
      </w:r>
      <w:r>
        <w:rPr>
          <w:color w:val="231F20"/>
          <w:spacing w:val="-6"/>
          <w:w w:val="105"/>
        </w:rPr>
        <w:t> </w:t>
      </w:r>
      <w:r>
        <w:rPr>
          <w:color w:val="231F20"/>
          <w:w w:val="105"/>
        </w:rPr>
        <w:t>number</w:t>
      </w:r>
      <w:r>
        <w:rPr>
          <w:color w:val="231F20"/>
          <w:spacing w:val="-6"/>
          <w:w w:val="105"/>
        </w:rPr>
        <w:t> </w:t>
      </w:r>
      <w:r>
        <w:rPr>
          <w:color w:val="231F20"/>
          <w:w w:val="105"/>
        </w:rPr>
        <w:t>of towns</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region.</w:t>
      </w:r>
      <w:r>
        <w:rPr>
          <w:color w:val="231F20"/>
          <w:spacing w:val="-10"/>
          <w:w w:val="105"/>
        </w:rPr>
        <w:t> </w:t>
      </w:r>
      <w:r>
        <w:rPr>
          <w:color w:val="231F20"/>
          <w:w w:val="105"/>
        </w:rPr>
        <w:t>A</w:t>
      </w:r>
      <w:r>
        <w:rPr>
          <w:color w:val="231F20"/>
          <w:spacing w:val="-6"/>
          <w:w w:val="105"/>
        </w:rPr>
        <w:t> </w:t>
      </w:r>
      <w:r>
        <w:rPr>
          <w:color w:val="231F20"/>
          <w:w w:val="105"/>
        </w:rPr>
        <w:t>distant</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relative</w:t>
      </w:r>
      <w:r>
        <w:rPr>
          <w:color w:val="231F20"/>
          <w:spacing w:val="-6"/>
          <w:w w:val="105"/>
        </w:rPr>
        <w:t> </w:t>
      </w:r>
      <w:r>
        <w:rPr>
          <w:color w:val="231F20"/>
          <w:w w:val="105"/>
        </w:rPr>
        <w:t>and</w:t>
      </w:r>
      <w:r>
        <w:rPr>
          <w:color w:val="231F20"/>
          <w:spacing w:val="-6"/>
          <w:w w:val="105"/>
        </w:rPr>
        <w:t> </w:t>
      </w:r>
      <w:r>
        <w:rPr>
          <w:color w:val="231F20"/>
          <w:w w:val="105"/>
        </w:rPr>
        <w:t>an</w:t>
      </w:r>
      <w:r>
        <w:rPr>
          <w:color w:val="231F20"/>
          <w:spacing w:val="-6"/>
          <w:w w:val="105"/>
        </w:rPr>
        <w:t> </w:t>
      </w:r>
      <w:r>
        <w:rPr>
          <w:color w:val="231F20"/>
          <w:w w:val="105"/>
        </w:rPr>
        <w:t>en- thusiastic</w:t>
      </w:r>
      <w:r>
        <w:rPr>
          <w:color w:val="231F20"/>
          <w:spacing w:val="-13"/>
          <w:w w:val="105"/>
        </w:rPr>
        <w:t> </w:t>
      </w:r>
      <w:r>
        <w:rPr>
          <w:color w:val="231F20"/>
          <w:w w:val="105"/>
        </w:rPr>
        <w:t>supporter</w:t>
      </w:r>
      <w:r>
        <w:rPr>
          <w:color w:val="231F20"/>
          <w:spacing w:val="-12"/>
          <w:w w:val="105"/>
        </w:rPr>
        <w:t> </w:t>
      </w:r>
      <w:r>
        <w:rPr>
          <w:color w:val="231F20"/>
          <w:w w:val="105"/>
        </w:rPr>
        <w:t>of</w:t>
      </w:r>
      <w:r>
        <w:rPr>
          <w:color w:val="231F20"/>
          <w:spacing w:val="-12"/>
          <w:w w:val="105"/>
        </w:rPr>
        <w:t> </w:t>
      </w:r>
      <w:r>
        <w:rPr>
          <w:color w:val="231F20"/>
          <w:w w:val="105"/>
        </w:rPr>
        <w:t>historic</w:t>
      </w:r>
      <w:r>
        <w:rPr>
          <w:color w:val="231F20"/>
          <w:spacing w:val="-12"/>
          <w:w w:val="105"/>
        </w:rPr>
        <w:t> </w:t>
      </w:r>
      <w:r>
        <w:rPr>
          <w:color w:val="231F20"/>
          <w:w w:val="105"/>
        </w:rPr>
        <w:t>preservation</w:t>
      </w:r>
      <w:r>
        <w:rPr>
          <w:color w:val="231F20"/>
          <w:spacing w:val="-12"/>
          <w:w w:val="105"/>
        </w:rPr>
        <w:t> </w:t>
      </w:r>
      <w:r>
        <w:rPr>
          <w:color w:val="231F20"/>
          <w:w w:val="105"/>
        </w:rPr>
        <w:t>in</w:t>
      </w:r>
      <w:r>
        <w:rPr>
          <w:color w:val="231F20"/>
          <w:spacing w:val="-12"/>
          <w:w w:val="105"/>
        </w:rPr>
        <w:t> </w:t>
      </w:r>
      <w:r>
        <w:rPr>
          <w:color w:val="231F20"/>
          <w:w w:val="105"/>
        </w:rPr>
        <w:t>his</w:t>
      </w:r>
      <w:r>
        <w:rPr>
          <w:color w:val="231F20"/>
          <w:spacing w:val="-12"/>
          <w:w w:val="105"/>
        </w:rPr>
        <w:t> </w:t>
      </w:r>
      <w:r>
        <w:rPr>
          <w:color w:val="231F20"/>
          <w:w w:val="105"/>
        </w:rPr>
        <w:t>home</w:t>
      </w:r>
      <w:r>
        <w:rPr>
          <w:color w:val="231F20"/>
          <w:spacing w:val="-13"/>
          <w:w w:val="105"/>
        </w:rPr>
        <w:t> </w:t>
      </w:r>
      <w:r>
        <w:rPr>
          <w:color w:val="231F20"/>
          <w:w w:val="105"/>
        </w:rPr>
        <w:t>state,</w:t>
      </w:r>
      <w:r>
        <w:rPr>
          <w:color w:val="231F20"/>
          <w:spacing w:val="-12"/>
          <w:w w:val="105"/>
        </w:rPr>
        <w:t> </w:t>
      </w:r>
      <w:r>
        <w:rPr>
          <w:color w:val="231F20"/>
          <w:w w:val="105"/>
        </w:rPr>
        <w:t>Schermerhorn</w:t>
      </w:r>
      <w:r>
        <w:rPr>
          <w:color w:val="231F20"/>
          <w:spacing w:val="-12"/>
          <w:w w:val="105"/>
        </w:rPr>
        <w:t> </w:t>
      </w:r>
      <w:r>
        <w:rPr>
          <w:color w:val="231F20"/>
          <w:w w:val="105"/>
        </w:rPr>
        <w:t>became</w:t>
      </w:r>
      <w:r>
        <w:rPr>
          <w:color w:val="231F20"/>
          <w:spacing w:val="-12"/>
          <w:w w:val="105"/>
        </w:rPr>
        <w:t> </w:t>
      </w:r>
      <w:r>
        <w:rPr>
          <w:color w:val="231F20"/>
          <w:w w:val="105"/>
        </w:rPr>
        <w:t>deeply involved in the movement to recognize Lindenwald.</w:t>
      </w:r>
      <w:r>
        <w:rPr>
          <w:color w:val="231F20"/>
          <w:w w:val="105"/>
          <w:position w:val="7"/>
          <w:sz w:val="12"/>
        </w:rPr>
        <w:t>25</w:t>
      </w:r>
    </w:p>
    <w:p>
      <w:pPr>
        <w:pStyle w:val="BodyText"/>
        <w:spacing w:line="241" w:lineRule="exact"/>
        <w:ind w:left="1239"/>
      </w:pPr>
      <w:r>
        <w:rPr>
          <w:color w:val="231F20"/>
          <w:spacing w:val="-2"/>
          <w:w w:val="105"/>
        </w:rPr>
        <w:t>Flick</w:t>
      </w:r>
      <w:r>
        <w:rPr>
          <w:color w:val="231F20"/>
          <w:spacing w:val="-4"/>
          <w:w w:val="105"/>
        </w:rPr>
        <w:t> </w:t>
      </w:r>
      <w:r>
        <w:rPr>
          <w:color w:val="231F20"/>
          <w:spacing w:val="-2"/>
          <w:w w:val="105"/>
        </w:rPr>
        <w:t>contacted</w:t>
      </w:r>
      <w:r>
        <w:rPr>
          <w:color w:val="231F20"/>
          <w:spacing w:val="-3"/>
          <w:w w:val="105"/>
        </w:rPr>
        <w:t> </w:t>
      </w:r>
      <w:r>
        <w:rPr>
          <w:color w:val="231F20"/>
          <w:spacing w:val="-2"/>
          <w:w w:val="105"/>
        </w:rPr>
        <w:t>New</w:t>
      </w:r>
      <w:r>
        <w:rPr>
          <w:color w:val="231F20"/>
          <w:spacing w:val="-3"/>
          <w:w w:val="105"/>
        </w:rPr>
        <w:t> </w:t>
      </w:r>
      <w:r>
        <w:rPr>
          <w:color w:val="231F20"/>
          <w:spacing w:val="-2"/>
          <w:w w:val="105"/>
        </w:rPr>
        <w:t>York</w:t>
      </w:r>
      <w:r>
        <w:rPr>
          <w:color w:val="231F20"/>
          <w:spacing w:val="-4"/>
          <w:w w:val="105"/>
        </w:rPr>
        <w:t> </w:t>
      </w:r>
      <w:r>
        <w:rPr>
          <w:color w:val="231F20"/>
          <w:spacing w:val="-2"/>
          <w:w w:val="105"/>
        </w:rPr>
        <w:t>governor</w:t>
      </w:r>
      <w:r>
        <w:rPr>
          <w:color w:val="231F20"/>
          <w:spacing w:val="-3"/>
          <w:w w:val="105"/>
        </w:rPr>
        <w:t> </w:t>
      </w:r>
      <w:r>
        <w:rPr>
          <w:color w:val="231F20"/>
          <w:spacing w:val="-2"/>
          <w:w w:val="105"/>
        </w:rPr>
        <w:t>Franklin</w:t>
      </w:r>
      <w:r>
        <w:rPr>
          <w:color w:val="231F20"/>
          <w:spacing w:val="-3"/>
          <w:w w:val="105"/>
        </w:rPr>
        <w:t> </w:t>
      </w:r>
      <w:r>
        <w:rPr>
          <w:color w:val="231F20"/>
          <w:spacing w:val="-2"/>
          <w:w w:val="105"/>
        </w:rPr>
        <w:t>D.</w:t>
      </w:r>
      <w:r>
        <w:rPr>
          <w:color w:val="231F20"/>
          <w:spacing w:val="-3"/>
          <w:w w:val="105"/>
        </w:rPr>
        <w:t> </w:t>
      </w:r>
      <w:r>
        <w:rPr>
          <w:color w:val="231F20"/>
          <w:spacing w:val="-2"/>
          <w:w w:val="105"/>
        </w:rPr>
        <w:t>Roosevelt</w:t>
      </w:r>
      <w:r>
        <w:rPr>
          <w:color w:val="231F20"/>
          <w:spacing w:val="-4"/>
          <w:w w:val="105"/>
        </w:rPr>
        <w:t> </w:t>
      </w:r>
      <w:r>
        <w:rPr>
          <w:color w:val="231F20"/>
          <w:spacing w:val="-2"/>
          <w:w w:val="105"/>
        </w:rPr>
        <w:t>about</w:t>
      </w:r>
      <w:r>
        <w:rPr>
          <w:color w:val="231F20"/>
          <w:spacing w:val="-3"/>
          <w:w w:val="105"/>
        </w:rPr>
        <w:t> </w:t>
      </w:r>
      <w:r>
        <w:rPr>
          <w:color w:val="231F20"/>
          <w:spacing w:val="-2"/>
          <w:w w:val="105"/>
        </w:rPr>
        <w:t>the</w:t>
      </w:r>
      <w:r>
        <w:rPr>
          <w:color w:val="231F20"/>
          <w:spacing w:val="-3"/>
          <w:w w:val="105"/>
        </w:rPr>
        <w:t> </w:t>
      </w:r>
      <w:r>
        <w:rPr>
          <w:color w:val="231F20"/>
          <w:spacing w:val="-2"/>
          <w:w w:val="105"/>
        </w:rPr>
        <w:t>project.</w:t>
      </w:r>
    </w:p>
    <w:p>
      <w:pPr>
        <w:pStyle w:val="BodyText"/>
        <w:spacing w:line="292" w:lineRule="auto" w:before="54"/>
        <w:ind w:left="159" w:right="554"/>
      </w:pPr>
      <w:r>
        <w:rPr>
          <w:color w:val="231F20"/>
          <w:spacing w:val="-2"/>
          <w:w w:val="105"/>
        </w:rPr>
        <w:t>Roosevelt</w:t>
      </w:r>
      <w:r>
        <w:rPr>
          <w:color w:val="231F20"/>
          <w:spacing w:val="-3"/>
          <w:w w:val="105"/>
        </w:rPr>
        <w:t> </w:t>
      </w:r>
      <w:r>
        <w:rPr>
          <w:color w:val="231F20"/>
          <w:spacing w:val="-2"/>
          <w:w w:val="105"/>
        </w:rPr>
        <w:t>indicated</w:t>
      </w:r>
      <w:r>
        <w:rPr>
          <w:color w:val="231F20"/>
          <w:spacing w:val="-3"/>
          <w:w w:val="105"/>
        </w:rPr>
        <w:t> </w:t>
      </w:r>
      <w:r>
        <w:rPr>
          <w:color w:val="231F20"/>
          <w:spacing w:val="-2"/>
          <w:w w:val="105"/>
        </w:rPr>
        <w:t>his</w:t>
      </w:r>
      <w:r>
        <w:rPr>
          <w:color w:val="231F20"/>
          <w:spacing w:val="-3"/>
          <w:w w:val="105"/>
        </w:rPr>
        <w:t> </w:t>
      </w:r>
      <w:r>
        <w:rPr>
          <w:color w:val="231F20"/>
          <w:spacing w:val="-2"/>
          <w:w w:val="105"/>
        </w:rPr>
        <w:t>support</w:t>
      </w:r>
      <w:r>
        <w:rPr>
          <w:color w:val="231F20"/>
          <w:spacing w:val="-3"/>
          <w:w w:val="105"/>
        </w:rPr>
        <w:t> </w:t>
      </w:r>
      <w:r>
        <w:rPr>
          <w:color w:val="231F20"/>
          <w:spacing w:val="-2"/>
          <w:w w:val="105"/>
        </w:rPr>
        <w:t>and</w:t>
      </w:r>
      <w:r>
        <w:rPr>
          <w:color w:val="231F20"/>
          <w:spacing w:val="-3"/>
          <w:w w:val="105"/>
        </w:rPr>
        <w:t> </w:t>
      </w:r>
      <w:r>
        <w:rPr>
          <w:color w:val="231F20"/>
          <w:spacing w:val="-2"/>
          <w:w w:val="105"/>
        </w:rPr>
        <w:t>referred</w:t>
      </w:r>
      <w:r>
        <w:rPr>
          <w:color w:val="231F20"/>
          <w:spacing w:val="-3"/>
          <w:w w:val="105"/>
        </w:rPr>
        <w:t> </w:t>
      </w:r>
      <w:r>
        <w:rPr>
          <w:color w:val="231F20"/>
          <w:spacing w:val="-2"/>
          <w:w w:val="105"/>
        </w:rPr>
        <w:t>Flick</w:t>
      </w:r>
      <w:r>
        <w:rPr>
          <w:color w:val="231F20"/>
          <w:spacing w:val="-3"/>
          <w:w w:val="105"/>
        </w:rPr>
        <w:t> </w:t>
      </w:r>
      <w:r>
        <w:rPr>
          <w:color w:val="231F20"/>
          <w:spacing w:val="-2"/>
          <w:w w:val="105"/>
        </w:rPr>
        <w:t>to</w:t>
      </w:r>
      <w:r>
        <w:rPr>
          <w:color w:val="231F20"/>
          <w:spacing w:val="-3"/>
          <w:w w:val="105"/>
        </w:rPr>
        <w:t> </w:t>
      </w:r>
      <w:r>
        <w:rPr>
          <w:color w:val="231F20"/>
          <w:spacing w:val="-2"/>
          <w:w w:val="105"/>
        </w:rPr>
        <w:t>the</w:t>
      </w:r>
      <w:r>
        <w:rPr>
          <w:color w:val="231F20"/>
          <w:spacing w:val="-3"/>
          <w:w w:val="105"/>
        </w:rPr>
        <w:t> </w:t>
      </w:r>
      <w:r>
        <w:rPr>
          <w:color w:val="231F20"/>
          <w:spacing w:val="-2"/>
          <w:w w:val="105"/>
        </w:rPr>
        <w:t>state’s</w:t>
      </w:r>
      <w:r>
        <w:rPr>
          <w:color w:val="231F20"/>
          <w:spacing w:val="-7"/>
          <w:w w:val="105"/>
        </w:rPr>
        <w:t> </w:t>
      </w:r>
      <w:r>
        <w:rPr>
          <w:color w:val="231F20"/>
          <w:spacing w:val="-2"/>
          <w:w w:val="105"/>
        </w:rPr>
        <w:t>American</w:t>
      </w:r>
      <w:r>
        <w:rPr>
          <w:color w:val="231F20"/>
          <w:spacing w:val="-3"/>
          <w:w w:val="105"/>
        </w:rPr>
        <w:t> </w:t>
      </w:r>
      <w:r>
        <w:rPr>
          <w:color w:val="231F20"/>
          <w:spacing w:val="-2"/>
          <w:w w:val="105"/>
        </w:rPr>
        <w:t>Scenic</w:t>
      </w:r>
      <w:r>
        <w:rPr>
          <w:color w:val="231F20"/>
          <w:spacing w:val="-3"/>
          <w:w w:val="105"/>
        </w:rPr>
        <w:t> </w:t>
      </w:r>
      <w:r>
        <w:rPr>
          <w:color w:val="231F20"/>
          <w:spacing w:val="-2"/>
          <w:w w:val="105"/>
        </w:rPr>
        <w:t>and</w:t>
      </w:r>
      <w:r>
        <w:rPr>
          <w:color w:val="231F20"/>
          <w:spacing w:val="-3"/>
          <w:w w:val="105"/>
        </w:rPr>
        <w:t> </w:t>
      </w:r>
      <w:r>
        <w:rPr>
          <w:color w:val="231F20"/>
          <w:spacing w:val="-2"/>
          <w:w w:val="105"/>
        </w:rPr>
        <w:t>Historic </w:t>
      </w:r>
      <w:r>
        <w:rPr>
          <w:color w:val="231F20"/>
          <w:w w:val="105"/>
        </w:rPr>
        <w:t>Preservation</w:t>
      </w:r>
      <w:r>
        <w:rPr>
          <w:color w:val="231F20"/>
          <w:spacing w:val="-10"/>
          <w:w w:val="105"/>
        </w:rPr>
        <w:t> </w:t>
      </w:r>
      <w:r>
        <w:rPr>
          <w:color w:val="231F20"/>
          <w:w w:val="105"/>
        </w:rPr>
        <w:t>Society.</w:t>
      </w:r>
      <w:r>
        <w:rPr>
          <w:color w:val="231F20"/>
          <w:spacing w:val="-10"/>
          <w:w w:val="105"/>
        </w:rPr>
        <w:t> </w:t>
      </w:r>
      <w:r>
        <w:rPr>
          <w:color w:val="231F20"/>
          <w:w w:val="105"/>
        </w:rPr>
        <w:t>Flick</w:t>
      </w:r>
      <w:r>
        <w:rPr>
          <w:color w:val="231F20"/>
          <w:spacing w:val="-10"/>
          <w:w w:val="105"/>
        </w:rPr>
        <w:t> </w:t>
      </w:r>
      <w:r>
        <w:rPr>
          <w:color w:val="231F20"/>
          <w:w w:val="105"/>
        </w:rPr>
        <w:t>also</w:t>
      </w:r>
      <w:r>
        <w:rPr>
          <w:color w:val="231F20"/>
          <w:spacing w:val="-10"/>
          <w:w w:val="105"/>
        </w:rPr>
        <w:t> </w:t>
      </w:r>
      <w:r>
        <w:rPr>
          <w:color w:val="231F20"/>
          <w:w w:val="105"/>
        </w:rPr>
        <w:t>appealed</w:t>
      </w:r>
      <w:r>
        <w:rPr>
          <w:color w:val="231F20"/>
          <w:spacing w:val="-10"/>
          <w:w w:val="105"/>
        </w:rPr>
        <w:t> </w:t>
      </w:r>
      <w:r>
        <w:rPr>
          <w:color w:val="231F20"/>
          <w:w w:val="105"/>
        </w:rPr>
        <w:t>to</w:t>
      </w:r>
      <w:r>
        <w:rPr>
          <w:color w:val="231F20"/>
          <w:spacing w:val="-10"/>
          <w:w w:val="105"/>
        </w:rPr>
        <w:t> </w:t>
      </w:r>
      <w:r>
        <w:rPr>
          <w:color w:val="231F20"/>
          <w:w w:val="105"/>
        </w:rPr>
        <w:t>industrialist</w:t>
      </w:r>
      <w:r>
        <w:rPr>
          <w:color w:val="231F20"/>
          <w:spacing w:val="-10"/>
          <w:w w:val="105"/>
        </w:rPr>
        <w:t> </w:t>
      </w:r>
      <w:r>
        <w:rPr>
          <w:color w:val="231F20"/>
          <w:w w:val="105"/>
        </w:rPr>
        <w:t>Henry</w:t>
      </w:r>
      <w:r>
        <w:rPr>
          <w:color w:val="231F20"/>
          <w:spacing w:val="-13"/>
          <w:w w:val="105"/>
        </w:rPr>
        <w:t> </w:t>
      </w:r>
      <w:r>
        <w:rPr>
          <w:color w:val="231F20"/>
          <w:w w:val="105"/>
        </w:rPr>
        <w:t>Ford,</w:t>
      </w:r>
      <w:r>
        <w:rPr>
          <w:color w:val="231F20"/>
          <w:spacing w:val="-9"/>
          <w:w w:val="105"/>
        </w:rPr>
        <w:t> </w:t>
      </w:r>
      <w:r>
        <w:rPr>
          <w:color w:val="231F20"/>
          <w:w w:val="105"/>
        </w:rPr>
        <w:t>who</w:t>
      </w:r>
      <w:r>
        <w:rPr>
          <w:color w:val="231F20"/>
          <w:spacing w:val="-10"/>
          <w:w w:val="105"/>
        </w:rPr>
        <w:t> </w:t>
      </w:r>
      <w:r>
        <w:rPr>
          <w:color w:val="231F20"/>
          <w:w w:val="105"/>
        </w:rPr>
        <w:t>had</w:t>
      </w:r>
      <w:r>
        <w:rPr>
          <w:color w:val="231F20"/>
          <w:spacing w:val="-10"/>
          <w:w w:val="105"/>
        </w:rPr>
        <w:t> </w:t>
      </w:r>
      <w:r>
        <w:rPr>
          <w:color w:val="231F20"/>
          <w:w w:val="105"/>
        </w:rPr>
        <w:t>a</w:t>
      </w:r>
      <w:r>
        <w:rPr>
          <w:color w:val="231F20"/>
          <w:spacing w:val="-10"/>
          <w:w w:val="105"/>
        </w:rPr>
        <w:t> </w:t>
      </w:r>
      <w:r>
        <w:rPr>
          <w:color w:val="231F20"/>
          <w:w w:val="105"/>
        </w:rPr>
        <w:t>strong</w:t>
      </w:r>
      <w:r>
        <w:rPr>
          <w:color w:val="231F20"/>
          <w:spacing w:val="-10"/>
          <w:w w:val="105"/>
        </w:rPr>
        <w:t> </w:t>
      </w:r>
      <w:r>
        <w:rPr>
          <w:color w:val="231F20"/>
          <w:w w:val="105"/>
        </w:rPr>
        <w:t>inter- est</w:t>
      </w:r>
      <w:r>
        <w:rPr>
          <w:color w:val="231F20"/>
          <w:spacing w:val="-12"/>
          <w:w w:val="105"/>
        </w:rPr>
        <w:t> </w:t>
      </w:r>
      <w:r>
        <w:rPr>
          <w:color w:val="231F20"/>
          <w:w w:val="105"/>
        </w:rPr>
        <w:t>in</w:t>
      </w:r>
      <w:r>
        <w:rPr>
          <w:color w:val="231F20"/>
          <w:spacing w:val="-9"/>
          <w:w w:val="105"/>
        </w:rPr>
        <w:t> </w:t>
      </w:r>
      <w:r>
        <w:rPr>
          <w:color w:val="231F20"/>
          <w:w w:val="105"/>
        </w:rPr>
        <w:t>historic</w:t>
      </w:r>
      <w:r>
        <w:rPr>
          <w:color w:val="231F20"/>
          <w:spacing w:val="-9"/>
          <w:w w:val="105"/>
        </w:rPr>
        <w:t> </w:t>
      </w:r>
      <w:r>
        <w:rPr>
          <w:color w:val="231F20"/>
          <w:w w:val="105"/>
        </w:rPr>
        <w:t>preservation,</w:t>
      </w:r>
      <w:r>
        <w:rPr>
          <w:color w:val="231F20"/>
          <w:spacing w:val="-9"/>
          <w:w w:val="105"/>
        </w:rPr>
        <w:t> </w:t>
      </w:r>
      <w:r>
        <w:rPr>
          <w:color w:val="231F20"/>
          <w:w w:val="105"/>
        </w:rPr>
        <w:t>and</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13"/>
          <w:w w:val="105"/>
        </w:rPr>
        <w:t> </w:t>
      </w:r>
      <w:r>
        <w:rPr>
          <w:color w:val="231F20"/>
          <w:w w:val="105"/>
        </w:rPr>
        <w:t>Taconic</w:t>
      </w:r>
      <w:r>
        <w:rPr>
          <w:color w:val="231F20"/>
          <w:spacing w:val="-8"/>
          <w:w w:val="105"/>
        </w:rPr>
        <w:t> </w:t>
      </w:r>
      <w:r>
        <w:rPr>
          <w:color w:val="231F20"/>
          <w:w w:val="105"/>
        </w:rPr>
        <w:t>State</w:t>
      </w:r>
      <w:r>
        <w:rPr>
          <w:color w:val="231F20"/>
          <w:spacing w:val="-9"/>
          <w:w w:val="105"/>
        </w:rPr>
        <w:t> </w:t>
      </w:r>
      <w:r>
        <w:rPr>
          <w:color w:val="231F20"/>
          <w:w w:val="105"/>
        </w:rPr>
        <w:t>Park</w:t>
      </w:r>
      <w:r>
        <w:rPr>
          <w:color w:val="231F20"/>
          <w:spacing w:val="-9"/>
          <w:w w:val="105"/>
        </w:rPr>
        <w:t> </w:t>
      </w:r>
      <w:r>
        <w:rPr>
          <w:color w:val="231F20"/>
          <w:w w:val="105"/>
        </w:rPr>
        <w:t>Commission,</w:t>
      </w:r>
      <w:r>
        <w:rPr>
          <w:color w:val="231F20"/>
          <w:spacing w:val="-9"/>
          <w:w w:val="105"/>
        </w:rPr>
        <w:t> </w:t>
      </w:r>
      <w:r>
        <w:rPr>
          <w:color w:val="231F20"/>
          <w:w w:val="105"/>
        </w:rPr>
        <w:t>which</w:t>
      </w:r>
      <w:r>
        <w:rPr>
          <w:color w:val="231F20"/>
          <w:spacing w:val="-9"/>
          <w:w w:val="105"/>
        </w:rPr>
        <w:t> </w:t>
      </w:r>
      <w:r>
        <w:rPr>
          <w:color w:val="231F20"/>
          <w:w w:val="105"/>
        </w:rPr>
        <w:t>was</w:t>
      </w:r>
      <w:r>
        <w:rPr>
          <w:color w:val="231F20"/>
          <w:spacing w:val="-9"/>
          <w:w w:val="105"/>
        </w:rPr>
        <w:t> </w:t>
      </w:r>
      <w:r>
        <w:rPr>
          <w:color w:val="231F20"/>
          <w:w w:val="105"/>
        </w:rPr>
        <w:t>planning New</w:t>
      </w:r>
      <w:r>
        <w:rPr>
          <w:color w:val="231F20"/>
          <w:spacing w:val="-13"/>
          <w:w w:val="105"/>
        </w:rPr>
        <w:t> </w:t>
      </w:r>
      <w:r>
        <w:rPr>
          <w:color w:val="231F20"/>
          <w:w w:val="105"/>
        </w:rPr>
        <w:t>York’s</w:t>
      </w:r>
      <w:r>
        <w:rPr>
          <w:color w:val="231F20"/>
          <w:spacing w:val="-12"/>
          <w:w w:val="105"/>
        </w:rPr>
        <w:t> </w:t>
      </w:r>
      <w:r>
        <w:rPr>
          <w:color w:val="231F20"/>
          <w:w w:val="105"/>
        </w:rPr>
        <w:t>Taconic</w:t>
      </w:r>
      <w:r>
        <w:rPr>
          <w:color w:val="231F20"/>
          <w:spacing w:val="-10"/>
          <w:w w:val="105"/>
        </w:rPr>
        <w:t> </w:t>
      </w:r>
      <w:r>
        <w:rPr>
          <w:color w:val="231F20"/>
          <w:w w:val="105"/>
        </w:rPr>
        <w:t>Parkway.</w:t>
      </w:r>
      <w:r>
        <w:rPr>
          <w:color w:val="231F20"/>
          <w:spacing w:val="-10"/>
          <w:w w:val="105"/>
        </w:rPr>
        <w:t> </w:t>
      </w:r>
      <w:r>
        <w:rPr>
          <w:color w:val="231F20"/>
          <w:w w:val="105"/>
        </w:rPr>
        <w:t>Schermerhorn</w:t>
      </w:r>
      <w:r>
        <w:rPr>
          <w:color w:val="231F20"/>
          <w:spacing w:val="-10"/>
          <w:w w:val="105"/>
        </w:rPr>
        <w:t> </w:t>
      </w:r>
      <w:r>
        <w:rPr>
          <w:color w:val="231F20"/>
          <w:w w:val="105"/>
        </w:rPr>
        <w:t>contacted</w:t>
      </w:r>
      <w:r>
        <w:rPr>
          <w:color w:val="231F20"/>
          <w:spacing w:val="-10"/>
          <w:w w:val="105"/>
        </w:rPr>
        <w:t> </w:t>
      </w:r>
      <w:r>
        <w:rPr>
          <w:color w:val="231F20"/>
          <w:w w:val="105"/>
        </w:rPr>
        <w:t>numerous</w:t>
      </w:r>
      <w:r>
        <w:rPr>
          <w:color w:val="231F20"/>
          <w:spacing w:val="-10"/>
          <w:w w:val="105"/>
        </w:rPr>
        <w:t> </w:t>
      </w:r>
      <w:r>
        <w:rPr>
          <w:color w:val="231F20"/>
          <w:w w:val="105"/>
        </w:rPr>
        <w:t>public</w:t>
      </w:r>
      <w:r>
        <w:rPr>
          <w:color w:val="231F20"/>
          <w:spacing w:val="-10"/>
          <w:w w:val="105"/>
        </w:rPr>
        <w:t> </w:t>
      </w:r>
      <w:r>
        <w:rPr>
          <w:color w:val="231F20"/>
          <w:w w:val="105"/>
        </w:rPr>
        <w:t>and</w:t>
      </w:r>
      <w:r>
        <w:rPr>
          <w:color w:val="231F20"/>
          <w:spacing w:val="-10"/>
          <w:w w:val="105"/>
        </w:rPr>
        <w:t> </w:t>
      </w:r>
      <w:r>
        <w:rPr>
          <w:color w:val="231F20"/>
          <w:w w:val="105"/>
        </w:rPr>
        <w:t>private</w:t>
      </w:r>
      <w:r>
        <w:rPr>
          <w:color w:val="231F20"/>
          <w:spacing w:val="-10"/>
          <w:w w:val="105"/>
        </w:rPr>
        <w:t> </w:t>
      </w:r>
      <w:r>
        <w:rPr>
          <w:color w:val="231F20"/>
          <w:w w:val="105"/>
        </w:rPr>
        <w:t>organi- zations</w:t>
      </w:r>
      <w:r>
        <w:rPr>
          <w:color w:val="231F20"/>
          <w:spacing w:val="-12"/>
          <w:w w:val="105"/>
        </w:rPr>
        <w:t> </w:t>
      </w:r>
      <w:r>
        <w:rPr>
          <w:color w:val="231F20"/>
          <w:w w:val="105"/>
        </w:rPr>
        <w:t>in</w:t>
      </w:r>
      <w:r>
        <w:rPr>
          <w:color w:val="231F20"/>
          <w:spacing w:val="-8"/>
          <w:w w:val="105"/>
        </w:rPr>
        <w:t> </w:t>
      </w:r>
      <w:r>
        <w:rPr>
          <w:color w:val="231F20"/>
          <w:w w:val="105"/>
        </w:rPr>
        <w:t>his</w:t>
      </w:r>
      <w:r>
        <w:rPr>
          <w:color w:val="231F20"/>
          <w:spacing w:val="-8"/>
          <w:w w:val="105"/>
        </w:rPr>
        <w:t> </w:t>
      </w:r>
      <w:r>
        <w:rPr>
          <w:color w:val="231F20"/>
          <w:w w:val="105"/>
        </w:rPr>
        <w:t>eﬀorts</w:t>
      </w:r>
      <w:r>
        <w:rPr>
          <w:color w:val="231F20"/>
          <w:spacing w:val="-8"/>
          <w:w w:val="105"/>
        </w:rPr>
        <w:t> </w:t>
      </w:r>
      <w:r>
        <w:rPr>
          <w:color w:val="231F20"/>
          <w:w w:val="105"/>
        </w:rPr>
        <w:t>to</w:t>
      </w:r>
      <w:r>
        <w:rPr>
          <w:color w:val="231F20"/>
          <w:spacing w:val="-8"/>
          <w:w w:val="105"/>
        </w:rPr>
        <w:t> </w:t>
      </w:r>
      <w:r>
        <w:rPr>
          <w:color w:val="231F20"/>
          <w:w w:val="105"/>
        </w:rPr>
        <w:t>gain</w:t>
      </w:r>
      <w:r>
        <w:rPr>
          <w:color w:val="231F20"/>
          <w:spacing w:val="-8"/>
          <w:w w:val="105"/>
        </w:rPr>
        <w:t> </w:t>
      </w:r>
      <w:r>
        <w:rPr>
          <w:color w:val="231F20"/>
          <w:w w:val="105"/>
        </w:rPr>
        <w:t>ﬁnancial</w:t>
      </w:r>
      <w:r>
        <w:rPr>
          <w:color w:val="231F20"/>
          <w:spacing w:val="-8"/>
          <w:w w:val="105"/>
        </w:rPr>
        <w:t> </w:t>
      </w:r>
      <w:r>
        <w:rPr>
          <w:color w:val="231F20"/>
          <w:w w:val="105"/>
        </w:rPr>
        <w:t>or</w:t>
      </w:r>
      <w:r>
        <w:rPr>
          <w:color w:val="231F20"/>
          <w:spacing w:val="-8"/>
          <w:w w:val="105"/>
        </w:rPr>
        <w:t> </w:t>
      </w:r>
      <w:r>
        <w:rPr>
          <w:color w:val="231F20"/>
          <w:w w:val="105"/>
        </w:rPr>
        <w:t>moral</w:t>
      </w:r>
      <w:r>
        <w:rPr>
          <w:color w:val="231F20"/>
          <w:spacing w:val="-8"/>
          <w:w w:val="105"/>
        </w:rPr>
        <w:t> </w:t>
      </w:r>
      <w:r>
        <w:rPr>
          <w:color w:val="231F20"/>
          <w:w w:val="105"/>
        </w:rPr>
        <w:t>support</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cause.</w:t>
      </w:r>
      <w:r>
        <w:rPr>
          <w:color w:val="231F20"/>
          <w:spacing w:val="-13"/>
          <w:w w:val="105"/>
        </w:rPr>
        <w:t> </w:t>
      </w:r>
      <w:r>
        <w:rPr>
          <w:color w:val="231F20"/>
          <w:w w:val="105"/>
        </w:rPr>
        <w:t>The</w:t>
      </w:r>
      <w:r>
        <w:rPr>
          <w:color w:val="231F20"/>
          <w:spacing w:val="-12"/>
          <w:w w:val="105"/>
        </w:rPr>
        <w:t> </w:t>
      </w:r>
      <w:r>
        <w:rPr>
          <w:color w:val="231F20"/>
          <w:w w:val="105"/>
        </w:rPr>
        <w:t>Taconic</w:t>
      </w:r>
      <w:r>
        <w:rPr>
          <w:color w:val="231F20"/>
          <w:spacing w:val="-8"/>
          <w:w w:val="105"/>
        </w:rPr>
        <w:t> </w:t>
      </w:r>
      <w:r>
        <w:rPr>
          <w:color w:val="231F20"/>
          <w:w w:val="105"/>
        </w:rPr>
        <w:t>Park</w:t>
      </w:r>
      <w:r>
        <w:rPr>
          <w:color w:val="231F20"/>
          <w:spacing w:val="-8"/>
          <w:w w:val="105"/>
        </w:rPr>
        <w:t> </w:t>
      </w:r>
      <w:r>
        <w:rPr>
          <w:color w:val="231F20"/>
          <w:w w:val="105"/>
        </w:rPr>
        <w:t>group considered</w:t>
      </w:r>
      <w:r>
        <w:rPr>
          <w:color w:val="231F20"/>
          <w:spacing w:val="-7"/>
          <w:w w:val="105"/>
        </w:rPr>
        <w:t> </w:t>
      </w:r>
      <w:r>
        <w:rPr>
          <w:color w:val="231F20"/>
          <w:w w:val="105"/>
        </w:rPr>
        <w:t>acquiring</w:t>
      </w:r>
      <w:r>
        <w:rPr>
          <w:color w:val="231F20"/>
          <w:spacing w:val="-7"/>
          <w:w w:val="105"/>
        </w:rPr>
        <w:t> </w:t>
      </w:r>
      <w:r>
        <w:rPr>
          <w:color w:val="231F20"/>
          <w:w w:val="105"/>
        </w:rPr>
        <w:t>Lindenwald,</w:t>
      </w:r>
      <w:r>
        <w:rPr>
          <w:color w:val="231F20"/>
          <w:spacing w:val="-7"/>
          <w:w w:val="105"/>
        </w:rPr>
        <w:t> </w:t>
      </w:r>
      <w:r>
        <w:rPr>
          <w:color w:val="231F20"/>
          <w:w w:val="105"/>
        </w:rPr>
        <w:t>but</w:t>
      </w:r>
      <w:r>
        <w:rPr>
          <w:color w:val="231F20"/>
          <w:spacing w:val="-7"/>
          <w:w w:val="105"/>
        </w:rPr>
        <w:t> </w:t>
      </w:r>
      <w:r>
        <w:rPr>
          <w:color w:val="231F20"/>
          <w:w w:val="105"/>
        </w:rPr>
        <w:t>eventually</w:t>
      </w:r>
      <w:r>
        <w:rPr>
          <w:color w:val="231F20"/>
          <w:spacing w:val="-9"/>
          <w:w w:val="105"/>
        </w:rPr>
        <w:t> </w:t>
      </w:r>
      <w:r>
        <w:rPr>
          <w:color w:val="231F20"/>
          <w:w w:val="105"/>
        </w:rPr>
        <w:t>decided</w:t>
      </w:r>
      <w:r>
        <w:rPr>
          <w:color w:val="231F20"/>
          <w:spacing w:val="-7"/>
          <w:w w:val="105"/>
        </w:rPr>
        <w:t> </w:t>
      </w:r>
      <w:r>
        <w:rPr>
          <w:color w:val="231F20"/>
          <w:w w:val="105"/>
        </w:rPr>
        <w:t>against</w:t>
      </w:r>
      <w:r>
        <w:rPr>
          <w:color w:val="231F20"/>
          <w:spacing w:val="-7"/>
          <w:w w:val="105"/>
        </w:rPr>
        <w:t> </w:t>
      </w:r>
      <w:r>
        <w:rPr>
          <w:color w:val="231F20"/>
          <w:w w:val="105"/>
        </w:rPr>
        <w:t>the</w:t>
      </w:r>
      <w:r>
        <w:rPr>
          <w:color w:val="231F20"/>
          <w:spacing w:val="-7"/>
          <w:w w:val="105"/>
        </w:rPr>
        <w:t> </w:t>
      </w:r>
      <w:r>
        <w:rPr>
          <w:color w:val="231F20"/>
          <w:w w:val="105"/>
        </w:rPr>
        <w:t>proposition,</w:t>
      </w:r>
      <w:r>
        <w:rPr>
          <w:color w:val="231F20"/>
          <w:spacing w:val="-7"/>
          <w:w w:val="105"/>
        </w:rPr>
        <w:t> </w:t>
      </w:r>
      <w:r>
        <w:rPr>
          <w:color w:val="231F20"/>
          <w:w w:val="105"/>
        </w:rPr>
        <w:t>and</w:t>
      </w:r>
      <w:r>
        <w:rPr>
          <w:color w:val="231F20"/>
          <w:spacing w:val="-7"/>
          <w:w w:val="105"/>
        </w:rPr>
        <w:t> </w:t>
      </w:r>
      <w:r>
        <w:rPr>
          <w:color w:val="231F20"/>
          <w:w w:val="105"/>
        </w:rPr>
        <w:t>other eﬀorts</w:t>
      </w:r>
      <w:r>
        <w:rPr>
          <w:color w:val="231F20"/>
          <w:spacing w:val="-10"/>
          <w:w w:val="105"/>
        </w:rPr>
        <w:t> </w:t>
      </w:r>
      <w:r>
        <w:rPr>
          <w:color w:val="231F20"/>
          <w:w w:val="105"/>
        </w:rPr>
        <w:t>proved</w:t>
      </w:r>
      <w:r>
        <w:rPr>
          <w:color w:val="231F20"/>
          <w:spacing w:val="-10"/>
          <w:w w:val="105"/>
        </w:rPr>
        <w:t> </w:t>
      </w:r>
      <w:r>
        <w:rPr>
          <w:color w:val="231F20"/>
          <w:w w:val="105"/>
        </w:rPr>
        <w:t>equally</w:t>
      </w:r>
      <w:r>
        <w:rPr>
          <w:color w:val="231F20"/>
          <w:spacing w:val="-12"/>
          <w:w w:val="105"/>
        </w:rPr>
        <w:t> </w:t>
      </w:r>
      <w:r>
        <w:rPr>
          <w:color w:val="231F20"/>
          <w:w w:val="105"/>
        </w:rPr>
        <w:t>fruitless.</w:t>
      </w:r>
      <w:r>
        <w:rPr>
          <w:color w:val="231F20"/>
          <w:w w:val="105"/>
          <w:position w:val="7"/>
          <w:sz w:val="12"/>
        </w:rPr>
        <w:t>26</w:t>
      </w:r>
      <w:r>
        <w:rPr>
          <w:color w:val="231F20"/>
          <w:spacing w:val="40"/>
          <w:w w:val="105"/>
          <w:position w:val="7"/>
          <w:sz w:val="12"/>
        </w:rPr>
        <w:t> </w:t>
      </w:r>
      <w:r>
        <w:rPr>
          <w:color w:val="231F20"/>
          <w:w w:val="105"/>
        </w:rPr>
        <w:t>The</w:t>
      </w:r>
      <w:r>
        <w:rPr>
          <w:color w:val="231F20"/>
          <w:spacing w:val="-10"/>
          <w:w w:val="105"/>
        </w:rPr>
        <w:t> </w:t>
      </w:r>
      <w:r>
        <w:rPr>
          <w:color w:val="231F20"/>
          <w:w w:val="105"/>
        </w:rPr>
        <w:t>men’s</w:t>
      </w:r>
      <w:r>
        <w:rPr>
          <w:color w:val="231F20"/>
          <w:spacing w:val="-10"/>
          <w:w w:val="105"/>
        </w:rPr>
        <w:t> </w:t>
      </w:r>
      <w:r>
        <w:rPr>
          <w:color w:val="231F20"/>
          <w:w w:val="105"/>
        </w:rPr>
        <w:t>work,</w:t>
      </w:r>
      <w:r>
        <w:rPr>
          <w:color w:val="231F20"/>
          <w:spacing w:val="-10"/>
          <w:w w:val="105"/>
        </w:rPr>
        <w:t> </w:t>
      </w:r>
      <w:r>
        <w:rPr>
          <w:color w:val="231F20"/>
          <w:w w:val="105"/>
        </w:rPr>
        <w:t>however,</w:t>
      </w:r>
      <w:r>
        <w:rPr>
          <w:color w:val="231F20"/>
          <w:spacing w:val="-10"/>
          <w:w w:val="105"/>
        </w:rPr>
        <w:t> </w:t>
      </w:r>
      <w:r>
        <w:rPr>
          <w:color w:val="231F20"/>
          <w:w w:val="105"/>
        </w:rPr>
        <w:t>was</w:t>
      </w:r>
      <w:r>
        <w:rPr>
          <w:color w:val="231F20"/>
          <w:spacing w:val="-10"/>
          <w:w w:val="105"/>
        </w:rPr>
        <w:t> </w:t>
      </w:r>
      <w:r>
        <w:rPr>
          <w:color w:val="231F20"/>
          <w:w w:val="105"/>
        </w:rPr>
        <w:t>encouraged</w:t>
      </w:r>
      <w:r>
        <w:rPr>
          <w:color w:val="231F20"/>
          <w:spacing w:val="-10"/>
          <w:w w:val="105"/>
        </w:rPr>
        <w:t> </w:t>
      </w:r>
      <w:r>
        <w:rPr>
          <w:color w:val="231F20"/>
          <w:w w:val="105"/>
        </w:rPr>
        <w:t>by</w:t>
      </w:r>
      <w:r>
        <w:rPr>
          <w:color w:val="231F20"/>
          <w:spacing w:val="-12"/>
          <w:w w:val="105"/>
        </w:rPr>
        <w:t> </w:t>
      </w:r>
      <w:r>
        <w:rPr>
          <w:color w:val="231F20"/>
          <w:w w:val="105"/>
        </w:rPr>
        <w:t>the</w:t>
      </w:r>
      <w:r>
        <w:rPr>
          <w:color w:val="231F20"/>
          <w:spacing w:val="-10"/>
          <w:w w:val="105"/>
        </w:rPr>
        <w:t> </w:t>
      </w:r>
      <w:r>
        <w:rPr>
          <w:color w:val="231F20"/>
          <w:w w:val="105"/>
        </w:rPr>
        <w:t>Historic Sites Act of 1935.</w:t>
      </w:r>
    </w:p>
    <w:p>
      <w:pPr>
        <w:pStyle w:val="Heading4"/>
        <w:spacing w:before="208"/>
      </w:pPr>
      <w:r>
        <w:rPr>
          <w:smallCaps/>
          <w:color w:val="231F20"/>
        </w:rPr>
        <w:t>Historic</w:t>
      </w:r>
      <w:r>
        <w:rPr>
          <w:smallCaps/>
          <w:color w:val="231F20"/>
          <w:spacing w:val="20"/>
        </w:rPr>
        <w:t> </w:t>
      </w:r>
      <w:r>
        <w:rPr>
          <w:smallCaps/>
          <w:color w:val="231F20"/>
        </w:rPr>
        <w:t>Places</w:t>
      </w:r>
      <w:r>
        <w:rPr>
          <w:smallCaps/>
          <w:color w:val="231F20"/>
          <w:spacing w:val="21"/>
        </w:rPr>
        <w:t> </w:t>
      </w:r>
      <w:r>
        <w:rPr>
          <w:smallCaps/>
          <w:color w:val="231F20"/>
        </w:rPr>
        <w:t>and</w:t>
      </w:r>
      <w:r>
        <w:rPr>
          <w:smallCaps/>
          <w:color w:val="231F20"/>
          <w:spacing w:val="21"/>
        </w:rPr>
        <w:t> </w:t>
      </w:r>
      <w:r>
        <w:rPr>
          <w:smallCaps/>
          <w:color w:val="231F20"/>
        </w:rPr>
        <w:t>the</w:t>
      </w:r>
      <w:r>
        <w:rPr>
          <w:smallCaps/>
          <w:color w:val="231F20"/>
          <w:spacing w:val="20"/>
        </w:rPr>
        <w:t> </w:t>
      </w:r>
      <w:r>
        <w:rPr>
          <w:smallCaps/>
          <w:color w:val="231F20"/>
        </w:rPr>
        <w:t>Historic</w:t>
      </w:r>
      <w:r>
        <w:rPr>
          <w:smallCaps/>
          <w:color w:val="231F20"/>
          <w:spacing w:val="21"/>
        </w:rPr>
        <w:t> </w:t>
      </w:r>
      <w:r>
        <w:rPr>
          <w:smallCaps/>
          <w:color w:val="231F20"/>
        </w:rPr>
        <w:t>Sites</w:t>
      </w:r>
      <w:r>
        <w:rPr>
          <w:smallCaps/>
          <w:color w:val="231F20"/>
          <w:spacing w:val="17"/>
        </w:rPr>
        <w:t> </w:t>
      </w:r>
      <w:r>
        <w:rPr>
          <w:smallCaps/>
          <w:color w:val="231F20"/>
        </w:rPr>
        <w:t>Act</w:t>
      </w:r>
      <w:r>
        <w:rPr>
          <w:smallCaps/>
          <w:color w:val="231F20"/>
          <w:spacing w:val="21"/>
        </w:rPr>
        <w:t> </w:t>
      </w:r>
      <w:r>
        <w:rPr>
          <w:smallCaps/>
          <w:color w:val="231F20"/>
        </w:rPr>
        <w:t>of</w:t>
      </w:r>
      <w:r>
        <w:rPr>
          <w:smallCaps/>
          <w:color w:val="231F20"/>
          <w:spacing w:val="20"/>
        </w:rPr>
        <w:t> </w:t>
      </w:r>
      <w:r>
        <w:rPr>
          <w:smallCaps/>
          <w:color w:val="231F20"/>
          <w:spacing w:val="-4"/>
        </w:rPr>
        <w:t>1935</w:t>
      </w:r>
    </w:p>
    <w:p>
      <w:pPr>
        <w:pStyle w:val="BodyText"/>
        <w:spacing w:before="19"/>
        <w:rPr>
          <w:b/>
          <w:sz w:val="14"/>
        </w:rPr>
      </w:pPr>
    </w:p>
    <w:p>
      <w:pPr>
        <w:pStyle w:val="BodyText"/>
        <w:spacing w:line="292" w:lineRule="auto" w:before="1"/>
        <w:ind w:left="159" w:right="642" w:firstLine="1080"/>
        <w:jc w:val="both"/>
      </w:pPr>
      <w:r>
        <w:rPr>
          <w:color w:val="231F20"/>
        </w:rPr>
        <w:t>By</w:t>
      </w:r>
      <w:r>
        <w:rPr>
          <w:color w:val="231F20"/>
          <w:spacing w:val="-12"/>
        </w:rPr>
        <w:t> </w:t>
      </w:r>
      <w:r>
        <w:rPr>
          <w:color w:val="231F20"/>
        </w:rPr>
        <w:t>the</w:t>
      </w:r>
      <w:r>
        <w:rPr>
          <w:color w:val="231F20"/>
          <w:spacing w:val="-8"/>
        </w:rPr>
        <w:t> </w:t>
      </w:r>
      <w:r>
        <w:rPr>
          <w:color w:val="231F20"/>
        </w:rPr>
        <w:t>1930s,</w:t>
      </w:r>
      <w:r>
        <w:rPr>
          <w:color w:val="231F20"/>
          <w:spacing w:val="-9"/>
        </w:rPr>
        <w:t> </w:t>
      </w:r>
      <w:r>
        <w:rPr>
          <w:color w:val="231F20"/>
        </w:rPr>
        <w:t>some</w:t>
      </w:r>
      <w:r>
        <w:rPr>
          <w:color w:val="231F20"/>
          <w:spacing w:val="-9"/>
        </w:rPr>
        <w:t> </w:t>
      </w:r>
      <w:r>
        <w:rPr>
          <w:color w:val="231F20"/>
        </w:rPr>
        <w:t>eighty</w:t>
      </w:r>
      <w:r>
        <w:rPr>
          <w:color w:val="231F20"/>
          <w:spacing w:val="-12"/>
        </w:rPr>
        <w:t> </w:t>
      </w:r>
      <w:r>
        <w:rPr>
          <w:color w:val="231F20"/>
        </w:rPr>
        <w:t>historic</w:t>
      </w:r>
      <w:r>
        <w:rPr>
          <w:color w:val="231F20"/>
          <w:spacing w:val="-8"/>
        </w:rPr>
        <w:t> </w:t>
      </w:r>
      <w:r>
        <w:rPr>
          <w:color w:val="231F20"/>
        </w:rPr>
        <w:t>and</w:t>
      </w:r>
      <w:r>
        <w:rPr>
          <w:color w:val="231F20"/>
          <w:spacing w:val="-9"/>
        </w:rPr>
        <w:t> </w:t>
      </w:r>
      <w:r>
        <w:rPr>
          <w:color w:val="231F20"/>
        </w:rPr>
        <w:t>archaeological</w:t>
      </w:r>
      <w:r>
        <w:rPr>
          <w:color w:val="231F20"/>
          <w:spacing w:val="-9"/>
        </w:rPr>
        <w:t> </w:t>
      </w:r>
      <w:r>
        <w:rPr>
          <w:color w:val="231F20"/>
        </w:rPr>
        <w:t>sites</w:t>
      </w:r>
      <w:r>
        <w:rPr>
          <w:color w:val="231F20"/>
          <w:spacing w:val="-9"/>
        </w:rPr>
        <w:t> </w:t>
      </w:r>
      <w:r>
        <w:rPr>
          <w:color w:val="231F20"/>
        </w:rPr>
        <w:t>in</w:t>
      </w:r>
      <w:r>
        <w:rPr>
          <w:color w:val="231F20"/>
          <w:spacing w:val="-9"/>
        </w:rPr>
        <w:t> </w:t>
      </w:r>
      <w:r>
        <w:rPr>
          <w:color w:val="231F20"/>
        </w:rPr>
        <w:t>the</w:t>
      </w:r>
      <w:r>
        <w:rPr>
          <w:color w:val="231F20"/>
          <w:spacing w:val="-9"/>
        </w:rPr>
        <w:t> </w:t>
      </w:r>
      <w:r>
        <w:rPr>
          <w:color w:val="231F20"/>
        </w:rPr>
        <w:t>United</w:t>
      </w:r>
      <w:r>
        <w:rPr>
          <w:color w:val="231F20"/>
          <w:spacing w:val="-9"/>
        </w:rPr>
        <w:t> </w:t>
      </w:r>
      <w:r>
        <w:rPr>
          <w:color w:val="231F20"/>
        </w:rPr>
        <w:t>States</w:t>
      </w:r>
      <w:r>
        <w:rPr>
          <w:color w:val="231F20"/>
          <w:spacing w:val="-9"/>
        </w:rPr>
        <w:t> </w:t>
      </w:r>
      <w:r>
        <w:rPr>
          <w:color w:val="231F20"/>
        </w:rPr>
        <w:t>were </w:t>
      </w:r>
      <w:r>
        <w:rPr>
          <w:color w:val="231F20"/>
          <w:spacing w:val="-4"/>
          <w:w w:val="105"/>
        </w:rPr>
        <w:t>being</w:t>
      </w:r>
      <w:r>
        <w:rPr>
          <w:color w:val="231F20"/>
          <w:spacing w:val="-9"/>
          <w:w w:val="105"/>
        </w:rPr>
        <w:t> </w:t>
      </w:r>
      <w:r>
        <w:rPr>
          <w:color w:val="231F20"/>
          <w:spacing w:val="-4"/>
          <w:w w:val="105"/>
        </w:rPr>
        <w:t>protected</w:t>
      </w:r>
      <w:r>
        <w:rPr>
          <w:color w:val="231F20"/>
          <w:spacing w:val="-8"/>
          <w:w w:val="105"/>
        </w:rPr>
        <w:t> </w:t>
      </w:r>
      <w:r>
        <w:rPr>
          <w:color w:val="231F20"/>
          <w:spacing w:val="-4"/>
          <w:w w:val="105"/>
        </w:rPr>
        <w:t>under</w:t>
      </w:r>
      <w:r>
        <w:rPr>
          <w:color w:val="231F20"/>
          <w:spacing w:val="-8"/>
          <w:w w:val="105"/>
        </w:rPr>
        <w:t> </w:t>
      </w:r>
      <w:r>
        <w:rPr>
          <w:color w:val="231F20"/>
          <w:spacing w:val="-4"/>
          <w:w w:val="105"/>
        </w:rPr>
        <w:t>the</w:t>
      </w:r>
      <w:r>
        <w:rPr>
          <w:color w:val="231F20"/>
          <w:spacing w:val="-8"/>
          <w:w w:val="105"/>
        </w:rPr>
        <w:t> </w:t>
      </w:r>
      <w:r>
        <w:rPr>
          <w:color w:val="231F20"/>
          <w:spacing w:val="-4"/>
          <w:w w:val="105"/>
        </w:rPr>
        <w:t>Antiquities</w:t>
      </w:r>
      <w:r>
        <w:rPr>
          <w:color w:val="231F20"/>
          <w:spacing w:val="-8"/>
          <w:w w:val="105"/>
        </w:rPr>
        <w:t> </w:t>
      </w:r>
      <w:r>
        <w:rPr>
          <w:color w:val="231F20"/>
          <w:spacing w:val="-4"/>
          <w:w w:val="105"/>
        </w:rPr>
        <w:t>Act</w:t>
      </w:r>
      <w:r>
        <w:rPr>
          <w:color w:val="231F20"/>
          <w:spacing w:val="-8"/>
          <w:w w:val="105"/>
        </w:rPr>
        <w:t> </w:t>
      </w:r>
      <w:r>
        <w:rPr>
          <w:color w:val="231F20"/>
          <w:spacing w:val="-4"/>
          <w:w w:val="105"/>
        </w:rPr>
        <w:t>of</w:t>
      </w:r>
      <w:r>
        <w:rPr>
          <w:color w:val="231F20"/>
          <w:spacing w:val="-8"/>
          <w:w w:val="105"/>
        </w:rPr>
        <w:t> </w:t>
      </w:r>
      <w:r>
        <w:rPr>
          <w:color w:val="231F20"/>
          <w:spacing w:val="-4"/>
          <w:w w:val="105"/>
        </w:rPr>
        <w:t>1906,</w:t>
      </w:r>
      <w:r>
        <w:rPr>
          <w:color w:val="231F20"/>
          <w:spacing w:val="-9"/>
          <w:w w:val="105"/>
        </w:rPr>
        <w:t> </w:t>
      </w:r>
      <w:r>
        <w:rPr>
          <w:color w:val="231F20"/>
          <w:spacing w:val="-4"/>
          <w:w w:val="105"/>
        </w:rPr>
        <w:t>which</w:t>
      </w:r>
      <w:r>
        <w:rPr>
          <w:color w:val="231F20"/>
          <w:spacing w:val="-8"/>
          <w:w w:val="105"/>
        </w:rPr>
        <w:t> </w:t>
      </w:r>
      <w:r>
        <w:rPr>
          <w:color w:val="231F20"/>
          <w:spacing w:val="-4"/>
          <w:w w:val="105"/>
        </w:rPr>
        <w:t>gave</w:t>
      </w:r>
      <w:r>
        <w:rPr>
          <w:color w:val="231F20"/>
          <w:spacing w:val="-8"/>
          <w:w w:val="105"/>
        </w:rPr>
        <w:t> </w:t>
      </w:r>
      <w:r>
        <w:rPr>
          <w:color w:val="231F20"/>
          <w:spacing w:val="-4"/>
          <w:w w:val="105"/>
        </w:rPr>
        <w:t>the</w:t>
      </w:r>
      <w:r>
        <w:rPr>
          <w:color w:val="231F20"/>
          <w:spacing w:val="-8"/>
          <w:w w:val="105"/>
        </w:rPr>
        <w:t> </w:t>
      </w:r>
      <w:r>
        <w:rPr>
          <w:color w:val="231F20"/>
          <w:spacing w:val="-4"/>
          <w:w w:val="105"/>
        </w:rPr>
        <w:t>president</w:t>
      </w:r>
      <w:r>
        <w:rPr>
          <w:color w:val="231F20"/>
          <w:spacing w:val="-8"/>
          <w:w w:val="105"/>
        </w:rPr>
        <w:t> </w:t>
      </w:r>
      <w:r>
        <w:rPr>
          <w:color w:val="231F20"/>
          <w:spacing w:val="-4"/>
          <w:w w:val="105"/>
        </w:rPr>
        <w:t>the</w:t>
      </w:r>
      <w:r>
        <w:rPr>
          <w:color w:val="231F20"/>
          <w:spacing w:val="-8"/>
          <w:w w:val="105"/>
        </w:rPr>
        <w:t> </w:t>
      </w:r>
      <w:r>
        <w:rPr>
          <w:color w:val="231F20"/>
          <w:spacing w:val="-4"/>
          <w:w w:val="105"/>
        </w:rPr>
        <w:t>authority</w:t>
      </w:r>
      <w:r>
        <w:rPr>
          <w:color w:val="231F20"/>
          <w:spacing w:val="-8"/>
          <w:w w:val="105"/>
        </w:rPr>
        <w:t> </w:t>
      </w:r>
      <w:r>
        <w:rPr>
          <w:color w:val="231F20"/>
          <w:spacing w:val="-4"/>
          <w:w w:val="105"/>
        </w:rPr>
        <w:t>to</w:t>
      </w:r>
      <w:r>
        <w:rPr>
          <w:color w:val="231F20"/>
          <w:spacing w:val="-9"/>
          <w:w w:val="105"/>
        </w:rPr>
        <w:t> </w:t>
      </w:r>
      <w:r>
        <w:rPr>
          <w:color w:val="231F20"/>
          <w:spacing w:val="-4"/>
          <w:w w:val="105"/>
        </w:rPr>
        <w:t>es- tablish</w:t>
      </w:r>
      <w:r>
        <w:rPr>
          <w:color w:val="231F20"/>
          <w:spacing w:val="-8"/>
          <w:w w:val="105"/>
        </w:rPr>
        <w:t> </w:t>
      </w:r>
      <w:r>
        <w:rPr>
          <w:color w:val="231F20"/>
          <w:spacing w:val="-4"/>
          <w:w w:val="105"/>
        </w:rPr>
        <w:t>national</w:t>
      </w:r>
      <w:r>
        <w:rPr>
          <w:color w:val="231F20"/>
          <w:spacing w:val="-5"/>
          <w:w w:val="105"/>
        </w:rPr>
        <w:t> </w:t>
      </w:r>
      <w:r>
        <w:rPr>
          <w:color w:val="231F20"/>
          <w:spacing w:val="-4"/>
          <w:w w:val="105"/>
        </w:rPr>
        <w:t>monuments</w:t>
      </w:r>
      <w:r>
        <w:rPr>
          <w:color w:val="231F20"/>
          <w:spacing w:val="-5"/>
          <w:w w:val="105"/>
        </w:rPr>
        <w:t> </w:t>
      </w:r>
      <w:r>
        <w:rPr>
          <w:color w:val="231F20"/>
          <w:spacing w:val="-4"/>
          <w:w w:val="105"/>
        </w:rPr>
        <w:t>or</w:t>
      </w:r>
      <w:r>
        <w:rPr>
          <w:color w:val="231F20"/>
          <w:spacing w:val="-5"/>
          <w:w w:val="105"/>
        </w:rPr>
        <w:t> </w:t>
      </w:r>
      <w:r>
        <w:rPr>
          <w:color w:val="231F20"/>
          <w:spacing w:val="-4"/>
          <w:w w:val="105"/>
        </w:rPr>
        <w:t>to</w:t>
      </w:r>
      <w:r>
        <w:rPr>
          <w:color w:val="231F20"/>
          <w:spacing w:val="-5"/>
          <w:w w:val="105"/>
        </w:rPr>
        <w:t> </w:t>
      </w:r>
      <w:r>
        <w:rPr>
          <w:color w:val="231F20"/>
          <w:spacing w:val="-4"/>
          <w:w w:val="105"/>
        </w:rPr>
        <w:t>do</w:t>
      </w:r>
      <w:r>
        <w:rPr>
          <w:color w:val="231F20"/>
          <w:spacing w:val="-5"/>
          <w:w w:val="105"/>
        </w:rPr>
        <w:t> </w:t>
      </w:r>
      <w:r>
        <w:rPr>
          <w:color w:val="231F20"/>
          <w:spacing w:val="-4"/>
          <w:w w:val="105"/>
        </w:rPr>
        <w:t>so</w:t>
      </w:r>
      <w:r>
        <w:rPr>
          <w:color w:val="231F20"/>
          <w:spacing w:val="-5"/>
          <w:w w:val="105"/>
        </w:rPr>
        <w:t> </w:t>
      </w:r>
      <w:r>
        <w:rPr>
          <w:color w:val="231F20"/>
          <w:spacing w:val="-4"/>
          <w:w w:val="105"/>
        </w:rPr>
        <w:t>through</w:t>
      </w:r>
      <w:r>
        <w:rPr>
          <w:color w:val="231F20"/>
          <w:spacing w:val="-5"/>
          <w:w w:val="105"/>
        </w:rPr>
        <w:t> </w:t>
      </w:r>
      <w:r>
        <w:rPr>
          <w:color w:val="231F20"/>
          <w:spacing w:val="-4"/>
          <w:w w:val="105"/>
        </w:rPr>
        <w:t>Congressional</w:t>
      </w:r>
      <w:r>
        <w:rPr>
          <w:color w:val="231F20"/>
          <w:spacing w:val="-5"/>
          <w:w w:val="105"/>
        </w:rPr>
        <w:t> </w:t>
      </w:r>
      <w:r>
        <w:rPr>
          <w:color w:val="231F20"/>
          <w:spacing w:val="-4"/>
          <w:w w:val="105"/>
        </w:rPr>
        <w:t>action.</w:t>
      </w:r>
      <w:r>
        <w:rPr>
          <w:color w:val="231F20"/>
          <w:spacing w:val="-9"/>
          <w:w w:val="105"/>
        </w:rPr>
        <w:t> </w:t>
      </w:r>
      <w:r>
        <w:rPr>
          <w:color w:val="231F20"/>
          <w:spacing w:val="-4"/>
          <w:w w:val="105"/>
        </w:rPr>
        <w:t>These properties</w:t>
      </w:r>
      <w:r>
        <w:rPr>
          <w:color w:val="231F20"/>
          <w:spacing w:val="-5"/>
          <w:w w:val="105"/>
        </w:rPr>
        <w:t> </w:t>
      </w:r>
      <w:r>
        <w:rPr>
          <w:color w:val="231F20"/>
          <w:spacing w:val="-4"/>
          <w:w w:val="105"/>
        </w:rPr>
        <w:t>includ- </w:t>
      </w:r>
      <w:r>
        <w:rPr>
          <w:color w:val="231F20"/>
          <w:spacing w:val="-2"/>
          <w:w w:val="105"/>
        </w:rPr>
        <w:t>ed</w:t>
      </w:r>
      <w:r>
        <w:rPr>
          <w:color w:val="231F20"/>
          <w:spacing w:val="-5"/>
          <w:w w:val="105"/>
        </w:rPr>
        <w:t> </w:t>
      </w:r>
      <w:r>
        <w:rPr>
          <w:color w:val="231F20"/>
          <w:spacing w:val="-2"/>
          <w:w w:val="105"/>
        </w:rPr>
        <w:t>sites</w:t>
      </w:r>
      <w:r>
        <w:rPr>
          <w:color w:val="231F20"/>
          <w:spacing w:val="-5"/>
          <w:w w:val="105"/>
        </w:rPr>
        <w:t> </w:t>
      </w:r>
      <w:r>
        <w:rPr>
          <w:color w:val="231F20"/>
          <w:spacing w:val="-2"/>
          <w:w w:val="105"/>
        </w:rPr>
        <w:t>such</w:t>
      </w:r>
      <w:r>
        <w:rPr>
          <w:color w:val="231F20"/>
          <w:spacing w:val="-5"/>
          <w:w w:val="105"/>
        </w:rPr>
        <w:t> </w:t>
      </w:r>
      <w:r>
        <w:rPr>
          <w:color w:val="231F20"/>
          <w:spacing w:val="-2"/>
          <w:w w:val="105"/>
        </w:rPr>
        <w:t>as</w:t>
      </w:r>
      <w:r>
        <w:rPr>
          <w:color w:val="231F20"/>
          <w:spacing w:val="-5"/>
          <w:w w:val="105"/>
        </w:rPr>
        <w:t> </w:t>
      </w:r>
      <w:r>
        <w:rPr>
          <w:color w:val="231F20"/>
          <w:spacing w:val="-2"/>
          <w:w w:val="105"/>
        </w:rPr>
        <w:t>Scotts</w:t>
      </w:r>
      <w:r>
        <w:rPr>
          <w:color w:val="231F20"/>
          <w:spacing w:val="-5"/>
          <w:w w:val="105"/>
        </w:rPr>
        <w:t> </w:t>
      </w:r>
      <w:r>
        <w:rPr>
          <w:color w:val="231F20"/>
          <w:spacing w:val="-2"/>
          <w:w w:val="105"/>
        </w:rPr>
        <w:t>Bluﬀ National</w:t>
      </w:r>
      <w:r>
        <w:rPr>
          <w:color w:val="231F20"/>
          <w:spacing w:val="-5"/>
          <w:w w:val="105"/>
        </w:rPr>
        <w:t> </w:t>
      </w:r>
      <w:r>
        <w:rPr>
          <w:color w:val="231F20"/>
          <w:spacing w:val="-2"/>
          <w:w w:val="105"/>
        </w:rPr>
        <w:t>Monument</w:t>
      </w:r>
      <w:r>
        <w:rPr>
          <w:color w:val="231F20"/>
          <w:spacing w:val="-5"/>
          <w:w w:val="105"/>
        </w:rPr>
        <w:t> </w:t>
      </w:r>
      <w:r>
        <w:rPr>
          <w:color w:val="231F20"/>
          <w:spacing w:val="-2"/>
          <w:w w:val="105"/>
        </w:rPr>
        <w:t>in</w:t>
      </w:r>
      <w:r>
        <w:rPr>
          <w:color w:val="231F20"/>
          <w:spacing w:val="-5"/>
          <w:w w:val="105"/>
        </w:rPr>
        <w:t> </w:t>
      </w:r>
      <w:r>
        <w:rPr>
          <w:color w:val="231F20"/>
          <w:spacing w:val="-2"/>
          <w:w w:val="105"/>
        </w:rPr>
        <w:t>Nebraska;</w:t>
      </w:r>
      <w:r>
        <w:rPr>
          <w:color w:val="231F20"/>
          <w:spacing w:val="-5"/>
          <w:w w:val="105"/>
        </w:rPr>
        <w:t> </w:t>
      </w:r>
      <w:r>
        <w:rPr>
          <w:color w:val="231F20"/>
          <w:spacing w:val="-2"/>
          <w:w w:val="105"/>
        </w:rPr>
        <w:t>Castillo</w:t>
      </w:r>
      <w:r>
        <w:rPr>
          <w:color w:val="231F20"/>
          <w:spacing w:val="-5"/>
          <w:w w:val="105"/>
        </w:rPr>
        <w:t> </w:t>
      </w:r>
      <w:r>
        <w:rPr>
          <w:color w:val="231F20"/>
          <w:spacing w:val="-2"/>
          <w:w w:val="105"/>
        </w:rPr>
        <w:t>de</w:t>
      </w:r>
      <w:r>
        <w:rPr>
          <w:color w:val="231F20"/>
          <w:spacing w:val="-5"/>
          <w:w w:val="105"/>
        </w:rPr>
        <w:t> </w:t>
      </w:r>
      <w:r>
        <w:rPr>
          <w:color w:val="231F20"/>
          <w:spacing w:val="-2"/>
          <w:w w:val="105"/>
        </w:rPr>
        <w:t>San</w:t>
      </w:r>
      <w:r>
        <w:rPr>
          <w:color w:val="231F20"/>
          <w:spacing w:val="-5"/>
          <w:w w:val="105"/>
        </w:rPr>
        <w:t> </w:t>
      </w:r>
      <w:r>
        <w:rPr>
          <w:color w:val="231F20"/>
          <w:spacing w:val="-2"/>
          <w:w w:val="105"/>
        </w:rPr>
        <w:t>Marcos</w:t>
      </w:r>
      <w:r>
        <w:rPr>
          <w:color w:val="231F20"/>
          <w:spacing w:val="-5"/>
          <w:w w:val="105"/>
        </w:rPr>
        <w:t> </w:t>
      </w:r>
      <w:r>
        <w:rPr>
          <w:color w:val="231F20"/>
          <w:spacing w:val="-2"/>
          <w:w w:val="105"/>
        </w:rPr>
        <w:t>National</w:t>
      </w:r>
    </w:p>
    <w:p>
      <w:pPr>
        <w:pStyle w:val="BodyText"/>
        <w:spacing w:before="2"/>
        <w:rPr>
          <w:sz w:val="12"/>
        </w:rPr>
      </w:pPr>
      <w:r>
        <w:rPr/>
        <mc:AlternateContent>
          <mc:Choice Requires="wps">
            <w:drawing>
              <wp:anchor distT="0" distB="0" distL="0" distR="0" allowOverlap="1" layoutInCell="1" locked="0" behindDoc="1" simplePos="0" relativeHeight="487609856">
                <wp:simplePos x="0" y="0"/>
                <wp:positionH relativeFrom="page">
                  <wp:posOffset>1143000</wp:posOffset>
                </wp:positionH>
                <wp:positionV relativeFrom="paragraph">
                  <wp:posOffset>106174</wp:posOffset>
                </wp:positionV>
                <wp:extent cx="1828800" cy="1270"/>
                <wp:effectExtent l="0" t="0" r="0" b="0"/>
                <wp:wrapTopAndBottom/>
                <wp:docPr id="71" name="Graphic 71"/>
                <wp:cNvGraphicFramePr>
                  <a:graphicFrameLocks/>
                </wp:cNvGraphicFramePr>
                <a:graphic>
                  <a:graphicData uri="http://schemas.microsoft.com/office/word/2010/wordprocessingShape">
                    <wps:wsp>
                      <wps:cNvPr id="71" name="Graphic 71"/>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36021pt;width:144pt;height:.1pt;mso-position-horizontal-relative:page;mso-position-vertical-relative:paragraph;z-index:-15706624;mso-wrap-distance-left:0;mso-wrap-distance-right:0" id="docshape70" coordorigin="1800,167" coordsize="2880,0" path="m1800,167l4680,167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24</w:t>
      </w:r>
      <w:r>
        <w:rPr>
          <w:color w:val="231F20"/>
          <w:spacing w:val="8"/>
          <w:w w:val="105"/>
          <w:position w:val="6"/>
          <w:sz w:val="11"/>
        </w:rPr>
        <w:t> </w:t>
      </w:r>
      <w:r>
        <w:rPr>
          <w:color w:val="231F20"/>
          <w:w w:val="105"/>
          <w:sz w:val="19"/>
        </w:rPr>
        <w:t>Patricia</w:t>
      </w:r>
      <w:r>
        <w:rPr>
          <w:color w:val="231F20"/>
          <w:spacing w:val="-11"/>
          <w:w w:val="105"/>
          <w:sz w:val="19"/>
        </w:rPr>
        <w:t> </w:t>
      </w:r>
      <w:r>
        <w:rPr>
          <w:color w:val="231F20"/>
          <w:w w:val="105"/>
          <w:sz w:val="19"/>
        </w:rPr>
        <w:t>West,</w:t>
      </w:r>
      <w:r>
        <w:rPr>
          <w:color w:val="231F20"/>
          <w:spacing w:val="-11"/>
          <w:w w:val="105"/>
          <w:sz w:val="19"/>
        </w:rPr>
        <w:t> </w:t>
      </w:r>
      <w:r>
        <w:rPr>
          <w:color w:val="231F20"/>
          <w:w w:val="105"/>
          <w:sz w:val="19"/>
        </w:rPr>
        <w:t>“Preserving</w:t>
      </w:r>
      <w:r>
        <w:rPr>
          <w:color w:val="231F20"/>
          <w:spacing w:val="-11"/>
          <w:w w:val="105"/>
          <w:sz w:val="19"/>
        </w:rPr>
        <w:t> </w:t>
      </w:r>
      <w:r>
        <w:rPr>
          <w:color w:val="231F20"/>
          <w:w w:val="105"/>
          <w:sz w:val="19"/>
        </w:rPr>
        <w:t>Lindenwald:</w:t>
      </w:r>
      <w:r>
        <w:rPr>
          <w:color w:val="231F20"/>
          <w:spacing w:val="-11"/>
          <w:w w:val="105"/>
          <w:sz w:val="19"/>
        </w:rPr>
        <w:t> </w:t>
      </w:r>
      <w:r>
        <w:rPr>
          <w:color w:val="231F20"/>
          <w:w w:val="105"/>
          <w:sz w:val="19"/>
        </w:rPr>
        <w:t>1907</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1974,”</w:t>
      </w:r>
      <w:r>
        <w:rPr>
          <w:color w:val="231F20"/>
          <w:spacing w:val="-11"/>
          <w:w w:val="105"/>
          <w:sz w:val="19"/>
        </w:rPr>
        <w:t> </w:t>
      </w:r>
      <w:r>
        <w:rPr>
          <w:color w:val="231F20"/>
          <w:w w:val="105"/>
          <w:sz w:val="19"/>
        </w:rPr>
        <w:t>unpublished</w:t>
      </w:r>
      <w:r>
        <w:rPr>
          <w:color w:val="231F20"/>
          <w:spacing w:val="-11"/>
          <w:w w:val="105"/>
          <w:sz w:val="19"/>
        </w:rPr>
        <w:t> </w:t>
      </w:r>
      <w:r>
        <w:rPr>
          <w:color w:val="231F20"/>
          <w:w w:val="105"/>
          <w:sz w:val="19"/>
        </w:rPr>
        <w:t>manuscript</w:t>
      </w:r>
      <w:r>
        <w:rPr>
          <w:color w:val="231F20"/>
          <w:spacing w:val="-11"/>
          <w:w w:val="105"/>
          <w:sz w:val="19"/>
        </w:rPr>
        <w:t> </w:t>
      </w:r>
      <w:r>
        <w:rPr>
          <w:color w:val="231F20"/>
          <w:w w:val="105"/>
          <w:sz w:val="19"/>
        </w:rPr>
        <w:t>in</w:t>
      </w:r>
      <w:r>
        <w:rPr>
          <w:color w:val="231F20"/>
          <w:spacing w:val="-11"/>
          <w:w w:val="105"/>
          <w:sz w:val="19"/>
        </w:rPr>
        <w:t> </w:t>
      </w:r>
      <w:r>
        <w:rPr>
          <w:color w:val="231F20"/>
          <w:w w:val="105"/>
          <w:sz w:val="19"/>
        </w:rPr>
        <w:t>possession</w:t>
      </w:r>
      <w:r>
        <w:rPr>
          <w:color w:val="231F20"/>
          <w:spacing w:val="-10"/>
          <w:w w:val="105"/>
          <w:sz w:val="19"/>
        </w:rPr>
        <w:t> </w:t>
      </w:r>
      <w:r>
        <w:rPr>
          <w:color w:val="231F20"/>
          <w:w w:val="105"/>
          <w:sz w:val="19"/>
        </w:rPr>
        <w:t>of</w:t>
      </w:r>
      <w:r>
        <w:rPr>
          <w:color w:val="231F20"/>
          <w:spacing w:val="-6"/>
          <w:w w:val="105"/>
          <w:sz w:val="19"/>
        </w:rPr>
        <w:t> </w:t>
      </w:r>
      <w:r>
        <w:rPr>
          <w:color w:val="231F20"/>
          <w:w w:val="105"/>
          <w:sz w:val="19"/>
        </w:rPr>
        <w:t>the author,</w:t>
      </w:r>
      <w:r>
        <w:rPr>
          <w:color w:val="231F20"/>
          <w:spacing w:val="-3"/>
          <w:w w:val="105"/>
          <w:sz w:val="19"/>
        </w:rPr>
        <w:t> </w:t>
      </w:r>
      <w:r>
        <w:rPr>
          <w:color w:val="231F20"/>
          <w:w w:val="105"/>
          <w:sz w:val="19"/>
        </w:rPr>
        <w:t>1-2;</w:t>
      </w:r>
      <w:r>
        <w:rPr>
          <w:color w:val="231F20"/>
          <w:spacing w:val="-3"/>
          <w:w w:val="105"/>
          <w:sz w:val="19"/>
        </w:rPr>
        <w:t> </w:t>
      </w:r>
      <w:r>
        <w:rPr>
          <w:color w:val="231F20"/>
          <w:w w:val="105"/>
          <w:sz w:val="19"/>
        </w:rPr>
        <w:t>“Activities</w:t>
      </w:r>
      <w:r>
        <w:rPr>
          <w:color w:val="231F20"/>
          <w:spacing w:val="-3"/>
          <w:w w:val="105"/>
          <w:sz w:val="19"/>
        </w:rPr>
        <w:t> </w:t>
      </w:r>
      <w:r>
        <w:rPr>
          <w:color w:val="231F20"/>
          <w:w w:val="105"/>
          <w:sz w:val="19"/>
        </w:rPr>
        <w:t>to</w:t>
      </w:r>
      <w:r>
        <w:rPr>
          <w:color w:val="231F20"/>
          <w:spacing w:val="-3"/>
          <w:w w:val="105"/>
          <w:sz w:val="19"/>
        </w:rPr>
        <w:t> </w:t>
      </w:r>
      <w:r>
        <w:rPr>
          <w:color w:val="231F20"/>
          <w:w w:val="105"/>
          <w:sz w:val="19"/>
        </w:rPr>
        <w:t>Eﬀect</w:t>
      </w:r>
      <w:r>
        <w:rPr>
          <w:color w:val="231F20"/>
          <w:spacing w:val="-3"/>
          <w:w w:val="105"/>
          <w:sz w:val="19"/>
        </w:rPr>
        <w:t> </w:t>
      </w:r>
      <w:r>
        <w:rPr>
          <w:color w:val="231F20"/>
          <w:w w:val="105"/>
          <w:sz w:val="19"/>
        </w:rPr>
        <w:t>Preservation</w:t>
      </w:r>
      <w:r>
        <w:rPr>
          <w:color w:val="231F20"/>
          <w:spacing w:val="-3"/>
          <w:w w:val="105"/>
          <w:sz w:val="19"/>
        </w:rPr>
        <w:t> </w:t>
      </w:r>
      <w:r>
        <w:rPr>
          <w:color w:val="231F20"/>
          <w:w w:val="105"/>
          <w:sz w:val="19"/>
        </w:rPr>
        <w:t>of Martin</w:t>
      </w:r>
      <w:r>
        <w:rPr>
          <w:color w:val="231F20"/>
          <w:spacing w:val="-3"/>
          <w:w w:val="105"/>
          <w:sz w:val="19"/>
        </w:rPr>
        <w:t> </w:t>
      </w:r>
      <w:r>
        <w:rPr>
          <w:color w:val="231F20"/>
          <w:w w:val="105"/>
          <w:sz w:val="19"/>
        </w:rPr>
        <w:t>Van</w:t>
      </w:r>
      <w:r>
        <w:rPr>
          <w:color w:val="231F20"/>
          <w:spacing w:val="-3"/>
          <w:w w:val="105"/>
          <w:sz w:val="19"/>
        </w:rPr>
        <w:t> </w:t>
      </w:r>
      <w:r>
        <w:rPr>
          <w:color w:val="231F20"/>
          <w:w w:val="105"/>
          <w:sz w:val="19"/>
        </w:rPr>
        <w:t>Buren</w:t>
      </w:r>
      <w:r>
        <w:rPr>
          <w:color w:val="231F20"/>
          <w:spacing w:val="-3"/>
          <w:w w:val="105"/>
          <w:sz w:val="19"/>
        </w:rPr>
        <w:t> </w:t>
      </w:r>
      <w:r>
        <w:rPr>
          <w:color w:val="231F20"/>
          <w:w w:val="105"/>
          <w:sz w:val="19"/>
        </w:rPr>
        <w:t>Homestead,”</w:t>
      </w:r>
      <w:r>
        <w:rPr>
          <w:color w:val="231F20"/>
          <w:spacing w:val="-3"/>
          <w:w w:val="105"/>
          <w:sz w:val="19"/>
        </w:rPr>
        <w:t> </w:t>
      </w:r>
      <w:r>
        <w:rPr>
          <w:color w:val="231F20"/>
          <w:w w:val="105"/>
          <w:sz w:val="19"/>
        </w:rPr>
        <w:t>enclosure</w:t>
      </w:r>
      <w:r>
        <w:rPr>
          <w:color w:val="231F20"/>
          <w:spacing w:val="-3"/>
          <w:w w:val="105"/>
          <w:sz w:val="19"/>
        </w:rPr>
        <w:t> </w:t>
      </w:r>
      <w:r>
        <w:rPr>
          <w:color w:val="231F20"/>
          <w:w w:val="105"/>
          <w:sz w:val="19"/>
        </w:rPr>
        <w:t>to</w:t>
      </w:r>
      <w:r>
        <w:rPr>
          <w:color w:val="231F20"/>
          <w:spacing w:val="-3"/>
          <w:w w:val="105"/>
          <w:sz w:val="19"/>
        </w:rPr>
        <w:t> </w:t>
      </w:r>
      <w:r>
        <w:rPr>
          <w:color w:val="231F20"/>
          <w:w w:val="105"/>
          <w:sz w:val="19"/>
        </w:rPr>
        <w:t>Melvin</w:t>
      </w:r>
      <w:r>
        <w:rPr>
          <w:color w:val="231F20"/>
          <w:spacing w:val="-3"/>
          <w:w w:val="105"/>
          <w:sz w:val="19"/>
        </w:rPr>
        <w:t> </w:t>
      </w:r>
      <w:r>
        <w:rPr>
          <w:color w:val="231F20"/>
          <w:w w:val="105"/>
          <w:sz w:val="19"/>
        </w:rPr>
        <w:t>E. Borgeson,</w:t>
      </w:r>
      <w:r>
        <w:rPr>
          <w:color w:val="231F20"/>
          <w:spacing w:val="-4"/>
          <w:w w:val="105"/>
          <w:sz w:val="19"/>
        </w:rPr>
        <w:t> </w:t>
      </w:r>
      <w:r>
        <w:rPr>
          <w:color w:val="231F20"/>
          <w:w w:val="105"/>
          <w:sz w:val="19"/>
        </w:rPr>
        <w:t>Assistant Regional Oﬃcer, National Park Service to Verne Chatelain, National Park Service, </w:t>
      </w:r>
      <w:r>
        <w:rPr>
          <w:color w:val="231F20"/>
          <w:spacing w:val="-2"/>
          <w:w w:val="105"/>
          <w:sz w:val="19"/>
        </w:rPr>
        <w:t>May</w:t>
      </w:r>
      <w:r>
        <w:rPr>
          <w:color w:val="231F20"/>
          <w:spacing w:val="-4"/>
          <w:w w:val="105"/>
          <w:sz w:val="19"/>
        </w:rPr>
        <w:t> </w:t>
      </w:r>
      <w:r>
        <w:rPr>
          <w:color w:val="231F20"/>
          <w:spacing w:val="-2"/>
          <w:w w:val="105"/>
          <w:sz w:val="19"/>
        </w:rPr>
        <w:t>29, 1936, Folder New York Miscellaneous, Central Classiﬁed Files, 1907-49 and 1933-49, Proposed </w:t>
      </w:r>
      <w:r>
        <w:rPr>
          <w:color w:val="231F20"/>
          <w:w w:val="105"/>
          <w:sz w:val="19"/>
        </w:rPr>
        <w:t>Historic Sites (036) New York, 036 New York, Box 3033, Record Group [RG] 79, National</w:t>
      </w:r>
      <w:r>
        <w:rPr>
          <w:color w:val="231F20"/>
          <w:spacing w:val="-3"/>
          <w:w w:val="105"/>
          <w:sz w:val="19"/>
        </w:rPr>
        <w:t> </w:t>
      </w:r>
      <w:r>
        <w:rPr>
          <w:color w:val="231F20"/>
          <w:w w:val="105"/>
          <w:sz w:val="19"/>
        </w:rPr>
        <w:t>Archives at College Park (NACP), College Park, MD.</w:t>
      </w:r>
    </w:p>
    <w:p>
      <w:pPr>
        <w:spacing w:line="244" w:lineRule="auto" w:before="62"/>
        <w:ind w:left="159" w:right="622" w:firstLine="0"/>
        <w:jc w:val="left"/>
        <w:rPr>
          <w:sz w:val="19"/>
        </w:rPr>
      </w:pPr>
      <w:r>
        <w:rPr>
          <w:color w:val="231F20"/>
          <w:position w:val="6"/>
          <w:sz w:val="11"/>
        </w:rPr>
        <w:t>25</w:t>
      </w:r>
      <w:r>
        <w:rPr>
          <w:color w:val="231F20"/>
          <w:spacing w:val="40"/>
          <w:position w:val="6"/>
          <w:sz w:val="11"/>
        </w:rPr>
        <w:t> </w:t>
      </w:r>
      <w:r>
        <w:rPr>
          <w:color w:val="231F20"/>
          <w:sz w:val="19"/>
        </w:rPr>
        <w:t>West,</w:t>
      </w:r>
      <w:r>
        <w:rPr>
          <w:color w:val="231F20"/>
          <w:spacing w:val="36"/>
          <w:sz w:val="19"/>
        </w:rPr>
        <w:t> </w:t>
      </w:r>
      <w:r>
        <w:rPr>
          <w:color w:val="231F20"/>
          <w:sz w:val="19"/>
        </w:rPr>
        <w:t>“Preserving</w:t>
      </w:r>
      <w:r>
        <w:rPr>
          <w:color w:val="231F20"/>
          <w:spacing w:val="36"/>
          <w:sz w:val="19"/>
        </w:rPr>
        <w:t> </w:t>
      </w:r>
      <w:r>
        <w:rPr>
          <w:color w:val="231F20"/>
          <w:sz w:val="19"/>
        </w:rPr>
        <w:t>Lindenwald,”</w:t>
      </w:r>
      <w:r>
        <w:rPr>
          <w:color w:val="231F20"/>
          <w:spacing w:val="36"/>
          <w:sz w:val="19"/>
        </w:rPr>
        <w:t> </w:t>
      </w:r>
      <w:r>
        <w:rPr>
          <w:color w:val="231F20"/>
          <w:sz w:val="19"/>
        </w:rPr>
        <w:t>2;</w:t>
      </w:r>
      <w:r>
        <w:rPr>
          <w:color w:val="231F20"/>
          <w:spacing w:val="36"/>
          <w:sz w:val="19"/>
        </w:rPr>
        <w:t> </w:t>
      </w:r>
      <w:r>
        <w:rPr>
          <w:color w:val="231F20"/>
          <w:sz w:val="19"/>
        </w:rPr>
        <w:t>Richard</w:t>
      </w:r>
      <w:r>
        <w:rPr>
          <w:color w:val="231F20"/>
          <w:spacing w:val="36"/>
          <w:sz w:val="19"/>
        </w:rPr>
        <w:t> </w:t>
      </w:r>
      <w:r>
        <w:rPr>
          <w:color w:val="231F20"/>
          <w:sz w:val="19"/>
        </w:rPr>
        <w:t>Schermerhorn</w:t>
      </w:r>
      <w:r>
        <w:rPr>
          <w:color w:val="231F20"/>
          <w:spacing w:val="36"/>
          <w:sz w:val="19"/>
        </w:rPr>
        <w:t> </w:t>
      </w:r>
      <w:r>
        <w:rPr>
          <w:color w:val="231F20"/>
          <w:sz w:val="19"/>
        </w:rPr>
        <w:t>Jr.</w:t>
      </w:r>
      <w:r>
        <w:rPr>
          <w:color w:val="231F20"/>
          <w:spacing w:val="36"/>
          <w:sz w:val="19"/>
        </w:rPr>
        <w:t> </w:t>
      </w:r>
      <w:r>
        <w:rPr>
          <w:color w:val="231F20"/>
          <w:sz w:val="19"/>
        </w:rPr>
        <w:t>“City</w:t>
      </w:r>
      <w:r>
        <w:rPr>
          <w:color w:val="231F20"/>
          <w:spacing w:val="32"/>
          <w:sz w:val="19"/>
        </w:rPr>
        <w:t> </w:t>
      </w:r>
      <w:r>
        <w:rPr>
          <w:color w:val="231F20"/>
          <w:sz w:val="19"/>
        </w:rPr>
        <w:t>Planning,”</w:t>
      </w:r>
      <w:r>
        <w:rPr>
          <w:color w:val="231F20"/>
          <w:spacing w:val="36"/>
          <w:sz w:val="19"/>
        </w:rPr>
        <w:t> </w:t>
      </w:r>
      <w:r>
        <w:rPr>
          <w:color w:val="231F20"/>
          <w:sz w:val="19"/>
        </w:rPr>
        <w:t>Brooklyn</w:t>
      </w:r>
      <w:r>
        <w:rPr>
          <w:color w:val="231F20"/>
          <w:spacing w:val="36"/>
          <w:sz w:val="19"/>
        </w:rPr>
        <w:t> </w:t>
      </w:r>
      <w:r>
        <w:rPr>
          <w:color w:val="231F20"/>
          <w:sz w:val="19"/>
        </w:rPr>
        <w:t>Engineers Club, </w:t>
      </w:r>
      <w:r>
        <w:rPr>
          <w:i/>
          <w:color w:val="231F20"/>
          <w:sz w:val="19"/>
        </w:rPr>
        <w:t>Proceedings </w:t>
      </w:r>
      <w:r>
        <w:rPr>
          <w:color w:val="231F20"/>
          <w:sz w:val="19"/>
        </w:rPr>
        <w:t>16 (1912): 102, accessed September 21, 2009, </w:t>
      </w:r>
      <w:hyperlink r:id="rId17">
        <w:r>
          <w:rPr>
            <w:color w:val="231F20"/>
            <w:sz w:val="19"/>
          </w:rPr>
          <w:t>http://www.library.cornell.edu/Reps/</w:t>
        </w:r>
      </w:hyperlink>
      <w:r>
        <w:rPr>
          <w:color w:val="231F20"/>
          <w:sz w:val="19"/>
        </w:rPr>
        <w:t> DOCS/shermer.htm;</w:t>
      </w:r>
      <w:r>
        <w:rPr>
          <w:color w:val="231F20"/>
          <w:spacing w:val="36"/>
          <w:sz w:val="19"/>
        </w:rPr>
        <w:t> </w:t>
      </w:r>
      <w:r>
        <w:rPr>
          <w:color w:val="231F20"/>
          <w:sz w:val="19"/>
        </w:rPr>
        <w:t>William</w:t>
      </w:r>
      <w:r>
        <w:rPr>
          <w:color w:val="231F20"/>
          <w:spacing w:val="36"/>
          <w:sz w:val="19"/>
        </w:rPr>
        <w:t> </w:t>
      </w:r>
      <w:r>
        <w:rPr>
          <w:color w:val="231F20"/>
          <w:sz w:val="19"/>
        </w:rPr>
        <w:t>G.</w:t>
      </w:r>
      <w:r>
        <w:rPr>
          <w:color w:val="231F20"/>
          <w:spacing w:val="36"/>
          <w:sz w:val="19"/>
        </w:rPr>
        <w:t> </w:t>
      </w:r>
      <w:r>
        <w:rPr>
          <w:color w:val="231F20"/>
          <w:sz w:val="19"/>
        </w:rPr>
        <w:t>Crawford</w:t>
      </w:r>
      <w:r>
        <w:rPr>
          <w:color w:val="231F20"/>
          <w:spacing w:val="36"/>
          <w:sz w:val="19"/>
        </w:rPr>
        <w:t> </w:t>
      </w:r>
      <w:r>
        <w:rPr>
          <w:color w:val="231F20"/>
          <w:sz w:val="19"/>
        </w:rPr>
        <w:t>Jr.,</w:t>
      </w:r>
      <w:r>
        <w:rPr>
          <w:color w:val="231F20"/>
          <w:spacing w:val="36"/>
          <w:sz w:val="19"/>
        </w:rPr>
        <w:t> </w:t>
      </w:r>
      <w:r>
        <w:rPr>
          <w:color w:val="231F20"/>
          <w:sz w:val="19"/>
        </w:rPr>
        <w:t>“Richard</w:t>
      </w:r>
      <w:r>
        <w:rPr>
          <w:color w:val="231F20"/>
          <w:spacing w:val="36"/>
          <w:sz w:val="19"/>
        </w:rPr>
        <w:t> </w:t>
      </w:r>
      <w:r>
        <w:rPr>
          <w:color w:val="231F20"/>
          <w:sz w:val="19"/>
        </w:rPr>
        <w:t>Schermerhorn,</w:t>
      </w:r>
      <w:r>
        <w:rPr>
          <w:color w:val="231F20"/>
          <w:spacing w:val="36"/>
          <w:sz w:val="19"/>
        </w:rPr>
        <w:t> </w:t>
      </w:r>
      <w:r>
        <w:rPr>
          <w:color w:val="231F20"/>
          <w:sz w:val="19"/>
        </w:rPr>
        <w:t>Jr.,</w:t>
      </w:r>
      <w:r>
        <w:rPr>
          <w:color w:val="231F20"/>
          <w:spacing w:val="36"/>
          <w:sz w:val="19"/>
        </w:rPr>
        <w:t> </w:t>
      </w:r>
      <w:r>
        <w:rPr>
          <w:color w:val="231F20"/>
          <w:sz w:val="19"/>
        </w:rPr>
        <w:t>New</w:t>
      </w:r>
      <w:r>
        <w:rPr>
          <w:color w:val="231F20"/>
          <w:spacing w:val="36"/>
          <w:sz w:val="19"/>
        </w:rPr>
        <w:t> </w:t>
      </w:r>
      <w:r>
        <w:rPr>
          <w:color w:val="231F20"/>
          <w:sz w:val="19"/>
        </w:rPr>
        <w:t>York</w:t>
      </w:r>
      <w:r>
        <w:rPr>
          <w:color w:val="231F20"/>
          <w:spacing w:val="36"/>
          <w:sz w:val="19"/>
        </w:rPr>
        <w:t> </w:t>
      </w:r>
      <w:r>
        <w:rPr>
          <w:color w:val="231F20"/>
          <w:sz w:val="19"/>
        </w:rPr>
        <w:t>Engineer</w:t>
      </w:r>
      <w:r>
        <w:rPr>
          <w:color w:val="231F20"/>
          <w:spacing w:val="36"/>
          <w:sz w:val="19"/>
        </w:rPr>
        <w:t> </w:t>
      </w:r>
      <w:r>
        <w:rPr>
          <w:color w:val="231F20"/>
          <w:sz w:val="19"/>
        </w:rPr>
        <w:t>and Landscape Architect: Fort Lauderdale’s First City Planner,” </w:t>
      </w:r>
      <w:r>
        <w:rPr>
          <w:i/>
          <w:color w:val="231F20"/>
          <w:sz w:val="19"/>
        </w:rPr>
        <w:t>Broward Legacy </w:t>
      </w:r>
      <w:r>
        <w:rPr>
          <w:color w:val="231F20"/>
          <w:sz w:val="19"/>
        </w:rPr>
        <w:t>21, nos. 3-4 (Summer/Fall</w:t>
      </w:r>
      <w:r>
        <w:rPr>
          <w:color w:val="231F20"/>
          <w:spacing w:val="40"/>
          <w:sz w:val="19"/>
        </w:rPr>
        <w:t> </w:t>
      </w:r>
      <w:r>
        <w:rPr>
          <w:color w:val="231F20"/>
          <w:sz w:val="19"/>
        </w:rPr>
        <w:t>1998): 1, 4-5. This article gives a detailed biographical background and overview of Schermerhorn’s career on pages one through ﬁfteen.</w:t>
      </w:r>
    </w:p>
    <w:p>
      <w:pPr>
        <w:spacing w:line="244" w:lineRule="auto" w:before="62"/>
        <w:ind w:left="159" w:right="554" w:firstLine="0"/>
        <w:jc w:val="left"/>
        <w:rPr>
          <w:sz w:val="19"/>
        </w:rPr>
      </w:pPr>
      <w:r>
        <w:rPr>
          <w:color w:val="231F20"/>
          <w:position w:val="6"/>
          <w:sz w:val="11"/>
        </w:rPr>
        <w:t>26</w:t>
      </w:r>
      <w:r>
        <w:rPr>
          <w:color w:val="231F20"/>
          <w:spacing w:val="40"/>
          <w:position w:val="6"/>
          <w:sz w:val="11"/>
        </w:rPr>
        <w:t> </w:t>
      </w:r>
      <w:r>
        <w:rPr>
          <w:color w:val="231F20"/>
          <w:sz w:val="19"/>
        </w:rPr>
        <w:t>West,</w:t>
      </w:r>
      <w:r>
        <w:rPr>
          <w:color w:val="231F20"/>
          <w:spacing w:val="33"/>
          <w:sz w:val="19"/>
        </w:rPr>
        <w:t> </w:t>
      </w:r>
      <w:r>
        <w:rPr>
          <w:color w:val="231F20"/>
          <w:sz w:val="19"/>
        </w:rPr>
        <w:t>“Preserving</w:t>
      </w:r>
      <w:r>
        <w:rPr>
          <w:color w:val="231F20"/>
          <w:spacing w:val="33"/>
          <w:sz w:val="19"/>
        </w:rPr>
        <w:t> </w:t>
      </w:r>
      <w:r>
        <w:rPr>
          <w:color w:val="231F20"/>
          <w:sz w:val="19"/>
        </w:rPr>
        <w:t>Lindenwald,”</w:t>
      </w:r>
      <w:r>
        <w:rPr>
          <w:color w:val="231F20"/>
          <w:spacing w:val="33"/>
          <w:sz w:val="19"/>
        </w:rPr>
        <w:t> </w:t>
      </w:r>
      <w:r>
        <w:rPr>
          <w:color w:val="231F20"/>
          <w:sz w:val="19"/>
        </w:rPr>
        <w:t>2;</w:t>
      </w:r>
      <w:r>
        <w:rPr>
          <w:color w:val="231F20"/>
          <w:spacing w:val="33"/>
          <w:sz w:val="19"/>
        </w:rPr>
        <w:t> </w:t>
      </w:r>
      <w:r>
        <w:rPr>
          <w:color w:val="231F20"/>
          <w:sz w:val="19"/>
        </w:rPr>
        <w:t>Richard</w:t>
      </w:r>
      <w:r>
        <w:rPr>
          <w:color w:val="231F20"/>
          <w:spacing w:val="33"/>
          <w:sz w:val="19"/>
        </w:rPr>
        <w:t> </w:t>
      </w:r>
      <w:r>
        <w:rPr>
          <w:color w:val="231F20"/>
          <w:sz w:val="19"/>
        </w:rPr>
        <w:t>Schermerhorn</w:t>
      </w:r>
      <w:r>
        <w:rPr>
          <w:color w:val="231F20"/>
          <w:spacing w:val="33"/>
          <w:sz w:val="19"/>
        </w:rPr>
        <w:t> </w:t>
      </w:r>
      <w:r>
        <w:rPr>
          <w:color w:val="231F20"/>
          <w:sz w:val="19"/>
        </w:rPr>
        <w:t>Jr.</w:t>
      </w:r>
      <w:r>
        <w:rPr>
          <w:color w:val="231F20"/>
          <w:spacing w:val="33"/>
          <w:sz w:val="19"/>
        </w:rPr>
        <w:t> </w:t>
      </w:r>
      <w:r>
        <w:rPr>
          <w:color w:val="231F20"/>
          <w:sz w:val="19"/>
        </w:rPr>
        <w:t>“City</w:t>
      </w:r>
      <w:r>
        <w:rPr>
          <w:color w:val="231F20"/>
          <w:spacing w:val="30"/>
          <w:sz w:val="19"/>
        </w:rPr>
        <w:t> </w:t>
      </w:r>
      <w:r>
        <w:rPr>
          <w:color w:val="231F20"/>
          <w:sz w:val="19"/>
        </w:rPr>
        <w:t>Planning,”</w:t>
      </w:r>
      <w:r>
        <w:rPr>
          <w:color w:val="231F20"/>
          <w:spacing w:val="33"/>
          <w:sz w:val="19"/>
        </w:rPr>
        <w:t> </w:t>
      </w:r>
      <w:r>
        <w:rPr>
          <w:color w:val="231F20"/>
          <w:sz w:val="19"/>
        </w:rPr>
        <w:t>102;</w:t>
      </w:r>
      <w:r>
        <w:rPr>
          <w:color w:val="231F20"/>
          <w:spacing w:val="33"/>
          <w:sz w:val="19"/>
        </w:rPr>
        <w:t> </w:t>
      </w:r>
      <w:r>
        <w:rPr>
          <w:color w:val="231F20"/>
          <w:sz w:val="19"/>
        </w:rPr>
        <w:t>“Activities</w:t>
      </w:r>
      <w:r>
        <w:rPr>
          <w:color w:val="231F20"/>
          <w:spacing w:val="33"/>
          <w:sz w:val="19"/>
        </w:rPr>
        <w:t> </w:t>
      </w:r>
      <w:r>
        <w:rPr>
          <w:color w:val="231F20"/>
          <w:sz w:val="19"/>
        </w:rPr>
        <w:t>to</w:t>
      </w:r>
      <w:r>
        <w:rPr>
          <w:color w:val="231F20"/>
          <w:spacing w:val="33"/>
          <w:sz w:val="19"/>
        </w:rPr>
        <w:t> </w:t>
      </w:r>
      <w:r>
        <w:rPr>
          <w:color w:val="231F20"/>
          <w:sz w:val="19"/>
        </w:rPr>
        <w:t>Ef- fect</w:t>
      </w:r>
      <w:r>
        <w:rPr>
          <w:color w:val="231F20"/>
          <w:spacing w:val="27"/>
          <w:sz w:val="19"/>
        </w:rPr>
        <w:t> </w:t>
      </w:r>
      <w:r>
        <w:rPr>
          <w:color w:val="231F20"/>
          <w:sz w:val="19"/>
        </w:rPr>
        <w:t>Preservation</w:t>
      </w:r>
      <w:r>
        <w:rPr>
          <w:color w:val="231F20"/>
          <w:spacing w:val="27"/>
          <w:sz w:val="19"/>
        </w:rPr>
        <w:t> </w:t>
      </w:r>
      <w:r>
        <w:rPr>
          <w:color w:val="231F20"/>
          <w:sz w:val="19"/>
        </w:rPr>
        <w:t>of</w:t>
      </w:r>
      <w:r>
        <w:rPr>
          <w:color w:val="231F20"/>
          <w:spacing w:val="37"/>
          <w:sz w:val="19"/>
        </w:rPr>
        <w:t> </w:t>
      </w:r>
      <w:r>
        <w:rPr>
          <w:color w:val="231F20"/>
          <w:sz w:val="19"/>
        </w:rPr>
        <w:t>Martin</w:t>
      </w:r>
      <w:r>
        <w:rPr>
          <w:color w:val="231F20"/>
          <w:spacing w:val="27"/>
          <w:sz w:val="19"/>
        </w:rPr>
        <w:t> </w:t>
      </w:r>
      <w:r>
        <w:rPr>
          <w:color w:val="231F20"/>
          <w:sz w:val="19"/>
        </w:rPr>
        <w:t>Van</w:t>
      </w:r>
      <w:r>
        <w:rPr>
          <w:color w:val="231F20"/>
          <w:spacing w:val="27"/>
          <w:sz w:val="19"/>
        </w:rPr>
        <w:t> </w:t>
      </w:r>
      <w:r>
        <w:rPr>
          <w:color w:val="231F20"/>
          <w:sz w:val="19"/>
        </w:rPr>
        <w:t>Buren</w:t>
      </w:r>
      <w:r>
        <w:rPr>
          <w:color w:val="231F20"/>
          <w:spacing w:val="27"/>
          <w:sz w:val="19"/>
        </w:rPr>
        <w:t> </w:t>
      </w:r>
      <w:r>
        <w:rPr>
          <w:color w:val="231F20"/>
          <w:sz w:val="19"/>
        </w:rPr>
        <w:t>Homestead;”</w:t>
      </w:r>
      <w:r>
        <w:rPr>
          <w:color w:val="231F20"/>
          <w:spacing w:val="27"/>
          <w:sz w:val="19"/>
        </w:rPr>
        <w:t> </w:t>
      </w:r>
      <w:r>
        <w:rPr>
          <w:color w:val="231F20"/>
          <w:sz w:val="19"/>
        </w:rPr>
        <w:t>Melvin</w:t>
      </w:r>
      <w:r>
        <w:rPr>
          <w:color w:val="231F20"/>
          <w:spacing w:val="27"/>
          <w:sz w:val="19"/>
        </w:rPr>
        <w:t> </w:t>
      </w:r>
      <w:r>
        <w:rPr>
          <w:color w:val="231F20"/>
          <w:sz w:val="19"/>
        </w:rPr>
        <w:t>J.</w:t>
      </w:r>
      <w:r>
        <w:rPr>
          <w:color w:val="231F20"/>
          <w:spacing w:val="27"/>
          <w:sz w:val="19"/>
        </w:rPr>
        <w:t> </w:t>
      </w:r>
      <w:r>
        <w:rPr>
          <w:color w:val="231F20"/>
          <w:sz w:val="19"/>
        </w:rPr>
        <w:t>Weig,</w:t>
      </w:r>
      <w:r>
        <w:rPr>
          <w:color w:val="231F20"/>
          <w:spacing w:val="27"/>
          <w:sz w:val="19"/>
        </w:rPr>
        <w:t> </w:t>
      </w:r>
      <w:r>
        <w:rPr>
          <w:color w:val="231F20"/>
          <w:sz w:val="19"/>
        </w:rPr>
        <w:t>“‘Lindenwald,’ The</w:t>
      </w:r>
      <w:r>
        <w:rPr>
          <w:color w:val="231F20"/>
          <w:spacing w:val="27"/>
          <w:sz w:val="19"/>
        </w:rPr>
        <w:t> </w:t>
      </w:r>
      <w:r>
        <w:rPr>
          <w:color w:val="231F20"/>
          <w:sz w:val="19"/>
        </w:rPr>
        <w:t>President</w:t>
      </w:r>
      <w:r>
        <w:rPr>
          <w:color w:val="231F20"/>
          <w:spacing w:val="27"/>
          <w:sz w:val="19"/>
        </w:rPr>
        <w:t> </w:t>
      </w:r>
      <w:r>
        <w:rPr>
          <w:color w:val="231F20"/>
          <w:sz w:val="19"/>
        </w:rPr>
        <w:t>Mar- </w:t>
      </w:r>
      <w:r>
        <w:rPr>
          <w:color w:val="231F20"/>
          <w:spacing w:val="-2"/>
          <w:w w:val="110"/>
          <w:sz w:val="19"/>
        </w:rPr>
        <w:t>tin</w:t>
      </w:r>
      <w:r>
        <w:rPr>
          <w:color w:val="231F20"/>
          <w:spacing w:val="-10"/>
          <w:w w:val="110"/>
          <w:sz w:val="19"/>
        </w:rPr>
        <w:t> </w:t>
      </w:r>
      <w:r>
        <w:rPr>
          <w:color w:val="231F20"/>
          <w:spacing w:val="-2"/>
          <w:w w:val="110"/>
          <w:sz w:val="19"/>
        </w:rPr>
        <w:t>Van</w:t>
      </w:r>
      <w:r>
        <w:rPr>
          <w:color w:val="231F20"/>
          <w:spacing w:val="-10"/>
          <w:w w:val="110"/>
          <w:sz w:val="19"/>
        </w:rPr>
        <w:t> </w:t>
      </w:r>
      <w:r>
        <w:rPr>
          <w:color w:val="231F20"/>
          <w:spacing w:val="-2"/>
          <w:w w:val="110"/>
          <w:sz w:val="19"/>
        </w:rPr>
        <w:t>Buren</w:t>
      </w:r>
      <w:r>
        <w:rPr>
          <w:color w:val="231F20"/>
          <w:spacing w:val="-9"/>
          <w:w w:val="110"/>
          <w:sz w:val="19"/>
        </w:rPr>
        <w:t> </w:t>
      </w:r>
      <w:r>
        <w:rPr>
          <w:color w:val="231F20"/>
          <w:spacing w:val="-2"/>
          <w:w w:val="110"/>
          <w:sz w:val="19"/>
        </w:rPr>
        <w:t>Homestead,</w:t>
      </w:r>
      <w:r>
        <w:rPr>
          <w:color w:val="231F20"/>
          <w:spacing w:val="-10"/>
          <w:w w:val="110"/>
          <w:sz w:val="19"/>
        </w:rPr>
        <w:t> </w:t>
      </w:r>
      <w:r>
        <w:rPr>
          <w:color w:val="231F20"/>
          <w:spacing w:val="-2"/>
          <w:w w:val="110"/>
          <w:sz w:val="19"/>
        </w:rPr>
        <w:t>Near</w:t>
      </w:r>
      <w:r>
        <w:rPr>
          <w:color w:val="231F20"/>
          <w:spacing w:val="-9"/>
          <w:w w:val="110"/>
          <w:sz w:val="19"/>
        </w:rPr>
        <w:t> </w:t>
      </w:r>
      <w:r>
        <w:rPr>
          <w:color w:val="231F20"/>
          <w:spacing w:val="-2"/>
          <w:w w:val="110"/>
          <w:sz w:val="19"/>
        </w:rPr>
        <w:t>Kinderhook,</w:t>
      </w:r>
      <w:r>
        <w:rPr>
          <w:color w:val="231F20"/>
          <w:spacing w:val="-10"/>
          <w:w w:val="110"/>
          <w:sz w:val="19"/>
        </w:rPr>
        <w:t> </w:t>
      </w:r>
      <w:r>
        <w:rPr>
          <w:color w:val="231F20"/>
          <w:spacing w:val="-2"/>
          <w:w w:val="110"/>
          <w:sz w:val="19"/>
        </w:rPr>
        <w:t>New</w:t>
      </w:r>
      <w:r>
        <w:rPr>
          <w:color w:val="231F20"/>
          <w:spacing w:val="-9"/>
          <w:w w:val="110"/>
          <w:sz w:val="19"/>
        </w:rPr>
        <w:t> </w:t>
      </w:r>
      <w:r>
        <w:rPr>
          <w:color w:val="231F20"/>
          <w:spacing w:val="-2"/>
          <w:w w:val="110"/>
          <w:sz w:val="19"/>
        </w:rPr>
        <w:t>York,”</w:t>
      </w:r>
      <w:r>
        <w:rPr>
          <w:color w:val="231F20"/>
          <w:spacing w:val="-10"/>
          <w:w w:val="110"/>
          <w:sz w:val="19"/>
        </w:rPr>
        <w:t> </w:t>
      </w:r>
      <w:r>
        <w:rPr>
          <w:color w:val="231F20"/>
          <w:spacing w:val="-2"/>
          <w:w w:val="110"/>
          <w:sz w:val="19"/>
        </w:rPr>
        <w:t>November</w:t>
      </w:r>
      <w:r>
        <w:rPr>
          <w:color w:val="231F20"/>
          <w:spacing w:val="-9"/>
          <w:w w:val="110"/>
          <w:sz w:val="19"/>
        </w:rPr>
        <w:t> </w:t>
      </w:r>
      <w:r>
        <w:rPr>
          <w:color w:val="231F20"/>
          <w:spacing w:val="-2"/>
          <w:w w:val="110"/>
          <w:sz w:val="19"/>
        </w:rPr>
        <w:t>3,</w:t>
      </w:r>
      <w:r>
        <w:rPr>
          <w:color w:val="231F20"/>
          <w:spacing w:val="-10"/>
          <w:w w:val="110"/>
          <w:sz w:val="19"/>
        </w:rPr>
        <w:t> </w:t>
      </w:r>
      <w:r>
        <w:rPr>
          <w:color w:val="231F20"/>
          <w:spacing w:val="-2"/>
          <w:w w:val="110"/>
          <w:sz w:val="19"/>
        </w:rPr>
        <w:t>1936,</w:t>
      </w:r>
      <w:r>
        <w:rPr>
          <w:color w:val="231F20"/>
          <w:spacing w:val="-9"/>
          <w:w w:val="110"/>
          <w:sz w:val="19"/>
        </w:rPr>
        <w:t> </w:t>
      </w:r>
      <w:r>
        <w:rPr>
          <w:color w:val="231F20"/>
          <w:spacing w:val="-2"/>
          <w:w w:val="110"/>
          <w:sz w:val="19"/>
        </w:rPr>
        <w:t>24,</w:t>
      </w:r>
      <w:r>
        <w:rPr>
          <w:color w:val="231F20"/>
          <w:spacing w:val="-10"/>
          <w:w w:val="110"/>
          <w:sz w:val="19"/>
        </w:rPr>
        <w:t> </w:t>
      </w:r>
      <w:r>
        <w:rPr>
          <w:color w:val="231F20"/>
          <w:spacing w:val="-2"/>
          <w:w w:val="110"/>
          <w:sz w:val="19"/>
        </w:rPr>
        <w:t>Folder</w:t>
      </w:r>
      <w:r>
        <w:rPr>
          <w:color w:val="231F20"/>
          <w:spacing w:val="-9"/>
          <w:w w:val="110"/>
          <w:sz w:val="19"/>
        </w:rPr>
        <w:t> </w:t>
      </w:r>
      <w:r>
        <w:rPr>
          <w:color w:val="231F20"/>
          <w:spacing w:val="-2"/>
          <w:w w:val="110"/>
          <w:sz w:val="19"/>
        </w:rPr>
        <w:t>H22,</w:t>
      </w:r>
      <w:r>
        <w:rPr>
          <w:color w:val="231F20"/>
          <w:spacing w:val="-10"/>
          <w:w w:val="110"/>
          <w:sz w:val="19"/>
        </w:rPr>
        <w:t> </w:t>
      </w:r>
      <w:r>
        <w:rPr>
          <w:color w:val="231F20"/>
          <w:spacing w:val="-2"/>
          <w:w w:val="110"/>
          <w:sz w:val="19"/>
        </w:rPr>
        <w:t>Melvin </w:t>
      </w:r>
      <w:r>
        <w:rPr>
          <w:color w:val="231F20"/>
          <w:w w:val="110"/>
          <w:sz w:val="19"/>
        </w:rPr>
        <w:t>Weig Report, MAVA Central Files.</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60" w:right="554"/>
      </w:pPr>
      <w:r>
        <w:rPr>
          <w:color w:val="231F20"/>
          <w:w w:val="105"/>
        </w:rPr>
        <w:t>Monument</w:t>
      </w:r>
      <w:r>
        <w:rPr>
          <w:color w:val="231F20"/>
          <w:spacing w:val="-13"/>
          <w:w w:val="105"/>
        </w:rPr>
        <w:t> </w:t>
      </w:r>
      <w:r>
        <w:rPr>
          <w:color w:val="231F20"/>
          <w:w w:val="105"/>
        </w:rPr>
        <w:t>in</w:t>
      </w:r>
      <w:r>
        <w:rPr>
          <w:color w:val="231F20"/>
          <w:spacing w:val="-12"/>
          <w:w w:val="105"/>
        </w:rPr>
        <w:t> </w:t>
      </w:r>
      <w:r>
        <w:rPr>
          <w:color w:val="231F20"/>
          <w:w w:val="105"/>
        </w:rPr>
        <w:t>St.</w:t>
      </w:r>
      <w:r>
        <w:rPr>
          <w:color w:val="231F20"/>
          <w:spacing w:val="-12"/>
          <w:w w:val="105"/>
        </w:rPr>
        <w:t> </w:t>
      </w:r>
      <w:r>
        <w:rPr>
          <w:color w:val="231F20"/>
          <w:w w:val="105"/>
        </w:rPr>
        <w:t>Augustine,</w:t>
      </w:r>
      <w:r>
        <w:rPr>
          <w:color w:val="231F20"/>
          <w:spacing w:val="-11"/>
          <w:w w:val="105"/>
        </w:rPr>
        <w:t> </w:t>
      </w:r>
      <w:r>
        <w:rPr>
          <w:color w:val="231F20"/>
          <w:w w:val="105"/>
        </w:rPr>
        <w:t>Florida;</w:t>
      </w:r>
      <w:r>
        <w:rPr>
          <w:color w:val="231F20"/>
          <w:spacing w:val="-11"/>
          <w:w w:val="105"/>
        </w:rPr>
        <w:t> </w:t>
      </w:r>
      <w:r>
        <w:rPr>
          <w:color w:val="231F20"/>
          <w:w w:val="105"/>
        </w:rPr>
        <w:t>George</w:t>
      </w:r>
      <w:r>
        <w:rPr>
          <w:color w:val="231F20"/>
          <w:spacing w:val="-11"/>
          <w:w w:val="105"/>
        </w:rPr>
        <w:t> </w:t>
      </w:r>
      <w:r>
        <w:rPr>
          <w:color w:val="231F20"/>
          <w:w w:val="105"/>
        </w:rPr>
        <w:t>Washington</w:t>
      </w:r>
      <w:r>
        <w:rPr>
          <w:color w:val="231F20"/>
          <w:spacing w:val="-11"/>
          <w:w w:val="105"/>
        </w:rPr>
        <w:t> </w:t>
      </w:r>
      <w:r>
        <w:rPr>
          <w:color w:val="231F20"/>
          <w:w w:val="105"/>
        </w:rPr>
        <w:t>Birthplace</w:t>
      </w:r>
      <w:r>
        <w:rPr>
          <w:color w:val="231F20"/>
          <w:spacing w:val="-11"/>
          <w:w w:val="105"/>
        </w:rPr>
        <w:t> </w:t>
      </w:r>
      <w:r>
        <w:rPr>
          <w:color w:val="231F20"/>
          <w:w w:val="105"/>
        </w:rPr>
        <w:t>National</w:t>
      </w:r>
      <w:r>
        <w:rPr>
          <w:color w:val="231F20"/>
          <w:spacing w:val="-11"/>
          <w:w w:val="105"/>
        </w:rPr>
        <w:t> </w:t>
      </w:r>
      <w:r>
        <w:rPr>
          <w:color w:val="231F20"/>
          <w:w w:val="105"/>
        </w:rPr>
        <w:t>Monument</w:t>
      </w:r>
      <w:r>
        <w:rPr>
          <w:color w:val="231F20"/>
          <w:spacing w:val="-11"/>
          <w:w w:val="105"/>
        </w:rPr>
        <w:t> </w:t>
      </w:r>
      <w:r>
        <w:rPr>
          <w:color w:val="231F20"/>
          <w:w w:val="105"/>
        </w:rPr>
        <w:t>in </w:t>
      </w:r>
      <w:r>
        <w:rPr>
          <w:color w:val="231F20"/>
          <w:spacing w:val="-2"/>
          <w:w w:val="105"/>
        </w:rPr>
        <w:t>Virginia;</w:t>
      </w:r>
      <w:r>
        <w:rPr>
          <w:color w:val="231F20"/>
          <w:spacing w:val="-6"/>
          <w:w w:val="105"/>
        </w:rPr>
        <w:t> </w:t>
      </w:r>
      <w:r>
        <w:rPr>
          <w:color w:val="231F20"/>
          <w:spacing w:val="-2"/>
          <w:w w:val="105"/>
        </w:rPr>
        <w:t>and</w:t>
      </w:r>
      <w:r>
        <w:rPr>
          <w:color w:val="231F20"/>
          <w:spacing w:val="-6"/>
          <w:w w:val="105"/>
        </w:rPr>
        <w:t> </w:t>
      </w:r>
      <w:r>
        <w:rPr>
          <w:color w:val="231F20"/>
          <w:spacing w:val="-2"/>
          <w:w w:val="105"/>
        </w:rPr>
        <w:t>Colonial</w:t>
      </w:r>
      <w:r>
        <w:rPr>
          <w:color w:val="231F20"/>
          <w:spacing w:val="-6"/>
          <w:w w:val="105"/>
        </w:rPr>
        <w:t> </w:t>
      </w:r>
      <w:r>
        <w:rPr>
          <w:color w:val="231F20"/>
          <w:spacing w:val="-2"/>
          <w:w w:val="105"/>
        </w:rPr>
        <w:t>National</w:t>
      </w:r>
      <w:r>
        <w:rPr>
          <w:color w:val="231F20"/>
          <w:spacing w:val="-6"/>
          <w:w w:val="105"/>
        </w:rPr>
        <w:t> </w:t>
      </w:r>
      <w:r>
        <w:rPr>
          <w:color w:val="231F20"/>
          <w:spacing w:val="-2"/>
          <w:w w:val="105"/>
        </w:rPr>
        <w:t>Monument,</w:t>
      </w:r>
      <w:r>
        <w:rPr>
          <w:color w:val="231F20"/>
          <w:spacing w:val="-6"/>
          <w:w w:val="105"/>
        </w:rPr>
        <w:t> </w:t>
      </w:r>
      <w:r>
        <w:rPr>
          <w:color w:val="231F20"/>
          <w:spacing w:val="-2"/>
          <w:w w:val="105"/>
        </w:rPr>
        <w:t>later</w:t>
      </w:r>
      <w:r>
        <w:rPr>
          <w:color w:val="231F20"/>
          <w:spacing w:val="-6"/>
          <w:w w:val="105"/>
        </w:rPr>
        <w:t> </w:t>
      </w:r>
      <w:r>
        <w:rPr>
          <w:color w:val="231F20"/>
          <w:spacing w:val="-2"/>
          <w:w w:val="105"/>
        </w:rPr>
        <w:t>Colonial</w:t>
      </w:r>
      <w:r>
        <w:rPr>
          <w:color w:val="231F20"/>
          <w:spacing w:val="-6"/>
          <w:w w:val="105"/>
        </w:rPr>
        <w:t> </w:t>
      </w:r>
      <w:r>
        <w:rPr>
          <w:color w:val="231F20"/>
          <w:spacing w:val="-2"/>
          <w:w w:val="105"/>
        </w:rPr>
        <w:t>National</w:t>
      </w:r>
      <w:r>
        <w:rPr>
          <w:color w:val="231F20"/>
          <w:spacing w:val="-6"/>
          <w:w w:val="105"/>
        </w:rPr>
        <w:t> </w:t>
      </w:r>
      <w:r>
        <w:rPr>
          <w:color w:val="231F20"/>
          <w:spacing w:val="-2"/>
          <w:w w:val="105"/>
        </w:rPr>
        <w:t>Historical</w:t>
      </w:r>
      <w:r>
        <w:rPr>
          <w:color w:val="231F20"/>
          <w:spacing w:val="-6"/>
          <w:w w:val="105"/>
        </w:rPr>
        <w:t> </w:t>
      </w:r>
      <w:r>
        <w:rPr>
          <w:color w:val="231F20"/>
          <w:spacing w:val="-2"/>
          <w:w w:val="105"/>
        </w:rPr>
        <w:t>Park,</w:t>
      </w:r>
      <w:r>
        <w:rPr>
          <w:color w:val="231F20"/>
          <w:spacing w:val="-6"/>
          <w:w w:val="105"/>
        </w:rPr>
        <w:t> </w:t>
      </w:r>
      <w:r>
        <w:rPr>
          <w:color w:val="231F20"/>
          <w:spacing w:val="-2"/>
          <w:w w:val="105"/>
        </w:rPr>
        <w:t>encompass- </w:t>
      </w:r>
      <w:r>
        <w:rPr>
          <w:color w:val="231F20"/>
        </w:rPr>
        <w:t>ing</w:t>
      </w:r>
      <w:r>
        <w:rPr>
          <w:color w:val="231F20"/>
          <w:spacing w:val="-5"/>
        </w:rPr>
        <w:t> </w:t>
      </w:r>
      <w:r>
        <w:rPr>
          <w:color w:val="231F20"/>
        </w:rPr>
        <w:t>Jamestown,</w:t>
      </w:r>
      <w:r>
        <w:rPr>
          <w:color w:val="231F20"/>
          <w:spacing w:val="-5"/>
        </w:rPr>
        <w:t> </w:t>
      </w:r>
      <w:r>
        <w:rPr>
          <w:color w:val="231F20"/>
        </w:rPr>
        <w:t>the</w:t>
      </w:r>
      <w:r>
        <w:rPr>
          <w:color w:val="231F20"/>
          <w:spacing w:val="-5"/>
        </w:rPr>
        <w:t> </w:t>
      </w:r>
      <w:r>
        <w:rPr>
          <w:color w:val="231F20"/>
        </w:rPr>
        <w:t>Yorktown</w:t>
      </w:r>
      <w:r>
        <w:rPr>
          <w:color w:val="231F20"/>
          <w:spacing w:val="-5"/>
        </w:rPr>
        <w:t> </w:t>
      </w:r>
      <w:r>
        <w:rPr>
          <w:color w:val="231F20"/>
        </w:rPr>
        <w:t>Battleﬁeld,</w:t>
      </w:r>
      <w:r>
        <w:rPr>
          <w:color w:val="231F20"/>
          <w:spacing w:val="-5"/>
        </w:rPr>
        <w:t> </w:t>
      </w:r>
      <w:r>
        <w:rPr>
          <w:color w:val="231F20"/>
        </w:rPr>
        <w:t>and</w:t>
      </w:r>
      <w:r>
        <w:rPr>
          <w:color w:val="231F20"/>
          <w:spacing w:val="-5"/>
        </w:rPr>
        <w:t> </w:t>
      </w:r>
      <w:r>
        <w:rPr>
          <w:color w:val="231F20"/>
        </w:rPr>
        <w:t>other</w:t>
      </w:r>
      <w:r>
        <w:rPr>
          <w:color w:val="231F20"/>
          <w:spacing w:val="-5"/>
        </w:rPr>
        <w:t> </w:t>
      </w:r>
      <w:r>
        <w:rPr>
          <w:color w:val="231F20"/>
        </w:rPr>
        <w:t>sites</w:t>
      </w:r>
      <w:r>
        <w:rPr>
          <w:color w:val="231F20"/>
          <w:spacing w:val="-5"/>
        </w:rPr>
        <w:t> </w:t>
      </w:r>
      <w:r>
        <w:rPr>
          <w:color w:val="231F20"/>
        </w:rPr>
        <w:t>important</w:t>
      </w:r>
      <w:r>
        <w:rPr>
          <w:color w:val="231F20"/>
          <w:spacing w:val="-5"/>
        </w:rPr>
        <w:t> </w:t>
      </w:r>
      <w:r>
        <w:rPr>
          <w:color w:val="231F20"/>
        </w:rPr>
        <w:t>to</w:t>
      </w:r>
      <w:r>
        <w:rPr>
          <w:color w:val="231F20"/>
          <w:spacing w:val="-5"/>
        </w:rPr>
        <w:t> </w:t>
      </w:r>
      <w:r>
        <w:rPr>
          <w:color w:val="231F20"/>
        </w:rPr>
        <w:t>the</w:t>
      </w:r>
      <w:r>
        <w:rPr>
          <w:color w:val="231F20"/>
          <w:spacing w:val="-5"/>
        </w:rPr>
        <w:t> </w:t>
      </w:r>
      <w:r>
        <w:rPr>
          <w:color w:val="231F20"/>
        </w:rPr>
        <w:t>country’s</w:t>
      </w:r>
      <w:r>
        <w:rPr>
          <w:color w:val="231F20"/>
          <w:spacing w:val="-5"/>
        </w:rPr>
        <w:t> </w:t>
      </w:r>
      <w:r>
        <w:rPr>
          <w:color w:val="231F20"/>
        </w:rPr>
        <w:t>early</w:t>
      </w:r>
      <w:r>
        <w:rPr>
          <w:color w:val="231F20"/>
          <w:spacing w:val="-8"/>
        </w:rPr>
        <w:t> </w:t>
      </w:r>
      <w:r>
        <w:rPr>
          <w:color w:val="231F20"/>
        </w:rPr>
        <w:t>history. </w:t>
      </w:r>
      <w:r>
        <w:rPr>
          <w:color w:val="231F20"/>
          <w:spacing w:val="-2"/>
          <w:w w:val="105"/>
        </w:rPr>
        <w:t>Many</w:t>
      </w:r>
      <w:r>
        <w:rPr>
          <w:color w:val="231F20"/>
          <w:spacing w:val="-11"/>
          <w:w w:val="105"/>
        </w:rPr>
        <w:t> </w:t>
      </w:r>
      <w:r>
        <w:rPr>
          <w:color w:val="231F20"/>
          <w:spacing w:val="-2"/>
          <w:w w:val="105"/>
        </w:rPr>
        <w:t>of the</w:t>
      </w:r>
      <w:r>
        <w:rPr>
          <w:color w:val="231F20"/>
          <w:spacing w:val="-9"/>
          <w:w w:val="105"/>
        </w:rPr>
        <w:t> </w:t>
      </w:r>
      <w:r>
        <w:rPr>
          <w:color w:val="231F20"/>
          <w:spacing w:val="-2"/>
          <w:w w:val="105"/>
        </w:rPr>
        <w:t>nation’s</w:t>
      </w:r>
      <w:r>
        <w:rPr>
          <w:color w:val="231F20"/>
          <w:spacing w:val="-9"/>
          <w:w w:val="105"/>
        </w:rPr>
        <w:t> </w:t>
      </w:r>
      <w:r>
        <w:rPr>
          <w:color w:val="231F20"/>
          <w:spacing w:val="-2"/>
          <w:w w:val="105"/>
        </w:rPr>
        <w:t>historic</w:t>
      </w:r>
      <w:r>
        <w:rPr>
          <w:color w:val="231F20"/>
          <w:spacing w:val="-9"/>
          <w:w w:val="105"/>
        </w:rPr>
        <w:t> </w:t>
      </w:r>
      <w:r>
        <w:rPr>
          <w:color w:val="231F20"/>
          <w:spacing w:val="-2"/>
          <w:w w:val="105"/>
        </w:rPr>
        <w:t>battleﬁelds</w:t>
      </w:r>
      <w:r>
        <w:rPr>
          <w:color w:val="231F20"/>
          <w:spacing w:val="-9"/>
          <w:w w:val="105"/>
        </w:rPr>
        <w:t> </w:t>
      </w:r>
      <w:r>
        <w:rPr>
          <w:color w:val="231F20"/>
          <w:spacing w:val="-2"/>
          <w:w w:val="105"/>
        </w:rPr>
        <w:t>were</w:t>
      </w:r>
      <w:r>
        <w:rPr>
          <w:color w:val="231F20"/>
          <w:spacing w:val="-9"/>
          <w:w w:val="105"/>
        </w:rPr>
        <w:t> </w:t>
      </w:r>
      <w:r>
        <w:rPr>
          <w:color w:val="231F20"/>
          <w:spacing w:val="-2"/>
          <w:w w:val="105"/>
        </w:rPr>
        <w:t>protected</w:t>
      </w:r>
      <w:r>
        <w:rPr>
          <w:color w:val="231F20"/>
          <w:spacing w:val="-9"/>
          <w:w w:val="105"/>
        </w:rPr>
        <w:t> </w:t>
      </w:r>
      <w:r>
        <w:rPr>
          <w:color w:val="231F20"/>
          <w:spacing w:val="-2"/>
          <w:w w:val="105"/>
        </w:rPr>
        <w:t>under</w:t>
      </w:r>
      <w:r>
        <w:rPr>
          <w:color w:val="231F20"/>
          <w:spacing w:val="-9"/>
          <w:w w:val="105"/>
        </w:rPr>
        <w:t> </w:t>
      </w:r>
      <w:r>
        <w:rPr>
          <w:color w:val="231F20"/>
          <w:spacing w:val="-2"/>
          <w:w w:val="105"/>
        </w:rPr>
        <w:t>the</w:t>
      </w:r>
      <w:r>
        <w:rPr>
          <w:color w:val="231F20"/>
          <w:spacing w:val="-9"/>
          <w:w w:val="105"/>
        </w:rPr>
        <w:t> </w:t>
      </w:r>
      <w:r>
        <w:rPr>
          <w:color w:val="231F20"/>
          <w:spacing w:val="-2"/>
          <w:w w:val="105"/>
        </w:rPr>
        <w:t>Department</w:t>
      </w:r>
      <w:r>
        <w:rPr>
          <w:color w:val="231F20"/>
          <w:spacing w:val="-9"/>
          <w:w w:val="105"/>
        </w:rPr>
        <w:t> </w:t>
      </w:r>
      <w:r>
        <w:rPr>
          <w:color w:val="231F20"/>
          <w:spacing w:val="-2"/>
          <w:w w:val="105"/>
        </w:rPr>
        <w:t>of War,</w:t>
      </w:r>
      <w:r>
        <w:rPr>
          <w:color w:val="231F20"/>
          <w:spacing w:val="-9"/>
          <w:w w:val="105"/>
        </w:rPr>
        <w:t> </w:t>
      </w:r>
      <w:r>
        <w:rPr>
          <w:color w:val="231F20"/>
          <w:spacing w:val="-2"/>
          <w:w w:val="105"/>
        </w:rPr>
        <w:t>and</w:t>
      </w:r>
      <w:r>
        <w:rPr>
          <w:color w:val="231F20"/>
          <w:spacing w:val="-9"/>
          <w:w w:val="105"/>
        </w:rPr>
        <w:t> </w:t>
      </w:r>
      <w:r>
        <w:rPr>
          <w:color w:val="231F20"/>
          <w:spacing w:val="-2"/>
          <w:w w:val="105"/>
        </w:rPr>
        <w:t>a number</w:t>
      </w:r>
      <w:r>
        <w:rPr>
          <w:color w:val="231F20"/>
          <w:spacing w:val="-7"/>
          <w:w w:val="105"/>
        </w:rPr>
        <w:t> </w:t>
      </w:r>
      <w:r>
        <w:rPr>
          <w:color w:val="231F20"/>
          <w:spacing w:val="-2"/>
          <w:w w:val="105"/>
        </w:rPr>
        <w:t>of prehistoric</w:t>
      </w:r>
      <w:r>
        <w:rPr>
          <w:color w:val="231F20"/>
          <w:spacing w:val="-7"/>
          <w:w w:val="105"/>
        </w:rPr>
        <w:t> </w:t>
      </w:r>
      <w:r>
        <w:rPr>
          <w:color w:val="231F20"/>
          <w:spacing w:val="-2"/>
          <w:w w:val="105"/>
        </w:rPr>
        <w:t>and</w:t>
      </w:r>
      <w:r>
        <w:rPr>
          <w:color w:val="231F20"/>
          <w:spacing w:val="-7"/>
          <w:w w:val="105"/>
        </w:rPr>
        <w:t> </w:t>
      </w:r>
      <w:r>
        <w:rPr>
          <w:color w:val="231F20"/>
          <w:spacing w:val="-2"/>
          <w:w w:val="105"/>
        </w:rPr>
        <w:t>historic</w:t>
      </w:r>
      <w:r>
        <w:rPr>
          <w:color w:val="231F20"/>
          <w:spacing w:val="-7"/>
          <w:w w:val="105"/>
        </w:rPr>
        <w:t> </w:t>
      </w:r>
      <w:r>
        <w:rPr>
          <w:color w:val="231F20"/>
          <w:spacing w:val="-2"/>
          <w:w w:val="105"/>
        </w:rPr>
        <w:t>sites</w:t>
      </w:r>
      <w:r>
        <w:rPr>
          <w:color w:val="231F20"/>
          <w:spacing w:val="-7"/>
          <w:w w:val="105"/>
        </w:rPr>
        <w:t> </w:t>
      </w:r>
      <w:r>
        <w:rPr>
          <w:color w:val="231F20"/>
          <w:spacing w:val="-2"/>
          <w:w w:val="105"/>
        </w:rPr>
        <w:t>fell</w:t>
      </w:r>
      <w:r>
        <w:rPr>
          <w:color w:val="231F20"/>
          <w:spacing w:val="-7"/>
          <w:w w:val="105"/>
        </w:rPr>
        <w:t> </w:t>
      </w:r>
      <w:r>
        <w:rPr>
          <w:color w:val="231F20"/>
          <w:spacing w:val="-2"/>
          <w:w w:val="105"/>
        </w:rPr>
        <w:t>under</w:t>
      </w:r>
      <w:r>
        <w:rPr>
          <w:color w:val="231F20"/>
          <w:spacing w:val="-7"/>
          <w:w w:val="105"/>
        </w:rPr>
        <w:t> </w:t>
      </w:r>
      <w:r>
        <w:rPr>
          <w:color w:val="231F20"/>
          <w:spacing w:val="-2"/>
          <w:w w:val="105"/>
        </w:rPr>
        <w:t>the</w:t>
      </w:r>
      <w:r>
        <w:rPr>
          <w:color w:val="231F20"/>
          <w:spacing w:val="-7"/>
          <w:w w:val="105"/>
        </w:rPr>
        <w:t> </w:t>
      </w:r>
      <w:r>
        <w:rPr>
          <w:color w:val="231F20"/>
          <w:spacing w:val="-2"/>
          <w:w w:val="105"/>
        </w:rPr>
        <w:t>control</w:t>
      </w:r>
      <w:r>
        <w:rPr>
          <w:color w:val="231F20"/>
          <w:spacing w:val="-7"/>
          <w:w w:val="105"/>
        </w:rPr>
        <w:t> </w:t>
      </w:r>
      <w:r>
        <w:rPr>
          <w:color w:val="231F20"/>
          <w:spacing w:val="-2"/>
          <w:w w:val="105"/>
        </w:rPr>
        <w:t>of the</w:t>
      </w:r>
      <w:r>
        <w:rPr>
          <w:color w:val="231F20"/>
          <w:spacing w:val="-7"/>
          <w:w w:val="105"/>
        </w:rPr>
        <w:t> </w:t>
      </w:r>
      <w:r>
        <w:rPr>
          <w:color w:val="231F20"/>
          <w:spacing w:val="-2"/>
          <w:w w:val="105"/>
        </w:rPr>
        <w:t>Department</w:t>
      </w:r>
      <w:r>
        <w:rPr>
          <w:color w:val="231F20"/>
          <w:spacing w:val="-7"/>
          <w:w w:val="105"/>
        </w:rPr>
        <w:t> </w:t>
      </w:r>
      <w:r>
        <w:rPr>
          <w:color w:val="231F20"/>
          <w:spacing w:val="-2"/>
          <w:w w:val="105"/>
        </w:rPr>
        <w:t>of</w:t>
      </w:r>
      <w:r>
        <w:rPr>
          <w:color w:val="231F20"/>
          <w:spacing w:val="-5"/>
          <w:w w:val="105"/>
        </w:rPr>
        <w:t> </w:t>
      </w:r>
      <w:r>
        <w:rPr>
          <w:color w:val="231F20"/>
          <w:spacing w:val="-2"/>
          <w:w w:val="105"/>
        </w:rPr>
        <w:t>Agricul- ture’s</w:t>
      </w:r>
      <w:r>
        <w:rPr>
          <w:color w:val="231F20"/>
          <w:spacing w:val="-11"/>
          <w:w w:val="105"/>
        </w:rPr>
        <w:t> </w:t>
      </w:r>
      <w:r>
        <w:rPr>
          <w:color w:val="231F20"/>
          <w:spacing w:val="-2"/>
          <w:w w:val="105"/>
        </w:rPr>
        <w:t>Forest</w:t>
      </w:r>
      <w:r>
        <w:rPr>
          <w:color w:val="231F20"/>
          <w:spacing w:val="-10"/>
          <w:w w:val="105"/>
        </w:rPr>
        <w:t> </w:t>
      </w:r>
      <w:r>
        <w:rPr>
          <w:color w:val="231F20"/>
          <w:spacing w:val="-2"/>
          <w:w w:val="105"/>
        </w:rPr>
        <w:t>Service.</w:t>
      </w:r>
      <w:r>
        <w:rPr>
          <w:color w:val="231F20"/>
          <w:spacing w:val="-2"/>
          <w:w w:val="105"/>
          <w:position w:val="7"/>
          <w:sz w:val="12"/>
        </w:rPr>
        <w:t>27</w:t>
      </w:r>
      <w:r>
        <w:rPr>
          <w:color w:val="231F20"/>
          <w:spacing w:val="28"/>
          <w:w w:val="105"/>
          <w:position w:val="7"/>
          <w:sz w:val="12"/>
        </w:rPr>
        <w:t> </w:t>
      </w:r>
      <w:r>
        <w:rPr>
          <w:color w:val="231F20"/>
          <w:spacing w:val="-2"/>
          <w:w w:val="105"/>
        </w:rPr>
        <w:t>Under</w:t>
      </w:r>
      <w:r>
        <w:rPr>
          <w:color w:val="231F20"/>
          <w:spacing w:val="-10"/>
          <w:w w:val="105"/>
        </w:rPr>
        <w:t> </w:t>
      </w:r>
      <w:r>
        <w:rPr>
          <w:color w:val="231F20"/>
          <w:spacing w:val="-2"/>
          <w:w w:val="105"/>
        </w:rPr>
        <w:t>Franklin</w:t>
      </w:r>
      <w:r>
        <w:rPr>
          <w:color w:val="231F20"/>
          <w:spacing w:val="-10"/>
          <w:w w:val="105"/>
        </w:rPr>
        <w:t> </w:t>
      </w:r>
      <w:r>
        <w:rPr>
          <w:color w:val="231F20"/>
          <w:spacing w:val="-2"/>
          <w:w w:val="105"/>
        </w:rPr>
        <w:t>D.</w:t>
      </w:r>
      <w:r>
        <w:rPr>
          <w:color w:val="231F20"/>
          <w:spacing w:val="-10"/>
          <w:w w:val="105"/>
        </w:rPr>
        <w:t> </w:t>
      </w:r>
      <w:r>
        <w:rPr>
          <w:color w:val="231F20"/>
          <w:spacing w:val="-2"/>
          <w:w w:val="105"/>
        </w:rPr>
        <w:t>Roosevelt’s</w:t>
      </w:r>
      <w:r>
        <w:rPr>
          <w:color w:val="231F20"/>
          <w:spacing w:val="-11"/>
          <w:w w:val="105"/>
        </w:rPr>
        <w:t> </w:t>
      </w:r>
      <w:r>
        <w:rPr>
          <w:color w:val="231F20"/>
          <w:spacing w:val="-2"/>
          <w:w w:val="105"/>
        </w:rPr>
        <w:t>administration,</w:t>
      </w:r>
      <w:r>
        <w:rPr>
          <w:color w:val="231F20"/>
          <w:spacing w:val="-10"/>
          <w:w w:val="105"/>
        </w:rPr>
        <w:t> </w:t>
      </w:r>
      <w:r>
        <w:rPr>
          <w:color w:val="231F20"/>
          <w:spacing w:val="-2"/>
          <w:w w:val="105"/>
        </w:rPr>
        <w:t>the</w:t>
      </w:r>
      <w:r>
        <w:rPr>
          <w:color w:val="231F20"/>
          <w:spacing w:val="-10"/>
          <w:w w:val="105"/>
        </w:rPr>
        <w:t> </w:t>
      </w:r>
      <w:r>
        <w:rPr>
          <w:color w:val="231F20"/>
          <w:spacing w:val="-2"/>
          <w:w w:val="105"/>
        </w:rPr>
        <w:t>National</w:t>
      </w:r>
      <w:r>
        <w:rPr>
          <w:color w:val="231F20"/>
          <w:spacing w:val="-10"/>
          <w:w w:val="105"/>
        </w:rPr>
        <w:t> </w:t>
      </w:r>
      <w:r>
        <w:rPr>
          <w:color w:val="231F20"/>
          <w:spacing w:val="-2"/>
          <w:w w:val="105"/>
        </w:rPr>
        <w:t>Park</w:t>
      </w:r>
      <w:r>
        <w:rPr>
          <w:color w:val="231F20"/>
          <w:spacing w:val="-10"/>
          <w:w w:val="105"/>
        </w:rPr>
        <w:t> </w:t>
      </w:r>
      <w:r>
        <w:rPr>
          <w:color w:val="231F20"/>
          <w:spacing w:val="-2"/>
          <w:w w:val="105"/>
        </w:rPr>
        <w:t>Service </w:t>
      </w:r>
      <w:r>
        <w:rPr>
          <w:color w:val="231F20"/>
          <w:spacing w:val="-4"/>
          <w:w w:val="105"/>
        </w:rPr>
        <w:t>would become responsible for protecting these signiﬁcant symbols of</w:t>
      </w:r>
      <w:r>
        <w:rPr>
          <w:color w:val="231F20"/>
          <w:spacing w:val="8"/>
          <w:w w:val="105"/>
        </w:rPr>
        <w:t> </w:t>
      </w:r>
      <w:r>
        <w:rPr>
          <w:color w:val="231F20"/>
          <w:spacing w:val="-4"/>
          <w:w w:val="105"/>
        </w:rPr>
        <w:t>the country’s history.</w:t>
      </w:r>
    </w:p>
    <w:p>
      <w:pPr>
        <w:pStyle w:val="BodyText"/>
        <w:spacing w:line="292" w:lineRule="auto"/>
        <w:ind w:left="159" w:right="907" w:firstLine="1118"/>
      </w:pPr>
      <w:r>
        <w:rPr>
          <w:color w:val="231F20"/>
        </w:rPr>
        <w:t>The National Park Service was established in 1916 as a bureau in the Depart- ment of Interior. Under its ﬁrst director, Stephen Mather, the service initially concentrated</w:t>
      </w:r>
      <w:r>
        <w:rPr>
          <w:color w:val="231F20"/>
          <w:spacing w:val="40"/>
        </w:rPr>
        <w:t> </w:t>
      </w:r>
      <w:r>
        <w:rPr>
          <w:color w:val="231F20"/>
        </w:rPr>
        <w:t>its</w:t>
      </w:r>
      <w:r>
        <w:rPr>
          <w:color w:val="231F20"/>
          <w:spacing w:val="2"/>
        </w:rPr>
        <w:t> </w:t>
      </w:r>
      <w:r>
        <w:rPr>
          <w:color w:val="231F20"/>
        </w:rPr>
        <w:t>administrative</w:t>
      </w:r>
      <w:r>
        <w:rPr>
          <w:color w:val="231F20"/>
          <w:spacing w:val="2"/>
        </w:rPr>
        <w:t> </w:t>
      </w:r>
      <w:r>
        <w:rPr>
          <w:color w:val="231F20"/>
        </w:rPr>
        <w:t>and</w:t>
      </w:r>
      <w:r>
        <w:rPr>
          <w:color w:val="231F20"/>
          <w:spacing w:val="2"/>
        </w:rPr>
        <w:t> </w:t>
      </w:r>
      <w:r>
        <w:rPr>
          <w:color w:val="231F20"/>
        </w:rPr>
        <w:t>development</w:t>
      </w:r>
      <w:r>
        <w:rPr>
          <w:color w:val="231F20"/>
          <w:spacing w:val="2"/>
        </w:rPr>
        <w:t> </w:t>
      </w:r>
      <w:r>
        <w:rPr>
          <w:color w:val="231F20"/>
        </w:rPr>
        <w:t>eﬀorts</w:t>
      </w:r>
      <w:r>
        <w:rPr>
          <w:color w:val="231F20"/>
          <w:spacing w:val="2"/>
        </w:rPr>
        <w:t> </w:t>
      </w:r>
      <w:r>
        <w:rPr>
          <w:color w:val="231F20"/>
        </w:rPr>
        <w:t>on</w:t>
      </w:r>
      <w:r>
        <w:rPr>
          <w:color w:val="231F20"/>
          <w:spacing w:val="2"/>
        </w:rPr>
        <w:t> </w:t>
      </w:r>
      <w:r>
        <w:rPr>
          <w:color w:val="231F20"/>
        </w:rPr>
        <w:t>the</w:t>
      </w:r>
      <w:r>
        <w:rPr>
          <w:color w:val="231F20"/>
          <w:spacing w:val="2"/>
        </w:rPr>
        <w:t> </w:t>
      </w:r>
      <w:r>
        <w:rPr>
          <w:color w:val="231F20"/>
        </w:rPr>
        <w:t>large</w:t>
      </w:r>
      <w:r>
        <w:rPr>
          <w:color w:val="231F20"/>
          <w:spacing w:val="2"/>
        </w:rPr>
        <w:t> </w:t>
      </w:r>
      <w:r>
        <w:rPr>
          <w:color w:val="231F20"/>
        </w:rPr>
        <w:t>natural</w:t>
      </w:r>
      <w:r>
        <w:rPr>
          <w:color w:val="231F20"/>
          <w:spacing w:val="2"/>
        </w:rPr>
        <w:t> </w:t>
      </w:r>
      <w:r>
        <w:rPr>
          <w:color w:val="231F20"/>
        </w:rPr>
        <w:t>parks</w:t>
      </w:r>
      <w:r>
        <w:rPr>
          <w:color w:val="231F20"/>
          <w:spacing w:val="2"/>
        </w:rPr>
        <w:t> </w:t>
      </w:r>
      <w:r>
        <w:rPr>
          <w:color w:val="231F20"/>
        </w:rPr>
        <w:t>in</w:t>
      </w:r>
      <w:r>
        <w:rPr>
          <w:color w:val="231F20"/>
          <w:spacing w:val="2"/>
        </w:rPr>
        <w:t> </w:t>
      </w:r>
      <w:r>
        <w:rPr>
          <w:color w:val="231F20"/>
        </w:rPr>
        <w:t>the</w:t>
      </w:r>
      <w:r>
        <w:rPr>
          <w:color w:val="231F20"/>
          <w:spacing w:val="-2"/>
        </w:rPr>
        <w:t> </w:t>
      </w:r>
      <w:r>
        <w:rPr>
          <w:color w:val="231F20"/>
        </w:rPr>
        <w:t>American</w:t>
      </w:r>
      <w:r>
        <w:rPr>
          <w:color w:val="231F20"/>
          <w:spacing w:val="2"/>
        </w:rPr>
        <w:t> </w:t>
      </w:r>
      <w:r>
        <w:rPr>
          <w:color w:val="231F20"/>
          <w:spacing w:val="-2"/>
        </w:rPr>
        <w:t>West,</w:t>
      </w:r>
    </w:p>
    <w:p>
      <w:pPr>
        <w:pStyle w:val="BodyText"/>
        <w:spacing w:line="292" w:lineRule="auto"/>
        <w:ind w:left="159" w:right="554"/>
      </w:pPr>
      <w:r>
        <w:rPr>
          <w:color w:val="231F20"/>
          <w:spacing w:val="-2"/>
          <w:w w:val="105"/>
        </w:rPr>
        <w:t>although</w:t>
      </w:r>
      <w:r>
        <w:rPr>
          <w:color w:val="231F20"/>
          <w:spacing w:val="-5"/>
          <w:w w:val="105"/>
        </w:rPr>
        <w:t> </w:t>
      </w:r>
      <w:r>
        <w:rPr>
          <w:color w:val="231F20"/>
          <w:spacing w:val="-2"/>
          <w:w w:val="105"/>
        </w:rPr>
        <w:t>it</w:t>
      </w:r>
      <w:r>
        <w:rPr>
          <w:color w:val="231F20"/>
          <w:spacing w:val="-5"/>
          <w:w w:val="105"/>
        </w:rPr>
        <w:t> </w:t>
      </w:r>
      <w:r>
        <w:rPr>
          <w:color w:val="231F20"/>
          <w:spacing w:val="-2"/>
          <w:w w:val="105"/>
        </w:rPr>
        <w:t>also</w:t>
      </w:r>
      <w:r>
        <w:rPr>
          <w:color w:val="231F20"/>
          <w:spacing w:val="-5"/>
          <w:w w:val="105"/>
        </w:rPr>
        <w:t> </w:t>
      </w:r>
      <w:r>
        <w:rPr>
          <w:color w:val="231F20"/>
          <w:spacing w:val="-2"/>
          <w:w w:val="105"/>
        </w:rPr>
        <w:t>controlled</w:t>
      </w:r>
      <w:r>
        <w:rPr>
          <w:color w:val="231F20"/>
          <w:spacing w:val="-5"/>
          <w:w w:val="105"/>
        </w:rPr>
        <w:t> </w:t>
      </w:r>
      <w:r>
        <w:rPr>
          <w:color w:val="231F20"/>
          <w:spacing w:val="-2"/>
          <w:w w:val="105"/>
        </w:rPr>
        <w:t>some</w:t>
      </w:r>
      <w:r>
        <w:rPr>
          <w:color w:val="231F20"/>
          <w:spacing w:val="-5"/>
          <w:w w:val="105"/>
        </w:rPr>
        <w:t> </w:t>
      </w:r>
      <w:r>
        <w:rPr>
          <w:color w:val="231F20"/>
          <w:spacing w:val="-2"/>
          <w:w w:val="105"/>
        </w:rPr>
        <w:t>prehistoric</w:t>
      </w:r>
      <w:r>
        <w:rPr>
          <w:color w:val="231F20"/>
          <w:spacing w:val="-5"/>
          <w:w w:val="105"/>
        </w:rPr>
        <w:t> </w:t>
      </w:r>
      <w:r>
        <w:rPr>
          <w:color w:val="231F20"/>
          <w:spacing w:val="-2"/>
          <w:w w:val="105"/>
        </w:rPr>
        <w:t>and</w:t>
      </w:r>
      <w:r>
        <w:rPr>
          <w:color w:val="231F20"/>
          <w:spacing w:val="-5"/>
          <w:w w:val="105"/>
        </w:rPr>
        <w:t> </w:t>
      </w:r>
      <w:r>
        <w:rPr>
          <w:color w:val="231F20"/>
          <w:spacing w:val="-2"/>
          <w:w w:val="105"/>
        </w:rPr>
        <w:t>historic</w:t>
      </w:r>
      <w:r>
        <w:rPr>
          <w:color w:val="231F20"/>
          <w:spacing w:val="-5"/>
          <w:w w:val="105"/>
        </w:rPr>
        <w:t> </w:t>
      </w:r>
      <w:r>
        <w:rPr>
          <w:color w:val="231F20"/>
          <w:spacing w:val="-2"/>
          <w:w w:val="105"/>
        </w:rPr>
        <w:t>areas,</w:t>
      </w:r>
      <w:r>
        <w:rPr>
          <w:color w:val="231F20"/>
          <w:spacing w:val="-5"/>
          <w:w w:val="105"/>
        </w:rPr>
        <w:t> </w:t>
      </w:r>
      <w:r>
        <w:rPr>
          <w:color w:val="231F20"/>
          <w:spacing w:val="-2"/>
          <w:w w:val="105"/>
        </w:rPr>
        <w:t>including</w:t>
      </w:r>
      <w:r>
        <w:rPr>
          <w:color w:val="231F20"/>
          <w:spacing w:val="-5"/>
          <w:w w:val="105"/>
        </w:rPr>
        <w:t> </w:t>
      </w:r>
      <w:r>
        <w:rPr>
          <w:color w:val="231F20"/>
          <w:spacing w:val="-2"/>
          <w:w w:val="105"/>
        </w:rPr>
        <w:t>Mesa</w:t>
      </w:r>
      <w:r>
        <w:rPr>
          <w:color w:val="231F20"/>
          <w:spacing w:val="-5"/>
          <w:w w:val="105"/>
        </w:rPr>
        <w:t> </w:t>
      </w:r>
      <w:r>
        <w:rPr>
          <w:color w:val="231F20"/>
          <w:spacing w:val="-2"/>
          <w:w w:val="105"/>
        </w:rPr>
        <w:t>Verde</w:t>
      </w:r>
      <w:r>
        <w:rPr>
          <w:color w:val="231F20"/>
          <w:spacing w:val="-5"/>
          <w:w w:val="105"/>
        </w:rPr>
        <w:t> </w:t>
      </w:r>
      <w:r>
        <w:rPr>
          <w:color w:val="231F20"/>
          <w:spacing w:val="-2"/>
          <w:w w:val="105"/>
        </w:rPr>
        <w:t>National </w:t>
      </w:r>
      <w:r>
        <w:rPr>
          <w:color w:val="231F20"/>
          <w:w w:val="105"/>
        </w:rPr>
        <w:t>Park</w:t>
      </w:r>
      <w:r>
        <w:rPr>
          <w:color w:val="231F20"/>
          <w:spacing w:val="-1"/>
          <w:w w:val="105"/>
        </w:rPr>
        <w:t> </w:t>
      </w:r>
      <w:r>
        <w:rPr>
          <w:color w:val="231F20"/>
          <w:w w:val="105"/>
        </w:rPr>
        <w:t>in</w:t>
      </w:r>
      <w:r>
        <w:rPr>
          <w:color w:val="231F20"/>
          <w:spacing w:val="-1"/>
          <w:w w:val="105"/>
        </w:rPr>
        <w:t> </w:t>
      </w:r>
      <w:r>
        <w:rPr>
          <w:color w:val="231F20"/>
          <w:w w:val="105"/>
        </w:rPr>
        <w:t>Colorado</w:t>
      </w:r>
      <w:r>
        <w:rPr>
          <w:color w:val="231F20"/>
          <w:spacing w:val="-1"/>
          <w:w w:val="105"/>
        </w:rPr>
        <w:t> </w:t>
      </w:r>
      <w:r>
        <w:rPr>
          <w:color w:val="231F20"/>
          <w:w w:val="105"/>
        </w:rPr>
        <w:t>and</w:t>
      </w:r>
      <w:r>
        <w:rPr>
          <w:color w:val="231F20"/>
          <w:spacing w:val="-1"/>
          <w:w w:val="105"/>
        </w:rPr>
        <w:t> </w:t>
      </w:r>
      <w:r>
        <w:rPr>
          <w:color w:val="231F20"/>
          <w:w w:val="105"/>
        </w:rPr>
        <w:t>Hot</w:t>
      </w:r>
      <w:r>
        <w:rPr>
          <w:color w:val="231F20"/>
          <w:spacing w:val="-1"/>
          <w:w w:val="105"/>
        </w:rPr>
        <w:t> </w:t>
      </w:r>
      <w:r>
        <w:rPr>
          <w:color w:val="231F20"/>
          <w:w w:val="105"/>
        </w:rPr>
        <w:t>Springs</w:t>
      </w:r>
      <w:r>
        <w:rPr>
          <w:color w:val="231F20"/>
          <w:spacing w:val="-1"/>
          <w:w w:val="105"/>
        </w:rPr>
        <w:t> </w:t>
      </w:r>
      <w:r>
        <w:rPr>
          <w:color w:val="231F20"/>
          <w:w w:val="105"/>
        </w:rPr>
        <w:t>National</w:t>
      </w:r>
      <w:r>
        <w:rPr>
          <w:color w:val="231F20"/>
          <w:spacing w:val="-1"/>
          <w:w w:val="105"/>
        </w:rPr>
        <w:t> </w:t>
      </w:r>
      <w:r>
        <w:rPr>
          <w:color w:val="231F20"/>
          <w:w w:val="105"/>
        </w:rPr>
        <w:t>Park</w:t>
      </w:r>
      <w:r>
        <w:rPr>
          <w:color w:val="231F20"/>
          <w:spacing w:val="-1"/>
          <w:w w:val="105"/>
        </w:rPr>
        <w:t> </w:t>
      </w:r>
      <w:r>
        <w:rPr>
          <w:color w:val="231F20"/>
          <w:w w:val="105"/>
        </w:rPr>
        <w:t>in</w:t>
      </w:r>
      <w:r>
        <w:rPr>
          <w:color w:val="231F20"/>
          <w:spacing w:val="-5"/>
          <w:w w:val="105"/>
        </w:rPr>
        <w:t> </w:t>
      </w:r>
      <w:r>
        <w:rPr>
          <w:color w:val="231F20"/>
          <w:w w:val="105"/>
        </w:rPr>
        <w:t>Arkansas.</w:t>
      </w:r>
      <w:r>
        <w:rPr>
          <w:color w:val="231F20"/>
          <w:spacing w:val="-1"/>
          <w:w w:val="105"/>
        </w:rPr>
        <w:t> </w:t>
      </w:r>
      <w:r>
        <w:rPr>
          <w:color w:val="231F20"/>
          <w:w w:val="105"/>
        </w:rPr>
        <w:t>Both</w:t>
      </w:r>
      <w:r>
        <w:rPr>
          <w:color w:val="231F20"/>
          <w:spacing w:val="-1"/>
          <w:w w:val="105"/>
        </w:rPr>
        <w:t> </w:t>
      </w:r>
      <w:r>
        <w:rPr>
          <w:color w:val="231F20"/>
          <w:w w:val="105"/>
        </w:rPr>
        <w:t>Mather</w:t>
      </w:r>
      <w:r>
        <w:rPr>
          <w:color w:val="231F20"/>
          <w:spacing w:val="-1"/>
          <w:w w:val="105"/>
        </w:rPr>
        <w:t> </w:t>
      </w:r>
      <w:r>
        <w:rPr>
          <w:color w:val="231F20"/>
          <w:w w:val="105"/>
        </w:rPr>
        <w:t>and</w:t>
      </w:r>
      <w:r>
        <w:rPr>
          <w:color w:val="231F20"/>
          <w:spacing w:val="-1"/>
          <w:w w:val="105"/>
        </w:rPr>
        <w:t> </w:t>
      </w:r>
      <w:r>
        <w:rPr>
          <w:color w:val="231F20"/>
          <w:w w:val="105"/>
        </w:rPr>
        <w:t>his</w:t>
      </w:r>
      <w:r>
        <w:rPr>
          <w:color w:val="231F20"/>
          <w:spacing w:val="-1"/>
          <w:w w:val="105"/>
        </w:rPr>
        <w:t> </w:t>
      </w:r>
      <w:r>
        <w:rPr>
          <w:color w:val="231F20"/>
          <w:w w:val="105"/>
        </w:rPr>
        <w:t>assistant, Horace</w:t>
      </w:r>
      <w:r>
        <w:rPr>
          <w:color w:val="231F20"/>
          <w:spacing w:val="-13"/>
          <w:w w:val="105"/>
        </w:rPr>
        <w:t> </w:t>
      </w:r>
      <w:r>
        <w:rPr>
          <w:color w:val="231F20"/>
          <w:w w:val="105"/>
        </w:rPr>
        <w:t>Albright,</w:t>
      </w:r>
      <w:r>
        <w:rPr>
          <w:color w:val="231F20"/>
          <w:spacing w:val="-12"/>
          <w:w w:val="105"/>
        </w:rPr>
        <w:t> </w:t>
      </w:r>
      <w:r>
        <w:rPr>
          <w:color w:val="231F20"/>
          <w:w w:val="105"/>
        </w:rPr>
        <w:t>took</w:t>
      </w:r>
      <w:r>
        <w:rPr>
          <w:color w:val="231F20"/>
          <w:spacing w:val="-12"/>
          <w:w w:val="105"/>
        </w:rPr>
        <w:t> </w:t>
      </w:r>
      <w:r>
        <w:rPr>
          <w:color w:val="231F20"/>
          <w:w w:val="105"/>
        </w:rPr>
        <w:t>a</w:t>
      </w:r>
      <w:r>
        <w:rPr>
          <w:color w:val="231F20"/>
          <w:spacing w:val="-11"/>
          <w:w w:val="105"/>
        </w:rPr>
        <w:t> </w:t>
      </w:r>
      <w:r>
        <w:rPr>
          <w:color w:val="231F20"/>
          <w:w w:val="105"/>
        </w:rPr>
        <w:t>strong</w:t>
      </w:r>
      <w:r>
        <w:rPr>
          <w:color w:val="231F20"/>
          <w:spacing w:val="-11"/>
          <w:w w:val="105"/>
        </w:rPr>
        <w:t> </w:t>
      </w:r>
      <w:r>
        <w:rPr>
          <w:color w:val="231F20"/>
          <w:w w:val="105"/>
        </w:rPr>
        <w:t>interest</w:t>
      </w:r>
      <w:r>
        <w:rPr>
          <w:color w:val="231F20"/>
          <w:spacing w:val="-11"/>
          <w:w w:val="105"/>
        </w:rPr>
        <w:t> </w:t>
      </w:r>
      <w:r>
        <w:rPr>
          <w:color w:val="231F20"/>
          <w:w w:val="105"/>
        </w:rPr>
        <w:t>in</w:t>
      </w:r>
      <w:r>
        <w:rPr>
          <w:color w:val="231F20"/>
          <w:spacing w:val="-11"/>
          <w:w w:val="105"/>
        </w:rPr>
        <w:t> </w:t>
      </w:r>
      <w:r>
        <w:rPr>
          <w:color w:val="231F20"/>
          <w:w w:val="105"/>
        </w:rPr>
        <w:t>protecting</w:t>
      </w:r>
      <w:r>
        <w:rPr>
          <w:color w:val="231F20"/>
          <w:spacing w:val="-11"/>
          <w:w w:val="105"/>
        </w:rPr>
        <w:t> </w:t>
      </w:r>
      <w:r>
        <w:rPr>
          <w:color w:val="231F20"/>
          <w:w w:val="105"/>
        </w:rPr>
        <w:t>military</w:t>
      </w:r>
      <w:r>
        <w:rPr>
          <w:color w:val="231F20"/>
          <w:spacing w:val="-13"/>
          <w:w w:val="105"/>
        </w:rPr>
        <w:t> </w:t>
      </w:r>
      <w:r>
        <w:rPr>
          <w:color w:val="231F20"/>
          <w:w w:val="105"/>
        </w:rPr>
        <w:t>parks</w:t>
      </w:r>
      <w:r>
        <w:rPr>
          <w:color w:val="231F20"/>
          <w:spacing w:val="-10"/>
          <w:w w:val="105"/>
        </w:rPr>
        <w:t> </w:t>
      </w:r>
      <w:r>
        <w:rPr>
          <w:color w:val="231F20"/>
          <w:w w:val="105"/>
        </w:rPr>
        <w:t>and</w:t>
      </w:r>
      <w:r>
        <w:rPr>
          <w:color w:val="231F20"/>
          <w:spacing w:val="-11"/>
          <w:w w:val="105"/>
        </w:rPr>
        <w:t> </w:t>
      </w:r>
      <w:r>
        <w:rPr>
          <w:color w:val="231F20"/>
          <w:w w:val="105"/>
        </w:rPr>
        <w:t>other</w:t>
      </w:r>
      <w:r>
        <w:rPr>
          <w:color w:val="231F20"/>
          <w:spacing w:val="-11"/>
          <w:w w:val="105"/>
        </w:rPr>
        <w:t> </w:t>
      </w:r>
      <w:r>
        <w:rPr>
          <w:color w:val="231F20"/>
          <w:w w:val="105"/>
        </w:rPr>
        <w:t>historic</w:t>
      </w:r>
      <w:r>
        <w:rPr>
          <w:color w:val="231F20"/>
          <w:spacing w:val="-11"/>
          <w:w w:val="105"/>
        </w:rPr>
        <w:t> </w:t>
      </w:r>
      <w:r>
        <w:rPr>
          <w:color w:val="231F20"/>
          <w:w w:val="105"/>
        </w:rPr>
        <w:t>areas.</w:t>
      </w:r>
    </w:p>
    <w:p>
      <w:pPr>
        <w:pStyle w:val="BodyText"/>
        <w:spacing w:line="292" w:lineRule="auto"/>
        <w:ind w:left="159" w:right="554"/>
        <w:rPr>
          <w:sz w:val="12"/>
        </w:rPr>
      </w:pPr>
      <w:r>
        <w:rPr>
          <w:color w:val="231F20"/>
          <w:spacing w:val="-2"/>
          <w:w w:val="105"/>
        </w:rPr>
        <w:t>Albright</w:t>
      </w:r>
      <w:r>
        <w:rPr>
          <w:color w:val="231F20"/>
          <w:spacing w:val="-8"/>
          <w:w w:val="105"/>
        </w:rPr>
        <w:t> </w:t>
      </w:r>
      <w:r>
        <w:rPr>
          <w:color w:val="231F20"/>
          <w:spacing w:val="-2"/>
          <w:w w:val="105"/>
        </w:rPr>
        <w:t>succeeded</w:t>
      </w:r>
      <w:r>
        <w:rPr>
          <w:color w:val="231F20"/>
          <w:spacing w:val="-8"/>
          <w:w w:val="105"/>
        </w:rPr>
        <w:t> </w:t>
      </w:r>
      <w:r>
        <w:rPr>
          <w:color w:val="231F20"/>
          <w:spacing w:val="-2"/>
          <w:w w:val="105"/>
        </w:rPr>
        <w:t>Mather</w:t>
      </w:r>
      <w:r>
        <w:rPr>
          <w:color w:val="231F20"/>
          <w:spacing w:val="-8"/>
          <w:w w:val="105"/>
        </w:rPr>
        <w:t> </w:t>
      </w:r>
      <w:r>
        <w:rPr>
          <w:color w:val="231F20"/>
          <w:spacing w:val="-2"/>
          <w:w w:val="105"/>
        </w:rPr>
        <w:t>as</w:t>
      </w:r>
      <w:r>
        <w:rPr>
          <w:color w:val="231F20"/>
          <w:spacing w:val="-8"/>
          <w:w w:val="105"/>
        </w:rPr>
        <w:t> </w:t>
      </w:r>
      <w:r>
        <w:rPr>
          <w:color w:val="231F20"/>
          <w:spacing w:val="-2"/>
          <w:w w:val="105"/>
        </w:rPr>
        <w:t>director</w:t>
      </w:r>
      <w:r>
        <w:rPr>
          <w:color w:val="231F20"/>
          <w:spacing w:val="-8"/>
          <w:w w:val="105"/>
        </w:rPr>
        <w:t> </w:t>
      </w:r>
      <w:r>
        <w:rPr>
          <w:color w:val="231F20"/>
          <w:spacing w:val="-2"/>
          <w:w w:val="105"/>
        </w:rPr>
        <w:t>in</w:t>
      </w:r>
      <w:r>
        <w:rPr>
          <w:color w:val="231F20"/>
          <w:spacing w:val="-8"/>
          <w:w w:val="105"/>
        </w:rPr>
        <w:t> </w:t>
      </w:r>
      <w:r>
        <w:rPr>
          <w:color w:val="231F20"/>
          <w:spacing w:val="-2"/>
          <w:w w:val="105"/>
        </w:rPr>
        <w:t>1929</w:t>
      </w:r>
      <w:r>
        <w:rPr>
          <w:color w:val="231F20"/>
          <w:spacing w:val="-8"/>
          <w:w w:val="105"/>
        </w:rPr>
        <w:t> </w:t>
      </w:r>
      <w:r>
        <w:rPr>
          <w:color w:val="231F20"/>
          <w:spacing w:val="-2"/>
          <w:w w:val="105"/>
        </w:rPr>
        <w:t>and</w:t>
      </w:r>
      <w:r>
        <w:rPr>
          <w:color w:val="231F20"/>
          <w:spacing w:val="-8"/>
          <w:w w:val="105"/>
        </w:rPr>
        <w:t> </w:t>
      </w:r>
      <w:r>
        <w:rPr>
          <w:color w:val="231F20"/>
          <w:spacing w:val="-2"/>
          <w:w w:val="105"/>
        </w:rPr>
        <w:t>continued</w:t>
      </w:r>
      <w:r>
        <w:rPr>
          <w:color w:val="231F20"/>
          <w:spacing w:val="-8"/>
          <w:w w:val="105"/>
        </w:rPr>
        <w:t> </w:t>
      </w:r>
      <w:r>
        <w:rPr>
          <w:color w:val="231F20"/>
          <w:spacing w:val="-2"/>
          <w:w w:val="105"/>
        </w:rPr>
        <w:t>to</w:t>
      </w:r>
      <w:r>
        <w:rPr>
          <w:color w:val="231F20"/>
          <w:spacing w:val="-8"/>
          <w:w w:val="105"/>
        </w:rPr>
        <w:t> </w:t>
      </w:r>
      <w:r>
        <w:rPr>
          <w:color w:val="231F20"/>
          <w:spacing w:val="-2"/>
          <w:w w:val="105"/>
        </w:rPr>
        <w:t>work</w:t>
      </w:r>
      <w:r>
        <w:rPr>
          <w:color w:val="231F20"/>
          <w:spacing w:val="-8"/>
          <w:w w:val="105"/>
        </w:rPr>
        <w:t> </w:t>
      </w:r>
      <w:r>
        <w:rPr>
          <w:color w:val="231F20"/>
          <w:spacing w:val="-2"/>
          <w:w w:val="105"/>
        </w:rPr>
        <w:t>toward</w:t>
      </w:r>
      <w:r>
        <w:rPr>
          <w:color w:val="231F20"/>
          <w:spacing w:val="-8"/>
          <w:w w:val="105"/>
        </w:rPr>
        <w:t> </w:t>
      </w:r>
      <w:r>
        <w:rPr>
          <w:color w:val="231F20"/>
          <w:spacing w:val="-2"/>
          <w:w w:val="105"/>
        </w:rPr>
        <w:t>greater</w:t>
      </w:r>
      <w:r>
        <w:rPr>
          <w:color w:val="231F20"/>
          <w:spacing w:val="-8"/>
          <w:w w:val="105"/>
        </w:rPr>
        <w:t> </w:t>
      </w:r>
      <w:r>
        <w:rPr>
          <w:color w:val="231F20"/>
          <w:spacing w:val="-2"/>
          <w:w w:val="105"/>
        </w:rPr>
        <w:t>recogni- </w:t>
      </w:r>
      <w:r>
        <w:rPr>
          <w:color w:val="231F20"/>
          <w:w w:val="105"/>
        </w:rPr>
        <w:t>tion of historic areas.</w:t>
      </w:r>
      <w:r>
        <w:rPr>
          <w:color w:val="231F20"/>
          <w:w w:val="105"/>
          <w:position w:val="7"/>
          <w:sz w:val="12"/>
        </w:rPr>
        <w:t>28</w:t>
      </w:r>
    </w:p>
    <w:p>
      <w:pPr>
        <w:pStyle w:val="BodyText"/>
        <w:spacing w:line="292" w:lineRule="auto"/>
        <w:ind w:left="159" w:right="554" w:firstLine="1080"/>
      </w:pPr>
      <w:r>
        <w:rPr>
          <w:color w:val="231F20"/>
          <w:spacing w:val="-4"/>
          <w:w w:val="105"/>
        </w:rPr>
        <w:t>The Great Depression of</w:t>
      </w:r>
      <w:r>
        <w:rPr>
          <w:color w:val="231F20"/>
          <w:spacing w:val="4"/>
          <w:w w:val="105"/>
        </w:rPr>
        <w:t> </w:t>
      </w:r>
      <w:r>
        <w:rPr>
          <w:color w:val="231F20"/>
          <w:spacing w:val="-4"/>
          <w:w w:val="105"/>
        </w:rPr>
        <w:t>the 1930s severely</w:t>
      </w:r>
      <w:r>
        <w:rPr>
          <w:color w:val="231F20"/>
          <w:spacing w:val="-7"/>
          <w:w w:val="105"/>
        </w:rPr>
        <w:t> </w:t>
      </w:r>
      <w:r>
        <w:rPr>
          <w:color w:val="231F20"/>
          <w:spacing w:val="-4"/>
          <w:w w:val="105"/>
        </w:rPr>
        <w:t>tried the nation’s economic system and </w:t>
      </w:r>
      <w:r>
        <w:rPr>
          <w:color w:val="231F20"/>
          <w:w w:val="105"/>
        </w:rPr>
        <w:t>wreaked</w:t>
      </w:r>
      <w:r>
        <w:rPr>
          <w:color w:val="231F20"/>
          <w:spacing w:val="-13"/>
          <w:w w:val="105"/>
        </w:rPr>
        <w:t> </w:t>
      </w:r>
      <w:r>
        <w:rPr>
          <w:color w:val="231F20"/>
          <w:w w:val="105"/>
        </w:rPr>
        <w:t>enormous</w:t>
      </w:r>
      <w:r>
        <w:rPr>
          <w:color w:val="231F20"/>
          <w:spacing w:val="-12"/>
          <w:w w:val="105"/>
        </w:rPr>
        <w:t> </w:t>
      </w:r>
      <w:r>
        <w:rPr>
          <w:color w:val="231F20"/>
          <w:w w:val="105"/>
        </w:rPr>
        <w:t>ﬁnancial</w:t>
      </w:r>
      <w:r>
        <w:rPr>
          <w:color w:val="231F20"/>
          <w:spacing w:val="-12"/>
          <w:w w:val="105"/>
        </w:rPr>
        <w:t> </w:t>
      </w:r>
      <w:r>
        <w:rPr>
          <w:color w:val="231F20"/>
          <w:w w:val="105"/>
        </w:rPr>
        <w:t>hardship</w:t>
      </w:r>
      <w:r>
        <w:rPr>
          <w:color w:val="231F20"/>
          <w:spacing w:val="-12"/>
          <w:w w:val="105"/>
        </w:rPr>
        <w:t> </w:t>
      </w:r>
      <w:r>
        <w:rPr>
          <w:color w:val="231F20"/>
          <w:w w:val="105"/>
        </w:rPr>
        <w:t>on</w:t>
      </w:r>
      <w:r>
        <w:rPr>
          <w:color w:val="231F20"/>
          <w:spacing w:val="-12"/>
          <w:w w:val="105"/>
        </w:rPr>
        <w:t> </w:t>
      </w:r>
      <w:r>
        <w:rPr>
          <w:color w:val="231F20"/>
          <w:w w:val="105"/>
        </w:rPr>
        <w:t>millions</w:t>
      </w:r>
      <w:r>
        <w:rPr>
          <w:color w:val="231F20"/>
          <w:spacing w:val="-12"/>
          <w:w w:val="105"/>
        </w:rPr>
        <w:t> </w:t>
      </w:r>
      <w:r>
        <w:rPr>
          <w:color w:val="231F20"/>
          <w:w w:val="105"/>
        </w:rPr>
        <w:t>of</w:t>
      </w:r>
      <w:r>
        <w:rPr>
          <w:color w:val="231F20"/>
          <w:spacing w:val="-12"/>
          <w:w w:val="105"/>
        </w:rPr>
        <w:t> </w:t>
      </w:r>
      <w:r>
        <w:rPr>
          <w:color w:val="231F20"/>
          <w:w w:val="105"/>
        </w:rPr>
        <w:t>its</w:t>
      </w:r>
      <w:r>
        <w:rPr>
          <w:color w:val="231F20"/>
          <w:spacing w:val="-13"/>
          <w:w w:val="105"/>
        </w:rPr>
        <w:t> </w:t>
      </w:r>
      <w:r>
        <w:rPr>
          <w:color w:val="231F20"/>
          <w:w w:val="105"/>
        </w:rPr>
        <w:t>citizens.</w:t>
      </w:r>
      <w:r>
        <w:rPr>
          <w:color w:val="231F20"/>
          <w:spacing w:val="-12"/>
          <w:w w:val="105"/>
        </w:rPr>
        <w:t> </w:t>
      </w:r>
      <w:r>
        <w:rPr>
          <w:color w:val="231F20"/>
          <w:w w:val="105"/>
        </w:rPr>
        <w:t>Due</w:t>
      </w:r>
      <w:r>
        <w:rPr>
          <w:color w:val="231F20"/>
          <w:spacing w:val="-12"/>
          <w:w w:val="105"/>
        </w:rPr>
        <w:t> </w:t>
      </w:r>
      <w:r>
        <w:rPr>
          <w:color w:val="231F20"/>
          <w:w w:val="105"/>
        </w:rPr>
        <w:t>to</w:t>
      </w:r>
      <w:r>
        <w:rPr>
          <w:color w:val="231F20"/>
          <w:spacing w:val="-12"/>
          <w:w w:val="105"/>
        </w:rPr>
        <w:t> </w:t>
      </w:r>
      <w:r>
        <w:rPr>
          <w:color w:val="231F20"/>
          <w:w w:val="105"/>
        </w:rPr>
        <w:t>newly</w:t>
      </w:r>
      <w:r>
        <w:rPr>
          <w:color w:val="231F20"/>
          <w:spacing w:val="-12"/>
          <w:w w:val="105"/>
        </w:rPr>
        <w:t> </w:t>
      </w:r>
      <w:r>
        <w:rPr>
          <w:color w:val="231F20"/>
          <w:w w:val="105"/>
        </w:rPr>
        <w:t>created</w:t>
      </w:r>
      <w:r>
        <w:rPr>
          <w:color w:val="231F20"/>
          <w:spacing w:val="-12"/>
          <w:w w:val="105"/>
        </w:rPr>
        <w:t> </w:t>
      </w:r>
      <w:r>
        <w:rPr>
          <w:color w:val="231F20"/>
          <w:w w:val="105"/>
        </w:rPr>
        <w:t>public </w:t>
      </w:r>
      <w:r>
        <w:rPr>
          <w:color w:val="231F20"/>
          <w:spacing w:val="-2"/>
          <w:w w:val="105"/>
        </w:rPr>
        <w:t>programs,</w:t>
      </w:r>
      <w:r>
        <w:rPr>
          <w:color w:val="231F20"/>
          <w:spacing w:val="-10"/>
          <w:w w:val="105"/>
        </w:rPr>
        <w:t> </w:t>
      </w:r>
      <w:r>
        <w:rPr>
          <w:color w:val="231F20"/>
          <w:spacing w:val="-2"/>
          <w:w w:val="105"/>
        </w:rPr>
        <w:t>however,</w:t>
      </w:r>
      <w:r>
        <w:rPr>
          <w:color w:val="231F20"/>
          <w:spacing w:val="-10"/>
          <w:w w:val="105"/>
        </w:rPr>
        <w:t> </w:t>
      </w:r>
      <w:r>
        <w:rPr>
          <w:color w:val="231F20"/>
          <w:spacing w:val="-2"/>
          <w:w w:val="105"/>
        </w:rPr>
        <w:t>the</w:t>
      </w:r>
      <w:r>
        <w:rPr>
          <w:color w:val="231F20"/>
          <w:spacing w:val="-10"/>
          <w:w w:val="105"/>
        </w:rPr>
        <w:t> </w:t>
      </w:r>
      <w:r>
        <w:rPr>
          <w:color w:val="231F20"/>
          <w:spacing w:val="-2"/>
          <w:w w:val="105"/>
        </w:rPr>
        <w:t>period</w:t>
      </w:r>
      <w:r>
        <w:rPr>
          <w:color w:val="231F20"/>
          <w:spacing w:val="-10"/>
          <w:w w:val="105"/>
        </w:rPr>
        <w:t> </w:t>
      </w:r>
      <w:r>
        <w:rPr>
          <w:color w:val="231F20"/>
          <w:spacing w:val="-2"/>
          <w:w w:val="105"/>
        </w:rPr>
        <w:t>also</w:t>
      </w:r>
      <w:r>
        <w:rPr>
          <w:color w:val="231F20"/>
          <w:spacing w:val="-10"/>
          <w:w w:val="105"/>
        </w:rPr>
        <w:t> </w:t>
      </w:r>
      <w:r>
        <w:rPr>
          <w:color w:val="231F20"/>
          <w:spacing w:val="-2"/>
          <w:w w:val="105"/>
        </w:rPr>
        <w:t>saw</w:t>
      </w:r>
      <w:r>
        <w:rPr>
          <w:color w:val="231F20"/>
          <w:spacing w:val="-10"/>
          <w:w w:val="105"/>
        </w:rPr>
        <w:t> </w:t>
      </w:r>
      <w:r>
        <w:rPr>
          <w:color w:val="231F20"/>
          <w:spacing w:val="-2"/>
          <w:w w:val="105"/>
        </w:rPr>
        <w:t>great</w:t>
      </w:r>
      <w:r>
        <w:rPr>
          <w:color w:val="231F20"/>
          <w:spacing w:val="-10"/>
          <w:w w:val="105"/>
        </w:rPr>
        <w:t> </w:t>
      </w:r>
      <w:r>
        <w:rPr>
          <w:color w:val="231F20"/>
          <w:spacing w:val="-2"/>
          <w:w w:val="105"/>
        </w:rPr>
        <w:t>strides</w:t>
      </w:r>
      <w:r>
        <w:rPr>
          <w:color w:val="231F20"/>
          <w:spacing w:val="-10"/>
          <w:w w:val="105"/>
        </w:rPr>
        <w:t> </w:t>
      </w:r>
      <w:r>
        <w:rPr>
          <w:color w:val="231F20"/>
          <w:spacing w:val="-2"/>
          <w:w w:val="105"/>
        </w:rPr>
        <w:t>in</w:t>
      </w:r>
      <w:r>
        <w:rPr>
          <w:color w:val="231F20"/>
          <w:spacing w:val="-10"/>
          <w:w w:val="105"/>
        </w:rPr>
        <w:t> </w:t>
      </w:r>
      <w:r>
        <w:rPr>
          <w:color w:val="231F20"/>
          <w:spacing w:val="-2"/>
          <w:w w:val="105"/>
        </w:rPr>
        <w:t>public</w:t>
      </w:r>
      <w:r>
        <w:rPr>
          <w:color w:val="231F20"/>
          <w:spacing w:val="-10"/>
          <w:w w:val="105"/>
        </w:rPr>
        <w:t> </w:t>
      </w:r>
      <w:r>
        <w:rPr>
          <w:color w:val="231F20"/>
          <w:spacing w:val="-2"/>
          <w:w w:val="105"/>
        </w:rPr>
        <w:t>appreciation</w:t>
      </w:r>
      <w:r>
        <w:rPr>
          <w:color w:val="231F20"/>
          <w:spacing w:val="-10"/>
          <w:w w:val="105"/>
        </w:rPr>
        <w:t> </w:t>
      </w:r>
      <w:r>
        <w:rPr>
          <w:color w:val="231F20"/>
          <w:spacing w:val="-2"/>
          <w:w w:val="105"/>
        </w:rPr>
        <w:t>for</w:t>
      </w:r>
      <w:r>
        <w:rPr>
          <w:color w:val="231F20"/>
          <w:spacing w:val="-10"/>
          <w:w w:val="105"/>
        </w:rPr>
        <w:t> </w:t>
      </w:r>
      <w:r>
        <w:rPr>
          <w:color w:val="231F20"/>
          <w:spacing w:val="-2"/>
          <w:w w:val="105"/>
        </w:rPr>
        <w:t>historic</w:t>
      </w:r>
      <w:r>
        <w:rPr>
          <w:color w:val="231F20"/>
          <w:spacing w:val="-10"/>
          <w:w w:val="105"/>
        </w:rPr>
        <w:t> </w:t>
      </w:r>
      <w:r>
        <w:rPr>
          <w:color w:val="231F20"/>
          <w:spacing w:val="-2"/>
          <w:w w:val="105"/>
        </w:rPr>
        <w:t>places and</w:t>
      </w:r>
      <w:r>
        <w:rPr>
          <w:color w:val="231F20"/>
          <w:spacing w:val="-3"/>
          <w:w w:val="105"/>
        </w:rPr>
        <w:t> </w:t>
      </w:r>
      <w:r>
        <w:rPr>
          <w:color w:val="231F20"/>
          <w:spacing w:val="-2"/>
          <w:w w:val="105"/>
        </w:rPr>
        <w:t>oﬃcial</w:t>
      </w:r>
      <w:r>
        <w:rPr>
          <w:color w:val="231F20"/>
          <w:spacing w:val="-3"/>
          <w:w w:val="105"/>
        </w:rPr>
        <w:t> </w:t>
      </w:r>
      <w:r>
        <w:rPr>
          <w:color w:val="231F20"/>
          <w:spacing w:val="-2"/>
          <w:w w:val="105"/>
        </w:rPr>
        <w:t>recognition</w:t>
      </w:r>
      <w:r>
        <w:rPr>
          <w:color w:val="231F20"/>
          <w:spacing w:val="-4"/>
          <w:w w:val="105"/>
        </w:rPr>
        <w:t> </w:t>
      </w:r>
      <w:r>
        <w:rPr>
          <w:color w:val="231F20"/>
          <w:spacing w:val="-2"/>
          <w:w w:val="105"/>
        </w:rPr>
        <w:t>and</w:t>
      </w:r>
      <w:r>
        <w:rPr>
          <w:color w:val="231F20"/>
          <w:spacing w:val="-3"/>
          <w:w w:val="105"/>
        </w:rPr>
        <w:t> </w:t>
      </w:r>
      <w:r>
        <w:rPr>
          <w:color w:val="231F20"/>
          <w:spacing w:val="-2"/>
          <w:w w:val="105"/>
        </w:rPr>
        <w:t>support</w:t>
      </w:r>
      <w:r>
        <w:rPr>
          <w:color w:val="231F20"/>
          <w:spacing w:val="-3"/>
          <w:w w:val="105"/>
        </w:rPr>
        <w:t> </w:t>
      </w:r>
      <w:r>
        <w:rPr>
          <w:color w:val="231F20"/>
          <w:spacing w:val="-2"/>
          <w:w w:val="105"/>
        </w:rPr>
        <w:t>for</w:t>
      </w:r>
      <w:r>
        <w:rPr>
          <w:color w:val="231F20"/>
          <w:spacing w:val="-3"/>
          <w:w w:val="105"/>
        </w:rPr>
        <w:t> </w:t>
      </w:r>
      <w:r>
        <w:rPr>
          <w:color w:val="231F20"/>
          <w:spacing w:val="-2"/>
          <w:w w:val="105"/>
        </w:rPr>
        <w:t>them.</w:t>
      </w:r>
      <w:r>
        <w:rPr>
          <w:color w:val="231F20"/>
          <w:spacing w:val="-3"/>
          <w:w w:val="105"/>
        </w:rPr>
        <w:t> </w:t>
      </w:r>
      <w:r>
        <w:rPr>
          <w:color w:val="231F20"/>
          <w:spacing w:val="-2"/>
          <w:w w:val="105"/>
        </w:rPr>
        <w:t>Roosevelt,</w:t>
      </w:r>
      <w:r>
        <w:rPr>
          <w:color w:val="231F20"/>
          <w:spacing w:val="-3"/>
          <w:w w:val="105"/>
        </w:rPr>
        <w:t> </w:t>
      </w:r>
      <w:r>
        <w:rPr>
          <w:color w:val="231F20"/>
          <w:spacing w:val="-2"/>
          <w:w w:val="105"/>
        </w:rPr>
        <w:t>who</w:t>
      </w:r>
      <w:r>
        <w:rPr>
          <w:color w:val="231F20"/>
          <w:spacing w:val="-3"/>
          <w:w w:val="105"/>
        </w:rPr>
        <w:t> </w:t>
      </w:r>
      <w:r>
        <w:rPr>
          <w:color w:val="231F20"/>
          <w:spacing w:val="-2"/>
          <w:w w:val="105"/>
        </w:rPr>
        <w:t>took</w:t>
      </w:r>
      <w:r>
        <w:rPr>
          <w:color w:val="231F20"/>
          <w:spacing w:val="-3"/>
          <w:w w:val="105"/>
        </w:rPr>
        <w:t> </w:t>
      </w:r>
      <w:r>
        <w:rPr>
          <w:color w:val="231F20"/>
          <w:spacing w:val="-2"/>
          <w:w w:val="105"/>
        </w:rPr>
        <w:t>presidential</w:t>
      </w:r>
      <w:r>
        <w:rPr>
          <w:color w:val="231F20"/>
          <w:spacing w:val="-3"/>
          <w:w w:val="105"/>
        </w:rPr>
        <w:t> </w:t>
      </w:r>
      <w:r>
        <w:rPr>
          <w:color w:val="231F20"/>
          <w:spacing w:val="-2"/>
          <w:w w:val="105"/>
        </w:rPr>
        <w:t>oﬃce</w:t>
      </w:r>
      <w:r>
        <w:rPr>
          <w:color w:val="231F20"/>
          <w:spacing w:val="-3"/>
          <w:w w:val="105"/>
        </w:rPr>
        <w:t> </w:t>
      </w:r>
      <w:r>
        <w:rPr>
          <w:color w:val="231F20"/>
          <w:spacing w:val="-2"/>
          <w:w w:val="105"/>
        </w:rPr>
        <w:t>in</w:t>
      </w:r>
      <w:r>
        <w:rPr>
          <w:color w:val="231F20"/>
          <w:spacing w:val="-3"/>
          <w:w w:val="105"/>
        </w:rPr>
        <w:t> </w:t>
      </w:r>
      <w:r>
        <w:rPr>
          <w:color w:val="231F20"/>
          <w:spacing w:val="-2"/>
          <w:w w:val="105"/>
        </w:rPr>
        <w:t>1932, shared</w:t>
      </w:r>
      <w:r>
        <w:rPr>
          <w:color w:val="231F20"/>
          <w:spacing w:val="-4"/>
          <w:w w:val="105"/>
        </w:rPr>
        <w:t> </w:t>
      </w:r>
      <w:r>
        <w:rPr>
          <w:color w:val="231F20"/>
          <w:spacing w:val="-2"/>
          <w:w w:val="105"/>
        </w:rPr>
        <w:t>with</w:t>
      </w:r>
      <w:r>
        <w:rPr>
          <w:color w:val="231F20"/>
          <w:spacing w:val="-4"/>
          <w:w w:val="105"/>
        </w:rPr>
        <w:t> </w:t>
      </w:r>
      <w:r>
        <w:rPr>
          <w:color w:val="231F20"/>
          <w:spacing w:val="-2"/>
          <w:w w:val="105"/>
        </w:rPr>
        <w:t>Secretary</w:t>
      </w:r>
      <w:r>
        <w:rPr>
          <w:color w:val="231F20"/>
          <w:spacing w:val="-8"/>
          <w:w w:val="105"/>
        </w:rPr>
        <w:t> </w:t>
      </w:r>
      <w:r>
        <w:rPr>
          <w:color w:val="231F20"/>
          <w:spacing w:val="-2"/>
          <w:w w:val="105"/>
        </w:rPr>
        <w:t>of the</w:t>
      </w:r>
      <w:r>
        <w:rPr>
          <w:color w:val="231F20"/>
          <w:spacing w:val="-4"/>
          <w:w w:val="105"/>
        </w:rPr>
        <w:t> </w:t>
      </w:r>
      <w:r>
        <w:rPr>
          <w:color w:val="231F20"/>
          <w:spacing w:val="-2"/>
          <w:w w:val="105"/>
        </w:rPr>
        <w:t>Interior</w:t>
      </w:r>
      <w:r>
        <w:rPr>
          <w:color w:val="231F20"/>
          <w:spacing w:val="-4"/>
          <w:w w:val="105"/>
        </w:rPr>
        <w:t> </w:t>
      </w:r>
      <w:r>
        <w:rPr>
          <w:color w:val="231F20"/>
          <w:spacing w:val="-2"/>
          <w:w w:val="105"/>
        </w:rPr>
        <w:t>Harold</w:t>
      </w:r>
      <w:r>
        <w:rPr>
          <w:color w:val="231F20"/>
          <w:spacing w:val="-4"/>
          <w:w w:val="105"/>
        </w:rPr>
        <w:t> </w:t>
      </w:r>
      <w:r>
        <w:rPr>
          <w:color w:val="231F20"/>
          <w:spacing w:val="-2"/>
          <w:w w:val="105"/>
        </w:rPr>
        <w:t>Ickes</w:t>
      </w:r>
      <w:r>
        <w:rPr>
          <w:color w:val="231F20"/>
          <w:spacing w:val="-4"/>
          <w:w w:val="105"/>
        </w:rPr>
        <w:t> </w:t>
      </w:r>
      <w:r>
        <w:rPr>
          <w:color w:val="231F20"/>
          <w:spacing w:val="-2"/>
          <w:w w:val="105"/>
        </w:rPr>
        <w:t>and</w:t>
      </w:r>
      <w:r>
        <w:rPr>
          <w:color w:val="231F20"/>
          <w:spacing w:val="-4"/>
          <w:w w:val="105"/>
        </w:rPr>
        <w:t> </w:t>
      </w:r>
      <w:r>
        <w:rPr>
          <w:color w:val="231F20"/>
          <w:spacing w:val="-2"/>
          <w:w w:val="105"/>
        </w:rPr>
        <w:t>National</w:t>
      </w:r>
      <w:r>
        <w:rPr>
          <w:color w:val="231F20"/>
          <w:spacing w:val="-4"/>
          <w:w w:val="105"/>
        </w:rPr>
        <w:t> </w:t>
      </w:r>
      <w:r>
        <w:rPr>
          <w:color w:val="231F20"/>
          <w:spacing w:val="-2"/>
          <w:w w:val="105"/>
        </w:rPr>
        <w:t>Park</w:t>
      </w:r>
      <w:r>
        <w:rPr>
          <w:color w:val="231F20"/>
          <w:spacing w:val="-4"/>
          <w:w w:val="105"/>
        </w:rPr>
        <w:t> </w:t>
      </w:r>
      <w:r>
        <w:rPr>
          <w:color w:val="231F20"/>
          <w:spacing w:val="-2"/>
          <w:w w:val="105"/>
        </w:rPr>
        <w:t>Service</w:t>
      </w:r>
      <w:r>
        <w:rPr>
          <w:color w:val="231F20"/>
          <w:spacing w:val="-4"/>
          <w:w w:val="105"/>
        </w:rPr>
        <w:t> </w:t>
      </w:r>
      <w:r>
        <w:rPr>
          <w:color w:val="231F20"/>
          <w:spacing w:val="-2"/>
          <w:w w:val="105"/>
        </w:rPr>
        <w:t>Director</w:t>
      </w:r>
      <w:r>
        <w:rPr>
          <w:color w:val="231F20"/>
          <w:spacing w:val="-9"/>
          <w:w w:val="105"/>
        </w:rPr>
        <w:t> </w:t>
      </w:r>
      <w:r>
        <w:rPr>
          <w:color w:val="231F20"/>
          <w:spacing w:val="-2"/>
          <w:w w:val="105"/>
        </w:rPr>
        <w:t>Albright a</w:t>
      </w:r>
      <w:r>
        <w:rPr>
          <w:color w:val="231F20"/>
          <w:spacing w:val="-11"/>
          <w:w w:val="105"/>
        </w:rPr>
        <w:t> </w:t>
      </w:r>
      <w:r>
        <w:rPr>
          <w:color w:val="231F20"/>
          <w:spacing w:val="-2"/>
          <w:w w:val="105"/>
        </w:rPr>
        <w:t>deep</w:t>
      </w:r>
      <w:r>
        <w:rPr>
          <w:color w:val="231F20"/>
          <w:spacing w:val="-10"/>
          <w:w w:val="105"/>
        </w:rPr>
        <w:t> </w:t>
      </w:r>
      <w:r>
        <w:rPr>
          <w:color w:val="231F20"/>
          <w:spacing w:val="-2"/>
          <w:w w:val="105"/>
        </w:rPr>
        <w:t>interest</w:t>
      </w:r>
      <w:r>
        <w:rPr>
          <w:color w:val="231F20"/>
          <w:spacing w:val="-10"/>
          <w:w w:val="105"/>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preservation</w:t>
      </w:r>
      <w:r>
        <w:rPr>
          <w:color w:val="231F20"/>
          <w:spacing w:val="-10"/>
          <w:w w:val="105"/>
        </w:rPr>
        <w:t> </w:t>
      </w:r>
      <w:r>
        <w:rPr>
          <w:color w:val="231F20"/>
          <w:spacing w:val="-2"/>
          <w:w w:val="105"/>
        </w:rPr>
        <w:t>of</w:t>
      </w:r>
      <w:r>
        <w:rPr>
          <w:color w:val="231F20"/>
          <w:spacing w:val="-8"/>
          <w:w w:val="105"/>
        </w:rPr>
        <w:t> </w:t>
      </w:r>
      <w:r>
        <w:rPr>
          <w:color w:val="231F20"/>
          <w:spacing w:val="-2"/>
          <w:w w:val="105"/>
        </w:rPr>
        <w:t>signiﬁcant</w:t>
      </w:r>
      <w:r>
        <w:rPr>
          <w:color w:val="231F20"/>
          <w:spacing w:val="-10"/>
          <w:w w:val="105"/>
        </w:rPr>
        <w:t> </w:t>
      </w:r>
      <w:r>
        <w:rPr>
          <w:color w:val="231F20"/>
          <w:spacing w:val="-2"/>
          <w:w w:val="105"/>
        </w:rPr>
        <w:t>natural</w:t>
      </w:r>
      <w:r>
        <w:rPr>
          <w:color w:val="231F20"/>
          <w:spacing w:val="-10"/>
          <w:w w:val="105"/>
        </w:rPr>
        <w:t> </w:t>
      </w:r>
      <w:r>
        <w:rPr>
          <w:color w:val="231F20"/>
          <w:spacing w:val="-2"/>
          <w:w w:val="105"/>
        </w:rPr>
        <w:t>and</w:t>
      </w:r>
      <w:r>
        <w:rPr>
          <w:color w:val="231F20"/>
          <w:spacing w:val="-10"/>
          <w:w w:val="105"/>
        </w:rPr>
        <w:t> </w:t>
      </w:r>
      <w:r>
        <w:rPr>
          <w:color w:val="231F20"/>
          <w:spacing w:val="-2"/>
          <w:w w:val="105"/>
        </w:rPr>
        <w:t>cultural</w:t>
      </w:r>
      <w:r>
        <w:rPr>
          <w:color w:val="231F20"/>
          <w:spacing w:val="-10"/>
          <w:w w:val="105"/>
        </w:rPr>
        <w:t> </w:t>
      </w:r>
      <w:r>
        <w:rPr>
          <w:color w:val="231F20"/>
          <w:spacing w:val="-2"/>
          <w:w w:val="105"/>
        </w:rPr>
        <w:t>places.</w:t>
      </w:r>
      <w:r>
        <w:rPr>
          <w:color w:val="231F20"/>
          <w:spacing w:val="-13"/>
          <w:w w:val="105"/>
        </w:rPr>
        <w:t> </w:t>
      </w:r>
      <w:r>
        <w:rPr>
          <w:color w:val="231F20"/>
          <w:spacing w:val="-2"/>
          <w:w w:val="105"/>
        </w:rPr>
        <w:t>That</w:t>
      </w:r>
      <w:r>
        <w:rPr>
          <w:color w:val="231F20"/>
          <w:spacing w:val="-10"/>
          <w:w w:val="105"/>
        </w:rPr>
        <w:t> </w:t>
      </w:r>
      <w:r>
        <w:rPr>
          <w:color w:val="231F20"/>
          <w:spacing w:val="-2"/>
          <w:w w:val="105"/>
        </w:rPr>
        <w:t>interest— along</w:t>
      </w:r>
      <w:r>
        <w:rPr>
          <w:color w:val="231F20"/>
          <w:spacing w:val="-9"/>
          <w:w w:val="105"/>
        </w:rPr>
        <w:t> </w:t>
      </w:r>
      <w:r>
        <w:rPr>
          <w:color w:val="231F20"/>
          <w:spacing w:val="-2"/>
          <w:w w:val="105"/>
        </w:rPr>
        <w:t>with</w:t>
      </w:r>
      <w:r>
        <w:rPr>
          <w:color w:val="231F20"/>
          <w:spacing w:val="-9"/>
          <w:w w:val="105"/>
        </w:rPr>
        <w:t> </w:t>
      </w:r>
      <w:r>
        <w:rPr>
          <w:color w:val="231F20"/>
          <w:spacing w:val="-2"/>
          <w:w w:val="105"/>
        </w:rPr>
        <w:t>the</w:t>
      </w:r>
      <w:r>
        <w:rPr>
          <w:color w:val="231F20"/>
          <w:spacing w:val="-9"/>
          <w:w w:val="105"/>
        </w:rPr>
        <w:t> </w:t>
      </w:r>
      <w:r>
        <w:rPr>
          <w:color w:val="231F20"/>
          <w:spacing w:val="-2"/>
          <w:w w:val="105"/>
        </w:rPr>
        <w:t>support</w:t>
      </w:r>
      <w:r>
        <w:rPr>
          <w:color w:val="231F20"/>
          <w:spacing w:val="-9"/>
          <w:w w:val="105"/>
        </w:rPr>
        <w:t> </w:t>
      </w:r>
      <w:r>
        <w:rPr>
          <w:color w:val="231F20"/>
          <w:spacing w:val="-2"/>
          <w:w w:val="105"/>
        </w:rPr>
        <w:t>of National</w:t>
      </w:r>
      <w:r>
        <w:rPr>
          <w:color w:val="231F20"/>
          <w:spacing w:val="-9"/>
          <w:w w:val="105"/>
        </w:rPr>
        <w:t> </w:t>
      </w:r>
      <w:r>
        <w:rPr>
          <w:color w:val="231F20"/>
          <w:spacing w:val="-2"/>
          <w:w w:val="105"/>
        </w:rPr>
        <w:t>Park</w:t>
      </w:r>
      <w:r>
        <w:rPr>
          <w:color w:val="231F20"/>
          <w:spacing w:val="-9"/>
          <w:w w:val="105"/>
        </w:rPr>
        <w:t> </w:t>
      </w:r>
      <w:r>
        <w:rPr>
          <w:color w:val="231F20"/>
          <w:spacing w:val="-2"/>
          <w:w w:val="105"/>
        </w:rPr>
        <w:t>Service</w:t>
      </w:r>
      <w:r>
        <w:rPr>
          <w:color w:val="231F20"/>
          <w:spacing w:val="-9"/>
          <w:w w:val="105"/>
        </w:rPr>
        <w:t> </w:t>
      </w:r>
      <w:r>
        <w:rPr>
          <w:color w:val="231F20"/>
          <w:spacing w:val="-2"/>
          <w:w w:val="105"/>
        </w:rPr>
        <w:t>oﬃcials</w:t>
      </w:r>
      <w:r>
        <w:rPr>
          <w:color w:val="231F20"/>
          <w:spacing w:val="-9"/>
          <w:w w:val="105"/>
        </w:rPr>
        <w:t> </w:t>
      </w:r>
      <w:r>
        <w:rPr>
          <w:color w:val="231F20"/>
          <w:spacing w:val="-2"/>
          <w:w w:val="105"/>
        </w:rPr>
        <w:t>and</w:t>
      </w:r>
      <w:r>
        <w:rPr>
          <w:color w:val="231F20"/>
          <w:spacing w:val="-9"/>
          <w:w w:val="105"/>
        </w:rPr>
        <w:t> </w:t>
      </w:r>
      <w:r>
        <w:rPr>
          <w:color w:val="231F20"/>
          <w:spacing w:val="-2"/>
          <w:w w:val="105"/>
        </w:rPr>
        <w:t>like-minded</w:t>
      </w:r>
      <w:r>
        <w:rPr>
          <w:color w:val="231F20"/>
          <w:spacing w:val="-9"/>
          <w:w w:val="105"/>
        </w:rPr>
        <w:t> </w:t>
      </w:r>
      <w:r>
        <w:rPr>
          <w:color w:val="231F20"/>
          <w:spacing w:val="-2"/>
          <w:w w:val="105"/>
        </w:rPr>
        <w:t>legislators—resulted </w:t>
      </w: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creation</w:t>
      </w:r>
      <w:r>
        <w:rPr>
          <w:color w:val="231F20"/>
          <w:spacing w:val="-12"/>
          <w:w w:val="105"/>
        </w:rPr>
        <w:t> </w:t>
      </w:r>
      <w:r>
        <w:rPr>
          <w:color w:val="231F20"/>
          <w:w w:val="105"/>
        </w:rPr>
        <w:t>of</w:t>
      </w:r>
      <w:r>
        <w:rPr>
          <w:color w:val="231F20"/>
          <w:spacing w:val="-12"/>
          <w:w w:val="105"/>
        </w:rPr>
        <w:t> </w:t>
      </w:r>
      <w:r>
        <w:rPr>
          <w:color w:val="231F20"/>
          <w:w w:val="105"/>
        </w:rPr>
        <w:t>programs</w:t>
      </w:r>
      <w:r>
        <w:rPr>
          <w:color w:val="231F20"/>
          <w:spacing w:val="-12"/>
          <w:w w:val="105"/>
        </w:rPr>
        <w:t> </w:t>
      </w:r>
      <w:r>
        <w:rPr>
          <w:color w:val="231F20"/>
          <w:w w:val="105"/>
        </w:rPr>
        <w:t>that</w:t>
      </w:r>
      <w:r>
        <w:rPr>
          <w:color w:val="231F20"/>
          <w:spacing w:val="-12"/>
          <w:w w:val="105"/>
        </w:rPr>
        <w:t> </w:t>
      </w:r>
      <w:r>
        <w:rPr>
          <w:color w:val="231F20"/>
          <w:w w:val="105"/>
        </w:rPr>
        <w:t>put</w:t>
      </w:r>
      <w:r>
        <w:rPr>
          <w:color w:val="231F20"/>
          <w:spacing w:val="-12"/>
          <w:w w:val="105"/>
        </w:rPr>
        <w:t> </w:t>
      </w:r>
      <w:r>
        <w:rPr>
          <w:color w:val="231F20"/>
          <w:w w:val="105"/>
        </w:rPr>
        <w:t>people</w:t>
      </w:r>
      <w:r>
        <w:rPr>
          <w:color w:val="231F20"/>
          <w:spacing w:val="-13"/>
          <w:w w:val="105"/>
        </w:rPr>
        <w:t> </w:t>
      </w:r>
      <w:r>
        <w:rPr>
          <w:color w:val="231F20"/>
          <w:w w:val="105"/>
        </w:rPr>
        <w:t>to</w:t>
      </w:r>
      <w:r>
        <w:rPr>
          <w:color w:val="231F20"/>
          <w:spacing w:val="-12"/>
          <w:w w:val="105"/>
        </w:rPr>
        <w:t> </w:t>
      </w:r>
      <w:r>
        <w:rPr>
          <w:color w:val="231F20"/>
          <w:w w:val="105"/>
        </w:rPr>
        <w:t>work</w:t>
      </w:r>
      <w:r>
        <w:rPr>
          <w:color w:val="231F20"/>
          <w:spacing w:val="-12"/>
          <w:w w:val="105"/>
        </w:rPr>
        <w:t> </w:t>
      </w:r>
      <w:r>
        <w:rPr>
          <w:color w:val="231F20"/>
          <w:w w:val="105"/>
        </w:rPr>
        <w:t>protecting</w:t>
      </w:r>
      <w:r>
        <w:rPr>
          <w:color w:val="231F20"/>
          <w:spacing w:val="-12"/>
          <w:w w:val="105"/>
        </w:rPr>
        <w:t> </w:t>
      </w:r>
      <w:r>
        <w:rPr>
          <w:color w:val="231F20"/>
          <w:w w:val="105"/>
        </w:rPr>
        <w:t>and</w:t>
      </w:r>
      <w:r>
        <w:rPr>
          <w:color w:val="231F20"/>
          <w:spacing w:val="-12"/>
          <w:w w:val="105"/>
        </w:rPr>
        <w:t> </w:t>
      </w:r>
      <w:r>
        <w:rPr>
          <w:color w:val="231F20"/>
          <w:w w:val="105"/>
        </w:rPr>
        <w:t>improving</w:t>
      </w:r>
      <w:r>
        <w:rPr>
          <w:color w:val="231F20"/>
          <w:spacing w:val="-12"/>
          <w:w w:val="105"/>
        </w:rPr>
        <w:t> </w:t>
      </w:r>
      <w:r>
        <w:rPr>
          <w:color w:val="231F20"/>
          <w:w w:val="105"/>
        </w:rPr>
        <w:t>the</w:t>
      </w:r>
      <w:r>
        <w:rPr>
          <w:color w:val="231F20"/>
          <w:spacing w:val="-12"/>
          <w:w w:val="105"/>
        </w:rPr>
        <w:t> </w:t>
      </w:r>
      <w:r>
        <w:rPr>
          <w:color w:val="231F20"/>
          <w:w w:val="105"/>
        </w:rPr>
        <w:t>country’s valued</w:t>
      </w:r>
      <w:r>
        <w:rPr>
          <w:color w:val="231F20"/>
          <w:spacing w:val="-13"/>
          <w:w w:val="105"/>
        </w:rPr>
        <w:t> </w:t>
      </w:r>
      <w:r>
        <w:rPr>
          <w:color w:val="231F20"/>
          <w:w w:val="105"/>
        </w:rPr>
        <w:t>sites.</w:t>
      </w:r>
      <w:r>
        <w:rPr>
          <w:color w:val="231F20"/>
          <w:spacing w:val="-12"/>
          <w:w w:val="105"/>
        </w:rPr>
        <w:t> </w:t>
      </w:r>
      <w:r>
        <w:rPr>
          <w:color w:val="231F20"/>
          <w:w w:val="105"/>
        </w:rPr>
        <w:t>The</w:t>
      </w:r>
      <w:r>
        <w:rPr>
          <w:color w:val="231F20"/>
          <w:spacing w:val="-11"/>
          <w:w w:val="105"/>
        </w:rPr>
        <w:t> </w:t>
      </w:r>
      <w:r>
        <w:rPr>
          <w:color w:val="231F20"/>
          <w:w w:val="105"/>
        </w:rPr>
        <w:t>Historic</w:t>
      </w:r>
      <w:r>
        <w:rPr>
          <w:color w:val="231F20"/>
          <w:spacing w:val="-12"/>
          <w:w w:val="105"/>
        </w:rPr>
        <w:t> </w:t>
      </w:r>
      <w:r>
        <w:rPr>
          <w:color w:val="231F20"/>
          <w:w w:val="105"/>
        </w:rPr>
        <w:t>American</w:t>
      </w:r>
      <w:r>
        <w:rPr>
          <w:color w:val="231F20"/>
          <w:spacing w:val="-10"/>
          <w:w w:val="105"/>
        </w:rPr>
        <w:t> </w:t>
      </w:r>
      <w:r>
        <w:rPr>
          <w:color w:val="231F20"/>
          <w:w w:val="105"/>
        </w:rPr>
        <w:t>Buildings</w:t>
      </w:r>
      <w:r>
        <w:rPr>
          <w:color w:val="231F20"/>
          <w:spacing w:val="-10"/>
          <w:w w:val="105"/>
        </w:rPr>
        <w:t> </w:t>
      </w:r>
      <w:r>
        <w:rPr>
          <w:color w:val="231F20"/>
          <w:w w:val="105"/>
        </w:rPr>
        <w:t>Survey</w:t>
      </w:r>
      <w:r>
        <w:rPr>
          <w:color w:val="231F20"/>
          <w:spacing w:val="-13"/>
          <w:w w:val="105"/>
        </w:rPr>
        <w:t> </w:t>
      </w:r>
      <w:r>
        <w:rPr>
          <w:color w:val="231F20"/>
          <w:w w:val="105"/>
        </w:rPr>
        <w:t>(HABS),</w:t>
      </w:r>
      <w:r>
        <w:rPr>
          <w:color w:val="231F20"/>
          <w:spacing w:val="-9"/>
          <w:w w:val="105"/>
        </w:rPr>
        <w:t> </w:t>
      </w:r>
      <w:r>
        <w:rPr>
          <w:color w:val="231F20"/>
          <w:w w:val="105"/>
        </w:rPr>
        <w:t>for</w:t>
      </w:r>
      <w:r>
        <w:rPr>
          <w:color w:val="231F20"/>
          <w:spacing w:val="-10"/>
          <w:w w:val="105"/>
        </w:rPr>
        <w:t> </w:t>
      </w:r>
      <w:r>
        <w:rPr>
          <w:color w:val="231F20"/>
          <w:w w:val="105"/>
        </w:rPr>
        <w:t>example,</w:t>
      </w:r>
      <w:r>
        <w:rPr>
          <w:color w:val="231F20"/>
          <w:spacing w:val="-10"/>
          <w:w w:val="105"/>
        </w:rPr>
        <w:t> </w:t>
      </w:r>
      <w:r>
        <w:rPr>
          <w:color w:val="231F20"/>
          <w:w w:val="105"/>
        </w:rPr>
        <w:t>employed</w:t>
      </w:r>
      <w:r>
        <w:rPr>
          <w:color w:val="231F20"/>
          <w:spacing w:val="-10"/>
          <w:w w:val="105"/>
        </w:rPr>
        <w:t> </w:t>
      </w:r>
      <w:r>
        <w:rPr>
          <w:color w:val="231F20"/>
          <w:w w:val="105"/>
        </w:rPr>
        <w:t>archi- </w:t>
      </w:r>
      <w:r>
        <w:rPr>
          <w:color w:val="231F20"/>
          <w:spacing w:val="-2"/>
          <w:w w:val="105"/>
        </w:rPr>
        <w:t>tects</w:t>
      </w:r>
      <w:r>
        <w:rPr>
          <w:color w:val="231F20"/>
          <w:spacing w:val="-5"/>
          <w:w w:val="105"/>
        </w:rPr>
        <w:t> </w:t>
      </w:r>
      <w:r>
        <w:rPr>
          <w:color w:val="231F20"/>
          <w:spacing w:val="-2"/>
          <w:w w:val="105"/>
        </w:rPr>
        <w:t>and</w:t>
      </w:r>
      <w:r>
        <w:rPr>
          <w:color w:val="231F20"/>
          <w:spacing w:val="-5"/>
          <w:w w:val="105"/>
        </w:rPr>
        <w:t> </w:t>
      </w:r>
      <w:r>
        <w:rPr>
          <w:color w:val="231F20"/>
          <w:spacing w:val="-2"/>
          <w:w w:val="105"/>
        </w:rPr>
        <w:t>other</w:t>
      </w:r>
      <w:r>
        <w:rPr>
          <w:color w:val="231F20"/>
          <w:spacing w:val="-5"/>
          <w:w w:val="105"/>
        </w:rPr>
        <w:t> </w:t>
      </w:r>
      <w:r>
        <w:rPr>
          <w:color w:val="231F20"/>
          <w:spacing w:val="-2"/>
          <w:w w:val="105"/>
        </w:rPr>
        <w:t>professionals</w:t>
      </w:r>
      <w:r>
        <w:rPr>
          <w:color w:val="231F20"/>
          <w:spacing w:val="-5"/>
          <w:w w:val="105"/>
        </w:rPr>
        <w:t> </w:t>
      </w:r>
      <w:r>
        <w:rPr>
          <w:color w:val="231F20"/>
          <w:spacing w:val="-2"/>
          <w:w w:val="105"/>
        </w:rPr>
        <w:t>to</w:t>
      </w:r>
      <w:r>
        <w:rPr>
          <w:color w:val="231F20"/>
          <w:spacing w:val="-5"/>
          <w:w w:val="105"/>
        </w:rPr>
        <w:t> </w:t>
      </w:r>
      <w:r>
        <w:rPr>
          <w:color w:val="231F20"/>
          <w:spacing w:val="-2"/>
          <w:w w:val="105"/>
        </w:rPr>
        <w:t>document</w:t>
      </w:r>
      <w:r>
        <w:rPr>
          <w:color w:val="231F20"/>
          <w:spacing w:val="-5"/>
          <w:w w:val="105"/>
        </w:rPr>
        <w:t> </w:t>
      </w:r>
      <w:r>
        <w:rPr>
          <w:color w:val="231F20"/>
          <w:spacing w:val="-2"/>
          <w:w w:val="105"/>
        </w:rPr>
        <w:t>historic</w:t>
      </w:r>
      <w:r>
        <w:rPr>
          <w:color w:val="231F20"/>
          <w:spacing w:val="-5"/>
          <w:w w:val="105"/>
        </w:rPr>
        <w:t> </w:t>
      </w:r>
      <w:r>
        <w:rPr>
          <w:color w:val="231F20"/>
          <w:spacing w:val="-2"/>
          <w:w w:val="105"/>
        </w:rPr>
        <w:t>buildings</w:t>
      </w:r>
      <w:r>
        <w:rPr>
          <w:color w:val="231F20"/>
          <w:spacing w:val="-5"/>
          <w:w w:val="105"/>
        </w:rPr>
        <w:t> </w:t>
      </w:r>
      <w:r>
        <w:rPr>
          <w:color w:val="231F20"/>
          <w:spacing w:val="-2"/>
          <w:w w:val="105"/>
        </w:rPr>
        <w:t>through</w:t>
      </w:r>
      <w:r>
        <w:rPr>
          <w:color w:val="231F20"/>
          <w:spacing w:val="-5"/>
          <w:w w:val="105"/>
        </w:rPr>
        <w:t> </w:t>
      </w:r>
      <w:r>
        <w:rPr>
          <w:color w:val="231F20"/>
          <w:spacing w:val="-2"/>
          <w:w w:val="105"/>
        </w:rPr>
        <w:t>photographs</w:t>
      </w:r>
      <w:r>
        <w:rPr>
          <w:color w:val="231F20"/>
          <w:spacing w:val="-5"/>
          <w:w w:val="105"/>
        </w:rPr>
        <w:t> </w:t>
      </w:r>
      <w:r>
        <w:rPr>
          <w:color w:val="231F20"/>
          <w:spacing w:val="-2"/>
          <w:w w:val="105"/>
        </w:rPr>
        <w:t>and</w:t>
      </w:r>
      <w:r>
        <w:rPr>
          <w:color w:val="231F20"/>
          <w:spacing w:val="-5"/>
          <w:w w:val="105"/>
        </w:rPr>
        <w:t> </w:t>
      </w:r>
      <w:r>
        <w:rPr>
          <w:color w:val="231F20"/>
          <w:spacing w:val="-2"/>
          <w:w w:val="105"/>
        </w:rPr>
        <w:t>draw- ings.</w:t>
      </w:r>
      <w:r>
        <w:rPr>
          <w:color w:val="231F20"/>
          <w:spacing w:val="-11"/>
          <w:w w:val="105"/>
        </w:rPr>
        <w:t> </w:t>
      </w:r>
      <w:r>
        <w:rPr>
          <w:color w:val="231F20"/>
          <w:spacing w:val="-2"/>
          <w:w w:val="105"/>
        </w:rPr>
        <w:t>The</w:t>
      </w:r>
      <w:r>
        <w:rPr>
          <w:color w:val="231F20"/>
          <w:spacing w:val="-4"/>
          <w:w w:val="105"/>
        </w:rPr>
        <w:t> </w:t>
      </w:r>
      <w:r>
        <w:rPr>
          <w:color w:val="231F20"/>
          <w:spacing w:val="-2"/>
          <w:w w:val="105"/>
        </w:rPr>
        <w:t>Civilian</w:t>
      </w:r>
      <w:r>
        <w:rPr>
          <w:color w:val="231F20"/>
          <w:spacing w:val="-4"/>
          <w:w w:val="105"/>
        </w:rPr>
        <w:t> </w:t>
      </w:r>
      <w:r>
        <w:rPr>
          <w:color w:val="231F20"/>
          <w:spacing w:val="-2"/>
          <w:w w:val="105"/>
        </w:rPr>
        <w:t>Conservation</w:t>
      </w:r>
      <w:r>
        <w:rPr>
          <w:color w:val="231F20"/>
          <w:spacing w:val="-4"/>
          <w:w w:val="105"/>
        </w:rPr>
        <w:t> </w:t>
      </w:r>
      <w:r>
        <w:rPr>
          <w:color w:val="231F20"/>
          <w:spacing w:val="-2"/>
          <w:w w:val="105"/>
        </w:rPr>
        <w:t>Corps,</w:t>
      </w:r>
      <w:r>
        <w:rPr>
          <w:color w:val="231F20"/>
          <w:spacing w:val="-4"/>
          <w:w w:val="105"/>
        </w:rPr>
        <w:t> </w:t>
      </w:r>
      <w:r>
        <w:rPr>
          <w:color w:val="231F20"/>
          <w:spacing w:val="-2"/>
          <w:w w:val="105"/>
        </w:rPr>
        <w:t>designed</w:t>
      </w:r>
      <w:r>
        <w:rPr>
          <w:color w:val="231F20"/>
          <w:spacing w:val="-4"/>
          <w:w w:val="105"/>
        </w:rPr>
        <w:t> </w:t>
      </w:r>
      <w:r>
        <w:rPr>
          <w:color w:val="231F20"/>
          <w:spacing w:val="-2"/>
          <w:w w:val="105"/>
        </w:rPr>
        <w:t>to</w:t>
      </w:r>
      <w:r>
        <w:rPr>
          <w:color w:val="231F20"/>
          <w:spacing w:val="-4"/>
          <w:w w:val="105"/>
        </w:rPr>
        <w:t> </w:t>
      </w:r>
      <w:r>
        <w:rPr>
          <w:color w:val="231F20"/>
          <w:spacing w:val="-2"/>
          <w:w w:val="105"/>
        </w:rPr>
        <w:t>provide</w:t>
      </w:r>
      <w:r>
        <w:rPr>
          <w:color w:val="231F20"/>
          <w:spacing w:val="-4"/>
          <w:w w:val="105"/>
        </w:rPr>
        <w:t> </w:t>
      </w:r>
      <w:r>
        <w:rPr>
          <w:color w:val="231F20"/>
          <w:spacing w:val="-2"/>
          <w:w w:val="105"/>
        </w:rPr>
        <w:t>paying</w:t>
      </w:r>
      <w:r>
        <w:rPr>
          <w:color w:val="231F20"/>
          <w:spacing w:val="-5"/>
          <w:w w:val="105"/>
        </w:rPr>
        <w:t> </w:t>
      </w:r>
      <w:r>
        <w:rPr>
          <w:color w:val="231F20"/>
          <w:spacing w:val="-2"/>
          <w:w w:val="105"/>
        </w:rPr>
        <w:t>work</w:t>
      </w:r>
      <w:r>
        <w:rPr>
          <w:color w:val="231F20"/>
          <w:spacing w:val="-4"/>
          <w:w w:val="105"/>
        </w:rPr>
        <w:t> </w:t>
      </w:r>
      <w:r>
        <w:rPr>
          <w:color w:val="231F20"/>
          <w:spacing w:val="-2"/>
          <w:w w:val="105"/>
        </w:rPr>
        <w:t>for</w:t>
      </w:r>
      <w:r>
        <w:rPr>
          <w:color w:val="231F20"/>
          <w:spacing w:val="-4"/>
          <w:w w:val="105"/>
        </w:rPr>
        <w:t> </w:t>
      </w:r>
      <w:r>
        <w:rPr>
          <w:color w:val="231F20"/>
          <w:spacing w:val="-2"/>
          <w:w w:val="105"/>
        </w:rPr>
        <w:t>low-income</w:t>
      </w:r>
      <w:r>
        <w:rPr>
          <w:color w:val="231F20"/>
          <w:spacing w:val="-4"/>
          <w:w w:val="105"/>
        </w:rPr>
        <w:t> </w:t>
      </w:r>
      <w:r>
        <w:rPr>
          <w:color w:val="231F20"/>
          <w:spacing w:val="-2"/>
          <w:w w:val="105"/>
        </w:rPr>
        <w:t>young </w:t>
      </w:r>
      <w:r>
        <w:rPr>
          <w:color w:val="231F20"/>
          <w:w w:val="105"/>
        </w:rPr>
        <w:t>men,</w:t>
      </w:r>
      <w:r>
        <w:rPr>
          <w:color w:val="231F20"/>
          <w:spacing w:val="-13"/>
          <w:w w:val="105"/>
        </w:rPr>
        <w:t> </w:t>
      </w:r>
      <w:r>
        <w:rPr>
          <w:color w:val="231F20"/>
          <w:w w:val="105"/>
        </w:rPr>
        <w:t>used</w:t>
      </w:r>
      <w:r>
        <w:rPr>
          <w:color w:val="231F20"/>
          <w:spacing w:val="-12"/>
          <w:w w:val="105"/>
        </w:rPr>
        <w:t> </w:t>
      </w:r>
      <w:r>
        <w:rPr>
          <w:color w:val="231F20"/>
          <w:w w:val="105"/>
        </w:rPr>
        <w:t>many</w:t>
      </w:r>
      <w:r>
        <w:rPr>
          <w:color w:val="231F20"/>
          <w:spacing w:val="-12"/>
          <w:w w:val="105"/>
        </w:rPr>
        <w:t> </w:t>
      </w:r>
      <w:r>
        <w:rPr>
          <w:color w:val="231F20"/>
          <w:w w:val="105"/>
        </w:rPr>
        <w:t>of</w:t>
      </w:r>
      <w:r>
        <w:rPr>
          <w:color w:val="231F20"/>
          <w:spacing w:val="-12"/>
          <w:w w:val="105"/>
        </w:rPr>
        <w:t> </w:t>
      </w:r>
      <w:r>
        <w:rPr>
          <w:color w:val="231F20"/>
          <w:w w:val="105"/>
        </w:rPr>
        <w:t>those</w:t>
      </w:r>
      <w:r>
        <w:rPr>
          <w:color w:val="231F20"/>
          <w:spacing w:val="-12"/>
          <w:w w:val="105"/>
        </w:rPr>
        <w:t> </w:t>
      </w:r>
      <w:r>
        <w:rPr>
          <w:color w:val="231F20"/>
          <w:w w:val="105"/>
        </w:rPr>
        <w:t>men</w:t>
      </w:r>
      <w:r>
        <w:rPr>
          <w:color w:val="231F20"/>
          <w:spacing w:val="-12"/>
          <w:w w:val="105"/>
        </w:rPr>
        <w:t> </w:t>
      </w:r>
      <w:r>
        <w:rPr>
          <w:color w:val="231F20"/>
          <w:w w:val="105"/>
        </w:rPr>
        <w:t>to</w:t>
      </w:r>
      <w:r>
        <w:rPr>
          <w:color w:val="231F20"/>
          <w:spacing w:val="-12"/>
          <w:w w:val="105"/>
        </w:rPr>
        <w:t> </w:t>
      </w:r>
      <w:r>
        <w:rPr>
          <w:color w:val="231F20"/>
          <w:w w:val="105"/>
        </w:rPr>
        <w:t>improve</w:t>
      </w:r>
      <w:r>
        <w:rPr>
          <w:color w:val="231F20"/>
          <w:spacing w:val="-13"/>
          <w:w w:val="105"/>
        </w:rPr>
        <w:t> </w:t>
      </w:r>
      <w:r>
        <w:rPr>
          <w:color w:val="231F20"/>
          <w:w w:val="105"/>
        </w:rPr>
        <w:t>local,</w:t>
      </w:r>
      <w:r>
        <w:rPr>
          <w:color w:val="231F20"/>
          <w:spacing w:val="-12"/>
          <w:w w:val="105"/>
        </w:rPr>
        <w:t> </w:t>
      </w:r>
      <w:r>
        <w:rPr>
          <w:color w:val="231F20"/>
          <w:w w:val="105"/>
        </w:rPr>
        <w:t>state,</w:t>
      </w:r>
      <w:r>
        <w:rPr>
          <w:color w:val="231F20"/>
          <w:spacing w:val="-12"/>
          <w:w w:val="105"/>
        </w:rPr>
        <w:t> </w:t>
      </w:r>
      <w:r>
        <w:rPr>
          <w:color w:val="231F20"/>
          <w:w w:val="105"/>
        </w:rPr>
        <w:t>and</w:t>
      </w:r>
      <w:r>
        <w:rPr>
          <w:color w:val="231F20"/>
          <w:spacing w:val="-12"/>
          <w:w w:val="105"/>
        </w:rPr>
        <w:t> </w:t>
      </w:r>
      <w:r>
        <w:rPr>
          <w:color w:val="231F20"/>
          <w:w w:val="105"/>
        </w:rPr>
        <w:t>national</w:t>
      </w:r>
      <w:r>
        <w:rPr>
          <w:color w:val="231F20"/>
          <w:spacing w:val="-12"/>
          <w:w w:val="105"/>
        </w:rPr>
        <w:t> </w:t>
      </w:r>
      <w:r>
        <w:rPr>
          <w:color w:val="231F20"/>
          <w:w w:val="105"/>
        </w:rPr>
        <w:t>parks</w:t>
      </w:r>
      <w:r>
        <w:rPr>
          <w:color w:val="231F20"/>
          <w:spacing w:val="-12"/>
          <w:w w:val="105"/>
        </w:rPr>
        <w:t> </w:t>
      </w:r>
      <w:r>
        <w:rPr>
          <w:color w:val="231F20"/>
          <w:w w:val="105"/>
        </w:rPr>
        <w:t>and</w:t>
      </w:r>
      <w:r>
        <w:rPr>
          <w:color w:val="231F20"/>
          <w:spacing w:val="-12"/>
          <w:w w:val="105"/>
        </w:rPr>
        <w:t> </w:t>
      </w:r>
      <w:r>
        <w:rPr>
          <w:color w:val="231F20"/>
          <w:w w:val="105"/>
        </w:rPr>
        <w:t>historic</w:t>
      </w:r>
      <w:r>
        <w:rPr>
          <w:color w:val="231F20"/>
          <w:spacing w:val="-13"/>
          <w:w w:val="105"/>
        </w:rPr>
        <w:t> </w:t>
      </w:r>
      <w:r>
        <w:rPr>
          <w:color w:val="231F20"/>
          <w:w w:val="105"/>
        </w:rPr>
        <w:t>areas.</w:t>
      </w:r>
      <w:r>
        <w:rPr>
          <w:color w:val="231F20"/>
          <w:spacing w:val="-12"/>
          <w:w w:val="105"/>
        </w:rPr>
        <w:t> </w:t>
      </w:r>
      <w:r>
        <w:rPr>
          <w:color w:val="231F20"/>
          <w:w w:val="105"/>
        </w:rPr>
        <w:t>In </w:t>
      </w:r>
      <w:r>
        <w:rPr>
          <w:color w:val="231F20"/>
          <w:spacing w:val="-2"/>
          <w:w w:val="105"/>
        </w:rPr>
        <w:t>1933,</w:t>
      </w:r>
      <w:r>
        <w:rPr>
          <w:color w:val="231F20"/>
          <w:spacing w:val="-9"/>
          <w:w w:val="105"/>
        </w:rPr>
        <w:t> </w:t>
      </w:r>
      <w:r>
        <w:rPr>
          <w:color w:val="231F20"/>
          <w:spacing w:val="-2"/>
          <w:w w:val="105"/>
        </w:rPr>
        <w:t>Roosevelt</w:t>
      </w:r>
      <w:r>
        <w:rPr>
          <w:color w:val="231F20"/>
          <w:spacing w:val="-9"/>
          <w:w w:val="105"/>
        </w:rPr>
        <w:t> </w:t>
      </w:r>
      <w:r>
        <w:rPr>
          <w:color w:val="231F20"/>
          <w:spacing w:val="-2"/>
          <w:w w:val="105"/>
        </w:rPr>
        <w:t>signed</w:t>
      </w:r>
      <w:r>
        <w:rPr>
          <w:color w:val="231F20"/>
          <w:spacing w:val="-9"/>
          <w:w w:val="105"/>
        </w:rPr>
        <w:t> </w:t>
      </w:r>
      <w:r>
        <w:rPr>
          <w:color w:val="231F20"/>
          <w:spacing w:val="-2"/>
          <w:w w:val="105"/>
        </w:rPr>
        <w:t>Executive</w:t>
      </w:r>
      <w:r>
        <w:rPr>
          <w:color w:val="231F20"/>
          <w:spacing w:val="-9"/>
          <w:w w:val="105"/>
        </w:rPr>
        <w:t> </w:t>
      </w:r>
      <w:r>
        <w:rPr>
          <w:color w:val="231F20"/>
          <w:spacing w:val="-2"/>
          <w:w w:val="105"/>
        </w:rPr>
        <w:t>Order</w:t>
      </w:r>
      <w:r>
        <w:rPr>
          <w:color w:val="231F20"/>
          <w:spacing w:val="-9"/>
          <w:w w:val="105"/>
        </w:rPr>
        <w:t> </w:t>
      </w:r>
      <w:r>
        <w:rPr>
          <w:color w:val="231F20"/>
          <w:spacing w:val="-2"/>
          <w:w w:val="105"/>
        </w:rPr>
        <w:t>6166,</w:t>
      </w:r>
      <w:r>
        <w:rPr>
          <w:color w:val="231F20"/>
          <w:spacing w:val="-9"/>
          <w:w w:val="105"/>
        </w:rPr>
        <w:t> </w:t>
      </w:r>
      <w:r>
        <w:rPr>
          <w:color w:val="231F20"/>
          <w:spacing w:val="-2"/>
          <w:w w:val="105"/>
        </w:rPr>
        <w:t>which</w:t>
      </w:r>
      <w:r>
        <w:rPr>
          <w:color w:val="231F20"/>
          <w:spacing w:val="-9"/>
          <w:w w:val="105"/>
        </w:rPr>
        <w:t> </w:t>
      </w:r>
      <w:r>
        <w:rPr>
          <w:color w:val="231F20"/>
          <w:spacing w:val="-2"/>
          <w:w w:val="105"/>
        </w:rPr>
        <w:t>transferred</w:t>
      </w:r>
      <w:r>
        <w:rPr>
          <w:color w:val="231F20"/>
          <w:spacing w:val="-9"/>
          <w:w w:val="105"/>
        </w:rPr>
        <w:t> </w:t>
      </w:r>
      <w:r>
        <w:rPr>
          <w:color w:val="231F20"/>
          <w:spacing w:val="-2"/>
          <w:w w:val="105"/>
        </w:rPr>
        <w:t>most</w:t>
      </w:r>
      <w:r>
        <w:rPr>
          <w:color w:val="231F20"/>
          <w:spacing w:val="-9"/>
          <w:w w:val="105"/>
        </w:rPr>
        <w:t> </w:t>
      </w:r>
      <w:r>
        <w:rPr>
          <w:color w:val="231F20"/>
          <w:spacing w:val="-2"/>
          <w:w w:val="105"/>
        </w:rPr>
        <w:t>publicly</w:t>
      </w:r>
      <w:r>
        <w:rPr>
          <w:color w:val="231F20"/>
          <w:spacing w:val="-11"/>
          <w:w w:val="105"/>
        </w:rPr>
        <w:t> </w:t>
      </w:r>
      <w:r>
        <w:rPr>
          <w:color w:val="231F20"/>
          <w:spacing w:val="-2"/>
          <w:w w:val="105"/>
        </w:rPr>
        <w:t>held</w:t>
      </w:r>
      <w:r>
        <w:rPr>
          <w:color w:val="231F20"/>
          <w:spacing w:val="-8"/>
          <w:w w:val="105"/>
        </w:rPr>
        <w:t> </w:t>
      </w:r>
      <w:r>
        <w:rPr>
          <w:color w:val="231F20"/>
          <w:spacing w:val="-2"/>
          <w:w w:val="105"/>
        </w:rPr>
        <w:t>historic </w:t>
      </w:r>
      <w:r>
        <w:rPr>
          <w:color w:val="231F20"/>
          <w:w w:val="105"/>
        </w:rPr>
        <w:t>places</w:t>
      </w:r>
      <w:r>
        <w:rPr>
          <w:color w:val="231F20"/>
          <w:spacing w:val="-8"/>
          <w:w w:val="105"/>
        </w:rPr>
        <w:t> </w:t>
      </w:r>
      <w:r>
        <w:rPr>
          <w:color w:val="231F20"/>
          <w:w w:val="105"/>
        </w:rPr>
        <w:t>from</w:t>
      </w:r>
      <w:r>
        <w:rPr>
          <w:color w:val="231F20"/>
          <w:spacing w:val="-8"/>
          <w:w w:val="105"/>
        </w:rPr>
        <w:t> </w:t>
      </w:r>
      <w:r>
        <w:rPr>
          <w:color w:val="231F20"/>
          <w:w w:val="105"/>
        </w:rPr>
        <w:t>the</w:t>
      </w:r>
      <w:r>
        <w:rPr>
          <w:color w:val="231F20"/>
          <w:spacing w:val="-8"/>
          <w:w w:val="105"/>
        </w:rPr>
        <w:t> </w:t>
      </w:r>
      <w:r>
        <w:rPr>
          <w:color w:val="231F20"/>
          <w:w w:val="105"/>
        </w:rPr>
        <w:t>Department</w:t>
      </w:r>
      <w:r>
        <w:rPr>
          <w:color w:val="231F20"/>
          <w:spacing w:val="-8"/>
          <w:w w:val="105"/>
        </w:rPr>
        <w:t> </w:t>
      </w:r>
      <w:r>
        <w:rPr>
          <w:color w:val="231F20"/>
          <w:w w:val="105"/>
        </w:rPr>
        <w:t>of</w:t>
      </w:r>
      <w:r>
        <w:rPr>
          <w:color w:val="231F20"/>
          <w:spacing w:val="-1"/>
          <w:w w:val="105"/>
        </w:rPr>
        <w:t> </w:t>
      </w:r>
      <w:r>
        <w:rPr>
          <w:color w:val="231F20"/>
          <w:w w:val="105"/>
        </w:rPr>
        <w:t>War</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U.S.</w:t>
      </w:r>
      <w:r>
        <w:rPr>
          <w:color w:val="231F20"/>
          <w:spacing w:val="-8"/>
          <w:w w:val="105"/>
        </w:rPr>
        <w:t> </w:t>
      </w:r>
      <w:r>
        <w:rPr>
          <w:color w:val="231F20"/>
          <w:w w:val="105"/>
        </w:rPr>
        <w:t>Forest</w:t>
      </w:r>
      <w:r>
        <w:rPr>
          <w:color w:val="231F20"/>
          <w:spacing w:val="-8"/>
          <w:w w:val="105"/>
        </w:rPr>
        <w:t> </w:t>
      </w:r>
      <w:r>
        <w:rPr>
          <w:color w:val="231F20"/>
          <w:w w:val="105"/>
        </w:rPr>
        <w:t>Service</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National</w:t>
      </w:r>
      <w:r>
        <w:rPr>
          <w:color w:val="231F20"/>
          <w:spacing w:val="-8"/>
          <w:w w:val="105"/>
        </w:rPr>
        <w:t> </w:t>
      </w:r>
      <w:r>
        <w:rPr>
          <w:color w:val="231F20"/>
          <w:w w:val="105"/>
        </w:rPr>
        <w:t>Park</w:t>
      </w:r>
      <w:r>
        <w:rPr>
          <w:color w:val="231F20"/>
          <w:spacing w:val="-8"/>
          <w:w w:val="105"/>
        </w:rPr>
        <w:t> </w:t>
      </w:r>
      <w:r>
        <w:rPr>
          <w:color w:val="231F20"/>
          <w:w w:val="105"/>
        </w:rPr>
        <w:t>Service.</w:t>
      </w:r>
    </w:p>
    <w:p>
      <w:pPr>
        <w:pStyle w:val="BodyText"/>
        <w:spacing w:line="292" w:lineRule="auto"/>
        <w:ind w:left="159" w:right="554"/>
        <w:rPr>
          <w:sz w:val="12"/>
        </w:rPr>
      </w:pPr>
      <w:r>
        <w:rPr>
          <w:color w:val="231F20"/>
          <w:spacing w:val="-4"/>
          <w:w w:val="105"/>
        </w:rPr>
        <w:t>The Historic Sites</w:t>
      </w:r>
      <w:r>
        <w:rPr>
          <w:color w:val="231F20"/>
          <w:spacing w:val="-7"/>
          <w:w w:val="105"/>
        </w:rPr>
        <w:t> </w:t>
      </w:r>
      <w:r>
        <w:rPr>
          <w:color w:val="231F20"/>
          <w:spacing w:val="-4"/>
          <w:w w:val="105"/>
        </w:rPr>
        <w:t>Act of</w:t>
      </w:r>
      <w:r>
        <w:rPr>
          <w:color w:val="231F20"/>
        </w:rPr>
        <w:t> </w:t>
      </w:r>
      <w:r>
        <w:rPr>
          <w:color w:val="231F20"/>
          <w:spacing w:val="-4"/>
          <w:w w:val="105"/>
        </w:rPr>
        <w:t>1935, however, was the most important manifestation of</w:t>
      </w:r>
      <w:r>
        <w:rPr>
          <w:color w:val="231F20"/>
        </w:rPr>
        <w:t> </w:t>
      </w:r>
      <w:r>
        <w:rPr>
          <w:color w:val="231F20"/>
          <w:spacing w:val="-4"/>
          <w:w w:val="105"/>
        </w:rPr>
        <w:t>the Roosevelt </w:t>
      </w:r>
      <w:r>
        <w:rPr>
          <w:color w:val="231F20"/>
          <w:spacing w:val="-2"/>
          <w:w w:val="105"/>
        </w:rPr>
        <w:t>administration’s</w:t>
      </w:r>
      <w:r>
        <w:rPr>
          <w:color w:val="231F20"/>
          <w:spacing w:val="-6"/>
          <w:w w:val="105"/>
        </w:rPr>
        <w:t> </w:t>
      </w:r>
      <w:r>
        <w:rPr>
          <w:color w:val="231F20"/>
          <w:spacing w:val="-2"/>
          <w:w w:val="105"/>
        </w:rPr>
        <w:t>commitment</w:t>
      </w:r>
      <w:r>
        <w:rPr>
          <w:color w:val="231F20"/>
          <w:spacing w:val="-6"/>
          <w:w w:val="105"/>
        </w:rPr>
        <w:t> </w:t>
      </w:r>
      <w:r>
        <w:rPr>
          <w:color w:val="231F20"/>
          <w:spacing w:val="-2"/>
          <w:w w:val="105"/>
        </w:rPr>
        <w:t>to</w:t>
      </w:r>
      <w:r>
        <w:rPr>
          <w:color w:val="231F20"/>
          <w:spacing w:val="-6"/>
          <w:w w:val="105"/>
        </w:rPr>
        <w:t> </w:t>
      </w:r>
      <w:r>
        <w:rPr>
          <w:color w:val="231F20"/>
          <w:spacing w:val="-2"/>
          <w:w w:val="105"/>
        </w:rPr>
        <w:t>historic</w:t>
      </w:r>
      <w:r>
        <w:rPr>
          <w:color w:val="231F20"/>
          <w:spacing w:val="-6"/>
          <w:w w:val="105"/>
        </w:rPr>
        <w:t> </w:t>
      </w:r>
      <w:r>
        <w:rPr>
          <w:color w:val="231F20"/>
          <w:spacing w:val="-2"/>
          <w:w w:val="105"/>
        </w:rPr>
        <w:t>places.</w:t>
      </w:r>
      <w:r>
        <w:rPr>
          <w:color w:val="231F20"/>
          <w:spacing w:val="-13"/>
          <w:w w:val="105"/>
        </w:rPr>
        <w:t> </w:t>
      </w:r>
      <w:r>
        <w:rPr>
          <w:color w:val="231F20"/>
          <w:spacing w:val="-2"/>
          <w:w w:val="105"/>
        </w:rPr>
        <w:t>The</w:t>
      </w:r>
      <w:r>
        <w:rPr>
          <w:color w:val="231F20"/>
          <w:spacing w:val="-5"/>
          <w:w w:val="105"/>
        </w:rPr>
        <w:t> </w:t>
      </w:r>
      <w:r>
        <w:rPr>
          <w:color w:val="231F20"/>
          <w:spacing w:val="-2"/>
          <w:w w:val="105"/>
        </w:rPr>
        <w:t>act</w:t>
      </w:r>
      <w:r>
        <w:rPr>
          <w:color w:val="231F20"/>
          <w:spacing w:val="-6"/>
          <w:w w:val="105"/>
        </w:rPr>
        <w:t> </w:t>
      </w:r>
      <w:r>
        <w:rPr>
          <w:color w:val="231F20"/>
          <w:spacing w:val="-2"/>
          <w:w w:val="105"/>
        </w:rPr>
        <w:t>authorized</w:t>
      </w:r>
      <w:r>
        <w:rPr>
          <w:color w:val="231F20"/>
          <w:spacing w:val="-6"/>
          <w:w w:val="105"/>
        </w:rPr>
        <w:t> </w:t>
      </w:r>
      <w:r>
        <w:rPr>
          <w:color w:val="231F20"/>
          <w:spacing w:val="-2"/>
          <w:w w:val="105"/>
        </w:rPr>
        <w:t>the</w:t>
      </w:r>
      <w:r>
        <w:rPr>
          <w:color w:val="231F20"/>
          <w:spacing w:val="-6"/>
          <w:w w:val="105"/>
        </w:rPr>
        <w:t> </w:t>
      </w:r>
      <w:r>
        <w:rPr>
          <w:color w:val="231F20"/>
          <w:spacing w:val="-2"/>
          <w:w w:val="105"/>
        </w:rPr>
        <w:t>Secretary</w:t>
      </w:r>
      <w:r>
        <w:rPr>
          <w:color w:val="231F20"/>
          <w:spacing w:val="-9"/>
          <w:w w:val="105"/>
        </w:rPr>
        <w:t> </w:t>
      </w:r>
      <w:r>
        <w:rPr>
          <w:color w:val="231F20"/>
          <w:spacing w:val="-2"/>
          <w:w w:val="105"/>
        </w:rPr>
        <w:t>of the</w:t>
      </w:r>
      <w:r>
        <w:rPr>
          <w:color w:val="231F20"/>
          <w:spacing w:val="-6"/>
          <w:w w:val="105"/>
        </w:rPr>
        <w:t> </w:t>
      </w:r>
      <w:r>
        <w:rPr>
          <w:color w:val="231F20"/>
          <w:spacing w:val="-2"/>
          <w:w w:val="105"/>
        </w:rPr>
        <w:t>Interi- </w:t>
      </w:r>
      <w:r>
        <w:rPr>
          <w:color w:val="231F20"/>
          <w:spacing w:val="-4"/>
          <w:w w:val="105"/>
        </w:rPr>
        <w:t>or, through the National Park Service, to survey, record, preserve, and manage historic sites and </w:t>
      </w:r>
      <w:r>
        <w:rPr>
          <w:color w:val="231F20"/>
          <w:w w:val="105"/>
        </w:rPr>
        <w:t>established</w:t>
      </w:r>
      <w:r>
        <w:rPr>
          <w:color w:val="231F20"/>
          <w:spacing w:val="-13"/>
          <w:w w:val="105"/>
        </w:rPr>
        <w:t> </w:t>
      </w:r>
      <w:r>
        <w:rPr>
          <w:color w:val="231F20"/>
          <w:w w:val="105"/>
        </w:rPr>
        <w:t>the</w:t>
      </w:r>
      <w:r>
        <w:rPr>
          <w:color w:val="231F20"/>
          <w:spacing w:val="-12"/>
          <w:w w:val="105"/>
        </w:rPr>
        <w:t> </w:t>
      </w:r>
      <w:r>
        <w:rPr>
          <w:color w:val="231F20"/>
          <w:w w:val="105"/>
        </w:rPr>
        <w:t>Advisory</w:t>
      </w:r>
      <w:r>
        <w:rPr>
          <w:color w:val="231F20"/>
          <w:spacing w:val="-12"/>
          <w:w w:val="105"/>
        </w:rPr>
        <w:t> </w:t>
      </w:r>
      <w:r>
        <w:rPr>
          <w:color w:val="231F20"/>
          <w:w w:val="105"/>
        </w:rPr>
        <w:t>Board</w:t>
      </w:r>
      <w:r>
        <w:rPr>
          <w:color w:val="231F20"/>
          <w:spacing w:val="-12"/>
          <w:w w:val="105"/>
        </w:rPr>
        <w:t> </w:t>
      </w:r>
      <w:r>
        <w:rPr>
          <w:color w:val="231F20"/>
          <w:w w:val="105"/>
        </w:rPr>
        <w:t>on</w:t>
      </w:r>
      <w:r>
        <w:rPr>
          <w:color w:val="231F20"/>
          <w:spacing w:val="-12"/>
          <w:w w:val="105"/>
        </w:rPr>
        <w:t> </w:t>
      </w:r>
      <w:r>
        <w:rPr>
          <w:color w:val="231F20"/>
          <w:w w:val="105"/>
        </w:rPr>
        <w:t>National</w:t>
      </w:r>
      <w:r>
        <w:rPr>
          <w:color w:val="231F20"/>
          <w:spacing w:val="-12"/>
          <w:w w:val="105"/>
        </w:rPr>
        <w:t> </w:t>
      </w:r>
      <w:r>
        <w:rPr>
          <w:color w:val="231F20"/>
          <w:w w:val="105"/>
        </w:rPr>
        <w:t>Parks,</w:t>
      </w:r>
      <w:r>
        <w:rPr>
          <w:color w:val="231F20"/>
          <w:spacing w:val="-12"/>
          <w:w w:val="105"/>
        </w:rPr>
        <w:t> </w:t>
      </w:r>
      <w:r>
        <w:rPr>
          <w:color w:val="231F20"/>
          <w:w w:val="105"/>
        </w:rPr>
        <w:t>Historic</w:t>
      </w:r>
      <w:r>
        <w:rPr>
          <w:color w:val="231F20"/>
          <w:spacing w:val="-13"/>
          <w:w w:val="105"/>
        </w:rPr>
        <w:t> </w:t>
      </w:r>
      <w:r>
        <w:rPr>
          <w:color w:val="231F20"/>
          <w:w w:val="105"/>
        </w:rPr>
        <w:t>Sites,</w:t>
      </w:r>
      <w:r>
        <w:rPr>
          <w:color w:val="231F20"/>
          <w:spacing w:val="-12"/>
          <w:w w:val="105"/>
        </w:rPr>
        <w:t> </w:t>
      </w:r>
      <w:r>
        <w:rPr>
          <w:color w:val="231F20"/>
          <w:w w:val="105"/>
        </w:rPr>
        <w:t>Buildings</w:t>
      </w:r>
      <w:r>
        <w:rPr>
          <w:color w:val="231F20"/>
          <w:spacing w:val="-12"/>
          <w:w w:val="105"/>
        </w:rPr>
        <w:t> </w:t>
      </w:r>
      <w:r>
        <w:rPr>
          <w:color w:val="231F20"/>
          <w:w w:val="105"/>
        </w:rPr>
        <w:t>and</w:t>
      </w:r>
      <w:r>
        <w:rPr>
          <w:color w:val="231F20"/>
          <w:spacing w:val="-12"/>
          <w:w w:val="105"/>
        </w:rPr>
        <w:t> </w:t>
      </w:r>
      <w:r>
        <w:rPr>
          <w:color w:val="231F20"/>
          <w:w w:val="105"/>
        </w:rPr>
        <w:t>Monuments.</w:t>
      </w:r>
      <w:r>
        <w:rPr>
          <w:color w:val="231F20"/>
          <w:w w:val="105"/>
          <w:position w:val="7"/>
          <w:sz w:val="12"/>
        </w:rPr>
        <w:t>29</w:t>
      </w:r>
    </w:p>
    <w:p>
      <w:pPr>
        <w:pStyle w:val="BodyText"/>
        <w:spacing w:line="292" w:lineRule="auto"/>
        <w:ind w:left="159" w:right="622" w:firstLine="1080"/>
      </w:pPr>
      <w:r>
        <w:rPr>
          <w:color w:val="231F20"/>
        </w:rPr>
        <w:t>These actions brought a new emphasis on historic sites and properties to the National</w:t>
      </w:r>
      <w:r>
        <w:rPr>
          <w:color w:val="231F20"/>
          <w:spacing w:val="8"/>
        </w:rPr>
        <w:t> </w:t>
      </w:r>
      <w:r>
        <w:rPr>
          <w:color w:val="231F20"/>
        </w:rPr>
        <w:t>Park</w:t>
      </w:r>
      <w:r>
        <w:rPr>
          <w:color w:val="231F20"/>
          <w:spacing w:val="8"/>
        </w:rPr>
        <w:t> </w:t>
      </w:r>
      <w:r>
        <w:rPr>
          <w:color w:val="231F20"/>
        </w:rPr>
        <w:t>Service.</w:t>
      </w:r>
      <w:r>
        <w:rPr>
          <w:color w:val="231F20"/>
          <w:spacing w:val="9"/>
        </w:rPr>
        <w:t> </w:t>
      </w:r>
      <w:r>
        <w:rPr>
          <w:color w:val="231F20"/>
        </w:rPr>
        <w:t>Between</w:t>
      </w:r>
      <w:r>
        <w:rPr>
          <w:color w:val="231F20"/>
          <w:spacing w:val="8"/>
        </w:rPr>
        <w:t> </w:t>
      </w:r>
      <w:r>
        <w:rPr>
          <w:color w:val="231F20"/>
        </w:rPr>
        <w:t>1933</w:t>
      </w:r>
      <w:r>
        <w:rPr>
          <w:color w:val="231F20"/>
          <w:spacing w:val="9"/>
        </w:rPr>
        <w:t> </w:t>
      </w:r>
      <w:r>
        <w:rPr>
          <w:color w:val="231F20"/>
        </w:rPr>
        <w:t>and</w:t>
      </w:r>
      <w:r>
        <w:rPr>
          <w:color w:val="231F20"/>
          <w:spacing w:val="8"/>
        </w:rPr>
        <w:t> </w:t>
      </w:r>
      <w:r>
        <w:rPr>
          <w:color w:val="231F20"/>
        </w:rPr>
        <w:t>1964,</w:t>
      </w:r>
      <w:r>
        <w:rPr>
          <w:color w:val="231F20"/>
          <w:spacing w:val="8"/>
        </w:rPr>
        <w:t> </w:t>
      </w:r>
      <w:r>
        <w:rPr>
          <w:color w:val="231F20"/>
        </w:rPr>
        <w:t>the</w:t>
      </w:r>
      <w:r>
        <w:rPr>
          <w:color w:val="231F20"/>
          <w:spacing w:val="9"/>
        </w:rPr>
        <w:t> </w:t>
      </w:r>
      <w:r>
        <w:rPr>
          <w:color w:val="231F20"/>
        </w:rPr>
        <w:t>National</w:t>
      </w:r>
      <w:r>
        <w:rPr>
          <w:color w:val="231F20"/>
          <w:spacing w:val="8"/>
        </w:rPr>
        <w:t> </w:t>
      </w:r>
      <w:r>
        <w:rPr>
          <w:color w:val="231F20"/>
        </w:rPr>
        <w:t>Park</w:t>
      </w:r>
      <w:r>
        <w:rPr>
          <w:color w:val="231F20"/>
          <w:spacing w:val="9"/>
        </w:rPr>
        <w:t> </w:t>
      </w:r>
      <w:r>
        <w:rPr>
          <w:color w:val="231F20"/>
        </w:rPr>
        <w:t>Service</w:t>
      </w:r>
      <w:r>
        <w:rPr>
          <w:color w:val="231F20"/>
          <w:spacing w:val="8"/>
        </w:rPr>
        <w:t> </w:t>
      </w:r>
      <w:r>
        <w:rPr>
          <w:color w:val="231F20"/>
        </w:rPr>
        <w:t>added</w:t>
      </w:r>
      <w:r>
        <w:rPr>
          <w:color w:val="231F20"/>
          <w:spacing w:val="8"/>
        </w:rPr>
        <w:t> </w:t>
      </w:r>
      <w:r>
        <w:rPr>
          <w:color w:val="231F20"/>
        </w:rPr>
        <w:t>seventy-</w:t>
      </w:r>
      <w:r>
        <w:rPr>
          <w:color w:val="231F20"/>
          <w:spacing w:val="-5"/>
        </w:rPr>
        <w:t>ﬁve</w:t>
      </w:r>
    </w:p>
    <w:p>
      <w:pPr>
        <w:pStyle w:val="BodyText"/>
        <w:spacing w:before="15"/>
        <w:rPr>
          <w:sz w:val="20"/>
        </w:rPr>
      </w:pPr>
      <w:r>
        <w:rPr/>
        <mc:AlternateContent>
          <mc:Choice Requires="wps">
            <w:drawing>
              <wp:anchor distT="0" distB="0" distL="0" distR="0" allowOverlap="1" layoutInCell="1" locked="0" behindDoc="1" simplePos="0" relativeHeight="487610368">
                <wp:simplePos x="0" y="0"/>
                <wp:positionH relativeFrom="page">
                  <wp:posOffset>1143000</wp:posOffset>
                </wp:positionH>
                <wp:positionV relativeFrom="paragraph">
                  <wp:posOffset>174247</wp:posOffset>
                </wp:positionV>
                <wp:extent cx="1828800"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720294pt;width:144pt;height:.1pt;mso-position-horizontal-relative:page;mso-position-vertical-relative:paragraph;z-index:-15706112;mso-wrap-distance-left:0;mso-wrap-distance-right:0" id="docshape71" coordorigin="1800,274" coordsize="2880,0" path="m1800,274l4680,274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27</w:t>
      </w:r>
      <w:r>
        <w:rPr>
          <w:color w:val="231F20"/>
          <w:spacing w:val="12"/>
          <w:w w:val="105"/>
          <w:position w:val="6"/>
          <w:sz w:val="11"/>
        </w:rPr>
        <w:t> </w:t>
      </w:r>
      <w:r>
        <w:rPr>
          <w:color w:val="231F20"/>
          <w:w w:val="105"/>
          <w:sz w:val="19"/>
        </w:rPr>
        <w:t>Alvin</w:t>
      </w:r>
      <w:r>
        <w:rPr>
          <w:color w:val="231F20"/>
          <w:spacing w:val="-3"/>
          <w:w w:val="105"/>
          <w:sz w:val="19"/>
        </w:rPr>
        <w:t> </w:t>
      </w:r>
      <w:r>
        <w:rPr>
          <w:color w:val="231F20"/>
          <w:w w:val="105"/>
          <w:sz w:val="19"/>
        </w:rPr>
        <w:t>P.</w:t>
      </w:r>
      <w:r>
        <w:rPr>
          <w:color w:val="231F20"/>
          <w:spacing w:val="-3"/>
          <w:w w:val="105"/>
          <w:sz w:val="19"/>
        </w:rPr>
        <w:t> </w:t>
      </w:r>
      <w:r>
        <w:rPr>
          <w:color w:val="231F20"/>
          <w:w w:val="105"/>
          <w:sz w:val="19"/>
        </w:rPr>
        <w:t>Stauﬀer</w:t>
      </w:r>
      <w:r>
        <w:rPr>
          <w:color w:val="231F20"/>
          <w:spacing w:val="-3"/>
          <w:w w:val="105"/>
          <w:sz w:val="19"/>
        </w:rPr>
        <w:t> </w:t>
      </w:r>
      <w:r>
        <w:rPr>
          <w:color w:val="231F20"/>
          <w:w w:val="105"/>
          <w:sz w:val="19"/>
        </w:rPr>
        <w:t>and</w:t>
      </w:r>
      <w:r>
        <w:rPr>
          <w:color w:val="231F20"/>
          <w:spacing w:val="-3"/>
          <w:w w:val="105"/>
          <w:sz w:val="19"/>
        </w:rPr>
        <w:t> </w:t>
      </w:r>
      <w:r>
        <w:rPr>
          <w:color w:val="231F20"/>
          <w:w w:val="105"/>
          <w:sz w:val="19"/>
        </w:rPr>
        <w:t>Charles</w:t>
      </w:r>
      <w:r>
        <w:rPr>
          <w:color w:val="231F20"/>
          <w:spacing w:val="-3"/>
          <w:w w:val="105"/>
          <w:sz w:val="19"/>
        </w:rPr>
        <w:t> </w:t>
      </w:r>
      <w:r>
        <w:rPr>
          <w:color w:val="231F20"/>
          <w:w w:val="105"/>
          <w:sz w:val="19"/>
        </w:rPr>
        <w:t>W.</w:t>
      </w:r>
      <w:r>
        <w:rPr>
          <w:color w:val="231F20"/>
          <w:spacing w:val="-3"/>
          <w:w w:val="105"/>
          <w:sz w:val="19"/>
        </w:rPr>
        <w:t> </w:t>
      </w:r>
      <w:r>
        <w:rPr>
          <w:color w:val="231F20"/>
          <w:w w:val="105"/>
          <w:sz w:val="19"/>
        </w:rPr>
        <w:t>Porter,</w:t>
      </w:r>
      <w:r>
        <w:rPr>
          <w:color w:val="231F20"/>
          <w:spacing w:val="-3"/>
          <w:w w:val="105"/>
          <w:sz w:val="19"/>
        </w:rPr>
        <w:t> </w:t>
      </w:r>
      <w:r>
        <w:rPr>
          <w:color w:val="231F20"/>
          <w:w w:val="105"/>
          <w:sz w:val="19"/>
        </w:rPr>
        <w:t>“The</w:t>
      </w:r>
      <w:r>
        <w:rPr>
          <w:color w:val="231F20"/>
          <w:spacing w:val="-3"/>
          <w:w w:val="105"/>
          <w:sz w:val="19"/>
        </w:rPr>
        <w:t> </w:t>
      </w:r>
      <w:r>
        <w:rPr>
          <w:color w:val="231F20"/>
          <w:w w:val="105"/>
          <w:sz w:val="19"/>
        </w:rPr>
        <w:t>National</w:t>
      </w:r>
      <w:r>
        <w:rPr>
          <w:color w:val="231F20"/>
          <w:spacing w:val="-3"/>
          <w:w w:val="105"/>
          <w:sz w:val="19"/>
        </w:rPr>
        <w:t> </w:t>
      </w:r>
      <w:r>
        <w:rPr>
          <w:color w:val="231F20"/>
          <w:w w:val="105"/>
          <w:sz w:val="19"/>
        </w:rPr>
        <w:t>Park</w:t>
      </w:r>
      <w:r>
        <w:rPr>
          <w:color w:val="231F20"/>
          <w:spacing w:val="-3"/>
          <w:w w:val="105"/>
          <w:sz w:val="19"/>
        </w:rPr>
        <w:t> </w:t>
      </w:r>
      <w:r>
        <w:rPr>
          <w:color w:val="231F20"/>
          <w:w w:val="105"/>
          <w:sz w:val="19"/>
        </w:rPr>
        <w:t>Service</w:t>
      </w:r>
      <w:r>
        <w:rPr>
          <w:color w:val="231F20"/>
          <w:spacing w:val="-3"/>
          <w:w w:val="105"/>
          <w:sz w:val="19"/>
        </w:rPr>
        <w:t> </w:t>
      </w:r>
      <w:r>
        <w:rPr>
          <w:color w:val="231F20"/>
          <w:w w:val="105"/>
          <w:sz w:val="19"/>
        </w:rPr>
        <w:t>Program</w:t>
      </w:r>
      <w:r>
        <w:rPr>
          <w:color w:val="231F20"/>
          <w:spacing w:val="-3"/>
          <w:w w:val="105"/>
          <w:sz w:val="19"/>
        </w:rPr>
        <w:t> </w:t>
      </w:r>
      <w:r>
        <w:rPr>
          <w:color w:val="231F20"/>
          <w:w w:val="105"/>
          <w:sz w:val="19"/>
        </w:rPr>
        <w:t>of Conservation</w:t>
      </w:r>
      <w:r>
        <w:rPr>
          <w:color w:val="231F20"/>
          <w:spacing w:val="-3"/>
          <w:w w:val="105"/>
          <w:sz w:val="19"/>
        </w:rPr>
        <w:t> </w:t>
      </w:r>
      <w:r>
        <w:rPr>
          <w:color w:val="231F20"/>
          <w:w w:val="105"/>
          <w:sz w:val="19"/>
        </w:rPr>
        <w:t>for</w:t>
      </w:r>
      <w:r>
        <w:rPr>
          <w:color w:val="231F20"/>
          <w:spacing w:val="-6"/>
          <w:w w:val="105"/>
          <w:sz w:val="19"/>
        </w:rPr>
        <w:t> </w:t>
      </w:r>
      <w:r>
        <w:rPr>
          <w:color w:val="231F20"/>
          <w:w w:val="105"/>
          <w:sz w:val="19"/>
        </w:rPr>
        <w:t>Ar- </w:t>
      </w:r>
      <w:r>
        <w:rPr>
          <w:color w:val="231F20"/>
          <w:spacing w:val="-2"/>
          <w:w w:val="105"/>
          <w:sz w:val="19"/>
        </w:rPr>
        <w:t>eas</w:t>
      </w:r>
      <w:r>
        <w:rPr>
          <w:color w:val="231F20"/>
          <w:spacing w:val="-3"/>
          <w:w w:val="105"/>
          <w:sz w:val="19"/>
        </w:rPr>
        <w:t> </w:t>
      </w:r>
      <w:r>
        <w:rPr>
          <w:color w:val="231F20"/>
          <w:spacing w:val="-2"/>
          <w:w w:val="105"/>
          <w:sz w:val="19"/>
        </w:rPr>
        <w:t>and</w:t>
      </w:r>
      <w:r>
        <w:rPr>
          <w:color w:val="231F20"/>
          <w:spacing w:val="-3"/>
          <w:w w:val="105"/>
          <w:sz w:val="19"/>
        </w:rPr>
        <w:t> </w:t>
      </w:r>
      <w:r>
        <w:rPr>
          <w:color w:val="231F20"/>
          <w:spacing w:val="-2"/>
          <w:w w:val="105"/>
          <w:sz w:val="19"/>
        </w:rPr>
        <w:t>Structures</w:t>
      </w:r>
      <w:r>
        <w:rPr>
          <w:color w:val="231F20"/>
          <w:spacing w:val="-3"/>
          <w:w w:val="105"/>
          <w:sz w:val="19"/>
        </w:rPr>
        <w:t> </w:t>
      </w:r>
      <w:r>
        <w:rPr>
          <w:color w:val="231F20"/>
          <w:spacing w:val="-2"/>
          <w:w w:val="105"/>
          <w:sz w:val="19"/>
        </w:rPr>
        <w:t>of National</w:t>
      </w:r>
      <w:r>
        <w:rPr>
          <w:color w:val="231F20"/>
          <w:spacing w:val="-3"/>
          <w:w w:val="105"/>
          <w:sz w:val="19"/>
        </w:rPr>
        <w:t> </w:t>
      </w:r>
      <w:r>
        <w:rPr>
          <w:color w:val="231F20"/>
          <w:spacing w:val="-2"/>
          <w:w w:val="105"/>
          <w:sz w:val="19"/>
        </w:rPr>
        <w:t>Historical</w:t>
      </w:r>
      <w:r>
        <w:rPr>
          <w:color w:val="231F20"/>
          <w:spacing w:val="-3"/>
          <w:w w:val="105"/>
          <w:sz w:val="19"/>
        </w:rPr>
        <w:t> </w:t>
      </w:r>
      <w:r>
        <w:rPr>
          <w:color w:val="231F20"/>
          <w:spacing w:val="-2"/>
          <w:w w:val="105"/>
          <w:sz w:val="19"/>
        </w:rPr>
        <w:t>Signiﬁcance,”</w:t>
      </w:r>
      <w:r>
        <w:rPr>
          <w:color w:val="231F20"/>
          <w:spacing w:val="-3"/>
          <w:w w:val="105"/>
          <w:sz w:val="19"/>
        </w:rPr>
        <w:t> </w:t>
      </w:r>
      <w:r>
        <w:rPr>
          <w:i/>
          <w:color w:val="231F20"/>
          <w:spacing w:val="-2"/>
          <w:w w:val="105"/>
          <w:sz w:val="19"/>
        </w:rPr>
        <w:t>Mississippi</w:t>
      </w:r>
      <w:r>
        <w:rPr>
          <w:i/>
          <w:color w:val="231F20"/>
          <w:spacing w:val="-4"/>
          <w:w w:val="105"/>
          <w:sz w:val="19"/>
        </w:rPr>
        <w:t> </w:t>
      </w:r>
      <w:r>
        <w:rPr>
          <w:i/>
          <w:color w:val="231F20"/>
          <w:spacing w:val="-2"/>
          <w:w w:val="105"/>
          <w:sz w:val="19"/>
        </w:rPr>
        <w:t>Valley</w:t>
      </w:r>
      <w:r>
        <w:rPr>
          <w:i/>
          <w:color w:val="231F20"/>
          <w:spacing w:val="-4"/>
          <w:w w:val="105"/>
          <w:sz w:val="19"/>
        </w:rPr>
        <w:t> </w:t>
      </w:r>
      <w:r>
        <w:rPr>
          <w:i/>
          <w:color w:val="231F20"/>
          <w:spacing w:val="-2"/>
          <w:w w:val="105"/>
          <w:sz w:val="19"/>
        </w:rPr>
        <w:t>Historical</w:t>
      </w:r>
      <w:r>
        <w:rPr>
          <w:i/>
          <w:color w:val="231F20"/>
          <w:spacing w:val="-4"/>
          <w:w w:val="105"/>
          <w:sz w:val="19"/>
        </w:rPr>
        <w:t> </w:t>
      </w:r>
      <w:r>
        <w:rPr>
          <w:i/>
          <w:color w:val="231F20"/>
          <w:spacing w:val="-2"/>
          <w:w w:val="105"/>
          <w:sz w:val="19"/>
        </w:rPr>
        <w:t>Review</w:t>
      </w:r>
      <w:r>
        <w:rPr>
          <w:color w:val="231F20"/>
          <w:spacing w:val="-2"/>
          <w:w w:val="105"/>
          <w:sz w:val="19"/>
        </w:rPr>
        <w:t>,</w:t>
      </w:r>
      <w:r>
        <w:rPr>
          <w:color w:val="231F20"/>
          <w:spacing w:val="-3"/>
          <w:w w:val="105"/>
          <w:sz w:val="19"/>
        </w:rPr>
        <w:t> </w:t>
      </w:r>
      <w:r>
        <w:rPr>
          <w:color w:val="231F20"/>
          <w:spacing w:val="-2"/>
          <w:w w:val="105"/>
          <w:sz w:val="19"/>
        </w:rPr>
        <w:t>1943:</w:t>
      </w:r>
      <w:r>
        <w:rPr>
          <w:color w:val="231F20"/>
          <w:spacing w:val="-3"/>
          <w:w w:val="105"/>
          <w:sz w:val="19"/>
        </w:rPr>
        <w:t> </w:t>
      </w:r>
      <w:r>
        <w:rPr>
          <w:color w:val="231F20"/>
          <w:spacing w:val="-2"/>
          <w:w w:val="105"/>
          <w:sz w:val="19"/>
        </w:rPr>
        <w:t>26-27; </w:t>
      </w:r>
      <w:r>
        <w:rPr>
          <w:color w:val="231F20"/>
          <w:w w:val="105"/>
          <w:sz w:val="19"/>
        </w:rPr>
        <w:t>Horace M.</w:t>
      </w:r>
      <w:r>
        <w:rPr>
          <w:color w:val="231F20"/>
          <w:spacing w:val="-2"/>
          <w:w w:val="105"/>
          <w:sz w:val="19"/>
        </w:rPr>
        <w:t> </w:t>
      </w:r>
      <w:r>
        <w:rPr>
          <w:color w:val="231F20"/>
          <w:w w:val="105"/>
          <w:sz w:val="19"/>
        </w:rPr>
        <w:t>Albright, </w:t>
      </w:r>
      <w:r>
        <w:rPr>
          <w:i/>
          <w:color w:val="231F20"/>
          <w:w w:val="105"/>
          <w:sz w:val="19"/>
        </w:rPr>
        <w:t>Origins of National Park Service Administration of Historic Sites</w:t>
      </w:r>
      <w:r>
        <w:rPr>
          <w:color w:val="231F20"/>
          <w:w w:val="105"/>
          <w:sz w:val="19"/>
        </w:rPr>
        <w:t>, accessed June 27, </w:t>
      </w:r>
      <w:r>
        <w:rPr>
          <w:color w:val="231F20"/>
          <w:sz w:val="19"/>
        </w:rPr>
        <w:t>2010, </w:t>
      </w:r>
      <w:hyperlink r:id="rId18">
        <w:r>
          <w:rPr>
            <w:color w:val="231F20"/>
            <w:sz w:val="19"/>
          </w:rPr>
          <w:t>http://www.nps.gov/history/history/on-line</w:t>
        </w:r>
      </w:hyperlink>
      <w:r>
        <w:rPr>
          <w:color w:val="231F20"/>
          <w:sz w:val="19"/>
        </w:rPr>
        <w:t> _books/albright/origins.htm.</w:t>
      </w:r>
    </w:p>
    <w:p>
      <w:pPr>
        <w:spacing w:before="61"/>
        <w:ind w:left="160" w:right="0" w:firstLine="0"/>
        <w:jc w:val="left"/>
        <w:rPr>
          <w:i/>
          <w:sz w:val="19"/>
        </w:rPr>
      </w:pPr>
      <w:r>
        <w:rPr>
          <w:color w:val="231F20"/>
          <w:spacing w:val="-2"/>
          <w:w w:val="105"/>
          <w:position w:val="6"/>
          <w:sz w:val="11"/>
        </w:rPr>
        <w:t>28</w:t>
      </w:r>
      <w:r>
        <w:rPr>
          <w:color w:val="231F20"/>
          <w:spacing w:val="15"/>
          <w:w w:val="105"/>
          <w:position w:val="6"/>
          <w:sz w:val="11"/>
        </w:rPr>
        <w:t> </w:t>
      </w:r>
      <w:r>
        <w:rPr>
          <w:color w:val="231F20"/>
          <w:spacing w:val="-2"/>
          <w:w w:val="105"/>
          <w:sz w:val="19"/>
        </w:rPr>
        <w:t>Albright,</w:t>
      </w:r>
      <w:r>
        <w:rPr>
          <w:color w:val="231F20"/>
          <w:spacing w:val="2"/>
          <w:w w:val="105"/>
          <w:sz w:val="19"/>
        </w:rPr>
        <w:t> </w:t>
      </w:r>
      <w:r>
        <w:rPr>
          <w:i/>
          <w:color w:val="231F20"/>
          <w:spacing w:val="-2"/>
          <w:w w:val="105"/>
          <w:sz w:val="19"/>
        </w:rPr>
        <w:t>Origins</w:t>
      </w:r>
      <w:r>
        <w:rPr>
          <w:i/>
          <w:color w:val="231F20"/>
          <w:w w:val="105"/>
          <w:sz w:val="19"/>
        </w:rPr>
        <w:t> </w:t>
      </w:r>
      <w:r>
        <w:rPr>
          <w:i/>
          <w:color w:val="231F20"/>
          <w:spacing w:val="-2"/>
          <w:w w:val="105"/>
          <w:sz w:val="19"/>
        </w:rPr>
        <w:t>of</w:t>
      </w:r>
      <w:r>
        <w:rPr>
          <w:i/>
          <w:color w:val="231F20"/>
          <w:w w:val="105"/>
          <w:sz w:val="19"/>
        </w:rPr>
        <w:t> </w:t>
      </w:r>
      <w:r>
        <w:rPr>
          <w:i/>
          <w:color w:val="231F20"/>
          <w:spacing w:val="-2"/>
          <w:w w:val="105"/>
          <w:sz w:val="19"/>
        </w:rPr>
        <w:t>National</w:t>
      </w:r>
      <w:r>
        <w:rPr>
          <w:i/>
          <w:color w:val="231F20"/>
          <w:w w:val="105"/>
          <w:sz w:val="19"/>
        </w:rPr>
        <w:t> </w:t>
      </w:r>
      <w:r>
        <w:rPr>
          <w:i/>
          <w:color w:val="231F20"/>
          <w:spacing w:val="-2"/>
          <w:w w:val="105"/>
          <w:sz w:val="19"/>
        </w:rPr>
        <w:t>Park</w:t>
      </w:r>
      <w:r>
        <w:rPr>
          <w:i/>
          <w:color w:val="231F20"/>
          <w:spacing w:val="1"/>
          <w:w w:val="105"/>
          <w:sz w:val="19"/>
        </w:rPr>
        <w:t> </w:t>
      </w:r>
      <w:r>
        <w:rPr>
          <w:i/>
          <w:color w:val="231F20"/>
          <w:spacing w:val="-2"/>
          <w:w w:val="105"/>
          <w:sz w:val="19"/>
        </w:rPr>
        <w:t>Service</w:t>
      </w:r>
      <w:r>
        <w:rPr>
          <w:i/>
          <w:color w:val="231F20"/>
          <w:w w:val="105"/>
          <w:sz w:val="19"/>
        </w:rPr>
        <w:t> </w:t>
      </w:r>
      <w:r>
        <w:rPr>
          <w:i/>
          <w:color w:val="231F20"/>
          <w:spacing w:val="-2"/>
          <w:w w:val="105"/>
          <w:sz w:val="19"/>
        </w:rPr>
        <w:t>Administration</w:t>
      </w:r>
      <w:r>
        <w:rPr>
          <w:i/>
          <w:color w:val="231F20"/>
          <w:w w:val="105"/>
          <w:sz w:val="19"/>
        </w:rPr>
        <w:t> </w:t>
      </w:r>
      <w:r>
        <w:rPr>
          <w:i/>
          <w:color w:val="231F20"/>
          <w:spacing w:val="-2"/>
          <w:w w:val="105"/>
          <w:sz w:val="19"/>
        </w:rPr>
        <w:t>of</w:t>
      </w:r>
      <w:r>
        <w:rPr>
          <w:i/>
          <w:color w:val="231F20"/>
          <w:w w:val="105"/>
          <w:sz w:val="19"/>
        </w:rPr>
        <w:t> </w:t>
      </w:r>
      <w:r>
        <w:rPr>
          <w:i/>
          <w:color w:val="231F20"/>
          <w:spacing w:val="-2"/>
          <w:w w:val="105"/>
          <w:sz w:val="19"/>
        </w:rPr>
        <w:t>Historic</w:t>
      </w:r>
      <w:r>
        <w:rPr>
          <w:i/>
          <w:color w:val="231F20"/>
          <w:w w:val="105"/>
          <w:sz w:val="19"/>
        </w:rPr>
        <w:t> </w:t>
      </w:r>
      <w:r>
        <w:rPr>
          <w:i/>
          <w:color w:val="231F20"/>
          <w:spacing w:val="-2"/>
          <w:w w:val="105"/>
          <w:sz w:val="19"/>
        </w:rPr>
        <w:t>Sites.</w:t>
      </w:r>
    </w:p>
    <w:p>
      <w:pPr>
        <w:spacing w:line="244" w:lineRule="auto" w:before="62"/>
        <w:ind w:left="159" w:right="622" w:firstLine="0"/>
        <w:jc w:val="left"/>
        <w:rPr>
          <w:sz w:val="19"/>
        </w:rPr>
      </w:pPr>
      <w:r>
        <w:rPr>
          <w:color w:val="231F20"/>
          <w:w w:val="105"/>
          <w:position w:val="6"/>
          <w:sz w:val="11"/>
        </w:rPr>
        <w:t>29</w:t>
      </w:r>
      <w:r>
        <w:rPr>
          <w:color w:val="231F20"/>
          <w:spacing w:val="22"/>
          <w:w w:val="105"/>
          <w:position w:val="6"/>
          <w:sz w:val="11"/>
        </w:rPr>
        <w:t> </w:t>
      </w:r>
      <w:r>
        <w:rPr>
          <w:color w:val="231F20"/>
          <w:w w:val="105"/>
          <w:sz w:val="19"/>
        </w:rPr>
        <w:t>William J. Murtagh, </w:t>
      </w:r>
      <w:r>
        <w:rPr>
          <w:i/>
          <w:color w:val="231F20"/>
          <w:w w:val="105"/>
          <w:sz w:val="19"/>
        </w:rPr>
        <w:t>Keeping</w:t>
      </w:r>
      <w:r>
        <w:rPr>
          <w:i/>
          <w:color w:val="231F20"/>
          <w:spacing w:val="-12"/>
          <w:w w:val="105"/>
          <w:sz w:val="19"/>
        </w:rPr>
        <w:t> </w:t>
      </w:r>
      <w:r>
        <w:rPr>
          <w:i/>
          <w:color w:val="231F20"/>
          <w:w w:val="105"/>
          <w:sz w:val="19"/>
        </w:rPr>
        <w:t>Time:</w:t>
      </w:r>
      <w:r>
        <w:rPr>
          <w:i/>
          <w:color w:val="231F20"/>
          <w:spacing w:val="-12"/>
          <w:w w:val="105"/>
          <w:sz w:val="19"/>
        </w:rPr>
        <w:t> </w:t>
      </w:r>
      <w:r>
        <w:rPr>
          <w:i/>
          <w:color w:val="231F20"/>
          <w:w w:val="105"/>
          <w:sz w:val="19"/>
        </w:rPr>
        <w:t>The History and</w:t>
      </w:r>
      <w:r>
        <w:rPr>
          <w:i/>
          <w:color w:val="231F20"/>
          <w:spacing w:val="-12"/>
          <w:w w:val="105"/>
          <w:sz w:val="19"/>
        </w:rPr>
        <w:t> </w:t>
      </w:r>
      <w:r>
        <w:rPr>
          <w:i/>
          <w:color w:val="231F20"/>
          <w:w w:val="105"/>
          <w:sz w:val="19"/>
        </w:rPr>
        <w:t>Theory of Preservation in America </w:t>
      </w:r>
      <w:r>
        <w:rPr>
          <w:color w:val="231F20"/>
          <w:w w:val="105"/>
          <w:sz w:val="19"/>
        </w:rPr>
        <w:t>(New York: Sterling</w:t>
      </w:r>
      <w:r>
        <w:rPr>
          <w:color w:val="231F20"/>
          <w:spacing w:val="-11"/>
          <w:w w:val="105"/>
          <w:sz w:val="19"/>
        </w:rPr>
        <w:t> </w:t>
      </w:r>
      <w:r>
        <w:rPr>
          <w:color w:val="231F20"/>
          <w:w w:val="105"/>
          <w:sz w:val="19"/>
        </w:rPr>
        <w:t>Publishing,</w:t>
      </w:r>
      <w:r>
        <w:rPr>
          <w:color w:val="231F20"/>
          <w:spacing w:val="-11"/>
          <w:w w:val="105"/>
          <w:sz w:val="19"/>
        </w:rPr>
        <w:t> </w:t>
      </w:r>
      <w:r>
        <w:rPr>
          <w:color w:val="231F20"/>
          <w:w w:val="105"/>
          <w:sz w:val="19"/>
        </w:rPr>
        <w:t>1988),</w:t>
      </w:r>
      <w:r>
        <w:rPr>
          <w:color w:val="231F20"/>
          <w:spacing w:val="-11"/>
          <w:w w:val="105"/>
          <w:sz w:val="19"/>
        </w:rPr>
        <w:t> </w:t>
      </w:r>
      <w:r>
        <w:rPr>
          <w:color w:val="231F20"/>
          <w:w w:val="105"/>
          <w:sz w:val="19"/>
        </w:rPr>
        <w:t>54-58;</w:t>
      </w:r>
      <w:r>
        <w:rPr>
          <w:color w:val="231F20"/>
          <w:spacing w:val="-11"/>
          <w:w w:val="105"/>
          <w:sz w:val="19"/>
        </w:rPr>
        <w:t> </w:t>
      </w:r>
      <w:r>
        <w:rPr>
          <w:color w:val="231F20"/>
          <w:w w:val="105"/>
          <w:sz w:val="19"/>
        </w:rPr>
        <w:t>Barry</w:t>
      </w:r>
      <w:r>
        <w:rPr>
          <w:color w:val="231F20"/>
          <w:spacing w:val="-11"/>
          <w:w w:val="105"/>
          <w:sz w:val="19"/>
        </w:rPr>
        <w:t> </w:t>
      </w:r>
      <w:r>
        <w:rPr>
          <w:color w:val="231F20"/>
          <w:w w:val="105"/>
          <w:sz w:val="19"/>
        </w:rPr>
        <w:t>Mackintosh,</w:t>
      </w:r>
      <w:r>
        <w:rPr>
          <w:color w:val="231F20"/>
          <w:spacing w:val="-11"/>
          <w:w w:val="105"/>
          <w:sz w:val="19"/>
        </w:rPr>
        <w:t> </w:t>
      </w:r>
      <w:r>
        <w:rPr>
          <w:i/>
          <w:color w:val="231F20"/>
          <w:w w:val="105"/>
          <w:sz w:val="19"/>
        </w:rPr>
        <w:t>The</w:t>
      </w:r>
      <w:r>
        <w:rPr>
          <w:i/>
          <w:color w:val="231F20"/>
          <w:spacing w:val="-11"/>
          <w:w w:val="105"/>
          <w:sz w:val="19"/>
        </w:rPr>
        <w:t> </w:t>
      </w:r>
      <w:r>
        <w:rPr>
          <w:i/>
          <w:color w:val="231F20"/>
          <w:w w:val="105"/>
          <w:sz w:val="19"/>
        </w:rPr>
        <w:t>Historic</w:t>
      </w:r>
      <w:r>
        <w:rPr>
          <w:i/>
          <w:color w:val="231F20"/>
          <w:spacing w:val="-11"/>
          <w:w w:val="105"/>
          <w:sz w:val="19"/>
        </w:rPr>
        <w:t> </w:t>
      </w:r>
      <w:r>
        <w:rPr>
          <w:i/>
          <w:color w:val="231F20"/>
          <w:w w:val="105"/>
          <w:sz w:val="19"/>
        </w:rPr>
        <w:t>Sites</w:t>
      </w:r>
      <w:r>
        <w:rPr>
          <w:i/>
          <w:color w:val="231F20"/>
          <w:spacing w:val="-11"/>
          <w:w w:val="105"/>
          <w:sz w:val="19"/>
        </w:rPr>
        <w:t> </w:t>
      </w:r>
      <w:r>
        <w:rPr>
          <w:i/>
          <w:color w:val="231F20"/>
          <w:w w:val="105"/>
          <w:sz w:val="19"/>
        </w:rPr>
        <w:t>Survey</w:t>
      </w:r>
      <w:r>
        <w:rPr>
          <w:i/>
          <w:color w:val="231F20"/>
          <w:spacing w:val="-11"/>
          <w:w w:val="105"/>
          <w:sz w:val="19"/>
        </w:rPr>
        <w:t> </w:t>
      </w:r>
      <w:r>
        <w:rPr>
          <w:i/>
          <w:color w:val="231F20"/>
          <w:w w:val="105"/>
          <w:sz w:val="19"/>
        </w:rPr>
        <w:t>and</w:t>
      </w:r>
      <w:r>
        <w:rPr>
          <w:i/>
          <w:color w:val="231F20"/>
          <w:spacing w:val="-11"/>
          <w:w w:val="105"/>
          <w:sz w:val="19"/>
        </w:rPr>
        <w:t> </w:t>
      </w:r>
      <w:r>
        <w:rPr>
          <w:i/>
          <w:color w:val="231F20"/>
          <w:w w:val="105"/>
          <w:sz w:val="19"/>
        </w:rPr>
        <w:t>the</w:t>
      </w:r>
      <w:r>
        <w:rPr>
          <w:i/>
          <w:color w:val="231F20"/>
          <w:spacing w:val="-11"/>
          <w:w w:val="105"/>
          <w:sz w:val="19"/>
        </w:rPr>
        <w:t> </w:t>
      </w:r>
      <w:r>
        <w:rPr>
          <w:i/>
          <w:color w:val="231F20"/>
          <w:w w:val="105"/>
          <w:sz w:val="19"/>
        </w:rPr>
        <w:t>National</w:t>
      </w:r>
      <w:r>
        <w:rPr>
          <w:i/>
          <w:color w:val="231F20"/>
          <w:spacing w:val="-11"/>
          <w:w w:val="105"/>
          <w:sz w:val="19"/>
        </w:rPr>
        <w:t> </w:t>
      </w:r>
      <w:r>
        <w:rPr>
          <w:i/>
          <w:color w:val="231F20"/>
          <w:w w:val="105"/>
          <w:sz w:val="19"/>
        </w:rPr>
        <w:t>Historic</w:t>
      </w:r>
      <w:r>
        <w:rPr>
          <w:i/>
          <w:color w:val="231F20"/>
          <w:w w:val="105"/>
          <w:sz w:val="19"/>
        </w:rPr>
        <w:t> Landmarks</w:t>
      </w:r>
      <w:r>
        <w:rPr>
          <w:i/>
          <w:color w:val="231F20"/>
          <w:spacing w:val="-5"/>
          <w:w w:val="105"/>
          <w:sz w:val="19"/>
        </w:rPr>
        <w:t> </w:t>
      </w:r>
      <w:r>
        <w:rPr>
          <w:i/>
          <w:color w:val="231F20"/>
          <w:w w:val="105"/>
          <w:sz w:val="19"/>
        </w:rPr>
        <w:t>Program:</w:t>
      </w:r>
      <w:r>
        <w:rPr>
          <w:i/>
          <w:color w:val="231F20"/>
          <w:spacing w:val="-5"/>
          <w:w w:val="105"/>
          <w:sz w:val="19"/>
        </w:rPr>
        <w:t> </w:t>
      </w:r>
      <w:r>
        <w:rPr>
          <w:i/>
          <w:color w:val="231F20"/>
          <w:w w:val="105"/>
          <w:sz w:val="19"/>
        </w:rPr>
        <w:t>A</w:t>
      </w:r>
      <w:r>
        <w:rPr>
          <w:i/>
          <w:color w:val="231F20"/>
          <w:spacing w:val="-5"/>
          <w:w w:val="105"/>
          <w:sz w:val="19"/>
        </w:rPr>
        <w:t> </w:t>
      </w:r>
      <w:r>
        <w:rPr>
          <w:i/>
          <w:color w:val="231F20"/>
          <w:w w:val="105"/>
          <w:sz w:val="19"/>
        </w:rPr>
        <w:t>History</w:t>
      </w:r>
      <w:r>
        <w:rPr>
          <w:i/>
          <w:color w:val="231F20"/>
          <w:spacing w:val="-3"/>
          <w:w w:val="105"/>
          <w:sz w:val="19"/>
        </w:rPr>
        <w:t> </w:t>
      </w:r>
      <w:r>
        <w:rPr>
          <w:color w:val="231F20"/>
          <w:w w:val="105"/>
          <w:sz w:val="19"/>
        </w:rPr>
        <w:t>(Washington,</w:t>
      </w:r>
      <w:r>
        <w:rPr>
          <w:color w:val="231F20"/>
          <w:spacing w:val="-4"/>
          <w:w w:val="105"/>
          <w:sz w:val="19"/>
        </w:rPr>
        <w:t> </w:t>
      </w:r>
      <w:r>
        <w:rPr>
          <w:color w:val="231F20"/>
          <w:w w:val="105"/>
          <w:sz w:val="19"/>
        </w:rPr>
        <w:t>DC:</w:t>
      </w:r>
      <w:r>
        <w:rPr>
          <w:color w:val="231F20"/>
          <w:spacing w:val="-4"/>
          <w:w w:val="105"/>
          <w:sz w:val="19"/>
        </w:rPr>
        <w:t> </w:t>
      </w:r>
      <w:r>
        <w:rPr>
          <w:color w:val="231F20"/>
          <w:w w:val="105"/>
          <w:sz w:val="19"/>
        </w:rPr>
        <w:t>History</w:t>
      </w:r>
      <w:r>
        <w:rPr>
          <w:color w:val="231F20"/>
          <w:spacing w:val="-6"/>
          <w:w w:val="105"/>
          <w:sz w:val="19"/>
        </w:rPr>
        <w:t> </w:t>
      </w:r>
      <w:r>
        <w:rPr>
          <w:color w:val="231F20"/>
          <w:w w:val="105"/>
          <w:sz w:val="19"/>
        </w:rPr>
        <w:t>Division,</w:t>
      </w:r>
      <w:r>
        <w:rPr>
          <w:color w:val="231F20"/>
          <w:spacing w:val="-4"/>
          <w:w w:val="105"/>
          <w:sz w:val="19"/>
        </w:rPr>
        <w:t> </w:t>
      </w:r>
      <w:r>
        <w:rPr>
          <w:color w:val="231F20"/>
          <w:w w:val="105"/>
          <w:sz w:val="19"/>
        </w:rPr>
        <w:t>National</w:t>
      </w:r>
      <w:r>
        <w:rPr>
          <w:color w:val="231F20"/>
          <w:spacing w:val="-4"/>
          <w:w w:val="105"/>
          <w:sz w:val="19"/>
        </w:rPr>
        <w:t> </w:t>
      </w:r>
      <w:r>
        <w:rPr>
          <w:color w:val="231F20"/>
          <w:w w:val="105"/>
          <w:sz w:val="19"/>
        </w:rPr>
        <w:t>Park</w:t>
      </w:r>
      <w:r>
        <w:rPr>
          <w:color w:val="231F20"/>
          <w:spacing w:val="-4"/>
          <w:w w:val="105"/>
          <w:sz w:val="19"/>
        </w:rPr>
        <w:t> </w:t>
      </w:r>
      <w:r>
        <w:rPr>
          <w:color w:val="231F20"/>
          <w:w w:val="105"/>
          <w:sz w:val="19"/>
        </w:rPr>
        <w:t>Service,</w:t>
      </w:r>
      <w:r>
        <w:rPr>
          <w:color w:val="231F20"/>
          <w:spacing w:val="-4"/>
          <w:w w:val="105"/>
          <w:sz w:val="19"/>
        </w:rPr>
        <w:t> </w:t>
      </w:r>
      <w:r>
        <w:rPr>
          <w:color w:val="231F20"/>
          <w:w w:val="105"/>
          <w:sz w:val="19"/>
        </w:rPr>
        <w:t>Department of</w:t>
      </w:r>
      <w:r>
        <w:rPr>
          <w:color w:val="231F20"/>
          <w:spacing w:val="-2"/>
          <w:w w:val="105"/>
          <w:sz w:val="19"/>
        </w:rPr>
        <w:t> </w:t>
      </w:r>
      <w:r>
        <w:rPr>
          <w:color w:val="231F20"/>
          <w:w w:val="105"/>
          <w:sz w:val="19"/>
        </w:rPr>
        <w:t>the</w:t>
      </w:r>
      <w:r>
        <w:rPr>
          <w:color w:val="231F20"/>
          <w:spacing w:val="-7"/>
          <w:w w:val="105"/>
          <w:sz w:val="19"/>
        </w:rPr>
        <w:t> </w:t>
      </w:r>
      <w:r>
        <w:rPr>
          <w:color w:val="231F20"/>
          <w:w w:val="105"/>
          <w:sz w:val="19"/>
        </w:rPr>
        <w:t>Interior,</w:t>
      </w:r>
      <w:r>
        <w:rPr>
          <w:color w:val="231F20"/>
          <w:spacing w:val="-7"/>
          <w:w w:val="105"/>
          <w:sz w:val="19"/>
        </w:rPr>
        <w:t> </w:t>
      </w:r>
      <w:r>
        <w:rPr>
          <w:color w:val="231F20"/>
          <w:w w:val="105"/>
          <w:sz w:val="19"/>
        </w:rPr>
        <w:t>1985),</w:t>
      </w:r>
      <w:r>
        <w:rPr>
          <w:color w:val="231F20"/>
          <w:spacing w:val="-7"/>
          <w:w w:val="105"/>
          <w:sz w:val="19"/>
        </w:rPr>
        <w:t> </w:t>
      </w:r>
      <w:r>
        <w:rPr>
          <w:color w:val="231F20"/>
          <w:w w:val="105"/>
          <w:sz w:val="19"/>
        </w:rPr>
        <w:t>1-6;</w:t>
      </w:r>
      <w:r>
        <w:rPr>
          <w:color w:val="231F20"/>
          <w:spacing w:val="-6"/>
          <w:w w:val="105"/>
          <w:sz w:val="19"/>
        </w:rPr>
        <w:t> </w:t>
      </w:r>
      <w:r>
        <w:rPr>
          <w:i/>
          <w:color w:val="231F20"/>
          <w:w w:val="105"/>
          <w:sz w:val="19"/>
        </w:rPr>
        <w:t>Historic</w:t>
      </w:r>
      <w:r>
        <w:rPr>
          <w:i/>
          <w:color w:val="231F20"/>
          <w:spacing w:val="-8"/>
          <w:w w:val="105"/>
          <w:sz w:val="19"/>
        </w:rPr>
        <w:t> </w:t>
      </w:r>
      <w:r>
        <w:rPr>
          <w:i/>
          <w:color w:val="231F20"/>
          <w:w w:val="105"/>
          <w:sz w:val="19"/>
        </w:rPr>
        <w:t>Sites</w:t>
      </w:r>
      <w:r>
        <w:rPr>
          <w:i/>
          <w:color w:val="231F20"/>
          <w:spacing w:val="-8"/>
          <w:w w:val="105"/>
          <w:sz w:val="19"/>
        </w:rPr>
        <w:t> </w:t>
      </w:r>
      <w:r>
        <w:rPr>
          <w:i/>
          <w:color w:val="231F20"/>
          <w:w w:val="105"/>
          <w:sz w:val="19"/>
        </w:rPr>
        <w:t>Act</w:t>
      </w:r>
      <w:r>
        <w:rPr>
          <w:i/>
          <w:color w:val="231F20"/>
          <w:spacing w:val="-8"/>
          <w:w w:val="105"/>
          <w:sz w:val="19"/>
        </w:rPr>
        <w:t> </w:t>
      </w:r>
      <w:r>
        <w:rPr>
          <w:i/>
          <w:color w:val="231F20"/>
          <w:w w:val="105"/>
          <w:sz w:val="19"/>
        </w:rPr>
        <w:t>of</w:t>
      </w:r>
      <w:r>
        <w:rPr>
          <w:i/>
          <w:color w:val="231F20"/>
          <w:spacing w:val="-8"/>
          <w:w w:val="105"/>
          <w:sz w:val="19"/>
        </w:rPr>
        <w:t> </w:t>
      </w:r>
      <w:r>
        <w:rPr>
          <w:i/>
          <w:color w:val="231F20"/>
          <w:w w:val="105"/>
          <w:sz w:val="19"/>
        </w:rPr>
        <w:t>1935</w:t>
      </w:r>
      <w:r>
        <w:rPr>
          <w:color w:val="231F20"/>
          <w:w w:val="105"/>
          <w:sz w:val="19"/>
        </w:rPr>
        <w:t>,</w:t>
      </w:r>
      <w:r>
        <w:rPr>
          <w:color w:val="231F20"/>
          <w:spacing w:val="-7"/>
          <w:w w:val="105"/>
          <w:sz w:val="19"/>
        </w:rPr>
        <w:t> </w:t>
      </w:r>
      <w:r>
        <w:rPr>
          <w:color w:val="231F20"/>
          <w:w w:val="105"/>
          <w:sz w:val="19"/>
        </w:rPr>
        <w:t>49</w:t>
      </w:r>
      <w:r>
        <w:rPr>
          <w:color w:val="231F20"/>
          <w:spacing w:val="-7"/>
          <w:w w:val="105"/>
          <w:sz w:val="19"/>
        </w:rPr>
        <w:t> </w:t>
      </w:r>
      <w:r>
        <w:rPr>
          <w:color w:val="231F20"/>
          <w:w w:val="105"/>
          <w:sz w:val="19"/>
        </w:rPr>
        <w:t>Stat.</w:t>
      </w:r>
      <w:r>
        <w:rPr>
          <w:color w:val="231F20"/>
          <w:spacing w:val="-7"/>
          <w:w w:val="105"/>
          <w:sz w:val="19"/>
        </w:rPr>
        <w:t> </w:t>
      </w:r>
      <w:r>
        <w:rPr>
          <w:color w:val="231F20"/>
          <w:w w:val="105"/>
          <w:sz w:val="19"/>
        </w:rPr>
        <w:t>666;</w:t>
      </w:r>
      <w:r>
        <w:rPr>
          <w:color w:val="231F20"/>
          <w:spacing w:val="-7"/>
          <w:w w:val="105"/>
          <w:sz w:val="19"/>
        </w:rPr>
        <w:t> </w:t>
      </w:r>
      <w:r>
        <w:rPr>
          <w:color w:val="231F20"/>
          <w:w w:val="105"/>
          <w:sz w:val="19"/>
        </w:rPr>
        <w:t>16</w:t>
      </w:r>
      <w:r>
        <w:rPr>
          <w:color w:val="231F20"/>
          <w:spacing w:val="-7"/>
          <w:w w:val="105"/>
          <w:sz w:val="19"/>
        </w:rPr>
        <w:t> </w:t>
      </w:r>
      <w:r>
        <w:rPr>
          <w:color w:val="231F20"/>
          <w:w w:val="105"/>
          <w:sz w:val="19"/>
        </w:rPr>
        <w:t>U.S.C.</w:t>
      </w:r>
      <w:r>
        <w:rPr>
          <w:color w:val="231F20"/>
          <w:spacing w:val="-7"/>
          <w:w w:val="105"/>
          <w:sz w:val="19"/>
        </w:rPr>
        <w:t> </w:t>
      </w:r>
      <w:r>
        <w:rPr>
          <w:color w:val="231F20"/>
          <w:w w:val="105"/>
          <w:sz w:val="19"/>
        </w:rPr>
        <w:t>461-67.</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292" w:lineRule="auto"/>
        <w:ind w:left="160" w:right="630"/>
        <w:rPr>
          <w:sz w:val="12"/>
        </w:rPr>
      </w:pPr>
      <w:r>
        <w:rPr>
          <w:color w:val="231F20"/>
        </w:rPr>
        <w:t>historic areas to the system, including national monuments, national historic parks, and na- tional military parks. Nine national historic sites were in this group. Following the passage of</w:t>
      </w:r>
      <w:r>
        <w:rPr>
          <w:color w:val="231F20"/>
          <w:spacing w:val="40"/>
        </w:rPr>
        <w:t> </w:t>
      </w:r>
      <w:r>
        <w:rPr>
          <w:color w:val="231F20"/>
        </w:rPr>
        <w:t>the Historic Sites Act, the National Park Service adopted a system of classiﬁcation arranged by themes. The themes have evolved over the years, but the basic concept—classifying properties by national historical signiﬁcance rather than architectural style—remains intact.</w:t>
      </w:r>
      <w:r>
        <w:rPr>
          <w:color w:val="231F20"/>
          <w:position w:val="7"/>
          <w:sz w:val="12"/>
        </w:rPr>
        <w:t>30</w:t>
      </w:r>
    </w:p>
    <w:p>
      <w:pPr>
        <w:pStyle w:val="BodyText"/>
        <w:spacing w:line="292" w:lineRule="auto"/>
        <w:ind w:left="159" w:right="580" w:firstLine="1080"/>
      </w:pPr>
      <w:r>
        <w:rPr>
          <w:color w:val="231F20"/>
          <w:w w:val="105"/>
        </w:rPr>
        <w:t>With</w:t>
      </w:r>
      <w:r>
        <w:rPr>
          <w:color w:val="231F20"/>
          <w:spacing w:val="-8"/>
          <w:w w:val="105"/>
        </w:rPr>
        <w:t> </w:t>
      </w:r>
      <w:r>
        <w:rPr>
          <w:color w:val="231F20"/>
          <w:w w:val="105"/>
        </w:rPr>
        <w:t>the</w:t>
      </w:r>
      <w:r>
        <w:rPr>
          <w:color w:val="231F20"/>
          <w:spacing w:val="-8"/>
          <w:w w:val="105"/>
        </w:rPr>
        <w:t> </w:t>
      </w:r>
      <w:r>
        <w:rPr>
          <w:color w:val="231F20"/>
          <w:w w:val="105"/>
        </w:rPr>
        <w:t>passage</w:t>
      </w:r>
      <w:r>
        <w:rPr>
          <w:color w:val="231F20"/>
          <w:spacing w:val="-8"/>
          <w:w w:val="105"/>
        </w:rPr>
        <w:t> </w:t>
      </w:r>
      <w:r>
        <w:rPr>
          <w:color w:val="231F20"/>
          <w:w w:val="105"/>
        </w:rPr>
        <w:t>of</w:t>
      </w:r>
      <w:r>
        <w:rPr>
          <w:color w:val="231F20"/>
          <w:spacing w:val="-1"/>
          <w:w w:val="105"/>
        </w:rPr>
        <w:t> </w:t>
      </w:r>
      <w:r>
        <w:rPr>
          <w:color w:val="231F20"/>
          <w:w w:val="105"/>
        </w:rPr>
        <w:t>the</w:t>
      </w:r>
      <w:r>
        <w:rPr>
          <w:color w:val="231F20"/>
          <w:spacing w:val="-8"/>
          <w:w w:val="105"/>
        </w:rPr>
        <w:t> </w:t>
      </w:r>
      <w:r>
        <w:rPr>
          <w:color w:val="231F20"/>
          <w:w w:val="105"/>
        </w:rPr>
        <w:t>Historic</w:t>
      </w:r>
      <w:r>
        <w:rPr>
          <w:color w:val="231F20"/>
          <w:spacing w:val="-8"/>
          <w:w w:val="105"/>
        </w:rPr>
        <w:t> </w:t>
      </w:r>
      <w:r>
        <w:rPr>
          <w:color w:val="231F20"/>
          <w:w w:val="105"/>
        </w:rPr>
        <w:t>Sites</w:t>
      </w:r>
      <w:r>
        <w:rPr>
          <w:color w:val="231F20"/>
          <w:spacing w:val="-11"/>
          <w:w w:val="105"/>
        </w:rPr>
        <w:t> </w:t>
      </w:r>
      <w:r>
        <w:rPr>
          <w:color w:val="231F20"/>
          <w:w w:val="105"/>
        </w:rPr>
        <w:t>Act</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increased</w:t>
      </w:r>
      <w:r>
        <w:rPr>
          <w:color w:val="231F20"/>
          <w:spacing w:val="-8"/>
          <w:w w:val="105"/>
        </w:rPr>
        <w:t> </w:t>
      </w:r>
      <w:r>
        <w:rPr>
          <w:color w:val="231F20"/>
          <w:w w:val="105"/>
        </w:rPr>
        <w:t>attention</w:t>
      </w:r>
      <w:r>
        <w:rPr>
          <w:color w:val="231F20"/>
          <w:spacing w:val="-8"/>
          <w:w w:val="105"/>
        </w:rPr>
        <w:t> </w:t>
      </w:r>
      <w:r>
        <w:rPr>
          <w:color w:val="231F20"/>
          <w:w w:val="105"/>
        </w:rPr>
        <w:t>within</w:t>
      </w:r>
      <w:r>
        <w:rPr>
          <w:color w:val="231F20"/>
          <w:spacing w:val="-8"/>
          <w:w w:val="105"/>
        </w:rPr>
        <w:t> </w:t>
      </w:r>
      <w:r>
        <w:rPr>
          <w:color w:val="231F20"/>
          <w:w w:val="105"/>
        </w:rPr>
        <w:t>the National</w:t>
      </w:r>
      <w:r>
        <w:rPr>
          <w:color w:val="231F20"/>
          <w:spacing w:val="-7"/>
          <w:w w:val="105"/>
        </w:rPr>
        <w:t> </w:t>
      </w:r>
      <w:r>
        <w:rPr>
          <w:color w:val="231F20"/>
          <w:w w:val="105"/>
        </w:rPr>
        <w:t>Park</w:t>
      </w:r>
      <w:r>
        <w:rPr>
          <w:color w:val="231F20"/>
          <w:spacing w:val="-7"/>
          <w:w w:val="105"/>
        </w:rPr>
        <w:t> </w:t>
      </w:r>
      <w:r>
        <w:rPr>
          <w:color w:val="231F20"/>
          <w:w w:val="105"/>
        </w:rPr>
        <w:t>Service</w:t>
      </w:r>
      <w:r>
        <w:rPr>
          <w:color w:val="231F20"/>
          <w:spacing w:val="-7"/>
          <w:w w:val="105"/>
        </w:rPr>
        <w:t> </w:t>
      </w:r>
      <w:r>
        <w:rPr>
          <w:color w:val="231F20"/>
          <w:w w:val="105"/>
        </w:rPr>
        <w:t>on</w:t>
      </w:r>
      <w:r>
        <w:rPr>
          <w:color w:val="231F20"/>
          <w:spacing w:val="-7"/>
          <w:w w:val="105"/>
        </w:rPr>
        <w:t> </w:t>
      </w:r>
      <w:r>
        <w:rPr>
          <w:color w:val="231F20"/>
          <w:w w:val="105"/>
        </w:rPr>
        <w:t>historic</w:t>
      </w:r>
      <w:r>
        <w:rPr>
          <w:color w:val="231F20"/>
          <w:spacing w:val="-7"/>
          <w:w w:val="105"/>
        </w:rPr>
        <w:t> </w:t>
      </w:r>
      <w:r>
        <w:rPr>
          <w:color w:val="231F20"/>
          <w:w w:val="105"/>
        </w:rPr>
        <w:t>sites,</w:t>
      </w:r>
      <w:r>
        <w:rPr>
          <w:color w:val="231F20"/>
          <w:spacing w:val="-7"/>
          <w:w w:val="105"/>
        </w:rPr>
        <w:t> </w:t>
      </w:r>
      <w:r>
        <w:rPr>
          <w:color w:val="231F20"/>
          <w:w w:val="105"/>
        </w:rPr>
        <w:t>Lindenwald’s</w:t>
      </w:r>
      <w:r>
        <w:rPr>
          <w:color w:val="231F20"/>
          <w:spacing w:val="-7"/>
          <w:w w:val="105"/>
        </w:rPr>
        <w:t> </w:t>
      </w:r>
      <w:r>
        <w:rPr>
          <w:color w:val="231F20"/>
          <w:w w:val="105"/>
        </w:rPr>
        <w:t>supporters</w:t>
      </w:r>
      <w:r>
        <w:rPr>
          <w:color w:val="231F20"/>
          <w:spacing w:val="-7"/>
          <w:w w:val="105"/>
        </w:rPr>
        <w:t> </w:t>
      </w:r>
      <w:r>
        <w:rPr>
          <w:color w:val="231F20"/>
          <w:w w:val="105"/>
        </w:rPr>
        <w:t>gained</w:t>
      </w:r>
      <w:r>
        <w:rPr>
          <w:color w:val="231F20"/>
          <w:spacing w:val="-7"/>
          <w:w w:val="105"/>
        </w:rPr>
        <w:t> </w:t>
      </w:r>
      <w:r>
        <w:rPr>
          <w:color w:val="231F20"/>
          <w:w w:val="105"/>
        </w:rPr>
        <w:t>new</w:t>
      </w:r>
      <w:r>
        <w:rPr>
          <w:color w:val="231F20"/>
          <w:spacing w:val="-7"/>
          <w:w w:val="105"/>
        </w:rPr>
        <w:t> </w:t>
      </w:r>
      <w:r>
        <w:rPr>
          <w:color w:val="231F20"/>
          <w:w w:val="105"/>
        </w:rPr>
        <w:t>hope</w:t>
      </w:r>
      <w:r>
        <w:rPr>
          <w:color w:val="231F20"/>
          <w:spacing w:val="-7"/>
          <w:w w:val="105"/>
        </w:rPr>
        <w:t> </w:t>
      </w:r>
      <w:r>
        <w:rPr>
          <w:color w:val="231F20"/>
          <w:w w:val="105"/>
        </w:rPr>
        <w:t>for</w:t>
      </w:r>
      <w:r>
        <w:rPr>
          <w:color w:val="231F20"/>
          <w:spacing w:val="-7"/>
          <w:w w:val="105"/>
        </w:rPr>
        <w:t> </w:t>
      </w:r>
      <w:r>
        <w:rPr>
          <w:color w:val="231F20"/>
          <w:w w:val="105"/>
        </w:rPr>
        <w:t>its preservation.</w:t>
      </w:r>
      <w:r>
        <w:rPr>
          <w:color w:val="231F20"/>
          <w:spacing w:val="-8"/>
          <w:w w:val="105"/>
        </w:rPr>
        <w:t> </w:t>
      </w:r>
      <w:r>
        <w:rPr>
          <w:color w:val="231F20"/>
          <w:w w:val="105"/>
        </w:rPr>
        <w:t>However,</w:t>
      </w:r>
      <w:r>
        <w:rPr>
          <w:color w:val="231F20"/>
          <w:spacing w:val="-8"/>
          <w:w w:val="105"/>
        </w:rPr>
        <w:t> </w:t>
      </w:r>
      <w:r>
        <w:rPr>
          <w:color w:val="231F20"/>
          <w:w w:val="105"/>
        </w:rPr>
        <w:t>the</w:t>
      </w:r>
      <w:r>
        <w:rPr>
          <w:color w:val="231F20"/>
          <w:spacing w:val="-8"/>
          <w:w w:val="105"/>
        </w:rPr>
        <w:t> </w:t>
      </w:r>
      <w:r>
        <w:rPr>
          <w:color w:val="231F20"/>
          <w:w w:val="105"/>
        </w:rPr>
        <w:t>act</w:t>
      </w:r>
      <w:r>
        <w:rPr>
          <w:color w:val="231F20"/>
          <w:spacing w:val="-8"/>
          <w:w w:val="105"/>
        </w:rPr>
        <w:t> </w:t>
      </w:r>
      <w:r>
        <w:rPr>
          <w:color w:val="231F20"/>
          <w:w w:val="105"/>
        </w:rPr>
        <w:t>stated</w:t>
      </w:r>
      <w:r>
        <w:rPr>
          <w:color w:val="231F20"/>
          <w:spacing w:val="-8"/>
          <w:w w:val="105"/>
        </w:rPr>
        <w:t> </w:t>
      </w:r>
      <w:r>
        <w:rPr>
          <w:color w:val="231F20"/>
          <w:w w:val="105"/>
        </w:rPr>
        <w:t>that</w:t>
      </w:r>
      <w:r>
        <w:rPr>
          <w:color w:val="231F20"/>
          <w:spacing w:val="-8"/>
          <w:w w:val="105"/>
        </w:rPr>
        <w:t> </w:t>
      </w:r>
      <w:r>
        <w:rPr>
          <w:color w:val="231F20"/>
          <w:w w:val="105"/>
        </w:rPr>
        <w:t>the</w:t>
      </w:r>
      <w:r>
        <w:rPr>
          <w:color w:val="231F20"/>
          <w:spacing w:val="-8"/>
          <w:w w:val="105"/>
        </w:rPr>
        <w:t> </w:t>
      </w:r>
      <w:r>
        <w:rPr>
          <w:color w:val="231F20"/>
          <w:w w:val="105"/>
        </w:rPr>
        <w:t>United</w:t>
      </w:r>
      <w:r>
        <w:rPr>
          <w:color w:val="231F20"/>
          <w:spacing w:val="-8"/>
          <w:w w:val="105"/>
        </w:rPr>
        <w:t> </w:t>
      </w:r>
      <w:r>
        <w:rPr>
          <w:color w:val="231F20"/>
          <w:w w:val="105"/>
        </w:rPr>
        <w:t>States</w:t>
      </w:r>
      <w:r>
        <w:rPr>
          <w:color w:val="231F20"/>
          <w:spacing w:val="-8"/>
          <w:w w:val="105"/>
        </w:rPr>
        <w:t> </w:t>
      </w:r>
      <w:r>
        <w:rPr>
          <w:color w:val="231F20"/>
          <w:w w:val="105"/>
        </w:rPr>
        <w:t>could</w:t>
      </w:r>
      <w:r>
        <w:rPr>
          <w:color w:val="231F20"/>
          <w:spacing w:val="-8"/>
          <w:w w:val="105"/>
        </w:rPr>
        <w:t> </w:t>
      </w:r>
      <w:r>
        <w:rPr>
          <w:color w:val="231F20"/>
          <w:w w:val="105"/>
        </w:rPr>
        <w:t>not</w:t>
      </w:r>
      <w:r>
        <w:rPr>
          <w:color w:val="231F20"/>
          <w:spacing w:val="-8"/>
          <w:w w:val="105"/>
        </w:rPr>
        <w:t> </w:t>
      </w:r>
      <w:r>
        <w:rPr>
          <w:color w:val="231F20"/>
          <w:w w:val="105"/>
        </w:rPr>
        <w:t>acquire</w:t>
      </w:r>
      <w:r>
        <w:rPr>
          <w:color w:val="231F20"/>
          <w:spacing w:val="-8"/>
          <w:w w:val="105"/>
        </w:rPr>
        <w:t> </w:t>
      </w:r>
      <w:r>
        <w:rPr>
          <w:color w:val="231F20"/>
          <w:w w:val="105"/>
        </w:rPr>
        <w:t>or</w:t>
      </w:r>
      <w:r>
        <w:rPr>
          <w:color w:val="231F20"/>
          <w:spacing w:val="-8"/>
          <w:w w:val="105"/>
        </w:rPr>
        <w:t> </w:t>
      </w:r>
      <w:r>
        <w:rPr>
          <w:color w:val="231F20"/>
          <w:w w:val="105"/>
        </w:rPr>
        <w:t>contract</w:t>
      </w:r>
      <w:r>
        <w:rPr>
          <w:color w:val="231F20"/>
          <w:spacing w:val="-8"/>
          <w:w w:val="105"/>
        </w:rPr>
        <w:t> </w:t>
      </w:r>
      <w:r>
        <w:rPr>
          <w:color w:val="231F20"/>
          <w:w w:val="105"/>
        </w:rPr>
        <w:t>to acquire</w:t>
      </w:r>
      <w:r>
        <w:rPr>
          <w:color w:val="231F20"/>
          <w:spacing w:val="-11"/>
          <w:w w:val="105"/>
        </w:rPr>
        <w:t> </w:t>
      </w:r>
      <w:r>
        <w:rPr>
          <w:color w:val="231F20"/>
          <w:w w:val="105"/>
        </w:rPr>
        <w:t>properties</w:t>
      </w:r>
      <w:r>
        <w:rPr>
          <w:color w:val="231F20"/>
          <w:spacing w:val="-9"/>
          <w:w w:val="105"/>
        </w:rPr>
        <w:t> </w:t>
      </w:r>
      <w:r>
        <w:rPr>
          <w:color w:val="231F20"/>
          <w:w w:val="105"/>
        </w:rPr>
        <w:t>without</w:t>
      </w:r>
      <w:r>
        <w:rPr>
          <w:color w:val="231F20"/>
          <w:spacing w:val="-9"/>
          <w:w w:val="105"/>
        </w:rPr>
        <w:t> </w:t>
      </w:r>
      <w:r>
        <w:rPr>
          <w:color w:val="231F20"/>
          <w:w w:val="105"/>
        </w:rPr>
        <w:t>a</w:t>
      </w:r>
      <w:r>
        <w:rPr>
          <w:color w:val="231F20"/>
          <w:spacing w:val="-9"/>
          <w:w w:val="105"/>
        </w:rPr>
        <w:t> </w:t>
      </w:r>
      <w:r>
        <w:rPr>
          <w:color w:val="231F20"/>
          <w:w w:val="105"/>
        </w:rPr>
        <w:t>Congressional</w:t>
      </w:r>
      <w:r>
        <w:rPr>
          <w:color w:val="231F20"/>
          <w:spacing w:val="-9"/>
          <w:w w:val="105"/>
        </w:rPr>
        <w:t> </w:t>
      </w:r>
      <w:r>
        <w:rPr>
          <w:color w:val="231F20"/>
          <w:w w:val="105"/>
        </w:rPr>
        <w:t>appropriation.</w:t>
      </w:r>
      <w:r>
        <w:rPr>
          <w:color w:val="231F20"/>
          <w:spacing w:val="-13"/>
          <w:w w:val="105"/>
        </w:rPr>
        <w:t> </w:t>
      </w:r>
      <w:r>
        <w:rPr>
          <w:color w:val="231F20"/>
          <w:w w:val="105"/>
        </w:rPr>
        <w:t>Thus,</w:t>
      </w:r>
      <w:r>
        <w:rPr>
          <w:color w:val="231F20"/>
          <w:spacing w:val="-8"/>
          <w:w w:val="105"/>
        </w:rPr>
        <w:t> </w:t>
      </w:r>
      <w:r>
        <w:rPr>
          <w:color w:val="231F20"/>
          <w:w w:val="105"/>
        </w:rPr>
        <w:t>it</w:t>
      </w:r>
      <w:r>
        <w:rPr>
          <w:color w:val="231F20"/>
          <w:spacing w:val="-9"/>
          <w:w w:val="105"/>
        </w:rPr>
        <w:t> </w:t>
      </w:r>
      <w:r>
        <w:rPr>
          <w:color w:val="231F20"/>
          <w:w w:val="105"/>
        </w:rPr>
        <w:t>did</w:t>
      </w:r>
      <w:r>
        <w:rPr>
          <w:color w:val="231F20"/>
          <w:spacing w:val="-9"/>
          <w:w w:val="105"/>
        </w:rPr>
        <w:t> </w:t>
      </w:r>
      <w:r>
        <w:rPr>
          <w:color w:val="231F20"/>
          <w:w w:val="105"/>
        </w:rPr>
        <w:t>not</w:t>
      </w:r>
      <w:r>
        <w:rPr>
          <w:color w:val="231F20"/>
          <w:spacing w:val="-9"/>
          <w:w w:val="105"/>
        </w:rPr>
        <w:t> </w:t>
      </w:r>
      <w:r>
        <w:rPr>
          <w:color w:val="231F20"/>
          <w:w w:val="105"/>
        </w:rPr>
        <w:t>directly</w:t>
      </w:r>
      <w:r>
        <w:rPr>
          <w:color w:val="231F20"/>
          <w:spacing w:val="-12"/>
          <w:w w:val="105"/>
        </w:rPr>
        <w:t> </w:t>
      </w:r>
      <w:r>
        <w:rPr>
          <w:color w:val="231F20"/>
          <w:w w:val="105"/>
        </w:rPr>
        <w:t>address </w:t>
      </w:r>
      <w:r>
        <w:rPr>
          <w:color w:val="231F20"/>
          <w:spacing w:val="-2"/>
          <w:w w:val="105"/>
        </w:rPr>
        <w:t>the</w:t>
      </w:r>
      <w:r>
        <w:rPr>
          <w:color w:val="231F20"/>
          <w:spacing w:val="-11"/>
          <w:w w:val="105"/>
        </w:rPr>
        <w:t> </w:t>
      </w:r>
      <w:r>
        <w:rPr>
          <w:color w:val="231F20"/>
          <w:spacing w:val="-2"/>
          <w:w w:val="105"/>
        </w:rPr>
        <w:t>supporters’</w:t>
      </w:r>
      <w:r>
        <w:rPr>
          <w:color w:val="231F20"/>
          <w:spacing w:val="-10"/>
          <w:w w:val="105"/>
        </w:rPr>
        <w:t> </w:t>
      </w:r>
      <w:r>
        <w:rPr>
          <w:color w:val="231F20"/>
          <w:spacing w:val="-2"/>
          <w:w w:val="105"/>
        </w:rPr>
        <w:t>most</w:t>
      </w:r>
      <w:r>
        <w:rPr>
          <w:color w:val="231F20"/>
          <w:spacing w:val="-10"/>
          <w:w w:val="105"/>
        </w:rPr>
        <w:t> </w:t>
      </w:r>
      <w:r>
        <w:rPr>
          <w:color w:val="231F20"/>
          <w:spacing w:val="-2"/>
          <w:w w:val="105"/>
        </w:rPr>
        <w:t>pressing</w:t>
      </w:r>
      <w:r>
        <w:rPr>
          <w:color w:val="231F20"/>
          <w:spacing w:val="-10"/>
          <w:w w:val="105"/>
        </w:rPr>
        <w:t> </w:t>
      </w:r>
      <w:r>
        <w:rPr>
          <w:color w:val="231F20"/>
          <w:spacing w:val="-2"/>
          <w:w w:val="105"/>
        </w:rPr>
        <w:t>need:</w:t>
      </w:r>
      <w:r>
        <w:rPr>
          <w:color w:val="231F20"/>
          <w:spacing w:val="-9"/>
          <w:w w:val="105"/>
        </w:rPr>
        <w:t> </w:t>
      </w:r>
      <w:r>
        <w:rPr>
          <w:color w:val="231F20"/>
          <w:spacing w:val="-2"/>
          <w:w w:val="105"/>
        </w:rPr>
        <w:t>money</w:t>
      </w:r>
      <w:r>
        <w:rPr>
          <w:color w:val="231F20"/>
          <w:spacing w:val="-11"/>
          <w:w w:val="105"/>
        </w:rPr>
        <w:t> </w:t>
      </w:r>
      <w:r>
        <w:rPr>
          <w:color w:val="231F20"/>
          <w:spacing w:val="-2"/>
          <w:w w:val="105"/>
        </w:rPr>
        <w:t>to</w:t>
      </w:r>
      <w:r>
        <w:rPr>
          <w:color w:val="231F20"/>
          <w:spacing w:val="-9"/>
          <w:w w:val="105"/>
        </w:rPr>
        <w:t> </w:t>
      </w:r>
      <w:r>
        <w:rPr>
          <w:color w:val="231F20"/>
          <w:spacing w:val="-2"/>
          <w:w w:val="105"/>
        </w:rPr>
        <w:t>acquire</w:t>
      </w:r>
      <w:r>
        <w:rPr>
          <w:color w:val="231F20"/>
          <w:spacing w:val="-10"/>
          <w:w w:val="105"/>
        </w:rPr>
        <w:t> </w:t>
      </w:r>
      <w:r>
        <w:rPr>
          <w:color w:val="231F20"/>
          <w:spacing w:val="-2"/>
          <w:w w:val="105"/>
        </w:rPr>
        <w:t>and</w:t>
      </w:r>
      <w:r>
        <w:rPr>
          <w:color w:val="231F20"/>
          <w:spacing w:val="-10"/>
          <w:w w:val="105"/>
        </w:rPr>
        <w:t> </w:t>
      </w:r>
      <w:r>
        <w:rPr>
          <w:color w:val="231F20"/>
          <w:spacing w:val="-2"/>
          <w:w w:val="105"/>
        </w:rPr>
        <w:t>maintain</w:t>
      </w:r>
      <w:r>
        <w:rPr>
          <w:color w:val="231F20"/>
          <w:spacing w:val="-10"/>
          <w:w w:val="105"/>
        </w:rPr>
        <w:t> </w:t>
      </w:r>
      <w:r>
        <w:rPr>
          <w:color w:val="231F20"/>
          <w:spacing w:val="-2"/>
          <w:w w:val="105"/>
        </w:rPr>
        <w:t>the</w:t>
      </w:r>
      <w:r>
        <w:rPr>
          <w:color w:val="231F20"/>
          <w:spacing w:val="-10"/>
          <w:w w:val="105"/>
        </w:rPr>
        <w:t> </w:t>
      </w:r>
      <w:r>
        <w:rPr>
          <w:color w:val="231F20"/>
          <w:spacing w:val="-2"/>
          <w:w w:val="105"/>
        </w:rPr>
        <w:t>property.</w:t>
      </w:r>
      <w:r>
        <w:rPr>
          <w:color w:val="231F20"/>
          <w:spacing w:val="-10"/>
          <w:w w:val="105"/>
        </w:rPr>
        <w:t> </w:t>
      </w:r>
      <w:r>
        <w:rPr>
          <w:color w:val="231F20"/>
          <w:spacing w:val="-2"/>
          <w:w w:val="105"/>
        </w:rPr>
        <w:t>Responding </w:t>
      </w:r>
      <w:r>
        <w:rPr>
          <w:color w:val="231F20"/>
          <w:w w:val="105"/>
        </w:rPr>
        <w:t>to</w:t>
      </w:r>
      <w:r>
        <w:rPr>
          <w:color w:val="231F20"/>
          <w:spacing w:val="-13"/>
          <w:w w:val="105"/>
        </w:rPr>
        <w:t> </w:t>
      </w:r>
      <w:r>
        <w:rPr>
          <w:color w:val="231F20"/>
          <w:w w:val="105"/>
        </w:rPr>
        <w:t>an</w:t>
      </w:r>
      <w:r>
        <w:rPr>
          <w:color w:val="231F20"/>
          <w:spacing w:val="-12"/>
          <w:w w:val="105"/>
        </w:rPr>
        <w:t> </w:t>
      </w:r>
      <w:r>
        <w:rPr>
          <w:color w:val="231F20"/>
          <w:w w:val="105"/>
        </w:rPr>
        <w:t>inquiry</w:t>
      </w:r>
      <w:r>
        <w:rPr>
          <w:color w:val="231F20"/>
          <w:spacing w:val="-12"/>
          <w:w w:val="105"/>
        </w:rPr>
        <w:t> </w:t>
      </w:r>
      <w:r>
        <w:rPr>
          <w:color w:val="231F20"/>
          <w:w w:val="105"/>
        </w:rPr>
        <w:t>from</w:t>
      </w:r>
      <w:r>
        <w:rPr>
          <w:color w:val="231F20"/>
          <w:spacing w:val="-12"/>
          <w:w w:val="105"/>
        </w:rPr>
        <w:t> </w:t>
      </w:r>
      <w:r>
        <w:rPr>
          <w:color w:val="231F20"/>
          <w:w w:val="105"/>
        </w:rPr>
        <w:t>Schermerhorn,Verne</w:t>
      </w:r>
      <w:r>
        <w:rPr>
          <w:color w:val="231F20"/>
          <w:spacing w:val="-12"/>
          <w:w w:val="105"/>
        </w:rPr>
        <w:t> </w:t>
      </w:r>
      <w:r>
        <w:rPr>
          <w:color w:val="231F20"/>
          <w:w w:val="105"/>
        </w:rPr>
        <w:t>E.</w:t>
      </w:r>
      <w:r>
        <w:rPr>
          <w:color w:val="231F20"/>
          <w:spacing w:val="-12"/>
          <w:w w:val="105"/>
        </w:rPr>
        <w:t> </w:t>
      </w:r>
      <w:r>
        <w:rPr>
          <w:color w:val="231F20"/>
          <w:w w:val="105"/>
        </w:rPr>
        <w:t>Chatelain,</w:t>
      </w:r>
      <w:r>
        <w:rPr>
          <w:color w:val="231F20"/>
          <w:spacing w:val="-12"/>
          <w:w w:val="105"/>
        </w:rPr>
        <w:t> </w:t>
      </w:r>
      <w:r>
        <w:rPr>
          <w:color w:val="231F20"/>
          <w:w w:val="105"/>
        </w:rPr>
        <w:t>acting</w:t>
      </w:r>
      <w:r>
        <w:rPr>
          <w:color w:val="231F20"/>
          <w:spacing w:val="-13"/>
          <w:w w:val="105"/>
        </w:rPr>
        <w:t> </w:t>
      </w:r>
      <w:r>
        <w:rPr>
          <w:color w:val="231F20"/>
          <w:w w:val="105"/>
        </w:rPr>
        <w:t>assistant</w:t>
      </w:r>
      <w:r>
        <w:rPr>
          <w:color w:val="231F20"/>
          <w:spacing w:val="-12"/>
          <w:w w:val="105"/>
        </w:rPr>
        <w:t> </w:t>
      </w:r>
      <w:r>
        <w:rPr>
          <w:color w:val="231F20"/>
          <w:w w:val="105"/>
        </w:rPr>
        <w:t>director</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National Park</w:t>
      </w:r>
      <w:r>
        <w:rPr>
          <w:color w:val="231F20"/>
          <w:spacing w:val="-11"/>
          <w:w w:val="105"/>
        </w:rPr>
        <w:t> </w:t>
      </w:r>
      <w:r>
        <w:rPr>
          <w:color w:val="231F20"/>
          <w:w w:val="105"/>
        </w:rPr>
        <w:t>Service</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bureau’s</w:t>
      </w:r>
      <w:r>
        <w:rPr>
          <w:color w:val="231F20"/>
          <w:spacing w:val="-11"/>
          <w:w w:val="105"/>
        </w:rPr>
        <w:t> </w:t>
      </w:r>
      <w:r>
        <w:rPr>
          <w:color w:val="231F20"/>
          <w:w w:val="105"/>
        </w:rPr>
        <w:t>ﬁrst</w:t>
      </w:r>
      <w:r>
        <w:rPr>
          <w:color w:val="231F20"/>
          <w:spacing w:val="-11"/>
          <w:w w:val="105"/>
        </w:rPr>
        <w:t> </w:t>
      </w:r>
      <w:r>
        <w:rPr>
          <w:color w:val="231F20"/>
          <w:w w:val="105"/>
        </w:rPr>
        <w:t>chief</w:t>
      </w:r>
      <w:r>
        <w:rPr>
          <w:color w:val="231F20"/>
          <w:spacing w:val="-5"/>
          <w:w w:val="105"/>
        </w:rPr>
        <w:t> </w:t>
      </w:r>
      <w:r>
        <w:rPr>
          <w:color w:val="231F20"/>
          <w:w w:val="105"/>
        </w:rPr>
        <w:t>historian,</w:t>
      </w:r>
      <w:r>
        <w:rPr>
          <w:color w:val="231F20"/>
          <w:spacing w:val="-11"/>
          <w:w w:val="105"/>
        </w:rPr>
        <w:t> </w:t>
      </w:r>
      <w:r>
        <w:rPr>
          <w:color w:val="231F20"/>
          <w:w w:val="105"/>
        </w:rPr>
        <w:t>assured</w:t>
      </w:r>
      <w:r>
        <w:rPr>
          <w:color w:val="231F20"/>
          <w:spacing w:val="-11"/>
          <w:w w:val="105"/>
        </w:rPr>
        <w:t> </w:t>
      </w:r>
      <w:r>
        <w:rPr>
          <w:color w:val="231F20"/>
          <w:w w:val="105"/>
        </w:rPr>
        <w:t>him</w:t>
      </w:r>
      <w:r>
        <w:rPr>
          <w:color w:val="231F20"/>
          <w:spacing w:val="-11"/>
          <w:w w:val="105"/>
        </w:rPr>
        <w:t> </w:t>
      </w:r>
      <w:r>
        <w:rPr>
          <w:color w:val="231F20"/>
          <w:w w:val="105"/>
        </w:rPr>
        <w:t>that</w:t>
      </w:r>
      <w:r>
        <w:rPr>
          <w:color w:val="231F20"/>
          <w:spacing w:val="-11"/>
          <w:w w:val="105"/>
        </w:rPr>
        <w:t> </w:t>
      </w:r>
      <w:r>
        <w:rPr>
          <w:color w:val="231F20"/>
          <w:w w:val="105"/>
        </w:rPr>
        <w:t>the</w:t>
      </w:r>
      <w:r>
        <w:rPr>
          <w:color w:val="231F20"/>
          <w:spacing w:val="-11"/>
          <w:w w:val="105"/>
        </w:rPr>
        <w:t> </w:t>
      </w:r>
      <w:r>
        <w:rPr>
          <w:color w:val="231F20"/>
          <w:w w:val="105"/>
        </w:rPr>
        <w:t>under</w:t>
      </w:r>
      <w:r>
        <w:rPr>
          <w:color w:val="231F20"/>
          <w:spacing w:val="-11"/>
          <w:w w:val="105"/>
        </w:rPr>
        <w:t> </w:t>
      </w:r>
      <w:r>
        <w:rPr>
          <w:color w:val="231F20"/>
          <w:w w:val="105"/>
        </w:rPr>
        <w:t>the</w:t>
      </w:r>
      <w:r>
        <w:rPr>
          <w:color w:val="231F20"/>
          <w:spacing w:val="-11"/>
          <w:w w:val="105"/>
        </w:rPr>
        <w:t> </w:t>
      </w:r>
      <w:r>
        <w:rPr>
          <w:color w:val="231F20"/>
          <w:w w:val="105"/>
        </w:rPr>
        <w:t>new</w:t>
      </w:r>
      <w:r>
        <w:rPr>
          <w:color w:val="231F20"/>
          <w:spacing w:val="-11"/>
          <w:w w:val="105"/>
        </w:rPr>
        <w:t> </w:t>
      </w:r>
      <w:r>
        <w:rPr>
          <w:color w:val="231F20"/>
          <w:w w:val="105"/>
        </w:rPr>
        <w:t>law,</w:t>
      </w:r>
      <w:r>
        <w:rPr>
          <w:color w:val="231F20"/>
          <w:w w:val="105"/>
        </w:rPr>
        <w:t> </w:t>
      </w:r>
      <w:r>
        <w:rPr>
          <w:color w:val="231F20"/>
          <w:spacing w:val="-2"/>
          <w:w w:val="105"/>
        </w:rPr>
        <w:t>the</w:t>
      </w:r>
      <w:r>
        <w:rPr>
          <w:color w:val="231F20"/>
          <w:spacing w:val="-7"/>
          <w:w w:val="105"/>
        </w:rPr>
        <w:t> </w:t>
      </w:r>
      <w:r>
        <w:rPr>
          <w:color w:val="231F20"/>
          <w:spacing w:val="-2"/>
          <w:w w:val="105"/>
        </w:rPr>
        <w:t>Secretary</w:t>
      </w:r>
      <w:r>
        <w:rPr>
          <w:color w:val="231F20"/>
          <w:spacing w:val="-10"/>
          <w:w w:val="105"/>
        </w:rPr>
        <w:t> </w:t>
      </w:r>
      <w:r>
        <w:rPr>
          <w:color w:val="231F20"/>
          <w:spacing w:val="-2"/>
          <w:w w:val="105"/>
        </w:rPr>
        <w:t>of Interior</w:t>
      </w:r>
      <w:r>
        <w:rPr>
          <w:color w:val="231F20"/>
          <w:spacing w:val="-7"/>
          <w:w w:val="105"/>
        </w:rPr>
        <w:t> </w:t>
      </w:r>
      <w:r>
        <w:rPr>
          <w:color w:val="231F20"/>
          <w:spacing w:val="-2"/>
          <w:w w:val="105"/>
        </w:rPr>
        <w:t>could</w:t>
      </w:r>
      <w:r>
        <w:rPr>
          <w:color w:val="231F20"/>
          <w:spacing w:val="-7"/>
          <w:w w:val="105"/>
        </w:rPr>
        <w:t> </w:t>
      </w:r>
      <w:r>
        <w:rPr>
          <w:color w:val="231F20"/>
          <w:spacing w:val="-2"/>
          <w:w w:val="105"/>
        </w:rPr>
        <w:t>assist</w:t>
      </w:r>
      <w:r>
        <w:rPr>
          <w:color w:val="231F20"/>
          <w:spacing w:val="-7"/>
          <w:w w:val="105"/>
        </w:rPr>
        <w:t> </w:t>
      </w:r>
      <w:r>
        <w:rPr>
          <w:color w:val="231F20"/>
          <w:spacing w:val="-2"/>
          <w:w w:val="105"/>
        </w:rPr>
        <w:t>local,</w:t>
      </w:r>
      <w:r>
        <w:rPr>
          <w:color w:val="231F20"/>
          <w:spacing w:val="-7"/>
          <w:w w:val="105"/>
        </w:rPr>
        <w:t> </w:t>
      </w:r>
      <w:r>
        <w:rPr>
          <w:color w:val="231F20"/>
          <w:spacing w:val="-2"/>
          <w:w w:val="105"/>
        </w:rPr>
        <w:t>state,</w:t>
      </w:r>
      <w:r>
        <w:rPr>
          <w:color w:val="231F20"/>
          <w:spacing w:val="-7"/>
          <w:w w:val="105"/>
        </w:rPr>
        <w:t> </w:t>
      </w:r>
      <w:r>
        <w:rPr>
          <w:color w:val="231F20"/>
          <w:spacing w:val="-2"/>
          <w:w w:val="105"/>
        </w:rPr>
        <w:t>and</w:t>
      </w:r>
      <w:r>
        <w:rPr>
          <w:color w:val="231F20"/>
          <w:spacing w:val="-7"/>
          <w:w w:val="105"/>
        </w:rPr>
        <w:t> </w:t>
      </w:r>
      <w:r>
        <w:rPr>
          <w:color w:val="231F20"/>
          <w:spacing w:val="-2"/>
          <w:w w:val="105"/>
        </w:rPr>
        <w:t>city</w:t>
      </w:r>
      <w:r>
        <w:rPr>
          <w:color w:val="231F20"/>
          <w:spacing w:val="-10"/>
          <w:w w:val="105"/>
        </w:rPr>
        <w:t> </w:t>
      </w:r>
      <w:r>
        <w:rPr>
          <w:color w:val="231F20"/>
          <w:spacing w:val="-2"/>
          <w:w w:val="105"/>
        </w:rPr>
        <w:t>governments</w:t>
      </w:r>
      <w:r>
        <w:rPr>
          <w:color w:val="231F20"/>
          <w:spacing w:val="-7"/>
          <w:w w:val="105"/>
        </w:rPr>
        <w:t> </w:t>
      </w:r>
      <w:r>
        <w:rPr>
          <w:color w:val="231F20"/>
          <w:spacing w:val="-2"/>
          <w:w w:val="105"/>
        </w:rPr>
        <w:t>in</w:t>
      </w:r>
      <w:r>
        <w:rPr>
          <w:color w:val="231F20"/>
          <w:spacing w:val="-7"/>
          <w:w w:val="105"/>
        </w:rPr>
        <w:t> </w:t>
      </w:r>
      <w:r>
        <w:rPr>
          <w:color w:val="231F20"/>
          <w:spacing w:val="-2"/>
          <w:w w:val="105"/>
        </w:rPr>
        <w:t>preservation</w:t>
      </w:r>
      <w:r>
        <w:rPr>
          <w:color w:val="231F20"/>
          <w:spacing w:val="-7"/>
          <w:w w:val="105"/>
        </w:rPr>
        <w:t> </w:t>
      </w:r>
      <w:r>
        <w:rPr>
          <w:color w:val="231F20"/>
          <w:spacing w:val="-2"/>
          <w:w w:val="105"/>
        </w:rPr>
        <w:t>eﬀorts. </w:t>
      </w:r>
      <w:r>
        <w:rPr>
          <w:color w:val="231F20"/>
          <w:w w:val="105"/>
        </w:rPr>
        <w:t>Chatelain</w:t>
      </w:r>
      <w:r>
        <w:rPr>
          <w:color w:val="231F20"/>
          <w:spacing w:val="-6"/>
          <w:w w:val="105"/>
        </w:rPr>
        <w:t> </w:t>
      </w:r>
      <w:r>
        <w:rPr>
          <w:color w:val="231F20"/>
          <w:w w:val="105"/>
        </w:rPr>
        <w:t>told</w:t>
      </w:r>
      <w:r>
        <w:rPr>
          <w:color w:val="231F20"/>
          <w:spacing w:val="-6"/>
          <w:w w:val="105"/>
        </w:rPr>
        <w:t> </w:t>
      </w:r>
      <w:r>
        <w:rPr>
          <w:color w:val="231F20"/>
          <w:w w:val="105"/>
        </w:rPr>
        <w:t>Schermerhorn</w:t>
      </w:r>
      <w:r>
        <w:rPr>
          <w:color w:val="231F20"/>
          <w:spacing w:val="-6"/>
          <w:w w:val="105"/>
        </w:rPr>
        <w:t> </w:t>
      </w:r>
      <w:r>
        <w:rPr>
          <w:color w:val="231F20"/>
          <w:w w:val="105"/>
        </w:rPr>
        <w:t>that</w:t>
      </w:r>
      <w:r>
        <w:rPr>
          <w:color w:val="231F20"/>
          <w:spacing w:val="-6"/>
          <w:w w:val="105"/>
        </w:rPr>
        <w:t> </w:t>
      </w:r>
      <w:r>
        <w:rPr>
          <w:color w:val="231F20"/>
          <w:w w:val="105"/>
        </w:rPr>
        <w:t>the</w:t>
      </w:r>
      <w:r>
        <w:rPr>
          <w:color w:val="231F20"/>
          <w:spacing w:val="-6"/>
          <w:w w:val="105"/>
        </w:rPr>
        <w:t> </w:t>
      </w:r>
      <w:r>
        <w:rPr>
          <w:color w:val="231F20"/>
          <w:w w:val="105"/>
        </w:rPr>
        <w:t>National</w:t>
      </w:r>
      <w:r>
        <w:rPr>
          <w:color w:val="231F20"/>
          <w:spacing w:val="-6"/>
          <w:w w:val="105"/>
        </w:rPr>
        <w:t> </w:t>
      </w:r>
      <w:r>
        <w:rPr>
          <w:color w:val="231F20"/>
          <w:w w:val="105"/>
        </w:rPr>
        <w:t>Park</w:t>
      </w:r>
      <w:r>
        <w:rPr>
          <w:color w:val="231F20"/>
          <w:spacing w:val="-6"/>
          <w:w w:val="105"/>
        </w:rPr>
        <w:t> </w:t>
      </w:r>
      <w:r>
        <w:rPr>
          <w:color w:val="231F20"/>
          <w:w w:val="105"/>
        </w:rPr>
        <w:t>Service</w:t>
      </w:r>
      <w:r>
        <w:rPr>
          <w:color w:val="231F20"/>
          <w:spacing w:val="-6"/>
          <w:w w:val="105"/>
        </w:rPr>
        <w:t> </w:t>
      </w:r>
      <w:r>
        <w:rPr>
          <w:color w:val="231F20"/>
          <w:w w:val="105"/>
        </w:rPr>
        <w:t>would</w:t>
      </w:r>
      <w:r>
        <w:rPr>
          <w:color w:val="231F20"/>
          <w:spacing w:val="-6"/>
          <w:w w:val="105"/>
        </w:rPr>
        <w:t> </w:t>
      </w:r>
      <w:r>
        <w:rPr>
          <w:color w:val="231F20"/>
          <w:w w:val="105"/>
        </w:rPr>
        <w:t>be</w:t>
      </w:r>
      <w:r>
        <w:rPr>
          <w:color w:val="231F20"/>
          <w:spacing w:val="-6"/>
          <w:w w:val="105"/>
        </w:rPr>
        <w:t> </w:t>
      </w:r>
      <w:r>
        <w:rPr>
          <w:color w:val="231F20"/>
          <w:w w:val="105"/>
        </w:rPr>
        <w:t>very</w:t>
      </w:r>
      <w:r>
        <w:rPr>
          <w:color w:val="231F20"/>
          <w:spacing w:val="-9"/>
          <w:w w:val="105"/>
        </w:rPr>
        <w:t> </w:t>
      </w:r>
      <w:r>
        <w:rPr>
          <w:color w:val="231F20"/>
          <w:w w:val="105"/>
        </w:rPr>
        <w:t>interested</w:t>
      </w:r>
      <w:r>
        <w:rPr>
          <w:color w:val="231F20"/>
          <w:spacing w:val="-6"/>
          <w:w w:val="105"/>
        </w:rPr>
        <w:t> </w:t>
      </w:r>
      <w:r>
        <w:rPr>
          <w:color w:val="231F20"/>
          <w:w w:val="105"/>
        </w:rPr>
        <w:t>in</w:t>
      </w:r>
      <w:r>
        <w:rPr>
          <w:color w:val="231F20"/>
          <w:spacing w:val="-6"/>
          <w:w w:val="105"/>
        </w:rPr>
        <w:t> </w:t>
      </w:r>
      <w:r>
        <w:rPr>
          <w:color w:val="231F20"/>
          <w:w w:val="105"/>
        </w:rPr>
        <w:t>the eﬀorts</w:t>
      </w:r>
      <w:r>
        <w:rPr>
          <w:color w:val="231F20"/>
          <w:spacing w:val="-12"/>
          <w:w w:val="105"/>
        </w:rPr>
        <w:t> </w:t>
      </w:r>
      <w:r>
        <w:rPr>
          <w:color w:val="231F20"/>
          <w:w w:val="105"/>
        </w:rPr>
        <w:t>being</w:t>
      </w:r>
      <w:r>
        <w:rPr>
          <w:color w:val="231F20"/>
          <w:spacing w:val="-11"/>
          <w:w w:val="105"/>
        </w:rPr>
        <w:t> </w:t>
      </w:r>
      <w:r>
        <w:rPr>
          <w:color w:val="231F20"/>
          <w:w w:val="105"/>
        </w:rPr>
        <w:t>made</w:t>
      </w:r>
      <w:r>
        <w:rPr>
          <w:color w:val="231F20"/>
          <w:spacing w:val="-11"/>
          <w:w w:val="105"/>
        </w:rPr>
        <w:t> </w:t>
      </w:r>
      <w:r>
        <w:rPr>
          <w:color w:val="231F20"/>
          <w:w w:val="105"/>
        </w:rPr>
        <w:t>to</w:t>
      </w:r>
      <w:r>
        <w:rPr>
          <w:color w:val="231F20"/>
          <w:spacing w:val="-11"/>
          <w:w w:val="105"/>
        </w:rPr>
        <w:t> </w:t>
      </w:r>
      <w:r>
        <w:rPr>
          <w:color w:val="231F20"/>
          <w:w w:val="105"/>
        </w:rPr>
        <w:t>preserve</w:t>
      </w:r>
      <w:r>
        <w:rPr>
          <w:color w:val="231F20"/>
          <w:spacing w:val="-11"/>
          <w:w w:val="105"/>
        </w:rPr>
        <w:t> </w:t>
      </w:r>
      <w:r>
        <w:rPr>
          <w:color w:val="231F20"/>
          <w:w w:val="105"/>
        </w:rPr>
        <w:t>Lindenwald,</w:t>
      </w:r>
      <w:r>
        <w:rPr>
          <w:color w:val="231F20"/>
          <w:spacing w:val="-11"/>
          <w:w w:val="105"/>
        </w:rPr>
        <w:t> </w:t>
      </w:r>
      <w:r>
        <w:rPr>
          <w:color w:val="231F20"/>
          <w:w w:val="105"/>
        </w:rPr>
        <w:t>but</w:t>
      </w:r>
      <w:r>
        <w:rPr>
          <w:color w:val="231F20"/>
          <w:spacing w:val="-11"/>
          <w:w w:val="105"/>
        </w:rPr>
        <w:t> </w:t>
      </w:r>
      <w:r>
        <w:rPr>
          <w:color w:val="231F20"/>
          <w:w w:val="105"/>
        </w:rPr>
        <w:t>reminded</w:t>
      </w:r>
      <w:r>
        <w:rPr>
          <w:color w:val="231F20"/>
          <w:spacing w:val="-11"/>
          <w:w w:val="105"/>
        </w:rPr>
        <w:t> </w:t>
      </w:r>
      <w:r>
        <w:rPr>
          <w:color w:val="231F20"/>
          <w:w w:val="105"/>
        </w:rPr>
        <w:t>him</w:t>
      </w:r>
      <w:r>
        <w:rPr>
          <w:color w:val="231F20"/>
          <w:spacing w:val="-11"/>
          <w:w w:val="105"/>
        </w:rPr>
        <w:t> </w:t>
      </w:r>
      <w:r>
        <w:rPr>
          <w:color w:val="231F20"/>
          <w:w w:val="105"/>
        </w:rPr>
        <w:t>that</w:t>
      </w:r>
      <w:r>
        <w:rPr>
          <w:color w:val="231F20"/>
          <w:spacing w:val="-11"/>
          <w:w w:val="105"/>
        </w:rPr>
        <w:t> </w:t>
      </w:r>
      <w:r>
        <w:rPr>
          <w:color w:val="231F20"/>
          <w:w w:val="105"/>
        </w:rPr>
        <w:t>the</w:t>
      </w:r>
      <w:r>
        <w:rPr>
          <w:color w:val="231F20"/>
          <w:spacing w:val="-11"/>
          <w:w w:val="105"/>
        </w:rPr>
        <w:t> </w:t>
      </w:r>
      <w:r>
        <w:rPr>
          <w:color w:val="231F20"/>
          <w:w w:val="105"/>
        </w:rPr>
        <w:t>agency</w:t>
      </w:r>
      <w:r>
        <w:rPr>
          <w:color w:val="231F20"/>
          <w:spacing w:val="-13"/>
          <w:w w:val="105"/>
        </w:rPr>
        <w:t> </w:t>
      </w:r>
      <w:r>
        <w:rPr>
          <w:color w:val="231F20"/>
          <w:w w:val="105"/>
        </w:rPr>
        <w:t>could</w:t>
      </w:r>
      <w:r>
        <w:rPr>
          <w:color w:val="231F20"/>
          <w:spacing w:val="-10"/>
          <w:w w:val="105"/>
        </w:rPr>
        <w:t> </w:t>
      </w:r>
      <w:r>
        <w:rPr>
          <w:color w:val="231F20"/>
          <w:w w:val="105"/>
        </w:rPr>
        <w:t>provide no</w:t>
      </w:r>
      <w:r>
        <w:rPr>
          <w:color w:val="231F20"/>
          <w:spacing w:val="-13"/>
          <w:w w:val="105"/>
        </w:rPr>
        <w:t> </w:t>
      </w:r>
      <w:r>
        <w:rPr>
          <w:color w:val="231F20"/>
          <w:w w:val="105"/>
        </w:rPr>
        <w:t>funds</w:t>
      </w:r>
      <w:r>
        <w:rPr>
          <w:color w:val="231F20"/>
          <w:spacing w:val="-12"/>
          <w:w w:val="105"/>
        </w:rPr>
        <w:t> </w:t>
      </w:r>
      <w:r>
        <w:rPr>
          <w:color w:val="231F20"/>
          <w:w w:val="105"/>
        </w:rPr>
        <w:t>to</w:t>
      </w:r>
      <w:r>
        <w:rPr>
          <w:color w:val="231F20"/>
          <w:spacing w:val="-12"/>
          <w:w w:val="105"/>
        </w:rPr>
        <w:t> </w:t>
      </w:r>
      <w:r>
        <w:rPr>
          <w:color w:val="231F20"/>
          <w:w w:val="105"/>
        </w:rPr>
        <w:t>aid</w:t>
      </w:r>
      <w:r>
        <w:rPr>
          <w:color w:val="231F20"/>
          <w:spacing w:val="-12"/>
          <w:w w:val="105"/>
        </w:rPr>
        <w:t> </w:t>
      </w:r>
      <w:r>
        <w:rPr>
          <w:color w:val="231F20"/>
          <w:w w:val="105"/>
        </w:rPr>
        <w:t>in</w:t>
      </w:r>
      <w:r>
        <w:rPr>
          <w:color w:val="231F20"/>
          <w:spacing w:val="-12"/>
          <w:w w:val="105"/>
        </w:rPr>
        <w:t> </w:t>
      </w:r>
      <w:r>
        <w:rPr>
          <w:color w:val="231F20"/>
          <w:w w:val="105"/>
        </w:rPr>
        <w:t>those</w:t>
      </w:r>
      <w:r>
        <w:rPr>
          <w:color w:val="231F20"/>
          <w:spacing w:val="-12"/>
          <w:w w:val="105"/>
        </w:rPr>
        <w:t> </w:t>
      </w:r>
      <w:r>
        <w:rPr>
          <w:color w:val="231F20"/>
          <w:w w:val="105"/>
        </w:rPr>
        <w:t>eﬀorts.</w:t>
      </w:r>
      <w:r>
        <w:rPr>
          <w:color w:val="231F20"/>
          <w:w w:val="105"/>
          <w:position w:val="7"/>
          <w:sz w:val="12"/>
        </w:rPr>
        <w:t>31</w:t>
      </w:r>
      <w:r>
        <w:rPr>
          <w:color w:val="231F20"/>
          <w:spacing w:val="36"/>
          <w:w w:val="105"/>
          <w:position w:val="7"/>
          <w:sz w:val="12"/>
        </w:rPr>
        <w:t> </w:t>
      </w:r>
      <w:r>
        <w:rPr>
          <w:color w:val="231F20"/>
          <w:w w:val="105"/>
        </w:rPr>
        <w:t>The</w:t>
      </w:r>
      <w:r>
        <w:rPr>
          <w:color w:val="231F20"/>
          <w:spacing w:val="-12"/>
          <w:w w:val="105"/>
        </w:rPr>
        <w:t> </w:t>
      </w:r>
      <w:r>
        <w:rPr>
          <w:color w:val="231F20"/>
          <w:w w:val="105"/>
        </w:rPr>
        <w:t>supporters</w:t>
      </w:r>
      <w:r>
        <w:rPr>
          <w:color w:val="231F20"/>
          <w:spacing w:val="-13"/>
          <w:w w:val="105"/>
        </w:rPr>
        <w:t> </w:t>
      </w:r>
      <w:r>
        <w:rPr>
          <w:color w:val="231F20"/>
          <w:w w:val="105"/>
        </w:rPr>
        <w:t>of</w:t>
      </w:r>
      <w:r>
        <w:rPr>
          <w:color w:val="231F20"/>
          <w:spacing w:val="-6"/>
          <w:w w:val="105"/>
        </w:rPr>
        <w:t> </w:t>
      </w:r>
      <w:r>
        <w:rPr>
          <w:color w:val="231F20"/>
          <w:w w:val="105"/>
        </w:rPr>
        <w:t>Lindenwald’s</w:t>
      </w:r>
      <w:r>
        <w:rPr>
          <w:color w:val="231F20"/>
          <w:spacing w:val="-13"/>
          <w:w w:val="105"/>
        </w:rPr>
        <w:t> </w:t>
      </w:r>
      <w:r>
        <w:rPr>
          <w:color w:val="231F20"/>
          <w:w w:val="105"/>
        </w:rPr>
        <w:t>preservation</w:t>
      </w:r>
      <w:r>
        <w:rPr>
          <w:color w:val="231F20"/>
          <w:spacing w:val="-12"/>
          <w:w w:val="105"/>
        </w:rPr>
        <w:t> </w:t>
      </w:r>
      <w:r>
        <w:rPr>
          <w:color w:val="231F20"/>
          <w:w w:val="105"/>
        </w:rPr>
        <w:t>began</w:t>
      </w:r>
      <w:r>
        <w:rPr>
          <w:color w:val="231F20"/>
          <w:spacing w:val="-12"/>
          <w:w w:val="105"/>
        </w:rPr>
        <w:t> </w:t>
      </w:r>
      <w:r>
        <w:rPr>
          <w:color w:val="231F20"/>
          <w:w w:val="105"/>
        </w:rPr>
        <w:t>to</w:t>
      </w:r>
      <w:r>
        <w:rPr>
          <w:color w:val="231F20"/>
          <w:spacing w:val="-12"/>
          <w:w w:val="105"/>
        </w:rPr>
        <w:t> </w:t>
      </w:r>
      <w:r>
        <w:rPr>
          <w:color w:val="231F20"/>
          <w:w w:val="105"/>
        </w:rPr>
        <w:t>seek other</w:t>
      </w:r>
      <w:r>
        <w:rPr>
          <w:color w:val="231F20"/>
          <w:spacing w:val="-13"/>
          <w:w w:val="105"/>
        </w:rPr>
        <w:t> </w:t>
      </w:r>
      <w:r>
        <w:rPr>
          <w:color w:val="231F20"/>
          <w:w w:val="105"/>
        </w:rPr>
        <w:t>avenues</w:t>
      </w:r>
      <w:r>
        <w:rPr>
          <w:color w:val="231F20"/>
          <w:spacing w:val="-12"/>
          <w:w w:val="105"/>
        </w:rPr>
        <w:t> </w:t>
      </w:r>
      <w:r>
        <w:rPr>
          <w:color w:val="231F20"/>
          <w:w w:val="105"/>
        </w:rPr>
        <w:t>to</w:t>
      </w:r>
      <w:r>
        <w:rPr>
          <w:color w:val="231F20"/>
          <w:spacing w:val="-12"/>
          <w:w w:val="105"/>
        </w:rPr>
        <w:t> </w:t>
      </w:r>
      <w:r>
        <w:rPr>
          <w:color w:val="231F20"/>
          <w:w w:val="105"/>
        </w:rPr>
        <w:t>achieve</w:t>
      </w:r>
      <w:r>
        <w:rPr>
          <w:color w:val="231F20"/>
          <w:spacing w:val="-12"/>
          <w:w w:val="105"/>
        </w:rPr>
        <w:t> </w:t>
      </w:r>
      <w:r>
        <w:rPr>
          <w:color w:val="231F20"/>
          <w:w w:val="105"/>
        </w:rPr>
        <w:t>their</w:t>
      </w:r>
      <w:r>
        <w:rPr>
          <w:color w:val="231F20"/>
          <w:spacing w:val="-12"/>
          <w:w w:val="105"/>
        </w:rPr>
        <w:t> </w:t>
      </w:r>
      <w:r>
        <w:rPr>
          <w:color w:val="231F20"/>
          <w:w w:val="105"/>
        </w:rPr>
        <w:t>goals,</w:t>
      </w:r>
      <w:r>
        <w:rPr>
          <w:color w:val="231F20"/>
          <w:spacing w:val="-12"/>
          <w:w w:val="105"/>
        </w:rPr>
        <w:t> </w:t>
      </w:r>
      <w:r>
        <w:rPr>
          <w:color w:val="231F20"/>
          <w:w w:val="105"/>
        </w:rPr>
        <w:t>but</w:t>
      </w:r>
      <w:r>
        <w:rPr>
          <w:color w:val="231F20"/>
          <w:spacing w:val="-12"/>
          <w:w w:val="105"/>
        </w:rPr>
        <w:t> </w:t>
      </w:r>
      <w:r>
        <w:rPr>
          <w:color w:val="231F20"/>
          <w:w w:val="105"/>
        </w:rPr>
        <w:t>also</w:t>
      </w:r>
      <w:r>
        <w:rPr>
          <w:color w:val="231F20"/>
          <w:spacing w:val="-13"/>
          <w:w w:val="105"/>
        </w:rPr>
        <w:t> </w:t>
      </w:r>
      <w:r>
        <w:rPr>
          <w:color w:val="231F20"/>
          <w:w w:val="105"/>
        </w:rPr>
        <w:t>maintained</w:t>
      </w:r>
      <w:r>
        <w:rPr>
          <w:color w:val="231F20"/>
          <w:spacing w:val="-12"/>
          <w:w w:val="105"/>
        </w:rPr>
        <w:t> </w:t>
      </w:r>
      <w:r>
        <w:rPr>
          <w:color w:val="231F20"/>
          <w:w w:val="105"/>
        </w:rPr>
        <w:t>hope</w:t>
      </w:r>
      <w:r>
        <w:rPr>
          <w:color w:val="231F20"/>
          <w:spacing w:val="-12"/>
          <w:w w:val="105"/>
        </w:rPr>
        <w:t> </w:t>
      </w:r>
      <w:r>
        <w:rPr>
          <w:color w:val="231F20"/>
          <w:w w:val="105"/>
        </w:rPr>
        <w:t>that</w:t>
      </w:r>
      <w:r>
        <w:rPr>
          <w:color w:val="231F20"/>
          <w:spacing w:val="-12"/>
          <w:w w:val="105"/>
        </w:rPr>
        <w:t> </w:t>
      </w:r>
      <w:r>
        <w:rPr>
          <w:color w:val="231F20"/>
          <w:w w:val="105"/>
        </w:rPr>
        <w:t>federal</w:t>
      </w:r>
      <w:r>
        <w:rPr>
          <w:color w:val="231F20"/>
          <w:spacing w:val="-12"/>
          <w:w w:val="105"/>
        </w:rPr>
        <w:t> </w:t>
      </w:r>
      <w:r>
        <w:rPr>
          <w:color w:val="231F20"/>
          <w:w w:val="105"/>
        </w:rPr>
        <w:t>support</w:t>
      </w:r>
      <w:r>
        <w:rPr>
          <w:color w:val="231F20"/>
          <w:spacing w:val="-12"/>
          <w:w w:val="105"/>
        </w:rPr>
        <w:t> </w:t>
      </w:r>
      <w:r>
        <w:rPr>
          <w:color w:val="231F20"/>
          <w:w w:val="105"/>
        </w:rPr>
        <w:t>would</w:t>
      </w:r>
      <w:r>
        <w:rPr>
          <w:color w:val="231F20"/>
          <w:spacing w:val="-12"/>
          <w:w w:val="105"/>
        </w:rPr>
        <w:t> </w:t>
      </w:r>
      <w:r>
        <w:rPr>
          <w:color w:val="231F20"/>
          <w:w w:val="105"/>
        </w:rPr>
        <w:t>be forthcoming at some point.</w:t>
      </w:r>
    </w:p>
    <w:p>
      <w:pPr>
        <w:pStyle w:val="Heading4"/>
        <w:spacing w:before="205"/>
        <w:ind w:left="159"/>
      </w:pPr>
      <w:r>
        <w:rPr>
          <w:smallCaps/>
          <w:color w:val="231F20"/>
        </w:rPr>
        <w:t>Association</w:t>
      </w:r>
      <w:r>
        <w:rPr>
          <w:smallCaps/>
          <w:color w:val="231F20"/>
          <w:spacing w:val="4"/>
        </w:rPr>
        <w:t> </w:t>
      </w:r>
      <w:r>
        <w:rPr>
          <w:smallCaps/>
          <w:color w:val="231F20"/>
        </w:rPr>
        <w:t>for</w:t>
      </w:r>
      <w:r>
        <w:rPr>
          <w:smallCaps/>
          <w:color w:val="231F20"/>
          <w:spacing w:val="4"/>
        </w:rPr>
        <w:t> </w:t>
      </w:r>
      <w:r>
        <w:rPr>
          <w:smallCaps/>
          <w:color w:val="231F20"/>
        </w:rPr>
        <w:t>the</w:t>
      </w:r>
      <w:r>
        <w:rPr>
          <w:smallCaps/>
          <w:color w:val="231F20"/>
          <w:spacing w:val="4"/>
        </w:rPr>
        <w:t> </w:t>
      </w:r>
      <w:r>
        <w:rPr>
          <w:smallCaps/>
          <w:color w:val="231F20"/>
        </w:rPr>
        <w:t>Preservation</w:t>
      </w:r>
      <w:r>
        <w:rPr>
          <w:smallCaps/>
          <w:color w:val="231F20"/>
          <w:spacing w:val="4"/>
        </w:rPr>
        <w:t> </w:t>
      </w:r>
      <w:r>
        <w:rPr>
          <w:smallCaps/>
          <w:color w:val="231F20"/>
        </w:rPr>
        <w:t>of</w:t>
      </w:r>
      <w:r>
        <w:rPr>
          <w:smallCaps/>
          <w:color w:val="231F20"/>
          <w:spacing w:val="4"/>
        </w:rPr>
        <w:t> </w:t>
      </w:r>
      <w:r>
        <w:rPr>
          <w:smallCaps/>
          <w:color w:val="231F20"/>
          <w:spacing w:val="-2"/>
        </w:rPr>
        <w:t>Lindenwald</w:t>
      </w:r>
    </w:p>
    <w:p>
      <w:pPr>
        <w:pStyle w:val="BodyText"/>
        <w:spacing w:before="19"/>
        <w:rPr>
          <w:b/>
          <w:sz w:val="14"/>
        </w:rPr>
      </w:pPr>
    </w:p>
    <w:p>
      <w:pPr>
        <w:pStyle w:val="BodyText"/>
        <w:spacing w:line="292" w:lineRule="auto"/>
        <w:ind w:left="159" w:right="668" w:firstLine="1080"/>
      </w:pPr>
      <w:r>
        <w:rPr>
          <w:color w:val="231F20"/>
          <w:w w:val="105"/>
        </w:rPr>
        <w:t>In</w:t>
      </w:r>
      <w:r>
        <w:rPr>
          <w:color w:val="231F20"/>
          <w:spacing w:val="-9"/>
          <w:w w:val="105"/>
        </w:rPr>
        <w:t> </w:t>
      </w:r>
      <w:r>
        <w:rPr>
          <w:color w:val="231F20"/>
          <w:w w:val="105"/>
        </w:rPr>
        <w:t>May</w:t>
      </w:r>
      <w:r>
        <w:rPr>
          <w:color w:val="231F20"/>
          <w:spacing w:val="-12"/>
          <w:w w:val="105"/>
        </w:rPr>
        <w:t> </w:t>
      </w:r>
      <w:r>
        <w:rPr>
          <w:color w:val="231F20"/>
          <w:w w:val="105"/>
        </w:rPr>
        <w:t>of</w:t>
      </w:r>
      <w:r>
        <w:rPr>
          <w:color w:val="231F20"/>
          <w:spacing w:val="-3"/>
          <w:w w:val="105"/>
        </w:rPr>
        <w:t> </w:t>
      </w:r>
      <w:r>
        <w:rPr>
          <w:color w:val="231F20"/>
          <w:w w:val="105"/>
        </w:rPr>
        <w:t>1936,</w:t>
      </w:r>
      <w:r>
        <w:rPr>
          <w:color w:val="231F20"/>
          <w:spacing w:val="-9"/>
          <w:w w:val="105"/>
        </w:rPr>
        <w:t> </w:t>
      </w:r>
      <w:r>
        <w:rPr>
          <w:color w:val="231F20"/>
          <w:w w:val="105"/>
        </w:rPr>
        <w:t>a</w:t>
      </w:r>
      <w:r>
        <w:rPr>
          <w:color w:val="231F20"/>
          <w:spacing w:val="-9"/>
          <w:w w:val="105"/>
        </w:rPr>
        <w:t> </w:t>
      </w:r>
      <w:r>
        <w:rPr>
          <w:color w:val="231F20"/>
          <w:w w:val="105"/>
        </w:rPr>
        <w:t>group</w:t>
      </w:r>
      <w:r>
        <w:rPr>
          <w:color w:val="231F20"/>
          <w:spacing w:val="-9"/>
          <w:w w:val="105"/>
        </w:rPr>
        <w:t> </w:t>
      </w:r>
      <w:r>
        <w:rPr>
          <w:color w:val="231F20"/>
          <w:w w:val="105"/>
        </w:rPr>
        <w:t>including</w:t>
      </w:r>
      <w:r>
        <w:rPr>
          <w:color w:val="231F20"/>
          <w:spacing w:val="-9"/>
          <w:w w:val="105"/>
        </w:rPr>
        <w:t> </w:t>
      </w:r>
      <w:r>
        <w:rPr>
          <w:color w:val="231F20"/>
          <w:w w:val="105"/>
        </w:rPr>
        <w:t>Schermerhorn,</w:t>
      </w:r>
      <w:r>
        <w:rPr>
          <w:color w:val="231F20"/>
          <w:spacing w:val="-9"/>
          <w:w w:val="105"/>
        </w:rPr>
        <w:t> </w:t>
      </w:r>
      <w:r>
        <w:rPr>
          <w:color w:val="231F20"/>
          <w:w w:val="105"/>
        </w:rPr>
        <w:t>Flick,</w:t>
      </w:r>
      <w:r>
        <w:rPr>
          <w:color w:val="231F20"/>
          <w:spacing w:val="-9"/>
          <w:w w:val="105"/>
        </w:rPr>
        <w:t> </w:t>
      </w:r>
      <w:r>
        <w:rPr>
          <w:color w:val="231F20"/>
          <w:w w:val="105"/>
        </w:rPr>
        <w:t>and</w:t>
      </w:r>
      <w:r>
        <w:rPr>
          <w:color w:val="231F20"/>
          <w:spacing w:val="-9"/>
          <w:w w:val="105"/>
        </w:rPr>
        <w:t> </w:t>
      </w:r>
      <w:r>
        <w:rPr>
          <w:color w:val="231F20"/>
          <w:w w:val="105"/>
        </w:rPr>
        <w:t>representatives</w:t>
      </w:r>
      <w:r>
        <w:rPr>
          <w:color w:val="231F20"/>
          <w:spacing w:val="-9"/>
          <w:w w:val="105"/>
        </w:rPr>
        <w:t> </w:t>
      </w:r>
      <w:r>
        <w:rPr>
          <w:color w:val="231F20"/>
          <w:w w:val="105"/>
        </w:rPr>
        <w:t>of</w:t>
      </w:r>
      <w:r>
        <w:rPr>
          <w:color w:val="231F20"/>
          <w:w w:val="105"/>
        </w:rPr>
        <w:t> the</w:t>
      </w:r>
      <w:r>
        <w:rPr>
          <w:color w:val="231F20"/>
          <w:spacing w:val="-5"/>
          <w:w w:val="105"/>
        </w:rPr>
        <w:t> </w:t>
      </w:r>
      <w:r>
        <w:rPr>
          <w:color w:val="231F20"/>
          <w:w w:val="105"/>
        </w:rPr>
        <w:t>New</w:t>
      </w:r>
      <w:r>
        <w:rPr>
          <w:color w:val="231F20"/>
          <w:spacing w:val="-5"/>
          <w:w w:val="105"/>
        </w:rPr>
        <w:t> </w:t>
      </w:r>
      <w:r>
        <w:rPr>
          <w:color w:val="231F20"/>
          <w:w w:val="105"/>
        </w:rPr>
        <w:t>York</w:t>
      </w:r>
      <w:r>
        <w:rPr>
          <w:color w:val="231F20"/>
          <w:spacing w:val="-5"/>
          <w:w w:val="105"/>
        </w:rPr>
        <w:t> </w:t>
      </w:r>
      <w:r>
        <w:rPr>
          <w:color w:val="231F20"/>
          <w:w w:val="105"/>
        </w:rPr>
        <w:t>Historical</w:t>
      </w:r>
      <w:r>
        <w:rPr>
          <w:color w:val="231F20"/>
          <w:spacing w:val="-5"/>
          <w:w w:val="105"/>
        </w:rPr>
        <w:t> </w:t>
      </w:r>
      <w:r>
        <w:rPr>
          <w:color w:val="231F20"/>
          <w:w w:val="105"/>
        </w:rPr>
        <w:t>Society,</w:t>
      </w:r>
      <w:r>
        <w:rPr>
          <w:color w:val="231F20"/>
          <w:spacing w:val="-5"/>
          <w:w w:val="105"/>
        </w:rPr>
        <w:t> </w:t>
      </w:r>
      <w:r>
        <w:rPr>
          <w:color w:val="231F20"/>
          <w:w w:val="105"/>
        </w:rPr>
        <w:t>the</w:t>
      </w:r>
      <w:r>
        <w:rPr>
          <w:color w:val="231F20"/>
          <w:spacing w:val="-5"/>
          <w:w w:val="105"/>
        </w:rPr>
        <w:t> </w:t>
      </w:r>
      <w:r>
        <w:rPr>
          <w:color w:val="231F20"/>
          <w:w w:val="105"/>
        </w:rPr>
        <w:t>Columbia</w:t>
      </w:r>
      <w:r>
        <w:rPr>
          <w:color w:val="231F20"/>
          <w:spacing w:val="-5"/>
          <w:w w:val="105"/>
        </w:rPr>
        <w:t> </w:t>
      </w:r>
      <w:r>
        <w:rPr>
          <w:color w:val="231F20"/>
          <w:w w:val="105"/>
        </w:rPr>
        <w:t>County</w:t>
      </w:r>
      <w:r>
        <w:rPr>
          <w:color w:val="231F20"/>
          <w:spacing w:val="-8"/>
          <w:w w:val="105"/>
        </w:rPr>
        <w:t> </w:t>
      </w:r>
      <w:r>
        <w:rPr>
          <w:color w:val="231F20"/>
          <w:w w:val="105"/>
        </w:rPr>
        <w:t>Historical</w:t>
      </w:r>
      <w:r>
        <w:rPr>
          <w:color w:val="231F20"/>
          <w:spacing w:val="-5"/>
          <w:w w:val="105"/>
        </w:rPr>
        <w:t> </w:t>
      </w:r>
      <w:r>
        <w:rPr>
          <w:color w:val="231F20"/>
          <w:w w:val="105"/>
        </w:rPr>
        <w:t>Society,</w:t>
      </w:r>
      <w:r>
        <w:rPr>
          <w:color w:val="231F20"/>
          <w:spacing w:val="-5"/>
          <w:w w:val="105"/>
        </w:rPr>
        <w:t> </w:t>
      </w:r>
      <w:r>
        <w:rPr>
          <w:color w:val="231F20"/>
          <w:w w:val="105"/>
        </w:rPr>
        <w:t>the</w:t>
      </w:r>
      <w:r>
        <w:rPr>
          <w:color w:val="231F20"/>
          <w:spacing w:val="-5"/>
          <w:w w:val="105"/>
        </w:rPr>
        <w:t> </w:t>
      </w:r>
      <w:r>
        <w:rPr>
          <w:color w:val="231F20"/>
          <w:w w:val="105"/>
        </w:rPr>
        <w:t>Dutch</w:t>
      </w:r>
      <w:r>
        <w:rPr>
          <w:color w:val="231F20"/>
          <w:spacing w:val="-5"/>
          <w:w w:val="105"/>
        </w:rPr>
        <w:t> </w:t>
      </w:r>
      <w:r>
        <w:rPr>
          <w:color w:val="231F20"/>
          <w:w w:val="105"/>
        </w:rPr>
        <w:t>Settlers Society</w:t>
      </w:r>
      <w:r>
        <w:rPr>
          <w:color w:val="231F20"/>
          <w:spacing w:val="-13"/>
          <w:w w:val="105"/>
        </w:rPr>
        <w:t> </w:t>
      </w:r>
      <w:r>
        <w:rPr>
          <w:color w:val="231F20"/>
          <w:w w:val="105"/>
        </w:rPr>
        <w:t>of</w:t>
      </w:r>
      <w:r>
        <w:rPr>
          <w:color w:val="231F20"/>
          <w:spacing w:val="-8"/>
          <w:w w:val="105"/>
        </w:rPr>
        <w:t> </w:t>
      </w:r>
      <w:r>
        <w:rPr>
          <w:color w:val="231F20"/>
          <w:w w:val="105"/>
        </w:rPr>
        <w:t>Albany,</w:t>
      </w:r>
      <w:r>
        <w:rPr>
          <w:color w:val="231F20"/>
          <w:spacing w:val="-10"/>
          <w:w w:val="105"/>
        </w:rPr>
        <w:t> </w:t>
      </w:r>
      <w:r>
        <w:rPr>
          <w:color w:val="231F20"/>
          <w:w w:val="105"/>
        </w:rPr>
        <w:t>the</w:t>
      </w:r>
      <w:r>
        <w:rPr>
          <w:color w:val="231F20"/>
          <w:spacing w:val="-10"/>
          <w:w w:val="105"/>
        </w:rPr>
        <w:t> </w:t>
      </w:r>
      <w:r>
        <w:rPr>
          <w:color w:val="231F20"/>
          <w:w w:val="105"/>
        </w:rPr>
        <w:t>Holland</w:t>
      </w:r>
      <w:r>
        <w:rPr>
          <w:color w:val="231F20"/>
          <w:spacing w:val="-10"/>
          <w:w w:val="105"/>
        </w:rPr>
        <w:t> </w:t>
      </w:r>
      <w:r>
        <w:rPr>
          <w:color w:val="231F20"/>
          <w:w w:val="105"/>
        </w:rPr>
        <w:t>Society,</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Sons</w:t>
      </w:r>
      <w:r>
        <w:rPr>
          <w:color w:val="231F20"/>
          <w:spacing w:val="-10"/>
          <w:w w:val="105"/>
        </w:rPr>
        <w:t> </w:t>
      </w:r>
      <w:r>
        <w:rPr>
          <w:color w:val="231F20"/>
          <w:w w:val="105"/>
        </w:rPr>
        <w:t>of</w:t>
      </w:r>
      <w:r>
        <w:rPr>
          <w:color w:val="231F20"/>
          <w:spacing w:val="-3"/>
          <w:w w:val="105"/>
        </w:rPr>
        <w:t> </w:t>
      </w:r>
      <w:r>
        <w:rPr>
          <w:color w:val="231F20"/>
          <w:w w:val="105"/>
        </w:rPr>
        <w:t>the</w:t>
      </w:r>
      <w:r>
        <w:rPr>
          <w:color w:val="231F20"/>
          <w:spacing w:val="-13"/>
          <w:w w:val="105"/>
        </w:rPr>
        <w:t> </w:t>
      </w:r>
      <w:r>
        <w:rPr>
          <w:color w:val="231F20"/>
          <w:w w:val="105"/>
        </w:rPr>
        <w:t>American</w:t>
      </w:r>
      <w:r>
        <w:rPr>
          <w:color w:val="231F20"/>
          <w:spacing w:val="-9"/>
          <w:w w:val="105"/>
        </w:rPr>
        <w:t> </w:t>
      </w:r>
      <w:r>
        <w:rPr>
          <w:color w:val="231F20"/>
          <w:w w:val="105"/>
        </w:rPr>
        <w:t>Revolution,</w:t>
      </w:r>
      <w:r>
        <w:rPr>
          <w:color w:val="231F20"/>
          <w:spacing w:val="-10"/>
          <w:w w:val="105"/>
        </w:rPr>
        <w:t> </w:t>
      </w:r>
      <w:r>
        <w:rPr>
          <w:color w:val="231F20"/>
          <w:w w:val="105"/>
        </w:rPr>
        <w:t>gathered</w:t>
      </w:r>
      <w:r>
        <w:rPr>
          <w:color w:val="231F20"/>
          <w:spacing w:val="-10"/>
          <w:w w:val="105"/>
        </w:rPr>
        <w:t> </w:t>
      </w:r>
      <w:r>
        <w:rPr>
          <w:color w:val="231F20"/>
          <w:w w:val="105"/>
        </w:rPr>
        <w:t>in Schermerhorn’s</w:t>
      </w:r>
      <w:r>
        <w:rPr>
          <w:color w:val="231F20"/>
          <w:spacing w:val="-13"/>
          <w:w w:val="105"/>
        </w:rPr>
        <w:t> </w:t>
      </w:r>
      <w:r>
        <w:rPr>
          <w:color w:val="231F20"/>
          <w:w w:val="105"/>
        </w:rPr>
        <w:t>Madison</w:t>
      </w:r>
      <w:r>
        <w:rPr>
          <w:color w:val="231F20"/>
          <w:spacing w:val="-12"/>
          <w:w w:val="105"/>
        </w:rPr>
        <w:t> </w:t>
      </w:r>
      <w:r>
        <w:rPr>
          <w:color w:val="231F20"/>
          <w:w w:val="105"/>
        </w:rPr>
        <w:t>Avenue</w:t>
      </w:r>
      <w:r>
        <w:rPr>
          <w:color w:val="231F20"/>
          <w:spacing w:val="-12"/>
          <w:w w:val="105"/>
        </w:rPr>
        <w:t> </w:t>
      </w:r>
      <w:r>
        <w:rPr>
          <w:color w:val="231F20"/>
          <w:w w:val="105"/>
        </w:rPr>
        <w:t>oﬃce</w:t>
      </w:r>
      <w:r>
        <w:rPr>
          <w:color w:val="231F20"/>
          <w:spacing w:val="-10"/>
          <w:w w:val="105"/>
        </w:rPr>
        <w:t> </w:t>
      </w:r>
      <w:r>
        <w:rPr>
          <w:color w:val="231F20"/>
          <w:w w:val="105"/>
        </w:rPr>
        <w:t>to</w:t>
      </w:r>
      <w:r>
        <w:rPr>
          <w:color w:val="231F20"/>
          <w:spacing w:val="-11"/>
          <w:w w:val="105"/>
        </w:rPr>
        <w:t> </w:t>
      </w:r>
      <w:r>
        <w:rPr>
          <w:color w:val="231F20"/>
          <w:w w:val="105"/>
        </w:rPr>
        <w:t>form</w:t>
      </w:r>
      <w:r>
        <w:rPr>
          <w:color w:val="231F20"/>
          <w:spacing w:val="-11"/>
          <w:w w:val="105"/>
        </w:rPr>
        <w:t> </w:t>
      </w:r>
      <w:r>
        <w:rPr>
          <w:color w:val="231F20"/>
          <w:w w:val="105"/>
        </w:rPr>
        <w:t>the</w:t>
      </w:r>
      <w:r>
        <w:rPr>
          <w:color w:val="231F20"/>
          <w:spacing w:val="-13"/>
          <w:w w:val="105"/>
        </w:rPr>
        <w:t> </w:t>
      </w:r>
      <w:r>
        <w:rPr>
          <w:color w:val="231F20"/>
          <w:w w:val="105"/>
        </w:rPr>
        <w:t>Association</w:t>
      </w:r>
      <w:r>
        <w:rPr>
          <w:color w:val="231F20"/>
          <w:spacing w:val="-10"/>
          <w:w w:val="105"/>
        </w:rPr>
        <w:t> </w:t>
      </w:r>
      <w:r>
        <w:rPr>
          <w:color w:val="231F20"/>
          <w:w w:val="105"/>
        </w:rPr>
        <w:t>for</w:t>
      </w:r>
      <w:r>
        <w:rPr>
          <w:color w:val="231F20"/>
          <w:spacing w:val="-11"/>
          <w:w w:val="105"/>
        </w:rPr>
        <w:t> </w:t>
      </w:r>
      <w:r>
        <w:rPr>
          <w:color w:val="231F20"/>
          <w:w w:val="105"/>
        </w:rPr>
        <w:t>the</w:t>
      </w:r>
      <w:r>
        <w:rPr>
          <w:color w:val="231F20"/>
          <w:spacing w:val="-11"/>
          <w:w w:val="105"/>
        </w:rPr>
        <w:t> </w:t>
      </w:r>
      <w:r>
        <w:rPr>
          <w:color w:val="231F20"/>
          <w:w w:val="105"/>
        </w:rPr>
        <w:t>Preservation</w:t>
      </w:r>
      <w:r>
        <w:rPr>
          <w:color w:val="231F20"/>
          <w:spacing w:val="-11"/>
          <w:w w:val="105"/>
        </w:rPr>
        <w:t> </w:t>
      </w:r>
      <w:r>
        <w:rPr>
          <w:color w:val="231F20"/>
          <w:w w:val="105"/>
        </w:rPr>
        <w:t>of</w:t>
      </w:r>
      <w:r>
        <w:rPr>
          <w:color w:val="231F20"/>
          <w:spacing w:val="-5"/>
          <w:w w:val="105"/>
        </w:rPr>
        <w:t> </w:t>
      </w:r>
      <w:r>
        <w:rPr>
          <w:color w:val="231F20"/>
          <w:w w:val="105"/>
        </w:rPr>
        <w:t>the President</w:t>
      </w:r>
      <w:r>
        <w:rPr>
          <w:color w:val="231F20"/>
          <w:spacing w:val="-13"/>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Homestead,</w:t>
      </w:r>
      <w:r>
        <w:rPr>
          <w:color w:val="231F20"/>
          <w:spacing w:val="-12"/>
          <w:w w:val="105"/>
        </w:rPr>
        <w:t> </w:t>
      </w:r>
      <w:r>
        <w:rPr>
          <w:color w:val="231F20"/>
          <w:w w:val="105"/>
        </w:rPr>
        <w:t>Kinderhook,</w:t>
      </w:r>
      <w:r>
        <w:rPr>
          <w:color w:val="231F20"/>
          <w:spacing w:val="-12"/>
          <w:w w:val="105"/>
        </w:rPr>
        <w:t> </w:t>
      </w:r>
      <w:r>
        <w:rPr>
          <w:color w:val="231F20"/>
          <w:w w:val="105"/>
        </w:rPr>
        <w:t>N.Y.</w:t>
      </w:r>
      <w:r>
        <w:rPr>
          <w:color w:val="231F20"/>
          <w:spacing w:val="-13"/>
          <w:w w:val="105"/>
        </w:rPr>
        <w:t> </w:t>
      </w:r>
      <w:r>
        <w:rPr>
          <w:color w:val="231F20"/>
          <w:w w:val="105"/>
        </w:rPr>
        <w:t>The</w:t>
      </w:r>
      <w:r>
        <w:rPr>
          <w:color w:val="231F20"/>
          <w:spacing w:val="-12"/>
          <w:w w:val="105"/>
        </w:rPr>
        <w:t> </w:t>
      </w:r>
      <w:r>
        <w:rPr>
          <w:color w:val="231F20"/>
          <w:w w:val="105"/>
        </w:rPr>
        <w:t>new</w:t>
      </w:r>
      <w:r>
        <w:rPr>
          <w:color w:val="231F20"/>
          <w:spacing w:val="-12"/>
          <w:w w:val="105"/>
        </w:rPr>
        <w:t> </w:t>
      </w:r>
      <w:r>
        <w:rPr>
          <w:color w:val="231F20"/>
          <w:w w:val="105"/>
        </w:rPr>
        <w:t>organization,</w:t>
      </w:r>
      <w:r>
        <w:rPr>
          <w:color w:val="231F20"/>
          <w:spacing w:val="-12"/>
          <w:w w:val="105"/>
        </w:rPr>
        <w:t> </w:t>
      </w:r>
      <w:r>
        <w:rPr>
          <w:color w:val="231F20"/>
          <w:w w:val="105"/>
        </w:rPr>
        <w:t>which</w:t>
      </w:r>
      <w:r>
        <w:rPr>
          <w:color w:val="231F20"/>
          <w:spacing w:val="-12"/>
          <w:w w:val="105"/>
        </w:rPr>
        <w:t> </w:t>
      </w:r>
      <w:r>
        <w:rPr>
          <w:color w:val="231F20"/>
          <w:w w:val="105"/>
        </w:rPr>
        <w:t>sub- sequently</w:t>
      </w:r>
      <w:r>
        <w:rPr>
          <w:color w:val="231F20"/>
          <w:spacing w:val="-13"/>
          <w:w w:val="105"/>
        </w:rPr>
        <w:t> </w:t>
      </w:r>
      <w:r>
        <w:rPr>
          <w:color w:val="231F20"/>
          <w:w w:val="105"/>
        </w:rPr>
        <w:t>took</w:t>
      </w:r>
      <w:r>
        <w:rPr>
          <w:color w:val="231F20"/>
          <w:spacing w:val="-12"/>
          <w:w w:val="105"/>
        </w:rPr>
        <w:t> </w:t>
      </w:r>
      <w:r>
        <w:rPr>
          <w:color w:val="231F20"/>
          <w:w w:val="105"/>
        </w:rPr>
        <w:t>the</w:t>
      </w:r>
      <w:r>
        <w:rPr>
          <w:color w:val="231F20"/>
          <w:spacing w:val="-12"/>
          <w:w w:val="105"/>
        </w:rPr>
        <w:t> </w:t>
      </w:r>
      <w:r>
        <w:rPr>
          <w:color w:val="231F20"/>
          <w:w w:val="105"/>
        </w:rPr>
        <w:t>name</w:t>
      </w:r>
      <w:r>
        <w:rPr>
          <w:color w:val="231F20"/>
          <w:spacing w:val="-12"/>
          <w:w w:val="105"/>
        </w:rPr>
        <w:t> </w:t>
      </w:r>
      <w:r>
        <w:rPr>
          <w:color w:val="231F20"/>
          <w:w w:val="105"/>
        </w:rPr>
        <w:t>Association</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Preservation</w:t>
      </w:r>
      <w:r>
        <w:rPr>
          <w:color w:val="231F20"/>
          <w:spacing w:val="-13"/>
          <w:w w:val="105"/>
        </w:rPr>
        <w:t> </w:t>
      </w:r>
      <w:r>
        <w:rPr>
          <w:color w:val="231F20"/>
          <w:w w:val="105"/>
        </w:rPr>
        <w:t>of</w:t>
      </w:r>
      <w:r>
        <w:rPr>
          <w:color w:val="231F20"/>
          <w:spacing w:val="-12"/>
          <w:w w:val="105"/>
        </w:rPr>
        <w:t> </w:t>
      </w:r>
      <w:r>
        <w:rPr>
          <w:color w:val="231F20"/>
          <w:w w:val="105"/>
        </w:rPr>
        <w:t>Lindenwald,</w:t>
      </w:r>
      <w:r>
        <w:rPr>
          <w:color w:val="231F20"/>
          <w:spacing w:val="-12"/>
          <w:w w:val="105"/>
        </w:rPr>
        <w:t> </w:t>
      </w:r>
      <w:r>
        <w:rPr>
          <w:color w:val="231F20"/>
          <w:w w:val="105"/>
        </w:rPr>
        <w:t>made</w:t>
      </w:r>
      <w:r>
        <w:rPr>
          <w:color w:val="231F20"/>
          <w:spacing w:val="-12"/>
          <w:w w:val="105"/>
        </w:rPr>
        <w:t> </w:t>
      </w:r>
      <w:r>
        <w:rPr>
          <w:color w:val="231F20"/>
          <w:w w:val="105"/>
        </w:rPr>
        <w:t>plans</w:t>
      </w:r>
      <w:r>
        <w:rPr>
          <w:color w:val="231F20"/>
          <w:spacing w:val="-12"/>
          <w:w w:val="105"/>
        </w:rPr>
        <w:t> </w:t>
      </w:r>
      <w:r>
        <w:rPr>
          <w:color w:val="231F20"/>
          <w:w w:val="105"/>
        </w:rPr>
        <w:t>to</w:t>
      </w:r>
      <w:r>
        <w:rPr>
          <w:color w:val="231F20"/>
          <w:spacing w:val="-12"/>
          <w:w w:val="105"/>
        </w:rPr>
        <w:t> </w:t>
      </w:r>
      <w:r>
        <w:rPr>
          <w:color w:val="231F20"/>
          <w:w w:val="105"/>
        </w:rPr>
        <w:t>seek </w:t>
      </w:r>
      <w:r>
        <w:rPr>
          <w:color w:val="231F20"/>
          <w:spacing w:val="-2"/>
          <w:w w:val="105"/>
        </w:rPr>
        <w:t>an</w:t>
      </w:r>
      <w:r>
        <w:rPr>
          <w:color w:val="231F20"/>
          <w:spacing w:val="-5"/>
          <w:w w:val="105"/>
        </w:rPr>
        <w:t> </w:t>
      </w:r>
      <w:r>
        <w:rPr>
          <w:color w:val="231F20"/>
          <w:spacing w:val="-2"/>
          <w:w w:val="105"/>
        </w:rPr>
        <w:t>appropriation</w:t>
      </w:r>
      <w:r>
        <w:rPr>
          <w:color w:val="231F20"/>
          <w:spacing w:val="-5"/>
          <w:w w:val="105"/>
        </w:rPr>
        <w:t> </w:t>
      </w:r>
      <w:r>
        <w:rPr>
          <w:color w:val="231F20"/>
          <w:spacing w:val="-2"/>
          <w:w w:val="105"/>
        </w:rPr>
        <w:t>from</w:t>
      </w:r>
      <w:r>
        <w:rPr>
          <w:color w:val="231F20"/>
          <w:spacing w:val="-5"/>
          <w:w w:val="105"/>
        </w:rPr>
        <w:t> </w:t>
      </w:r>
      <w:r>
        <w:rPr>
          <w:color w:val="231F20"/>
          <w:spacing w:val="-2"/>
          <w:w w:val="105"/>
        </w:rPr>
        <w:t>the</w:t>
      </w:r>
      <w:r>
        <w:rPr>
          <w:color w:val="231F20"/>
          <w:spacing w:val="-5"/>
          <w:w w:val="105"/>
        </w:rPr>
        <w:t> </w:t>
      </w:r>
      <w:r>
        <w:rPr>
          <w:color w:val="231F20"/>
          <w:spacing w:val="-2"/>
          <w:w w:val="105"/>
        </w:rPr>
        <w:t>state</w:t>
      </w:r>
      <w:r>
        <w:rPr>
          <w:color w:val="231F20"/>
          <w:spacing w:val="-5"/>
          <w:w w:val="105"/>
        </w:rPr>
        <w:t> </w:t>
      </w:r>
      <w:r>
        <w:rPr>
          <w:color w:val="231F20"/>
          <w:spacing w:val="-2"/>
          <w:w w:val="105"/>
        </w:rPr>
        <w:t>of New</w:t>
      </w:r>
      <w:r>
        <w:rPr>
          <w:color w:val="231F20"/>
          <w:spacing w:val="-5"/>
          <w:w w:val="105"/>
        </w:rPr>
        <w:t> </w:t>
      </w:r>
      <w:r>
        <w:rPr>
          <w:color w:val="231F20"/>
          <w:spacing w:val="-2"/>
          <w:w w:val="105"/>
        </w:rPr>
        <w:t>York</w:t>
      </w:r>
      <w:r>
        <w:rPr>
          <w:color w:val="231F20"/>
          <w:spacing w:val="-5"/>
          <w:w w:val="105"/>
        </w:rPr>
        <w:t> </w:t>
      </w:r>
      <w:r>
        <w:rPr>
          <w:color w:val="231F20"/>
          <w:spacing w:val="-2"/>
          <w:w w:val="105"/>
        </w:rPr>
        <w:t>in</w:t>
      </w:r>
      <w:r>
        <w:rPr>
          <w:color w:val="231F20"/>
          <w:spacing w:val="-5"/>
          <w:w w:val="105"/>
        </w:rPr>
        <w:t> </w:t>
      </w:r>
      <w:r>
        <w:rPr>
          <w:color w:val="231F20"/>
          <w:spacing w:val="-2"/>
          <w:w w:val="105"/>
        </w:rPr>
        <w:t>order</w:t>
      </w:r>
      <w:r>
        <w:rPr>
          <w:color w:val="231F20"/>
          <w:spacing w:val="-5"/>
          <w:w w:val="105"/>
        </w:rPr>
        <w:t> </w:t>
      </w:r>
      <w:r>
        <w:rPr>
          <w:color w:val="231F20"/>
          <w:spacing w:val="-2"/>
          <w:w w:val="105"/>
        </w:rPr>
        <w:t>to</w:t>
      </w:r>
      <w:r>
        <w:rPr>
          <w:color w:val="231F20"/>
          <w:spacing w:val="-5"/>
          <w:w w:val="105"/>
        </w:rPr>
        <w:t> </w:t>
      </w:r>
      <w:r>
        <w:rPr>
          <w:color w:val="231F20"/>
          <w:spacing w:val="-2"/>
          <w:w w:val="105"/>
        </w:rPr>
        <w:t>buy</w:t>
      </w:r>
      <w:r>
        <w:rPr>
          <w:color w:val="231F20"/>
          <w:spacing w:val="-8"/>
          <w:w w:val="105"/>
        </w:rPr>
        <w:t> </w:t>
      </w:r>
      <w:r>
        <w:rPr>
          <w:color w:val="231F20"/>
          <w:spacing w:val="-2"/>
          <w:w w:val="105"/>
        </w:rPr>
        <w:t>and</w:t>
      </w:r>
      <w:r>
        <w:rPr>
          <w:color w:val="231F20"/>
          <w:spacing w:val="-5"/>
          <w:w w:val="105"/>
        </w:rPr>
        <w:t> </w:t>
      </w:r>
      <w:r>
        <w:rPr>
          <w:color w:val="231F20"/>
          <w:spacing w:val="-2"/>
          <w:w w:val="105"/>
        </w:rPr>
        <w:t>maintain</w:t>
      </w:r>
      <w:r>
        <w:rPr>
          <w:color w:val="231F20"/>
          <w:spacing w:val="-5"/>
          <w:w w:val="105"/>
        </w:rPr>
        <w:t> </w:t>
      </w:r>
      <w:r>
        <w:rPr>
          <w:color w:val="231F20"/>
          <w:spacing w:val="-2"/>
          <w:w w:val="105"/>
        </w:rPr>
        <w:t>the</w:t>
      </w:r>
      <w:r>
        <w:rPr>
          <w:color w:val="231F20"/>
          <w:spacing w:val="-5"/>
          <w:w w:val="105"/>
        </w:rPr>
        <w:t> </w:t>
      </w:r>
      <w:r>
        <w:rPr>
          <w:color w:val="231F20"/>
          <w:spacing w:val="-2"/>
          <w:w w:val="105"/>
        </w:rPr>
        <w:t>property.</w:t>
      </w:r>
      <w:r>
        <w:rPr>
          <w:color w:val="231F20"/>
          <w:spacing w:val="-5"/>
          <w:w w:val="105"/>
        </w:rPr>
        <w:t> </w:t>
      </w:r>
      <w:r>
        <w:rPr>
          <w:color w:val="231F20"/>
          <w:spacing w:val="-2"/>
          <w:w w:val="105"/>
        </w:rPr>
        <w:t>With</w:t>
      </w:r>
    </w:p>
    <w:p>
      <w:pPr>
        <w:pStyle w:val="BodyText"/>
        <w:spacing w:line="292" w:lineRule="auto"/>
        <w:ind w:left="159" w:right="554"/>
        <w:rPr>
          <w:sz w:val="12"/>
        </w:rPr>
      </w:pPr>
      <w:r>
        <w:rPr>
          <w:color w:val="231F20"/>
          <w:spacing w:val="-4"/>
          <w:w w:val="105"/>
        </w:rPr>
        <w:t>the Democrats in power in both the state and the federal government and the new emphasis on </w:t>
      </w:r>
      <w:r>
        <w:rPr>
          <w:color w:val="231F20"/>
          <w:spacing w:val="-2"/>
          <w:w w:val="105"/>
        </w:rPr>
        <w:t>preservation</w:t>
      </w:r>
      <w:r>
        <w:rPr>
          <w:color w:val="231F20"/>
          <w:spacing w:val="-9"/>
          <w:w w:val="105"/>
        </w:rPr>
        <w:t> </w:t>
      </w:r>
      <w:r>
        <w:rPr>
          <w:color w:val="231F20"/>
          <w:spacing w:val="-2"/>
          <w:w w:val="105"/>
        </w:rPr>
        <w:t>of historic</w:t>
      </w:r>
      <w:r>
        <w:rPr>
          <w:color w:val="231F20"/>
          <w:spacing w:val="-8"/>
          <w:w w:val="105"/>
        </w:rPr>
        <w:t> </w:t>
      </w:r>
      <w:r>
        <w:rPr>
          <w:color w:val="231F20"/>
          <w:spacing w:val="-2"/>
          <w:w w:val="105"/>
        </w:rPr>
        <w:t>sites,</w:t>
      </w:r>
      <w:r>
        <w:rPr>
          <w:color w:val="231F20"/>
          <w:spacing w:val="-8"/>
          <w:w w:val="105"/>
        </w:rPr>
        <w:t> </w:t>
      </w:r>
      <w:r>
        <w:rPr>
          <w:color w:val="231F20"/>
          <w:spacing w:val="-2"/>
          <w:w w:val="105"/>
        </w:rPr>
        <w:t>they</w:t>
      </w:r>
      <w:r>
        <w:rPr>
          <w:color w:val="231F20"/>
          <w:spacing w:val="-11"/>
          <w:w w:val="105"/>
        </w:rPr>
        <w:t> </w:t>
      </w:r>
      <w:r>
        <w:rPr>
          <w:color w:val="231F20"/>
          <w:spacing w:val="-2"/>
          <w:w w:val="105"/>
        </w:rPr>
        <w:t>expected</w:t>
      </w:r>
      <w:r>
        <w:rPr>
          <w:color w:val="231F20"/>
          <w:spacing w:val="-7"/>
          <w:w w:val="105"/>
        </w:rPr>
        <w:t> </w:t>
      </w:r>
      <w:r>
        <w:rPr>
          <w:color w:val="231F20"/>
          <w:spacing w:val="-2"/>
          <w:w w:val="105"/>
        </w:rPr>
        <w:t>to</w:t>
      </w:r>
      <w:r>
        <w:rPr>
          <w:color w:val="231F20"/>
          <w:spacing w:val="-8"/>
          <w:w w:val="105"/>
        </w:rPr>
        <w:t> </w:t>
      </w:r>
      <w:r>
        <w:rPr>
          <w:color w:val="231F20"/>
          <w:spacing w:val="-2"/>
          <w:w w:val="105"/>
        </w:rPr>
        <w:t>attract</w:t>
      </w:r>
      <w:r>
        <w:rPr>
          <w:color w:val="231F20"/>
          <w:spacing w:val="-8"/>
          <w:w w:val="105"/>
        </w:rPr>
        <w:t> </w:t>
      </w:r>
      <w:r>
        <w:rPr>
          <w:color w:val="231F20"/>
          <w:spacing w:val="-2"/>
          <w:w w:val="105"/>
        </w:rPr>
        <w:t>the</w:t>
      </w:r>
      <w:r>
        <w:rPr>
          <w:color w:val="231F20"/>
          <w:spacing w:val="-8"/>
          <w:w w:val="105"/>
        </w:rPr>
        <w:t> </w:t>
      </w:r>
      <w:r>
        <w:rPr>
          <w:color w:val="231F20"/>
          <w:spacing w:val="-2"/>
          <w:w w:val="105"/>
        </w:rPr>
        <w:t>support</w:t>
      </w:r>
      <w:r>
        <w:rPr>
          <w:color w:val="231F20"/>
          <w:spacing w:val="-8"/>
          <w:w w:val="105"/>
        </w:rPr>
        <w:t> </w:t>
      </w:r>
      <w:r>
        <w:rPr>
          <w:color w:val="231F20"/>
          <w:spacing w:val="-2"/>
          <w:w w:val="105"/>
        </w:rPr>
        <w:t>of prominent</w:t>
      </w:r>
      <w:r>
        <w:rPr>
          <w:color w:val="231F20"/>
          <w:spacing w:val="-8"/>
          <w:w w:val="105"/>
        </w:rPr>
        <w:t> </w:t>
      </w:r>
      <w:r>
        <w:rPr>
          <w:color w:val="231F20"/>
          <w:spacing w:val="-2"/>
          <w:w w:val="105"/>
        </w:rPr>
        <w:t>state</w:t>
      </w:r>
      <w:r>
        <w:rPr>
          <w:color w:val="231F20"/>
          <w:spacing w:val="-8"/>
          <w:w w:val="105"/>
        </w:rPr>
        <w:t> </w:t>
      </w:r>
      <w:r>
        <w:rPr>
          <w:color w:val="231F20"/>
          <w:spacing w:val="-2"/>
          <w:w w:val="105"/>
        </w:rPr>
        <w:t>and</w:t>
      </w:r>
      <w:r>
        <w:rPr>
          <w:color w:val="231F20"/>
          <w:spacing w:val="-8"/>
          <w:w w:val="105"/>
        </w:rPr>
        <w:t> </w:t>
      </w:r>
      <w:r>
        <w:rPr>
          <w:color w:val="231F20"/>
          <w:spacing w:val="-2"/>
          <w:w w:val="105"/>
        </w:rPr>
        <w:t>local </w:t>
      </w:r>
      <w:r>
        <w:rPr>
          <w:color w:val="231F20"/>
          <w:spacing w:val="-4"/>
          <w:w w:val="105"/>
        </w:rPr>
        <w:t>politicians.</w:t>
      </w:r>
      <w:r>
        <w:rPr>
          <w:color w:val="231F20"/>
          <w:spacing w:val="-10"/>
          <w:w w:val="105"/>
        </w:rPr>
        <w:t> </w:t>
      </w:r>
      <w:r>
        <w:rPr>
          <w:color w:val="231F20"/>
          <w:spacing w:val="-4"/>
          <w:w w:val="105"/>
        </w:rPr>
        <w:t>They</w:t>
      </w:r>
      <w:r>
        <w:rPr>
          <w:color w:val="231F20"/>
          <w:spacing w:val="-6"/>
          <w:w w:val="105"/>
        </w:rPr>
        <w:t> </w:t>
      </w:r>
      <w:r>
        <w:rPr>
          <w:color w:val="231F20"/>
          <w:spacing w:val="-4"/>
          <w:w w:val="105"/>
        </w:rPr>
        <w:t>also hoped to engage citizens of</w:t>
      </w:r>
      <w:r>
        <w:rPr>
          <w:color w:val="231F20"/>
          <w:spacing w:val="5"/>
          <w:w w:val="105"/>
        </w:rPr>
        <w:t> </w:t>
      </w:r>
      <w:r>
        <w:rPr>
          <w:color w:val="231F20"/>
          <w:spacing w:val="-4"/>
          <w:w w:val="105"/>
        </w:rPr>
        <w:t>both parties who were interested in history</w:t>
      </w:r>
      <w:r>
        <w:rPr>
          <w:color w:val="231F20"/>
          <w:spacing w:val="-6"/>
          <w:w w:val="105"/>
        </w:rPr>
        <w:t> </w:t>
      </w:r>
      <w:r>
        <w:rPr>
          <w:color w:val="231F20"/>
          <w:spacing w:val="-4"/>
          <w:w w:val="105"/>
        </w:rPr>
        <w:t>in </w:t>
      </w:r>
      <w:r>
        <w:rPr>
          <w:color w:val="231F20"/>
          <w:w w:val="105"/>
        </w:rPr>
        <w:t>general.</w:t>
      </w:r>
      <w:r>
        <w:rPr>
          <w:color w:val="231F20"/>
          <w:w w:val="105"/>
          <w:position w:val="7"/>
          <w:sz w:val="12"/>
        </w:rPr>
        <w:t>32</w:t>
      </w:r>
      <w:r>
        <w:rPr>
          <w:color w:val="231F20"/>
          <w:spacing w:val="25"/>
          <w:w w:val="105"/>
          <w:position w:val="7"/>
          <w:sz w:val="12"/>
        </w:rPr>
        <w:t> </w:t>
      </w:r>
      <w:r>
        <w:rPr>
          <w:color w:val="231F20"/>
          <w:w w:val="105"/>
        </w:rPr>
        <w:t>They</w:t>
      </w:r>
      <w:r>
        <w:rPr>
          <w:color w:val="231F20"/>
          <w:spacing w:val="-12"/>
          <w:w w:val="105"/>
        </w:rPr>
        <w:t> </w:t>
      </w:r>
      <w:r>
        <w:rPr>
          <w:color w:val="231F20"/>
          <w:w w:val="105"/>
        </w:rPr>
        <w:t>were</w:t>
      </w:r>
      <w:r>
        <w:rPr>
          <w:color w:val="231F20"/>
          <w:spacing w:val="-13"/>
          <w:w w:val="105"/>
        </w:rPr>
        <w:t> </w:t>
      </w:r>
      <w:r>
        <w:rPr>
          <w:color w:val="231F20"/>
          <w:w w:val="105"/>
        </w:rPr>
        <w:t>encouraged</w:t>
      </w:r>
      <w:r>
        <w:rPr>
          <w:color w:val="231F20"/>
          <w:spacing w:val="-12"/>
          <w:w w:val="105"/>
        </w:rPr>
        <w:t> </w:t>
      </w:r>
      <w:r>
        <w:rPr>
          <w:color w:val="231F20"/>
          <w:w w:val="105"/>
        </w:rPr>
        <w:t>when</w:t>
      </w:r>
      <w:r>
        <w:rPr>
          <w:color w:val="231F20"/>
          <w:spacing w:val="-12"/>
          <w:w w:val="105"/>
        </w:rPr>
        <w:t> </w:t>
      </w:r>
      <w:r>
        <w:rPr>
          <w:color w:val="231F20"/>
          <w:w w:val="105"/>
        </w:rPr>
        <w:t>the</w:t>
      </w:r>
      <w:r>
        <w:rPr>
          <w:color w:val="231F20"/>
          <w:spacing w:val="-12"/>
          <w:w w:val="105"/>
        </w:rPr>
        <w:t> </w:t>
      </w:r>
      <w:r>
        <w:rPr>
          <w:color w:val="231F20"/>
          <w:w w:val="105"/>
        </w:rPr>
        <w:t>New</w:t>
      </w:r>
      <w:r>
        <w:rPr>
          <w:color w:val="231F20"/>
          <w:spacing w:val="-12"/>
          <w:w w:val="105"/>
        </w:rPr>
        <w:t> </w:t>
      </w:r>
      <w:r>
        <w:rPr>
          <w:color w:val="231F20"/>
          <w:w w:val="105"/>
        </w:rPr>
        <w:t>York</w:t>
      </w:r>
      <w:r>
        <w:rPr>
          <w:color w:val="231F20"/>
          <w:spacing w:val="-12"/>
          <w:w w:val="105"/>
        </w:rPr>
        <w:t> </w:t>
      </w:r>
      <w:r>
        <w:rPr>
          <w:color w:val="231F20"/>
          <w:w w:val="105"/>
        </w:rPr>
        <w:t>State</w:t>
      </w:r>
      <w:r>
        <w:rPr>
          <w:color w:val="231F20"/>
          <w:spacing w:val="-12"/>
          <w:w w:val="105"/>
        </w:rPr>
        <w:t> </w:t>
      </w:r>
      <w:r>
        <w:rPr>
          <w:color w:val="231F20"/>
          <w:w w:val="105"/>
        </w:rPr>
        <w:t>Planning</w:t>
      </w:r>
      <w:r>
        <w:rPr>
          <w:color w:val="231F20"/>
          <w:spacing w:val="-13"/>
          <w:w w:val="105"/>
        </w:rPr>
        <w:t> </w:t>
      </w:r>
      <w:r>
        <w:rPr>
          <w:color w:val="231F20"/>
          <w:w w:val="105"/>
        </w:rPr>
        <w:t>Board</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New</w:t>
      </w:r>
      <w:r>
        <w:rPr>
          <w:color w:val="231F20"/>
          <w:spacing w:val="-12"/>
          <w:w w:val="105"/>
        </w:rPr>
        <w:t> </w:t>
      </w:r>
      <w:r>
        <w:rPr>
          <w:color w:val="231F20"/>
          <w:w w:val="105"/>
        </w:rPr>
        <w:t>York </w:t>
      </w:r>
      <w:r>
        <w:rPr>
          <w:color w:val="231F20"/>
          <w:spacing w:val="-2"/>
          <w:w w:val="105"/>
        </w:rPr>
        <w:t>State</w:t>
      </w:r>
      <w:r>
        <w:rPr>
          <w:color w:val="231F20"/>
          <w:spacing w:val="-4"/>
          <w:w w:val="105"/>
        </w:rPr>
        <w:t> </w:t>
      </w:r>
      <w:r>
        <w:rPr>
          <w:color w:val="231F20"/>
          <w:spacing w:val="-2"/>
          <w:w w:val="105"/>
        </w:rPr>
        <w:t>Historical</w:t>
      </w:r>
      <w:r>
        <w:rPr>
          <w:color w:val="231F20"/>
          <w:spacing w:val="-8"/>
          <w:w w:val="105"/>
        </w:rPr>
        <w:t> </w:t>
      </w:r>
      <w:r>
        <w:rPr>
          <w:color w:val="231F20"/>
          <w:spacing w:val="-2"/>
          <w:w w:val="105"/>
        </w:rPr>
        <w:t>Association</w:t>
      </w:r>
      <w:r>
        <w:rPr>
          <w:color w:val="231F20"/>
          <w:spacing w:val="-4"/>
          <w:w w:val="105"/>
        </w:rPr>
        <w:t> </w:t>
      </w:r>
      <w:r>
        <w:rPr>
          <w:color w:val="231F20"/>
          <w:spacing w:val="-2"/>
          <w:w w:val="105"/>
        </w:rPr>
        <w:t>expressed</w:t>
      </w:r>
      <w:r>
        <w:rPr>
          <w:color w:val="231F20"/>
          <w:spacing w:val="-4"/>
          <w:w w:val="105"/>
        </w:rPr>
        <w:t> </w:t>
      </w:r>
      <w:r>
        <w:rPr>
          <w:color w:val="231F20"/>
          <w:spacing w:val="-2"/>
          <w:w w:val="105"/>
        </w:rPr>
        <w:t>support</w:t>
      </w:r>
      <w:r>
        <w:rPr>
          <w:color w:val="231F20"/>
          <w:spacing w:val="-4"/>
          <w:w w:val="105"/>
        </w:rPr>
        <w:t> </w:t>
      </w:r>
      <w:r>
        <w:rPr>
          <w:color w:val="231F20"/>
          <w:spacing w:val="-2"/>
          <w:w w:val="105"/>
        </w:rPr>
        <w:t>of the</w:t>
      </w:r>
      <w:r>
        <w:rPr>
          <w:color w:val="231F20"/>
          <w:spacing w:val="-4"/>
          <w:w w:val="105"/>
        </w:rPr>
        <w:t> </w:t>
      </w:r>
      <w:r>
        <w:rPr>
          <w:color w:val="231F20"/>
          <w:spacing w:val="-2"/>
          <w:w w:val="105"/>
        </w:rPr>
        <w:t>site’s</w:t>
      </w:r>
      <w:r>
        <w:rPr>
          <w:color w:val="231F20"/>
          <w:spacing w:val="-4"/>
          <w:w w:val="105"/>
        </w:rPr>
        <w:t> </w:t>
      </w:r>
      <w:r>
        <w:rPr>
          <w:color w:val="231F20"/>
          <w:spacing w:val="-2"/>
          <w:w w:val="105"/>
        </w:rPr>
        <w:t>acquisition</w:t>
      </w:r>
      <w:r>
        <w:rPr>
          <w:color w:val="231F20"/>
          <w:spacing w:val="-4"/>
          <w:w w:val="105"/>
        </w:rPr>
        <w:t> </w:t>
      </w:r>
      <w:r>
        <w:rPr>
          <w:color w:val="231F20"/>
          <w:spacing w:val="-2"/>
          <w:w w:val="105"/>
        </w:rPr>
        <w:t>by</w:t>
      </w:r>
      <w:r>
        <w:rPr>
          <w:color w:val="231F20"/>
          <w:spacing w:val="-7"/>
          <w:w w:val="105"/>
        </w:rPr>
        <w:t> </w:t>
      </w:r>
      <w:r>
        <w:rPr>
          <w:color w:val="231F20"/>
          <w:spacing w:val="-2"/>
          <w:w w:val="105"/>
        </w:rPr>
        <w:t>the</w:t>
      </w:r>
      <w:r>
        <w:rPr>
          <w:color w:val="231F20"/>
          <w:spacing w:val="-4"/>
          <w:w w:val="105"/>
        </w:rPr>
        <w:t> </w:t>
      </w:r>
      <w:r>
        <w:rPr>
          <w:color w:val="231F20"/>
          <w:spacing w:val="-2"/>
          <w:w w:val="105"/>
        </w:rPr>
        <w:t>state.</w:t>
      </w:r>
      <w:r>
        <w:rPr>
          <w:color w:val="231F20"/>
          <w:spacing w:val="-2"/>
          <w:w w:val="105"/>
          <w:position w:val="7"/>
          <w:sz w:val="12"/>
        </w:rPr>
        <w:t>33</w:t>
      </w:r>
    </w:p>
    <w:p>
      <w:pPr>
        <w:pStyle w:val="BodyText"/>
        <w:spacing w:before="142"/>
        <w:rPr>
          <w:sz w:val="20"/>
        </w:rPr>
      </w:pPr>
      <w:r>
        <w:rPr/>
        <mc:AlternateContent>
          <mc:Choice Requires="wps">
            <w:drawing>
              <wp:anchor distT="0" distB="0" distL="0" distR="0" allowOverlap="1" layoutInCell="1" locked="0" behindDoc="1" simplePos="0" relativeHeight="487610880">
                <wp:simplePos x="0" y="0"/>
                <wp:positionH relativeFrom="page">
                  <wp:posOffset>1143000</wp:posOffset>
                </wp:positionH>
                <wp:positionV relativeFrom="paragraph">
                  <wp:posOffset>254416</wp:posOffset>
                </wp:positionV>
                <wp:extent cx="1828800" cy="127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0.032804pt;width:144pt;height:.1pt;mso-position-horizontal-relative:page;mso-position-vertical-relative:paragraph;z-index:-15705600;mso-wrap-distance-left:0;mso-wrap-distance-right:0" id="docshape72" coordorigin="1800,401" coordsize="2880,0" path="m1800,401l4680,401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position w:val="6"/>
          <w:sz w:val="11"/>
        </w:rPr>
        <w:t>30</w:t>
      </w:r>
      <w:r>
        <w:rPr>
          <w:color w:val="231F20"/>
          <w:spacing w:val="33"/>
          <w:position w:val="6"/>
          <w:sz w:val="11"/>
        </w:rPr>
        <w:t> </w:t>
      </w:r>
      <w:r>
        <w:rPr>
          <w:color w:val="231F20"/>
          <w:sz w:val="19"/>
        </w:rPr>
        <w:t>Ronald F. Lee, </w:t>
      </w:r>
      <w:r>
        <w:rPr>
          <w:i/>
          <w:color w:val="231F20"/>
          <w:sz w:val="19"/>
        </w:rPr>
        <w:t>Family</w:t>
      </w:r>
      <w:r>
        <w:rPr>
          <w:i/>
          <w:color w:val="231F20"/>
          <w:spacing w:val="-3"/>
          <w:sz w:val="19"/>
        </w:rPr>
        <w:t> </w:t>
      </w:r>
      <w:r>
        <w:rPr>
          <w:i/>
          <w:color w:val="231F20"/>
          <w:sz w:val="19"/>
        </w:rPr>
        <w:t>Tree of the National Park System </w:t>
      </w:r>
      <w:r>
        <w:rPr>
          <w:color w:val="231F20"/>
          <w:sz w:val="19"/>
        </w:rPr>
        <w:t>(Eastern National Park and Monument Asso-</w:t>
      </w:r>
      <w:r>
        <w:rPr>
          <w:color w:val="231F20"/>
          <w:spacing w:val="40"/>
          <w:sz w:val="19"/>
        </w:rPr>
        <w:t> </w:t>
      </w:r>
      <w:r>
        <w:rPr>
          <w:color w:val="231F20"/>
          <w:sz w:val="19"/>
        </w:rPr>
        <w:t>ciation, 1974), accessed June 25, 2010, </w:t>
      </w:r>
      <w:hyperlink r:id="rId19">
        <w:r>
          <w:rPr>
            <w:color w:val="231F20"/>
            <w:sz w:val="19"/>
          </w:rPr>
          <w:t>http://www.nps.gov/history/history/online_books/lee2/4.b.</w:t>
        </w:r>
      </w:hyperlink>
    </w:p>
    <w:p>
      <w:pPr>
        <w:spacing w:line="244" w:lineRule="auto" w:before="59"/>
        <w:ind w:left="160" w:right="554" w:hanging="1"/>
        <w:jc w:val="left"/>
        <w:rPr>
          <w:sz w:val="19"/>
        </w:rPr>
      </w:pPr>
      <w:r>
        <w:rPr>
          <w:color w:val="231F20"/>
          <w:w w:val="105"/>
          <w:position w:val="6"/>
          <w:sz w:val="11"/>
        </w:rPr>
        <w:t>31</w:t>
      </w:r>
      <w:r>
        <w:rPr>
          <w:color w:val="231F20"/>
          <w:spacing w:val="1"/>
          <w:w w:val="105"/>
          <w:position w:val="6"/>
          <w:sz w:val="11"/>
        </w:rPr>
        <w:t> </w:t>
      </w:r>
      <w:r>
        <w:rPr>
          <w:i/>
          <w:color w:val="231F20"/>
          <w:w w:val="105"/>
          <w:sz w:val="19"/>
        </w:rPr>
        <w:t>Historic</w:t>
      </w:r>
      <w:r>
        <w:rPr>
          <w:i/>
          <w:color w:val="231F20"/>
          <w:spacing w:val="-11"/>
          <w:w w:val="105"/>
          <w:sz w:val="19"/>
        </w:rPr>
        <w:t> </w:t>
      </w:r>
      <w:r>
        <w:rPr>
          <w:i/>
          <w:color w:val="231F20"/>
          <w:w w:val="105"/>
          <w:sz w:val="19"/>
        </w:rPr>
        <w:t>Sites</w:t>
      </w:r>
      <w:r>
        <w:rPr>
          <w:i/>
          <w:color w:val="231F20"/>
          <w:spacing w:val="-11"/>
          <w:w w:val="105"/>
          <w:sz w:val="19"/>
        </w:rPr>
        <w:t> </w:t>
      </w:r>
      <w:r>
        <w:rPr>
          <w:i/>
          <w:color w:val="231F20"/>
          <w:w w:val="105"/>
          <w:sz w:val="19"/>
        </w:rPr>
        <w:t>Act</w:t>
      </w:r>
      <w:r>
        <w:rPr>
          <w:i/>
          <w:color w:val="231F20"/>
          <w:spacing w:val="-11"/>
          <w:w w:val="105"/>
          <w:sz w:val="19"/>
        </w:rPr>
        <w:t> </w:t>
      </w:r>
      <w:r>
        <w:rPr>
          <w:i/>
          <w:color w:val="231F20"/>
          <w:w w:val="105"/>
          <w:sz w:val="19"/>
        </w:rPr>
        <w:t>of</w:t>
      </w:r>
      <w:r>
        <w:rPr>
          <w:i/>
          <w:color w:val="231F20"/>
          <w:spacing w:val="-11"/>
          <w:w w:val="105"/>
          <w:sz w:val="19"/>
        </w:rPr>
        <w:t> </w:t>
      </w:r>
      <w:r>
        <w:rPr>
          <w:i/>
          <w:color w:val="231F20"/>
          <w:w w:val="105"/>
          <w:sz w:val="19"/>
        </w:rPr>
        <w:t>1935</w:t>
      </w:r>
      <w:r>
        <w:rPr>
          <w:color w:val="231F20"/>
          <w:w w:val="105"/>
          <w:sz w:val="19"/>
        </w:rPr>
        <w:t>;</w:t>
      </w:r>
      <w:r>
        <w:rPr>
          <w:color w:val="231F20"/>
          <w:spacing w:val="-11"/>
          <w:w w:val="105"/>
          <w:sz w:val="19"/>
        </w:rPr>
        <w:t> </w:t>
      </w:r>
      <w:r>
        <w:rPr>
          <w:color w:val="231F20"/>
          <w:w w:val="105"/>
          <w:sz w:val="19"/>
        </w:rPr>
        <w:t>Verne</w:t>
      </w:r>
      <w:r>
        <w:rPr>
          <w:color w:val="231F20"/>
          <w:spacing w:val="-11"/>
          <w:w w:val="105"/>
          <w:sz w:val="19"/>
        </w:rPr>
        <w:t> </w:t>
      </w:r>
      <w:r>
        <w:rPr>
          <w:color w:val="231F20"/>
          <w:w w:val="105"/>
          <w:sz w:val="19"/>
        </w:rPr>
        <w:t>E.</w:t>
      </w:r>
      <w:r>
        <w:rPr>
          <w:color w:val="231F20"/>
          <w:spacing w:val="-11"/>
          <w:w w:val="105"/>
          <w:sz w:val="19"/>
        </w:rPr>
        <w:t> </w:t>
      </w:r>
      <w:r>
        <w:rPr>
          <w:color w:val="231F20"/>
          <w:w w:val="105"/>
          <w:sz w:val="19"/>
        </w:rPr>
        <w:t>Chatelain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Richard</w:t>
      </w:r>
      <w:r>
        <w:rPr>
          <w:color w:val="231F20"/>
          <w:spacing w:val="-11"/>
          <w:w w:val="105"/>
          <w:sz w:val="19"/>
        </w:rPr>
        <w:t> </w:t>
      </w:r>
      <w:r>
        <w:rPr>
          <w:color w:val="231F20"/>
          <w:w w:val="105"/>
          <w:sz w:val="19"/>
        </w:rPr>
        <w:t>Schermerhorn</w:t>
      </w:r>
      <w:r>
        <w:rPr>
          <w:color w:val="231F20"/>
          <w:spacing w:val="-11"/>
          <w:w w:val="105"/>
          <w:sz w:val="19"/>
        </w:rPr>
        <w:t> </w:t>
      </w:r>
      <w:r>
        <w:rPr>
          <w:color w:val="231F20"/>
          <w:w w:val="105"/>
          <w:sz w:val="19"/>
        </w:rPr>
        <w:t>Jr.,</w:t>
      </w:r>
      <w:r>
        <w:rPr>
          <w:color w:val="231F20"/>
          <w:spacing w:val="-11"/>
          <w:w w:val="105"/>
          <w:sz w:val="19"/>
        </w:rPr>
        <w:t> </w:t>
      </w:r>
      <w:r>
        <w:rPr>
          <w:color w:val="231F20"/>
          <w:w w:val="105"/>
          <w:sz w:val="19"/>
        </w:rPr>
        <w:t>November</w:t>
      </w:r>
      <w:r>
        <w:rPr>
          <w:color w:val="231F20"/>
          <w:spacing w:val="-11"/>
          <w:w w:val="105"/>
          <w:sz w:val="19"/>
        </w:rPr>
        <w:t> </w:t>
      </w:r>
      <w:r>
        <w:rPr>
          <w:color w:val="231F20"/>
          <w:w w:val="105"/>
          <w:sz w:val="19"/>
        </w:rPr>
        <w:t>4,</w:t>
      </w:r>
      <w:r>
        <w:rPr>
          <w:color w:val="231F20"/>
          <w:spacing w:val="-11"/>
          <w:w w:val="105"/>
          <w:sz w:val="19"/>
        </w:rPr>
        <w:t> </w:t>
      </w:r>
      <w:r>
        <w:rPr>
          <w:color w:val="231F20"/>
          <w:w w:val="105"/>
          <w:sz w:val="19"/>
        </w:rPr>
        <w:t>1935,</w:t>
      </w:r>
      <w:r>
        <w:rPr>
          <w:color w:val="231F20"/>
          <w:spacing w:val="-11"/>
          <w:w w:val="105"/>
          <w:sz w:val="19"/>
        </w:rPr>
        <w:t> </w:t>
      </w:r>
      <w:r>
        <w:rPr>
          <w:color w:val="231F20"/>
          <w:w w:val="105"/>
          <w:sz w:val="19"/>
        </w:rPr>
        <w:t>Folder New</w:t>
      </w:r>
      <w:r>
        <w:rPr>
          <w:color w:val="231F20"/>
          <w:spacing w:val="-7"/>
          <w:w w:val="105"/>
          <w:sz w:val="19"/>
        </w:rPr>
        <w:t> </w:t>
      </w:r>
      <w:r>
        <w:rPr>
          <w:color w:val="231F20"/>
          <w:w w:val="105"/>
          <w:sz w:val="19"/>
        </w:rPr>
        <w:t>York</w:t>
      </w:r>
      <w:r>
        <w:rPr>
          <w:color w:val="231F20"/>
          <w:spacing w:val="-7"/>
          <w:w w:val="105"/>
          <w:sz w:val="19"/>
        </w:rPr>
        <w:t> </w:t>
      </w:r>
      <w:r>
        <w:rPr>
          <w:color w:val="231F20"/>
          <w:w w:val="105"/>
          <w:sz w:val="19"/>
        </w:rPr>
        <w:t>Miscellaneous,</w:t>
      </w:r>
      <w:r>
        <w:rPr>
          <w:color w:val="231F20"/>
          <w:spacing w:val="-7"/>
          <w:w w:val="105"/>
          <w:sz w:val="19"/>
        </w:rPr>
        <w:t> </w:t>
      </w:r>
      <w:r>
        <w:rPr>
          <w:color w:val="231F20"/>
          <w:w w:val="105"/>
          <w:sz w:val="19"/>
        </w:rPr>
        <w:t>Central</w:t>
      </w:r>
      <w:r>
        <w:rPr>
          <w:color w:val="231F20"/>
          <w:spacing w:val="-7"/>
          <w:w w:val="105"/>
          <w:sz w:val="19"/>
        </w:rPr>
        <w:t> </w:t>
      </w:r>
      <w:r>
        <w:rPr>
          <w:color w:val="231F20"/>
          <w:w w:val="105"/>
          <w:sz w:val="19"/>
        </w:rPr>
        <w:t>Classiﬁed</w:t>
      </w:r>
      <w:r>
        <w:rPr>
          <w:color w:val="231F20"/>
          <w:spacing w:val="-7"/>
          <w:w w:val="105"/>
          <w:sz w:val="19"/>
        </w:rPr>
        <w:t> </w:t>
      </w:r>
      <w:r>
        <w:rPr>
          <w:color w:val="231F20"/>
          <w:w w:val="105"/>
          <w:sz w:val="19"/>
        </w:rPr>
        <w:t>Files,</w:t>
      </w:r>
      <w:r>
        <w:rPr>
          <w:color w:val="231F20"/>
          <w:spacing w:val="-7"/>
          <w:w w:val="105"/>
          <w:sz w:val="19"/>
        </w:rPr>
        <w:t> </w:t>
      </w:r>
      <w:r>
        <w:rPr>
          <w:color w:val="231F20"/>
          <w:w w:val="105"/>
          <w:sz w:val="19"/>
        </w:rPr>
        <w:t>1907-49</w:t>
      </w:r>
      <w:r>
        <w:rPr>
          <w:color w:val="231F20"/>
          <w:spacing w:val="-7"/>
          <w:w w:val="105"/>
          <w:sz w:val="19"/>
        </w:rPr>
        <w:t> </w:t>
      </w:r>
      <w:r>
        <w:rPr>
          <w:color w:val="231F20"/>
          <w:w w:val="105"/>
          <w:sz w:val="19"/>
        </w:rPr>
        <w:t>and</w:t>
      </w:r>
      <w:r>
        <w:rPr>
          <w:color w:val="231F20"/>
          <w:spacing w:val="-7"/>
          <w:w w:val="105"/>
          <w:sz w:val="19"/>
        </w:rPr>
        <w:t> </w:t>
      </w:r>
      <w:r>
        <w:rPr>
          <w:color w:val="231F20"/>
          <w:w w:val="105"/>
          <w:sz w:val="19"/>
        </w:rPr>
        <w:t>1933-49,</w:t>
      </w:r>
      <w:r>
        <w:rPr>
          <w:color w:val="231F20"/>
          <w:spacing w:val="-7"/>
          <w:w w:val="105"/>
          <w:sz w:val="19"/>
        </w:rPr>
        <w:t> </w:t>
      </w:r>
      <w:r>
        <w:rPr>
          <w:color w:val="231F20"/>
          <w:w w:val="105"/>
          <w:sz w:val="19"/>
        </w:rPr>
        <w:t>Proposed</w:t>
      </w:r>
      <w:r>
        <w:rPr>
          <w:color w:val="231F20"/>
          <w:spacing w:val="-7"/>
          <w:w w:val="105"/>
          <w:sz w:val="19"/>
        </w:rPr>
        <w:t> </w:t>
      </w:r>
      <w:r>
        <w:rPr>
          <w:color w:val="231F20"/>
          <w:w w:val="105"/>
          <w:sz w:val="19"/>
        </w:rPr>
        <w:t>Historic</w:t>
      </w:r>
      <w:r>
        <w:rPr>
          <w:color w:val="231F20"/>
          <w:spacing w:val="-7"/>
          <w:w w:val="105"/>
          <w:sz w:val="19"/>
        </w:rPr>
        <w:t> </w:t>
      </w:r>
      <w:r>
        <w:rPr>
          <w:color w:val="231F20"/>
          <w:w w:val="105"/>
          <w:sz w:val="19"/>
        </w:rPr>
        <w:t>Sites,</w:t>
      </w:r>
      <w:r>
        <w:rPr>
          <w:color w:val="231F20"/>
          <w:spacing w:val="-7"/>
          <w:w w:val="105"/>
          <w:sz w:val="19"/>
        </w:rPr>
        <w:t> </w:t>
      </w:r>
      <w:r>
        <w:rPr>
          <w:color w:val="231F20"/>
          <w:w w:val="105"/>
          <w:sz w:val="19"/>
        </w:rPr>
        <w:t>036 New York, Box 3033, RG 79, NACP, College Park, MD.</w:t>
      </w:r>
    </w:p>
    <w:p>
      <w:pPr>
        <w:spacing w:line="244" w:lineRule="auto" w:before="60"/>
        <w:ind w:left="159" w:right="554" w:firstLine="0"/>
        <w:jc w:val="left"/>
        <w:rPr>
          <w:sz w:val="19"/>
        </w:rPr>
      </w:pPr>
      <w:r>
        <w:rPr>
          <w:color w:val="231F20"/>
          <w:w w:val="105"/>
          <w:position w:val="6"/>
          <w:sz w:val="11"/>
        </w:rPr>
        <w:t>32</w:t>
      </w:r>
      <w:r>
        <w:rPr>
          <w:color w:val="231F20"/>
          <w:spacing w:val="23"/>
          <w:w w:val="105"/>
          <w:position w:val="6"/>
          <w:sz w:val="11"/>
        </w:rPr>
        <w:t> </w:t>
      </w:r>
      <w:r>
        <w:rPr>
          <w:color w:val="231F20"/>
          <w:w w:val="105"/>
          <w:sz w:val="19"/>
        </w:rPr>
        <w:t>Richard Schermerhorn Jr. to Verne E. Chatelain, May 6, 1936, Folder New York Miscellaneous, </w:t>
      </w:r>
      <w:r>
        <w:rPr>
          <w:color w:val="231F20"/>
          <w:spacing w:val="-2"/>
          <w:w w:val="105"/>
          <w:sz w:val="19"/>
        </w:rPr>
        <w:t>Central</w:t>
      </w:r>
      <w:r>
        <w:rPr>
          <w:color w:val="231F20"/>
          <w:spacing w:val="-3"/>
          <w:w w:val="105"/>
          <w:sz w:val="19"/>
        </w:rPr>
        <w:t> </w:t>
      </w:r>
      <w:r>
        <w:rPr>
          <w:color w:val="231F20"/>
          <w:spacing w:val="-2"/>
          <w:w w:val="105"/>
          <w:sz w:val="19"/>
        </w:rPr>
        <w:t>Classiﬁed</w:t>
      </w:r>
      <w:r>
        <w:rPr>
          <w:color w:val="231F20"/>
          <w:spacing w:val="-3"/>
          <w:w w:val="105"/>
          <w:sz w:val="19"/>
        </w:rPr>
        <w:t> </w:t>
      </w:r>
      <w:r>
        <w:rPr>
          <w:color w:val="231F20"/>
          <w:spacing w:val="-2"/>
          <w:w w:val="105"/>
          <w:sz w:val="19"/>
        </w:rPr>
        <w:t>Files,</w:t>
      </w:r>
      <w:r>
        <w:rPr>
          <w:color w:val="231F20"/>
          <w:spacing w:val="-3"/>
          <w:w w:val="105"/>
          <w:sz w:val="19"/>
        </w:rPr>
        <w:t> </w:t>
      </w:r>
      <w:r>
        <w:rPr>
          <w:color w:val="231F20"/>
          <w:spacing w:val="-2"/>
          <w:w w:val="105"/>
          <w:sz w:val="19"/>
        </w:rPr>
        <w:t>1907-49</w:t>
      </w:r>
      <w:r>
        <w:rPr>
          <w:color w:val="231F20"/>
          <w:spacing w:val="-3"/>
          <w:w w:val="105"/>
          <w:sz w:val="19"/>
        </w:rPr>
        <w:t> </w:t>
      </w:r>
      <w:r>
        <w:rPr>
          <w:color w:val="231F20"/>
          <w:spacing w:val="-2"/>
          <w:w w:val="105"/>
          <w:sz w:val="19"/>
        </w:rPr>
        <w:t>and</w:t>
      </w:r>
      <w:r>
        <w:rPr>
          <w:color w:val="231F20"/>
          <w:spacing w:val="-3"/>
          <w:w w:val="105"/>
          <w:sz w:val="19"/>
        </w:rPr>
        <w:t> </w:t>
      </w:r>
      <w:r>
        <w:rPr>
          <w:color w:val="231F20"/>
          <w:spacing w:val="-2"/>
          <w:w w:val="105"/>
          <w:sz w:val="19"/>
        </w:rPr>
        <w:t>1933-49,</w:t>
      </w:r>
      <w:r>
        <w:rPr>
          <w:color w:val="231F20"/>
          <w:spacing w:val="-3"/>
          <w:w w:val="105"/>
          <w:sz w:val="19"/>
        </w:rPr>
        <w:t> </w:t>
      </w:r>
      <w:r>
        <w:rPr>
          <w:color w:val="231F20"/>
          <w:spacing w:val="-2"/>
          <w:w w:val="105"/>
          <w:sz w:val="19"/>
        </w:rPr>
        <w:t>Proposed</w:t>
      </w:r>
      <w:r>
        <w:rPr>
          <w:color w:val="231F20"/>
          <w:spacing w:val="-3"/>
          <w:w w:val="105"/>
          <w:sz w:val="19"/>
        </w:rPr>
        <w:t> </w:t>
      </w:r>
      <w:r>
        <w:rPr>
          <w:color w:val="231F20"/>
          <w:spacing w:val="-2"/>
          <w:w w:val="105"/>
          <w:sz w:val="19"/>
        </w:rPr>
        <w:t>Historic</w:t>
      </w:r>
      <w:r>
        <w:rPr>
          <w:color w:val="231F20"/>
          <w:spacing w:val="-3"/>
          <w:w w:val="105"/>
          <w:sz w:val="19"/>
        </w:rPr>
        <w:t> </w:t>
      </w:r>
      <w:r>
        <w:rPr>
          <w:color w:val="231F20"/>
          <w:spacing w:val="-2"/>
          <w:w w:val="105"/>
          <w:sz w:val="19"/>
        </w:rPr>
        <w:t>Sites,</w:t>
      </w:r>
      <w:r>
        <w:rPr>
          <w:color w:val="231F20"/>
          <w:spacing w:val="-3"/>
          <w:w w:val="105"/>
          <w:sz w:val="19"/>
        </w:rPr>
        <w:t> </w:t>
      </w:r>
      <w:r>
        <w:rPr>
          <w:color w:val="231F20"/>
          <w:spacing w:val="-2"/>
          <w:w w:val="105"/>
          <w:sz w:val="19"/>
        </w:rPr>
        <w:t>036</w:t>
      </w:r>
      <w:r>
        <w:rPr>
          <w:color w:val="231F20"/>
          <w:spacing w:val="-3"/>
          <w:w w:val="105"/>
          <w:sz w:val="19"/>
        </w:rPr>
        <w:t> </w:t>
      </w:r>
      <w:r>
        <w:rPr>
          <w:color w:val="231F20"/>
          <w:spacing w:val="-2"/>
          <w:w w:val="105"/>
          <w:sz w:val="19"/>
        </w:rPr>
        <w:t>New</w:t>
      </w:r>
      <w:r>
        <w:rPr>
          <w:color w:val="231F20"/>
          <w:spacing w:val="-3"/>
          <w:w w:val="105"/>
          <w:sz w:val="19"/>
        </w:rPr>
        <w:t> </w:t>
      </w:r>
      <w:r>
        <w:rPr>
          <w:color w:val="231F20"/>
          <w:spacing w:val="-2"/>
          <w:w w:val="105"/>
          <w:sz w:val="19"/>
        </w:rPr>
        <w:t>York,</w:t>
      </w:r>
      <w:r>
        <w:rPr>
          <w:color w:val="231F20"/>
          <w:spacing w:val="-3"/>
          <w:w w:val="105"/>
          <w:sz w:val="19"/>
        </w:rPr>
        <w:t> </w:t>
      </w:r>
      <w:r>
        <w:rPr>
          <w:color w:val="231F20"/>
          <w:spacing w:val="-2"/>
          <w:w w:val="105"/>
          <w:sz w:val="19"/>
        </w:rPr>
        <w:t>Box</w:t>
      </w:r>
      <w:r>
        <w:rPr>
          <w:color w:val="231F20"/>
          <w:spacing w:val="-3"/>
          <w:w w:val="105"/>
          <w:sz w:val="19"/>
        </w:rPr>
        <w:t> </w:t>
      </w:r>
      <w:r>
        <w:rPr>
          <w:color w:val="231F20"/>
          <w:spacing w:val="-2"/>
          <w:w w:val="105"/>
          <w:sz w:val="19"/>
        </w:rPr>
        <w:t>3033,</w:t>
      </w:r>
      <w:r>
        <w:rPr>
          <w:color w:val="231F20"/>
          <w:spacing w:val="-3"/>
          <w:w w:val="105"/>
          <w:sz w:val="19"/>
        </w:rPr>
        <w:t> </w:t>
      </w:r>
      <w:r>
        <w:rPr>
          <w:color w:val="231F20"/>
          <w:spacing w:val="-2"/>
          <w:w w:val="105"/>
          <w:sz w:val="19"/>
        </w:rPr>
        <w:t>RG</w:t>
      </w:r>
      <w:r>
        <w:rPr>
          <w:color w:val="231F20"/>
          <w:spacing w:val="-3"/>
          <w:w w:val="105"/>
          <w:sz w:val="19"/>
        </w:rPr>
        <w:t> </w:t>
      </w:r>
      <w:r>
        <w:rPr>
          <w:color w:val="231F20"/>
          <w:spacing w:val="-2"/>
          <w:w w:val="105"/>
          <w:sz w:val="19"/>
        </w:rPr>
        <w:t>79, </w:t>
      </w:r>
      <w:r>
        <w:rPr>
          <w:color w:val="231F20"/>
          <w:w w:val="105"/>
          <w:sz w:val="19"/>
        </w:rPr>
        <w:t>NACP, College Park, MD; West, “Preserving Lindenwald,” 3.</w:t>
      </w:r>
    </w:p>
    <w:p>
      <w:pPr>
        <w:spacing w:line="244" w:lineRule="auto" w:before="60"/>
        <w:ind w:left="159" w:right="554" w:firstLine="0"/>
        <w:jc w:val="left"/>
        <w:rPr>
          <w:sz w:val="19"/>
        </w:rPr>
      </w:pPr>
      <w:r>
        <w:rPr>
          <w:color w:val="231F20"/>
          <w:w w:val="105"/>
          <w:position w:val="6"/>
          <w:sz w:val="11"/>
        </w:rPr>
        <w:t>33</w:t>
      </w:r>
      <w:r>
        <w:rPr>
          <w:color w:val="231F20"/>
          <w:spacing w:val="15"/>
          <w:w w:val="105"/>
          <w:position w:val="6"/>
          <w:sz w:val="11"/>
        </w:rPr>
        <w:t> </w:t>
      </w:r>
      <w:r>
        <w:rPr>
          <w:color w:val="231F20"/>
          <w:w w:val="105"/>
          <w:sz w:val="19"/>
        </w:rPr>
        <w:t>Activities to Eﬀect Preservation of Martin Van Buren Homestead,” enclosure to Melvin E. Borgeson</w:t>
      </w:r>
      <w:r>
        <w:rPr>
          <w:color w:val="231F20"/>
          <w:w w:val="105"/>
          <w:sz w:val="19"/>
        </w:rPr>
        <w:t> to Verne Chatelain, May</w:t>
      </w:r>
      <w:r>
        <w:rPr>
          <w:color w:val="231F20"/>
          <w:spacing w:val="-2"/>
          <w:w w:val="105"/>
          <w:sz w:val="19"/>
        </w:rPr>
        <w:t> </w:t>
      </w:r>
      <w:r>
        <w:rPr>
          <w:color w:val="231F20"/>
          <w:w w:val="105"/>
          <w:sz w:val="19"/>
        </w:rPr>
        <w:t>29, 1936, Folder New York Miscellaneous, Central Classiﬁed Files, 1907-49 and</w:t>
      </w:r>
      <w:r>
        <w:rPr>
          <w:color w:val="231F20"/>
          <w:spacing w:val="-4"/>
          <w:w w:val="105"/>
          <w:sz w:val="19"/>
        </w:rPr>
        <w:t> </w:t>
      </w:r>
      <w:r>
        <w:rPr>
          <w:color w:val="231F20"/>
          <w:w w:val="105"/>
          <w:sz w:val="19"/>
        </w:rPr>
        <w:t>1933-49,</w:t>
      </w:r>
      <w:r>
        <w:rPr>
          <w:color w:val="231F20"/>
          <w:spacing w:val="-4"/>
          <w:w w:val="105"/>
          <w:sz w:val="19"/>
        </w:rPr>
        <w:t> </w:t>
      </w:r>
      <w:r>
        <w:rPr>
          <w:color w:val="231F20"/>
          <w:w w:val="105"/>
          <w:sz w:val="19"/>
        </w:rPr>
        <w:t>Proposed</w:t>
      </w:r>
      <w:r>
        <w:rPr>
          <w:color w:val="231F20"/>
          <w:spacing w:val="-4"/>
          <w:w w:val="105"/>
          <w:sz w:val="19"/>
        </w:rPr>
        <w:t> </w:t>
      </w:r>
      <w:r>
        <w:rPr>
          <w:color w:val="231F20"/>
          <w:w w:val="105"/>
          <w:sz w:val="19"/>
        </w:rPr>
        <w:t>Historic</w:t>
      </w:r>
      <w:r>
        <w:rPr>
          <w:color w:val="231F20"/>
          <w:spacing w:val="-4"/>
          <w:w w:val="105"/>
          <w:sz w:val="19"/>
        </w:rPr>
        <w:t> </w:t>
      </w:r>
      <w:r>
        <w:rPr>
          <w:color w:val="231F20"/>
          <w:w w:val="105"/>
          <w:sz w:val="19"/>
        </w:rPr>
        <w:t>Sites,</w:t>
      </w:r>
      <w:r>
        <w:rPr>
          <w:color w:val="231F20"/>
          <w:spacing w:val="-4"/>
          <w:w w:val="105"/>
          <w:sz w:val="19"/>
        </w:rPr>
        <w:t> </w:t>
      </w:r>
      <w:r>
        <w:rPr>
          <w:color w:val="231F20"/>
          <w:w w:val="105"/>
          <w:sz w:val="19"/>
        </w:rPr>
        <w:t>036</w:t>
      </w:r>
      <w:r>
        <w:rPr>
          <w:color w:val="231F20"/>
          <w:spacing w:val="-4"/>
          <w:w w:val="105"/>
          <w:sz w:val="19"/>
        </w:rPr>
        <w:t> </w:t>
      </w:r>
      <w:r>
        <w:rPr>
          <w:color w:val="231F20"/>
          <w:w w:val="105"/>
          <w:sz w:val="19"/>
        </w:rPr>
        <w:t>New</w:t>
      </w:r>
      <w:r>
        <w:rPr>
          <w:color w:val="231F20"/>
          <w:spacing w:val="-4"/>
          <w:w w:val="105"/>
          <w:sz w:val="19"/>
        </w:rPr>
        <w:t> </w:t>
      </w:r>
      <w:r>
        <w:rPr>
          <w:color w:val="231F20"/>
          <w:w w:val="105"/>
          <w:sz w:val="19"/>
        </w:rPr>
        <w:t>York,</w:t>
      </w:r>
      <w:r>
        <w:rPr>
          <w:color w:val="231F20"/>
          <w:spacing w:val="-4"/>
          <w:w w:val="105"/>
          <w:sz w:val="19"/>
        </w:rPr>
        <w:t> </w:t>
      </w:r>
      <w:r>
        <w:rPr>
          <w:color w:val="231F20"/>
          <w:w w:val="105"/>
          <w:sz w:val="19"/>
        </w:rPr>
        <w:t>Box</w:t>
      </w:r>
      <w:r>
        <w:rPr>
          <w:color w:val="231F20"/>
          <w:spacing w:val="-4"/>
          <w:w w:val="105"/>
          <w:sz w:val="19"/>
        </w:rPr>
        <w:t> </w:t>
      </w:r>
      <w:r>
        <w:rPr>
          <w:color w:val="231F20"/>
          <w:w w:val="105"/>
          <w:sz w:val="19"/>
        </w:rPr>
        <w:t>3033,</w:t>
      </w:r>
      <w:r>
        <w:rPr>
          <w:color w:val="231F20"/>
          <w:spacing w:val="-4"/>
          <w:w w:val="105"/>
          <w:sz w:val="19"/>
        </w:rPr>
        <w:t> </w:t>
      </w:r>
      <w:r>
        <w:rPr>
          <w:color w:val="231F20"/>
          <w:w w:val="105"/>
          <w:sz w:val="19"/>
        </w:rPr>
        <w:t>RG</w:t>
      </w:r>
      <w:r>
        <w:rPr>
          <w:color w:val="231F20"/>
          <w:spacing w:val="-4"/>
          <w:w w:val="105"/>
          <w:sz w:val="19"/>
        </w:rPr>
        <w:t> </w:t>
      </w:r>
      <w:r>
        <w:rPr>
          <w:color w:val="231F20"/>
          <w:w w:val="105"/>
          <w:sz w:val="19"/>
        </w:rPr>
        <w:t>79,</w:t>
      </w:r>
      <w:r>
        <w:rPr>
          <w:color w:val="231F20"/>
          <w:spacing w:val="-4"/>
          <w:w w:val="105"/>
          <w:sz w:val="19"/>
        </w:rPr>
        <w:t> </w:t>
      </w:r>
      <w:r>
        <w:rPr>
          <w:color w:val="231F20"/>
          <w:w w:val="105"/>
          <w:sz w:val="19"/>
        </w:rPr>
        <w:t>NACP,</w:t>
      </w:r>
      <w:r>
        <w:rPr>
          <w:color w:val="231F20"/>
          <w:spacing w:val="-4"/>
          <w:w w:val="105"/>
          <w:sz w:val="19"/>
        </w:rPr>
        <w:t> </w:t>
      </w:r>
      <w:r>
        <w:rPr>
          <w:color w:val="231F20"/>
          <w:w w:val="105"/>
          <w:sz w:val="19"/>
        </w:rPr>
        <w:t>College</w:t>
      </w:r>
      <w:r>
        <w:rPr>
          <w:color w:val="231F20"/>
          <w:spacing w:val="-4"/>
          <w:w w:val="105"/>
          <w:sz w:val="19"/>
        </w:rPr>
        <w:t> </w:t>
      </w:r>
      <w:r>
        <w:rPr>
          <w:color w:val="231F20"/>
          <w:w w:val="105"/>
          <w:sz w:val="19"/>
        </w:rPr>
        <w:t>Park,</w:t>
      </w:r>
      <w:r>
        <w:rPr>
          <w:color w:val="231F20"/>
          <w:spacing w:val="-4"/>
          <w:w w:val="105"/>
          <w:sz w:val="19"/>
        </w:rPr>
        <w:t> </w:t>
      </w:r>
      <w:r>
        <w:rPr>
          <w:color w:val="231F20"/>
          <w:w w:val="105"/>
          <w:sz w:val="19"/>
        </w:rPr>
        <w:t>MD;</w:t>
      </w:r>
      <w:r>
        <w:rPr>
          <w:color w:val="231F20"/>
          <w:spacing w:val="-4"/>
          <w:w w:val="105"/>
          <w:sz w:val="19"/>
        </w:rPr>
        <w:t> </w:t>
      </w:r>
      <w:r>
        <w:rPr>
          <w:color w:val="231F20"/>
          <w:w w:val="105"/>
          <w:sz w:val="19"/>
        </w:rPr>
        <w:t>West, “Preserving Lindenwald,” 3.</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59" w:right="554" w:firstLine="1080"/>
        <w:rPr>
          <w:sz w:val="12"/>
        </w:rPr>
      </w:pPr>
      <w:r>
        <w:rPr>
          <w:color w:val="231F20"/>
          <w:w w:val="105"/>
        </w:rPr>
        <w:t>The</w:t>
      </w:r>
      <w:r>
        <w:rPr>
          <w:color w:val="231F20"/>
          <w:spacing w:val="-7"/>
          <w:w w:val="105"/>
        </w:rPr>
        <w:t> </w:t>
      </w:r>
      <w:r>
        <w:rPr>
          <w:color w:val="231F20"/>
          <w:w w:val="105"/>
        </w:rPr>
        <w:t>Association,</w:t>
      </w:r>
      <w:r>
        <w:rPr>
          <w:color w:val="231F20"/>
          <w:spacing w:val="-3"/>
          <w:w w:val="105"/>
        </w:rPr>
        <w:t> </w:t>
      </w:r>
      <w:r>
        <w:rPr>
          <w:color w:val="231F20"/>
          <w:w w:val="105"/>
        </w:rPr>
        <w:t>encouraged</w:t>
      </w:r>
      <w:r>
        <w:rPr>
          <w:color w:val="231F20"/>
          <w:spacing w:val="-3"/>
          <w:w w:val="105"/>
        </w:rPr>
        <w:t> </w:t>
      </w:r>
      <w:r>
        <w:rPr>
          <w:color w:val="231F20"/>
          <w:w w:val="105"/>
        </w:rPr>
        <w:t>by</w:t>
      </w:r>
      <w:r>
        <w:rPr>
          <w:color w:val="231F20"/>
          <w:spacing w:val="-6"/>
          <w:w w:val="105"/>
        </w:rPr>
        <w:t> </w:t>
      </w:r>
      <w:r>
        <w:rPr>
          <w:color w:val="231F20"/>
          <w:w w:val="105"/>
        </w:rPr>
        <w:t>the</w:t>
      </w:r>
      <w:r>
        <w:rPr>
          <w:color w:val="231F20"/>
          <w:spacing w:val="-3"/>
          <w:w w:val="105"/>
        </w:rPr>
        <w:t> </w:t>
      </w:r>
      <w:r>
        <w:rPr>
          <w:color w:val="231F20"/>
          <w:w w:val="105"/>
        </w:rPr>
        <w:t>presence</w:t>
      </w:r>
      <w:r>
        <w:rPr>
          <w:color w:val="231F20"/>
          <w:spacing w:val="-3"/>
          <w:w w:val="105"/>
        </w:rPr>
        <w:t> </w:t>
      </w:r>
      <w:r>
        <w:rPr>
          <w:color w:val="231F20"/>
          <w:w w:val="105"/>
        </w:rPr>
        <w:t>of a</w:t>
      </w:r>
      <w:r>
        <w:rPr>
          <w:color w:val="231F20"/>
          <w:spacing w:val="-3"/>
          <w:w w:val="105"/>
        </w:rPr>
        <w:t> </w:t>
      </w:r>
      <w:r>
        <w:rPr>
          <w:color w:val="231F20"/>
          <w:w w:val="105"/>
        </w:rPr>
        <w:t>New</w:t>
      </w:r>
      <w:r>
        <w:rPr>
          <w:color w:val="231F20"/>
          <w:spacing w:val="-3"/>
          <w:w w:val="105"/>
        </w:rPr>
        <w:t> </w:t>
      </w:r>
      <w:r>
        <w:rPr>
          <w:color w:val="231F20"/>
          <w:w w:val="105"/>
        </w:rPr>
        <w:t>York</w:t>
      </w:r>
      <w:r>
        <w:rPr>
          <w:color w:val="231F20"/>
          <w:spacing w:val="-3"/>
          <w:w w:val="105"/>
        </w:rPr>
        <w:t> </w:t>
      </w:r>
      <w:r>
        <w:rPr>
          <w:color w:val="231F20"/>
          <w:w w:val="105"/>
        </w:rPr>
        <w:t>state</w:t>
      </w:r>
      <w:r>
        <w:rPr>
          <w:color w:val="231F20"/>
          <w:spacing w:val="-4"/>
          <w:w w:val="105"/>
        </w:rPr>
        <w:t> </w:t>
      </w:r>
      <w:r>
        <w:rPr>
          <w:color w:val="231F20"/>
          <w:w w:val="105"/>
        </w:rPr>
        <w:t>resident</w:t>
      </w:r>
      <w:r>
        <w:rPr>
          <w:color w:val="231F20"/>
          <w:spacing w:val="-3"/>
          <w:w w:val="105"/>
        </w:rPr>
        <w:t> </w:t>
      </w:r>
      <w:r>
        <w:rPr>
          <w:color w:val="231F20"/>
          <w:w w:val="105"/>
        </w:rPr>
        <w:t>in</w:t>
      </w:r>
      <w:r>
        <w:rPr>
          <w:color w:val="231F20"/>
          <w:spacing w:val="-3"/>
          <w:w w:val="105"/>
        </w:rPr>
        <w:t> </w:t>
      </w:r>
      <w:r>
        <w:rPr>
          <w:color w:val="231F20"/>
          <w:w w:val="105"/>
        </w:rPr>
        <w:t>the White House, also continued to seek federal support. Eleanor Roosevelt attended a recep- tion in her honor at Lindenwald in 1936, and Franklin Roosevelt, who had communicated with Flick about the project when he was governor of New York, reassured the</w:t>
      </w:r>
      <w:r>
        <w:rPr>
          <w:color w:val="231F20"/>
          <w:spacing w:val="-4"/>
          <w:w w:val="105"/>
        </w:rPr>
        <w:t> </w:t>
      </w:r>
      <w:r>
        <w:rPr>
          <w:color w:val="231F20"/>
          <w:w w:val="105"/>
        </w:rPr>
        <w:t>Association for</w:t>
      </w:r>
      <w:r>
        <w:rPr>
          <w:color w:val="231F20"/>
          <w:spacing w:val="-4"/>
          <w:w w:val="105"/>
        </w:rPr>
        <w:t> </w:t>
      </w:r>
      <w:r>
        <w:rPr>
          <w:color w:val="231F20"/>
          <w:w w:val="105"/>
        </w:rPr>
        <w:t>the</w:t>
      </w:r>
      <w:r>
        <w:rPr>
          <w:color w:val="231F20"/>
          <w:spacing w:val="-4"/>
          <w:w w:val="105"/>
        </w:rPr>
        <w:t> </w:t>
      </w:r>
      <w:r>
        <w:rPr>
          <w:color w:val="231F20"/>
          <w:w w:val="105"/>
        </w:rPr>
        <w:t>Preservation</w:t>
      </w:r>
      <w:r>
        <w:rPr>
          <w:color w:val="231F20"/>
          <w:spacing w:val="-3"/>
          <w:w w:val="105"/>
        </w:rPr>
        <w:t> </w:t>
      </w:r>
      <w:r>
        <w:rPr>
          <w:color w:val="231F20"/>
          <w:w w:val="105"/>
        </w:rPr>
        <w:t>of Lindenwald</w:t>
      </w:r>
      <w:r>
        <w:rPr>
          <w:color w:val="231F20"/>
          <w:spacing w:val="-4"/>
          <w:w w:val="105"/>
        </w:rPr>
        <w:t> </w:t>
      </w:r>
      <w:r>
        <w:rPr>
          <w:color w:val="231F20"/>
          <w:w w:val="105"/>
        </w:rPr>
        <w:t>that</w:t>
      </w:r>
      <w:r>
        <w:rPr>
          <w:color w:val="231F20"/>
          <w:spacing w:val="-4"/>
          <w:w w:val="105"/>
        </w:rPr>
        <w:t> </w:t>
      </w:r>
      <w:r>
        <w:rPr>
          <w:color w:val="231F20"/>
          <w:w w:val="105"/>
        </w:rPr>
        <w:t>the</w:t>
      </w:r>
      <w:r>
        <w:rPr>
          <w:color w:val="231F20"/>
          <w:spacing w:val="-4"/>
          <w:w w:val="105"/>
        </w:rPr>
        <w:t> </w:t>
      </w:r>
      <w:r>
        <w:rPr>
          <w:color w:val="231F20"/>
          <w:w w:val="105"/>
        </w:rPr>
        <w:t>National</w:t>
      </w:r>
      <w:r>
        <w:rPr>
          <w:color w:val="231F20"/>
          <w:spacing w:val="-3"/>
          <w:w w:val="105"/>
        </w:rPr>
        <w:t> </w:t>
      </w:r>
      <w:r>
        <w:rPr>
          <w:color w:val="231F20"/>
          <w:w w:val="105"/>
        </w:rPr>
        <w:t>Park</w:t>
      </w:r>
      <w:r>
        <w:rPr>
          <w:color w:val="231F20"/>
          <w:spacing w:val="-3"/>
          <w:w w:val="105"/>
        </w:rPr>
        <w:t> </w:t>
      </w:r>
      <w:r>
        <w:rPr>
          <w:color w:val="231F20"/>
          <w:w w:val="105"/>
        </w:rPr>
        <w:t>Service</w:t>
      </w:r>
      <w:r>
        <w:rPr>
          <w:color w:val="231F20"/>
          <w:spacing w:val="-4"/>
          <w:w w:val="105"/>
        </w:rPr>
        <w:t> </w:t>
      </w:r>
      <w:r>
        <w:rPr>
          <w:color w:val="231F20"/>
          <w:w w:val="105"/>
        </w:rPr>
        <w:t>would</w:t>
      </w:r>
      <w:r>
        <w:rPr>
          <w:color w:val="231F20"/>
          <w:spacing w:val="-4"/>
          <w:w w:val="105"/>
        </w:rPr>
        <w:t> </w:t>
      </w:r>
      <w:r>
        <w:rPr>
          <w:color w:val="231F20"/>
          <w:w w:val="105"/>
        </w:rPr>
        <w:t>study</w:t>
      </w:r>
      <w:r>
        <w:rPr>
          <w:color w:val="231F20"/>
          <w:spacing w:val="-7"/>
          <w:w w:val="105"/>
        </w:rPr>
        <w:t> </w:t>
      </w:r>
      <w:r>
        <w:rPr>
          <w:color w:val="231F20"/>
          <w:w w:val="105"/>
        </w:rPr>
        <w:t>the</w:t>
      </w:r>
      <w:r>
        <w:rPr>
          <w:color w:val="231F20"/>
          <w:spacing w:val="-4"/>
          <w:w w:val="105"/>
        </w:rPr>
        <w:t> </w:t>
      </w:r>
      <w:r>
        <w:rPr>
          <w:color w:val="231F20"/>
          <w:w w:val="105"/>
        </w:rPr>
        <w:t>site.</w:t>
      </w:r>
      <w:r>
        <w:rPr>
          <w:color w:val="231F20"/>
          <w:spacing w:val="-11"/>
          <w:w w:val="105"/>
        </w:rPr>
        <w:t> </w:t>
      </w:r>
      <w:r>
        <w:rPr>
          <w:color w:val="231F20"/>
          <w:w w:val="105"/>
        </w:rPr>
        <w:t>That summer,</w:t>
      </w:r>
      <w:r>
        <w:rPr>
          <w:color w:val="231F20"/>
          <w:spacing w:val="-13"/>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historian</w:t>
      </w:r>
      <w:r>
        <w:rPr>
          <w:color w:val="231F20"/>
          <w:spacing w:val="-12"/>
          <w:w w:val="105"/>
        </w:rPr>
        <w:t> </w:t>
      </w:r>
      <w:r>
        <w:rPr>
          <w:color w:val="231F20"/>
          <w:w w:val="105"/>
        </w:rPr>
        <w:t>Melvin</w:t>
      </w:r>
      <w:r>
        <w:rPr>
          <w:color w:val="231F20"/>
          <w:spacing w:val="-12"/>
          <w:w w:val="105"/>
        </w:rPr>
        <w:t> </w:t>
      </w:r>
      <w:r>
        <w:rPr>
          <w:color w:val="231F20"/>
          <w:w w:val="105"/>
        </w:rPr>
        <w:t>Weig</w:t>
      </w:r>
      <w:r>
        <w:rPr>
          <w:color w:val="231F20"/>
          <w:spacing w:val="-12"/>
          <w:w w:val="105"/>
        </w:rPr>
        <w:t> </w:t>
      </w:r>
      <w:r>
        <w:rPr>
          <w:color w:val="231F20"/>
          <w:w w:val="105"/>
        </w:rPr>
        <w:t>visited</w:t>
      </w:r>
      <w:r>
        <w:rPr>
          <w:color w:val="231F20"/>
          <w:spacing w:val="-13"/>
          <w:w w:val="105"/>
        </w:rPr>
        <w:t> </w:t>
      </w:r>
      <w:r>
        <w:rPr>
          <w:color w:val="231F20"/>
          <w:w w:val="105"/>
        </w:rPr>
        <w:t>Lindenwald</w:t>
      </w:r>
      <w:r>
        <w:rPr>
          <w:color w:val="231F20"/>
          <w:spacing w:val="-12"/>
          <w:w w:val="105"/>
        </w:rPr>
        <w:t> </w:t>
      </w:r>
      <w:r>
        <w:rPr>
          <w:color w:val="231F20"/>
          <w:w w:val="105"/>
        </w:rPr>
        <w:t>to</w:t>
      </w:r>
      <w:r>
        <w:rPr>
          <w:color w:val="231F20"/>
          <w:spacing w:val="-12"/>
          <w:w w:val="105"/>
        </w:rPr>
        <w:t> </w:t>
      </w:r>
      <w:r>
        <w:rPr>
          <w:color w:val="231F20"/>
          <w:w w:val="105"/>
        </w:rPr>
        <w:t>prepare</w:t>
      </w:r>
      <w:r>
        <w:rPr>
          <w:color w:val="231F20"/>
          <w:spacing w:val="-12"/>
          <w:w w:val="105"/>
        </w:rPr>
        <w:t> </w:t>
      </w:r>
      <w:r>
        <w:rPr>
          <w:color w:val="231F20"/>
          <w:w w:val="105"/>
        </w:rPr>
        <w:t>a</w:t>
      </w:r>
      <w:r>
        <w:rPr>
          <w:color w:val="231F20"/>
          <w:spacing w:val="-12"/>
          <w:w w:val="105"/>
        </w:rPr>
        <w:t> </w:t>
      </w:r>
      <w:r>
        <w:rPr>
          <w:color w:val="231F20"/>
          <w:w w:val="105"/>
        </w:rPr>
        <w:t>report about its signiﬁcance.</w:t>
      </w:r>
      <w:r>
        <w:rPr>
          <w:color w:val="231F20"/>
          <w:w w:val="105"/>
          <w:position w:val="7"/>
          <w:sz w:val="12"/>
        </w:rPr>
        <w:t>34</w:t>
      </w:r>
    </w:p>
    <w:p>
      <w:pPr>
        <w:pStyle w:val="BodyText"/>
        <w:spacing w:line="292" w:lineRule="auto"/>
        <w:ind w:left="159" w:right="772" w:firstLine="1080"/>
        <w:rPr>
          <w:sz w:val="12"/>
        </w:rPr>
      </w:pPr>
      <w:r>
        <w:rPr>
          <w:color w:val="231F20"/>
        </w:rPr>
        <w:t>The Association for the Preservation of Lindenwald met at the mansion in Sep- tember of 1936. Approximately seventy people representing seventeen organizations in support of</w:t>
      </w:r>
      <w:r>
        <w:rPr>
          <w:color w:val="231F20"/>
          <w:spacing w:val="36"/>
        </w:rPr>
        <w:t> </w:t>
      </w:r>
      <w:r>
        <w:rPr>
          <w:color w:val="231F20"/>
        </w:rPr>
        <w:t>the site’s preservation attended. Vincent Lippe, the group’s acting president, told</w:t>
      </w:r>
      <w:r>
        <w:rPr>
          <w:color w:val="231F20"/>
          <w:spacing w:val="40"/>
        </w:rPr>
        <w:t> </w:t>
      </w:r>
      <w:r>
        <w:rPr>
          <w:color w:val="231F20"/>
        </w:rPr>
        <w:t>the audience that he believed appeals for funds to purchase the property should be made ﬁrst to the federal government and then to the state; if these means failed, the association should attempt to raise the money from private sources. State historian Flick emphasized that the cause was a national issue rather than a state or local matter, and all possible avenues should be considered. Melvin Weig, who was completing his report on Lindenwald, also oﬀered his</w:t>
      </w:r>
      <w:r>
        <w:rPr>
          <w:color w:val="231F20"/>
          <w:spacing w:val="40"/>
        </w:rPr>
        <w:t> </w:t>
      </w:r>
      <w:r>
        <w:rPr>
          <w:color w:val="231F20"/>
        </w:rPr>
        <w:t>opinion. The most practical way to proceed, Weig believed, was for the state to acquire the property and oﬀer it to the National Park Service.</w:t>
      </w:r>
      <w:r>
        <w:rPr>
          <w:color w:val="231F20"/>
          <w:position w:val="7"/>
          <w:sz w:val="12"/>
        </w:rPr>
        <w:t>35</w:t>
      </w:r>
      <w:r>
        <w:rPr>
          <w:color w:val="231F20"/>
          <w:spacing w:val="80"/>
          <w:position w:val="7"/>
          <w:sz w:val="12"/>
        </w:rPr>
        <w:t> </w:t>
      </w:r>
      <w:r>
        <w:rPr>
          <w:color w:val="231F20"/>
        </w:rPr>
        <w:t>National Park Service personnel familiar with the situation became concerned that Weig’s remarks gave Lindenwald’s supporters false hope that the agency stood ready to assume responsibility for the property if</w:t>
      </w:r>
      <w:r>
        <w:rPr>
          <w:color w:val="231F20"/>
          <w:spacing w:val="25"/>
        </w:rPr>
        <w:t> </w:t>
      </w:r>
      <w:r>
        <w:rPr>
          <w:color w:val="231F20"/>
        </w:rPr>
        <w:t>it was acquired</w:t>
      </w:r>
      <w:r>
        <w:rPr>
          <w:color w:val="231F20"/>
          <w:spacing w:val="40"/>
        </w:rPr>
        <w:t> </w:t>
      </w:r>
      <w:r>
        <w:rPr>
          <w:color w:val="231F20"/>
        </w:rPr>
        <w:t>by the state.</w:t>
      </w:r>
      <w:r>
        <w:rPr>
          <w:color w:val="231F20"/>
          <w:position w:val="7"/>
          <w:sz w:val="12"/>
        </w:rPr>
        <w:t>36</w:t>
      </w:r>
    </w:p>
    <w:p>
      <w:pPr>
        <w:pStyle w:val="BodyText"/>
        <w:spacing w:line="292" w:lineRule="auto"/>
        <w:ind w:left="160" w:right="554" w:firstLine="1079"/>
      </w:pPr>
      <w:r>
        <w:rPr>
          <w:color w:val="231F20"/>
          <w:spacing w:val="-2"/>
          <w:w w:val="105"/>
        </w:rPr>
        <w:t>Weig</w:t>
      </w:r>
      <w:r>
        <w:rPr>
          <w:color w:val="231F20"/>
          <w:spacing w:val="-5"/>
          <w:w w:val="105"/>
        </w:rPr>
        <w:t> </w:t>
      </w:r>
      <w:r>
        <w:rPr>
          <w:color w:val="231F20"/>
          <w:spacing w:val="-2"/>
          <w:w w:val="105"/>
        </w:rPr>
        <w:t>completed</w:t>
      </w:r>
      <w:r>
        <w:rPr>
          <w:color w:val="231F20"/>
          <w:spacing w:val="-5"/>
          <w:w w:val="105"/>
        </w:rPr>
        <w:t> </w:t>
      </w:r>
      <w:r>
        <w:rPr>
          <w:color w:val="231F20"/>
          <w:spacing w:val="-2"/>
          <w:w w:val="105"/>
        </w:rPr>
        <w:t>his</w:t>
      </w:r>
      <w:r>
        <w:rPr>
          <w:color w:val="231F20"/>
          <w:spacing w:val="-5"/>
          <w:w w:val="105"/>
        </w:rPr>
        <w:t> </w:t>
      </w:r>
      <w:r>
        <w:rPr>
          <w:color w:val="231F20"/>
          <w:spacing w:val="-2"/>
          <w:w w:val="105"/>
        </w:rPr>
        <w:t>report</w:t>
      </w:r>
      <w:r>
        <w:rPr>
          <w:color w:val="231F20"/>
          <w:spacing w:val="-5"/>
          <w:w w:val="105"/>
        </w:rPr>
        <w:t> </w:t>
      </w:r>
      <w:r>
        <w:rPr>
          <w:color w:val="231F20"/>
          <w:spacing w:val="-2"/>
          <w:w w:val="105"/>
        </w:rPr>
        <w:t>on</w:t>
      </w:r>
      <w:r>
        <w:rPr>
          <w:color w:val="231F20"/>
          <w:spacing w:val="-5"/>
          <w:w w:val="105"/>
        </w:rPr>
        <w:t> </w:t>
      </w:r>
      <w:r>
        <w:rPr>
          <w:color w:val="231F20"/>
          <w:spacing w:val="-2"/>
          <w:w w:val="105"/>
        </w:rPr>
        <w:t>Lindenwald</w:t>
      </w:r>
      <w:r>
        <w:rPr>
          <w:color w:val="231F20"/>
          <w:spacing w:val="-5"/>
          <w:w w:val="105"/>
        </w:rPr>
        <w:t> </w:t>
      </w:r>
      <w:r>
        <w:rPr>
          <w:color w:val="231F20"/>
          <w:spacing w:val="-2"/>
          <w:w w:val="105"/>
        </w:rPr>
        <w:t>in</w:t>
      </w:r>
      <w:r>
        <w:rPr>
          <w:color w:val="231F20"/>
          <w:spacing w:val="-5"/>
          <w:w w:val="105"/>
        </w:rPr>
        <w:t> </w:t>
      </w:r>
      <w:r>
        <w:rPr>
          <w:color w:val="231F20"/>
          <w:spacing w:val="-2"/>
          <w:w w:val="105"/>
        </w:rPr>
        <w:t>November</w:t>
      </w:r>
      <w:r>
        <w:rPr>
          <w:color w:val="231F20"/>
          <w:spacing w:val="-5"/>
          <w:w w:val="105"/>
        </w:rPr>
        <w:t> </w:t>
      </w:r>
      <w:r>
        <w:rPr>
          <w:color w:val="231F20"/>
          <w:spacing w:val="-2"/>
          <w:w w:val="105"/>
        </w:rPr>
        <w:t>1936,</w:t>
      </w:r>
      <w:r>
        <w:rPr>
          <w:color w:val="231F20"/>
          <w:spacing w:val="-5"/>
          <w:w w:val="105"/>
        </w:rPr>
        <w:t> </w:t>
      </w:r>
      <w:r>
        <w:rPr>
          <w:color w:val="231F20"/>
          <w:spacing w:val="-2"/>
          <w:w w:val="105"/>
        </w:rPr>
        <w:t>and</w:t>
      </w:r>
      <w:r>
        <w:rPr>
          <w:color w:val="231F20"/>
          <w:spacing w:val="-5"/>
          <w:w w:val="105"/>
        </w:rPr>
        <w:t> </w:t>
      </w:r>
      <w:r>
        <w:rPr>
          <w:color w:val="231F20"/>
          <w:spacing w:val="-2"/>
          <w:w w:val="105"/>
        </w:rPr>
        <w:t>his</w:t>
      </w:r>
      <w:r>
        <w:rPr>
          <w:color w:val="231F20"/>
          <w:spacing w:val="-5"/>
          <w:w w:val="105"/>
        </w:rPr>
        <w:t> </w:t>
      </w:r>
      <w:r>
        <w:rPr>
          <w:color w:val="231F20"/>
          <w:spacing w:val="-2"/>
          <w:w w:val="105"/>
        </w:rPr>
        <w:t>support</w:t>
      </w:r>
      <w:r>
        <w:rPr>
          <w:color w:val="231F20"/>
          <w:spacing w:val="-5"/>
          <w:w w:val="105"/>
        </w:rPr>
        <w:t> </w:t>
      </w:r>
      <w:r>
        <w:rPr>
          <w:color w:val="231F20"/>
          <w:spacing w:val="-2"/>
          <w:w w:val="105"/>
        </w:rPr>
        <w:t>for </w:t>
      </w:r>
      <w:r>
        <w:rPr>
          <w:color w:val="231F20"/>
          <w:w w:val="105"/>
        </w:rPr>
        <w:t>the</w:t>
      </w:r>
      <w:r>
        <w:rPr>
          <w:color w:val="231F20"/>
          <w:spacing w:val="-3"/>
          <w:w w:val="105"/>
        </w:rPr>
        <w:t> </w:t>
      </w:r>
      <w:r>
        <w:rPr>
          <w:color w:val="231F20"/>
          <w:w w:val="105"/>
        </w:rPr>
        <w:t>site</w:t>
      </w:r>
      <w:r>
        <w:rPr>
          <w:color w:val="231F20"/>
          <w:spacing w:val="-3"/>
          <w:w w:val="105"/>
        </w:rPr>
        <w:t> </w:t>
      </w:r>
      <w:r>
        <w:rPr>
          <w:color w:val="231F20"/>
          <w:w w:val="105"/>
        </w:rPr>
        <w:t>was</w:t>
      </w:r>
      <w:r>
        <w:rPr>
          <w:color w:val="231F20"/>
          <w:spacing w:val="-3"/>
          <w:w w:val="105"/>
        </w:rPr>
        <w:t> </w:t>
      </w:r>
      <w:r>
        <w:rPr>
          <w:color w:val="231F20"/>
          <w:w w:val="105"/>
        </w:rPr>
        <w:t>obvious.</w:t>
      </w:r>
      <w:r>
        <w:rPr>
          <w:color w:val="231F20"/>
          <w:spacing w:val="-3"/>
          <w:w w:val="105"/>
        </w:rPr>
        <w:t> </w:t>
      </w:r>
      <w:r>
        <w:rPr>
          <w:color w:val="231F20"/>
          <w:w w:val="105"/>
        </w:rPr>
        <w:t>“There</w:t>
      </w:r>
      <w:r>
        <w:rPr>
          <w:color w:val="231F20"/>
          <w:spacing w:val="-3"/>
          <w:w w:val="105"/>
        </w:rPr>
        <w:t> </w:t>
      </w:r>
      <w:r>
        <w:rPr>
          <w:color w:val="231F20"/>
          <w:w w:val="105"/>
        </w:rPr>
        <w:t>is</w:t>
      </w:r>
      <w:r>
        <w:rPr>
          <w:color w:val="231F20"/>
          <w:spacing w:val="-3"/>
          <w:w w:val="105"/>
        </w:rPr>
        <w:t> </w:t>
      </w:r>
      <w:r>
        <w:rPr>
          <w:color w:val="231F20"/>
          <w:w w:val="105"/>
        </w:rPr>
        <w:t>no</w:t>
      </w:r>
      <w:r>
        <w:rPr>
          <w:color w:val="231F20"/>
          <w:spacing w:val="-3"/>
          <w:w w:val="105"/>
        </w:rPr>
        <w:t> </w:t>
      </w:r>
      <w:r>
        <w:rPr>
          <w:color w:val="231F20"/>
          <w:w w:val="105"/>
        </w:rPr>
        <w:t>doubt,</w:t>
      </w:r>
      <w:r>
        <w:rPr>
          <w:color w:val="231F20"/>
          <w:spacing w:val="-3"/>
          <w:w w:val="105"/>
        </w:rPr>
        <w:t> </w:t>
      </w: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writer’s</w:t>
      </w:r>
      <w:r>
        <w:rPr>
          <w:color w:val="231F20"/>
          <w:spacing w:val="-3"/>
          <w:w w:val="105"/>
        </w:rPr>
        <w:t> </w:t>
      </w:r>
      <w:r>
        <w:rPr>
          <w:color w:val="231F20"/>
          <w:w w:val="105"/>
        </w:rPr>
        <w:t>opinion,</w:t>
      </w:r>
      <w:r>
        <w:rPr>
          <w:color w:val="231F20"/>
          <w:spacing w:val="-3"/>
          <w:w w:val="105"/>
        </w:rPr>
        <w:t> </w:t>
      </w:r>
      <w:r>
        <w:rPr>
          <w:color w:val="231F20"/>
          <w:w w:val="105"/>
        </w:rPr>
        <w:t>that</w:t>
      </w:r>
      <w:r>
        <w:rPr>
          <w:color w:val="231F20"/>
          <w:spacing w:val="-3"/>
          <w:w w:val="105"/>
        </w:rPr>
        <w:t> </w:t>
      </w:r>
      <w:r>
        <w:rPr>
          <w:color w:val="231F20"/>
          <w:w w:val="105"/>
        </w:rPr>
        <w:t>‘Lindenwald’</w:t>
      </w:r>
      <w:r>
        <w:rPr>
          <w:color w:val="231F20"/>
          <w:spacing w:val="-3"/>
          <w:w w:val="105"/>
        </w:rPr>
        <w:t> </w:t>
      </w:r>
      <w:r>
        <w:rPr>
          <w:color w:val="231F20"/>
          <w:w w:val="105"/>
        </w:rPr>
        <w:t>is</w:t>
      </w:r>
      <w:r>
        <w:rPr>
          <w:color w:val="231F20"/>
          <w:spacing w:val="-3"/>
          <w:w w:val="105"/>
        </w:rPr>
        <w:t> </w:t>
      </w:r>
      <w:r>
        <w:rPr>
          <w:color w:val="231F20"/>
          <w:w w:val="105"/>
        </w:rPr>
        <w:t>a</w:t>
      </w:r>
      <w:r>
        <w:rPr>
          <w:color w:val="231F20"/>
          <w:spacing w:val="-3"/>
          <w:w w:val="105"/>
        </w:rPr>
        <w:t> </w:t>
      </w:r>
      <w:r>
        <w:rPr>
          <w:color w:val="231F20"/>
          <w:w w:val="105"/>
        </w:rPr>
        <w:t>his- toric</w:t>
      </w:r>
      <w:r>
        <w:rPr>
          <w:color w:val="231F20"/>
          <w:spacing w:val="-13"/>
          <w:w w:val="105"/>
        </w:rPr>
        <w:t> </w:t>
      </w:r>
      <w:r>
        <w:rPr>
          <w:color w:val="231F20"/>
          <w:w w:val="105"/>
        </w:rPr>
        <w:t>site</w:t>
      </w:r>
      <w:r>
        <w:rPr>
          <w:color w:val="231F20"/>
          <w:spacing w:val="-12"/>
          <w:w w:val="105"/>
        </w:rPr>
        <w:t> </w:t>
      </w:r>
      <w:r>
        <w:rPr>
          <w:color w:val="231F20"/>
          <w:w w:val="105"/>
        </w:rPr>
        <w:t>of</w:t>
      </w:r>
      <w:r>
        <w:rPr>
          <w:color w:val="231F20"/>
          <w:spacing w:val="-6"/>
          <w:w w:val="105"/>
        </w:rPr>
        <w:t> </w:t>
      </w:r>
      <w:r>
        <w:rPr>
          <w:color w:val="231F20"/>
          <w:w w:val="105"/>
        </w:rPr>
        <w:t>enough</w:t>
      </w:r>
      <w:r>
        <w:rPr>
          <w:color w:val="231F20"/>
          <w:spacing w:val="-11"/>
          <w:w w:val="105"/>
        </w:rPr>
        <w:t> </w:t>
      </w:r>
      <w:r>
        <w:rPr>
          <w:color w:val="231F20"/>
          <w:w w:val="105"/>
        </w:rPr>
        <w:t>national</w:t>
      </w:r>
      <w:r>
        <w:rPr>
          <w:color w:val="231F20"/>
          <w:spacing w:val="-11"/>
          <w:w w:val="105"/>
        </w:rPr>
        <w:t> </w:t>
      </w:r>
      <w:r>
        <w:rPr>
          <w:color w:val="231F20"/>
          <w:w w:val="105"/>
        </w:rPr>
        <w:t>importance</w:t>
      </w:r>
      <w:r>
        <w:rPr>
          <w:color w:val="231F20"/>
          <w:spacing w:val="-11"/>
          <w:w w:val="105"/>
        </w:rPr>
        <w:t> </w:t>
      </w:r>
      <w:r>
        <w:rPr>
          <w:color w:val="231F20"/>
          <w:w w:val="105"/>
        </w:rPr>
        <w:t>to</w:t>
      </w:r>
      <w:r>
        <w:rPr>
          <w:color w:val="231F20"/>
          <w:spacing w:val="-11"/>
          <w:w w:val="105"/>
        </w:rPr>
        <w:t> </w:t>
      </w:r>
      <w:r>
        <w:rPr>
          <w:color w:val="231F20"/>
          <w:w w:val="105"/>
        </w:rPr>
        <w:t>be</w:t>
      </w:r>
      <w:r>
        <w:rPr>
          <w:color w:val="231F20"/>
          <w:spacing w:val="-11"/>
          <w:w w:val="105"/>
        </w:rPr>
        <w:t> </w:t>
      </w:r>
      <w:r>
        <w:rPr>
          <w:color w:val="231F20"/>
          <w:w w:val="105"/>
        </w:rPr>
        <w:t>preserved</w:t>
      </w:r>
      <w:r>
        <w:rPr>
          <w:color w:val="231F20"/>
          <w:spacing w:val="-11"/>
          <w:w w:val="105"/>
        </w:rPr>
        <w:t> </w:t>
      </w:r>
      <w:r>
        <w:rPr>
          <w:color w:val="231F20"/>
          <w:w w:val="105"/>
        </w:rPr>
        <w:t>as</w:t>
      </w:r>
      <w:r>
        <w:rPr>
          <w:color w:val="231F20"/>
          <w:spacing w:val="-11"/>
          <w:w w:val="105"/>
        </w:rPr>
        <w:t> </w:t>
      </w:r>
      <w:r>
        <w:rPr>
          <w:color w:val="231F20"/>
          <w:w w:val="105"/>
        </w:rPr>
        <w:t>such,”</w:t>
      </w:r>
      <w:r>
        <w:rPr>
          <w:color w:val="231F20"/>
          <w:spacing w:val="-11"/>
          <w:w w:val="105"/>
        </w:rPr>
        <w:t> </w:t>
      </w:r>
      <w:r>
        <w:rPr>
          <w:color w:val="231F20"/>
          <w:w w:val="105"/>
        </w:rPr>
        <w:t>he</w:t>
      </w:r>
      <w:r>
        <w:rPr>
          <w:color w:val="231F20"/>
          <w:spacing w:val="-11"/>
          <w:w w:val="105"/>
        </w:rPr>
        <w:t> </w:t>
      </w:r>
      <w:r>
        <w:rPr>
          <w:color w:val="231F20"/>
          <w:w w:val="105"/>
        </w:rPr>
        <w:t>wrote.</w:t>
      </w:r>
      <w:r>
        <w:rPr>
          <w:color w:val="231F20"/>
          <w:spacing w:val="-13"/>
          <w:w w:val="105"/>
        </w:rPr>
        <w:t> </w:t>
      </w:r>
      <w:r>
        <w:rPr>
          <w:color w:val="231F20"/>
          <w:w w:val="105"/>
        </w:rPr>
        <w:t>The</w:t>
      </w:r>
      <w:r>
        <w:rPr>
          <w:color w:val="231F20"/>
          <w:spacing w:val="-10"/>
          <w:w w:val="105"/>
        </w:rPr>
        <w:t> </w:t>
      </w:r>
      <w:r>
        <w:rPr>
          <w:color w:val="231F20"/>
          <w:w w:val="105"/>
        </w:rPr>
        <w:t>property,</w:t>
      </w:r>
      <w:r>
        <w:rPr>
          <w:color w:val="231F20"/>
          <w:spacing w:val="-11"/>
          <w:w w:val="105"/>
        </w:rPr>
        <w:t> </w:t>
      </w:r>
      <w:r>
        <w:rPr>
          <w:color w:val="231F20"/>
          <w:w w:val="105"/>
        </w:rPr>
        <w:t>he </w:t>
      </w:r>
      <w:r>
        <w:rPr>
          <w:color w:val="231F20"/>
          <w:spacing w:val="-2"/>
          <w:w w:val="105"/>
        </w:rPr>
        <w:t>determined,</w:t>
      </w:r>
      <w:r>
        <w:rPr>
          <w:color w:val="231F20"/>
          <w:spacing w:val="-4"/>
          <w:w w:val="105"/>
        </w:rPr>
        <w:t> </w:t>
      </w:r>
      <w:r>
        <w:rPr>
          <w:color w:val="231F20"/>
          <w:spacing w:val="-2"/>
          <w:w w:val="105"/>
        </w:rPr>
        <w:t>was</w:t>
      </w:r>
      <w:r>
        <w:rPr>
          <w:color w:val="231F20"/>
          <w:spacing w:val="40"/>
          <w:w w:val="105"/>
        </w:rPr>
        <w:t> </w:t>
      </w:r>
      <w:r>
        <w:rPr>
          <w:color w:val="231F20"/>
          <w:spacing w:val="-2"/>
          <w:w w:val="105"/>
        </w:rPr>
        <w:t>“unquestionably</w:t>
      </w:r>
      <w:r>
        <w:rPr>
          <w:color w:val="231F20"/>
          <w:spacing w:val="-7"/>
          <w:w w:val="105"/>
        </w:rPr>
        <w:t> </w:t>
      </w:r>
      <w:r>
        <w:rPr>
          <w:color w:val="231F20"/>
          <w:spacing w:val="-2"/>
          <w:w w:val="105"/>
        </w:rPr>
        <w:t>the</w:t>
      </w:r>
      <w:r>
        <w:rPr>
          <w:color w:val="231F20"/>
          <w:spacing w:val="-4"/>
          <w:w w:val="105"/>
        </w:rPr>
        <w:t> </w:t>
      </w:r>
      <w:r>
        <w:rPr>
          <w:color w:val="231F20"/>
          <w:spacing w:val="-2"/>
          <w:w w:val="105"/>
        </w:rPr>
        <w:t>best</w:t>
      </w:r>
      <w:r>
        <w:rPr>
          <w:color w:val="231F20"/>
          <w:spacing w:val="-4"/>
          <w:w w:val="105"/>
        </w:rPr>
        <w:t> </w:t>
      </w:r>
      <w:r>
        <w:rPr>
          <w:color w:val="231F20"/>
          <w:spacing w:val="-2"/>
          <w:w w:val="105"/>
        </w:rPr>
        <w:t>remaining</w:t>
      </w:r>
      <w:r>
        <w:rPr>
          <w:color w:val="231F20"/>
          <w:spacing w:val="-4"/>
          <w:w w:val="105"/>
        </w:rPr>
        <w:t> </w:t>
      </w:r>
      <w:r>
        <w:rPr>
          <w:color w:val="231F20"/>
          <w:spacing w:val="-2"/>
          <w:w w:val="105"/>
        </w:rPr>
        <w:t>memorial</w:t>
      </w:r>
      <w:r>
        <w:rPr>
          <w:color w:val="231F20"/>
          <w:spacing w:val="-4"/>
          <w:w w:val="105"/>
        </w:rPr>
        <w:t> </w:t>
      </w:r>
      <w:r>
        <w:rPr>
          <w:color w:val="231F20"/>
          <w:spacing w:val="-2"/>
          <w:w w:val="105"/>
        </w:rPr>
        <w:t>to</w:t>
      </w:r>
      <w:r>
        <w:rPr>
          <w:color w:val="231F20"/>
          <w:spacing w:val="-4"/>
          <w:w w:val="105"/>
        </w:rPr>
        <w:t> </w:t>
      </w:r>
      <w:r>
        <w:rPr>
          <w:color w:val="231F20"/>
          <w:spacing w:val="-2"/>
          <w:w w:val="105"/>
        </w:rPr>
        <w:t>Martin</w:t>
      </w:r>
      <w:r>
        <w:rPr>
          <w:color w:val="231F20"/>
          <w:spacing w:val="-4"/>
          <w:w w:val="105"/>
        </w:rPr>
        <w:t> </w:t>
      </w:r>
      <w:r>
        <w:rPr>
          <w:color w:val="231F20"/>
          <w:spacing w:val="-2"/>
          <w:w w:val="105"/>
        </w:rPr>
        <w:t>Van</w:t>
      </w:r>
      <w:r>
        <w:rPr>
          <w:color w:val="231F20"/>
          <w:spacing w:val="-4"/>
          <w:w w:val="105"/>
        </w:rPr>
        <w:t> </w:t>
      </w:r>
      <w:r>
        <w:rPr>
          <w:color w:val="231F20"/>
          <w:spacing w:val="-2"/>
          <w:w w:val="105"/>
        </w:rPr>
        <w:t>Buren,”</w:t>
      </w:r>
      <w:r>
        <w:rPr>
          <w:color w:val="231F20"/>
          <w:spacing w:val="-4"/>
          <w:w w:val="105"/>
        </w:rPr>
        <w:t> </w:t>
      </w:r>
      <w:r>
        <w:rPr>
          <w:color w:val="231F20"/>
          <w:spacing w:val="-2"/>
          <w:w w:val="105"/>
        </w:rPr>
        <w:t>whose </w:t>
      </w:r>
      <w:r>
        <w:rPr>
          <w:color w:val="231F20"/>
          <w:w w:val="105"/>
        </w:rPr>
        <w:t>“life</w:t>
      </w:r>
      <w:r>
        <w:rPr>
          <w:color w:val="231F20"/>
          <w:spacing w:val="-2"/>
          <w:w w:val="105"/>
        </w:rPr>
        <w:t> </w:t>
      </w:r>
      <w:r>
        <w:rPr>
          <w:color w:val="231F20"/>
          <w:w w:val="105"/>
        </w:rPr>
        <w:t>and</w:t>
      </w:r>
      <w:r>
        <w:rPr>
          <w:color w:val="231F20"/>
          <w:spacing w:val="-2"/>
          <w:w w:val="105"/>
        </w:rPr>
        <w:t> </w:t>
      </w:r>
      <w:r>
        <w:rPr>
          <w:color w:val="231F20"/>
          <w:w w:val="105"/>
        </w:rPr>
        <w:t>work,</w:t>
      </w:r>
      <w:r>
        <w:rPr>
          <w:color w:val="231F20"/>
          <w:spacing w:val="-2"/>
          <w:w w:val="105"/>
        </w:rPr>
        <w:t> </w:t>
      </w:r>
      <w:r>
        <w:rPr>
          <w:color w:val="231F20"/>
          <w:w w:val="105"/>
        </w:rPr>
        <w:t>important</w:t>
      </w:r>
      <w:r>
        <w:rPr>
          <w:color w:val="231F20"/>
          <w:spacing w:val="-2"/>
          <w:w w:val="105"/>
        </w:rPr>
        <w:t> </w:t>
      </w:r>
      <w:r>
        <w:rPr>
          <w:color w:val="231F20"/>
          <w:w w:val="105"/>
        </w:rPr>
        <w:t>as</w:t>
      </w:r>
      <w:r>
        <w:rPr>
          <w:color w:val="231F20"/>
          <w:spacing w:val="-2"/>
          <w:w w:val="105"/>
        </w:rPr>
        <w:t> </w:t>
      </w:r>
      <w:r>
        <w:rPr>
          <w:color w:val="231F20"/>
          <w:w w:val="105"/>
        </w:rPr>
        <w:t>they</w:t>
      </w:r>
      <w:r>
        <w:rPr>
          <w:color w:val="231F20"/>
          <w:spacing w:val="-5"/>
          <w:w w:val="105"/>
        </w:rPr>
        <w:t> </w:t>
      </w:r>
      <w:r>
        <w:rPr>
          <w:color w:val="231F20"/>
          <w:w w:val="105"/>
        </w:rPr>
        <w:t>were,</w:t>
      </w:r>
      <w:r>
        <w:rPr>
          <w:color w:val="231F20"/>
          <w:spacing w:val="-2"/>
          <w:w w:val="105"/>
        </w:rPr>
        <w:t> </w:t>
      </w:r>
      <w:r>
        <w:rPr>
          <w:color w:val="231F20"/>
          <w:w w:val="105"/>
        </w:rPr>
        <w:t>are</w:t>
      </w:r>
      <w:r>
        <w:rPr>
          <w:color w:val="231F20"/>
          <w:spacing w:val="-2"/>
          <w:w w:val="105"/>
        </w:rPr>
        <w:t> </w:t>
      </w:r>
      <w:r>
        <w:rPr>
          <w:color w:val="231F20"/>
          <w:w w:val="105"/>
        </w:rPr>
        <w:t>not</w:t>
      </w:r>
      <w:r>
        <w:rPr>
          <w:color w:val="231F20"/>
          <w:spacing w:val="-2"/>
          <w:w w:val="105"/>
        </w:rPr>
        <w:t> </w:t>
      </w:r>
      <w:r>
        <w:rPr>
          <w:color w:val="231F20"/>
          <w:w w:val="105"/>
        </w:rPr>
        <w:t>too</w:t>
      </w:r>
      <w:r>
        <w:rPr>
          <w:color w:val="231F20"/>
          <w:spacing w:val="-2"/>
          <w:w w:val="105"/>
        </w:rPr>
        <w:t> </w:t>
      </w:r>
      <w:r>
        <w:rPr>
          <w:color w:val="231F20"/>
          <w:w w:val="105"/>
        </w:rPr>
        <w:t>well</w:t>
      </w:r>
      <w:r>
        <w:rPr>
          <w:color w:val="231F20"/>
          <w:spacing w:val="-2"/>
          <w:w w:val="105"/>
        </w:rPr>
        <w:t> </w:t>
      </w:r>
      <w:r>
        <w:rPr>
          <w:color w:val="231F20"/>
          <w:w w:val="105"/>
        </w:rPr>
        <w:t>known</w:t>
      </w:r>
      <w:r>
        <w:rPr>
          <w:color w:val="231F20"/>
          <w:spacing w:val="-2"/>
          <w:w w:val="105"/>
        </w:rPr>
        <w:t> </w:t>
      </w:r>
      <w:r>
        <w:rPr>
          <w:color w:val="231F20"/>
          <w:w w:val="105"/>
        </w:rPr>
        <w:t>by</w:t>
      </w:r>
      <w:r>
        <w:rPr>
          <w:color w:val="231F20"/>
          <w:spacing w:val="-5"/>
          <w:w w:val="105"/>
        </w:rPr>
        <w:t> </w:t>
      </w:r>
      <w:r>
        <w:rPr>
          <w:color w:val="231F20"/>
          <w:w w:val="105"/>
        </w:rPr>
        <w:t>modern</w:t>
      </w:r>
      <w:r>
        <w:rPr>
          <w:color w:val="231F20"/>
          <w:spacing w:val="-6"/>
          <w:w w:val="105"/>
        </w:rPr>
        <w:t> </w:t>
      </w:r>
      <w:r>
        <w:rPr>
          <w:color w:val="231F20"/>
          <w:w w:val="105"/>
        </w:rPr>
        <w:t>America.”</w:t>
      </w:r>
    </w:p>
    <w:p>
      <w:pPr>
        <w:pStyle w:val="BodyText"/>
        <w:spacing w:line="292" w:lineRule="auto"/>
        <w:ind w:left="160" w:right="559" w:firstLine="1080"/>
      </w:pPr>
      <w:r>
        <w:rPr>
          <w:color w:val="231F20"/>
          <w:w w:val="105"/>
        </w:rPr>
        <w:t>Weig</w:t>
      </w:r>
      <w:r>
        <w:rPr>
          <w:color w:val="231F20"/>
          <w:spacing w:val="-7"/>
          <w:w w:val="105"/>
        </w:rPr>
        <w:t> </w:t>
      </w:r>
      <w:r>
        <w:rPr>
          <w:color w:val="231F20"/>
          <w:w w:val="105"/>
        </w:rPr>
        <w:t>added</w:t>
      </w:r>
      <w:r>
        <w:rPr>
          <w:color w:val="231F20"/>
          <w:spacing w:val="-7"/>
          <w:w w:val="105"/>
        </w:rPr>
        <w:t> </w:t>
      </w:r>
      <w:r>
        <w:rPr>
          <w:color w:val="231F20"/>
          <w:w w:val="105"/>
        </w:rPr>
        <w:t>that</w:t>
      </w:r>
      <w:r>
        <w:rPr>
          <w:color w:val="231F20"/>
          <w:spacing w:val="-7"/>
          <w:w w:val="105"/>
        </w:rPr>
        <w:t> </w:t>
      </w:r>
      <w:r>
        <w:rPr>
          <w:color w:val="231F20"/>
          <w:w w:val="105"/>
        </w:rPr>
        <w:t>the</w:t>
      </w:r>
      <w:r>
        <w:rPr>
          <w:color w:val="231F20"/>
          <w:spacing w:val="-7"/>
          <w:w w:val="105"/>
        </w:rPr>
        <w:t> </w:t>
      </w:r>
      <w:r>
        <w:rPr>
          <w:color w:val="231F20"/>
          <w:w w:val="105"/>
        </w:rPr>
        <w:t>preservation</w:t>
      </w:r>
      <w:r>
        <w:rPr>
          <w:color w:val="231F20"/>
          <w:spacing w:val="-7"/>
          <w:w w:val="105"/>
        </w:rPr>
        <w:t> </w:t>
      </w:r>
      <w:r>
        <w:rPr>
          <w:color w:val="231F20"/>
          <w:w w:val="105"/>
        </w:rPr>
        <w:t>of</w:t>
      </w:r>
      <w:r>
        <w:rPr>
          <w:color w:val="231F20"/>
          <w:spacing w:val="-1"/>
          <w:w w:val="105"/>
        </w:rPr>
        <w:t> </w:t>
      </w:r>
      <w:r>
        <w:rPr>
          <w:color w:val="231F20"/>
          <w:w w:val="105"/>
        </w:rPr>
        <w:t>Lindenwald</w:t>
      </w:r>
      <w:r>
        <w:rPr>
          <w:color w:val="231F20"/>
          <w:spacing w:val="-7"/>
          <w:w w:val="105"/>
        </w:rPr>
        <w:t> </w:t>
      </w:r>
      <w:r>
        <w:rPr>
          <w:color w:val="231F20"/>
          <w:w w:val="105"/>
        </w:rPr>
        <w:t>would</w:t>
      </w:r>
      <w:r>
        <w:rPr>
          <w:color w:val="231F20"/>
          <w:spacing w:val="-7"/>
          <w:w w:val="105"/>
        </w:rPr>
        <w:t> </w:t>
      </w:r>
      <w:r>
        <w:rPr>
          <w:color w:val="231F20"/>
          <w:w w:val="105"/>
        </w:rPr>
        <w:t>also</w:t>
      </w:r>
      <w:r>
        <w:rPr>
          <w:color w:val="231F20"/>
          <w:spacing w:val="-7"/>
          <w:w w:val="105"/>
        </w:rPr>
        <w:t> </w:t>
      </w:r>
      <w:r>
        <w:rPr>
          <w:color w:val="231F20"/>
          <w:w w:val="105"/>
        </w:rPr>
        <w:t>help</w:t>
      </w:r>
      <w:r>
        <w:rPr>
          <w:color w:val="231F20"/>
          <w:spacing w:val="-7"/>
          <w:w w:val="105"/>
        </w:rPr>
        <w:t> </w:t>
      </w:r>
      <w:r>
        <w:rPr>
          <w:color w:val="231F20"/>
          <w:w w:val="105"/>
        </w:rPr>
        <w:t>illuminate</w:t>
      </w:r>
      <w:r>
        <w:rPr>
          <w:color w:val="231F20"/>
          <w:spacing w:val="-7"/>
          <w:w w:val="105"/>
        </w:rPr>
        <w:t> </w:t>
      </w:r>
      <w:r>
        <w:rPr>
          <w:color w:val="231F20"/>
          <w:w w:val="105"/>
        </w:rPr>
        <w:t>the history</w:t>
      </w:r>
      <w:r>
        <w:rPr>
          <w:color w:val="231F20"/>
          <w:spacing w:val="-10"/>
          <w:w w:val="105"/>
        </w:rPr>
        <w:t> </w:t>
      </w:r>
      <w:r>
        <w:rPr>
          <w:color w:val="231F20"/>
          <w:w w:val="105"/>
        </w:rPr>
        <w:t>of</w:t>
      </w:r>
      <w:r>
        <w:rPr>
          <w:color w:val="231F20"/>
          <w:spacing w:val="-1"/>
          <w:w w:val="105"/>
        </w:rPr>
        <w:t> </w:t>
      </w:r>
      <w:r>
        <w:rPr>
          <w:color w:val="231F20"/>
          <w:w w:val="105"/>
        </w:rPr>
        <w:t>Dutch</w:t>
      </w:r>
      <w:r>
        <w:rPr>
          <w:color w:val="231F20"/>
          <w:spacing w:val="-7"/>
          <w:w w:val="105"/>
        </w:rPr>
        <w:t> </w:t>
      </w:r>
      <w:r>
        <w:rPr>
          <w:color w:val="231F20"/>
          <w:w w:val="105"/>
        </w:rPr>
        <w:t>settlement</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literary</w:t>
      </w:r>
      <w:r>
        <w:rPr>
          <w:color w:val="231F20"/>
          <w:spacing w:val="-10"/>
          <w:w w:val="105"/>
        </w:rPr>
        <w:t> </w:t>
      </w:r>
      <w:r>
        <w:rPr>
          <w:color w:val="231F20"/>
          <w:w w:val="105"/>
        </w:rPr>
        <w:t>works</w:t>
      </w:r>
      <w:r>
        <w:rPr>
          <w:color w:val="231F20"/>
          <w:spacing w:val="-7"/>
          <w:w w:val="105"/>
        </w:rPr>
        <w:t> </w:t>
      </w:r>
      <w:r>
        <w:rPr>
          <w:color w:val="231F20"/>
          <w:w w:val="105"/>
        </w:rPr>
        <w:t>of</w:t>
      </w:r>
      <w:r>
        <w:rPr>
          <w:color w:val="231F20"/>
          <w:spacing w:val="-1"/>
          <w:w w:val="105"/>
        </w:rPr>
        <w:t> </w:t>
      </w:r>
      <w:r>
        <w:rPr>
          <w:color w:val="231F20"/>
          <w:w w:val="105"/>
        </w:rPr>
        <w:t>Washington</w:t>
      </w:r>
      <w:r>
        <w:rPr>
          <w:color w:val="231F20"/>
          <w:spacing w:val="-7"/>
          <w:w w:val="105"/>
        </w:rPr>
        <w:t> </w:t>
      </w:r>
      <w:r>
        <w:rPr>
          <w:color w:val="231F20"/>
          <w:w w:val="105"/>
        </w:rPr>
        <w:t>Irving.</w:t>
      </w:r>
      <w:r>
        <w:rPr>
          <w:color w:val="231F20"/>
          <w:w w:val="105"/>
          <w:position w:val="7"/>
          <w:sz w:val="12"/>
        </w:rPr>
        <w:t>37</w:t>
      </w:r>
      <w:r>
        <w:rPr>
          <w:color w:val="231F20"/>
          <w:spacing w:val="56"/>
          <w:w w:val="105"/>
          <w:position w:val="7"/>
          <w:sz w:val="12"/>
        </w:rPr>
        <w:t> </w:t>
      </w:r>
      <w:r>
        <w:rPr>
          <w:color w:val="231F20"/>
          <w:w w:val="105"/>
        </w:rPr>
        <w:t>In</w:t>
      </w:r>
      <w:r>
        <w:rPr>
          <w:color w:val="231F20"/>
          <w:spacing w:val="-7"/>
          <w:w w:val="105"/>
        </w:rPr>
        <w:t> </w:t>
      </w:r>
      <w:r>
        <w:rPr>
          <w:color w:val="231F20"/>
          <w:w w:val="105"/>
        </w:rPr>
        <w:t>his</w:t>
      </w:r>
      <w:r>
        <w:rPr>
          <w:color w:val="231F20"/>
          <w:spacing w:val="-7"/>
          <w:w w:val="105"/>
        </w:rPr>
        <w:t> </w:t>
      </w:r>
      <w:r>
        <w:rPr>
          <w:color w:val="231F20"/>
          <w:w w:val="105"/>
        </w:rPr>
        <w:t>conclusion, Weig</w:t>
      </w:r>
      <w:r>
        <w:rPr>
          <w:color w:val="231F20"/>
          <w:spacing w:val="-7"/>
          <w:w w:val="105"/>
        </w:rPr>
        <w:t> </w:t>
      </w:r>
      <w:r>
        <w:rPr>
          <w:color w:val="231F20"/>
          <w:w w:val="105"/>
        </w:rPr>
        <w:t>pressed</w:t>
      </w:r>
      <w:r>
        <w:rPr>
          <w:color w:val="231F20"/>
          <w:spacing w:val="-7"/>
          <w:w w:val="105"/>
        </w:rPr>
        <w:t> </w:t>
      </w:r>
      <w:r>
        <w:rPr>
          <w:color w:val="231F20"/>
          <w:w w:val="105"/>
        </w:rPr>
        <w:t>for</w:t>
      </w:r>
      <w:r>
        <w:rPr>
          <w:color w:val="231F20"/>
          <w:spacing w:val="-7"/>
          <w:w w:val="105"/>
        </w:rPr>
        <w:t> </w:t>
      </w:r>
      <w:r>
        <w:rPr>
          <w:color w:val="231F20"/>
          <w:w w:val="105"/>
        </w:rPr>
        <w:t>federal</w:t>
      </w:r>
      <w:r>
        <w:rPr>
          <w:color w:val="231F20"/>
          <w:spacing w:val="-7"/>
          <w:w w:val="105"/>
        </w:rPr>
        <w:t> </w:t>
      </w:r>
      <w:r>
        <w:rPr>
          <w:color w:val="231F20"/>
          <w:w w:val="105"/>
        </w:rPr>
        <w:t>action.</w:t>
      </w:r>
      <w:r>
        <w:rPr>
          <w:color w:val="231F20"/>
          <w:spacing w:val="-7"/>
          <w:w w:val="105"/>
        </w:rPr>
        <w:t> </w:t>
      </w:r>
      <w:r>
        <w:rPr>
          <w:color w:val="231F20"/>
          <w:w w:val="105"/>
        </w:rPr>
        <w:t>He</w:t>
      </w:r>
      <w:r>
        <w:rPr>
          <w:color w:val="231F20"/>
          <w:spacing w:val="-7"/>
          <w:w w:val="105"/>
        </w:rPr>
        <w:t> </w:t>
      </w:r>
      <w:r>
        <w:rPr>
          <w:color w:val="231F20"/>
          <w:w w:val="105"/>
        </w:rPr>
        <w:t>said</w:t>
      </w:r>
      <w:r>
        <w:rPr>
          <w:color w:val="231F20"/>
          <w:spacing w:val="-7"/>
          <w:w w:val="105"/>
        </w:rPr>
        <w:t> </w:t>
      </w:r>
      <w:r>
        <w:rPr>
          <w:color w:val="231F20"/>
          <w:w w:val="105"/>
        </w:rPr>
        <w:t>that</w:t>
      </w:r>
      <w:r>
        <w:rPr>
          <w:color w:val="231F20"/>
          <w:spacing w:val="-7"/>
          <w:w w:val="105"/>
        </w:rPr>
        <w:t> </w:t>
      </w:r>
      <w:r>
        <w:rPr>
          <w:color w:val="231F20"/>
          <w:w w:val="105"/>
        </w:rPr>
        <w:t>Mrs.</w:t>
      </w:r>
      <w:r>
        <w:rPr>
          <w:color w:val="231F20"/>
          <w:spacing w:val="-7"/>
          <w:w w:val="105"/>
        </w:rPr>
        <w:t> </w:t>
      </w:r>
      <w:r>
        <w:rPr>
          <w:color w:val="231F20"/>
          <w:w w:val="105"/>
        </w:rPr>
        <w:t>deProsse</w:t>
      </w:r>
      <w:r>
        <w:rPr>
          <w:color w:val="231F20"/>
          <w:spacing w:val="-7"/>
          <w:w w:val="105"/>
        </w:rPr>
        <w:t> </w:t>
      </w:r>
      <w:r>
        <w:rPr>
          <w:color w:val="231F20"/>
          <w:w w:val="105"/>
        </w:rPr>
        <w:t>seemed</w:t>
      </w:r>
      <w:r>
        <w:rPr>
          <w:color w:val="231F20"/>
          <w:spacing w:val="-7"/>
          <w:w w:val="105"/>
        </w:rPr>
        <w:t> </w:t>
      </w:r>
      <w:r>
        <w:rPr>
          <w:color w:val="231F20"/>
          <w:w w:val="105"/>
        </w:rPr>
        <w:t>willing</w:t>
      </w:r>
      <w:r>
        <w:rPr>
          <w:color w:val="231F20"/>
          <w:spacing w:val="-7"/>
          <w:w w:val="105"/>
        </w:rPr>
        <w:t> </w:t>
      </w:r>
      <w:r>
        <w:rPr>
          <w:color w:val="231F20"/>
          <w:w w:val="105"/>
        </w:rPr>
        <w:t>to</w:t>
      </w:r>
      <w:r>
        <w:rPr>
          <w:color w:val="231F20"/>
          <w:spacing w:val="-7"/>
          <w:w w:val="105"/>
        </w:rPr>
        <w:t> </w:t>
      </w:r>
      <w:r>
        <w:rPr>
          <w:color w:val="231F20"/>
          <w:w w:val="105"/>
        </w:rPr>
        <w:t>give</w:t>
      </w:r>
      <w:r>
        <w:rPr>
          <w:color w:val="231F20"/>
          <w:spacing w:val="-7"/>
          <w:w w:val="105"/>
        </w:rPr>
        <w:t> </w:t>
      </w:r>
      <w:r>
        <w:rPr>
          <w:color w:val="231F20"/>
          <w:w w:val="105"/>
        </w:rPr>
        <w:t>an</w:t>
      </w:r>
      <w:r>
        <w:rPr>
          <w:color w:val="231F20"/>
          <w:spacing w:val="-7"/>
          <w:w w:val="105"/>
        </w:rPr>
        <w:t> </w:t>
      </w:r>
      <w:r>
        <w:rPr>
          <w:color w:val="231F20"/>
          <w:w w:val="105"/>
        </w:rPr>
        <w:t>option on</w:t>
      </w:r>
      <w:r>
        <w:rPr>
          <w:color w:val="231F20"/>
          <w:spacing w:val="-11"/>
          <w:w w:val="105"/>
        </w:rPr>
        <w:t> </w:t>
      </w:r>
      <w:r>
        <w:rPr>
          <w:color w:val="231F20"/>
          <w:w w:val="105"/>
        </w:rPr>
        <w:t>the</w:t>
      </w:r>
      <w:r>
        <w:rPr>
          <w:color w:val="231F20"/>
          <w:spacing w:val="-10"/>
          <w:w w:val="105"/>
        </w:rPr>
        <w:t> </w:t>
      </w:r>
      <w:r>
        <w:rPr>
          <w:color w:val="231F20"/>
          <w:w w:val="105"/>
        </w:rPr>
        <w:t>buildings</w:t>
      </w:r>
      <w:r>
        <w:rPr>
          <w:color w:val="231F20"/>
          <w:spacing w:val="-10"/>
          <w:w w:val="105"/>
        </w:rPr>
        <w:t> </w:t>
      </w:r>
      <w:r>
        <w:rPr>
          <w:color w:val="231F20"/>
          <w:w w:val="105"/>
        </w:rPr>
        <w:t>and</w:t>
      </w:r>
      <w:r>
        <w:rPr>
          <w:color w:val="231F20"/>
          <w:spacing w:val="-10"/>
          <w:w w:val="105"/>
        </w:rPr>
        <w:t> </w:t>
      </w:r>
      <w:r>
        <w:rPr>
          <w:color w:val="231F20"/>
          <w:w w:val="105"/>
        </w:rPr>
        <w:t>about</w:t>
      </w:r>
      <w:r>
        <w:rPr>
          <w:color w:val="231F20"/>
          <w:spacing w:val="-10"/>
          <w:w w:val="105"/>
        </w:rPr>
        <w:t> </w:t>
      </w:r>
      <w:r>
        <w:rPr>
          <w:color w:val="231F20"/>
          <w:w w:val="105"/>
        </w:rPr>
        <w:t>twenty</w:t>
      </w:r>
      <w:r>
        <w:rPr>
          <w:color w:val="231F20"/>
          <w:spacing w:val="-13"/>
          <w:w w:val="105"/>
        </w:rPr>
        <w:t> </w:t>
      </w:r>
      <w:r>
        <w:rPr>
          <w:color w:val="231F20"/>
          <w:w w:val="105"/>
        </w:rPr>
        <w:t>acres</w:t>
      </w:r>
      <w:r>
        <w:rPr>
          <w:color w:val="231F20"/>
          <w:spacing w:val="-10"/>
          <w:w w:val="105"/>
        </w:rPr>
        <w:t> </w:t>
      </w:r>
      <w:r>
        <w:rPr>
          <w:color w:val="231F20"/>
          <w:w w:val="105"/>
        </w:rPr>
        <w:t>of</w:t>
      </w:r>
      <w:r>
        <w:rPr>
          <w:color w:val="231F20"/>
          <w:spacing w:val="-4"/>
          <w:w w:val="105"/>
        </w:rPr>
        <w:t> </w:t>
      </w:r>
      <w:r>
        <w:rPr>
          <w:color w:val="231F20"/>
          <w:w w:val="105"/>
        </w:rPr>
        <w:t>property</w:t>
      </w:r>
      <w:r>
        <w:rPr>
          <w:color w:val="231F20"/>
          <w:spacing w:val="-13"/>
          <w:w w:val="105"/>
        </w:rPr>
        <w:t> </w:t>
      </w:r>
      <w:r>
        <w:rPr>
          <w:color w:val="231F20"/>
          <w:w w:val="105"/>
        </w:rPr>
        <w:t>for</w:t>
      </w:r>
      <w:r>
        <w:rPr>
          <w:color w:val="231F20"/>
          <w:spacing w:val="-10"/>
          <w:w w:val="105"/>
        </w:rPr>
        <w:t> </w:t>
      </w:r>
      <w:r>
        <w:rPr>
          <w:color w:val="231F20"/>
          <w:w w:val="105"/>
        </w:rPr>
        <w:t>$50,000,</w:t>
      </w:r>
      <w:r>
        <w:rPr>
          <w:color w:val="231F20"/>
          <w:spacing w:val="-10"/>
          <w:w w:val="105"/>
        </w:rPr>
        <w:t> </w:t>
      </w:r>
      <w:r>
        <w:rPr>
          <w:color w:val="231F20"/>
          <w:w w:val="105"/>
        </w:rPr>
        <w:t>but</w:t>
      </w:r>
      <w:r>
        <w:rPr>
          <w:color w:val="231F20"/>
          <w:spacing w:val="-10"/>
          <w:w w:val="105"/>
        </w:rPr>
        <w:t> </w:t>
      </w:r>
      <w:r>
        <w:rPr>
          <w:color w:val="231F20"/>
          <w:w w:val="105"/>
        </w:rPr>
        <w:t>he</w:t>
      </w:r>
      <w:r>
        <w:rPr>
          <w:color w:val="231F20"/>
          <w:spacing w:val="-11"/>
          <w:w w:val="105"/>
        </w:rPr>
        <w:t> </w:t>
      </w:r>
      <w:r>
        <w:rPr>
          <w:color w:val="231F20"/>
          <w:w w:val="105"/>
        </w:rPr>
        <w:t>considered</w:t>
      </w:r>
      <w:r>
        <w:rPr>
          <w:color w:val="231F20"/>
          <w:spacing w:val="-10"/>
          <w:w w:val="105"/>
        </w:rPr>
        <w:t> </w:t>
      </w:r>
      <w:r>
        <w:rPr>
          <w:color w:val="231F20"/>
          <w:w w:val="105"/>
        </w:rPr>
        <w:t>$30,000 more</w:t>
      </w:r>
      <w:r>
        <w:rPr>
          <w:color w:val="231F20"/>
          <w:spacing w:val="-6"/>
          <w:w w:val="105"/>
        </w:rPr>
        <w:t> </w:t>
      </w:r>
      <w:r>
        <w:rPr>
          <w:color w:val="231F20"/>
          <w:w w:val="105"/>
        </w:rPr>
        <w:t>reasonable.</w:t>
      </w:r>
      <w:r>
        <w:rPr>
          <w:color w:val="231F20"/>
          <w:spacing w:val="-6"/>
          <w:w w:val="105"/>
        </w:rPr>
        <w:t> </w:t>
      </w:r>
      <w:r>
        <w:rPr>
          <w:color w:val="231F20"/>
          <w:w w:val="105"/>
        </w:rPr>
        <w:t>He</w:t>
      </w:r>
      <w:r>
        <w:rPr>
          <w:color w:val="231F20"/>
          <w:spacing w:val="-6"/>
          <w:w w:val="105"/>
        </w:rPr>
        <w:t> </w:t>
      </w:r>
      <w:r>
        <w:rPr>
          <w:color w:val="231F20"/>
          <w:w w:val="105"/>
        </w:rPr>
        <w:t>believed</w:t>
      </w:r>
      <w:r>
        <w:rPr>
          <w:color w:val="231F20"/>
          <w:spacing w:val="-6"/>
          <w:w w:val="105"/>
        </w:rPr>
        <w:t> </w:t>
      </w:r>
      <w:r>
        <w:rPr>
          <w:color w:val="231F20"/>
          <w:w w:val="105"/>
        </w:rPr>
        <w:t>the</w:t>
      </w:r>
      <w:r>
        <w:rPr>
          <w:color w:val="231F20"/>
          <w:spacing w:val="-6"/>
          <w:w w:val="105"/>
        </w:rPr>
        <w:t> </w:t>
      </w:r>
      <w:r>
        <w:rPr>
          <w:color w:val="231F20"/>
          <w:w w:val="105"/>
        </w:rPr>
        <w:t>acquisition</w:t>
      </w:r>
      <w:r>
        <w:rPr>
          <w:color w:val="231F20"/>
          <w:spacing w:val="-6"/>
          <w:w w:val="105"/>
        </w:rPr>
        <w:t> </w:t>
      </w:r>
      <w:r>
        <w:rPr>
          <w:color w:val="231F20"/>
          <w:w w:val="105"/>
        </w:rPr>
        <w:t>should</w:t>
      </w:r>
      <w:r>
        <w:rPr>
          <w:color w:val="231F20"/>
          <w:spacing w:val="-6"/>
          <w:w w:val="105"/>
        </w:rPr>
        <w:t> </w:t>
      </w:r>
      <w:r>
        <w:rPr>
          <w:color w:val="231F20"/>
          <w:w w:val="105"/>
        </w:rPr>
        <w:t>include</w:t>
      </w:r>
      <w:r>
        <w:rPr>
          <w:color w:val="231F20"/>
          <w:spacing w:val="-6"/>
          <w:w w:val="105"/>
        </w:rPr>
        <w:t> </w:t>
      </w:r>
      <w:r>
        <w:rPr>
          <w:color w:val="231F20"/>
          <w:w w:val="105"/>
        </w:rPr>
        <w:t>the</w:t>
      </w:r>
      <w:r>
        <w:rPr>
          <w:color w:val="231F20"/>
          <w:spacing w:val="-6"/>
          <w:w w:val="105"/>
        </w:rPr>
        <w:t> </w:t>
      </w:r>
      <w:r>
        <w:rPr>
          <w:color w:val="231F20"/>
          <w:w w:val="105"/>
        </w:rPr>
        <w:t>house</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Van</w:t>
      </w:r>
      <w:r>
        <w:rPr>
          <w:color w:val="231F20"/>
          <w:spacing w:val="-6"/>
          <w:w w:val="105"/>
        </w:rPr>
        <w:t> </w:t>
      </w:r>
      <w:r>
        <w:rPr>
          <w:color w:val="231F20"/>
          <w:w w:val="105"/>
        </w:rPr>
        <w:t>Buren furnishings</w:t>
      </w:r>
      <w:r>
        <w:rPr>
          <w:color w:val="231F20"/>
          <w:spacing w:val="-5"/>
          <w:w w:val="105"/>
        </w:rPr>
        <w:t> </w:t>
      </w:r>
      <w:r>
        <w:rPr>
          <w:color w:val="231F20"/>
          <w:w w:val="105"/>
        </w:rPr>
        <w:t>within</w:t>
      </w:r>
      <w:r>
        <w:rPr>
          <w:color w:val="231F20"/>
          <w:spacing w:val="-5"/>
          <w:w w:val="105"/>
        </w:rPr>
        <w:t> </w:t>
      </w:r>
      <w:r>
        <w:rPr>
          <w:color w:val="231F20"/>
          <w:w w:val="105"/>
        </w:rPr>
        <w:t>it,</w:t>
      </w:r>
      <w:r>
        <w:rPr>
          <w:color w:val="231F20"/>
          <w:spacing w:val="-5"/>
          <w:w w:val="105"/>
        </w:rPr>
        <w:t> </w:t>
      </w:r>
      <w:r>
        <w:rPr>
          <w:color w:val="231F20"/>
          <w:w w:val="105"/>
        </w:rPr>
        <w:t>the</w:t>
      </w:r>
      <w:r>
        <w:rPr>
          <w:color w:val="231F20"/>
          <w:spacing w:val="-5"/>
          <w:w w:val="105"/>
        </w:rPr>
        <w:t> </w:t>
      </w:r>
      <w:r>
        <w:rPr>
          <w:color w:val="231F20"/>
          <w:w w:val="105"/>
        </w:rPr>
        <w:t>drives</w:t>
      </w:r>
      <w:r>
        <w:rPr>
          <w:color w:val="231F20"/>
          <w:spacing w:val="-5"/>
          <w:w w:val="105"/>
        </w:rPr>
        <w:t> </w:t>
      </w:r>
      <w:r>
        <w:rPr>
          <w:color w:val="231F20"/>
          <w:w w:val="105"/>
        </w:rPr>
        <w:t>leading</w:t>
      </w:r>
      <w:r>
        <w:rPr>
          <w:color w:val="231F20"/>
          <w:spacing w:val="-5"/>
          <w:w w:val="105"/>
        </w:rPr>
        <w:t> </w:t>
      </w:r>
      <w:r>
        <w:rPr>
          <w:color w:val="231F20"/>
          <w:w w:val="105"/>
        </w:rPr>
        <w:t>from</w:t>
      </w:r>
      <w:r>
        <w:rPr>
          <w:color w:val="231F20"/>
          <w:spacing w:val="-5"/>
          <w:w w:val="105"/>
        </w:rPr>
        <w:t> </w:t>
      </w:r>
      <w:r>
        <w:rPr>
          <w:color w:val="231F20"/>
          <w:w w:val="105"/>
        </w:rPr>
        <w:t>Old</w:t>
      </w:r>
      <w:r>
        <w:rPr>
          <w:color w:val="231F20"/>
          <w:spacing w:val="-5"/>
          <w:w w:val="105"/>
        </w:rPr>
        <w:t> </w:t>
      </w:r>
      <w:r>
        <w:rPr>
          <w:color w:val="231F20"/>
          <w:w w:val="105"/>
        </w:rPr>
        <w:t>Post</w:t>
      </w:r>
      <w:r>
        <w:rPr>
          <w:color w:val="231F20"/>
          <w:spacing w:val="-5"/>
          <w:w w:val="105"/>
        </w:rPr>
        <w:t> </w:t>
      </w:r>
      <w:r>
        <w:rPr>
          <w:color w:val="231F20"/>
          <w:w w:val="105"/>
        </w:rPr>
        <w:t>Road,</w:t>
      </w:r>
      <w:r>
        <w:rPr>
          <w:color w:val="231F20"/>
          <w:spacing w:val="-5"/>
          <w:w w:val="105"/>
        </w:rPr>
        <w:t> </w:t>
      </w:r>
      <w:r>
        <w:rPr>
          <w:color w:val="231F20"/>
          <w:w w:val="105"/>
        </w:rPr>
        <w:t>the</w:t>
      </w:r>
      <w:r>
        <w:rPr>
          <w:color w:val="231F20"/>
          <w:spacing w:val="-5"/>
          <w:w w:val="105"/>
        </w:rPr>
        <w:t> </w:t>
      </w:r>
      <w:r>
        <w:rPr>
          <w:color w:val="231F20"/>
          <w:w w:val="105"/>
        </w:rPr>
        <w:t>grounds</w:t>
      </w:r>
      <w:r>
        <w:rPr>
          <w:color w:val="231F20"/>
          <w:spacing w:val="-5"/>
          <w:w w:val="105"/>
        </w:rPr>
        <w:t> </w:t>
      </w:r>
      <w:r>
        <w:rPr>
          <w:color w:val="231F20"/>
          <w:w w:val="105"/>
        </w:rPr>
        <w:t>around</w:t>
      </w:r>
      <w:r>
        <w:rPr>
          <w:color w:val="231F20"/>
          <w:spacing w:val="-5"/>
          <w:w w:val="105"/>
        </w:rPr>
        <w:t> </w:t>
      </w:r>
      <w:r>
        <w:rPr>
          <w:color w:val="231F20"/>
          <w:w w:val="105"/>
        </w:rPr>
        <w:t>the</w:t>
      </w:r>
      <w:r>
        <w:rPr>
          <w:color w:val="231F20"/>
          <w:spacing w:val="-5"/>
          <w:w w:val="105"/>
        </w:rPr>
        <w:t> </w:t>
      </w:r>
      <w:r>
        <w:rPr>
          <w:color w:val="231F20"/>
          <w:w w:val="105"/>
        </w:rPr>
        <w:t>house, historical</w:t>
      </w:r>
      <w:r>
        <w:rPr>
          <w:color w:val="231F20"/>
          <w:spacing w:val="-13"/>
          <w:w w:val="105"/>
        </w:rPr>
        <w:t> </w:t>
      </w:r>
      <w:r>
        <w:rPr>
          <w:color w:val="231F20"/>
          <w:w w:val="105"/>
        </w:rPr>
        <w:t>outbuildings</w:t>
      </w:r>
      <w:r>
        <w:rPr>
          <w:color w:val="231F20"/>
          <w:spacing w:val="-12"/>
          <w:w w:val="105"/>
        </w:rPr>
        <w:t> </w:t>
      </w:r>
      <w:r>
        <w:rPr>
          <w:color w:val="231F20"/>
          <w:w w:val="105"/>
        </w:rPr>
        <w:t>associated</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estate,</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3"/>
          <w:w w:val="105"/>
        </w:rPr>
        <w:t> </w:t>
      </w:r>
      <w:r>
        <w:rPr>
          <w:color w:val="231F20"/>
          <w:w w:val="105"/>
        </w:rPr>
        <w:t>nearby</w:t>
      </w:r>
      <w:r>
        <w:rPr>
          <w:color w:val="231F20"/>
          <w:spacing w:val="-12"/>
          <w:w w:val="105"/>
        </w:rPr>
        <w:t> </w:t>
      </w:r>
      <w:r>
        <w:rPr>
          <w:color w:val="231F20"/>
          <w:w w:val="105"/>
        </w:rPr>
        <w:t>graves</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Van</w:t>
      </w:r>
      <w:r>
        <w:rPr>
          <w:color w:val="231F20"/>
          <w:spacing w:val="-12"/>
          <w:w w:val="105"/>
        </w:rPr>
        <w:t> </w:t>
      </w:r>
      <w:r>
        <w:rPr>
          <w:color w:val="231F20"/>
          <w:w w:val="105"/>
        </w:rPr>
        <w:t>Ness</w:t>
      </w:r>
      <w:r>
        <w:rPr>
          <w:color w:val="231F20"/>
          <w:spacing w:val="-12"/>
          <w:w w:val="105"/>
        </w:rPr>
        <w:t> </w:t>
      </w:r>
      <w:r>
        <w:rPr>
          <w:color w:val="231F20"/>
          <w:w w:val="105"/>
        </w:rPr>
        <w:t>fam- ily.</w:t>
      </w:r>
      <w:r>
        <w:rPr>
          <w:color w:val="231F20"/>
          <w:spacing w:val="-10"/>
          <w:w w:val="105"/>
        </w:rPr>
        <w:t> </w:t>
      </w:r>
      <w:r>
        <w:rPr>
          <w:color w:val="231F20"/>
          <w:w w:val="105"/>
        </w:rPr>
        <w:t>Weig</w:t>
      </w:r>
      <w:r>
        <w:rPr>
          <w:color w:val="231F20"/>
          <w:spacing w:val="-10"/>
          <w:w w:val="105"/>
        </w:rPr>
        <w:t> </w:t>
      </w:r>
      <w:r>
        <w:rPr>
          <w:color w:val="231F20"/>
          <w:w w:val="105"/>
        </w:rPr>
        <w:t>noted</w:t>
      </w:r>
      <w:r>
        <w:rPr>
          <w:color w:val="231F20"/>
          <w:spacing w:val="-10"/>
          <w:w w:val="105"/>
        </w:rPr>
        <w:t> </w:t>
      </w:r>
      <w:r>
        <w:rPr>
          <w:color w:val="231F20"/>
          <w:w w:val="105"/>
        </w:rPr>
        <w:t>that</w:t>
      </w:r>
      <w:r>
        <w:rPr>
          <w:color w:val="231F20"/>
          <w:spacing w:val="-10"/>
          <w:w w:val="105"/>
        </w:rPr>
        <w:t> </w:t>
      </w:r>
      <w:r>
        <w:rPr>
          <w:color w:val="231F20"/>
          <w:w w:val="105"/>
        </w:rPr>
        <w:t>the</w:t>
      </w:r>
      <w:r>
        <w:rPr>
          <w:color w:val="231F20"/>
          <w:spacing w:val="-13"/>
          <w:w w:val="105"/>
        </w:rPr>
        <w:t> </w:t>
      </w:r>
      <w:r>
        <w:rPr>
          <w:color w:val="231F20"/>
          <w:w w:val="105"/>
        </w:rPr>
        <w:t>Association</w:t>
      </w:r>
      <w:r>
        <w:rPr>
          <w:color w:val="231F20"/>
          <w:spacing w:val="-9"/>
          <w:w w:val="105"/>
        </w:rPr>
        <w:t> </w:t>
      </w:r>
      <w:r>
        <w:rPr>
          <w:color w:val="231F20"/>
          <w:w w:val="105"/>
        </w:rPr>
        <w:t>for</w:t>
      </w:r>
      <w:r>
        <w:rPr>
          <w:color w:val="231F20"/>
          <w:spacing w:val="-10"/>
          <w:w w:val="105"/>
        </w:rPr>
        <w:t> </w:t>
      </w:r>
      <w:r>
        <w:rPr>
          <w:color w:val="231F20"/>
          <w:w w:val="105"/>
        </w:rPr>
        <w:t>the</w:t>
      </w:r>
      <w:r>
        <w:rPr>
          <w:color w:val="231F20"/>
          <w:spacing w:val="-10"/>
          <w:w w:val="105"/>
        </w:rPr>
        <w:t> </w:t>
      </w:r>
      <w:r>
        <w:rPr>
          <w:color w:val="231F20"/>
          <w:w w:val="105"/>
        </w:rPr>
        <w:t>Preservation</w:t>
      </w:r>
      <w:r>
        <w:rPr>
          <w:color w:val="231F20"/>
          <w:spacing w:val="-10"/>
          <w:w w:val="105"/>
        </w:rPr>
        <w:t> </w:t>
      </w:r>
      <w:r>
        <w:rPr>
          <w:color w:val="231F20"/>
          <w:w w:val="105"/>
        </w:rPr>
        <w:t>of</w:t>
      </w:r>
      <w:r>
        <w:rPr>
          <w:color w:val="231F20"/>
          <w:spacing w:val="-4"/>
          <w:w w:val="105"/>
        </w:rPr>
        <w:t> </w:t>
      </w:r>
      <w:r>
        <w:rPr>
          <w:color w:val="231F20"/>
          <w:w w:val="105"/>
        </w:rPr>
        <w:t>Lindenwald</w:t>
      </w:r>
      <w:r>
        <w:rPr>
          <w:color w:val="231F20"/>
          <w:spacing w:val="-10"/>
          <w:w w:val="105"/>
        </w:rPr>
        <w:t> </w:t>
      </w:r>
      <w:r>
        <w:rPr>
          <w:color w:val="231F20"/>
          <w:w w:val="105"/>
        </w:rPr>
        <w:t>intended</w:t>
      </w:r>
      <w:r>
        <w:rPr>
          <w:color w:val="231F20"/>
          <w:spacing w:val="-10"/>
          <w:w w:val="105"/>
        </w:rPr>
        <w:t> </w:t>
      </w:r>
      <w:r>
        <w:rPr>
          <w:color w:val="231F20"/>
          <w:w w:val="105"/>
        </w:rPr>
        <w:t>to</w:t>
      </w:r>
      <w:r>
        <w:rPr>
          <w:color w:val="231F20"/>
          <w:spacing w:val="-10"/>
          <w:w w:val="105"/>
        </w:rPr>
        <w:t> </w:t>
      </w:r>
      <w:r>
        <w:rPr>
          <w:color w:val="231F20"/>
          <w:w w:val="105"/>
        </w:rPr>
        <w:t>take</w:t>
      </w:r>
      <w:r>
        <w:rPr>
          <w:color w:val="231F20"/>
          <w:spacing w:val="-10"/>
          <w:w w:val="105"/>
        </w:rPr>
        <w:t> </w:t>
      </w:r>
      <w:r>
        <w:rPr>
          <w:color w:val="231F20"/>
          <w:w w:val="105"/>
        </w:rPr>
        <w:t>its </w:t>
      </w:r>
      <w:r>
        <w:rPr>
          <w:color w:val="231F20"/>
          <w:spacing w:val="-2"/>
          <w:w w:val="105"/>
        </w:rPr>
        <w:t>cause</w:t>
      </w:r>
      <w:r>
        <w:rPr>
          <w:color w:val="231F20"/>
          <w:spacing w:val="-10"/>
          <w:w w:val="105"/>
        </w:rPr>
        <w:t> </w:t>
      </w:r>
      <w:r>
        <w:rPr>
          <w:color w:val="231F20"/>
          <w:spacing w:val="-2"/>
          <w:w w:val="105"/>
        </w:rPr>
        <w:t>to</w:t>
      </w:r>
      <w:r>
        <w:rPr>
          <w:color w:val="231F20"/>
          <w:spacing w:val="-9"/>
          <w:w w:val="105"/>
        </w:rPr>
        <w:t> </w:t>
      </w:r>
      <w:r>
        <w:rPr>
          <w:color w:val="231F20"/>
          <w:spacing w:val="-2"/>
          <w:w w:val="105"/>
        </w:rPr>
        <w:t>the</w:t>
      </w:r>
      <w:r>
        <w:rPr>
          <w:color w:val="231F20"/>
          <w:spacing w:val="-9"/>
          <w:w w:val="105"/>
        </w:rPr>
        <w:t> </w:t>
      </w:r>
      <w:r>
        <w:rPr>
          <w:color w:val="231F20"/>
          <w:spacing w:val="-2"/>
          <w:w w:val="105"/>
        </w:rPr>
        <w:t>state</w:t>
      </w:r>
      <w:r>
        <w:rPr>
          <w:color w:val="231F20"/>
          <w:spacing w:val="-9"/>
          <w:w w:val="105"/>
        </w:rPr>
        <w:t> </w:t>
      </w:r>
      <w:r>
        <w:rPr>
          <w:color w:val="231F20"/>
          <w:spacing w:val="-2"/>
          <w:w w:val="105"/>
        </w:rPr>
        <w:t>legislature,</w:t>
      </w:r>
      <w:r>
        <w:rPr>
          <w:color w:val="231F20"/>
          <w:spacing w:val="-9"/>
          <w:w w:val="105"/>
        </w:rPr>
        <w:t> </w:t>
      </w:r>
      <w:r>
        <w:rPr>
          <w:color w:val="231F20"/>
          <w:spacing w:val="-2"/>
          <w:w w:val="105"/>
        </w:rPr>
        <w:t>which</w:t>
      </w:r>
      <w:r>
        <w:rPr>
          <w:color w:val="231F20"/>
          <w:spacing w:val="-9"/>
          <w:w w:val="105"/>
        </w:rPr>
        <w:t> </w:t>
      </w:r>
      <w:r>
        <w:rPr>
          <w:color w:val="231F20"/>
          <w:spacing w:val="-2"/>
          <w:w w:val="105"/>
        </w:rPr>
        <w:t>might</w:t>
      </w:r>
      <w:r>
        <w:rPr>
          <w:color w:val="231F20"/>
          <w:spacing w:val="-9"/>
          <w:w w:val="105"/>
        </w:rPr>
        <w:t> </w:t>
      </w:r>
      <w:r>
        <w:rPr>
          <w:color w:val="231F20"/>
          <w:spacing w:val="-2"/>
          <w:w w:val="105"/>
        </w:rPr>
        <w:t>be</w:t>
      </w:r>
      <w:r>
        <w:rPr>
          <w:color w:val="231F20"/>
          <w:spacing w:val="-9"/>
          <w:w w:val="105"/>
        </w:rPr>
        <w:t> </w:t>
      </w:r>
      <w:r>
        <w:rPr>
          <w:color w:val="231F20"/>
          <w:spacing w:val="-2"/>
          <w:w w:val="105"/>
        </w:rPr>
        <w:t>convinced</w:t>
      </w:r>
      <w:r>
        <w:rPr>
          <w:color w:val="231F20"/>
          <w:spacing w:val="-9"/>
          <w:w w:val="105"/>
        </w:rPr>
        <w:t> </w:t>
      </w:r>
      <w:r>
        <w:rPr>
          <w:color w:val="231F20"/>
          <w:spacing w:val="-2"/>
          <w:w w:val="105"/>
        </w:rPr>
        <w:t>to</w:t>
      </w:r>
      <w:r>
        <w:rPr>
          <w:color w:val="231F20"/>
          <w:spacing w:val="-9"/>
          <w:w w:val="105"/>
        </w:rPr>
        <w:t> </w:t>
      </w:r>
      <w:r>
        <w:rPr>
          <w:color w:val="231F20"/>
          <w:spacing w:val="-2"/>
          <w:w w:val="105"/>
        </w:rPr>
        <w:t>purchase</w:t>
      </w:r>
      <w:r>
        <w:rPr>
          <w:color w:val="231F20"/>
          <w:spacing w:val="-9"/>
          <w:w w:val="105"/>
        </w:rPr>
        <w:t> </w:t>
      </w:r>
      <w:r>
        <w:rPr>
          <w:color w:val="231F20"/>
          <w:spacing w:val="-2"/>
          <w:w w:val="105"/>
        </w:rPr>
        <w:t>the</w:t>
      </w:r>
      <w:r>
        <w:rPr>
          <w:color w:val="231F20"/>
          <w:spacing w:val="-9"/>
          <w:w w:val="105"/>
        </w:rPr>
        <w:t> </w:t>
      </w:r>
      <w:r>
        <w:rPr>
          <w:color w:val="231F20"/>
          <w:spacing w:val="-2"/>
          <w:w w:val="105"/>
        </w:rPr>
        <w:t>property</w:t>
      </w:r>
      <w:r>
        <w:rPr>
          <w:color w:val="231F20"/>
          <w:spacing w:val="-11"/>
          <w:w w:val="105"/>
        </w:rPr>
        <w:t> </w:t>
      </w:r>
      <w:r>
        <w:rPr>
          <w:color w:val="231F20"/>
          <w:spacing w:val="-2"/>
          <w:w w:val="105"/>
        </w:rPr>
        <w:t>if the</w:t>
      </w:r>
      <w:r>
        <w:rPr>
          <w:color w:val="231F20"/>
          <w:spacing w:val="-9"/>
          <w:w w:val="105"/>
        </w:rPr>
        <w:t> </w:t>
      </w:r>
      <w:r>
        <w:rPr>
          <w:color w:val="231F20"/>
          <w:spacing w:val="-2"/>
          <w:w w:val="105"/>
        </w:rPr>
        <w:t>federal </w:t>
      </w:r>
      <w:r>
        <w:rPr>
          <w:color w:val="231F20"/>
          <w:w w:val="105"/>
        </w:rPr>
        <w:t>government</w:t>
      </w:r>
      <w:r>
        <w:rPr>
          <w:color w:val="231F20"/>
          <w:spacing w:val="-9"/>
          <w:w w:val="105"/>
        </w:rPr>
        <w:t> </w:t>
      </w:r>
      <w:r>
        <w:rPr>
          <w:color w:val="231F20"/>
          <w:w w:val="105"/>
        </w:rPr>
        <w:t>made</w:t>
      </w:r>
      <w:r>
        <w:rPr>
          <w:color w:val="231F20"/>
          <w:spacing w:val="-9"/>
          <w:w w:val="105"/>
        </w:rPr>
        <w:t> </w:t>
      </w:r>
      <w:r>
        <w:rPr>
          <w:color w:val="231F20"/>
          <w:w w:val="105"/>
        </w:rPr>
        <w:t>a</w:t>
      </w:r>
      <w:r>
        <w:rPr>
          <w:color w:val="231F20"/>
          <w:spacing w:val="-9"/>
          <w:w w:val="105"/>
        </w:rPr>
        <w:t> </w:t>
      </w:r>
      <w:r>
        <w:rPr>
          <w:color w:val="231F20"/>
          <w:w w:val="105"/>
        </w:rPr>
        <w:t>commitment</w:t>
      </w:r>
      <w:r>
        <w:rPr>
          <w:color w:val="231F20"/>
          <w:spacing w:val="-9"/>
          <w:w w:val="105"/>
        </w:rPr>
        <w:t> </w:t>
      </w:r>
      <w:r>
        <w:rPr>
          <w:color w:val="231F20"/>
          <w:w w:val="105"/>
        </w:rPr>
        <w:t>to</w:t>
      </w:r>
      <w:r>
        <w:rPr>
          <w:color w:val="231F20"/>
          <w:spacing w:val="-9"/>
          <w:w w:val="105"/>
        </w:rPr>
        <w:t> </w:t>
      </w:r>
      <w:r>
        <w:rPr>
          <w:color w:val="231F20"/>
          <w:w w:val="105"/>
        </w:rPr>
        <w:t>absorb</w:t>
      </w:r>
      <w:r>
        <w:rPr>
          <w:color w:val="231F20"/>
          <w:spacing w:val="-9"/>
          <w:w w:val="105"/>
        </w:rPr>
        <w:t> </w:t>
      </w:r>
      <w:r>
        <w:rPr>
          <w:color w:val="231F20"/>
          <w:w w:val="105"/>
        </w:rPr>
        <w:t>some</w:t>
      </w:r>
      <w:r>
        <w:rPr>
          <w:color w:val="231F20"/>
          <w:spacing w:val="-9"/>
          <w:w w:val="105"/>
        </w:rPr>
        <w:t> </w:t>
      </w:r>
      <w:r>
        <w:rPr>
          <w:color w:val="231F20"/>
          <w:w w:val="105"/>
        </w:rPr>
        <w:t>or</w:t>
      </w:r>
      <w:r>
        <w:rPr>
          <w:color w:val="231F20"/>
          <w:spacing w:val="-9"/>
          <w:w w:val="105"/>
        </w:rPr>
        <w:t> </w:t>
      </w:r>
      <w:r>
        <w:rPr>
          <w:color w:val="231F20"/>
          <w:w w:val="105"/>
        </w:rPr>
        <w:t>all</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cost</w:t>
      </w:r>
      <w:r>
        <w:rPr>
          <w:color w:val="231F20"/>
          <w:spacing w:val="-9"/>
          <w:w w:val="105"/>
        </w:rPr>
        <w:t> </w:t>
      </w:r>
      <w:r>
        <w:rPr>
          <w:color w:val="231F20"/>
          <w:w w:val="105"/>
        </w:rPr>
        <w:t>of</w:t>
      </w:r>
      <w:r>
        <w:rPr>
          <w:color w:val="231F20"/>
          <w:spacing w:val="-3"/>
          <w:w w:val="105"/>
        </w:rPr>
        <w:t> </w:t>
      </w:r>
      <w:r>
        <w:rPr>
          <w:color w:val="231F20"/>
          <w:w w:val="105"/>
        </w:rPr>
        <w:t>restoring</w:t>
      </w:r>
      <w:r>
        <w:rPr>
          <w:color w:val="231F20"/>
          <w:spacing w:val="-9"/>
          <w:w w:val="105"/>
        </w:rPr>
        <w:t> </w:t>
      </w:r>
      <w:r>
        <w:rPr>
          <w:color w:val="231F20"/>
          <w:w w:val="105"/>
        </w:rPr>
        <w:t>and</w:t>
      </w:r>
      <w:r>
        <w:rPr>
          <w:color w:val="231F20"/>
          <w:spacing w:val="-9"/>
          <w:w w:val="105"/>
        </w:rPr>
        <w:t> </w:t>
      </w:r>
      <w:r>
        <w:rPr>
          <w:color w:val="231F20"/>
          <w:w w:val="105"/>
        </w:rPr>
        <w:t>maintain-</w:t>
      </w:r>
    </w:p>
    <w:p>
      <w:pPr>
        <w:pStyle w:val="BodyText"/>
        <w:spacing w:before="9"/>
        <w:rPr>
          <w:sz w:val="18"/>
        </w:rPr>
      </w:pPr>
      <w:r>
        <w:rPr/>
        <mc:AlternateContent>
          <mc:Choice Requires="wps">
            <w:drawing>
              <wp:anchor distT="0" distB="0" distL="0" distR="0" allowOverlap="1" layoutInCell="1" locked="0" behindDoc="1" simplePos="0" relativeHeight="487611392">
                <wp:simplePos x="0" y="0"/>
                <wp:positionH relativeFrom="page">
                  <wp:posOffset>1143000</wp:posOffset>
                </wp:positionH>
                <wp:positionV relativeFrom="paragraph">
                  <wp:posOffset>155197</wp:posOffset>
                </wp:positionV>
                <wp:extent cx="1828800" cy="127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2.220294pt;width:144pt;height:.1pt;mso-position-horizontal-relative:page;mso-position-vertical-relative:paragraph;z-index:-15705088;mso-wrap-distance-left:0;mso-wrap-distance-right:0" id="docshape73" coordorigin="1800,244" coordsize="2880,0" path="m1800,244l4680,244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spacing w:val="-2"/>
          <w:w w:val="105"/>
          <w:position w:val="6"/>
          <w:sz w:val="11"/>
        </w:rPr>
        <w:t>34</w:t>
      </w:r>
      <w:r>
        <w:rPr>
          <w:color w:val="231F20"/>
          <w:spacing w:val="21"/>
          <w:w w:val="105"/>
          <w:position w:val="6"/>
          <w:sz w:val="11"/>
        </w:rPr>
        <w:t> </w:t>
      </w:r>
      <w:r>
        <w:rPr>
          <w:color w:val="231F20"/>
          <w:spacing w:val="-2"/>
          <w:w w:val="105"/>
          <w:sz w:val="19"/>
        </w:rPr>
        <w:t>West,</w:t>
      </w:r>
      <w:r>
        <w:rPr>
          <w:color w:val="231F20"/>
          <w:spacing w:val="2"/>
          <w:w w:val="105"/>
          <w:sz w:val="19"/>
        </w:rPr>
        <w:t> </w:t>
      </w:r>
      <w:r>
        <w:rPr>
          <w:color w:val="231F20"/>
          <w:spacing w:val="-2"/>
          <w:w w:val="105"/>
          <w:sz w:val="19"/>
        </w:rPr>
        <w:t>“Preserving</w:t>
      </w:r>
      <w:r>
        <w:rPr>
          <w:color w:val="231F20"/>
          <w:spacing w:val="2"/>
          <w:w w:val="105"/>
          <w:sz w:val="19"/>
        </w:rPr>
        <w:t> </w:t>
      </w:r>
      <w:r>
        <w:rPr>
          <w:color w:val="231F20"/>
          <w:spacing w:val="-2"/>
          <w:w w:val="105"/>
          <w:sz w:val="19"/>
        </w:rPr>
        <w:t>Lindenwald,”</w:t>
      </w:r>
      <w:r>
        <w:rPr>
          <w:color w:val="231F20"/>
          <w:spacing w:val="3"/>
          <w:w w:val="105"/>
          <w:sz w:val="19"/>
        </w:rPr>
        <w:t> </w:t>
      </w:r>
      <w:r>
        <w:rPr>
          <w:color w:val="231F20"/>
          <w:spacing w:val="-2"/>
          <w:w w:val="105"/>
          <w:sz w:val="19"/>
        </w:rPr>
        <w:t>3-</w:t>
      </w:r>
      <w:r>
        <w:rPr>
          <w:color w:val="231F20"/>
          <w:spacing w:val="-5"/>
          <w:w w:val="105"/>
          <w:sz w:val="19"/>
        </w:rPr>
        <w:t>4.</w:t>
      </w:r>
    </w:p>
    <w:p>
      <w:pPr>
        <w:spacing w:line="244" w:lineRule="auto" w:before="63"/>
        <w:ind w:left="159" w:right="559" w:firstLine="0"/>
        <w:jc w:val="left"/>
        <w:rPr>
          <w:sz w:val="19"/>
        </w:rPr>
      </w:pPr>
      <w:r>
        <w:rPr>
          <w:color w:val="231F20"/>
          <w:w w:val="105"/>
          <w:position w:val="6"/>
          <w:sz w:val="11"/>
        </w:rPr>
        <w:t>35</w:t>
      </w:r>
      <w:r>
        <w:rPr>
          <w:color w:val="231F20"/>
          <w:spacing w:val="7"/>
          <w:w w:val="105"/>
          <w:position w:val="6"/>
          <w:sz w:val="11"/>
        </w:rPr>
        <w:t> </w:t>
      </w:r>
      <w:r>
        <w:rPr>
          <w:color w:val="231F20"/>
          <w:w w:val="105"/>
          <w:sz w:val="19"/>
        </w:rPr>
        <w:t>Association</w:t>
      </w:r>
      <w:r>
        <w:rPr>
          <w:color w:val="231F20"/>
          <w:spacing w:val="-8"/>
          <w:w w:val="105"/>
          <w:sz w:val="19"/>
        </w:rPr>
        <w:t> </w:t>
      </w:r>
      <w:r>
        <w:rPr>
          <w:color w:val="231F20"/>
          <w:w w:val="105"/>
          <w:sz w:val="19"/>
        </w:rPr>
        <w:t>for</w:t>
      </w:r>
      <w:r>
        <w:rPr>
          <w:color w:val="231F20"/>
          <w:spacing w:val="-8"/>
          <w:w w:val="105"/>
          <w:sz w:val="19"/>
        </w:rPr>
        <w:t> </w:t>
      </w:r>
      <w:r>
        <w:rPr>
          <w:color w:val="231F20"/>
          <w:w w:val="105"/>
          <w:sz w:val="19"/>
        </w:rPr>
        <w:t>the</w:t>
      </w:r>
      <w:r>
        <w:rPr>
          <w:color w:val="231F20"/>
          <w:spacing w:val="-8"/>
          <w:w w:val="105"/>
          <w:sz w:val="19"/>
        </w:rPr>
        <w:t> </w:t>
      </w:r>
      <w:r>
        <w:rPr>
          <w:color w:val="231F20"/>
          <w:w w:val="105"/>
          <w:sz w:val="19"/>
        </w:rPr>
        <w:t>Preservation</w:t>
      </w:r>
      <w:r>
        <w:rPr>
          <w:color w:val="231F20"/>
          <w:spacing w:val="-8"/>
          <w:w w:val="105"/>
          <w:sz w:val="19"/>
        </w:rPr>
        <w:t> </w:t>
      </w:r>
      <w:r>
        <w:rPr>
          <w:color w:val="231F20"/>
          <w:w w:val="105"/>
          <w:sz w:val="19"/>
        </w:rPr>
        <w:t>of</w:t>
      </w:r>
      <w:r>
        <w:rPr>
          <w:color w:val="231F20"/>
          <w:spacing w:val="-2"/>
          <w:w w:val="105"/>
          <w:sz w:val="19"/>
        </w:rPr>
        <w:t> </w:t>
      </w:r>
      <w:r>
        <w:rPr>
          <w:color w:val="231F20"/>
          <w:w w:val="105"/>
          <w:sz w:val="19"/>
        </w:rPr>
        <w:t>Lindenwald,</w:t>
      </w:r>
      <w:r>
        <w:rPr>
          <w:color w:val="231F20"/>
          <w:spacing w:val="-8"/>
          <w:w w:val="105"/>
          <w:sz w:val="19"/>
        </w:rPr>
        <w:t> </w:t>
      </w:r>
      <w:r>
        <w:rPr>
          <w:color w:val="231F20"/>
          <w:w w:val="105"/>
          <w:sz w:val="19"/>
        </w:rPr>
        <w:t>“Report</w:t>
      </w:r>
      <w:r>
        <w:rPr>
          <w:color w:val="231F20"/>
          <w:spacing w:val="-8"/>
          <w:w w:val="105"/>
          <w:sz w:val="19"/>
        </w:rPr>
        <w:t> </w:t>
      </w:r>
      <w:r>
        <w:rPr>
          <w:color w:val="231F20"/>
          <w:w w:val="105"/>
          <w:sz w:val="19"/>
        </w:rPr>
        <w:t>of</w:t>
      </w:r>
      <w:r>
        <w:rPr>
          <w:color w:val="231F20"/>
          <w:spacing w:val="-6"/>
          <w:w w:val="105"/>
          <w:sz w:val="19"/>
        </w:rPr>
        <w:t> </w:t>
      </w:r>
      <w:r>
        <w:rPr>
          <w:color w:val="231F20"/>
          <w:w w:val="105"/>
          <w:sz w:val="19"/>
        </w:rPr>
        <w:t>Association</w:t>
      </w:r>
      <w:r>
        <w:rPr>
          <w:color w:val="231F20"/>
          <w:spacing w:val="-8"/>
          <w:w w:val="105"/>
          <w:sz w:val="19"/>
        </w:rPr>
        <w:t> </w:t>
      </w:r>
      <w:r>
        <w:rPr>
          <w:color w:val="231F20"/>
          <w:w w:val="105"/>
          <w:sz w:val="19"/>
        </w:rPr>
        <w:t>Meeting</w:t>
      </w:r>
      <w:r>
        <w:rPr>
          <w:color w:val="231F20"/>
          <w:spacing w:val="-8"/>
          <w:w w:val="105"/>
          <w:sz w:val="19"/>
        </w:rPr>
        <w:t> </w:t>
      </w:r>
      <w:r>
        <w:rPr>
          <w:color w:val="231F20"/>
          <w:w w:val="105"/>
          <w:sz w:val="19"/>
        </w:rPr>
        <w:t>at</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w w:val="105"/>
          <w:sz w:val="19"/>
        </w:rPr>
        <w:t>Home- stead, Kinderhook, N. Y., September 6, 1936,” 1-2, Folder New York Miscellaneous, Central Classiﬁed Files, 1907-49 and 1933-49, Proposed Historic Sites, 036 New York, Box 3033, RG 79, NACP, College Park,</w:t>
      </w:r>
      <w:r>
        <w:rPr>
          <w:color w:val="231F20"/>
          <w:spacing w:val="-3"/>
          <w:w w:val="105"/>
          <w:sz w:val="19"/>
        </w:rPr>
        <w:t> </w:t>
      </w:r>
      <w:r>
        <w:rPr>
          <w:color w:val="231F20"/>
          <w:w w:val="105"/>
          <w:sz w:val="19"/>
        </w:rPr>
        <w:t>MD.</w:t>
      </w:r>
    </w:p>
    <w:p>
      <w:pPr>
        <w:spacing w:line="244" w:lineRule="auto" w:before="60"/>
        <w:ind w:left="159" w:right="772" w:firstLine="0"/>
        <w:jc w:val="left"/>
        <w:rPr>
          <w:sz w:val="19"/>
        </w:rPr>
      </w:pPr>
      <w:r>
        <w:rPr>
          <w:color w:val="231F20"/>
          <w:w w:val="105"/>
          <w:position w:val="6"/>
          <w:sz w:val="11"/>
        </w:rPr>
        <w:t>36</w:t>
      </w:r>
      <w:r>
        <w:rPr>
          <w:color w:val="231F20"/>
          <w:spacing w:val="23"/>
          <w:w w:val="105"/>
          <w:position w:val="6"/>
          <w:sz w:val="11"/>
        </w:rPr>
        <w:t> </w:t>
      </w:r>
      <w:r>
        <w:rPr>
          <w:color w:val="231F20"/>
          <w:w w:val="105"/>
          <w:sz w:val="19"/>
        </w:rPr>
        <w:t>J. Lee Brown to Ronald Lee, October 7, 1936, Folder New York Miscellaneous, Central Classiﬁed Files,</w:t>
      </w:r>
      <w:r>
        <w:rPr>
          <w:color w:val="231F20"/>
          <w:spacing w:val="-10"/>
          <w:w w:val="105"/>
          <w:sz w:val="19"/>
        </w:rPr>
        <w:t> </w:t>
      </w:r>
      <w:r>
        <w:rPr>
          <w:color w:val="231F20"/>
          <w:w w:val="105"/>
          <w:sz w:val="19"/>
        </w:rPr>
        <w:t>1907-49</w:t>
      </w:r>
      <w:r>
        <w:rPr>
          <w:color w:val="231F20"/>
          <w:spacing w:val="-10"/>
          <w:w w:val="105"/>
          <w:sz w:val="19"/>
        </w:rPr>
        <w:t> </w:t>
      </w:r>
      <w:r>
        <w:rPr>
          <w:color w:val="231F20"/>
          <w:w w:val="105"/>
          <w:sz w:val="19"/>
        </w:rPr>
        <w:t>and</w:t>
      </w:r>
      <w:r>
        <w:rPr>
          <w:color w:val="231F20"/>
          <w:spacing w:val="-10"/>
          <w:w w:val="105"/>
          <w:sz w:val="19"/>
        </w:rPr>
        <w:t> </w:t>
      </w:r>
      <w:r>
        <w:rPr>
          <w:color w:val="231F20"/>
          <w:w w:val="105"/>
          <w:sz w:val="19"/>
        </w:rPr>
        <w:t>1933-49,</w:t>
      </w:r>
      <w:r>
        <w:rPr>
          <w:color w:val="231F20"/>
          <w:spacing w:val="-10"/>
          <w:w w:val="105"/>
          <w:sz w:val="19"/>
        </w:rPr>
        <w:t> </w:t>
      </w:r>
      <w:r>
        <w:rPr>
          <w:color w:val="231F20"/>
          <w:w w:val="105"/>
          <w:sz w:val="19"/>
        </w:rPr>
        <w:t>Proposed</w:t>
      </w:r>
      <w:r>
        <w:rPr>
          <w:color w:val="231F20"/>
          <w:spacing w:val="-10"/>
          <w:w w:val="105"/>
          <w:sz w:val="19"/>
        </w:rPr>
        <w:t> </w:t>
      </w:r>
      <w:r>
        <w:rPr>
          <w:color w:val="231F20"/>
          <w:w w:val="105"/>
          <w:sz w:val="19"/>
        </w:rPr>
        <w:t>Historic</w:t>
      </w:r>
      <w:r>
        <w:rPr>
          <w:color w:val="231F20"/>
          <w:spacing w:val="-10"/>
          <w:w w:val="105"/>
          <w:sz w:val="19"/>
        </w:rPr>
        <w:t> </w:t>
      </w:r>
      <w:r>
        <w:rPr>
          <w:color w:val="231F20"/>
          <w:w w:val="105"/>
          <w:sz w:val="19"/>
        </w:rPr>
        <w:t>Sites,</w:t>
      </w:r>
      <w:r>
        <w:rPr>
          <w:color w:val="231F20"/>
          <w:spacing w:val="-10"/>
          <w:w w:val="105"/>
          <w:sz w:val="19"/>
        </w:rPr>
        <w:t> </w:t>
      </w:r>
      <w:r>
        <w:rPr>
          <w:color w:val="231F20"/>
          <w:w w:val="105"/>
          <w:sz w:val="19"/>
        </w:rPr>
        <w:t>036</w:t>
      </w:r>
      <w:r>
        <w:rPr>
          <w:color w:val="231F20"/>
          <w:spacing w:val="-10"/>
          <w:w w:val="105"/>
          <w:sz w:val="19"/>
        </w:rPr>
        <w:t> </w:t>
      </w:r>
      <w:r>
        <w:rPr>
          <w:color w:val="231F20"/>
          <w:w w:val="105"/>
          <w:sz w:val="19"/>
        </w:rPr>
        <w:t>New</w:t>
      </w:r>
      <w:r>
        <w:rPr>
          <w:color w:val="231F20"/>
          <w:spacing w:val="-10"/>
          <w:w w:val="105"/>
          <w:sz w:val="19"/>
        </w:rPr>
        <w:t> </w:t>
      </w:r>
      <w:r>
        <w:rPr>
          <w:color w:val="231F20"/>
          <w:w w:val="105"/>
          <w:sz w:val="19"/>
        </w:rPr>
        <w:t>York,</w:t>
      </w:r>
      <w:r>
        <w:rPr>
          <w:color w:val="231F20"/>
          <w:spacing w:val="-10"/>
          <w:w w:val="105"/>
          <w:sz w:val="19"/>
        </w:rPr>
        <w:t> </w:t>
      </w:r>
      <w:r>
        <w:rPr>
          <w:color w:val="231F20"/>
          <w:w w:val="105"/>
          <w:sz w:val="19"/>
        </w:rPr>
        <w:t>Box</w:t>
      </w:r>
      <w:r>
        <w:rPr>
          <w:color w:val="231F20"/>
          <w:spacing w:val="-10"/>
          <w:w w:val="105"/>
          <w:sz w:val="19"/>
        </w:rPr>
        <w:t> </w:t>
      </w:r>
      <w:r>
        <w:rPr>
          <w:color w:val="231F20"/>
          <w:w w:val="105"/>
          <w:sz w:val="19"/>
        </w:rPr>
        <w:t>3033.</w:t>
      </w:r>
      <w:r>
        <w:rPr>
          <w:color w:val="231F20"/>
          <w:spacing w:val="-10"/>
          <w:w w:val="105"/>
          <w:sz w:val="19"/>
        </w:rPr>
        <w:t> </w:t>
      </w:r>
      <w:r>
        <w:rPr>
          <w:color w:val="231F20"/>
          <w:w w:val="105"/>
          <w:sz w:val="19"/>
        </w:rPr>
        <w:t>RG</w:t>
      </w:r>
      <w:r>
        <w:rPr>
          <w:color w:val="231F20"/>
          <w:spacing w:val="-10"/>
          <w:w w:val="105"/>
          <w:sz w:val="19"/>
        </w:rPr>
        <w:t> </w:t>
      </w:r>
      <w:r>
        <w:rPr>
          <w:color w:val="231F20"/>
          <w:w w:val="105"/>
          <w:sz w:val="19"/>
        </w:rPr>
        <w:t>79,</w:t>
      </w:r>
      <w:r>
        <w:rPr>
          <w:color w:val="231F20"/>
          <w:spacing w:val="-10"/>
          <w:w w:val="105"/>
          <w:sz w:val="19"/>
        </w:rPr>
        <w:t> </w:t>
      </w:r>
      <w:r>
        <w:rPr>
          <w:color w:val="231F20"/>
          <w:w w:val="105"/>
          <w:sz w:val="19"/>
        </w:rPr>
        <w:t>NACP,</w:t>
      </w:r>
      <w:r>
        <w:rPr>
          <w:color w:val="231F20"/>
          <w:spacing w:val="-10"/>
          <w:w w:val="105"/>
          <w:sz w:val="19"/>
        </w:rPr>
        <w:t> </w:t>
      </w:r>
      <w:r>
        <w:rPr>
          <w:color w:val="231F20"/>
          <w:w w:val="105"/>
          <w:sz w:val="19"/>
        </w:rPr>
        <w:t>College Park,</w:t>
      </w:r>
      <w:r>
        <w:rPr>
          <w:color w:val="231F20"/>
          <w:spacing w:val="-3"/>
          <w:w w:val="105"/>
          <w:sz w:val="19"/>
        </w:rPr>
        <w:t> </w:t>
      </w:r>
      <w:r>
        <w:rPr>
          <w:color w:val="231F20"/>
          <w:w w:val="105"/>
          <w:sz w:val="19"/>
        </w:rPr>
        <w:t>MD.</w:t>
      </w:r>
    </w:p>
    <w:p>
      <w:pPr>
        <w:spacing w:before="60"/>
        <w:ind w:left="160" w:right="0" w:firstLine="0"/>
        <w:jc w:val="left"/>
        <w:rPr>
          <w:sz w:val="19"/>
        </w:rPr>
      </w:pPr>
      <w:r>
        <w:rPr>
          <w:color w:val="231F20"/>
          <w:position w:val="6"/>
          <w:sz w:val="11"/>
        </w:rPr>
        <w:t>37</w:t>
      </w:r>
      <w:r>
        <w:rPr>
          <w:color w:val="231F20"/>
          <w:spacing w:val="48"/>
          <w:position w:val="6"/>
          <w:sz w:val="11"/>
        </w:rPr>
        <w:t> </w:t>
      </w:r>
      <w:r>
        <w:rPr>
          <w:color w:val="231F20"/>
          <w:sz w:val="19"/>
        </w:rPr>
        <w:t>Melvin</w:t>
      </w:r>
      <w:r>
        <w:rPr>
          <w:color w:val="231F20"/>
          <w:spacing w:val="29"/>
          <w:sz w:val="19"/>
        </w:rPr>
        <w:t> </w:t>
      </w:r>
      <w:r>
        <w:rPr>
          <w:color w:val="231F20"/>
          <w:sz w:val="19"/>
        </w:rPr>
        <w:t>J.</w:t>
      </w:r>
      <w:r>
        <w:rPr>
          <w:color w:val="231F20"/>
          <w:spacing w:val="30"/>
          <w:sz w:val="19"/>
        </w:rPr>
        <w:t> </w:t>
      </w:r>
      <w:r>
        <w:rPr>
          <w:color w:val="231F20"/>
          <w:sz w:val="19"/>
        </w:rPr>
        <w:t>Weig,</w:t>
      </w:r>
      <w:r>
        <w:rPr>
          <w:color w:val="231F20"/>
          <w:spacing w:val="30"/>
          <w:sz w:val="19"/>
        </w:rPr>
        <w:t> </w:t>
      </w:r>
      <w:r>
        <w:rPr>
          <w:color w:val="231F20"/>
          <w:sz w:val="19"/>
        </w:rPr>
        <w:t>“‘Lindenwald,’”</w:t>
      </w:r>
      <w:r>
        <w:rPr>
          <w:color w:val="231F20"/>
          <w:spacing w:val="30"/>
          <w:sz w:val="19"/>
        </w:rPr>
        <w:t> </w:t>
      </w:r>
      <w:r>
        <w:rPr>
          <w:color w:val="231F20"/>
          <w:spacing w:val="-5"/>
          <w:sz w:val="19"/>
        </w:rPr>
        <w:t>28.</w:t>
      </w:r>
    </w:p>
    <w:p>
      <w:pPr>
        <w:spacing w:after="0"/>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292" w:lineRule="auto"/>
        <w:ind w:left="160" w:right="622"/>
        <w:rPr>
          <w:sz w:val="12"/>
        </w:rPr>
      </w:pPr>
      <w:r>
        <w:rPr>
          <w:color w:val="231F20"/>
          <w:w w:val="105"/>
        </w:rPr>
        <w:t>ing</w:t>
      </w:r>
      <w:r>
        <w:rPr>
          <w:color w:val="231F20"/>
          <w:spacing w:val="-3"/>
          <w:w w:val="105"/>
        </w:rPr>
        <w:t> </w:t>
      </w:r>
      <w:r>
        <w:rPr>
          <w:color w:val="231F20"/>
          <w:w w:val="105"/>
        </w:rPr>
        <w:t>Lindenwald</w:t>
      </w:r>
      <w:r>
        <w:rPr>
          <w:color w:val="231F20"/>
          <w:spacing w:val="-3"/>
          <w:w w:val="105"/>
        </w:rPr>
        <w:t> </w:t>
      </w:r>
      <w:r>
        <w:rPr>
          <w:color w:val="231F20"/>
          <w:w w:val="105"/>
        </w:rPr>
        <w:t>under</w:t>
      </w:r>
      <w:r>
        <w:rPr>
          <w:color w:val="231F20"/>
          <w:spacing w:val="-3"/>
          <w:w w:val="105"/>
        </w:rPr>
        <w:t> </w:t>
      </w:r>
      <w:r>
        <w:rPr>
          <w:color w:val="231F20"/>
          <w:w w:val="105"/>
        </w:rPr>
        <w:t>the</w:t>
      </w:r>
      <w:r>
        <w:rPr>
          <w:color w:val="231F20"/>
          <w:spacing w:val="-3"/>
          <w:w w:val="105"/>
        </w:rPr>
        <w:t> </w:t>
      </w:r>
      <w:r>
        <w:rPr>
          <w:color w:val="231F20"/>
          <w:w w:val="105"/>
        </w:rPr>
        <w:t>Historic</w:t>
      </w:r>
      <w:r>
        <w:rPr>
          <w:color w:val="231F20"/>
          <w:spacing w:val="-3"/>
          <w:w w:val="105"/>
        </w:rPr>
        <w:t> </w:t>
      </w:r>
      <w:r>
        <w:rPr>
          <w:color w:val="231F20"/>
          <w:w w:val="105"/>
        </w:rPr>
        <w:t>Sites</w:t>
      </w:r>
      <w:r>
        <w:rPr>
          <w:color w:val="231F20"/>
          <w:spacing w:val="-7"/>
          <w:w w:val="105"/>
        </w:rPr>
        <w:t> </w:t>
      </w:r>
      <w:r>
        <w:rPr>
          <w:color w:val="231F20"/>
          <w:w w:val="105"/>
        </w:rPr>
        <w:t>Act.</w:t>
      </w:r>
      <w:r>
        <w:rPr>
          <w:color w:val="231F20"/>
          <w:spacing w:val="-10"/>
          <w:w w:val="105"/>
        </w:rPr>
        <w:t> </w:t>
      </w:r>
      <w:r>
        <w:rPr>
          <w:color w:val="231F20"/>
          <w:w w:val="105"/>
        </w:rPr>
        <w:t>The</w:t>
      </w:r>
      <w:r>
        <w:rPr>
          <w:color w:val="231F20"/>
          <w:spacing w:val="-3"/>
          <w:w w:val="105"/>
        </w:rPr>
        <w:t> </w:t>
      </w:r>
      <w:r>
        <w:rPr>
          <w:color w:val="231F20"/>
          <w:w w:val="105"/>
        </w:rPr>
        <w:t>association,</w:t>
      </w:r>
      <w:r>
        <w:rPr>
          <w:color w:val="231F20"/>
          <w:spacing w:val="-3"/>
          <w:w w:val="105"/>
        </w:rPr>
        <w:t> </w:t>
      </w:r>
      <w:r>
        <w:rPr>
          <w:color w:val="231F20"/>
          <w:w w:val="105"/>
        </w:rPr>
        <w:t>Weig</w:t>
      </w:r>
      <w:r>
        <w:rPr>
          <w:color w:val="231F20"/>
          <w:spacing w:val="-3"/>
          <w:w w:val="105"/>
        </w:rPr>
        <w:t> </w:t>
      </w:r>
      <w:r>
        <w:rPr>
          <w:color w:val="231F20"/>
          <w:w w:val="105"/>
        </w:rPr>
        <w:t>said,</w:t>
      </w:r>
      <w:r>
        <w:rPr>
          <w:color w:val="231F20"/>
          <w:spacing w:val="-3"/>
          <w:w w:val="105"/>
        </w:rPr>
        <w:t> </w:t>
      </w:r>
      <w:r>
        <w:rPr>
          <w:color w:val="231F20"/>
          <w:w w:val="105"/>
        </w:rPr>
        <w:t>hoped</w:t>
      </w:r>
      <w:r>
        <w:rPr>
          <w:color w:val="231F20"/>
          <w:spacing w:val="-3"/>
          <w:w w:val="105"/>
        </w:rPr>
        <w:t> </w:t>
      </w:r>
      <w:r>
        <w:rPr>
          <w:color w:val="231F20"/>
          <w:w w:val="105"/>
        </w:rPr>
        <w:t>to</w:t>
      </w:r>
      <w:r>
        <w:rPr>
          <w:color w:val="231F20"/>
          <w:spacing w:val="-3"/>
          <w:w w:val="105"/>
        </w:rPr>
        <w:t> </w:t>
      </w:r>
      <w:r>
        <w:rPr>
          <w:color w:val="231F20"/>
          <w:w w:val="105"/>
        </w:rPr>
        <w:t>learn</w:t>
      </w:r>
      <w:r>
        <w:rPr>
          <w:color w:val="231F20"/>
          <w:spacing w:val="-3"/>
          <w:w w:val="105"/>
        </w:rPr>
        <w:t> </w:t>
      </w:r>
      <w:r>
        <w:rPr>
          <w:color w:val="231F20"/>
          <w:w w:val="105"/>
        </w:rPr>
        <w:t>as </w:t>
      </w:r>
      <w:r>
        <w:rPr>
          <w:color w:val="231F20"/>
          <w:spacing w:val="-2"/>
          <w:w w:val="105"/>
        </w:rPr>
        <w:t>soon</w:t>
      </w:r>
      <w:r>
        <w:rPr>
          <w:color w:val="231F20"/>
          <w:spacing w:val="-10"/>
          <w:w w:val="105"/>
        </w:rPr>
        <w:t> </w:t>
      </w:r>
      <w:r>
        <w:rPr>
          <w:color w:val="231F20"/>
          <w:spacing w:val="-2"/>
          <w:w w:val="105"/>
        </w:rPr>
        <w:t>as</w:t>
      </w:r>
      <w:r>
        <w:rPr>
          <w:color w:val="231F20"/>
          <w:spacing w:val="-10"/>
          <w:w w:val="105"/>
        </w:rPr>
        <w:t> </w:t>
      </w:r>
      <w:r>
        <w:rPr>
          <w:color w:val="231F20"/>
          <w:spacing w:val="-2"/>
          <w:w w:val="105"/>
        </w:rPr>
        <w:t>possible</w:t>
      </w:r>
      <w:r>
        <w:rPr>
          <w:color w:val="231F20"/>
          <w:spacing w:val="-10"/>
          <w:w w:val="105"/>
        </w:rPr>
        <w:t> </w:t>
      </w:r>
      <w:r>
        <w:rPr>
          <w:color w:val="231F20"/>
          <w:spacing w:val="-2"/>
          <w:w w:val="105"/>
        </w:rPr>
        <w:t>whether</w:t>
      </w:r>
      <w:r>
        <w:rPr>
          <w:color w:val="231F20"/>
          <w:spacing w:val="-10"/>
          <w:w w:val="105"/>
        </w:rPr>
        <w:t> </w:t>
      </w:r>
      <w:r>
        <w:rPr>
          <w:color w:val="231F20"/>
          <w:spacing w:val="-2"/>
          <w:w w:val="105"/>
        </w:rPr>
        <w:t>the</w:t>
      </w:r>
      <w:r>
        <w:rPr>
          <w:color w:val="231F20"/>
          <w:spacing w:val="-10"/>
          <w:w w:val="105"/>
        </w:rPr>
        <w:t> </w:t>
      </w:r>
      <w:r>
        <w:rPr>
          <w:color w:val="231F20"/>
          <w:spacing w:val="-2"/>
          <w:w w:val="105"/>
        </w:rPr>
        <w:t>National</w:t>
      </w:r>
      <w:r>
        <w:rPr>
          <w:color w:val="231F20"/>
          <w:spacing w:val="-10"/>
          <w:w w:val="105"/>
        </w:rPr>
        <w:t> </w:t>
      </w:r>
      <w:r>
        <w:rPr>
          <w:color w:val="231F20"/>
          <w:spacing w:val="-2"/>
          <w:w w:val="105"/>
        </w:rPr>
        <w:t>Park</w:t>
      </w:r>
      <w:r>
        <w:rPr>
          <w:color w:val="231F20"/>
          <w:spacing w:val="-10"/>
          <w:w w:val="105"/>
        </w:rPr>
        <w:t> </w:t>
      </w:r>
      <w:r>
        <w:rPr>
          <w:color w:val="231F20"/>
          <w:spacing w:val="-2"/>
          <w:w w:val="105"/>
        </w:rPr>
        <w:t>Service</w:t>
      </w:r>
      <w:r>
        <w:rPr>
          <w:color w:val="231F20"/>
          <w:spacing w:val="-10"/>
          <w:w w:val="105"/>
        </w:rPr>
        <w:t> </w:t>
      </w:r>
      <w:r>
        <w:rPr>
          <w:color w:val="231F20"/>
          <w:spacing w:val="-2"/>
          <w:w w:val="105"/>
        </w:rPr>
        <w:t>was</w:t>
      </w:r>
      <w:r>
        <w:rPr>
          <w:color w:val="231F20"/>
          <w:spacing w:val="-10"/>
          <w:w w:val="105"/>
        </w:rPr>
        <w:t> </w:t>
      </w:r>
      <w:r>
        <w:rPr>
          <w:color w:val="231F20"/>
          <w:spacing w:val="-2"/>
          <w:w w:val="105"/>
        </w:rPr>
        <w:t>willing</w:t>
      </w:r>
      <w:r>
        <w:rPr>
          <w:color w:val="231F20"/>
          <w:spacing w:val="-10"/>
          <w:w w:val="105"/>
        </w:rPr>
        <w:t> </w:t>
      </w:r>
      <w:r>
        <w:rPr>
          <w:color w:val="231F20"/>
          <w:spacing w:val="-2"/>
          <w:w w:val="105"/>
        </w:rPr>
        <w:t>to</w:t>
      </w:r>
      <w:r>
        <w:rPr>
          <w:color w:val="231F20"/>
          <w:spacing w:val="-10"/>
          <w:w w:val="105"/>
        </w:rPr>
        <w:t> </w:t>
      </w:r>
      <w:r>
        <w:rPr>
          <w:color w:val="231F20"/>
          <w:spacing w:val="-2"/>
          <w:w w:val="105"/>
        </w:rPr>
        <w:t>assume</w:t>
      </w:r>
      <w:r>
        <w:rPr>
          <w:color w:val="231F20"/>
          <w:spacing w:val="-10"/>
          <w:w w:val="105"/>
        </w:rPr>
        <w:t> </w:t>
      </w:r>
      <w:r>
        <w:rPr>
          <w:color w:val="231F20"/>
          <w:spacing w:val="-2"/>
          <w:w w:val="105"/>
        </w:rPr>
        <w:t>those</w:t>
      </w:r>
      <w:r>
        <w:rPr>
          <w:color w:val="231F20"/>
          <w:spacing w:val="-10"/>
          <w:w w:val="105"/>
        </w:rPr>
        <w:t> </w:t>
      </w:r>
      <w:r>
        <w:rPr>
          <w:color w:val="231F20"/>
          <w:spacing w:val="-2"/>
          <w:w w:val="105"/>
        </w:rPr>
        <w:t>obligations.</w:t>
      </w:r>
      <w:r>
        <w:rPr>
          <w:color w:val="231F20"/>
          <w:spacing w:val="-2"/>
          <w:w w:val="105"/>
          <w:position w:val="7"/>
          <w:sz w:val="12"/>
        </w:rPr>
        <w:t>38</w:t>
      </w:r>
    </w:p>
    <w:p>
      <w:pPr>
        <w:pStyle w:val="BodyText"/>
        <w:spacing w:line="292" w:lineRule="auto"/>
        <w:ind w:left="159" w:right="630" w:firstLine="1080"/>
        <w:rPr>
          <w:sz w:val="12"/>
        </w:rPr>
      </w:pPr>
      <w:r>
        <w:rPr>
          <w:color w:val="231F20"/>
          <w:w w:val="105"/>
        </w:rPr>
        <w:t>The</w:t>
      </w:r>
      <w:r>
        <w:rPr>
          <w:color w:val="231F20"/>
          <w:spacing w:val="-12"/>
          <w:w w:val="105"/>
        </w:rPr>
        <w:t> </w:t>
      </w:r>
      <w:r>
        <w:rPr>
          <w:color w:val="231F20"/>
          <w:w w:val="105"/>
        </w:rPr>
        <w:t>National</w:t>
      </w:r>
      <w:r>
        <w:rPr>
          <w:color w:val="231F20"/>
          <w:spacing w:val="-11"/>
          <w:w w:val="105"/>
        </w:rPr>
        <w:t> </w:t>
      </w:r>
      <w:r>
        <w:rPr>
          <w:color w:val="231F20"/>
          <w:w w:val="105"/>
        </w:rPr>
        <w:t>Park</w:t>
      </w:r>
      <w:r>
        <w:rPr>
          <w:color w:val="231F20"/>
          <w:spacing w:val="-11"/>
          <w:w w:val="105"/>
        </w:rPr>
        <w:t> </w:t>
      </w:r>
      <w:r>
        <w:rPr>
          <w:color w:val="231F20"/>
          <w:w w:val="105"/>
        </w:rPr>
        <w:t>Service</w:t>
      </w:r>
      <w:r>
        <w:rPr>
          <w:color w:val="231F20"/>
          <w:spacing w:val="-11"/>
          <w:w w:val="105"/>
        </w:rPr>
        <w:t> </w:t>
      </w:r>
      <w:r>
        <w:rPr>
          <w:color w:val="231F20"/>
          <w:w w:val="105"/>
        </w:rPr>
        <w:t>response</w:t>
      </w:r>
      <w:r>
        <w:rPr>
          <w:color w:val="231F20"/>
          <w:spacing w:val="-11"/>
          <w:w w:val="105"/>
        </w:rPr>
        <w:t> </w:t>
      </w:r>
      <w:r>
        <w:rPr>
          <w:color w:val="231F20"/>
          <w:w w:val="105"/>
        </w:rPr>
        <w:t>was</w:t>
      </w:r>
      <w:r>
        <w:rPr>
          <w:color w:val="231F20"/>
          <w:spacing w:val="-11"/>
          <w:w w:val="105"/>
        </w:rPr>
        <w:t> </w:t>
      </w:r>
      <w:r>
        <w:rPr>
          <w:color w:val="231F20"/>
          <w:w w:val="105"/>
        </w:rPr>
        <w:t>less</w:t>
      </w:r>
      <w:r>
        <w:rPr>
          <w:color w:val="231F20"/>
          <w:spacing w:val="-11"/>
          <w:w w:val="105"/>
        </w:rPr>
        <w:t> </w:t>
      </w:r>
      <w:r>
        <w:rPr>
          <w:color w:val="231F20"/>
          <w:w w:val="105"/>
        </w:rPr>
        <w:t>enthusiastic</w:t>
      </w:r>
      <w:r>
        <w:rPr>
          <w:color w:val="231F20"/>
          <w:spacing w:val="-11"/>
          <w:w w:val="105"/>
        </w:rPr>
        <w:t> </w:t>
      </w:r>
      <w:r>
        <w:rPr>
          <w:color w:val="231F20"/>
          <w:w w:val="105"/>
        </w:rPr>
        <w:t>than</w:t>
      </w:r>
      <w:r>
        <w:rPr>
          <w:color w:val="231F20"/>
          <w:spacing w:val="-11"/>
          <w:w w:val="105"/>
        </w:rPr>
        <w:t> </w:t>
      </w:r>
      <w:r>
        <w:rPr>
          <w:color w:val="231F20"/>
          <w:w w:val="105"/>
        </w:rPr>
        <w:t>Weig</w:t>
      </w:r>
      <w:r>
        <w:rPr>
          <w:color w:val="231F20"/>
          <w:spacing w:val="-11"/>
          <w:w w:val="105"/>
        </w:rPr>
        <w:t> </w:t>
      </w:r>
      <w:r>
        <w:rPr>
          <w:color w:val="231F20"/>
          <w:w w:val="105"/>
        </w:rPr>
        <w:t>may</w:t>
      </w:r>
      <w:r>
        <w:rPr>
          <w:color w:val="231F20"/>
          <w:spacing w:val="-13"/>
          <w:w w:val="105"/>
        </w:rPr>
        <w:t> </w:t>
      </w:r>
      <w:r>
        <w:rPr>
          <w:color w:val="231F20"/>
          <w:w w:val="105"/>
        </w:rPr>
        <w:t>have hoped.</w:t>
      </w:r>
      <w:r>
        <w:rPr>
          <w:color w:val="231F20"/>
          <w:spacing w:val="-5"/>
          <w:w w:val="105"/>
        </w:rPr>
        <w:t> </w:t>
      </w:r>
      <w:r>
        <w:rPr>
          <w:color w:val="231F20"/>
          <w:w w:val="105"/>
        </w:rPr>
        <w:t>Branch</w:t>
      </w:r>
      <w:r>
        <w:rPr>
          <w:color w:val="231F20"/>
          <w:spacing w:val="-5"/>
          <w:w w:val="105"/>
        </w:rPr>
        <w:t> </w:t>
      </w:r>
      <w:r>
        <w:rPr>
          <w:color w:val="231F20"/>
          <w:w w:val="105"/>
        </w:rPr>
        <w:t>Spalding,</w:t>
      </w:r>
      <w:r>
        <w:rPr>
          <w:color w:val="231F20"/>
          <w:spacing w:val="-5"/>
          <w:w w:val="105"/>
        </w:rPr>
        <w:t> </w:t>
      </w:r>
      <w:r>
        <w:rPr>
          <w:color w:val="231F20"/>
          <w:w w:val="105"/>
        </w:rPr>
        <w:t>acting</w:t>
      </w:r>
      <w:r>
        <w:rPr>
          <w:color w:val="231F20"/>
          <w:spacing w:val="-5"/>
          <w:w w:val="105"/>
        </w:rPr>
        <w:t> </w:t>
      </w:r>
      <w:r>
        <w:rPr>
          <w:color w:val="231F20"/>
          <w:w w:val="105"/>
        </w:rPr>
        <w:t>assistant</w:t>
      </w:r>
      <w:r>
        <w:rPr>
          <w:color w:val="231F20"/>
          <w:spacing w:val="-5"/>
          <w:w w:val="105"/>
        </w:rPr>
        <w:t> </w:t>
      </w:r>
      <w:r>
        <w:rPr>
          <w:color w:val="231F20"/>
          <w:w w:val="105"/>
        </w:rPr>
        <w:t>director</w:t>
      </w:r>
      <w:r>
        <w:rPr>
          <w:color w:val="231F20"/>
          <w:spacing w:val="-5"/>
          <w:w w:val="105"/>
        </w:rPr>
        <w:t> </w:t>
      </w:r>
      <w:r>
        <w:rPr>
          <w:color w:val="231F20"/>
          <w:w w:val="105"/>
        </w:rPr>
        <w:t>of the</w:t>
      </w:r>
      <w:r>
        <w:rPr>
          <w:color w:val="231F20"/>
          <w:spacing w:val="-5"/>
          <w:w w:val="105"/>
        </w:rPr>
        <w:t> </w:t>
      </w:r>
      <w:r>
        <w:rPr>
          <w:color w:val="231F20"/>
          <w:w w:val="105"/>
        </w:rPr>
        <w:t>National</w:t>
      </w:r>
      <w:r>
        <w:rPr>
          <w:color w:val="231F20"/>
          <w:spacing w:val="-5"/>
          <w:w w:val="105"/>
        </w:rPr>
        <w:t> </w:t>
      </w:r>
      <w:r>
        <w:rPr>
          <w:color w:val="231F20"/>
          <w:w w:val="105"/>
        </w:rPr>
        <w:t>Park</w:t>
      </w:r>
      <w:r>
        <w:rPr>
          <w:color w:val="231F20"/>
          <w:spacing w:val="-5"/>
          <w:w w:val="105"/>
        </w:rPr>
        <w:t> </w:t>
      </w:r>
      <w:r>
        <w:rPr>
          <w:color w:val="231F20"/>
          <w:w w:val="105"/>
        </w:rPr>
        <w:t>Service,</w:t>
      </w:r>
      <w:r>
        <w:rPr>
          <w:color w:val="231F20"/>
          <w:spacing w:val="-5"/>
          <w:w w:val="105"/>
        </w:rPr>
        <w:t> </w:t>
      </w:r>
      <w:r>
        <w:rPr>
          <w:color w:val="231F20"/>
          <w:w w:val="105"/>
        </w:rPr>
        <w:t>wrote Schermerhorn</w:t>
      </w:r>
      <w:r>
        <w:rPr>
          <w:color w:val="231F20"/>
          <w:spacing w:val="-6"/>
          <w:w w:val="105"/>
        </w:rPr>
        <w:t> </w:t>
      </w:r>
      <w:r>
        <w:rPr>
          <w:color w:val="231F20"/>
          <w:w w:val="105"/>
        </w:rPr>
        <w:t>in</w:t>
      </w:r>
      <w:r>
        <w:rPr>
          <w:color w:val="231F20"/>
          <w:spacing w:val="-6"/>
          <w:w w:val="105"/>
        </w:rPr>
        <w:t> </w:t>
      </w:r>
      <w:r>
        <w:rPr>
          <w:color w:val="231F20"/>
          <w:w w:val="105"/>
        </w:rPr>
        <w:t>late</w:t>
      </w:r>
      <w:r>
        <w:rPr>
          <w:color w:val="231F20"/>
          <w:spacing w:val="-6"/>
          <w:w w:val="105"/>
        </w:rPr>
        <w:t> </w:t>
      </w:r>
      <w:r>
        <w:rPr>
          <w:color w:val="231F20"/>
          <w:w w:val="105"/>
        </w:rPr>
        <w:t>November</w:t>
      </w:r>
      <w:r>
        <w:rPr>
          <w:color w:val="231F20"/>
          <w:spacing w:val="-6"/>
          <w:w w:val="105"/>
        </w:rPr>
        <w:t> </w:t>
      </w:r>
      <w:r>
        <w:rPr>
          <w:color w:val="231F20"/>
          <w:w w:val="105"/>
        </w:rPr>
        <w:t>to</w:t>
      </w:r>
      <w:r>
        <w:rPr>
          <w:color w:val="231F20"/>
          <w:spacing w:val="-6"/>
          <w:w w:val="105"/>
        </w:rPr>
        <w:t> </w:t>
      </w:r>
      <w:r>
        <w:rPr>
          <w:color w:val="231F20"/>
          <w:w w:val="105"/>
        </w:rPr>
        <w:t>give</w:t>
      </w:r>
      <w:r>
        <w:rPr>
          <w:color w:val="231F20"/>
          <w:spacing w:val="-6"/>
          <w:w w:val="105"/>
        </w:rPr>
        <w:t> </w:t>
      </w:r>
      <w:r>
        <w:rPr>
          <w:color w:val="231F20"/>
          <w:w w:val="105"/>
        </w:rPr>
        <w:t>the</w:t>
      </w:r>
      <w:r>
        <w:rPr>
          <w:color w:val="231F20"/>
          <w:spacing w:val="-10"/>
          <w:w w:val="105"/>
        </w:rPr>
        <w:t> </w:t>
      </w:r>
      <w:r>
        <w:rPr>
          <w:color w:val="231F20"/>
          <w:w w:val="105"/>
        </w:rPr>
        <w:t>Association</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Preservation</w:t>
      </w:r>
      <w:r>
        <w:rPr>
          <w:color w:val="231F20"/>
          <w:spacing w:val="-6"/>
          <w:w w:val="105"/>
        </w:rPr>
        <w:t> </w:t>
      </w:r>
      <w:r>
        <w:rPr>
          <w:color w:val="231F20"/>
          <w:w w:val="105"/>
        </w:rPr>
        <w:t>of Lindenwald permission</w:t>
      </w:r>
      <w:r>
        <w:rPr>
          <w:color w:val="231F20"/>
          <w:spacing w:val="-9"/>
          <w:w w:val="105"/>
        </w:rPr>
        <w:t> </w:t>
      </w:r>
      <w:r>
        <w:rPr>
          <w:color w:val="231F20"/>
          <w:w w:val="105"/>
        </w:rPr>
        <w:t>to</w:t>
      </w:r>
      <w:r>
        <w:rPr>
          <w:color w:val="231F20"/>
          <w:spacing w:val="-9"/>
          <w:w w:val="105"/>
        </w:rPr>
        <w:t> </w:t>
      </w:r>
      <w:r>
        <w:rPr>
          <w:color w:val="231F20"/>
          <w:w w:val="105"/>
        </w:rPr>
        <w:t>use</w:t>
      </w:r>
      <w:r>
        <w:rPr>
          <w:color w:val="231F20"/>
          <w:spacing w:val="-9"/>
          <w:w w:val="105"/>
        </w:rPr>
        <w:t> </w:t>
      </w:r>
      <w:r>
        <w:rPr>
          <w:color w:val="231F20"/>
          <w:w w:val="105"/>
        </w:rPr>
        <w:t>Weig’s</w:t>
      </w:r>
      <w:r>
        <w:rPr>
          <w:color w:val="231F20"/>
          <w:spacing w:val="-9"/>
          <w:w w:val="105"/>
        </w:rPr>
        <w:t> </w:t>
      </w:r>
      <w:r>
        <w:rPr>
          <w:color w:val="231F20"/>
          <w:w w:val="105"/>
        </w:rPr>
        <w:t>report</w:t>
      </w:r>
      <w:r>
        <w:rPr>
          <w:color w:val="231F20"/>
          <w:spacing w:val="-9"/>
          <w:w w:val="105"/>
        </w:rPr>
        <w:t> </w:t>
      </w:r>
      <w:r>
        <w:rPr>
          <w:color w:val="231F20"/>
          <w:w w:val="105"/>
        </w:rPr>
        <w:t>in</w:t>
      </w:r>
      <w:r>
        <w:rPr>
          <w:color w:val="231F20"/>
          <w:spacing w:val="-9"/>
          <w:w w:val="105"/>
        </w:rPr>
        <w:t> </w:t>
      </w:r>
      <w:r>
        <w:rPr>
          <w:color w:val="231F20"/>
          <w:w w:val="105"/>
        </w:rPr>
        <w:t>their</w:t>
      </w:r>
      <w:r>
        <w:rPr>
          <w:color w:val="231F20"/>
          <w:spacing w:val="-9"/>
          <w:w w:val="105"/>
        </w:rPr>
        <w:t> </w:t>
      </w:r>
      <w:r>
        <w:rPr>
          <w:color w:val="231F20"/>
          <w:w w:val="105"/>
        </w:rPr>
        <w:t>publicity</w:t>
      </w:r>
      <w:r>
        <w:rPr>
          <w:color w:val="231F20"/>
          <w:spacing w:val="-12"/>
          <w:w w:val="105"/>
        </w:rPr>
        <w:t> </w:t>
      </w:r>
      <w:r>
        <w:rPr>
          <w:color w:val="231F20"/>
          <w:w w:val="105"/>
        </w:rPr>
        <w:t>and</w:t>
      </w:r>
      <w:r>
        <w:rPr>
          <w:color w:val="231F20"/>
          <w:spacing w:val="-9"/>
          <w:w w:val="105"/>
        </w:rPr>
        <w:t> </w:t>
      </w:r>
      <w:r>
        <w:rPr>
          <w:color w:val="231F20"/>
          <w:w w:val="105"/>
        </w:rPr>
        <w:t>publications.</w:t>
      </w:r>
      <w:r>
        <w:rPr>
          <w:color w:val="231F20"/>
          <w:spacing w:val="-9"/>
          <w:w w:val="105"/>
        </w:rPr>
        <w:t> </w:t>
      </w:r>
      <w:r>
        <w:rPr>
          <w:color w:val="231F20"/>
          <w:w w:val="105"/>
        </w:rPr>
        <w:t>He</w:t>
      </w:r>
      <w:r>
        <w:rPr>
          <w:color w:val="231F20"/>
          <w:spacing w:val="-9"/>
          <w:w w:val="105"/>
        </w:rPr>
        <w:t> </w:t>
      </w:r>
      <w:r>
        <w:rPr>
          <w:color w:val="231F20"/>
          <w:w w:val="105"/>
        </w:rPr>
        <w:t>took</w:t>
      </w:r>
      <w:r>
        <w:rPr>
          <w:color w:val="231F20"/>
          <w:spacing w:val="-9"/>
          <w:w w:val="105"/>
        </w:rPr>
        <w:t> </w:t>
      </w:r>
      <w:r>
        <w:rPr>
          <w:color w:val="231F20"/>
          <w:w w:val="105"/>
        </w:rPr>
        <w:t>the</w:t>
      </w:r>
      <w:r>
        <w:rPr>
          <w:color w:val="231F20"/>
          <w:spacing w:val="-9"/>
          <w:w w:val="105"/>
        </w:rPr>
        <w:t> </w:t>
      </w:r>
      <w:r>
        <w:rPr>
          <w:color w:val="231F20"/>
          <w:w w:val="105"/>
        </w:rPr>
        <w:t>opportunity </w:t>
      </w:r>
      <w:r>
        <w:rPr>
          <w:color w:val="231F20"/>
          <w:spacing w:val="-2"/>
          <w:w w:val="105"/>
        </w:rPr>
        <w:t>to</w:t>
      </w:r>
      <w:r>
        <w:rPr>
          <w:color w:val="231F20"/>
          <w:spacing w:val="-3"/>
          <w:w w:val="105"/>
        </w:rPr>
        <w:t> </w:t>
      </w:r>
      <w:r>
        <w:rPr>
          <w:color w:val="231F20"/>
          <w:spacing w:val="-2"/>
          <w:w w:val="105"/>
        </w:rPr>
        <w:t>warn</w:t>
      </w:r>
      <w:r>
        <w:rPr>
          <w:color w:val="231F20"/>
          <w:spacing w:val="-3"/>
          <w:w w:val="105"/>
        </w:rPr>
        <w:t> </w:t>
      </w:r>
      <w:r>
        <w:rPr>
          <w:color w:val="231F20"/>
          <w:spacing w:val="-2"/>
          <w:w w:val="105"/>
        </w:rPr>
        <w:t>Schermerhorn</w:t>
      </w:r>
      <w:r>
        <w:rPr>
          <w:color w:val="231F20"/>
          <w:spacing w:val="-3"/>
          <w:w w:val="105"/>
        </w:rPr>
        <w:t> </w:t>
      </w:r>
      <w:r>
        <w:rPr>
          <w:color w:val="231F20"/>
          <w:spacing w:val="-2"/>
          <w:w w:val="105"/>
        </w:rPr>
        <w:t>that</w:t>
      </w:r>
      <w:r>
        <w:rPr>
          <w:color w:val="231F20"/>
          <w:spacing w:val="-3"/>
          <w:w w:val="105"/>
        </w:rPr>
        <w:t> </w:t>
      </w:r>
      <w:r>
        <w:rPr>
          <w:color w:val="231F20"/>
          <w:spacing w:val="-2"/>
          <w:w w:val="105"/>
        </w:rPr>
        <w:t>while</w:t>
      </w:r>
      <w:r>
        <w:rPr>
          <w:color w:val="231F20"/>
          <w:spacing w:val="-3"/>
          <w:w w:val="105"/>
        </w:rPr>
        <w:t> </w:t>
      </w:r>
      <w:r>
        <w:rPr>
          <w:color w:val="231F20"/>
          <w:spacing w:val="-2"/>
          <w:w w:val="105"/>
        </w:rPr>
        <w:t>the</w:t>
      </w:r>
      <w:r>
        <w:rPr>
          <w:color w:val="231F20"/>
          <w:spacing w:val="-3"/>
          <w:w w:val="105"/>
        </w:rPr>
        <w:t> </w:t>
      </w:r>
      <w:r>
        <w:rPr>
          <w:color w:val="231F20"/>
          <w:spacing w:val="-2"/>
          <w:w w:val="105"/>
        </w:rPr>
        <w:t>National</w:t>
      </w:r>
      <w:r>
        <w:rPr>
          <w:color w:val="231F20"/>
          <w:spacing w:val="-3"/>
          <w:w w:val="105"/>
        </w:rPr>
        <w:t> </w:t>
      </w:r>
      <w:r>
        <w:rPr>
          <w:color w:val="231F20"/>
          <w:spacing w:val="-2"/>
          <w:w w:val="105"/>
        </w:rPr>
        <w:t>Park</w:t>
      </w:r>
      <w:r>
        <w:rPr>
          <w:color w:val="231F20"/>
          <w:spacing w:val="-3"/>
          <w:w w:val="105"/>
        </w:rPr>
        <w:t> </w:t>
      </w:r>
      <w:r>
        <w:rPr>
          <w:color w:val="231F20"/>
          <w:spacing w:val="-2"/>
          <w:w w:val="105"/>
        </w:rPr>
        <w:t>Service</w:t>
      </w:r>
      <w:r>
        <w:rPr>
          <w:color w:val="231F20"/>
          <w:spacing w:val="-3"/>
          <w:w w:val="105"/>
        </w:rPr>
        <w:t> </w:t>
      </w:r>
      <w:r>
        <w:rPr>
          <w:color w:val="231F20"/>
          <w:spacing w:val="-2"/>
          <w:w w:val="105"/>
        </w:rPr>
        <w:t>recognized</w:t>
      </w:r>
      <w:r>
        <w:rPr>
          <w:color w:val="231F20"/>
          <w:spacing w:val="-3"/>
          <w:w w:val="105"/>
        </w:rPr>
        <w:t> </w:t>
      </w:r>
      <w:r>
        <w:rPr>
          <w:color w:val="231F20"/>
          <w:spacing w:val="-2"/>
          <w:w w:val="105"/>
        </w:rPr>
        <w:t>Lindenwald’s</w:t>
      </w:r>
      <w:r>
        <w:rPr>
          <w:color w:val="231F20"/>
          <w:spacing w:val="-3"/>
          <w:w w:val="105"/>
        </w:rPr>
        <w:t> </w:t>
      </w:r>
      <w:r>
        <w:rPr>
          <w:color w:val="231F20"/>
          <w:spacing w:val="-2"/>
          <w:w w:val="105"/>
        </w:rPr>
        <w:t>impor- </w:t>
      </w:r>
      <w:r>
        <w:rPr>
          <w:color w:val="231F20"/>
          <w:w w:val="105"/>
        </w:rPr>
        <w:t>tance,</w:t>
      </w:r>
      <w:r>
        <w:rPr>
          <w:color w:val="231F20"/>
          <w:spacing w:val="-10"/>
          <w:w w:val="105"/>
        </w:rPr>
        <w:t> </w:t>
      </w:r>
      <w:r>
        <w:rPr>
          <w:color w:val="231F20"/>
          <w:w w:val="105"/>
        </w:rPr>
        <w:t>“we</w:t>
      </w:r>
      <w:r>
        <w:rPr>
          <w:color w:val="231F20"/>
          <w:spacing w:val="-10"/>
          <w:w w:val="105"/>
        </w:rPr>
        <w:t> </w:t>
      </w:r>
      <w:r>
        <w:rPr>
          <w:color w:val="231F20"/>
          <w:w w:val="105"/>
        </w:rPr>
        <w:t>are</w:t>
      </w:r>
      <w:r>
        <w:rPr>
          <w:color w:val="231F20"/>
          <w:spacing w:val="-10"/>
          <w:w w:val="105"/>
        </w:rPr>
        <w:t> </w:t>
      </w:r>
      <w:r>
        <w:rPr>
          <w:color w:val="231F20"/>
          <w:w w:val="105"/>
        </w:rPr>
        <w:t>at</w:t>
      </w:r>
      <w:r>
        <w:rPr>
          <w:color w:val="231F20"/>
          <w:spacing w:val="-10"/>
          <w:w w:val="105"/>
        </w:rPr>
        <w:t> </w:t>
      </w:r>
      <w:r>
        <w:rPr>
          <w:color w:val="231F20"/>
          <w:w w:val="105"/>
        </w:rPr>
        <w:t>present</w:t>
      </w:r>
      <w:r>
        <w:rPr>
          <w:color w:val="231F20"/>
          <w:spacing w:val="-10"/>
          <w:w w:val="105"/>
        </w:rPr>
        <w:t> </w:t>
      </w:r>
      <w:r>
        <w:rPr>
          <w:color w:val="231F20"/>
          <w:w w:val="105"/>
        </w:rPr>
        <w:t>without</w:t>
      </w:r>
      <w:r>
        <w:rPr>
          <w:color w:val="231F20"/>
          <w:spacing w:val="-10"/>
          <w:w w:val="105"/>
        </w:rPr>
        <w:t> </w:t>
      </w:r>
      <w:r>
        <w:rPr>
          <w:color w:val="231F20"/>
          <w:w w:val="105"/>
        </w:rPr>
        <w:t>funds</w:t>
      </w:r>
      <w:r>
        <w:rPr>
          <w:color w:val="231F20"/>
          <w:spacing w:val="-10"/>
          <w:w w:val="105"/>
        </w:rPr>
        <w:t> </w:t>
      </w:r>
      <w:r>
        <w:rPr>
          <w:color w:val="231F20"/>
          <w:w w:val="105"/>
        </w:rPr>
        <w:t>for</w:t>
      </w:r>
      <w:r>
        <w:rPr>
          <w:color w:val="231F20"/>
          <w:spacing w:val="-10"/>
          <w:w w:val="105"/>
        </w:rPr>
        <w:t> </w:t>
      </w:r>
      <w:r>
        <w:rPr>
          <w:color w:val="231F20"/>
          <w:w w:val="105"/>
        </w:rPr>
        <w:t>the</w:t>
      </w:r>
      <w:r>
        <w:rPr>
          <w:color w:val="231F20"/>
          <w:spacing w:val="-10"/>
          <w:w w:val="105"/>
        </w:rPr>
        <w:t> </w:t>
      </w:r>
      <w:r>
        <w:rPr>
          <w:color w:val="231F20"/>
          <w:w w:val="105"/>
        </w:rPr>
        <w:t>purchase</w:t>
      </w:r>
      <w:r>
        <w:rPr>
          <w:color w:val="231F20"/>
          <w:spacing w:val="-10"/>
          <w:w w:val="105"/>
        </w:rPr>
        <w:t> </w:t>
      </w:r>
      <w:r>
        <w:rPr>
          <w:color w:val="231F20"/>
          <w:w w:val="105"/>
        </w:rPr>
        <w:t>or</w:t>
      </w:r>
      <w:r>
        <w:rPr>
          <w:color w:val="231F20"/>
          <w:spacing w:val="-10"/>
          <w:w w:val="105"/>
        </w:rPr>
        <w:t> </w:t>
      </w:r>
      <w:r>
        <w:rPr>
          <w:color w:val="231F20"/>
          <w:w w:val="105"/>
        </w:rPr>
        <w:t>restoration</w:t>
      </w:r>
      <w:r>
        <w:rPr>
          <w:color w:val="231F20"/>
          <w:spacing w:val="-10"/>
          <w:w w:val="105"/>
        </w:rPr>
        <w:t> </w:t>
      </w:r>
      <w:r>
        <w:rPr>
          <w:color w:val="231F20"/>
          <w:w w:val="105"/>
        </w:rPr>
        <w:t>of</w:t>
      </w:r>
      <w:r>
        <w:rPr>
          <w:color w:val="231F20"/>
          <w:spacing w:val="-4"/>
          <w:w w:val="105"/>
        </w:rPr>
        <w:t> </w:t>
      </w:r>
      <w:r>
        <w:rPr>
          <w:color w:val="231F20"/>
          <w:w w:val="105"/>
        </w:rPr>
        <w:t>an</w:t>
      </w:r>
      <w:r>
        <w:rPr>
          <w:color w:val="231F20"/>
          <w:spacing w:val="-10"/>
          <w:w w:val="105"/>
        </w:rPr>
        <w:t> </w:t>
      </w:r>
      <w:r>
        <w:rPr>
          <w:color w:val="231F20"/>
          <w:w w:val="105"/>
        </w:rPr>
        <w:t>historic</w:t>
      </w:r>
      <w:r>
        <w:rPr>
          <w:color w:val="231F20"/>
          <w:spacing w:val="-10"/>
          <w:w w:val="105"/>
        </w:rPr>
        <w:t> </w:t>
      </w:r>
      <w:r>
        <w:rPr>
          <w:color w:val="231F20"/>
          <w:w w:val="105"/>
        </w:rPr>
        <w:t>site</w:t>
      </w:r>
      <w:r>
        <w:rPr>
          <w:color w:val="231F20"/>
          <w:spacing w:val="-10"/>
          <w:w w:val="105"/>
        </w:rPr>
        <w:t> </w:t>
      </w:r>
      <w:r>
        <w:rPr>
          <w:color w:val="231F20"/>
          <w:w w:val="105"/>
        </w:rPr>
        <w:t>of this type.”</w:t>
      </w:r>
      <w:r>
        <w:rPr>
          <w:color w:val="231F20"/>
          <w:w w:val="105"/>
          <w:position w:val="7"/>
          <w:sz w:val="12"/>
        </w:rPr>
        <w:t>39</w:t>
      </w:r>
    </w:p>
    <w:p>
      <w:pPr>
        <w:pStyle w:val="BodyText"/>
        <w:spacing w:line="292" w:lineRule="auto"/>
        <w:ind w:left="159" w:right="841" w:firstLine="1080"/>
      </w:pPr>
      <w:r>
        <w:rPr>
          <w:color w:val="231F20"/>
          <w:w w:val="105"/>
        </w:rPr>
        <w:t>Undaunted, the</w:t>
      </w:r>
      <w:r>
        <w:rPr>
          <w:color w:val="231F20"/>
          <w:spacing w:val="-1"/>
          <w:w w:val="105"/>
        </w:rPr>
        <w:t> </w:t>
      </w:r>
      <w:r>
        <w:rPr>
          <w:color w:val="231F20"/>
          <w:w w:val="105"/>
        </w:rPr>
        <w:t>Association for the Preservation of Lindenwald embarked on</w:t>
      </w:r>
      <w:r>
        <w:rPr>
          <w:color w:val="231F20"/>
          <w:w w:val="105"/>
        </w:rPr>
        <w:t> a</w:t>
      </w:r>
      <w:r>
        <w:rPr>
          <w:color w:val="231F20"/>
          <w:spacing w:val="-5"/>
          <w:w w:val="105"/>
        </w:rPr>
        <w:t> </w:t>
      </w:r>
      <w:r>
        <w:rPr>
          <w:color w:val="231F20"/>
          <w:w w:val="105"/>
        </w:rPr>
        <w:t>concentrated</w:t>
      </w:r>
      <w:r>
        <w:rPr>
          <w:color w:val="231F20"/>
          <w:spacing w:val="-5"/>
          <w:w w:val="105"/>
        </w:rPr>
        <w:t> </w:t>
      </w:r>
      <w:r>
        <w:rPr>
          <w:color w:val="231F20"/>
          <w:w w:val="105"/>
        </w:rPr>
        <w:t>campaign</w:t>
      </w:r>
      <w:r>
        <w:rPr>
          <w:color w:val="231F20"/>
          <w:spacing w:val="-5"/>
          <w:w w:val="105"/>
        </w:rPr>
        <w:t> </w:t>
      </w:r>
      <w:r>
        <w:rPr>
          <w:color w:val="231F20"/>
          <w:w w:val="105"/>
        </w:rPr>
        <w:t>to</w:t>
      </w:r>
      <w:r>
        <w:rPr>
          <w:color w:val="231F20"/>
          <w:spacing w:val="-4"/>
          <w:w w:val="105"/>
        </w:rPr>
        <w:t> </w:t>
      </w:r>
      <w:r>
        <w:rPr>
          <w:color w:val="231F20"/>
          <w:w w:val="105"/>
        </w:rPr>
        <w:t>secure</w:t>
      </w:r>
      <w:r>
        <w:rPr>
          <w:color w:val="231F20"/>
          <w:spacing w:val="-5"/>
          <w:w w:val="105"/>
        </w:rPr>
        <w:t> </w:t>
      </w:r>
      <w:r>
        <w:rPr>
          <w:color w:val="231F20"/>
          <w:w w:val="105"/>
        </w:rPr>
        <w:t>the</w:t>
      </w:r>
      <w:r>
        <w:rPr>
          <w:color w:val="231F20"/>
          <w:spacing w:val="-5"/>
          <w:w w:val="105"/>
        </w:rPr>
        <w:t> </w:t>
      </w:r>
      <w:r>
        <w:rPr>
          <w:color w:val="231F20"/>
          <w:w w:val="105"/>
        </w:rPr>
        <w:t>preservation</w:t>
      </w:r>
      <w:r>
        <w:rPr>
          <w:color w:val="231F20"/>
          <w:spacing w:val="-4"/>
          <w:w w:val="105"/>
        </w:rPr>
        <w:t> </w:t>
      </w:r>
      <w:r>
        <w:rPr>
          <w:color w:val="231F20"/>
          <w:w w:val="105"/>
        </w:rPr>
        <w:t>of the</w:t>
      </w:r>
      <w:r>
        <w:rPr>
          <w:color w:val="231F20"/>
          <w:spacing w:val="-5"/>
          <w:w w:val="105"/>
        </w:rPr>
        <w:t> </w:t>
      </w:r>
      <w:r>
        <w:rPr>
          <w:color w:val="231F20"/>
          <w:w w:val="105"/>
        </w:rPr>
        <w:t>site.</w:t>
      </w:r>
      <w:r>
        <w:rPr>
          <w:color w:val="231F20"/>
          <w:spacing w:val="-5"/>
          <w:w w:val="105"/>
        </w:rPr>
        <w:t> </w:t>
      </w:r>
      <w:r>
        <w:rPr>
          <w:color w:val="231F20"/>
          <w:w w:val="105"/>
        </w:rPr>
        <w:t>In</w:t>
      </w:r>
      <w:r>
        <w:rPr>
          <w:color w:val="231F20"/>
          <w:spacing w:val="-4"/>
          <w:w w:val="105"/>
        </w:rPr>
        <w:t> </w:t>
      </w:r>
      <w:r>
        <w:rPr>
          <w:color w:val="231F20"/>
          <w:w w:val="105"/>
        </w:rPr>
        <w:t>1937,</w:t>
      </w:r>
      <w:r>
        <w:rPr>
          <w:color w:val="231F20"/>
          <w:spacing w:val="-5"/>
          <w:w w:val="105"/>
        </w:rPr>
        <w:t> </w:t>
      </w:r>
      <w:r>
        <w:rPr>
          <w:color w:val="231F20"/>
          <w:w w:val="105"/>
        </w:rPr>
        <w:t>the</w:t>
      </w:r>
      <w:r>
        <w:rPr>
          <w:color w:val="231F20"/>
          <w:spacing w:val="-5"/>
          <w:w w:val="105"/>
        </w:rPr>
        <w:t> </w:t>
      </w:r>
      <w:r>
        <w:rPr>
          <w:color w:val="231F20"/>
          <w:w w:val="105"/>
        </w:rPr>
        <w:t>organization printed</w:t>
      </w:r>
      <w:r>
        <w:rPr>
          <w:color w:val="231F20"/>
          <w:spacing w:val="-3"/>
          <w:w w:val="105"/>
        </w:rPr>
        <w:t> </w:t>
      </w:r>
      <w:r>
        <w:rPr>
          <w:color w:val="231F20"/>
          <w:w w:val="105"/>
        </w:rPr>
        <w:t>and</w:t>
      </w:r>
      <w:r>
        <w:rPr>
          <w:color w:val="231F20"/>
          <w:spacing w:val="-3"/>
          <w:w w:val="105"/>
        </w:rPr>
        <w:t> </w:t>
      </w:r>
      <w:r>
        <w:rPr>
          <w:color w:val="231F20"/>
          <w:w w:val="105"/>
        </w:rPr>
        <w:t>distributed</w:t>
      </w:r>
      <w:r>
        <w:rPr>
          <w:color w:val="231F20"/>
          <w:spacing w:val="-3"/>
          <w:w w:val="105"/>
        </w:rPr>
        <w:t> </w:t>
      </w:r>
      <w:r>
        <w:rPr>
          <w:color w:val="231F20"/>
          <w:w w:val="105"/>
        </w:rPr>
        <w:t>a</w:t>
      </w:r>
      <w:r>
        <w:rPr>
          <w:color w:val="231F20"/>
          <w:spacing w:val="-3"/>
          <w:w w:val="105"/>
        </w:rPr>
        <w:t> </w:t>
      </w:r>
      <w:r>
        <w:rPr>
          <w:color w:val="231F20"/>
          <w:w w:val="105"/>
        </w:rPr>
        <w:t>pamphlet</w:t>
      </w:r>
      <w:r>
        <w:rPr>
          <w:color w:val="231F20"/>
          <w:spacing w:val="-3"/>
          <w:w w:val="105"/>
        </w:rPr>
        <w:t> </w:t>
      </w:r>
      <w:r>
        <w:rPr>
          <w:color w:val="231F20"/>
          <w:w w:val="105"/>
        </w:rPr>
        <w:t>entitled</w:t>
      </w:r>
      <w:r>
        <w:rPr>
          <w:color w:val="231F20"/>
          <w:spacing w:val="-3"/>
          <w:w w:val="105"/>
        </w:rPr>
        <w:t> </w:t>
      </w:r>
      <w:r>
        <w:rPr>
          <w:color w:val="231F20"/>
          <w:w w:val="105"/>
        </w:rPr>
        <w:t>“Lindenwald,</w:t>
      </w:r>
      <w:r>
        <w:rPr>
          <w:color w:val="231F20"/>
          <w:spacing w:val="-3"/>
          <w:w w:val="105"/>
        </w:rPr>
        <w:t> </w:t>
      </w:r>
      <w:r>
        <w:rPr>
          <w:color w:val="231F20"/>
          <w:w w:val="105"/>
        </w:rPr>
        <w:t>Home</w:t>
      </w:r>
      <w:r>
        <w:rPr>
          <w:color w:val="231F20"/>
          <w:spacing w:val="-3"/>
          <w:w w:val="105"/>
        </w:rPr>
        <w:t> </w:t>
      </w:r>
      <w:r>
        <w:rPr>
          <w:color w:val="231F20"/>
          <w:w w:val="105"/>
        </w:rPr>
        <w:t>of Martin</w:t>
      </w:r>
      <w:r>
        <w:rPr>
          <w:color w:val="231F20"/>
          <w:spacing w:val="-3"/>
          <w:w w:val="105"/>
        </w:rPr>
        <w:t> </w:t>
      </w:r>
      <w:r>
        <w:rPr>
          <w:color w:val="231F20"/>
          <w:w w:val="105"/>
        </w:rPr>
        <w:t>Van</w:t>
      </w:r>
      <w:r>
        <w:rPr>
          <w:color w:val="231F20"/>
          <w:spacing w:val="-3"/>
          <w:w w:val="105"/>
        </w:rPr>
        <w:t> </w:t>
      </w:r>
      <w:r>
        <w:rPr>
          <w:color w:val="231F20"/>
          <w:w w:val="105"/>
        </w:rPr>
        <w:t>Buren,</w:t>
      </w:r>
      <w:r>
        <w:rPr>
          <w:color w:val="231F20"/>
          <w:spacing w:val="-3"/>
          <w:w w:val="105"/>
        </w:rPr>
        <w:t> </w:t>
      </w:r>
      <w:r>
        <w:rPr>
          <w:color w:val="231F20"/>
          <w:w w:val="105"/>
        </w:rPr>
        <w:t>the First</w:t>
      </w:r>
      <w:r>
        <w:rPr>
          <w:color w:val="231F20"/>
          <w:spacing w:val="-6"/>
          <w:w w:val="105"/>
        </w:rPr>
        <w:t> </w:t>
      </w:r>
      <w:r>
        <w:rPr>
          <w:color w:val="231F20"/>
          <w:w w:val="105"/>
        </w:rPr>
        <w:t>President</w:t>
      </w:r>
      <w:r>
        <w:rPr>
          <w:color w:val="231F20"/>
          <w:spacing w:val="-5"/>
          <w:w w:val="105"/>
        </w:rPr>
        <w:t> </w:t>
      </w:r>
      <w:r>
        <w:rPr>
          <w:color w:val="231F20"/>
          <w:w w:val="105"/>
        </w:rPr>
        <w:t>of</w:t>
      </w:r>
      <w:r>
        <w:rPr>
          <w:color w:val="231F20"/>
          <w:spacing w:val="1"/>
          <w:w w:val="105"/>
        </w:rPr>
        <w:t> </w:t>
      </w:r>
      <w:r>
        <w:rPr>
          <w:color w:val="231F20"/>
          <w:w w:val="105"/>
        </w:rPr>
        <w:t>the</w:t>
      </w:r>
      <w:r>
        <w:rPr>
          <w:color w:val="231F20"/>
          <w:spacing w:val="-6"/>
          <w:w w:val="105"/>
        </w:rPr>
        <w:t> </w:t>
      </w:r>
      <w:r>
        <w:rPr>
          <w:color w:val="231F20"/>
          <w:w w:val="105"/>
        </w:rPr>
        <w:t>United</w:t>
      </w:r>
      <w:r>
        <w:rPr>
          <w:color w:val="231F20"/>
          <w:spacing w:val="-6"/>
          <w:w w:val="105"/>
        </w:rPr>
        <w:t> </w:t>
      </w:r>
      <w:r>
        <w:rPr>
          <w:color w:val="231F20"/>
          <w:w w:val="105"/>
        </w:rPr>
        <w:t>States</w:t>
      </w:r>
      <w:r>
        <w:rPr>
          <w:color w:val="231F20"/>
          <w:spacing w:val="-5"/>
          <w:w w:val="105"/>
        </w:rPr>
        <w:t> </w:t>
      </w:r>
      <w:r>
        <w:rPr>
          <w:color w:val="231F20"/>
          <w:w w:val="105"/>
        </w:rPr>
        <w:t>Chosen</w:t>
      </w:r>
      <w:r>
        <w:rPr>
          <w:color w:val="231F20"/>
          <w:spacing w:val="-6"/>
          <w:w w:val="105"/>
        </w:rPr>
        <w:t> </w:t>
      </w:r>
      <w:r>
        <w:rPr>
          <w:color w:val="231F20"/>
          <w:w w:val="105"/>
        </w:rPr>
        <w:t>from</w:t>
      </w:r>
      <w:r>
        <w:rPr>
          <w:color w:val="231F20"/>
          <w:spacing w:val="-5"/>
          <w:w w:val="105"/>
        </w:rPr>
        <w:t> </w:t>
      </w:r>
      <w:r>
        <w:rPr>
          <w:color w:val="231F20"/>
          <w:w w:val="105"/>
        </w:rPr>
        <w:t>the</w:t>
      </w:r>
      <w:r>
        <w:rPr>
          <w:color w:val="231F20"/>
          <w:spacing w:val="-5"/>
          <w:w w:val="105"/>
        </w:rPr>
        <w:t> </w:t>
      </w:r>
      <w:r>
        <w:rPr>
          <w:color w:val="231F20"/>
          <w:w w:val="105"/>
        </w:rPr>
        <w:t>State</w:t>
      </w:r>
      <w:r>
        <w:rPr>
          <w:color w:val="231F20"/>
          <w:spacing w:val="-6"/>
          <w:w w:val="105"/>
        </w:rPr>
        <w:t> </w:t>
      </w:r>
      <w:r>
        <w:rPr>
          <w:color w:val="231F20"/>
          <w:w w:val="105"/>
        </w:rPr>
        <w:t>of New</w:t>
      </w:r>
      <w:r>
        <w:rPr>
          <w:color w:val="231F20"/>
          <w:spacing w:val="-5"/>
          <w:w w:val="105"/>
        </w:rPr>
        <w:t> </w:t>
      </w:r>
      <w:r>
        <w:rPr>
          <w:color w:val="231F20"/>
          <w:w w:val="105"/>
        </w:rPr>
        <w:t>York:</w:t>
      </w:r>
      <w:r>
        <w:rPr>
          <w:color w:val="231F20"/>
          <w:spacing w:val="-6"/>
          <w:w w:val="105"/>
        </w:rPr>
        <w:t> </w:t>
      </w:r>
      <w:r>
        <w:rPr>
          <w:color w:val="231F20"/>
          <w:w w:val="105"/>
        </w:rPr>
        <w:t>Why</w:t>
      </w:r>
      <w:r>
        <w:rPr>
          <w:color w:val="231F20"/>
          <w:spacing w:val="-8"/>
          <w:w w:val="105"/>
        </w:rPr>
        <w:t> </w:t>
      </w:r>
      <w:r>
        <w:rPr>
          <w:color w:val="231F20"/>
          <w:w w:val="105"/>
        </w:rPr>
        <w:t>It</w:t>
      </w:r>
      <w:r>
        <w:rPr>
          <w:color w:val="231F20"/>
          <w:spacing w:val="-5"/>
          <w:w w:val="105"/>
        </w:rPr>
        <w:t> </w:t>
      </w:r>
      <w:r>
        <w:rPr>
          <w:color w:val="231F20"/>
          <w:w w:val="105"/>
        </w:rPr>
        <w:t>Should</w:t>
      </w:r>
      <w:r>
        <w:rPr>
          <w:color w:val="231F20"/>
          <w:spacing w:val="-6"/>
          <w:w w:val="105"/>
        </w:rPr>
        <w:t> </w:t>
      </w:r>
      <w:r>
        <w:rPr>
          <w:color w:val="231F20"/>
          <w:spacing w:val="-5"/>
          <w:w w:val="105"/>
        </w:rPr>
        <w:t>Be</w:t>
      </w:r>
    </w:p>
    <w:p>
      <w:pPr>
        <w:pStyle w:val="BodyText"/>
        <w:spacing w:line="292" w:lineRule="auto"/>
        <w:ind w:left="159" w:right="554"/>
        <w:rPr>
          <w:sz w:val="12"/>
        </w:rPr>
      </w:pPr>
      <w:r>
        <w:rPr>
          <w:color w:val="231F20"/>
          <w:w w:val="105"/>
        </w:rPr>
        <w:t>Made</w:t>
      </w:r>
      <w:r>
        <w:rPr>
          <w:color w:val="231F20"/>
          <w:spacing w:val="-3"/>
          <w:w w:val="105"/>
        </w:rPr>
        <w:t> </w:t>
      </w:r>
      <w:r>
        <w:rPr>
          <w:color w:val="231F20"/>
          <w:w w:val="105"/>
        </w:rPr>
        <w:t>a</w:t>
      </w:r>
      <w:r>
        <w:rPr>
          <w:color w:val="231F20"/>
          <w:spacing w:val="-4"/>
          <w:w w:val="105"/>
        </w:rPr>
        <w:t> </w:t>
      </w:r>
      <w:r>
        <w:rPr>
          <w:color w:val="231F20"/>
          <w:w w:val="105"/>
        </w:rPr>
        <w:t>Public</w:t>
      </w:r>
      <w:r>
        <w:rPr>
          <w:color w:val="231F20"/>
          <w:spacing w:val="-4"/>
          <w:w w:val="105"/>
        </w:rPr>
        <w:t> </w:t>
      </w:r>
      <w:r>
        <w:rPr>
          <w:color w:val="231F20"/>
          <w:w w:val="105"/>
        </w:rPr>
        <w:t>Historic</w:t>
      </w:r>
      <w:r>
        <w:rPr>
          <w:color w:val="231F20"/>
          <w:spacing w:val="-4"/>
          <w:w w:val="105"/>
        </w:rPr>
        <w:t> </w:t>
      </w:r>
      <w:r>
        <w:rPr>
          <w:color w:val="231F20"/>
          <w:w w:val="105"/>
        </w:rPr>
        <w:t>Reservation.”</w:t>
      </w:r>
      <w:r>
        <w:rPr>
          <w:color w:val="231F20"/>
          <w:spacing w:val="-10"/>
          <w:w w:val="105"/>
        </w:rPr>
        <w:t> </w:t>
      </w:r>
      <w:r>
        <w:rPr>
          <w:color w:val="231F20"/>
          <w:w w:val="105"/>
        </w:rPr>
        <w:t>The</w:t>
      </w:r>
      <w:r>
        <w:rPr>
          <w:color w:val="231F20"/>
          <w:spacing w:val="-4"/>
          <w:w w:val="105"/>
        </w:rPr>
        <w:t> </w:t>
      </w:r>
      <w:r>
        <w:rPr>
          <w:color w:val="231F20"/>
          <w:w w:val="105"/>
        </w:rPr>
        <w:t>pamphlet</w:t>
      </w:r>
      <w:r>
        <w:rPr>
          <w:color w:val="231F20"/>
          <w:spacing w:val="-4"/>
          <w:w w:val="105"/>
        </w:rPr>
        <w:t> </w:t>
      </w:r>
      <w:r>
        <w:rPr>
          <w:color w:val="231F20"/>
          <w:w w:val="105"/>
        </w:rPr>
        <w:t>emphasized</w:t>
      </w:r>
      <w:r>
        <w:rPr>
          <w:color w:val="231F20"/>
          <w:spacing w:val="-4"/>
          <w:w w:val="105"/>
        </w:rPr>
        <w:t> </w:t>
      </w:r>
      <w:r>
        <w:rPr>
          <w:color w:val="231F20"/>
          <w:w w:val="105"/>
        </w:rPr>
        <w:t>the</w:t>
      </w:r>
      <w:r>
        <w:rPr>
          <w:color w:val="231F20"/>
          <w:spacing w:val="-4"/>
          <w:w w:val="105"/>
        </w:rPr>
        <w:t> </w:t>
      </w:r>
      <w:r>
        <w:rPr>
          <w:color w:val="231F20"/>
          <w:w w:val="105"/>
        </w:rPr>
        <w:t>state’s</w:t>
      </w:r>
      <w:r>
        <w:rPr>
          <w:color w:val="231F20"/>
          <w:spacing w:val="-4"/>
          <w:w w:val="105"/>
        </w:rPr>
        <w:t> </w:t>
      </w:r>
      <w:r>
        <w:rPr>
          <w:color w:val="231F20"/>
          <w:w w:val="105"/>
        </w:rPr>
        <w:t>eﬀorts</w:t>
      </w:r>
      <w:r>
        <w:rPr>
          <w:color w:val="231F20"/>
          <w:spacing w:val="-4"/>
          <w:w w:val="105"/>
        </w:rPr>
        <w:t> </w:t>
      </w:r>
      <w:r>
        <w:rPr>
          <w:color w:val="231F20"/>
          <w:w w:val="105"/>
        </w:rPr>
        <w:t>to</w:t>
      </w:r>
      <w:r>
        <w:rPr>
          <w:color w:val="231F20"/>
          <w:spacing w:val="-3"/>
          <w:w w:val="105"/>
        </w:rPr>
        <w:t> </w:t>
      </w:r>
      <w:r>
        <w:rPr>
          <w:color w:val="231F20"/>
          <w:w w:val="105"/>
        </w:rPr>
        <w:t>acquire and</w:t>
      </w:r>
      <w:r>
        <w:rPr>
          <w:color w:val="231F20"/>
          <w:spacing w:val="-2"/>
          <w:w w:val="105"/>
        </w:rPr>
        <w:t> </w:t>
      </w:r>
      <w:r>
        <w:rPr>
          <w:color w:val="231F20"/>
          <w:w w:val="105"/>
        </w:rPr>
        <w:t>preserve</w:t>
      </w:r>
      <w:r>
        <w:rPr>
          <w:color w:val="231F20"/>
          <w:spacing w:val="-2"/>
          <w:w w:val="105"/>
        </w:rPr>
        <w:t> </w:t>
      </w:r>
      <w:r>
        <w:rPr>
          <w:color w:val="231F20"/>
          <w:w w:val="105"/>
        </w:rPr>
        <w:t>other</w:t>
      </w:r>
      <w:r>
        <w:rPr>
          <w:color w:val="231F20"/>
          <w:spacing w:val="-2"/>
          <w:w w:val="105"/>
        </w:rPr>
        <w:t> </w:t>
      </w:r>
      <w:r>
        <w:rPr>
          <w:color w:val="231F20"/>
          <w:w w:val="105"/>
        </w:rPr>
        <w:t>historic</w:t>
      </w:r>
      <w:r>
        <w:rPr>
          <w:color w:val="231F20"/>
          <w:spacing w:val="-2"/>
          <w:w w:val="105"/>
        </w:rPr>
        <w:t> </w:t>
      </w:r>
      <w:r>
        <w:rPr>
          <w:color w:val="231F20"/>
          <w:w w:val="105"/>
        </w:rPr>
        <w:t>properties,</w:t>
      </w:r>
      <w:r>
        <w:rPr>
          <w:color w:val="231F20"/>
          <w:spacing w:val="-2"/>
          <w:w w:val="105"/>
        </w:rPr>
        <w:t> </w:t>
      </w:r>
      <w:r>
        <w:rPr>
          <w:color w:val="231F20"/>
          <w:w w:val="105"/>
        </w:rPr>
        <w:t>including</w:t>
      </w:r>
      <w:r>
        <w:rPr>
          <w:color w:val="231F20"/>
          <w:spacing w:val="-2"/>
          <w:w w:val="105"/>
        </w:rPr>
        <w:t> </w:t>
      </w:r>
      <w:r>
        <w:rPr>
          <w:color w:val="231F20"/>
          <w:w w:val="105"/>
        </w:rPr>
        <w:t>the</w:t>
      </w:r>
      <w:r>
        <w:rPr>
          <w:color w:val="231F20"/>
          <w:spacing w:val="-2"/>
          <w:w w:val="105"/>
        </w:rPr>
        <w:t> </w:t>
      </w:r>
      <w:r>
        <w:rPr>
          <w:color w:val="231F20"/>
          <w:w w:val="105"/>
        </w:rPr>
        <w:t>Saratoga</w:t>
      </w:r>
      <w:r>
        <w:rPr>
          <w:color w:val="231F20"/>
          <w:spacing w:val="-2"/>
          <w:w w:val="105"/>
        </w:rPr>
        <w:t> </w:t>
      </w:r>
      <w:r>
        <w:rPr>
          <w:color w:val="231F20"/>
          <w:w w:val="105"/>
        </w:rPr>
        <w:t>Battleﬁeld,</w:t>
      </w:r>
      <w:r>
        <w:rPr>
          <w:color w:val="231F20"/>
          <w:spacing w:val="-3"/>
          <w:w w:val="105"/>
        </w:rPr>
        <w:t> </w:t>
      </w:r>
      <w:r>
        <w:rPr>
          <w:color w:val="231F20"/>
          <w:w w:val="105"/>
        </w:rPr>
        <w:t>Fort</w:t>
      </w:r>
      <w:r>
        <w:rPr>
          <w:color w:val="231F20"/>
          <w:spacing w:val="-2"/>
          <w:w w:val="105"/>
        </w:rPr>
        <w:t> </w:t>
      </w:r>
      <w:r>
        <w:rPr>
          <w:color w:val="231F20"/>
          <w:w w:val="105"/>
        </w:rPr>
        <w:t>Stanwix,</w:t>
      </w:r>
      <w:r>
        <w:rPr>
          <w:color w:val="231F20"/>
          <w:spacing w:val="-3"/>
          <w:w w:val="105"/>
        </w:rPr>
        <w:t> </w:t>
      </w:r>
      <w:r>
        <w:rPr>
          <w:color w:val="231F20"/>
          <w:w w:val="105"/>
        </w:rPr>
        <w:t>and John Brown’s home, and extolled the importance of historic sites in New York, citing their educational</w:t>
      </w:r>
      <w:r>
        <w:rPr>
          <w:color w:val="231F20"/>
          <w:spacing w:val="-8"/>
          <w:w w:val="105"/>
        </w:rPr>
        <w:t> </w:t>
      </w:r>
      <w:r>
        <w:rPr>
          <w:color w:val="231F20"/>
          <w:w w:val="105"/>
        </w:rPr>
        <w:t>value</w:t>
      </w:r>
      <w:r>
        <w:rPr>
          <w:color w:val="231F20"/>
          <w:spacing w:val="-8"/>
          <w:w w:val="105"/>
        </w:rPr>
        <w:t> </w:t>
      </w:r>
      <w:r>
        <w:rPr>
          <w:color w:val="231F20"/>
          <w:w w:val="105"/>
        </w:rPr>
        <w:t>and</w:t>
      </w:r>
      <w:r>
        <w:rPr>
          <w:color w:val="231F20"/>
          <w:spacing w:val="-8"/>
          <w:w w:val="105"/>
        </w:rPr>
        <w:t> </w:t>
      </w:r>
      <w:r>
        <w:rPr>
          <w:color w:val="231F20"/>
          <w:w w:val="105"/>
        </w:rPr>
        <w:t>their</w:t>
      </w:r>
      <w:r>
        <w:rPr>
          <w:color w:val="231F20"/>
          <w:spacing w:val="-8"/>
          <w:w w:val="105"/>
        </w:rPr>
        <w:t> </w:t>
      </w:r>
      <w:r>
        <w:rPr>
          <w:color w:val="231F20"/>
          <w:w w:val="105"/>
        </w:rPr>
        <w:t>attraction</w:t>
      </w:r>
      <w:r>
        <w:rPr>
          <w:color w:val="231F20"/>
          <w:spacing w:val="-7"/>
          <w:w w:val="105"/>
        </w:rPr>
        <w:t> </w:t>
      </w:r>
      <w:r>
        <w:rPr>
          <w:color w:val="231F20"/>
          <w:w w:val="105"/>
        </w:rPr>
        <w:t>to</w:t>
      </w:r>
      <w:r>
        <w:rPr>
          <w:color w:val="231F20"/>
          <w:spacing w:val="-7"/>
          <w:w w:val="105"/>
        </w:rPr>
        <w:t> </w:t>
      </w:r>
      <w:r>
        <w:rPr>
          <w:color w:val="231F20"/>
          <w:w w:val="105"/>
        </w:rPr>
        <w:t>tourists.</w:t>
      </w:r>
      <w:r>
        <w:rPr>
          <w:color w:val="231F20"/>
          <w:spacing w:val="-8"/>
          <w:w w:val="105"/>
        </w:rPr>
        <w:t> </w:t>
      </w:r>
      <w:r>
        <w:rPr>
          <w:color w:val="231F20"/>
          <w:w w:val="105"/>
        </w:rPr>
        <w:t>Lindenwald,</w:t>
      </w:r>
      <w:r>
        <w:rPr>
          <w:color w:val="231F20"/>
          <w:spacing w:val="-8"/>
          <w:w w:val="105"/>
        </w:rPr>
        <w:t> </w:t>
      </w:r>
      <w:r>
        <w:rPr>
          <w:color w:val="231F20"/>
          <w:w w:val="105"/>
        </w:rPr>
        <w:t>the</w:t>
      </w:r>
      <w:r>
        <w:rPr>
          <w:color w:val="231F20"/>
          <w:spacing w:val="-8"/>
          <w:w w:val="105"/>
        </w:rPr>
        <w:t> </w:t>
      </w:r>
      <w:r>
        <w:rPr>
          <w:color w:val="231F20"/>
          <w:w w:val="105"/>
        </w:rPr>
        <w:t>text</w:t>
      </w:r>
      <w:r>
        <w:rPr>
          <w:color w:val="231F20"/>
          <w:spacing w:val="-8"/>
          <w:w w:val="105"/>
        </w:rPr>
        <w:t> </w:t>
      </w:r>
      <w:r>
        <w:rPr>
          <w:color w:val="231F20"/>
          <w:w w:val="105"/>
        </w:rPr>
        <w:t>noted,</w:t>
      </w:r>
      <w:r>
        <w:rPr>
          <w:color w:val="231F20"/>
          <w:spacing w:val="-8"/>
          <w:w w:val="105"/>
        </w:rPr>
        <w:t> </w:t>
      </w:r>
      <w:r>
        <w:rPr>
          <w:color w:val="231F20"/>
          <w:w w:val="105"/>
        </w:rPr>
        <w:t>was</w:t>
      </w:r>
      <w:r>
        <w:rPr>
          <w:color w:val="231F20"/>
          <w:spacing w:val="-8"/>
          <w:w w:val="105"/>
        </w:rPr>
        <w:t> </w:t>
      </w:r>
      <w:r>
        <w:rPr>
          <w:color w:val="231F20"/>
          <w:w w:val="105"/>
        </w:rPr>
        <w:t>signiﬁcant for</w:t>
      </w:r>
      <w:r>
        <w:rPr>
          <w:color w:val="231F20"/>
          <w:spacing w:val="-9"/>
          <w:w w:val="105"/>
        </w:rPr>
        <w:t> </w:t>
      </w:r>
      <w:r>
        <w:rPr>
          <w:color w:val="231F20"/>
          <w:w w:val="105"/>
        </w:rPr>
        <w:t>many</w:t>
      </w:r>
      <w:r>
        <w:rPr>
          <w:color w:val="231F20"/>
          <w:spacing w:val="-11"/>
          <w:w w:val="105"/>
        </w:rPr>
        <w:t> </w:t>
      </w:r>
      <w:r>
        <w:rPr>
          <w:color w:val="231F20"/>
          <w:w w:val="105"/>
        </w:rPr>
        <w:t>reasons</w:t>
      </w:r>
      <w:r>
        <w:rPr>
          <w:color w:val="231F20"/>
          <w:spacing w:val="-9"/>
          <w:w w:val="105"/>
        </w:rPr>
        <w:t> </w:t>
      </w:r>
      <w:r>
        <w:rPr>
          <w:color w:val="231F20"/>
          <w:w w:val="105"/>
        </w:rPr>
        <w:t>including</w:t>
      </w:r>
      <w:r>
        <w:rPr>
          <w:color w:val="231F20"/>
          <w:spacing w:val="-9"/>
          <w:w w:val="105"/>
        </w:rPr>
        <w:t> </w:t>
      </w:r>
      <w:r>
        <w:rPr>
          <w:color w:val="231F20"/>
          <w:w w:val="105"/>
        </w:rPr>
        <w:t>its</w:t>
      </w:r>
      <w:r>
        <w:rPr>
          <w:color w:val="231F20"/>
          <w:spacing w:val="-9"/>
          <w:w w:val="105"/>
        </w:rPr>
        <w:t> </w:t>
      </w:r>
      <w:r>
        <w:rPr>
          <w:color w:val="231F20"/>
          <w:w w:val="105"/>
        </w:rPr>
        <w:t>age,</w:t>
      </w:r>
      <w:r>
        <w:rPr>
          <w:color w:val="231F20"/>
          <w:spacing w:val="-9"/>
          <w:w w:val="105"/>
        </w:rPr>
        <w:t> </w:t>
      </w:r>
      <w:r>
        <w:rPr>
          <w:color w:val="231F20"/>
          <w:w w:val="105"/>
        </w:rPr>
        <w:t>its</w:t>
      </w:r>
      <w:r>
        <w:rPr>
          <w:color w:val="231F20"/>
          <w:spacing w:val="-9"/>
          <w:w w:val="105"/>
        </w:rPr>
        <w:t> </w:t>
      </w:r>
      <w:r>
        <w:rPr>
          <w:color w:val="231F20"/>
          <w:w w:val="105"/>
        </w:rPr>
        <w:t>architecture,</w:t>
      </w:r>
      <w:r>
        <w:rPr>
          <w:color w:val="231F20"/>
          <w:spacing w:val="-9"/>
          <w:w w:val="105"/>
        </w:rPr>
        <w:t> </w:t>
      </w:r>
      <w:r>
        <w:rPr>
          <w:color w:val="231F20"/>
          <w:w w:val="105"/>
        </w:rPr>
        <w:t>its</w:t>
      </w:r>
      <w:r>
        <w:rPr>
          <w:color w:val="231F20"/>
          <w:spacing w:val="-9"/>
          <w:w w:val="105"/>
        </w:rPr>
        <w:t> </w:t>
      </w:r>
      <w:r>
        <w:rPr>
          <w:color w:val="231F20"/>
          <w:w w:val="105"/>
        </w:rPr>
        <w:t>ownership</w:t>
      </w:r>
      <w:r>
        <w:rPr>
          <w:color w:val="231F20"/>
          <w:spacing w:val="-9"/>
          <w:w w:val="105"/>
        </w:rPr>
        <w:t> </w:t>
      </w:r>
      <w:r>
        <w:rPr>
          <w:color w:val="231F20"/>
          <w:w w:val="105"/>
        </w:rPr>
        <w:t>by</w:t>
      </w:r>
      <w:r>
        <w:rPr>
          <w:color w:val="231F20"/>
          <w:spacing w:val="-11"/>
          <w:w w:val="105"/>
        </w:rPr>
        <w:t> </w:t>
      </w:r>
      <w:r>
        <w:rPr>
          <w:color w:val="231F20"/>
          <w:w w:val="105"/>
        </w:rPr>
        <w:t>the</w:t>
      </w:r>
      <w:r>
        <w:rPr>
          <w:color w:val="231F20"/>
          <w:spacing w:val="-8"/>
          <w:w w:val="105"/>
        </w:rPr>
        <w:t> </w:t>
      </w:r>
      <w:r>
        <w:rPr>
          <w:color w:val="231F20"/>
          <w:w w:val="105"/>
        </w:rPr>
        <w:t>eighth</w:t>
      </w:r>
      <w:r>
        <w:rPr>
          <w:color w:val="231F20"/>
          <w:spacing w:val="-8"/>
          <w:w w:val="105"/>
        </w:rPr>
        <w:t> </w:t>
      </w:r>
      <w:r>
        <w:rPr>
          <w:color w:val="231F20"/>
          <w:w w:val="105"/>
        </w:rPr>
        <w:t>president— the ﬁrst New Yorker to occupy</w:t>
      </w:r>
      <w:r>
        <w:rPr>
          <w:color w:val="231F20"/>
          <w:spacing w:val="-2"/>
          <w:w w:val="105"/>
        </w:rPr>
        <w:t> </w:t>
      </w:r>
      <w:r>
        <w:rPr>
          <w:color w:val="231F20"/>
          <w:w w:val="105"/>
        </w:rPr>
        <w:t>the White House—and its association with other famous</w:t>
      </w:r>
      <w:r>
        <w:rPr>
          <w:color w:val="231F20"/>
          <w:w w:val="105"/>
        </w:rPr>
        <w:t> men, including Washington Irving. In addition, it was conveniently</w:t>
      </w:r>
      <w:r>
        <w:rPr>
          <w:color w:val="231F20"/>
          <w:spacing w:val="-1"/>
          <w:w w:val="105"/>
        </w:rPr>
        <w:t> </w:t>
      </w:r>
      <w:r>
        <w:rPr>
          <w:color w:val="231F20"/>
          <w:w w:val="105"/>
        </w:rPr>
        <w:t>located and thus acces- sible</w:t>
      </w:r>
      <w:r>
        <w:rPr>
          <w:color w:val="231F20"/>
          <w:spacing w:val="-1"/>
          <w:w w:val="105"/>
        </w:rPr>
        <w:t> </w:t>
      </w:r>
      <w:r>
        <w:rPr>
          <w:color w:val="231F20"/>
          <w:w w:val="105"/>
        </w:rPr>
        <w:t>to</w:t>
      </w:r>
      <w:r>
        <w:rPr>
          <w:color w:val="231F20"/>
          <w:spacing w:val="-1"/>
          <w:w w:val="105"/>
        </w:rPr>
        <w:t> </w:t>
      </w:r>
      <w:r>
        <w:rPr>
          <w:color w:val="231F20"/>
          <w:w w:val="105"/>
        </w:rPr>
        <w:t>visitors.</w:t>
      </w:r>
      <w:r>
        <w:rPr>
          <w:color w:val="231F20"/>
          <w:w w:val="105"/>
          <w:position w:val="7"/>
          <w:sz w:val="12"/>
        </w:rPr>
        <w:t>40</w:t>
      </w:r>
      <w:r>
        <w:rPr>
          <w:color w:val="231F20"/>
          <w:spacing w:val="67"/>
          <w:w w:val="105"/>
          <w:position w:val="7"/>
          <w:sz w:val="12"/>
        </w:rPr>
        <w:t> </w:t>
      </w:r>
      <w:r>
        <w:rPr>
          <w:color w:val="231F20"/>
          <w:w w:val="105"/>
        </w:rPr>
        <w:t>Despite</w:t>
      </w:r>
      <w:r>
        <w:rPr>
          <w:color w:val="231F20"/>
          <w:spacing w:val="-2"/>
          <w:w w:val="105"/>
        </w:rPr>
        <w:t> </w:t>
      </w:r>
      <w:r>
        <w:rPr>
          <w:color w:val="231F20"/>
          <w:w w:val="105"/>
        </w:rPr>
        <w:t>Flick’s</w:t>
      </w:r>
      <w:r>
        <w:rPr>
          <w:color w:val="231F20"/>
          <w:spacing w:val="-2"/>
          <w:w w:val="105"/>
        </w:rPr>
        <w:t> </w:t>
      </w:r>
      <w:r>
        <w:rPr>
          <w:color w:val="231F20"/>
          <w:w w:val="105"/>
        </w:rPr>
        <w:t>warning</w:t>
      </w:r>
      <w:r>
        <w:rPr>
          <w:color w:val="231F20"/>
          <w:spacing w:val="-2"/>
          <w:w w:val="105"/>
        </w:rPr>
        <w:t> </w:t>
      </w:r>
      <w:r>
        <w:rPr>
          <w:color w:val="231F20"/>
          <w:w w:val="105"/>
        </w:rPr>
        <w:t>to</w:t>
      </w:r>
      <w:r>
        <w:rPr>
          <w:color w:val="231F20"/>
          <w:spacing w:val="-1"/>
          <w:w w:val="105"/>
        </w:rPr>
        <w:t> </w:t>
      </w:r>
      <w:r>
        <w:rPr>
          <w:color w:val="231F20"/>
          <w:w w:val="105"/>
        </w:rPr>
        <w:t>the</w:t>
      </w:r>
      <w:r>
        <w:rPr>
          <w:color w:val="231F20"/>
          <w:spacing w:val="-2"/>
          <w:w w:val="105"/>
        </w:rPr>
        <w:t> </w:t>
      </w:r>
      <w:r>
        <w:rPr>
          <w:color w:val="231F20"/>
          <w:w w:val="105"/>
        </w:rPr>
        <w:t>group</w:t>
      </w:r>
      <w:r>
        <w:rPr>
          <w:color w:val="231F20"/>
          <w:spacing w:val="-2"/>
          <w:w w:val="105"/>
        </w:rPr>
        <w:t> </w:t>
      </w:r>
      <w:r>
        <w:rPr>
          <w:color w:val="231F20"/>
          <w:w w:val="105"/>
        </w:rPr>
        <w:t>to</w:t>
      </w:r>
      <w:r>
        <w:rPr>
          <w:color w:val="231F20"/>
          <w:spacing w:val="-1"/>
          <w:w w:val="105"/>
        </w:rPr>
        <w:t> </w:t>
      </w:r>
      <w:r>
        <w:rPr>
          <w:color w:val="231F20"/>
          <w:w w:val="105"/>
        </w:rPr>
        <w:t>recognize</w:t>
      </w:r>
      <w:r>
        <w:rPr>
          <w:color w:val="231F20"/>
          <w:spacing w:val="-2"/>
          <w:w w:val="105"/>
        </w:rPr>
        <w:t> </w:t>
      </w:r>
      <w:r>
        <w:rPr>
          <w:color w:val="231F20"/>
          <w:w w:val="105"/>
        </w:rPr>
        <w:t>the</w:t>
      </w:r>
      <w:r>
        <w:rPr>
          <w:color w:val="231F20"/>
          <w:spacing w:val="-2"/>
          <w:w w:val="105"/>
        </w:rPr>
        <w:t> </w:t>
      </w:r>
      <w:r>
        <w:rPr>
          <w:color w:val="231F20"/>
          <w:w w:val="105"/>
        </w:rPr>
        <w:t>property’s</w:t>
      </w:r>
      <w:r>
        <w:rPr>
          <w:color w:val="231F20"/>
          <w:spacing w:val="-2"/>
          <w:w w:val="105"/>
        </w:rPr>
        <w:t> </w:t>
      </w:r>
      <w:r>
        <w:rPr>
          <w:color w:val="231F20"/>
          <w:w w:val="105"/>
        </w:rPr>
        <w:t>national signiﬁcance,</w:t>
      </w:r>
      <w:r>
        <w:rPr>
          <w:color w:val="231F20"/>
          <w:spacing w:val="-3"/>
          <w:w w:val="105"/>
        </w:rPr>
        <w:t> </w:t>
      </w:r>
      <w:r>
        <w:rPr>
          <w:color w:val="231F20"/>
          <w:w w:val="105"/>
        </w:rPr>
        <w:t>the</w:t>
      </w:r>
      <w:r>
        <w:rPr>
          <w:color w:val="231F20"/>
          <w:spacing w:val="-3"/>
          <w:w w:val="105"/>
        </w:rPr>
        <w:t> </w:t>
      </w:r>
      <w:r>
        <w:rPr>
          <w:color w:val="231F20"/>
          <w:w w:val="105"/>
        </w:rPr>
        <w:t>association,</w:t>
      </w:r>
      <w:r>
        <w:rPr>
          <w:color w:val="231F20"/>
          <w:spacing w:val="-3"/>
          <w:w w:val="105"/>
        </w:rPr>
        <w:t> </w:t>
      </w:r>
      <w:r>
        <w:rPr>
          <w:color w:val="231F20"/>
          <w:w w:val="105"/>
        </w:rPr>
        <w:t>perhaps</w:t>
      </w:r>
      <w:r>
        <w:rPr>
          <w:color w:val="231F20"/>
          <w:spacing w:val="-3"/>
          <w:w w:val="105"/>
        </w:rPr>
        <w:t> </w:t>
      </w:r>
      <w:r>
        <w:rPr>
          <w:color w:val="231F20"/>
          <w:w w:val="105"/>
        </w:rPr>
        <w:t>in</w:t>
      </w:r>
      <w:r>
        <w:rPr>
          <w:color w:val="231F20"/>
          <w:spacing w:val="-3"/>
          <w:w w:val="105"/>
        </w:rPr>
        <w:t> </w:t>
      </w:r>
      <w:r>
        <w:rPr>
          <w:color w:val="231F20"/>
          <w:w w:val="105"/>
        </w:rPr>
        <w:t>an</w:t>
      </w:r>
      <w:r>
        <w:rPr>
          <w:color w:val="231F20"/>
          <w:spacing w:val="-3"/>
          <w:w w:val="105"/>
        </w:rPr>
        <w:t> </w:t>
      </w:r>
      <w:r>
        <w:rPr>
          <w:color w:val="231F20"/>
          <w:w w:val="105"/>
        </w:rPr>
        <w:t>attempt</w:t>
      </w:r>
      <w:r>
        <w:rPr>
          <w:color w:val="231F20"/>
          <w:spacing w:val="-3"/>
          <w:w w:val="105"/>
        </w:rPr>
        <w:t> </w:t>
      </w:r>
      <w:r>
        <w:rPr>
          <w:color w:val="231F20"/>
          <w:w w:val="105"/>
        </w:rPr>
        <w:t>to</w:t>
      </w:r>
      <w:r>
        <w:rPr>
          <w:color w:val="231F20"/>
          <w:spacing w:val="-2"/>
          <w:w w:val="105"/>
        </w:rPr>
        <w:t> </w:t>
      </w:r>
      <w:r>
        <w:rPr>
          <w:color w:val="231F20"/>
          <w:w w:val="105"/>
        </w:rPr>
        <w:t>win</w:t>
      </w:r>
      <w:r>
        <w:rPr>
          <w:color w:val="231F20"/>
          <w:spacing w:val="-3"/>
          <w:w w:val="105"/>
        </w:rPr>
        <w:t> </w:t>
      </w:r>
      <w:r>
        <w:rPr>
          <w:color w:val="231F20"/>
          <w:w w:val="105"/>
        </w:rPr>
        <w:t>over</w:t>
      </w:r>
      <w:r>
        <w:rPr>
          <w:color w:val="231F20"/>
          <w:spacing w:val="-3"/>
          <w:w w:val="105"/>
        </w:rPr>
        <w:t> </w:t>
      </w:r>
      <w:r>
        <w:rPr>
          <w:color w:val="231F20"/>
          <w:w w:val="105"/>
        </w:rPr>
        <w:t>the</w:t>
      </w:r>
      <w:r>
        <w:rPr>
          <w:color w:val="231F20"/>
          <w:spacing w:val="-3"/>
          <w:w w:val="105"/>
        </w:rPr>
        <w:t> </w:t>
      </w:r>
      <w:r>
        <w:rPr>
          <w:color w:val="231F20"/>
          <w:w w:val="105"/>
        </w:rPr>
        <w:t>support</w:t>
      </w:r>
      <w:r>
        <w:rPr>
          <w:color w:val="231F20"/>
          <w:spacing w:val="-2"/>
          <w:w w:val="105"/>
        </w:rPr>
        <w:t> </w:t>
      </w:r>
      <w:r>
        <w:rPr>
          <w:color w:val="231F20"/>
          <w:w w:val="105"/>
        </w:rPr>
        <w:t>of the</w:t>
      </w:r>
      <w:r>
        <w:rPr>
          <w:color w:val="231F20"/>
          <w:spacing w:val="-3"/>
          <w:w w:val="105"/>
        </w:rPr>
        <w:t> </w:t>
      </w:r>
      <w:r>
        <w:rPr>
          <w:color w:val="231F20"/>
          <w:w w:val="105"/>
        </w:rPr>
        <w:t>state legislature,</w:t>
      </w:r>
      <w:r>
        <w:rPr>
          <w:color w:val="231F20"/>
          <w:spacing w:val="-1"/>
          <w:w w:val="105"/>
        </w:rPr>
        <w:t> </w:t>
      </w:r>
      <w:r>
        <w:rPr>
          <w:color w:val="231F20"/>
          <w:w w:val="105"/>
        </w:rPr>
        <w:t>continued</w:t>
      </w:r>
      <w:r>
        <w:rPr>
          <w:color w:val="231F20"/>
          <w:spacing w:val="-1"/>
          <w:w w:val="105"/>
        </w:rPr>
        <w:t> </w:t>
      </w:r>
      <w:r>
        <w:rPr>
          <w:color w:val="231F20"/>
          <w:w w:val="105"/>
        </w:rPr>
        <w:t>its</w:t>
      </w:r>
      <w:r>
        <w:rPr>
          <w:color w:val="231F20"/>
          <w:spacing w:val="-1"/>
          <w:w w:val="105"/>
        </w:rPr>
        <w:t> </w:t>
      </w:r>
      <w:r>
        <w:rPr>
          <w:color w:val="231F20"/>
          <w:w w:val="105"/>
        </w:rPr>
        <w:t>emphasis</w:t>
      </w:r>
      <w:r>
        <w:rPr>
          <w:color w:val="231F20"/>
          <w:spacing w:val="-1"/>
          <w:w w:val="105"/>
        </w:rPr>
        <w:t> </w:t>
      </w:r>
      <w:r>
        <w:rPr>
          <w:color w:val="231F20"/>
          <w:w w:val="105"/>
        </w:rPr>
        <w:t>on Lindenwald</w:t>
      </w:r>
      <w:r>
        <w:rPr>
          <w:color w:val="231F20"/>
          <w:spacing w:val="-1"/>
          <w:w w:val="105"/>
        </w:rPr>
        <w:t> </w:t>
      </w:r>
      <w:r>
        <w:rPr>
          <w:color w:val="231F20"/>
          <w:w w:val="105"/>
        </w:rPr>
        <w:t>as</w:t>
      </w:r>
      <w:r>
        <w:rPr>
          <w:color w:val="231F20"/>
          <w:spacing w:val="-1"/>
          <w:w w:val="105"/>
        </w:rPr>
        <w:t> </w:t>
      </w:r>
      <w:r>
        <w:rPr>
          <w:color w:val="231F20"/>
          <w:w w:val="105"/>
        </w:rPr>
        <w:t>a</w:t>
      </w:r>
      <w:r>
        <w:rPr>
          <w:color w:val="231F20"/>
          <w:spacing w:val="-1"/>
          <w:w w:val="105"/>
        </w:rPr>
        <w:t> </w:t>
      </w:r>
      <w:r>
        <w:rPr>
          <w:color w:val="231F20"/>
          <w:w w:val="105"/>
        </w:rPr>
        <w:t>New</w:t>
      </w:r>
      <w:r>
        <w:rPr>
          <w:color w:val="231F20"/>
          <w:spacing w:val="-1"/>
          <w:w w:val="105"/>
        </w:rPr>
        <w:t> </w:t>
      </w:r>
      <w:r>
        <w:rPr>
          <w:color w:val="231F20"/>
          <w:w w:val="105"/>
        </w:rPr>
        <w:t>York State</w:t>
      </w:r>
      <w:r>
        <w:rPr>
          <w:color w:val="231F20"/>
          <w:spacing w:val="-1"/>
          <w:w w:val="105"/>
        </w:rPr>
        <w:t> </w:t>
      </w:r>
      <w:r>
        <w:rPr>
          <w:color w:val="231F20"/>
          <w:w w:val="105"/>
        </w:rPr>
        <w:t>site.</w:t>
      </w:r>
      <w:r>
        <w:rPr>
          <w:color w:val="231F20"/>
          <w:spacing w:val="-8"/>
          <w:w w:val="105"/>
        </w:rPr>
        <w:t> </w:t>
      </w:r>
      <w:r>
        <w:rPr>
          <w:color w:val="231F20"/>
          <w:w w:val="105"/>
        </w:rPr>
        <w:t>The</w:t>
      </w:r>
      <w:r>
        <w:rPr>
          <w:color w:val="231F20"/>
          <w:spacing w:val="-5"/>
          <w:w w:val="105"/>
        </w:rPr>
        <w:t> </w:t>
      </w:r>
      <w:r>
        <w:rPr>
          <w:color w:val="231F20"/>
          <w:w w:val="105"/>
        </w:rPr>
        <w:t>Association also missed—or ignored--the signals from the National Park Service about its role in Lin- denwald’s</w:t>
      </w:r>
      <w:r>
        <w:rPr>
          <w:color w:val="231F20"/>
          <w:spacing w:val="-6"/>
          <w:w w:val="105"/>
        </w:rPr>
        <w:t> </w:t>
      </w:r>
      <w:r>
        <w:rPr>
          <w:color w:val="231F20"/>
          <w:w w:val="105"/>
        </w:rPr>
        <w:t>future.</w:t>
      </w:r>
      <w:r>
        <w:rPr>
          <w:color w:val="231F20"/>
          <w:spacing w:val="-12"/>
          <w:w w:val="105"/>
        </w:rPr>
        <w:t> </w:t>
      </w:r>
      <w:r>
        <w:rPr>
          <w:color w:val="231F20"/>
          <w:w w:val="105"/>
        </w:rPr>
        <w:t>The</w:t>
      </w:r>
      <w:r>
        <w:rPr>
          <w:color w:val="231F20"/>
          <w:spacing w:val="-6"/>
          <w:w w:val="105"/>
        </w:rPr>
        <w:t> </w:t>
      </w:r>
      <w:r>
        <w:rPr>
          <w:color w:val="231F20"/>
          <w:w w:val="105"/>
        </w:rPr>
        <w:t>pamphlet</w:t>
      </w:r>
      <w:r>
        <w:rPr>
          <w:color w:val="231F20"/>
          <w:spacing w:val="-6"/>
          <w:w w:val="105"/>
        </w:rPr>
        <w:t> </w:t>
      </w:r>
      <w:r>
        <w:rPr>
          <w:color w:val="231F20"/>
          <w:w w:val="105"/>
        </w:rPr>
        <w:t>declared</w:t>
      </w:r>
      <w:r>
        <w:rPr>
          <w:color w:val="231F20"/>
          <w:spacing w:val="-6"/>
          <w:w w:val="105"/>
        </w:rPr>
        <w:t> </w:t>
      </w:r>
      <w:r>
        <w:rPr>
          <w:color w:val="231F20"/>
          <w:w w:val="105"/>
        </w:rPr>
        <w:t>“assurance</w:t>
      </w:r>
      <w:r>
        <w:rPr>
          <w:color w:val="231F20"/>
          <w:spacing w:val="-6"/>
          <w:w w:val="105"/>
        </w:rPr>
        <w:t> </w:t>
      </w:r>
      <w:r>
        <w:rPr>
          <w:color w:val="231F20"/>
          <w:w w:val="105"/>
        </w:rPr>
        <w:t>has</w:t>
      </w:r>
      <w:r>
        <w:rPr>
          <w:color w:val="231F20"/>
          <w:spacing w:val="-6"/>
          <w:w w:val="105"/>
        </w:rPr>
        <w:t> </w:t>
      </w:r>
      <w:r>
        <w:rPr>
          <w:color w:val="231F20"/>
          <w:w w:val="105"/>
        </w:rPr>
        <w:t>been</w:t>
      </w:r>
      <w:r>
        <w:rPr>
          <w:color w:val="231F20"/>
          <w:spacing w:val="-6"/>
          <w:w w:val="105"/>
        </w:rPr>
        <w:t> </w:t>
      </w:r>
      <w:r>
        <w:rPr>
          <w:color w:val="231F20"/>
          <w:w w:val="105"/>
        </w:rPr>
        <w:t>given</w:t>
      </w:r>
      <w:r>
        <w:rPr>
          <w:color w:val="231F20"/>
          <w:spacing w:val="-6"/>
          <w:w w:val="105"/>
        </w:rPr>
        <w:t> </w:t>
      </w:r>
      <w:r>
        <w:rPr>
          <w:color w:val="231F20"/>
          <w:w w:val="105"/>
        </w:rPr>
        <w:t>that</w:t>
      </w:r>
      <w:r>
        <w:rPr>
          <w:color w:val="231F20"/>
          <w:spacing w:val="-6"/>
          <w:w w:val="105"/>
        </w:rPr>
        <w:t> </w:t>
      </w:r>
      <w:r>
        <w:rPr>
          <w:color w:val="231F20"/>
          <w:w w:val="105"/>
        </w:rPr>
        <w:t>Lindenwald</w:t>
      </w:r>
      <w:r>
        <w:rPr>
          <w:color w:val="231F20"/>
          <w:spacing w:val="-6"/>
          <w:w w:val="105"/>
        </w:rPr>
        <w:t> </w:t>
      </w:r>
      <w:r>
        <w:rPr>
          <w:color w:val="231F20"/>
          <w:w w:val="105"/>
        </w:rPr>
        <w:t>will</w:t>
      </w:r>
      <w:r>
        <w:rPr>
          <w:color w:val="231F20"/>
          <w:spacing w:val="-6"/>
          <w:w w:val="105"/>
        </w:rPr>
        <w:t> </w:t>
      </w:r>
      <w:r>
        <w:rPr>
          <w:color w:val="231F20"/>
          <w:w w:val="105"/>
        </w:rPr>
        <w:t>be taken</w:t>
      </w:r>
      <w:r>
        <w:rPr>
          <w:color w:val="231F20"/>
          <w:spacing w:val="-11"/>
          <w:w w:val="105"/>
        </w:rPr>
        <w:t> </w:t>
      </w:r>
      <w:r>
        <w:rPr>
          <w:color w:val="231F20"/>
          <w:w w:val="105"/>
        </w:rPr>
        <w:t>over</w:t>
      </w:r>
      <w:r>
        <w:rPr>
          <w:color w:val="231F20"/>
          <w:spacing w:val="-11"/>
          <w:w w:val="105"/>
        </w:rPr>
        <w:t> </w:t>
      </w:r>
      <w:r>
        <w:rPr>
          <w:color w:val="231F20"/>
          <w:w w:val="105"/>
        </w:rPr>
        <w:t>by</w:t>
      </w:r>
      <w:r>
        <w:rPr>
          <w:color w:val="231F20"/>
          <w:spacing w:val="-13"/>
          <w:w w:val="105"/>
        </w:rPr>
        <w:t> </w:t>
      </w:r>
      <w:r>
        <w:rPr>
          <w:color w:val="231F20"/>
          <w:w w:val="105"/>
        </w:rPr>
        <w:t>the</w:t>
      </w:r>
      <w:r>
        <w:rPr>
          <w:color w:val="231F20"/>
          <w:spacing w:val="-10"/>
          <w:w w:val="105"/>
        </w:rPr>
        <w:t> </w:t>
      </w:r>
      <w:r>
        <w:rPr>
          <w:color w:val="231F20"/>
          <w:w w:val="105"/>
        </w:rPr>
        <w:t>Federal</w:t>
      </w:r>
      <w:r>
        <w:rPr>
          <w:color w:val="231F20"/>
          <w:spacing w:val="-11"/>
          <w:w w:val="105"/>
        </w:rPr>
        <w:t> </w:t>
      </w:r>
      <w:r>
        <w:rPr>
          <w:color w:val="231F20"/>
          <w:w w:val="105"/>
        </w:rPr>
        <w:t>Government</w:t>
      </w:r>
      <w:r>
        <w:rPr>
          <w:color w:val="231F20"/>
          <w:spacing w:val="-11"/>
          <w:w w:val="105"/>
        </w:rPr>
        <w:t> </w:t>
      </w:r>
      <w:r>
        <w:rPr>
          <w:color w:val="231F20"/>
          <w:w w:val="105"/>
        </w:rPr>
        <w:t>if</w:t>
      </w:r>
      <w:r>
        <w:rPr>
          <w:color w:val="231F20"/>
          <w:spacing w:val="-5"/>
          <w:w w:val="105"/>
        </w:rPr>
        <w:t> </w:t>
      </w:r>
      <w:r>
        <w:rPr>
          <w:color w:val="231F20"/>
          <w:w w:val="105"/>
        </w:rPr>
        <w:t>New</w:t>
      </w:r>
      <w:r>
        <w:rPr>
          <w:color w:val="231F20"/>
          <w:spacing w:val="-11"/>
          <w:w w:val="105"/>
        </w:rPr>
        <w:t> </w:t>
      </w:r>
      <w:r>
        <w:rPr>
          <w:color w:val="231F20"/>
          <w:w w:val="105"/>
        </w:rPr>
        <w:t>York</w:t>
      </w:r>
      <w:r>
        <w:rPr>
          <w:color w:val="231F20"/>
          <w:spacing w:val="-10"/>
          <w:w w:val="105"/>
        </w:rPr>
        <w:t> </w:t>
      </w:r>
      <w:r>
        <w:rPr>
          <w:color w:val="231F20"/>
          <w:w w:val="105"/>
        </w:rPr>
        <w:t>State</w:t>
      </w:r>
      <w:r>
        <w:rPr>
          <w:color w:val="231F20"/>
          <w:spacing w:val="-11"/>
          <w:w w:val="105"/>
        </w:rPr>
        <w:t> </w:t>
      </w:r>
      <w:r>
        <w:rPr>
          <w:color w:val="231F20"/>
          <w:w w:val="105"/>
        </w:rPr>
        <w:t>will</w:t>
      </w:r>
      <w:r>
        <w:rPr>
          <w:color w:val="231F20"/>
          <w:spacing w:val="-11"/>
          <w:w w:val="105"/>
        </w:rPr>
        <w:t> </w:t>
      </w:r>
      <w:r>
        <w:rPr>
          <w:color w:val="231F20"/>
          <w:w w:val="105"/>
        </w:rPr>
        <w:t>acquire</w:t>
      </w:r>
      <w:r>
        <w:rPr>
          <w:color w:val="231F20"/>
          <w:spacing w:val="-11"/>
          <w:w w:val="105"/>
        </w:rPr>
        <w:t> </w:t>
      </w:r>
      <w:r>
        <w:rPr>
          <w:color w:val="231F20"/>
          <w:w w:val="105"/>
        </w:rPr>
        <w:t>title</w:t>
      </w:r>
      <w:r>
        <w:rPr>
          <w:color w:val="231F20"/>
          <w:spacing w:val="-11"/>
          <w:w w:val="105"/>
        </w:rPr>
        <w:t> </w:t>
      </w:r>
      <w:r>
        <w:rPr>
          <w:color w:val="231F20"/>
          <w:w w:val="105"/>
        </w:rPr>
        <w:t>to</w:t>
      </w:r>
      <w:r>
        <w:rPr>
          <w:color w:val="231F20"/>
          <w:spacing w:val="-10"/>
          <w:w w:val="105"/>
        </w:rPr>
        <w:t> </w:t>
      </w:r>
      <w:r>
        <w:rPr>
          <w:color w:val="231F20"/>
          <w:w w:val="105"/>
        </w:rPr>
        <w:t>it</w:t>
      </w:r>
      <w:r>
        <w:rPr>
          <w:color w:val="231F20"/>
          <w:spacing w:val="-10"/>
          <w:w w:val="105"/>
        </w:rPr>
        <w:t> </w:t>
      </w:r>
      <w:r>
        <w:rPr>
          <w:color w:val="231F20"/>
          <w:w w:val="105"/>
        </w:rPr>
        <w:t>and</w:t>
      </w:r>
      <w:r>
        <w:rPr>
          <w:color w:val="231F20"/>
          <w:spacing w:val="-11"/>
          <w:w w:val="105"/>
        </w:rPr>
        <w:t> </w:t>
      </w:r>
      <w:r>
        <w:rPr>
          <w:color w:val="231F20"/>
          <w:w w:val="105"/>
        </w:rPr>
        <w:t>transfer</w:t>
      </w:r>
      <w:r>
        <w:rPr>
          <w:color w:val="231F20"/>
          <w:spacing w:val="-11"/>
          <w:w w:val="105"/>
        </w:rPr>
        <w:t> </w:t>
      </w:r>
      <w:r>
        <w:rPr>
          <w:color w:val="231F20"/>
          <w:w w:val="105"/>
        </w:rPr>
        <w:t>it. The</w:t>
      </w:r>
      <w:r>
        <w:rPr>
          <w:color w:val="231F20"/>
          <w:spacing w:val="-8"/>
          <w:w w:val="105"/>
        </w:rPr>
        <w:t> </w:t>
      </w:r>
      <w:r>
        <w:rPr>
          <w:color w:val="231F20"/>
          <w:w w:val="105"/>
        </w:rPr>
        <w:t>National</w:t>
      </w:r>
      <w:r>
        <w:rPr>
          <w:color w:val="231F20"/>
          <w:spacing w:val="-8"/>
          <w:w w:val="105"/>
        </w:rPr>
        <w:t> </w:t>
      </w:r>
      <w:r>
        <w:rPr>
          <w:color w:val="231F20"/>
          <w:w w:val="105"/>
        </w:rPr>
        <w:t>Park</w:t>
      </w:r>
      <w:r>
        <w:rPr>
          <w:color w:val="231F20"/>
          <w:spacing w:val="-8"/>
          <w:w w:val="105"/>
        </w:rPr>
        <w:t> </w:t>
      </w:r>
      <w:r>
        <w:rPr>
          <w:color w:val="231F20"/>
          <w:w w:val="105"/>
        </w:rPr>
        <w:t>Service</w:t>
      </w:r>
      <w:r>
        <w:rPr>
          <w:color w:val="231F20"/>
          <w:spacing w:val="-8"/>
          <w:w w:val="105"/>
        </w:rPr>
        <w:t> </w:t>
      </w:r>
      <w:r>
        <w:rPr>
          <w:color w:val="231F20"/>
          <w:w w:val="105"/>
        </w:rPr>
        <w:t>now</w:t>
      </w:r>
      <w:r>
        <w:rPr>
          <w:color w:val="231F20"/>
          <w:spacing w:val="-8"/>
          <w:w w:val="105"/>
        </w:rPr>
        <w:t> </w:t>
      </w:r>
      <w:r>
        <w:rPr>
          <w:color w:val="231F20"/>
          <w:w w:val="105"/>
        </w:rPr>
        <w:t>has</w:t>
      </w:r>
      <w:r>
        <w:rPr>
          <w:color w:val="231F20"/>
          <w:spacing w:val="-8"/>
          <w:w w:val="105"/>
        </w:rPr>
        <w:t> </w:t>
      </w:r>
      <w:r>
        <w:rPr>
          <w:color w:val="231F20"/>
          <w:w w:val="105"/>
        </w:rPr>
        <w:t>the</w:t>
      </w:r>
      <w:r>
        <w:rPr>
          <w:color w:val="231F20"/>
          <w:spacing w:val="-8"/>
          <w:w w:val="105"/>
        </w:rPr>
        <w:t> </w:t>
      </w:r>
      <w:r>
        <w:rPr>
          <w:color w:val="231F20"/>
          <w:w w:val="105"/>
        </w:rPr>
        <w:t>power</w:t>
      </w:r>
      <w:r>
        <w:rPr>
          <w:color w:val="231F20"/>
          <w:spacing w:val="-9"/>
          <w:w w:val="105"/>
        </w:rPr>
        <w:t> </w:t>
      </w:r>
      <w:r>
        <w:rPr>
          <w:color w:val="231F20"/>
          <w:w w:val="105"/>
        </w:rPr>
        <w:t>to</w:t>
      </w:r>
      <w:r>
        <w:rPr>
          <w:color w:val="231F20"/>
          <w:spacing w:val="-8"/>
          <w:w w:val="105"/>
        </w:rPr>
        <w:t> </w:t>
      </w:r>
      <w:r>
        <w:rPr>
          <w:color w:val="231F20"/>
          <w:w w:val="105"/>
        </w:rPr>
        <w:t>assume</w:t>
      </w:r>
      <w:r>
        <w:rPr>
          <w:color w:val="231F20"/>
          <w:spacing w:val="-8"/>
          <w:w w:val="105"/>
        </w:rPr>
        <w:t> </w:t>
      </w:r>
      <w:r>
        <w:rPr>
          <w:color w:val="231F20"/>
          <w:w w:val="105"/>
        </w:rPr>
        <w:t>control</w:t>
      </w:r>
      <w:r>
        <w:rPr>
          <w:color w:val="231F20"/>
          <w:spacing w:val="-8"/>
          <w:w w:val="105"/>
        </w:rPr>
        <w:t> </w:t>
      </w:r>
      <w:r>
        <w:rPr>
          <w:color w:val="231F20"/>
          <w:w w:val="105"/>
        </w:rPr>
        <w:t>of</w:t>
      </w:r>
      <w:r>
        <w:rPr>
          <w:color w:val="231F20"/>
          <w:spacing w:val="-2"/>
          <w:w w:val="105"/>
        </w:rPr>
        <w:t> </w:t>
      </w:r>
      <w:r>
        <w:rPr>
          <w:color w:val="231F20"/>
          <w:w w:val="105"/>
        </w:rPr>
        <w:t>historic</w:t>
      </w:r>
      <w:r>
        <w:rPr>
          <w:color w:val="231F20"/>
          <w:spacing w:val="-8"/>
          <w:w w:val="105"/>
        </w:rPr>
        <w:t> </w:t>
      </w:r>
      <w:r>
        <w:rPr>
          <w:color w:val="231F20"/>
          <w:w w:val="105"/>
        </w:rPr>
        <w:t>properties</w:t>
      </w:r>
      <w:r>
        <w:rPr>
          <w:color w:val="231F20"/>
          <w:spacing w:val="-8"/>
          <w:w w:val="105"/>
        </w:rPr>
        <w:t> </w:t>
      </w:r>
      <w:r>
        <w:rPr>
          <w:color w:val="231F20"/>
          <w:w w:val="105"/>
        </w:rPr>
        <w:t>and</w:t>
      </w:r>
      <w:r>
        <w:rPr>
          <w:color w:val="231F20"/>
          <w:spacing w:val="-8"/>
          <w:w w:val="105"/>
        </w:rPr>
        <w:t> </w:t>
      </w:r>
      <w:r>
        <w:rPr>
          <w:color w:val="231F20"/>
          <w:w w:val="105"/>
        </w:rPr>
        <w:t>to maintain them.”</w:t>
      </w:r>
      <w:r>
        <w:rPr>
          <w:color w:val="231F20"/>
          <w:w w:val="105"/>
          <w:position w:val="7"/>
          <w:sz w:val="12"/>
        </w:rPr>
        <w:t>41</w:t>
      </w:r>
    </w:p>
    <w:p>
      <w:pPr>
        <w:pStyle w:val="BodyText"/>
        <w:spacing w:line="292" w:lineRule="auto"/>
        <w:ind w:left="159" w:right="554" w:firstLine="1080"/>
      </w:pPr>
      <w:r>
        <w:rPr>
          <w:color w:val="231F20"/>
          <w:w w:val="105"/>
        </w:rPr>
        <w:t>Weig</w:t>
      </w:r>
      <w:r>
        <w:rPr>
          <w:color w:val="231F20"/>
          <w:spacing w:val="-8"/>
          <w:w w:val="105"/>
        </w:rPr>
        <w:t> </w:t>
      </w:r>
      <w:r>
        <w:rPr>
          <w:color w:val="231F20"/>
          <w:w w:val="105"/>
        </w:rPr>
        <w:t>had</w:t>
      </w:r>
      <w:r>
        <w:rPr>
          <w:color w:val="231F20"/>
          <w:spacing w:val="-8"/>
          <w:w w:val="105"/>
        </w:rPr>
        <w:t> </w:t>
      </w:r>
      <w:r>
        <w:rPr>
          <w:color w:val="231F20"/>
          <w:w w:val="105"/>
        </w:rPr>
        <w:t>remarked</w:t>
      </w:r>
      <w:r>
        <w:rPr>
          <w:color w:val="231F20"/>
          <w:spacing w:val="-8"/>
          <w:w w:val="105"/>
        </w:rPr>
        <w:t> </w:t>
      </w:r>
      <w:r>
        <w:rPr>
          <w:color w:val="231F20"/>
          <w:w w:val="105"/>
        </w:rPr>
        <w:t>in</w:t>
      </w:r>
      <w:r>
        <w:rPr>
          <w:color w:val="231F20"/>
          <w:spacing w:val="-8"/>
          <w:w w:val="105"/>
        </w:rPr>
        <w:t> </w:t>
      </w:r>
      <w:r>
        <w:rPr>
          <w:color w:val="231F20"/>
          <w:w w:val="105"/>
        </w:rPr>
        <w:t>his</w:t>
      </w:r>
      <w:r>
        <w:rPr>
          <w:color w:val="231F20"/>
          <w:spacing w:val="-8"/>
          <w:w w:val="105"/>
        </w:rPr>
        <w:t> </w:t>
      </w:r>
      <w:r>
        <w:rPr>
          <w:color w:val="231F20"/>
          <w:w w:val="105"/>
        </w:rPr>
        <w:t>report</w:t>
      </w:r>
      <w:r>
        <w:rPr>
          <w:color w:val="231F20"/>
          <w:spacing w:val="-8"/>
          <w:w w:val="105"/>
        </w:rPr>
        <w:t> </w:t>
      </w:r>
      <w:r>
        <w:rPr>
          <w:color w:val="231F20"/>
          <w:w w:val="105"/>
        </w:rPr>
        <w:t>that</w:t>
      </w:r>
      <w:r>
        <w:rPr>
          <w:color w:val="231F20"/>
          <w:spacing w:val="-11"/>
          <w:w w:val="105"/>
        </w:rPr>
        <w:t> </w:t>
      </w:r>
      <w:r>
        <w:rPr>
          <w:color w:val="231F20"/>
          <w:w w:val="105"/>
        </w:rPr>
        <w:t>Americans</w:t>
      </w:r>
      <w:r>
        <w:rPr>
          <w:color w:val="231F20"/>
          <w:spacing w:val="-8"/>
          <w:w w:val="105"/>
        </w:rPr>
        <w:t> </w:t>
      </w:r>
      <w:r>
        <w:rPr>
          <w:color w:val="231F20"/>
          <w:w w:val="105"/>
        </w:rPr>
        <w:t>were</w:t>
      </w:r>
      <w:r>
        <w:rPr>
          <w:color w:val="231F20"/>
          <w:spacing w:val="-8"/>
          <w:w w:val="105"/>
        </w:rPr>
        <w:t> </w:t>
      </w:r>
      <w:r>
        <w:rPr>
          <w:color w:val="231F20"/>
          <w:w w:val="105"/>
        </w:rPr>
        <w:t>not</w:t>
      </w:r>
      <w:r>
        <w:rPr>
          <w:color w:val="231F20"/>
          <w:spacing w:val="-8"/>
          <w:w w:val="105"/>
        </w:rPr>
        <w:t> </w:t>
      </w:r>
      <w:r>
        <w:rPr>
          <w:color w:val="231F20"/>
          <w:w w:val="105"/>
        </w:rPr>
        <w:t>well</w:t>
      </w:r>
      <w:r>
        <w:rPr>
          <w:color w:val="231F20"/>
          <w:spacing w:val="-8"/>
          <w:w w:val="105"/>
        </w:rPr>
        <w:t> </w:t>
      </w:r>
      <w:r>
        <w:rPr>
          <w:color w:val="231F20"/>
          <w:w w:val="105"/>
        </w:rPr>
        <w:t>aware</w:t>
      </w:r>
      <w:r>
        <w:rPr>
          <w:color w:val="231F20"/>
          <w:spacing w:val="-8"/>
          <w:w w:val="105"/>
        </w:rPr>
        <w:t> </w:t>
      </w:r>
      <w:r>
        <w:rPr>
          <w:color w:val="231F20"/>
          <w:w w:val="105"/>
        </w:rPr>
        <w:t>of</w:t>
      </w:r>
      <w:r>
        <w:rPr>
          <w:color w:val="231F20"/>
          <w:spacing w:val="-1"/>
          <w:w w:val="105"/>
        </w:rPr>
        <w:t> </w:t>
      </w:r>
      <w:r>
        <w:rPr>
          <w:color w:val="231F20"/>
          <w:w w:val="105"/>
        </w:rPr>
        <w:t>Martin </w:t>
      </w:r>
      <w:r>
        <w:rPr>
          <w:color w:val="231F20"/>
          <w:spacing w:val="-2"/>
          <w:w w:val="105"/>
        </w:rPr>
        <w:t>Van</w:t>
      </w:r>
      <w:r>
        <w:rPr>
          <w:color w:val="231F20"/>
          <w:spacing w:val="-3"/>
          <w:w w:val="105"/>
        </w:rPr>
        <w:t> </w:t>
      </w:r>
      <w:r>
        <w:rPr>
          <w:color w:val="231F20"/>
          <w:spacing w:val="-2"/>
          <w:w w:val="105"/>
        </w:rPr>
        <w:t>Buren’s</w:t>
      </w:r>
      <w:r>
        <w:rPr>
          <w:color w:val="231F20"/>
          <w:spacing w:val="-3"/>
          <w:w w:val="105"/>
        </w:rPr>
        <w:t> </w:t>
      </w:r>
      <w:r>
        <w:rPr>
          <w:color w:val="231F20"/>
          <w:spacing w:val="-2"/>
          <w:w w:val="105"/>
        </w:rPr>
        <w:t>accomplishments,</w:t>
      </w:r>
      <w:r>
        <w:rPr>
          <w:color w:val="231F20"/>
          <w:spacing w:val="-3"/>
          <w:w w:val="105"/>
        </w:rPr>
        <w:t> </w:t>
      </w:r>
      <w:r>
        <w:rPr>
          <w:color w:val="231F20"/>
          <w:spacing w:val="-2"/>
          <w:w w:val="105"/>
        </w:rPr>
        <w:t>and</w:t>
      </w:r>
      <w:r>
        <w:rPr>
          <w:color w:val="231F20"/>
          <w:spacing w:val="-3"/>
          <w:w w:val="105"/>
        </w:rPr>
        <w:t> </w:t>
      </w:r>
      <w:r>
        <w:rPr>
          <w:color w:val="231F20"/>
          <w:spacing w:val="-2"/>
          <w:w w:val="105"/>
        </w:rPr>
        <w:t>burnishing</w:t>
      </w:r>
      <w:r>
        <w:rPr>
          <w:color w:val="231F20"/>
          <w:spacing w:val="-3"/>
          <w:w w:val="105"/>
        </w:rPr>
        <w:t> </w:t>
      </w:r>
      <w:r>
        <w:rPr>
          <w:color w:val="231F20"/>
          <w:spacing w:val="-2"/>
          <w:w w:val="105"/>
        </w:rPr>
        <w:t>Martin</w:t>
      </w:r>
      <w:r>
        <w:rPr>
          <w:color w:val="231F20"/>
          <w:spacing w:val="-3"/>
          <w:w w:val="105"/>
        </w:rPr>
        <w:t> </w:t>
      </w:r>
      <w:r>
        <w:rPr>
          <w:color w:val="231F20"/>
          <w:spacing w:val="-2"/>
          <w:w w:val="105"/>
        </w:rPr>
        <w:t>Van</w:t>
      </w:r>
      <w:r>
        <w:rPr>
          <w:color w:val="231F20"/>
          <w:spacing w:val="-3"/>
          <w:w w:val="105"/>
        </w:rPr>
        <w:t> </w:t>
      </w:r>
      <w:r>
        <w:rPr>
          <w:color w:val="231F20"/>
          <w:spacing w:val="-2"/>
          <w:w w:val="105"/>
        </w:rPr>
        <w:t>Buren’s</w:t>
      </w:r>
      <w:r>
        <w:rPr>
          <w:color w:val="231F20"/>
          <w:spacing w:val="-3"/>
          <w:w w:val="105"/>
        </w:rPr>
        <w:t> </w:t>
      </w:r>
      <w:r>
        <w:rPr>
          <w:color w:val="231F20"/>
          <w:spacing w:val="-2"/>
          <w:w w:val="105"/>
        </w:rPr>
        <w:t>image</w:t>
      </w:r>
      <w:r>
        <w:rPr>
          <w:color w:val="231F20"/>
          <w:spacing w:val="-3"/>
          <w:w w:val="105"/>
        </w:rPr>
        <w:t> </w:t>
      </w:r>
      <w:r>
        <w:rPr>
          <w:color w:val="231F20"/>
          <w:spacing w:val="-2"/>
          <w:w w:val="105"/>
        </w:rPr>
        <w:t>became</w:t>
      </w:r>
      <w:r>
        <w:rPr>
          <w:color w:val="231F20"/>
          <w:spacing w:val="-3"/>
          <w:w w:val="105"/>
        </w:rPr>
        <w:t> </w:t>
      </w:r>
      <w:r>
        <w:rPr>
          <w:color w:val="231F20"/>
          <w:spacing w:val="-2"/>
          <w:w w:val="105"/>
        </w:rPr>
        <w:t>part</w:t>
      </w:r>
      <w:r>
        <w:rPr>
          <w:color w:val="231F20"/>
          <w:spacing w:val="-3"/>
          <w:w w:val="105"/>
        </w:rPr>
        <w:t> </w:t>
      </w:r>
      <w:r>
        <w:rPr>
          <w:color w:val="231F20"/>
          <w:spacing w:val="-2"/>
          <w:w w:val="105"/>
        </w:rPr>
        <w:t>of the </w:t>
      </w:r>
      <w:r>
        <w:rPr>
          <w:color w:val="231F20"/>
          <w:w w:val="105"/>
        </w:rPr>
        <w:t>eﬀort</w:t>
      </w:r>
      <w:r>
        <w:rPr>
          <w:color w:val="231F20"/>
          <w:spacing w:val="-5"/>
          <w:w w:val="105"/>
        </w:rPr>
        <w:t> </w:t>
      </w:r>
      <w:r>
        <w:rPr>
          <w:color w:val="231F20"/>
          <w:w w:val="105"/>
        </w:rPr>
        <w:t>to</w:t>
      </w:r>
      <w:r>
        <w:rPr>
          <w:color w:val="231F20"/>
          <w:spacing w:val="-5"/>
          <w:w w:val="105"/>
        </w:rPr>
        <w:t> </w:t>
      </w:r>
      <w:r>
        <w:rPr>
          <w:color w:val="231F20"/>
          <w:w w:val="105"/>
        </w:rPr>
        <w:t>promote</w:t>
      </w:r>
      <w:r>
        <w:rPr>
          <w:color w:val="231F20"/>
          <w:spacing w:val="-5"/>
          <w:w w:val="105"/>
        </w:rPr>
        <w:t> </w:t>
      </w:r>
      <w:r>
        <w:rPr>
          <w:color w:val="231F20"/>
          <w:w w:val="105"/>
        </w:rPr>
        <w:t>Lindenwald’s</w:t>
      </w:r>
      <w:r>
        <w:rPr>
          <w:color w:val="231F20"/>
          <w:spacing w:val="-5"/>
          <w:w w:val="105"/>
        </w:rPr>
        <w:t> </w:t>
      </w:r>
      <w:r>
        <w:rPr>
          <w:color w:val="231F20"/>
          <w:w w:val="105"/>
        </w:rPr>
        <w:t>preservation.</w:t>
      </w:r>
      <w:r>
        <w:rPr>
          <w:color w:val="231F20"/>
          <w:spacing w:val="-5"/>
          <w:w w:val="105"/>
        </w:rPr>
        <w:t> </w:t>
      </w:r>
      <w:r>
        <w:rPr>
          <w:color w:val="231F20"/>
          <w:w w:val="105"/>
        </w:rPr>
        <w:t>In</w:t>
      </w:r>
      <w:r>
        <w:rPr>
          <w:color w:val="231F20"/>
          <w:spacing w:val="-5"/>
          <w:w w:val="105"/>
        </w:rPr>
        <w:t> </w:t>
      </w:r>
      <w:r>
        <w:rPr>
          <w:color w:val="231F20"/>
          <w:w w:val="105"/>
        </w:rPr>
        <w:t>an</w:t>
      </w:r>
      <w:r>
        <w:rPr>
          <w:color w:val="231F20"/>
          <w:spacing w:val="-5"/>
          <w:w w:val="105"/>
        </w:rPr>
        <w:t> </w:t>
      </w:r>
      <w:r>
        <w:rPr>
          <w:color w:val="231F20"/>
          <w:w w:val="105"/>
        </w:rPr>
        <w:t>interview</w:t>
      </w:r>
      <w:r>
        <w:rPr>
          <w:color w:val="231F20"/>
          <w:spacing w:val="-5"/>
          <w:w w:val="105"/>
        </w:rPr>
        <w:t> </w:t>
      </w:r>
      <w:r>
        <w:rPr>
          <w:color w:val="231F20"/>
          <w:w w:val="105"/>
        </w:rPr>
        <w:t>with</w:t>
      </w:r>
      <w:r>
        <w:rPr>
          <w:color w:val="231F20"/>
          <w:spacing w:val="-5"/>
          <w:w w:val="105"/>
        </w:rPr>
        <w:t> </w:t>
      </w:r>
      <w:r>
        <w:rPr>
          <w:color w:val="231F20"/>
          <w:w w:val="105"/>
        </w:rPr>
        <w:t>the</w:t>
      </w:r>
      <w:r>
        <w:rPr>
          <w:color w:val="231F20"/>
          <w:spacing w:val="-5"/>
          <w:w w:val="105"/>
        </w:rPr>
        <w:t> </w:t>
      </w:r>
      <w:r>
        <w:rPr>
          <w:i/>
          <w:color w:val="231F20"/>
          <w:w w:val="105"/>
        </w:rPr>
        <w:t>Buﬀalo</w:t>
      </w:r>
      <w:r>
        <w:rPr>
          <w:i/>
          <w:color w:val="231F20"/>
          <w:spacing w:val="-7"/>
          <w:w w:val="105"/>
        </w:rPr>
        <w:t> </w:t>
      </w:r>
      <w:r>
        <w:rPr>
          <w:i/>
          <w:color w:val="231F20"/>
          <w:w w:val="105"/>
        </w:rPr>
        <w:t>Daily</w:t>
      </w:r>
      <w:r>
        <w:rPr>
          <w:i/>
          <w:color w:val="231F20"/>
          <w:spacing w:val="-7"/>
          <w:w w:val="105"/>
        </w:rPr>
        <w:t> </w:t>
      </w:r>
      <w:r>
        <w:rPr>
          <w:i/>
          <w:color w:val="231F20"/>
          <w:w w:val="105"/>
        </w:rPr>
        <w:t>Courier</w:t>
      </w:r>
      <w:r>
        <w:rPr>
          <w:i/>
          <w:color w:val="231F20"/>
          <w:w w:val="105"/>
        </w:rPr>
        <w:t> </w:t>
      </w:r>
      <w:r>
        <w:rPr>
          <w:color w:val="231F20"/>
          <w:w w:val="105"/>
        </w:rPr>
        <w:t>late</w:t>
      </w:r>
      <w:r>
        <w:rPr>
          <w:color w:val="231F20"/>
          <w:spacing w:val="-11"/>
          <w:w w:val="105"/>
        </w:rPr>
        <w:t> </w:t>
      </w:r>
      <w:r>
        <w:rPr>
          <w:color w:val="231F20"/>
          <w:w w:val="105"/>
        </w:rPr>
        <w:t>in</w:t>
      </w:r>
      <w:r>
        <w:rPr>
          <w:color w:val="231F20"/>
          <w:spacing w:val="-10"/>
          <w:w w:val="105"/>
        </w:rPr>
        <w:t> </w:t>
      </w:r>
      <w:r>
        <w:rPr>
          <w:color w:val="231F20"/>
          <w:w w:val="105"/>
        </w:rPr>
        <w:t>1936,</w:t>
      </w:r>
      <w:r>
        <w:rPr>
          <w:color w:val="231F20"/>
          <w:spacing w:val="-13"/>
          <w:w w:val="105"/>
        </w:rPr>
        <w:t> </w:t>
      </w:r>
      <w:r>
        <w:rPr>
          <w:color w:val="231F20"/>
          <w:w w:val="105"/>
        </w:rPr>
        <w:t>Alexander</w:t>
      </w:r>
      <w:r>
        <w:rPr>
          <w:color w:val="231F20"/>
          <w:spacing w:val="-9"/>
          <w:w w:val="105"/>
        </w:rPr>
        <w:t> </w:t>
      </w:r>
      <w:r>
        <w:rPr>
          <w:color w:val="231F20"/>
          <w:w w:val="105"/>
        </w:rPr>
        <w:t>Flick</w:t>
      </w:r>
      <w:r>
        <w:rPr>
          <w:color w:val="231F20"/>
          <w:spacing w:val="-10"/>
          <w:w w:val="105"/>
        </w:rPr>
        <w:t> </w:t>
      </w:r>
      <w:r>
        <w:rPr>
          <w:color w:val="231F20"/>
          <w:w w:val="105"/>
        </w:rPr>
        <w:t>emphasized</w:t>
      </w:r>
      <w:r>
        <w:rPr>
          <w:color w:val="231F20"/>
          <w:spacing w:val="-10"/>
          <w:w w:val="105"/>
        </w:rPr>
        <w:t> </w:t>
      </w:r>
      <w:r>
        <w:rPr>
          <w:color w:val="231F20"/>
          <w:w w:val="105"/>
        </w:rPr>
        <w:t>Van</w:t>
      </w:r>
      <w:r>
        <w:rPr>
          <w:color w:val="231F20"/>
          <w:spacing w:val="-10"/>
          <w:w w:val="105"/>
        </w:rPr>
        <w:t> </w:t>
      </w:r>
      <w:r>
        <w:rPr>
          <w:color w:val="231F20"/>
          <w:w w:val="105"/>
        </w:rPr>
        <w:t>Buren’s</w:t>
      </w:r>
      <w:r>
        <w:rPr>
          <w:color w:val="231F20"/>
          <w:spacing w:val="-10"/>
          <w:w w:val="105"/>
        </w:rPr>
        <w:t> </w:t>
      </w:r>
      <w:r>
        <w:rPr>
          <w:color w:val="231F20"/>
          <w:w w:val="105"/>
        </w:rPr>
        <w:t>role</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creation</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Democratic party</w:t>
      </w:r>
      <w:r>
        <w:rPr>
          <w:color w:val="231F20"/>
          <w:spacing w:val="-10"/>
          <w:w w:val="105"/>
        </w:rPr>
        <w:t> </w:t>
      </w:r>
      <w:r>
        <w:rPr>
          <w:color w:val="231F20"/>
          <w:w w:val="105"/>
        </w:rPr>
        <w:t>and</w:t>
      </w:r>
      <w:r>
        <w:rPr>
          <w:color w:val="231F20"/>
          <w:spacing w:val="-7"/>
          <w:w w:val="105"/>
        </w:rPr>
        <w:t> </w:t>
      </w:r>
      <w:r>
        <w:rPr>
          <w:color w:val="231F20"/>
          <w:w w:val="105"/>
        </w:rPr>
        <w:t>his</w:t>
      </w:r>
      <w:r>
        <w:rPr>
          <w:color w:val="231F20"/>
          <w:spacing w:val="-7"/>
          <w:w w:val="105"/>
        </w:rPr>
        <w:t> </w:t>
      </w:r>
      <w:r>
        <w:rPr>
          <w:color w:val="231F20"/>
          <w:w w:val="105"/>
        </w:rPr>
        <w:t>importance</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Free</w:t>
      </w:r>
      <w:r>
        <w:rPr>
          <w:color w:val="231F20"/>
          <w:spacing w:val="-7"/>
          <w:w w:val="105"/>
        </w:rPr>
        <w:t> </w:t>
      </w:r>
      <w:r>
        <w:rPr>
          <w:color w:val="231F20"/>
          <w:w w:val="105"/>
        </w:rPr>
        <w:t>Soil</w:t>
      </w:r>
      <w:r>
        <w:rPr>
          <w:color w:val="231F20"/>
          <w:spacing w:val="-7"/>
          <w:w w:val="105"/>
        </w:rPr>
        <w:t> </w:t>
      </w:r>
      <w:r>
        <w:rPr>
          <w:color w:val="231F20"/>
          <w:w w:val="105"/>
        </w:rPr>
        <w:t>movement,</w:t>
      </w:r>
      <w:r>
        <w:rPr>
          <w:color w:val="231F20"/>
          <w:spacing w:val="-7"/>
          <w:w w:val="105"/>
        </w:rPr>
        <w:t> </w:t>
      </w:r>
      <w:r>
        <w:rPr>
          <w:color w:val="231F20"/>
          <w:w w:val="105"/>
        </w:rPr>
        <w:t>and</w:t>
      </w:r>
      <w:r>
        <w:rPr>
          <w:color w:val="231F20"/>
          <w:spacing w:val="-7"/>
          <w:w w:val="105"/>
        </w:rPr>
        <w:t> </w:t>
      </w:r>
      <w:r>
        <w:rPr>
          <w:color w:val="231F20"/>
          <w:w w:val="105"/>
        </w:rPr>
        <w:t>held</w:t>
      </w:r>
      <w:r>
        <w:rPr>
          <w:color w:val="231F20"/>
          <w:spacing w:val="-7"/>
          <w:w w:val="105"/>
        </w:rPr>
        <w:t> </w:t>
      </w:r>
      <w:r>
        <w:rPr>
          <w:color w:val="231F20"/>
          <w:w w:val="105"/>
        </w:rPr>
        <w:t>that</w:t>
      </w:r>
      <w:r>
        <w:rPr>
          <w:color w:val="231F20"/>
          <w:spacing w:val="-7"/>
          <w:w w:val="105"/>
        </w:rPr>
        <w:t> </w:t>
      </w:r>
      <w:r>
        <w:rPr>
          <w:color w:val="231F20"/>
          <w:w w:val="105"/>
        </w:rPr>
        <w:t>Van</w:t>
      </w:r>
      <w:r>
        <w:rPr>
          <w:color w:val="231F20"/>
          <w:spacing w:val="-7"/>
          <w:w w:val="105"/>
        </w:rPr>
        <w:t> </w:t>
      </w:r>
      <w:r>
        <w:rPr>
          <w:color w:val="231F20"/>
          <w:w w:val="105"/>
        </w:rPr>
        <w:t>Buren’s</w:t>
      </w:r>
      <w:r>
        <w:rPr>
          <w:color w:val="231F20"/>
          <w:spacing w:val="-7"/>
          <w:w w:val="105"/>
        </w:rPr>
        <w:t> </w:t>
      </w:r>
      <w:r>
        <w:rPr>
          <w:color w:val="231F20"/>
          <w:w w:val="105"/>
        </w:rPr>
        <w:t>reputation</w:t>
      </w:r>
    </w:p>
    <w:p>
      <w:pPr>
        <w:pStyle w:val="BodyText"/>
        <w:spacing w:line="244" w:lineRule="exact"/>
        <w:ind w:left="159"/>
      </w:pPr>
      <w:r>
        <w:rPr>
          <w:color w:val="231F20"/>
        </w:rPr>
        <w:t>as</w:t>
      </w:r>
      <w:r>
        <w:rPr>
          <w:color w:val="231F20"/>
          <w:spacing w:val="6"/>
        </w:rPr>
        <w:t> </w:t>
      </w:r>
      <w:r>
        <w:rPr>
          <w:color w:val="231F20"/>
        </w:rPr>
        <w:t>a</w:t>
      </w:r>
      <w:r>
        <w:rPr>
          <w:color w:val="231F20"/>
          <w:spacing w:val="6"/>
        </w:rPr>
        <w:t> </w:t>
      </w:r>
      <w:r>
        <w:rPr>
          <w:color w:val="231F20"/>
        </w:rPr>
        <w:t>cunning</w:t>
      </w:r>
      <w:r>
        <w:rPr>
          <w:color w:val="231F20"/>
          <w:spacing w:val="7"/>
        </w:rPr>
        <w:t> </w:t>
      </w:r>
      <w:r>
        <w:rPr>
          <w:color w:val="231F20"/>
        </w:rPr>
        <w:t>politician</w:t>
      </w:r>
      <w:r>
        <w:rPr>
          <w:color w:val="231F20"/>
          <w:spacing w:val="6"/>
        </w:rPr>
        <w:t> </w:t>
      </w:r>
      <w:r>
        <w:rPr>
          <w:color w:val="231F20"/>
        </w:rPr>
        <w:t>was</w:t>
      </w:r>
      <w:r>
        <w:rPr>
          <w:color w:val="231F20"/>
          <w:spacing w:val="7"/>
        </w:rPr>
        <w:t> </w:t>
      </w:r>
      <w:r>
        <w:rPr>
          <w:color w:val="231F20"/>
        </w:rPr>
        <w:t>undeserved.</w:t>
      </w:r>
      <w:r>
        <w:rPr>
          <w:color w:val="231F20"/>
          <w:position w:val="7"/>
          <w:sz w:val="12"/>
        </w:rPr>
        <w:t>42</w:t>
      </w:r>
      <w:r>
        <w:rPr>
          <w:color w:val="231F20"/>
          <w:spacing w:val="71"/>
          <w:position w:val="7"/>
          <w:sz w:val="12"/>
        </w:rPr>
        <w:t> </w:t>
      </w:r>
      <w:r>
        <w:rPr>
          <w:color w:val="231F20"/>
        </w:rPr>
        <w:t>The</w:t>
      </w:r>
      <w:r>
        <w:rPr>
          <w:color w:val="231F20"/>
          <w:spacing w:val="6"/>
        </w:rPr>
        <w:t> </w:t>
      </w:r>
      <w:r>
        <w:rPr>
          <w:color w:val="231F20"/>
        </w:rPr>
        <w:t>pamphlet</w:t>
      </w:r>
      <w:r>
        <w:rPr>
          <w:color w:val="231F20"/>
          <w:spacing w:val="7"/>
        </w:rPr>
        <w:t> </w:t>
      </w:r>
      <w:r>
        <w:rPr>
          <w:color w:val="231F20"/>
        </w:rPr>
        <w:t>issued</w:t>
      </w:r>
      <w:r>
        <w:rPr>
          <w:color w:val="231F20"/>
          <w:spacing w:val="6"/>
        </w:rPr>
        <w:t> </w:t>
      </w:r>
      <w:r>
        <w:rPr>
          <w:color w:val="231F20"/>
        </w:rPr>
        <w:t>by</w:t>
      </w:r>
      <w:r>
        <w:rPr>
          <w:color w:val="231F20"/>
          <w:spacing w:val="3"/>
        </w:rPr>
        <w:t> </w:t>
      </w:r>
      <w:r>
        <w:rPr>
          <w:color w:val="231F20"/>
        </w:rPr>
        <w:t>the</w:t>
      </w:r>
      <w:r>
        <w:rPr>
          <w:color w:val="231F20"/>
          <w:spacing w:val="7"/>
        </w:rPr>
        <w:t> </w:t>
      </w:r>
      <w:r>
        <w:rPr>
          <w:color w:val="231F20"/>
        </w:rPr>
        <w:t>association</w:t>
      </w:r>
      <w:r>
        <w:rPr>
          <w:color w:val="231F20"/>
          <w:spacing w:val="6"/>
        </w:rPr>
        <w:t> </w:t>
      </w:r>
      <w:r>
        <w:rPr>
          <w:color w:val="231F20"/>
          <w:spacing w:val="-2"/>
        </w:rPr>
        <w:t>continued</w:t>
      </w:r>
    </w:p>
    <w:p>
      <w:pPr>
        <w:pStyle w:val="BodyText"/>
        <w:spacing w:before="27"/>
        <w:rPr>
          <w:sz w:val="20"/>
        </w:rPr>
      </w:pPr>
      <w:r>
        <w:rPr/>
        <mc:AlternateContent>
          <mc:Choice Requires="wps">
            <w:drawing>
              <wp:anchor distT="0" distB="0" distL="0" distR="0" allowOverlap="1" layoutInCell="1" locked="0" behindDoc="1" simplePos="0" relativeHeight="487611904">
                <wp:simplePos x="0" y="0"/>
                <wp:positionH relativeFrom="page">
                  <wp:posOffset>1143000</wp:posOffset>
                </wp:positionH>
                <wp:positionV relativeFrom="paragraph">
                  <wp:posOffset>181645</wp:posOffset>
                </wp:positionV>
                <wp:extent cx="1828800" cy="1270"/>
                <wp:effectExtent l="0" t="0" r="0" b="0"/>
                <wp:wrapTopAndBottom/>
                <wp:docPr id="75" name="Graphic 75"/>
                <wp:cNvGraphicFramePr>
                  <a:graphicFrameLocks/>
                </wp:cNvGraphicFramePr>
                <a:graphic>
                  <a:graphicData uri="http://schemas.microsoft.com/office/word/2010/wordprocessingShape">
                    <wps:wsp>
                      <wps:cNvPr id="75" name="Graphic 75"/>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302799pt;width:144pt;height:.1pt;mso-position-horizontal-relative:page;mso-position-vertical-relative:paragraph;z-index:-15704576;mso-wrap-distance-left:0;mso-wrap-distance-right:0" id="docshape74" coordorigin="1800,286" coordsize="2880,0" path="m1800,286l4680,286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w w:val="105"/>
          <w:position w:val="6"/>
          <w:sz w:val="11"/>
        </w:rPr>
        <w:t>38</w:t>
      </w:r>
      <w:r>
        <w:rPr>
          <w:color w:val="231F20"/>
          <w:spacing w:val="16"/>
          <w:w w:val="105"/>
          <w:position w:val="6"/>
          <w:sz w:val="11"/>
        </w:rPr>
        <w:t> </w:t>
      </w:r>
      <w:r>
        <w:rPr>
          <w:color w:val="231F20"/>
          <w:w w:val="105"/>
          <w:sz w:val="19"/>
        </w:rPr>
        <w:t>Weig,</w:t>
      </w:r>
      <w:r>
        <w:rPr>
          <w:color w:val="231F20"/>
          <w:spacing w:val="-3"/>
          <w:w w:val="105"/>
          <w:sz w:val="19"/>
        </w:rPr>
        <w:t> </w:t>
      </w:r>
      <w:r>
        <w:rPr>
          <w:color w:val="231F20"/>
          <w:w w:val="105"/>
          <w:sz w:val="19"/>
        </w:rPr>
        <w:t>“‘Lindenwald,’”</w:t>
      </w:r>
      <w:r>
        <w:rPr>
          <w:color w:val="231F20"/>
          <w:spacing w:val="-2"/>
          <w:w w:val="105"/>
          <w:sz w:val="19"/>
        </w:rPr>
        <w:t> </w:t>
      </w:r>
      <w:r>
        <w:rPr>
          <w:color w:val="231F20"/>
          <w:w w:val="105"/>
          <w:sz w:val="19"/>
        </w:rPr>
        <w:t>29-</w:t>
      </w:r>
      <w:r>
        <w:rPr>
          <w:color w:val="231F20"/>
          <w:spacing w:val="-5"/>
          <w:w w:val="105"/>
          <w:sz w:val="19"/>
        </w:rPr>
        <w:t>30.</w:t>
      </w:r>
    </w:p>
    <w:p>
      <w:pPr>
        <w:spacing w:line="244" w:lineRule="auto" w:before="63"/>
        <w:ind w:left="159" w:right="554" w:firstLine="0"/>
        <w:jc w:val="left"/>
        <w:rPr>
          <w:sz w:val="19"/>
        </w:rPr>
      </w:pPr>
      <w:r>
        <w:rPr>
          <w:color w:val="231F20"/>
          <w:w w:val="105"/>
          <w:position w:val="6"/>
          <w:sz w:val="11"/>
        </w:rPr>
        <w:t>39</w:t>
      </w:r>
      <w:r>
        <w:rPr>
          <w:color w:val="231F20"/>
          <w:spacing w:val="17"/>
          <w:w w:val="105"/>
          <w:position w:val="6"/>
          <w:sz w:val="11"/>
        </w:rPr>
        <w:t> </w:t>
      </w:r>
      <w:r>
        <w:rPr>
          <w:color w:val="231F20"/>
          <w:w w:val="105"/>
          <w:sz w:val="19"/>
        </w:rPr>
        <w:t>Branch</w:t>
      </w:r>
      <w:r>
        <w:rPr>
          <w:color w:val="231F20"/>
          <w:spacing w:val="-2"/>
          <w:w w:val="105"/>
          <w:sz w:val="19"/>
        </w:rPr>
        <w:t> </w:t>
      </w:r>
      <w:r>
        <w:rPr>
          <w:color w:val="231F20"/>
          <w:w w:val="105"/>
          <w:sz w:val="19"/>
        </w:rPr>
        <w:t>Spalding</w:t>
      </w:r>
      <w:r>
        <w:rPr>
          <w:color w:val="231F20"/>
          <w:spacing w:val="-2"/>
          <w:w w:val="105"/>
          <w:sz w:val="19"/>
        </w:rPr>
        <w:t> </w:t>
      </w:r>
      <w:r>
        <w:rPr>
          <w:color w:val="231F20"/>
          <w:w w:val="105"/>
          <w:sz w:val="19"/>
        </w:rPr>
        <w:t>to</w:t>
      </w:r>
      <w:r>
        <w:rPr>
          <w:color w:val="231F20"/>
          <w:spacing w:val="-2"/>
          <w:w w:val="105"/>
          <w:sz w:val="19"/>
        </w:rPr>
        <w:t> </w:t>
      </w:r>
      <w:r>
        <w:rPr>
          <w:color w:val="231F20"/>
          <w:w w:val="105"/>
          <w:sz w:val="19"/>
        </w:rPr>
        <w:t>Richard</w:t>
      </w:r>
      <w:r>
        <w:rPr>
          <w:color w:val="231F20"/>
          <w:spacing w:val="-2"/>
          <w:w w:val="105"/>
          <w:sz w:val="19"/>
        </w:rPr>
        <w:t> </w:t>
      </w:r>
      <w:r>
        <w:rPr>
          <w:color w:val="231F20"/>
          <w:w w:val="105"/>
          <w:sz w:val="19"/>
        </w:rPr>
        <w:t>Schermerhorn</w:t>
      </w:r>
      <w:r>
        <w:rPr>
          <w:color w:val="231F20"/>
          <w:spacing w:val="-3"/>
          <w:w w:val="105"/>
          <w:sz w:val="19"/>
        </w:rPr>
        <w:t> </w:t>
      </w:r>
      <w:r>
        <w:rPr>
          <w:color w:val="231F20"/>
          <w:w w:val="105"/>
          <w:sz w:val="19"/>
        </w:rPr>
        <w:t>Jr.,</w:t>
      </w:r>
      <w:r>
        <w:rPr>
          <w:color w:val="231F20"/>
          <w:spacing w:val="-2"/>
          <w:w w:val="105"/>
          <w:sz w:val="19"/>
        </w:rPr>
        <w:t> </w:t>
      </w:r>
      <w:r>
        <w:rPr>
          <w:color w:val="231F20"/>
          <w:w w:val="105"/>
          <w:sz w:val="19"/>
        </w:rPr>
        <w:t>November</w:t>
      </w:r>
      <w:r>
        <w:rPr>
          <w:color w:val="231F20"/>
          <w:spacing w:val="-2"/>
          <w:w w:val="105"/>
          <w:sz w:val="19"/>
        </w:rPr>
        <w:t> </w:t>
      </w:r>
      <w:r>
        <w:rPr>
          <w:color w:val="231F20"/>
          <w:w w:val="105"/>
          <w:sz w:val="19"/>
        </w:rPr>
        <w:t>27,</w:t>
      </w:r>
      <w:r>
        <w:rPr>
          <w:color w:val="231F20"/>
          <w:spacing w:val="-2"/>
          <w:w w:val="105"/>
          <w:sz w:val="19"/>
        </w:rPr>
        <w:t> </w:t>
      </w:r>
      <w:r>
        <w:rPr>
          <w:color w:val="231F20"/>
          <w:w w:val="105"/>
          <w:sz w:val="19"/>
        </w:rPr>
        <w:t>1936,</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New</w:t>
      </w:r>
      <w:r>
        <w:rPr>
          <w:color w:val="231F20"/>
          <w:spacing w:val="-2"/>
          <w:w w:val="105"/>
          <w:sz w:val="19"/>
        </w:rPr>
        <w:t> </w:t>
      </w:r>
      <w:r>
        <w:rPr>
          <w:color w:val="231F20"/>
          <w:w w:val="105"/>
          <w:sz w:val="19"/>
        </w:rPr>
        <w:t>York</w:t>
      </w:r>
      <w:r>
        <w:rPr>
          <w:color w:val="231F20"/>
          <w:spacing w:val="-2"/>
          <w:w w:val="105"/>
          <w:sz w:val="19"/>
        </w:rPr>
        <w:t> </w:t>
      </w:r>
      <w:r>
        <w:rPr>
          <w:color w:val="231F20"/>
          <w:w w:val="105"/>
          <w:sz w:val="19"/>
        </w:rPr>
        <w:t>Miscellaneous, </w:t>
      </w:r>
      <w:r>
        <w:rPr>
          <w:color w:val="231F20"/>
          <w:spacing w:val="-2"/>
          <w:w w:val="105"/>
          <w:sz w:val="19"/>
        </w:rPr>
        <w:t>Central</w:t>
      </w:r>
      <w:r>
        <w:rPr>
          <w:color w:val="231F20"/>
          <w:spacing w:val="-3"/>
          <w:w w:val="105"/>
          <w:sz w:val="19"/>
        </w:rPr>
        <w:t> </w:t>
      </w:r>
      <w:r>
        <w:rPr>
          <w:color w:val="231F20"/>
          <w:spacing w:val="-2"/>
          <w:w w:val="105"/>
          <w:sz w:val="19"/>
        </w:rPr>
        <w:t>Classiﬁed</w:t>
      </w:r>
      <w:r>
        <w:rPr>
          <w:color w:val="231F20"/>
          <w:spacing w:val="-3"/>
          <w:w w:val="105"/>
          <w:sz w:val="19"/>
        </w:rPr>
        <w:t> </w:t>
      </w:r>
      <w:r>
        <w:rPr>
          <w:color w:val="231F20"/>
          <w:spacing w:val="-2"/>
          <w:w w:val="105"/>
          <w:sz w:val="19"/>
        </w:rPr>
        <w:t>Files,</w:t>
      </w:r>
      <w:r>
        <w:rPr>
          <w:color w:val="231F20"/>
          <w:spacing w:val="-3"/>
          <w:w w:val="105"/>
          <w:sz w:val="19"/>
        </w:rPr>
        <w:t> </w:t>
      </w:r>
      <w:r>
        <w:rPr>
          <w:color w:val="231F20"/>
          <w:spacing w:val="-2"/>
          <w:w w:val="105"/>
          <w:sz w:val="19"/>
        </w:rPr>
        <w:t>1907-49</w:t>
      </w:r>
      <w:r>
        <w:rPr>
          <w:color w:val="231F20"/>
          <w:spacing w:val="-3"/>
          <w:w w:val="105"/>
          <w:sz w:val="19"/>
        </w:rPr>
        <w:t> </w:t>
      </w:r>
      <w:r>
        <w:rPr>
          <w:color w:val="231F20"/>
          <w:spacing w:val="-2"/>
          <w:w w:val="105"/>
          <w:sz w:val="19"/>
        </w:rPr>
        <w:t>and</w:t>
      </w:r>
      <w:r>
        <w:rPr>
          <w:color w:val="231F20"/>
          <w:spacing w:val="-3"/>
          <w:w w:val="105"/>
          <w:sz w:val="19"/>
        </w:rPr>
        <w:t> </w:t>
      </w:r>
      <w:r>
        <w:rPr>
          <w:color w:val="231F20"/>
          <w:spacing w:val="-2"/>
          <w:w w:val="105"/>
          <w:sz w:val="19"/>
        </w:rPr>
        <w:t>1933-49,</w:t>
      </w:r>
      <w:r>
        <w:rPr>
          <w:color w:val="231F20"/>
          <w:spacing w:val="-3"/>
          <w:w w:val="105"/>
          <w:sz w:val="19"/>
        </w:rPr>
        <w:t> </w:t>
      </w:r>
      <w:r>
        <w:rPr>
          <w:color w:val="231F20"/>
          <w:spacing w:val="-2"/>
          <w:w w:val="105"/>
          <w:sz w:val="19"/>
        </w:rPr>
        <w:t>Proposed</w:t>
      </w:r>
      <w:r>
        <w:rPr>
          <w:color w:val="231F20"/>
          <w:spacing w:val="-3"/>
          <w:w w:val="105"/>
          <w:sz w:val="19"/>
        </w:rPr>
        <w:t> </w:t>
      </w:r>
      <w:r>
        <w:rPr>
          <w:color w:val="231F20"/>
          <w:spacing w:val="-2"/>
          <w:w w:val="105"/>
          <w:sz w:val="19"/>
        </w:rPr>
        <w:t>Historic</w:t>
      </w:r>
      <w:r>
        <w:rPr>
          <w:color w:val="231F20"/>
          <w:spacing w:val="-3"/>
          <w:w w:val="105"/>
          <w:sz w:val="19"/>
        </w:rPr>
        <w:t> </w:t>
      </w:r>
      <w:r>
        <w:rPr>
          <w:color w:val="231F20"/>
          <w:spacing w:val="-2"/>
          <w:w w:val="105"/>
          <w:sz w:val="19"/>
        </w:rPr>
        <w:t>Sites,</w:t>
      </w:r>
      <w:r>
        <w:rPr>
          <w:color w:val="231F20"/>
          <w:spacing w:val="-3"/>
          <w:w w:val="105"/>
          <w:sz w:val="19"/>
        </w:rPr>
        <w:t> </w:t>
      </w:r>
      <w:r>
        <w:rPr>
          <w:color w:val="231F20"/>
          <w:spacing w:val="-2"/>
          <w:w w:val="105"/>
          <w:sz w:val="19"/>
        </w:rPr>
        <w:t>036</w:t>
      </w:r>
      <w:r>
        <w:rPr>
          <w:color w:val="231F20"/>
          <w:spacing w:val="-3"/>
          <w:w w:val="105"/>
          <w:sz w:val="19"/>
        </w:rPr>
        <w:t> </w:t>
      </w:r>
      <w:r>
        <w:rPr>
          <w:color w:val="231F20"/>
          <w:spacing w:val="-2"/>
          <w:w w:val="105"/>
          <w:sz w:val="19"/>
        </w:rPr>
        <w:t>New</w:t>
      </w:r>
      <w:r>
        <w:rPr>
          <w:color w:val="231F20"/>
          <w:spacing w:val="-3"/>
          <w:w w:val="105"/>
          <w:sz w:val="19"/>
        </w:rPr>
        <w:t> </w:t>
      </w:r>
      <w:r>
        <w:rPr>
          <w:color w:val="231F20"/>
          <w:spacing w:val="-2"/>
          <w:w w:val="105"/>
          <w:sz w:val="19"/>
        </w:rPr>
        <w:t>York,</w:t>
      </w:r>
      <w:r>
        <w:rPr>
          <w:color w:val="231F20"/>
          <w:spacing w:val="-3"/>
          <w:w w:val="105"/>
          <w:sz w:val="19"/>
        </w:rPr>
        <w:t> </w:t>
      </w:r>
      <w:r>
        <w:rPr>
          <w:color w:val="231F20"/>
          <w:spacing w:val="-2"/>
          <w:w w:val="105"/>
          <w:sz w:val="19"/>
        </w:rPr>
        <w:t>Box</w:t>
      </w:r>
      <w:r>
        <w:rPr>
          <w:color w:val="231F20"/>
          <w:spacing w:val="-3"/>
          <w:w w:val="105"/>
          <w:sz w:val="19"/>
        </w:rPr>
        <w:t> </w:t>
      </w:r>
      <w:r>
        <w:rPr>
          <w:color w:val="231F20"/>
          <w:spacing w:val="-2"/>
          <w:w w:val="105"/>
          <w:sz w:val="19"/>
        </w:rPr>
        <w:t>3033,</w:t>
      </w:r>
      <w:r>
        <w:rPr>
          <w:color w:val="231F20"/>
          <w:spacing w:val="-3"/>
          <w:w w:val="105"/>
          <w:sz w:val="19"/>
        </w:rPr>
        <w:t> </w:t>
      </w:r>
      <w:r>
        <w:rPr>
          <w:color w:val="231F20"/>
          <w:spacing w:val="-2"/>
          <w:w w:val="105"/>
          <w:sz w:val="19"/>
        </w:rPr>
        <w:t>RG</w:t>
      </w:r>
      <w:r>
        <w:rPr>
          <w:color w:val="231F20"/>
          <w:spacing w:val="-3"/>
          <w:w w:val="105"/>
          <w:sz w:val="19"/>
        </w:rPr>
        <w:t> </w:t>
      </w:r>
      <w:r>
        <w:rPr>
          <w:color w:val="231F20"/>
          <w:spacing w:val="-2"/>
          <w:w w:val="105"/>
          <w:sz w:val="19"/>
        </w:rPr>
        <w:t>79, </w:t>
      </w:r>
      <w:r>
        <w:rPr>
          <w:color w:val="231F20"/>
          <w:w w:val="105"/>
          <w:sz w:val="19"/>
        </w:rPr>
        <w:t>NACP, College Park, MD.</w:t>
      </w:r>
    </w:p>
    <w:p>
      <w:pPr>
        <w:spacing w:line="244" w:lineRule="auto" w:before="60"/>
        <w:ind w:left="159" w:right="554" w:firstLine="0"/>
        <w:jc w:val="left"/>
        <w:rPr>
          <w:sz w:val="19"/>
        </w:rPr>
      </w:pPr>
      <w:r>
        <w:rPr>
          <w:color w:val="231F20"/>
          <w:w w:val="105"/>
          <w:position w:val="6"/>
          <w:sz w:val="11"/>
        </w:rPr>
        <w:t>40</w:t>
      </w:r>
      <w:r>
        <w:rPr>
          <w:color w:val="231F20"/>
          <w:spacing w:val="17"/>
          <w:w w:val="105"/>
          <w:position w:val="6"/>
          <w:sz w:val="11"/>
        </w:rPr>
        <w:t> </w:t>
      </w:r>
      <w:r>
        <w:rPr>
          <w:color w:val="231F20"/>
          <w:w w:val="105"/>
          <w:sz w:val="19"/>
        </w:rPr>
        <w:t>Association for the Preservation of Lindenwald, “Lindenwald, Home of Martin Van Buren, the First President of the United States Chosen from the State of New York: Why It Should be Made a Public </w:t>
      </w:r>
      <w:r>
        <w:rPr>
          <w:color w:val="231F20"/>
          <w:spacing w:val="-2"/>
          <w:w w:val="105"/>
          <w:sz w:val="19"/>
        </w:rPr>
        <w:t>Historic Reservation,” 1937, 1, 13-14, Folder New York Miscellaneous, Central Classiﬁed Files, 1907-49 </w:t>
      </w:r>
      <w:r>
        <w:rPr>
          <w:color w:val="231F20"/>
          <w:w w:val="105"/>
          <w:sz w:val="19"/>
        </w:rPr>
        <w:t>and 1933-49, Proposed Historic Sites, 036 New York, Box 3033, RG 79, NACP, College Park, MD.</w:t>
      </w:r>
    </w:p>
    <w:p>
      <w:pPr>
        <w:spacing w:before="60"/>
        <w:ind w:left="160" w:right="0" w:firstLine="0"/>
        <w:jc w:val="left"/>
        <w:rPr>
          <w:sz w:val="19"/>
        </w:rPr>
      </w:pPr>
      <w:r>
        <w:rPr>
          <w:color w:val="231F20"/>
          <w:w w:val="105"/>
          <w:position w:val="6"/>
          <w:sz w:val="11"/>
        </w:rPr>
        <w:t>41</w:t>
      </w:r>
      <w:r>
        <w:rPr>
          <w:color w:val="231F20"/>
          <w:spacing w:val="7"/>
          <w:w w:val="105"/>
          <w:position w:val="6"/>
          <w:sz w:val="11"/>
        </w:rPr>
        <w:t> </w:t>
      </w:r>
      <w:r>
        <w:rPr>
          <w:color w:val="231F20"/>
          <w:w w:val="105"/>
          <w:sz w:val="19"/>
        </w:rPr>
        <w:t>Association</w:t>
      </w:r>
      <w:r>
        <w:rPr>
          <w:color w:val="231F20"/>
          <w:spacing w:val="-8"/>
          <w:w w:val="105"/>
          <w:sz w:val="19"/>
        </w:rPr>
        <w:t> </w:t>
      </w:r>
      <w:r>
        <w:rPr>
          <w:color w:val="231F20"/>
          <w:w w:val="105"/>
          <w:sz w:val="19"/>
        </w:rPr>
        <w:t>for</w:t>
      </w:r>
      <w:r>
        <w:rPr>
          <w:color w:val="231F20"/>
          <w:spacing w:val="-8"/>
          <w:w w:val="105"/>
          <w:sz w:val="19"/>
        </w:rPr>
        <w:t> </w:t>
      </w:r>
      <w:r>
        <w:rPr>
          <w:color w:val="231F20"/>
          <w:w w:val="105"/>
          <w:sz w:val="19"/>
        </w:rPr>
        <w:t>the</w:t>
      </w:r>
      <w:r>
        <w:rPr>
          <w:color w:val="231F20"/>
          <w:spacing w:val="-8"/>
          <w:w w:val="105"/>
          <w:sz w:val="19"/>
        </w:rPr>
        <w:t> </w:t>
      </w:r>
      <w:r>
        <w:rPr>
          <w:color w:val="231F20"/>
          <w:w w:val="105"/>
          <w:sz w:val="19"/>
        </w:rPr>
        <w:t>Preservation</w:t>
      </w:r>
      <w:r>
        <w:rPr>
          <w:color w:val="231F20"/>
          <w:spacing w:val="-7"/>
          <w:w w:val="105"/>
          <w:sz w:val="19"/>
        </w:rPr>
        <w:t> </w:t>
      </w:r>
      <w:r>
        <w:rPr>
          <w:color w:val="231F20"/>
          <w:w w:val="105"/>
          <w:sz w:val="19"/>
        </w:rPr>
        <w:t>of</w:t>
      </w:r>
      <w:r>
        <w:rPr>
          <w:color w:val="231F20"/>
          <w:spacing w:val="-3"/>
          <w:w w:val="105"/>
          <w:sz w:val="19"/>
        </w:rPr>
        <w:t> </w:t>
      </w:r>
      <w:r>
        <w:rPr>
          <w:color w:val="231F20"/>
          <w:w w:val="105"/>
          <w:sz w:val="19"/>
        </w:rPr>
        <w:t>Lindenwald,</w:t>
      </w:r>
      <w:r>
        <w:rPr>
          <w:color w:val="231F20"/>
          <w:spacing w:val="-8"/>
          <w:w w:val="105"/>
          <w:sz w:val="19"/>
        </w:rPr>
        <w:t> </w:t>
      </w:r>
      <w:r>
        <w:rPr>
          <w:color w:val="231F20"/>
          <w:w w:val="105"/>
          <w:sz w:val="19"/>
        </w:rPr>
        <w:t>“Lindenwald</w:t>
      </w:r>
      <w:r>
        <w:rPr>
          <w:color w:val="231F20"/>
          <w:spacing w:val="-8"/>
          <w:w w:val="105"/>
          <w:sz w:val="19"/>
        </w:rPr>
        <w:t> </w:t>
      </w:r>
      <w:r>
        <w:rPr>
          <w:color w:val="231F20"/>
          <w:w w:val="105"/>
          <w:sz w:val="19"/>
        </w:rPr>
        <w:t>Home</w:t>
      </w:r>
      <w:r>
        <w:rPr>
          <w:color w:val="231F20"/>
          <w:spacing w:val="-8"/>
          <w:w w:val="105"/>
          <w:sz w:val="19"/>
        </w:rPr>
        <w:t> </w:t>
      </w:r>
      <w:r>
        <w:rPr>
          <w:color w:val="231F20"/>
          <w:w w:val="105"/>
          <w:sz w:val="19"/>
        </w:rPr>
        <w:t>of</w:t>
      </w:r>
      <w:r>
        <w:rPr>
          <w:color w:val="231F20"/>
          <w:spacing w:val="-2"/>
          <w:w w:val="105"/>
          <w:sz w:val="19"/>
        </w:rPr>
        <w:t> </w:t>
      </w:r>
      <w:r>
        <w:rPr>
          <w:color w:val="231F20"/>
          <w:w w:val="105"/>
          <w:sz w:val="19"/>
        </w:rPr>
        <w:t>Martin</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spacing w:val="-5"/>
          <w:w w:val="105"/>
          <w:sz w:val="19"/>
        </w:rPr>
        <w:t>14.</w:t>
      </w:r>
    </w:p>
    <w:p>
      <w:pPr>
        <w:spacing w:before="63"/>
        <w:ind w:left="160" w:right="0" w:firstLine="0"/>
        <w:jc w:val="left"/>
        <w:rPr>
          <w:sz w:val="19"/>
        </w:rPr>
      </w:pPr>
      <w:r>
        <w:rPr>
          <w:color w:val="231F20"/>
          <w:w w:val="105"/>
          <w:position w:val="6"/>
          <w:sz w:val="11"/>
        </w:rPr>
        <w:t>42</w:t>
      </w:r>
      <w:r>
        <w:rPr>
          <w:color w:val="231F20"/>
          <w:spacing w:val="4"/>
          <w:w w:val="105"/>
          <w:position w:val="6"/>
          <w:sz w:val="11"/>
        </w:rPr>
        <w:t> </w:t>
      </w:r>
      <w:r>
        <w:rPr>
          <w:color w:val="231F20"/>
          <w:w w:val="105"/>
          <w:sz w:val="19"/>
        </w:rPr>
        <w:t>West,</w:t>
      </w:r>
      <w:r>
        <w:rPr>
          <w:color w:val="231F20"/>
          <w:spacing w:val="-11"/>
          <w:w w:val="105"/>
          <w:sz w:val="19"/>
        </w:rPr>
        <w:t> </w:t>
      </w:r>
      <w:r>
        <w:rPr>
          <w:color w:val="231F20"/>
          <w:w w:val="105"/>
          <w:sz w:val="19"/>
        </w:rPr>
        <w:t>“Preserving</w:t>
      </w:r>
      <w:r>
        <w:rPr>
          <w:color w:val="231F20"/>
          <w:spacing w:val="-11"/>
          <w:w w:val="105"/>
          <w:sz w:val="19"/>
        </w:rPr>
        <w:t> </w:t>
      </w:r>
      <w:r>
        <w:rPr>
          <w:color w:val="231F20"/>
          <w:w w:val="105"/>
          <w:sz w:val="19"/>
        </w:rPr>
        <w:t>Lindenwald,”</w:t>
      </w:r>
      <w:r>
        <w:rPr>
          <w:color w:val="231F20"/>
          <w:spacing w:val="-11"/>
          <w:w w:val="105"/>
          <w:sz w:val="19"/>
        </w:rPr>
        <w:t> </w:t>
      </w:r>
      <w:r>
        <w:rPr>
          <w:color w:val="231F20"/>
          <w:w w:val="105"/>
          <w:sz w:val="19"/>
        </w:rPr>
        <w:t>4,</w:t>
      </w:r>
      <w:r>
        <w:rPr>
          <w:color w:val="231F20"/>
          <w:spacing w:val="-11"/>
          <w:w w:val="105"/>
          <w:sz w:val="19"/>
        </w:rPr>
        <w:t> </w:t>
      </w:r>
      <w:r>
        <w:rPr>
          <w:color w:val="231F20"/>
          <w:spacing w:val="-2"/>
          <w:w w:val="105"/>
          <w:sz w:val="19"/>
        </w:rPr>
        <w:t>n.10.</w:t>
      </w:r>
    </w:p>
    <w:p>
      <w:pPr>
        <w:spacing w:after="0"/>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60" w:right="554"/>
        <w:rPr>
          <w:sz w:val="12"/>
        </w:rPr>
      </w:pPr>
      <w:r>
        <w:rPr>
          <w:color w:val="231F20"/>
          <w:w w:val="105"/>
        </w:rPr>
        <w:t>this</w:t>
      </w:r>
      <w:r>
        <w:rPr>
          <w:color w:val="231F20"/>
          <w:spacing w:val="-12"/>
          <w:w w:val="105"/>
        </w:rPr>
        <w:t> </w:t>
      </w:r>
      <w:r>
        <w:rPr>
          <w:color w:val="231F20"/>
          <w:w w:val="105"/>
        </w:rPr>
        <w:t>somewhat</w:t>
      </w:r>
      <w:r>
        <w:rPr>
          <w:color w:val="231F20"/>
          <w:spacing w:val="-12"/>
          <w:w w:val="105"/>
        </w:rPr>
        <w:t> </w:t>
      </w:r>
      <w:r>
        <w:rPr>
          <w:color w:val="231F20"/>
          <w:w w:val="105"/>
        </w:rPr>
        <w:t>defensive</w:t>
      </w:r>
      <w:r>
        <w:rPr>
          <w:color w:val="231F20"/>
          <w:spacing w:val="-12"/>
          <w:w w:val="105"/>
        </w:rPr>
        <w:t> </w:t>
      </w:r>
      <w:r>
        <w:rPr>
          <w:color w:val="231F20"/>
          <w:w w:val="105"/>
        </w:rPr>
        <w:t>line</w:t>
      </w:r>
      <w:r>
        <w:rPr>
          <w:color w:val="231F20"/>
          <w:spacing w:val="-12"/>
          <w:w w:val="105"/>
        </w:rPr>
        <w:t> </w:t>
      </w:r>
      <w:r>
        <w:rPr>
          <w:color w:val="231F20"/>
          <w:w w:val="105"/>
        </w:rPr>
        <w:t>of</w:t>
      </w:r>
      <w:r>
        <w:rPr>
          <w:color w:val="231F20"/>
          <w:spacing w:val="-6"/>
          <w:w w:val="105"/>
        </w:rPr>
        <w:t> </w:t>
      </w:r>
      <w:r>
        <w:rPr>
          <w:color w:val="231F20"/>
          <w:w w:val="105"/>
        </w:rPr>
        <w:t>reasoning,</w:t>
      </w:r>
      <w:r>
        <w:rPr>
          <w:color w:val="231F20"/>
          <w:spacing w:val="-12"/>
          <w:w w:val="105"/>
        </w:rPr>
        <w:t> </w:t>
      </w:r>
      <w:r>
        <w:rPr>
          <w:color w:val="231F20"/>
          <w:w w:val="105"/>
        </w:rPr>
        <w:t>claiming</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people</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United</w:t>
      </w:r>
      <w:r>
        <w:rPr>
          <w:color w:val="231F20"/>
          <w:spacing w:val="-12"/>
          <w:w w:val="105"/>
        </w:rPr>
        <w:t> </w:t>
      </w:r>
      <w:r>
        <w:rPr>
          <w:color w:val="231F20"/>
          <w:w w:val="105"/>
        </w:rPr>
        <w:t>States</w:t>
      </w:r>
      <w:r>
        <w:rPr>
          <w:color w:val="231F20"/>
          <w:spacing w:val="-12"/>
          <w:w w:val="105"/>
        </w:rPr>
        <w:t> </w:t>
      </w:r>
      <w:r>
        <w:rPr>
          <w:color w:val="231F20"/>
          <w:w w:val="105"/>
        </w:rPr>
        <w:t>had </w:t>
      </w:r>
      <w:r>
        <w:rPr>
          <w:color w:val="231F20"/>
          <w:spacing w:val="-2"/>
          <w:w w:val="105"/>
        </w:rPr>
        <w:t>regretted</w:t>
      </w:r>
      <w:r>
        <w:rPr>
          <w:color w:val="231F20"/>
          <w:spacing w:val="-11"/>
          <w:w w:val="105"/>
        </w:rPr>
        <w:t> </w:t>
      </w:r>
      <w:r>
        <w:rPr>
          <w:color w:val="231F20"/>
          <w:spacing w:val="-2"/>
          <w:w w:val="105"/>
        </w:rPr>
        <w:t>not</w:t>
      </w:r>
      <w:r>
        <w:rPr>
          <w:color w:val="231F20"/>
          <w:spacing w:val="-10"/>
          <w:w w:val="105"/>
        </w:rPr>
        <w:t> </w:t>
      </w:r>
      <w:r>
        <w:rPr>
          <w:color w:val="231F20"/>
          <w:spacing w:val="-2"/>
          <w:w w:val="105"/>
        </w:rPr>
        <w:t>reelecting</w:t>
      </w:r>
      <w:r>
        <w:rPr>
          <w:color w:val="231F20"/>
          <w:spacing w:val="-10"/>
          <w:w w:val="105"/>
        </w:rPr>
        <w:t> </w:t>
      </w:r>
      <w:r>
        <w:rPr>
          <w:color w:val="231F20"/>
          <w:spacing w:val="-2"/>
          <w:w w:val="105"/>
        </w:rPr>
        <w:t>Van</w:t>
      </w:r>
      <w:r>
        <w:rPr>
          <w:color w:val="231F20"/>
          <w:spacing w:val="-10"/>
          <w:w w:val="105"/>
        </w:rPr>
        <w:t> </w:t>
      </w:r>
      <w:r>
        <w:rPr>
          <w:color w:val="231F20"/>
          <w:spacing w:val="-2"/>
          <w:w w:val="105"/>
        </w:rPr>
        <w:t>Buren</w:t>
      </w:r>
      <w:r>
        <w:rPr>
          <w:color w:val="231F20"/>
          <w:spacing w:val="-10"/>
          <w:w w:val="105"/>
        </w:rPr>
        <w:t> </w:t>
      </w:r>
      <w:r>
        <w:rPr>
          <w:color w:val="231F20"/>
          <w:spacing w:val="-2"/>
          <w:w w:val="105"/>
        </w:rPr>
        <w:t>to</w:t>
      </w:r>
      <w:r>
        <w:rPr>
          <w:color w:val="231F20"/>
          <w:spacing w:val="-10"/>
          <w:w w:val="105"/>
        </w:rPr>
        <w:t> </w:t>
      </w:r>
      <w:r>
        <w:rPr>
          <w:color w:val="231F20"/>
          <w:spacing w:val="-2"/>
          <w:w w:val="105"/>
        </w:rPr>
        <w:t>the</w:t>
      </w:r>
      <w:r>
        <w:rPr>
          <w:color w:val="231F20"/>
          <w:spacing w:val="-10"/>
          <w:w w:val="105"/>
        </w:rPr>
        <w:t> </w:t>
      </w:r>
      <w:r>
        <w:rPr>
          <w:color w:val="231F20"/>
          <w:spacing w:val="-2"/>
          <w:w w:val="105"/>
        </w:rPr>
        <w:t>presidency</w:t>
      </w:r>
      <w:r>
        <w:rPr>
          <w:color w:val="231F20"/>
          <w:spacing w:val="-11"/>
          <w:w w:val="105"/>
        </w:rPr>
        <w:t> </w:t>
      </w:r>
      <w:r>
        <w:rPr>
          <w:color w:val="231F20"/>
          <w:spacing w:val="-2"/>
          <w:w w:val="105"/>
        </w:rPr>
        <w:t>and</w:t>
      </w:r>
      <w:r>
        <w:rPr>
          <w:color w:val="231F20"/>
          <w:spacing w:val="-10"/>
          <w:w w:val="105"/>
        </w:rPr>
        <w:t> </w:t>
      </w:r>
      <w:r>
        <w:rPr>
          <w:color w:val="231F20"/>
          <w:spacing w:val="-2"/>
          <w:w w:val="105"/>
        </w:rPr>
        <w:t>professing</w:t>
      </w:r>
      <w:r>
        <w:rPr>
          <w:color w:val="231F20"/>
          <w:spacing w:val="-9"/>
          <w:w w:val="105"/>
        </w:rPr>
        <w:t> </w:t>
      </w:r>
      <w:r>
        <w:rPr>
          <w:color w:val="231F20"/>
          <w:spacing w:val="-2"/>
          <w:w w:val="105"/>
        </w:rPr>
        <w:t>that</w:t>
      </w:r>
      <w:r>
        <w:rPr>
          <w:color w:val="231F20"/>
          <w:spacing w:val="-10"/>
          <w:w w:val="105"/>
        </w:rPr>
        <w:t> </w:t>
      </w:r>
      <w:r>
        <w:rPr>
          <w:color w:val="231F20"/>
          <w:spacing w:val="-2"/>
          <w:w w:val="105"/>
        </w:rPr>
        <w:t>he</w:t>
      </w:r>
      <w:r>
        <w:rPr>
          <w:color w:val="231F20"/>
          <w:spacing w:val="-10"/>
          <w:w w:val="105"/>
        </w:rPr>
        <w:t> </w:t>
      </w:r>
      <w:r>
        <w:rPr>
          <w:color w:val="231F20"/>
          <w:spacing w:val="-2"/>
          <w:w w:val="105"/>
        </w:rPr>
        <w:t>was</w:t>
      </w:r>
      <w:r>
        <w:rPr>
          <w:color w:val="231F20"/>
          <w:spacing w:val="-10"/>
          <w:w w:val="105"/>
        </w:rPr>
        <w:t> </w:t>
      </w:r>
      <w:r>
        <w:rPr>
          <w:color w:val="231F20"/>
          <w:spacing w:val="-2"/>
          <w:w w:val="105"/>
        </w:rPr>
        <w:t>a</w:t>
      </w:r>
      <w:r>
        <w:rPr>
          <w:color w:val="231F20"/>
          <w:spacing w:val="-10"/>
          <w:w w:val="105"/>
        </w:rPr>
        <w:t> </w:t>
      </w:r>
      <w:r>
        <w:rPr>
          <w:color w:val="231F20"/>
          <w:spacing w:val="-2"/>
          <w:w w:val="105"/>
        </w:rPr>
        <w:t>more</w:t>
      </w:r>
      <w:r>
        <w:rPr>
          <w:color w:val="231F20"/>
          <w:spacing w:val="-10"/>
          <w:w w:val="105"/>
        </w:rPr>
        <w:t> </w:t>
      </w:r>
      <w:r>
        <w:rPr>
          <w:color w:val="231F20"/>
          <w:spacing w:val="-2"/>
          <w:w w:val="105"/>
        </w:rPr>
        <w:t>com- </w:t>
      </w:r>
      <w:r>
        <w:rPr>
          <w:color w:val="231F20"/>
          <w:w w:val="105"/>
        </w:rPr>
        <w:t>petent</w:t>
      </w:r>
      <w:r>
        <w:rPr>
          <w:color w:val="231F20"/>
          <w:spacing w:val="-4"/>
          <w:w w:val="105"/>
        </w:rPr>
        <w:t> </w:t>
      </w:r>
      <w:r>
        <w:rPr>
          <w:color w:val="231F20"/>
          <w:w w:val="105"/>
        </w:rPr>
        <w:t>statesman</w:t>
      </w:r>
      <w:r>
        <w:rPr>
          <w:color w:val="231F20"/>
          <w:spacing w:val="-4"/>
          <w:w w:val="105"/>
        </w:rPr>
        <w:t> </w:t>
      </w:r>
      <w:r>
        <w:rPr>
          <w:color w:val="231F20"/>
          <w:w w:val="105"/>
        </w:rPr>
        <w:t>than</w:t>
      </w:r>
      <w:r>
        <w:rPr>
          <w:color w:val="231F20"/>
          <w:spacing w:val="-4"/>
          <w:w w:val="105"/>
        </w:rPr>
        <w:t> </w:t>
      </w:r>
      <w:r>
        <w:rPr>
          <w:color w:val="231F20"/>
          <w:w w:val="105"/>
        </w:rPr>
        <w:t>his</w:t>
      </w:r>
      <w:r>
        <w:rPr>
          <w:color w:val="231F20"/>
          <w:spacing w:val="-4"/>
          <w:w w:val="105"/>
        </w:rPr>
        <w:t> </w:t>
      </w:r>
      <w:r>
        <w:rPr>
          <w:color w:val="231F20"/>
          <w:w w:val="105"/>
        </w:rPr>
        <w:t>reputation</w:t>
      </w:r>
      <w:r>
        <w:rPr>
          <w:color w:val="231F20"/>
          <w:spacing w:val="-4"/>
          <w:w w:val="105"/>
        </w:rPr>
        <w:t> </w:t>
      </w:r>
      <w:r>
        <w:rPr>
          <w:color w:val="231F20"/>
          <w:w w:val="105"/>
        </w:rPr>
        <w:t>indicated.</w:t>
      </w:r>
      <w:r>
        <w:rPr>
          <w:color w:val="231F20"/>
          <w:w w:val="105"/>
          <w:position w:val="7"/>
          <w:sz w:val="12"/>
        </w:rPr>
        <w:t>43</w:t>
      </w:r>
    </w:p>
    <w:p>
      <w:pPr>
        <w:pStyle w:val="BodyText"/>
        <w:spacing w:line="292" w:lineRule="auto"/>
        <w:ind w:left="159" w:right="554" w:firstLine="1080"/>
      </w:pP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spring</w:t>
      </w:r>
      <w:r>
        <w:rPr>
          <w:color w:val="231F20"/>
          <w:spacing w:val="-12"/>
          <w:w w:val="105"/>
        </w:rPr>
        <w:t> </w:t>
      </w:r>
      <w:r>
        <w:rPr>
          <w:color w:val="231F20"/>
          <w:w w:val="105"/>
        </w:rPr>
        <w:t>of</w:t>
      </w:r>
      <w:r>
        <w:rPr>
          <w:color w:val="231F20"/>
          <w:spacing w:val="-12"/>
          <w:w w:val="105"/>
        </w:rPr>
        <w:t> </w:t>
      </w:r>
      <w:r>
        <w:rPr>
          <w:color w:val="231F20"/>
          <w:w w:val="105"/>
        </w:rPr>
        <w:t>1937,</w:t>
      </w:r>
      <w:r>
        <w:rPr>
          <w:color w:val="231F20"/>
          <w:spacing w:val="-12"/>
          <w:w w:val="105"/>
        </w:rPr>
        <w:t> </w:t>
      </w:r>
      <w:r>
        <w:rPr>
          <w:color w:val="231F20"/>
          <w:w w:val="105"/>
        </w:rPr>
        <w:t>the</w:t>
      </w:r>
      <w:r>
        <w:rPr>
          <w:color w:val="231F20"/>
          <w:spacing w:val="-12"/>
          <w:w w:val="105"/>
        </w:rPr>
        <w:t> </w:t>
      </w:r>
      <w:r>
        <w:rPr>
          <w:color w:val="231F20"/>
          <w:w w:val="105"/>
        </w:rPr>
        <w:t>Advisory</w:t>
      </w:r>
      <w:r>
        <w:rPr>
          <w:color w:val="231F20"/>
          <w:spacing w:val="-12"/>
          <w:w w:val="105"/>
        </w:rPr>
        <w:t> </w:t>
      </w:r>
      <w:r>
        <w:rPr>
          <w:color w:val="231F20"/>
          <w:w w:val="105"/>
        </w:rPr>
        <w:t>Board</w:t>
      </w:r>
      <w:r>
        <w:rPr>
          <w:color w:val="231F20"/>
          <w:spacing w:val="-13"/>
          <w:w w:val="105"/>
        </w:rPr>
        <w:t> </w:t>
      </w:r>
      <w:r>
        <w:rPr>
          <w:color w:val="231F20"/>
          <w:w w:val="105"/>
        </w:rPr>
        <w:t>on</w:t>
      </w:r>
      <w:r>
        <w:rPr>
          <w:color w:val="231F20"/>
          <w:spacing w:val="-12"/>
          <w:w w:val="105"/>
        </w:rPr>
        <w:t> </w:t>
      </w:r>
      <w:r>
        <w:rPr>
          <w:color w:val="231F20"/>
          <w:w w:val="105"/>
        </w:rPr>
        <w:t>National</w:t>
      </w:r>
      <w:r>
        <w:rPr>
          <w:color w:val="231F20"/>
          <w:spacing w:val="-12"/>
          <w:w w:val="105"/>
        </w:rPr>
        <w:t> </w:t>
      </w:r>
      <w:r>
        <w:rPr>
          <w:color w:val="231F20"/>
          <w:w w:val="105"/>
        </w:rPr>
        <w:t>Parks,</w:t>
      </w:r>
      <w:r>
        <w:rPr>
          <w:color w:val="231F20"/>
          <w:spacing w:val="-12"/>
          <w:w w:val="105"/>
        </w:rPr>
        <w:t> </w:t>
      </w:r>
      <w:r>
        <w:rPr>
          <w:color w:val="231F20"/>
          <w:w w:val="105"/>
        </w:rPr>
        <w:t>Historic</w:t>
      </w:r>
      <w:r>
        <w:rPr>
          <w:color w:val="231F20"/>
          <w:spacing w:val="-12"/>
          <w:w w:val="105"/>
        </w:rPr>
        <w:t> </w:t>
      </w:r>
      <w:r>
        <w:rPr>
          <w:color w:val="231F20"/>
          <w:w w:val="105"/>
        </w:rPr>
        <w:t>Sites,</w:t>
      </w:r>
      <w:r>
        <w:rPr>
          <w:color w:val="231F20"/>
          <w:spacing w:val="-12"/>
          <w:w w:val="105"/>
        </w:rPr>
        <w:t> </w:t>
      </w:r>
      <w:r>
        <w:rPr>
          <w:color w:val="231F20"/>
          <w:w w:val="105"/>
        </w:rPr>
        <w:t>Build- ings and Monuments</w:t>
      </w:r>
      <w:r>
        <w:rPr>
          <w:color w:val="231F20"/>
          <w:spacing w:val="-1"/>
          <w:w w:val="105"/>
        </w:rPr>
        <w:t> </w:t>
      </w:r>
      <w:r>
        <w:rPr>
          <w:color w:val="231F20"/>
          <w:w w:val="105"/>
        </w:rPr>
        <w:t>considered Lindenwald.</w:t>
      </w:r>
      <w:r>
        <w:rPr>
          <w:color w:val="231F20"/>
          <w:spacing w:val="-8"/>
          <w:w w:val="105"/>
        </w:rPr>
        <w:t> </w:t>
      </w:r>
      <w:r>
        <w:rPr>
          <w:color w:val="231F20"/>
          <w:w w:val="105"/>
        </w:rPr>
        <w:t>The board concluded that because the state</w:t>
      </w:r>
    </w:p>
    <w:p>
      <w:pPr>
        <w:pStyle w:val="BodyText"/>
        <w:spacing w:line="292" w:lineRule="auto"/>
        <w:ind w:left="159" w:right="700"/>
        <w:rPr>
          <w:sz w:val="12"/>
        </w:rPr>
      </w:pPr>
      <w:r>
        <w:rPr>
          <w:color w:val="231F20"/>
          <w:spacing w:val="-2"/>
          <w:w w:val="105"/>
        </w:rPr>
        <w:t>of New</w:t>
      </w:r>
      <w:r>
        <w:rPr>
          <w:color w:val="231F20"/>
          <w:spacing w:val="-6"/>
          <w:w w:val="105"/>
        </w:rPr>
        <w:t> </w:t>
      </w:r>
      <w:r>
        <w:rPr>
          <w:color w:val="231F20"/>
          <w:spacing w:val="-2"/>
          <w:w w:val="105"/>
        </w:rPr>
        <w:t>York</w:t>
      </w:r>
      <w:r>
        <w:rPr>
          <w:color w:val="231F20"/>
          <w:spacing w:val="-6"/>
          <w:w w:val="105"/>
        </w:rPr>
        <w:t> </w:t>
      </w:r>
      <w:r>
        <w:rPr>
          <w:color w:val="231F20"/>
          <w:spacing w:val="-2"/>
          <w:w w:val="105"/>
        </w:rPr>
        <w:t>planned</w:t>
      </w:r>
      <w:r>
        <w:rPr>
          <w:color w:val="231F20"/>
          <w:spacing w:val="-6"/>
          <w:w w:val="105"/>
        </w:rPr>
        <w:t> </w:t>
      </w:r>
      <w:r>
        <w:rPr>
          <w:color w:val="231F20"/>
          <w:spacing w:val="-2"/>
          <w:w w:val="105"/>
        </w:rPr>
        <w:t>to</w:t>
      </w:r>
      <w:r>
        <w:rPr>
          <w:color w:val="231F20"/>
          <w:spacing w:val="-6"/>
          <w:w w:val="105"/>
        </w:rPr>
        <w:t> </w:t>
      </w:r>
      <w:r>
        <w:rPr>
          <w:color w:val="231F20"/>
          <w:spacing w:val="-2"/>
          <w:w w:val="105"/>
        </w:rPr>
        <w:t>provide</w:t>
      </w:r>
      <w:r>
        <w:rPr>
          <w:color w:val="231F20"/>
          <w:spacing w:val="-6"/>
          <w:w w:val="105"/>
        </w:rPr>
        <w:t> </w:t>
      </w:r>
      <w:r>
        <w:rPr>
          <w:color w:val="231F20"/>
          <w:spacing w:val="-2"/>
          <w:w w:val="105"/>
        </w:rPr>
        <w:t>funds</w:t>
      </w:r>
      <w:r>
        <w:rPr>
          <w:color w:val="231F20"/>
          <w:spacing w:val="-6"/>
          <w:w w:val="105"/>
        </w:rPr>
        <w:t> </w:t>
      </w:r>
      <w:r>
        <w:rPr>
          <w:color w:val="231F20"/>
          <w:spacing w:val="-2"/>
          <w:w w:val="105"/>
        </w:rPr>
        <w:t>for</w:t>
      </w:r>
      <w:r>
        <w:rPr>
          <w:color w:val="231F20"/>
          <w:spacing w:val="-6"/>
          <w:w w:val="105"/>
        </w:rPr>
        <w:t> </w:t>
      </w:r>
      <w:r>
        <w:rPr>
          <w:color w:val="231F20"/>
          <w:spacing w:val="-2"/>
          <w:w w:val="105"/>
        </w:rPr>
        <w:t>the</w:t>
      </w:r>
      <w:r>
        <w:rPr>
          <w:color w:val="231F20"/>
          <w:spacing w:val="-6"/>
          <w:w w:val="105"/>
        </w:rPr>
        <w:t> </w:t>
      </w:r>
      <w:r>
        <w:rPr>
          <w:color w:val="231F20"/>
          <w:spacing w:val="-2"/>
          <w:w w:val="105"/>
        </w:rPr>
        <w:t>property’s</w:t>
      </w:r>
      <w:r>
        <w:rPr>
          <w:color w:val="231F20"/>
          <w:spacing w:val="-6"/>
          <w:w w:val="105"/>
        </w:rPr>
        <w:t> </w:t>
      </w:r>
      <w:r>
        <w:rPr>
          <w:color w:val="231F20"/>
          <w:spacing w:val="-2"/>
          <w:w w:val="105"/>
        </w:rPr>
        <w:t>purchase</w:t>
      </w:r>
      <w:r>
        <w:rPr>
          <w:color w:val="231F20"/>
          <w:spacing w:val="-6"/>
          <w:w w:val="105"/>
        </w:rPr>
        <w:t> </w:t>
      </w:r>
      <w:r>
        <w:rPr>
          <w:color w:val="231F20"/>
          <w:spacing w:val="-2"/>
          <w:w w:val="105"/>
        </w:rPr>
        <w:t>and</w:t>
      </w:r>
      <w:r>
        <w:rPr>
          <w:color w:val="231F20"/>
          <w:spacing w:val="-6"/>
          <w:w w:val="105"/>
        </w:rPr>
        <w:t> </w:t>
      </w:r>
      <w:r>
        <w:rPr>
          <w:color w:val="231F20"/>
          <w:spacing w:val="-2"/>
          <w:w w:val="105"/>
        </w:rPr>
        <w:t>those</w:t>
      </w:r>
      <w:r>
        <w:rPr>
          <w:color w:val="231F20"/>
          <w:spacing w:val="-6"/>
          <w:w w:val="105"/>
        </w:rPr>
        <w:t> </w:t>
      </w:r>
      <w:r>
        <w:rPr>
          <w:color w:val="231F20"/>
          <w:spacing w:val="-2"/>
          <w:w w:val="105"/>
        </w:rPr>
        <w:t>plans</w:t>
      </w:r>
      <w:r>
        <w:rPr>
          <w:color w:val="231F20"/>
          <w:spacing w:val="-6"/>
          <w:w w:val="105"/>
        </w:rPr>
        <w:t> </w:t>
      </w:r>
      <w:r>
        <w:rPr>
          <w:color w:val="231F20"/>
          <w:spacing w:val="-2"/>
          <w:w w:val="105"/>
        </w:rPr>
        <w:t>were</w:t>
      </w:r>
      <w:r>
        <w:rPr>
          <w:color w:val="231F20"/>
          <w:spacing w:val="-6"/>
          <w:w w:val="105"/>
        </w:rPr>
        <w:t> </w:t>
      </w:r>
      <w:r>
        <w:rPr>
          <w:color w:val="231F20"/>
          <w:spacing w:val="-2"/>
          <w:w w:val="105"/>
        </w:rPr>
        <w:t>well </w:t>
      </w:r>
      <w:r>
        <w:rPr>
          <w:color w:val="231F20"/>
          <w:w w:val="105"/>
        </w:rPr>
        <w:t>underway,</w:t>
      </w:r>
      <w:r>
        <w:rPr>
          <w:color w:val="231F20"/>
          <w:spacing w:val="-11"/>
          <w:w w:val="105"/>
        </w:rPr>
        <w:t> </w:t>
      </w:r>
      <w:r>
        <w:rPr>
          <w:color w:val="231F20"/>
          <w:w w:val="105"/>
        </w:rPr>
        <w:t>the</w:t>
      </w:r>
      <w:r>
        <w:rPr>
          <w:color w:val="231F20"/>
          <w:spacing w:val="-11"/>
          <w:w w:val="105"/>
        </w:rPr>
        <w:t> </w:t>
      </w:r>
      <w:r>
        <w:rPr>
          <w:color w:val="231F20"/>
          <w:w w:val="105"/>
        </w:rPr>
        <w:t>federal</w:t>
      </w:r>
      <w:r>
        <w:rPr>
          <w:color w:val="231F20"/>
          <w:spacing w:val="-11"/>
          <w:w w:val="105"/>
        </w:rPr>
        <w:t> </w:t>
      </w:r>
      <w:r>
        <w:rPr>
          <w:color w:val="231F20"/>
          <w:w w:val="105"/>
        </w:rPr>
        <w:t>government</w:t>
      </w:r>
      <w:r>
        <w:rPr>
          <w:color w:val="231F20"/>
          <w:spacing w:val="-11"/>
          <w:w w:val="105"/>
        </w:rPr>
        <w:t> </w:t>
      </w:r>
      <w:r>
        <w:rPr>
          <w:color w:val="231F20"/>
          <w:w w:val="105"/>
        </w:rPr>
        <w:t>need</w:t>
      </w:r>
      <w:r>
        <w:rPr>
          <w:color w:val="231F20"/>
          <w:spacing w:val="-11"/>
          <w:w w:val="105"/>
        </w:rPr>
        <w:t> </w:t>
      </w:r>
      <w:r>
        <w:rPr>
          <w:color w:val="231F20"/>
          <w:w w:val="105"/>
        </w:rPr>
        <w:t>not</w:t>
      </w:r>
      <w:r>
        <w:rPr>
          <w:color w:val="231F20"/>
          <w:spacing w:val="-11"/>
          <w:w w:val="105"/>
        </w:rPr>
        <w:t> </w:t>
      </w:r>
      <w:r>
        <w:rPr>
          <w:color w:val="231F20"/>
          <w:w w:val="105"/>
        </w:rPr>
        <w:t>become</w:t>
      </w:r>
      <w:r>
        <w:rPr>
          <w:color w:val="231F20"/>
          <w:spacing w:val="-11"/>
          <w:w w:val="105"/>
        </w:rPr>
        <w:t> </w:t>
      </w:r>
      <w:r>
        <w:rPr>
          <w:color w:val="231F20"/>
          <w:w w:val="105"/>
        </w:rPr>
        <w:t>involved.</w:t>
      </w:r>
      <w:r>
        <w:rPr>
          <w:color w:val="231F20"/>
          <w:w w:val="105"/>
          <w:position w:val="7"/>
          <w:sz w:val="12"/>
        </w:rPr>
        <w:t>44</w:t>
      </w:r>
      <w:r>
        <w:rPr>
          <w:color w:val="231F20"/>
          <w:spacing w:val="49"/>
          <w:w w:val="105"/>
          <w:position w:val="7"/>
          <w:sz w:val="12"/>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meantime,</w:t>
      </w:r>
      <w:r>
        <w:rPr>
          <w:color w:val="231F20"/>
          <w:spacing w:val="-11"/>
          <w:w w:val="105"/>
        </w:rPr>
        <w:t> </w:t>
      </w:r>
      <w:r>
        <w:rPr>
          <w:color w:val="231F20"/>
          <w:w w:val="105"/>
        </w:rPr>
        <w:t>however, </w:t>
      </w:r>
      <w:r>
        <w:rPr>
          <w:color w:val="231F20"/>
          <w:spacing w:val="-2"/>
          <w:w w:val="105"/>
        </w:rPr>
        <w:t>the</w:t>
      </w:r>
      <w:r>
        <w:rPr>
          <w:color w:val="231F20"/>
          <w:spacing w:val="-8"/>
          <w:w w:val="105"/>
        </w:rPr>
        <w:t> </w:t>
      </w:r>
      <w:r>
        <w:rPr>
          <w:color w:val="231F20"/>
          <w:spacing w:val="-2"/>
          <w:w w:val="105"/>
        </w:rPr>
        <w:t>state</w:t>
      </w:r>
      <w:r>
        <w:rPr>
          <w:color w:val="231F20"/>
          <w:spacing w:val="-6"/>
          <w:w w:val="105"/>
        </w:rPr>
        <w:t> </w:t>
      </w:r>
      <w:r>
        <w:rPr>
          <w:color w:val="231F20"/>
          <w:spacing w:val="-2"/>
          <w:w w:val="105"/>
        </w:rPr>
        <w:t>bill</w:t>
      </w:r>
      <w:r>
        <w:rPr>
          <w:color w:val="231F20"/>
          <w:spacing w:val="-6"/>
          <w:w w:val="105"/>
        </w:rPr>
        <w:t> </w:t>
      </w:r>
      <w:r>
        <w:rPr>
          <w:color w:val="231F20"/>
          <w:spacing w:val="-2"/>
          <w:w w:val="105"/>
        </w:rPr>
        <w:t>providing</w:t>
      </w:r>
      <w:r>
        <w:rPr>
          <w:color w:val="231F20"/>
          <w:spacing w:val="-6"/>
          <w:w w:val="105"/>
        </w:rPr>
        <w:t> </w:t>
      </w:r>
      <w:r>
        <w:rPr>
          <w:color w:val="231F20"/>
          <w:spacing w:val="-2"/>
          <w:w w:val="105"/>
        </w:rPr>
        <w:t>for</w:t>
      </w:r>
      <w:r>
        <w:rPr>
          <w:color w:val="231F20"/>
          <w:spacing w:val="-6"/>
          <w:w w:val="105"/>
        </w:rPr>
        <w:t> </w:t>
      </w:r>
      <w:r>
        <w:rPr>
          <w:color w:val="231F20"/>
          <w:spacing w:val="-2"/>
          <w:w w:val="105"/>
        </w:rPr>
        <w:t>state</w:t>
      </w:r>
      <w:r>
        <w:rPr>
          <w:color w:val="231F20"/>
          <w:spacing w:val="-6"/>
          <w:w w:val="105"/>
        </w:rPr>
        <w:t> </w:t>
      </w:r>
      <w:r>
        <w:rPr>
          <w:color w:val="231F20"/>
          <w:spacing w:val="-2"/>
          <w:w w:val="105"/>
        </w:rPr>
        <w:t>purchase</w:t>
      </w:r>
      <w:r>
        <w:rPr>
          <w:color w:val="231F20"/>
          <w:spacing w:val="-6"/>
          <w:w w:val="105"/>
        </w:rPr>
        <w:t> </w:t>
      </w:r>
      <w:r>
        <w:rPr>
          <w:color w:val="231F20"/>
          <w:spacing w:val="-2"/>
          <w:w w:val="105"/>
        </w:rPr>
        <w:t>of Lindenwald</w:t>
      </w:r>
      <w:r>
        <w:rPr>
          <w:color w:val="231F20"/>
          <w:spacing w:val="-6"/>
          <w:w w:val="105"/>
        </w:rPr>
        <w:t> </w:t>
      </w:r>
      <w:r>
        <w:rPr>
          <w:color w:val="231F20"/>
          <w:spacing w:val="-2"/>
          <w:w w:val="105"/>
        </w:rPr>
        <w:t>failed</w:t>
      </w:r>
      <w:r>
        <w:rPr>
          <w:color w:val="231F20"/>
          <w:spacing w:val="-6"/>
          <w:w w:val="105"/>
        </w:rPr>
        <w:t> </w:t>
      </w:r>
      <w:r>
        <w:rPr>
          <w:color w:val="231F20"/>
          <w:spacing w:val="-2"/>
          <w:w w:val="105"/>
        </w:rPr>
        <w:t>to</w:t>
      </w:r>
      <w:r>
        <w:rPr>
          <w:color w:val="231F20"/>
          <w:spacing w:val="-6"/>
          <w:w w:val="105"/>
        </w:rPr>
        <w:t> </w:t>
      </w:r>
      <w:r>
        <w:rPr>
          <w:color w:val="231F20"/>
          <w:spacing w:val="-2"/>
          <w:w w:val="105"/>
        </w:rPr>
        <w:t>pass.</w:t>
      </w:r>
      <w:r>
        <w:rPr>
          <w:color w:val="231F20"/>
          <w:spacing w:val="-11"/>
          <w:w w:val="105"/>
        </w:rPr>
        <w:t> </w:t>
      </w:r>
      <w:r>
        <w:rPr>
          <w:color w:val="231F20"/>
          <w:spacing w:val="-2"/>
          <w:w w:val="105"/>
        </w:rPr>
        <w:t>The</w:t>
      </w:r>
      <w:r>
        <w:rPr>
          <w:color w:val="231F20"/>
          <w:spacing w:val="-9"/>
          <w:w w:val="105"/>
        </w:rPr>
        <w:t> </w:t>
      </w:r>
      <w:r>
        <w:rPr>
          <w:color w:val="231F20"/>
          <w:spacing w:val="-2"/>
          <w:w w:val="105"/>
        </w:rPr>
        <w:t>Assembly</w:t>
      </w:r>
      <w:r>
        <w:rPr>
          <w:color w:val="231F20"/>
          <w:spacing w:val="-9"/>
          <w:w w:val="105"/>
        </w:rPr>
        <w:t> </w:t>
      </w:r>
      <w:r>
        <w:rPr>
          <w:color w:val="231F20"/>
          <w:spacing w:val="-2"/>
          <w:w w:val="105"/>
        </w:rPr>
        <w:t>had</w:t>
      </w:r>
      <w:r>
        <w:rPr>
          <w:color w:val="231F20"/>
          <w:spacing w:val="-6"/>
          <w:w w:val="105"/>
        </w:rPr>
        <w:t> </w:t>
      </w:r>
      <w:r>
        <w:rPr>
          <w:color w:val="231F20"/>
          <w:spacing w:val="-2"/>
          <w:w w:val="105"/>
        </w:rPr>
        <w:t>ap- </w:t>
      </w:r>
      <w:r>
        <w:rPr>
          <w:color w:val="231F20"/>
          <w:w w:val="105"/>
        </w:rPr>
        <w:t>proved</w:t>
      </w:r>
      <w:r>
        <w:rPr>
          <w:color w:val="231F20"/>
          <w:spacing w:val="-3"/>
          <w:w w:val="105"/>
        </w:rPr>
        <w:t> </w:t>
      </w:r>
      <w:r>
        <w:rPr>
          <w:color w:val="231F20"/>
          <w:w w:val="105"/>
        </w:rPr>
        <w:t>the</w:t>
      </w:r>
      <w:r>
        <w:rPr>
          <w:color w:val="231F20"/>
          <w:spacing w:val="-3"/>
          <w:w w:val="105"/>
        </w:rPr>
        <w:t> </w:t>
      </w:r>
      <w:r>
        <w:rPr>
          <w:color w:val="231F20"/>
          <w:w w:val="105"/>
        </w:rPr>
        <w:t>measure,</w:t>
      </w:r>
      <w:r>
        <w:rPr>
          <w:color w:val="231F20"/>
          <w:spacing w:val="-3"/>
          <w:w w:val="105"/>
        </w:rPr>
        <w:t> </w:t>
      </w:r>
      <w:r>
        <w:rPr>
          <w:color w:val="231F20"/>
          <w:w w:val="105"/>
        </w:rPr>
        <w:t>but</w:t>
      </w:r>
      <w:r>
        <w:rPr>
          <w:color w:val="231F20"/>
          <w:spacing w:val="-3"/>
          <w:w w:val="105"/>
        </w:rPr>
        <w:t> </w:t>
      </w:r>
      <w:r>
        <w:rPr>
          <w:color w:val="231F20"/>
          <w:w w:val="105"/>
        </w:rPr>
        <w:t>the</w:t>
      </w:r>
      <w:r>
        <w:rPr>
          <w:color w:val="231F20"/>
          <w:spacing w:val="-3"/>
          <w:w w:val="105"/>
        </w:rPr>
        <w:t> </w:t>
      </w:r>
      <w:r>
        <w:rPr>
          <w:color w:val="231F20"/>
          <w:w w:val="105"/>
        </w:rPr>
        <w:t>Finance</w:t>
      </w:r>
      <w:r>
        <w:rPr>
          <w:color w:val="231F20"/>
          <w:spacing w:val="-3"/>
          <w:w w:val="105"/>
        </w:rPr>
        <w:t> </w:t>
      </w:r>
      <w:r>
        <w:rPr>
          <w:color w:val="231F20"/>
          <w:w w:val="105"/>
        </w:rPr>
        <w:t>Committee</w:t>
      </w:r>
      <w:r>
        <w:rPr>
          <w:color w:val="231F20"/>
          <w:spacing w:val="-3"/>
          <w:w w:val="105"/>
        </w:rPr>
        <w:t> </w:t>
      </w:r>
      <w:r>
        <w:rPr>
          <w:color w:val="231F20"/>
          <w:w w:val="105"/>
        </w:rPr>
        <w:t>of the</w:t>
      </w:r>
      <w:r>
        <w:rPr>
          <w:color w:val="231F20"/>
          <w:spacing w:val="-3"/>
          <w:w w:val="105"/>
        </w:rPr>
        <w:t> </w:t>
      </w:r>
      <w:r>
        <w:rPr>
          <w:color w:val="231F20"/>
          <w:w w:val="105"/>
        </w:rPr>
        <w:t>Senate</w:t>
      </w:r>
      <w:r>
        <w:rPr>
          <w:color w:val="231F20"/>
          <w:spacing w:val="-3"/>
          <w:w w:val="105"/>
        </w:rPr>
        <w:t> </w:t>
      </w:r>
      <w:r>
        <w:rPr>
          <w:color w:val="231F20"/>
          <w:w w:val="105"/>
        </w:rPr>
        <w:t>did</w:t>
      </w:r>
      <w:r>
        <w:rPr>
          <w:color w:val="231F20"/>
          <w:spacing w:val="-3"/>
          <w:w w:val="105"/>
        </w:rPr>
        <w:t> </w:t>
      </w:r>
      <w:r>
        <w:rPr>
          <w:color w:val="231F20"/>
          <w:w w:val="105"/>
        </w:rPr>
        <w:t>not</w:t>
      </w:r>
      <w:r>
        <w:rPr>
          <w:color w:val="231F20"/>
          <w:spacing w:val="-3"/>
          <w:w w:val="105"/>
        </w:rPr>
        <w:t> </w:t>
      </w:r>
      <w:r>
        <w:rPr>
          <w:color w:val="231F20"/>
          <w:w w:val="105"/>
        </w:rPr>
        <w:t>report</w:t>
      </w:r>
      <w:r>
        <w:rPr>
          <w:color w:val="231F20"/>
          <w:spacing w:val="-3"/>
          <w:w w:val="105"/>
        </w:rPr>
        <w:t> </w:t>
      </w:r>
      <w:r>
        <w:rPr>
          <w:color w:val="231F20"/>
          <w:w w:val="105"/>
        </w:rPr>
        <w:t>it</w:t>
      </w:r>
      <w:r>
        <w:rPr>
          <w:color w:val="231F20"/>
          <w:spacing w:val="-3"/>
          <w:w w:val="105"/>
        </w:rPr>
        <w:t> </w:t>
      </w:r>
      <w:r>
        <w:rPr>
          <w:color w:val="231F20"/>
          <w:w w:val="105"/>
        </w:rPr>
        <w:t>out</w:t>
      </w:r>
      <w:r>
        <w:rPr>
          <w:color w:val="231F20"/>
          <w:spacing w:val="-3"/>
          <w:w w:val="105"/>
        </w:rPr>
        <w:t> </w:t>
      </w:r>
      <w:r>
        <w:rPr>
          <w:color w:val="231F20"/>
          <w:w w:val="105"/>
        </w:rPr>
        <w:t>of com- mittee.</w:t>
      </w:r>
      <w:r>
        <w:rPr>
          <w:color w:val="231F20"/>
          <w:w w:val="105"/>
          <w:position w:val="7"/>
          <w:sz w:val="12"/>
        </w:rPr>
        <w:t>45</w:t>
      </w:r>
      <w:r>
        <w:rPr>
          <w:color w:val="231F20"/>
          <w:spacing w:val="65"/>
          <w:w w:val="105"/>
          <w:position w:val="7"/>
          <w:sz w:val="12"/>
        </w:rPr>
        <w:t> </w:t>
      </w:r>
      <w:r>
        <w:rPr>
          <w:color w:val="231F20"/>
          <w:w w:val="105"/>
        </w:rPr>
        <w:t>Upon</w:t>
      </w:r>
      <w:r>
        <w:rPr>
          <w:color w:val="231F20"/>
          <w:spacing w:val="-3"/>
          <w:w w:val="105"/>
        </w:rPr>
        <w:t> </w:t>
      </w:r>
      <w:r>
        <w:rPr>
          <w:color w:val="231F20"/>
          <w:w w:val="105"/>
        </w:rPr>
        <w:t>learning</w:t>
      </w:r>
      <w:r>
        <w:rPr>
          <w:color w:val="231F20"/>
          <w:spacing w:val="-3"/>
          <w:w w:val="105"/>
        </w:rPr>
        <w:t> </w:t>
      </w:r>
      <w:r>
        <w:rPr>
          <w:color w:val="231F20"/>
          <w:w w:val="105"/>
        </w:rPr>
        <w:t>the</w:t>
      </w:r>
      <w:r>
        <w:rPr>
          <w:color w:val="231F20"/>
          <w:spacing w:val="-3"/>
          <w:w w:val="105"/>
        </w:rPr>
        <w:t> </w:t>
      </w:r>
      <w:r>
        <w:rPr>
          <w:color w:val="231F20"/>
          <w:w w:val="105"/>
        </w:rPr>
        <w:t>fate</w:t>
      </w:r>
      <w:r>
        <w:rPr>
          <w:color w:val="231F20"/>
          <w:spacing w:val="-3"/>
          <w:w w:val="105"/>
        </w:rPr>
        <w:t> </w:t>
      </w:r>
      <w:r>
        <w:rPr>
          <w:color w:val="231F20"/>
          <w:w w:val="105"/>
        </w:rPr>
        <w:t>of the</w:t>
      </w:r>
      <w:r>
        <w:rPr>
          <w:color w:val="231F20"/>
          <w:spacing w:val="-3"/>
          <w:w w:val="105"/>
        </w:rPr>
        <w:t> </w:t>
      </w:r>
      <w:r>
        <w:rPr>
          <w:color w:val="231F20"/>
          <w:w w:val="105"/>
        </w:rPr>
        <w:t>bill,</w:t>
      </w:r>
      <w:r>
        <w:rPr>
          <w:color w:val="231F20"/>
          <w:spacing w:val="-3"/>
          <w:w w:val="105"/>
        </w:rPr>
        <w:t> </w:t>
      </w:r>
      <w:r>
        <w:rPr>
          <w:color w:val="231F20"/>
          <w:w w:val="105"/>
        </w:rPr>
        <w:t>National</w:t>
      </w:r>
      <w:r>
        <w:rPr>
          <w:color w:val="231F20"/>
          <w:spacing w:val="-3"/>
          <w:w w:val="105"/>
        </w:rPr>
        <w:t> </w:t>
      </w:r>
      <w:r>
        <w:rPr>
          <w:color w:val="231F20"/>
          <w:w w:val="105"/>
        </w:rPr>
        <w:t>Park</w:t>
      </w:r>
      <w:r>
        <w:rPr>
          <w:color w:val="231F20"/>
          <w:spacing w:val="-3"/>
          <w:w w:val="105"/>
        </w:rPr>
        <w:t> </w:t>
      </w:r>
      <w:r>
        <w:rPr>
          <w:color w:val="231F20"/>
          <w:w w:val="105"/>
        </w:rPr>
        <w:t>Service</w:t>
      </w:r>
      <w:r>
        <w:rPr>
          <w:color w:val="231F20"/>
          <w:spacing w:val="-7"/>
          <w:w w:val="105"/>
        </w:rPr>
        <w:t> </w:t>
      </w:r>
      <w:r>
        <w:rPr>
          <w:color w:val="231F20"/>
          <w:w w:val="105"/>
        </w:rPr>
        <w:t>Associate</w:t>
      </w:r>
      <w:r>
        <w:rPr>
          <w:color w:val="231F20"/>
          <w:spacing w:val="-3"/>
          <w:w w:val="105"/>
        </w:rPr>
        <w:t> </w:t>
      </w:r>
      <w:r>
        <w:rPr>
          <w:color w:val="231F20"/>
          <w:w w:val="105"/>
        </w:rPr>
        <w:t>Director</w:t>
      </w:r>
      <w:r>
        <w:rPr>
          <w:color w:val="231F20"/>
          <w:spacing w:val="-7"/>
          <w:w w:val="105"/>
        </w:rPr>
        <w:t> </w:t>
      </w:r>
      <w:r>
        <w:rPr>
          <w:color w:val="231F20"/>
          <w:w w:val="105"/>
        </w:rPr>
        <w:t>Arthur Demaray</w:t>
      </w:r>
      <w:r>
        <w:rPr>
          <w:color w:val="231F20"/>
          <w:spacing w:val="-8"/>
          <w:w w:val="105"/>
        </w:rPr>
        <w:t> </w:t>
      </w:r>
      <w:r>
        <w:rPr>
          <w:color w:val="231F20"/>
          <w:w w:val="105"/>
        </w:rPr>
        <w:t>assured</w:t>
      </w:r>
      <w:r>
        <w:rPr>
          <w:color w:val="231F20"/>
          <w:spacing w:val="-5"/>
          <w:w w:val="105"/>
        </w:rPr>
        <w:t> </w:t>
      </w:r>
      <w:r>
        <w:rPr>
          <w:color w:val="231F20"/>
          <w:w w:val="105"/>
        </w:rPr>
        <w:t>Schermerhorn</w:t>
      </w:r>
      <w:r>
        <w:rPr>
          <w:color w:val="231F20"/>
          <w:spacing w:val="-5"/>
          <w:w w:val="105"/>
        </w:rPr>
        <w:t> </w:t>
      </w:r>
      <w:r>
        <w:rPr>
          <w:color w:val="231F20"/>
          <w:w w:val="105"/>
        </w:rPr>
        <w:t>he</w:t>
      </w:r>
      <w:r>
        <w:rPr>
          <w:color w:val="231F20"/>
          <w:spacing w:val="-5"/>
          <w:w w:val="105"/>
        </w:rPr>
        <w:t> </w:t>
      </w:r>
      <w:r>
        <w:rPr>
          <w:color w:val="231F20"/>
          <w:w w:val="105"/>
        </w:rPr>
        <w:t>would</w:t>
      </w:r>
      <w:r>
        <w:rPr>
          <w:color w:val="231F20"/>
          <w:spacing w:val="-5"/>
          <w:w w:val="105"/>
        </w:rPr>
        <w:t> </w:t>
      </w:r>
      <w:r>
        <w:rPr>
          <w:color w:val="231F20"/>
          <w:w w:val="105"/>
        </w:rPr>
        <w:t>notify</w:t>
      </w:r>
      <w:r>
        <w:rPr>
          <w:color w:val="231F20"/>
          <w:spacing w:val="-8"/>
          <w:w w:val="105"/>
        </w:rPr>
        <w:t> </w:t>
      </w:r>
      <w:r>
        <w:rPr>
          <w:color w:val="231F20"/>
          <w:w w:val="105"/>
        </w:rPr>
        <w:t>the</w:t>
      </w:r>
      <w:r>
        <w:rPr>
          <w:color w:val="231F20"/>
          <w:spacing w:val="-5"/>
          <w:w w:val="105"/>
        </w:rPr>
        <w:t> </w:t>
      </w:r>
      <w:r>
        <w:rPr>
          <w:color w:val="231F20"/>
          <w:w w:val="105"/>
        </w:rPr>
        <w:t>advisory</w:t>
      </w:r>
      <w:r>
        <w:rPr>
          <w:color w:val="231F20"/>
          <w:spacing w:val="-8"/>
          <w:w w:val="105"/>
        </w:rPr>
        <w:t> </w:t>
      </w:r>
      <w:r>
        <w:rPr>
          <w:color w:val="231F20"/>
          <w:w w:val="105"/>
        </w:rPr>
        <w:t>board</w:t>
      </w:r>
      <w:r>
        <w:rPr>
          <w:color w:val="231F20"/>
          <w:spacing w:val="-5"/>
          <w:w w:val="105"/>
        </w:rPr>
        <w:t> </w:t>
      </w:r>
      <w:r>
        <w:rPr>
          <w:color w:val="231F20"/>
          <w:w w:val="105"/>
        </w:rPr>
        <w:t>of the</w:t>
      </w:r>
      <w:r>
        <w:rPr>
          <w:color w:val="231F20"/>
          <w:spacing w:val="-5"/>
          <w:w w:val="105"/>
        </w:rPr>
        <w:t> </w:t>
      </w:r>
      <w:r>
        <w:rPr>
          <w:color w:val="231F20"/>
          <w:w w:val="105"/>
        </w:rPr>
        <w:t>development,</w:t>
      </w:r>
      <w:r>
        <w:rPr>
          <w:color w:val="231F20"/>
          <w:w w:val="105"/>
        </w:rPr>
        <w:t> but</w:t>
      </w:r>
      <w:r>
        <w:rPr>
          <w:color w:val="231F20"/>
          <w:spacing w:val="-13"/>
          <w:w w:val="105"/>
        </w:rPr>
        <w:t> </w:t>
      </w:r>
      <w:r>
        <w:rPr>
          <w:color w:val="231F20"/>
          <w:w w:val="105"/>
        </w:rPr>
        <w:t>he</w:t>
      </w:r>
      <w:r>
        <w:rPr>
          <w:color w:val="231F20"/>
          <w:spacing w:val="-10"/>
          <w:w w:val="105"/>
        </w:rPr>
        <w:t> </w:t>
      </w:r>
      <w:r>
        <w:rPr>
          <w:color w:val="231F20"/>
          <w:w w:val="105"/>
        </w:rPr>
        <w:t>cautioned</w:t>
      </w:r>
      <w:r>
        <w:rPr>
          <w:color w:val="231F20"/>
          <w:spacing w:val="-10"/>
          <w:w w:val="105"/>
        </w:rPr>
        <w:t> </w:t>
      </w:r>
      <w:r>
        <w:rPr>
          <w:color w:val="231F20"/>
          <w:w w:val="105"/>
        </w:rPr>
        <w:t>against</w:t>
      </w:r>
      <w:r>
        <w:rPr>
          <w:color w:val="231F20"/>
          <w:spacing w:val="-10"/>
          <w:w w:val="105"/>
        </w:rPr>
        <w:t> </w:t>
      </w:r>
      <w:r>
        <w:rPr>
          <w:color w:val="231F20"/>
          <w:w w:val="105"/>
        </w:rPr>
        <w:t>hope</w:t>
      </w:r>
      <w:r>
        <w:rPr>
          <w:color w:val="231F20"/>
          <w:spacing w:val="-10"/>
          <w:w w:val="105"/>
        </w:rPr>
        <w:t> </w:t>
      </w:r>
      <w:r>
        <w:rPr>
          <w:color w:val="231F20"/>
          <w:w w:val="105"/>
        </w:rPr>
        <w:t>for</w:t>
      </w:r>
      <w:r>
        <w:rPr>
          <w:color w:val="231F20"/>
          <w:spacing w:val="-10"/>
          <w:w w:val="105"/>
        </w:rPr>
        <w:t> </w:t>
      </w:r>
      <w:r>
        <w:rPr>
          <w:color w:val="231F20"/>
          <w:w w:val="105"/>
        </w:rPr>
        <w:t>further</w:t>
      </w:r>
      <w:r>
        <w:rPr>
          <w:color w:val="231F20"/>
          <w:spacing w:val="-10"/>
          <w:w w:val="105"/>
        </w:rPr>
        <w:t> </w:t>
      </w:r>
      <w:r>
        <w:rPr>
          <w:color w:val="231F20"/>
          <w:w w:val="105"/>
        </w:rPr>
        <w:t>action</w:t>
      </w:r>
      <w:r>
        <w:rPr>
          <w:color w:val="231F20"/>
          <w:spacing w:val="-10"/>
          <w:w w:val="105"/>
        </w:rPr>
        <w:t> </w:t>
      </w:r>
      <w:r>
        <w:rPr>
          <w:color w:val="231F20"/>
          <w:w w:val="105"/>
        </w:rPr>
        <w:t>by</w:t>
      </w:r>
      <w:r>
        <w:rPr>
          <w:color w:val="231F20"/>
          <w:spacing w:val="-13"/>
          <w:w w:val="105"/>
        </w:rPr>
        <w:t> </w:t>
      </w:r>
      <w:r>
        <w:rPr>
          <w:color w:val="231F20"/>
          <w:w w:val="105"/>
        </w:rPr>
        <w:t>that</w:t>
      </w:r>
      <w:r>
        <w:rPr>
          <w:color w:val="231F20"/>
          <w:spacing w:val="-9"/>
          <w:w w:val="105"/>
        </w:rPr>
        <w:t> </w:t>
      </w:r>
      <w:r>
        <w:rPr>
          <w:color w:val="231F20"/>
          <w:w w:val="105"/>
        </w:rPr>
        <w:t>body.</w:t>
      </w:r>
      <w:r>
        <w:rPr>
          <w:color w:val="231F20"/>
          <w:spacing w:val="-13"/>
          <w:w w:val="105"/>
        </w:rPr>
        <w:t> </w:t>
      </w:r>
      <w:r>
        <w:rPr>
          <w:color w:val="231F20"/>
          <w:w w:val="105"/>
        </w:rPr>
        <w:t>The</w:t>
      </w:r>
      <w:r>
        <w:rPr>
          <w:color w:val="231F20"/>
          <w:spacing w:val="-9"/>
          <w:w w:val="105"/>
        </w:rPr>
        <w:t> </w:t>
      </w:r>
      <w:r>
        <w:rPr>
          <w:color w:val="231F20"/>
          <w:w w:val="105"/>
        </w:rPr>
        <w:t>advisory</w:t>
      </w:r>
      <w:r>
        <w:rPr>
          <w:color w:val="231F20"/>
          <w:spacing w:val="-13"/>
          <w:w w:val="105"/>
        </w:rPr>
        <w:t> </w:t>
      </w:r>
      <w:r>
        <w:rPr>
          <w:color w:val="231F20"/>
          <w:w w:val="105"/>
        </w:rPr>
        <w:t>board</w:t>
      </w:r>
      <w:r>
        <w:rPr>
          <w:color w:val="231F20"/>
          <w:spacing w:val="-9"/>
          <w:w w:val="105"/>
        </w:rPr>
        <w:t> </w:t>
      </w:r>
      <w:r>
        <w:rPr>
          <w:color w:val="231F20"/>
          <w:w w:val="105"/>
        </w:rPr>
        <w:t>had</w:t>
      </w:r>
      <w:r>
        <w:rPr>
          <w:color w:val="231F20"/>
          <w:spacing w:val="-10"/>
          <w:w w:val="105"/>
        </w:rPr>
        <w:t> </w:t>
      </w:r>
      <w:r>
        <w:rPr>
          <w:color w:val="231F20"/>
          <w:w w:val="105"/>
        </w:rPr>
        <w:t>made “a</w:t>
      </w:r>
      <w:r>
        <w:rPr>
          <w:color w:val="231F20"/>
          <w:spacing w:val="-12"/>
          <w:w w:val="105"/>
        </w:rPr>
        <w:t> </w:t>
      </w:r>
      <w:r>
        <w:rPr>
          <w:color w:val="231F20"/>
          <w:w w:val="105"/>
        </w:rPr>
        <w:t>very</w:t>
      </w:r>
      <w:r>
        <w:rPr>
          <w:color w:val="231F20"/>
          <w:spacing w:val="-13"/>
          <w:w w:val="105"/>
        </w:rPr>
        <w:t> </w:t>
      </w:r>
      <w:r>
        <w:rPr>
          <w:color w:val="231F20"/>
          <w:w w:val="105"/>
        </w:rPr>
        <w:t>full</w:t>
      </w:r>
      <w:r>
        <w:rPr>
          <w:color w:val="231F20"/>
          <w:spacing w:val="-10"/>
          <w:w w:val="105"/>
        </w:rPr>
        <w:t> </w:t>
      </w:r>
      <w:r>
        <w:rPr>
          <w:color w:val="231F20"/>
          <w:w w:val="105"/>
        </w:rPr>
        <w:t>and</w:t>
      </w:r>
      <w:r>
        <w:rPr>
          <w:color w:val="231F20"/>
          <w:spacing w:val="-11"/>
          <w:w w:val="105"/>
        </w:rPr>
        <w:t> </w:t>
      </w:r>
      <w:r>
        <w:rPr>
          <w:color w:val="231F20"/>
          <w:w w:val="105"/>
        </w:rPr>
        <w:t>careful</w:t>
      </w:r>
      <w:r>
        <w:rPr>
          <w:color w:val="231F20"/>
          <w:spacing w:val="-11"/>
          <w:w w:val="105"/>
        </w:rPr>
        <w:t> </w:t>
      </w:r>
      <w:r>
        <w:rPr>
          <w:color w:val="231F20"/>
          <w:w w:val="105"/>
        </w:rPr>
        <w:t>investigation,”</w:t>
      </w:r>
      <w:r>
        <w:rPr>
          <w:color w:val="231F20"/>
          <w:spacing w:val="-11"/>
          <w:w w:val="105"/>
        </w:rPr>
        <w:t> </w:t>
      </w:r>
      <w:r>
        <w:rPr>
          <w:color w:val="231F20"/>
          <w:w w:val="105"/>
        </w:rPr>
        <w:t>he</w:t>
      </w:r>
      <w:r>
        <w:rPr>
          <w:color w:val="231F20"/>
          <w:spacing w:val="-11"/>
          <w:w w:val="105"/>
        </w:rPr>
        <w:t> </w:t>
      </w:r>
      <w:r>
        <w:rPr>
          <w:color w:val="231F20"/>
          <w:w w:val="105"/>
        </w:rPr>
        <w:t>advised,</w:t>
      </w:r>
      <w:r>
        <w:rPr>
          <w:color w:val="231F20"/>
          <w:spacing w:val="-11"/>
          <w:w w:val="105"/>
        </w:rPr>
        <w:t> </w:t>
      </w:r>
      <w:r>
        <w:rPr>
          <w:color w:val="231F20"/>
          <w:w w:val="105"/>
        </w:rPr>
        <w:t>adding</w:t>
      </w:r>
      <w:r>
        <w:rPr>
          <w:color w:val="231F20"/>
          <w:spacing w:val="-11"/>
          <w:w w:val="105"/>
        </w:rPr>
        <w:t> </w:t>
      </w:r>
      <w:r>
        <w:rPr>
          <w:color w:val="231F20"/>
          <w:w w:val="105"/>
        </w:rPr>
        <w:t>that</w:t>
      </w:r>
      <w:r>
        <w:rPr>
          <w:color w:val="231F20"/>
          <w:spacing w:val="-11"/>
          <w:w w:val="105"/>
        </w:rPr>
        <w:t> </w:t>
      </w:r>
      <w:r>
        <w:rPr>
          <w:color w:val="231F20"/>
          <w:w w:val="105"/>
        </w:rPr>
        <w:t>“your</w:t>
      </w:r>
      <w:r>
        <w:rPr>
          <w:color w:val="231F20"/>
          <w:spacing w:val="-11"/>
          <w:w w:val="105"/>
        </w:rPr>
        <w:t> </w:t>
      </w:r>
      <w:r>
        <w:rPr>
          <w:color w:val="231F20"/>
          <w:w w:val="105"/>
        </w:rPr>
        <w:t>best</w:t>
      </w:r>
      <w:r>
        <w:rPr>
          <w:color w:val="231F20"/>
          <w:spacing w:val="-11"/>
          <w:w w:val="105"/>
        </w:rPr>
        <w:t> </w:t>
      </w:r>
      <w:r>
        <w:rPr>
          <w:color w:val="231F20"/>
          <w:w w:val="105"/>
        </w:rPr>
        <w:t>hope</w:t>
      </w:r>
      <w:r>
        <w:rPr>
          <w:color w:val="231F20"/>
          <w:spacing w:val="-11"/>
          <w:w w:val="105"/>
        </w:rPr>
        <w:t> </w:t>
      </w:r>
      <w:r>
        <w:rPr>
          <w:color w:val="231F20"/>
          <w:w w:val="105"/>
        </w:rPr>
        <w:t>for</w:t>
      </w:r>
      <w:r>
        <w:rPr>
          <w:color w:val="231F20"/>
          <w:spacing w:val="-11"/>
          <w:w w:val="105"/>
        </w:rPr>
        <w:t> </w:t>
      </w:r>
      <w:r>
        <w:rPr>
          <w:color w:val="231F20"/>
          <w:w w:val="105"/>
        </w:rPr>
        <w:t>assistance seems to lie in State action.”</w:t>
      </w:r>
      <w:r>
        <w:rPr>
          <w:color w:val="231F20"/>
          <w:w w:val="105"/>
          <w:position w:val="7"/>
          <w:sz w:val="12"/>
        </w:rPr>
        <w:t>46</w:t>
      </w:r>
    </w:p>
    <w:p>
      <w:pPr>
        <w:pStyle w:val="BodyText"/>
        <w:spacing w:line="292" w:lineRule="auto"/>
        <w:ind w:left="159" w:right="554" w:firstLine="1080"/>
      </w:pPr>
      <w:r>
        <w:rPr>
          <w:color w:val="231F20"/>
          <w:w w:val="105"/>
        </w:rPr>
        <w:t>The</w:t>
      </w:r>
      <w:r>
        <w:rPr>
          <w:color w:val="231F20"/>
          <w:spacing w:val="-12"/>
          <w:w w:val="105"/>
        </w:rPr>
        <w:t> </w:t>
      </w:r>
      <w:r>
        <w:rPr>
          <w:color w:val="231F20"/>
          <w:w w:val="105"/>
        </w:rPr>
        <w:t>Association</w:t>
      </w:r>
      <w:r>
        <w:rPr>
          <w:color w:val="231F20"/>
          <w:spacing w:val="-9"/>
          <w:w w:val="105"/>
        </w:rPr>
        <w:t> </w:t>
      </w:r>
      <w:r>
        <w:rPr>
          <w:color w:val="231F20"/>
          <w:w w:val="105"/>
        </w:rPr>
        <w:t>for</w:t>
      </w:r>
      <w:r>
        <w:rPr>
          <w:color w:val="231F20"/>
          <w:spacing w:val="-9"/>
          <w:w w:val="105"/>
        </w:rPr>
        <w:t> </w:t>
      </w:r>
      <w:r>
        <w:rPr>
          <w:color w:val="231F20"/>
          <w:w w:val="105"/>
        </w:rPr>
        <w:t>the</w:t>
      </w:r>
      <w:r>
        <w:rPr>
          <w:color w:val="231F20"/>
          <w:spacing w:val="-9"/>
          <w:w w:val="105"/>
        </w:rPr>
        <w:t> </w:t>
      </w:r>
      <w:r>
        <w:rPr>
          <w:color w:val="231F20"/>
          <w:w w:val="105"/>
        </w:rPr>
        <w:t>Preservation</w:t>
      </w:r>
      <w:r>
        <w:rPr>
          <w:color w:val="231F20"/>
          <w:spacing w:val="-9"/>
          <w:w w:val="105"/>
        </w:rPr>
        <w:t> </w:t>
      </w:r>
      <w:r>
        <w:rPr>
          <w:color w:val="231F20"/>
          <w:w w:val="105"/>
        </w:rPr>
        <w:t>of</w:t>
      </w:r>
      <w:r>
        <w:rPr>
          <w:color w:val="231F20"/>
          <w:spacing w:val="-3"/>
          <w:w w:val="105"/>
        </w:rPr>
        <w:t> </w:t>
      </w:r>
      <w:r>
        <w:rPr>
          <w:color w:val="231F20"/>
          <w:w w:val="105"/>
        </w:rPr>
        <w:t>Lindenwald</w:t>
      </w:r>
      <w:r>
        <w:rPr>
          <w:color w:val="231F20"/>
          <w:spacing w:val="-9"/>
          <w:w w:val="105"/>
        </w:rPr>
        <w:t> </w:t>
      </w:r>
      <w:r>
        <w:rPr>
          <w:color w:val="231F20"/>
          <w:w w:val="105"/>
        </w:rPr>
        <w:t>subsequently</w:t>
      </w:r>
      <w:r>
        <w:rPr>
          <w:color w:val="231F20"/>
          <w:spacing w:val="-12"/>
          <w:w w:val="105"/>
        </w:rPr>
        <w:t> </w:t>
      </w:r>
      <w:r>
        <w:rPr>
          <w:color w:val="231F20"/>
          <w:w w:val="105"/>
        </w:rPr>
        <w:t>concentrated on</w:t>
      </w:r>
      <w:r>
        <w:rPr>
          <w:color w:val="231F20"/>
          <w:spacing w:val="-3"/>
          <w:w w:val="105"/>
        </w:rPr>
        <w:t> </w:t>
      </w:r>
      <w:r>
        <w:rPr>
          <w:color w:val="231F20"/>
          <w:w w:val="105"/>
        </w:rPr>
        <w:t>state</w:t>
      </w:r>
      <w:r>
        <w:rPr>
          <w:color w:val="231F20"/>
          <w:spacing w:val="-3"/>
          <w:w w:val="105"/>
        </w:rPr>
        <w:t> </w:t>
      </w:r>
      <w:r>
        <w:rPr>
          <w:color w:val="231F20"/>
          <w:w w:val="105"/>
        </w:rPr>
        <w:t>purchase</w:t>
      </w:r>
      <w:r>
        <w:rPr>
          <w:color w:val="231F20"/>
          <w:spacing w:val="-3"/>
          <w:w w:val="105"/>
        </w:rPr>
        <w:t> </w:t>
      </w:r>
      <w:r>
        <w:rPr>
          <w:color w:val="231F20"/>
          <w:w w:val="105"/>
        </w:rPr>
        <w:t>of the</w:t>
      </w:r>
      <w:r>
        <w:rPr>
          <w:color w:val="231F20"/>
          <w:spacing w:val="-3"/>
          <w:w w:val="105"/>
        </w:rPr>
        <w:t> </w:t>
      </w:r>
      <w:r>
        <w:rPr>
          <w:color w:val="231F20"/>
          <w:w w:val="105"/>
        </w:rPr>
        <w:t>property.</w:t>
      </w:r>
      <w:r>
        <w:rPr>
          <w:color w:val="231F20"/>
          <w:spacing w:val="-10"/>
          <w:w w:val="105"/>
        </w:rPr>
        <w:t> </w:t>
      </w:r>
      <w:r>
        <w:rPr>
          <w:color w:val="231F20"/>
          <w:w w:val="105"/>
        </w:rPr>
        <w:t>The</w:t>
      </w:r>
      <w:r>
        <w:rPr>
          <w:color w:val="231F20"/>
          <w:spacing w:val="-3"/>
          <w:w w:val="105"/>
        </w:rPr>
        <w:t> </w:t>
      </w:r>
      <w:r>
        <w:rPr>
          <w:color w:val="231F20"/>
          <w:w w:val="105"/>
        </w:rPr>
        <w:t>Columbia</w:t>
      </w:r>
      <w:r>
        <w:rPr>
          <w:color w:val="231F20"/>
          <w:spacing w:val="-3"/>
          <w:w w:val="105"/>
        </w:rPr>
        <w:t> </w:t>
      </w:r>
      <w:r>
        <w:rPr>
          <w:color w:val="231F20"/>
          <w:w w:val="105"/>
        </w:rPr>
        <w:t>County</w:t>
      </w:r>
      <w:r>
        <w:rPr>
          <w:color w:val="231F20"/>
          <w:spacing w:val="-6"/>
          <w:w w:val="105"/>
        </w:rPr>
        <w:t> </w:t>
      </w:r>
      <w:r>
        <w:rPr>
          <w:color w:val="231F20"/>
          <w:w w:val="105"/>
        </w:rPr>
        <w:t>Historical</w:t>
      </w:r>
      <w:r>
        <w:rPr>
          <w:color w:val="231F20"/>
          <w:spacing w:val="-3"/>
          <w:w w:val="105"/>
        </w:rPr>
        <w:t> </w:t>
      </w:r>
      <w:r>
        <w:rPr>
          <w:color w:val="231F20"/>
          <w:w w:val="105"/>
        </w:rPr>
        <w:t>Society</w:t>
      </w:r>
      <w:r>
        <w:rPr>
          <w:color w:val="231F20"/>
          <w:spacing w:val="-6"/>
          <w:w w:val="105"/>
        </w:rPr>
        <w:t> </w:t>
      </w:r>
      <w:r>
        <w:rPr>
          <w:color w:val="231F20"/>
          <w:w w:val="105"/>
        </w:rPr>
        <w:t>raised</w:t>
      </w:r>
      <w:r>
        <w:rPr>
          <w:color w:val="231F20"/>
          <w:spacing w:val="-3"/>
          <w:w w:val="105"/>
        </w:rPr>
        <w:t> </w:t>
      </w:r>
      <w:r>
        <w:rPr>
          <w:color w:val="231F20"/>
          <w:w w:val="105"/>
        </w:rPr>
        <w:t>funds</w:t>
      </w:r>
      <w:r>
        <w:rPr>
          <w:color w:val="231F20"/>
          <w:spacing w:val="-3"/>
          <w:w w:val="105"/>
        </w:rPr>
        <w:t> </w:t>
      </w:r>
      <w:r>
        <w:rPr>
          <w:color w:val="231F20"/>
          <w:w w:val="105"/>
        </w:rPr>
        <w:t>for </w:t>
      </w:r>
      <w:r>
        <w:rPr>
          <w:color w:val="231F20"/>
          <w:spacing w:val="-2"/>
          <w:w w:val="105"/>
        </w:rPr>
        <w:t>the</w:t>
      </w:r>
      <w:r>
        <w:rPr>
          <w:color w:val="231F20"/>
          <w:spacing w:val="-9"/>
          <w:w w:val="105"/>
        </w:rPr>
        <w:t> </w:t>
      </w:r>
      <w:r>
        <w:rPr>
          <w:color w:val="231F20"/>
          <w:spacing w:val="-2"/>
          <w:w w:val="105"/>
        </w:rPr>
        <w:t>acquisition</w:t>
      </w:r>
      <w:r>
        <w:rPr>
          <w:color w:val="231F20"/>
          <w:spacing w:val="-7"/>
          <w:w w:val="105"/>
        </w:rPr>
        <w:t> </w:t>
      </w:r>
      <w:r>
        <w:rPr>
          <w:color w:val="231F20"/>
          <w:spacing w:val="-2"/>
          <w:w w:val="105"/>
        </w:rPr>
        <w:t>and</w:t>
      </w:r>
      <w:r>
        <w:rPr>
          <w:color w:val="231F20"/>
          <w:spacing w:val="-7"/>
          <w:w w:val="105"/>
        </w:rPr>
        <w:t> </w:t>
      </w:r>
      <w:r>
        <w:rPr>
          <w:color w:val="231F20"/>
          <w:spacing w:val="-2"/>
          <w:w w:val="105"/>
        </w:rPr>
        <w:t>negotiated</w:t>
      </w:r>
      <w:r>
        <w:rPr>
          <w:color w:val="231F20"/>
          <w:spacing w:val="-7"/>
          <w:w w:val="105"/>
        </w:rPr>
        <w:t> </w:t>
      </w:r>
      <w:r>
        <w:rPr>
          <w:color w:val="231F20"/>
          <w:spacing w:val="-2"/>
          <w:w w:val="105"/>
        </w:rPr>
        <w:t>a</w:t>
      </w:r>
      <w:r>
        <w:rPr>
          <w:color w:val="231F20"/>
          <w:spacing w:val="-7"/>
          <w:w w:val="105"/>
        </w:rPr>
        <w:t> </w:t>
      </w:r>
      <w:r>
        <w:rPr>
          <w:color w:val="231F20"/>
          <w:spacing w:val="-2"/>
          <w:w w:val="105"/>
        </w:rPr>
        <w:t>purchase</w:t>
      </w:r>
      <w:r>
        <w:rPr>
          <w:color w:val="231F20"/>
          <w:spacing w:val="-7"/>
          <w:w w:val="105"/>
        </w:rPr>
        <w:t> </w:t>
      </w:r>
      <w:r>
        <w:rPr>
          <w:color w:val="231F20"/>
          <w:spacing w:val="-2"/>
          <w:w w:val="105"/>
        </w:rPr>
        <w:t>option</w:t>
      </w:r>
      <w:r>
        <w:rPr>
          <w:color w:val="231F20"/>
          <w:spacing w:val="-7"/>
          <w:w w:val="105"/>
        </w:rPr>
        <w:t> </w:t>
      </w:r>
      <w:r>
        <w:rPr>
          <w:color w:val="231F20"/>
          <w:spacing w:val="-2"/>
          <w:w w:val="105"/>
        </w:rPr>
        <w:t>with</w:t>
      </w:r>
      <w:r>
        <w:rPr>
          <w:color w:val="231F20"/>
          <w:spacing w:val="-7"/>
          <w:w w:val="105"/>
        </w:rPr>
        <w:t> </w:t>
      </w:r>
      <w:r>
        <w:rPr>
          <w:color w:val="231F20"/>
          <w:spacing w:val="-2"/>
          <w:w w:val="105"/>
        </w:rPr>
        <w:t>the</w:t>
      </w:r>
      <w:r>
        <w:rPr>
          <w:color w:val="231F20"/>
          <w:spacing w:val="-7"/>
          <w:w w:val="105"/>
        </w:rPr>
        <w:t> </w:t>
      </w:r>
      <w:r>
        <w:rPr>
          <w:color w:val="231F20"/>
          <w:spacing w:val="-2"/>
          <w:w w:val="105"/>
        </w:rPr>
        <w:t>owners.</w:t>
      </w:r>
      <w:r>
        <w:rPr>
          <w:color w:val="231F20"/>
          <w:spacing w:val="-11"/>
          <w:w w:val="105"/>
        </w:rPr>
        <w:t> </w:t>
      </w:r>
      <w:r>
        <w:rPr>
          <w:color w:val="231F20"/>
          <w:spacing w:val="-2"/>
          <w:w w:val="105"/>
        </w:rPr>
        <w:t>The</w:t>
      </w:r>
      <w:r>
        <w:rPr>
          <w:color w:val="231F20"/>
          <w:spacing w:val="-6"/>
          <w:w w:val="105"/>
        </w:rPr>
        <w:t> </w:t>
      </w:r>
      <w:r>
        <w:rPr>
          <w:color w:val="231F20"/>
          <w:spacing w:val="-2"/>
          <w:w w:val="105"/>
        </w:rPr>
        <w:t>historical</w:t>
      </w:r>
      <w:r>
        <w:rPr>
          <w:color w:val="231F20"/>
          <w:spacing w:val="-7"/>
          <w:w w:val="105"/>
        </w:rPr>
        <w:t> </w:t>
      </w:r>
      <w:r>
        <w:rPr>
          <w:color w:val="231F20"/>
          <w:spacing w:val="-2"/>
          <w:w w:val="105"/>
        </w:rPr>
        <w:t>society</w:t>
      </w:r>
      <w:r>
        <w:rPr>
          <w:color w:val="231F20"/>
          <w:spacing w:val="-10"/>
          <w:w w:val="105"/>
        </w:rPr>
        <w:t> </w:t>
      </w:r>
      <w:r>
        <w:rPr>
          <w:color w:val="231F20"/>
          <w:spacing w:val="-2"/>
          <w:w w:val="105"/>
        </w:rPr>
        <w:t>also </w:t>
      </w:r>
      <w:r>
        <w:rPr>
          <w:color w:val="231F20"/>
          <w:w w:val="105"/>
        </w:rPr>
        <w:t>embarked</w:t>
      </w:r>
      <w:r>
        <w:rPr>
          <w:color w:val="231F20"/>
          <w:spacing w:val="-13"/>
          <w:w w:val="105"/>
        </w:rPr>
        <w:t> </w:t>
      </w:r>
      <w:r>
        <w:rPr>
          <w:color w:val="231F20"/>
          <w:w w:val="105"/>
        </w:rPr>
        <w:t>on</w:t>
      </w:r>
      <w:r>
        <w:rPr>
          <w:color w:val="231F20"/>
          <w:spacing w:val="-12"/>
          <w:w w:val="105"/>
        </w:rPr>
        <w:t> </w:t>
      </w:r>
      <w:r>
        <w:rPr>
          <w:color w:val="231F20"/>
          <w:w w:val="105"/>
        </w:rPr>
        <w:t>a</w:t>
      </w:r>
      <w:r>
        <w:rPr>
          <w:color w:val="231F20"/>
          <w:spacing w:val="-12"/>
          <w:w w:val="105"/>
        </w:rPr>
        <w:t> </w:t>
      </w:r>
      <w:r>
        <w:rPr>
          <w:color w:val="231F20"/>
          <w:w w:val="105"/>
        </w:rPr>
        <w:t>letter-writing</w:t>
      </w:r>
      <w:r>
        <w:rPr>
          <w:color w:val="231F20"/>
          <w:spacing w:val="-12"/>
          <w:w w:val="105"/>
        </w:rPr>
        <w:t> </w:t>
      </w:r>
      <w:r>
        <w:rPr>
          <w:color w:val="231F20"/>
          <w:w w:val="105"/>
        </w:rPr>
        <w:t>campaign</w:t>
      </w:r>
      <w:r>
        <w:rPr>
          <w:color w:val="231F20"/>
          <w:spacing w:val="-12"/>
          <w:w w:val="105"/>
        </w:rPr>
        <w:t> </w:t>
      </w:r>
      <w:r>
        <w:rPr>
          <w:color w:val="231F20"/>
          <w:w w:val="105"/>
        </w:rPr>
        <w:t>to</w:t>
      </w:r>
      <w:r>
        <w:rPr>
          <w:color w:val="231F20"/>
          <w:spacing w:val="-12"/>
          <w:w w:val="105"/>
        </w:rPr>
        <w:t> </w:t>
      </w:r>
      <w:r>
        <w:rPr>
          <w:color w:val="231F20"/>
          <w:w w:val="105"/>
        </w:rPr>
        <w:t>promote</w:t>
      </w:r>
      <w:r>
        <w:rPr>
          <w:color w:val="231F20"/>
          <w:spacing w:val="-12"/>
          <w:w w:val="105"/>
        </w:rPr>
        <w:t> </w:t>
      </w:r>
      <w:r>
        <w:rPr>
          <w:color w:val="231F20"/>
          <w:w w:val="105"/>
        </w:rPr>
        <w:t>carefully</w:t>
      </w:r>
      <w:r>
        <w:rPr>
          <w:color w:val="231F20"/>
          <w:spacing w:val="-13"/>
          <w:w w:val="105"/>
        </w:rPr>
        <w:t> </w:t>
      </w:r>
      <w:r>
        <w:rPr>
          <w:color w:val="231F20"/>
          <w:w w:val="105"/>
        </w:rPr>
        <w:t>planned</w:t>
      </w:r>
      <w:r>
        <w:rPr>
          <w:color w:val="231F20"/>
          <w:spacing w:val="-12"/>
          <w:w w:val="105"/>
        </w:rPr>
        <w:t> </w:t>
      </w:r>
      <w:r>
        <w:rPr>
          <w:color w:val="231F20"/>
          <w:w w:val="105"/>
        </w:rPr>
        <w:t>legislative</w:t>
      </w:r>
      <w:r>
        <w:rPr>
          <w:color w:val="231F20"/>
          <w:spacing w:val="-12"/>
          <w:w w:val="105"/>
        </w:rPr>
        <w:t> </w:t>
      </w:r>
      <w:r>
        <w:rPr>
          <w:color w:val="231F20"/>
          <w:w w:val="105"/>
        </w:rPr>
        <w:t>action.</w:t>
      </w:r>
      <w:r>
        <w:rPr>
          <w:color w:val="231F20"/>
          <w:spacing w:val="-12"/>
          <w:w w:val="105"/>
        </w:rPr>
        <w:t> </w:t>
      </w:r>
      <w:r>
        <w:rPr>
          <w:color w:val="231F20"/>
          <w:w w:val="105"/>
        </w:rPr>
        <w:t>The 1938</w:t>
      </w:r>
      <w:r>
        <w:rPr>
          <w:color w:val="231F20"/>
          <w:spacing w:val="-9"/>
          <w:w w:val="105"/>
        </w:rPr>
        <w:t> </w:t>
      </w:r>
      <w:r>
        <w:rPr>
          <w:color w:val="231F20"/>
          <w:w w:val="105"/>
        </w:rPr>
        <w:t>bill</w:t>
      </w:r>
      <w:r>
        <w:rPr>
          <w:color w:val="231F20"/>
          <w:spacing w:val="-9"/>
          <w:w w:val="105"/>
        </w:rPr>
        <w:t> </w:t>
      </w:r>
      <w:r>
        <w:rPr>
          <w:color w:val="231F20"/>
          <w:w w:val="105"/>
        </w:rPr>
        <w:t>was</w:t>
      </w:r>
      <w:r>
        <w:rPr>
          <w:color w:val="231F20"/>
          <w:spacing w:val="-9"/>
          <w:w w:val="105"/>
        </w:rPr>
        <w:t> </w:t>
      </w:r>
      <w:r>
        <w:rPr>
          <w:color w:val="231F20"/>
          <w:w w:val="105"/>
        </w:rPr>
        <w:t>to</w:t>
      </w:r>
      <w:r>
        <w:rPr>
          <w:color w:val="231F20"/>
          <w:spacing w:val="-9"/>
          <w:w w:val="105"/>
        </w:rPr>
        <w:t> </w:t>
      </w:r>
      <w:r>
        <w:rPr>
          <w:color w:val="231F20"/>
          <w:w w:val="105"/>
        </w:rPr>
        <w:t>be</w:t>
      </w:r>
      <w:r>
        <w:rPr>
          <w:color w:val="231F20"/>
          <w:spacing w:val="-9"/>
          <w:w w:val="105"/>
        </w:rPr>
        <w:t> </w:t>
      </w:r>
      <w:r>
        <w:rPr>
          <w:color w:val="231F20"/>
          <w:w w:val="105"/>
        </w:rPr>
        <w:t>introduced</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New</w:t>
      </w:r>
      <w:r>
        <w:rPr>
          <w:color w:val="231F20"/>
          <w:spacing w:val="-9"/>
          <w:w w:val="105"/>
        </w:rPr>
        <w:t> </w:t>
      </w:r>
      <w:r>
        <w:rPr>
          <w:color w:val="231F20"/>
          <w:w w:val="105"/>
        </w:rPr>
        <w:t>York</w:t>
      </w:r>
      <w:r>
        <w:rPr>
          <w:color w:val="231F20"/>
          <w:spacing w:val="-12"/>
          <w:w w:val="105"/>
        </w:rPr>
        <w:t> </w:t>
      </w:r>
      <w:r>
        <w:rPr>
          <w:color w:val="231F20"/>
          <w:w w:val="105"/>
        </w:rPr>
        <w:t>Assembly,</w:t>
      </w:r>
      <w:r>
        <w:rPr>
          <w:color w:val="231F20"/>
          <w:spacing w:val="-9"/>
          <w:w w:val="105"/>
        </w:rPr>
        <w:t> </w:t>
      </w:r>
      <w:r>
        <w:rPr>
          <w:color w:val="231F20"/>
          <w:w w:val="105"/>
        </w:rPr>
        <w:t>and</w:t>
      </w:r>
      <w:r>
        <w:rPr>
          <w:color w:val="231F20"/>
          <w:spacing w:val="-9"/>
          <w:w w:val="105"/>
        </w:rPr>
        <w:t> </w:t>
      </w:r>
      <w:r>
        <w:rPr>
          <w:color w:val="231F20"/>
          <w:w w:val="105"/>
        </w:rPr>
        <w:t>supporters</w:t>
      </w:r>
      <w:r>
        <w:rPr>
          <w:color w:val="231F20"/>
          <w:spacing w:val="-9"/>
          <w:w w:val="105"/>
        </w:rPr>
        <w:t> </w:t>
      </w:r>
      <w:r>
        <w:rPr>
          <w:color w:val="231F20"/>
          <w:w w:val="105"/>
        </w:rPr>
        <w:t>felt</w:t>
      </w:r>
      <w:r>
        <w:rPr>
          <w:color w:val="231F20"/>
          <w:spacing w:val="-9"/>
          <w:w w:val="105"/>
        </w:rPr>
        <w:t> </w:t>
      </w:r>
      <w:r>
        <w:rPr>
          <w:color w:val="231F20"/>
          <w:w w:val="105"/>
        </w:rPr>
        <w:t>conﬁdent</w:t>
      </w:r>
      <w:r>
        <w:rPr>
          <w:color w:val="231F20"/>
          <w:spacing w:val="-9"/>
          <w:w w:val="105"/>
        </w:rPr>
        <w:t> </w:t>
      </w:r>
      <w:r>
        <w:rPr>
          <w:color w:val="231F20"/>
          <w:w w:val="105"/>
        </w:rPr>
        <w:t>of</w:t>
      </w:r>
    </w:p>
    <w:p>
      <w:pPr>
        <w:pStyle w:val="BodyText"/>
        <w:spacing w:line="292" w:lineRule="auto"/>
        <w:ind w:left="159" w:right="700"/>
      </w:pPr>
      <w:r>
        <w:rPr>
          <w:color w:val="231F20"/>
          <w:spacing w:val="-2"/>
          <w:w w:val="105"/>
        </w:rPr>
        <w:t>its</w:t>
      </w:r>
      <w:r>
        <w:rPr>
          <w:color w:val="231F20"/>
          <w:spacing w:val="-7"/>
          <w:w w:val="105"/>
        </w:rPr>
        <w:t> </w:t>
      </w:r>
      <w:r>
        <w:rPr>
          <w:color w:val="231F20"/>
          <w:spacing w:val="-2"/>
          <w:w w:val="105"/>
        </w:rPr>
        <w:t>passage.</w:t>
      </w:r>
      <w:r>
        <w:rPr>
          <w:color w:val="231F20"/>
          <w:spacing w:val="-7"/>
          <w:w w:val="105"/>
        </w:rPr>
        <w:t> </w:t>
      </w:r>
      <w:r>
        <w:rPr>
          <w:color w:val="231F20"/>
          <w:spacing w:val="-2"/>
          <w:w w:val="105"/>
        </w:rPr>
        <w:t>Senator</w:t>
      </w:r>
      <w:r>
        <w:rPr>
          <w:color w:val="231F20"/>
          <w:spacing w:val="-7"/>
          <w:w w:val="105"/>
        </w:rPr>
        <w:t> </w:t>
      </w:r>
      <w:r>
        <w:rPr>
          <w:color w:val="231F20"/>
          <w:spacing w:val="-2"/>
          <w:w w:val="105"/>
        </w:rPr>
        <w:t>Erastus</w:t>
      </w:r>
      <w:r>
        <w:rPr>
          <w:color w:val="231F20"/>
          <w:spacing w:val="-7"/>
          <w:w w:val="105"/>
        </w:rPr>
        <w:t> </w:t>
      </w:r>
      <w:r>
        <w:rPr>
          <w:color w:val="231F20"/>
          <w:spacing w:val="-2"/>
          <w:w w:val="105"/>
        </w:rPr>
        <w:t>Corning,</w:t>
      </w:r>
      <w:r>
        <w:rPr>
          <w:color w:val="231F20"/>
          <w:spacing w:val="-7"/>
          <w:w w:val="105"/>
        </w:rPr>
        <w:t> </w:t>
      </w:r>
      <w:r>
        <w:rPr>
          <w:color w:val="231F20"/>
          <w:spacing w:val="-2"/>
          <w:w w:val="105"/>
        </w:rPr>
        <w:t>who</w:t>
      </w:r>
      <w:r>
        <w:rPr>
          <w:color w:val="231F20"/>
          <w:spacing w:val="-7"/>
          <w:w w:val="105"/>
        </w:rPr>
        <w:t> </w:t>
      </w:r>
      <w:r>
        <w:rPr>
          <w:color w:val="231F20"/>
          <w:spacing w:val="-2"/>
          <w:w w:val="105"/>
        </w:rPr>
        <w:t>was</w:t>
      </w:r>
      <w:r>
        <w:rPr>
          <w:color w:val="231F20"/>
          <w:spacing w:val="-7"/>
          <w:w w:val="105"/>
        </w:rPr>
        <w:t> </w:t>
      </w:r>
      <w:r>
        <w:rPr>
          <w:color w:val="231F20"/>
          <w:spacing w:val="-2"/>
          <w:w w:val="105"/>
        </w:rPr>
        <w:t>involved</w:t>
      </w:r>
      <w:r>
        <w:rPr>
          <w:color w:val="231F20"/>
          <w:spacing w:val="-7"/>
          <w:w w:val="105"/>
        </w:rPr>
        <w:t> </w:t>
      </w:r>
      <w:r>
        <w:rPr>
          <w:color w:val="231F20"/>
          <w:spacing w:val="-2"/>
          <w:w w:val="105"/>
        </w:rPr>
        <w:t>with</w:t>
      </w:r>
      <w:r>
        <w:rPr>
          <w:color w:val="231F20"/>
          <w:spacing w:val="-7"/>
          <w:w w:val="105"/>
        </w:rPr>
        <w:t> </w:t>
      </w:r>
      <w:r>
        <w:rPr>
          <w:color w:val="231F20"/>
          <w:spacing w:val="-2"/>
          <w:w w:val="105"/>
        </w:rPr>
        <w:t>the</w:t>
      </w:r>
      <w:r>
        <w:rPr>
          <w:color w:val="231F20"/>
          <w:spacing w:val="-7"/>
          <w:w w:val="105"/>
        </w:rPr>
        <w:t> </w:t>
      </w:r>
      <w:r>
        <w:rPr>
          <w:color w:val="231F20"/>
          <w:spacing w:val="-2"/>
          <w:w w:val="105"/>
        </w:rPr>
        <w:t>Hudson</w:t>
      </w:r>
      <w:r>
        <w:rPr>
          <w:color w:val="231F20"/>
          <w:spacing w:val="-7"/>
          <w:w w:val="105"/>
        </w:rPr>
        <w:t> </w:t>
      </w:r>
      <w:r>
        <w:rPr>
          <w:color w:val="231F20"/>
          <w:spacing w:val="-2"/>
          <w:w w:val="105"/>
        </w:rPr>
        <w:t>River</w:t>
      </w:r>
      <w:r>
        <w:rPr>
          <w:color w:val="231F20"/>
          <w:spacing w:val="-7"/>
          <w:w w:val="105"/>
        </w:rPr>
        <w:t> </w:t>
      </w:r>
      <w:r>
        <w:rPr>
          <w:color w:val="231F20"/>
          <w:spacing w:val="-2"/>
          <w:w w:val="105"/>
        </w:rPr>
        <w:t>Valley</w:t>
      </w:r>
      <w:r>
        <w:rPr>
          <w:color w:val="231F20"/>
          <w:spacing w:val="-10"/>
          <w:w w:val="105"/>
        </w:rPr>
        <w:t> </w:t>
      </w:r>
      <w:r>
        <w:rPr>
          <w:color w:val="231F20"/>
          <w:spacing w:val="-2"/>
          <w:w w:val="105"/>
        </w:rPr>
        <w:t>Survey </w:t>
      </w:r>
      <w:r>
        <w:rPr>
          <w:color w:val="231F20"/>
          <w:w w:val="105"/>
        </w:rPr>
        <w:t>Commission,</w:t>
      </w:r>
      <w:r>
        <w:rPr>
          <w:color w:val="231F20"/>
          <w:spacing w:val="-11"/>
          <w:w w:val="105"/>
        </w:rPr>
        <w:t> </w:t>
      </w:r>
      <w:r>
        <w:rPr>
          <w:color w:val="231F20"/>
          <w:w w:val="105"/>
        </w:rPr>
        <w:t>would</w:t>
      </w:r>
      <w:r>
        <w:rPr>
          <w:color w:val="231F20"/>
          <w:spacing w:val="-11"/>
          <w:w w:val="105"/>
        </w:rPr>
        <w:t> </w:t>
      </w:r>
      <w:r>
        <w:rPr>
          <w:color w:val="231F20"/>
          <w:w w:val="105"/>
        </w:rPr>
        <w:t>take</w:t>
      </w:r>
      <w:r>
        <w:rPr>
          <w:color w:val="231F20"/>
          <w:spacing w:val="-11"/>
          <w:w w:val="105"/>
        </w:rPr>
        <w:t> </w:t>
      </w:r>
      <w:r>
        <w:rPr>
          <w:color w:val="231F20"/>
          <w:w w:val="105"/>
        </w:rPr>
        <w:t>the</w:t>
      </w:r>
      <w:r>
        <w:rPr>
          <w:color w:val="231F20"/>
          <w:spacing w:val="-11"/>
          <w:w w:val="105"/>
        </w:rPr>
        <w:t> </w:t>
      </w:r>
      <w:r>
        <w:rPr>
          <w:color w:val="231F20"/>
          <w:w w:val="105"/>
        </w:rPr>
        <w:t>bill</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Senate</w:t>
      </w:r>
      <w:r>
        <w:rPr>
          <w:color w:val="231F20"/>
          <w:spacing w:val="-11"/>
          <w:w w:val="105"/>
        </w:rPr>
        <w:t> </w:t>
      </w:r>
      <w:r>
        <w:rPr>
          <w:color w:val="231F20"/>
          <w:w w:val="105"/>
        </w:rPr>
        <w:t>after</w:t>
      </w:r>
      <w:r>
        <w:rPr>
          <w:color w:val="231F20"/>
          <w:spacing w:val="-11"/>
          <w:w w:val="105"/>
        </w:rPr>
        <w:t> </w:t>
      </w:r>
      <w:r>
        <w:rPr>
          <w:color w:val="231F20"/>
          <w:w w:val="105"/>
        </w:rPr>
        <w:t>the</w:t>
      </w:r>
      <w:r>
        <w:rPr>
          <w:color w:val="231F20"/>
          <w:spacing w:val="-11"/>
          <w:w w:val="105"/>
        </w:rPr>
        <w:t> </w:t>
      </w:r>
      <w:r>
        <w:rPr>
          <w:color w:val="231F20"/>
          <w:w w:val="105"/>
        </w:rPr>
        <w:t>commission</w:t>
      </w:r>
      <w:r>
        <w:rPr>
          <w:color w:val="231F20"/>
          <w:spacing w:val="-11"/>
          <w:w w:val="105"/>
        </w:rPr>
        <w:t> </w:t>
      </w:r>
      <w:r>
        <w:rPr>
          <w:color w:val="231F20"/>
          <w:w w:val="105"/>
        </w:rPr>
        <w:t>recommended</w:t>
      </w:r>
      <w:r>
        <w:rPr>
          <w:color w:val="231F20"/>
          <w:spacing w:val="-11"/>
          <w:w w:val="105"/>
        </w:rPr>
        <w:t> </w:t>
      </w:r>
      <w:r>
        <w:rPr>
          <w:color w:val="231F20"/>
          <w:w w:val="105"/>
        </w:rPr>
        <w:t>its</w:t>
      </w:r>
      <w:r>
        <w:rPr>
          <w:color w:val="231F20"/>
          <w:spacing w:val="-11"/>
          <w:w w:val="105"/>
        </w:rPr>
        <w:t> </w:t>
      </w:r>
      <w:r>
        <w:rPr>
          <w:color w:val="231F20"/>
          <w:w w:val="105"/>
        </w:rPr>
        <w:t>adop- tion.</w:t>
      </w:r>
      <w:r>
        <w:rPr>
          <w:color w:val="231F20"/>
          <w:spacing w:val="-11"/>
          <w:w w:val="105"/>
        </w:rPr>
        <w:t> </w:t>
      </w:r>
      <w:r>
        <w:rPr>
          <w:color w:val="231F20"/>
          <w:w w:val="105"/>
        </w:rPr>
        <w:t>Supporters</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bill</w:t>
      </w:r>
      <w:r>
        <w:rPr>
          <w:color w:val="231F20"/>
          <w:spacing w:val="-8"/>
          <w:w w:val="105"/>
        </w:rPr>
        <w:t> </w:t>
      </w:r>
      <w:r>
        <w:rPr>
          <w:color w:val="231F20"/>
          <w:w w:val="105"/>
        </w:rPr>
        <w:t>feared</w:t>
      </w:r>
      <w:r>
        <w:rPr>
          <w:color w:val="231F20"/>
          <w:spacing w:val="-8"/>
          <w:w w:val="105"/>
        </w:rPr>
        <w:t> </w:t>
      </w:r>
      <w:r>
        <w:rPr>
          <w:color w:val="231F20"/>
          <w:w w:val="105"/>
        </w:rPr>
        <w:t>that</w:t>
      </w:r>
      <w:r>
        <w:rPr>
          <w:color w:val="231F20"/>
          <w:spacing w:val="-8"/>
          <w:w w:val="105"/>
        </w:rPr>
        <w:t> </w:t>
      </w:r>
      <w:r>
        <w:rPr>
          <w:color w:val="231F20"/>
          <w:w w:val="105"/>
        </w:rPr>
        <w:t>Senator</w:t>
      </w:r>
      <w:r>
        <w:rPr>
          <w:color w:val="231F20"/>
          <w:spacing w:val="-8"/>
          <w:w w:val="105"/>
        </w:rPr>
        <w:t> </w:t>
      </w:r>
      <w:r>
        <w:rPr>
          <w:color w:val="231F20"/>
          <w:w w:val="105"/>
        </w:rPr>
        <w:t>Jeremiah</w:t>
      </w:r>
      <w:r>
        <w:rPr>
          <w:color w:val="231F20"/>
          <w:spacing w:val="-13"/>
          <w:w w:val="105"/>
        </w:rPr>
        <w:t> </w:t>
      </w:r>
      <w:r>
        <w:rPr>
          <w:color w:val="231F20"/>
          <w:w w:val="105"/>
        </w:rPr>
        <w:t>Twomey</w:t>
      </w:r>
      <w:r>
        <w:rPr>
          <w:color w:val="231F20"/>
          <w:spacing w:val="-10"/>
          <w:w w:val="105"/>
        </w:rPr>
        <w:t> </w:t>
      </w:r>
      <w:r>
        <w:rPr>
          <w:color w:val="231F20"/>
          <w:w w:val="105"/>
        </w:rPr>
        <w:t>would</w:t>
      </w:r>
      <w:r>
        <w:rPr>
          <w:color w:val="231F20"/>
          <w:spacing w:val="-8"/>
          <w:w w:val="105"/>
        </w:rPr>
        <w:t> </w:t>
      </w:r>
      <w:r>
        <w:rPr>
          <w:color w:val="231F20"/>
          <w:w w:val="105"/>
        </w:rPr>
        <w:t>not</w:t>
      </w:r>
      <w:r>
        <w:rPr>
          <w:color w:val="231F20"/>
          <w:spacing w:val="-8"/>
          <w:w w:val="105"/>
        </w:rPr>
        <w:t> </w:t>
      </w:r>
      <w:r>
        <w:rPr>
          <w:color w:val="231F20"/>
          <w:w w:val="105"/>
        </w:rPr>
        <w:t>allow</w:t>
      </w:r>
      <w:r>
        <w:rPr>
          <w:color w:val="231F20"/>
          <w:spacing w:val="-8"/>
          <w:w w:val="105"/>
        </w:rPr>
        <w:t> </w:t>
      </w:r>
      <w:r>
        <w:rPr>
          <w:color w:val="231F20"/>
          <w:w w:val="105"/>
        </w:rPr>
        <w:t>the</w:t>
      </w:r>
      <w:r>
        <w:rPr>
          <w:color w:val="231F20"/>
          <w:spacing w:val="-8"/>
          <w:w w:val="105"/>
        </w:rPr>
        <w:t> </w:t>
      </w:r>
      <w:r>
        <w:rPr>
          <w:color w:val="231F20"/>
          <w:w w:val="105"/>
        </w:rPr>
        <w:t>bill</w:t>
      </w:r>
      <w:r>
        <w:rPr>
          <w:color w:val="231F20"/>
          <w:w w:val="105"/>
        </w:rPr>
        <w:t> out</w:t>
      </w:r>
      <w:r>
        <w:rPr>
          <w:color w:val="231F20"/>
          <w:spacing w:val="-6"/>
          <w:w w:val="105"/>
        </w:rPr>
        <w:t> </w:t>
      </w:r>
      <w:r>
        <w:rPr>
          <w:color w:val="231F20"/>
          <w:w w:val="105"/>
        </w:rPr>
        <w:t>of the</w:t>
      </w:r>
      <w:r>
        <w:rPr>
          <w:color w:val="231F20"/>
          <w:spacing w:val="-6"/>
          <w:w w:val="105"/>
        </w:rPr>
        <w:t> </w:t>
      </w:r>
      <w:r>
        <w:rPr>
          <w:color w:val="231F20"/>
          <w:w w:val="105"/>
        </w:rPr>
        <w:t>Ways</w:t>
      </w:r>
      <w:r>
        <w:rPr>
          <w:color w:val="231F20"/>
          <w:spacing w:val="-6"/>
          <w:w w:val="105"/>
        </w:rPr>
        <w:t> </w:t>
      </w:r>
      <w:r>
        <w:rPr>
          <w:color w:val="231F20"/>
          <w:w w:val="105"/>
        </w:rPr>
        <w:t>and</w:t>
      </w:r>
      <w:r>
        <w:rPr>
          <w:color w:val="231F20"/>
          <w:spacing w:val="-6"/>
          <w:w w:val="105"/>
        </w:rPr>
        <w:t> </w:t>
      </w:r>
      <w:r>
        <w:rPr>
          <w:color w:val="231F20"/>
          <w:w w:val="105"/>
        </w:rPr>
        <w:t>Means</w:t>
      </w:r>
      <w:r>
        <w:rPr>
          <w:color w:val="231F20"/>
          <w:spacing w:val="-6"/>
          <w:w w:val="105"/>
        </w:rPr>
        <w:t> </w:t>
      </w:r>
      <w:r>
        <w:rPr>
          <w:color w:val="231F20"/>
          <w:w w:val="105"/>
        </w:rPr>
        <w:t>Committee</w:t>
      </w:r>
      <w:r>
        <w:rPr>
          <w:color w:val="231F20"/>
          <w:spacing w:val="-6"/>
          <w:w w:val="105"/>
        </w:rPr>
        <w:t> </w:t>
      </w:r>
      <w:r>
        <w:rPr>
          <w:color w:val="231F20"/>
          <w:w w:val="105"/>
        </w:rPr>
        <w:t>unless</w:t>
      </w:r>
      <w:r>
        <w:rPr>
          <w:color w:val="231F20"/>
          <w:spacing w:val="-6"/>
          <w:w w:val="105"/>
        </w:rPr>
        <w:t> </w:t>
      </w:r>
      <w:r>
        <w:rPr>
          <w:color w:val="231F20"/>
          <w:w w:val="105"/>
        </w:rPr>
        <w:t>he</w:t>
      </w:r>
      <w:r>
        <w:rPr>
          <w:color w:val="231F20"/>
          <w:spacing w:val="-6"/>
          <w:w w:val="105"/>
        </w:rPr>
        <w:t> </w:t>
      </w:r>
      <w:r>
        <w:rPr>
          <w:color w:val="231F20"/>
          <w:w w:val="105"/>
        </w:rPr>
        <w:t>was</w:t>
      </w:r>
      <w:r>
        <w:rPr>
          <w:color w:val="231F20"/>
          <w:spacing w:val="-6"/>
          <w:w w:val="105"/>
        </w:rPr>
        <w:t> </w:t>
      </w:r>
      <w:r>
        <w:rPr>
          <w:color w:val="231F20"/>
          <w:w w:val="105"/>
        </w:rPr>
        <w:t>convinced</w:t>
      </w:r>
      <w:r>
        <w:rPr>
          <w:color w:val="231F20"/>
          <w:spacing w:val="-6"/>
          <w:w w:val="105"/>
        </w:rPr>
        <w:t> </w:t>
      </w:r>
      <w:r>
        <w:rPr>
          <w:color w:val="231F20"/>
          <w:w w:val="105"/>
        </w:rPr>
        <w:t>Governor</w:t>
      </w:r>
      <w:r>
        <w:rPr>
          <w:color w:val="231F20"/>
          <w:spacing w:val="-6"/>
          <w:w w:val="105"/>
        </w:rPr>
        <w:t> </w:t>
      </w:r>
      <w:r>
        <w:rPr>
          <w:color w:val="231F20"/>
          <w:w w:val="105"/>
        </w:rPr>
        <w:t>Herbert</w:t>
      </w:r>
      <w:r>
        <w:rPr>
          <w:color w:val="231F20"/>
          <w:spacing w:val="-6"/>
          <w:w w:val="105"/>
        </w:rPr>
        <w:t> </w:t>
      </w:r>
      <w:r>
        <w:rPr>
          <w:color w:val="231F20"/>
          <w:w w:val="105"/>
        </w:rPr>
        <w:t>Lehman </w:t>
      </w:r>
      <w:r>
        <w:rPr>
          <w:color w:val="231F20"/>
          <w:spacing w:val="-2"/>
          <w:w w:val="105"/>
        </w:rPr>
        <w:t>would</w:t>
      </w:r>
      <w:r>
        <w:rPr>
          <w:color w:val="231F20"/>
          <w:spacing w:val="-6"/>
          <w:w w:val="105"/>
        </w:rPr>
        <w:t> </w:t>
      </w:r>
      <w:r>
        <w:rPr>
          <w:color w:val="231F20"/>
          <w:spacing w:val="-2"/>
          <w:w w:val="105"/>
        </w:rPr>
        <w:t>sign</w:t>
      </w:r>
      <w:r>
        <w:rPr>
          <w:color w:val="231F20"/>
          <w:spacing w:val="-6"/>
          <w:w w:val="105"/>
        </w:rPr>
        <w:t> </w:t>
      </w:r>
      <w:r>
        <w:rPr>
          <w:color w:val="231F20"/>
          <w:spacing w:val="-2"/>
          <w:w w:val="105"/>
        </w:rPr>
        <w:t>it,</w:t>
      </w:r>
      <w:r>
        <w:rPr>
          <w:color w:val="231F20"/>
          <w:spacing w:val="-6"/>
          <w:w w:val="105"/>
        </w:rPr>
        <w:t> </w:t>
      </w:r>
      <w:r>
        <w:rPr>
          <w:color w:val="231F20"/>
          <w:spacing w:val="-2"/>
          <w:w w:val="105"/>
        </w:rPr>
        <w:t>and</w:t>
      </w:r>
      <w:r>
        <w:rPr>
          <w:color w:val="231F20"/>
          <w:spacing w:val="-6"/>
          <w:w w:val="105"/>
        </w:rPr>
        <w:t> </w:t>
      </w:r>
      <w:r>
        <w:rPr>
          <w:color w:val="231F20"/>
          <w:spacing w:val="-2"/>
          <w:w w:val="105"/>
        </w:rPr>
        <w:t>they</w:t>
      </w:r>
      <w:r>
        <w:rPr>
          <w:color w:val="231F20"/>
          <w:spacing w:val="-9"/>
          <w:w w:val="105"/>
        </w:rPr>
        <w:t> </w:t>
      </w:r>
      <w:r>
        <w:rPr>
          <w:color w:val="231F20"/>
          <w:spacing w:val="-2"/>
          <w:w w:val="105"/>
        </w:rPr>
        <w:t>concentrated</w:t>
      </w:r>
      <w:r>
        <w:rPr>
          <w:color w:val="231F20"/>
          <w:spacing w:val="-6"/>
          <w:w w:val="105"/>
        </w:rPr>
        <w:t> </w:t>
      </w:r>
      <w:r>
        <w:rPr>
          <w:color w:val="231F20"/>
          <w:spacing w:val="-2"/>
          <w:w w:val="105"/>
        </w:rPr>
        <w:t>their</w:t>
      </w:r>
      <w:r>
        <w:rPr>
          <w:color w:val="231F20"/>
          <w:spacing w:val="-6"/>
          <w:w w:val="105"/>
        </w:rPr>
        <w:t> </w:t>
      </w:r>
      <w:r>
        <w:rPr>
          <w:color w:val="231F20"/>
          <w:spacing w:val="-2"/>
          <w:w w:val="105"/>
        </w:rPr>
        <w:t>eﬀorts</w:t>
      </w:r>
      <w:r>
        <w:rPr>
          <w:color w:val="231F20"/>
          <w:spacing w:val="-6"/>
          <w:w w:val="105"/>
        </w:rPr>
        <w:t> </w:t>
      </w:r>
      <w:r>
        <w:rPr>
          <w:color w:val="231F20"/>
          <w:spacing w:val="-2"/>
          <w:w w:val="105"/>
        </w:rPr>
        <w:t>on</w:t>
      </w:r>
      <w:r>
        <w:rPr>
          <w:color w:val="231F20"/>
          <w:spacing w:val="-6"/>
          <w:w w:val="105"/>
        </w:rPr>
        <w:t> </w:t>
      </w:r>
      <w:r>
        <w:rPr>
          <w:color w:val="231F20"/>
          <w:spacing w:val="-2"/>
          <w:w w:val="105"/>
        </w:rPr>
        <w:t>assuring</w:t>
      </w:r>
      <w:r>
        <w:rPr>
          <w:color w:val="231F20"/>
          <w:spacing w:val="-6"/>
          <w:w w:val="105"/>
        </w:rPr>
        <w:t> </w:t>
      </w:r>
      <w:r>
        <w:rPr>
          <w:color w:val="231F20"/>
          <w:spacing w:val="-2"/>
          <w:w w:val="105"/>
        </w:rPr>
        <w:t>the</w:t>
      </w:r>
      <w:r>
        <w:rPr>
          <w:color w:val="231F20"/>
          <w:spacing w:val="-6"/>
          <w:w w:val="105"/>
        </w:rPr>
        <w:t> </w:t>
      </w:r>
      <w:r>
        <w:rPr>
          <w:color w:val="231F20"/>
          <w:spacing w:val="-2"/>
          <w:w w:val="105"/>
        </w:rPr>
        <w:t>two</w:t>
      </w:r>
      <w:r>
        <w:rPr>
          <w:color w:val="231F20"/>
          <w:spacing w:val="-6"/>
          <w:w w:val="105"/>
        </w:rPr>
        <w:t> </w:t>
      </w:r>
      <w:r>
        <w:rPr>
          <w:color w:val="231F20"/>
          <w:spacing w:val="-2"/>
          <w:w w:val="105"/>
        </w:rPr>
        <w:t>men</w:t>
      </w:r>
      <w:r>
        <w:rPr>
          <w:color w:val="231F20"/>
          <w:spacing w:val="-6"/>
          <w:w w:val="105"/>
        </w:rPr>
        <w:t> </w:t>
      </w:r>
      <w:r>
        <w:rPr>
          <w:color w:val="231F20"/>
          <w:spacing w:val="-2"/>
          <w:w w:val="105"/>
        </w:rPr>
        <w:t>of the</w:t>
      </w:r>
      <w:r>
        <w:rPr>
          <w:color w:val="231F20"/>
          <w:spacing w:val="-6"/>
          <w:w w:val="105"/>
        </w:rPr>
        <w:t> </w:t>
      </w:r>
      <w:r>
        <w:rPr>
          <w:color w:val="231F20"/>
          <w:spacing w:val="-2"/>
          <w:w w:val="105"/>
        </w:rPr>
        <w:t>importance </w:t>
      </w:r>
      <w:r>
        <w:rPr>
          <w:color w:val="231F20"/>
          <w:w w:val="105"/>
        </w:rPr>
        <w:t>of the</w:t>
      </w:r>
      <w:r>
        <w:rPr>
          <w:color w:val="231F20"/>
          <w:spacing w:val="-6"/>
          <w:w w:val="105"/>
        </w:rPr>
        <w:t> </w:t>
      </w:r>
      <w:r>
        <w:rPr>
          <w:color w:val="231F20"/>
          <w:w w:val="105"/>
        </w:rPr>
        <w:t>legislation.</w:t>
      </w:r>
      <w:r>
        <w:rPr>
          <w:color w:val="231F20"/>
          <w:spacing w:val="-6"/>
          <w:w w:val="105"/>
        </w:rPr>
        <w:t> </w:t>
      </w:r>
      <w:r>
        <w:rPr>
          <w:color w:val="231F20"/>
          <w:w w:val="105"/>
        </w:rPr>
        <w:t>James</w:t>
      </w:r>
      <w:r>
        <w:rPr>
          <w:color w:val="231F20"/>
          <w:spacing w:val="-6"/>
          <w:w w:val="105"/>
        </w:rPr>
        <w:t> </w:t>
      </w:r>
      <w:r>
        <w:rPr>
          <w:color w:val="231F20"/>
          <w:w w:val="105"/>
        </w:rPr>
        <w:t>Leath</w:t>
      </w:r>
      <w:r>
        <w:rPr>
          <w:color w:val="231F20"/>
          <w:spacing w:val="-6"/>
          <w:w w:val="105"/>
        </w:rPr>
        <w:t> </w:t>
      </w:r>
      <w:r>
        <w:rPr>
          <w:color w:val="231F20"/>
          <w:w w:val="105"/>
        </w:rPr>
        <w:t>informed</w:t>
      </w:r>
      <w:r>
        <w:rPr>
          <w:color w:val="231F20"/>
          <w:spacing w:val="-13"/>
          <w:w w:val="105"/>
        </w:rPr>
        <w:t> </w:t>
      </w:r>
      <w:r>
        <w:rPr>
          <w:color w:val="231F20"/>
          <w:w w:val="105"/>
        </w:rPr>
        <w:t>Twomey</w:t>
      </w:r>
      <w:r>
        <w:rPr>
          <w:color w:val="231F20"/>
          <w:spacing w:val="-8"/>
          <w:w w:val="105"/>
        </w:rPr>
        <w:t> </w:t>
      </w:r>
      <w:r>
        <w:rPr>
          <w:color w:val="231F20"/>
          <w:w w:val="105"/>
        </w:rPr>
        <w:t>that</w:t>
      </w:r>
      <w:r>
        <w:rPr>
          <w:color w:val="231F20"/>
          <w:spacing w:val="-6"/>
          <w:w w:val="105"/>
        </w:rPr>
        <w:t> </w:t>
      </w:r>
      <w:r>
        <w:rPr>
          <w:color w:val="231F20"/>
          <w:w w:val="105"/>
        </w:rPr>
        <w:t>if the</w:t>
      </w:r>
      <w:r>
        <w:rPr>
          <w:color w:val="231F20"/>
          <w:spacing w:val="-6"/>
          <w:w w:val="105"/>
        </w:rPr>
        <w:t> </w:t>
      </w:r>
      <w:r>
        <w:rPr>
          <w:color w:val="231F20"/>
          <w:w w:val="105"/>
        </w:rPr>
        <w:t>bill</w:t>
      </w:r>
      <w:r>
        <w:rPr>
          <w:color w:val="231F20"/>
          <w:spacing w:val="-6"/>
          <w:w w:val="105"/>
        </w:rPr>
        <w:t> </w:t>
      </w:r>
      <w:r>
        <w:rPr>
          <w:color w:val="231F20"/>
          <w:w w:val="105"/>
        </w:rPr>
        <w:t>did</w:t>
      </w:r>
      <w:r>
        <w:rPr>
          <w:color w:val="231F20"/>
          <w:spacing w:val="-6"/>
          <w:w w:val="105"/>
        </w:rPr>
        <w:t> </w:t>
      </w:r>
      <w:r>
        <w:rPr>
          <w:color w:val="231F20"/>
          <w:w w:val="105"/>
        </w:rPr>
        <w:t>not</w:t>
      </w:r>
      <w:r>
        <w:rPr>
          <w:color w:val="231F20"/>
          <w:spacing w:val="-6"/>
          <w:w w:val="105"/>
        </w:rPr>
        <w:t> </w:t>
      </w:r>
      <w:r>
        <w:rPr>
          <w:color w:val="231F20"/>
          <w:w w:val="105"/>
        </w:rPr>
        <w:t>pass,</w:t>
      </w:r>
      <w:r>
        <w:rPr>
          <w:color w:val="231F20"/>
          <w:spacing w:val="-6"/>
          <w:w w:val="105"/>
        </w:rPr>
        <w:t> </w:t>
      </w:r>
      <w:r>
        <w:rPr>
          <w:color w:val="231F20"/>
          <w:w w:val="105"/>
        </w:rPr>
        <w:t>Van</w:t>
      </w:r>
      <w:r>
        <w:rPr>
          <w:color w:val="231F20"/>
          <w:spacing w:val="-6"/>
          <w:w w:val="105"/>
        </w:rPr>
        <w:t> </w:t>
      </w:r>
      <w:r>
        <w:rPr>
          <w:color w:val="231F20"/>
          <w:w w:val="105"/>
        </w:rPr>
        <w:t>Buren’s</w:t>
      </w:r>
    </w:p>
    <w:p>
      <w:pPr>
        <w:pStyle w:val="BodyText"/>
        <w:spacing w:line="292" w:lineRule="auto"/>
        <w:ind w:left="159" w:right="554"/>
        <w:rPr>
          <w:sz w:val="12"/>
        </w:rPr>
      </w:pPr>
      <w:r>
        <w:rPr>
          <w:color w:val="231F20"/>
          <w:spacing w:val="-2"/>
          <w:w w:val="105"/>
        </w:rPr>
        <w:t>house</w:t>
      </w:r>
      <w:r>
        <w:rPr>
          <w:color w:val="231F20"/>
          <w:spacing w:val="-9"/>
          <w:w w:val="105"/>
        </w:rPr>
        <w:t> </w:t>
      </w:r>
      <w:r>
        <w:rPr>
          <w:color w:val="231F20"/>
          <w:spacing w:val="-2"/>
          <w:w w:val="105"/>
        </w:rPr>
        <w:t>would</w:t>
      </w:r>
      <w:r>
        <w:rPr>
          <w:color w:val="231F20"/>
          <w:spacing w:val="-9"/>
          <w:w w:val="105"/>
        </w:rPr>
        <w:t> </w:t>
      </w:r>
      <w:r>
        <w:rPr>
          <w:color w:val="231F20"/>
          <w:spacing w:val="-2"/>
          <w:w w:val="105"/>
        </w:rPr>
        <w:t>lose</w:t>
      </w:r>
      <w:r>
        <w:rPr>
          <w:color w:val="231F20"/>
          <w:spacing w:val="-9"/>
          <w:w w:val="105"/>
        </w:rPr>
        <w:t> </w:t>
      </w:r>
      <w:r>
        <w:rPr>
          <w:color w:val="231F20"/>
          <w:spacing w:val="-2"/>
          <w:w w:val="105"/>
        </w:rPr>
        <w:t>its</w:t>
      </w:r>
      <w:r>
        <w:rPr>
          <w:color w:val="231F20"/>
          <w:spacing w:val="-9"/>
          <w:w w:val="105"/>
        </w:rPr>
        <w:t> </w:t>
      </w:r>
      <w:r>
        <w:rPr>
          <w:color w:val="231F20"/>
          <w:spacing w:val="-2"/>
          <w:w w:val="105"/>
        </w:rPr>
        <w:t>historical</w:t>
      </w:r>
      <w:r>
        <w:rPr>
          <w:color w:val="231F20"/>
          <w:spacing w:val="-9"/>
          <w:w w:val="105"/>
        </w:rPr>
        <w:t> </w:t>
      </w:r>
      <w:r>
        <w:rPr>
          <w:color w:val="231F20"/>
          <w:spacing w:val="-2"/>
          <w:w w:val="105"/>
        </w:rPr>
        <w:t>value</w:t>
      </w:r>
      <w:r>
        <w:rPr>
          <w:color w:val="231F20"/>
          <w:spacing w:val="-9"/>
          <w:w w:val="105"/>
        </w:rPr>
        <w:t> </w:t>
      </w:r>
      <w:r>
        <w:rPr>
          <w:color w:val="231F20"/>
          <w:spacing w:val="-2"/>
          <w:w w:val="105"/>
        </w:rPr>
        <w:t>because</w:t>
      </w:r>
      <w:r>
        <w:rPr>
          <w:color w:val="231F20"/>
          <w:spacing w:val="-9"/>
          <w:w w:val="105"/>
        </w:rPr>
        <w:t> </w:t>
      </w:r>
      <w:r>
        <w:rPr>
          <w:color w:val="231F20"/>
          <w:spacing w:val="-2"/>
          <w:w w:val="105"/>
        </w:rPr>
        <w:t>the</w:t>
      </w:r>
      <w:r>
        <w:rPr>
          <w:color w:val="231F20"/>
          <w:spacing w:val="-9"/>
          <w:w w:val="105"/>
        </w:rPr>
        <w:t> </w:t>
      </w:r>
      <w:r>
        <w:rPr>
          <w:color w:val="231F20"/>
          <w:spacing w:val="-2"/>
          <w:w w:val="105"/>
        </w:rPr>
        <w:t>owners</w:t>
      </w:r>
      <w:r>
        <w:rPr>
          <w:color w:val="231F20"/>
          <w:spacing w:val="-9"/>
          <w:w w:val="105"/>
        </w:rPr>
        <w:t> </w:t>
      </w:r>
      <w:r>
        <w:rPr>
          <w:color w:val="231F20"/>
          <w:spacing w:val="-2"/>
          <w:w w:val="105"/>
        </w:rPr>
        <w:t>intended</w:t>
      </w:r>
      <w:r>
        <w:rPr>
          <w:color w:val="231F20"/>
          <w:spacing w:val="-9"/>
          <w:w w:val="105"/>
        </w:rPr>
        <w:t> </w:t>
      </w:r>
      <w:r>
        <w:rPr>
          <w:color w:val="231F20"/>
          <w:spacing w:val="-2"/>
          <w:w w:val="105"/>
        </w:rPr>
        <w:t>to</w:t>
      </w:r>
      <w:r>
        <w:rPr>
          <w:color w:val="231F20"/>
          <w:spacing w:val="-9"/>
          <w:w w:val="105"/>
        </w:rPr>
        <w:t> </w:t>
      </w:r>
      <w:r>
        <w:rPr>
          <w:color w:val="231F20"/>
          <w:spacing w:val="-2"/>
          <w:w w:val="105"/>
        </w:rPr>
        <w:t>sell</w:t>
      </w:r>
      <w:r>
        <w:rPr>
          <w:color w:val="231F20"/>
          <w:spacing w:val="-9"/>
          <w:w w:val="105"/>
        </w:rPr>
        <w:t> </w:t>
      </w:r>
      <w:r>
        <w:rPr>
          <w:color w:val="231F20"/>
          <w:spacing w:val="-2"/>
          <w:w w:val="105"/>
        </w:rPr>
        <w:t>oﬀ</w:t>
      </w:r>
      <w:r>
        <w:rPr>
          <w:color w:val="231F20"/>
          <w:spacing w:val="-4"/>
          <w:w w:val="105"/>
        </w:rPr>
        <w:t> </w:t>
      </w:r>
      <w:r>
        <w:rPr>
          <w:color w:val="231F20"/>
          <w:spacing w:val="-2"/>
          <w:w w:val="105"/>
        </w:rPr>
        <w:t>its</w:t>
      </w:r>
      <w:r>
        <w:rPr>
          <w:color w:val="231F20"/>
          <w:spacing w:val="-9"/>
          <w:w w:val="105"/>
        </w:rPr>
        <w:t> </w:t>
      </w:r>
      <w:r>
        <w:rPr>
          <w:color w:val="231F20"/>
          <w:spacing w:val="-2"/>
          <w:w w:val="105"/>
        </w:rPr>
        <w:t>historic</w:t>
      </w:r>
      <w:r>
        <w:rPr>
          <w:color w:val="231F20"/>
          <w:spacing w:val="-9"/>
          <w:w w:val="105"/>
        </w:rPr>
        <w:t> </w:t>
      </w:r>
      <w:r>
        <w:rPr>
          <w:color w:val="231F20"/>
          <w:spacing w:val="-2"/>
          <w:w w:val="105"/>
        </w:rPr>
        <w:t>dining </w:t>
      </w:r>
      <w:r>
        <w:rPr>
          <w:color w:val="231F20"/>
          <w:w w:val="105"/>
        </w:rPr>
        <w:t>room</w:t>
      </w:r>
      <w:r>
        <w:rPr>
          <w:color w:val="231F20"/>
          <w:spacing w:val="-1"/>
          <w:w w:val="105"/>
        </w:rPr>
        <w:t> </w:t>
      </w:r>
      <w:r>
        <w:rPr>
          <w:color w:val="231F20"/>
          <w:w w:val="105"/>
        </w:rPr>
        <w:t>wallpaper</w:t>
      </w:r>
      <w:r>
        <w:rPr>
          <w:color w:val="231F20"/>
          <w:spacing w:val="-1"/>
          <w:w w:val="105"/>
        </w:rPr>
        <w:t> </w:t>
      </w:r>
      <w:r>
        <w:rPr>
          <w:color w:val="231F20"/>
          <w:w w:val="105"/>
        </w:rPr>
        <w:t>and</w:t>
      </w:r>
      <w:r>
        <w:rPr>
          <w:color w:val="231F20"/>
          <w:spacing w:val="-1"/>
          <w:w w:val="105"/>
        </w:rPr>
        <w:t> </w:t>
      </w:r>
      <w:r>
        <w:rPr>
          <w:color w:val="231F20"/>
          <w:w w:val="105"/>
        </w:rPr>
        <w:t>operate</w:t>
      </w:r>
      <w:r>
        <w:rPr>
          <w:color w:val="231F20"/>
          <w:spacing w:val="-1"/>
          <w:w w:val="105"/>
        </w:rPr>
        <w:t> </w:t>
      </w:r>
      <w:r>
        <w:rPr>
          <w:color w:val="231F20"/>
          <w:w w:val="105"/>
        </w:rPr>
        <w:t>Lindenwald</w:t>
      </w:r>
      <w:r>
        <w:rPr>
          <w:color w:val="231F20"/>
          <w:spacing w:val="-1"/>
          <w:w w:val="105"/>
        </w:rPr>
        <w:t> </w:t>
      </w:r>
      <w:r>
        <w:rPr>
          <w:color w:val="231F20"/>
          <w:w w:val="105"/>
        </w:rPr>
        <w:t>as</w:t>
      </w:r>
      <w:r>
        <w:rPr>
          <w:color w:val="231F20"/>
          <w:spacing w:val="-1"/>
          <w:w w:val="105"/>
        </w:rPr>
        <w:t> </w:t>
      </w:r>
      <w:r>
        <w:rPr>
          <w:color w:val="231F20"/>
          <w:w w:val="105"/>
        </w:rPr>
        <w:t>a</w:t>
      </w:r>
      <w:r>
        <w:rPr>
          <w:color w:val="231F20"/>
          <w:spacing w:val="-1"/>
          <w:w w:val="105"/>
        </w:rPr>
        <w:t> </w:t>
      </w:r>
      <w:r>
        <w:rPr>
          <w:color w:val="231F20"/>
          <w:w w:val="105"/>
        </w:rPr>
        <w:t>roadhouse.</w:t>
      </w:r>
      <w:r>
        <w:rPr>
          <w:color w:val="231F20"/>
          <w:w w:val="105"/>
          <w:position w:val="7"/>
          <w:sz w:val="12"/>
        </w:rPr>
        <w:t>47</w:t>
      </w:r>
    </w:p>
    <w:p>
      <w:pPr>
        <w:pStyle w:val="BodyText"/>
        <w:spacing w:line="292" w:lineRule="auto"/>
        <w:ind w:left="159" w:right="554" w:firstLine="1080"/>
      </w:pPr>
      <w:r>
        <w:rPr>
          <w:color w:val="231F20"/>
          <w:spacing w:val="-2"/>
          <w:w w:val="105"/>
        </w:rPr>
        <w:t>Schermerhorn</w:t>
      </w:r>
      <w:r>
        <w:rPr>
          <w:color w:val="231F20"/>
          <w:spacing w:val="-3"/>
          <w:w w:val="105"/>
        </w:rPr>
        <w:t> </w:t>
      </w:r>
      <w:r>
        <w:rPr>
          <w:color w:val="231F20"/>
          <w:spacing w:val="-2"/>
          <w:w w:val="105"/>
        </w:rPr>
        <w:t>tried</w:t>
      </w:r>
      <w:r>
        <w:rPr>
          <w:color w:val="231F20"/>
          <w:spacing w:val="-3"/>
          <w:w w:val="105"/>
        </w:rPr>
        <w:t> </w:t>
      </w:r>
      <w:r>
        <w:rPr>
          <w:color w:val="231F20"/>
          <w:spacing w:val="-2"/>
          <w:w w:val="105"/>
        </w:rPr>
        <w:t>once</w:t>
      </w:r>
      <w:r>
        <w:rPr>
          <w:color w:val="231F20"/>
          <w:spacing w:val="-3"/>
          <w:w w:val="105"/>
        </w:rPr>
        <w:t> </w:t>
      </w:r>
      <w:r>
        <w:rPr>
          <w:color w:val="231F20"/>
          <w:spacing w:val="-2"/>
          <w:w w:val="105"/>
        </w:rPr>
        <w:t>more</w:t>
      </w:r>
      <w:r>
        <w:rPr>
          <w:color w:val="231F20"/>
          <w:spacing w:val="-3"/>
          <w:w w:val="105"/>
        </w:rPr>
        <w:t> </w:t>
      </w:r>
      <w:r>
        <w:rPr>
          <w:color w:val="231F20"/>
          <w:spacing w:val="-2"/>
          <w:w w:val="105"/>
        </w:rPr>
        <w:t>to</w:t>
      </w:r>
      <w:r>
        <w:rPr>
          <w:color w:val="231F20"/>
          <w:spacing w:val="-3"/>
          <w:w w:val="105"/>
        </w:rPr>
        <w:t> </w:t>
      </w:r>
      <w:r>
        <w:rPr>
          <w:color w:val="231F20"/>
          <w:spacing w:val="-2"/>
          <w:w w:val="105"/>
        </w:rPr>
        <w:t>enlist</w:t>
      </w:r>
      <w:r>
        <w:rPr>
          <w:color w:val="231F20"/>
          <w:spacing w:val="-3"/>
          <w:w w:val="105"/>
        </w:rPr>
        <w:t> </w:t>
      </w:r>
      <w:r>
        <w:rPr>
          <w:color w:val="231F20"/>
          <w:spacing w:val="-2"/>
          <w:w w:val="105"/>
        </w:rPr>
        <w:t>the</w:t>
      </w:r>
      <w:r>
        <w:rPr>
          <w:color w:val="231F20"/>
          <w:spacing w:val="-3"/>
          <w:w w:val="105"/>
        </w:rPr>
        <w:t> </w:t>
      </w:r>
      <w:r>
        <w:rPr>
          <w:color w:val="231F20"/>
          <w:spacing w:val="-2"/>
          <w:w w:val="105"/>
        </w:rPr>
        <w:t>National</w:t>
      </w:r>
      <w:r>
        <w:rPr>
          <w:color w:val="231F20"/>
          <w:spacing w:val="-3"/>
          <w:w w:val="105"/>
        </w:rPr>
        <w:t> </w:t>
      </w:r>
      <w:r>
        <w:rPr>
          <w:color w:val="231F20"/>
          <w:spacing w:val="-2"/>
          <w:w w:val="105"/>
        </w:rPr>
        <w:t>Park</w:t>
      </w:r>
      <w:r>
        <w:rPr>
          <w:color w:val="231F20"/>
          <w:spacing w:val="-3"/>
          <w:w w:val="105"/>
        </w:rPr>
        <w:t> </w:t>
      </w:r>
      <w:r>
        <w:rPr>
          <w:color w:val="231F20"/>
          <w:spacing w:val="-2"/>
          <w:w w:val="105"/>
        </w:rPr>
        <w:t>Service,</w:t>
      </w:r>
      <w:r>
        <w:rPr>
          <w:color w:val="231F20"/>
          <w:spacing w:val="-3"/>
          <w:w w:val="105"/>
        </w:rPr>
        <w:t> </w:t>
      </w:r>
      <w:r>
        <w:rPr>
          <w:color w:val="231F20"/>
          <w:spacing w:val="-2"/>
          <w:w w:val="105"/>
        </w:rPr>
        <w:t>asking</w:t>
      </w:r>
      <w:r>
        <w:rPr>
          <w:color w:val="231F20"/>
          <w:spacing w:val="-3"/>
          <w:w w:val="105"/>
        </w:rPr>
        <w:t> </w:t>
      </w:r>
      <w:r>
        <w:rPr>
          <w:color w:val="231F20"/>
          <w:spacing w:val="-2"/>
          <w:w w:val="105"/>
        </w:rPr>
        <w:t>Director </w:t>
      </w:r>
      <w:r>
        <w:rPr>
          <w:color w:val="231F20"/>
          <w:w w:val="105"/>
        </w:rPr>
        <w:t>Arno</w:t>
      </w:r>
      <w:r>
        <w:rPr>
          <w:color w:val="231F20"/>
          <w:spacing w:val="-10"/>
          <w:w w:val="105"/>
        </w:rPr>
        <w:t> </w:t>
      </w:r>
      <w:r>
        <w:rPr>
          <w:color w:val="231F20"/>
          <w:w w:val="105"/>
        </w:rPr>
        <w:t>Cammerer</w:t>
      </w:r>
      <w:r>
        <w:rPr>
          <w:color w:val="231F20"/>
          <w:spacing w:val="-10"/>
          <w:w w:val="105"/>
        </w:rPr>
        <w:t> </w:t>
      </w:r>
      <w:r>
        <w:rPr>
          <w:color w:val="231F20"/>
          <w:w w:val="105"/>
        </w:rPr>
        <w:t>to</w:t>
      </w:r>
      <w:r>
        <w:rPr>
          <w:color w:val="231F20"/>
          <w:spacing w:val="-10"/>
          <w:w w:val="105"/>
        </w:rPr>
        <w:t> </w:t>
      </w:r>
      <w:r>
        <w:rPr>
          <w:color w:val="231F20"/>
          <w:w w:val="105"/>
        </w:rPr>
        <w:t>support</w:t>
      </w:r>
      <w:r>
        <w:rPr>
          <w:color w:val="231F20"/>
          <w:spacing w:val="-10"/>
          <w:w w:val="105"/>
        </w:rPr>
        <w:t> </w:t>
      </w:r>
      <w:r>
        <w:rPr>
          <w:color w:val="231F20"/>
          <w:w w:val="105"/>
        </w:rPr>
        <w:t>the</w:t>
      </w:r>
      <w:r>
        <w:rPr>
          <w:color w:val="231F20"/>
          <w:spacing w:val="-10"/>
          <w:w w:val="105"/>
        </w:rPr>
        <w:t> </w:t>
      </w:r>
      <w:r>
        <w:rPr>
          <w:color w:val="231F20"/>
          <w:w w:val="105"/>
        </w:rPr>
        <w:t>eﬀort</w:t>
      </w:r>
      <w:r>
        <w:rPr>
          <w:color w:val="231F20"/>
          <w:spacing w:val="-10"/>
          <w:w w:val="105"/>
        </w:rPr>
        <w:t> </w:t>
      </w:r>
      <w:r>
        <w:rPr>
          <w:color w:val="231F20"/>
          <w:w w:val="105"/>
        </w:rPr>
        <w:t>to</w:t>
      </w:r>
      <w:r>
        <w:rPr>
          <w:color w:val="231F20"/>
          <w:spacing w:val="-10"/>
          <w:w w:val="105"/>
        </w:rPr>
        <w:t> </w:t>
      </w:r>
      <w:r>
        <w:rPr>
          <w:color w:val="231F20"/>
          <w:w w:val="105"/>
        </w:rPr>
        <w:t>save</w:t>
      </w:r>
      <w:r>
        <w:rPr>
          <w:color w:val="231F20"/>
          <w:spacing w:val="-10"/>
          <w:w w:val="105"/>
        </w:rPr>
        <w:t> </w:t>
      </w:r>
      <w:r>
        <w:rPr>
          <w:color w:val="231F20"/>
          <w:w w:val="105"/>
        </w:rPr>
        <w:t>Lindenwald.</w:t>
      </w:r>
      <w:r>
        <w:rPr>
          <w:color w:val="231F20"/>
          <w:spacing w:val="-10"/>
          <w:w w:val="105"/>
        </w:rPr>
        <w:t> </w:t>
      </w:r>
      <w:r>
        <w:rPr>
          <w:color w:val="231F20"/>
          <w:w w:val="105"/>
        </w:rPr>
        <w:t>“I</w:t>
      </w:r>
      <w:r>
        <w:rPr>
          <w:color w:val="231F20"/>
          <w:spacing w:val="-10"/>
          <w:w w:val="105"/>
        </w:rPr>
        <w:t> </w:t>
      </w:r>
      <w:r>
        <w:rPr>
          <w:color w:val="231F20"/>
          <w:w w:val="105"/>
        </w:rPr>
        <w:t>wish</w:t>
      </w:r>
      <w:r>
        <w:rPr>
          <w:color w:val="231F20"/>
          <w:spacing w:val="-10"/>
          <w:w w:val="105"/>
        </w:rPr>
        <w:t> </w:t>
      </w:r>
      <w:r>
        <w:rPr>
          <w:color w:val="231F20"/>
          <w:w w:val="105"/>
        </w:rPr>
        <w:t>your</w:t>
      </w:r>
      <w:r>
        <w:rPr>
          <w:color w:val="231F20"/>
          <w:spacing w:val="-10"/>
          <w:w w:val="105"/>
        </w:rPr>
        <w:t> </w:t>
      </w:r>
      <w:r>
        <w:rPr>
          <w:color w:val="231F20"/>
          <w:w w:val="105"/>
        </w:rPr>
        <w:t>department</w:t>
      </w:r>
      <w:r>
        <w:rPr>
          <w:color w:val="231F20"/>
          <w:spacing w:val="-10"/>
          <w:w w:val="105"/>
        </w:rPr>
        <w:t> </w:t>
      </w:r>
      <w:r>
        <w:rPr>
          <w:color w:val="231F20"/>
          <w:w w:val="105"/>
        </w:rPr>
        <w:t>could</w:t>
      </w:r>
      <w:r>
        <w:rPr>
          <w:color w:val="231F20"/>
          <w:spacing w:val="-10"/>
          <w:w w:val="105"/>
        </w:rPr>
        <w:t> </w:t>
      </w:r>
      <w:r>
        <w:rPr>
          <w:color w:val="231F20"/>
          <w:w w:val="105"/>
        </w:rPr>
        <w:t>ﬁnd some</w:t>
      </w:r>
      <w:r>
        <w:rPr>
          <w:color w:val="231F20"/>
          <w:spacing w:val="-5"/>
          <w:w w:val="105"/>
        </w:rPr>
        <w:t> </w:t>
      </w:r>
      <w:r>
        <w:rPr>
          <w:color w:val="231F20"/>
          <w:w w:val="105"/>
        </w:rPr>
        <w:t>way</w:t>
      </w:r>
      <w:r>
        <w:rPr>
          <w:color w:val="231F20"/>
          <w:spacing w:val="-8"/>
          <w:w w:val="105"/>
        </w:rPr>
        <w:t> </w:t>
      </w:r>
      <w:r>
        <w:rPr>
          <w:color w:val="231F20"/>
          <w:w w:val="105"/>
        </w:rPr>
        <w:t>of being</w:t>
      </w:r>
      <w:r>
        <w:rPr>
          <w:color w:val="231F20"/>
          <w:spacing w:val="-5"/>
          <w:w w:val="105"/>
        </w:rPr>
        <w:t> </w:t>
      </w:r>
      <w:r>
        <w:rPr>
          <w:color w:val="231F20"/>
          <w:w w:val="105"/>
        </w:rPr>
        <w:t>of material</w:t>
      </w:r>
      <w:r>
        <w:rPr>
          <w:color w:val="231F20"/>
          <w:spacing w:val="-5"/>
          <w:w w:val="105"/>
        </w:rPr>
        <w:t> </w:t>
      </w:r>
      <w:r>
        <w:rPr>
          <w:color w:val="231F20"/>
          <w:w w:val="105"/>
        </w:rPr>
        <w:t>aid</w:t>
      </w:r>
      <w:r>
        <w:rPr>
          <w:color w:val="231F20"/>
          <w:spacing w:val="-5"/>
          <w:w w:val="105"/>
        </w:rPr>
        <w:t> </w:t>
      </w:r>
      <w:r>
        <w:rPr>
          <w:color w:val="231F20"/>
          <w:w w:val="105"/>
        </w:rPr>
        <w:t>in</w:t>
      </w:r>
      <w:r>
        <w:rPr>
          <w:color w:val="231F20"/>
          <w:spacing w:val="-5"/>
          <w:w w:val="105"/>
        </w:rPr>
        <w:t> </w:t>
      </w:r>
      <w:r>
        <w:rPr>
          <w:color w:val="231F20"/>
          <w:w w:val="105"/>
        </w:rPr>
        <w:t>this</w:t>
      </w:r>
      <w:r>
        <w:rPr>
          <w:color w:val="231F20"/>
          <w:spacing w:val="-5"/>
          <w:w w:val="105"/>
        </w:rPr>
        <w:t> </w:t>
      </w:r>
      <w:r>
        <w:rPr>
          <w:color w:val="231F20"/>
          <w:w w:val="105"/>
        </w:rPr>
        <w:t>project,”</w:t>
      </w:r>
      <w:r>
        <w:rPr>
          <w:color w:val="231F20"/>
          <w:spacing w:val="-5"/>
          <w:w w:val="105"/>
        </w:rPr>
        <w:t> </w:t>
      </w:r>
      <w:r>
        <w:rPr>
          <w:color w:val="231F20"/>
          <w:w w:val="105"/>
        </w:rPr>
        <w:t>he</w:t>
      </w:r>
      <w:r>
        <w:rPr>
          <w:color w:val="231F20"/>
          <w:spacing w:val="-5"/>
          <w:w w:val="105"/>
        </w:rPr>
        <w:t> </w:t>
      </w:r>
      <w:r>
        <w:rPr>
          <w:color w:val="231F20"/>
          <w:w w:val="105"/>
        </w:rPr>
        <w:t>wrote,</w:t>
      </w:r>
      <w:r>
        <w:rPr>
          <w:color w:val="231F20"/>
          <w:spacing w:val="-5"/>
          <w:w w:val="105"/>
        </w:rPr>
        <w:t> </w:t>
      </w:r>
      <w:r>
        <w:rPr>
          <w:color w:val="231F20"/>
          <w:w w:val="105"/>
        </w:rPr>
        <w:t>adding</w:t>
      </w:r>
      <w:r>
        <w:rPr>
          <w:color w:val="231F20"/>
          <w:spacing w:val="-5"/>
          <w:w w:val="105"/>
        </w:rPr>
        <w:t> </w:t>
      </w:r>
      <w:r>
        <w:rPr>
          <w:color w:val="231F20"/>
          <w:w w:val="105"/>
        </w:rPr>
        <w:t>that</w:t>
      </w:r>
      <w:r>
        <w:rPr>
          <w:color w:val="231F20"/>
          <w:spacing w:val="-5"/>
          <w:w w:val="105"/>
        </w:rPr>
        <w:t> </w:t>
      </w:r>
      <w:r>
        <w:rPr>
          <w:color w:val="231F20"/>
          <w:w w:val="105"/>
        </w:rPr>
        <w:t>if the</w:t>
      </w:r>
      <w:r>
        <w:rPr>
          <w:color w:val="231F20"/>
          <w:spacing w:val="-5"/>
          <w:w w:val="105"/>
        </w:rPr>
        <w:t> </w:t>
      </w:r>
      <w:r>
        <w:rPr>
          <w:color w:val="231F20"/>
          <w:w w:val="105"/>
        </w:rPr>
        <w:t>New</w:t>
      </w:r>
      <w:r>
        <w:rPr>
          <w:color w:val="231F20"/>
          <w:spacing w:val="-5"/>
          <w:w w:val="105"/>
        </w:rPr>
        <w:t> </w:t>
      </w:r>
      <w:r>
        <w:rPr>
          <w:color w:val="231F20"/>
          <w:w w:val="105"/>
        </w:rPr>
        <w:t>York</w:t>
      </w:r>
      <w:r>
        <w:rPr>
          <w:color w:val="231F20"/>
          <w:spacing w:val="-5"/>
          <w:w w:val="105"/>
        </w:rPr>
        <w:t> </w:t>
      </w:r>
      <w:r>
        <w:rPr>
          <w:color w:val="231F20"/>
          <w:w w:val="105"/>
        </w:rPr>
        <w:t>bill failed,</w:t>
      </w:r>
      <w:r>
        <w:rPr>
          <w:color w:val="231F20"/>
          <w:spacing w:val="-7"/>
          <w:w w:val="105"/>
        </w:rPr>
        <w:t> </w:t>
      </w:r>
      <w:r>
        <w:rPr>
          <w:color w:val="231F20"/>
          <w:w w:val="105"/>
        </w:rPr>
        <w:t>Lindenwald</w:t>
      </w:r>
      <w:r>
        <w:rPr>
          <w:color w:val="231F20"/>
          <w:spacing w:val="-7"/>
          <w:w w:val="105"/>
        </w:rPr>
        <w:t> </w:t>
      </w:r>
      <w:r>
        <w:rPr>
          <w:color w:val="231F20"/>
          <w:w w:val="105"/>
        </w:rPr>
        <w:t>probably</w:t>
      </w:r>
      <w:r>
        <w:rPr>
          <w:color w:val="231F20"/>
          <w:spacing w:val="-10"/>
          <w:w w:val="105"/>
        </w:rPr>
        <w:t> </w:t>
      </w:r>
      <w:r>
        <w:rPr>
          <w:color w:val="231F20"/>
          <w:w w:val="105"/>
        </w:rPr>
        <w:t>would</w:t>
      </w:r>
      <w:r>
        <w:rPr>
          <w:color w:val="231F20"/>
          <w:spacing w:val="-7"/>
          <w:w w:val="105"/>
        </w:rPr>
        <w:t> </w:t>
      </w:r>
      <w:r>
        <w:rPr>
          <w:color w:val="231F20"/>
          <w:w w:val="105"/>
        </w:rPr>
        <w:t>never</w:t>
      </w:r>
      <w:r>
        <w:rPr>
          <w:color w:val="231F20"/>
          <w:spacing w:val="-7"/>
          <w:w w:val="105"/>
        </w:rPr>
        <w:t> </w:t>
      </w:r>
      <w:r>
        <w:rPr>
          <w:color w:val="231F20"/>
          <w:w w:val="105"/>
        </w:rPr>
        <w:t>become</w:t>
      </w:r>
      <w:r>
        <w:rPr>
          <w:color w:val="231F20"/>
          <w:spacing w:val="-7"/>
          <w:w w:val="105"/>
        </w:rPr>
        <w:t> </w:t>
      </w:r>
      <w:r>
        <w:rPr>
          <w:color w:val="231F20"/>
          <w:w w:val="105"/>
        </w:rPr>
        <w:t>public</w:t>
      </w:r>
      <w:r>
        <w:rPr>
          <w:color w:val="231F20"/>
          <w:spacing w:val="-7"/>
          <w:w w:val="105"/>
        </w:rPr>
        <w:t> </w:t>
      </w:r>
      <w:r>
        <w:rPr>
          <w:color w:val="231F20"/>
          <w:w w:val="105"/>
        </w:rPr>
        <w:t>property,</w:t>
      </w:r>
      <w:r>
        <w:rPr>
          <w:color w:val="231F20"/>
          <w:spacing w:val="-7"/>
          <w:w w:val="105"/>
        </w:rPr>
        <w:t> </w:t>
      </w:r>
      <w:r>
        <w:rPr>
          <w:color w:val="231F20"/>
          <w:w w:val="105"/>
        </w:rPr>
        <w:t>Van</w:t>
      </w:r>
      <w:r>
        <w:rPr>
          <w:color w:val="231F20"/>
          <w:spacing w:val="-7"/>
          <w:w w:val="105"/>
        </w:rPr>
        <w:t> </w:t>
      </w:r>
      <w:r>
        <w:rPr>
          <w:color w:val="231F20"/>
          <w:w w:val="105"/>
        </w:rPr>
        <w:t>Buren’s</w:t>
      </w:r>
      <w:r>
        <w:rPr>
          <w:color w:val="231F20"/>
          <w:spacing w:val="-7"/>
          <w:w w:val="105"/>
        </w:rPr>
        <w:t> </w:t>
      </w:r>
      <w:r>
        <w:rPr>
          <w:color w:val="231F20"/>
          <w:w w:val="105"/>
        </w:rPr>
        <w:t>legacy</w:t>
      </w:r>
      <w:r>
        <w:rPr>
          <w:color w:val="231F20"/>
          <w:spacing w:val="-10"/>
          <w:w w:val="105"/>
        </w:rPr>
        <w:t> </w:t>
      </w:r>
      <w:r>
        <w:rPr>
          <w:color w:val="231F20"/>
          <w:w w:val="105"/>
        </w:rPr>
        <w:t>would </w:t>
      </w:r>
      <w:r>
        <w:rPr>
          <w:color w:val="231F20"/>
          <w:spacing w:val="-2"/>
          <w:w w:val="105"/>
        </w:rPr>
        <w:t>not</w:t>
      </w:r>
      <w:r>
        <w:rPr>
          <w:color w:val="231F20"/>
          <w:spacing w:val="-3"/>
          <w:w w:val="105"/>
        </w:rPr>
        <w:t> </w:t>
      </w:r>
      <w:r>
        <w:rPr>
          <w:color w:val="231F20"/>
          <w:spacing w:val="-2"/>
          <w:w w:val="105"/>
        </w:rPr>
        <w:t>receive</w:t>
      </w:r>
      <w:r>
        <w:rPr>
          <w:color w:val="231F20"/>
          <w:spacing w:val="-3"/>
          <w:w w:val="105"/>
        </w:rPr>
        <w:t> </w:t>
      </w:r>
      <w:r>
        <w:rPr>
          <w:color w:val="231F20"/>
          <w:spacing w:val="-2"/>
          <w:w w:val="105"/>
        </w:rPr>
        <w:t>the</w:t>
      </w:r>
      <w:r>
        <w:rPr>
          <w:color w:val="231F20"/>
          <w:spacing w:val="-3"/>
          <w:w w:val="105"/>
        </w:rPr>
        <w:t> </w:t>
      </w:r>
      <w:r>
        <w:rPr>
          <w:color w:val="231F20"/>
          <w:spacing w:val="-2"/>
          <w:w w:val="105"/>
        </w:rPr>
        <w:t>attention</w:t>
      </w:r>
      <w:r>
        <w:rPr>
          <w:color w:val="231F20"/>
          <w:spacing w:val="-3"/>
          <w:w w:val="105"/>
        </w:rPr>
        <w:t> </w:t>
      </w:r>
      <w:r>
        <w:rPr>
          <w:color w:val="231F20"/>
          <w:spacing w:val="-2"/>
          <w:w w:val="105"/>
        </w:rPr>
        <w:t>it</w:t>
      </w:r>
      <w:r>
        <w:rPr>
          <w:color w:val="231F20"/>
          <w:spacing w:val="-3"/>
          <w:w w:val="105"/>
        </w:rPr>
        <w:t> </w:t>
      </w:r>
      <w:r>
        <w:rPr>
          <w:color w:val="231F20"/>
          <w:spacing w:val="-2"/>
          <w:w w:val="105"/>
        </w:rPr>
        <w:t>deserved,</w:t>
      </w:r>
      <w:r>
        <w:rPr>
          <w:color w:val="231F20"/>
          <w:spacing w:val="-3"/>
          <w:w w:val="105"/>
        </w:rPr>
        <w:t> </w:t>
      </w:r>
      <w:r>
        <w:rPr>
          <w:color w:val="231F20"/>
          <w:spacing w:val="-2"/>
          <w:w w:val="105"/>
        </w:rPr>
        <w:t>and</w:t>
      </w:r>
      <w:r>
        <w:rPr>
          <w:color w:val="231F20"/>
          <w:spacing w:val="-3"/>
          <w:w w:val="105"/>
        </w:rPr>
        <w:t> </w:t>
      </w:r>
      <w:r>
        <w:rPr>
          <w:color w:val="231F20"/>
          <w:spacing w:val="-2"/>
          <w:w w:val="105"/>
        </w:rPr>
        <w:t>the</w:t>
      </w:r>
      <w:r>
        <w:rPr>
          <w:color w:val="231F20"/>
          <w:spacing w:val="-3"/>
          <w:w w:val="105"/>
        </w:rPr>
        <w:t> </w:t>
      </w:r>
      <w:r>
        <w:rPr>
          <w:color w:val="231F20"/>
          <w:spacing w:val="-2"/>
          <w:w w:val="105"/>
        </w:rPr>
        <w:t>situation</w:t>
      </w:r>
      <w:r>
        <w:rPr>
          <w:color w:val="231F20"/>
          <w:spacing w:val="-3"/>
          <w:w w:val="105"/>
        </w:rPr>
        <w:t> </w:t>
      </w:r>
      <w:r>
        <w:rPr>
          <w:color w:val="231F20"/>
          <w:spacing w:val="-2"/>
          <w:w w:val="105"/>
        </w:rPr>
        <w:t>would</w:t>
      </w:r>
      <w:r>
        <w:rPr>
          <w:color w:val="231F20"/>
          <w:spacing w:val="-3"/>
          <w:w w:val="105"/>
        </w:rPr>
        <w:t> </w:t>
      </w:r>
      <w:r>
        <w:rPr>
          <w:color w:val="231F20"/>
          <w:spacing w:val="-2"/>
          <w:w w:val="105"/>
        </w:rPr>
        <w:t>“reﬂect</w:t>
      </w:r>
      <w:r>
        <w:rPr>
          <w:color w:val="231F20"/>
          <w:spacing w:val="-3"/>
          <w:w w:val="105"/>
        </w:rPr>
        <w:t> </w:t>
      </w:r>
      <w:r>
        <w:rPr>
          <w:color w:val="231F20"/>
          <w:spacing w:val="-2"/>
          <w:w w:val="105"/>
        </w:rPr>
        <w:t>discredit</w:t>
      </w:r>
      <w:r>
        <w:rPr>
          <w:color w:val="231F20"/>
          <w:spacing w:val="-3"/>
          <w:w w:val="105"/>
        </w:rPr>
        <w:t> </w:t>
      </w:r>
      <w:r>
        <w:rPr>
          <w:color w:val="231F20"/>
          <w:spacing w:val="-2"/>
          <w:w w:val="105"/>
        </w:rPr>
        <w:t>on</w:t>
      </w:r>
      <w:r>
        <w:rPr>
          <w:color w:val="231F20"/>
          <w:spacing w:val="-3"/>
          <w:w w:val="105"/>
        </w:rPr>
        <w:t> </w:t>
      </w:r>
      <w:r>
        <w:rPr>
          <w:color w:val="231F20"/>
          <w:spacing w:val="-2"/>
          <w:w w:val="105"/>
        </w:rPr>
        <w:t>our</w:t>
      </w:r>
      <w:r>
        <w:rPr>
          <w:color w:val="231F20"/>
          <w:spacing w:val="-3"/>
          <w:w w:val="105"/>
        </w:rPr>
        <w:t> </w:t>
      </w:r>
      <w:r>
        <w:rPr>
          <w:color w:val="231F20"/>
          <w:spacing w:val="-2"/>
          <w:w w:val="105"/>
        </w:rPr>
        <w:t>country</w:t>
      </w:r>
    </w:p>
    <w:p>
      <w:pPr>
        <w:pStyle w:val="BodyText"/>
        <w:rPr>
          <w:sz w:val="20"/>
        </w:rPr>
      </w:pPr>
    </w:p>
    <w:p>
      <w:pPr>
        <w:pStyle w:val="BodyText"/>
        <w:spacing w:before="111"/>
        <w:rPr>
          <w:sz w:val="20"/>
        </w:rPr>
      </w:pPr>
      <w:r>
        <w:rPr/>
        <mc:AlternateContent>
          <mc:Choice Requires="wps">
            <w:drawing>
              <wp:anchor distT="0" distB="0" distL="0" distR="0" allowOverlap="1" layoutInCell="1" locked="0" behindDoc="1" simplePos="0" relativeHeight="487612416">
                <wp:simplePos x="0" y="0"/>
                <wp:positionH relativeFrom="page">
                  <wp:posOffset>1143000</wp:posOffset>
                </wp:positionH>
                <wp:positionV relativeFrom="paragraph">
                  <wp:posOffset>234690</wp:posOffset>
                </wp:positionV>
                <wp:extent cx="1828800" cy="1270"/>
                <wp:effectExtent l="0" t="0" r="0" b="0"/>
                <wp:wrapTopAndBottom/>
                <wp:docPr id="76" name="Graphic 76"/>
                <wp:cNvGraphicFramePr>
                  <a:graphicFrameLocks/>
                </wp:cNvGraphicFramePr>
                <a:graphic>
                  <a:graphicData uri="http://schemas.microsoft.com/office/word/2010/wordprocessingShape">
                    <wps:wsp>
                      <wps:cNvPr id="76" name="Graphic 7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8.479582pt;width:144pt;height:.1pt;mso-position-horizontal-relative:page;mso-position-vertical-relative:paragraph;z-index:-15704064;mso-wrap-distance-left:0;mso-wrap-distance-right:0" id="docshape75" coordorigin="1800,370" coordsize="2880,0" path="m1800,370l4680,370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spacing w:val="-2"/>
          <w:w w:val="105"/>
          <w:position w:val="6"/>
          <w:sz w:val="11"/>
        </w:rPr>
        <w:t>43</w:t>
      </w:r>
      <w:r>
        <w:rPr>
          <w:color w:val="231F20"/>
          <w:spacing w:val="21"/>
          <w:w w:val="105"/>
          <w:position w:val="6"/>
          <w:sz w:val="11"/>
        </w:rPr>
        <w:t> </w:t>
      </w:r>
      <w:r>
        <w:rPr>
          <w:color w:val="231F20"/>
          <w:spacing w:val="-2"/>
          <w:w w:val="105"/>
          <w:sz w:val="19"/>
        </w:rPr>
        <w:t>West,</w:t>
      </w:r>
      <w:r>
        <w:rPr>
          <w:color w:val="231F20"/>
          <w:spacing w:val="2"/>
          <w:w w:val="105"/>
          <w:sz w:val="19"/>
        </w:rPr>
        <w:t> </w:t>
      </w:r>
      <w:r>
        <w:rPr>
          <w:color w:val="231F20"/>
          <w:spacing w:val="-2"/>
          <w:w w:val="105"/>
          <w:sz w:val="19"/>
        </w:rPr>
        <w:t>“Preserving</w:t>
      </w:r>
      <w:r>
        <w:rPr>
          <w:color w:val="231F20"/>
          <w:spacing w:val="2"/>
          <w:w w:val="105"/>
          <w:sz w:val="19"/>
        </w:rPr>
        <w:t> </w:t>
      </w:r>
      <w:r>
        <w:rPr>
          <w:color w:val="231F20"/>
          <w:spacing w:val="-2"/>
          <w:w w:val="105"/>
          <w:sz w:val="19"/>
        </w:rPr>
        <w:t>Lindenwald,”</w:t>
      </w:r>
      <w:r>
        <w:rPr>
          <w:color w:val="231F20"/>
          <w:spacing w:val="2"/>
          <w:w w:val="105"/>
          <w:sz w:val="19"/>
        </w:rPr>
        <w:t> </w:t>
      </w:r>
      <w:r>
        <w:rPr>
          <w:color w:val="231F20"/>
          <w:spacing w:val="-5"/>
          <w:w w:val="105"/>
          <w:sz w:val="19"/>
        </w:rPr>
        <w:t>5.</w:t>
      </w:r>
    </w:p>
    <w:p>
      <w:pPr>
        <w:spacing w:line="244" w:lineRule="auto" w:before="63"/>
        <w:ind w:left="159" w:right="554" w:firstLine="0"/>
        <w:jc w:val="left"/>
        <w:rPr>
          <w:sz w:val="19"/>
        </w:rPr>
      </w:pPr>
      <w:r>
        <w:rPr>
          <w:color w:val="231F20"/>
          <w:w w:val="105"/>
          <w:position w:val="6"/>
          <w:sz w:val="11"/>
        </w:rPr>
        <w:t>44</w:t>
      </w:r>
      <w:r>
        <w:rPr>
          <w:color w:val="231F20"/>
          <w:spacing w:val="19"/>
          <w:w w:val="105"/>
          <w:position w:val="6"/>
          <w:sz w:val="11"/>
        </w:rPr>
        <w:t> </w:t>
      </w:r>
      <w:r>
        <w:rPr>
          <w:color w:val="231F20"/>
          <w:w w:val="105"/>
          <w:sz w:val="19"/>
        </w:rPr>
        <w:t>A. E. Demaray</w:t>
      </w:r>
      <w:r>
        <w:rPr>
          <w:color w:val="231F20"/>
          <w:spacing w:val="40"/>
          <w:w w:val="105"/>
          <w:sz w:val="19"/>
        </w:rPr>
        <w:t> </w:t>
      </w:r>
      <w:r>
        <w:rPr>
          <w:color w:val="231F20"/>
          <w:w w:val="105"/>
          <w:sz w:val="19"/>
        </w:rPr>
        <w:t>to Justice Vincent E. Lippe, May 20, 1937,</w:t>
      </w:r>
      <w:r>
        <w:rPr>
          <w:color w:val="231F20"/>
          <w:spacing w:val="40"/>
          <w:w w:val="105"/>
          <w:sz w:val="19"/>
        </w:rPr>
        <w:t> </w:t>
      </w:r>
      <w:r>
        <w:rPr>
          <w:color w:val="231F20"/>
          <w:w w:val="105"/>
          <w:sz w:val="19"/>
        </w:rPr>
        <w:t>Folder New York Miscellaneous, Central Classiﬁed</w:t>
      </w:r>
      <w:r>
        <w:rPr>
          <w:color w:val="231F20"/>
          <w:spacing w:val="-11"/>
          <w:w w:val="105"/>
          <w:sz w:val="19"/>
        </w:rPr>
        <w:t> </w:t>
      </w:r>
      <w:r>
        <w:rPr>
          <w:color w:val="231F20"/>
          <w:w w:val="105"/>
          <w:sz w:val="19"/>
        </w:rPr>
        <w:t>Files,</w:t>
      </w:r>
      <w:r>
        <w:rPr>
          <w:color w:val="231F20"/>
          <w:spacing w:val="-11"/>
          <w:w w:val="105"/>
          <w:sz w:val="19"/>
        </w:rPr>
        <w:t> </w:t>
      </w:r>
      <w:r>
        <w:rPr>
          <w:color w:val="231F20"/>
          <w:w w:val="105"/>
          <w:sz w:val="19"/>
        </w:rPr>
        <w:t>1907-49</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1933-49,</w:t>
      </w:r>
      <w:r>
        <w:rPr>
          <w:color w:val="231F20"/>
          <w:spacing w:val="-11"/>
          <w:w w:val="105"/>
          <w:sz w:val="19"/>
        </w:rPr>
        <w:t> </w:t>
      </w:r>
      <w:r>
        <w:rPr>
          <w:color w:val="231F20"/>
          <w:w w:val="105"/>
          <w:sz w:val="19"/>
        </w:rPr>
        <w:t>Proposed</w:t>
      </w:r>
      <w:r>
        <w:rPr>
          <w:color w:val="231F20"/>
          <w:spacing w:val="-11"/>
          <w:w w:val="105"/>
          <w:sz w:val="19"/>
        </w:rPr>
        <w:t> </w:t>
      </w:r>
      <w:r>
        <w:rPr>
          <w:color w:val="231F20"/>
          <w:w w:val="105"/>
          <w:sz w:val="19"/>
        </w:rPr>
        <w:t>Historic</w:t>
      </w:r>
      <w:r>
        <w:rPr>
          <w:color w:val="231F20"/>
          <w:spacing w:val="-11"/>
          <w:w w:val="105"/>
          <w:sz w:val="19"/>
        </w:rPr>
        <w:t> </w:t>
      </w:r>
      <w:r>
        <w:rPr>
          <w:color w:val="231F20"/>
          <w:w w:val="105"/>
          <w:sz w:val="19"/>
        </w:rPr>
        <w:t>Sites,</w:t>
      </w:r>
      <w:r>
        <w:rPr>
          <w:color w:val="231F20"/>
          <w:spacing w:val="-11"/>
          <w:w w:val="105"/>
          <w:sz w:val="19"/>
        </w:rPr>
        <w:t> </w:t>
      </w:r>
      <w:r>
        <w:rPr>
          <w:color w:val="231F20"/>
          <w:w w:val="105"/>
          <w:sz w:val="19"/>
        </w:rPr>
        <w:t>036</w:t>
      </w:r>
      <w:r>
        <w:rPr>
          <w:color w:val="231F20"/>
          <w:spacing w:val="-11"/>
          <w:w w:val="105"/>
          <w:sz w:val="19"/>
        </w:rPr>
        <w:t> </w:t>
      </w:r>
      <w:r>
        <w:rPr>
          <w:color w:val="231F20"/>
          <w:w w:val="105"/>
          <w:sz w:val="19"/>
        </w:rPr>
        <w:t>New</w:t>
      </w:r>
      <w:r>
        <w:rPr>
          <w:color w:val="231F20"/>
          <w:spacing w:val="-11"/>
          <w:w w:val="105"/>
          <w:sz w:val="19"/>
        </w:rPr>
        <w:t> </w:t>
      </w:r>
      <w:r>
        <w:rPr>
          <w:color w:val="231F20"/>
          <w:w w:val="105"/>
          <w:sz w:val="19"/>
        </w:rPr>
        <w:t>York,</w:t>
      </w:r>
      <w:r>
        <w:rPr>
          <w:color w:val="231F20"/>
          <w:spacing w:val="-11"/>
          <w:w w:val="105"/>
          <w:sz w:val="19"/>
        </w:rPr>
        <w:t> </w:t>
      </w:r>
      <w:r>
        <w:rPr>
          <w:color w:val="231F20"/>
          <w:w w:val="105"/>
          <w:sz w:val="19"/>
        </w:rPr>
        <w:t>Box</w:t>
      </w:r>
      <w:r>
        <w:rPr>
          <w:color w:val="231F20"/>
          <w:spacing w:val="-11"/>
          <w:w w:val="105"/>
          <w:sz w:val="19"/>
        </w:rPr>
        <w:t> </w:t>
      </w:r>
      <w:r>
        <w:rPr>
          <w:color w:val="231F20"/>
          <w:w w:val="105"/>
          <w:sz w:val="19"/>
        </w:rPr>
        <w:t>3033,</w:t>
      </w:r>
      <w:r>
        <w:rPr>
          <w:color w:val="231F20"/>
          <w:spacing w:val="-11"/>
          <w:w w:val="105"/>
          <w:sz w:val="19"/>
        </w:rPr>
        <w:t> </w:t>
      </w:r>
      <w:r>
        <w:rPr>
          <w:color w:val="231F20"/>
          <w:w w:val="105"/>
          <w:sz w:val="19"/>
        </w:rPr>
        <w:t>RG</w:t>
      </w:r>
      <w:r>
        <w:rPr>
          <w:color w:val="231F20"/>
          <w:spacing w:val="-11"/>
          <w:w w:val="105"/>
          <w:sz w:val="19"/>
        </w:rPr>
        <w:t> </w:t>
      </w:r>
      <w:r>
        <w:rPr>
          <w:color w:val="231F20"/>
          <w:w w:val="105"/>
          <w:sz w:val="19"/>
        </w:rPr>
        <w:t>79,</w:t>
      </w:r>
      <w:r>
        <w:rPr>
          <w:color w:val="231F20"/>
          <w:spacing w:val="-11"/>
          <w:w w:val="105"/>
          <w:sz w:val="19"/>
        </w:rPr>
        <w:t> </w:t>
      </w:r>
      <w:r>
        <w:rPr>
          <w:color w:val="231F20"/>
          <w:w w:val="105"/>
          <w:sz w:val="19"/>
        </w:rPr>
        <w:t>NACP, College Park, MD.</w:t>
      </w:r>
    </w:p>
    <w:p>
      <w:pPr>
        <w:spacing w:line="244" w:lineRule="auto" w:before="60"/>
        <w:ind w:left="159" w:right="772" w:firstLine="0"/>
        <w:jc w:val="left"/>
        <w:rPr>
          <w:sz w:val="19"/>
        </w:rPr>
      </w:pPr>
      <w:r>
        <w:rPr>
          <w:color w:val="231F20"/>
          <w:w w:val="105"/>
          <w:position w:val="6"/>
          <w:sz w:val="11"/>
        </w:rPr>
        <w:t>45</w:t>
      </w:r>
      <w:r>
        <w:rPr>
          <w:color w:val="231F20"/>
          <w:spacing w:val="14"/>
          <w:w w:val="105"/>
          <w:position w:val="6"/>
          <w:sz w:val="11"/>
        </w:rPr>
        <w:t> </w:t>
      </w:r>
      <w:r>
        <w:rPr>
          <w:color w:val="231F20"/>
          <w:w w:val="105"/>
          <w:sz w:val="19"/>
        </w:rPr>
        <w:t>Richard</w:t>
      </w:r>
      <w:r>
        <w:rPr>
          <w:color w:val="231F20"/>
          <w:spacing w:val="-5"/>
          <w:w w:val="105"/>
          <w:sz w:val="19"/>
        </w:rPr>
        <w:t> </w:t>
      </w:r>
      <w:r>
        <w:rPr>
          <w:color w:val="231F20"/>
          <w:w w:val="105"/>
          <w:sz w:val="19"/>
        </w:rPr>
        <w:t>Schermerhorn</w:t>
      </w:r>
      <w:r>
        <w:rPr>
          <w:color w:val="231F20"/>
          <w:spacing w:val="-5"/>
          <w:w w:val="105"/>
          <w:sz w:val="19"/>
        </w:rPr>
        <w:t> </w:t>
      </w:r>
      <w:r>
        <w:rPr>
          <w:color w:val="231F20"/>
          <w:w w:val="105"/>
          <w:sz w:val="19"/>
        </w:rPr>
        <w:t>Jr.to</w:t>
      </w:r>
      <w:r>
        <w:rPr>
          <w:color w:val="231F20"/>
          <w:spacing w:val="-8"/>
          <w:w w:val="105"/>
          <w:sz w:val="19"/>
        </w:rPr>
        <w:t> </w:t>
      </w:r>
      <w:r>
        <w:rPr>
          <w:color w:val="231F20"/>
          <w:w w:val="105"/>
          <w:sz w:val="19"/>
        </w:rPr>
        <w:t>A.</w:t>
      </w:r>
      <w:r>
        <w:rPr>
          <w:color w:val="231F20"/>
          <w:spacing w:val="-5"/>
          <w:w w:val="105"/>
          <w:sz w:val="19"/>
        </w:rPr>
        <w:t> </w:t>
      </w:r>
      <w:r>
        <w:rPr>
          <w:color w:val="231F20"/>
          <w:w w:val="105"/>
          <w:sz w:val="19"/>
        </w:rPr>
        <w:t>E.</w:t>
      </w:r>
      <w:r>
        <w:rPr>
          <w:color w:val="231F20"/>
          <w:spacing w:val="-5"/>
          <w:w w:val="105"/>
          <w:sz w:val="19"/>
        </w:rPr>
        <w:t> </w:t>
      </w:r>
      <w:r>
        <w:rPr>
          <w:color w:val="231F20"/>
          <w:w w:val="105"/>
          <w:sz w:val="19"/>
        </w:rPr>
        <w:t>Demaray,</w:t>
      </w:r>
      <w:r>
        <w:rPr>
          <w:color w:val="231F20"/>
          <w:spacing w:val="-6"/>
          <w:w w:val="105"/>
          <w:sz w:val="19"/>
        </w:rPr>
        <w:t> </w:t>
      </w:r>
      <w:r>
        <w:rPr>
          <w:color w:val="231F20"/>
          <w:w w:val="105"/>
          <w:sz w:val="19"/>
        </w:rPr>
        <w:t>May</w:t>
      </w:r>
      <w:r>
        <w:rPr>
          <w:color w:val="231F20"/>
          <w:spacing w:val="-7"/>
          <w:w w:val="105"/>
          <w:sz w:val="19"/>
        </w:rPr>
        <w:t> </w:t>
      </w:r>
      <w:r>
        <w:rPr>
          <w:color w:val="231F20"/>
          <w:w w:val="105"/>
          <w:sz w:val="19"/>
        </w:rPr>
        <w:t>25,</w:t>
      </w:r>
      <w:r>
        <w:rPr>
          <w:color w:val="231F20"/>
          <w:spacing w:val="-5"/>
          <w:w w:val="105"/>
          <w:sz w:val="19"/>
        </w:rPr>
        <w:t> </w:t>
      </w:r>
      <w:r>
        <w:rPr>
          <w:color w:val="231F20"/>
          <w:w w:val="105"/>
          <w:sz w:val="19"/>
        </w:rPr>
        <w:t>1937,</w:t>
      </w:r>
      <w:r>
        <w:rPr>
          <w:color w:val="231F20"/>
          <w:spacing w:val="-5"/>
          <w:w w:val="105"/>
          <w:sz w:val="19"/>
        </w:rPr>
        <w:t> </w:t>
      </w:r>
      <w:r>
        <w:rPr>
          <w:color w:val="231F20"/>
          <w:w w:val="105"/>
          <w:sz w:val="19"/>
        </w:rPr>
        <w:t>New</w:t>
      </w:r>
      <w:r>
        <w:rPr>
          <w:color w:val="231F20"/>
          <w:spacing w:val="-5"/>
          <w:w w:val="105"/>
          <w:sz w:val="19"/>
        </w:rPr>
        <w:t> </w:t>
      </w:r>
      <w:r>
        <w:rPr>
          <w:color w:val="231F20"/>
          <w:w w:val="105"/>
          <w:sz w:val="19"/>
        </w:rPr>
        <w:t>York</w:t>
      </w:r>
      <w:r>
        <w:rPr>
          <w:color w:val="231F20"/>
          <w:spacing w:val="-5"/>
          <w:w w:val="105"/>
          <w:sz w:val="19"/>
        </w:rPr>
        <w:t> </w:t>
      </w:r>
      <w:r>
        <w:rPr>
          <w:color w:val="231F20"/>
          <w:w w:val="105"/>
          <w:sz w:val="19"/>
        </w:rPr>
        <w:t>Miscellaneous,</w:t>
      </w:r>
      <w:r>
        <w:rPr>
          <w:color w:val="231F20"/>
          <w:spacing w:val="-5"/>
          <w:w w:val="105"/>
          <w:sz w:val="19"/>
        </w:rPr>
        <w:t> </w:t>
      </w:r>
      <w:r>
        <w:rPr>
          <w:color w:val="231F20"/>
          <w:w w:val="105"/>
          <w:sz w:val="19"/>
        </w:rPr>
        <w:t>Central</w:t>
      </w:r>
      <w:r>
        <w:rPr>
          <w:color w:val="231F20"/>
          <w:spacing w:val="-5"/>
          <w:w w:val="105"/>
          <w:sz w:val="19"/>
        </w:rPr>
        <w:t> </w:t>
      </w:r>
      <w:r>
        <w:rPr>
          <w:color w:val="231F20"/>
          <w:w w:val="105"/>
          <w:sz w:val="19"/>
        </w:rPr>
        <w:t>Clas- siﬁed</w:t>
      </w:r>
      <w:r>
        <w:rPr>
          <w:color w:val="231F20"/>
          <w:spacing w:val="-6"/>
          <w:w w:val="105"/>
          <w:sz w:val="19"/>
        </w:rPr>
        <w:t> </w:t>
      </w:r>
      <w:r>
        <w:rPr>
          <w:color w:val="231F20"/>
          <w:w w:val="105"/>
          <w:sz w:val="19"/>
        </w:rPr>
        <w:t>Files,</w:t>
      </w:r>
      <w:r>
        <w:rPr>
          <w:color w:val="231F20"/>
          <w:spacing w:val="-6"/>
          <w:w w:val="105"/>
          <w:sz w:val="19"/>
        </w:rPr>
        <w:t> </w:t>
      </w:r>
      <w:r>
        <w:rPr>
          <w:color w:val="231F20"/>
          <w:w w:val="105"/>
          <w:sz w:val="19"/>
        </w:rPr>
        <w:t>1907-49</w:t>
      </w:r>
      <w:r>
        <w:rPr>
          <w:color w:val="231F20"/>
          <w:spacing w:val="-6"/>
          <w:w w:val="105"/>
          <w:sz w:val="19"/>
        </w:rPr>
        <w:t> </w:t>
      </w:r>
      <w:r>
        <w:rPr>
          <w:color w:val="231F20"/>
          <w:w w:val="105"/>
          <w:sz w:val="19"/>
        </w:rPr>
        <w:t>and</w:t>
      </w:r>
      <w:r>
        <w:rPr>
          <w:color w:val="231F20"/>
          <w:spacing w:val="-6"/>
          <w:w w:val="105"/>
          <w:sz w:val="19"/>
        </w:rPr>
        <w:t> </w:t>
      </w:r>
      <w:r>
        <w:rPr>
          <w:color w:val="231F20"/>
          <w:w w:val="105"/>
          <w:sz w:val="19"/>
        </w:rPr>
        <w:t>1933-49,</w:t>
      </w:r>
      <w:r>
        <w:rPr>
          <w:color w:val="231F20"/>
          <w:spacing w:val="-6"/>
          <w:w w:val="105"/>
          <w:sz w:val="19"/>
        </w:rPr>
        <w:t> </w:t>
      </w:r>
      <w:r>
        <w:rPr>
          <w:color w:val="231F20"/>
          <w:w w:val="105"/>
          <w:sz w:val="19"/>
        </w:rPr>
        <w:t>Proposed</w:t>
      </w:r>
      <w:r>
        <w:rPr>
          <w:color w:val="231F20"/>
          <w:spacing w:val="-6"/>
          <w:w w:val="105"/>
          <w:sz w:val="19"/>
        </w:rPr>
        <w:t> </w:t>
      </w:r>
      <w:r>
        <w:rPr>
          <w:color w:val="231F20"/>
          <w:w w:val="105"/>
          <w:sz w:val="19"/>
        </w:rPr>
        <w:t>Historic</w:t>
      </w:r>
      <w:r>
        <w:rPr>
          <w:color w:val="231F20"/>
          <w:spacing w:val="-6"/>
          <w:w w:val="105"/>
          <w:sz w:val="19"/>
        </w:rPr>
        <w:t> </w:t>
      </w:r>
      <w:r>
        <w:rPr>
          <w:color w:val="231F20"/>
          <w:w w:val="105"/>
          <w:sz w:val="19"/>
        </w:rPr>
        <w:t>Sites,</w:t>
      </w:r>
      <w:r>
        <w:rPr>
          <w:color w:val="231F20"/>
          <w:spacing w:val="-6"/>
          <w:w w:val="105"/>
          <w:sz w:val="19"/>
        </w:rPr>
        <w:t> </w:t>
      </w:r>
      <w:r>
        <w:rPr>
          <w:color w:val="231F20"/>
          <w:w w:val="105"/>
          <w:sz w:val="19"/>
        </w:rPr>
        <w:t>036</w:t>
      </w:r>
      <w:r>
        <w:rPr>
          <w:color w:val="231F20"/>
          <w:spacing w:val="-6"/>
          <w:w w:val="105"/>
          <w:sz w:val="19"/>
        </w:rPr>
        <w:t> </w:t>
      </w:r>
      <w:r>
        <w:rPr>
          <w:color w:val="231F20"/>
          <w:w w:val="105"/>
          <w:sz w:val="19"/>
        </w:rPr>
        <w:t>New</w:t>
      </w:r>
      <w:r>
        <w:rPr>
          <w:color w:val="231F20"/>
          <w:spacing w:val="-6"/>
          <w:w w:val="105"/>
          <w:sz w:val="19"/>
        </w:rPr>
        <w:t> </w:t>
      </w:r>
      <w:r>
        <w:rPr>
          <w:color w:val="231F20"/>
          <w:w w:val="105"/>
          <w:sz w:val="19"/>
        </w:rPr>
        <w:t>York,</w:t>
      </w:r>
      <w:r>
        <w:rPr>
          <w:color w:val="231F20"/>
          <w:spacing w:val="-6"/>
          <w:w w:val="105"/>
          <w:sz w:val="19"/>
        </w:rPr>
        <w:t> </w:t>
      </w:r>
      <w:r>
        <w:rPr>
          <w:color w:val="231F20"/>
          <w:w w:val="105"/>
          <w:sz w:val="19"/>
        </w:rPr>
        <w:t>Box</w:t>
      </w:r>
      <w:r>
        <w:rPr>
          <w:color w:val="231F20"/>
          <w:spacing w:val="-6"/>
          <w:w w:val="105"/>
          <w:sz w:val="19"/>
        </w:rPr>
        <w:t> </w:t>
      </w:r>
      <w:r>
        <w:rPr>
          <w:color w:val="231F20"/>
          <w:w w:val="105"/>
          <w:sz w:val="19"/>
        </w:rPr>
        <w:t>3033,</w:t>
      </w:r>
      <w:r>
        <w:rPr>
          <w:color w:val="231F20"/>
          <w:spacing w:val="-6"/>
          <w:w w:val="105"/>
          <w:sz w:val="19"/>
        </w:rPr>
        <w:t> </w:t>
      </w:r>
      <w:r>
        <w:rPr>
          <w:color w:val="231F20"/>
          <w:w w:val="105"/>
          <w:sz w:val="19"/>
        </w:rPr>
        <w:t>RG</w:t>
      </w:r>
      <w:r>
        <w:rPr>
          <w:color w:val="231F20"/>
          <w:spacing w:val="-6"/>
          <w:w w:val="105"/>
          <w:sz w:val="19"/>
        </w:rPr>
        <w:t> </w:t>
      </w:r>
      <w:r>
        <w:rPr>
          <w:color w:val="231F20"/>
          <w:w w:val="105"/>
          <w:sz w:val="19"/>
        </w:rPr>
        <w:t>79,</w:t>
      </w:r>
      <w:r>
        <w:rPr>
          <w:color w:val="231F20"/>
          <w:spacing w:val="-6"/>
          <w:w w:val="105"/>
          <w:sz w:val="19"/>
        </w:rPr>
        <w:t> </w:t>
      </w:r>
      <w:r>
        <w:rPr>
          <w:color w:val="231F20"/>
          <w:w w:val="105"/>
          <w:sz w:val="19"/>
        </w:rPr>
        <w:t>NACP, College Park, MD.</w:t>
      </w:r>
    </w:p>
    <w:p>
      <w:pPr>
        <w:spacing w:line="244" w:lineRule="auto" w:before="60"/>
        <w:ind w:left="159" w:right="622" w:firstLine="0"/>
        <w:jc w:val="left"/>
        <w:rPr>
          <w:sz w:val="19"/>
        </w:rPr>
      </w:pPr>
      <w:r>
        <w:rPr>
          <w:color w:val="231F20"/>
          <w:w w:val="105"/>
          <w:position w:val="6"/>
          <w:sz w:val="11"/>
        </w:rPr>
        <w:t>46</w:t>
      </w:r>
      <w:r>
        <w:rPr>
          <w:color w:val="231F20"/>
          <w:spacing w:val="8"/>
          <w:w w:val="105"/>
          <w:position w:val="6"/>
          <w:sz w:val="11"/>
        </w:rPr>
        <w:t> </w:t>
      </w:r>
      <w:r>
        <w:rPr>
          <w:color w:val="231F20"/>
          <w:w w:val="105"/>
          <w:sz w:val="19"/>
        </w:rPr>
        <w:t>A.</w:t>
      </w:r>
      <w:r>
        <w:rPr>
          <w:color w:val="231F20"/>
          <w:spacing w:val="-7"/>
          <w:w w:val="105"/>
          <w:sz w:val="19"/>
        </w:rPr>
        <w:t> </w:t>
      </w:r>
      <w:r>
        <w:rPr>
          <w:color w:val="231F20"/>
          <w:w w:val="105"/>
          <w:sz w:val="19"/>
        </w:rPr>
        <w:t>E.</w:t>
      </w:r>
      <w:r>
        <w:rPr>
          <w:color w:val="231F20"/>
          <w:spacing w:val="-7"/>
          <w:w w:val="105"/>
          <w:sz w:val="19"/>
        </w:rPr>
        <w:t> </w:t>
      </w:r>
      <w:r>
        <w:rPr>
          <w:color w:val="231F20"/>
          <w:w w:val="105"/>
          <w:sz w:val="19"/>
        </w:rPr>
        <w:t>Demaray</w:t>
      </w:r>
      <w:r>
        <w:rPr>
          <w:color w:val="231F20"/>
          <w:spacing w:val="-9"/>
          <w:w w:val="105"/>
          <w:sz w:val="19"/>
        </w:rPr>
        <w:t> </w:t>
      </w:r>
      <w:r>
        <w:rPr>
          <w:color w:val="231F20"/>
          <w:w w:val="105"/>
          <w:sz w:val="19"/>
        </w:rPr>
        <w:t>to</w:t>
      </w:r>
      <w:r>
        <w:rPr>
          <w:color w:val="231F20"/>
          <w:spacing w:val="-7"/>
          <w:w w:val="105"/>
          <w:sz w:val="19"/>
        </w:rPr>
        <w:t> </w:t>
      </w:r>
      <w:r>
        <w:rPr>
          <w:color w:val="231F20"/>
          <w:w w:val="105"/>
          <w:sz w:val="19"/>
        </w:rPr>
        <w:t>Richard</w:t>
      </w:r>
      <w:r>
        <w:rPr>
          <w:color w:val="231F20"/>
          <w:spacing w:val="-7"/>
          <w:w w:val="105"/>
          <w:sz w:val="19"/>
        </w:rPr>
        <w:t> </w:t>
      </w:r>
      <w:r>
        <w:rPr>
          <w:color w:val="231F20"/>
          <w:w w:val="105"/>
          <w:sz w:val="19"/>
        </w:rPr>
        <w:t>Schermerhorn,</w:t>
      </w:r>
      <w:r>
        <w:rPr>
          <w:color w:val="231F20"/>
          <w:spacing w:val="-7"/>
          <w:w w:val="105"/>
          <w:sz w:val="19"/>
        </w:rPr>
        <w:t> </w:t>
      </w:r>
      <w:r>
        <w:rPr>
          <w:color w:val="231F20"/>
          <w:w w:val="105"/>
          <w:sz w:val="19"/>
        </w:rPr>
        <w:t>June</w:t>
      </w:r>
      <w:r>
        <w:rPr>
          <w:color w:val="231F20"/>
          <w:spacing w:val="-7"/>
          <w:w w:val="105"/>
          <w:sz w:val="19"/>
        </w:rPr>
        <w:t> </w:t>
      </w:r>
      <w:r>
        <w:rPr>
          <w:color w:val="231F20"/>
          <w:w w:val="105"/>
          <w:sz w:val="19"/>
        </w:rPr>
        <w:t>15,</w:t>
      </w:r>
      <w:r>
        <w:rPr>
          <w:color w:val="231F20"/>
          <w:spacing w:val="-7"/>
          <w:w w:val="105"/>
          <w:sz w:val="19"/>
        </w:rPr>
        <w:t> </w:t>
      </w:r>
      <w:r>
        <w:rPr>
          <w:color w:val="231F20"/>
          <w:w w:val="105"/>
          <w:sz w:val="19"/>
        </w:rPr>
        <w:t>1937,</w:t>
      </w:r>
      <w:r>
        <w:rPr>
          <w:color w:val="231F20"/>
          <w:spacing w:val="-7"/>
          <w:w w:val="105"/>
          <w:sz w:val="19"/>
        </w:rPr>
        <w:t> </w:t>
      </w:r>
      <w:r>
        <w:rPr>
          <w:color w:val="231F20"/>
          <w:w w:val="105"/>
          <w:sz w:val="19"/>
        </w:rPr>
        <w:t>New</w:t>
      </w:r>
      <w:r>
        <w:rPr>
          <w:color w:val="231F20"/>
          <w:spacing w:val="-7"/>
          <w:w w:val="105"/>
          <w:sz w:val="19"/>
        </w:rPr>
        <w:t> </w:t>
      </w:r>
      <w:r>
        <w:rPr>
          <w:color w:val="231F20"/>
          <w:w w:val="105"/>
          <w:sz w:val="19"/>
        </w:rPr>
        <w:t>York</w:t>
      </w:r>
      <w:r>
        <w:rPr>
          <w:color w:val="231F20"/>
          <w:spacing w:val="-7"/>
          <w:w w:val="105"/>
          <w:sz w:val="19"/>
        </w:rPr>
        <w:t> </w:t>
      </w:r>
      <w:r>
        <w:rPr>
          <w:color w:val="231F20"/>
          <w:w w:val="105"/>
          <w:sz w:val="19"/>
        </w:rPr>
        <w:t>Miscellaneous,</w:t>
      </w:r>
      <w:r>
        <w:rPr>
          <w:color w:val="231F20"/>
          <w:spacing w:val="-7"/>
          <w:w w:val="105"/>
          <w:sz w:val="19"/>
        </w:rPr>
        <w:t> </w:t>
      </w:r>
      <w:r>
        <w:rPr>
          <w:color w:val="231F20"/>
          <w:w w:val="105"/>
          <w:sz w:val="19"/>
        </w:rPr>
        <w:t>Central</w:t>
      </w:r>
      <w:r>
        <w:rPr>
          <w:color w:val="231F20"/>
          <w:spacing w:val="-7"/>
          <w:w w:val="105"/>
          <w:sz w:val="19"/>
        </w:rPr>
        <w:t> </w:t>
      </w:r>
      <w:r>
        <w:rPr>
          <w:color w:val="231F20"/>
          <w:w w:val="105"/>
          <w:sz w:val="19"/>
        </w:rPr>
        <w:t>Classiﬁed Files,</w:t>
      </w:r>
      <w:r>
        <w:rPr>
          <w:color w:val="231F20"/>
          <w:spacing w:val="-2"/>
          <w:w w:val="105"/>
          <w:sz w:val="19"/>
        </w:rPr>
        <w:t> </w:t>
      </w:r>
      <w:r>
        <w:rPr>
          <w:color w:val="231F20"/>
          <w:w w:val="105"/>
          <w:sz w:val="19"/>
        </w:rPr>
        <w:t>1907-49</w:t>
      </w:r>
      <w:r>
        <w:rPr>
          <w:color w:val="231F20"/>
          <w:spacing w:val="-2"/>
          <w:w w:val="105"/>
          <w:sz w:val="19"/>
        </w:rPr>
        <w:t> </w:t>
      </w:r>
      <w:r>
        <w:rPr>
          <w:color w:val="231F20"/>
          <w:w w:val="105"/>
          <w:sz w:val="19"/>
        </w:rPr>
        <w:t>and</w:t>
      </w:r>
      <w:r>
        <w:rPr>
          <w:color w:val="231F20"/>
          <w:spacing w:val="-2"/>
          <w:w w:val="105"/>
          <w:sz w:val="19"/>
        </w:rPr>
        <w:t> </w:t>
      </w:r>
      <w:r>
        <w:rPr>
          <w:color w:val="231F20"/>
          <w:w w:val="105"/>
          <w:sz w:val="19"/>
        </w:rPr>
        <w:t>1933-49,</w:t>
      </w:r>
      <w:r>
        <w:rPr>
          <w:color w:val="231F20"/>
          <w:spacing w:val="-2"/>
          <w:w w:val="105"/>
          <w:sz w:val="19"/>
        </w:rPr>
        <w:t> </w:t>
      </w:r>
      <w:r>
        <w:rPr>
          <w:color w:val="231F20"/>
          <w:w w:val="105"/>
          <w:sz w:val="19"/>
        </w:rPr>
        <w:t>Proposed</w:t>
      </w:r>
      <w:r>
        <w:rPr>
          <w:color w:val="231F20"/>
          <w:spacing w:val="-2"/>
          <w:w w:val="105"/>
          <w:sz w:val="19"/>
        </w:rPr>
        <w:t> </w:t>
      </w:r>
      <w:r>
        <w:rPr>
          <w:color w:val="231F20"/>
          <w:w w:val="105"/>
          <w:sz w:val="19"/>
        </w:rPr>
        <w:t>Historic</w:t>
      </w:r>
      <w:r>
        <w:rPr>
          <w:color w:val="231F20"/>
          <w:spacing w:val="-2"/>
          <w:w w:val="105"/>
          <w:sz w:val="19"/>
        </w:rPr>
        <w:t> </w:t>
      </w:r>
      <w:r>
        <w:rPr>
          <w:color w:val="231F20"/>
          <w:w w:val="105"/>
          <w:sz w:val="19"/>
        </w:rPr>
        <w:t>Sites,</w:t>
      </w:r>
      <w:r>
        <w:rPr>
          <w:color w:val="231F20"/>
          <w:spacing w:val="-2"/>
          <w:w w:val="105"/>
          <w:sz w:val="19"/>
        </w:rPr>
        <w:t> </w:t>
      </w:r>
      <w:r>
        <w:rPr>
          <w:color w:val="231F20"/>
          <w:w w:val="105"/>
          <w:sz w:val="19"/>
        </w:rPr>
        <w:t>036</w:t>
      </w:r>
      <w:r>
        <w:rPr>
          <w:color w:val="231F20"/>
          <w:spacing w:val="-2"/>
          <w:w w:val="105"/>
          <w:sz w:val="19"/>
        </w:rPr>
        <w:t> </w:t>
      </w:r>
      <w:r>
        <w:rPr>
          <w:color w:val="231F20"/>
          <w:w w:val="105"/>
          <w:sz w:val="19"/>
        </w:rPr>
        <w:t>New</w:t>
      </w:r>
      <w:r>
        <w:rPr>
          <w:color w:val="231F20"/>
          <w:spacing w:val="-2"/>
          <w:w w:val="105"/>
          <w:sz w:val="19"/>
        </w:rPr>
        <w:t> </w:t>
      </w:r>
      <w:r>
        <w:rPr>
          <w:color w:val="231F20"/>
          <w:w w:val="105"/>
          <w:sz w:val="19"/>
        </w:rPr>
        <w:t>York,</w:t>
      </w:r>
      <w:r>
        <w:rPr>
          <w:color w:val="231F20"/>
          <w:spacing w:val="-2"/>
          <w:w w:val="105"/>
          <w:sz w:val="19"/>
        </w:rPr>
        <w:t> </w:t>
      </w:r>
      <w:r>
        <w:rPr>
          <w:color w:val="231F20"/>
          <w:w w:val="105"/>
          <w:sz w:val="19"/>
        </w:rPr>
        <w:t>Box</w:t>
      </w:r>
      <w:r>
        <w:rPr>
          <w:color w:val="231F20"/>
          <w:spacing w:val="-2"/>
          <w:w w:val="105"/>
          <w:sz w:val="19"/>
        </w:rPr>
        <w:t> </w:t>
      </w:r>
      <w:r>
        <w:rPr>
          <w:color w:val="231F20"/>
          <w:w w:val="105"/>
          <w:sz w:val="19"/>
        </w:rPr>
        <w:t>3033,</w:t>
      </w:r>
      <w:r>
        <w:rPr>
          <w:color w:val="231F20"/>
          <w:spacing w:val="-2"/>
          <w:w w:val="105"/>
          <w:sz w:val="19"/>
        </w:rPr>
        <w:t> </w:t>
      </w:r>
      <w:r>
        <w:rPr>
          <w:color w:val="231F20"/>
          <w:w w:val="105"/>
          <w:sz w:val="19"/>
        </w:rPr>
        <w:t>RG</w:t>
      </w:r>
      <w:r>
        <w:rPr>
          <w:color w:val="231F20"/>
          <w:spacing w:val="-2"/>
          <w:w w:val="105"/>
          <w:sz w:val="19"/>
        </w:rPr>
        <w:t> </w:t>
      </w:r>
      <w:r>
        <w:rPr>
          <w:color w:val="231F20"/>
          <w:w w:val="105"/>
          <w:sz w:val="19"/>
        </w:rPr>
        <w:t>79,</w:t>
      </w:r>
      <w:r>
        <w:rPr>
          <w:color w:val="231F20"/>
          <w:spacing w:val="-2"/>
          <w:w w:val="105"/>
          <w:sz w:val="19"/>
        </w:rPr>
        <w:t> </w:t>
      </w:r>
      <w:r>
        <w:rPr>
          <w:color w:val="231F20"/>
          <w:w w:val="105"/>
          <w:sz w:val="19"/>
        </w:rPr>
        <w:t>NACP,</w:t>
      </w:r>
      <w:r>
        <w:rPr>
          <w:color w:val="231F20"/>
          <w:spacing w:val="-2"/>
          <w:w w:val="105"/>
          <w:sz w:val="19"/>
        </w:rPr>
        <w:t> </w:t>
      </w:r>
      <w:r>
        <w:rPr>
          <w:color w:val="231F20"/>
          <w:w w:val="105"/>
          <w:sz w:val="19"/>
        </w:rPr>
        <w:t>College Park,</w:t>
      </w:r>
      <w:r>
        <w:rPr>
          <w:color w:val="231F20"/>
          <w:spacing w:val="-3"/>
          <w:w w:val="105"/>
          <w:sz w:val="19"/>
        </w:rPr>
        <w:t> </w:t>
      </w:r>
      <w:r>
        <w:rPr>
          <w:color w:val="231F20"/>
          <w:w w:val="105"/>
          <w:sz w:val="19"/>
        </w:rPr>
        <w:t>MD.</w:t>
      </w:r>
    </w:p>
    <w:p>
      <w:pPr>
        <w:spacing w:before="60"/>
        <w:ind w:left="160" w:right="0" w:firstLine="0"/>
        <w:jc w:val="left"/>
        <w:rPr>
          <w:sz w:val="19"/>
        </w:rPr>
      </w:pPr>
      <w:r>
        <w:rPr>
          <w:color w:val="231F20"/>
          <w:spacing w:val="-2"/>
          <w:w w:val="105"/>
          <w:position w:val="6"/>
          <w:sz w:val="11"/>
        </w:rPr>
        <w:t>47</w:t>
      </w:r>
      <w:r>
        <w:rPr>
          <w:color w:val="231F20"/>
          <w:spacing w:val="21"/>
          <w:w w:val="105"/>
          <w:position w:val="6"/>
          <w:sz w:val="11"/>
        </w:rPr>
        <w:t> </w:t>
      </w:r>
      <w:r>
        <w:rPr>
          <w:color w:val="231F20"/>
          <w:spacing w:val="-2"/>
          <w:w w:val="105"/>
          <w:sz w:val="19"/>
        </w:rPr>
        <w:t>West,</w:t>
      </w:r>
      <w:r>
        <w:rPr>
          <w:color w:val="231F20"/>
          <w:spacing w:val="2"/>
          <w:w w:val="105"/>
          <w:sz w:val="19"/>
        </w:rPr>
        <w:t> </w:t>
      </w:r>
      <w:r>
        <w:rPr>
          <w:color w:val="231F20"/>
          <w:spacing w:val="-2"/>
          <w:w w:val="105"/>
          <w:sz w:val="19"/>
        </w:rPr>
        <w:t>“Preserving</w:t>
      </w:r>
      <w:r>
        <w:rPr>
          <w:color w:val="231F20"/>
          <w:spacing w:val="2"/>
          <w:w w:val="105"/>
          <w:sz w:val="19"/>
        </w:rPr>
        <w:t> </w:t>
      </w:r>
      <w:r>
        <w:rPr>
          <w:color w:val="231F20"/>
          <w:spacing w:val="-2"/>
          <w:w w:val="105"/>
          <w:sz w:val="19"/>
        </w:rPr>
        <w:t>Lindenwald,”</w:t>
      </w:r>
      <w:r>
        <w:rPr>
          <w:color w:val="231F20"/>
          <w:spacing w:val="3"/>
          <w:w w:val="105"/>
          <w:sz w:val="19"/>
        </w:rPr>
        <w:t> </w:t>
      </w:r>
      <w:r>
        <w:rPr>
          <w:color w:val="231F20"/>
          <w:spacing w:val="-2"/>
          <w:w w:val="105"/>
          <w:sz w:val="19"/>
        </w:rPr>
        <w:t>6-</w:t>
      </w:r>
      <w:r>
        <w:rPr>
          <w:color w:val="231F20"/>
          <w:spacing w:val="-5"/>
          <w:w w:val="105"/>
          <w:sz w:val="19"/>
        </w:rPr>
        <w:t>7.</w:t>
      </w:r>
    </w:p>
    <w:p>
      <w:pPr>
        <w:spacing w:after="0"/>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292" w:lineRule="auto"/>
        <w:ind w:left="159" w:right="554"/>
        <w:rPr>
          <w:sz w:val="12"/>
        </w:rPr>
      </w:pPr>
      <w:r>
        <w:rPr>
          <w:color w:val="231F20"/>
          <w:spacing w:val="-2"/>
          <w:w w:val="105"/>
        </w:rPr>
        <w:t>and</w:t>
      </w:r>
      <w:r>
        <w:rPr>
          <w:color w:val="231F20"/>
          <w:spacing w:val="-7"/>
          <w:w w:val="105"/>
        </w:rPr>
        <w:t> </w:t>
      </w:r>
      <w:r>
        <w:rPr>
          <w:color w:val="231F20"/>
          <w:spacing w:val="-2"/>
          <w:w w:val="105"/>
        </w:rPr>
        <w:t>its</w:t>
      </w:r>
      <w:r>
        <w:rPr>
          <w:color w:val="231F20"/>
          <w:spacing w:val="-7"/>
          <w:w w:val="105"/>
        </w:rPr>
        <w:t> </w:t>
      </w:r>
      <w:r>
        <w:rPr>
          <w:color w:val="231F20"/>
          <w:spacing w:val="-2"/>
          <w:w w:val="105"/>
        </w:rPr>
        <w:t>institutions.”</w:t>
      </w:r>
      <w:r>
        <w:rPr>
          <w:color w:val="231F20"/>
          <w:spacing w:val="-2"/>
          <w:w w:val="105"/>
          <w:position w:val="7"/>
          <w:sz w:val="12"/>
        </w:rPr>
        <w:t>48</w:t>
      </w:r>
      <w:r>
        <w:rPr>
          <w:color w:val="231F20"/>
          <w:spacing w:val="56"/>
          <w:w w:val="105"/>
          <w:position w:val="7"/>
          <w:sz w:val="12"/>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meantime,</w:t>
      </w:r>
      <w:r>
        <w:rPr>
          <w:color w:val="231F20"/>
          <w:spacing w:val="-7"/>
          <w:w w:val="105"/>
        </w:rPr>
        <w:t> </w:t>
      </w:r>
      <w:r>
        <w:rPr>
          <w:color w:val="231F20"/>
          <w:spacing w:val="-2"/>
          <w:w w:val="105"/>
        </w:rPr>
        <w:t>Cammerer</w:t>
      </w:r>
      <w:r>
        <w:rPr>
          <w:color w:val="231F20"/>
          <w:spacing w:val="-7"/>
          <w:w w:val="105"/>
        </w:rPr>
        <w:t> </w:t>
      </w:r>
      <w:r>
        <w:rPr>
          <w:color w:val="231F20"/>
          <w:spacing w:val="-2"/>
          <w:w w:val="105"/>
        </w:rPr>
        <w:t>reiterated</w:t>
      </w:r>
      <w:r>
        <w:rPr>
          <w:color w:val="231F20"/>
          <w:spacing w:val="-7"/>
          <w:w w:val="105"/>
        </w:rPr>
        <w:t> </w:t>
      </w:r>
      <w:r>
        <w:rPr>
          <w:color w:val="231F20"/>
          <w:spacing w:val="-2"/>
          <w:w w:val="105"/>
        </w:rPr>
        <w:t>that</w:t>
      </w:r>
      <w:r>
        <w:rPr>
          <w:color w:val="231F20"/>
          <w:spacing w:val="-7"/>
          <w:w w:val="105"/>
        </w:rPr>
        <w:t> </w:t>
      </w:r>
      <w:r>
        <w:rPr>
          <w:color w:val="231F20"/>
          <w:spacing w:val="-2"/>
          <w:w w:val="105"/>
        </w:rPr>
        <w:t>while</w:t>
      </w:r>
      <w:r>
        <w:rPr>
          <w:color w:val="231F20"/>
          <w:spacing w:val="-7"/>
          <w:w w:val="105"/>
        </w:rPr>
        <w:t> </w:t>
      </w:r>
      <w:r>
        <w:rPr>
          <w:color w:val="231F20"/>
          <w:spacing w:val="-2"/>
          <w:w w:val="105"/>
        </w:rPr>
        <w:t>Lindenwald</w:t>
      </w:r>
      <w:r>
        <w:rPr>
          <w:color w:val="231F20"/>
          <w:spacing w:val="-7"/>
          <w:w w:val="105"/>
        </w:rPr>
        <w:t> </w:t>
      </w:r>
      <w:r>
        <w:rPr>
          <w:color w:val="231F20"/>
          <w:spacing w:val="-2"/>
          <w:w w:val="105"/>
        </w:rPr>
        <w:t>would</w:t>
      </w:r>
      <w:r>
        <w:rPr>
          <w:color w:val="231F20"/>
          <w:spacing w:val="-7"/>
          <w:w w:val="105"/>
        </w:rPr>
        <w:t> </w:t>
      </w:r>
      <w:r>
        <w:rPr>
          <w:color w:val="231F20"/>
          <w:spacing w:val="-2"/>
          <w:w w:val="105"/>
        </w:rPr>
        <w:t>be </w:t>
      </w:r>
      <w:r>
        <w:rPr>
          <w:color w:val="231F20"/>
          <w:w w:val="105"/>
        </w:rPr>
        <w:t>appropriate</w:t>
      </w:r>
      <w:r>
        <w:rPr>
          <w:color w:val="231F20"/>
          <w:spacing w:val="-5"/>
          <w:w w:val="105"/>
        </w:rPr>
        <w:t> </w:t>
      </w:r>
      <w:r>
        <w:rPr>
          <w:color w:val="231F20"/>
          <w:w w:val="105"/>
        </w:rPr>
        <w:t>as</w:t>
      </w:r>
      <w:r>
        <w:rPr>
          <w:color w:val="231F20"/>
          <w:spacing w:val="-5"/>
          <w:w w:val="105"/>
        </w:rPr>
        <w:t> </w:t>
      </w:r>
      <w:r>
        <w:rPr>
          <w:color w:val="231F20"/>
          <w:w w:val="105"/>
        </w:rPr>
        <w:t>a</w:t>
      </w:r>
      <w:r>
        <w:rPr>
          <w:color w:val="231F20"/>
          <w:spacing w:val="-5"/>
          <w:w w:val="105"/>
        </w:rPr>
        <w:t> </w:t>
      </w:r>
      <w:r>
        <w:rPr>
          <w:color w:val="231F20"/>
          <w:w w:val="105"/>
        </w:rPr>
        <w:t>New</w:t>
      </w:r>
      <w:r>
        <w:rPr>
          <w:color w:val="231F20"/>
          <w:spacing w:val="-5"/>
          <w:w w:val="105"/>
        </w:rPr>
        <w:t> </w:t>
      </w:r>
      <w:r>
        <w:rPr>
          <w:color w:val="231F20"/>
          <w:w w:val="105"/>
        </w:rPr>
        <w:t>York</w:t>
      </w:r>
      <w:r>
        <w:rPr>
          <w:color w:val="231F20"/>
          <w:spacing w:val="-5"/>
          <w:w w:val="105"/>
        </w:rPr>
        <w:t> </w:t>
      </w:r>
      <w:r>
        <w:rPr>
          <w:color w:val="231F20"/>
          <w:w w:val="105"/>
        </w:rPr>
        <w:t>State</w:t>
      </w:r>
      <w:r>
        <w:rPr>
          <w:color w:val="231F20"/>
          <w:spacing w:val="-5"/>
          <w:w w:val="105"/>
        </w:rPr>
        <w:t> </w:t>
      </w:r>
      <w:r>
        <w:rPr>
          <w:color w:val="231F20"/>
          <w:w w:val="105"/>
        </w:rPr>
        <w:t>Historic</w:t>
      </w:r>
      <w:r>
        <w:rPr>
          <w:color w:val="231F20"/>
          <w:spacing w:val="-5"/>
          <w:w w:val="105"/>
        </w:rPr>
        <w:t> </w:t>
      </w:r>
      <w:r>
        <w:rPr>
          <w:color w:val="231F20"/>
          <w:w w:val="105"/>
        </w:rPr>
        <w:t>Site,</w:t>
      </w:r>
      <w:r>
        <w:rPr>
          <w:color w:val="231F20"/>
          <w:spacing w:val="-5"/>
          <w:w w:val="105"/>
        </w:rPr>
        <w:t> </w:t>
      </w:r>
      <w:r>
        <w:rPr>
          <w:color w:val="231F20"/>
          <w:w w:val="105"/>
        </w:rPr>
        <w:t>under</w:t>
      </w:r>
      <w:r>
        <w:rPr>
          <w:color w:val="231F20"/>
          <w:spacing w:val="-5"/>
          <w:w w:val="105"/>
        </w:rPr>
        <w:t> </w:t>
      </w:r>
      <w:r>
        <w:rPr>
          <w:color w:val="231F20"/>
          <w:w w:val="105"/>
        </w:rPr>
        <w:t>oﬃcial</w:t>
      </w:r>
      <w:r>
        <w:rPr>
          <w:color w:val="231F20"/>
          <w:spacing w:val="-5"/>
          <w:w w:val="105"/>
        </w:rPr>
        <w:t> </w:t>
      </w:r>
      <w:r>
        <w:rPr>
          <w:color w:val="231F20"/>
          <w:w w:val="105"/>
        </w:rPr>
        <w:t>policy</w:t>
      </w:r>
      <w:r>
        <w:rPr>
          <w:color w:val="231F20"/>
          <w:spacing w:val="-8"/>
          <w:w w:val="105"/>
        </w:rPr>
        <w:t> </w:t>
      </w:r>
      <w:r>
        <w:rPr>
          <w:color w:val="231F20"/>
          <w:w w:val="105"/>
        </w:rPr>
        <w:t>the</w:t>
      </w:r>
      <w:r>
        <w:rPr>
          <w:color w:val="231F20"/>
          <w:spacing w:val="-5"/>
          <w:w w:val="105"/>
        </w:rPr>
        <w:t> </w:t>
      </w:r>
      <w:r>
        <w:rPr>
          <w:color w:val="231F20"/>
          <w:w w:val="105"/>
        </w:rPr>
        <w:t>National</w:t>
      </w:r>
      <w:r>
        <w:rPr>
          <w:color w:val="231F20"/>
          <w:spacing w:val="-5"/>
          <w:w w:val="105"/>
        </w:rPr>
        <w:t> </w:t>
      </w:r>
      <w:r>
        <w:rPr>
          <w:color w:val="231F20"/>
          <w:w w:val="105"/>
        </w:rPr>
        <w:t>Park</w:t>
      </w:r>
      <w:r>
        <w:rPr>
          <w:color w:val="231F20"/>
          <w:spacing w:val="-5"/>
          <w:w w:val="105"/>
        </w:rPr>
        <w:t> </w:t>
      </w:r>
      <w:r>
        <w:rPr>
          <w:color w:val="231F20"/>
          <w:w w:val="105"/>
        </w:rPr>
        <w:t>Service could</w:t>
      </w:r>
      <w:r>
        <w:rPr>
          <w:color w:val="231F20"/>
          <w:spacing w:val="-5"/>
          <w:w w:val="105"/>
        </w:rPr>
        <w:t> </w:t>
      </w:r>
      <w:r>
        <w:rPr>
          <w:color w:val="231F20"/>
          <w:w w:val="105"/>
        </w:rPr>
        <w:t>become</w:t>
      </w:r>
      <w:r>
        <w:rPr>
          <w:color w:val="231F20"/>
          <w:spacing w:val="-5"/>
          <w:w w:val="105"/>
        </w:rPr>
        <w:t> </w:t>
      </w:r>
      <w:r>
        <w:rPr>
          <w:color w:val="231F20"/>
          <w:w w:val="105"/>
        </w:rPr>
        <w:t>involved</w:t>
      </w:r>
      <w:r>
        <w:rPr>
          <w:color w:val="231F20"/>
          <w:spacing w:val="-5"/>
          <w:w w:val="105"/>
        </w:rPr>
        <w:t> </w:t>
      </w:r>
      <w:r>
        <w:rPr>
          <w:color w:val="231F20"/>
          <w:w w:val="105"/>
        </w:rPr>
        <w:t>only</w:t>
      </w:r>
      <w:r>
        <w:rPr>
          <w:color w:val="231F20"/>
          <w:spacing w:val="-8"/>
          <w:w w:val="105"/>
        </w:rPr>
        <w:t> </w:t>
      </w:r>
      <w:r>
        <w:rPr>
          <w:color w:val="231F20"/>
          <w:w w:val="105"/>
        </w:rPr>
        <w:t>if the</w:t>
      </w:r>
      <w:r>
        <w:rPr>
          <w:color w:val="231F20"/>
          <w:spacing w:val="-5"/>
          <w:w w:val="105"/>
        </w:rPr>
        <w:t> </w:t>
      </w:r>
      <w:r>
        <w:rPr>
          <w:color w:val="231F20"/>
          <w:w w:val="105"/>
        </w:rPr>
        <w:t>advisory</w:t>
      </w:r>
      <w:r>
        <w:rPr>
          <w:color w:val="231F20"/>
          <w:spacing w:val="-8"/>
          <w:w w:val="105"/>
        </w:rPr>
        <w:t> </w:t>
      </w:r>
      <w:r>
        <w:rPr>
          <w:color w:val="231F20"/>
          <w:w w:val="105"/>
        </w:rPr>
        <w:t>board</w:t>
      </w:r>
      <w:r>
        <w:rPr>
          <w:color w:val="231F20"/>
          <w:spacing w:val="-5"/>
          <w:w w:val="105"/>
        </w:rPr>
        <w:t> </w:t>
      </w:r>
      <w:r>
        <w:rPr>
          <w:color w:val="231F20"/>
          <w:w w:val="105"/>
        </w:rPr>
        <w:t>found</w:t>
      </w:r>
      <w:r>
        <w:rPr>
          <w:color w:val="231F20"/>
          <w:spacing w:val="-5"/>
          <w:w w:val="105"/>
        </w:rPr>
        <w:t> </w:t>
      </w:r>
      <w:r>
        <w:rPr>
          <w:color w:val="231F20"/>
          <w:w w:val="105"/>
        </w:rPr>
        <w:t>the</w:t>
      </w:r>
      <w:r>
        <w:rPr>
          <w:color w:val="231F20"/>
          <w:spacing w:val="-5"/>
          <w:w w:val="105"/>
        </w:rPr>
        <w:t> </w:t>
      </w:r>
      <w:r>
        <w:rPr>
          <w:color w:val="231F20"/>
          <w:w w:val="105"/>
        </w:rPr>
        <w:t>site</w:t>
      </w:r>
      <w:r>
        <w:rPr>
          <w:color w:val="231F20"/>
          <w:spacing w:val="-5"/>
          <w:w w:val="105"/>
        </w:rPr>
        <w:t> </w:t>
      </w:r>
      <w:r>
        <w:rPr>
          <w:color w:val="231F20"/>
          <w:w w:val="105"/>
        </w:rPr>
        <w:t>to</w:t>
      </w:r>
      <w:r>
        <w:rPr>
          <w:color w:val="231F20"/>
          <w:spacing w:val="-5"/>
          <w:w w:val="105"/>
        </w:rPr>
        <w:t> </w:t>
      </w:r>
      <w:r>
        <w:rPr>
          <w:color w:val="231F20"/>
          <w:w w:val="105"/>
        </w:rPr>
        <w:t>be</w:t>
      </w:r>
      <w:r>
        <w:rPr>
          <w:color w:val="231F20"/>
          <w:spacing w:val="-5"/>
          <w:w w:val="105"/>
        </w:rPr>
        <w:t> </w:t>
      </w:r>
      <w:r>
        <w:rPr>
          <w:color w:val="231F20"/>
          <w:w w:val="105"/>
        </w:rPr>
        <w:t>of national</w:t>
      </w:r>
      <w:r>
        <w:rPr>
          <w:color w:val="231F20"/>
          <w:spacing w:val="-5"/>
          <w:w w:val="105"/>
        </w:rPr>
        <w:t> </w:t>
      </w:r>
      <w:r>
        <w:rPr>
          <w:color w:val="231F20"/>
          <w:w w:val="105"/>
        </w:rPr>
        <w:t>historic signiﬁcance,</w:t>
      </w:r>
      <w:r>
        <w:rPr>
          <w:color w:val="231F20"/>
          <w:spacing w:val="-8"/>
          <w:w w:val="105"/>
        </w:rPr>
        <w:t> </w:t>
      </w:r>
      <w:r>
        <w:rPr>
          <w:color w:val="231F20"/>
          <w:w w:val="105"/>
        </w:rPr>
        <w:t>the</w:t>
      </w:r>
      <w:r>
        <w:rPr>
          <w:color w:val="231F20"/>
          <w:spacing w:val="-8"/>
          <w:w w:val="105"/>
        </w:rPr>
        <w:t> </w:t>
      </w:r>
      <w:r>
        <w:rPr>
          <w:color w:val="231F20"/>
          <w:w w:val="105"/>
        </w:rPr>
        <w:t>Secretary</w:t>
      </w:r>
      <w:r>
        <w:rPr>
          <w:color w:val="231F20"/>
          <w:spacing w:val="-11"/>
          <w:w w:val="105"/>
        </w:rPr>
        <w:t> </w:t>
      </w:r>
      <w:r>
        <w:rPr>
          <w:color w:val="231F20"/>
          <w:w w:val="105"/>
        </w:rPr>
        <w:t>of</w:t>
      </w:r>
      <w:r>
        <w:rPr>
          <w:color w:val="231F20"/>
          <w:spacing w:val="-1"/>
          <w:w w:val="105"/>
        </w:rPr>
        <w:t> </w:t>
      </w:r>
      <w:r>
        <w:rPr>
          <w:color w:val="231F20"/>
          <w:w w:val="105"/>
        </w:rPr>
        <w:t>Interior</w:t>
      </w:r>
      <w:r>
        <w:rPr>
          <w:color w:val="231F20"/>
          <w:spacing w:val="-8"/>
          <w:w w:val="105"/>
        </w:rPr>
        <w:t> </w:t>
      </w:r>
      <w:r>
        <w:rPr>
          <w:color w:val="231F20"/>
          <w:w w:val="105"/>
        </w:rPr>
        <w:t>approved</w:t>
      </w:r>
      <w:r>
        <w:rPr>
          <w:color w:val="231F20"/>
          <w:spacing w:val="-8"/>
          <w:w w:val="105"/>
        </w:rPr>
        <w:t> </w:t>
      </w:r>
      <w:r>
        <w:rPr>
          <w:color w:val="231F20"/>
          <w:w w:val="105"/>
        </w:rPr>
        <w:t>the</w:t>
      </w:r>
      <w:r>
        <w:rPr>
          <w:color w:val="231F20"/>
          <w:spacing w:val="-8"/>
          <w:w w:val="105"/>
        </w:rPr>
        <w:t> </w:t>
      </w:r>
      <w:r>
        <w:rPr>
          <w:color w:val="231F20"/>
          <w:w w:val="105"/>
        </w:rPr>
        <w:t>project,</w:t>
      </w:r>
      <w:r>
        <w:rPr>
          <w:color w:val="231F20"/>
          <w:spacing w:val="-8"/>
          <w:w w:val="105"/>
        </w:rPr>
        <w:t> </w:t>
      </w:r>
      <w:r>
        <w:rPr>
          <w:color w:val="231F20"/>
          <w:w w:val="105"/>
        </w:rPr>
        <w:t>and</w:t>
      </w:r>
      <w:r>
        <w:rPr>
          <w:color w:val="231F20"/>
          <w:spacing w:val="-8"/>
          <w:w w:val="105"/>
        </w:rPr>
        <w:t> </w:t>
      </w:r>
      <w:r>
        <w:rPr>
          <w:color w:val="231F20"/>
          <w:w w:val="105"/>
        </w:rPr>
        <w:t>Congress</w:t>
      </w:r>
      <w:r>
        <w:rPr>
          <w:color w:val="231F20"/>
          <w:spacing w:val="-8"/>
          <w:w w:val="105"/>
        </w:rPr>
        <w:t> </w:t>
      </w:r>
      <w:r>
        <w:rPr>
          <w:color w:val="231F20"/>
          <w:w w:val="105"/>
        </w:rPr>
        <w:t>appropriated</w:t>
      </w:r>
      <w:r>
        <w:rPr>
          <w:color w:val="231F20"/>
          <w:spacing w:val="-8"/>
          <w:w w:val="105"/>
        </w:rPr>
        <w:t> </w:t>
      </w:r>
      <w:r>
        <w:rPr>
          <w:color w:val="231F20"/>
          <w:w w:val="105"/>
        </w:rPr>
        <w:t>the necessary</w:t>
      </w:r>
      <w:r>
        <w:rPr>
          <w:color w:val="231F20"/>
          <w:spacing w:val="-5"/>
          <w:w w:val="105"/>
        </w:rPr>
        <w:t> </w:t>
      </w:r>
      <w:r>
        <w:rPr>
          <w:color w:val="231F20"/>
          <w:w w:val="105"/>
        </w:rPr>
        <w:t>funds.</w:t>
      </w:r>
      <w:r>
        <w:rPr>
          <w:color w:val="231F20"/>
          <w:w w:val="105"/>
          <w:position w:val="7"/>
          <w:sz w:val="12"/>
        </w:rPr>
        <w:t>49</w:t>
      </w:r>
    </w:p>
    <w:p>
      <w:pPr>
        <w:pStyle w:val="BodyText"/>
        <w:spacing w:line="292" w:lineRule="auto"/>
        <w:ind w:left="159" w:right="554" w:firstLine="1080"/>
      </w:pPr>
      <w:r>
        <w:rPr>
          <w:color w:val="231F20"/>
          <w:w w:val="105"/>
        </w:rPr>
        <w:t>The</w:t>
      </w:r>
      <w:r>
        <w:rPr>
          <w:color w:val="231F20"/>
          <w:spacing w:val="-8"/>
          <w:w w:val="105"/>
        </w:rPr>
        <w:t> </w:t>
      </w:r>
      <w:r>
        <w:rPr>
          <w:color w:val="231F20"/>
          <w:w w:val="105"/>
        </w:rPr>
        <w:t>1938</w:t>
      </w:r>
      <w:r>
        <w:rPr>
          <w:color w:val="231F20"/>
          <w:spacing w:val="-8"/>
          <w:w w:val="105"/>
        </w:rPr>
        <w:t> </w:t>
      </w:r>
      <w:r>
        <w:rPr>
          <w:color w:val="231F20"/>
          <w:w w:val="105"/>
        </w:rPr>
        <w:t>bill</w:t>
      </w:r>
      <w:r>
        <w:rPr>
          <w:color w:val="231F20"/>
          <w:spacing w:val="-8"/>
          <w:w w:val="105"/>
        </w:rPr>
        <w:t> </w:t>
      </w:r>
      <w:r>
        <w:rPr>
          <w:color w:val="231F20"/>
          <w:w w:val="105"/>
        </w:rPr>
        <w:t>was</w:t>
      </w:r>
      <w:r>
        <w:rPr>
          <w:color w:val="231F20"/>
          <w:spacing w:val="-8"/>
          <w:w w:val="105"/>
        </w:rPr>
        <w:t> </w:t>
      </w:r>
      <w:r>
        <w:rPr>
          <w:color w:val="231F20"/>
          <w:w w:val="105"/>
        </w:rPr>
        <w:t>not</w:t>
      </w:r>
      <w:r>
        <w:rPr>
          <w:color w:val="231F20"/>
          <w:spacing w:val="-8"/>
          <w:w w:val="105"/>
        </w:rPr>
        <w:t> </w:t>
      </w:r>
      <w:r>
        <w:rPr>
          <w:color w:val="231F20"/>
          <w:w w:val="105"/>
        </w:rPr>
        <w:t>reported</w:t>
      </w:r>
      <w:r>
        <w:rPr>
          <w:color w:val="231F20"/>
          <w:spacing w:val="-8"/>
          <w:w w:val="105"/>
        </w:rPr>
        <w:t> </w:t>
      </w:r>
      <w:r>
        <w:rPr>
          <w:color w:val="231F20"/>
          <w:w w:val="105"/>
        </w:rPr>
        <w:t>out</w:t>
      </w:r>
      <w:r>
        <w:rPr>
          <w:color w:val="231F20"/>
          <w:spacing w:val="-8"/>
          <w:w w:val="105"/>
        </w:rPr>
        <w:t> </w:t>
      </w:r>
      <w:r>
        <w:rPr>
          <w:color w:val="231F20"/>
          <w:w w:val="105"/>
        </w:rPr>
        <w:t>of</w:t>
      </w:r>
      <w:r>
        <w:rPr>
          <w:color w:val="231F20"/>
          <w:spacing w:val="-1"/>
          <w:w w:val="105"/>
        </w:rPr>
        <w:t> </w:t>
      </w:r>
      <w:r>
        <w:rPr>
          <w:color w:val="231F20"/>
          <w:w w:val="105"/>
        </w:rPr>
        <w:t>committee.</w:t>
      </w:r>
      <w:r>
        <w:rPr>
          <w:color w:val="231F20"/>
          <w:spacing w:val="-8"/>
          <w:w w:val="105"/>
        </w:rPr>
        <w:t> </w:t>
      </w:r>
      <w:r>
        <w:rPr>
          <w:color w:val="231F20"/>
          <w:w w:val="105"/>
        </w:rPr>
        <w:t>Leath’s</w:t>
      </w:r>
      <w:r>
        <w:rPr>
          <w:color w:val="231F20"/>
          <w:spacing w:val="-8"/>
          <w:w w:val="105"/>
        </w:rPr>
        <w:t> </w:t>
      </w:r>
      <w:r>
        <w:rPr>
          <w:color w:val="231F20"/>
          <w:w w:val="105"/>
        </w:rPr>
        <w:t>doctor</w:t>
      </w:r>
      <w:r>
        <w:rPr>
          <w:color w:val="231F20"/>
          <w:spacing w:val="-8"/>
          <w:w w:val="105"/>
        </w:rPr>
        <w:t> </w:t>
      </w:r>
      <w:r>
        <w:rPr>
          <w:color w:val="231F20"/>
          <w:w w:val="105"/>
        </w:rPr>
        <w:t>warned</w:t>
      </w:r>
      <w:r>
        <w:rPr>
          <w:color w:val="231F20"/>
          <w:spacing w:val="-8"/>
          <w:w w:val="105"/>
        </w:rPr>
        <w:t> </w:t>
      </w:r>
      <w:r>
        <w:rPr>
          <w:color w:val="231F20"/>
          <w:w w:val="105"/>
        </w:rPr>
        <w:t>him</w:t>
      </w:r>
      <w:r>
        <w:rPr>
          <w:color w:val="231F20"/>
          <w:spacing w:val="-8"/>
          <w:w w:val="105"/>
        </w:rPr>
        <w:t> </w:t>
      </w:r>
      <w:r>
        <w:rPr>
          <w:color w:val="231F20"/>
          <w:w w:val="105"/>
        </w:rPr>
        <w:t>that the</w:t>
      </w:r>
      <w:r>
        <w:rPr>
          <w:color w:val="231F20"/>
          <w:spacing w:val="-13"/>
          <w:w w:val="105"/>
        </w:rPr>
        <w:t> </w:t>
      </w:r>
      <w:r>
        <w:rPr>
          <w:color w:val="231F20"/>
          <w:w w:val="105"/>
        </w:rPr>
        <w:t>ﬁght</w:t>
      </w:r>
      <w:r>
        <w:rPr>
          <w:color w:val="231F20"/>
          <w:spacing w:val="-12"/>
          <w:w w:val="105"/>
        </w:rPr>
        <w:t> </w:t>
      </w:r>
      <w:r>
        <w:rPr>
          <w:color w:val="231F20"/>
          <w:w w:val="105"/>
        </w:rPr>
        <w:t>was</w:t>
      </w:r>
      <w:r>
        <w:rPr>
          <w:color w:val="231F20"/>
          <w:spacing w:val="-12"/>
          <w:w w:val="105"/>
        </w:rPr>
        <w:t> </w:t>
      </w:r>
      <w:r>
        <w:rPr>
          <w:color w:val="231F20"/>
          <w:w w:val="105"/>
        </w:rPr>
        <w:t>making</w:t>
      </w:r>
      <w:r>
        <w:rPr>
          <w:color w:val="231F20"/>
          <w:spacing w:val="-10"/>
          <w:w w:val="105"/>
        </w:rPr>
        <w:t> </w:t>
      </w:r>
      <w:r>
        <w:rPr>
          <w:color w:val="231F20"/>
          <w:w w:val="105"/>
        </w:rPr>
        <w:t>him</w:t>
      </w:r>
      <w:r>
        <w:rPr>
          <w:color w:val="231F20"/>
          <w:spacing w:val="-11"/>
          <w:w w:val="105"/>
        </w:rPr>
        <w:t> </w:t>
      </w:r>
      <w:r>
        <w:rPr>
          <w:color w:val="231F20"/>
          <w:w w:val="105"/>
        </w:rPr>
        <w:t>ill,</w:t>
      </w:r>
      <w:r>
        <w:rPr>
          <w:color w:val="231F20"/>
          <w:spacing w:val="-11"/>
          <w:w w:val="105"/>
        </w:rPr>
        <w:t> </w:t>
      </w:r>
      <w:r>
        <w:rPr>
          <w:color w:val="231F20"/>
          <w:w w:val="105"/>
        </w:rPr>
        <w:t>and</w:t>
      </w:r>
      <w:r>
        <w:rPr>
          <w:color w:val="231F20"/>
          <w:spacing w:val="-11"/>
          <w:w w:val="105"/>
        </w:rPr>
        <w:t> </w:t>
      </w:r>
      <w:r>
        <w:rPr>
          <w:color w:val="231F20"/>
          <w:w w:val="105"/>
        </w:rPr>
        <w:t>Schermerhorn</w:t>
      </w:r>
      <w:r>
        <w:rPr>
          <w:color w:val="231F20"/>
          <w:spacing w:val="-11"/>
          <w:w w:val="105"/>
        </w:rPr>
        <w:t> </w:t>
      </w:r>
      <w:r>
        <w:rPr>
          <w:color w:val="231F20"/>
          <w:w w:val="105"/>
        </w:rPr>
        <w:t>was</w:t>
      </w:r>
      <w:r>
        <w:rPr>
          <w:color w:val="231F20"/>
          <w:spacing w:val="-11"/>
          <w:w w:val="105"/>
        </w:rPr>
        <w:t> </w:t>
      </w:r>
      <w:r>
        <w:rPr>
          <w:color w:val="231F20"/>
          <w:w w:val="105"/>
        </w:rPr>
        <w:t>deeply</w:t>
      </w:r>
      <w:r>
        <w:rPr>
          <w:color w:val="231F20"/>
          <w:spacing w:val="-13"/>
          <w:w w:val="105"/>
        </w:rPr>
        <w:t> </w:t>
      </w:r>
      <w:r>
        <w:rPr>
          <w:color w:val="231F20"/>
          <w:w w:val="105"/>
        </w:rPr>
        <w:t>discouraged.</w:t>
      </w:r>
      <w:r>
        <w:rPr>
          <w:color w:val="231F20"/>
          <w:spacing w:val="-12"/>
          <w:w w:val="105"/>
        </w:rPr>
        <w:t> </w:t>
      </w:r>
      <w:r>
        <w:rPr>
          <w:color w:val="231F20"/>
          <w:w w:val="105"/>
        </w:rPr>
        <w:t>The</w:t>
      </w:r>
      <w:r>
        <w:rPr>
          <w:color w:val="231F20"/>
          <w:spacing w:val="-10"/>
          <w:w w:val="105"/>
        </w:rPr>
        <w:t> </w:t>
      </w:r>
      <w:r>
        <w:rPr>
          <w:color w:val="231F20"/>
          <w:w w:val="105"/>
        </w:rPr>
        <w:t>two</w:t>
      </w:r>
      <w:r>
        <w:rPr>
          <w:color w:val="231F20"/>
          <w:spacing w:val="-11"/>
          <w:w w:val="105"/>
        </w:rPr>
        <w:t> </w:t>
      </w:r>
      <w:r>
        <w:rPr>
          <w:color w:val="231F20"/>
          <w:w w:val="105"/>
        </w:rPr>
        <w:t>men</w:t>
      </w:r>
      <w:r>
        <w:rPr>
          <w:color w:val="231F20"/>
          <w:spacing w:val="-11"/>
          <w:w w:val="105"/>
        </w:rPr>
        <w:t> </w:t>
      </w:r>
      <w:r>
        <w:rPr>
          <w:color w:val="231F20"/>
          <w:w w:val="105"/>
        </w:rPr>
        <w:t>admit- ted</w:t>
      </w:r>
      <w:r>
        <w:rPr>
          <w:color w:val="231F20"/>
          <w:spacing w:val="-5"/>
          <w:w w:val="105"/>
        </w:rPr>
        <w:t> </w:t>
      </w:r>
      <w:r>
        <w:rPr>
          <w:color w:val="231F20"/>
          <w:w w:val="105"/>
        </w:rPr>
        <w:t>defeat</w:t>
      </w:r>
      <w:r>
        <w:rPr>
          <w:color w:val="231F20"/>
          <w:spacing w:val="-5"/>
          <w:w w:val="105"/>
        </w:rPr>
        <w:t> </w:t>
      </w:r>
      <w:r>
        <w:rPr>
          <w:color w:val="231F20"/>
          <w:w w:val="105"/>
        </w:rPr>
        <w:t>and</w:t>
      </w:r>
      <w:r>
        <w:rPr>
          <w:color w:val="231F20"/>
          <w:spacing w:val="-5"/>
          <w:w w:val="105"/>
        </w:rPr>
        <w:t> </w:t>
      </w:r>
      <w:r>
        <w:rPr>
          <w:color w:val="231F20"/>
          <w:w w:val="105"/>
        </w:rPr>
        <w:t>their</w:t>
      </w:r>
      <w:r>
        <w:rPr>
          <w:color w:val="231F20"/>
          <w:spacing w:val="-5"/>
          <w:w w:val="105"/>
        </w:rPr>
        <w:t> </w:t>
      </w:r>
      <w:r>
        <w:rPr>
          <w:color w:val="231F20"/>
          <w:w w:val="105"/>
        </w:rPr>
        <w:t>long</w:t>
      </w:r>
      <w:r>
        <w:rPr>
          <w:color w:val="231F20"/>
          <w:spacing w:val="-5"/>
          <w:w w:val="105"/>
        </w:rPr>
        <w:t> </w:t>
      </w:r>
      <w:r>
        <w:rPr>
          <w:color w:val="231F20"/>
          <w:w w:val="105"/>
        </w:rPr>
        <w:t>struggle</w:t>
      </w:r>
      <w:r>
        <w:rPr>
          <w:color w:val="231F20"/>
          <w:spacing w:val="-5"/>
          <w:w w:val="105"/>
        </w:rPr>
        <w:t> </w:t>
      </w:r>
      <w:r>
        <w:rPr>
          <w:color w:val="231F20"/>
          <w:w w:val="105"/>
        </w:rPr>
        <w:t>to</w:t>
      </w:r>
      <w:r>
        <w:rPr>
          <w:color w:val="231F20"/>
          <w:spacing w:val="-5"/>
          <w:w w:val="105"/>
        </w:rPr>
        <w:t> </w:t>
      </w:r>
      <w:r>
        <w:rPr>
          <w:color w:val="231F20"/>
          <w:w w:val="105"/>
        </w:rPr>
        <w:t>save</w:t>
      </w:r>
      <w:r>
        <w:rPr>
          <w:color w:val="231F20"/>
          <w:spacing w:val="-5"/>
          <w:w w:val="105"/>
        </w:rPr>
        <w:t> </w:t>
      </w:r>
      <w:r>
        <w:rPr>
          <w:color w:val="231F20"/>
          <w:w w:val="105"/>
        </w:rPr>
        <w:t>Lindenwald</w:t>
      </w:r>
      <w:r>
        <w:rPr>
          <w:color w:val="231F20"/>
          <w:spacing w:val="-5"/>
          <w:w w:val="105"/>
        </w:rPr>
        <w:t> </w:t>
      </w:r>
      <w:r>
        <w:rPr>
          <w:color w:val="231F20"/>
          <w:w w:val="105"/>
        </w:rPr>
        <w:t>came</w:t>
      </w:r>
      <w:r>
        <w:rPr>
          <w:color w:val="231F20"/>
          <w:spacing w:val="-5"/>
          <w:w w:val="105"/>
        </w:rPr>
        <w:t> </w:t>
      </w:r>
      <w:r>
        <w:rPr>
          <w:color w:val="231F20"/>
          <w:w w:val="105"/>
        </w:rPr>
        <w:t>to</w:t>
      </w:r>
      <w:r>
        <w:rPr>
          <w:color w:val="231F20"/>
          <w:spacing w:val="-5"/>
          <w:w w:val="105"/>
        </w:rPr>
        <w:t> </w:t>
      </w:r>
      <w:r>
        <w:rPr>
          <w:color w:val="231F20"/>
          <w:w w:val="105"/>
        </w:rPr>
        <w:t>an</w:t>
      </w:r>
      <w:r>
        <w:rPr>
          <w:color w:val="231F20"/>
          <w:spacing w:val="-5"/>
          <w:w w:val="105"/>
        </w:rPr>
        <w:t> </w:t>
      </w:r>
      <w:r>
        <w:rPr>
          <w:color w:val="231F20"/>
          <w:w w:val="105"/>
        </w:rPr>
        <w:t>end.</w:t>
      </w:r>
      <w:r>
        <w:rPr>
          <w:color w:val="231F20"/>
          <w:w w:val="105"/>
          <w:position w:val="7"/>
          <w:sz w:val="12"/>
        </w:rPr>
        <w:t>50</w:t>
      </w:r>
      <w:r>
        <w:rPr>
          <w:color w:val="231F20"/>
          <w:spacing w:val="61"/>
          <w:w w:val="105"/>
          <w:position w:val="7"/>
          <w:sz w:val="12"/>
        </w:rPr>
        <w:t> </w:t>
      </w:r>
      <w:r>
        <w:rPr>
          <w:color w:val="231F20"/>
          <w:w w:val="105"/>
        </w:rPr>
        <w:t>Martin</w:t>
      </w:r>
      <w:r>
        <w:rPr>
          <w:color w:val="231F20"/>
          <w:spacing w:val="-5"/>
          <w:w w:val="105"/>
        </w:rPr>
        <w:t> </w:t>
      </w:r>
      <w:r>
        <w:rPr>
          <w:color w:val="231F20"/>
          <w:w w:val="105"/>
        </w:rPr>
        <w:t>Van</w:t>
      </w:r>
      <w:r>
        <w:rPr>
          <w:color w:val="231F20"/>
          <w:spacing w:val="-5"/>
          <w:w w:val="105"/>
        </w:rPr>
        <w:t> </w:t>
      </w:r>
      <w:r>
        <w:rPr>
          <w:color w:val="231F20"/>
          <w:w w:val="105"/>
        </w:rPr>
        <w:t>Buren’s </w:t>
      </w:r>
      <w:r>
        <w:rPr>
          <w:color w:val="231F20"/>
          <w:spacing w:val="-2"/>
          <w:w w:val="105"/>
        </w:rPr>
        <w:t>home</w:t>
      </w:r>
      <w:r>
        <w:rPr>
          <w:color w:val="231F20"/>
          <w:spacing w:val="-11"/>
          <w:w w:val="105"/>
        </w:rPr>
        <w:t> </w:t>
      </w:r>
      <w:r>
        <w:rPr>
          <w:color w:val="231F20"/>
          <w:spacing w:val="-2"/>
          <w:w w:val="105"/>
        </w:rPr>
        <w:t>remained</w:t>
      </w:r>
      <w:r>
        <w:rPr>
          <w:color w:val="231F20"/>
          <w:spacing w:val="-9"/>
          <w:w w:val="105"/>
        </w:rPr>
        <w:t> </w:t>
      </w:r>
      <w:r>
        <w:rPr>
          <w:color w:val="231F20"/>
          <w:spacing w:val="-2"/>
          <w:w w:val="105"/>
        </w:rPr>
        <w:t>in</w:t>
      </w:r>
      <w:r>
        <w:rPr>
          <w:color w:val="231F20"/>
          <w:spacing w:val="-10"/>
          <w:w w:val="105"/>
        </w:rPr>
        <w:t> </w:t>
      </w:r>
      <w:r>
        <w:rPr>
          <w:color w:val="231F20"/>
          <w:spacing w:val="-2"/>
          <w:w w:val="105"/>
        </w:rPr>
        <w:t>private</w:t>
      </w:r>
      <w:r>
        <w:rPr>
          <w:color w:val="231F20"/>
          <w:spacing w:val="-10"/>
          <w:w w:val="105"/>
        </w:rPr>
        <w:t> </w:t>
      </w:r>
      <w:r>
        <w:rPr>
          <w:color w:val="231F20"/>
          <w:spacing w:val="-2"/>
          <w:w w:val="105"/>
        </w:rPr>
        <w:t>hands.</w:t>
      </w:r>
      <w:r>
        <w:rPr>
          <w:color w:val="231F20"/>
          <w:spacing w:val="-10"/>
          <w:w w:val="105"/>
        </w:rPr>
        <w:t> </w:t>
      </w:r>
      <w:r>
        <w:rPr>
          <w:color w:val="231F20"/>
          <w:spacing w:val="-2"/>
          <w:w w:val="105"/>
        </w:rPr>
        <w:t>Nearly</w:t>
      </w:r>
      <w:r>
        <w:rPr>
          <w:color w:val="231F20"/>
          <w:spacing w:val="-10"/>
          <w:w w:val="105"/>
        </w:rPr>
        <w:t> </w:t>
      </w:r>
      <w:r>
        <w:rPr>
          <w:color w:val="231F20"/>
          <w:spacing w:val="-2"/>
          <w:w w:val="105"/>
        </w:rPr>
        <w:t>a</w:t>
      </w:r>
      <w:r>
        <w:rPr>
          <w:color w:val="231F20"/>
          <w:spacing w:val="-10"/>
          <w:w w:val="105"/>
        </w:rPr>
        <w:t> </w:t>
      </w:r>
      <w:r>
        <w:rPr>
          <w:color w:val="231F20"/>
          <w:spacing w:val="-2"/>
          <w:w w:val="105"/>
        </w:rPr>
        <w:t>decade</w:t>
      </w:r>
      <w:r>
        <w:rPr>
          <w:color w:val="231F20"/>
          <w:spacing w:val="-10"/>
          <w:w w:val="105"/>
        </w:rPr>
        <w:t> </w:t>
      </w:r>
      <w:r>
        <w:rPr>
          <w:color w:val="231F20"/>
          <w:spacing w:val="-2"/>
          <w:w w:val="105"/>
        </w:rPr>
        <w:t>passed</w:t>
      </w:r>
      <w:r>
        <w:rPr>
          <w:color w:val="231F20"/>
          <w:spacing w:val="-10"/>
          <w:w w:val="105"/>
        </w:rPr>
        <w:t> </w:t>
      </w:r>
      <w:r>
        <w:rPr>
          <w:color w:val="231F20"/>
          <w:spacing w:val="-2"/>
          <w:w w:val="105"/>
        </w:rPr>
        <w:t>before</w:t>
      </w:r>
      <w:r>
        <w:rPr>
          <w:color w:val="231F20"/>
          <w:spacing w:val="-9"/>
          <w:w w:val="105"/>
        </w:rPr>
        <w:t> </w:t>
      </w:r>
      <w:r>
        <w:rPr>
          <w:color w:val="231F20"/>
          <w:spacing w:val="-2"/>
          <w:w w:val="105"/>
        </w:rPr>
        <w:t>serious</w:t>
      </w:r>
      <w:r>
        <w:rPr>
          <w:color w:val="231F20"/>
          <w:spacing w:val="-10"/>
          <w:w w:val="105"/>
        </w:rPr>
        <w:t> </w:t>
      </w:r>
      <w:r>
        <w:rPr>
          <w:color w:val="231F20"/>
          <w:spacing w:val="-2"/>
          <w:w w:val="105"/>
        </w:rPr>
        <w:t>eﬀorts</w:t>
      </w:r>
      <w:r>
        <w:rPr>
          <w:color w:val="231F20"/>
          <w:spacing w:val="-10"/>
          <w:w w:val="105"/>
        </w:rPr>
        <w:t> </w:t>
      </w:r>
      <w:r>
        <w:rPr>
          <w:color w:val="231F20"/>
          <w:spacing w:val="-2"/>
          <w:w w:val="105"/>
        </w:rPr>
        <w:t>to</w:t>
      </w:r>
      <w:r>
        <w:rPr>
          <w:color w:val="231F20"/>
          <w:spacing w:val="-10"/>
          <w:w w:val="105"/>
        </w:rPr>
        <w:t> </w:t>
      </w:r>
      <w:r>
        <w:rPr>
          <w:color w:val="231F20"/>
          <w:spacing w:val="-2"/>
          <w:w w:val="105"/>
        </w:rPr>
        <w:t>recognize</w:t>
      </w:r>
      <w:r>
        <w:rPr>
          <w:color w:val="231F20"/>
          <w:spacing w:val="-9"/>
          <w:w w:val="105"/>
        </w:rPr>
        <w:t> </w:t>
      </w:r>
      <w:r>
        <w:rPr>
          <w:color w:val="231F20"/>
          <w:spacing w:val="-2"/>
          <w:w w:val="105"/>
        </w:rPr>
        <w:t>its </w:t>
      </w:r>
      <w:r>
        <w:rPr>
          <w:color w:val="231F20"/>
          <w:w w:val="105"/>
        </w:rPr>
        <w:t>historical signiﬁcance resumed.</w:t>
      </w:r>
    </w:p>
    <w:p>
      <w:pPr>
        <w:pStyle w:val="Heading4"/>
        <w:spacing w:before="208"/>
      </w:pPr>
      <w:r>
        <w:rPr>
          <w:smallCaps/>
          <w:color w:val="231F20"/>
          <w:spacing w:val="-2"/>
          <w:w w:val="105"/>
        </w:rPr>
        <w:t>National</w:t>
      </w:r>
      <w:r>
        <w:rPr>
          <w:smallCaps/>
          <w:color w:val="231F20"/>
          <w:spacing w:val="-1"/>
          <w:w w:val="105"/>
        </w:rPr>
        <w:t> </w:t>
      </w:r>
      <w:r>
        <w:rPr>
          <w:smallCaps/>
          <w:color w:val="231F20"/>
          <w:spacing w:val="-2"/>
          <w:w w:val="105"/>
        </w:rPr>
        <w:t>Historic</w:t>
      </w:r>
      <w:r>
        <w:rPr>
          <w:smallCaps/>
          <w:color w:val="231F20"/>
          <w:spacing w:val="-1"/>
          <w:w w:val="105"/>
        </w:rPr>
        <w:t> </w:t>
      </w:r>
      <w:r>
        <w:rPr>
          <w:smallCaps/>
          <w:color w:val="231F20"/>
          <w:spacing w:val="-2"/>
          <w:w w:val="105"/>
        </w:rPr>
        <w:t>Landmark</w:t>
      </w:r>
      <w:r>
        <w:rPr>
          <w:smallCaps/>
          <w:color w:val="231F20"/>
          <w:spacing w:val="-1"/>
          <w:w w:val="105"/>
        </w:rPr>
        <w:t> </w:t>
      </w:r>
      <w:r>
        <w:rPr>
          <w:smallCaps/>
          <w:color w:val="231F20"/>
          <w:spacing w:val="-2"/>
          <w:w w:val="105"/>
        </w:rPr>
        <w:t>Designation</w:t>
      </w:r>
    </w:p>
    <w:p>
      <w:pPr>
        <w:pStyle w:val="BodyText"/>
        <w:spacing w:before="19"/>
        <w:rPr>
          <w:b/>
          <w:sz w:val="14"/>
        </w:rPr>
      </w:pPr>
    </w:p>
    <w:p>
      <w:pPr>
        <w:pStyle w:val="BodyText"/>
        <w:spacing w:line="292" w:lineRule="auto"/>
        <w:ind w:left="159" w:right="554" w:firstLine="1080"/>
        <w:rPr>
          <w:sz w:val="12"/>
        </w:rPr>
      </w:pPr>
      <w:r>
        <w:rPr>
          <w:color w:val="231F20"/>
          <w:spacing w:val="-2"/>
          <w:w w:val="105"/>
        </w:rPr>
        <w:t>In</w:t>
      </w:r>
      <w:r>
        <w:rPr>
          <w:color w:val="231F20"/>
          <w:spacing w:val="-10"/>
          <w:w w:val="105"/>
        </w:rPr>
        <w:t> </w:t>
      </w:r>
      <w:r>
        <w:rPr>
          <w:color w:val="231F20"/>
          <w:spacing w:val="-2"/>
          <w:w w:val="105"/>
        </w:rPr>
        <w:t>the</w:t>
      </w:r>
      <w:r>
        <w:rPr>
          <w:color w:val="231F20"/>
          <w:spacing w:val="-8"/>
          <w:w w:val="105"/>
        </w:rPr>
        <w:t> </w:t>
      </w:r>
      <w:r>
        <w:rPr>
          <w:color w:val="231F20"/>
          <w:spacing w:val="-2"/>
          <w:w w:val="105"/>
        </w:rPr>
        <w:t>late</w:t>
      </w:r>
      <w:r>
        <w:rPr>
          <w:color w:val="231F20"/>
          <w:spacing w:val="-8"/>
          <w:w w:val="105"/>
        </w:rPr>
        <w:t> </w:t>
      </w:r>
      <w:r>
        <w:rPr>
          <w:color w:val="231F20"/>
          <w:spacing w:val="-2"/>
          <w:w w:val="105"/>
        </w:rPr>
        <w:t>1940s,</w:t>
      </w:r>
      <w:r>
        <w:rPr>
          <w:color w:val="231F20"/>
          <w:spacing w:val="-11"/>
          <w:w w:val="105"/>
        </w:rPr>
        <w:t> </w:t>
      </w:r>
      <w:r>
        <w:rPr>
          <w:color w:val="231F20"/>
          <w:spacing w:val="-2"/>
          <w:w w:val="105"/>
        </w:rPr>
        <w:t>Albert</w:t>
      </w:r>
      <w:r>
        <w:rPr>
          <w:color w:val="231F20"/>
          <w:spacing w:val="-7"/>
          <w:w w:val="105"/>
        </w:rPr>
        <w:t> </w:t>
      </w:r>
      <w:r>
        <w:rPr>
          <w:color w:val="231F20"/>
          <w:spacing w:val="-2"/>
          <w:w w:val="105"/>
        </w:rPr>
        <w:t>B.</w:t>
      </w:r>
      <w:r>
        <w:rPr>
          <w:color w:val="231F20"/>
          <w:spacing w:val="-8"/>
          <w:w w:val="105"/>
        </w:rPr>
        <w:t> </w:t>
      </w:r>
      <w:r>
        <w:rPr>
          <w:color w:val="231F20"/>
          <w:spacing w:val="-2"/>
          <w:w w:val="105"/>
        </w:rPr>
        <w:t>Corey,</w:t>
      </w:r>
      <w:r>
        <w:rPr>
          <w:color w:val="231F20"/>
          <w:spacing w:val="-8"/>
          <w:w w:val="105"/>
        </w:rPr>
        <w:t> </w:t>
      </w:r>
      <w:r>
        <w:rPr>
          <w:color w:val="231F20"/>
          <w:spacing w:val="-2"/>
          <w:w w:val="105"/>
        </w:rPr>
        <w:t>New</w:t>
      </w:r>
      <w:r>
        <w:rPr>
          <w:color w:val="231F20"/>
          <w:spacing w:val="-8"/>
          <w:w w:val="105"/>
        </w:rPr>
        <w:t> </w:t>
      </w:r>
      <w:r>
        <w:rPr>
          <w:color w:val="231F20"/>
          <w:spacing w:val="-2"/>
          <w:w w:val="105"/>
        </w:rPr>
        <w:t>York’s</w:t>
      </w:r>
      <w:r>
        <w:rPr>
          <w:color w:val="231F20"/>
          <w:spacing w:val="-8"/>
          <w:w w:val="105"/>
        </w:rPr>
        <w:t> </w:t>
      </w:r>
      <w:r>
        <w:rPr>
          <w:color w:val="231F20"/>
          <w:spacing w:val="-2"/>
          <w:w w:val="105"/>
        </w:rPr>
        <w:t>state</w:t>
      </w:r>
      <w:r>
        <w:rPr>
          <w:color w:val="231F20"/>
          <w:spacing w:val="-8"/>
          <w:w w:val="105"/>
        </w:rPr>
        <w:t> </w:t>
      </w:r>
      <w:r>
        <w:rPr>
          <w:color w:val="231F20"/>
          <w:spacing w:val="-2"/>
          <w:w w:val="105"/>
        </w:rPr>
        <w:t>historian,</w:t>
      </w:r>
      <w:r>
        <w:rPr>
          <w:color w:val="231F20"/>
          <w:spacing w:val="-8"/>
          <w:w w:val="105"/>
        </w:rPr>
        <w:t> </w:t>
      </w:r>
      <w:r>
        <w:rPr>
          <w:color w:val="231F20"/>
          <w:spacing w:val="-2"/>
          <w:w w:val="105"/>
        </w:rPr>
        <w:t>suggested</w:t>
      </w:r>
      <w:r>
        <w:rPr>
          <w:color w:val="231F20"/>
          <w:spacing w:val="-8"/>
          <w:w w:val="105"/>
        </w:rPr>
        <w:t> </w:t>
      </w:r>
      <w:r>
        <w:rPr>
          <w:color w:val="231F20"/>
          <w:spacing w:val="-2"/>
          <w:w w:val="105"/>
        </w:rPr>
        <w:t>once</w:t>
      </w:r>
      <w:r>
        <w:rPr>
          <w:color w:val="231F20"/>
          <w:spacing w:val="-8"/>
          <w:w w:val="105"/>
        </w:rPr>
        <w:t> </w:t>
      </w:r>
      <w:r>
        <w:rPr>
          <w:color w:val="231F20"/>
          <w:spacing w:val="-2"/>
          <w:w w:val="105"/>
        </w:rPr>
        <w:t>again </w:t>
      </w:r>
      <w:r>
        <w:rPr>
          <w:color w:val="231F20"/>
          <w:w w:val="105"/>
        </w:rPr>
        <w:t>that</w:t>
      </w:r>
      <w:r>
        <w:rPr>
          <w:color w:val="231F20"/>
          <w:spacing w:val="-5"/>
          <w:w w:val="105"/>
        </w:rPr>
        <w:t> </w:t>
      </w:r>
      <w:r>
        <w:rPr>
          <w:color w:val="231F20"/>
          <w:w w:val="105"/>
        </w:rPr>
        <w:t>the</w:t>
      </w:r>
      <w:r>
        <w:rPr>
          <w:color w:val="231F20"/>
          <w:spacing w:val="-5"/>
          <w:w w:val="105"/>
        </w:rPr>
        <w:t> </w:t>
      </w:r>
      <w:r>
        <w:rPr>
          <w:color w:val="231F20"/>
          <w:w w:val="105"/>
        </w:rPr>
        <w:t>National</w:t>
      </w:r>
      <w:r>
        <w:rPr>
          <w:color w:val="231F20"/>
          <w:spacing w:val="-5"/>
          <w:w w:val="105"/>
        </w:rPr>
        <w:t> </w:t>
      </w:r>
      <w:r>
        <w:rPr>
          <w:color w:val="231F20"/>
          <w:w w:val="105"/>
        </w:rPr>
        <w:t>Park</w:t>
      </w:r>
      <w:r>
        <w:rPr>
          <w:color w:val="231F20"/>
          <w:spacing w:val="-5"/>
          <w:w w:val="105"/>
        </w:rPr>
        <w:t> </w:t>
      </w:r>
      <w:r>
        <w:rPr>
          <w:color w:val="231F20"/>
          <w:w w:val="105"/>
        </w:rPr>
        <w:t>Service</w:t>
      </w:r>
      <w:r>
        <w:rPr>
          <w:color w:val="231F20"/>
          <w:spacing w:val="-5"/>
          <w:w w:val="105"/>
        </w:rPr>
        <w:t> </w:t>
      </w:r>
      <w:r>
        <w:rPr>
          <w:color w:val="231F20"/>
          <w:w w:val="105"/>
        </w:rPr>
        <w:t>acquire</w:t>
      </w:r>
      <w:r>
        <w:rPr>
          <w:color w:val="231F20"/>
          <w:spacing w:val="-5"/>
          <w:w w:val="105"/>
        </w:rPr>
        <w:t> </w:t>
      </w:r>
      <w:r>
        <w:rPr>
          <w:color w:val="231F20"/>
          <w:w w:val="105"/>
        </w:rPr>
        <w:t>Lindenwald.</w:t>
      </w:r>
      <w:r>
        <w:rPr>
          <w:color w:val="231F20"/>
          <w:spacing w:val="-5"/>
          <w:w w:val="105"/>
        </w:rPr>
        <w:t> </w:t>
      </w:r>
      <w:r>
        <w:rPr>
          <w:color w:val="231F20"/>
          <w:w w:val="105"/>
        </w:rPr>
        <w:t>Subsequently,</w:t>
      </w:r>
      <w:r>
        <w:rPr>
          <w:color w:val="231F20"/>
          <w:spacing w:val="-5"/>
          <w:w w:val="105"/>
        </w:rPr>
        <w:t> </w:t>
      </w:r>
      <w:r>
        <w:rPr>
          <w:color w:val="231F20"/>
          <w:w w:val="105"/>
        </w:rPr>
        <w:t>Francis</w:t>
      </w:r>
      <w:r>
        <w:rPr>
          <w:color w:val="231F20"/>
          <w:spacing w:val="-5"/>
          <w:w w:val="105"/>
        </w:rPr>
        <w:t> </w:t>
      </w:r>
      <w:r>
        <w:rPr>
          <w:color w:val="231F20"/>
          <w:w w:val="105"/>
        </w:rPr>
        <w:t>Ronalds,</w:t>
      </w:r>
      <w:r>
        <w:rPr>
          <w:color w:val="231F20"/>
          <w:spacing w:val="-5"/>
          <w:w w:val="105"/>
        </w:rPr>
        <w:t> </w:t>
      </w:r>
      <w:r>
        <w:rPr>
          <w:color w:val="231F20"/>
          <w:w w:val="105"/>
        </w:rPr>
        <w:t>the</w:t>
      </w:r>
      <w:r>
        <w:rPr>
          <w:color w:val="231F20"/>
          <w:spacing w:val="-5"/>
          <w:w w:val="105"/>
        </w:rPr>
        <w:t> </w:t>
      </w:r>
      <w:r>
        <w:rPr>
          <w:color w:val="231F20"/>
          <w:w w:val="105"/>
        </w:rPr>
        <w:t>coor- </w:t>
      </w:r>
      <w:r>
        <w:rPr>
          <w:color w:val="231F20"/>
          <w:spacing w:val="-2"/>
          <w:w w:val="105"/>
        </w:rPr>
        <w:t>dinating</w:t>
      </w:r>
      <w:r>
        <w:rPr>
          <w:color w:val="231F20"/>
          <w:spacing w:val="-5"/>
          <w:w w:val="105"/>
        </w:rPr>
        <w:t> </w:t>
      </w:r>
      <w:r>
        <w:rPr>
          <w:color w:val="231F20"/>
          <w:spacing w:val="-2"/>
          <w:w w:val="105"/>
        </w:rPr>
        <w:t>superintendent</w:t>
      </w:r>
      <w:r>
        <w:rPr>
          <w:color w:val="231F20"/>
          <w:spacing w:val="-5"/>
          <w:w w:val="105"/>
        </w:rPr>
        <w:t> </w:t>
      </w:r>
      <w:r>
        <w:rPr>
          <w:color w:val="231F20"/>
          <w:spacing w:val="-2"/>
          <w:w w:val="105"/>
        </w:rPr>
        <w:t>of Morristown</w:t>
      </w:r>
      <w:r>
        <w:rPr>
          <w:color w:val="231F20"/>
          <w:spacing w:val="-5"/>
          <w:w w:val="105"/>
        </w:rPr>
        <w:t> </w:t>
      </w:r>
      <w:r>
        <w:rPr>
          <w:color w:val="231F20"/>
          <w:spacing w:val="-2"/>
          <w:w w:val="105"/>
        </w:rPr>
        <w:t>National</w:t>
      </w:r>
      <w:r>
        <w:rPr>
          <w:color w:val="231F20"/>
          <w:spacing w:val="-5"/>
          <w:w w:val="105"/>
        </w:rPr>
        <w:t> </w:t>
      </w:r>
      <w:r>
        <w:rPr>
          <w:color w:val="231F20"/>
          <w:spacing w:val="-2"/>
          <w:w w:val="105"/>
        </w:rPr>
        <w:t>Historical</w:t>
      </w:r>
      <w:r>
        <w:rPr>
          <w:color w:val="231F20"/>
          <w:spacing w:val="-5"/>
          <w:w w:val="105"/>
        </w:rPr>
        <w:t> </w:t>
      </w:r>
      <w:r>
        <w:rPr>
          <w:color w:val="231F20"/>
          <w:spacing w:val="-2"/>
          <w:w w:val="105"/>
        </w:rPr>
        <w:t>Park</w:t>
      </w:r>
      <w:r>
        <w:rPr>
          <w:color w:val="231F20"/>
          <w:spacing w:val="-5"/>
          <w:w w:val="105"/>
        </w:rPr>
        <w:t> </w:t>
      </w:r>
      <w:r>
        <w:rPr>
          <w:color w:val="231F20"/>
          <w:spacing w:val="-2"/>
          <w:w w:val="105"/>
        </w:rPr>
        <w:t>in</w:t>
      </w:r>
      <w:r>
        <w:rPr>
          <w:color w:val="231F20"/>
          <w:spacing w:val="-5"/>
          <w:w w:val="105"/>
        </w:rPr>
        <w:t> </w:t>
      </w:r>
      <w:r>
        <w:rPr>
          <w:color w:val="231F20"/>
          <w:spacing w:val="-2"/>
          <w:w w:val="105"/>
        </w:rPr>
        <w:t>New</w:t>
      </w:r>
      <w:r>
        <w:rPr>
          <w:color w:val="231F20"/>
          <w:spacing w:val="-5"/>
          <w:w w:val="105"/>
        </w:rPr>
        <w:t> </w:t>
      </w:r>
      <w:r>
        <w:rPr>
          <w:color w:val="231F20"/>
          <w:spacing w:val="-2"/>
          <w:w w:val="105"/>
        </w:rPr>
        <w:t>Jersey,</w:t>
      </w:r>
      <w:r>
        <w:rPr>
          <w:color w:val="231F20"/>
          <w:spacing w:val="-5"/>
          <w:w w:val="105"/>
        </w:rPr>
        <w:t> </w:t>
      </w:r>
      <w:r>
        <w:rPr>
          <w:color w:val="231F20"/>
          <w:spacing w:val="-2"/>
          <w:w w:val="105"/>
        </w:rPr>
        <w:t>visited</w:t>
      </w:r>
      <w:r>
        <w:rPr>
          <w:color w:val="231F20"/>
          <w:spacing w:val="-5"/>
          <w:w w:val="105"/>
        </w:rPr>
        <w:t> </w:t>
      </w:r>
      <w:r>
        <w:rPr>
          <w:color w:val="231F20"/>
          <w:spacing w:val="-2"/>
          <w:w w:val="105"/>
        </w:rPr>
        <w:t>the</w:t>
      </w:r>
      <w:r>
        <w:rPr>
          <w:color w:val="231F20"/>
          <w:spacing w:val="-5"/>
          <w:w w:val="105"/>
        </w:rPr>
        <w:t> </w:t>
      </w:r>
      <w:r>
        <w:rPr>
          <w:color w:val="231F20"/>
          <w:spacing w:val="-2"/>
          <w:w w:val="105"/>
        </w:rPr>
        <w:t>site </w:t>
      </w:r>
      <w:r>
        <w:rPr>
          <w:color w:val="231F20"/>
          <w:w w:val="105"/>
        </w:rPr>
        <w:t>and</w:t>
      </w:r>
      <w:r>
        <w:rPr>
          <w:color w:val="231F20"/>
          <w:spacing w:val="-8"/>
          <w:w w:val="105"/>
        </w:rPr>
        <w:t> </w:t>
      </w:r>
      <w:r>
        <w:rPr>
          <w:color w:val="231F20"/>
          <w:w w:val="105"/>
        </w:rPr>
        <w:t>reported</w:t>
      </w:r>
      <w:r>
        <w:rPr>
          <w:color w:val="231F20"/>
          <w:spacing w:val="-8"/>
          <w:w w:val="105"/>
        </w:rPr>
        <w:t> </w:t>
      </w:r>
      <w:r>
        <w:rPr>
          <w:color w:val="231F20"/>
          <w:w w:val="105"/>
        </w:rPr>
        <w:t>on</w:t>
      </w:r>
      <w:r>
        <w:rPr>
          <w:color w:val="231F20"/>
          <w:spacing w:val="-8"/>
          <w:w w:val="105"/>
        </w:rPr>
        <w:t> </w:t>
      </w:r>
      <w:r>
        <w:rPr>
          <w:color w:val="231F20"/>
          <w:w w:val="105"/>
        </w:rPr>
        <w:t>it.</w:t>
      </w:r>
      <w:r>
        <w:rPr>
          <w:color w:val="231F20"/>
          <w:spacing w:val="-8"/>
          <w:w w:val="105"/>
        </w:rPr>
        <w:t> </w:t>
      </w:r>
      <w:r>
        <w:rPr>
          <w:color w:val="231F20"/>
          <w:w w:val="105"/>
        </w:rPr>
        <w:t>Ronalds</w:t>
      </w:r>
      <w:r>
        <w:rPr>
          <w:color w:val="231F20"/>
          <w:spacing w:val="-8"/>
          <w:w w:val="105"/>
        </w:rPr>
        <w:t> </w:t>
      </w:r>
      <w:r>
        <w:rPr>
          <w:color w:val="231F20"/>
          <w:w w:val="105"/>
        </w:rPr>
        <w:t>found</w:t>
      </w:r>
      <w:r>
        <w:rPr>
          <w:color w:val="231F20"/>
          <w:spacing w:val="-8"/>
          <w:w w:val="105"/>
        </w:rPr>
        <w:t> </w:t>
      </w:r>
      <w:r>
        <w:rPr>
          <w:color w:val="231F20"/>
          <w:w w:val="105"/>
        </w:rPr>
        <w:t>the</w:t>
      </w:r>
      <w:r>
        <w:rPr>
          <w:color w:val="231F20"/>
          <w:spacing w:val="-8"/>
          <w:w w:val="105"/>
        </w:rPr>
        <w:t> </w:t>
      </w:r>
      <w:r>
        <w:rPr>
          <w:color w:val="231F20"/>
          <w:w w:val="105"/>
        </w:rPr>
        <w:t>house</w:t>
      </w:r>
      <w:r>
        <w:rPr>
          <w:color w:val="231F20"/>
          <w:spacing w:val="-8"/>
          <w:w w:val="105"/>
        </w:rPr>
        <w:t> </w:t>
      </w:r>
      <w:r>
        <w:rPr>
          <w:color w:val="231F20"/>
          <w:w w:val="105"/>
        </w:rPr>
        <w:t>poorly</w:t>
      </w:r>
      <w:r>
        <w:rPr>
          <w:color w:val="231F20"/>
          <w:spacing w:val="-11"/>
          <w:w w:val="105"/>
        </w:rPr>
        <w:t> </w:t>
      </w:r>
      <w:r>
        <w:rPr>
          <w:color w:val="231F20"/>
          <w:w w:val="105"/>
        </w:rPr>
        <w:t>maintained</w:t>
      </w:r>
      <w:r>
        <w:rPr>
          <w:color w:val="231F20"/>
          <w:spacing w:val="-8"/>
          <w:w w:val="105"/>
        </w:rPr>
        <w:t> </w:t>
      </w:r>
      <w:r>
        <w:rPr>
          <w:color w:val="231F20"/>
          <w:w w:val="105"/>
        </w:rPr>
        <w:t>and</w:t>
      </w:r>
      <w:r>
        <w:rPr>
          <w:color w:val="231F20"/>
          <w:spacing w:val="-8"/>
          <w:w w:val="105"/>
        </w:rPr>
        <w:t> </w:t>
      </w:r>
      <w:r>
        <w:rPr>
          <w:color w:val="231F20"/>
          <w:w w:val="105"/>
        </w:rPr>
        <w:t>believed</w:t>
      </w:r>
      <w:r>
        <w:rPr>
          <w:color w:val="231F20"/>
          <w:spacing w:val="-8"/>
          <w:w w:val="105"/>
        </w:rPr>
        <w:t> </w:t>
      </w:r>
      <w:r>
        <w:rPr>
          <w:color w:val="231F20"/>
          <w:w w:val="105"/>
        </w:rPr>
        <w:t>that</w:t>
      </w:r>
      <w:r>
        <w:rPr>
          <w:color w:val="231F20"/>
          <w:spacing w:val="-8"/>
          <w:w w:val="105"/>
        </w:rPr>
        <w:t> </w:t>
      </w:r>
      <w:r>
        <w:rPr>
          <w:color w:val="231F20"/>
          <w:w w:val="105"/>
        </w:rPr>
        <w:t>most</w:t>
      </w:r>
      <w:r>
        <w:rPr>
          <w:color w:val="231F20"/>
          <w:spacing w:val="-8"/>
          <w:w w:val="105"/>
        </w:rPr>
        <w:t> </w:t>
      </w:r>
      <w:r>
        <w:rPr>
          <w:color w:val="231F20"/>
          <w:w w:val="105"/>
        </w:rPr>
        <w:t>of</w:t>
      </w:r>
      <w:r>
        <w:rPr>
          <w:color w:val="231F20"/>
          <w:spacing w:val="-2"/>
          <w:w w:val="105"/>
        </w:rPr>
        <w:t> </w:t>
      </w:r>
      <w:r>
        <w:rPr>
          <w:color w:val="231F20"/>
          <w:w w:val="105"/>
        </w:rPr>
        <w:t>the original</w:t>
      </w:r>
      <w:r>
        <w:rPr>
          <w:color w:val="231F20"/>
          <w:spacing w:val="-7"/>
          <w:w w:val="105"/>
        </w:rPr>
        <w:t> </w:t>
      </w:r>
      <w:r>
        <w:rPr>
          <w:color w:val="231F20"/>
          <w:w w:val="105"/>
        </w:rPr>
        <w:t>furnishings</w:t>
      </w:r>
      <w:r>
        <w:rPr>
          <w:color w:val="231F20"/>
          <w:spacing w:val="-7"/>
          <w:w w:val="105"/>
        </w:rPr>
        <w:t> </w:t>
      </w:r>
      <w:r>
        <w:rPr>
          <w:color w:val="231F20"/>
          <w:w w:val="105"/>
        </w:rPr>
        <w:t>had</w:t>
      </w:r>
      <w:r>
        <w:rPr>
          <w:color w:val="231F20"/>
          <w:spacing w:val="-7"/>
          <w:w w:val="105"/>
        </w:rPr>
        <w:t> </w:t>
      </w:r>
      <w:r>
        <w:rPr>
          <w:color w:val="231F20"/>
          <w:w w:val="105"/>
        </w:rPr>
        <w:t>been</w:t>
      </w:r>
      <w:r>
        <w:rPr>
          <w:color w:val="231F20"/>
          <w:spacing w:val="-7"/>
          <w:w w:val="105"/>
        </w:rPr>
        <w:t> </w:t>
      </w:r>
      <w:r>
        <w:rPr>
          <w:color w:val="231F20"/>
          <w:w w:val="105"/>
        </w:rPr>
        <w:t>sold</w:t>
      </w:r>
      <w:r>
        <w:rPr>
          <w:color w:val="231F20"/>
          <w:spacing w:val="-7"/>
          <w:w w:val="105"/>
        </w:rPr>
        <w:t> </w:t>
      </w:r>
      <w:r>
        <w:rPr>
          <w:color w:val="231F20"/>
          <w:w w:val="105"/>
        </w:rPr>
        <w:t>oﬀ.</w:t>
      </w:r>
      <w:r>
        <w:rPr>
          <w:color w:val="231F20"/>
          <w:spacing w:val="-8"/>
          <w:w w:val="105"/>
        </w:rPr>
        <w:t> </w:t>
      </w:r>
      <w:r>
        <w:rPr>
          <w:color w:val="231F20"/>
          <w:w w:val="105"/>
        </w:rPr>
        <w:t>He</w:t>
      </w:r>
      <w:r>
        <w:rPr>
          <w:color w:val="231F20"/>
          <w:spacing w:val="-7"/>
          <w:w w:val="105"/>
        </w:rPr>
        <w:t> </w:t>
      </w:r>
      <w:r>
        <w:rPr>
          <w:color w:val="231F20"/>
          <w:w w:val="105"/>
        </w:rPr>
        <w:t>considered</w:t>
      </w:r>
      <w:r>
        <w:rPr>
          <w:color w:val="231F20"/>
          <w:spacing w:val="-7"/>
          <w:w w:val="105"/>
        </w:rPr>
        <w:t> </w:t>
      </w:r>
      <w:r>
        <w:rPr>
          <w:color w:val="231F20"/>
          <w:w w:val="105"/>
        </w:rPr>
        <w:t>the</w:t>
      </w:r>
      <w:r>
        <w:rPr>
          <w:color w:val="231F20"/>
          <w:spacing w:val="-7"/>
          <w:w w:val="105"/>
        </w:rPr>
        <w:t> </w:t>
      </w:r>
      <w:r>
        <w:rPr>
          <w:color w:val="231F20"/>
          <w:w w:val="105"/>
        </w:rPr>
        <w:t>preservation</w:t>
      </w:r>
      <w:r>
        <w:rPr>
          <w:color w:val="231F20"/>
          <w:spacing w:val="-7"/>
          <w:w w:val="105"/>
        </w:rPr>
        <w:t> </w:t>
      </w:r>
      <w:r>
        <w:rPr>
          <w:color w:val="231F20"/>
          <w:w w:val="105"/>
        </w:rPr>
        <w:t>of the</w:t>
      </w:r>
      <w:r>
        <w:rPr>
          <w:color w:val="231F20"/>
          <w:spacing w:val="-7"/>
          <w:w w:val="105"/>
        </w:rPr>
        <w:t> </w:t>
      </w:r>
      <w:r>
        <w:rPr>
          <w:color w:val="231F20"/>
          <w:w w:val="105"/>
        </w:rPr>
        <w:t>property</w:t>
      </w:r>
      <w:r>
        <w:rPr>
          <w:color w:val="231F20"/>
          <w:spacing w:val="-9"/>
          <w:w w:val="105"/>
        </w:rPr>
        <w:t> </w:t>
      </w:r>
      <w:r>
        <w:rPr>
          <w:color w:val="231F20"/>
          <w:w w:val="105"/>
        </w:rPr>
        <w:t>by</w:t>
      </w:r>
      <w:r>
        <w:rPr>
          <w:color w:val="231F20"/>
          <w:spacing w:val="-9"/>
          <w:w w:val="105"/>
        </w:rPr>
        <w:t> </w:t>
      </w:r>
      <w:r>
        <w:rPr>
          <w:color w:val="231F20"/>
          <w:w w:val="105"/>
        </w:rPr>
        <w:t>the state of New York appropriate, but noted that Governor Herbert H. Lehman, who served in oﬃce</w:t>
      </w:r>
      <w:r>
        <w:rPr>
          <w:color w:val="231F20"/>
          <w:spacing w:val="-13"/>
          <w:w w:val="105"/>
        </w:rPr>
        <w:t> </w:t>
      </w:r>
      <w:r>
        <w:rPr>
          <w:color w:val="231F20"/>
          <w:w w:val="105"/>
        </w:rPr>
        <w:t>from</w:t>
      </w:r>
      <w:r>
        <w:rPr>
          <w:color w:val="231F20"/>
          <w:spacing w:val="-12"/>
          <w:w w:val="105"/>
        </w:rPr>
        <w:t> </w:t>
      </w:r>
      <w:r>
        <w:rPr>
          <w:color w:val="231F20"/>
          <w:w w:val="105"/>
        </w:rPr>
        <w:t>1933</w:t>
      </w:r>
      <w:r>
        <w:rPr>
          <w:color w:val="231F20"/>
          <w:spacing w:val="-12"/>
          <w:w w:val="105"/>
        </w:rPr>
        <w:t> </w:t>
      </w:r>
      <w:r>
        <w:rPr>
          <w:color w:val="231F20"/>
          <w:w w:val="105"/>
        </w:rPr>
        <w:t>to</w:t>
      </w:r>
      <w:r>
        <w:rPr>
          <w:color w:val="231F20"/>
          <w:spacing w:val="-12"/>
          <w:w w:val="105"/>
        </w:rPr>
        <w:t> </w:t>
      </w:r>
      <w:r>
        <w:rPr>
          <w:color w:val="231F20"/>
          <w:w w:val="105"/>
        </w:rPr>
        <w:t>1942,</w:t>
      </w:r>
      <w:r>
        <w:rPr>
          <w:color w:val="231F20"/>
          <w:spacing w:val="-12"/>
          <w:w w:val="105"/>
        </w:rPr>
        <w:t> </w:t>
      </w:r>
      <w:r>
        <w:rPr>
          <w:color w:val="231F20"/>
          <w:w w:val="105"/>
        </w:rPr>
        <w:t>had</w:t>
      </w:r>
      <w:r>
        <w:rPr>
          <w:color w:val="231F20"/>
          <w:spacing w:val="-12"/>
          <w:w w:val="105"/>
        </w:rPr>
        <w:t> </w:t>
      </w:r>
      <w:r>
        <w:rPr>
          <w:color w:val="231F20"/>
          <w:w w:val="105"/>
        </w:rPr>
        <w:t>not</w:t>
      </w:r>
      <w:r>
        <w:rPr>
          <w:color w:val="231F20"/>
          <w:spacing w:val="-12"/>
          <w:w w:val="105"/>
        </w:rPr>
        <w:t> </w:t>
      </w:r>
      <w:r>
        <w:rPr>
          <w:color w:val="231F20"/>
          <w:w w:val="105"/>
        </w:rPr>
        <w:t>supported</w:t>
      </w:r>
      <w:r>
        <w:rPr>
          <w:color w:val="231F20"/>
          <w:spacing w:val="-12"/>
          <w:w w:val="105"/>
        </w:rPr>
        <w:t> </w:t>
      </w:r>
      <w:r>
        <w:rPr>
          <w:color w:val="231F20"/>
          <w:w w:val="105"/>
        </w:rPr>
        <w:t>state</w:t>
      </w:r>
      <w:r>
        <w:rPr>
          <w:color w:val="231F20"/>
          <w:spacing w:val="-12"/>
          <w:w w:val="105"/>
        </w:rPr>
        <w:t> </w:t>
      </w:r>
      <w:r>
        <w:rPr>
          <w:color w:val="231F20"/>
          <w:w w:val="105"/>
        </w:rPr>
        <w:t>purchase</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property</w:t>
      </w:r>
      <w:r>
        <w:rPr>
          <w:color w:val="231F20"/>
          <w:spacing w:val="-13"/>
          <w:w w:val="105"/>
        </w:rPr>
        <w:t> </w:t>
      </w:r>
      <w:r>
        <w:rPr>
          <w:color w:val="231F20"/>
          <w:w w:val="105"/>
        </w:rPr>
        <w:t>because</w:t>
      </w:r>
      <w:r>
        <w:rPr>
          <w:color w:val="231F20"/>
          <w:spacing w:val="-11"/>
          <w:w w:val="105"/>
        </w:rPr>
        <w:t> </w:t>
      </w:r>
      <w:r>
        <w:rPr>
          <w:color w:val="231F20"/>
          <w:w w:val="105"/>
        </w:rPr>
        <w:t>the</w:t>
      </w:r>
      <w:r>
        <w:rPr>
          <w:color w:val="231F20"/>
          <w:spacing w:val="-12"/>
          <w:w w:val="105"/>
        </w:rPr>
        <w:t> </w:t>
      </w:r>
      <w:r>
        <w:rPr>
          <w:color w:val="231F20"/>
          <w:w w:val="105"/>
        </w:rPr>
        <w:t>own- ers</w:t>
      </w:r>
      <w:r>
        <w:rPr>
          <w:color w:val="231F20"/>
          <w:spacing w:val="-11"/>
          <w:w w:val="105"/>
        </w:rPr>
        <w:t> </w:t>
      </w:r>
      <w:r>
        <w:rPr>
          <w:color w:val="231F20"/>
          <w:w w:val="105"/>
        </w:rPr>
        <w:t>had</w:t>
      </w:r>
      <w:r>
        <w:rPr>
          <w:color w:val="231F20"/>
          <w:spacing w:val="-11"/>
          <w:w w:val="105"/>
        </w:rPr>
        <w:t> </w:t>
      </w:r>
      <w:r>
        <w:rPr>
          <w:color w:val="231F20"/>
          <w:w w:val="105"/>
        </w:rPr>
        <w:t>“jacked</w:t>
      </w:r>
      <w:r>
        <w:rPr>
          <w:color w:val="231F20"/>
          <w:spacing w:val="-11"/>
          <w:w w:val="105"/>
        </w:rPr>
        <w:t> </w:t>
      </w:r>
      <w:r>
        <w:rPr>
          <w:color w:val="231F20"/>
          <w:w w:val="105"/>
        </w:rPr>
        <w:t>up”</w:t>
      </w:r>
      <w:r>
        <w:rPr>
          <w:color w:val="231F20"/>
          <w:spacing w:val="-11"/>
          <w:w w:val="105"/>
        </w:rPr>
        <w:t> </w:t>
      </w:r>
      <w:r>
        <w:rPr>
          <w:color w:val="231F20"/>
          <w:w w:val="105"/>
        </w:rPr>
        <w:t>their</w:t>
      </w:r>
      <w:r>
        <w:rPr>
          <w:color w:val="231F20"/>
          <w:spacing w:val="-11"/>
          <w:w w:val="105"/>
        </w:rPr>
        <w:t> </w:t>
      </w:r>
      <w:r>
        <w:rPr>
          <w:color w:val="231F20"/>
          <w:w w:val="105"/>
        </w:rPr>
        <w:t>asking</w:t>
      </w:r>
      <w:r>
        <w:rPr>
          <w:color w:val="231F20"/>
          <w:spacing w:val="-11"/>
          <w:w w:val="105"/>
        </w:rPr>
        <w:t> </w:t>
      </w:r>
      <w:r>
        <w:rPr>
          <w:color w:val="231F20"/>
          <w:w w:val="105"/>
        </w:rPr>
        <w:t>price.</w:t>
      </w:r>
      <w:r>
        <w:rPr>
          <w:color w:val="231F20"/>
          <w:spacing w:val="-11"/>
          <w:w w:val="105"/>
        </w:rPr>
        <w:t> </w:t>
      </w:r>
      <w:r>
        <w:rPr>
          <w:color w:val="231F20"/>
          <w:w w:val="105"/>
        </w:rPr>
        <w:t>He</w:t>
      </w:r>
      <w:r>
        <w:rPr>
          <w:color w:val="231F20"/>
          <w:spacing w:val="-11"/>
          <w:w w:val="105"/>
        </w:rPr>
        <w:t> </w:t>
      </w:r>
      <w:r>
        <w:rPr>
          <w:color w:val="231F20"/>
          <w:w w:val="105"/>
        </w:rPr>
        <w:t>advised</w:t>
      </w:r>
      <w:r>
        <w:rPr>
          <w:color w:val="231F20"/>
          <w:spacing w:val="-11"/>
          <w:w w:val="105"/>
        </w:rPr>
        <w:t> </w:t>
      </w:r>
      <w:r>
        <w:rPr>
          <w:color w:val="231F20"/>
          <w:w w:val="105"/>
        </w:rPr>
        <w:t>against</w:t>
      </w:r>
      <w:r>
        <w:rPr>
          <w:color w:val="231F20"/>
          <w:spacing w:val="-11"/>
          <w:w w:val="105"/>
        </w:rPr>
        <w:t> </w:t>
      </w:r>
      <w:r>
        <w:rPr>
          <w:color w:val="231F20"/>
          <w:w w:val="105"/>
        </w:rPr>
        <w:t>National</w:t>
      </w:r>
      <w:r>
        <w:rPr>
          <w:color w:val="231F20"/>
          <w:spacing w:val="-11"/>
          <w:w w:val="105"/>
        </w:rPr>
        <w:t> </w:t>
      </w:r>
      <w:r>
        <w:rPr>
          <w:color w:val="231F20"/>
          <w:w w:val="105"/>
        </w:rPr>
        <w:t>Park</w:t>
      </w:r>
      <w:r>
        <w:rPr>
          <w:color w:val="231F20"/>
          <w:spacing w:val="-11"/>
          <w:w w:val="105"/>
        </w:rPr>
        <w:t> </w:t>
      </w:r>
      <w:r>
        <w:rPr>
          <w:color w:val="231F20"/>
          <w:w w:val="105"/>
        </w:rPr>
        <w:t>Service</w:t>
      </w:r>
      <w:r>
        <w:rPr>
          <w:color w:val="231F20"/>
          <w:spacing w:val="-11"/>
          <w:w w:val="105"/>
        </w:rPr>
        <w:t> </w:t>
      </w:r>
      <w:r>
        <w:rPr>
          <w:color w:val="231F20"/>
          <w:w w:val="105"/>
        </w:rPr>
        <w:t>involvement: “I do not believe we should have anything to do with it.”</w:t>
      </w:r>
      <w:r>
        <w:rPr>
          <w:color w:val="231F20"/>
          <w:w w:val="105"/>
          <w:position w:val="7"/>
          <w:sz w:val="12"/>
        </w:rPr>
        <w:t>51</w:t>
      </w:r>
    </w:p>
    <w:p>
      <w:pPr>
        <w:pStyle w:val="BodyText"/>
        <w:spacing w:line="292" w:lineRule="auto"/>
        <w:ind w:left="159" w:right="554" w:firstLine="1080"/>
      </w:pPr>
      <w:r>
        <w:rPr>
          <w:color w:val="231F20"/>
          <w:w w:val="105"/>
        </w:rPr>
        <w:t>Despite</w:t>
      </w:r>
      <w:r>
        <w:rPr>
          <w:color w:val="231F20"/>
          <w:spacing w:val="-10"/>
          <w:w w:val="105"/>
        </w:rPr>
        <w:t> </w:t>
      </w:r>
      <w:r>
        <w:rPr>
          <w:color w:val="231F20"/>
          <w:w w:val="105"/>
        </w:rPr>
        <w:t>Ronalds’s</w:t>
      </w:r>
      <w:r>
        <w:rPr>
          <w:color w:val="231F20"/>
          <w:spacing w:val="-10"/>
          <w:w w:val="105"/>
        </w:rPr>
        <w:t> </w:t>
      </w:r>
      <w:r>
        <w:rPr>
          <w:color w:val="231F20"/>
          <w:w w:val="105"/>
        </w:rPr>
        <w:t>assessment</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property,</w:t>
      </w:r>
      <w:r>
        <w:rPr>
          <w:color w:val="231F20"/>
          <w:spacing w:val="-10"/>
          <w:w w:val="105"/>
        </w:rPr>
        <w:t> </w:t>
      </w:r>
      <w:r>
        <w:rPr>
          <w:color w:val="231F20"/>
          <w:w w:val="105"/>
        </w:rPr>
        <w:t>supporters</w:t>
      </w:r>
      <w:r>
        <w:rPr>
          <w:color w:val="231F20"/>
          <w:spacing w:val="-10"/>
          <w:w w:val="105"/>
        </w:rPr>
        <w:t> </w:t>
      </w:r>
      <w:r>
        <w:rPr>
          <w:color w:val="231F20"/>
          <w:w w:val="105"/>
        </w:rPr>
        <w:t>continued</w:t>
      </w:r>
      <w:r>
        <w:rPr>
          <w:color w:val="231F20"/>
          <w:spacing w:val="-10"/>
          <w:w w:val="105"/>
        </w:rPr>
        <w:t> </w:t>
      </w:r>
      <w:r>
        <w:rPr>
          <w:color w:val="231F20"/>
          <w:w w:val="105"/>
        </w:rPr>
        <w:t>to</w:t>
      </w:r>
      <w:r>
        <w:rPr>
          <w:color w:val="231F20"/>
          <w:spacing w:val="-10"/>
          <w:w w:val="105"/>
        </w:rPr>
        <w:t> </w:t>
      </w:r>
      <w:r>
        <w:rPr>
          <w:color w:val="231F20"/>
          <w:w w:val="105"/>
        </w:rPr>
        <w:t>urge</w:t>
      </w:r>
      <w:r>
        <w:rPr>
          <w:color w:val="231F20"/>
          <w:spacing w:val="-10"/>
          <w:w w:val="105"/>
        </w:rPr>
        <w:t> </w:t>
      </w:r>
      <w:r>
        <w:rPr>
          <w:color w:val="231F20"/>
          <w:w w:val="105"/>
        </w:rPr>
        <w:t>its recognition</w:t>
      </w:r>
      <w:r>
        <w:rPr>
          <w:color w:val="231F20"/>
          <w:spacing w:val="-6"/>
          <w:w w:val="105"/>
        </w:rPr>
        <w:t> </w:t>
      </w:r>
      <w:r>
        <w:rPr>
          <w:color w:val="231F20"/>
          <w:w w:val="105"/>
        </w:rPr>
        <w:t>during</w:t>
      </w:r>
      <w:r>
        <w:rPr>
          <w:color w:val="231F20"/>
          <w:spacing w:val="-6"/>
          <w:w w:val="105"/>
        </w:rPr>
        <w:t> </w:t>
      </w:r>
      <w:r>
        <w:rPr>
          <w:color w:val="231F20"/>
          <w:w w:val="105"/>
        </w:rPr>
        <w:t>the</w:t>
      </w:r>
      <w:r>
        <w:rPr>
          <w:color w:val="231F20"/>
          <w:spacing w:val="-6"/>
          <w:w w:val="105"/>
        </w:rPr>
        <w:t> </w:t>
      </w:r>
      <w:r>
        <w:rPr>
          <w:color w:val="231F20"/>
          <w:w w:val="105"/>
        </w:rPr>
        <w:t>1950s,</w:t>
      </w:r>
      <w:r>
        <w:rPr>
          <w:color w:val="231F20"/>
          <w:spacing w:val="-6"/>
          <w:w w:val="105"/>
        </w:rPr>
        <w:t> </w:t>
      </w:r>
      <w:r>
        <w:rPr>
          <w:color w:val="231F20"/>
          <w:w w:val="105"/>
        </w:rPr>
        <w:t>and</w:t>
      </w:r>
      <w:r>
        <w:rPr>
          <w:color w:val="231F20"/>
          <w:spacing w:val="-6"/>
          <w:w w:val="105"/>
        </w:rPr>
        <w:t> </w:t>
      </w:r>
      <w:r>
        <w:rPr>
          <w:color w:val="231F20"/>
          <w:w w:val="105"/>
        </w:rPr>
        <w:t>those</w:t>
      </w:r>
      <w:r>
        <w:rPr>
          <w:color w:val="231F20"/>
          <w:spacing w:val="-6"/>
          <w:w w:val="105"/>
        </w:rPr>
        <w:t> </w:t>
      </w:r>
      <w:r>
        <w:rPr>
          <w:color w:val="231F20"/>
          <w:w w:val="105"/>
        </w:rPr>
        <w:t>eﬀorts</w:t>
      </w:r>
      <w:r>
        <w:rPr>
          <w:color w:val="231F20"/>
          <w:spacing w:val="-6"/>
          <w:w w:val="105"/>
        </w:rPr>
        <w:t> </w:t>
      </w:r>
      <w:r>
        <w:rPr>
          <w:color w:val="231F20"/>
          <w:w w:val="105"/>
        </w:rPr>
        <w:t>bore</w:t>
      </w:r>
      <w:r>
        <w:rPr>
          <w:color w:val="231F20"/>
          <w:spacing w:val="-6"/>
          <w:w w:val="105"/>
        </w:rPr>
        <w:t> </w:t>
      </w:r>
      <w:r>
        <w:rPr>
          <w:color w:val="231F20"/>
          <w:w w:val="105"/>
        </w:rPr>
        <w:t>fruit</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next</w:t>
      </w:r>
      <w:r>
        <w:rPr>
          <w:color w:val="231F20"/>
          <w:spacing w:val="-6"/>
          <w:w w:val="105"/>
        </w:rPr>
        <w:t> </w:t>
      </w:r>
      <w:r>
        <w:rPr>
          <w:color w:val="231F20"/>
          <w:w w:val="105"/>
        </w:rPr>
        <w:t>decade.</w:t>
      </w:r>
      <w:r>
        <w:rPr>
          <w:color w:val="231F20"/>
          <w:spacing w:val="-13"/>
          <w:w w:val="105"/>
        </w:rPr>
        <w:t> </w:t>
      </w:r>
      <w:r>
        <w:rPr>
          <w:color w:val="231F20"/>
          <w:w w:val="105"/>
        </w:rPr>
        <w:t>The</w:t>
      </w:r>
      <w:r>
        <w:rPr>
          <w:color w:val="231F20"/>
          <w:spacing w:val="-5"/>
          <w:w w:val="105"/>
        </w:rPr>
        <w:t> </w:t>
      </w:r>
      <w:r>
        <w:rPr>
          <w:color w:val="231F20"/>
          <w:w w:val="105"/>
        </w:rPr>
        <w:t>National Survey</w:t>
      </w:r>
      <w:r>
        <w:rPr>
          <w:color w:val="231F20"/>
          <w:spacing w:val="-10"/>
          <w:w w:val="105"/>
        </w:rPr>
        <w:t> </w:t>
      </w:r>
      <w:r>
        <w:rPr>
          <w:color w:val="231F20"/>
          <w:w w:val="105"/>
        </w:rPr>
        <w:t>of</w:t>
      </w:r>
      <w:r>
        <w:rPr>
          <w:color w:val="231F20"/>
          <w:spacing w:val="-1"/>
          <w:w w:val="105"/>
        </w:rPr>
        <w:t> </w:t>
      </w:r>
      <w:r>
        <w:rPr>
          <w:color w:val="231F20"/>
          <w:w w:val="105"/>
        </w:rPr>
        <w:t>Historic</w:t>
      </w:r>
      <w:r>
        <w:rPr>
          <w:color w:val="231F20"/>
          <w:spacing w:val="-7"/>
          <w:w w:val="105"/>
        </w:rPr>
        <w:t> </w:t>
      </w:r>
      <w:r>
        <w:rPr>
          <w:color w:val="231F20"/>
          <w:w w:val="105"/>
        </w:rPr>
        <w:t>Sites</w:t>
      </w:r>
      <w:r>
        <w:rPr>
          <w:color w:val="231F20"/>
          <w:spacing w:val="-7"/>
          <w:w w:val="105"/>
        </w:rPr>
        <w:t> </w:t>
      </w:r>
      <w:r>
        <w:rPr>
          <w:color w:val="231F20"/>
          <w:w w:val="105"/>
        </w:rPr>
        <w:t>and</w:t>
      </w:r>
      <w:r>
        <w:rPr>
          <w:color w:val="231F20"/>
          <w:spacing w:val="-7"/>
          <w:w w:val="105"/>
        </w:rPr>
        <w:t> </w:t>
      </w:r>
      <w:r>
        <w:rPr>
          <w:color w:val="231F20"/>
          <w:w w:val="105"/>
        </w:rPr>
        <w:t>Buildings,</w:t>
      </w:r>
      <w:r>
        <w:rPr>
          <w:color w:val="231F20"/>
          <w:spacing w:val="-7"/>
          <w:w w:val="105"/>
        </w:rPr>
        <w:t> </w:t>
      </w:r>
      <w:r>
        <w:rPr>
          <w:color w:val="231F20"/>
          <w:w w:val="105"/>
        </w:rPr>
        <w:t>authorized</w:t>
      </w:r>
      <w:r>
        <w:rPr>
          <w:color w:val="231F20"/>
          <w:spacing w:val="-7"/>
          <w:w w:val="105"/>
        </w:rPr>
        <w:t> </w:t>
      </w:r>
      <w:r>
        <w:rPr>
          <w:color w:val="231F20"/>
          <w:w w:val="105"/>
        </w:rPr>
        <w:t>under</w:t>
      </w:r>
      <w:r>
        <w:rPr>
          <w:color w:val="231F20"/>
          <w:spacing w:val="-7"/>
          <w:w w:val="105"/>
        </w:rPr>
        <w:t> </w:t>
      </w:r>
      <w:r>
        <w:rPr>
          <w:color w:val="231F20"/>
          <w:w w:val="105"/>
        </w:rPr>
        <w:t>the</w:t>
      </w:r>
      <w:r>
        <w:rPr>
          <w:color w:val="231F20"/>
          <w:spacing w:val="-7"/>
          <w:w w:val="105"/>
        </w:rPr>
        <w:t> </w:t>
      </w:r>
      <w:r>
        <w:rPr>
          <w:color w:val="231F20"/>
          <w:w w:val="105"/>
        </w:rPr>
        <w:t>1935</w:t>
      </w:r>
      <w:r>
        <w:rPr>
          <w:color w:val="231F20"/>
          <w:spacing w:val="-7"/>
          <w:w w:val="105"/>
        </w:rPr>
        <w:t> </w:t>
      </w:r>
      <w:r>
        <w:rPr>
          <w:color w:val="231F20"/>
          <w:w w:val="105"/>
        </w:rPr>
        <w:t>Historic</w:t>
      </w:r>
      <w:r>
        <w:rPr>
          <w:color w:val="231F20"/>
          <w:spacing w:val="-7"/>
          <w:w w:val="105"/>
        </w:rPr>
        <w:t> </w:t>
      </w:r>
      <w:r>
        <w:rPr>
          <w:color w:val="231F20"/>
          <w:w w:val="105"/>
        </w:rPr>
        <w:t>Sites</w:t>
      </w:r>
      <w:r>
        <w:rPr>
          <w:color w:val="231F20"/>
          <w:spacing w:val="-11"/>
          <w:w w:val="105"/>
        </w:rPr>
        <w:t> </w:t>
      </w:r>
      <w:r>
        <w:rPr>
          <w:color w:val="231F20"/>
          <w:w w:val="105"/>
        </w:rPr>
        <w:t>Act</w:t>
      </w:r>
      <w:r>
        <w:rPr>
          <w:color w:val="231F20"/>
          <w:spacing w:val="-7"/>
          <w:w w:val="105"/>
        </w:rPr>
        <w:t> </w:t>
      </w:r>
      <w:r>
        <w:rPr>
          <w:color w:val="231F20"/>
          <w:w w:val="105"/>
        </w:rPr>
        <w:t>and</w:t>
      </w:r>
      <w:r>
        <w:rPr>
          <w:color w:val="231F20"/>
          <w:spacing w:val="-7"/>
          <w:w w:val="105"/>
        </w:rPr>
        <w:t> </w:t>
      </w:r>
      <w:r>
        <w:rPr>
          <w:color w:val="231F20"/>
          <w:w w:val="105"/>
        </w:rPr>
        <w:t>gen- erally</w:t>
      </w:r>
      <w:r>
        <w:rPr>
          <w:color w:val="231F20"/>
          <w:spacing w:val="-12"/>
          <w:w w:val="105"/>
        </w:rPr>
        <w:t> </w:t>
      </w:r>
      <w:r>
        <w:rPr>
          <w:color w:val="231F20"/>
          <w:w w:val="105"/>
        </w:rPr>
        <w:t>known</w:t>
      </w:r>
      <w:r>
        <w:rPr>
          <w:color w:val="231F20"/>
          <w:spacing w:val="-9"/>
          <w:w w:val="105"/>
        </w:rPr>
        <w:t> </w:t>
      </w:r>
      <w:r>
        <w:rPr>
          <w:color w:val="231F20"/>
          <w:w w:val="105"/>
        </w:rPr>
        <w:t>as</w:t>
      </w:r>
      <w:r>
        <w:rPr>
          <w:color w:val="231F20"/>
          <w:spacing w:val="-9"/>
          <w:w w:val="105"/>
        </w:rPr>
        <w:t> </w:t>
      </w:r>
      <w:r>
        <w:rPr>
          <w:color w:val="231F20"/>
          <w:w w:val="105"/>
        </w:rPr>
        <w:t>the</w:t>
      </w:r>
      <w:r>
        <w:rPr>
          <w:color w:val="231F20"/>
          <w:spacing w:val="-9"/>
          <w:w w:val="105"/>
        </w:rPr>
        <w:t> </w:t>
      </w:r>
      <w:r>
        <w:rPr>
          <w:color w:val="231F20"/>
          <w:w w:val="105"/>
        </w:rPr>
        <w:t>Historic</w:t>
      </w:r>
      <w:r>
        <w:rPr>
          <w:color w:val="231F20"/>
          <w:spacing w:val="-9"/>
          <w:w w:val="105"/>
        </w:rPr>
        <w:t> </w:t>
      </w:r>
      <w:r>
        <w:rPr>
          <w:color w:val="231F20"/>
          <w:w w:val="105"/>
        </w:rPr>
        <w:t>Sites</w:t>
      </w:r>
      <w:r>
        <w:rPr>
          <w:color w:val="231F20"/>
          <w:spacing w:val="-9"/>
          <w:w w:val="105"/>
        </w:rPr>
        <w:t> </w:t>
      </w:r>
      <w:r>
        <w:rPr>
          <w:color w:val="231F20"/>
          <w:w w:val="105"/>
        </w:rPr>
        <w:t>Survey,</w:t>
      </w:r>
      <w:r>
        <w:rPr>
          <w:color w:val="231F20"/>
          <w:spacing w:val="-9"/>
          <w:w w:val="105"/>
        </w:rPr>
        <w:t> </w:t>
      </w:r>
      <w:r>
        <w:rPr>
          <w:color w:val="231F20"/>
          <w:w w:val="105"/>
        </w:rPr>
        <w:t>had</w:t>
      </w:r>
      <w:r>
        <w:rPr>
          <w:color w:val="231F20"/>
          <w:spacing w:val="-9"/>
          <w:w w:val="105"/>
        </w:rPr>
        <w:t> </w:t>
      </w:r>
      <w:r>
        <w:rPr>
          <w:color w:val="231F20"/>
          <w:w w:val="105"/>
        </w:rPr>
        <w:t>languished</w:t>
      </w:r>
      <w:r>
        <w:rPr>
          <w:color w:val="231F20"/>
          <w:spacing w:val="-9"/>
          <w:w w:val="105"/>
        </w:rPr>
        <w:t> </w:t>
      </w:r>
      <w:r>
        <w:rPr>
          <w:color w:val="231F20"/>
          <w:w w:val="105"/>
        </w:rPr>
        <w:t>during</w:t>
      </w:r>
      <w:r>
        <w:rPr>
          <w:color w:val="231F20"/>
          <w:spacing w:val="-9"/>
          <w:w w:val="105"/>
        </w:rPr>
        <w:t> </w:t>
      </w:r>
      <w:r>
        <w:rPr>
          <w:color w:val="231F20"/>
          <w:w w:val="105"/>
        </w:rPr>
        <w:t>the</w:t>
      </w:r>
      <w:r>
        <w:rPr>
          <w:color w:val="231F20"/>
          <w:spacing w:val="-9"/>
          <w:w w:val="105"/>
        </w:rPr>
        <w:t> </w:t>
      </w:r>
      <w:r>
        <w:rPr>
          <w:color w:val="231F20"/>
          <w:w w:val="105"/>
        </w:rPr>
        <w:t>World</w:t>
      </w:r>
      <w:r>
        <w:rPr>
          <w:color w:val="231F20"/>
          <w:spacing w:val="-9"/>
          <w:w w:val="105"/>
        </w:rPr>
        <w:t> </w:t>
      </w:r>
      <w:r>
        <w:rPr>
          <w:color w:val="231F20"/>
          <w:w w:val="105"/>
        </w:rPr>
        <w:t>War</w:t>
      </w:r>
      <w:r>
        <w:rPr>
          <w:color w:val="231F20"/>
          <w:spacing w:val="-9"/>
          <w:w w:val="105"/>
        </w:rPr>
        <w:t> </w:t>
      </w:r>
      <w:r>
        <w:rPr>
          <w:color w:val="231F20"/>
          <w:w w:val="105"/>
        </w:rPr>
        <w:t>II</w:t>
      </w:r>
      <w:r>
        <w:rPr>
          <w:color w:val="231F20"/>
          <w:spacing w:val="-9"/>
          <w:w w:val="105"/>
        </w:rPr>
        <w:t> </w:t>
      </w:r>
      <w:r>
        <w:rPr>
          <w:color w:val="231F20"/>
          <w:w w:val="105"/>
        </w:rPr>
        <w:t>years,</w:t>
      </w:r>
      <w:r>
        <w:rPr>
          <w:color w:val="231F20"/>
          <w:spacing w:val="-9"/>
          <w:w w:val="105"/>
        </w:rPr>
        <w:t> </w:t>
      </w:r>
      <w:r>
        <w:rPr>
          <w:color w:val="231F20"/>
          <w:w w:val="105"/>
        </w:rPr>
        <w:t>but </w:t>
      </w:r>
      <w:r>
        <w:rPr>
          <w:color w:val="231F20"/>
          <w:spacing w:val="-2"/>
          <w:w w:val="105"/>
        </w:rPr>
        <w:t>was</w:t>
      </w:r>
      <w:r>
        <w:rPr>
          <w:color w:val="231F20"/>
          <w:spacing w:val="-10"/>
          <w:w w:val="105"/>
        </w:rPr>
        <w:t> </w:t>
      </w:r>
      <w:r>
        <w:rPr>
          <w:color w:val="231F20"/>
          <w:spacing w:val="-2"/>
          <w:w w:val="105"/>
        </w:rPr>
        <w:t>revitalized</w:t>
      </w:r>
      <w:r>
        <w:rPr>
          <w:color w:val="231F20"/>
          <w:spacing w:val="-10"/>
          <w:w w:val="105"/>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1950s</w:t>
      </w:r>
      <w:r>
        <w:rPr>
          <w:color w:val="231F20"/>
          <w:spacing w:val="-10"/>
          <w:w w:val="105"/>
        </w:rPr>
        <w:t> </w:t>
      </w:r>
      <w:r>
        <w:rPr>
          <w:color w:val="231F20"/>
          <w:spacing w:val="-2"/>
          <w:w w:val="105"/>
        </w:rPr>
        <w:t>in</w:t>
      </w:r>
      <w:r>
        <w:rPr>
          <w:color w:val="231F20"/>
          <w:spacing w:val="-10"/>
          <w:w w:val="105"/>
        </w:rPr>
        <w:t> </w:t>
      </w:r>
      <w:r>
        <w:rPr>
          <w:color w:val="231F20"/>
          <w:spacing w:val="-2"/>
          <w:w w:val="105"/>
        </w:rPr>
        <w:t>conjunction</w:t>
      </w:r>
      <w:r>
        <w:rPr>
          <w:color w:val="231F20"/>
          <w:spacing w:val="-10"/>
          <w:w w:val="105"/>
        </w:rPr>
        <w:t> </w:t>
      </w:r>
      <w:r>
        <w:rPr>
          <w:color w:val="231F20"/>
          <w:spacing w:val="-2"/>
          <w:w w:val="105"/>
        </w:rPr>
        <w:t>with</w:t>
      </w:r>
      <w:r>
        <w:rPr>
          <w:color w:val="231F20"/>
          <w:spacing w:val="-10"/>
          <w:w w:val="105"/>
        </w:rPr>
        <w:t> </w:t>
      </w:r>
      <w:r>
        <w:rPr>
          <w:color w:val="231F20"/>
          <w:spacing w:val="-2"/>
          <w:w w:val="105"/>
        </w:rPr>
        <w:t>Mission</w:t>
      </w:r>
      <w:r>
        <w:rPr>
          <w:color w:val="231F20"/>
          <w:spacing w:val="-10"/>
          <w:w w:val="105"/>
        </w:rPr>
        <w:t> </w:t>
      </w:r>
      <w:r>
        <w:rPr>
          <w:color w:val="231F20"/>
          <w:spacing w:val="-2"/>
          <w:w w:val="105"/>
        </w:rPr>
        <w:t>66,</w:t>
      </w:r>
      <w:r>
        <w:rPr>
          <w:color w:val="231F20"/>
          <w:spacing w:val="-10"/>
          <w:w w:val="105"/>
        </w:rPr>
        <w:t> </w:t>
      </w:r>
      <w:r>
        <w:rPr>
          <w:color w:val="231F20"/>
          <w:spacing w:val="-2"/>
          <w:w w:val="105"/>
        </w:rPr>
        <w:t>a</w:t>
      </w:r>
      <w:r>
        <w:rPr>
          <w:color w:val="231F20"/>
          <w:spacing w:val="-10"/>
          <w:w w:val="105"/>
        </w:rPr>
        <w:t> </w:t>
      </w:r>
      <w:r>
        <w:rPr>
          <w:color w:val="231F20"/>
          <w:spacing w:val="-2"/>
          <w:w w:val="105"/>
        </w:rPr>
        <w:t>program</w:t>
      </w:r>
      <w:r>
        <w:rPr>
          <w:color w:val="231F20"/>
          <w:spacing w:val="-10"/>
          <w:w w:val="105"/>
        </w:rPr>
        <w:t> </w:t>
      </w:r>
      <w:r>
        <w:rPr>
          <w:color w:val="231F20"/>
          <w:spacing w:val="-2"/>
          <w:w w:val="105"/>
        </w:rPr>
        <w:t>designed</w:t>
      </w:r>
      <w:r>
        <w:rPr>
          <w:color w:val="231F20"/>
          <w:spacing w:val="-10"/>
          <w:w w:val="105"/>
        </w:rPr>
        <w:t> </w:t>
      </w:r>
      <w:r>
        <w:rPr>
          <w:color w:val="231F20"/>
          <w:spacing w:val="-2"/>
          <w:w w:val="105"/>
        </w:rPr>
        <w:t>to</w:t>
      </w:r>
      <w:r>
        <w:rPr>
          <w:color w:val="231F20"/>
          <w:spacing w:val="-10"/>
          <w:w w:val="105"/>
        </w:rPr>
        <w:t> </w:t>
      </w:r>
      <w:r>
        <w:rPr>
          <w:color w:val="231F20"/>
          <w:spacing w:val="-2"/>
          <w:w w:val="105"/>
        </w:rPr>
        <w:t>update</w:t>
      </w:r>
      <w:r>
        <w:rPr>
          <w:color w:val="231F20"/>
          <w:spacing w:val="-10"/>
          <w:w w:val="105"/>
        </w:rPr>
        <w:t> </w:t>
      </w:r>
      <w:r>
        <w:rPr>
          <w:color w:val="231F20"/>
          <w:spacing w:val="-2"/>
          <w:w w:val="105"/>
        </w:rPr>
        <w:t>the national</w:t>
      </w:r>
      <w:r>
        <w:rPr>
          <w:color w:val="231F20"/>
          <w:spacing w:val="-7"/>
          <w:w w:val="105"/>
        </w:rPr>
        <w:t> </w:t>
      </w:r>
      <w:r>
        <w:rPr>
          <w:color w:val="231F20"/>
          <w:spacing w:val="-2"/>
          <w:w w:val="105"/>
        </w:rPr>
        <w:t>parks</w:t>
      </w:r>
      <w:r>
        <w:rPr>
          <w:color w:val="231F20"/>
          <w:spacing w:val="-7"/>
          <w:w w:val="105"/>
        </w:rPr>
        <w:t> </w:t>
      </w:r>
      <w:r>
        <w:rPr>
          <w:color w:val="231F20"/>
          <w:spacing w:val="-2"/>
          <w:w w:val="105"/>
        </w:rPr>
        <w:t>for</w:t>
      </w:r>
      <w:r>
        <w:rPr>
          <w:color w:val="231F20"/>
          <w:spacing w:val="-7"/>
          <w:w w:val="105"/>
        </w:rPr>
        <w:t> </w:t>
      </w:r>
      <w:r>
        <w:rPr>
          <w:color w:val="231F20"/>
          <w:spacing w:val="-2"/>
          <w:w w:val="105"/>
        </w:rPr>
        <w:t>the</w:t>
      </w:r>
      <w:r>
        <w:rPr>
          <w:color w:val="231F20"/>
          <w:spacing w:val="-7"/>
          <w:w w:val="105"/>
        </w:rPr>
        <w:t> </w:t>
      </w:r>
      <w:r>
        <w:rPr>
          <w:color w:val="231F20"/>
          <w:spacing w:val="-2"/>
          <w:w w:val="105"/>
        </w:rPr>
        <w:t>system’s</w:t>
      </w:r>
      <w:r>
        <w:rPr>
          <w:color w:val="231F20"/>
          <w:spacing w:val="-7"/>
          <w:w w:val="105"/>
        </w:rPr>
        <w:t> </w:t>
      </w:r>
      <w:r>
        <w:rPr>
          <w:color w:val="231F20"/>
          <w:spacing w:val="-2"/>
          <w:w w:val="105"/>
        </w:rPr>
        <w:t>ﬁftieth</w:t>
      </w:r>
      <w:r>
        <w:rPr>
          <w:color w:val="231F20"/>
          <w:spacing w:val="-7"/>
          <w:w w:val="105"/>
        </w:rPr>
        <w:t> </w:t>
      </w:r>
      <w:r>
        <w:rPr>
          <w:color w:val="231F20"/>
          <w:spacing w:val="-2"/>
          <w:w w:val="105"/>
        </w:rPr>
        <w:t>anniversary</w:t>
      </w:r>
      <w:r>
        <w:rPr>
          <w:color w:val="231F20"/>
          <w:spacing w:val="-10"/>
          <w:w w:val="105"/>
        </w:rPr>
        <w:t> </w:t>
      </w:r>
      <w:r>
        <w:rPr>
          <w:color w:val="231F20"/>
          <w:spacing w:val="-2"/>
          <w:w w:val="105"/>
        </w:rPr>
        <w:t>in</w:t>
      </w:r>
      <w:r>
        <w:rPr>
          <w:color w:val="231F20"/>
          <w:spacing w:val="-7"/>
          <w:w w:val="105"/>
        </w:rPr>
        <w:t> </w:t>
      </w:r>
      <w:r>
        <w:rPr>
          <w:color w:val="231F20"/>
          <w:spacing w:val="-2"/>
          <w:w w:val="105"/>
        </w:rPr>
        <w:t>1966.</w:t>
      </w:r>
      <w:r>
        <w:rPr>
          <w:color w:val="231F20"/>
          <w:spacing w:val="-7"/>
          <w:w w:val="105"/>
        </w:rPr>
        <w:t> </w:t>
      </w:r>
      <w:r>
        <w:rPr>
          <w:color w:val="231F20"/>
          <w:spacing w:val="-2"/>
          <w:w w:val="105"/>
        </w:rPr>
        <w:t>In</w:t>
      </w:r>
      <w:r>
        <w:rPr>
          <w:color w:val="231F20"/>
          <w:spacing w:val="-7"/>
          <w:w w:val="105"/>
        </w:rPr>
        <w:t> </w:t>
      </w:r>
      <w:r>
        <w:rPr>
          <w:color w:val="231F20"/>
          <w:spacing w:val="-2"/>
          <w:w w:val="105"/>
        </w:rPr>
        <w:t>1960,</w:t>
      </w:r>
      <w:r>
        <w:rPr>
          <w:color w:val="231F20"/>
          <w:spacing w:val="-7"/>
          <w:w w:val="105"/>
        </w:rPr>
        <w:t> </w:t>
      </w:r>
      <w:r>
        <w:rPr>
          <w:color w:val="231F20"/>
          <w:spacing w:val="-2"/>
          <w:w w:val="105"/>
        </w:rPr>
        <w:t>the</w:t>
      </w:r>
      <w:r>
        <w:rPr>
          <w:color w:val="231F20"/>
          <w:spacing w:val="-7"/>
          <w:w w:val="105"/>
        </w:rPr>
        <w:t> </w:t>
      </w:r>
      <w:r>
        <w:rPr>
          <w:color w:val="231F20"/>
          <w:spacing w:val="-2"/>
          <w:w w:val="105"/>
        </w:rPr>
        <w:t>National</w:t>
      </w:r>
      <w:r>
        <w:rPr>
          <w:color w:val="231F20"/>
          <w:spacing w:val="-7"/>
          <w:w w:val="105"/>
        </w:rPr>
        <w:t> </w:t>
      </w:r>
      <w:r>
        <w:rPr>
          <w:color w:val="231F20"/>
          <w:spacing w:val="-2"/>
          <w:w w:val="105"/>
        </w:rPr>
        <w:t>Park</w:t>
      </w:r>
      <w:r>
        <w:rPr>
          <w:color w:val="231F20"/>
          <w:spacing w:val="-7"/>
          <w:w w:val="105"/>
        </w:rPr>
        <w:t> </w:t>
      </w:r>
      <w:r>
        <w:rPr>
          <w:color w:val="231F20"/>
          <w:spacing w:val="-2"/>
          <w:w w:val="105"/>
        </w:rPr>
        <w:t>Service </w:t>
      </w:r>
      <w:r>
        <w:rPr>
          <w:color w:val="231F20"/>
          <w:w w:val="105"/>
        </w:rPr>
        <w:t>instituted</w:t>
      </w:r>
      <w:r>
        <w:rPr>
          <w:color w:val="231F20"/>
          <w:spacing w:val="-6"/>
          <w:w w:val="105"/>
        </w:rPr>
        <w:t> </w:t>
      </w:r>
      <w:r>
        <w:rPr>
          <w:color w:val="231F20"/>
          <w:w w:val="105"/>
        </w:rPr>
        <w:t>the</w:t>
      </w:r>
      <w:r>
        <w:rPr>
          <w:color w:val="231F20"/>
          <w:spacing w:val="-6"/>
          <w:w w:val="105"/>
        </w:rPr>
        <w:t> </w:t>
      </w:r>
      <w:r>
        <w:rPr>
          <w:color w:val="231F20"/>
          <w:w w:val="105"/>
        </w:rPr>
        <w:t>National</w:t>
      </w:r>
      <w:r>
        <w:rPr>
          <w:color w:val="231F20"/>
          <w:spacing w:val="-6"/>
          <w:w w:val="105"/>
        </w:rPr>
        <w:t> </w:t>
      </w:r>
      <w:r>
        <w:rPr>
          <w:color w:val="231F20"/>
          <w:w w:val="105"/>
        </w:rPr>
        <w:t>Historic</w:t>
      </w:r>
      <w:r>
        <w:rPr>
          <w:color w:val="231F20"/>
          <w:spacing w:val="-6"/>
          <w:w w:val="105"/>
        </w:rPr>
        <w:t> </w:t>
      </w:r>
      <w:r>
        <w:rPr>
          <w:color w:val="231F20"/>
          <w:w w:val="105"/>
        </w:rPr>
        <w:t>Landmark</w:t>
      </w:r>
      <w:r>
        <w:rPr>
          <w:color w:val="231F20"/>
          <w:spacing w:val="-6"/>
          <w:w w:val="105"/>
        </w:rPr>
        <w:t> </w:t>
      </w:r>
      <w:r>
        <w:rPr>
          <w:color w:val="231F20"/>
          <w:w w:val="105"/>
        </w:rPr>
        <w:t>designation</w:t>
      </w:r>
      <w:r>
        <w:rPr>
          <w:color w:val="231F20"/>
          <w:spacing w:val="-6"/>
          <w:w w:val="105"/>
        </w:rPr>
        <w:t> </w:t>
      </w:r>
      <w:r>
        <w:rPr>
          <w:color w:val="231F20"/>
          <w:w w:val="105"/>
        </w:rPr>
        <w:t>to</w:t>
      </w:r>
      <w:r>
        <w:rPr>
          <w:color w:val="231F20"/>
          <w:spacing w:val="-6"/>
          <w:w w:val="105"/>
        </w:rPr>
        <w:t> </w:t>
      </w:r>
      <w:r>
        <w:rPr>
          <w:color w:val="231F20"/>
          <w:w w:val="105"/>
        </w:rPr>
        <w:t>recognize</w:t>
      </w:r>
      <w:r>
        <w:rPr>
          <w:color w:val="231F20"/>
          <w:spacing w:val="-6"/>
          <w:w w:val="105"/>
        </w:rPr>
        <w:t> </w:t>
      </w:r>
      <w:r>
        <w:rPr>
          <w:color w:val="231F20"/>
          <w:w w:val="105"/>
        </w:rPr>
        <w:t>nationally</w:t>
      </w:r>
      <w:r>
        <w:rPr>
          <w:color w:val="231F20"/>
          <w:spacing w:val="-9"/>
          <w:w w:val="105"/>
        </w:rPr>
        <w:t> </w:t>
      </w:r>
      <w:r>
        <w:rPr>
          <w:color w:val="231F20"/>
          <w:w w:val="105"/>
        </w:rPr>
        <w:t>signiﬁcance </w:t>
      </w:r>
      <w:r>
        <w:rPr>
          <w:color w:val="231F20"/>
          <w:spacing w:val="-2"/>
          <w:w w:val="105"/>
        </w:rPr>
        <w:t>historic</w:t>
      </w:r>
      <w:r>
        <w:rPr>
          <w:color w:val="231F20"/>
          <w:spacing w:val="-4"/>
          <w:w w:val="105"/>
        </w:rPr>
        <w:t> </w:t>
      </w:r>
      <w:r>
        <w:rPr>
          <w:color w:val="231F20"/>
          <w:spacing w:val="-2"/>
          <w:w w:val="105"/>
        </w:rPr>
        <w:t>sites</w:t>
      </w:r>
      <w:r>
        <w:rPr>
          <w:color w:val="231F20"/>
          <w:spacing w:val="-4"/>
          <w:w w:val="105"/>
        </w:rPr>
        <w:t> </w:t>
      </w:r>
      <w:r>
        <w:rPr>
          <w:color w:val="231F20"/>
          <w:spacing w:val="-2"/>
          <w:w w:val="105"/>
        </w:rPr>
        <w:t>without</w:t>
      </w:r>
      <w:r>
        <w:rPr>
          <w:color w:val="231F20"/>
          <w:spacing w:val="-4"/>
          <w:w w:val="105"/>
        </w:rPr>
        <w:t> </w:t>
      </w:r>
      <w:r>
        <w:rPr>
          <w:color w:val="231F20"/>
          <w:spacing w:val="-2"/>
          <w:w w:val="105"/>
        </w:rPr>
        <w:t>bringing</w:t>
      </w:r>
      <w:r>
        <w:rPr>
          <w:color w:val="231F20"/>
          <w:spacing w:val="-4"/>
          <w:w w:val="105"/>
        </w:rPr>
        <w:t> </w:t>
      </w:r>
      <w:r>
        <w:rPr>
          <w:color w:val="231F20"/>
          <w:spacing w:val="-2"/>
          <w:w w:val="105"/>
        </w:rPr>
        <w:t>them</w:t>
      </w:r>
      <w:r>
        <w:rPr>
          <w:color w:val="231F20"/>
          <w:spacing w:val="-4"/>
          <w:w w:val="105"/>
        </w:rPr>
        <w:t> </w:t>
      </w:r>
      <w:r>
        <w:rPr>
          <w:color w:val="231F20"/>
          <w:spacing w:val="-2"/>
          <w:w w:val="105"/>
        </w:rPr>
        <w:t>into</w:t>
      </w:r>
      <w:r>
        <w:rPr>
          <w:color w:val="231F20"/>
          <w:spacing w:val="-4"/>
          <w:w w:val="105"/>
        </w:rPr>
        <w:t> </w:t>
      </w:r>
      <w:r>
        <w:rPr>
          <w:color w:val="231F20"/>
          <w:spacing w:val="-2"/>
          <w:w w:val="105"/>
        </w:rPr>
        <w:t>the</w:t>
      </w:r>
      <w:r>
        <w:rPr>
          <w:color w:val="231F20"/>
          <w:spacing w:val="-4"/>
          <w:w w:val="105"/>
        </w:rPr>
        <w:t> </w:t>
      </w:r>
      <w:r>
        <w:rPr>
          <w:color w:val="231F20"/>
          <w:spacing w:val="-2"/>
          <w:w w:val="105"/>
        </w:rPr>
        <w:t>park</w:t>
      </w:r>
      <w:r>
        <w:rPr>
          <w:color w:val="231F20"/>
          <w:spacing w:val="-4"/>
          <w:w w:val="105"/>
        </w:rPr>
        <w:t> </w:t>
      </w:r>
      <w:r>
        <w:rPr>
          <w:color w:val="231F20"/>
          <w:spacing w:val="-2"/>
          <w:w w:val="105"/>
        </w:rPr>
        <w:t>system</w:t>
      </w:r>
      <w:r>
        <w:rPr>
          <w:color w:val="231F20"/>
          <w:spacing w:val="-4"/>
          <w:w w:val="105"/>
        </w:rPr>
        <w:t> </w:t>
      </w:r>
      <w:r>
        <w:rPr>
          <w:color w:val="231F20"/>
          <w:spacing w:val="-2"/>
          <w:w w:val="105"/>
        </w:rPr>
        <w:t>or</w:t>
      </w:r>
      <w:r>
        <w:rPr>
          <w:color w:val="231F20"/>
          <w:spacing w:val="-4"/>
          <w:w w:val="105"/>
        </w:rPr>
        <w:t> </w:t>
      </w:r>
      <w:r>
        <w:rPr>
          <w:color w:val="231F20"/>
          <w:spacing w:val="-2"/>
          <w:w w:val="105"/>
        </w:rPr>
        <w:t>committing</w:t>
      </w:r>
      <w:r>
        <w:rPr>
          <w:color w:val="231F20"/>
          <w:spacing w:val="-4"/>
          <w:w w:val="105"/>
        </w:rPr>
        <w:t> </w:t>
      </w:r>
      <w:r>
        <w:rPr>
          <w:color w:val="231F20"/>
          <w:spacing w:val="-2"/>
          <w:w w:val="105"/>
        </w:rPr>
        <w:t>federal</w:t>
      </w:r>
      <w:r>
        <w:rPr>
          <w:color w:val="231F20"/>
          <w:spacing w:val="-4"/>
          <w:w w:val="105"/>
        </w:rPr>
        <w:t> </w:t>
      </w:r>
      <w:r>
        <w:rPr>
          <w:color w:val="231F20"/>
          <w:spacing w:val="-2"/>
          <w:w w:val="105"/>
        </w:rPr>
        <w:t>ﬁnancial</w:t>
      </w:r>
      <w:r>
        <w:rPr>
          <w:color w:val="231F20"/>
          <w:spacing w:val="-4"/>
          <w:w w:val="105"/>
        </w:rPr>
        <w:t> </w:t>
      </w:r>
      <w:r>
        <w:rPr>
          <w:color w:val="231F20"/>
          <w:spacing w:val="-2"/>
          <w:w w:val="105"/>
        </w:rPr>
        <w:t>sup- </w:t>
      </w:r>
      <w:r>
        <w:rPr>
          <w:color w:val="231F20"/>
          <w:w w:val="105"/>
        </w:rPr>
        <w:t>port</w:t>
      </w:r>
      <w:r>
        <w:rPr>
          <w:color w:val="231F20"/>
          <w:spacing w:val="-7"/>
          <w:w w:val="105"/>
        </w:rPr>
        <w:t> </w:t>
      </w:r>
      <w:r>
        <w:rPr>
          <w:color w:val="231F20"/>
          <w:w w:val="105"/>
        </w:rPr>
        <w:t>for</w:t>
      </w:r>
      <w:r>
        <w:rPr>
          <w:color w:val="231F20"/>
          <w:spacing w:val="-7"/>
          <w:w w:val="105"/>
        </w:rPr>
        <w:t> </w:t>
      </w:r>
      <w:r>
        <w:rPr>
          <w:color w:val="231F20"/>
          <w:w w:val="105"/>
        </w:rPr>
        <w:t>them.</w:t>
      </w:r>
      <w:r>
        <w:rPr>
          <w:color w:val="231F20"/>
          <w:spacing w:val="-7"/>
          <w:w w:val="105"/>
        </w:rPr>
        <w:t> </w:t>
      </w:r>
      <w:r>
        <w:rPr>
          <w:color w:val="231F20"/>
          <w:w w:val="105"/>
        </w:rPr>
        <w:t>In</w:t>
      </w:r>
      <w:r>
        <w:rPr>
          <w:color w:val="231F20"/>
          <w:spacing w:val="-7"/>
          <w:w w:val="105"/>
        </w:rPr>
        <w:t> </w:t>
      </w:r>
      <w:r>
        <w:rPr>
          <w:color w:val="231F20"/>
          <w:w w:val="105"/>
        </w:rPr>
        <w:t>1961,</w:t>
      </w:r>
      <w:r>
        <w:rPr>
          <w:color w:val="231F20"/>
          <w:spacing w:val="-7"/>
          <w:w w:val="105"/>
        </w:rPr>
        <w:t> </w:t>
      </w:r>
      <w:r>
        <w:rPr>
          <w:color w:val="231F20"/>
          <w:w w:val="105"/>
        </w:rPr>
        <w:t>the</w:t>
      </w:r>
      <w:r>
        <w:rPr>
          <w:color w:val="231F20"/>
          <w:spacing w:val="-7"/>
          <w:w w:val="105"/>
        </w:rPr>
        <w:t> </w:t>
      </w:r>
      <w:r>
        <w:rPr>
          <w:color w:val="231F20"/>
          <w:w w:val="105"/>
        </w:rPr>
        <w:t>Historic</w:t>
      </w:r>
      <w:r>
        <w:rPr>
          <w:color w:val="231F20"/>
          <w:spacing w:val="-7"/>
          <w:w w:val="105"/>
        </w:rPr>
        <w:t> </w:t>
      </w:r>
      <w:r>
        <w:rPr>
          <w:color w:val="231F20"/>
          <w:w w:val="105"/>
        </w:rPr>
        <w:t>Sites</w:t>
      </w:r>
      <w:r>
        <w:rPr>
          <w:color w:val="231F20"/>
          <w:spacing w:val="-7"/>
          <w:w w:val="105"/>
        </w:rPr>
        <w:t> </w:t>
      </w:r>
      <w:r>
        <w:rPr>
          <w:color w:val="231F20"/>
          <w:w w:val="105"/>
        </w:rPr>
        <w:t>Survey</w:t>
      </w:r>
      <w:r>
        <w:rPr>
          <w:color w:val="231F20"/>
          <w:spacing w:val="-10"/>
          <w:w w:val="105"/>
        </w:rPr>
        <w:t> </w:t>
      </w:r>
      <w:r>
        <w:rPr>
          <w:color w:val="231F20"/>
          <w:w w:val="105"/>
        </w:rPr>
        <w:t>reported</w:t>
      </w:r>
      <w:r>
        <w:rPr>
          <w:color w:val="231F20"/>
          <w:spacing w:val="-7"/>
          <w:w w:val="105"/>
        </w:rPr>
        <w:t> </w:t>
      </w:r>
      <w:r>
        <w:rPr>
          <w:color w:val="231F20"/>
          <w:w w:val="105"/>
        </w:rPr>
        <w:t>on</w:t>
      </w:r>
      <w:r>
        <w:rPr>
          <w:color w:val="231F20"/>
          <w:spacing w:val="-7"/>
          <w:w w:val="105"/>
        </w:rPr>
        <w:t> </w:t>
      </w:r>
      <w:r>
        <w:rPr>
          <w:color w:val="231F20"/>
          <w:w w:val="105"/>
        </w:rPr>
        <w:t>an</w:t>
      </w:r>
      <w:r>
        <w:rPr>
          <w:color w:val="231F20"/>
          <w:spacing w:val="-7"/>
          <w:w w:val="105"/>
        </w:rPr>
        <w:t> </w:t>
      </w:r>
      <w:r>
        <w:rPr>
          <w:color w:val="231F20"/>
          <w:w w:val="105"/>
        </w:rPr>
        <w:t>investigation</w:t>
      </w:r>
      <w:r>
        <w:rPr>
          <w:color w:val="231F20"/>
          <w:spacing w:val="-7"/>
          <w:w w:val="105"/>
        </w:rPr>
        <w:t> </w:t>
      </w:r>
      <w:r>
        <w:rPr>
          <w:color w:val="231F20"/>
          <w:w w:val="105"/>
        </w:rPr>
        <w:t>of</w:t>
      </w:r>
      <w:r>
        <w:rPr>
          <w:color w:val="231F20"/>
          <w:spacing w:val="-1"/>
          <w:w w:val="105"/>
        </w:rPr>
        <w:t> </w:t>
      </w:r>
      <w:r>
        <w:rPr>
          <w:color w:val="231F20"/>
          <w:w w:val="105"/>
        </w:rPr>
        <w:t>Lindenwald, saying</w:t>
      </w:r>
      <w:r>
        <w:rPr>
          <w:color w:val="231F20"/>
          <w:spacing w:val="-8"/>
          <w:w w:val="105"/>
        </w:rPr>
        <w:t> </w:t>
      </w:r>
      <w:r>
        <w:rPr>
          <w:color w:val="231F20"/>
          <w:w w:val="105"/>
        </w:rPr>
        <w:t>that</w:t>
      </w:r>
      <w:r>
        <w:rPr>
          <w:color w:val="231F20"/>
          <w:spacing w:val="-8"/>
          <w:w w:val="105"/>
        </w:rPr>
        <w:t> </w:t>
      </w:r>
      <w:r>
        <w:rPr>
          <w:color w:val="231F20"/>
          <w:w w:val="105"/>
        </w:rPr>
        <w:t>the</w:t>
      </w:r>
      <w:r>
        <w:rPr>
          <w:color w:val="231F20"/>
          <w:spacing w:val="-8"/>
          <w:w w:val="105"/>
        </w:rPr>
        <w:t> </w:t>
      </w:r>
      <w:r>
        <w:rPr>
          <w:color w:val="231F20"/>
          <w:w w:val="105"/>
        </w:rPr>
        <w:t>property</w:t>
      </w:r>
      <w:r>
        <w:rPr>
          <w:color w:val="231F20"/>
          <w:spacing w:val="-10"/>
          <w:w w:val="105"/>
        </w:rPr>
        <w:t> </w:t>
      </w:r>
      <w:r>
        <w:rPr>
          <w:color w:val="231F20"/>
          <w:w w:val="105"/>
        </w:rPr>
        <w:t>was</w:t>
      </w:r>
      <w:r>
        <w:rPr>
          <w:color w:val="231F20"/>
          <w:spacing w:val="-8"/>
          <w:w w:val="105"/>
        </w:rPr>
        <w:t> </w:t>
      </w:r>
      <w:r>
        <w:rPr>
          <w:color w:val="231F20"/>
          <w:w w:val="105"/>
        </w:rPr>
        <w:t>in</w:t>
      </w:r>
      <w:r>
        <w:rPr>
          <w:color w:val="231F20"/>
          <w:spacing w:val="-8"/>
          <w:w w:val="105"/>
        </w:rPr>
        <w:t> </w:t>
      </w:r>
      <w:r>
        <w:rPr>
          <w:color w:val="231F20"/>
          <w:w w:val="105"/>
        </w:rPr>
        <w:t>good</w:t>
      </w:r>
      <w:r>
        <w:rPr>
          <w:color w:val="231F20"/>
          <w:spacing w:val="-8"/>
          <w:w w:val="105"/>
        </w:rPr>
        <w:t> </w:t>
      </w:r>
      <w:r>
        <w:rPr>
          <w:color w:val="231F20"/>
          <w:w w:val="105"/>
        </w:rPr>
        <w:t>condition</w:t>
      </w:r>
      <w:r>
        <w:rPr>
          <w:color w:val="231F20"/>
          <w:spacing w:val="-8"/>
          <w:w w:val="105"/>
        </w:rPr>
        <w:t> </w:t>
      </w:r>
      <w:r>
        <w:rPr>
          <w:color w:val="231F20"/>
          <w:w w:val="105"/>
        </w:rPr>
        <w:t>and</w:t>
      </w:r>
      <w:r>
        <w:rPr>
          <w:color w:val="231F20"/>
          <w:spacing w:val="-8"/>
          <w:w w:val="105"/>
        </w:rPr>
        <w:t> </w:t>
      </w:r>
      <w:r>
        <w:rPr>
          <w:color w:val="231F20"/>
          <w:w w:val="105"/>
        </w:rPr>
        <w:t>not</w:t>
      </w:r>
      <w:r>
        <w:rPr>
          <w:color w:val="231F20"/>
          <w:spacing w:val="-8"/>
          <w:w w:val="105"/>
        </w:rPr>
        <w:t> </w:t>
      </w:r>
      <w:r>
        <w:rPr>
          <w:color w:val="231F20"/>
          <w:w w:val="105"/>
        </w:rPr>
        <w:t>signiﬁcantly</w:t>
      </w:r>
      <w:r>
        <w:rPr>
          <w:color w:val="231F20"/>
          <w:spacing w:val="-10"/>
          <w:w w:val="105"/>
        </w:rPr>
        <w:t> </w:t>
      </w:r>
      <w:r>
        <w:rPr>
          <w:color w:val="231F20"/>
          <w:w w:val="105"/>
        </w:rPr>
        <w:t>changed</w:t>
      </w:r>
      <w:r>
        <w:rPr>
          <w:color w:val="231F20"/>
          <w:spacing w:val="-8"/>
          <w:w w:val="105"/>
        </w:rPr>
        <w:t> </w:t>
      </w:r>
      <w:r>
        <w:rPr>
          <w:color w:val="231F20"/>
          <w:w w:val="105"/>
        </w:rPr>
        <w:t>since</w:t>
      </w:r>
      <w:r>
        <w:rPr>
          <w:color w:val="231F20"/>
          <w:spacing w:val="-8"/>
          <w:w w:val="105"/>
        </w:rPr>
        <w:t> </w:t>
      </w:r>
      <w:r>
        <w:rPr>
          <w:color w:val="231F20"/>
          <w:w w:val="105"/>
        </w:rPr>
        <w:t>the</w:t>
      </w:r>
      <w:r>
        <w:rPr>
          <w:color w:val="231F20"/>
          <w:spacing w:val="-8"/>
          <w:w w:val="105"/>
        </w:rPr>
        <w:t> </w:t>
      </w:r>
      <w:r>
        <w:rPr>
          <w:color w:val="231F20"/>
          <w:w w:val="105"/>
        </w:rPr>
        <w:t>Van </w:t>
      </w:r>
      <w:r>
        <w:rPr>
          <w:color w:val="231F20"/>
          <w:spacing w:val="-2"/>
          <w:w w:val="105"/>
        </w:rPr>
        <w:t>Buren</w:t>
      </w:r>
      <w:r>
        <w:rPr>
          <w:color w:val="231F20"/>
          <w:spacing w:val="-7"/>
          <w:w w:val="105"/>
        </w:rPr>
        <w:t> </w:t>
      </w:r>
      <w:r>
        <w:rPr>
          <w:color w:val="231F20"/>
          <w:spacing w:val="-2"/>
          <w:w w:val="105"/>
        </w:rPr>
        <w:t>period.</w:t>
      </w:r>
      <w:r>
        <w:rPr>
          <w:color w:val="231F20"/>
          <w:spacing w:val="-2"/>
          <w:w w:val="105"/>
          <w:position w:val="7"/>
          <w:sz w:val="12"/>
        </w:rPr>
        <w:t>52</w:t>
      </w:r>
      <w:r>
        <w:rPr>
          <w:color w:val="231F20"/>
          <w:spacing w:val="57"/>
          <w:w w:val="105"/>
          <w:position w:val="7"/>
          <w:sz w:val="12"/>
        </w:rPr>
        <w:t> </w:t>
      </w:r>
      <w:r>
        <w:rPr>
          <w:color w:val="231F20"/>
          <w:spacing w:val="-2"/>
          <w:w w:val="105"/>
        </w:rPr>
        <w:t>Subsequently,</w:t>
      </w:r>
      <w:r>
        <w:rPr>
          <w:color w:val="231F20"/>
          <w:spacing w:val="-7"/>
          <w:w w:val="105"/>
        </w:rPr>
        <w:t> </w:t>
      </w:r>
      <w:r>
        <w:rPr>
          <w:color w:val="231F20"/>
          <w:spacing w:val="-2"/>
          <w:w w:val="105"/>
        </w:rPr>
        <w:t>the</w:t>
      </w:r>
      <w:r>
        <w:rPr>
          <w:color w:val="231F20"/>
          <w:spacing w:val="-10"/>
          <w:w w:val="105"/>
        </w:rPr>
        <w:t> </w:t>
      </w:r>
      <w:r>
        <w:rPr>
          <w:color w:val="231F20"/>
          <w:spacing w:val="-2"/>
          <w:w w:val="105"/>
        </w:rPr>
        <w:t>Advisory</w:t>
      </w:r>
      <w:r>
        <w:rPr>
          <w:color w:val="231F20"/>
          <w:spacing w:val="-9"/>
          <w:w w:val="105"/>
        </w:rPr>
        <w:t> </w:t>
      </w:r>
      <w:r>
        <w:rPr>
          <w:color w:val="231F20"/>
          <w:spacing w:val="-2"/>
          <w:w w:val="105"/>
        </w:rPr>
        <w:t>Board</w:t>
      </w:r>
      <w:r>
        <w:rPr>
          <w:color w:val="231F20"/>
          <w:spacing w:val="-7"/>
          <w:w w:val="105"/>
        </w:rPr>
        <w:t> </w:t>
      </w:r>
      <w:r>
        <w:rPr>
          <w:color w:val="231F20"/>
          <w:spacing w:val="-2"/>
          <w:w w:val="105"/>
        </w:rPr>
        <w:t>on</w:t>
      </w:r>
      <w:r>
        <w:rPr>
          <w:color w:val="231F20"/>
          <w:spacing w:val="-6"/>
          <w:w w:val="105"/>
        </w:rPr>
        <w:t> </w:t>
      </w:r>
      <w:r>
        <w:rPr>
          <w:color w:val="231F20"/>
          <w:spacing w:val="-2"/>
          <w:w w:val="105"/>
        </w:rPr>
        <w:t>National</w:t>
      </w:r>
      <w:r>
        <w:rPr>
          <w:color w:val="231F20"/>
          <w:spacing w:val="-7"/>
          <w:w w:val="105"/>
        </w:rPr>
        <w:t> </w:t>
      </w:r>
      <w:r>
        <w:rPr>
          <w:color w:val="231F20"/>
          <w:spacing w:val="-2"/>
          <w:w w:val="105"/>
        </w:rPr>
        <w:t>Parks,</w:t>
      </w:r>
      <w:r>
        <w:rPr>
          <w:color w:val="231F20"/>
          <w:spacing w:val="-6"/>
          <w:w w:val="105"/>
        </w:rPr>
        <w:t> </w:t>
      </w:r>
      <w:r>
        <w:rPr>
          <w:color w:val="231F20"/>
          <w:spacing w:val="-2"/>
          <w:w w:val="105"/>
        </w:rPr>
        <w:t>Historic</w:t>
      </w:r>
      <w:r>
        <w:rPr>
          <w:color w:val="231F20"/>
          <w:spacing w:val="-7"/>
          <w:w w:val="105"/>
        </w:rPr>
        <w:t> </w:t>
      </w:r>
      <w:r>
        <w:rPr>
          <w:color w:val="231F20"/>
          <w:spacing w:val="-2"/>
          <w:w w:val="105"/>
        </w:rPr>
        <w:t>Sites,</w:t>
      </w:r>
      <w:r>
        <w:rPr>
          <w:color w:val="231F20"/>
          <w:spacing w:val="-7"/>
          <w:w w:val="105"/>
        </w:rPr>
        <w:t> </w:t>
      </w:r>
      <w:r>
        <w:rPr>
          <w:color w:val="231F20"/>
          <w:spacing w:val="-2"/>
          <w:w w:val="105"/>
        </w:rPr>
        <w:t>Buildings</w:t>
      </w:r>
    </w:p>
    <w:p>
      <w:pPr>
        <w:pStyle w:val="BodyText"/>
        <w:spacing w:before="93"/>
        <w:rPr>
          <w:sz w:val="20"/>
        </w:rPr>
      </w:pPr>
      <w:r>
        <w:rPr/>
        <mc:AlternateContent>
          <mc:Choice Requires="wps">
            <w:drawing>
              <wp:anchor distT="0" distB="0" distL="0" distR="0" allowOverlap="1" layoutInCell="1" locked="0" behindDoc="1" simplePos="0" relativeHeight="487612928">
                <wp:simplePos x="0" y="0"/>
                <wp:positionH relativeFrom="page">
                  <wp:posOffset>1143000</wp:posOffset>
                </wp:positionH>
                <wp:positionV relativeFrom="paragraph">
                  <wp:posOffset>223479</wp:posOffset>
                </wp:positionV>
                <wp:extent cx="1828800" cy="1270"/>
                <wp:effectExtent l="0" t="0" r="0" b="0"/>
                <wp:wrapTopAndBottom/>
                <wp:docPr id="77" name="Graphic 77"/>
                <wp:cNvGraphicFramePr>
                  <a:graphicFrameLocks/>
                </wp:cNvGraphicFramePr>
                <a:graphic>
                  <a:graphicData uri="http://schemas.microsoft.com/office/word/2010/wordprocessingShape">
                    <wps:wsp>
                      <wps:cNvPr id="77" name="Graphic 7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7.596806pt;width:144pt;height:.1pt;mso-position-horizontal-relative:page;mso-position-vertical-relative:paragraph;z-index:-15703552;mso-wrap-distance-left:0;mso-wrap-distance-right:0" id="docshape76" coordorigin="1800,352" coordsize="2880,0" path="m1800,352l4680,352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48</w:t>
      </w:r>
      <w:r>
        <w:rPr>
          <w:color w:val="231F20"/>
          <w:spacing w:val="9"/>
          <w:w w:val="105"/>
          <w:position w:val="6"/>
          <w:sz w:val="11"/>
        </w:rPr>
        <w:t> </w:t>
      </w:r>
      <w:r>
        <w:rPr>
          <w:color w:val="231F20"/>
          <w:w w:val="105"/>
          <w:sz w:val="19"/>
        </w:rPr>
        <w:t>Richard</w:t>
      </w:r>
      <w:r>
        <w:rPr>
          <w:color w:val="231F20"/>
          <w:spacing w:val="-10"/>
          <w:w w:val="105"/>
          <w:sz w:val="19"/>
        </w:rPr>
        <w:t> </w:t>
      </w:r>
      <w:r>
        <w:rPr>
          <w:color w:val="231F20"/>
          <w:w w:val="105"/>
          <w:sz w:val="19"/>
        </w:rPr>
        <w:t>Schermerhorn</w:t>
      </w:r>
      <w:r>
        <w:rPr>
          <w:color w:val="231F20"/>
          <w:spacing w:val="-10"/>
          <w:w w:val="105"/>
          <w:sz w:val="19"/>
        </w:rPr>
        <w:t> </w:t>
      </w:r>
      <w:r>
        <w:rPr>
          <w:color w:val="231F20"/>
          <w:w w:val="105"/>
          <w:sz w:val="19"/>
        </w:rPr>
        <w:t>Jr.</w:t>
      </w:r>
      <w:r>
        <w:rPr>
          <w:color w:val="231F20"/>
          <w:spacing w:val="-10"/>
          <w:w w:val="105"/>
          <w:sz w:val="19"/>
        </w:rPr>
        <w:t> </w:t>
      </w:r>
      <w:r>
        <w:rPr>
          <w:color w:val="231F20"/>
          <w:w w:val="105"/>
          <w:sz w:val="19"/>
        </w:rPr>
        <w:t>to</w:t>
      </w:r>
      <w:r>
        <w:rPr>
          <w:color w:val="231F20"/>
          <w:spacing w:val="-11"/>
          <w:w w:val="105"/>
          <w:sz w:val="19"/>
        </w:rPr>
        <w:t> </w:t>
      </w:r>
      <w:r>
        <w:rPr>
          <w:color w:val="231F20"/>
          <w:w w:val="105"/>
          <w:sz w:val="19"/>
        </w:rPr>
        <w:t>Arno</w:t>
      </w:r>
      <w:r>
        <w:rPr>
          <w:color w:val="231F20"/>
          <w:spacing w:val="-10"/>
          <w:w w:val="105"/>
          <w:sz w:val="19"/>
        </w:rPr>
        <w:t> </w:t>
      </w:r>
      <w:r>
        <w:rPr>
          <w:color w:val="231F20"/>
          <w:w w:val="105"/>
          <w:sz w:val="19"/>
        </w:rPr>
        <w:t>B.</w:t>
      </w:r>
      <w:r>
        <w:rPr>
          <w:color w:val="231F20"/>
          <w:spacing w:val="-10"/>
          <w:w w:val="105"/>
          <w:sz w:val="19"/>
        </w:rPr>
        <w:t> </w:t>
      </w:r>
      <w:r>
        <w:rPr>
          <w:color w:val="231F20"/>
          <w:w w:val="105"/>
          <w:sz w:val="19"/>
        </w:rPr>
        <w:t>Cammerer,</w:t>
      </w:r>
      <w:r>
        <w:rPr>
          <w:color w:val="231F20"/>
          <w:spacing w:val="-10"/>
          <w:w w:val="105"/>
          <w:sz w:val="19"/>
        </w:rPr>
        <w:t> </w:t>
      </w:r>
      <w:r>
        <w:rPr>
          <w:color w:val="231F20"/>
          <w:w w:val="105"/>
          <w:sz w:val="19"/>
        </w:rPr>
        <w:t>February</w:t>
      </w:r>
      <w:r>
        <w:rPr>
          <w:color w:val="231F20"/>
          <w:spacing w:val="-11"/>
          <w:w w:val="105"/>
          <w:sz w:val="19"/>
        </w:rPr>
        <w:t> </w:t>
      </w:r>
      <w:r>
        <w:rPr>
          <w:color w:val="231F20"/>
          <w:w w:val="105"/>
          <w:sz w:val="19"/>
        </w:rPr>
        <w:t>18,</w:t>
      </w:r>
      <w:r>
        <w:rPr>
          <w:color w:val="231F20"/>
          <w:spacing w:val="-10"/>
          <w:w w:val="105"/>
          <w:sz w:val="19"/>
        </w:rPr>
        <w:t> </w:t>
      </w:r>
      <w:r>
        <w:rPr>
          <w:color w:val="231F20"/>
          <w:w w:val="105"/>
          <w:sz w:val="19"/>
        </w:rPr>
        <w:t>1938,</w:t>
      </w:r>
      <w:r>
        <w:rPr>
          <w:color w:val="231F20"/>
          <w:spacing w:val="-10"/>
          <w:w w:val="105"/>
          <w:sz w:val="19"/>
        </w:rPr>
        <w:t> </w:t>
      </w:r>
      <w:r>
        <w:rPr>
          <w:color w:val="231F20"/>
          <w:w w:val="105"/>
          <w:sz w:val="19"/>
        </w:rPr>
        <w:t>New</w:t>
      </w:r>
      <w:r>
        <w:rPr>
          <w:color w:val="231F20"/>
          <w:spacing w:val="-10"/>
          <w:w w:val="105"/>
          <w:sz w:val="19"/>
        </w:rPr>
        <w:t> </w:t>
      </w:r>
      <w:r>
        <w:rPr>
          <w:color w:val="231F20"/>
          <w:w w:val="105"/>
          <w:sz w:val="19"/>
        </w:rPr>
        <w:t>York</w:t>
      </w:r>
      <w:r>
        <w:rPr>
          <w:color w:val="231F20"/>
          <w:spacing w:val="-10"/>
          <w:w w:val="105"/>
          <w:sz w:val="19"/>
        </w:rPr>
        <w:t> </w:t>
      </w:r>
      <w:r>
        <w:rPr>
          <w:color w:val="231F20"/>
          <w:w w:val="105"/>
          <w:sz w:val="19"/>
        </w:rPr>
        <w:t>Miscellaneous,</w:t>
      </w:r>
      <w:r>
        <w:rPr>
          <w:color w:val="231F20"/>
          <w:spacing w:val="-10"/>
          <w:w w:val="105"/>
          <w:sz w:val="19"/>
        </w:rPr>
        <w:t> </w:t>
      </w:r>
      <w:r>
        <w:rPr>
          <w:color w:val="231F20"/>
          <w:w w:val="105"/>
          <w:sz w:val="19"/>
        </w:rPr>
        <w:t>Central Classiﬁed</w:t>
      </w:r>
      <w:r>
        <w:rPr>
          <w:color w:val="231F20"/>
          <w:spacing w:val="-6"/>
          <w:w w:val="105"/>
          <w:sz w:val="19"/>
        </w:rPr>
        <w:t> </w:t>
      </w:r>
      <w:r>
        <w:rPr>
          <w:color w:val="231F20"/>
          <w:w w:val="105"/>
          <w:sz w:val="19"/>
        </w:rPr>
        <w:t>Files,</w:t>
      </w:r>
      <w:r>
        <w:rPr>
          <w:color w:val="231F20"/>
          <w:spacing w:val="-6"/>
          <w:w w:val="105"/>
          <w:sz w:val="19"/>
        </w:rPr>
        <w:t> </w:t>
      </w:r>
      <w:r>
        <w:rPr>
          <w:color w:val="231F20"/>
          <w:w w:val="105"/>
          <w:sz w:val="19"/>
        </w:rPr>
        <w:t>1907-49</w:t>
      </w:r>
      <w:r>
        <w:rPr>
          <w:color w:val="231F20"/>
          <w:spacing w:val="-6"/>
          <w:w w:val="105"/>
          <w:sz w:val="19"/>
        </w:rPr>
        <w:t> </w:t>
      </w:r>
      <w:r>
        <w:rPr>
          <w:color w:val="231F20"/>
          <w:w w:val="105"/>
          <w:sz w:val="19"/>
        </w:rPr>
        <w:t>and</w:t>
      </w:r>
      <w:r>
        <w:rPr>
          <w:color w:val="231F20"/>
          <w:spacing w:val="-6"/>
          <w:w w:val="105"/>
          <w:sz w:val="19"/>
        </w:rPr>
        <w:t> </w:t>
      </w:r>
      <w:r>
        <w:rPr>
          <w:color w:val="231F20"/>
          <w:w w:val="105"/>
          <w:sz w:val="19"/>
        </w:rPr>
        <w:t>1933-49,</w:t>
      </w:r>
      <w:r>
        <w:rPr>
          <w:color w:val="231F20"/>
          <w:spacing w:val="-6"/>
          <w:w w:val="105"/>
          <w:sz w:val="19"/>
        </w:rPr>
        <w:t> </w:t>
      </w:r>
      <w:r>
        <w:rPr>
          <w:color w:val="231F20"/>
          <w:w w:val="105"/>
          <w:sz w:val="19"/>
        </w:rPr>
        <w:t>Proposed</w:t>
      </w:r>
      <w:r>
        <w:rPr>
          <w:color w:val="231F20"/>
          <w:spacing w:val="-6"/>
          <w:w w:val="105"/>
          <w:sz w:val="19"/>
        </w:rPr>
        <w:t> </w:t>
      </w:r>
      <w:r>
        <w:rPr>
          <w:color w:val="231F20"/>
          <w:w w:val="105"/>
          <w:sz w:val="19"/>
        </w:rPr>
        <w:t>Historic</w:t>
      </w:r>
      <w:r>
        <w:rPr>
          <w:color w:val="231F20"/>
          <w:spacing w:val="-6"/>
          <w:w w:val="105"/>
          <w:sz w:val="19"/>
        </w:rPr>
        <w:t> </w:t>
      </w:r>
      <w:r>
        <w:rPr>
          <w:color w:val="231F20"/>
          <w:w w:val="105"/>
          <w:sz w:val="19"/>
        </w:rPr>
        <w:t>Sites,</w:t>
      </w:r>
      <w:r>
        <w:rPr>
          <w:color w:val="231F20"/>
          <w:spacing w:val="-6"/>
          <w:w w:val="105"/>
          <w:sz w:val="19"/>
        </w:rPr>
        <w:t> </w:t>
      </w:r>
      <w:r>
        <w:rPr>
          <w:color w:val="231F20"/>
          <w:w w:val="105"/>
          <w:sz w:val="19"/>
        </w:rPr>
        <w:t>036</w:t>
      </w:r>
      <w:r>
        <w:rPr>
          <w:color w:val="231F20"/>
          <w:spacing w:val="-6"/>
          <w:w w:val="105"/>
          <w:sz w:val="19"/>
        </w:rPr>
        <w:t> </w:t>
      </w:r>
      <w:r>
        <w:rPr>
          <w:color w:val="231F20"/>
          <w:w w:val="105"/>
          <w:sz w:val="19"/>
        </w:rPr>
        <w:t>New</w:t>
      </w:r>
      <w:r>
        <w:rPr>
          <w:color w:val="231F20"/>
          <w:spacing w:val="-6"/>
          <w:w w:val="105"/>
          <w:sz w:val="19"/>
        </w:rPr>
        <w:t> </w:t>
      </w:r>
      <w:r>
        <w:rPr>
          <w:color w:val="231F20"/>
          <w:w w:val="105"/>
          <w:sz w:val="19"/>
        </w:rPr>
        <w:t>York,</w:t>
      </w:r>
      <w:r>
        <w:rPr>
          <w:color w:val="231F20"/>
          <w:spacing w:val="-6"/>
          <w:w w:val="105"/>
          <w:sz w:val="19"/>
        </w:rPr>
        <w:t> </w:t>
      </w:r>
      <w:r>
        <w:rPr>
          <w:color w:val="231F20"/>
          <w:w w:val="105"/>
          <w:sz w:val="19"/>
        </w:rPr>
        <w:t>Box</w:t>
      </w:r>
      <w:r>
        <w:rPr>
          <w:color w:val="231F20"/>
          <w:spacing w:val="-6"/>
          <w:w w:val="105"/>
          <w:sz w:val="19"/>
        </w:rPr>
        <w:t> </w:t>
      </w:r>
      <w:r>
        <w:rPr>
          <w:color w:val="231F20"/>
          <w:w w:val="105"/>
          <w:sz w:val="19"/>
        </w:rPr>
        <w:t>3033,</w:t>
      </w:r>
      <w:r>
        <w:rPr>
          <w:color w:val="231F20"/>
          <w:spacing w:val="-6"/>
          <w:w w:val="105"/>
          <w:sz w:val="19"/>
        </w:rPr>
        <w:t> </w:t>
      </w:r>
      <w:r>
        <w:rPr>
          <w:color w:val="231F20"/>
          <w:w w:val="105"/>
          <w:sz w:val="19"/>
        </w:rPr>
        <w:t>RG</w:t>
      </w:r>
      <w:r>
        <w:rPr>
          <w:color w:val="231F20"/>
          <w:spacing w:val="-6"/>
          <w:w w:val="105"/>
          <w:sz w:val="19"/>
        </w:rPr>
        <w:t> </w:t>
      </w:r>
      <w:r>
        <w:rPr>
          <w:color w:val="231F20"/>
          <w:w w:val="105"/>
          <w:sz w:val="19"/>
        </w:rPr>
        <w:t>79,</w:t>
      </w:r>
      <w:r>
        <w:rPr>
          <w:color w:val="231F20"/>
          <w:spacing w:val="-6"/>
          <w:w w:val="105"/>
          <w:sz w:val="19"/>
        </w:rPr>
        <w:t> </w:t>
      </w:r>
      <w:r>
        <w:rPr>
          <w:color w:val="231F20"/>
          <w:w w:val="105"/>
          <w:sz w:val="19"/>
        </w:rPr>
        <w:t>NACP, College Park, MD.</w:t>
      </w:r>
    </w:p>
    <w:p>
      <w:pPr>
        <w:spacing w:line="244" w:lineRule="auto" w:before="60"/>
        <w:ind w:left="159" w:right="580" w:firstLine="0"/>
        <w:jc w:val="left"/>
        <w:rPr>
          <w:sz w:val="19"/>
        </w:rPr>
      </w:pPr>
      <w:r>
        <w:rPr>
          <w:color w:val="231F20"/>
          <w:w w:val="105"/>
          <w:position w:val="6"/>
          <w:sz w:val="11"/>
        </w:rPr>
        <w:t>49</w:t>
      </w:r>
      <w:r>
        <w:rPr>
          <w:color w:val="231F20"/>
          <w:spacing w:val="11"/>
          <w:w w:val="105"/>
          <w:position w:val="6"/>
          <w:sz w:val="11"/>
        </w:rPr>
        <w:t> </w:t>
      </w:r>
      <w:r>
        <w:rPr>
          <w:color w:val="231F20"/>
          <w:w w:val="105"/>
          <w:sz w:val="19"/>
        </w:rPr>
        <w:t>Arno</w:t>
      </w:r>
      <w:r>
        <w:rPr>
          <w:color w:val="231F20"/>
          <w:spacing w:val="-2"/>
          <w:w w:val="105"/>
          <w:sz w:val="19"/>
        </w:rPr>
        <w:t> </w:t>
      </w:r>
      <w:r>
        <w:rPr>
          <w:color w:val="231F20"/>
          <w:w w:val="105"/>
          <w:sz w:val="19"/>
        </w:rPr>
        <w:t>B.</w:t>
      </w:r>
      <w:r>
        <w:rPr>
          <w:color w:val="231F20"/>
          <w:spacing w:val="-2"/>
          <w:w w:val="105"/>
          <w:sz w:val="19"/>
        </w:rPr>
        <w:t> </w:t>
      </w:r>
      <w:r>
        <w:rPr>
          <w:color w:val="231F20"/>
          <w:w w:val="105"/>
          <w:sz w:val="19"/>
        </w:rPr>
        <w:t>Cammerer</w:t>
      </w:r>
      <w:r>
        <w:rPr>
          <w:color w:val="231F20"/>
          <w:spacing w:val="-2"/>
          <w:w w:val="105"/>
          <w:sz w:val="19"/>
        </w:rPr>
        <w:t> </w:t>
      </w:r>
      <w:r>
        <w:rPr>
          <w:color w:val="231F20"/>
          <w:w w:val="105"/>
          <w:sz w:val="19"/>
        </w:rPr>
        <w:t>to</w:t>
      </w:r>
      <w:r>
        <w:rPr>
          <w:color w:val="231F20"/>
          <w:spacing w:val="-2"/>
          <w:w w:val="105"/>
          <w:sz w:val="19"/>
        </w:rPr>
        <w:t> </w:t>
      </w:r>
      <w:r>
        <w:rPr>
          <w:color w:val="231F20"/>
          <w:w w:val="105"/>
          <w:sz w:val="19"/>
        </w:rPr>
        <w:t>Richard</w:t>
      </w:r>
      <w:r>
        <w:rPr>
          <w:color w:val="231F20"/>
          <w:spacing w:val="-2"/>
          <w:w w:val="105"/>
          <w:sz w:val="19"/>
        </w:rPr>
        <w:t> </w:t>
      </w:r>
      <w:r>
        <w:rPr>
          <w:color w:val="231F20"/>
          <w:w w:val="105"/>
          <w:sz w:val="19"/>
        </w:rPr>
        <w:t>Schemerhorn</w:t>
      </w:r>
      <w:r>
        <w:rPr>
          <w:color w:val="231F20"/>
          <w:spacing w:val="-2"/>
          <w:w w:val="105"/>
          <w:sz w:val="19"/>
        </w:rPr>
        <w:t> </w:t>
      </w:r>
      <w:r>
        <w:rPr>
          <w:color w:val="231F20"/>
          <w:w w:val="105"/>
          <w:sz w:val="19"/>
        </w:rPr>
        <w:t>Jr.</w:t>
      </w:r>
      <w:r>
        <w:rPr>
          <w:color w:val="231F20"/>
          <w:spacing w:val="-2"/>
          <w:w w:val="105"/>
          <w:sz w:val="19"/>
        </w:rPr>
        <w:t> </w:t>
      </w:r>
      <w:r>
        <w:rPr>
          <w:color w:val="231F20"/>
          <w:w w:val="105"/>
          <w:sz w:val="19"/>
        </w:rPr>
        <w:t>February</w:t>
      </w:r>
      <w:r>
        <w:rPr>
          <w:color w:val="231F20"/>
          <w:spacing w:val="-4"/>
          <w:w w:val="105"/>
          <w:sz w:val="19"/>
        </w:rPr>
        <w:t> </w:t>
      </w:r>
      <w:r>
        <w:rPr>
          <w:color w:val="231F20"/>
          <w:w w:val="105"/>
          <w:sz w:val="19"/>
        </w:rPr>
        <w:t>17,</w:t>
      </w:r>
      <w:r>
        <w:rPr>
          <w:color w:val="231F20"/>
          <w:spacing w:val="-2"/>
          <w:w w:val="105"/>
          <w:sz w:val="19"/>
        </w:rPr>
        <w:t> </w:t>
      </w:r>
      <w:r>
        <w:rPr>
          <w:color w:val="231F20"/>
          <w:w w:val="105"/>
          <w:sz w:val="19"/>
        </w:rPr>
        <w:t>1938,</w:t>
      </w:r>
      <w:r>
        <w:rPr>
          <w:color w:val="231F20"/>
          <w:spacing w:val="-2"/>
          <w:w w:val="105"/>
          <w:sz w:val="19"/>
        </w:rPr>
        <w:t> </w:t>
      </w:r>
      <w:r>
        <w:rPr>
          <w:color w:val="231F20"/>
          <w:w w:val="105"/>
          <w:sz w:val="19"/>
        </w:rPr>
        <w:t>New</w:t>
      </w:r>
      <w:r>
        <w:rPr>
          <w:color w:val="231F20"/>
          <w:spacing w:val="-2"/>
          <w:w w:val="105"/>
          <w:sz w:val="19"/>
        </w:rPr>
        <w:t> </w:t>
      </w:r>
      <w:r>
        <w:rPr>
          <w:color w:val="231F20"/>
          <w:w w:val="105"/>
          <w:sz w:val="19"/>
        </w:rPr>
        <w:t>York</w:t>
      </w:r>
      <w:r>
        <w:rPr>
          <w:color w:val="231F20"/>
          <w:spacing w:val="-2"/>
          <w:w w:val="105"/>
          <w:sz w:val="19"/>
        </w:rPr>
        <w:t> </w:t>
      </w:r>
      <w:r>
        <w:rPr>
          <w:color w:val="231F20"/>
          <w:w w:val="105"/>
          <w:sz w:val="19"/>
        </w:rPr>
        <w:t>Miscellaneous,</w:t>
      </w:r>
      <w:r>
        <w:rPr>
          <w:color w:val="231F20"/>
          <w:spacing w:val="-2"/>
          <w:w w:val="105"/>
          <w:sz w:val="19"/>
        </w:rPr>
        <w:t> </w:t>
      </w:r>
      <w:r>
        <w:rPr>
          <w:color w:val="231F20"/>
          <w:w w:val="105"/>
          <w:sz w:val="19"/>
        </w:rPr>
        <w:t>Central Classiﬁed Files, 1907-49, Proposed Historic Sites, 036 New York, Box 3033, RG 79, NACP, College Park, MD.</w:t>
      </w:r>
    </w:p>
    <w:p>
      <w:pPr>
        <w:spacing w:before="60"/>
        <w:ind w:left="160" w:right="0" w:firstLine="0"/>
        <w:jc w:val="left"/>
        <w:rPr>
          <w:sz w:val="19"/>
        </w:rPr>
      </w:pPr>
      <w:r>
        <w:rPr>
          <w:color w:val="231F20"/>
          <w:spacing w:val="-2"/>
          <w:w w:val="105"/>
          <w:position w:val="6"/>
          <w:sz w:val="11"/>
        </w:rPr>
        <w:t>50</w:t>
      </w:r>
      <w:r>
        <w:rPr>
          <w:color w:val="231F20"/>
          <w:spacing w:val="21"/>
          <w:w w:val="105"/>
          <w:position w:val="6"/>
          <w:sz w:val="11"/>
        </w:rPr>
        <w:t> </w:t>
      </w:r>
      <w:r>
        <w:rPr>
          <w:color w:val="231F20"/>
          <w:spacing w:val="-2"/>
          <w:w w:val="105"/>
          <w:sz w:val="19"/>
        </w:rPr>
        <w:t>West,</w:t>
      </w:r>
      <w:r>
        <w:rPr>
          <w:color w:val="231F20"/>
          <w:spacing w:val="2"/>
          <w:w w:val="105"/>
          <w:sz w:val="19"/>
        </w:rPr>
        <w:t> </w:t>
      </w:r>
      <w:r>
        <w:rPr>
          <w:color w:val="231F20"/>
          <w:spacing w:val="-2"/>
          <w:w w:val="105"/>
          <w:sz w:val="19"/>
        </w:rPr>
        <w:t>“Preserving</w:t>
      </w:r>
      <w:r>
        <w:rPr>
          <w:color w:val="231F20"/>
          <w:spacing w:val="2"/>
          <w:w w:val="105"/>
          <w:sz w:val="19"/>
        </w:rPr>
        <w:t> </w:t>
      </w:r>
      <w:r>
        <w:rPr>
          <w:color w:val="231F20"/>
          <w:spacing w:val="-2"/>
          <w:w w:val="105"/>
          <w:sz w:val="19"/>
        </w:rPr>
        <w:t>Lindenwald,”</w:t>
      </w:r>
      <w:r>
        <w:rPr>
          <w:color w:val="231F20"/>
          <w:spacing w:val="3"/>
          <w:w w:val="105"/>
          <w:sz w:val="19"/>
        </w:rPr>
        <w:t> </w:t>
      </w:r>
      <w:r>
        <w:rPr>
          <w:color w:val="231F20"/>
          <w:spacing w:val="-2"/>
          <w:w w:val="105"/>
          <w:sz w:val="19"/>
        </w:rPr>
        <w:t>6-</w:t>
      </w:r>
      <w:r>
        <w:rPr>
          <w:color w:val="231F20"/>
          <w:spacing w:val="-5"/>
          <w:w w:val="105"/>
          <w:sz w:val="19"/>
        </w:rPr>
        <w:t>7.</w:t>
      </w:r>
    </w:p>
    <w:p>
      <w:pPr>
        <w:spacing w:line="244" w:lineRule="auto" w:before="63"/>
        <w:ind w:left="159" w:right="554" w:firstLine="0"/>
        <w:jc w:val="left"/>
        <w:rPr>
          <w:sz w:val="19"/>
        </w:rPr>
      </w:pPr>
      <w:r>
        <w:rPr>
          <w:color w:val="231F20"/>
          <w:w w:val="105"/>
          <w:position w:val="6"/>
          <w:sz w:val="11"/>
        </w:rPr>
        <w:t>51</w:t>
      </w:r>
      <w:r>
        <w:rPr>
          <w:color w:val="231F20"/>
          <w:spacing w:val="1"/>
          <w:w w:val="105"/>
          <w:position w:val="6"/>
          <w:sz w:val="11"/>
        </w:rPr>
        <w:t> </w:t>
      </w:r>
      <w:r>
        <w:rPr>
          <w:color w:val="231F20"/>
          <w:w w:val="105"/>
          <w:sz w:val="19"/>
        </w:rPr>
        <w:t>Francis</w:t>
      </w:r>
      <w:r>
        <w:rPr>
          <w:color w:val="231F20"/>
          <w:spacing w:val="-11"/>
          <w:w w:val="105"/>
          <w:sz w:val="19"/>
        </w:rPr>
        <w:t> </w:t>
      </w:r>
      <w:r>
        <w:rPr>
          <w:color w:val="231F20"/>
          <w:w w:val="105"/>
          <w:sz w:val="19"/>
        </w:rPr>
        <w:t>S.</w:t>
      </w:r>
      <w:r>
        <w:rPr>
          <w:color w:val="231F20"/>
          <w:spacing w:val="-11"/>
          <w:w w:val="105"/>
          <w:sz w:val="19"/>
        </w:rPr>
        <w:t> </w:t>
      </w:r>
      <w:r>
        <w:rPr>
          <w:color w:val="231F20"/>
          <w:w w:val="105"/>
          <w:sz w:val="19"/>
        </w:rPr>
        <w:t>Ronalds</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Regional</w:t>
      </w:r>
      <w:r>
        <w:rPr>
          <w:color w:val="231F20"/>
          <w:spacing w:val="-11"/>
          <w:w w:val="105"/>
          <w:sz w:val="19"/>
        </w:rPr>
        <w:t> </w:t>
      </w:r>
      <w:r>
        <w:rPr>
          <w:color w:val="231F20"/>
          <w:w w:val="105"/>
          <w:sz w:val="19"/>
        </w:rPr>
        <w:t>Director</w:t>
      </w:r>
      <w:r>
        <w:rPr>
          <w:color w:val="231F20"/>
          <w:spacing w:val="-11"/>
          <w:w w:val="105"/>
          <w:sz w:val="19"/>
        </w:rPr>
        <w:t> </w:t>
      </w:r>
      <w:r>
        <w:rPr>
          <w:color w:val="231F20"/>
          <w:w w:val="105"/>
          <w:sz w:val="19"/>
        </w:rPr>
        <w:t>Region</w:t>
      </w:r>
      <w:r>
        <w:rPr>
          <w:color w:val="231F20"/>
          <w:spacing w:val="-11"/>
          <w:w w:val="105"/>
          <w:sz w:val="19"/>
        </w:rPr>
        <w:t> </w:t>
      </w:r>
      <w:r>
        <w:rPr>
          <w:color w:val="231F20"/>
          <w:w w:val="105"/>
          <w:sz w:val="19"/>
        </w:rPr>
        <w:t>One,</w:t>
      </w:r>
      <w:r>
        <w:rPr>
          <w:color w:val="231F20"/>
          <w:spacing w:val="-11"/>
          <w:w w:val="105"/>
          <w:sz w:val="19"/>
        </w:rPr>
        <w:t> </w:t>
      </w:r>
      <w:r>
        <w:rPr>
          <w:color w:val="231F20"/>
          <w:w w:val="105"/>
          <w:sz w:val="19"/>
        </w:rPr>
        <w:t>January</w:t>
      </w:r>
      <w:r>
        <w:rPr>
          <w:color w:val="231F20"/>
          <w:spacing w:val="-11"/>
          <w:w w:val="105"/>
          <w:sz w:val="19"/>
        </w:rPr>
        <w:t> </w:t>
      </w:r>
      <w:r>
        <w:rPr>
          <w:color w:val="231F20"/>
          <w:w w:val="105"/>
          <w:sz w:val="19"/>
        </w:rPr>
        <w:t>9,</w:t>
      </w:r>
      <w:r>
        <w:rPr>
          <w:color w:val="231F20"/>
          <w:spacing w:val="-11"/>
          <w:w w:val="105"/>
          <w:sz w:val="19"/>
        </w:rPr>
        <w:t> </w:t>
      </w:r>
      <w:r>
        <w:rPr>
          <w:color w:val="231F20"/>
          <w:w w:val="105"/>
          <w:sz w:val="19"/>
        </w:rPr>
        <w:t>1947,</w:t>
      </w:r>
      <w:r>
        <w:rPr>
          <w:color w:val="231F20"/>
          <w:spacing w:val="-11"/>
          <w:w w:val="105"/>
          <w:sz w:val="19"/>
        </w:rPr>
        <w:t> </w:t>
      </w:r>
      <w:r>
        <w:rPr>
          <w:color w:val="231F20"/>
          <w:w w:val="105"/>
          <w:sz w:val="19"/>
        </w:rPr>
        <w:t>Central</w:t>
      </w:r>
      <w:r>
        <w:rPr>
          <w:color w:val="231F20"/>
          <w:spacing w:val="-11"/>
          <w:w w:val="105"/>
          <w:sz w:val="19"/>
        </w:rPr>
        <w:t> </w:t>
      </w:r>
      <w:r>
        <w:rPr>
          <w:color w:val="231F20"/>
          <w:w w:val="105"/>
          <w:sz w:val="19"/>
        </w:rPr>
        <w:t>Classiﬁed</w:t>
      </w:r>
      <w:r>
        <w:rPr>
          <w:color w:val="231F20"/>
          <w:spacing w:val="-11"/>
          <w:w w:val="105"/>
          <w:sz w:val="19"/>
        </w:rPr>
        <w:t> </w:t>
      </w:r>
      <w:r>
        <w:rPr>
          <w:color w:val="231F20"/>
          <w:w w:val="105"/>
          <w:sz w:val="19"/>
        </w:rPr>
        <w:t>Files,</w:t>
      </w:r>
      <w:r>
        <w:rPr>
          <w:color w:val="231F20"/>
          <w:spacing w:val="-11"/>
          <w:w w:val="105"/>
          <w:sz w:val="19"/>
        </w:rPr>
        <w:t> </w:t>
      </w:r>
      <w:r>
        <w:rPr>
          <w:color w:val="231F20"/>
          <w:w w:val="105"/>
          <w:sz w:val="19"/>
        </w:rPr>
        <w:t>1907-49 and 1933-49, Proposed Historic Sites, 036 New York, Box 3033, RG 79, NACP, College Park, MD.</w:t>
      </w:r>
    </w:p>
    <w:p>
      <w:pPr>
        <w:spacing w:line="244" w:lineRule="auto" w:before="59"/>
        <w:ind w:left="160" w:right="554" w:hanging="1"/>
        <w:jc w:val="left"/>
        <w:rPr>
          <w:sz w:val="19"/>
        </w:rPr>
      </w:pPr>
      <w:r>
        <w:rPr>
          <w:color w:val="231F20"/>
          <w:w w:val="105"/>
          <w:position w:val="6"/>
          <w:sz w:val="11"/>
        </w:rPr>
        <w:t>52</w:t>
      </w:r>
      <w:r>
        <w:rPr>
          <w:color w:val="231F20"/>
          <w:spacing w:val="21"/>
          <w:w w:val="105"/>
          <w:position w:val="6"/>
          <w:sz w:val="11"/>
        </w:rPr>
        <w:t> </w:t>
      </w:r>
      <w:r>
        <w:rPr>
          <w:color w:val="231F20"/>
          <w:w w:val="105"/>
          <w:sz w:val="19"/>
        </w:rPr>
        <w:t>Mackintosh, </w:t>
      </w:r>
      <w:r>
        <w:rPr>
          <w:i/>
          <w:color w:val="231F20"/>
          <w:w w:val="105"/>
          <w:sz w:val="19"/>
        </w:rPr>
        <w:t>The Historic Sites Survey and National Historic Landmarks Program: A History</w:t>
      </w:r>
      <w:r>
        <w:rPr>
          <w:color w:val="231F20"/>
          <w:w w:val="105"/>
          <w:sz w:val="19"/>
        </w:rPr>
        <w:t>, 32-41; National</w:t>
      </w:r>
      <w:r>
        <w:rPr>
          <w:color w:val="231F20"/>
          <w:spacing w:val="-3"/>
          <w:w w:val="105"/>
          <w:sz w:val="19"/>
        </w:rPr>
        <w:t> </w:t>
      </w:r>
      <w:r>
        <w:rPr>
          <w:color w:val="231F20"/>
          <w:w w:val="105"/>
          <w:sz w:val="19"/>
        </w:rPr>
        <w:t>Survey</w:t>
      </w:r>
      <w:r>
        <w:rPr>
          <w:color w:val="231F20"/>
          <w:spacing w:val="-5"/>
          <w:w w:val="105"/>
          <w:sz w:val="19"/>
        </w:rPr>
        <w:t> </w:t>
      </w:r>
      <w:r>
        <w:rPr>
          <w:color w:val="231F20"/>
          <w:w w:val="105"/>
          <w:sz w:val="19"/>
        </w:rPr>
        <w:t>of Historic</w:t>
      </w:r>
      <w:r>
        <w:rPr>
          <w:color w:val="231F20"/>
          <w:spacing w:val="-3"/>
          <w:w w:val="105"/>
          <w:sz w:val="19"/>
        </w:rPr>
        <w:t> </w:t>
      </w:r>
      <w:r>
        <w:rPr>
          <w:color w:val="231F20"/>
          <w:w w:val="105"/>
          <w:sz w:val="19"/>
        </w:rPr>
        <w:t>Sites</w:t>
      </w:r>
      <w:r>
        <w:rPr>
          <w:color w:val="231F20"/>
          <w:spacing w:val="-3"/>
          <w:w w:val="105"/>
          <w:sz w:val="19"/>
        </w:rPr>
        <w:t> </w:t>
      </w:r>
      <w:r>
        <w:rPr>
          <w:color w:val="231F20"/>
          <w:w w:val="105"/>
          <w:sz w:val="19"/>
        </w:rPr>
        <w:t>and</w:t>
      </w:r>
      <w:r>
        <w:rPr>
          <w:color w:val="231F20"/>
          <w:spacing w:val="-3"/>
          <w:w w:val="105"/>
          <w:sz w:val="19"/>
        </w:rPr>
        <w:t> </w:t>
      </w:r>
      <w:r>
        <w:rPr>
          <w:color w:val="231F20"/>
          <w:w w:val="105"/>
          <w:sz w:val="19"/>
        </w:rPr>
        <w:t>Buildings,</w:t>
      </w:r>
      <w:r>
        <w:rPr>
          <w:color w:val="231F20"/>
          <w:spacing w:val="-3"/>
          <w:w w:val="105"/>
          <w:sz w:val="19"/>
        </w:rPr>
        <w:t> </w:t>
      </w:r>
      <w:r>
        <w:rPr>
          <w:color w:val="231F20"/>
          <w:w w:val="105"/>
          <w:sz w:val="19"/>
        </w:rPr>
        <w:t>National</w:t>
      </w:r>
      <w:r>
        <w:rPr>
          <w:color w:val="231F20"/>
          <w:spacing w:val="-3"/>
          <w:w w:val="105"/>
          <w:sz w:val="19"/>
        </w:rPr>
        <w:t> </w:t>
      </w:r>
      <w:r>
        <w:rPr>
          <w:color w:val="231F20"/>
          <w:w w:val="105"/>
          <w:sz w:val="19"/>
        </w:rPr>
        <w:t>Park</w:t>
      </w:r>
      <w:r>
        <w:rPr>
          <w:color w:val="231F20"/>
          <w:spacing w:val="-3"/>
          <w:w w:val="105"/>
          <w:sz w:val="19"/>
        </w:rPr>
        <w:t> </w:t>
      </w:r>
      <w:r>
        <w:rPr>
          <w:color w:val="231F20"/>
          <w:w w:val="105"/>
          <w:sz w:val="19"/>
        </w:rPr>
        <w:t>Service,</w:t>
      </w:r>
      <w:r>
        <w:rPr>
          <w:color w:val="231F20"/>
          <w:spacing w:val="-3"/>
          <w:w w:val="105"/>
          <w:sz w:val="19"/>
        </w:rPr>
        <w:t> </w:t>
      </w:r>
      <w:r>
        <w:rPr>
          <w:color w:val="231F20"/>
          <w:w w:val="105"/>
          <w:sz w:val="19"/>
        </w:rPr>
        <w:t>“’Lindenwald,’</w:t>
      </w:r>
      <w:r>
        <w:rPr>
          <w:color w:val="231F20"/>
          <w:spacing w:val="-3"/>
          <w:w w:val="105"/>
          <w:sz w:val="19"/>
        </w:rPr>
        <w:t> </w:t>
      </w:r>
      <w:r>
        <w:rPr>
          <w:color w:val="231F20"/>
          <w:w w:val="105"/>
          <w:sz w:val="19"/>
        </w:rPr>
        <w:t>Home</w:t>
      </w:r>
      <w:r>
        <w:rPr>
          <w:color w:val="231F20"/>
          <w:spacing w:val="-3"/>
          <w:w w:val="105"/>
          <w:sz w:val="19"/>
        </w:rPr>
        <w:t> </w:t>
      </w:r>
      <w:r>
        <w:rPr>
          <w:color w:val="231F20"/>
          <w:w w:val="105"/>
          <w:sz w:val="19"/>
        </w:rPr>
        <w:t>of Martin Van</w:t>
      </w:r>
      <w:r>
        <w:rPr>
          <w:color w:val="231F20"/>
          <w:spacing w:val="-1"/>
          <w:w w:val="105"/>
          <w:sz w:val="19"/>
        </w:rPr>
        <w:t> </w:t>
      </w:r>
      <w:r>
        <w:rPr>
          <w:color w:val="231F20"/>
          <w:w w:val="105"/>
          <w:sz w:val="19"/>
        </w:rPr>
        <w:t>Buren,</w:t>
      </w:r>
      <w:r>
        <w:rPr>
          <w:color w:val="231F20"/>
          <w:spacing w:val="-1"/>
          <w:w w:val="105"/>
          <w:sz w:val="19"/>
        </w:rPr>
        <w:t> </w:t>
      </w:r>
      <w:r>
        <w:rPr>
          <w:color w:val="231F20"/>
          <w:w w:val="105"/>
          <w:sz w:val="19"/>
        </w:rPr>
        <w:t>New</w:t>
      </w:r>
      <w:r>
        <w:rPr>
          <w:color w:val="231F20"/>
          <w:spacing w:val="-1"/>
          <w:w w:val="105"/>
          <w:sz w:val="19"/>
        </w:rPr>
        <w:t> </w:t>
      </w:r>
      <w:r>
        <w:rPr>
          <w:color w:val="231F20"/>
          <w:w w:val="105"/>
          <w:sz w:val="19"/>
        </w:rPr>
        <w:t>York,”</w:t>
      </w:r>
      <w:r>
        <w:rPr>
          <w:color w:val="231F20"/>
          <w:spacing w:val="-1"/>
          <w:w w:val="105"/>
          <w:sz w:val="19"/>
        </w:rPr>
        <w:t> </w:t>
      </w:r>
      <w:r>
        <w:rPr>
          <w:color w:val="231F20"/>
          <w:w w:val="105"/>
          <w:sz w:val="19"/>
        </w:rPr>
        <w:t>June</w:t>
      </w:r>
      <w:r>
        <w:rPr>
          <w:color w:val="231F20"/>
          <w:spacing w:val="-1"/>
          <w:w w:val="105"/>
          <w:sz w:val="19"/>
        </w:rPr>
        <w:t> </w:t>
      </w:r>
      <w:r>
        <w:rPr>
          <w:color w:val="231F20"/>
          <w:w w:val="105"/>
          <w:sz w:val="19"/>
        </w:rPr>
        <w:t>6,</w:t>
      </w:r>
      <w:r>
        <w:rPr>
          <w:color w:val="231F20"/>
          <w:spacing w:val="-1"/>
          <w:w w:val="105"/>
          <w:sz w:val="19"/>
        </w:rPr>
        <w:t> </w:t>
      </w:r>
      <w:r>
        <w:rPr>
          <w:color w:val="231F20"/>
          <w:w w:val="105"/>
          <w:sz w:val="19"/>
        </w:rPr>
        <w:t>1961,</w:t>
      </w:r>
      <w:r>
        <w:rPr>
          <w:color w:val="231F20"/>
          <w:spacing w:val="-1"/>
          <w:w w:val="105"/>
          <w:sz w:val="19"/>
        </w:rPr>
        <w:t> </w:t>
      </w:r>
      <w:r>
        <w:rPr>
          <w:color w:val="231F20"/>
          <w:w w:val="105"/>
          <w:sz w:val="19"/>
        </w:rPr>
        <w:t>Folder</w:t>
      </w:r>
      <w:r>
        <w:rPr>
          <w:color w:val="231F20"/>
          <w:spacing w:val="-4"/>
          <w:w w:val="105"/>
          <w:sz w:val="19"/>
        </w:rPr>
        <w:t> </w:t>
      </w:r>
      <w:r>
        <w:rPr>
          <w:color w:val="231F20"/>
          <w:w w:val="105"/>
          <w:sz w:val="19"/>
        </w:rPr>
        <w:t>Administrative</w:t>
      </w:r>
      <w:r>
        <w:rPr>
          <w:color w:val="231F20"/>
          <w:spacing w:val="-1"/>
          <w:w w:val="105"/>
          <w:sz w:val="19"/>
        </w:rPr>
        <w:t> </w:t>
      </w:r>
      <w:r>
        <w:rPr>
          <w:color w:val="231F20"/>
          <w:w w:val="105"/>
          <w:sz w:val="19"/>
        </w:rPr>
        <w:t>History,</w:t>
      </w:r>
      <w:r>
        <w:rPr>
          <w:color w:val="231F20"/>
          <w:spacing w:val="-1"/>
          <w:w w:val="105"/>
          <w:sz w:val="19"/>
        </w:rPr>
        <w:t> </w:t>
      </w:r>
      <w:r>
        <w:rPr>
          <w:color w:val="231F20"/>
          <w:w w:val="105"/>
          <w:sz w:val="19"/>
        </w:rPr>
        <w:t>1961-1975,</w:t>
      </w:r>
      <w:r>
        <w:rPr>
          <w:color w:val="231F20"/>
          <w:spacing w:val="-1"/>
          <w:w w:val="105"/>
          <w:sz w:val="19"/>
        </w:rPr>
        <w:t> </w:t>
      </w:r>
      <w:r>
        <w:rPr>
          <w:color w:val="231F20"/>
          <w:w w:val="105"/>
          <w:sz w:val="19"/>
        </w:rPr>
        <w:t>McKay</w:t>
      </w:r>
      <w:r>
        <w:rPr>
          <w:color w:val="231F20"/>
          <w:spacing w:val="-3"/>
          <w:w w:val="105"/>
          <w:sz w:val="19"/>
        </w:rPr>
        <w:t> </w:t>
      </w:r>
      <w:r>
        <w:rPr>
          <w:color w:val="231F20"/>
          <w:w w:val="105"/>
          <w:sz w:val="19"/>
        </w:rPr>
        <w:t>Files,</w:t>
      </w:r>
      <w:r>
        <w:rPr>
          <w:color w:val="231F20"/>
          <w:spacing w:val="-1"/>
          <w:w w:val="105"/>
          <w:sz w:val="19"/>
        </w:rPr>
        <w:t> </w:t>
      </w:r>
      <w:r>
        <w:rPr>
          <w:color w:val="231F20"/>
          <w:w w:val="105"/>
          <w:sz w:val="19"/>
        </w:rPr>
        <w:t>MAVA.</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60" w:right="554"/>
      </w:pPr>
      <w:r>
        <w:rPr>
          <w:color w:val="231F20"/>
          <w:w w:val="105"/>
        </w:rPr>
        <w:t>and</w:t>
      </w:r>
      <w:r>
        <w:rPr>
          <w:color w:val="231F20"/>
          <w:spacing w:val="-11"/>
          <w:w w:val="105"/>
        </w:rPr>
        <w:t> </w:t>
      </w:r>
      <w:r>
        <w:rPr>
          <w:color w:val="231F20"/>
          <w:w w:val="105"/>
        </w:rPr>
        <w:t>Monuments</w:t>
      </w:r>
      <w:r>
        <w:rPr>
          <w:color w:val="231F20"/>
          <w:spacing w:val="-10"/>
          <w:w w:val="105"/>
        </w:rPr>
        <w:t> </w:t>
      </w:r>
      <w:r>
        <w:rPr>
          <w:color w:val="231F20"/>
          <w:w w:val="105"/>
        </w:rPr>
        <w:t>voted</w:t>
      </w:r>
      <w:r>
        <w:rPr>
          <w:color w:val="231F20"/>
          <w:spacing w:val="-10"/>
          <w:w w:val="105"/>
        </w:rPr>
        <w:t> </w:t>
      </w:r>
      <w:r>
        <w:rPr>
          <w:color w:val="231F20"/>
          <w:w w:val="105"/>
        </w:rPr>
        <w:t>their</w:t>
      </w:r>
      <w:r>
        <w:rPr>
          <w:color w:val="231F20"/>
          <w:spacing w:val="-10"/>
          <w:w w:val="105"/>
        </w:rPr>
        <w:t> </w:t>
      </w:r>
      <w:r>
        <w:rPr>
          <w:color w:val="231F20"/>
          <w:w w:val="105"/>
        </w:rPr>
        <w:t>support,</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Secretary</w:t>
      </w:r>
      <w:r>
        <w:rPr>
          <w:color w:val="231F20"/>
          <w:spacing w:val="-13"/>
          <w:w w:val="105"/>
        </w:rPr>
        <w:t> </w:t>
      </w:r>
      <w:r>
        <w:rPr>
          <w:color w:val="231F20"/>
          <w:w w:val="105"/>
        </w:rPr>
        <w:t>of</w:t>
      </w:r>
      <w:r>
        <w:rPr>
          <w:color w:val="231F20"/>
          <w:spacing w:val="-3"/>
          <w:w w:val="105"/>
        </w:rPr>
        <w:t> </w:t>
      </w:r>
      <w:r>
        <w:rPr>
          <w:color w:val="231F20"/>
          <w:w w:val="105"/>
        </w:rPr>
        <w:t>the</w:t>
      </w:r>
      <w:r>
        <w:rPr>
          <w:color w:val="231F20"/>
          <w:spacing w:val="-10"/>
          <w:w w:val="105"/>
        </w:rPr>
        <w:t> </w:t>
      </w:r>
      <w:r>
        <w:rPr>
          <w:color w:val="231F20"/>
          <w:w w:val="105"/>
        </w:rPr>
        <w:t>Interior</w:t>
      </w:r>
      <w:r>
        <w:rPr>
          <w:color w:val="231F20"/>
          <w:spacing w:val="-10"/>
          <w:w w:val="105"/>
        </w:rPr>
        <w:t> </w:t>
      </w:r>
      <w:r>
        <w:rPr>
          <w:color w:val="231F20"/>
          <w:w w:val="105"/>
        </w:rPr>
        <w:t>approved</w:t>
      </w:r>
      <w:r>
        <w:rPr>
          <w:color w:val="231F20"/>
          <w:spacing w:val="-10"/>
          <w:w w:val="105"/>
        </w:rPr>
        <w:t> </w:t>
      </w:r>
      <w:r>
        <w:rPr>
          <w:color w:val="231F20"/>
          <w:w w:val="105"/>
        </w:rPr>
        <w:t>the</w:t>
      </w:r>
      <w:r>
        <w:rPr>
          <w:color w:val="231F20"/>
          <w:spacing w:val="-10"/>
          <w:w w:val="105"/>
        </w:rPr>
        <w:t> </w:t>
      </w:r>
      <w:r>
        <w:rPr>
          <w:color w:val="231F20"/>
          <w:w w:val="105"/>
        </w:rPr>
        <w:t>designa- tion of Lindenwald as a National Historic Landmark. Mr. and Mrs. Kenneth Campbell, the </w:t>
      </w:r>
      <w:r>
        <w:rPr>
          <w:color w:val="231F20"/>
          <w:spacing w:val="-2"/>
          <w:w w:val="105"/>
        </w:rPr>
        <w:t>owners,</w:t>
      </w:r>
      <w:r>
        <w:rPr>
          <w:color w:val="231F20"/>
          <w:spacing w:val="-10"/>
          <w:w w:val="105"/>
        </w:rPr>
        <w:t> </w:t>
      </w:r>
      <w:r>
        <w:rPr>
          <w:color w:val="231F20"/>
          <w:spacing w:val="-2"/>
          <w:w w:val="105"/>
        </w:rPr>
        <w:t>agreed</w:t>
      </w:r>
      <w:r>
        <w:rPr>
          <w:color w:val="231F20"/>
          <w:spacing w:val="-9"/>
          <w:w w:val="105"/>
        </w:rPr>
        <w:t> </w:t>
      </w:r>
      <w:r>
        <w:rPr>
          <w:color w:val="231F20"/>
          <w:spacing w:val="-2"/>
          <w:w w:val="105"/>
        </w:rPr>
        <w:t>to</w:t>
      </w:r>
      <w:r>
        <w:rPr>
          <w:color w:val="231F20"/>
          <w:spacing w:val="-9"/>
          <w:w w:val="105"/>
        </w:rPr>
        <w:t> </w:t>
      </w:r>
      <w:r>
        <w:rPr>
          <w:color w:val="231F20"/>
          <w:spacing w:val="-2"/>
          <w:w w:val="105"/>
        </w:rPr>
        <w:t>preserve,</w:t>
      </w:r>
      <w:r>
        <w:rPr>
          <w:color w:val="231F20"/>
          <w:spacing w:val="-9"/>
          <w:w w:val="105"/>
        </w:rPr>
        <w:t> </w:t>
      </w:r>
      <w:r>
        <w:rPr>
          <w:color w:val="231F20"/>
          <w:spacing w:val="-2"/>
          <w:w w:val="105"/>
        </w:rPr>
        <w:t>to</w:t>
      </w:r>
      <w:r>
        <w:rPr>
          <w:color w:val="231F20"/>
          <w:spacing w:val="-9"/>
          <w:w w:val="105"/>
        </w:rPr>
        <w:t> </w:t>
      </w:r>
      <w:r>
        <w:rPr>
          <w:color w:val="231F20"/>
          <w:spacing w:val="-2"/>
          <w:w w:val="105"/>
        </w:rPr>
        <w:t>the</w:t>
      </w:r>
      <w:r>
        <w:rPr>
          <w:color w:val="231F20"/>
          <w:spacing w:val="-9"/>
          <w:w w:val="105"/>
        </w:rPr>
        <w:t> </w:t>
      </w:r>
      <w:r>
        <w:rPr>
          <w:color w:val="231F20"/>
          <w:spacing w:val="-2"/>
          <w:w w:val="105"/>
        </w:rPr>
        <w:t>best</w:t>
      </w:r>
      <w:r>
        <w:rPr>
          <w:color w:val="231F20"/>
          <w:spacing w:val="-9"/>
          <w:w w:val="105"/>
        </w:rPr>
        <w:t> </w:t>
      </w:r>
      <w:r>
        <w:rPr>
          <w:color w:val="231F20"/>
          <w:spacing w:val="-2"/>
          <w:w w:val="105"/>
        </w:rPr>
        <w:t>of</w:t>
      </w:r>
      <w:r>
        <w:rPr>
          <w:color w:val="231F20"/>
          <w:spacing w:val="-3"/>
          <w:w w:val="105"/>
        </w:rPr>
        <w:t> </w:t>
      </w:r>
      <w:r>
        <w:rPr>
          <w:color w:val="231F20"/>
          <w:spacing w:val="-2"/>
          <w:w w:val="105"/>
        </w:rPr>
        <w:t>their</w:t>
      </w:r>
      <w:r>
        <w:rPr>
          <w:color w:val="231F20"/>
          <w:spacing w:val="-9"/>
          <w:w w:val="105"/>
        </w:rPr>
        <w:t> </w:t>
      </w:r>
      <w:r>
        <w:rPr>
          <w:color w:val="231F20"/>
          <w:spacing w:val="-2"/>
          <w:w w:val="105"/>
        </w:rPr>
        <w:t>ability,</w:t>
      </w:r>
      <w:r>
        <w:rPr>
          <w:color w:val="231F20"/>
          <w:spacing w:val="-9"/>
          <w:w w:val="105"/>
        </w:rPr>
        <w:t> </w:t>
      </w:r>
      <w:r>
        <w:rPr>
          <w:color w:val="231F20"/>
          <w:spacing w:val="-2"/>
          <w:w w:val="105"/>
        </w:rPr>
        <w:t>the</w:t>
      </w:r>
      <w:r>
        <w:rPr>
          <w:color w:val="231F20"/>
          <w:spacing w:val="-9"/>
          <w:w w:val="105"/>
        </w:rPr>
        <w:t> </w:t>
      </w:r>
      <w:r>
        <w:rPr>
          <w:color w:val="231F20"/>
          <w:spacing w:val="-2"/>
          <w:w w:val="105"/>
        </w:rPr>
        <w:t>historical</w:t>
      </w:r>
      <w:r>
        <w:rPr>
          <w:color w:val="231F20"/>
          <w:spacing w:val="-9"/>
          <w:w w:val="105"/>
        </w:rPr>
        <w:t> </w:t>
      </w:r>
      <w:r>
        <w:rPr>
          <w:color w:val="231F20"/>
          <w:spacing w:val="-2"/>
          <w:w w:val="105"/>
        </w:rPr>
        <w:t>integrity</w:t>
      </w:r>
      <w:r>
        <w:rPr>
          <w:color w:val="231F20"/>
          <w:spacing w:val="-11"/>
          <w:w w:val="105"/>
        </w:rPr>
        <w:t> </w:t>
      </w:r>
      <w:r>
        <w:rPr>
          <w:color w:val="231F20"/>
          <w:spacing w:val="-2"/>
          <w:w w:val="105"/>
        </w:rPr>
        <w:t>of the</w:t>
      </w:r>
      <w:r>
        <w:rPr>
          <w:color w:val="231F20"/>
          <w:spacing w:val="-9"/>
          <w:w w:val="105"/>
        </w:rPr>
        <w:t> </w:t>
      </w:r>
      <w:r>
        <w:rPr>
          <w:color w:val="231F20"/>
          <w:spacing w:val="-2"/>
          <w:w w:val="105"/>
        </w:rPr>
        <w:t>site,</w:t>
      </w:r>
      <w:r>
        <w:rPr>
          <w:color w:val="231F20"/>
          <w:spacing w:val="-9"/>
          <w:w w:val="105"/>
        </w:rPr>
        <w:t> </w:t>
      </w:r>
      <w:r>
        <w:rPr>
          <w:color w:val="231F20"/>
          <w:spacing w:val="-2"/>
          <w:w w:val="105"/>
        </w:rPr>
        <w:t>to</w:t>
      </w:r>
      <w:r>
        <w:rPr>
          <w:color w:val="231F20"/>
          <w:spacing w:val="-9"/>
          <w:w w:val="105"/>
        </w:rPr>
        <w:t> </w:t>
      </w:r>
      <w:r>
        <w:rPr>
          <w:color w:val="231F20"/>
          <w:spacing w:val="-2"/>
          <w:w w:val="105"/>
        </w:rPr>
        <w:t>use </w:t>
      </w:r>
      <w:r>
        <w:rPr>
          <w:color w:val="231F20"/>
          <w:w w:val="105"/>
        </w:rPr>
        <w:t>the</w:t>
      </w:r>
      <w:r>
        <w:rPr>
          <w:color w:val="231F20"/>
          <w:spacing w:val="-13"/>
          <w:w w:val="105"/>
        </w:rPr>
        <w:t> </w:t>
      </w:r>
      <w:r>
        <w:rPr>
          <w:color w:val="231F20"/>
          <w:w w:val="105"/>
        </w:rPr>
        <w:t>property</w:t>
      </w:r>
      <w:r>
        <w:rPr>
          <w:color w:val="231F20"/>
          <w:spacing w:val="-12"/>
          <w:w w:val="105"/>
        </w:rPr>
        <w:t> </w:t>
      </w:r>
      <w:r>
        <w:rPr>
          <w:color w:val="231F20"/>
          <w:w w:val="105"/>
        </w:rPr>
        <w:t>appropriately,</w:t>
      </w:r>
      <w:r>
        <w:rPr>
          <w:color w:val="231F20"/>
          <w:spacing w:val="-12"/>
          <w:w w:val="105"/>
        </w:rPr>
        <w:t> </w:t>
      </w:r>
      <w:r>
        <w:rPr>
          <w:color w:val="231F20"/>
          <w:w w:val="105"/>
        </w:rPr>
        <w:t>and</w:t>
      </w:r>
      <w:r>
        <w:rPr>
          <w:color w:val="231F20"/>
          <w:spacing w:val="-12"/>
          <w:w w:val="105"/>
        </w:rPr>
        <w:t> </w:t>
      </w:r>
      <w:r>
        <w:rPr>
          <w:color w:val="231F20"/>
          <w:w w:val="105"/>
        </w:rPr>
        <w:t>to</w:t>
      </w:r>
      <w:r>
        <w:rPr>
          <w:color w:val="231F20"/>
          <w:spacing w:val="-12"/>
          <w:w w:val="105"/>
        </w:rPr>
        <w:t> </w:t>
      </w:r>
      <w:r>
        <w:rPr>
          <w:color w:val="231F20"/>
          <w:w w:val="105"/>
        </w:rPr>
        <w:t>allow</w:t>
      </w:r>
      <w:r>
        <w:rPr>
          <w:color w:val="231F20"/>
          <w:spacing w:val="-12"/>
          <w:w w:val="105"/>
        </w:rPr>
        <w:t> </w:t>
      </w:r>
      <w:r>
        <w:rPr>
          <w:color w:val="231F20"/>
          <w:w w:val="105"/>
        </w:rPr>
        <w:t>a</w:t>
      </w:r>
      <w:r>
        <w:rPr>
          <w:color w:val="231F20"/>
          <w:spacing w:val="-12"/>
          <w:w w:val="105"/>
        </w:rPr>
        <w:t> </w:t>
      </w:r>
      <w:r>
        <w:rPr>
          <w:color w:val="231F20"/>
          <w:w w:val="105"/>
        </w:rPr>
        <w:t>representative</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to</w:t>
      </w:r>
      <w:r>
        <w:rPr>
          <w:color w:val="231F20"/>
          <w:spacing w:val="-12"/>
          <w:w w:val="105"/>
        </w:rPr>
        <w:t> </w:t>
      </w:r>
      <w:r>
        <w:rPr>
          <w:color w:val="231F20"/>
          <w:w w:val="105"/>
        </w:rPr>
        <w:t>visit the</w:t>
      </w:r>
      <w:r>
        <w:rPr>
          <w:color w:val="231F20"/>
          <w:spacing w:val="-12"/>
          <w:w w:val="105"/>
        </w:rPr>
        <w:t> </w:t>
      </w:r>
      <w:r>
        <w:rPr>
          <w:color w:val="231F20"/>
          <w:w w:val="105"/>
        </w:rPr>
        <w:t>site</w:t>
      </w:r>
      <w:r>
        <w:rPr>
          <w:color w:val="231F20"/>
          <w:spacing w:val="-12"/>
          <w:w w:val="105"/>
        </w:rPr>
        <w:t> </w:t>
      </w:r>
      <w:r>
        <w:rPr>
          <w:color w:val="231F20"/>
          <w:w w:val="105"/>
        </w:rPr>
        <w:t>each</w:t>
      </w:r>
      <w:r>
        <w:rPr>
          <w:color w:val="231F20"/>
          <w:spacing w:val="-12"/>
          <w:w w:val="105"/>
        </w:rPr>
        <w:t> </w:t>
      </w:r>
      <w:r>
        <w:rPr>
          <w:color w:val="231F20"/>
          <w:w w:val="105"/>
        </w:rPr>
        <w:t>year.</w:t>
      </w:r>
      <w:r>
        <w:rPr>
          <w:color w:val="231F20"/>
          <w:spacing w:val="-12"/>
          <w:w w:val="105"/>
        </w:rPr>
        <w:t> </w:t>
      </w:r>
      <w:r>
        <w:rPr>
          <w:color w:val="231F20"/>
          <w:w w:val="105"/>
        </w:rPr>
        <w:t>On</w:t>
      </w:r>
      <w:r>
        <w:rPr>
          <w:color w:val="231F20"/>
          <w:spacing w:val="-12"/>
          <w:w w:val="105"/>
        </w:rPr>
        <w:t> </w:t>
      </w:r>
      <w:r>
        <w:rPr>
          <w:color w:val="231F20"/>
          <w:w w:val="105"/>
        </w:rPr>
        <w:t>October</w:t>
      </w:r>
      <w:r>
        <w:rPr>
          <w:color w:val="231F20"/>
          <w:spacing w:val="-12"/>
          <w:w w:val="105"/>
        </w:rPr>
        <w:t> </w:t>
      </w:r>
      <w:r>
        <w:rPr>
          <w:color w:val="231F20"/>
          <w:w w:val="105"/>
        </w:rPr>
        <w:t>18,</w:t>
      </w:r>
      <w:r>
        <w:rPr>
          <w:color w:val="231F20"/>
          <w:spacing w:val="-12"/>
          <w:w w:val="105"/>
        </w:rPr>
        <w:t> </w:t>
      </w:r>
      <w:r>
        <w:rPr>
          <w:color w:val="231F20"/>
          <w:w w:val="105"/>
        </w:rPr>
        <w:t>1961,</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notiﬁed</w:t>
      </w:r>
      <w:r>
        <w:rPr>
          <w:color w:val="231F20"/>
          <w:spacing w:val="-12"/>
          <w:w w:val="105"/>
        </w:rPr>
        <w:t> </w:t>
      </w:r>
      <w:r>
        <w:rPr>
          <w:color w:val="231F20"/>
          <w:w w:val="105"/>
        </w:rPr>
        <w:t>Kenneth</w:t>
      </w:r>
      <w:r>
        <w:rPr>
          <w:color w:val="231F20"/>
          <w:spacing w:val="-12"/>
          <w:w w:val="105"/>
        </w:rPr>
        <w:t> </w:t>
      </w:r>
      <w:r>
        <w:rPr>
          <w:color w:val="231F20"/>
          <w:w w:val="105"/>
        </w:rPr>
        <w:t>Campbell that</w:t>
      </w:r>
      <w:r>
        <w:rPr>
          <w:color w:val="231F20"/>
          <w:spacing w:val="-10"/>
          <w:w w:val="105"/>
        </w:rPr>
        <w:t> </w:t>
      </w:r>
      <w:r>
        <w:rPr>
          <w:color w:val="231F20"/>
          <w:w w:val="105"/>
        </w:rPr>
        <w:t>the</w:t>
      </w:r>
      <w:r>
        <w:rPr>
          <w:color w:val="231F20"/>
          <w:spacing w:val="-10"/>
          <w:w w:val="105"/>
        </w:rPr>
        <w:t> </w:t>
      </w:r>
      <w:r>
        <w:rPr>
          <w:color w:val="231F20"/>
          <w:w w:val="105"/>
        </w:rPr>
        <w:t>Secretary</w:t>
      </w:r>
      <w:r>
        <w:rPr>
          <w:color w:val="231F20"/>
          <w:spacing w:val="-12"/>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Interior</w:t>
      </w:r>
      <w:r>
        <w:rPr>
          <w:color w:val="231F20"/>
          <w:spacing w:val="-10"/>
          <w:w w:val="105"/>
        </w:rPr>
        <w:t> </w:t>
      </w:r>
      <w:r>
        <w:rPr>
          <w:color w:val="231F20"/>
          <w:w w:val="105"/>
        </w:rPr>
        <w:t>had</w:t>
      </w:r>
      <w:r>
        <w:rPr>
          <w:color w:val="231F20"/>
          <w:spacing w:val="-10"/>
          <w:w w:val="105"/>
        </w:rPr>
        <w:t> </w:t>
      </w:r>
      <w:r>
        <w:rPr>
          <w:color w:val="231F20"/>
          <w:w w:val="105"/>
        </w:rPr>
        <w:t>signed</w:t>
      </w:r>
      <w:r>
        <w:rPr>
          <w:color w:val="231F20"/>
          <w:spacing w:val="-10"/>
          <w:w w:val="105"/>
        </w:rPr>
        <w:t> </w:t>
      </w:r>
      <w:r>
        <w:rPr>
          <w:color w:val="231F20"/>
          <w:w w:val="105"/>
        </w:rPr>
        <w:t>the</w:t>
      </w:r>
      <w:r>
        <w:rPr>
          <w:color w:val="231F20"/>
          <w:spacing w:val="-10"/>
          <w:w w:val="105"/>
        </w:rPr>
        <w:t> </w:t>
      </w:r>
      <w:r>
        <w:rPr>
          <w:color w:val="231F20"/>
          <w:w w:val="105"/>
        </w:rPr>
        <w:t>certiﬁcate</w:t>
      </w:r>
      <w:r>
        <w:rPr>
          <w:color w:val="231F20"/>
          <w:spacing w:val="-10"/>
          <w:w w:val="105"/>
        </w:rPr>
        <w:t> </w:t>
      </w:r>
      <w:r>
        <w:rPr>
          <w:color w:val="231F20"/>
          <w:w w:val="105"/>
        </w:rPr>
        <w:t>making</w:t>
      </w:r>
      <w:r>
        <w:rPr>
          <w:color w:val="231F20"/>
          <w:spacing w:val="-10"/>
          <w:w w:val="105"/>
        </w:rPr>
        <w:t> </w:t>
      </w:r>
      <w:r>
        <w:rPr>
          <w:color w:val="231F20"/>
          <w:w w:val="105"/>
        </w:rPr>
        <w:t>Lindenwald</w:t>
      </w:r>
      <w:r>
        <w:rPr>
          <w:color w:val="231F20"/>
          <w:spacing w:val="-10"/>
          <w:w w:val="105"/>
        </w:rPr>
        <w:t> </w:t>
      </w:r>
      <w:r>
        <w:rPr>
          <w:color w:val="231F20"/>
          <w:w w:val="105"/>
        </w:rPr>
        <w:t>a</w:t>
      </w:r>
      <w:r>
        <w:rPr>
          <w:color w:val="231F20"/>
          <w:spacing w:val="-10"/>
          <w:w w:val="105"/>
        </w:rPr>
        <w:t> </w:t>
      </w:r>
      <w:r>
        <w:rPr>
          <w:color w:val="231F20"/>
          <w:w w:val="105"/>
        </w:rPr>
        <w:t>Registered National</w:t>
      </w:r>
      <w:r>
        <w:rPr>
          <w:color w:val="231F20"/>
          <w:spacing w:val="-3"/>
          <w:w w:val="105"/>
        </w:rPr>
        <w:t> </w:t>
      </w:r>
      <w:r>
        <w:rPr>
          <w:color w:val="231F20"/>
          <w:w w:val="105"/>
        </w:rPr>
        <w:t>Historic</w:t>
      </w:r>
      <w:r>
        <w:rPr>
          <w:color w:val="231F20"/>
          <w:spacing w:val="-3"/>
          <w:w w:val="105"/>
        </w:rPr>
        <w:t> </w:t>
      </w:r>
      <w:r>
        <w:rPr>
          <w:color w:val="231F20"/>
          <w:w w:val="105"/>
        </w:rPr>
        <w:t>Landmark.</w:t>
      </w:r>
      <w:r>
        <w:rPr>
          <w:color w:val="231F20"/>
          <w:w w:val="105"/>
          <w:position w:val="7"/>
          <w:sz w:val="12"/>
        </w:rPr>
        <w:t>53</w:t>
      </w:r>
      <w:r>
        <w:rPr>
          <w:color w:val="231F20"/>
          <w:spacing w:val="65"/>
          <w:w w:val="105"/>
          <w:position w:val="7"/>
          <w:sz w:val="12"/>
        </w:rPr>
        <w:t> </w:t>
      </w:r>
      <w:r>
        <w:rPr>
          <w:color w:val="231F20"/>
          <w:w w:val="105"/>
        </w:rPr>
        <w:t>Lindenwald</w:t>
      </w:r>
      <w:r>
        <w:rPr>
          <w:color w:val="231F20"/>
          <w:spacing w:val="-3"/>
          <w:w w:val="105"/>
        </w:rPr>
        <w:t> </w:t>
      </w:r>
      <w:r>
        <w:rPr>
          <w:color w:val="231F20"/>
          <w:w w:val="105"/>
        </w:rPr>
        <w:t>remained</w:t>
      </w:r>
      <w:r>
        <w:rPr>
          <w:color w:val="231F20"/>
          <w:spacing w:val="-3"/>
          <w:w w:val="105"/>
        </w:rPr>
        <w:t> </w:t>
      </w:r>
      <w:r>
        <w:rPr>
          <w:color w:val="231F20"/>
          <w:w w:val="105"/>
        </w:rPr>
        <w:t>in</w:t>
      </w:r>
      <w:r>
        <w:rPr>
          <w:color w:val="231F20"/>
          <w:spacing w:val="-3"/>
          <w:w w:val="105"/>
        </w:rPr>
        <w:t> </w:t>
      </w:r>
      <w:r>
        <w:rPr>
          <w:color w:val="231F20"/>
          <w:w w:val="105"/>
        </w:rPr>
        <w:t>private</w:t>
      </w:r>
      <w:r>
        <w:rPr>
          <w:color w:val="231F20"/>
          <w:spacing w:val="-3"/>
          <w:w w:val="105"/>
        </w:rPr>
        <w:t> </w:t>
      </w:r>
      <w:r>
        <w:rPr>
          <w:color w:val="231F20"/>
          <w:w w:val="105"/>
        </w:rPr>
        <w:t>hands</w:t>
      </w:r>
      <w:r>
        <w:rPr>
          <w:color w:val="231F20"/>
          <w:spacing w:val="-3"/>
          <w:w w:val="105"/>
        </w:rPr>
        <w:t> </w:t>
      </w:r>
      <w:r>
        <w:rPr>
          <w:color w:val="231F20"/>
          <w:w w:val="105"/>
        </w:rPr>
        <w:t>but</w:t>
      </w:r>
      <w:r>
        <w:rPr>
          <w:color w:val="231F20"/>
          <w:spacing w:val="-3"/>
          <w:w w:val="105"/>
        </w:rPr>
        <w:t> </w:t>
      </w:r>
      <w:r>
        <w:rPr>
          <w:color w:val="231F20"/>
          <w:w w:val="105"/>
        </w:rPr>
        <w:t>ﬁnally</w:t>
      </w:r>
      <w:r>
        <w:rPr>
          <w:color w:val="231F20"/>
          <w:spacing w:val="-6"/>
          <w:w w:val="105"/>
        </w:rPr>
        <w:t> </w:t>
      </w:r>
      <w:r>
        <w:rPr>
          <w:color w:val="231F20"/>
          <w:w w:val="105"/>
        </w:rPr>
        <w:t>had</w:t>
      </w:r>
      <w:r>
        <w:rPr>
          <w:color w:val="231F20"/>
          <w:spacing w:val="-3"/>
          <w:w w:val="105"/>
        </w:rPr>
        <w:t> </w:t>
      </w:r>
      <w:r>
        <w:rPr>
          <w:color w:val="231F20"/>
          <w:w w:val="105"/>
        </w:rPr>
        <w:t>been recognized</w:t>
      </w:r>
      <w:r>
        <w:rPr>
          <w:color w:val="231F20"/>
          <w:spacing w:val="-6"/>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nationally</w:t>
      </w:r>
      <w:r>
        <w:rPr>
          <w:color w:val="231F20"/>
          <w:spacing w:val="-9"/>
          <w:w w:val="105"/>
        </w:rPr>
        <w:t> </w:t>
      </w:r>
      <w:r>
        <w:rPr>
          <w:color w:val="231F20"/>
          <w:w w:val="105"/>
        </w:rPr>
        <w:t>signiﬁcant</w:t>
      </w:r>
      <w:r>
        <w:rPr>
          <w:color w:val="231F20"/>
          <w:spacing w:val="-6"/>
          <w:w w:val="105"/>
        </w:rPr>
        <w:t> </w:t>
      </w:r>
      <w:r>
        <w:rPr>
          <w:color w:val="231F20"/>
          <w:w w:val="105"/>
        </w:rPr>
        <w:t>historic</w:t>
      </w:r>
      <w:r>
        <w:rPr>
          <w:color w:val="231F20"/>
          <w:spacing w:val="-6"/>
          <w:w w:val="105"/>
        </w:rPr>
        <w:t> </w:t>
      </w:r>
      <w:r>
        <w:rPr>
          <w:color w:val="231F20"/>
          <w:w w:val="105"/>
        </w:rPr>
        <w:t>property.</w:t>
      </w:r>
    </w:p>
    <w:p>
      <w:pPr>
        <w:pStyle w:val="BodyText"/>
        <w:spacing w:line="292" w:lineRule="auto"/>
        <w:ind w:left="159" w:right="907" w:firstLine="1080"/>
      </w:pPr>
      <w:r>
        <w:rPr>
          <w:color w:val="231F20"/>
        </w:rPr>
        <w:t>Between 1964 and 1972, the National Park Service added twenty-nine histori-</w:t>
      </w:r>
      <w:r>
        <w:rPr>
          <w:color w:val="231F20"/>
          <w:spacing w:val="40"/>
        </w:rPr>
        <w:t> </w:t>
      </w:r>
      <w:r>
        <w:rPr>
          <w:color w:val="231F20"/>
        </w:rPr>
        <w:t>cal areas to the system, including nine sites or buildings that recognized former presidents.</w:t>
      </w:r>
    </w:p>
    <w:p>
      <w:pPr>
        <w:pStyle w:val="BodyText"/>
        <w:spacing w:line="292" w:lineRule="auto"/>
        <w:ind w:left="159" w:right="554"/>
      </w:pPr>
      <w:r>
        <w:rPr>
          <w:color w:val="231F20"/>
          <w:w w:val="105"/>
        </w:rPr>
        <w:t>Other</w:t>
      </w:r>
      <w:r>
        <w:rPr>
          <w:color w:val="231F20"/>
          <w:spacing w:val="-8"/>
          <w:w w:val="105"/>
        </w:rPr>
        <w:t> </w:t>
      </w:r>
      <w:r>
        <w:rPr>
          <w:color w:val="231F20"/>
          <w:w w:val="105"/>
        </w:rPr>
        <w:t>important</w:t>
      </w:r>
      <w:r>
        <w:rPr>
          <w:color w:val="231F20"/>
          <w:spacing w:val="-8"/>
          <w:w w:val="105"/>
        </w:rPr>
        <w:t> </w:t>
      </w:r>
      <w:r>
        <w:rPr>
          <w:color w:val="231F20"/>
          <w:w w:val="105"/>
        </w:rPr>
        <w:t>actions</w:t>
      </w:r>
      <w:r>
        <w:rPr>
          <w:color w:val="231F20"/>
          <w:spacing w:val="-8"/>
          <w:w w:val="105"/>
        </w:rPr>
        <w:t> </w:t>
      </w:r>
      <w:r>
        <w:rPr>
          <w:color w:val="231F20"/>
          <w:w w:val="105"/>
        </w:rPr>
        <w:t>during</w:t>
      </w:r>
      <w:r>
        <w:rPr>
          <w:color w:val="231F20"/>
          <w:spacing w:val="-8"/>
          <w:w w:val="105"/>
        </w:rPr>
        <w:t> </w:t>
      </w:r>
      <w:r>
        <w:rPr>
          <w:color w:val="231F20"/>
          <w:w w:val="105"/>
        </w:rPr>
        <w:t>the</w:t>
      </w:r>
      <w:r>
        <w:rPr>
          <w:color w:val="231F20"/>
          <w:spacing w:val="-8"/>
          <w:w w:val="105"/>
        </w:rPr>
        <w:t> </w:t>
      </w:r>
      <w:r>
        <w:rPr>
          <w:color w:val="231F20"/>
          <w:w w:val="105"/>
        </w:rPr>
        <w:t>1960s</w:t>
      </w:r>
      <w:r>
        <w:rPr>
          <w:color w:val="231F20"/>
          <w:spacing w:val="-8"/>
          <w:w w:val="105"/>
        </w:rPr>
        <w:t> </w:t>
      </w:r>
      <w:r>
        <w:rPr>
          <w:color w:val="231F20"/>
          <w:w w:val="105"/>
        </w:rPr>
        <w:t>reinforced</w:t>
      </w:r>
      <w:r>
        <w:rPr>
          <w:color w:val="231F20"/>
          <w:spacing w:val="-8"/>
          <w:w w:val="105"/>
        </w:rPr>
        <w:t> </w:t>
      </w:r>
      <w:r>
        <w:rPr>
          <w:color w:val="231F20"/>
          <w:w w:val="105"/>
        </w:rPr>
        <w:t>the</w:t>
      </w:r>
      <w:r>
        <w:rPr>
          <w:color w:val="231F20"/>
          <w:spacing w:val="-8"/>
          <w:w w:val="105"/>
        </w:rPr>
        <w:t> </w:t>
      </w:r>
      <w:r>
        <w:rPr>
          <w:color w:val="231F20"/>
          <w:w w:val="105"/>
        </w:rPr>
        <w:t>National</w:t>
      </w:r>
      <w:r>
        <w:rPr>
          <w:color w:val="231F20"/>
          <w:spacing w:val="-8"/>
          <w:w w:val="105"/>
        </w:rPr>
        <w:t> </w:t>
      </w:r>
      <w:r>
        <w:rPr>
          <w:color w:val="231F20"/>
          <w:w w:val="105"/>
        </w:rPr>
        <w:t>Park</w:t>
      </w:r>
      <w:r>
        <w:rPr>
          <w:color w:val="231F20"/>
          <w:spacing w:val="-8"/>
          <w:w w:val="105"/>
        </w:rPr>
        <w:t> </w:t>
      </w:r>
      <w:r>
        <w:rPr>
          <w:color w:val="231F20"/>
          <w:w w:val="105"/>
        </w:rPr>
        <w:t>Service’s</w:t>
      </w:r>
      <w:r>
        <w:rPr>
          <w:color w:val="231F20"/>
          <w:spacing w:val="-8"/>
          <w:w w:val="105"/>
        </w:rPr>
        <w:t> </w:t>
      </w:r>
      <w:r>
        <w:rPr>
          <w:color w:val="231F20"/>
          <w:w w:val="105"/>
        </w:rPr>
        <w:t>role</w:t>
      </w:r>
      <w:r>
        <w:rPr>
          <w:color w:val="231F20"/>
          <w:spacing w:val="-8"/>
          <w:w w:val="105"/>
        </w:rPr>
        <w:t> </w:t>
      </w:r>
      <w:r>
        <w:rPr>
          <w:color w:val="231F20"/>
          <w:w w:val="105"/>
        </w:rPr>
        <w:t>in</w:t>
      </w:r>
      <w:r>
        <w:rPr>
          <w:color w:val="231F20"/>
          <w:spacing w:val="-8"/>
          <w:w w:val="105"/>
        </w:rPr>
        <w:t> </w:t>
      </w:r>
      <w:r>
        <w:rPr>
          <w:color w:val="231F20"/>
          <w:w w:val="105"/>
        </w:rPr>
        <w:t>the </w:t>
      </w:r>
      <w:r>
        <w:rPr>
          <w:color w:val="231F20"/>
          <w:spacing w:val="-2"/>
          <w:w w:val="105"/>
        </w:rPr>
        <w:t>recognition</w:t>
      </w:r>
      <w:r>
        <w:rPr>
          <w:color w:val="231F20"/>
          <w:spacing w:val="-11"/>
          <w:w w:val="105"/>
        </w:rPr>
        <w:t> </w:t>
      </w:r>
      <w:r>
        <w:rPr>
          <w:color w:val="231F20"/>
          <w:spacing w:val="-2"/>
          <w:w w:val="105"/>
        </w:rPr>
        <w:t>and</w:t>
      </w:r>
      <w:r>
        <w:rPr>
          <w:color w:val="231F20"/>
          <w:spacing w:val="-9"/>
          <w:w w:val="105"/>
        </w:rPr>
        <w:t> </w:t>
      </w:r>
      <w:r>
        <w:rPr>
          <w:color w:val="231F20"/>
          <w:spacing w:val="-2"/>
          <w:w w:val="105"/>
        </w:rPr>
        <w:t>protection</w:t>
      </w:r>
      <w:r>
        <w:rPr>
          <w:color w:val="231F20"/>
          <w:spacing w:val="-9"/>
          <w:w w:val="105"/>
        </w:rPr>
        <w:t> </w:t>
      </w:r>
      <w:r>
        <w:rPr>
          <w:color w:val="231F20"/>
          <w:spacing w:val="-2"/>
          <w:w w:val="105"/>
        </w:rPr>
        <w:t>of</w:t>
      </w:r>
      <w:r>
        <w:rPr>
          <w:color w:val="231F20"/>
          <w:spacing w:val="-3"/>
          <w:w w:val="105"/>
        </w:rPr>
        <w:t> </w:t>
      </w:r>
      <w:r>
        <w:rPr>
          <w:color w:val="231F20"/>
          <w:spacing w:val="-2"/>
          <w:w w:val="105"/>
        </w:rPr>
        <w:t>historic</w:t>
      </w:r>
      <w:r>
        <w:rPr>
          <w:color w:val="231F20"/>
          <w:spacing w:val="-9"/>
          <w:w w:val="105"/>
        </w:rPr>
        <w:t> </w:t>
      </w:r>
      <w:r>
        <w:rPr>
          <w:color w:val="231F20"/>
          <w:spacing w:val="-2"/>
          <w:w w:val="105"/>
        </w:rPr>
        <w:t>places.</w:t>
      </w:r>
      <w:r>
        <w:rPr>
          <w:color w:val="231F20"/>
          <w:spacing w:val="-11"/>
          <w:w w:val="105"/>
        </w:rPr>
        <w:t> </w:t>
      </w:r>
      <w:r>
        <w:rPr>
          <w:color w:val="231F20"/>
          <w:spacing w:val="-2"/>
          <w:w w:val="105"/>
        </w:rPr>
        <w:t>A</w:t>
      </w:r>
      <w:r>
        <w:rPr>
          <w:color w:val="231F20"/>
          <w:spacing w:val="-8"/>
          <w:w w:val="105"/>
        </w:rPr>
        <w:t> </w:t>
      </w:r>
      <w:r>
        <w:rPr>
          <w:color w:val="231F20"/>
          <w:spacing w:val="-2"/>
          <w:w w:val="105"/>
        </w:rPr>
        <w:t>reorganization</w:t>
      </w:r>
      <w:r>
        <w:rPr>
          <w:color w:val="231F20"/>
          <w:spacing w:val="-9"/>
          <w:w w:val="105"/>
        </w:rPr>
        <w:t> </w:t>
      </w:r>
      <w:r>
        <w:rPr>
          <w:color w:val="231F20"/>
          <w:spacing w:val="-2"/>
          <w:w w:val="105"/>
        </w:rPr>
        <w:t>in</w:t>
      </w:r>
      <w:r>
        <w:rPr>
          <w:color w:val="231F20"/>
          <w:spacing w:val="-9"/>
          <w:w w:val="105"/>
        </w:rPr>
        <w:t> </w:t>
      </w:r>
      <w:r>
        <w:rPr>
          <w:color w:val="231F20"/>
          <w:spacing w:val="-2"/>
          <w:w w:val="105"/>
        </w:rPr>
        <w:t>1964</w:t>
      </w:r>
      <w:r>
        <w:rPr>
          <w:color w:val="231F20"/>
          <w:spacing w:val="-9"/>
          <w:w w:val="105"/>
        </w:rPr>
        <w:t> </w:t>
      </w:r>
      <w:r>
        <w:rPr>
          <w:color w:val="231F20"/>
          <w:spacing w:val="-2"/>
          <w:w w:val="105"/>
        </w:rPr>
        <w:t>clearly</w:t>
      </w:r>
      <w:r>
        <w:rPr>
          <w:color w:val="231F20"/>
          <w:spacing w:val="-11"/>
          <w:w w:val="105"/>
        </w:rPr>
        <w:t> </w:t>
      </w:r>
      <w:r>
        <w:rPr>
          <w:color w:val="231F20"/>
          <w:spacing w:val="-2"/>
          <w:w w:val="105"/>
        </w:rPr>
        <w:t>delineated</w:t>
      </w:r>
      <w:r>
        <w:rPr>
          <w:color w:val="231F20"/>
          <w:spacing w:val="-8"/>
          <w:w w:val="105"/>
        </w:rPr>
        <w:t> </w:t>
      </w:r>
      <w:r>
        <w:rPr>
          <w:color w:val="231F20"/>
          <w:spacing w:val="-2"/>
          <w:w w:val="105"/>
        </w:rPr>
        <w:t>three separate</w:t>
      </w:r>
      <w:r>
        <w:rPr>
          <w:color w:val="231F20"/>
          <w:spacing w:val="-3"/>
          <w:w w:val="105"/>
        </w:rPr>
        <w:t> </w:t>
      </w:r>
      <w:r>
        <w:rPr>
          <w:color w:val="231F20"/>
          <w:spacing w:val="-2"/>
          <w:w w:val="105"/>
        </w:rPr>
        <w:t>segments</w:t>
      </w:r>
      <w:r>
        <w:rPr>
          <w:color w:val="231F20"/>
          <w:spacing w:val="-3"/>
          <w:w w:val="105"/>
        </w:rPr>
        <w:t> </w:t>
      </w:r>
      <w:r>
        <w:rPr>
          <w:color w:val="231F20"/>
          <w:spacing w:val="-2"/>
          <w:w w:val="105"/>
        </w:rPr>
        <w:t>of the</w:t>
      </w:r>
      <w:r>
        <w:rPr>
          <w:color w:val="231F20"/>
          <w:spacing w:val="-3"/>
          <w:w w:val="105"/>
        </w:rPr>
        <w:t> </w:t>
      </w:r>
      <w:r>
        <w:rPr>
          <w:color w:val="231F20"/>
          <w:spacing w:val="-2"/>
          <w:w w:val="105"/>
        </w:rPr>
        <w:t>service:</w:t>
      </w:r>
      <w:r>
        <w:rPr>
          <w:color w:val="231F20"/>
          <w:spacing w:val="-3"/>
          <w:w w:val="105"/>
        </w:rPr>
        <w:t> </w:t>
      </w:r>
      <w:r>
        <w:rPr>
          <w:color w:val="231F20"/>
          <w:spacing w:val="-2"/>
          <w:w w:val="105"/>
        </w:rPr>
        <w:t>natural,</w:t>
      </w:r>
      <w:r>
        <w:rPr>
          <w:color w:val="231F20"/>
          <w:spacing w:val="-3"/>
          <w:w w:val="105"/>
        </w:rPr>
        <w:t> </w:t>
      </w:r>
      <w:r>
        <w:rPr>
          <w:color w:val="231F20"/>
          <w:spacing w:val="-2"/>
          <w:w w:val="105"/>
        </w:rPr>
        <w:t>historical,</w:t>
      </w:r>
      <w:r>
        <w:rPr>
          <w:color w:val="231F20"/>
          <w:spacing w:val="-3"/>
          <w:w w:val="105"/>
        </w:rPr>
        <w:t> </w:t>
      </w:r>
      <w:r>
        <w:rPr>
          <w:color w:val="231F20"/>
          <w:spacing w:val="-2"/>
          <w:w w:val="105"/>
        </w:rPr>
        <w:t>and</w:t>
      </w:r>
      <w:r>
        <w:rPr>
          <w:color w:val="231F20"/>
          <w:spacing w:val="-3"/>
          <w:w w:val="105"/>
        </w:rPr>
        <w:t> </w:t>
      </w:r>
      <w:r>
        <w:rPr>
          <w:color w:val="231F20"/>
          <w:spacing w:val="-2"/>
          <w:w w:val="105"/>
        </w:rPr>
        <w:t>recreational.</w:t>
      </w:r>
      <w:r>
        <w:rPr>
          <w:color w:val="231F20"/>
          <w:spacing w:val="-7"/>
          <w:w w:val="105"/>
        </w:rPr>
        <w:t> </w:t>
      </w:r>
      <w:r>
        <w:rPr>
          <w:color w:val="231F20"/>
          <w:spacing w:val="-2"/>
          <w:w w:val="105"/>
        </w:rPr>
        <w:t>Administrative</w:t>
      </w:r>
      <w:r>
        <w:rPr>
          <w:color w:val="231F20"/>
          <w:spacing w:val="-3"/>
          <w:w w:val="105"/>
        </w:rPr>
        <w:t> </w:t>
      </w:r>
      <w:r>
        <w:rPr>
          <w:color w:val="231F20"/>
          <w:spacing w:val="-2"/>
          <w:w w:val="105"/>
        </w:rPr>
        <w:t>policies </w:t>
      </w:r>
      <w:r>
        <w:rPr>
          <w:color w:val="231F20"/>
          <w:w w:val="105"/>
        </w:rPr>
        <w:t>for</w:t>
      </w:r>
      <w:r>
        <w:rPr>
          <w:color w:val="231F20"/>
          <w:spacing w:val="-13"/>
          <w:w w:val="105"/>
        </w:rPr>
        <w:t> </w:t>
      </w:r>
      <w:r>
        <w:rPr>
          <w:color w:val="231F20"/>
          <w:w w:val="105"/>
        </w:rPr>
        <w:t>each</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three</w:t>
      </w:r>
      <w:r>
        <w:rPr>
          <w:color w:val="231F20"/>
          <w:spacing w:val="-10"/>
          <w:w w:val="105"/>
        </w:rPr>
        <w:t> </w:t>
      </w:r>
      <w:r>
        <w:rPr>
          <w:color w:val="231F20"/>
          <w:w w:val="105"/>
        </w:rPr>
        <w:t>areas</w:t>
      </w:r>
      <w:r>
        <w:rPr>
          <w:color w:val="231F20"/>
          <w:spacing w:val="-10"/>
          <w:w w:val="105"/>
        </w:rPr>
        <w:t> </w:t>
      </w:r>
      <w:r>
        <w:rPr>
          <w:color w:val="231F20"/>
          <w:w w:val="105"/>
        </w:rPr>
        <w:t>were</w:t>
      </w:r>
      <w:r>
        <w:rPr>
          <w:color w:val="231F20"/>
          <w:spacing w:val="-10"/>
          <w:w w:val="105"/>
        </w:rPr>
        <w:t> </w:t>
      </w:r>
      <w:r>
        <w:rPr>
          <w:color w:val="231F20"/>
          <w:w w:val="105"/>
        </w:rPr>
        <w:t>issued</w:t>
      </w:r>
      <w:r>
        <w:rPr>
          <w:color w:val="231F20"/>
          <w:spacing w:val="-10"/>
          <w:w w:val="105"/>
        </w:rPr>
        <w:t> </w:t>
      </w:r>
      <w:r>
        <w:rPr>
          <w:color w:val="231F20"/>
          <w:w w:val="105"/>
        </w:rPr>
        <w:t>in</w:t>
      </w:r>
      <w:r>
        <w:rPr>
          <w:color w:val="231F20"/>
          <w:spacing w:val="-10"/>
          <w:w w:val="105"/>
        </w:rPr>
        <w:t> </w:t>
      </w:r>
      <w:r>
        <w:rPr>
          <w:color w:val="231F20"/>
          <w:w w:val="105"/>
        </w:rPr>
        <w:t>1968.</w:t>
      </w:r>
      <w:r>
        <w:rPr>
          <w:color w:val="231F20"/>
          <w:spacing w:val="-13"/>
          <w:w w:val="105"/>
        </w:rPr>
        <w:t> </w:t>
      </w:r>
      <w:r>
        <w:rPr>
          <w:color w:val="231F20"/>
          <w:w w:val="105"/>
        </w:rPr>
        <w:t>The</w:t>
      </w:r>
      <w:r>
        <w:rPr>
          <w:color w:val="231F20"/>
          <w:spacing w:val="-9"/>
          <w:w w:val="105"/>
        </w:rPr>
        <w:t> </w:t>
      </w:r>
      <w:r>
        <w:rPr>
          <w:color w:val="231F20"/>
          <w:w w:val="105"/>
        </w:rPr>
        <w:t>passage</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National</w:t>
      </w:r>
      <w:r>
        <w:rPr>
          <w:color w:val="231F20"/>
          <w:spacing w:val="-10"/>
          <w:w w:val="105"/>
        </w:rPr>
        <w:t> </w:t>
      </w:r>
      <w:r>
        <w:rPr>
          <w:color w:val="231F20"/>
          <w:w w:val="105"/>
        </w:rPr>
        <w:t>Historic</w:t>
      </w:r>
      <w:r>
        <w:rPr>
          <w:color w:val="231F20"/>
          <w:spacing w:val="-10"/>
          <w:w w:val="105"/>
        </w:rPr>
        <w:t> </w:t>
      </w:r>
      <w:r>
        <w:rPr>
          <w:color w:val="231F20"/>
          <w:w w:val="105"/>
        </w:rPr>
        <w:t>Preser- vation</w:t>
      </w:r>
      <w:r>
        <w:rPr>
          <w:color w:val="231F20"/>
          <w:spacing w:val="-10"/>
          <w:w w:val="105"/>
        </w:rPr>
        <w:t> </w:t>
      </w:r>
      <w:r>
        <w:rPr>
          <w:color w:val="231F20"/>
          <w:w w:val="105"/>
        </w:rPr>
        <w:t>Act</w:t>
      </w:r>
      <w:r>
        <w:rPr>
          <w:color w:val="231F20"/>
          <w:spacing w:val="-6"/>
          <w:w w:val="105"/>
        </w:rPr>
        <w:t> </w:t>
      </w:r>
      <w:r>
        <w:rPr>
          <w:color w:val="231F20"/>
          <w:w w:val="105"/>
        </w:rPr>
        <w:t>of 1966</w:t>
      </w:r>
      <w:r>
        <w:rPr>
          <w:color w:val="231F20"/>
          <w:spacing w:val="-6"/>
          <w:w w:val="105"/>
        </w:rPr>
        <w:t> </w:t>
      </w:r>
      <w:r>
        <w:rPr>
          <w:color w:val="231F20"/>
          <w:w w:val="105"/>
        </w:rPr>
        <w:t>expanded</w:t>
      </w:r>
      <w:r>
        <w:rPr>
          <w:color w:val="231F20"/>
          <w:spacing w:val="-6"/>
          <w:w w:val="105"/>
        </w:rPr>
        <w:t> </w:t>
      </w:r>
      <w:r>
        <w:rPr>
          <w:color w:val="231F20"/>
          <w:w w:val="105"/>
        </w:rPr>
        <w:t>the</w:t>
      </w:r>
      <w:r>
        <w:rPr>
          <w:color w:val="231F20"/>
          <w:spacing w:val="-6"/>
          <w:w w:val="105"/>
        </w:rPr>
        <w:t> </w:t>
      </w:r>
      <w:r>
        <w:rPr>
          <w:color w:val="231F20"/>
          <w:w w:val="105"/>
        </w:rPr>
        <w:t>role</w:t>
      </w:r>
      <w:r>
        <w:rPr>
          <w:color w:val="231F20"/>
          <w:spacing w:val="-6"/>
          <w:w w:val="105"/>
        </w:rPr>
        <w:t> </w:t>
      </w:r>
      <w:r>
        <w:rPr>
          <w:color w:val="231F20"/>
          <w:w w:val="105"/>
        </w:rPr>
        <w:t>of the</w:t>
      </w:r>
      <w:r>
        <w:rPr>
          <w:color w:val="231F20"/>
          <w:spacing w:val="-6"/>
          <w:w w:val="105"/>
        </w:rPr>
        <w:t> </w:t>
      </w:r>
      <w:r>
        <w:rPr>
          <w:color w:val="231F20"/>
          <w:w w:val="105"/>
        </w:rPr>
        <w:t>National</w:t>
      </w:r>
      <w:r>
        <w:rPr>
          <w:color w:val="231F20"/>
          <w:spacing w:val="-6"/>
          <w:w w:val="105"/>
        </w:rPr>
        <w:t> </w:t>
      </w:r>
      <w:r>
        <w:rPr>
          <w:color w:val="231F20"/>
          <w:w w:val="105"/>
        </w:rPr>
        <w:t>Park</w:t>
      </w:r>
      <w:r>
        <w:rPr>
          <w:color w:val="231F20"/>
          <w:spacing w:val="-6"/>
          <w:w w:val="105"/>
        </w:rPr>
        <w:t> </w:t>
      </w:r>
      <w:r>
        <w:rPr>
          <w:color w:val="231F20"/>
          <w:w w:val="105"/>
        </w:rPr>
        <w:t>Service</w:t>
      </w:r>
      <w:r>
        <w:rPr>
          <w:color w:val="231F20"/>
          <w:spacing w:val="-6"/>
          <w:w w:val="105"/>
        </w:rPr>
        <w:t> </w:t>
      </w:r>
      <w:r>
        <w:rPr>
          <w:color w:val="231F20"/>
          <w:w w:val="105"/>
        </w:rPr>
        <w:t>in</w:t>
      </w:r>
      <w:r>
        <w:rPr>
          <w:color w:val="231F20"/>
          <w:spacing w:val="-6"/>
          <w:w w:val="105"/>
        </w:rPr>
        <w:t> </w:t>
      </w:r>
      <w:r>
        <w:rPr>
          <w:color w:val="231F20"/>
          <w:w w:val="105"/>
        </w:rPr>
        <w:t>historic</w:t>
      </w:r>
      <w:r>
        <w:rPr>
          <w:color w:val="231F20"/>
          <w:spacing w:val="-6"/>
          <w:w w:val="105"/>
        </w:rPr>
        <w:t> </w:t>
      </w:r>
      <w:r>
        <w:rPr>
          <w:color w:val="231F20"/>
          <w:w w:val="105"/>
        </w:rPr>
        <w:t>preservation, establishing</w:t>
      </w:r>
      <w:r>
        <w:rPr>
          <w:color w:val="231F20"/>
          <w:spacing w:val="-11"/>
          <w:w w:val="105"/>
        </w:rPr>
        <w:t> </w:t>
      </w:r>
      <w:r>
        <w:rPr>
          <w:color w:val="231F20"/>
          <w:w w:val="105"/>
        </w:rPr>
        <w:t>the</w:t>
      </w:r>
      <w:r>
        <w:rPr>
          <w:color w:val="231F20"/>
          <w:spacing w:val="-11"/>
          <w:w w:val="105"/>
        </w:rPr>
        <w:t> </w:t>
      </w:r>
      <w:r>
        <w:rPr>
          <w:color w:val="231F20"/>
          <w:w w:val="105"/>
        </w:rPr>
        <w:t>National</w:t>
      </w:r>
      <w:r>
        <w:rPr>
          <w:color w:val="231F20"/>
          <w:spacing w:val="-11"/>
          <w:w w:val="105"/>
        </w:rPr>
        <w:t> </w:t>
      </w:r>
      <w:r>
        <w:rPr>
          <w:color w:val="231F20"/>
          <w:w w:val="105"/>
        </w:rPr>
        <w:t>Register</w:t>
      </w:r>
      <w:r>
        <w:rPr>
          <w:color w:val="231F20"/>
          <w:spacing w:val="-11"/>
          <w:w w:val="105"/>
        </w:rPr>
        <w:t> </w:t>
      </w:r>
      <w:r>
        <w:rPr>
          <w:color w:val="231F20"/>
          <w:w w:val="105"/>
        </w:rPr>
        <w:t>of</w:t>
      </w:r>
      <w:r>
        <w:rPr>
          <w:color w:val="231F20"/>
          <w:spacing w:val="-5"/>
          <w:w w:val="105"/>
        </w:rPr>
        <w:t> </w:t>
      </w:r>
      <w:r>
        <w:rPr>
          <w:color w:val="231F20"/>
          <w:w w:val="105"/>
        </w:rPr>
        <w:t>Historic</w:t>
      </w:r>
      <w:r>
        <w:rPr>
          <w:color w:val="231F20"/>
          <w:spacing w:val="-11"/>
          <w:w w:val="105"/>
        </w:rPr>
        <w:t> </w:t>
      </w:r>
      <w:r>
        <w:rPr>
          <w:color w:val="231F20"/>
          <w:w w:val="105"/>
        </w:rPr>
        <w:t>Places</w:t>
      </w:r>
      <w:r>
        <w:rPr>
          <w:color w:val="231F20"/>
          <w:spacing w:val="-11"/>
          <w:w w:val="105"/>
        </w:rPr>
        <w:t> </w:t>
      </w:r>
      <w:r>
        <w:rPr>
          <w:color w:val="231F20"/>
          <w:w w:val="105"/>
        </w:rPr>
        <w:t>and</w:t>
      </w:r>
      <w:r>
        <w:rPr>
          <w:color w:val="231F20"/>
          <w:spacing w:val="-11"/>
          <w:w w:val="105"/>
        </w:rPr>
        <w:t> </w:t>
      </w:r>
      <w:r>
        <w:rPr>
          <w:color w:val="231F20"/>
          <w:w w:val="105"/>
        </w:rPr>
        <w:t>programs</w:t>
      </w:r>
      <w:r>
        <w:rPr>
          <w:color w:val="231F20"/>
          <w:spacing w:val="-11"/>
          <w:w w:val="105"/>
        </w:rPr>
        <w:t> </w:t>
      </w:r>
      <w:r>
        <w:rPr>
          <w:color w:val="231F20"/>
          <w:w w:val="105"/>
        </w:rPr>
        <w:t>to</w:t>
      </w:r>
      <w:r>
        <w:rPr>
          <w:color w:val="231F20"/>
          <w:spacing w:val="-11"/>
          <w:w w:val="105"/>
        </w:rPr>
        <w:t> </w:t>
      </w:r>
      <w:r>
        <w:rPr>
          <w:color w:val="231F20"/>
          <w:w w:val="105"/>
        </w:rPr>
        <w:t>assist</w:t>
      </w:r>
      <w:r>
        <w:rPr>
          <w:color w:val="231F20"/>
          <w:spacing w:val="-11"/>
          <w:w w:val="105"/>
        </w:rPr>
        <w:t> </w:t>
      </w:r>
      <w:r>
        <w:rPr>
          <w:color w:val="231F20"/>
          <w:w w:val="105"/>
        </w:rPr>
        <w:t>states</w:t>
      </w:r>
      <w:r>
        <w:rPr>
          <w:color w:val="231F20"/>
          <w:spacing w:val="-11"/>
          <w:w w:val="105"/>
        </w:rPr>
        <w:t> </w:t>
      </w:r>
      <w:r>
        <w:rPr>
          <w:color w:val="231F20"/>
          <w:w w:val="105"/>
        </w:rPr>
        <w:t>in</w:t>
      </w:r>
      <w:r>
        <w:rPr>
          <w:color w:val="231F20"/>
          <w:spacing w:val="-11"/>
          <w:w w:val="105"/>
        </w:rPr>
        <w:t> </w:t>
      </w:r>
      <w:r>
        <w:rPr>
          <w:color w:val="231F20"/>
          <w:w w:val="105"/>
        </w:rPr>
        <w:t>conduct- ing</w:t>
      </w:r>
      <w:r>
        <w:rPr>
          <w:color w:val="231F20"/>
          <w:spacing w:val="-10"/>
          <w:w w:val="105"/>
        </w:rPr>
        <w:t> </w:t>
      </w:r>
      <w:r>
        <w:rPr>
          <w:color w:val="231F20"/>
          <w:w w:val="105"/>
        </w:rPr>
        <w:t>surveys</w:t>
      </w:r>
      <w:r>
        <w:rPr>
          <w:color w:val="231F20"/>
          <w:spacing w:val="-10"/>
          <w:w w:val="105"/>
        </w:rPr>
        <w:t> </w:t>
      </w:r>
      <w:r>
        <w:rPr>
          <w:color w:val="231F20"/>
          <w:w w:val="105"/>
        </w:rPr>
        <w:t>of</w:t>
      </w:r>
      <w:r>
        <w:rPr>
          <w:color w:val="231F20"/>
          <w:spacing w:val="-4"/>
          <w:w w:val="105"/>
        </w:rPr>
        <w:t> </w:t>
      </w:r>
      <w:r>
        <w:rPr>
          <w:color w:val="231F20"/>
          <w:w w:val="105"/>
        </w:rPr>
        <w:t>historic</w:t>
      </w:r>
      <w:r>
        <w:rPr>
          <w:color w:val="231F20"/>
          <w:spacing w:val="-10"/>
          <w:w w:val="105"/>
        </w:rPr>
        <w:t> </w:t>
      </w:r>
      <w:r>
        <w:rPr>
          <w:color w:val="231F20"/>
          <w:w w:val="105"/>
        </w:rPr>
        <w:t>buildings</w:t>
      </w:r>
      <w:r>
        <w:rPr>
          <w:color w:val="231F20"/>
          <w:spacing w:val="-10"/>
          <w:w w:val="105"/>
        </w:rPr>
        <w:t> </w:t>
      </w:r>
      <w:r>
        <w:rPr>
          <w:color w:val="231F20"/>
          <w:w w:val="105"/>
        </w:rPr>
        <w:t>and</w:t>
      </w:r>
      <w:r>
        <w:rPr>
          <w:color w:val="231F20"/>
          <w:spacing w:val="-10"/>
          <w:w w:val="105"/>
        </w:rPr>
        <w:t> </w:t>
      </w:r>
      <w:r>
        <w:rPr>
          <w:color w:val="231F20"/>
          <w:w w:val="105"/>
        </w:rPr>
        <w:t>areas</w:t>
      </w:r>
      <w:r>
        <w:rPr>
          <w:color w:val="231F20"/>
          <w:spacing w:val="-10"/>
          <w:w w:val="105"/>
        </w:rPr>
        <w:t> </w:t>
      </w:r>
      <w:r>
        <w:rPr>
          <w:color w:val="231F20"/>
          <w:w w:val="105"/>
        </w:rPr>
        <w:t>and</w:t>
      </w:r>
      <w:r>
        <w:rPr>
          <w:color w:val="231F20"/>
          <w:spacing w:val="-10"/>
          <w:w w:val="105"/>
        </w:rPr>
        <w:t> </w:t>
      </w:r>
      <w:r>
        <w:rPr>
          <w:color w:val="231F20"/>
          <w:w w:val="105"/>
        </w:rPr>
        <w:t>developing</w:t>
      </w:r>
      <w:r>
        <w:rPr>
          <w:color w:val="231F20"/>
          <w:spacing w:val="-10"/>
          <w:w w:val="105"/>
        </w:rPr>
        <w:t> </w:t>
      </w:r>
      <w:r>
        <w:rPr>
          <w:color w:val="231F20"/>
          <w:w w:val="105"/>
        </w:rPr>
        <w:t>plans</w:t>
      </w:r>
      <w:r>
        <w:rPr>
          <w:color w:val="231F20"/>
          <w:spacing w:val="-10"/>
          <w:w w:val="105"/>
        </w:rPr>
        <w:t> </w:t>
      </w:r>
      <w:r>
        <w:rPr>
          <w:color w:val="231F20"/>
          <w:w w:val="105"/>
        </w:rPr>
        <w:t>and</w:t>
      </w:r>
      <w:r>
        <w:rPr>
          <w:color w:val="231F20"/>
          <w:spacing w:val="-10"/>
          <w:w w:val="105"/>
        </w:rPr>
        <w:t> </w:t>
      </w:r>
      <w:r>
        <w:rPr>
          <w:color w:val="231F20"/>
          <w:w w:val="105"/>
        </w:rPr>
        <w:t>programs</w:t>
      </w:r>
      <w:r>
        <w:rPr>
          <w:color w:val="231F20"/>
          <w:spacing w:val="-10"/>
          <w:w w:val="105"/>
        </w:rPr>
        <w:t> </w:t>
      </w:r>
      <w:r>
        <w:rPr>
          <w:color w:val="231F20"/>
          <w:w w:val="105"/>
        </w:rPr>
        <w:t>to</w:t>
      </w:r>
      <w:r>
        <w:rPr>
          <w:color w:val="231F20"/>
          <w:spacing w:val="-10"/>
          <w:w w:val="105"/>
        </w:rPr>
        <w:t> </w:t>
      </w:r>
      <w:r>
        <w:rPr>
          <w:color w:val="231F20"/>
          <w:w w:val="105"/>
        </w:rPr>
        <w:t>recognize and</w:t>
      </w:r>
      <w:r>
        <w:rPr>
          <w:color w:val="231F20"/>
          <w:spacing w:val="-5"/>
          <w:w w:val="105"/>
        </w:rPr>
        <w:t> </w:t>
      </w:r>
      <w:r>
        <w:rPr>
          <w:color w:val="231F20"/>
          <w:w w:val="105"/>
        </w:rPr>
        <w:t>protect</w:t>
      </w:r>
      <w:r>
        <w:rPr>
          <w:color w:val="231F20"/>
          <w:spacing w:val="-5"/>
          <w:w w:val="105"/>
        </w:rPr>
        <w:t> </w:t>
      </w:r>
      <w:r>
        <w:rPr>
          <w:color w:val="231F20"/>
          <w:w w:val="105"/>
        </w:rPr>
        <w:t>them.</w:t>
      </w:r>
      <w:r>
        <w:rPr>
          <w:color w:val="231F20"/>
          <w:spacing w:val="-12"/>
          <w:w w:val="105"/>
        </w:rPr>
        <w:t> </w:t>
      </w:r>
      <w:r>
        <w:rPr>
          <w:color w:val="231F20"/>
          <w:w w:val="105"/>
        </w:rPr>
        <w:t>The</w:t>
      </w:r>
      <w:r>
        <w:rPr>
          <w:color w:val="231F20"/>
          <w:spacing w:val="-5"/>
          <w:w w:val="105"/>
        </w:rPr>
        <w:t> </w:t>
      </w:r>
      <w:r>
        <w:rPr>
          <w:color w:val="231F20"/>
          <w:w w:val="105"/>
        </w:rPr>
        <w:t>act</w:t>
      </w:r>
      <w:r>
        <w:rPr>
          <w:color w:val="231F20"/>
          <w:spacing w:val="-5"/>
          <w:w w:val="105"/>
        </w:rPr>
        <w:t> </w:t>
      </w:r>
      <w:r>
        <w:rPr>
          <w:color w:val="231F20"/>
          <w:w w:val="105"/>
        </w:rPr>
        <w:t>also</w:t>
      </w:r>
      <w:r>
        <w:rPr>
          <w:color w:val="231F20"/>
          <w:spacing w:val="-5"/>
          <w:w w:val="105"/>
        </w:rPr>
        <w:t> </w:t>
      </w:r>
      <w:r>
        <w:rPr>
          <w:color w:val="231F20"/>
          <w:w w:val="105"/>
        </w:rPr>
        <w:t>set</w:t>
      </w:r>
      <w:r>
        <w:rPr>
          <w:color w:val="231F20"/>
          <w:spacing w:val="-5"/>
          <w:w w:val="105"/>
        </w:rPr>
        <w:t> </w:t>
      </w:r>
      <w:r>
        <w:rPr>
          <w:color w:val="231F20"/>
          <w:w w:val="105"/>
        </w:rPr>
        <w:t>up</w:t>
      </w:r>
      <w:r>
        <w:rPr>
          <w:color w:val="231F20"/>
          <w:spacing w:val="-5"/>
          <w:w w:val="105"/>
        </w:rPr>
        <w:t> </w:t>
      </w:r>
      <w:r>
        <w:rPr>
          <w:color w:val="231F20"/>
          <w:w w:val="105"/>
        </w:rPr>
        <w:t>the</w:t>
      </w:r>
      <w:r>
        <w:rPr>
          <w:color w:val="231F20"/>
          <w:spacing w:val="-9"/>
          <w:w w:val="105"/>
        </w:rPr>
        <w:t> </w:t>
      </w:r>
      <w:r>
        <w:rPr>
          <w:color w:val="231F20"/>
          <w:w w:val="105"/>
        </w:rPr>
        <w:t>Advisory</w:t>
      </w:r>
      <w:r>
        <w:rPr>
          <w:color w:val="231F20"/>
          <w:spacing w:val="-8"/>
          <w:w w:val="105"/>
        </w:rPr>
        <w:t> </w:t>
      </w:r>
      <w:r>
        <w:rPr>
          <w:color w:val="231F20"/>
          <w:w w:val="105"/>
        </w:rPr>
        <w:t>Council</w:t>
      </w:r>
      <w:r>
        <w:rPr>
          <w:color w:val="231F20"/>
          <w:spacing w:val="-5"/>
          <w:w w:val="105"/>
        </w:rPr>
        <w:t> </w:t>
      </w:r>
      <w:r>
        <w:rPr>
          <w:color w:val="231F20"/>
          <w:w w:val="105"/>
        </w:rPr>
        <w:t>on</w:t>
      </w:r>
      <w:r>
        <w:rPr>
          <w:color w:val="231F20"/>
          <w:spacing w:val="-5"/>
          <w:w w:val="105"/>
        </w:rPr>
        <w:t> </w:t>
      </w:r>
      <w:r>
        <w:rPr>
          <w:color w:val="231F20"/>
          <w:w w:val="105"/>
        </w:rPr>
        <w:t>Historic</w:t>
      </w:r>
      <w:r>
        <w:rPr>
          <w:color w:val="231F20"/>
          <w:spacing w:val="-5"/>
          <w:w w:val="105"/>
        </w:rPr>
        <w:t> </w:t>
      </w:r>
      <w:r>
        <w:rPr>
          <w:color w:val="231F20"/>
          <w:w w:val="105"/>
        </w:rPr>
        <w:t>Preservation</w:t>
      </w:r>
      <w:r>
        <w:rPr>
          <w:color w:val="231F20"/>
          <w:spacing w:val="-5"/>
          <w:w w:val="105"/>
        </w:rPr>
        <w:t> </w:t>
      </w:r>
      <w:r>
        <w:rPr>
          <w:color w:val="231F20"/>
          <w:w w:val="105"/>
        </w:rPr>
        <w:t>to</w:t>
      </w:r>
      <w:r>
        <w:rPr>
          <w:color w:val="231F20"/>
          <w:spacing w:val="-5"/>
          <w:w w:val="105"/>
        </w:rPr>
        <w:t> </w:t>
      </w:r>
      <w:r>
        <w:rPr>
          <w:color w:val="231F20"/>
          <w:w w:val="105"/>
        </w:rPr>
        <w:t>advise Congress</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1"/>
          <w:w w:val="105"/>
        </w:rPr>
        <w:t> </w:t>
      </w:r>
      <w:r>
        <w:rPr>
          <w:color w:val="231F20"/>
          <w:w w:val="105"/>
        </w:rPr>
        <w:t>president.</w:t>
      </w:r>
      <w:r>
        <w:rPr>
          <w:color w:val="231F20"/>
          <w:spacing w:val="-11"/>
          <w:w w:val="105"/>
        </w:rPr>
        <w:t> </w:t>
      </w:r>
      <w:r>
        <w:rPr>
          <w:color w:val="231F20"/>
          <w:w w:val="105"/>
        </w:rPr>
        <w:t>In</w:t>
      </w:r>
      <w:r>
        <w:rPr>
          <w:color w:val="231F20"/>
          <w:spacing w:val="-11"/>
          <w:w w:val="105"/>
        </w:rPr>
        <w:t> </w:t>
      </w:r>
      <w:r>
        <w:rPr>
          <w:color w:val="231F20"/>
          <w:w w:val="105"/>
        </w:rPr>
        <w:t>1971,</w:t>
      </w:r>
      <w:r>
        <w:rPr>
          <w:color w:val="231F20"/>
          <w:spacing w:val="-10"/>
          <w:w w:val="105"/>
        </w:rPr>
        <w:t> </w:t>
      </w:r>
      <w:r>
        <w:rPr>
          <w:color w:val="231F20"/>
          <w:w w:val="105"/>
        </w:rPr>
        <w:t>President</w:t>
      </w:r>
      <w:r>
        <w:rPr>
          <w:color w:val="231F20"/>
          <w:spacing w:val="-11"/>
          <w:w w:val="105"/>
        </w:rPr>
        <w:t> </w:t>
      </w:r>
      <w:r>
        <w:rPr>
          <w:color w:val="231F20"/>
          <w:w w:val="105"/>
        </w:rPr>
        <w:t>Richard</w:t>
      </w:r>
      <w:r>
        <w:rPr>
          <w:color w:val="231F20"/>
          <w:spacing w:val="-10"/>
          <w:w w:val="105"/>
        </w:rPr>
        <w:t> </w:t>
      </w:r>
      <w:r>
        <w:rPr>
          <w:color w:val="231F20"/>
          <w:w w:val="105"/>
        </w:rPr>
        <w:t>Nixon</w:t>
      </w:r>
      <w:r>
        <w:rPr>
          <w:color w:val="231F20"/>
          <w:spacing w:val="-10"/>
          <w:w w:val="105"/>
        </w:rPr>
        <w:t> </w:t>
      </w:r>
      <w:r>
        <w:rPr>
          <w:color w:val="231F20"/>
          <w:w w:val="105"/>
        </w:rPr>
        <w:t>signed</w:t>
      </w:r>
      <w:r>
        <w:rPr>
          <w:color w:val="231F20"/>
          <w:spacing w:val="-11"/>
          <w:w w:val="105"/>
        </w:rPr>
        <w:t> </w:t>
      </w:r>
      <w:r>
        <w:rPr>
          <w:color w:val="231F20"/>
          <w:w w:val="105"/>
        </w:rPr>
        <w:t>Executive</w:t>
      </w:r>
      <w:r>
        <w:rPr>
          <w:color w:val="231F20"/>
          <w:spacing w:val="-10"/>
          <w:w w:val="105"/>
        </w:rPr>
        <w:t> </w:t>
      </w:r>
      <w:r>
        <w:rPr>
          <w:color w:val="231F20"/>
          <w:w w:val="105"/>
        </w:rPr>
        <w:t>Order</w:t>
      </w:r>
      <w:r>
        <w:rPr>
          <w:color w:val="231F20"/>
          <w:spacing w:val="-10"/>
          <w:w w:val="105"/>
        </w:rPr>
        <w:t> </w:t>
      </w:r>
      <w:r>
        <w:rPr>
          <w:color w:val="231F20"/>
          <w:w w:val="105"/>
        </w:rPr>
        <w:t>11593, </w:t>
      </w:r>
      <w:r>
        <w:rPr>
          <w:color w:val="231F20"/>
          <w:spacing w:val="-2"/>
          <w:w w:val="105"/>
        </w:rPr>
        <w:t>which</w:t>
      </w:r>
      <w:r>
        <w:rPr>
          <w:color w:val="231F20"/>
          <w:spacing w:val="-11"/>
          <w:w w:val="105"/>
        </w:rPr>
        <w:t> </w:t>
      </w:r>
      <w:r>
        <w:rPr>
          <w:color w:val="231F20"/>
          <w:spacing w:val="-2"/>
          <w:w w:val="105"/>
        </w:rPr>
        <w:t>directed</w:t>
      </w:r>
      <w:r>
        <w:rPr>
          <w:color w:val="231F20"/>
          <w:spacing w:val="-10"/>
          <w:w w:val="105"/>
        </w:rPr>
        <w:t> </w:t>
      </w:r>
      <w:r>
        <w:rPr>
          <w:color w:val="231F20"/>
          <w:spacing w:val="-2"/>
          <w:w w:val="105"/>
        </w:rPr>
        <w:t>federal</w:t>
      </w:r>
      <w:r>
        <w:rPr>
          <w:color w:val="231F20"/>
          <w:spacing w:val="-10"/>
          <w:w w:val="105"/>
        </w:rPr>
        <w:t> </w:t>
      </w:r>
      <w:r>
        <w:rPr>
          <w:color w:val="231F20"/>
          <w:spacing w:val="-2"/>
          <w:w w:val="105"/>
        </w:rPr>
        <w:t>agencies</w:t>
      </w:r>
      <w:r>
        <w:rPr>
          <w:color w:val="231F20"/>
          <w:spacing w:val="-10"/>
          <w:w w:val="105"/>
        </w:rPr>
        <w:t> </w:t>
      </w:r>
      <w:r>
        <w:rPr>
          <w:color w:val="231F20"/>
          <w:spacing w:val="-2"/>
          <w:w w:val="105"/>
        </w:rPr>
        <w:t>to</w:t>
      </w:r>
      <w:r>
        <w:rPr>
          <w:color w:val="231F20"/>
          <w:spacing w:val="-10"/>
          <w:w w:val="105"/>
        </w:rPr>
        <w:t> </w:t>
      </w:r>
      <w:r>
        <w:rPr>
          <w:color w:val="231F20"/>
          <w:spacing w:val="-2"/>
          <w:w w:val="105"/>
        </w:rPr>
        <w:t>identify</w:t>
      </w:r>
      <w:r>
        <w:rPr>
          <w:color w:val="231F20"/>
          <w:spacing w:val="-10"/>
          <w:w w:val="105"/>
        </w:rPr>
        <w:t> </w:t>
      </w:r>
      <w:r>
        <w:rPr>
          <w:color w:val="231F20"/>
          <w:spacing w:val="-2"/>
          <w:w w:val="105"/>
        </w:rPr>
        <w:t>federally</w:t>
      </w:r>
      <w:r>
        <w:rPr>
          <w:color w:val="231F20"/>
          <w:spacing w:val="-10"/>
          <w:w w:val="105"/>
        </w:rPr>
        <w:t> </w:t>
      </w:r>
      <w:r>
        <w:rPr>
          <w:color w:val="231F20"/>
          <w:spacing w:val="-2"/>
          <w:w w:val="105"/>
        </w:rPr>
        <w:t>owned</w:t>
      </w:r>
      <w:r>
        <w:rPr>
          <w:color w:val="231F20"/>
          <w:spacing w:val="-11"/>
          <w:w w:val="105"/>
        </w:rPr>
        <w:t> </w:t>
      </w:r>
      <w:r>
        <w:rPr>
          <w:color w:val="231F20"/>
          <w:spacing w:val="-2"/>
          <w:w w:val="105"/>
        </w:rPr>
        <w:t>historic</w:t>
      </w:r>
      <w:r>
        <w:rPr>
          <w:color w:val="231F20"/>
          <w:spacing w:val="-10"/>
          <w:w w:val="105"/>
        </w:rPr>
        <w:t> </w:t>
      </w:r>
      <w:r>
        <w:rPr>
          <w:color w:val="231F20"/>
          <w:spacing w:val="-2"/>
          <w:w w:val="105"/>
        </w:rPr>
        <w:t>resources</w:t>
      </w:r>
      <w:r>
        <w:rPr>
          <w:color w:val="231F20"/>
          <w:spacing w:val="-9"/>
          <w:w w:val="105"/>
        </w:rPr>
        <w:t> </w:t>
      </w:r>
      <w:r>
        <w:rPr>
          <w:color w:val="231F20"/>
          <w:spacing w:val="-2"/>
          <w:w w:val="105"/>
        </w:rPr>
        <w:t>and</w:t>
      </w:r>
      <w:r>
        <w:rPr>
          <w:color w:val="231F20"/>
          <w:spacing w:val="-10"/>
          <w:w w:val="105"/>
        </w:rPr>
        <w:t> </w:t>
      </w:r>
      <w:r>
        <w:rPr>
          <w:color w:val="231F20"/>
          <w:spacing w:val="-2"/>
          <w:w w:val="105"/>
        </w:rPr>
        <w:t>to</w:t>
      </w:r>
      <w:r>
        <w:rPr>
          <w:color w:val="231F20"/>
          <w:spacing w:val="-10"/>
          <w:w w:val="105"/>
        </w:rPr>
        <w:t> </w:t>
      </w:r>
      <w:r>
        <w:rPr>
          <w:color w:val="231F20"/>
          <w:spacing w:val="-2"/>
          <w:w w:val="105"/>
        </w:rPr>
        <w:t>nominate </w:t>
      </w:r>
      <w:r>
        <w:rPr>
          <w:color w:val="231F20"/>
          <w:w w:val="105"/>
        </w:rPr>
        <w:t>and</w:t>
      </w:r>
      <w:r>
        <w:rPr>
          <w:color w:val="231F20"/>
          <w:spacing w:val="-13"/>
          <w:w w:val="105"/>
        </w:rPr>
        <w:t> </w:t>
      </w:r>
      <w:r>
        <w:rPr>
          <w:color w:val="231F20"/>
          <w:w w:val="105"/>
        </w:rPr>
        <w:t>preserve</w:t>
      </w:r>
      <w:r>
        <w:rPr>
          <w:color w:val="231F20"/>
          <w:spacing w:val="-12"/>
          <w:w w:val="105"/>
        </w:rPr>
        <w:t> </w:t>
      </w:r>
      <w:r>
        <w:rPr>
          <w:color w:val="231F20"/>
          <w:w w:val="105"/>
        </w:rPr>
        <w:t>them.</w:t>
      </w:r>
      <w:r>
        <w:rPr>
          <w:color w:val="231F20"/>
          <w:spacing w:val="-12"/>
          <w:w w:val="105"/>
        </w:rPr>
        <w:t> </w:t>
      </w:r>
      <w:r>
        <w:rPr>
          <w:color w:val="231F20"/>
          <w:w w:val="105"/>
        </w:rPr>
        <w:t>These</w:t>
      </w:r>
      <w:r>
        <w:rPr>
          <w:color w:val="231F20"/>
          <w:spacing w:val="-12"/>
          <w:w w:val="105"/>
        </w:rPr>
        <w:t> </w:t>
      </w:r>
      <w:r>
        <w:rPr>
          <w:color w:val="231F20"/>
          <w:w w:val="105"/>
        </w:rPr>
        <w:t>actions,</w:t>
      </w:r>
      <w:r>
        <w:rPr>
          <w:color w:val="231F20"/>
          <w:spacing w:val="-12"/>
          <w:w w:val="105"/>
        </w:rPr>
        <w:t> </w:t>
      </w:r>
      <w:r>
        <w:rPr>
          <w:color w:val="231F20"/>
          <w:w w:val="105"/>
        </w:rPr>
        <w:t>along</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3"/>
          <w:w w:val="105"/>
        </w:rPr>
        <w:t> </w:t>
      </w:r>
      <w:r>
        <w:rPr>
          <w:color w:val="231F20"/>
          <w:w w:val="105"/>
        </w:rPr>
        <w:t>upcoming</w:t>
      </w:r>
      <w:r>
        <w:rPr>
          <w:color w:val="231F20"/>
          <w:spacing w:val="-12"/>
          <w:w w:val="105"/>
        </w:rPr>
        <w:t> </w:t>
      </w:r>
      <w:r>
        <w:rPr>
          <w:color w:val="231F20"/>
          <w:w w:val="105"/>
        </w:rPr>
        <w:t>bicentennial</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establishment of</w:t>
      </w:r>
      <w:r>
        <w:rPr>
          <w:color w:val="231F20"/>
          <w:spacing w:val="-1"/>
          <w:w w:val="105"/>
        </w:rPr>
        <w:t> </w:t>
      </w:r>
      <w:r>
        <w:rPr>
          <w:color w:val="231F20"/>
          <w:w w:val="105"/>
        </w:rPr>
        <w:t>the</w:t>
      </w:r>
      <w:r>
        <w:rPr>
          <w:color w:val="231F20"/>
          <w:spacing w:val="-7"/>
          <w:w w:val="105"/>
        </w:rPr>
        <w:t> </w:t>
      </w:r>
      <w:r>
        <w:rPr>
          <w:color w:val="231F20"/>
          <w:w w:val="105"/>
        </w:rPr>
        <w:t>United</w:t>
      </w:r>
      <w:r>
        <w:rPr>
          <w:color w:val="231F20"/>
          <w:spacing w:val="-7"/>
          <w:w w:val="105"/>
        </w:rPr>
        <w:t> </w:t>
      </w:r>
      <w:r>
        <w:rPr>
          <w:color w:val="231F20"/>
          <w:w w:val="105"/>
        </w:rPr>
        <w:t>States,</w:t>
      </w:r>
      <w:r>
        <w:rPr>
          <w:color w:val="231F20"/>
          <w:spacing w:val="-7"/>
          <w:w w:val="105"/>
        </w:rPr>
        <w:t> </w:t>
      </w:r>
      <w:r>
        <w:rPr>
          <w:color w:val="231F20"/>
          <w:w w:val="105"/>
        </w:rPr>
        <w:t>increased</w:t>
      </w:r>
      <w:r>
        <w:rPr>
          <w:color w:val="231F20"/>
          <w:spacing w:val="-7"/>
          <w:w w:val="105"/>
        </w:rPr>
        <w:t> </w:t>
      </w:r>
      <w:r>
        <w:rPr>
          <w:color w:val="231F20"/>
          <w:w w:val="105"/>
        </w:rPr>
        <w:t>the</w:t>
      </w:r>
      <w:r>
        <w:rPr>
          <w:color w:val="231F20"/>
          <w:spacing w:val="-7"/>
          <w:w w:val="105"/>
        </w:rPr>
        <w:t> </w:t>
      </w:r>
      <w:r>
        <w:rPr>
          <w:color w:val="231F20"/>
          <w:w w:val="105"/>
        </w:rPr>
        <w:t>visibility</w:t>
      </w:r>
      <w:r>
        <w:rPr>
          <w:color w:val="231F20"/>
          <w:spacing w:val="-10"/>
          <w:w w:val="105"/>
        </w:rPr>
        <w:t> </w:t>
      </w:r>
      <w:r>
        <w:rPr>
          <w:color w:val="231F20"/>
          <w:w w:val="105"/>
        </w:rPr>
        <w:t>of</w:t>
      </w:r>
      <w:r>
        <w:rPr>
          <w:color w:val="231F20"/>
          <w:spacing w:val="-1"/>
          <w:w w:val="105"/>
        </w:rPr>
        <w:t> </w:t>
      </w:r>
      <w:r>
        <w:rPr>
          <w:color w:val="231F20"/>
          <w:w w:val="105"/>
        </w:rPr>
        <w:t>historic</w:t>
      </w:r>
      <w:r>
        <w:rPr>
          <w:color w:val="231F20"/>
          <w:spacing w:val="-7"/>
          <w:w w:val="105"/>
        </w:rPr>
        <w:t> </w:t>
      </w:r>
      <w:r>
        <w:rPr>
          <w:color w:val="231F20"/>
          <w:w w:val="105"/>
        </w:rPr>
        <w:t>places</w:t>
      </w:r>
      <w:r>
        <w:rPr>
          <w:color w:val="231F20"/>
          <w:spacing w:val="-7"/>
          <w:w w:val="105"/>
        </w:rPr>
        <w:t> </w:t>
      </w:r>
      <w:r>
        <w:rPr>
          <w:color w:val="231F20"/>
          <w:w w:val="105"/>
        </w:rPr>
        <w:t>and</w:t>
      </w:r>
      <w:r>
        <w:rPr>
          <w:color w:val="231F20"/>
          <w:spacing w:val="-7"/>
          <w:w w:val="105"/>
        </w:rPr>
        <w:t> </w:t>
      </w:r>
      <w:r>
        <w:rPr>
          <w:color w:val="231F20"/>
          <w:w w:val="105"/>
        </w:rPr>
        <w:t>helped</w:t>
      </w:r>
      <w:r>
        <w:rPr>
          <w:color w:val="231F20"/>
          <w:spacing w:val="-7"/>
          <w:w w:val="105"/>
        </w:rPr>
        <w:t> </w:t>
      </w:r>
      <w:r>
        <w:rPr>
          <w:color w:val="231F20"/>
          <w:w w:val="105"/>
        </w:rPr>
        <w:t>to</w:t>
      </w:r>
      <w:r>
        <w:rPr>
          <w:color w:val="231F20"/>
          <w:spacing w:val="-7"/>
          <w:w w:val="105"/>
        </w:rPr>
        <w:t> </w:t>
      </w:r>
      <w:r>
        <w:rPr>
          <w:color w:val="231F20"/>
          <w:w w:val="105"/>
        </w:rPr>
        <w:t>conﬁrm</w:t>
      </w:r>
      <w:r>
        <w:rPr>
          <w:color w:val="231F20"/>
          <w:spacing w:val="-7"/>
          <w:w w:val="105"/>
        </w:rPr>
        <w:t> </w:t>
      </w:r>
      <w:r>
        <w:rPr>
          <w:color w:val="231F20"/>
          <w:w w:val="105"/>
        </w:rPr>
        <w:t>their </w:t>
      </w:r>
      <w:r>
        <w:rPr>
          <w:color w:val="231F20"/>
          <w:spacing w:val="-2"/>
          <w:w w:val="105"/>
        </w:rPr>
        <w:t>signiﬁcance.</w:t>
      </w:r>
      <w:r>
        <w:rPr>
          <w:color w:val="231F20"/>
          <w:spacing w:val="-2"/>
          <w:w w:val="105"/>
          <w:position w:val="7"/>
          <w:sz w:val="12"/>
        </w:rPr>
        <w:t>54</w:t>
      </w:r>
      <w:r>
        <w:rPr>
          <w:color w:val="231F20"/>
          <w:spacing w:val="40"/>
          <w:w w:val="105"/>
          <w:position w:val="7"/>
          <w:sz w:val="12"/>
        </w:rPr>
        <w:t> </w:t>
      </w:r>
      <w:r>
        <w:rPr>
          <w:color w:val="231F20"/>
          <w:spacing w:val="-2"/>
          <w:w w:val="105"/>
        </w:rPr>
        <w:t>The</w:t>
      </w:r>
      <w:r>
        <w:rPr>
          <w:color w:val="231F20"/>
          <w:spacing w:val="-5"/>
          <w:w w:val="105"/>
        </w:rPr>
        <w:t> </w:t>
      </w:r>
      <w:r>
        <w:rPr>
          <w:color w:val="231F20"/>
          <w:spacing w:val="-2"/>
          <w:w w:val="105"/>
        </w:rPr>
        <w:t>growing</w:t>
      </w:r>
      <w:r>
        <w:rPr>
          <w:color w:val="231F20"/>
          <w:spacing w:val="-5"/>
          <w:w w:val="105"/>
        </w:rPr>
        <w:t> </w:t>
      </w:r>
      <w:r>
        <w:rPr>
          <w:color w:val="231F20"/>
          <w:spacing w:val="-2"/>
          <w:w w:val="105"/>
        </w:rPr>
        <w:t>awareness</w:t>
      </w:r>
      <w:r>
        <w:rPr>
          <w:color w:val="231F20"/>
          <w:spacing w:val="-5"/>
          <w:w w:val="105"/>
        </w:rPr>
        <w:t> </w:t>
      </w:r>
      <w:r>
        <w:rPr>
          <w:color w:val="231F20"/>
          <w:spacing w:val="-2"/>
          <w:w w:val="105"/>
        </w:rPr>
        <w:t>of the</w:t>
      </w:r>
      <w:r>
        <w:rPr>
          <w:color w:val="231F20"/>
          <w:spacing w:val="-5"/>
          <w:w w:val="105"/>
        </w:rPr>
        <w:t> </w:t>
      </w:r>
      <w:r>
        <w:rPr>
          <w:color w:val="231F20"/>
          <w:spacing w:val="-2"/>
          <w:w w:val="105"/>
        </w:rPr>
        <w:t>value</w:t>
      </w:r>
      <w:r>
        <w:rPr>
          <w:color w:val="231F20"/>
          <w:spacing w:val="-5"/>
          <w:w w:val="105"/>
        </w:rPr>
        <w:t> </w:t>
      </w:r>
      <w:r>
        <w:rPr>
          <w:color w:val="231F20"/>
          <w:spacing w:val="-2"/>
          <w:w w:val="105"/>
        </w:rPr>
        <w:t>of historic</w:t>
      </w:r>
      <w:r>
        <w:rPr>
          <w:color w:val="231F20"/>
          <w:spacing w:val="-5"/>
          <w:w w:val="105"/>
        </w:rPr>
        <w:t> </w:t>
      </w:r>
      <w:r>
        <w:rPr>
          <w:color w:val="231F20"/>
          <w:spacing w:val="-2"/>
          <w:w w:val="105"/>
        </w:rPr>
        <w:t>properties</w:t>
      </w:r>
      <w:r>
        <w:rPr>
          <w:color w:val="231F20"/>
          <w:spacing w:val="-5"/>
          <w:w w:val="105"/>
        </w:rPr>
        <w:t> </w:t>
      </w:r>
      <w:r>
        <w:rPr>
          <w:color w:val="231F20"/>
          <w:spacing w:val="-2"/>
          <w:w w:val="105"/>
        </w:rPr>
        <w:t>helped</w:t>
      </w:r>
      <w:r>
        <w:rPr>
          <w:color w:val="231F20"/>
          <w:spacing w:val="-5"/>
          <w:w w:val="105"/>
        </w:rPr>
        <w:t> </w:t>
      </w:r>
      <w:r>
        <w:rPr>
          <w:color w:val="231F20"/>
          <w:spacing w:val="-2"/>
          <w:w w:val="105"/>
        </w:rPr>
        <w:t>supporters</w:t>
      </w:r>
      <w:r>
        <w:rPr>
          <w:color w:val="231F20"/>
          <w:spacing w:val="-5"/>
          <w:w w:val="105"/>
        </w:rPr>
        <w:t> </w:t>
      </w:r>
      <w:r>
        <w:rPr>
          <w:color w:val="231F20"/>
          <w:spacing w:val="-2"/>
          <w:w w:val="105"/>
        </w:rPr>
        <w:t>of </w:t>
      </w:r>
      <w:r>
        <w:rPr>
          <w:color w:val="231F20"/>
          <w:w w:val="105"/>
        </w:rPr>
        <w:t>Lindenwald</w:t>
      </w:r>
      <w:r>
        <w:rPr>
          <w:color w:val="231F20"/>
          <w:spacing w:val="-1"/>
          <w:w w:val="105"/>
        </w:rPr>
        <w:t> </w:t>
      </w:r>
      <w:r>
        <w:rPr>
          <w:color w:val="231F20"/>
          <w:w w:val="105"/>
        </w:rPr>
        <w:t>take</w:t>
      </w:r>
      <w:r>
        <w:rPr>
          <w:color w:val="231F20"/>
          <w:spacing w:val="-1"/>
          <w:w w:val="105"/>
        </w:rPr>
        <w:t> </w:t>
      </w:r>
      <w:r>
        <w:rPr>
          <w:color w:val="231F20"/>
          <w:w w:val="105"/>
        </w:rPr>
        <w:t>the</w:t>
      </w:r>
      <w:r>
        <w:rPr>
          <w:color w:val="231F20"/>
          <w:spacing w:val="-1"/>
          <w:w w:val="105"/>
        </w:rPr>
        <w:t> </w:t>
      </w:r>
      <w:r>
        <w:rPr>
          <w:color w:val="231F20"/>
          <w:w w:val="105"/>
        </w:rPr>
        <w:t>recognition</w:t>
      </w:r>
      <w:r>
        <w:rPr>
          <w:color w:val="231F20"/>
          <w:spacing w:val="-1"/>
          <w:w w:val="105"/>
        </w:rPr>
        <w:t> </w:t>
      </w:r>
      <w:r>
        <w:rPr>
          <w:color w:val="231F20"/>
          <w:w w:val="105"/>
        </w:rPr>
        <w:t>of Van</w:t>
      </w:r>
      <w:r>
        <w:rPr>
          <w:color w:val="231F20"/>
          <w:spacing w:val="-1"/>
          <w:w w:val="105"/>
        </w:rPr>
        <w:t> </w:t>
      </w:r>
      <w:r>
        <w:rPr>
          <w:color w:val="231F20"/>
          <w:w w:val="105"/>
        </w:rPr>
        <w:t>Buren’s</w:t>
      </w:r>
      <w:r>
        <w:rPr>
          <w:color w:val="231F20"/>
          <w:spacing w:val="-1"/>
          <w:w w:val="105"/>
        </w:rPr>
        <w:t> </w:t>
      </w:r>
      <w:r>
        <w:rPr>
          <w:color w:val="231F20"/>
          <w:w w:val="105"/>
        </w:rPr>
        <w:t>home</w:t>
      </w:r>
      <w:r>
        <w:rPr>
          <w:color w:val="231F20"/>
          <w:spacing w:val="-1"/>
          <w:w w:val="105"/>
        </w:rPr>
        <w:t> </w:t>
      </w:r>
      <w:r>
        <w:rPr>
          <w:color w:val="231F20"/>
          <w:w w:val="105"/>
        </w:rPr>
        <w:t>to</w:t>
      </w:r>
      <w:r>
        <w:rPr>
          <w:color w:val="231F20"/>
          <w:spacing w:val="-1"/>
          <w:w w:val="105"/>
        </w:rPr>
        <w:t> </w:t>
      </w:r>
      <w:r>
        <w:rPr>
          <w:color w:val="231F20"/>
          <w:w w:val="105"/>
        </w:rPr>
        <w:t>the</w:t>
      </w:r>
      <w:r>
        <w:rPr>
          <w:color w:val="231F20"/>
          <w:spacing w:val="-1"/>
          <w:w w:val="105"/>
        </w:rPr>
        <w:t> </w:t>
      </w:r>
      <w:r>
        <w:rPr>
          <w:color w:val="231F20"/>
          <w:w w:val="105"/>
        </w:rPr>
        <w:t>next</w:t>
      </w:r>
      <w:r>
        <w:rPr>
          <w:color w:val="231F20"/>
          <w:spacing w:val="-1"/>
          <w:w w:val="105"/>
        </w:rPr>
        <w:t> </w:t>
      </w:r>
      <w:r>
        <w:rPr>
          <w:color w:val="231F20"/>
          <w:w w:val="105"/>
        </w:rPr>
        <w:t>step.</w:t>
      </w:r>
    </w:p>
    <w:p>
      <w:pPr>
        <w:pStyle w:val="Heading4"/>
        <w:spacing w:before="203"/>
        <w:ind w:left="159"/>
      </w:pPr>
      <w:r>
        <w:rPr>
          <w:smallCaps/>
          <w:color w:val="231F20"/>
        </w:rPr>
        <w:t>National</w:t>
      </w:r>
      <w:r>
        <w:rPr>
          <w:smallCaps/>
          <w:color w:val="231F20"/>
          <w:spacing w:val="25"/>
        </w:rPr>
        <w:t> </w:t>
      </w:r>
      <w:r>
        <w:rPr>
          <w:smallCaps/>
          <w:color w:val="231F20"/>
        </w:rPr>
        <w:t>Historic</w:t>
      </w:r>
      <w:r>
        <w:rPr>
          <w:smallCaps/>
          <w:color w:val="231F20"/>
          <w:spacing w:val="25"/>
        </w:rPr>
        <w:t> </w:t>
      </w:r>
      <w:r>
        <w:rPr>
          <w:smallCaps/>
          <w:color w:val="231F20"/>
        </w:rPr>
        <w:t>Site</w:t>
      </w:r>
      <w:r>
        <w:rPr>
          <w:smallCaps/>
          <w:color w:val="231F20"/>
          <w:spacing w:val="26"/>
        </w:rPr>
        <w:t> </w:t>
      </w:r>
      <w:r>
        <w:rPr>
          <w:smallCaps/>
          <w:color w:val="231F20"/>
          <w:spacing w:val="-2"/>
        </w:rPr>
        <w:t>Designation</w:t>
      </w:r>
    </w:p>
    <w:p>
      <w:pPr>
        <w:pStyle w:val="BodyText"/>
        <w:spacing w:before="19"/>
        <w:rPr>
          <w:b/>
          <w:sz w:val="14"/>
        </w:rPr>
      </w:pPr>
    </w:p>
    <w:p>
      <w:pPr>
        <w:pStyle w:val="BodyText"/>
        <w:spacing w:line="292" w:lineRule="auto"/>
        <w:ind w:left="159" w:right="573" w:firstLine="1080"/>
      </w:pPr>
      <w:r>
        <w:rPr>
          <w:color w:val="231F20"/>
          <w:w w:val="105"/>
        </w:rPr>
        <w:t>Late</w:t>
      </w:r>
      <w:r>
        <w:rPr>
          <w:color w:val="231F20"/>
          <w:spacing w:val="-2"/>
          <w:w w:val="105"/>
        </w:rPr>
        <w:t> </w:t>
      </w:r>
      <w:r>
        <w:rPr>
          <w:color w:val="231F20"/>
          <w:w w:val="105"/>
        </w:rPr>
        <w:t>in</w:t>
      </w:r>
      <w:r>
        <w:rPr>
          <w:color w:val="231F20"/>
          <w:spacing w:val="-2"/>
          <w:w w:val="105"/>
        </w:rPr>
        <w:t> </w:t>
      </w:r>
      <w:r>
        <w:rPr>
          <w:color w:val="231F20"/>
          <w:w w:val="105"/>
        </w:rPr>
        <w:t>1965,</w:t>
      </w:r>
      <w:r>
        <w:rPr>
          <w:color w:val="231F20"/>
          <w:spacing w:val="-2"/>
          <w:w w:val="105"/>
        </w:rPr>
        <w:t> </w:t>
      </w:r>
      <w:r>
        <w:rPr>
          <w:color w:val="231F20"/>
          <w:w w:val="105"/>
        </w:rPr>
        <w:t>Congressman</w:t>
      </w:r>
      <w:r>
        <w:rPr>
          <w:color w:val="231F20"/>
          <w:spacing w:val="-2"/>
          <w:w w:val="105"/>
        </w:rPr>
        <w:t> </w:t>
      </w:r>
      <w:r>
        <w:rPr>
          <w:color w:val="231F20"/>
          <w:w w:val="105"/>
        </w:rPr>
        <w:t>Joseph</w:t>
      </w:r>
      <w:r>
        <w:rPr>
          <w:color w:val="231F20"/>
          <w:spacing w:val="-2"/>
          <w:w w:val="105"/>
        </w:rPr>
        <w:t> </w:t>
      </w:r>
      <w:r>
        <w:rPr>
          <w:color w:val="231F20"/>
          <w:w w:val="105"/>
        </w:rPr>
        <w:t>Resnick</w:t>
      </w:r>
      <w:r>
        <w:rPr>
          <w:color w:val="231F20"/>
          <w:spacing w:val="-2"/>
          <w:w w:val="105"/>
        </w:rPr>
        <w:t> </w:t>
      </w:r>
      <w:r>
        <w:rPr>
          <w:color w:val="231F20"/>
          <w:w w:val="105"/>
        </w:rPr>
        <w:t>of New</w:t>
      </w:r>
      <w:r>
        <w:rPr>
          <w:color w:val="231F20"/>
          <w:spacing w:val="-2"/>
          <w:w w:val="105"/>
        </w:rPr>
        <w:t> </w:t>
      </w:r>
      <w:r>
        <w:rPr>
          <w:color w:val="231F20"/>
          <w:w w:val="105"/>
        </w:rPr>
        <w:t>York</w:t>
      </w:r>
      <w:r>
        <w:rPr>
          <w:color w:val="231F20"/>
          <w:spacing w:val="-2"/>
          <w:w w:val="105"/>
        </w:rPr>
        <w:t> </w:t>
      </w:r>
      <w:r>
        <w:rPr>
          <w:color w:val="231F20"/>
          <w:w w:val="105"/>
        </w:rPr>
        <w:t>received</w:t>
      </w:r>
      <w:r>
        <w:rPr>
          <w:color w:val="231F20"/>
          <w:spacing w:val="-2"/>
          <w:w w:val="105"/>
        </w:rPr>
        <w:t> </w:t>
      </w:r>
      <w:r>
        <w:rPr>
          <w:color w:val="231F20"/>
          <w:w w:val="105"/>
        </w:rPr>
        <w:t>a</w:t>
      </w:r>
      <w:r>
        <w:rPr>
          <w:color w:val="231F20"/>
          <w:spacing w:val="-2"/>
          <w:w w:val="105"/>
        </w:rPr>
        <w:t> </w:t>
      </w:r>
      <w:r>
        <w:rPr>
          <w:color w:val="231F20"/>
          <w:w w:val="105"/>
        </w:rPr>
        <w:t>letter</w:t>
      </w:r>
      <w:r>
        <w:rPr>
          <w:color w:val="231F20"/>
          <w:spacing w:val="-2"/>
          <w:w w:val="105"/>
        </w:rPr>
        <w:t> </w:t>
      </w:r>
      <w:r>
        <w:rPr>
          <w:color w:val="231F20"/>
          <w:w w:val="105"/>
        </w:rPr>
        <w:t>from Edward</w:t>
      </w:r>
      <w:r>
        <w:rPr>
          <w:color w:val="231F20"/>
          <w:spacing w:val="-12"/>
          <w:w w:val="105"/>
        </w:rPr>
        <w:t> </w:t>
      </w:r>
      <w:r>
        <w:rPr>
          <w:color w:val="231F20"/>
          <w:w w:val="105"/>
        </w:rPr>
        <w:t>R.</w:t>
      </w:r>
      <w:r>
        <w:rPr>
          <w:color w:val="231F20"/>
          <w:spacing w:val="-10"/>
          <w:w w:val="105"/>
        </w:rPr>
        <w:t> </w:t>
      </w:r>
      <w:r>
        <w:rPr>
          <w:color w:val="231F20"/>
          <w:w w:val="105"/>
        </w:rPr>
        <w:t>Welles</w:t>
      </w:r>
      <w:r>
        <w:rPr>
          <w:color w:val="231F20"/>
          <w:spacing w:val="-11"/>
          <w:w w:val="105"/>
        </w:rPr>
        <w:t> </w:t>
      </w:r>
      <w:r>
        <w:rPr>
          <w:color w:val="231F20"/>
          <w:w w:val="105"/>
        </w:rPr>
        <w:t>III,</w:t>
      </w:r>
      <w:r>
        <w:rPr>
          <w:color w:val="231F20"/>
          <w:spacing w:val="-11"/>
          <w:w w:val="105"/>
        </w:rPr>
        <w:t> </w:t>
      </w:r>
      <w:r>
        <w:rPr>
          <w:color w:val="231F20"/>
          <w:w w:val="105"/>
        </w:rPr>
        <w:t>a</w:t>
      </w:r>
      <w:r>
        <w:rPr>
          <w:color w:val="231F20"/>
          <w:spacing w:val="-11"/>
          <w:w w:val="105"/>
        </w:rPr>
        <w:t> </w:t>
      </w:r>
      <w:r>
        <w:rPr>
          <w:color w:val="231F20"/>
          <w:w w:val="105"/>
        </w:rPr>
        <w:t>distant</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relative</w:t>
      </w:r>
      <w:r>
        <w:rPr>
          <w:color w:val="231F20"/>
          <w:spacing w:val="-11"/>
          <w:w w:val="105"/>
        </w:rPr>
        <w:t> </w:t>
      </w:r>
      <w:r>
        <w:rPr>
          <w:color w:val="231F20"/>
          <w:w w:val="105"/>
        </w:rPr>
        <w:t>through</w:t>
      </w:r>
      <w:r>
        <w:rPr>
          <w:color w:val="231F20"/>
          <w:spacing w:val="-11"/>
          <w:w w:val="105"/>
        </w:rPr>
        <w:t> </w:t>
      </w:r>
      <w:r>
        <w:rPr>
          <w:color w:val="231F20"/>
          <w:w w:val="105"/>
        </w:rPr>
        <w:t>the</w:t>
      </w:r>
      <w:r>
        <w:rPr>
          <w:color w:val="231F20"/>
          <w:spacing w:val="-11"/>
          <w:w w:val="105"/>
        </w:rPr>
        <w:t> </w:t>
      </w:r>
      <w:r>
        <w:rPr>
          <w:color w:val="231F20"/>
          <w:w w:val="105"/>
        </w:rPr>
        <w:t>Van</w:t>
      </w:r>
      <w:r>
        <w:rPr>
          <w:color w:val="231F20"/>
          <w:spacing w:val="-13"/>
          <w:w w:val="105"/>
        </w:rPr>
        <w:t> </w:t>
      </w:r>
      <w:r>
        <w:rPr>
          <w:color w:val="231F20"/>
          <w:w w:val="105"/>
        </w:rPr>
        <w:t>Alstynes</w:t>
      </w:r>
      <w:r>
        <w:rPr>
          <w:color w:val="231F20"/>
          <w:spacing w:val="-10"/>
          <w:w w:val="105"/>
        </w:rPr>
        <w:t> </w:t>
      </w:r>
      <w:r>
        <w:rPr>
          <w:color w:val="231F20"/>
          <w:w w:val="105"/>
        </w:rPr>
        <w:t>who</w:t>
      </w:r>
      <w:r>
        <w:rPr>
          <w:color w:val="231F20"/>
          <w:spacing w:val="-11"/>
          <w:w w:val="105"/>
        </w:rPr>
        <w:t> </w:t>
      </w:r>
      <w:r>
        <w:rPr>
          <w:color w:val="231F20"/>
          <w:w w:val="105"/>
        </w:rPr>
        <w:t>spent</w:t>
      </w:r>
      <w:r>
        <w:rPr>
          <w:color w:val="231F20"/>
          <w:spacing w:val="-11"/>
          <w:w w:val="105"/>
        </w:rPr>
        <w:t> </w:t>
      </w:r>
      <w:r>
        <w:rPr>
          <w:color w:val="231F20"/>
          <w:w w:val="105"/>
        </w:rPr>
        <w:t>a</w:t>
      </w:r>
      <w:r>
        <w:rPr>
          <w:color w:val="231F20"/>
          <w:spacing w:val="-11"/>
          <w:w w:val="105"/>
        </w:rPr>
        <w:t> </w:t>
      </w:r>
      <w:r>
        <w:rPr>
          <w:color w:val="231F20"/>
          <w:w w:val="105"/>
        </w:rPr>
        <w:t>good deal</w:t>
      </w:r>
      <w:r>
        <w:rPr>
          <w:color w:val="231F20"/>
          <w:spacing w:val="-3"/>
          <w:w w:val="105"/>
        </w:rPr>
        <w:t> </w:t>
      </w:r>
      <w:r>
        <w:rPr>
          <w:color w:val="231F20"/>
          <w:w w:val="105"/>
        </w:rPr>
        <w:t>of time</w:t>
      </w:r>
      <w:r>
        <w:rPr>
          <w:color w:val="231F20"/>
          <w:spacing w:val="-3"/>
          <w:w w:val="105"/>
        </w:rPr>
        <w:t> </w:t>
      </w: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Kinderhook</w:t>
      </w:r>
      <w:r>
        <w:rPr>
          <w:color w:val="231F20"/>
          <w:spacing w:val="-3"/>
          <w:w w:val="105"/>
        </w:rPr>
        <w:t> </w:t>
      </w:r>
      <w:r>
        <w:rPr>
          <w:color w:val="231F20"/>
          <w:w w:val="105"/>
        </w:rPr>
        <w:t>area,</w:t>
      </w:r>
      <w:r>
        <w:rPr>
          <w:color w:val="231F20"/>
          <w:spacing w:val="-3"/>
          <w:w w:val="105"/>
        </w:rPr>
        <w:t> </w:t>
      </w:r>
      <w:r>
        <w:rPr>
          <w:color w:val="231F20"/>
          <w:w w:val="105"/>
        </w:rPr>
        <w:t>asking</w:t>
      </w:r>
      <w:r>
        <w:rPr>
          <w:color w:val="231F20"/>
          <w:spacing w:val="-3"/>
          <w:w w:val="105"/>
        </w:rPr>
        <w:t> </w:t>
      </w:r>
      <w:r>
        <w:rPr>
          <w:color w:val="231F20"/>
          <w:w w:val="105"/>
        </w:rPr>
        <w:t>for</w:t>
      </w:r>
      <w:r>
        <w:rPr>
          <w:color w:val="231F20"/>
          <w:spacing w:val="-3"/>
          <w:w w:val="105"/>
        </w:rPr>
        <w:t> </w:t>
      </w:r>
      <w:r>
        <w:rPr>
          <w:color w:val="231F20"/>
          <w:w w:val="105"/>
        </w:rPr>
        <w:t>his</w:t>
      </w:r>
      <w:r>
        <w:rPr>
          <w:color w:val="231F20"/>
          <w:spacing w:val="-3"/>
          <w:w w:val="105"/>
        </w:rPr>
        <w:t> </w:t>
      </w:r>
      <w:r>
        <w:rPr>
          <w:color w:val="231F20"/>
          <w:w w:val="105"/>
        </w:rPr>
        <w:t>help</w:t>
      </w:r>
      <w:r>
        <w:rPr>
          <w:color w:val="231F20"/>
          <w:spacing w:val="-3"/>
          <w:w w:val="105"/>
        </w:rPr>
        <w:t> </w:t>
      </w:r>
      <w:r>
        <w:rPr>
          <w:color w:val="231F20"/>
          <w:w w:val="105"/>
        </w:rPr>
        <w:t>in</w:t>
      </w:r>
      <w:r>
        <w:rPr>
          <w:color w:val="231F20"/>
          <w:spacing w:val="-3"/>
          <w:w w:val="105"/>
        </w:rPr>
        <w:t> </w:t>
      </w:r>
      <w:r>
        <w:rPr>
          <w:color w:val="231F20"/>
          <w:w w:val="105"/>
        </w:rPr>
        <w:t>making</w:t>
      </w:r>
      <w:r>
        <w:rPr>
          <w:color w:val="231F20"/>
          <w:spacing w:val="-3"/>
          <w:w w:val="105"/>
        </w:rPr>
        <w:t> </w:t>
      </w:r>
      <w:r>
        <w:rPr>
          <w:color w:val="231F20"/>
          <w:w w:val="105"/>
        </w:rPr>
        <w:t>Lindenwald</w:t>
      </w:r>
      <w:r>
        <w:rPr>
          <w:color w:val="231F20"/>
          <w:spacing w:val="-3"/>
          <w:w w:val="105"/>
        </w:rPr>
        <w:t> </w:t>
      </w:r>
      <w:r>
        <w:rPr>
          <w:color w:val="231F20"/>
          <w:w w:val="105"/>
        </w:rPr>
        <w:t>a</w:t>
      </w:r>
      <w:r>
        <w:rPr>
          <w:color w:val="231F20"/>
          <w:spacing w:val="-3"/>
          <w:w w:val="105"/>
        </w:rPr>
        <w:t> </w:t>
      </w:r>
      <w:r>
        <w:rPr>
          <w:color w:val="231F20"/>
          <w:w w:val="105"/>
        </w:rPr>
        <w:t>public</w:t>
      </w:r>
      <w:r>
        <w:rPr>
          <w:color w:val="231F20"/>
          <w:spacing w:val="-3"/>
          <w:w w:val="105"/>
        </w:rPr>
        <w:t> </w:t>
      </w:r>
      <w:r>
        <w:rPr>
          <w:color w:val="231F20"/>
          <w:w w:val="105"/>
        </w:rPr>
        <w:t>me- morial</w:t>
      </w:r>
      <w:r>
        <w:rPr>
          <w:color w:val="231F20"/>
          <w:spacing w:val="-7"/>
          <w:w w:val="105"/>
        </w:rPr>
        <w:t> </w:t>
      </w:r>
      <w:r>
        <w:rPr>
          <w:color w:val="231F20"/>
          <w:w w:val="105"/>
        </w:rPr>
        <w:t>to</w:t>
      </w:r>
      <w:r>
        <w:rPr>
          <w:color w:val="231F20"/>
          <w:spacing w:val="-7"/>
          <w:w w:val="105"/>
        </w:rPr>
        <w:t> </w:t>
      </w:r>
      <w:r>
        <w:rPr>
          <w:color w:val="231F20"/>
          <w:w w:val="105"/>
        </w:rPr>
        <w:t>Martin</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Welles’s</w:t>
      </w:r>
      <w:r>
        <w:rPr>
          <w:color w:val="231F20"/>
          <w:spacing w:val="-7"/>
          <w:w w:val="105"/>
        </w:rPr>
        <w:t> </w:t>
      </w:r>
      <w:r>
        <w:rPr>
          <w:color w:val="231F20"/>
          <w:w w:val="105"/>
        </w:rPr>
        <w:t>maternal</w:t>
      </w:r>
      <w:r>
        <w:rPr>
          <w:color w:val="231F20"/>
          <w:spacing w:val="-7"/>
          <w:w w:val="105"/>
        </w:rPr>
        <w:t> </w:t>
      </w:r>
      <w:r>
        <w:rPr>
          <w:color w:val="231F20"/>
          <w:w w:val="105"/>
        </w:rPr>
        <w:t>grandparents,</w:t>
      </w:r>
      <w:r>
        <w:rPr>
          <w:color w:val="231F20"/>
          <w:spacing w:val="-7"/>
          <w:w w:val="105"/>
        </w:rPr>
        <w:t> </w:t>
      </w:r>
      <w:r>
        <w:rPr>
          <w:color w:val="231F20"/>
          <w:w w:val="105"/>
        </w:rPr>
        <w:t>Mr.</w:t>
      </w:r>
      <w:r>
        <w:rPr>
          <w:color w:val="231F20"/>
          <w:spacing w:val="-7"/>
          <w:w w:val="105"/>
        </w:rPr>
        <w:t> </w:t>
      </w:r>
      <w:r>
        <w:rPr>
          <w:color w:val="231F20"/>
          <w:w w:val="105"/>
        </w:rPr>
        <w:t>and</w:t>
      </w:r>
      <w:r>
        <w:rPr>
          <w:color w:val="231F20"/>
          <w:spacing w:val="-7"/>
          <w:w w:val="105"/>
        </w:rPr>
        <w:t> </w:t>
      </w:r>
      <w:r>
        <w:rPr>
          <w:color w:val="231F20"/>
          <w:w w:val="105"/>
        </w:rPr>
        <w:t>Mrs.</w:t>
      </w:r>
      <w:r>
        <w:rPr>
          <w:color w:val="231F20"/>
          <w:spacing w:val="-7"/>
          <w:w w:val="105"/>
        </w:rPr>
        <w:t> </w:t>
      </w:r>
      <w:r>
        <w:rPr>
          <w:color w:val="231F20"/>
          <w:w w:val="105"/>
        </w:rPr>
        <w:t>William</w:t>
      </w:r>
      <w:r>
        <w:rPr>
          <w:color w:val="231F20"/>
          <w:spacing w:val="-7"/>
          <w:w w:val="105"/>
        </w:rPr>
        <w:t> </w:t>
      </w:r>
      <w:r>
        <w:rPr>
          <w:color w:val="231F20"/>
          <w:w w:val="105"/>
        </w:rPr>
        <w:t>Beekman </w:t>
      </w:r>
      <w:r>
        <w:rPr>
          <w:color w:val="231F20"/>
          <w:spacing w:val="-2"/>
          <w:w w:val="105"/>
        </w:rPr>
        <w:t>Van</w:t>
      </w:r>
      <w:r>
        <w:rPr>
          <w:color w:val="231F20"/>
          <w:spacing w:val="-8"/>
          <w:w w:val="105"/>
        </w:rPr>
        <w:t> </w:t>
      </w:r>
      <w:r>
        <w:rPr>
          <w:color w:val="231F20"/>
          <w:spacing w:val="-2"/>
          <w:w w:val="105"/>
        </w:rPr>
        <w:t>Alstyne</w:t>
      </w:r>
      <w:r>
        <w:rPr>
          <w:color w:val="231F20"/>
          <w:spacing w:val="-4"/>
          <w:w w:val="105"/>
        </w:rPr>
        <w:t> </w:t>
      </w:r>
      <w:r>
        <w:rPr>
          <w:color w:val="231F20"/>
          <w:spacing w:val="-2"/>
          <w:w w:val="105"/>
        </w:rPr>
        <w:t>of Kinderhook,</w:t>
      </w:r>
      <w:r>
        <w:rPr>
          <w:color w:val="231F20"/>
          <w:spacing w:val="-4"/>
          <w:w w:val="105"/>
        </w:rPr>
        <w:t> </w:t>
      </w:r>
      <w:r>
        <w:rPr>
          <w:color w:val="231F20"/>
          <w:spacing w:val="-2"/>
          <w:w w:val="105"/>
        </w:rPr>
        <w:t>had</w:t>
      </w:r>
      <w:r>
        <w:rPr>
          <w:color w:val="231F20"/>
          <w:spacing w:val="-4"/>
          <w:w w:val="105"/>
        </w:rPr>
        <w:t> </w:t>
      </w:r>
      <w:r>
        <w:rPr>
          <w:color w:val="231F20"/>
          <w:spacing w:val="-2"/>
          <w:w w:val="105"/>
        </w:rPr>
        <w:t>taken</w:t>
      </w:r>
      <w:r>
        <w:rPr>
          <w:color w:val="231F20"/>
          <w:spacing w:val="-4"/>
          <w:w w:val="105"/>
        </w:rPr>
        <w:t> </w:t>
      </w:r>
      <w:r>
        <w:rPr>
          <w:color w:val="231F20"/>
          <w:spacing w:val="-2"/>
          <w:w w:val="105"/>
        </w:rPr>
        <w:t>an</w:t>
      </w:r>
      <w:r>
        <w:rPr>
          <w:color w:val="231F20"/>
          <w:spacing w:val="-4"/>
          <w:w w:val="105"/>
        </w:rPr>
        <w:t> </w:t>
      </w:r>
      <w:r>
        <w:rPr>
          <w:color w:val="231F20"/>
          <w:spacing w:val="-2"/>
          <w:w w:val="105"/>
        </w:rPr>
        <w:t>early</w:t>
      </w:r>
      <w:r>
        <w:rPr>
          <w:color w:val="231F20"/>
          <w:spacing w:val="-7"/>
          <w:w w:val="105"/>
        </w:rPr>
        <w:t> </w:t>
      </w:r>
      <w:r>
        <w:rPr>
          <w:color w:val="231F20"/>
          <w:spacing w:val="-2"/>
          <w:w w:val="105"/>
        </w:rPr>
        <w:t>interest</w:t>
      </w:r>
      <w:r>
        <w:rPr>
          <w:color w:val="231F20"/>
          <w:spacing w:val="-4"/>
          <w:w w:val="105"/>
        </w:rPr>
        <w:t> </w:t>
      </w:r>
      <w:r>
        <w:rPr>
          <w:color w:val="231F20"/>
          <w:spacing w:val="-2"/>
          <w:w w:val="105"/>
        </w:rPr>
        <w:t>in</w:t>
      </w:r>
      <w:r>
        <w:rPr>
          <w:color w:val="231F20"/>
          <w:spacing w:val="-4"/>
          <w:w w:val="105"/>
        </w:rPr>
        <w:t> </w:t>
      </w:r>
      <w:r>
        <w:rPr>
          <w:color w:val="231F20"/>
          <w:spacing w:val="-2"/>
          <w:w w:val="105"/>
        </w:rPr>
        <w:t>Lindenwald,</w:t>
      </w:r>
      <w:r>
        <w:rPr>
          <w:color w:val="231F20"/>
          <w:spacing w:val="-4"/>
          <w:w w:val="105"/>
        </w:rPr>
        <w:t> </w:t>
      </w:r>
      <w:r>
        <w:rPr>
          <w:color w:val="231F20"/>
          <w:spacing w:val="-2"/>
          <w:w w:val="105"/>
        </w:rPr>
        <w:t>and</w:t>
      </w:r>
      <w:r>
        <w:rPr>
          <w:color w:val="231F20"/>
          <w:spacing w:val="-4"/>
          <w:w w:val="105"/>
        </w:rPr>
        <w:t> </w:t>
      </w:r>
      <w:r>
        <w:rPr>
          <w:color w:val="231F20"/>
          <w:spacing w:val="-2"/>
          <w:w w:val="105"/>
        </w:rPr>
        <w:t>Welles</w:t>
      </w:r>
      <w:r>
        <w:rPr>
          <w:color w:val="231F20"/>
          <w:spacing w:val="-4"/>
          <w:w w:val="105"/>
        </w:rPr>
        <w:t> </w:t>
      </w:r>
      <w:r>
        <w:rPr>
          <w:color w:val="231F20"/>
          <w:spacing w:val="-2"/>
          <w:w w:val="105"/>
        </w:rPr>
        <w:t>was</w:t>
      </w:r>
      <w:r>
        <w:rPr>
          <w:color w:val="231F20"/>
          <w:spacing w:val="-4"/>
          <w:w w:val="105"/>
        </w:rPr>
        <w:t> </w:t>
      </w:r>
      <w:r>
        <w:rPr>
          <w:color w:val="231F20"/>
          <w:spacing w:val="-2"/>
          <w:w w:val="105"/>
        </w:rPr>
        <w:t>further </w:t>
      </w:r>
      <w:r>
        <w:rPr>
          <w:color w:val="231F20"/>
          <w:w w:val="105"/>
        </w:rPr>
        <w:t>inspired by</w:t>
      </w:r>
      <w:r>
        <w:rPr>
          <w:color w:val="231F20"/>
          <w:spacing w:val="-2"/>
          <w:w w:val="105"/>
        </w:rPr>
        <w:t> </w:t>
      </w:r>
      <w:r>
        <w:rPr>
          <w:color w:val="231F20"/>
          <w:w w:val="105"/>
        </w:rPr>
        <w:t>a conversation with Mr. and Mrs. Robert Davidson, proprietor of a local book</w:t>
      </w:r>
      <w:r>
        <w:rPr>
          <w:color w:val="231F20"/>
          <w:w w:val="105"/>
        </w:rPr>
        <w:t> and</w:t>
      </w:r>
      <w:r>
        <w:rPr>
          <w:color w:val="231F20"/>
          <w:spacing w:val="-8"/>
          <w:w w:val="105"/>
        </w:rPr>
        <w:t> </w:t>
      </w:r>
      <w:r>
        <w:rPr>
          <w:color w:val="231F20"/>
          <w:w w:val="105"/>
        </w:rPr>
        <w:t>gift</w:t>
      </w:r>
      <w:r>
        <w:rPr>
          <w:color w:val="231F20"/>
          <w:spacing w:val="-7"/>
          <w:w w:val="105"/>
        </w:rPr>
        <w:t> </w:t>
      </w:r>
      <w:r>
        <w:rPr>
          <w:color w:val="231F20"/>
          <w:w w:val="105"/>
        </w:rPr>
        <w:t>shop.</w:t>
      </w:r>
      <w:r>
        <w:rPr>
          <w:color w:val="231F20"/>
          <w:spacing w:val="-13"/>
          <w:w w:val="105"/>
        </w:rPr>
        <w:t> </w:t>
      </w:r>
      <w:r>
        <w:rPr>
          <w:color w:val="231F20"/>
          <w:w w:val="105"/>
        </w:rPr>
        <w:t>They</w:t>
      </w:r>
      <w:r>
        <w:rPr>
          <w:color w:val="231F20"/>
          <w:spacing w:val="-9"/>
          <w:w w:val="105"/>
        </w:rPr>
        <w:t> </w:t>
      </w:r>
      <w:r>
        <w:rPr>
          <w:color w:val="231F20"/>
          <w:w w:val="105"/>
        </w:rPr>
        <w:t>told</w:t>
      </w:r>
      <w:r>
        <w:rPr>
          <w:color w:val="231F20"/>
          <w:spacing w:val="-7"/>
          <w:w w:val="105"/>
        </w:rPr>
        <w:t> </w:t>
      </w:r>
      <w:r>
        <w:rPr>
          <w:color w:val="231F20"/>
          <w:w w:val="105"/>
        </w:rPr>
        <w:t>him</w:t>
      </w:r>
      <w:r>
        <w:rPr>
          <w:color w:val="231F20"/>
          <w:spacing w:val="-7"/>
          <w:w w:val="105"/>
        </w:rPr>
        <w:t> </w:t>
      </w:r>
      <w:r>
        <w:rPr>
          <w:color w:val="231F20"/>
          <w:w w:val="105"/>
        </w:rPr>
        <w:t>that</w:t>
      </w:r>
      <w:r>
        <w:rPr>
          <w:color w:val="231F20"/>
          <w:spacing w:val="-7"/>
          <w:w w:val="105"/>
        </w:rPr>
        <w:t> </w:t>
      </w:r>
      <w:r>
        <w:rPr>
          <w:color w:val="231F20"/>
          <w:w w:val="105"/>
        </w:rPr>
        <w:t>visitors</w:t>
      </w:r>
      <w:r>
        <w:rPr>
          <w:color w:val="231F20"/>
          <w:spacing w:val="-7"/>
          <w:w w:val="105"/>
        </w:rPr>
        <w:t> </w:t>
      </w:r>
      <w:r>
        <w:rPr>
          <w:color w:val="231F20"/>
          <w:w w:val="105"/>
        </w:rPr>
        <w:t>often</w:t>
      </w:r>
      <w:r>
        <w:rPr>
          <w:color w:val="231F20"/>
          <w:spacing w:val="-7"/>
          <w:w w:val="105"/>
        </w:rPr>
        <w:t> </w:t>
      </w:r>
      <w:r>
        <w:rPr>
          <w:color w:val="231F20"/>
          <w:w w:val="105"/>
        </w:rPr>
        <w:t>complained</w:t>
      </w:r>
      <w:r>
        <w:rPr>
          <w:color w:val="231F20"/>
          <w:spacing w:val="-7"/>
          <w:w w:val="105"/>
        </w:rPr>
        <w:t> </w:t>
      </w:r>
      <w:r>
        <w:rPr>
          <w:color w:val="231F20"/>
          <w:w w:val="105"/>
        </w:rPr>
        <w:t>because</w:t>
      </w:r>
      <w:r>
        <w:rPr>
          <w:color w:val="231F20"/>
          <w:spacing w:val="-7"/>
          <w:w w:val="105"/>
        </w:rPr>
        <w:t> </w:t>
      </w:r>
      <w:r>
        <w:rPr>
          <w:color w:val="231F20"/>
          <w:w w:val="105"/>
        </w:rPr>
        <w:t>they</w:t>
      </w:r>
      <w:r>
        <w:rPr>
          <w:color w:val="231F20"/>
          <w:spacing w:val="-10"/>
          <w:w w:val="105"/>
        </w:rPr>
        <w:t> </w:t>
      </w:r>
      <w:r>
        <w:rPr>
          <w:color w:val="231F20"/>
          <w:w w:val="105"/>
        </w:rPr>
        <w:t>were</w:t>
      </w:r>
      <w:r>
        <w:rPr>
          <w:color w:val="231F20"/>
          <w:spacing w:val="-7"/>
          <w:w w:val="105"/>
        </w:rPr>
        <w:t> </w:t>
      </w:r>
      <w:r>
        <w:rPr>
          <w:color w:val="231F20"/>
          <w:w w:val="105"/>
        </w:rPr>
        <w:t>not</w:t>
      </w:r>
      <w:r>
        <w:rPr>
          <w:color w:val="231F20"/>
          <w:spacing w:val="-7"/>
          <w:w w:val="105"/>
        </w:rPr>
        <w:t> </w:t>
      </w:r>
      <w:r>
        <w:rPr>
          <w:color w:val="231F20"/>
          <w:w w:val="105"/>
        </w:rPr>
        <w:t>allowed access</w:t>
      </w:r>
      <w:r>
        <w:rPr>
          <w:color w:val="231F20"/>
          <w:spacing w:val="-13"/>
          <w:w w:val="105"/>
        </w:rPr>
        <w:t> </w:t>
      </w:r>
      <w:r>
        <w:rPr>
          <w:color w:val="231F20"/>
          <w:w w:val="105"/>
        </w:rPr>
        <w:t>to</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home.</w:t>
      </w:r>
      <w:r>
        <w:rPr>
          <w:color w:val="231F20"/>
          <w:spacing w:val="-12"/>
          <w:w w:val="105"/>
        </w:rPr>
        <w:t> </w:t>
      </w:r>
      <w:r>
        <w:rPr>
          <w:color w:val="231F20"/>
          <w:w w:val="105"/>
        </w:rPr>
        <w:t>Welles</w:t>
      </w:r>
      <w:r>
        <w:rPr>
          <w:color w:val="231F20"/>
          <w:spacing w:val="-12"/>
          <w:w w:val="105"/>
        </w:rPr>
        <w:t> </w:t>
      </w:r>
      <w:r>
        <w:rPr>
          <w:color w:val="231F20"/>
          <w:w w:val="105"/>
        </w:rPr>
        <w:t>subsequently</w:t>
      </w:r>
      <w:r>
        <w:rPr>
          <w:color w:val="231F20"/>
          <w:spacing w:val="-12"/>
          <w:w w:val="105"/>
        </w:rPr>
        <w:t> </w:t>
      </w:r>
      <w:r>
        <w:rPr>
          <w:color w:val="231F20"/>
          <w:w w:val="105"/>
        </w:rPr>
        <w:t>initiated</w:t>
      </w:r>
      <w:r>
        <w:rPr>
          <w:color w:val="231F20"/>
          <w:spacing w:val="-13"/>
          <w:w w:val="105"/>
        </w:rPr>
        <w:t> </w:t>
      </w:r>
      <w:r>
        <w:rPr>
          <w:color w:val="231F20"/>
          <w:w w:val="105"/>
        </w:rPr>
        <w:t>a</w:t>
      </w:r>
      <w:r>
        <w:rPr>
          <w:color w:val="231F20"/>
          <w:spacing w:val="-12"/>
          <w:w w:val="105"/>
        </w:rPr>
        <w:t> </w:t>
      </w:r>
      <w:r>
        <w:rPr>
          <w:color w:val="231F20"/>
          <w:w w:val="105"/>
        </w:rPr>
        <w:t>letter-writing</w:t>
      </w:r>
      <w:r>
        <w:rPr>
          <w:color w:val="231F20"/>
          <w:spacing w:val="-12"/>
          <w:w w:val="105"/>
        </w:rPr>
        <w:t> </w:t>
      </w:r>
      <w:r>
        <w:rPr>
          <w:color w:val="231F20"/>
          <w:w w:val="105"/>
        </w:rPr>
        <w:t>campaign</w:t>
      </w:r>
      <w:r>
        <w:rPr>
          <w:color w:val="231F20"/>
          <w:spacing w:val="-12"/>
          <w:w w:val="105"/>
        </w:rPr>
        <w:t> </w:t>
      </w:r>
      <w:r>
        <w:rPr>
          <w:color w:val="231F20"/>
          <w:w w:val="105"/>
        </w:rPr>
        <w:t>and circulated</w:t>
      </w:r>
      <w:r>
        <w:rPr>
          <w:color w:val="231F20"/>
          <w:spacing w:val="-10"/>
          <w:w w:val="105"/>
        </w:rPr>
        <w:t> </w:t>
      </w:r>
      <w:r>
        <w:rPr>
          <w:color w:val="231F20"/>
          <w:w w:val="105"/>
        </w:rPr>
        <w:t>petitions</w:t>
      </w:r>
      <w:r>
        <w:rPr>
          <w:color w:val="231F20"/>
          <w:spacing w:val="-10"/>
          <w:w w:val="105"/>
        </w:rPr>
        <w:t> </w:t>
      </w:r>
      <w:r>
        <w:rPr>
          <w:color w:val="231F20"/>
          <w:w w:val="105"/>
        </w:rPr>
        <w:t>in</w:t>
      </w:r>
      <w:r>
        <w:rPr>
          <w:color w:val="231F20"/>
          <w:spacing w:val="-10"/>
          <w:w w:val="105"/>
        </w:rPr>
        <w:t> </w:t>
      </w:r>
      <w:r>
        <w:rPr>
          <w:color w:val="231F20"/>
          <w:w w:val="105"/>
        </w:rPr>
        <w:t>support</w:t>
      </w:r>
      <w:r>
        <w:rPr>
          <w:color w:val="231F20"/>
          <w:spacing w:val="-10"/>
          <w:w w:val="105"/>
        </w:rPr>
        <w:t> </w:t>
      </w:r>
      <w:r>
        <w:rPr>
          <w:color w:val="231F20"/>
          <w:w w:val="105"/>
        </w:rPr>
        <w:t>of</w:t>
      </w:r>
      <w:r>
        <w:rPr>
          <w:color w:val="231F20"/>
          <w:spacing w:val="-3"/>
          <w:w w:val="105"/>
        </w:rPr>
        <w:t> </w:t>
      </w:r>
      <w:r>
        <w:rPr>
          <w:color w:val="231F20"/>
          <w:w w:val="105"/>
        </w:rPr>
        <w:t>his</w:t>
      </w:r>
      <w:r>
        <w:rPr>
          <w:color w:val="231F20"/>
          <w:spacing w:val="-10"/>
          <w:w w:val="105"/>
        </w:rPr>
        <w:t> </w:t>
      </w:r>
      <w:r>
        <w:rPr>
          <w:color w:val="231F20"/>
          <w:w w:val="105"/>
        </w:rPr>
        <w:t>quest</w:t>
      </w:r>
      <w:r>
        <w:rPr>
          <w:color w:val="231F20"/>
          <w:spacing w:val="-10"/>
          <w:w w:val="105"/>
        </w:rPr>
        <w:t> </w:t>
      </w:r>
      <w:r>
        <w:rPr>
          <w:color w:val="231F20"/>
          <w:w w:val="105"/>
        </w:rPr>
        <w:t>to</w:t>
      </w:r>
      <w:r>
        <w:rPr>
          <w:color w:val="231F20"/>
          <w:spacing w:val="-10"/>
          <w:w w:val="105"/>
        </w:rPr>
        <w:t> </w:t>
      </w:r>
      <w:r>
        <w:rPr>
          <w:color w:val="231F20"/>
          <w:w w:val="105"/>
        </w:rPr>
        <w:t>recognize</w:t>
      </w:r>
      <w:r>
        <w:rPr>
          <w:color w:val="231F20"/>
          <w:spacing w:val="-10"/>
          <w:w w:val="105"/>
        </w:rPr>
        <w:t> </w:t>
      </w:r>
      <w:r>
        <w:rPr>
          <w:color w:val="231F20"/>
          <w:w w:val="105"/>
        </w:rPr>
        <w:t>the</w:t>
      </w:r>
      <w:r>
        <w:rPr>
          <w:color w:val="231F20"/>
          <w:spacing w:val="-10"/>
          <w:w w:val="105"/>
        </w:rPr>
        <w:t> </w:t>
      </w:r>
      <w:r>
        <w:rPr>
          <w:color w:val="231F20"/>
          <w:w w:val="105"/>
        </w:rPr>
        <w:t>property.</w:t>
      </w:r>
      <w:r>
        <w:rPr>
          <w:color w:val="231F20"/>
          <w:spacing w:val="-10"/>
          <w:w w:val="105"/>
        </w:rPr>
        <w:t> </w:t>
      </w:r>
      <w:r>
        <w:rPr>
          <w:color w:val="231F20"/>
          <w:w w:val="105"/>
        </w:rPr>
        <w:t>Resnick</w:t>
      </w:r>
      <w:r>
        <w:rPr>
          <w:color w:val="231F20"/>
          <w:spacing w:val="-10"/>
          <w:w w:val="105"/>
        </w:rPr>
        <w:t> </w:t>
      </w:r>
      <w:r>
        <w:rPr>
          <w:color w:val="231F20"/>
          <w:w w:val="105"/>
        </w:rPr>
        <w:t>replied</w:t>
      </w:r>
      <w:r>
        <w:rPr>
          <w:color w:val="231F20"/>
          <w:spacing w:val="-10"/>
          <w:w w:val="105"/>
        </w:rPr>
        <w:t> </w:t>
      </w:r>
      <w:r>
        <w:rPr>
          <w:color w:val="231F20"/>
          <w:w w:val="105"/>
        </w:rPr>
        <w:t>that</w:t>
      </w:r>
      <w:r>
        <w:rPr>
          <w:color w:val="231F20"/>
          <w:spacing w:val="-10"/>
          <w:w w:val="105"/>
        </w:rPr>
        <w:t> </w:t>
      </w:r>
      <w:r>
        <w:rPr>
          <w:color w:val="231F20"/>
          <w:w w:val="105"/>
        </w:rPr>
        <w:t>he </w:t>
      </w:r>
      <w:r>
        <w:rPr>
          <w:color w:val="231F20"/>
          <w:spacing w:val="-2"/>
          <w:w w:val="105"/>
        </w:rPr>
        <w:t>had</w:t>
      </w:r>
      <w:r>
        <w:rPr>
          <w:color w:val="231F20"/>
          <w:spacing w:val="-8"/>
          <w:w w:val="105"/>
        </w:rPr>
        <w:t> </w:t>
      </w:r>
      <w:r>
        <w:rPr>
          <w:color w:val="231F20"/>
          <w:spacing w:val="-2"/>
          <w:w w:val="105"/>
        </w:rPr>
        <w:t>been</w:t>
      </w:r>
      <w:r>
        <w:rPr>
          <w:color w:val="231F20"/>
          <w:spacing w:val="-8"/>
          <w:w w:val="105"/>
        </w:rPr>
        <w:t> </w:t>
      </w:r>
      <w:r>
        <w:rPr>
          <w:color w:val="231F20"/>
          <w:spacing w:val="-2"/>
          <w:w w:val="105"/>
        </w:rPr>
        <w:t>considering</w:t>
      </w:r>
      <w:r>
        <w:rPr>
          <w:color w:val="231F20"/>
          <w:spacing w:val="-8"/>
          <w:w w:val="105"/>
        </w:rPr>
        <w:t> </w:t>
      </w:r>
      <w:r>
        <w:rPr>
          <w:color w:val="231F20"/>
          <w:spacing w:val="-2"/>
          <w:w w:val="105"/>
        </w:rPr>
        <w:t>such</w:t>
      </w:r>
      <w:r>
        <w:rPr>
          <w:color w:val="231F20"/>
          <w:spacing w:val="-8"/>
          <w:w w:val="105"/>
        </w:rPr>
        <w:t> </w:t>
      </w:r>
      <w:r>
        <w:rPr>
          <w:color w:val="231F20"/>
          <w:spacing w:val="-2"/>
          <w:w w:val="105"/>
        </w:rPr>
        <w:t>action</w:t>
      </w:r>
      <w:r>
        <w:rPr>
          <w:color w:val="231F20"/>
          <w:spacing w:val="-8"/>
          <w:w w:val="105"/>
        </w:rPr>
        <w:t> </w:t>
      </w:r>
      <w:r>
        <w:rPr>
          <w:color w:val="231F20"/>
          <w:spacing w:val="-2"/>
          <w:w w:val="105"/>
        </w:rPr>
        <w:t>himself</w:t>
      </w:r>
      <w:r>
        <w:rPr>
          <w:color w:val="231F20"/>
          <w:spacing w:val="-3"/>
          <w:w w:val="105"/>
        </w:rPr>
        <w:t> </w:t>
      </w:r>
      <w:r>
        <w:rPr>
          <w:color w:val="231F20"/>
          <w:spacing w:val="-2"/>
          <w:w w:val="105"/>
        </w:rPr>
        <w:t>and</w:t>
      </w:r>
      <w:r>
        <w:rPr>
          <w:color w:val="231F20"/>
          <w:spacing w:val="-8"/>
          <w:w w:val="105"/>
        </w:rPr>
        <w:t> </w:t>
      </w:r>
      <w:r>
        <w:rPr>
          <w:color w:val="231F20"/>
          <w:spacing w:val="-2"/>
          <w:w w:val="105"/>
        </w:rPr>
        <w:t>was</w:t>
      </w:r>
      <w:r>
        <w:rPr>
          <w:color w:val="231F20"/>
          <w:spacing w:val="-8"/>
          <w:w w:val="105"/>
        </w:rPr>
        <w:t> </w:t>
      </w:r>
      <w:r>
        <w:rPr>
          <w:color w:val="231F20"/>
          <w:spacing w:val="-2"/>
          <w:w w:val="105"/>
        </w:rPr>
        <w:t>in</w:t>
      </w:r>
      <w:r>
        <w:rPr>
          <w:color w:val="231F20"/>
          <w:spacing w:val="-8"/>
          <w:w w:val="105"/>
        </w:rPr>
        <w:t> </w:t>
      </w:r>
      <w:r>
        <w:rPr>
          <w:color w:val="231F20"/>
          <w:spacing w:val="-2"/>
          <w:w w:val="105"/>
        </w:rPr>
        <w:t>the</w:t>
      </w:r>
      <w:r>
        <w:rPr>
          <w:color w:val="231F20"/>
          <w:spacing w:val="-8"/>
          <w:w w:val="105"/>
        </w:rPr>
        <w:t> </w:t>
      </w:r>
      <w:r>
        <w:rPr>
          <w:color w:val="231F20"/>
          <w:spacing w:val="-2"/>
          <w:w w:val="105"/>
        </w:rPr>
        <w:t>process</w:t>
      </w:r>
      <w:r>
        <w:rPr>
          <w:color w:val="231F20"/>
          <w:spacing w:val="-8"/>
          <w:w w:val="105"/>
        </w:rPr>
        <w:t> </w:t>
      </w:r>
      <w:r>
        <w:rPr>
          <w:color w:val="231F20"/>
          <w:spacing w:val="-2"/>
          <w:w w:val="105"/>
        </w:rPr>
        <w:t>of having</w:t>
      </w:r>
      <w:r>
        <w:rPr>
          <w:color w:val="231F20"/>
          <w:spacing w:val="-8"/>
          <w:w w:val="105"/>
        </w:rPr>
        <w:t> </w:t>
      </w:r>
      <w:r>
        <w:rPr>
          <w:color w:val="231F20"/>
          <w:spacing w:val="-2"/>
          <w:w w:val="105"/>
        </w:rPr>
        <w:t>pertinent</w:t>
      </w:r>
      <w:r>
        <w:rPr>
          <w:color w:val="231F20"/>
          <w:spacing w:val="-8"/>
          <w:w w:val="105"/>
        </w:rPr>
        <w:t> </w:t>
      </w:r>
      <w:r>
        <w:rPr>
          <w:color w:val="231F20"/>
          <w:spacing w:val="-2"/>
          <w:w w:val="105"/>
        </w:rPr>
        <w:t>materials </w:t>
      </w:r>
      <w:r>
        <w:rPr>
          <w:color w:val="231F20"/>
          <w:w w:val="105"/>
        </w:rPr>
        <w:t>gathered.</w:t>
      </w:r>
      <w:r>
        <w:rPr>
          <w:color w:val="231F20"/>
          <w:w w:val="105"/>
          <w:position w:val="7"/>
          <w:sz w:val="12"/>
        </w:rPr>
        <w:t>55</w:t>
      </w:r>
      <w:r>
        <w:rPr>
          <w:color w:val="231F20"/>
          <w:spacing w:val="48"/>
          <w:w w:val="105"/>
          <w:position w:val="7"/>
          <w:sz w:val="12"/>
        </w:rPr>
        <w:t> </w:t>
      </w:r>
      <w:r>
        <w:rPr>
          <w:color w:val="231F20"/>
          <w:w w:val="105"/>
        </w:rPr>
        <w:t>Depending</w:t>
      </w:r>
      <w:r>
        <w:rPr>
          <w:color w:val="231F20"/>
          <w:spacing w:val="-11"/>
          <w:w w:val="105"/>
        </w:rPr>
        <w:t> </w:t>
      </w:r>
      <w:r>
        <w:rPr>
          <w:color w:val="231F20"/>
          <w:w w:val="105"/>
        </w:rPr>
        <w:t>heavily</w:t>
      </w:r>
      <w:r>
        <w:rPr>
          <w:color w:val="231F20"/>
          <w:spacing w:val="-13"/>
          <w:w w:val="105"/>
        </w:rPr>
        <w:t> </w:t>
      </w:r>
      <w:r>
        <w:rPr>
          <w:color w:val="231F20"/>
          <w:w w:val="105"/>
        </w:rPr>
        <w:t>on</w:t>
      </w:r>
      <w:r>
        <w:rPr>
          <w:color w:val="231F20"/>
          <w:spacing w:val="-10"/>
          <w:w w:val="105"/>
        </w:rPr>
        <w:t> </w:t>
      </w:r>
      <w:r>
        <w:rPr>
          <w:color w:val="231F20"/>
          <w:w w:val="105"/>
        </w:rPr>
        <w:t>information</w:t>
      </w:r>
      <w:r>
        <w:rPr>
          <w:color w:val="231F20"/>
          <w:spacing w:val="-11"/>
          <w:w w:val="105"/>
        </w:rPr>
        <w:t> </w:t>
      </w:r>
      <w:r>
        <w:rPr>
          <w:color w:val="231F20"/>
          <w:w w:val="105"/>
        </w:rPr>
        <w:t>Welles</w:t>
      </w:r>
      <w:r>
        <w:rPr>
          <w:color w:val="231F20"/>
          <w:spacing w:val="-11"/>
          <w:w w:val="105"/>
        </w:rPr>
        <w:t> </w:t>
      </w:r>
      <w:r>
        <w:rPr>
          <w:color w:val="231F20"/>
          <w:w w:val="105"/>
        </w:rPr>
        <w:t>provided</w:t>
      </w:r>
      <w:r>
        <w:rPr>
          <w:color w:val="231F20"/>
          <w:spacing w:val="-11"/>
          <w:w w:val="105"/>
        </w:rPr>
        <w:t> </w:t>
      </w:r>
      <w:r>
        <w:rPr>
          <w:color w:val="231F20"/>
          <w:w w:val="105"/>
        </w:rPr>
        <w:t>in</w:t>
      </w:r>
      <w:r>
        <w:rPr>
          <w:color w:val="231F20"/>
          <w:spacing w:val="-11"/>
          <w:w w:val="105"/>
        </w:rPr>
        <w:t> </w:t>
      </w:r>
      <w:r>
        <w:rPr>
          <w:color w:val="231F20"/>
          <w:w w:val="105"/>
        </w:rPr>
        <w:t>his</w:t>
      </w:r>
      <w:r>
        <w:rPr>
          <w:color w:val="231F20"/>
          <w:spacing w:val="-11"/>
          <w:w w:val="105"/>
        </w:rPr>
        <w:t> </w:t>
      </w:r>
      <w:r>
        <w:rPr>
          <w:color w:val="231F20"/>
          <w:w w:val="105"/>
        </w:rPr>
        <w:t>letter,</w:t>
      </w:r>
      <w:r>
        <w:rPr>
          <w:color w:val="231F20"/>
          <w:spacing w:val="-11"/>
          <w:w w:val="105"/>
        </w:rPr>
        <w:t> </w:t>
      </w:r>
      <w:r>
        <w:rPr>
          <w:color w:val="231F20"/>
          <w:w w:val="105"/>
        </w:rPr>
        <w:t>Resnick</w:t>
      </w:r>
      <w:r>
        <w:rPr>
          <w:color w:val="231F20"/>
          <w:spacing w:val="-11"/>
          <w:w w:val="105"/>
        </w:rPr>
        <w:t> </w:t>
      </w:r>
      <w:r>
        <w:rPr>
          <w:color w:val="231F20"/>
          <w:w w:val="105"/>
        </w:rPr>
        <w:t>wrote</w:t>
      </w:r>
      <w:r>
        <w:rPr>
          <w:color w:val="231F20"/>
          <w:spacing w:val="-11"/>
          <w:w w:val="105"/>
        </w:rPr>
        <w:t> </w:t>
      </w:r>
      <w:r>
        <w:rPr>
          <w:color w:val="231F20"/>
          <w:w w:val="105"/>
        </w:rPr>
        <w:t>to</w:t>
      </w:r>
    </w:p>
    <w:p>
      <w:pPr>
        <w:pStyle w:val="BodyText"/>
        <w:spacing w:before="129"/>
        <w:rPr>
          <w:sz w:val="20"/>
        </w:rPr>
      </w:pPr>
      <w:r>
        <w:rPr/>
        <mc:AlternateContent>
          <mc:Choice Requires="wps">
            <w:drawing>
              <wp:anchor distT="0" distB="0" distL="0" distR="0" allowOverlap="1" layoutInCell="1" locked="0" behindDoc="1" simplePos="0" relativeHeight="487613440">
                <wp:simplePos x="0" y="0"/>
                <wp:positionH relativeFrom="page">
                  <wp:posOffset>1143000</wp:posOffset>
                </wp:positionH>
                <wp:positionV relativeFrom="paragraph">
                  <wp:posOffset>246252</wp:posOffset>
                </wp:positionV>
                <wp:extent cx="1828800" cy="1270"/>
                <wp:effectExtent l="0" t="0" r="0" b="0"/>
                <wp:wrapTopAndBottom/>
                <wp:docPr id="78" name="Graphic 78"/>
                <wp:cNvGraphicFramePr>
                  <a:graphicFrameLocks/>
                </wp:cNvGraphicFramePr>
                <a:graphic>
                  <a:graphicData uri="http://schemas.microsoft.com/office/word/2010/wordprocessingShape">
                    <wps:wsp>
                      <wps:cNvPr id="78" name="Graphic 7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9.389936pt;width:144pt;height:.1pt;mso-position-horizontal-relative:page;mso-position-vertical-relative:paragraph;z-index:-15703040;mso-wrap-distance-left:0;mso-wrap-distance-right:0" id="docshape77" coordorigin="1800,388" coordsize="2880,0" path="m1800,388l4680,388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position w:val="6"/>
          <w:sz w:val="11"/>
        </w:rPr>
        <w:t>53</w:t>
      </w:r>
      <w:r>
        <w:rPr>
          <w:color w:val="231F20"/>
          <w:spacing w:val="40"/>
          <w:position w:val="6"/>
          <w:sz w:val="11"/>
        </w:rPr>
        <w:t> </w:t>
      </w:r>
      <w:r>
        <w:rPr>
          <w:color w:val="231F20"/>
          <w:sz w:val="19"/>
        </w:rPr>
        <w:t>Mackintosh, </w:t>
      </w:r>
      <w:r>
        <w:rPr>
          <w:i/>
          <w:color w:val="231F20"/>
          <w:sz w:val="19"/>
        </w:rPr>
        <w:t>The Historic Sites Survey and National Historic Sites Program:</w:t>
      </w:r>
      <w:r>
        <w:rPr>
          <w:i/>
          <w:color w:val="231F20"/>
          <w:spacing w:val="40"/>
          <w:sz w:val="19"/>
        </w:rPr>
        <w:t> </w:t>
      </w:r>
      <w:r>
        <w:rPr>
          <w:i/>
          <w:color w:val="231F20"/>
          <w:sz w:val="19"/>
        </w:rPr>
        <w:t>A History, </w:t>
      </w:r>
      <w:r>
        <w:rPr>
          <w:color w:val="231F20"/>
          <w:sz w:val="19"/>
        </w:rPr>
        <w:t>27-33;</w:t>
      </w:r>
      <w:r>
        <w:rPr>
          <w:color w:val="231F20"/>
          <w:spacing w:val="40"/>
          <w:sz w:val="19"/>
        </w:rPr>
        <w:t> </w:t>
      </w:r>
      <w:r>
        <w:rPr>
          <w:color w:val="231F20"/>
          <w:sz w:val="19"/>
        </w:rPr>
        <w:t>E. T.</w:t>
      </w:r>
      <w:r>
        <w:rPr>
          <w:color w:val="231F20"/>
          <w:spacing w:val="40"/>
          <w:sz w:val="19"/>
        </w:rPr>
        <w:t> </w:t>
      </w:r>
      <w:r>
        <w:rPr>
          <w:color w:val="231F20"/>
          <w:sz w:val="19"/>
        </w:rPr>
        <w:t>[Sawyer], Acting</w:t>
      </w:r>
      <w:r>
        <w:rPr>
          <w:color w:val="231F20"/>
          <w:spacing w:val="23"/>
          <w:sz w:val="19"/>
        </w:rPr>
        <w:t> </w:t>
      </w:r>
      <w:r>
        <w:rPr>
          <w:color w:val="231F20"/>
          <w:sz w:val="19"/>
        </w:rPr>
        <w:t>Director,</w:t>
      </w:r>
      <w:r>
        <w:rPr>
          <w:color w:val="231F20"/>
          <w:spacing w:val="23"/>
          <w:sz w:val="19"/>
        </w:rPr>
        <w:t> </w:t>
      </w:r>
      <w:r>
        <w:rPr>
          <w:color w:val="231F20"/>
          <w:sz w:val="19"/>
        </w:rPr>
        <w:t>National</w:t>
      </w:r>
      <w:r>
        <w:rPr>
          <w:color w:val="231F20"/>
          <w:spacing w:val="23"/>
          <w:sz w:val="19"/>
        </w:rPr>
        <w:t> </w:t>
      </w:r>
      <w:r>
        <w:rPr>
          <w:color w:val="231F20"/>
          <w:sz w:val="19"/>
        </w:rPr>
        <w:t>Park</w:t>
      </w:r>
      <w:r>
        <w:rPr>
          <w:color w:val="231F20"/>
          <w:spacing w:val="23"/>
          <w:sz w:val="19"/>
        </w:rPr>
        <w:t> </w:t>
      </w:r>
      <w:r>
        <w:rPr>
          <w:color w:val="231F20"/>
          <w:sz w:val="19"/>
        </w:rPr>
        <w:t>Service,</w:t>
      </w:r>
      <w:r>
        <w:rPr>
          <w:color w:val="231F20"/>
          <w:spacing w:val="23"/>
          <w:sz w:val="19"/>
        </w:rPr>
        <w:t> </w:t>
      </w:r>
      <w:r>
        <w:rPr>
          <w:color w:val="231F20"/>
          <w:sz w:val="19"/>
        </w:rPr>
        <w:t>to</w:t>
      </w:r>
      <w:r>
        <w:rPr>
          <w:color w:val="231F20"/>
          <w:spacing w:val="23"/>
          <w:sz w:val="19"/>
        </w:rPr>
        <w:t> </w:t>
      </w:r>
      <w:r>
        <w:rPr>
          <w:color w:val="231F20"/>
          <w:sz w:val="19"/>
        </w:rPr>
        <w:t>Mr.</w:t>
      </w:r>
      <w:r>
        <w:rPr>
          <w:color w:val="231F20"/>
          <w:spacing w:val="23"/>
          <w:sz w:val="19"/>
        </w:rPr>
        <w:t> </w:t>
      </w:r>
      <w:r>
        <w:rPr>
          <w:color w:val="231F20"/>
          <w:sz w:val="19"/>
        </w:rPr>
        <w:t>and</w:t>
      </w:r>
      <w:r>
        <w:rPr>
          <w:color w:val="231F20"/>
          <w:spacing w:val="23"/>
          <w:sz w:val="19"/>
        </w:rPr>
        <w:t> </w:t>
      </w:r>
      <w:r>
        <w:rPr>
          <w:color w:val="231F20"/>
          <w:sz w:val="19"/>
        </w:rPr>
        <w:t>Mrs.</w:t>
      </w:r>
      <w:r>
        <w:rPr>
          <w:color w:val="231F20"/>
          <w:spacing w:val="23"/>
          <w:sz w:val="19"/>
        </w:rPr>
        <w:t> </w:t>
      </w:r>
      <w:r>
        <w:rPr>
          <w:color w:val="231F20"/>
          <w:sz w:val="19"/>
        </w:rPr>
        <w:t>Kenneth</w:t>
      </w:r>
      <w:r>
        <w:rPr>
          <w:color w:val="231F20"/>
          <w:spacing w:val="23"/>
          <w:sz w:val="19"/>
        </w:rPr>
        <w:t> </w:t>
      </w:r>
      <w:r>
        <w:rPr>
          <w:color w:val="231F20"/>
          <w:sz w:val="19"/>
        </w:rPr>
        <w:t>Campbell,</w:t>
      </w:r>
      <w:r>
        <w:rPr>
          <w:color w:val="231F20"/>
          <w:spacing w:val="23"/>
          <w:sz w:val="19"/>
        </w:rPr>
        <w:t> </w:t>
      </w:r>
      <w:r>
        <w:rPr>
          <w:color w:val="231F20"/>
          <w:sz w:val="19"/>
        </w:rPr>
        <w:t>July</w:t>
      </w:r>
      <w:r>
        <w:rPr>
          <w:color w:val="231F20"/>
          <w:spacing w:val="20"/>
          <w:sz w:val="19"/>
        </w:rPr>
        <w:t> </w:t>
      </w:r>
      <w:r>
        <w:rPr>
          <w:color w:val="231F20"/>
          <w:sz w:val="19"/>
        </w:rPr>
        <w:t>3,</w:t>
      </w:r>
      <w:r>
        <w:rPr>
          <w:color w:val="231F20"/>
          <w:spacing w:val="23"/>
          <w:sz w:val="19"/>
        </w:rPr>
        <w:t> </w:t>
      </w:r>
      <w:r>
        <w:rPr>
          <w:color w:val="231F20"/>
          <w:sz w:val="19"/>
        </w:rPr>
        <w:t>1961,</w:t>
      </w:r>
      <w:r>
        <w:rPr>
          <w:color w:val="231F20"/>
          <w:spacing w:val="23"/>
          <w:sz w:val="19"/>
        </w:rPr>
        <w:t> </w:t>
      </w:r>
      <w:r>
        <w:rPr>
          <w:color w:val="231F20"/>
          <w:sz w:val="19"/>
        </w:rPr>
        <w:t>Ken- </w:t>
      </w:r>
      <w:r>
        <w:rPr>
          <w:color w:val="231F20"/>
          <w:spacing w:val="-2"/>
          <w:w w:val="110"/>
          <w:sz w:val="19"/>
        </w:rPr>
        <w:t>neth</w:t>
      </w:r>
      <w:r>
        <w:rPr>
          <w:color w:val="231F20"/>
          <w:spacing w:val="-6"/>
          <w:w w:val="110"/>
          <w:sz w:val="19"/>
        </w:rPr>
        <w:t> </w:t>
      </w:r>
      <w:r>
        <w:rPr>
          <w:color w:val="231F20"/>
          <w:spacing w:val="-2"/>
          <w:w w:val="110"/>
          <w:sz w:val="19"/>
        </w:rPr>
        <w:t>F.</w:t>
      </w:r>
      <w:r>
        <w:rPr>
          <w:color w:val="231F20"/>
          <w:spacing w:val="-6"/>
          <w:w w:val="110"/>
          <w:sz w:val="19"/>
        </w:rPr>
        <w:t> </w:t>
      </w:r>
      <w:r>
        <w:rPr>
          <w:color w:val="231F20"/>
          <w:spacing w:val="-2"/>
          <w:w w:val="110"/>
          <w:sz w:val="19"/>
        </w:rPr>
        <w:t>Campbell</w:t>
      </w:r>
      <w:r>
        <w:rPr>
          <w:color w:val="231F20"/>
          <w:spacing w:val="-6"/>
          <w:w w:val="110"/>
          <w:sz w:val="19"/>
        </w:rPr>
        <w:t> </w:t>
      </w:r>
      <w:r>
        <w:rPr>
          <w:color w:val="231F20"/>
          <w:spacing w:val="-2"/>
          <w:w w:val="110"/>
          <w:sz w:val="19"/>
        </w:rPr>
        <w:t>to</w:t>
      </w:r>
      <w:r>
        <w:rPr>
          <w:color w:val="231F20"/>
          <w:spacing w:val="-6"/>
          <w:w w:val="110"/>
          <w:sz w:val="19"/>
        </w:rPr>
        <w:t> </w:t>
      </w:r>
      <w:r>
        <w:rPr>
          <w:color w:val="231F20"/>
          <w:spacing w:val="-2"/>
          <w:w w:val="110"/>
          <w:sz w:val="19"/>
        </w:rPr>
        <w:t>Conrad</w:t>
      </w:r>
      <w:r>
        <w:rPr>
          <w:color w:val="231F20"/>
          <w:spacing w:val="-6"/>
          <w:w w:val="110"/>
          <w:sz w:val="19"/>
        </w:rPr>
        <w:t> </w:t>
      </w:r>
      <w:r>
        <w:rPr>
          <w:color w:val="231F20"/>
          <w:spacing w:val="-2"/>
          <w:w w:val="110"/>
          <w:sz w:val="19"/>
        </w:rPr>
        <w:t>L.</w:t>
      </w:r>
      <w:r>
        <w:rPr>
          <w:color w:val="231F20"/>
          <w:spacing w:val="-6"/>
          <w:w w:val="110"/>
          <w:sz w:val="19"/>
        </w:rPr>
        <w:t> </w:t>
      </w:r>
      <w:r>
        <w:rPr>
          <w:color w:val="231F20"/>
          <w:spacing w:val="-2"/>
          <w:w w:val="110"/>
          <w:sz w:val="19"/>
        </w:rPr>
        <w:t>Wirth,</w:t>
      </w:r>
      <w:r>
        <w:rPr>
          <w:color w:val="231F20"/>
          <w:spacing w:val="-6"/>
          <w:w w:val="110"/>
          <w:sz w:val="19"/>
        </w:rPr>
        <w:t> </w:t>
      </w:r>
      <w:r>
        <w:rPr>
          <w:color w:val="231F20"/>
          <w:spacing w:val="-2"/>
          <w:w w:val="110"/>
          <w:sz w:val="19"/>
        </w:rPr>
        <w:t>Director,</w:t>
      </w:r>
      <w:r>
        <w:rPr>
          <w:color w:val="231F20"/>
          <w:spacing w:val="-6"/>
          <w:w w:val="110"/>
          <w:sz w:val="19"/>
        </w:rPr>
        <w:t> </w:t>
      </w:r>
      <w:r>
        <w:rPr>
          <w:color w:val="231F20"/>
          <w:spacing w:val="-2"/>
          <w:w w:val="110"/>
          <w:sz w:val="19"/>
        </w:rPr>
        <w:t>National</w:t>
      </w:r>
      <w:r>
        <w:rPr>
          <w:color w:val="231F20"/>
          <w:spacing w:val="-6"/>
          <w:w w:val="110"/>
          <w:sz w:val="19"/>
        </w:rPr>
        <w:t> </w:t>
      </w:r>
      <w:r>
        <w:rPr>
          <w:color w:val="231F20"/>
          <w:spacing w:val="-2"/>
          <w:w w:val="110"/>
          <w:sz w:val="19"/>
        </w:rPr>
        <w:t>Park</w:t>
      </w:r>
      <w:r>
        <w:rPr>
          <w:color w:val="231F20"/>
          <w:spacing w:val="-6"/>
          <w:w w:val="110"/>
          <w:sz w:val="19"/>
        </w:rPr>
        <w:t> </w:t>
      </w:r>
      <w:r>
        <w:rPr>
          <w:color w:val="231F20"/>
          <w:spacing w:val="-2"/>
          <w:w w:val="110"/>
          <w:sz w:val="19"/>
        </w:rPr>
        <w:t>Service,</w:t>
      </w:r>
      <w:r>
        <w:rPr>
          <w:color w:val="231F20"/>
          <w:spacing w:val="-6"/>
          <w:w w:val="110"/>
          <w:sz w:val="19"/>
        </w:rPr>
        <w:t> </w:t>
      </w:r>
      <w:r>
        <w:rPr>
          <w:color w:val="231F20"/>
          <w:spacing w:val="-2"/>
          <w:w w:val="110"/>
          <w:sz w:val="19"/>
        </w:rPr>
        <w:t>n.d.,</w:t>
      </w:r>
      <w:r>
        <w:rPr>
          <w:color w:val="231F20"/>
          <w:spacing w:val="32"/>
          <w:w w:val="110"/>
          <w:sz w:val="19"/>
        </w:rPr>
        <w:t> </w:t>
      </w:r>
      <w:r>
        <w:rPr>
          <w:color w:val="231F20"/>
          <w:spacing w:val="-2"/>
          <w:w w:val="110"/>
          <w:sz w:val="19"/>
        </w:rPr>
        <w:t>Allen</w:t>
      </w:r>
      <w:r>
        <w:rPr>
          <w:color w:val="231F20"/>
          <w:spacing w:val="-12"/>
          <w:w w:val="110"/>
          <w:sz w:val="19"/>
        </w:rPr>
        <w:t> </w:t>
      </w:r>
      <w:r>
        <w:rPr>
          <w:color w:val="231F20"/>
          <w:spacing w:val="-2"/>
          <w:w w:val="110"/>
          <w:sz w:val="19"/>
        </w:rPr>
        <w:t>T.</w:t>
      </w:r>
      <w:r>
        <w:rPr>
          <w:color w:val="231F20"/>
          <w:spacing w:val="-5"/>
          <w:w w:val="110"/>
          <w:sz w:val="19"/>
        </w:rPr>
        <w:t> </w:t>
      </w:r>
      <w:r>
        <w:rPr>
          <w:color w:val="231F20"/>
          <w:spacing w:val="-2"/>
          <w:w w:val="110"/>
          <w:sz w:val="19"/>
        </w:rPr>
        <w:t>Edmunds,</w:t>
      </w:r>
      <w:r>
        <w:rPr>
          <w:color w:val="231F20"/>
          <w:spacing w:val="-9"/>
          <w:w w:val="110"/>
          <w:sz w:val="19"/>
        </w:rPr>
        <w:t> </w:t>
      </w:r>
      <w:r>
        <w:rPr>
          <w:color w:val="231F20"/>
          <w:spacing w:val="-2"/>
          <w:w w:val="110"/>
          <w:sz w:val="19"/>
        </w:rPr>
        <w:t>Acting </w:t>
      </w:r>
      <w:r>
        <w:rPr>
          <w:color w:val="231F20"/>
          <w:sz w:val="19"/>
        </w:rPr>
        <w:t>Regional Director, to Kenneth F. Campbell, October 18, 1961, all in</w:t>
      </w:r>
      <w:r>
        <w:rPr>
          <w:color w:val="231F20"/>
          <w:spacing w:val="40"/>
          <w:sz w:val="19"/>
        </w:rPr>
        <w:t> </w:t>
      </w:r>
      <w:r>
        <w:rPr>
          <w:color w:val="231F20"/>
          <w:sz w:val="19"/>
        </w:rPr>
        <w:t>Administrative History, 1961-1975, </w:t>
      </w:r>
      <w:r>
        <w:rPr>
          <w:color w:val="231F20"/>
          <w:w w:val="110"/>
          <w:sz w:val="19"/>
        </w:rPr>
        <w:t>McKay Files, MAVA.</w:t>
      </w:r>
    </w:p>
    <w:p>
      <w:pPr>
        <w:spacing w:before="61"/>
        <w:ind w:left="160" w:right="0" w:firstLine="0"/>
        <w:jc w:val="left"/>
        <w:rPr>
          <w:sz w:val="19"/>
        </w:rPr>
      </w:pPr>
      <w:r>
        <w:rPr>
          <w:color w:val="231F20"/>
          <w:spacing w:val="-2"/>
          <w:w w:val="105"/>
          <w:position w:val="6"/>
          <w:sz w:val="11"/>
        </w:rPr>
        <w:t>54</w:t>
      </w:r>
      <w:r>
        <w:rPr>
          <w:color w:val="231F20"/>
          <w:spacing w:val="11"/>
          <w:w w:val="105"/>
          <w:position w:val="6"/>
          <w:sz w:val="11"/>
        </w:rPr>
        <w:t> </w:t>
      </w:r>
      <w:r>
        <w:rPr>
          <w:color w:val="231F20"/>
          <w:spacing w:val="-2"/>
          <w:w w:val="105"/>
          <w:sz w:val="19"/>
        </w:rPr>
        <w:t>Lee,</w:t>
      </w:r>
      <w:r>
        <w:rPr>
          <w:color w:val="231F20"/>
          <w:spacing w:val="-6"/>
          <w:w w:val="105"/>
          <w:sz w:val="19"/>
        </w:rPr>
        <w:t> </w:t>
      </w:r>
      <w:r>
        <w:rPr>
          <w:i/>
          <w:color w:val="231F20"/>
          <w:spacing w:val="-2"/>
          <w:w w:val="105"/>
          <w:sz w:val="19"/>
        </w:rPr>
        <w:t>Family</w:t>
      </w:r>
      <w:r>
        <w:rPr>
          <w:i/>
          <w:color w:val="231F20"/>
          <w:spacing w:val="-16"/>
          <w:w w:val="105"/>
          <w:sz w:val="19"/>
        </w:rPr>
        <w:t> </w:t>
      </w:r>
      <w:r>
        <w:rPr>
          <w:i/>
          <w:color w:val="231F20"/>
          <w:spacing w:val="-2"/>
          <w:w w:val="105"/>
          <w:sz w:val="19"/>
        </w:rPr>
        <w:t>Tree</w:t>
      </w:r>
      <w:r>
        <w:rPr>
          <w:i/>
          <w:color w:val="231F20"/>
          <w:spacing w:val="-7"/>
          <w:w w:val="105"/>
          <w:sz w:val="19"/>
        </w:rPr>
        <w:t> </w:t>
      </w:r>
      <w:r>
        <w:rPr>
          <w:i/>
          <w:color w:val="231F20"/>
          <w:spacing w:val="-2"/>
          <w:w w:val="105"/>
          <w:sz w:val="19"/>
        </w:rPr>
        <w:t>of</w:t>
      </w:r>
      <w:r>
        <w:rPr>
          <w:i/>
          <w:color w:val="231F20"/>
          <w:spacing w:val="-7"/>
          <w:w w:val="105"/>
          <w:sz w:val="19"/>
        </w:rPr>
        <w:t> </w:t>
      </w:r>
      <w:r>
        <w:rPr>
          <w:i/>
          <w:color w:val="231F20"/>
          <w:spacing w:val="-2"/>
          <w:w w:val="105"/>
          <w:sz w:val="19"/>
        </w:rPr>
        <w:t>the</w:t>
      </w:r>
      <w:r>
        <w:rPr>
          <w:i/>
          <w:color w:val="231F20"/>
          <w:spacing w:val="-7"/>
          <w:w w:val="105"/>
          <w:sz w:val="19"/>
        </w:rPr>
        <w:t> </w:t>
      </w:r>
      <w:r>
        <w:rPr>
          <w:i/>
          <w:color w:val="231F20"/>
          <w:spacing w:val="-2"/>
          <w:w w:val="105"/>
          <w:sz w:val="19"/>
        </w:rPr>
        <w:t>National</w:t>
      </w:r>
      <w:r>
        <w:rPr>
          <w:i/>
          <w:color w:val="231F20"/>
          <w:spacing w:val="-6"/>
          <w:w w:val="105"/>
          <w:sz w:val="19"/>
        </w:rPr>
        <w:t> </w:t>
      </w:r>
      <w:r>
        <w:rPr>
          <w:i/>
          <w:color w:val="231F20"/>
          <w:spacing w:val="-2"/>
          <w:w w:val="105"/>
          <w:sz w:val="19"/>
        </w:rPr>
        <w:t>Park</w:t>
      </w:r>
      <w:r>
        <w:rPr>
          <w:i/>
          <w:color w:val="231F20"/>
          <w:spacing w:val="-7"/>
          <w:w w:val="105"/>
          <w:sz w:val="19"/>
        </w:rPr>
        <w:t> </w:t>
      </w:r>
      <w:r>
        <w:rPr>
          <w:i/>
          <w:color w:val="231F20"/>
          <w:spacing w:val="-2"/>
          <w:w w:val="105"/>
          <w:sz w:val="19"/>
        </w:rPr>
        <w:t>System</w:t>
      </w:r>
      <w:r>
        <w:rPr>
          <w:color w:val="231F20"/>
          <w:spacing w:val="-2"/>
          <w:w w:val="105"/>
          <w:sz w:val="19"/>
        </w:rPr>
        <w:t>,</w:t>
      </w:r>
      <w:r>
        <w:rPr>
          <w:color w:val="231F20"/>
          <w:spacing w:val="-6"/>
          <w:w w:val="105"/>
          <w:sz w:val="19"/>
        </w:rPr>
        <w:t> </w:t>
      </w:r>
      <w:r>
        <w:rPr>
          <w:color w:val="231F20"/>
          <w:spacing w:val="-5"/>
          <w:w w:val="105"/>
          <w:sz w:val="19"/>
        </w:rPr>
        <w:t>6b.</w:t>
      </w:r>
    </w:p>
    <w:p>
      <w:pPr>
        <w:spacing w:after="0"/>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292" w:lineRule="auto"/>
        <w:ind w:left="160" w:right="772"/>
        <w:rPr>
          <w:sz w:val="12"/>
        </w:rPr>
      </w:pPr>
      <w:r>
        <w:rPr>
          <w:color w:val="231F20"/>
          <w:w w:val="105"/>
        </w:rPr>
        <w:t>George</w:t>
      </w:r>
      <w:r>
        <w:rPr>
          <w:color w:val="231F20"/>
          <w:spacing w:val="-7"/>
          <w:w w:val="105"/>
        </w:rPr>
        <w:t> </w:t>
      </w:r>
      <w:r>
        <w:rPr>
          <w:color w:val="231F20"/>
          <w:w w:val="105"/>
        </w:rPr>
        <w:t>Hartzog</w:t>
      </w:r>
      <w:r>
        <w:rPr>
          <w:color w:val="231F20"/>
          <w:spacing w:val="-7"/>
          <w:w w:val="105"/>
        </w:rPr>
        <w:t> </w:t>
      </w:r>
      <w:r>
        <w:rPr>
          <w:color w:val="231F20"/>
          <w:w w:val="105"/>
        </w:rPr>
        <w:t>Jr.,</w:t>
      </w:r>
      <w:r>
        <w:rPr>
          <w:color w:val="231F20"/>
          <w:spacing w:val="-7"/>
          <w:w w:val="105"/>
        </w:rPr>
        <w:t> </w:t>
      </w:r>
      <w:r>
        <w:rPr>
          <w:color w:val="231F20"/>
          <w:w w:val="105"/>
        </w:rPr>
        <w:t>director</w:t>
      </w:r>
      <w:r>
        <w:rPr>
          <w:color w:val="231F20"/>
          <w:spacing w:val="-7"/>
          <w:w w:val="105"/>
        </w:rPr>
        <w:t> </w:t>
      </w:r>
      <w:r>
        <w:rPr>
          <w:color w:val="231F20"/>
          <w:w w:val="105"/>
        </w:rPr>
        <w:t>of the</w:t>
      </w:r>
      <w:r>
        <w:rPr>
          <w:color w:val="231F20"/>
          <w:spacing w:val="-7"/>
          <w:w w:val="105"/>
        </w:rPr>
        <w:t> </w:t>
      </w:r>
      <w:r>
        <w:rPr>
          <w:color w:val="231F20"/>
          <w:w w:val="105"/>
        </w:rPr>
        <w:t>National</w:t>
      </w:r>
      <w:r>
        <w:rPr>
          <w:color w:val="231F20"/>
          <w:spacing w:val="-7"/>
          <w:w w:val="105"/>
        </w:rPr>
        <w:t> </w:t>
      </w:r>
      <w:r>
        <w:rPr>
          <w:color w:val="231F20"/>
          <w:w w:val="105"/>
        </w:rPr>
        <w:t>Park</w:t>
      </w:r>
      <w:r>
        <w:rPr>
          <w:color w:val="231F20"/>
          <w:spacing w:val="-7"/>
          <w:w w:val="105"/>
        </w:rPr>
        <w:t> </w:t>
      </w:r>
      <w:r>
        <w:rPr>
          <w:color w:val="231F20"/>
          <w:w w:val="105"/>
        </w:rPr>
        <w:t>Service,</w:t>
      </w:r>
      <w:r>
        <w:rPr>
          <w:color w:val="231F20"/>
          <w:spacing w:val="-7"/>
          <w:w w:val="105"/>
        </w:rPr>
        <w:t> </w:t>
      </w:r>
      <w:r>
        <w:rPr>
          <w:color w:val="231F20"/>
          <w:w w:val="105"/>
        </w:rPr>
        <w:t>urging</w:t>
      </w:r>
      <w:r>
        <w:rPr>
          <w:color w:val="231F20"/>
          <w:spacing w:val="-7"/>
          <w:w w:val="105"/>
        </w:rPr>
        <w:t> </w:t>
      </w:r>
      <w:r>
        <w:rPr>
          <w:color w:val="231F20"/>
          <w:w w:val="105"/>
        </w:rPr>
        <w:t>the</w:t>
      </w:r>
      <w:r>
        <w:rPr>
          <w:color w:val="231F20"/>
          <w:spacing w:val="-7"/>
          <w:w w:val="105"/>
        </w:rPr>
        <w:t> </w:t>
      </w:r>
      <w:r>
        <w:rPr>
          <w:color w:val="231F20"/>
          <w:w w:val="105"/>
        </w:rPr>
        <w:t>designation</w:t>
      </w:r>
      <w:r>
        <w:rPr>
          <w:color w:val="231F20"/>
          <w:spacing w:val="-7"/>
          <w:w w:val="105"/>
        </w:rPr>
        <w:t> </w:t>
      </w:r>
      <w:r>
        <w:rPr>
          <w:color w:val="231F20"/>
          <w:w w:val="105"/>
        </w:rPr>
        <w:t>of Linden- wald as a national “monument or shrine.”</w:t>
      </w:r>
      <w:r>
        <w:rPr>
          <w:color w:val="231F20"/>
          <w:w w:val="105"/>
          <w:position w:val="7"/>
          <w:sz w:val="12"/>
        </w:rPr>
        <w:t>56</w:t>
      </w:r>
    </w:p>
    <w:p>
      <w:pPr>
        <w:pStyle w:val="BodyText"/>
        <w:spacing w:line="292" w:lineRule="auto"/>
        <w:ind w:left="160" w:right="630" w:firstLine="1079"/>
      </w:pPr>
      <w:r>
        <w:rPr>
          <w:color w:val="231F20"/>
          <w:w w:val="105"/>
        </w:rPr>
        <w:t>Thus</w:t>
      </w:r>
      <w:r>
        <w:rPr>
          <w:color w:val="231F20"/>
          <w:spacing w:val="-8"/>
          <w:w w:val="105"/>
        </w:rPr>
        <w:t> </w:t>
      </w:r>
      <w:r>
        <w:rPr>
          <w:color w:val="231F20"/>
          <w:w w:val="105"/>
        </w:rPr>
        <w:t>began</w:t>
      </w:r>
      <w:r>
        <w:rPr>
          <w:color w:val="231F20"/>
          <w:spacing w:val="-8"/>
          <w:w w:val="105"/>
        </w:rPr>
        <w:t> </w:t>
      </w:r>
      <w:r>
        <w:rPr>
          <w:color w:val="231F20"/>
          <w:w w:val="105"/>
        </w:rPr>
        <w:t>a</w:t>
      </w:r>
      <w:r>
        <w:rPr>
          <w:color w:val="231F20"/>
          <w:spacing w:val="-8"/>
          <w:w w:val="105"/>
        </w:rPr>
        <w:t> </w:t>
      </w:r>
      <w:r>
        <w:rPr>
          <w:color w:val="231F20"/>
          <w:w w:val="105"/>
        </w:rPr>
        <w:t>sometimes</w:t>
      </w:r>
      <w:r>
        <w:rPr>
          <w:color w:val="231F20"/>
          <w:spacing w:val="-8"/>
          <w:w w:val="105"/>
        </w:rPr>
        <w:t> </w:t>
      </w:r>
      <w:r>
        <w:rPr>
          <w:color w:val="231F20"/>
          <w:w w:val="105"/>
        </w:rPr>
        <w:t>uneasy</w:t>
      </w:r>
      <w:r>
        <w:rPr>
          <w:color w:val="231F20"/>
          <w:spacing w:val="-11"/>
          <w:w w:val="105"/>
        </w:rPr>
        <w:t> </w:t>
      </w:r>
      <w:r>
        <w:rPr>
          <w:color w:val="231F20"/>
          <w:w w:val="105"/>
        </w:rPr>
        <w:t>alliance</w:t>
      </w:r>
      <w:r>
        <w:rPr>
          <w:color w:val="231F20"/>
          <w:spacing w:val="-8"/>
          <w:w w:val="105"/>
        </w:rPr>
        <w:t> </w:t>
      </w:r>
      <w:r>
        <w:rPr>
          <w:color w:val="231F20"/>
          <w:w w:val="105"/>
        </w:rPr>
        <w:t>between</w:t>
      </w:r>
      <w:r>
        <w:rPr>
          <w:color w:val="231F20"/>
          <w:spacing w:val="-8"/>
          <w:w w:val="105"/>
        </w:rPr>
        <w:t> </w:t>
      </w:r>
      <w:r>
        <w:rPr>
          <w:color w:val="231F20"/>
          <w:w w:val="105"/>
        </w:rPr>
        <w:t>Welles</w:t>
      </w:r>
      <w:r>
        <w:rPr>
          <w:color w:val="231F20"/>
          <w:spacing w:val="-8"/>
          <w:w w:val="105"/>
        </w:rPr>
        <w:t> </w:t>
      </w:r>
      <w:r>
        <w:rPr>
          <w:color w:val="231F20"/>
          <w:w w:val="105"/>
        </w:rPr>
        <w:t>and</w:t>
      </w:r>
      <w:r>
        <w:rPr>
          <w:color w:val="231F20"/>
          <w:spacing w:val="-8"/>
          <w:w w:val="105"/>
        </w:rPr>
        <w:t> </w:t>
      </w:r>
      <w:r>
        <w:rPr>
          <w:color w:val="231F20"/>
          <w:w w:val="105"/>
        </w:rPr>
        <w:t>Resnick,</w:t>
      </w:r>
      <w:r>
        <w:rPr>
          <w:color w:val="231F20"/>
          <w:spacing w:val="-8"/>
          <w:w w:val="105"/>
        </w:rPr>
        <w:t> </w:t>
      </w:r>
      <w:r>
        <w:rPr>
          <w:color w:val="231F20"/>
          <w:w w:val="105"/>
        </w:rPr>
        <w:t>who</w:t>
      </w:r>
      <w:r>
        <w:rPr>
          <w:color w:val="231F20"/>
          <w:spacing w:val="-8"/>
          <w:w w:val="105"/>
        </w:rPr>
        <w:t> </w:t>
      </w:r>
      <w:r>
        <w:rPr>
          <w:color w:val="231F20"/>
          <w:w w:val="105"/>
        </w:rPr>
        <w:t>met</w:t>
      </w:r>
      <w:r>
        <w:rPr>
          <w:color w:val="231F20"/>
          <w:w w:val="105"/>
        </w:rPr>
        <w:t> </w:t>
      </w:r>
      <w:r>
        <w:rPr>
          <w:color w:val="231F20"/>
          <w:spacing w:val="-2"/>
          <w:w w:val="105"/>
        </w:rPr>
        <w:t>at</w:t>
      </w:r>
      <w:r>
        <w:rPr>
          <w:color w:val="231F20"/>
          <w:spacing w:val="-6"/>
          <w:w w:val="105"/>
        </w:rPr>
        <w:t> </w:t>
      </w:r>
      <w:r>
        <w:rPr>
          <w:color w:val="231F20"/>
          <w:spacing w:val="-2"/>
          <w:w w:val="105"/>
        </w:rPr>
        <w:t>some</w:t>
      </w:r>
      <w:r>
        <w:rPr>
          <w:color w:val="231F20"/>
          <w:spacing w:val="-6"/>
          <w:w w:val="105"/>
        </w:rPr>
        <w:t> </w:t>
      </w:r>
      <w:r>
        <w:rPr>
          <w:color w:val="231F20"/>
          <w:spacing w:val="-2"/>
          <w:w w:val="105"/>
        </w:rPr>
        <w:t>point</w:t>
      </w:r>
      <w:r>
        <w:rPr>
          <w:color w:val="231F20"/>
          <w:spacing w:val="-6"/>
          <w:w w:val="105"/>
        </w:rPr>
        <w:t> </w:t>
      </w:r>
      <w:r>
        <w:rPr>
          <w:color w:val="231F20"/>
          <w:spacing w:val="-2"/>
          <w:w w:val="105"/>
        </w:rPr>
        <w:t>in</w:t>
      </w:r>
      <w:r>
        <w:rPr>
          <w:color w:val="231F20"/>
          <w:spacing w:val="-6"/>
          <w:w w:val="105"/>
        </w:rPr>
        <w:t> </w:t>
      </w:r>
      <w:r>
        <w:rPr>
          <w:color w:val="231F20"/>
          <w:spacing w:val="-2"/>
          <w:w w:val="105"/>
        </w:rPr>
        <w:t>Kinderhook.</w:t>
      </w:r>
      <w:r>
        <w:rPr>
          <w:color w:val="231F20"/>
          <w:spacing w:val="-6"/>
          <w:w w:val="105"/>
        </w:rPr>
        <w:t> </w:t>
      </w:r>
      <w:r>
        <w:rPr>
          <w:color w:val="231F20"/>
          <w:spacing w:val="-2"/>
          <w:w w:val="105"/>
        </w:rPr>
        <w:t>Welles</w:t>
      </w:r>
      <w:r>
        <w:rPr>
          <w:color w:val="231F20"/>
          <w:spacing w:val="-6"/>
          <w:w w:val="105"/>
        </w:rPr>
        <w:t> </w:t>
      </w:r>
      <w:r>
        <w:rPr>
          <w:color w:val="231F20"/>
          <w:spacing w:val="-2"/>
          <w:w w:val="105"/>
        </w:rPr>
        <w:t>continually</w:t>
      </w:r>
      <w:r>
        <w:rPr>
          <w:color w:val="231F20"/>
          <w:spacing w:val="-8"/>
          <w:w w:val="105"/>
        </w:rPr>
        <w:t> </w:t>
      </w:r>
      <w:r>
        <w:rPr>
          <w:color w:val="231F20"/>
          <w:spacing w:val="-2"/>
          <w:w w:val="105"/>
        </w:rPr>
        <w:t>peppered</w:t>
      </w:r>
      <w:r>
        <w:rPr>
          <w:color w:val="231F20"/>
          <w:spacing w:val="-6"/>
          <w:w w:val="105"/>
        </w:rPr>
        <w:t> </w:t>
      </w:r>
      <w:r>
        <w:rPr>
          <w:color w:val="231F20"/>
          <w:spacing w:val="-2"/>
          <w:w w:val="105"/>
        </w:rPr>
        <w:t>Resnick</w:t>
      </w:r>
      <w:r>
        <w:rPr>
          <w:color w:val="231F20"/>
          <w:spacing w:val="-6"/>
          <w:w w:val="105"/>
        </w:rPr>
        <w:t> </w:t>
      </w:r>
      <w:r>
        <w:rPr>
          <w:color w:val="231F20"/>
          <w:spacing w:val="-2"/>
          <w:w w:val="105"/>
        </w:rPr>
        <w:t>with</w:t>
      </w:r>
      <w:r>
        <w:rPr>
          <w:color w:val="231F20"/>
          <w:spacing w:val="-6"/>
          <w:w w:val="105"/>
        </w:rPr>
        <w:t> </w:t>
      </w:r>
      <w:r>
        <w:rPr>
          <w:color w:val="231F20"/>
          <w:spacing w:val="-2"/>
          <w:w w:val="105"/>
        </w:rPr>
        <w:t>requests</w:t>
      </w:r>
      <w:r>
        <w:rPr>
          <w:color w:val="231F20"/>
          <w:spacing w:val="-6"/>
          <w:w w:val="105"/>
        </w:rPr>
        <w:t> </w:t>
      </w:r>
      <w:r>
        <w:rPr>
          <w:color w:val="231F20"/>
          <w:spacing w:val="-2"/>
          <w:w w:val="105"/>
        </w:rPr>
        <w:t>for</w:t>
      </w:r>
      <w:r>
        <w:rPr>
          <w:color w:val="231F20"/>
          <w:spacing w:val="-6"/>
          <w:w w:val="105"/>
        </w:rPr>
        <w:t> </w:t>
      </w:r>
      <w:r>
        <w:rPr>
          <w:color w:val="231F20"/>
          <w:spacing w:val="-2"/>
          <w:w w:val="105"/>
        </w:rPr>
        <w:t>updates and</w:t>
      </w:r>
      <w:r>
        <w:rPr>
          <w:color w:val="231F20"/>
          <w:spacing w:val="-8"/>
          <w:w w:val="105"/>
        </w:rPr>
        <w:t> </w:t>
      </w:r>
      <w:r>
        <w:rPr>
          <w:color w:val="231F20"/>
          <w:spacing w:val="-2"/>
          <w:w w:val="105"/>
        </w:rPr>
        <w:t>suggestions.</w:t>
      </w:r>
      <w:r>
        <w:rPr>
          <w:color w:val="231F20"/>
          <w:spacing w:val="-8"/>
          <w:w w:val="105"/>
        </w:rPr>
        <w:t> </w:t>
      </w:r>
      <w:r>
        <w:rPr>
          <w:color w:val="231F20"/>
          <w:spacing w:val="-2"/>
          <w:w w:val="105"/>
        </w:rPr>
        <w:t>Early</w:t>
      </w:r>
      <w:r>
        <w:rPr>
          <w:color w:val="231F20"/>
          <w:spacing w:val="-11"/>
          <w:w w:val="105"/>
        </w:rPr>
        <w:t> </w:t>
      </w:r>
      <w:r>
        <w:rPr>
          <w:color w:val="231F20"/>
          <w:spacing w:val="-2"/>
          <w:w w:val="105"/>
        </w:rPr>
        <w:t>in</w:t>
      </w:r>
      <w:r>
        <w:rPr>
          <w:color w:val="231F20"/>
          <w:spacing w:val="-7"/>
          <w:w w:val="105"/>
        </w:rPr>
        <w:t> </w:t>
      </w:r>
      <w:r>
        <w:rPr>
          <w:color w:val="231F20"/>
          <w:spacing w:val="-2"/>
          <w:w w:val="105"/>
        </w:rPr>
        <w:t>1966,</w:t>
      </w:r>
      <w:r>
        <w:rPr>
          <w:color w:val="231F20"/>
          <w:spacing w:val="-8"/>
          <w:w w:val="105"/>
        </w:rPr>
        <w:t> </w:t>
      </w:r>
      <w:r>
        <w:rPr>
          <w:color w:val="231F20"/>
          <w:spacing w:val="-2"/>
          <w:w w:val="105"/>
        </w:rPr>
        <w:t>Resnick</w:t>
      </w:r>
      <w:r>
        <w:rPr>
          <w:color w:val="231F20"/>
          <w:spacing w:val="-8"/>
          <w:w w:val="105"/>
        </w:rPr>
        <w:t> </w:t>
      </w:r>
      <w:r>
        <w:rPr>
          <w:color w:val="231F20"/>
          <w:spacing w:val="-2"/>
          <w:w w:val="105"/>
        </w:rPr>
        <w:t>reassured</w:t>
      </w:r>
      <w:r>
        <w:rPr>
          <w:color w:val="231F20"/>
          <w:spacing w:val="-8"/>
          <w:w w:val="105"/>
        </w:rPr>
        <w:t> </w:t>
      </w:r>
      <w:r>
        <w:rPr>
          <w:color w:val="231F20"/>
          <w:spacing w:val="-2"/>
          <w:w w:val="105"/>
        </w:rPr>
        <w:t>Welles</w:t>
      </w:r>
      <w:r>
        <w:rPr>
          <w:color w:val="231F20"/>
          <w:spacing w:val="-8"/>
          <w:w w:val="105"/>
        </w:rPr>
        <w:t> </w:t>
      </w:r>
      <w:r>
        <w:rPr>
          <w:color w:val="231F20"/>
          <w:spacing w:val="-2"/>
          <w:w w:val="105"/>
        </w:rPr>
        <w:t>that</w:t>
      </w:r>
      <w:r>
        <w:rPr>
          <w:color w:val="231F20"/>
          <w:spacing w:val="-8"/>
          <w:w w:val="105"/>
        </w:rPr>
        <w:t> </w:t>
      </w:r>
      <w:r>
        <w:rPr>
          <w:color w:val="231F20"/>
          <w:spacing w:val="-2"/>
          <w:w w:val="105"/>
        </w:rPr>
        <w:t>he</w:t>
      </w:r>
      <w:r>
        <w:rPr>
          <w:color w:val="231F20"/>
          <w:spacing w:val="-8"/>
          <w:w w:val="105"/>
        </w:rPr>
        <w:t> </w:t>
      </w:r>
      <w:r>
        <w:rPr>
          <w:color w:val="231F20"/>
          <w:spacing w:val="-2"/>
          <w:w w:val="105"/>
        </w:rPr>
        <w:t>was</w:t>
      </w:r>
      <w:r>
        <w:rPr>
          <w:color w:val="231F20"/>
          <w:spacing w:val="-8"/>
          <w:w w:val="105"/>
        </w:rPr>
        <w:t> </w:t>
      </w:r>
      <w:r>
        <w:rPr>
          <w:color w:val="231F20"/>
          <w:spacing w:val="-2"/>
          <w:w w:val="105"/>
        </w:rPr>
        <w:t>receiving</w:t>
      </w:r>
      <w:r>
        <w:rPr>
          <w:color w:val="231F20"/>
          <w:spacing w:val="-8"/>
          <w:w w:val="105"/>
        </w:rPr>
        <w:t> </w:t>
      </w:r>
      <w:r>
        <w:rPr>
          <w:color w:val="231F20"/>
          <w:spacing w:val="-2"/>
          <w:w w:val="105"/>
        </w:rPr>
        <w:t>Welles’s</w:t>
      </w:r>
      <w:r>
        <w:rPr>
          <w:color w:val="231F20"/>
          <w:spacing w:val="-8"/>
          <w:w w:val="105"/>
        </w:rPr>
        <w:t> </w:t>
      </w:r>
      <w:r>
        <w:rPr>
          <w:color w:val="231F20"/>
          <w:spacing w:val="-2"/>
          <w:w w:val="105"/>
        </w:rPr>
        <w:t>mes-</w:t>
      </w:r>
    </w:p>
    <w:p>
      <w:pPr>
        <w:pStyle w:val="BodyText"/>
        <w:spacing w:line="292" w:lineRule="auto"/>
        <w:ind w:left="160" w:right="622"/>
        <w:rPr>
          <w:sz w:val="12"/>
        </w:rPr>
      </w:pPr>
      <w:r>
        <w:rPr>
          <w:color w:val="231F20"/>
          <w:spacing w:val="-2"/>
          <w:w w:val="105"/>
        </w:rPr>
        <w:t>sages</w:t>
      </w:r>
      <w:r>
        <w:rPr>
          <w:color w:val="231F20"/>
          <w:spacing w:val="-9"/>
          <w:w w:val="105"/>
        </w:rPr>
        <w:t> </w:t>
      </w:r>
      <w:r>
        <w:rPr>
          <w:color w:val="231F20"/>
          <w:spacing w:val="-2"/>
          <w:w w:val="105"/>
        </w:rPr>
        <w:t>and</w:t>
      </w:r>
      <w:r>
        <w:rPr>
          <w:color w:val="231F20"/>
          <w:spacing w:val="-9"/>
          <w:w w:val="105"/>
        </w:rPr>
        <w:t> </w:t>
      </w:r>
      <w:r>
        <w:rPr>
          <w:color w:val="231F20"/>
          <w:spacing w:val="-2"/>
          <w:w w:val="105"/>
        </w:rPr>
        <w:t>he</w:t>
      </w:r>
      <w:r>
        <w:rPr>
          <w:color w:val="231F20"/>
          <w:spacing w:val="-9"/>
          <w:w w:val="105"/>
        </w:rPr>
        <w:t> </w:t>
      </w:r>
      <w:r>
        <w:rPr>
          <w:color w:val="231F20"/>
          <w:spacing w:val="-2"/>
          <w:w w:val="105"/>
        </w:rPr>
        <w:t>intended</w:t>
      </w:r>
      <w:r>
        <w:rPr>
          <w:color w:val="231F20"/>
          <w:spacing w:val="-9"/>
          <w:w w:val="105"/>
        </w:rPr>
        <w:t> </w:t>
      </w:r>
      <w:r>
        <w:rPr>
          <w:color w:val="231F20"/>
          <w:spacing w:val="-2"/>
          <w:w w:val="105"/>
        </w:rPr>
        <w:t>to</w:t>
      </w:r>
      <w:r>
        <w:rPr>
          <w:color w:val="231F20"/>
          <w:spacing w:val="-9"/>
          <w:w w:val="105"/>
        </w:rPr>
        <w:t> </w:t>
      </w:r>
      <w:r>
        <w:rPr>
          <w:color w:val="231F20"/>
          <w:spacing w:val="-2"/>
          <w:w w:val="105"/>
        </w:rPr>
        <w:t>“continue</w:t>
      </w:r>
      <w:r>
        <w:rPr>
          <w:color w:val="231F20"/>
          <w:spacing w:val="-9"/>
          <w:w w:val="105"/>
        </w:rPr>
        <w:t> </w:t>
      </w:r>
      <w:r>
        <w:rPr>
          <w:color w:val="231F20"/>
          <w:spacing w:val="-2"/>
          <w:w w:val="105"/>
        </w:rPr>
        <w:t>working</w:t>
      </w:r>
      <w:r>
        <w:rPr>
          <w:color w:val="231F20"/>
          <w:spacing w:val="-9"/>
          <w:w w:val="105"/>
        </w:rPr>
        <w:t> </w:t>
      </w:r>
      <w:r>
        <w:rPr>
          <w:color w:val="231F20"/>
          <w:spacing w:val="-2"/>
          <w:w w:val="105"/>
        </w:rPr>
        <w:t>diligently”</w:t>
      </w:r>
      <w:r>
        <w:rPr>
          <w:color w:val="231F20"/>
          <w:spacing w:val="-9"/>
          <w:w w:val="105"/>
        </w:rPr>
        <w:t> </w:t>
      </w:r>
      <w:r>
        <w:rPr>
          <w:color w:val="231F20"/>
          <w:spacing w:val="-2"/>
          <w:w w:val="105"/>
        </w:rPr>
        <w:t>to</w:t>
      </w:r>
      <w:r>
        <w:rPr>
          <w:color w:val="231F20"/>
          <w:spacing w:val="-9"/>
          <w:w w:val="105"/>
        </w:rPr>
        <w:t> </w:t>
      </w:r>
      <w:r>
        <w:rPr>
          <w:color w:val="231F20"/>
          <w:spacing w:val="-2"/>
          <w:w w:val="105"/>
        </w:rPr>
        <w:t>interest</w:t>
      </w:r>
      <w:r>
        <w:rPr>
          <w:color w:val="231F20"/>
          <w:spacing w:val="-9"/>
          <w:w w:val="105"/>
        </w:rPr>
        <w:t> </w:t>
      </w:r>
      <w:r>
        <w:rPr>
          <w:color w:val="231F20"/>
          <w:spacing w:val="-2"/>
          <w:w w:val="105"/>
        </w:rPr>
        <w:t>government</w:t>
      </w:r>
      <w:r>
        <w:rPr>
          <w:color w:val="231F20"/>
          <w:spacing w:val="-9"/>
          <w:w w:val="105"/>
        </w:rPr>
        <w:t> </w:t>
      </w:r>
      <w:r>
        <w:rPr>
          <w:color w:val="231F20"/>
          <w:spacing w:val="-2"/>
          <w:w w:val="105"/>
        </w:rPr>
        <w:t>agencies</w:t>
      </w:r>
      <w:r>
        <w:rPr>
          <w:color w:val="231F20"/>
          <w:spacing w:val="-9"/>
          <w:w w:val="105"/>
        </w:rPr>
        <w:t> </w:t>
      </w:r>
      <w:r>
        <w:rPr>
          <w:color w:val="231F20"/>
          <w:spacing w:val="-2"/>
          <w:w w:val="105"/>
        </w:rPr>
        <w:t>in</w:t>
      </w:r>
      <w:r>
        <w:rPr>
          <w:color w:val="231F20"/>
          <w:spacing w:val="-9"/>
          <w:w w:val="105"/>
        </w:rPr>
        <w:t> </w:t>
      </w:r>
      <w:r>
        <w:rPr>
          <w:color w:val="231F20"/>
          <w:spacing w:val="-2"/>
          <w:w w:val="105"/>
        </w:rPr>
        <w:t>the </w:t>
      </w:r>
      <w:r>
        <w:rPr>
          <w:color w:val="231F20"/>
          <w:w w:val="105"/>
        </w:rPr>
        <w:t>acquisition</w:t>
      </w:r>
      <w:r>
        <w:rPr>
          <w:color w:val="231F20"/>
          <w:spacing w:val="-10"/>
          <w:w w:val="105"/>
        </w:rPr>
        <w:t> </w:t>
      </w:r>
      <w:r>
        <w:rPr>
          <w:color w:val="231F20"/>
          <w:w w:val="105"/>
        </w:rPr>
        <w:t>and</w:t>
      </w:r>
      <w:r>
        <w:rPr>
          <w:color w:val="231F20"/>
          <w:spacing w:val="-10"/>
          <w:w w:val="105"/>
        </w:rPr>
        <w:t> </w:t>
      </w:r>
      <w:r>
        <w:rPr>
          <w:color w:val="231F20"/>
          <w:w w:val="105"/>
        </w:rPr>
        <w:t>preservation</w:t>
      </w:r>
      <w:r>
        <w:rPr>
          <w:color w:val="231F20"/>
          <w:spacing w:val="-10"/>
          <w:w w:val="105"/>
        </w:rPr>
        <w:t> </w:t>
      </w:r>
      <w:r>
        <w:rPr>
          <w:color w:val="231F20"/>
          <w:w w:val="105"/>
        </w:rPr>
        <w:t>of</w:t>
      </w:r>
      <w:r>
        <w:rPr>
          <w:color w:val="231F20"/>
          <w:spacing w:val="-3"/>
          <w:w w:val="105"/>
        </w:rPr>
        <w:t> </w:t>
      </w:r>
      <w:r>
        <w:rPr>
          <w:color w:val="231F20"/>
          <w:w w:val="105"/>
        </w:rPr>
        <w:t>Lindenwald.</w:t>
      </w:r>
      <w:r>
        <w:rPr>
          <w:color w:val="231F20"/>
          <w:spacing w:val="-10"/>
          <w:w w:val="105"/>
        </w:rPr>
        <w:t> </w:t>
      </w:r>
      <w:r>
        <w:rPr>
          <w:color w:val="231F20"/>
          <w:w w:val="105"/>
        </w:rPr>
        <w:t>He</w:t>
      </w:r>
      <w:r>
        <w:rPr>
          <w:color w:val="231F20"/>
          <w:spacing w:val="-10"/>
          <w:w w:val="105"/>
        </w:rPr>
        <w:t> </w:t>
      </w:r>
      <w:r>
        <w:rPr>
          <w:color w:val="231F20"/>
          <w:w w:val="105"/>
        </w:rPr>
        <w:t>noted,</w:t>
      </w:r>
      <w:r>
        <w:rPr>
          <w:color w:val="231F20"/>
          <w:spacing w:val="-10"/>
          <w:w w:val="105"/>
        </w:rPr>
        <w:t> </w:t>
      </w:r>
      <w:r>
        <w:rPr>
          <w:color w:val="231F20"/>
          <w:w w:val="105"/>
        </w:rPr>
        <w:t>however,</w:t>
      </w:r>
      <w:r>
        <w:rPr>
          <w:color w:val="231F20"/>
          <w:spacing w:val="-10"/>
          <w:w w:val="105"/>
        </w:rPr>
        <w:t> </w:t>
      </w:r>
      <w:r>
        <w:rPr>
          <w:color w:val="231F20"/>
          <w:w w:val="105"/>
        </w:rPr>
        <w:t>that</w:t>
      </w:r>
      <w:r>
        <w:rPr>
          <w:color w:val="231F20"/>
          <w:spacing w:val="-10"/>
          <w:w w:val="105"/>
        </w:rPr>
        <w:t> </w:t>
      </w:r>
      <w:r>
        <w:rPr>
          <w:color w:val="231F20"/>
          <w:w w:val="105"/>
        </w:rPr>
        <w:t>there</w:t>
      </w:r>
      <w:r>
        <w:rPr>
          <w:color w:val="231F20"/>
          <w:spacing w:val="-10"/>
          <w:w w:val="105"/>
        </w:rPr>
        <w:t> </w:t>
      </w:r>
      <w:r>
        <w:rPr>
          <w:color w:val="231F20"/>
          <w:w w:val="105"/>
        </w:rPr>
        <w:t>were</w:t>
      </w:r>
      <w:r>
        <w:rPr>
          <w:color w:val="231F20"/>
          <w:spacing w:val="-10"/>
          <w:w w:val="105"/>
        </w:rPr>
        <w:t> </w:t>
      </w:r>
      <w:r>
        <w:rPr>
          <w:color w:val="231F20"/>
          <w:w w:val="105"/>
        </w:rPr>
        <w:t>sites</w:t>
      </w:r>
      <w:r>
        <w:rPr>
          <w:color w:val="231F20"/>
          <w:spacing w:val="-10"/>
          <w:w w:val="105"/>
        </w:rPr>
        <w:t> </w:t>
      </w:r>
      <w:r>
        <w:rPr>
          <w:color w:val="231F20"/>
          <w:w w:val="105"/>
        </w:rPr>
        <w:t>in</w:t>
      </w:r>
      <w:r>
        <w:rPr>
          <w:color w:val="231F20"/>
          <w:spacing w:val="-10"/>
          <w:w w:val="105"/>
        </w:rPr>
        <w:t> </w:t>
      </w:r>
      <w:r>
        <w:rPr>
          <w:color w:val="231F20"/>
          <w:w w:val="105"/>
        </w:rPr>
        <w:t>all ﬁfty</w:t>
      </w:r>
      <w:r>
        <w:rPr>
          <w:color w:val="231F20"/>
          <w:spacing w:val="-9"/>
          <w:w w:val="105"/>
        </w:rPr>
        <w:t> </w:t>
      </w:r>
      <w:r>
        <w:rPr>
          <w:color w:val="231F20"/>
          <w:w w:val="105"/>
        </w:rPr>
        <w:t>states</w:t>
      </w:r>
      <w:r>
        <w:rPr>
          <w:color w:val="231F20"/>
          <w:spacing w:val="-7"/>
          <w:w w:val="105"/>
        </w:rPr>
        <w:t> </w:t>
      </w:r>
      <w:r>
        <w:rPr>
          <w:color w:val="231F20"/>
          <w:w w:val="105"/>
        </w:rPr>
        <w:t>vying</w:t>
      </w:r>
      <w:r>
        <w:rPr>
          <w:color w:val="231F20"/>
          <w:spacing w:val="-7"/>
          <w:w w:val="105"/>
        </w:rPr>
        <w:t> </w:t>
      </w:r>
      <w:r>
        <w:rPr>
          <w:color w:val="231F20"/>
          <w:w w:val="105"/>
        </w:rPr>
        <w:t>for</w:t>
      </w:r>
      <w:r>
        <w:rPr>
          <w:color w:val="231F20"/>
          <w:spacing w:val="-7"/>
          <w:w w:val="105"/>
        </w:rPr>
        <w:t> </w:t>
      </w:r>
      <w:r>
        <w:rPr>
          <w:color w:val="231F20"/>
          <w:w w:val="105"/>
        </w:rPr>
        <w:t>a</w:t>
      </w:r>
      <w:r>
        <w:rPr>
          <w:color w:val="231F20"/>
          <w:spacing w:val="-7"/>
          <w:w w:val="105"/>
        </w:rPr>
        <w:t> </w:t>
      </w:r>
      <w:r>
        <w:rPr>
          <w:color w:val="231F20"/>
          <w:w w:val="105"/>
        </w:rPr>
        <w:t>portion</w:t>
      </w:r>
      <w:r>
        <w:rPr>
          <w:color w:val="231F20"/>
          <w:spacing w:val="-7"/>
          <w:w w:val="105"/>
        </w:rPr>
        <w:t> </w:t>
      </w:r>
      <w:r>
        <w:rPr>
          <w:color w:val="231F20"/>
          <w:w w:val="105"/>
        </w:rPr>
        <w:t>of the</w:t>
      </w:r>
      <w:r>
        <w:rPr>
          <w:color w:val="231F20"/>
          <w:spacing w:val="-7"/>
          <w:w w:val="105"/>
        </w:rPr>
        <w:t> </w:t>
      </w:r>
      <w:r>
        <w:rPr>
          <w:color w:val="231F20"/>
          <w:w w:val="105"/>
        </w:rPr>
        <w:t>same</w:t>
      </w:r>
      <w:r>
        <w:rPr>
          <w:color w:val="231F20"/>
          <w:spacing w:val="-7"/>
          <w:w w:val="105"/>
        </w:rPr>
        <w:t> </w:t>
      </w:r>
      <w:r>
        <w:rPr>
          <w:color w:val="231F20"/>
          <w:w w:val="105"/>
        </w:rPr>
        <w:t>pool</w:t>
      </w:r>
      <w:r>
        <w:rPr>
          <w:color w:val="231F20"/>
          <w:spacing w:val="-7"/>
          <w:w w:val="105"/>
        </w:rPr>
        <w:t> </w:t>
      </w:r>
      <w:r>
        <w:rPr>
          <w:color w:val="231F20"/>
          <w:w w:val="105"/>
        </w:rPr>
        <w:t>of resources,</w:t>
      </w:r>
      <w:r>
        <w:rPr>
          <w:color w:val="231F20"/>
          <w:spacing w:val="-7"/>
          <w:w w:val="105"/>
        </w:rPr>
        <w:t> </w:t>
      </w:r>
      <w:r>
        <w:rPr>
          <w:color w:val="231F20"/>
          <w:w w:val="105"/>
        </w:rPr>
        <w:t>and</w:t>
      </w:r>
      <w:r>
        <w:rPr>
          <w:color w:val="231F20"/>
          <w:spacing w:val="-7"/>
          <w:w w:val="105"/>
        </w:rPr>
        <w:t> </w:t>
      </w:r>
      <w:r>
        <w:rPr>
          <w:color w:val="231F20"/>
          <w:w w:val="105"/>
        </w:rPr>
        <w:t>other</w:t>
      </w:r>
      <w:r>
        <w:rPr>
          <w:color w:val="231F20"/>
          <w:spacing w:val="-7"/>
          <w:w w:val="105"/>
        </w:rPr>
        <w:t> </w:t>
      </w:r>
      <w:r>
        <w:rPr>
          <w:color w:val="231F20"/>
          <w:w w:val="105"/>
        </w:rPr>
        <w:t>sources</w:t>
      </w:r>
      <w:r>
        <w:rPr>
          <w:color w:val="231F20"/>
          <w:spacing w:val="-7"/>
          <w:w w:val="105"/>
        </w:rPr>
        <w:t> </w:t>
      </w:r>
      <w:r>
        <w:rPr>
          <w:color w:val="231F20"/>
          <w:w w:val="105"/>
        </w:rPr>
        <w:t>of funding— particularly</w:t>
      </w:r>
      <w:r>
        <w:rPr>
          <w:color w:val="231F20"/>
          <w:spacing w:val="-13"/>
          <w:w w:val="105"/>
        </w:rPr>
        <w:t> </w:t>
      </w:r>
      <w:r>
        <w:rPr>
          <w:color w:val="231F20"/>
          <w:w w:val="105"/>
        </w:rPr>
        <w:t>local</w:t>
      </w:r>
      <w:r>
        <w:rPr>
          <w:color w:val="231F20"/>
          <w:spacing w:val="-12"/>
          <w:w w:val="105"/>
        </w:rPr>
        <w:t> </w:t>
      </w:r>
      <w:r>
        <w:rPr>
          <w:color w:val="231F20"/>
          <w:w w:val="105"/>
        </w:rPr>
        <w:t>sources—should</w:t>
      </w:r>
      <w:r>
        <w:rPr>
          <w:color w:val="231F20"/>
          <w:spacing w:val="-11"/>
          <w:w w:val="105"/>
        </w:rPr>
        <w:t> </w:t>
      </w:r>
      <w:r>
        <w:rPr>
          <w:color w:val="231F20"/>
          <w:w w:val="105"/>
        </w:rPr>
        <w:t>be</w:t>
      </w:r>
      <w:r>
        <w:rPr>
          <w:color w:val="231F20"/>
          <w:spacing w:val="-12"/>
          <w:w w:val="105"/>
        </w:rPr>
        <w:t> </w:t>
      </w:r>
      <w:r>
        <w:rPr>
          <w:color w:val="231F20"/>
          <w:w w:val="105"/>
        </w:rPr>
        <w:t>pursued.</w:t>
      </w:r>
      <w:r>
        <w:rPr>
          <w:color w:val="231F20"/>
          <w:w w:val="105"/>
          <w:position w:val="7"/>
          <w:sz w:val="12"/>
        </w:rPr>
        <w:t>57</w:t>
      </w:r>
      <w:r>
        <w:rPr>
          <w:color w:val="231F20"/>
          <w:spacing w:val="47"/>
          <w:w w:val="105"/>
          <w:position w:val="7"/>
          <w:sz w:val="12"/>
        </w:rPr>
        <w:t> </w:t>
      </w:r>
      <w:r>
        <w:rPr>
          <w:color w:val="231F20"/>
          <w:w w:val="105"/>
        </w:rPr>
        <w:t>Welles</w:t>
      </w:r>
      <w:r>
        <w:rPr>
          <w:color w:val="231F20"/>
          <w:spacing w:val="-12"/>
          <w:w w:val="105"/>
        </w:rPr>
        <w:t> </w:t>
      </w:r>
      <w:r>
        <w:rPr>
          <w:color w:val="231F20"/>
          <w:w w:val="105"/>
        </w:rPr>
        <w:t>understood</w:t>
      </w:r>
      <w:r>
        <w:rPr>
          <w:color w:val="231F20"/>
          <w:spacing w:val="-12"/>
          <w:w w:val="105"/>
        </w:rPr>
        <w:t> </w:t>
      </w:r>
      <w:r>
        <w:rPr>
          <w:color w:val="231F20"/>
          <w:w w:val="105"/>
        </w:rPr>
        <w:t>the</w:t>
      </w:r>
      <w:r>
        <w:rPr>
          <w:color w:val="231F20"/>
          <w:spacing w:val="-12"/>
          <w:w w:val="105"/>
        </w:rPr>
        <w:t> </w:t>
      </w:r>
      <w:r>
        <w:rPr>
          <w:color w:val="231F20"/>
          <w:w w:val="105"/>
        </w:rPr>
        <w:t>situation</w:t>
      </w:r>
      <w:r>
        <w:rPr>
          <w:color w:val="231F20"/>
          <w:spacing w:val="-12"/>
          <w:w w:val="105"/>
        </w:rPr>
        <w:t> </w:t>
      </w:r>
      <w:r>
        <w:rPr>
          <w:color w:val="231F20"/>
          <w:w w:val="105"/>
        </w:rPr>
        <w:t>and</w:t>
      </w:r>
      <w:r>
        <w:rPr>
          <w:color w:val="231F20"/>
          <w:spacing w:val="-12"/>
          <w:w w:val="105"/>
        </w:rPr>
        <w:t> </w:t>
      </w:r>
      <w:r>
        <w:rPr>
          <w:color w:val="231F20"/>
          <w:w w:val="105"/>
        </w:rPr>
        <w:t>in</w:t>
      </w:r>
      <w:r>
        <w:rPr>
          <w:color w:val="231F20"/>
          <w:spacing w:val="-12"/>
          <w:w w:val="105"/>
        </w:rPr>
        <w:t> </w:t>
      </w:r>
      <w:r>
        <w:rPr>
          <w:color w:val="231F20"/>
          <w:w w:val="105"/>
        </w:rPr>
        <w:t>his correspondence</w:t>
      </w:r>
      <w:r>
        <w:rPr>
          <w:color w:val="231F20"/>
          <w:spacing w:val="-13"/>
          <w:w w:val="105"/>
        </w:rPr>
        <w:t> </w:t>
      </w:r>
      <w:r>
        <w:rPr>
          <w:color w:val="231F20"/>
          <w:w w:val="105"/>
        </w:rPr>
        <w:t>to</w:t>
      </w:r>
      <w:r>
        <w:rPr>
          <w:color w:val="231F20"/>
          <w:spacing w:val="-12"/>
          <w:w w:val="105"/>
        </w:rPr>
        <w:t> </w:t>
      </w:r>
      <w:r>
        <w:rPr>
          <w:color w:val="231F20"/>
          <w:w w:val="105"/>
        </w:rPr>
        <w:t>potential</w:t>
      </w:r>
      <w:r>
        <w:rPr>
          <w:color w:val="231F20"/>
          <w:spacing w:val="-12"/>
          <w:w w:val="105"/>
        </w:rPr>
        <w:t> </w:t>
      </w:r>
      <w:r>
        <w:rPr>
          <w:color w:val="231F20"/>
          <w:w w:val="105"/>
        </w:rPr>
        <w:t>supporters</w:t>
      </w:r>
      <w:r>
        <w:rPr>
          <w:color w:val="231F20"/>
          <w:spacing w:val="-12"/>
          <w:w w:val="105"/>
        </w:rPr>
        <w:t> </w:t>
      </w:r>
      <w:r>
        <w:rPr>
          <w:color w:val="231F20"/>
          <w:w w:val="105"/>
        </w:rPr>
        <w:t>noted</w:t>
      </w:r>
      <w:r>
        <w:rPr>
          <w:color w:val="231F20"/>
          <w:spacing w:val="-12"/>
          <w:w w:val="105"/>
        </w:rPr>
        <w:t> </w:t>
      </w:r>
      <w:r>
        <w:rPr>
          <w:color w:val="231F20"/>
          <w:w w:val="105"/>
        </w:rPr>
        <w:t>that</w:t>
      </w:r>
      <w:r>
        <w:rPr>
          <w:color w:val="231F20"/>
          <w:spacing w:val="-12"/>
          <w:w w:val="105"/>
        </w:rPr>
        <w:t> </w:t>
      </w:r>
      <w:r>
        <w:rPr>
          <w:color w:val="231F20"/>
          <w:w w:val="105"/>
        </w:rPr>
        <w:t>he</w:t>
      </w:r>
      <w:r>
        <w:rPr>
          <w:color w:val="231F20"/>
          <w:spacing w:val="-12"/>
          <w:w w:val="105"/>
        </w:rPr>
        <w:t> </w:t>
      </w:r>
      <w:r>
        <w:rPr>
          <w:color w:val="231F20"/>
          <w:w w:val="105"/>
        </w:rPr>
        <w:t>would</w:t>
      </w:r>
      <w:r>
        <w:rPr>
          <w:color w:val="231F20"/>
          <w:spacing w:val="-13"/>
          <w:w w:val="105"/>
        </w:rPr>
        <w:t> </w:t>
      </w:r>
      <w:r>
        <w:rPr>
          <w:color w:val="231F20"/>
          <w:w w:val="105"/>
        </w:rPr>
        <w:t>prefer</w:t>
      </w:r>
      <w:r>
        <w:rPr>
          <w:color w:val="231F20"/>
          <w:spacing w:val="-12"/>
          <w:w w:val="105"/>
        </w:rPr>
        <w:t> </w:t>
      </w:r>
      <w:r>
        <w:rPr>
          <w:color w:val="231F20"/>
          <w:w w:val="105"/>
        </w:rPr>
        <w:t>the</w:t>
      </w:r>
      <w:r>
        <w:rPr>
          <w:color w:val="231F20"/>
          <w:spacing w:val="-12"/>
          <w:w w:val="105"/>
        </w:rPr>
        <w:t> </w:t>
      </w:r>
      <w:r>
        <w:rPr>
          <w:color w:val="231F20"/>
          <w:w w:val="105"/>
        </w:rPr>
        <w:t>project</w:t>
      </w:r>
      <w:r>
        <w:rPr>
          <w:color w:val="231F20"/>
          <w:spacing w:val="-12"/>
          <w:w w:val="105"/>
        </w:rPr>
        <w:t> </w:t>
      </w:r>
      <w:r>
        <w:rPr>
          <w:color w:val="231F20"/>
          <w:w w:val="105"/>
        </w:rPr>
        <w:t>be</w:t>
      </w:r>
      <w:r>
        <w:rPr>
          <w:color w:val="231F20"/>
          <w:spacing w:val="-12"/>
          <w:w w:val="105"/>
        </w:rPr>
        <w:t> </w:t>
      </w:r>
      <w:r>
        <w:rPr>
          <w:color w:val="231F20"/>
          <w:w w:val="105"/>
        </w:rPr>
        <w:t>supported by</w:t>
      </w:r>
      <w:r>
        <w:rPr>
          <w:color w:val="231F20"/>
          <w:spacing w:val="-8"/>
          <w:w w:val="105"/>
        </w:rPr>
        <w:t> </w:t>
      </w:r>
      <w:r>
        <w:rPr>
          <w:color w:val="231F20"/>
          <w:w w:val="105"/>
        </w:rPr>
        <w:t>private</w:t>
      </w:r>
      <w:r>
        <w:rPr>
          <w:color w:val="231F20"/>
          <w:spacing w:val="-5"/>
          <w:w w:val="105"/>
        </w:rPr>
        <w:t> </w:t>
      </w:r>
      <w:r>
        <w:rPr>
          <w:color w:val="231F20"/>
          <w:w w:val="105"/>
        </w:rPr>
        <w:t>enterprise</w:t>
      </w:r>
      <w:r>
        <w:rPr>
          <w:color w:val="231F20"/>
          <w:spacing w:val="-5"/>
          <w:w w:val="105"/>
        </w:rPr>
        <w:t> </w:t>
      </w:r>
      <w:r>
        <w:rPr>
          <w:color w:val="231F20"/>
          <w:w w:val="105"/>
        </w:rPr>
        <w:t>rather</w:t>
      </w:r>
      <w:r>
        <w:rPr>
          <w:color w:val="231F20"/>
          <w:spacing w:val="-5"/>
          <w:w w:val="105"/>
        </w:rPr>
        <w:t> </w:t>
      </w:r>
      <w:r>
        <w:rPr>
          <w:color w:val="231F20"/>
          <w:w w:val="105"/>
        </w:rPr>
        <w:t>than</w:t>
      </w:r>
      <w:r>
        <w:rPr>
          <w:color w:val="231F20"/>
          <w:spacing w:val="-5"/>
          <w:w w:val="105"/>
        </w:rPr>
        <w:t> </w:t>
      </w:r>
      <w:r>
        <w:rPr>
          <w:color w:val="231F20"/>
          <w:w w:val="105"/>
        </w:rPr>
        <w:t>public</w:t>
      </w:r>
      <w:r>
        <w:rPr>
          <w:color w:val="231F20"/>
          <w:spacing w:val="-5"/>
          <w:w w:val="105"/>
        </w:rPr>
        <w:t> </w:t>
      </w:r>
      <w:r>
        <w:rPr>
          <w:color w:val="231F20"/>
          <w:w w:val="105"/>
        </w:rPr>
        <w:t>funds.</w:t>
      </w:r>
      <w:r>
        <w:rPr>
          <w:color w:val="231F20"/>
          <w:w w:val="105"/>
          <w:position w:val="7"/>
          <w:sz w:val="12"/>
        </w:rPr>
        <w:t>58</w:t>
      </w:r>
    </w:p>
    <w:p>
      <w:pPr>
        <w:pStyle w:val="BodyText"/>
        <w:spacing w:line="292" w:lineRule="auto"/>
        <w:ind w:left="159" w:right="554" w:firstLine="1080"/>
        <w:rPr>
          <w:sz w:val="12"/>
        </w:rPr>
      </w:pPr>
      <w:r>
        <w:rPr>
          <w:color w:val="231F20"/>
          <w:w w:val="105"/>
        </w:rPr>
        <w:t>Welles</w:t>
      </w:r>
      <w:r>
        <w:rPr>
          <w:color w:val="231F20"/>
          <w:spacing w:val="-9"/>
          <w:w w:val="105"/>
        </w:rPr>
        <w:t> </w:t>
      </w:r>
      <w:r>
        <w:rPr>
          <w:color w:val="231F20"/>
          <w:w w:val="105"/>
        </w:rPr>
        <w:t>worked</w:t>
      </w:r>
      <w:r>
        <w:rPr>
          <w:color w:val="231F20"/>
          <w:spacing w:val="-9"/>
          <w:w w:val="105"/>
        </w:rPr>
        <w:t> </w:t>
      </w:r>
      <w:r>
        <w:rPr>
          <w:color w:val="231F20"/>
          <w:w w:val="105"/>
        </w:rPr>
        <w:t>assiduously</w:t>
      </w:r>
      <w:r>
        <w:rPr>
          <w:color w:val="231F20"/>
          <w:spacing w:val="-11"/>
          <w:w w:val="105"/>
        </w:rPr>
        <w:t> </w:t>
      </w:r>
      <w:r>
        <w:rPr>
          <w:color w:val="231F20"/>
          <w:w w:val="105"/>
        </w:rPr>
        <w:t>to</w:t>
      </w:r>
      <w:r>
        <w:rPr>
          <w:color w:val="231F20"/>
          <w:spacing w:val="-9"/>
          <w:w w:val="105"/>
        </w:rPr>
        <w:t> </w:t>
      </w:r>
      <w:r>
        <w:rPr>
          <w:color w:val="231F20"/>
          <w:w w:val="105"/>
        </w:rPr>
        <w:t>promote</w:t>
      </w:r>
      <w:r>
        <w:rPr>
          <w:color w:val="231F20"/>
          <w:spacing w:val="-9"/>
          <w:w w:val="105"/>
        </w:rPr>
        <w:t> </w:t>
      </w:r>
      <w:r>
        <w:rPr>
          <w:color w:val="231F20"/>
          <w:w w:val="105"/>
        </w:rPr>
        <w:t>Lindenwald’s</w:t>
      </w:r>
      <w:r>
        <w:rPr>
          <w:color w:val="231F20"/>
          <w:spacing w:val="-9"/>
          <w:w w:val="105"/>
        </w:rPr>
        <w:t> </w:t>
      </w:r>
      <w:r>
        <w:rPr>
          <w:color w:val="231F20"/>
          <w:w w:val="105"/>
        </w:rPr>
        <w:t>preservation</w:t>
      </w:r>
      <w:r>
        <w:rPr>
          <w:color w:val="231F20"/>
          <w:spacing w:val="-9"/>
          <w:w w:val="105"/>
        </w:rPr>
        <w:t> </w:t>
      </w:r>
      <w:r>
        <w:rPr>
          <w:color w:val="231F20"/>
          <w:w w:val="105"/>
        </w:rPr>
        <w:t>and</w:t>
      </w:r>
      <w:r>
        <w:rPr>
          <w:color w:val="231F20"/>
          <w:spacing w:val="-9"/>
          <w:w w:val="105"/>
        </w:rPr>
        <w:t> </w:t>
      </w:r>
      <w:r>
        <w:rPr>
          <w:color w:val="231F20"/>
          <w:w w:val="105"/>
        </w:rPr>
        <w:t>recogni- tion. He personally contacted the Hudson River Conservation Society, the</w:t>
      </w:r>
      <w:r>
        <w:rPr>
          <w:color w:val="231F20"/>
          <w:spacing w:val="-2"/>
          <w:w w:val="105"/>
        </w:rPr>
        <w:t> </w:t>
      </w:r>
      <w:r>
        <w:rPr>
          <w:color w:val="231F20"/>
          <w:w w:val="105"/>
        </w:rPr>
        <w:t>American Scenic and</w:t>
      </w:r>
      <w:r>
        <w:rPr>
          <w:color w:val="231F20"/>
          <w:spacing w:val="-10"/>
          <w:w w:val="105"/>
        </w:rPr>
        <w:t> </w:t>
      </w:r>
      <w:r>
        <w:rPr>
          <w:color w:val="231F20"/>
          <w:w w:val="105"/>
        </w:rPr>
        <w:t>Historic</w:t>
      </w:r>
      <w:r>
        <w:rPr>
          <w:color w:val="231F20"/>
          <w:spacing w:val="-10"/>
          <w:w w:val="105"/>
        </w:rPr>
        <w:t> </w:t>
      </w:r>
      <w:r>
        <w:rPr>
          <w:color w:val="231F20"/>
          <w:w w:val="105"/>
        </w:rPr>
        <w:t>Preservation</w:t>
      </w:r>
      <w:r>
        <w:rPr>
          <w:color w:val="231F20"/>
          <w:spacing w:val="-10"/>
          <w:w w:val="105"/>
        </w:rPr>
        <w:t> </w:t>
      </w:r>
      <w:r>
        <w:rPr>
          <w:color w:val="231F20"/>
          <w:w w:val="105"/>
        </w:rPr>
        <w:t>Society,</w:t>
      </w:r>
      <w:r>
        <w:rPr>
          <w:color w:val="231F20"/>
          <w:spacing w:val="-10"/>
          <w:w w:val="105"/>
        </w:rPr>
        <w:t> </w:t>
      </w:r>
      <w:r>
        <w:rPr>
          <w:color w:val="231F20"/>
          <w:w w:val="105"/>
        </w:rPr>
        <w:t>Senator</w:t>
      </w:r>
      <w:r>
        <w:rPr>
          <w:color w:val="231F20"/>
          <w:spacing w:val="-10"/>
          <w:w w:val="105"/>
        </w:rPr>
        <w:t> </w:t>
      </w:r>
      <w:r>
        <w:rPr>
          <w:color w:val="231F20"/>
          <w:w w:val="105"/>
        </w:rPr>
        <w:t>Edmund</w:t>
      </w:r>
      <w:r>
        <w:rPr>
          <w:color w:val="231F20"/>
          <w:spacing w:val="-10"/>
          <w:w w:val="105"/>
        </w:rPr>
        <w:t> </w:t>
      </w:r>
      <w:r>
        <w:rPr>
          <w:color w:val="231F20"/>
          <w:w w:val="105"/>
        </w:rPr>
        <w:t>Muskie</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Senate</w:t>
      </w:r>
      <w:r>
        <w:rPr>
          <w:color w:val="231F20"/>
          <w:spacing w:val="-10"/>
          <w:w w:val="105"/>
        </w:rPr>
        <w:t> </w:t>
      </w:r>
      <w:r>
        <w:rPr>
          <w:color w:val="231F20"/>
          <w:w w:val="105"/>
        </w:rPr>
        <w:t>Committee</w:t>
      </w:r>
      <w:r>
        <w:rPr>
          <w:color w:val="231F20"/>
          <w:spacing w:val="-10"/>
          <w:w w:val="105"/>
        </w:rPr>
        <w:t> </w:t>
      </w:r>
      <w:r>
        <w:rPr>
          <w:color w:val="231F20"/>
          <w:w w:val="105"/>
        </w:rPr>
        <w:t>on</w:t>
      </w:r>
      <w:r>
        <w:rPr>
          <w:color w:val="231F20"/>
          <w:spacing w:val="-10"/>
          <w:w w:val="105"/>
        </w:rPr>
        <w:t> </w:t>
      </w:r>
      <w:r>
        <w:rPr>
          <w:color w:val="231F20"/>
          <w:w w:val="105"/>
        </w:rPr>
        <w:t>Pub- lic</w:t>
      </w:r>
      <w:r>
        <w:rPr>
          <w:color w:val="231F20"/>
          <w:spacing w:val="-10"/>
          <w:w w:val="105"/>
        </w:rPr>
        <w:t> </w:t>
      </w:r>
      <w:r>
        <w:rPr>
          <w:color w:val="231F20"/>
          <w:w w:val="105"/>
        </w:rPr>
        <w:t>Works,</w:t>
      </w:r>
      <w:r>
        <w:rPr>
          <w:color w:val="231F20"/>
          <w:spacing w:val="-10"/>
          <w:w w:val="105"/>
        </w:rPr>
        <w:t> </w:t>
      </w:r>
      <w:r>
        <w:rPr>
          <w:color w:val="231F20"/>
          <w:w w:val="105"/>
        </w:rPr>
        <w:t>and</w:t>
      </w:r>
      <w:r>
        <w:rPr>
          <w:color w:val="231F20"/>
          <w:spacing w:val="-10"/>
          <w:w w:val="105"/>
        </w:rPr>
        <w:t> </w:t>
      </w:r>
      <w:r>
        <w:rPr>
          <w:color w:val="231F20"/>
          <w:w w:val="105"/>
        </w:rPr>
        <w:t>other</w:t>
      </w:r>
      <w:r>
        <w:rPr>
          <w:color w:val="231F20"/>
          <w:spacing w:val="-10"/>
          <w:w w:val="105"/>
        </w:rPr>
        <w:t> </w:t>
      </w:r>
      <w:r>
        <w:rPr>
          <w:color w:val="231F20"/>
          <w:w w:val="105"/>
        </w:rPr>
        <w:t>groups</w:t>
      </w:r>
      <w:r>
        <w:rPr>
          <w:color w:val="231F20"/>
          <w:spacing w:val="-10"/>
          <w:w w:val="105"/>
        </w:rPr>
        <w:t> </w:t>
      </w:r>
      <w:r>
        <w:rPr>
          <w:color w:val="231F20"/>
          <w:w w:val="105"/>
        </w:rPr>
        <w:t>and</w:t>
      </w:r>
      <w:r>
        <w:rPr>
          <w:color w:val="231F20"/>
          <w:spacing w:val="-10"/>
          <w:w w:val="105"/>
        </w:rPr>
        <w:t> </w:t>
      </w:r>
      <w:r>
        <w:rPr>
          <w:color w:val="231F20"/>
          <w:w w:val="105"/>
        </w:rPr>
        <w:t>individuals</w:t>
      </w:r>
      <w:r>
        <w:rPr>
          <w:color w:val="231F20"/>
          <w:spacing w:val="-10"/>
          <w:w w:val="105"/>
        </w:rPr>
        <w:t> </w:t>
      </w:r>
      <w:r>
        <w:rPr>
          <w:color w:val="231F20"/>
          <w:w w:val="105"/>
        </w:rPr>
        <w:t>in</w:t>
      </w:r>
      <w:r>
        <w:rPr>
          <w:color w:val="231F20"/>
          <w:spacing w:val="-10"/>
          <w:w w:val="105"/>
        </w:rPr>
        <w:t> </w:t>
      </w:r>
      <w:r>
        <w:rPr>
          <w:color w:val="231F20"/>
          <w:w w:val="105"/>
        </w:rPr>
        <w:t>order</w:t>
      </w:r>
      <w:r>
        <w:rPr>
          <w:color w:val="231F20"/>
          <w:spacing w:val="-10"/>
          <w:w w:val="105"/>
        </w:rPr>
        <w:t> </w:t>
      </w:r>
      <w:r>
        <w:rPr>
          <w:color w:val="231F20"/>
          <w:w w:val="105"/>
        </w:rPr>
        <w:t>to</w:t>
      </w:r>
      <w:r>
        <w:rPr>
          <w:color w:val="231F20"/>
          <w:spacing w:val="-10"/>
          <w:w w:val="105"/>
        </w:rPr>
        <w:t> </w:t>
      </w:r>
      <w:r>
        <w:rPr>
          <w:color w:val="231F20"/>
          <w:w w:val="105"/>
        </w:rPr>
        <w:t>advance</w:t>
      </w:r>
      <w:r>
        <w:rPr>
          <w:color w:val="231F20"/>
          <w:spacing w:val="-10"/>
          <w:w w:val="105"/>
        </w:rPr>
        <w:t> </w:t>
      </w:r>
      <w:r>
        <w:rPr>
          <w:color w:val="231F20"/>
          <w:w w:val="105"/>
        </w:rPr>
        <w:t>the</w:t>
      </w:r>
      <w:r>
        <w:rPr>
          <w:color w:val="231F20"/>
          <w:spacing w:val="-10"/>
          <w:w w:val="105"/>
        </w:rPr>
        <w:t> </w:t>
      </w:r>
      <w:r>
        <w:rPr>
          <w:color w:val="231F20"/>
          <w:w w:val="105"/>
        </w:rPr>
        <w:t>cause.</w:t>
      </w:r>
      <w:r>
        <w:rPr>
          <w:color w:val="231F20"/>
          <w:w w:val="105"/>
          <w:position w:val="7"/>
          <w:sz w:val="12"/>
        </w:rPr>
        <w:t>59</w:t>
      </w:r>
      <w:r>
        <w:rPr>
          <w:color w:val="231F20"/>
          <w:spacing w:val="51"/>
          <w:w w:val="105"/>
          <w:position w:val="7"/>
          <w:sz w:val="12"/>
        </w:rPr>
        <w:t> </w:t>
      </w:r>
      <w:r>
        <w:rPr>
          <w:color w:val="231F20"/>
          <w:w w:val="105"/>
        </w:rPr>
        <w:t>Resnick</w:t>
      </w:r>
      <w:r>
        <w:rPr>
          <w:color w:val="231F20"/>
          <w:spacing w:val="-10"/>
          <w:w w:val="105"/>
        </w:rPr>
        <w:t> </w:t>
      </w:r>
      <w:r>
        <w:rPr>
          <w:color w:val="231F20"/>
          <w:w w:val="105"/>
        </w:rPr>
        <w:t>eventu- </w:t>
      </w:r>
      <w:r>
        <w:rPr>
          <w:color w:val="231F20"/>
          <w:spacing w:val="-2"/>
          <w:w w:val="105"/>
        </w:rPr>
        <w:t>ally</w:t>
      </w:r>
      <w:r>
        <w:rPr>
          <w:color w:val="231F20"/>
          <w:spacing w:val="-10"/>
          <w:w w:val="105"/>
        </w:rPr>
        <w:t> </w:t>
      </w:r>
      <w:r>
        <w:rPr>
          <w:color w:val="231F20"/>
          <w:spacing w:val="-2"/>
          <w:w w:val="105"/>
        </w:rPr>
        <w:t>suggested</w:t>
      </w:r>
      <w:r>
        <w:rPr>
          <w:color w:val="231F20"/>
          <w:spacing w:val="-8"/>
          <w:w w:val="105"/>
        </w:rPr>
        <w:t> </w:t>
      </w:r>
      <w:r>
        <w:rPr>
          <w:color w:val="231F20"/>
          <w:spacing w:val="-2"/>
          <w:w w:val="105"/>
        </w:rPr>
        <w:t>Welles</w:t>
      </w:r>
      <w:r>
        <w:rPr>
          <w:color w:val="231F20"/>
          <w:spacing w:val="-8"/>
          <w:w w:val="105"/>
        </w:rPr>
        <w:t> </w:t>
      </w:r>
      <w:r>
        <w:rPr>
          <w:color w:val="231F20"/>
          <w:spacing w:val="-2"/>
          <w:w w:val="105"/>
        </w:rPr>
        <w:t>form</w:t>
      </w:r>
      <w:r>
        <w:rPr>
          <w:color w:val="231F20"/>
          <w:spacing w:val="-8"/>
          <w:w w:val="105"/>
        </w:rPr>
        <w:t> </w:t>
      </w:r>
      <w:r>
        <w:rPr>
          <w:color w:val="231F20"/>
          <w:spacing w:val="-2"/>
          <w:w w:val="105"/>
        </w:rPr>
        <w:t>a</w:t>
      </w:r>
      <w:r>
        <w:rPr>
          <w:color w:val="231F20"/>
          <w:spacing w:val="-8"/>
          <w:w w:val="105"/>
        </w:rPr>
        <w:t> </w:t>
      </w:r>
      <w:r>
        <w:rPr>
          <w:color w:val="231F20"/>
          <w:spacing w:val="-2"/>
          <w:w w:val="105"/>
        </w:rPr>
        <w:t>committee</w:t>
      </w:r>
      <w:r>
        <w:rPr>
          <w:color w:val="231F20"/>
          <w:spacing w:val="-8"/>
          <w:w w:val="105"/>
        </w:rPr>
        <w:t> </w:t>
      </w:r>
      <w:r>
        <w:rPr>
          <w:color w:val="231F20"/>
          <w:spacing w:val="-2"/>
          <w:w w:val="105"/>
        </w:rPr>
        <w:t>of interested</w:t>
      </w:r>
      <w:r>
        <w:rPr>
          <w:color w:val="231F20"/>
          <w:spacing w:val="-8"/>
          <w:w w:val="105"/>
        </w:rPr>
        <w:t> </w:t>
      </w:r>
      <w:r>
        <w:rPr>
          <w:color w:val="231F20"/>
          <w:spacing w:val="-2"/>
          <w:w w:val="105"/>
        </w:rPr>
        <w:t>parties</w:t>
      </w:r>
      <w:r>
        <w:rPr>
          <w:color w:val="231F20"/>
          <w:spacing w:val="-8"/>
          <w:w w:val="105"/>
        </w:rPr>
        <w:t> </w:t>
      </w:r>
      <w:r>
        <w:rPr>
          <w:color w:val="231F20"/>
          <w:spacing w:val="-2"/>
          <w:w w:val="105"/>
        </w:rPr>
        <w:t>to</w:t>
      </w:r>
      <w:r>
        <w:rPr>
          <w:color w:val="231F20"/>
          <w:spacing w:val="-8"/>
          <w:w w:val="105"/>
        </w:rPr>
        <w:t> </w:t>
      </w:r>
      <w:r>
        <w:rPr>
          <w:color w:val="231F20"/>
          <w:spacing w:val="-2"/>
          <w:w w:val="105"/>
        </w:rPr>
        <w:t>share</w:t>
      </w:r>
      <w:r>
        <w:rPr>
          <w:color w:val="231F20"/>
          <w:spacing w:val="-8"/>
          <w:w w:val="105"/>
        </w:rPr>
        <w:t> </w:t>
      </w:r>
      <w:r>
        <w:rPr>
          <w:color w:val="231F20"/>
          <w:spacing w:val="-2"/>
          <w:w w:val="105"/>
        </w:rPr>
        <w:t>the</w:t>
      </w:r>
      <w:r>
        <w:rPr>
          <w:color w:val="231F20"/>
          <w:spacing w:val="-8"/>
          <w:w w:val="105"/>
        </w:rPr>
        <w:t> </w:t>
      </w:r>
      <w:r>
        <w:rPr>
          <w:color w:val="231F20"/>
          <w:spacing w:val="-2"/>
          <w:w w:val="105"/>
        </w:rPr>
        <w:t>work.</w:t>
      </w:r>
      <w:r>
        <w:rPr>
          <w:color w:val="231F20"/>
          <w:spacing w:val="-8"/>
          <w:w w:val="105"/>
        </w:rPr>
        <w:t> </w:t>
      </w:r>
      <w:r>
        <w:rPr>
          <w:color w:val="231F20"/>
          <w:spacing w:val="-2"/>
          <w:w w:val="105"/>
        </w:rPr>
        <w:t>Subsequently, </w:t>
      </w:r>
      <w:r>
        <w:rPr>
          <w:color w:val="231F20"/>
          <w:w w:val="105"/>
        </w:rPr>
        <w:t>Welles</w:t>
      </w:r>
      <w:r>
        <w:rPr>
          <w:color w:val="231F20"/>
          <w:spacing w:val="-8"/>
          <w:w w:val="105"/>
        </w:rPr>
        <w:t> </w:t>
      </w:r>
      <w:r>
        <w:rPr>
          <w:color w:val="231F20"/>
          <w:w w:val="105"/>
        </w:rPr>
        <w:t>organized</w:t>
      </w:r>
      <w:r>
        <w:rPr>
          <w:color w:val="231F20"/>
          <w:spacing w:val="-8"/>
          <w:w w:val="105"/>
        </w:rPr>
        <w:t> </w:t>
      </w:r>
      <w:r>
        <w:rPr>
          <w:color w:val="231F20"/>
          <w:w w:val="105"/>
        </w:rPr>
        <w:t>the</w:t>
      </w:r>
      <w:r>
        <w:rPr>
          <w:color w:val="231F20"/>
          <w:spacing w:val="-8"/>
          <w:w w:val="105"/>
        </w:rPr>
        <w:t> </w:t>
      </w:r>
      <w:r>
        <w:rPr>
          <w:color w:val="231F20"/>
          <w:w w:val="105"/>
        </w:rPr>
        <w:t>Lindenwald</w:t>
      </w:r>
      <w:r>
        <w:rPr>
          <w:color w:val="231F20"/>
          <w:spacing w:val="-8"/>
          <w:w w:val="105"/>
        </w:rPr>
        <w:t> </w:t>
      </w:r>
      <w:r>
        <w:rPr>
          <w:color w:val="231F20"/>
          <w:w w:val="105"/>
        </w:rPr>
        <w:t>Preservation</w:t>
      </w:r>
      <w:r>
        <w:rPr>
          <w:color w:val="231F20"/>
          <w:spacing w:val="-8"/>
          <w:w w:val="105"/>
        </w:rPr>
        <w:t> </w:t>
      </w:r>
      <w:r>
        <w:rPr>
          <w:color w:val="231F20"/>
          <w:w w:val="105"/>
        </w:rPr>
        <w:t>Committee.</w:t>
      </w:r>
      <w:r>
        <w:rPr>
          <w:color w:val="231F20"/>
          <w:spacing w:val="-8"/>
          <w:w w:val="105"/>
        </w:rPr>
        <w:t> </w:t>
      </w:r>
      <w:r>
        <w:rPr>
          <w:color w:val="231F20"/>
          <w:w w:val="105"/>
        </w:rPr>
        <w:t>He</w:t>
      </w:r>
      <w:r>
        <w:rPr>
          <w:color w:val="231F20"/>
          <w:spacing w:val="-8"/>
          <w:w w:val="105"/>
        </w:rPr>
        <w:t> </w:t>
      </w:r>
      <w:r>
        <w:rPr>
          <w:color w:val="231F20"/>
          <w:w w:val="105"/>
        </w:rPr>
        <w:t>served</w:t>
      </w:r>
      <w:r>
        <w:rPr>
          <w:color w:val="231F20"/>
          <w:spacing w:val="-8"/>
          <w:w w:val="105"/>
        </w:rPr>
        <w:t> </w:t>
      </w:r>
      <w:r>
        <w:rPr>
          <w:color w:val="231F20"/>
          <w:w w:val="105"/>
        </w:rPr>
        <w:t>as</w:t>
      </w:r>
      <w:r>
        <w:rPr>
          <w:color w:val="231F20"/>
          <w:spacing w:val="-8"/>
          <w:w w:val="105"/>
        </w:rPr>
        <w:t> </w:t>
      </w:r>
      <w:r>
        <w:rPr>
          <w:color w:val="231F20"/>
          <w:w w:val="105"/>
        </w:rPr>
        <w:t>its</w:t>
      </w:r>
      <w:r>
        <w:rPr>
          <w:color w:val="231F20"/>
          <w:spacing w:val="-8"/>
          <w:w w:val="105"/>
        </w:rPr>
        <w:t> </w:t>
      </w:r>
      <w:r>
        <w:rPr>
          <w:color w:val="231F20"/>
          <w:w w:val="105"/>
        </w:rPr>
        <w:t>Executive</w:t>
      </w:r>
      <w:r>
        <w:rPr>
          <w:color w:val="231F20"/>
          <w:spacing w:val="-8"/>
          <w:w w:val="105"/>
        </w:rPr>
        <w:t> </w:t>
      </w:r>
      <w:r>
        <w:rPr>
          <w:color w:val="231F20"/>
          <w:w w:val="105"/>
        </w:rPr>
        <w:t>Direc- tor and listed Resnick as a prominent member.</w:t>
      </w:r>
      <w:r>
        <w:rPr>
          <w:color w:val="231F20"/>
          <w:w w:val="105"/>
          <w:position w:val="7"/>
          <w:sz w:val="12"/>
        </w:rPr>
        <w:t>60</w:t>
      </w:r>
    </w:p>
    <w:p>
      <w:pPr>
        <w:pStyle w:val="BodyText"/>
        <w:spacing w:line="292" w:lineRule="auto"/>
        <w:ind w:left="159" w:right="554" w:firstLine="1080"/>
      </w:pPr>
      <w:r>
        <w:rPr>
          <w:color w:val="231F20"/>
          <w:w w:val="105"/>
        </w:rPr>
        <w:t>Welles’</w:t>
      </w:r>
      <w:r>
        <w:rPr>
          <w:color w:val="231F20"/>
          <w:spacing w:val="-7"/>
          <w:w w:val="105"/>
        </w:rPr>
        <w:t> </w:t>
      </w:r>
      <w:r>
        <w:rPr>
          <w:color w:val="231F20"/>
          <w:w w:val="105"/>
        </w:rPr>
        <w:t>dedication</w:t>
      </w:r>
      <w:r>
        <w:rPr>
          <w:color w:val="231F20"/>
          <w:spacing w:val="-7"/>
          <w:w w:val="105"/>
        </w:rPr>
        <w:t> </w:t>
      </w:r>
      <w:r>
        <w:rPr>
          <w:color w:val="231F20"/>
          <w:w w:val="105"/>
        </w:rPr>
        <w:t>to</w:t>
      </w:r>
      <w:r>
        <w:rPr>
          <w:color w:val="231F20"/>
          <w:spacing w:val="-7"/>
          <w:w w:val="105"/>
        </w:rPr>
        <w:t> </w:t>
      </w:r>
      <w:r>
        <w:rPr>
          <w:color w:val="231F20"/>
          <w:w w:val="105"/>
        </w:rPr>
        <w:t>Lindenwald,</w:t>
      </w:r>
      <w:r>
        <w:rPr>
          <w:color w:val="231F20"/>
          <w:spacing w:val="-7"/>
          <w:w w:val="105"/>
        </w:rPr>
        <w:t> </w:t>
      </w:r>
      <w:r>
        <w:rPr>
          <w:color w:val="231F20"/>
          <w:w w:val="105"/>
        </w:rPr>
        <w:t>his</w:t>
      </w:r>
      <w:r>
        <w:rPr>
          <w:color w:val="231F20"/>
          <w:spacing w:val="-7"/>
          <w:w w:val="105"/>
        </w:rPr>
        <w:t> </w:t>
      </w:r>
      <w:r>
        <w:rPr>
          <w:color w:val="231F20"/>
          <w:w w:val="105"/>
        </w:rPr>
        <w:t>fervent</w:t>
      </w:r>
      <w:r>
        <w:rPr>
          <w:color w:val="231F20"/>
          <w:spacing w:val="-7"/>
          <w:w w:val="105"/>
        </w:rPr>
        <w:t> </w:t>
      </w:r>
      <w:r>
        <w:rPr>
          <w:color w:val="231F20"/>
          <w:w w:val="105"/>
        </w:rPr>
        <w:t>activities</w:t>
      </w:r>
      <w:r>
        <w:rPr>
          <w:color w:val="231F20"/>
          <w:spacing w:val="-7"/>
          <w:w w:val="105"/>
        </w:rPr>
        <w:t> </w:t>
      </w:r>
      <w:r>
        <w:rPr>
          <w:color w:val="231F20"/>
          <w:w w:val="105"/>
        </w:rPr>
        <w:t>to</w:t>
      </w:r>
      <w:r>
        <w:rPr>
          <w:color w:val="231F20"/>
          <w:spacing w:val="-7"/>
          <w:w w:val="105"/>
        </w:rPr>
        <w:t> </w:t>
      </w:r>
      <w:r>
        <w:rPr>
          <w:color w:val="231F20"/>
          <w:w w:val="105"/>
        </w:rPr>
        <w:t>promote</w:t>
      </w:r>
      <w:r>
        <w:rPr>
          <w:color w:val="231F20"/>
          <w:spacing w:val="-7"/>
          <w:w w:val="105"/>
        </w:rPr>
        <w:t> </w:t>
      </w:r>
      <w:r>
        <w:rPr>
          <w:color w:val="231F20"/>
          <w:w w:val="105"/>
        </w:rPr>
        <w:t>its</w:t>
      </w:r>
      <w:r>
        <w:rPr>
          <w:color w:val="231F20"/>
          <w:spacing w:val="-7"/>
          <w:w w:val="105"/>
        </w:rPr>
        <w:t> </w:t>
      </w:r>
      <w:r>
        <w:rPr>
          <w:color w:val="231F20"/>
          <w:w w:val="105"/>
        </w:rPr>
        <w:t>recogni- tion,</w:t>
      </w:r>
      <w:r>
        <w:rPr>
          <w:color w:val="231F20"/>
          <w:spacing w:val="-5"/>
          <w:w w:val="105"/>
        </w:rPr>
        <w:t> </w:t>
      </w:r>
      <w:r>
        <w:rPr>
          <w:color w:val="231F20"/>
          <w:w w:val="105"/>
        </w:rPr>
        <w:t>and</w:t>
      </w:r>
      <w:r>
        <w:rPr>
          <w:color w:val="231F20"/>
          <w:spacing w:val="-5"/>
          <w:w w:val="105"/>
        </w:rPr>
        <w:t> </w:t>
      </w:r>
      <w:r>
        <w:rPr>
          <w:color w:val="231F20"/>
          <w:w w:val="105"/>
        </w:rPr>
        <w:t>his</w:t>
      </w:r>
      <w:r>
        <w:rPr>
          <w:color w:val="231F20"/>
          <w:spacing w:val="-5"/>
          <w:w w:val="105"/>
        </w:rPr>
        <w:t> </w:t>
      </w:r>
      <w:r>
        <w:rPr>
          <w:color w:val="231F20"/>
          <w:w w:val="105"/>
        </w:rPr>
        <w:t>tendency</w:t>
      </w:r>
      <w:r>
        <w:rPr>
          <w:color w:val="231F20"/>
          <w:spacing w:val="-8"/>
          <w:w w:val="105"/>
        </w:rPr>
        <w:t> </w:t>
      </w:r>
      <w:r>
        <w:rPr>
          <w:color w:val="231F20"/>
          <w:w w:val="105"/>
        </w:rPr>
        <w:t>to</w:t>
      </w:r>
      <w:r>
        <w:rPr>
          <w:color w:val="231F20"/>
          <w:spacing w:val="-5"/>
          <w:w w:val="105"/>
        </w:rPr>
        <w:t> </w:t>
      </w:r>
      <w:r>
        <w:rPr>
          <w:color w:val="231F20"/>
          <w:w w:val="105"/>
        </w:rPr>
        <w:t>work</w:t>
      </w:r>
      <w:r>
        <w:rPr>
          <w:color w:val="231F20"/>
          <w:spacing w:val="-5"/>
          <w:w w:val="105"/>
        </w:rPr>
        <w:t> </w:t>
      </w:r>
      <w:r>
        <w:rPr>
          <w:color w:val="231F20"/>
          <w:w w:val="105"/>
        </w:rPr>
        <w:t>alone</w:t>
      </w:r>
      <w:r>
        <w:rPr>
          <w:color w:val="231F20"/>
          <w:spacing w:val="-5"/>
          <w:w w:val="105"/>
        </w:rPr>
        <w:t> </w:t>
      </w:r>
      <w:r>
        <w:rPr>
          <w:color w:val="231F20"/>
          <w:w w:val="105"/>
        </w:rPr>
        <w:t>were</w:t>
      </w:r>
      <w:r>
        <w:rPr>
          <w:color w:val="231F20"/>
          <w:spacing w:val="-5"/>
          <w:w w:val="105"/>
        </w:rPr>
        <w:t> </w:t>
      </w:r>
      <w:r>
        <w:rPr>
          <w:color w:val="231F20"/>
          <w:w w:val="105"/>
        </w:rPr>
        <w:t>met</w:t>
      </w:r>
      <w:r>
        <w:rPr>
          <w:color w:val="231F20"/>
          <w:spacing w:val="-5"/>
          <w:w w:val="105"/>
        </w:rPr>
        <w:t> </w:t>
      </w:r>
      <w:r>
        <w:rPr>
          <w:color w:val="231F20"/>
          <w:w w:val="105"/>
        </w:rPr>
        <w:t>with</w:t>
      </w:r>
      <w:r>
        <w:rPr>
          <w:color w:val="231F20"/>
          <w:spacing w:val="-5"/>
          <w:w w:val="105"/>
        </w:rPr>
        <w:t> </w:t>
      </w:r>
      <w:r>
        <w:rPr>
          <w:color w:val="231F20"/>
          <w:w w:val="105"/>
        </w:rPr>
        <w:t>some</w:t>
      </w:r>
      <w:r>
        <w:rPr>
          <w:color w:val="231F20"/>
          <w:spacing w:val="-5"/>
          <w:w w:val="105"/>
        </w:rPr>
        <w:t> </w:t>
      </w:r>
      <w:r>
        <w:rPr>
          <w:color w:val="231F20"/>
          <w:w w:val="105"/>
        </w:rPr>
        <w:t>trepidation</w:t>
      </w:r>
      <w:r>
        <w:rPr>
          <w:color w:val="231F20"/>
          <w:spacing w:val="-5"/>
          <w:w w:val="105"/>
        </w:rPr>
        <w:t> </w:t>
      </w:r>
      <w:r>
        <w:rPr>
          <w:color w:val="231F20"/>
          <w:w w:val="105"/>
        </w:rPr>
        <w:t>by</w:t>
      </w:r>
      <w:r>
        <w:rPr>
          <w:color w:val="231F20"/>
          <w:spacing w:val="-8"/>
          <w:w w:val="105"/>
        </w:rPr>
        <w:t> </w:t>
      </w:r>
      <w:r>
        <w:rPr>
          <w:color w:val="231F20"/>
          <w:w w:val="105"/>
        </w:rPr>
        <w:t>longtime</w:t>
      </w:r>
      <w:r>
        <w:rPr>
          <w:color w:val="231F20"/>
          <w:spacing w:val="-5"/>
          <w:w w:val="105"/>
        </w:rPr>
        <w:t> </w:t>
      </w:r>
      <w:r>
        <w:rPr>
          <w:color w:val="231F20"/>
          <w:w w:val="105"/>
        </w:rPr>
        <w:t>Columbia County</w:t>
      </w:r>
      <w:r>
        <w:rPr>
          <w:color w:val="231F20"/>
          <w:spacing w:val="-13"/>
          <w:w w:val="105"/>
        </w:rPr>
        <w:t> </w:t>
      </w:r>
      <w:r>
        <w:rPr>
          <w:color w:val="231F20"/>
          <w:w w:val="105"/>
        </w:rPr>
        <w:t>residents.</w:t>
      </w:r>
      <w:r>
        <w:rPr>
          <w:color w:val="231F20"/>
          <w:spacing w:val="-12"/>
          <w:w w:val="105"/>
        </w:rPr>
        <w:t> </w:t>
      </w:r>
      <w:r>
        <w:rPr>
          <w:color w:val="231F20"/>
          <w:w w:val="105"/>
        </w:rPr>
        <w:t>His</w:t>
      </w:r>
      <w:r>
        <w:rPr>
          <w:color w:val="231F20"/>
          <w:spacing w:val="-12"/>
          <w:w w:val="105"/>
        </w:rPr>
        <w:t> </w:t>
      </w:r>
      <w:r>
        <w:rPr>
          <w:color w:val="231F20"/>
          <w:w w:val="105"/>
        </w:rPr>
        <w:t>actions</w:t>
      </w:r>
      <w:r>
        <w:rPr>
          <w:color w:val="231F20"/>
          <w:spacing w:val="-12"/>
          <w:w w:val="105"/>
        </w:rPr>
        <w:t> </w:t>
      </w:r>
      <w:r>
        <w:rPr>
          <w:color w:val="231F20"/>
          <w:w w:val="105"/>
        </w:rPr>
        <w:t>did</w:t>
      </w:r>
      <w:r>
        <w:rPr>
          <w:color w:val="231F20"/>
          <w:spacing w:val="-12"/>
          <w:w w:val="105"/>
        </w:rPr>
        <w:t> </w:t>
      </w:r>
      <w:r>
        <w:rPr>
          <w:color w:val="231F20"/>
          <w:w w:val="105"/>
        </w:rPr>
        <w:t>help</w:t>
      </w:r>
      <w:r>
        <w:rPr>
          <w:color w:val="231F20"/>
          <w:spacing w:val="-12"/>
          <w:w w:val="105"/>
        </w:rPr>
        <w:t> </w:t>
      </w:r>
      <w:r>
        <w:rPr>
          <w:color w:val="231F20"/>
          <w:w w:val="105"/>
        </w:rPr>
        <w:t>to</w:t>
      </w:r>
      <w:r>
        <w:rPr>
          <w:color w:val="231F20"/>
          <w:spacing w:val="-12"/>
          <w:w w:val="105"/>
        </w:rPr>
        <w:t> </w:t>
      </w:r>
      <w:r>
        <w:rPr>
          <w:color w:val="231F20"/>
          <w:w w:val="105"/>
        </w:rPr>
        <w:t>keep</w:t>
      </w:r>
      <w:r>
        <w:rPr>
          <w:color w:val="231F20"/>
          <w:spacing w:val="-13"/>
          <w:w w:val="105"/>
        </w:rPr>
        <w:t> </w:t>
      </w:r>
      <w:r>
        <w:rPr>
          <w:color w:val="231F20"/>
          <w:w w:val="105"/>
        </w:rPr>
        <w:t>the</w:t>
      </w:r>
      <w:r>
        <w:rPr>
          <w:color w:val="231F20"/>
          <w:spacing w:val="-12"/>
          <w:w w:val="105"/>
        </w:rPr>
        <w:t> </w:t>
      </w:r>
      <w:r>
        <w:rPr>
          <w:color w:val="231F20"/>
          <w:w w:val="105"/>
        </w:rPr>
        <w:t>issue</w:t>
      </w:r>
      <w:r>
        <w:rPr>
          <w:color w:val="231F20"/>
          <w:spacing w:val="-12"/>
          <w:w w:val="105"/>
        </w:rPr>
        <w:t> </w:t>
      </w:r>
      <w:r>
        <w:rPr>
          <w:color w:val="231F20"/>
          <w:w w:val="105"/>
        </w:rPr>
        <w:t>before</w:t>
      </w:r>
      <w:r>
        <w:rPr>
          <w:color w:val="231F20"/>
          <w:spacing w:val="-12"/>
          <w:w w:val="105"/>
        </w:rPr>
        <w:t> </w:t>
      </w:r>
      <w:r>
        <w:rPr>
          <w:color w:val="231F20"/>
          <w:w w:val="105"/>
        </w:rPr>
        <w:t>the</w:t>
      </w:r>
      <w:r>
        <w:rPr>
          <w:color w:val="231F20"/>
          <w:spacing w:val="-12"/>
          <w:w w:val="105"/>
        </w:rPr>
        <w:t> </w:t>
      </w:r>
      <w:r>
        <w:rPr>
          <w:color w:val="231F20"/>
          <w:w w:val="105"/>
        </w:rPr>
        <w:t>public,</w:t>
      </w:r>
      <w:r>
        <w:rPr>
          <w:color w:val="231F20"/>
          <w:spacing w:val="-12"/>
          <w:w w:val="105"/>
        </w:rPr>
        <w:t> </w:t>
      </w:r>
      <w:r>
        <w:rPr>
          <w:color w:val="231F20"/>
          <w:w w:val="105"/>
        </w:rPr>
        <w:t>but</w:t>
      </w:r>
      <w:r>
        <w:rPr>
          <w:color w:val="231F20"/>
          <w:spacing w:val="-12"/>
          <w:w w:val="105"/>
        </w:rPr>
        <w:t> </w:t>
      </w:r>
      <w:r>
        <w:rPr>
          <w:color w:val="231F20"/>
          <w:w w:val="105"/>
        </w:rPr>
        <w:t>other</w:t>
      </w:r>
      <w:r>
        <w:rPr>
          <w:color w:val="231F20"/>
          <w:spacing w:val="-13"/>
          <w:w w:val="105"/>
        </w:rPr>
        <w:t> </w:t>
      </w:r>
      <w:r>
        <w:rPr>
          <w:color w:val="231F20"/>
          <w:w w:val="105"/>
        </w:rPr>
        <w:t>personali- ties</w:t>
      </w:r>
      <w:r>
        <w:rPr>
          <w:color w:val="231F20"/>
          <w:spacing w:val="-6"/>
          <w:w w:val="105"/>
        </w:rPr>
        <w:t> </w:t>
      </w:r>
      <w:r>
        <w:rPr>
          <w:color w:val="231F20"/>
          <w:w w:val="105"/>
        </w:rPr>
        <w:t>and</w:t>
      </w:r>
      <w:r>
        <w:rPr>
          <w:color w:val="231F20"/>
          <w:spacing w:val="-6"/>
          <w:w w:val="105"/>
        </w:rPr>
        <w:t> </w:t>
      </w:r>
      <w:r>
        <w:rPr>
          <w:color w:val="231F20"/>
          <w:w w:val="105"/>
        </w:rPr>
        <w:t>entities</w:t>
      </w:r>
      <w:r>
        <w:rPr>
          <w:color w:val="231F20"/>
          <w:spacing w:val="-6"/>
          <w:w w:val="105"/>
        </w:rPr>
        <w:t> </w:t>
      </w:r>
      <w:r>
        <w:rPr>
          <w:color w:val="231F20"/>
          <w:w w:val="105"/>
        </w:rPr>
        <w:t>played</w:t>
      </w:r>
      <w:r>
        <w:rPr>
          <w:color w:val="231F20"/>
          <w:spacing w:val="-6"/>
          <w:w w:val="105"/>
        </w:rPr>
        <w:t> </w:t>
      </w:r>
      <w:r>
        <w:rPr>
          <w:color w:val="231F20"/>
          <w:w w:val="105"/>
        </w:rPr>
        <w:t>equally</w:t>
      </w:r>
      <w:r>
        <w:rPr>
          <w:color w:val="231F20"/>
          <w:spacing w:val="-9"/>
          <w:w w:val="105"/>
        </w:rPr>
        <w:t> </w:t>
      </w:r>
      <w:r>
        <w:rPr>
          <w:color w:val="231F20"/>
          <w:w w:val="105"/>
        </w:rPr>
        <w:t>crucial</w:t>
      </w:r>
      <w:r>
        <w:rPr>
          <w:color w:val="231F20"/>
          <w:spacing w:val="-6"/>
          <w:w w:val="105"/>
        </w:rPr>
        <w:t> </w:t>
      </w:r>
      <w:r>
        <w:rPr>
          <w:color w:val="231F20"/>
          <w:w w:val="105"/>
        </w:rPr>
        <w:t>roles.</w:t>
      </w:r>
      <w:r>
        <w:rPr>
          <w:color w:val="231F20"/>
          <w:spacing w:val="-6"/>
          <w:w w:val="105"/>
        </w:rPr>
        <w:t> </w:t>
      </w:r>
      <w:r>
        <w:rPr>
          <w:color w:val="231F20"/>
          <w:w w:val="105"/>
        </w:rPr>
        <w:t>Chief among</w:t>
      </w:r>
      <w:r>
        <w:rPr>
          <w:color w:val="231F20"/>
          <w:spacing w:val="-6"/>
          <w:w w:val="105"/>
        </w:rPr>
        <w:t> </w:t>
      </w:r>
      <w:r>
        <w:rPr>
          <w:color w:val="231F20"/>
          <w:w w:val="105"/>
        </w:rPr>
        <w:t>them</w:t>
      </w:r>
      <w:r>
        <w:rPr>
          <w:color w:val="231F20"/>
          <w:spacing w:val="-6"/>
          <w:w w:val="105"/>
        </w:rPr>
        <w:t> </w:t>
      </w:r>
      <w:r>
        <w:rPr>
          <w:color w:val="231F20"/>
          <w:w w:val="105"/>
        </w:rPr>
        <w:t>was</w:t>
      </w:r>
      <w:r>
        <w:rPr>
          <w:color w:val="231F20"/>
          <w:spacing w:val="-10"/>
          <w:w w:val="105"/>
        </w:rPr>
        <w:t> </w:t>
      </w:r>
      <w:r>
        <w:rPr>
          <w:color w:val="231F20"/>
          <w:w w:val="105"/>
        </w:rPr>
        <w:t>Albert</w:t>
      </w:r>
      <w:r>
        <w:rPr>
          <w:color w:val="231F20"/>
          <w:spacing w:val="-6"/>
          <w:w w:val="105"/>
        </w:rPr>
        <w:t> </w:t>
      </w:r>
      <w:r>
        <w:rPr>
          <w:color w:val="231F20"/>
          <w:w w:val="105"/>
        </w:rPr>
        <w:t>Callan</w:t>
      </w:r>
      <w:r>
        <w:rPr>
          <w:color w:val="231F20"/>
          <w:spacing w:val="-6"/>
          <w:w w:val="105"/>
        </w:rPr>
        <w:t> </w:t>
      </w:r>
      <w:r>
        <w:rPr>
          <w:color w:val="231F20"/>
          <w:w w:val="105"/>
        </w:rPr>
        <w:t>Jr.,</w:t>
      </w:r>
      <w:r>
        <w:rPr>
          <w:color w:val="231F20"/>
          <w:spacing w:val="-6"/>
          <w:w w:val="105"/>
        </w:rPr>
        <w:t> </w:t>
      </w:r>
      <w:r>
        <w:rPr>
          <w:color w:val="231F20"/>
          <w:w w:val="105"/>
        </w:rPr>
        <w:t>editor</w:t>
      </w:r>
    </w:p>
    <w:p>
      <w:pPr>
        <w:pStyle w:val="BodyText"/>
        <w:spacing w:line="292" w:lineRule="auto"/>
        <w:ind w:left="160" w:right="554"/>
        <w:rPr>
          <w:sz w:val="12"/>
        </w:rPr>
      </w:pPr>
      <w:r>
        <w:rPr>
          <w:color w:val="231F20"/>
          <w:w w:val="105"/>
        </w:rPr>
        <w:t>of the </w:t>
      </w:r>
      <w:r>
        <w:rPr>
          <w:i/>
          <w:color w:val="231F20"/>
          <w:w w:val="105"/>
        </w:rPr>
        <w:t>Chatham Courier</w:t>
      </w:r>
      <w:r>
        <w:rPr>
          <w:color w:val="231F20"/>
          <w:w w:val="105"/>
        </w:rPr>
        <w:t>, a Columbia County newspaper. Callan had followed in his father’s </w:t>
      </w:r>
      <w:r>
        <w:rPr>
          <w:color w:val="231F20"/>
          <w:spacing w:val="-2"/>
          <w:w w:val="105"/>
        </w:rPr>
        <w:t>footsteps</w:t>
      </w:r>
      <w:r>
        <w:rPr>
          <w:color w:val="231F20"/>
          <w:spacing w:val="-7"/>
          <w:w w:val="105"/>
        </w:rPr>
        <w:t> </w:t>
      </w:r>
      <w:r>
        <w:rPr>
          <w:color w:val="231F20"/>
          <w:spacing w:val="-2"/>
          <w:w w:val="105"/>
        </w:rPr>
        <w:t>as</w:t>
      </w:r>
      <w:r>
        <w:rPr>
          <w:color w:val="231F20"/>
          <w:spacing w:val="-7"/>
          <w:w w:val="105"/>
        </w:rPr>
        <w:t> </w:t>
      </w:r>
      <w:r>
        <w:rPr>
          <w:color w:val="231F20"/>
          <w:spacing w:val="-2"/>
          <w:w w:val="105"/>
        </w:rPr>
        <w:t>the</w:t>
      </w:r>
      <w:r>
        <w:rPr>
          <w:color w:val="231F20"/>
          <w:spacing w:val="-7"/>
          <w:w w:val="105"/>
        </w:rPr>
        <w:t> </w:t>
      </w:r>
      <w:r>
        <w:rPr>
          <w:color w:val="231F20"/>
          <w:spacing w:val="-2"/>
          <w:w w:val="105"/>
        </w:rPr>
        <w:t>paper’s</w:t>
      </w:r>
      <w:r>
        <w:rPr>
          <w:color w:val="231F20"/>
          <w:spacing w:val="-7"/>
          <w:w w:val="105"/>
        </w:rPr>
        <w:t> </w:t>
      </w:r>
      <w:r>
        <w:rPr>
          <w:color w:val="231F20"/>
          <w:spacing w:val="-2"/>
          <w:w w:val="105"/>
        </w:rPr>
        <w:t>editor</w:t>
      </w:r>
      <w:r>
        <w:rPr>
          <w:color w:val="231F20"/>
          <w:spacing w:val="-7"/>
          <w:w w:val="105"/>
        </w:rPr>
        <w:t> </w:t>
      </w:r>
      <w:r>
        <w:rPr>
          <w:color w:val="231F20"/>
          <w:spacing w:val="-2"/>
          <w:w w:val="105"/>
        </w:rPr>
        <w:t>and</w:t>
      </w:r>
      <w:r>
        <w:rPr>
          <w:color w:val="231F20"/>
          <w:spacing w:val="-7"/>
          <w:w w:val="105"/>
        </w:rPr>
        <w:t> </w:t>
      </w:r>
      <w:r>
        <w:rPr>
          <w:color w:val="231F20"/>
          <w:spacing w:val="-2"/>
          <w:w w:val="105"/>
        </w:rPr>
        <w:t>as</w:t>
      </w:r>
      <w:r>
        <w:rPr>
          <w:color w:val="231F20"/>
          <w:spacing w:val="-7"/>
          <w:w w:val="105"/>
        </w:rPr>
        <w:t> </w:t>
      </w:r>
      <w:r>
        <w:rPr>
          <w:color w:val="231F20"/>
          <w:spacing w:val="-2"/>
          <w:w w:val="105"/>
        </w:rPr>
        <w:t>an</w:t>
      </w:r>
      <w:r>
        <w:rPr>
          <w:color w:val="231F20"/>
          <w:spacing w:val="-7"/>
          <w:w w:val="105"/>
        </w:rPr>
        <w:t> </w:t>
      </w:r>
      <w:r>
        <w:rPr>
          <w:color w:val="231F20"/>
          <w:spacing w:val="-2"/>
          <w:w w:val="105"/>
        </w:rPr>
        <w:t>inﬂuential</w:t>
      </w:r>
      <w:r>
        <w:rPr>
          <w:color w:val="231F20"/>
          <w:spacing w:val="-7"/>
          <w:w w:val="105"/>
        </w:rPr>
        <w:t> </w:t>
      </w:r>
      <w:r>
        <w:rPr>
          <w:color w:val="231F20"/>
          <w:spacing w:val="-2"/>
          <w:w w:val="105"/>
        </w:rPr>
        <w:t>citizen</w:t>
      </w:r>
      <w:r>
        <w:rPr>
          <w:color w:val="231F20"/>
          <w:spacing w:val="-7"/>
          <w:w w:val="105"/>
        </w:rPr>
        <w:t> </w:t>
      </w:r>
      <w:r>
        <w:rPr>
          <w:color w:val="231F20"/>
          <w:spacing w:val="-2"/>
          <w:w w:val="105"/>
        </w:rPr>
        <w:t>vitally</w:t>
      </w:r>
      <w:r>
        <w:rPr>
          <w:color w:val="231F20"/>
          <w:spacing w:val="-10"/>
          <w:w w:val="105"/>
        </w:rPr>
        <w:t> </w:t>
      </w:r>
      <w:r>
        <w:rPr>
          <w:color w:val="231F20"/>
          <w:spacing w:val="-2"/>
          <w:w w:val="105"/>
        </w:rPr>
        <w:t>interested</w:t>
      </w:r>
      <w:r>
        <w:rPr>
          <w:color w:val="231F20"/>
          <w:spacing w:val="-7"/>
          <w:w w:val="105"/>
        </w:rPr>
        <w:t> </w:t>
      </w:r>
      <w:r>
        <w:rPr>
          <w:color w:val="231F20"/>
          <w:spacing w:val="-2"/>
          <w:w w:val="105"/>
        </w:rPr>
        <w:t>in</w:t>
      </w:r>
      <w:r>
        <w:rPr>
          <w:color w:val="231F20"/>
          <w:spacing w:val="-7"/>
          <w:w w:val="105"/>
        </w:rPr>
        <w:t> </w:t>
      </w:r>
      <w:r>
        <w:rPr>
          <w:color w:val="231F20"/>
          <w:spacing w:val="-2"/>
          <w:w w:val="105"/>
        </w:rPr>
        <w:t>county</w:t>
      </w:r>
      <w:r>
        <w:rPr>
          <w:color w:val="231F20"/>
          <w:spacing w:val="-10"/>
          <w:w w:val="105"/>
        </w:rPr>
        <w:t> </w:t>
      </w:r>
      <w:r>
        <w:rPr>
          <w:color w:val="231F20"/>
          <w:spacing w:val="-2"/>
          <w:w w:val="105"/>
        </w:rPr>
        <w:t>history. </w:t>
      </w:r>
      <w:r>
        <w:rPr>
          <w:color w:val="231F20"/>
          <w:w w:val="105"/>
        </w:rPr>
        <w:t>He</w:t>
      </w:r>
      <w:r>
        <w:rPr>
          <w:color w:val="231F20"/>
          <w:spacing w:val="-12"/>
          <w:w w:val="105"/>
        </w:rPr>
        <w:t> </w:t>
      </w:r>
      <w:r>
        <w:rPr>
          <w:color w:val="231F20"/>
          <w:w w:val="105"/>
        </w:rPr>
        <w:t>strongly</w:t>
      </w:r>
      <w:r>
        <w:rPr>
          <w:color w:val="231F20"/>
          <w:spacing w:val="-13"/>
          <w:w w:val="105"/>
        </w:rPr>
        <w:t> </w:t>
      </w:r>
      <w:r>
        <w:rPr>
          <w:color w:val="231F20"/>
          <w:w w:val="105"/>
        </w:rPr>
        <w:t>supported</w:t>
      </w:r>
      <w:r>
        <w:rPr>
          <w:color w:val="231F20"/>
          <w:spacing w:val="-10"/>
          <w:w w:val="105"/>
        </w:rPr>
        <w:t> </w:t>
      </w:r>
      <w:r>
        <w:rPr>
          <w:color w:val="231F20"/>
          <w:w w:val="105"/>
        </w:rPr>
        <w:t>the</w:t>
      </w:r>
      <w:r>
        <w:rPr>
          <w:color w:val="231F20"/>
          <w:spacing w:val="-11"/>
          <w:w w:val="105"/>
        </w:rPr>
        <w:t> </w:t>
      </w:r>
      <w:r>
        <w:rPr>
          <w:color w:val="231F20"/>
          <w:w w:val="105"/>
        </w:rPr>
        <w:t>preservation</w:t>
      </w:r>
      <w:r>
        <w:rPr>
          <w:color w:val="231F20"/>
          <w:spacing w:val="-11"/>
          <w:w w:val="105"/>
        </w:rPr>
        <w:t> </w:t>
      </w:r>
      <w:r>
        <w:rPr>
          <w:color w:val="231F20"/>
          <w:w w:val="105"/>
        </w:rPr>
        <w:t>of</w:t>
      </w:r>
      <w:r>
        <w:rPr>
          <w:color w:val="231F20"/>
          <w:spacing w:val="-5"/>
          <w:w w:val="105"/>
        </w:rPr>
        <w:t> </w:t>
      </w:r>
      <w:r>
        <w:rPr>
          <w:color w:val="231F20"/>
          <w:w w:val="105"/>
        </w:rPr>
        <w:t>Lindenwald</w:t>
      </w:r>
      <w:r>
        <w:rPr>
          <w:color w:val="231F20"/>
          <w:spacing w:val="-11"/>
          <w:w w:val="105"/>
        </w:rPr>
        <w:t> </w:t>
      </w:r>
      <w:r>
        <w:rPr>
          <w:color w:val="231F20"/>
          <w:w w:val="105"/>
        </w:rPr>
        <w:t>through</w:t>
      </w:r>
      <w:r>
        <w:rPr>
          <w:color w:val="231F20"/>
          <w:spacing w:val="-11"/>
          <w:w w:val="105"/>
        </w:rPr>
        <w:t> </w:t>
      </w:r>
      <w:r>
        <w:rPr>
          <w:color w:val="231F20"/>
          <w:w w:val="105"/>
        </w:rPr>
        <w:t>news</w:t>
      </w:r>
      <w:r>
        <w:rPr>
          <w:color w:val="231F20"/>
          <w:spacing w:val="-11"/>
          <w:w w:val="105"/>
        </w:rPr>
        <w:t> </w:t>
      </w:r>
      <w:r>
        <w:rPr>
          <w:color w:val="231F20"/>
          <w:w w:val="105"/>
        </w:rPr>
        <w:t>stories,</w:t>
      </w:r>
      <w:r>
        <w:rPr>
          <w:color w:val="231F20"/>
          <w:spacing w:val="-11"/>
          <w:w w:val="105"/>
        </w:rPr>
        <w:t> </w:t>
      </w:r>
      <w:r>
        <w:rPr>
          <w:color w:val="231F20"/>
          <w:w w:val="105"/>
        </w:rPr>
        <w:t>editorials,</w:t>
      </w:r>
      <w:r>
        <w:rPr>
          <w:color w:val="231F20"/>
          <w:spacing w:val="-11"/>
          <w:w w:val="105"/>
        </w:rPr>
        <w:t> </w:t>
      </w:r>
      <w:r>
        <w:rPr>
          <w:color w:val="231F20"/>
          <w:w w:val="105"/>
        </w:rPr>
        <w:t>and personal</w:t>
      </w:r>
      <w:r>
        <w:rPr>
          <w:color w:val="231F20"/>
          <w:spacing w:val="-8"/>
          <w:w w:val="105"/>
        </w:rPr>
        <w:t> </w:t>
      </w:r>
      <w:r>
        <w:rPr>
          <w:color w:val="231F20"/>
          <w:w w:val="105"/>
        </w:rPr>
        <w:t>eﬀorts.</w:t>
      </w:r>
      <w:r>
        <w:rPr>
          <w:color w:val="231F20"/>
          <w:spacing w:val="-13"/>
          <w:w w:val="105"/>
        </w:rPr>
        <w:t> </w:t>
      </w:r>
      <w:r>
        <w:rPr>
          <w:color w:val="231F20"/>
          <w:w w:val="105"/>
        </w:rPr>
        <w:t>The</w:t>
      </w:r>
      <w:r>
        <w:rPr>
          <w:color w:val="231F20"/>
          <w:spacing w:val="-6"/>
          <w:w w:val="105"/>
        </w:rPr>
        <w:t> </w:t>
      </w:r>
      <w:r>
        <w:rPr>
          <w:color w:val="231F20"/>
          <w:w w:val="105"/>
        </w:rPr>
        <w:t>Columbia</w:t>
      </w:r>
      <w:r>
        <w:rPr>
          <w:color w:val="231F20"/>
          <w:spacing w:val="-7"/>
          <w:w w:val="105"/>
        </w:rPr>
        <w:t> </w:t>
      </w:r>
      <w:r>
        <w:rPr>
          <w:color w:val="231F20"/>
          <w:w w:val="105"/>
        </w:rPr>
        <w:t>County</w:t>
      </w:r>
      <w:r>
        <w:rPr>
          <w:color w:val="231F20"/>
          <w:spacing w:val="-10"/>
          <w:w w:val="105"/>
        </w:rPr>
        <w:t> </w:t>
      </w:r>
      <w:r>
        <w:rPr>
          <w:color w:val="231F20"/>
          <w:w w:val="105"/>
        </w:rPr>
        <w:t>Historical</w:t>
      </w:r>
      <w:r>
        <w:rPr>
          <w:color w:val="231F20"/>
          <w:spacing w:val="-7"/>
          <w:w w:val="105"/>
        </w:rPr>
        <w:t> </w:t>
      </w:r>
      <w:r>
        <w:rPr>
          <w:color w:val="231F20"/>
          <w:w w:val="105"/>
        </w:rPr>
        <w:t>Society</w:t>
      </w:r>
      <w:r>
        <w:rPr>
          <w:color w:val="231F20"/>
          <w:spacing w:val="-10"/>
          <w:w w:val="105"/>
        </w:rPr>
        <w:t> </w:t>
      </w:r>
      <w:r>
        <w:rPr>
          <w:color w:val="231F20"/>
          <w:w w:val="105"/>
        </w:rPr>
        <w:t>Board</w:t>
      </w:r>
      <w:r>
        <w:rPr>
          <w:color w:val="231F20"/>
          <w:spacing w:val="-7"/>
          <w:w w:val="105"/>
        </w:rPr>
        <w:t> </w:t>
      </w:r>
      <w:r>
        <w:rPr>
          <w:color w:val="231F20"/>
          <w:w w:val="105"/>
        </w:rPr>
        <w:t>of</w:t>
      </w:r>
      <w:r>
        <w:rPr>
          <w:color w:val="231F20"/>
          <w:spacing w:val="-1"/>
          <w:w w:val="105"/>
        </w:rPr>
        <w:t> </w:t>
      </w:r>
      <w:r>
        <w:rPr>
          <w:color w:val="231F20"/>
          <w:w w:val="105"/>
        </w:rPr>
        <w:t>Directors,</w:t>
      </w:r>
      <w:r>
        <w:rPr>
          <w:color w:val="231F20"/>
          <w:spacing w:val="-7"/>
          <w:w w:val="105"/>
        </w:rPr>
        <w:t> </w:t>
      </w:r>
      <w:r>
        <w:rPr>
          <w:color w:val="231F20"/>
          <w:w w:val="105"/>
        </w:rPr>
        <w:t>under</w:t>
      </w:r>
      <w:r>
        <w:rPr>
          <w:color w:val="231F20"/>
          <w:spacing w:val="-7"/>
          <w:w w:val="105"/>
        </w:rPr>
        <w:t> </w:t>
      </w:r>
      <w:r>
        <w:rPr>
          <w:color w:val="231F20"/>
          <w:w w:val="105"/>
        </w:rPr>
        <w:t>the</w:t>
      </w:r>
      <w:r>
        <w:rPr>
          <w:color w:val="231F20"/>
          <w:spacing w:val="-7"/>
          <w:w w:val="105"/>
        </w:rPr>
        <w:t> </w:t>
      </w:r>
      <w:r>
        <w:rPr>
          <w:color w:val="231F20"/>
          <w:w w:val="105"/>
        </w:rPr>
        <w:t>lead- ership</w:t>
      </w:r>
      <w:r>
        <w:rPr>
          <w:color w:val="231F20"/>
          <w:spacing w:val="-13"/>
          <w:w w:val="105"/>
        </w:rPr>
        <w:t> </w:t>
      </w:r>
      <w:r>
        <w:rPr>
          <w:color w:val="231F20"/>
          <w:w w:val="105"/>
        </w:rPr>
        <w:t>of</w:t>
      </w:r>
      <w:r>
        <w:rPr>
          <w:color w:val="231F20"/>
          <w:spacing w:val="-12"/>
          <w:w w:val="105"/>
        </w:rPr>
        <w:t> </w:t>
      </w:r>
      <w:r>
        <w:rPr>
          <w:color w:val="231F20"/>
          <w:w w:val="105"/>
        </w:rPr>
        <w:t>its</w:t>
      </w:r>
      <w:r>
        <w:rPr>
          <w:color w:val="231F20"/>
          <w:spacing w:val="-12"/>
          <w:w w:val="105"/>
        </w:rPr>
        <w:t> </w:t>
      </w:r>
      <w:r>
        <w:rPr>
          <w:color w:val="231F20"/>
          <w:w w:val="105"/>
        </w:rPr>
        <w:t>president,</w:t>
      </w:r>
      <w:r>
        <w:rPr>
          <w:color w:val="231F20"/>
          <w:spacing w:val="-12"/>
          <w:w w:val="105"/>
        </w:rPr>
        <w:t> </w:t>
      </w:r>
      <w:r>
        <w:rPr>
          <w:color w:val="231F20"/>
          <w:w w:val="105"/>
        </w:rPr>
        <w:t>Roderic</w:t>
      </w:r>
      <w:r>
        <w:rPr>
          <w:color w:val="231F20"/>
          <w:spacing w:val="-12"/>
          <w:w w:val="105"/>
        </w:rPr>
        <w:t> </w:t>
      </w:r>
      <w:r>
        <w:rPr>
          <w:color w:val="231F20"/>
          <w:w w:val="105"/>
        </w:rPr>
        <w:t>Blackburn,</w:t>
      </w:r>
      <w:r>
        <w:rPr>
          <w:color w:val="231F20"/>
          <w:spacing w:val="-12"/>
          <w:w w:val="105"/>
        </w:rPr>
        <w:t> </w:t>
      </w:r>
      <w:r>
        <w:rPr>
          <w:color w:val="231F20"/>
          <w:w w:val="105"/>
        </w:rPr>
        <w:t>also</w:t>
      </w:r>
      <w:r>
        <w:rPr>
          <w:color w:val="231F20"/>
          <w:spacing w:val="-12"/>
          <w:w w:val="105"/>
        </w:rPr>
        <w:t> </w:t>
      </w:r>
      <w:r>
        <w:rPr>
          <w:color w:val="231F20"/>
          <w:w w:val="105"/>
        </w:rPr>
        <w:t>took</w:t>
      </w:r>
      <w:r>
        <w:rPr>
          <w:color w:val="231F20"/>
          <w:spacing w:val="-13"/>
          <w:w w:val="105"/>
        </w:rPr>
        <w:t> </w:t>
      </w:r>
      <w:r>
        <w:rPr>
          <w:color w:val="231F20"/>
          <w:w w:val="105"/>
        </w:rPr>
        <w:t>an</w:t>
      </w:r>
      <w:r>
        <w:rPr>
          <w:color w:val="231F20"/>
          <w:spacing w:val="-12"/>
          <w:w w:val="105"/>
        </w:rPr>
        <w:t> </w:t>
      </w:r>
      <w:r>
        <w:rPr>
          <w:color w:val="231F20"/>
          <w:w w:val="105"/>
        </w:rPr>
        <w:t>active</w:t>
      </w:r>
      <w:r>
        <w:rPr>
          <w:color w:val="231F20"/>
          <w:spacing w:val="-12"/>
          <w:w w:val="105"/>
        </w:rPr>
        <w:t> </w:t>
      </w:r>
      <w:r>
        <w:rPr>
          <w:color w:val="231F20"/>
          <w:w w:val="105"/>
        </w:rPr>
        <w:t>role</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issue,</w:t>
      </w:r>
      <w:r>
        <w:rPr>
          <w:color w:val="231F20"/>
          <w:spacing w:val="-12"/>
          <w:w w:val="105"/>
        </w:rPr>
        <w:t> </w:t>
      </w:r>
      <w:r>
        <w:rPr>
          <w:color w:val="231F20"/>
          <w:w w:val="105"/>
        </w:rPr>
        <w:t>particularly</w:t>
      </w:r>
      <w:r>
        <w:rPr>
          <w:color w:val="231F20"/>
          <w:spacing w:val="-13"/>
          <w:w w:val="105"/>
        </w:rPr>
        <w:t> </w:t>
      </w:r>
      <w:r>
        <w:rPr>
          <w:color w:val="231F20"/>
          <w:w w:val="105"/>
        </w:rPr>
        <w:t>in encouraging members to contact congressmen.</w:t>
      </w:r>
      <w:r>
        <w:rPr>
          <w:color w:val="231F20"/>
          <w:w w:val="105"/>
          <w:position w:val="7"/>
          <w:sz w:val="12"/>
        </w:rPr>
        <w:t>61</w:t>
      </w:r>
    </w:p>
    <w:p>
      <w:pPr>
        <w:pStyle w:val="BodyText"/>
        <w:spacing w:before="4"/>
        <w:rPr>
          <w:sz w:val="7"/>
        </w:rPr>
      </w:pPr>
      <w:r>
        <w:rPr/>
        <mc:AlternateContent>
          <mc:Choice Requires="wps">
            <w:drawing>
              <wp:anchor distT="0" distB="0" distL="0" distR="0" allowOverlap="1" layoutInCell="1" locked="0" behindDoc="1" simplePos="0" relativeHeight="487613952">
                <wp:simplePos x="0" y="0"/>
                <wp:positionH relativeFrom="page">
                  <wp:posOffset>1143000</wp:posOffset>
                </wp:positionH>
                <wp:positionV relativeFrom="paragraph">
                  <wp:posOffset>70321</wp:posOffset>
                </wp:positionV>
                <wp:extent cx="1828800" cy="127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5.537109pt;width:144pt;height:.1pt;mso-position-horizontal-relative:page;mso-position-vertical-relative:paragraph;z-index:-15702528;mso-wrap-distance-left:0;mso-wrap-distance-right:0" id="docshape78" coordorigin="1800,111" coordsize="2880,0" path="m1800,111l4680,111e" filled="false" stroked="true" strokeweight=".75pt" strokecolor="#231f20">
                <v:path arrowok="t"/>
                <v:stroke dashstyle="solid"/>
                <w10:wrap type="topAndBottom"/>
              </v:shape>
            </w:pict>
          </mc:Fallback>
        </mc:AlternateContent>
      </w:r>
    </w:p>
    <w:p>
      <w:pPr>
        <w:spacing w:line="244" w:lineRule="auto" w:before="30"/>
        <w:ind w:left="159" w:right="803" w:firstLine="0"/>
        <w:jc w:val="left"/>
        <w:rPr>
          <w:sz w:val="19"/>
        </w:rPr>
      </w:pPr>
      <w:r>
        <w:rPr>
          <w:color w:val="231F20"/>
          <w:w w:val="105"/>
          <w:position w:val="6"/>
          <w:sz w:val="11"/>
        </w:rPr>
        <w:t>55</w:t>
      </w:r>
      <w:r>
        <w:rPr>
          <w:color w:val="231F20"/>
          <w:spacing w:val="12"/>
          <w:w w:val="105"/>
          <w:position w:val="6"/>
          <w:sz w:val="11"/>
        </w:rPr>
        <w:t> </w:t>
      </w:r>
      <w:r>
        <w:rPr>
          <w:color w:val="231F20"/>
          <w:w w:val="105"/>
          <w:sz w:val="19"/>
        </w:rPr>
        <w:t>Joseph</w:t>
      </w:r>
      <w:r>
        <w:rPr>
          <w:color w:val="231F20"/>
          <w:spacing w:val="-7"/>
          <w:w w:val="105"/>
          <w:sz w:val="19"/>
        </w:rPr>
        <w:t> </w:t>
      </w:r>
      <w:r>
        <w:rPr>
          <w:color w:val="231F20"/>
          <w:w w:val="105"/>
          <w:sz w:val="19"/>
        </w:rPr>
        <w:t>Y.</w:t>
      </w:r>
      <w:r>
        <w:rPr>
          <w:color w:val="231F20"/>
          <w:spacing w:val="-7"/>
          <w:w w:val="105"/>
          <w:sz w:val="19"/>
        </w:rPr>
        <w:t> </w:t>
      </w:r>
      <w:r>
        <w:rPr>
          <w:color w:val="231F20"/>
          <w:w w:val="105"/>
          <w:sz w:val="19"/>
        </w:rPr>
        <w:t>Reznick,</w:t>
      </w:r>
      <w:r>
        <w:rPr>
          <w:color w:val="231F20"/>
          <w:spacing w:val="-7"/>
          <w:w w:val="105"/>
          <w:sz w:val="19"/>
        </w:rPr>
        <w:t> </w:t>
      </w:r>
      <w:r>
        <w:rPr>
          <w:color w:val="231F20"/>
          <w:w w:val="105"/>
          <w:sz w:val="19"/>
        </w:rPr>
        <w:t>M.C.</w:t>
      </w:r>
      <w:r>
        <w:rPr>
          <w:color w:val="231F20"/>
          <w:spacing w:val="-7"/>
          <w:w w:val="105"/>
          <w:sz w:val="19"/>
        </w:rPr>
        <w:t> </w:t>
      </w:r>
      <w:r>
        <w:rPr>
          <w:color w:val="231F20"/>
          <w:w w:val="105"/>
          <w:sz w:val="19"/>
        </w:rPr>
        <w:t>to</w:t>
      </w:r>
      <w:r>
        <w:rPr>
          <w:color w:val="231F20"/>
          <w:spacing w:val="-7"/>
          <w:w w:val="105"/>
          <w:sz w:val="19"/>
        </w:rPr>
        <w:t> </w:t>
      </w:r>
      <w:r>
        <w:rPr>
          <w:color w:val="231F20"/>
          <w:w w:val="105"/>
          <w:sz w:val="19"/>
        </w:rPr>
        <w:t>Edward</w:t>
      </w:r>
      <w:r>
        <w:rPr>
          <w:color w:val="231F20"/>
          <w:spacing w:val="-7"/>
          <w:w w:val="105"/>
          <w:sz w:val="19"/>
        </w:rPr>
        <w:t> </w:t>
      </w:r>
      <w:r>
        <w:rPr>
          <w:color w:val="231F20"/>
          <w:w w:val="105"/>
          <w:sz w:val="19"/>
        </w:rPr>
        <w:t>R.</w:t>
      </w:r>
      <w:r>
        <w:rPr>
          <w:color w:val="231F20"/>
          <w:spacing w:val="-7"/>
          <w:w w:val="105"/>
          <w:sz w:val="19"/>
        </w:rPr>
        <w:t> </w:t>
      </w:r>
      <w:r>
        <w:rPr>
          <w:color w:val="231F20"/>
          <w:w w:val="105"/>
          <w:sz w:val="19"/>
        </w:rPr>
        <w:t>Welles</w:t>
      </w:r>
      <w:r>
        <w:rPr>
          <w:color w:val="231F20"/>
          <w:spacing w:val="-7"/>
          <w:w w:val="105"/>
          <w:sz w:val="19"/>
        </w:rPr>
        <w:t> </w:t>
      </w:r>
      <w:r>
        <w:rPr>
          <w:color w:val="231F20"/>
          <w:w w:val="105"/>
          <w:sz w:val="19"/>
        </w:rPr>
        <w:t>III,</w:t>
      </w:r>
      <w:r>
        <w:rPr>
          <w:color w:val="231F20"/>
          <w:spacing w:val="-7"/>
          <w:w w:val="105"/>
          <w:sz w:val="19"/>
        </w:rPr>
        <w:t> </w:t>
      </w:r>
      <w:r>
        <w:rPr>
          <w:color w:val="231F20"/>
          <w:w w:val="105"/>
          <w:sz w:val="19"/>
        </w:rPr>
        <w:t>November</w:t>
      </w:r>
      <w:r>
        <w:rPr>
          <w:color w:val="231F20"/>
          <w:spacing w:val="-7"/>
          <w:w w:val="105"/>
          <w:sz w:val="19"/>
        </w:rPr>
        <w:t> </w:t>
      </w:r>
      <w:r>
        <w:rPr>
          <w:color w:val="231F20"/>
          <w:w w:val="105"/>
          <w:sz w:val="19"/>
        </w:rPr>
        <w:t>15,</w:t>
      </w:r>
      <w:r>
        <w:rPr>
          <w:color w:val="231F20"/>
          <w:spacing w:val="-7"/>
          <w:w w:val="105"/>
          <w:sz w:val="19"/>
        </w:rPr>
        <w:t> </w:t>
      </w:r>
      <w:r>
        <w:rPr>
          <w:color w:val="231F20"/>
          <w:w w:val="105"/>
          <w:sz w:val="19"/>
        </w:rPr>
        <w:t>1965,</w:t>
      </w:r>
      <w:r>
        <w:rPr>
          <w:color w:val="231F20"/>
          <w:spacing w:val="-10"/>
          <w:w w:val="105"/>
          <w:sz w:val="19"/>
        </w:rPr>
        <w:t> </w:t>
      </w:r>
      <w:r>
        <w:rPr>
          <w:color w:val="231F20"/>
          <w:w w:val="105"/>
          <w:sz w:val="19"/>
        </w:rPr>
        <w:t>Administrative</w:t>
      </w:r>
      <w:r>
        <w:rPr>
          <w:color w:val="231F20"/>
          <w:spacing w:val="-7"/>
          <w:w w:val="105"/>
          <w:sz w:val="19"/>
        </w:rPr>
        <w:t> </w:t>
      </w:r>
      <w:r>
        <w:rPr>
          <w:color w:val="231F20"/>
          <w:w w:val="105"/>
          <w:sz w:val="19"/>
        </w:rPr>
        <w:t>History</w:t>
      </w:r>
      <w:r>
        <w:rPr>
          <w:color w:val="231F20"/>
          <w:spacing w:val="-9"/>
          <w:w w:val="105"/>
          <w:sz w:val="19"/>
        </w:rPr>
        <w:t> </w:t>
      </w:r>
      <w:r>
        <w:rPr>
          <w:color w:val="231F20"/>
          <w:w w:val="105"/>
          <w:sz w:val="19"/>
        </w:rPr>
        <w:t>1961- 1975,</w:t>
      </w:r>
      <w:r>
        <w:rPr>
          <w:color w:val="231F20"/>
          <w:spacing w:val="-5"/>
          <w:w w:val="105"/>
          <w:sz w:val="19"/>
        </w:rPr>
        <w:t> </w:t>
      </w:r>
      <w:r>
        <w:rPr>
          <w:color w:val="231F20"/>
          <w:w w:val="105"/>
          <w:sz w:val="19"/>
        </w:rPr>
        <w:t>McKay</w:t>
      </w:r>
      <w:r>
        <w:rPr>
          <w:color w:val="231F20"/>
          <w:spacing w:val="-7"/>
          <w:w w:val="105"/>
          <w:sz w:val="19"/>
        </w:rPr>
        <w:t> </w:t>
      </w:r>
      <w:r>
        <w:rPr>
          <w:color w:val="231F20"/>
          <w:w w:val="105"/>
          <w:sz w:val="19"/>
        </w:rPr>
        <w:t>Files,</w:t>
      </w:r>
      <w:r>
        <w:rPr>
          <w:color w:val="231F20"/>
          <w:spacing w:val="-5"/>
          <w:w w:val="105"/>
          <w:sz w:val="19"/>
        </w:rPr>
        <w:t> </w:t>
      </w:r>
      <w:r>
        <w:rPr>
          <w:color w:val="231F20"/>
          <w:w w:val="105"/>
          <w:sz w:val="19"/>
        </w:rPr>
        <w:t>MAVA;</w:t>
      </w:r>
      <w:r>
        <w:rPr>
          <w:color w:val="231F20"/>
          <w:spacing w:val="-5"/>
          <w:w w:val="105"/>
          <w:sz w:val="19"/>
        </w:rPr>
        <w:t> </w:t>
      </w:r>
      <w:r>
        <w:rPr>
          <w:color w:val="231F20"/>
          <w:w w:val="105"/>
          <w:sz w:val="19"/>
        </w:rPr>
        <w:t>“Van</w:t>
      </w:r>
      <w:r>
        <w:rPr>
          <w:color w:val="231F20"/>
          <w:spacing w:val="-5"/>
          <w:w w:val="105"/>
          <w:sz w:val="19"/>
        </w:rPr>
        <w:t> </w:t>
      </w:r>
      <w:r>
        <w:rPr>
          <w:color w:val="231F20"/>
          <w:w w:val="105"/>
          <w:sz w:val="19"/>
        </w:rPr>
        <w:t>Buren</w:t>
      </w:r>
      <w:r>
        <w:rPr>
          <w:color w:val="231F20"/>
          <w:spacing w:val="-5"/>
          <w:w w:val="105"/>
          <w:sz w:val="19"/>
        </w:rPr>
        <w:t> </w:t>
      </w:r>
      <w:r>
        <w:rPr>
          <w:color w:val="231F20"/>
          <w:w w:val="105"/>
          <w:sz w:val="19"/>
        </w:rPr>
        <w:t>Site</w:t>
      </w:r>
      <w:r>
        <w:rPr>
          <w:color w:val="231F20"/>
          <w:spacing w:val="-8"/>
          <w:w w:val="105"/>
          <w:sz w:val="19"/>
        </w:rPr>
        <w:t> </w:t>
      </w:r>
      <w:r>
        <w:rPr>
          <w:color w:val="231F20"/>
          <w:w w:val="105"/>
          <w:sz w:val="19"/>
        </w:rPr>
        <w:t>Authorized</w:t>
      </w:r>
      <w:r>
        <w:rPr>
          <w:color w:val="231F20"/>
          <w:spacing w:val="-5"/>
          <w:w w:val="105"/>
          <w:sz w:val="19"/>
        </w:rPr>
        <w:t> </w:t>
      </w:r>
      <w:r>
        <w:rPr>
          <w:color w:val="231F20"/>
          <w:w w:val="105"/>
          <w:sz w:val="19"/>
        </w:rPr>
        <w:t>Now</w:t>
      </w:r>
      <w:r>
        <w:rPr>
          <w:color w:val="231F20"/>
          <w:spacing w:val="-8"/>
          <w:w w:val="105"/>
          <w:sz w:val="19"/>
        </w:rPr>
        <w:t> </w:t>
      </w:r>
      <w:r>
        <w:rPr>
          <w:color w:val="231F20"/>
          <w:w w:val="105"/>
          <w:sz w:val="19"/>
        </w:rPr>
        <w:t>Appropriations</w:t>
      </w:r>
      <w:r>
        <w:rPr>
          <w:color w:val="231F20"/>
          <w:spacing w:val="-5"/>
          <w:w w:val="105"/>
          <w:sz w:val="19"/>
        </w:rPr>
        <w:t> </w:t>
      </w:r>
      <w:r>
        <w:rPr>
          <w:color w:val="231F20"/>
          <w:w w:val="105"/>
          <w:sz w:val="19"/>
        </w:rPr>
        <w:t>Needed,”</w:t>
      </w:r>
      <w:r>
        <w:rPr>
          <w:color w:val="231F20"/>
          <w:spacing w:val="-5"/>
          <w:w w:val="105"/>
          <w:sz w:val="19"/>
        </w:rPr>
        <w:t> </w:t>
      </w:r>
      <w:r>
        <w:rPr>
          <w:color w:val="231F20"/>
          <w:w w:val="105"/>
          <w:sz w:val="19"/>
        </w:rPr>
        <w:t>attachment</w:t>
      </w:r>
      <w:r>
        <w:rPr>
          <w:color w:val="231F20"/>
          <w:spacing w:val="-5"/>
          <w:w w:val="105"/>
          <w:sz w:val="19"/>
        </w:rPr>
        <w:t> </w:t>
      </w:r>
      <w:r>
        <w:rPr>
          <w:color w:val="231F20"/>
          <w:w w:val="105"/>
          <w:sz w:val="19"/>
        </w:rPr>
        <w:t>to Ted Welles to Mr. and Mrs. Robert Davidson, October 20, 1974, Folder R2,</w:t>
      </w:r>
      <w:r>
        <w:rPr>
          <w:color w:val="231F20"/>
          <w:spacing w:val="-2"/>
          <w:w w:val="105"/>
          <w:sz w:val="19"/>
        </w:rPr>
        <w:t> </w:t>
      </w:r>
      <w:r>
        <w:rPr>
          <w:color w:val="231F20"/>
          <w:w w:val="105"/>
          <w:sz w:val="19"/>
        </w:rPr>
        <w:t>Administrative History 1961-1975, Box Admin. History Records, MAVA Historians’ Records, MAVA.</w:t>
      </w:r>
    </w:p>
    <w:p>
      <w:pPr>
        <w:spacing w:line="244" w:lineRule="auto" w:before="61"/>
        <w:ind w:left="159" w:right="554" w:firstLine="0"/>
        <w:jc w:val="left"/>
        <w:rPr>
          <w:sz w:val="19"/>
        </w:rPr>
      </w:pPr>
      <w:r>
        <w:rPr>
          <w:color w:val="231F20"/>
          <w:position w:val="6"/>
          <w:sz w:val="11"/>
        </w:rPr>
        <w:t>56</w:t>
      </w:r>
      <w:r>
        <w:rPr>
          <w:color w:val="231F20"/>
          <w:spacing w:val="39"/>
          <w:position w:val="6"/>
          <w:sz w:val="11"/>
        </w:rPr>
        <w:t> </w:t>
      </w:r>
      <w:r>
        <w:rPr>
          <w:color w:val="231F20"/>
          <w:sz w:val="19"/>
        </w:rPr>
        <w:t>Joseph</w:t>
      </w:r>
      <w:r>
        <w:rPr>
          <w:color w:val="231F20"/>
          <w:spacing w:val="21"/>
          <w:sz w:val="19"/>
        </w:rPr>
        <w:t> </w:t>
      </w:r>
      <w:r>
        <w:rPr>
          <w:color w:val="231F20"/>
          <w:sz w:val="19"/>
        </w:rPr>
        <w:t>Y.</w:t>
      </w:r>
      <w:r>
        <w:rPr>
          <w:color w:val="231F20"/>
          <w:spacing w:val="21"/>
          <w:sz w:val="19"/>
        </w:rPr>
        <w:t> </w:t>
      </w:r>
      <w:r>
        <w:rPr>
          <w:color w:val="231F20"/>
          <w:sz w:val="19"/>
        </w:rPr>
        <w:t>Reznick,</w:t>
      </w:r>
      <w:r>
        <w:rPr>
          <w:color w:val="231F20"/>
          <w:spacing w:val="21"/>
          <w:sz w:val="19"/>
        </w:rPr>
        <w:t> </w:t>
      </w:r>
      <w:r>
        <w:rPr>
          <w:color w:val="231F20"/>
          <w:sz w:val="19"/>
        </w:rPr>
        <w:t>M.</w:t>
      </w:r>
      <w:r>
        <w:rPr>
          <w:color w:val="231F20"/>
          <w:spacing w:val="21"/>
          <w:sz w:val="19"/>
        </w:rPr>
        <w:t> </w:t>
      </w:r>
      <w:r>
        <w:rPr>
          <w:color w:val="231F20"/>
          <w:sz w:val="19"/>
        </w:rPr>
        <w:t>C.</w:t>
      </w:r>
      <w:r>
        <w:rPr>
          <w:color w:val="231F20"/>
          <w:spacing w:val="21"/>
          <w:sz w:val="19"/>
        </w:rPr>
        <w:t> </w:t>
      </w:r>
      <w:r>
        <w:rPr>
          <w:color w:val="231F20"/>
          <w:sz w:val="19"/>
        </w:rPr>
        <w:t>to</w:t>
      </w:r>
      <w:r>
        <w:rPr>
          <w:color w:val="231F20"/>
          <w:spacing w:val="21"/>
          <w:sz w:val="19"/>
        </w:rPr>
        <w:t> </w:t>
      </w:r>
      <w:r>
        <w:rPr>
          <w:color w:val="231F20"/>
          <w:sz w:val="19"/>
        </w:rPr>
        <w:t>George</w:t>
      </w:r>
      <w:r>
        <w:rPr>
          <w:color w:val="231F20"/>
          <w:spacing w:val="21"/>
          <w:sz w:val="19"/>
        </w:rPr>
        <w:t> </w:t>
      </w:r>
      <w:r>
        <w:rPr>
          <w:color w:val="231F20"/>
          <w:sz w:val="19"/>
        </w:rPr>
        <w:t>B.</w:t>
      </w:r>
      <w:r>
        <w:rPr>
          <w:color w:val="231F20"/>
          <w:spacing w:val="21"/>
          <w:sz w:val="19"/>
        </w:rPr>
        <w:t> </w:t>
      </w:r>
      <w:r>
        <w:rPr>
          <w:color w:val="231F20"/>
          <w:sz w:val="19"/>
        </w:rPr>
        <w:t>Hartzog</w:t>
      </w:r>
      <w:r>
        <w:rPr>
          <w:color w:val="231F20"/>
          <w:spacing w:val="21"/>
          <w:sz w:val="19"/>
        </w:rPr>
        <w:t> </w:t>
      </w:r>
      <w:r>
        <w:rPr>
          <w:color w:val="231F20"/>
          <w:sz w:val="19"/>
        </w:rPr>
        <w:t>Jr.,</w:t>
      </w:r>
      <w:r>
        <w:rPr>
          <w:color w:val="231F20"/>
          <w:spacing w:val="21"/>
          <w:sz w:val="19"/>
        </w:rPr>
        <w:t> </w:t>
      </w:r>
      <w:r>
        <w:rPr>
          <w:color w:val="231F20"/>
          <w:sz w:val="19"/>
        </w:rPr>
        <w:t>November</w:t>
      </w:r>
      <w:r>
        <w:rPr>
          <w:color w:val="231F20"/>
          <w:spacing w:val="21"/>
          <w:sz w:val="19"/>
        </w:rPr>
        <w:t> </w:t>
      </w:r>
      <w:r>
        <w:rPr>
          <w:color w:val="231F20"/>
          <w:sz w:val="19"/>
        </w:rPr>
        <w:t>15,</w:t>
      </w:r>
      <w:r>
        <w:rPr>
          <w:color w:val="231F20"/>
          <w:spacing w:val="21"/>
          <w:sz w:val="19"/>
        </w:rPr>
        <w:t> </w:t>
      </w:r>
      <w:r>
        <w:rPr>
          <w:color w:val="231F20"/>
          <w:sz w:val="19"/>
        </w:rPr>
        <w:t>1965, Administrative</w:t>
      </w:r>
      <w:r>
        <w:rPr>
          <w:color w:val="231F20"/>
          <w:spacing w:val="21"/>
          <w:sz w:val="19"/>
        </w:rPr>
        <w:t> </w:t>
      </w:r>
      <w:r>
        <w:rPr>
          <w:color w:val="231F20"/>
          <w:sz w:val="19"/>
        </w:rPr>
        <w:t>History 1961- </w:t>
      </w:r>
      <w:r>
        <w:rPr>
          <w:color w:val="231F20"/>
          <w:w w:val="110"/>
          <w:sz w:val="19"/>
        </w:rPr>
        <w:t>1975, McKay Files, MAVA.</w:t>
      </w:r>
    </w:p>
    <w:p>
      <w:pPr>
        <w:spacing w:line="244" w:lineRule="auto" w:before="59"/>
        <w:ind w:left="159" w:right="772" w:firstLine="0"/>
        <w:jc w:val="left"/>
        <w:rPr>
          <w:sz w:val="19"/>
        </w:rPr>
      </w:pPr>
      <w:r>
        <w:rPr>
          <w:color w:val="231F20"/>
          <w:position w:val="6"/>
          <w:sz w:val="11"/>
        </w:rPr>
        <w:t>57</w:t>
      </w:r>
      <w:r>
        <w:rPr>
          <w:color w:val="231F20"/>
          <w:spacing w:val="38"/>
          <w:position w:val="6"/>
          <w:sz w:val="11"/>
        </w:rPr>
        <w:t> </w:t>
      </w:r>
      <w:r>
        <w:rPr>
          <w:color w:val="231F20"/>
          <w:sz w:val="19"/>
        </w:rPr>
        <w:t>Joseph Y. Resnick, M.C. to E. R. Welles, February 28, 1966, Administrative History 1961-1975, McKay</w:t>
      </w:r>
      <w:r>
        <w:rPr>
          <w:color w:val="231F20"/>
          <w:spacing w:val="40"/>
          <w:w w:val="110"/>
          <w:sz w:val="19"/>
        </w:rPr>
        <w:t> </w:t>
      </w:r>
      <w:r>
        <w:rPr>
          <w:color w:val="231F20"/>
          <w:w w:val="110"/>
          <w:sz w:val="19"/>
        </w:rPr>
        <w:t>Files</w:t>
      </w:r>
      <w:r>
        <w:rPr>
          <w:color w:val="231F20"/>
          <w:spacing w:val="-5"/>
          <w:w w:val="110"/>
          <w:sz w:val="19"/>
        </w:rPr>
        <w:t> </w:t>
      </w:r>
      <w:r>
        <w:rPr>
          <w:color w:val="231F20"/>
          <w:w w:val="110"/>
          <w:sz w:val="19"/>
        </w:rPr>
        <w:t>MAVA.</w:t>
      </w:r>
    </w:p>
    <w:p>
      <w:pPr>
        <w:spacing w:before="59"/>
        <w:ind w:left="160" w:right="0" w:firstLine="0"/>
        <w:jc w:val="left"/>
        <w:rPr>
          <w:sz w:val="19"/>
        </w:rPr>
      </w:pPr>
      <w:r>
        <w:rPr>
          <w:color w:val="231F20"/>
          <w:spacing w:val="-2"/>
          <w:position w:val="6"/>
          <w:sz w:val="11"/>
        </w:rPr>
        <w:t>58</w:t>
      </w:r>
      <w:r>
        <w:rPr>
          <w:color w:val="231F20"/>
          <w:spacing w:val="24"/>
          <w:position w:val="6"/>
          <w:sz w:val="11"/>
        </w:rPr>
        <w:t> </w:t>
      </w:r>
      <w:r>
        <w:rPr>
          <w:color w:val="231F20"/>
          <w:spacing w:val="-2"/>
          <w:sz w:val="19"/>
        </w:rPr>
        <w:t>E. R.</w:t>
      </w:r>
      <w:r>
        <w:rPr>
          <w:color w:val="231F20"/>
          <w:spacing w:val="-3"/>
          <w:sz w:val="19"/>
        </w:rPr>
        <w:t> </w:t>
      </w:r>
      <w:r>
        <w:rPr>
          <w:color w:val="231F20"/>
          <w:spacing w:val="-2"/>
          <w:sz w:val="19"/>
        </w:rPr>
        <w:t>Welles</w:t>
      </w:r>
      <w:r>
        <w:rPr>
          <w:color w:val="231F20"/>
          <w:spacing w:val="-3"/>
          <w:sz w:val="19"/>
        </w:rPr>
        <w:t> </w:t>
      </w:r>
      <w:r>
        <w:rPr>
          <w:color w:val="231F20"/>
          <w:spacing w:val="-2"/>
          <w:sz w:val="19"/>
        </w:rPr>
        <w:t>III to</w:t>
      </w:r>
      <w:r>
        <w:rPr>
          <w:color w:val="231F20"/>
          <w:spacing w:val="-3"/>
          <w:sz w:val="19"/>
        </w:rPr>
        <w:t> </w:t>
      </w:r>
      <w:r>
        <w:rPr>
          <w:color w:val="231F20"/>
          <w:spacing w:val="-2"/>
          <w:sz w:val="19"/>
        </w:rPr>
        <w:t>David</w:t>
      </w:r>
      <w:r>
        <w:rPr>
          <w:color w:val="231F20"/>
          <w:spacing w:val="-7"/>
          <w:sz w:val="19"/>
        </w:rPr>
        <w:t> </w:t>
      </w:r>
      <w:r>
        <w:rPr>
          <w:color w:val="231F20"/>
          <w:spacing w:val="-2"/>
          <w:sz w:val="19"/>
        </w:rPr>
        <w:t>A</w:t>
      </w:r>
      <w:r>
        <w:rPr>
          <w:color w:val="231F20"/>
          <w:spacing w:val="-3"/>
          <w:sz w:val="19"/>
        </w:rPr>
        <w:t> </w:t>
      </w:r>
      <w:r>
        <w:rPr>
          <w:color w:val="231F20"/>
          <w:spacing w:val="-2"/>
          <w:sz w:val="19"/>
        </w:rPr>
        <w:t>Stretch,</w:t>
      </w:r>
      <w:r>
        <w:rPr>
          <w:color w:val="231F20"/>
          <w:spacing w:val="-3"/>
          <w:sz w:val="19"/>
        </w:rPr>
        <w:t> </w:t>
      </w:r>
      <w:r>
        <w:rPr>
          <w:color w:val="231F20"/>
          <w:spacing w:val="-2"/>
          <w:sz w:val="19"/>
        </w:rPr>
        <w:t>March 12,</w:t>
      </w:r>
      <w:r>
        <w:rPr>
          <w:color w:val="231F20"/>
          <w:spacing w:val="-3"/>
          <w:sz w:val="19"/>
        </w:rPr>
        <w:t> </w:t>
      </w:r>
      <w:r>
        <w:rPr>
          <w:color w:val="231F20"/>
          <w:spacing w:val="-2"/>
          <w:sz w:val="19"/>
        </w:rPr>
        <w:t>1966,</w:t>
      </w:r>
      <w:r>
        <w:rPr>
          <w:color w:val="231F20"/>
          <w:spacing w:val="-7"/>
          <w:sz w:val="19"/>
        </w:rPr>
        <w:t> </w:t>
      </w:r>
      <w:r>
        <w:rPr>
          <w:color w:val="231F20"/>
          <w:spacing w:val="-2"/>
          <w:sz w:val="19"/>
        </w:rPr>
        <w:t>Administrative</w:t>
      </w:r>
      <w:r>
        <w:rPr>
          <w:color w:val="231F20"/>
          <w:spacing w:val="-3"/>
          <w:sz w:val="19"/>
        </w:rPr>
        <w:t> </w:t>
      </w:r>
      <w:r>
        <w:rPr>
          <w:color w:val="231F20"/>
          <w:spacing w:val="-2"/>
          <w:sz w:val="19"/>
        </w:rPr>
        <w:t>History</w:t>
      </w:r>
      <w:r>
        <w:rPr>
          <w:color w:val="231F20"/>
          <w:spacing w:val="-6"/>
          <w:sz w:val="19"/>
        </w:rPr>
        <w:t> </w:t>
      </w:r>
      <w:r>
        <w:rPr>
          <w:color w:val="231F20"/>
          <w:spacing w:val="-2"/>
          <w:sz w:val="19"/>
        </w:rPr>
        <w:t>1961-1975,</w:t>
      </w:r>
      <w:r>
        <w:rPr>
          <w:color w:val="231F20"/>
          <w:spacing w:val="-3"/>
          <w:sz w:val="19"/>
        </w:rPr>
        <w:t> </w:t>
      </w:r>
      <w:r>
        <w:rPr>
          <w:color w:val="231F20"/>
          <w:spacing w:val="-2"/>
          <w:sz w:val="19"/>
        </w:rPr>
        <w:t>McKay</w:t>
      </w:r>
      <w:r>
        <w:rPr>
          <w:color w:val="231F20"/>
          <w:spacing w:val="-6"/>
          <w:sz w:val="19"/>
        </w:rPr>
        <w:t> </w:t>
      </w:r>
      <w:r>
        <w:rPr>
          <w:color w:val="231F20"/>
          <w:spacing w:val="-2"/>
          <w:sz w:val="19"/>
        </w:rPr>
        <w:t>Files,</w:t>
      </w:r>
      <w:r>
        <w:rPr>
          <w:color w:val="231F20"/>
          <w:spacing w:val="-3"/>
          <w:sz w:val="19"/>
        </w:rPr>
        <w:t> </w:t>
      </w:r>
      <w:r>
        <w:rPr>
          <w:color w:val="231F20"/>
          <w:spacing w:val="-2"/>
          <w:sz w:val="19"/>
        </w:rPr>
        <w:t>MAVA.</w:t>
      </w:r>
    </w:p>
    <w:p>
      <w:pPr>
        <w:spacing w:line="244" w:lineRule="auto" w:before="63"/>
        <w:ind w:left="159" w:right="554" w:firstLine="0"/>
        <w:jc w:val="left"/>
        <w:rPr>
          <w:sz w:val="19"/>
        </w:rPr>
      </w:pPr>
      <w:r>
        <w:rPr>
          <w:color w:val="231F20"/>
          <w:w w:val="105"/>
          <w:position w:val="6"/>
          <w:sz w:val="11"/>
        </w:rPr>
        <w:t>59</w:t>
      </w:r>
      <w:r>
        <w:rPr>
          <w:color w:val="231F20"/>
          <w:spacing w:val="15"/>
          <w:w w:val="105"/>
          <w:position w:val="6"/>
          <w:sz w:val="11"/>
        </w:rPr>
        <w:t> </w:t>
      </w:r>
      <w:r>
        <w:rPr>
          <w:color w:val="231F20"/>
          <w:w w:val="105"/>
          <w:sz w:val="19"/>
        </w:rPr>
        <w:t>Philip</w:t>
      </w:r>
      <w:r>
        <w:rPr>
          <w:color w:val="231F20"/>
          <w:spacing w:val="-4"/>
          <w:w w:val="105"/>
          <w:sz w:val="19"/>
        </w:rPr>
        <w:t> </w:t>
      </w:r>
      <w:r>
        <w:rPr>
          <w:color w:val="231F20"/>
          <w:w w:val="105"/>
          <w:sz w:val="19"/>
        </w:rPr>
        <w:t>E.</w:t>
      </w:r>
      <w:r>
        <w:rPr>
          <w:color w:val="231F20"/>
          <w:spacing w:val="-4"/>
          <w:w w:val="105"/>
          <w:sz w:val="19"/>
        </w:rPr>
        <w:t> </w:t>
      </w:r>
      <w:r>
        <w:rPr>
          <w:color w:val="231F20"/>
          <w:w w:val="105"/>
          <w:sz w:val="19"/>
        </w:rPr>
        <w:t>Dodge</w:t>
      </w:r>
      <w:r>
        <w:rPr>
          <w:color w:val="231F20"/>
          <w:spacing w:val="-4"/>
          <w:w w:val="105"/>
          <w:sz w:val="19"/>
        </w:rPr>
        <w:t> </w:t>
      </w:r>
      <w:r>
        <w:rPr>
          <w:color w:val="231F20"/>
          <w:w w:val="105"/>
          <w:sz w:val="19"/>
        </w:rPr>
        <w:t>to</w:t>
      </w:r>
      <w:r>
        <w:rPr>
          <w:color w:val="231F20"/>
          <w:spacing w:val="-4"/>
          <w:w w:val="105"/>
          <w:sz w:val="19"/>
        </w:rPr>
        <w:t> </w:t>
      </w:r>
      <w:r>
        <w:rPr>
          <w:color w:val="231F20"/>
          <w:w w:val="105"/>
          <w:sz w:val="19"/>
        </w:rPr>
        <w:t>E.</w:t>
      </w:r>
      <w:r>
        <w:rPr>
          <w:color w:val="231F20"/>
          <w:spacing w:val="-4"/>
          <w:w w:val="105"/>
          <w:sz w:val="19"/>
        </w:rPr>
        <w:t> </w:t>
      </w:r>
      <w:r>
        <w:rPr>
          <w:color w:val="231F20"/>
          <w:w w:val="105"/>
          <w:sz w:val="19"/>
        </w:rPr>
        <w:t>R.</w:t>
      </w:r>
      <w:r>
        <w:rPr>
          <w:color w:val="231F20"/>
          <w:spacing w:val="-4"/>
          <w:w w:val="105"/>
          <w:sz w:val="19"/>
        </w:rPr>
        <w:t> </w:t>
      </w:r>
      <w:r>
        <w:rPr>
          <w:color w:val="231F20"/>
          <w:w w:val="105"/>
          <w:sz w:val="19"/>
        </w:rPr>
        <w:t>Welles,</w:t>
      </w:r>
      <w:r>
        <w:rPr>
          <w:color w:val="231F20"/>
          <w:spacing w:val="-4"/>
          <w:w w:val="105"/>
          <w:sz w:val="19"/>
        </w:rPr>
        <w:t> </w:t>
      </w:r>
      <w:r>
        <w:rPr>
          <w:color w:val="231F20"/>
          <w:w w:val="105"/>
          <w:sz w:val="19"/>
        </w:rPr>
        <w:t>May</w:t>
      </w:r>
      <w:r>
        <w:rPr>
          <w:color w:val="231F20"/>
          <w:spacing w:val="-6"/>
          <w:w w:val="105"/>
          <w:sz w:val="19"/>
        </w:rPr>
        <w:t> </w:t>
      </w:r>
      <w:r>
        <w:rPr>
          <w:color w:val="231F20"/>
          <w:w w:val="105"/>
          <w:sz w:val="19"/>
        </w:rPr>
        <w:t>16,</w:t>
      </w:r>
      <w:r>
        <w:rPr>
          <w:color w:val="231F20"/>
          <w:spacing w:val="-4"/>
          <w:w w:val="105"/>
          <w:sz w:val="19"/>
        </w:rPr>
        <w:t> </w:t>
      </w:r>
      <w:r>
        <w:rPr>
          <w:color w:val="231F20"/>
          <w:w w:val="105"/>
          <w:sz w:val="19"/>
        </w:rPr>
        <w:t>1966;</w:t>
      </w:r>
      <w:r>
        <w:rPr>
          <w:color w:val="231F20"/>
          <w:spacing w:val="-4"/>
          <w:w w:val="105"/>
          <w:sz w:val="19"/>
        </w:rPr>
        <w:t> </w:t>
      </w:r>
      <w:r>
        <w:rPr>
          <w:color w:val="231F20"/>
          <w:w w:val="105"/>
          <w:sz w:val="19"/>
        </w:rPr>
        <w:t>E.</w:t>
      </w:r>
      <w:r>
        <w:rPr>
          <w:color w:val="231F20"/>
          <w:spacing w:val="-4"/>
          <w:w w:val="105"/>
          <w:sz w:val="19"/>
        </w:rPr>
        <w:t> </w:t>
      </w:r>
      <w:r>
        <w:rPr>
          <w:color w:val="231F20"/>
          <w:w w:val="105"/>
          <w:sz w:val="19"/>
        </w:rPr>
        <w:t>R.</w:t>
      </w:r>
      <w:r>
        <w:rPr>
          <w:color w:val="231F20"/>
          <w:spacing w:val="-4"/>
          <w:w w:val="105"/>
          <w:sz w:val="19"/>
        </w:rPr>
        <w:t> </w:t>
      </w:r>
      <w:r>
        <w:rPr>
          <w:color w:val="231F20"/>
          <w:w w:val="105"/>
          <w:sz w:val="19"/>
        </w:rPr>
        <w:t>Welles</w:t>
      </w:r>
      <w:r>
        <w:rPr>
          <w:color w:val="231F20"/>
          <w:spacing w:val="-4"/>
          <w:w w:val="105"/>
          <w:sz w:val="19"/>
        </w:rPr>
        <w:t> </w:t>
      </w:r>
      <w:r>
        <w:rPr>
          <w:color w:val="231F20"/>
          <w:w w:val="105"/>
          <w:sz w:val="19"/>
        </w:rPr>
        <w:t>to</w:t>
      </w:r>
      <w:r>
        <w:rPr>
          <w:color w:val="231F20"/>
          <w:spacing w:val="-7"/>
          <w:w w:val="105"/>
          <w:sz w:val="19"/>
        </w:rPr>
        <w:t> </w:t>
      </w:r>
      <w:r>
        <w:rPr>
          <w:color w:val="231F20"/>
          <w:w w:val="105"/>
          <w:sz w:val="19"/>
        </w:rPr>
        <w:t>Alexander</w:t>
      </w:r>
      <w:r>
        <w:rPr>
          <w:color w:val="231F20"/>
          <w:spacing w:val="-4"/>
          <w:w w:val="105"/>
          <w:sz w:val="19"/>
        </w:rPr>
        <w:t> </w:t>
      </w:r>
      <w:r>
        <w:rPr>
          <w:color w:val="231F20"/>
          <w:w w:val="105"/>
          <w:sz w:val="19"/>
        </w:rPr>
        <w:t>Hamilton,</w:t>
      </w:r>
      <w:r>
        <w:rPr>
          <w:color w:val="231F20"/>
          <w:spacing w:val="-4"/>
          <w:w w:val="105"/>
          <w:sz w:val="19"/>
        </w:rPr>
        <w:t> </w:t>
      </w:r>
      <w:r>
        <w:rPr>
          <w:color w:val="231F20"/>
          <w:w w:val="105"/>
          <w:sz w:val="19"/>
        </w:rPr>
        <w:t>May</w:t>
      </w:r>
      <w:r>
        <w:rPr>
          <w:color w:val="231F20"/>
          <w:spacing w:val="-6"/>
          <w:w w:val="105"/>
          <w:sz w:val="19"/>
        </w:rPr>
        <w:t> </w:t>
      </w:r>
      <w:r>
        <w:rPr>
          <w:color w:val="231F20"/>
          <w:w w:val="105"/>
          <w:sz w:val="19"/>
        </w:rPr>
        <w:t>17,</w:t>
      </w:r>
      <w:r>
        <w:rPr>
          <w:color w:val="231F20"/>
          <w:spacing w:val="-4"/>
          <w:w w:val="105"/>
          <w:sz w:val="19"/>
        </w:rPr>
        <w:t> </w:t>
      </w:r>
      <w:r>
        <w:rPr>
          <w:color w:val="231F20"/>
          <w:w w:val="105"/>
          <w:sz w:val="19"/>
        </w:rPr>
        <w:t>1966;</w:t>
      </w:r>
      <w:r>
        <w:rPr>
          <w:color w:val="231F20"/>
          <w:spacing w:val="-4"/>
          <w:w w:val="105"/>
          <w:sz w:val="19"/>
        </w:rPr>
        <w:t> </w:t>
      </w:r>
      <w:r>
        <w:rPr>
          <w:color w:val="231F20"/>
          <w:w w:val="105"/>
          <w:sz w:val="19"/>
        </w:rPr>
        <w:t>E.</w:t>
      </w:r>
      <w:r>
        <w:rPr>
          <w:color w:val="231F20"/>
          <w:spacing w:val="-4"/>
          <w:w w:val="105"/>
          <w:sz w:val="19"/>
        </w:rPr>
        <w:t> </w:t>
      </w:r>
      <w:r>
        <w:rPr>
          <w:color w:val="231F20"/>
          <w:w w:val="105"/>
          <w:sz w:val="19"/>
        </w:rPr>
        <w:t>R. Welles to Edmund S. Muskie, U.S.S., Senate Committee on Public Works, May</w:t>
      </w:r>
      <w:r>
        <w:rPr>
          <w:color w:val="231F20"/>
          <w:spacing w:val="-1"/>
          <w:w w:val="105"/>
          <w:sz w:val="19"/>
        </w:rPr>
        <w:t> </w:t>
      </w:r>
      <w:r>
        <w:rPr>
          <w:color w:val="231F20"/>
          <w:w w:val="105"/>
          <w:sz w:val="19"/>
        </w:rPr>
        <w:t>19, 1966; all in</w:t>
      </w:r>
      <w:r>
        <w:rPr>
          <w:color w:val="231F20"/>
          <w:spacing w:val="-2"/>
          <w:w w:val="105"/>
          <w:sz w:val="19"/>
        </w:rPr>
        <w:t> </w:t>
      </w:r>
      <w:r>
        <w:rPr>
          <w:color w:val="231F20"/>
          <w:w w:val="105"/>
          <w:sz w:val="19"/>
        </w:rPr>
        <w:t>Adminis- trative</w:t>
      </w:r>
      <w:r>
        <w:rPr>
          <w:color w:val="231F20"/>
          <w:spacing w:val="-3"/>
          <w:w w:val="105"/>
          <w:sz w:val="19"/>
        </w:rPr>
        <w:t> </w:t>
      </w:r>
      <w:r>
        <w:rPr>
          <w:color w:val="231F20"/>
          <w:w w:val="105"/>
          <w:sz w:val="19"/>
        </w:rPr>
        <w:t>History</w:t>
      </w:r>
      <w:r>
        <w:rPr>
          <w:color w:val="231F20"/>
          <w:spacing w:val="-5"/>
          <w:w w:val="105"/>
          <w:sz w:val="19"/>
        </w:rPr>
        <w:t> </w:t>
      </w:r>
      <w:r>
        <w:rPr>
          <w:color w:val="231F20"/>
          <w:w w:val="105"/>
          <w:sz w:val="19"/>
        </w:rPr>
        <w:t>1961-1975,</w:t>
      </w:r>
      <w:r>
        <w:rPr>
          <w:color w:val="231F20"/>
          <w:spacing w:val="-3"/>
          <w:w w:val="105"/>
          <w:sz w:val="19"/>
        </w:rPr>
        <w:t> </w:t>
      </w:r>
      <w:r>
        <w:rPr>
          <w:color w:val="231F20"/>
          <w:w w:val="105"/>
          <w:sz w:val="19"/>
        </w:rPr>
        <w:t>McKay</w:t>
      </w:r>
      <w:r>
        <w:rPr>
          <w:color w:val="231F20"/>
          <w:spacing w:val="-5"/>
          <w:w w:val="105"/>
          <w:sz w:val="19"/>
        </w:rPr>
        <w:t> </w:t>
      </w:r>
      <w:r>
        <w:rPr>
          <w:color w:val="231F20"/>
          <w:w w:val="105"/>
          <w:sz w:val="19"/>
        </w:rPr>
        <w:t>Files,</w:t>
      </w:r>
      <w:r>
        <w:rPr>
          <w:color w:val="231F20"/>
          <w:spacing w:val="-3"/>
          <w:w w:val="105"/>
          <w:sz w:val="19"/>
        </w:rPr>
        <w:t> </w:t>
      </w:r>
      <w:r>
        <w:rPr>
          <w:color w:val="231F20"/>
          <w:w w:val="105"/>
          <w:sz w:val="19"/>
        </w:rPr>
        <w:t>MAVA.</w:t>
      </w:r>
      <w:r>
        <w:rPr>
          <w:color w:val="231F20"/>
          <w:spacing w:val="-9"/>
          <w:w w:val="105"/>
          <w:sz w:val="19"/>
        </w:rPr>
        <w:t> </w:t>
      </w:r>
      <w:r>
        <w:rPr>
          <w:color w:val="231F20"/>
          <w:w w:val="105"/>
          <w:sz w:val="19"/>
        </w:rPr>
        <w:t>The</w:t>
      </w:r>
      <w:r>
        <w:rPr>
          <w:color w:val="231F20"/>
          <w:spacing w:val="-3"/>
          <w:w w:val="105"/>
          <w:sz w:val="19"/>
        </w:rPr>
        <w:t> </w:t>
      </w:r>
      <w:r>
        <w:rPr>
          <w:color w:val="231F20"/>
          <w:w w:val="105"/>
          <w:sz w:val="19"/>
        </w:rPr>
        <w:t>ﬁle</w:t>
      </w:r>
      <w:r>
        <w:rPr>
          <w:color w:val="231F20"/>
          <w:spacing w:val="-3"/>
          <w:w w:val="105"/>
          <w:sz w:val="19"/>
        </w:rPr>
        <w:t> </w:t>
      </w:r>
      <w:r>
        <w:rPr>
          <w:color w:val="231F20"/>
          <w:w w:val="105"/>
          <w:sz w:val="19"/>
        </w:rPr>
        <w:t>contains</w:t>
      </w:r>
      <w:r>
        <w:rPr>
          <w:color w:val="231F20"/>
          <w:spacing w:val="-3"/>
          <w:w w:val="105"/>
          <w:sz w:val="19"/>
        </w:rPr>
        <w:t> </w:t>
      </w:r>
      <w:r>
        <w:rPr>
          <w:color w:val="231F20"/>
          <w:w w:val="105"/>
          <w:sz w:val="19"/>
        </w:rPr>
        <w:t>additional</w:t>
      </w:r>
      <w:r>
        <w:rPr>
          <w:color w:val="231F20"/>
          <w:spacing w:val="-3"/>
          <w:w w:val="105"/>
          <w:sz w:val="19"/>
        </w:rPr>
        <w:t> </w:t>
      </w:r>
      <w:r>
        <w:rPr>
          <w:color w:val="231F20"/>
          <w:w w:val="105"/>
          <w:sz w:val="19"/>
        </w:rPr>
        <w:t>correspondence</w:t>
      </w:r>
      <w:r>
        <w:rPr>
          <w:color w:val="231F20"/>
          <w:spacing w:val="-3"/>
          <w:w w:val="105"/>
          <w:sz w:val="19"/>
        </w:rPr>
        <w:t> </w:t>
      </w:r>
      <w:r>
        <w:rPr>
          <w:color w:val="231F20"/>
          <w:w w:val="105"/>
          <w:sz w:val="19"/>
        </w:rPr>
        <w:t>between Welles and parties he contacted.</w:t>
      </w:r>
    </w:p>
    <w:p>
      <w:pPr>
        <w:spacing w:line="244" w:lineRule="auto" w:before="61"/>
        <w:ind w:left="159" w:right="772" w:firstLine="0"/>
        <w:jc w:val="left"/>
        <w:rPr>
          <w:sz w:val="19"/>
        </w:rPr>
      </w:pPr>
      <w:r>
        <w:rPr>
          <w:color w:val="231F20"/>
          <w:position w:val="6"/>
          <w:sz w:val="11"/>
        </w:rPr>
        <w:t>60</w:t>
      </w:r>
      <w:r>
        <w:rPr>
          <w:color w:val="231F20"/>
          <w:spacing w:val="39"/>
          <w:position w:val="6"/>
          <w:sz w:val="11"/>
        </w:rPr>
        <w:t> </w:t>
      </w:r>
      <w:r>
        <w:rPr>
          <w:color w:val="231F20"/>
          <w:sz w:val="19"/>
        </w:rPr>
        <w:t>Joseph</w:t>
      </w:r>
      <w:r>
        <w:rPr>
          <w:color w:val="231F20"/>
          <w:spacing w:val="21"/>
          <w:sz w:val="19"/>
        </w:rPr>
        <w:t> </w:t>
      </w:r>
      <w:r>
        <w:rPr>
          <w:color w:val="231F20"/>
          <w:sz w:val="19"/>
        </w:rPr>
        <w:t>Y.</w:t>
      </w:r>
      <w:r>
        <w:rPr>
          <w:color w:val="231F20"/>
          <w:spacing w:val="21"/>
          <w:sz w:val="19"/>
        </w:rPr>
        <w:t> </w:t>
      </w:r>
      <w:r>
        <w:rPr>
          <w:color w:val="231F20"/>
          <w:sz w:val="19"/>
        </w:rPr>
        <w:t>Resnick,</w:t>
      </w:r>
      <w:r>
        <w:rPr>
          <w:color w:val="231F20"/>
          <w:spacing w:val="21"/>
          <w:sz w:val="19"/>
        </w:rPr>
        <w:t> </w:t>
      </w:r>
      <w:r>
        <w:rPr>
          <w:color w:val="231F20"/>
          <w:sz w:val="19"/>
        </w:rPr>
        <w:t>to</w:t>
      </w:r>
      <w:r>
        <w:rPr>
          <w:color w:val="231F20"/>
          <w:spacing w:val="21"/>
          <w:sz w:val="19"/>
        </w:rPr>
        <w:t> </w:t>
      </w:r>
      <w:r>
        <w:rPr>
          <w:color w:val="231F20"/>
          <w:sz w:val="19"/>
        </w:rPr>
        <w:t>E.</w:t>
      </w:r>
      <w:r>
        <w:rPr>
          <w:color w:val="231F20"/>
          <w:spacing w:val="21"/>
          <w:sz w:val="19"/>
        </w:rPr>
        <w:t> </w:t>
      </w:r>
      <w:r>
        <w:rPr>
          <w:color w:val="231F20"/>
          <w:sz w:val="19"/>
        </w:rPr>
        <w:t>R.</w:t>
      </w:r>
      <w:r>
        <w:rPr>
          <w:color w:val="231F20"/>
          <w:spacing w:val="21"/>
          <w:sz w:val="19"/>
        </w:rPr>
        <w:t> </w:t>
      </w:r>
      <w:r>
        <w:rPr>
          <w:color w:val="231F20"/>
          <w:sz w:val="19"/>
        </w:rPr>
        <w:t>Welles,</w:t>
      </w:r>
      <w:r>
        <w:rPr>
          <w:color w:val="231F20"/>
          <w:spacing w:val="21"/>
          <w:sz w:val="19"/>
        </w:rPr>
        <w:t> </w:t>
      </w:r>
      <w:r>
        <w:rPr>
          <w:color w:val="231F20"/>
          <w:sz w:val="19"/>
        </w:rPr>
        <w:t>May</w:t>
      </w:r>
      <w:r>
        <w:rPr>
          <w:color w:val="231F20"/>
          <w:spacing w:val="17"/>
          <w:sz w:val="19"/>
        </w:rPr>
        <w:t> </w:t>
      </w:r>
      <w:r>
        <w:rPr>
          <w:color w:val="231F20"/>
          <w:sz w:val="19"/>
        </w:rPr>
        <w:t>23,</w:t>
      </w:r>
      <w:r>
        <w:rPr>
          <w:color w:val="231F20"/>
          <w:spacing w:val="21"/>
          <w:sz w:val="19"/>
        </w:rPr>
        <w:t> </w:t>
      </w:r>
      <w:r>
        <w:rPr>
          <w:color w:val="231F20"/>
          <w:sz w:val="19"/>
        </w:rPr>
        <w:t>1966;</w:t>
      </w:r>
      <w:r>
        <w:rPr>
          <w:color w:val="231F20"/>
          <w:spacing w:val="21"/>
          <w:sz w:val="19"/>
        </w:rPr>
        <w:t> </w:t>
      </w:r>
      <w:r>
        <w:rPr>
          <w:color w:val="231F20"/>
          <w:sz w:val="19"/>
        </w:rPr>
        <w:t>E.</w:t>
      </w:r>
      <w:r>
        <w:rPr>
          <w:color w:val="231F20"/>
          <w:spacing w:val="21"/>
          <w:sz w:val="19"/>
        </w:rPr>
        <w:t> </w:t>
      </w:r>
      <w:r>
        <w:rPr>
          <w:color w:val="231F20"/>
          <w:sz w:val="19"/>
        </w:rPr>
        <w:t>R.</w:t>
      </w:r>
      <w:r>
        <w:rPr>
          <w:color w:val="231F20"/>
          <w:spacing w:val="21"/>
          <w:sz w:val="19"/>
        </w:rPr>
        <w:t> </w:t>
      </w:r>
      <w:r>
        <w:rPr>
          <w:color w:val="231F20"/>
          <w:sz w:val="19"/>
        </w:rPr>
        <w:t>Welles</w:t>
      </w:r>
      <w:r>
        <w:rPr>
          <w:color w:val="231F20"/>
          <w:spacing w:val="21"/>
          <w:sz w:val="19"/>
        </w:rPr>
        <w:t> </w:t>
      </w:r>
      <w:r>
        <w:rPr>
          <w:color w:val="231F20"/>
          <w:sz w:val="19"/>
        </w:rPr>
        <w:t>to</w:t>
      </w:r>
      <w:r>
        <w:rPr>
          <w:color w:val="231F20"/>
          <w:spacing w:val="21"/>
          <w:sz w:val="19"/>
        </w:rPr>
        <w:t> </w:t>
      </w:r>
      <w:r>
        <w:rPr>
          <w:color w:val="231F20"/>
          <w:sz w:val="19"/>
        </w:rPr>
        <w:t>Joseph</w:t>
      </w:r>
      <w:r>
        <w:rPr>
          <w:color w:val="231F20"/>
          <w:spacing w:val="21"/>
          <w:sz w:val="19"/>
        </w:rPr>
        <w:t> </w:t>
      </w:r>
      <w:r>
        <w:rPr>
          <w:color w:val="231F20"/>
          <w:sz w:val="19"/>
        </w:rPr>
        <w:t>Y.</w:t>
      </w:r>
      <w:r>
        <w:rPr>
          <w:color w:val="231F20"/>
          <w:spacing w:val="21"/>
          <w:sz w:val="19"/>
        </w:rPr>
        <w:t> </w:t>
      </w:r>
      <w:r>
        <w:rPr>
          <w:color w:val="231F20"/>
          <w:sz w:val="19"/>
        </w:rPr>
        <w:t>Resnick,</w:t>
      </w:r>
      <w:r>
        <w:rPr>
          <w:color w:val="231F20"/>
          <w:spacing w:val="21"/>
          <w:sz w:val="19"/>
        </w:rPr>
        <w:t> </w:t>
      </w:r>
      <w:r>
        <w:rPr>
          <w:color w:val="231F20"/>
          <w:sz w:val="19"/>
        </w:rPr>
        <w:t>M.C.,</w:t>
      </w:r>
      <w:r>
        <w:rPr>
          <w:color w:val="231F20"/>
          <w:spacing w:val="21"/>
          <w:sz w:val="19"/>
        </w:rPr>
        <w:t> </w:t>
      </w:r>
      <w:r>
        <w:rPr>
          <w:color w:val="231F20"/>
          <w:sz w:val="19"/>
        </w:rPr>
        <w:t>December 18, 1966, Administrative History 1961-1975, McKay Files, MAVA.</w:t>
      </w:r>
    </w:p>
    <w:p>
      <w:pPr>
        <w:spacing w:line="244" w:lineRule="auto" w:before="59"/>
        <w:ind w:left="159" w:right="772" w:firstLine="0"/>
        <w:jc w:val="left"/>
        <w:rPr>
          <w:sz w:val="19"/>
        </w:rPr>
      </w:pPr>
      <w:r>
        <w:rPr>
          <w:color w:val="231F20"/>
          <w:position w:val="6"/>
          <w:sz w:val="11"/>
        </w:rPr>
        <w:t>61</w:t>
      </w:r>
      <w:r>
        <w:rPr>
          <w:color w:val="231F20"/>
          <w:spacing w:val="30"/>
          <w:position w:val="6"/>
          <w:sz w:val="11"/>
        </w:rPr>
        <w:t> </w:t>
      </w:r>
      <w:r>
        <w:rPr>
          <w:color w:val="231F20"/>
          <w:sz w:val="19"/>
        </w:rPr>
        <w:t>Ruth Piwonka interviewed by Suzanne Julin, April 6, 2010. For an example of Callan’s editorial sup- </w:t>
      </w:r>
      <w:r>
        <w:rPr>
          <w:color w:val="231F20"/>
          <w:spacing w:val="-2"/>
          <w:w w:val="110"/>
          <w:sz w:val="19"/>
        </w:rPr>
        <w:t>port,</w:t>
      </w:r>
      <w:r>
        <w:rPr>
          <w:color w:val="231F20"/>
          <w:spacing w:val="-6"/>
          <w:w w:val="110"/>
          <w:sz w:val="19"/>
        </w:rPr>
        <w:t> </w:t>
      </w:r>
      <w:r>
        <w:rPr>
          <w:color w:val="231F20"/>
          <w:spacing w:val="-2"/>
          <w:w w:val="110"/>
          <w:sz w:val="19"/>
        </w:rPr>
        <w:t>see</w:t>
      </w:r>
      <w:r>
        <w:rPr>
          <w:color w:val="231F20"/>
          <w:spacing w:val="-9"/>
          <w:w w:val="110"/>
          <w:sz w:val="19"/>
        </w:rPr>
        <w:t> </w:t>
      </w:r>
      <w:r>
        <w:rPr>
          <w:color w:val="231F20"/>
          <w:spacing w:val="-2"/>
          <w:w w:val="110"/>
          <w:sz w:val="19"/>
        </w:rPr>
        <w:t>Albert</w:t>
      </w:r>
      <w:r>
        <w:rPr>
          <w:color w:val="231F20"/>
          <w:spacing w:val="-6"/>
          <w:w w:val="110"/>
          <w:sz w:val="19"/>
        </w:rPr>
        <w:t> </w:t>
      </w:r>
      <w:r>
        <w:rPr>
          <w:color w:val="231F20"/>
          <w:spacing w:val="-2"/>
          <w:w w:val="110"/>
          <w:sz w:val="19"/>
        </w:rPr>
        <w:t>S.</w:t>
      </w:r>
      <w:r>
        <w:rPr>
          <w:color w:val="231F20"/>
          <w:spacing w:val="-6"/>
          <w:w w:val="110"/>
          <w:sz w:val="19"/>
        </w:rPr>
        <w:t> </w:t>
      </w:r>
      <w:r>
        <w:rPr>
          <w:color w:val="231F20"/>
          <w:spacing w:val="-2"/>
          <w:w w:val="110"/>
          <w:sz w:val="19"/>
        </w:rPr>
        <w:t>Callan</w:t>
      </w:r>
      <w:r>
        <w:rPr>
          <w:color w:val="231F20"/>
          <w:spacing w:val="-6"/>
          <w:w w:val="110"/>
          <w:sz w:val="19"/>
        </w:rPr>
        <w:t> </w:t>
      </w:r>
      <w:r>
        <w:rPr>
          <w:color w:val="231F20"/>
          <w:spacing w:val="-2"/>
          <w:w w:val="110"/>
          <w:sz w:val="19"/>
        </w:rPr>
        <w:t>Jr.,</w:t>
      </w:r>
      <w:r>
        <w:rPr>
          <w:color w:val="231F20"/>
          <w:spacing w:val="-6"/>
          <w:w w:val="110"/>
          <w:sz w:val="19"/>
        </w:rPr>
        <w:t> </w:t>
      </w:r>
      <w:r>
        <w:rPr>
          <w:color w:val="231F20"/>
          <w:spacing w:val="-2"/>
          <w:w w:val="110"/>
          <w:sz w:val="19"/>
        </w:rPr>
        <w:t>“Lindenwald,”</w:t>
      </w:r>
      <w:r>
        <w:rPr>
          <w:color w:val="231F20"/>
          <w:spacing w:val="-6"/>
          <w:w w:val="110"/>
          <w:sz w:val="19"/>
        </w:rPr>
        <w:t> </w:t>
      </w:r>
      <w:r>
        <w:rPr>
          <w:i/>
          <w:color w:val="231F20"/>
          <w:spacing w:val="-2"/>
          <w:w w:val="110"/>
          <w:sz w:val="19"/>
        </w:rPr>
        <w:t>Chatham</w:t>
      </w:r>
      <w:r>
        <w:rPr>
          <w:i/>
          <w:color w:val="231F20"/>
          <w:spacing w:val="-7"/>
          <w:w w:val="110"/>
          <w:sz w:val="19"/>
        </w:rPr>
        <w:t> </w:t>
      </w:r>
      <w:r>
        <w:rPr>
          <w:i/>
          <w:color w:val="231F20"/>
          <w:spacing w:val="-2"/>
          <w:w w:val="110"/>
          <w:sz w:val="19"/>
        </w:rPr>
        <w:t>Courier</w:t>
      </w:r>
      <w:r>
        <w:rPr>
          <w:color w:val="231F20"/>
          <w:spacing w:val="-2"/>
          <w:w w:val="110"/>
          <w:sz w:val="19"/>
        </w:rPr>
        <w:t>,</w:t>
      </w:r>
      <w:r>
        <w:rPr>
          <w:color w:val="231F20"/>
          <w:spacing w:val="-6"/>
          <w:w w:val="110"/>
          <w:sz w:val="19"/>
        </w:rPr>
        <w:t> </w:t>
      </w:r>
      <w:r>
        <w:rPr>
          <w:color w:val="231F20"/>
          <w:spacing w:val="-2"/>
          <w:w w:val="110"/>
          <w:sz w:val="19"/>
        </w:rPr>
        <w:t>June</w:t>
      </w:r>
      <w:r>
        <w:rPr>
          <w:color w:val="231F20"/>
          <w:spacing w:val="-6"/>
          <w:w w:val="110"/>
          <w:sz w:val="19"/>
        </w:rPr>
        <w:t> </w:t>
      </w:r>
      <w:r>
        <w:rPr>
          <w:color w:val="231F20"/>
          <w:spacing w:val="-2"/>
          <w:w w:val="110"/>
          <w:sz w:val="19"/>
        </w:rPr>
        <w:t>5,</w:t>
      </w:r>
      <w:r>
        <w:rPr>
          <w:color w:val="231F20"/>
          <w:spacing w:val="-6"/>
          <w:w w:val="110"/>
          <w:sz w:val="19"/>
        </w:rPr>
        <w:t> </w:t>
      </w:r>
      <w:r>
        <w:rPr>
          <w:color w:val="231F20"/>
          <w:spacing w:val="-2"/>
          <w:w w:val="110"/>
          <w:sz w:val="19"/>
        </w:rPr>
        <w:t>1969,</w:t>
      </w:r>
      <w:r>
        <w:rPr>
          <w:color w:val="231F20"/>
          <w:spacing w:val="-6"/>
          <w:w w:val="110"/>
          <w:sz w:val="19"/>
        </w:rPr>
        <w:t> </w:t>
      </w:r>
      <w:r>
        <w:rPr>
          <w:color w:val="231F20"/>
          <w:spacing w:val="-2"/>
          <w:w w:val="110"/>
          <w:sz w:val="19"/>
        </w:rPr>
        <w:t>clipping</w:t>
      </w:r>
      <w:r>
        <w:rPr>
          <w:color w:val="231F20"/>
          <w:spacing w:val="-6"/>
          <w:w w:val="110"/>
          <w:sz w:val="19"/>
        </w:rPr>
        <w:t> </w:t>
      </w:r>
      <w:r>
        <w:rPr>
          <w:color w:val="231F20"/>
          <w:spacing w:val="-2"/>
          <w:w w:val="110"/>
          <w:sz w:val="19"/>
        </w:rPr>
        <w:t>in</w:t>
      </w:r>
      <w:r>
        <w:rPr>
          <w:color w:val="231F20"/>
          <w:spacing w:val="-6"/>
          <w:w w:val="110"/>
          <w:sz w:val="19"/>
        </w:rPr>
        <w:t> </w:t>
      </w:r>
      <w:r>
        <w:rPr>
          <w:color w:val="231F20"/>
          <w:spacing w:val="-2"/>
          <w:w w:val="110"/>
          <w:sz w:val="19"/>
        </w:rPr>
        <w:t>Folder</w:t>
      </w:r>
      <w:r>
        <w:rPr>
          <w:color w:val="231F20"/>
          <w:spacing w:val="-6"/>
          <w:w w:val="110"/>
          <w:sz w:val="19"/>
        </w:rPr>
        <w:t> </w:t>
      </w:r>
      <w:r>
        <w:rPr>
          <w:color w:val="231F20"/>
          <w:spacing w:val="-2"/>
          <w:w w:val="110"/>
          <w:sz w:val="19"/>
        </w:rPr>
        <w:t>R6, Newspaper</w:t>
      </w:r>
      <w:r>
        <w:rPr>
          <w:color w:val="231F20"/>
          <w:spacing w:val="-3"/>
          <w:w w:val="110"/>
          <w:sz w:val="19"/>
        </w:rPr>
        <w:t> </w:t>
      </w:r>
      <w:r>
        <w:rPr>
          <w:color w:val="231F20"/>
          <w:spacing w:val="-2"/>
          <w:w w:val="110"/>
          <w:sz w:val="19"/>
        </w:rPr>
        <w:t>Clippings,</w:t>
      </w:r>
      <w:r>
        <w:rPr>
          <w:color w:val="231F20"/>
          <w:spacing w:val="-3"/>
          <w:w w:val="110"/>
          <w:sz w:val="19"/>
        </w:rPr>
        <w:t> </w:t>
      </w:r>
      <w:r>
        <w:rPr>
          <w:color w:val="231F20"/>
          <w:spacing w:val="-2"/>
          <w:w w:val="110"/>
          <w:sz w:val="19"/>
        </w:rPr>
        <w:t>Box</w:t>
      </w:r>
      <w:r>
        <w:rPr>
          <w:color w:val="231F20"/>
          <w:spacing w:val="-6"/>
          <w:w w:val="110"/>
          <w:sz w:val="19"/>
        </w:rPr>
        <w:t> </w:t>
      </w:r>
      <w:r>
        <w:rPr>
          <w:color w:val="231F20"/>
          <w:spacing w:val="-2"/>
          <w:w w:val="110"/>
          <w:sz w:val="19"/>
        </w:rPr>
        <w:t>Admin.</w:t>
      </w:r>
      <w:r>
        <w:rPr>
          <w:color w:val="231F20"/>
          <w:spacing w:val="-3"/>
          <w:w w:val="110"/>
          <w:sz w:val="19"/>
        </w:rPr>
        <w:t> </w:t>
      </w:r>
      <w:r>
        <w:rPr>
          <w:color w:val="231F20"/>
          <w:spacing w:val="-2"/>
          <w:w w:val="110"/>
          <w:sz w:val="19"/>
        </w:rPr>
        <w:t>History</w:t>
      </w:r>
      <w:r>
        <w:rPr>
          <w:color w:val="231F20"/>
          <w:spacing w:val="-5"/>
          <w:w w:val="110"/>
          <w:sz w:val="19"/>
        </w:rPr>
        <w:t> </w:t>
      </w:r>
      <w:r>
        <w:rPr>
          <w:color w:val="231F20"/>
          <w:spacing w:val="-2"/>
          <w:w w:val="110"/>
          <w:sz w:val="19"/>
        </w:rPr>
        <w:t>Records,</w:t>
      </w:r>
      <w:r>
        <w:rPr>
          <w:color w:val="231F20"/>
          <w:spacing w:val="-3"/>
          <w:w w:val="110"/>
          <w:sz w:val="19"/>
        </w:rPr>
        <w:t> </w:t>
      </w:r>
      <w:r>
        <w:rPr>
          <w:color w:val="231F20"/>
          <w:spacing w:val="-2"/>
          <w:w w:val="110"/>
          <w:sz w:val="19"/>
        </w:rPr>
        <w:t>MAVA</w:t>
      </w:r>
      <w:r>
        <w:rPr>
          <w:color w:val="231F20"/>
          <w:spacing w:val="-3"/>
          <w:w w:val="110"/>
          <w:sz w:val="19"/>
        </w:rPr>
        <w:t> </w:t>
      </w:r>
      <w:r>
        <w:rPr>
          <w:color w:val="231F20"/>
          <w:spacing w:val="-2"/>
          <w:w w:val="110"/>
          <w:sz w:val="19"/>
        </w:rPr>
        <w:t>Historian’s</w:t>
      </w:r>
      <w:r>
        <w:rPr>
          <w:color w:val="231F20"/>
          <w:spacing w:val="-3"/>
          <w:w w:val="110"/>
          <w:sz w:val="19"/>
        </w:rPr>
        <w:t> </w:t>
      </w:r>
      <w:r>
        <w:rPr>
          <w:color w:val="231F20"/>
          <w:spacing w:val="-2"/>
          <w:w w:val="110"/>
          <w:sz w:val="19"/>
        </w:rPr>
        <w:t>Records,</w:t>
      </w:r>
      <w:r>
        <w:rPr>
          <w:color w:val="231F20"/>
          <w:spacing w:val="-3"/>
          <w:w w:val="110"/>
          <w:sz w:val="19"/>
        </w:rPr>
        <w:t> </w:t>
      </w:r>
      <w:r>
        <w:rPr>
          <w:color w:val="231F20"/>
          <w:spacing w:val="-2"/>
          <w:w w:val="110"/>
          <w:sz w:val="19"/>
        </w:rPr>
        <w:t>MAVA.</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59" w:right="554" w:firstLine="1080"/>
        <w:rPr>
          <w:sz w:val="12"/>
        </w:rPr>
      </w:pPr>
      <w:r>
        <w:rPr>
          <w:color w:val="231F20"/>
          <w:spacing w:val="-2"/>
          <w:w w:val="105"/>
        </w:rPr>
        <w:t>Resnick,</w:t>
      </w:r>
      <w:r>
        <w:rPr>
          <w:color w:val="231F20"/>
          <w:spacing w:val="-11"/>
          <w:w w:val="105"/>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meantime,</w:t>
      </w:r>
      <w:r>
        <w:rPr>
          <w:color w:val="231F20"/>
          <w:spacing w:val="-10"/>
          <w:w w:val="105"/>
        </w:rPr>
        <w:t> </w:t>
      </w:r>
      <w:r>
        <w:rPr>
          <w:color w:val="231F20"/>
          <w:spacing w:val="-2"/>
          <w:w w:val="105"/>
        </w:rPr>
        <w:t>initiated</w:t>
      </w:r>
      <w:r>
        <w:rPr>
          <w:color w:val="231F20"/>
          <w:spacing w:val="-10"/>
          <w:w w:val="105"/>
        </w:rPr>
        <w:t> </w:t>
      </w:r>
      <w:r>
        <w:rPr>
          <w:color w:val="231F20"/>
          <w:spacing w:val="-2"/>
          <w:w w:val="105"/>
        </w:rPr>
        <w:t>a</w:t>
      </w:r>
      <w:r>
        <w:rPr>
          <w:color w:val="231F20"/>
          <w:spacing w:val="-10"/>
          <w:w w:val="105"/>
        </w:rPr>
        <w:t> </w:t>
      </w:r>
      <w:r>
        <w:rPr>
          <w:color w:val="231F20"/>
          <w:spacing w:val="-2"/>
          <w:w w:val="105"/>
        </w:rPr>
        <w:t>1966</w:t>
      </w:r>
      <w:r>
        <w:rPr>
          <w:color w:val="231F20"/>
          <w:spacing w:val="-10"/>
          <w:w w:val="105"/>
        </w:rPr>
        <w:t> </w:t>
      </w:r>
      <w:r>
        <w:rPr>
          <w:color w:val="231F20"/>
          <w:spacing w:val="-2"/>
          <w:w w:val="105"/>
        </w:rPr>
        <w:t>National</w:t>
      </w:r>
      <w:r>
        <w:rPr>
          <w:color w:val="231F20"/>
          <w:spacing w:val="-11"/>
          <w:w w:val="105"/>
        </w:rPr>
        <w:t> </w:t>
      </w:r>
      <w:r>
        <w:rPr>
          <w:color w:val="231F20"/>
          <w:spacing w:val="-2"/>
          <w:w w:val="105"/>
        </w:rPr>
        <w:t>Park</w:t>
      </w:r>
      <w:r>
        <w:rPr>
          <w:color w:val="231F20"/>
          <w:spacing w:val="-10"/>
          <w:w w:val="105"/>
        </w:rPr>
        <w:t> </w:t>
      </w:r>
      <w:r>
        <w:rPr>
          <w:color w:val="231F20"/>
          <w:spacing w:val="-2"/>
          <w:w w:val="105"/>
        </w:rPr>
        <w:t>Service</w:t>
      </w:r>
      <w:r>
        <w:rPr>
          <w:color w:val="231F20"/>
          <w:spacing w:val="-10"/>
          <w:w w:val="105"/>
        </w:rPr>
        <w:t> </w:t>
      </w:r>
      <w:r>
        <w:rPr>
          <w:color w:val="231F20"/>
          <w:spacing w:val="-2"/>
          <w:w w:val="105"/>
        </w:rPr>
        <w:t>feasibility</w:t>
      </w:r>
      <w:r>
        <w:rPr>
          <w:color w:val="231F20"/>
          <w:spacing w:val="-10"/>
          <w:w w:val="105"/>
        </w:rPr>
        <w:t> </w:t>
      </w:r>
      <w:r>
        <w:rPr>
          <w:color w:val="231F20"/>
          <w:spacing w:val="-2"/>
          <w:w w:val="105"/>
        </w:rPr>
        <w:t>study. </w:t>
      </w:r>
      <w:r>
        <w:rPr>
          <w:color w:val="231F20"/>
        </w:rPr>
        <w:t>The evaluation proposed three alternatives: a historic site of 15.186 acres, one of 16.89 acres, </w:t>
      </w:r>
      <w:r>
        <w:rPr>
          <w:color w:val="231F20"/>
          <w:w w:val="105"/>
        </w:rPr>
        <w:t>and</w:t>
      </w:r>
      <w:r>
        <w:rPr>
          <w:color w:val="231F20"/>
          <w:spacing w:val="-10"/>
          <w:w w:val="105"/>
        </w:rPr>
        <w:t> </w:t>
      </w:r>
      <w:r>
        <w:rPr>
          <w:color w:val="231F20"/>
          <w:w w:val="105"/>
        </w:rPr>
        <w:t>another</w:t>
      </w:r>
      <w:r>
        <w:rPr>
          <w:color w:val="231F20"/>
          <w:spacing w:val="-8"/>
          <w:w w:val="105"/>
        </w:rPr>
        <w:t> </w:t>
      </w:r>
      <w:r>
        <w:rPr>
          <w:color w:val="231F20"/>
          <w:w w:val="105"/>
        </w:rPr>
        <w:t>of</w:t>
      </w:r>
      <w:r>
        <w:rPr>
          <w:color w:val="231F20"/>
          <w:spacing w:val="-2"/>
          <w:w w:val="105"/>
        </w:rPr>
        <w:t> </w:t>
      </w:r>
      <w:r>
        <w:rPr>
          <w:color w:val="231F20"/>
          <w:w w:val="105"/>
        </w:rPr>
        <w:t>37.22</w:t>
      </w:r>
      <w:r>
        <w:rPr>
          <w:color w:val="231F20"/>
          <w:spacing w:val="-8"/>
          <w:w w:val="105"/>
        </w:rPr>
        <w:t> </w:t>
      </w:r>
      <w:r>
        <w:rPr>
          <w:color w:val="231F20"/>
          <w:w w:val="105"/>
        </w:rPr>
        <w:t>acres,</w:t>
      </w:r>
      <w:r>
        <w:rPr>
          <w:color w:val="231F20"/>
          <w:spacing w:val="-8"/>
          <w:w w:val="105"/>
        </w:rPr>
        <w:t> </w:t>
      </w:r>
      <w:r>
        <w:rPr>
          <w:color w:val="231F20"/>
          <w:w w:val="105"/>
        </w:rPr>
        <w:t>including</w:t>
      </w:r>
      <w:r>
        <w:rPr>
          <w:color w:val="231F20"/>
          <w:spacing w:val="-8"/>
          <w:w w:val="105"/>
        </w:rPr>
        <w:t> </w:t>
      </w:r>
      <w:r>
        <w:rPr>
          <w:color w:val="231F20"/>
          <w:w w:val="105"/>
        </w:rPr>
        <w:t>scenic</w:t>
      </w:r>
      <w:r>
        <w:rPr>
          <w:color w:val="231F20"/>
          <w:spacing w:val="-8"/>
          <w:w w:val="105"/>
        </w:rPr>
        <w:t> </w:t>
      </w:r>
      <w:r>
        <w:rPr>
          <w:color w:val="231F20"/>
          <w:w w:val="105"/>
        </w:rPr>
        <w:t>easements.</w:t>
      </w:r>
      <w:r>
        <w:rPr>
          <w:color w:val="231F20"/>
          <w:spacing w:val="-13"/>
          <w:w w:val="105"/>
        </w:rPr>
        <w:t> </w:t>
      </w:r>
      <w:r>
        <w:rPr>
          <w:color w:val="231F20"/>
          <w:w w:val="105"/>
        </w:rPr>
        <w:t>The</w:t>
      </w:r>
      <w:r>
        <w:rPr>
          <w:color w:val="231F20"/>
          <w:spacing w:val="-7"/>
          <w:w w:val="105"/>
        </w:rPr>
        <w:t> </w:t>
      </w:r>
      <w:r>
        <w:rPr>
          <w:color w:val="231F20"/>
          <w:w w:val="105"/>
        </w:rPr>
        <w:t>following</w:t>
      </w:r>
      <w:r>
        <w:rPr>
          <w:color w:val="231F20"/>
          <w:spacing w:val="-8"/>
          <w:w w:val="105"/>
        </w:rPr>
        <w:t> </w:t>
      </w:r>
      <w:r>
        <w:rPr>
          <w:color w:val="231F20"/>
          <w:w w:val="105"/>
        </w:rPr>
        <w:t>year,</w:t>
      </w:r>
      <w:r>
        <w:rPr>
          <w:color w:val="231F20"/>
          <w:spacing w:val="-8"/>
          <w:w w:val="105"/>
        </w:rPr>
        <w:t> </w:t>
      </w:r>
      <w:r>
        <w:rPr>
          <w:color w:val="231F20"/>
          <w:w w:val="105"/>
        </w:rPr>
        <w:t>the</w:t>
      </w:r>
      <w:r>
        <w:rPr>
          <w:color w:val="231F20"/>
          <w:spacing w:val="-12"/>
          <w:w w:val="105"/>
        </w:rPr>
        <w:t> </w:t>
      </w:r>
      <w:r>
        <w:rPr>
          <w:color w:val="231F20"/>
          <w:w w:val="105"/>
        </w:rPr>
        <w:t>Advisory Board</w:t>
      </w:r>
      <w:r>
        <w:rPr>
          <w:color w:val="231F20"/>
          <w:spacing w:val="-2"/>
          <w:w w:val="105"/>
        </w:rPr>
        <w:t> </w:t>
      </w:r>
      <w:r>
        <w:rPr>
          <w:color w:val="231F20"/>
          <w:w w:val="105"/>
        </w:rPr>
        <w:t>on</w:t>
      </w:r>
      <w:r>
        <w:rPr>
          <w:color w:val="231F20"/>
          <w:spacing w:val="-2"/>
          <w:w w:val="105"/>
        </w:rPr>
        <w:t> </w:t>
      </w:r>
      <w:r>
        <w:rPr>
          <w:color w:val="231F20"/>
          <w:w w:val="105"/>
        </w:rPr>
        <w:t>National</w:t>
      </w:r>
      <w:r>
        <w:rPr>
          <w:color w:val="231F20"/>
          <w:spacing w:val="-2"/>
          <w:w w:val="105"/>
        </w:rPr>
        <w:t> </w:t>
      </w:r>
      <w:r>
        <w:rPr>
          <w:color w:val="231F20"/>
          <w:w w:val="105"/>
        </w:rPr>
        <w:t>Parks,</w:t>
      </w:r>
      <w:r>
        <w:rPr>
          <w:color w:val="231F20"/>
          <w:spacing w:val="-2"/>
          <w:w w:val="105"/>
        </w:rPr>
        <w:t> </w:t>
      </w:r>
      <w:r>
        <w:rPr>
          <w:color w:val="231F20"/>
          <w:w w:val="105"/>
        </w:rPr>
        <w:t>Historic</w:t>
      </w:r>
      <w:r>
        <w:rPr>
          <w:color w:val="231F20"/>
          <w:spacing w:val="-2"/>
          <w:w w:val="105"/>
        </w:rPr>
        <w:t> </w:t>
      </w:r>
      <w:r>
        <w:rPr>
          <w:color w:val="231F20"/>
          <w:w w:val="105"/>
        </w:rPr>
        <w:t>Sites,</w:t>
      </w:r>
      <w:r>
        <w:rPr>
          <w:color w:val="231F20"/>
          <w:spacing w:val="-2"/>
          <w:w w:val="105"/>
        </w:rPr>
        <w:t> </w:t>
      </w:r>
      <w:r>
        <w:rPr>
          <w:color w:val="231F20"/>
          <w:w w:val="105"/>
        </w:rPr>
        <w:t>Buildings</w:t>
      </w:r>
      <w:r>
        <w:rPr>
          <w:color w:val="231F20"/>
          <w:spacing w:val="-2"/>
          <w:w w:val="105"/>
        </w:rPr>
        <w:t> </w:t>
      </w:r>
      <w:r>
        <w:rPr>
          <w:color w:val="231F20"/>
          <w:w w:val="105"/>
        </w:rPr>
        <w:t>and</w:t>
      </w:r>
      <w:r>
        <w:rPr>
          <w:color w:val="231F20"/>
          <w:spacing w:val="-2"/>
          <w:w w:val="105"/>
        </w:rPr>
        <w:t> </w:t>
      </w:r>
      <w:r>
        <w:rPr>
          <w:color w:val="231F20"/>
          <w:w w:val="105"/>
        </w:rPr>
        <w:t>Monuments</w:t>
      </w:r>
      <w:r>
        <w:rPr>
          <w:color w:val="231F20"/>
          <w:spacing w:val="-2"/>
          <w:w w:val="105"/>
        </w:rPr>
        <w:t> </w:t>
      </w:r>
      <w:r>
        <w:rPr>
          <w:color w:val="231F20"/>
          <w:w w:val="105"/>
        </w:rPr>
        <w:t>recommended</w:t>
      </w:r>
      <w:r>
        <w:rPr>
          <w:color w:val="231F20"/>
          <w:spacing w:val="-2"/>
          <w:w w:val="105"/>
        </w:rPr>
        <w:t> </w:t>
      </w:r>
      <w:r>
        <w:rPr>
          <w:color w:val="231F20"/>
          <w:w w:val="105"/>
        </w:rPr>
        <w:t>the</w:t>
      </w:r>
      <w:r>
        <w:rPr>
          <w:color w:val="231F20"/>
          <w:spacing w:val="-2"/>
          <w:w w:val="105"/>
        </w:rPr>
        <w:t> </w:t>
      </w:r>
      <w:r>
        <w:rPr>
          <w:color w:val="231F20"/>
          <w:w w:val="105"/>
        </w:rPr>
        <w:t>site become a part of the National Park Service system.</w:t>
      </w:r>
      <w:r>
        <w:rPr>
          <w:color w:val="231F20"/>
          <w:w w:val="105"/>
          <w:position w:val="7"/>
          <w:sz w:val="12"/>
        </w:rPr>
        <w:t>62</w:t>
      </w:r>
    </w:p>
    <w:p>
      <w:pPr>
        <w:pStyle w:val="Heading4"/>
        <w:spacing w:before="209"/>
        <w:ind w:left="159"/>
      </w:pPr>
      <w:r>
        <w:rPr>
          <w:smallCaps/>
          <w:color w:val="231F20"/>
        </w:rPr>
        <w:t>1970</w:t>
      </w:r>
      <w:r>
        <w:rPr>
          <w:smallCaps/>
          <w:color w:val="231F20"/>
          <w:spacing w:val="-9"/>
        </w:rPr>
        <w:t> </w:t>
      </w:r>
      <w:r>
        <w:rPr>
          <w:smallCaps/>
          <w:color w:val="231F20"/>
        </w:rPr>
        <w:t>Master</w:t>
      </w:r>
      <w:r>
        <w:rPr>
          <w:smallCaps/>
          <w:color w:val="231F20"/>
          <w:spacing w:val="-2"/>
        </w:rPr>
        <w:t> </w:t>
      </w:r>
      <w:r>
        <w:rPr>
          <w:smallCaps/>
          <w:color w:val="231F20"/>
          <w:spacing w:val="-4"/>
        </w:rPr>
        <w:t>Plan</w:t>
      </w:r>
    </w:p>
    <w:p>
      <w:pPr>
        <w:pStyle w:val="BodyText"/>
        <w:spacing w:before="19"/>
        <w:rPr>
          <w:b/>
          <w:sz w:val="14"/>
        </w:rPr>
      </w:pPr>
    </w:p>
    <w:p>
      <w:pPr>
        <w:pStyle w:val="BodyText"/>
        <w:spacing w:line="292" w:lineRule="auto" w:before="1"/>
        <w:ind w:left="159" w:right="559" w:firstLine="1080"/>
        <w:rPr>
          <w:sz w:val="12"/>
        </w:rPr>
      </w:pPr>
      <w:r>
        <w:rPr>
          <w:color w:val="231F20"/>
          <w:w w:val="105"/>
        </w:rPr>
        <w:t>Resnick’s</w:t>
      </w:r>
      <w:r>
        <w:rPr>
          <w:color w:val="231F20"/>
          <w:spacing w:val="-3"/>
          <w:w w:val="105"/>
        </w:rPr>
        <w:t> </w:t>
      </w:r>
      <w:r>
        <w:rPr>
          <w:color w:val="231F20"/>
          <w:w w:val="105"/>
        </w:rPr>
        <w:t>oﬃce</w:t>
      </w:r>
      <w:r>
        <w:rPr>
          <w:color w:val="231F20"/>
          <w:spacing w:val="-3"/>
          <w:w w:val="105"/>
        </w:rPr>
        <w:t> </w:t>
      </w:r>
      <w:r>
        <w:rPr>
          <w:color w:val="231F20"/>
          <w:w w:val="105"/>
        </w:rPr>
        <w:t>received</w:t>
      </w:r>
      <w:r>
        <w:rPr>
          <w:color w:val="231F20"/>
          <w:spacing w:val="-3"/>
          <w:w w:val="105"/>
        </w:rPr>
        <w:t> </w:t>
      </w:r>
      <w:r>
        <w:rPr>
          <w:color w:val="231F20"/>
          <w:w w:val="105"/>
        </w:rPr>
        <w:t>notiﬁcation</w:t>
      </w:r>
      <w:r>
        <w:rPr>
          <w:color w:val="231F20"/>
          <w:spacing w:val="-3"/>
          <w:w w:val="105"/>
        </w:rPr>
        <w:t> </w:t>
      </w:r>
      <w:r>
        <w:rPr>
          <w:color w:val="231F20"/>
          <w:w w:val="105"/>
        </w:rPr>
        <w:t>late</w:t>
      </w:r>
      <w:r>
        <w:rPr>
          <w:color w:val="231F20"/>
          <w:spacing w:val="-3"/>
          <w:w w:val="105"/>
        </w:rPr>
        <w:t> </w:t>
      </w:r>
      <w:r>
        <w:rPr>
          <w:color w:val="231F20"/>
          <w:w w:val="105"/>
        </w:rPr>
        <w:t>in</w:t>
      </w:r>
      <w:r>
        <w:rPr>
          <w:color w:val="231F20"/>
          <w:spacing w:val="-3"/>
          <w:w w:val="105"/>
        </w:rPr>
        <w:t> </w:t>
      </w:r>
      <w:r>
        <w:rPr>
          <w:color w:val="231F20"/>
          <w:w w:val="105"/>
        </w:rPr>
        <w:t>1967</w:t>
      </w:r>
      <w:r>
        <w:rPr>
          <w:color w:val="231F20"/>
          <w:spacing w:val="-3"/>
          <w:w w:val="105"/>
        </w:rPr>
        <w:t> </w:t>
      </w:r>
      <w:r>
        <w:rPr>
          <w:color w:val="231F20"/>
          <w:w w:val="105"/>
        </w:rPr>
        <w:t>that</w:t>
      </w:r>
      <w:r>
        <w:rPr>
          <w:color w:val="231F20"/>
          <w:spacing w:val="-3"/>
          <w:w w:val="105"/>
        </w:rPr>
        <w:t> </w:t>
      </w:r>
      <w:r>
        <w:rPr>
          <w:color w:val="231F20"/>
          <w:w w:val="105"/>
        </w:rPr>
        <w:t>the</w:t>
      </w:r>
      <w:r>
        <w:rPr>
          <w:color w:val="231F20"/>
          <w:spacing w:val="-3"/>
          <w:w w:val="105"/>
        </w:rPr>
        <w:t> </w:t>
      </w:r>
      <w:r>
        <w:rPr>
          <w:color w:val="231F20"/>
          <w:w w:val="105"/>
        </w:rPr>
        <w:t>Division</w:t>
      </w:r>
      <w:r>
        <w:rPr>
          <w:color w:val="231F20"/>
          <w:spacing w:val="-3"/>
          <w:w w:val="105"/>
        </w:rPr>
        <w:t> </w:t>
      </w:r>
      <w:r>
        <w:rPr>
          <w:color w:val="231F20"/>
          <w:w w:val="105"/>
        </w:rPr>
        <w:t>of New</w:t>
      </w:r>
      <w:r>
        <w:rPr>
          <w:color w:val="231F20"/>
          <w:spacing w:val="-7"/>
          <w:w w:val="105"/>
        </w:rPr>
        <w:t> </w:t>
      </w:r>
      <w:r>
        <w:rPr>
          <w:color w:val="231F20"/>
          <w:w w:val="105"/>
        </w:rPr>
        <w:t>Area Studies</w:t>
      </w:r>
      <w:r>
        <w:rPr>
          <w:color w:val="231F20"/>
          <w:spacing w:val="-1"/>
          <w:w w:val="105"/>
        </w:rPr>
        <w:t> </w:t>
      </w:r>
      <w:r>
        <w:rPr>
          <w:color w:val="231F20"/>
          <w:w w:val="105"/>
        </w:rPr>
        <w:t>and</w:t>
      </w:r>
      <w:r>
        <w:rPr>
          <w:color w:val="231F20"/>
          <w:spacing w:val="-1"/>
          <w:w w:val="105"/>
        </w:rPr>
        <w:t> </w:t>
      </w:r>
      <w:r>
        <w:rPr>
          <w:color w:val="231F20"/>
          <w:w w:val="105"/>
        </w:rPr>
        <w:t>Master</w:t>
      </w:r>
      <w:r>
        <w:rPr>
          <w:color w:val="231F20"/>
          <w:spacing w:val="-1"/>
          <w:w w:val="105"/>
        </w:rPr>
        <w:t> </w:t>
      </w:r>
      <w:r>
        <w:rPr>
          <w:color w:val="231F20"/>
          <w:w w:val="105"/>
        </w:rPr>
        <w:t>Planning</w:t>
      </w:r>
      <w:r>
        <w:rPr>
          <w:color w:val="231F20"/>
          <w:spacing w:val="-1"/>
          <w:w w:val="105"/>
        </w:rPr>
        <w:t> </w:t>
      </w:r>
      <w:r>
        <w:rPr>
          <w:color w:val="231F20"/>
          <w:w w:val="105"/>
        </w:rPr>
        <w:t>in</w:t>
      </w:r>
      <w:r>
        <w:rPr>
          <w:color w:val="231F20"/>
          <w:spacing w:val="-1"/>
          <w:w w:val="105"/>
        </w:rPr>
        <w:t> </w:t>
      </w:r>
      <w:r>
        <w:rPr>
          <w:color w:val="231F20"/>
          <w:w w:val="105"/>
        </w:rPr>
        <w:t>the</w:t>
      </w:r>
      <w:r>
        <w:rPr>
          <w:color w:val="231F20"/>
          <w:spacing w:val="-1"/>
          <w:w w:val="105"/>
        </w:rPr>
        <w:t> </w:t>
      </w:r>
      <w:r>
        <w:rPr>
          <w:color w:val="231F20"/>
          <w:w w:val="105"/>
        </w:rPr>
        <w:t>Philadelphia</w:t>
      </w:r>
      <w:r>
        <w:rPr>
          <w:color w:val="231F20"/>
          <w:spacing w:val="-1"/>
          <w:w w:val="105"/>
        </w:rPr>
        <w:t> </w:t>
      </w:r>
      <w:r>
        <w:rPr>
          <w:color w:val="231F20"/>
          <w:w w:val="105"/>
        </w:rPr>
        <w:t>Planning</w:t>
      </w:r>
      <w:r>
        <w:rPr>
          <w:color w:val="231F20"/>
          <w:spacing w:val="-1"/>
          <w:w w:val="105"/>
        </w:rPr>
        <w:t> </w:t>
      </w:r>
      <w:r>
        <w:rPr>
          <w:color w:val="231F20"/>
          <w:w w:val="105"/>
        </w:rPr>
        <w:t>Oﬃce</w:t>
      </w:r>
      <w:r>
        <w:rPr>
          <w:color w:val="231F20"/>
          <w:spacing w:val="-1"/>
          <w:w w:val="105"/>
        </w:rPr>
        <w:t> </w:t>
      </w:r>
      <w:r>
        <w:rPr>
          <w:color w:val="231F20"/>
          <w:w w:val="105"/>
        </w:rPr>
        <w:t>of the</w:t>
      </w:r>
      <w:r>
        <w:rPr>
          <w:color w:val="231F20"/>
          <w:spacing w:val="-1"/>
          <w:w w:val="105"/>
        </w:rPr>
        <w:t> </w:t>
      </w:r>
      <w:r>
        <w:rPr>
          <w:color w:val="231F20"/>
          <w:w w:val="105"/>
        </w:rPr>
        <w:t>National</w:t>
      </w:r>
      <w:r>
        <w:rPr>
          <w:color w:val="231F20"/>
          <w:spacing w:val="-1"/>
          <w:w w:val="105"/>
        </w:rPr>
        <w:t> </w:t>
      </w:r>
      <w:r>
        <w:rPr>
          <w:color w:val="231F20"/>
          <w:w w:val="105"/>
        </w:rPr>
        <w:t>Park</w:t>
      </w:r>
      <w:r>
        <w:rPr>
          <w:color w:val="231F20"/>
          <w:spacing w:val="-1"/>
          <w:w w:val="105"/>
        </w:rPr>
        <w:t> </w:t>
      </w:r>
      <w:r>
        <w:rPr>
          <w:color w:val="231F20"/>
          <w:w w:val="105"/>
        </w:rPr>
        <w:t>Ser-</w:t>
      </w:r>
      <w:r>
        <w:rPr>
          <w:color w:val="231F20"/>
          <w:w w:val="105"/>
        </w:rPr>
        <w:t> vice</w:t>
      </w:r>
      <w:r>
        <w:rPr>
          <w:color w:val="231F20"/>
          <w:spacing w:val="-9"/>
          <w:w w:val="105"/>
        </w:rPr>
        <w:t> </w:t>
      </w:r>
      <w:r>
        <w:rPr>
          <w:color w:val="231F20"/>
          <w:w w:val="105"/>
        </w:rPr>
        <w:t>would</w:t>
      </w:r>
      <w:r>
        <w:rPr>
          <w:color w:val="231F20"/>
          <w:spacing w:val="-9"/>
          <w:w w:val="105"/>
        </w:rPr>
        <w:t> </w:t>
      </w:r>
      <w:r>
        <w:rPr>
          <w:color w:val="231F20"/>
          <w:w w:val="105"/>
        </w:rPr>
        <w:t>study</w:t>
      </w:r>
      <w:r>
        <w:rPr>
          <w:color w:val="231F20"/>
          <w:spacing w:val="-12"/>
          <w:w w:val="105"/>
        </w:rPr>
        <w:t> </w:t>
      </w:r>
      <w:r>
        <w:rPr>
          <w:color w:val="231F20"/>
          <w:w w:val="105"/>
        </w:rPr>
        <w:t>the</w:t>
      </w:r>
      <w:r>
        <w:rPr>
          <w:color w:val="231F20"/>
          <w:spacing w:val="-9"/>
          <w:w w:val="105"/>
        </w:rPr>
        <w:t> </w:t>
      </w:r>
      <w:r>
        <w:rPr>
          <w:color w:val="231F20"/>
          <w:w w:val="105"/>
        </w:rPr>
        <w:t>feasibility</w:t>
      </w:r>
      <w:r>
        <w:rPr>
          <w:color w:val="231F20"/>
          <w:spacing w:val="-12"/>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proposal</w:t>
      </w:r>
      <w:r>
        <w:rPr>
          <w:color w:val="231F20"/>
          <w:spacing w:val="-9"/>
          <w:w w:val="105"/>
        </w:rPr>
        <w:t> </w:t>
      </w:r>
      <w:r>
        <w:rPr>
          <w:color w:val="231F20"/>
          <w:w w:val="105"/>
        </w:rPr>
        <w:t>and</w:t>
      </w:r>
      <w:r>
        <w:rPr>
          <w:color w:val="231F20"/>
          <w:spacing w:val="-9"/>
          <w:w w:val="105"/>
        </w:rPr>
        <w:t> </w:t>
      </w:r>
      <w:r>
        <w:rPr>
          <w:color w:val="231F20"/>
          <w:w w:val="105"/>
        </w:rPr>
        <w:t>develop</w:t>
      </w:r>
      <w:r>
        <w:rPr>
          <w:color w:val="231F20"/>
          <w:spacing w:val="-9"/>
          <w:w w:val="105"/>
        </w:rPr>
        <w:t> </w:t>
      </w:r>
      <w:r>
        <w:rPr>
          <w:color w:val="231F20"/>
          <w:w w:val="105"/>
        </w:rPr>
        <w:t>a</w:t>
      </w:r>
      <w:r>
        <w:rPr>
          <w:color w:val="231F20"/>
          <w:spacing w:val="-9"/>
          <w:w w:val="105"/>
        </w:rPr>
        <w:t> </w:t>
      </w:r>
      <w:r>
        <w:rPr>
          <w:i/>
          <w:color w:val="231F20"/>
          <w:w w:val="105"/>
        </w:rPr>
        <w:t>Master</w:t>
      </w:r>
      <w:r>
        <w:rPr>
          <w:i/>
          <w:color w:val="231F20"/>
          <w:spacing w:val="-11"/>
          <w:w w:val="105"/>
        </w:rPr>
        <w:t> </w:t>
      </w:r>
      <w:r>
        <w:rPr>
          <w:i/>
          <w:color w:val="231F20"/>
          <w:w w:val="105"/>
        </w:rPr>
        <w:t>Plan</w:t>
      </w:r>
      <w:r>
        <w:rPr>
          <w:i/>
          <w:color w:val="231F20"/>
          <w:spacing w:val="-11"/>
          <w:w w:val="105"/>
        </w:rPr>
        <w:t> </w:t>
      </w:r>
      <w:r>
        <w:rPr>
          <w:color w:val="231F20"/>
          <w:w w:val="105"/>
        </w:rPr>
        <w:t>to</w:t>
      </w:r>
      <w:r>
        <w:rPr>
          <w:color w:val="231F20"/>
          <w:spacing w:val="-9"/>
          <w:w w:val="105"/>
        </w:rPr>
        <w:t> </w:t>
      </w:r>
      <w:r>
        <w:rPr>
          <w:color w:val="231F20"/>
          <w:w w:val="105"/>
        </w:rPr>
        <w:t>address</w:t>
      </w:r>
      <w:r>
        <w:rPr>
          <w:color w:val="231F20"/>
          <w:spacing w:val="-9"/>
          <w:w w:val="105"/>
        </w:rPr>
        <w:t> </w:t>
      </w:r>
      <w:r>
        <w:rPr>
          <w:color w:val="231F20"/>
          <w:w w:val="105"/>
        </w:rPr>
        <w:t>the</w:t>
      </w:r>
      <w:r>
        <w:rPr>
          <w:color w:val="231F20"/>
          <w:spacing w:val="-9"/>
          <w:w w:val="105"/>
        </w:rPr>
        <w:t> </w:t>
      </w:r>
      <w:r>
        <w:rPr>
          <w:color w:val="231F20"/>
          <w:w w:val="105"/>
        </w:rPr>
        <w:t>area of land</w:t>
      </w:r>
      <w:r>
        <w:rPr>
          <w:color w:val="231F20"/>
          <w:spacing w:val="-7"/>
          <w:w w:val="105"/>
        </w:rPr>
        <w:t> </w:t>
      </w:r>
      <w:r>
        <w:rPr>
          <w:color w:val="231F20"/>
          <w:w w:val="105"/>
        </w:rPr>
        <w:t>needed</w:t>
      </w:r>
      <w:r>
        <w:rPr>
          <w:color w:val="231F20"/>
          <w:spacing w:val="-7"/>
          <w:w w:val="105"/>
        </w:rPr>
        <w:t> </w:t>
      </w:r>
      <w:r>
        <w:rPr>
          <w:color w:val="231F20"/>
          <w:w w:val="105"/>
        </w:rPr>
        <w:t>for</w:t>
      </w:r>
      <w:r>
        <w:rPr>
          <w:color w:val="231F20"/>
          <w:spacing w:val="-7"/>
          <w:w w:val="105"/>
        </w:rPr>
        <w:t> </w:t>
      </w:r>
      <w:r>
        <w:rPr>
          <w:color w:val="231F20"/>
          <w:w w:val="105"/>
        </w:rPr>
        <w:t>the</w:t>
      </w:r>
      <w:r>
        <w:rPr>
          <w:color w:val="231F20"/>
          <w:spacing w:val="-7"/>
          <w:w w:val="105"/>
        </w:rPr>
        <w:t> </w:t>
      </w:r>
      <w:r>
        <w:rPr>
          <w:color w:val="231F20"/>
          <w:w w:val="105"/>
        </w:rPr>
        <w:t>site,</w:t>
      </w:r>
      <w:r>
        <w:rPr>
          <w:color w:val="231F20"/>
          <w:spacing w:val="-7"/>
          <w:w w:val="105"/>
        </w:rPr>
        <w:t> </w:t>
      </w:r>
      <w:r>
        <w:rPr>
          <w:color w:val="231F20"/>
          <w:w w:val="105"/>
        </w:rPr>
        <w:t>the</w:t>
      </w:r>
      <w:r>
        <w:rPr>
          <w:color w:val="231F20"/>
          <w:spacing w:val="-7"/>
          <w:w w:val="105"/>
        </w:rPr>
        <w:t> </w:t>
      </w:r>
      <w:r>
        <w:rPr>
          <w:color w:val="231F20"/>
          <w:w w:val="105"/>
        </w:rPr>
        <w:t>amount</w:t>
      </w:r>
      <w:r>
        <w:rPr>
          <w:color w:val="231F20"/>
          <w:spacing w:val="-7"/>
          <w:w w:val="105"/>
        </w:rPr>
        <w:t> </w:t>
      </w:r>
      <w:r>
        <w:rPr>
          <w:color w:val="231F20"/>
          <w:w w:val="105"/>
        </w:rPr>
        <w:t>of funding</w:t>
      </w:r>
      <w:r>
        <w:rPr>
          <w:color w:val="231F20"/>
          <w:spacing w:val="-7"/>
          <w:w w:val="105"/>
        </w:rPr>
        <w:t> </w:t>
      </w:r>
      <w:r>
        <w:rPr>
          <w:color w:val="231F20"/>
          <w:w w:val="105"/>
        </w:rPr>
        <w:t>necessary</w:t>
      </w:r>
      <w:r>
        <w:rPr>
          <w:color w:val="231F20"/>
          <w:spacing w:val="-10"/>
          <w:w w:val="105"/>
        </w:rPr>
        <w:t> </w:t>
      </w:r>
      <w:r>
        <w:rPr>
          <w:color w:val="231F20"/>
          <w:w w:val="105"/>
        </w:rPr>
        <w:t>to</w:t>
      </w:r>
      <w:r>
        <w:rPr>
          <w:color w:val="231F20"/>
          <w:spacing w:val="-7"/>
          <w:w w:val="105"/>
        </w:rPr>
        <w:t> </w:t>
      </w:r>
      <w:r>
        <w:rPr>
          <w:color w:val="231F20"/>
          <w:w w:val="105"/>
        </w:rPr>
        <w:t>prepare</w:t>
      </w:r>
      <w:r>
        <w:rPr>
          <w:color w:val="231F20"/>
          <w:spacing w:val="-7"/>
          <w:w w:val="105"/>
        </w:rPr>
        <w:t> </w:t>
      </w:r>
      <w:r>
        <w:rPr>
          <w:color w:val="231F20"/>
          <w:w w:val="105"/>
        </w:rPr>
        <w:t>it,</w:t>
      </w:r>
      <w:r>
        <w:rPr>
          <w:color w:val="231F20"/>
          <w:spacing w:val="-7"/>
          <w:w w:val="105"/>
        </w:rPr>
        <w:t> </w:t>
      </w:r>
      <w:r>
        <w:rPr>
          <w:color w:val="231F20"/>
          <w:w w:val="105"/>
        </w:rPr>
        <w:t>and</w:t>
      </w:r>
      <w:r>
        <w:rPr>
          <w:color w:val="231F20"/>
          <w:spacing w:val="-7"/>
          <w:w w:val="105"/>
        </w:rPr>
        <w:t> </w:t>
      </w:r>
      <w:r>
        <w:rPr>
          <w:color w:val="231F20"/>
          <w:w w:val="105"/>
        </w:rPr>
        <w:t>goals</w:t>
      </w:r>
      <w:r>
        <w:rPr>
          <w:color w:val="231F20"/>
          <w:spacing w:val="-7"/>
          <w:w w:val="105"/>
        </w:rPr>
        <w:t> </w:t>
      </w:r>
      <w:r>
        <w:rPr>
          <w:color w:val="231F20"/>
          <w:w w:val="105"/>
        </w:rPr>
        <w:t>for</w:t>
      </w:r>
      <w:r>
        <w:rPr>
          <w:color w:val="231F20"/>
          <w:spacing w:val="-7"/>
          <w:w w:val="105"/>
        </w:rPr>
        <w:t> </w:t>
      </w:r>
      <w:r>
        <w:rPr>
          <w:color w:val="231F20"/>
          <w:w w:val="105"/>
        </w:rPr>
        <w:t>its development</w:t>
      </w:r>
      <w:r>
        <w:rPr>
          <w:color w:val="231F20"/>
          <w:spacing w:val="-8"/>
          <w:w w:val="105"/>
        </w:rPr>
        <w:t> </w:t>
      </w:r>
      <w:r>
        <w:rPr>
          <w:color w:val="231F20"/>
          <w:w w:val="105"/>
        </w:rPr>
        <w:t>and</w:t>
      </w:r>
      <w:r>
        <w:rPr>
          <w:color w:val="231F20"/>
          <w:spacing w:val="-8"/>
          <w:w w:val="105"/>
        </w:rPr>
        <w:t> </w:t>
      </w:r>
      <w:r>
        <w:rPr>
          <w:color w:val="231F20"/>
          <w:w w:val="105"/>
        </w:rPr>
        <w:t>management.</w:t>
      </w:r>
      <w:r>
        <w:rPr>
          <w:color w:val="231F20"/>
          <w:spacing w:val="-8"/>
          <w:w w:val="105"/>
        </w:rPr>
        <w:t> </w:t>
      </w:r>
      <w:r>
        <w:rPr>
          <w:color w:val="231F20"/>
          <w:w w:val="105"/>
        </w:rPr>
        <w:t>Initial</w:t>
      </w:r>
      <w:r>
        <w:rPr>
          <w:color w:val="231F20"/>
          <w:spacing w:val="-8"/>
          <w:w w:val="105"/>
        </w:rPr>
        <w:t> </w:t>
      </w:r>
      <w:r>
        <w:rPr>
          <w:color w:val="231F20"/>
          <w:w w:val="105"/>
        </w:rPr>
        <w:t>projections</w:t>
      </w:r>
      <w:r>
        <w:rPr>
          <w:color w:val="231F20"/>
          <w:spacing w:val="-8"/>
          <w:w w:val="105"/>
        </w:rPr>
        <w:t> </w:t>
      </w:r>
      <w:r>
        <w:rPr>
          <w:color w:val="231F20"/>
          <w:w w:val="105"/>
        </w:rPr>
        <w:t>indicated</w:t>
      </w:r>
      <w:r>
        <w:rPr>
          <w:color w:val="231F20"/>
          <w:spacing w:val="-8"/>
          <w:w w:val="105"/>
        </w:rPr>
        <w:t> </w:t>
      </w:r>
      <w:r>
        <w:rPr>
          <w:color w:val="231F20"/>
          <w:w w:val="105"/>
        </w:rPr>
        <w:t>the</w:t>
      </w:r>
      <w:r>
        <w:rPr>
          <w:color w:val="231F20"/>
          <w:spacing w:val="-8"/>
          <w:w w:val="105"/>
        </w:rPr>
        <w:t> </w:t>
      </w:r>
      <w:r>
        <w:rPr>
          <w:color w:val="231F20"/>
          <w:w w:val="105"/>
        </w:rPr>
        <w:t>plan</w:t>
      </w:r>
      <w:r>
        <w:rPr>
          <w:color w:val="231F20"/>
          <w:spacing w:val="-8"/>
          <w:w w:val="105"/>
        </w:rPr>
        <w:t> </w:t>
      </w:r>
      <w:r>
        <w:rPr>
          <w:color w:val="231F20"/>
          <w:w w:val="105"/>
        </w:rPr>
        <w:t>would</w:t>
      </w:r>
      <w:r>
        <w:rPr>
          <w:color w:val="231F20"/>
          <w:spacing w:val="-8"/>
          <w:w w:val="105"/>
        </w:rPr>
        <w:t> </w:t>
      </w:r>
      <w:r>
        <w:rPr>
          <w:color w:val="231F20"/>
          <w:w w:val="105"/>
        </w:rPr>
        <w:t>be</w:t>
      </w:r>
      <w:r>
        <w:rPr>
          <w:color w:val="231F20"/>
          <w:spacing w:val="-8"/>
          <w:w w:val="105"/>
        </w:rPr>
        <w:t> </w:t>
      </w:r>
      <w:r>
        <w:rPr>
          <w:color w:val="231F20"/>
          <w:w w:val="105"/>
        </w:rPr>
        <w:t>completed</w:t>
      </w:r>
      <w:r>
        <w:rPr>
          <w:color w:val="231F20"/>
          <w:spacing w:val="-8"/>
          <w:w w:val="105"/>
        </w:rPr>
        <w:t> </w:t>
      </w:r>
      <w:r>
        <w:rPr>
          <w:color w:val="231F20"/>
          <w:w w:val="105"/>
        </w:rPr>
        <w:t>in the</w:t>
      </w:r>
      <w:r>
        <w:rPr>
          <w:color w:val="231F20"/>
          <w:spacing w:val="-7"/>
          <w:w w:val="105"/>
        </w:rPr>
        <w:t> </w:t>
      </w:r>
      <w:r>
        <w:rPr>
          <w:color w:val="231F20"/>
          <w:w w:val="105"/>
        </w:rPr>
        <w:t>spring</w:t>
      </w:r>
      <w:r>
        <w:rPr>
          <w:color w:val="231F20"/>
          <w:spacing w:val="-7"/>
          <w:w w:val="105"/>
        </w:rPr>
        <w:t> </w:t>
      </w:r>
      <w:r>
        <w:rPr>
          <w:color w:val="231F20"/>
          <w:w w:val="105"/>
        </w:rPr>
        <w:t>of</w:t>
      </w:r>
      <w:r>
        <w:rPr>
          <w:color w:val="231F20"/>
          <w:spacing w:val="-1"/>
          <w:w w:val="105"/>
        </w:rPr>
        <w:t> </w:t>
      </w:r>
      <w:r>
        <w:rPr>
          <w:color w:val="231F20"/>
          <w:w w:val="105"/>
        </w:rPr>
        <w:t>1968.</w:t>
      </w:r>
      <w:r>
        <w:rPr>
          <w:color w:val="231F20"/>
          <w:spacing w:val="-7"/>
          <w:w w:val="105"/>
        </w:rPr>
        <w:t> </w:t>
      </w:r>
      <w:r>
        <w:rPr>
          <w:color w:val="231F20"/>
          <w:w w:val="105"/>
        </w:rPr>
        <w:t>Because</w:t>
      </w:r>
      <w:r>
        <w:rPr>
          <w:color w:val="231F20"/>
          <w:spacing w:val="-7"/>
          <w:w w:val="105"/>
        </w:rPr>
        <w:t> </w:t>
      </w:r>
      <w:r>
        <w:rPr>
          <w:color w:val="231F20"/>
          <w:w w:val="105"/>
        </w:rPr>
        <w:t>of</w:t>
      </w:r>
      <w:r>
        <w:rPr>
          <w:color w:val="231F20"/>
          <w:spacing w:val="-1"/>
          <w:w w:val="105"/>
        </w:rPr>
        <w:t> </w:t>
      </w:r>
      <w:r>
        <w:rPr>
          <w:color w:val="231F20"/>
          <w:w w:val="105"/>
        </w:rPr>
        <w:t>a</w:t>
      </w:r>
      <w:r>
        <w:rPr>
          <w:color w:val="231F20"/>
          <w:spacing w:val="-7"/>
          <w:w w:val="105"/>
        </w:rPr>
        <w:t> </w:t>
      </w:r>
      <w:r>
        <w:rPr>
          <w:color w:val="231F20"/>
          <w:w w:val="105"/>
        </w:rPr>
        <w:t>backlog</w:t>
      </w:r>
      <w:r>
        <w:rPr>
          <w:color w:val="231F20"/>
          <w:spacing w:val="-7"/>
          <w:w w:val="105"/>
        </w:rPr>
        <w:t> </w:t>
      </w:r>
      <w:r>
        <w:rPr>
          <w:color w:val="231F20"/>
          <w:w w:val="105"/>
        </w:rPr>
        <w:t>in</w:t>
      </w:r>
      <w:r>
        <w:rPr>
          <w:color w:val="231F20"/>
          <w:spacing w:val="-7"/>
          <w:w w:val="105"/>
        </w:rPr>
        <w:t> </w:t>
      </w:r>
      <w:r>
        <w:rPr>
          <w:color w:val="231F20"/>
          <w:w w:val="105"/>
        </w:rPr>
        <w:t>work,</w:t>
      </w:r>
      <w:r>
        <w:rPr>
          <w:color w:val="231F20"/>
          <w:spacing w:val="-7"/>
          <w:w w:val="105"/>
        </w:rPr>
        <w:t> </w:t>
      </w:r>
      <w:r>
        <w:rPr>
          <w:color w:val="231F20"/>
          <w:w w:val="105"/>
        </w:rPr>
        <w:t>however,</w:t>
      </w:r>
      <w:r>
        <w:rPr>
          <w:color w:val="231F20"/>
          <w:spacing w:val="-7"/>
          <w:w w:val="105"/>
        </w:rPr>
        <w:t> </w:t>
      </w:r>
      <w:r>
        <w:rPr>
          <w:color w:val="231F20"/>
          <w:w w:val="105"/>
        </w:rPr>
        <w:t>the</w:t>
      </w:r>
      <w:r>
        <w:rPr>
          <w:color w:val="231F20"/>
          <w:spacing w:val="-7"/>
          <w:w w:val="105"/>
        </w:rPr>
        <w:t> </w:t>
      </w:r>
      <w:r>
        <w:rPr>
          <w:color w:val="231F20"/>
          <w:w w:val="105"/>
        </w:rPr>
        <w:t>completion</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study</w:t>
      </w:r>
      <w:r>
        <w:rPr>
          <w:color w:val="231F20"/>
          <w:spacing w:val="-10"/>
          <w:w w:val="105"/>
        </w:rPr>
        <w:t> </w:t>
      </w:r>
      <w:r>
        <w:rPr>
          <w:color w:val="231F20"/>
          <w:w w:val="105"/>
        </w:rPr>
        <w:t>was scheduled</w:t>
      </w:r>
      <w:r>
        <w:rPr>
          <w:color w:val="231F20"/>
          <w:spacing w:val="-7"/>
          <w:w w:val="105"/>
        </w:rPr>
        <w:t> </w:t>
      </w:r>
      <w:r>
        <w:rPr>
          <w:color w:val="231F20"/>
          <w:w w:val="105"/>
        </w:rPr>
        <w:t>for</w:t>
      </w:r>
      <w:r>
        <w:rPr>
          <w:color w:val="231F20"/>
          <w:spacing w:val="-7"/>
          <w:w w:val="105"/>
        </w:rPr>
        <w:t> </w:t>
      </w:r>
      <w:r>
        <w:rPr>
          <w:color w:val="231F20"/>
          <w:w w:val="105"/>
        </w:rPr>
        <w:t>the</w:t>
      </w:r>
      <w:r>
        <w:rPr>
          <w:color w:val="231F20"/>
          <w:spacing w:val="-7"/>
          <w:w w:val="105"/>
        </w:rPr>
        <w:t> </w:t>
      </w:r>
      <w:r>
        <w:rPr>
          <w:color w:val="231F20"/>
          <w:w w:val="105"/>
        </w:rPr>
        <w:t>fall</w:t>
      </w:r>
      <w:r>
        <w:rPr>
          <w:color w:val="231F20"/>
          <w:spacing w:val="-7"/>
          <w:w w:val="105"/>
        </w:rPr>
        <w:t> </w:t>
      </w:r>
      <w:r>
        <w:rPr>
          <w:color w:val="231F20"/>
          <w:w w:val="105"/>
        </w:rPr>
        <w:t>of 1971.</w:t>
      </w:r>
      <w:r>
        <w:rPr>
          <w:color w:val="231F20"/>
          <w:spacing w:val="-10"/>
          <w:w w:val="105"/>
        </w:rPr>
        <w:t> </w:t>
      </w:r>
      <w:r>
        <w:rPr>
          <w:color w:val="231F20"/>
          <w:w w:val="105"/>
        </w:rPr>
        <w:t>After</w:t>
      </w:r>
      <w:r>
        <w:rPr>
          <w:color w:val="231F20"/>
          <w:spacing w:val="-7"/>
          <w:w w:val="105"/>
        </w:rPr>
        <w:t> </w:t>
      </w:r>
      <w:r>
        <w:rPr>
          <w:color w:val="231F20"/>
          <w:w w:val="105"/>
        </w:rPr>
        <w:t>Congressman</w:t>
      </w:r>
      <w:r>
        <w:rPr>
          <w:color w:val="231F20"/>
          <w:spacing w:val="-7"/>
          <w:w w:val="105"/>
        </w:rPr>
        <w:t> </w:t>
      </w:r>
      <w:r>
        <w:rPr>
          <w:color w:val="231F20"/>
          <w:w w:val="105"/>
        </w:rPr>
        <w:t>Hamilton</w:t>
      </w:r>
      <w:r>
        <w:rPr>
          <w:color w:val="231F20"/>
          <w:spacing w:val="-7"/>
          <w:w w:val="105"/>
        </w:rPr>
        <w:t> </w:t>
      </w:r>
      <w:r>
        <w:rPr>
          <w:color w:val="231F20"/>
          <w:w w:val="105"/>
        </w:rPr>
        <w:t>Fish</w:t>
      </w:r>
      <w:r>
        <w:rPr>
          <w:color w:val="231F20"/>
          <w:spacing w:val="-7"/>
          <w:w w:val="105"/>
        </w:rPr>
        <w:t> </w:t>
      </w:r>
      <w:r>
        <w:rPr>
          <w:color w:val="231F20"/>
          <w:w w:val="105"/>
        </w:rPr>
        <w:t>Jr.</w:t>
      </w:r>
      <w:r>
        <w:rPr>
          <w:color w:val="231F20"/>
          <w:spacing w:val="-7"/>
          <w:w w:val="105"/>
        </w:rPr>
        <w:t> </w:t>
      </w:r>
      <w:r>
        <w:rPr>
          <w:color w:val="231F20"/>
          <w:w w:val="105"/>
        </w:rPr>
        <w:t>discussed</w:t>
      </w:r>
      <w:r>
        <w:rPr>
          <w:color w:val="231F20"/>
          <w:spacing w:val="-7"/>
          <w:w w:val="105"/>
        </w:rPr>
        <w:t> </w:t>
      </w:r>
      <w:r>
        <w:rPr>
          <w:color w:val="231F20"/>
          <w:w w:val="105"/>
        </w:rPr>
        <w:t>the</w:t>
      </w:r>
      <w:r>
        <w:rPr>
          <w:color w:val="231F20"/>
          <w:spacing w:val="-7"/>
          <w:w w:val="105"/>
        </w:rPr>
        <w:t> </w:t>
      </w:r>
      <w:r>
        <w:rPr>
          <w:color w:val="231F20"/>
          <w:w w:val="105"/>
        </w:rPr>
        <w:t>issue</w:t>
      </w:r>
      <w:r>
        <w:rPr>
          <w:color w:val="231F20"/>
          <w:spacing w:val="-7"/>
          <w:w w:val="105"/>
        </w:rPr>
        <w:t> </w:t>
      </w:r>
      <w:r>
        <w:rPr>
          <w:color w:val="231F20"/>
          <w:w w:val="105"/>
        </w:rPr>
        <w:t>with President</w:t>
      </w:r>
      <w:r>
        <w:rPr>
          <w:color w:val="231F20"/>
          <w:spacing w:val="-13"/>
          <w:w w:val="105"/>
        </w:rPr>
        <w:t> </w:t>
      </w:r>
      <w:r>
        <w:rPr>
          <w:color w:val="231F20"/>
          <w:w w:val="105"/>
        </w:rPr>
        <w:t>Richard</w:t>
      </w:r>
      <w:r>
        <w:rPr>
          <w:color w:val="231F20"/>
          <w:spacing w:val="-12"/>
          <w:w w:val="105"/>
        </w:rPr>
        <w:t> </w:t>
      </w:r>
      <w:r>
        <w:rPr>
          <w:color w:val="231F20"/>
          <w:w w:val="105"/>
        </w:rPr>
        <w:t>Nixon,</w:t>
      </w:r>
      <w:r>
        <w:rPr>
          <w:color w:val="231F20"/>
          <w:spacing w:val="-12"/>
          <w:w w:val="105"/>
        </w:rPr>
        <w:t> </w:t>
      </w:r>
      <w:r>
        <w:rPr>
          <w:color w:val="231F20"/>
          <w:w w:val="105"/>
        </w:rPr>
        <w:t>the</w:t>
      </w:r>
      <w:r>
        <w:rPr>
          <w:color w:val="231F20"/>
          <w:spacing w:val="-12"/>
          <w:w w:val="105"/>
        </w:rPr>
        <w:t> </w:t>
      </w:r>
      <w:r>
        <w:rPr>
          <w:color w:val="231F20"/>
          <w:w w:val="105"/>
        </w:rPr>
        <w:t>schedule</w:t>
      </w:r>
      <w:r>
        <w:rPr>
          <w:color w:val="231F20"/>
          <w:spacing w:val="-12"/>
          <w:w w:val="105"/>
        </w:rPr>
        <w:t> </w:t>
      </w:r>
      <w:r>
        <w:rPr>
          <w:color w:val="231F20"/>
          <w:w w:val="105"/>
        </w:rPr>
        <w:t>for</w:t>
      </w:r>
      <w:r>
        <w:rPr>
          <w:color w:val="231F20"/>
          <w:spacing w:val="-12"/>
          <w:w w:val="105"/>
        </w:rPr>
        <w:t> </w:t>
      </w:r>
      <w:r>
        <w:rPr>
          <w:color w:val="231F20"/>
          <w:w w:val="105"/>
        </w:rPr>
        <w:t>its</w:t>
      </w:r>
      <w:r>
        <w:rPr>
          <w:color w:val="231F20"/>
          <w:spacing w:val="-12"/>
          <w:w w:val="105"/>
        </w:rPr>
        <w:t> </w:t>
      </w:r>
      <w:r>
        <w:rPr>
          <w:color w:val="231F20"/>
          <w:w w:val="105"/>
        </w:rPr>
        <w:t>completion</w:t>
      </w:r>
      <w:r>
        <w:rPr>
          <w:color w:val="231F20"/>
          <w:spacing w:val="-13"/>
          <w:w w:val="105"/>
        </w:rPr>
        <w:t> </w:t>
      </w:r>
      <w:r>
        <w:rPr>
          <w:color w:val="231F20"/>
          <w:w w:val="105"/>
        </w:rPr>
        <w:t>was</w:t>
      </w:r>
      <w:r>
        <w:rPr>
          <w:color w:val="231F20"/>
          <w:spacing w:val="-12"/>
          <w:w w:val="105"/>
        </w:rPr>
        <w:t> </w:t>
      </w:r>
      <w:r>
        <w:rPr>
          <w:color w:val="231F20"/>
          <w:w w:val="105"/>
        </w:rPr>
        <w:t>moved</w:t>
      </w:r>
      <w:r>
        <w:rPr>
          <w:color w:val="231F20"/>
          <w:spacing w:val="-12"/>
          <w:w w:val="105"/>
        </w:rPr>
        <w:t> </w:t>
      </w:r>
      <w:r>
        <w:rPr>
          <w:color w:val="231F20"/>
          <w:w w:val="105"/>
        </w:rPr>
        <w:t>to</w:t>
      </w:r>
      <w:r>
        <w:rPr>
          <w:color w:val="231F20"/>
          <w:spacing w:val="-12"/>
          <w:w w:val="105"/>
        </w:rPr>
        <w:t> </w:t>
      </w:r>
      <w:r>
        <w:rPr>
          <w:color w:val="231F20"/>
          <w:w w:val="105"/>
        </w:rPr>
        <w:t>1970.</w:t>
      </w:r>
      <w:r>
        <w:rPr>
          <w:color w:val="231F20"/>
          <w:spacing w:val="-12"/>
          <w:w w:val="105"/>
        </w:rPr>
        <w:t> </w:t>
      </w:r>
      <w:r>
        <w:rPr>
          <w:color w:val="231F20"/>
          <w:w w:val="105"/>
        </w:rPr>
        <w:t>The</w:t>
      </w:r>
      <w:r>
        <w:rPr>
          <w:color w:val="231F20"/>
          <w:spacing w:val="-12"/>
          <w:w w:val="105"/>
        </w:rPr>
        <w:t> </w:t>
      </w:r>
      <w:r>
        <w:rPr>
          <w:i/>
          <w:color w:val="231F20"/>
          <w:w w:val="105"/>
        </w:rPr>
        <w:t>Master</w:t>
      </w:r>
      <w:r>
        <w:rPr>
          <w:i/>
          <w:color w:val="231F20"/>
          <w:spacing w:val="-12"/>
          <w:w w:val="105"/>
        </w:rPr>
        <w:t> </w:t>
      </w:r>
      <w:r>
        <w:rPr>
          <w:i/>
          <w:color w:val="231F20"/>
          <w:w w:val="105"/>
        </w:rPr>
        <w:t>Plan</w:t>
      </w:r>
      <w:r>
        <w:rPr>
          <w:i/>
          <w:color w:val="231F20"/>
          <w:w w:val="105"/>
        </w:rPr>
        <w:t> </w:t>
      </w:r>
      <w:r>
        <w:rPr>
          <w:color w:val="231F20"/>
          <w:w w:val="105"/>
        </w:rPr>
        <w:t>was</w:t>
      </w:r>
      <w:r>
        <w:rPr>
          <w:color w:val="231F20"/>
          <w:spacing w:val="-5"/>
          <w:w w:val="105"/>
        </w:rPr>
        <w:t> </w:t>
      </w:r>
      <w:r>
        <w:rPr>
          <w:color w:val="231F20"/>
          <w:w w:val="105"/>
        </w:rPr>
        <w:t>approved</w:t>
      </w:r>
      <w:r>
        <w:rPr>
          <w:color w:val="231F20"/>
          <w:spacing w:val="-5"/>
          <w:w w:val="105"/>
        </w:rPr>
        <w:t> </w:t>
      </w:r>
      <w:r>
        <w:rPr>
          <w:color w:val="231F20"/>
          <w:w w:val="105"/>
        </w:rPr>
        <w:t>and</w:t>
      </w:r>
      <w:r>
        <w:rPr>
          <w:color w:val="231F20"/>
          <w:spacing w:val="-5"/>
          <w:w w:val="105"/>
        </w:rPr>
        <w:t> </w:t>
      </w:r>
      <w:r>
        <w:rPr>
          <w:color w:val="231F20"/>
          <w:w w:val="105"/>
        </w:rPr>
        <w:t>went</w:t>
      </w:r>
      <w:r>
        <w:rPr>
          <w:color w:val="231F20"/>
          <w:spacing w:val="-5"/>
          <w:w w:val="105"/>
        </w:rPr>
        <w:t> </w:t>
      </w:r>
      <w:r>
        <w:rPr>
          <w:color w:val="231F20"/>
          <w:w w:val="105"/>
        </w:rPr>
        <w:t>into</w:t>
      </w:r>
      <w:r>
        <w:rPr>
          <w:color w:val="231F20"/>
          <w:spacing w:val="-5"/>
          <w:w w:val="105"/>
        </w:rPr>
        <w:t> </w:t>
      </w:r>
      <w:r>
        <w:rPr>
          <w:color w:val="231F20"/>
          <w:w w:val="105"/>
        </w:rPr>
        <w:t>print</w:t>
      </w:r>
      <w:r>
        <w:rPr>
          <w:color w:val="231F20"/>
          <w:spacing w:val="-5"/>
          <w:w w:val="105"/>
        </w:rPr>
        <w:t> </w:t>
      </w:r>
      <w:r>
        <w:rPr>
          <w:color w:val="231F20"/>
          <w:w w:val="105"/>
        </w:rPr>
        <w:t>in</w:t>
      </w:r>
      <w:r>
        <w:rPr>
          <w:color w:val="231F20"/>
          <w:spacing w:val="-5"/>
          <w:w w:val="105"/>
        </w:rPr>
        <w:t> </w:t>
      </w:r>
      <w:r>
        <w:rPr>
          <w:color w:val="231F20"/>
          <w:w w:val="105"/>
        </w:rPr>
        <w:t>July</w:t>
      </w:r>
      <w:r>
        <w:rPr>
          <w:color w:val="231F20"/>
          <w:spacing w:val="-8"/>
          <w:w w:val="105"/>
        </w:rPr>
        <w:t> </w:t>
      </w:r>
      <w:r>
        <w:rPr>
          <w:color w:val="231F20"/>
          <w:w w:val="105"/>
        </w:rPr>
        <w:t>of that</w:t>
      </w:r>
      <w:r>
        <w:rPr>
          <w:color w:val="231F20"/>
          <w:spacing w:val="-5"/>
          <w:w w:val="105"/>
        </w:rPr>
        <w:t> </w:t>
      </w:r>
      <w:r>
        <w:rPr>
          <w:color w:val="231F20"/>
          <w:w w:val="105"/>
        </w:rPr>
        <w:t>year.</w:t>
      </w:r>
      <w:r>
        <w:rPr>
          <w:color w:val="231F20"/>
          <w:w w:val="105"/>
          <w:position w:val="7"/>
          <w:sz w:val="12"/>
        </w:rPr>
        <w:t>63</w:t>
      </w:r>
    </w:p>
    <w:p>
      <w:pPr>
        <w:pStyle w:val="BodyText"/>
        <w:spacing w:line="292" w:lineRule="auto"/>
        <w:ind w:left="159" w:right="637" w:firstLine="1080"/>
      </w:pPr>
      <w:r>
        <w:rPr>
          <w:color w:val="231F20"/>
          <w:w w:val="105"/>
        </w:rPr>
        <w:t>The Master Plan, developed to provide background information to Congress</w:t>
      </w:r>
      <w:r>
        <w:rPr>
          <w:color w:val="231F20"/>
          <w:spacing w:val="80"/>
          <w:w w:val="105"/>
        </w:rPr>
        <w:t> </w:t>
      </w:r>
      <w:r>
        <w:rPr>
          <w:color w:val="231F20"/>
          <w:w w:val="105"/>
        </w:rPr>
        <w:t>and suggest management strategies for the site, called for the proposed unit to be admin- istered by the Superintendent of the Home of Franklin D. Roosevelt and the Vanderbilt Mansion National Historic Sites in Hyde Park, New York. The Hyde Park complex, about</w:t>
      </w:r>
      <w:r>
        <w:rPr>
          <w:color w:val="231F20"/>
          <w:spacing w:val="40"/>
          <w:w w:val="105"/>
        </w:rPr>
        <w:t> </w:t>
      </w:r>
      <w:r>
        <w:rPr>
          <w:color w:val="231F20"/>
          <w:w w:val="105"/>
        </w:rPr>
        <w:t>ﬁfty miles south of Kinderhook, could provide a staﬀ experienced in maintaining a presi- dential home and accompanying grounds. Under the </w:t>
      </w:r>
      <w:r>
        <w:rPr>
          <w:i/>
          <w:color w:val="231F20"/>
          <w:w w:val="105"/>
        </w:rPr>
        <w:t>Master Plan</w:t>
      </w:r>
      <w:r>
        <w:rPr>
          <w:color w:val="231F20"/>
          <w:w w:val="105"/>
        </w:rPr>
        <w:t>, the Van Buren site would be restored to the period between 1849 and 1862, thus including the Upjohn addition</w:t>
      </w:r>
    </w:p>
    <w:p>
      <w:pPr>
        <w:pStyle w:val="BodyText"/>
        <w:spacing w:line="292" w:lineRule="auto"/>
        <w:ind w:left="159" w:right="598"/>
      </w:pPr>
      <w:r>
        <w:rPr>
          <w:color w:val="231F20"/>
          <w:w w:val="105"/>
        </w:rPr>
        <w:t>and changes to the original house. The plan deﬁned the interpretive theme as Van Buren’s contribution to American politics.</w:t>
      </w:r>
      <w:r>
        <w:rPr>
          <w:color w:val="231F20"/>
          <w:w w:val="105"/>
          <w:position w:val="7"/>
          <w:sz w:val="12"/>
        </w:rPr>
        <w:t>64</w:t>
      </w:r>
      <w:r>
        <w:rPr>
          <w:color w:val="231F20"/>
          <w:spacing w:val="40"/>
          <w:w w:val="105"/>
          <w:position w:val="7"/>
          <w:sz w:val="12"/>
        </w:rPr>
        <w:t> </w:t>
      </w:r>
      <w:r>
        <w:rPr>
          <w:color w:val="231F20"/>
          <w:w w:val="105"/>
        </w:rPr>
        <w:t>The document noted, however, that the property il- lustrated the eighth president’s lifestyle rather than his accomplishments, and “a substan- tial amount of interpretation” would be required in order to “bring out the achievements</w:t>
      </w:r>
      <w:r>
        <w:rPr>
          <w:color w:val="231F20"/>
          <w:spacing w:val="40"/>
          <w:w w:val="105"/>
        </w:rPr>
        <w:t> </w:t>
      </w:r>
      <w:r>
        <w:rPr>
          <w:color w:val="231F20"/>
          <w:w w:val="105"/>
        </w:rPr>
        <w:t>for which he is remembered.”</w:t>
      </w:r>
      <w:r>
        <w:rPr>
          <w:color w:val="231F20"/>
          <w:w w:val="105"/>
          <w:position w:val="7"/>
          <w:sz w:val="12"/>
        </w:rPr>
        <w:t>65</w:t>
      </w:r>
      <w:r>
        <w:rPr>
          <w:color w:val="231F20"/>
          <w:spacing w:val="40"/>
          <w:w w:val="105"/>
          <w:position w:val="7"/>
          <w:sz w:val="12"/>
        </w:rPr>
        <w:t> </w:t>
      </w:r>
      <w:r>
        <w:rPr>
          <w:color w:val="231F20"/>
          <w:w w:val="105"/>
        </w:rPr>
        <w:t>This was a prophetic statement. Interpreters at the park would</w:t>
      </w:r>
      <w:r>
        <w:rPr>
          <w:color w:val="231F20"/>
          <w:spacing w:val="-3"/>
          <w:w w:val="105"/>
        </w:rPr>
        <w:t> </w:t>
      </w:r>
      <w:r>
        <w:rPr>
          <w:color w:val="231F20"/>
          <w:w w:val="105"/>
        </w:rPr>
        <w:t>struggle</w:t>
      </w:r>
      <w:r>
        <w:rPr>
          <w:color w:val="231F20"/>
          <w:spacing w:val="-3"/>
          <w:w w:val="105"/>
        </w:rPr>
        <w:t> </w:t>
      </w:r>
      <w:r>
        <w:rPr>
          <w:color w:val="231F20"/>
          <w:w w:val="105"/>
        </w:rPr>
        <w:t>for</w:t>
      </w:r>
      <w:r>
        <w:rPr>
          <w:color w:val="231F20"/>
          <w:spacing w:val="-3"/>
          <w:w w:val="105"/>
        </w:rPr>
        <w:t> </w:t>
      </w:r>
      <w:r>
        <w:rPr>
          <w:color w:val="231F20"/>
          <w:w w:val="105"/>
        </w:rPr>
        <w:t>decades</w:t>
      </w:r>
      <w:r>
        <w:rPr>
          <w:color w:val="231F20"/>
          <w:spacing w:val="-3"/>
          <w:w w:val="105"/>
        </w:rPr>
        <w:t> </w:t>
      </w:r>
      <w:r>
        <w:rPr>
          <w:color w:val="231F20"/>
          <w:w w:val="105"/>
        </w:rPr>
        <w:t>to</w:t>
      </w:r>
      <w:r>
        <w:rPr>
          <w:color w:val="231F20"/>
          <w:spacing w:val="-3"/>
          <w:w w:val="105"/>
        </w:rPr>
        <w:t> </w:t>
      </w:r>
      <w:r>
        <w:rPr>
          <w:color w:val="231F20"/>
          <w:w w:val="105"/>
        </w:rPr>
        <w:t>ﬁnd</w:t>
      </w:r>
      <w:r>
        <w:rPr>
          <w:color w:val="231F20"/>
          <w:spacing w:val="-3"/>
          <w:w w:val="105"/>
        </w:rPr>
        <w:t> </w:t>
      </w:r>
      <w:r>
        <w:rPr>
          <w:color w:val="231F20"/>
          <w:w w:val="105"/>
        </w:rPr>
        <w:t>ways</w:t>
      </w:r>
      <w:r>
        <w:rPr>
          <w:color w:val="231F20"/>
          <w:spacing w:val="-3"/>
          <w:w w:val="105"/>
        </w:rPr>
        <w:t> </w:t>
      </w:r>
      <w:r>
        <w:rPr>
          <w:color w:val="231F20"/>
          <w:w w:val="105"/>
        </w:rPr>
        <w:t>to</w:t>
      </w:r>
      <w:r>
        <w:rPr>
          <w:color w:val="231F20"/>
          <w:spacing w:val="-3"/>
          <w:w w:val="105"/>
        </w:rPr>
        <w:t> </w:t>
      </w:r>
      <w:r>
        <w:rPr>
          <w:color w:val="231F20"/>
          <w:w w:val="105"/>
        </w:rPr>
        <w:t>illuminate</w:t>
      </w:r>
      <w:r>
        <w:rPr>
          <w:color w:val="231F20"/>
          <w:spacing w:val="-4"/>
          <w:w w:val="105"/>
        </w:rPr>
        <w:t> </w:t>
      </w:r>
      <w:r>
        <w:rPr>
          <w:color w:val="231F20"/>
          <w:w w:val="105"/>
        </w:rPr>
        <w:t>Van</w:t>
      </w:r>
      <w:r>
        <w:rPr>
          <w:color w:val="231F20"/>
          <w:spacing w:val="-4"/>
          <w:w w:val="105"/>
        </w:rPr>
        <w:t> </w:t>
      </w:r>
      <w:r>
        <w:rPr>
          <w:color w:val="231F20"/>
          <w:w w:val="105"/>
        </w:rPr>
        <w:t>Buren’s</w:t>
      </w:r>
      <w:r>
        <w:rPr>
          <w:color w:val="231F20"/>
          <w:spacing w:val="-4"/>
          <w:w w:val="105"/>
        </w:rPr>
        <w:t> </w:t>
      </w:r>
      <w:r>
        <w:rPr>
          <w:color w:val="231F20"/>
          <w:w w:val="105"/>
        </w:rPr>
        <w:t>life</w:t>
      </w:r>
      <w:r>
        <w:rPr>
          <w:color w:val="231F20"/>
          <w:spacing w:val="-4"/>
          <w:w w:val="105"/>
        </w:rPr>
        <w:t> </w:t>
      </w:r>
      <w:r>
        <w:rPr>
          <w:color w:val="231F20"/>
          <w:w w:val="105"/>
        </w:rPr>
        <w:t>and</w:t>
      </w:r>
      <w:r>
        <w:rPr>
          <w:color w:val="231F20"/>
          <w:spacing w:val="-4"/>
          <w:w w:val="105"/>
        </w:rPr>
        <w:t> </w:t>
      </w:r>
      <w:r>
        <w:rPr>
          <w:color w:val="231F20"/>
          <w:w w:val="105"/>
        </w:rPr>
        <w:t>accomplishments through the lens of Lindenwald.</w:t>
      </w:r>
    </w:p>
    <w:p>
      <w:pPr>
        <w:pStyle w:val="BodyText"/>
        <w:rPr>
          <w:sz w:val="20"/>
        </w:rPr>
      </w:pPr>
    </w:p>
    <w:p>
      <w:pPr>
        <w:pStyle w:val="BodyText"/>
        <w:rPr>
          <w:sz w:val="20"/>
        </w:rPr>
      </w:pPr>
    </w:p>
    <w:p>
      <w:pPr>
        <w:pStyle w:val="BodyText"/>
        <w:spacing w:before="71"/>
        <w:rPr>
          <w:sz w:val="20"/>
        </w:rPr>
      </w:pPr>
      <w:r>
        <w:rPr/>
        <mc:AlternateContent>
          <mc:Choice Requires="wps">
            <w:drawing>
              <wp:anchor distT="0" distB="0" distL="0" distR="0" allowOverlap="1" layoutInCell="1" locked="0" behindDoc="1" simplePos="0" relativeHeight="487614464">
                <wp:simplePos x="0" y="0"/>
                <wp:positionH relativeFrom="page">
                  <wp:posOffset>1143000</wp:posOffset>
                </wp:positionH>
                <wp:positionV relativeFrom="paragraph">
                  <wp:posOffset>209530</wp:posOffset>
                </wp:positionV>
                <wp:extent cx="1828800" cy="1270"/>
                <wp:effectExtent l="0" t="0" r="0" b="0"/>
                <wp:wrapTopAndBottom/>
                <wp:docPr id="80" name="Graphic 80"/>
                <wp:cNvGraphicFramePr>
                  <a:graphicFrameLocks/>
                </wp:cNvGraphicFramePr>
                <a:graphic>
                  <a:graphicData uri="http://schemas.microsoft.com/office/word/2010/wordprocessingShape">
                    <wps:wsp>
                      <wps:cNvPr id="80" name="Graphic 8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6.498486pt;width:144pt;height:.1pt;mso-position-horizontal-relative:page;mso-position-vertical-relative:paragraph;z-index:-15702016;mso-wrap-distance-left:0;mso-wrap-distance-right:0" id="docshape79" coordorigin="1800,330" coordsize="2880,0" path="m1800,330l4680,330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62</w:t>
      </w:r>
      <w:r>
        <w:rPr>
          <w:color w:val="231F20"/>
          <w:spacing w:val="16"/>
          <w:w w:val="105"/>
          <w:position w:val="6"/>
          <w:sz w:val="11"/>
        </w:rPr>
        <w:t> </w:t>
      </w:r>
      <w:r>
        <w:rPr>
          <w:color w:val="231F20"/>
          <w:w w:val="105"/>
          <w:sz w:val="19"/>
        </w:rPr>
        <w:t>West,</w:t>
      </w:r>
      <w:r>
        <w:rPr>
          <w:color w:val="231F20"/>
          <w:spacing w:val="-3"/>
          <w:w w:val="105"/>
          <w:sz w:val="19"/>
        </w:rPr>
        <w:t> </w:t>
      </w:r>
      <w:r>
        <w:rPr>
          <w:color w:val="231F20"/>
          <w:w w:val="105"/>
          <w:sz w:val="19"/>
        </w:rPr>
        <w:t>“Preserving</w:t>
      </w:r>
      <w:r>
        <w:rPr>
          <w:color w:val="231F20"/>
          <w:spacing w:val="-3"/>
          <w:w w:val="105"/>
          <w:sz w:val="19"/>
        </w:rPr>
        <w:t> </w:t>
      </w:r>
      <w:r>
        <w:rPr>
          <w:color w:val="231F20"/>
          <w:w w:val="105"/>
          <w:sz w:val="19"/>
        </w:rPr>
        <w:t>Lindenwald,”</w:t>
      </w:r>
      <w:r>
        <w:rPr>
          <w:color w:val="231F20"/>
          <w:spacing w:val="-3"/>
          <w:w w:val="105"/>
          <w:sz w:val="19"/>
        </w:rPr>
        <w:t> </w:t>
      </w:r>
      <w:r>
        <w:rPr>
          <w:color w:val="231F20"/>
          <w:w w:val="105"/>
          <w:sz w:val="19"/>
        </w:rPr>
        <w:t>8;</w:t>
      </w:r>
      <w:r>
        <w:rPr>
          <w:color w:val="231F20"/>
          <w:spacing w:val="-3"/>
          <w:w w:val="105"/>
          <w:sz w:val="19"/>
        </w:rPr>
        <w:t> </w:t>
      </w:r>
      <w:r>
        <w:rPr>
          <w:i/>
          <w:color w:val="231F20"/>
          <w:w w:val="105"/>
          <w:sz w:val="19"/>
        </w:rPr>
        <w:t>Hearings</w:t>
      </w:r>
      <w:r>
        <w:rPr>
          <w:i/>
          <w:color w:val="231F20"/>
          <w:spacing w:val="-4"/>
          <w:w w:val="105"/>
          <w:sz w:val="19"/>
        </w:rPr>
        <w:t> </w:t>
      </w:r>
      <w:r>
        <w:rPr>
          <w:i/>
          <w:color w:val="231F20"/>
          <w:w w:val="105"/>
          <w:sz w:val="19"/>
        </w:rPr>
        <w:t>on</w:t>
      </w:r>
      <w:r>
        <w:rPr>
          <w:i/>
          <w:color w:val="231F20"/>
          <w:spacing w:val="-4"/>
          <w:w w:val="105"/>
          <w:sz w:val="19"/>
        </w:rPr>
        <w:t> </w:t>
      </w:r>
      <w:r>
        <w:rPr>
          <w:i/>
          <w:color w:val="231F20"/>
          <w:w w:val="105"/>
          <w:sz w:val="19"/>
        </w:rPr>
        <w:t>S.</w:t>
      </w:r>
      <w:r>
        <w:rPr>
          <w:i/>
          <w:color w:val="231F20"/>
          <w:spacing w:val="-8"/>
          <w:w w:val="105"/>
          <w:sz w:val="19"/>
        </w:rPr>
        <w:t> </w:t>
      </w:r>
      <w:r>
        <w:rPr>
          <w:i/>
          <w:color w:val="231F20"/>
          <w:w w:val="105"/>
          <w:sz w:val="19"/>
        </w:rPr>
        <w:t>3035</w:t>
      </w:r>
      <w:r>
        <w:rPr>
          <w:i/>
          <w:color w:val="231F20"/>
          <w:spacing w:val="-4"/>
          <w:w w:val="105"/>
          <w:sz w:val="19"/>
        </w:rPr>
        <w:t> </w:t>
      </w:r>
      <w:r>
        <w:rPr>
          <w:i/>
          <w:color w:val="231F20"/>
          <w:w w:val="105"/>
          <w:sz w:val="19"/>
        </w:rPr>
        <w:t>and</w:t>
      </w:r>
      <w:r>
        <w:rPr>
          <w:i/>
          <w:color w:val="231F20"/>
          <w:spacing w:val="-4"/>
          <w:w w:val="105"/>
          <w:sz w:val="19"/>
        </w:rPr>
        <w:t> </w:t>
      </w:r>
      <w:r>
        <w:rPr>
          <w:i/>
          <w:color w:val="231F20"/>
          <w:w w:val="105"/>
          <w:sz w:val="19"/>
        </w:rPr>
        <w:t>S.3098</w:t>
      </w:r>
      <w:r>
        <w:rPr>
          <w:i/>
          <w:color w:val="231F20"/>
          <w:spacing w:val="-4"/>
          <w:w w:val="105"/>
          <w:sz w:val="19"/>
        </w:rPr>
        <w:t> </w:t>
      </w:r>
      <w:r>
        <w:rPr>
          <w:i/>
          <w:color w:val="231F20"/>
          <w:w w:val="105"/>
          <w:sz w:val="19"/>
        </w:rPr>
        <w:t>Before</w:t>
      </w:r>
      <w:r>
        <w:rPr>
          <w:i/>
          <w:color w:val="231F20"/>
          <w:spacing w:val="-4"/>
          <w:w w:val="105"/>
          <w:sz w:val="19"/>
        </w:rPr>
        <w:t> </w:t>
      </w:r>
      <w:r>
        <w:rPr>
          <w:i/>
          <w:color w:val="231F20"/>
          <w:w w:val="105"/>
          <w:sz w:val="19"/>
        </w:rPr>
        <w:t>the</w:t>
      </w:r>
      <w:r>
        <w:rPr>
          <w:i/>
          <w:color w:val="231F20"/>
          <w:spacing w:val="-4"/>
          <w:w w:val="105"/>
          <w:sz w:val="19"/>
        </w:rPr>
        <w:t> </w:t>
      </w:r>
      <w:r>
        <w:rPr>
          <w:i/>
          <w:color w:val="231F20"/>
          <w:w w:val="105"/>
          <w:sz w:val="19"/>
        </w:rPr>
        <w:t>Senate</w:t>
      </w:r>
      <w:r>
        <w:rPr>
          <w:i/>
          <w:color w:val="231F20"/>
          <w:spacing w:val="-4"/>
          <w:w w:val="105"/>
          <w:sz w:val="19"/>
        </w:rPr>
        <w:t> </w:t>
      </w:r>
      <w:r>
        <w:rPr>
          <w:i/>
          <w:color w:val="231F20"/>
          <w:w w:val="105"/>
          <w:sz w:val="19"/>
        </w:rPr>
        <w:t>Committee</w:t>
      </w:r>
      <w:r>
        <w:rPr>
          <w:i/>
          <w:color w:val="231F20"/>
          <w:spacing w:val="-4"/>
          <w:w w:val="105"/>
          <w:sz w:val="19"/>
        </w:rPr>
        <w:t> </w:t>
      </w:r>
      <w:r>
        <w:rPr>
          <w:i/>
          <w:color w:val="231F20"/>
          <w:w w:val="105"/>
          <w:sz w:val="19"/>
        </w:rPr>
        <w:t>on</w:t>
      </w:r>
      <w:r>
        <w:rPr>
          <w:i/>
          <w:color w:val="231F20"/>
          <w:w w:val="105"/>
          <w:sz w:val="19"/>
        </w:rPr>
        <w:t> Interior</w:t>
      </w:r>
      <w:r>
        <w:rPr>
          <w:i/>
          <w:color w:val="231F20"/>
          <w:spacing w:val="-4"/>
          <w:w w:val="105"/>
          <w:sz w:val="19"/>
        </w:rPr>
        <w:t> </w:t>
      </w:r>
      <w:r>
        <w:rPr>
          <w:i/>
          <w:color w:val="231F20"/>
          <w:w w:val="105"/>
          <w:sz w:val="19"/>
        </w:rPr>
        <w:t>and</w:t>
      </w:r>
      <w:r>
        <w:rPr>
          <w:i/>
          <w:color w:val="231F20"/>
          <w:spacing w:val="-4"/>
          <w:w w:val="105"/>
          <w:sz w:val="19"/>
        </w:rPr>
        <w:t> </w:t>
      </w:r>
      <w:r>
        <w:rPr>
          <w:i/>
          <w:color w:val="231F20"/>
          <w:w w:val="105"/>
          <w:sz w:val="19"/>
        </w:rPr>
        <w:t>Insular</w:t>
      </w:r>
      <w:r>
        <w:rPr>
          <w:i/>
          <w:color w:val="231F20"/>
          <w:spacing w:val="-4"/>
          <w:w w:val="105"/>
          <w:sz w:val="19"/>
        </w:rPr>
        <w:t> </w:t>
      </w:r>
      <w:r>
        <w:rPr>
          <w:i/>
          <w:color w:val="231F20"/>
          <w:w w:val="105"/>
          <w:sz w:val="19"/>
        </w:rPr>
        <w:t>Aﬀairs,</w:t>
      </w:r>
      <w:r>
        <w:rPr>
          <w:i/>
          <w:color w:val="231F20"/>
          <w:spacing w:val="-8"/>
          <w:w w:val="105"/>
          <w:sz w:val="19"/>
        </w:rPr>
        <w:t> </w:t>
      </w:r>
      <w:r>
        <w:rPr>
          <w:i/>
          <w:color w:val="231F20"/>
          <w:w w:val="105"/>
          <w:sz w:val="19"/>
        </w:rPr>
        <w:t>Subcommittee</w:t>
      </w:r>
      <w:r>
        <w:rPr>
          <w:i/>
          <w:color w:val="231F20"/>
          <w:spacing w:val="-4"/>
          <w:w w:val="105"/>
          <w:sz w:val="19"/>
        </w:rPr>
        <w:t> </w:t>
      </w:r>
      <w:r>
        <w:rPr>
          <w:i/>
          <w:color w:val="231F20"/>
          <w:w w:val="105"/>
          <w:sz w:val="19"/>
        </w:rPr>
        <w:t>on</w:t>
      </w:r>
      <w:r>
        <w:rPr>
          <w:i/>
          <w:color w:val="231F20"/>
          <w:spacing w:val="-4"/>
          <w:w w:val="105"/>
          <w:sz w:val="19"/>
        </w:rPr>
        <w:t> </w:t>
      </w:r>
      <w:r>
        <w:rPr>
          <w:i/>
          <w:color w:val="231F20"/>
          <w:w w:val="105"/>
          <w:sz w:val="19"/>
        </w:rPr>
        <w:t>Parks</w:t>
      </w:r>
      <w:r>
        <w:rPr>
          <w:i/>
          <w:color w:val="231F20"/>
          <w:spacing w:val="-4"/>
          <w:w w:val="105"/>
          <w:sz w:val="19"/>
        </w:rPr>
        <w:t> </w:t>
      </w:r>
      <w:r>
        <w:rPr>
          <w:i/>
          <w:color w:val="231F20"/>
          <w:w w:val="105"/>
          <w:sz w:val="19"/>
        </w:rPr>
        <w:t>and</w:t>
      </w:r>
      <w:r>
        <w:rPr>
          <w:i/>
          <w:color w:val="231F20"/>
          <w:spacing w:val="-4"/>
          <w:w w:val="105"/>
          <w:sz w:val="19"/>
        </w:rPr>
        <w:t> </w:t>
      </w:r>
      <w:r>
        <w:rPr>
          <w:i/>
          <w:color w:val="231F20"/>
          <w:w w:val="105"/>
          <w:sz w:val="19"/>
        </w:rPr>
        <w:t>Recreation</w:t>
      </w:r>
      <w:r>
        <w:rPr>
          <w:color w:val="231F20"/>
          <w:w w:val="105"/>
          <w:sz w:val="19"/>
        </w:rPr>
        <w:t>,</w:t>
      </w:r>
      <w:r>
        <w:rPr>
          <w:color w:val="231F20"/>
          <w:spacing w:val="-3"/>
          <w:w w:val="105"/>
          <w:sz w:val="19"/>
        </w:rPr>
        <w:t> </w:t>
      </w:r>
      <w:r>
        <w:rPr>
          <w:color w:val="231F20"/>
          <w:w w:val="105"/>
          <w:sz w:val="19"/>
        </w:rPr>
        <w:t>89th</w:t>
      </w:r>
      <w:r>
        <w:rPr>
          <w:color w:val="231F20"/>
          <w:spacing w:val="-3"/>
          <w:w w:val="105"/>
          <w:sz w:val="19"/>
        </w:rPr>
        <w:t> </w:t>
      </w:r>
      <w:r>
        <w:rPr>
          <w:color w:val="231F20"/>
          <w:w w:val="105"/>
          <w:sz w:val="19"/>
        </w:rPr>
        <w:t>Cong.</w:t>
      </w:r>
      <w:r>
        <w:rPr>
          <w:color w:val="231F20"/>
          <w:spacing w:val="-3"/>
          <w:w w:val="105"/>
          <w:sz w:val="19"/>
        </w:rPr>
        <w:t> </w:t>
      </w:r>
      <w:r>
        <w:rPr>
          <w:color w:val="231F20"/>
          <w:w w:val="105"/>
          <w:sz w:val="19"/>
        </w:rPr>
        <w:t>33</w:t>
      </w:r>
      <w:r>
        <w:rPr>
          <w:color w:val="231F20"/>
          <w:spacing w:val="-3"/>
          <w:w w:val="105"/>
          <w:sz w:val="19"/>
        </w:rPr>
        <w:t> </w:t>
      </w:r>
      <w:r>
        <w:rPr>
          <w:color w:val="231F20"/>
          <w:w w:val="105"/>
          <w:sz w:val="19"/>
        </w:rPr>
        <w:t>(June</w:t>
      </w:r>
      <w:r>
        <w:rPr>
          <w:color w:val="231F20"/>
          <w:spacing w:val="-3"/>
          <w:w w:val="105"/>
          <w:sz w:val="19"/>
        </w:rPr>
        <w:t> </w:t>
      </w:r>
      <w:r>
        <w:rPr>
          <w:color w:val="231F20"/>
          <w:w w:val="105"/>
          <w:sz w:val="19"/>
        </w:rPr>
        <w:t>8,</w:t>
      </w:r>
      <w:r>
        <w:rPr>
          <w:color w:val="231F20"/>
          <w:spacing w:val="-3"/>
          <w:w w:val="105"/>
          <w:sz w:val="19"/>
        </w:rPr>
        <w:t> </w:t>
      </w:r>
      <w:r>
        <w:rPr>
          <w:color w:val="231F20"/>
          <w:w w:val="105"/>
          <w:sz w:val="19"/>
        </w:rPr>
        <w:t>1966),;</w:t>
      </w:r>
      <w:r>
        <w:rPr>
          <w:color w:val="231F20"/>
          <w:spacing w:val="-3"/>
          <w:w w:val="105"/>
          <w:sz w:val="19"/>
        </w:rPr>
        <w:t> </w:t>
      </w:r>
      <w:r>
        <w:rPr>
          <w:color w:val="231F20"/>
          <w:w w:val="105"/>
          <w:sz w:val="19"/>
        </w:rPr>
        <w:t>“En- vironmental Statement Proposed Lindenwald National Historic Site, Columbia County, New York,” </w:t>
      </w:r>
      <w:r>
        <w:rPr>
          <w:color w:val="231F20"/>
          <w:spacing w:val="-2"/>
          <w:w w:val="105"/>
          <w:sz w:val="19"/>
        </w:rPr>
        <w:t>enclosure to</w:t>
      </w:r>
      <w:r>
        <w:rPr>
          <w:color w:val="231F20"/>
          <w:spacing w:val="-5"/>
          <w:w w:val="105"/>
          <w:sz w:val="19"/>
        </w:rPr>
        <w:t> </w:t>
      </w:r>
      <w:r>
        <w:rPr>
          <w:color w:val="231F20"/>
          <w:spacing w:val="-2"/>
          <w:w w:val="105"/>
          <w:sz w:val="19"/>
        </w:rPr>
        <w:t>Acting Director, Northeast Region to Director, National Park Service,</w:t>
      </w:r>
      <w:r>
        <w:rPr>
          <w:color w:val="231F20"/>
          <w:spacing w:val="-5"/>
          <w:w w:val="105"/>
          <w:sz w:val="19"/>
        </w:rPr>
        <w:t> </w:t>
      </w:r>
      <w:r>
        <w:rPr>
          <w:color w:val="231F20"/>
          <w:spacing w:val="-2"/>
          <w:w w:val="105"/>
          <w:sz w:val="19"/>
        </w:rPr>
        <w:t>April 15, 1971, L7617 </w:t>
      </w:r>
      <w:r>
        <w:rPr>
          <w:color w:val="231F20"/>
          <w:w w:val="105"/>
          <w:sz w:val="19"/>
        </w:rPr>
        <w:t>MAVA Lindenwald, NHS-DES, Boston Support Oﬃce, National Park Service.</w:t>
      </w:r>
    </w:p>
    <w:p>
      <w:pPr>
        <w:spacing w:line="244" w:lineRule="auto" w:before="61"/>
        <w:ind w:left="159" w:right="622" w:firstLine="0"/>
        <w:jc w:val="left"/>
        <w:rPr>
          <w:sz w:val="19"/>
        </w:rPr>
      </w:pPr>
      <w:r>
        <w:rPr>
          <w:color w:val="231F20"/>
          <w:w w:val="105"/>
          <w:position w:val="6"/>
          <w:sz w:val="11"/>
        </w:rPr>
        <w:t>63</w:t>
      </w:r>
      <w:r>
        <w:rPr>
          <w:color w:val="231F20"/>
          <w:spacing w:val="-3"/>
          <w:w w:val="105"/>
          <w:position w:val="6"/>
          <w:sz w:val="11"/>
        </w:rPr>
        <w:t> </w:t>
      </w:r>
      <w:r>
        <w:rPr>
          <w:color w:val="231F20"/>
          <w:w w:val="105"/>
          <w:sz w:val="19"/>
        </w:rPr>
        <w:t>Theodore</w:t>
      </w:r>
      <w:r>
        <w:rPr>
          <w:color w:val="231F20"/>
          <w:spacing w:val="-10"/>
          <w:w w:val="105"/>
          <w:sz w:val="19"/>
        </w:rPr>
        <w:t> </w:t>
      </w:r>
      <w:r>
        <w:rPr>
          <w:color w:val="231F20"/>
          <w:w w:val="105"/>
          <w:sz w:val="19"/>
        </w:rPr>
        <w:t>Flynn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Joseph</w:t>
      </w:r>
      <w:r>
        <w:rPr>
          <w:color w:val="231F20"/>
          <w:spacing w:val="-11"/>
          <w:w w:val="105"/>
          <w:sz w:val="19"/>
        </w:rPr>
        <w:t> </w:t>
      </w:r>
      <w:r>
        <w:rPr>
          <w:color w:val="231F20"/>
          <w:w w:val="105"/>
          <w:sz w:val="19"/>
        </w:rPr>
        <w:t>Resnick,</w:t>
      </w:r>
      <w:r>
        <w:rPr>
          <w:color w:val="231F20"/>
          <w:spacing w:val="-10"/>
          <w:w w:val="105"/>
          <w:sz w:val="19"/>
        </w:rPr>
        <w:t> </w:t>
      </w:r>
      <w:r>
        <w:rPr>
          <w:color w:val="231F20"/>
          <w:w w:val="105"/>
          <w:sz w:val="19"/>
        </w:rPr>
        <w:t>n.d.</w:t>
      </w:r>
      <w:r>
        <w:rPr>
          <w:color w:val="231F20"/>
          <w:spacing w:val="-11"/>
          <w:w w:val="105"/>
          <w:sz w:val="19"/>
        </w:rPr>
        <w:t> </w:t>
      </w:r>
      <w:r>
        <w:rPr>
          <w:color w:val="231F20"/>
          <w:w w:val="105"/>
          <w:sz w:val="19"/>
        </w:rPr>
        <w:t>[1967],</w:t>
      </w:r>
      <w:r>
        <w:rPr>
          <w:color w:val="231F20"/>
          <w:spacing w:val="-11"/>
          <w:w w:val="105"/>
          <w:sz w:val="19"/>
        </w:rPr>
        <w:t> </w:t>
      </w:r>
      <w:r>
        <w:rPr>
          <w:color w:val="231F20"/>
          <w:w w:val="105"/>
          <w:sz w:val="19"/>
        </w:rPr>
        <w:t>Shirley</w:t>
      </w:r>
      <w:r>
        <w:rPr>
          <w:color w:val="231F20"/>
          <w:spacing w:val="-11"/>
          <w:w w:val="105"/>
          <w:sz w:val="19"/>
        </w:rPr>
        <w:t> </w:t>
      </w:r>
      <w:r>
        <w:rPr>
          <w:color w:val="231F20"/>
          <w:w w:val="105"/>
          <w:sz w:val="19"/>
        </w:rPr>
        <w:t>Downs</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Ted</w:t>
      </w:r>
      <w:r>
        <w:rPr>
          <w:color w:val="231F20"/>
          <w:spacing w:val="-10"/>
          <w:w w:val="105"/>
          <w:sz w:val="19"/>
        </w:rPr>
        <w:t> </w:t>
      </w:r>
      <w:r>
        <w:rPr>
          <w:color w:val="231F20"/>
          <w:w w:val="105"/>
          <w:sz w:val="19"/>
        </w:rPr>
        <w:t>Wells</w:t>
      </w:r>
      <w:r>
        <w:rPr>
          <w:color w:val="231F20"/>
          <w:spacing w:val="-11"/>
          <w:w w:val="105"/>
          <w:sz w:val="19"/>
        </w:rPr>
        <w:t> </w:t>
      </w:r>
      <w:r>
        <w:rPr>
          <w:color w:val="231F20"/>
          <w:w w:val="105"/>
          <w:sz w:val="19"/>
        </w:rPr>
        <w:t>[sic],</w:t>
      </w:r>
      <w:r>
        <w:rPr>
          <w:color w:val="231F20"/>
          <w:spacing w:val="-11"/>
          <w:w w:val="105"/>
          <w:sz w:val="19"/>
        </w:rPr>
        <w:t> </w:t>
      </w:r>
      <w:r>
        <w:rPr>
          <w:color w:val="231F20"/>
          <w:w w:val="105"/>
          <w:sz w:val="19"/>
        </w:rPr>
        <w:t>December</w:t>
      </w:r>
      <w:r>
        <w:rPr>
          <w:color w:val="231F20"/>
          <w:spacing w:val="-11"/>
          <w:w w:val="105"/>
          <w:sz w:val="19"/>
        </w:rPr>
        <w:t> </w:t>
      </w:r>
      <w:r>
        <w:rPr>
          <w:color w:val="231F20"/>
          <w:w w:val="105"/>
          <w:sz w:val="19"/>
        </w:rPr>
        <w:t>7,</w:t>
      </w:r>
      <w:r>
        <w:rPr>
          <w:color w:val="231F20"/>
          <w:spacing w:val="-10"/>
          <w:w w:val="105"/>
          <w:sz w:val="19"/>
        </w:rPr>
        <w:t> </w:t>
      </w:r>
      <w:r>
        <w:rPr>
          <w:color w:val="231F20"/>
          <w:w w:val="105"/>
          <w:sz w:val="19"/>
        </w:rPr>
        <w:t>1967, and</w:t>
      </w:r>
      <w:r>
        <w:rPr>
          <w:color w:val="231F20"/>
          <w:spacing w:val="-11"/>
          <w:w w:val="105"/>
          <w:sz w:val="19"/>
        </w:rPr>
        <w:t> </w:t>
      </w:r>
      <w:r>
        <w:rPr>
          <w:color w:val="231F20"/>
          <w:w w:val="105"/>
          <w:sz w:val="19"/>
        </w:rPr>
        <w:t>Theodore</w:t>
      </w:r>
      <w:r>
        <w:rPr>
          <w:color w:val="231F20"/>
          <w:spacing w:val="-8"/>
          <w:w w:val="105"/>
          <w:sz w:val="19"/>
        </w:rPr>
        <w:t> </w:t>
      </w:r>
      <w:r>
        <w:rPr>
          <w:color w:val="231F20"/>
          <w:w w:val="105"/>
          <w:sz w:val="19"/>
        </w:rPr>
        <w:t>Flynn</w:t>
      </w:r>
      <w:r>
        <w:rPr>
          <w:color w:val="231F20"/>
          <w:spacing w:val="-7"/>
          <w:w w:val="105"/>
          <w:sz w:val="19"/>
        </w:rPr>
        <w:t> </w:t>
      </w:r>
      <w:r>
        <w:rPr>
          <w:color w:val="231F20"/>
          <w:w w:val="105"/>
          <w:sz w:val="19"/>
        </w:rPr>
        <w:t>to</w:t>
      </w:r>
      <w:r>
        <w:rPr>
          <w:color w:val="231F20"/>
          <w:spacing w:val="-7"/>
          <w:w w:val="105"/>
          <w:sz w:val="19"/>
        </w:rPr>
        <w:t> </w:t>
      </w:r>
      <w:r>
        <w:rPr>
          <w:color w:val="231F20"/>
          <w:w w:val="105"/>
          <w:sz w:val="19"/>
        </w:rPr>
        <w:t>E.</w:t>
      </w:r>
      <w:r>
        <w:rPr>
          <w:color w:val="231F20"/>
          <w:spacing w:val="-7"/>
          <w:w w:val="105"/>
          <w:sz w:val="19"/>
        </w:rPr>
        <w:t> </w:t>
      </w:r>
      <w:r>
        <w:rPr>
          <w:color w:val="231F20"/>
          <w:w w:val="105"/>
          <w:sz w:val="19"/>
        </w:rPr>
        <w:t>R.</w:t>
      </w:r>
      <w:r>
        <w:rPr>
          <w:color w:val="231F20"/>
          <w:spacing w:val="-7"/>
          <w:w w:val="105"/>
          <w:sz w:val="19"/>
        </w:rPr>
        <w:t> </w:t>
      </w:r>
      <w:r>
        <w:rPr>
          <w:color w:val="231F20"/>
          <w:w w:val="105"/>
          <w:sz w:val="19"/>
        </w:rPr>
        <w:t>Welles,</w:t>
      </w:r>
      <w:r>
        <w:rPr>
          <w:color w:val="231F20"/>
          <w:spacing w:val="-7"/>
          <w:w w:val="105"/>
          <w:sz w:val="19"/>
        </w:rPr>
        <w:t> </w:t>
      </w:r>
      <w:r>
        <w:rPr>
          <w:color w:val="231F20"/>
          <w:w w:val="105"/>
          <w:sz w:val="19"/>
        </w:rPr>
        <w:t>July</w:t>
      </w:r>
      <w:r>
        <w:rPr>
          <w:color w:val="231F20"/>
          <w:spacing w:val="-9"/>
          <w:w w:val="105"/>
          <w:sz w:val="19"/>
        </w:rPr>
        <w:t> </w:t>
      </w:r>
      <w:r>
        <w:rPr>
          <w:color w:val="231F20"/>
          <w:w w:val="105"/>
          <w:sz w:val="19"/>
        </w:rPr>
        <w:t>27,</w:t>
      </w:r>
      <w:r>
        <w:rPr>
          <w:color w:val="231F20"/>
          <w:spacing w:val="-7"/>
          <w:w w:val="105"/>
          <w:sz w:val="19"/>
        </w:rPr>
        <w:t> </w:t>
      </w:r>
      <w:r>
        <w:rPr>
          <w:color w:val="231F20"/>
          <w:w w:val="105"/>
          <w:sz w:val="19"/>
        </w:rPr>
        <w:t>1970,</w:t>
      </w:r>
      <w:r>
        <w:rPr>
          <w:color w:val="231F20"/>
          <w:spacing w:val="-7"/>
          <w:w w:val="105"/>
          <w:sz w:val="19"/>
        </w:rPr>
        <w:t> </w:t>
      </w:r>
      <w:r>
        <w:rPr>
          <w:color w:val="231F20"/>
          <w:w w:val="105"/>
          <w:sz w:val="19"/>
        </w:rPr>
        <w:t>Folder</w:t>
      </w:r>
      <w:r>
        <w:rPr>
          <w:color w:val="231F20"/>
          <w:spacing w:val="-7"/>
          <w:w w:val="105"/>
          <w:sz w:val="19"/>
        </w:rPr>
        <w:t> </w:t>
      </w:r>
      <w:r>
        <w:rPr>
          <w:color w:val="231F20"/>
          <w:w w:val="105"/>
          <w:sz w:val="19"/>
        </w:rPr>
        <w:t>R2,</w:t>
      </w:r>
      <w:r>
        <w:rPr>
          <w:color w:val="231F20"/>
          <w:spacing w:val="-10"/>
          <w:w w:val="105"/>
          <w:sz w:val="19"/>
        </w:rPr>
        <w:t> </w:t>
      </w:r>
      <w:r>
        <w:rPr>
          <w:color w:val="231F20"/>
          <w:w w:val="105"/>
          <w:sz w:val="19"/>
        </w:rPr>
        <w:t>Administrative</w:t>
      </w:r>
      <w:r>
        <w:rPr>
          <w:color w:val="231F20"/>
          <w:spacing w:val="-7"/>
          <w:w w:val="105"/>
          <w:sz w:val="19"/>
        </w:rPr>
        <w:t> </w:t>
      </w:r>
      <w:r>
        <w:rPr>
          <w:color w:val="231F20"/>
          <w:w w:val="105"/>
          <w:sz w:val="19"/>
        </w:rPr>
        <w:t>History</w:t>
      </w:r>
      <w:r>
        <w:rPr>
          <w:color w:val="231F20"/>
          <w:spacing w:val="-9"/>
          <w:w w:val="105"/>
          <w:sz w:val="19"/>
        </w:rPr>
        <w:t> </w:t>
      </w:r>
      <w:r>
        <w:rPr>
          <w:color w:val="231F20"/>
          <w:w w:val="105"/>
          <w:sz w:val="19"/>
        </w:rPr>
        <w:t>1961-1975,</w:t>
      </w:r>
      <w:r>
        <w:rPr>
          <w:color w:val="231F20"/>
          <w:spacing w:val="-7"/>
          <w:w w:val="105"/>
          <w:sz w:val="19"/>
        </w:rPr>
        <w:t> </w:t>
      </w:r>
      <w:r>
        <w:rPr>
          <w:color w:val="231F20"/>
          <w:w w:val="105"/>
          <w:sz w:val="19"/>
        </w:rPr>
        <w:t>Box Admin. History Records, MAVA Historians’ Records, MAVA; Edward S. [Pees] to E. R. Welles, July</w:t>
      </w:r>
    </w:p>
    <w:p>
      <w:pPr>
        <w:spacing w:line="244" w:lineRule="auto" w:before="3"/>
        <w:ind w:left="159" w:right="0" w:firstLine="0"/>
        <w:jc w:val="left"/>
        <w:rPr>
          <w:sz w:val="19"/>
        </w:rPr>
      </w:pPr>
      <w:r>
        <w:rPr>
          <w:color w:val="231F20"/>
          <w:w w:val="105"/>
          <w:sz w:val="19"/>
        </w:rPr>
        <w:t>10,</w:t>
      </w:r>
      <w:r>
        <w:rPr>
          <w:color w:val="231F20"/>
          <w:spacing w:val="-10"/>
          <w:w w:val="105"/>
          <w:sz w:val="19"/>
        </w:rPr>
        <w:t> </w:t>
      </w:r>
      <w:r>
        <w:rPr>
          <w:color w:val="231F20"/>
          <w:w w:val="105"/>
          <w:sz w:val="19"/>
        </w:rPr>
        <w:t>1968,</w:t>
      </w:r>
      <w:r>
        <w:rPr>
          <w:color w:val="231F20"/>
          <w:spacing w:val="-10"/>
          <w:w w:val="105"/>
          <w:sz w:val="19"/>
        </w:rPr>
        <w:t> </w:t>
      </w:r>
      <w:r>
        <w:rPr>
          <w:color w:val="231F20"/>
          <w:w w:val="105"/>
          <w:sz w:val="19"/>
        </w:rPr>
        <w:t>Folder</w:t>
      </w:r>
      <w:r>
        <w:rPr>
          <w:color w:val="231F20"/>
          <w:spacing w:val="-10"/>
          <w:w w:val="105"/>
          <w:sz w:val="19"/>
        </w:rPr>
        <w:t> </w:t>
      </w:r>
      <w:r>
        <w:rPr>
          <w:color w:val="231F20"/>
          <w:w w:val="105"/>
          <w:sz w:val="19"/>
        </w:rPr>
        <w:t>Martin</w:t>
      </w:r>
      <w:r>
        <w:rPr>
          <w:color w:val="231F20"/>
          <w:spacing w:val="-10"/>
          <w:w w:val="105"/>
          <w:sz w:val="19"/>
        </w:rPr>
        <w:t> </w:t>
      </w:r>
      <w:r>
        <w:rPr>
          <w:color w:val="231F20"/>
          <w:w w:val="105"/>
          <w:sz w:val="19"/>
        </w:rPr>
        <w:t>Van</w:t>
      </w:r>
      <w:r>
        <w:rPr>
          <w:color w:val="231F20"/>
          <w:spacing w:val="-10"/>
          <w:w w:val="105"/>
          <w:sz w:val="19"/>
        </w:rPr>
        <w:t> </w:t>
      </w:r>
      <w:r>
        <w:rPr>
          <w:color w:val="231F20"/>
          <w:w w:val="105"/>
          <w:sz w:val="19"/>
        </w:rPr>
        <w:t>Buren</w:t>
      </w:r>
      <w:r>
        <w:rPr>
          <w:color w:val="231F20"/>
          <w:spacing w:val="-10"/>
          <w:w w:val="105"/>
          <w:sz w:val="19"/>
        </w:rPr>
        <w:t> </w:t>
      </w:r>
      <w:r>
        <w:rPr>
          <w:color w:val="231F20"/>
          <w:w w:val="105"/>
          <w:sz w:val="19"/>
        </w:rPr>
        <w:t>NHS,</w:t>
      </w:r>
      <w:r>
        <w:rPr>
          <w:color w:val="231F20"/>
          <w:spacing w:val="-10"/>
          <w:w w:val="105"/>
          <w:sz w:val="19"/>
        </w:rPr>
        <w:t> </w:t>
      </w:r>
      <w:r>
        <w:rPr>
          <w:color w:val="231F20"/>
          <w:w w:val="105"/>
          <w:sz w:val="19"/>
        </w:rPr>
        <w:t>Correspondence</w:t>
      </w:r>
      <w:r>
        <w:rPr>
          <w:color w:val="231F20"/>
          <w:spacing w:val="-10"/>
          <w:w w:val="105"/>
          <w:sz w:val="19"/>
        </w:rPr>
        <w:t> </w:t>
      </w:r>
      <w:r>
        <w:rPr>
          <w:color w:val="231F20"/>
          <w:w w:val="105"/>
          <w:sz w:val="19"/>
        </w:rPr>
        <w:t>1967-1973</w:t>
      </w:r>
      <w:r>
        <w:rPr>
          <w:color w:val="231F20"/>
          <w:spacing w:val="-10"/>
          <w:w w:val="105"/>
          <w:sz w:val="19"/>
        </w:rPr>
        <w:t> </w:t>
      </w:r>
      <w:r>
        <w:rPr>
          <w:color w:val="231F20"/>
          <w:w w:val="105"/>
          <w:sz w:val="19"/>
        </w:rPr>
        <w:t>(MAVA),</w:t>
      </w:r>
      <w:r>
        <w:rPr>
          <w:color w:val="231F20"/>
          <w:spacing w:val="-10"/>
          <w:w w:val="105"/>
          <w:sz w:val="19"/>
        </w:rPr>
        <w:t> </w:t>
      </w:r>
      <w:r>
        <w:rPr>
          <w:color w:val="231F20"/>
          <w:w w:val="105"/>
          <w:sz w:val="19"/>
        </w:rPr>
        <w:t>National</w:t>
      </w:r>
      <w:r>
        <w:rPr>
          <w:color w:val="231F20"/>
          <w:spacing w:val="-10"/>
          <w:w w:val="105"/>
          <w:sz w:val="19"/>
        </w:rPr>
        <w:t> </w:t>
      </w:r>
      <w:r>
        <w:rPr>
          <w:color w:val="231F20"/>
          <w:w w:val="105"/>
          <w:sz w:val="19"/>
        </w:rPr>
        <w:t>Park</w:t>
      </w:r>
      <w:r>
        <w:rPr>
          <w:color w:val="231F20"/>
          <w:spacing w:val="-10"/>
          <w:w w:val="105"/>
          <w:sz w:val="19"/>
        </w:rPr>
        <w:t> </w:t>
      </w:r>
      <w:r>
        <w:rPr>
          <w:color w:val="231F20"/>
          <w:w w:val="105"/>
          <w:sz w:val="19"/>
        </w:rPr>
        <w:t>Service Washington Support Oﬃce Files.</w:t>
      </w:r>
    </w:p>
    <w:p>
      <w:pPr>
        <w:spacing w:line="244" w:lineRule="auto" w:before="59"/>
        <w:ind w:left="159" w:right="622" w:firstLine="0"/>
        <w:jc w:val="left"/>
        <w:rPr>
          <w:sz w:val="19"/>
        </w:rPr>
      </w:pPr>
      <w:r>
        <w:rPr>
          <w:color w:val="231F20"/>
          <w:w w:val="105"/>
          <w:position w:val="6"/>
          <w:sz w:val="11"/>
        </w:rPr>
        <w:t>64</w:t>
      </w:r>
      <w:r>
        <w:rPr>
          <w:color w:val="231F20"/>
          <w:spacing w:val="11"/>
          <w:w w:val="105"/>
          <w:position w:val="6"/>
          <w:sz w:val="11"/>
        </w:rPr>
        <w:t> </w:t>
      </w:r>
      <w:r>
        <w:rPr>
          <w:color w:val="231F20"/>
          <w:w w:val="105"/>
          <w:sz w:val="19"/>
        </w:rPr>
        <w:t>[National</w:t>
      </w:r>
      <w:r>
        <w:rPr>
          <w:color w:val="231F20"/>
          <w:spacing w:val="-7"/>
          <w:w w:val="105"/>
          <w:sz w:val="19"/>
        </w:rPr>
        <w:t> </w:t>
      </w:r>
      <w:r>
        <w:rPr>
          <w:color w:val="231F20"/>
          <w:w w:val="105"/>
          <w:sz w:val="19"/>
        </w:rPr>
        <w:t>Park</w:t>
      </w:r>
      <w:r>
        <w:rPr>
          <w:color w:val="231F20"/>
          <w:spacing w:val="-7"/>
          <w:w w:val="105"/>
          <w:sz w:val="19"/>
        </w:rPr>
        <w:t> </w:t>
      </w:r>
      <w:r>
        <w:rPr>
          <w:color w:val="231F20"/>
          <w:w w:val="105"/>
          <w:sz w:val="19"/>
        </w:rPr>
        <w:t>Service],</w:t>
      </w:r>
      <w:r>
        <w:rPr>
          <w:color w:val="231F20"/>
          <w:spacing w:val="-7"/>
          <w:w w:val="105"/>
          <w:sz w:val="19"/>
        </w:rPr>
        <w:t> </w:t>
      </w:r>
      <w:r>
        <w:rPr>
          <w:color w:val="231F20"/>
          <w:w w:val="105"/>
          <w:sz w:val="19"/>
        </w:rPr>
        <w:t>“Master</w:t>
      </w:r>
      <w:r>
        <w:rPr>
          <w:color w:val="231F20"/>
          <w:spacing w:val="-7"/>
          <w:w w:val="105"/>
          <w:sz w:val="19"/>
        </w:rPr>
        <w:t> </w:t>
      </w:r>
      <w:r>
        <w:rPr>
          <w:color w:val="231F20"/>
          <w:w w:val="105"/>
          <w:sz w:val="19"/>
        </w:rPr>
        <w:t>Plan,</w:t>
      </w:r>
      <w:r>
        <w:rPr>
          <w:color w:val="231F20"/>
          <w:spacing w:val="-7"/>
          <w:w w:val="105"/>
          <w:sz w:val="19"/>
        </w:rPr>
        <w:t> </w:t>
      </w:r>
      <w:r>
        <w:rPr>
          <w:color w:val="231F20"/>
          <w:w w:val="105"/>
          <w:sz w:val="19"/>
        </w:rPr>
        <w:t>Lindenwald</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Historic</w:t>
      </w:r>
      <w:r>
        <w:rPr>
          <w:color w:val="231F20"/>
          <w:spacing w:val="-7"/>
          <w:w w:val="105"/>
          <w:sz w:val="19"/>
        </w:rPr>
        <w:t> </w:t>
      </w:r>
      <w:r>
        <w:rPr>
          <w:color w:val="231F20"/>
          <w:w w:val="105"/>
          <w:sz w:val="19"/>
        </w:rPr>
        <w:t>Site,</w:t>
      </w:r>
      <w:r>
        <w:rPr>
          <w:color w:val="231F20"/>
          <w:spacing w:val="-7"/>
          <w:w w:val="105"/>
          <w:sz w:val="19"/>
        </w:rPr>
        <w:t> </w:t>
      </w:r>
      <w:r>
        <w:rPr>
          <w:color w:val="231F20"/>
          <w:w w:val="105"/>
          <w:sz w:val="19"/>
        </w:rPr>
        <w:t>New</w:t>
      </w:r>
      <w:r>
        <w:rPr>
          <w:color w:val="231F20"/>
          <w:spacing w:val="-7"/>
          <w:w w:val="105"/>
          <w:sz w:val="19"/>
        </w:rPr>
        <w:t> </w:t>
      </w:r>
      <w:r>
        <w:rPr>
          <w:color w:val="231F20"/>
          <w:w w:val="105"/>
          <w:sz w:val="19"/>
        </w:rPr>
        <w:t>York,”</w:t>
      </w:r>
      <w:r>
        <w:rPr>
          <w:color w:val="231F20"/>
          <w:spacing w:val="-7"/>
          <w:w w:val="105"/>
          <w:sz w:val="19"/>
        </w:rPr>
        <w:t> </w:t>
      </w:r>
      <w:r>
        <w:rPr>
          <w:color w:val="231F20"/>
          <w:w w:val="105"/>
          <w:sz w:val="19"/>
        </w:rPr>
        <w:t>(1970</w:t>
      </w:r>
      <w:r>
        <w:rPr>
          <w:color w:val="231F20"/>
          <w:spacing w:val="-7"/>
          <w:w w:val="105"/>
          <w:sz w:val="19"/>
        </w:rPr>
        <w:t> </w:t>
      </w:r>
      <w:r>
        <w:rPr>
          <w:color w:val="231F20"/>
          <w:w w:val="105"/>
          <w:sz w:val="19"/>
        </w:rPr>
        <w:t>Master Plan) February 18, 1970, 17-18.</w:t>
      </w:r>
    </w:p>
    <w:p>
      <w:pPr>
        <w:spacing w:before="59"/>
        <w:ind w:left="160" w:right="0" w:firstLine="0"/>
        <w:jc w:val="left"/>
        <w:rPr>
          <w:sz w:val="19"/>
        </w:rPr>
      </w:pPr>
      <w:r>
        <w:rPr>
          <w:color w:val="231F20"/>
          <w:position w:val="6"/>
          <w:sz w:val="11"/>
        </w:rPr>
        <w:t>65</w:t>
      </w:r>
      <w:r>
        <w:rPr>
          <w:color w:val="231F20"/>
          <w:spacing w:val="20"/>
          <w:position w:val="6"/>
          <w:sz w:val="11"/>
        </w:rPr>
        <w:t> </w:t>
      </w:r>
      <w:r>
        <w:rPr>
          <w:color w:val="231F20"/>
          <w:sz w:val="19"/>
        </w:rPr>
        <w:t>1970</w:t>
      </w:r>
      <w:r>
        <w:rPr>
          <w:color w:val="231F20"/>
          <w:spacing w:val="2"/>
          <w:sz w:val="19"/>
        </w:rPr>
        <w:t> </w:t>
      </w:r>
      <w:r>
        <w:rPr>
          <w:color w:val="231F20"/>
          <w:sz w:val="19"/>
        </w:rPr>
        <w:t>Master</w:t>
      </w:r>
      <w:r>
        <w:rPr>
          <w:color w:val="231F20"/>
          <w:spacing w:val="2"/>
          <w:sz w:val="19"/>
        </w:rPr>
        <w:t> </w:t>
      </w:r>
      <w:r>
        <w:rPr>
          <w:color w:val="231F20"/>
          <w:sz w:val="19"/>
        </w:rPr>
        <w:t>Plan,</w:t>
      </w:r>
      <w:r>
        <w:rPr>
          <w:color w:val="231F20"/>
          <w:spacing w:val="3"/>
          <w:sz w:val="19"/>
        </w:rPr>
        <w:t> </w:t>
      </w:r>
      <w:r>
        <w:rPr>
          <w:color w:val="231F20"/>
          <w:spacing w:val="-5"/>
          <w:sz w:val="19"/>
        </w:rPr>
        <w:t>24.</w:t>
      </w:r>
    </w:p>
    <w:p>
      <w:pPr>
        <w:spacing w:after="0"/>
        <w:jc w:val="left"/>
        <w:rPr>
          <w:sz w:val="19"/>
        </w:rPr>
        <w:sectPr>
          <w:pgSz w:w="12240" w:h="15840"/>
          <w:pgMar w:header="517" w:footer="718" w:top="720" w:bottom="900" w:left="1640" w:right="1240"/>
        </w:sectPr>
      </w:pPr>
    </w:p>
    <w:p>
      <w:pPr>
        <w:pStyle w:val="BodyText"/>
        <w:rPr>
          <w:sz w:val="14"/>
        </w:rPr>
      </w:pPr>
    </w:p>
    <w:p>
      <w:pPr>
        <w:pStyle w:val="BodyText"/>
        <w:rPr>
          <w:sz w:val="14"/>
        </w:rPr>
      </w:pPr>
    </w:p>
    <w:p>
      <w:pPr>
        <w:pStyle w:val="BodyText"/>
        <w:rPr>
          <w:sz w:val="14"/>
        </w:rPr>
      </w:pPr>
    </w:p>
    <w:p>
      <w:pPr>
        <w:pStyle w:val="BodyText"/>
        <w:spacing w:before="3"/>
        <w:rPr>
          <w:sz w:val="14"/>
        </w:rPr>
      </w:pPr>
    </w:p>
    <w:p>
      <w:pPr>
        <w:pStyle w:val="Heading4"/>
      </w:pPr>
      <w:r>
        <w:rPr>
          <w:smallCaps/>
          <w:color w:val="231F20"/>
        </w:rPr>
        <w:t>Enabling</w:t>
      </w:r>
      <w:r>
        <w:rPr>
          <w:smallCaps/>
          <w:color w:val="231F20"/>
          <w:spacing w:val="21"/>
        </w:rPr>
        <w:t> </w:t>
      </w:r>
      <w:r>
        <w:rPr>
          <w:smallCaps/>
          <w:color w:val="231F20"/>
        </w:rPr>
        <w:t>Legislation</w:t>
      </w:r>
      <w:r>
        <w:rPr>
          <w:smallCaps/>
          <w:color w:val="231F20"/>
          <w:spacing w:val="21"/>
        </w:rPr>
        <w:t> </w:t>
      </w:r>
      <w:r>
        <w:rPr>
          <w:smallCaps/>
          <w:color w:val="231F20"/>
        </w:rPr>
        <w:t>and</w:t>
      </w:r>
      <w:r>
        <w:rPr>
          <w:smallCaps/>
          <w:color w:val="231F20"/>
          <w:spacing w:val="21"/>
        </w:rPr>
        <w:t> </w:t>
      </w:r>
      <w:r>
        <w:rPr>
          <w:smallCaps/>
          <w:color w:val="231F20"/>
          <w:spacing w:val="-2"/>
        </w:rPr>
        <w:t>Establishment</w:t>
      </w:r>
    </w:p>
    <w:p>
      <w:pPr>
        <w:pStyle w:val="BodyText"/>
        <w:spacing w:before="19"/>
        <w:rPr>
          <w:b/>
          <w:sz w:val="14"/>
        </w:rPr>
      </w:pPr>
    </w:p>
    <w:p>
      <w:pPr>
        <w:pStyle w:val="BodyText"/>
        <w:spacing w:line="292" w:lineRule="auto"/>
        <w:ind w:left="159" w:right="554" w:firstLine="1080"/>
      </w:pPr>
      <w:r>
        <w:rPr>
          <w:color w:val="231F20"/>
          <w:w w:val="105"/>
        </w:rPr>
        <w:t>After</w:t>
      </w:r>
      <w:r>
        <w:rPr>
          <w:color w:val="231F20"/>
          <w:spacing w:val="-7"/>
          <w:w w:val="105"/>
        </w:rPr>
        <w:t> </w:t>
      </w:r>
      <w:r>
        <w:rPr>
          <w:color w:val="231F20"/>
          <w:w w:val="105"/>
        </w:rPr>
        <w:t>Joseph</w:t>
      </w:r>
      <w:r>
        <w:rPr>
          <w:color w:val="231F20"/>
          <w:spacing w:val="-7"/>
          <w:w w:val="105"/>
        </w:rPr>
        <w:t> </w:t>
      </w:r>
      <w:r>
        <w:rPr>
          <w:color w:val="231F20"/>
          <w:w w:val="105"/>
        </w:rPr>
        <w:t>Resnick</w:t>
      </w:r>
      <w:r>
        <w:rPr>
          <w:color w:val="231F20"/>
          <w:spacing w:val="-7"/>
          <w:w w:val="105"/>
        </w:rPr>
        <w:t> </w:t>
      </w:r>
      <w:r>
        <w:rPr>
          <w:color w:val="231F20"/>
          <w:w w:val="105"/>
        </w:rPr>
        <w:t>left</w:t>
      </w:r>
      <w:r>
        <w:rPr>
          <w:color w:val="231F20"/>
          <w:spacing w:val="-7"/>
          <w:w w:val="105"/>
        </w:rPr>
        <w:t> </w:t>
      </w:r>
      <w:r>
        <w:rPr>
          <w:color w:val="231F20"/>
          <w:w w:val="105"/>
        </w:rPr>
        <w:t>oﬃce,</w:t>
      </w:r>
      <w:r>
        <w:rPr>
          <w:color w:val="231F20"/>
          <w:spacing w:val="-7"/>
          <w:w w:val="105"/>
        </w:rPr>
        <w:t> </w:t>
      </w:r>
      <w:r>
        <w:rPr>
          <w:color w:val="231F20"/>
          <w:w w:val="105"/>
        </w:rPr>
        <w:t>other</w:t>
      </w:r>
      <w:r>
        <w:rPr>
          <w:color w:val="231F20"/>
          <w:spacing w:val="-7"/>
          <w:w w:val="105"/>
        </w:rPr>
        <w:t> </w:t>
      </w:r>
      <w:r>
        <w:rPr>
          <w:color w:val="231F20"/>
          <w:w w:val="105"/>
        </w:rPr>
        <w:t>legislators</w:t>
      </w:r>
      <w:r>
        <w:rPr>
          <w:color w:val="231F20"/>
          <w:spacing w:val="-7"/>
          <w:w w:val="105"/>
        </w:rPr>
        <w:t> </w:t>
      </w:r>
      <w:r>
        <w:rPr>
          <w:color w:val="231F20"/>
          <w:w w:val="105"/>
        </w:rPr>
        <w:t>came</w:t>
      </w:r>
      <w:r>
        <w:rPr>
          <w:color w:val="231F20"/>
          <w:spacing w:val="-7"/>
          <w:w w:val="105"/>
        </w:rPr>
        <w:t> </w:t>
      </w:r>
      <w:r>
        <w:rPr>
          <w:color w:val="231F20"/>
          <w:w w:val="105"/>
        </w:rPr>
        <w:t>to</w:t>
      </w:r>
      <w:r>
        <w:rPr>
          <w:color w:val="231F20"/>
          <w:spacing w:val="-7"/>
          <w:w w:val="105"/>
        </w:rPr>
        <w:t> </w:t>
      </w:r>
      <w:r>
        <w:rPr>
          <w:color w:val="231F20"/>
          <w:w w:val="105"/>
        </w:rPr>
        <w:t>support</w:t>
      </w:r>
      <w:r>
        <w:rPr>
          <w:color w:val="231F20"/>
          <w:spacing w:val="-7"/>
          <w:w w:val="105"/>
        </w:rPr>
        <w:t> </w:t>
      </w:r>
      <w:r>
        <w:rPr>
          <w:color w:val="231F20"/>
          <w:w w:val="105"/>
        </w:rPr>
        <w:t>the</w:t>
      </w:r>
      <w:r>
        <w:rPr>
          <w:color w:val="231F20"/>
          <w:spacing w:val="-7"/>
          <w:w w:val="105"/>
        </w:rPr>
        <w:t> </w:t>
      </w:r>
      <w:r>
        <w:rPr>
          <w:color w:val="231F20"/>
          <w:w w:val="105"/>
        </w:rPr>
        <w:t>Lindenwald designation.</w:t>
      </w:r>
      <w:r>
        <w:rPr>
          <w:color w:val="231F20"/>
          <w:spacing w:val="-6"/>
          <w:w w:val="105"/>
        </w:rPr>
        <w:t> </w:t>
      </w:r>
      <w:r>
        <w:rPr>
          <w:color w:val="231F20"/>
          <w:w w:val="105"/>
        </w:rPr>
        <w:t>In</w:t>
      </w:r>
      <w:r>
        <w:rPr>
          <w:color w:val="231F20"/>
          <w:spacing w:val="-6"/>
          <w:w w:val="105"/>
        </w:rPr>
        <w:t> </w:t>
      </w:r>
      <w:r>
        <w:rPr>
          <w:color w:val="231F20"/>
          <w:w w:val="105"/>
        </w:rPr>
        <w:t>1969,</w:t>
      </w:r>
      <w:r>
        <w:rPr>
          <w:color w:val="231F20"/>
          <w:spacing w:val="-6"/>
          <w:w w:val="105"/>
        </w:rPr>
        <w:t> </w:t>
      </w:r>
      <w:r>
        <w:rPr>
          <w:color w:val="231F20"/>
          <w:w w:val="105"/>
        </w:rPr>
        <w:t>U.S.</w:t>
      </w:r>
      <w:r>
        <w:rPr>
          <w:color w:val="231F20"/>
          <w:spacing w:val="-6"/>
          <w:w w:val="105"/>
        </w:rPr>
        <w:t> </w:t>
      </w:r>
      <w:r>
        <w:rPr>
          <w:color w:val="231F20"/>
          <w:w w:val="105"/>
        </w:rPr>
        <w:t>Senators</w:t>
      </w:r>
      <w:r>
        <w:rPr>
          <w:color w:val="231F20"/>
          <w:spacing w:val="-6"/>
          <w:w w:val="105"/>
        </w:rPr>
        <w:t> </w:t>
      </w:r>
      <w:r>
        <w:rPr>
          <w:color w:val="231F20"/>
          <w:w w:val="105"/>
        </w:rPr>
        <w:t>Charles</w:t>
      </w:r>
      <w:r>
        <w:rPr>
          <w:color w:val="231F20"/>
          <w:spacing w:val="-6"/>
          <w:w w:val="105"/>
        </w:rPr>
        <w:t> </w:t>
      </w:r>
      <w:r>
        <w:rPr>
          <w:color w:val="231F20"/>
          <w:w w:val="105"/>
        </w:rPr>
        <w:t>E.</w:t>
      </w:r>
      <w:r>
        <w:rPr>
          <w:color w:val="231F20"/>
          <w:spacing w:val="-6"/>
          <w:w w:val="105"/>
        </w:rPr>
        <w:t> </w:t>
      </w:r>
      <w:r>
        <w:rPr>
          <w:color w:val="231F20"/>
          <w:w w:val="105"/>
        </w:rPr>
        <w:t>Goodell</w:t>
      </w:r>
      <w:r>
        <w:rPr>
          <w:color w:val="231F20"/>
          <w:spacing w:val="-6"/>
          <w:w w:val="105"/>
        </w:rPr>
        <w:t> </w:t>
      </w:r>
      <w:r>
        <w:rPr>
          <w:color w:val="231F20"/>
          <w:w w:val="105"/>
        </w:rPr>
        <w:t>and</w:t>
      </w:r>
      <w:r>
        <w:rPr>
          <w:color w:val="231F20"/>
          <w:spacing w:val="-6"/>
          <w:w w:val="105"/>
        </w:rPr>
        <w:t> </w:t>
      </w:r>
      <w:r>
        <w:rPr>
          <w:color w:val="231F20"/>
          <w:w w:val="105"/>
        </w:rPr>
        <w:t>Jacob</w:t>
      </w:r>
      <w:r>
        <w:rPr>
          <w:color w:val="231F20"/>
          <w:spacing w:val="-6"/>
          <w:w w:val="105"/>
        </w:rPr>
        <w:t> </w:t>
      </w:r>
      <w:r>
        <w:rPr>
          <w:color w:val="231F20"/>
          <w:w w:val="105"/>
        </w:rPr>
        <w:t>Javits</w:t>
      </w:r>
      <w:r>
        <w:rPr>
          <w:color w:val="231F20"/>
          <w:spacing w:val="-6"/>
          <w:w w:val="105"/>
        </w:rPr>
        <w:t> </w:t>
      </w:r>
      <w:r>
        <w:rPr>
          <w:color w:val="231F20"/>
          <w:w w:val="105"/>
        </w:rPr>
        <w:t>and</w:t>
      </w:r>
      <w:r>
        <w:rPr>
          <w:color w:val="231F20"/>
          <w:spacing w:val="-6"/>
          <w:w w:val="105"/>
        </w:rPr>
        <w:t> </w:t>
      </w:r>
      <w:r>
        <w:rPr>
          <w:color w:val="231F20"/>
          <w:w w:val="105"/>
        </w:rPr>
        <w:t>Congressman</w:t>
      </w:r>
      <w:r>
        <w:rPr>
          <w:color w:val="231F20"/>
          <w:spacing w:val="-6"/>
          <w:w w:val="105"/>
        </w:rPr>
        <w:t> </w:t>
      </w:r>
      <w:r>
        <w:rPr>
          <w:color w:val="231F20"/>
          <w:w w:val="105"/>
        </w:rPr>
        <w:t>Fish </w:t>
      </w:r>
      <w:r>
        <w:rPr>
          <w:color w:val="231F20"/>
          <w:spacing w:val="-2"/>
          <w:w w:val="105"/>
        </w:rPr>
        <w:t>unsuccessfully</w:t>
      </w:r>
      <w:r>
        <w:rPr>
          <w:color w:val="231F20"/>
          <w:spacing w:val="-8"/>
          <w:w w:val="105"/>
        </w:rPr>
        <w:t> </w:t>
      </w:r>
      <w:r>
        <w:rPr>
          <w:color w:val="231F20"/>
          <w:spacing w:val="-2"/>
          <w:w w:val="105"/>
        </w:rPr>
        <w:t>sponsored</w:t>
      </w:r>
      <w:r>
        <w:rPr>
          <w:color w:val="231F20"/>
          <w:spacing w:val="-5"/>
          <w:w w:val="105"/>
        </w:rPr>
        <w:t> </w:t>
      </w:r>
      <w:r>
        <w:rPr>
          <w:color w:val="231F20"/>
          <w:spacing w:val="-2"/>
          <w:w w:val="105"/>
        </w:rPr>
        <w:t>legislation</w:t>
      </w:r>
      <w:r>
        <w:rPr>
          <w:color w:val="231F20"/>
          <w:spacing w:val="-5"/>
          <w:w w:val="105"/>
        </w:rPr>
        <w:t> </w:t>
      </w:r>
      <w:r>
        <w:rPr>
          <w:color w:val="231F20"/>
          <w:spacing w:val="-2"/>
          <w:w w:val="105"/>
        </w:rPr>
        <w:t>calling</w:t>
      </w:r>
      <w:r>
        <w:rPr>
          <w:color w:val="231F20"/>
          <w:spacing w:val="-5"/>
          <w:w w:val="105"/>
        </w:rPr>
        <w:t> </w:t>
      </w:r>
      <w:r>
        <w:rPr>
          <w:color w:val="231F20"/>
          <w:spacing w:val="-2"/>
          <w:w w:val="105"/>
        </w:rPr>
        <w:t>for</w:t>
      </w:r>
      <w:r>
        <w:rPr>
          <w:color w:val="231F20"/>
          <w:spacing w:val="-5"/>
          <w:w w:val="105"/>
        </w:rPr>
        <w:t> </w:t>
      </w:r>
      <w:r>
        <w:rPr>
          <w:color w:val="231F20"/>
          <w:spacing w:val="-2"/>
          <w:w w:val="105"/>
        </w:rPr>
        <w:t>the</w:t>
      </w:r>
      <w:r>
        <w:rPr>
          <w:color w:val="231F20"/>
          <w:spacing w:val="-5"/>
          <w:w w:val="105"/>
        </w:rPr>
        <w:t> </w:t>
      </w:r>
      <w:r>
        <w:rPr>
          <w:color w:val="231F20"/>
          <w:spacing w:val="-2"/>
          <w:w w:val="105"/>
        </w:rPr>
        <w:t>establishment</w:t>
      </w:r>
      <w:r>
        <w:rPr>
          <w:color w:val="231F20"/>
          <w:spacing w:val="-5"/>
          <w:w w:val="105"/>
        </w:rPr>
        <w:t> </w:t>
      </w:r>
      <w:r>
        <w:rPr>
          <w:color w:val="231F20"/>
          <w:spacing w:val="-2"/>
          <w:w w:val="105"/>
        </w:rPr>
        <w:t>of Lindenwald</w:t>
      </w:r>
      <w:r>
        <w:rPr>
          <w:color w:val="231F20"/>
          <w:spacing w:val="-5"/>
          <w:w w:val="105"/>
        </w:rPr>
        <w:t> </w:t>
      </w:r>
      <w:r>
        <w:rPr>
          <w:color w:val="231F20"/>
          <w:spacing w:val="-2"/>
          <w:w w:val="105"/>
        </w:rPr>
        <w:t>as</w:t>
      </w:r>
      <w:r>
        <w:rPr>
          <w:color w:val="231F20"/>
          <w:spacing w:val="-5"/>
          <w:w w:val="105"/>
        </w:rPr>
        <w:t> </w:t>
      </w:r>
      <w:r>
        <w:rPr>
          <w:color w:val="231F20"/>
          <w:spacing w:val="-2"/>
          <w:w w:val="105"/>
        </w:rPr>
        <w:t>a</w:t>
      </w:r>
      <w:r>
        <w:rPr>
          <w:color w:val="231F20"/>
          <w:spacing w:val="-5"/>
          <w:w w:val="105"/>
        </w:rPr>
        <w:t> </w:t>
      </w:r>
      <w:r>
        <w:rPr>
          <w:color w:val="231F20"/>
          <w:spacing w:val="-2"/>
          <w:w w:val="105"/>
        </w:rPr>
        <w:t>National </w:t>
      </w:r>
      <w:r>
        <w:rPr>
          <w:color w:val="231F20"/>
          <w:w w:val="105"/>
        </w:rPr>
        <w:t>Historic</w:t>
      </w:r>
      <w:r>
        <w:rPr>
          <w:color w:val="231F20"/>
          <w:spacing w:val="-3"/>
          <w:w w:val="105"/>
        </w:rPr>
        <w:t> </w:t>
      </w:r>
      <w:r>
        <w:rPr>
          <w:color w:val="231F20"/>
          <w:w w:val="105"/>
        </w:rPr>
        <w:t>Site,</w:t>
      </w:r>
      <w:r>
        <w:rPr>
          <w:color w:val="231F20"/>
          <w:spacing w:val="-3"/>
          <w:w w:val="105"/>
        </w:rPr>
        <w:t> </w:t>
      </w:r>
      <w:r>
        <w:rPr>
          <w:color w:val="231F20"/>
          <w:w w:val="105"/>
        </w:rPr>
        <w:t>emphasizing</w:t>
      </w:r>
      <w:r>
        <w:rPr>
          <w:color w:val="231F20"/>
          <w:spacing w:val="-3"/>
          <w:w w:val="105"/>
        </w:rPr>
        <w:t> </w:t>
      </w:r>
      <w:r>
        <w:rPr>
          <w:color w:val="231F20"/>
          <w:w w:val="105"/>
        </w:rPr>
        <w:t>the</w:t>
      </w:r>
      <w:r>
        <w:rPr>
          <w:color w:val="231F20"/>
          <w:spacing w:val="-3"/>
          <w:w w:val="105"/>
        </w:rPr>
        <w:t> </w:t>
      </w:r>
      <w:r>
        <w:rPr>
          <w:color w:val="231F20"/>
          <w:w w:val="105"/>
        </w:rPr>
        <w:t>importance</w:t>
      </w:r>
      <w:r>
        <w:rPr>
          <w:color w:val="231F20"/>
          <w:spacing w:val="-3"/>
          <w:w w:val="105"/>
        </w:rPr>
        <w:t> </w:t>
      </w:r>
      <w:r>
        <w:rPr>
          <w:color w:val="231F20"/>
          <w:w w:val="105"/>
        </w:rPr>
        <w:t>of the</w:t>
      </w:r>
      <w:r>
        <w:rPr>
          <w:color w:val="231F20"/>
          <w:spacing w:val="-3"/>
          <w:w w:val="105"/>
        </w:rPr>
        <w:t> </w:t>
      </w:r>
      <w:r>
        <w:rPr>
          <w:color w:val="231F20"/>
          <w:w w:val="105"/>
        </w:rPr>
        <w:t>scenic</w:t>
      </w:r>
      <w:r>
        <w:rPr>
          <w:color w:val="231F20"/>
          <w:spacing w:val="-3"/>
          <w:w w:val="105"/>
        </w:rPr>
        <w:t> </w:t>
      </w:r>
      <w:r>
        <w:rPr>
          <w:color w:val="231F20"/>
          <w:w w:val="105"/>
        </w:rPr>
        <w:t>environment</w:t>
      </w:r>
      <w:r>
        <w:rPr>
          <w:color w:val="231F20"/>
          <w:spacing w:val="-3"/>
          <w:w w:val="105"/>
        </w:rPr>
        <w:t> </w:t>
      </w:r>
      <w:r>
        <w:rPr>
          <w:color w:val="231F20"/>
          <w:w w:val="105"/>
        </w:rPr>
        <w:t>of the</w:t>
      </w:r>
      <w:r>
        <w:rPr>
          <w:color w:val="231F20"/>
          <w:spacing w:val="-3"/>
          <w:w w:val="105"/>
        </w:rPr>
        <w:t> </w:t>
      </w:r>
      <w:r>
        <w:rPr>
          <w:color w:val="231F20"/>
          <w:w w:val="105"/>
        </w:rPr>
        <w:t>Hudson</w:t>
      </w:r>
      <w:r>
        <w:rPr>
          <w:color w:val="231F20"/>
          <w:spacing w:val="-3"/>
          <w:w w:val="105"/>
        </w:rPr>
        <w:t> </w:t>
      </w:r>
      <w:r>
        <w:rPr>
          <w:color w:val="231F20"/>
          <w:w w:val="105"/>
        </w:rPr>
        <w:t>River </w:t>
      </w:r>
      <w:r>
        <w:rPr>
          <w:color w:val="231F20"/>
          <w:spacing w:val="-2"/>
          <w:w w:val="105"/>
        </w:rPr>
        <w:t>Valley.</w:t>
      </w:r>
      <w:r>
        <w:rPr>
          <w:color w:val="231F20"/>
          <w:spacing w:val="-2"/>
          <w:w w:val="105"/>
          <w:position w:val="7"/>
          <w:sz w:val="12"/>
        </w:rPr>
        <w:t>66</w:t>
      </w:r>
      <w:r>
        <w:rPr>
          <w:color w:val="231F20"/>
          <w:spacing w:val="45"/>
          <w:w w:val="105"/>
          <w:position w:val="7"/>
          <w:sz w:val="12"/>
        </w:rPr>
        <w:t> </w:t>
      </w:r>
      <w:r>
        <w:rPr>
          <w:color w:val="231F20"/>
          <w:spacing w:val="-2"/>
          <w:w w:val="105"/>
        </w:rPr>
        <w:t>The</w:t>
      </w:r>
      <w:r>
        <w:rPr>
          <w:color w:val="231F20"/>
          <w:spacing w:val="-9"/>
          <w:w w:val="105"/>
        </w:rPr>
        <w:t> </w:t>
      </w:r>
      <w:r>
        <w:rPr>
          <w:color w:val="231F20"/>
          <w:spacing w:val="-2"/>
          <w:w w:val="105"/>
        </w:rPr>
        <w:t>bill</w:t>
      </w:r>
      <w:r>
        <w:rPr>
          <w:color w:val="231F20"/>
          <w:spacing w:val="-9"/>
          <w:w w:val="105"/>
        </w:rPr>
        <w:t> </w:t>
      </w:r>
      <w:r>
        <w:rPr>
          <w:color w:val="231F20"/>
          <w:spacing w:val="-2"/>
          <w:w w:val="105"/>
        </w:rPr>
        <w:t>was</w:t>
      </w:r>
      <w:r>
        <w:rPr>
          <w:color w:val="231F20"/>
          <w:spacing w:val="-9"/>
          <w:w w:val="105"/>
        </w:rPr>
        <w:t> </w:t>
      </w:r>
      <w:r>
        <w:rPr>
          <w:color w:val="231F20"/>
          <w:spacing w:val="-2"/>
          <w:w w:val="105"/>
        </w:rPr>
        <w:t>the</w:t>
      </w:r>
      <w:r>
        <w:rPr>
          <w:color w:val="231F20"/>
          <w:spacing w:val="-9"/>
          <w:w w:val="105"/>
        </w:rPr>
        <w:t> </w:t>
      </w:r>
      <w:r>
        <w:rPr>
          <w:color w:val="231F20"/>
          <w:spacing w:val="-2"/>
          <w:w w:val="105"/>
        </w:rPr>
        <w:t>ﬁrst</w:t>
      </w:r>
      <w:r>
        <w:rPr>
          <w:color w:val="231F20"/>
          <w:spacing w:val="-9"/>
          <w:w w:val="105"/>
        </w:rPr>
        <w:t> </w:t>
      </w:r>
      <w:r>
        <w:rPr>
          <w:color w:val="231F20"/>
          <w:spacing w:val="-2"/>
          <w:w w:val="105"/>
        </w:rPr>
        <w:t>of</w:t>
      </w:r>
      <w:r>
        <w:rPr>
          <w:color w:val="231F20"/>
          <w:spacing w:val="-3"/>
          <w:w w:val="105"/>
        </w:rPr>
        <w:t> </w:t>
      </w:r>
      <w:r>
        <w:rPr>
          <w:color w:val="231F20"/>
          <w:spacing w:val="-2"/>
          <w:w w:val="105"/>
        </w:rPr>
        <w:t>several</w:t>
      </w:r>
      <w:r>
        <w:rPr>
          <w:color w:val="231F20"/>
          <w:spacing w:val="-9"/>
          <w:w w:val="105"/>
        </w:rPr>
        <w:t> </w:t>
      </w:r>
      <w:r>
        <w:rPr>
          <w:color w:val="231F20"/>
          <w:spacing w:val="-2"/>
          <w:w w:val="105"/>
        </w:rPr>
        <w:t>that</w:t>
      </w:r>
      <w:r>
        <w:rPr>
          <w:color w:val="231F20"/>
          <w:spacing w:val="-9"/>
          <w:w w:val="105"/>
        </w:rPr>
        <w:t> </w:t>
      </w:r>
      <w:r>
        <w:rPr>
          <w:color w:val="231F20"/>
          <w:spacing w:val="-2"/>
          <w:w w:val="105"/>
        </w:rPr>
        <w:t>members</w:t>
      </w:r>
      <w:r>
        <w:rPr>
          <w:color w:val="231F20"/>
          <w:spacing w:val="-9"/>
          <w:w w:val="105"/>
        </w:rPr>
        <w:t> </w:t>
      </w:r>
      <w:r>
        <w:rPr>
          <w:color w:val="231F20"/>
          <w:spacing w:val="-2"/>
          <w:w w:val="105"/>
        </w:rPr>
        <w:t>of</w:t>
      </w:r>
      <w:r>
        <w:rPr>
          <w:color w:val="231F20"/>
          <w:spacing w:val="-3"/>
          <w:w w:val="105"/>
        </w:rPr>
        <w:t> </w:t>
      </w:r>
      <w:r>
        <w:rPr>
          <w:color w:val="231F20"/>
          <w:spacing w:val="-2"/>
          <w:w w:val="105"/>
        </w:rPr>
        <w:t>the</w:t>
      </w:r>
      <w:r>
        <w:rPr>
          <w:color w:val="231F20"/>
          <w:spacing w:val="-9"/>
          <w:w w:val="105"/>
        </w:rPr>
        <w:t> </w:t>
      </w:r>
      <w:r>
        <w:rPr>
          <w:color w:val="231F20"/>
          <w:spacing w:val="-2"/>
          <w:w w:val="105"/>
        </w:rPr>
        <w:t>New</w:t>
      </w:r>
      <w:r>
        <w:rPr>
          <w:color w:val="231F20"/>
          <w:spacing w:val="-9"/>
          <w:w w:val="105"/>
        </w:rPr>
        <w:t> </w:t>
      </w:r>
      <w:r>
        <w:rPr>
          <w:color w:val="231F20"/>
          <w:spacing w:val="-2"/>
          <w:w w:val="105"/>
        </w:rPr>
        <w:t>York</w:t>
      </w:r>
      <w:r>
        <w:rPr>
          <w:color w:val="231F20"/>
          <w:spacing w:val="-9"/>
          <w:w w:val="105"/>
        </w:rPr>
        <w:t> </w:t>
      </w:r>
      <w:r>
        <w:rPr>
          <w:color w:val="231F20"/>
          <w:spacing w:val="-2"/>
          <w:w w:val="105"/>
        </w:rPr>
        <w:t>delegation</w:t>
      </w:r>
      <w:r>
        <w:rPr>
          <w:color w:val="231F20"/>
          <w:spacing w:val="-9"/>
          <w:w w:val="105"/>
        </w:rPr>
        <w:t> </w:t>
      </w:r>
      <w:r>
        <w:rPr>
          <w:color w:val="231F20"/>
          <w:spacing w:val="-2"/>
          <w:w w:val="105"/>
        </w:rPr>
        <w:t>would</w:t>
      </w:r>
      <w:r>
        <w:rPr>
          <w:color w:val="231F20"/>
          <w:spacing w:val="-9"/>
          <w:w w:val="105"/>
        </w:rPr>
        <w:t> </w:t>
      </w:r>
      <w:r>
        <w:rPr>
          <w:color w:val="231F20"/>
          <w:spacing w:val="-2"/>
          <w:w w:val="105"/>
        </w:rPr>
        <w:t>bring </w:t>
      </w:r>
      <w:r>
        <w:rPr>
          <w:color w:val="231F20"/>
          <w:w w:val="105"/>
        </w:rPr>
        <w:t>before Congress.</w:t>
      </w:r>
    </w:p>
    <w:p>
      <w:pPr>
        <w:pStyle w:val="BodyText"/>
        <w:spacing w:line="292" w:lineRule="auto"/>
        <w:ind w:left="159" w:right="554" w:firstLine="1080"/>
        <w:rPr>
          <w:sz w:val="12"/>
        </w:rPr>
      </w:pPr>
      <w:r>
        <w:rPr>
          <w:color w:val="231F20"/>
          <w:w w:val="105"/>
        </w:rPr>
        <w:t>The</w:t>
      </w:r>
      <w:r>
        <w:rPr>
          <w:color w:val="231F20"/>
          <w:spacing w:val="-7"/>
          <w:w w:val="105"/>
        </w:rPr>
        <w:t> </w:t>
      </w:r>
      <w:r>
        <w:rPr>
          <w:color w:val="231F20"/>
          <w:w w:val="105"/>
        </w:rPr>
        <w:t>lawmakers</w:t>
      </w:r>
      <w:r>
        <w:rPr>
          <w:color w:val="231F20"/>
          <w:spacing w:val="-7"/>
          <w:w w:val="105"/>
        </w:rPr>
        <w:t> </w:t>
      </w:r>
      <w:r>
        <w:rPr>
          <w:color w:val="231F20"/>
          <w:w w:val="105"/>
        </w:rPr>
        <w:t>continued</w:t>
      </w:r>
      <w:r>
        <w:rPr>
          <w:color w:val="231F20"/>
          <w:spacing w:val="-7"/>
          <w:w w:val="105"/>
        </w:rPr>
        <w:t> </w:t>
      </w:r>
      <w:r>
        <w:rPr>
          <w:color w:val="231F20"/>
          <w:w w:val="105"/>
        </w:rPr>
        <w:t>to</w:t>
      </w:r>
      <w:r>
        <w:rPr>
          <w:color w:val="231F20"/>
          <w:spacing w:val="-7"/>
          <w:w w:val="105"/>
        </w:rPr>
        <w:t> </w:t>
      </w:r>
      <w:r>
        <w:rPr>
          <w:color w:val="231F20"/>
          <w:w w:val="105"/>
        </w:rPr>
        <w:t>contend</w:t>
      </w:r>
      <w:r>
        <w:rPr>
          <w:color w:val="231F20"/>
          <w:spacing w:val="-7"/>
          <w:w w:val="105"/>
        </w:rPr>
        <w:t> </w:t>
      </w:r>
      <w:r>
        <w:rPr>
          <w:color w:val="231F20"/>
          <w:w w:val="105"/>
        </w:rPr>
        <w:t>with</w:t>
      </w:r>
      <w:r>
        <w:rPr>
          <w:color w:val="231F20"/>
          <w:spacing w:val="-7"/>
          <w:w w:val="105"/>
        </w:rPr>
        <w:t> </w:t>
      </w:r>
      <w:r>
        <w:rPr>
          <w:color w:val="231F20"/>
          <w:w w:val="105"/>
        </w:rPr>
        <w:t>one</w:t>
      </w:r>
      <w:r>
        <w:rPr>
          <w:color w:val="231F20"/>
          <w:spacing w:val="-7"/>
          <w:w w:val="105"/>
        </w:rPr>
        <w:t> </w:t>
      </w:r>
      <w:r>
        <w:rPr>
          <w:color w:val="231F20"/>
          <w:w w:val="105"/>
        </w:rPr>
        <w:t>of the</w:t>
      </w:r>
      <w:r>
        <w:rPr>
          <w:color w:val="231F20"/>
          <w:spacing w:val="-7"/>
          <w:w w:val="105"/>
        </w:rPr>
        <w:t> </w:t>
      </w:r>
      <w:r>
        <w:rPr>
          <w:color w:val="231F20"/>
          <w:w w:val="105"/>
        </w:rPr>
        <w:t>most</w:t>
      </w:r>
      <w:r>
        <w:rPr>
          <w:color w:val="231F20"/>
          <w:spacing w:val="-7"/>
          <w:w w:val="105"/>
        </w:rPr>
        <w:t> </w:t>
      </w:r>
      <w:r>
        <w:rPr>
          <w:color w:val="231F20"/>
          <w:w w:val="105"/>
        </w:rPr>
        <w:t>signiﬁcant</w:t>
      </w:r>
      <w:r>
        <w:rPr>
          <w:color w:val="231F20"/>
          <w:spacing w:val="-7"/>
          <w:w w:val="105"/>
        </w:rPr>
        <w:t> </w:t>
      </w:r>
      <w:r>
        <w:rPr>
          <w:color w:val="231F20"/>
          <w:w w:val="105"/>
        </w:rPr>
        <w:t>barriers</w:t>
      </w:r>
      <w:r>
        <w:rPr>
          <w:color w:val="231F20"/>
          <w:spacing w:val="-7"/>
          <w:w w:val="105"/>
        </w:rPr>
        <w:t> </w:t>
      </w:r>
      <w:r>
        <w:rPr>
          <w:color w:val="231F20"/>
          <w:w w:val="105"/>
        </w:rPr>
        <w:t>to the</w:t>
      </w:r>
      <w:r>
        <w:rPr>
          <w:color w:val="231F20"/>
          <w:spacing w:val="-8"/>
          <w:w w:val="105"/>
        </w:rPr>
        <w:t> </w:t>
      </w:r>
      <w:r>
        <w:rPr>
          <w:color w:val="231F20"/>
          <w:w w:val="105"/>
        </w:rPr>
        <w:t>designation,</w:t>
      </w:r>
      <w:r>
        <w:rPr>
          <w:color w:val="231F20"/>
          <w:spacing w:val="-8"/>
          <w:w w:val="105"/>
        </w:rPr>
        <w:t> </w:t>
      </w:r>
      <w:r>
        <w:rPr>
          <w:color w:val="231F20"/>
          <w:w w:val="105"/>
        </w:rPr>
        <w:t>the</w:t>
      </w:r>
      <w:r>
        <w:rPr>
          <w:color w:val="231F20"/>
          <w:spacing w:val="-8"/>
          <w:w w:val="105"/>
        </w:rPr>
        <w:t> </w:t>
      </w:r>
      <w:r>
        <w:rPr>
          <w:color w:val="231F20"/>
          <w:w w:val="105"/>
        </w:rPr>
        <w:t>reluctance</w:t>
      </w:r>
      <w:r>
        <w:rPr>
          <w:color w:val="231F20"/>
          <w:spacing w:val="-8"/>
          <w:w w:val="105"/>
        </w:rPr>
        <w:t> </w:t>
      </w:r>
      <w:r>
        <w:rPr>
          <w:color w:val="231F20"/>
          <w:w w:val="105"/>
        </w:rPr>
        <w:t>of</w:t>
      </w:r>
      <w:r>
        <w:rPr>
          <w:color w:val="231F20"/>
          <w:spacing w:val="-2"/>
          <w:w w:val="105"/>
        </w:rPr>
        <w:t> </w:t>
      </w:r>
      <w:r>
        <w:rPr>
          <w:color w:val="231F20"/>
          <w:w w:val="105"/>
        </w:rPr>
        <w:t>its</w:t>
      </w:r>
      <w:r>
        <w:rPr>
          <w:color w:val="231F20"/>
          <w:spacing w:val="-8"/>
          <w:w w:val="105"/>
        </w:rPr>
        <w:t> </w:t>
      </w:r>
      <w:r>
        <w:rPr>
          <w:color w:val="231F20"/>
          <w:w w:val="105"/>
        </w:rPr>
        <w:t>owners</w:t>
      </w:r>
      <w:r>
        <w:rPr>
          <w:color w:val="231F20"/>
          <w:spacing w:val="-8"/>
          <w:w w:val="105"/>
        </w:rPr>
        <w:t> </w:t>
      </w:r>
      <w:r>
        <w:rPr>
          <w:color w:val="231F20"/>
          <w:w w:val="105"/>
        </w:rPr>
        <w:t>to</w:t>
      </w:r>
      <w:r>
        <w:rPr>
          <w:color w:val="231F20"/>
          <w:spacing w:val="-8"/>
          <w:w w:val="105"/>
        </w:rPr>
        <w:t> </w:t>
      </w:r>
      <w:r>
        <w:rPr>
          <w:color w:val="231F20"/>
          <w:w w:val="105"/>
        </w:rPr>
        <w:t>donate</w:t>
      </w:r>
      <w:r>
        <w:rPr>
          <w:color w:val="231F20"/>
          <w:spacing w:val="-8"/>
          <w:w w:val="105"/>
        </w:rPr>
        <w:t> </w:t>
      </w:r>
      <w:r>
        <w:rPr>
          <w:color w:val="231F20"/>
          <w:w w:val="105"/>
        </w:rPr>
        <w:t>the</w:t>
      </w:r>
      <w:r>
        <w:rPr>
          <w:color w:val="231F20"/>
          <w:spacing w:val="-8"/>
          <w:w w:val="105"/>
        </w:rPr>
        <w:t> </w:t>
      </w:r>
      <w:r>
        <w:rPr>
          <w:color w:val="231F20"/>
          <w:w w:val="105"/>
        </w:rPr>
        <w:t>property</w:t>
      </w:r>
      <w:r>
        <w:rPr>
          <w:color w:val="231F20"/>
          <w:spacing w:val="-11"/>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inability</w:t>
      </w:r>
      <w:r>
        <w:rPr>
          <w:color w:val="231F20"/>
          <w:spacing w:val="-11"/>
          <w:w w:val="105"/>
        </w:rPr>
        <w:t> </w:t>
      </w:r>
      <w:r>
        <w:rPr>
          <w:color w:val="231F20"/>
          <w:w w:val="105"/>
        </w:rPr>
        <w:t>of</w:t>
      </w:r>
      <w:r>
        <w:rPr>
          <w:color w:val="231F20"/>
          <w:spacing w:val="-2"/>
          <w:w w:val="105"/>
        </w:rPr>
        <w:t> </w:t>
      </w:r>
      <w:r>
        <w:rPr>
          <w:color w:val="231F20"/>
          <w:w w:val="105"/>
        </w:rPr>
        <w:t>local </w:t>
      </w:r>
      <w:r>
        <w:rPr>
          <w:color w:val="231F20"/>
          <w:spacing w:val="-2"/>
          <w:w w:val="105"/>
        </w:rPr>
        <w:t>groups</w:t>
      </w:r>
      <w:r>
        <w:rPr>
          <w:color w:val="231F20"/>
          <w:spacing w:val="-4"/>
          <w:w w:val="105"/>
        </w:rPr>
        <w:t> </w:t>
      </w:r>
      <w:r>
        <w:rPr>
          <w:color w:val="231F20"/>
          <w:spacing w:val="-2"/>
          <w:w w:val="105"/>
        </w:rPr>
        <w:t>to</w:t>
      </w:r>
      <w:r>
        <w:rPr>
          <w:color w:val="231F20"/>
          <w:spacing w:val="-4"/>
          <w:w w:val="105"/>
        </w:rPr>
        <w:t> </w:t>
      </w:r>
      <w:r>
        <w:rPr>
          <w:color w:val="231F20"/>
          <w:spacing w:val="-2"/>
          <w:w w:val="105"/>
        </w:rPr>
        <w:t>acquire</w:t>
      </w:r>
      <w:r>
        <w:rPr>
          <w:color w:val="231F20"/>
          <w:spacing w:val="-4"/>
          <w:w w:val="105"/>
        </w:rPr>
        <w:t> </w:t>
      </w:r>
      <w:r>
        <w:rPr>
          <w:color w:val="231F20"/>
          <w:spacing w:val="-2"/>
          <w:w w:val="105"/>
        </w:rPr>
        <w:t>it</w:t>
      </w:r>
      <w:r>
        <w:rPr>
          <w:color w:val="231F20"/>
          <w:spacing w:val="-4"/>
          <w:w w:val="105"/>
        </w:rPr>
        <w:t> </w:t>
      </w:r>
      <w:r>
        <w:rPr>
          <w:color w:val="231F20"/>
          <w:spacing w:val="-2"/>
          <w:w w:val="105"/>
        </w:rPr>
        <w:t>for</w:t>
      </w:r>
      <w:r>
        <w:rPr>
          <w:color w:val="231F20"/>
          <w:spacing w:val="-4"/>
          <w:w w:val="105"/>
        </w:rPr>
        <w:t> </w:t>
      </w:r>
      <w:r>
        <w:rPr>
          <w:color w:val="231F20"/>
          <w:spacing w:val="-2"/>
          <w:w w:val="105"/>
        </w:rPr>
        <w:t>donation.</w:t>
      </w:r>
      <w:r>
        <w:rPr>
          <w:color w:val="231F20"/>
          <w:spacing w:val="-8"/>
          <w:w w:val="105"/>
        </w:rPr>
        <w:t> </w:t>
      </w:r>
      <w:r>
        <w:rPr>
          <w:color w:val="231F20"/>
          <w:spacing w:val="-2"/>
          <w:w w:val="105"/>
        </w:rPr>
        <w:t>At</w:t>
      </w:r>
      <w:r>
        <w:rPr>
          <w:color w:val="231F20"/>
          <w:spacing w:val="-4"/>
          <w:w w:val="105"/>
        </w:rPr>
        <w:t> </w:t>
      </w:r>
      <w:r>
        <w:rPr>
          <w:color w:val="231F20"/>
          <w:spacing w:val="-2"/>
          <w:w w:val="105"/>
        </w:rPr>
        <w:t>one</w:t>
      </w:r>
      <w:r>
        <w:rPr>
          <w:color w:val="231F20"/>
          <w:spacing w:val="-4"/>
          <w:w w:val="105"/>
        </w:rPr>
        <w:t> </w:t>
      </w:r>
      <w:r>
        <w:rPr>
          <w:color w:val="231F20"/>
          <w:spacing w:val="-2"/>
          <w:w w:val="105"/>
        </w:rPr>
        <w:t>point,</w:t>
      </w:r>
      <w:r>
        <w:rPr>
          <w:color w:val="231F20"/>
          <w:spacing w:val="-4"/>
          <w:w w:val="105"/>
        </w:rPr>
        <w:t> </w:t>
      </w:r>
      <w:r>
        <w:rPr>
          <w:color w:val="231F20"/>
          <w:spacing w:val="-2"/>
          <w:w w:val="105"/>
        </w:rPr>
        <w:t>Welles</w:t>
      </w:r>
      <w:r>
        <w:rPr>
          <w:color w:val="231F20"/>
          <w:spacing w:val="-4"/>
          <w:w w:val="105"/>
        </w:rPr>
        <w:t> </w:t>
      </w:r>
      <w:r>
        <w:rPr>
          <w:color w:val="231F20"/>
          <w:spacing w:val="-2"/>
          <w:w w:val="105"/>
        </w:rPr>
        <w:t>suggested</w:t>
      </w:r>
      <w:r>
        <w:rPr>
          <w:color w:val="231F20"/>
          <w:spacing w:val="-4"/>
          <w:w w:val="105"/>
        </w:rPr>
        <w:t> </w:t>
      </w:r>
      <w:r>
        <w:rPr>
          <w:color w:val="231F20"/>
          <w:spacing w:val="-2"/>
          <w:w w:val="105"/>
        </w:rPr>
        <w:t>that</w:t>
      </w:r>
      <w:r>
        <w:rPr>
          <w:color w:val="231F20"/>
          <w:spacing w:val="-4"/>
          <w:w w:val="105"/>
        </w:rPr>
        <w:t> </w:t>
      </w:r>
      <w:r>
        <w:rPr>
          <w:color w:val="231F20"/>
          <w:spacing w:val="-2"/>
          <w:w w:val="105"/>
        </w:rPr>
        <w:t>legislation</w:t>
      </w:r>
      <w:r>
        <w:rPr>
          <w:color w:val="231F20"/>
          <w:spacing w:val="-4"/>
          <w:w w:val="105"/>
        </w:rPr>
        <w:t> </w:t>
      </w:r>
      <w:r>
        <w:rPr>
          <w:color w:val="231F20"/>
          <w:spacing w:val="-2"/>
          <w:w w:val="105"/>
        </w:rPr>
        <w:t>regarding</w:t>
      </w:r>
      <w:r>
        <w:rPr>
          <w:color w:val="231F20"/>
          <w:spacing w:val="-4"/>
          <w:w w:val="105"/>
        </w:rPr>
        <w:t> </w:t>
      </w:r>
      <w:r>
        <w:rPr>
          <w:color w:val="231F20"/>
          <w:spacing w:val="-2"/>
          <w:w w:val="105"/>
        </w:rPr>
        <w:t>the </w:t>
      </w:r>
      <w:r>
        <w:rPr>
          <w:color w:val="231F20"/>
          <w:w w:val="105"/>
        </w:rPr>
        <w:t>Lindenwald</w:t>
      </w:r>
      <w:r>
        <w:rPr>
          <w:color w:val="231F20"/>
          <w:spacing w:val="-8"/>
          <w:w w:val="105"/>
        </w:rPr>
        <w:t> </w:t>
      </w:r>
      <w:r>
        <w:rPr>
          <w:color w:val="231F20"/>
          <w:w w:val="105"/>
        </w:rPr>
        <w:t>designation</w:t>
      </w:r>
      <w:r>
        <w:rPr>
          <w:color w:val="231F20"/>
          <w:spacing w:val="-8"/>
          <w:w w:val="105"/>
        </w:rPr>
        <w:t> </w:t>
      </w:r>
      <w:r>
        <w:rPr>
          <w:color w:val="231F20"/>
          <w:w w:val="105"/>
        </w:rPr>
        <w:t>be</w:t>
      </w:r>
      <w:r>
        <w:rPr>
          <w:color w:val="231F20"/>
          <w:spacing w:val="-8"/>
          <w:w w:val="105"/>
        </w:rPr>
        <w:t> </w:t>
      </w:r>
      <w:r>
        <w:rPr>
          <w:color w:val="231F20"/>
          <w:w w:val="105"/>
        </w:rPr>
        <w:t>combined</w:t>
      </w:r>
      <w:r>
        <w:rPr>
          <w:color w:val="231F20"/>
          <w:spacing w:val="-8"/>
          <w:w w:val="105"/>
        </w:rPr>
        <w:t> </w:t>
      </w:r>
      <w:r>
        <w:rPr>
          <w:color w:val="231F20"/>
          <w:w w:val="105"/>
        </w:rPr>
        <w:t>with</w:t>
      </w:r>
      <w:r>
        <w:rPr>
          <w:color w:val="231F20"/>
          <w:spacing w:val="-8"/>
          <w:w w:val="105"/>
        </w:rPr>
        <w:t> </w:t>
      </w:r>
      <w:r>
        <w:rPr>
          <w:color w:val="231F20"/>
          <w:w w:val="105"/>
        </w:rPr>
        <w:t>that</w:t>
      </w:r>
      <w:r>
        <w:rPr>
          <w:color w:val="231F20"/>
          <w:spacing w:val="-8"/>
          <w:w w:val="105"/>
        </w:rPr>
        <w:t> </w:t>
      </w:r>
      <w:r>
        <w:rPr>
          <w:color w:val="231F20"/>
          <w:w w:val="105"/>
        </w:rPr>
        <w:t>of</w:t>
      </w:r>
      <w:r>
        <w:rPr>
          <w:color w:val="231F20"/>
          <w:spacing w:val="-2"/>
          <w:w w:val="105"/>
        </w:rPr>
        <w:t> </w:t>
      </w:r>
      <w:r>
        <w:rPr>
          <w:color w:val="231F20"/>
          <w:w w:val="105"/>
        </w:rPr>
        <w:t>three</w:t>
      </w:r>
      <w:r>
        <w:rPr>
          <w:color w:val="231F20"/>
          <w:spacing w:val="-8"/>
          <w:w w:val="105"/>
        </w:rPr>
        <w:t> </w:t>
      </w:r>
      <w:r>
        <w:rPr>
          <w:color w:val="231F20"/>
          <w:w w:val="105"/>
        </w:rPr>
        <w:t>other</w:t>
      </w:r>
      <w:r>
        <w:rPr>
          <w:color w:val="231F20"/>
          <w:spacing w:val="-8"/>
          <w:w w:val="105"/>
        </w:rPr>
        <w:t> </w:t>
      </w:r>
      <w:r>
        <w:rPr>
          <w:color w:val="231F20"/>
          <w:w w:val="105"/>
        </w:rPr>
        <w:t>presidential</w:t>
      </w:r>
      <w:r>
        <w:rPr>
          <w:color w:val="231F20"/>
          <w:spacing w:val="-8"/>
          <w:w w:val="105"/>
        </w:rPr>
        <w:t> </w:t>
      </w:r>
      <w:r>
        <w:rPr>
          <w:color w:val="231F20"/>
          <w:w w:val="105"/>
        </w:rPr>
        <w:t>sites</w:t>
      </w:r>
      <w:r>
        <w:rPr>
          <w:color w:val="231F20"/>
          <w:spacing w:val="-8"/>
          <w:w w:val="105"/>
        </w:rPr>
        <w:t> </w:t>
      </w:r>
      <w:r>
        <w:rPr>
          <w:color w:val="231F20"/>
          <w:w w:val="105"/>
        </w:rPr>
        <w:t>under</w:t>
      </w:r>
      <w:r>
        <w:rPr>
          <w:color w:val="231F20"/>
          <w:spacing w:val="-8"/>
          <w:w w:val="105"/>
        </w:rPr>
        <w:t> </w:t>
      </w:r>
      <w:r>
        <w:rPr>
          <w:color w:val="231F20"/>
          <w:w w:val="105"/>
        </w:rPr>
        <w:t>con- sideration,</w:t>
      </w:r>
      <w:r>
        <w:rPr>
          <w:color w:val="231F20"/>
          <w:spacing w:val="-13"/>
          <w:w w:val="105"/>
        </w:rPr>
        <w:t> </w:t>
      </w:r>
      <w:r>
        <w:rPr>
          <w:color w:val="231F20"/>
          <w:w w:val="105"/>
        </w:rPr>
        <w:t>properties</w:t>
      </w:r>
      <w:r>
        <w:rPr>
          <w:color w:val="231F20"/>
          <w:spacing w:val="-12"/>
          <w:w w:val="105"/>
        </w:rPr>
        <w:t> </w:t>
      </w:r>
      <w:r>
        <w:rPr>
          <w:color w:val="231F20"/>
          <w:w w:val="105"/>
        </w:rPr>
        <w:t>representing</w:t>
      </w:r>
      <w:r>
        <w:rPr>
          <w:color w:val="231F20"/>
          <w:spacing w:val="-12"/>
          <w:w w:val="105"/>
        </w:rPr>
        <w:t> </w:t>
      </w:r>
      <w:r>
        <w:rPr>
          <w:color w:val="231F20"/>
          <w:w w:val="105"/>
        </w:rPr>
        <w:t>Presidents</w:t>
      </w:r>
      <w:r>
        <w:rPr>
          <w:color w:val="231F20"/>
          <w:spacing w:val="-12"/>
          <w:w w:val="105"/>
        </w:rPr>
        <w:t> </w:t>
      </w:r>
      <w:r>
        <w:rPr>
          <w:color w:val="231F20"/>
          <w:w w:val="105"/>
        </w:rPr>
        <w:t>William</w:t>
      </w:r>
      <w:r>
        <w:rPr>
          <w:color w:val="231F20"/>
          <w:spacing w:val="-11"/>
          <w:w w:val="105"/>
        </w:rPr>
        <w:t> </w:t>
      </w:r>
      <w:r>
        <w:rPr>
          <w:color w:val="231F20"/>
          <w:w w:val="105"/>
        </w:rPr>
        <w:t>Howard</w:t>
      </w:r>
      <w:r>
        <w:rPr>
          <w:color w:val="231F20"/>
          <w:spacing w:val="-13"/>
          <w:w w:val="105"/>
        </w:rPr>
        <w:t> </w:t>
      </w:r>
      <w:r>
        <w:rPr>
          <w:color w:val="231F20"/>
          <w:w w:val="105"/>
        </w:rPr>
        <w:t>Taft,</w:t>
      </w:r>
      <w:r>
        <w:rPr>
          <w:color w:val="231F20"/>
          <w:spacing w:val="-10"/>
          <w:w w:val="105"/>
        </w:rPr>
        <w:t> </w:t>
      </w:r>
      <w:r>
        <w:rPr>
          <w:color w:val="231F20"/>
          <w:w w:val="105"/>
        </w:rPr>
        <w:t>Dwight</w:t>
      </w:r>
      <w:r>
        <w:rPr>
          <w:color w:val="231F20"/>
          <w:spacing w:val="-11"/>
          <w:w w:val="105"/>
        </w:rPr>
        <w:t> </w:t>
      </w:r>
      <w:r>
        <w:rPr>
          <w:color w:val="231F20"/>
          <w:w w:val="105"/>
        </w:rPr>
        <w:t>D.</w:t>
      </w:r>
      <w:r>
        <w:rPr>
          <w:color w:val="231F20"/>
          <w:spacing w:val="-11"/>
          <w:w w:val="105"/>
        </w:rPr>
        <w:t> </w:t>
      </w:r>
      <w:r>
        <w:rPr>
          <w:color w:val="231F20"/>
          <w:w w:val="105"/>
        </w:rPr>
        <w:t>Eisenhower, and</w:t>
      </w:r>
      <w:r>
        <w:rPr>
          <w:color w:val="231F20"/>
          <w:spacing w:val="-5"/>
          <w:w w:val="105"/>
        </w:rPr>
        <w:t> </w:t>
      </w:r>
      <w:r>
        <w:rPr>
          <w:color w:val="231F20"/>
          <w:w w:val="105"/>
        </w:rPr>
        <w:t>Lyndon</w:t>
      </w:r>
      <w:r>
        <w:rPr>
          <w:color w:val="231F20"/>
          <w:spacing w:val="-5"/>
          <w:w w:val="105"/>
        </w:rPr>
        <w:t> </w:t>
      </w:r>
      <w:r>
        <w:rPr>
          <w:color w:val="231F20"/>
          <w:w w:val="105"/>
        </w:rPr>
        <w:t>B.</w:t>
      </w:r>
      <w:r>
        <w:rPr>
          <w:color w:val="231F20"/>
          <w:spacing w:val="-5"/>
          <w:w w:val="105"/>
        </w:rPr>
        <w:t> </w:t>
      </w:r>
      <w:r>
        <w:rPr>
          <w:color w:val="231F20"/>
          <w:w w:val="105"/>
        </w:rPr>
        <w:t>Johnson.</w:t>
      </w:r>
      <w:r>
        <w:rPr>
          <w:color w:val="231F20"/>
          <w:spacing w:val="-5"/>
          <w:w w:val="105"/>
        </w:rPr>
        <w:t> </w:t>
      </w:r>
      <w:r>
        <w:rPr>
          <w:color w:val="231F20"/>
          <w:w w:val="105"/>
        </w:rPr>
        <w:t>Fish</w:t>
      </w:r>
      <w:r>
        <w:rPr>
          <w:color w:val="231F20"/>
          <w:spacing w:val="-5"/>
          <w:w w:val="105"/>
        </w:rPr>
        <w:t> </w:t>
      </w:r>
      <w:r>
        <w:rPr>
          <w:color w:val="231F20"/>
          <w:w w:val="105"/>
        </w:rPr>
        <w:t>responded</w:t>
      </w:r>
      <w:r>
        <w:rPr>
          <w:color w:val="231F20"/>
          <w:spacing w:val="-5"/>
          <w:w w:val="105"/>
        </w:rPr>
        <w:t> </w:t>
      </w:r>
      <w:r>
        <w:rPr>
          <w:color w:val="231F20"/>
          <w:w w:val="105"/>
        </w:rPr>
        <w:t>that</w:t>
      </w:r>
      <w:r>
        <w:rPr>
          <w:color w:val="231F20"/>
          <w:spacing w:val="-5"/>
          <w:w w:val="105"/>
        </w:rPr>
        <w:t> </w:t>
      </w:r>
      <w:r>
        <w:rPr>
          <w:color w:val="231F20"/>
          <w:w w:val="105"/>
        </w:rPr>
        <w:t>in</w:t>
      </w:r>
      <w:r>
        <w:rPr>
          <w:color w:val="231F20"/>
          <w:spacing w:val="-5"/>
          <w:w w:val="105"/>
        </w:rPr>
        <w:t> </w:t>
      </w:r>
      <w:r>
        <w:rPr>
          <w:color w:val="231F20"/>
          <w:w w:val="105"/>
        </w:rPr>
        <w:t>all</w:t>
      </w:r>
      <w:r>
        <w:rPr>
          <w:color w:val="231F20"/>
          <w:spacing w:val="-5"/>
          <w:w w:val="105"/>
        </w:rPr>
        <w:t> </w:t>
      </w:r>
      <w:r>
        <w:rPr>
          <w:color w:val="231F20"/>
          <w:w w:val="105"/>
        </w:rPr>
        <w:t>three</w:t>
      </w:r>
      <w:r>
        <w:rPr>
          <w:color w:val="231F20"/>
          <w:spacing w:val="-5"/>
          <w:w w:val="105"/>
        </w:rPr>
        <w:t> </w:t>
      </w:r>
      <w:r>
        <w:rPr>
          <w:color w:val="231F20"/>
          <w:w w:val="105"/>
        </w:rPr>
        <w:t>cases,</w:t>
      </w:r>
      <w:r>
        <w:rPr>
          <w:color w:val="231F20"/>
          <w:spacing w:val="-5"/>
          <w:w w:val="105"/>
        </w:rPr>
        <w:t> </w:t>
      </w:r>
      <w:r>
        <w:rPr>
          <w:color w:val="231F20"/>
          <w:w w:val="105"/>
        </w:rPr>
        <w:t>buildings</w:t>
      </w:r>
      <w:r>
        <w:rPr>
          <w:color w:val="231F20"/>
          <w:spacing w:val="-5"/>
          <w:w w:val="105"/>
        </w:rPr>
        <w:t> </w:t>
      </w:r>
      <w:r>
        <w:rPr>
          <w:color w:val="231F20"/>
          <w:w w:val="105"/>
        </w:rPr>
        <w:t>and</w:t>
      </w:r>
      <w:r>
        <w:rPr>
          <w:color w:val="231F20"/>
          <w:spacing w:val="-5"/>
          <w:w w:val="105"/>
        </w:rPr>
        <w:t> </w:t>
      </w:r>
      <w:r>
        <w:rPr>
          <w:color w:val="231F20"/>
          <w:w w:val="105"/>
        </w:rPr>
        <w:t>grounds</w:t>
      </w:r>
      <w:r>
        <w:rPr>
          <w:color w:val="231F20"/>
          <w:spacing w:val="-5"/>
          <w:w w:val="105"/>
        </w:rPr>
        <w:t> </w:t>
      </w:r>
      <w:r>
        <w:rPr>
          <w:color w:val="231F20"/>
          <w:w w:val="105"/>
        </w:rPr>
        <w:t>were donated.</w:t>
      </w:r>
      <w:r>
        <w:rPr>
          <w:color w:val="231F20"/>
          <w:spacing w:val="-9"/>
          <w:w w:val="105"/>
        </w:rPr>
        <w:t> </w:t>
      </w:r>
      <w:r>
        <w:rPr>
          <w:color w:val="231F20"/>
          <w:w w:val="105"/>
        </w:rPr>
        <w:t>“There</w:t>
      </w:r>
      <w:r>
        <w:rPr>
          <w:color w:val="231F20"/>
          <w:spacing w:val="-9"/>
          <w:w w:val="105"/>
        </w:rPr>
        <w:t> </w:t>
      </w:r>
      <w:r>
        <w:rPr>
          <w:color w:val="231F20"/>
          <w:w w:val="105"/>
        </w:rPr>
        <w:t>is</w:t>
      </w:r>
      <w:r>
        <w:rPr>
          <w:color w:val="231F20"/>
          <w:spacing w:val="-9"/>
          <w:w w:val="105"/>
        </w:rPr>
        <w:t> </w:t>
      </w:r>
      <w:r>
        <w:rPr>
          <w:color w:val="231F20"/>
          <w:w w:val="105"/>
        </w:rPr>
        <w:t>no</w:t>
      </w:r>
      <w:r>
        <w:rPr>
          <w:color w:val="231F20"/>
          <w:spacing w:val="-9"/>
          <w:w w:val="105"/>
        </w:rPr>
        <w:t> </w:t>
      </w:r>
      <w:r>
        <w:rPr>
          <w:color w:val="231F20"/>
          <w:w w:val="105"/>
        </w:rPr>
        <w:t>way</w:t>
      </w:r>
      <w:r>
        <w:rPr>
          <w:color w:val="231F20"/>
          <w:spacing w:val="-12"/>
          <w:w w:val="105"/>
        </w:rPr>
        <w:t> </w:t>
      </w:r>
      <w:r>
        <w:rPr>
          <w:color w:val="231F20"/>
          <w:w w:val="105"/>
        </w:rPr>
        <w:t>we</w:t>
      </w:r>
      <w:r>
        <w:rPr>
          <w:color w:val="231F20"/>
          <w:spacing w:val="-9"/>
          <w:w w:val="105"/>
        </w:rPr>
        <w:t> </w:t>
      </w:r>
      <w:r>
        <w:rPr>
          <w:color w:val="231F20"/>
          <w:w w:val="105"/>
        </w:rPr>
        <w:t>are</w:t>
      </w:r>
      <w:r>
        <w:rPr>
          <w:color w:val="231F20"/>
          <w:spacing w:val="-9"/>
          <w:w w:val="105"/>
        </w:rPr>
        <w:t> </w:t>
      </w:r>
      <w:r>
        <w:rPr>
          <w:color w:val="231F20"/>
          <w:w w:val="105"/>
        </w:rPr>
        <w:t>going</w:t>
      </w:r>
      <w:r>
        <w:rPr>
          <w:color w:val="231F20"/>
          <w:spacing w:val="-9"/>
          <w:w w:val="105"/>
        </w:rPr>
        <w:t> </w:t>
      </w:r>
      <w:r>
        <w:rPr>
          <w:color w:val="231F20"/>
          <w:w w:val="105"/>
        </w:rPr>
        <w:t>to</w:t>
      </w:r>
      <w:r>
        <w:rPr>
          <w:color w:val="231F20"/>
          <w:spacing w:val="-9"/>
          <w:w w:val="105"/>
        </w:rPr>
        <w:t> </w:t>
      </w:r>
      <w:r>
        <w:rPr>
          <w:color w:val="231F20"/>
          <w:w w:val="105"/>
        </w:rPr>
        <w:t>get</w:t>
      </w:r>
      <w:r>
        <w:rPr>
          <w:color w:val="231F20"/>
          <w:spacing w:val="-9"/>
          <w:w w:val="105"/>
        </w:rPr>
        <w:t> </w:t>
      </w:r>
      <w:r>
        <w:rPr>
          <w:color w:val="231F20"/>
          <w:w w:val="105"/>
        </w:rPr>
        <w:t>this</w:t>
      </w:r>
      <w:r>
        <w:rPr>
          <w:color w:val="231F20"/>
          <w:spacing w:val="-9"/>
          <w:w w:val="105"/>
        </w:rPr>
        <w:t> </w:t>
      </w:r>
      <w:r>
        <w:rPr>
          <w:color w:val="231F20"/>
          <w:w w:val="105"/>
        </w:rPr>
        <w:t>bill</w:t>
      </w:r>
      <w:r>
        <w:rPr>
          <w:color w:val="231F20"/>
          <w:spacing w:val="-9"/>
          <w:w w:val="105"/>
        </w:rPr>
        <w:t> </w:t>
      </w:r>
      <w:r>
        <w:rPr>
          <w:color w:val="231F20"/>
          <w:w w:val="105"/>
        </w:rPr>
        <w:t>passed,</w:t>
      </w:r>
      <w:r>
        <w:rPr>
          <w:color w:val="231F20"/>
          <w:spacing w:val="-9"/>
          <w:w w:val="105"/>
        </w:rPr>
        <w:t> </w:t>
      </w:r>
      <w:r>
        <w:rPr>
          <w:color w:val="231F20"/>
          <w:w w:val="105"/>
        </w:rPr>
        <w:t>especially</w:t>
      </w:r>
      <w:r>
        <w:rPr>
          <w:color w:val="231F20"/>
          <w:spacing w:val="-12"/>
          <w:w w:val="105"/>
        </w:rPr>
        <w:t> </w:t>
      </w:r>
      <w:r>
        <w:rPr>
          <w:color w:val="231F20"/>
          <w:w w:val="105"/>
        </w:rPr>
        <w:t>in</w:t>
      </w:r>
      <w:r>
        <w:rPr>
          <w:color w:val="231F20"/>
          <w:spacing w:val="-9"/>
          <w:w w:val="105"/>
        </w:rPr>
        <w:t> </w:t>
      </w:r>
      <w:r>
        <w:rPr>
          <w:color w:val="231F20"/>
          <w:w w:val="105"/>
        </w:rPr>
        <w:t>these</w:t>
      </w:r>
      <w:r>
        <w:rPr>
          <w:color w:val="231F20"/>
          <w:spacing w:val="-9"/>
          <w:w w:val="105"/>
        </w:rPr>
        <w:t> </w:t>
      </w:r>
      <w:r>
        <w:rPr>
          <w:color w:val="231F20"/>
          <w:w w:val="105"/>
        </w:rPr>
        <w:t>tight</w:t>
      </w:r>
      <w:r>
        <w:rPr>
          <w:color w:val="231F20"/>
          <w:spacing w:val="-9"/>
          <w:w w:val="105"/>
        </w:rPr>
        <w:t> </w:t>
      </w:r>
      <w:r>
        <w:rPr>
          <w:color w:val="231F20"/>
          <w:w w:val="105"/>
        </w:rPr>
        <w:t>money </w:t>
      </w:r>
      <w:r>
        <w:rPr>
          <w:color w:val="231F20"/>
          <w:spacing w:val="-2"/>
          <w:w w:val="105"/>
        </w:rPr>
        <w:t>times,</w:t>
      </w:r>
      <w:r>
        <w:rPr>
          <w:color w:val="231F20"/>
          <w:spacing w:val="-3"/>
          <w:w w:val="105"/>
        </w:rPr>
        <w:t> </w:t>
      </w:r>
      <w:r>
        <w:rPr>
          <w:color w:val="231F20"/>
          <w:spacing w:val="-2"/>
          <w:w w:val="105"/>
        </w:rPr>
        <w:t>unless</w:t>
      </w:r>
      <w:r>
        <w:rPr>
          <w:color w:val="231F20"/>
          <w:spacing w:val="-3"/>
          <w:w w:val="105"/>
        </w:rPr>
        <w:t> </w:t>
      </w:r>
      <w:r>
        <w:rPr>
          <w:color w:val="231F20"/>
          <w:spacing w:val="-2"/>
          <w:w w:val="105"/>
        </w:rPr>
        <w:t>your</w:t>
      </w:r>
      <w:r>
        <w:rPr>
          <w:color w:val="231F20"/>
          <w:spacing w:val="-3"/>
          <w:w w:val="105"/>
        </w:rPr>
        <w:t> </w:t>
      </w:r>
      <w:r>
        <w:rPr>
          <w:color w:val="231F20"/>
          <w:spacing w:val="-2"/>
          <w:w w:val="105"/>
        </w:rPr>
        <w:t>preservation</w:t>
      </w:r>
      <w:r>
        <w:rPr>
          <w:color w:val="231F20"/>
          <w:spacing w:val="-3"/>
          <w:w w:val="105"/>
        </w:rPr>
        <w:t> </w:t>
      </w:r>
      <w:r>
        <w:rPr>
          <w:color w:val="231F20"/>
          <w:spacing w:val="-2"/>
          <w:w w:val="105"/>
        </w:rPr>
        <w:t>committee</w:t>
      </w:r>
      <w:r>
        <w:rPr>
          <w:color w:val="231F20"/>
          <w:spacing w:val="-3"/>
          <w:w w:val="105"/>
        </w:rPr>
        <w:t> </w:t>
      </w:r>
      <w:r>
        <w:rPr>
          <w:color w:val="231F20"/>
          <w:spacing w:val="-2"/>
          <w:w w:val="105"/>
        </w:rPr>
        <w:t>or</w:t>
      </w:r>
      <w:r>
        <w:rPr>
          <w:color w:val="231F20"/>
          <w:spacing w:val="-3"/>
          <w:w w:val="105"/>
        </w:rPr>
        <w:t> </w:t>
      </w:r>
      <w:r>
        <w:rPr>
          <w:color w:val="231F20"/>
          <w:spacing w:val="-2"/>
          <w:w w:val="105"/>
        </w:rPr>
        <w:t>someone</w:t>
      </w:r>
      <w:r>
        <w:rPr>
          <w:color w:val="231F20"/>
          <w:spacing w:val="-3"/>
          <w:w w:val="105"/>
        </w:rPr>
        <w:t> </w:t>
      </w:r>
      <w:r>
        <w:rPr>
          <w:color w:val="231F20"/>
          <w:spacing w:val="-2"/>
          <w:w w:val="105"/>
        </w:rPr>
        <w:t>donates</w:t>
      </w:r>
      <w:r>
        <w:rPr>
          <w:color w:val="231F20"/>
          <w:spacing w:val="-3"/>
          <w:w w:val="105"/>
        </w:rPr>
        <w:t> </w:t>
      </w:r>
      <w:r>
        <w:rPr>
          <w:color w:val="231F20"/>
          <w:spacing w:val="-2"/>
          <w:w w:val="105"/>
        </w:rPr>
        <w:t>Lindenwald,”</w:t>
      </w:r>
      <w:r>
        <w:rPr>
          <w:color w:val="231F20"/>
          <w:spacing w:val="-3"/>
          <w:w w:val="105"/>
        </w:rPr>
        <w:t> </w:t>
      </w:r>
      <w:r>
        <w:rPr>
          <w:color w:val="231F20"/>
          <w:spacing w:val="-2"/>
          <w:w w:val="105"/>
        </w:rPr>
        <w:t>Fish</w:t>
      </w:r>
      <w:r>
        <w:rPr>
          <w:color w:val="231F20"/>
          <w:spacing w:val="-3"/>
          <w:w w:val="105"/>
        </w:rPr>
        <w:t> </w:t>
      </w:r>
      <w:r>
        <w:rPr>
          <w:color w:val="231F20"/>
          <w:spacing w:val="-2"/>
          <w:w w:val="105"/>
        </w:rPr>
        <w:t>concluded. </w:t>
      </w:r>
      <w:r>
        <w:rPr>
          <w:color w:val="231F20"/>
          <w:w w:val="105"/>
        </w:rPr>
        <w:t>“I</w:t>
      </w:r>
      <w:r>
        <w:rPr>
          <w:color w:val="231F20"/>
          <w:spacing w:val="-9"/>
          <w:w w:val="105"/>
        </w:rPr>
        <w:t> </w:t>
      </w:r>
      <w:r>
        <w:rPr>
          <w:color w:val="231F20"/>
          <w:w w:val="105"/>
        </w:rPr>
        <w:t>urge</w:t>
      </w:r>
      <w:r>
        <w:rPr>
          <w:color w:val="231F20"/>
          <w:spacing w:val="-9"/>
          <w:w w:val="105"/>
        </w:rPr>
        <w:t> </w:t>
      </w:r>
      <w:r>
        <w:rPr>
          <w:color w:val="231F20"/>
          <w:w w:val="105"/>
        </w:rPr>
        <w:t>you</w:t>
      </w:r>
      <w:r>
        <w:rPr>
          <w:color w:val="231F20"/>
          <w:spacing w:val="-9"/>
          <w:w w:val="105"/>
        </w:rPr>
        <w:t> </w:t>
      </w:r>
      <w:r>
        <w:rPr>
          <w:color w:val="231F20"/>
          <w:w w:val="105"/>
        </w:rPr>
        <w:t>to</w:t>
      </w:r>
      <w:r>
        <w:rPr>
          <w:color w:val="231F20"/>
          <w:spacing w:val="-9"/>
          <w:w w:val="105"/>
        </w:rPr>
        <w:t> </w:t>
      </w:r>
      <w:r>
        <w:rPr>
          <w:color w:val="231F20"/>
          <w:w w:val="105"/>
        </w:rPr>
        <w:t>redouble</w:t>
      </w:r>
      <w:r>
        <w:rPr>
          <w:color w:val="231F20"/>
          <w:spacing w:val="-9"/>
          <w:w w:val="105"/>
        </w:rPr>
        <w:t> </w:t>
      </w:r>
      <w:r>
        <w:rPr>
          <w:color w:val="231F20"/>
          <w:w w:val="105"/>
        </w:rPr>
        <w:t>your</w:t>
      </w:r>
      <w:r>
        <w:rPr>
          <w:color w:val="231F20"/>
          <w:spacing w:val="-9"/>
          <w:w w:val="105"/>
        </w:rPr>
        <w:t> </w:t>
      </w:r>
      <w:r>
        <w:rPr>
          <w:color w:val="231F20"/>
          <w:w w:val="105"/>
        </w:rPr>
        <w:t>eﬀorts</w:t>
      </w:r>
      <w:r>
        <w:rPr>
          <w:color w:val="231F20"/>
          <w:spacing w:val="-9"/>
          <w:w w:val="105"/>
        </w:rPr>
        <w:t> </w:t>
      </w:r>
      <w:r>
        <w:rPr>
          <w:color w:val="231F20"/>
          <w:w w:val="105"/>
        </w:rPr>
        <w:t>to</w:t>
      </w:r>
      <w:r>
        <w:rPr>
          <w:color w:val="231F20"/>
          <w:spacing w:val="-9"/>
          <w:w w:val="105"/>
        </w:rPr>
        <w:t> </w:t>
      </w:r>
      <w:r>
        <w:rPr>
          <w:color w:val="231F20"/>
          <w:w w:val="105"/>
        </w:rPr>
        <w:t>raise</w:t>
      </w:r>
      <w:r>
        <w:rPr>
          <w:color w:val="231F20"/>
          <w:spacing w:val="-9"/>
          <w:w w:val="105"/>
        </w:rPr>
        <w:t> </w:t>
      </w:r>
      <w:r>
        <w:rPr>
          <w:color w:val="231F20"/>
          <w:w w:val="105"/>
        </w:rPr>
        <w:t>the</w:t>
      </w:r>
      <w:r>
        <w:rPr>
          <w:color w:val="231F20"/>
          <w:spacing w:val="-9"/>
          <w:w w:val="105"/>
        </w:rPr>
        <w:t> </w:t>
      </w:r>
      <w:r>
        <w:rPr>
          <w:color w:val="231F20"/>
          <w:w w:val="105"/>
        </w:rPr>
        <w:t>requisite</w:t>
      </w:r>
      <w:r>
        <w:rPr>
          <w:color w:val="231F20"/>
          <w:spacing w:val="-9"/>
          <w:w w:val="105"/>
        </w:rPr>
        <w:t> </w:t>
      </w:r>
      <w:r>
        <w:rPr>
          <w:color w:val="231F20"/>
          <w:w w:val="105"/>
        </w:rPr>
        <w:t>amount</w:t>
      </w:r>
      <w:r>
        <w:rPr>
          <w:color w:val="231F20"/>
          <w:spacing w:val="-9"/>
          <w:w w:val="105"/>
        </w:rPr>
        <w:t> </w:t>
      </w:r>
      <w:r>
        <w:rPr>
          <w:color w:val="231F20"/>
          <w:w w:val="105"/>
        </w:rPr>
        <w:t>of</w:t>
      </w:r>
      <w:r>
        <w:rPr>
          <w:color w:val="231F20"/>
          <w:spacing w:val="-3"/>
          <w:w w:val="105"/>
        </w:rPr>
        <w:t> </w:t>
      </w:r>
      <w:r>
        <w:rPr>
          <w:color w:val="231F20"/>
          <w:w w:val="105"/>
        </w:rPr>
        <w:t>money.”</w:t>
      </w:r>
      <w:r>
        <w:rPr>
          <w:color w:val="231F20"/>
          <w:w w:val="105"/>
          <w:position w:val="7"/>
          <w:sz w:val="12"/>
        </w:rPr>
        <w:t>67</w:t>
      </w:r>
      <w:r>
        <w:rPr>
          <w:color w:val="231F20"/>
          <w:spacing w:val="53"/>
          <w:w w:val="105"/>
          <w:position w:val="7"/>
          <w:sz w:val="12"/>
        </w:rPr>
        <w:t> </w:t>
      </w:r>
      <w:r>
        <w:rPr>
          <w:color w:val="231F20"/>
          <w:w w:val="105"/>
        </w:rPr>
        <w:t>In</w:t>
      </w:r>
      <w:r>
        <w:rPr>
          <w:color w:val="231F20"/>
          <w:spacing w:val="-9"/>
          <w:w w:val="105"/>
        </w:rPr>
        <w:t> </w:t>
      </w:r>
      <w:r>
        <w:rPr>
          <w:color w:val="231F20"/>
          <w:w w:val="105"/>
        </w:rPr>
        <w:t>response</w:t>
      </w:r>
      <w:r>
        <w:rPr>
          <w:color w:val="231F20"/>
          <w:spacing w:val="-9"/>
          <w:w w:val="105"/>
        </w:rPr>
        <w:t> </w:t>
      </w:r>
      <w:r>
        <w:rPr>
          <w:color w:val="231F20"/>
          <w:w w:val="105"/>
        </w:rPr>
        <w:t>to</w:t>
      </w:r>
      <w:r>
        <w:rPr>
          <w:color w:val="231F20"/>
          <w:w w:val="105"/>
        </w:rPr>
        <w:t> a</w:t>
      </w:r>
      <w:r>
        <w:rPr>
          <w:color w:val="231F20"/>
          <w:spacing w:val="-8"/>
          <w:w w:val="105"/>
        </w:rPr>
        <w:t> </w:t>
      </w:r>
      <w:r>
        <w:rPr>
          <w:color w:val="231F20"/>
          <w:w w:val="105"/>
        </w:rPr>
        <w:t>similar</w:t>
      </w:r>
      <w:r>
        <w:rPr>
          <w:color w:val="231F20"/>
          <w:spacing w:val="-8"/>
          <w:w w:val="105"/>
        </w:rPr>
        <w:t> </w:t>
      </w:r>
      <w:r>
        <w:rPr>
          <w:color w:val="231F20"/>
          <w:w w:val="105"/>
        </w:rPr>
        <w:t>request</w:t>
      </w:r>
      <w:r>
        <w:rPr>
          <w:color w:val="231F20"/>
          <w:spacing w:val="-8"/>
          <w:w w:val="105"/>
        </w:rPr>
        <w:t> </w:t>
      </w:r>
      <w:r>
        <w:rPr>
          <w:color w:val="231F20"/>
          <w:w w:val="105"/>
        </w:rPr>
        <w:t>from</w:t>
      </w:r>
      <w:r>
        <w:rPr>
          <w:color w:val="231F20"/>
          <w:spacing w:val="-8"/>
          <w:w w:val="105"/>
        </w:rPr>
        <w:t> </w:t>
      </w:r>
      <w:r>
        <w:rPr>
          <w:color w:val="231F20"/>
          <w:w w:val="105"/>
        </w:rPr>
        <w:t>Welles,</w:t>
      </w:r>
      <w:r>
        <w:rPr>
          <w:color w:val="231F20"/>
          <w:spacing w:val="-8"/>
          <w:w w:val="105"/>
        </w:rPr>
        <w:t> </w:t>
      </w:r>
      <w:r>
        <w:rPr>
          <w:color w:val="231F20"/>
          <w:w w:val="105"/>
        </w:rPr>
        <w:t>Wayne</w:t>
      </w:r>
      <w:r>
        <w:rPr>
          <w:color w:val="231F20"/>
          <w:spacing w:val="-12"/>
          <w:w w:val="105"/>
        </w:rPr>
        <w:t> </w:t>
      </w:r>
      <w:r>
        <w:rPr>
          <w:color w:val="231F20"/>
          <w:w w:val="105"/>
        </w:rPr>
        <w:t>Aspinall,</w:t>
      </w:r>
      <w:r>
        <w:rPr>
          <w:color w:val="231F20"/>
          <w:spacing w:val="-9"/>
          <w:w w:val="105"/>
        </w:rPr>
        <w:t> </w:t>
      </w:r>
      <w:r>
        <w:rPr>
          <w:color w:val="231F20"/>
          <w:w w:val="105"/>
        </w:rPr>
        <w:t>chairman</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Committee</w:t>
      </w:r>
      <w:r>
        <w:rPr>
          <w:color w:val="231F20"/>
          <w:spacing w:val="-8"/>
          <w:w w:val="105"/>
        </w:rPr>
        <w:t> </w:t>
      </w:r>
      <w:r>
        <w:rPr>
          <w:color w:val="231F20"/>
          <w:w w:val="105"/>
        </w:rPr>
        <w:t>on</w:t>
      </w:r>
      <w:r>
        <w:rPr>
          <w:color w:val="231F20"/>
          <w:spacing w:val="-8"/>
          <w:w w:val="105"/>
        </w:rPr>
        <w:t> </w:t>
      </w:r>
      <w:r>
        <w:rPr>
          <w:color w:val="231F20"/>
          <w:w w:val="105"/>
        </w:rPr>
        <w:t>Interior</w:t>
      </w:r>
      <w:r>
        <w:rPr>
          <w:color w:val="231F20"/>
          <w:spacing w:val="-8"/>
          <w:w w:val="105"/>
        </w:rPr>
        <w:t> </w:t>
      </w:r>
      <w:r>
        <w:rPr>
          <w:color w:val="231F20"/>
          <w:w w:val="105"/>
        </w:rPr>
        <w:t>and </w:t>
      </w:r>
      <w:r>
        <w:rPr>
          <w:color w:val="231F20"/>
          <w:spacing w:val="-2"/>
          <w:w w:val="105"/>
        </w:rPr>
        <w:t>Insular</w:t>
      </w:r>
      <w:r>
        <w:rPr>
          <w:color w:val="231F20"/>
          <w:spacing w:val="-6"/>
          <w:w w:val="105"/>
        </w:rPr>
        <w:t> </w:t>
      </w:r>
      <w:r>
        <w:rPr>
          <w:color w:val="231F20"/>
          <w:spacing w:val="-2"/>
          <w:w w:val="105"/>
        </w:rPr>
        <w:t>Aﬀairs, noted that legislation regarding the three sites in question had already</w:t>
      </w:r>
      <w:r>
        <w:rPr>
          <w:color w:val="231F20"/>
          <w:spacing w:val="-5"/>
          <w:w w:val="105"/>
        </w:rPr>
        <w:t> </w:t>
      </w:r>
      <w:r>
        <w:rPr>
          <w:color w:val="231F20"/>
          <w:spacing w:val="-2"/>
          <w:w w:val="105"/>
        </w:rPr>
        <w:t>been </w:t>
      </w:r>
      <w:r>
        <w:rPr>
          <w:color w:val="231F20"/>
          <w:w w:val="105"/>
        </w:rPr>
        <w:t>enacted</w:t>
      </w:r>
      <w:r>
        <w:rPr>
          <w:color w:val="231F20"/>
          <w:spacing w:val="-9"/>
          <w:w w:val="105"/>
        </w:rPr>
        <w:t> </w:t>
      </w:r>
      <w:r>
        <w:rPr>
          <w:color w:val="231F20"/>
          <w:w w:val="105"/>
        </w:rPr>
        <w:t>into</w:t>
      </w:r>
      <w:r>
        <w:rPr>
          <w:color w:val="231F20"/>
          <w:spacing w:val="-9"/>
          <w:w w:val="105"/>
        </w:rPr>
        <w:t> </w:t>
      </w:r>
      <w:r>
        <w:rPr>
          <w:color w:val="231F20"/>
          <w:w w:val="105"/>
        </w:rPr>
        <w:t>law</w:t>
      </w:r>
      <w:r>
        <w:rPr>
          <w:color w:val="231F20"/>
          <w:spacing w:val="-9"/>
          <w:w w:val="105"/>
        </w:rPr>
        <w:t> </w:t>
      </w:r>
      <w:r>
        <w:rPr>
          <w:color w:val="231F20"/>
          <w:w w:val="105"/>
        </w:rPr>
        <w:t>and</w:t>
      </w:r>
      <w:r>
        <w:rPr>
          <w:color w:val="231F20"/>
          <w:spacing w:val="-9"/>
          <w:w w:val="105"/>
        </w:rPr>
        <w:t> </w:t>
      </w:r>
      <w:r>
        <w:rPr>
          <w:color w:val="231F20"/>
          <w:w w:val="105"/>
        </w:rPr>
        <w:t>echoed</w:t>
      </w:r>
      <w:r>
        <w:rPr>
          <w:color w:val="231F20"/>
          <w:spacing w:val="-9"/>
          <w:w w:val="105"/>
        </w:rPr>
        <w:t> </w:t>
      </w:r>
      <w:r>
        <w:rPr>
          <w:color w:val="231F20"/>
          <w:w w:val="105"/>
        </w:rPr>
        <w:t>Fish</w:t>
      </w:r>
      <w:r>
        <w:rPr>
          <w:color w:val="231F20"/>
          <w:spacing w:val="-9"/>
          <w:w w:val="105"/>
        </w:rPr>
        <w:t> </w:t>
      </w:r>
      <w:r>
        <w:rPr>
          <w:color w:val="231F20"/>
          <w:w w:val="105"/>
        </w:rPr>
        <w:t>in</w:t>
      </w:r>
      <w:r>
        <w:rPr>
          <w:color w:val="231F20"/>
          <w:spacing w:val="-9"/>
          <w:w w:val="105"/>
        </w:rPr>
        <w:t> </w:t>
      </w:r>
      <w:r>
        <w:rPr>
          <w:color w:val="231F20"/>
          <w:w w:val="105"/>
        </w:rPr>
        <w:t>reminding</w:t>
      </w:r>
      <w:r>
        <w:rPr>
          <w:color w:val="231F20"/>
          <w:spacing w:val="-9"/>
          <w:w w:val="105"/>
        </w:rPr>
        <w:t> </w:t>
      </w:r>
      <w:r>
        <w:rPr>
          <w:color w:val="231F20"/>
          <w:w w:val="105"/>
        </w:rPr>
        <w:t>Welles</w:t>
      </w:r>
      <w:r>
        <w:rPr>
          <w:color w:val="231F20"/>
          <w:spacing w:val="-9"/>
          <w:w w:val="105"/>
        </w:rPr>
        <w:t> </w:t>
      </w:r>
      <w:r>
        <w:rPr>
          <w:color w:val="231F20"/>
          <w:w w:val="105"/>
        </w:rPr>
        <w:t>that</w:t>
      </w:r>
      <w:r>
        <w:rPr>
          <w:color w:val="231F20"/>
          <w:spacing w:val="-9"/>
          <w:w w:val="105"/>
        </w:rPr>
        <w:t> </w:t>
      </w:r>
      <w:r>
        <w:rPr>
          <w:color w:val="231F20"/>
          <w:w w:val="105"/>
        </w:rPr>
        <w:t>the</w:t>
      </w:r>
      <w:r>
        <w:rPr>
          <w:color w:val="231F20"/>
          <w:spacing w:val="-9"/>
          <w:w w:val="105"/>
        </w:rPr>
        <w:t> </w:t>
      </w:r>
      <w:r>
        <w:rPr>
          <w:color w:val="231F20"/>
          <w:w w:val="105"/>
        </w:rPr>
        <w:t>three</w:t>
      </w:r>
      <w:r>
        <w:rPr>
          <w:color w:val="231F20"/>
          <w:spacing w:val="-9"/>
          <w:w w:val="105"/>
        </w:rPr>
        <w:t> </w:t>
      </w:r>
      <w:r>
        <w:rPr>
          <w:color w:val="231F20"/>
          <w:w w:val="105"/>
        </w:rPr>
        <w:t>sites</w:t>
      </w:r>
      <w:r>
        <w:rPr>
          <w:color w:val="231F20"/>
          <w:spacing w:val="-9"/>
          <w:w w:val="105"/>
        </w:rPr>
        <w:t> </w:t>
      </w:r>
      <w:r>
        <w:rPr>
          <w:color w:val="231F20"/>
          <w:w w:val="105"/>
        </w:rPr>
        <w:t>had</w:t>
      </w:r>
      <w:r>
        <w:rPr>
          <w:color w:val="231F20"/>
          <w:spacing w:val="-9"/>
          <w:w w:val="105"/>
        </w:rPr>
        <w:t> </w:t>
      </w:r>
      <w:r>
        <w:rPr>
          <w:color w:val="231F20"/>
          <w:w w:val="105"/>
        </w:rPr>
        <w:t>been</w:t>
      </w:r>
      <w:r>
        <w:rPr>
          <w:color w:val="231F20"/>
          <w:spacing w:val="-9"/>
          <w:w w:val="105"/>
        </w:rPr>
        <w:t> </w:t>
      </w:r>
      <w:r>
        <w:rPr>
          <w:color w:val="231F20"/>
          <w:w w:val="105"/>
        </w:rPr>
        <w:t>donated. He</w:t>
      </w:r>
      <w:r>
        <w:rPr>
          <w:color w:val="231F20"/>
          <w:spacing w:val="-4"/>
          <w:w w:val="105"/>
        </w:rPr>
        <w:t> </w:t>
      </w:r>
      <w:r>
        <w:rPr>
          <w:color w:val="231F20"/>
          <w:w w:val="105"/>
        </w:rPr>
        <w:t>added,</w:t>
      </w:r>
      <w:r>
        <w:rPr>
          <w:color w:val="231F20"/>
          <w:spacing w:val="-4"/>
          <w:w w:val="105"/>
        </w:rPr>
        <w:t> </w:t>
      </w:r>
      <w:r>
        <w:rPr>
          <w:color w:val="231F20"/>
          <w:w w:val="105"/>
        </w:rPr>
        <w:t>“It</w:t>
      </w:r>
      <w:r>
        <w:rPr>
          <w:color w:val="231F20"/>
          <w:spacing w:val="-4"/>
          <w:w w:val="105"/>
        </w:rPr>
        <w:t> </w:t>
      </w:r>
      <w:r>
        <w:rPr>
          <w:color w:val="231F20"/>
          <w:w w:val="105"/>
        </w:rPr>
        <w:t>would</w:t>
      </w:r>
      <w:r>
        <w:rPr>
          <w:color w:val="231F20"/>
          <w:spacing w:val="-4"/>
          <w:w w:val="105"/>
        </w:rPr>
        <w:t> </w:t>
      </w:r>
      <w:r>
        <w:rPr>
          <w:color w:val="231F20"/>
          <w:w w:val="105"/>
        </w:rPr>
        <w:t>be</w:t>
      </w:r>
      <w:r>
        <w:rPr>
          <w:color w:val="231F20"/>
          <w:spacing w:val="-4"/>
          <w:w w:val="105"/>
        </w:rPr>
        <w:t> </w:t>
      </w:r>
      <w:r>
        <w:rPr>
          <w:color w:val="231F20"/>
          <w:w w:val="105"/>
        </w:rPr>
        <w:t>diﬃcult</w:t>
      </w:r>
      <w:r>
        <w:rPr>
          <w:color w:val="231F20"/>
          <w:spacing w:val="-4"/>
          <w:w w:val="105"/>
        </w:rPr>
        <w:t> </w:t>
      </w:r>
      <w:r>
        <w:rPr>
          <w:color w:val="231F20"/>
          <w:w w:val="105"/>
        </w:rPr>
        <w:t>for</w:t>
      </w:r>
      <w:r>
        <w:rPr>
          <w:color w:val="231F20"/>
          <w:spacing w:val="-4"/>
          <w:w w:val="105"/>
        </w:rPr>
        <w:t> </w:t>
      </w:r>
      <w:r>
        <w:rPr>
          <w:color w:val="231F20"/>
          <w:w w:val="105"/>
        </w:rPr>
        <w:t>us</w:t>
      </w:r>
      <w:r>
        <w:rPr>
          <w:color w:val="231F20"/>
          <w:spacing w:val="-4"/>
          <w:w w:val="105"/>
        </w:rPr>
        <w:t> </w:t>
      </w:r>
      <w:r>
        <w:rPr>
          <w:color w:val="231F20"/>
          <w:w w:val="105"/>
        </w:rPr>
        <w:t>to</w:t>
      </w:r>
      <w:r>
        <w:rPr>
          <w:color w:val="231F20"/>
          <w:spacing w:val="-4"/>
          <w:w w:val="105"/>
        </w:rPr>
        <w:t> </w:t>
      </w:r>
      <w:r>
        <w:rPr>
          <w:color w:val="231F20"/>
          <w:w w:val="105"/>
        </w:rPr>
        <w:t>proceed</w:t>
      </w:r>
      <w:r>
        <w:rPr>
          <w:color w:val="231F20"/>
          <w:spacing w:val="-4"/>
          <w:w w:val="105"/>
        </w:rPr>
        <w:t> </w:t>
      </w:r>
      <w:r>
        <w:rPr>
          <w:color w:val="231F20"/>
          <w:w w:val="105"/>
        </w:rPr>
        <w:t>with</w:t>
      </w:r>
      <w:r>
        <w:rPr>
          <w:color w:val="231F20"/>
          <w:spacing w:val="-4"/>
          <w:w w:val="105"/>
        </w:rPr>
        <w:t> </w:t>
      </w:r>
      <w:r>
        <w:rPr>
          <w:color w:val="231F20"/>
          <w:w w:val="105"/>
        </w:rPr>
        <w:t>the</w:t>
      </w:r>
      <w:r>
        <w:rPr>
          <w:color w:val="231F20"/>
          <w:spacing w:val="-4"/>
          <w:w w:val="105"/>
        </w:rPr>
        <w:t> </w:t>
      </w:r>
      <w:r>
        <w:rPr>
          <w:color w:val="231F20"/>
          <w:w w:val="105"/>
        </w:rPr>
        <w:t>consideration</w:t>
      </w:r>
      <w:r>
        <w:rPr>
          <w:color w:val="231F20"/>
          <w:spacing w:val="-4"/>
          <w:w w:val="105"/>
        </w:rPr>
        <w:t> </w:t>
      </w:r>
      <w:r>
        <w:rPr>
          <w:color w:val="231F20"/>
          <w:w w:val="105"/>
        </w:rPr>
        <w:t>of legislation</w:t>
      </w:r>
      <w:r>
        <w:rPr>
          <w:color w:val="231F20"/>
          <w:spacing w:val="-4"/>
          <w:w w:val="105"/>
        </w:rPr>
        <w:t> </w:t>
      </w:r>
      <w:r>
        <w:rPr>
          <w:color w:val="231F20"/>
          <w:w w:val="105"/>
        </w:rPr>
        <w:t>on</w:t>
      </w:r>
      <w:r>
        <w:rPr>
          <w:color w:val="231F20"/>
          <w:spacing w:val="-4"/>
          <w:w w:val="105"/>
        </w:rPr>
        <w:t> </w:t>
      </w:r>
      <w:r>
        <w:rPr>
          <w:color w:val="231F20"/>
          <w:w w:val="105"/>
        </w:rPr>
        <w:t>the presumption</w:t>
      </w:r>
      <w:r>
        <w:rPr>
          <w:color w:val="231F20"/>
          <w:spacing w:val="-12"/>
          <w:w w:val="105"/>
        </w:rPr>
        <w:t> </w:t>
      </w:r>
      <w:r>
        <w:rPr>
          <w:color w:val="231F20"/>
          <w:w w:val="105"/>
        </w:rPr>
        <w:t>that</w:t>
      </w:r>
      <w:r>
        <w:rPr>
          <w:color w:val="231F20"/>
          <w:spacing w:val="-12"/>
          <w:w w:val="105"/>
        </w:rPr>
        <w:t> </w:t>
      </w:r>
      <w:r>
        <w:rPr>
          <w:color w:val="231F20"/>
          <w:w w:val="105"/>
        </w:rPr>
        <w:t>if</w:t>
      </w:r>
      <w:r>
        <w:rPr>
          <w:color w:val="231F20"/>
          <w:spacing w:val="-6"/>
          <w:w w:val="105"/>
        </w:rPr>
        <w:t> </w:t>
      </w:r>
      <w:r>
        <w:rPr>
          <w:color w:val="231F20"/>
          <w:w w:val="105"/>
        </w:rPr>
        <w:t>legislation</w:t>
      </w:r>
      <w:r>
        <w:rPr>
          <w:color w:val="231F20"/>
          <w:spacing w:val="-12"/>
          <w:w w:val="105"/>
        </w:rPr>
        <w:t> </w:t>
      </w:r>
      <w:r>
        <w:rPr>
          <w:color w:val="231F20"/>
          <w:w w:val="105"/>
        </w:rPr>
        <w:t>were</w:t>
      </w:r>
      <w:r>
        <w:rPr>
          <w:color w:val="231F20"/>
          <w:spacing w:val="-12"/>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enacted</w:t>
      </w:r>
      <w:r>
        <w:rPr>
          <w:color w:val="231F20"/>
          <w:spacing w:val="-12"/>
          <w:w w:val="105"/>
        </w:rPr>
        <w:t> </w:t>
      </w:r>
      <w:r>
        <w:rPr>
          <w:color w:val="231F20"/>
          <w:w w:val="105"/>
        </w:rPr>
        <w:t>some</w:t>
      </w:r>
      <w:r>
        <w:rPr>
          <w:color w:val="231F20"/>
          <w:spacing w:val="-12"/>
          <w:w w:val="105"/>
        </w:rPr>
        <w:t> </w:t>
      </w:r>
      <w:r>
        <w:rPr>
          <w:color w:val="231F20"/>
          <w:w w:val="105"/>
        </w:rPr>
        <w:t>public</w:t>
      </w:r>
      <w:r>
        <w:rPr>
          <w:color w:val="231F20"/>
          <w:spacing w:val="-12"/>
          <w:w w:val="105"/>
        </w:rPr>
        <w:t> </w:t>
      </w:r>
      <w:r>
        <w:rPr>
          <w:color w:val="231F20"/>
          <w:w w:val="105"/>
        </w:rPr>
        <w:t>benefactor</w:t>
      </w:r>
      <w:r>
        <w:rPr>
          <w:color w:val="231F20"/>
          <w:spacing w:val="-12"/>
          <w:w w:val="105"/>
        </w:rPr>
        <w:t> </w:t>
      </w:r>
      <w:r>
        <w:rPr>
          <w:color w:val="231F20"/>
          <w:w w:val="105"/>
        </w:rPr>
        <w:t>would</w:t>
      </w:r>
      <w:r>
        <w:rPr>
          <w:color w:val="231F20"/>
          <w:spacing w:val="-12"/>
          <w:w w:val="105"/>
        </w:rPr>
        <w:t> </w:t>
      </w:r>
      <w:r>
        <w:rPr>
          <w:color w:val="231F20"/>
          <w:w w:val="105"/>
        </w:rPr>
        <w:t>voluntarily agree</w:t>
      </w:r>
      <w:r>
        <w:rPr>
          <w:color w:val="231F20"/>
          <w:spacing w:val="-10"/>
          <w:w w:val="105"/>
        </w:rPr>
        <w:t> </w:t>
      </w:r>
      <w:r>
        <w:rPr>
          <w:color w:val="231F20"/>
          <w:w w:val="105"/>
        </w:rPr>
        <w:t>to</w:t>
      </w:r>
      <w:r>
        <w:rPr>
          <w:color w:val="231F20"/>
          <w:spacing w:val="-8"/>
          <w:w w:val="105"/>
        </w:rPr>
        <w:t> </w:t>
      </w:r>
      <w:r>
        <w:rPr>
          <w:color w:val="231F20"/>
          <w:w w:val="105"/>
        </w:rPr>
        <w:t>acquire</w:t>
      </w:r>
      <w:r>
        <w:rPr>
          <w:color w:val="231F20"/>
          <w:spacing w:val="-8"/>
          <w:w w:val="105"/>
        </w:rPr>
        <w:t> </w:t>
      </w:r>
      <w:r>
        <w:rPr>
          <w:color w:val="231F20"/>
          <w:w w:val="105"/>
        </w:rPr>
        <w:t>the</w:t>
      </w:r>
      <w:r>
        <w:rPr>
          <w:color w:val="231F20"/>
          <w:spacing w:val="-8"/>
          <w:w w:val="105"/>
        </w:rPr>
        <w:t> </w:t>
      </w:r>
      <w:r>
        <w:rPr>
          <w:color w:val="231F20"/>
          <w:w w:val="105"/>
        </w:rPr>
        <w:t>lands.”</w:t>
      </w:r>
      <w:r>
        <w:rPr>
          <w:color w:val="231F20"/>
          <w:spacing w:val="-13"/>
          <w:w w:val="105"/>
        </w:rPr>
        <w:t> </w:t>
      </w:r>
      <w:r>
        <w:rPr>
          <w:color w:val="231F20"/>
          <w:w w:val="105"/>
        </w:rPr>
        <w:t>The</w:t>
      </w:r>
      <w:r>
        <w:rPr>
          <w:color w:val="231F20"/>
          <w:spacing w:val="-8"/>
          <w:w w:val="105"/>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site</w:t>
      </w:r>
      <w:r>
        <w:rPr>
          <w:color w:val="231F20"/>
          <w:spacing w:val="-8"/>
          <w:w w:val="105"/>
        </w:rPr>
        <w:t> </w:t>
      </w:r>
      <w:r>
        <w:rPr>
          <w:color w:val="231F20"/>
          <w:w w:val="105"/>
        </w:rPr>
        <w:t>legislation,</w:t>
      </w:r>
      <w:r>
        <w:rPr>
          <w:color w:val="231F20"/>
          <w:spacing w:val="-8"/>
          <w:w w:val="105"/>
        </w:rPr>
        <w:t> </w:t>
      </w:r>
      <w:r>
        <w:rPr>
          <w:color w:val="231F20"/>
          <w:w w:val="105"/>
        </w:rPr>
        <w:t>he</w:t>
      </w:r>
      <w:r>
        <w:rPr>
          <w:color w:val="231F20"/>
          <w:spacing w:val="-8"/>
          <w:w w:val="105"/>
        </w:rPr>
        <w:t> </w:t>
      </w:r>
      <w:r>
        <w:rPr>
          <w:color w:val="231F20"/>
          <w:w w:val="105"/>
        </w:rPr>
        <w:t>said,</w:t>
      </w:r>
      <w:r>
        <w:rPr>
          <w:color w:val="231F20"/>
          <w:spacing w:val="-8"/>
          <w:w w:val="105"/>
        </w:rPr>
        <w:t> </w:t>
      </w:r>
      <w:r>
        <w:rPr>
          <w:color w:val="231F20"/>
          <w:w w:val="105"/>
        </w:rPr>
        <w:t>“must</w:t>
      </w:r>
      <w:r>
        <w:rPr>
          <w:color w:val="231F20"/>
          <w:spacing w:val="-8"/>
          <w:w w:val="105"/>
        </w:rPr>
        <w:t> </w:t>
      </w:r>
      <w:r>
        <w:rPr>
          <w:color w:val="231F20"/>
          <w:w w:val="105"/>
        </w:rPr>
        <w:t>take</w:t>
      </w:r>
      <w:r>
        <w:rPr>
          <w:color w:val="231F20"/>
          <w:spacing w:val="-8"/>
          <w:w w:val="105"/>
        </w:rPr>
        <w:t> </w:t>
      </w:r>
      <w:r>
        <w:rPr>
          <w:color w:val="231F20"/>
          <w:w w:val="105"/>
        </w:rPr>
        <w:t>its</w:t>
      </w:r>
      <w:r>
        <w:rPr>
          <w:color w:val="231F20"/>
          <w:spacing w:val="-8"/>
          <w:w w:val="105"/>
        </w:rPr>
        <w:t> </w:t>
      </w:r>
      <w:r>
        <w:rPr>
          <w:color w:val="231F20"/>
          <w:w w:val="105"/>
        </w:rPr>
        <w:t>turn</w:t>
      </w:r>
      <w:r>
        <w:rPr>
          <w:color w:val="231F20"/>
          <w:spacing w:val="-8"/>
          <w:w w:val="105"/>
        </w:rPr>
        <w:t> </w:t>
      </w:r>
      <w:r>
        <w:rPr>
          <w:color w:val="231F20"/>
          <w:w w:val="105"/>
        </w:rPr>
        <w:t>along with</w:t>
      </w:r>
      <w:r>
        <w:rPr>
          <w:color w:val="231F20"/>
          <w:spacing w:val="-8"/>
          <w:w w:val="105"/>
        </w:rPr>
        <w:t> </w:t>
      </w:r>
      <w:r>
        <w:rPr>
          <w:color w:val="231F20"/>
          <w:w w:val="105"/>
        </w:rPr>
        <w:t>the</w:t>
      </w:r>
      <w:r>
        <w:rPr>
          <w:color w:val="231F20"/>
          <w:spacing w:val="-8"/>
          <w:w w:val="105"/>
        </w:rPr>
        <w:t> </w:t>
      </w:r>
      <w:r>
        <w:rPr>
          <w:color w:val="231F20"/>
          <w:w w:val="105"/>
        </w:rPr>
        <w:t>other</w:t>
      </w:r>
      <w:r>
        <w:rPr>
          <w:color w:val="231F20"/>
          <w:spacing w:val="-8"/>
          <w:w w:val="105"/>
        </w:rPr>
        <w:t> </w:t>
      </w:r>
      <w:r>
        <w:rPr>
          <w:color w:val="231F20"/>
          <w:w w:val="105"/>
        </w:rPr>
        <w:t>proposals</w:t>
      </w:r>
      <w:r>
        <w:rPr>
          <w:color w:val="231F20"/>
          <w:spacing w:val="-8"/>
          <w:w w:val="105"/>
        </w:rPr>
        <w:t> </w:t>
      </w:r>
      <w:r>
        <w:rPr>
          <w:color w:val="231F20"/>
          <w:w w:val="105"/>
        </w:rPr>
        <w:t>which</w:t>
      </w:r>
      <w:r>
        <w:rPr>
          <w:color w:val="231F20"/>
          <w:spacing w:val="-8"/>
          <w:w w:val="105"/>
        </w:rPr>
        <w:t> </w:t>
      </w:r>
      <w:r>
        <w:rPr>
          <w:color w:val="231F20"/>
          <w:w w:val="105"/>
        </w:rPr>
        <w:t>require</w:t>
      </w:r>
      <w:r>
        <w:rPr>
          <w:color w:val="231F20"/>
          <w:spacing w:val="-8"/>
          <w:w w:val="105"/>
        </w:rPr>
        <w:t> </w:t>
      </w:r>
      <w:r>
        <w:rPr>
          <w:color w:val="231F20"/>
          <w:w w:val="105"/>
        </w:rPr>
        <w:t>a</w:t>
      </w:r>
      <w:r>
        <w:rPr>
          <w:color w:val="231F20"/>
          <w:spacing w:val="-8"/>
          <w:w w:val="105"/>
        </w:rPr>
        <w:t> </w:t>
      </w:r>
      <w:r>
        <w:rPr>
          <w:color w:val="231F20"/>
          <w:w w:val="105"/>
        </w:rPr>
        <w:t>Federal</w:t>
      </w:r>
      <w:r>
        <w:rPr>
          <w:color w:val="231F20"/>
          <w:spacing w:val="-8"/>
          <w:w w:val="105"/>
        </w:rPr>
        <w:t> </w:t>
      </w:r>
      <w:r>
        <w:rPr>
          <w:color w:val="231F20"/>
          <w:w w:val="105"/>
        </w:rPr>
        <w:t>ﬁnancial</w:t>
      </w:r>
      <w:r>
        <w:rPr>
          <w:color w:val="231F20"/>
          <w:spacing w:val="-8"/>
          <w:w w:val="105"/>
        </w:rPr>
        <w:t> </w:t>
      </w:r>
      <w:r>
        <w:rPr>
          <w:color w:val="231F20"/>
          <w:w w:val="105"/>
        </w:rPr>
        <w:t>commitment.”</w:t>
      </w:r>
      <w:r>
        <w:rPr>
          <w:color w:val="231F20"/>
          <w:w w:val="105"/>
          <w:position w:val="7"/>
          <w:sz w:val="12"/>
        </w:rPr>
        <w:t>68</w:t>
      </w:r>
    </w:p>
    <w:p>
      <w:pPr>
        <w:pStyle w:val="BodyText"/>
        <w:spacing w:line="292" w:lineRule="auto"/>
        <w:ind w:left="159" w:right="559" w:firstLine="1080"/>
      </w:pPr>
      <w:r>
        <w:rPr>
          <w:color w:val="231F20"/>
          <w:w w:val="105"/>
        </w:rPr>
        <w:t>In</w:t>
      </w:r>
      <w:r>
        <w:rPr>
          <w:color w:val="231F20"/>
          <w:spacing w:val="-10"/>
          <w:w w:val="105"/>
        </w:rPr>
        <w:t> </w:t>
      </w:r>
      <w:r>
        <w:rPr>
          <w:color w:val="231F20"/>
          <w:w w:val="105"/>
        </w:rPr>
        <w:t>1971</w:t>
      </w:r>
      <w:r>
        <w:rPr>
          <w:color w:val="231F20"/>
          <w:spacing w:val="-10"/>
          <w:w w:val="105"/>
        </w:rPr>
        <w:t> </w:t>
      </w:r>
      <w:r>
        <w:rPr>
          <w:color w:val="231F20"/>
          <w:w w:val="105"/>
        </w:rPr>
        <w:t>and</w:t>
      </w:r>
      <w:r>
        <w:rPr>
          <w:color w:val="231F20"/>
          <w:spacing w:val="-10"/>
          <w:w w:val="105"/>
        </w:rPr>
        <w:t> </w:t>
      </w:r>
      <w:r>
        <w:rPr>
          <w:color w:val="231F20"/>
          <w:w w:val="105"/>
        </w:rPr>
        <w:t>1972,</w:t>
      </w:r>
      <w:r>
        <w:rPr>
          <w:color w:val="231F20"/>
          <w:spacing w:val="-10"/>
          <w:w w:val="105"/>
        </w:rPr>
        <w:t> </w:t>
      </w:r>
      <w:r>
        <w:rPr>
          <w:color w:val="231F20"/>
          <w:w w:val="105"/>
        </w:rPr>
        <w:t>Fish,</w:t>
      </w:r>
      <w:r>
        <w:rPr>
          <w:color w:val="231F20"/>
          <w:spacing w:val="-10"/>
          <w:w w:val="105"/>
        </w:rPr>
        <w:t> </w:t>
      </w:r>
      <w:r>
        <w:rPr>
          <w:color w:val="231F20"/>
          <w:w w:val="105"/>
        </w:rPr>
        <w:t>Javits,</w:t>
      </w:r>
      <w:r>
        <w:rPr>
          <w:color w:val="231F20"/>
          <w:spacing w:val="-10"/>
          <w:w w:val="105"/>
        </w:rPr>
        <w:t> </w:t>
      </w:r>
      <w:r>
        <w:rPr>
          <w:color w:val="231F20"/>
          <w:w w:val="105"/>
        </w:rPr>
        <w:t>and</w:t>
      </w:r>
      <w:r>
        <w:rPr>
          <w:color w:val="231F20"/>
          <w:spacing w:val="-10"/>
          <w:w w:val="105"/>
        </w:rPr>
        <w:t> </w:t>
      </w:r>
      <w:r>
        <w:rPr>
          <w:color w:val="231F20"/>
          <w:w w:val="105"/>
        </w:rPr>
        <w:t>Senator</w:t>
      </w:r>
      <w:r>
        <w:rPr>
          <w:color w:val="231F20"/>
          <w:spacing w:val="-10"/>
          <w:w w:val="105"/>
        </w:rPr>
        <w:t> </w:t>
      </w:r>
      <w:r>
        <w:rPr>
          <w:color w:val="231F20"/>
          <w:w w:val="105"/>
        </w:rPr>
        <w:t>James</w:t>
      </w:r>
      <w:r>
        <w:rPr>
          <w:color w:val="231F20"/>
          <w:spacing w:val="-10"/>
          <w:w w:val="105"/>
        </w:rPr>
        <w:t> </w:t>
      </w:r>
      <w:r>
        <w:rPr>
          <w:color w:val="231F20"/>
          <w:w w:val="105"/>
        </w:rPr>
        <w:t>Buckley</w:t>
      </w:r>
      <w:r>
        <w:rPr>
          <w:color w:val="231F20"/>
          <w:spacing w:val="-13"/>
          <w:w w:val="105"/>
        </w:rPr>
        <w:t> </w:t>
      </w:r>
      <w:r>
        <w:rPr>
          <w:color w:val="231F20"/>
          <w:w w:val="105"/>
        </w:rPr>
        <w:t>introduced</w:t>
      </w:r>
      <w:r>
        <w:rPr>
          <w:color w:val="231F20"/>
          <w:spacing w:val="-9"/>
          <w:w w:val="105"/>
        </w:rPr>
        <w:t> </w:t>
      </w:r>
      <w:r>
        <w:rPr>
          <w:color w:val="231F20"/>
          <w:w w:val="105"/>
        </w:rPr>
        <w:t>bills</w:t>
      </w:r>
      <w:r>
        <w:rPr>
          <w:color w:val="231F20"/>
          <w:spacing w:val="-10"/>
          <w:w w:val="105"/>
        </w:rPr>
        <w:t> </w:t>
      </w:r>
      <w:r>
        <w:rPr>
          <w:color w:val="231F20"/>
          <w:w w:val="105"/>
        </w:rPr>
        <w:t>for</w:t>
      </w:r>
      <w:r>
        <w:rPr>
          <w:color w:val="231F20"/>
          <w:spacing w:val="-10"/>
          <w:w w:val="105"/>
        </w:rPr>
        <w:t> </w:t>
      </w:r>
      <w:r>
        <w:rPr>
          <w:color w:val="231F20"/>
          <w:w w:val="105"/>
        </w:rPr>
        <w:t>the purpose</w:t>
      </w:r>
      <w:r>
        <w:rPr>
          <w:color w:val="231F20"/>
          <w:spacing w:val="-6"/>
          <w:w w:val="105"/>
        </w:rPr>
        <w:t> </w:t>
      </w:r>
      <w:r>
        <w:rPr>
          <w:color w:val="231F20"/>
          <w:w w:val="105"/>
        </w:rPr>
        <w:t>of preserving</w:t>
      </w:r>
      <w:r>
        <w:rPr>
          <w:color w:val="231F20"/>
          <w:spacing w:val="-6"/>
          <w:w w:val="105"/>
        </w:rPr>
        <w:t> </w:t>
      </w:r>
      <w:r>
        <w:rPr>
          <w:color w:val="231F20"/>
          <w:w w:val="105"/>
        </w:rPr>
        <w:t>Lindenwald.</w:t>
      </w:r>
      <w:r>
        <w:rPr>
          <w:color w:val="231F20"/>
          <w:spacing w:val="-13"/>
          <w:w w:val="105"/>
        </w:rPr>
        <w:t> </w:t>
      </w:r>
      <w:r>
        <w:rPr>
          <w:color w:val="231F20"/>
          <w:w w:val="105"/>
        </w:rPr>
        <w:t>The</w:t>
      </w:r>
      <w:r>
        <w:rPr>
          <w:color w:val="231F20"/>
          <w:spacing w:val="-5"/>
          <w:w w:val="105"/>
        </w:rPr>
        <w:t> </w:t>
      </w:r>
      <w:r>
        <w:rPr>
          <w:color w:val="231F20"/>
          <w:w w:val="105"/>
        </w:rPr>
        <w:t>legislation</w:t>
      </w:r>
      <w:r>
        <w:rPr>
          <w:color w:val="231F20"/>
          <w:spacing w:val="-6"/>
          <w:w w:val="105"/>
        </w:rPr>
        <w:t> </w:t>
      </w:r>
      <w:r>
        <w:rPr>
          <w:color w:val="231F20"/>
          <w:w w:val="105"/>
        </w:rPr>
        <w:t>called</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acquisition</w:t>
      </w:r>
      <w:r>
        <w:rPr>
          <w:color w:val="231F20"/>
          <w:spacing w:val="-6"/>
          <w:w w:val="105"/>
        </w:rPr>
        <w:t> </w:t>
      </w:r>
      <w:r>
        <w:rPr>
          <w:color w:val="231F20"/>
          <w:w w:val="105"/>
        </w:rPr>
        <w:t>of the</w:t>
      </w:r>
      <w:r>
        <w:rPr>
          <w:color w:val="231F20"/>
          <w:spacing w:val="-6"/>
          <w:w w:val="105"/>
        </w:rPr>
        <w:t> </w:t>
      </w:r>
      <w:r>
        <w:rPr>
          <w:color w:val="231F20"/>
          <w:w w:val="105"/>
        </w:rPr>
        <w:t>property</w:t>
      </w:r>
      <w:r>
        <w:rPr>
          <w:color w:val="231F20"/>
          <w:w w:val="105"/>
        </w:rPr>
        <w:t> </w:t>
      </w:r>
      <w:r>
        <w:rPr>
          <w:color w:val="231F20"/>
          <w:spacing w:val="-2"/>
          <w:w w:val="105"/>
        </w:rPr>
        <w:t>by</w:t>
      </w:r>
      <w:r>
        <w:rPr>
          <w:color w:val="231F20"/>
          <w:spacing w:val="-11"/>
          <w:w w:val="105"/>
        </w:rPr>
        <w:t> </w:t>
      </w:r>
      <w:r>
        <w:rPr>
          <w:color w:val="231F20"/>
          <w:spacing w:val="-2"/>
          <w:w w:val="105"/>
        </w:rPr>
        <w:t>the</w:t>
      </w:r>
      <w:r>
        <w:rPr>
          <w:color w:val="231F20"/>
          <w:spacing w:val="-6"/>
          <w:w w:val="105"/>
        </w:rPr>
        <w:t> </w:t>
      </w:r>
      <w:r>
        <w:rPr>
          <w:color w:val="231F20"/>
          <w:spacing w:val="-2"/>
          <w:w w:val="105"/>
        </w:rPr>
        <w:t>Secretary</w:t>
      </w:r>
      <w:r>
        <w:rPr>
          <w:color w:val="231F20"/>
          <w:spacing w:val="-10"/>
          <w:w w:val="105"/>
        </w:rPr>
        <w:t> </w:t>
      </w:r>
      <w:r>
        <w:rPr>
          <w:color w:val="231F20"/>
          <w:spacing w:val="-2"/>
          <w:w w:val="105"/>
        </w:rPr>
        <w:t>of Interior.</w:t>
      </w:r>
      <w:r>
        <w:rPr>
          <w:color w:val="231F20"/>
          <w:spacing w:val="-11"/>
          <w:w w:val="105"/>
        </w:rPr>
        <w:t> </w:t>
      </w:r>
      <w:r>
        <w:rPr>
          <w:color w:val="231F20"/>
          <w:spacing w:val="-2"/>
          <w:w w:val="105"/>
        </w:rPr>
        <w:t>A</w:t>
      </w:r>
      <w:r>
        <w:rPr>
          <w:color w:val="231F20"/>
          <w:spacing w:val="-6"/>
          <w:w w:val="105"/>
        </w:rPr>
        <w:t> </w:t>
      </w:r>
      <w:r>
        <w:rPr>
          <w:color w:val="231F20"/>
          <w:spacing w:val="-2"/>
          <w:w w:val="105"/>
        </w:rPr>
        <w:t>hearing</w:t>
      </w:r>
      <w:r>
        <w:rPr>
          <w:color w:val="231F20"/>
          <w:spacing w:val="-7"/>
          <w:w w:val="105"/>
        </w:rPr>
        <w:t> </w:t>
      </w:r>
      <w:r>
        <w:rPr>
          <w:color w:val="231F20"/>
          <w:spacing w:val="-2"/>
          <w:w w:val="105"/>
        </w:rPr>
        <w:t>before</w:t>
      </w:r>
      <w:r>
        <w:rPr>
          <w:color w:val="231F20"/>
          <w:spacing w:val="-7"/>
          <w:w w:val="105"/>
        </w:rPr>
        <w:t> </w:t>
      </w:r>
      <w:r>
        <w:rPr>
          <w:color w:val="231F20"/>
          <w:spacing w:val="-2"/>
          <w:w w:val="105"/>
        </w:rPr>
        <w:t>the</w:t>
      </w:r>
      <w:r>
        <w:rPr>
          <w:color w:val="231F20"/>
          <w:spacing w:val="-7"/>
          <w:w w:val="105"/>
        </w:rPr>
        <w:t> </w:t>
      </w:r>
      <w:r>
        <w:rPr>
          <w:color w:val="231F20"/>
          <w:spacing w:val="-2"/>
          <w:w w:val="105"/>
        </w:rPr>
        <w:t>subcommittee</w:t>
      </w:r>
      <w:r>
        <w:rPr>
          <w:color w:val="231F20"/>
          <w:spacing w:val="-7"/>
          <w:w w:val="105"/>
        </w:rPr>
        <w:t> </w:t>
      </w:r>
      <w:r>
        <w:rPr>
          <w:color w:val="231F20"/>
          <w:spacing w:val="-2"/>
          <w:w w:val="105"/>
        </w:rPr>
        <w:t>on</w:t>
      </w:r>
      <w:r>
        <w:rPr>
          <w:color w:val="231F20"/>
          <w:spacing w:val="-7"/>
          <w:w w:val="105"/>
        </w:rPr>
        <w:t> </w:t>
      </w:r>
      <w:r>
        <w:rPr>
          <w:color w:val="231F20"/>
          <w:spacing w:val="-2"/>
          <w:w w:val="105"/>
        </w:rPr>
        <w:t>Interior</w:t>
      </w:r>
      <w:r>
        <w:rPr>
          <w:color w:val="231F20"/>
          <w:spacing w:val="-7"/>
          <w:w w:val="105"/>
        </w:rPr>
        <w:t> </w:t>
      </w:r>
      <w:r>
        <w:rPr>
          <w:color w:val="231F20"/>
          <w:spacing w:val="-2"/>
          <w:w w:val="105"/>
        </w:rPr>
        <w:t>and</w:t>
      </w:r>
      <w:r>
        <w:rPr>
          <w:color w:val="231F20"/>
          <w:spacing w:val="-7"/>
          <w:w w:val="105"/>
        </w:rPr>
        <w:t> </w:t>
      </w:r>
      <w:r>
        <w:rPr>
          <w:color w:val="231F20"/>
          <w:spacing w:val="-2"/>
          <w:w w:val="105"/>
        </w:rPr>
        <w:t>Insular</w:t>
      </w:r>
      <w:r>
        <w:rPr>
          <w:color w:val="231F20"/>
          <w:spacing w:val="-11"/>
          <w:w w:val="105"/>
        </w:rPr>
        <w:t> </w:t>
      </w:r>
      <w:r>
        <w:rPr>
          <w:color w:val="231F20"/>
          <w:spacing w:val="-2"/>
          <w:w w:val="105"/>
        </w:rPr>
        <w:t>Aﬀairs </w:t>
      </w:r>
      <w:r>
        <w:rPr>
          <w:color w:val="231F20"/>
          <w:w w:val="105"/>
        </w:rPr>
        <w:t>illustrated</w:t>
      </w:r>
      <w:r>
        <w:rPr>
          <w:color w:val="231F20"/>
          <w:spacing w:val="-13"/>
          <w:w w:val="105"/>
        </w:rPr>
        <w:t> </w:t>
      </w:r>
      <w:r>
        <w:rPr>
          <w:color w:val="231F20"/>
          <w:w w:val="105"/>
        </w:rPr>
        <w:t>concerns</w:t>
      </w:r>
      <w:r>
        <w:rPr>
          <w:color w:val="231F20"/>
          <w:spacing w:val="-12"/>
          <w:w w:val="105"/>
        </w:rPr>
        <w:t> </w:t>
      </w:r>
      <w:r>
        <w:rPr>
          <w:color w:val="231F20"/>
          <w:w w:val="105"/>
        </w:rPr>
        <w:t>about</w:t>
      </w:r>
      <w:r>
        <w:rPr>
          <w:color w:val="231F20"/>
          <w:spacing w:val="-12"/>
          <w:w w:val="105"/>
        </w:rPr>
        <w:t> </w:t>
      </w:r>
      <w:r>
        <w:rPr>
          <w:color w:val="231F20"/>
          <w:w w:val="105"/>
        </w:rPr>
        <w:t>land</w:t>
      </w:r>
      <w:r>
        <w:rPr>
          <w:color w:val="231F20"/>
          <w:spacing w:val="-12"/>
          <w:w w:val="105"/>
        </w:rPr>
        <w:t> </w:t>
      </w:r>
      <w:r>
        <w:rPr>
          <w:color w:val="231F20"/>
          <w:w w:val="105"/>
        </w:rPr>
        <w:t>preservation</w:t>
      </w:r>
      <w:r>
        <w:rPr>
          <w:color w:val="231F20"/>
          <w:spacing w:val="-12"/>
          <w:w w:val="105"/>
        </w:rPr>
        <w:t> </w:t>
      </w:r>
      <w:r>
        <w:rPr>
          <w:color w:val="231F20"/>
          <w:w w:val="105"/>
        </w:rPr>
        <w:t>issues.</w:t>
      </w:r>
      <w:r>
        <w:rPr>
          <w:color w:val="231F20"/>
          <w:spacing w:val="-12"/>
          <w:w w:val="105"/>
        </w:rPr>
        <w:t> </w:t>
      </w:r>
      <w:r>
        <w:rPr>
          <w:color w:val="231F20"/>
          <w:w w:val="105"/>
        </w:rPr>
        <w:t>When</w:t>
      </w:r>
      <w:r>
        <w:rPr>
          <w:color w:val="231F20"/>
          <w:spacing w:val="-12"/>
          <w:w w:val="105"/>
        </w:rPr>
        <w:t> </w:t>
      </w:r>
      <w:r>
        <w:rPr>
          <w:color w:val="231F20"/>
          <w:w w:val="105"/>
        </w:rPr>
        <w:t>questioned</w:t>
      </w:r>
      <w:r>
        <w:rPr>
          <w:color w:val="231F20"/>
          <w:spacing w:val="-13"/>
          <w:w w:val="105"/>
        </w:rPr>
        <w:t> </w:t>
      </w:r>
      <w:r>
        <w:rPr>
          <w:color w:val="231F20"/>
          <w:w w:val="105"/>
        </w:rPr>
        <w:t>why</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 Service</w:t>
      </w:r>
      <w:r>
        <w:rPr>
          <w:color w:val="231F20"/>
          <w:spacing w:val="-12"/>
          <w:w w:val="105"/>
        </w:rPr>
        <w:t> </w:t>
      </w:r>
      <w:r>
        <w:rPr>
          <w:color w:val="231F20"/>
          <w:w w:val="105"/>
        </w:rPr>
        <w:t>was</w:t>
      </w:r>
      <w:r>
        <w:rPr>
          <w:color w:val="231F20"/>
          <w:spacing w:val="-11"/>
          <w:w w:val="105"/>
        </w:rPr>
        <w:t> </w:t>
      </w:r>
      <w:r>
        <w:rPr>
          <w:color w:val="231F20"/>
          <w:w w:val="105"/>
        </w:rPr>
        <w:t>asking</w:t>
      </w:r>
      <w:r>
        <w:rPr>
          <w:color w:val="231F20"/>
          <w:spacing w:val="-11"/>
          <w:w w:val="105"/>
        </w:rPr>
        <w:t> </w:t>
      </w:r>
      <w:r>
        <w:rPr>
          <w:color w:val="231F20"/>
          <w:w w:val="105"/>
        </w:rPr>
        <w:t>for</w:t>
      </w:r>
      <w:r>
        <w:rPr>
          <w:color w:val="231F20"/>
          <w:spacing w:val="-11"/>
          <w:w w:val="105"/>
        </w:rPr>
        <w:t> </w:t>
      </w:r>
      <w:r>
        <w:rPr>
          <w:color w:val="231F20"/>
          <w:w w:val="105"/>
        </w:rPr>
        <w:t>ownership</w:t>
      </w:r>
      <w:r>
        <w:rPr>
          <w:color w:val="231F20"/>
          <w:spacing w:val="-11"/>
          <w:w w:val="105"/>
        </w:rPr>
        <w:t> </w:t>
      </w:r>
      <w:r>
        <w:rPr>
          <w:color w:val="231F20"/>
          <w:w w:val="105"/>
        </w:rPr>
        <w:t>or</w:t>
      </w:r>
      <w:r>
        <w:rPr>
          <w:color w:val="231F20"/>
          <w:spacing w:val="-11"/>
          <w:w w:val="105"/>
        </w:rPr>
        <w:t> </w:t>
      </w:r>
      <w:r>
        <w:rPr>
          <w:color w:val="231F20"/>
          <w:w w:val="105"/>
        </w:rPr>
        <w:t>easements</w:t>
      </w:r>
      <w:r>
        <w:rPr>
          <w:color w:val="231F20"/>
          <w:spacing w:val="-11"/>
          <w:w w:val="105"/>
        </w:rPr>
        <w:t> </w:t>
      </w:r>
      <w:r>
        <w:rPr>
          <w:color w:val="231F20"/>
          <w:w w:val="105"/>
        </w:rPr>
        <w:t>over</w:t>
      </w:r>
      <w:r>
        <w:rPr>
          <w:color w:val="231F20"/>
          <w:spacing w:val="-11"/>
          <w:w w:val="105"/>
        </w:rPr>
        <w:t> </w:t>
      </w:r>
      <w:r>
        <w:rPr>
          <w:color w:val="231F20"/>
          <w:w w:val="105"/>
        </w:rPr>
        <w:t>nearly</w:t>
      </w:r>
      <w:r>
        <w:rPr>
          <w:color w:val="231F20"/>
          <w:spacing w:val="-13"/>
          <w:w w:val="105"/>
        </w:rPr>
        <w:t> </w:t>
      </w:r>
      <w:r>
        <w:rPr>
          <w:color w:val="231F20"/>
          <w:w w:val="105"/>
        </w:rPr>
        <w:t>forty-two</w:t>
      </w:r>
      <w:r>
        <w:rPr>
          <w:color w:val="231F20"/>
          <w:spacing w:val="-10"/>
          <w:w w:val="105"/>
        </w:rPr>
        <w:t> </w:t>
      </w:r>
      <w:r>
        <w:rPr>
          <w:color w:val="231F20"/>
          <w:w w:val="105"/>
        </w:rPr>
        <w:t>acres</w:t>
      </w:r>
      <w:r>
        <w:rPr>
          <w:color w:val="231F20"/>
          <w:spacing w:val="-11"/>
          <w:w w:val="105"/>
        </w:rPr>
        <w:t> </w:t>
      </w:r>
      <w:r>
        <w:rPr>
          <w:color w:val="231F20"/>
          <w:w w:val="105"/>
        </w:rPr>
        <w:t>of</w:t>
      </w:r>
      <w:r>
        <w:rPr>
          <w:color w:val="231F20"/>
          <w:spacing w:val="-5"/>
          <w:w w:val="105"/>
        </w:rPr>
        <w:t> </w:t>
      </w:r>
      <w:r>
        <w:rPr>
          <w:color w:val="231F20"/>
          <w:w w:val="105"/>
        </w:rPr>
        <w:t>land</w:t>
      </w:r>
      <w:r>
        <w:rPr>
          <w:color w:val="231F20"/>
          <w:spacing w:val="-11"/>
          <w:w w:val="105"/>
        </w:rPr>
        <w:t> </w:t>
      </w:r>
      <w:r>
        <w:rPr>
          <w:color w:val="231F20"/>
          <w:w w:val="105"/>
        </w:rPr>
        <w:t>in</w:t>
      </w:r>
      <w:r>
        <w:rPr>
          <w:color w:val="231F20"/>
          <w:spacing w:val="-11"/>
          <w:w w:val="105"/>
        </w:rPr>
        <w:t> </w:t>
      </w:r>
      <w:r>
        <w:rPr>
          <w:color w:val="231F20"/>
          <w:w w:val="105"/>
        </w:rPr>
        <w:t>order</w:t>
      </w:r>
    </w:p>
    <w:p>
      <w:pPr>
        <w:pStyle w:val="BodyText"/>
        <w:spacing w:line="292" w:lineRule="auto"/>
        <w:ind w:left="159" w:right="622"/>
      </w:pPr>
      <w:r>
        <w:rPr>
          <w:color w:val="231F20"/>
          <w:w w:val="105"/>
        </w:rPr>
        <w:t>to</w:t>
      </w:r>
      <w:r>
        <w:rPr>
          <w:color w:val="231F20"/>
          <w:spacing w:val="-5"/>
          <w:w w:val="105"/>
        </w:rPr>
        <w:t> </w:t>
      </w:r>
      <w:r>
        <w:rPr>
          <w:color w:val="231F20"/>
          <w:w w:val="105"/>
        </w:rPr>
        <w:t>preserve</w:t>
      </w:r>
      <w:r>
        <w:rPr>
          <w:color w:val="231F20"/>
          <w:spacing w:val="-5"/>
          <w:w w:val="105"/>
        </w:rPr>
        <w:t> </w:t>
      </w:r>
      <w:r>
        <w:rPr>
          <w:color w:val="231F20"/>
          <w:w w:val="105"/>
        </w:rPr>
        <w:t>the</w:t>
      </w:r>
      <w:r>
        <w:rPr>
          <w:color w:val="231F20"/>
          <w:spacing w:val="-5"/>
          <w:w w:val="105"/>
        </w:rPr>
        <w:t> </w:t>
      </w:r>
      <w:r>
        <w:rPr>
          <w:color w:val="231F20"/>
          <w:w w:val="105"/>
        </w:rPr>
        <w:t>site,</w:t>
      </w:r>
      <w:r>
        <w:rPr>
          <w:color w:val="231F20"/>
          <w:spacing w:val="-5"/>
          <w:w w:val="105"/>
        </w:rPr>
        <w:t> </w:t>
      </w:r>
      <w:r>
        <w:rPr>
          <w:color w:val="231F20"/>
          <w:w w:val="105"/>
        </w:rPr>
        <w:t>National</w:t>
      </w:r>
      <w:r>
        <w:rPr>
          <w:color w:val="231F20"/>
          <w:spacing w:val="-5"/>
          <w:w w:val="105"/>
        </w:rPr>
        <w:t> </w:t>
      </w:r>
      <w:r>
        <w:rPr>
          <w:color w:val="231F20"/>
          <w:w w:val="105"/>
        </w:rPr>
        <w:t>Park</w:t>
      </w:r>
      <w:r>
        <w:rPr>
          <w:color w:val="231F20"/>
          <w:spacing w:val="-5"/>
          <w:w w:val="105"/>
        </w:rPr>
        <w:t> </w:t>
      </w:r>
      <w:r>
        <w:rPr>
          <w:color w:val="231F20"/>
          <w:w w:val="105"/>
        </w:rPr>
        <w:t>Service</w:t>
      </w:r>
      <w:r>
        <w:rPr>
          <w:color w:val="231F20"/>
          <w:spacing w:val="-5"/>
          <w:w w:val="105"/>
        </w:rPr>
        <w:t> </w:t>
      </w:r>
      <w:r>
        <w:rPr>
          <w:color w:val="231F20"/>
          <w:w w:val="105"/>
        </w:rPr>
        <w:t>Director</w:t>
      </w:r>
      <w:r>
        <w:rPr>
          <w:color w:val="231F20"/>
          <w:spacing w:val="-5"/>
          <w:w w:val="105"/>
        </w:rPr>
        <w:t> </w:t>
      </w:r>
      <w:r>
        <w:rPr>
          <w:color w:val="231F20"/>
          <w:w w:val="105"/>
        </w:rPr>
        <w:t>George</w:t>
      </w:r>
      <w:r>
        <w:rPr>
          <w:color w:val="231F20"/>
          <w:spacing w:val="-5"/>
          <w:w w:val="105"/>
        </w:rPr>
        <w:t> </w:t>
      </w:r>
      <w:r>
        <w:rPr>
          <w:color w:val="231F20"/>
          <w:w w:val="105"/>
        </w:rPr>
        <w:t>Hartzog</w:t>
      </w:r>
      <w:r>
        <w:rPr>
          <w:color w:val="231F20"/>
          <w:spacing w:val="-5"/>
          <w:w w:val="105"/>
        </w:rPr>
        <w:t> </w:t>
      </w:r>
      <w:r>
        <w:rPr>
          <w:color w:val="231F20"/>
          <w:w w:val="105"/>
        </w:rPr>
        <w:t>noted</w:t>
      </w:r>
      <w:r>
        <w:rPr>
          <w:color w:val="231F20"/>
          <w:spacing w:val="-5"/>
          <w:w w:val="105"/>
        </w:rPr>
        <w:t> </w:t>
      </w:r>
      <w:r>
        <w:rPr>
          <w:color w:val="231F20"/>
          <w:w w:val="105"/>
        </w:rPr>
        <w:t>the</w:t>
      </w:r>
      <w:r>
        <w:rPr>
          <w:color w:val="231F20"/>
          <w:spacing w:val="-5"/>
          <w:w w:val="105"/>
        </w:rPr>
        <w:t> </w:t>
      </w:r>
      <w:r>
        <w:rPr>
          <w:color w:val="231F20"/>
          <w:w w:val="105"/>
        </w:rPr>
        <w:t>importance</w:t>
      </w:r>
      <w:r>
        <w:rPr>
          <w:color w:val="231F20"/>
          <w:spacing w:val="-5"/>
          <w:w w:val="105"/>
        </w:rPr>
        <w:t> </w:t>
      </w:r>
      <w:r>
        <w:rPr>
          <w:color w:val="231F20"/>
          <w:w w:val="105"/>
        </w:rPr>
        <w:t>of </w:t>
      </w:r>
      <w:r>
        <w:rPr>
          <w:color w:val="231F20"/>
          <w:spacing w:val="-2"/>
          <w:w w:val="105"/>
        </w:rPr>
        <w:t>saving</w:t>
      </w:r>
      <w:r>
        <w:rPr>
          <w:color w:val="231F20"/>
          <w:spacing w:val="-9"/>
          <w:w w:val="105"/>
        </w:rPr>
        <w:t> </w:t>
      </w:r>
      <w:r>
        <w:rPr>
          <w:color w:val="231F20"/>
          <w:spacing w:val="-2"/>
          <w:w w:val="105"/>
        </w:rPr>
        <w:t>agricultural</w:t>
      </w:r>
      <w:r>
        <w:rPr>
          <w:color w:val="231F20"/>
          <w:spacing w:val="-9"/>
          <w:w w:val="105"/>
        </w:rPr>
        <w:t> </w:t>
      </w:r>
      <w:r>
        <w:rPr>
          <w:color w:val="231F20"/>
          <w:spacing w:val="-2"/>
          <w:w w:val="105"/>
        </w:rPr>
        <w:t>land</w:t>
      </w:r>
      <w:r>
        <w:rPr>
          <w:color w:val="231F20"/>
          <w:spacing w:val="-9"/>
          <w:w w:val="105"/>
        </w:rPr>
        <w:t> </w:t>
      </w:r>
      <w:r>
        <w:rPr>
          <w:color w:val="231F20"/>
          <w:spacing w:val="-2"/>
          <w:w w:val="105"/>
        </w:rPr>
        <w:t>and</w:t>
      </w:r>
      <w:r>
        <w:rPr>
          <w:color w:val="231F20"/>
          <w:spacing w:val="-9"/>
          <w:w w:val="105"/>
        </w:rPr>
        <w:t> </w:t>
      </w:r>
      <w:r>
        <w:rPr>
          <w:color w:val="231F20"/>
          <w:spacing w:val="-2"/>
          <w:w w:val="105"/>
        </w:rPr>
        <w:t>the</w:t>
      </w:r>
      <w:r>
        <w:rPr>
          <w:color w:val="231F20"/>
          <w:spacing w:val="-9"/>
          <w:w w:val="105"/>
        </w:rPr>
        <w:t> </w:t>
      </w:r>
      <w:r>
        <w:rPr>
          <w:color w:val="231F20"/>
          <w:spacing w:val="-2"/>
          <w:w w:val="105"/>
        </w:rPr>
        <w:t>site’s</w:t>
      </w:r>
      <w:r>
        <w:rPr>
          <w:color w:val="231F20"/>
          <w:spacing w:val="-9"/>
          <w:w w:val="105"/>
        </w:rPr>
        <w:t> </w:t>
      </w:r>
      <w:r>
        <w:rPr>
          <w:color w:val="231F20"/>
          <w:spacing w:val="-2"/>
          <w:w w:val="105"/>
        </w:rPr>
        <w:t>scenic</w:t>
      </w:r>
      <w:r>
        <w:rPr>
          <w:color w:val="231F20"/>
          <w:spacing w:val="-9"/>
          <w:w w:val="105"/>
        </w:rPr>
        <w:t> </w:t>
      </w:r>
      <w:r>
        <w:rPr>
          <w:color w:val="231F20"/>
          <w:spacing w:val="-2"/>
          <w:w w:val="105"/>
        </w:rPr>
        <w:t>viewshed</w:t>
      </w:r>
      <w:r>
        <w:rPr>
          <w:color w:val="231F20"/>
          <w:spacing w:val="-9"/>
          <w:w w:val="105"/>
        </w:rPr>
        <w:t> </w:t>
      </w:r>
      <w:r>
        <w:rPr>
          <w:color w:val="231F20"/>
          <w:spacing w:val="-2"/>
          <w:w w:val="105"/>
        </w:rPr>
        <w:t>and</w:t>
      </w:r>
      <w:r>
        <w:rPr>
          <w:color w:val="231F20"/>
          <w:spacing w:val="-9"/>
          <w:w w:val="105"/>
        </w:rPr>
        <w:t> </w:t>
      </w:r>
      <w:r>
        <w:rPr>
          <w:color w:val="231F20"/>
          <w:spacing w:val="-2"/>
          <w:w w:val="105"/>
        </w:rPr>
        <w:t>preventing</w:t>
      </w:r>
      <w:r>
        <w:rPr>
          <w:color w:val="231F20"/>
          <w:spacing w:val="-9"/>
          <w:w w:val="105"/>
        </w:rPr>
        <w:t> </w:t>
      </w:r>
      <w:r>
        <w:rPr>
          <w:color w:val="231F20"/>
          <w:spacing w:val="-2"/>
          <w:w w:val="105"/>
        </w:rPr>
        <w:t>inappropriate</w:t>
      </w:r>
      <w:r>
        <w:rPr>
          <w:color w:val="231F20"/>
          <w:spacing w:val="-9"/>
          <w:w w:val="105"/>
        </w:rPr>
        <w:t> </w:t>
      </w:r>
      <w:r>
        <w:rPr>
          <w:color w:val="231F20"/>
          <w:spacing w:val="-2"/>
          <w:w w:val="105"/>
        </w:rPr>
        <w:t>develop- </w:t>
      </w:r>
      <w:r>
        <w:rPr>
          <w:color w:val="231F20"/>
          <w:w w:val="105"/>
        </w:rPr>
        <w:t>ment</w:t>
      </w:r>
      <w:r>
        <w:rPr>
          <w:color w:val="231F20"/>
          <w:spacing w:val="-13"/>
          <w:w w:val="105"/>
        </w:rPr>
        <w:t> </w:t>
      </w:r>
      <w:r>
        <w:rPr>
          <w:color w:val="231F20"/>
          <w:w w:val="105"/>
        </w:rPr>
        <w:t>along</w:t>
      </w:r>
      <w:r>
        <w:rPr>
          <w:color w:val="231F20"/>
          <w:spacing w:val="-12"/>
          <w:w w:val="105"/>
        </w:rPr>
        <w:t> </w:t>
      </w:r>
      <w:r>
        <w:rPr>
          <w:color w:val="231F20"/>
          <w:w w:val="105"/>
        </w:rPr>
        <w:t>the</w:t>
      </w:r>
      <w:r>
        <w:rPr>
          <w:color w:val="231F20"/>
          <w:spacing w:val="-12"/>
          <w:w w:val="105"/>
        </w:rPr>
        <w:t> </w:t>
      </w:r>
      <w:r>
        <w:rPr>
          <w:color w:val="231F20"/>
          <w:w w:val="105"/>
        </w:rPr>
        <w:t>nearby</w:t>
      </w:r>
      <w:r>
        <w:rPr>
          <w:color w:val="231F20"/>
          <w:spacing w:val="-12"/>
          <w:w w:val="105"/>
        </w:rPr>
        <w:t> </w:t>
      </w:r>
      <w:r>
        <w:rPr>
          <w:color w:val="231F20"/>
          <w:w w:val="105"/>
        </w:rPr>
        <w:t>highway,</w:t>
      </w:r>
      <w:r>
        <w:rPr>
          <w:color w:val="231F20"/>
          <w:spacing w:val="-12"/>
          <w:w w:val="105"/>
        </w:rPr>
        <w:t> </w:t>
      </w:r>
      <w:r>
        <w:rPr>
          <w:color w:val="231F20"/>
          <w:w w:val="105"/>
        </w:rPr>
        <w:t>presaging</w:t>
      </w:r>
      <w:r>
        <w:rPr>
          <w:color w:val="231F20"/>
          <w:spacing w:val="-12"/>
          <w:w w:val="105"/>
        </w:rPr>
        <w:t> </w:t>
      </w:r>
      <w:r>
        <w:rPr>
          <w:color w:val="231F20"/>
          <w:w w:val="105"/>
        </w:rPr>
        <w:t>issues</w:t>
      </w:r>
      <w:r>
        <w:rPr>
          <w:color w:val="231F20"/>
          <w:spacing w:val="-12"/>
          <w:w w:val="105"/>
        </w:rPr>
        <w:t> </w:t>
      </w:r>
      <w:r>
        <w:rPr>
          <w:color w:val="231F20"/>
          <w:w w:val="105"/>
        </w:rPr>
        <w:t>that</w:t>
      </w:r>
      <w:r>
        <w:rPr>
          <w:color w:val="231F20"/>
          <w:spacing w:val="-13"/>
          <w:w w:val="105"/>
        </w:rPr>
        <w:t> </w:t>
      </w:r>
      <w:r>
        <w:rPr>
          <w:color w:val="231F20"/>
          <w:w w:val="105"/>
        </w:rPr>
        <w:t>would</w:t>
      </w:r>
      <w:r>
        <w:rPr>
          <w:color w:val="231F20"/>
          <w:spacing w:val="-12"/>
          <w:w w:val="105"/>
        </w:rPr>
        <w:t> </w:t>
      </w:r>
      <w:r>
        <w:rPr>
          <w:color w:val="231F20"/>
          <w:w w:val="105"/>
        </w:rPr>
        <w:t>become</w:t>
      </w:r>
      <w:r>
        <w:rPr>
          <w:color w:val="231F20"/>
          <w:spacing w:val="-12"/>
          <w:w w:val="105"/>
        </w:rPr>
        <w:t> </w:t>
      </w:r>
      <w:r>
        <w:rPr>
          <w:color w:val="231F20"/>
          <w:w w:val="105"/>
        </w:rPr>
        <w:t>important</w:t>
      </w:r>
      <w:r>
        <w:rPr>
          <w:color w:val="231F20"/>
          <w:spacing w:val="-12"/>
          <w:w w:val="105"/>
        </w:rPr>
        <w:t> </w:t>
      </w:r>
      <w:r>
        <w:rPr>
          <w:color w:val="231F20"/>
          <w:w w:val="105"/>
        </w:rPr>
        <w:t>concerns</w:t>
      </w:r>
      <w:r>
        <w:rPr>
          <w:color w:val="231F20"/>
          <w:spacing w:val="-12"/>
          <w:w w:val="105"/>
        </w:rPr>
        <w:t> </w:t>
      </w:r>
      <w:r>
        <w:rPr>
          <w:color w:val="231F20"/>
          <w:w w:val="105"/>
        </w:rPr>
        <w:t>for the</w:t>
      </w:r>
      <w:r>
        <w:rPr>
          <w:color w:val="231F20"/>
          <w:spacing w:val="-8"/>
          <w:w w:val="105"/>
        </w:rPr>
        <w:t> </w:t>
      </w:r>
      <w:r>
        <w:rPr>
          <w:color w:val="231F20"/>
          <w:w w:val="105"/>
        </w:rPr>
        <w:t>park.</w:t>
      </w:r>
      <w:r>
        <w:rPr>
          <w:color w:val="231F20"/>
          <w:w w:val="105"/>
          <w:position w:val="7"/>
          <w:sz w:val="12"/>
        </w:rPr>
        <w:t>69</w:t>
      </w:r>
      <w:r>
        <w:rPr>
          <w:color w:val="231F20"/>
          <w:spacing w:val="55"/>
          <w:w w:val="105"/>
          <w:position w:val="7"/>
          <w:sz w:val="12"/>
        </w:rPr>
        <w:t> </w:t>
      </w:r>
      <w:r>
        <w:rPr>
          <w:color w:val="231F20"/>
          <w:w w:val="105"/>
        </w:rPr>
        <w:t>Subsequently,</w:t>
      </w:r>
      <w:r>
        <w:rPr>
          <w:color w:val="231F20"/>
          <w:spacing w:val="-8"/>
          <w:w w:val="105"/>
        </w:rPr>
        <w:t> </w:t>
      </w:r>
      <w:r>
        <w:rPr>
          <w:color w:val="231F20"/>
          <w:w w:val="105"/>
        </w:rPr>
        <w:t>the</w:t>
      </w:r>
      <w:r>
        <w:rPr>
          <w:color w:val="231F20"/>
          <w:spacing w:val="-8"/>
          <w:w w:val="105"/>
        </w:rPr>
        <w:t> </w:t>
      </w:r>
      <w:r>
        <w:rPr>
          <w:color w:val="231F20"/>
          <w:w w:val="105"/>
        </w:rPr>
        <w:t>Committee</w:t>
      </w:r>
      <w:r>
        <w:rPr>
          <w:color w:val="231F20"/>
          <w:spacing w:val="-8"/>
          <w:w w:val="105"/>
        </w:rPr>
        <w:t> </w:t>
      </w:r>
      <w:r>
        <w:rPr>
          <w:color w:val="231F20"/>
          <w:w w:val="105"/>
        </w:rPr>
        <w:t>on</w:t>
      </w:r>
      <w:r>
        <w:rPr>
          <w:color w:val="231F20"/>
          <w:spacing w:val="-8"/>
          <w:w w:val="105"/>
        </w:rPr>
        <w:t> </w:t>
      </w:r>
      <w:r>
        <w:rPr>
          <w:color w:val="231F20"/>
          <w:w w:val="105"/>
        </w:rPr>
        <w:t>Interior</w:t>
      </w:r>
      <w:r>
        <w:rPr>
          <w:color w:val="231F20"/>
          <w:spacing w:val="-8"/>
          <w:w w:val="105"/>
        </w:rPr>
        <w:t> </w:t>
      </w:r>
      <w:r>
        <w:rPr>
          <w:color w:val="231F20"/>
          <w:w w:val="105"/>
        </w:rPr>
        <w:t>and</w:t>
      </w:r>
      <w:r>
        <w:rPr>
          <w:color w:val="231F20"/>
          <w:spacing w:val="-8"/>
          <w:w w:val="105"/>
        </w:rPr>
        <w:t> </w:t>
      </w:r>
      <w:r>
        <w:rPr>
          <w:color w:val="231F20"/>
          <w:w w:val="105"/>
        </w:rPr>
        <w:t>Insular</w:t>
      </w:r>
      <w:r>
        <w:rPr>
          <w:color w:val="231F20"/>
          <w:spacing w:val="-12"/>
          <w:w w:val="105"/>
        </w:rPr>
        <w:t> </w:t>
      </w:r>
      <w:r>
        <w:rPr>
          <w:color w:val="231F20"/>
          <w:w w:val="105"/>
        </w:rPr>
        <w:t>Aﬀairs</w:t>
      </w:r>
      <w:r>
        <w:rPr>
          <w:color w:val="231F20"/>
          <w:spacing w:val="-8"/>
          <w:w w:val="105"/>
        </w:rPr>
        <w:t> </w:t>
      </w:r>
      <w:r>
        <w:rPr>
          <w:color w:val="231F20"/>
          <w:w w:val="105"/>
        </w:rPr>
        <w:t>recommended</w:t>
      </w:r>
      <w:r>
        <w:rPr>
          <w:color w:val="231F20"/>
          <w:spacing w:val="-8"/>
          <w:w w:val="105"/>
        </w:rPr>
        <w:t> </w:t>
      </w:r>
      <w:r>
        <w:rPr>
          <w:color w:val="231F20"/>
          <w:w w:val="105"/>
        </w:rPr>
        <w:t>that </w:t>
      </w:r>
      <w:r>
        <w:rPr>
          <w:color w:val="231F20"/>
          <w:spacing w:val="-2"/>
          <w:w w:val="105"/>
        </w:rPr>
        <w:t>the</w:t>
      </w:r>
      <w:r>
        <w:rPr>
          <w:color w:val="231F20"/>
          <w:spacing w:val="-9"/>
          <w:w w:val="105"/>
        </w:rPr>
        <w:t> </w:t>
      </w:r>
      <w:r>
        <w:rPr>
          <w:color w:val="231F20"/>
          <w:spacing w:val="-2"/>
          <w:w w:val="105"/>
        </w:rPr>
        <w:t>bill</w:t>
      </w:r>
      <w:r>
        <w:rPr>
          <w:color w:val="231F20"/>
          <w:spacing w:val="-7"/>
          <w:w w:val="105"/>
        </w:rPr>
        <w:t> </w:t>
      </w:r>
      <w:r>
        <w:rPr>
          <w:color w:val="231F20"/>
          <w:spacing w:val="-2"/>
          <w:w w:val="105"/>
        </w:rPr>
        <w:t>pass,</w:t>
      </w:r>
      <w:r>
        <w:rPr>
          <w:color w:val="231F20"/>
          <w:spacing w:val="-7"/>
          <w:w w:val="105"/>
        </w:rPr>
        <w:t> </w:t>
      </w:r>
      <w:r>
        <w:rPr>
          <w:color w:val="231F20"/>
          <w:spacing w:val="-2"/>
          <w:w w:val="105"/>
        </w:rPr>
        <w:t>with</w:t>
      </w:r>
      <w:r>
        <w:rPr>
          <w:color w:val="231F20"/>
          <w:spacing w:val="-7"/>
          <w:w w:val="105"/>
        </w:rPr>
        <w:t> </w:t>
      </w:r>
      <w:r>
        <w:rPr>
          <w:color w:val="231F20"/>
          <w:spacing w:val="-2"/>
          <w:w w:val="105"/>
        </w:rPr>
        <w:t>amendments.</w:t>
      </w:r>
      <w:r>
        <w:rPr>
          <w:color w:val="231F20"/>
          <w:spacing w:val="-11"/>
          <w:w w:val="105"/>
        </w:rPr>
        <w:t> </w:t>
      </w:r>
      <w:r>
        <w:rPr>
          <w:color w:val="231F20"/>
          <w:spacing w:val="-2"/>
          <w:w w:val="105"/>
        </w:rPr>
        <w:t>The</w:t>
      </w:r>
      <w:r>
        <w:rPr>
          <w:color w:val="231F20"/>
          <w:spacing w:val="-6"/>
          <w:w w:val="105"/>
        </w:rPr>
        <w:t> </w:t>
      </w:r>
      <w:r>
        <w:rPr>
          <w:color w:val="231F20"/>
          <w:spacing w:val="-2"/>
          <w:w w:val="105"/>
        </w:rPr>
        <w:t>amendments</w:t>
      </w:r>
      <w:r>
        <w:rPr>
          <w:color w:val="231F20"/>
          <w:spacing w:val="-7"/>
          <w:w w:val="105"/>
        </w:rPr>
        <w:t> </w:t>
      </w:r>
      <w:r>
        <w:rPr>
          <w:color w:val="231F20"/>
          <w:spacing w:val="-2"/>
          <w:w w:val="105"/>
        </w:rPr>
        <w:t>limited</w:t>
      </w:r>
      <w:r>
        <w:rPr>
          <w:color w:val="231F20"/>
          <w:spacing w:val="-7"/>
          <w:w w:val="105"/>
        </w:rPr>
        <w:t> </w:t>
      </w:r>
      <w:r>
        <w:rPr>
          <w:color w:val="231F20"/>
          <w:spacing w:val="-2"/>
          <w:w w:val="105"/>
        </w:rPr>
        <w:t>expenditures</w:t>
      </w:r>
      <w:r>
        <w:rPr>
          <w:color w:val="231F20"/>
          <w:spacing w:val="-7"/>
          <w:w w:val="105"/>
        </w:rPr>
        <w:t> </w:t>
      </w:r>
      <w:r>
        <w:rPr>
          <w:color w:val="231F20"/>
          <w:spacing w:val="-2"/>
          <w:w w:val="105"/>
        </w:rPr>
        <w:t>for</w:t>
      </w:r>
      <w:r>
        <w:rPr>
          <w:color w:val="231F20"/>
          <w:spacing w:val="-7"/>
          <w:w w:val="105"/>
        </w:rPr>
        <w:t> </w:t>
      </w:r>
      <w:r>
        <w:rPr>
          <w:color w:val="231F20"/>
          <w:spacing w:val="-2"/>
          <w:w w:val="105"/>
        </w:rPr>
        <w:t>acquisition</w:t>
      </w:r>
      <w:r>
        <w:rPr>
          <w:color w:val="231F20"/>
          <w:spacing w:val="-7"/>
          <w:w w:val="105"/>
        </w:rPr>
        <w:t> </w:t>
      </w:r>
      <w:r>
        <w:rPr>
          <w:color w:val="231F20"/>
          <w:spacing w:val="-2"/>
          <w:w w:val="105"/>
        </w:rPr>
        <w:t>of land</w:t>
      </w:r>
    </w:p>
    <w:p>
      <w:pPr>
        <w:pStyle w:val="BodyText"/>
        <w:spacing w:before="9"/>
        <w:rPr>
          <w:sz w:val="20"/>
        </w:rPr>
      </w:pPr>
      <w:r>
        <w:rPr/>
        <mc:AlternateContent>
          <mc:Choice Requires="wps">
            <w:drawing>
              <wp:anchor distT="0" distB="0" distL="0" distR="0" allowOverlap="1" layoutInCell="1" locked="0" behindDoc="1" simplePos="0" relativeHeight="487614976">
                <wp:simplePos x="0" y="0"/>
                <wp:positionH relativeFrom="page">
                  <wp:posOffset>1143000</wp:posOffset>
                </wp:positionH>
                <wp:positionV relativeFrom="paragraph">
                  <wp:posOffset>169968</wp:posOffset>
                </wp:positionV>
                <wp:extent cx="1821180" cy="1270"/>
                <wp:effectExtent l="0" t="0" r="0" b="0"/>
                <wp:wrapTopAndBottom/>
                <wp:docPr id="81" name="Graphic 81"/>
                <wp:cNvGraphicFramePr>
                  <a:graphicFrameLocks/>
                </wp:cNvGraphicFramePr>
                <a:graphic>
                  <a:graphicData uri="http://schemas.microsoft.com/office/word/2010/wordprocessingShape">
                    <wps:wsp>
                      <wps:cNvPr id="81" name="Graphic 81"/>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383314pt;width:143.4pt;height:.1pt;mso-position-horizontal-relative:page;mso-position-vertical-relative:paragraph;z-index:-15701504;mso-wrap-distance-left:0;mso-wrap-distance-right:0" id="docshape80" coordorigin="1800,268" coordsize="2868,0" path="m1800,268l4667,268e" filled="false" stroked="true" strokeweight=".75pt" strokecolor="#231f20">
                <v:path arrowok="t"/>
                <v:stroke dashstyle="solid"/>
                <w10:wrap type="topAndBottom"/>
              </v:shape>
            </w:pict>
          </mc:Fallback>
        </mc:AlternateContent>
      </w:r>
    </w:p>
    <w:p>
      <w:pPr>
        <w:spacing w:line="244" w:lineRule="auto" w:before="30"/>
        <w:ind w:left="159" w:right="559" w:firstLine="0"/>
        <w:jc w:val="left"/>
        <w:rPr>
          <w:sz w:val="19"/>
        </w:rPr>
      </w:pPr>
      <w:r>
        <w:rPr>
          <w:color w:val="231F20"/>
          <w:w w:val="105"/>
          <w:position w:val="6"/>
          <w:sz w:val="11"/>
        </w:rPr>
        <w:t>66</w:t>
      </w:r>
      <w:r>
        <w:rPr>
          <w:color w:val="231F20"/>
          <w:spacing w:val="23"/>
          <w:w w:val="105"/>
          <w:position w:val="6"/>
          <w:sz w:val="11"/>
        </w:rPr>
        <w:t> </w:t>
      </w:r>
      <w:r>
        <w:rPr>
          <w:color w:val="231F20"/>
          <w:w w:val="105"/>
          <w:sz w:val="19"/>
        </w:rPr>
        <w:t>West, “Preserving Lindenwald,” 8-9; Charles E. Goodell</w:t>
      </w:r>
      <w:r>
        <w:rPr>
          <w:color w:val="231F20"/>
          <w:spacing w:val="40"/>
          <w:w w:val="105"/>
          <w:sz w:val="19"/>
        </w:rPr>
        <w:t> </w:t>
      </w:r>
      <w:r>
        <w:rPr>
          <w:color w:val="231F20"/>
          <w:w w:val="105"/>
          <w:sz w:val="19"/>
        </w:rPr>
        <w:t>to E. R. Welles III, June 4, 1969 and Denni- son</w:t>
      </w:r>
      <w:r>
        <w:rPr>
          <w:color w:val="231F20"/>
          <w:spacing w:val="-11"/>
          <w:w w:val="105"/>
          <w:sz w:val="19"/>
        </w:rPr>
        <w:t> </w:t>
      </w:r>
      <w:r>
        <w:rPr>
          <w:color w:val="231F20"/>
          <w:w w:val="105"/>
          <w:sz w:val="19"/>
        </w:rPr>
        <w:t>Young</w:t>
      </w:r>
      <w:r>
        <w:rPr>
          <w:color w:val="231F20"/>
          <w:spacing w:val="-11"/>
          <w:w w:val="105"/>
          <w:sz w:val="19"/>
        </w:rPr>
        <w:t> </w:t>
      </w:r>
      <w:r>
        <w:rPr>
          <w:color w:val="231F20"/>
          <w:w w:val="105"/>
          <w:sz w:val="19"/>
        </w:rPr>
        <w:t>Jr.</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Jacob</w:t>
      </w:r>
      <w:r>
        <w:rPr>
          <w:color w:val="231F20"/>
          <w:spacing w:val="-11"/>
          <w:w w:val="105"/>
          <w:sz w:val="19"/>
        </w:rPr>
        <w:t> </w:t>
      </w:r>
      <w:r>
        <w:rPr>
          <w:color w:val="231F20"/>
          <w:w w:val="105"/>
          <w:sz w:val="19"/>
        </w:rPr>
        <w:t>K.</w:t>
      </w:r>
      <w:r>
        <w:rPr>
          <w:color w:val="231F20"/>
          <w:spacing w:val="-11"/>
          <w:w w:val="105"/>
          <w:sz w:val="19"/>
        </w:rPr>
        <w:t> </w:t>
      </w:r>
      <w:r>
        <w:rPr>
          <w:color w:val="231F20"/>
          <w:w w:val="105"/>
          <w:sz w:val="19"/>
        </w:rPr>
        <w:t>Javits,</w:t>
      </w:r>
      <w:r>
        <w:rPr>
          <w:color w:val="231F20"/>
          <w:spacing w:val="-11"/>
          <w:w w:val="105"/>
          <w:sz w:val="19"/>
        </w:rPr>
        <w:t> </w:t>
      </w:r>
      <w:r>
        <w:rPr>
          <w:color w:val="231F20"/>
          <w:w w:val="105"/>
          <w:sz w:val="19"/>
        </w:rPr>
        <w:t>June</w:t>
      </w:r>
      <w:r>
        <w:rPr>
          <w:color w:val="231F20"/>
          <w:spacing w:val="-11"/>
          <w:w w:val="105"/>
          <w:sz w:val="19"/>
        </w:rPr>
        <w:t> </w:t>
      </w:r>
      <w:r>
        <w:rPr>
          <w:color w:val="231F20"/>
          <w:w w:val="105"/>
          <w:sz w:val="19"/>
        </w:rPr>
        <w:t>6,</w:t>
      </w:r>
      <w:r>
        <w:rPr>
          <w:color w:val="231F20"/>
          <w:spacing w:val="-11"/>
          <w:w w:val="105"/>
          <w:sz w:val="19"/>
        </w:rPr>
        <w:t> </w:t>
      </w:r>
      <w:r>
        <w:rPr>
          <w:color w:val="231F20"/>
          <w:w w:val="105"/>
          <w:sz w:val="19"/>
        </w:rPr>
        <w:t>1969,</w:t>
      </w:r>
      <w:r>
        <w:rPr>
          <w:color w:val="231F20"/>
          <w:spacing w:val="-11"/>
          <w:w w:val="105"/>
          <w:sz w:val="19"/>
        </w:rPr>
        <w:t> </w:t>
      </w:r>
      <w:r>
        <w:rPr>
          <w:color w:val="231F20"/>
          <w:w w:val="105"/>
          <w:sz w:val="19"/>
        </w:rPr>
        <w:t>Administrative</w:t>
      </w:r>
      <w:r>
        <w:rPr>
          <w:color w:val="231F20"/>
          <w:spacing w:val="-11"/>
          <w:w w:val="105"/>
          <w:sz w:val="19"/>
        </w:rPr>
        <w:t> </w:t>
      </w:r>
      <w:r>
        <w:rPr>
          <w:color w:val="231F20"/>
          <w:w w:val="105"/>
          <w:sz w:val="19"/>
        </w:rPr>
        <w:t>History</w:t>
      </w:r>
      <w:r>
        <w:rPr>
          <w:color w:val="231F20"/>
          <w:spacing w:val="-11"/>
          <w:w w:val="105"/>
          <w:sz w:val="19"/>
        </w:rPr>
        <w:t> </w:t>
      </w:r>
      <w:r>
        <w:rPr>
          <w:color w:val="231F20"/>
          <w:w w:val="105"/>
          <w:sz w:val="19"/>
        </w:rPr>
        <w:t>1961-1975,</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Files</w:t>
      </w:r>
      <w:r>
        <w:rPr>
          <w:color w:val="231F20"/>
          <w:spacing w:val="-11"/>
          <w:w w:val="105"/>
          <w:sz w:val="19"/>
        </w:rPr>
        <w:t> </w:t>
      </w:r>
      <w:r>
        <w:rPr>
          <w:color w:val="231F20"/>
          <w:w w:val="105"/>
          <w:sz w:val="19"/>
        </w:rPr>
        <w:t>;</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News Release, May 22, 1969, Administrative History 1961-1975, McKay Files [McKay], MAVA.</w:t>
      </w:r>
    </w:p>
    <w:p>
      <w:pPr>
        <w:spacing w:line="244" w:lineRule="auto" w:before="60"/>
        <w:ind w:left="159" w:right="554" w:firstLine="0"/>
        <w:jc w:val="left"/>
        <w:rPr>
          <w:sz w:val="19"/>
        </w:rPr>
      </w:pPr>
      <w:r>
        <w:rPr>
          <w:color w:val="231F20"/>
          <w:position w:val="6"/>
          <w:sz w:val="11"/>
        </w:rPr>
        <w:t>67</w:t>
      </w:r>
      <w:r>
        <w:rPr>
          <w:color w:val="231F20"/>
          <w:spacing w:val="40"/>
          <w:position w:val="6"/>
          <w:sz w:val="11"/>
        </w:rPr>
        <w:t> </w:t>
      </w:r>
      <w:r>
        <w:rPr>
          <w:color w:val="231F20"/>
          <w:sz w:val="19"/>
        </w:rPr>
        <w:t>Hamilton</w:t>
      </w:r>
      <w:r>
        <w:rPr>
          <w:color w:val="231F20"/>
          <w:spacing w:val="22"/>
          <w:sz w:val="19"/>
        </w:rPr>
        <w:t> </w:t>
      </w:r>
      <w:r>
        <w:rPr>
          <w:color w:val="231F20"/>
          <w:sz w:val="19"/>
        </w:rPr>
        <w:t>Fish</w:t>
      </w:r>
      <w:r>
        <w:rPr>
          <w:color w:val="231F20"/>
          <w:spacing w:val="22"/>
          <w:sz w:val="19"/>
        </w:rPr>
        <w:t> </w:t>
      </w:r>
      <w:r>
        <w:rPr>
          <w:color w:val="231F20"/>
          <w:sz w:val="19"/>
        </w:rPr>
        <w:t>Jr.,</w:t>
      </w:r>
      <w:r>
        <w:rPr>
          <w:color w:val="231F20"/>
          <w:spacing w:val="22"/>
          <w:sz w:val="19"/>
        </w:rPr>
        <w:t> </w:t>
      </w:r>
      <w:r>
        <w:rPr>
          <w:color w:val="231F20"/>
          <w:sz w:val="19"/>
        </w:rPr>
        <w:t>M.C.</w:t>
      </w:r>
      <w:r>
        <w:rPr>
          <w:color w:val="231F20"/>
          <w:spacing w:val="22"/>
          <w:sz w:val="19"/>
        </w:rPr>
        <w:t> </w:t>
      </w:r>
      <w:r>
        <w:rPr>
          <w:color w:val="231F20"/>
          <w:sz w:val="19"/>
        </w:rPr>
        <w:t>to</w:t>
      </w:r>
      <w:r>
        <w:rPr>
          <w:color w:val="231F20"/>
          <w:spacing w:val="22"/>
          <w:sz w:val="19"/>
        </w:rPr>
        <w:t> </w:t>
      </w:r>
      <w:r>
        <w:rPr>
          <w:color w:val="231F20"/>
          <w:sz w:val="19"/>
        </w:rPr>
        <w:t>E.</w:t>
      </w:r>
      <w:r>
        <w:rPr>
          <w:color w:val="231F20"/>
          <w:spacing w:val="22"/>
          <w:sz w:val="19"/>
        </w:rPr>
        <w:t> </w:t>
      </w:r>
      <w:r>
        <w:rPr>
          <w:color w:val="231F20"/>
          <w:sz w:val="19"/>
        </w:rPr>
        <w:t>R.</w:t>
      </w:r>
      <w:r>
        <w:rPr>
          <w:color w:val="231F20"/>
          <w:spacing w:val="22"/>
          <w:sz w:val="19"/>
        </w:rPr>
        <w:t> </w:t>
      </w:r>
      <w:r>
        <w:rPr>
          <w:color w:val="231F20"/>
          <w:sz w:val="19"/>
        </w:rPr>
        <w:t>Welles,</w:t>
      </w:r>
      <w:r>
        <w:rPr>
          <w:color w:val="231F20"/>
          <w:spacing w:val="22"/>
          <w:sz w:val="19"/>
        </w:rPr>
        <w:t> </w:t>
      </w:r>
      <w:r>
        <w:rPr>
          <w:color w:val="231F20"/>
          <w:sz w:val="19"/>
        </w:rPr>
        <w:t>December</w:t>
      </w:r>
      <w:r>
        <w:rPr>
          <w:color w:val="231F20"/>
          <w:spacing w:val="22"/>
          <w:sz w:val="19"/>
        </w:rPr>
        <w:t> </w:t>
      </w:r>
      <w:r>
        <w:rPr>
          <w:color w:val="231F20"/>
          <w:sz w:val="19"/>
        </w:rPr>
        <w:t>8,</w:t>
      </w:r>
      <w:r>
        <w:rPr>
          <w:color w:val="231F20"/>
          <w:spacing w:val="22"/>
          <w:sz w:val="19"/>
        </w:rPr>
        <w:t> </w:t>
      </w:r>
      <w:r>
        <w:rPr>
          <w:color w:val="231F20"/>
          <w:sz w:val="19"/>
        </w:rPr>
        <w:t>1969, Administrative</w:t>
      </w:r>
      <w:r>
        <w:rPr>
          <w:color w:val="231F20"/>
          <w:spacing w:val="22"/>
          <w:sz w:val="19"/>
        </w:rPr>
        <w:t> </w:t>
      </w:r>
      <w:r>
        <w:rPr>
          <w:color w:val="231F20"/>
          <w:sz w:val="19"/>
        </w:rPr>
        <w:t>History 1961-1975,</w:t>
      </w:r>
      <w:r>
        <w:rPr>
          <w:color w:val="231F20"/>
          <w:spacing w:val="22"/>
          <w:sz w:val="19"/>
        </w:rPr>
        <w:t> </w:t>
      </w:r>
      <w:r>
        <w:rPr>
          <w:color w:val="231F20"/>
          <w:sz w:val="19"/>
        </w:rPr>
        <w:t>McKay </w:t>
      </w:r>
      <w:r>
        <w:rPr>
          <w:color w:val="231F20"/>
          <w:w w:val="110"/>
          <w:sz w:val="19"/>
        </w:rPr>
        <w:t>Files,</w:t>
      </w:r>
      <w:r>
        <w:rPr>
          <w:color w:val="231F20"/>
          <w:spacing w:val="-5"/>
          <w:w w:val="110"/>
          <w:sz w:val="19"/>
        </w:rPr>
        <w:t> </w:t>
      </w:r>
      <w:r>
        <w:rPr>
          <w:color w:val="231F20"/>
          <w:w w:val="110"/>
          <w:sz w:val="19"/>
        </w:rPr>
        <w:t>MAVA.</w:t>
      </w:r>
    </w:p>
    <w:p>
      <w:pPr>
        <w:spacing w:line="244" w:lineRule="auto" w:before="59"/>
        <w:ind w:left="159" w:right="772" w:firstLine="0"/>
        <w:jc w:val="left"/>
        <w:rPr>
          <w:sz w:val="19"/>
        </w:rPr>
      </w:pPr>
      <w:r>
        <w:rPr>
          <w:color w:val="231F20"/>
          <w:position w:val="6"/>
          <w:sz w:val="11"/>
        </w:rPr>
        <w:t>68</w:t>
      </w:r>
      <w:r>
        <w:rPr>
          <w:color w:val="231F20"/>
          <w:spacing w:val="35"/>
          <w:position w:val="6"/>
          <w:sz w:val="11"/>
        </w:rPr>
        <w:t> </w:t>
      </w:r>
      <w:r>
        <w:rPr>
          <w:color w:val="231F20"/>
          <w:sz w:val="19"/>
        </w:rPr>
        <w:t>Wayne N. Aspinall to E. R. Welles, December 19, 1969, Administrative History 1961-1975, McKay </w:t>
      </w:r>
      <w:r>
        <w:rPr>
          <w:color w:val="231F20"/>
          <w:w w:val="110"/>
          <w:sz w:val="19"/>
        </w:rPr>
        <w:t>Files,</w:t>
      </w:r>
      <w:r>
        <w:rPr>
          <w:color w:val="231F20"/>
          <w:spacing w:val="-5"/>
          <w:w w:val="110"/>
          <w:sz w:val="19"/>
        </w:rPr>
        <w:t> </w:t>
      </w:r>
      <w:r>
        <w:rPr>
          <w:color w:val="231F20"/>
          <w:w w:val="110"/>
          <w:sz w:val="19"/>
        </w:rPr>
        <w:t>MAVA.</w:t>
      </w:r>
    </w:p>
    <w:p>
      <w:pPr>
        <w:spacing w:line="244" w:lineRule="auto" w:before="59"/>
        <w:ind w:left="159" w:right="554" w:firstLine="0"/>
        <w:jc w:val="left"/>
        <w:rPr>
          <w:sz w:val="19"/>
        </w:rPr>
      </w:pPr>
      <w:r>
        <w:rPr>
          <w:color w:val="231F20"/>
          <w:w w:val="105"/>
          <w:position w:val="6"/>
          <w:sz w:val="11"/>
        </w:rPr>
        <w:t>69</w:t>
      </w:r>
      <w:r>
        <w:rPr>
          <w:color w:val="231F20"/>
          <w:spacing w:val="8"/>
          <w:w w:val="105"/>
          <w:position w:val="6"/>
          <w:sz w:val="11"/>
        </w:rPr>
        <w:t> </w:t>
      </w:r>
      <w:r>
        <w:rPr>
          <w:color w:val="231F20"/>
          <w:w w:val="105"/>
          <w:sz w:val="19"/>
        </w:rPr>
        <w:t>A</w:t>
      </w:r>
      <w:r>
        <w:rPr>
          <w:color w:val="231F20"/>
          <w:spacing w:val="-7"/>
          <w:w w:val="105"/>
          <w:sz w:val="19"/>
        </w:rPr>
        <w:t> </w:t>
      </w:r>
      <w:r>
        <w:rPr>
          <w:color w:val="231F20"/>
          <w:w w:val="105"/>
          <w:sz w:val="19"/>
        </w:rPr>
        <w:t>Bill</w:t>
      </w:r>
      <w:r>
        <w:rPr>
          <w:color w:val="231F20"/>
          <w:spacing w:val="-7"/>
          <w:w w:val="105"/>
          <w:sz w:val="19"/>
        </w:rPr>
        <w:t> </w:t>
      </w:r>
      <w:r>
        <w:rPr>
          <w:color w:val="231F20"/>
          <w:w w:val="105"/>
          <w:sz w:val="19"/>
        </w:rPr>
        <w:t>to</w:t>
      </w:r>
      <w:r>
        <w:rPr>
          <w:color w:val="231F20"/>
          <w:spacing w:val="-7"/>
          <w:w w:val="105"/>
          <w:sz w:val="19"/>
        </w:rPr>
        <w:t> </w:t>
      </w:r>
      <w:r>
        <w:rPr>
          <w:color w:val="231F20"/>
          <w:w w:val="105"/>
          <w:sz w:val="19"/>
        </w:rPr>
        <w:t>Establish</w:t>
      </w:r>
      <w:r>
        <w:rPr>
          <w:color w:val="231F20"/>
          <w:spacing w:val="-7"/>
          <w:w w:val="105"/>
          <w:sz w:val="19"/>
        </w:rPr>
        <w:t> </w:t>
      </w:r>
      <w:r>
        <w:rPr>
          <w:color w:val="231F20"/>
          <w:w w:val="105"/>
          <w:sz w:val="19"/>
        </w:rPr>
        <w:t>the</w:t>
      </w:r>
      <w:r>
        <w:rPr>
          <w:color w:val="231F20"/>
          <w:spacing w:val="-7"/>
          <w:w w:val="105"/>
          <w:sz w:val="19"/>
        </w:rPr>
        <w:t> </w:t>
      </w:r>
      <w:r>
        <w:rPr>
          <w:color w:val="231F20"/>
          <w:w w:val="105"/>
          <w:sz w:val="19"/>
        </w:rPr>
        <w:t>Van</w:t>
      </w:r>
      <w:r>
        <w:rPr>
          <w:color w:val="231F20"/>
          <w:spacing w:val="-7"/>
          <w:w w:val="105"/>
          <w:sz w:val="19"/>
        </w:rPr>
        <w:t> </w:t>
      </w:r>
      <w:r>
        <w:rPr>
          <w:color w:val="231F20"/>
          <w:w w:val="105"/>
          <w:sz w:val="19"/>
        </w:rPr>
        <w:t>Buren-Lindenwald</w:t>
      </w:r>
      <w:r>
        <w:rPr>
          <w:color w:val="231F20"/>
          <w:spacing w:val="-7"/>
          <w:w w:val="105"/>
          <w:sz w:val="19"/>
        </w:rPr>
        <w:t> </w:t>
      </w:r>
      <w:r>
        <w:rPr>
          <w:color w:val="231F20"/>
          <w:w w:val="105"/>
          <w:sz w:val="19"/>
        </w:rPr>
        <w:t>Historic</w:t>
      </w:r>
      <w:r>
        <w:rPr>
          <w:color w:val="231F20"/>
          <w:spacing w:val="-7"/>
          <w:w w:val="105"/>
          <w:sz w:val="19"/>
        </w:rPr>
        <w:t> </w:t>
      </w:r>
      <w:r>
        <w:rPr>
          <w:color w:val="231F20"/>
          <w:w w:val="105"/>
          <w:sz w:val="19"/>
        </w:rPr>
        <w:t>Site</w:t>
      </w:r>
      <w:r>
        <w:rPr>
          <w:color w:val="231F20"/>
          <w:spacing w:val="-7"/>
          <w:w w:val="105"/>
          <w:sz w:val="19"/>
        </w:rPr>
        <w:t> </w:t>
      </w:r>
      <w:r>
        <w:rPr>
          <w:color w:val="231F20"/>
          <w:w w:val="105"/>
          <w:sz w:val="19"/>
        </w:rPr>
        <w:t>at</w:t>
      </w:r>
      <w:r>
        <w:rPr>
          <w:color w:val="231F20"/>
          <w:spacing w:val="-7"/>
          <w:w w:val="105"/>
          <w:sz w:val="19"/>
        </w:rPr>
        <w:t> </w:t>
      </w:r>
      <w:r>
        <w:rPr>
          <w:color w:val="231F20"/>
          <w:w w:val="105"/>
          <w:sz w:val="19"/>
        </w:rPr>
        <w:t>Kinderhook</w:t>
      </w:r>
      <w:r>
        <w:rPr>
          <w:color w:val="231F20"/>
          <w:spacing w:val="-7"/>
          <w:w w:val="105"/>
          <w:sz w:val="19"/>
        </w:rPr>
        <w:t> </w:t>
      </w:r>
      <w:r>
        <w:rPr>
          <w:color w:val="231F20"/>
          <w:w w:val="105"/>
          <w:sz w:val="19"/>
        </w:rPr>
        <w:t>New</w:t>
      </w:r>
      <w:r>
        <w:rPr>
          <w:color w:val="231F20"/>
          <w:spacing w:val="-7"/>
          <w:w w:val="105"/>
          <w:sz w:val="19"/>
        </w:rPr>
        <w:t> </w:t>
      </w:r>
      <w:r>
        <w:rPr>
          <w:color w:val="231F20"/>
          <w:w w:val="105"/>
          <w:sz w:val="19"/>
        </w:rPr>
        <w:t>York,</w:t>
      </w:r>
      <w:r>
        <w:rPr>
          <w:color w:val="231F20"/>
          <w:spacing w:val="-7"/>
          <w:w w:val="105"/>
          <w:sz w:val="19"/>
        </w:rPr>
        <w:t> </w:t>
      </w:r>
      <w:r>
        <w:rPr>
          <w:color w:val="231F20"/>
          <w:w w:val="105"/>
          <w:sz w:val="19"/>
        </w:rPr>
        <w:t>and</w:t>
      </w:r>
      <w:r>
        <w:rPr>
          <w:color w:val="231F20"/>
          <w:spacing w:val="-7"/>
          <w:w w:val="105"/>
          <w:sz w:val="19"/>
        </w:rPr>
        <w:t> </w:t>
      </w:r>
      <w:r>
        <w:rPr>
          <w:color w:val="231F20"/>
          <w:w w:val="105"/>
          <w:sz w:val="19"/>
        </w:rPr>
        <w:t>For</w:t>
      </w:r>
      <w:r>
        <w:rPr>
          <w:color w:val="231F20"/>
          <w:spacing w:val="-7"/>
          <w:w w:val="105"/>
          <w:sz w:val="19"/>
        </w:rPr>
        <w:t> </w:t>
      </w:r>
      <w:r>
        <w:rPr>
          <w:color w:val="231F20"/>
          <w:w w:val="105"/>
          <w:sz w:val="19"/>
        </w:rPr>
        <w:t>Other Purposes,</w:t>
      </w:r>
      <w:r>
        <w:rPr>
          <w:color w:val="231F20"/>
          <w:spacing w:val="-7"/>
          <w:w w:val="105"/>
          <w:sz w:val="19"/>
        </w:rPr>
        <w:t> </w:t>
      </w:r>
      <w:r>
        <w:rPr>
          <w:color w:val="231F20"/>
          <w:w w:val="105"/>
          <w:sz w:val="19"/>
        </w:rPr>
        <w:t>H.R.</w:t>
      </w:r>
      <w:r>
        <w:rPr>
          <w:color w:val="231F20"/>
          <w:spacing w:val="-7"/>
          <w:w w:val="105"/>
          <w:sz w:val="19"/>
        </w:rPr>
        <w:t> </w:t>
      </w:r>
      <w:r>
        <w:rPr>
          <w:color w:val="231F20"/>
          <w:w w:val="105"/>
          <w:sz w:val="19"/>
        </w:rPr>
        <w:t>3619,</w:t>
      </w:r>
      <w:r>
        <w:rPr>
          <w:color w:val="231F20"/>
          <w:spacing w:val="-7"/>
          <w:w w:val="105"/>
          <w:sz w:val="19"/>
        </w:rPr>
        <w:t> </w:t>
      </w:r>
      <w:r>
        <w:rPr>
          <w:color w:val="231F20"/>
          <w:w w:val="105"/>
          <w:sz w:val="19"/>
        </w:rPr>
        <w:t>92nd</w:t>
      </w:r>
      <w:r>
        <w:rPr>
          <w:color w:val="231F20"/>
          <w:spacing w:val="-7"/>
          <w:w w:val="105"/>
          <w:sz w:val="19"/>
        </w:rPr>
        <w:t> </w:t>
      </w:r>
      <w:r>
        <w:rPr>
          <w:color w:val="231F20"/>
          <w:w w:val="105"/>
          <w:sz w:val="19"/>
        </w:rPr>
        <w:t>Congress,</w:t>
      </w:r>
      <w:r>
        <w:rPr>
          <w:color w:val="231F20"/>
          <w:spacing w:val="-7"/>
          <w:w w:val="105"/>
          <w:sz w:val="19"/>
        </w:rPr>
        <w:t> </w:t>
      </w:r>
      <w:r>
        <w:rPr>
          <w:color w:val="231F20"/>
          <w:w w:val="105"/>
          <w:sz w:val="19"/>
        </w:rPr>
        <w:t>1st</w:t>
      </w:r>
      <w:r>
        <w:rPr>
          <w:color w:val="231F20"/>
          <w:spacing w:val="-7"/>
          <w:w w:val="105"/>
          <w:sz w:val="19"/>
        </w:rPr>
        <w:t> </w:t>
      </w:r>
      <w:r>
        <w:rPr>
          <w:color w:val="231F20"/>
          <w:w w:val="105"/>
          <w:sz w:val="19"/>
        </w:rPr>
        <w:t>sess.;</w:t>
      </w:r>
      <w:r>
        <w:rPr>
          <w:color w:val="231F20"/>
          <w:spacing w:val="-10"/>
          <w:w w:val="105"/>
          <w:sz w:val="19"/>
        </w:rPr>
        <w:t> </w:t>
      </w:r>
      <w:r>
        <w:rPr>
          <w:color w:val="231F20"/>
          <w:w w:val="105"/>
          <w:sz w:val="19"/>
        </w:rPr>
        <w:t>A</w:t>
      </w:r>
      <w:r>
        <w:rPr>
          <w:color w:val="231F20"/>
          <w:spacing w:val="-7"/>
          <w:w w:val="105"/>
          <w:sz w:val="19"/>
        </w:rPr>
        <w:t> </w:t>
      </w:r>
      <w:r>
        <w:rPr>
          <w:color w:val="231F20"/>
          <w:w w:val="105"/>
          <w:sz w:val="19"/>
        </w:rPr>
        <w:t>Bill</w:t>
      </w:r>
      <w:r>
        <w:rPr>
          <w:color w:val="231F20"/>
          <w:spacing w:val="-7"/>
          <w:w w:val="105"/>
          <w:sz w:val="19"/>
        </w:rPr>
        <w:t> </w:t>
      </w:r>
      <w:r>
        <w:rPr>
          <w:color w:val="231F20"/>
          <w:w w:val="105"/>
          <w:sz w:val="19"/>
        </w:rPr>
        <w:t>to</w:t>
      </w:r>
      <w:r>
        <w:rPr>
          <w:color w:val="231F20"/>
          <w:spacing w:val="-7"/>
          <w:w w:val="105"/>
          <w:sz w:val="19"/>
        </w:rPr>
        <w:t> </w:t>
      </w:r>
      <w:r>
        <w:rPr>
          <w:color w:val="231F20"/>
          <w:w w:val="105"/>
          <w:sz w:val="19"/>
        </w:rPr>
        <w:t>Establish</w:t>
      </w:r>
      <w:r>
        <w:rPr>
          <w:color w:val="231F20"/>
          <w:spacing w:val="-7"/>
          <w:w w:val="105"/>
          <w:sz w:val="19"/>
        </w:rPr>
        <w:t> </w:t>
      </w:r>
      <w:r>
        <w:rPr>
          <w:color w:val="231F20"/>
          <w:w w:val="105"/>
          <w:sz w:val="19"/>
        </w:rPr>
        <w:t>the</w:t>
      </w:r>
      <w:r>
        <w:rPr>
          <w:color w:val="231F20"/>
          <w:spacing w:val="-7"/>
          <w:w w:val="105"/>
          <w:sz w:val="19"/>
        </w:rPr>
        <w:t> </w:t>
      </w:r>
      <w:r>
        <w:rPr>
          <w:color w:val="231F20"/>
          <w:w w:val="105"/>
          <w:sz w:val="19"/>
        </w:rPr>
        <w:t>Van</w:t>
      </w:r>
      <w:r>
        <w:rPr>
          <w:color w:val="231F20"/>
          <w:spacing w:val="-7"/>
          <w:w w:val="105"/>
          <w:sz w:val="19"/>
        </w:rPr>
        <w:t> </w:t>
      </w:r>
      <w:r>
        <w:rPr>
          <w:color w:val="231F20"/>
          <w:w w:val="105"/>
          <w:sz w:val="19"/>
        </w:rPr>
        <w:t>Buren-Lindenwald</w:t>
      </w:r>
      <w:r>
        <w:rPr>
          <w:color w:val="231F20"/>
          <w:spacing w:val="-7"/>
          <w:w w:val="105"/>
          <w:sz w:val="19"/>
        </w:rPr>
        <w:t> </w:t>
      </w:r>
      <w:r>
        <w:rPr>
          <w:color w:val="231F20"/>
          <w:w w:val="105"/>
          <w:sz w:val="19"/>
        </w:rPr>
        <w:t>Historic Site</w:t>
      </w:r>
      <w:r>
        <w:rPr>
          <w:color w:val="231F20"/>
          <w:spacing w:val="-11"/>
          <w:w w:val="105"/>
          <w:sz w:val="19"/>
        </w:rPr>
        <w:t> </w:t>
      </w:r>
      <w:r>
        <w:rPr>
          <w:color w:val="231F20"/>
          <w:w w:val="105"/>
          <w:sz w:val="19"/>
        </w:rPr>
        <w:t>at</w:t>
      </w:r>
      <w:r>
        <w:rPr>
          <w:color w:val="231F20"/>
          <w:spacing w:val="-11"/>
          <w:w w:val="105"/>
          <w:sz w:val="19"/>
        </w:rPr>
        <w:t> </w:t>
      </w:r>
      <w:r>
        <w:rPr>
          <w:color w:val="231F20"/>
          <w:w w:val="105"/>
          <w:sz w:val="19"/>
        </w:rPr>
        <w:t>Kinderhook,</w:t>
      </w:r>
      <w:r>
        <w:rPr>
          <w:color w:val="231F20"/>
          <w:spacing w:val="-11"/>
          <w:w w:val="105"/>
          <w:sz w:val="19"/>
        </w:rPr>
        <w:t> </w:t>
      </w:r>
      <w:r>
        <w:rPr>
          <w:color w:val="231F20"/>
          <w:w w:val="105"/>
          <w:sz w:val="19"/>
        </w:rPr>
        <w:t>NY,</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for</w:t>
      </w:r>
      <w:r>
        <w:rPr>
          <w:color w:val="231F20"/>
          <w:spacing w:val="-11"/>
          <w:w w:val="105"/>
          <w:sz w:val="19"/>
        </w:rPr>
        <w:t> </w:t>
      </w:r>
      <w:r>
        <w:rPr>
          <w:color w:val="231F20"/>
          <w:w w:val="105"/>
          <w:sz w:val="19"/>
        </w:rPr>
        <w:t>other</w:t>
      </w:r>
      <w:r>
        <w:rPr>
          <w:color w:val="231F20"/>
          <w:spacing w:val="-11"/>
          <w:w w:val="105"/>
          <w:sz w:val="19"/>
        </w:rPr>
        <w:t> </w:t>
      </w:r>
      <w:r>
        <w:rPr>
          <w:color w:val="231F20"/>
          <w:w w:val="105"/>
          <w:sz w:val="19"/>
        </w:rPr>
        <w:t>purposes,</w:t>
      </w:r>
      <w:r>
        <w:rPr>
          <w:color w:val="231F20"/>
          <w:spacing w:val="-11"/>
          <w:w w:val="105"/>
          <w:sz w:val="19"/>
        </w:rPr>
        <w:t> </w:t>
      </w:r>
      <w:r>
        <w:rPr>
          <w:color w:val="231F20"/>
          <w:w w:val="105"/>
          <w:sz w:val="19"/>
        </w:rPr>
        <w:t>S.</w:t>
      </w:r>
      <w:r>
        <w:rPr>
          <w:color w:val="231F20"/>
          <w:spacing w:val="-11"/>
          <w:w w:val="105"/>
          <w:sz w:val="19"/>
        </w:rPr>
        <w:t> </w:t>
      </w:r>
      <w:r>
        <w:rPr>
          <w:color w:val="231F20"/>
          <w:w w:val="105"/>
          <w:sz w:val="19"/>
        </w:rPr>
        <w:t>1426,</w:t>
      </w:r>
      <w:r>
        <w:rPr>
          <w:color w:val="231F20"/>
          <w:spacing w:val="-11"/>
          <w:w w:val="105"/>
          <w:sz w:val="19"/>
        </w:rPr>
        <w:t> </w:t>
      </w:r>
      <w:r>
        <w:rPr>
          <w:color w:val="231F20"/>
          <w:w w:val="105"/>
          <w:sz w:val="19"/>
        </w:rPr>
        <w:t>92nd</w:t>
      </w:r>
      <w:r>
        <w:rPr>
          <w:color w:val="231F20"/>
          <w:spacing w:val="-10"/>
          <w:w w:val="105"/>
          <w:sz w:val="19"/>
        </w:rPr>
        <w:t> </w:t>
      </w:r>
      <w:r>
        <w:rPr>
          <w:color w:val="231F20"/>
          <w:w w:val="105"/>
          <w:sz w:val="19"/>
        </w:rPr>
        <w:t>Cong.</w:t>
      </w:r>
      <w:r>
        <w:rPr>
          <w:color w:val="231F20"/>
          <w:spacing w:val="-11"/>
          <w:w w:val="105"/>
          <w:sz w:val="19"/>
        </w:rPr>
        <w:t> </w:t>
      </w:r>
      <w:r>
        <w:rPr>
          <w:color w:val="231F20"/>
          <w:w w:val="105"/>
          <w:sz w:val="19"/>
        </w:rPr>
        <w:t>(1972)</w:t>
      </w:r>
      <w:r>
        <w:rPr>
          <w:color w:val="231F20"/>
          <w:spacing w:val="-11"/>
          <w:w w:val="105"/>
          <w:sz w:val="19"/>
        </w:rPr>
        <w:t> </w:t>
      </w:r>
      <w:r>
        <w:rPr>
          <w:color w:val="231F20"/>
          <w:w w:val="105"/>
          <w:sz w:val="19"/>
        </w:rPr>
        <w:t>;</w:t>
      </w:r>
      <w:r>
        <w:rPr>
          <w:color w:val="231F20"/>
          <w:spacing w:val="-11"/>
          <w:w w:val="105"/>
          <w:sz w:val="19"/>
        </w:rPr>
        <w:t> </w:t>
      </w:r>
      <w:r>
        <w:rPr>
          <w:color w:val="231F20"/>
          <w:w w:val="105"/>
          <w:sz w:val="19"/>
        </w:rPr>
        <w:t>West,</w:t>
      </w:r>
      <w:r>
        <w:rPr>
          <w:color w:val="231F20"/>
          <w:spacing w:val="-11"/>
          <w:w w:val="105"/>
          <w:sz w:val="19"/>
        </w:rPr>
        <w:t> </w:t>
      </w:r>
      <w:r>
        <w:rPr>
          <w:i/>
          <w:color w:val="231F20"/>
          <w:w w:val="105"/>
          <w:sz w:val="19"/>
        </w:rPr>
        <w:t>Preserving</w:t>
      </w:r>
      <w:r>
        <w:rPr>
          <w:i/>
          <w:color w:val="231F20"/>
          <w:spacing w:val="-11"/>
          <w:w w:val="105"/>
          <w:sz w:val="19"/>
        </w:rPr>
        <w:t> </w:t>
      </w:r>
      <w:r>
        <w:rPr>
          <w:i/>
          <w:color w:val="231F20"/>
          <w:w w:val="105"/>
          <w:sz w:val="19"/>
        </w:rPr>
        <w:t>Linden-</w:t>
      </w:r>
      <w:r>
        <w:rPr>
          <w:i/>
          <w:color w:val="231F20"/>
          <w:w w:val="105"/>
          <w:sz w:val="19"/>
        </w:rPr>
        <w:t> wald,</w:t>
      </w:r>
      <w:r>
        <w:rPr>
          <w:color w:val="231F20"/>
          <w:w w:val="105"/>
          <w:sz w:val="19"/>
        </w:rPr>
        <w:t>”</w:t>
      </w:r>
      <w:r>
        <w:rPr>
          <w:color w:val="231F20"/>
          <w:spacing w:val="-3"/>
          <w:w w:val="105"/>
          <w:sz w:val="19"/>
        </w:rPr>
        <w:t> </w:t>
      </w:r>
      <w:r>
        <w:rPr>
          <w:color w:val="231F20"/>
          <w:w w:val="105"/>
          <w:sz w:val="19"/>
        </w:rPr>
        <w:t>9.</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59" w:right="341"/>
        <w:rPr>
          <w:sz w:val="12"/>
        </w:rPr>
      </w:pPr>
      <w:r>
        <w:rPr>
          <w:color w:val="231F20"/>
          <w:w w:val="105"/>
        </w:rPr>
        <w:t>to</w:t>
      </w:r>
      <w:r>
        <w:rPr>
          <w:color w:val="231F20"/>
          <w:spacing w:val="-13"/>
          <w:w w:val="105"/>
        </w:rPr>
        <w:t> </w:t>
      </w:r>
      <w:r>
        <w:rPr>
          <w:color w:val="231F20"/>
          <w:w w:val="105"/>
        </w:rPr>
        <w:t>$225,000</w:t>
      </w:r>
      <w:r>
        <w:rPr>
          <w:color w:val="231F20"/>
          <w:spacing w:val="-12"/>
          <w:w w:val="105"/>
        </w:rPr>
        <w:t> </w:t>
      </w:r>
      <w:r>
        <w:rPr>
          <w:color w:val="231F20"/>
          <w:w w:val="105"/>
        </w:rPr>
        <w:t>and</w:t>
      </w:r>
      <w:r>
        <w:rPr>
          <w:color w:val="231F20"/>
          <w:spacing w:val="-12"/>
          <w:w w:val="105"/>
        </w:rPr>
        <w:t> </w:t>
      </w:r>
      <w:r>
        <w:rPr>
          <w:color w:val="231F20"/>
          <w:w w:val="105"/>
        </w:rPr>
        <w:t>expenditures</w:t>
      </w:r>
      <w:r>
        <w:rPr>
          <w:color w:val="231F20"/>
          <w:spacing w:val="-12"/>
          <w:w w:val="105"/>
        </w:rPr>
        <w:t> </w:t>
      </w:r>
      <w:r>
        <w:rPr>
          <w:color w:val="231F20"/>
          <w:w w:val="105"/>
        </w:rPr>
        <w:t>for</w:t>
      </w:r>
      <w:r>
        <w:rPr>
          <w:color w:val="231F20"/>
          <w:spacing w:val="-12"/>
          <w:w w:val="105"/>
        </w:rPr>
        <w:t> </w:t>
      </w:r>
      <w:r>
        <w:rPr>
          <w:color w:val="231F20"/>
          <w:w w:val="105"/>
        </w:rPr>
        <w:t>development</w:t>
      </w:r>
      <w:r>
        <w:rPr>
          <w:color w:val="231F20"/>
          <w:spacing w:val="-12"/>
          <w:w w:val="105"/>
        </w:rPr>
        <w:t> </w:t>
      </w:r>
      <w:r>
        <w:rPr>
          <w:color w:val="231F20"/>
          <w:w w:val="105"/>
        </w:rPr>
        <w:t>to</w:t>
      </w:r>
      <w:r>
        <w:rPr>
          <w:color w:val="231F20"/>
          <w:spacing w:val="-12"/>
          <w:w w:val="105"/>
        </w:rPr>
        <w:t> </w:t>
      </w:r>
      <w:r>
        <w:rPr>
          <w:color w:val="231F20"/>
          <w:w w:val="105"/>
        </w:rPr>
        <w:t>$2,278,000,</w:t>
      </w:r>
      <w:r>
        <w:rPr>
          <w:color w:val="231F20"/>
          <w:spacing w:val="-13"/>
          <w:w w:val="105"/>
        </w:rPr>
        <w:t> </w:t>
      </w:r>
      <w:r>
        <w:rPr>
          <w:color w:val="231F20"/>
          <w:w w:val="105"/>
        </w:rPr>
        <w:t>with</w:t>
      </w:r>
      <w:r>
        <w:rPr>
          <w:color w:val="231F20"/>
          <w:spacing w:val="-12"/>
          <w:w w:val="105"/>
        </w:rPr>
        <w:t> </w:t>
      </w:r>
      <w:r>
        <w:rPr>
          <w:color w:val="231F20"/>
          <w:w w:val="105"/>
        </w:rPr>
        <w:t>ﬂuctuations</w:t>
      </w:r>
      <w:r>
        <w:rPr>
          <w:color w:val="231F20"/>
          <w:spacing w:val="-12"/>
          <w:w w:val="105"/>
        </w:rPr>
        <w:t> </w:t>
      </w:r>
      <w:r>
        <w:rPr>
          <w:color w:val="231F20"/>
          <w:w w:val="105"/>
        </w:rPr>
        <w:t>in</w:t>
      </w:r>
      <w:r>
        <w:rPr>
          <w:color w:val="231F20"/>
          <w:spacing w:val="-12"/>
          <w:w w:val="105"/>
        </w:rPr>
        <w:t> </w:t>
      </w:r>
      <w:r>
        <w:rPr>
          <w:color w:val="231F20"/>
          <w:w w:val="105"/>
        </w:rPr>
        <w:t>construc- tion</w:t>
      </w:r>
      <w:r>
        <w:rPr>
          <w:color w:val="231F20"/>
          <w:spacing w:val="-10"/>
          <w:w w:val="105"/>
        </w:rPr>
        <w:t> </w:t>
      </w:r>
      <w:r>
        <w:rPr>
          <w:color w:val="231F20"/>
          <w:w w:val="105"/>
        </w:rPr>
        <w:t>costs</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taken</w:t>
      </w:r>
      <w:r>
        <w:rPr>
          <w:color w:val="231F20"/>
          <w:spacing w:val="-10"/>
          <w:w w:val="105"/>
        </w:rPr>
        <w:t> </w:t>
      </w:r>
      <w:r>
        <w:rPr>
          <w:color w:val="231F20"/>
          <w:w w:val="105"/>
        </w:rPr>
        <w:t>into</w:t>
      </w:r>
      <w:r>
        <w:rPr>
          <w:color w:val="231F20"/>
          <w:spacing w:val="-10"/>
          <w:w w:val="105"/>
        </w:rPr>
        <w:t> </w:t>
      </w:r>
      <w:r>
        <w:rPr>
          <w:color w:val="231F20"/>
          <w:w w:val="105"/>
        </w:rPr>
        <w:t>account.</w:t>
      </w:r>
      <w:r>
        <w:rPr>
          <w:color w:val="231F20"/>
          <w:w w:val="105"/>
          <w:position w:val="7"/>
          <w:sz w:val="12"/>
        </w:rPr>
        <w:t>70</w:t>
      </w:r>
      <w:r>
        <w:rPr>
          <w:color w:val="231F20"/>
          <w:spacing w:val="51"/>
          <w:w w:val="105"/>
          <w:position w:val="7"/>
          <w:sz w:val="12"/>
        </w:rPr>
        <w:t> </w:t>
      </w:r>
      <w:r>
        <w:rPr>
          <w:color w:val="231F20"/>
          <w:w w:val="105"/>
        </w:rPr>
        <w:t>In</w:t>
      </w:r>
      <w:r>
        <w:rPr>
          <w:color w:val="231F20"/>
          <w:spacing w:val="-10"/>
          <w:w w:val="105"/>
        </w:rPr>
        <w:t> </w:t>
      </w:r>
      <w:r>
        <w:rPr>
          <w:color w:val="231F20"/>
          <w:w w:val="105"/>
        </w:rPr>
        <w:t>1973,</w:t>
      </w:r>
      <w:r>
        <w:rPr>
          <w:color w:val="231F20"/>
          <w:spacing w:val="-10"/>
          <w:w w:val="105"/>
        </w:rPr>
        <w:t> </w:t>
      </w:r>
      <w:r>
        <w:rPr>
          <w:color w:val="231F20"/>
          <w:w w:val="105"/>
        </w:rPr>
        <w:t>Javits</w:t>
      </w:r>
      <w:r>
        <w:rPr>
          <w:color w:val="231F20"/>
          <w:spacing w:val="-10"/>
          <w:w w:val="105"/>
        </w:rPr>
        <w:t> </w:t>
      </w:r>
      <w:r>
        <w:rPr>
          <w:color w:val="231F20"/>
          <w:w w:val="105"/>
        </w:rPr>
        <w:t>and</w:t>
      </w:r>
      <w:r>
        <w:rPr>
          <w:color w:val="231F20"/>
          <w:spacing w:val="-10"/>
          <w:w w:val="105"/>
        </w:rPr>
        <w:t> </w:t>
      </w:r>
      <w:r>
        <w:rPr>
          <w:color w:val="231F20"/>
          <w:w w:val="105"/>
        </w:rPr>
        <w:t>Buckley</w:t>
      </w:r>
      <w:r>
        <w:rPr>
          <w:color w:val="231F20"/>
          <w:spacing w:val="-12"/>
          <w:w w:val="105"/>
        </w:rPr>
        <w:t> </w:t>
      </w:r>
      <w:r>
        <w:rPr>
          <w:color w:val="231F20"/>
          <w:w w:val="105"/>
        </w:rPr>
        <w:t>introduced</w:t>
      </w:r>
      <w:r>
        <w:rPr>
          <w:color w:val="231F20"/>
          <w:spacing w:val="-10"/>
          <w:w w:val="105"/>
        </w:rPr>
        <w:t> </w:t>
      </w:r>
      <w:r>
        <w:rPr>
          <w:color w:val="231F20"/>
          <w:w w:val="105"/>
        </w:rPr>
        <w:t>S.</w:t>
      </w:r>
      <w:r>
        <w:rPr>
          <w:color w:val="231F20"/>
          <w:spacing w:val="-10"/>
          <w:w w:val="105"/>
        </w:rPr>
        <w:t> </w:t>
      </w:r>
      <w:r>
        <w:rPr>
          <w:color w:val="231F20"/>
          <w:w w:val="105"/>
        </w:rPr>
        <w:t>1496,</w:t>
      </w:r>
      <w:r>
        <w:rPr>
          <w:color w:val="231F20"/>
          <w:spacing w:val="-10"/>
          <w:w w:val="105"/>
        </w:rPr>
        <w:t> </w:t>
      </w:r>
      <w:r>
        <w:rPr>
          <w:color w:val="231F20"/>
          <w:w w:val="105"/>
        </w:rPr>
        <w:t>a</w:t>
      </w:r>
      <w:r>
        <w:rPr>
          <w:color w:val="231F20"/>
          <w:spacing w:val="-10"/>
          <w:w w:val="105"/>
        </w:rPr>
        <w:t> </w:t>
      </w:r>
      <w:r>
        <w:rPr>
          <w:color w:val="231F20"/>
          <w:w w:val="105"/>
        </w:rPr>
        <w:t>similar bill</w:t>
      </w:r>
      <w:r>
        <w:rPr>
          <w:color w:val="231F20"/>
          <w:spacing w:val="-13"/>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establishment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3"/>
          <w:w w:val="105"/>
        </w:rPr>
        <w:t> </w:t>
      </w:r>
      <w:r>
        <w:rPr>
          <w:color w:val="231F20"/>
          <w:w w:val="105"/>
        </w:rPr>
        <w:t>National</w:t>
      </w:r>
      <w:r>
        <w:rPr>
          <w:color w:val="231F20"/>
          <w:spacing w:val="-12"/>
          <w:w w:val="105"/>
        </w:rPr>
        <w:t> </w:t>
      </w:r>
      <w:r>
        <w:rPr>
          <w:color w:val="231F20"/>
          <w:w w:val="105"/>
        </w:rPr>
        <w:t>Historic</w:t>
      </w:r>
      <w:r>
        <w:rPr>
          <w:color w:val="231F20"/>
          <w:spacing w:val="-12"/>
          <w:w w:val="105"/>
        </w:rPr>
        <w:t> </w:t>
      </w:r>
      <w:r>
        <w:rPr>
          <w:color w:val="231F20"/>
          <w:w w:val="105"/>
        </w:rPr>
        <w:t>Site</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same</w:t>
      </w:r>
      <w:r>
        <w:rPr>
          <w:color w:val="231F20"/>
          <w:spacing w:val="-12"/>
          <w:w w:val="105"/>
        </w:rPr>
        <w:t> </w:t>
      </w:r>
      <w:r>
        <w:rPr>
          <w:color w:val="231F20"/>
          <w:w w:val="105"/>
        </w:rPr>
        <w:t>level</w:t>
      </w:r>
      <w:r>
        <w:rPr>
          <w:color w:val="231F20"/>
          <w:spacing w:val="-13"/>
          <w:w w:val="105"/>
        </w:rPr>
        <w:t> </w:t>
      </w:r>
      <w:r>
        <w:rPr>
          <w:color w:val="231F20"/>
          <w:w w:val="105"/>
        </w:rPr>
        <w:t>of</w:t>
      </w:r>
      <w:r>
        <w:rPr>
          <w:color w:val="231F20"/>
          <w:spacing w:val="-12"/>
          <w:w w:val="105"/>
        </w:rPr>
        <w:t> </w:t>
      </w:r>
      <w:r>
        <w:rPr>
          <w:color w:val="231F20"/>
          <w:w w:val="105"/>
        </w:rPr>
        <w:t>expen- ditures</w:t>
      </w:r>
      <w:r>
        <w:rPr>
          <w:color w:val="231F20"/>
          <w:spacing w:val="-5"/>
          <w:w w:val="105"/>
        </w:rPr>
        <w:t> </w:t>
      </w:r>
      <w:r>
        <w:rPr>
          <w:color w:val="231F20"/>
          <w:w w:val="105"/>
        </w:rPr>
        <w:t>as</w:t>
      </w:r>
      <w:r>
        <w:rPr>
          <w:color w:val="231F20"/>
          <w:spacing w:val="-5"/>
          <w:w w:val="105"/>
        </w:rPr>
        <w:t> </w:t>
      </w:r>
      <w:r>
        <w:rPr>
          <w:color w:val="231F20"/>
          <w:w w:val="105"/>
        </w:rPr>
        <w:t>the</w:t>
      </w:r>
      <w:r>
        <w:rPr>
          <w:color w:val="231F20"/>
          <w:spacing w:val="-5"/>
          <w:w w:val="105"/>
        </w:rPr>
        <w:t> </w:t>
      </w:r>
      <w:r>
        <w:rPr>
          <w:color w:val="231F20"/>
          <w:w w:val="105"/>
        </w:rPr>
        <w:t>amended</w:t>
      </w:r>
      <w:r>
        <w:rPr>
          <w:color w:val="231F20"/>
          <w:spacing w:val="-5"/>
          <w:w w:val="105"/>
        </w:rPr>
        <w:t> </w:t>
      </w:r>
      <w:r>
        <w:rPr>
          <w:color w:val="231F20"/>
          <w:w w:val="105"/>
        </w:rPr>
        <w:t>bill</w:t>
      </w:r>
      <w:r>
        <w:rPr>
          <w:color w:val="231F20"/>
          <w:spacing w:val="-5"/>
          <w:w w:val="105"/>
        </w:rPr>
        <w:t> </w:t>
      </w:r>
      <w:r>
        <w:rPr>
          <w:color w:val="231F20"/>
          <w:w w:val="105"/>
        </w:rPr>
        <w:t>of the</w:t>
      </w:r>
      <w:r>
        <w:rPr>
          <w:color w:val="231F20"/>
          <w:spacing w:val="-5"/>
          <w:w w:val="105"/>
        </w:rPr>
        <w:t> </w:t>
      </w:r>
      <w:r>
        <w:rPr>
          <w:color w:val="231F20"/>
          <w:w w:val="105"/>
        </w:rPr>
        <w:t>previous</w:t>
      </w:r>
      <w:r>
        <w:rPr>
          <w:color w:val="231F20"/>
          <w:spacing w:val="-5"/>
          <w:w w:val="105"/>
        </w:rPr>
        <w:t> </w:t>
      </w:r>
      <w:r>
        <w:rPr>
          <w:color w:val="231F20"/>
          <w:w w:val="105"/>
        </w:rPr>
        <w:t>year.</w:t>
      </w:r>
      <w:r>
        <w:rPr>
          <w:color w:val="231F20"/>
          <w:w w:val="105"/>
          <w:position w:val="7"/>
          <w:sz w:val="12"/>
        </w:rPr>
        <w:t>71</w:t>
      </w:r>
    </w:p>
    <w:p>
      <w:pPr>
        <w:pStyle w:val="BodyText"/>
        <w:spacing w:line="292" w:lineRule="auto"/>
        <w:ind w:left="159" w:firstLine="1080"/>
      </w:pPr>
      <w:r>
        <w:rPr>
          <w:color w:val="231F20"/>
          <w:spacing w:val="-2"/>
          <w:w w:val="105"/>
        </w:rPr>
        <w:t>While</w:t>
      </w:r>
      <w:r>
        <w:rPr>
          <w:color w:val="231F20"/>
          <w:spacing w:val="-6"/>
          <w:w w:val="105"/>
        </w:rPr>
        <w:t> </w:t>
      </w:r>
      <w:r>
        <w:rPr>
          <w:color w:val="231F20"/>
          <w:spacing w:val="-2"/>
          <w:w w:val="105"/>
        </w:rPr>
        <w:t>the</w:t>
      </w:r>
      <w:r>
        <w:rPr>
          <w:color w:val="231F20"/>
          <w:spacing w:val="-6"/>
          <w:w w:val="105"/>
        </w:rPr>
        <w:t> </w:t>
      </w:r>
      <w:r>
        <w:rPr>
          <w:color w:val="231F20"/>
          <w:spacing w:val="-2"/>
          <w:w w:val="105"/>
        </w:rPr>
        <w:t>legislation</w:t>
      </w:r>
      <w:r>
        <w:rPr>
          <w:color w:val="231F20"/>
          <w:spacing w:val="-6"/>
          <w:w w:val="105"/>
        </w:rPr>
        <w:t> </w:t>
      </w:r>
      <w:r>
        <w:rPr>
          <w:color w:val="231F20"/>
          <w:spacing w:val="-2"/>
          <w:w w:val="105"/>
        </w:rPr>
        <w:t>was</w:t>
      </w:r>
      <w:r>
        <w:rPr>
          <w:color w:val="231F20"/>
          <w:spacing w:val="-6"/>
          <w:w w:val="105"/>
        </w:rPr>
        <w:t> </w:t>
      </w:r>
      <w:r>
        <w:rPr>
          <w:color w:val="231F20"/>
          <w:spacing w:val="-2"/>
          <w:w w:val="105"/>
        </w:rPr>
        <w:t>pending,</w:t>
      </w:r>
      <w:r>
        <w:rPr>
          <w:color w:val="231F20"/>
          <w:spacing w:val="-6"/>
          <w:w w:val="105"/>
        </w:rPr>
        <w:t> </w:t>
      </w:r>
      <w:r>
        <w:rPr>
          <w:color w:val="231F20"/>
          <w:spacing w:val="-2"/>
          <w:w w:val="105"/>
        </w:rPr>
        <w:t>the</w:t>
      </w:r>
      <w:r>
        <w:rPr>
          <w:color w:val="231F20"/>
          <w:spacing w:val="-6"/>
          <w:w w:val="105"/>
        </w:rPr>
        <w:t> </w:t>
      </w:r>
      <w:r>
        <w:rPr>
          <w:color w:val="231F20"/>
          <w:spacing w:val="-2"/>
          <w:w w:val="105"/>
        </w:rPr>
        <w:t>National</w:t>
      </w:r>
      <w:r>
        <w:rPr>
          <w:color w:val="231F20"/>
          <w:spacing w:val="-6"/>
          <w:w w:val="105"/>
        </w:rPr>
        <w:t> </w:t>
      </w:r>
      <w:r>
        <w:rPr>
          <w:color w:val="231F20"/>
          <w:spacing w:val="-2"/>
          <w:w w:val="105"/>
        </w:rPr>
        <w:t>Park</w:t>
      </w:r>
      <w:r>
        <w:rPr>
          <w:color w:val="231F20"/>
          <w:spacing w:val="-6"/>
          <w:w w:val="105"/>
        </w:rPr>
        <w:t> </w:t>
      </w:r>
      <w:r>
        <w:rPr>
          <w:color w:val="231F20"/>
          <w:spacing w:val="-2"/>
          <w:w w:val="105"/>
        </w:rPr>
        <w:t>Service</w:t>
      </w:r>
      <w:r>
        <w:rPr>
          <w:color w:val="231F20"/>
          <w:spacing w:val="-6"/>
          <w:w w:val="105"/>
        </w:rPr>
        <w:t> </w:t>
      </w:r>
      <w:r>
        <w:rPr>
          <w:color w:val="231F20"/>
          <w:spacing w:val="-2"/>
          <w:w w:val="105"/>
        </w:rPr>
        <w:t>moved</w:t>
      </w:r>
      <w:r>
        <w:rPr>
          <w:color w:val="231F20"/>
          <w:spacing w:val="-6"/>
          <w:w w:val="105"/>
        </w:rPr>
        <w:t> </w:t>
      </w:r>
      <w:r>
        <w:rPr>
          <w:color w:val="231F20"/>
          <w:spacing w:val="-2"/>
          <w:w w:val="105"/>
        </w:rPr>
        <w:t>ahead</w:t>
      </w:r>
      <w:r>
        <w:rPr>
          <w:color w:val="231F20"/>
          <w:spacing w:val="-6"/>
          <w:w w:val="105"/>
        </w:rPr>
        <w:t> </w:t>
      </w:r>
      <w:r>
        <w:rPr>
          <w:color w:val="231F20"/>
          <w:spacing w:val="-2"/>
          <w:w w:val="105"/>
        </w:rPr>
        <w:t>with </w:t>
      </w:r>
      <w:r>
        <w:rPr>
          <w:color w:val="231F20"/>
          <w:w w:val="105"/>
        </w:rPr>
        <w:t>acquisition</w:t>
      </w:r>
      <w:r>
        <w:rPr>
          <w:color w:val="231F20"/>
          <w:spacing w:val="-4"/>
          <w:w w:val="105"/>
        </w:rPr>
        <w:t> </w:t>
      </w:r>
      <w:r>
        <w:rPr>
          <w:color w:val="231F20"/>
          <w:w w:val="105"/>
        </w:rPr>
        <w:t>of the</w:t>
      </w:r>
      <w:r>
        <w:rPr>
          <w:color w:val="231F20"/>
          <w:spacing w:val="-4"/>
          <w:w w:val="105"/>
        </w:rPr>
        <w:t> </w:t>
      </w:r>
      <w:r>
        <w:rPr>
          <w:color w:val="231F20"/>
          <w:w w:val="105"/>
        </w:rPr>
        <w:t>Campbell</w:t>
      </w:r>
      <w:r>
        <w:rPr>
          <w:color w:val="231F20"/>
          <w:spacing w:val="-4"/>
          <w:w w:val="105"/>
        </w:rPr>
        <w:t> </w:t>
      </w:r>
      <w:r>
        <w:rPr>
          <w:color w:val="231F20"/>
          <w:w w:val="105"/>
        </w:rPr>
        <w:t>property</w:t>
      </w:r>
      <w:r>
        <w:rPr>
          <w:color w:val="231F20"/>
          <w:spacing w:val="-7"/>
          <w:w w:val="105"/>
        </w:rPr>
        <w:t> </w:t>
      </w:r>
      <w:r>
        <w:rPr>
          <w:color w:val="231F20"/>
          <w:w w:val="105"/>
        </w:rPr>
        <w:t>by</w:t>
      </w:r>
      <w:r>
        <w:rPr>
          <w:color w:val="231F20"/>
          <w:spacing w:val="-7"/>
          <w:w w:val="105"/>
        </w:rPr>
        <w:t> </w:t>
      </w:r>
      <w:r>
        <w:rPr>
          <w:color w:val="231F20"/>
          <w:w w:val="105"/>
        </w:rPr>
        <w:t>acquiring</w:t>
      </w:r>
      <w:r>
        <w:rPr>
          <w:color w:val="231F20"/>
          <w:spacing w:val="-4"/>
          <w:w w:val="105"/>
        </w:rPr>
        <w:t> </w:t>
      </w:r>
      <w:r>
        <w:rPr>
          <w:color w:val="231F20"/>
          <w:w w:val="105"/>
        </w:rPr>
        <w:t>a</w:t>
      </w:r>
      <w:r>
        <w:rPr>
          <w:color w:val="231F20"/>
          <w:spacing w:val="-4"/>
          <w:w w:val="105"/>
        </w:rPr>
        <w:t> </w:t>
      </w:r>
      <w:r>
        <w:rPr>
          <w:color w:val="231F20"/>
          <w:w w:val="105"/>
        </w:rPr>
        <w:t>six-month</w:t>
      </w:r>
      <w:r>
        <w:rPr>
          <w:color w:val="231F20"/>
          <w:spacing w:val="-4"/>
          <w:w w:val="105"/>
        </w:rPr>
        <w:t> </w:t>
      </w:r>
      <w:r>
        <w:rPr>
          <w:color w:val="231F20"/>
          <w:w w:val="105"/>
        </w:rPr>
        <w:t>option</w:t>
      </w:r>
      <w:r>
        <w:rPr>
          <w:color w:val="231F20"/>
          <w:spacing w:val="-4"/>
          <w:w w:val="105"/>
        </w:rPr>
        <w:t> </w:t>
      </w:r>
      <w:r>
        <w:rPr>
          <w:color w:val="231F20"/>
          <w:w w:val="105"/>
        </w:rPr>
        <w:t>in</w:t>
      </w:r>
      <w:r>
        <w:rPr>
          <w:color w:val="231F20"/>
          <w:spacing w:val="-8"/>
          <w:w w:val="105"/>
        </w:rPr>
        <w:t> </w:t>
      </w:r>
      <w:r>
        <w:rPr>
          <w:color w:val="231F20"/>
          <w:w w:val="105"/>
        </w:rPr>
        <w:t>August</w:t>
      </w:r>
      <w:r>
        <w:rPr>
          <w:color w:val="231F20"/>
          <w:spacing w:val="-4"/>
          <w:w w:val="105"/>
        </w:rPr>
        <w:t> </w:t>
      </w:r>
      <w:r>
        <w:rPr>
          <w:color w:val="231F20"/>
          <w:w w:val="105"/>
        </w:rPr>
        <w:t>of 1972.</w:t>
      </w:r>
    </w:p>
    <w:p>
      <w:pPr>
        <w:pStyle w:val="BodyText"/>
        <w:spacing w:line="292" w:lineRule="auto"/>
        <w:ind w:left="159" w:right="554"/>
        <w:rPr>
          <w:sz w:val="12"/>
        </w:rPr>
      </w:pPr>
      <w:r>
        <w:rPr>
          <w:color w:val="231F20"/>
          <w:w w:val="105"/>
        </w:rPr>
        <w:t>When</w:t>
      </w:r>
      <w:r>
        <w:rPr>
          <w:color w:val="231F20"/>
          <w:spacing w:val="-9"/>
          <w:w w:val="105"/>
        </w:rPr>
        <w:t> </w:t>
      </w:r>
      <w:r>
        <w:rPr>
          <w:color w:val="231F20"/>
          <w:w w:val="105"/>
        </w:rPr>
        <w:t>it</w:t>
      </w:r>
      <w:r>
        <w:rPr>
          <w:color w:val="231F20"/>
          <w:spacing w:val="-9"/>
          <w:w w:val="105"/>
        </w:rPr>
        <w:t> </w:t>
      </w:r>
      <w:r>
        <w:rPr>
          <w:color w:val="231F20"/>
          <w:w w:val="105"/>
        </w:rPr>
        <w:t>became</w:t>
      </w:r>
      <w:r>
        <w:rPr>
          <w:color w:val="231F20"/>
          <w:spacing w:val="-9"/>
          <w:w w:val="105"/>
        </w:rPr>
        <w:t> </w:t>
      </w:r>
      <w:r>
        <w:rPr>
          <w:color w:val="231F20"/>
          <w:w w:val="105"/>
        </w:rPr>
        <w:t>clear</w:t>
      </w:r>
      <w:r>
        <w:rPr>
          <w:color w:val="231F20"/>
          <w:spacing w:val="-9"/>
          <w:w w:val="105"/>
        </w:rPr>
        <w:t> </w:t>
      </w:r>
      <w:r>
        <w:rPr>
          <w:color w:val="231F20"/>
          <w:w w:val="105"/>
        </w:rPr>
        <w:t>the</w:t>
      </w:r>
      <w:r>
        <w:rPr>
          <w:color w:val="231F20"/>
          <w:spacing w:val="-9"/>
          <w:w w:val="105"/>
        </w:rPr>
        <w:t> </w:t>
      </w:r>
      <w:r>
        <w:rPr>
          <w:color w:val="231F20"/>
          <w:w w:val="105"/>
        </w:rPr>
        <w:t>option</w:t>
      </w:r>
      <w:r>
        <w:rPr>
          <w:color w:val="231F20"/>
          <w:spacing w:val="-9"/>
          <w:w w:val="105"/>
        </w:rPr>
        <w:t> </w:t>
      </w:r>
      <w:r>
        <w:rPr>
          <w:color w:val="231F20"/>
          <w:w w:val="105"/>
        </w:rPr>
        <w:t>would</w:t>
      </w:r>
      <w:r>
        <w:rPr>
          <w:color w:val="231F20"/>
          <w:spacing w:val="-9"/>
          <w:w w:val="105"/>
        </w:rPr>
        <w:t> </w:t>
      </w:r>
      <w:r>
        <w:rPr>
          <w:color w:val="231F20"/>
          <w:w w:val="105"/>
        </w:rPr>
        <w:t>expire</w:t>
      </w:r>
      <w:r>
        <w:rPr>
          <w:color w:val="231F20"/>
          <w:spacing w:val="-9"/>
          <w:w w:val="105"/>
        </w:rPr>
        <w:t> </w:t>
      </w:r>
      <w:r>
        <w:rPr>
          <w:color w:val="231F20"/>
          <w:w w:val="105"/>
        </w:rPr>
        <w:t>before</w:t>
      </w:r>
      <w:r>
        <w:rPr>
          <w:color w:val="231F20"/>
          <w:spacing w:val="-9"/>
          <w:w w:val="105"/>
        </w:rPr>
        <w:t> </w:t>
      </w:r>
      <w:r>
        <w:rPr>
          <w:color w:val="231F20"/>
          <w:w w:val="105"/>
        </w:rPr>
        <w:t>the</w:t>
      </w:r>
      <w:r>
        <w:rPr>
          <w:color w:val="231F20"/>
          <w:spacing w:val="-9"/>
          <w:w w:val="105"/>
        </w:rPr>
        <w:t> </w:t>
      </w:r>
      <w:r>
        <w:rPr>
          <w:color w:val="231F20"/>
          <w:w w:val="105"/>
        </w:rPr>
        <w:t>national</w:t>
      </w:r>
      <w:r>
        <w:rPr>
          <w:color w:val="231F20"/>
          <w:spacing w:val="-9"/>
          <w:w w:val="105"/>
        </w:rPr>
        <w:t> </w:t>
      </w:r>
      <w:r>
        <w:rPr>
          <w:color w:val="231F20"/>
          <w:w w:val="105"/>
        </w:rPr>
        <w:t>historic</w:t>
      </w:r>
      <w:r>
        <w:rPr>
          <w:color w:val="231F20"/>
          <w:spacing w:val="-9"/>
          <w:w w:val="105"/>
        </w:rPr>
        <w:t> </w:t>
      </w:r>
      <w:r>
        <w:rPr>
          <w:color w:val="231F20"/>
          <w:w w:val="105"/>
        </w:rPr>
        <w:t>site</w:t>
      </w:r>
      <w:r>
        <w:rPr>
          <w:color w:val="231F20"/>
          <w:spacing w:val="-9"/>
          <w:w w:val="105"/>
        </w:rPr>
        <w:t> </w:t>
      </w:r>
      <w:r>
        <w:rPr>
          <w:color w:val="231F20"/>
          <w:w w:val="105"/>
        </w:rPr>
        <w:t>designation was</w:t>
      </w:r>
      <w:r>
        <w:rPr>
          <w:color w:val="231F20"/>
          <w:spacing w:val="-13"/>
          <w:w w:val="105"/>
        </w:rPr>
        <w:t> </w:t>
      </w:r>
      <w:r>
        <w:rPr>
          <w:color w:val="231F20"/>
          <w:w w:val="105"/>
        </w:rPr>
        <w:t>approved,</w:t>
      </w:r>
      <w:r>
        <w:rPr>
          <w:color w:val="231F20"/>
          <w:spacing w:val="-12"/>
          <w:w w:val="105"/>
        </w:rPr>
        <w:t> </w:t>
      </w:r>
      <w:r>
        <w:rPr>
          <w:color w:val="231F20"/>
          <w:w w:val="105"/>
        </w:rPr>
        <w:t>it</w:t>
      </w:r>
      <w:r>
        <w:rPr>
          <w:color w:val="231F20"/>
          <w:spacing w:val="-11"/>
          <w:w w:val="105"/>
        </w:rPr>
        <w:t> </w:t>
      </w:r>
      <w:r>
        <w:rPr>
          <w:color w:val="231F20"/>
          <w:w w:val="105"/>
        </w:rPr>
        <w:t>was</w:t>
      </w:r>
      <w:r>
        <w:rPr>
          <w:color w:val="231F20"/>
          <w:spacing w:val="-12"/>
          <w:w w:val="105"/>
        </w:rPr>
        <w:t> </w:t>
      </w:r>
      <w:r>
        <w:rPr>
          <w:color w:val="231F20"/>
          <w:w w:val="105"/>
        </w:rPr>
        <w:t>transferred</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Foundation,</w:t>
      </w:r>
      <w:r>
        <w:rPr>
          <w:color w:val="231F20"/>
          <w:spacing w:val="-12"/>
          <w:w w:val="105"/>
        </w:rPr>
        <w:t> </w:t>
      </w:r>
      <w:r>
        <w:rPr>
          <w:color w:val="231F20"/>
          <w:w w:val="105"/>
        </w:rPr>
        <w:t>a</w:t>
      </w:r>
      <w:r>
        <w:rPr>
          <w:color w:val="231F20"/>
          <w:spacing w:val="-12"/>
          <w:w w:val="105"/>
        </w:rPr>
        <w:t> </w:t>
      </w:r>
      <w:r>
        <w:rPr>
          <w:color w:val="231F20"/>
          <w:w w:val="105"/>
        </w:rPr>
        <w:t>privately</w:t>
      </w:r>
      <w:r>
        <w:rPr>
          <w:color w:val="231F20"/>
          <w:spacing w:val="-12"/>
          <w:w w:val="105"/>
        </w:rPr>
        <w:t> </w:t>
      </w:r>
      <w:r>
        <w:rPr>
          <w:color w:val="231F20"/>
          <w:w w:val="105"/>
        </w:rPr>
        <w:t>funded</w:t>
      </w:r>
      <w:r>
        <w:rPr>
          <w:color w:val="231F20"/>
          <w:spacing w:val="-12"/>
          <w:w w:val="105"/>
        </w:rPr>
        <w:t> </w:t>
      </w:r>
      <w:r>
        <w:rPr>
          <w:color w:val="231F20"/>
          <w:w w:val="105"/>
        </w:rPr>
        <w:t>orga- nization</w:t>
      </w:r>
      <w:r>
        <w:rPr>
          <w:color w:val="231F20"/>
          <w:spacing w:val="-13"/>
          <w:w w:val="105"/>
        </w:rPr>
        <w:t> </w:t>
      </w:r>
      <w:r>
        <w:rPr>
          <w:color w:val="231F20"/>
          <w:w w:val="105"/>
        </w:rPr>
        <w:t>established</w:t>
      </w:r>
      <w:r>
        <w:rPr>
          <w:color w:val="231F20"/>
          <w:spacing w:val="-9"/>
          <w:w w:val="105"/>
        </w:rPr>
        <w:t> </w:t>
      </w:r>
      <w:r>
        <w:rPr>
          <w:color w:val="231F20"/>
          <w:w w:val="105"/>
        </w:rPr>
        <w:t>in</w:t>
      </w:r>
      <w:r>
        <w:rPr>
          <w:color w:val="231F20"/>
          <w:spacing w:val="-10"/>
          <w:w w:val="105"/>
        </w:rPr>
        <w:t> </w:t>
      </w:r>
      <w:r>
        <w:rPr>
          <w:color w:val="231F20"/>
          <w:w w:val="105"/>
        </w:rPr>
        <w:t>1967</w:t>
      </w:r>
      <w:r>
        <w:rPr>
          <w:color w:val="231F20"/>
          <w:spacing w:val="-10"/>
          <w:w w:val="105"/>
        </w:rPr>
        <w:t> </w:t>
      </w:r>
      <w:r>
        <w:rPr>
          <w:color w:val="231F20"/>
          <w:w w:val="105"/>
        </w:rPr>
        <w:t>and</w:t>
      </w:r>
      <w:r>
        <w:rPr>
          <w:color w:val="231F20"/>
          <w:spacing w:val="-10"/>
          <w:w w:val="105"/>
        </w:rPr>
        <w:t> </w:t>
      </w:r>
      <w:r>
        <w:rPr>
          <w:color w:val="231F20"/>
          <w:w w:val="105"/>
        </w:rPr>
        <w:t>chartered</w:t>
      </w:r>
      <w:r>
        <w:rPr>
          <w:color w:val="231F20"/>
          <w:spacing w:val="-10"/>
          <w:w w:val="105"/>
        </w:rPr>
        <w:t> </w:t>
      </w:r>
      <w:r>
        <w:rPr>
          <w:color w:val="231F20"/>
          <w:w w:val="105"/>
        </w:rPr>
        <w:t>by</w:t>
      </w:r>
      <w:r>
        <w:rPr>
          <w:color w:val="231F20"/>
          <w:spacing w:val="-12"/>
          <w:w w:val="105"/>
        </w:rPr>
        <w:t> </w:t>
      </w:r>
      <w:r>
        <w:rPr>
          <w:color w:val="231F20"/>
          <w:w w:val="105"/>
        </w:rPr>
        <w:t>Congress.</w:t>
      </w:r>
      <w:r>
        <w:rPr>
          <w:color w:val="231F20"/>
          <w:spacing w:val="-13"/>
          <w:w w:val="105"/>
        </w:rPr>
        <w:t> </w:t>
      </w:r>
      <w:r>
        <w:rPr>
          <w:color w:val="231F20"/>
          <w:w w:val="105"/>
        </w:rPr>
        <w:t>The</w:t>
      </w:r>
      <w:r>
        <w:rPr>
          <w:color w:val="231F20"/>
          <w:spacing w:val="-9"/>
          <w:w w:val="105"/>
        </w:rPr>
        <w:t> </w:t>
      </w:r>
      <w:r>
        <w:rPr>
          <w:color w:val="231F20"/>
          <w:w w:val="105"/>
        </w:rPr>
        <w:t>foundation,</w:t>
      </w:r>
      <w:r>
        <w:rPr>
          <w:color w:val="231F20"/>
          <w:spacing w:val="-10"/>
          <w:w w:val="105"/>
        </w:rPr>
        <w:t> </w:t>
      </w:r>
      <w:r>
        <w:rPr>
          <w:color w:val="231F20"/>
          <w:w w:val="105"/>
        </w:rPr>
        <w:t>with</w:t>
      </w:r>
      <w:r>
        <w:rPr>
          <w:color w:val="231F20"/>
          <w:spacing w:val="-10"/>
          <w:w w:val="105"/>
        </w:rPr>
        <w:t> </w:t>
      </w:r>
      <w:r>
        <w:rPr>
          <w:color w:val="231F20"/>
          <w:w w:val="105"/>
        </w:rPr>
        <w:t>the</w:t>
      </w:r>
      <w:r>
        <w:rPr>
          <w:color w:val="231F20"/>
          <w:spacing w:val="-10"/>
          <w:w w:val="105"/>
        </w:rPr>
        <w:t> </w:t>
      </w:r>
      <w:r>
        <w:rPr>
          <w:color w:val="231F20"/>
          <w:w w:val="105"/>
        </w:rPr>
        <w:t>ability</w:t>
      </w:r>
      <w:r>
        <w:rPr>
          <w:color w:val="231F20"/>
          <w:spacing w:val="-12"/>
          <w:w w:val="105"/>
        </w:rPr>
        <w:t> </w:t>
      </w:r>
      <w:r>
        <w:rPr>
          <w:color w:val="231F20"/>
          <w:w w:val="105"/>
        </w:rPr>
        <w:t>to accept</w:t>
      </w:r>
      <w:r>
        <w:rPr>
          <w:color w:val="231F20"/>
          <w:spacing w:val="-2"/>
          <w:w w:val="105"/>
        </w:rPr>
        <w:t> </w:t>
      </w:r>
      <w:r>
        <w:rPr>
          <w:color w:val="231F20"/>
          <w:w w:val="105"/>
        </w:rPr>
        <w:t>and</w:t>
      </w:r>
      <w:r>
        <w:rPr>
          <w:color w:val="231F20"/>
          <w:spacing w:val="-2"/>
          <w:w w:val="105"/>
        </w:rPr>
        <w:t> </w:t>
      </w:r>
      <w:r>
        <w:rPr>
          <w:color w:val="231F20"/>
          <w:w w:val="105"/>
        </w:rPr>
        <w:t>spend</w:t>
      </w:r>
      <w:r>
        <w:rPr>
          <w:color w:val="231F20"/>
          <w:spacing w:val="-2"/>
          <w:w w:val="105"/>
        </w:rPr>
        <w:t> </w:t>
      </w:r>
      <w:r>
        <w:rPr>
          <w:color w:val="231F20"/>
          <w:w w:val="105"/>
        </w:rPr>
        <w:t>funds</w:t>
      </w:r>
      <w:r>
        <w:rPr>
          <w:color w:val="231F20"/>
          <w:spacing w:val="-2"/>
          <w:w w:val="105"/>
        </w:rPr>
        <w:t> </w:t>
      </w:r>
      <w:r>
        <w:rPr>
          <w:color w:val="231F20"/>
          <w:w w:val="105"/>
        </w:rPr>
        <w:t>independent</w:t>
      </w:r>
      <w:r>
        <w:rPr>
          <w:color w:val="231F20"/>
          <w:spacing w:val="-2"/>
          <w:w w:val="105"/>
        </w:rPr>
        <w:t> </w:t>
      </w:r>
      <w:r>
        <w:rPr>
          <w:color w:val="231F20"/>
          <w:w w:val="105"/>
        </w:rPr>
        <w:t>of the</w:t>
      </w:r>
      <w:r>
        <w:rPr>
          <w:color w:val="231F20"/>
          <w:spacing w:val="-2"/>
          <w:w w:val="105"/>
        </w:rPr>
        <w:t> </w:t>
      </w:r>
      <w:r>
        <w:rPr>
          <w:color w:val="231F20"/>
          <w:w w:val="105"/>
        </w:rPr>
        <w:t>National</w:t>
      </w:r>
      <w:r>
        <w:rPr>
          <w:color w:val="231F20"/>
          <w:spacing w:val="-2"/>
          <w:w w:val="105"/>
        </w:rPr>
        <w:t> </w:t>
      </w:r>
      <w:r>
        <w:rPr>
          <w:color w:val="231F20"/>
          <w:w w:val="105"/>
        </w:rPr>
        <w:t>Park</w:t>
      </w:r>
      <w:r>
        <w:rPr>
          <w:color w:val="231F20"/>
          <w:spacing w:val="-2"/>
          <w:w w:val="105"/>
        </w:rPr>
        <w:t> </w:t>
      </w:r>
      <w:r>
        <w:rPr>
          <w:color w:val="231F20"/>
          <w:w w:val="105"/>
        </w:rPr>
        <w:t>Service,</w:t>
      </w:r>
      <w:r>
        <w:rPr>
          <w:color w:val="231F20"/>
          <w:spacing w:val="-2"/>
          <w:w w:val="105"/>
        </w:rPr>
        <w:t> </w:t>
      </w:r>
      <w:r>
        <w:rPr>
          <w:color w:val="231F20"/>
          <w:w w:val="105"/>
        </w:rPr>
        <w:t>negotiated</w:t>
      </w:r>
      <w:r>
        <w:rPr>
          <w:color w:val="231F20"/>
          <w:spacing w:val="-2"/>
          <w:w w:val="105"/>
        </w:rPr>
        <w:t> </w:t>
      </w:r>
      <w:r>
        <w:rPr>
          <w:color w:val="231F20"/>
          <w:w w:val="105"/>
        </w:rPr>
        <w:t>an</w:t>
      </w:r>
      <w:r>
        <w:rPr>
          <w:color w:val="231F20"/>
          <w:spacing w:val="-2"/>
          <w:w w:val="105"/>
        </w:rPr>
        <w:t> </w:t>
      </w:r>
      <w:r>
        <w:rPr>
          <w:color w:val="231F20"/>
          <w:w w:val="105"/>
        </w:rPr>
        <w:t>extension with Kenneth Campbell.</w:t>
      </w:r>
      <w:r>
        <w:rPr>
          <w:color w:val="231F20"/>
          <w:spacing w:val="-7"/>
          <w:w w:val="105"/>
        </w:rPr>
        <w:t> </w:t>
      </w:r>
      <w:r>
        <w:rPr>
          <w:color w:val="231F20"/>
          <w:w w:val="105"/>
        </w:rPr>
        <w:t>The agreement included the condition that the 78-year-old Camp- </w:t>
      </w:r>
      <w:r>
        <w:rPr>
          <w:color w:val="231F20"/>
          <w:spacing w:val="-2"/>
          <w:w w:val="105"/>
        </w:rPr>
        <w:t>bell,</w:t>
      </w:r>
      <w:r>
        <w:rPr>
          <w:color w:val="231F20"/>
          <w:spacing w:val="-7"/>
          <w:w w:val="105"/>
        </w:rPr>
        <w:t> </w:t>
      </w:r>
      <w:r>
        <w:rPr>
          <w:color w:val="231F20"/>
          <w:spacing w:val="-2"/>
          <w:w w:val="105"/>
        </w:rPr>
        <w:t>whose</w:t>
      </w:r>
      <w:r>
        <w:rPr>
          <w:color w:val="231F20"/>
          <w:spacing w:val="-7"/>
          <w:w w:val="105"/>
        </w:rPr>
        <w:t> </w:t>
      </w:r>
      <w:r>
        <w:rPr>
          <w:color w:val="231F20"/>
          <w:spacing w:val="-2"/>
          <w:w w:val="105"/>
        </w:rPr>
        <w:t>wife</w:t>
      </w:r>
      <w:r>
        <w:rPr>
          <w:color w:val="231F20"/>
          <w:spacing w:val="-7"/>
          <w:w w:val="105"/>
        </w:rPr>
        <w:t> </w:t>
      </w:r>
      <w:r>
        <w:rPr>
          <w:color w:val="231F20"/>
          <w:spacing w:val="-2"/>
          <w:w w:val="105"/>
        </w:rPr>
        <w:t>had</w:t>
      </w:r>
      <w:r>
        <w:rPr>
          <w:color w:val="231F20"/>
          <w:spacing w:val="-7"/>
          <w:w w:val="105"/>
        </w:rPr>
        <w:t> </w:t>
      </w:r>
      <w:r>
        <w:rPr>
          <w:color w:val="231F20"/>
          <w:spacing w:val="-2"/>
          <w:w w:val="105"/>
        </w:rPr>
        <w:t>died</w:t>
      </w:r>
      <w:r>
        <w:rPr>
          <w:color w:val="231F20"/>
          <w:spacing w:val="-7"/>
          <w:w w:val="105"/>
        </w:rPr>
        <w:t> </w:t>
      </w:r>
      <w:r>
        <w:rPr>
          <w:color w:val="231F20"/>
          <w:spacing w:val="-2"/>
          <w:w w:val="105"/>
        </w:rPr>
        <w:t>a</w:t>
      </w:r>
      <w:r>
        <w:rPr>
          <w:color w:val="231F20"/>
          <w:spacing w:val="-7"/>
          <w:w w:val="105"/>
        </w:rPr>
        <w:t> </w:t>
      </w:r>
      <w:r>
        <w:rPr>
          <w:color w:val="231F20"/>
          <w:spacing w:val="-2"/>
          <w:w w:val="105"/>
        </w:rPr>
        <w:t>few</w:t>
      </w:r>
      <w:r>
        <w:rPr>
          <w:color w:val="231F20"/>
          <w:spacing w:val="-7"/>
          <w:w w:val="105"/>
        </w:rPr>
        <w:t> </w:t>
      </w:r>
      <w:r>
        <w:rPr>
          <w:color w:val="231F20"/>
          <w:spacing w:val="-2"/>
          <w:w w:val="105"/>
        </w:rPr>
        <w:t>months</w:t>
      </w:r>
      <w:r>
        <w:rPr>
          <w:color w:val="231F20"/>
          <w:spacing w:val="-7"/>
          <w:w w:val="105"/>
        </w:rPr>
        <w:t> </w:t>
      </w:r>
      <w:r>
        <w:rPr>
          <w:color w:val="231F20"/>
          <w:spacing w:val="-2"/>
          <w:w w:val="105"/>
        </w:rPr>
        <w:t>earlier,</w:t>
      </w:r>
      <w:r>
        <w:rPr>
          <w:color w:val="231F20"/>
          <w:spacing w:val="-7"/>
          <w:w w:val="105"/>
        </w:rPr>
        <w:t> </w:t>
      </w:r>
      <w:r>
        <w:rPr>
          <w:color w:val="231F20"/>
          <w:spacing w:val="-2"/>
          <w:w w:val="105"/>
        </w:rPr>
        <w:t>would</w:t>
      </w:r>
      <w:r>
        <w:rPr>
          <w:color w:val="231F20"/>
          <w:spacing w:val="-7"/>
          <w:w w:val="105"/>
        </w:rPr>
        <w:t> </w:t>
      </w:r>
      <w:r>
        <w:rPr>
          <w:color w:val="231F20"/>
          <w:spacing w:val="-2"/>
          <w:w w:val="105"/>
        </w:rPr>
        <w:t>be</w:t>
      </w:r>
      <w:r>
        <w:rPr>
          <w:color w:val="231F20"/>
          <w:spacing w:val="-7"/>
          <w:w w:val="105"/>
        </w:rPr>
        <w:t> </w:t>
      </w:r>
      <w:r>
        <w:rPr>
          <w:color w:val="231F20"/>
          <w:spacing w:val="-2"/>
          <w:w w:val="105"/>
        </w:rPr>
        <w:t>allowed</w:t>
      </w:r>
      <w:r>
        <w:rPr>
          <w:color w:val="231F20"/>
          <w:spacing w:val="-7"/>
          <w:w w:val="105"/>
        </w:rPr>
        <w:t> </w:t>
      </w:r>
      <w:r>
        <w:rPr>
          <w:color w:val="231F20"/>
          <w:spacing w:val="-2"/>
          <w:w w:val="105"/>
        </w:rPr>
        <w:t>to</w:t>
      </w:r>
      <w:r>
        <w:rPr>
          <w:color w:val="231F20"/>
          <w:spacing w:val="-7"/>
          <w:w w:val="105"/>
        </w:rPr>
        <w:t> </w:t>
      </w:r>
      <w:r>
        <w:rPr>
          <w:color w:val="231F20"/>
          <w:spacing w:val="-2"/>
          <w:w w:val="105"/>
        </w:rPr>
        <w:t>live</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house</w:t>
      </w:r>
      <w:r>
        <w:rPr>
          <w:color w:val="231F20"/>
          <w:spacing w:val="-7"/>
          <w:w w:val="105"/>
        </w:rPr>
        <w:t> </w:t>
      </w:r>
      <w:r>
        <w:rPr>
          <w:color w:val="231F20"/>
          <w:spacing w:val="-2"/>
          <w:w w:val="105"/>
        </w:rPr>
        <w:t>for</w:t>
      </w:r>
      <w:r>
        <w:rPr>
          <w:color w:val="231F20"/>
          <w:spacing w:val="-7"/>
          <w:w w:val="105"/>
        </w:rPr>
        <w:t> </w:t>
      </w:r>
      <w:r>
        <w:rPr>
          <w:color w:val="231F20"/>
          <w:spacing w:val="-2"/>
          <w:w w:val="105"/>
        </w:rPr>
        <w:t>three </w:t>
      </w:r>
      <w:r>
        <w:rPr>
          <w:color w:val="231F20"/>
          <w:w w:val="105"/>
        </w:rPr>
        <w:t>years</w:t>
      </w:r>
      <w:r>
        <w:rPr>
          <w:color w:val="231F20"/>
          <w:spacing w:val="-12"/>
          <w:w w:val="105"/>
        </w:rPr>
        <w:t> </w:t>
      </w:r>
      <w:r>
        <w:rPr>
          <w:color w:val="231F20"/>
          <w:w w:val="105"/>
        </w:rPr>
        <w:t>with</w:t>
      </w:r>
      <w:r>
        <w:rPr>
          <w:color w:val="231F20"/>
          <w:spacing w:val="-12"/>
          <w:w w:val="105"/>
        </w:rPr>
        <w:t> </w:t>
      </w:r>
      <w:r>
        <w:rPr>
          <w:color w:val="231F20"/>
          <w:w w:val="105"/>
        </w:rPr>
        <w:t>an</w:t>
      </w:r>
      <w:r>
        <w:rPr>
          <w:color w:val="231F20"/>
          <w:spacing w:val="-12"/>
          <w:w w:val="105"/>
        </w:rPr>
        <w:t> </w:t>
      </w:r>
      <w:r>
        <w:rPr>
          <w:color w:val="231F20"/>
          <w:w w:val="105"/>
        </w:rPr>
        <w:t>option</w:t>
      </w:r>
      <w:r>
        <w:rPr>
          <w:color w:val="231F20"/>
          <w:spacing w:val="-12"/>
          <w:w w:val="105"/>
        </w:rPr>
        <w:t> </w:t>
      </w:r>
      <w:r>
        <w:rPr>
          <w:color w:val="231F20"/>
          <w:w w:val="105"/>
        </w:rPr>
        <w:t>for</w:t>
      </w:r>
      <w:r>
        <w:rPr>
          <w:color w:val="231F20"/>
          <w:spacing w:val="-12"/>
          <w:w w:val="105"/>
        </w:rPr>
        <w:t> </w:t>
      </w:r>
      <w:r>
        <w:rPr>
          <w:color w:val="231F20"/>
          <w:w w:val="105"/>
        </w:rPr>
        <w:t>a</w:t>
      </w:r>
      <w:r>
        <w:rPr>
          <w:color w:val="231F20"/>
          <w:spacing w:val="-12"/>
          <w:w w:val="105"/>
        </w:rPr>
        <w:t> </w:t>
      </w:r>
      <w:r>
        <w:rPr>
          <w:color w:val="231F20"/>
          <w:w w:val="105"/>
        </w:rPr>
        <w:t>fourth</w:t>
      </w:r>
      <w:r>
        <w:rPr>
          <w:color w:val="231F20"/>
          <w:spacing w:val="-12"/>
          <w:w w:val="105"/>
        </w:rPr>
        <w:t> </w:t>
      </w:r>
      <w:r>
        <w:rPr>
          <w:color w:val="231F20"/>
          <w:w w:val="105"/>
        </w:rPr>
        <w:t>year.</w:t>
      </w:r>
      <w:r>
        <w:rPr>
          <w:color w:val="231F20"/>
          <w:spacing w:val="-12"/>
          <w:w w:val="105"/>
        </w:rPr>
        <w:t> </w:t>
      </w:r>
      <w:r>
        <w:rPr>
          <w:color w:val="231F20"/>
          <w:w w:val="105"/>
        </w:rPr>
        <w:t>Campbell</w:t>
      </w:r>
      <w:r>
        <w:rPr>
          <w:color w:val="231F20"/>
          <w:spacing w:val="-12"/>
          <w:w w:val="105"/>
        </w:rPr>
        <w:t> </w:t>
      </w:r>
      <w:r>
        <w:rPr>
          <w:color w:val="231F20"/>
          <w:w w:val="105"/>
        </w:rPr>
        <w:t>formulated</w:t>
      </w:r>
      <w:r>
        <w:rPr>
          <w:color w:val="231F20"/>
          <w:spacing w:val="-12"/>
          <w:w w:val="105"/>
        </w:rPr>
        <w:t> </w:t>
      </w:r>
      <w:r>
        <w:rPr>
          <w:color w:val="231F20"/>
          <w:w w:val="105"/>
        </w:rPr>
        <w:t>a</w:t>
      </w:r>
      <w:r>
        <w:rPr>
          <w:color w:val="231F20"/>
          <w:spacing w:val="-12"/>
          <w:w w:val="105"/>
        </w:rPr>
        <w:t> </w:t>
      </w:r>
      <w:r>
        <w:rPr>
          <w:color w:val="231F20"/>
          <w:w w:val="105"/>
        </w:rPr>
        <w:t>purchase</w:t>
      </w:r>
      <w:r>
        <w:rPr>
          <w:color w:val="231F20"/>
          <w:spacing w:val="-12"/>
          <w:w w:val="105"/>
        </w:rPr>
        <w:t> </w:t>
      </w:r>
      <w:r>
        <w:rPr>
          <w:color w:val="231F20"/>
          <w:w w:val="105"/>
        </w:rPr>
        <w:t>agreement</w:t>
      </w:r>
      <w:r>
        <w:rPr>
          <w:color w:val="231F20"/>
          <w:spacing w:val="-12"/>
          <w:w w:val="105"/>
        </w:rPr>
        <w:t> </w:t>
      </w:r>
      <w:r>
        <w:rPr>
          <w:color w:val="231F20"/>
          <w:w w:val="105"/>
        </w:rPr>
        <w:t>for</w:t>
      </w:r>
      <w:r>
        <w:rPr>
          <w:color w:val="231F20"/>
          <w:spacing w:val="-12"/>
          <w:w w:val="105"/>
        </w:rPr>
        <w:t> </w:t>
      </w:r>
      <w:r>
        <w:rPr>
          <w:color w:val="231F20"/>
          <w:w w:val="105"/>
        </w:rPr>
        <w:t>12.86 acres</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Lindenwald</w:t>
      </w:r>
      <w:r>
        <w:rPr>
          <w:color w:val="231F20"/>
          <w:spacing w:val="-9"/>
          <w:w w:val="105"/>
        </w:rPr>
        <w:t> </w:t>
      </w:r>
      <w:r>
        <w:rPr>
          <w:color w:val="231F20"/>
          <w:w w:val="105"/>
        </w:rPr>
        <w:t>estate</w:t>
      </w:r>
      <w:r>
        <w:rPr>
          <w:color w:val="231F20"/>
          <w:spacing w:val="-9"/>
          <w:w w:val="105"/>
        </w:rPr>
        <w:t> </w:t>
      </w:r>
      <w:r>
        <w:rPr>
          <w:color w:val="231F20"/>
          <w:w w:val="105"/>
        </w:rPr>
        <w:t>at</w:t>
      </w:r>
      <w:r>
        <w:rPr>
          <w:color w:val="231F20"/>
          <w:spacing w:val="-9"/>
          <w:w w:val="105"/>
        </w:rPr>
        <w:t> </w:t>
      </w:r>
      <w:r>
        <w:rPr>
          <w:color w:val="231F20"/>
          <w:w w:val="105"/>
        </w:rPr>
        <w:t>a</w:t>
      </w:r>
      <w:r>
        <w:rPr>
          <w:color w:val="231F20"/>
          <w:spacing w:val="-9"/>
          <w:w w:val="105"/>
        </w:rPr>
        <w:t> </w:t>
      </w:r>
      <w:r>
        <w:rPr>
          <w:color w:val="231F20"/>
          <w:w w:val="105"/>
        </w:rPr>
        <w:t>total</w:t>
      </w:r>
      <w:r>
        <w:rPr>
          <w:color w:val="231F20"/>
          <w:spacing w:val="-9"/>
          <w:w w:val="105"/>
        </w:rPr>
        <w:t> </w:t>
      </w:r>
      <w:r>
        <w:rPr>
          <w:color w:val="231F20"/>
          <w:w w:val="105"/>
        </w:rPr>
        <w:t>price</w:t>
      </w:r>
      <w:r>
        <w:rPr>
          <w:color w:val="231F20"/>
          <w:spacing w:val="-9"/>
          <w:w w:val="105"/>
        </w:rPr>
        <w:t> </w:t>
      </w:r>
      <w:r>
        <w:rPr>
          <w:color w:val="231F20"/>
          <w:w w:val="105"/>
        </w:rPr>
        <w:t>of</w:t>
      </w:r>
      <w:r>
        <w:rPr>
          <w:color w:val="231F20"/>
          <w:spacing w:val="-3"/>
          <w:w w:val="105"/>
        </w:rPr>
        <w:t> </w:t>
      </w:r>
      <w:r>
        <w:rPr>
          <w:color w:val="231F20"/>
          <w:w w:val="105"/>
        </w:rPr>
        <w:t>$102,000,</w:t>
      </w:r>
      <w:r>
        <w:rPr>
          <w:color w:val="231F20"/>
          <w:spacing w:val="-9"/>
          <w:w w:val="105"/>
        </w:rPr>
        <w:t> </w:t>
      </w:r>
      <w:r>
        <w:rPr>
          <w:color w:val="231F20"/>
          <w:w w:val="105"/>
        </w:rPr>
        <w:t>with</w:t>
      </w:r>
      <w:r>
        <w:rPr>
          <w:color w:val="231F20"/>
          <w:spacing w:val="-9"/>
          <w:w w:val="105"/>
        </w:rPr>
        <w:t> </w:t>
      </w:r>
      <w:r>
        <w:rPr>
          <w:color w:val="231F20"/>
          <w:w w:val="105"/>
        </w:rPr>
        <w:t>the</w:t>
      </w:r>
      <w:r>
        <w:rPr>
          <w:color w:val="231F20"/>
          <w:spacing w:val="-9"/>
          <w:w w:val="105"/>
        </w:rPr>
        <w:t> </w:t>
      </w:r>
      <w:r>
        <w:rPr>
          <w:color w:val="231F20"/>
          <w:w w:val="105"/>
        </w:rPr>
        <w:t>foundation</w:t>
      </w:r>
      <w:r>
        <w:rPr>
          <w:color w:val="231F20"/>
          <w:spacing w:val="-9"/>
          <w:w w:val="105"/>
        </w:rPr>
        <w:t> </w:t>
      </w:r>
      <w:r>
        <w:rPr>
          <w:color w:val="231F20"/>
          <w:w w:val="105"/>
        </w:rPr>
        <w:t>holding</w:t>
      </w:r>
      <w:r>
        <w:rPr>
          <w:color w:val="231F20"/>
          <w:spacing w:val="-9"/>
          <w:w w:val="105"/>
        </w:rPr>
        <w:t> </w:t>
      </w:r>
      <w:r>
        <w:rPr>
          <w:color w:val="231F20"/>
          <w:w w:val="105"/>
        </w:rPr>
        <w:t>the </w:t>
      </w:r>
      <w:r>
        <w:rPr>
          <w:color w:val="231F20"/>
          <w:spacing w:val="-2"/>
          <w:w w:val="105"/>
        </w:rPr>
        <w:t>property</w:t>
      </w:r>
      <w:r>
        <w:rPr>
          <w:color w:val="231F20"/>
          <w:spacing w:val="-8"/>
          <w:w w:val="105"/>
        </w:rPr>
        <w:t> </w:t>
      </w:r>
      <w:r>
        <w:rPr>
          <w:color w:val="231F20"/>
          <w:spacing w:val="-2"/>
          <w:w w:val="105"/>
        </w:rPr>
        <w:t>for</w:t>
      </w:r>
      <w:r>
        <w:rPr>
          <w:color w:val="231F20"/>
          <w:spacing w:val="-5"/>
          <w:w w:val="105"/>
        </w:rPr>
        <w:t> </w:t>
      </w:r>
      <w:r>
        <w:rPr>
          <w:color w:val="231F20"/>
          <w:spacing w:val="-2"/>
          <w:w w:val="105"/>
        </w:rPr>
        <w:t>sale</w:t>
      </w:r>
      <w:r>
        <w:rPr>
          <w:color w:val="231F20"/>
          <w:spacing w:val="-5"/>
          <w:w w:val="105"/>
        </w:rPr>
        <w:t> </w:t>
      </w:r>
      <w:r>
        <w:rPr>
          <w:color w:val="231F20"/>
          <w:spacing w:val="-2"/>
          <w:w w:val="105"/>
        </w:rPr>
        <w:t>to</w:t>
      </w:r>
      <w:r>
        <w:rPr>
          <w:color w:val="231F20"/>
          <w:spacing w:val="-5"/>
          <w:w w:val="105"/>
        </w:rPr>
        <w:t> </w:t>
      </w:r>
      <w:r>
        <w:rPr>
          <w:color w:val="231F20"/>
          <w:spacing w:val="-2"/>
          <w:w w:val="105"/>
        </w:rPr>
        <w:t>the</w:t>
      </w:r>
      <w:r>
        <w:rPr>
          <w:color w:val="231F20"/>
          <w:spacing w:val="-5"/>
          <w:w w:val="105"/>
        </w:rPr>
        <w:t> </w:t>
      </w:r>
      <w:r>
        <w:rPr>
          <w:color w:val="231F20"/>
          <w:spacing w:val="-2"/>
          <w:w w:val="105"/>
        </w:rPr>
        <w:t>federal</w:t>
      </w:r>
      <w:r>
        <w:rPr>
          <w:color w:val="231F20"/>
          <w:spacing w:val="-5"/>
          <w:w w:val="105"/>
        </w:rPr>
        <w:t> </w:t>
      </w:r>
      <w:r>
        <w:rPr>
          <w:color w:val="231F20"/>
          <w:spacing w:val="-2"/>
          <w:w w:val="105"/>
        </w:rPr>
        <w:t>government</w:t>
      </w:r>
      <w:r>
        <w:rPr>
          <w:color w:val="231F20"/>
          <w:spacing w:val="-5"/>
          <w:w w:val="105"/>
        </w:rPr>
        <w:t> </w:t>
      </w:r>
      <w:r>
        <w:rPr>
          <w:color w:val="231F20"/>
          <w:spacing w:val="-2"/>
          <w:w w:val="105"/>
        </w:rPr>
        <w:t>after</w:t>
      </w:r>
      <w:r>
        <w:rPr>
          <w:color w:val="231F20"/>
          <w:spacing w:val="-5"/>
          <w:w w:val="105"/>
        </w:rPr>
        <w:t> </w:t>
      </w:r>
      <w:r>
        <w:rPr>
          <w:color w:val="231F20"/>
          <w:spacing w:val="-2"/>
          <w:w w:val="105"/>
        </w:rPr>
        <w:t>the</w:t>
      </w:r>
      <w:r>
        <w:rPr>
          <w:color w:val="231F20"/>
          <w:spacing w:val="-5"/>
          <w:w w:val="105"/>
        </w:rPr>
        <w:t> </w:t>
      </w:r>
      <w:r>
        <w:rPr>
          <w:color w:val="231F20"/>
          <w:spacing w:val="-2"/>
          <w:w w:val="105"/>
        </w:rPr>
        <w:t>designation</w:t>
      </w:r>
      <w:r>
        <w:rPr>
          <w:color w:val="231F20"/>
          <w:spacing w:val="-5"/>
          <w:w w:val="105"/>
        </w:rPr>
        <w:t> </w:t>
      </w:r>
      <w:r>
        <w:rPr>
          <w:color w:val="231F20"/>
          <w:spacing w:val="-2"/>
          <w:w w:val="105"/>
        </w:rPr>
        <w:t>was</w:t>
      </w:r>
      <w:r>
        <w:rPr>
          <w:color w:val="231F20"/>
          <w:spacing w:val="-5"/>
          <w:w w:val="105"/>
        </w:rPr>
        <w:t> </w:t>
      </w:r>
      <w:r>
        <w:rPr>
          <w:color w:val="231F20"/>
          <w:spacing w:val="-2"/>
          <w:w w:val="105"/>
        </w:rPr>
        <w:t>in</w:t>
      </w:r>
      <w:r>
        <w:rPr>
          <w:color w:val="231F20"/>
          <w:spacing w:val="-5"/>
          <w:w w:val="105"/>
        </w:rPr>
        <w:t> </w:t>
      </w:r>
      <w:r>
        <w:rPr>
          <w:color w:val="231F20"/>
          <w:spacing w:val="-2"/>
          <w:w w:val="105"/>
        </w:rPr>
        <w:t>place.</w:t>
      </w:r>
      <w:r>
        <w:rPr>
          <w:color w:val="231F20"/>
          <w:spacing w:val="-11"/>
          <w:w w:val="105"/>
        </w:rPr>
        <w:t> </w:t>
      </w:r>
      <w:r>
        <w:rPr>
          <w:color w:val="231F20"/>
          <w:spacing w:val="-2"/>
          <w:w w:val="105"/>
        </w:rPr>
        <w:t>The</w:t>
      </w:r>
      <w:r>
        <w:rPr>
          <w:color w:val="231F20"/>
          <w:spacing w:val="-4"/>
          <w:w w:val="105"/>
        </w:rPr>
        <w:t> </w:t>
      </w:r>
      <w:r>
        <w:rPr>
          <w:color w:val="231F20"/>
          <w:spacing w:val="-2"/>
          <w:w w:val="105"/>
        </w:rPr>
        <w:t>sale</w:t>
      </w:r>
      <w:r>
        <w:rPr>
          <w:color w:val="231F20"/>
          <w:spacing w:val="-5"/>
          <w:w w:val="105"/>
        </w:rPr>
        <w:t> </w:t>
      </w:r>
      <w:r>
        <w:rPr>
          <w:color w:val="231F20"/>
          <w:spacing w:val="-2"/>
          <w:w w:val="105"/>
        </w:rPr>
        <w:t>to</w:t>
      </w:r>
      <w:r>
        <w:rPr>
          <w:color w:val="231F20"/>
          <w:spacing w:val="-5"/>
          <w:w w:val="105"/>
        </w:rPr>
        <w:t> </w:t>
      </w:r>
      <w:r>
        <w:rPr>
          <w:color w:val="231F20"/>
          <w:spacing w:val="-2"/>
          <w:w w:val="105"/>
        </w:rPr>
        <w:t>Na- </w:t>
      </w:r>
      <w:r>
        <w:rPr>
          <w:color w:val="231F20"/>
          <w:w w:val="105"/>
        </w:rPr>
        <w:t>tional</w:t>
      </w:r>
      <w:r>
        <w:rPr>
          <w:color w:val="231F20"/>
          <w:spacing w:val="-3"/>
          <w:w w:val="105"/>
        </w:rPr>
        <w:t> </w:t>
      </w:r>
      <w:r>
        <w:rPr>
          <w:color w:val="231F20"/>
          <w:w w:val="105"/>
        </w:rPr>
        <w:t>Park</w:t>
      </w:r>
      <w:r>
        <w:rPr>
          <w:color w:val="231F20"/>
          <w:spacing w:val="-3"/>
          <w:w w:val="105"/>
        </w:rPr>
        <w:t> </w:t>
      </w:r>
      <w:r>
        <w:rPr>
          <w:color w:val="231F20"/>
          <w:w w:val="105"/>
        </w:rPr>
        <w:t>Foundation</w:t>
      </w:r>
      <w:r>
        <w:rPr>
          <w:color w:val="231F20"/>
          <w:spacing w:val="-3"/>
          <w:w w:val="105"/>
        </w:rPr>
        <w:t> </w:t>
      </w:r>
      <w:r>
        <w:rPr>
          <w:color w:val="231F20"/>
          <w:w w:val="105"/>
        </w:rPr>
        <w:t>was</w:t>
      </w:r>
      <w:r>
        <w:rPr>
          <w:color w:val="231F20"/>
          <w:spacing w:val="-3"/>
          <w:w w:val="105"/>
        </w:rPr>
        <w:t> </w:t>
      </w:r>
      <w:r>
        <w:rPr>
          <w:color w:val="231F20"/>
          <w:w w:val="105"/>
        </w:rPr>
        <w:t>ﬁnalized</w:t>
      </w:r>
      <w:r>
        <w:rPr>
          <w:color w:val="231F20"/>
          <w:spacing w:val="-3"/>
          <w:w w:val="105"/>
        </w:rPr>
        <w:t> </w:t>
      </w:r>
      <w:r>
        <w:rPr>
          <w:color w:val="231F20"/>
          <w:w w:val="105"/>
        </w:rPr>
        <w:t>in</w:t>
      </w:r>
      <w:r>
        <w:rPr>
          <w:color w:val="231F20"/>
          <w:spacing w:val="-3"/>
          <w:w w:val="105"/>
        </w:rPr>
        <w:t> </w:t>
      </w:r>
      <w:r>
        <w:rPr>
          <w:color w:val="231F20"/>
          <w:w w:val="105"/>
        </w:rPr>
        <w:t>1973.</w:t>
      </w:r>
      <w:r>
        <w:rPr>
          <w:color w:val="231F20"/>
          <w:w w:val="105"/>
          <w:position w:val="7"/>
          <w:sz w:val="12"/>
        </w:rPr>
        <w:t>72</w:t>
      </w:r>
    </w:p>
    <w:p>
      <w:pPr>
        <w:pStyle w:val="BodyText"/>
        <w:spacing w:line="292" w:lineRule="auto"/>
        <w:ind w:left="159" w:right="559" w:firstLine="1080"/>
      </w:pPr>
      <w:r>
        <w:rPr>
          <w:color w:val="231F20"/>
          <w:w w:val="105"/>
        </w:rPr>
        <w:t>Lindenwald’s “turn” ﬁnally came. H.R. 13157, introduced in 1973, proposed </w:t>
      </w:r>
      <w:r>
        <w:rPr>
          <w:color w:val="231F20"/>
          <w:w w:val="105"/>
        </w:rPr>
        <w:t>the establishment of six National Park Service units, including Clara Barton National Historic Site in Maryland, John Day Fossil Beds National Monument in Oregon, Knife River Indian Villages</w:t>
      </w:r>
      <w:r>
        <w:rPr>
          <w:color w:val="231F20"/>
          <w:spacing w:val="24"/>
          <w:w w:val="105"/>
        </w:rPr>
        <w:t> </w:t>
      </w:r>
      <w:r>
        <w:rPr>
          <w:color w:val="231F20"/>
          <w:w w:val="105"/>
        </w:rPr>
        <w:t>National</w:t>
      </w:r>
      <w:r>
        <w:rPr>
          <w:color w:val="231F20"/>
          <w:spacing w:val="24"/>
          <w:w w:val="105"/>
        </w:rPr>
        <w:t> </w:t>
      </w:r>
      <w:r>
        <w:rPr>
          <w:color w:val="231F20"/>
          <w:w w:val="105"/>
        </w:rPr>
        <w:t>Historic</w:t>
      </w:r>
      <w:r>
        <w:rPr>
          <w:color w:val="231F20"/>
          <w:spacing w:val="24"/>
          <w:w w:val="105"/>
        </w:rPr>
        <w:t> </w:t>
      </w:r>
      <w:r>
        <w:rPr>
          <w:color w:val="231F20"/>
          <w:w w:val="105"/>
        </w:rPr>
        <w:t>Site</w:t>
      </w:r>
      <w:r>
        <w:rPr>
          <w:color w:val="231F20"/>
          <w:spacing w:val="24"/>
          <w:w w:val="105"/>
        </w:rPr>
        <w:t> </w:t>
      </w:r>
      <w:r>
        <w:rPr>
          <w:color w:val="231F20"/>
          <w:w w:val="105"/>
        </w:rPr>
        <w:t>in</w:t>
      </w:r>
      <w:r>
        <w:rPr>
          <w:color w:val="231F20"/>
          <w:spacing w:val="24"/>
          <w:w w:val="105"/>
        </w:rPr>
        <w:t> </w:t>
      </w:r>
      <w:r>
        <w:rPr>
          <w:color w:val="231F20"/>
          <w:w w:val="105"/>
        </w:rPr>
        <w:t>North</w:t>
      </w:r>
      <w:r>
        <w:rPr>
          <w:color w:val="231F20"/>
          <w:spacing w:val="24"/>
          <w:w w:val="105"/>
        </w:rPr>
        <w:t> </w:t>
      </w:r>
      <w:r>
        <w:rPr>
          <w:color w:val="231F20"/>
          <w:w w:val="105"/>
        </w:rPr>
        <w:t>Dakota,</w:t>
      </w:r>
      <w:r>
        <w:rPr>
          <w:color w:val="231F20"/>
          <w:spacing w:val="24"/>
          <w:w w:val="105"/>
        </w:rPr>
        <w:t> </w:t>
      </w:r>
      <w:r>
        <w:rPr>
          <w:color w:val="231F20"/>
          <w:w w:val="105"/>
        </w:rPr>
        <w:t>Springﬁeld Armory National</w:t>
      </w:r>
      <w:r>
        <w:rPr>
          <w:color w:val="231F20"/>
          <w:spacing w:val="24"/>
          <w:w w:val="105"/>
        </w:rPr>
        <w:t> </w:t>
      </w:r>
      <w:r>
        <w:rPr>
          <w:color w:val="231F20"/>
          <w:w w:val="105"/>
        </w:rPr>
        <w:t>Historic</w:t>
      </w:r>
      <w:r>
        <w:rPr>
          <w:color w:val="231F20"/>
          <w:spacing w:val="24"/>
          <w:w w:val="105"/>
        </w:rPr>
        <w:t> </w:t>
      </w:r>
      <w:r>
        <w:rPr>
          <w:color w:val="231F20"/>
          <w:w w:val="105"/>
        </w:rPr>
        <w:t>Site in Massachusetts, Tuskegee Institute National Historic Site in Alabama, and Martin Van Buren National Historic Site in New York. The bill, as amended, called for $213,000 for acquisition</w:t>
      </w:r>
      <w:r>
        <w:rPr>
          <w:color w:val="231F20"/>
          <w:spacing w:val="-5"/>
          <w:w w:val="105"/>
        </w:rPr>
        <w:t> </w:t>
      </w:r>
      <w:r>
        <w:rPr>
          <w:color w:val="231F20"/>
          <w:w w:val="105"/>
        </w:rPr>
        <w:t>of lands</w:t>
      </w:r>
      <w:r>
        <w:rPr>
          <w:color w:val="231F20"/>
          <w:spacing w:val="-5"/>
          <w:w w:val="105"/>
        </w:rPr>
        <w:t> </w:t>
      </w:r>
      <w:r>
        <w:rPr>
          <w:color w:val="231F20"/>
          <w:w w:val="105"/>
        </w:rPr>
        <w:t>and</w:t>
      </w:r>
      <w:r>
        <w:rPr>
          <w:color w:val="231F20"/>
          <w:spacing w:val="-5"/>
          <w:w w:val="105"/>
        </w:rPr>
        <w:t> </w:t>
      </w:r>
      <w:r>
        <w:rPr>
          <w:color w:val="231F20"/>
          <w:w w:val="105"/>
        </w:rPr>
        <w:t>easements,</w:t>
      </w:r>
      <w:r>
        <w:rPr>
          <w:color w:val="231F20"/>
          <w:spacing w:val="-5"/>
          <w:w w:val="105"/>
        </w:rPr>
        <w:t> </w:t>
      </w:r>
      <w:r>
        <w:rPr>
          <w:color w:val="231F20"/>
          <w:w w:val="105"/>
        </w:rPr>
        <w:t>and</w:t>
      </w:r>
      <w:r>
        <w:rPr>
          <w:color w:val="231F20"/>
          <w:spacing w:val="-5"/>
          <w:w w:val="105"/>
        </w:rPr>
        <w:t> </w:t>
      </w:r>
      <w:r>
        <w:rPr>
          <w:color w:val="231F20"/>
          <w:w w:val="105"/>
        </w:rPr>
        <w:t>$2,737,000</w:t>
      </w:r>
      <w:r>
        <w:rPr>
          <w:color w:val="231F20"/>
          <w:spacing w:val="-5"/>
          <w:w w:val="105"/>
        </w:rPr>
        <w:t> </w:t>
      </w:r>
      <w:r>
        <w:rPr>
          <w:color w:val="231F20"/>
          <w:w w:val="105"/>
        </w:rPr>
        <w:t>for</w:t>
      </w:r>
      <w:r>
        <w:rPr>
          <w:color w:val="231F20"/>
          <w:spacing w:val="-5"/>
          <w:w w:val="105"/>
        </w:rPr>
        <w:t> </w:t>
      </w:r>
      <w:r>
        <w:rPr>
          <w:color w:val="231F20"/>
          <w:w w:val="105"/>
        </w:rPr>
        <w:t>development.</w:t>
      </w:r>
      <w:r>
        <w:rPr>
          <w:color w:val="231F20"/>
          <w:spacing w:val="-12"/>
          <w:w w:val="105"/>
        </w:rPr>
        <w:t> </w:t>
      </w:r>
      <w:r>
        <w:rPr>
          <w:color w:val="231F20"/>
          <w:w w:val="105"/>
        </w:rPr>
        <w:t>The</w:t>
      </w:r>
      <w:r>
        <w:rPr>
          <w:color w:val="231F20"/>
          <w:spacing w:val="-5"/>
          <w:w w:val="105"/>
        </w:rPr>
        <w:t> </w:t>
      </w:r>
      <w:r>
        <w:rPr>
          <w:color w:val="231F20"/>
          <w:w w:val="105"/>
        </w:rPr>
        <w:t>legislation</w:t>
      </w:r>
      <w:r>
        <w:rPr>
          <w:color w:val="231F20"/>
          <w:spacing w:val="-5"/>
          <w:w w:val="105"/>
        </w:rPr>
        <w:t> </w:t>
      </w:r>
      <w:r>
        <w:rPr>
          <w:color w:val="231F20"/>
          <w:w w:val="105"/>
        </w:rPr>
        <w:t>passed on</w:t>
      </w:r>
      <w:r>
        <w:rPr>
          <w:color w:val="231F20"/>
          <w:spacing w:val="-2"/>
          <w:w w:val="105"/>
        </w:rPr>
        <w:t> </w:t>
      </w:r>
      <w:r>
        <w:rPr>
          <w:color w:val="231F20"/>
          <w:w w:val="105"/>
        </w:rPr>
        <w:t>October</w:t>
      </w:r>
      <w:r>
        <w:rPr>
          <w:color w:val="231F20"/>
          <w:spacing w:val="-3"/>
          <w:w w:val="105"/>
        </w:rPr>
        <w:t> </w:t>
      </w:r>
      <w:r>
        <w:rPr>
          <w:color w:val="231F20"/>
          <w:w w:val="105"/>
        </w:rPr>
        <w:t>16,</w:t>
      </w:r>
      <w:r>
        <w:rPr>
          <w:color w:val="231F20"/>
          <w:spacing w:val="-3"/>
          <w:w w:val="105"/>
        </w:rPr>
        <w:t> </w:t>
      </w:r>
      <w:r>
        <w:rPr>
          <w:color w:val="231F20"/>
          <w:w w:val="105"/>
        </w:rPr>
        <w:t>1974,</w:t>
      </w:r>
      <w:r>
        <w:rPr>
          <w:color w:val="231F20"/>
          <w:spacing w:val="-3"/>
          <w:w w:val="105"/>
        </w:rPr>
        <w:t> </w:t>
      </w:r>
      <w:r>
        <w:rPr>
          <w:color w:val="231F20"/>
          <w:w w:val="105"/>
        </w:rPr>
        <w:t>and</w:t>
      </w:r>
      <w:r>
        <w:rPr>
          <w:color w:val="231F20"/>
          <w:spacing w:val="-3"/>
          <w:w w:val="105"/>
        </w:rPr>
        <w:t> </w:t>
      </w:r>
      <w:r>
        <w:rPr>
          <w:color w:val="231F20"/>
          <w:w w:val="105"/>
        </w:rPr>
        <w:t>was</w:t>
      </w:r>
      <w:r>
        <w:rPr>
          <w:color w:val="231F20"/>
          <w:spacing w:val="-4"/>
          <w:w w:val="105"/>
        </w:rPr>
        <w:t> </w:t>
      </w:r>
      <w:r>
        <w:rPr>
          <w:color w:val="231F20"/>
          <w:w w:val="105"/>
        </w:rPr>
        <w:t>signed</w:t>
      </w:r>
      <w:r>
        <w:rPr>
          <w:color w:val="231F20"/>
          <w:spacing w:val="-3"/>
          <w:w w:val="105"/>
        </w:rPr>
        <w:t> </w:t>
      </w:r>
      <w:r>
        <w:rPr>
          <w:color w:val="231F20"/>
          <w:w w:val="105"/>
        </w:rPr>
        <w:t>into</w:t>
      </w:r>
      <w:r>
        <w:rPr>
          <w:color w:val="231F20"/>
          <w:spacing w:val="-2"/>
          <w:w w:val="105"/>
        </w:rPr>
        <w:t> </w:t>
      </w:r>
      <w:r>
        <w:rPr>
          <w:color w:val="231F20"/>
          <w:w w:val="105"/>
        </w:rPr>
        <w:t>law</w:t>
      </w:r>
      <w:r>
        <w:rPr>
          <w:color w:val="231F20"/>
          <w:spacing w:val="-3"/>
          <w:w w:val="105"/>
        </w:rPr>
        <w:t> </w:t>
      </w:r>
      <w:r>
        <w:rPr>
          <w:color w:val="231F20"/>
          <w:w w:val="105"/>
        </w:rPr>
        <w:t>by</w:t>
      </w:r>
      <w:r>
        <w:rPr>
          <w:color w:val="231F20"/>
          <w:spacing w:val="-5"/>
          <w:w w:val="105"/>
        </w:rPr>
        <w:t> </w:t>
      </w:r>
      <w:r>
        <w:rPr>
          <w:color w:val="231F20"/>
          <w:w w:val="105"/>
        </w:rPr>
        <w:t>President</w:t>
      </w:r>
      <w:r>
        <w:rPr>
          <w:color w:val="231F20"/>
          <w:spacing w:val="-4"/>
          <w:w w:val="105"/>
        </w:rPr>
        <w:t> </w:t>
      </w:r>
      <w:r>
        <w:rPr>
          <w:color w:val="231F20"/>
          <w:w w:val="105"/>
        </w:rPr>
        <w:t>Gerald</w:t>
      </w:r>
      <w:r>
        <w:rPr>
          <w:color w:val="231F20"/>
          <w:spacing w:val="-3"/>
          <w:w w:val="105"/>
        </w:rPr>
        <w:t> </w:t>
      </w:r>
      <w:r>
        <w:rPr>
          <w:color w:val="231F20"/>
          <w:w w:val="105"/>
        </w:rPr>
        <w:t>Ford.</w:t>
      </w:r>
      <w:r>
        <w:rPr>
          <w:color w:val="231F20"/>
          <w:w w:val="105"/>
          <w:position w:val="7"/>
          <w:sz w:val="12"/>
        </w:rPr>
        <w:t>73</w:t>
      </w:r>
      <w:r>
        <w:rPr>
          <w:color w:val="231F20"/>
          <w:spacing w:val="63"/>
          <w:w w:val="105"/>
          <w:position w:val="7"/>
          <w:sz w:val="12"/>
        </w:rPr>
        <w:t> </w:t>
      </w:r>
      <w:r>
        <w:rPr>
          <w:color w:val="231F20"/>
          <w:w w:val="105"/>
        </w:rPr>
        <w:t>Funds</w:t>
      </w:r>
      <w:r>
        <w:rPr>
          <w:color w:val="231F20"/>
          <w:spacing w:val="-2"/>
          <w:w w:val="105"/>
        </w:rPr>
        <w:t> </w:t>
      </w:r>
      <w:r>
        <w:rPr>
          <w:color w:val="231F20"/>
          <w:w w:val="105"/>
        </w:rPr>
        <w:t>authorized in such bills are not necessarily allocated, and the newly designated historical site would struggle to obtain money for development over the next several decades, but Martin Van Buren’s</w:t>
      </w:r>
      <w:r>
        <w:rPr>
          <w:color w:val="231F20"/>
          <w:spacing w:val="-2"/>
          <w:w w:val="105"/>
        </w:rPr>
        <w:t> </w:t>
      </w:r>
      <w:r>
        <w:rPr>
          <w:color w:val="231F20"/>
          <w:w w:val="105"/>
        </w:rPr>
        <w:t>home</w:t>
      </w:r>
      <w:r>
        <w:rPr>
          <w:color w:val="231F20"/>
          <w:spacing w:val="-2"/>
          <w:w w:val="105"/>
        </w:rPr>
        <w:t> </w:t>
      </w:r>
      <w:r>
        <w:rPr>
          <w:color w:val="231F20"/>
          <w:w w:val="105"/>
        </w:rPr>
        <w:t>had</w:t>
      </w:r>
      <w:r>
        <w:rPr>
          <w:color w:val="231F20"/>
          <w:spacing w:val="-2"/>
          <w:w w:val="105"/>
        </w:rPr>
        <w:t> </w:t>
      </w:r>
      <w:r>
        <w:rPr>
          <w:color w:val="231F20"/>
          <w:w w:val="105"/>
        </w:rPr>
        <w:t>ﬁnally</w:t>
      </w:r>
      <w:r>
        <w:rPr>
          <w:color w:val="231F20"/>
          <w:spacing w:val="-5"/>
          <w:w w:val="105"/>
        </w:rPr>
        <w:t> </w:t>
      </w:r>
      <w:r>
        <w:rPr>
          <w:color w:val="231F20"/>
          <w:w w:val="105"/>
        </w:rPr>
        <w:t>earned</w:t>
      </w:r>
      <w:r>
        <w:rPr>
          <w:color w:val="231F20"/>
          <w:spacing w:val="-3"/>
          <w:w w:val="105"/>
        </w:rPr>
        <w:t> </w:t>
      </w:r>
      <w:r>
        <w:rPr>
          <w:color w:val="231F20"/>
          <w:w w:val="105"/>
        </w:rPr>
        <w:t>its</w:t>
      </w:r>
      <w:r>
        <w:rPr>
          <w:color w:val="231F20"/>
          <w:spacing w:val="-3"/>
          <w:w w:val="105"/>
        </w:rPr>
        <w:t> </w:t>
      </w:r>
      <w:r>
        <w:rPr>
          <w:color w:val="231F20"/>
          <w:w w:val="105"/>
        </w:rPr>
        <w:t>place</w:t>
      </w:r>
      <w:r>
        <w:rPr>
          <w:color w:val="231F20"/>
          <w:spacing w:val="-3"/>
          <w:w w:val="105"/>
        </w:rPr>
        <w:t> </w:t>
      </w:r>
      <w:r>
        <w:rPr>
          <w:color w:val="231F20"/>
          <w:w w:val="105"/>
        </w:rPr>
        <w:t>on</w:t>
      </w:r>
      <w:r>
        <w:rPr>
          <w:color w:val="231F20"/>
          <w:spacing w:val="-2"/>
          <w:w w:val="105"/>
        </w:rPr>
        <w:t> </w:t>
      </w:r>
      <w:r>
        <w:rPr>
          <w:color w:val="231F20"/>
          <w:w w:val="105"/>
        </w:rPr>
        <w:t>the</w:t>
      </w:r>
      <w:r>
        <w:rPr>
          <w:color w:val="231F20"/>
          <w:spacing w:val="-3"/>
          <w:w w:val="105"/>
        </w:rPr>
        <w:t> </w:t>
      </w:r>
      <w:r>
        <w:rPr>
          <w:color w:val="231F20"/>
          <w:w w:val="105"/>
        </w:rPr>
        <w:t>national</w:t>
      </w:r>
      <w:r>
        <w:rPr>
          <w:color w:val="231F20"/>
          <w:spacing w:val="-3"/>
          <w:w w:val="105"/>
        </w:rPr>
        <w:t> </w:t>
      </w:r>
      <w:r>
        <w:rPr>
          <w:color w:val="231F20"/>
          <w:w w:val="105"/>
        </w:rPr>
        <w:t>scene.</w:t>
      </w:r>
      <w:r>
        <w:rPr>
          <w:color w:val="231F20"/>
          <w:spacing w:val="-3"/>
          <w:w w:val="105"/>
        </w:rPr>
        <w:t> </w:t>
      </w:r>
      <w:r>
        <w:rPr>
          <w:color w:val="231F20"/>
          <w:w w:val="105"/>
        </w:rPr>
        <w:t>Other</w:t>
      </w:r>
      <w:r>
        <w:rPr>
          <w:color w:val="231F20"/>
          <w:spacing w:val="-3"/>
          <w:w w:val="105"/>
        </w:rPr>
        <w:t> </w:t>
      </w:r>
      <w:r>
        <w:rPr>
          <w:color w:val="231F20"/>
          <w:w w:val="105"/>
        </w:rPr>
        <w:t>battles</w:t>
      </w:r>
      <w:r>
        <w:rPr>
          <w:color w:val="231F20"/>
          <w:spacing w:val="-3"/>
          <w:w w:val="105"/>
        </w:rPr>
        <w:t> </w:t>
      </w:r>
      <w:r>
        <w:rPr>
          <w:color w:val="231F20"/>
          <w:w w:val="105"/>
        </w:rPr>
        <w:t>were</w:t>
      </w:r>
      <w:r>
        <w:rPr>
          <w:color w:val="231F20"/>
          <w:spacing w:val="-2"/>
          <w:w w:val="105"/>
        </w:rPr>
        <w:t> </w:t>
      </w:r>
      <w:r>
        <w:rPr>
          <w:color w:val="231F20"/>
          <w:w w:val="105"/>
        </w:rPr>
        <w:t>to</w:t>
      </w:r>
      <w:r>
        <w:rPr>
          <w:color w:val="231F20"/>
          <w:spacing w:val="-2"/>
          <w:w w:val="105"/>
        </w:rPr>
        <w:t> </w:t>
      </w:r>
      <w:r>
        <w:rPr>
          <w:color w:val="231F20"/>
          <w:w w:val="105"/>
        </w:rPr>
        <w:t>come, but the supporters and promoters of national recognition for Lindenwald had ﬁnally won their ﬁght.</w:t>
      </w:r>
    </w:p>
    <w:p>
      <w:pPr>
        <w:pStyle w:val="BodyText"/>
        <w:rPr>
          <w:sz w:val="20"/>
        </w:rPr>
      </w:pPr>
    </w:p>
    <w:p>
      <w:pPr>
        <w:pStyle w:val="BodyText"/>
        <w:spacing w:before="151"/>
        <w:rPr>
          <w:sz w:val="20"/>
        </w:rPr>
      </w:pPr>
      <w:r>
        <w:rPr/>
        <mc:AlternateContent>
          <mc:Choice Requires="wps">
            <w:drawing>
              <wp:anchor distT="0" distB="0" distL="0" distR="0" allowOverlap="1" layoutInCell="1" locked="0" behindDoc="1" simplePos="0" relativeHeight="487615488">
                <wp:simplePos x="0" y="0"/>
                <wp:positionH relativeFrom="page">
                  <wp:posOffset>1143000</wp:posOffset>
                </wp:positionH>
                <wp:positionV relativeFrom="paragraph">
                  <wp:posOffset>260076</wp:posOffset>
                </wp:positionV>
                <wp:extent cx="1828800" cy="127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0.478502pt;width:144pt;height:.1pt;mso-position-horizontal-relative:page;mso-position-vertical-relative:paragraph;z-index:-15700992;mso-wrap-distance-left:0;mso-wrap-distance-right:0" id="docshape81" coordorigin="1800,410" coordsize="2880,0" path="m1800,410l4680,410e" filled="false" stroked="true" strokeweight=".75pt" strokecolor="#231f20">
                <v:path arrowok="t"/>
                <v:stroke dashstyle="solid"/>
                <w10:wrap type="topAndBottom"/>
              </v:shape>
            </w:pict>
          </mc:Fallback>
        </mc:AlternateContent>
      </w:r>
    </w:p>
    <w:p>
      <w:pPr>
        <w:spacing w:line="244" w:lineRule="auto" w:before="30"/>
        <w:ind w:left="159" w:right="0" w:firstLine="0"/>
        <w:jc w:val="left"/>
        <w:rPr>
          <w:sz w:val="19"/>
        </w:rPr>
      </w:pPr>
      <w:r>
        <w:rPr>
          <w:color w:val="231F20"/>
          <w:spacing w:val="-2"/>
          <w:w w:val="105"/>
          <w:position w:val="6"/>
          <w:sz w:val="11"/>
        </w:rPr>
        <w:t>70</w:t>
      </w:r>
      <w:r>
        <w:rPr>
          <w:color w:val="231F20"/>
          <w:spacing w:val="16"/>
          <w:w w:val="105"/>
          <w:position w:val="6"/>
          <w:sz w:val="11"/>
        </w:rPr>
        <w:t> </w:t>
      </w:r>
      <w:r>
        <w:rPr>
          <w:color w:val="231F20"/>
          <w:spacing w:val="-2"/>
          <w:w w:val="105"/>
          <w:sz w:val="19"/>
        </w:rPr>
        <w:t>Senate Committee on Interior and Insular</w:t>
      </w:r>
      <w:r>
        <w:rPr>
          <w:color w:val="231F20"/>
          <w:spacing w:val="-6"/>
          <w:w w:val="105"/>
          <w:sz w:val="19"/>
        </w:rPr>
        <w:t> </w:t>
      </w:r>
      <w:r>
        <w:rPr>
          <w:color w:val="231F20"/>
          <w:spacing w:val="-2"/>
          <w:w w:val="105"/>
          <w:sz w:val="19"/>
        </w:rPr>
        <w:t>Aﬀairs, Establishing the Van Buren National Historic Site at </w:t>
      </w:r>
      <w:r>
        <w:rPr>
          <w:color w:val="231F20"/>
          <w:w w:val="105"/>
          <w:sz w:val="19"/>
        </w:rPr>
        <w:t>Kinderhook, N.Y., S. Rep. No. 92-703 at 1-2 (1972).</w:t>
      </w:r>
    </w:p>
    <w:p>
      <w:pPr>
        <w:spacing w:before="59"/>
        <w:ind w:left="160" w:right="0" w:firstLine="0"/>
        <w:jc w:val="left"/>
        <w:rPr>
          <w:sz w:val="19"/>
        </w:rPr>
      </w:pPr>
      <w:r>
        <w:rPr>
          <w:color w:val="231F20"/>
          <w:position w:val="6"/>
          <w:sz w:val="11"/>
        </w:rPr>
        <w:t>71</w:t>
      </w:r>
      <w:r>
        <w:rPr>
          <w:color w:val="231F20"/>
          <w:spacing w:val="26"/>
          <w:position w:val="6"/>
          <w:sz w:val="11"/>
        </w:rPr>
        <w:t> </w:t>
      </w:r>
      <w:r>
        <w:rPr>
          <w:color w:val="231F20"/>
          <w:sz w:val="19"/>
        </w:rPr>
        <w:t>119</w:t>
      </w:r>
      <w:r>
        <w:rPr>
          <w:color w:val="231F20"/>
          <w:spacing w:val="9"/>
          <w:sz w:val="19"/>
        </w:rPr>
        <w:t> </w:t>
      </w:r>
      <w:r>
        <w:rPr>
          <w:color w:val="231F20"/>
          <w:sz w:val="19"/>
        </w:rPr>
        <w:t>Cong.</w:t>
      </w:r>
      <w:r>
        <w:rPr>
          <w:color w:val="231F20"/>
          <w:spacing w:val="9"/>
          <w:sz w:val="19"/>
        </w:rPr>
        <w:t> </w:t>
      </w:r>
      <w:r>
        <w:rPr>
          <w:color w:val="231F20"/>
          <w:sz w:val="19"/>
        </w:rPr>
        <w:t>Rec.,</w:t>
      </w:r>
      <w:r>
        <w:rPr>
          <w:color w:val="231F20"/>
          <w:spacing w:val="9"/>
          <w:sz w:val="19"/>
        </w:rPr>
        <w:t> </w:t>
      </w:r>
      <w:r>
        <w:rPr>
          <w:color w:val="231F20"/>
          <w:sz w:val="19"/>
        </w:rPr>
        <w:t>pt.</w:t>
      </w:r>
      <w:r>
        <w:rPr>
          <w:color w:val="231F20"/>
          <w:spacing w:val="8"/>
          <w:sz w:val="19"/>
        </w:rPr>
        <w:t> </w:t>
      </w:r>
      <w:r>
        <w:rPr>
          <w:color w:val="231F20"/>
          <w:sz w:val="19"/>
        </w:rPr>
        <w:t>9:</w:t>
      </w:r>
      <w:r>
        <w:rPr>
          <w:color w:val="231F20"/>
          <w:spacing w:val="9"/>
          <w:sz w:val="19"/>
        </w:rPr>
        <w:t> </w:t>
      </w:r>
      <w:r>
        <w:rPr>
          <w:color w:val="231F20"/>
          <w:sz w:val="19"/>
        </w:rPr>
        <w:t>112,</w:t>
      </w:r>
      <w:r>
        <w:rPr>
          <w:color w:val="231F20"/>
          <w:spacing w:val="9"/>
          <w:sz w:val="19"/>
        </w:rPr>
        <w:t> </w:t>
      </w:r>
      <w:r>
        <w:rPr>
          <w:color w:val="231F20"/>
          <w:spacing w:val="-2"/>
          <w:sz w:val="19"/>
        </w:rPr>
        <w:t>(1973).</w:t>
      </w:r>
    </w:p>
    <w:p>
      <w:pPr>
        <w:spacing w:line="244" w:lineRule="auto" w:before="63"/>
        <w:ind w:left="159" w:right="601" w:firstLine="0"/>
        <w:jc w:val="left"/>
        <w:rPr>
          <w:sz w:val="19"/>
        </w:rPr>
      </w:pPr>
      <w:r>
        <w:rPr>
          <w:color w:val="231F20"/>
          <w:position w:val="6"/>
          <w:sz w:val="11"/>
        </w:rPr>
        <w:t>72</w:t>
      </w:r>
      <w:r>
        <w:rPr>
          <w:color w:val="231F20"/>
          <w:spacing w:val="40"/>
          <w:position w:val="6"/>
          <w:sz w:val="11"/>
        </w:rPr>
        <w:t> </w:t>
      </w:r>
      <w:r>
        <w:rPr>
          <w:color w:val="231F20"/>
          <w:sz w:val="19"/>
        </w:rPr>
        <w:t>Dwight</w:t>
      </w:r>
      <w:r>
        <w:rPr>
          <w:color w:val="231F20"/>
          <w:spacing w:val="35"/>
          <w:sz w:val="19"/>
        </w:rPr>
        <w:t> </w:t>
      </w:r>
      <w:r>
        <w:rPr>
          <w:color w:val="231F20"/>
          <w:sz w:val="19"/>
        </w:rPr>
        <w:t>F.</w:t>
      </w:r>
      <w:r>
        <w:rPr>
          <w:color w:val="231F20"/>
          <w:spacing w:val="35"/>
          <w:sz w:val="19"/>
        </w:rPr>
        <w:t> </w:t>
      </w:r>
      <w:r>
        <w:rPr>
          <w:color w:val="231F20"/>
          <w:sz w:val="19"/>
        </w:rPr>
        <w:t>Rettie,</w:t>
      </w:r>
      <w:r>
        <w:rPr>
          <w:color w:val="231F20"/>
          <w:spacing w:val="35"/>
          <w:sz w:val="19"/>
        </w:rPr>
        <w:t> </w:t>
      </w:r>
      <w:r>
        <w:rPr>
          <w:i/>
          <w:color w:val="231F20"/>
          <w:sz w:val="19"/>
        </w:rPr>
        <w:t>Our</w:t>
      </w:r>
      <w:r>
        <w:rPr>
          <w:i/>
          <w:color w:val="231F20"/>
          <w:spacing w:val="33"/>
          <w:sz w:val="19"/>
        </w:rPr>
        <w:t> </w:t>
      </w:r>
      <w:r>
        <w:rPr>
          <w:i/>
          <w:color w:val="231F20"/>
          <w:sz w:val="19"/>
        </w:rPr>
        <w:t>National</w:t>
      </w:r>
      <w:r>
        <w:rPr>
          <w:i/>
          <w:color w:val="231F20"/>
          <w:spacing w:val="33"/>
          <w:sz w:val="19"/>
        </w:rPr>
        <w:t> </w:t>
      </w:r>
      <w:r>
        <w:rPr>
          <w:i/>
          <w:color w:val="231F20"/>
          <w:sz w:val="19"/>
        </w:rPr>
        <w:t>Park</w:t>
      </w:r>
      <w:r>
        <w:rPr>
          <w:i/>
          <w:color w:val="231F20"/>
          <w:spacing w:val="33"/>
          <w:sz w:val="19"/>
        </w:rPr>
        <w:t> </w:t>
      </w:r>
      <w:r>
        <w:rPr>
          <w:i/>
          <w:color w:val="231F20"/>
          <w:sz w:val="19"/>
        </w:rPr>
        <w:t>System:</w:t>
      </w:r>
      <w:r>
        <w:rPr>
          <w:i/>
          <w:color w:val="231F20"/>
          <w:spacing w:val="33"/>
          <w:sz w:val="19"/>
        </w:rPr>
        <w:t> </w:t>
      </w:r>
      <w:r>
        <w:rPr>
          <w:i/>
          <w:color w:val="231F20"/>
          <w:sz w:val="19"/>
        </w:rPr>
        <w:t>Caring</w:t>
      </w:r>
      <w:r>
        <w:rPr>
          <w:i/>
          <w:color w:val="231F20"/>
          <w:spacing w:val="33"/>
          <w:sz w:val="19"/>
        </w:rPr>
        <w:t> </w:t>
      </w:r>
      <w:r>
        <w:rPr>
          <w:i/>
          <w:color w:val="231F20"/>
          <w:sz w:val="19"/>
        </w:rPr>
        <w:t>for</w:t>
      </w:r>
      <w:r>
        <w:rPr>
          <w:i/>
          <w:color w:val="231F20"/>
          <w:spacing w:val="33"/>
          <w:sz w:val="19"/>
        </w:rPr>
        <w:t> </w:t>
      </w:r>
      <w:r>
        <w:rPr>
          <w:i/>
          <w:color w:val="231F20"/>
          <w:sz w:val="19"/>
        </w:rPr>
        <w:t>America’s</w:t>
      </w:r>
      <w:r>
        <w:rPr>
          <w:i/>
          <w:color w:val="231F20"/>
          <w:spacing w:val="33"/>
          <w:sz w:val="19"/>
        </w:rPr>
        <w:t> </w:t>
      </w:r>
      <w:r>
        <w:rPr>
          <w:i/>
          <w:color w:val="231F20"/>
          <w:sz w:val="19"/>
        </w:rPr>
        <w:t>Greatest</w:t>
      </w:r>
      <w:r>
        <w:rPr>
          <w:i/>
          <w:color w:val="231F20"/>
          <w:spacing w:val="33"/>
          <w:sz w:val="19"/>
        </w:rPr>
        <w:t> </w:t>
      </w:r>
      <w:r>
        <w:rPr>
          <w:i/>
          <w:color w:val="231F20"/>
          <w:sz w:val="19"/>
        </w:rPr>
        <w:t>National</w:t>
      </w:r>
      <w:r>
        <w:rPr>
          <w:i/>
          <w:color w:val="231F20"/>
          <w:spacing w:val="33"/>
          <w:sz w:val="19"/>
        </w:rPr>
        <w:t> </w:t>
      </w:r>
      <w:r>
        <w:rPr>
          <w:i/>
          <w:color w:val="231F20"/>
          <w:sz w:val="19"/>
        </w:rPr>
        <w:t>and</w:t>
      </w:r>
      <w:r>
        <w:rPr>
          <w:i/>
          <w:color w:val="231F20"/>
          <w:spacing w:val="33"/>
          <w:sz w:val="19"/>
        </w:rPr>
        <w:t> </w:t>
      </w:r>
      <w:r>
        <w:rPr>
          <w:i/>
          <w:color w:val="231F20"/>
          <w:sz w:val="19"/>
        </w:rPr>
        <w:t>Historic</w:t>
      </w:r>
      <w:r>
        <w:rPr>
          <w:i/>
          <w:color w:val="231F20"/>
          <w:sz w:val="19"/>
        </w:rPr>
        <w:t> Treasures </w:t>
      </w:r>
      <w:r>
        <w:rPr>
          <w:color w:val="231F20"/>
          <w:sz w:val="19"/>
        </w:rPr>
        <w:t>(Chicago: University of Illinois Press, 1995), 196; [National Park Service], “Support Data, Pro- </w:t>
      </w:r>
      <w:r>
        <w:rPr>
          <w:color w:val="231F20"/>
          <w:spacing w:val="-2"/>
          <w:w w:val="110"/>
          <w:sz w:val="19"/>
        </w:rPr>
        <w:t>posed</w:t>
      </w:r>
      <w:r>
        <w:rPr>
          <w:color w:val="231F20"/>
          <w:spacing w:val="-10"/>
          <w:w w:val="110"/>
          <w:sz w:val="19"/>
        </w:rPr>
        <w:t> </w:t>
      </w:r>
      <w:r>
        <w:rPr>
          <w:color w:val="231F20"/>
          <w:spacing w:val="-2"/>
          <w:w w:val="110"/>
          <w:sz w:val="19"/>
        </w:rPr>
        <w:t>Lindenwald</w:t>
      </w:r>
      <w:r>
        <w:rPr>
          <w:color w:val="231F20"/>
          <w:spacing w:val="-10"/>
          <w:w w:val="110"/>
          <w:sz w:val="19"/>
        </w:rPr>
        <w:t> </w:t>
      </w:r>
      <w:r>
        <w:rPr>
          <w:color w:val="231F20"/>
          <w:spacing w:val="-2"/>
          <w:w w:val="110"/>
          <w:sz w:val="19"/>
        </w:rPr>
        <w:t>National</w:t>
      </w:r>
      <w:r>
        <w:rPr>
          <w:color w:val="231F20"/>
          <w:spacing w:val="-9"/>
          <w:w w:val="110"/>
          <w:sz w:val="19"/>
        </w:rPr>
        <w:t> </w:t>
      </w:r>
      <w:r>
        <w:rPr>
          <w:color w:val="231F20"/>
          <w:spacing w:val="-2"/>
          <w:w w:val="110"/>
          <w:sz w:val="19"/>
        </w:rPr>
        <w:t>Historic</w:t>
      </w:r>
      <w:r>
        <w:rPr>
          <w:color w:val="231F20"/>
          <w:spacing w:val="-10"/>
          <w:w w:val="110"/>
          <w:sz w:val="19"/>
        </w:rPr>
        <w:t> </w:t>
      </w:r>
      <w:r>
        <w:rPr>
          <w:color w:val="231F20"/>
          <w:spacing w:val="-2"/>
          <w:w w:val="110"/>
          <w:sz w:val="19"/>
        </w:rPr>
        <w:t>Site,</w:t>
      </w:r>
      <w:r>
        <w:rPr>
          <w:color w:val="231F20"/>
          <w:spacing w:val="-9"/>
          <w:w w:val="110"/>
          <w:sz w:val="19"/>
        </w:rPr>
        <w:t> </w:t>
      </w:r>
      <w:r>
        <w:rPr>
          <w:color w:val="231F20"/>
          <w:spacing w:val="-2"/>
          <w:w w:val="110"/>
          <w:sz w:val="19"/>
        </w:rPr>
        <w:t>Kinderhook,</w:t>
      </w:r>
      <w:r>
        <w:rPr>
          <w:color w:val="231F20"/>
          <w:spacing w:val="-10"/>
          <w:w w:val="110"/>
          <w:sz w:val="19"/>
        </w:rPr>
        <w:t> </w:t>
      </w:r>
      <w:r>
        <w:rPr>
          <w:color w:val="231F20"/>
          <w:spacing w:val="-2"/>
          <w:w w:val="110"/>
          <w:sz w:val="19"/>
        </w:rPr>
        <w:t>New</w:t>
      </w:r>
      <w:r>
        <w:rPr>
          <w:color w:val="231F20"/>
          <w:spacing w:val="-9"/>
          <w:w w:val="110"/>
          <w:sz w:val="19"/>
        </w:rPr>
        <w:t> </w:t>
      </w:r>
      <w:r>
        <w:rPr>
          <w:color w:val="231F20"/>
          <w:spacing w:val="-2"/>
          <w:w w:val="110"/>
          <w:sz w:val="19"/>
        </w:rPr>
        <w:t>York,</w:t>
      </w:r>
      <w:r>
        <w:rPr>
          <w:color w:val="231F20"/>
          <w:spacing w:val="-10"/>
          <w:w w:val="110"/>
          <w:sz w:val="19"/>
        </w:rPr>
        <w:t> </w:t>
      </w:r>
      <w:r>
        <w:rPr>
          <w:color w:val="231F20"/>
          <w:spacing w:val="-2"/>
          <w:w w:val="110"/>
          <w:sz w:val="19"/>
        </w:rPr>
        <w:t>March,</w:t>
      </w:r>
      <w:r>
        <w:rPr>
          <w:color w:val="231F20"/>
          <w:spacing w:val="-9"/>
          <w:w w:val="110"/>
          <w:sz w:val="19"/>
        </w:rPr>
        <w:t> </w:t>
      </w:r>
      <w:r>
        <w:rPr>
          <w:color w:val="231F20"/>
          <w:spacing w:val="-2"/>
          <w:w w:val="110"/>
          <w:sz w:val="19"/>
        </w:rPr>
        <w:t>1973,</w:t>
      </w:r>
      <w:r>
        <w:rPr>
          <w:color w:val="231F20"/>
          <w:spacing w:val="-10"/>
          <w:w w:val="110"/>
          <w:sz w:val="19"/>
        </w:rPr>
        <w:t> </w:t>
      </w:r>
      <w:r>
        <w:rPr>
          <w:color w:val="231F20"/>
          <w:spacing w:val="-2"/>
          <w:w w:val="110"/>
          <w:sz w:val="19"/>
        </w:rPr>
        <w:t>Planning,</w:t>
      </w:r>
      <w:r>
        <w:rPr>
          <w:color w:val="231F20"/>
          <w:spacing w:val="-9"/>
          <w:w w:val="110"/>
          <w:sz w:val="19"/>
        </w:rPr>
        <w:t> </w:t>
      </w:r>
      <w:r>
        <w:rPr>
          <w:color w:val="231F20"/>
          <w:spacing w:val="-2"/>
          <w:w w:val="110"/>
          <w:sz w:val="19"/>
        </w:rPr>
        <w:t>Martin</w:t>
      </w:r>
      <w:r>
        <w:rPr>
          <w:color w:val="231F20"/>
          <w:spacing w:val="-10"/>
          <w:w w:val="110"/>
          <w:sz w:val="19"/>
        </w:rPr>
        <w:t> </w:t>
      </w:r>
      <w:r>
        <w:rPr>
          <w:color w:val="231F20"/>
          <w:spacing w:val="-2"/>
          <w:w w:val="110"/>
          <w:sz w:val="19"/>
        </w:rPr>
        <w:t>Van </w:t>
      </w:r>
      <w:r>
        <w:rPr>
          <w:color w:val="231F20"/>
          <w:sz w:val="19"/>
        </w:rPr>
        <w:t>Buren</w:t>
      </w:r>
      <w:r>
        <w:rPr>
          <w:color w:val="231F20"/>
          <w:spacing w:val="36"/>
          <w:sz w:val="19"/>
        </w:rPr>
        <w:t> </w:t>
      </w:r>
      <w:r>
        <w:rPr>
          <w:color w:val="231F20"/>
          <w:sz w:val="19"/>
        </w:rPr>
        <w:t>F.</w:t>
      </w:r>
      <w:r>
        <w:rPr>
          <w:color w:val="231F20"/>
          <w:spacing w:val="36"/>
          <w:sz w:val="19"/>
        </w:rPr>
        <w:t> </w:t>
      </w:r>
      <w:r>
        <w:rPr>
          <w:color w:val="231F20"/>
          <w:sz w:val="19"/>
        </w:rPr>
        <w:t>C.,”</w:t>
      </w:r>
      <w:r>
        <w:rPr>
          <w:color w:val="231F20"/>
          <w:spacing w:val="36"/>
          <w:sz w:val="19"/>
        </w:rPr>
        <w:t> </w:t>
      </w:r>
      <w:r>
        <w:rPr>
          <w:color w:val="231F20"/>
          <w:sz w:val="19"/>
        </w:rPr>
        <w:t>Planning</w:t>
      </w:r>
      <w:r>
        <w:rPr>
          <w:color w:val="231F20"/>
          <w:spacing w:val="36"/>
          <w:sz w:val="19"/>
        </w:rPr>
        <w:t> </w:t>
      </w:r>
      <w:r>
        <w:rPr>
          <w:color w:val="231F20"/>
          <w:sz w:val="19"/>
        </w:rPr>
        <w:t>Files,</w:t>
      </w:r>
      <w:r>
        <w:rPr>
          <w:color w:val="231F20"/>
          <w:spacing w:val="36"/>
          <w:sz w:val="19"/>
        </w:rPr>
        <w:t> </w:t>
      </w:r>
      <w:r>
        <w:rPr>
          <w:color w:val="231F20"/>
          <w:sz w:val="19"/>
        </w:rPr>
        <w:t>Boston</w:t>
      </w:r>
      <w:r>
        <w:rPr>
          <w:color w:val="231F20"/>
          <w:spacing w:val="36"/>
          <w:sz w:val="19"/>
        </w:rPr>
        <w:t> </w:t>
      </w:r>
      <w:r>
        <w:rPr>
          <w:color w:val="231F20"/>
          <w:sz w:val="19"/>
        </w:rPr>
        <w:t>Support</w:t>
      </w:r>
      <w:r>
        <w:rPr>
          <w:color w:val="231F20"/>
          <w:spacing w:val="36"/>
          <w:sz w:val="19"/>
        </w:rPr>
        <w:t> </w:t>
      </w:r>
      <w:r>
        <w:rPr>
          <w:color w:val="231F20"/>
          <w:sz w:val="19"/>
        </w:rPr>
        <w:t>Oﬃce;</w:t>
      </w:r>
      <w:r>
        <w:rPr>
          <w:color w:val="231F20"/>
          <w:spacing w:val="36"/>
          <w:sz w:val="19"/>
        </w:rPr>
        <w:t> </w:t>
      </w:r>
      <w:r>
        <w:rPr>
          <w:color w:val="231F20"/>
          <w:sz w:val="19"/>
        </w:rPr>
        <w:t>West,</w:t>
      </w:r>
      <w:r>
        <w:rPr>
          <w:color w:val="231F20"/>
          <w:spacing w:val="36"/>
          <w:sz w:val="19"/>
        </w:rPr>
        <w:t> </w:t>
      </w:r>
      <w:r>
        <w:rPr>
          <w:color w:val="231F20"/>
          <w:sz w:val="19"/>
        </w:rPr>
        <w:t>“Preserving</w:t>
      </w:r>
      <w:r>
        <w:rPr>
          <w:color w:val="231F20"/>
          <w:spacing w:val="36"/>
          <w:sz w:val="19"/>
        </w:rPr>
        <w:t> </w:t>
      </w:r>
      <w:r>
        <w:rPr>
          <w:color w:val="231F20"/>
          <w:sz w:val="19"/>
        </w:rPr>
        <w:t>Lindenwald,”</w:t>
      </w:r>
      <w:r>
        <w:rPr>
          <w:color w:val="231F20"/>
          <w:spacing w:val="36"/>
          <w:sz w:val="19"/>
        </w:rPr>
        <w:t> </w:t>
      </w:r>
      <w:r>
        <w:rPr>
          <w:color w:val="231F20"/>
          <w:sz w:val="19"/>
        </w:rPr>
        <w:t>10;</w:t>
      </w:r>
      <w:r>
        <w:rPr>
          <w:color w:val="231F20"/>
          <w:spacing w:val="36"/>
          <w:sz w:val="19"/>
        </w:rPr>
        <w:t> </w:t>
      </w:r>
      <w:r>
        <w:rPr>
          <w:color w:val="231F20"/>
          <w:sz w:val="19"/>
        </w:rPr>
        <w:t>Uschold</w:t>
      </w:r>
      <w:r>
        <w:rPr>
          <w:color w:val="231F20"/>
          <w:spacing w:val="36"/>
          <w:sz w:val="19"/>
        </w:rPr>
        <w:t> </w:t>
      </w:r>
      <w:r>
        <w:rPr>
          <w:color w:val="231F20"/>
          <w:sz w:val="19"/>
        </w:rPr>
        <w:t>and Curry, </w:t>
      </w:r>
      <w:r>
        <w:rPr>
          <w:i/>
          <w:color w:val="231F20"/>
          <w:sz w:val="19"/>
        </w:rPr>
        <w:t>Cultural Landscape Report</w:t>
      </w:r>
      <w:r>
        <w:rPr>
          <w:color w:val="231F20"/>
          <w:sz w:val="19"/>
        </w:rPr>
        <w:t>, 109; [National Park Service], Project Prospectus, Martin Van Buren</w:t>
      </w:r>
      <w:r>
        <w:rPr>
          <w:color w:val="231F20"/>
          <w:spacing w:val="80"/>
          <w:w w:val="110"/>
          <w:sz w:val="19"/>
        </w:rPr>
        <w:t> </w:t>
      </w:r>
      <w:r>
        <w:rPr>
          <w:color w:val="231F20"/>
          <w:spacing w:val="-2"/>
          <w:w w:val="110"/>
          <w:sz w:val="19"/>
        </w:rPr>
        <w:t>Park</w:t>
      </w:r>
      <w:r>
        <w:rPr>
          <w:color w:val="231F20"/>
          <w:spacing w:val="-10"/>
          <w:w w:val="110"/>
          <w:sz w:val="19"/>
        </w:rPr>
        <w:t> </w:t>
      </w:r>
      <w:r>
        <w:rPr>
          <w:color w:val="231F20"/>
          <w:spacing w:val="-2"/>
          <w:w w:val="110"/>
          <w:sz w:val="19"/>
        </w:rPr>
        <w:t>Book</w:t>
      </w:r>
      <w:r>
        <w:rPr>
          <w:color w:val="231F20"/>
          <w:spacing w:val="-9"/>
          <w:w w:val="110"/>
          <w:sz w:val="19"/>
        </w:rPr>
        <w:t> </w:t>
      </w:r>
      <w:r>
        <w:rPr>
          <w:color w:val="231F20"/>
          <w:spacing w:val="-2"/>
          <w:w w:val="110"/>
          <w:sz w:val="19"/>
        </w:rPr>
        <w:t>and</w:t>
      </w:r>
      <w:r>
        <w:rPr>
          <w:color w:val="231F20"/>
          <w:spacing w:val="-10"/>
          <w:w w:val="110"/>
          <w:sz w:val="19"/>
        </w:rPr>
        <w:t> </w:t>
      </w:r>
      <w:r>
        <w:rPr>
          <w:color w:val="231F20"/>
          <w:spacing w:val="-2"/>
          <w:w w:val="110"/>
          <w:sz w:val="19"/>
        </w:rPr>
        <w:t>Legislation,</w:t>
      </w:r>
      <w:r>
        <w:rPr>
          <w:color w:val="231F20"/>
          <w:spacing w:val="-9"/>
          <w:w w:val="110"/>
          <w:sz w:val="19"/>
        </w:rPr>
        <w:t> </w:t>
      </w:r>
      <w:r>
        <w:rPr>
          <w:color w:val="231F20"/>
          <w:spacing w:val="-2"/>
          <w:w w:val="110"/>
          <w:sz w:val="19"/>
        </w:rPr>
        <w:t>Planning</w:t>
      </w:r>
      <w:r>
        <w:rPr>
          <w:color w:val="231F20"/>
          <w:spacing w:val="-10"/>
          <w:w w:val="110"/>
          <w:sz w:val="19"/>
        </w:rPr>
        <w:t> </w:t>
      </w:r>
      <w:r>
        <w:rPr>
          <w:color w:val="231F20"/>
          <w:spacing w:val="-2"/>
          <w:w w:val="110"/>
          <w:sz w:val="19"/>
        </w:rPr>
        <w:t>Library,</w:t>
      </w:r>
      <w:r>
        <w:rPr>
          <w:color w:val="231F20"/>
          <w:spacing w:val="-9"/>
          <w:w w:val="110"/>
          <w:sz w:val="19"/>
        </w:rPr>
        <w:t> </w:t>
      </w:r>
      <w:r>
        <w:rPr>
          <w:color w:val="231F20"/>
          <w:spacing w:val="-2"/>
          <w:w w:val="110"/>
          <w:sz w:val="19"/>
        </w:rPr>
        <w:t>Boston</w:t>
      </w:r>
      <w:r>
        <w:rPr>
          <w:color w:val="231F20"/>
          <w:spacing w:val="-10"/>
          <w:w w:val="110"/>
          <w:sz w:val="19"/>
        </w:rPr>
        <w:t> </w:t>
      </w:r>
      <w:r>
        <w:rPr>
          <w:color w:val="231F20"/>
          <w:spacing w:val="-2"/>
          <w:w w:val="110"/>
          <w:sz w:val="19"/>
        </w:rPr>
        <w:t>Support</w:t>
      </w:r>
      <w:r>
        <w:rPr>
          <w:color w:val="231F20"/>
          <w:spacing w:val="-9"/>
          <w:w w:val="110"/>
          <w:sz w:val="19"/>
        </w:rPr>
        <w:t> </w:t>
      </w:r>
      <w:r>
        <w:rPr>
          <w:color w:val="231F20"/>
          <w:spacing w:val="-2"/>
          <w:w w:val="110"/>
          <w:sz w:val="19"/>
        </w:rPr>
        <w:t>Oﬃce.</w:t>
      </w:r>
    </w:p>
    <w:p>
      <w:pPr>
        <w:spacing w:line="244" w:lineRule="auto" w:before="62"/>
        <w:ind w:left="159" w:right="772" w:firstLine="0"/>
        <w:jc w:val="left"/>
        <w:rPr>
          <w:sz w:val="19"/>
        </w:rPr>
      </w:pPr>
      <w:r>
        <w:rPr>
          <w:color w:val="231F20"/>
          <w:position w:val="6"/>
          <w:sz w:val="11"/>
        </w:rPr>
        <w:t>73</w:t>
      </w:r>
      <w:r>
        <w:rPr>
          <w:color w:val="231F20"/>
          <w:spacing w:val="30"/>
          <w:position w:val="6"/>
          <w:sz w:val="11"/>
        </w:rPr>
        <w:t> </w:t>
      </w:r>
      <w:r>
        <w:rPr>
          <w:color w:val="231F20"/>
          <w:sz w:val="19"/>
        </w:rPr>
        <w:t>Senate Committee on Interior and Insular Aﬀairs, An Act to Provide for the establishment of</w:t>
      </w:r>
      <w:r>
        <w:rPr>
          <w:color w:val="231F20"/>
          <w:spacing w:val="20"/>
          <w:sz w:val="19"/>
        </w:rPr>
        <w:t> </w:t>
      </w:r>
      <w:r>
        <w:rPr>
          <w:color w:val="231F20"/>
          <w:sz w:val="19"/>
        </w:rPr>
        <w:t>the Clara Barton</w:t>
      </w:r>
      <w:r>
        <w:rPr>
          <w:color w:val="231F20"/>
          <w:spacing w:val="36"/>
          <w:sz w:val="19"/>
        </w:rPr>
        <w:t> </w:t>
      </w:r>
      <w:r>
        <w:rPr>
          <w:color w:val="231F20"/>
          <w:sz w:val="19"/>
        </w:rPr>
        <w:t>National</w:t>
      </w:r>
      <w:r>
        <w:rPr>
          <w:color w:val="231F20"/>
          <w:spacing w:val="36"/>
          <w:sz w:val="19"/>
        </w:rPr>
        <w:t> </w:t>
      </w:r>
      <w:r>
        <w:rPr>
          <w:color w:val="231F20"/>
          <w:sz w:val="19"/>
        </w:rPr>
        <w:t>Historic</w:t>
      </w:r>
      <w:r>
        <w:rPr>
          <w:color w:val="231F20"/>
          <w:spacing w:val="36"/>
          <w:sz w:val="19"/>
        </w:rPr>
        <w:t> </w:t>
      </w:r>
      <w:r>
        <w:rPr>
          <w:color w:val="231F20"/>
          <w:sz w:val="19"/>
        </w:rPr>
        <w:t>Site,</w:t>
      </w:r>
      <w:r>
        <w:rPr>
          <w:color w:val="231F20"/>
          <w:spacing w:val="36"/>
          <w:sz w:val="19"/>
        </w:rPr>
        <w:t> </w:t>
      </w:r>
      <w:r>
        <w:rPr>
          <w:color w:val="231F20"/>
          <w:sz w:val="19"/>
        </w:rPr>
        <w:t>Maryland;</w:t>
      </w:r>
      <w:r>
        <w:rPr>
          <w:color w:val="231F20"/>
          <w:spacing w:val="36"/>
          <w:sz w:val="19"/>
        </w:rPr>
        <w:t> </w:t>
      </w:r>
      <w:r>
        <w:rPr>
          <w:color w:val="231F20"/>
          <w:sz w:val="19"/>
        </w:rPr>
        <w:t>John</w:t>
      </w:r>
      <w:r>
        <w:rPr>
          <w:color w:val="231F20"/>
          <w:spacing w:val="36"/>
          <w:sz w:val="19"/>
        </w:rPr>
        <w:t> </w:t>
      </w:r>
      <w:r>
        <w:rPr>
          <w:color w:val="231F20"/>
          <w:sz w:val="19"/>
        </w:rPr>
        <w:t>Day</w:t>
      </w:r>
      <w:r>
        <w:rPr>
          <w:color w:val="231F20"/>
          <w:spacing w:val="32"/>
          <w:sz w:val="19"/>
        </w:rPr>
        <w:t> </w:t>
      </w:r>
      <w:r>
        <w:rPr>
          <w:color w:val="231F20"/>
          <w:sz w:val="19"/>
        </w:rPr>
        <w:t>Fossil</w:t>
      </w:r>
      <w:r>
        <w:rPr>
          <w:color w:val="231F20"/>
          <w:spacing w:val="36"/>
          <w:sz w:val="19"/>
        </w:rPr>
        <w:t> </w:t>
      </w:r>
      <w:r>
        <w:rPr>
          <w:color w:val="231F20"/>
          <w:sz w:val="19"/>
        </w:rPr>
        <w:t>Beds</w:t>
      </w:r>
      <w:r>
        <w:rPr>
          <w:color w:val="231F20"/>
          <w:spacing w:val="36"/>
          <w:sz w:val="19"/>
        </w:rPr>
        <w:t> </w:t>
      </w:r>
      <w:r>
        <w:rPr>
          <w:color w:val="231F20"/>
          <w:sz w:val="19"/>
        </w:rPr>
        <w:t>National</w:t>
      </w:r>
      <w:r>
        <w:rPr>
          <w:color w:val="231F20"/>
          <w:spacing w:val="36"/>
          <w:sz w:val="19"/>
        </w:rPr>
        <w:t> </w:t>
      </w:r>
      <w:r>
        <w:rPr>
          <w:color w:val="231F20"/>
          <w:sz w:val="19"/>
        </w:rPr>
        <w:t>Monument,</w:t>
      </w:r>
      <w:r>
        <w:rPr>
          <w:color w:val="231F20"/>
          <w:spacing w:val="36"/>
          <w:sz w:val="19"/>
        </w:rPr>
        <w:t> </w:t>
      </w:r>
      <w:r>
        <w:rPr>
          <w:color w:val="231F20"/>
          <w:sz w:val="19"/>
        </w:rPr>
        <w:t>Oregon;</w:t>
      </w:r>
      <w:r>
        <w:rPr>
          <w:color w:val="231F20"/>
          <w:spacing w:val="36"/>
          <w:sz w:val="19"/>
        </w:rPr>
        <w:t> </w:t>
      </w:r>
      <w:r>
        <w:rPr>
          <w:color w:val="231F20"/>
          <w:sz w:val="19"/>
        </w:rPr>
        <w:t>Knife River Indian Villages National Historic Site, North Dakota; Springﬁeld Armory National Historic Site,</w:t>
      </w:r>
      <w:r>
        <w:rPr>
          <w:color w:val="231F20"/>
          <w:spacing w:val="80"/>
          <w:w w:val="150"/>
          <w:sz w:val="19"/>
        </w:rPr>
        <w:t> </w:t>
      </w:r>
      <w:r>
        <w:rPr>
          <w:color w:val="231F20"/>
          <w:sz w:val="19"/>
        </w:rPr>
        <w:t>Massachusetts; Tuskegee Institute National Historic site, Alabama; and Martin Van Buren National</w:t>
      </w:r>
      <w:r>
        <w:rPr>
          <w:color w:val="231F20"/>
          <w:spacing w:val="40"/>
          <w:sz w:val="19"/>
        </w:rPr>
        <w:t> </w:t>
      </w:r>
      <w:r>
        <w:rPr>
          <w:color w:val="231F20"/>
          <w:sz w:val="19"/>
        </w:rPr>
        <w:t>Historic site, New York; and for other purposes, S. Rep. No. 93-1233, Calendar No. 1170 at 1-7 (1974); West, </w:t>
      </w:r>
      <w:r>
        <w:rPr>
          <w:i/>
          <w:color w:val="231F20"/>
          <w:sz w:val="19"/>
        </w:rPr>
        <w:t>Preserving Lindenwald</w:t>
      </w:r>
      <w:r>
        <w:rPr>
          <w:color w:val="231F20"/>
          <w:sz w:val="19"/>
        </w:rPr>
        <w:t>, 10.</w:t>
      </w:r>
    </w:p>
    <w:p>
      <w:pPr>
        <w:spacing w:after="0" w:line="244" w:lineRule="auto"/>
        <w:jc w:val="left"/>
        <w:rPr>
          <w:sz w:val="19"/>
        </w:rPr>
        <w:sectPr>
          <w:pgSz w:w="12240" w:h="15840"/>
          <w:pgMar w:header="517" w:footer="718" w:top="720" w:bottom="900" w:left="1640" w:right="1240"/>
        </w:sectPr>
      </w:pPr>
    </w:p>
    <w:p>
      <w:pPr>
        <w:pStyle w:val="BodyText"/>
        <w:rPr>
          <w:sz w:val="14"/>
        </w:rPr>
      </w:pPr>
    </w:p>
    <w:p>
      <w:pPr>
        <w:pStyle w:val="BodyText"/>
        <w:rPr>
          <w:sz w:val="14"/>
        </w:rPr>
      </w:pPr>
    </w:p>
    <w:p>
      <w:pPr>
        <w:pStyle w:val="BodyText"/>
        <w:rPr>
          <w:sz w:val="14"/>
        </w:rPr>
      </w:pPr>
    </w:p>
    <w:p>
      <w:pPr>
        <w:pStyle w:val="BodyText"/>
        <w:spacing w:before="3"/>
        <w:rPr>
          <w:sz w:val="14"/>
        </w:rPr>
      </w:pPr>
    </w:p>
    <w:p>
      <w:pPr>
        <w:pStyle w:val="Heading4"/>
      </w:pPr>
      <w:r>
        <w:rPr>
          <w:smallCaps/>
          <w:color w:val="231F20"/>
          <w:spacing w:val="-2"/>
          <w:w w:val="105"/>
        </w:rPr>
        <w:t>Conclusion</w:t>
      </w:r>
    </w:p>
    <w:p>
      <w:pPr>
        <w:pStyle w:val="BodyText"/>
        <w:spacing w:before="19"/>
        <w:rPr>
          <w:b/>
          <w:sz w:val="14"/>
        </w:rPr>
      </w:pPr>
    </w:p>
    <w:p>
      <w:pPr>
        <w:pStyle w:val="BodyText"/>
        <w:spacing w:line="292" w:lineRule="auto"/>
        <w:ind w:left="159" w:right="559" w:firstLine="1080"/>
      </w:pPr>
      <w:r>
        <w:rPr>
          <w:color w:val="231F20"/>
          <w:w w:val="105"/>
        </w:rPr>
        <w:t>The</w:t>
      </w:r>
      <w:r>
        <w:rPr>
          <w:color w:val="231F20"/>
          <w:spacing w:val="-13"/>
          <w:w w:val="105"/>
        </w:rPr>
        <w:t> </w:t>
      </w:r>
      <w:r>
        <w:rPr>
          <w:color w:val="231F20"/>
          <w:w w:val="105"/>
        </w:rPr>
        <w:t>establishment</w:t>
      </w:r>
      <w:r>
        <w:rPr>
          <w:color w:val="231F20"/>
          <w:spacing w:val="-12"/>
          <w:w w:val="105"/>
        </w:rPr>
        <w:t> </w:t>
      </w:r>
      <w:r>
        <w:rPr>
          <w:color w:val="231F20"/>
          <w:w w:val="105"/>
        </w:rPr>
        <w:t>of</w:t>
      </w:r>
      <w:r>
        <w:rPr>
          <w:color w:val="231F20"/>
          <w:spacing w:val="-12"/>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National</w:t>
      </w:r>
      <w:r>
        <w:rPr>
          <w:color w:val="231F20"/>
          <w:spacing w:val="-12"/>
          <w:w w:val="105"/>
        </w:rPr>
        <w:t> </w:t>
      </w:r>
      <w:r>
        <w:rPr>
          <w:color w:val="231F20"/>
          <w:w w:val="105"/>
        </w:rPr>
        <w:t>Historic</w:t>
      </w:r>
      <w:r>
        <w:rPr>
          <w:color w:val="231F20"/>
          <w:spacing w:val="-13"/>
          <w:w w:val="105"/>
        </w:rPr>
        <w:t> </w:t>
      </w:r>
      <w:r>
        <w:rPr>
          <w:color w:val="231F20"/>
          <w:w w:val="105"/>
        </w:rPr>
        <w:t>Site</w:t>
      </w:r>
      <w:r>
        <w:rPr>
          <w:color w:val="231F20"/>
          <w:spacing w:val="-12"/>
          <w:w w:val="105"/>
        </w:rPr>
        <w:t> </w:t>
      </w:r>
      <w:r>
        <w:rPr>
          <w:color w:val="231F20"/>
          <w:w w:val="105"/>
        </w:rPr>
        <w:t>in</w:t>
      </w:r>
      <w:r>
        <w:rPr>
          <w:color w:val="231F20"/>
          <w:spacing w:val="-12"/>
          <w:w w:val="105"/>
        </w:rPr>
        <w:t> </w:t>
      </w:r>
      <w:r>
        <w:rPr>
          <w:color w:val="231F20"/>
          <w:w w:val="105"/>
        </w:rPr>
        <w:t>1974</w:t>
      </w:r>
      <w:r>
        <w:rPr>
          <w:color w:val="231F20"/>
          <w:spacing w:val="-12"/>
          <w:w w:val="105"/>
        </w:rPr>
        <w:t> </w:t>
      </w:r>
      <w:r>
        <w:rPr>
          <w:color w:val="231F20"/>
          <w:w w:val="105"/>
        </w:rPr>
        <w:t>marked</w:t>
      </w:r>
      <w:r>
        <w:rPr>
          <w:color w:val="231F20"/>
          <w:spacing w:val="-12"/>
          <w:w w:val="105"/>
        </w:rPr>
        <w:t> </w:t>
      </w:r>
      <w:r>
        <w:rPr>
          <w:color w:val="231F20"/>
          <w:w w:val="105"/>
        </w:rPr>
        <w:t>the end</w:t>
      </w:r>
      <w:r>
        <w:rPr>
          <w:color w:val="231F20"/>
          <w:spacing w:val="-13"/>
          <w:w w:val="105"/>
        </w:rPr>
        <w:t> </w:t>
      </w:r>
      <w:r>
        <w:rPr>
          <w:color w:val="231F20"/>
          <w:w w:val="105"/>
        </w:rPr>
        <w:t>of</w:t>
      </w:r>
      <w:r>
        <w:rPr>
          <w:color w:val="231F20"/>
          <w:spacing w:val="-11"/>
          <w:w w:val="105"/>
        </w:rPr>
        <w:t> </w:t>
      </w:r>
      <w:r>
        <w:rPr>
          <w:color w:val="231F20"/>
          <w:w w:val="105"/>
        </w:rPr>
        <w:t>a</w:t>
      </w:r>
      <w:r>
        <w:rPr>
          <w:color w:val="231F20"/>
          <w:spacing w:val="-12"/>
          <w:w w:val="105"/>
        </w:rPr>
        <w:t> </w:t>
      </w:r>
      <w:r>
        <w:rPr>
          <w:color w:val="231F20"/>
          <w:w w:val="105"/>
        </w:rPr>
        <w:t>series</w:t>
      </w:r>
      <w:r>
        <w:rPr>
          <w:color w:val="231F20"/>
          <w:spacing w:val="-12"/>
          <w:w w:val="105"/>
        </w:rPr>
        <w:t> </w:t>
      </w:r>
      <w:r>
        <w:rPr>
          <w:color w:val="231F20"/>
          <w:w w:val="105"/>
        </w:rPr>
        <w:t>of</w:t>
      </w:r>
      <w:r>
        <w:rPr>
          <w:color w:val="231F20"/>
          <w:spacing w:val="-6"/>
          <w:w w:val="105"/>
        </w:rPr>
        <w:t> </w:t>
      </w:r>
      <w:r>
        <w:rPr>
          <w:color w:val="231F20"/>
          <w:w w:val="105"/>
        </w:rPr>
        <w:t>campaigns</w:t>
      </w:r>
      <w:r>
        <w:rPr>
          <w:color w:val="231F20"/>
          <w:spacing w:val="-13"/>
          <w:w w:val="105"/>
        </w:rPr>
        <w:t> </w:t>
      </w:r>
      <w:r>
        <w:rPr>
          <w:color w:val="231F20"/>
          <w:w w:val="105"/>
        </w:rPr>
        <w:t>that</w:t>
      </w:r>
      <w:r>
        <w:rPr>
          <w:color w:val="231F20"/>
          <w:spacing w:val="-12"/>
          <w:w w:val="105"/>
        </w:rPr>
        <w:t> </w:t>
      </w:r>
      <w:r>
        <w:rPr>
          <w:color w:val="231F20"/>
          <w:w w:val="105"/>
        </w:rPr>
        <w:t>began</w:t>
      </w:r>
      <w:r>
        <w:rPr>
          <w:color w:val="231F20"/>
          <w:spacing w:val="-12"/>
          <w:w w:val="105"/>
        </w:rPr>
        <w:t> </w:t>
      </w:r>
      <w:r>
        <w:rPr>
          <w:color w:val="231F20"/>
          <w:w w:val="105"/>
        </w:rPr>
        <w:t>nearly</w:t>
      </w:r>
      <w:r>
        <w:rPr>
          <w:color w:val="231F20"/>
          <w:spacing w:val="-12"/>
          <w:w w:val="105"/>
        </w:rPr>
        <w:t> </w:t>
      </w:r>
      <w:r>
        <w:rPr>
          <w:color w:val="231F20"/>
          <w:w w:val="105"/>
        </w:rPr>
        <w:t>seventy</w:t>
      </w:r>
      <w:r>
        <w:rPr>
          <w:color w:val="231F20"/>
          <w:spacing w:val="-12"/>
          <w:w w:val="105"/>
        </w:rPr>
        <w:t> </w:t>
      </w:r>
      <w:r>
        <w:rPr>
          <w:color w:val="231F20"/>
          <w:w w:val="105"/>
        </w:rPr>
        <w:t>years</w:t>
      </w:r>
      <w:r>
        <w:rPr>
          <w:color w:val="231F20"/>
          <w:spacing w:val="-12"/>
          <w:w w:val="105"/>
        </w:rPr>
        <w:t> </w:t>
      </w:r>
      <w:r>
        <w:rPr>
          <w:color w:val="231F20"/>
          <w:w w:val="105"/>
        </w:rPr>
        <w:t>earlier.</w:t>
      </w:r>
      <w:r>
        <w:rPr>
          <w:color w:val="231F20"/>
          <w:spacing w:val="-12"/>
          <w:w w:val="105"/>
        </w:rPr>
        <w:t> </w:t>
      </w: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process,</w:t>
      </w:r>
      <w:r>
        <w:rPr>
          <w:color w:val="231F20"/>
          <w:spacing w:val="-12"/>
          <w:w w:val="105"/>
        </w:rPr>
        <w:t> </w:t>
      </w:r>
      <w:r>
        <w:rPr>
          <w:color w:val="231F20"/>
          <w:w w:val="105"/>
        </w:rPr>
        <w:t>a</w:t>
      </w:r>
      <w:r>
        <w:rPr>
          <w:color w:val="231F20"/>
          <w:spacing w:val="-12"/>
          <w:w w:val="105"/>
        </w:rPr>
        <w:t> </w:t>
      </w:r>
      <w:r>
        <w:rPr>
          <w:color w:val="231F20"/>
          <w:w w:val="105"/>
        </w:rPr>
        <w:t>number of</w:t>
      </w:r>
      <w:r>
        <w:rPr>
          <w:color w:val="231F20"/>
          <w:spacing w:val="-5"/>
          <w:w w:val="105"/>
        </w:rPr>
        <w:t> </w:t>
      </w:r>
      <w:r>
        <w:rPr>
          <w:color w:val="231F20"/>
          <w:w w:val="105"/>
        </w:rPr>
        <w:t>politicians,</w:t>
      </w:r>
      <w:r>
        <w:rPr>
          <w:color w:val="231F20"/>
          <w:spacing w:val="-11"/>
          <w:w w:val="105"/>
        </w:rPr>
        <w:t> </w:t>
      </w:r>
      <w:r>
        <w:rPr>
          <w:color w:val="231F20"/>
          <w:w w:val="105"/>
        </w:rPr>
        <w:t>organizations,</w:t>
      </w:r>
      <w:r>
        <w:rPr>
          <w:color w:val="231F20"/>
          <w:spacing w:val="-11"/>
          <w:w w:val="105"/>
        </w:rPr>
        <w:t> </w:t>
      </w:r>
      <w:r>
        <w:rPr>
          <w:color w:val="231F20"/>
          <w:w w:val="105"/>
        </w:rPr>
        <w:t>and</w:t>
      </w:r>
      <w:r>
        <w:rPr>
          <w:color w:val="231F20"/>
          <w:spacing w:val="-11"/>
          <w:w w:val="105"/>
        </w:rPr>
        <w:t> </w:t>
      </w:r>
      <w:r>
        <w:rPr>
          <w:color w:val="231F20"/>
          <w:w w:val="105"/>
        </w:rPr>
        <w:t>individuals</w:t>
      </w:r>
      <w:r>
        <w:rPr>
          <w:color w:val="231F20"/>
          <w:spacing w:val="-11"/>
          <w:w w:val="105"/>
        </w:rPr>
        <w:t> </w:t>
      </w:r>
      <w:r>
        <w:rPr>
          <w:color w:val="231F20"/>
          <w:w w:val="105"/>
        </w:rPr>
        <w:t>committed</w:t>
      </w:r>
      <w:r>
        <w:rPr>
          <w:color w:val="231F20"/>
          <w:spacing w:val="-11"/>
          <w:w w:val="105"/>
        </w:rPr>
        <w:t> </w:t>
      </w:r>
      <w:r>
        <w:rPr>
          <w:color w:val="231F20"/>
          <w:w w:val="105"/>
        </w:rPr>
        <w:t>themselves</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issue,</w:t>
      </w:r>
      <w:r>
        <w:rPr>
          <w:color w:val="231F20"/>
          <w:spacing w:val="-11"/>
          <w:w w:val="105"/>
        </w:rPr>
        <w:t> </w:t>
      </w:r>
      <w:r>
        <w:rPr>
          <w:color w:val="231F20"/>
          <w:w w:val="105"/>
        </w:rPr>
        <w:t>often</w:t>
      </w:r>
      <w:r>
        <w:rPr>
          <w:color w:val="231F20"/>
          <w:spacing w:val="-11"/>
          <w:w w:val="105"/>
        </w:rPr>
        <w:t> </w:t>
      </w:r>
      <w:r>
        <w:rPr>
          <w:color w:val="231F20"/>
          <w:w w:val="105"/>
        </w:rPr>
        <w:t>in</w:t>
      </w:r>
      <w:r>
        <w:rPr>
          <w:color w:val="231F20"/>
          <w:spacing w:val="-11"/>
          <w:w w:val="105"/>
        </w:rPr>
        <w:t> </w:t>
      </w:r>
      <w:r>
        <w:rPr>
          <w:color w:val="231F20"/>
          <w:w w:val="105"/>
        </w:rPr>
        <w:t>the </w:t>
      </w:r>
      <w:r>
        <w:rPr>
          <w:color w:val="231F20"/>
          <w:spacing w:val="-2"/>
          <w:w w:val="105"/>
        </w:rPr>
        <w:t>face</w:t>
      </w:r>
      <w:r>
        <w:rPr>
          <w:color w:val="231F20"/>
          <w:spacing w:val="-10"/>
          <w:w w:val="105"/>
        </w:rPr>
        <w:t> </w:t>
      </w:r>
      <w:r>
        <w:rPr>
          <w:color w:val="231F20"/>
          <w:spacing w:val="-2"/>
          <w:w w:val="105"/>
        </w:rPr>
        <w:t>of great</w:t>
      </w:r>
      <w:r>
        <w:rPr>
          <w:color w:val="231F20"/>
          <w:spacing w:val="-7"/>
          <w:w w:val="105"/>
        </w:rPr>
        <w:t> </w:t>
      </w:r>
      <w:r>
        <w:rPr>
          <w:color w:val="231F20"/>
          <w:spacing w:val="-2"/>
          <w:w w:val="105"/>
        </w:rPr>
        <w:t>frustration.</w:t>
      </w:r>
      <w:r>
        <w:rPr>
          <w:color w:val="231F20"/>
          <w:spacing w:val="-11"/>
          <w:w w:val="105"/>
        </w:rPr>
        <w:t> </w:t>
      </w:r>
      <w:r>
        <w:rPr>
          <w:color w:val="231F20"/>
          <w:spacing w:val="-2"/>
          <w:w w:val="105"/>
        </w:rPr>
        <w:t>The</w:t>
      </w:r>
      <w:r>
        <w:rPr>
          <w:color w:val="231F20"/>
          <w:spacing w:val="-6"/>
          <w:w w:val="105"/>
        </w:rPr>
        <w:t> </w:t>
      </w:r>
      <w:r>
        <w:rPr>
          <w:color w:val="231F20"/>
          <w:spacing w:val="-2"/>
          <w:w w:val="105"/>
        </w:rPr>
        <w:t>fact</w:t>
      </w:r>
      <w:r>
        <w:rPr>
          <w:color w:val="231F20"/>
          <w:spacing w:val="-7"/>
          <w:w w:val="105"/>
        </w:rPr>
        <w:t> </w:t>
      </w:r>
      <w:r>
        <w:rPr>
          <w:color w:val="231F20"/>
          <w:spacing w:val="-2"/>
          <w:w w:val="105"/>
        </w:rPr>
        <w:t>that</w:t>
      </w:r>
      <w:r>
        <w:rPr>
          <w:color w:val="231F20"/>
          <w:spacing w:val="-7"/>
          <w:w w:val="105"/>
        </w:rPr>
        <w:t> </w:t>
      </w:r>
      <w:r>
        <w:rPr>
          <w:color w:val="231F20"/>
          <w:spacing w:val="-2"/>
          <w:w w:val="105"/>
        </w:rPr>
        <w:t>the</w:t>
      </w:r>
      <w:r>
        <w:rPr>
          <w:color w:val="231F20"/>
          <w:spacing w:val="-7"/>
          <w:w w:val="105"/>
        </w:rPr>
        <w:t> </w:t>
      </w:r>
      <w:r>
        <w:rPr>
          <w:color w:val="231F20"/>
          <w:spacing w:val="-2"/>
          <w:w w:val="105"/>
        </w:rPr>
        <w:t>core</w:t>
      </w:r>
      <w:r>
        <w:rPr>
          <w:color w:val="231F20"/>
          <w:spacing w:val="-7"/>
          <w:w w:val="105"/>
        </w:rPr>
        <w:t> </w:t>
      </w:r>
      <w:r>
        <w:rPr>
          <w:color w:val="231F20"/>
          <w:spacing w:val="-2"/>
          <w:w w:val="105"/>
        </w:rPr>
        <w:t>of the</w:t>
      </w:r>
      <w:r>
        <w:rPr>
          <w:color w:val="231F20"/>
          <w:spacing w:val="-7"/>
          <w:w w:val="105"/>
        </w:rPr>
        <w:t> </w:t>
      </w:r>
      <w:r>
        <w:rPr>
          <w:color w:val="231F20"/>
          <w:spacing w:val="-2"/>
          <w:w w:val="105"/>
        </w:rPr>
        <w:t>property</w:t>
      </w:r>
      <w:r>
        <w:rPr>
          <w:color w:val="231F20"/>
          <w:spacing w:val="-10"/>
          <w:w w:val="105"/>
        </w:rPr>
        <w:t> </w:t>
      </w:r>
      <w:r>
        <w:rPr>
          <w:color w:val="231F20"/>
          <w:spacing w:val="-2"/>
          <w:w w:val="105"/>
        </w:rPr>
        <w:t>was</w:t>
      </w:r>
      <w:r>
        <w:rPr>
          <w:color w:val="231F20"/>
          <w:spacing w:val="-7"/>
          <w:w w:val="105"/>
        </w:rPr>
        <w:t> </w:t>
      </w:r>
      <w:r>
        <w:rPr>
          <w:color w:val="231F20"/>
          <w:spacing w:val="-2"/>
          <w:w w:val="105"/>
        </w:rPr>
        <w:t>owned</w:t>
      </w:r>
      <w:r>
        <w:rPr>
          <w:color w:val="231F20"/>
          <w:spacing w:val="-7"/>
          <w:w w:val="105"/>
        </w:rPr>
        <w:t> </w:t>
      </w:r>
      <w:r>
        <w:rPr>
          <w:color w:val="231F20"/>
          <w:spacing w:val="-2"/>
          <w:w w:val="105"/>
        </w:rPr>
        <w:t>by</w:t>
      </w:r>
      <w:r>
        <w:rPr>
          <w:color w:val="231F20"/>
          <w:spacing w:val="-10"/>
          <w:w w:val="105"/>
        </w:rPr>
        <w:t> </w:t>
      </w:r>
      <w:r>
        <w:rPr>
          <w:color w:val="231F20"/>
          <w:spacing w:val="-2"/>
          <w:w w:val="105"/>
        </w:rPr>
        <w:t>private</w:t>
      </w:r>
      <w:r>
        <w:rPr>
          <w:color w:val="231F20"/>
          <w:spacing w:val="-7"/>
          <w:w w:val="105"/>
        </w:rPr>
        <w:t> </w:t>
      </w:r>
      <w:r>
        <w:rPr>
          <w:color w:val="231F20"/>
          <w:spacing w:val="-2"/>
          <w:w w:val="105"/>
        </w:rPr>
        <w:t>parties— ﬁrst</w:t>
      </w:r>
      <w:r>
        <w:rPr>
          <w:color w:val="231F20"/>
          <w:spacing w:val="-7"/>
          <w:w w:val="105"/>
        </w:rPr>
        <w:t> </w:t>
      </w:r>
      <w:r>
        <w:rPr>
          <w:color w:val="231F20"/>
          <w:spacing w:val="-2"/>
          <w:w w:val="105"/>
        </w:rPr>
        <w:t>the</w:t>
      </w:r>
      <w:r>
        <w:rPr>
          <w:color w:val="231F20"/>
          <w:spacing w:val="-7"/>
          <w:w w:val="105"/>
        </w:rPr>
        <w:t> </w:t>
      </w:r>
      <w:r>
        <w:rPr>
          <w:color w:val="231F20"/>
          <w:spacing w:val="-2"/>
          <w:w w:val="105"/>
        </w:rPr>
        <w:t>deProsses</w:t>
      </w:r>
      <w:r>
        <w:rPr>
          <w:color w:val="231F20"/>
          <w:spacing w:val="-7"/>
          <w:w w:val="105"/>
        </w:rPr>
        <w:t> </w:t>
      </w:r>
      <w:r>
        <w:rPr>
          <w:color w:val="231F20"/>
          <w:spacing w:val="-2"/>
          <w:w w:val="105"/>
        </w:rPr>
        <w:t>and</w:t>
      </w:r>
      <w:r>
        <w:rPr>
          <w:color w:val="231F20"/>
          <w:spacing w:val="-7"/>
          <w:w w:val="105"/>
        </w:rPr>
        <w:t> </w:t>
      </w:r>
      <w:r>
        <w:rPr>
          <w:color w:val="231F20"/>
          <w:spacing w:val="-2"/>
          <w:w w:val="105"/>
        </w:rPr>
        <w:t>then</w:t>
      </w:r>
      <w:r>
        <w:rPr>
          <w:color w:val="231F20"/>
          <w:spacing w:val="-7"/>
          <w:w w:val="105"/>
        </w:rPr>
        <w:t> </w:t>
      </w:r>
      <w:r>
        <w:rPr>
          <w:color w:val="231F20"/>
          <w:spacing w:val="-2"/>
          <w:w w:val="105"/>
        </w:rPr>
        <w:t>the</w:t>
      </w:r>
      <w:r>
        <w:rPr>
          <w:color w:val="231F20"/>
          <w:spacing w:val="-7"/>
          <w:w w:val="105"/>
        </w:rPr>
        <w:t> </w:t>
      </w:r>
      <w:r>
        <w:rPr>
          <w:color w:val="231F20"/>
          <w:spacing w:val="-2"/>
          <w:w w:val="105"/>
        </w:rPr>
        <w:t>Campbells—who</w:t>
      </w:r>
      <w:r>
        <w:rPr>
          <w:color w:val="231F20"/>
          <w:spacing w:val="-7"/>
          <w:w w:val="105"/>
        </w:rPr>
        <w:t> </w:t>
      </w:r>
      <w:r>
        <w:rPr>
          <w:color w:val="231F20"/>
          <w:spacing w:val="-2"/>
          <w:w w:val="105"/>
        </w:rPr>
        <w:t>were</w:t>
      </w:r>
      <w:r>
        <w:rPr>
          <w:color w:val="231F20"/>
          <w:spacing w:val="-7"/>
          <w:w w:val="105"/>
        </w:rPr>
        <w:t> </w:t>
      </w:r>
      <w:r>
        <w:rPr>
          <w:color w:val="231F20"/>
          <w:spacing w:val="-2"/>
          <w:w w:val="105"/>
        </w:rPr>
        <w:t>unable</w:t>
      </w:r>
      <w:r>
        <w:rPr>
          <w:color w:val="231F20"/>
          <w:spacing w:val="-7"/>
          <w:w w:val="105"/>
        </w:rPr>
        <w:t> </w:t>
      </w:r>
      <w:r>
        <w:rPr>
          <w:color w:val="231F20"/>
          <w:spacing w:val="-2"/>
          <w:w w:val="105"/>
        </w:rPr>
        <w:t>or</w:t>
      </w:r>
      <w:r>
        <w:rPr>
          <w:color w:val="231F20"/>
          <w:spacing w:val="-7"/>
          <w:w w:val="105"/>
        </w:rPr>
        <w:t> </w:t>
      </w:r>
      <w:r>
        <w:rPr>
          <w:color w:val="231F20"/>
          <w:spacing w:val="-2"/>
          <w:w w:val="105"/>
        </w:rPr>
        <w:t>unwilling</w:t>
      </w:r>
      <w:r>
        <w:rPr>
          <w:color w:val="231F20"/>
          <w:spacing w:val="-7"/>
          <w:w w:val="105"/>
        </w:rPr>
        <w:t> </w:t>
      </w:r>
      <w:r>
        <w:rPr>
          <w:color w:val="231F20"/>
          <w:spacing w:val="-2"/>
          <w:w w:val="105"/>
        </w:rPr>
        <w:t>to</w:t>
      </w:r>
      <w:r>
        <w:rPr>
          <w:color w:val="231F20"/>
          <w:spacing w:val="-7"/>
          <w:w w:val="105"/>
        </w:rPr>
        <w:t> </w:t>
      </w:r>
      <w:r>
        <w:rPr>
          <w:color w:val="231F20"/>
          <w:spacing w:val="-2"/>
          <w:w w:val="105"/>
        </w:rPr>
        <w:t>donate</w:t>
      </w:r>
      <w:r>
        <w:rPr>
          <w:color w:val="231F20"/>
          <w:spacing w:val="-7"/>
          <w:w w:val="105"/>
        </w:rPr>
        <w:t> </w:t>
      </w:r>
      <w:r>
        <w:rPr>
          <w:color w:val="231F20"/>
          <w:spacing w:val="-2"/>
          <w:w w:val="105"/>
        </w:rPr>
        <w:t>it</w:t>
      </w:r>
      <w:r>
        <w:rPr>
          <w:color w:val="231F20"/>
          <w:spacing w:val="-7"/>
          <w:w w:val="105"/>
        </w:rPr>
        <w:t> </w:t>
      </w:r>
      <w:r>
        <w:rPr>
          <w:color w:val="231F20"/>
          <w:spacing w:val="-2"/>
          <w:w w:val="105"/>
        </w:rPr>
        <w:t>meant </w:t>
      </w:r>
      <w:r>
        <w:rPr>
          <w:color w:val="231F20"/>
          <w:w w:val="105"/>
        </w:rPr>
        <w:t>funds</w:t>
      </w:r>
      <w:r>
        <w:rPr>
          <w:color w:val="231F20"/>
          <w:spacing w:val="-8"/>
          <w:w w:val="105"/>
        </w:rPr>
        <w:t> </w:t>
      </w:r>
      <w:r>
        <w:rPr>
          <w:color w:val="231F20"/>
          <w:w w:val="105"/>
        </w:rPr>
        <w:t>had</w:t>
      </w:r>
      <w:r>
        <w:rPr>
          <w:color w:val="231F20"/>
          <w:spacing w:val="-8"/>
          <w:w w:val="105"/>
        </w:rPr>
        <w:t> </w:t>
      </w:r>
      <w:r>
        <w:rPr>
          <w:color w:val="231F20"/>
          <w:w w:val="105"/>
        </w:rPr>
        <w:t>to</w:t>
      </w:r>
      <w:r>
        <w:rPr>
          <w:color w:val="231F20"/>
          <w:spacing w:val="-8"/>
          <w:w w:val="105"/>
        </w:rPr>
        <w:t> </w:t>
      </w:r>
      <w:r>
        <w:rPr>
          <w:color w:val="231F20"/>
          <w:w w:val="105"/>
        </w:rPr>
        <w:t>be</w:t>
      </w:r>
      <w:r>
        <w:rPr>
          <w:color w:val="231F20"/>
          <w:spacing w:val="-8"/>
          <w:w w:val="105"/>
        </w:rPr>
        <w:t> </w:t>
      </w:r>
      <w:r>
        <w:rPr>
          <w:color w:val="231F20"/>
          <w:w w:val="105"/>
        </w:rPr>
        <w:t>found</w:t>
      </w:r>
      <w:r>
        <w:rPr>
          <w:color w:val="231F20"/>
          <w:spacing w:val="-8"/>
          <w:w w:val="105"/>
        </w:rPr>
        <w:t> </w:t>
      </w:r>
      <w:r>
        <w:rPr>
          <w:color w:val="231F20"/>
          <w:w w:val="105"/>
        </w:rPr>
        <w:t>to</w:t>
      </w:r>
      <w:r>
        <w:rPr>
          <w:color w:val="231F20"/>
          <w:spacing w:val="-8"/>
          <w:w w:val="105"/>
        </w:rPr>
        <w:t> </w:t>
      </w:r>
      <w:r>
        <w:rPr>
          <w:color w:val="231F20"/>
          <w:w w:val="105"/>
        </w:rPr>
        <w:t>acquire</w:t>
      </w:r>
      <w:r>
        <w:rPr>
          <w:color w:val="231F20"/>
          <w:spacing w:val="-8"/>
          <w:w w:val="105"/>
        </w:rPr>
        <w:t> </w:t>
      </w:r>
      <w:r>
        <w:rPr>
          <w:color w:val="231F20"/>
          <w:w w:val="105"/>
        </w:rPr>
        <w:t>it.</w:t>
      </w:r>
      <w:r>
        <w:rPr>
          <w:color w:val="231F20"/>
          <w:spacing w:val="-8"/>
          <w:w w:val="105"/>
        </w:rPr>
        <w:t> </w:t>
      </w:r>
      <w:r>
        <w:rPr>
          <w:color w:val="231F20"/>
          <w:w w:val="105"/>
        </w:rPr>
        <w:t>Suﬃcient</w:t>
      </w:r>
      <w:r>
        <w:rPr>
          <w:color w:val="231F20"/>
          <w:spacing w:val="-8"/>
          <w:w w:val="105"/>
        </w:rPr>
        <w:t> </w:t>
      </w:r>
      <w:r>
        <w:rPr>
          <w:color w:val="231F20"/>
          <w:w w:val="105"/>
        </w:rPr>
        <w:t>funding</w:t>
      </w:r>
      <w:r>
        <w:rPr>
          <w:color w:val="231F20"/>
          <w:spacing w:val="-8"/>
          <w:w w:val="105"/>
        </w:rPr>
        <w:t> </w:t>
      </w:r>
      <w:r>
        <w:rPr>
          <w:color w:val="231F20"/>
          <w:w w:val="105"/>
        </w:rPr>
        <w:t>for</w:t>
      </w:r>
      <w:r>
        <w:rPr>
          <w:color w:val="231F20"/>
          <w:spacing w:val="-8"/>
          <w:w w:val="105"/>
        </w:rPr>
        <w:t> </w:t>
      </w:r>
      <w:r>
        <w:rPr>
          <w:color w:val="231F20"/>
          <w:w w:val="105"/>
        </w:rPr>
        <w:t>Martin</w:t>
      </w:r>
      <w:r>
        <w:rPr>
          <w:color w:val="231F20"/>
          <w:spacing w:val="-8"/>
          <w:w w:val="105"/>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National</w:t>
      </w:r>
      <w:r>
        <w:rPr>
          <w:color w:val="231F20"/>
          <w:spacing w:val="-8"/>
          <w:w w:val="105"/>
        </w:rPr>
        <w:t> </w:t>
      </w:r>
      <w:r>
        <w:rPr>
          <w:color w:val="231F20"/>
          <w:w w:val="105"/>
        </w:rPr>
        <w:t>Historic Site</w:t>
      </w:r>
      <w:r>
        <w:rPr>
          <w:color w:val="231F20"/>
          <w:spacing w:val="-10"/>
          <w:w w:val="105"/>
        </w:rPr>
        <w:t> </w:t>
      </w:r>
      <w:r>
        <w:rPr>
          <w:color w:val="231F20"/>
          <w:w w:val="105"/>
        </w:rPr>
        <w:t>would</w:t>
      </w:r>
      <w:r>
        <w:rPr>
          <w:color w:val="231F20"/>
          <w:spacing w:val="-10"/>
          <w:w w:val="105"/>
        </w:rPr>
        <w:t> </w:t>
      </w:r>
      <w:r>
        <w:rPr>
          <w:color w:val="231F20"/>
          <w:w w:val="105"/>
        </w:rPr>
        <w:t>be</w:t>
      </w:r>
      <w:r>
        <w:rPr>
          <w:color w:val="231F20"/>
          <w:spacing w:val="-10"/>
          <w:w w:val="105"/>
        </w:rPr>
        <w:t> </w:t>
      </w:r>
      <w:r>
        <w:rPr>
          <w:color w:val="231F20"/>
          <w:w w:val="105"/>
        </w:rPr>
        <w:t>a</w:t>
      </w:r>
      <w:r>
        <w:rPr>
          <w:color w:val="231F20"/>
          <w:spacing w:val="-10"/>
          <w:w w:val="105"/>
        </w:rPr>
        <w:t> </w:t>
      </w:r>
      <w:r>
        <w:rPr>
          <w:color w:val="231F20"/>
          <w:w w:val="105"/>
        </w:rPr>
        <w:t>constant</w:t>
      </w:r>
      <w:r>
        <w:rPr>
          <w:color w:val="231F20"/>
          <w:spacing w:val="-10"/>
          <w:w w:val="105"/>
        </w:rPr>
        <w:t> </w:t>
      </w:r>
      <w:r>
        <w:rPr>
          <w:color w:val="231F20"/>
          <w:w w:val="105"/>
        </w:rPr>
        <w:t>thread</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weave</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site’s</w:t>
      </w:r>
      <w:r>
        <w:rPr>
          <w:color w:val="231F20"/>
          <w:spacing w:val="-10"/>
          <w:w w:val="105"/>
        </w:rPr>
        <w:t> </w:t>
      </w:r>
      <w:r>
        <w:rPr>
          <w:color w:val="231F20"/>
          <w:w w:val="105"/>
        </w:rPr>
        <w:t>administration</w:t>
      </w:r>
      <w:r>
        <w:rPr>
          <w:color w:val="231F20"/>
          <w:spacing w:val="-10"/>
          <w:w w:val="105"/>
        </w:rPr>
        <w:t> </w:t>
      </w:r>
      <w:r>
        <w:rPr>
          <w:color w:val="231F20"/>
          <w:w w:val="105"/>
        </w:rPr>
        <w:t>and</w:t>
      </w:r>
      <w:r>
        <w:rPr>
          <w:color w:val="231F20"/>
          <w:spacing w:val="-10"/>
          <w:w w:val="105"/>
        </w:rPr>
        <w:t> </w:t>
      </w:r>
      <w:r>
        <w:rPr>
          <w:color w:val="231F20"/>
          <w:w w:val="105"/>
        </w:rPr>
        <w:t>operations.</w:t>
      </w:r>
      <w:r>
        <w:rPr>
          <w:color w:val="231F20"/>
          <w:spacing w:val="-10"/>
          <w:w w:val="105"/>
        </w:rPr>
        <w:t> </w:t>
      </w:r>
      <w:r>
        <w:rPr>
          <w:color w:val="231F20"/>
          <w:w w:val="105"/>
        </w:rPr>
        <w:t>In </w:t>
      </w:r>
      <w:r>
        <w:rPr>
          <w:color w:val="231F20"/>
          <w:spacing w:val="-2"/>
          <w:w w:val="105"/>
        </w:rPr>
        <w:t>1974,</w:t>
      </w:r>
      <w:r>
        <w:rPr>
          <w:color w:val="231F20"/>
          <w:spacing w:val="-3"/>
          <w:w w:val="105"/>
        </w:rPr>
        <w:t> </w:t>
      </w:r>
      <w:r>
        <w:rPr>
          <w:color w:val="231F20"/>
          <w:spacing w:val="-2"/>
          <w:w w:val="105"/>
        </w:rPr>
        <w:t>however,</w:t>
      </w:r>
      <w:r>
        <w:rPr>
          <w:color w:val="231F20"/>
          <w:spacing w:val="-4"/>
          <w:w w:val="105"/>
        </w:rPr>
        <w:t> </w:t>
      </w:r>
      <w:r>
        <w:rPr>
          <w:color w:val="231F20"/>
          <w:spacing w:val="-2"/>
          <w:w w:val="105"/>
        </w:rPr>
        <w:t>more</w:t>
      </w:r>
      <w:r>
        <w:rPr>
          <w:color w:val="231F20"/>
          <w:spacing w:val="-3"/>
          <w:w w:val="105"/>
        </w:rPr>
        <w:t> </w:t>
      </w:r>
      <w:r>
        <w:rPr>
          <w:color w:val="231F20"/>
          <w:spacing w:val="-2"/>
          <w:w w:val="105"/>
        </w:rPr>
        <w:t>immediately</w:t>
      </w:r>
      <w:r>
        <w:rPr>
          <w:color w:val="231F20"/>
          <w:spacing w:val="-7"/>
          <w:w w:val="105"/>
        </w:rPr>
        <w:t> </w:t>
      </w:r>
      <w:r>
        <w:rPr>
          <w:color w:val="231F20"/>
          <w:spacing w:val="-2"/>
          <w:w w:val="105"/>
        </w:rPr>
        <w:t>pressing</w:t>
      </w:r>
      <w:r>
        <w:rPr>
          <w:color w:val="231F20"/>
          <w:spacing w:val="-3"/>
          <w:w w:val="105"/>
        </w:rPr>
        <w:t> </w:t>
      </w:r>
      <w:r>
        <w:rPr>
          <w:color w:val="231F20"/>
          <w:spacing w:val="-2"/>
          <w:w w:val="105"/>
        </w:rPr>
        <w:t>tasks</w:t>
      </w:r>
      <w:r>
        <w:rPr>
          <w:color w:val="231F20"/>
          <w:spacing w:val="-4"/>
          <w:w w:val="105"/>
        </w:rPr>
        <w:t> </w:t>
      </w:r>
      <w:r>
        <w:rPr>
          <w:color w:val="231F20"/>
          <w:spacing w:val="-2"/>
          <w:w w:val="105"/>
        </w:rPr>
        <w:t>were</w:t>
      </w:r>
      <w:r>
        <w:rPr>
          <w:color w:val="231F20"/>
          <w:spacing w:val="-3"/>
          <w:w w:val="105"/>
        </w:rPr>
        <w:t> </w:t>
      </w:r>
      <w:r>
        <w:rPr>
          <w:color w:val="231F20"/>
          <w:spacing w:val="-2"/>
          <w:w w:val="105"/>
        </w:rPr>
        <w:t>at</w:t>
      </w:r>
      <w:r>
        <w:rPr>
          <w:color w:val="231F20"/>
          <w:spacing w:val="-4"/>
          <w:w w:val="105"/>
        </w:rPr>
        <w:t> </w:t>
      </w:r>
      <w:r>
        <w:rPr>
          <w:color w:val="231F20"/>
          <w:spacing w:val="-2"/>
          <w:w w:val="105"/>
        </w:rPr>
        <w:t>hand,</w:t>
      </w:r>
      <w:r>
        <w:rPr>
          <w:color w:val="231F20"/>
          <w:spacing w:val="-3"/>
          <w:w w:val="105"/>
        </w:rPr>
        <w:t> </w:t>
      </w:r>
      <w:r>
        <w:rPr>
          <w:color w:val="231F20"/>
          <w:spacing w:val="-2"/>
          <w:w w:val="105"/>
        </w:rPr>
        <w:t>including</w:t>
      </w:r>
      <w:r>
        <w:rPr>
          <w:color w:val="231F20"/>
          <w:spacing w:val="-4"/>
          <w:w w:val="105"/>
        </w:rPr>
        <w:t> </w:t>
      </w:r>
      <w:r>
        <w:rPr>
          <w:color w:val="231F20"/>
          <w:spacing w:val="-2"/>
          <w:w w:val="105"/>
        </w:rPr>
        <w:t>development</w:t>
      </w:r>
      <w:r>
        <w:rPr>
          <w:color w:val="231F20"/>
          <w:spacing w:val="-3"/>
          <w:w w:val="105"/>
        </w:rPr>
        <w:t> </w:t>
      </w:r>
      <w:r>
        <w:rPr>
          <w:color w:val="231F20"/>
          <w:spacing w:val="-2"/>
          <w:w w:val="105"/>
        </w:rPr>
        <w:t>of the </w:t>
      </w:r>
      <w:r>
        <w:rPr>
          <w:color w:val="231F20"/>
          <w:w w:val="105"/>
        </w:rPr>
        <w:t>site’s</w:t>
      </w:r>
      <w:r>
        <w:rPr>
          <w:color w:val="231F20"/>
          <w:spacing w:val="-13"/>
          <w:w w:val="105"/>
        </w:rPr>
        <w:t> </w:t>
      </w:r>
      <w:r>
        <w:rPr>
          <w:color w:val="231F20"/>
          <w:w w:val="105"/>
        </w:rPr>
        <w:t>management</w:t>
      </w:r>
      <w:r>
        <w:rPr>
          <w:color w:val="231F20"/>
          <w:spacing w:val="-12"/>
          <w:w w:val="105"/>
        </w:rPr>
        <w:t> </w:t>
      </w:r>
      <w:r>
        <w:rPr>
          <w:color w:val="231F20"/>
          <w:w w:val="105"/>
        </w:rPr>
        <w:t>and</w:t>
      </w:r>
      <w:r>
        <w:rPr>
          <w:color w:val="231F20"/>
          <w:spacing w:val="-12"/>
          <w:w w:val="105"/>
        </w:rPr>
        <w:t> </w:t>
      </w:r>
      <w:r>
        <w:rPr>
          <w:color w:val="231F20"/>
          <w:w w:val="105"/>
        </w:rPr>
        <w:t>restoration</w:t>
      </w:r>
      <w:r>
        <w:rPr>
          <w:color w:val="231F20"/>
          <w:spacing w:val="-12"/>
          <w:w w:val="105"/>
        </w:rPr>
        <w:t> </w:t>
      </w:r>
      <w:r>
        <w:rPr>
          <w:color w:val="231F20"/>
          <w:w w:val="105"/>
        </w:rPr>
        <w:t>of</w:t>
      </w:r>
      <w:r>
        <w:rPr>
          <w:color w:val="231F20"/>
          <w:spacing w:val="-12"/>
          <w:w w:val="105"/>
        </w:rPr>
        <w:t> </w:t>
      </w:r>
      <w:r>
        <w:rPr>
          <w:color w:val="231F20"/>
          <w:w w:val="105"/>
        </w:rPr>
        <w:t>its</w:t>
      </w:r>
      <w:r>
        <w:rPr>
          <w:color w:val="231F20"/>
          <w:spacing w:val="-12"/>
          <w:w w:val="105"/>
        </w:rPr>
        <w:t> </w:t>
      </w:r>
      <w:r>
        <w:rPr>
          <w:color w:val="231F20"/>
          <w:w w:val="105"/>
        </w:rPr>
        <w:t>house</w:t>
      </w:r>
      <w:r>
        <w:rPr>
          <w:color w:val="231F20"/>
          <w:spacing w:val="-12"/>
          <w:w w:val="105"/>
        </w:rPr>
        <w:t> </w:t>
      </w:r>
      <w:r>
        <w:rPr>
          <w:color w:val="231F20"/>
          <w:w w:val="105"/>
        </w:rPr>
        <w:t>and</w:t>
      </w:r>
      <w:r>
        <w:rPr>
          <w:color w:val="231F20"/>
          <w:spacing w:val="-13"/>
          <w:w w:val="105"/>
        </w:rPr>
        <w:t> </w:t>
      </w:r>
      <w:r>
        <w:rPr>
          <w:color w:val="231F20"/>
          <w:w w:val="105"/>
        </w:rPr>
        <w:t>grounds</w:t>
      </w:r>
      <w:r>
        <w:rPr>
          <w:color w:val="231F20"/>
          <w:spacing w:val="-12"/>
          <w:w w:val="105"/>
        </w:rPr>
        <w:t> </w:t>
      </w:r>
      <w:r>
        <w:rPr>
          <w:color w:val="231F20"/>
          <w:w w:val="105"/>
        </w:rPr>
        <w:t>in</w:t>
      </w:r>
      <w:r>
        <w:rPr>
          <w:color w:val="231F20"/>
          <w:spacing w:val="-12"/>
          <w:w w:val="105"/>
        </w:rPr>
        <w:t> </w:t>
      </w:r>
      <w:r>
        <w:rPr>
          <w:color w:val="231F20"/>
          <w:w w:val="105"/>
        </w:rPr>
        <w:t>time</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1982</w:t>
      </w:r>
      <w:r>
        <w:rPr>
          <w:color w:val="231F20"/>
          <w:spacing w:val="-12"/>
          <w:w w:val="105"/>
        </w:rPr>
        <w:t> </w:t>
      </w:r>
      <w:r>
        <w:rPr>
          <w:color w:val="231F20"/>
          <w:w w:val="105"/>
        </w:rPr>
        <w:t>bicentennial of Martin</w:t>
      </w:r>
      <w:r>
        <w:rPr>
          <w:color w:val="231F20"/>
          <w:spacing w:val="-6"/>
          <w:w w:val="105"/>
        </w:rPr>
        <w:t> </w:t>
      </w:r>
      <w:r>
        <w:rPr>
          <w:color w:val="231F20"/>
          <w:w w:val="105"/>
        </w:rPr>
        <w:t>Van</w:t>
      </w:r>
      <w:r>
        <w:rPr>
          <w:color w:val="231F20"/>
          <w:spacing w:val="-6"/>
          <w:w w:val="105"/>
        </w:rPr>
        <w:t> </w:t>
      </w:r>
      <w:r>
        <w:rPr>
          <w:color w:val="231F20"/>
          <w:w w:val="105"/>
        </w:rPr>
        <w:t>Buren’s</w:t>
      </w:r>
      <w:r>
        <w:rPr>
          <w:color w:val="231F20"/>
          <w:spacing w:val="-6"/>
          <w:w w:val="105"/>
        </w:rPr>
        <w:t> </w:t>
      </w:r>
      <w:r>
        <w:rPr>
          <w:color w:val="231F20"/>
          <w:w w:val="105"/>
        </w:rPr>
        <w:t>birth.</w:t>
      </w:r>
      <w:r>
        <w:rPr>
          <w:color w:val="231F20"/>
          <w:spacing w:val="-13"/>
          <w:w w:val="105"/>
        </w:rPr>
        <w:t> </w:t>
      </w:r>
      <w:r>
        <w:rPr>
          <w:color w:val="231F20"/>
          <w:w w:val="105"/>
        </w:rPr>
        <w:t>The</w:t>
      </w:r>
      <w:r>
        <w:rPr>
          <w:color w:val="231F20"/>
          <w:spacing w:val="-5"/>
          <w:w w:val="105"/>
        </w:rPr>
        <w:t> </w:t>
      </w:r>
      <w:r>
        <w:rPr>
          <w:color w:val="231F20"/>
          <w:w w:val="105"/>
        </w:rPr>
        <w:t>ﬁrst</w:t>
      </w:r>
      <w:r>
        <w:rPr>
          <w:color w:val="231F20"/>
          <w:spacing w:val="-6"/>
          <w:w w:val="105"/>
        </w:rPr>
        <w:t> </w:t>
      </w:r>
      <w:r>
        <w:rPr>
          <w:color w:val="231F20"/>
          <w:w w:val="105"/>
        </w:rPr>
        <w:t>administrators</w:t>
      </w:r>
      <w:r>
        <w:rPr>
          <w:color w:val="231F20"/>
          <w:spacing w:val="-6"/>
          <w:w w:val="105"/>
        </w:rPr>
        <w:t> </w:t>
      </w:r>
      <w:r>
        <w:rPr>
          <w:color w:val="231F20"/>
          <w:w w:val="105"/>
        </w:rPr>
        <w:t>of the</w:t>
      </w:r>
      <w:r>
        <w:rPr>
          <w:color w:val="231F20"/>
          <w:spacing w:val="-6"/>
          <w:w w:val="105"/>
        </w:rPr>
        <w:t> </w:t>
      </w:r>
      <w:r>
        <w:rPr>
          <w:color w:val="231F20"/>
          <w:w w:val="105"/>
        </w:rPr>
        <w:t>new</w:t>
      </w:r>
      <w:r>
        <w:rPr>
          <w:color w:val="231F20"/>
          <w:spacing w:val="-6"/>
          <w:w w:val="105"/>
        </w:rPr>
        <w:t> </w:t>
      </w:r>
      <w:r>
        <w:rPr>
          <w:color w:val="231F20"/>
          <w:w w:val="105"/>
        </w:rPr>
        <w:t>unit</w:t>
      </w:r>
      <w:r>
        <w:rPr>
          <w:color w:val="231F20"/>
          <w:spacing w:val="-6"/>
          <w:w w:val="105"/>
        </w:rPr>
        <w:t> </w:t>
      </w:r>
      <w:r>
        <w:rPr>
          <w:color w:val="231F20"/>
          <w:w w:val="105"/>
        </w:rPr>
        <w:t>faced</w:t>
      </w:r>
      <w:r>
        <w:rPr>
          <w:color w:val="231F20"/>
          <w:spacing w:val="-6"/>
          <w:w w:val="105"/>
        </w:rPr>
        <w:t> </w:t>
      </w:r>
      <w:r>
        <w:rPr>
          <w:color w:val="231F20"/>
          <w:w w:val="105"/>
        </w:rPr>
        <w:t>formidable</w:t>
      </w:r>
      <w:r>
        <w:rPr>
          <w:color w:val="231F20"/>
          <w:spacing w:val="-6"/>
          <w:w w:val="105"/>
        </w:rPr>
        <w:t> </w:t>
      </w:r>
      <w:r>
        <w:rPr>
          <w:color w:val="231F20"/>
          <w:w w:val="105"/>
        </w:rPr>
        <w:t>tasks.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3"/>
        <w:rPr>
          <w:sz w:val="18"/>
        </w:rPr>
      </w:pPr>
    </w:p>
    <w:p>
      <w:pPr>
        <w:spacing w:line="244" w:lineRule="auto" w:before="0"/>
        <w:ind w:left="6100" w:right="580" w:firstLine="0"/>
        <w:jc w:val="left"/>
        <w:rPr>
          <w:rFonts w:ascii="Lucida Sans" w:hAnsi="Lucida Sans"/>
          <w:i/>
          <w:sz w:val="18"/>
        </w:rPr>
      </w:pPr>
      <w:r>
        <w:rPr/>
        <mc:AlternateContent>
          <mc:Choice Requires="wps">
            <w:drawing>
              <wp:anchor distT="0" distB="0" distL="0" distR="0" allowOverlap="1" layoutInCell="1" locked="0" behindDoc="0" simplePos="0" relativeHeight="15756800">
                <wp:simplePos x="0" y="0"/>
                <wp:positionH relativeFrom="page">
                  <wp:posOffset>1143000</wp:posOffset>
                </wp:positionH>
                <wp:positionV relativeFrom="paragraph">
                  <wp:posOffset>-1764123</wp:posOffset>
                </wp:positionV>
                <wp:extent cx="3657600" cy="5287010"/>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3657600" cy="5287010"/>
                          <a:chExt cx="3657600" cy="5287010"/>
                        </a:xfrm>
                      </wpg:grpSpPr>
                      <pic:pic>
                        <pic:nvPicPr>
                          <pic:cNvPr id="84" name="Image 84"/>
                          <pic:cNvPicPr/>
                        </pic:nvPicPr>
                        <pic:blipFill>
                          <a:blip r:embed="rId20" cstate="print"/>
                          <a:stretch>
                            <a:fillRect/>
                          </a:stretch>
                        </pic:blipFill>
                        <pic:spPr>
                          <a:xfrm>
                            <a:off x="4762" y="4762"/>
                            <a:ext cx="3648075" cy="5276951"/>
                          </a:xfrm>
                          <a:prstGeom prst="rect">
                            <a:avLst/>
                          </a:prstGeom>
                        </pic:spPr>
                      </pic:pic>
                      <wps:wsp>
                        <wps:cNvPr id="85" name="Graphic 85"/>
                        <wps:cNvSpPr/>
                        <wps:spPr>
                          <a:xfrm>
                            <a:off x="4762" y="4762"/>
                            <a:ext cx="3648075" cy="5277485"/>
                          </a:xfrm>
                          <a:custGeom>
                            <a:avLst/>
                            <a:gdLst/>
                            <a:ahLst/>
                            <a:cxnLst/>
                            <a:rect l="l" t="t" r="r" b="b"/>
                            <a:pathLst>
                              <a:path w="3648075" h="5277485">
                                <a:moveTo>
                                  <a:pt x="3648075" y="0"/>
                                </a:moveTo>
                                <a:lnTo>
                                  <a:pt x="0" y="0"/>
                                </a:lnTo>
                                <a:lnTo>
                                  <a:pt x="0" y="5276951"/>
                                </a:lnTo>
                                <a:lnTo>
                                  <a:pt x="3648075" y="5276951"/>
                                </a:lnTo>
                                <a:lnTo>
                                  <a:pt x="3648075"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pt;margin-top:-138.907379pt;width:288pt;height:416.3pt;mso-position-horizontal-relative:page;mso-position-vertical-relative:paragraph;z-index:15756800" id="docshapegroup82" coordorigin="1800,-2778" coordsize="5760,8326">
                <v:shape style="position:absolute;left:1807;top:-2771;width:5745;height:8311" type="#_x0000_t75" id="docshape83" stroked="false">
                  <v:imagedata r:id="rId20" o:title=""/>
                </v:shape>
                <v:rect style="position:absolute;left:1807;top:-2771;width:5745;height:8311" id="docshape84" filled="false" stroked="true" strokeweight=".75pt" strokecolor="#231f20">
                  <v:stroke dashstyle="solid"/>
                </v:rect>
                <w10:wrap type="none"/>
              </v:group>
            </w:pict>
          </mc:Fallback>
        </mc:AlternateContent>
      </w:r>
      <w:r>
        <w:rPr>
          <w:rFonts w:ascii="Gill Sans MT" w:hAnsi="Gill Sans MT"/>
          <w:b/>
          <w:color w:val="231F20"/>
          <w:sz w:val="18"/>
        </w:rPr>
        <w:t>Figure</w:t>
      </w:r>
      <w:r>
        <w:rPr>
          <w:rFonts w:ascii="Gill Sans MT" w:hAnsi="Gill Sans MT"/>
          <w:b/>
          <w:color w:val="231F20"/>
          <w:spacing w:val="39"/>
          <w:sz w:val="18"/>
        </w:rPr>
        <w:t> </w:t>
      </w:r>
      <w:r>
        <w:rPr>
          <w:rFonts w:ascii="Gill Sans MT" w:hAnsi="Gill Sans MT"/>
          <w:b/>
          <w:color w:val="231F20"/>
          <w:sz w:val="18"/>
        </w:rPr>
        <w:t>1.1.</w:t>
      </w:r>
      <w:r>
        <w:rPr>
          <w:rFonts w:ascii="Gill Sans MT" w:hAnsi="Gill Sans MT"/>
          <w:b/>
          <w:color w:val="231F20"/>
          <w:spacing w:val="39"/>
          <w:sz w:val="18"/>
        </w:rPr>
        <w:t> </w:t>
      </w:r>
      <w:r>
        <w:rPr>
          <w:rFonts w:ascii="Gill Sans MT" w:hAnsi="Gill Sans MT"/>
          <w:color w:val="231F20"/>
          <w:sz w:val="18"/>
        </w:rPr>
        <w:t>Location</w:t>
      </w:r>
      <w:r>
        <w:rPr>
          <w:rFonts w:ascii="Gill Sans MT" w:hAnsi="Gill Sans MT"/>
          <w:color w:val="231F20"/>
          <w:spacing w:val="39"/>
          <w:sz w:val="18"/>
        </w:rPr>
        <w:t> </w:t>
      </w:r>
      <w:r>
        <w:rPr>
          <w:rFonts w:ascii="Gill Sans MT" w:hAnsi="Gill Sans MT"/>
          <w:color w:val="231F20"/>
          <w:sz w:val="18"/>
        </w:rPr>
        <w:t>of</w:t>
      </w:r>
      <w:r>
        <w:rPr>
          <w:rFonts w:ascii="Gill Sans MT" w:hAnsi="Gill Sans MT"/>
          <w:color w:val="231F20"/>
          <w:spacing w:val="39"/>
          <w:sz w:val="18"/>
        </w:rPr>
        <w:t> </w:t>
      </w:r>
      <w:r>
        <w:rPr>
          <w:rFonts w:ascii="Gill Sans MT" w:hAnsi="Gill Sans MT"/>
          <w:color w:val="231F20"/>
          <w:sz w:val="18"/>
        </w:rPr>
        <w:t>MAVA</w:t>
      </w:r>
      <w:r>
        <w:rPr>
          <w:rFonts w:ascii="Gill Sans MT" w:hAnsi="Gill Sans MT"/>
          <w:color w:val="231F20"/>
          <w:spacing w:val="40"/>
          <w:sz w:val="18"/>
        </w:rPr>
        <w:t> </w:t>
      </w:r>
      <w:r>
        <w:rPr>
          <w:rFonts w:ascii="Gill Sans MT" w:hAnsi="Gill Sans MT"/>
          <w:color w:val="231F20"/>
          <w:sz w:val="18"/>
        </w:rPr>
        <w:t>on Route 9H in Kinderhook, </w:t>
      </w:r>
      <w:r>
        <w:rPr>
          <w:rFonts w:ascii="Gill Sans MT" w:hAnsi="Gill Sans MT"/>
          <w:color w:val="231F20"/>
          <w:sz w:val="18"/>
        </w:rPr>
        <w:t>NY.</w:t>
      </w:r>
      <w:r>
        <w:rPr>
          <w:rFonts w:ascii="Gill Sans MT" w:hAnsi="Gill Sans MT"/>
          <w:color w:val="231F20"/>
          <w:spacing w:val="40"/>
          <w:sz w:val="18"/>
        </w:rPr>
        <w:t> </w:t>
      </w:r>
      <w:r>
        <w:rPr>
          <w:rFonts w:ascii="Lucida Sans" w:hAnsi="Lucida Sans"/>
          <w:i/>
          <w:color w:val="231F20"/>
          <w:sz w:val="18"/>
        </w:rPr>
        <w:t>Reprinted</w:t>
      </w:r>
      <w:r>
        <w:rPr>
          <w:rFonts w:ascii="Lucida Sans" w:hAnsi="Lucida Sans"/>
          <w:i/>
          <w:color w:val="231F20"/>
          <w:spacing w:val="-7"/>
          <w:sz w:val="18"/>
        </w:rPr>
        <w:t> </w:t>
      </w:r>
      <w:r>
        <w:rPr>
          <w:rFonts w:ascii="Lucida Sans" w:hAnsi="Lucida Sans"/>
          <w:i/>
          <w:color w:val="231F20"/>
          <w:sz w:val="18"/>
        </w:rPr>
        <w:t>from</w:t>
      </w:r>
      <w:r>
        <w:rPr>
          <w:rFonts w:ascii="Lucida Sans" w:hAnsi="Lucida Sans"/>
          <w:i/>
          <w:color w:val="231F20"/>
          <w:spacing w:val="-7"/>
          <w:sz w:val="18"/>
        </w:rPr>
        <w:t> </w:t>
      </w:r>
      <w:r>
        <w:rPr>
          <w:rFonts w:ascii="Lucida Sans" w:hAnsi="Lucida Sans"/>
          <w:i/>
          <w:color w:val="231F20"/>
          <w:sz w:val="18"/>
        </w:rPr>
        <w:t>Einhorn</w:t>
      </w:r>
      <w:r>
        <w:rPr>
          <w:rFonts w:ascii="Lucida Sans" w:hAnsi="Lucida Sans"/>
          <w:i/>
          <w:color w:val="231F20"/>
          <w:spacing w:val="-7"/>
          <w:sz w:val="18"/>
        </w:rPr>
        <w:t> </w:t>
      </w:r>
      <w:r>
        <w:rPr>
          <w:rFonts w:ascii="Lucida Sans" w:hAnsi="Lucida Sans"/>
          <w:i/>
          <w:color w:val="231F20"/>
          <w:sz w:val="18"/>
        </w:rPr>
        <w:t>Yaffee</w:t>
      </w:r>
      <w:r>
        <w:rPr>
          <w:rFonts w:ascii="Lucida Sans" w:hAnsi="Lucida Sans"/>
          <w:i/>
          <w:color w:val="231F20"/>
          <w:sz w:val="18"/>
        </w:rPr>
        <w:t> Prescott</w:t>
      </w:r>
      <w:r>
        <w:rPr>
          <w:rFonts w:ascii="Lucida Sans" w:hAnsi="Lucida Sans"/>
          <w:i/>
          <w:color w:val="231F20"/>
          <w:spacing w:val="-15"/>
          <w:sz w:val="18"/>
        </w:rPr>
        <w:t> </w:t>
      </w:r>
      <w:r>
        <w:rPr>
          <w:rFonts w:ascii="Lucida Sans" w:hAnsi="Lucida Sans"/>
          <w:i/>
          <w:color w:val="231F20"/>
          <w:sz w:val="18"/>
        </w:rPr>
        <w:t>Architecture,</w:t>
      </w:r>
      <w:r>
        <w:rPr>
          <w:rFonts w:ascii="Lucida Sans" w:hAnsi="Lucida Sans"/>
          <w:i/>
          <w:color w:val="231F20"/>
          <w:spacing w:val="-14"/>
          <w:sz w:val="18"/>
        </w:rPr>
        <w:t> </w:t>
      </w:r>
      <w:r>
        <w:rPr>
          <w:rFonts w:ascii="Lucida Sans" w:hAnsi="Lucida Sans"/>
          <w:i/>
          <w:color w:val="231F20"/>
          <w:sz w:val="18"/>
        </w:rPr>
        <w:t>“Prelimi- </w:t>
      </w:r>
      <w:r>
        <w:rPr>
          <w:rFonts w:ascii="Lucida Sans" w:hAnsi="Lucida Sans"/>
          <w:i/>
          <w:color w:val="231F20"/>
          <w:spacing w:val="-4"/>
          <w:sz w:val="18"/>
        </w:rPr>
        <w:t>nary</w:t>
      </w:r>
      <w:r>
        <w:rPr>
          <w:rFonts w:ascii="Lucida Sans" w:hAnsi="Lucida Sans"/>
          <w:i/>
          <w:color w:val="231F20"/>
          <w:spacing w:val="-11"/>
          <w:sz w:val="18"/>
        </w:rPr>
        <w:t> </w:t>
      </w:r>
      <w:r>
        <w:rPr>
          <w:rFonts w:ascii="Lucida Sans" w:hAnsi="Lucida Sans"/>
          <w:i/>
          <w:color w:val="231F20"/>
          <w:spacing w:val="-4"/>
          <w:sz w:val="18"/>
        </w:rPr>
        <w:t>Analysis</w:t>
      </w:r>
      <w:r>
        <w:rPr>
          <w:rFonts w:ascii="Lucida Sans" w:hAnsi="Lucida Sans"/>
          <w:i/>
          <w:color w:val="231F20"/>
          <w:spacing w:val="-10"/>
          <w:sz w:val="18"/>
        </w:rPr>
        <w:t> </w:t>
      </w:r>
      <w:r>
        <w:rPr>
          <w:rFonts w:ascii="Lucida Sans" w:hAnsi="Lucida Sans"/>
          <w:i/>
          <w:color w:val="231F20"/>
          <w:spacing w:val="-4"/>
          <w:sz w:val="18"/>
        </w:rPr>
        <w:t>of</w:t>
      </w:r>
      <w:r>
        <w:rPr>
          <w:rFonts w:ascii="Lucida Sans" w:hAnsi="Lucida Sans"/>
          <w:i/>
          <w:color w:val="231F20"/>
          <w:spacing w:val="-10"/>
          <w:sz w:val="18"/>
        </w:rPr>
        <w:t> </w:t>
      </w:r>
      <w:r>
        <w:rPr>
          <w:rFonts w:ascii="Lucida Sans" w:hAnsi="Lucida Sans"/>
          <w:i/>
          <w:color w:val="231F20"/>
          <w:spacing w:val="-4"/>
          <w:sz w:val="18"/>
        </w:rPr>
        <w:t>Existing</w:t>
      </w:r>
      <w:r>
        <w:rPr>
          <w:rFonts w:ascii="Lucida Sans" w:hAnsi="Lucida Sans"/>
          <w:i/>
          <w:color w:val="231F20"/>
          <w:spacing w:val="-10"/>
          <w:sz w:val="18"/>
        </w:rPr>
        <w:t> </w:t>
      </w:r>
      <w:r>
        <w:rPr>
          <w:rFonts w:ascii="Lucida Sans" w:hAnsi="Lucida Sans"/>
          <w:i/>
          <w:color w:val="231F20"/>
          <w:spacing w:val="-4"/>
          <w:sz w:val="18"/>
        </w:rPr>
        <w:t>Facility </w:t>
      </w:r>
      <w:r>
        <w:rPr>
          <w:rFonts w:ascii="Lucida Sans" w:hAnsi="Lucida Sans"/>
          <w:i/>
          <w:color w:val="231F20"/>
          <w:sz w:val="18"/>
        </w:rPr>
        <w:t>Needs and Parking Require- ments, Martin Van Buren National Historic Site,” pre- </w:t>
      </w:r>
      <w:r>
        <w:rPr>
          <w:rFonts w:ascii="Lucida Sans" w:hAnsi="Lucida Sans"/>
          <w:i/>
          <w:color w:val="231F20"/>
          <w:spacing w:val="-4"/>
          <w:sz w:val="18"/>
        </w:rPr>
        <w:t>pared</w:t>
      </w:r>
      <w:r>
        <w:rPr>
          <w:rFonts w:ascii="Lucida Sans" w:hAnsi="Lucida Sans"/>
          <w:i/>
          <w:color w:val="231F20"/>
          <w:spacing w:val="-11"/>
          <w:sz w:val="18"/>
        </w:rPr>
        <w:t> </w:t>
      </w:r>
      <w:r>
        <w:rPr>
          <w:rFonts w:ascii="Lucida Sans" w:hAnsi="Lucida Sans"/>
          <w:i/>
          <w:color w:val="231F20"/>
          <w:spacing w:val="-4"/>
          <w:sz w:val="18"/>
        </w:rPr>
        <w:t>for</w:t>
      </w:r>
      <w:r>
        <w:rPr>
          <w:rFonts w:ascii="Lucida Sans" w:hAnsi="Lucida Sans"/>
          <w:i/>
          <w:color w:val="231F20"/>
          <w:spacing w:val="-10"/>
          <w:sz w:val="18"/>
        </w:rPr>
        <w:t> </w:t>
      </w:r>
      <w:r>
        <w:rPr>
          <w:rFonts w:ascii="Lucida Sans" w:hAnsi="Lucida Sans"/>
          <w:i/>
          <w:color w:val="231F20"/>
          <w:spacing w:val="-4"/>
          <w:sz w:val="18"/>
        </w:rPr>
        <w:t>National</w:t>
      </w:r>
      <w:r>
        <w:rPr>
          <w:rFonts w:ascii="Lucida Sans" w:hAnsi="Lucida Sans"/>
          <w:i/>
          <w:color w:val="231F20"/>
          <w:spacing w:val="-10"/>
          <w:sz w:val="18"/>
        </w:rPr>
        <w:t> </w:t>
      </w:r>
      <w:r>
        <w:rPr>
          <w:rFonts w:ascii="Lucida Sans" w:hAnsi="Lucida Sans"/>
          <w:i/>
          <w:color w:val="231F20"/>
          <w:spacing w:val="-4"/>
          <w:sz w:val="18"/>
        </w:rPr>
        <w:t>Park</w:t>
      </w:r>
      <w:r>
        <w:rPr>
          <w:rFonts w:ascii="Lucida Sans" w:hAnsi="Lucida Sans"/>
          <w:i/>
          <w:color w:val="231F20"/>
          <w:spacing w:val="-10"/>
          <w:sz w:val="18"/>
        </w:rPr>
        <w:t> </w:t>
      </w:r>
      <w:r>
        <w:rPr>
          <w:rFonts w:ascii="Lucida Sans" w:hAnsi="Lucida Sans"/>
          <w:i/>
          <w:color w:val="231F20"/>
          <w:spacing w:val="-4"/>
          <w:sz w:val="18"/>
        </w:rPr>
        <w:t>Service, </w:t>
      </w:r>
      <w:r>
        <w:rPr>
          <w:rFonts w:ascii="Lucida Sans" w:hAnsi="Lucida Sans"/>
          <w:i/>
          <w:color w:val="231F20"/>
          <w:sz w:val="18"/>
        </w:rPr>
        <w:t>December 2008, 48.</w:t>
      </w:r>
    </w:p>
    <w:p>
      <w:pPr>
        <w:spacing w:after="0" w:line="244" w:lineRule="auto"/>
        <w:jc w:val="left"/>
        <w:rPr>
          <w:rFonts w:ascii="Lucida Sans" w:hAnsi="Lucida Sans"/>
          <w:sz w:val="18"/>
        </w:rPr>
        <w:sectPr>
          <w:pgSz w:w="12240" w:h="15840"/>
          <w:pgMar w:header="517" w:footer="718" w:top="720" w:bottom="920" w:left="1640" w:right="1240"/>
        </w:sect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94"/>
        <w:rPr>
          <w:rFonts w:ascii="Lucida Sans"/>
          <w:i/>
          <w:sz w:val="18"/>
        </w:rPr>
      </w:pPr>
    </w:p>
    <w:p>
      <w:pPr>
        <w:spacing w:line="244" w:lineRule="auto" w:before="0"/>
        <w:ind w:left="160" w:right="5978" w:firstLine="0"/>
        <w:jc w:val="left"/>
        <w:rPr>
          <w:rFonts w:ascii="Lucida Sans"/>
          <w:i/>
          <w:sz w:val="18"/>
        </w:rPr>
      </w:pPr>
      <w:r>
        <w:rPr/>
        <mc:AlternateContent>
          <mc:Choice Requires="wps">
            <w:drawing>
              <wp:anchor distT="0" distB="0" distL="0" distR="0" allowOverlap="1" layoutInCell="1" locked="0" behindDoc="0" simplePos="0" relativeHeight="15757312">
                <wp:simplePos x="0" y="0"/>
                <wp:positionH relativeFrom="page">
                  <wp:posOffset>3346703</wp:posOffset>
                </wp:positionH>
                <wp:positionV relativeFrom="paragraph">
                  <wp:posOffset>-1158350</wp:posOffset>
                </wp:positionV>
                <wp:extent cx="3255645" cy="388239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3255645" cy="3882390"/>
                          <a:chExt cx="3255645" cy="3882390"/>
                        </a:xfrm>
                      </wpg:grpSpPr>
                      <pic:pic>
                        <pic:nvPicPr>
                          <pic:cNvPr id="87" name="Image 87"/>
                          <pic:cNvPicPr/>
                        </pic:nvPicPr>
                        <pic:blipFill>
                          <a:blip r:embed="rId21" cstate="print"/>
                          <a:stretch>
                            <a:fillRect/>
                          </a:stretch>
                        </pic:blipFill>
                        <pic:spPr>
                          <a:xfrm>
                            <a:off x="4762" y="5080"/>
                            <a:ext cx="3245738" cy="3872293"/>
                          </a:xfrm>
                          <a:prstGeom prst="rect">
                            <a:avLst/>
                          </a:prstGeom>
                        </pic:spPr>
                      </pic:pic>
                      <wps:wsp>
                        <wps:cNvPr id="88" name="Graphic 88"/>
                        <wps:cNvSpPr/>
                        <wps:spPr>
                          <a:xfrm>
                            <a:off x="0" y="0"/>
                            <a:ext cx="3255645" cy="3882390"/>
                          </a:xfrm>
                          <a:custGeom>
                            <a:avLst/>
                            <a:gdLst/>
                            <a:ahLst/>
                            <a:cxnLst/>
                            <a:rect l="l" t="t" r="r" b="b"/>
                            <a:pathLst>
                              <a:path w="3255645" h="3882390">
                                <a:moveTo>
                                  <a:pt x="3255264" y="0"/>
                                </a:moveTo>
                                <a:lnTo>
                                  <a:pt x="3245739" y="0"/>
                                </a:lnTo>
                                <a:lnTo>
                                  <a:pt x="3245739" y="10160"/>
                                </a:lnTo>
                                <a:lnTo>
                                  <a:pt x="3245739" y="3872230"/>
                                </a:lnTo>
                                <a:lnTo>
                                  <a:pt x="9525" y="3872230"/>
                                </a:lnTo>
                                <a:lnTo>
                                  <a:pt x="9525" y="10160"/>
                                </a:lnTo>
                                <a:lnTo>
                                  <a:pt x="4762" y="10160"/>
                                </a:lnTo>
                                <a:lnTo>
                                  <a:pt x="4762" y="9842"/>
                                </a:lnTo>
                                <a:lnTo>
                                  <a:pt x="9525" y="9842"/>
                                </a:lnTo>
                                <a:lnTo>
                                  <a:pt x="9525" y="10160"/>
                                </a:lnTo>
                                <a:lnTo>
                                  <a:pt x="3245739" y="10160"/>
                                </a:lnTo>
                                <a:lnTo>
                                  <a:pt x="3245739" y="0"/>
                                </a:lnTo>
                                <a:lnTo>
                                  <a:pt x="0" y="0"/>
                                </a:lnTo>
                                <a:lnTo>
                                  <a:pt x="0" y="5080"/>
                                </a:lnTo>
                                <a:lnTo>
                                  <a:pt x="0" y="10160"/>
                                </a:lnTo>
                                <a:lnTo>
                                  <a:pt x="0" y="3872230"/>
                                </a:lnTo>
                                <a:lnTo>
                                  <a:pt x="0" y="3882390"/>
                                </a:lnTo>
                                <a:lnTo>
                                  <a:pt x="3255264" y="3882390"/>
                                </a:lnTo>
                                <a:lnTo>
                                  <a:pt x="3255264" y="3872230"/>
                                </a:lnTo>
                                <a:lnTo>
                                  <a:pt x="3255264" y="10160"/>
                                </a:lnTo>
                                <a:lnTo>
                                  <a:pt x="3255264" y="5080"/>
                                </a:lnTo>
                                <a:lnTo>
                                  <a:pt x="3255264"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263.519989pt;margin-top:-91.208702pt;width:256.3500pt;height:305.7pt;mso-position-horizontal-relative:page;mso-position-vertical-relative:paragraph;z-index:15757312" id="docshapegroup85" coordorigin="5270,-1824" coordsize="5127,6114">
                <v:shape style="position:absolute;left:5277;top:-1817;width:5112;height:6099" type="#_x0000_t75" id="docshape86" stroked="false">
                  <v:imagedata r:id="rId21" o:title=""/>
                </v:shape>
                <v:shape style="position:absolute;left:5270;top:-1825;width:5127;height:6114" id="docshape87" coordorigin="5270,-1824" coordsize="5127,6114" path="m10397,-1824l10382,-1824,10382,-1808,10382,4274,5285,4274,5285,-1808,5278,-1808,5278,-1809,5285,-1809,5285,-1808,10382,-1808,10382,-1824,5270,-1824,5270,-1816,5270,-1808,5270,4274,5270,4290,10397,4290,10397,4274,10397,-1808,10397,-1816,10397,-1824xe" filled="true" fillcolor="#231f20" stroked="false">
                  <v:path arrowok="t"/>
                  <v:fill type="solid"/>
                </v:shape>
                <w10:wrap type="none"/>
              </v:group>
            </w:pict>
          </mc:Fallback>
        </mc:AlternateContent>
      </w:r>
      <w:r>
        <w:rPr>
          <w:rFonts w:ascii="Gill Sans MT"/>
          <w:b/>
          <w:color w:val="231F20"/>
          <w:w w:val="110"/>
          <w:sz w:val="18"/>
        </w:rPr>
        <w:t>Figure 1.2. </w:t>
      </w:r>
      <w:r>
        <w:rPr>
          <w:rFonts w:ascii="Gill Sans MT"/>
          <w:color w:val="231F20"/>
          <w:w w:val="110"/>
          <w:sz w:val="18"/>
        </w:rPr>
        <w:t>Portrait of the young Martin Van Buren by Henry </w:t>
      </w:r>
      <w:r>
        <w:rPr>
          <w:rFonts w:ascii="Gill Sans MT"/>
          <w:color w:val="231F20"/>
          <w:w w:val="110"/>
          <w:sz w:val="18"/>
        </w:rPr>
        <w:t>Inman. </w:t>
      </w:r>
      <w:r>
        <w:rPr>
          <w:rFonts w:ascii="Lucida Sans"/>
          <w:i/>
          <w:color w:val="231F20"/>
          <w:sz w:val="18"/>
        </w:rPr>
        <w:t>Source: Library of Congress</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68"/>
        <w:rPr>
          <w:rFonts w:ascii="Lucida Sans"/>
          <w:i/>
          <w:sz w:val="18"/>
        </w:rPr>
      </w:pPr>
    </w:p>
    <w:p>
      <w:pPr>
        <w:spacing w:line="247" w:lineRule="auto" w:before="0"/>
        <w:ind w:left="160" w:right="5978" w:firstLine="0"/>
        <w:jc w:val="left"/>
        <w:rPr>
          <w:rFonts w:ascii="Gill Sans MT"/>
          <w:sz w:val="18"/>
        </w:rPr>
      </w:pPr>
      <w:r>
        <w:rPr/>
        <mc:AlternateContent>
          <mc:Choice Requires="wps">
            <w:drawing>
              <wp:anchor distT="0" distB="0" distL="0" distR="0" allowOverlap="1" layoutInCell="1" locked="0" behindDoc="0" simplePos="0" relativeHeight="15757824">
                <wp:simplePos x="0" y="0"/>
                <wp:positionH relativeFrom="page">
                  <wp:posOffset>3447288</wp:posOffset>
                </wp:positionH>
                <wp:positionV relativeFrom="paragraph">
                  <wp:posOffset>-1207882</wp:posOffset>
                </wp:positionV>
                <wp:extent cx="3181985" cy="3999229"/>
                <wp:effectExtent l="0" t="0" r="0" b="0"/>
                <wp:wrapNone/>
                <wp:docPr id="89" name="Group 89"/>
                <wp:cNvGraphicFramePr>
                  <a:graphicFrameLocks/>
                </wp:cNvGraphicFramePr>
                <a:graphic>
                  <a:graphicData uri="http://schemas.microsoft.com/office/word/2010/wordprocessingGroup">
                    <wpg:wgp>
                      <wpg:cNvPr id="89" name="Group 89"/>
                      <wpg:cNvGrpSpPr/>
                      <wpg:grpSpPr>
                        <a:xfrm>
                          <a:off x="0" y="0"/>
                          <a:ext cx="3181985" cy="3999229"/>
                          <a:chExt cx="3181985" cy="3999229"/>
                        </a:xfrm>
                      </wpg:grpSpPr>
                      <pic:pic>
                        <pic:nvPicPr>
                          <pic:cNvPr id="90" name="Image 90"/>
                          <pic:cNvPicPr/>
                        </pic:nvPicPr>
                        <pic:blipFill>
                          <a:blip r:embed="rId22" cstate="print"/>
                          <a:stretch>
                            <a:fillRect/>
                          </a:stretch>
                        </pic:blipFill>
                        <pic:spPr>
                          <a:xfrm>
                            <a:off x="4978" y="5080"/>
                            <a:ext cx="3172015" cy="3989006"/>
                          </a:xfrm>
                          <a:prstGeom prst="rect">
                            <a:avLst/>
                          </a:prstGeom>
                        </pic:spPr>
                      </pic:pic>
                      <wps:wsp>
                        <wps:cNvPr id="91" name="Graphic 91"/>
                        <wps:cNvSpPr/>
                        <wps:spPr>
                          <a:xfrm>
                            <a:off x="0" y="0"/>
                            <a:ext cx="3181985" cy="3999229"/>
                          </a:xfrm>
                          <a:custGeom>
                            <a:avLst/>
                            <a:gdLst/>
                            <a:ahLst/>
                            <a:cxnLst/>
                            <a:rect l="l" t="t" r="r" b="b"/>
                            <a:pathLst>
                              <a:path w="3181985" h="3999229">
                                <a:moveTo>
                                  <a:pt x="3181972" y="0"/>
                                </a:moveTo>
                                <a:lnTo>
                                  <a:pt x="3172015" y="0"/>
                                </a:lnTo>
                                <a:lnTo>
                                  <a:pt x="3172015" y="10160"/>
                                </a:lnTo>
                                <a:lnTo>
                                  <a:pt x="3172015" y="3989082"/>
                                </a:lnTo>
                                <a:lnTo>
                                  <a:pt x="9956" y="3989082"/>
                                </a:lnTo>
                                <a:lnTo>
                                  <a:pt x="9956" y="10160"/>
                                </a:lnTo>
                                <a:lnTo>
                                  <a:pt x="4978" y="10160"/>
                                </a:lnTo>
                                <a:lnTo>
                                  <a:pt x="9956" y="10058"/>
                                </a:lnTo>
                                <a:lnTo>
                                  <a:pt x="3172015" y="10160"/>
                                </a:lnTo>
                                <a:lnTo>
                                  <a:pt x="3172015" y="0"/>
                                </a:lnTo>
                                <a:lnTo>
                                  <a:pt x="0" y="0"/>
                                </a:lnTo>
                                <a:lnTo>
                                  <a:pt x="0" y="5080"/>
                                </a:lnTo>
                                <a:lnTo>
                                  <a:pt x="0" y="10160"/>
                                </a:lnTo>
                                <a:lnTo>
                                  <a:pt x="0" y="3989082"/>
                                </a:lnTo>
                                <a:lnTo>
                                  <a:pt x="0" y="3999230"/>
                                </a:lnTo>
                                <a:lnTo>
                                  <a:pt x="3181972" y="3999230"/>
                                </a:lnTo>
                                <a:lnTo>
                                  <a:pt x="3181972" y="3989082"/>
                                </a:lnTo>
                                <a:lnTo>
                                  <a:pt x="3181972" y="10160"/>
                                </a:lnTo>
                                <a:lnTo>
                                  <a:pt x="3181972" y="5080"/>
                                </a:lnTo>
                                <a:lnTo>
                                  <a:pt x="3181972"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271.440002pt;margin-top:-95.108871pt;width:250.55pt;height:314.9pt;mso-position-horizontal-relative:page;mso-position-vertical-relative:paragraph;z-index:15757824" id="docshapegroup88" coordorigin="5429,-1902" coordsize="5011,6298">
                <v:shape style="position:absolute;left:5436;top:-1895;width:4996;height:6282" type="#_x0000_t75" id="docshape89" stroked="false">
                  <v:imagedata r:id="rId22" o:title=""/>
                </v:shape>
                <v:shape style="position:absolute;left:5428;top:-1903;width:5011;height:6298" id="docshape90" coordorigin="5429,-1902" coordsize="5011,6298" path="m10440,-1902l10424,-1902,10424,-1886,10424,4380,5444,4380,5444,-1886,5437,-1886,5444,-1886,10424,-1886,10424,-1902,5429,-1902,5429,-1894,5429,-1886,5429,4380,5429,4396,10440,4396,10440,4380,10440,-1886,10440,-1894,10440,-1902xe" filled="true" fillcolor="#231f20" stroked="false">
                  <v:path arrowok="t"/>
                  <v:fill type="solid"/>
                </v:shape>
                <w10:wrap type="none"/>
              </v:group>
            </w:pict>
          </mc:Fallback>
        </mc:AlternateContent>
      </w:r>
      <w:r>
        <w:rPr>
          <w:rFonts w:ascii="Gill Sans MT"/>
          <w:b/>
          <w:color w:val="231F20"/>
          <w:w w:val="110"/>
          <w:sz w:val="18"/>
        </w:rPr>
        <w:t>Figure</w:t>
      </w:r>
      <w:r>
        <w:rPr>
          <w:rFonts w:ascii="Gill Sans MT"/>
          <w:b/>
          <w:color w:val="231F20"/>
          <w:spacing w:val="-4"/>
          <w:w w:val="110"/>
          <w:sz w:val="18"/>
        </w:rPr>
        <w:t> </w:t>
      </w:r>
      <w:r>
        <w:rPr>
          <w:rFonts w:ascii="Gill Sans MT"/>
          <w:b/>
          <w:color w:val="231F20"/>
          <w:w w:val="110"/>
          <w:sz w:val="18"/>
        </w:rPr>
        <w:t>1.3.</w:t>
      </w:r>
      <w:r>
        <w:rPr>
          <w:rFonts w:ascii="Gill Sans MT"/>
          <w:b/>
          <w:color w:val="231F20"/>
          <w:spacing w:val="-4"/>
          <w:w w:val="110"/>
          <w:sz w:val="18"/>
        </w:rPr>
        <w:t> </w:t>
      </w:r>
      <w:r>
        <w:rPr>
          <w:rFonts w:ascii="Gill Sans MT"/>
          <w:color w:val="231F20"/>
          <w:w w:val="110"/>
          <w:sz w:val="18"/>
        </w:rPr>
        <w:t>Photograph</w:t>
      </w:r>
      <w:r>
        <w:rPr>
          <w:rFonts w:ascii="Gill Sans MT"/>
          <w:color w:val="231F20"/>
          <w:spacing w:val="-4"/>
          <w:w w:val="110"/>
          <w:sz w:val="18"/>
        </w:rPr>
        <w:t> </w:t>
      </w:r>
      <w:r>
        <w:rPr>
          <w:rFonts w:ascii="Gill Sans MT"/>
          <w:color w:val="231F20"/>
          <w:w w:val="110"/>
          <w:sz w:val="18"/>
        </w:rPr>
        <w:t>of</w:t>
      </w:r>
      <w:r>
        <w:rPr>
          <w:rFonts w:ascii="Gill Sans MT"/>
          <w:color w:val="231F20"/>
          <w:spacing w:val="-4"/>
          <w:w w:val="110"/>
          <w:sz w:val="18"/>
        </w:rPr>
        <w:t> </w:t>
      </w:r>
      <w:r>
        <w:rPr>
          <w:rFonts w:ascii="Gill Sans MT"/>
          <w:color w:val="231F20"/>
          <w:w w:val="110"/>
          <w:sz w:val="18"/>
        </w:rPr>
        <w:t>the</w:t>
      </w:r>
      <w:r>
        <w:rPr>
          <w:rFonts w:ascii="Gill Sans MT"/>
          <w:color w:val="231F20"/>
          <w:spacing w:val="-4"/>
          <w:w w:val="110"/>
          <w:sz w:val="18"/>
        </w:rPr>
        <w:t> </w:t>
      </w:r>
      <w:r>
        <w:rPr>
          <w:rFonts w:ascii="Gill Sans MT"/>
          <w:color w:val="231F20"/>
          <w:w w:val="110"/>
          <w:sz w:val="18"/>
        </w:rPr>
        <w:t>elderly </w:t>
      </w:r>
      <w:r>
        <w:rPr>
          <w:rFonts w:ascii="Gill Sans MT"/>
          <w:color w:val="231F20"/>
          <w:w w:val="115"/>
          <w:sz w:val="18"/>
        </w:rPr>
        <w:t>Martin Van Buren</w:t>
      </w:r>
    </w:p>
    <w:p>
      <w:pPr>
        <w:spacing w:line="207" w:lineRule="exact" w:before="0"/>
        <w:ind w:left="160" w:right="0" w:firstLine="0"/>
        <w:jc w:val="left"/>
        <w:rPr>
          <w:rFonts w:ascii="Lucida Sans"/>
          <w:i/>
          <w:sz w:val="18"/>
        </w:rPr>
      </w:pPr>
      <w:r>
        <w:rPr>
          <w:rFonts w:ascii="Lucida Sans"/>
          <w:i/>
          <w:color w:val="231F20"/>
          <w:spacing w:val="-6"/>
          <w:sz w:val="18"/>
        </w:rPr>
        <w:t>Source:</w:t>
      </w:r>
      <w:r>
        <w:rPr>
          <w:rFonts w:ascii="Lucida Sans"/>
          <w:i/>
          <w:color w:val="231F20"/>
          <w:spacing w:val="-5"/>
          <w:sz w:val="18"/>
        </w:rPr>
        <w:t> </w:t>
      </w:r>
      <w:r>
        <w:rPr>
          <w:rFonts w:ascii="Lucida Sans"/>
          <w:i/>
          <w:color w:val="231F20"/>
          <w:spacing w:val="-6"/>
          <w:sz w:val="18"/>
        </w:rPr>
        <w:t>Library</w:t>
      </w:r>
      <w:r>
        <w:rPr>
          <w:rFonts w:ascii="Lucida Sans"/>
          <w:i/>
          <w:color w:val="231F20"/>
          <w:spacing w:val="-4"/>
          <w:sz w:val="18"/>
        </w:rPr>
        <w:t> </w:t>
      </w:r>
      <w:r>
        <w:rPr>
          <w:rFonts w:ascii="Lucida Sans"/>
          <w:i/>
          <w:color w:val="231F20"/>
          <w:spacing w:val="-6"/>
          <w:sz w:val="18"/>
        </w:rPr>
        <w:t>of</w:t>
      </w:r>
      <w:r>
        <w:rPr>
          <w:rFonts w:ascii="Lucida Sans"/>
          <w:i/>
          <w:color w:val="231F20"/>
          <w:spacing w:val="-4"/>
          <w:sz w:val="18"/>
        </w:rPr>
        <w:t> </w:t>
      </w:r>
      <w:r>
        <w:rPr>
          <w:rFonts w:ascii="Lucida Sans"/>
          <w:i/>
          <w:color w:val="231F20"/>
          <w:spacing w:val="-6"/>
          <w:sz w:val="18"/>
        </w:rPr>
        <w:t>Congress</w:t>
      </w:r>
    </w:p>
    <w:p>
      <w:pPr>
        <w:spacing w:after="0" w:line="207" w:lineRule="exact"/>
        <w:jc w:val="left"/>
        <w:rPr>
          <w:rFonts w:ascii="Lucida Sans"/>
          <w:sz w:val="18"/>
        </w:rPr>
        <w:sectPr>
          <w:pgSz w:w="12240" w:h="15840"/>
          <w:pgMar w:header="517" w:footer="718" w:top="720" w:bottom="900" w:left="1640" w:right="1240"/>
        </w:sectPr>
      </w:pPr>
    </w:p>
    <w:p>
      <w:pPr>
        <w:pStyle w:val="BodyText"/>
        <w:rPr>
          <w:rFonts w:ascii="Lucida Sans"/>
          <w:i/>
          <w:sz w:val="20"/>
        </w:rPr>
      </w:pPr>
    </w:p>
    <w:p>
      <w:pPr>
        <w:pStyle w:val="BodyText"/>
        <w:spacing w:before="230"/>
        <w:rPr>
          <w:rFonts w:ascii="Lucida Sans"/>
          <w:i/>
          <w:sz w:val="20"/>
        </w:rPr>
      </w:pPr>
    </w:p>
    <w:p>
      <w:pPr>
        <w:pStyle w:val="BodyText"/>
        <w:ind w:left="346"/>
        <w:rPr>
          <w:rFonts w:ascii="Lucida Sans"/>
          <w:sz w:val="20"/>
        </w:rPr>
      </w:pPr>
      <w:r>
        <w:rPr>
          <w:rFonts w:ascii="Lucida Sans"/>
          <w:sz w:val="20"/>
        </w:rPr>
        <mc:AlternateContent>
          <mc:Choice Requires="wps">
            <w:drawing>
              <wp:inline distT="0" distB="0" distL="0" distR="0">
                <wp:extent cx="5313045" cy="4321810"/>
                <wp:effectExtent l="0" t="0" r="0" b="2539"/>
                <wp:docPr id="92" name="Group 92"/>
                <wp:cNvGraphicFramePr>
                  <a:graphicFrameLocks/>
                </wp:cNvGraphicFramePr>
                <a:graphic>
                  <a:graphicData uri="http://schemas.microsoft.com/office/word/2010/wordprocessingGroup">
                    <wpg:wgp>
                      <wpg:cNvPr id="92" name="Group 92"/>
                      <wpg:cNvGrpSpPr/>
                      <wpg:grpSpPr>
                        <a:xfrm>
                          <a:off x="0" y="0"/>
                          <a:ext cx="5313045" cy="4321810"/>
                          <a:chExt cx="5313045" cy="4321810"/>
                        </a:xfrm>
                      </wpg:grpSpPr>
                      <pic:pic>
                        <pic:nvPicPr>
                          <pic:cNvPr id="93" name="Image 93"/>
                          <pic:cNvPicPr/>
                        </pic:nvPicPr>
                        <pic:blipFill>
                          <a:blip r:embed="rId23" cstate="print"/>
                          <a:stretch>
                            <a:fillRect/>
                          </a:stretch>
                        </pic:blipFill>
                        <pic:spPr>
                          <a:xfrm>
                            <a:off x="4762" y="4762"/>
                            <a:ext cx="5303138" cy="4312221"/>
                          </a:xfrm>
                          <a:prstGeom prst="rect">
                            <a:avLst/>
                          </a:prstGeom>
                        </pic:spPr>
                      </pic:pic>
                      <wps:wsp>
                        <wps:cNvPr id="94" name="Graphic 94"/>
                        <wps:cNvSpPr/>
                        <wps:spPr>
                          <a:xfrm>
                            <a:off x="4762" y="4762"/>
                            <a:ext cx="5303520" cy="4312285"/>
                          </a:xfrm>
                          <a:custGeom>
                            <a:avLst/>
                            <a:gdLst/>
                            <a:ahLst/>
                            <a:cxnLst/>
                            <a:rect l="l" t="t" r="r" b="b"/>
                            <a:pathLst>
                              <a:path w="5303520" h="4312285">
                                <a:moveTo>
                                  <a:pt x="5303139" y="0"/>
                                </a:moveTo>
                                <a:lnTo>
                                  <a:pt x="0" y="0"/>
                                </a:lnTo>
                                <a:lnTo>
                                  <a:pt x="0" y="4312221"/>
                                </a:lnTo>
                                <a:lnTo>
                                  <a:pt x="5303139" y="4312221"/>
                                </a:lnTo>
                                <a:lnTo>
                                  <a:pt x="5303139"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18.35pt;height:340.3pt;mso-position-horizontal-relative:char;mso-position-vertical-relative:line" id="docshapegroup91" coordorigin="0,0" coordsize="8367,6806">
                <v:shape style="position:absolute;left:7;top:7;width:8352;height:6791" type="#_x0000_t75" id="docshape92" stroked="false">
                  <v:imagedata r:id="rId23" o:title=""/>
                </v:shape>
                <v:rect style="position:absolute;left:7;top:7;width:8352;height:6791" id="docshape93" filled="false" stroked="true" strokeweight=".75pt" strokecolor="#231f20">
                  <v:stroke dashstyle="solid"/>
                </v:rect>
              </v:group>
            </w:pict>
          </mc:Fallback>
        </mc:AlternateContent>
      </w:r>
      <w:r>
        <w:rPr>
          <w:rFonts w:ascii="Lucida Sans"/>
          <w:sz w:val="20"/>
        </w:rPr>
      </w:r>
    </w:p>
    <w:p>
      <w:pPr>
        <w:spacing w:before="165"/>
        <w:ind w:left="318" w:right="0" w:firstLine="0"/>
        <w:jc w:val="left"/>
        <w:rPr>
          <w:rFonts w:ascii="Gill Sans MT"/>
          <w:sz w:val="18"/>
        </w:rPr>
      </w:pPr>
      <w:r>
        <w:rPr>
          <w:rFonts w:ascii="Gill Sans MT"/>
          <w:b/>
          <w:color w:val="231F20"/>
          <w:w w:val="110"/>
          <w:sz w:val="18"/>
        </w:rPr>
        <w:t>Figure</w:t>
      </w:r>
      <w:r>
        <w:rPr>
          <w:rFonts w:ascii="Gill Sans MT"/>
          <w:b/>
          <w:color w:val="231F20"/>
          <w:spacing w:val="3"/>
          <w:w w:val="110"/>
          <w:sz w:val="18"/>
        </w:rPr>
        <w:t> </w:t>
      </w:r>
      <w:r>
        <w:rPr>
          <w:rFonts w:ascii="Gill Sans MT"/>
          <w:b/>
          <w:color w:val="231F20"/>
          <w:w w:val="110"/>
          <w:sz w:val="18"/>
        </w:rPr>
        <w:t>1.4.</w:t>
      </w:r>
      <w:r>
        <w:rPr>
          <w:rFonts w:ascii="Gill Sans MT"/>
          <w:b/>
          <w:color w:val="231F20"/>
          <w:spacing w:val="3"/>
          <w:w w:val="110"/>
          <w:sz w:val="18"/>
        </w:rPr>
        <w:t> </w:t>
      </w:r>
      <w:r>
        <w:rPr>
          <w:rFonts w:ascii="Gill Sans MT"/>
          <w:color w:val="231F20"/>
          <w:w w:val="110"/>
          <w:sz w:val="18"/>
        </w:rPr>
        <w:t>James</w:t>
      </w:r>
      <w:r>
        <w:rPr>
          <w:rFonts w:ascii="Gill Sans MT"/>
          <w:color w:val="231F20"/>
          <w:spacing w:val="4"/>
          <w:w w:val="110"/>
          <w:sz w:val="18"/>
        </w:rPr>
        <w:t> </w:t>
      </w:r>
      <w:r>
        <w:rPr>
          <w:rFonts w:ascii="Gill Sans MT"/>
          <w:color w:val="231F20"/>
          <w:w w:val="110"/>
          <w:sz w:val="18"/>
        </w:rPr>
        <w:t>Leath</w:t>
      </w:r>
      <w:r>
        <w:rPr>
          <w:rFonts w:ascii="Gill Sans MT"/>
          <w:color w:val="231F20"/>
          <w:spacing w:val="3"/>
          <w:w w:val="110"/>
          <w:sz w:val="18"/>
        </w:rPr>
        <w:t> </w:t>
      </w:r>
      <w:r>
        <w:rPr>
          <w:rFonts w:ascii="Gill Sans MT"/>
          <w:color w:val="231F20"/>
          <w:w w:val="110"/>
          <w:sz w:val="18"/>
        </w:rPr>
        <w:t>and</w:t>
      </w:r>
      <w:r>
        <w:rPr>
          <w:rFonts w:ascii="Gill Sans MT"/>
          <w:color w:val="231F20"/>
          <w:spacing w:val="4"/>
          <w:w w:val="110"/>
          <w:sz w:val="18"/>
        </w:rPr>
        <w:t> </w:t>
      </w:r>
      <w:r>
        <w:rPr>
          <w:rFonts w:ascii="Gill Sans MT"/>
          <w:color w:val="231F20"/>
          <w:w w:val="110"/>
          <w:sz w:val="18"/>
        </w:rPr>
        <w:t>John</w:t>
      </w:r>
      <w:r>
        <w:rPr>
          <w:rFonts w:ascii="Gill Sans MT"/>
          <w:color w:val="231F20"/>
          <w:spacing w:val="3"/>
          <w:w w:val="110"/>
          <w:sz w:val="18"/>
        </w:rPr>
        <w:t> </w:t>
      </w:r>
      <w:r>
        <w:rPr>
          <w:rFonts w:ascii="Gill Sans MT"/>
          <w:color w:val="231F20"/>
          <w:w w:val="110"/>
          <w:sz w:val="18"/>
        </w:rPr>
        <w:t>Watson</w:t>
      </w:r>
      <w:r>
        <w:rPr>
          <w:rFonts w:ascii="Gill Sans MT"/>
          <w:color w:val="231F20"/>
          <w:spacing w:val="3"/>
          <w:w w:val="110"/>
          <w:sz w:val="18"/>
        </w:rPr>
        <w:t> </w:t>
      </w:r>
      <w:r>
        <w:rPr>
          <w:rFonts w:ascii="Gill Sans MT"/>
          <w:color w:val="231F20"/>
          <w:w w:val="110"/>
          <w:sz w:val="18"/>
        </w:rPr>
        <w:t>of</w:t>
      </w:r>
      <w:r>
        <w:rPr>
          <w:rFonts w:ascii="Gill Sans MT"/>
          <w:color w:val="231F20"/>
          <w:spacing w:val="4"/>
          <w:w w:val="110"/>
          <w:sz w:val="18"/>
        </w:rPr>
        <w:t> </w:t>
      </w:r>
      <w:r>
        <w:rPr>
          <w:rFonts w:ascii="Gill Sans MT"/>
          <w:color w:val="231F20"/>
          <w:w w:val="110"/>
          <w:sz w:val="18"/>
        </w:rPr>
        <w:t>the</w:t>
      </w:r>
      <w:r>
        <w:rPr>
          <w:rFonts w:ascii="Gill Sans MT"/>
          <w:color w:val="231F20"/>
          <w:spacing w:val="2"/>
          <w:w w:val="110"/>
          <w:sz w:val="18"/>
        </w:rPr>
        <w:t> </w:t>
      </w:r>
      <w:r>
        <w:rPr>
          <w:rFonts w:ascii="Gill Sans MT"/>
          <w:color w:val="231F20"/>
          <w:w w:val="110"/>
          <w:sz w:val="18"/>
        </w:rPr>
        <w:t>Columbia</w:t>
      </w:r>
      <w:r>
        <w:rPr>
          <w:rFonts w:ascii="Gill Sans MT"/>
          <w:color w:val="231F20"/>
          <w:spacing w:val="4"/>
          <w:w w:val="110"/>
          <w:sz w:val="18"/>
        </w:rPr>
        <w:t> </w:t>
      </w:r>
      <w:r>
        <w:rPr>
          <w:rFonts w:ascii="Gill Sans MT"/>
          <w:color w:val="231F20"/>
          <w:w w:val="110"/>
          <w:sz w:val="18"/>
        </w:rPr>
        <w:t>County</w:t>
      </w:r>
      <w:r>
        <w:rPr>
          <w:rFonts w:ascii="Gill Sans MT"/>
          <w:color w:val="231F20"/>
          <w:spacing w:val="3"/>
          <w:w w:val="110"/>
          <w:sz w:val="18"/>
        </w:rPr>
        <w:t> </w:t>
      </w:r>
      <w:r>
        <w:rPr>
          <w:rFonts w:ascii="Gill Sans MT"/>
          <w:color w:val="231F20"/>
          <w:w w:val="110"/>
          <w:sz w:val="18"/>
        </w:rPr>
        <w:t>Historical</w:t>
      </w:r>
      <w:r>
        <w:rPr>
          <w:rFonts w:ascii="Gill Sans MT"/>
          <w:color w:val="231F20"/>
          <w:spacing w:val="3"/>
          <w:w w:val="110"/>
          <w:sz w:val="18"/>
        </w:rPr>
        <w:t> </w:t>
      </w:r>
      <w:r>
        <w:rPr>
          <w:rFonts w:ascii="Gill Sans MT"/>
          <w:color w:val="231F20"/>
          <w:spacing w:val="-2"/>
          <w:w w:val="110"/>
          <w:sz w:val="18"/>
        </w:rPr>
        <w:t>Society</w:t>
      </w:r>
    </w:p>
    <w:p>
      <w:pPr>
        <w:spacing w:before="1"/>
        <w:ind w:left="318"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17" w:footer="718" w:top="720" w:bottom="920" w:left="1640" w:right="1240"/>
        </w:sectPr>
      </w:pPr>
    </w:p>
    <w:p>
      <w:pPr>
        <w:pStyle w:val="BodyText"/>
        <w:rPr>
          <w:rFonts w:ascii="Lucida Sans"/>
          <w:i/>
          <w:sz w:val="18"/>
        </w:rPr>
      </w:pPr>
      <w:r>
        <w:rPr/>
        <mc:AlternateContent>
          <mc:Choice Requires="wps">
            <w:drawing>
              <wp:anchor distT="0" distB="0" distL="0" distR="0" allowOverlap="1" layoutInCell="1" locked="0" behindDoc="0" simplePos="0" relativeHeight="15759872">
                <wp:simplePos x="0" y="0"/>
                <wp:positionH relativeFrom="page">
                  <wp:posOffset>0</wp:posOffset>
                </wp:positionH>
                <wp:positionV relativeFrom="page">
                  <wp:posOffset>0</wp:posOffset>
                </wp:positionV>
                <wp:extent cx="7772400" cy="752475"/>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7772400" cy="752475"/>
                        </a:xfrm>
                        <a:custGeom>
                          <a:avLst/>
                          <a:gdLst/>
                          <a:ahLst/>
                          <a:cxnLst/>
                          <a:rect l="l" t="t" r="r" b="b"/>
                          <a:pathLst>
                            <a:path w="7772400" h="752475">
                              <a:moveTo>
                                <a:pt x="7772400" y="0"/>
                              </a:moveTo>
                              <a:lnTo>
                                <a:pt x="0" y="0"/>
                              </a:lnTo>
                              <a:lnTo>
                                <a:pt x="0" y="752462"/>
                              </a:lnTo>
                              <a:lnTo>
                                <a:pt x="7772400" y="752462"/>
                              </a:lnTo>
                              <a:lnTo>
                                <a:pt x="7772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59.249pt;mso-position-horizontal-relative:page;mso-position-vertical-relative:page;z-index:15759872" id="docshape95" filled="true" fillcolor="#ffffff" stroked="false">
                <v:fill type="solid"/>
                <w10:wrap type="none"/>
              </v:rect>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16"/>
        <w:rPr>
          <w:rFonts w:ascii="Lucida Sans"/>
          <w:i/>
          <w:sz w:val="18"/>
        </w:rPr>
      </w:pPr>
    </w:p>
    <w:p>
      <w:pPr>
        <w:spacing w:before="0"/>
        <w:ind w:left="164" w:right="545" w:firstLine="0"/>
        <w:jc w:val="center"/>
        <w:rPr>
          <w:sz w:val="26"/>
        </w:rPr>
      </w:pPr>
      <w:r>
        <w:rPr/>
        <mc:AlternateContent>
          <mc:Choice Requires="wps">
            <w:drawing>
              <wp:anchor distT="0" distB="0" distL="0" distR="0" allowOverlap="1" layoutInCell="1" locked="0" behindDoc="1" simplePos="0" relativeHeight="485461504">
                <wp:simplePos x="0" y="0"/>
                <wp:positionH relativeFrom="page">
                  <wp:posOffset>1733283</wp:posOffset>
                </wp:positionH>
                <wp:positionV relativeFrom="paragraph">
                  <wp:posOffset>-548241</wp:posOffset>
                </wp:positionV>
                <wp:extent cx="4305935" cy="13589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4305935" cy="135890"/>
                        </a:xfrm>
                        <a:prstGeom prst="rect">
                          <a:avLst/>
                        </a:prstGeom>
                      </wps:spPr>
                      <wps:txbx>
                        <w:txbxContent>
                          <w:p>
                            <w:pPr>
                              <w:spacing w:line="205" w:lineRule="exact" w:before="0"/>
                              <w:ind w:left="0" w:right="0" w:firstLine="0"/>
                              <w:jc w:val="left"/>
                              <w:rPr>
                                <w:i/>
                                <w:sz w:val="18"/>
                              </w:rPr>
                            </w:pPr>
                            <w:r>
                              <w:rPr>
                                <w:i/>
                                <w:color w:val="231F20"/>
                                <w:sz w:val="18"/>
                              </w:rPr>
                              <w:t>Recognizing</w:t>
                            </w:r>
                            <w:r>
                              <w:rPr>
                                <w:i/>
                                <w:color w:val="231F20"/>
                                <w:spacing w:val="12"/>
                                <w:sz w:val="18"/>
                              </w:rPr>
                              <w:t> </w:t>
                            </w:r>
                            <w:r>
                              <w:rPr>
                                <w:i/>
                                <w:color w:val="231F20"/>
                                <w:sz w:val="18"/>
                              </w:rPr>
                              <w:t>Lindenwald:</w:t>
                            </w:r>
                            <w:r>
                              <w:rPr>
                                <w:i/>
                                <w:color w:val="231F20"/>
                                <w:spacing w:val="52"/>
                                <w:sz w:val="18"/>
                              </w:rPr>
                              <w:t> </w:t>
                            </w:r>
                            <w:r>
                              <w:rPr>
                                <w:i/>
                                <w:color w:val="231F20"/>
                                <w:sz w:val="18"/>
                              </w:rPr>
                              <w:t>The</w:t>
                            </w:r>
                            <w:r>
                              <w:rPr>
                                <w:i/>
                                <w:color w:val="231F20"/>
                                <w:spacing w:val="13"/>
                                <w:sz w:val="18"/>
                              </w:rPr>
                              <w:t> </w:t>
                            </w:r>
                            <w:r>
                              <w:rPr>
                                <w:i/>
                                <w:color w:val="231F20"/>
                                <w:sz w:val="18"/>
                              </w:rPr>
                              <w:t>Establishment</w:t>
                            </w:r>
                            <w:r>
                              <w:rPr>
                                <w:i/>
                                <w:color w:val="231F20"/>
                                <w:spacing w:val="12"/>
                                <w:sz w:val="18"/>
                              </w:rPr>
                              <w:t> </w:t>
                            </w:r>
                            <w:r>
                              <w:rPr>
                                <w:i/>
                                <w:color w:val="231F20"/>
                                <w:sz w:val="18"/>
                              </w:rPr>
                              <w:t>of</w:t>
                            </w:r>
                            <w:r>
                              <w:rPr>
                                <w:i/>
                                <w:color w:val="231F20"/>
                                <w:spacing w:val="13"/>
                                <w:sz w:val="18"/>
                              </w:rPr>
                              <w:t> </w:t>
                            </w:r>
                            <w:r>
                              <w:rPr>
                                <w:i/>
                                <w:color w:val="231F20"/>
                                <w:sz w:val="18"/>
                              </w:rPr>
                              <w:t>Martin</w:t>
                            </w:r>
                            <w:r>
                              <w:rPr>
                                <w:i/>
                                <w:color w:val="231F20"/>
                                <w:spacing w:val="13"/>
                                <w:sz w:val="18"/>
                              </w:rPr>
                              <w:t> </w:t>
                            </w:r>
                            <w:r>
                              <w:rPr>
                                <w:i/>
                                <w:color w:val="231F20"/>
                                <w:sz w:val="18"/>
                              </w:rPr>
                              <w:t>Van</w:t>
                            </w:r>
                            <w:r>
                              <w:rPr>
                                <w:i/>
                                <w:color w:val="231F20"/>
                                <w:spacing w:val="12"/>
                                <w:sz w:val="18"/>
                              </w:rPr>
                              <w:t> </w:t>
                            </w:r>
                            <w:r>
                              <w:rPr>
                                <w:i/>
                                <w:color w:val="231F20"/>
                                <w:sz w:val="18"/>
                              </w:rPr>
                              <w:t>Buren</w:t>
                            </w:r>
                            <w:r>
                              <w:rPr>
                                <w:i/>
                                <w:color w:val="231F20"/>
                                <w:spacing w:val="13"/>
                                <w:sz w:val="18"/>
                              </w:rPr>
                              <w:t> </w:t>
                            </w:r>
                            <w:r>
                              <w:rPr>
                                <w:i/>
                                <w:color w:val="231F20"/>
                                <w:sz w:val="18"/>
                              </w:rPr>
                              <w:t>National</w:t>
                            </w:r>
                            <w:r>
                              <w:rPr>
                                <w:i/>
                                <w:color w:val="231F20"/>
                                <w:spacing w:val="12"/>
                                <w:sz w:val="18"/>
                              </w:rPr>
                              <w:t> </w:t>
                            </w:r>
                            <w:r>
                              <w:rPr>
                                <w:i/>
                                <w:color w:val="231F20"/>
                                <w:sz w:val="18"/>
                              </w:rPr>
                              <w:t>Historic</w:t>
                            </w:r>
                            <w:r>
                              <w:rPr>
                                <w:i/>
                                <w:color w:val="231F20"/>
                                <w:spacing w:val="13"/>
                                <w:sz w:val="18"/>
                              </w:rPr>
                              <w:t> </w:t>
                            </w:r>
                            <w:r>
                              <w:rPr>
                                <w:i/>
                                <w:color w:val="231F20"/>
                                <w:spacing w:val="-4"/>
                                <w:sz w:val="18"/>
                              </w:rPr>
                              <w:t>Site</w:t>
                            </w:r>
                          </w:p>
                        </w:txbxContent>
                      </wps:txbx>
                      <wps:bodyPr wrap="square" lIns="0" tIns="0" rIns="0" bIns="0" rtlCol="0">
                        <a:noAutofit/>
                      </wps:bodyPr>
                    </wps:wsp>
                  </a:graphicData>
                </a:graphic>
              </wp:anchor>
            </w:drawing>
          </mc:Choice>
          <mc:Fallback>
            <w:pict>
              <v:shape style="position:absolute;margin-left:136.479004pt;margin-top:-43.168655pt;width:339.05pt;height:10.7pt;mso-position-horizontal-relative:page;mso-position-vertical-relative:paragraph;z-index:-17854976" type="#_x0000_t202" id="docshape96" filled="false" stroked="false">
                <v:textbox inset="0,0,0,0">
                  <w:txbxContent>
                    <w:p>
                      <w:pPr>
                        <w:spacing w:line="205" w:lineRule="exact" w:before="0"/>
                        <w:ind w:left="0" w:right="0" w:firstLine="0"/>
                        <w:jc w:val="left"/>
                        <w:rPr>
                          <w:i/>
                          <w:sz w:val="18"/>
                        </w:rPr>
                      </w:pPr>
                      <w:r>
                        <w:rPr>
                          <w:i/>
                          <w:color w:val="231F20"/>
                          <w:sz w:val="18"/>
                        </w:rPr>
                        <w:t>Recognizing</w:t>
                      </w:r>
                      <w:r>
                        <w:rPr>
                          <w:i/>
                          <w:color w:val="231F20"/>
                          <w:spacing w:val="12"/>
                          <w:sz w:val="18"/>
                        </w:rPr>
                        <w:t> </w:t>
                      </w:r>
                      <w:r>
                        <w:rPr>
                          <w:i/>
                          <w:color w:val="231F20"/>
                          <w:sz w:val="18"/>
                        </w:rPr>
                        <w:t>Lindenwald:</w:t>
                      </w:r>
                      <w:r>
                        <w:rPr>
                          <w:i/>
                          <w:color w:val="231F20"/>
                          <w:spacing w:val="52"/>
                          <w:sz w:val="18"/>
                        </w:rPr>
                        <w:t> </w:t>
                      </w:r>
                      <w:r>
                        <w:rPr>
                          <w:i/>
                          <w:color w:val="231F20"/>
                          <w:sz w:val="18"/>
                        </w:rPr>
                        <w:t>The</w:t>
                      </w:r>
                      <w:r>
                        <w:rPr>
                          <w:i/>
                          <w:color w:val="231F20"/>
                          <w:spacing w:val="13"/>
                          <w:sz w:val="18"/>
                        </w:rPr>
                        <w:t> </w:t>
                      </w:r>
                      <w:r>
                        <w:rPr>
                          <w:i/>
                          <w:color w:val="231F20"/>
                          <w:sz w:val="18"/>
                        </w:rPr>
                        <w:t>Establishment</w:t>
                      </w:r>
                      <w:r>
                        <w:rPr>
                          <w:i/>
                          <w:color w:val="231F20"/>
                          <w:spacing w:val="12"/>
                          <w:sz w:val="18"/>
                        </w:rPr>
                        <w:t> </w:t>
                      </w:r>
                      <w:r>
                        <w:rPr>
                          <w:i/>
                          <w:color w:val="231F20"/>
                          <w:sz w:val="18"/>
                        </w:rPr>
                        <w:t>of</w:t>
                      </w:r>
                      <w:r>
                        <w:rPr>
                          <w:i/>
                          <w:color w:val="231F20"/>
                          <w:spacing w:val="13"/>
                          <w:sz w:val="18"/>
                        </w:rPr>
                        <w:t> </w:t>
                      </w:r>
                      <w:r>
                        <w:rPr>
                          <w:i/>
                          <w:color w:val="231F20"/>
                          <w:sz w:val="18"/>
                        </w:rPr>
                        <w:t>Martin</w:t>
                      </w:r>
                      <w:r>
                        <w:rPr>
                          <w:i/>
                          <w:color w:val="231F20"/>
                          <w:spacing w:val="13"/>
                          <w:sz w:val="18"/>
                        </w:rPr>
                        <w:t> </w:t>
                      </w:r>
                      <w:r>
                        <w:rPr>
                          <w:i/>
                          <w:color w:val="231F20"/>
                          <w:sz w:val="18"/>
                        </w:rPr>
                        <w:t>Van</w:t>
                      </w:r>
                      <w:r>
                        <w:rPr>
                          <w:i/>
                          <w:color w:val="231F20"/>
                          <w:spacing w:val="12"/>
                          <w:sz w:val="18"/>
                        </w:rPr>
                        <w:t> </w:t>
                      </w:r>
                      <w:r>
                        <w:rPr>
                          <w:i/>
                          <w:color w:val="231F20"/>
                          <w:sz w:val="18"/>
                        </w:rPr>
                        <w:t>Buren</w:t>
                      </w:r>
                      <w:r>
                        <w:rPr>
                          <w:i/>
                          <w:color w:val="231F20"/>
                          <w:spacing w:val="13"/>
                          <w:sz w:val="18"/>
                        </w:rPr>
                        <w:t> </w:t>
                      </w:r>
                      <w:r>
                        <w:rPr>
                          <w:i/>
                          <w:color w:val="231F20"/>
                          <w:sz w:val="18"/>
                        </w:rPr>
                        <w:t>National</w:t>
                      </w:r>
                      <w:r>
                        <w:rPr>
                          <w:i/>
                          <w:color w:val="231F20"/>
                          <w:spacing w:val="12"/>
                          <w:sz w:val="18"/>
                        </w:rPr>
                        <w:t> </w:t>
                      </w:r>
                      <w:r>
                        <w:rPr>
                          <w:i/>
                          <w:color w:val="231F20"/>
                          <w:sz w:val="18"/>
                        </w:rPr>
                        <w:t>Historic</w:t>
                      </w:r>
                      <w:r>
                        <w:rPr>
                          <w:i/>
                          <w:color w:val="231F20"/>
                          <w:spacing w:val="13"/>
                          <w:sz w:val="18"/>
                        </w:rPr>
                        <w:t> </w:t>
                      </w:r>
                      <w:r>
                        <w:rPr>
                          <w:i/>
                          <w:color w:val="231F20"/>
                          <w:spacing w:val="-4"/>
                          <w:sz w:val="18"/>
                        </w:rPr>
                        <w:t>Site</w:t>
                      </w:r>
                    </w:p>
                  </w:txbxContent>
                </v:textbox>
                <w10:wrap type="none"/>
              </v:shape>
            </w:pict>
          </mc:Fallback>
        </mc:AlternateContent>
      </w:r>
      <w:r>
        <w:rPr>
          <w:smallCaps/>
          <w:color w:val="231F20"/>
          <w:w w:val="105"/>
          <w:sz w:val="26"/>
        </w:rPr>
        <w:t>Chapter</w:t>
      </w:r>
      <w:r>
        <w:rPr>
          <w:smallCaps/>
          <w:color w:val="231F20"/>
          <w:spacing w:val="5"/>
          <w:w w:val="105"/>
          <w:sz w:val="26"/>
        </w:rPr>
        <w:t> </w:t>
      </w:r>
      <w:r>
        <w:rPr>
          <w:smallCaps/>
          <w:color w:val="231F20"/>
          <w:spacing w:val="-5"/>
          <w:w w:val="105"/>
          <w:sz w:val="26"/>
        </w:rPr>
        <w:t>Two</w:t>
      </w:r>
    </w:p>
    <w:p>
      <w:pPr>
        <w:pStyle w:val="BodyText"/>
        <w:rPr>
          <w:sz w:val="18"/>
        </w:rPr>
      </w:pPr>
    </w:p>
    <w:p>
      <w:pPr>
        <w:pStyle w:val="BodyText"/>
        <w:spacing w:before="190"/>
        <w:rPr>
          <w:sz w:val="18"/>
        </w:rPr>
      </w:pPr>
    </w:p>
    <w:p>
      <w:pPr>
        <w:pStyle w:val="Heading1"/>
      </w:pPr>
      <w:r>
        <w:rPr>
          <w:smallCaps/>
          <w:color w:val="231F20"/>
        </w:rPr>
        <w:t>Toward</w:t>
      </w:r>
      <w:r>
        <w:rPr>
          <w:smallCaps/>
          <w:color w:val="231F20"/>
          <w:spacing w:val="25"/>
        </w:rPr>
        <w:t> </w:t>
      </w:r>
      <w:r>
        <w:rPr>
          <w:smallCaps/>
          <w:color w:val="231F20"/>
          <w:spacing w:val="-2"/>
        </w:rPr>
        <w:t>1982:</w:t>
      </w:r>
    </w:p>
    <w:p>
      <w:pPr>
        <w:spacing w:before="8"/>
        <w:ind w:left="0" w:right="377" w:firstLine="0"/>
        <w:jc w:val="center"/>
        <w:rPr>
          <w:b/>
          <w:sz w:val="28"/>
        </w:rPr>
      </w:pPr>
      <w:r>
        <w:rPr>
          <w:b/>
          <w:smallCaps/>
          <w:color w:val="231F20"/>
          <w:w w:val="110"/>
          <w:sz w:val="28"/>
        </w:rPr>
        <w:t>The</w:t>
      </w:r>
      <w:r>
        <w:rPr>
          <w:b/>
          <w:smallCaps/>
          <w:color w:val="231F20"/>
          <w:spacing w:val="1"/>
          <w:w w:val="110"/>
          <w:sz w:val="28"/>
        </w:rPr>
        <w:t> </w:t>
      </w:r>
      <w:r>
        <w:rPr>
          <w:b/>
          <w:smallCaps/>
          <w:color w:val="231F20"/>
          <w:w w:val="110"/>
          <w:sz w:val="28"/>
        </w:rPr>
        <w:t>Race</w:t>
      </w:r>
      <w:r>
        <w:rPr>
          <w:b/>
          <w:smallCaps/>
          <w:color w:val="231F20"/>
          <w:spacing w:val="-6"/>
          <w:w w:val="110"/>
          <w:sz w:val="28"/>
        </w:rPr>
        <w:t> </w:t>
      </w:r>
      <w:r>
        <w:rPr>
          <w:b/>
          <w:smallCaps/>
          <w:color w:val="231F20"/>
          <w:w w:val="110"/>
          <w:sz w:val="28"/>
        </w:rPr>
        <w:t>To</w:t>
      </w:r>
      <w:r>
        <w:rPr>
          <w:b/>
          <w:smallCaps/>
          <w:color w:val="231F20"/>
          <w:spacing w:val="-7"/>
          <w:w w:val="110"/>
          <w:sz w:val="28"/>
        </w:rPr>
        <w:t> </w:t>
      </w:r>
      <w:r>
        <w:rPr>
          <w:b/>
          <w:smallCaps/>
          <w:color w:val="231F20"/>
          <w:w w:val="110"/>
          <w:sz w:val="28"/>
        </w:rPr>
        <w:t>The</w:t>
      </w:r>
      <w:r>
        <w:rPr>
          <w:b/>
          <w:smallCaps/>
          <w:color w:val="231F20"/>
          <w:spacing w:val="2"/>
          <w:w w:val="110"/>
          <w:sz w:val="28"/>
        </w:rPr>
        <w:t> </w:t>
      </w:r>
      <w:r>
        <w:rPr>
          <w:b/>
          <w:smallCaps/>
          <w:color w:val="231F20"/>
          <w:w w:val="110"/>
          <w:sz w:val="28"/>
        </w:rPr>
        <w:t>Van</w:t>
      </w:r>
      <w:r>
        <w:rPr>
          <w:b/>
          <w:smallCaps/>
          <w:color w:val="231F20"/>
          <w:spacing w:val="1"/>
          <w:w w:val="110"/>
          <w:sz w:val="28"/>
        </w:rPr>
        <w:t> </w:t>
      </w:r>
      <w:r>
        <w:rPr>
          <w:b/>
          <w:smallCaps/>
          <w:color w:val="231F20"/>
          <w:w w:val="110"/>
          <w:sz w:val="28"/>
        </w:rPr>
        <w:t>Buren</w:t>
      </w:r>
      <w:r>
        <w:rPr>
          <w:b/>
          <w:smallCaps/>
          <w:color w:val="231F20"/>
          <w:spacing w:val="1"/>
          <w:w w:val="110"/>
          <w:sz w:val="28"/>
        </w:rPr>
        <w:t> </w:t>
      </w:r>
      <w:r>
        <w:rPr>
          <w:b/>
          <w:smallCaps/>
          <w:color w:val="231F20"/>
          <w:spacing w:val="-2"/>
          <w:w w:val="110"/>
          <w:sz w:val="28"/>
        </w:rPr>
        <w:t>Bicentennial</w:t>
      </w:r>
    </w:p>
    <w:p>
      <w:pPr>
        <w:pStyle w:val="BodyText"/>
        <w:rPr>
          <w:b/>
          <w:sz w:val="19"/>
        </w:rPr>
      </w:pPr>
    </w:p>
    <w:p>
      <w:pPr>
        <w:pStyle w:val="BodyText"/>
        <w:spacing w:before="207"/>
        <w:rPr>
          <w:b/>
          <w:sz w:val="19"/>
        </w:rPr>
      </w:pPr>
    </w:p>
    <w:p>
      <w:pPr>
        <w:pStyle w:val="Heading4"/>
      </w:pPr>
      <w:r>
        <w:rPr>
          <w:smallCaps/>
          <w:color w:val="231F20"/>
          <w:spacing w:val="-2"/>
          <w:w w:val="105"/>
        </w:rPr>
        <w:t>Introduction</w:t>
      </w:r>
    </w:p>
    <w:p>
      <w:pPr>
        <w:pStyle w:val="BodyText"/>
        <w:spacing w:before="19"/>
        <w:rPr>
          <w:b/>
          <w:sz w:val="14"/>
        </w:rPr>
      </w:pPr>
    </w:p>
    <w:p>
      <w:pPr>
        <w:pStyle w:val="BodyText"/>
        <w:spacing w:line="292" w:lineRule="auto"/>
        <w:ind w:left="159" w:right="841" w:firstLine="1080"/>
      </w:pP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spring</w:t>
      </w:r>
      <w:r>
        <w:rPr>
          <w:color w:val="231F20"/>
          <w:spacing w:val="-9"/>
          <w:w w:val="105"/>
        </w:rPr>
        <w:t> </w:t>
      </w:r>
      <w:r>
        <w:rPr>
          <w:color w:val="231F20"/>
          <w:spacing w:val="-2"/>
          <w:w w:val="105"/>
        </w:rPr>
        <w:t>of 1977,</w:t>
      </w:r>
      <w:r>
        <w:rPr>
          <w:color w:val="231F20"/>
          <w:spacing w:val="-9"/>
          <w:w w:val="105"/>
        </w:rPr>
        <w:t> </w:t>
      </w:r>
      <w:r>
        <w:rPr>
          <w:color w:val="231F20"/>
          <w:spacing w:val="-2"/>
          <w:w w:val="105"/>
        </w:rPr>
        <w:t>a</w:t>
      </w:r>
      <w:r>
        <w:rPr>
          <w:color w:val="231F20"/>
          <w:spacing w:val="-9"/>
          <w:w w:val="105"/>
        </w:rPr>
        <w:t> </w:t>
      </w:r>
      <w:r>
        <w:rPr>
          <w:color w:val="231F20"/>
          <w:spacing w:val="-2"/>
          <w:w w:val="105"/>
        </w:rPr>
        <w:t>reporter</w:t>
      </w:r>
      <w:r>
        <w:rPr>
          <w:color w:val="231F20"/>
          <w:spacing w:val="-9"/>
          <w:w w:val="105"/>
        </w:rPr>
        <w:t> </w:t>
      </w:r>
      <w:r>
        <w:rPr>
          <w:color w:val="231F20"/>
          <w:spacing w:val="-2"/>
          <w:w w:val="105"/>
        </w:rPr>
        <w:t>for</w:t>
      </w:r>
      <w:r>
        <w:rPr>
          <w:color w:val="231F20"/>
          <w:spacing w:val="-9"/>
          <w:w w:val="105"/>
        </w:rPr>
        <w:t> </w:t>
      </w:r>
      <w:r>
        <w:rPr>
          <w:color w:val="231F20"/>
          <w:spacing w:val="-2"/>
          <w:w w:val="105"/>
        </w:rPr>
        <w:t>a</w:t>
      </w:r>
      <w:r>
        <w:rPr>
          <w:color w:val="231F20"/>
          <w:spacing w:val="-9"/>
          <w:w w:val="105"/>
        </w:rPr>
        <w:t> </w:t>
      </w:r>
      <w:r>
        <w:rPr>
          <w:color w:val="231F20"/>
          <w:spacing w:val="-2"/>
          <w:w w:val="105"/>
        </w:rPr>
        <w:t>regional</w:t>
      </w:r>
      <w:r>
        <w:rPr>
          <w:color w:val="231F20"/>
          <w:spacing w:val="-9"/>
          <w:w w:val="105"/>
        </w:rPr>
        <w:t> </w:t>
      </w:r>
      <w:r>
        <w:rPr>
          <w:color w:val="231F20"/>
          <w:spacing w:val="-2"/>
          <w:w w:val="105"/>
        </w:rPr>
        <w:t>newspaper</w:t>
      </w:r>
      <w:r>
        <w:rPr>
          <w:color w:val="231F20"/>
          <w:spacing w:val="-9"/>
          <w:w w:val="105"/>
        </w:rPr>
        <w:t> </w:t>
      </w:r>
      <w:r>
        <w:rPr>
          <w:color w:val="231F20"/>
          <w:spacing w:val="-2"/>
          <w:w w:val="105"/>
        </w:rPr>
        <w:t>wrote,</w:t>
      </w:r>
      <w:r>
        <w:rPr>
          <w:color w:val="231F20"/>
          <w:spacing w:val="-9"/>
          <w:w w:val="105"/>
        </w:rPr>
        <w:t> </w:t>
      </w:r>
      <w:r>
        <w:rPr>
          <w:color w:val="231F20"/>
          <w:spacing w:val="-2"/>
          <w:w w:val="105"/>
        </w:rPr>
        <w:t>“Driving</w:t>
      </w:r>
      <w:r>
        <w:rPr>
          <w:color w:val="231F20"/>
          <w:spacing w:val="-9"/>
          <w:w w:val="105"/>
        </w:rPr>
        <w:t> </w:t>
      </w:r>
      <w:r>
        <w:rPr>
          <w:color w:val="231F20"/>
          <w:spacing w:val="-2"/>
          <w:w w:val="105"/>
        </w:rPr>
        <w:t>along </w:t>
      </w:r>
      <w:r>
        <w:rPr>
          <w:color w:val="231F20"/>
          <w:w w:val="105"/>
        </w:rPr>
        <w:t>Route</w:t>
      </w:r>
      <w:r>
        <w:rPr>
          <w:color w:val="231F20"/>
          <w:spacing w:val="-4"/>
          <w:w w:val="105"/>
        </w:rPr>
        <w:t> </w:t>
      </w:r>
      <w:r>
        <w:rPr>
          <w:color w:val="231F20"/>
          <w:w w:val="105"/>
        </w:rPr>
        <w:t>9H</w:t>
      </w:r>
      <w:r>
        <w:rPr>
          <w:color w:val="231F20"/>
          <w:spacing w:val="-4"/>
          <w:w w:val="105"/>
        </w:rPr>
        <w:t> </w:t>
      </w:r>
      <w:r>
        <w:rPr>
          <w:color w:val="231F20"/>
          <w:w w:val="105"/>
        </w:rPr>
        <w:t>in</w:t>
      </w:r>
      <w:r>
        <w:rPr>
          <w:color w:val="231F20"/>
          <w:spacing w:val="-4"/>
          <w:w w:val="105"/>
        </w:rPr>
        <w:t> </w:t>
      </w:r>
      <w:r>
        <w:rPr>
          <w:color w:val="231F20"/>
          <w:w w:val="105"/>
        </w:rPr>
        <w:t>Kinderhook,</w:t>
      </w:r>
      <w:r>
        <w:rPr>
          <w:color w:val="231F20"/>
          <w:spacing w:val="-4"/>
          <w:w w:val="105"/>
        </w:rPr>
        <w:t> </w:t>
      </w:r>
      <w:r>
        <w:rPr>
          <w:color w:val="231F20"/>
          <w:w w:val="105"/>
        </w:rPr>
        <w:t>you’ll</w:t>
      </w:r>
      <w:r>
        <w:rPr>
          <w:color w:val="231F20"/>
          <w:spacing w:val="-4"/>
          <w:w w:val="105"/>
        </w:rPr>
        <w:t> </w:t>
      </w:r>
      <w:r>
        <w:rPr>
          <w:color w:val="231F20"/>
          <w:w w:val="105"/>
        </w:rPr>
        <w:t>pass</w:t>
      </w:r>
      <w:r>
        <w:rPr>
          <w:color w:val="231F20"/>
          <w:spacing w:val="-4"/>
          <w:w w:val="105"/>
        </w:rPr>
        <w:t> </w:t>
      </w:r>
      <w:r>
        <w:rPr>
          <w:color w:val="231F20"/>
          <w:w w:val="105"/>
        </w:rPr>
        <w:t>a</w:t>
      </w:r>
      <w:r>
        <w:rPr>
          <w:color w:val="231F20"/>
          <w:spacing w:val="-4"/>
          <w:w w:val="105"/>
        </w:rPr>
        <w:t> </w:t>
      </w:r>
      <w:r>
        <w:rPr>
          <w:color w:val="231F20"/>
          <w:w w:val="105"/>
        </w:rPr>
        <w:t>ghostly,</w:t>
      </w:r>
      <w:r>
        <w:rPr>
          <w:color w:val="231F20"/>
          <w:spacing w:val="-4"/>
          <w:w w:val="105"/>
        </w:rPr>
        <w:t> </w:t>
      </w:r>
      <w:r>
        <w:rPr>
          <w:color w:val="231F20"/>
          <w:w w:val="105"/>
        </w:rPr>
        <w:t>deteriorating</w:t>
      </w:r>
      <w:r>
        <w:rPr>
          <w:color w:val="231F20"/>
          <w:spacing w:val="-4"/>
          <w:w w:val="105"/>
        </w:rPr>
        <w:t> </w:t>
      </w:r>
      <w:r>
        <w:rPr>
          <w:color w:val="231F20"/>
          <w:w w:val="105"/>
        </w:rPr>
        <w:t>old</w:t>
      </w:r>
      <w:r>
        <w:rPr>
          <w:color w:val="231F20"/>
          <w:spacing w:val="-4"/>
          <w:w w:val="105"/>
        </w:rPr>
        <w:t> </w:t>
      </w:r>
      <w:r>
        <w:rPr>
          <w:color w:val="231F20"/>
          <w:w w:val="105"/>
        </w:rPr>
        <w:t>brick</w:t>
      </w:r>
      <w:r>
        <w:rPr>
          <w:color w:val="231F20"/>
          <w:spacing w:val="-4"/>
          <w:w w:val="105"/>
        </w:rPr>
        <w:t> </w:t>
      </w:r>
      <w:r>
        <w:rPr>
          <w:color w:val="231F20"/>
          <w:w w:val="105"/>
        </w:rPr>
        <w:t>mansion</w:t>
      </w:r>
      <w:r>
        <w:rPr>
          <w:color w:val="231F20"/>
          <w:spacing w:val="-4"/>
          <w:w w:val="105"/>
        </w:rPr>
        <w:t> </w:t>
      </w:r>
      <w:r>
        <w:rPr>
          <w:color w:val="231F20"/>
          <w:w w:val="105"/>
        </w:rPr>
        <w:t>ﬂanked</w:t>
      </w:r>
      <w:r>
        <w:rPr>
          <w:color w:val="231F20"/>
          <w:spacing w:val="-4"/>
          <w:w w:val="105"/>
        </w:rPr>
        <w:t> </w:t>
      </w:r>
      <w:r>
        <w:rPr>
          <w:color w:val="231F20"/>
          <w:w w:val="105"/>
        </w:rPr>
        <w:t>by</w:t>
      </w:r>
      <w:r>
        <w:rPr>
          <w:color w:val="231F20"/>
          <w:w w:val="105"/>
        </w:rPr>
        <w:t> a</w:t>
      </w:r>
      <w:r>
        <w:rPr>
          <w:color w:val="231F20"/>
          <w:spacing w:val="-10"/>
          <w:w w:val="105"/>
        </w:rPr>
        <w:t> </w:t>
      </w:r>
      <w:r>
        <w:rPr>
          <w:color w:val="231F20"/>
          <w:w w:val="105"/>
        </w:rPr>
        <w:t>muddy</w:t>
      </w:r>
      <w:r>
        <w:rPr>
          <w:color w:val="231F20"/>
          <w:spacing w:val="-12"/>
          <w:w w:val="105"/>
        </w:rPr>
        <w:t> </w:t>
      </w:r>
      <w:r>
        <w:rPr>
          <w:color w:val="231F20"/>
          <w:w w:val="105"/>
        </w:rPr>
        <w:t>entranceway,</w:t>
      </w:r>
      <w:r>
        <w:rPr>
          <w:color w:val="231F20"/>
          <w:spacing w:val="-10"/>
          <w:w w:val="105"/>
        </w:rPr>
        <w:t> </w:t>
      </w:r>
      <w:r>
        <w:rPr>
          <w:color w:val="231F20"/>
          <w:w w:val="105"/>
        </w:rPr>
        <w:t>a</w:t>
      </w:r>
      <w:r>
        <w:rPr>
          <w:color w:val="231F20"/>
          <w:spacing w:val="-10"/>
          <w:w w:val="105"/>
        </w:rPr>
        <w:t> </w:t>
      </w:r>
      <w:r>
        <w:rPr>
          <w:color w:val="231F20"/>
          <w:w w:val="105"/>
        </w:rPr>
        <w:t>small,</w:t>
      </w:r>
      <w:r>
        <w:rPr>
          <w:color w:val="231F20"/>
          <w:spacing w:val="-10"/>
          <w:w w:val="105"/>
        </w:rPr>
        <w:t> </w:t>
      </w:r>
      <w:r>
        <w:rPr>
          <w:color w:val="231F20"/>
          <w:w w:val="105"/>
        </w:rPr>
        <w:t>pink-tinged</w:t>
      </w:r>
      <w:r>
        <w:rPr>
          <w:color w:val="231F20"/>
          <w:spacing w:val="-10"/>
          <w:w w:val="105"/>
        </w:rPr>
        <w:t> </w:t>
      </w:r>
      <w:r>
        <w:rPr>
          <w:color w:val="231F20"/>
          <w:w w:val="105"/>
        </w:rPr>
        <w:t>carriage</w:t>
      </w:r>
      <w:r>
        <w:rPr>
          <w:color w:val="231F20"/>
          <w:spacing w:val="-10"/>
          <w:w w:val="105"/>
        </w:rPr>
        <w:t> </w:t>
      </w:r>
      <w:r>
        <w:rPr>
          <w:color w:val="231F20"/>
          <w:w w:val="105"/>
        </w:rPr>
        <w:t>house</w:t>
      </w:r>
      <w:r>
        <w:rPr>
          <w:color w:val="231F20"/>
          <w:spacing w:val="-10"/>
          <w:w w:val="105"/>
        </w:rPr>
        <w:t> </w:t>
      </w:r>
      <w:r>
        <w:rPr>
          <w:color w:val="231F20"/>
          <w:w w:val="105"/>
        </w:rPr>
        <w:t>(of</w:t>
      </w:r>
      <w:r>
        <w:rPr>
          <w:color w:val="231F20"/>
          <w:spacing w:val="-4"/>
          <w:w w:val="105"/>
        </w:rPr>
        <w:t> </w:t>
      </w:r>
      <w:r>
        <w:rPr>
          <w:color w:val="231F20"/>
          <w:w w:val="105"/>
        </w:rPr>
        <w:t>which</w:t>
      </w:r>
      <w:r>
        <w:rPr>
          <w:color w:val="231F20"/>
          <w:spacing w:val="-10"/>
          <w:w w:val="105"/>
        </w:rPr>
        <w:t> </w:t>
      </w:r>
      <w:r>
        <w:rPr>
          <w:color w:val="231F20"/>
          <w:w w:val="105"/>
        </w:rPr>
        <w:t>there</w:t>
      </w:r>
      <w:r>
        <w:rPr>
          <w:color w:val="231F20"/>
          <w:spacing w:val="-10"/>
          <w:w w:val="105"/>
        </w:rPr>
        <w:t> </w:t>
      </w:r>
      <w:r>
        <w:rPr>
          <w:color w:val="231F20"/>
          <w:w w:val="105"/>
        </w:rPr>
        <w:t>used</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two</w:t>
      </w:r>
    </w:p>
    <w:p>
      <w:pPr>
        <w:pStyle w:val="BodyText"/>
        <w:spacing w:line="292" w:lineRule="auto"/>
        <w:ind w:left="159" w:right="554"/>
        <w:rPr>
          <w:sz w:val="12"/>
        </w:rPr>
      </w:pPr>
      <w:r>
        <w:rPr>
          <w:color w:val="231F20"/>
          <w:spacing w:val="-2"/>
          <w:w w:val="105"/>
        </w:rPr>
        <w:t>matching)</w:t>
      </w:r>
      <w:r>
        <w:rPr>
          <w:color w:val="231F20"/>
          <w:spacing w:val="-4"/>
          <w:w w:val="105"/>
        </w:rPr>
        <w:t> </w:t>
      </w:r>
      <w:r>
        <w:rPr>
          <w:color w:val="231F20"/>
          <w:spacing w:val="-2"/>
          <w:w w:val="105"/>
        </w:rPr>
        <w:t>and</w:t>
      </w:r>
      <w:r>
        <w:rPr>
          <w:color w:val="231F20"/>
          <w:spacing w:val="-4"/>
          <w:w w:val="105"/>
        </w:rPr>
        <w:t> </w:t>
      </w:r>
      <w:r>
        <w:rPr>
          <w:color w:val="231F20"/>
          <w:spacing w:val="-2"/>
          <w:w w:val="105"/>
        </w:rPr>
        <w:t>ragged,</w:t>
      </w:r>
      <w:r>
        <w:rPr>
          <w:color w:val="231F20"/>
          <w:spacing w:val="-4"/>
          <w:w w:val="105"/>
        </w:rPr>
        <w:t> </w:t>
      </w:r>
      <w:r>
        <w:rPr>
          <w:color w:val="231F20"/>
          <w:spacing w:val="-2"/>
          <w:w w:val="105"/>
        </w:rPr>
        <w:t>once-splendorous</w:t>
      </w:r>
      <w:r>
        <w:rPr>
          <w:color w:val="231F20"/>
          <w:spacing w:val="-4"/>
          <w:w w:val="105"/>
        </w:rPr>
        <w:t> </w:t>
      </w:r>
      <w:r>
        <w:rPr>
          <w:color w:val="231F20"/>
          <w:spacing w:val="-2"/>
          <w:w w:val="105"/>
        </w:rPr>
        <w:t>grounds.</w:t>
      </w:r>
      <w:r>
        <w:rPr>
          <w:color w:val="231F20"/>
          <w:spacing w:val="-11"/>
          <w:w w:val="105"/>
        </w:rPr>
        <w:t> </w:t>
      </w:r>
      <w:r>
        <w:rPr>
          <w:color w:val="231F20"/>
          <w:spacing w:val="-2"/>
          <w:w w:val="105"/>
        </w:rPr>
        <w:t>This</w:t>
      </w:r>
      <w:r>
        <w:rPr>
          <w:color w:val="231F20"/>
          <w:spacing w:val="-3"/>
          <w:w w:val="105"/>
        </w:rPr>
        <w:t> </w:t>
      </w:r>
      <w:r>
        <w:rPr>
          <w:color w:val="231F20"/>
          <w:spacing w:val="-2"/>
          <w:w w:val="105"/>
        </w:rPr>
        <w:t>is</w:t>
      </w:r>
      <w:r>
        <w:rPr>
          <w:color w:val="231F20"/>
          <w:spacing w:val="-4"/>
          <w:w w:val="105"/>
        </w:rPr>
        <w:t> </w:t>
      </w:r>
      <w:r>
        <w:rPr>
          <w:color w:val="231F20"/>
          <w:spacing w:val="-2"/>
          <w:w w:val="105"/>
        </w:rPr>
        <w:t>Lindenwald,</w:t>
      </w:r>
      <w:r>
        <w:rPr>
          <w:color w:val="231F20"/>
          <w:spacing w:val="-4"/>
          <w:w w:val="105"/>
        </w:rPr>
        <w:t> </w:t>
      </w:r>
      <w:r>
        <w:rPr>
          <w:color w:val="231F20"/>
          <w:spacing w:val="-2"/>
          <w:w w:val="105"/>
        </w:rPr>
        <w:t>the</w:t>
      </w:r>
      <w:r>
        <w:rPr>
          <w:color w:val="231F20"/>
          <w:spacing w:val="-4"/>
          <w:w w:val="105"/>
        </w:rPr>
        <w:t> </w:t>
      </w:r>
      <w:r>
        <w:rPr>
          <w:color w:val="231F20"/>
          <w:spacing w:val="-2"/>
          <w:w w:val="105"/>
        </w:rPr>
        <w:t>home</w:t>
      </w:r>
      <w:r>
        <w:rPr>
          <w:color w:val="231F20"/>
          <w:spacing w:val="-4"/>
          <w:w w:val="105"/>
        </w:rPr>
        <w:t> </w:t>
      </w:r>
      <w:r>
        <w:rPr>
          <w:color w:val="231F20"/>
          <w:spacing w:val="-2"/>
          <w:w w:val="105"/>
        </w:rPr>
        <w:t>where</w:t>
      </w:r>
      <w:r>
        <w:rPr>
          <w:color w:val="231F20"/>
          <w:spacing w:val="-4"/>
          <w:w w:val="105"/>
        </w:rPr>
        <w:t> </w:t>
      </w:r>
      <w:r>
        <w:rPr>
          <w:color w:val="231F20"/>
          <w:spacing w:val="-2"/>
          <w:w w:val="105"/>
        </w:rPr>
        <w:t>Presi- </w:t>
      </w:r>
      <w:r>
        <w:rPr>
          <w:color w:val="231F20"/>
          <w:w w:val="105"/>
        </w:rPr>
        <w:t>dent Martin Van Buren lived out the ﬁnal years of his life.”</w:t>
      </w:r>
      <w:r>
        <w:rPr>
          <w:color w:val="231F20"/>
          <w:w w:val="105"/>
          <w:position w:val="7"/>
          <w:sz w:val="12"/>
        </w:rPr>
        <w:t>1</w:t>
      </w:r>
    </w:p>
    <w:p>
      <w:pPr>
        <w:pStyle w:val="BodyText"/>
        <w:spacing w:line="292" w:lineRule="auto"/>
        <w:ind w:left="159" w:right="554" w:firstLine="1080"/>
      </w:pPr>
      <w:r>
        <w:rPr>
          <w:color w:val="231F20"/>
          <w:w w:val="105"/>
        </w:rPr>
        <w:t>By</w:t>
      </w:r>
      <w:r>
        <w:rPr>
          <w:color w:val="231F20"/>
          <w:spacing w:val="-13"/>
          <w:w w:val="105"/>
        </w:rPr>
        <w:t> </w:t>
      </w:r>
      <w:r>
        <w:rPr>
          <w:color w:val="231F20"/>
          <w:w w:val="105"/>
        </w:rPr>
        <w:t>that</w:t>
      </w:r>
      <w:r>
        <w:rPr>
          <w:color w:val="231F20"/>
          <w:spacing w:val="-9"/>
          <w:w w:val="105"/>
        </w:rPr>
        <w:t> </w:t>
      </w:r>
      <w:r>
        <w:rPr>
          <w:color w:val="231F20"/>
          <w:w w:val="105"/>
        </w:rPr>
        <w:t>time,</w:t>
      </w:r>
      <w:r>
        <w:rPr>
          <w:color w:val="231F20"/>
          <w:spacing w:val="-10"/>
          <w:w w:val="105"/>
        </w:rPr>
        <w:t> </w:t>
      </w:r>
      <w:r>
        <w:rPr>
          <w:color w:val="231F20"/>
          <w:w w:val="105"/>
        </w:rPr>
        <w:t>Van</w:t>
      </w:r>
      <w:r>
        <w:rPr>
          <w:color w:val="231F20"/>
          <w:spacing w:val="-10"/>
          <w:w w:val="105"/>
        </w:rPr>
        <w:t> </w:t>
      </w:r>
      <w:r>
        <w:rPr>
          <w:color w:val="231F20"/>
          <w:w w:val="105"/>
        </w:rPr>
        <w:t>Buren’s</w:t>
      </w:r>
      <w:r>
        <w:rPr>
          <w:color w:val="231F20"/>
          <w:spacing w:val="-10"/>
          <w:w w:val="105"/>
        </w:rPr>
        <w:t> </w:t>
      </w:r>
      <w:r>
        <w:rPr>
          <w:color w:val="231F20"/>
          <w:w w:val="105"/>
        </w:rPr>
        <w:t>Lindenwald</w:t>
      </w:r>
      <w:r>
        <w:rPr>
          <w:color w:val="231F20"/>
          <w:spacing w:val="-10"/>
          <w:w w:val="105"/>
        </w:rPr>
        <w:t> </w:t>
      </w:r>
      <w:r>
        <w:rPr>
          <w:color w:val="231F20"/>
          <w:w w:val="105"/>
        </w:rPr>
        <w:t>had</w:t>
      </w:r>
      <w:r>
        <w:rPr>
          <w:color w:val="231F20"/>
          <w:spacing w:val="-10"/>
          <w:w w:val="105"/>
        </w:rPr>
        <w:t> </w:t>
      </w:r>
      <w:r>
        <w:rPr>
          <w:color w:val="231F20"/>
          <w:w w:val="105"/>
        </w:rPr>
        <w:t>been</w:t>
      </w:r>
      <w:r>
        <w:rPr>
          <w:color w:val="231F20"/>
          <w:spacing w:val="-10"/>
          <w:w w:val="105"/>
        </w:rPr>
        <w:t> </w:t>
      </w:r>
      <w:r>
        <w:rPr>
          <w:color w:val="231F20"/>
          <w:w w:val="105"/>
        </w:rPr>
        <w:t>a</w:t>
      </w:r>
      <w:r>
        <w:rPr>
          <w:color w:val="231F20"/>
          <w:spacing w:val="-10"/>
          <w:w w:val="105"/>
        </w:rPr>
        <w:t> </w:t>
      </w:r>
      <w:r>
        <w:rPr>
          <w:color w:val="231F20"/>
          <w:w w:val="105"/>
        </w:rPr>
        <w:t>National</w:t>
      </w:r>
      <w:r>
        <w:rPr>
          <w:color w:val="231F20"/>
          <w:spacing w:val="-10"/>
          <w:w w:val="105"/>
        </w:rPr>
        <w:t> </w:t>
      </w:r>
      <w:r>
        <w:rPr>
          <w:color w:val="231F20"/>
          <w:w w:val="105"/>
        </w:rPr>
        <w:t>Historic</w:t>
      </w:r>
      <w:r>
        <w:rPr>
          <w:color w:val="231F20"/>
          <w:spacing w:val="-10"/>
          <w:w w:val="105"/>
        </w:rPr>
        <w:t> </w:t>
      </w:r>
      <w:r>
        <w:rPr>
          <w:color w:val="231F20"/>
          <w:w w:val="105"/>
        </w:rPr>
        <w:t>Site</w:t>
      </w:r>
      <w:r>
        <w:rPr>
          <w:color w:val="231F20"/>
          <w:spacing w:val="-10"/>
          <w:w w:val="105"/>
        </w:rPr>
        <w:t> </w:t>
      </w:r>
      <w:r>
        <w:rPr>
          <w:color w:val="231F20"/>
          <w:w w:val="105"/>
        </w:rPr>
        <w:t>for</w:t>
      </w:r>
      <w:r>
        <w:rPr>
          <w:color w:val="231F20"/>
          <w:spacing w:val="-10"/>
          <w:w w:val="105"/>
        </w:rPr>
        <w:t> </w:t>
      </w:r>
      <w:r>
        <w:rPr>
          <w:color w:val="231F20"/>
          <w:w w:val="105"/>
        </w:rPr>
        <w:t>nearly </w:t>
      </w:r>
      <w:r>
        <w:rPr>
          <w:color w:val="231F20"/>
          <w:spacing w:val="-2"/>
          <w:w w:val="105"/>
        </w:rPr>
        <w:t>three</w:t>
      </w:r>
      <w:r>
        <w:rPr>
          <w:color w:val="231F20"/>
          <w:spacing w:val="-7"/>
          <w:w w:val="105"/>
        </w:rPr>
        <w:t> </w:t>
      </w:r>
      <w:r>
        <w:rPr>
          <w:color w:val="231F20"/>
          <w:spacing w:val="-2"/>
          <w:w w:val="105"/>
        </w:rPr>
        <w:t>years,</w:t>
      </w:r>
      <w:r>
        <w:rPr>
          <w:color w:val="231F20"/>
          <w:spacing w:val="-7"/>
          <w:w w:val="105"/>
        </w:rPr>
        <w:t> </w:t>
      </w:r>
      <w:r>
        <w:rPr>
          <w:color w:val="231F20"/>
          <w:spacing w:val="-2"/>
          <w:w w:val="105"/>
        </w:rPr>
        <w:t>but</w:t>
      </w:r>
      <w:r>
        <w:rPr>
          <w:color w:val="231F20"/>
          <w:spacing w:val="-7"/>
          <w:w w:val="105"/>
        </w:rPr>
        <w:t> </w:t>
      </w:r>
      <w:r>
        <w:rPr>
          <w:color w:val="231F20"/>
          <w:spacing w:val="-2"/>
          <w:w w:val="105"/>
        </w:rPr>
        <w:t>the</w:t>
      </w:r>
      <w:r>
        <w:rPr>
          <w:color w:val="231F20"/>
          <w:spacing w:val="-7"/>
          <w:w w:val="105"/>
        </w:rPr>
        <w:t> </w:t>
      </w:r>
      <w:r>
        <w:rPr>
          <w:color w:val="231F20"/>
          <w:spacing w:val="-2"/>
          <w:w w:val="105"/>
        </w:rPr>
        <w:t>image</w:t>
      </w:r>
      <w:r>
        <w:rPr>
          <w:color w:val="231F20"/>
          <w:spacing w:val="-7"/>
          <w:w w:val="105"/>
        </w:rPr>
        <w:t> </w:t>
      </w:r>
      <w:r>
        <w:rPr>
          <w:color w:val="231F20"/>
          <w:spacing w:val="-2"/>
          <w:w w:val="105"/>
        </w:rPr>
        <w:t>of a</w:t>
      </w:r>
      <w:r>
        <w:rPr>
          <w:color w:val="231F20"/>
          <w:spacing w:val="-7"/>
          <w:w w:val="105"/>
        </w:rPr>
        <w:t> </w:t>
      </w:r>
      <w:r>
        <w:rPr>
          <w:color w:val="231F20"/>
          <w:spacing w:val="-2"/>
          <w:w w:val="105"/>
        </w:rPr>
        <w:t>“ghostly,</w:t>
      </w:r>
      <w:r>
        <w:rPr>
          <w:color w:val="231F20"/>
          <w:spacing w:val="-7"/>
          <w:w w:val="105"/>
        </w:rPr>
        <w:t> </w:t>
      </w:r>
      <w:r>
        <w:rPr>
          <w:color w:val="231F20"/>
          <w:spacing w:val="-2"/>
          <w:w w:val="105"/>
        </w:rPr>
        <w:t>deteriorating”</w:t>
      </w:r>
      <w:r>
        <w:rPr>
          <w:color w:val="231F20"/>
          <w:spacing w:val="-7"/>
          <w:w w:val="105"/>
        </w:rPr>
        <w:t> </w:t>
      </w:r>
      <w:r>
        <w:rPr>
          <w:color w:val="231F20"/>
          <w:spacing w:val="-2"/>
          <w:w w:val="105"/>
        </w:rPr>
        <w:t>house</w:t>
      </w:r>
      <w:r>
        <w:rPr>
          <w:color w:val="231F20"/>
          <w:spacing w:val="-7"/>
          <w:w w:val="105"/>
        </w:rPr>
        <w:t> </w:t>
      </w:r>
      <w:r>
        <w:rPr>
          <w:color w:val="231F20"/>
          <w:spacing w:val="-2"/>
          <w:w w:val="105"/>
        </w:rPr>
        <w:t>surrounded</w:t>
      </w:r>
      <w:r>
        <w:rPr>
          <w:color w:val="231F20"/>
          <w:spacing w:val="-7"/>
          <w:w w:val="105"/>
        </w:rPr>
        <w:t> </w:t>
      </w:r>
      <w:r>
        <w:rPr>
          <w:color w:val="231F20"/>
          <w:spacing w:val="-2"/>
          <w:w w:val="105"/>
        </w:rPr>
        <w:t>by</w:t>
      </w:r>
      <w:r>
        <w:rPr>
          <w:color w:val="231F20"/>
          <w:spacing w:val="-10"/>
          <w:w w:val="105"/>
        </w:rPr>
        <w:t> </w:t>
      </w:r>
      <w:r>
        <w:rPr>
          <w:color w:val="231F20"/>
          <w:spacing w:val="-2"/>
          <w:w w:val="105"/>
        </w:rPr>
        <w:t>“ragged”</w:t>
      </w:r>
      <w:r>
        <w:rPr>
          <w:color w:val="231F20"/>
          <w:spacing w:val="-7"/>
          <w:w w:val="105"/>
        </w:rPr>
        <w:t> </w:t>
      </w:r>
      <w:r>
        <w:rPr>
          <w:color w:val="231F20"/>
          <w:spacing w:val="-2"/>
          <w:w w:val="105"/>
        </w:rPr>
        <w:t>grounds reﬂects</w:t>
      </w:r>
      <w:r>
        <w:rPr>
          <w:color w:val="231F20"/>
          <w:spacing w:val="-6"/>
          <w:w w:val="105"/>
        </w:rPr>
        <w:t> </w:t>
      </w:r>
      <w:r>
        <w:rPr>
          <w:color w:val="231F20"/>
          <w:spacing w:val="-2"/>
          <w:w w:val="105"/>
        </w:rPr>
        <w:t>the</w:t>
      </w:r>
      <w:r>
        <w:rPr>
          <w:color w:val="231F20"/>
          <w:spacing w:val="-6"/>
          <w:w w:val="105"/>
        </w:rPr>
        <w:t> </w:t>
      </w:r>
      <w:r>
        <w:rPr>
          <w:color w:val="231F20"/>
          <w:spacing w:val="-2"/>
          <w:w w:val="105"/>
        </w:rPr>
        <w:t>fact</w:t>
      </w:r>
      <w:r>
        <w:rPr>
          <w:color w:val="231F20"/>
          <w:spacing w:val="-6"/>
          <w:w w:val="105"/>
        </w:rPr>
        <w:t> </w:t>
      </w:r>
      <w:r>
        <w:rPr>
          <w:color w:val="231F20"/>
          <w:spacing w:val="-2"/>
          <w:w w:val="105"/>
        </w:rPr>
        <w:t>that</w:t>
      </w:r>
      <w:r>
        <w:rPr>
          <w:color w:val="231F20"/>
          <w:spacing w:val="-6"/>
          <w:w w:val="105"/>
        </w:rPr>
        <w:t> </w:t>
      </w:r>
      <w:r>
        <w:rPr>
          <w:color w:val="231F20"/>
          <w:spacing w:val="-2"/>
          <w:w w:val="105"/>
        </w:rPr>
        <w:t>little</w:t>
      </w:r>
      <w:r>
        <w:rPr>
          <w:color w:val="231F20"/>
          <w:spacing w:val="-6"/>
          <w:w w:val="105"/>
        </w:rPr>
        <w:t> </w:t>
      </w:r>
      <w:r>
        <w:rPr>
          <w:color w:val="231F20"/>
          <w:spacing w:val="-2"/>
          <w:w w:val="105"/>
        </w:rPr>
        <w:t>progress</w:t>
      </w:r>
      <w:r>
        <w:rPr>
          <w:color w:val="231F20"/>
          <w:spacing w:val="-6"/>
          <w:w w:val="105"/>
        </w:rPr>
        <w:t> </w:t>
      </w:r>
      <w:r>
        <w:rPr>
          <w:color w:val="231F20"/>
          <w:spacing w:val="-2"/>
          <w:w w:val="105"/>
        </w:rPr>
        <w:t>had</w:t>
      </w:r>
      <w:r>
        <w:rPr>
          <w:color w:val="231F20"/>
          <w:spacing w:val="-6"/>
          <w:w w:val="105"/>
        </w:rPr>
        <w:t> </w:t>
      </w:r>
      <w:r>
        <w:rPr>
          <w:color w:val="231F20"/>
          <w:spacing w:val="-2"/>
          <w:w w:val="105"/>
        </w:rPr>
        <w:t>been</w:t>
      </w:r>
      <w:r>
        <w:rPr>
          <w:color w:val="231F20"/>
          <w:spacing w:val="-6"/>
          <w:w w:val="105"/>
        </w:rPr>
        <w:t> </w:t>
      </w:r>
      <w:r>
        <w:rPr>
          <w:color w:val="231F20"/>
          <w:spacing w:val="-2"/>
          <w:w w:val="105"/>
        </w:rPr>
        <w:t>made</w:t>
      </w:r>
      <w:r>
        <w:rPr>
          <w:color w:val="231F20"/>
          <w:spacing w:val="-6"/>
          <w:w w:val="105"/>
        </w:rPr>
        <w:t> </w:t>
      </w:r>
      <w:r>
        <w:rPr>
          <w:color w:val="231F20"/>
          <w:spacing w:val="-2"/>
          <w:w w:val="105"/>
        </w:rPr>
        <w:t>toward</w:t>
      </w:r>
      <w:r>
        <w:rPr>
          <w:color w:val="231F20"/>
          <w:spacing w:val="-6"/>
          <w:w w:val="105"/>
        </w:rPr>
        <w:t> </w:t>
      </w:r>
      <w:r>
        <w:rPr>
          <w:color w:val="231F20"/>
          <w:spacing w:val="-2"/>
          <w:w w:val="105"/>
        </w:rPr>
        <w:t>restoring</w:t>
      </w:r>
      <w:r>
        <w:rPr>
          <w:color w:val="231F20"/>
          <w:spacing w:val="-6"/>
          <w:w w:val="105"/>
        </w:rPr>
        <w:t> </w:t>
      </w:r>
      <w:r>
        <w:rPr>
          <w:color w:val="231F20"/>
          <w:spacing w:val="-2"/>
          <w:w w:val="105"/>
        </w:rPr>
        <w:t>the</w:t>
      </w:r>
      <w:r>
        <w:rPr>
          <w:color w:val="231F20"/>
          <w:spacing w:val="-6"/>
          <w:w w:val="105"/>
        </w:rPr>
        <w:t> </w:t>
      </w:r>
      <w:r>
        <w:rPr>
          <w:color w:val="231F20"/>
          <w:spacing w:val="-2"/>
          <w:w w:val="105"/>
        </w:rPr>
        <w:t>property.</w:t>
      </w:r>
      <w:r>
        <w:rPr>
          <w:color w:val="231F20"/>
          <w:spacing w:val="-6"/>
          <w:w w:val="105"/>
        </w:rPr>
        <w:t> </w:t>
      </w:r>
      <w:r>
        <w:rPr>
          <w:color w:val="231F20"/>
          <w:spacing w:val="-2"/>
          <w:w w:val="105"/>
        </w:rPr>
        <w:t>Between</w:t>
      </w:r>
      <w:r>
        <w:rPr>
          <w:color w:val="231F20"/>
          <w:spacing w:val="-6"/>
          <w:w w:val="105"/>
        </w:rPr>
        <w:t> </w:t>
      </w:r>
      <w:r>
        <w:rPr>
          <w:color w:val="231F20"/>
          <w:spacing w:val="-2"/>
          <w:w w:val="105"/>
        </w:rPr>
        <w:t>its </w:t>
      </w:r>
      <w:r>
        <w:rPr>
          <w:color w:val="231F20"/>
          <w:w w:val="105"/>
        </w:rPr>
        <w:t>establishment</w:t>
      </w:r>
      <w:r>
        <w:rPr>
          <w:color w:val="231F20"/>
          <w:spacing w:val="-11"/>
          <w:w w:val="105"/>
        </w:rPr>
        <w:t> </w:t>
      </w:r>
      <w:r>
        <w:rPr>
          <w:color w:val="231F20"/>
          <w:w w:val="105"/>
        </w:rPr>
        <w:t>in</w:t>
      </w:r>
      <w:r>
        <w:rPr>
          <w:color w:val="231F20"/>
          <w:spacing w:val="-11"/>
          <w:w w:val="105"/>
        </w:rPr>
        <w:t> </w:t>
      </w:r>
      <w:r>
        <w:rPr>
          <w:color w:val="231F20"/>
          <w:w w:val="105"/>
        </w:rPr>
        <w:t>1974</w:t>
      </w:r>
      <w:r>
        <w:rPr>
          <w:color w:val="231F20"/>
          <w:spacing w:val="-11"/>
          <w:w w:val="105"/>
        </w:rPr>
        <w:t> </w:t>
      </w:r>
      <w:r>
        <w:rPr>
          <w:color w:val="231F20"/>
          <w:w w:val="105"/>
        </w:rPr>
        <w:t>and</w:t>
      </w:r>
      <w:r>
        <w:rPr>
          <w:color w:val="231F20"/>
          <w:spacing w:val="-11"/>
          <w:w w:val="105"/>
        </w:rPr>
        <w:t> </w:t>
      </w:r>
      <w:r>
        <w:rPr>
          <w:color w:val="231F20"/>
          <w:w w:val="105"/>
        </w:rPr>
        <w:t>1982,</w:t>
      </w:r>
      <w:r>
        <w:rPr>
          <w:color w:val="231F20"/>
          <w:spacing w:val="-11"/>
          <w:w w:val="105"/>
        </w:rPr>
        <w:t> </w:t>
      </w:r>
      <w:r>
        <w:rPr>
          <w:color w:val="231F20"/>
          <w:w w:val="105"/>
        </w:rPr>
        <w:t>the</w:t>
      </w:r>
      <w:r>
        <w:rPr>
          <w:color w:val="231F20"/>
          <w:spacing w:val="-11"/>
          <w:w w:val="105"/>
        </w:rPr>
        <w:t> </w:t>
      </w:r>
      <w:r>
        <w:rPr>
          <w:color w:val="231F20"/>
          <w:w w:val="105"/>
        </w:rPr>
        <w:t>bicentennial</w:t>
      </w:r>
      <w:r>
        <w:rPr>
          <w:color w:val="231F20"/>
          <w:spacing w:val="-11"/>
          <w:w w:val="105"/>
        </w:rPr>
        <w:t> </w:t>
      </w:r>
      <w:r>
        <w:rPr>
          <w:color w:val="231F20"/>
          <w:w w:val="105"/>
        </w:rPr>
        <w:t>of</w:t>
      </w:r>
      <w:r>
        <w:rPr>
          <w:color w:val="231F20"/>
          <w:spacing w:val="-5"/>
          <w:w w:val="105"/>
        </w:rPr>
        <w:t> </w:t>
      </w:r>
      <w:r>
        <w:rPr>
          <w:color w:val="231F20"/>
          <w:w w:val="105"/>
        </w:rPr>
        <w:t>Van</w:t>
      </w:r>
      <w:r>
        <w:rPr>
          <w:color w:val="231F20"/>
          <w:spacing w:val="-11"/>
          <w:w w:val="105"/>
        </w:rPr>
        <w:t> </w:t>
      </w:r>
      <w:r>
        <w:rPr>
          <w:color w:val="231F20"/>
          <w:w w:val="105"/>
        </w:rPr>
        <w:t>Buren’s</w:t>
      </w:r>
      <w:r>
        <w:rPr>
          <w:color w:val="231F20"/>
          <w:spacing w:val="-11"/>
          <w:w w:val="105"/>
        </w:rPr>
        <w:t> </w:t>
      </w:r>
      <w:r>
        <w:rPr>
          <w:color w:val="231F20"/>
          <w:w w:val="105"/>
        </w:rPr>
        <w:t>birth,</w:t>
      </w:r>
      <w:r>
        <w:rPr>
          <w:color w:val="231F20"/>
          <w:spacing w:val="-11"/>
          <w:w w:val="105"/>
        </w:rPr>
        <w:t> </w:t>
      </w:r>
      <w:r>
        <w:rPr>
          <w:color w:val="231F20"/>
          <w:w w:val="105"/>
        </w:rPr>
        <w:t>National</w:t>
      </w:r>
      <w:r>
        <w:rPr>
          <w:color w:val="231F20"/>
          <w:spacing w:val="-11"/>
          <w:w w:val="105"/>
        </w:rPr>
        <w:t> </w:t>
      </w:r>
      <w:r>
        <w:rPr>
          <w:color w:val="231F20"/>
          <w:w w:val="105"/>
        </w:rPr>
        <w:t>Park</w:t>
      </w:r>
      <w:r>
        <w:rPr>
          <w:color w:val="231F20"/>
          <w:spacing w:val="-11"/>
          <w:w w:val="105"/>
        </w:rPr>
        <w:t> </w:t>
      </w:r>
      <w:r>
        <w:rPr>
          <w:color w:val="231F20"/>
          <w:w w:val="105"/>
        </w:rPr>
        <w:t>Ser-</w:t>
      </w:r>
    </w:p>
    <w:p>
      <w:pPr>
        <w:pStyle w:val="BodyText"/>
        <w:spacing w:line="292" w:lineRule="auto"/>
        <w:ind w:left="159" w:right="622"/>
      </w:pPr>
      <w:r>
        <w:rPr>
          <w:color w:val="231F20"/>
          <w:spacing w:val="-2"/>
          <w:w w:val="105"/>
        </w:rPr>
        <w:t>vice professionals and outside consultants and contractors did work toward the restoration </w:t>
      </w:r>
      <w:r>
        <w:rPr>
          <w:color w:val="231F20"/>
          <w:w w:val="105"/>
        </w:rPr>
        <w:t>of</w:t>
      </w:r>
      <w:r>
        <w:rPr>
          <w:color w:val="231F20"/>
          <w:spacing w:val="-2"/>
          <w:w w:val="105"/>
        </w:rPr>
        <w:t> </w:t>
      </w:r>
      <w:r>
        <w:rPr>
          <w:color w:val="231F20"/>
          <w:w w:val="105"/>
        </w:rPr>
        <w:t>Lindenwald</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organization</w:t>
      </w:r>
      <w:r>
        <w:rPr>
          <w:color w:val="231F20"/>
          <w:spacing w:val="-8"/>
          <w:w w:val="105"/>
        </w:rPr>
        <w:t> </w:t>
      </w:r>
      <w:r>
        <w:rPr>
          <w:color w:val="231F20"/>
          <w:w w:val="105"/>
        </w:rPr>
        <w:t>of</w:t>
      </w:r>
      <w:r>
        <w:rPr>
          <w:color w:val="231F20"/>
          <w:spacing w:val="-2"/>
          <w:w w:val="105"/>
        </w:rPr>
        <w:t> </w:t>
      </w:r>
      <w:r>
        <w:rPr>
          <w:color w:val="231F20"/>
          <w:w w:val="105"/>
        </w:rPr>
        <w:t>its</w:t>
      </w:r>
      <w:r>
        <w:rPr>
          <w:color w:val="231F20"/>
          <w:spacing w:val="-8"/>
          <w:w w:val="105"/>
        </w:rPr>
        <w:t> </w:t>
      </w:r>
      <w:r>
        <w:rPr>
          <w:color w:val="231F20"/>
          <w:w w:val="105"/>
        </w:rPr>
        <w:t>collections,</w:t>
      </w:r>
      <w:r>
        <w:rPr>
          <w:color w:val="231F20"/>
          <w:spacing w:val="-8"/>
          <w:w w:val="105"/>
        </w:rPr>
        <w:t> </w:t>
      </w:r>
      <w:r>
        <w:rPr>
          <w:color w:val="231F20"/>
          <w:w w:val="105"/>
        </w:rPr>
        <w:t>but</w:t>
      </w:r>
      <w:r>
        <w:rPr>
          <w:color w:val="231F20"/>
          <w:spacing w:val="-8"/>
          <w:w w:val="105"/>
        </w:rPr>
        <w:t> </w:t>
      </w:r>
      <w:r>
        <w:rPr>
          <w:color w:val="231F20"/>
          <w:w w:val="105"/>
        </w:rPr>
        <w:t>a</w:t>
      </w:r>
      <w:r>
        <w:rPr>
          <w:color w:val="231F20"/>
          <w:spacing w:val="-8"/>
          <w:w w:val="105"/>
        </w:rPr>
        <w:t> </w:t>
      </w:r>
      <w:r>
        <w:rPr>
          <w:color w:val="231F20"/>
          <w:w w:val="105"/>
        </w:rPr>
        <w:t>number</w:t>
      </w:r>
      <w:r>
        <w:rPr>
          <w:color w:val="231F20"/>
          <w:spacing w:val="-8"/>
          <w:w w:val="105"/>
        </w:rPr>
        <w:t> </w:t>
      </w:r>
      <w:r>
        <w:rPr>
          <w:color w:val="231F20"/>
          <w:w w:val="105"/>
        </w:rPr>
        <w:t>of</w:t>
      </w:r>
      <w:r>
        <w:rPr>
          <w:color w:val="231F20"/>
          <w:spacing w:val="-2"/>
          <w:w w:val="105"/>
        </w:rPr>
        <w:t> </w:t>
      </w:r>
      <w:r>
        <w:rPr>
          <w:color w:val="231F20"/>
          <w:w w:val="105"/>
        </w:rPr>
        <w:t>complicating</w:t>
      </w:r>
      <w:r>
        <w:rPr>
          <w:color w:val="231F20"/>
          <w:spacing w:val="-8"/>
          <w:w w:val="105"/>
        </w:rPr>
        <w:t> </w:t>
      </w:r>
      <w:r>
        <w:rPr>
          <w:color w:val="231F20"/>
          <w:w w:val="105"/>
        </w:rPr>
        <w:t>factors, </w:t>
      </w:r>
      <w:r>
        <w:rPr>
          <w:color w:val="231F20"/>
          <w:spacing w:val="-2"/>
          <w:w w:val="105"/>
        </w:rPr>
        <w:t>including</w:t>
      </w:r>
      <w:r>
        <w:rPr>
          <w:color w:val="231F20"/>
          <w:spacing w:val="-7"/>
          <w:w w:val="105"/>
        </w:rPr>
        <w:t> </w:t>
      </w:r>
      <w:r>
        <w:rPr>
          <w:color w:val="231F20"/>
          <w:spacing w:val="-2"/>
          <w:w w:val="105"/>
        </w:rPr>
        <w:t>the</w:t>
      </w:r>
      <w:r>
        <w:rPr>
          <w:color w:val="231F20"/>
          <w:spacing w:val="-7"/>
          <w:w w:val="105"/>
        </w:rPr>
        <w:t> </w:t>
      </w:r>
      <w:r>
        <w:rPr>
          <w:color w:val="231F20"/>
          <w:spacing w:val="-2"/>
          <w:w w:val="105"/>
        </w:rPr>
        <w:t>proposed</w:t>
      </w:r>
      <w:r>
        <w:rPr>
          <w:color w:val="231F20"/>
          <w:spacing w:val="-7"/>
          <w:w w:val="105"/>
        </w:rPr>
        <w:t> </w:t>
      </w:r>
      <w:r>
        <w:rPr>
          <w:color w:val="231F20"/>
          <w:spacing w:val="-2"/>
          <w:w w:val="105"/>
        </w:rPr>
        <w:t>establishment</w:t>
      </w:r>
      <w:r>
        <w:rPr>
          <w:color w:val="231F20"/>
          <w:spacing w:val="-7"/>
          <w:w w:val="105"/>
        </w:rPr>
        <w:t> </w:t>
      </w:r>
      <w:r>
        <w:rPr>
          <w:color w:val="231F20"/>
          <w:spacing w:val="-2"/>
          <w:w w:val="105"/>
        </w:rPr>
        <w:t>of a</w:t>
      </w:r>
      <w:r>
        <w:rPr>
          <w:color w:val="231F20"/>
          <w:spacing w:val="-7"/>
          <w:w w:val="105"/>
        </w:rPr>
        <w:t> </w:t>
      </w:r>
      <w:r>
        <w:rPr>
          <w:color w:val="231F20"/>
          <w:spacing w:val="-2"/>
          <w:w w:val="105"/>
        </w:rPr>
        <w:t>landﬁll</w:t>
      </w:r>
      <w:r>
        <w:rPr>
          <w:color w:val="231F20"/>
          <w:spacing w:val="-7"/>
          <w:w w:val="105"/>
        </w:rPr>
        <w:t> </w:t>
      </w:r>
      <w:r>
        <w:rPr>
          <w:color w:val="231F20"/>
          <w:spacing w:val="-2"/>
          <w:w w:val="105"/>
        </w:rPr>
        <w:t>close</w:t>
      </w:r>
      <w:r>
        <w:rPr>
          <w:color w:val="231F20"/>
          <w:spacing w:val="-7"/>
          <w:w w:val="105"/>
        </w:rPr>
        <w:t> </w:t>
      </w:r>
      <w:r>
        <w:rPr>
          <w:color w:val="231F20"/>
          <w:spacing w:val="-2"/>
          <w:w w:val="105"/>
        </w:rPr>
        <w:t>to</w:t>
      </w:r>
      <w:r>
        <w:rPr>
          <w:color w:val="231F20"/>
          <w:spacing w:val="-7"/>
          <w:w w:val="105"/>
        </w:rPr>
        <w:t> </w:t>
      </w:r>
      <w:r>
        <w:rPr>
          <w:color w:val="231F20"/>
          <w:spacing w:val="-2"/>
          <w:w w:val="105"/>
        </w:rPr>
        <w:t>the</w:t>
      </w:r>
      <w:r>
        <w:rPr>
          <w:color w:val="231F20"/>
          <w:spacing w:val="-7"/>
          <w:w w:val="105"/>
        </w:rPr>
        <w:t> </w:t>
      </w:r>
      <w:r>
        <w:rPr>
          <w:color w:val="231F20"/>
          <w:spacing w:val="-2"/>
          <w:w w:val="105"/>
        </w:rPr>
        <w:t>site</w:t>
      </w:r>
      <w:r>
        <w:rPr>
          <w:color w:val="231F20"/>
          <w:spacing w:val="-7"/>
          <w:w w:val="105"/>
        </w:rPr>
        <w:t> </w:t>
      </w:r>
      <w:r>
        <w:rPr>
          <w:color w:val="231F20"/>
          <w:spacing w:val="-2"/>
          <w:w w:val="105"/>
        </w:rPr>
        <w:t>and</w:t>
      </w:r>
      <w:r>
        <w:rPr>
          <w:color w:val="231F20"/>
          <w:spacing w:val="-7"/>
          <w:w w:val="105"/>
        </w:rPr>
        <w:t> </w:t>
      </w:r>
      <w:r>
        <w:rPr>
          <w:color w:val="231F20"/>
          <w:spacing w:val="-2"/>
          <w:w w:val="105"/>
        </w:rPr>
        <w:t>the</w:t>
      </w:r>
      <w:r>
        <w:rPr>
          <w:color w:val="231F20"/>
          <w:spacing w:val="-7"/>
          <w:w w:val="105"/>
        </w:rPr>
        <w:t> </w:t>
      </w:r>
      <w:r>
        <w:rPr>
          <w:color w:val="231F20"/>
          <w:spacing w:val="-2"/>
          <w:w w:val="105"/>
        </w:rPr>
        <w:t>ongoing</w:t>
      </w:r>
      <w:r>
        <w:rPr>
          <w:color w:val="231F20"/>
          <w:spacing w:val="-8"/>
          <w:w w:val="105"/>
        </w:rPr>
        <w:t> </w:t>
      </w:r>
      <w:r>
        <w:rPr>
          <w:color w:val="231F20"/>
          <w:spacing w:val="-2"/>
          <w:w w:val="105"/>
        </w:rPr>
        <w:t>residence</w:t>
      </w:r>
    </w:p>
    <w:p>
      <w:pPr>
        <w:pStyle w:val="BodyText"/>
        <w:spacing w:line="292" w:lineRule="auto"/>
        <w:ind w:left="159" w:right="554"/>
      </w:pPr>
      <w:r>
        <w:rPr>
          <w:color w:val="231F20"/>
          <w:spacing w:val="-2"/>
          <w:w w:val="105"/>
        </w:rPr>
        <w:t>of</w:t>
      </w:r>
      <w:r>
        <w:rPr>
          <w:color w:val="231F20"/>
          <w:spacing w:val="-3"/>
          <w:w w:val="105"/>
        </w:rPr>
        <w:t> </w:t>
      </w:r>
      <w:r>
        <w:rPr>
          <w:color w:val="231F20"/>
          <w:spacing w:val="-2"/>
          <w:w w:val="105"/>
        </w:rPr>
        <w:t>the</w:t>
      </w:r>
      <w:r>
        <w:rPr>
          <w:color w:val="231F20"/>
          <w:spacing w:val="-9"/>
          <w:w w:val="105"/>
        </w:rPr>
        <w:t> </w:t>
      </w:r>
      <w:r>
        <w:rPr>
          <w:color w:val="231F20"/>
          <w:spacing w:val="-2"/>
          <w:w w:val="105"/>
        </w:rPr>
        <w:t>property’s</w:t>
      </w:r>
      <w:r>
        <w:rPr>
          <w:color w:val="231F20"/>
          <w:spacing w:val="-9"/>
          <w:w w:val="105"/>
        </w:rPr>
        <w:t> </w:t>
      </w:r>
      <w:r>
        <w:rPr>
          <w:color w:val="231F20"/>
          <w:spacing w:val="-2"/>
          <w:w w:val="105"/>
        </w:rPr>
        <w:t>former</w:t>
      </w:r>
      <w:r>
        <w:rPr>
          <w:color w:val="231F20"/>
          <w:spacing w:val="-9"/>
          <w:w w:val="105"/>
        </w:rPr>
        <w:t> </w:t>
      </w:r>
      <w:r>
        <w:rPr>
          <w:color w:val="231F20"/>
          <w:spacing w:val="-2"/>
          <w:w w:val="105"/>
        </w:rPr>
        <w:t>owner,</w:t>
      </w:r>
      <w:r>
        <w:rPr>
          <w:color w:val="231F20"/>
          <w:spacing w:val="-9"/>
          <w:w w:val="105"/>
        </w:rPr>
        <w:t> </w:t>
      </w:r>
      <w:r>
        <w:rPr>
          <w:color w:val="231F20"/>
          <w:spacing w:val="-2"/>
          <w:w w:val="105"/>
        </w:rPr>
        <w:t>occupied</w:t>
      </w:r>
      <w:r>
        <w:rPr>
          <w:color w:val="231F20"/>
          <w:spacing w:val="-9"/>
          <w:w w:val="105"/>
        </w:rPr>
        <w:t> </w:t>
      </w:r>
      <w:r>
        <w:rPr>
          <w:color w:val="231F20"/>
          <w:spacing w:val="-2"/>
          <w:w w:val="105"/>
        </w:rPr>
        <w:t>a</w:t>
      </w:r>
      <w:r>
        <w:rPr>
          <w:color w:val="231F20"/>
          <w:spacing w:val="-9"/>
          <w:w w:val="105"/>
        </w:rPr>
        <w:t> </w:t>
      </w:r>
      <w:r>
        <w:rPr>
          <w:color w:val="231F20"/>
          <w:spacing w:val="-2"/>
          <w:w w:val="105"/>
        </w:rPr>
        <w:t>great</w:t>
      </w:r>
      <w:r>
        <w:rPr>
          <w:color w:val="231F20"/>
          <w:spacing w:val="-9"/>
          <w:w w:val="105"/>
        </w:rPr>
        <w:t> </w:t>
      </w:r>
      <w:r>
        <w:rPr>
          <w:color w:val="231F20"/>
          <w:spacing w:val="-2"/>
          <w:w w:val="105"/>
        </w:rPr>
        <w:t>deal</w:t>
      </w:r>
      <w:r>
        <w:rPr>
          <w:color w:val="231F20"/>
          <w:spacing w:val="-9"/>
          <w:w w:val="105"/>
        </w:rPr>
        <w:t> </w:t>
      </w:r>
      <w:r>
        <w:rPr>
          <w:color w:val="231F20"/>
          <w:spacing w:val="-2"/>
          <w:w w:val="105"/>
        </w:rPr>
        <w:t>of</w:t>
      </w:r>
      <w:r>
        <w:rPr>
          <w:color w:val="231F20"/>
          <w:spacing w:val="-3"/>
          <w:w w:val="105"/>
        </w:rPr>
        <w:t> </w:t>
      </w:r>
      <w:r>
        <w:rPr>
          <w:color w:val="231F20"/>
          <w:spacing w:val="-2"/>
          <w:w w:val="105"/>
        </w:rPr>
        <w:t>administrative</w:t>
      </w:r>
      <w:r>
        <w:rPr>
          <w:color w:val="231F20"/>
          <w:spacing w:val="-9"/>
          <w:w w:val="105"/>
        </w:rPr>
        <w:t> </w:t>
      </w:r>
      <w:r>
        <w:rPr>
          <w:color w:val="231F20"/>
          <w:spacing w:val="-2"/>
          <w:w w:val="105"/>
        </w:rPr>
        <w:t>time</w:t>
      </w:r>
      <w:r>
        <w:rPr>
          <w:color w:val="231F20"/>
          <w:spacing w:val="-9"/>
          <w:w w:val="105"/>
        </w:rPr>
        <w:t> </w:t>
      </w:r>
      <w:r>
        <w:rPr>
          <w:color w:val="231F20"/>
          <w:spacing w:val="-2"/>
          <w:w w:val="105"/>
        </w:rPr>
        <w:t>and</w:t>
      </w:r>
      <w:r>
        <w:rPr>
          <w:color w:val="231F20"/>
          <w:spacing w:val="-9"/>
          <w:w w:val="105"/>
        </w:rPr>
        <w:t> </w:t>
      </w:r>
      <w:r>
        <w:rPr>
          <w:color w:val="231F20"/>
          <w:spacing w:val="-2"/>
          <w:w w:val="105"/>
        </w:rPr>
        <w:t>slowed</w:t>
      </w:r>
      <w:r>
        <w:rPr>
          <w:color w:val="231F20"/>
          <w:spacing w:val="-9"/>
          <w:w w:val="105"/>
        </w:rPr>
        <w:t> </w:t>
      </w:r>
      <w:r>
        <w:rPr>
          <w:color w:val="231F20"/>
          <w:spacing w:val="-2"/>
          <w:w w:val="105"/>
        </w:rPr>
        <w:t>these </w:t>
      </w:r>
      <w:r>
        <w:rPr>
          <w:color w:val="231F20"/>
          <w:w w:val="105"/>
        </w:rPr>
        <w:t>eﬀorts.</w:t>
      </w:r>
      <w:r>
        <w:rPr>
          <w:color w:val="231F20"/>
          <w:spacing w:val="-7"/>
          <w:w w:val="105"/>
        </w:rPr>
        <w:t> </w:t>
      </w:r>
      <w:r>
        <w:rPr>
          <w:color w:val="231F20"/>
          <w:w w:val="105"/>
        </w:rPr>
        <w:t>By</w:t>
      </w:r>
      <w:r>
        <w:rPr>
          <w:color w:val="231F20"/>
          <w:spacing w:val="-9"/>
          <w:w w:val="105"/>
        </w:rPr>
        <w:t> </w:t>
      </w:r>
      <w:r>
        <w:rPr>
          <w:color w:val="231F20"/>
          <w:w w:val="105"/>
        </w:rPr>
        <w:t>1982</w:t>
      </w:r>
      <w:r>
        <w:rPr>
          <w:color w:val="231F20"/>
          <w:spacing w:val="-7"/>
          <w:w w:val="105"/>
        </w:rPr>
        <w:t> </w:t>
      </w:r>
      <w:r>
        <w:rPr>
          <w:color w:val="231F20"/>
          <w:w w:val="105"/>
        </w:rPr>
        <w:t>the</w:t>
      </w:r>
      <w:r>
        <w:rPr>
          <w:color w:val="231F20"/>
          <w:spacing w:val="-7"/>
          <w:w w:val="105"/>
        </w:rPr>
        <w:t> </w:t>
      </w:r>
      <w:r>
        <w:rPr>
          <w:color w:val="231F20"/>
          <w:w w:val="105"/>
        </w:rPr>
        <w:t>staﬀ of Martin</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National</w:t>
      </w:r>
      <w:r>
        <w:rPr>
          <w:color w:val="231F20"/>
          <w:spacing w:val="-7"/>
          <w:w w:val="105"/>
        </w:rPr>
        <w:t> </w:t>
      </w:r>
      <w:r>
        <w:rPr>
          <w:color w:val="231F20"/>
          <w:w w:val="105"/>
        </w:rPr>
        <w:t>Historic</w:t>
      </w:r>
      <w:r>
        <w:rPr>
          <w:color w:val="231F20"/>
          <w:spacing w:val="-7"/>
          <w:w w:val="105"/>
        </w:rPr>
        <w:t> </w:t>
      </w:r>
      <w:r>
        <w:rPr>
          <w:color w:val="231F20"/>
          <w:w w:val="105"/>
        </w:rPr>
        <w:t>Site</w:t>
      </w:r>
      <w:r>
        <w:rPr>
          <w:color w:val="231F20"/>
          <w:spacing w:val="-7"/>
          <w:w w:val="105"/>
        </w:rPr>
        <w:t> </w:t>
      </w:r>
      <w:r>
        <w:rPr>
          <w:color w:val="231F20"/>
          <w:w w:val="105"/>
        </w:rPr>
        <w:t>were</w:t>
      </w:r>
      <w:r>
        <w:rPr>
          <w:color w:val="231F20"/>
          <w:spacing w:val="-7"/>
          <w:w w:val="105"/>
        </w:rPr>
        <w:t> </w:t>
      </w:r>
      <w:r>
        <w:rPr>
          <w:color w:val="231F20"/>
          <w:w w:val="105"/>
        </w:rPr>
        <w:t>able</w:t>
      </w:r>
      <w:r>
        <w:rPr>
          <w:color w:val="231F20"/>
          <w:spacing w:val="-7"/>
          <w:w w:val="105"/>
        </w:rPr>
        <w:t> </w:t>
      </w:r>
      <w:r>
        <w:rPr>
          <w:color w:val="231F20"/>
          <w:w w:val="105"/>
        </w:rPr>
        <w:t>to</w:t>
      </w:r>
      <w:r>
        <w:rPr>
          <w:color w:val="231F20"/>
          <w:spacing w:val="-7"/>
          <w:w w:val="105"/>
        </w:rPr>
        <w:t> </w:t>
      </w:r>
      <w:r>
        <w:rPr>
          <w:color w:val="231F20"/>
          <w:w w:val="105"/>
        </w:rPr>
        <w:t>oﬀer</w:t>
      </w:r>
      <w:r>
        <w:rPr>
          <w:color w:val="231F20"/>
          <w:spacing w:val="-7"/>
          <w:w w:val="105"/>
        </w:rPr>
        <w:t> </w:t>
      </w:r>
      <w:r>
        <w:rPr>
          <w:color w:val="231F20"/>
          <w:w w:val="105"/>
        </w:rPr>
        <w:t>the </w:t>
      </w:r>
      <w:r>
        <w:rPr>
          <w:color w:val="231F20"/>
          <w:spacing w:val="-2"/>
          <w:w w:val="105"/>
        </w:rPr>
        <w:t>public</w:t>
      </w:r>
      <w:r>
        <w:rPr>
          <w:color w:val="231F20"/>
          <w:spacing w:val="-7"/>
          <w:w w:val="105"/>
        </w:rPr>
        <w:t> </w:t>
      </w:r>
      <w:r>
        <w:rPr>
          <w:color w:val="231F20"/>
          <w:spacing w:val="-2"/>
          <w:w w:val="105"/>
        </w:rPr>
        <w:t>a</w:t>
      </w:r>
      <w:r>
        <w:rPr>
          <w:color w:val="231F20"/>
          <w:spacing w:val="-7"/>
          <w:w w:val="105"/>
        </w:rPr>
        <w:t> </w:t>
      </w:r>
      <w:r>
        <w:rPr>
          <w:color w:val="231F20"/>
          <w:spacing w:val="-2"/>
          <w:w w:val="105"/>
        </w:rPr>
        <w:t>glimpse</w:t>
      </w:r>
      <w:r>
        <w:rPr>
          <w:color w:val="231F20"/>
          <w:spacing w:val="-7"/>
          <w:w w:val="105"/>
        </w:rPr>
        <w:t> </w:t>
      </w:r>
      <w:r>
        <w:rPr>
          <w:color w:val="231F20"/>
          <w:spacing w:val="-2"/>
          <w:w w:val="105"/>
        </w:rPr>
        <w:t>of Van</w:t>
      </w:r>
      <w:r>
        <w:rPr>
          <w:color w:val="231F20"/>
          <w:spacing w:val="-7"/>
          <w:w w:val="105"/>
        </w:rPr>
        <w:t> </w:t>
      </w:r>
      <w:r>
        <w:rPr>
          <w:color w:val="231F20"/>
          <w:spacing w:val="-2"/>
          <w:w w:val="105"/>
        </w:rPr>
        <w:t>Buren’s</w:t>
      </w:r>
      <w:r>
        <w:rPr>
          <w:color w:val="231F20"/>
          <w:spacing w:val="-7"/>
          <w:w w:val="105"/>
        </w:rPr>
        <w:t> </w:t>
      </w:r>
      <w:r>
        <w:rPr>
          <w:color w:val="231F20"/>
          <w:spacing w:val="-2"/>
          <w:w w:val="105"/>
        </w:rPr>
        <w:t>home,</w:t>
      </w:r>
      <w:r>
        <w:rPr>
          <w:color w:val="231F20"/>
          <w:spacing w:val="-7"/>
          <w:w w:val="105"/>
        </w:rPr>
        <w:t> </w:t>
      </w:r>
      <w:r>
        <w:rPr>
          <w:color w:val="231F20"/>
          <w:spacing w:val="-2"/>
          <w:w w:val="105"/>
        </w:rPr>
        <w:t>but</w:t>
      </w:r>
      <w:r>
        <w:rPr>
          <w:color w:val="231F20"/>
          <w:spacing w:val="-7"/>
          <w:w w:val="105"/>
        </w:rPr>
        <w:t> </w:t>
      </w:r>
      <w:r>
        <w:rPr>
          <w:color w:val="231F20"/>
          <w:spacing w:val="-2"/>
          <w:w w:val="105"/>
        </w:rPr>
        <w:t>the</w:t>
      </w:r>
      <w:r>
        <w:rPr>
          <w:color w:val="231F20"/>
          <w:spacing w:val="-7"/>
          <w:w w:val="105"/>
        </w:rPr>
        <w:t> </w:t>
      </w:r>
      <w:r>
        <w:rPr>
          <w:color w:val="231F20"/>
          <w:spacing w:val="-2"/>
          <w:w w:val="105"/>
        </w:rPr>
        <w:t>ultimate</w:t>
      </w:r>
      <w:r>
        <w:rPr>
          <w:color w:val="231F20"/>
          <w:spacing w:val="-7"/>
          <w:w w:val="105"/>
        </w:rPr>
        <w:t> </w:t>
      </w:r>
      <w:r>
        <w:rPr>
          <w:color w:val="231F20"/>
          <w:spacing w:val="-2"/>
          <w:w w:val="105"/>
        </w:rPr>
        <w:t>goal—a</w:t>
      </w:r>
      <w:r>
        <w:rPr>
          <w:color w:val="231F20"/>
          <w:spacing w:val="-7"/>
          <w:w w:val="105"/>
        </w:rPr>
        <w:t> </w:t>
      </w:r>
      <w:r>
        <w:rPr>
          <w:color w:val="231F20"/>
          <w:spacing w:val="-2"/>
          <w:w w:val="105"/>
        </w:rPr>
        <w:t>full</w:t>
      </w:r>
      <w:r>
        <w:rPr>
          <w:color w:val="231F20"/>
          <w:spacing w:val="-7"/>
          <w:w w:val="105"/>
        </w:rPr>
        <w:t> </w:t>
      </w:r>
      <w:r>
        <w:rPr>
          <w:color w:val="231F20"/>
          <w:spacing w:val="-2"/>
          <w:w w:val="105"/>
        </w:rPr>
        <w:t>restoration</w:t>
      </w:r>
      <w:r>
        <w:rPr>
          <w:color w:val="231F20"/>
          <w:spacing w:val="-7"/>
          <w:w w:val="105"/>
        </w:rPr>
        <w:t> </w:t>
      </w:r>
      <w:r>
        <w:rPr>
          <w:color w:val="231F20"/>
          <w:spacing w:val="-2"/>
          <w:w w:val="105"/>
        </w:rPr>
        <w:t>and</w:t>
      </w:r>
      <w:r>
        <w:rPr>
          <w:color w:val="231F20"/>
          <w:spacing w:val="-7"/>
          <w:w w:val="105"/>
        </w:rPr>
        <w:t> </w:t>
      </w:r>
      <w:r>
        <w:rPr>
          <w:color w:val="231F20"/>
          <w:spacing w:val="-2"/>
          <w:w w:val="105"/>
        </w:rPr>
        <w:t>opening</w:t>
      </w:r>
      <w:r>
        <w:rPr>
          <w:color w:val="231F20"/>
          <w:spacing w:val="-7"/>
          <w:w w:val="105"/>
        </w:rPr>
        <w:t> </w:t>
      </w:r>
      <w:r>
        <w:rPr>
          <w:color w:val="231F20"/>
          <w:spacing w:val="-2"/>
          <w:w w:val="105"/>
        </w:rPr>
        <w:t>in </w:t>
      </w:r>
      <w:r>
        <w:rPr>
          <w:color w:val="231F20"/>
          <w:w w:val="105"/>
        </w:rPr>
        <w:t>time</w:t>
      </w:r>
      <w:r>
        <w:rPr>
          <w:color w:val="231F20"/>
          <w:spacing w:val="-4"/>
          <w:w w:val="105"/>
        </w:rPr>
        <w:t> </w:t>
      </w:r>
      <w:r>
        <w:rPr>
          <w:color w:val="231F20"/>
          <w:w w:val="105"/>
        </w:rPr>
        <w:t>for</w:t>
      </w:r>
      <w:r>
        <w:rPr>
          <w:color w:val="231F20"/>
          <w:spacing w:val="-4"/>
          <w:w w:val="105"/>
        </w:rPr>
        <w:t> </w:t>
      </w:r>
      <w:r>
        <w:rPr>
          <w:color w:val="231F20"/>
          <w:w w:val="105"/>
        </w:rPr>
        <w:t>the</w:t>
      </w:r>
      <w:r>
        <w:rPr>
          <w:color w:val="231F20"/>
          <w:spacing w:val="-4"/>
          <w:w w:val="105"/>
        </w:rPr>
        <w:t> </w:t>
      </w:r>
      <w:r>
        <w:rPr>
          <w:color w:val="231F20"/>
          <w:w w:val="105"/>
        </w:rPr>
        <w:t>bicentennial</w:t>
      </w:r>
      <w:r>
        <w:rPr>
          <w:color w:val="231F20"/>
          <w:spacing w:val="-4"/>
          <w:w w:val="105"/>
        </w:rPr>
        <w:t> </w:t>
      </w:r>
      <w:r>
        <w:rPr>
          <w:color w:val="231F20"/>
          <w:w w:val="105"/>
        </w:rPr>
        <w:t>anniversary—could</w:t>
      </w:r>
      <w:r>
        <w:rPr>
          <w:color w:val="231F20"/>
          <w:spacing w:val="-4"/>
          <w:w w:val="105"/>
        </w:rPr>
        <w:t> </w:t>
      </w:r>
      <w:r>
        <w:rPr>
          <w:color w:val="231F20"/>
          <w:w w:val="105"/>
        </w:rPr>
        <w:t>not</w:t>
      </w:r>
      <w:r>
        <w:rPr>
          <w:color w:val="231F20"/>
          <w:spacing w:val="-4"/>
          <w:w w:val="105"/>
        </w:rPr>
        <w:t> </w:t>
      </w:r>
      <w:r>
        <w:rPr>
          <w:color w:val="231F20"/>
          <w:w w:val="105"/>
        </w:rPr>
        <w:t>be</w:t>
      </w:r>
      <w:r>
        <w:rPr>
          <w:color w:val="231F20"/>
          <w:spacing w:val="-4"/>
          <w:w w:val="105"/>
        </w:rPr>
        <w:t> </w:t>
      </w:r>
      <w:r>
        <w:rPr>
          <w:color w:val="231F20"/>
          <w:w w:val="105"/>
        </w:rPr>
        <w:t>achieved.</w:t>
      </w:r>
    </w:p>
    <w:p>
      <w:pPr>
        <w:pStyle w:val="Heading4"/>
        <w:spacing w:before="242"/>
        <w:ind w:left="159"/>
      </w:pPr>
      <w:r>
        <w:rPr>
          <w:smallCaps/>
          <w:color w:val="231F20"/>
          <w:w w:val="105"/>
        </w:rPr>
        <w:t>Land</w:t>
      </w:r>
      <w:r>
        <w:rPr>
          <w:smallCaps/>
          <w:color w:val="231F20"/>
          <w:spacing w:val="3"/>
          <w:w w:val="105"/>
        </w:rPr>
        <w:t> </w:t>
      </w:r>
      <w:r>
        <w:rPr>
          <w:smallCaps/>
          <w:color w:val="231F20"/>
          <w:spacing w:val="-2"/>
          <w:w w:val="105"/>
        </w:rPr>
        <w:t>Acquisition</w:t>
      </w:r>
    </w:p>
    <w:p>
      <w:pPr>
        <w:pStyle w:val="BodyText"/>
        <w:spacing w:before="19"/>
        <w:rPr>
          <w:b/>
          <w:sz w:val="14"/>
        </w:rPr>
      </w:pPr>
    </w:p>
    <w:p>
      <w:pPr>
        <w:pStyle w:val="BodyText"/>
        <w:spacing w:line="292" w:lineRule="auto"/>
        <w:ind w:left="159" w:right="559" w:firstLine="1080"/>
        <w:rPr>
          <w:sz w:val="12"/>
        </w:rPr>
      </w:pPr>
      <w:r>
        <w:rPr>
          <w:color w:val="231F20"/>
          <w:w w:val="105"/>
        </w:rPr>
        <w:t>The</w:t>
      </w:r>
      <w:r>
        <w:rPr>
          <w:color w:val="231F20"/>
          <w:spacing w:val="-1"/>
          <w:w w:val="105"/>
        </w:rPr>
        <w:t> </w:t>
      </w:r>
      <w:r>
        <w:rPr>
          <w:color w:val="231F20"/>
          <w:w w:val="105"/>
        </w:rPr>
        <w:t>12.8</w:t>
      </w:r>
      <w:r>
        <w:rPr>
          <w:color w:val="231F20"/>
          <w:spacing w:val="-1"/>
          <w:w w:val="105"/>
        </w:rPr>
        <w:t> </w:t>
      </w:r>
      <w:r>
        <w:rPr>
          <w:color w:val="231F20"/>
          <w:w w:val="105"/>
        </w:rPr>
        <w:t>acres</w:t>
      </w:r>
      <w:r>
        <w:rPr>
          <w:color w:val="231F20"/>
          <w:spacing w:val="-1"/>
          <w:w w:val="105"/>
        </w:rPr>
        <w:t> </w:t>
      </w:r>
      <w:r>
        <w:rPr>
          <w:color w:val="231F20"/>
          <w:w w:val="105"/>
        </w:rPr>
        <w:t>purchased</w:t>
      </w:r>
      <w:r>
        <w:rPr>
          <w:color w:val="231F20"/>
          <w:spacing w:val="-1"/>
          <w:w w:val="105"/>
        </w:rPr>
        <w:t> </w:t>
      </w:r>
      <w:r>
        <w:rPr>
          <w:color w:val="231F20"/>
          <w:w w:val="105"/>
        </w:rPr>
        <w:t>from</w:t>
      </w:r>
      <w:r>
        <w:rPr>
          <w:color w:val="231F20"/>
          <w:spacing w:val="-1"/>
          <w:w w:val="105"/>
        </w:rPr>
        <w:t> </w:t>
      </w:r>
      <w:r>
        <w:rPr>
          <w:color w:val="231F20"/>
          <w:w w:val="105"/>
        </w:rPr>
        <w:t>Kenneth</w:t>
      </w:r>
      <w:r>
        <w:rPr>
          <w:color w:val="231F20"/>
          <w:spacing w:val="-1"/>
          <w:w w:val="105"/>
        </w:rPr>
        <w:t> </w:t>
      </w:r>
      <w:r>
        <w:rPr>
          <w:color w:val="231F20"/>
          <w:w w:val="105"/>
        </w:rPr>
        <w:t>Campbell</w:t>
      </w:r>
      <w:r>
        <w:rPr>
          <w:color w:val="231F20"/>
          <w:spacing w:val="-1"/>
          <w:w w:val="105"/>
        </w:rPr>
        <w:t> </w:t>
      </w:r>
      <w:r>
        <w:rPr>
          <w:color w:val="231F20"/>
          <w:w w:val="105"/>
        </w:rPr>
        <w:t>included</w:t>
      </w:r>
      <w:r>
        <w:rPr>
          <w:color w:val="231F20"/>
          <w:spacing w:val="-1"/>
          <w:w w:val="105"/>
        </w:rPr>
        <w:t> </w:t>
      </w:r>
      <w:r>
        <w:rPr>
          <w:color w:val="231F20"/>
          <w:w w:val="105"/>
        </w:rPr>
        <w:t>the</w:t>
      </w:r>
      <w:r>
        <w:rPr>
          <w:color w:val="231F20"/>
          <w:spacing w:val="-1"/>
          <w:w w:val="105"/>
        </w:rPr>
        <w:t> </w:t>
      </w:r>
      <w:r>
        <w:rPr>
          <w:color w:val="231F20"/>
          <w:w w:val="105"/>
        </w:rPr>
        <w:t>historic</w:t>
      </w:r>
      <w:r>
        <w:rPr>
          <w:color w:val="231F20"/>
          <w:spacing w:val="-1"/>
          <w:w w:val="105"/>
        </w:rPr>
        <w:t> </w:t>
      </w:r>
      <w:r>
        <w:rPr>
          <w:color w:val="231F20"/>
          <w:w w:val="105"/>
        </w:rPr>
        <w:t>core</w:t>
      </w:r>
      <w:r>
        <w:rPr>
          <w:color w:val="231F20"/>
          <w:spacing w:val="-1"/>
          <w:w w:val="105"/>
        </w:rPr>
        <w:t> </w:t>
      </w:r>
      <w:r>
        <w:rPr>
          <w:color w:val="231F20"/>
          <w:w w:val="105"/>
        </w:rPr>
        <w:t>of </w:t>
      </w:r>
      <w:r>
        <w:rPr>
          <w:color w:val="231F20"/>
          <w:spacing w:val="-2"/>
          <w:w w:val="105"/>
        </w:rPr>
        <w:t>Lindenwald:</w:t>
      </w:r>
      <w:r>
        <w:rPr>
          <w:color w:val="231F20"/>
          <w:spacing w:val="-8"/>
          <w:w w:val="105"/>
        </w:rPr>
        <w:t> </w:t>
      </w:r>
      <w:r>
        <w:rPr>
          <w:color w:val="231F20"/>
          <w:spacing w:val="-2"/>
          <w:w w:val="105"/>
        </w:rPr>
        <w:t>the</w:t>
      </w:r>
      <w:r>
        <w:rPr>
          <w:color w:val="231F20"/>
          <w:spacing w:val="-6"/>
          <w:w w:val="105"/>
        </w:rPr>
        <w:t> </w:t>
      </w:r>
      <w:r>
        <w:rPr>
          <w:color w:val="231F20"/>
          <w:spacing w:val="-2"/>
          <w:w w:val="105"/>
        </w:rPr>
        <w:t>mansion</w:t>
      </w:r>
      <w:r>
        <w:rPr>
          <w:color w:val="231F20"/>
          <w:spacing w:val="-6"/>
          <w:w w:val="105"/>
        </w:rPr>
        <w:t> </w:t>
      </w:r>
      <w:r>
        <w:rPr>
          <w:color w:val="231F20"/>
          <w:spacing w:val="-2"/>
          <w:w w:val="105"/>
        </w:rPr>
        <w:t>and</w:t>
      </w:r>
      <w:r>
        <w:rPr>
          <w:color w:val="231F20"/>
          <w:spacing w:val="-6"/>
          <w:w w:val="105"/>
        </w:rPr>
        <w:t> </w:t>
      </w:r>
      <w:r>
        <w:rPr>
          <w:color w:val="231F20"/>
          <w:spacing w:val="-2"/>
          <w:w w:val="105"/>
        </w:rPr>
        <w:t>the</w:t>
      </w:r>
      <w:r>
        <w:rPr>
          <w:color w:val="231F20"/>
          <w:spacing w:val="-6"/>
          <w:w w:val="105"/>
        </w:rPr>
        <w:t> </w:t>
      </w:r>
      <w:r>
        <w:rPr>
          <w:color w:val="231F20"/>
          <w:spacing w:val="-2"/>
          <w:w w:val="105"/>
        </w:rPr>
        <w:t>immediately</w:t>
      </w:r>
      <w:r>
        <w:rPr>
          <w:color w:val="231F20"/>
          <w:spacing w:val="-9"/>
          <w:w w:val="105"/>
        </w:rPr>
        <w:t> </w:t>
      </w:r>
      <w:r>
        <w:rPr>
          <w:color w:val="231F20"/>
          <w:spacing w:val="-2"/>
          <w:w w:val="105"/>
        </w:rPr>
        <w:t>surrounding</w:t>
      </w:r>
      <w:r>
        <w:rPr>
          <w:color w:val="231F20"/>
          <w:spacing w:val="-6"/>
          <w:w w:val="105"/>
        </w:rPr>
        <w:t> </w:t>
      </w:r>
      <w:r>
        <w:rPr>
          <w:color w:val="231F20"/>
          <w:spacing w:val="-2"/>
          <w:w w:val="105"/>
        </w:rPr>
        <w:t>grounds.</w:t>
      </w:r>
      <w:r>
        <w:rPr>
          <w:color w:val="231F20"/>
          <w:spacing w:val="-11"/>
          <w:w w:val="105"/>
        </w:rPr>
        <w:t> </w:t>
      </w:r>
      <w:r>
        <w:rPr>
          <w:color w:val="231F20"/>
          <w:spacing w:val="-2"/>
          <w:w w:val="105"/>
        </w:rPr>
        <w:t>The</w:t>
      </w:r>
      <w:r>
        <w:rPr>
          <w:color w:val="231F20"/>
          <w:spacing w:val="-5"/>
          <w:w w:val="105"/>
        </w:rPr>
        <w:t> </w:t>
      </w:r>
      <w:r>
        <w:rPr>
          <w:color w:val="231F20"/>
          <w:spacing w:val="-2"/>
          <w:w w:val="105"/>
        </w:rPr>
        <w:t>land</w:t>
      </w:r>
      <w:r>
        <w:rPr>
          <w:color w:val="231F20"/>
          <w:spacing w:val="-6"/>
          <w:w w:val="105"/>
        </w:rPr>
        <w:t> </w:t>
      </w:r>
      <w:r>
        <w:rPr>
          <w:color w:val="231F20"/>
          <w:spacing w:val="-2"/>
          <w:w w:val="105"/>
        </w:rPr>
        <w:t>around</w:t>
      </w:r>
      <w:r>
        <w:rPr>
          <w:color w:val="231F20"/>
          <w:spacing w:val="-6"/>
          <w:w w:val="105"/>
        </w:rPr>
        <w:t> </w:t>
      </w:r>
      <w:r>
        <w:rPr>
          <w:color w:val="231F20"/>
          <w:spacing w:val="-2"/>
          <w:w w:val="105"/>
        </w:rPr>
        <w:t>the</w:t>
      </w:r>
      <w:r>
        <w:rPr>
          <w:color w:val="231F20"/>
          <w:spacing w:val="-6"/>
          <w:w w:val="105"/>
        </w:rPr>
        <w:t> </w:t>
      </w:r>
      <w:r>
        <w:rPr>
          <w:color w:val="231F20"/>
          <w:spacing w:val="-2"/>
          <w:w w:val="105"/>
        </w:rPr>
        <w:t>site </w:t>
      </w:r>
      <w:r>
        <w:rPr>
          <w:color w:val="231F20"/>
          <w:w w:val="105"/>
        </w:rPr>
        <w:t>was</w:t>
      </w:r>
      <w:r>
        <w:rPr>
          <w:color w:val="231F20"/>
          <w:spacing w:val="-11"/>
          <w:w w:val="105"/>
        </w:rPr>
        <w:t> </w:t>
      </w:r>
      <w:r>
        <w:rPr>
          <w:color w:val="231F20"/>
          <w:w w:val="105"/>
        </w:rPr>
        <w:t>in</w:t>
      </w:r>
      <w:r>
        <w:rPr>
          <w:color w:val="231F20"/>
          <w:spacing w:val="-11"/>
          <w:w w:val="105"/>
        </w:rPr>
        <w:t> </w:t>
      </w:r>
      <w:r>
        <w:rPr>
          <w:color w:val="231F20"/>
          <w:w w:val="105"/>
        </w:rPr>
        <w:t>farmland</w:t>
      </w:r>
      <w:r>
        <w:rPr>
          <w:color w:val="231F20"/>
          <w:spacing w:val="-11"/>
          <w:w w:val="105"/>
        </w:rPr>
        <w:t> </w:t>
      </w:r>
      <w:r>
        <w:rPr>
          <w:color w:val="231F20"/>
          <w:w w:val="105"/>
        </w:rPr>
        <w:t>and</w:t>
      </w:r>
      <w:r>
        <w:rPr>
          <w:color w:val="231F20"/>
          <w:spacing w:val="-11"/>
          <w:w w:val="105"/>
        </w:rPr>
        <w:t> </w:t>
      </w:r>
      <w:r>
        <w:rPr>
          <w:color w:val="231F20"/>
          <w:w w:val="105"/>
        </w:rPr>
        <w:t>woods</w:t>
      </w:r>
      <w:r>
        <w:rPr>
          <w:color w:val="231F20"/>
          <w:spacing w:val="-11"/>
          <w:w w:val="105"/>
        </w:rPr>
        <w:t> </w:t>
      </w:r>
      <w:r>
        <w:rPr>
          <w:color w:val="231F20"/>
          <w:w w:val="105"/>
        </w:rPr>
        <w:t>and</w:t>
      </w:r>
      <w:r>
        <w:rPr>
          <w:color w:val="231F20"/>
          <w:spacing w:val="-11"/>
          <w:w w:val="105"/>
        </w:rPr>
        <w:t> </w:t>
      </w:r>
      <w:r>
        <w:rPr>
          <w:color w:val="231F20"/>
          <w:w w:val="105"/>
        </w:rPr>
        <w:t>resembled</w:t>
      </w:r>
      <w:r>
        <w:rPr>
          <w:color w:val="231F20"/>
          <w:spacing w:val="-11"/>
          <w:w w:val="105"/>
        </w:rPr>
        <w:t> </w:t>
      </w:r>
      <w:r>
        <w:rPr>
          <w:color w:val="231F20"/>
          <w:w w:val="105"/>
        </w:rPr>
        <w:t>the</w:t>
      </w:r>
      <w:r>
        <w:rPr>
          <w:color w:val="231F20"/>
          <w:spacing w:val="-11"/>
          <w:w w:val="105"/>
        </w:rPr>
        <w:t> </w:t>
      </w:r>
      <w:r>
        <w:rPr>
          <w:color w:val="231F20"/>
          <w:w w:val="105"/>
        </w:rPr>
        <w:t>environment</w:t>
      </w:r>
      <w:r>
        <w:rPr>
          <w:color w:val="231F20"/>
          <w:spacing w:val="-11"/>
          <w:w w:val="105"/>
        </w:rPr>
        <w:t> </w:t>
      </w:r>
      <w:r>
        <w:rPr>
          <w:color w:val="231F20"/>
          <w:w w:val="105"/>
        </w:rPr>
        <w:t>as</w:t>
      </w:r>
      <w:r>
        <w:rPr>
          <w:color w:val="231F20"/>
          <w:spacing w:val="-11"/>
          <w:w w:val="105"/>
        </w:rPr>
        <w:t> </w:t>
      </w:r>
      <w:r>
        <w:rPr>
          <w:color w:val="231F20"/>
          <w:w w:val="105"/>
        </w:rPr>
        <w:t>it</w:t>
      </w:r>
      <w:r>
        <w:rPr>
          <w:color w:val="231F20"/>
          <w:spacing w:val="-11"/>
          <w:w w:val="105"/>
        </w:rPr>
        <w:t> </w:t>
      </w:r>
      <w:r>
        <w:rPr>
          <w:color w:val="231F20"/>
          <w:w w:val="105"/>
        </w:rPr>
        <w:t>existed</w:t>
      </w:r>
      <w:r>
        <w:rPr>
          <w:color w:val="231F20"/>
          <w:spacing w:val="-11"/>
          <w:w w:val="105"/>
        </w:rPr>
        <w:t> </w:t>
      </w:r>
      <w:r>
        <w:rPr>
          <w:color w:val="231F20"/>
          <w:w w:val="105"/>
        </w:rPr>
        <w:t>in</w:t>
      </w:r>
      <w:r>
        <w:rPr>
          <w:color w:val="231F20"/>
          <w:spacing w:val="-11"/>
          <w:w w:val="105"/>
        </w:rPr>
        <w:t> </w:t>
      </w:r>
      <w:r>
        <w:rPr>
          <w:color w:val="231F20"/>
          <w:w w:val="105"/>
        </w:rPr>
        <w:t>Van</w:t>
      </w:r>
      <w:r>
        <w:rPr>
          <w:color w:val="231F20"/>
          <w:spacing w:val="-11"/>
          <w:w w:val="105"/>
        </w:rPr>
        <w:t> </w:t>
      </w:r>
      <w:r>
        <w:rPr>
          <w:color w:val="231F20"/>
          <w:w w:val="105"/>
        </w:rPr>
        <w:t>Buren’s</w:t>
      </w:r>
      <w:r>
        <w:rPr>
          <w:color w:val="231F20"/>
          <w:spacing w:val="-11"/>
          <w:w w:val="105"/>
        </w:rPr>
        <w:t> </w:t>
      </w:r>
      <w:r>
        <w:rPr>
          <w:color w:val="231F20"/>
          <w:w w:val="105"/>
        </w:rPr>
        <w:t>day. </w:t>
      </w:r>
      <w:r>
        <w:rPr>
          <w:color w:val="231F20"/>
          <w:spacing w:val="-2"/>
          <w:w w:val="105"/>
        </w:rPr>
        <w:t>Population pressures, however, presented threats to that environment.</w:t>
      </w:r>
      <w:r>
        <w:rPr>
          <w:color w:val="231F20"/>
          <w:spacing w:val="-9"/>
          <w:w w:val="105"/>
        </w:rPr>
        <w:t> </w:t>
      </w:r>
      <w:r>
        <w:rPr>
          <w:color w:val="231F20"/>
          <w:spacing w:val="-2"/>
          <w:w w:val="105"/>
        </w:rPr>
        <w:t>The area was zoned </w:t>
      </w:r>
      <w:r>
        <w:rPr>
          <w:color w:val="231F20"/>
          <w:w w:val="105"/>
        </w:rPr>
        <w:t>residential</w:t>
      </w:r>
      <w:r>
        <w:rPr>
          <w:color w:val="231F20"/>
          <w:spacing w:val="-13"/>
          <w:w w:val="105"/>
        </w:rPr>
        <w:t> </w:t>
      </w:r>
      <w:r>
        <w:rPr>
          <w:color w:val="231F20"/>
          <w:w w:val="105"/>
        </w:rPr>
        <w:t>with</w:t>
      </w:r>
      <w:r>
        <w:rPr>
          <w:color w:val="231F20"/>
          <w:spacing w:val="-12"/>
          <w:w w:val="105"/>
        </w:rPr>
        <w:t> </w:t>
      </w:r>
      <w:r>
        <w:rPr>
          <w:color w:val="231F20"/>
          <w:w w:val="105"/>
        </w:rPr>
        <w:t>a</w:t>
      </w:r>
      <w:r>
        <w:rPr>
          <w:color w:val="231F20"/>
          <w:spacing w:val="-12"/>
          <w:w w:val="105"/>
        </w:rPr>
        <w:t> </w:t>
      </w:r>
      <w:r>
        <w:rPr>
          <w:color w:val="231F20"/>
          <w:w w:val="105"/>
        </w:rPr>
        <w:t>minimum</w:t>
      </w:r>
      <w:r>
        <w:rPr>
          <w:color w:val="231F20"/>
          <w:spacing w:val="-12"/>
          <w:w w:val="105"/>
        </w:rPr>
        <w:t> </w:t>
      </w:r>
      <w:r>
        <w:rPr>
          <w:color w:val="231F20"/>
          <w:w w:val="105"/>
        </w:rPr>
        <w:t>lot</w:t>
      </w:r>
      <w:r>
        <w:rPr>
          <w:color w:val="231F20"/>
          <w:spacing w:val="-12"/>
          <w:w w:val="105"/>
        </w:rPr>
        <w:t> </w:t>
      </w:r>
      <w:r>
        <w:rPr>
          <w:color w:val="231F20"/>
          <w:w w:val="105"/>
        </w:rPr>
        <w:t>size</w:t>
      </w:r>
      <w:r>
        <w:rPr>
          <w:color w:val="231F20"/>
          <w:spacing w:val="-12"/>
          <w:w w:val="105"/>
        </w:rPr>
        <w:t> </w:t>
      </w:r>
      <w:r>
        <w:rPr>
          <w:color w:val="231F20"/>
          <w:w w:val="105"/>
        </w:rPr>
        <w:t>of</w:t>
      </w:r>
      <w:r>
        <w:rPr>
          <w:color w:val="231F20"/>
          <w:spacing w:val="-10"/>
          <w:w w:val="105"/>
        </w:rPr>
        <w:t> </w:t>
      </w:r>
      <w:r>
        <w:rPr>
          <w:color w:val="231F20"/>
          <w:w w:val="105"/>
        </w:rPr>
        <w:t>two</w:t>
      </w:r>
      <w:r>
        <w:rPr>
          <w:color w:val="231F20"/>
          <w:spacing w:val="-12"/>
          <w:w w:val="105"/>
        </w:rPr>
        <w:t> </w:t>
      </w:r>
      <w:r>
        <w:rPr>
          <w:color w:val="231F20"/>
          <w:w w:val="105"/>
        </w:rPr>
        <w:t>acres.</w:t>
      </w:r>
      <w:r>
        <w:rPr>
          <w:color w:val="231F20"/>
          <w:spacing w:val="-12"/>
          <w:w w:val="105"/>
        </w:rPr>
        <w:t> </w:t>
      </w:r>
      <w:r>
        <w:rPr>
          <w:color w:val="231F20"/>
          <w:w w:val="105"/>
        </w:rPr>
        <w:t>While</w:t>
      </w:r>
      <w:r>
        <w:rPr>
          <w:color w:val="231F20"/>
          <w:spacing w:val="-12"/>
          <w:w w:val="105"/>
        </w:rPr>
        <w:t> </w:t>
      </w:r>
      <w:r>
        <w:rPr>
          <w:color w:val="231F20"/>
          <w:w w:val="105"/>
        </w:rPr>
        <w:t>the</w:t>
      </w:r>
      <w:r>
        <w:rPr>
          <w:color w:val="231F20"/>
          <w:spacing w:val="-13"/>
          <w:w w:val="105"/>
        </w:rPr>
        <w:t> </w:t>
      </w:r>
      <w:r>
        <w:rPr>
          <w:color w:val="231F20"/>
          <w:w w:val="105"/>
        </w:rPr>
        <w:t>nearest</w:t>
      </w:r>
      <w:r>
        <w:rPr>
          <w:color w:val="231F20"/>
          <w:spacing w:val="-12"/>
          <w:w w:val="105"/>
        </w:rPr>
        <w:t> </w:t>
      </w:r>
      <w:r>
        <w:rPr>
          <w:color w:val="231F20"/>
          <w:w w:val="105"/>
        </w:rPr>
        <w:t>residential</w:t>
      </w:r>
      <w:r>
        <w:rPr>
          <w:color w:val="231F20"/>
          <w:spacing w:val="-12"/>
          <w:w w:val="105"/>
        </w:rPr>
        <w:t> </w:t>
      </w:r>
      <w:r>
        <w:rPr>
          <w:color w:val="231F20"/>
          <w:w w:val="105"/>
        </w:rPr>
        <w:t>development was</w:t>
      </w:r>
      <w:r>
        <w:rPr>
          <w:color w:val="231F20"/>
          <w:spacing w:val="-13"/>
          <w:w w:val="105"/>
        </w:rPr>
        <w:t> </w:t>
      </w:r>
      <w:r>
        <w:rPr>
          <w:color w:val="231F20"/>
          <w:w w:val="105"/>
        </w:rPr>
        <w:t>about</w:t>
      </w:r>
      <w:r>
        <w:rPr>
          <w:color w:val="231F20"/>
          <w:spacing w:val="-10"/>
          <w:w w:val="105"/>
        </w:rPr>
        <w:t> </w:t>
      </w:r>
      <w:r>
        <w:rPr>
          <w:color w:val="231F20"/>
          <w:w w:val="105"/>
        </w:rPr>
        <w:t>one-half</w:t>
      </w:r>
      <w:r>
        <w:rPr>
          <w:color w:val="231F20"/>
          <w:spacing w:val="-5"/>
          <w:w w:val="105"/>
        </w:rPr>
        <w:t> </w:t>
      </w:r>
      <w:r>
        <w:rPr>
          <w:color w:val="231F20"/>
          <w:w w:val="105"/>
        </w:rPr>
        <w:t>mile</w:t>
      </w:r>
      <w:r>
        <w:rPr>
          <w:color w:val="231F20"/>
          <w:spacing w:val="-11"/>
          <w:w w:val="105"/>
        </w:rPr>
        <w:t> </w:t>
      </w:r>
      <w:r>
        <w:rPr>
          <w:color w:val="231F20"/>
          <w:w w:val="105"/>
        </w:rPr>
        <w:t>south</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site</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late</w:t>
      </w:r>
      <w:r>
        <w:rPr>
          <w:color w:val="231F20"/>
          <w:spacing w:val="-11"/>
          <w:w w:val="105"/>
        </w:rPr>
        <w:t> </w:t>
      </w:r>
      <w:r>
        <w:rPr>
          <w:color w:val="231F20"/>
          <w:w w:val="105"/>
        </w:rPr>
        <w:t>1970s,</w:t>
      </w:r>
      <w:r>
        <w:rPr>
          <w:color w:val="231F20"/>
          <w:spacing w:val="-11"/>
          <w:w w:val="105"/>
        </w:rPr>
        <w:t> </w:t>
      </w:r>
      <w:r>
        <w:rPr>
          <w:color w:val="231F20"/>
          <w:w w:val="105"/>
        </w:rPr>
        <w:t>Interstate</w:t>
      </w:r>
      <w:r>
        <w:rPr>
          <w:color w:val="231F20"/>
          <w:spacing w:val="-11"/>
          <w:w w:val="105"/>
        </w:rPr>
        <w:t> </w:t>
      </w:r>
      <w:r>
        <w:rPr>
          <w:color w:val="231F20"/>
          <w:w w:val="105"/>
        </w:rPr>
        <w:t>Highway</w:t>
      </w:r>
      <w:r>
        <w:rPr>
          <w:color w:val="231F20"/>
          <w:spacing w:val="-13"/>
          <w:w w:val="105"/>
        </w:rPr>
        <w:t> </w:t>
      </w:r>
      <w:r>
        <w:rPr>
          <w:color w:val="231F20"/>
          <w:w w:val="105"/>
        </w:rPr>
        <w:t>90</w:t>
      </w:r>
      <w:r>
        <w:rPr>
          <w:color w:val="231F20"/>
          <w:spacing w:val="-10"/>
          <w:w w:val="105"/>
        </w:rPr>
        <w:t> </w:t>
      </w:r>
      <w:r>
        <w:rPr>
          <w:color w:val="231F20"/>
          <w:w w:val="105"/>
        </w:rPr>
        <w:t>put</w:t>
      </w:r>
      <w:r>
        <w:rPr>
          <w:color w:val="231F20"/>
          <w:spacing w:val="-11"/>
          <w:w w:val="105"/>
        </w:rPr>
        <w:t> </w:t>
      </w:r>
      <w:r>
        <w:rPr>
          <w:color w:val="231F20"/>
          <w:w w:val="105"/>
        </w:rPr>
        <w:t>the</w:t>
      </w:r>
      <w:r>
        <w:rPr>
          <w:color w:val="231F20"/>
          <w:spacing w:val="-13"/>
          <w:w w:val="105"/>
        </w:rPr>
        <w:t> </w:t>
      </w:r>
      <w:r>
        <w:rPr>
          <w:color w:val="231F20"/>
          <w:w w:val="105"/>
        </w:rPr>
        <w:t>Al- </w:t>
      </w:r>
      <w:r>
        <w:rPr>
          <w:color w:val="231F20"/>
          <w:spacing w:val="-2"/>
          <w:w w:val="105"/>
        </w:rPr>
        <w:t>bany</w:t>
      </w:r>
      <w:r>
        <w:rPr>
          <w:color w:val="231F20"/>
          <w:spacing w:val="-6"/>
          <w:w w:val="105"/>
        </w:rPr>
        <w:t> </w:t>
      </w:r>
      <w:r>
        <w:rPr>
          <w:color w:val="231F20"/>
          <w:spacing w:val="-2"/>
          <w:w w:val="105"/>
        </w:rPr>
        <w:t>metropolitan</w:t>
      </w:r>
      <w:r>
        <w:rPr>
          <w:color w:val="231F20"/>
          <w:spacing w:val="-3"/>
          <w:w w:val="105"/>
        </w:rPr>
        <w:t> </w:t>
      </w:r>
      <w:r>
        <w:rPr>
          <w:color w:val="231F20"/>
          <w:spacing w:val="-2"/>
          <w:w w:val="105"/>
        </w:rPr>
        <w:t>area</w:t>
      </w:r>
      <w:r>
        <w:rPr>
          <w:color w:val="231F20"/>
          <w:spacing w:val="-3"/>
          <w:w w:val="105"/>
        </w:rPr>
        <w:t> </w:t>
      </w:r>
      <w:r>
        <w:rPr>
          <w:color w:val="231F20"/>
          <w:spacing w:val="-2"/>
          <w:w w:val="105"/>
        </w:rPr>
        <w:t>within</w:t>
      </w:r>
      <w:r>
        <w:rPr>
          <w:color w:val="231F20"/>
          <w:spacing w:val="-3"/>
          <w:w w:val="105"/>
        </w:rPr>
        <w:t> </w:t>
      </w:r>
      <w:r>
        <w:rPr>
          <w:color w:val="231F20"/>
          <w:spacing w:val="-2"/>
          <w:w w:val="105"/>
        </w:rPr>
        <w:t>commuting</w:t>
      </w:r>
      <w:r>
        <w:rPr>
          <w:color w:val="231F20"/>
          <w:spacing w:val="-3"/>
          <w:w w:val="105"/>
        </w:rPr>
        <w:t> </w:t>
      </w:r>
      <w:r>
        <w:rPr>
          <w:color w:val="231F20"/>
          <w:spacing w:val="-2"/>
          <w:w w:val="105"/>
        </w:rPr>
        <w:t>distance</w:t>
      </w:r>
      <w:r>
        <w:rPr>
          <w:color w:val="231F20"/>
          <w:spacing w:val="-3"/>
          <w:w w:val="105"/>
        </w:rPr>
        <w:t> </w:t>
      </w:r>
      <w:r>
        <w:rPr>
          <w:color w:val="231F20"/>
          <w:spacing w:val="-2"/>
          <w:w w:val="105"/>
        </w:rPr>
        <w:t>of Columbia</w:t>
      </w:r>
      <w:r>
        <w:rPr>
          <w:color w:val="231F20"/>
          <w:spacing w:val="-3"/>
          <w:w w:val="105"/>
        </w:rPr>
        <w:t> </w:t>
      </w:r>
      <w:r>
        <w:rPr>
          <w:color w:val="231F20"/>
          <w:spacing w:val="-2"/>
          <w:w w:val="105"/>
        </w:rPr>
        <w:t>County,</w:t>
      </w:r>
      <w:r>
        <w:rPr>
          <w:color w:val="231F20"/>
          <w:spacing w:val="-3"/>
          <w:w w:val="105"/>
        </w:rPr>
        <w:t> </w:t>
      </w:r>
      <w:r>
        <w:rPr>
          <w:color w:val="231F20"/>
          <w:spacing w:val="-2"/>
          <w:w w:val="105"/>
        </w:rPr>
        <w:t>increasing</w:t>
      </w:r>
      <w:r>
        <w:rPr>
          <w:color w:val="231F20"/>
          <w:spacing w:val="-3"/>
          <w:w w:val="105"/>
        </w:rPr>
        <w:t> </w:t>
      </w:r>
      <w:r>
        <w:rPr>
          <w:color w:val="231F20"/>
          <w:spacing w:val="-2"/>
          <w:w w:val="105"/>
        </w:rPr>
        <w:t>the</w:t>
      </w:r>
      <w:r>
        <w:rPr>
          <w:color w:val="231F20"/>
          <w:spacing w:val="-3"/>
          <w:w w:val="105"/>
        </w:rPr>
        <w:t> </w:t>
      </w:r>
      <w:r>
        <w:rPr>
          <w:color w:val="231F20"/>
          <w:spacing w:val="-2"/>
          <w:w w:val="105"/>
        </w:rPr>
        <w:t>possi- bility</w:t>
      </w:r>
      <w:r>
        <w:rPr>
          <w:color w:val="231F20"/>
          <w:spacing w:val="-7"/>
          <w:w w:val="105"/>
        </w:rPr>
        <w:t> </w:t>
      </w:r>
      <w:r>
        <w:rPr>
          <w:color w:val="231F20"/>
          <w:spacing w:val="-2"/>
          <w:w w:val="105"/>
        </w:rPr>
        <w:t>of continued</w:t>
      </w:r>
      <w:r>
        <w:rPr>
          <w:color w:val="231F20"/>
          <w:spacing w:val="-5"/>
          <w:w w:val="105"/>
        </w:rPr>
        <w:t> </w:t>
      </w:r>
      <w:r>
        <w:rPr>
          <w:color w:val="231F20"/>
          <w:spacing w:val="-2"/>
          <w:w w:val="105"/>
        </w:rPr>
        <w:t>residential</w:t>
      </w:r>
      <w:r>
        <w:rPr>
          <w:color w:val="231F20"/>
          <w:spacing w:val="-4"/>
          <w:w w:val="105"/>
        </w:rPr>
        <w:t> </w:t>
      </w:r>
      <w:r>
        <w:rPr>
          <w:color w:val="231F20"/>
          <w:spacing w:val="-2"/>
          <w:w w:val="105"/>
        </w:rPr>
        <w:t>growth.</w:t>
      </w:r>
      <w:r>
        <w:rPr>
          <w:color w:val="231F20"/>
          <w:spacing w:val="-4"/>
          <w:w w:val="105"/>
        </w:rPr>
        <w:t> </w:t>
      </w:r>
      <w:r>
        <w:rPr>
          <w:color w:val="231F20"/>
          <w:spacing w:val="-2"/>
          <w:w w:val="105"/>
        </w:rPr>
        <w:t>In</w:t>
      </w:r>
      <w:r>
        <w:rPr>
          <w:color w:val="231F20"/>
          <w:spacing w:val="-4"/>
          <w:w w:val="105"/>
        </w:rPr>
        <w:t> </w:t>
      </w:r>
      <w:r>
        <w:rPr>
          <w:color w:val="231F20"/>
          <w:spacing w:val="-2"/>
          <w:w w:val="105"/>
        </w:rPr>
        <w:t>order</w:t>
      </w:r>
      <w:r>
        <w:rPr>
          <w:color w:val="231F20"/>
          <w:spacing w:val="-4"/>
          <w:w w:val="105"/>
        </w:rPr>
        <w:t> </w:t>
      </w:r>
      <w:r>
        <w:rPr>
          <w:color w:val="231F20"/>
          <w:spacing w:val="-2"/>
          <w:w w:val="105"/>
        </w:rPr>
        <w:t>to</w:t>
      </w:r>
      <w:r>
        <w:rPr>
          <w:color w:val="231F20"/>
          <w:spacing w:val="-4"/>
          <w:w w:val="105"/>
        </w:rPr>
        <w:t> </w:t>
      </w:r>
      <w:r>
        <w:rPr>
          <w:color w:val="231F20"/>
          <w:spacing w:val="-2"/>
          <w:w w:val="105"/>
        </w:rPr>
        <w:t>preserve</w:t>
      </w:r>
      <w:r>
        <w:rPr>
          <w:color w:val="231F20"/>
          <w:spacing w:val="-4"/>
          <w:w w:val="105"/>
        </w:rPr>
        <w:t> </w:t>
      </w:r>
      <w:r>
        <w:rPr>
          <w:color w:val="231F20"/>
          <w:spacing w:val="-2"/>
          <w:w w:val="105"/>
        </w:rPr>
        <w:t>and</w:t>
      </w:r>
      <w:r>
        <w:rPr>
          <w:color w:val="231F20"/>
          <w:spacing w:val="-4"/>
          <w:w w:val="105"/>
        </w:rPr>
        <w:t> </w:t>
      </w:r>
      <w:r>
        <w:rPr>
          <w:color w:val="231F20"/>
          <w:spacing w:val="-2"/>
          <w:w w:val="105"/>
        </w:rPr>
        <w:t>interpret</w:t>
      </w:r>
      <w:r>
        <w:rPr>
          <w:color w:val="231F20"/>
          <w:spacing w:val="-4"/>
          <w:w w:val="105"/>
        </w:rPr>
        <w:t> </w:t>
      </w:r>
      <w:r>
        <w:rPr>
          <w:color w:val="231F20"/>
          <w:spacing w:val="-2"/>
          <w:w w:val="105"/>
        </w:rPr>
        <w:t>the</w:t>
      </w:r>
      <w:r>
        <w:rPr>
          <w:color w:val="231F20"/>
          <w:spacing w:val="-4"/>
          <w:w w:val="105"/>
        </w:rPr>
        <w:t> </w:t>
      </w:r>
      <w:r>
        <w:rPr>
          <w:color w:val="231F20"/>
          <w:spacing w:val="-2"/>
          <w:w w:val="105"/>
        </w:rPr>
        <w:t>site,</w:t>
      </w:r>
      <w:r>
        <w:rPr>
          <w:color w:val="231F20"/>
          <w:spacing w:val="-4"/>
          <w:w w:val="105"/>
        </w:rPr>
        <w:t> </w:t>
      </w:r>
      <w:r>
        <w:rPr>
          <w:color w:val="231F20"/>
          <w:spacing w:val="-2"/>
          <w:w w:val="105"/>
        </w:rPr>
        <w:t>the</w:t>
      </w:r>
      <w:r>
        <w:rPr>
          <w:color w:val="231F20"/>
          <w:spacing w:val="-4"/>
          <w:w w:val="105"/>
        </w:rPr>
        <w:t> </w:t>
      </w:r>
      <w:r>
        <w:rPr>
          <w:color w:val="231F20"/>
          <w:spacing w:val="-2"/>
          <w:w w:val="105"/>
        </w:rPr>
        <w:t>National </w:t>
      </w:r>
      <w:r>
        <w:rPr>
          <w:color w:val="231F20"/>
          <w:w w:val="105"/>
        </w:rPr>
        <w:t>Park</w:t>
      </w:r>
      <w:r>
        <w:rPr>
          <w:color w:val="231F20"/>
          <w:spacing w:val="-10"/>
          <w:w w:val="105"/>
        </w:rPr>
        <w:t> </w:t>
      </w:r>
      <w:r>
        <w:rPr>
          <w:color w:val="231F20"/>
          <w:w w:val="105"/>
        </w:rPr>
        <w:t>Service</w:t>
      </w:r>
      <w:r>
        <w:rPr>
          <w:color w:val="231F20"/>
          <w:spacing w:val="-10"/>
          <w:w w:val="105"/>
        </w:rPr>
        <w:t> </w:t>
      </w:r>
      <w:r>
        <w:rPr>
          <w:color w:val="231F20"/>
          <w:w w:val="105"/>
        </w:rPr>
        <w:t>identiﬁed</w:t>
      </w:r>
      <w:r>
        <w:rPr>
          <w:color w:val="231F20"/>
          <w:spacing w:val="-10"/>
          <w:w w:val="105"/>
        </w:rPr>
        <w:t> </w:t>
      </w:r>
      <w:r>
        <w:rPr>
          <w:color w:val="231F20"/>
          <w:w w:val="105"/>
        </w:rPr>
        <w:t>several</w:t>
      </w:r>
      <w:r>
        <w:rPr>
          <w:color w:val="231F20"/>
          <w:spacing w:val="-10"/>
          <w:w w:val="105"/>
        </w:rPr>
        <w:t> </w:t>
      </w:r>
      <w:r>
        <w:rPr>
          <w:color w:val="231F20"/>
          <w:w w:val="105"/>
        </w:rPr>
        <w:t>tracts</w:t>
      </w:r>
      <w:r>
        <w:rPr>
          <w:color w:val="231F20"/>
          <w:spacing w:val="-10"/>
          <w:w w:val="105"/>
        </w:rPr>
        <w:t> </w:t>
      </w:r>
      <w:r>
        <w:rPr>
          <w:color w:val="231F20"/>
          <w:w w:val="105"/>
        </w:rPr>
        <w:t>outside</w:t>
      </w:r>
      <w:r>
        <w:rPr>
          <w:color w:val="231F20"/>
          <w:spacing w:val="-11"/>
          <w:w w:val="105"/>
        </w:rPr>
        <w:t> </w:t>
      </w:r>
      <w:r>
        <w:rPr>
          <w:color w:val="231F20"/>
          <w:w w:val="105"/>
        </w:rPr>
        <w:t>the</w:t>
      </w:r>
      <w:r>
        <w:rPr>
          <w:color w:val="231F20"/>
          <w:spacing w:val="-10"/>
          <w:w w:val="105"/>
        </w:rPr>
        <w:t> </w:t>
      </w:r>
      <w:r>
        <w:rPr>
          <w:color w:val="231F20"/>
          <w:w w:val="105"/>
        </w:rPr>
        <w:t>Campbell</w:t>
      </w:r>
      <w:r>
        <w:rPr>
          <w:color w:val="231F20"/>
          <w:spacing w:val="-10"/>
          <w:w w:val="105"/>
        </w:rPr>
        <w:t> </w:t>
      </w:r>
      <w:r>
        <w:rPr>
          <w:color w:val="231F20"/>
          <w:w w:val="105"/>
        </w:rPr>
        <w:t>property</w:t>
      </w:r>
      <w:r>
        <w:rPr>
          <w:color w:val="231F20"/>
          <w:spacing w:val="-12"/>
          <w:w w:val="105"/>
        </w:rPr>
        <w:t> </w:t>
      </w:r>
      <w:r>
        <w:rPr>
          <w:color w:val="231F20"/>
          <w:w w:val="105"/>
        </w:rPr>
        <w:t>for</w:t>
      </w:r>
      <w:r>
        <w:rPr>
          <w:color w:val="231F20"/>
          <w:spacing w:val="-10"/>
          <w:w w:val="105"/>
        </w:rPr>
        <w:t> </w:t>
      </w:r>
      <w:r>
        <w:rPr>
          <w:color w:val="231F20"/>
          <w:w w:val="105"/>
        </w:rPr>
        <w:t>protection</w:t>
      </w:r>
      <w:r>
        <w:rPr>
          <w:color w:val="231F20"/>
          <w:spacing w:val="-10"/>
          <w:w w:val="105"/>
        </w:rPr>
        <w:t> </w:t>
      </w:r>
      <w:r>
        <w:rPr>
          <w:color w:val="231F20"/>
          <w:w w:val="105"/>
        </w:rPr>
        <w:t>through purchase in fee or through scenic easements.</w:t>
      </w:r>
      <w:r>
        <w:rPr>
          <w:color w:val="231F20"/>
          <w:w w:val="105"/>
          <w:position w:val="7"/>
          <w:sz w:val="12"/>
        </w:rPr>
        <w:t>2</w:t>
      </w:r>
    </w:p>
    <w:p>
      <w:pPr>
        <w:pStyle w:val="BodyText"/>
        <w:rPr>
          <w:sz w:val="20"/>
        </w:rPr>
      </w:pPr>
    </w:p>
    <w:p>
      <w:pPr>
        <w:pStyle w:val="BodyText"/>
        <w:spacing w:before="136"/>
        <w:rPr>
          <w:sz w:val="20"/>
        </w:rPr>
      </w:pPr>
      <w:r>
        <w:rPr/>
        <mc:AlternateContent>
          <mc:Choice Requires="wps">
            <w:drawing>
              <wp:anchor distT="0" distB="0" distL="0" distR="0" allowOverlap="1" layoutInCell="1" locked="0" behindDoc="1" simplePos="0" relativeHeight="487618048">
                <wp:simplePos x="0" y="0"/>
                <wp:positionH relativeFrom="page">
                  <wp:posOffset>1143000</wp:posOffset>
                </wp:positionH>
                <wp:positionV relativeFrom="paragraph">
                  <wp:posOffset>250842</wp:posOffset>
                </wp:positionV>
                <wp:extent cx="1828800" cy="127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9.751347pt;width:144pt;height:.1pt;mso-position-horizontal-relative:page;mso-position-vertical-relative:paragraph;z-index:-15698432;mso-wrap-distance-left:0;mso-wrap-distance-right:0" id="docshape97" coordorigin="1800,395" coordsize="2880,0" path="m1800,395l4680,395e" filled="false" stroked="true" strokeweight=".75pt" strokecolor="#231f20">
                <v:path arrowok="t"/>
                <v:stroke dashstyle="solid"/>
                <w10:wrap type="topAndBottom"/>
              </v:shape>
            </w:pict>
          </mc:Fallback>
        </mc:AlternateContent>
      </w:r>
    </w:p>
    <w:p>
      <w:pPr>
        <w:spacing w:line="244" w:lineRule="auto" w:before="30"/>
        <w:ind w:left="159" w:right="630" w:firstLine="0"/>
        <w:jc w:val="left"/>
        <w:rPr>
          <w:sz w:val="19"/>
        </w:rPr>
      </w:pPr>
      <w:r>
        <w:rPr>
          <w:color w:val="231F20"/>
          <w:w w:val="105"/>
          <w:position w:val="6"/>
          <w:sz w:val="11"/>
        </w:rPr>
        <w:t>1</w:t>
      </w:r>
      <w:r>
        <w:rPr>
          <w:color w:val="231F20"/>
          <w:spacing w:val="16"/>
          <w:w w:val="105"/>
          <w:position w:val="6"/>
          <w:sz w:val="11"/>
        </w:rPr>
        <w:t> </w:t>
      </w:r>
      <w:r>
        <w:rPr>
          <w:color w:val="231F20"/>
          <w:w w:val="105"/>
          <w:sz w:val="19"/>
        </w:rPr>
        <w:t>Nancy-Gail</w:t>
      </w:r>
      <w:r>
        <w:rPr>
          <w:color w:val="231F20"/>
          <w:spacing w:val="-3"/>
          <w:w w:val="105"/>
          <w:sz w:val="19"/>
        </w:rPr>
        <w:t> </w:t>
      </w:r>
      <w:r>
        <w:rPr>
          <w:color w:val="231F20"/>
          <w:w w:val="105"/>
          <w:sz w:val="19"/>
        </w:rPr>
        <w:t>Reed,</w:t>
      </w:r>
      <w:r>
        <w:rPr>
          <w:color w:val="231F20"/>
          <w:spacing w:val="-3"/>
          <w:w w:val="105"/>
          <w:sz w:val="19"/>
        </w:rPr>
        <w:t> </w:t>
      </w:r>
      <w:r>
        <w:rPr>
          <w:color w:val="231F20"/>
          <w:w w:val="105"/>
          <w:sz w:val="19"/>
        </w:rPr>
        <w:t>“Sprucing</w:t>
      </w:r>
      <w:r>
        <w:rPr>
          <w:color w:val="231F20"/>
          <w:spacing w:val="-3"/>
          <w:w w:val="105"/>
          <w:sz w:val="19"/>
        </w:rPr>
        <w:t> </w:t>
      </w:r>
      <w:r>
        <w:rPr>
          <w:color w:val="231F20"/>
          <w:w w:val="105"/>
          <w:sz w:val="19"/>
        </w:rPr>
        <w:t>up</w:t>
      </w:r>
      <w:r>
        <w:rPr>
          <w:color w:val="231F20"/>
          <w:spacing w:val="-3"/>
          <w:w w:val="105"/>
          <w:sz w:val="19"/>
        </w:rPr>
        <w:t> </w:t>
      </w:r>
      <w:r>
        <w:rPr>
          <w:color w:val="231F20"/>
          <w:w w:val="105"/>
          <w:sz w:val="19"/>
        </w:rPr>
        <w:t>Van</w:t>
      </w:r>
      <w:r>
        <w:rPr>
          <w:color w:val="231F20"/>
          <w:spacing w:val="-3"/>
          <w:w w:val="105"/>
          <w:sz w:val="19"/>
        </w:rPr>
        <w:t> </w:t>
      </w:r>
      <w:r>
        <w:rPr>
          <w:color w:val="231F20"/>
          <w:w w:val="105"/>
          <w:sz w:val="19"/>
        </w:rPr>
        <w:t>Buren’s</w:t>
      </w:r>
      <w:r>
        <w:rPr>
          <w:color w:val="231F20"/>
          <w:spacing w:val="-3"/>
          <w:w w:val="105"/>
          <w:sz w:val="19"/>
        </w:rPr>
        <w:t> </w:t>
      </w:r>
      <w:r>
        <w:rPr>
          <w:color w:val="231F20"/>
          <w:w w:val="105"/>
          <w:sz w:val="19"/>
        </w:rPr>
        <w:t>old</w:t>
      </w:r>
      <w:r>
        <w:rPr>
          <w:color w:val="231F20"/>
          <w:spacing w:val="-3"/>
          <w:w w:val="105"/>
          <w:sz w:val="19"/>
        </w:rPr>
        <w:t> </w:t>
      </w:r>
      <w:r>
        <w:rPr>
          <w:color w:val="231F20"/>
          <w:w w:val="105"/>
          <w:sz w:val="19"/>
        </w:rPr>
        <w:t>mansion,”</w:t>
      </w:r>
      <w:r>
        <w:rPr>
          <w:color w:val="231F20"/>
          <w:spacing w:val="-3"/>
          <w:w w:val="105"/>
          <w:sz w:val="19"/>
        </w:rPr>
        <w:t> </w:t>
      </w:r>
      <w:r>
        <w:rPr>
          <w:i/>
          <w:color w:val="231F20"/>
          <w:w w:val="105"/>
          <w:sz w:val="19"/>
        </w:rPr>
        <w:t>The</w:t>
      </w:r>
      <w:r>
        <w:rPr>
          <w:i/>
          <w:color w:val="231F20"/>
          <w:spacing w:val="-4"/>
          <w:w w:val="105"/>
          <w:sz w:val="19"/>
        </w:rPr>
        <w:t> </w:t>
      </w:r>
      <w:r>
        <w:rPr>
          <w:i/>
          <w:color w:val="231F20"/>
          <w:w w:val="105"/>
          <w:sz w:val="19"/>
        </w:rPr>
        <w:t>Berkshire</w:t>
      </w:r>
      <w:r>
        <w:rPr>
          <w:i/>
          <w:color w:val="231F20"/>
          <w:spacing w:val="-4"/>
          <w:w w:val="105"/>
          <w:sz w:val="19"/>
        </w:rPr>
        <w:t> </w:t>
      </w:r>
      <w:r>
        <w:rPr>
          <w:i/>
          <w:color w:val="231F20"/>
          <w:w w:val="105"/>
          <w:sz w:val="19"/>
        </w:rPr>
        <w:t>Sampler</w:t>
      </w:r>
      <w:r>
        <w:rPr>
          <w:color w:val="231F20"/>
          <w:w w:val="105"/>
          <w:sz w:val="19"/>
        </w:rPr>
        <w:t>,</w:t>
      </w:r>
      <w:r>
        <w:rPr>
          <w:color w:val="231F20"/>
          <w:spacing w:val="-3"/>
          <w:w w:val="105"/>
          <w:sz w:val="19"/>
        </w:rPr>
        <w:t> </w:t>
      </w:r>
      <w:r>
        <w:rPr>
          <w:color w:val="231F20"/>
          <w:w w:val="105"/>
          <w:sz w:val="19"/>
        </w:rPr>
        <w:t>May</w:t>
      </w:r>
      <w:r>
        <w:rPr>
          <w:color w:val="231F20"/>
          <w:spacing w:val="-5"/>
          <w:w w:val="105"/>
          <w:sz w:val="19"/>
        </w:rPr>
        <w:t> </w:t>
      </w:r>
      <w:r>
        <w:rPr>
          <w:color w:val="231F20"/>
          <w:w w:val="105"/>
          <w:sz w:val="19"/>
        </w:rPr>
        <w:t>8,</w:t>
      </w:r>
      <w:r>
        <w:rPr>
          <w:color w:val="231F20"/>
          <w:spacing w:val="-3"/>
          <w:w w:val="105"/>
          <w:sz w:val="19"/>
        </w:rPr>
        <w:t> </w:t>
      </w:r>
      <w:r>
        <w:rPr>
          <w:color w:val="231F20"/>
          <w:w w:val="105"/>
          <w:sz w:val="19"/>
        </w:rPr>
        <w:t>1977.</w:t>
      </w:r>
      <w:r>
        <w:rPr>
          <w:color w:val="231F20"/>
          <w:spacing w:val="-3"/>
          <w:w w:val="105"/>
          <w:sz w:val="19"/>
        </w:rPr>
        <w:t> </w:t>
      </w:r>
      <w:r>
        <w:rPr>
          <w:color w:val="231F20"/>
          <w:w w:val="105"/>
          <w:sz w:val="19"/>
        </w:rPr>
        <w:t>Copy in Folder Old Park Files, MAVA.</w:t>
      </w:r>
    </w:p>
    <w:p>
      <w:pPr>
        <w:spacing w:line="244" w:lineRule="auto" w:before="59"/>
        <w:ind w:left="159" w:right="554" w:firstLine="0"/>
        <w:jc w:val="left"/>
        <w:rPr>
          <w:sz w:val="19"/>
        </w:rPr>
      </w:pPr>
      <w:r>
        <w:rPr>
          <w:color w:val="231F20"/>
          <w:position w:val="6"/>
          <w:sz w:val="11"/>
        </w:rPr>
        <w:t>2</w:t>
      </w:r>
      <w:r>
        <w:rPr>
          <w:color w:val="231F20"/>
          <w:spacing w:val="36"/>
          <w:position w:val="6"/>
          <w:sz w:val="11"/>
        </w:rPr>
        <w:t> </w:t>
      </w:r>
      <w:r>
        <w:rPr>
          <w:color w:val="231F20"/>
          <w:sz w:val="19"/>
        </w:rPr>
        <w:t>“Environmental Assessment, Acquisition of Tracts 01-102,-103,-105,-106,-107,-108, and 109,” Revised </w:t>
      </w:r>
      <w:r>
        <w:rPr>
          <w:color w:val="231F20"/>
          <w:w w:val="105"/>
          <w:sz w:val="19"/>
        </w:rPr>
        <w:t>April</w:t>
      </w:r>
      <w:r>
        <w:rPr>
          <w:color w:val="231F20"/>
          <w:spacing w:val="-1"/>
          <w:w w:val="105"/>
          <w:sz w:val="19"/>
        </w:rPr>
        <w:t> </w:t>
      </w:r>
      <w:r>
        <w:rPr>
          <w:color w:val="231F20"/>
          <w:w w:val="105"/>
          <w:sz w:val="19"/>
        </w:rPr>
        <w:t>13,</w:t>
      </w:r>
      <w:r>
        <w:rPr>
          <w:color w:val="231F20"/>
          <w:spacing w:val="-1"/>
          <w:w w:val="105"/>
          <w:sz w:val="19"/>
        </w:rPr>
        <w:t> </w:t>
      </w:r>
      <w:r>
        <w:rPr>
          <w:color w:val="231F20"/>
          <w:w w:val="105"/>
          <w:sz w:val="19"/>
        </w:rPr>
        <w:t>1979,</w:t>
      </w:r>
      <w:r>
        <w:rPr>
          <w:color w:val="231F20"/>
          <w:spacing w:val="-1"/>
          <w:w w:val="105"/>
          <w:sz w:val="19"/>
        </w:rPr>
        <w:t> </w:t>
      </w:r>
      <w:r>
        <w:rPr>
          <w:color w:val="231F20"/>
          <w:w w:val="105"/>
          <w:sz w:val="19"/>
        </w:rPr>
        <w:t>p.</w:t>
      </w:r>
      <w:r>
        <w:rPr>
          <w:color w:val="231F20"/>
          <w:spacing w:val="-1"/>
          <w:w w:val="105"/>
          <w:sz w:val="19"/>
        </w:rPr>
        <w:t> </w:t>
      </w:r>
      <w:r>
        <w:rPr>
          <w:color w:val="231F20"/>
          <w:w w:val="105"/>
          <w:sz w:val="19"/>
        </w:rPr>
        <w:t>3;</w:t>
      </w:r>
      <w:r>
        <w:rPr>
          <w:color w:val="231F20"/>
          <w:spacing w:val="-1"/>
          <w:w w:val="105"/>
          <w:sz w:val="19"/>
        </w:rPr>
        <w:t> </w:t>
      </w:r>
      <w:r>
        <w:rPr>
          <w:color w:val="231F20"/>
          <w:w w:val="105"/>
          <w:sz w:val="19"/>
        </w:rPr>
        <w:t>North</w:t>
      </w:r>
      <w:r>
        <w:rPr>
          <w:color w:val="231F20"/>
          <w:spacing w:val="-4"/>
          <w:w w:val="105"/>
          <w:sz w:val="19"/>
        </w:rPr>
        <w:t> </w:t>
      </w:r>
      <w:r>
        <w:rPr>
          <w:color w:val="231F20"/>
          <w:w w:val="105"/>
          <w:sz w:val="19"/>
        </w:rPr>
        <w:t>Atlantic</w:t>
      </w:r>
      <w:r>
        <w:rPr>
          <w:color w:val="231F20"/>
          <w:spacing w:val="-1"/>
          <w:w w:val="105"/>
          <w:sz w:val="19"/>
        </w:rPr>
        <w:t> </w:t>
      </w:r>
      <w:r>
        <w:rPr>
          <w:color w:val="231F20"/>
          <w:w w:val="105"/>
          <w:sz w:val="19"/>
        </w:rPr>
        <w:t>Region,</w:t>
      </w:r>
      <w:r>
        <w:rPr>
          <w:color w:val="231F20"/>
          <w:spacing w:val="-1"/>
          <w:w w:val="105"/>
          <w:sz w:val="19"/>
        </w:rPr>
        <w:t> </w:t>
      </w:r>
      <w:r>
        <w:rPr>
          <w:color w:val="231F20"/>
          <w:w w:val="105"/>
          <w:sz w:val="19"/>
        </w:rPr>
        <w:t>National</w:t>
      </w:r>
      <w:r>
        <w:rPr>
          <w:color w:val="231F20"/>
          <w:spacing w:val="-1"/>
          <w:w w:val="105"/>
          <w:sz w:val="19"/>
        </w:rPr>
        <w:t> </w:t>
      </w:r>
      <w:r>
        <w:rPr>
          <w:color w:val="231F20"/>
          <w:w w:val="105"/>
          <w:sz w:val="19"/>
        </w:rPr>
        <w:t>Park</w:t>
      </w:r>
      <w:r>
        <w:rPr>
          <w:color w:val="231F20"/>
          <w:spacing w:val="-1"/>
          <w:w w:val="105"/>
          <w:sz w:val="19"/>
        </w:rPr>
        <w:t> </w:t>
      </w:r>
      <w:r>
        <w:rPr>
          <w:color w:val="231F20"/>
          <w:w w:val="105"/>
          <w:sz w:val="19"/>
        </w:rPr>
        <w:t>Service,</w:t>
      </w:r>
      <w:r>
        <w:rPr>
          <w:color w:val="231F20"/>
          <w:spacing w:val="-1"/>
          <w:w w:val="105"/>
          <w:sz w:val="19"/>
        </w:rPr>
        <w:t> </w:t>
      </w:r>
      <w:r>
        <w:rPr>
          <w:color w:val="231F20"/>
          <w:w w:val="105"/>
          <w:sz w:val="19"/>
        </w:rPr>
        <w:t>Martin</w:t>
      </w:r>
      <w:r>
        <w:rPr>
          <w:color w:val="231F20"/>
          <w:spacing w:val="-1"/>
          <w:w w:val="105"/>
          <w:sz w:val="19"/>
        </w:rPr>
        <w:t> </w:t>
      </w:r>
      <w:r>
        <w:rPr>
          <w:color w:val="231F20"/>
          <w:w w:val="105"/>
          <w:sz w:val="19"/>
        </w:rPr>
        <w:t>Van</w:t>
      </w:r>
      <w:r>
        <w:rPr>
          <w:color w:val="231F20"/>
          <w:spacing w:val="-1"/>
          <w:w w:val="105"/>
          <w:sz w:val="19"/>
        </w:rPr>
        <w:t> </w:t>
      </w:r>
      <w:r>
        <w:rPr>
          <w:color w:val="231F20"/>
          <w:w w:val="105"/>
          <w:sz w:val="19"/>
        </w:rPr>
        <w:t>Buren</w:t>
      </w:r>
      <w:r>
        <w:rPr>
          <w:color w:val="231F20"/>
          <w:spacing w:val="-1"/>
          <w:w w:val="105"/>
          <w:sz w:val="19"/>
        </w:rPr>
        <w:t> </w:t>
      </w:r>
      <w:r>
        <w:rPr>
          <w:color w:val="231F20"/>
          <w:w w:val="105"/>
          <w:sz w:val="19"/>
        </w:rPr>
        <w:t>National</w:t>
      </w:r>
      <w:r>
        <w:rPr>
          <w:color w:val="231F20"/>
          <w:spacing w:val="-1"/>
          <w:w w:val="105"/>
          <w:sz w:val="19"/>
        </w:rPr>
        <w:t> </w:t>
      </w:r>
      <w:r>
        <w:rPr>
          <w:color w:val="231F20"/>
          <w:w w:val="105"/>
          <w:sz w:val="19"/>
        </w:rPr>
        <w:t>Historic Site, Kinderhook, NY.</w:t>
      </w:r>
    </w:p>
    <w:p>
      <w:pPr>
        <w:spacing w:after="0" w:line="244" w:lineRule="auto"/>
        <w:jc w:val="left"/>
        <w:rPr>
          <w:sz w:val="19"/>
        </w:rPr>
        <w:sectPr>
          <w:headerReference w:type="default" r:id="rId24"/>
          <w:footerReference w:type="default" r:id="rId25"/>
          <w:pgSz w:w="12240" w:h="15840"/>
          <w:pgMar w:header="0" w:footer="723" w:top="0" w:bottom="920" w:left="1640" w:right="1240"/>
          <w:pgNumType w:start="27"/>
        </w:sectPr>
      </w:pPr>
    </w:p>
    <w:p>
      <w:pPr>
        <w:pStyle w:val="BodyText"/>
      </w:pPr>
    </w:p>
    <w:p>
      <w:pPr>
        <w:pStyle w:val="BodyText"/>
        <w:spacing w:before="152"/>
      </w:pPr>
    </w:p>
    <w:p>
      <w:pPr>
        <w:pStyle w:val="BodyText"/>
        <w:spacing w:line="292" w:lineRule="auto"/>
        <w:ind w:left="159" w:right="772" w:firstLine="1080"/>
      </w:pPr>
      <w:r>
        <w:rPr>
          <w:color w:val="231F20"/>
          <w:w w:val="105"/>
        </w:rPr>
        <w:t>The</w:t>
      </w:r>
      <w:r>
        <w:rPr>
          <w:color w:val="231F20"/>
          <w:spacing w:val="-4"/>
          <w:w w:val="105"/>
        </w:rPr>
        <w:t> </w:t>
      </w:r>
      <w:r>
        <w:rPr>
          <w:color w:val="231F20"/>
          <w:w w:val="105"/>
        </w:rPr>
        <w:t>1970</w:t>
      </w:r>
      <w:r>
        <w:rPr>
          <w:color w:val="231F20"/>
          <w:spacing w:val="-4"/>
          <w:w w:val="105"/>
        </w:rPr>
        <w:t> </w:t>
      </w:r>
      <w:r>
        <w:rPr>
          <w:i/>
          <w:color w:val="231F20"/>
          <w:w w:val="105"/>
        </w:rPr>
        <w:t>Master</w:t>
      </w:r>
      <w:r>
        <w:rPr>
          <w:i/>
          <w:color w:val="231F20"/>
          <w:spacing w:val="-6"/>
          <w:w w:val="105"/>
        </w:rPr>
        <w:t> </w:t>
      </w:r>
      <w:r>
        <w:rPr>
          <w:i/>
          <w:color w:val="231F20"/>
          <w:w w:val="105"/>
        </w:rPr>
        <w:t>Plan</w:t>
      </w:r>
      <w:r>
        <w:rPr>
          <w:i/>
          <w:color w:val="231F20"/>
          <w:spacing w:val="-6"/>
          <w:w w:val="105"/>
        </w:rPr>
        <w:t> </w:t>
      </w:r>
      <w:r>
        <w:rPr>
          <w:color w:val="231F20"/>
          <w:w w:val="105"/>
        </w:rPr>
        <w:t>recommended</w:t>
      </w:r>
      <w:r>
        <w:rPr>
          <w:color w:val="231F20"/>
          <w:spacing w:val="-4"/>
          <w:w w:val="105"/>
        </w:rPr>
        <w:t> </w:t>
      </w:r>
      <w:r>
        <w:rPr>
          <w:color w:val="231F20"/>
          <w:w w:val="105"/>
        </w:rPr>
        <w:t>the</w:t>
      </w:r>
      <w:r>
        <w:rPr>
          <w:color w:val="231F20"/>
          <w:spacing w:val="-4"/>
          <w:w w:val="105"/>
        </w:rPr>
        <w:t> </w:t>
      </w:r>
      <w:r>
        <w:rPr>
          <w:color w:val="231F20"/>
          <w:w w:val="105"/>
        </w:rPr>
        <w:t>acquisition</w:t>
      </w:r>
      <w:r>
        <w:rPr>
          <w:color w:val="231F20"/>
          <w:spacing w:val="-4"/>
          <w:w w:val="105"/>
        </w:rPr>
        <w:t> </w:t>
      </w:r>
      <w:r>
        <w:rPr>
          <w:color w:val="231F20"/>
          <w:w w:val="105"/>
        </w:rPr>
        <w:t>of additional</w:t>
      </w:r>
      <w:r>
        <w:rPr>
          <w:color w:val="231F20"/>
          <w:spacing w:val="-4"/>
          <w:w w:val="105"/>
        </w:rPr>
        <w:t> </w:t>
      </w:r>
      <w:r>
        <w:rPr>
          <w:color w:val="231F20"/>
          <w:w w:val="105"/>
        </w:rPr>
        <w:t>lands</w:t>
      </w:r>
      <w:r>
        <w:rPr>
          <w:color w:val="231F20"/>
          <w:spacing w:val="-4"/>
          <w:w w:val="105"/>
        </w:rPr>
        <w:t> </w:t>
      </w:r>
      <w:r>
        <w:rPr>
          <w:color w:val="231F20"/>
          <w:w w:val="105"/>
        </w:rPr>
        <w:t>in</w:t>
      </w:r>
      <w:r>
        <w:rPr>
          <w:color w:val="231F20"/>
          <w:spacing w:val="-4"/>
          <w:w w:val="105"/>
        </w:rPr>
        <w:t> </w:t>
      </w:r>
      <w:r>
        <w:rPr>
          <w:color w:val="231F20"/>
          <w:w w:val="105"/>
        </w:rPr>
        <w:t>fee</w:t>
      </w:r>
      <w:r>
        <w:rPr>
          <w:color w:val="231F20"/>
          <w:w w:val="105"/>
        </w:rPr>
        <w:t> to</w:t>
      </w:r>
      <w:r>
        <w:rPr>
          <w:color w:val="231F20"/>
          <w:spacing w:val="-13"/>
          <w:w w:val="105"/>
        </w:rPr>
        <w:t> </w:t>
      </w:r>
      <w:r>
        <w:rPr>
          <w:color w:val="231F20"/>
          <w:w w:val="105"/>
        </w:rPr>
        <w:t>complete</w:t>
      </w:r>
      <w:r>
        <w:rPr>
          <w:color w:val="231F20"/>
          <w:spacing w:val="-12"/>
          <w:w w:val="105"/>
        </w:rPr>
        <w:t> </w:t>
      </w:r>
      <w:r>
        <w:rPr>
          <w:color w:val="231F20"/>
          <w:w w:val="105"/>
        </w:rPr>
        <w:t>a</w:t>
      </w:r>
      <w:r>
        <w:rPr>
          <w:color w:val="231F20"/>
          <w:spacing w:val="-12"/>
          <w:w w:val="105"/>
        </w:rPr>
        <w:t> </w:t>
      </w:r>
      <w:r>
        <w:rPr>
          <w:color w:val="231F20"/>
          <w:w w:val="105"/>
        </w:rPr>
        <w:t>total</w:t>
      </w:r>
      <w:r>
        <w:rPr>
          <w:color w:val="231F20"/>
          <w:spacing w:val="-12"/>
          <w:w w:val="105"/>
        </w:rPr>
        <w:t> </w:t>
      </w:r>
      <w:r>
        <w:rPr>
          <w:color w:val="231F20"/>
          <w:w w:val="105"/>
        </w:rPr>
        <w:t>22.2</w:t>
      </w:r>
      <w:r>
        <w:rPr>
          <w:color w:val="231F20"/>
          <w:spacing w:val="-12"/>
          <w:w w:val="105"/>
        </w:rPr>
        <w:t> </w:t>
      </w:r>
      <w:r>
        <w:rPr>
          <w:color w:val="231F20"/>
          <w:w w:val="105"/>
        </w:rPr>
        <w:t>acres,</w:t>
      </w:r>
      <w:r>
        <w:rPr>
          <w:color w:val="231F20"/>
          <w:spacing w:val="-12"/>
          <w:w w:val="105"/>
        </w:rPr>
        <w:t> </w:t>
      </w:r>
      <w:r>
        <w:rPr>
          <w:color w:val="231F20"/>
          <w:w w:val="105"/>
        </w:rPr>
        <w:t>including</w:t>
      </w:r>
      <w:r>
        <w:rPr>
          <w:color w:val="231F20"/>
          <w:spacing w:val="-12"/>
          <w:w w:val="105"/>
        </w:rPr>
        <w:t> </w:t>
      </w:r>
      <w:r>
        <w:rPr>
          <w:color w:val="231F20"/>
          <w:w w:val="105"/>
        </w:rPr>
        <w:t>an</w:t>
      </w:r>
      <w:r>
        <w:rPr>
          <w:color w:val="231F20"/>
          <w:spacing w:val="-13"/>
          <w:w w:val="105"/>
        </w:rPr>
        <w:t> </w:t>
      </w:r>
      <w:r>
        <w:rPr>
          <w:color w:val="231F20"/>
          <w:w w:val="105"/>
        </w:rPr>
        <w:t>area</w:t>
      </w:r>
      <w:r>
        <w:rPr>
          <w:color w:val="231F20"/>
          <w:spacing w:val="-12"/>
          <w:w w:val="105"/>
        </w:rPr>
        <w:t> </w:t>
      </w:r>
      <w:r>
        <w:rPr>
          <w:color w:val="231F20"/>
          <w:w w:val="105"/>
        </w:rPr>
        <w:t>southwest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house,</w:t>
      </w:r>
      <w:r>
        <w:rPr>
          <w:color w:val="231F20"/>
          <w:spacing w:val="-12"/>
          <w:w w:val="105"/>
        </w:rPr>
        <w:t> </w:t>
      </w:r>
      <w:r>
        <w:rPr>
          <w:color w:val="231F20"/>
          <w:w w:val="105"/>
        </w:rPr>
        <w:t>part</w:t>
      </w:r>
      <w:r>
        <w:rPr>
          <w:color w:val="231F20"/>
          <w:spacing w:val="-12"/>
          <w:w w:val="105"/>
        </w:rPr>
        <w:t> </w:t>
      </w:r>
      <w:r>
        <w:rPr>
          <w:color w:val="231F20"/>
          <w:w w:val="105"/>
        </w:rPr>
        <w:t>of</w:t>
      </w:r>
      <w:r>
        <w:rPr>
          <w:color w:val="231F20"/>
          <w:spacing w:val="-13"/>
          <w:w w:val="105"/>
        </w:rPr>
        <w:t> </w:t>
      </w:r>
      <w:r>
        <w:rPr>
          <w:color w:val="231F20"/>
          <w:w w:val="105"/>
        </w:rPr>
        <w:t>the</w:t>
      </w:r>
      <w:r>
        <w:rPr>
          <w:color w:val="231F20"/>
          <w:spacing w:val="-12"/>
          <w:w w:val="105"/>
        </w:rPr>
        <w:t> </w:t>
      </w:r>
      <w:r>
        <w:rPr>
          <w:color w:val="231F20"/>
          <w:w w:val="105"/>
        </w:rPr>
        <w:t>Old</w:t>
      </w:r>
      <w:r>
        <w:rPr>
          <w:color w:val="231F20"/>
          <w:spacing w:val="-12"/>
          <w:w w:val="105"/>
        </w:rPr>
        <w:t> </w:t>
      </w:r>
      <w:r>
        <w:rPr>
          <w:color w:val="231F20"/>
          <w:w w:val="105"/>
        </w:rPr>
        <w:t>Post Road</w:t>
      </w:r>
      <w:r>
        <w:rPr>
          <w:color w:val="231F20"/>
          <w:spacing w:val="-4"/>
          <w:w w:val="105"/>
        </w:rPr>
        <w:t> </w:t>
      </w:r>
      <w:r>
        <w:rPr>
          <w:color w:val="231F20"/>
          <w:w w:val="105"/>
        </w:rPr>
        <w:t>right-of-way,</w:t>
      </w:r>
      <w:r>
        <w:rPr>
          <w:color w:val="231F20"/>
          <w:spacing w:val="-4"/>
          <w:w w:val="105"/>
        </w:rPr>
        <w:t> </w:t>
      </w:r>
      <w:r>
        <w:rPr>
          <w:color w:val="231F20"/>
          <w:w w:val="105"/>
        </w:rPr>
        <w:t>a</w:t>
      </w:r>
      <w:r>
        <w:rPr>
          <w:color w:val="231F20"/>
          <w:spacing w:val="-4"/>
          <w:w w:val="105"/>
        </w:rPr>
        <w:t> </w:t>
      </w:r>
      <w:r>
        <w:rPr>
          <w:color w:val="231F20"/>
          <w:w w:val="105"/>
        </w:rPr>
        <w:t>triangle</w:t>
      </w:r>
      <w:r>
        <w:rPr>
          <w:color w:val="231F20"/>
          <w:spacing w:val="-4"/>
          <w:w w:val="105"/>
        </w:rPr>
        <w:t> </w:t>
      </w:r>
      <w:r>
        <w:rPr>
          <w:color w:val="231F20"/>
          <w:w w:val="105"/>
        </w:rPr>
        <w:t>of land</w:t>
      </w:r>
      <w:r>
        <w:rPr>
          <w:color w:val="231F20"/>
          <w:spacing w:val="-4"/>
          <w:w w:val="105"/>
        </w:rPr>
        <w:t> </w:t>
      </w:r>
      <w:r>
        <w:rPr>
          <w:color w:val="231F20"/>
          <w:w w:val="105"/>
        </w:rPr>
        <w:t>between</w:t>
      </w:r>
      <w:r>
        <w:rPr>
          <w:color w:val="231F20"/>
          <w:spacing w:val="-4"/>
          <w:w w:val="105"/>
        </w:rPr>
        <w:t> </w:t>
      </w:r>
      <w:r>
        <w:rPr>
          <w:color w:val="231F20"/>
          <w:w w:val="105"/>
        </w:rPr>
        <w:t>State</w:t>
      </w:r>
      <w:r>
        <w:rPr>
          <w:color w:val="231F20"/>
          <w:spacing w:val="-4"/>
          <w:w w:val="105"/>
        </w:rPr>
        <w:t> </w:t>
      </w:r>
      <w:r>
        <w:rPr>
          <w:color w:val="231F20"/>
          <w:w w:val="105"/>
        </w:rPr>
        <w:t>Route</w:t>
      </w:r>
      <w:r>
        <w:rPr>
          <w:color w:val="231F20"/>
          <w:spacing w:val="-4"/>
          <w:w w:val="105"/>
        </w:rPr>
        <w:t> </w:t>
      </w:r>
      <w:r>
        <w:rPr>
          <w:color w:val="231F20"/>
          <w:w w:val="105"/>
        </w:rPr>
        <w:t>9H</w:t>
      </w:r>
      <w:r>
        <w:rPr>
          <w:color w:val="231F20"/>
          <w:spacing w:val="-4"/>
          <w:w w:val="105"/>
        </w:rPr>
        <w:t> </w:t>
      </w:r>
      <w:r>
        <w:rPr>
          <w:color w:val="231F20"/>
          <w:w w:val="105"/>
        </w:rPr>
        <w:t>and</w:t>
      </w:r>
      <w:r>
        <w:rPr>
          <w:color w:val="231F20"/>
          <w:spacing w:val="-4"/>
          <w:w w:val="105"/>
        </w:rPr>
        <w:t> </w:t>
      </w:r>
      <w:r>
        <w:rPr>
          <w:color w:val="231F20"/>
          <w:w w:val="105"/>
        </w:rPr>
        <w:t>the</w:t>
      </w:r>
      <w:r>
        <w:rPr>
          <w:color w:val="231F20"/>
          <w:spacing w:val="-4"/>
          <w:w w:val="105"/>
        </w:rPr>
        <w:t> </w:t>
      </w:r>
      <w:r>
        <w:rPr>
          <w:color w:val="231F20"/>
          <w:w w:val="105"/>
        </w:rPr>
        <w:t>Old</w:t>
      </w:r>
      <w:r>
        <w:rPr>
          <w:color w:val="231F20"/>
          <w:spacing w:val="-4"/>
          <w:w w:val="105"/>
        </w:rPr>
        <w:t> </w:t>
      </w:r>
      <w:r>
        <w:rPr>
          <w:color w:val="231F20"/>
          <w:w w:val="105"/>
        </w:rPr>
        <w:t>Post</w:t>
      </w:r>
      <w:r>
        <w:rPr>
          <w:color w:val="231F20"/>
          <w:spacing w:val="-4"/>
          <w:w w:val="105"/>
        </w:rPr>
        <w:t> </w:t>
      </w:r>
      <w:r>
        <w:rPr>
          <w:color w:val="231F20"/>
          <w:w w:val="105"/>
        </w:rPr>
        <w:t>Road,</w:t>
      </w:r>
      <w:r>
        <w:rPr>
          <w:color w:val="231F20"/>
          <w:spacing w:val="-4"/>
          <w:w w:val="105"/>
        </w:rPr>
        <w:t> </w:t>
      </w:r>
      <w:r>
        <w:rPr>
          <w:color w:val="231F20"/>
          <w:w w:val="105"/>
        </w:rPr>
        <w:t>and</w:t>
      </w:r>
      <w:r>
        <w:rPr>
          <w:color w:val="231F20"/>
          <w:spacing w:val="-4"/>
          <w:w w:val="105"/>
        </w:rPr>
        <w:t> </w:t>
      </w:r>
      <w:r>
        <w:rPr>
          <w:color w:val="231F20"/>
          <w:w w:val="105"/>
        </w:rPr>
        <w:t>a</w:t>
      </w:r>
    </w:p>
    <w:p>
      <w:pPr>
        <w:pStyle w:val="BodyText"/>
        <w:spacing w:line="292" w:lineRule="auto"/>
        <w:ind w:left="159" w:right="595"/>
        <w:rPr>
          <w:sz w:val="12"/>
        </w:rPr>
      </w:pPr>
      <w:r>
        <w:rPr>
          <w:color w:val="231F20"/>
          <w:w w:val="105"/>
        </w:rPr>
        <w:t>small</w:t>
      </w:r>
      <w:r>
        <w:rPr>
          <w:color w:val="231F20"/>
          <w:spacing w:val="-13"/>
          <w:w w:val="105"/>
        </w:rPr>
        <w:t> </w:t>
      </w:r>
      <w:r>
        <w:rPr>
          <w:color w:val="231F20"/>
          <w:w w:val="105"/>
        </w:rPr>
        <w:t>parcel</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northeast</w:t>
      </w:r>
      <w:r>
        <w:rPr>
          <w:color w:val="231F20"/>
          <w:spacing w:val="-12"/>
          <w:w w:val="105"/>
        </w:rPr>
        <w:t> </w:t>
      </w:r>
      <w:r>
        <w:rPr>
          <w:color w:val="231F20"/>
          <w:w w:val="105"/>
        </w:rPr>
        <w:t>side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property.</w:t>
      </w:r>
      <w:r>
        <w:rPr>
          <w:color w:val="231F20"/>
          <w:spacing w:val="-12"/>
          <w:w w:val="105"/>
        </w:rPr>
        <w:t> </w:t>
      </w:r>
      <w:r>
        <w:rPr>
          <w:color w:val="231F20"/>
          <w:w w:val="105"/>
        </w:rPr>
        <w:t>The</w:t>
      </w:r>
      <w:r>
        <w:rPr>
          <w:color w:val="231F20"/>
          <w:spacing w:val="-12"/>
          <w:w w:val="105"/>
        </w:rPr>
        <w:t> </w:t>
      </w:r>
      <w:r>
        <w:rPr>
          <w:color w:val="231F20"/>
          <w:w w:val="105"/>
        </w:rPr>
        <w:t>triangular</w:t>
      </w:r>
      <w:r>
        <w:rPr>
          <w:color w:val="231F20"/>
          <w:spacing w:val="-12"/>
          <w:w w:val="105"/>
        </w:rPr>
        <w:t> </w:t>
      </w:r>
      <w:r>
        <w:rPr>
          <w:color w:val="231F20"/>
          <w:w w:val="105"/>
        </w:rPr>
        <w:t>area</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northeast</w:t>
      </w:r>
      <w:r>
        <w:rPr>
          <w:color w:val="231F20"/>
          <w:spacing w:val="-13"/>
          <w:w w:val="105"/>
        </w:rPr>
        <w:t> </w:t>
      </w:r>
      <w:r>
        <w:rPr>
          <w:color w:val="231F20"/>
          <w:w w:val="105"/>
        </w:rPr>
        <w:t>tract could</w:t>
      </w:r>
      <w:r>
        <w:rPr>
          <w:color w:val="231F20"/>
          <w:spacing w:val="-5"/>
          <w:w w:val="105"/>
        </w:rPr>
        <w:t> </w:t>
      </w:r>
      <w:r>
        <w:rPr>
          <w:color w:val="231F20"/>
          <w:w w:val="105"/>
        </w:rPr>
        <w:t>provide</w:t>
      </w:r>
      <w:r>
        <w:rPr>
          <w:color w:val="231F20"/>
          <w:spacing w:val="-5"/>
          <w:w w:val="105"/>
        </w:rPr>
        <w:t> </w:t>
      </w:r>
      <w:r>
        <w:rPr>
          <w:color w:val="231F20"/>
          <w:w w:val="105"/>
        </w:rPr>
        <w:t>access,</w:t>
      </w:r>
      <w:r>
        <w:rPr>
          <w:color w:val="231F20"/>
          <w:spacing w:val="-5"/>
          <w:w w:val="105"/>
        </w:rPr>
        <w:t> </w:t>
      </w:r>
      <w:r>
        <w:rPr>
          <w:color w:val="231F20"/>
          <w:w w:val="105"/>
        </w:rPr>
        <w:t>parking,</w:t>
      </w:r>
      <w:r>
        <w:rPr>
          <w:color w:val="231F20"/>
          <w:spacing w:val="-5"/>
          <w:w w:val="105"/>
        </w:rPr>
        <w:t> </w:t>
      </w:r>
      <w:r>
        <w:rPr>
          <w:color w:val="231F20"/>
          <w:w w:val="105"/>
        </w:rPr>
        <w:t>and</w:t>
      </w:r>
      <w:r>
        <w:rPr>
          <w:color w:val="231F20"/>
          <w:spacing w:val="-5"/>
          <w:w w:val="105"/>
        </w:rPr>
        <w:t> </w:t>
      </w:r>
      <w:r>
        <w:rPr>
          <w:color w:val="231F20"/>
          <w:w w:val="105"/>
        </w:rPr>
        <w:t>visitor</w:t>
      </w:r>
      <w:r>
        <w:rPr>
          <w:color w:val="231F20"/>
          <w:spacing w:val="-5"/>
          <w:w w:val="105"/>
        </w:rPr>
        <w:t> </w:t>
      </w:r>
      <w:r>
        <w:rPr>
          <w:color w:val="231F20"/>
          <w:w w:val="105"/>
        </w:rPr>
        <w:t>services;</w:t>
      </w:r>
      <w:r>
        <w:rPr>
          <w:color w:val="231F20"/>
          <w:spacing w:val="-5"/>
          <w:w w:val="105"/>
        </w:rPr>
        <w:t> </w:t>
      </w:r>
      <w:r>
        <w:rPr>
          <w:color w:val="231F20"/>
          <w:w w:val="105"/>
        </w:rPr>
        <w:t>the</w:t>
      </w:r>
      <w:r>
        <w:rPr>
          <w:color w:val="231F20"/>
          <w:spacing w:val="-5"/>
          <w:w w:val="105"/>
        </w:rPr>
        <w:t> </w:t>
      </w:r>
      <w:r>
        <w:rPr>
          <w:color w:val="231F20"/>
          <w:w w:val="105"/>
        </w:rPr>
        <w:t>ownership</w:t>
      </w:r>
      <w:r>
        <w:rPr>
          <w:color w:val="231F20"/>
          <w:spacing w:val="-5"/>
          <w:w w:val="105"/>
        </w:rPr>
        <w:t> </w:t>
      </w:r>
      <w:r>
        <w:rPr>
          <w:color w:val="231F20"/>
          <w:w w:val="105"/>
        </w:rPr>
        <w:t>of part</w:t>
      </w:r>
      <w:r>
        <w:rPr>
          <w:color w:val="231F20"/>
          <w:spacing w:val="-5"/>
          <w:w w:val="105"/>
        </w:rPr>
        <w:t> </w:t>
      </w:r>
      <w:r>
        <w:rPr>
          <w:color w:val="231F20"/>
          <w:w w:val="105"/>
        </w:rPr>
        <w:t>of the</w:t>
      </w:r>
      <w:r>
        <w:rPr>
          <w:color w:val="231F20"/>
          <w:spacing w:val="-5"/>
          <w:w w:val="105"/>
        </w:rPr>
        <w:t> </w:t>
      </w:r>
      <w:r>
        <w:rPr>
          <w:color w:val="231F20"/>
          <w:w w:val="105"/>
        </w:rPr>
        <w:t>Old</w:t>
      </w:r>
      <w:r>
        <w:rPr>
          <w:color w:val="231F20"/>
          <w:spacing w:val="-5"/>
          <w:w w:val="105"/>
        </w:rPr>
        <w:t> </w:t>
      </w:r>
      <w:r>
        <w:rPr>
          <w:color w:val="231F20"/>
          <w:w w:val="105"/>
        </w:rPr>
        <w:t>Post</w:t>
      </w:r>
      <w:r>
        <w:rPr>
          <w:color w:val="231F20"/>
          <w:w w:val="105"/>
        </w:rPr>
        <w:t> Road</w:t>
      </w:r>
      <w:r>
        <w:rPr>
          <w:color w:val="231F20"/>
          <w:spacing w:val="-13"/>
          <w:w w:val="105"/>
        </w:rPr>
        <w:t> </w:t>
      </w:r>
      <w:r>
        <w:rPr>
          <w:color w:val="231F20"/>
          <w:w w:val="105"/>
        </w:rPr>
        <w:t>right-of-way</w:t>
      </w:r>
      <w:r>
        <w:rPr>
          <w:color w:val="231F20"/>
          <w:spacing w:val="-12"/>
          <w:w w:val="105"/>
        </w:rPr>
        <w:t> </w:t>
      </w:r>
      <w:r>
        <w:rPr>
          <w:color w:val="231F20"/>
          <w:w w:val="105"/>
        </w:rPr>
        <w:t>would</w:t>
      </w:r>
      <w:r>
        <w:rPr>
          <w:color w:val="231F20"/>
          <w:spacing w:val="-12"/>
          <w:w w:val="105"/>
        </w:rPr>
        <w:t> </w:t>
      </w:r>
      <w:r>
        <w:rPr>
          <w:color w:val="231F20"/>
          <w:w w:val="105"/>
        </w:rPr>
        <w:t>serve</w:t>
      </w:r>
      <w:r>
        <w:rPr>
          <w:color w:val="231F20"/>
          <w:spacing w:val="-12"/>
          <w:w w:val="105"/>
        </w:rPr>
        <w:t> </w:t>
      </w:r>
      <w:r>
        <w:rPr>
          <w:color w:val="231F20"/>
          <w:w w:val="105"/>
        </w:rPr>
        <w:t>to</w:t>
      </w:r>
      <w:r>
        <w:rPr>
          <w:color w:val="231F20"/>
          <w:spacing w:val="-12"/>
          <w:w w:val="105"/>
        </w:rPr>
        <w:t> </w:t>
      </w:r>
      <w:r>
        <w:rPr>
          <w:color w:val="231F20"/>
          <w:w w:val="105"/>
        </w:rPr>
        <w:t>retain</w:t>
      </w:r>
      <w:r>
        <w:rPr>
          <w:color w:val="231F20"/>
          <w:spacing w:val="-12"/>
          <w:w w:val="105"/>
        </w:rPr>
        <w:t> </w:t>
      </w:r>
      <w:r>
        <w:rPr>
          <w:color w:val="231F20"/>
          <w:w w:val="105"/>
        </w:rPr>
        <w:t>its</w:t>
      </w:r>
      <w:r>
        <w:rPr>
          <w:color w:val="231F20"/>
          <w:spacing w:val="-12"/>
          <w:w w:val="105"/>
        </w:rPr>
        <w:t> </w:t>
      </w:r>
      <w:r>
        <w:rPr>
          <w:color w:val="231F20"/>
          <w:w w:val="105"/>
        </w:rPr>
        <w:t>historic</w:t>
      </w:r>
      <w:r>
        <w:rPr>
          <w:color w:val="231F20"/>
          <w:spacing w:val="-13"/>
          <w:w w:val="105"/>
        </w:rPr>
        <w:t> </w:t>
      </w:r>
      <w:r>
        <w:rPr>
          <w:color w:val="231F20"/>
          <w:w w:val="105"/>
        </w:rPr>
        <w:t>integrity.</w:t>
      </w:r>
      <w:r>
        <w:rPr>
          <w:color w:val="231F20"/>
          <w:w w:val="105"/>
          <w:position w:val="7"/>
          <w:sz w:val="12"/>
        </w:rPr>
        <w:t>3</w:t>
      </w:r>
      <w:r>
        <w:rPr>
          <w:color w:val="231F20"/>
          <w:spacing w:val="36"/>
          <w:w w:val="105"/>
          <w:position w:val="7"/>
          <w:sz w:val="12"/>
        </w:rPr>
        <w:t> </w:t>
      </w:r>
      <w:r>
        <w:rPr>
          <w:color w:val="231F20"/>
          <w:w w:val="105"/>
        </w:rPr>
        <w:t>The</w:t>
      </w:r>
      <w:r>
        <w:rPr>
          <w:color w:val="231F20"/>
          <w:spacing w:val="-12"/>
          <w:w w:val="105"/>
        </w:rPr>
        <w:t> </w:t>
      </w:r>
      <w:r>
        <w:rPr>
          <w:i/>
          <w:color w:val="231F20"/>
          <w:w w:val="105"/>
        </w:rPr>
        <w:t>Master</w:t>
      </w:r>
      <w:r>
        <w:rPr>
          <w:i/>
          <w:color w:val="231F20"/>
          <w:spacing w:val="-13"/>
          <w:w w:val="105"/>
        </w:rPr>
        <w:t> </w:t>
      </w:r>
      <w:r>
        <w:rPr>
          <w:i/>
          <w:color w:val="231F20"/>
          <w:w w:val="105"/>
        </w:rPr>
        <w:t>Plan</w:t>
      </w:r>
      <w:r>
        <w:rPr>
          <w:i/>
          <w:color w:val="231F20"/>
          <w:spacing w:val="-12"/>
          <w:w w:val="105"/>
        </w:rPr>
        <w:t> </w:t>
      </w:r>
      <w:r>
        <w:rPr>
          <w:color w:val="231F20"/>
          <w:w w:val="105"/>
        </w:rPr>
        <w:t>also</w:t>
      </w:r>
      <w:r>
        <w:rPr>
          <w:color w:val="231F20"/>
          <w:spacing w:val="-12"/>
          <w:w w:val="105"/>
        </w:rPr>
        <w:t> </w:t>
      </w:r>
      <w:r>
        <w:rPr>
          <w:color w:val="231F20"/>
          <w:w w:val="105"/>
        </w:rPr>
        <w:t>called</w:t>
      </w:r>
      <w:r>
        <w:rPr>
          <w:color w:val="231F20"/>
          <w:spacing w:val="-12"/>
          <w:w w:val="105"/>
        </w:rPr>
        <w:t> </w:t>
      </w:r>
      <w:r>
        <w:rPr>
          <w:color w:val="231F20"/>
          <w:w w:val="105"/>
        </w:rPr>
        <w:t>for </w:t>
      </w:r>
      <w:r>
        <w:rPr>
          <w:color w:val="231F20"/>
          <w:spacing w:val="-2"/>
          <w:w w:val="105"/>
        </w:rPr>
        <w:t>conservation</w:t>
      </w:r>
      <w:r>
        <w:rPr>
          <w:color w:val="231F20"/>
          <w:spacing w:val="-8"/>
          <w:w w:val="105"/>
        </w:rPr>
        <w:t> </w:t>
      </w:r>
      <w:r>
        <w:rPr>
          <w:color w:val="231F20"/>
          <w:spacing w:val="-2"/>
          <w:w w:val="105"/>
        </w:rPr>
        <w:t>easements</w:t>
      </w:r>
      <w:r>
        <w:rPr>
          <w:color w:val="231F20"/>
          <w:spacing w:val="-8"/>
          <w:w w:val="105"/>
        </w:rPr>
        <w:t> </w:t>
      </w:r>
      <w:r>
        <w:rPr>
          <w:color w:val="231F20"/>
          <w:spacing w:val="-2"/>
          <w:w w:val="105"/>
        </w:rPr>
        <w:t>on</w:t>
      </w:r>
      <w:r>
        <w:rPr>
          <w:color w:val="231F20"/>
          <w:spacing w:val="-8"/>
          <w:w w:val="105"/>
        </w:rPr>
        <w:t> </w:t>
      </w:r>
      <w:r>
        <w:rPr>
          <w:color w:val="231F20"/>
          <w:spacing w:val="-2"/>
          <w:w w:val="105"/>
        </w:rPr>
        <w:t>each</w:t>
      </w:r>
      <w:r>
        <w:rPr>
          <w:color w:val="231F20"/>
          <w:spacing w:val="-8"/>
          <w:w w:val="105"/>
        </w:rPr>
        <w:t> </w:t>
      </w:r>
      <w:r>
        <w:rPr>
          <w:color w:val="231F20"/>
          <w:spacing w:val="-2"/>
          <w:w w:val="105"/>
        </w:rPr>
        <w:t>side</w:t>
      </w:r>
      <w:r>
        <w:rPr>
          <w:color w:val="231F20"/>
          <w:spacing w:val="-9"/>
          <w:w w:val="105"/>
        </w:rPr>
        <w:t> </w:t>
      </w:r>
      <w:r>
        <w:rPr>
          <w:color w:val="231F20"/>
          <w:spacing w:val="-2"/>
          <w:w w:val="105"/>
        </w:rPr>
        <w:t>of the</w:t>
      </w:r>
      <w:r>
        <w:rPr>
          <w:color w:val="231F20"/>
          <w:spacing w:val="-9"/>
          <w:w w:val="105"/>
        </w:rPr>
        <w:t> </w:t>
      </w:r>
      <w:r>
        <w:rPr>
          <w:color w:val="231F20"/>
          <w:spacing w:val="-2"/>
          <w:w w:val="105"/>
        </w:rPr>
        <w:t>site</w:t>
      </w:r>
      <w:r>
        <w:rPr>
          <w:color w:val="231F20"/>
          <w:spacing w:val="-10"/>
          <w:w w:val="105"/>
        </w:rPr>
        <w:t> </w:t>
      </w:r>
      <w:r>
        <w:rPr>
          <w:color w:val="231F20"/>
          <w:spacing w:val="-2"/>
          <w:w w:val="105"/>
        </w:rPr>
        <w:t>to</w:t>
      </w:r>
      <w:r>
        <w:rPr>
          <w:color w:val="231F20"/>
          <w:spacing w:val="-8"/>
          <w:w w:val="105"/>
        </w:rPr>
        <w:t> </w:t>
      </w:r>
      <w:r>
        <w:rPr>
          <w:color w:val="231F20"/>
          <w:spacing w:val="-2"/>
          <w:w w:val="105"/>
        </w:rPr>
        <w:t>continue</w:t>
      </w:r>
      <w:r>
        <w:rPr>
          <w:color w:val="231F20"/>
          <w:spacing w:val="-8"/>
          <w:w w:val="105"/>
        </w:rPr>
        <w:t> </w:t>
      </w:r>
      <w:r>
        <w:rPr>
          <w:color w:val="231F20"/>
          <w:spacing w:val="-2"/>
          <w:w w:val="105"/>
        </w:rPr>
        <w:t>agricultural</w:t>
      </w:r>
      <w:r>
        <w:rPr>
          <w:color w:val="231F20"/>
          <w:spacing w:val="-8"/>
          <w:w w:val="105"/>
        </w:rPr>
        <w:t> </w:t>
      </w:r>
      <w:r>
        <w:rPr>
          <w:color w:val="231F20"/>
          <w:spacing w:val="-2"/>
          <w:w w:val="105"/>
        </w:rPr>
        <w:t>uses</w:t>
      </w:r>
      <w:r>
        <w:rPr>
          <w:color w:val="231F20"/>
          <w:spacing w:val="-8"/>
          <w:w w:val="105"/>
        </w:rPr>
        <w:t> </w:t>
      </w:r>
      <w:r>
        <w:rPr>
          <w:color w:val="231F20"/>
          <w:spacing w:val="-2"/>
          <w:w w:val="105"/>
        </w:rPr>
        <w:t>on</w:t>
      </w:r>
      <w:r>
        <w:rPr>
          <w:color w:val="231F20"/>
          <w:spacing w:val="-8"/>
          <w:w w:val="105"/>
        </w:rPr>
        <w:t> </w:t>
      </w:r>
      <w:r>
        <w:rPr>
          <w:color w:val="231F20"/>
          <w:spacing w:val="-2"/>
          <w:w w:val="105"/>
        </w:rPr>
        <w:t>the</w:t>
      </w:r>
      <w:r>
        <w:rPr>
          <w:color w:val="231F20"/>
          <w:spacing w:val="-8"/>
          <w:w w:val="105"/>
        </w:rPr>
        <w:t> </w:t>
      </w:r>
      <w:r>
        <w:rPr>
          <w:color w:val="231F20"/>
          <w:spacing w:val="-2"/>
          <w:w w:val="105"/>
        </w:rPr>
        <w:t>surround- </w:t>
      </w:r>
      <w:r>
        <w:rPr>
          <w:color w:val="231F20"/>
          <w:w w:val="105"/>
        </w:rPr>
        <w:t>ing</w:t>
      </w:r>
      <w:r>
        <w:rPr>
          <w:color w:val="231F20"/>
          <w:spacing w:val="-10"/>
          <w:w w:val="105"/>
        </w:rPr>
        <w:t> </w:t>
      </w:r>
      <w:r>
        <w:rPr>
          <w:color w:val="231F20"/>
          <w:w w:val="105"/>
        </w:rPr>
        <w:t>lands</w:t>
      </w:r>
      <w:r>
        <w:rPr>
          <w:color w:val="231F20"/>
          <w:spacing w:val="-8"/>
          <w:w w:val="105"/>
        </w:rPr>
        <w:t> </w:t>
      </w:r>
      <w:r>
        <w:rPr>
          <w:color w:val="231F20"/>
          <w:w w:val="105"/>
        </w:rPr>
        <w:t>and</w:t>
      </w:r>
      <w:r>
        <w:rPr>
          <w:color w:val="231F20"/>
          <w:spacing w:val="-8"/>
          <w:w w:val="105"/>
        </w:rPr>
        <w:t> </w:t>
      </w:r>
      <w:r>
        <w:rPr>
          <w:color w:val="231F20"/>
          <w:w w:val="105"/>
        </w:rPr>
        <w:t>to</w:t>
      </w:r>
      <w:r>
        <w:rPr>
          <w:color w:val="231F20"/>
          <w:spacing w:val="-8"/>
          <w:w w:val="105"/>
        </w:rPr>
        <w:t> </w:t>
      </w:r>
      <w:r>
        <w:rPr>
          <w:color w:val="231F20"/>
          <w:w w:val="105"/>
        </w:rPr>
        <w:t>protect</w:t>
      </w:r>
      <w:r>
        <w:rPr>
          <w:color w:val="231F20"/>
          <w:spacing w:val="-8"/>
          <w:w w:val="105"/>
        </w:rPr>
        <w:t> </w:t>
      </w:r>
      <w:r>
        <w:rPr>
          <w:color w:val="231F20"/>
          <w:w w:val="105"/>
        </w:rPr>
        <w:t>them</w:t>
      </w:r>
      <w:r>
        <w:rPr>
          <w:color w:val="231F20"/>
          <w:spacing w:val="-8"/>
          <w:w w:val="105"/>
        </w:rPr>
        <w:t> </w:t>
      </w:r>
      <w:r>
        <w:rPr>
          <w:color w:val="231F20"/>
          <w:w w:val="105"/>
        </w:rPr>
        <w:t>from</w:t>
      </w:r>
      <w:r>
        <w:rPr>
          <w:color w:val="231F20"/>
          <w:spacing w:val="-8"/>
          <w:w w:val="105"/>
        </w:rPr>
        <w:t> </w:t>
      </w:r>
      <w:r>
        <w:rPr>
          <w:color w:val="231F20"/>
          <w:w w:val="105"/>
        </w:rPr>
        <w:t>inappropriate</w:t>
      </w:r>
      <w:r>
        <w:rPr>
          <w:color w:val="231F20"/>
          <w:spacing w:val="-8"/>
          <w:w w:val="105"/>
        </w:rPr>
        <w:t> </w:t>
      </w:r>
      <w:r>
        <w:rPr>
          <w:color w:val="231F20"/>
          <w:w w:val="105"/>
        </w:rPr>
        <w:t>development.</w:t>
      </w:r>
      <w:r>
        <w:rPr>
          <w:color w:val="231F20"/>
          <w:spacing w:val="-13"/>
          <w:w w:val="105"/>
        </w:rPr>
        <w:t> </w:t>
      </w:r>
      <w:r>
        <w:rPr>
          <w:color w:val="231F20"/>
          <w:w w:val="105"/>
        </w:rPr>
        <w:t>The</w:t>
      </w:r>
      <w:r>
        <w:rPr>
          <w:color w:val="231F20"/>
          <w:spacing w:val="-7"/>
          <w:w w:val="105"/>
        </w:rPr>
        <w:t> </w:t>
      </w:r>
      <w:r>
        <w:rPr>
          <w:color w:val="231F20"/>
          <w:w w:val="105"/>
        </w:rPr>
        <w:t>proposed</w:t>
      </w:r>
      <w:r>
        <w:rPr>
          <w:color w:val="231F20"/>
          <w:spacing w:val="-8"/>
          <w:w w:val="105"/>
        </w:rPr>
        <w:t> </w:t>
      </w:r>
      <w:r>
        <w:rPr>
          <w:color w:val="231F20"/>
          <w:w w:val="105"/>
        </w:rPr>
        <w:t>easements included</w:t>
      </w:r>
      <w:r>
        <w:rPr>
          <w:color w:val="231F20"/>
          <w:spacing w:val="-10"/>
          <w:w w:val="105"/>
        </w:rPr>
        <w:t> </w:t>
      </w:r>
      <w:r>
        <w:rPr>
          <w:color w:val="231F20"/>
          <w:w w:val="105"/>
        </w:rPr>
        <w:t>lands</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south</w:t>
      </w:r>
      <w:r>
        <w:rPr>
          <w:color w:val="231F20"/>
          <w:spacing w:val="-10"/>
          <w:w w:val="105"/>
        </w:rPr>
        <w:t> </w:t>
      </w:r>
      <w:r>
        <w:rPr>
          <w:color w:val="231F20"/>
          <w:w w:val="105"/>
        </w:rPr>
        <w:t>and</w:t>
      </w:r>
      <w:r>
        <w:rPr>
          <w:color w:val="231F20"/>
          <w:spacing w:val="-10"/>
          <w:w w:val="105"/>
        </w:rPr>
        <w:t> </w:t>
      </w:r>
      <w:r>
        <w:rPr>
          <w:color w:val="231F20"/>
          <w:w w:val="105"/>
        </w:rPr>
        <w:t>west</w:t>
      </w:r>
      <w:r>
        <w:rPr>
          <w:color w:val="231F20"/>
          <w:spacing w:val="-10"/>
          <w:w w:val="105"/>
        </w:rPr>
        <w:t> </w:t>
      </w:r>
      <w:r>
        <w:rPr>
          <w:color w:val="231F20"/>
          <w:w w:val="105"/>
        </w:rPr>
        <w:t>sides</w:t>
      </w:r>
      <w:r>
        <w:rPr>
          <w:color w:val="231F20"/>
          <w:spacing w:val="-10"/>
          <w:w w:val="105"/>
        </w:rPr>
        <w:t> </w:t>
      </w:r>
      <w:r>
        <w:rPr>
          <w:color w:val="231F20"/>
          <w:w w:val="105"/>
        </w:rPr>
        <w:t>that</w:t>
      </w:r>
      <w:r>
        <w:rPr>
          <w:color w:val="231F20"/>
          <w:spacing w:val="-10"/>
          <w:w w:val="105"/>
        </w:rPr>
        <w:t> </w:t>
      </w:r>
      <w:r>
        <w:rPr>
          <w:color w:val="231F20"/>
          <w:w w:val="105"/>
        </w:rPr>
        <w:t>had</w:t>
      </w:r>
      <w:r>
        <w:rPr>
          <w:color w:val="231F20"/>
          <w:spacing w:val="-10"/>
          <w:w w:val="105"/>
        </w:rPr>
        <w:t> </w:t>
      </w:r>
      <w:r>
        <w:rPr>
          <w:color w:val="231F20"/>
          <w:w w:val="105"/>
        </w:rPr>
        <w:t>been</w:t>
      </w:r>
      <w:r>
        <w:rPr>
          <w:color w:val="231F20"/>
          <w:spacing w:val="-10"/>
          <w:w w:val="105"/>
        </w:rPr>
        <w:t> </w:t>
      </w:r>
      <w:r>
        <w:rPr>
          <w:color w:val="231F20"/>
          <w:w w:val="105"/>
        </w:rPr>
        <w:t>part</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220</w:t>
      </w:r>
      <w:r>
        <w:rPr>
          <w:color w:val="231F20"/>
          <w:spacing w:val="-10"/>
          <w:w w:val="105"/>
        </w:rPr>
        <w:t> </w:t>
      </w:r>
      <w:r>
        <w:rPr>
          <w:color w:val="231F20"/>
          <w:w w:val="105"/>
        </w:rPr>
        <w:t>acres</w:t>
      </w:r>
      <w:r>
        <w:rPr>
          <w:color w:val="231F20"/>
          <w:spacing w:val="-10"/>
          <w:w w:val="105"/>
        </w:rPr>
        <w:t> </w:t>
      </w:r>
      <w:r>
        <w:rPr>
          <w:color w:val="231F20"/>
          <w:w w:val="105"/>
        </w:rPr>
        <w:t>owned</w:t>
      </w:r>
      <w:r>
        <w:rPr>
          <w:color w:val="231F20"/>
          <w:spacing w:val="-10"/>
          <w:w w:val="105"/>
        </w:rPr>
        <w:t> </w:t>
      </w:r>
      <w:r>
        <w:rPr>
          <w:color w:val="231F20"/>
          <w:w w:val="105"/>
        </w:rPr>
        <w:t>by</w:t>
      </w:r>
      <w:r>
        <w:rPr>
          <w:color w:val="231F20"/>
          <w:spacing w:val="-12"/>
          <w:w w:val="105"/>
        </w:rPr>
        <w:t> </w:t>
      </w:r>
      <w:r>
        <w:rPr>
          <w:color w:val="231F20"/>
          <w:w w:val="105"/>
        </w:rPr>
        <w:t>Van Buren.</w:t>
      </w:r>
      <w:r>
        <w:rPr>
          <w:color w:val="231F20"/>
          <w:spacing w:val="-7"/>
          <w:w w:val="105"/>
        </w:rPr>
        <w:t> </w:t>
      </w:r>
      <w:r>
        <w:rPr>
          <w:color w:val="231F20"/>
          <w:w w:val="105"/>
        </w:rPr>
        <w:t>An</w:t>
      </w:r>
      <w:r>
        <w:rPr>
          <w:color w:val="231F20"/>
          <w:spacing w:val="-3"/>
          <w:w w:val="105"/>
        </w:rPr>
        <w:t> </w:t>
      </w:r>
      <w:r>
        <w:rPr>
          <w:color w:val="231F20"/>
          <w:w w:val="105"/>
        </w:rPr>
        <w:t>additional</w:t>
      </w:r>
      <w:r>
        <w:rPr>
          <w:color w:val="231F20"/>
          <w:spacing w:val="-3"/>
          <w:w w:val="105"/>
        </w:rPr>
        <w:t> </w:t>
      </w:r>
      <w:r>
        <w:rPr>
          <w:color w:val="231F20"/>
          <w:w w:val="105"/>
        </w:rPr>
        <w:t>easement</w:t>
      </w:r>
      <w:r>
        <w:rPr>
          <w:color w:val="231F20"/>
          <w:spacing w:val="-3"/>
          <w:w w:val="105"/>
        </w:rPr>
        <w:t> </w:t>
      </w:r>
      <w:r>
        <w:rPr>
          <w:color w:val="231F20"/>
          <w:w w:val="105"/>
        </w:rPr>
        <w:t>east</w:t>
      </w:r>
      <w:r>
        <w:rPr>
          <w:color w:val="231F20"/>
          <w:spacing w:val="-3"/>
          <w:w w:val="105"/>
        </w:rPr>
        <w:t> </w:t>
      </w:r>
      <w:r>
        <w:rPr>
          <w:color w:val="231F20"/>
          <w:w w:val="105"/>
        </w:rPr>
        <w:t>of Route</w:t>
      </w:r>
      <w:r>
        <w:rPr>
          <w:color w:val="231F20"/>
          <w:spacing w:val="-3"/>
          <w:w w:val="105"/>
        </w:rPr>
        <w:t> </w:t>
      </w:r>
      <w:r>
        <w:rPr>
          <w:color w:val="231F20"/>
          <w:w w:val="105"/>
        </w:rPr>
        <w:t>9H</w:t>
      </w:r>
      <w:r>
        <w:rPr>
          <w:color w:val="231F20"/>
          <w:spacing w:val="-3"/>
          <w:w w:val="105"/>
        </w:rPr>
        <w:t> </w:t>
      </w:r>
      <w:r>
        <w:rPr>
          <w:color w:val="231F20"/>
          <w:w w:val="105"/>
        </w:rPr>
        <w:t>would</w:t>
      </w:r>
      <w:r>
        <w:rPr>
          <w:color w:val="231F20"/>
          <w:spacing w:val="-3"/>
          <w:w w:val="105"/>
        </w:rPr>
        <w:t> </w:t>
      </w:r>
      <w:r>
        <w:rPr>
          <w:color w:val="231F20"/>
          <w:w w:val="105"/>
        </w:rPr>
        <w:t>control</w:t>
      </w:r>
      <w:r>
        <w:rPr>
          <w:color w:val="231F20"/>
          <w:spacing w:val="-3"/>
          <w:w w:val="105"/>
        </w:rPr>
        <w:t> </w:t>
      </w:r>
      <w:r>
        <w:rPr>
          <w:color w:val="231F20"/>
          <w:w w:val="105"/>
        </w:rPr>
        <w:t>development</w:t>
      </w:r>
      <w:r>
        <w:rPr>
          <w:color w:val="231F20"/>
          <w:spacing w:val="-3"/>
          <w:w w:val="105"/>
        </w:rPr>
        <w:t> </w:t>
      </w:r>
      <w:r>
        <w:rPr>
          <w:color w:val="231F20"/>
          <w:w w:val="105"/>
        </w:rPr>
        <w:t>on</w:t>
      </w:r>
      <w:r>
        <w:rPr>
          <w:color w:val="231F20"/>
          <w:spacing w:val="-3"/>
          <w:w w:val="105"/>
        </w:rPr>
        <w:t> </w:t>
      </w:r>
      <w:r>
        <w:rPr>
          <w:color w:val="231F20"/>
          <w:w w:val="105"/>
        </w:rPr>
        <w:t>the</w:t>
      </w:r>
      <w:r>
        <w:rPr>
          <w:color w:val="231F20"/>
          <w:spacing w:val="-3"/>
          <w:w w:val="105"/>
        </w:rPr>
        <w:t> </w:t>
      </w:r>
      <w:r>
        <w:rPr>
          <w:color w:val="231F20"/>
          <w:w w:val="105"/>
        </w:rPr>
        <w:t>land</w:t>
      </w:r>
      <w:r>
        <w:rPr>
          <w:color w:val="231F20"/>
          <w:spacing w:val="-3"/>
          <w:w w:val="105"/>
        </w:rPr>
        <w:t> </w:t>
      </w:r>
      <w:r>
        <w:rPr>
          <w:color w:val="231F20"/>
          <w:w w:val="105"/>
        </w:rPr>
        <w:t>in front</w:t>
      </w:r>
      <w:r>
        <w:rPr>
          <w:color w:val="231F20"/>
          <w:spacing w:val="-13"/>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site.</w:t>
      </w:r>
      <w:r>
        <w:rPr>
          <w:color w:val="231F20"/>
          <w:spacing w:val="-13"/>
          <w:w w:val="105"/>
        </w:rPr>
        <w:t> </w:t>
      </w:r>
      <w:r>
        <w:rPr>
          <w:color w:val="231F20"/>
          <w:w w:val="105"/>
        </w:rPr>
        <w:t>The</w:t>
      </w:r>
      <w:r>
        <w:rPr>
          <w:color w:val="231F20"/>
          <w:spacing w:val="-8"/>
          <w:w w:val="105"/>
        </w:rPr>
        <w:t> </w:t>
      </w:r>
      <w:r>
        <w:rPr>
          <w:color w:val="231F20"/>
          <w:w w:val="105"/>
        </w:rPr>
        <w:t>recommended</w:t>
      </w:r>
      <w:r>
        <w:rPr>
          <w:color w:val="231F20"/>
          <w:spacing w:val="-9"/>
          <w:w w:val="105"/>
        </w:rPr>
        <w:t> </w:t>
      </w:r>
      <w:r>
        <w:rPr>
          <w:color w:val="231F20"/>
          <w:w w:val="105"/>
        </w:rPr>
        <w:t>easements</w:t>
      </w:r>
      <w:r>
        <w:rPr>
          <w:color w:val="231F20"/>
          <w:spacing w:val="-9"/>
          <w:w w:val="105"/>
        </w:rPr>
        <w:t> </w:t>
      </w:r>
      <w:r>
        <w:rPr>
          <w:color w:val="231F20"/>
          <w:w w:val="105"/>
        </w:rPr>
        <w:t>totaled</w:t>
      </w:r>
      <w:r>
        <w:rPr>
          <w:color w:val="231F20"/>
          <w:spacing w:val="-9"/>
          <w:w w:val="105"/>
        </w:rPr>
        <w:t> </w:t>
      </w:r>
      <w:r>
        <w:rPr>
          <w:color w:val="231F20"/>
          <w:w w:val="105"/>
        </w:rPr>
        <w:t>19.8</w:t>
      </w:r>
      <w:r>
        <w:rPr>
          <w:color w:val="231F20"/>
          <w:spacing w:val="-9"/>
          <w:w w:val="105"/>
        </w:rPr>
        <w:t> </w:t>
      </w:r>
      <w:r>
        <w:rPr>
          <w:color w:val="231F20"/>
          <w:w w:val="105"/>
        </w:rPr>
        <w:t>acres.</w:t>
      </w:r>
      <w:r>
        <w:rPr>
          <w:color w:val="231F20"/>
          <w:spacing w:val="-13"/>
          <w:w w:val="105"/>
        </w:rPr>
        <w:t> </w:t>
      </w:r>
      <w:r>
        <w:rPr>
          <w:color w:val="231F20"/>
          <w:w w:val="105"/>
        </w:rPr>
        <w:t>The</w:t>
      </w:r>
      <w:r>
        <w:rPr>
          <w:color w:val="231F20"/>
          <w:spacing w:val="-8"/>
          <w:w w:val="105"/>
        </w:rPr>
        <w:t> </w:t>
      </w:r>
      <w:r>
        <w:rPr>
          <w:color w:val="231F20"/>
          <w:w w:val="105"/>
        </w:rPr>
        <w:t>proposed</w:t>
      </w:r>
      <w:r>
        <w:rPr>
          <w:color w:val="231F20"/>
          <w:spacing w:val="-9"/>
          <w:w w:val="105"/>
        </w:rPr>
        <w:t> </w:t>
      </w:r>
      <w:r>
        <w:rPr>
          <w:color w:val="231F20"/>
          <w:w w:val="105"/>
        </w:rPr>
        <w:t>park</w:t>
      </w:r>
      <w:r>
        <w:rPr>
          <w:color w:val="231F20"/>
          <w:spacing w:val="-9"/>
          <w:w w:val="105"/>
        </w:rPr>
        <w:t> </w:t>
      </w:r>
      <w:r>
        <w:rPr>
          <w:color w:val="231F20"/>
          <w:w w:val="105"/>
        </w:rPr>
        <w:t>size</w:t>
      </w:r>
      <w:r>
        <w:rPr>
          <w:color w:val="231F20"/>
          <w:spacing w:val="-9"/>
          <w:w w:val="105"/>
        </w:rPr>
        <w:t> </w:t>
      </w:r>
      <w:r>
        <w:rPr>
          <w:color w:val="231F20"/>
          <w:w w:val="105"/>
        </w:rPr>
        <w:t>at this</w:t>
      </w:r>
      <w:r>
        <w:rPr>
          <w:color w:val="231F20"/>
          <w:spacing w:val="-1"/>
          <w:w w:val="105"/>
        </w:rPr>
        <w:t> </w:t>
      </w:r>
      <w:r>
        <w:rPr>
          <w:color w:val="231F20"/>
          <w:w w:val="105"/>
        </w:rPr>
        <w:t>point</w:t>
      </w:r>
      <w:r>
        <w:rPr>
          <w:color w:val="231F20"/>
          <w:spacing w:val="-1"/>
          <w:w w:val="105"/>
        </w:rPr>
        <w:t> </w:t>
      </w:r>
      <w:r>
        <w:rPr>
          <w:color w:val="231F20"/>
          <w:w w:val="105"/>
        </w:rPr>
        <w:t>in</w:t>
      </w:r>
      <w:r>
        <w:rPr>
          <w:color w:val="231F20"/>
          <w:spacing w:val="-1"/>
          <w:w w:val="105"/>
        </w:rPr>
        <w:t> </w:t>
      </w:r>
      <w:r>
        <w:rPr>
          <w:color w:val="231F20"/>
          <w:w w:val="105"/>
        </w:rPr>
        <w:t>the</w:t>
      </w:r>
      <w:r>
        <w:rPr>
          <w:color w:val="231F20"/>
          <w:spacing w:val="-1"/>
          <w:w w:val="105"/>
        </w:rPr>
        <w:t> </w:t>
      </w:r>
      <w:r>
        <w:rPr>
          <w:color w:val="231F20"/>
          <w:w w:val="105"/>
        </w:rPr>
        <w:t>planning</w:t>
      </w:r>
      <w:r>
        <w:rPr>
          <w:color w:val="231F20"/>
          <w:spacing w:val="-1"/>
          <w:w w:val="105"/>
        </w:rPr>
        <w:t> </w:t>
      </w:r>
      <w:r>
        <w:rPr>
          <w:color w:val="231F20"/>
          <w:w w:val="105"/>
        </w:rPr>
        <w:t>process</w:t>
      </w:r>
      <w:r>
        <w:rPr>
          <w:color w:val="231F20"/>
          <w:spacing w:val="-1"/>
          <w:w w:val="105"/>
        </w:rPr>
        <w:t> </w:t>
      </w:r>
      <w:r>
        <w:rPr>
          <w:color w:val="231F20"/>
          <w:w w:val="105"/>
        </w:rPr>
        <w:t>was</w:t>
      </w:r>
      <w:r>
        <w:rPr>
          <w:color w:val="231F20"/>
          <w:spacing w:val="-1"/>
          <w:w w:val="105"/>
        </w:rPr>
        <w:t> </w:t>
      </w:r>
      <w:r>
        <w:rPr>
          <w:color w:val="231F20"/>
          <w:w w:val="105"/>
        </w:rPr>
        <w:t>42</w:t>
      </w:r>
      <w:r>
        <w:rPr>
          <w:color w:val="231F20"/>
          <w:spacing w:val="-1"/>
          <w:w w:val="105"/>
        </w:rPr>
        <w:t> </w:t>
      </w:r>
      <w:r>
        <w:rPr>
          <w:color w:val="231F20"/>
          <w:w w:val="105"/>
        </w:rPr>
        <w:t>acres.</w:t>
      </w:r>
      <w:r>
        <w:rPr>
          <w:color w:val="231F20"/>
          <w:w w:val="105"/>
          <w:position w:val="7"/>
          <w:sz w:val="12"/>
        </w:rPr>
        <w:t>4</w:t>
      </w:r>
    </w:p>
    <w:p>
      <w:pPr>
        <w:pStyle w:val="BodyText"/>
        <w:spacing w:line="292" w:lineRule="auto"/>
        <w:ind w:left="159" w:right="554" w:firstLine="1080"/>
        <w:rPr>
          <w:sz w:val="12"/>
        </w:rPr>
      </w:pPr>
      <w:r>
        <w:rPr>
          <w:color w:val="231F20"/>
          <w:w w:val="105"/>
        </w:rPr>
        <w:t>By</w:t>
      </w:r>
      <w:r>
        <w:rPr>
          <w:color w:val="231F20"/>
          <w:spacing w:val="-2"/>
          <w:w w:val="105"/>
        </w:rPr>
        <w:t> </w:t>
      </w:r>
      <w:r>
        <w:rPr>
          <w:color w:val="231F20"/>
          <w:w w:val="105"/>
        </w:rPr>
        <w:t>the end of March 1980, an</w:t>
      </w:r>
      <w:r>
        <w:rPr>
          <w:color w:val="231F20"/>
          <w:spacing w:val="-3"/>
          <w:w w:val="105"/>
        </w:rPr>
        <w:t> </w:t>
      </w:r>
      <w:r>
        <w:rPr>
          <w:color w:val="231F20"/>
          <w:w w:val="105"/>
        </w:rPr>
        <w:t>Approved Land</w:t>
      </w:r>
      <w:r>
        <w:rPr>
          <w:color w:val="231F20"/>
          <w:spacing w:val="-3"/>
          <w:w w:val="105"/>
        </w:rPr>
        <w:t> </w:t>
      </w:r>
      <w:r>
        <w:rPr>
          <w:color w:val="231F20"/>
          <w:w w:val="105"/>
        </w:rPr>
        <w:t>Acquisition Plan was in place. One tract</w:t>
      </w:r>
      <w:r>
        <w:rPr>
          <w:color w:val="231F20"/>
          <w:spacing w:val="29"/>
          <w:w w:val="105"/>
        </w:rPr>
        <w:t> </w:t>
      </w:r>
      <w:r>
        <w:rPr>
          <w:color w:val="231F20"/>
          <w:w w:val="105"/>
        </w:rPr>
        <w:t>was</w:t>
      </w:r>
      <w:r>
        <w:rPr>
          <w:color w:val="231F20"/>
          <w:spacing w:val="-10"/>
          <w:w w:val="105"/>
        </w:rPr>
        <w:t> </w:t>
      </w:r>
      <w:r>
        <w:rPr>
          <w:color w:val="231F20"/>
          <w:w w:val="105"/>
        </w:rPr>
        <w:t>the</w:t>
      </w:r>
      <w:r>
        <w:rPr>
          <w:color w:val="231F20"/>
          <w:spacing w:val="-10"/>
          <w:w w:val="105"/>
        </w:rPr>
        <w:t> </w:t>
      </w:r>
      <w:r>
        <w:rPr>
          <w:color w:val="231F20"/>
          <w:w w:val="105"/>
        </w:rPr>
        <w:t>property</w:t>
      </w:r>
      <w:r>
        <w:rPr>
          <w:color w:val="231F20"/>
          <w:spacing w:val="-13"/>
          <w:w w:val="105"/>
        </w:rPr>
        <w:t> </w:t>
      </w:r>
      <w:r>
        <w:rPr>
          <w:color w:val="231F20"/>
          <w:w w:val="105"/>
        </w:rPr>
        <w:t>that</w:t>
      </w:r>
      <w:r>
        <w:rPr>
          <w:color w:val="231F20"/>
          <w:spacing w:val="-9"/>
          <w:w w:val="105"/>
        </w:rPr>
        <w:t> </w:t>
      </w:r>
      <w:r>
        <w:rPr>
          <w:color w:val="231F20"/>
          <w:w w:val="105"/>
        </w:rPr>
        <w:t>had</w:t>
      </w:r>
      <w:r>
        <w:rPr>
          <w:color w:val="231F20"/>
          <w:spacing w:val="-10"/>
          <w:w w:val="105"/>
        </w:rPr>
        <w:t> </w:t>
      </w:r>
      <w:r>
        <w:rPr>
          <w:color w:val="231F20"/>
          <w:w w:val="105"/>
        </w:rPr>
        <w:t>been</w:t>
      </w:r>
      <w:r>
        <w:rPr>
          <w:color w:val="231F20"/>
          <w:spacing w:val="-10"/>
          <w:w w:val="105"/>
        </w:rPr>
        <w:t> </w:t>
      </w:r>
      <w:r>
        <w:rPr>
          <w:color w:val="231F20"/>
          <w:w w:val="105"/>
        </w:rPr>
        <w:t>acquired</w:t>
      </w:r>
      <w:r>
        <w:rPr>
          <w:color w:val="231F20"/>
          <w:spacing w:val="-10"/>
          <w:w w:val="105"/>
        </w:rPr>
        <w:t> </w:t>
      </w:r>
      <w:r>
        <w:rPr>
          <w:color w:val="231F20"/>
          <w:w w:val="105"/>
        </w:rPr>
        <w:t>in</w:t>
      </w:r>
      <w:r>
        <w:rPr>
          <w:color w:val="231F20"/>
          <w:spacing w:val="-10"/>
          <w:w w:val="105"/>
        </w:rPr>
        <w:t> </w:t>
      </w:r>
      <w:r>
        <w:rPr>
          <w:color w:val="231F20"/>
          <w:w w:val="105"/>
        </w:rPr>
        <w:t>fee</w:t>
      </w:r>
      <w:r>
        <w:rPr>
          <w:color w:val="231F20"/>
          <w:spacing w:val="-10"/>
          <w:w w:val="105"/>
        </w:rPr>
        <w:t> </w:t>
      </w:r>
      <w:r>
        <w:rPr>
          <w:color w:val="231F20"/>
          <w:w w:val="105"/>
        </w:rPr>
        <w:t>simple</w:t>
      </w:r>
      <w:r>
        <w:rPr>
          <w:color w:val="231F20"/>
          <w:spacing w:val="-10"/>
          <w:w w:val="105"/>
        </w:rPr>
        <w:t> </w:t>
      </w:r>
      <w:r>
        <w:rPr>
          <w:color w:val="231F20"/>
          <w:w w:val="105"/>
        </w:rPr>
        <w:t>in</w:t>
      </w:r>
      <w:r>
        <w:rPr>
          <w:color w:val="231F20"/>
          <w:spacing w:val="-10"/>
          <w:w w:val="105"/>
        </w:rPr>
        <w:t> </w:t>
      </w:r>
      <w:r>
        <w:rPr>
          <w:color w:val="231F20"/>
          <w:w w:val="105"/>
        </w:rPr>
        <w:t>1975.</w:t>
      </w:r>
      <w:r>
        <w:rPr>
          <w:color w:val="231F20"/>
          <w:spacing w:val="-10"/>
          <w:w w:val="105"/>
        </w:rPr>
        <w:t> </w:t>
      </w:r>
      <w:r>
        <w:rPr>
          <w:color w:val="231F20"/>
          <w:w w:val="105"/>
        </w:rPr>
        <w:t>Condemnation</w:t>
      </w:r>
      <w:r>
        <w:rPr>
          <w:color w:val="231F20"/>
          <w:spacing w:val="-10"/>
          <w:w w:val="105"/>
        </w:rPr>
        <w:t> </w:t>
      </w:r>
      <w:r>
        <w:rPr>
          <w:color w:val="231F20"/>
          <w:w w:val="105"/>
        </w:rPr>
        <w:t>proceed- </w:t>
      </w:r>
      <w:r>
        <w:rPr>
          <w:color w:val="231F20"/>
          <w:spacing w:val="-2"/>
          <w:w w:val="105"/>
        </w:rPr>
        <w:t>ings</w:t>
      </w:r>
      <w:r>
        <w:rPr>
          <w:color w:val="231F20"/>
          <w:spacing w:val="-10"/>
          <w:w w:val="105"/>
        </w:rPr>
        <w:t> </w:t>
      </w:r>
      <w:r>
        <w:rPr>
          <w:color w:val="231F20"/>
          <w:spacing w:val="-2"/>
          <w:w w:val="105"/>
        </w:rPr>
        <w:t>to</w:t>
      </w:r>
      <w:r>
        <w:rPr>
          <w:color w:val="231F20"/>
          <w:spacing w:val="-10"/>
          <w:w w:val="105"/>
        </w:rPr>
        <w:t> </w:t>
      </w:r>
      <w:r>
        <w:rPr>
          <w:color w:val="231F20"/>
          <w:spacing w:val="-2"/>
          <w:w w:val="105"/>
        </w:rPr>
        <w:t>acquire</w:t>
      </w:r>
      <w:r>
        <w:rPr>
          <w:color w:val="231F20"/>
          <w:spacing w:val="-10"/>
          <w:w w:val="105"/>
        </w:rPr>
        <w:t> </w:t>
      </w:r>
      <w:r>
        <w:rPr>
          <w:color w:val="231F20"/>
          <w:spacing w:val="-2"/>
          <w:w w:val="105"/>
        </w:rPr>
        <w:t>fee</w:t>
      </w:r>
      <w:r>
        <w:rPr>
          <w:color w:val="231F20"/>
          <w:spacing w:val="-10"/>
          <w:w w:val="105"/>
        </w:rPr>
        <w:t> </w:t>
      </w:r>
      <w:r>
        <w:rPr>
          <w:color w:val="231F20"/>
          <w:spacing w:val="-2"/>
          <w:w w:val="105"/>
        </w:rPr>
        <w:t>simple</w:t>
      </w:r>
      <w:r>
        <w:rPr>
          <w:color w:val="231F20"/>
          <w:spacing w:val="-10"/>
          <w:w w:val="105"/>
        </w:rPr>
        <w:t> </w:t>
      </w:r>
      <w:r>
        <w:rPr>
          <w:color w:val="231F20"/>
          <w:spacing w:val="-2"/>
          <w:w w:val="105"/>
        </w:rPr>
        <w:t>title</w:t>
      </w:r>
      <w:r>
        <w:rPr>
          <w:color w:val="231F20"/>
          <w:spacing w:val="-10"/>
          <w:w w:val="105"/>
        </w:rPr>
        <w:t> </w:t>
      </w:r>
      <w:r>
        <w:rPr>
          <w:color w:val="231F20"/>
          <w:spacing w:val="-2"/>
          <w:w w:val="105"/>
        </w:rPr>
        <w:t>to</w:t>
      </w:r>
      <w:r>
        <w:rPr>
          <w:color w:val="231F20"/>
          <w:spacing w:val="-10"/>
          <w:w w:val="105"/>
        </w:rPr>
        <w:t> </w:t>
      </w:r>
      <w:r>
        <w:rPr>
          <w:color w:val="231F20"/>
          <w:spacing w:val="-2"/>
          <w:w w:val="105"/>
        </w:rPr>
        <w:t>three</w:t>
      </w:r>
      <w:r>
        <w:rPr>
          <w:color w:val="231F20"/>
          <w:spacing w:val="-10"/>
          <w:w w:val="105"/>
        </w:rPr>
        <w:t> </w:t>
      </w:r>
      <w:r>
        <w:rPr>
          <w:color w:val="231F20"/>
          <w:spacing w:val="-2"/>
          <w:w w:val="105"/>
        </w:rPr>
        <w:t>tracts</w:t>
      </w:r>
      <w:r>
        <w:rPr>
          <w:color w:val="231F20"/>
          <w:spacing w:val="-10"/>
          <w:w w:val="105"/>
        </w:rPr>
        <w:t> </w:t>
      </w:r>
      <w:r>
        <w:rPr>
          <w:color w:val="231F20"/>
          <w:spacing w:val="-2"/>
          <w:w w:val="105"/>
        </w:rPr>
        <w:t>and</w:t>
      </w:r>
      <w:r>
        <w:rPr>
          <w:color w:val="231F20"/>
          <w:spacing w:val="-10"/>
          <w:w w:val="105"/>
        </w:rPr>
        <w:t> </w:t>
      </w:r>
      <w:r>
        <w:rPr>
          <w:color w:val="231F20"/>
          <w:spacing w:val="-2"/>
          <w:w w:val="105"/>
        </w:rPr>
        <w:t>scenic</w:t>
      </w:r>
      <w:r>
        <w:rPr>
          <w:color w:val="231F20"/>
          <w:spacing w:val="-10"/>
          <w:w w:val="105"/>
        </w:rPr>
        <w:t> </w:t>
      </w:r>
      <w:r>
        <w:rPr>
          <w:color w:val="231F20"/>
          <w:spacing w:val="-2"/>
          <w:w w:val="105"/>
        </w:rPr>
        <w:t>easements</w:t>
      </w:r>
      <w:r>
        <w:rPr>
          <w:color w:val="231F20"/>
          <w:spacing w:val="-10"/>
          <w:w w:val="105"/>
        </w:rPr>
        <w:t> </w:t>
      </w:r>
      <w:r>
        <w:rPr>
          <w:color w:val="231F20"/>
          <w:spacing w:val="-2"/>
          <w:w w:val="105"/>
        </w:rPr>
        <w:t>to</w:t>
      </w:r>
      <w:r>
        <w:rPr>
          <w:color w:val="231F20"/>
          <w:spacing w:val="-10"/>
          <w:w w:val="105"/>
        </w:rPr>
        <w:t> </w:t>
      </w:r>
      <w:r>
        <w:rPr>
          <w:color w:val="231F20"/>
          <w:spacing w:val="-2"/>
          <w:w w:val="105"/>
        </w:rPr>
        <w:t>ﬁve</w:t>
      </w:r>
      <w:r>
        <w:rPr>
          <w:color w:val="231F20"/>
          <w:spacing w:val="-10"/>
          <w:w w:val="105"/>
        </w:rPr>
        <w:t> </w:t>
      </w:r>
      <w:r>
        <w:rPr>
          <w:color w:val="231F20"/>
          <w:spacing w:val="-2"/>
          <w:w w:val="105"/>
        </w:rPr>
        <w:t>tracts</w:t>
      </w:r>
      <w:r>
        <w:rPr>
          <w:color w:val="231F20"/>
          <w:spacing w:val="-10"/>
          <w:w w:val="105"/>
        </w:rPr>
        <w:t> </w:t>
      </w:r>
      <w:r>
        <w:rPr>
          <w:color w:val="231F20"/>
          <w:spacing w:val="-2"/>
          <w:w w:val="105"/>
        </w:rPr>
        <w:t>had</w:t>
      </w:r>
      <w:r>
        <w:rPr>
          <w:color w:val="231F20"/>
          <w:spacing w:val="-10"/>
          <w:w w:val="105"/>
        </w:rPr>
        <w:t> </w:t>
      </w:r>
      <w:r>
        <w:rPr>
          <w:color w:val="231F20"/>
          <w:spacing w:val="-2"/>
          <w:w w:val="105"/>
        </w:rPr>
        <w:t>been</w:t>
      </w:r>
      <w:r>
        <w:rPr>
          <w:color w:val="231F20"/>
          <w:spacing w:val="-10"/>
          <w:w w:val="105"/>
        </w:rPr>
        <w:t> </w:t>
      </w:r>
      <w:r>
        <w:rPr>
          <w:color w:val="231F20"/>
          <w:spacing w:val="-2"/>
          <w:w w:val="105"/>
        </w:rPr>
        <w:t>initi- </w:t>
      </w:r>
      <w:r>
        <w:rPr>
          <w:color w:val="231F20"/>
          <w:w w:val="105"/>
        </w:rPr>
        <w:t>ated.</w:t>
      </w:r>
      <w:r>
        <w:rPr>
          <w:color w:val="231F20"/>
          <w:spacing w:val="-6"/>
          <w:w w:val="105"/>
        </w:rPr>
        <w:t> </w:t>
      </w:r>
      <w:r>
        <w:rPr>
          <w:color w:val="231F20"/>
          <w:w w:val="105"/>
        </w:rPr>
        <w:t>In</w:t>
      </w:r>
      <w:r>
        <w:rPr>
          <w:color w:val="231F20"/>
          <w:spacing w:val="-6"/>
          <w:w w:val="105"/>
        </w:rPr>
        <w:t> </w:t>
      </w:r>
      <w:r>
        <w:rPr>
          <w:color w:val="231F20"/>
          <w:w w:val="105"/>
        </w:rPr>
        <w:t>addition,</w:t>
      </w:r>
      <w:r>
        <w:rPr>
          <w:color w:val="231F20"/>
          <w:spacing w:val="-6"/>
          <w:w w:val="105"/>
        </w:rPr>
        <w:t> </w:t>
      </w:r>
      <w:r>
        <w:rPr>
          <w:color w:val="231F20"/>
          <w:w w:val="105"/>
        </w:rPr>
        <w:t>fee</w:t>
      </w:r>
      <w:r>
        <w:rPr>
          <w:color w:val="231F20"/>
          <w:spacing w:val="-6"/>
          <w:w w:val="105"/>
        </w:rPr>
        <w:t> </w:t>
      </w:r>
      <w:r>
        <w:rPr>
          <w:color w:val="231F20"/>
          <w:w w:val="105"/>
        </w:rPr>
        <w:t>title</w:t>
      </w:r>
      <w:r>
        <w:rPr>
          <w:color w:val="231F20"/>
          <w:spacing w:val="-6"/>
          <w:w w:val="105"/>
        </w:rPr>
        <w:t> </w:t>
      </w:r>
      <w:r>
        <w:rPr>
          <w:color w:val="231F20"/>
          <w:w w:val="105"/>
        </w:rPr>
        <w:t>to</w:t>
      </w:r>
      <w:r>
        <w:rPr>
          <w:color w:val="231F20"/>
          <w:spacing w:val="-6"/>
          <w:w w:val="105"/>
        </w:rPr>
        <w:t> </w:t>
      </w:r>
      <w:r>
        <w:rPr>
          <w:color w:val="231F20"/>
          <w:w w:val="105"/>
        </w:rPr>
        <w:t>another</w:t>
      </w:r>
      <w:r>
        <w:rPr>
          <w:color w:val="231F20"/>
          <w:spacing w:val="-6"/>
          <w:w w:val="105"/>
        </w:rPr>
        <w:t> </w:t>
      </w:r>
      <w:r>
        <w:rPr>
          <w:color w:val="231F20"/>
          <w:w w:val="105"/>
        </w:rPr>
        <w:t>tract</w:t>
      </w:r>
      <w:r>
        <w:rPr>
          <w:color w:val="231F20"/>
          <w:spacing w:val="-6"/>
          <w:w w:val="105"/>
        </w:rPr>
        <w:t> </w:t>
      </w:r>
      <w:r>
        <w:rPr>
          <w:color w:val="231F20"/>
          <w:w w:val="105"/>
        </w:rPr>
        <w:t>was</w:t>
      </w:r>
      <w:r>
        <w:rPr>
          <w:color w:val="231F20"/>
          <w:spacing w:val="-6"/>
          <w:w w:val="105"/>
        </w:rPr>
        <w:t> </w:t>
      </w:r>
      <w:r>
        <w:rPr>
          <w:color w:val="231F20"/>
          <w:w w:val="105"/>
        </w:rPr>
        <w:t>to</w:t>
      </w:r>
      <w:r>
        <w:rPr>
          <w:color w:val="231F20"/>
          <w:spacing w:val="-6"/>
          <w:w w:val="105"/>
        </w:rPr>
        <w:t> </w:t>
      </w:r>
      <w:r>
        <w:rPr>
          <w:color w:val="231F20"/>
          <w:w w:val="105"/>
        </w:rPr>
        <w:t>be</w:t>
      </w:r>
      <w:r>
        <w:rPr>
          <w:color w:val="231F20"/>
          <w:spacing w:val="-6"/>
          <w:w w:val="105"/>
        </w:rPr>
        <w:t> </w:t>
      </w:r>
      <w:r>
        <w:rPr>
          <w:color w:val="231F20"/>
          <w:w w:val="105"/>
        </w:rPr>
        <w:t>acquired</w:t>
      </w:r>
      <w:r>
        <w:rPr>
          <w:color w:val="231F20"/>
          <w:spacing w:val="-6"/>
          <w:w w:val="105"/>
        </w:rPr>
        <w:t> </w:t>
      </w:r>
      <w:r>
        <w:rPr>
          <w:color w:val="231F20"/>
          <w:w w:val="105"/>
        </w:rPr>
        <w:t>by</w:t>
      </w:r>
      <w:r>
        <w:rPr>
          <w:color w:val="231F20"/>
          <w:spacing w:val="-9"/>
          <w:w w:val="105"/>
        </w:rPr>
        <w:t> </w:t>
      </w:r>
      <w:r>
        <w:rPr>
          <w:color w:val="231F20"/>
          <w:w w:val="105"/>
        </w:rPr>
        <w:t>donation</w:t>
      </w:r>
      <w:r>
        <w:rPr>
          <w:color w:val="231F20"/>
          <w:spacing w:val="-6"/>
          <w:w w:val="105"/>
        </w:rPr>
        <w:t> </w:t>
      </w:r>
      <w:r>
        <w:rPr>
          <w:color w:val="231F20"/>
          <w:w w:val="105"/>
        </w:rPr>
        <w:t>from</w:t>
      </w:r>
      <w:r>
        <w:rPr>
          <w:color w:val="231F20"/>
          <w:spacing w:val="-6"/>
          <w:w w:val="105"/>
        </w:rPr>
        <w:t> </w:t>
      </w:r>
      <w:r>
        <w:rPr>
          <w:color w:val="231F20"/>
          <w:w w:val="105"/>
        </w:rPr>
        <w:t>the</w:t>
      </w:r>
      <w:r>
        <w:rPr>
          <w:color w:val="231F20"/>
          <w:spacing w:val="-6"/>
          <w:w w:val="105"/>
        </w:rPr>
        <w:t> </w:t>
      </w:r>
      <w:r>
        <w:rPr>
          <w:color w:val="231F20"/>
          <w:w w:val="105"/>
        </w:rPr>
        <w:t>New</w:t>
      </w:r>
      <w:r>
        <w:rPr>
          <w:color w:val="231F20"/>
          <w:spacing w:val="-6"/>
          <w:w w:val="105"/>
        </w:rPr>
        <w:t> </w:t>
      </w:r>
      <w:r>
        <w:rPr>
          <w:color w:val="231F20"/>
          <w:w w:val="105"/>
        </w:rPr>
        <w:t>York State</w:t>
      </w:r>
      <w:r>
        <w:rPr>
          <w:color w:val="231F20"/>
          <w:spacing w:val="-4"/>
          <w:w w:val="105"/>
        </w:rPr>
        <w:t> </w:t>
      </w:r>
      <w:r>
        <w:rPr>
          <w:color w:val="231F20"/>
          <w:w w:val="105"/>
        </w:rPr>
        <w:t>Department</w:t>
      </w:r>
      <w:r>
        <w:rPr>
          <w:color w:val="231F20"/>
          <w:spacing w:val="-4"/>
          <w:w w:val="105"/>
        </w:rPr>
        <w:t> </w:t>
      </w:r>
      <w:r>
        <w:rPr>
          <w:color w:val="231F20"/>
          <w:w w:val="105"/>
        </w:rPr>
        <w:t>of</w:t>
      </w:r>
      <w:r>
        <w:rPr>
          <w:color w:val="231F20"/>
          <w:spacing w:val="-5"/>
          <w:w w:val="105"/>
        </w:rPr>
        <w:t> </w:t>
      </w:r>
      <w:r>
        <w:rPr>
          <w:color w:val="231F20"/>
          <w:w w:val="105"/>
        </w:rPr>
        <w:t>Transportation,</w:t>
      </w:r>
      <w:r>
        <w:rPr>
          <w:color w:val="231F20"/>
          <w:spacing w:val="-4"/>
          <w:w w:val="105"/>
        </w:rPr>
        <w:t> </w:t>
      </w:r>
      <w:r>
        <w:rPr>
          <w:color w:val="231F20"/>
          <w:w w:val="105"/>
        </w:rPr>
        <w:t>and</w:t>
      </w:r>
      <w:r>
        <w:rPr>
          <w:color w:val="231F20"/>
          <w:spacing w:val="-4"/>
          <w:w w:val="105"/>
        </w:rPr>
        <w:t> </w:t>
      </w:r>
      <w:r>
        <w:rPr>
          <w:color w:val="231F20"/>
          <w:w w:val="105"/>
        </w:rPr>
        <w:t>fee</w:t>
      </w:r>
      <w:r>
        <w:rPr>
          <w:color w:val="231F20"/>
          <w:spacing w:val="-4"/>
          <w:w w:val="105"/>
        </w:rPr>
        <w:t> </w:t>
      </w:r>
      <w:r>
        <w:rPr>
          <w:color w:val="231F20"/>
          <w:w w:val="105"/>
        </w:rPr>
        <w:t>title</w:t>
      </w:r>
      <w:r>
        <w:rPr>
          <w:color w:val="231F20"/>
          <w:spacing w:val="-4"/>
          <w:w w:val="105"/>
        </w:rPr>
        <w:t> </w:t>
      </w:r>
      <w:r>
        <w:rPr>
          <w:color w:val="231F20"/>
          <w:w w:val="105"/>
        </w:rPr>
        <w:t>to</w:t>
      </w:r>
      <w:r>
        <w:rPr>
          <w:color w:val="231F20"/>
          <w:spacing w:val="-4"/>
          <w:w w:val="105"/>
        </w:rPr>
        <w:t> </w:t>
      </w:r>
      <w:r>
        <w:rPr>
          <w:color w:val="231F20"/>
          <w:w w:val="105"/>
        </w:rPr>
        <w:t>the</w:t>
      </w:r>
      <w:r>
        <w:rPr>
          <w:color w:val="231F20"/>
          <w:spacing w:val="-4"/>
          <w:w w:val="105"/>
        </w:rPr>
        <w:t> </w:t>
      </w:r>
      <w:r>
        <w:rPr>
          <w:color w:val="231F20"/>
          <w:w w:val="105"/>
        </w:rPr>
        <w:t>parcel</w:t>
      </w:r>
      <w:r>
        <w:rPr>
          <w:color w:val="231F20"/>
          <w:spacing w:val="-4"/>
          <w:w w:val="105"/>
        </w:rPr>
        <w:t> </w:t>
      </w:r>
      <w:r>
        <w:rPr>
          <w:color w:val="231F20"/>
          <w:w w:val="105"/>
        </w:rPr>
        <w:t>between</w:t>
      </w:r>
      <w:r>
        <w:rPr>
          <w:color w:val="231F20"/>
          <w:spacing w:val="-4"/>
          <w:w w:val="105"/>
        </w:rPr>
        <w:t> </w:t>
      </w:r>
      <w:r>
        <w:rPr>
          <w:color w:val="231F20"/>
          <w:w w:val="105"/>
        </w:rPr>
        <w:t>Old</w:t>
      </w:r>
      <w:r>
        <w:rPr>
          <w:color w:val="231F20"/>
          <w:spacing w:val="-4"/>
          <w:w w:val="105"/>
        </w:rPr>
        <w:t> </w:t>
      </w:r>
      <w:r>
        <w:rPr>
          <w:color w:val="231F20"/>
          <w:w w:val="105"/>
        </w:rPr>
        <w:t>Post</w:t>
      </w:r>
      <w:r>
        <w:rPr>
          <w:color w:val="231F20"/>
          <w:spacing w:val="-4"/>
          <w:w w:val="105"/>
        </w:rPr>
        <w:t> </w:t>
      </w:r>
      <w:r>
        <w:rPr>
          <w:color w:val="231F20"/>
          <w:w w:val="105"/>
        </w:rPr>
        <w:t>Road</w:t>
      </w:r>
      <w:r>
        <w:rPr>
          <w:color w:val="231F20"/>
          <w:spacing w:val="-4"/>
          <w:w w:val="105"/>
        </w:rPr>
        <w:t> </w:t>
      </w:r>
      <w:r>
        <w:rPr>
          <w:color w:val="231F20"/>
          <w:w w:val="105"/>
        </w:rPr>
        <w:t>and Route</w:t>
      </w:r>
      <w:r>
        <w:rPr>
          <w:color w:val="231F20"/>
          <w:spacing w:val="-4"/>
          <w:w w:val="105"/>
        </w:rPr>
        <w:t> </w:t>
      </w:r>
      <w:r>
        <w:rPr>
          <w:color w:val="231F20"/>
          <w:w w:val="105"/>
        </w:rPr>
        <w:t>9H</w:t>
      </w:r>
      <w:r>
        <w:rPr>
          <w:color w:val="231F20"/>
          <w:spacing w:val="-4"/>
          <w:w w:val="105"/>
        </w:rPr>
        <w:t> </w:t>
      </w:r>
      <w:r>
        <w:rPr>
          <w:color w:val="231F20"/>
          <w:w w:val="105"/>
        </w:rPr>
        <w:t>was</w:t>
      </w:r>
      <w:r>
        <w:rPr>
          <w:color w:val="231F20"/>
          <w:spacing w:val="-4"/>
          <w:w w:val="105"/>
        </w:rPr>
        <w:t> </w:t>
      </w:r>
      <w:r>
        <w:rPr>
          <w:color w:val="231F20"/>
          <w:w w:val="105"/>
        </w:rPr>
        <w:t>to</w:t>
      </w:r>
      <w:r>
        <w:rPr>
          <w:color w:val="231F20"/>
          <w:spacing w:val="-4"/>
          <w:w w:val="105"/>
        </w:rPr>
        <w:t> </w:t>
      </w:r>
      <w:r>
        <w:rPr>
          <w:color w:val="231F20"/>
          <w:w w:val="105"/>
        </w:rPr>
        <w:t>be</w:t>
      </w:r>
      <w:r>
        <w:rPr>
          <w:color w:val="231F20"/>
          <w:spacing w:val="-4"/>
          <w:w w:val="105"/>
        </w:rPr>
        <w:t> </w:t>
      </w:r>
      <w:r>
        <w:rPr>
          <w:color w:val="231F20"/>
          <w:w w:val="105"/>
        </w:rPr>
        <w:t>acquired</w:t>
      </w:r>
      <w:r>
        <w:rPr>
          <w:color w:val="231F20"/>
          <w:spacing w:val="-4"/>
          <w:w w:val="105"/>
        </w:rPr>
        <w:t> </w:t>
      </w:r>
      <w:r>
        <w:rPr>
          <w:color w:val="231F20"/>
          <w:w w:val="105"/>
        </w:rPr>
        <w:t>by</w:t>
      </w:r>
      <w:r>
        <w:rPr>
          <w:color w:val="231F20"/>
          <w:spacing w:val="-7"/>
          <w:w w:val="105"/>
        </w:rPr>
        <w:t> </w:t>
      </w:r>
      <w:r>
        <w:rPr>
          <w:color w:val="231F20"/>
          <w:w w:val="105"/>
        </w:rPr>
        <w:t>donation</w:t>
      </w:r>
      <w:r>
        <w:rPr>
          <w:color w:val="231F20"/>
          <w:spacing w:val="-4"/>
          <w:w w:val="105"/>
        </w:rPr>
        <w:t> </w:t>
      </w:r>
      <w:r>
        <w:rPr>
          <w:color w:val="231F20"/>
          <w:w w:val="105"/>
        </w:rPr>
        <w:t>from</w:t>
      </w:r>
      <w:r>
        <w:rPr>
          <w:color w:val="231F20"/>
          <w:spacing w:val="-4"/>
          <w:w w:val="105"/>
        </w:rPr>
        <w:t> </w:t>
      </w:r>
      <w:r>
        <w:rPr>
          <w:color w:val="231F20"/>
          <w:w w:val="105"/>
        </w:rPr>
        <w:t>Columbia</w:t>
      </w:r>
      <w:r>
        <w:rPr>
          <w:color w:val="231F20"/>
          <w:spacing w:val="-4"/>
          <w:w w:val="105"/>
        </w:rPr>
        <w:t> </w:t>
      </w:r>
      <w:r>
        <w:rPr>
          <w:color w:val="231F20"/>
          <w:w w:val="105"/>
        </w:rPr>
        <w:t>County</w:t>
      </w:r>
      <w:r>
        <w:rPr>
          <w:color w:val="231F20"/>
          <w:spacing w:val="-7"/>
          <w:w w:val="105"/>
        </w:rPr>
        <w:t> </w:t>
      </w:r>
      <w:r>
        <w:rPr>
          <w:color w:val="231F20"/>
          <w:w w:val="105"/>
        </w:rPr>
        <w:t>once</w:t>
      </w:r>
      <w:r>
        <w:rPr>
          <w:color w:val="231F20"/>
          <w:spacing w:val="-4"/>
          <w:w w:val="105"/>
        </w:rPr>
        <w:t> </w:t>
      </w:r>
      <w:r>
        <w:rPr>
          <w:color w:val="231F20"/>
          <w:w w:val="105"/>
        </w:rPr>
        <w:t>this</w:t>
      </w:r>
      <w:r>
        <w:rPr>
          <w:color w:val="231F20"/>
          <w:spacing w:val="-4"/>
          <w:w w:val="105"/>
        </w:rPr>
        <w:t> </w:t>
      </w:r>
      <w:r>
        <w:rPr>
          <w:color w:val="231F20"/>
          <w:w w:val="105"/>
        </w:rPr>
        <w:t>portion</w:t>
      </w:r>
      <w:r>
        <w:rPr>
          <w:color w:val="231F20"/>
          <w:spacing w:val="-4"/>
          <w:w w:val="105"/>
        </w:rPr>
        <w:t> </w:t>
      </w:r>
      <w:r>
        <w:rPr>
          <w:color w:val="231F20"/>
          <w:w w:val="105"/>
        </w:rPr>
        <w:t>of the</w:t>
      </w:r>
      <w:r>
        <w:rPr>
          <w:color w:val="231F20"/>
          <w:spacing w:val="-4"/>
          <w:w w:val="105"/>
        </w:rPr>
        <w:t> </w:t>
      </w:r>
      <w:r>
        <w:rPr>
          <w:color w:val="231F20"/>
          <w:w w:val="105"/>
        </w:rPr>
        <w:t>Old Post</w:t>
      </w:r>
      <w:r>
        <w:rPr>
          <w:color w:val="231F20"/>
          <w:spacing w:val="-13"/>
          <w:w w:val="105"/>
        </w:rPr>
        <w:t> </w:t>
      </w:r>
      <w:r>
        <w:rPr>
          <w:color w:val="231F20"/>
          <w:w w:val="105"/>
        </w:rPr>
        <w:t>Road</w:t>
      </w:r>
      <w:r>
        <w:rPr>
          <w:color w:val="231F20"/>
          <w:spacing w:val="-12"/>
          <w:w w:val="105"/>
        </w:rPr>
        <w:t> </w:t>
      </w:r>
      <w:r>
        <w:rPr>
          <w:color w:val="231F20"/>
          <w:w w:val="105"/>
        </w:rPr>
        <w:t>was</w:t>
      </w:r>
      <w:r>
        <w:rPr>
          <w:color w:val="231F20"/>
          <w:spacing w:val="-12"/>
          <w:w w:val="105"/>
        </w:rPr>
        <w:t> </w:t>
      </w:r>
      <w:r>
        <w:rPr>
          <w:color w:val="231F20"/>
          <w:w w:val="105"/>
        </w:rPr>
        <w:t>vacated.</w:t>
      </w:r>
      <w:r>
        <w:rPr>
          <w:color w:val="231F20"/>
          <w:w w:val="105"/>
          <w:position w:val="7"/>
          <w:sz w:val="12"/>
        </w:rPr>
        <w:t>5</w:t>
      </w:r>
      <w:r>
        <w:rPr>
          <w:color w:val="231F20"/>
          <w:spacing w:val="39"/>
          <w:w w:val="105"/>
          <w:position w:val="7"/>
          <w:sz w:val="12"/>
        </w:rPr>
        <w:t> </w:t>
      </w:r>
      <w:r>
        <w:rPr>
          <w:color w:val="231F20"/>
          <w:w w:val="105"/>
        </w:rPr>
        <w:t>On</w:t>
      </w:r>
      <w:r>
        <w:rPr>
          <w:color w:val="231F20"/>
          <w:spacing w:val="-12"/>
          <w:w w:val="105"/>
        </w:rPr>
        <w:t> </w:t>
      </w:r>
      <w:r>
        <w:rPr>
          <w:color w:val="231F20"/>
          <w:w w:val="105"/>
        </w:rPr>
        <w:t>October</w:t>
      </w:r>
      <w:r>
        <w:rPr>
          <w:color w:val="231F20"/>
          <w:spacing w:val="-12"/>
          <w:w w:val="105"/>
        </w:rPr>
        <w:t> </w:t>
      </w:r>
      <w:r>
        <w:rPr>
          <w:color w:val="231F20"/>
          <w:w w:val="105"/>
        </w:rPr>
        <w:t>16,</w:t>
      </w:r>
      <w:r>
        <w:rPr>
          <w:color w:val="231F20"/>
          <w:spacing w:val="-12"/>
          <w:w w:val="105"/>
        </w:rPr>
        <w:t> </w:t>
      </w:r>
      <w:r>
        <w:rPr>
          <w:color w:val="231F20"/>
          <w:w w:val="105"/>
        </w:rPr>
        <w:t>1980,</w:t>
      </w:r>
      <w:r>
        <w:rPr>
          <w:color w:val="231F20"/>
          <w:spacing w:val="-13"/>
          <w:w w:val="105"/>
        </w:rPr>
        <w:t> </w:t>
      </w:r>
      <w:r>
        <w:rPr>
          <w:color w:val="231F20"/>
          <w:w w:val="105"/>
        </w:rPr>
        <w:t>title</w:t>
      </w:r>
      <w:r>
        <w:rPr>
          <w:color w:val="231F20"/>
          <w:spacing w:val="-12"/>
          <w:w w:val="105"/>
        </w:rPr>
        <w:t> </w:t>
      </w:r>
      <w:r>
        <w:rPr>
          <w:color w:val="231F20"/>
          <w:w w:val="105"/>
        </w:rPr>
        <w:t>in</w:t>
      </w:r>
      <w:r>
        <w:rPr>
          <w:color w:val="231F20"/>
          <w:spacing w:val="-12"/>
          <w:w w:val="105"/>
        </w:rPr>
        <w:t> </w:t>
      </w:r>
      <w:r>
        <w:rPr>
          <w:color w:val="231F20"/>
          <w:w w:val="105"/>
        </w:rPr>
        <w:t>fee</w:t>
      </w:r>
      <w:r>
        <w:rPr>
          <w:color w:val="231F20"/>
          <w:spacing w:val="-12"/>
          <w:w w:val="105"/>
        </w:rPr>
        <w:t> </w:t>
      </w:r>
      <w:r>
        <w:rPr>
          <w:color w:val="231F20"/>
          <w:w w:val="105"/>
        </w:rPr>
        <w:t>simple</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three</w:t>
      </w:r>
      <w:r>
        <w:rPr>
          <w:color w:val="231F20"/>
          <w:spacing w:val="-13"/>
          <w:w w:val="105"/>
        </w:rPr>
        <w:t> </w:t>
      </w:r>
      <w:r>
        <w:rPr>
          <w:color w:val="231F20"/>
          <w:w w:val="105"/>
        </w:rPr>
        <w:t>tracts,</w:t>
      </w:r>
      <w:r>
        <w:rPr>
          <w:color w:val="231F20"/>
          <w:spacing w:val="-12"/>
          <w:w w:val="105"/>
        </w:rPr>
        <w:t> </w:t>
      </w:r>
      <w:r>
        <w:rPr>
          <w:color w:val="231F20"/>
          <w:w w:val="105"/>
        </w:rPr>
        <w:t>and</w:t>
      </w:r>
      <w:r>
        <w:rPr>
          <w:color w:val="231F20"/>
          <w:spacing w:val="-12"/>
          <w:w w:val="105"/>
        </w:rPr>
        <w:t> </w:t>
      </w:r>
      <w:r>
        <w:rPr>
          <w:color w:val="231F20"/>
          <w:w w:val="105"/>
        </w:rPr>
        <w:t>scenic easements</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ﬁve</w:t>
      </w:r>
      <w:r>
        <w:rPr>
          <w:color w:val="231F20"/>
          <w:spacing w:val="-6"/>
          <w:w w:val="105"/>
        </w:rPr>
        <w:t> </w:t>
      </w:r>
      <w:r>
        <w:rPr>
          <w:color w:val="231F20"/>
          <w:w w:val="105"/>
        </w:rPr>
        <w:t>tracts</w:t>
      </w:r>
      <w:r>
        <w:rPr>
          <w:color w:val="231F20"/>
          <w:spacing w:val="-6"/>
          <w:w w:val="105"/>
        </w:rPr>
        <w:t> </w:t>
      </w:r>
      <w:r>
        <w:rPr>
          <w:color w:val="231F20"/>
          <w:w w:val="105"/>
        </w:rPr>
        <w:t>passed</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United</w:t>
      </w:r>
      <w:r>
        <w:rPr>
          <w:color w:val="231F20"/>
          <w:spacing w:val="-6"/>
          <w:w w:val="105"/>
        </w:rPr>
        <w:t> </w:t>
      </w:r>
      <w:r>
        <w:rPr>
          <w:color w:val="231F20"/>
          <w:w w:val="105"/>
        </w:rPr>
        <w:t>States.</w:t>
      </w:r>
      <w:r>
        <w:rPr>
          <w:color w:val="231F20"/>
          <w:w w:val="105"/>
          <w:position w:val="7"/>
          <w:sz w:val="12"/>
        </w:rPr>
        <w:t>6</w:t>
      </w:r>
      <w:r>
        <w:rPr>
          <w:color w:val="231F20"/>
          <w:spacing w:val="59"/>
          <w:w w:val="105"/>
          <w:position w:val="7"/>
          <w:sz w:val="12"/>
        </w:rPr>
        <w:t> </w:t>
      </w:r>
      <w:r>
        <w:rPr>
          <w:color w:val="231F20"/>
          <w:w w:val="105"/>
        </w:rPr>
        <w:t>In</w:t>
      </w:r>
      <w:r>
        <w:rPr>
          <w:color w:val="231F20"/>
          <w:spacing w:val="-6"/>
          <w:w w:val="105"/>
        </w:rPr>
        <w:t> </w:t>
      </w:r>
      <w:r>
        <w:rPr>
          <w:color w:val="231F20"/>
          <w:w w:val="105"/>
        </w:rPr>
        <w:t>July,</w:t>
      </w:r>
      <w:r>
        <w:rPr>
          <w:color w:val="231F20"/>
          <w:spacing w:val="-6"/>
          <w:w w:val="105"/>
        </w:rPr>
        <w:t> </w:t>
      </w:r>
      <w:r>
        <w:rPr>
          <w:color w:val="231F20"/>
          <w:w w:val="105"/>
        </w:rPr>
        <w:t>1982,</w:t>
      </w:r>
      <w:r>
        <w:rPr>
          <w:color w:val="231F20"/>
          <w:spacing w:val="-6"/>
          <w:w w:val="105"/>
        </w:rPr>
        <w:t> </w:t>
      </w:r>
      <w:r>
        <w:rPr>
          <w:color w:val="231F20"/>
          <w:w w:val="105"/>
        </w:rPr>
        <w:t>Columbia</w:t>
      </w:r>
      <w:r>
        <w:rPr>
          <w:color w:val="231F20"/>
          <w:spacing w:val="-6"/>
          <w:w w:val="105"/>
        </w:rPr>
        <w:t> </w:t>
      </w:r>
      <w:r>
        <w:rPr>
          <w:color w:val="231F20"/>
          <w:w w:val="105"/>
        </w:rPr>
        <w:t>County</w:t>
      </w:r>
      <w:r>
        <w:rPr>
          <w:color w:val="231F20"/>
          <w:spacing w:val="-9"/>
          <w:w w:val="105"/>
        </w:rPr>
        <w:t> </w:t>
      </w:r>
      <w:r>
        <w:rPr>
          <w:color w:val="231F20"/>
          <w:w w:val="105"/>
        </w:rPr>
        <w:t>do- nated its tract to Martin Van Buren National Historic Site.</w:t>
      </w:r>
      <w:r>
        <w:rPr>
          <w:color w:val="231F20"/>
          <w:w w:val="105"/>
          <w:position w:val="7"/>
          <w:sz w:val="12"/>
        </w:rPr>
        <w:t>7</w:t>
      </w:r>
    </w:p>
    <w:p>
      <w:pPr>
        <w:pStyle w:val="Heading4"/>
        <w:spacing w:before="204"/>
      </w:pPr>
      <w:r>
        <w:rPr>
          <w:smallCaps/>
          <w:color w:val="231F20"/>
        </w:rPr>
        <w:t>Administration</w:t>
      </w:r>
      <w:r>
        <w:rPr>
          <w:smallCaps/>
          <w:color w:val="231F20"/>
          <w:spacing w:val="1"/>
        </w:rPr>
        <w:t> </w:t>
      </w:r>
      <w:r>
        <w:rPr>
          <w:smallCaps/>
          <w:color w:val="231F20"/>
        </w:rPr>
        <w:t>and</w:t>
      </w:r>
      <w:r>
        <w:rPr>
          <w:smallCaps/>
          <w:color w:val="231F20"/>
          <w:spacing w:val="1"/>
        </w:rPr>
        <w:t> </w:t>
      </w:r>
      <w:r>
        <w:rPr>
          <w:smallCaps/>
          <w:color w:val="231F20"/>
        </w:rPr>
        <w:t>Operations,</w:t>
      </w:r>
      <w:r>
        <w:rPr>
          <w:smallCaps/>
          <w:color w:val="231F20"/>
          <w:spacing w:val="-5"/>
        </w:rPr>
        <w:t> </w:t>
      </w:r>
      <w:r>
        <w:rPr>
          <w:smallCaps/>
          <w:color w:val="231F20"/>
        </w:rPr>
        <w:t>1974-</w:t>
      </w:r>
      <w:r>
        <w:rPr>
          <w:smallCaps/>
          <w:color w:val="231F20"/>
          <w:spacing w:val="-5"/>
        </w:rPr>
        <w:t>77</w:t>
      </w:r>
    </w:p>
    <w:p>
      <w:pPr>
        <w:pStyle w:val="BodyText"/>
        <w:spacing w:before="19"/>
        <w:rPr>
          <w:b/>
          <w:sz w:val="14"/>
        </w:rPr>
      </w:pPr>
    </w:p>
    <w:p>
      <w:pPr>
        <w:pStyle w:val="BodyText"/>
        <w:spacing w:line="292" w:lineRule="auto"/>
        <w:ind w:left="159" w:right="727" w:firstLine="1080"/>
      </w:pPr>
      <w:r>
        <w:rPr>
          <w:color w:val="231F20"/>
          <w:w w:val="105"/>
        </w:rPr>
        <w:t>While</w:t>
      </w:r>
      <w:r>
        <w:rPr>
          <w:color w:val="231F20"/>
          <w:spacing w:val="-5"/>
          <w:w w:val="105"/>
        </w:rPr>
        <w:t> </w:t>
      </w:r>
      <w:r>
        <w:rPr>
          <w:color w:val="231F20"/>
          <w:w w:val="105"/>
        </w:rPr>
        <w:t>the</w:t>
      </w:r>
      <w:r>
        <w:rPr>
          <w:color w:val="231F20"/>
          <w:spacing w:val="-5"/>
          <w:w w:val="105"/>
        </w:rPr>
        <w:t> </w:t>
      </w:r>
      <w:r>
        <w:rPr>
          <w:color w:val="231F20"/>
          <w:w w:val="105"/>
        </w:rPr>
        <w:t>designation</w:t>
      </w:r>
      <w:r>
        <w:rPr>
          <w:color w:val="231F20"/>
          <w:spacing w:val="-5"/>
          <w:w w:val="105"/>
        </w:rPr>
        <w:t> </w:t>
      </w:r>
      <w:r>
        <w:rPr>
          <w:color w:val="231F20"/>
          <w:w w:val="105"/>
        </w:rPr>
        <w:t>of the</w:t>
      </w:r>
      <w:r>
        <w:rPr>
          <w:color w:val="231F20"/>
          <w:spacing w:val="-5"/>
          <w:w w:val="105"/>
        </w:rPr>
        <w:t> </w:t>
      </w:r>
      <w:r>
        <w:rPr>
          <w:color w:val="231F20"/>
          <w:w w:val="105"/>
        </w:rPr>
        <w:t>national</w:t>
      </w:r>
      <w:r>
        <w:rPr>
          <w:color w:val="231F20"/>
          <w:spacing w:val="-5"/>
          <w:w w:val="105"/>
        </w:rPr>
        <w:t> </w:t>
      </w:r>
      <w:r>
        <w:rPr>
          <w:color w:val="231F20"/>
          <w:w w:val="105"/>
        </w:rPr>
        <w:t>historic</w:t>
      </w:r>
      <w:r>
        <w:rPr>
          <w:color w:val="231F20"/>
          <w:spacing w:val="-5"/>
          <w:w w:val="105"/>
        </w:rPr>
        <w:t> </w:t>
      </w:r>
      <w:r>
        <w:rPr>
          <w:color w:val="231F20"/>
          <w:w w:val="105"/>
        </w:rPr>
        <w:t>site</w:t>
      </w:r>
      <w:r>
        <w:rPr>
          <w:color w:val="231F20"/>
          <w:spacing w:val="-5"/>
          <w:w w:val="105"/>
        </w:rPr>
        <w:t> </w:t>
      </w:r>
      <w:r>
        <w:rPr>
          <w:color w:val="231F20"/>
          <w:w w:val="105"/>
        </w:rPr>
        <w:t>was</w:t>
      </w:r>
      <w:r>
        <w:rPr>
          <w:color w:val="231F20"/>
          <w:spacing w:val="-5"/>
          <w:w w:val="105"/>
        </w:rPr>
        <w:t> </w:t>
      </w:r>
      <w:r>
        <w:rPr>
          <w:color w:val="231F20"/>
          <w:w w:val="105"/>
        </w:rPr>
        <w:t>pending,</w:t>
      </w:r>
      <w:r>
        <w:rPr>
          <w:color w:val="231F20"/>
          <w:spacing w:val="-5"/>
          <w:w w:val="105"/>
        </w:rPr>
        <w:t> </w:t>
      </w:r>
      <w:r>
        <w:rPr>
          <w:color w:val="231F20"/>
          <w:w w:val="105"/>
        </w:rPr>
        <w:t>the</w:t>
      </w:r>
      <w:r>
        <w:rPr>
          <w:color w:val="231F20"/>
          <w:spacing w:val="-5"/>
          <w:w w:val="105"/>
        </w:rPr>
        <w:t> </w:t>
      </w:r>
      <w:r>
        <w:rPr>
          <w:color w:val="231F20"/>
          <w:w w:val="105"/>
        </w:rPr>
        <w:t>National</w:t>
      </w:r>
      <w:r>
        <w:rPr>
          <w:color w:val="231F20"/>
          <w:w w:val="105"/>
        </w:rPr>
        <w:t> Park</w:t>
      </w:r>
      <w:r>
        <w:rPr>
          <w:color w:val="231F20"/>
          <w:spacing w:val="-13"/>
          <w:w w:val="105"/>
        </w:rPr>
        <w:t> </w:t>
      </w:r>
      <w:r>
        <w:rPr>
          <w:color w:val="231F20"/>
          <w:w w:val="105"/>
        </w:rPr>
        <w:t>Service</w:t>
      </w:r>
      <w:r>
        <w:rPr>
          <w:color w:val="231F20"/>
          <w:spacing w:val="-12"/>
          <w:w w:val="105"/>
        </w:rPr>
        <w:t> </w:t>
      </w:r>
      <w:r>
        <w:rPr>
          <w:color w:val="231F20"/>
          <w:w w:val="105"/>
        </w:rPr>
        <w:t>went</w:t>
      </w:r>
      <w:r>
        <w:rPr>
          <w:color w:val="231F20"/>
          <w:spacing w:val="-12"/>
          <w:w w:val="105"/>
        </w:rPr>
        <w:t> </w:t>
      </w:r>
      <w:r>
        <w:rPr>
          <w:color w:val="231F20"/>
          <w:w w:val="105"/>
        </w:rPr>
        <w:t>through</w:t>
      </w:r>
      <w:r>
        <w:rPr>
          <w:color w:val="231F20"/>
          <w:spacing w:val="-12"/>
          <w:w w:val="105"/>
        </w:rPr>
        <w:t> </w:t>
      </w:r>
      <w:r>
        <w:rPr>
          <w:color w:val="231F20"/>
          <w:w w:val="105"/>
        </w:rPr>
        <w:t>a</w:t>
      </w:r>
      <w:r>
        <w:rPr>
          <w:color w:val="231F20"/>
          <w:spacing w:val="-12"/>
          <w:w w:val="105"/>
        </w:rPr>
        <w:t> </w:t>
      </w:r>
      <w:r>
        <w:rPr>
          <w:color w:val="231F20"/>
          <w:w w:val="105"/>
        </w:rPr>
        <w:t>reorganization</w:t>
      </w:r>
      <w:r>
        <w:rPr>
          <w:color w:val="231F20"/>
          <w:spacing w:val="-12"/>
          <w:w w:val="105"/>
        </w:rPr>
        <w:t> </w:t>
      </w:r>
      <w:r>
        <w:rPr>
          <w:color w:val="231F20"/>
          <w:w w:val="105"/>
        </w:rPr>
        <w:t>that</w:t>
      </w:r>
      <w:r>
        <w:rPr>
          <w:color w:val="231F20"/>
          <w:spacing w:val="-12"/>
          <w:w w:val="105"/>
        </w:rPr>
        <w:t> </w:t>
      </w:r>
      <w:r>
        <w:rPr>
          <w:color w:val="231F20"/>
          <w:w w:val="105"/>
        </w:rPr>
        <w:t>placed</w:t>
      </w:r>
      <w:r>
        <w:rPr>
          <w:color w:val="231F20"/>
          <w:spacing w:val="-13"/>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National</w:t>
      </w:r>
      <w:r>
        <w:rPr>
          <w:color w:val="231F20"/>
          <w:spacing w:val="-12"/>
          <w:w w:val="105"/>
        </w:rPr>
        <w:t> </w:t>
      </w:r>
      <w:r>
        <w:rPr>
          <w:color w:val="231F20"/>
          <w:w w:val="105"/>
        </w:rPr>
        <w:t>Historic Site</w:t>
      </w:r>
      <w:r>
        <w:rPr>
          <w:color w:val="231F20"/>
          <w:spacing w:val="-5"/>
          <w:w w:val="105"/>
        </w:rPr>
        <w:t> </w:t>
      </w:r>
      <w:r>
        <w:rPr>
          <w:color w:val="231F20"/>
          <w:w w:val="105"/>
        </w:rPr>
        <w:t>under</w:t>
      </w:r>
      <w:r>
        <w:rPr>
          <w:color w:val="231F20"/>
          <w:spacing w:val="-5"/>
          <w:w w:val="105"/>
        </w:rPr>
        <w:t> </w:t>
      </w:r>
      <w:r>
        <w:rPr>
          <w:color w:val="231F20"/>
          <w:w w:val="105"/>
        </w:rPr>
        <w:t>the</w:t>
      </w:r>
      <w:r>
        <w:rPr>
          <w:color w:val="231F20"/>
          <w:spacing w:val="-5"/>
          <w:w w:val="105"/>
        </w:rPr>
        <w:t> </w:t>
      </w:r>
      <w:r>
        <w:rPr>
          <w:color w:val="231F20"/>
          <w:w w:val="105"/>
        </w:rPr>
        <w:t>National</w:t>
      </w:r>
      <w:r>
        <w:rPr>
          <w:color w:val="231F20"/>
          <w:spacing w:val="-5"/>
          <w:w w:val="105"/>
        </w:rPr>
        <w:t> </w:t>
      </w:r>
      <w:r>
        <w:rPr>
          <w:color w:val="231F20"/>
          <w:w w:val="105"/>
        </w:rPr>
        <w:t>Park</w:t>
      </w:r>
      <w:r>
        <w:rPr>
          <w:color w:val="231F20"/>
          <w:spacing w:val="-5"/>
          <w:w w:val="105"/>
        </w:rPr>
        <w:t> </w:t>
      </w:r>
      <w:r>
        <w:rPr>
          <w:color w:val="231F20"/>
          <w:w w:val="105"/>
        </w:rPr>
        <w:t>Service’s</w:t>
      </w:r>
      <w:r>
        <w:rPr>
          <w:color w:val="231F20"/>
          <w:spacing w:val="-5"/>
          <w:w w:val="105"/>
        </w:rPr>
        <w:t> </w:t>
      </w:r>
      <w:r>
        <w:rPr>
          <w:color w:val="231F20"/>
          <w:w w:val="105"/>
        </w:rPr>
        <w:t>North</w:t>
      </w:r>
      <w:r>
        <w:rPr>
          <w:color w:val="231F20"/>
          <w:spacing w:val="-9"/>
          <w:w w:val="105"/>
        </w:rPr>
        <w:t> </w:t>
      </w:r>
      <w:r>
        <w:rPr>
          <w:color w:val="231F20"/>
          <w:w w:val="105"/>
        </w:rPr>
        <w:t>Atlantic</w:t>
      </w:r>
      <w:r>
        <w:rPr>
          <w:color w:val="231F20"/>
          <w:spacing w:val="-5"/>
          <w:w w:val="105"/>
        </w:rPr>
        <w:t> </w:t>
      </w:r>
      <w:r>
        <w:rPr>
          <w:color w:val="231F20"/>
          <w:w w:val="105"/>
        </w:rPr>
        <w:t>Region</w:t>
      </w:r>
      <w:r>
        <w:rPr>
          <w:color w:val="231F20"/>
          <w:spacing w:val="-5"/>
          <w:w w:val="105"/>
        </w:rPr>
        <w:t> </w:t>
      </w:r>
      <w:r>
        <w:rPr>
          <w:color w:val="231F20"/>
          <w:w w:val="105"/>
        </w:rPr>
        <w:t>for</w:t>
      </w:r>
      <w:r>
        <w:rPr>
          <w:color w:val="231F20"/>
          <w:spacing w:val="-5"/>
          <w:w w:val="105"/>
        </w:rPr>
        <w:t> </w:t>
      </w:r>
      <w:r>
        <w:rPr>
          <w:color w:val="231F20"/>
          <w:w w:val="105"/>
        </w:rPr>
        <w:t>the</w:t>
      </w:r>
      <w:r>
        <w:rPr>
          <w:color w:val="231F20"/>
          <w:spacing w:val="-5"/>
          <w:w w:val="105"/>
        </w:rPr>
        <w:t> </w:t>
      </w:r>
      <w:r>
        <w:rPr>
          <w:color w:val="231F20"/>
          <w:w w:val="105"/>
        </w:rPr>
        <w:t>ﬁrst</w:t>
      </w:r>
      <w:r>
        <w:rPr>
          <w:color w:val="231F20"/>
          <w:spacing w:val="-5"/>
          <w:w w:val="105"/>
        </w:rPr>
        <w:t> </w:t>
      </w:r>
      <w:r>
        <w:rPr>
          <w:color w:val="231F20"/>
          <w:w w:val="105"/>
        </w:rPr>
        <w:t>two</w:t>
      </w:r>
      <w:r>
        <w:rPr>
          <w:color w:val="231F20"/>
          <w:spacing w:val="-5"/>
          <w:w w:val="105"/>
        </w:rPr>
        <w:t> </w:t>
      </w:r>
      <w:r>
        <w:rPr>
          <w:color w:val="231F20"/>
          <w:w w:val="105"/>
        </w:rPr>
        <w:t>decades</w:t>
      </w:r>
      <w:r>
        <w:rPr>
          <w:color w:val="231F20"/>
          <w:spacing w:val="-5"/>
          <w:w w:val="105"/>
        </w:rPr>
        <w:t> </w:t>
      </w:r>
      <w:r>
        <w:rPr>
          <w:color w:val="231F20"/>
          <w:w w:val="105"/>
        </w:rPr>
        <w:t>of its existence.</w:t>
      </w:r>
      <w:r>
        <w:rPr>
          <w:color w:val="231F20"/>
          <w:spacing w:val="-9"/>
          <w:w w:val="105"/>
        </w:rPr>
        <w:t> </w:t>
      </w:r>
      <w:r>
        <w:rPr>
          <w:color w:val="231F20"/>
          <w:w w:val="105"/>
        </w:rPr>
        <w:t>From</w:t>
      </w:r>
      <w:r>
        <w:rPr>
          <w:color w:val="231F20"/>
          <w:spacing w:val="-9"/>
          <w:w w:val="105"/>
        </w:rPr>
        <w:t> </w:t>
      </w:r>
      <w:r>
        <w:rPr>
          <w:color w:val="231F20"/>
          <w:w w:val="105"/>
        </w:rPr>
        <w:t>1937</w:t>
      </w:r>
      <w:r>
        <w:rPr>
          <w:color w:val="231F20"/>
          <w:spacing w:val="-9"/>
          <w:w w:val="105"/>
        </w:rPr>
        <w:t> </w:t>
      </w:r>
      <w:r>
        <w:rPr>
          <w:color w:val="231F20"/>
          <w:w w:val="105"/>
        </w:rPr>
        <w:t>until</w:t>
      </w:r>
      <w:r>
        <w:rPr>
          <w:color w:val="231F20"/>
          <w:spacing w:val="-9"/>
          <w:w w:val="105"/>
        </w:rPr>
        <w:t> </w:t>
      </w:r>
      <w:r>
        <w:rPr>
          <w:color w:val="231F20"/>
          <w:w w:val="105"/>
        </w:rPr>
        <w:t>1955,</w:t>
      </w:r>
      <w:r>
        <w:rPr>
          <w:color w:val="231F20"/>
          <w:spacing w:val="-9"/>
          <w:w w:val="105"/>
        </w:rPr>
        <w:t> </w:t>
      </w:r>
      <w:r>
        <w:rPr>
          <w:color w:val="231F20"/>
          <w:w w:val="105"/>
        </w:rPr>
        <w:t>New</w:t>
      </w:r>
      <w:r>
        <w:rPr>
          <w:color w:val="231F20"/>
          <w:spacing w:val="-9"/>
          <w:w w:val="105"/>
        </w:rPr>
        <w:t> </w:t>
      </w:r>
      <w:r>
        <w:rPr>
          <w:color w:val="231F20"/>
          <w:w w:val="105"/>
        </w:rPr>
        <w:t>York</w:t>
      </w:r>
      <w:r>
        <w:rPr>
          <w:color w:val="231F20"/>
          <w:spacing w:val="-9"/>
          <w:w w:val="105"/>
        </w:rPr>
        <w:t> </w:t>
      </w:r>
      <w:r>
        <w:rPr>
          <w:color w:val="231F20"/>
          <w:w w:val="105"/>
        </w:rPr>
        <w:t>State</w:t>
      </w:r>
      <w:r>
        <w:rPr>
          <w:color w:val="231F20"/>
          <w:spacing w:val="-9"/>
          <w:w w:val="105"/>
        </w:rPr>
        <w:t> </w:t>
      </w:r>
      <w:r>
        <w:rPr>
          <w:color w:val="231F20"/>
          <w:w w:val="105"/>
        </w:rPr>
        <w:t>was</w:t>
      </w:r>
      <w:r>
        <w:rPr>
          <w:color w:val="231F20"/>
          <w:spacing w:val="-9"/>
          <w:w w:val="105"/>
        </w:rPr>
        <w:t> </w:t>
      </w:r>
      <w:r>
        <w:rPr>
          <w:color w:val="231F20"/>
          <w:w w:val="105"/>
        </w:rPr>
        <w:t>included</w:t>
      </w:r>
      <w:r>
        <w:rPr>
          <w:color w:val="231F20"/>
          <w:spacing w:val="-9"/>
          <w:w w:val="105"/>
        </w:rPr>
        <w:t> </w:t>
      </w:r>
      <w:r>
        <w:rPr>
          <w:color w:val="231F20"/>
          <w:w w:val="105"/>
        </w:rPr>
        <w:t>in</w:t>
      </w:r>
      <w:r>
        <w:rPr>
          <w:color w:val="231F20"/>
          <w:spacing w:val="-9"/>
          <w:w w:val="105"/>
        </w:rPr>
        <w:t> </w:t>
      </w:r>
      <w:r>
        <w:rPr>
          <w:color w:val="231F20"/>
          <w:w w:val="105"/>
        </w:rPr>
        <w:t>Region</w:t>
      </w:r>
      <w:r>
        <w:rPr>
          <w:color w:val="231F20"/>
          <w:spacing w:val="-9"/>
          <w:w w:val="105"/>
        </w:rPr>
        <w:t> </w:t>
      </w:r>
      <w:r>
        <w:rPr>
          <w:color w:val="231F20"/>
          <w:w w:val="105"/>
        </w:rPr>
        <w:t>I,</w:t>
      </w:r>
      <w:r>
        <w:rPr>
          <w:color w:val="231F20"/>
          <w:spacing w:val="-9"/>
          <w:w w:val="105"/>
        </w:rPr>
        <w:t> </w:t>
      </w:r>
      <w:r>
        <w:rPr>
          <w:color w:val="231F20"/>
          <w:w w:val="105"/>
        </w:rPr>
        <w:t>headquartered in</w:t>
      </w:r>
      <w:r>
        <w:rPr>
          <w:color w:val="231F20"/>
          <w:spacing w:val="-5"/>
          <w:w w:val="105"/>
        </w:rPr>
        <w:t> </w:t>
      </w:r>
      <w:r>
        <w:rPr>
          <w:color w:val="231F20"/>
          <w:w w:val="105"/>
        </w:rPr>
        <w:t>Richmond,</w:t>
      </w:r>
      <w:r>
        <w:rPr>
          <w:color w:val="231F20"/>
          <w:spacing w:val="-5"/>
          <w:w w:val="105"/>
        </w:rPr>
        <w:t> </w:t>
      </w:r>
      <w:r>
        <w:rPr>
          <w:color w:val="231F20"/>
          <w:w w:val="105"/>
        </w:rPr>
        <w:t>Virginia,</w:t>
      </w:r>
      <w:r>
        <w:rPr>
          <w:color w:val="231F20"/>
          <w:spacing w:val="-5"/>
          <w:w w:val="105"/>
        </w:rPr>
        <w:t> </w:t>
      </w:r>
      <w:r>
        <w:rPr>
          <w:color w:val="231F20"/>
          <w:w w:val="105"/>
        </w:rPr>
        <w:t>and</w:t>
      </w:r>
      <w:r>
        <w:rPr>
          <w:color w:val="231F20"/>
          <w:spacing w:val="-5"/>
          <w:w w:val="105"/>
        </w:rPr>
        <w:t> </w:t>
      </w:r>
      <w:r>
        <w:rPr>
          <w:color w:val="231F20"/>
          <w:w w:val="105"/>
        </w:rPr>
        <w:t>including</w:t>
      </w:r>
      <w:r>
        <w:rPr>
          <w:color w:val="231F20"/>
          <w:spacing w:val="-5"/>
          <w:w w:val="105"/>
        </w:rPr>
        <w:t> </w:t>
      </w:r>
      <w:r>
        <w:rPr>
          <w:color w:val="231F20"/>
          <w:w w:val="105"/>
        </w:rPr>
        <w:t>twenty-three</w:t>
      </w:r>
      <w:r>
        <w:rPr>
          <w:color w:val="231F20"/>
          <w:spacing w:val="-5"/>
          <w:w w:val="105"/>
        </w:rPr>
        <w:t> </w:t>
      </w:r>
      <w:r>
        <w:rPr>
          <w:color w:val="231F20"/>
          <w:w w:val="105"/>
        </w:rPr>
        <w:t>states</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eastern</w:t>
      </w:r>
      <w:r>
        <w:rPr>
          <w:color w:val="231F20"/>
          <w:spacing w:val="-5"/>
          <w:w w:val="105"/>
        </w:rPr>
        <w:t> </w:t>
      </w:r>
      <w:r>
        <w:rPr>
          <w:color w:val="231F20"/>
          <w:w w:val="105"/>
        </w:rPr>
        <w:t>edge</w:t>
      </w:r>
      <w:r>
        <w:rPr>
          <w:color w:val="231F20"/>
          <w:spacing w:val="-5"/>
          <w:w w:val="105"/>
        </w:rPr>
        <w:t> </w:t>
      </w:r>
      <w:r>
        <w:rPr>
          <w:color w:val="231F20"/>
          <w:w w:val="105"/>
        </w:rPr>
        <w:t>of the</w:t>
      </w:r>
      <w:r>
        <w:rPr>
          <w:color w:val="231F20"/>
          <w:spacing w:val="-5"/>
          <w:w w:val="105"/>
        </w:rPr>
        <w:t> </w:t>
      </w:r>
      <w:r>
        <w:rPr>
          <w:color w:val="231F20"/>
          <w:w w:val="105"/>
        </w:rPr>
        <w:t>United States.</w:t>
      </w:r>
      <w:r>
        <w:rPr>
          <w:color w:val="231F20"/>
          <w:spacing w:val="-3"/>
          <w:w w:val="105"/>
        </w:rPr>
        <w:t> </w:t>
      </w:r>
      <w:r>
        <w:rPr>
          <w:color w:val="231F20"/>
          <w:w w:val="105"/>
        </w:rPr>
        <w:t>Region</w:t>
      </w:r>
      <w:r>
        <w:rPr>
          <w:color w:val="231F20"/>
          <w:spacing w:val="-3"/>
          <w:w w:val="105"/>
        </w:rPr>
        <w:t> </w:t>
      </w:r>
      <w:r>
        <w:rPr>
          <w:color w:val="231F20"/>
          <w:w w:val="105"/>
        </w:rPr>
        <w:t>I</w:t>
      </w:r>
      <w:r>
        <w:rPr>
          <w:color w:val="231F20"/>
          <w:spacing w:val="-3"/>
          <w:w w:val="105"/>
        </w:rPr>
        <w:t> </w:t>
      </w:r>
      <w:r>
        <w:rPr>
          <w:color w:val="231F20"/>
          <w:w w:val="105"/>
        </w:rPr>
        <w:t>was</w:t>
      </w:r>
      <w:r>
        <w:rPr>
          <w:color w:val="231F20"/>
          <w:spacing w:val="-3"/>
          <w:w w:val="105"/>
        </w:rPr>
        <w:t> </w:t>
      </w:r>
      <w:r>
        <w:rPr>
          <w:color w:val="231F20"/>
          <w:w w:val="105"/>
        </w:rPr>
        <w:t>one</w:t>
      </w:r>
      <w:r>
        <w:rPr>
          <w:color w:val="231F20"/>
          <w:spacing w:val="-3"/>
          <w:w w:val="105"/>
        </w:rPr>
        <w:t> </w:t>
      </w:r>
      <w:r>
        <w:rPr>
          <w:color w:val="231F20"/>
          <w:w w:val="105"/>
        </w:rPr>
        <w:t>of four</w:t>
      </w:r>
      <w:r>
        <w:rPr>
          <w:color w:val="231F20"/>
          <w:spacing w:val="-3"/>
          <w:w w:val="105"/>
        </w:rPr>
        <w:t> </w:t>
      </w:r>
      <w:r>
        <w:rPr>
          <w:color w:val="231F20"/>
          <w:w w:val="105"/>
        </w:rPr>
        <w:t>National</w:t>
      </w:r>
      <w:r>
        <w:rPr>
          <w:color w:val="231F20"/>
          <w:spacing w:val="-3"/>
          <w:w w:val="105"/>
        </w:rPr>
        <w:t> </w:t>
      </w:r>
      <w:r>
        <w:rPr>
          <w:color w:val="231F20"/>
          <w:w w:val="105"/>
        </w:rPr>
        <w:t>Park</w:t>
      </w:r>
      <w:r>
        <w:rPr>
          <w:color w:val="231F20"/>
          <w:spacing w:val="-3"/>
          <w:w w:val="105"/>
        </w:rPr>
        <w:t> </w:t>
      </w:r>
      <w:r>
        <w:rPr>
          <w:color w:val="231F20"/>
          <w:w w:val="105"/>
        </w:rPr>
        <w:t>Service</w:t>
      </w:r>
      <w:r>
        <w:rPr>
          <w:color w:val="231F20"/>
          <w:spacing w:val="-3"/>
          <w:w w:val="105"/>
        </w:rPr>
        <w:t> </w:t>
      </w:r>
      <w:r>
        <w:rPr>
          <w:color w:val="231F20"/>
          <w:w w:val="105"/>
        </w:rPr>
        <w:t>regions.</w:t>
      </w:r>
      <w:r>
        <w:rPr>
          <w:color w:val="231F20"/>
          <w:spacing w:val="-3"/>
          <w:w w:val="105"/>
        </w:rPr>
        <w:t> </w:t>
      </w:r>
      <w:r>
        <w:rPr>
          <w:color w:val="231F20"/>
          <w:w w:val="105"/>
        </w:rPr>
        <w:t>In</w:t>
      </w:r>
      <w:r>
        <w:rPr>
          <w:color w:val="231F20"/>
          <w:spacing w:val="-3"/>
          <w:w w:val="105"/>
        </w:rPr>
        <w:t> </w:t>
      </w:r>
      <w:r>
        <w:rPr>
          <w:color w:val="231F20"/>
          <w:w w:val="105"/>
        </w:rPr>
        <w:t>1955,</w:t>
      </w:r>
      <w:r>
        <w:rPr>
          <w:color w:val="231F20"/>
          <w:spacing w:val="-3"/>
          <w:w w:val="105"/>
        </w:rPr>
        <w:t> </w:t>
      </w:r>
      <w:r>
        <w:rPr>
          <w:color w:val="231F20"/>
          <w:w w:val="105"/>
        </w:rPr>
        <w:t>Region</w:t>
      </w:r>
      <w:r>
        <w:rPr>
          <w:color w:val="231F20"/>
          <w:spacing w:val="-3"/>
          <w:w w:val="105"/>
        </w:rPr>
        <w:t> </w:t>
      </w:r>
      <w:r>
        <w:rPr>
          <w:color w:val="231F20"/>
          <w:w w:val="105"/>
        </w:rPr>
        <w:t>I</w:t>
      </w:r>
      <w:r>
        <w:rPr>
          <w:color w:val="231F20"/>
          <w:spacing w:val="-3"/>
          <w:w w:val="105"/>
        </w:rPr>
        <w:t> </w:t>
      </w:r>
      <w:r>
        <w:rPr>
          <w:color w:val="231F20"/>
          <w:w w:val="105"/>
        </w:rPr>
        <w:t>was</w:t>
      </w:r>
      <w:r>
        <w:rPr>
          <w:color w:val="231F20"/>
          <w:spacing w:val="-3"/>
          <w:w w:val="105"/>
        </w:rPr>
        <w:t> </w:t>
      </w:r>
      <w:r>
        <w:rPr>
          <w:color w:val="231F20"/>
          <w:w w:val="105"/>
        </w:rPr>
        <w:t>di- </w:t>
      </w:r>
      <w:r>
        <w:rPr>
          <w:color w:val="231F20"/>
          <w:spacing w:val="-2"/>
          <w:w w:val="105"/>
        </w:rPr>
        <w:t>vided,</w:t>
      </w:r>
      <w:r>
        <w:rPr>
          <w:color w:val="231F20"/>
          <w:spacing w:val="-3"/>
          <w:w w:val="105"/>
        </w:rPr>
        <w:t> </w:t>
      </w:r>
      <w:r>
        <w:rPr>
          <w:color w:val="231F20"/>
          <w:spacing w:val="-2"/>
          <w:w w:val="105"/>
        </w:rPr>
        <w:t>creating</w:t>
      </w:r>
      <w:r>
        <w:rPr>
          <w:color w:val="231F20"/>
          <w:spacing w:val="-3"/>
          <w:w w:val="105"/>
        </w:rPr>
        <w:t> </w:t>
      </w:r>
      <w:r>
        <w:rPr>
          <w:color w:val="231F20"/>
          <w:spacing w:val="-2"/>
          <w:w w:val="105"/>
        </w:rPr>
        <w:t>Region</w:t>
      </w:r>
      <w:r>
        <w:rPr>
          <w:color w:val="231F20"/>
          <w:spacing w:val="-3"/>
          <w:w w:val="105"/>
        </w:rPr>
        <w:t> </w:t>
      </w:r>
      <w:r>
        <w:rPr>
          <w:color w:val="231F20"/>
          <w:spacing w:val="-2"/>
          <w:w w:val="105"/>
        </w:rPr>
        <w:t>V.</w:t>
      </w:r>
      <w:r>
        <w:rPr>
          <w:color w:val="231F20"/>
          <w:spacing w:val="-3"/>
          <w:w w:val="105"/>
        </w:rPr>
        <w:t> </w:t>
      </w:r>
      <w:r>
        <w:rPr>
          <w:color w:val="231F20"/>
          <w:spacing w:val="-2"/>
          <w:w w:val="105"/>
        </w:rPr>
        <w:t>Region</w:t>
      </w:r>
      <w:r>
        <w:rPr>
          <w:color w:val="231F20"/>
          <w:spacing w:val="-3"/>
          <w:w w:val="105"/>
        </w:rPr>
        <w:t> </w:t>
      </w:r>
      <w:r>
        <w:rPr>
          <w:color w:val="231F20"/>
          <w:spacing w:val="-2"/>
          <w:w w:val="105"/>
        </w:rPr>
        <w:t>V</w:t>
      </w:r>
      <w:r>
        <w:rPr>
          <w:color w:val="231F20"/>
          <w:spacing w:val="-3"/>
          <w:w w:val="105"/>
        </w:rPr>
        <w:t> </w:t>
      </w:r>
      <w:r>
        <w:rPr>
          <w:color w:val="231F20"/>
          <w:spacing w:val="-2"/>
          <w:w w:val="105"/>
        </w:rPr>
        <w:t>included</w:t>
      </w:r>
      <w:r>
        <w:rPr>
          <w:color w:val="231F20"/>
          <w:spacing w:val="-3"/>
          <w:w w:val="105"/>
        </w:rPr>
        <w:t> </w:t>
      </w:r>
      <w:r>
        <w:rPr>
          <w:color w:val="231F20"/>
          <w:spacing w:val="-2"/>
          <w:w w:val="105"/>
        </w:rPr>
        <w:t>sixteen</w:t>
      </w:r>
      <w:r>
        <w:rPr>
          <w:color w:val="231F20"/>
          <w:spacing w:val="-3"/>
          <w:w w:val="105"/>
        </w:rPr>
        <w:t> </w:t>
      </w:r>
      <w:r>
        <w:rPr>
          <w:color w:val="231F20"/>
          <w:spacing w:val="-2"/>
          <w:w w:val="105"/>
        </w:rPr>
        <w:t>states</w:t>
      </w:r>
      <w:r>
        <w:rPr>
          <w:color w:val="231F20"/>
          <w:spacing w:val="-3"/>
          <w:w w:val="105"/>
        </w:rPr>
        <w:t> </w:t>
      </w:r>
      <w:r>
        <w:rPr>
          <w:color w:val="231F20"/>
          <w:spacing w:val="-2"/>
          <w:w w:val="105"/>
        </w:rPr>
        <w:t>in</w:t>
      </w:r>
      <w:r>
        <w:rPr>
          <w:color w:val="231F20"/>
          <w:spacing w:val="-3"/>
          <w:w w:val="105"/>
        </w:rPr>
        <w:t> </w:t>
      </w:r>
      <w:r>
        <w:rPr>
          <w:color w:val="231F20"/>
          <w:spacing w:val="-2"/>
          <w:w w:val="105"/>
        </w:rPr>
        <w:t>the</w:t>
      </w:r>
      <w:r>
        <w:rPr>
          <w:color w:val="231F20"/>
          <w:spacing w:val="-3"/>
          <w:w w:val="105"/>
        </w:rPr>
        <w:t> </w:t>
      </w:r>
      <w:r>
        <w:rPr>
          <w:color w:val="231F20"/>
          <w:spacing w:val="-2"/>
          <w:w w:val="105"/>
        </w:rPr>
        <w:t>northeastern</w:t>
      </w:r>
      <w:r>
        <w:rPr>
          <w:color w:val="231F20"/>
          <w:spacing w:val="-3"/>
          <w:w w:val="105"/>
        </w:rPr>
        <w:t> </w:t>
      </w:r>
      <w:r>
        <w:rPr>
          <w:color w:val="231F20"/>
          <w:spacing w:val="-2"/>
          <w:w w:val="105"/>
        </w:rPr>
        <w:t>United</w:t>
      </w:r>
      <w:r>
        <w:rPr>
          <w:color w:val="231F20"/>
          <w:spacing w:val="-3"/>
          <w:w w:val="105"/>
        </w:rPr>
        <w:t> </w:t>
      </w:r>
      <w:r>
        <w:rPr>
          <w:color w:val="231F20"/>
          <w:spacing w:val="-2"/>
          <w:w w:val="105"/>
        </w:rPr>
        <w:t>States, </w:t>
      </w:r>
      <w:r>
        <w:rPr>
          <w:color w:val="231F20"/>
          <w:w w:val="105"/>
        </w:rPr>
        <w:t>including</w:t>
      </w:r>
      <w:r>
        <w:rPr>
          <w:color w:val="231F20"/>
          <w:spacing w:val="-6"/>
          <w:w w:val="105"/>
        </w:rPr>
        <w:t> </w:t>
      </w:r>
      <w:r>
        <w:rPr>
          <w:color w:val="231F20"/>
          <w:w w:val="105"/>
        </w:rPr>
        <w:t>New</w:t>
      </w:r>
      <w:r>
        <w:rPr>
          <w:color w:val="231F20"/>
          <w:spacing w:val="-6"/>
          <w:w w:val="105"/>
        </w:rPr>
        <w:t> </w:t>
      </w:r>
      <w:r>
        <w:rPr>
          <w:color w:val="231F20"/>
          <w:w w:val="105"/>
        </w:rPr>
        <w:t>York;</w:t>
      </w:r>
      <w:r>
        <w:rPr>
          <w:color w:val="231F20"/>
          <w:spacing w:val="-6"/>
          <w:w w:val="105"/>
        </w:rPr>
        <w:t> </w:t>
      </w:r>
      <w:r>
        <w:rPr>
          <w:color w:val="231F20"/>
          <w:w w:val="105"/>
        </w:rPr>
        <w:t>its</w:t>
      </w:r>
      <w:r>
        <w:rPr>
          <w:color w:val="231F20"/>
          <w:spacing w:val="-6"/>
          <w:w w:val="105"/>
        </w:rPr>
        <w:t> </w:t>
      </w:r>
      <w:r>
        <w:rPr>
          <w:color w:val="231F20"/>
          <w:w w:val="105"/>
        </w:rPr>
        <w:t>regional</w:t>
      </w:r>
      <w:r>
        <w:rPr>
          <w:color w:val="231F20"/>
          <w:spacing w:val="-6"/>
          <w:w w:val="105"/>
        </w:rPr>
        <w:t> </w:t>
      </w:r>
      <w:r>
        <w:rPr>
          <w:color w:val="231F20"/>
          <w:w w:val="105"/>
        </w:rPr>
        <w:t>oﬃce</w:t>
      </w:r>
      <w:r>
        <w:rPr>
          <w:color w:val="231F20"/>
          <w:spacing w:val="-6"/>
          <w:w w:val="105"/>
        </w:rPr>
        <w:t> </w:t>
      </w:r>
      <w:r>
        <w:rPr>
          <w:color w:val="231F20"/>
          <w:w w:val="105"/>
        </w:rPr>
        <w:t>was</w:t>
      </w:r>
      <w:r>
        <w:rPr>
          <w:color w:val="231F20"/>
          <w:spacing w:val="-6"/>
          <w:w w:val="105"/>
        </w:rPr>
        <w:t> </w:t>
      </w:r>
      <w:r>
        <w:rPr>
          <w:color w:val="231F20"/>
          <w:w w:val="105"/>
        </w:rPr>
        <w:t>located</w:t>
      </w:r>
      <w:r>
        <w:rPr>
          <w:color w:val="231F20"/>
          <w:spacing w:val="-6"/>
          <w:w w:val="105"/>
        </w:rPr>
        <w:t> </w:t>
      </w:r>
      <w:r>
        <w:rPr>
          <w:color w:val="231F20"/>
          <w:w w:val="105"/>
        </w:rPr>
        <w:t>in</w:t>
      </w:r>
      <w:r>
        <w:rPr>
          <w:color w:val="231F20"/>
          <w:spacing w:val="-6"/>
          <w:w w:val="105"/>
        </w:rPr>
        <w:t> </w:t>
      </w:r>
      <w:r>
        <w:rPr>
          <w:color w:val="231F20"/>
          <w:w w:val="105"/>
        </w:rPr>
        <w:t>Philadelphia.</w:t>
      </w:r>
      <w:r>
        <w:rPr>
          <w:color w:val="231F20"/>
          <w:spacing w:val="-6"/>
          <w:w w:val="105"/>
        </w:rPr>
        <w:t> </w:t>
      </w:r>
      <w:r>
        <w:rPr>
          <w:color w:val="231F20"/>
          <w:w w:val="105"/>
        </w:rPr>
        <w:t>In</w:t>
      </w:r>
      <w:r>
        <w:rPr>
          <w:color w:val="231F20"/>
          <w:spacing w:val="-6"/>
          <w:w w:val="105"/>
        </w:rPr>
        <w:t> </w:t>
      </w:r>
      <w:r>
        <w:rPr>
          <w:color w:val="231F20"/>
          <w:w w:val="105"/>
        </w:rPr>
        <w:t>1971,</w:t>
      </w:r>
      <w:r>
        <w:rPr>
          <w:color w:val="231F20"/>
          <w:spacing w:val="-6"/>
          <w:w w:val="105"/>
        </w:rPr>
        <w:t> </w:t>
      </w:r>
      <w:r>
        <w:rPr>
          <w:color w:val="231F20"/>
          <w:w w:val="105"/>
        </w:rPr>
        <w:t>the</w:t>
      </w:r>
      <w:r>
        <w:rPr>
          <w:color w:val="231F20"/>
          <w:spacing w:val="-6"/>
          <w:w w:val="105"/>
        </w:rPr>
        <w:t> </w:t>
      </w:r>
      <w:r>
        <w:rPr>
          <w:color w:val="231F20"/>
          <w:w w:val="105"/>
        </w:rPr>
        <w:t>National </w:t>
      </w:r>
      <w:r>
        <w:rPr>
          <w:color w:val="231F20"/>
          <w:spacing w:val="-2"/>
          <w:w w:val="105"/>
        </w:rPr>
        <w:t>Park</w:t>
      </w:r>
      <w:r>
        <w:rPr>
          <w:color w:val="231F20"/>
          <w:spacing w:val="-7"/>
          <w:w w:val="105"/>
        </w:rPr>
        <w:t> </w:t>
      </w:r>
      <w:r>
        <w:rPr>
          <w:color w:val="231F20"/>
          <w:spacing w:val="-2"/>
          <w:w w:val="105"/>
        </w:rPr>
        <w:t>Service</w:t>
      </w:r>
      <w:r>
        <w:rPr>
          <w:color w:val="231F20"/>
          <w:spacing w:val="-7"/>
          <w:w w:val="105"/>
        </w:rPr>
        <w:t> </w:t>
      </w:r>
      <w:r>
        <w:rPr>
          <w:color w:val="231F20"/>
          <w:spacing w:val="-2"/>
          <w:w w:val="105"/>
        </w:rPr>
        <w:t>revised</w:t>
      </w:r>
      <w:r>
        <w:rPr>
          <w:color w:val="231F20"/>
          <w:spacing w:val="-7"/>
          <w:w w:val="105"/>
        </w:rPr>
        <w:t> </w:t>
      </w:r>
      <w:r>
        <w:rPr>
          <w:color w:val="231F20"/>
          <w:spacing w:val="-2"/>
          <w:w w:val="105"/>
        </w:rPr>
        <w:t>its</w:t>
      </w:r>
      <w:r>
        <w:rPr>
          <w:color w:val="231F20"/>
          <w:spacing w:val="-7"/>
          <w:w w:val="105"/>
        </w:rPr>
        <w:t> </w:t>
      </w:r>
      <w:r>
        <w:rPr>
          <w:color w:val="231F20"/>
          <w:spacing w:val="-2"/>
          <w:w w:val="105"/>
        </w:rPr>
        <w:t>boundaries,</w:t>
      </w:r>
      <w:r>
        <w:rPr>
          <w:color w:val="231F20"/>
          <w:spacing w:val="-7"/>
          <w:w w:val="105"/>
        </w:rPr>
        <w:t> </w:t>
      </w:r>
      <w:r>
        <w:rPr>
          <w:color w:val="231F20"/>
          <w:spacing w:val="-2"/>
          <w:w w:val="105"/>
        </w:rPr>
        <w:t>creating</w:t>
      </w:r>
      <w:r>
        <w:rPr>
          <w:color w:val="231F20"/>
          <w:spacing w:val="-7"/>
          <w:w w:val="105"/>
        </w:rPr>
        <w:t> </w:t>
      </w:r>
      <w:r>
        <w:rPr>
          <w:color w:val="231F20"/>
          <w:spacing w:val="-2"/>
          <w:w w:val="105"/>
        </w:rPr>
        <w:t>seven</w:t>
      </w:r>
      <w:r>
        <w:rPr>
          <w:color w:val="231F20"/>
          <w:spacing w:val="-7"/>
          <w:w w:val="105"/>
        </w:rPr>
        <w:t> </w:t>
      </w:r>
      <w:r>
        <w:rPr>
          <w:color w:val="231F20"/>
          <w:spacing w:val="-2"/>
          <w:w w:val="105"/>
        </w:rPr>
        <w:t>distinct</w:t>
      </w:r>
      <w:r>
        <w:rPr>
          <w:color w:val="231F20"/>
          <w:spacing w:val="-7"/>
          <w:w w:val="105"/>
        </w:rPr>
        <w:t> </w:t>
      </w:r>
      <w:r>
        <w:rPr>
          <w:color w:val="231F20"/>
          <w:spacing w:val="-2"/>
          <w:w w:val="105"/>
        </w:rPr>
        <w:t>regions,</w:t>
      </w:r>
      <w:r>
        <w:rPr>
          <w:color w:val="231F20"/>
          <w:spacing w:val="-7"/>
          <w:w w:val="105"/>
        </w:rPr>
        <w:t> </w:t>
      </w:r>
      <w:r>
        <w:rPr>
          <w:color w:val="231F20"/>
          <w:spacing w:val="-2"/>
          <w:w w:val="105"/>
        </w:rPr>
        <w:t>and</w:t>
      </w:r>
      <w:r>
        <w:rPr>
          <w:color w:val="231F20"/>
          <w:spacing w:val="-7"/>
          <w:w w:val="105"/>
        </w:rPr>
        <w:t> </w:t>
      </w:r>
      <w:r>
        <w:rPr>
          <w:color w:val="231F20"/>
          <w:spacing w:val="-2"/>
          <w:w w:val="105"/>
        </w:rPr>
        <w:t>New</w:t>
      </w:r>
      <w:r>
        <w:rPr>
          <w:color w:val="231F20"/>
          <w:spacing w:val="-7"/>
          <w:w w:val="105"/>
        </w:rPr>
        <w:t> </w:t>
      </w:r>
      <w:r>
        <w:rPr>
          <w:color w:val="231F20"/>
          <w:spacing w:val="-2"/>
          <w:w w:val="105"/>
        </w:rPr>
        <w:t>York</w:t>
      </w:r>
      <w:r>
        <w:rPr>
          <w:color w:val="231F20"/>
          <w:spacing w:val="-7"/>
          <w:w w:val="105"/>
        </w:rPr>
        <w:t> </w:t>
      </w:r>
      <w:r>
        <w:rPr>
          <w:color w:val="231F20"/>
          <w:spacing w:val="-2"/>
          <w:w w:val="105"/>
        </w:rPr>
        <w:t>State</w:t>
      </w:r>
      <w:r>
        <w:rPr>
          <w:color w:val="231F20"/>
          <w:spacing w:val="-7"/>
          <w:w w:val="105"/>
        </w:rPr>
        <w:t> </w:t>
      </w:r>
      <w:r>
        <w:rPr>
          <w:color w:val="231F20"/>
          <w:spacing w:val="-2"/>
          <w:w w:val="105"/>
        </w:rPr>
        <w:t>was</w:t>
      </w:r>
    </w:p>
    <w:p>
      <w:pPr>
        <w:pStyle w:val="BodyText"/>
        <w:spacing w:line="292" w:lineRule="auto"/>
        <w:ind w:left="159" w:right="610"/>
      </w:pPr>
      <w:r>
        <w:rPr>
          <w:color w:val="231F20"/>
          <w:w w:val="105"/>
        </w:rPr>
        <w:t>included</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0"/>
          <w:w w:val="105"/>
        </w:rPr>
        <w:t> </w:t>
      </w:r>
      <w:r>
        <w:rPr>
          <w:color w:val="231F20"/>
          <w:w w:val="105"/>
        </w:rPr>
        <w:t>Northeast</w:t>
      </w:r>
      <w:r>
        <w:rPr>
          <w:color w:val="231F20"/>
          <w:spacing w:val="-11"/>
          <w:w w:val="105"/>
        </w:rPr>
        <w:t> </w:t>
      </w:r>
      <w:r>
        <w:rPr>
          <w:color w:val="231F20"/>
          <w:w w:val="105"/>
        </w:rPr>
        <w:t>Region.</w:t>
      </w:r>
      <w:r>
        <w:rPr>
          <w:color w:val="231F20"/>
          <w:spacing w:val="-13"/>
          <w:w w:val="105"/>
        </w:rPr>
        <w:t> </w:t>
      </w:r>
      <w:r>
        <w:rPr>
          <w:color w:val="231F20"/>
          <w:w w:val="105"/>
        </w:rPr>
        <w:t>Two</w:t>
      </w:r>
      <w:r>
        <w:rPr>
          <w:color w:val="231F20"/>
          <w:spacing w:val="-10"/>
          <w:w w:val="105"/>
        </w:rPr>
        <w:t> </w:t>
      </w:r>
      <w:r>
        <w:rPr>
          <w:color w:val="231F20"/>
          <w:w w:val="105"/>
        </w:rPr>
        <w:t>years</w:t>
      </w:r>
      <w:r>
        <w:rPr>
          <w:color w:val="231F20"/>
          <w:spacing w:val="-11"/>
          <w:w w:val="105"/>
        </w:rPr>
        <w:t> </w:t>
      </w:r>
      <w:r>
        <w:rPr>
          <w:color w:val="231F20"/>
          <w:w w:val="105"/>
        </w:rPr>
        <w:t>later,</w:t>
      </w:r>
      <w:r>
        <w:rPr>
          <w:color w:val="231F20"/>
          <w:spacing w:val="-11"/>
          <w:w w:val="105"/>
        </w:rPr>
        <w:t> </w:t>
      </w:r>
      <w:r>
        <w:rPr>
          <w:color w:val="231F20"/>
          <w:w w:val="105"/>
        </w:rPr>
        <w:t>the</w:t>
      </w:r>
      <w:r>
        <w:rPr>
          <w:color w:val="231F20"/>
          <w:spacing w:val="-11"/>
          <w:w w:val="105"/>
        </w:rPr>
        <w:t> </w:t>
      </w:r>
      <w:r>
        <w:rPr>
          <w:color w:val="231F20"/>
          <w:w w:val="105"/>
        </w:rPr>
        <w:t>Northeast</w:t>
      </w:r>
      <w:r>
        <w:rPr>
          <w:color w:val="231F20"/>
          <w:spacing w:val="-11"/>
          <w:w w:val="105"/>
        </w:rPr>
        <w:t> </w:t>
      </w:r>
      <w:r>
        <w:rPr>
          <w:color w:val="231F20"/>
          <w:w w:val="105"/>
        </w:rPr>
        <w:t>Region</w:t>
      </w:r>
      <w:r>
        <w:rPr>
          <w:color w:val="231F20"/>
          <w:spacing w:val="-11"/>
          <w:w w:val="105"/>
        </w:rPr>
        <w:t> </w:t>
      </w:r>
      <w:r>
        <w:rPr>
          <w:color w:val="231F20"/>
          <w:w w:val="105"/>
        </w:rPr>
        <w:t>was</w:t>
      </w:r>
      <w:r>
        <w:rPr>
          <w:color w:val="231F20"/>
          <w:spacing w:val="-11"/>
          <w:w w:val="105"/>
        </w:rPr>
        <w:t> </w:t>
      </w:r>
      <w:r>
        <w:rPr>
          <w:color w:val="231F20"/>
          <w:w w:val="105"/>
        </w:rPr>
        <w:t>divided</w:t>
      </w:r>
      <w:r>
        <w:rPr>
          <w:color w:val="231F20"/>
          <w:spacing w:val="-11"/>
          <w:w w:val="105"/>
        </w:rPr>
        <w:t> </w:t>
      </w:r>
      <w:r>
        <w:rPr>
          <w:color w:val="231F20"/>
          <w:w w:val="105"/>
        </w:rPr>
        <w:t>into</w:t>
      </w:r>
      <w:r>
        <w:rPr>
          <w:color w:val="231F20"/>
          <w:spacing w:val="-11"/>
          <w:w w:val="105"/>
        </w:rPr>
        <w:t> </w:t>
      </w:r>
      <w:r>
        <w:rPr>
          <w:color w:val="231F20"/>
          <w:w w:val="105"/>
        </w:rPr>
        <w:t>the Mid-Atlantic</w:t>
      </w:r>
      <w:r>
        <w:rPr>
          <w:color w:val="231F20"/>
          <w:spacing w:val="-3"/>
          <w:w w:val="105"/>
        </w:rPr>
        <w:t> </w:t>
      </w:r>
      <w:r>
        <w:rPr>
          <w:color w:val="231F20"/>
          <w:w w:val="105"/>
        </w:rPr>
        <w:t>Region</w:t>
      </w:r>
      <w:r>
        <w:rPr>
          <w:color w:val="231F20"/>
          <w:spacing w:val="-3"/>
          <w:w w:val="105"/>
        </w:rPr>
        <w:t> </w:t>
      </w:r>
      <w:r>
        <w:rPr>
          <w:color w:val="231F20"/>
          <w:w w:val="105"/>
        </w:rPr>
        <w:t>and</w:t>
      </w:r>
      <w:r>
        <w:rPr>
          <w:color w:val="231F20"/>
          <w:spacing w:val="-3"/>
          <w:w w:val="105"/>
        </w:rPr>
        <w:t> </w:t>
      </w:r>
      <w:r>
        <w:rPr>
          <w:color w:val="231F20"/>
          <w:w w:val="105"/>
        </w:rPr>
        <w:t>the</w:t>
      </w:r>
      <w:r>
        <w:rPr>
          <w:color w:val="231F20"/>
          <w:spacing w:val="-3"/>
          <w:w w:val="105"/>
        </w:rPr>
        <w:t> </w:t>
      </w:r>
      <w:r>
        <w:rPr>
          <w:color w:val="231F20"/>
          <w:w w:val="105"/>
        </w:rPr>
        <w:t>North</w:t>
      </w:r>
      <w:r>
        <w:rPr>
          <w:color w:val="231F20"/>
          <w:spacing w:val="-7"/>
          <w:w w:val="105"/>
        </w:rPr>
        <w:t> </w:t>
      </w:r>
      <w:r>
        <w:rPr>
          <w:color w:val="231F20"/>
          <w:w w:val="105"/>
        </w:rPr>
        <w:t>Atlantic</w:t>
      </w:r>
      <w:r>
        <w:rPr>
          <w:color w:val="231F20"/>
          <w:spacing w:val="-3"/>
          <w:w w:val="105"/>
        </w:rPr>
        <w:t> </w:t>
      </w:r>
      <w:r>
        <w:rPr>
          <w:color w:val="231F20"/>
          <w:w w:val="105"/>
        </w:rPr>
        <w:t>Region.</w:t>
      </w:r>
      <w:r>
        <w:rPr>
          <w:color w:val="231F20"/>
          <w:spacing w:val="-10"/>
          <w:w w:val="105"/>
        </w:rPr>
        <w:t> </w:t>
      </w:r>
      <w:r>
        <w:rPr>
          <w:color w:val="231F20"/>
          <w:w w:val="105"/>
        </w:rPr>
        <w:t>The</w:t>
      </w:r>
      <w:r>
        <w:rPr>
          <w:color w:val="231F20"/>
          <w:spacing w:val="-3"/>
          <w:w w:val="105"/>
        </w:rPr>
        <w:t> </w:t>
      </w:r>
      <w:r>
        <w:rPr>
          <w:color w:val="231F20"/>
          <w:w w:val="105"/>
        </w:rPr>
        <w:t>North</w:t>
      </w:r>
      <w:r>
        <w:rPr>
          <w:color w:val="231F20"/>
          <w:spacing w:val="-7"/>
          <w:w w:val="105"/>
        </w:rPr>
        <w:t> </w:t>
      </w:r>
      <w:r>
        <w:rPr>
          <w:color w:val="231F20"/>
          <w:w w:val="105"/>
        </w:rPr>
        <w:t>Atlantic</w:t>
      </w:r>
      <w:r>
        <w:rPr>
          <w:color w:val="231F20"/>
          <w:spacing w:val="-3"/>
          <w:w w:val="105"/>
        </w:rPr>
        <w:t> </w:t>
      </w:r>
      <w:r>
        <w:rPr>
          <w:color w:val="231F20"/>
          <w:w w:val="105"/>
        </w:rPr>
        <w:t>Region</w:t>
      </w:r>
      <w:r>
        <w:rPr>
          <w:color w:val="231F20"/>
          <w:spacing w:val="-3"/>
          <w:w w:val="105"/>
        </w:rPr>
        <w:t> </w:t>
      </w:r>
      <w:r>
        <w:rPr>
          <w:color w:val="231F20"/>
          <w:w w:val="105"/>
        </w:rPr>
        <w:t>encompassed</w:t>
      </w:r>
    </w:p>
    <w:p>
      <w:pPr>
        <w:pStyle w:val="BodyText"/>
        <w:spacing w:before="2"/>
        <w:rPr>
          <w:sz w:val="18"/>
        </w:rPr>
      </w:pPr>
      <w:r>
        <w:rPr/>
        <mc:AlternateContent>
          <mc:Choice Requires="wps">
            <w:drawing>
              <wp:anchor distT="0" distB="0" distL="0" distR="0" allowOverlap="1" layoutInCell="1" locked="0" behindDoc="1" simplePos="0" relativeHeight="487619584">
                <wp:simplePos x="0" y="0"/>
                <wp:positionH relativeFrom="page">
                  <wp:posOffset>1143000</wp:posOffset>
                </wp:positionH>
                <wp:positionV relativeFrom="paragraph">
                  <wp:posOffset>150823</wp:posOffset>
                </wp:positionV>
                <wp:extent cx="1828800"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1.875857pt;width:144pt;height:.1pt;mso-position-horizontal-relative:page;mso-position-vertical-relative:paragraph;z-index:-15696896;mso-wrap-distance-left:0;mso-wrap-distance-right:0" id="docshape100" coordorigin="1800,238" coordsize="2880,0" path="m1800,238l4680,238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w w:val="105"/>
          <w:position w:val="6"/>
          <w:sz w:val="11"/>
        </w:rPr>
        <w:t>3</w:t>
      </w:r>
      <w:r>
        <w:rPr>
          <w:color w:val="231F20"/>
          <w:spacing w:val="11"/>
          <w:w w:val="105"/>
          <w:position w:val="6"/>
          <w:sz w:val="11"/>
        </w:rPr>
        <w:t> </w:t>
      </w:r>
      <w:r>
        <w:rPr>
          <w:color w:val="231F20"/>
          <w:w w:val="105"/>
          <w:sz w:val="19"/>
        </w:rPr>
        <w:t>[National</w:t>
      </w:r>
      <w:r>
        <w:rPr>
          <w:color w:val="231F20"/>
          <w:spacing w:val="-8"/>
          <w:w w:val="105"/>
          <w:sz w:val="19"/>
        </w:rPr>
        <w:t> </w:t>
      </w:r>
      <w:r>
        <w:rPr>
          <w:color w:val="231F20"/>
          <w:w w:val="105"/>
          <w:sz w:val="19"/>
        </w:rPr>
        <w:t>Park</w:t>
      </w:r>
      <w:r>
        <w:rPr>
          <w:color w:val="231F20"/>
          <w:spacing w:val="-8"/>
          <w:w w:val="105"/>
          <w:sz w:val="19"/>
        </w:rPr>
        <w:t> </w:t>
      </w:r>
      <w:r>
        <w:rPr>
          <w:color w:val="231F20"/>
          <w:w w:val="105"/>
          <w:sz w:val="19"/>
        </w:rPr>
        <w:t>Service],</w:t>
      </w:r>
      <w:r>
        <w:rPr>
          <w:color w:val="231F20"/>
          <w:spacing w:val="-8"/>
          <w:w w:val="105"/>
          <w:sz w:val="19"/>
        </w:rPr>
        <w:t> </w:t>
      </w:r>
      <w:r>
        <w:rPr>
          <w:color w:val="231F20"/>
          <w:w w:val="105"/>
          <w:sz w:val="19"/>
        </w:rPr>
        <w:t>“Master</w:t>
      </w:r>
      <w:r>
        <w:rPr>
          <w:color w:val="231F20"/>
          <w:spacing w:val="-8"/>
          <w:w w:val="105"/>
          <w:sz w:val="19"/>
        </w:rPr>
        <w:t> </w:t>
      </w:r>
      <w:r>
        <w:rPr>
          <w:color w:val="231F20"/>
          <w:w w:val="105"/>
          <w:sz w:val="19"/>
        </w:rPr>
        <w:t>Plan,</w:t>
      </w:r>
      <w:r>
        <w:rPr>
          <w:color w:val="231F20"/>
          <w:spacing w:val="-8"/>
          <w:w w:val="105"/>
          <w:sz w:val="19"/>
        </w:rPr>
        <w:t> </w:t>
      </w:r>
      <w:r>
        <w:rPr>
          <w:color w:val="231F20"/>
          <w:w w:val="105"/>
          <w:sz w:val="19"/>
        </w:rPr>
        <w:t>Lindenwald</w:t>
      </w:r>
      <w:r>
        <w:rPr>
          <w:color w:val="231F20"/>
          <w:spacing w:val="-8"/>
          <w:w w:val="105"/>
          <w:sz w:val="19"/>
        </w:rPr>
        <w:t> </w:t>
      </w:r>
      <w:r>
        <w:rPr>
          <w:color w:val="231F20"/>
          <w:w w:val="105"/>
          <w:sz w:val="19"/>
        </w:rPr>
        <w:t>National</w:t>
      </w:r>
      <w:r>
        <w:rPr>
          <w:color w:val="231F20"/>
          <w:spacing w:val="-8"/>
          <w:w w:val="105"/>
          <w:sz w:val="19"/>
        </w:rPr>
        <w:t> </w:t>
      </w:r>
      <w:r>
        <w:rPr>
          <w:color w:val="231F20"/>
          <w:w w:val="105"/>
          <w:sz w:val="19"/>
        </w:rPr>
        <w:t>Historic</w:t>
      </w:r>
      <w:r>
        <w:rPr>
          <w:color w:val="231F20"/>
          <w:spacing w:val="-8"/>
          <w:w w:val="105"/>
          <w:sz w:val="19"/>
        </w:rPr>
        <w:t> </w:t>
      </w:r>
      <w:r>
        <w:rPr>
          <w:color w:val="231F20"/>
          <w:w w:val="105"/>
          <w:sz w:val="19"/>
        </w:rPr>
        <w:t>Site,</w:t>
      </w:r>
      <w:r>
        <w:rPr>
          <w:color w:val="231F20"/>
          <w:spacing w:val="-8"/>
          <w:w w:val="105"/>
          <w:sz w:val="19"/>
        </w:rPr>
        <w:t> </w:t>
      </w:r>
      <w:r>
        <w:rPr>
          <w:color w:val="231F20"/>
          <w:w w:val="105"/>
          <w:sz w:val="19"/>
        </w:rPr>
        <w:t>New</w:t>
      </w:r>
      <w:r>
        <w:rPr>
          <w:color w:val="231F20"/>
          <w:spacing w:val="-8"/>
          <w:w w:val="105"/>
          <w:sz w:val="19"/>
        </w:rPr>
        <w:t> </w:t>
      </w:r>
      <w:r>
        <w:rPr>
          <w:color w:val="231F20"/>
          <w:w w:val="105"/>
          <w:sz w:val="19"/>
        </w:rPr>
        <w:t>York”</w:t>
      </w:r>
      <w:r>
        <w:rPr>
          <w:color w:val="231F20"/>
          <w:spacing w:val="-8"/>
          <w:w w:val="105"/>
          <w:sz w:val="19"/>
        </w:rPr>
        <w:t> </w:t>
      </w:r>
      <w:r>
        <w:rPr>
          <w:color w:val="231F20"/>
          <w:w w:val="105"/>
          <w:sz w:val="19"/>
        </w:rPr>
        <w:t>(1970</w:t>
      </w:r>
      <w:r>
        <w:rPr>
          <w:color w:val="231F20"/>
          <w:spacing w:val="-8"/>
          <w:w w:val="105"/>
          <w:sz w:val="19"/>
        </w:rPr>
        <w:t> </w:t>
      </w:r>
      <w:r>
        <w:rPr>
          <w:color w:val="231F20"/>
          <w:w w:val="105"/>
          <w:sz w:val="19"/>
        </w:rPr>
        <w:t>Master Plan), February 18, 1970, 16.</w:t>
      </w:r>
    </w:p>
    <w:p>
      <w:pPr>
        <w:spacing w:line="244" w:lineRule="auto" w:before="59"/>
        <w:ind w:left="159" w:right="772" w:firstLine="0"/>
        <w:jc w:val="left"/>
        <w:rPr>
          <w:sz w:val="19"/>
        </w:rPr>
      </w:pPr>
      <w:r>
        <w:rPr>
          <w:color w:val="231F20"/>
          <w:w w:val="105"/>
          <w:position w:val="6"/>
          <w:sz w:val="11"/>
        </w:rPr>
        <w:t>4</w:t>
      </w:r>
      <w:r>
        <w:rPr>
          <w:color w:val="231F20"/>
          <w:spacing w:val="12"/>
          <w:w w:val="105"/>
          <w:position w:val="6"/>
          <w:sz w:val="11"/>
        </w:rPr>
        <w:t> </w:t>
      </w:r>
      <w:r>
        <w:rPr>
          <w:color w:val="231F20"/>
          <w:w w:val="105"/>
          <w:sz w:val="19"/>
        </w:rPr>
        <w:t>1970</w:t>
      </w:r>
      <w:r>
        <w:rPr>
          <w:color w:val="231F20"/>
          <w:spacing w:val="-7"/>
          <w:w w:val="105"/>
          <w:sz w:val="19"/>
        </w:rPr>
        <w:t> </w:t>
      </w:r>
      <w:r>
        <w:rPr>
          <w:color w:val="231F20"/>
          <w:w w:val="105"/>
          <w:sz w:val="19"/>
        </w:rPr>
        <w:t>Master</w:t>
      </w:r>
      <w:r>
        <w:rPr>
          <w:color w:val="231F20"/>
          <w:spacing w:val="-7"/>
          <w:w w:val="105"/>
          <w:sz w:val="19"/>
        </w:rPr>
        <w:t> </w:t>
      </w:r>
      <w:r>
        <w:rPr>
          <w:color w:val="231F20"/>
          <w:w w:val="105"/>
          <w:sz w:val="19"/>
        </w:rPr>
        <w:t>Plan,</w:t>
      </w:r>
      <w:r>
        <w:rPr>
          <w:color w:val="231F20"/>
          <w:spacing w:val="-7"/>
          <w:w w:val="105"/>
          <w:sz w:val="19"/>
        </w:rPr>
        <w:t> </w:t>
      </w:r>
      <w:r>
        <w:rPr>
          <w:color w:val="231F20"/>
          <w:w w:val="105"/>
          <w:sz w:val="19"/>
        </w:rPr>
        <w:t>20;</w:t>
      </w:r>
      <w:r>
        <w:rPr>
          <w:color w:val="231F20"/>
          <w:spacing w:val="-7"/>
          <w:w w:val="105"/>
          <w:sz w:val="19"/>
        </w:rPr>
        <w:t> </w:t>
      </w:r>
      <w:r>
        <w:rPr>
          <w:color w:val="231F20"/>
          <w:w w:val="105"/>
          <w:sz w:val="19"/>
        </w:rPr>
        <w:t>Proposed</w:t>
      </w:r>
      <w:r>
        <w:rPr>
          <w:color w:val="231F20"/>
          <w:spacing w:val="-7"/>
          <w:w w:val="105"/>
          <w:sz w:val="19"/>
        </w:rPr>
        <w:t> </w:t>
      </w:r>
      <w:r>
        <w:rPr>
          <w:color w:val="231F20"/>
          <w:w w:val="105"/>
          <w:sz w:val="19"/>
        </w:rPr>
        <w:t>Lindenwald</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Historic</w:t>
      </w:r>
      <w:r>
        <w:rPr>
          <w:color w:val="231F20"/>
          <w:spacing w:val="-7"/>
          <w:w w:val="105"/>
          <w:sz w:val="19"/>
        </w:rPr>
        <w:t> </w:t>
      </w:r>
      <w:r>
        <w:rPr>
          <w:color w:val="231F20"/>
          <w:w w:val="105"/>
          <w:sz w:val="19"/>
        </w:rPr>
        <w:t>Site,</w:t>
      </w:r>
      <w:r>
        <w:rPr>
          <w:color w:val="231F20"/>
          <w:spacing w:val="-7"/>
          <w:w w:val="105"/>
          <w:sz w:val="19"/>
        </w:rPr>
        <w:t> </w:t>
      </w:r>
      <w:r>
        <w:rPr>
          <w:color w:val="231F20"/>
          <w:w w:val="105"/>
          <w:sz w:val="19"/>
        </w:rPr>
        <w:t>Kinderhook,</w:t>
      </w:r>
      <w:r>
        <w:rPr>
          <w:color w:val="231F20"/>
          <w:spacing w:val="-7"/>
          <w:w w:val="105"/>
          <w:sz w:val="19"/>
        </w:rPr>
        <w:t> </w:t>
      </w:r>
      <w:r>
        <w:rPr>
          <w:color w:val="231F20"/>
          <w:w w:val="105"/>
          <w:sz w:val="19"/>
        </w:rPr>
        <w:t>NY,</w:t>
      </w:r>
      <w:r>
        <w:rPr>
          <w:color w:val="231F20"/>
          <w:spacing w:val="-7"/>
          <w:w w:val="105"/>
          <w:sz w:val="19"/>
        </w:rPr>
        <w:t> </w:t>
      </w:r>
      <w:r>
        <w:rPr>
          <w:color w:val="231F20"/>
          <w:w w:val="105"/>
          <w:sz w:val="19"/>
        </w:rPr>
        <w:t>March,</w:t>
      </w:r>
      <w:r>
        <w:rPr>
          <w:color w:val="231F20"/>
          <w:spacing w:val="-7"/>
          <w:w w:val="105"/>
          <w:sz w:val="19"/>
        </w:rPr>
        <w:t> </w:t>
      </w:r>
      <w:r>
        <w:rPr>
          <w:color w:val="231F20"/>
          <w:w w:val="105"/>
          <w:sz w:val="19"/>
        </w:rPr>
        <w:t>1973, Support Data, n. p.; Planning Files, National Park Service, Boston Support Oﬃce.</w:t>
      </w:r>
    </w:p>
    <w:p>
      <w:pPr>
        <w:spacing w:line="244" w:lineRule="auto" w:before="59"/>
        <w:ind w:left="159" w:right="772" w:firstLine="0"/>
        <w:jc w:val="left"/>
        <w:rPr>
          <w:sz w:val="19"/>
        </w:rPr>
      </w:pPr>
      <w:r>
        <w:rPr>
          <w:color w:val="231F20"/>
          <w:w w:val="105"/>
          <w:position w:val="6"/>
          <w:sz w:val="11"/>
        </w:rPr>
        <w:t>5</w:t>
      </w:r>
      <w:r>
        <w:rPr>
          <w:color w:val="231F20"/>
          <w:spacing w:val="12"/>
          <w:w w:val="105"/>
          <w:position w:val="6"/>
          <w:sz w:val="11"/>
        </w:rPr>
        <w:t> </w:t>
      </w:r>
      <w:r>
        <w:rPr>
          <w:color w:val="231F20"/>
          <w:w w:val="105"/>
          <w:sz w:val="19"/>
        </w:rPr>
        <w:t>Land</w:t>
      </w:r>
      <w:r>
        <w:rPr>
          <w:color w:val="231F20"/>
          <w:spacing w:val="-9"/>
          <w:w w:val="105"/>
          <w:sz w:val="19"/>
        </w:rPr>
        <w:t> </w:t>
      </w:r>
      <w:r>
        <w:rPr>
          <w:color w:val="231F20"/>
          <w:w w:val="105"/>
          <w:sz w:val="19"/>
        </w:rPr>
        <w:t>Acquisition</w:t>
      </w:r>
      <w:r>
        <w:rPr>
          <w:color w:val="231F20"/>
          <w:spacing w:val="-7"/>
          <w:w w:val="105"/>
          <w:sz w:val="19"/>
        </w:rPr>
        <w:t> </w:t>
      </w:r>
      <w:r>
        <w:rPr>
          <w:color w:val="231F20"/>
          <w:w w:val="105"/>
          <w:sz w:val="19"/>
        </w:rPr>
        <w:t>Plan</w:t>
      </w:r>
      <w:r>
        <w:rPr>
          <w:color w:val="231F20"/>
          <w:spacing w:val="-7"/>
          <w:w w:val="105"/>
          <w:sz w:val="19"/>
        </w:rPr>
        <w:t> </w:t>
      </w:r>
      <w:r>
        <w:rPr>
          <w:color w:val="231F20"/>
          <w:w w:val="105"/>
          <w:sz w:val="19"/>
        </w:rPr>
        <w:t>For</w:t>
      </w:r>
      <w:r>
        <w:rPr>
          <w:color w:val="231F20"/>
          <w:spacing w:val="-7"/>
          <w:w w:val="105"/>
          <w:sz w:val="19"/>
        </w:rPr>
        <w:t> </w:t>
      </w:r>
      <w:r>
        <w:rPr>
          <w:color w:val="231F20"/>
          <w:w w:val="105"/>
          <w:sz w:val="19"/>
        </w:rPr>
        <w:t>Martin</w:t>
      </w:r>
      <w:r>
        <w:rPr>
          <w:color w:val="231F20"/>
          <w:spacing w:val="-7"/>
          <w:w w:val="105"/>
          <w:sz w:val="19"/>
        </w:rPr>
        <w:t> </w:t>
      </w:r>
      <w:r>
        <w:rPr>
          <w:color w:val="231F20"/>
          <w:w w:val="105"/>
          <w:sz w:val="19"/>
        </w:rPr>
        <w:t>Van</w:t>
      </w:r>
      <w:r>
        <w:rPr>
          <w:color w:val="231F20"/>
          <w:spacing w:val="-7"/>
          <w:w w:val="105"/>
          <w:sz w:val="19"/>
        </w:rPr>
        <w:t> </w:t>
      </w:r>
      <w:r>
        <w:rPr>
          <w:color w:val="231F20"/>
          <w:w w:val="105"/>
          <w:sz w:val="19"/>
        </w:rPr>
        <w:t>Buren</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Historic</w:t>
      </w:r>
      <w:r>
        <w:rPr>
          <w:color w:val="231F20"/>
          <w:spacing w:val="-7"/>
          <w:w w:val="105"/>
          <w:sz w:val="19"/>
        </w:rPr>
        <w:t> </w:t>
      </w:r>
      <w:r>
        <w:rPr>
          <w:color w:val="231F20"/>
          <w:w w:val="105"/>
          <w:sz w:val="19"/>
        </w:rPr>
        <w:t>Site,</w:t>
      </w:r>
      <w:r>
        <w:rPr>
          <w:color w:val="231F20"/>
          <w:spacing w:val="-9"/>
          <w:w w:val="105"/>
          <w:sz w:val="19"/>
        </w:rPr>
        <w:t> </w:t>
      </w:r>
      <w:r>
        <w:rPr>
          <w:color w:val="231F20"/>
          <w:w w:val="105"/>
          <w:sz w:val="19"/>
        </w:rPr>
        <w:t>Approved</w:t>
      </w:r>
      <w:r>
        <w:rPr>
          <w:color w:val="231F20"/>
          <w:spacing w:val="-7"/>
          <w:w w:val="105"/>
          <w:sz w:val="19"/>
        </w:rPr>
        <w:t> </w:t>
      </w:r>
      <w:r>
        <w:rPr>
          <w:color w:val="231F20"/>
          <w:w w:val="105"/>
          <w:sz w:val="19"/>
        </w:rPr>
        <w:t>by</w:t>
      </w:r>
      <w:r>
        <w:rPr>
          <w:color w:val="231F20"/>
          <w:spacing w:val="-9"/>
          <w:w w:val="105"/>
          <w:sz w:val="19"/>
        </w:rPr>
        <w:t> </w:t>
      </w:r>
      <w:r>
        <w:rPr>
          <w:color w:val="231F20"/>
          <w:w w:val="105"/>
          <w:sz w:val="19"/>
        </w:rPr>
        <w:t>Regional</w:t>
      </w:r>
      <w:r>
        <w:rPr>
          <w:color w:val="231F20"/>
          <w:spacing w:val="-7"/>
          <w:w w:val="105"/>
          <w:sz w:val="19"/>
        </w:rPr>
        <w:t> </w:t>
      </w:r>
      <w:r>
        <w:rPr>
          <w:color w:val="231F20"/>
          <w:w w:val="105"/>
          <w:sz w:val="19"/>
        </w:rPr>
        <w:t>Director March 19, 1980; Folder L1425 Land</w:t>
      </w:r>
      <w:r>
        <w:rPr>
          <w:color w:val="231F20"/>
          <w:spacing w:val="-2"/>
          <w:w w:val="105"/>
          <w:sz w:val="19"/>
        </w:rPr>
        <w:t> </w:t>
      </w:r>
      <w:r>
        <w:rPr>
          <w:color w:val="231F20"/>
          <w:w w:val="105"/>
          <w:sz w:val="19"/>
        </w:rPr>
        <w:t>Acquisition Plan 1980, MAVA Central Files.</w:t>
      </w:r>
    </w:p>
    <w:p>
      <w:pPr>
        <w:spacing w:line="244" w:lineRule="auto" w:before="59"/>
        <w:ind w:left="159" w:right="554" w:firstLine="0"/>
        <w:jc w:val="left"/>
        <w:rPr>
          <w:sz w:val="19"/>
        </w:rPr>
      </w:pPr>
      <w:r>
        <w:rPr>
          <w:color w:val="231F20"/>
          <w:w w:val="105"/>
          <w:position w:val="6"/>
          <w:sz w:val="11"/>
        </w:rPr>
        <w:t>6</w:t>
      </w:r>
      <w:r>
        <w:rPr>
          <w:color w:val="231F20"/>
          <w:spacing w:val="11"/>
          <w:w w:val="105"/>
          <w:position w:val="6"/>
          <w:sz w:val="11"/>
        </w:rPr>
        <w:t> </w:t>
      </w:r>
      <w:r>
        <w:rPr>
          <w:color w:val="231F20"/>
          <w:w w:val="105"/>
          <w:sz w:val="19"/>
        </w:rPr>
        <w:t>Paul</w:t>
      </w:r>
      <w:r>
        <w:rPr>
          <w:color w:val="231F20"/>
          <w:spacing w:val="-8"/>
          <w:w w:val="105"/>
          <w:sz w:val="19"/>
        </w:rPr>
        <w:t> </w:t>
      </w:r>
      <w:r>
        <w:rPr>
          <w:color w:val="231F20"/>
          <w:w w:val="105"/>
          <w:sz w:val="19"/>
        </w:rPr>
        <w:t>K.</w:t>
      </w:r>
      <w:r>
        <w:rPr>
          <w:color w:val="231F20"/>
          <w:spacing w:val="-8"/>
          <w:w w:val="105"/>
          <w:sz w:val="19"/>
        </w:rPr>
        <w:t> </w:t>
      </w:r>
      <w:r>
        <w:rPr>
          <w:color w:val="231F20"/>
          <w:w w:val="105"/>
          <w:sz w:val="19"/>
        </w:rPr>
        <w:t>Cotter</w:t>
      </w:r>
      <w:r>
        <w:rPr>
          <w:color w:val="231F20"/>
          <w:spacing w:val="-8"/>
          <w:w w:val="105"/>
          <w:sz w:val="19"/>
        </w:rPr>
        <w:t> </w:t>
      </w:r>
      <w:r>
        <w:rPr>
          <w:color w:val="231F20"/>
          <w:w w:val="105"/>
          <w:sz w:val="19"/>
        </w:rPr>
        <w:t>to</w:t>
      </w:r>
      <w:r>
        <w:rPr>
          <w:color w:val="231F20"/>
          <w:spacing w:val="-8"/>
          <w:w w:val="105"/>
          <w:sz w:val="19"/>
        </w:rPr>
        <w:t> </w:t>
      </w:r>
      <w:r>
        <w:rPr>
          <w:color w:val="231F20"/>
          <w:w w:val="105"/>
          <w:sz w:val="19"/>
        </w:rPr>
        <w:t>Superintendent,</w:t>
      </w:r>
      <w:r>
        <w:rPr>
          <w:color w:val="231F20"/>
          <w:spacing w:val="-8"/>
          <w:w w:val="105"/>
          <w:sz w:val="19"/>
        </w:rPr>
        <w:t> </w:t>
      </w:r>
      <w:r>
        <w:rPr>
          <w:color w:val="231F20"/>
          <w:w w:val="105"/>
          <w:sz w:val="19"/>
        </w:rPr>
        <w:t>March</w:t>
      </w:r>
      <w:r>
        <w:rPr>
          <w:color w:val="231F20"/>
          <w:spacing w:val="-8"/>
          <w:w w:val="105"/>
          <w:sz w:val="19"/>
        </w:rPr>
        <w:t> </w:t>
      </w:r>
      <w:r>
        <w:rPr>
          <w:color w:val="231F20"/>
          <w:w w:val="105"/>
          <w:sz w:val="19"/>
        </w:rPr>
        <w:t>9,</w:t>
      </w:r>
      <w:r>
        <w:rPr>
          <w:color w:val="231F20"/>
          <w:spacing w:val="-8"/>
          <w:w w:val="105"/>
          <w:sz w:val="19"/>
        </w:rPr>
        <w:t> </w:t>
      </w:r>
      <w:r>
        <w:rPr>
          <w:color w:val="231F20"/>
          <w:w w:val="105"/>
          <w:sz w:val="19"/>
        </w:rPr>
        <w:t>1981</w:t>
      </w:r>
      <w:r>
        <w:rPr>
          <w:color w:val="231F20"/>
          <w:spacing w:val="-8"/>
          <w:w w:val="105"/>
          <w:sz w:val="19"/>
        </w:rPr>
        <w:t> </w:t>
      </w:r>
      <w:r>
        <w:rPr>
          <w:color w:val="231F20"/>
          <w:w w:val="105"/>
          <w:sz w:val="19"/>
        </w:rPr>
        <w:t>(eight</w:t>
      </w:r>
      <w:r>
        <w:rPr>
          <w:color w:val="231F20"/>
          <w:spacing w:val="-8"/>
          <w:w w:val="105"/>
          <w:sz w:val="19"/>
        </w:rPr>
        <w:t> </w:t>
      </w:r>
      <w:r>
        <w:rPr>
          <w:color w:val="231F20"/>
          <w:w w:val="105"/>
          <w:sz w:val="19"/>
        </w:rPr>
        <w:t>memos),</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L1425</w:t>
      </w:r>
      <w:r>
        <w:rPr>
          <w:color w:val="231F20"/>
          <w:spacing w:val="-8"/>
          <w:w w:val="105"/>
          <w:sz w:val="19"/>
        </w:rPr>
        <w:t> </w:t>
      </w:r>
      <w:r>
        <w:rPr>
          <w:color w:val="231F20"/>
          <w:w w:val="105"/>
          <w:sz w:val="19"/>
        </w:rPr>
        <w:t>Fed.</w:t>
      </w:r>
      <w:r>
        <w:rPr>
          <w:color w:val="231F20"/>
          <w:spacing w:val="-8"/>
          <w:w w:val="105"/>
          <w:sz w:val="19"/>
        </w:rPr>
        <w:t> </w:t>
      </w:r>
      <w:r>
        <w:rPr>
          <w:color w:val="231F20"/>
          <w:w w:val="105"/>
          <w:sz w:val="19"/>
        </w:rPr>
        <w:t>Real</w:t>
      </w:r>
      <w:r>
        <w:rPr>
          <w:color w:val="231F20"/>
          <w:spacing w:val="-8"/>
          <w:w w:val="105"/>
          <w:sz w:val="19"/>
        </w:rPr>
        <w:t> </w:t>
      </w:r>
      <w:r>
        <w:rPr>
          <w:color w:val="231F20"/>
          <w:w w:val="105"/>
          <w:sz w:val="19"/>
        </w:rPr>
        <w:t>Prop.</w:t>
      </w:r>
      <w:r>
        <w:rPr>
          <w:color w:val="231F20"/>
          <w:spacing w:val="-8"/>
          <w:w w:val="105"/>
          <w:sz w:val="19"/>
        </w:rPr>
        <w:t> </w:t>
      </w:r>
      <w:r>
        <w:rPr>
          <w:color w:val="231F20"/>
          <w:w w:val="105"/>
          <w:sz w:val="19"/>
        </w:rPr>
        <w:t>Mgmt., Martin Van Buren National Historic Site, MAVA Central Files.</w:t>
      </w:r>
    </w:p>
    <w:p>
      <w:pPr>
        <w:spacing w:line="244" w:lineRule="auto" w:before="60"/>
        <w:ind w:left="159" w:right="554" w:firstLine="0"/>
        <w:jc w:val="left"/>
        <w:rPr>
          <w:sz w:val="19"/>
        </w:rPr>
      </w:pPr>
      <w:r>
        <w:rPr>
          <w:color w:val="231F20"/>
          <w:w w:val="105"/>
          <w:position w:val="6"/>
          <w:sz w:val="11"/>
        </w:rPr>
        <w:t>7</w:t>
      </w:r>
      <w:r>
        <w:rPr>
          <w:color w:val="231F20"/>
          <w:spacing w:val="1"/>
          <w:w w:val="105"/>
          <w:position w:val="6"/>
          <w:sz w:val="11"/>
        </w:rPr>
        <w:t> </w:t>
      </w:r>
      <w:r>
        <w:rPr>
          <w:color w:val="231F20"/>
          <w:w w:val="105"/>
          <w:sz w:val="19"/>
        </w:rPr>
        <w:t>“Deed</w:t>
      </w:r>
      <w:r>
        <w:rPr>
          <w:color w:val="231F20"/>
          <w:spacing w:val="-11"/>
          <w:w w:val="105"/>
          <w:sz w:val="19"/>
        </w:rPr>
        <w:t> </w:t>
      </w:r>
      <w:r>
        <w:rPr>
          <w:color w:val="231F20"/>
          <w:w w:val="105"/>
          <w:sz w:val="19"/>
        </w:rPr>
        <w:t>for</w:t>
      </w:r>
      <w:r>
        <w:rPr>
          <w:color w:val="231F20"/>
          <w:spacing w:val="-11"/>
          <w:w w:val="105"/>
          <w:sz w:val="19"/>
        </w:rPr>
        <w:t> </w:t>
      </w:r>
      <w:r>
        <w:rPr>
          <w:color w:val="231F20"/>
          <w:w w:val="105"/>
          <w:sz w:val="19"/>
        </w:rPr>
        <w:t>Lindenwald</w:t>
      </w:r>
      <w:r>
        <w:rPr>
          <w:color w:val="231F20"/>
          <w:spacing w:val="-11"/>
          <w:w w:val="105"/>
          <w:sz w:val="19"/>
        </w:rPr>
        <w:t> </w:t>
      </w:r>
      <w:r>
        <w:rPr>
          <w:color w:val="231F20"/>
          <w:w w:val="105"/>
          <w:sz w:val="19"/>
        </w:rPr>
        <w:t>Addition</w:t>
      </w:r>
      <w:r>
        <w:rPr>
          <w:color w:val="231F20"/>
          <w:spacing w:val="-11"/>
          <w:w w:val="105"/>
          <w:sz w:val="19"/>
        </w:rPr>
        <w:t> </w:t>
      </w:r>
      <w:r>
        <w:rPr>
          <w:color w:val="231F20"/>
          <w:w w:val="105"/>
          <w:sz w:val="19"/>
        </w:rPr>
        <w:t>Presented,”</w:t>
      </w:r>
      <w:r>
        <w:rPr>
          <w:color w:val="231F20"/>
          <w:spacing w:val="-11"/>
          <w:w w:val="105"/>
          <w:sz w:val="19"/>
        </w:rPr>
        <w:t> </w:t>
      </w:r>
      <w:r>
        <w:rPr>
          <w:i/>
          <w:color w:val="231F20"/>
          <w:w w:val="105"/>
          <w:sz w:val="19"/>
        </w:rPr>
        <w:t>Hudson</w:t>
      </w:r>
      <w:r>
        <w:rPr>
          <w:i/>
          <w:color w:val="231F20"/>
          <w:spacing w:val="-11"/>
          <w:w w:val="105"/>
          <w:sz w:val="19"/>
        </w:rPr>
        <w:t> </w:t>
      </w:r>
      <w:r>
        <w:rPr>
          <w:i/>
          <w:color w:val="231F20"/>
          <w:w w:val="105"/>
          <w:sz w:val="19"/>
        </w:rPr>
        <w:t>Register</w:t>
      </w:r>
      <w:r>
        <w:rPr>
          <w:i/>
          <w:color w:val="231F20"/>
          <w:spacing w:val="-11"/>
          <w:w w:val="105"/>
          <w:sz w:val="19"/>
        </w:rPr>
        <w:t> </w:t>
      </w:r>
      <w:r>
        <w:rPr>
          <w:i/>
          <w:color w:val="231F20"/>
          <w:w w:val="105"/>
          <w:sz w:val="19"/>
        </w:rPr>
        <w:t>Star,</w:t>
      </w:r>
      <w:r>
        <w:rPr>
          <w:i/>
          <w:color w:val="231F20"/>
          <w:spacing w:val="-11"/>
          <w:w w:val="105"/>
          <w:sz w:val="19"/>
        </w:rPr>
        <w:t> </w:t>
      </w:r>
      <w:r>
        <w:rPr>
          <w:color w:val="231F20"/>
          <w:w w:val="105"/>
          <w:sz w:val="19"/>
        </w:rPr>
        <w:t>July</w:t>
      </w:r>
      <w:r>
        <w:rPr>
          <w:color w:val="231F20"/>
          <w:spacing w:val="-11"/>
          <w:w w:val="105"/>
          <w:sz w:val="19"/>
        </w:rPr>
        <w:t> </w:t>
      </w:r>
      <w:r>
        <w:rPr>
          <w:color w:val="231F20"/>
          <w:w w:val="105"/>
          <w:sz w:val="19"/>
        </w:rPr>
        <w:t>8,</w:t>
      </w:r>
      <w:r>
        <w:rPr>
          <w:color w:val="231F20"/>
          <w:spacing w:val="-11"/>
          <w:w w:val="105"/>
          <w:sz w:val="19"/>
        </w:rPr>
        <w:t> </w:t>
      </w:r>
      <w:r>
        <w:rPr>
          <w:color w:val="231F20"/>
          <w:w w:val="105"/>
          <w:sz w:val="19"/>
        </w:rPr>
        <w:t>1982;</w:t>
      </w:r>
      <w:r>
        <w:rPr>
          <w:color w:val="231F20"/>
          <w:spacing w:val="-11"/>
          <w:w w:val="105"/>
          <w:sz w:val="19"/>
        </w:rPr>
        <w:t> </w:t>
      </w:r>
      <w:r>
        <w:rPr>
          <w:color w:val="231F20"/>
          <w:w w:val="105"/>
          <w:sz w:val="19"/>
        </w:rPr>
        <w:t>K34</w:t>
      </w:r>
      <w:r>
        <w:rPr>
          <w:color w:val="231F20"/>
          <w:spacing w:val="-11"/>
          <w:w w:val="105"/>
          <w:sz w:val="19"/>
        </w:rPr>
        <w:t> </w:t>
      </w:r>
      <w:r>
        <w:rPr>
          <w:color w:val="231F20"/>
          <w:w w:val="105"/>
          <w:sz w:val="19"/>
        </w:rPr>
        <w:t>Newspaper</w:t>
      </w:r>
      <w:r>
        <w:rPr>
          <w:color w:val="231F20"/>
          <w:spacing w:val="-11"/>
          <w:w w:val="105"/>
          <w:sz w:val="19"/>
        </w:rPr>
        <w:t> </w:t>
      </w:r>
      <w:r>
        <w:rPr>
          <w:color w:val="231F20"/>
          <w:w w:val="105"/>
          <w:sz w:val="19"/>
        </w:rPr>
        <w:t>Items, MAVA Central Files.</w:t>
      </w:r>
    </w:p>
    <w:p>
      <w:pPr>
        <w:spacing w:after="0" w:line="244" w:lineRule="auto"/>
        <w:jc w:val="left"/>
        <w:rPr>
          <w:sz w:val="19"/>
        </w:rPr>
        <w:sectPr>
          <w:headerReference w:type="default" r:id="rId26"/>
          <w:footerReference w:type="default" r:id="rId27"/>
          <w:pgSz w:w="12240" w:h="15840"/>
          <w:pgMar w:header="540" w:footer="718" w:top="740" w:bottom="900" w:left="1640" w:right="1240"/>
        </w:sectPr>
      </w:pPr>
    </w:p>
    <w:p>
      <w:pPr>
        <w:pStyle w:val="BodyText"/>
      </w:pPr>
    </w:p>
    <w:p>
      <w:pPr>
        <w:pStyle w:val="BodyText"/>
        <w:spacing w:before="152"/>
      </w:pPr>
    </w:p>
    <w:p>
      <w:pPr>
        <w:pStyle w:val="BodyText"/>
        <w:spacing w:line="292" w:lineRule="auto"/>
        <w:ind w:left="160" w:right="630"/>
        <w:rPr>
          <w:sz w:val="12"/>
        </w:rPr>
      </w:pPr>
      <w:r>
        <w:rPr>
          <w:color w:val="231F20"/>
        </w:rPr>
        <w:t>New York and seven other northeastern states, with its regional oﬃce located in Boston. The North Atlantic Region existed until 1995, when the ten National Park Service regions were reorganized into seven ﬁeld areas, and New York sites became part of the Northeast Area with its support oﬃce in Boston.</w:t>
      </w:r>
      <w:r>
        <w:rPr>
          <w:color w:val="231F20"/>
          <w:position w:val="7"/>
          <w:sz w:val="12"/>
        </w:rPr>
        <w:t>8</w:t>
      </w:r>
    </w:p>
    <w:p>
      <w:pPr>
        <w:pStyle w:val="BodyText"/>
        <w:spacing w:line="292" w:lineRule="auto"/>
        <w:ind w:left="159" w:right="554" w:firstLine="1080"/>
        <w:rPr>
          <w:sz w:val="12"/>
        </w:rPr>
      </w:pPr>
      <w:r>
        <w:rPr>
          <w:color w:val="231F20"/>
          <w:w w:val="105"/>
        </w:rPr>
        <w:t>Under the 1970 Master Plan, the Lindenwald National Historic Site, renamed Martin</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National</w:t>
      </w:r>
      <w:r>
        <w:rPr>
          <w:color w:val="231F20"/>
          <w:spacing w:val="-7"/>
          <w:w w:val="105"/>
        </w:rPr>
        <w:t> </w:t>
      </w:r>
      <w:r>
        <w:rPr>
          <w:color w:val="231F20"/>
          <w:w w:val="105"/>
        </w:rPr>
        <w:t>Historic</w:t>
      </w:r>
      <w:r>
        <w:rPr>
          <w:color w:val="231F20"/>
          <w:spacing w:val="-7"/>
          <w:w w:val="105"/>
        </w:rPr>
        <w:t> </w:t>
      </w:r>
      <w:r>
        <w:rPr>
          <w:color w:val="231F20"/>
          <w:w w:val="105"/>
        </w:rPr>
        <w:t>Site</w:t>
      </w:r>
      <w:r>
        <w:rPr>
          <w:color w:val="231F20"/>
          <w:spacing w:val="-7"/>
          <w:w w:val="105"/>
        </w:rPr>
        <w:t> </w:t>
      </w:r>
      <w:r>
        <w:rPr>
          <w:color w:val="231F20"/>
          <w:w w:val="105"/>
        </w:rPr>
        <w:t>by</w:t>
      </w:r>
      <w:r>
        <w:rPr>
          <w:color w:val="231F20"/>
          <w:spacing w:val="-10"/>
          <w:w w:val="105"/>
        </w:rPr>
        <w:t> </w:t>
      </w:r>
      <w:r>
        <w:rPr>
          <w:color w:val="231F20"/>
          <w:w w:val="105"/>
        </w:rPr>
        <w:t>the</w:t>
      </w:r>
      <w:r>
        <w:rPr>
          <w:color w:val="231F20"/>
          <w:spacing w:val="-7"/>
          <w:w w:val="105"/>
        </w:rPr>
        <w:t> </w:t>
      </w:r>
      <w:r>
        <w:rPr>
          <w:color w:val="231F20"/>
          <w:w w:val="105"/>
        </w:rPr>
        <w:t>time</w:t>
      </w:r>
      <w:r>
        <w:rPr>
          <w:color w:val="231F20"/>
          <w:spacing w:val="-7"/>
          <w:w w:val="105"/>
        </w:rPr>
        <w:t> </w:t>
      </w:r>
      <w:r>
        <w:rPr>
          <w:color w:val="231F20"/>
          <w:w w:val="105"/>
        </w:rPr>
        <w:t>of</w:t>
      </w:r>
      <w:r>
        <w:rPr>
          <w:color w:val="231F20"/>
          <w:spacing w:val="-1"/>
          <w:w w:val="105"/>
        </w:rPr>
        <w:t> </w:t>
      </w:r>
      <w:r>
        <w:rPr>
          <w:color w:val="231F20"/>
          <w:w w:val="105"/>
        </w:rPr>
        <w:t>its</w:t>
      </w:r>
      <w:r>
        <w:rPr>
          <w:color w:val="231F20"/>
          <w:spacing w:val="-7"/>
          <w:w w:val="105"/>
        </w:rPr>
        <w:t> </w:t>
      </w:r>
      <w:r>
        <w:rPr>
          <w:color w:val="231F20"/>
          <w:w w:val="105"/>
        </w:rPr>
        <w:t>establishment</w:t>
      </w:r>
      <w:r>
        <w:rPr>
          <w:color w:val="231F20"/>
          <w:spacing w:val="-7"/>
          <w:w w:val="105"/>
        </w:rPr>
        <w:t> </w:t>
      </w:r>
      <w:r>
        <w:rPr>
          <w:color w:val="231F20"/>
          <w:w w:val="105"/>
        </w:rPr>
        <w:t>in</w:t>
      </w:r>
      <w:r>
        <w:rPr>
          <w:color w:val="231F20"/>
          <w:spacing w:val="-7"/>
          <w:w w:val="105"/>
        </w:rPr>
        <w:t> </w:t>
      </w:r>
      <w:r>
        <w:rPr>
          <w:color w:val="231F20"/>
          <w:w w:val="105"/>
        </w:rPr>
        <w:t>1974,</w:t>
      </w:r>
      <w:r>
        <w:rPr>
          <w:color w:val="231F20"/>
          <w:spacing w:val="-7"/>
          <w:w w:val="105"/>
        </w:rPr>
        <w:t> </w:t>
      </w:r>
      <w:r>
        <w:rPr>
          <w:color w:val="231F20"/>
          <w:w w:val="105"/>
        </w:rPr>
        <w:t>was</w:t>
      </w:r>
      <w:r>
        <w:rPr>
          <w:color w:val="231F20"/>
          <w:spacing w:val="-7"/>
          <w:w w:val="105"/>
        </w:rPr>
        <w:t> </w:t>
      </w:r>
      <w:r>
        <w:rPr>
          <w:color w:val="231F20"/>
          <w:w w:val="105"/>
        </w:rPr>
        <w:t>to</w:t>
      </w:r>
      <w:r>
        <w:rPr>
          <w:color w:val="231F20"/>
          <w:spacing w:val="-7"/>
          <w:w w:val="105"/>
        </w:rPr>
        <w:t> </w:t>
      </w:r>
      <w:r>
        <w:rPr>
          <w:color w:val="231F20"/>
          <w:w w:val="105"/>
        </w:rPr>
        <w:t>be administered</w:t>
      </w:r>
      <w:r>
        <w:rPr>
          <w:color w:val="231F20"/>
          <w:spacing w:val="-13"/>
          <w:w w:val="105"/>
        </w:rPr>
        <w:t> </w:t>
      </w:r>
      <w:r>
        <w:rPr>
          <w:color w:val="231F20"/>
          <w:w w:val="105"/>
        </w:rPr>
        <w:t>by</w:t>
      </w:r>
      <w:r>
        <w:rPr>
          <w:color w:val="231F20"/>
          <w:spacing w:val="-12"/>
          <w:w w:val="105"/>
        </w:rPr>
        <w:t> </w:t>
      </w:r>
      <w:r>
        <w:rPr>
          <w:color w:val="231F20"/>
          <w:w w:val="105"/>
        </w:rPr>
        <w:t>the</w:t>
      </w:r>
      <w:r>
        <w:rPr>
          <w:color w:val="231F20"/>
          <w:spacing w:val="-12"/>
          <w:w w:val="105"/>
        </w:rPr>
        <w:t> </w:t>
      </w:r>
      <w:r>
        <w:rPr>
          <w:color w:val="231F20"/>
          <w:w w:val="105"/>
        </w:rPr>
        <w:t>superintendent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Franklin</w:t>
      </w:r>
      <w:r>
        <w:rPr>
          <w:color w:val="231F20"/>
          <w:spacing w:val="-12"/>
          <w:w w:val="105"/>
        </w:rPr>
        <w:t> </w:t>
      </w:r>
      <w:r>
        <w:rPr>
          <w:color w:val="231F20"/>
          <w:w w:val="105"/>
        </w:rPr>
        <w:t>D.</w:t>
      </w:r>
      <w:r>
        <w:rPr>
          <w:color w:val="231F20"/>
          <w:spacing w:val="-13"/>
          <w:w w:val="105"/>
        </w:rPr>
        <w:t> </w:t>
      </w:r>
      <w:r>
        <w:rPr>
          <w:color w:val="231F20"/>
          <w:w w:val="105"/>
        </w:rPr>
        <w:t>Roosevelt</w:t>
      </w:r>
      <w:r>
        <w:rPr>
          <w:color w:val="231F20"/>
          <w:spacing w:val="-12"/>
          <w:w w:val="105"/>
        </w:rPr>
        <w:t> </w:t>
      </w:r>
      <w:r>
        <w:rPr>
          <w:color w:val="231F20"/>
          <w:w w:val="105"/>
        </w:rPr>
        <w:t>and</w:t>
      </w:r>
      <w:r>
        <w:rPr>
          <w:color w:val="231F20"/>
          <w:spacing w:val="-12"/>
          <w:w w:val="105"/>
        </w:rPr>
        <w:t> </w:t>
      </w:r>
      <w:r>
        <w:rPr>
          <w:color w:val="231F20"/>
          <w:w w:val="105"/>
        </w:rPr>
        <w:t>Vanderbilt</w:t>
      </w:r>
      <w:r>
        <w:rPr>
          <w:color w:val="231F20"/>
          <w:spacing w:val="-12"/>
          <w:w w:val="105"/>
        </w:rPr>
        <w:t> </w:t>
      </w:r>
      <w:r>
        <w:rPr>
          <w:color w:val="231F20"/>
          <w:w w:val="105"/>
        </w:rPr>
        <w:t>Mansion</w:t>
      </w:r>
      <w:r>
        <w:rPr>
          <w:color w:val="231F20"/>
          <w:spacing w:val="-12"/>
          <w:w w:val="105"/>
        </w:rPr>
        <w:t> </w:t>
      </w:r>
      <w:r>
        <w:rPr>
          <w:color w:val="231F20"/>
          <w:w w:val="105"/>
        </w:rPr>
        <w:t>Na- tional Historic Sites (ROVA) in Hyde Park, New York, about ﬁfty</w:t>
      </w:r>
      <w:r>
        <w:rPr>
          <w:color w:val="231F20"/>
          <w:spacing w:val="-3"/>
          <w:w w:val="105"/>
        </w:rPr>
        <w:t> </w:t>
      </w:r>
      <w:r>
        <w:rPr>
          <w:color w:val="231F20"/>
          <w:w w:val="105"/>
        </w:rPr>
        <w:t>miles south of Lindenwald. </w:t>
      </w:r>
      <w:r>
        <w:rPr>
          <w:color w:val="231F20"/>
          <w:spacing w:val="-2"/>
          <w:w w:val="105"/>
        </w:rPr>
        <w:t>The</w:t>
      </w:r>
      <w:r>
        <w:rPr>
          <w:color w:val="231F20"/>
          <w:spacing w:val="-7"/>
          <w:w w:val="105"/>
        </w:rPr>
        <w:t> </w:t>
      </w:r>
      <w:r>
        <w:rPr>
          <w:color w:val="231F20"/>
          <w:spacing w:val="-2"/>
          <w:w w:val="105"/>
        </w:rPr>
        <w:t>plan</w:t>
      </w:r>
      <w:r>
        <w:rPr>
          <w:color w:val="231F20"/>
          <w:spacing w:val="-7"/>
          <w:w w:val="105"/>
        </w:rPr>
        <w:t> </w:t>
      </w:r>
      <w:r>
        <w:rPr>
          <w:color w:val="231F20"/>
          <w:spacing w:val="-2"/>
          <w:w w:val="105"/>
        </w:rPr>
        <w:t>called</w:t>
      </w:r>
      <w:r>
        <w:rPr>
          <w:color w:val="231F20"/>
          <w:spacing w:val="-7"/>
          <w:w w:val="105"/>
        </w:rPr>
        <w:t> </w:t>
      </w:r>
      <w:r>
        <w:rPr>
          <w:color w:val="231F20"/>
          <w:spacing w:val="-2"/>
          <w:w w:val="105"/>
        </w:rPr>
        <w:t>for</w:t>
      </w:r>
      <w:r>
        <w:rPr>
          <w:color w:val="231F20"/>
          <w:spacing w:val="-7"/>
          <w:w w:val="105"/>
        </w:rPr>
        <w:t> </w:t>
      </w:r>
      <w:r>
        <w:rPr>
          <w:color w:val="231F20"/>
          <w:spacing w:val="-2"/>
          <w:w w:val="105"/>
        </w:rPr>
        <w:t>a</w:t>
      </w:r>
      <w:r>
        <w:rPr>
          <w:color w:val="231F20"/>
          <w:spacing w:val="-7"/>
          <w:w w:val="105"/>
        </w:rPr>
        <w:t> </w:t>
      </w:r>
      <w:r>
        <w:rPr>
          <w:color w:val="231F20"/>
          <w:spacing w:val="-2"/>
          <w:w w:val="105"/>
        </w:rPr>
        <w:t>unit</w:t>
      </w:r>
      <w:r>
        <w:rPr>
          <w:color w:val="231F20"/>
          <w:spacing w:val="-7"/>
          <w:w w:val="105"/>
        </w:rPr>
        <w:t> </w:t>
      </w:r>
      <w:r>
        <w:rPr>
          <w:color w:val="231F20"/>
          <w:spacing w:val="-2"/>
          <w:w w:val="105"/>
        </w:rPr>
        <w:t>manager</w:t>
      </w:r>
      <w:r>
        <w:rPr>
          <w:color w:val="231F20"/>
          <w:spacing w:val="-7"/>
          <w:w w:val="105"/>
        </w:rPr>
        <w:t> </w:t>
      </w:r>
      <w:r>
        <w:rPr>
          <w:color w:val="231F20"/>
          <w:spacing w:val="-2"/>
          <w:w w:val="105"/>
        </w:rPr>
        <w:t>to</w:t>
      </w:r>
      <w:r>
        <w:rPr>
          <w:color w:val="231F20"/>
          <w:spacing w:val="-7"/>
          <w:w w:val="105"/>
        </w:rPr>
        <w:t> </w:t>
      </w:r>
      <w:r>
        <w:rPr>
          <w:color w:val="231F20"/>
          <w:spacing w:val="-2"/>
          <w:w w:val="105"/>
        </w:rPr>
        <w:t>supervise</w:t>
      </w:r>
      <w:r>
        <w:rPr>
          <w:color w:val="231F20"/>
          <w:spacing w:val="-7"/>
          <w:w w:val="105"/>
        </w:rPr>
        <w:t> </w:t>
      </w:r>
      <w:r>
        <w:rPr>
          <w:color w:val="231F20"/>
          <w:spacing w:val="-2"/>
          <w:w w:val="105"/>
        </w:rPr>
        <w:t>day-to-day</w:t>
      </w:r>
      <w:r>
        <w:rPr>
          <w:color w:val="231F20"/>
          <w:spacing w:val="-10"/>
          <w:w w:val="105"/>
        </w:rPr>
        <w:t> </w:t>
      </w:r>
      <w:r>
        <w:rPr>
          <w:color w:val="231F20"/>
          <w:spacing w:val="-2"/>
          <w:w w:val="105"/>
        </w:rPr>
        <w:t>operations</w:t>
      </w:r>
      <w:r>
        <w:rPr>
          <w:color w:val="231F20"/>
          <w:spacing w:val="-7"/>
          <w:w w:val="105"/>
        </w:rPr>
        <w:t> </w:t>
      </w:r>
      <w:r>
        <w:rPr>
          <w:color w:val="231F20"/>
          <w:spacing w:val="-2"/>
          <w:w w:val="105"/>
        </w:rPr>
        <w:t>at</w:t>
      </w:r>
      <w:r>
        <w:rPr>
          <w:color w:val="231F20"/>
          <w:spacing w:val="-7"/>
          <w:w w:val="105"/>
        </w:rPr>
        <w:t> </w:t>
      </w:r>
      <w:r>
        <w:rPr>
          <w:color w:val="231F20"/>
          <w:spacing w:val="-2"/>
          <w:w w:val="105"/>
        </w:rPr>
        <w:t>the</w:t>
      </w:r>
      <w:r>
        <w:rPr>
          <w:color w:val="231F20"/>
          <w:spacing w:val="-7"/>
          <w:w w:val="105"/>
        </w:rPr>
        <w:t> </w:t>
      </w:r>
      <w:r>
        <w:rPr>
          <w:color w:val="231F20"/>
          <w:spacing w:val="-2"/>
          <w:w w:val="105"/>
        </w:rPr>
        <w:t>new</w:t>
      </w:r>
      <w:r>
        <w:rPr>
          <w:color w:val="231F20"/>
          <w:spacing w:val="-7"/>
          <w:w w:val="105"/>
        </w:rPr>
        <w:t> </w:t>
      </w:r>
      <w:r>
        <w:rPr>
          <w:color w:val="231F20"/>
          <w:spacing w:val="-2"/>
          <w:w w:val="105"/>
        </w:rPr>
        <w:t>park,</w:t>
      </w:r>
      <w:r>
        <w:rPr>
          <w:color w:val="231F20"/>
          <w:spacing w:val="-7"/>
          <w:w w:val="105"/>
        </w:rPr>
        <w:t> </w:t>
      </w:r>
      <w:r>
        <w:rPr>
          <w:color w:val="231F20"/>
          <w:spacing w:val="-2"/>
          <w:w w:val="105"/>
        </w:rPr>
        <w:t>but</w:t>
      </w:r>
      <w:r>
        <w:rPr>
          <w:color w:val="231F20"/>
          <w:spacing w:val="-7"/>
          <w:w w:val="105"/>
        </w:rPr>
        <w:t> </w:t>
      </w:r>
      <w:r>
        <w:rPr>
          <w:color w:val="231F20"/>
          <w:spacing w:val="-2"/>
          <w:w w:val="105"/>
        </w:rPr>
        <w:t>the </w:t>
      </w:r>
      <w:r>
        <w:rPr>
          <w:color w:val="231F20"/>
          <w:w w:val="105"/>
        </w:rPr>
        <w:t>initial</w:t>
      </w:r>
      <w:r>
        <w:rPr>
          <w:color w:val="231F20"/>
          <w:spacing w:val="-6"/>
          <w:w w:val="105"/>
        </w:rPr>
        <w:t> </w:t>
      </w:r>
      <w:r>
        <w:rPr>
          <w:color w:val="231F20"/>
          <w:w w:val="105"/>
        </w:rPr>
        <w:t>responsibility</w:t>
      </w:r>
      <w:r>
        <w:rPr>
          <w:color w:val="231F20"/>
          <w:spacing w:val="-9"/>
          <w:w w:val="105"/>
        </w:rPr>
        <w:t> </w:t>
      </w:r>
      <w:r>
        <w:rPr>
          <w:color w:val="231F20"/>
          <w:w w:val="105"/>
        </w:rPr>
        <w:t>fell</w:t>
      </w:r>
      <w:r>
        <w:rPr>
          <w:color w:val="231F20"/>
          <w:spacing w:val="-6"/>
          <w:w w:val="105"/>
        </w:rPr>
        <w:t> </w:t>
      </w:r>
      <w:r>
        <w:rPr>
          <w:color w:val="231F20"/>
          <w:w w:val="105"/>
        </w:rPr>
        <w:t>to</w:t>
      </w:r>
      <w:r>
        <w:rPr>
          <w:color w:val="231F20"/>
          <w:spacing w:val="-6"/>
          <w:w w:val="105"/>
        </w:rPr>
        <w:t> </w:t>
      </w:r>
      <w:r>
        <w:rPr>
          <w:color w:val="231F20"/>
          <w:w w:val="105"/>
        </w:rPr>
        <w:t>ROVA</w:t>
      </w:r>
      <w:r>
        <w:rPr>
          <w:color w:val="231F20"/>
          <w:spacing w:val="-6"/>
          <w:w w:val="105"/>
        </w:rPr>
        <w:t> </w:t>
      </w:r>
      <w:r>
        <w:rPr>
          <w:color w:val="231F20"/>
          <w:w w:val="105"/>
        </w:rPr>
        <w:t>Superintendent</w:t>
      </w:r>
      <w:r>
        <w:rPr>
          <w:color w:val="231F20"/>
          <w:spacing w:val="-6"/>
          <w:w w:val="105"/>
        </w:rPr>
        <w:t> </w:t>
      </w:r>
      <w:r>
        <w:rPr>
          <w:color w:val="231F20"/>
          <w:w w:val="105"/>
        </w:rPr>
        <w:t>Warren</w:t>
      </w:r>
      <w:r>
        <w:rPr>
          <w:color w:val="231F20"/>
          <w:spacing w:val="-6"/>
          <w:w w:val="105"/>
        </w:rPr>
        <w:t> </w:t>
      </w:r>
      <w:r>
        <w:rPr>
          <w:color w:val="231F20"/>
          <w:w w:val="105"/>
        </w:rPr>
        <w:t>Hill.</w:t>
      </w:r>
      <w:r>
        <w:rPr>
          <w:color w:val="231F20"/>
          <w:spacing w:val="-6"/>
          <w:w w:val="105"/>
        </w:rPr>
        <w:t> </w:t>
      </w:r>
      <w:r>
        <w:rPr>
          <w:color w:val="231F20"/>
          <w:w w:val="105"/>
        </w:rPr>
        <w:t>Hill</w:t>
      </w:r>
      <w:r>
        <w:rPr>
          <w:color w:val="231F20"/>
          <w:spacing w:val="-6"/>
          <w:w w:val="105"/>
        </w:rPr>
        <w:t> </w:t>
      </w:r>
      <w:r>
        <w:rPr>
          <w:color w:val="231F20"/>
          <w:w w:val="105"/>
        </w:rPr>
        <w:t>became</w:t>
      </w:r>
      <w:r>
        <w:rPr>
          <w:color w:val="231F20"/>
          <w:spacing w:val="-6"/>
          <w:w w:val="105"/>
        </w:rPr>
        <w:t> </w:t>
      </w:r>
      <w:r>
        <w:rPr>
          <w:color w:val="231F20"/>
          <w:w w:val="105"/>
        </w:rPr>
        <w:t>involved</w:t>
      </w:r>
      <w:r>
        <w:rPr>
          <w:color w:val="231F20"/>
          <w:spacing w:val="-6"/>
          <w:w w:val="105"/>
        </w:rPr>
        <w:t> </w:t>
      </w:r>
      <w:r>
        <w:rPr>
          <w:color w:val="231F20"/>
          <w:w w:val="105"/>
        </w:rPr>
        <w:t>with</w:t>
      </w:r>
      <w:r>
        <w:rPr>
          <w:color w:val="231F20"/>
          <w:spacing w:val="-6"/>
          <w:w w:val="105"/>
        </w:rPr>
        <w:t> </w:t>
      </w:r>
      <w:r>
        <w:rPr>
          <w:color w:val="231F20"/>
          <w:w w:val="105"/>
        </w:rPr>
        <w:t>the </w:t>
      </w:r>
      <w:r>
        <w:rPr>
          <w:color w:val="231F20"/>
          <w:spacing w:val="-2"/>
          <w:w w:val="105"/>
        </w:rPr>
        <w:t>site</w:t>
      </w:r>
      <w:r>
        <w:rPr>
          <w:color w:val="231F20"/>
          <w:spacing w:val="-5"/>
          <w:w w:val="105"/>
        </w:rPr>
        <w:t> </w:t>
      </w:r>
      <w:r>
        <w:rPr>
          <w:color w:val="231F20"/>
          <w:spacing w:val="-2"/>
          <w:w w:val="105"/>
        </w:rPr>
        <w:t>even</w:t>
      </w:r>
      <w:r>
        <w:rPr>
          <w:color w:val="231F20"/>
          <w:spacing w:val="-5"/>
          <w:w w:val="105"/>
        </w:rPr>
        <w:t> </w:t>
      </w:r>
      <w:r>
        <w:rPr>
          <w:color w:val="231F20"/>
          <w:spacing w:val="-2"/>
          <w:w w:val="105"/>
        </w:rPr>
        <w:t>before</w:t>
      </w:r>
      <w:r>
        <w:rPr>
          <w:color w:val="231F20"/>
          <w:spacing w:val="-5"/>
          <w:w w:val="105"/>
        </w:rPr>
        <w:t> </w:t>
      </w:r>
      <w:r>
        <w:rPr>
          <w:color w:val="231F20"/>
          <w:spacing w:val="-2"/>
          <w:w w:val="105"/>
        </w:rPr>
        <w:t>1974,</w:t>
      </w:r>
      <w:r>
        <w:rPr>
          <w:color w:val="231F20"/>
          <w:spacing w:val="-5"/>
          <w:w w:val="105"/>
        </w:rPr>
        <w:t> </w:t>
      </w:r>
      <w:r>
        <w:rPr>
          <w:color w:val="231F20"/>
          <w:spacing w:val="-2"/>
          <w:w w:val="105"/>
        </w:rPr>
        <w:t>supporting</w:t>
      </w:r>
      <w:r>
        <w:rPr>
          <w:color w:val="231F20"/>
          <w:spacing w:val="-5"/>
          <w:w w:val="105"/>
        </w:rPr>
        <w:t> </w:t>
      </w:r>
      <w:r>
        <w:rPr>
          <w:color w:val="231F20"/>
          <w:spacing w:val="-2"/>
          <w:w w:val="105"/>
        </w:rPr>
        <w:t>its</w:t>
      </w:r>
      <w:r>
        <w:rPr>
          <w:color w:val="231F20"/>
          <w:spacing w:val="-5"/>
          <w:w w:val="105"/>
        </w:rPr>
        <w:t> </w:t>
      </w:r>
      <w:r>
        <w:rPr>
          <w:color w:val="231F20"/>
          <w:spacing w:val="-2"/>
          <w:w w:val="105"/>
        </w:rPr>
        <w:t>designation</w:t>
      </w:r>
      <w:r>
        <w:rPr>
          <w:color w:val="231F20"/>
          <w:spacing w:val="-5"/>
          <w:w w:val="105"/>
        </w:rPr>
        <w:t> </w:t>
      </w:r>
      <w:r>
        <w:rPr>
          <w:color w:val="231F20"/>
          <w:spacing w:val="-2"/>
          <w:w w:val="105"/>
        </w:rPr>
        <w:t>by</w:t>
      </w:r>
      <w:r>
        <w:rPr>
          <w:color w:val="231F20"/>
          <w:spacing w:val="-8"/>
          <w:w w:val="105"/>
        </w:rPr>
        <w:t> </w:t>
      </w:r>
      <w:r>
        <w:rPr>
          <w:color w:val="231F20"/>
          <w:spacing w:val="-2"/>
          <w:w w:val="105"/>
        </w:rPr>
        <w:t>participating</w:t>
      </w:r>
      <w:r>
        <w:rPr>
          <w:color w:val="231F20"/>
          <w:spacing w:val="-5"/>
          <w:w w:val="105"/>
        </w:rPr>
        <w:t> </w:t>
      </w:r>
      <w:r>
        <w:rPr>
          <w:color w:val="231F20"/>
          <w:spacing w:val="-2"/>
          <w:w w:val="105"/>
        </w:rPr>
        <w:t>in</w:t>
      </w:r>
      <w:r>
        <w:rPr>
          <w:color w:val="231F20"/>
          <w:spacing w:val="-5"/>
          <w:w w:val="105"/>
        </w:rPr>
        <w:t> </w:t>
      </w:r>
      <w:r>
        <w:rPr>
          <w:color w:val="231F20"/>
          <w:spacing w:val="-2"/>
          <w:w w:val="105"/>
        </w:rPr>
        <w:t>local</w:t>
      </w:r>
      <w:r>
        <w:rPr>
          <w:color w:val="231F20"/>
          <w:spacing w:val="-5"/>
          <w:w w:val="105"/>
        </w:rPr>
        <w:t> </w:t>
      </w:r>
      <w:r>
        <w:rPr>
          <w:color w:val="231F20"/>
          <w:spacing w:val="-2"/>
          <w:w w:val="105"/>
        </w:rPr>
        <w:t>informational</w:t>
      </w:r>
      <w:r>
        <w:rPr>
          <w:color w:val="231F20"/>
          <w:spacing w:val="-5"/>
          <w:w w:val="105"/>
        </w:rPr>
        <w:t> </w:t>
      </w:r>
      <w:r>
        <w:rPr>
          <w:color w:val="231F20"/>
          <w:spacing w:val="-2"/>
          <w:w w:val="105"/>
        </w:rPr>
        <w:t>meet- </w:t>
      </w:r>
      <w:r>
        <w:rPr>
          <w:color w:val="231F20"/>
          <w:w w:val="105"/>
        </w:rPr>
        <w:t>ings</w:t>
      </w:r>
      <w:r>
        <w:rPr>
          <w:color w:val="231F20"/>
          <w:spacing w:val="-8"/>
          <w:w w:val="105"/>
        </w:rPr>
        <w:t> </w:t>
      </w:r>
      <w:r>
        <w:rPr>
          <w:color w:val="231F20"/>
          <w:w w:val="105"/>
        </w:rPr>
        <w:t>and</w:t>
      </w:r>
      <w:r>
        <w:rPr>
          <w:color w:val="231F20"/>
          <w:spacing w:val="-7"/>
          <w:w w:val="105"/>
        </w:rPr>
        <w:t> </w:t>
      </w:r>
      <w:r>
        <w:rPr>
          <w:color w:val="231F20"/>
          <w:w w:val="105"/>
        </w:rPr>
        <w:t>informal</w:t>
      </w:r>
      <w:r>
        <w:rPr>
          <w:color w:val="231F20"/>
          <w:spacing w:val="-7"/>
          <w:w w:val="105"/>
        </w:rPr>
        <w:t> </w:t>
      </w:r>
      <w:r>
        <w:rPr>
          <w:color w:val="231F20"/>
          <w:w w:val="105"/>
        </w:rPr>
        <w:t>gatherings</w:t>
      </w:r>
      <w:r>
        <w:rPr>
          <w:color w:val="231F20"/>
          <w:spacing w:val="-8"/>
          <w:w w:val="105"/>
        </w:rPr>
        <w:t> </w:t>
      </w:r>
      <w:r>
        <w:rPr>
          <w:color w:val="231F20"/>
          <w:w w:val="105"/>
        </w:rPr>
        <w:t>with</w:t>
      </w:r>
      <w:r>
        <w:rPr>
          <w:color w:val="231F20"/>
          <w:spacing w:val="-7"/>
          <w:w w:val="105"/>
        </w:rPr>
        <w:t> </w:t>
      </w:r>
      <w:r>
        <w:rPr>
          <w:color w:val="231F20"/>
          <w:w w:val="105"/>
        </w:rPr>
        <w:t>residents</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Columbia</w:t>
      </w:r>
      <w:r>
        <w:rPr>
          <w:color w:val="231F20"/>
          <w:spacing w:val="-7"/>
          <w:w w:val="105"/>
        </w:rPr>
        <w:t> </w:t>
      </w:r>
      <w:r>
        <w:rPr>
          <w:color w:val="231F20"/>
          <w:w w:val="105"/>
        </w:rPr>
        <w:t>County</w:t>
      </w:r>
      <w:r>
        <w:rPr>
          <w:color w:val="231F20"/>
          <w:spacing w:val="-10"/>
          <w:w w:val="105"/>
        </w:rPr>
        <w:t> </w:t>
      </w:r>
      <w:r>
        <w:rPr>
          <w:color w:val="231F20"/>
          <w:w w:val="105"/>
        </w:rPr>
        <w:t>Historical</w:t>
      </w:r>
      <w:r>
        <w:rPr>
          <w:color w:val="231F20"/>
          <w:spacing w:val="-7"/>
          <w:w w:val="105"/>
        </w:rPr>
        <w:t> </w:t>
      </w:r>
      <w:r>
        <w:rPr>
          <w:color w:val="231F20"/>
          <w:w w:val="105"/>
        </w:rPr>
        <w:t>Society,</w:t>
      </w:r>
      <w:r>
        <w:rPr>
          <w:color w:val="231F20"/>
          <w:spacing w:val="-7"/>
          <w:w w:val="105"/>
        </w:rPr>
        <w:t> </w:t>
      </w:r>
      <w:r>
        <w:rPr>
          <w:color w:val="231F20"/>
          <w:w w:val="105"/>
        </w:rPr>
        <w:t>and by</w:t>
      </w:r>
      <w:r>
        <w:rPr>
          <w:color w:val="231F20"/>
          <w:spacing w:val="-12"/>
          <w:w w:val="105"/>
        </w:rPr>
        <w:t> </w:t>
      </w:r>
      <w:r>
        <w:rPr>
          <w:color w:val="231F20"/>
          <w:w w:val="105"/>
        </w:rPr>
        <w:t>discussing</w:t>
      </w:r>
      <w:r>
        <w:rPr>
          <w:color w:val="231F20"/>
          <w:spacing w:val="-9"/>
          <w:w w:val="105"/>
        </w:rPr>
        <w:t> </w:t>
      </w:r>
      <w:r>
        <w:rPr>
          <w:color w:val="231F20"/>
          <w:w w:val="105"/>
        </w:rPr>
        <w:t>the</w:t>
      </w:r>
      <w:r>
        <w:rPr>
          <w:color w:val="231F20"/>
          <w:spacing w:val="-9"/>
          <w:w w:val="105"/>
        </w:rPr>
        <w:t> </w:t>
      </w:r>
      <w:r>
        <w:rPr>
          <w:color w:val="231F20"/>
          <w:w w:val="105"/>
        </w:rPr>
        <w:t>proposed</w:t>
      </w:r>
      <w:r>
        <w:rPr>
          <w:color w:val="231F20"/>
          <w:spacing w:val="-9"/>
          <w:w w:val="105"/>
        </w:rPr>
        <w:t> </w:t>
      </w:r>
      <w:r>
        <w:rPr>
          <w:color w:val="231F20"/>
          <w:w w:val="105"/>
        </w:rPr>
        <w:t>park</w:t>
      </w:r>
      <w:r>
        <w:rPr>
          <w:color w:val="231F20"/>
          <w:spacing w:val="-9"/>
          <w:w w:val="105"/>
        </w:rPr>
        <w:t> </w:t>
      </w:r>
      <w:r>
        <w:rPr>
          <w:color w:val="231F20"/>
          <w:w w:val="105"/>
        </w:rPr>
        <w:t>with</w:t>
      </w:r>
      <w:r>
        <w:rPr>
          <w:color w:val="231F20"/>
          <w:spacing w:val="-9"/>
          <w:w w:val="105"/>
        </w:rPr>
        <w:t> </w:t>
      </w:r>
      <w:r>
        <w:rPr>
          <w:color w:val="231F20"/>
          <w:w w:val="105"/>
        </w:rPr>
        <w:t>members</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New</w:t>
      </w:r>
      <w:r>
        <w:rPr>
          <w:color w:val="231F20"/>
          <w:spacing w:val="-9"/>
          <w:w w:val="105"/>
        </w:rPr>
        <w:t> </w:t>
      </w:r>
      <w:r>
        <w:rPr>
          <w:color w:val="231F20"/>
          <w:w w:val="105"/>
        </w:rPr>
        <w:t>York</w:t>
      </w:r>
      <w:r>
        <w:rPr>
          <w:color w:val="231F20"/>
          <w:spacing w:val="-9"/>
          <w:w w:val="105"/>
        </w:rPr>
        <w:t> </w:t>
      </w:r>
      <w:r>
        <w:rPr>
          <w:color w:val="231F20"/>
          <w:w w:val="105"/>
        </w:rPr>
        <w:t>congressional</w:t>
      </w:r>
      <w:r>
        <w:rPr>
          <w:color w:val="231F20"/>
          <w:spacing w:val="-9"/>
          <w:w w:val="105"/>
        </w:rPr>
        <w:t> </w:t>
      </w:r>
      <w:r>
        <w:rPr>
          <w:color w:val="231F20"/>
          <w:w w:val="105"/>
        </w:rPr>
        <w:t>delegation.</w:t>
      </w:r>
      <w:r>
        <w:rPr>
          <w:color w:val="231F20"/>
          <w:w w:val="105"/>
          <w:position w:val="7"/>
          <w:sz w:val="12"/>
        </w:rPr>
        <w:t>9</w:t>
      </w:r>
    </w:p>
    <w:p>
      <w:pPr>
        <w:pStyle w:val="BodyText"/>
        <w:spacing w:line="292" w:lineRule="auto"/>
        <w:ind w:left="159" w:right="554" w:firstLine="1080"/>
        <w:rPr>
          <w:sz w:val="12"/>
        </w:rPr>
      </w:pPr>
      <w:r>
        <w:rPr>
          <w:color w:val="231F20"/>
          <w:w w:val="105"/>
        </w:rPr>
        <w:t>Hill</w:t>
      </w:r>
      <w:r>
        <w:rPr>
          <w:color w:val="231F20"/>
          <w:spacing w:val="-10"/>
          <w:w w:val="105"/>
        </w:rPr>
        <w:t> </w:t>
      </w:r>
      <w:r>
        <w:rPr>
          <w:color w:val="231F20"/>
          <w:w w:val="105"/>
        </w:rPr>
        <w:t>took</w:t>
      </w:r>
      <w:r>
        <w:rPr>
          <w:color w:val="231F20"/>
          <w:spacing w:val="-10"/>
          <w:w w:val="105"/>
        </w:rPr>
        <w:t> </w:t>
      </w:r>
      <w:r>
        <w:rPr>
          <w:color w:val="231F20"/>
          <w:w w:val="105"/>
        </w:rPr>
        <w:t>a</w:t>
      </w:r>
      <w:r>
        <w:rPr>
          <w:color w:val="231F20"/>
          <w:spacing w:val="-10"/>
          <w:w w:val="105"/>
        </w:rPr>
        <w:t> </w:t>
      </w:r>
      <w:r>
        <w:rPr>
          <w:color w:val="231F20"/>
          <w:w w:val="105"/>
        </w:rPr>
        <w:t>strong</w:t>
      </w:r>
      <w:r>
        <w:rPr>
          <w:color w:val="231F20"/>
          <w:spacing w:val="-10"/>
          <w:w w:val="105"/>
        </w:rPr>
        <w:t> </w:t>
      </w:r>
      <w:r>
        <w:rPr>
          <w:color w:val="231F20"/>
          <w:w w:val="105"/>
        </w:rPr>
        <w:t>role</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early</w:t>
      </w:r>
      <w:r>
        <w:rPr>
          <w:color w:val="231F20"/>
          <w:spacing w:val="-12"/>
          <w:w w:val="105"/>
        </w:rPr>
        <w:t> </w:t>
      </w:r>
      <w:r>
        <w:rPr>
          <w:color w:val="231F20"/>
          <w:w w:val="105"/>
        </w:rPr>
        <w:t>development</w:t>
      </w:r>
      <w:r>
        <w:rPr>
          <w:color w:val="231F20"/>
          <w:spacing w:val="-10"/>
          <w:w w:val="105"/>
        </w:rPr>
        <w:t> </w:t>
      </w:r>
      <w:r>
        <w:rPr>
          <w:color w:val="231F20"/>
          <w:w w:val="105"/>
        </w:rPr>
        <w:t>of</w:t>
      </w:r>
      <w:r>
        <w:rPr>
          <w:color w:val="231F20"/>
          <w:spacing w:val="-4"/>
          <w:w w:val="105"/>
        </w:rPr>
        <w:t> </w:t>
      </w:r>
      <w:r>
        <w:rPr>
          <w:color w:val="231F20"/>
          <w:w w:val="105"/>
        </w:rPr>
        <w:t>MAVA.</w:t>
      </w:r>
      <w:r>
        <w:rPr>
          <w:color w:val="231F20"/>
          <w:w w:val="105"/>
          <w:position w:val="7"/>
          <w:sz w:val="12"/>
        </w:rPr>
        <w:t>10</w:t>
      </w:r>
      <w:r>
        <w:rPr>
          <w:color w:val="231F20"/>
          <w:spacing w:val="80"/>
          <w:w w:val="105"/>
          <w:position w:val="7"/>
          <w:sz w:val="12"/>
        </w:rPr>
        <w:t> </w:t>
      </w:r>
      <w:r>
        <w:rPr>
          <w:color w:val="231F20"/>
          <w:w w:val="105"/>
        </w:rPr>
        <w:t>By</w:t>
      </w:r>
      <w:r>
        <w:rPr>
          <w:color w:val="231F20"/>
          <w:spacing w:val="-12"/>
          <w:w w:val="105"/>
        </w:rPr>
        <w:t> </w:t>
      </w:r>
      <w:r>
        <w:rPr>
          <w:color w:val="231F20"/>
          <w:w w:val="105"/>
        </w:rPr>
        <w:t>the</w:t>
      </w:r>
      <w:r>
        <w:rPr>
          <w:color w:val="231F20"/>
          <w:spacing w:val="-10"/>
          <w:w w:val="105"/>
        </w:rPr>
        <w:t> </w:t>
      </w:r>
      <w:r>
        <w:rPr>
          <w:color w:val="231F20"/>
          <w:w w:val="105"/>
        </w:rPr>
        <w:t>fall</w:t>
      </w:r>
      <w:r>
        <w:rPr>
          <w:color w:val="231F20"/>
          <w:spacing w:val="-10"/>
          <w:w w:val="105"/>
        </w:rPr>
        <w:t> </w:t>
      </w:r>
      <w:r>
        <w:rPr>
          <w:color w:val="231F20"/>
          <w:w w:val="105"/>
        </w:rPr>
        <w:t>of</w:t>
      </w:r>
      <w:r>
        <w:rPr>
          <w:color w:val="231F20"/>
          <w:spacing w:val="-4"/>
          <w:w w:val="105"/>
        </w:rPr>
        <w:t> </w:t>
      </w:r>
      <w:r>
        <w:rPr>
          <w:color w:val="231F20"/>
          <w:w w:val="105"/>
        </w:rPr>
        <w:t>1975,</w:t>
      </w:r>
      <w:r>
        <w:rPr>
          <w:color w:val="231F20"/>
          <w:spacing w:val="-10"/>
          <w:w w:val="105"/>
        </w:rPr>
        <w:t> </w:t>
      </w:r>
      <w:r>
        <w:rPr>
          <w:color w:val="231F20"/>
          <w:w w:val="105"/>
        </w:rPr>
        <w:t>he was</w:t>
      </w:r>
      <w:r>
        <w:rPr>
          <w:color w:val="231F20"/>
          <w:spacing w:val="-7"/>
          <w:w w:val="105"/>
        </w:rPr>
        <w:t> </w:t>
      </w:r>
      <w:r>
        <w:rPr>
          <w:color w:val="231F20"/>
          <w:w w:val="105"/>
        </w:rPr>
        <w:t>supervising</w:t>
      </w:r>
      <w:r>
        <w:rPr>
          <w:color w:val="231F20"/>
          <w:spacing w:val="-7"/>
          <w:w w:val="105"/>
        </w:rPr>
        <w:t> </w:t>
      </w:r>
      <w:r>
        <w:rPr>
          <w:color w:val="231F20"/>
          <w:w w:val="105"/>
        </w:rPr>
        <w:t>two</w:t>
      </w:r>
      <w:r>
        <w:rPr>
          <w:color w:val="231F20"/>
          <w:spacing w:val="-7"/>
          <w:w w:val="105"/>
        </w:rPr>
        <w:t> </w:t>
      </w:r>
      <w:r>
        <w:rPr>
          <w:color w:val="231F20"/>
          <w:w w:val="105"/>
        </w:rPr>
        <w:t>park</w:t>
      </w:r>
      <w:r>
        <w:rPr>
          <w:color w:val="231F20"/>
          <w:spacing w:val="-7"/>
          <w:w w:val="105"/>
        </w:rPr>
        <w:t> </w:t>
      </w:r>
      <w:r>
        <w:rPr>
          <w:color w:val="231F20"/>
          <w:w w:val="105"/>
        </w:rPr>
        <w:t>technicians,</w:t>
      </w:r>
      <w:r>
        <w:rPr>
          <w:color w:val="231F20"/>
          <w:spacing w:val="-7"/>
          <w:w w:val="105"/>
        </w:rPr>
        <w:t> </w:t>
      </w:r>
      <w:r>
        <w:rPr>
          <w:color w:val="231F20"/>
          <w:w w:val="105"/>
        </w:rPr>
        <w:t>Richard</w:t>
      </w:r>
      <w:r>
        <w:rPr>
          <w:color w:val="231F20"/>
          <w:spacing w:val="-7"/>
          <w:w w:val="105"/>
        </w:rPr>
        <w:t> </w:t>
      </w:r>
      <w:r>
        <w:rPr>
          <w:color w:val="231F20"/>
          <w:w w:val="105"/>
        </w:rPr>
        <w:t>Lusardi</w:t>
      </w:r>
      <w:r>
        <w:rPr>
          <w:color w:val="231F20"/>
          <w:spacing w:val="-7"/>
          <w:w w:val="105"/>
        </w:rPr>
        <w:t> </w:t>
      </w:r>
      <w:r>
        <w:rPr>
          <w:color w:val="231F20"/>
          <w:w w:val="105"/>
        </w:rPr>
        <w:t>and</w:t>
      </w:r>
      <w:r>
        <w:rPr>
          <w:color w:val="231F20"/>
          <w:spacing w:val="-7"/>
          <w:w w:val="105"/>
        </w:rPr>
        <w:t> </w:t>
      </w:r>
      <w:r>
        <w:rPr>
          <w:color w:val="231F20"/>
          <w:w w:val="105"/>
        </w:rPr>
        <w:t>Harry</w:t>
      </w:r>
      <w:r>
        <w:rPr>
          <w:color w:val="231F20"/>
          <w:spacing w:val="-10"/>
          <w:w w:val="105"/>
        </w:rPr>
        <w:t> </w:t>
      </w:r>
      <w:r>
        <w:rPr>
          <w:color w:val="231F20"/>
          <w:w w:val="105"/>
        </w:rPr>
        <w:t>Steuhl,</w:t>
      </w:r>
      <w:r>
        <w:rPr>
          <w:color w:val="231F20"/>
          <w:spacing w:val="-7"/>
          <w:w w:val="105"/>
        </w:rPr>
        <w:t> </w:t>
      </w:r>
      <w:r>
        <w:rPr>
          <w:color w:val="231F20"/>
          <w:w w:val="105"/>
        </w:rPr>
        <w:t>who</w:t>
      </w:r>
      <w:r>
        <w:rPr>
          <w:color w:val="231F20"/>
          <w:spacing w:val="-7"/>
          <w:w w:val="105"/>
        </w:rPr>
        <w:t> </w:t>
      </w:r>
      <w:r>
        <w:rPr>
          <w:color w:val="231F20"/>
          <w:w w:val="105"/>
        </w:rPr>
        <w:t>greeted</w:t>
      </w:r>
      <w:r>
        <w:rPr>
          <w:color w:val="231F20"/>
          <w:spacing w:val="-7"/>
          <w:w w:val="105"/>
        </w:rPr>
        <w:t> </w:t>
      </w:r>
      <w:r>
        <w:rPr>
          <w:color w:val="231F20"/>
          <w:w w:val="105"/>
        </w:rPr>
        <w:t>visi- </w:t>
      </w:r>
      <w:r>
        <w:rPr>
          <w:color w:val="231F20"/>
          <w:spacing w:val="-2"/>
          <w:w w:val="105"/>
        </w:rPr>
        <w:t>tors</w:t>
      </w:r>
      <w:r>
        <w:rPr>
          <w:color w:val="231F20"/>
          <w:spacing w:val="-9"/>
          <w:w w:val="105"/>
        </w:rPr>
        <w:t> </w:t>
      </w:r>
      <w:r>
        <w:rPr>
          <w:color w:val="231F20"/>
          <w:spacing w:val="-2"/>
          <w:w w:val="105"/>
        </w:rPr>
        <w:t>interested</w:t>
      </w:r>
      <w:r>
        <w:rPr>
          <w:color w:val="231F20"/>
          <w:spacing w:val="-9"/>
          <w:w w:val="105"/>
        </w:rPr>
        <w:t> </w:t>
      </w: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site,</w:t>
      </w:r>
      <w:r>
        <w:rPr>
          <w:color w:val="231F20"/>
          <w:spacing w:val="-9"/>
          <w:w w:val="105"/>
        </w:rPr>
        <w:t> </w:t>
      </w:r>
      <w:r>
        <w:rPr>
          <w:color w:val="231F20"/>
          <w:spacing w:val="-2"/>
          <w:w w:val="105"/>
        </w:rPr>
        <w:t>separating</w:t>
      </w:r>
      <w:r>
        <w:rPr>
          <w:color w:val="231F20"/>
          <w:spacing w:val="-9"/>
          <w:w w:val="105"/>
        </w:rPr>
        <w:t> </w:t>
      </w:r>
      <w:r>
        <w:rPr>
          <w:color w:val="231F20"/>
          <w:spacing w:val="-2"/>
          <w:w w:val="105"/>
        </w:rPr>
        <w:t>those</w:t>
      </w:r>
      <w:r>
        <w:rPr>
          <w:color w:val="231F20"/>
          <w:spacing w:val="-9"/>
          <w:w w:val="105"/>
        </w:rPr>
        <w:t> </w:t>
      </w:r>
      <w:r>
        <w:rPr>
          <w:color w:val="231F20"/>
          <w:spacing w:val="-2"/>
          <w:w w:val="105"/>
        </w:rPr>
        <w:t>guests</w:t>
      </w:r>
      <w:r>
        <w:rPr>
          <w:color w:val="231F20"/>
          <w:spacing w:val="-9"/>
          <w:w w:val="105"/>
        </w:rPr>
        <w:t> </w:t>
      </w:r>
      <w:r>
        <w:rPr>
          <w:color w:val="231F20"/>
          <w:spacing w:val="-2"/>
          <w:w w:val="105"/>
        </w:rPr>
        <w:t>from</w:t>
      </w:r>
      <w:r>
        <w:rPr>
          <w:color w:val="231F20"/>
          <w:spacing w:val="-9"/>
          <w:w w:val="105"/>
        </w:rPr>
        <w:t> </w:t>
      </w:r>
      <w:r>
        <w:rPr>
          <w:color w:val="231F20"/>
          <w:spacing w:val="-2"/>
          <w:w w:val="105"/>
        </w:rPr>
        <w:t>people</w:t>
      </w:r>
      <w:r>
        <w:rPr>
          <w:color w:val="231F20"/>
          <w:spacing w:val="-9"/>
          <w:w w:val="105"/>
        </w:rPr>
        <w:t> </w:t>
      </w:r>
      <w:r>
        <w:rPr>
          <w:color w:val="231F20"/>
          <w:spacing w:val="-2"/>
          <w:w w:val="105"/>
        </w:rPr>
        <w:t>who</w:t>
      </w:r>
      <w:r>
        <w:rPr>
          <w:color w:val="231F20"/>
          <w:spacing w:val="-9"/>
          <w:w w:val="105"/>
        </w:rPr>
        <w:t> </w:t>
      </w:r>
      <w:r>
        <w:rPr>
          <w:color w:val="231F20"/>
          <w:spacing w:val="-2"/>
          <w:w w:val="105"/>
        </w:rPr>
        <w:t>came</w:t>
      </w:r>
      <w:r>
        <w:rPr>
          <w:color w:val="231F20"/>
          <w:spacing w:val="-9"/>
          <w:w w:val="105"/>
        </w:rPr>
        <w:t> </w:t>
      </w:r>
      <w:r>
        <w:rPr>
          <w:color w:val="231F20"/>
          <w:spacing w:val="-2"/>
          <w:w w:val="105"/>
        </w:rPr>
        <w:t>to</w:t>
      </w:r>
      <w:r>
        <w:rPr>
          <w:color w:val="231F20"/>
          <w:spacing w:val="-9"/>
          <w:w w:val="105"/>
        </w:rPr>
        <w:t> </w:t>
      </w:r>
      <w:r>
        <w:rPr>
          <w:color w:val="231F20"/>
          <w:spacing w:val="-2"/>
          <w:w w:val="105"/>
        </w:rPr>
        <w:t>buy</w:t>
      </w:r>
      <w:r>
        <w:rPr>
          <w:color w:val="231F20"/>
          <w:spacing w:val="-11"/>
          <w:w w:val="105"/>
        </w:rPr>
        <w:t> </w:t>
      </w:r>
      <w:r>
        <w:rPr>
          <w:color w:val="231F20"/>
          <w:spacing w:val="-2"/>
          <w:w w:val="105"/>
        </w:rPr>
        <w:t>antiques</w:t>
      </w:r>
      <w:r>
        <w:rPr>
          <w:color w:val="231F20"/>
          <w:spacing w:val="-8"/>
          <w:w w:val="105"/>
        </w:rPr>
        <w:t> </w:t>
      </w:r>
      <w:r>
        <w:rPr>
          <w:color w:val="231F20"/>
          <w:spacing w:val="-2"/>
          <w:w w:val="105"/>
        </w:rPr>
        <w:t>from </w:t>
      </w:r>
      <w:r>
        <w:rPr>
          <w:color w:val="231F20"/>
          <w:w w:val="105"/>
        </w:rPr>
        <w:t>Kenneth</w:t>
      </w:r>
      <w:r>
        <w:rPr>
          <w:color w:val="231F20"/>
          <w:spacing w:val="-6"/>
          <w:w w:val="105"/>
        </w:rPr>
        <w:t> </w:t>
      </w:r>
      <w:r>
        <w:rPr>
          <w:color w:val="231F20"/>
          <w:w w:val="105"/>
        </w:rPr>
        <w:t>Campbell.</w:t>
      </w:r>
      <w:r>
        <w:rPr>
          <w:color w:val="231F20"/>
          <w:spacing w:val="-6"/>
          <w:w w:val="105"/>
        </w:rPr>
        <w:t> </w:t>
      </w:r>
      <w:r>
        <w:rPr>
          <w:color w:val="231F20"/>
          <w:w w:val="105"/>
        </w:rPr>
        <w:t>Hill</w:t>
      </w:r>
      <w:r>
        <w:rPr>
          <w:color w:val="231F20"/>
          <w:spacing w:val="-6"/>
          <w:w w:val="105"/>
        </w:rPr>
        <w:t> </w:t>
      </w:r>
      <w:r>
        <w:rPr>
          <w:color w:val="231F20"/>
          <w:w w:val="105"/>
        </w:rPr>
        <w:t>instructed</w:t>
      </w:r>
      <w:r>
        <w:rPr>
          <w:color w:val="231F20"/>
          <w:spacing w:val="-6"/>
          <w:w w:val="105"/>
        </w:rPr>
        <w:t> </w:t>
      </w:r>
      <w:r>
        <w:rPr>
          <w:color w:val="231F20"/>
          <w:w w:val="105"/>
        </w:rPr>
        <w:t>the</w:t>
      </w:r>
      <w:r>
        <w:rPr>
          <w:color w:val="231F20"/>
          <w:spacing w:val="-6"/>
          <w:w w:val="105"/>
        </w:rPr>
        <w:t> </w:t>
      </w:r>
      <w:r>
        <w:rPr>
          <w:color w:val="231F20"/>
          <w:w w:val="105"/>
        </w:rPr>
        <w:t>park</w:t>
      </w:r>
      <w:r>
        <w:rPr>
          <w:color w:val="231F20"/>
          <w:spacing w:val="-6"/>
          <w:w w:val="105"/>
        </w:rPr>
        <w:t> </w:t>
      </w:r>
      <w:r>
        <w:rPr>
          <w:color w:val="231F20"/>
          <w:w w:val="105"/>
        </w:rPr>
        <w:t>technicians</w:t>
      </w:r>
      <w:r>
        <w:rPr>
          <w:color w:val="231F20"/>
          <w:spacing w:val="-6"/>
          <w:w w:val="105"/>
        </w:rPr>
        <w:t> </w:t>
      </w:r>
      <w:r>
        <w:rPr>
          <w:color w:val="231F20"/>
          <w:w w:val="105"/>
        </w:rPr>
        <w:t>to</w:t>
      </w:r>
      <w:r>
        <w:rPr>
          <w:color w:val="231F20"/>
          <w:spacing w:val="-6"/>
          <w:w w:val="105"/>
        </w:rPr>
        <w:t> </w:t>
      </w:r>
      <w:r>
        <w:rPr>
          <w:color w:val="231F20"/>
          <w:w w:val="105"/>
        </w:rPr>
        <w:t>establish</w:t>
      </w:r>
      <w:r>
        <w:rPr>
          <w:color w:val="231F20"/>
          <w:spacing w:val="-6"/>
          <w:w w:val="105"/>
        </w:rPr>
        <w:t> </w:t>
      </w:r>
      <w:r>
        <w:rPr>
          <w:color w:val="231F20"/>
          <w:w w:val="105"/>
        </w:rPr>
        <w:t>relationships</w:t>
      </w:r>
      <w:r>
        <w:rPr>
          <w:color w:val="231F20"/>
          <w:spacing w:val="-6"/>
          <w:w w:val="105"/>
        </w:rPr>
        <w:t> </w:t>
      </w:r>
      <w:r>
        <w:rPr>
          <w:color w:val="231F20"/>
          <w:w w:val="105"/>
        </w:rPr>
        <w:t>with</w:t>
      </w:r>
      <w:r>
        <w:rPr>
          <w:color w:val="231F20"/>
          <w:spacing w:val="-6"/>
          <w:w w:val="105"/>
        </w:rPr>
        <w:t> </w:t>
      </w:r>
      <w:r>
        <w:rPr>
          <w:color w:val="231F20"/>
          <w:w w:val="105"/>
        </w:rPr>
        <w:t>local police</w:t>
      </w:r>
      <w:r>
        <w:rPr>
          <w:color w:val="231F20"/>
          <w:spacing w:val="-13"/>
          <w:w w:val="105"/>
        </w:rPr>
        <w:t> </w:t>
      </w:r>
      <w:r>
        <w:rPr>
          <w:color w:val="231F20"/>
          <w:w w:val="105"/>
        </w:rPr>
        <w:t>and</w:t>
      </w:r>
      <w:r>
        <w:rPr>
          <w:color w:val="231F20"/>
          <w:spacing w:val="-12"/>
          <w:w w:val="105"/>
        </w:rPr>
        <w:t> </w:t>
      </w:r>
      <w:r>
        <w:rPr>
          <w:color w:val="231F20"/>
          <w:w w:val="105"/>
        </w:rPr>
        <w:t>ﬁre</w:t>
      </w:r>
      <w:r>
        <w:rPr>
          <w:color w:val="231F20"/>
          <w:spacing w:val="-12"/>
          <w:w w:val="105"/>
        </w:rPr>
        <w:t> </w:t>
      </w:r>
      <w:r>
        <w:rPr>
          <w:color w:val="231F20"/>
          <w:w w:val="105"/>
        </w:rPr>
        <w:t>departments;</w:t>
      </w:r>
      <w:r>
        <w:rPr>
          <w:color w:val="231F20"/>
          <w:spacing w:val="-12"/>
          <w:w w:val="105"/>
        </w:rPr>
        <w:t> </w:t>
      </w:r>
      <w:r>
        <w:rPr>
          <w:color w:val="231F20"/>
          <w:w w:val="105"/>
        </w:rPr>
        <w:t>investigate</w:t>
      </w:r>
      <w:r>
        <w:rPr>
          <w:color w:val="231F20"/>
          <w:spacing w:val="-12"/>
          <w:w w:val="105"/>
        </w:rPr>
        <w:t> </w:t>
      </w:r>
      <w:r>
        <w:rPr>
          <w:color w:val="231F20"/>
          <w:w w:val="105"/>
        </w:rPr>
        <w:t>the</w:t>
      </w:r>
      <w:r>
        <w:rPr>
          <w:color w:val="231F20"/>
          <w:spacing w:val="-12"/>
          <w:w w:val="105"/>
        </w:rPr>
        <w:t> </w:t>
      </w:r>
      <w:r>
        <w:rPr>
          <w:color w:val="231F20"/>
          <w:w w:val="105"/>
        </w:rPr>
        <w:t>possibility</w:t>
      </w:r>
      <w:r>
        <w:rPr>
          <w:color w:val="231F20"/>
          <w:spacing w:val="-12"/>
          <w:w w:val="105"/>
        </w:rPr>
        <w:t> </w:t>
      </w:r>
      <w:r>
        <w:rPr>
          <w:color w:val="231F20"/>
          <w:w w:val="105"/>
        </w:rPr>
        <w:t>of</w:t>
      </w:r>
      <w:r>
        <w:rPr>
          <w:color w:val="231F20"/>
          <w:spacing w:val="-13"/>
          <w:w w:val="105"/>
        </w:rPr>
        <w:t> </w:t>
      </w:r>
      <w:r>
        <w:rPr>
          <w:color w:val="231F20"/>
          <w:w w:val="105"/>
        </w:rPr>
        <w:t>installing</w:t>
      </w:r>
      <w:r>
        <w:rPr>
          <w:color w:val="231F20"/>
          <w:spacing w:val="-12"/>
          <w:w w:val="105"/>
        </w:rPr>
        <w:t> </w:t>
      </w:r>
      <w:r>
        <w:rPr>
          <w:color w:val="231F20"/>
          <w:w w:val="105"/>
        </w:rPr>
        <w:t>utilities</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South</w:t>
      </w:r>
      <w:r>
        <w:rPr>
          <w:color w:val="231F20"/>
          <w:spacing w:val="-12"/>
          <w:w w:val="105"/>
        </w:rPr>
        <w:t> </w:t>
      </w:r>
      <w:r>
        <w:rPr>
          <w:color w:val="231F20"/>
          <w:w w:val="105"/>
        </w:rPr>
        <w:t>Gate- house;</w:t>
      </w:r>
      <w:r>
        <w:rPr>
          <w:color w:val="231F20"/>
          <w:spacing w:val="-5"/>
          <w:w w:val="105"/>
        </w:rPr>
        <w:t> </w:t>
      </w:r>
      <w:r>
        <w:rPr>
          <w:color w:val="231F20"/>
          <w:w w:val="105"/>
        </w:rPr>
        <w:t>begin</w:t>
      </w:r>
      <w:r>
        <w:rPr>
          <w:color w:val="231F20"/>
          <w:spacing w:val="-5"/>
          <w:w w:val="105"/>
        </w:rPr>
        <w:t> </w:t>
      </w:r>
      <w:r>
        <w:rPr>
          <w:color w:val="231F20"/>
          <w:w w:val="105"/>
        </w:rPr>
        <w:t>a</w:t>
      </w:r>
      <w:r>
        <w:rPr>
          <w:color w:val="231F20"/>
          <w:spacing w:val="-5"/>
          <w:w w:val="105"/>
        </w:rPr>
        <w:t> </w:t>
      </w:r>
      <w:r>
        <w:rPr>
          <w:color w:val="231F20"/>
          <w:w w:val="105"/>
        </w:rPr>
        <w:t>card</w:t>
      </w:r>
      <w:r>
        <w:rPr>
          <w:color w:val="231F20"/>
          <w:spacing w:val="-5"/>
          <w:w w:val="105"/>
        </w:rPr>
        <w:t> </w:t>
      </w:r>
      <w:r>
        <w:rPr>
          <w:color w:val="231F20"/>
          <w:w w:val="105"/>
        </w:rPr>
        <w:t>ﬁle</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history</w:t>
      </w:r>
      <w:r>
        <w:rPr>
          <w:color w:val="231F20"/>
          <w:spacing w:val="-8"/>
          <w:w w:val="105"/>
        </w:rPr>
        <w:t> </w:t>
      </w:r>
      <w:r>
        <w:rPr>
          <w:color w:val="231F20"/>
          <w:w w:val="105"/>
        </w:rPr>
        <w:t>of the</w:t>
      </w:r>
      <w:r>
        <w:rPr>
          <w:color w:val="231F20"/>
          <w:spacing w:val="-5"/>
          <w:w w:val="105"/>
        </w:rPr>
        <w:t> </w:t>
      </w:r>
      <w:r>
        <w:rPr>
          <w:color w:val="231F20"/>
          <w:w w:val="105"/>
        </w:rPr>
        <w:t>development</w:t>
      </w:r>
      <w:r>
        <w:rPr>
          <w:color w:val="231F20"/>
          <w:spacing w:val="-5"/>
          <w:w w:val="105"/>
        </w:rPr>
        <w:t> </w:t>
      </w:r>
      <w:r>
        <w:rPr>
          <w:color w:val="231F20"/>
          <w:w w:val="105"/>
        </w:rPr>
        <w:t>of the</w:t>
      </w:r>
      <w:r>
        <w:rPr>
          <w:color w:val="231F20"/>
          <w:spacing w:val="-5"/>
          <w:w w:val="105"/>
        </w:rPr>
        <w:t> </w:t>
      </w:r>
      <w:r>
        <w:rPr>
          <w:color w:val="231F20"/>
          <w:w w:val="105"/>
        </w:rPr>
        <w:t>house</w:t>
      </w:r>
      <w:r>
        <w:rPr>
          <w:color w:val="231F20"/>
          <w:spacing w:val="-5"/>
          <w:w w:val="105"/>
        </w:rPr>
        <w:t> </w:t>
      </w:r>
      <w:r>
        <w:rPr>
          <w:color w:val="231F20"/>
          <w:w w:val="105"/>
        </w:rPr>
        <w:t>and</w:t>
      </w:r>
      <w:r>
        <w:rPr>
          <w:color w:val="231F20"/>
          <w:spacing w:val="-5"/>
          <w:w w:val="105"/>
        </w:rPr>
        <w:t> </w:t>
      </w:r>
      <w:r>
        <w:rPr>
          <w:color w:val="231F20"/>
          <w:w w:val="105"/>
        </w:rPr>
        <w:t>grounds;</w:t>
      </w:r>
      <w:r>
        <w:rPr>
          <w:color w:val="231F20"/>
          <w:spacing w:val="-5"/>
          <w:w w:val="105"/>
        </w:rPr>
        <w:t> </w:t>
      </w:r>
      <w:r>
        <w:rPr>
          <w:color w:val="231F20"/>
          <w:w w:val="105"/>
        </w:rPr>
        <w:t>obtain pertinent</w:t>
      </w:r>
      <w:r>
        <w:rPr>
          <w:color w:val="231F20"/>
          <w:spacing w:val="-13"/>
          <w:w w:val="105"/>
        </w:rPr>
        <w:t> </w:t>
      </w:r>
      <w:r>
        <w:rPr>
          <w:color w:val="231F20"/>
          <w:w w:val="105"/>
        </w:rPr>
        <w:t>prints</w:t>
      </w:r>
      <w:r>
        <w:rPr>
          <w:color w:val="231F20"/>
          <w:spacing w:val="-12"/>
          <w:w w:val="105"/>
        </w:rPr>
        <w:t> </w:t>
      </w:r>
      <w:r>
        <w:rPr>
          <w:color w:val="231F20"/>
          <w:w w:val="105"/>
        </w:rPr>
        <w:t>and</w:t>
      </w:r>
      <w:r>
        <w:rPr>
          <w:color w:val="231F20"/>
          <w:spacing w:val="-12"/>
          <w:w w:val="105"/>
        </w:rPr>
        <w:t> </w:t>
      </w:r>
      <w:r>
        <w:rPr>
          <w:color w:val="231F20"/>
          <w:w w:val="105"/>
        </w:rPr>
        <w:t>drawings;</w:t>
      </w:r>
      <w:r>
        <w:rPr>
          <w:color w:val="231F20"/>
          <w:spacing w:val="-12"/>
          <w:w w:val="105"/>
        </w:rPr>
        <w:t> </w:t>
      </w:r>
      <w:r>
        <w:rPr>
          <w:color w:val="231F20"/>
          <w:w w:val="105"/>
        </w:rPr>
        <w:t>compile</w:t>
      </w:r>
      <w:r>
        <w:rPr>
          <w:color w:val="231F20"/>
          <w:spacing w:val="-12"/>
          <w:w w:val="105"/>
        </w:rPr>
        <w:t> </w:t>
      </w:r>
      <w:r>
        <w:rPr>
          <w:color w:val="231F20"/>
          <w:w w:val="105"/>
        </w:rPr>
        <w:t>boundary</w:t>
      </w:r>
      <w:r>
        <w:rPr>
          <w:color w:val="231F20"/>
          <w:spacing w:val="-12"/>
          <w:w w:val="105"/>
        </w:rPr>
        <w:t> </w:t>
      </w:r>
      <w:r>
        <w:rPr>
          <w:color w:val="231F20"/>
          <w:w w:val="105"/>
        </w:rPr>
        <w:t>maps,</w:t>
      </w:r>
      <w:r>
        <w:rPr>
          <w:color w:val="231F20"/>
          <w:spacing w:val="-12"/>
          <w:w w:val="105"/>
        </w:rPr>
        <w:t> </w:t>
      </w:r>
      <w:r>
        <w:rPr>
          <w:color w:val="231F20"/>
          <w:w w:val="105"/>
        </w:rPr>
        <w:t>utilities</w:t>
      </w:r>
      <w:r>
        <w:rPr>
          <w:color w:val="231F20"/>
          <w:spacing w:val="-13"/>
          <w:w w:val="105"/>
        </w:rPr>
        <w:t> </w:t>
      </w:r>
      <w:r>
        <w:rPr>
          <w:color w:val="231F20"/>
          <w:w w:val="105"/>
        </w:rPr>
        <w:t>schematics,</w:t>
      </w:r>
      <w:r>
        <w:rPr>
          <w:color w:val="231F20"/>
          <w:spacing w:val="-12"/>
          <w:w w:val="105"/>
        </w:rPr>
        <w:t> </w:t>
      </w:r>
      <w:r>
        <w:rPr>
          <w:color w:val="231F20"/>
          <w:w w:val="105"/>
        </w:rPr>
        <w:t>and</w:t>
      </w:r>
      <w:r>
        <w:rPr>
          <w:color w:val="231F20"/>
          <w:spacing w:val="-12"/>
          <w:w w:val="105"/>
        </w:rPr>
        <w:t> </w:t>
      </w:r>
      <w:r>
        <w:rPr>
          <w:color w:val="231F20"/>
          <w:w w:val="105"/>
        </w:rPr>
        <w:t>ﬂoor</w:t>
      </w:r>
      <w:r>
        <w:rPr>
          <w:color w:val="231F20"/>
          <w:spacing w:val="-12"/>
          <w:w w:val="105"/>
        </w:rPr>
        <w:t> </w:t>
      </w:r>
      <w:r>
        <w:rPr>
          <w:color w:val="231F20"/>
          <w:w w:val="105"/>
        </w:rPr>
        <w:t>plans; </w:t>
      </w:r>
      <w:r>
        <w:rPr>
          <w:color w:val="231F20"/>
          <w:spacing w:val="-2"/>
          <w:w w:val="105"/>
        </w:rPr>
        <w:t>and</w:t>
      </w:r>
      <w:r>
        <w:rPr>
          <w:color w:val="231F20"/>
          <w:spacing w:val="-8"/>
          <w:w w:val="105"/>
        </w:rPr>
        <w:t> </w:t>
      </w:r>
      <w:r>
        <w:rPr>
          <w:color w:val="231F20"/>
          <w:spacing w:val="-2"/>
          <w:w w:val="105"/>
        </w:rPr>
        <w:t>develop</w:t>
      </w:r>
      <w:r>
        <w:rPr>
          <w:color w:val="231F20"/>
          <w:spacing w:val="-8"/>
          <w:w w:val="105"/>
        </w:rPr>
        <w:t> </w:t>
      </w:r>
      <w:r>
        <w:rPr>
          <w:color w:val="231F20"/>
          <w:spacing w:val="-2"/>
          <w:w w:val="105"/>
        </w:rPr>
        <w:t>work</w:t>
      </w:r>
      <w:r>
        <w:rPr>
          <w:color w:val="231F20"/>
          <w:spacing w:val="-8"/>
          <w:w w:val="105"/>
        </w:rPr>
        <w:t> </w:t>
      </w:r>
      <w:r>
        <w:rPr>
          <w:color w:val="231F20"/>
          <w:spacing w:val="-2"/>
          <w:w w:val="105"/>
        </w:rPr>
        <w:t>orders</w:t>
      </w:r>
      <w:r>
        <w:rPr>
          <w:color w:val="231F20"/>
          <w:spacing w:val="-8"/>
          <w:w w:val="105"/>
        </w:rPr>
        <w:t> </w:t>
      </w:r>
      <w:r>
        <w:rPr>
          <w:color w:val="231F20"/>
          <w:spacing w:val="-2"/>
          <w:w w:val="105"/>
        </w:rPr>
        <w:t>for</w:t>
      </w:r>
      <w:r>
        <w:rPr>
          <w:color w:val="231F20"/>
          <w:spacing w:val="-8"/>
          <w:w w:val="105"/>
        </w:rPr>
        <w:t> </w:t>
      </w:r>
      <w:r>
        <w:rPr>
          <w:color w:val="231F20"/>
          <w:spacing w:val="-2"/>
          <w:w w:val="105"/>
        </w:rPr>
        <w:t>tasks</w:t>
      </w:r>
      <w:r>
        <w:rPr>
          <w:color w:val="231F20"/>
          <w:spacing w:val="-8"/>
          <w:w w:val="105"/>
        </w:rPr>
        <w:t> </w:t>
      </w:r>
      <w:r>
        <w:rPr>
          <w:color w:val="231F20"/>
          <w:spacing w:val="-2"/>
          <w:w w:val="105"/>
        </w:rPr>
        <w:t>to</w:t>
      </w:r>
      <w:r>
        <w:rPr>
          <w:color w:val="231F20"/>
          <w:spacing w:val="-8"/>
          <w:w w:val="105"/>
        </w:rPr>
        <w:t> </w:t>
      </w:r>
      <w:r>
        <w:rPr>
          <w:color w:val="231F20"/>
          <w:spacing w:val="-2"/>
          <w:w w:val="105"/>
        </w:rPr>
        <w:t>be</w:t>
      </w:r>
      <w:r>
        <w:rPr>
          <w:color w:val="231F20"/>
          <w:spacing w:val="-8"/>
          <w:w w:val="105"/>
        </w:rPr>
        <w:t> </w:t>
      </w:r>
      <w:r>
        <w:rPr>
          <w:color w:val="231F20"/>
          <w:spacing w:val="-2"/>
          <w:w w:val="105"/>
        </w:rPr>
        <w:t>accomplished</w:t>
      </w:r>
      <w:r>
        <w:rPr>
          <w:color w:val="231F20"/>
          <w:spacing w:val="-8"/>
          <w:w w:val="105"/>
        </w:rPr>
        <w:t> </w:t>
      </w:r>
      <w:r>
        <w:rPr>
          <w:color w:val="231F20"/>
          <w:spacing w:val="-2"/>
          <w:w w:val="105"/>
        </w:rPr>
        <w:t>when</w:t>
      </w:r>
      <w:r>
        <w:rPr>
          <w:color w:val="231F20"/>
          <w:spacing w:val="-8"/>
          <w:w w:val="105"/>
        </w:rPr>
        <w:t> </w:t>
      </w:r>
      <w:r>
        <w:rPr>
          <w:color w:val="231F20"/>
          <w:spacing w:val="-2"/>
          <w:w w:val="105"/>
        </w:rPr>
        <w:t>the</w:t>
      </w:r>
      <w:r>
        <w:rPr>
          <w:color w:val="231F20"/>
          <w:spacing w:val="-8"/>
          <w:w w:val="105"/>
        </w:rPr>
        <w:t> </w:t>
      </w:r>
      <w:r>
        <w:rPr>
          <w:color w:val="231F20"/>
          <w:spacing w:val="-2"/>
          <w:w w:val="105"/>
        </w:rPr>
        <w:t>site</w:t>
      </w:r>
      <w:r>
        <w:rPr>
          <w:color w:val="231F20"/>
          <w:spacing w:val="-8"/>
          <w:w w:val="105"/>
        </w:rPr>
        <w:t> </w:t>
      </w:r>
      <w:r>
        <w:rPr>
          <w:color w:val="231F20"/>
          <w:spacing w:val="-2"/>
          <w:w w:val="105"/>
        </w:rPr>
        <w:t>was</w:t>
      </w:r>
      <w:r>
        <w:rPr>
          <w:color w:val="231F20"/>
          <w:spacing w:val="-8"/>
          <w:w w:val="105"/>
        </w:rPr>
        <w:t> </w:t>
      </w:r>
      <w:r>
        <w:rPr>
          <w:color w:val="231F20"/>
          <w:spacing w:val="-2"/>
          <w:w w:val="105"/>
        </w:rPr>
        <w:t>fully</w:t>
      </w:r>
      <w:r>
        <w:rPr>
          <w:color w:val="231F20"/>
          <w:spacing w:val="-11"/>
          <w:w w:val="105"/>
        </w:rPr>
        <w:t> </w:t>
      </w:r>
      <w:r>
        <w:rPr>
          <w:color w:val="231F20"/>
          <w:spacing w:val="-2"/>
          <w:w w:val="105"/>
        </w:rPr>
        <w:t>operative.</w:t>
      </w:r>
      <w:r>
        <w:rPr>
          <w:color w:val="231F20"/>
          <w:spacing w:val="-2"/>
          <w:w w:val="105"/>
          <w:position w:val="7"/>
          <w:sz w:val="12"/>
        </w:rPr>
        <w:t>11</w:t>
      </w:r>
      <w:r>
        <w:rPr>
          <w:color w:val="231F20"/>
          <w:spacing w:val="49"/>
          <w:w w:val="105"/>
          <w:position w:val="7"/>
          <w:sz w:val="12"/>
        </w:rPr>
        <w:t> </w:t>
      </w:r>
      <w:r>
        <w:rPr>
          <w:color w:val="231F20"/>
          <w:spacing w:val="-2"/>
          <w:w w:val="105"/>
        </w:rPr>
        <w:t>The </w:t>
      </w:r>
      <w:r>
        <w:rPr>
          <w:color w:val="231F20"/>
          <w:w w:val="105"/>
        </w:rPr>
        <w:t>risk</w:t>
      </w:r>
      <w:r>
        <w:rPr>
          <w:color w:val="231F20"/>
          <w:spacing w:val="-12"/>
          <w:w w:val="105"/>
        </w:rPr>
        <w:t> </w:t>
      </w:r>
      <w:r>
        <w:rPr>
          <w:color w:val="231F20"/>
          <w:w w:val="105"/>
        </w:rPr>
        <w:t>of</w:t>
      </w:r>
      <w:r>
        <w:rPr>
          <w:color w:val="231F20"/>
          <w:spacing w:val="-7"/>
          <w:w w:val="105"/>
        </w:rPr>
        <w:t> </w:t>
      </w:r>
      <w:r>
        <w:rPr>
          <w:color w:val="231F20"/>
          <w:w w:val="105"/>
        </w:rPr>
        <w:t>ﬁre</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mansion</w:t>
      </w:r>
      <w:r>
        <w:rPr>
          <w:color w:val="231F20"/>
          <w:spacing w:val="-12"/>
          <w:w w:val="105"/>
        </w:rPr>
        <w:t> </w:t>
      </w:r>
      <w:r>
        <w:rPr>
          <w:color w:val="231F20"/>
          <w:w w:val="105"/>
        </w:rPr>
        <w:t>was</w:t>
      </w:r>
      <w:r>
        <w:rPr>
          <w:color w:val="231F20"/>
          <w:spacing w:val="-12"/>
          <w:w w:val="105"/>
        </w:rPr>
        <w:t> </w:t>
      </w:r>
      <w:r>
        <w:rPr>
          <w:color w:val="231F20"/>
          <w:w w:val="105"/>
        </w:rPr>
        <w:t>a</w:t>
      </w:r>
      <w:r>
        <w:rPr>
          <w:color w:val="231F20"/>
          <w:spacing w:val="-12"/>
          <w:w w:val="105"/>
        </w:rPr>
        <w:t> </w:t>
      </w:r>
      <w:r>
        <w:rPr>
          <w:color w:val="231F20"/>
          <w:w w:val="105"/>
        </w:rPr>
        <w:t>particular</w:t>
      </w:r>
      <w:r>
        <w:rPr>
          <w:color w:val="231F20"/>
          <w:spacing w:val="-12"/>
          <w:w w:val="105"/>
        </w:rPr>
        <w:t> </w:t>
      </w:r>
      <w:r>
        <w:rPr>
          <w:color w:val="231F20"/>
          <w:w w:val="105"/>
        </w:rPr>
        <w:t>concern.</w:t>
      </w:r>
      <w:r>
        <w:rPr>
          <w:color w:val="231F20"/>
          <w:spacing w:val="-12"/>
          <w:w w:val="105"/>
        </w:rPr>
        <w:t> </w:t>
      </w:r>
      <w:r>
        <w:rPr>
          <w:color w:val="231F20"/>
          <w:w w:val="105"/>
        </w:rPr>
        <w:t>Lusardi</w:t>
      </w:r>
      <w:r>
        <w:rPr>
          <w:color w:val="231F20"/>
          <w:spacing w:val="-12"/>
          <w:w w:val="105"/>
        </w:rPr>
        <w:t> </w:t>
      </w:r>
      <w:r>
        <w:rPr>
          <w:color w:val="231F20"/>
          <w:w w:val="105"/>
        </w:rPr>
        <w:t>met</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chief</w:t>
      </w:r>
      <w:r>
        <w:rPr>
          <w:color w:val="231F20"/>
          <w:spacing w:val="-7"/>
          <w:w w:val="105"/>
        </w:rPr>
        <w:t> </w:t>
      </w:r>
      <w:r>
        <w:rPr>
          <w:color w:val="231F20"/>
          <w:w w:val="105"/>
        </w:rPr>
        <w:t>of</w:t>
      </w:r>
      <w:r>
        <w:rPr>
          <w:color w:val="231F20"/>
          <w:spacing w:val="-7"/>
          <w:w w:val="105"/>
        </w:rPr>
        <w:t> </w:t>
      </w:r>
      <w:r>
        <w:rPr>
          <w:color w:val="231F20"/>
          <w:w w:val="105"/>
        </w:rPr>
        <w:t>the</w:t>
      </w:r>
      <w:r>
        <w:rPr>
          <w:color w:val="231F20"/>
          <w:spacing w:val="-12"/>
          <w:w w:val="105"/>
        </w:rPr>
        <w:t> </w:t>
      </w:r>
      <w:r>
        <w:rPr>
          <w:color w:val="231F20"/>
          <w:w w:val="105"/>
        </w:rPr>
        <w:t>local</w:t>
      </w:r>
      <w:r>
        <w:rPr>
          <w:color w:val="231F20"/>
          <w:spacing w:val="-12"/>
          <w:w w:val="105"/>
        </w:rPr>
        <w:t> </w:t>
      </w:r>
      <w:r>
        <w:rPr>
          <w:color w:val="231F20"/>
          <w:w w:val="105"/>
        </w:rPr>
        <w:t>ﬁre </w:t>
      </w:r>
      <w:r>
        <w:rPr>
          <w:color w:val="231F20"/>
          <w:spacing w:val="-2"/>
          <w:w w:val="105"/>
        </w:rPr>
        <w:t>department</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fall</w:t>
      </w:r>
      <w:r>
        <w:rPr>
          <w:color w:val="231F20"/>
          <w:spacing w:val="-7"/>
          <w:w w:val="105"/>
        </w:rPr>
        <w:t> </w:t>
      </w:r>
      <w:r>
        <w:rPr>
          <w:color w:val="231F20"/>
          <w:spacing w:val="-2"/>
          <w:w w:val="105"/>
        </w:rPr>
        <w:t>of 1975</w:t>
      </w:r>
      <w:r>
        <w:rPr>
          <w:color w:val="231F20"/>
          <w:spacing w:val="-7"/>
          <w:w w:val="105"/>
        </w:rPr>
        <w:t> </w:t>
      </w:r>
      <w:r>
        <w:rPr>
          <w:color w:val="231F20"/>
          <w:spacing w:val="-2"/>
          <w:w w:val="105"/>
        </w:rPr>
        <w:t>and</w:t>
      </w:r>
      <w:r>
        <w:rPr>
          <w:color w:val="231F20"/>
          <w:spacing w:val="-7"/>
          <w:w w:val="105"/>
        </w:rPr>
        <w:t> </w:t>
      </w:r>
      <w:r>
        <w:rPr>
          <w:color w:val="231F20"/>
          <w:spacing w:val="-2"/>
          <w:w w:val="105"/>
        </w:rPr>
        <w:t>provided</w:t>
      </w:r>
      <w:r>
        <w:rPr>
          <w:color w:val="231F20"/>
          <w:spacing w:val="-7"/>
          <w:w w:val="105"/>
        </w:rPr>
        <w:t> </w:t>
      </w:r>
      <w:r>
        <w:rPr>
          <w:color w:val="231F20"/>
          <w:spacing w:val="-2"/>
          <w:w w:val="105"/>
        </w:rPr>
        <w:t>members</w:t>
      </w:r>
      <w:r>
        <w:rPr>
          <w:color w:val="231F20"/>
          <w:spacing w:val="-7"/>
          <w:w w:val="105"/>
        </w:rPr>
        <w:t> </w:t>
      </w:r>
      <w:r>
        <w:rPr>
          <w:color w:val="231F20"/>
          <w:spacing w:val="-2"/>
          <w:w w:val="105"/>
        </w:rPr>
        <w:t>of the</w:t>
      </w:r>
      <w:r>
        <w:rPr>
          <w:color w:val="231F20"/>
          <w:spacing w:val="-7"/>
          <w:w w:val="105"/>
        </w:rPr>
        <w:t> </w:t>
      </w:r>
      <w:r>
        <w:rPr>
          <w:color w:val="231F20"/>
          <w:spacing w:val="-2"/>
          <w:w w:val="105"/>
        </w:rPr>
        <w:t>company</w:t>
      </w:r>
      <w:r>
        <w:rPr>
          <w:color w:val="231F20"/>
          <w:spacing w:val="-10"/>
          <w:w w:val="105"/>
        </w:rPr>
        <w:t> </w:t>
      </w:r>
      <w:r>
        <w:rPr>
          <w:color w:val="231F20"/>
          <w:spacing w:val="-2"/>
          <w:w w:val="105"/>
        </w:rPr>
        <w:t>with</w:t>
      </w:r>
      <w:r>
        <w:rPr>
          <w:color w:val="231F20"/>
          <w:spacing w:val="-7"/>
          <w:w w:val="105"/>
        </w:rPr>
        <w:t> </w:t>
      </w:r>
      <w:r>
        <w:rPr>
          <w:color w:val="231F20"/>
          <w:spacing w:val="-2"/>
          <w:w w:val="105"/>
        </w:rPr>
        <w:t>a</w:t>
      </w:r>
      <w:r>
        <w:rPr>
          <w:color w:val="231F20"/>
          <w:spacing w:val="-7"/>
          <w:w w:val="105"/>
        </w:rPr>
        <w:t> </w:t>
      </w:r>
      <w:r>
        <w:rPr>
          <w:color w:val="231F20"/>
          <w:spacing w:val="-2"/>
          <w:w w:val="105"/>
        </w:rPr>
        <w:t>tour</w:t>
      </w:r>
      <w:r>
        <w:rPr>
          <w:color w:val="231F20"/>
          <w:spacing w:val="-7"/>
          <w:w w:val="105"/>
        </w:rPr>
        <w:t> </w:t>
      </w:r>
      <w:r>
        <w:rPr>
          <w:color w:val="231F20"/>
          <w:spacing w:val="-2"/>
          <w:w w:val="105"/>
        </w:rPr>
        <w:t>of the</w:t>
      </w:r>
      <w:r>
        <w:rPr>
          <w:color w:val="231F20"/>
          <w:spacing w:val="-7"/>
          <w:w w:val="105"/>
        </w:rPr>
        <w:t> </w:t>
      </w:r>
      <w:r>
        <w:rPr>
          <w:color w:val="231F20"/>
          <w:spacing w:val="-2"/>
          <w:w w:val="105"/>
        </w:rPr>
        <w:t>house </w:t>
      </w:r>
      <w:r>
        <w:rPr>
          <w:color w:val="231F20"/>
          <w:w w:val="105"/>
        </w:rPr>
        <w:t>to</w:t>
      </w:r>
      <w:r>
        <w:rPr>
          <w:color w:val="231F20"/>
          <w:spacing w:val="-13"/>
          <w:w w:val="105"/>
        </w:rPr>
        <w:t> </w:t>
      </w:r>
      <w:r>
        <w:rPr>
          <w:color w:val="231F20"/>
          <w:w w:val="105"/>
        </w:rPr>
        <w:t>facilitate</w:t>
      </w:r>
      <w:r>
        <w:rPr>
          <w:color w:val="231F20"/>
          <w:spacing w:val="-12"/>
          <w:w w:val="105"/>
        </w:rPr>
        <w:t> </w:t>
      </w:r>
      <w:r>
        <w:rPr>
          <w:color w:val="231F20"/>
          <w:w w:val="105"/>
        </w:rPr>
        <w:t>the</w:t>
      </w:r>
      <w:r>
        <w:rPr>
          <w:color w:val="231F20"/>
          <w:spacing w:val="-12"/>
          <w:w w:val="105"/>
        </w:rPr>
        <w:t> </w:t>
      </w:r>
      <w:r>
        <w:rPr>
          <w:color w:val="231F20"/>
          <w:w w:val="105"/>
        </w:rPr>
        <w:t>chief’s</w:t>
      </w:r>
      <w:r>
        <w:rPr>
          <w:color w:val="231F20"/>
          <w:spacing w:val="-12"/>
          <w:w w:val="105"/>
        </w:rPr>
        <w:t> </w:t>
      </w:r>
      <w:r>
        <w:rPr>
          <w:color w:val="231F20"/>
          <w:w w:val="105"/>
        </w:rPr>
        <w:t>work</w:t>
      </w:r>
      <w:r>
        <w:rPr>
          <w:color w:val="231F20"/>
          <w:spacing w:val="-12"/>
          <w:w w:val="105"/>
        </w:rPr>
        <w:t> </w:t>
      </w:r>
      <w:r>
        <w:rPr>
          <w:color w:val="231F20"/>
          <w:w w:val="105"/>
        </w:rPr>
        <w:t>in</w:t>
      </w:r>
      <w:r>
        <w:rPr>
          <w:color w:val="231F20"/>
          <w:spacing w:val="-12"/>
          <w:w w:val="105"/>
        </w:rPr>
        <w:t> </w:t>
      </w:r>
      <w:r>
        <w:rPr>
          <w:color w:val="231F20"/>
          <w:w w:val="105"/>
        </w:rPr>
        <w:t>developing</w:t>
      </w:r>
      <w:r>
        <w:rPr>
          <w:color w:val="231F20"/>
          <w:spacing w:val="-12"/>
          <w:w w:val="105"/>
        </w:rPr>
        <w:t> </w:t>
      </w:r>
      <w:r>
        <w:rPr>
          <w:color w:val="231F20"/>
          <w:w w:val="105"/>
        </w:rPr>
        <w:t>a</w:t>
      </w:r>
      <w:r>
        <w:rPr>
          <w:color w:val="231F20"/>
          <w:spacing w:val="-13"/>
          <w:w w:val="105"/>
        </w:rPr>
        <w:t> </w:t>
      </w:r>
      <w:r>
        <w:rPr>
          <w:color w:val="231F20"/>
          <w:w w:val="105"/>
        </w:rPr>
        <w:t>ﬁre</w:t>
      </w:r>
      <w:r>
        <w:rPr>
          <w:color w:val="231F20"/>
          <w:spacing w:val="-11"/>
          <w:w w:val="105"/>
        </w:rPr>
        <w:t> </w:t>
      </w:r>
      <w:r>
        <w:rPr>
          <w:color w:val="231F20"/>
          <w:w w:val="105"/>
        </w:rPr>
        <w:t>attack</w:t>
      </w:r>
      <w:r>
        <w:rPr>
          <w:color w:val="231F20"/>
          <w:spacing w:val="-12"/>
          <w:w w:val="105"/>
        </w:rPr>
        <w:t> </w:t>
      </w:r>
      <w:r>
        <w:rPr>
          <w:color w:val="231F20"/>
          <w:w w:val="105"/>
        </w:rPr>
        <w:t>plan</w:t>
      </w:r>
      <w:r>
        <w:rPr>
          <w:color w:val="231F20"/>
          <w:spacing w:val="-12"/>
          <w:w w:val="105"/>
        </w:rPr>
        <w:t> </w:t>
      </w:r>
      <w:r>
        <w:rPr>
          <w:color w:val="231F20"/>
          <w:w w:val="105"/>
        </w:rPr>
        <w:t>for</w:t>
      </w:r>
      <w:r>
        <w:rPr>
          <w:color w:val="231F20"/>
          <w:spacing w:val="-11"/>
          <w:w w:val="105"/>
        </w:rPr>
        <w:t> </w:t>
      </w:r>
      <w:r>
        <w:rPr>
          <w:color w:val="231F20"/>
          <w:w w:val="105"/>
        </w:rPr>
        <w:t>Lindenwald.</w:t>
      </w:r>
      <w:r>
        <w:rPr>
          <w:color w:val="231F20"/>
          <w:spacing w:val="-13"/>
          <w:w w:val="105"/>
        </w:rPr>
        <w:t> </w:t>
      </w:r>
      <w:r>
        <w:rPr>
          <w:color w:val="231F20"/>
          <w:w w:val="105"/>
        </w:rPr>
        <w:t>The</w:t>
      </w:r>
      <w:r>
        <w:rPr>
          <w:color w:val="231F20"/>
          <w:spacing w:val="-11"/>
          <w:w w:val="105"/>
        </w:rPr>
        <w:t> </w:t>
      </w:r>
      <w:r>
        <w:rPr>
          <w:color w:val="231F20"/>
          <w:w w:val="105"/>
        </w:rPr>
        <w:t>ﬁre</w:t>
      </w:r>
      <w:r>
        <w:rPr>
          <w:color w:val="231F20"/>
          <w:spacing w:val="-12"/>
          <w:w w:val="105"/>
        </w:rPr>
        <w:t> </w:t>
      </w:r>
      <w:r>
        <w:rPr>
          <w:color w:val="231F20"/>
          <w:w w:val="105"/>
        </w:rPr>
        <w:t>company also</w:t>
      </w:r>
      <w:r>
        <w:rPr>
          <w:color w:val="231F20"/>
          <w:spacing w:val="-6"/>
          <w:w w:val="105"/>
        </w:rPr>
        <w:t> </w:t>
      </w:r>
      <w:r>
        <w:rPr>
          <w:color w:val="231F20"/>
          <w:w w:val="105"/>
        </w:rPr>
        <w:t>burned</w:t>
      </w:r>
      <w:r>
        <w:rPr>
          <w:color w:val="231F20"/>
          <w:spacing w:val="-6"/>
          <w:w w:val="105"/>
        </w:rPr>
        <w:t> </w:t>
      </w:r>
      <w:r>
        <w:rPr>
          <w:color w:val="231F20"/>
          <w:w w:val="105"/>
        </w:rPr>
        <w:t>a</w:t>
      </w:r>
      <w:r>
        <w:rPr>
          <w:color w:val="231F20"/>
          <w:spacing w:val="-6"/>
          <w:w w:val="105"/>
        </w:rPr>
        <w:t> </w:t>
      </w:r>
      <w:r>
        <w:rPr>
          <w:color w:val="231F20"/>
          <w:w w:val="105"/>
        </w:rPr>
        <w:t>large</w:t>
      </w:r>
      <w:r>
        <w:rPr>
          <w:color w:val="231F20"/>
          <w:spacing w:val="-6"/>
          <w:w w:val="105"/>
        </w:rPr>
        <w:t> </w:t>
      </w:r>
      <w:r>
        <w:rPr>
          <w:color w:val="231F20"/>
          <w:w w:val="105"/>
        </w:rPr>
        <w:t>pile</w:t>
      </w:r>
      <w:r>
        <w:rPr>
          <w:color w:val="231F20"/>
          <w:spacing w:val="-6"/>
          <w:w w:val="105"/>
        </w:rPr>
        <w:t> </w:t>
      </w:r>
      <w:r>
        <w:rPr>
          <w:color w:val="231F20"/>
          <w:w w:val="105"/>
        </w:rPr>
        <w:t>of brush</w:t>
      </w:r>
      <w:r>
        <w:rPr>
          <w:color w:val="231F20"/>
          <w:spacing w:val="-6"/>
          <w:w w:val="105"/>
        </w:rPr>
        <w:t> </w:t>
      </w:r>
      <w:r>
        <w:rPr>
          <w:color w:val="231F20"/>
          <w:w w:val="105"/>
        </w:rPr>
        <w:t>on</w:t>
      </w:r>
      <w:r>
        <w:rPr>
          <w:color w:val="231F20"/>
          <w:spacing w:val="-6"/>
          <w:w w:val="105"/>
        </w:rPr>
        <w:t> </w:t>
      </w:r>
      <w:r>
        <w:rPr>
          <w:color w:val="231F20"/>
          <w:w w:val="105"/>
        </w:rPr>
        <w:t>the</w:t>
      </w:r>
      <w:r>
        <w:rPr>
          <w:color w:val="231F20"/>
          <w:spacing w:val="-6"/>
          <w:w w:val="105"/>
        </w:rPr>
        <w:t> </w:t>
      </w:r>
      <w:r>
        <w:rPr>
          <w:color w:val="231F20"/>
          <w:w w:val="105"/>
        </w:rPr>
        <w:t>property</w:t>
      </w:r>
      <w:r>
        <w:rPr>
          <w:color w:val="231F20"/>
          <w:spacing w:val="-9"/>
          <w:w w:val="105"/>
        </w:rPr>
        <w:t> </w:t>
      </w:r>
      <w:r>
        <w:rPr>
          <w:color w:val="231F20"/>
          <w:w w:val="105"/>
        </w:rPr>
        <w:t>in</w:t>
      </w:r>
      <w:r>
        <w:rPr>
          <w:color w:val="231F20"/>
          <w:spacing w:val="-6"/>
          <w:w w:val="105"/>
        </w:rPr>
        <w:t> </w:t>
      </w:r>
      <w:r>
        <w:rPr>
          <w:color w:val="231F20"/>
          <w:w w:val="105"/>
        </w:rPr>
        <w:t>November</w:t>
      </w:r>
      <w:r>
        <w:rPr>
          <w:color w:val="231F20"/>
          <w:spacing w:val="-6"/>
          <w:w w:val="105"/>
        </w:rPr>
        <w:t> </w:t>
      </w:r>
      <w:r>
        <w:rPr>
          <w:color w:val="231F20"/>
          <w:w w:val="105"/>
        </w:rPr>
        <w:t>and</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following</w:t>
      </w:r>
      <w:r>
        <w:rPr>
          <w:color w:val="231F20"/>
          <w:spacing w:val="-6"/>
          <w:w w:val="105"/>
        </w:rPr>
        <w:t> </w:t>
      </w:r>
      <w:r>
        <w:rPr>
          <w:color w:val="231F20"/>
          <w:w w:val="105"/>
        </w:rPr>
        <w:t>spring.</w:t>
      </w:r>
      <w:r>
        <w:rPr>
          <w:color w:val="231F20"/>
          <w:w w:val="105"/>
          <w:position w:val="7"/>
          <w:sz w:val="12"/>
        </w:rPr>
        <w:t>12</w:t>
      </w:r>
    </w:p>
    <w:p>
      <w:pPr>
        <w:pStyle w:val="BodyText"/>
        <w:spacing w:line="292" w:lineRule="auto"/>
        <w:ind w:left="159" w:right="772" w:firstLine="1080"/>
      </w:pPr>
      <w:r>
        <w:rPr>
          <w:color w:val="231F20"/>
          <w:spacing w:val="-2"/>
          <w:w w:val="105"/>
        </w:rPr>
        <w:t>In</w:t>
      </w:r>
      <w:r>
        <w:rPr>
          <w:color w:val="231F20"/>
          <w:spacing w:val="-10"/>
          <w:w w:val="105"/>
        </w:rPr>
        <w:t> </w:t>
      </w:r>
      <w:r>
        <w:rPr>
          <w:color w:val="231F20"/>
          <w:spacing w:val="-2"/>
          <w:w w:val="105"/>
        </w:rPr>
        <w:t>addition</w:t>
      </w:r>
      <w:r>
        <w:rPr>
          <w:color w:val="231F20"/>
          <w:spacing w:val="-10"/>
          <w:w w:val="105"/>
        </w:rPr>
        <w:t> </w:t>
      </w:r>
      <w:r>
        <w:rPr>
          <w:color w:val="231F20"/>
          <w:spacing w:val="-2"/>
          <w:w w:val="105"/>
        </w:rPr>
        <w:t>to</w:t>
      </w:r>
      <w:r>
        <w:rPr>
          <w:color w:val="231F20"/>
          <w:spacing w:val="-10"/>
          <w:w w:val="105"/>
        </w:rPr>
        <w:t> </w:t>
      </w:r>
      <w:r>
        <w:rPr>
          <w:color w:val="231F20"/>
          <w:spacing w:val="-2"/>
          <w:w w:val="105"/>
        </w:rPr>
        <w:t>ﬁre</w:t>
      </w:r>
      <w:r>
        <w:rPr>
          <w:color w:val="231F20"/>
          <w:spacing w:val="-10"/>
          <w:w w:val="105"/>
        </w:rPr>
        <w:t> </w:t>
      </w:r>
      <w:r>
        <w:rPr>
          <w:color w:val="231F20"/>
          <w:spacing w:val="-2"/>
          <w:w w:val="105"/>
        </w:rPr>
        <w:t>prevention</w:t>
      </w:r>
      <w:r>
        <w:rPr>
          <w:color w:val="231F20"/>
          <w:spacing w:val="-10"/>
          <w:w w:val="105"/>
        </w:rPr>
        <w:t> </w:t>
      </w:r>
      <w:r>
        <w:rPr>
          <w:color w:val="231F20"/>
          <w:spacing w:val="-2"/>
          <w:w w:val="105"/>
        </w:rPr>
        <w:t>and</w:t>
      </w:r>
      <w:r>
        <w:rPr>
          <w:color w:val="231F20"/>
          <w:spacing w:val="-10"/>
          <w:w w:val="105"/>
        </w:rPr>
        <w:t> </w:t>
      </w:r>
      <w:r>
        <w:rPr>
          <w:color w:val="231F20"/>
          <w:spacing w:val="-2"/>
          <w:w w:val="105"/>
        </w:rPr>
        <w:t>protection,</w:t>
      </w:r>
      <w:r>
        <w:rPr>
          <w:color w:val="231F20"/>
          <w:spacing w:val="-10"/>
          <w:w w:val="105"/>
        </w:rPr>
        <w:t> </w:t>
      </w:r>
      <w:r>
        <w:rPr>
          <w:color w:val="231F20"/>
          <w:spacing w:val="-2"/>
          <w:w w:val="105"/>
        </w:rPr>
        <w:t>the</w:t>
      </w:r>
      <w:r>
        <w:rPr>
          <w:color w:val="231F20"/>
          <w:spacing w:val="-10"/>
          <w:w w:val="105"/>
        </w:rPr>
        <w:t> </w:t>
      </w:r>
      <w:r>
        <w:rPr>
          <w:color w:val="231F20"/>
          <w:spacing w:val="-2"/>
          <w:w w:val="105"/>
        </w:rPr>
        <w:t>two</w:t>
      </w:r>
      <w:r>
        <w:rPr>
          <w:color w:val="231F20"/>
          <w:spacing w:val="-10"/>
          <w:w w:val="105"/>
        </w:rPr>
        <w:t> </w:t>
      </w:r>
      <w:r>
        <w:rPr>
          <w:color w:val="231F20"/>
          <w:spacing w:val="-2"/>
          <w:w w:val="105"/>
        </w:rPr>
        <w:t>technicians</w:t>
      </w:r>
      <w:r>
        <w:rPr>
          <w:color w:val="231F20"/>
          <w:spacing w:val="-10"/>
          <w:w w:val="105"/>
        </w:rPr>
        <w:t> </w:t>
      </w:r>
      <w:r>
        <w:rPr>
          <w:color w:val="231F20"/>
          <w:spacing w:val="-2"/>
          <w:w w:val="105"/>
        </w:rPr>
        <w:t>assumed</w:t>
      </w:r>
      <w:r>
        <w:rPr>
          <w:color w:val="231F20"/>
          <w:spacing w:val="-10"/>
          <w:w w:val="105"/>
        </w:rPr>
        <w:t> </w:t>
      </w:r>
      <w:r>
        <w:rPr>
          <w:color w:val="231F20"/>
          <w:spacing w:val="-2"/>
          <w:w w:val="105"/>
        </w:rPr>
        <w:t>much </w:t>
      </w:r>
      <w:r>
        <w:rPr>
          <w:color w:val="231F20"/>
        </w:rPr>
        <w:t>of the</w:t>
      </w:r>
      <w:r>
        <w:rPr>
          <w:color w:val="231F20"/>
          <w:spacing w:val="-5"/>
        </w:rPr>
        <w:t> </w:t>
      </w:r>
      <w:r>
        <w:rPr>
          <w:color w:val="231F20"/>
        </w:rPr>
        <w:t>responsibility</w:t>
      </w:r>
      <w:r>
        <w:rPr>
          <w:color w:val="231F20"/>
          <w:spacing w:val="-8"/>
        </w:rPr>
        <w:t> </w:t>
      </w:r>
      <w:r>
        <w:rPr>
          <w:color w:val="231F20"/>
        </w:rPr>
        <w:t>for</w:t>
      </w:r>
      <w:r>
        <w:rPr>
          <w:color w:val="231F20"/>
          <w:spacing w:val="-5"/>
        </w:rPr>
        <w:t> </w:t>
      </w:r>
      <w:r>
        <w:rPr>
          <w:color w:val="231F20"/>
        </w:rPr>
        <w:t>the</w:t>
      </w:r>
      <w:r>
        <w:rPr>
          <w:color w:val="231F20"/>
          <w:spacing w:val="-5"/>
        </w:rPr>
        <w:t> </w:t>
      </w:r>
      <w:r>
        <w:rPr>
          <w:color w:val="231F20"/>
        </w:rPr>
        <w:t>overall</w:t>
      </w:r>
      <w:r>
        <w:rPr>
          <w:color w:val="231F20"/>
          <w:spacing w:val="-5"/>
        </w:rPr>
        <w:t> </w:t>
      </w:r>
      <w:r>
        <w:rPr>
          <w:color w:val="231F20"/>
        </w:rPr>
        <w:t>security</w:t>
      </w:r>
      <w:r>
        <w:rPr>
          <w:color w:val="231F20"/>
          <w:spacing w:val="-8"/>
        </w:rPr>
        <w:t> </w:t>
      </w:r>
      <w:r>
        <w:rPr>
          <w:color w:val="231F20"/>
        </w:rPr>
        <w:t>and</w:t>
      </w:r>
      <w:r>
        <w:rPr>
          <w:color w:val="231F20"/>
          <w:spacing w:val="-5"/>
        </w:rPr>
        <w:t> </w:t>
      </w:r>
      <w:r>
        <w:rPr>
          <w:color w:val="231F20"/>
        </w:rPr>
        <w:t>safety</w:t>
      </w:r>
      <w:r>
        <w:rPr>
          <w:color w:val="231F20"/>
          <w:spacing w:val="-8"/>
        </w:rPr>
        <w:t> </w:t>
      </w:r>
      <w:r>
        <w:rPr>
          <w:color w:val="231F20"/>
        </w:rPr>
        <w:t>of the</w:t>
      </w:r>
      <w:r>
        <w:rPr>
          <w:color w:val="231F20"/>
          <w:spacing w:val="-5"/>
        </w:rPr>
        <w:t> </w:t>
      </w:r>
      <w:r>
        <w:rPr>
          <w:color w:val="231F20"/>
        </w:rPr>
        <w:t>site.</w:t>
      </w:r>
      <w:r>
        <w:rPr>
          <w:color w:val="231F20"/>
          <w:spacing w:val="-9"/>
        </w:rPr>
        <w:t> </w:t>
      </w:r>
      <w:r>
        <w:rPr>
          <w:color w:val="231F20"/>
        </w:rPr>
        <w:t>Although</w:t>
      </w:r>
      <w:r>
        <w:rPr>
          <w:color w:val="231F20"/>
          <w:spacing w:val="-5"/>
        </w:rPr>
        <w:t> </w:t>
      </w:r>
      <w:r>
        <w:rPr>
          <w:color w:val="231F20"/>
        </w:rPr>
        <w:t>most</w:t>
      </w:r>
      <w:r>
        <w:rPr>
          <w:color w:val="231F20"/>
          <w:spacing w:val="-5"/>
        </w:rPr>
        <w:t> </w:t>
      </w:r>
      <w:r>
        <w:rPr>
          <w:color w:val="231F20"/>
        </w:rPr>
        <w:t>ongoing</w:t>
      </w:r>
      <w:r>
        <w:rPr>
          <w:color w:val="231F20"/>
          <w:spacing w:val="-5"/>
        </w:rPr>
        <w:t> </w:t>
      </w:r>
      <w:r>
        <w:rPr>
          <w:color w:val="231F20"/>
        </w:rPr>
        <w:t>work</w:t>
      </w:r>
    </w:p>
    <w:p>
      <w:pPr>
        <w:pStyle w:val="BodyText"/>
        <w:spacing w:line="245" w:lineRule="exact"/>
        <w:ind w:left="159"/>
      </w:pPr>
      <w:r>
        <w:rPr>
          <w:color w:val="231F20"/>
        </w:rPr>
        <w:t>stopped</w:t>
      </w:r>
      <w:r>
        <w:rPr>
          <w:color w:val="231F20"/>
          <w:spacing w:val="-4"/>
        </w:rPr>
        <w:t> </w:t>
      </w:r>
      <w:r>
        <w:rPr>
          <w:color w:val="231F20"/>
        </w:rPr>
        <w:t>for</w:t>
      </w:r>
      <w:r>
        <w:rPr>
          <w:color w:val="231F20"/>
          <w:spacing w:val="-3"/>
        </w:rPr>
        <w:t> </w:t>
      </w:r>
      <w:r>
        <w:rPr>
          <w:color w:val="231F20"/>
        </w:rPr>
        <w:t>the</w:t>
      </w:r>
      <w:r>
        <w:rPr>
          <w:color w:val="231F20"/>
          <w:spacing w:val="-3"/>
        </w:rPr>
        <w:t> </w:t>
      </w:r>
      <w:r>
        <w:rPr>
          <w:color w:val="231F20"/>
        </w:rPr>
        <w:t>season</w:t>
      </w:r>
      <w:r>
        <w:rPr>
          <w:color w:val="231F20"/>
          <w:spacing w:val="-4"/>
        </w:rPr>
        <w:t> </w:t>
      </w:r>
      <w:r>
        <w:rPr>
          <w:color w:val="231F20"/>
        </w:rPr>
        <w:t>in</w:t>
      </w:r>
      <w:r>
        <w:rPr>
          <w:color w:val="231F20"/>
          <w:spacing w:val="-3"/>
        </w:rPr>
        <w:t> </w:t>
      </w:r>
      <w:r>
        <w:rPr>
          <w:color w:val="231F20"/>
        </w:rPr>
        <w:t>November</w:t>
      </w:r>
      <w:r>
        <w:rPr>
          <w:color w:val="231F20"/>
          <w:spacing w:val="-3"/>
        </w:rPr>
        <w:t> </w:t>
      </w:r>
      <w:r>
        <w:rPr>
          <w:color w:val="231F20"/>
        </w:rPr>
        <w:t>of</w:t>
      </w:r>
      <w:r>
        <w:rPr>
          <w:color w:val="231F20"/>
          <w:spacing w:val="4"/>
        </w:rPr>
        <w:t> </w:t>
      </w:r>
      <w:r>
        <w:rPr>
          <w:color w:val="231F20"/>
        </w:rPr>
        <w:t>1975,</w:t>
      </w:r>
      <w:r>
        <w:rPr>
          <w:color w:val="231F20"/>
          <w:spacing w:val="-3"/>
        </w:rPr>
        <w:t> </w:t>
      </w:r>
      <w:r>
        <w:rPr>
          <w:color w:val="231F20"/>
        </w:rPr>
        <w:t>Lusardi</w:t>
      </w:r>
      <w:r>
        <w:rPr>
          <w:color w:val="231F20"/>
          <w:spacing w:val="-4"/>
        </w:rPr>
        <w:t> </w:t>
      </w:r>
      <w:r>
        <w:rPr>
          <w:color w:val="231F20"/>
        </w:rPr>
        <w:t>and</w:t>
      </w:r>
      <w:r>
        <w:rPr>
          <w:color w:val="231F20"/>
          <w:spacing w:val="-3"/>
        </w:rPr>
        <w:t> </w:t>
      </w:r>
      <w:r>
        <w:rPr>
          <w:color w:val="231F20"/>
        </w:rPr>
        <w:t>Steuhl</w:t>
      </w:r>
      <w:r>
        <w:rPr>
          <w:color w:val="231F20"/>
          <w:spacing w:val="-3"/>
        </w:rPr>
        <w:t> </w:t>
      </w:r>
      <w:r>
        <w:rPr>
          <w:color w:val="231F20"/>
        </w:rPr>
        <w:t>checked</w:t>
      </w:r>
      <w:r>
        <w:rPr>
          <w:color w:val="231F20"/>
          <w:spacing w:val="-3"/>
        </w:rPr>
        <w:t> </w:t>
      </w:r>
      <w:r>
        <w:rPr>
          <w:color w:val="231F20"/>
        </w:rPr>
        <w:t>the</w:t>
      </w:r>
      <w:r>
        <w:rPr>
          <w:color w:val="231F20"/>
          <w:spacing w:val="-4"/>
        </w:rPr>
        <w:t> </w:t>
      </w:r>
      <w:r>
        <w:rPr>
          <w:color w:val="231F20"/>
        </w:rPr>
        <w:t>property</w:t>
      </w:r>
      <w:r>
        <w:rPr>
          <w:color w:val="231F20"/>
          <w:spacing w:val="-6"/>
        </w:rPr>
        <w:t> </w:t>
      </w:r>
      <w:r>
        <w:rPr>
          <w:color w:val="231F20"/>
        </w:rPr>
        <w:t>for</w:t>
      </w:r>
      <w:r>
        <w:rPr>
          <w:color w:val="231F20"/>
          <w:spacing w:val="-3"/>
        </w:rPr>
        <w:t> </w:t>
      </w:r>
      <w:r>
        <w:rPr>
          <w:color w:val="231F20"/>
          <w:spacing w:val="-4"/>
        </w:rPr>
        <w:t>dam-</w:t>
      </w:r>
    </w:p>
    <w:p>
      <w:pPr>
        <w:pStyle w:val="BodyText"/>
        <w:spacing w:before="36"/>
        <w:rPr>
          <w:sz w:val="20"/>
        </w:rPr>
      </w:pPr>
      <w:r>
        <w:rPr/>
        <mc:AlternateContent>
          <mc:Choice Requires="wps">
            <w:drawing>
              <wp:anchor distT="0" distB="0" distL="0" distR="0" allowOverlap="1" layoutInCell="1" locked="0" behindDoc="1" simplePos="0" relativeHeight="487620096">
                <wp:simplePos x="0" y="0"/>
                <wp:positionH relativeFrom="page">
                  <wp:posOffset>1143000</wp:posOffset>
                </wp:positionH>
                <wp:positionV relativeFrom="paragraph">
                  <wp:posOffset>187231</wp:posOffset>
                </wp:positionV>
                <wp:extent cx="1828800" cy="127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742636pt;width:144pt;height:.1pt;mso-position-horizontal-relative:page;mso-position-vertical-relative:paragraph;z-index:-15696384;mso-wrap-distance-left:0;mso-wrap-distance-right:0" id="docshape101" coordorigin="1800,295" coordsize="2880,0" path="m1800,295l4680,295e" filled="false" stroked="true" strokeweight=".75pt" strokecolor="#231f20">
                <v:path arrowok="t"/>
                <v:stroke dashstyle="solid"/>
                <w10:wrap type="topAndBottom"/>
              </v:shape>
            </w:pict>
          </mc:Fallback>
        </mc:AlternateContent>
      </w:r>
    </w:p>
    <w:p>
      <w:pPr>
        <w:spacing w:line="244" w:lineRule="auto" w:before="30"/>
        <w:ind w:left="160" w:right="772" w:hanging="1"/>
        <w:jc w:val="left"/>
        <w:rPr>
          <w:sz w:val="19"/>
        </w:rPr>
      </w:pPr>
      <w:r>
        <w:rPr>
          <w:color w:val="231F20"/>
          <w:w w:val="105"/>
          <w:position w:val="6"/>
          <w:sz w:val="11"/>
        </w:rPr>
        <w:t>8</w:t>
      </w:r>
      <w:r>
        <w:rPr>
          <w:color w:val="231F20"/>
          <w:spacing w:val="17"/>
          <w:w w:val="105"/>
          <w:position w:val="6"/>
          <w:sz w:val="11"/>
        </w:rPr>
        <w:t> </w:t>
      </w:r>
      <w:r>
        <w:rPr>
          <w:color w:val="231F20"/>
          <w:w w:val="105"/>
          <w:sz w:val="19"/>
        </w:rPr>
        <w:t>Barry</w:t>
      </w:r>
      <w:r>
        <w:rPr>
          <w:color w:val="231F20"/>
          <w:spacing w:val="-4"/>
          <w:w w:val="105"/>
          <w:sz w:val="19"/>
        </w:rPr>
        <w:t> </w:t>
      </w:r>
      <w:r>
        <w:rPr>
          <w:color w:val="231F20"/>
          <w:w w:val="105"/>
          <w:sz w:val="19"/>
        </w:rPr>
        <w:t>Mackintosh,</w:t>
      </w:r>
      <w:r>
        <w:rPr>
          <w:color w:val="231F20"/>
          <w:spacing w:val="-2"/>
          <w:w w:val="105"/>
          <w:sz w:val="19"/>
        </w:rPr>
        <w:t> </w:t>
      </w:r>
      <w:r>
        <w:rPr>
          <w:i/>
          <w:color w:val="231F20"/>
          <w:w w:val="105"/>
          <w:sz w:val="19"/>
        </w:rPr>
        <w:t>National</w:t>
      </w:r>
      <w:r>
        <w:rPr>
          <w:i/>
          <w:color w:val="231F20"/>
          <w:spacing w:val="-3"/>
          <w:w w:val="105"/>
          <w:sz w:val="19"/>
        </w:rPr>
        <w:t> </w:t>
      </w:r>
      <w:r>
        <w:rPr>
          <w:i/>
          <w:color w:val="231F20"/>
          <w:w w:val="105"/>
          <w:sz w:val="19"/>
        </w:rPr>
        <w:t>Park</w:t>
      </w:r>
      <w:r>
        <w:rPr>
          <w:i/>
          <w:color w:val="231F20"/>
          <w:spacing w:val="-3"/>
          <w:w w:val="105"/>
          <w:sz w:val="19"/>
        </w:rPr>
        <w:t> </w:t>
      </w:r>
      <w:r>
        <w:rPr>
          <w:i/>
          <w:color w:val="231F20"/>
          <w:w w:val="105"/>
          <w:sz w:val="19"/>
        </w:rPr>
        <w:t>Service</w:t>
      </w:r>
      <w:r>
        <w:rPr>
          <w:i/>
          <w:color w:val="231F20"/>
          <w:spacing w:val="-3"/>
          <w:w w:val="105"/>
          <w:sz w:val="19"/>
        </w:rPr>
        <w:t> </w:t>
      </w:r>
      <w:r>
        <w:rPr>
          <w:i/>
          <w:color w:val="231F20"/>
          <w:w w:val="105"/>
          <w:sz w:val="19"/>
        </w:rPr>
        <w:t>Administrative</w:t>
      </w:r>
      <w:r>
        <w:rPr>
          <w:i/>
          <w:color w:val="231F20"/>
          <w:spacing w:val="-3"/>
          <w:w w:val="105"/>
          <w:sz w:val="19"/>
        </w:rPr>
        <w:t> </w:t>
      </w:r>
      <w:r>
        <w:rPr>
          <w:i/>
          <w:color w:val="231F20"/>
          <w:w w:val="105"/>
          <w:sz w:val="19"/>
        </w:rPr>
        <w:t>History:</w:t>
      </w:r>
      <w:r>
        <w:rPr>
          <w:i/>
          <w:color w:val="231F20"/>
          <w:spacing w:val="-3"/>
          <w:w w:val="105"/>
          <w:sz w:val="19"/>
        </w:rPr>
        <w:t> </w:t>
      </w:r>
      <w:r>
        <w:rPr>
          <w:i/>
          <w:color w:val="231F20"/>
          <w:w w:val="105"/>
          <w:sz w:val="19"/>
        </w:rPr>
        <w:t>A</w:t>
      </w:r>
      <w:r>
        <w:rPr>
          <w:i/>
          <w:color w:val="231F20"/>
          <w:spacing w:val="-3"/>
          <w:w w:val="105"/>
          <w:sz w:val="19"/>
        </w:rPr>
        <w:t> </w:t>
      </w:r>
      <w:r>
        <w:rPr>
          <w:i/>
          <w:color w:val="231F20"/>
          <w:w w:val="105"/>
          <w:sz w:val="19"/>
        </w:rPr>
        <w:t>Guide</w:t>
      </w:r>
      <w:r>
        <w:rPr>
          <w:color w:val="231F20"/>
          <w:w w:val="105"/>
          <w:sz w:val="19"/>
        </w:rPr>
        <w:t>,</w:t>
      </w:r>
      <w:r>
        <w:rPr>
          <w:color w:val="231F20"/>
          <w:spacing w:val="-2"/>
          <w:w w:val="105"/>
          <w:sz w:val="19"/>
        </w:rPr>
        <w:t> </w:t>
      </w:r>
      <w:r>
        <w:rPr>
          <w:color w:val="231F20"/>
          <w:w w:val="105"/>
          <w:sz w:val="19"/>
        </w:rPr>
        <w:t>updated</w:t>
      </w:r>
      <w:r>
        <w:rPr>
          <w:color w:val="231F20"/>
          <w:spacing w:val="-2"/>
          <w:w w:val="105"/>
          <w:sz w:val="19"/>
        </w:rPr>
        <w:t> </w:t>
      </w:r>
      <w:r>
        <w:rPr>
          <w:color w:val="231F20"/>
          <w:w w:val="105"/>
          <w:sz w:val="19"/>
        </w:rPr>
        <w:t>by</w:t>
      </w:r>
      <w:r>
        <w:rPr>
          <w:color w:val="231F20"/>
          <w:spacing w:val="-4"/>
          <w:w w:val="105"/>
          <w:sz w:val="19"/>
        </w:rPr>
        <w:t> </w:t>
      </w:r>
      <w:r>
        <w:rPr>
          <w:color w:val="231F20"/>
          <w:w w:val="105"/>
          <w:sz w:val="19"/>
        </w:rPr>
        <w:t>Janet</w:t>
      </w:r>
      <w:r>
        <w:rPr>
          <w:color w:val="231F20"/>
          <w:spacing w:val="-2"/>
          <w:w w:val="105"/>
          <w:sz w:val="19"/>
        </w:rPr>
        <w:t> </w:t>
      </w:r>
      <w:r>
        <w:rPr>
          <w:color w:val="231F20"/>
          <w:w w:val="105"/>
          <w:sz w:val="19"/>
        </w:rPr>
        <w:t>McDon- nell</w:t>
      </w:r>
      <w:r>
        <w:rPr>
          <w:color w:val="231F20"/>
          <w:spacing w:val="-1"/>
          <w:w w:val="105"/>
          <w:sz w:val="19"/>
        </w:rPr>
        <w:t> </w:t>
      </w:r>
      <w:r>
        <w:rPr>
          <w:color w:val="231F20"/>
          <w:w w:val="105"/>
          <w:sz w:val="19"/>
        </w:rPr>
        <w:t>(National</w:t>
      </w:r>
      <w:r>
        <w:rPr>
          <w:color w:val="231F20"/>
          <w:spacing w:val="-1"/>
          <w:w w:val="105"/>
          <w:sz w:val="19"/>
        </w:rPr>
        <w:t> </w:t>
      </w:r>
      <w:r>
        <w:rPr>
          <w:color w:val="231F20"/>
          <w:w w:val="105"/>
          <w:sz w:val="19"/>
        </w:rPr>
        <w:t>Park</w:t>
      </w:r>
      <w:r>
        <w:rPr>
          <w:color w:val="231F20"/>
          <w:spacing w:val="-1"/>
          <w:w w:val="105"/>
          <w:sz w:val="19"/>
        </w:rPr>
        <w:t> </w:t>
      </w:r>
      <w:r>
        <w:rPr>
          <w:color w:val="231F20"/>
          <w:w w:val="105"/>
          <w:sz w:val="19"/>
        </w:rPr>
        <w:t>Service:</w:t>
      </w:r>
      <w:r>
        <w:rPr>
          <w:color w:val="231F20"/>
          <w:spacing w:val="-1"/>
          <w:w w:val="105"/>
          <w:sz w:val="19"/>
        </w:rPr>
        <w:t> </w:t>
      </w:r>
      <w:r>
        <w:rPr>
          <w:color w:val="231F20"/>
          <w:w w:val="105"/>
          <w:sz w:val="19"/>
        </w:rPr>
        <w:t>U.S.</w:t>
      </w:r>
      <w:r>
        <w:rPr>
          <w:color w:val="231F20"/>
          <w:spacing w:val="-1"/>
          <w:w w:val="105"/>
          <w:sz w:val="19"/>
        </w:rPr>
        <w:t> </w:t>
      </w:r>
      <w:r>
        <w:rPr>
          <w:color w:val="231F20"/>
          <w:w w:val="105"/>
          <w:sz w:val="19"/>
        </w:rPr>
        <w:t>Department</w:t>
      </w:r>
      <w:r>
        <w:rPr>
          <w:color w:val="231F20"/>
          <w:spacing w:val="-1"/>
          <w:w w:val="105"/>
          <w:sz w:val="19"/>
        </w:rPr>
        <w:t> </w:t>
      </w:r>
      <w:r>
        <w:rPr>
          <w:color w:val="231F20"/>
          <w:w w:val="105"/>
          <w:sz w:val="19"/>
        </w:rPr>
        <w:t>of the</w:t>
      </w:r>
      <w:r>
        <w:rPr>
          <w:color w:val="231F20"/>
          <w:spacing w:val="-1"/>
          <w:w w:val="105"/>
          <w:sz w:val="19"/>
        </w:rPr>
        <w:t> </w:t>
      </w:r>
      <w:r>
        <w:rPr>
          <w:color w:val="231F20"/>
          <w:w w:val="105"/>
          <w:sz w:val="19"/>
        </w:rPr>
        <w:t>Interior,</w:t>
      </w:r>
      <w:r>
        <w:rPr>
          <w:color w:val="231F20"/>
          <w:spacing w:val="-1"/>
          <w:w w:val="105"/>
          <w:sz w:val="19"/>
        </w:rPr>
        <w:t> </w:t>
      </w:r>
      <w:r>
        <w:rPr>
          <w:color w:val="231F20"/>
          <w:w w:val="105"/>
          <w:sz w:val="19"/>
        </w:rPr>
        <w:t>2004),</w:t>
      </w:r>
      <w:r>
        <w:rPr>
          <w:color w:val="231F20"/>
          <w:spacing w:val="-1"/>
          <w:w w:val="105"/>
          <w:sz w:val="19"/>
        </w:rPr>
        <w:t> </w:t>
      </w:r>
      <w:r>
        <w:rPr>
          <w:color w:val="231F20"/>
          <w:w w:val="105"/>
          <w:sz w:val="19"/>
        </w:rPr>
        <w:t>29-32.</w:t>
      </w:r>
    </w:p>
    <w:p>
      <w:pPr>
        <w:spacing w:line="244" w:lineRule="auto" w:before="59"/>
        <w:ind w:left="159" w:right="727" w:firstLine="0"/>
        <w:jc w:val="left"/>
        <w:rPr>
          <w:sz w:val="19"/>
        </w:rPr>
      </w:pPr>
      <w:r>
        <w:rPr>
          <w:color w:val="231F20"/>
          <w:w w:val="105"/>
          <w:position w:val="6"/>
          <w:sz w:val="11"/>
        </w:rPr>
        <w:t>9</w:t>
      </w:r>
      <w:r>
        <w:rPr>
          <w:color w:val="231F20"/>
          <w:spacing w:val="11"/>
          <w:w w:val="105"/>
          <w:position w:val="6"/>
          <w:sz w:val="11"/>
        </w:rPr>
        <w:t> </w:t>
      </w:r>
      <w:r>
        <w:rPr>
          <w:color w:val="231F20"/>
          <w:w w:val="105"/>
          <w:sz w:val="19"/>
        </w:rPr>
        <w:t>1970</w:t>
      </w:r>
      <w:r>
        <w:rPr>
          <w:color w:val="231F20"/>
          <w:spacing w:val="-8"/>
          <w:w w:val="105"/>
          <w:sz w:val="19"/>
        </w:rPr>
        <w:t> </w:t>
      </w:r>
      <w:r>
        <w:rPr>
          <w:color w:val="231F20"/>
          <w:w w:val="105"/>
          <w:sz w:val="19"/>
        </w:rPr>
        <w:t>Master</w:t>
      </w:r>
      <w:r>
        <w:rPr>
          <w:color w:val="231F20"/>
          <w:spacing w:val="-8"/>
          <w:w w:val="105"/>
          <w:sz w:val="19"/>
        </w:rPr>
        <w:t> </w:t>
      </w:r>
      <w:r>
        <w:rPr>
          <w:color w:val="231F20"/>
          <w:w w:val="105"/>
          <w:sz w:val="19"/>
        </w:rPr>
        <w:t>Plan,</w:t>
      </w:r>
      <w:r>
        <w:rPr>
          <w:color w:val="231F20"/>
          <w:spacing w:val="-8"/>
          <w:w w:val="105"/>
          <w:sz w:val="19"/>
        </w:rPr>
        <w:t> </w:t>
      </w:r>
      <w:r>
        <w:rPr>
          <w:color w:val="231F20"/>
          <w:w w:val="105"/>
          <w:sz w:val="19"/>
        </w:rPr>
        <w:t>18;</w:t>
      </w:r>
      <w:r>
        <w:rPr>
          <w:color w:val="231F20"/>
          <w:spacing w:val="-8"/>
          <w:w w:val="105"/>
          <w:sz w:val="19"/>
        </w:rPr>
        <w:t> </w:t>
      </w:r>
      <w:r>
        <w:rPr>
          <w:color w:val="231F20"/>
          <w:w w:val="105"/>
          <w:sz w:val="19"/>
        </w:rPr>
        <w:t>Warren</w:t>
      </w:r>
      <w:r>
        <w:rPr>
          <w:color w:val="231F20"/>
          <w:spacing w:val="-8"/>
          <w:w w:val="105"/>
          <w:sz w:val="19"/>
        </w:rPr>
        <w:t> </w:t>
      </w:r>
      <w:r>
        <w:rPr>
          <w:color w:val="231F20"/>
          <w:w w:val="105"/>
          <w:sz w:val="19"/>
        </w:rPr>
        <w:t>Hill,</w:t>
      </w:r>
      <w:r>
        <w:rPr>
          <w:color w:val="231F20"/>
          <w:spacing w:val="-8"/>
          <w:w w:val="105"/>
          <w:sz w:val="19"/>
        </w:rPr>
        <w:t> </w:t>
      </w:r>
      <w:r>
        <w:rPr>
          <w:color w:val="231F20"/>
          <w:w w:val="105"/>
          <w:sz w:val="19"/>
        </w:rPr>
        <w:t>interview</w:t>
      </w:r>
      <w:r>
        <w:rPr>
          <w:color w:val="231F20"/>
          <w:spacing w:val="-8"/>
          <w:w w:val="105"/>
          <w:sz w:val="19"/>
        </w:rPr>
        <w:t> </w:t>
      </w:r>
      <w:r>
        <w:rPr>
          <w:color w:val="231F20"/>
          <w:w w:val="105"/>
          <w:sz w:val="19"/>
        </w:rPr>
        <w:t>by</w:t>
      </w:r>
      <w:r>
        <w:rPr>
          <w:color w:val="231F20"/>
          <w:spacing w:val="-10"/>
          <w:w w:val="105"/>
          <w:sz w:val="19"/>
        </w:rPr>
        <w:t> </w:t>
      </w:r>
      <w:r>
        <w:rPr>
          <w:color w:val="231F20"/>
          <w:w w:val="105"/>
          <w:sz w:val="19"/>
        </w:rPr>
        <w:t>Suzanne</w:t>
      </w:r>
      <w:r>
        <w:rPr>
          <w:color w:val="231F20"/>
          <w:spacing w:val="-8"/>
          <w:w w:val="105"/>
          <w:sz w:val="19"/>
        </w:rPr>
        <w:t> </w:t>
      </w:r>
      <w:r>
        <w:rPr>
          <w:color w:val="231F20"/>
          <w:w w:val="105"/>
          <w:sz w:val="19"/>
        </w:rPr>
        <w:t>Julin,</w:t>
      </w:r>
      <w:r>
        <w:rPr>
          <w:color w:val="231F20"/>
          <w:spacing w:val="-8"/>
          <w:w w:val="105"/>
          <w:sz w:val="19"/>
        </w:rPr>
        <w:t> </w:t>
      </w:r>
      <w:r>
        <w:rPr>
          <w:color w:val="231F20"/>
          <w:w w:val="105"/>
          <w:sz w:val="19"/>
        </w:rPr>
        <w:t>July</w:t>
      </w:r>
      <w:r>
        <w:rPr>
          <w:color w:val="231F20"/>
          <w:spacing w:val="-10"/>
          <w:w w:val="105"/>
          <w:sz w:val="19"/>
        </w:rPr>
        <w:t> </w:t>
      </w:r>
      <w:r>
        <w:rPr>
          <w:color w:val="231F20"/>
          <w:w w:val="105"/>
          <w:sz w:val="19"/>
        </w:rPr>
        <w:t>23,</w:t>
      </w:r>
      <w:r>
        <w:rPr>
          <w:color w:val="231F20"/>
          <w:spacing w:val="-8"/>
          <w:w w:val="105"/>
          <w:sz w:val="19"/>
        </w:rPr>
        <w:t> </w:t>
      </w:r>
      <w:r>
        <w:rPr>
          <w:color w:val="231F20"/>
          <w:w w:val="105"/>
          <w:sz w:val="19"/>
        </w:rPr>
        <w:t>2009;</w:t>
      </w:r>
      <w:r>
        <w:rPr>
          <w:color w:val="231F20"/>
          <w:spacing w:val="-8"/>
          <w:w w:val="105"/>
          <w:sz w:val="19"/>
        </w:rPr>
        <w:t> </w:t>
      </w:r>
      <w:r>
        <w:rPr>
          <w:color w:val="231F20"/>
          <w:w w:val="105"/>
          <w:sz w:val="19"/>
        </w:rPr>
        <w:t>“Administrative</w:t>
      </w:r>
      <w:r>
        <w:rPr>
          <w:color w:val="231F20"/>
          <w:spacing w:val="-8"/>
          <w:w w:val="105"/>
          <w:sz w:val="19"/>
        </w:rPr>
        <w:t> </w:t>
      </w:r>
      <w:r>
        <w:rPr>
          <w:color w:val="231F20"/>
          <w:w w:val="105"/>
          <w:sz w:val="19"/>
        </w:rPr>
        <w:t>His- tory</w:t>
      </w:r>
      <w:r>
        <w:rPr>
          <w:color w:val="231F20"/>
          <w:spacing w:val="-3"/>
          <w:w w:val="105"/>
          <w:sz w:val="19"/>
        </w:rPr>
        <w:t> </w:t>
      </w:r>
      <w:r>
        <w:rPr>
          <w:color w:val="231F20"/>
          <w:w w:val="105"/>
          <w:sz w:val="19"/>
        </w:rPr>
        <w:t>Prior</w:t>
      </w:r>
      <w:r>
        <w:rPr>
          <w:color w:val="231F20"/>
          <w:spacing w:val="-1"/>
          <w:w w:val="105"/>
          <w:sz w:val="19"/>
        </w:rPr>
        <w:t> </w:t>
      </w:r>
      <w:r>
        <w:rPr>
          <w:color w:val="231F20"/>
          <w:w w:val="105"/>
          <w:sz w:val="19"/>
        </w:rPr>
        <w:t>to</w:t>
      </w:r>
      <w:r>
        <w:rPr>
          <w:color w:val="231F20"/>
          <w:spacing w:val="-1"/>
          <w:w w:val="105"/>
          <w:sz w:val="19"/>
        </w:rPr>
        <w:t> </w:t>
      </w:r>
      <w:r>
        <w:rPr>
          <w:color w:val="231F20"/>
          <w:w w:val="105"/>
          <w:sz w:val="19"/>
        </w:rPr>
        <w:t>Establishment</w:t>
      </w:r>
      <w:r>
        <w:rPr>
          <w:color w:val="231F20"/>
          <w:spacing w:val="-1"/>
          <w:w w:val="105"/>
          <w:sz w:val="19"/>
        </w:rPr>
        <w:t> </w:t>
      </w:r>
      <w:r>
        <w:rPr>
          <w:color w:val="231F20"/>
          <w:w w:val="105"/>
          <w:sz w:val="19"/>
        </w:rPr>
        <w:t>of Lindenwald:</w:t>
      </w:r>
      <w:r>
        <w:rPr>
          <w:color w:val="231F20"/>
          <w:spacing w:val="-1"/>
          <w:w w:val="105"/>
          <w:sz w:val="19"/>
        </w:rPr>
        <w:t> </w:t>
      </w:r>
      <w:r>
        <w:rPr>
          <w:color w:val="231F20"/>
          <w:w w:val="105"/>
          <w:sz w:val="19"/>
        </w:rPr>
        <w:t>Visits</w:t>
      </w:r>
      <w:r>
        <w:rPr>
          <w:color w:val="231F20"/>
          <w:spacing w:val="-1"/>
          <w:w w:val="105"/>
          <w:sz w:val="19"/>
        </w:rPr>
        <w:t> </w:t>
      </w:r>
      <w:r>
        <w:rPr>
          <w:color w:val="231F20"/>
          <w:w w:val="105"/>
          <w:sz w:val="19"/>
        </w:rPr>
        <w:t>to</w:t>
      </w:r>
      <w:r>
        <w:rPr>
          <w:color w:val="231F20"/>
          <w:spacing w:val="-1"/>
          <w:w w:val="105"/>
          <w:sz w:val="19"/>
        </w:rPr>
        <w:t> </w:t>
      </w:r>
      <w:r>
        <w:rPr>
          <w:color w:val="231F20"/>
          <w:w w:val="105"/>
          <w:sz w:val="19"/>
        </w:rPr>
        <w:t>Kinderhook</w:t>
      </w:r>
      <w:r>
        <w:rPr>
          <w:color w:val="231F20"/>
          <w:spacing w:val="-1"/>
          <w:w w:val="105"/>
          <w:sz w:val="19"/>
        </w:rPr>
        <w:t> </w:t>
      </w:r>
      <w:r>
        <w:rPr>
          <w:color w:val="231F20"/>
          <w:w w:val="105"/>
          <w:sz w:val="19"/>
        </w:rPr>
        <w:t>by</w:t>
      </w:r>
      <w:r>
        <w:rPr>
          <w:color w:val="231F20"/>
          <w:spacing w:val="-3"/>
          <w:w w:val="105"/>
          <w:sz w:val="19"/>
        </w:rPr>
        <w:t> </w:t>
      </w:r>
      <w:r>
        <w:rPr>
          <w:color w:val="231F20"/>
          <w:w w:val="105"/>
          <w:sz w:val="19"/>
        </w:rPr>
        <w:t>Warren</w:t>
      </w:r>
      <w:r>
        <w:rPr>
          <w:color w:val="231F20"/>
          <w:spacing w:val="-1"/>
          <w:w w:val="105"/>
          <w:sz w:val="19"/>
        </w:rPr>
        <w:t> </w:t>
      </w:r>
      <w:r>
        <w:rPr>
          <w:color w:val="231F20"/>
          <w:w w:val="105"/>
          <w:sz w:val="19"/>
        </w:rPr>
        <w:t>Hill</w:t>
      </w:r>
      <w:r>
        <w:rPr>
          <w:color w:val="231F20"/>
          <w:spacing w:val="-1"/>
          <w:w w:val="105"/>
          <w:sz w:val="19"/>
        </w:rPr>
        <w:t> </w:t>
      </w:r>
      <w:r>
        <w:rPr>
          <w:color w:val="231F20"/>
          <w:w w:val="105"/>
          <w:sz w:val="19"/>
        </w:rPr>
        <w:t>Superintendent</w:t>
      </w:r>
      <w:r>
        <w:rPr>
          <w:color w:val="231F20"/>
          <w:spacing w:val="-1"/>
          <w:w w:val="105"/>
          <w:sz w:val="19"/>
        </w:rPr>
        <w:t> </w:t>
      </w:r>
      <w:r>
        <w:rPr>
          <w:color w:val="231F20"/>
          <w:w w:val="105"/>
          <w:sz w:val="19"/>
        </w:rPr>
        <w:t>of Roosevelt-Vanderbilt NHS,” Folder</w:t>
      </w:r>
      <w:r>
        <w:rPr>
          <w:color w:val="231F20"/>
          <w:spacing w:val="-3"/>
          <w:w w:val="105"/>
          <w:sz w:val="19"/>
        </w:rPr>
        <w:t> </w:t>
      </w:r>
      <w:r>
        <w:rPr>
          <w:color w:val="231F20"/>
          <w:w w:val="105"/>
          <w:sz w:val="19"/>
        </w:rPr>
        <w:t>Admin History</w:t>
      </w:r>
      <w:r>
        <w:rPr>
          <w:color w:val="231F20"/>
          <w:spacing w:val="-2"/>
          <w:w w:val="105"/>
          <w:sz w:val="19"/>
        </w:rPr>
        <w:t> </w:t>
      </w:r>
      <w:r>
        <w:rPr>
          <w:color w:val="231F20"/>
          <w:w w:val="105"/>
          <w:sz w:val="19"/>
        </w:rPr>
        <w:t>1961-1995, McKay</w:t>
      </w:r>
      <w:r>
        <w:rPr>
          <w:color w:val="231F20"/>
          <w:spacing w:val="-2"/>
          <w:w w:val="105"/>
          <w:sz w:val="19"/>
        </w:rPr>
        <w:t> </w:t>
      </w:r>
      <w:r>
        <w:rPr>
          <w:color w:val="231F20"/>
          <w:w w:val="105"/>
          <w:sz w:val="19"/>
        </w:rPr>
        <w:t>Files, MAVA.</w:t>
      </w:r>
      <w:r>
        <w:rPr>
          <w:color w:val="231F20"/>
          <w:spacing w:val="-3"/>
          <w:w w:val="105"/>
          <w:sz w:val="19"/>
        </w:rPr>
        <w:t> </w:t>
      </w:r>
      <w:r>
        <w:rPr>
          <w:color w:val="231F20"/>
          <w:w w:val="105"/>
          <w:sz w:val="19"/>
        </w:rPr>
        <w:t>Although Martin Van</w:t>
      </w:r>
      <w:r>
        <w:rPr>
          <w:color w:val="231F20"/>
          <w:spacing w:val="-10"/>
          <w:w w:val="105"/>
          <w:sz w:val="19"/>
        </w:rPr>
        <w:t> </w:t>
      </w:r>
      <w:r>
        <w:rPr>
          <w:color w:val="231F20"/>
          <w:w w:val="105"/>
          <w:sz w:val="19"/>
        </w:rPr>
        <w:t>Buren</w:t>
      </w:r>
      <w:r>
        <w:rPr>
          <w:color w:val="231F20"/>
          <w:spacing w:val="-10"/>
          <w:w w:val="105"/>
          <w:sz w:val="19"/>
        </w:rPr>
        <w:t> </w:t>
      </w:r>
      <w:r>
        <w:rPr>
          <w:color w:val="231F20"/>
          <w:w w:val="105"/>
          <w:sz w:val="19"/>
        </w:rPr>
        <w:t>National</w:t>
      </w:r>
      <w:r>
        <w:rPr>
          <w:color w:val="231F20"/>
          <w:spacing w:val="-10"/>
          <w:w w:val="105"/>
          <w:sz w:val="19"/>
        </w:rPr>
        <w:t> </w:t>
      </w:r>
      <w:r>
        <w:rPr>
          <w:color w:val="231F20"/>
          <w:w w:val="105"/>
          <w:sz w:val="19"/>
        </w:rPr>
        <w:t>Historic</w:t>
      </w:r>
      <w:r>
        <w:rPr>
          <w:color w:val="231F20"/>
          <w:spacing w:val="-10"/>
          <w:w w:val="105"/>
          <w:sz w:val="19"/>
        </w:rPr>
        <w:t> </w:t>
      </w:r>
      <w:r>
        <w:rPr>
          <w:color w:val="231F20"/>
          <w:w w:val="105"/>
          <w:sz w:val="19"/>
        </w:rPr>
        <w:t>Site</w:t>
      </w:r>
      <w:r>
        <w:rPr>
          <w:color w:val="231F20"/>
          <w:spacing w:val="-10"/>
          <w:w w:val="105"/>
          <w:sz w:val="19"/>
        </w:rPr>
        <w:t> </w:t>
      </w:r>
      <w:r>
        <w:rPr>
          <w:color w:val="231F20"/>
          <w:w w:val="105"/>
          <w:sz w:val="19"/>
        </w:rPr>
        <w:t>was</w:t>
      </w:r>
      <w:r>
        <w:rPr>
          <w:color w:val="231F20"/>
          <w:spacing w:val="-10"/>
          <w:w w:val="105"/>
          <w:sz w:val="19"/>
        </w:rPr>
        <w:t> </w:t>
      </w:r>
      <w:r>
        <w:rPr>
          <w:color w:val="231F20"/>
          <w:w w:val="105"/>
          <w:sz w:val="19"/>
        </w:rPr>
        <w:t>established</w:t>
      </w:r>
      <w:r>
        <w:rPr>
          <w:color w:val="231F20"/>
          <w:spacing w:val="-10"/>
          <w:w w:val="105"/>
          <w:sz w:val="19"/>
        </w:rPr>
        <w:t> </w:t>
      </w:r>
      <w:r>
        <w:rPr>
          <w:color w:val="231F20"/>
          <w:w w:val="105"/>
          <w:sz w:val="19"/>
        </w:rPr>
        <w:t>in</w:t>
      </w:r>
      <w:r>
        <w:rPr>
          <w:color w:val="231F20"/>
          <w:spacing w:val="-10"/>
          <w:w w:val="105"/>
          <w:sz w:val="19"/>
        </w:rPr>
        <w:t> </w:t>
      </w:r>
      <w:r>
        <w:rPr>
          <w:color w:val="231F20"/>
          <w:w w:val="105"/>
          <w:sz w:val="19"/>
        </w:rPr>
        <w:t>1974,</w:t>
      </w:r>
      <w:r>
        <w:rPr>
          <w:color w:val="231F20"/>
          <w:spacing w:val="-10"/>
          <w:w w:val="105"/>
          <w:sz w:val="19"/>
        </w:rPr>
        <w:t> </w:t>
      </w:r>
      <w:r>
        <w:rPr>
          <w:color w:val="231F20"/>
          <w:w w:val="105"/>
          <w:sz w:val="19"/>
        </w:rPr>
        <w:t>few</w:t>
      </w:r>
      <w:r>
        <w:rPr>
          <w:color w:val="231F20"/>
          <w:spacing w:val="-10"/>
          <w:w w:val="105"/>
          <w:sz w:val="19"/>
        </w:rPr>
        <w:t> </w:t>
      </w:r>
      <w:r>
        <w:rPr>
          <w:color w:val="231F20"/>
          <w:w w:val="105"/>
          <w:sz w:val="19"/>
        </w:rPr>
        <w:t>management</w:t>
      </w:r>
      <w:r>
        <w:rPr>
          <w:color w:val="231F20"/>
          <w:spacing w:val="-10"/>
          <w:w w:val="105"/>
          <w:sz w:val="19"/>
        </w:rPr>
        <w:t> </w:t>
      </w:r>
      <w:r>
        <w:rPr>
          <w:color w:val="231F20"/>
          <w:w w:val="105"/>
          <w:sz w:val="19"/>
        </w:rPr>
        <w:t>records</w:t>
      </w:r>
      <w:r>
        <w:rPr>
          <w:color w:val="231F20"/>
          <w:spacing w:val="-10"/>
          <w:w w:val="105"/>
          <w:sz w:val="19"/>
        </w:rPr>
        <w:t> </w:t>
      </w:r>
      <w:r>
        <w:rPr>
          <w:color w:val="231F20"/>
          <w:w w:val="105"/>
          <w:sz w:val="19"/>
        </w:rPr>
        <w:t>for</w:t>
      </w:r>
      <w:r>
        <w:rPr>
          <w:color w:val="231F20"/>
          <w:spacing w:val="-10"/>
          <w:w w:val="105"/>
          <w:sz w:val="19"/>
        </w:rPr>
        <w:t> </w:t>
      </w:r>
      <w:r>
        <w:rPr>
          <w:color w:val="231F20"/>
          <w:w w:val="105"/>
          <w:sz w:val="19"/>
        </w:rPr>
        <w:t>the</w:t>
      </w:r>
      <w:r>
        <w:rPr>
          <w:color w:val="231F20"/>
          <w:spacing w:val="-10"/>
          <w:w w:val="105"/>
          <w:sz w:val="19"/>
        </w:rPr>
        <w:t> </w:t>
      </w:r>
      <w:r>
        <w:rPr>
          <w:color w:val="231F20"/>
          <w:w w:val="105"/>
          <w:sz w:val="19"/>
        </w:rPr>
        <w:t>ﬁrst</w:t>
      </w:r>
      <w:r>
        <w:rPr>
          <w:color w:val="231F20"/>
          <w:spacing w:val="-10"/>
          <w:w w:val="105"/>
          <w:sz w:val="19"/>
        </w:rPr>
        <w:t> </w:t>
      </w:r>
      <w:r>
        <w:rPr>
          <w:color w:val="231F20"/>
          <w:w w:val="105"/>
          <w:sz w:val="19"/>
        </w:rPr>
        <w:t>two years of its existence have been preserved.</w:t>
      </w:r>
    </w:p>
    <w:p>
      <w:pPr>
        <w:spacing w:line="244" w:lineRule="auto" w:before="62"/>
        <w:ind w:left="159" w:right="622" w:firstLine="0"/>
        <w:jc w:val="left"/>
        <w:rPr>
          <w:sz w:val="19"/>
        </w:rPr>
      </w:pPr>
      <w:r>
        <w:rPr>
          <w:color w:val="231F20"/>
          <w:w w:val="105"/>
          <w:position w:val="6"/>
          <w:sz w:val="11"/>
        </w:rPr>
        <w:t>10</w:t>
      </w:r>
      <w:r>
        <w:rPr>
          <w:color w:val="231F20"/>
          <w:spacing w:val="11"/>
          <w:w w:val="105"/>
          <w:position w:val="6"/>
          <w:sz w:val="11"/>
        </w:rPr>
        <w:t> </w:t>
      </w:r>
      <w:r>
        <w:rPr>
          <w:color w:val="231F20"/>
          <w:w w:val="105"/>
          <w:sz w:val="19"/>
        </w:rPr>
        <w:t>Warren</w:t>
      </w:r>
      <w:r>
        <w:rPr>
          <w:color w:val="231F20"/>
          <w:spacing w:val="-7"/>
          <w:w w:val="105"/>
          <w:sz w:val="19"/>
        </w:rPr>
        <w:t> </w:t>
      </w:r>
      <w:r>
        <w:rPr>
          <w:color w:val="231F20"/>
          <w:w w:val="105"/>
          <w:sz w:val="19"/>
        </w:rPr>
        <w:t>H.</w:t>
      </w:r>
      <w:r>
        <w:rPr>
          <w:color w:val="231F20"/>
          <w:spacing w:val="-7"/>
          <w:w w:val="105"/>
          <w:sz w:val="19"/>
        </w:rPr>
        <w:t> </w:t>
      </w:r>
      <w:r>
        <w:rPr>
          <w:color w:val="231F20"/>
          <w:w w:val="105"/>
          <w:sz w:val="19"/>
        </w:rPr>
        <w:t>Hill</w:t>
      </w:r>
      <w:r>
        <w:rPr>
          <w:color w:val="231F20"/>
          <w:spacing w:val="-7"/>
          <w:w w:val="105"/>
          <w:sz w:val="19"/>
        </w:rPr>
        <w:t> </w:t>
      </w:r>
      <w:r>
        <w:rPr>
          <w:color w:val="231F20"/>
          <w:w w:val="105"/>
          <w:sz w:val="19"/>
        </w:rPr>
        <w:t>to</w:t>
      </w:r>
      <w:r>
        <w:rPr>
          <w:color w:val="231F20"/>
          <w:spacing w:val="-7"/>
          <w:w w:val="105"/>
          <w:sz w:val="19"/>
        </w:rPr>
        <w:t> </w:t>
      </w:r>
      <w:r>
        <w:rPr>
          <w:color w:val="231F20"/>
          <w:w w:val="105"/>
          <w:sz w:val="19"/>
        </w:rPr>
        <w:t>Walter</w:t>
      </w:r>
      <w:r>
        <w:rPr>
          <w:color w:val="231F20"/>
          <w:spacing w:val="-7"/>
          <w:w w:val="105"/>
          <w:sz w:val="19"/>
        </w:rPr>
        <w:t> </w:t>
      </w:r>
      <w:r>
        <w:rPr>
          <w:color w:val="231F20"/>
          <w:w w:val="105"/>
          <w:sz w:val="19"/>
        </w:rPr>
        <w:t>L.</w:t>
      </w:r>
      <w:r>
        <w:rPr>
          <w:color w:val="231F20"/>
          <w:spacing w:val="-7"/>
          <w:w w:val="105"/>
          <w:sz w:val="19"/>
        </w:rPr>
        <w:t> </w:t>
      </w:r>
      <w:r>
        <w:rPr>
          <w:color w:val="231F20"/>
          <w:w w:val="105"/>
          <w:sz w:val="19"/>
        </w:rPr>
        <w:t>Ferree,</w:t>
      </w:r>
      <w:r>
        <w:rPr>
          <w:color w:val="231F20"/>
          <w:spacing w:val="-7"/>
          <w:w w:val="105"/>
          <w:sz w:val="19"/>
        </w:rPr>
        <w:t> </w:t>
      </w:r>
      <w:r>
        <w:rPr>
          <w:color w:val="231F20"/>
          <w:w w:val="105"/>
          <w:sz w:val="19"/>
        </w:rPr>
        <w:t>January</w:t>
      </w:r>
      <w:r>
        <w:rPr>
          <w:color w:val="231F20"/>
          <w:spacing w:val="-9"/>
          <w:w w:val="105"/>
          <w:sz w:val="19"/>
        </w:rPr>
        <w:t> </w:t>
      </w:r>
      <w:r>
        <w:rPr>
          <w:color w:val="231F20"/>
          <w:w w:val="105"/>
          <w:sz w:val="19"/>
        </w:rPr>
        <w:t>12,</w:t>
      </w:r>
      <w:r>
        <w:rPr>
          <w:color w:val="231F20"/>
          <w:spacing w:val="-7"/>
          <w:w w:val="105"/>
          <w:sz w:val="19"/>
        </w:rPr>
        <w:t> </w:t>
      </w:r>
      <w:r>
        <w:rPr>
          <w:color w:val="231F20"/>
          <w:w w:val="105"/>
          <w:sz w:val="19"/>
        </w:rPr>
        <w:t>1976,</w:t>
      </w:r>
      <w:r>
        <w:rPr>
          <w:color w:val="231F20"/>
          <w:spacing w:val="-7"/>
          <w:w w:val="105"/>
          <w:sz w:val="19"/>
        </w:rPr>
        <w:t> </w:t>
      </w:r>
      <w:r>
        <w:rPr>
          <w:color w:val="231F20"/>
          <w:w w:val="105"/>
          <w:sz w:val="19"/>
        </w:rPr>
        <w:t>and</w:t>
      </w:r>
      <w:r>
        <w:rPr>
          <w:color w:val="231F20"/>
          <w:spacing w:val="-7"/>
          <w:w w:val="105"/>
          <w:sz w:val="19"/>
        </w:rPr>
        <w:t> </w:t>
      </w:r>
      <w:r>
        <w:rPr>
          <w:color w:val="231F20"/>
          <w:w w:val="105"/>
          <w:sz w:val="19"/>
        </w:rPr>
        <w:t>Warren</w:t>
      </w:r>
      <w:r>
        <w:rPr>
          <w:color w:val="231F20"/>
          <w:spacing w:val="-7"/>
          <w:w w:val="105"/>
          <w:sz w:val="19"/>
        </w:rPr>
        <w:t> </w:t>
      </w:r>
      <w:r>
        <w:rPr>
          <w:color w:val="231F20"/>
          <w:w w:val="105"/>
          <w:sz w:val="19"/>
        </w:rPr>
        <w:t>H.</w:t>
      </w:r>
      <w:r>
        <w:rPr>
          <w:color w:val="231F20"/>
          <w:spacing w:val="-7"/>
          <w:w w:val="105"/>
          <w:sz w:val="19"/>
        </w:rPr>
        <w:t> </w:t>
      </w:r>
      <w:r>
        <w:rPr>
          <w:color w:val="231F20"/>
          <w:w w:val="105"/>
          <w:sz w:val="19"/>
        </w:rPr>
        <w:t>Hill</w:t>
      </w:r>
      <w:r>
        <w:rPr>
          <w:color w:val="231F20"/>
          <w:spacing w:val="-7"/>
          <w:w w:val="105"/>
          <w:sz w:val="19"/>
        </w:rPr>
        <w:t> </w:t>
      </w:r>
      <w:r>
        <w:rPr>
          <w:color w:val="231F20"/>
          <w:w w:val="105"/>
          <w:sz w:val="19"/>
        </w:rPr>
        <w:t>to</w:t>
      </w:r>
      <w:r>
        <w:rPr>
          <w:color w:val="231F20"/>
          <w:spacing w:val="-10"/>
          <w:w w:val="105"/>
          <w:sz w:val="19"/>
        </w:rPr>
        <w:t> </w:t>
      </w:r>
      <w:r>
        <w:rPr>
          <w:color w:val="231F20"/>
          <w:w w:val="105"/>
          <w:sz w:val="19"/>
        </w:rPr>
        <w:t>Adolph</w:t>
      </w:r>
      <w:r>
        <w:rPr>
          <w:color w:val="231F20"/>
          <w:spacing w:val="-7"/>
          <w:w w:val="105"/>
          <w:sz w:val="19"/>
        </w:rPr>
        <w:t> </w:t>
      </w:r>
      <w:r>
        <w:rPr>
          <w:color w:val="231F20"/>
          <w:w w:val="105"/>
          <w:sz w:val="19"/>
        </w:rPr>
        <w:t>Placezk,</w:t>
      </w:r>
      <w:r>
        <w:rPr>
          <w:color w:val="231F20"/>
          <w:spacing w:val="-7"/>
          <w:w w:val="105"/>
          <w:sz w:val="19"/>
        </w:rPr>
        <w:t> </w:t>
      </w:r>
      <w:r>
        <w:rPr>
          <w:color w:val="231F20"/>
          <w:w w:val="105"/>
          <w:sz w:val="19"/>
        </w:rPr>
        <w:t>January 12, 1976; Folder Daily Yellows January-June, 1976, ACE BAMA-B2, Cat VAMA 4612, Box 3, Reading File</w:t>
      </w:r>
      <w:r>
        <w:rPr>
          <w:color w:val="231F20"/>
          <w:spacing w:val="-3"/>
          <w:w w:val="105"/>
          <w:sz w:val="19"/>
        </w:rPr>
        <w:t> </w:t>
      </w:r>
      <w:r>
        <w:rPr>
          <w:color w:val="231F20"/>
          <w:w w:val="105"/>
          <w:sz w:val="19"/>
        </w:rPr>
        <w:t>1976-1981,</w:t>
      </w:r>
      <w:r>
        <w:rPr>
          <w:color w:val="231F20"/>
          <w:spacing w:val="-3"/>
          <w:w w:val="105"/>
          <w:sz w:val="19"/>
        </w:rPr>
        <w:t> </w:t>
      </w:r>
      <w:r>
        <w:rPr>
          <w:color w:val="231F20"/>
          <w:w w:val="105"/>
          <w:sz w:val="19"/>
        </w:rPr>
        <w:t>Roosevelt-Vanderbilt,</w:t>
      </w:r>
      <w:r>
        <w:rPr>
          <w:color w:val="231F20"/>
          <w:spacing w:val="-3"/>
          <w:w w:val="105"/>
          <w:sz w:val="19"/>
        </w:rPr>
        <w:t> </w:t>
      </w:r>
      <w:r>
        <w:rPr>
          <w:color w:val="231F20"/>
          <w:w w:val="105"/>
          <w:sz w:val="19"/>
        </w:rPr>
        <w:t>Roosevelt-Vanderbilt</w:t>
      </w:r>
      <w:r>
        <w:rPr>
          <w:color w:val="231F20"/>
          <w:spacing w:val="-3"/>
          <w:w w:val="105"/>
          <w:sz w:val="19"/>
        </w:rPr>
        <w:t> </w:t>
      </w:r>
      <w:r>
        <w:rPr>
          <w:color w:val="231F20"/>
          <w:w w:val="105"/>
          <w:sz w:val="19"/>
        </w:rPr>
        <w:t>National</w:t>
      </w:r>
      <w:r>
        <w:rPr>
          <w:color w:val="231F20"/>
          <w:spacing w:val="-3"/>
          <w:w w:val="105"/>
          <w:sz w:val="19"/>
        </w:rPr>
        <w:t> </w:t>
      </w:r>
      <w:r>
        <w:rPr>
          <w:color w:val="231F20"/>
          <w:w w:val="105"/>
          <w:sz w:val="19"/>
        </w:rPr>
        <w:t>Historic</w:t>
      </w:r>
      <w:r>
        <w:rPr>
          <w:color w:val="231F20"/>
          <w:spacing w:val="-3"/>
          <w:w w:val="105"/>
          <w:sz w:val="19"/>
        </w:rPr>
        <w:t> </w:t>
      </w:r>
      <w:r>
        <w:rPr>
          <w:color w:val="231F20"/>
          <w:w w:val="105"/>
          <w:sz w:val="19"/>
        </w:rPr>
        <w:t>Site</w:t>
      </w:r>
      <w:r>
        <w:rPr>
          <w:color w:val="231F20"/>
          <w:spacing w:val="-3"/>
          <w:w w:val="105"/>
          <w:sz w:val="19"/>
        </w:rPr>
        <w:t> </w:t>
      </w:r>
      <w:r>
        <w:rPr>
          <w:color w:val="231F20"/>
          <w:w w:val="105"/>
          <w:sz w:val="19"/>
        </w:rPr>
        <w:t>(ROVA).</w:t>
      </w:r>
    </w:p>
    <w:p>
      <w:pPr>
        <w:spacing w:line="244" w:lineRule="auto" w:before="60"/>
        <w:ind w:left="159" w:right="907" w:firstLine="0"/>
        <w:jc w:val="left"/>
        <w:rPr>
          <w:sz w:val="19"/>
        </w:rPr>
      </w:pPr>
      <w:r>
        <w:rPr>
          <w:color w:val="231F20"/>
          <w:w w:val="105"/>
          <w:position w:val="6"/>
          <w:sz w:val="11"/>
        </w:rPr>
        <w:t>11</w:t>
      </w:r>
      <w:r>
        <w:rPr>
          <w:color w:val="231F20"/>
          <w:spacing w:val="1"/>
          <w:w w:val="105"/>
          <w:position w:val="6"/>
          <w:sz w:val="11"/>
        </w:rPr>
        <w:t> </w:t>
      </w:r>
      <w:r>
        <w:rPr>
          <w:color w:val="231F20"/>
          <w:w w:val="105"/>
          <w:sz w:val="19"/>
        </w:rPr>
        <w:t>Superintendent</w:t>
      </w:r>
      <w:r>
        <w:rPr>
          <w:color w:val="231F20"/>
          <w:spacing w:val="-11"/>
          <w:w w:val="105"/>
          <w:sz w:val="19"/>
        </w:rPr>
        <w:t> </w:t>
      </w:r>
      <w:r>
        <w:rPr>
          <w:color w:val="231F20"/>
          <w:w w:val="105"/>
          <w:sz w:val="19"/>
        </w:rPr>
        <w:t>[Warren</w:t>
      </w:r>
      <w:r>
        <w:rPr>
          <w:color w:val="231F20"/>
          <w:spacing w:val="-11"/>
          <w:w w:val="105"/>
          <w:sz w:val="19"/>
        </w:rPr>
        <w:t> </w:t>
      </w:r>
      <w:r>
        <w:rPr>
          <w:color w:val="231F20"/>
          <w:w w:val="105"/>
          <w:sz w:val="19"/>
        </w:rPr>
        <w:t>Hill]</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Richard</w:t>
      </w:r>
      <w:r>
        <w:rPr>
          <w:color w:val="231F20"/>
          <w:spacing w:val="-11"/>
          <w:w w:val="105"/>
          <w:sz w:val="19"/>
        </w:rPr>
        <w:t> </w:t>
      </w:r>
      <w:r>
        <w:rPr>
          <w:color w:val="231F20"/>
          <w:w w:val="105"/>
          <w:sz w:val="19"/>
        </w:rPr>
        <w:t>Lusardi</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Harry</w:t>
      </w:r>
      <w:r>
        <w:rPr>
          <w:color w:val="231F20"/>
          <w:spacing w:val="-11"/>
          <w:w w:val="105"/>
          <w:sz w:val="19"/>
        </w:rPr>
        <w:t> </w:t>
      </w:r>
      <w:r>
        <w:rPr>
          <w:color w:val="231F20"/>
          <w:w w:val="105"/>
          <w:sz w:val="19"/>
        </w:rPr>
        <w:t>Steuhl,</w:t>
      </w:r>
      <w:r>
        <w:rPr>
          <w:color w:val="231F20"/>
          <w:spacing w:val="-11"/>
          <w:w w:val="105"/>
          <w:sz w:val="19"/>
        </w:rPr>
        <w:t> </w:t>
      </w:r>
      <w:r>
        <w:rPr>
          <w:color w:val="231F20"/>
          <w:w w:val="105"/>
          <w:sz w:val="19"/>
        </w:rPr>
        <w:t>memorandum,</w:t>
      </w:r>
      <w:r>
        <w:rPr>
          <w:color w:val="231F20"/>
          <w:spacing w:val="-11"/>
          <w:w w:val="105"/>
          <w:sz w:val="19"/>
        </w:rPr>
        <w:t> </w:t>
      </w:r>
      <w:r>
        <w:rPr>
          <w:color w:val="231F20"/>
          <w:w w:val="105"/>
          <w:sz w:val="19"/>
        </w:rPr>
        <w:t>September</w:t>
      </w:r>
      <w:r>
        <w:rPr>
          <w:color w:val="231F20"/>
          <w:spacing w:val="-11"/>
          <w:w w:val="105"/>
          <w:sz w:val="19"/>
        </w:rPr>
        <w:t> </w:t>
      </w:r>
      <w:r>
        <w:rPr>
          <w:color w:val="231F20"/>
          <w:w w:val="105"/>
          <w:sz w:val="19"/>
        </w:rPr>
        <w:t>11, 1975, Folder Admin History 1961-1975, McKay Files, MAVA; Hill, interview.</w:t>
      </w:r>
    </w:p>
    <w:p>
      <w:pPr>
        <w:spacing w:line="244" w:lineRule="auto" w:before="59"/>
        <w:ind w:left="159" w:right="554" w:firstLine="0"/>
        <w:jc w:val="left"/>
        <w:rPr>
          <w:sz w:val="19"/>
        </w:rPr>
      </w:pPr>
      <w:r>
        <w:rPr>
          <w:color w:val="231F20"/>
          <w:w w:val="105"/>
          <w:position w:val="6"/>
          <w:sz w:val="11"/>
        </w:rPr>
        <w:t>12</w:t>
      </w:r>
      <w:r>
        <w:rPr>
          <w:color w:val="231F20"/>
          <w:spacing w:val="19"/>
          <w:w w:val="105"/>
          <w:position w:val="6"/>
          <w:sz w:val="11"/>
        </w:rPr>
        <w:t> </w:t>
      </w:r>
      <w:r>
        <w:rPr>
          <w:color w:val="231F20"/>
          <w:w w:val="105"/>
          <w:sz w:val="19"/>
        </w:rPr>
        <w:t>Richard Lusardi and Harry</w:t>
      </w:r>
      <w:r>
        <w:rPr>
          <w:color w:val="231F20"/>
          <w:spacing w:val="-2"/>
          <w:w w:val="105"/>
          <w:sz w:val="19"/>
        </w:rPr>
        <w:t> </w:t>
      </w:r>
      <w:r>
        <w:rPr>
          <w:color w:val="231F20"/>
          <w:w w:val="105"/>
          <w:sz w:val="19"/>
        </w:rPr>
        <w:t>Steuhl to Superintendent [Warren H. Hill], March 12, 1976, Folder Daily Yellows January-June 1976, ACE BAMA-B2, Cat VAMA 4612, Box 3, Reading File 1976-1981, ROVA. Lusardi left MAVA in the fall of 1981 after accepting a position as chief of maintenance at Lincoln Home</w:t>
      </w:r>
      <w:r>
        <w:rPr>
          <w:color w:val="231F20"/>
          <w:spacing w:val="-5"/>
          <w:w w:val="105"/>
          <w:sz w:val="19"/>
        </w:rPr>
        <w:t> </w:t>
      </w:r>
      <w:r>
        <w:rPr>
          <w:color w:val="231F20"/>
          <w:w w:val="105"/>
          <w:sz w:val="19"/>
        </w:rPr>
        <w:t>National</w:t>
      </w:r>
      <w:r>
        <w:rPr>
          <w:color w:val="231F20"/>
          <w:spacing w:val="-5"/>
          <w:w w:val="105"/>
          <w:sz w:val="19"/>
        </w:rPr>
        <w:t> </w:t>
      </w:r>
      <w:r>
        <w:rPr>
          <w:color w:val="231F20"/>
          <w:w w:val="105"/>
          <w:sz w:val="19"/>
        </w:rPr>
        <w:t>Historic</w:t>
      </w:r>
      <w:r>
        <w:rPr>
          <w:color w:val="231F20"/>
          <w:spacing w:val="-5"/>
          <w:w w:val="105"/>
          <w:sz w:val="19"/>
        </w:rPr>
        <w:t> </w:t>
      </w:r>
      <w:r>
        <w:rPr>
          <w:color w:val="231F20"/>
          <w:w w:val="105"/>
          <w:sz w:val="19"/>
        </w:rPr>
        <w:t>Site</w:t>
      </w:r>
      <w:r>
        <w:rPr>
          <w:color w:val="231F20"/>
          <w:spacing w:val="-5"/>
          <w:w w:val="105"/>
          <w:sz w:val="19"/>
        </w:rPr>
        <w:t> </w:t>
      </w:r>
      <w:r>
        <w:rPr>
          <w:color w:val="231F20"/>
          <w:w w:val="105"/>
          <w:sz w:val="19"/>
        </w:rPr>
        <w:t>in</w:t>
      </w:r>
      <w:r>
        <w:rPr>
          <w:color w:val="231F20"/>
          <w:spacing w:val="-5"/>
          <w:w w:val="105"/>
          <w:sz w:val="19"/>
        </w:rPr>
        <w:t> </w:t>
      </w:r>
      <w:r>
        <w:rPr>
          <w:color w:val="231F20"/>
          <w:w w:val="105"/>
          <w:sz w:val="19"/>
        </w:rPr>
        <w:t>Springﬁeld,</w:t>
      </w:r>
      <w:r>
        <w:rPr>
          <w:color w:val="231F20"/>
          <w:spacing w:val="-5"/>
          <w:w w:val="105"/>
          <w:sz w:val="19"/>
        </w:rPr>
        <w:t> </w:t>
      </w:r>
      <w:r>
        <w:rPr>
          <w:color w:val="231F20"/>
          <w:w w:val="105"/>
          <w:sz w:val="19"/>
        </w:rPr>
        <w:t>IL.</w:t>
      </w:r>
      <w:r>
        <w:rPr>
          <w:color w:val="231F20"/>
          <w:spacing w:val="-5"/>
          <w:w w:val="105"/>
          <w:sz w:val="19"/>
        </w:rPr>
        <w:t> </w:t>
      </w:r>
      <w:r>
        <w:rPr>
          <w:color w:val="231F20"/>
          <w:w w:val="105"/>
          <w:sz w:val="19"/>
        </w:rPr>
        <w:t>Bruce</w:t>
      </w:r>
      <w:r>
        <w:rPr>
          <w:color w:val="231F20"/>
          <w:spacing w:val="-5"/>
          <w:w w:val="105"/>
          <w:sz w:val="19"/>
        </w:rPr>
        <w:t> </w:t>
      </w:r>
      <w:r>
        <w:rPr>
          <w:color w:val="231F20"/>
          <w:w w:val="105"/>
          <w:sz w:val="19"/>
        </w:rPr>
        <w:t>W.</w:t>
      </w:r>
      <w:r>
        <w:rPr>
          <w:color w:val="231F20"/>
          <w:spacing w:val="-5"/>
          <w:w w:val="105"/>
          <w:sz w:val="19"/>
        </w:rPr>
        <w:t> </w:t>
      </w:r>
      <w:r>
        <w:rPr>
          <w:color w:val="231F20"/>
          <w:w w:val="105"/>
          <w:sz w:val="19"/>
        </w:rPr>
        <w:t>Stewart</w:t>
      </w:r>
      <w:r>
        <w:rPr>
          <w:color w:val="231F20"/>
          <w:spacing w:val="-5"/>
          <w:w w:val="105"/>
          <w:sz w:val="19"/>
        </w:rPr>
        <w:t> </w:t>
      </w:r>
      <w:r>
        <w:rPr>
          <w:color w:val="231F20"/>
          <w:w w:val="105"/>
          <w:sz w:val="19"/>
        </w:rPr>
        <w:t>to</w:t>
      </w:r>
      <w:r>
        <w:rPr>
          <w:color w:val="231F20"/>
          <w:spacing w:val="-5"/>
          <w:w w:val="105"/>
          <w:sz w:val="19"/>
        </w:rPr>
        <w:t> </w:t>
      </w:r>
      <w:r>
        <w:rPr>
          <w:color w:val="231F20"/>
          <w:w w:val="105"/>
          <w:sz w:val="19"/>
        </w:rPr>
        <w:t>Regional</w:t>
      </w:r>
      <w:r>
        <w:rPr>
          <w:color w:val="231F20"/>
          <w:spacing w:val="-5"/>
          <w:w w:val="105"/>
          <w:sz w:val="19"/>
        </w:rPr>
        <w:t> </w:t>
      </w:r>
      <w:r>
        <w:rPr>
          <w:color w:val="231F20"/>
          <w:w w:val="105"/>
          <w:sz w:val="19"/>
        </w:rPr>
        <w:t>Director,</w:t>
      </w:r>
      <w:r>
        <w:rPr>
          <w:color w:val="231F20"/>
          <w:spacing w:val="-8"/>
          <w:w w:val="105"/>
          <w:sz w:val="19"/>
        </w:rPr>
        <w:t> </w:t>
      </w:r>
      <w:r>
        <w:rPr>
          <w:color w:val="231F20"/>
          <w:w w:val="105"/>
          <w:sz w:val="19"/>
        </w:rPr>
        <w:t>August</w:t>
      </w:r>
      <w:r>
        <w:rPr>
          <w:color w:val="231F20"/>
          <w:spacing w:val="-5"/>
          <w:w w:val="105"/>
          <w:sz w:val="19"/>
        </w:rPr>
        <w:t> </w:t>
      </w:r>
      <w:r>
        <w:rPr>
          <w:color w:val="231F20"/>
          <w:w w:val="105"/>
          <w:sz w:val="19"/>
        </w:rPr>
        <w:t>17,</w:t>
      </w:r>
      <w:r>
        <w:rPr>
          <w:color w:val="231F20"/>
          <w:spacing w:val="-5"/>
          <w:w w:val="105"/>
          <w:sz w:val="19"/>
        </w:rPr>
        <w:t> </w:t>
      </w:r>
      <w:r>
        <w:rPr>
          <w:color w:val="231F20"/>
          <w:w w:val="105"/>
          <w:sz w:val="19"/>
        </w:rPr>
        <w:t>1981, Folder A-3805, North Atlantic Region, Martin Van Buren National Historic Site (Lindenwald ), MAVA Central Files.</w:t>
      </w:r>
    </w:p>
    <w:p>
      <w:pPr>
        <w:spacing w:after="0" w:line="244" w:lineRule="auto"/>
        <w:jc w:val="left"/>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60" w:right="559"/>
      </w:pPr>
      <w:r>
        <w:rPr>
          <w:color w:val="231F20"/>
          <w:spacing w:val="-4"/>
          <w:w w:val="105"/>
        </w:rPr>
        <w:t>age</w:t>
      </w:r>
      <w:r>
        <w:rPr>
          <w:color w:val="231F20"/>
          <w:spacing w:val="-5"/>
          <w:w w:val="105"/>
        </w:rPr>
        <w:t> </w:t>
      </w:r>
      <w:r>
        <w:rPr>
          <w:color w:val="231F20"/>
          <w:spacing w:val="-4"/>
          <w:w w:val="105"/>
        </w:rPr>
        <w:t>after</w:t>
      </w:r>
      <w:r>
        <w:rPr>
          <w:color w:val="231F20"/>
          <w:spacing w:val="-5"/>
          <w:w w:val="105"/>
        </w:rPr>
        <w:t> </w:t>
      </w:r>
      <w:r>
        <w:rPr>
          <w:color w:val="231F20"/>
          <w:spacing w:val="-4"/>
          <w:w w:val="105"/>
        </w:rPr>
        <w:t>heavy</w:t>
      </w:r>
      <w:r>
        <w:rPr>
          <w:color w:val="231F20"/>
          <w:spacing w:val="-8"/>
          <w:w w:val="105"/>
        </w:rPr>
        <w:t> </w:t>
      </w:r>
      <w:r>
        <w:rPr>
          <w:color w:val="231F20"/>
          <w:spacing w:val="-4"/>
          <w:w w:val="105"/>
        </w:rPr>
        <w:t>snowstorms</w:t>
      </w:r>
      <w:r>
        <w:rPr>
          <w:color w:val="231F20"/>
          <w:spacing w:val="-5"/>
          <w:w w:val="105"/>
        </w:rPr>
        <w:t> </w:t>
      </w:r>
      <w:r>
        <w:rPr>
          <w:color w:val="231F20"/>
          <w:spacing w:val="-4"/>
          <w:w w:val="105"/>
        </w:rPr>
        <w:t>and</w:t>
      </w:r>
      <w:r>
        <w:rPr>
          <w:color w:val="231F20"/>
          <w:spacing w:val="-5"/>
          <w:w w:val="105"/>
        </w:rPr>
        <w:t> </w:t>
      </w:r>
      <w:r>
        <w:rPr>
          <w:color w:val="231F20"/>
          <w:spacing w:val="-4"/>
          <w:w w:val="105"/>
        </w:rPr>
        <w:t>kept</w:t>
      </w:r>
      <w:r>
        <w:rPr>
          <w:color w:val="231F20"/>
          <w:spacing w:val="-5"/>
          <w:w w:val="105"/>
        </w:rPr>
        <w:t> </w:t>
      </w:r>
      <w:r>
        <w:rPr>
          <w:color w:val="231F20"/>
          <w:spacing w:val="-4"/>
          <w:w w:val="105"/>
        </w:rPr>
        <w:t>watch</w:t>
      </w:r>
      <w:r>
        <w:rPr>
          <w:color w:val="231F20"/>
          <w:spacing w:val="-5"/>
          <w:w w:val="105"/>
        </w:rPr>
        <w:t> </w:t>
      </w:r>
      <w:r>
        <w:rPr>
          <w:color w:val="231F20"/>
          <w:spacing w:val="-4"/>
          <w:w w:val="105"/>
        </w:rPr>
        <w:t>over</w:t>
      </w:r>
      <w:r>
        <w:rPr>
          <w:color w:val="231F20"/>
          <w:spacing w:val="-5"/>
          <w:w w:val="105"/>
        </w:rPr>
        <w:t> </w:t>
      </w:r>
      <w:r>
        <w:rPr>
          <w:color w:val="231F20"/>
          <w:spacing w:val="-4"/>
          <w:w w:val="105"/>
        </w:rPr>
        <w:t>the</w:t>
      </w:r>
      <w:r>
        <w:rPr>
          <w:color w:val="231F20"/>
          <w:spacing w:val="-5"/>
          <w:w w:val="105"/>
        </w:rPr>
        <w:t> </w:t>
      </w:r>
      <w:r>
        <w:rPr>
          <w:color w:val="231F20"/>
          <w:spacing w:val="-4"/>
          <w:w w:val="105"/>
        </w:rPr>
        <w:t>aged</w:t>
      </w:r>
      <w:r>
        <w:rPr>
          <w:color w:val="231F20"/>
          <w:spacing w:val="-5"/>
          <w:w w:val="105"/>
        </w:rPr>
        <w:t> </w:t>
      </w:r>
      <w:r>
        <w:rPr>
          <w:color w:val="231F20"/>
          <w:spacing w:val="-4"/>
          <w:w w:val="105"/>
        </w:rPr>
        <w:t>steam</w:t>
      </w:r>
      <w:r>
        <w:rPr>
          <w:color w:val="231F20"/>
          <w:spacing w:val="-5"/>
          <w:w w:val="105"/>
        </w:rPr>
        <w:t> </w:t>
      </w:r>
      <w:r>
        <w:rPr>
          <w:color w:val="231F20"/>
          <w:spacing w:val="-4"/>
          <w:w w:val="105"/>
        </w:rPr>
        <w:t>furnace,</w:t>
      </w:r>
      <w:r>
        <w:rPr>
          <w:color w:val="231F20"/>
          <w:spacing w:val="-5"/>
          <w:w w:val="105"/>
        </w:rPr>
        <w:t> </w:t>
      </w:r>
      <w:r>
        <w:rPr>
          <w:color w:val="231F20"/>
          <w:spacing w:val="-4"/>
          <w:w w:val="105"/>
        </w:rPr>
        <w:t>which</w:t>
      </w:r>
      <w:r>
        <w:rPr>
          <w:color w:val="231F20"/>
          <w:spacing w:val="-5"/>
          <w:w w:val="105"/>
        </w:rPr>
        <w:t> </w:t>
      </w:r>
      <w:r>
        <w:rPr>
          <w:color w:val="231F20"/>
          <w:spacing w:val="-4"/>
          <w:w w:val="105"/>
        </w:rPr>
        <w:t>required</w:t>
      </w:r>
      <w:r>
        <w:rPr>
          <w:color w:val="231F20"/>
          <w:spacing w:val="-5"/>
          <w:w w:val="105"/>
        </w:rPr>
        <w:t> </w:t>
      </w:r>
      <w:r>
        <w:rPr>
          <w:color w:val="231F20"/>
          <w:spacing w:val="-4"/>
          <w:w w:val="105"/>
        </w:rPr>
        <w:t>fre- </w:t>
      </w:r>
      <w:r>
        <w:rPr>
          <w:color w:val="231F20"/>
        </w:rPr>
        <w:t>quent</w:t>
      </w:r>
      <w:r>
        <w:rPr>
          <w:color w:val="231F20"/>
          <w:spacing w:val="-4"/>
        </w:rPr>
        <w:t> </w:t>
      </w:r>
      <w:r>
        <w:rPr>
          <w:color w:val="231F20"/>
        </w:rPr>
        <w:t>repairs.</w:t>
      </w:r>
      <w:r>
        <w:rPr>
          <w:color w:val="231F20"/>
          <w:spacing w:val="-11"/>
        </w:rPr>
        <w:t> </w:t>
      </w:r>
      <w:r>
        <w:rPr>
          <w:color w:val="231F20"/>
        </w:rPr>
        <w:t>Temporary</w:t>
      </w:r>
      <w:r>
        <w:rPr>
          <w:color w:val="231F20"/>
          <w:spacing w:val="-7"/>
        </w:rPr>
        <w:t> </w:t>
      </w:r>
      <w:r>
        <w:rPr>
          <w:color w:val="231F20"/>
        </w:rPr>
        <w:t>roof work</w:t>
      </w:r>
      <w:r>
        <w:rPr>
          <w:color w:val="231F20"/>
          <w:spacing w:val="-4"/>
        </w:rPr>
        <w:t> </w:t>
      </w:r>
      <w:r>
        <w:rPr>
          <w:color w:val="231F20"/>
        </w:rPr>
        <w:t>did</w:t>
      </w:r>
      <w:r>
        <w:rPr>
          <w:color w:val="231F20"/>
          <w:spacing w:val="-4"/>
        </w:rPr>
        <w:t> </w:t>
      </w:r>
      <w:r>
        <w:rPr>
          <w:color w:val="231F20"/>
        </w:rPr>
        <w:t>little</w:t>
      </w:r>
      <w:r>
        <w:rPr>
          <w:color w:val="231F20"/>
          <w:spacing w:val="-4"/>
        </w:rPr>
        <w:t> </w:t>
      </w:r>
      <w:r>
        <w:rPr>
          <w:color w:val="231F20"/>
        </w:rPr>
        <w:t>to</w:t>
      </w:r>
      <w:r>
        <w:rPr>
          <w:color w:val="231F20"/>
          <w:spacing w:val="-4"/>
        </w:rPr>
        <w:t> </w:t>
      </w:r>
      <w:r>
        <w:rPr>
          <w:color w:val="231F20"/>
        </w:rPr>
        <w:t>protect</w:t>
      </w:r>
      <w:r>
        <w:rPr>
          <w:color w:val="231F20"/>
          <w:spacing w:val="-4"/>
        </w:rPr>
        <w:t> </w:t>
      </w:r>
      <w:r>
        <w:rPr>
          <w:color w:val="231F20"/>
        </w:rPr>
        <w:t>the</w:t>
      </w:r>
      <w:r>
        <w:rPr>
          <w:color w:val="231F20"/>
          <w:spacing w:val="-4"/>
        </w:rPr>
        <w:t> </w:t>
      </w:r>
      <w:r>
        <w:rPr>
          <w:color w:val="231F20"/>
        </w:rPr>
        <w:t>house</w:t>
      </w:r>
      <w:r>
        <w:rPr>
          <w:color w:val="231F20"/>
          <w:spacing w:val="-4"/>
        </w:rPr>
        <w:t> </w:t>
      </w:r>
      <w:r>
        <w:rPr>
          <w:color w:val="231F20"/>
        </w:rPr>
        <w:t>from</w:t>
      </w:r>
      <w:r>
        <w:rPr>
          <w:color w:val="231F20"/>
          <w:spacing w:val="-4"/>
        </w:rPr>
        <w:t> </w:t>
      </w:r>
      <w:r>
        <w:rPr>
          <w:color w:val="231F20"/>
        </w:rPr>
        <w:t>heavy</w:t>
      </w:r>
      <w:r>
        <w:rPr>
          <w:color w:val="231F20"/>
          <w:spacing w:val="-7"/>
        </w:rPr>
        <w:t> </w:t>
      </w:r>
      <w:r>
        <w:rPr>
          <w:color w:val="231F20"/>
        </w:rPr>
        <w:t>rains,</w:t>
      </w:r>
      <w:r>
        <w:rPr>
          <w:color w:val="231F20"/>
          <w:spacing w:val="-4"/>
        </w:rPr>
        <w:t> </w:t>
      </w:r>
      <w:r>
        <w:rPr>
          <w:color w:val="231F20"/>
        </w:rPr>
        <w:t>and</w:t>
      </w:r>
      <w:r>
        <w:rPr>
          <w:color w:val="231F20"/>
          <w:spacing w:val="-4"/>
        </w:rPr>
        <w:t> </w:t>
      </w:r>
      <w:r>
        <w:rPr>
          <w:color w:val="231F20"/>
        </w:rPr>
        <w:t>the</w:t>
      </w:r>
      <w:r>
        <w:rPr>
          <w:color w:val="231F20"/>
          <w:spacing w:val="-4"/>
        </w:rPr>
        <w:t> </w:t>
      </w:r>
      <w:r>
        <w:rPr>
          <w:color w:val="231F20"/>
        </w:rPr>
        <w:t>men </w:t>
      </w:r>
      <w:r>
        <w:rPr>
          <w:color w:val="231F20"/>
          <w:spacing w:val="-4"/>
          <w:w w:val="105"/>
        </w:rPr>
        <w:t>placed</w:t>
      </w:r>
      <w:r>
        <w:rPr>
          <w:color w:val="231F20"/>
          <w:spacing w:val="-6"/>
          <w:w w:val="105"/>
        </w:rPr>
        <w:t> </w:t>
      </w:r>
      <w:r>
        <w:rPr>
          <w:color w:val="231F20"/>
          <w:spacing w:val="-4"/>
          <w:w w:val="105"/>
        </w:rPr>
        <w:t>buckets</w:t>
      </w:r>
      <w:r>
        <w:rPr>
          <w:color w:val="231F20"/>
          <w:spacing w:val="-6"/>
          <w:w w:val="105"/>
        </w:rPr>
        <w:t> </w:t>
      </w:r>
      <w:r>
        <w:rPr>
          <w:color w:val="231F20"/>
          <w:spacing w:val="-4"/>
          <w:w w:val="105"/>
        </w:rPr>
        <w:t>throughout</w:t>
      </w:r>
      <w:r>
        <w:rPr>
          <w:color w:val="231F20"/>
          <w:spacing w:val="-6"/>
          <w:w w:val="105"/>
        </w:rPr>
        <w:t> </w:t>
      </w:r>
      <w:r>
        <w:rPr>
          <w:color w:val="231F20"/>
          <w:spacing w:val="-4"/>
          <w:w w:val="105"/>
        </w:rPr>
        <w:t>the</w:t>
      </w:r>
      <w:r>
        <w:rPr>
          <w:color w:val="231F20"/>
          <w:spacing w:val="-6"/>
          <w:w w:val="105"/>
        </w:rPr>
        <w:t> </w:t>
      </w:r>
      <w:r>
        <w:rPr>
          <w:color w:val="231F20"/>
          <w:spacing w:val="-4"/>
          <w:w w:val="105"/>
        </w:rPr>
        <w:t>third</w:t>
      </w:r>
      <w:r>
        <w:rPr>
          <w:color w:val="231F20"/>
          <w:spacing w:val="-6"/>
          <w:w w:val="105"/>
        </w:rPr>
        <w:t> </w:t>
      </w:r>
      <w:r>
        <w:rPr>
          <w:color w:val="231F20"/>
          <w:spacing w:val="-4"/>
          <w:w w:val="105"/>
        </w:rPr>
        <w:t>ﬂoor</w:t>
      </w:r>
      <w:r>
        <w:rPr>
          <w:color w:val="231F20"/>
          <w:spacing w:val="-6"/>
          <w:w w:val="105"/>
        </w:rPr>
        <w:t> </w:t>
      </w:r>
      <w:r>
        <w:rPr>
          <w:color w:val="231F20"/>
          <w:spacing w:val="-4"/>
          <w:w w:val="105"/>
        </w:rPr>
        <w:t>to</w:t>
      </w:r>
      <w:r>
        <w:rPr>
          <w:color w:val="231F20"/>
          <w:spacing w:val="-6"/>
          <w:w w:val="105"/>
        </w:rPr>
        <w:t> </w:t>
      </w:r>
      <w:r>
        <w:rPr>
          <w:color w:val="231F20"/>
          <w:spacing w:val="-4"/>
          <w:w w:val="105"/>
        </w:rPr>
        <w:t>catch</w:t>
      </w:r>
      <w:r>
        <w:rPr>
          <w:color w:val="231F20"/>
          <w:spacing w:val="-6"/>
          <w:w w:val="105"/>
        </w:rPr>
        <w:t> </w:t>
      </w:r>
      <w:r>
        <w:rPr>
          <w:color w:val="231F20"/>
          <w:spacing w:val="-4"/>
          <w:w w:val="105"/>
        </w:rPr>
        <w:t>overﬂow.</w:t>
      </w:r>
      <w:r>
        <w:rPr>
          <w:color w:val="231F20"/>
          <w:spacing w:val="-6"/>
          <w:w w:val="105"/>
        </w:rPr>
        <w:t> </w:t>
      </w:r>
      <w:r>
        <w:rPr>
          <w:color w:val="231F20"/>
          <w:spacing w:val="-4"/>
          <w:w w:val="105"/>
        </w:rPr>
        <w:t>Kenneth</w:t>
      </w:r>
      <w:r>
        <w:rPr>
          <w:color w:val="231F20"/>
          <w:spacing w:val="-6"/>
          <w:w w:val="105"/>
        </w:rPr>
        <w:t> </w:t>
      </w:r>
      <w:r>
        <w:rPr>
          <w:color w:val="231F20"/>
          <w:spacing w:val="-4"/>
          <w:w w:val="105"/>
        </w:rPr>
        <w:t>Campbell</w:t>
      </w:r>
      <w:r>
        <w:rPr>
          <w:color w:val="231F20"/>
          <w:spacing w:val="-6"/>
          <w:w w:val="105"/>
        </w:rPr>
        <w:t> </w:t>
      </w:r>
      <w:r>
        <w:rPr>
          <w:color w:val="231F20"/>
          <w:spacing w:val="-4"/>
          <w:w w:val="105"/>
        </w:rPr>
        <w:t>remained</w:t>
      </w:r>
      <w:r>
        <w:rPr>
          <w:color w:val="231F20"/>
          <w:spacing w:val="-6"/>
          <w:w w:val="105"/>
        </w:rPr>
        <w:t> </w:t>
      </w:r>
      <w:r>
        <w:rPr>
          <w:color w:val="231F20"/>
          <w:spacing w:val="-4"/>
          <w:w w:val="105"/>
        </w:rPr>
        <w:t>in</w:t>
      </w:r>
      <w:r>
        <w:rPr>
          <w:color w:val="231F20"/>
          <w:spacing w:val="-6"/>
          <w:w w:val="105"/>
        </w:rPr>
        <w:t> </w:t>
      </w:r>
      <w:r>
        <w:rPr>
          <w:color w:val="231F20"/>
          <w:spacing w:val="-4"/>
          <w:w w:val="105"/>
        </w:rPr>
        <w:t>res- idence</w:t>
      </w:r>
      <w:r>
        <w:rPr>
          <w:color w:val="231F20"/>
          <w:spacing w:val="-6"/>
          <w:w w:val="105"/>
        </w:rPr>
        <w:t> </w:t>
      </w:r>
      <w:r>
        <w:rPr>
          <w:color w:val="231F20"/>
          <w:spacing w:val="-4"/>
          <w:w w:val="105"/>
        </w:rPr>
        <w:t>at</w:t>
      </w:r>
      <w:r>
        <w:rPr>
          <w:color w:val="231F20"/>
          <w:spacing w:val="-6"/>
          <w:w w:val="105"/>
        </w:rPr>
        <w:t> </w:t>
      </w:r>
      <w:r>
        <w:rPr>
          <w:color w:val="231F20"/>
          <w:spacing w:val="-4"/>
          <w:w w:val="105"/>
        </w:rPr>
        <w:t>Lindenwald</w:t>
      </w:r>
      <w:r>
        <w:rPr>
          <w:color w:val="231F20"/>
          <w:spacing w:val="-6"/>
          <w:w w:val="105"/>
        </w:rPr>
        <w:t> </w:t>
      </w:r>
      <w:r>
        <w:rPr>
          <w:color w:val="231F20"/>
          <w:spacing w:val="-4"/>
          <w:w w:val="105"/>
        </w:rPr>
        <w:t>and</w:t>
      </w:r>
      <w:r>
        <w:rPr>
          <w:color w:val="231F20"/>
          <w:spacing w:val="-6"/>
          <w:w w:val="105"/>
        </w:rPr>
        <w:t> </w:t>
      </w:r>
      <w:r>
        <w:rPr>
          <w:color w:val="231F20"/>
          <w:spacing w:val="-4"/>
          <w:w w:val="105"/>
        </w:rPr>
        <w:t>shut</w:t>
      </w:r>
      <w:r>
        <w:rPr>
          <w:color w:val="231F20"/>
          <w:spacing w:val="-6"/>
          <w:w w:val="105"/>
        </w:rPr>
        <w:t> </w:t>
      </w:r>
      <w:r>
        <w:rPr>
          <w:color w:val="231F20"/>
          <w:spacing w:val="-4"/>
          <w:w w:val="105"/>
        </w:rPr>
        <w:t>oﬀ</w:t>
      </w:r>
      <w:r>
        <w:rPr>
          <w:color w:val="231F20"/>
        </w:rPr>
        <w:t> </w:t>
      </w:r>
      <w:r>
        <w:rPr>
          <w:color w:val="231F20"/>
          <w:spacing w:val="-4"/>
          <w:w w:val="105"/>
        </w:rPr>
        <w:t>all</w:t>
      </w:r>
      <w:r>
        <w:rPr>
          <w:color w:val="231F20"/>
          <w:spacing w:val="-6"/>
          <w:w w:val="105"/>
        </w:rPr>
        <w:t> </w:t>
      </w:r>
      <w:r>
        <w:rPr>
          <w:color w:val="231F20"/>
          <w:spacing w:val="-4"/>
          <w:w w:val="105"/>
        </w:rPr>
        <w:t>but</w:t>
      </w:r>
      <w:r>
        <w:rPr>
          <w:color w:val="231F20"/>
          <w:spacing w:val="-6"/>
          <w:w w:val="105"/>
        </w:rPr>
        <w:t> </w:t>
      </w:r>
      <w:r>
        <w:rPr>
          <w:color w:val="231F20"/>
          <w:spacing w:val="-4"/>
          <w:w w:val="105"/>
        </w:rPr>
        <w:t>four</w:t>
      </w:r>
      <w:r>
        <w:rPr>
          <w:color w:val="231F20"/>
          <w:spacing w:val="-6"/>
          <w:w w:val="105"/>
        </w:rPr>
        <w:t> </w:t>
      </w:r>
      <w:r>
        <w:rPr>
          <w:color w:val="231F20"/>
          <w:spacing w:val="-4"/>
          <w:w w:val="105"/>
        </w:rPr>
        <w:t>rooms</w:t>
      </w:r>
      <w:r>
        <w:rPr>
          <w:color w:val="231F20"/>
          <w:spacing w:val="-6"/>
          <w:w w:val="105"/>
        </w:rPr>
        <w:t> </w:t>
      </w:r>
      <w:r>
        <w:rPr>
          <w:color w:val="231F20"/>
          <w:spacing w:val="-4"/>
          <w:w w:val="105"/>
        </w:rPr>
        <w:t>on</w:t>
      </w:r>
      <w:r>
        <w:rPr>
          <w:color w:val="231F20"/>
          <w:spacing w:val="-6"/>
          <w:w w:val="105"/>
        </w:rPr>
        <w:t> </w:t>
      </w:r>
      <w:r>
        <w:rPr>
          <w:color w:val="231F20"/>
          <w:spacing w:val="-4"/>
          <w:w w:val="105"/>
        </w:rPr>
        <w:t>the</w:t>
      </w:r>
      <w:r>
        <w:rPr>
          <w:color w:val="231F20"/>
          <w:spacing w:val="-6"/>
          <w:w w:val="105"/>
        </w:rPr>
        <w:t> </w:t>
      </w:r>
      <w:r>
        <w:rPr>
          <w:color w:val="231F20"/>
          <w:spacing w:val="-4"/>
          <w:w w:val="105"/>
        </w:rPr>
        <w:t>ﬁrst</w:t>
      </w:r>
      <w:r>
        <w:rPr>
          <w:color w:val="231F20"/>
          <w:spacing w:val="-6"/>
          <w:w w:val="105"/>
        </w:rPr>
        <w:t> </w:t>
      </w:r>
      <w:r>
        <w:rPr>
          <w:color w:val="231F20"/>
          <w:spacing w:val="-4"/>
          <w:w w:val="105"/>
        </w:rPr>
        <w:t>ﬂoor</w:t>
      </w:r>
      <w:r>
        <w:rPr>
          <w:color w:val="231F20"/>
          <w:spacing w:val="-6"/>
          <w:w w:val="105"/>
        </w:rPr>
        <w:t> </w:t>
      </w:r>
      <w:r>
        <w:rPr>
          <w:color w:val="231F20"/>
          <w:spacing w:val="-4"/>
          <w:w w:val="105"/>
        </w:rPr>
        <w:t>of</w:t>
      </w:r>
      <w:r>
        <w:rPr>
          <w:color w:val="231F20"/>
          <w:spacing w:val="1"/>
          <w:w w:val="105"/>
        </w:rPr>
        <w:t> </w:t>
      </w:r>
      <w:r>
        <w:rPr>
          <w:color w:val="231F20"/>
          <w:spacing w:val="-4"/>
          <w:w w:val="105"/>
        </w:rPr>
        <w:t>the</w:t>
      </w:r>
      <w:r>
        <w:rPr>
          <w:color w:val="231F20"/>
          <w:spacing w:val="-6"/>
          <w:w w:val="105"/>
        </w:rPr>
        <w:t> </w:t>
      </w:r>
      <w:r>
        <w:rPr>
          <w:color w:val="231F20"/>
          <w:spacing w:val="-4"/>
          <w:w w:val="105"/>
        </w:rPr>
        <w:t>house</w:t>
      </w:r>
      <w:r>
        <w:rPr>
          <w:color w:val="231F20"/>
          <w:spacing w:val="-6"/>
          <w:w w:val="105"/>
        </w:rPr>
        <w:t> </w:t>
      </w:r>
      <w:r>
        <w:rPr>
          <w:color w:val="231F20"/>
          <w:spacing w:val="-4"/>
          <w:w w:val="105"/>
        </w:rPr>
        <w:t>in</w:t>
      </w:r>
      <w:r>
        <w:rPr>
          <w:color w:val="231F20"/>
          <w:spacing w:val="-6"/>
          <w:w w:val="105"/>
        </w:rPr>
        <w:t> </w:t>
      </w:r>
      <w:r>
        <w:rPr>
          <w:color w:val="231F20"/>
          <w:spacing w:val="-4"/>
          <w:w w:val="105"/>
        </w:rPr>
        <w:t>an</w:t>
      </w:r>
      <w:r>
        <w:rPr>
          <w:color w:val="231F20"/>
          <w:spacing w:val="-6"/>
          <w:w w:val="105"/>
        </w:rPr>
        <w:t> </w:t>
      </w:r>
      <w:r>
        <w:rPr>
          <w:color w:val="231F20"/>
          <w:spacing w:val="-4"/>
          <w:w w:val="105"/>
        </w:rPr>
        <w:t>attempt to economize on utilities. He had installed extension cords throughout the building, and Lusardi and</w:t>
      </w:r>
      <w:r>
        <w:rPr>
          <w:color w:val="231F20"/>
          <w:spacing w:val="-9"/>
          <w:w w:val="105"/>
        </w:rPr>
        <w:t> </w:t>
      </w:r>
      <w:r>
        <w:rPr>
          <w:color w:val="231F20"/>
          <w:spacing w:val="-4"/>
          <w:w w:val="105"/>
        </w:rPr>
        <w:t>Steuhl</w:t>
      </w:r>
      <w:r>
        <w:rPr>
          <w:color w:val="231F20"/>
          <w:spacing w:val="-8"/>
          <w:w w:val="105"/>
        </w:rPr>
        <w:t> </w:t>
      </w:r>
      <w:r>
        <w:rPr>
          <w:color w:val="231F20"/>
          <w:spacing w:val="-4"/>
          <w:w w:val="105"/>
        </w:rPr>
        <w:t>removed</w:t>
      </w:r>
      <w:r>
        <w:rPr>
          <w:color w:val="231F20"/>
          <w:spacing w:val="-8"/>
          <w:w w:val="105"/>
        </w:rPr>
        <w:t> </w:t>
      </w:r>
      <w:r>
        <w:rPr>
          <w:color w:val="231F20"/>
          <w:spacing w:val="-4"/>
          <w:w w:val="105"/>
        </w:rPr>
        <w:t>them</w:t>
      </w:r>
      <w:r>
        <w:rPr>
          <w:color w:val="231F20"/>
          <w:spacing w:val="-8"/>
          <w:w w:val="105"/>
        </w:rPr>
        <w:t> </w:t>
      </w:r>
      <w:r>
        <w:rPr>
          <w:color w:val="231F20"/>
          <w:spacing w:val="-4"/>
          <w:w w:val="105"/>
        </w:rPr>
        <w:t>from</w:t>
      </w:r>
      <w:r>
        <w:rPr>
          <w:color w:val="231F20"/>
          <w:spacing w:val="-8"/>
          <w:w w:val="105"/>
        </w:rPr>
        <w:t> </w:t>
      </w:r>
      <w:r>
        <w:rPr>
          <w:color w:val="231F20"/>
          <w:spacing w:val="-4"/>
          <w:w w:val="105"/>
        </w:rPr>
        <w:t>the</w:t>
      </w:r>
      <w:r>
        <w:rPr>
          <w:color w:val="231F20"/>
          <w:spacing w:val="-8"/>
          <w:w w:val="105"/>
        </w:rPr>
        <w:t> </w:t>
      </w:r>
      <w:r>
        <w:rPr>
          <w:color w:val="231F20"/>
          <w:spacing w:val="-4"/>
          <w:w w:val="105"/>
        </w:rPr>
        <w:t>basement,</w:t>
      </w:r>
      <w:r>
        <w:rPr>
          <w:color w:val="231F20"/>
          <w:spacing w:val="-8"/>
          <w:w w:val="105"/>
        </w:rPr>
        <w:t> </w:t>
      </w:r>
      <w:r>
        <w:rPr>
          <w:color w:val="231F20"/>
          <w:spacing w:val="-4"/>
          <w:w w:val="105"/>
        </w:rPr>
        <w:t>where</w:t>
      </w:r>
      <w:r>
        <w:rPr>
          <w:color w:val="231F20"/>
          <w:spacing w:val="-9"/>
          <w:w w:val="105"/>
        </w:rPr>
        <w:t> </w:t>
      </w:r>
      <w:r>
        <w:rPr>
          <w:color w:val="231F20"/>
          <w:spacing w:val="-4"/>
          <w:w w:val="105"/>
        </w:rPr>
        <w:t>the</w:t>
      </w:r>
      <w:r>
        <w:rPr>
          <w:color w:val="231F20"/>
          <w:spacing w:val="-8"/>
          <w:w w:val="105"/>
        </w:rPr>
        <w:t> </w:t>
      </w:r>
      <w:r>
        <w:rPr>
          <w:color w:val="231F20"/>
          <w:spacing w:val="-4"/>
          <w:w w:val="105"/>
        </w:rPr>
        <w:t>cords</w:t>
      </w:r>
      <w:r>
        <w:rPr>
          <w:color w:val="231F20"/>
          <w:spacing w:val="-8"/>
          <w:w w:val="105"/>
        </w:rPr>
        <w:t> </w:t>
      </w:r>
      <w:r>
        <w:rPr>
          <w:color w:val="231F20"/>
          <w:spacing w:val="-4"/>
          <w:w w:val="105"/>
        </w:rPr>
        <w:t>had</w:t>
      </w:r>
      <w:r>
        <w:rPr>
          <w:color w:val="231F20"/>
          <w:spacing w:val="-8"/>
          <w:w w:val="105"/>
        </w:rPr>
        <w:t> </w:t>
      </w:r>
      <w:r>
        <w:rPr>
          <w:color w:val="231F20"/>
          <w:spacing w:val="-4"/>
          <w:w w:val="105"/>
        </w:rPr>
        <w:t>worn</w:t>
      </w:r>
      <w:r>
        <w:rPr>
          <w:color w:val="231F20"/>
          <w:spacing w:val="-8"/>
          <w:w w:val="105"/>
        </w:rPr>
        <w:t> </w:t>
      </w:r>
      <w:r>
        <w:rPr>
          <w:color w:val="231F20"/>
          <w:spacing w:val="-4"/>
          <w:w w:val="105"/>
        </w:rPr>
        <w:t>through</w:t>
      </w:r>
      <w:r>
        <w:rPr>
          <w:color w:val="231F20"/>
          <w:spacing w:val="-8"/>
          <w:w w:val="105"/>
        </w:rPr>
        <w:t> </w:t>
      </w:r>
      <w:r>
        <w:rPr>
          <w:color w:val="231F20"/>
          <w:spacing w:val="-4"/>
          <w:w w:val="105"/>
        </w:rPr>
        <w:t>in</w:t>
      </w:r>
      <w:r>
        <w:rPr>
          <w:color w:val="231F20"/>
          <w:spacing w:val="-8"/>
          <w:w w:val="105"/>
        </w:rPr>
        <w:t> </w:t>
      </w:r>
      <w:r>
        <w:rPr>
          <w:color w:val="231F20"/>
          <w:spacing w:val="-4"/>
          <w:w w:val="105"/>
        </w:rPr>
        <w:t>many</w:t>
      </w:r>
      <w:r>
        <w:rPr>
          <w:color w:val="231F20"/>
          <w:spacing w:val="-11"/>
          <w:w w:val="105"/>
        </w:rPr>
        <w:t> </w:t>
      </w:r>
      <w:r>
        <w:rPr>
          <w:color w:val="231F20"/>
          <w:spacing w:val="-4"/>
          <w:w w:val="105"/>
        </w:rPr>
        <w:t>areas. </w:t>
      </w:r>
      <w:r>
        <w:rPr>
          <w:color w:val="231F20"/>
          <w:spacing w:val="-2"/>
          <w:w w:val="105"/>
        </w:rPr>
        <w:t>They</w:t>
      </w:r>
      <w:r>
        <w:rPr>
          <w:color w:val="231F20"/>
          <w:spacing w:val="-11"/>
          <w:w w:val="105"/>
        </w:rPr>
        <w:t> </w:t>
      </w:r>
      <w:r>
        <w:rPr>
          <w:color w:val="231F20"/>
          <w:spacing w:val="-2"/>
          <w:w w:val="105"/>
        </w:rPr>
        <w:t>documented</w:t>
      </w:r>
      <w:r>
        <w:rPr>
          <w:color w:val="231F20"/>
          <w:spacing w:val="-9"/>
          <w:w w:val="105"/>
        </w:rPr>
        <w:t> </w:t>
      </w:r>
      <w:r>
        <w:rPr>
          <w:color w:val="231F20"/>
          <w:spacing w:val="-2"/>
          <w:w w:val="105"/>
        </w:rPr>
        <w:t>the</w:t>
      </w:r>
      <w:r>
        <w:rPr>
          <w:color w:val="231F20"/>
          <w:spacing w:val="-9"/>
          <w:w w:val="105"/>
        </w:rPr>
        <w:t> </w:t>
      </w:r>
      <w:r>
        <w:rPr>
          <w:color w:val="231F20"/>
          <w:spacing w:val="-2"/>
          <w:w w:val="105"/>
        </w:rPr>
        <w:t>poor</w:t>
      </w:r>
      <w:r>
        <w:rPr>
          <w:color w:val="231F20"/>
          <w:spacing w:val="-9"/>
          <w:w w:val="105"/>
        </w:rPr>
        <w:t> </w:t>
      </w:r>
      <w:r>
        <w:rPr>
          <w:color w:val="231F20"/>
          <w:spacing w:val="-2"/>
          <w:w w:val="105"/>
        </w:rPr>
        <w:t>condition</w:t>
      </w:r>
      <w:r>
        <w:rPr>
          <w:color w:val="231F20"/>
          <w:spacing w:val="-9"/>
          <w:w w:val="105"/>
        </w:rPr>
        <w:t> </w:t>
      </w:r>
      <w:r>
        <w:rPr>
          <w:color w:val="231F20"/>
          <w:spacing w:val="-2"/>
          <w:w w:val="105"/>
        </w:rPr>
        <w:t>of the</w:t>
      </w:r>
      <w:r>
        <w:rPr>
          <w:color w:val="231F20"/>
          <w:spacing w:val="-9"/>
          <w:w w:val="105"/>
        </w:rPr>
        <w:t> </w:t>
      </w:r>
      <w:r>
        <w:rPr>
          <w:color w:val="231F20"/>
          <w:spacing w:val="-2"/>
          <w:w w:val="105"/>
        </w:rPr>
        <w:t>house’s</w:t>
      </w:r>
      <w:r>
        <w:rPr>
          <w:color w:val="231F20"/>
          <w:spacing w:val="-9"/>
          <w:w w:val="105"/>
        </w:rPr>
        <w:t> </w:t>
      </w:r>
      <w:r>
        <w:rPr>
          <w:color w:val="231F20"/>
          <w:spacing w:val="-2"/>
          <w:w w:val="105"/>
        </w:rPr>
        <w:t>wiring</w:t>
      </w:r>
      <w:r>
        <w:rPr>
          <w:color w:val="231F20"/>
          <w:spacing w:val="-9"/>
          <w:w w:val="105"/>
        </w:rPr>
        <w:t> </w:t>
      </w:r>
      <w:r>
        <w:rPr>
          <w:color w:val="231F20"/>
          <w:spacing w:val="-2"/>
          <w:w w:val="105"/>
        </w:rPr>
        <w:t>system</w:t>
      </w:r>
      <w:r>
        <w:rPr>
          <w:color w:val="231F20"/>
          <w:spacing w:val="-9"/>
          <w:w w:val="105"/>
        </w:rPr>
        <w:t> </w:t>
      </w:r>
      <w:r>
        <w:rPr>
          <w:color w:val="231F20"/>
          <w:spacing w:val="-2"/>
          <w:w w:val="105"/>
        </w:rPr>
        <w:t>and</w:t>
      </w:r>
      <w:r>
        <w:rPr>
          <w:color w:val="231F20"/>
          <w:spacing w:val="-9"/>
          <w:w w:val="105"/>
        </w:rPr>
        <w:t> </w:t>
      </w:r>
      <w:r>
        <w:rPr>
          <w:color w:val="231F20"/>
          <w:spacing w:val="-2"/>
          <w:w w:val="105"/>
        </w:rPr>
        <w:t>the</w:t>
      </w:r>
      <w:r>
        <w:rPr>
          <w:color w:val="231F20"/>
          <w:spacing w:val="-9"/>
          <w:w w:val="105"/>
        </w:rPr>
        <w:t> </w:t>
      </w:r>
      <w:r>
        <w:rPr>
          <w:color w:val="231F20"/>
          <w:spacing w:val="-2"/>
          <w:w w:val="105"/>
        </w:rPr>
        <w:t>existence</w:t>
      </w:r>
      <w:r>
        <w:rPr>
          <w:color w:val="231F20"/>
          <w:spacing w:val="-9"/>
          <w:w w:val="105"/>
        </w:rPr>
        <w:t> </w:t>
      </w:r>
      <w:r>
        <w:rPr>
          <w:color w:val="231F20"/>
          <w:spacing w:val="-2"/>
          <w:w w:val="105"/>
        </w:rPr>
        <w:t>of several 110-volt</w:t>
      </w:r>
      <w:r>
        <w:rPr>
          <w:color w:val="231F20"/>
          <w:spacing w:val="-11"/>
          <w:w w:val="105"/>
        </w:rPr>
        <w:t> </w:t>
      </w:r>
      <w:r>
        <w:rPr>
          <w:color w:val="231F20"/>
          <w:spacing w:val="-2"/>
          <w:w w:val="105"/>
        </w:rPr>
        <w:t>lines</w:t>
      </w:r>
      <w:r>
        <w:rPr>
          <w:color w:val="231F20"/>
          <w:spacing w:val="-10"/>
          <w:w w:val="105"/>
        </w:rPr>
        <w:t> </w:t>
      </w:r>
      <w:r>
        <w:rPr>
          <w:color w:val="231F20"/>
          <w:spacing w:val="-2"/>
          <w:w w:val="105"/>
        </w:rPr>
        <w:t>hanging</w:t>
      </w:r>
      <w:r>
        <w:rPr>
          <w:color w:val="231F20"/>
          <w:spacing w:val="-10"/>
          <w:w w:val="105"/>
        </w:rPr>
        <w:t> </w:t>
      </w:r>
      <w:r>
        <w:rPr>
          <w:color w:val="231F20"/>
          <w:spacing w:val="-2"/>
          <w:w w:val="105"/>
        </w:rPr>
        <w:t>from</w:t>
      </w:r>
      <w:r>
        <w:rPr>
          <w:color w:val="231F20"/>
          <w:spacing w:val="-10"/>
          <w:w w:val="105"/>
        </w:rPr>
        <w:t> </w:t>
      </w:r>
      <w:r>
        <w:rPr>
          <w:color w:val="231F20"/>
          <w:spacing w:val="-2"/>
          <w:w w:val="105"/>
        </w:rPr>
        <w:t>ceilings.</w:t>
      </w:r>
      <w:r>
        <w:rPr>
          <w:color w:val="231F20"/>
          <w:spacing w:val="-2"/>
          <w:w w:val="105"/>
          <w:position w:val="7"/>
          <w:sz w:val="12"/>
        </w:rPr>
        <w:t>13</w:t>
      </w:r>
      <w:r>
        <w:rPr>
          <w:color w:val="231F20"/>
          <w:spacing w:val="28"/>
          <w:w w:val="105"/>
          <w:position w:val="7"/>
          <w:sz w:val="12"/>
        </w:rPr>
        <w:t> </w:t>
      </w:r>
      <w:r>
        <w:rPr>
          <w:color w:val="231F20"/>
          <w:spacing w:val="-2"/>
          <w:w w:val="105"/>
        </w:rPr>
        <w:t>One</w:t>
      </w:r>
      <w:r>
        <w:rPr>
          <w:color w:val="231F20"/>
          <w:spacing w:val="-10"/>
          <w:w w:val="105"/>
        </w:rPr>
        <w:t> </w:t>
      </w:r>
      <w:r>
        <w:rPr>
          <w:color w:val="231F20"/>
          <w:spacing w:val="-2"/>
          <w:w w:val="105"/>
        </w:rPr>
        <w:t>of</w:t>
      </w:r>
      <w:r>
        <w:rPr>
          <w:color w:val="231F20"/>
          <w:spacing w:val="-11"/>
          <w:w w:val="105"/>
        </w:rPr>
        <w:t> </w:t>
      </w:r>
      <w:r>
        <w:rPr>
          <w:color w:val="231F20"/>
          <w:spacing w:val="-2"/>
          <w:w w:val="105"/>
        </w:rPr>
        <w:t>the</w:t>
      </w:r>
      <w:r>
        <w:rPr>
          <w:color w:val="231F20"/>
          <w:spacing w:val="-10"/>
          <w:w w:val="105"/>
        </w:rPr>
        <w:t> </w:t>
      </w:r>
      <w:r>
        <w:rPr>
          <w:color w:val="231F20"/>
          <w:spacing w:val="-2"/>
          <w:w w:val="105"/>
        </w:rPr>
        <w:t>energy-related</w:t>
      </w:r>
      <w:r>
        <w:rPr>
          <w:color w:val="231F20"/>
          <w:spacing w:val="-10"/>
          <w:w w:val="105"/>
        </w:rPr>
        <w:t> </w:t>
      </w:r>
      <w:r>
        <w:rPr>
          <w:color w:val="231F20"/>
          <w:spacing w:val="-2"/>
          <w:w w:val="105"/>
        </w:rPr>
        <w:t>problems</w:t>
      </w:r>
      <w:r>
        <w:rPr>
          <w:color w:val="231F20"/>
          <w:spacing w:val="-10"/>
          <w:w w:val="105"/>
        </w:rPr>
        <w:t> </w:t>
      </w:r>
      <w:r>
        <w:rPr>
          <w:color w:val="231F20"/>
          <w:spacing w:val="-2"/>
          <w:w w:val="105"/>
        </w:rPr>
        <w:t>was</w:t>
      </w:r>
      <w:r>
        <w:rPr>
          <w:color w:val="231F20"/>
          <w:spacing w:val="-10"/>
          <w:w w:val="105"/>
        </w:rPr>
        <w:t> </w:t>
      </w:r>
      <w:r>
        <w:rPr>
          <w:color w:val="231F20"/>
          <w:spacing w:val="-2"/>
          <w:w w:val="105"/>
        </w:rPr>
        <w:t>addressed</w:t>
      </w:r>
      <w:r>
        <w:rPr>
          <w:color w:val="231F20"/>
          <w:spacing w:val="-10"/>
          <w:w w:val="105"/>
        </w:rPr>
        <w:t> </w:t>
      </w:r>
      <w:r>
        <w:rPr>
          <w:color w:val="231F20"/>
          <w:spacing w:val="-2"/>
          <w:w w:val="105"/>
        </w:rPr>
        <w:t>in</w:t>
      </w:r>
    </w:p>
    <w:p>
      <w:pPr>
        <w:pStyle w:val="BodyText"/>
        <w:spacing w:line="292" w:lineRule="auto"/>
        <w:ind w:left="159" w:right="554"/>
        <w:rPr>
          <w:sz w:val="12"/>
        </w:rPr>
      </w:pPr>
      <w:r>
        <w:rPr>
          <w:color w:val="231F20"/>
          <w:spacing w:val="-4"/>
          <w:w w:val="105"/>
        </w:rPr>
        <w:t>the</w:t>
      </w:r>
      <w:r>
        <w:rPr>
          <w:color w:val="231F20"/>
          <w:spacing w:val="-8"/>
          <w:w w:val="105"/>
        </w:rPr>
        <w:t> </w:t>
      </w:r>
      <w:r>
        <w:rPr>
          <w:color w:val="231F20"/>
          <w:spacing w:val="-4"/>
          <w:w w:val="105"/>
        </w:rPr>
        <w:t>fall</w:t>
      </w:r>
      <w:r>
        <w:rPr>
          <w:color w:val="231F20"/>
          <w:spacing w:val="-8"/>
          <w:w w:val="105"/>
        </w:rPr>
        <w:t> </w:t>
      </w:r>
      <w:r>
        <w:rPr>
          <w:color w:val="231F20"/>
          <w:spacing w:val="-4"/>
          <w:w w:val="105"/>
        </w:rPr>
        <w:t>of</w:t>
      </w:r>
      <w:r>
        <w:rPr>
          <w:color w:val="231F20"/>
          <w:spacing w:val="-1"/>
          <w:w w:val="105"/>
        </w:rPr>
        <w:t> </w:t>
      </w:r>
      <w:r>
        <w:rPr>
          <w:color w:val="231F20"/>
          <w:spacing w:val="-4"/>
          <w:w w:val="105"/>
        </w:rPr>
        <w:t>1976</w:t>
      </w:r>
      <w:r>
        <w:rPr>
          <w:color w:val="231F20"/>
          <w:spacing w:val="-8"/>
          <w:w w:val="105"/>
        </w:rPr>
        <w:t> </w:t>
      </w:r>
      <w:r>
        <w:rPr>
          <w:color w:val="231F20"/>
          <w:spacing w:val="-4"/>
          <w:w w:val="105"/>
        </w:rPr>
        <w:t>with</w:t>
      </w:r>
      <w:r>
        <w:rPr>
          <w:color w:val="231F20"/>
          <w:spacing w:val="-8"/>
          <w:w w:val="105"/>
        </w:rPr>
        <w:t> </w:t>
      </w:r>
      <w:r>
        <w:rPr>
          <w:color w:val="231F20"/>
          <w:spacing w:val="-4"/>
          <w:w w:val="105"/>
        </w:rPr>
        <w:t>the</w:t>
      </w:r>
      <w:r>
        <w:rPr>
          <w:color w:val="231F20"/>
          <w:spacing w:val="-8"/>
          <w:w w:val="105"/>
        </w:rPr>
        <w:t> </w:t>
      </w:r>
      <w:r>
        <w:rPr>
          <w:color w:val="231F20"/>
          <w:spacing w:val="-4"/>
          <w:w w:val="105"/>
        </w:rPr>
        <w:t>replacement</w:t>
      </w:r>
      <w:r>
        <w:rPr>
          <w:color w:val="231F20"/>
          <w:spacing w:val="-8"/>
          <w:w w:val="105"/>
        </w:rPr>
        <w:t> </w:t>
      </w:r>
      <w:r>
        <w:rPr>
          <w:color w:val="231F20"/>
          <w:spacing w:val="-4"/>
          <w:w w:val="105"/>
        </w:rPr>
        <w:t>of</w:t>
      </w:r>
      <w:r>
        <w:rPr>
          <w:color w:val="231F20"/>
          <w:spacing w:val="-1"/>
          <w:w w:val="105"/>
        </w:rPr>
        <w:t> </w:t>
      </w:r>
      <w:r>
        <w:rPr>
          <w:color w:val="231F20"/>
          <w:spacing w:val="-4"/>
          <w:w w:val="105"/>
        </w:rPr>
        <w:t>the</w:t>
      </w:r>
      <w:r>
        <w:rPr>
          <w:color w:val="231F20"/>
          <w:spacing w:val="-8"/>
          <w:w w:val="105"/>
        </w:rPr>
        <w:t> </w:t>
      </w:r>
      <w:r>
        <w:rPr>
          <w:color w:val="231F20"/>
          <w:spacing w:val="-4"/>
          <w:w w:val="105"/>
        </w:rPr>
        <w:t>mansion’s</w:t>
      </w:r>
      <w:r>
        <w:rPr>
          <w:color w:val="231F20"/>
          <w:spacing w:val="-8"/>
          <w:w w:val="105"/>
        </w:rPr>
        <w:t> </w:t>
      </w:r>
      <w:r>
        <w:rPr>
          <w:color w:val="231F20"/>
          <w:spacing w:val="-4"/>
          <w:w w:val="105"/>
        </w:rPr>
        <w:t>boiler.</w:t>
      </w:r>
      <w:r>
        <w:rPr>
          <w:color w:val="231F20"/>
          <w:spacing w:val="-8"/>
          <w:w w:val="105"/>
        </w:rPr>
        <w:t> </w:t>
      </w:r>
      <w:r>
        <w:rPr>
          <w:color w:val="231F20"/>
          <w:spacing w:val="-4"/>
          <w:w w:val="105"/>
        </w:rPr>
        <w:t>Because</w:t>
      </w:r>
      <w:r>
        <w:rPr>
          <w:color w:val="231F20"/>
          <w:spacing w:val="-8"/>
          <w:w w:val="105"/>
        </w:rPr>
        <w:t> </w:t>
      </w:r>
      <w:r>
        <w:rPr>
          <w:color w:val="231F20"/>
          <w:spacing w:val="-4"/>
          <w:w w:val="105"/>
        </w:rPr>
        <w:t>Campbell</w:t>
      </w:r>
      <w:r>
        <w:rPr>
          <w:color w:val="231F20"/>
          <w:spacing w:val="-8"/>
          <w:w w:val="105"/>
        </w:rPr>
        <w:t> </w:t>
      </w:r>
      <w:r>
        <w:rPr>
          <w:color w:val="231F20"/>
          <w:spacing w:val="-4"/>
          <w:w w:val="105"/>
        </w:rPr>
        <w:t>still</w:t>
      </w:r>
      <w:r>
        <w:rPr>
          <w:color w:val="231F20"/>
          <w:spacing w:val="-8"/>
          <w:w w:val="105"/>
        </w:rPr>
        <w:t> </w:t>
      </w:r>
      <w:r>
        <w:rPr>
          <w:color w:val="231F20"/>
          <w:spacing w:val="-4"/>
          <w:w w:val="105"/>
        </w:rPr>
        <w:t>lived</w:t>
      </w:r>
      <w:r>
        <w:rPr>
          <w:color w:val="231F20"/>
          <w:spacing w:val="-8"/>
          <w:w w:val="105"/>
        </w:rPr>
        <w:t> </w:t>
      </w:r>
      <w:r>
        <w:rPr>
          <w:color w:val="231F20"/>
          <w:spacing w:val="-4"/>
          <w:w w:val="105"/>
        </w:rPr>
        <w:t>in</w:t>
      </w:r>
      <w:r>
        <w:rPr>
          <w:color w:val="231F20"/>
          <w:spacing w:val="-8"/>
          <w:w w:val="105"/>
        </w:rPr>
        <w:t> </w:t>
      </w:r>
      <w:r>
        <w:rPr>
          <w:color w:val="231F20"/>
          <w:spacing w:val="-4"/>
          <w:w w:val="105"/>
        </w:rPr>
        <w:t>the </w:t>
      </w:r>
      <w:r>
        <w:rPr>
          <w:color w:val="231F20"/>
        </w:rPr>
        <w:t>house,</w:t>
      </w:r>
      <w:r>
        <w:rPr>
          <w:color w:val="231F20"/>
          <w:spacing w:val="-2"/>
        </w:rPr>
        <w:t> </w:t>
      </w:r>
      <w:r>
        <w:rPr>
          <w:color w:val="231F20"/>
        </w:rPr>
        <w:t>the</w:t>
      </w:r>
      <w:r>
        <w:rPr>
          <w:color w:val="231F20"/>
          <w:spacing w:val="-2"/>
        </w:rPr>
        <w:t> </w:t>
      </w:r>
      <w:r>
        <w:rPr>
          <w:color w:val="231F20"/>
        </w:rPr>
        <w:t>old</w:t>
      </w:r>
      <w:r>
        <w:rPr>
          <w:color w:val="231F20"/>
          <w:spacing w:val="-2"/>
        </w:rPr>
        <w:t> </w:t>
      </w:r>
      <w:r>
        <w:rPr>
          <w:color w:val="231F20"/>
        </w:rPr>
        <w:t>boiler</w:t>
      </w:r>
      <w:r>
        <w:rPr>
          <w:color w:val="231F20"/>
          <w:spacing w:val="-2"/>
        </w:rPr>
        <w:t> </w:t>
      </w:r>
      <w:r>
        <w:rPr>
          <w:color w:val="231F20"/>
        </w:rPr>
        <w:t>had</w:t>
      </w:r>
      <w:r>
        <w:rPr>
          <w:color w:val="231F20"/>
          <w:spacing w:val="-2"/>
        </w:rPr>
        <w:t> </w:t>
      </w:r>
      <w:r>
        <w:rPr>
          <w:color w:val="231F20"/>
        </w:rPr>
        <w:t>to</w:t>
      </w:r>
      <w:r>
        <w:rPr>
          <w:color w:val="231F20"/>
          <w:spacing w:val="-2"/>
        </w:rPr>
        <w:t> </w:t>
      </w:r>
      <w:r>
        <w:rPr>
          <w:color w:val="231F20"/>
        </w:rPr>
        <w:t>be</w:t>
      </w:r>
      <w:r>
        <w:rPr>
          <w:color w:val="231F20"/>
          <w:spacing w:val="-2"/>
        </w:rPr>
        <w:t> </w:t>
      </w:r>
      <w:r>
        <w:rPr>
          <w:color w:val="231F20"/>
        </w:rPr>
        <w:t>removed,</w:t>
      </w:r>
      <w:r>
        <w:rPr>
          <w:color w:val="231F20"/>
          <w:spacing w:val="-2"/>
        </w:rPr>
        <w:t> </w:t>
      </w:r>
      <w:r>
        <w:rPr>
          <w:color w:val="231F20"/>
        </w:rPr>
        <w:t>the</w:t>
      </w:r>
      <w:r>
        <w:rPr>
          <w:color w:val="231F20"/>
          <w:spacing w:val="-2"/>
        </w:rPr>
        <w:t> </w:t>
      </w:r>
      <w:r>
        <w:rPr>
          <w:color w:val="231F20"/>
        </w:rPr>
        <w:t>new</w:t>
      </w:r>
      <w:r>
        <w:rPr>
          <w:color w:val="231F20"/>
          <w:spacing w:val="-2"/>
        </w:rPr>
        <w:t> </w:t>
      </w:r>
      <w:r>
        <w:rPr>
          <w:color w:val="231F20"/>
        </w:rPr>
        <w:t>boiler</w:t>
      </w:r>
      <w:r>
        <w:rPr>
          <w:color w:val="231F20"/>
          <w:spacing w:val="-2"/>
        </w:rPr>
        <w:t> </w:t>
      </w:r>
      <w:r>
        <w:rPr>
          <w:color w:val="231F20"/>
        </w:rPr>
        <w:t>installed,</w:t>
      </w:r>
      <w:r>
        <w:rPr>
          <w:color w:val="231F20"/>
          <w:spacing w:val="-2"/>
        </w:rPr>
        <w:t> </w:t>
      </w:r>
      <w:r>
        <w:rPr>
          <w:color w:val="231F20"/>
        </w:rPr>
        <w:t>and</w:t>
      </w:r>
      <w:r>
        <w:rPr>
          <w:color w:val="231F20"/>
          <w:spacing w:val="-2"/>
        </w:rPr>
        <w:t> </w:t>
      </w:r>
      <w:r>
        <w:rPr>
          <w:color w:val="231F20"/>
        </w:rPr>
        <w:t>heat</w:t>
      </w:r>
      <w:r>
        <w:rPr>
          <w:color w:val="231F20"/>
          <w:spacing w:val="-2"/>
        </w:rPr>
        <w:t> </w:t>
      </w:r>
      <w:r>
        <w:rPr>
          <w:color w:val="231F20"/>
        </w:rPr>
        <w:t>restored</w:t>
      </w:r>
      <w:r>
        <w:rPr>
          <w:color w:val="231F20"/>
          <w:spacing w:val="-2"/>
        </w:rPr>
        <w:t> </w:t>
      </w:r>
      <w:r>
        <w:rPr>
          <w:color w:val="231F20"/>
        </w:rPr>
        <w:t>within</w:t>
      </w:r>
      <w:r>
        <w:rPr>
          <w:color w:val="231F20"/>
          <w:spacing w:val="-2"/>
        </w:rPr>
        <w:t> </w:t>
      </w:r>
      <w:r>
        <w:rPr>
          <w:color w:val="231F20"/>
        </w:rPr>
        <w:t>eight </w:t>
      </w:r>
      <w:r>
        <w:rPr>
          <w:color w:val="231F20"/>
          <w:spacing w:val="-2"/>
          <w:w w:val="105"/>
        </w:rPr>
        <w:t>hours.</w:t>
      </w:r>
      <w:r>
        <w:rPr>
          <w:color w:val="231F20"/>
          <w:spacing w:val="-15"/>
          <w:w w:val="105"/>
        </w:rPr>
        <w:t> </w:t>
      </w:r>
      <w:r>
        <w:rPr>
          <w:color w:val="231F20"/>
          <w:spacing w:val="-2"/>
          <w:w w:val="105"/>
        </w:rPr>
        <w:t>The</w:t>
      </w:r>
      <w:r>
        <w:rPr>
          <w:color w:val="231F20"/>
          <w:spacing w:val="-9"/>
          <w:w w:val="105"/>
        </w:rPr>
        <w:t> </w:t>
      </w:r>
      <w:r>
        <w:rPr>
          <w:color w:val="231F20"/>
          <w:spacing w:val="-2"/>
          <w:w w:val="105"/>
        </w:rPr>
        <w:t>project</w:t>
      </w:r>
      <w:r>
        <w:rPr>
          <w:color w:val="231F20"/>
          <w:spacing w:val="-9"/>
          <w:w w:val="105"/>
        </w:rPr>
        <w:t> </w:t>
      </w:r>
      <w:r>
        <w:rPr>
          <w:color w:val="231F20"/>
          <w:spacing w:val="-2"/>
          <w:w w:val="105"/>
        </w:rPr>
        <w:t>acknowledged</w:t>
      </w:r>
      <w:r>
        <w:rPr>
          <w:color w:val="231F20"/>
          <w:spacing w:val="-9"/>
          <w:w w:val="105"/>
        </w:rPr>
        <w:t> </w:t>
      </w:r>
      <w:r>
        <w:rPr>
          <w:color w:val="231F20"/>
          <w:spacing w:val="-2"/>
          <w:w w:val="105"/>
        </w:rPr>
        <w:t>the</w:t>
      </w:r>
      <w:r>
        <w:rPr>
          <w:color w:val="231F20"/>
          <w:spacing w:val="-9"/>
          <w:w w:val="105"/>
        </w:rPr>
        <w:t> </w:t>
      </w:r>
      <w:r>
        <w:rPr>
          <w:color w:val="231F20"/>
          <w:spacing w:val="-2"/>
          <w:w w:val="105"/>
        </w:rPr>
        <w:t>historic</w:t>
      </w:r>
      <w:r>
        <w:rPr>
          <w:color w:val="231F20"/>
          <w:spacing w:val="-9"/>
          <w:w w:val="105"/>
        </w:rPr>
        <w:t> </w:t>
      </w:r>
      <w:r>
        <w:rPr>
          <w:color w:val="231F20"/>
          <w:spacing w:val="-2"/>
          <w:w w:val="105"/>
        </w:rPr>
        <w:t>nature</w:t>
      </w:r>
      <w:r>
        <w:rPr>
          <w:color w:val="231F20"/>
          <w:spacing w:val="-9"/>
          <w:w w:val="105"/>
        </w:rPr>
        <w:t> </w:t>
      </w:r>
      <w:r>
        <w:rPr>
          <w:color w:val="231F20"/>
          <w:spacing w:val="-2"/>
          <w:w w:val="105"/>
        </w:rPr>
        <w:t>of the</w:t>
      </w:r>
      <w:r>
        <w:rPr>
          <w:color w:val="231F20"/>
          <w:spacing w:val="-9"/>
          <w:w w:val="105"/>
        </w:rPr>
        <w:t> </w:t>
      </w:r>
      <w:r>
        <w:rPr>
          <w:color w:val="231F20"/>
          <w:spacing w:val="-2"/>
          <w:w w:val="105"/>
        </w:rPr>
        <w:t>building:</w:t>
      </w:r>
      <w:r>
        <w:rPr>
          <w:color w:val="231F20"/>
          <w:spacing w:val="-9"/>
          <w:w w:val="105"/>
        </w:rPr>
        <w:t> </w:t>
      </w:r>
      <w:r>
        <w:rPr>
          <w:color w:val="231F20"/>
          <w:spacing w:val="-2"/>
          <w:w w:val="105"/>
        </w:rPr>
        <w:t>the</w:t>
      </w:r>
      <w:r>
        <w:rPr>
          <w:color w:val="231F20"/>
          <w:spacing w:val="-9"/>
          <w:w w:val="105"/>
        </w:rPr>
        <w:t> </w:t>
      </w:r>
      <w:r>
        <w:rPr>
          <w:color w:val="231F20"/>
          <w:spacing w:val="-2"/>
          <w:w w:val="105"/>
        </w:rPr>
        <w:t>contractor</w:t>
      </w:r>
      <w:r>
        <w:rPr>
          <w:color w:val="231F20"/>
          <w:spacing w:val="-9"/>
          <w:w w:val="105"/>
        </w:rPr>
        <w:t> </w:t>
      </w:r>
      <w:r>
        <w:rPr>
          <w:color w:val="231F20"/>
          <w:spacing w:val="-2"/>
          <w:w w:val="105"/>
        </w:rPr>
        <w:t>was</w:t>
      </w:r>
      <w:r>
        <w:rPr>
          <w:color w:val="231F20"/>
          <w:spacing w:val="-9"/>
          <w:w w:val="105"/>
        </w:rPr>
        <w:t> </w:t>
      </w:r>
      <w:r>
        <w:rPr>
          <w:color w:val="231F20"/>
          <w:spacing w:val="-2"/>
          <w:w w:val="105"/>
        </w:rPr>
        <w:t>cau- </w:t>
      </w:r>
      <w:r>
        <w:rPr>
          <w:color w:val="231F20"/>
          <w:spacing w:val="-4"/>
          <w:w w:val="105"/>
        </w:rPr>
        <w:t>tioned</w:t>
      </w:r>
      <w:r>
        <w:rPr>
          <w:color w:val="231F20"/>
          <w:spacing w:val="-5"/>
          <w:w w:val="105"/>
        </w:rPr>
        <w:t> </w:t>
      </w:r>
      <w:r>
        <w:rPr>
          <w:color w:val="231F20"/>
          <w:spacing w:val="-4"/>
          <w:w w:val="105"/>
        </w:rPr>
        <w:t>not</w:t>
      </w:r>
      <w:r>
        <w:rPr>
          <w:color w:val="231F20"/>
          <w:spacing w:val="-5"/>
          <w:w w:val="105"/>
        </w:rPr>
        <w:t> </w:t>
      </w:r>
      <w:r>
        <w:rPr>
          <w:color w:val="231F20"/>
          <w:spacing w:val="-4"/>
          <w:w w:val="105"/>
        </w:rPr>
        <w:t>to</w:t>
      </w:r>
      <w:r>
        <w:rPr>
          <w:color w:val="231F20"/>
          <w:spacing w:val="-5"/>
          <w:w w:val="105"/>
        </w:rPr>
        <w:t> </w:t>
      </w:r>
      <w:r>
        <w:rPr>
          <w:color w:val="231F20"/>
          <w:spacing w:val="-4"/>
          <w:w w:val="105"/>
        </w:rPr>
        <w:t>damage</w:t>
      </w:r>
      <w:r>
        <w:rPr>
          <w:color w:val="231F20"/>
          <w:spacing w:val="-5"/>
          <w:w w:val="105"/>
        </w:rPr>
        <w:t> </w:t>
      </w:r>
      <w:r>
        <w:rPr>
          <w:color w:val="231F20"/>
          <w:spacing w:val="-4"/>
          <w:w w:val="105"/>
        </w:rPr>
        <w:t>ductwork,</w:t>
      </w:r>
      <w:r>
        <w:rPr>
          <w:color w:val="231F20"/>
          <w:spacing w:val="-5"/>
          <w:w w:val="105"/>
        </w:rPr>
        <w:t> </w:t>
      </w:r>
      <w:r>
        <w:rPr>
          <w:color w:val="231F20"/>
          <w:spacing w:val="-4"/>
          <w:w w:val="105"/>
        </w:rPr>
        <w:t>materials,</w:t>
      </w:r>
      <w:r>
        <w:rPr>
          <w:color w:val="231F20"/>
          <w:spacing w:val="-5"/>
          <w:w w:val="105"/>
        </w:rPr>
        <w:t> </w:t>
      </w:r>
      <w:r>
        <w:rPr>
          <w:color w:val="231F20"/>
          <w:spacing w:val="-4"/>
          <w:w w:val="105"/>
        </w:rPr>
        <w:t>or</w:t>
      </w:r>
      <w:r>
        <w:rPr>
          <w:color w:val="231F20"/>
          <w:spacing w:val="-5"/>
          <w:w w:val="105"/>
        </w:rPr>
        <w:t> </w:t>
      </w:r>
      <w:r>
        <w:rPr>
          <w:color w:val="231F20"/>
          <w:spacing w:val="-4"/>
          <w:w w:val="105"/>
        </w:rPr>
        <w:t>equipment</w:t>
      </w:r>
      <w:r>
        <w:rPr>
          <w:color w:val="231F20"/>
          <w:spacing w:val="-5"/>
          <w:w w:val="105"/>
        </w:rPr>
        <w:t> </w:t>
      </w:r>
      <w:r>
        <w:rPr>
          <w:color w:val="231F20"/>
          <w:spacing w:val="-4"/>
          <w:w w:val="105"/>
        </w:rPr>
        <w:t>in</w:t>
      </w:r>
      <w:r>
        <w:rPr>
          <w:color w:val="231F20"/>
          <w:spacing w:val="-5"/>
          <w:w w:val="105"/>
        </w:rPr>
        <w:t> </w:t>
      </w:r>
      <w:r>
        <w:rPr>
          <w:color w:val="231F20"/>
          <w:spacing w:val="-4"/>
          <w:w w:val="105"/>
        </w:rPr>
        <w:t>the</w:t>
      </w:r>
      <w:r>
        <w:rPr>
          <w:color w:val="231F20"/>
          <w:spacing w:val="-5"/>
          <w:w w:val="105"/>
        </w:rPr>
        <w:t> </w:t>
      </w:r>
      <w:r>
        <w:rPr>
          <w:color w:val="231F20"/>
          <w:spacing w:val="-4"/>
          <w:w w:val="105"/>
        </w:rPr>
        <w:t>house</w:t>
      </w:r>
      <w:r>
        <w:rPr>
          <w:color w:val="231F20"/>
          <w:spacing w:val="-5"/>
          <w:w w:val="105"/>
        </w:rPr>
        <w:t> </w:t>
      </w:r>
      <w:r>
        <w:rPr>
          <w:color w:val="231F20"/>
          <w:spacing w:val="-4"/>
          <w:w w:val="105"/>
        </w:rPr>
        <w:t>that</w:t>
      </w:r>
      <w:r>
        <w:rPr>
          <w:color w:val="231F20"/>
          <w:spacing w:val="-5"/>
          <w:w w:val="105"/>
        </w:rPr>
        <w:t> </w:t>
      </w:r>
      <w:r>
        <w:rPr>
          <w:color w:val="231F20"/>
          <w:spacing w:val="-4"/>
          <w:w w:val="105"/>
        </w:rPr>
        <w:t>were</w:t>
      </w:r>
      <w:r>
        <w:rPr>
          <w:color w:val="231F20"/>
          <w:spacing w:val="-5"/>
          <w:w w:val="105"/>
        </w:rPr>
        <w:t> </w:t>
      </w:r>
      <w:r>
        <w:rPr>
          <w:color w:val="231F20"/>
          <w:spacing w:val="-4"/>
          <w:w w:val="105"/>
        </w:rPr>
        <w:t>not</w:t>
      </w:r>
      <w:r>
        <w:rPr>
          <w:color w:val="231F20"/>
          <w:spacing w:val="-5"/>
          <w:w w:val="105"/>
        </w:rPr>
        <w:t> </w:t>
      </w:r>
      <w:r>
        <w:rPr>
          <w:color w:val="231F20"/>
          <w:spacing w:val="-4"/>
          <w:w w:val="105"/>
        </w:rPr>
        <w:t>designated </w:t>
      </w:r>
      <w:r>
        <w:rPr>
          <w:color w:val="231F20"/>
          <w:spacing w:val="-2"/>
          <w:w w:val="105"/>
        </w:rPr>
        <w:t>for</w:t>
      </w:r>
      <w:r>
        <w:rPr>
          <w:color w:val="231F20"/>
          <w:spacing w:val="-11"/>
          <w:w w:val="105"/>
        </w:rPr>
        <w:t> </w:t>
      </w:r>
      <w:r>
        <w:rPr>
          <w:color w:val="231F20"/>
          <w:spacing w:val="-2"/>
          <w:w w:val="105"/>
        </w:rPr>
        <w:t>replacement,</w:t>
      </w:r>
      <w:r>
        <w:rPr>
          <w:color w:val="231F20"/>
          <w:spacing w:val="-10"/>
          <w:w w:val="105"/>
        </w:rPr>
        <w:t> </w:t>
      </w:r>
      <w:r>
        <w:rPr>
          <w:color w:val="231F20"/>
          <w:spacing w:val="-2"/>
          <w:w w:val="105"/>
        </w:rPr>
        <w:t>because</w:t>
      </w:r>
      <w:r>
        <w:rPr>
          <w:color w:val="231F20"/>
          <w:spacing w:val="-10"/>
          <w:w w:val="105"/>
        </w:rPr>
        <w:t> </w:t>
      </w:r>
      <w:r>
        <w:rPr>
          <w:color w:val="231F20"/>
          <w:spacing w:val="-2"/>
          <w:w w:val="105"/>
        </w:rPr>
        <w:t>of</w:t>
      </w:r>
      <w:r>
        <w:rPr>
          <w:color w:val="231F20"/>
          <w:spacing w:val="-10"/>
          <w:w w:val="105"/>
        </w:rPr>
        <w:t> </w:t>
      </w:r>
      <w:r>
        <w:rPr>
          <w:color w:val="231F20"/>
          <w:spacing w:val="-2"/>
          <w:w w:val="105"/>
        </w:rPr>
        <w:t>the</w:t>
      </w:r>
      <w:r>
        <w:rPr>
          <w:color w:val="231F20"/>
          <w:spacing w:val="-10"/>
          <w:w w:val="105"/>
        </w:rPr>
        <w:t> </w:t>
      </w:r>
      <w:r>
        <w:rPr>
          <w:color w:val="231F20"/>
          <w:spacing w:val="-2"/>
          <w:w w:val="105"/>
        </w:rPr>
        <w:t>potential</w:t>
      </w:r>
      <w:r>
        <w:rPr>
          <w:color w:val="231F20"/>
          <w:spacing w:val="-10"/>
          <w:w w:val="105"/>
        </w:rPr>
        <w:t> </w:t>
      </w:r>
      <w:r>
        <w:rPr>
          <w:color w:val="231F20"/>
          <w:spacing w:val="-2"/>
          <w:w w:val="105"/>
        </w:rPr>
        <w:t>historic</w:t>
      </w:r>
      <w:r>
        <w:rPr>
          <w:color w:val="231F20"/>
          <w:spacing w:val="-10"/>
          <w:w w:val="105"/>
        </w:rPr>
        <w:t> </w:t>
      </w:r>
      <w:r>
        <w:rPr>
          <w:color w:val="231F20"/>
          <w:spacing w:val="-2"/>
          <w:w w:val="105"/>
        </w:rPr>
        <w:t>values</w:t>
      </w:r>
      <w:r>
        <w:rPr>
          <w:color w:val="231F20"/>
          <w:spacing w:val="-11"/>
          <w:w w:val="105"/>
        </w:rPr>
        <w:t> </w:t>
      </w:r>
      <w:r>
        <w:rPr>
          <w:color w:val="231F20"/>
          <w:spacing w:val="-2"/>
          <w:w w:val="105"/>
        </w:rPr>
        <w:t>of</w:t>
      </w:r>
      <w:r>
        <w:rPr>
          <w:color w:val="231F20"/>
          <w:spacing w:val="-10"/>
          <w:w w:val="105"/>
        </w:rPr>
        <w:t> </w:t>
      </w:r>
      <w:r>
        <w:rPr>
          <w:color w:val="231F20"/>
          <w:spacing w:val="-2"/>
          <w:w w:val="105"/>
        </w:rPr>
        <w:t>these</w:t>
      </w:r>
      <w:r>
        <w:rPr>
          <w:color w:val="231F20"/>
          <w:spacing w:val="-10"/>
          <w:w w:val="105"/>
        </w:rPr>
        <w:t> </w:t>
      </w:r>
      <w:r>
        <w:rPr>
          <w:color w:val="231F20"/>
          <w:spacing w:val="-2"/>
          <w:w w:val="105"/>
        </w:rPr>
        <w:t>resources.</w:t>
      </w:r>
      <w:r>
        <w:rPr>
          <w:color w:val="231F20"/>
          <w:spacing w:val="-2"/>
          <w:w w:val="105"/>
          <w:position w:val="7"/>
          <w:sz w:val="12"/>
        </w:rPr>
        <w:t>14</w:t>
      </w:r>
    </w:p>
    <w:p>
      <w:pPr>
        <w:pStyle w:val="BodyText"/>
        <w:spacing w:line="292" w:lineRule="auto"/>
        <w:ind w:left="159" w:right="772" w:firstLine="1080"/>
      </w:pPr>
      <w:r>
        <w:rPr>
          <w:color w:val="231F20"/>
          <w:w w:val="105"/>
        </w:rPr>
        <w:t>The</w:t>
      </w:r>
      <w:r>
        <w:rPr>
          <w:color w:val="231F20"/>
          <w:spacing w:val="-6"/>
          <w:w w:val="105"/>
        </w:rPr>
        <w:t> </w:t>
      </w:r>
      <w:r>
        <w:rPr>
          <w:color w:val="231F20"/>
          <w:w w:val="105"/>
        </w:rPr>
        <w:t>South</w:t>
      </w:r>
      <w:r>
        <w:rPr>
          <w:color w:val="231F20"/>
          <w:spacing w:val="-6"/>
          <w:w w:val="105"/>
        </w:rPr>
        <w:t> </w:t>
      </w:r>
      <w:r>
        <w:rPr>
          <w:color w:val="231F20"/>
          <w:w w:val="105"/>
        </w:rPr>
        <w:t>Gatehouse,</w:t>
      </w:r>
      <w:r>
        <w:rPr>
          <w:color w:val="231F20"/>
          <w:spacing w:val="-6"/>
          <w:w w:val="105"/>
        </w:rPr>
        <w:t> </w:t>
      </w:r>
      <w:r>
        <w:rPr>
          <w:color w:val="231F20"/>
          <w:w w:val="105"/>
        </w:rPr>
        <w:t>which</w:t>
      </w:r>
      <w:r>
        <w:rPr>
          <w:color w:val="231F20"/>
          <w:spacing w:val="-6"/>
          <w:w w:val="105"/>
        </w:rPr>
        <w:t> </w:t>
      </w:r>
      <w:r>
        <w:rPr>
          <w:color w:val="231F20"/>
          <w:w w:val="105"/>
        </w:rPr>
        <w:t>was</w:t>
      </w:r>
      <w:r>
        <w:rPr>
          <w:color w:val="231F20"/>
          <w:spacing w:val="-6"/>
          <w:w w:val="105"/>
        </w:rPr>
        <w:t> </w:t>
      </w:r>
      <w:r>
        <w:rPr>
          <w:color w:val="231F20"/>
          <w:w w:val="105"/>
        </w:rPr>
        <w:t>in</w:t>
      </w:r>
      <w:r>
        <w:rPr>
          <w:color w:val="231F20"/>
          <w:spacing w:val="-6"/>
          <w:w w:val="105"/>
        </w:rPr>
        <w:t> </w:t>
      </w:r>
      <w:r>
        <w:rPr>
          <w:color w:val="231F20"/>
          <w:w w:val="105"/>
        </w:rPr>
        <w:t>an</w:t>
      </w:r>
      <w:r>
        <w:rPr>
          <w:color w:val="231F20"/>
          <w:spacing w:val="-6"/>
          <w:w w:val="105"/>
        </w:rPr>
        <w:t> </w:t>
      </w:r>
      <w:r>
        <w:rPr>
          <w:color w:val="231F20"/>
          <w:w w:val="105"/>
        </w:rPr>
        <w:t>advanced</w:t>
      </w:r>
      <w:r>
        <w:rPr>
          <w:color w:val="231F20"/>
          <w:spacing w:val="-6"/>
          <w:w w:val="105"/>
        </w:rPr>
        <w:t> </w:t>
      </w:r>
      <w:r>
        <w:rPr>
          <w:color w:val="231F20"/>
          <w:w w:val="105"/>
        </w:rPr>
        <w:t>state</w:t>
      </w:r>
      <w:r>
        <w:rPr>
          <w:color w:val="231F20"/>
          <w:spacing w:val="-6"/>
          <w:w w:val="105"/>
        </w:rPr>
        <w:t> </w:t>
      </w:r>
      <w:r>
        <w:rPr>
          <w:color w:val="231F20"/>
          <w:w w:val="105"/>
        </w:rPr>
        <w:t>of disrepair,</w:t>
      </w:r>
      <w:r>
        <w:rPr>
          <w:color w:val="231F20"/>
          <w:spacing w:val="-6"/>
          <w:w w:val="105"/>
        </w:rPr>
        <w:t> </w:t>
      </w:r>
      <w:r>
        <w:rPr>
          <w:color w:val="231F20"/>
          <w:w w:val="105"/>
        </w:rPr>
        <w:t>was</w:t>
      </w:r>
      <w:r>
        <w:rPr>
          <w:color w:val="231F20"/>
          <w:spacing w:val="-6"/>
          <w:w w:val="105"/>
        </w:rPr>
        <w:t> </w:t>
      </w:r>
      <w:r>
        <w:rPr>
          <w:color w:val="231F20"/>
          <w:w w:val="105"/>
        </w:rPr>
        <w:t>stabi- </w:t>
      </w:r>
      <w:r>
        <w:rPr>
          <w:color w:val="231F20"/>
          <w:spacing w:val="-2"/>
          <w:w w:val="105"/>
        </w:rPr>
        <w:t>lized</w:t>
      </w:r>
      <w:r>
        <w:rPr>
          <w:color w:val="231F20"/>
          <w:spacing w:val="-11"/>
          <w:w w:val="105"/>
        </w:rPr>
        <w:t> </w:t>
      </w:r>
      <w:r>
        <w:rPr>
          <w:color w:val="231F20"/>
          <w:spacing w:val="-2"/>
          <w:w w:val="105"/>
        </w:rPr>
        <w:t>during</w:t>
      </w:r>
      <w:r>
        <w:rPr>
          <w:color w:val="231F20"/>
          <w:spacing w:val="-10"/>
          <w:w w:val="105"/>
        </w:rPr>
        <w:t> </w:t>
      </w:r>
      <w:r>
        <w:rPr>
          <w:color w:val="231F20"/>
          <w:spacing w:val="-2"/>
          <w:w w:val="105"/>
        </w:rPr>
        <w:t>1975</w:t>
      </w:r>
      <w:r>
        <w:rPr>
          <w:color w:val="231F20"/>
          <w:spacing w:val="-10"/>
          <w:w w:val="105"/>
        </w:rPr>
        <w:t> </w:t>
      </w:r>
      <w:r>
        <w:rPr>
          <w:color w:val="231F20"/>
          <w:spacing w:val="-2"/>
          <w:w w:val="105"/>
        </w:rPr>
        <w:t>and</w:t>
      </w:r>
      <w:r>
        <w:rPr>
          <w:color w:val="231F20"/>
          <w:spacing w:val="-10"/>
          <w:w w:val="105"/>
        </w:rPr>
        <w:t> </w:t>
      </w:r>
      <w:r>
        <w:rPr>
          <w:color w:val="231F20"/>
          <w:spacing w:val="-2"/>
          <w:w w:val="105"/>
        </w:rPr>
        <w:t>1976.</w:t>
      </w:r>
      <w:r>
        <w:rPr>
          <w:color w:val="231F20"/>
          <w:spacing w:val="-10"/>
          <w:w w:val="105"/>
        </w:rPr>
        <w:t> </w:t>
      </w:r>
      <w:r>
        <w:rPr>
          <w:color w:val="231F20"/>
          <w:spacing w:val="-2"/>
          <w:w w:val="105"/>
        </w:rPr>
        <w:t>Campbell’s</w:t>
      </w:r>
      <w:r>
        <w:rPr>
          <w:color w:val="231F20"/>
          <w:spacing w:val="-10"/>
          <w:w w:val="105"/>
        </w:rPr>
        <w:t> </w:t>
      </w:r>
      <w:r>
        <w:rPr>
          <w:color w:val="231F20"/>
          <w:spacing w:val="-2"/>
          <w:w w:val="105"/>
        </w:rPr>
        <w:t>possessions</w:t>
      </w:r>
      <w:r>
        <w:rPr>
          <w:color w:val="231F20"/>
          <w:spacing w:val="-10"/>
          <w:w w:val="105"/>
        </w:rPr>
        <w:t> </w:t>
      </w:r>
      <w:r>
        <w:rPr>
          <w:color w:val="231F20"/>
          <w:spacing w:val="-2"/>
          <w:w w:val="105"/>
        </w:rPr>
        <w:t>were</w:t>
      </w:r>
      <w:r>
        <w:rPr>
          <w:color w:val="231F20"/>
          <w:spacing w:val="-11"/>
          <w:w w:val="105"/>
        </w:rPr>
        <w:t> </w:t>
      </w:r>
      <w:r>
        <w:rPr>
          <w:color w:val="231F20"/>
          <w:spacing w:val="-2"/>
          <w:w w:val="105"/>
        </w:rPr>
        <w:t>removed,</w:t>
      </w:r>
      <w:r>
        <w:rPr>
          <w:color w:val="231F20"/>
          <w:spacing w:val="-10"/>
          <w:w w:val="105"/>
        </w:rPr>
        <w:t> </w:t>
      </w:r>
      <w:r>
        <w:rPr>
          <w:color w:val="231F20"/>
          <w:spacing w:val="-2"/>
          <w:w w:val="105"/>
        </w:rPr>
        <w:t>and</w:t>
      </w:r>
      <w:r>
        <w:rPr>
          <w:color w:val="231F20"/>
          <w:spacing w:val="-10"/>
          <w:w w:val="105"/>
        </w:rPr>
        <w:t> </w:t>
      </w:r>
      <w:r>
        <w:rPr>
          <w:color w:val="231F20"/>
          <w:spacing w:val="-2"/>
          <w:w w:val="105"/>
        </w:rPr>
        <w:t>workers</w:t>
      </w:r>
      <w:r>
        <w:rPr>
          <w:color w:val="231F20"/>
          <w:spacing w:val="-10"/>
          <w:w w:val="105"/>
        </w:rPr>
        <w:t> </w:t>
      </w:r>
      <w:r>
        <w:rPr>
          <w:color w:val="231F20"/>
          <w:spacing w:val="-2"/>
          <w:w w:val="105"/>
        </w:rPr>
        <w:t>rebuilt</w:t>
      </w:r>
      <w:r>
        <w:rPr>
          <w:color w:val="231F20"/>
          <w:spacing w:val="-10"/>
          <w:w w:val="105"/>
        </w:rPr>
        <w:t> </w:t>
      </w:r>
      <w:r>
        <w:rPr>
          <w:color w:val="231F20"/>
          <w:spacing w:val="-2"/>
          <w:w w:val="105"/>
        </w:rPr>
        <w:t>the </w:t>
      </w:r>
      <w:r>
        <w:rPr>
          <w:color w:val="231F20"/>
          <w:w w:val="105"/>
        </w:rPr>
        <w:t>foundations</w:t>
      </w:r>
      <w:r>
        <w:rPr>
          <w:color w:val="231F20"/>
          <w:spacing w:val="-13"/>
          <w:w w:val="105"/>
        </w:rPr>
        <w:t> </w:t>
      </w:r>
      <w:r>
        <w:rPr>
          <w:color w:val="231F20"/>
          <w:w w:val="105"/>
        </w:rPr>
        <w:t>and</w:t>
      </w:r>
      <w:r>
        <w:rPr>
          <w:color w:val="231F20"/>
          <w:spacing w:val="-12"/>
          <w:w w:val="105"/>
        </w:rPr>
        <w:t> </w:t>
      </w:r>
      <w:r>
        <w:rPr>
          <w:color w:val="231F20"/>
          <w:w w:val="105"/>
        </w:rPr>
        <w:t>walls.</w:t>
      </w:r>
      <w:r>
        <w:rPr>
          <w:color w:val="231F20"/>
          <w:spacing w:val="-12"/>
          <w:w w:val="105"/>
        </w:rPr>
        <w:t> </w:t>
      </w:r>
      <w:r>
        <w:rPr>
          <w:color w:val="231F20"/>
          <w:w w:val="105"/>
        </w:rPr>
        <w:t>They</w:t>
      </w:r>
      <w:r>
        <w:rPr>
          <w:color w:val="231F20"/>
          <w:spacing w:val="-12"/>
          <w:w w:val="105"/>
        </w:rPr>
        <w:t> </w:t>
      </w:r>
      <w:r>
        <w:rPr>
          <w:color w:val="231F20"/>
          <w:w w:val="105"/>
        </w:rPr>
        <w:t>also</w:t>
      </w:r>
      <w:r>
        <w:rPr>
          <w:color w:val="231F20"/>
          <w:spacing w:val="-12"/>
          <w:w w:val="105"/>
        </w:rPr>
        <w:t> </w:t>
      </w:r>
      <w:r>
        <w:rPr>
          <w:color w:val="231F20"/>
          <w:w w:val="105"/>
        </w:rPr>
        <w:t>installed</w:t>
      </w:r>
      <w:r>
        <w:rPr>
          <w:color w:val="231F20"/>
          <w:spacing w:val="-12"/>
          <w:w w:val="105"/>
        </w:rPr>
        <w:t> </w:t>
      </w:r>
      <w:r>
        <w:rPr>
          <w:color w:val="231F20"/>
          <w:w w:val="105"/>
        </w:rPr>
        <w:t>plumbing,</w:t>
      </w:r>
      <w:r>
        <w:rPr>
          <w:color w:val="231F20"/>
          <w:spacing w:val="-12"/>
          <w:w w:val="105"/>
        </w:rPr>
        <w:t> </w:t>
      </w:r>
      <w:r>
        <w:rPr>
          <w:color w:val="231F20"/>
          <w:w w:val="105"/>
        </w:rPr>
        <w:t>electricity,</w:t>
      </w:r>
      <w:r>
        <w:rPr>
          <w:color w:val="231F20"/>
          <w:spacing w:val="-13"/>
          <w:w w:val="105"/>
        </w:rPr>
        <w:t> </w:t>
      </w:r>
      <w:r>
        <w:rPr>
          <w:color w:val="231F20"/>
          <w:w w:val="105"/>
        </w:rPr>
        <w:t>a</w:t>
      </w:r>
      <w:r>
        <w:rPr>
          <w:color w:val="231F20"/>
          <w:spacing w:val="-12"/>
          <w:w w:val="105"/>
        </w:rPr>
        <w:t> </w:t>
      </w:r>
      <w:r>
        <w:rPr>
          <w:color w:val="231F20"/>
          <w:w w:val="105"/>
        </w:rPr>
        <w:t>septic</w:t>
      </w:r>
      <w:r>
        <w:rPr>
          <w:color w:val="231F20"/>
          <w:spacing w:val="-12"/>
          <w:w w:val="105"/>
        </w:rPr>
        <w:t> </w:t>
      </w:r>
      <w:r>
        <w:rPr>
          <w:color w:val="231F20"/>
          <w:w w:val="105"/>
        </w:rPr>
        <w:t>system,</w:t>
      </w:r>
      <w:r>
        <w:rPr>
          <w:color w:val="231F20"/>
          <w:spacing w:val="-12"/>
          <w:w w:val="105"/>
        </w:rPr>
        <w:t> </w:t>
      </w:r>
      <w:r>
        <w:rPr>
          <w:color w:val="231F20"/>
          <w:w w:val="105"/>
        </w:rPr>
        <w:t>and</w:t>
      </w:r>
      <w:r>
        <w:rPr>
          <w:color w:val="231F20"/>
          <w:spacing w:val="-12"/>
          <w:w w:val="105"/>
        </w:rPr>
        <w:t> </w:t>
      </w:r>
      <w:r>
        <w:rPr>
          <w:color w:val="231F20"/>
          <w:w w:val="105"/>
        </w:rPr>
        <w:t>a</w:t>
      </w:r>
      <w:r>
        <w:rPr>
          <w:color w:val="231F20"/>
          <w:spacing w:val="-12"/>
          <w:w w:val="105"/>
        </w:rPr>
        <w:t> </w:t>
      </w:r>
      <w:r>
        <w:rPr>
          <w:color w:val="231F20"/>
          <w:w w:val="105"/>
        </w:rPr>
        <w:t>well.</w:t>
      </w:r>
    </w:p>
    <w:p>
      <w:pPr>
        <w:pStyle w:val="BodyText"/>
        <w:spacing w:line="292" w:lineRule="auto"/>
        <w:ind w:left="159" w:right="667"/>
        <w:rPr>
          <w:sz w:val="12"/>
        </w:rPr>
      </w:pPr>
      <w:r>
        <w:rPr>
          <w:color w:val="231F20"/>
          <w:w w:val="105"/>
        </w:rPr>
        <w:t>A</w:t>
      </w:r>
      <w:r>
        <w:rPr>
          <w:color w:val="231F20"/>
          <w:spacing w:val="-10"/>
          <w:w w:val="105"/>
        </w:rPr>
        <w:t> </w:t>
      </w:r>
      <w:r>
        <w:rPr>
          <w:color w:val="231F20"/>
          <w:w w:val="105"/>
        </w:rPr>
        <w:t>wood-shingle</w:t>
      </w:r>
      <w:r>
        <w:rPr>
          <w:color w:val="231F20"/>
          <w:spacing w:val="-11"/>
          <w:w w:val="105"/>
        </w:rPr>
        <w:t> </w:t>
      </w:r>
      <w:r>
        <w:rPr>
          <w:color w:val="231F20"/>
          <w:w w:val="105"/>
        </w:rPr>
        <w:t>roof</w:t>
      </w:r>
      <w:r>
        <w:rPr>
          <w:color w:val="231F20"/>
          <w:spacing w:val="-5"/>
          <w:w w:val="105"/>
        </w:rPr>
        <w:t> </w:t>
      </w:r>
      <w:r>
        <w:rPr>
          <w:color w:val="231F20"/>
          <w:w w:val="105"/>
        </w:rPr>
        <w:t>replaced</w:t>
      </w:r>
      <w:r>
        <w:rPr>
          <w:color w:val="231F20"/>
          <w:spacing w:val="-10"/>
          <w:w w:val="105"/>
        </w:rPr>
        <w:t> </w:t>
      </w:r>
      <w:r>
        <w:rPr>
          <w:color w:val="231F20"/>
          <w:w w:val="105"/>
        </w:rPr>
        <w:t>asphalt</w:t>
      </w:r>
      <w:r>
        <w:rPr>
          <w:color w:val="231F20"/>
          <w:spacing w:val="-11"/>
          <w:w w:val="105"/>
        </w:rPr>
        <w:t> </w:t>
      </w:r>
      <w:r>
        <w:rPr>
          <w:color w:val="231F20"/>
          <w:w w:val="105"/>
        </w:rPr>
        <w:t>shingles,</w:t>
      </w:r>
      <w:r>
        <w:rPr>
          <w:color w:val="231F20"/>
          <w:spacing w:val="-10"/>
          <w:w w:val="105"/>
        </w:rPr>
        <w:t> </w:t>
      </w:r>
      <w:r>
        <w:rPr>
          <w:color w:val="231F20"/>
          <w:w w:val="105"/>
        </w:rPr>
        <w:t>and</w:t>
      </w:r>
      <w:r>
        <w:rPr>
          <w:color w:val="231F20"/>
          <w:spacing w:val="-11"/>
          <w:w w:val="105"/>
        </w:rPr>
        <w:t> </w:t>
      </w:r>
      <w:r>
        <w:rPr>
          <w:color w:val="231F20"/>
          <w:w w:val="105"/>
        </w:rPr>
        <w:t>the</w:t>
      </w:r>
      <w:r>
        <w:rPr>
          <w:color w:val="231F20"/>
          <w:spacing w:val="-10"/>
          <w:w w:val="105"/>
        </w:rPr>
        <w:t> </w:t>
      </w:r>
      <w:r>
        <w:rPr>
          <w:color w:val="231F20"/>
          <w:w w:val="105"/>
        </w:rPr>
        <w:t>building</w:t>
      </w:r>
      <w:r>
        <w:rPr>
          <w:color w:val="231F20"/>
          <w:spacing w:val="-11"/>
          <w:w w:val="105"/>
        </w:rPr>
        <w:t> </w:t>
      </w:r>
      <w:r>
        <w:rPr>
          <w:color w:val="231F20"/>
          <w:w w:val="105"/>
        </w:rPr>
        <w:t>was</w:t>
      </w:r>
      <w:r>
        <w:rPr>
          <w:color w:val="231F20"/>
          <w:spacing w:val="-10"/>
          <w:w w:val="105"/>
        </w:rPr>
        <w:t> </w:t>
      </w:r>
      <w:r>
        <w:rPr>
          <w:color w:val="231F20"/>
          <w:w w:val="105"/>
        </w:rPr>
        <w:t>painted</w:t>
      </w:r>
      <w:r>
        <w:rPr>
          <w:color w:val="231F20"/>
          <w:spacing w:val="-11"/>
          <w:w w:val="105"/>
        </w:rPr>
        <w:t> </w:t>
      </w:r>
      <w:r>
        <w:rPr>
          <w:color w:val="231F20"/>
          <w:w w:val="105"/>
        </w:rPr>
        <w:t>an</w:t>
      </w:r>
      <w:r>
        <w:rPr>
          <w:color w:val="231F20"/>
          <w:spacing w:val="-10"/>
          <w:w w:val="105"/>
        </w:rPr>
        <w:t> </w:t>
      </w:r>
      <w:r>
        <w:rPr>
          <w:color w:val="231F20"/>
          <w:w w:val="105"/>
        </w:rPr>
        <w:t>appropriate </w:t>
      </w:r>
      <w:r>
        <w:rPr>
          <w:color w:val="231F20"/>
          <w:spacing w:val="-2"/>
          <w:w w:val="105"/>
        </w:rPr>
        <w:t>peach-tone.</w:t>
      </w:r>
      <w:r>
        <w:rPr>
          <w:color w:val="231F20"/>
          <w:spacing w:val="-11"/>
          <w:w w:val="105"/>
        </w:rPr>
        <w:t> </w:t>
      </w:r>
      <w:r>
        <w:rPr>
          <w:color w:val="231F20"/>
          <w:spacing w:val="-2"/>
          <w:w w:val="105"/>
        </w:rPr>
        <w:t>The</w:t>
      </w:r>
      <w:r>
        <w:rPr>
          <w:color w:val="231F20"/>
          <w:spacing w:val="-10"/>
          <w:w w:val="105"/>
        </w:rPr>
        <w:t> </w:t>
      </w:r>
      <w:r>
        <w:rPr>
          <w:color w:val="231F20"/>
          <w:spacing w:val="-2"/>
          <w:w w:val="105"/>
        </w:rPr>
        <w:t>restored</w:t>
      </w:r>
      <w:r>
        <w:rPr>
          <w:color w:val="231F20"/>
          <w:spacing w:val="-10"/>
          <w:w w:val="105"/>
        </w:rPr>
        <w:t> </w:t>
      </w:r>
      <w:r>
        <w:rPr>
          <w:color w:val="231F20"/>
          <w:spacing w:val="-2"/>
          <w:w w:val="105"/>
        </w:rPr>
        <w:t>gatehouse</w:t>
      </w:r>
      <w:r>
        <w:rPr>
          <w:color w:val="231F20"/>
          <w:spacing w:val="-10"/>
          <w:w w:val="105"/>
        </w:rPr>
        <w:t> </w:t>
      </w:r>
      <w:r>
        <w:rPr>
          <w:color w:val="231F20"/>
          <w:spacing w:val="-2"/>
          <w:w w:val="105"/>
        </w:rPr>
        <w:t>was</w:t>
      </w:r>
      <w:r>
        <w:rPr>
          <w:color w:val="231F20"/>
          <w:spacing w:val="-10"/>
          <w:w w:val="105"/>
        </w:rPr>
        <w:t> </w:t>
      </w:r>
      <w:r>
        <w:rPr>
          <w:color w:val="231F20"/>
          <w:spacing w:val="-2"/>
          <w:w w:val="105"/>
        </w:rPr>
        <w:t>put</w:t>
      </w:r>
      <w:r>
        <w:rPr>
          <w:color w:val="231F20"/>
          <w:spacing w:val="-10"/>
          <w:w w:val="105"/>
        </w:rPr>
        <w:t> </w:t>
      </w:r>
      <w:r>
        <w:rPr>
          <w:color w:val="231F20"/>
          <w:spacing w:val="-2"/>
          <w:w w:val="105"/>
        </w:rPr>
        <w:t>to</w:t>
      </w:r>
      <w:r>
        <w:rPr>
          <w:color w:val="231F20"/>
          <w:spacing w:val="-11"/>
          <w:w w:val="105"/>
        </w:rPr>
        <w:t> </w:t>
      </w:r>
      <w:r>
        <w:rPr>
          <w:color w:val="231F20"/>
          <w:spacing w:val="-2"/>
          <w:w w:val="105"/>
        </w:rPr>
        <w:t>use</w:t>
      </w:r>
      <w:r>
        <w:rPr>
          <w:color w:val="231F20"/>
          <w:spacing w:val="-10"/>
          <w:w w:val="105"/>
        </w:rPr>
        <w:t> </w:t>
      </w:r>
      <w:r>
        <w:rPr>
          <w:color w:val="231F20"/>
          <w:spacing w:val="-2"/>
          <w:w w:val="105"/>
        </w:rPr>
        <w:t>as</w:t>
      </w:r>
      <w:r>
        <w:rPr>
          <w:color w:val="231F20"/>
          <w:spacing w:val="-9"/>
          <w:w w:val="105"/>
        </w:rPr>
        <w:t> </w:t>
      </w:r>
      <w:r>
        <w:rPr>
          <w:color w:val="231F20"/>
          <w:spacing w:val="-2"/>
          <w:w w:val="105"/>
        </w:rPr>
        <w:t>an</w:t>
      </w:r>
      <w:r>
        <w:rPr>
          <w:color w:val="231F20"/>
          <w:spacing w:val="-10"/>
          <w:w w:val="105"/>
        </w:rPr>
        <w:t> </w:t>
      </w:r>
      <w:r>
        <w:rPr>
          <w:color w:val="231F20"/>
          <w:spacing w:val="-2"/>
          <w:w w:val="105"/>
        </w:rPr>
        <w:t>oﬃce</w:t>
      </w:r>
      <w:r>
        <w:rPr>
          <w:color w:val="231F20"/>
          <w:spacing w:val="-10"/>
          <w:w w:val="105"/>
        </w:rPr>
        <w:t> </w:t>
      </w:r>
      <w:r>
        <w:rPr>
          <w:color w:val="231F20"/>
          <w:spacing w:val="-2"/>
          <w:w w:val="105"/>
        </w:rPr>
        <w:t>and</w:t>
      </w:r>
      <w:r>
        <w:rPr>
          <w:color w:val="231F20"/>
          <w:spacing w:val="-10"/>
          <w:w w:val="105"/>
        </w:rPr>
        <w:t> </w:t>
      </w:r>
      <w:r>
        <w:rPr>
          <w:color w:val="231F20"/>
          <w:spacing w:val="-2"/>
          <w:w w:val="105"/>
        </w:rPr>
        <w:t>storage</w:t>
      </w:r>
      <w:r>
        <w:rPr>
          <w:color w:val="231F20"/>
          <w:spacing w:val="-10"/>
          <w:w w:val="105"/>
        </w:rPr>
        <w:t> </w:t>
      </w:r>
      <w:r>
        <w:rPr>
          <w:color w:val="231F20"/>
          <w:spacing w:val="-2"/>
          <w:w w:val="105"/>
        </w:rPr>
        <w:t>space.</w:t>
      </w:r>
      <w:r>
        <w:rPr>
          <w:color w:val="231F20"/>
          <w:spacing w:val="-2"/>
          <w:w w:val="105"/>
          <w:position w:val="7"/>
          <w:sz w:val="12"/>
        </w:rPr>
        <w:t>15</w:t>
      </w:r>
      <w:r>
        <w:rPr>
          <w:color w:val="231F20"/>
          <w:spacing w:val="51"/>
          <w:w w:val="105"/>
          <w:position w:val="7"/>
          <w:sz w:val="12"/>
        </w:rPr>
        <w:t> </w:t>
      </w:r>
      <w:r>
        <w:rPr>
          <w:color w:val="231F20"/>
          <w:spacing w:val="-2"/>
          <w:w w:val="105"/>
        </w:rPr>
        <w:t>Extensive work</w:t>
      </w:r>
      <w:r>
        <w:rPr>
          <w:color w:val="231F20"/>
          <w:spacing w:val="-7"/>
          <w:w w:val="105"/>
        </w:rPr>
        <w:t> </w:t>
      </w:r>
      <w:r>
        <w:rPr>
          <w:color w:val="231F20"/>
          <w:spacing w:val="-2"/>
          <w:w w:val="105"/>
        </w:rPr>
        <w:t>on</w:t>
      </w:r>
      <w:r>
        <w:rPr>
          <w:color w:val="231F20"/>
          <w:spacing w:val="-7"/>
          <w:w w:val="105"/>
        </w:rPr>
        <w:t> </w:t>
      </w:r>
      <w:r>
        <w:rPr>
          <w:color w:val="231F20"/>
          <w:spacing w:val="-2"/>
          <w:w w:val="105"/>
        </w:rPr>
        <w:t>the</w:t>
      </w:r>
      <w:r>
        <w:rPr>
          <w:color w:val="231F20"/>
          <w:spacing w:val="-7"/>
          <w:w w:val="105"/>
        </w:rPr>
        <w:t> </w:t>
      </w:r>
      <w:r>
        <w:rPr>
          <w:color w:val="231F20"/>
          <w:spacing w:val="-2"/>
          <w:w w:val="105"/>
        </w:rPr>
        <w:t>grounds</w:t>
      </w:r>
      <w:r>
        <w:rPr>
          <w:color w:val="231F20"/>
          <w:spacing w:val="-7"/>
          <w:w w:val="105"/>
        </w:rPr>
        <w:t> </w:t>
      </w:r>
      <w:r>
        <w:rPr>
          <w:color w:val="231F20"/>
          <w:spacing w:val="-2"/>
          <w:w w:val="105"/>
        </w:rPr>
        <w:t>also</w:t>
      </w:r>
      <w:r>
        <w:rPr>
          <w:color w:val="231F20"/>
          <w:spacing w:val="-7"/>
          <w:w w:val="105"/>
        </w:rPr>
        <w:t> </w:t>
      </w:r>
      <w:r>
        <w:rPr>
          <w:color w:val="231F20"/>
          <w:spacing w:val="-2"/>
          <w:w w:val="105"/>
        </w:rPr>
        <w:t>took</w:t>
      </w:r>
      <w:r>
        <w:rPr>
          <w:color w:val="231F20"/>
          <w:spacing w:val="-7"/>
          <w:w w:val="105"/>
        </w:rPr>
        <w:t> </w:t>
      </w:r>
      <w:r>
        <w:rPr>
          <w:color w:val="231F20"/>
          <w:spacing w:val="-2"/>
          <w:w w:val="105"/>
        </w:rPr>
        <w:t>place</w:t>
      </w:r>
      <w:r>
        <w:rPr>
          <w:color w:val="231F20"/>
          <w:spacing w:val="-7"/>
          <w:w w:val="105"/>
        </w:rPr>
        <w:t> </w:t>
      </w:r>
      <w:r>
        <w:rPr>
          <w:color w:val="231F20"/>
          <w:spacing w:val="-2"/>
          <w:w w:val="105"/>
        </w:rPr>
        <w:t>during</w:t>
      </w:r>
      <w:r>
        <w:rPr>
          <w:color w:val="231F20"/>
          <w:spacing w:val="-7"/>
          <w:w w:val="105"/>
        </w:rPr>
        <w:t> </w:t>
      </w:r>
      <w:r>
        <w:rPr>
          <w:color w:val="231F20"/>
          <w:spacing w:val="-2"/>
          <w:w w:val="105"/>
        </w:rPr>
        <w:t>1976,</w:t>
      </w:r>
      <w:r>
        <w:rPr>
          <w:color w:val="231F20"/>
          <w:spacing w:val="-7"/>
          <w:w w:val="105"/>
        </w:rPr>
        <w:t> </w:t>
      </w:r>
      <w:r>
        <w:rPr>
          <w:color w:val="231F20"/>
          <w:spacing w:val="-2"/>
          <w:w w:val="105"/>
        </w:rPr>
        <w:t>including</w:t>
      </w:r>
      <w:r>
        <w:rPr>
          <w:color w:val="231F20"/>
          <w:spacing w:val="-7"/>
          <w:w w:val="105"/>
        </w:rPr>
        <w:t> </w:t>
      </w:r>
      <w:r>
        <w:rPr>
          <w:color w:val="231F20"/>
          <w:spacing w:val="-2"/>
          <w:w w:val="105"/>
        </w:rPr>
        <w:t>brush</w:t>
      </w:r>
      <w:r>
        <w:rPr>
          <w:color w:val="231F20"/>
          <w:spacing w:val="-7"/>
          <w:w w:val="105"/>
        </w:rPr>
        <w:t> </w:t>
      </w:r>
      <w:r>
        <w:rPr>
          <w:color w:val="231F20"/>
          <w:spacing w:val="-2"/>
          <w:w w:val="105"/>
        </w:rPr>
        <w:t>removal</w:t>
      </w:r>
      <w:r>
        <w:rPr>
          <w:color w:val="231F20"/>
          <w:spacing w:val="-7"/>
          <w:w w:val="105"/>
        </w:rPr>
        <w:t> </w:t>
      </w:r>
      <w:r>
        <w:rPr>
          <w:color w:val="231F20"/>
          <w:spacing w:val="-2"/>
          <w:w w:val="105"/>
        </w:rPr>
        <w:t>and</w:t>
      </w:r>
      <w:r>
        <w:rPr>
          <w:color w:val="231F20"/>
          <w:spacing w:val="-7"/>
          <w:w w:val="105"/>
        </w:rPr>
        <w:t> </w:t>
      </w:r>
      <w:r>
        <w:rPr>
          <w:color w:val="231F20"/>
          <w:spacing w:val="-2"/>
          <w:w w:val="105"/>
        </w:rPr>
        <w:t>clearing</w:t>
      </w:r>
      <w:r>
        <w:rPr>
          <w:color w:val="231F20"/>
          <w:spacing w:val="-7"/>
          <w:w w:val="105"/>
        </w:rPr>
        <w:t> </w:t>
      </w:r>
      <w:r>
        <w:rPr>
          <w:color w:val="231F20"/>
          <w:spacing w:val="-2"/>
          <w:w w:val="105"/>
        </w:rPr>
        <w:t>from what</w:t>
      </w:r>
      <w:r>
        <w:rPr>
          <w:color w:val="231F20"/>
          <w:spacing w:val="-6"/>
          <w:w w:val="105"/>
        </w:rPr>
        <w:t> </w:t>
      </w:r>
      <w:r>
        <w:rPr>
          <w:color w:val="231F20"/>
          <w:spacing w:val="-2"/>
          <w:w w:val="105"/>
        </w:rPr>
        <w:t>a</w:t>
      </w:r>
      <w:r>
        <w:rPr>
          <w:color w:val="231F20"/>
          <w:spacing w:val="-6"/>
          <w:w w:val="105"/>
        </w:rPr>
        <w:t> </w:t>
      </w:r>
      <w:r>
        <w:rPr>
          <w:color w:val="231F20"/>
          <w:spacing w:val="-2"/>
          <w:w w:val="105"/>
        </w:rPr>
        <w:t>local</w:t>
      </w:r>
      <w:r>
        <w:rPr>
          <w:color w:val="231F20"/>
          <w:spacing w:val="-6"/>
          <w:w w:val="105"/>
        </w:rPr>
        <w:t> </w:t>
      </w:r>
      <w:r>
        <w:rPr>
          <w:color w:val="231F20"/>
          <w:spacing w:val="-2"/>
          <w:w w:val="105"/>
        </w:rPr>
        <w:t>newspaper</w:t>
      </w:r>
      <w:r>
        <w:rPr>
          <w:color w:val="231F20"/>
          <w:spacing w:val="-6"/>
          <w:w w:val="105"/>
        </w:rPr>
        <w:t> </w:t>
      </w:r>
      <w:r>
        <w:rPr>
          <w:color w:val="231F20"/>
          <w:spacing w:val="-2"/>
          <w:w w:val="105"/>
        </w:rPr>
        <w:t>termed</w:t>
      </w:r>
      <w:r>
        <w:rPr>
          <w:color w:val="231F20"/>
          <w:spacing w:val="-6"/>
          <w:w w:val="105"/>
        </w:rPr>
        <w:t> </w:t>
      </w:r>
      <w:r>
        <w:rPr>
          <w:color w:val="231F20"/>
          <w:spacing w:val="-2"/>
          <w:w w:val="105"/>
        </w:rPr>
        <w:t>“a</w:t>
      </w:r>
      <w:r>
        <w:rPr>
          <w:color w:val="231F20"/>
          <w:spacing w:val="-6"/>
          <w:w w:val="105"/>
        </w:rPr>
        <w:t> </w:t>
      </w:r>
      <w:r>
        <w:rPr>
          <w:color w:val="231F20"/>
          <w:spacing w:val="-2"/>
          <w:w w:val="105"/>
        </w:rPr>
        <w:t>jungle</w:t>
      </w:r>
      <w:r>
        <w:rPr>
          <w:color w:val="231F20"/>
          <w:spacing w:val="-6"/>
          <w:w w:val="105"/>
        </w:rPr>
        <w:t> </w:t>
      </w:r>
      <w:r>
        <w:rPr>
          <w:color w:val="231F20"/>
          <w:spacing w:val="-2"/>
          <w:w w:val="105"/>
        </w:rPr>
        <w:t>of secondary</w:t>
      </w:r>
      <w:r>
        <w:rPr>
          <w:color w:val="231F20"/>
          <w:spacing w:val="-8"/>
          <w:w w:val="105"/>
        </w:rPr>
        <w:t> </w:t>
      </w:r>
      <w:r>
        <w:rPr>
          <w:color w:val="231F20"/>
          <w:spacing w:val="-2"/>
          <w:w w:val="105"/>
        </w:rPr>
        <w:t>growth,</w:t>
      </w:r>
      <w:r>
        <w:rPr>
          <w:color w:val="231F20"/>
          <w:spacing w:val="-6"/>
          <w:w w:val="105"/>
        </w:rPr>
        <w:t> </w:t>
      </w:r>
      <w:r>
        <w:rPr>
          <w:color w:val="231F20"/>
          <w:spacing w:val="-2"/>
          <w:w w:val="105"/>
        </w:rPr>
        <w:t>underbrush,</w:t>
      </w:r>
      <w:r>
        <w:rPr>
          <w:color w:val="231F20"/>
          <w:spacing w:val="-6"/>
          <w:w w:val="105"/>
        </w:rPr>
        <w:t> </w:t>
      </w:r>
      <w:r>
        <w:rPr>
          <w:color w:val="231F20"/>
          <w:spacing w:val="-2"/>
          <w:w w:val="105"/>
        </w:rPr>
        <w:t>vines,</w:t>
      </w:r>
      <w:r>
        <w:rPr>
          <w:color w:val="231F20"/>
          <w:spacing w:val="-6"/>
          <w:w w:val="105"/>
        </w:rPr>
        <w:t> </w:t>
      </w:r>
      <w:r>
        <w:rPr>
          <w:color w:val="231F20"/>
          <w:spacing w:val="-2"/>
          <w:w w:val="105"/>
        </w:rPr>
        <w:t>sumac</w:t>
      </w:r>
      <w:r>
        <w:rPr>
          <w:color w:val="231F20"/>
          <w:spacing w:val="-6"/>
          <w:w w:val="105"/>
        </w:rPr>
        <w:t> </w:t>
      </w:r>
      <w:r>
        <w:rPr>
          <w:color w:val="231F20"/>
          <w:spacing w:val="-2"/>
          <w:w w:val="105"/>
        </w:rPr>
        <w:t>and </w:t>
      </w:r>
      <w:r>
        <w:rPr>
          <w:color w:val="231F20"/>
          <w:w w:val="105"/>
        </w:rPr>
        <w:t>weeds.”</w:t>
      </w:r>
      <w:r>
        <w:rPr>
          <w:color w:val="231F20"/>
          <w:spacing w:val="-13"/>
          <w:w w:val="105"/>
        </w:rPr>
        <w:t> </w:t>
      </w:r>
      <w:r>
        <w:rPr>
          <w:color w:val="231F20"/>
          <w:w w:val="105"/>
        </w:rPr>
        <w:t>Workers</w:t>
      </w:r>
      <w:r>
        <w:rPr>
          <w:color w:val="231F20"/>
          <w:spacing w:val="-12"/>
          <w:w w:val="105"/>
        </w:rPr>
        <w:t> </w:t>
      </w:r>
      <w:r>
        <w:rPr>
          <w:color w:val="231F20"/>
          <w:w w:val="105"/>
        </w:rPr>
        <w:t>located</w:t>
      </w:r>
      <w:r>
        <w:rPr>
          <w:color w:val="231F20"/>
          <w:spacing w:val="-12"/>
          <w:w w:val="105"/>
        </w:rPr>
        <w:t> </w:t>
      </w:r>
      <w:r>
        <w:rPr>
          <w:color w:val="231F20"/>
          <w:w w:val="105"/>
        </w:rPr>
        <w:t>twenty</w:t>
      </w:r>
      <w:r>
        <w:rPr>
          <w:color w:val="231F20"/>
          <w:spacing w:val="-12"/>
          <w:w w:val="105"/>
        </w:rPr>
        <w:t> </w:t>
      </w:r>
      <w:r>
        <w:rPr>
          <w:color w:val="231F20"/>
          <w:w w:val="105"/>
        </w:rPr>
        <w:t>trees</w:t>
      </w:r>
      <w:r>
        <w:rPr>
          <w:color w:val="231F20"/>
          <w:spacing w:val="-12"/>
          <w:w w:val="105"/>
        </w:rPr>
        <w:t> </w:t>
      </w:r>
      <w:r>
        <w:rPr>
          <w:color w:val="231F20"/>
          <w:w w:val="105"/>
        </w:rPr>
        <w:t>dating</w:t>
      </w:r>
      <w:r>
        <w:rPr>
          <w:color w:val="231F20"/>
          <w:spacing w:val="-12"/>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era</w:t>
      </w:r>
      <w:r>
        <w:rPr>
          <w:color w:val="231F20"/>
          <w:spacing w:val="-12"/>
          <w:w w:val="105"/>
        </w:rPr>
        <w:t> </w:t>
      </w:r>
      <w:r>
        <w:rPr>
          <w:color w:val="231F20"/>
          <w:w w:val="105"/>
        </w:rPr>
        <w:t>during</w:t>
      </w:r>
      <w:r>
        <w:rPr>
          <w:color w:val="231F20"/>
          <w:spacing w:val="-12"/>
          <w:w w:val="105"/>
        </w:rPr>
        <w:t> </w:t>
      </w:r>
      <w:r>
        <w:rPr>
          <w:color w:val="231F20"/>
          <w:w w:val="105"/>
        </w:rPr>
        <w:t>this</w:t>
      </w:r>
      <w:r>
        <w:rPr>
          <w:color w:val="231F20"/>
          <w:spacing w:val="-12"/>
          <w:w w:val="105"/>
        </w:rPr>
        <w:t> </w:t>
      </w:r>
      <w:r>
        <w:rPr>
          <w:color w:val="231F20"/>
          <w:w w:val="105"/>
        </w:rPr>
        <w:t>process.</w:t>
      </w:r>
      <w:r>
        <w:rPr>
          <w:color w:val="231F20"/>
          <w:w w:val="105"/>
          <w:position w:val="7"/>
          <w:sz w:val="12"/>
        </w:rPr>
        <w:t>16</w:t>
      </w:r>
    </w:p>
    <w:p>
      <w:pPr>
        <w:pStyle w:val="BodyText"/>
        <w:spacing w:line="292" w:lineRule="auto"/>
        <w:ind w:left="159" w:right="700" w:firstLine="1080"/>
      </w:pPr>
      <w:r>
        <w:rPr>
          <w:color w:val="231F20"/>
        </w:rPr>
        <w:t>Between</w:t>
      </w:r>
      <w:r>
        <w:rPr>
          <w:color w:val="231F20"/>
          <w:spacing w:val="21"/>
        </w:rPr>
        <w:t> </w:t>
      </w:r>
      <w:r>
        <w:rPr>
          <w:color w:val="231F20"/>
        </w:rPr>
        <w:t>July</w:t>
      </w:r>
      <w:r>
        <w:rPr>
          <w:color w:val="231F20"/>
          <w:spacing w:val="16"/>
        </w:rPr>
        <w:t> </w:t>
      </w:r>
      <w:r>
        <w:rPr>
          <w:color w:val="231F20"/>
        </w:rPr>
        <w:t>1975</w:t>
      </w:r>
      <w:r>
        <w:rPr>
          <w:color w:val="231F20"/>
          <w:spacing w:val="21"/>
        </w:rPr>
        <w:t> </w:t>
      </w:r>
      <w:r>
        <w:rPr>
          <w:color w:val="231F20"/>
        </w:rPr>
        <w:t>and</w:t>
      </w:r>
      <w:r>
        <w:rPr>
          <w:color w:val="231F20"/>
          <w:spacing w:val="21"/>
        </w:rPr>
        <w:t> </w:t>
      </w:r>
      <w:r>
        <w:rPr>
          <w:color w:val="231F20"/>
        </w:rPr>
        <w:t>January</w:t>
      </w:r>
      <w:r>
        <w:rPr>
          <w:color w:val="231F20"/>
          <w:spacing w:val="16"/>
        </w:rPr>
        <w:t> </w:t>
      </w:r>
      <w:r>
        <w:rPr>
          <w:color w:val="231F20"/>
        </w:rPr>
        <w:t>1976,</w:t>
      </w:r>
      <w:r>
        <w:rPr>
          <w:color w:val="231F20"/>
          <w:spacing w:val="21"/>
        </w:rPr>
        <w:t> </w:t>
      </w:r>
      <w:r>
        <w:rPr>
          <w:color w:val="231F20"/>
        </w:rPr>
        <w:t>expenses</w:t>
      </w:r>
      <w:r>
        <w:rPr>
          <w:color w:val="231F20"/>
          <w:spacing w:val="21"/>
        </w:rPr>
        <w:t> </w:t>
      </w:r>
      <w:r>
        <w:rPr>
          <w:color w:val="231F20"/>
        </w:rPr>
        <w:t>at</w:t>
      </w:r>
      <w:r>
        <w:rPr>
          <w:color w:val="231F20"/>
          <w:spacing w:val="21"/>
        </w:rPr>
        <w:t> </w:t>
      </w:r>
      <w:r>
        <w:rPr>
          <w:color w:val="231F20"/>
        </w:rPr>
        <w:t>MAVA</w:t>
      </w:r>
      <w:r>
        <w:rPr>
          <w:color w:val="231F20"/>
          <w:spacing w:val="21"/>
        </w:rPr>
        <w:t> </w:t>
      </w:r>
      <w:r>
        <w:rPr>
          <w:color w:val="231F20"/>
        </w:rPr>
        <w:t>went</w:t>
      </w:r>
      <w:r>
        <w:rPr>
          <w:color w:val="231F20"/>
          <w:spacing w:val="21"/>
        </w:rPr>
        <w:t> </w:t>
      </w:r>
      <w:r>
        <w:rPr>
          <w:color w:val="231F20"/>
        </w:rPr>
        <w:t>over</w:t>
      </w:r>
      <w:r>
        <w:rPr>
          <w:color w:val="231F20"/>
          <w:spacing w:val="21"/>
        </w:rPr>
        <w:t> </w:t>
      </w:r>
      <w:r>
        <w:rPr>
          <w:color w:val="231F20"/>
        </w:rPr>
        <w:t>budget</w:t>
      </w:r>
      <w:r>
        <w:rPr>
          <w:color w:val="231F20"/>
          <w:spacing w:val="21"/>
        </w:rPr>
        <w:t> </w:t>
      </w:r>
      <w:r>
        <w:rPr>
          <w:color w:val="231F20"/>
        </w:rPr>
        <w:t>due</w:t>
      </w:r>
      <w:r>
        <w:rPr>
          <w:color w:val="231F20"/>
        </w:rPr>
        <w:t> to seasonal salaries, high telephone bills, security system payments, and a lightning strike that caused nearly $4,000 in damage to the mansion’s security system. Early in 1976, Hill had to</w:t>
      </w:r>
    </w:p>
    <w:p>
      <w:pPr>
        <w:pStyle w:val="BodyText"/>
        <w:spacing w:line="292" w:lineRule="auto"/>
        <w:ind w:left="159" w:right="722"/>
        <w:rPr>
          <w:sz w:val="12"/>
        </w:rPr>
      </w:pPr>
      <w:r>
        <w:rPr>
          <w:color w:val="231F20"/>
        </w:rPr>
        <w:t>make reallocations to plan for the remainder of the ﬁscal year. His direct responsibilities were eased when Bruce Stewart, historian at Morristown National Historical Park in New Jersey,</w:t>
      </w:r>
      <w:r>
        <w:rPr>
          <w:color w:val="231F20"/>
          <w:spacing w:val="80"/>
        </w:rPr>
        <w:t> </w:t>
      </w:r>
      <w:r>
        <w:rPr>
          <w:color w:val="231F20"/>
        </w:rPr>
        <w:t>was appointed to serve as park manager at MAVA in March, 1976.</w:t>
      </w:r>
      <w:r>
        <w:rPr>
          <w:color w:val="231F20"/>
          <w:position w:val="7"/>
          <w:sz w:val="12"/>
        </w:rPr>
        <w:t>17</w:t>
      </w:r>
      <w:r>
        <w:rPr>
          <w:color w:val="231F20"/>
          <w:spacing w:val="80"/>
          <w:position w:val="7"/>
          <w:sz w:val="12"/>
        </w:rPr>
        <w:t> </w:t>
      </w:r>
      <w:r>
        <w:rPr>
          <w:color w:val="231F20"/>
        </w:rPr>
        <w:t>However, Warren Hill continued to remain deeply involved after Stewart was named to the post. He took a strong</w:t>
      </w:r>
      <w:r>
        <w:rPr>
          <w:color w:val="231F20"/>
          <w:spacing w:val="80"/>
        </w:rPr>
        <w:t> </w:t>
      </w:r>
      <w:r>
        <w:rPr>
          <w:color w:val="231F20"/>
        </w:rPr>
        <w:t>role in the unfolding controversy regarding a proposed county landﬁll and continued to re-</w:t>
      </w:r>
      <w:r>
        <w:rPr>
          <w:color w:val="231F20"/>
          <w:spacing w:val="40"/>
        </w:rPr>
        <w:t> </w:t>
      </w:r>
      <w:r>
        <w:rPr>
          <w:color w:val="231F20"/>
        </w:rPr>
        <w:t>port to the regional oﬃce on planning and budget matters in the fall of 1976.</w:t>
      </w:r>
      <w:r>
        <w:rPr>
          <w:color w:val="231F20"/>
          <w:position w:val="7"/>
          <w:sz w:val="12"/>
        </w:rPr>
        <w:t>18</w:t>
      </w:r>
    </w:p>
    <w:p>
      <w:pPr>
        <w:pStyle w:val="BodyText"/>
        <w:spacing w:before="3"/>
        <w:rPr>
          <w:sz w:val="19"/>
        </w:rPr>
      </w:pPr>
      <w:r>
        <w:rPr/>
        <mc:AlternateContent>
          <mc:Choice Requires="wps">
            <w:drawing>
              <wp:anchor distT="0" distB="0" distL="0" distR="0" allowOverlap="1" layoutInCell="1" locked="0" behindDoc="1" simplePos="0" relativeHeight="487620608">
                <wp:simplePos x="0" y="0"/>
                <wp:positionH relativeFrom="page">
                  <wp:posOffset>1143000</wp:posOffset>
                </wp:positionH>
                <wp:positionV relativeFrom="paragraph">
                  <wp:posOffset>158764</wp:posOffset>
                </wp:positionV>
                <wp:extent cx="1828800"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2.501163pt;width:144pt;height:.1pt;mso-position-horizontal-relative:page;mso-position-vertical-relative:paragraph;z-index:-15695872;mso-wrap-distance-left:0;mso-wrap-distance-right:0" id="docshape102" coordorigin="1800,250" coordsize="2880,0" path="m1800,250l4680,250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w w:val="105"/>
          <w:position w:val="6"/>
          <w:sz w:val="11"/>
        </w:rPr>
        <w:t>13</w:t>
      </w:r>
      <w:r>
        <w:rPr>
          <w:color w:val="231F20"/>
          <w:spacing w:val="7"/>
          <w:w w:val="105"/>
          <w:position w:val="6"/>
          <w:sz w:val="11"/>
        </w:rPr>
        <w:t> </w:t>
      </w:r>
      <w:r>
        <w:rPr>
          <w:color w:val="231F20"/>
          <w:w w:val="105"/>
          <w:sz w:val="19"/>
        </w:rPr>
        <w:t>Lusardi</w:t>
      </w:r>
      <w:r>
        <w:rPr>
          <w:color w:val="231F20"/>
          <w:spacing w:val="-10"/>
          <w:w w:val="105"/>
          <w:sz w:val="19"/>
        </w:rPr>
        <w:t> </w:t>
      </w:r>
      <w:r>
        <w:rPr>
          <w:color w:val="231F20"/>
          <w:w w:val="105"/>
          <w:sz w:val="19"/>
        </w:rPr>
        <w:t>and</w:t>
      </w:r>
      <w:r>
        <w:rPr>
          <w:color w:val="231F20"/>
          <w:spacing w:val="-11"/>
          <w:w w:val="105"/>
          <w:sz w:val="19"/>
        </w:rPr>
        <w:t> </w:t>
      </w:r>
      <w:r>
        <w:rPr>
          <w:color w:val="231F20"/>
          <w:w w:val="105"/>
          <w:sz w:val="19"/>
        </w:rPr>
        <w:t>Steuhl</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Superintendent,</w:t>
      </w:r>
      <w:r>
        <w:rPr>
          <w:color w:val="231F20"/>
          <w:spacing w:val="-11"/>
          <w:w w:val="105"/>
          <w:sz w:val="19"/>
        </w:rPr>
        <w:t> </w:t>
      </w:r>
      <w:r>
        <w:rPr>
          <w:color w:val="231F20"/>
          <w:w w:val="105"/>
          <w:sz w:val="19"/>
        </w:rPr>
        <w:t>March</w:t>
      </w:r>
      <w:r>
        <w:rPr>
          <w:color w:val="231F20"/>
          <w:spacing w:val="-11"/>
          <w:w w:val="105"/>
          <w:sz w:val="19"/>
        </w:rPr>
        <w:t> </w:t>
      </w:r>
      <w:r>
        <w:rPr>
          <w:color w:val="231F20"/>
          <w:w w:val="105"/>
          <w:sz w:val="19"/>
        </w:rPr>
        <w:t>12,</w:t>
      </w:r>
      <w:r>
        <w:rPr>
          <w:color w:val="231F20"/>
          <w:spacing w:val="-11"/>
          <w:w w:val="105"/>
          <w:sz w:val="19"/>
        </w:rPr>
        <w:t> </w:t>
      </w:r>
      <w:r>
        <w:rPr>
          <w:color w:val="231F20"/>
          <w:spacing w:val="-2"/>
          <w:w w:val="105"/>
          <w:sz w:val="19"/>
        </w:rPr>
        <w:t>1976.</w:t>
      </w:r>
    </w:p>
    <w:p>
      <w:pPr>
        <w:spacing w:line="244" w:lineRule="auto" w:before="63"/>
        <w:ind w:left="159" w:right="564" w:firstLine="0"/>
        <w:jc w:val="left"/>
        <w:rPr>
          <w:sz w:val="19"/>
        </w:rPr>
      </w:pPr>
      <w:r>
        <w:rPr>
          <w:color w:val="231F20"/>
          <w:w w:val="105"/>
          <w:position w:val="6"/>
          <w:sz w:val="11"/>
        </w:rPr>
        <w:t>14</w:t>
      </w:r>
      <w:r>
        <w:rPr>
          <w:color w:val="231F20"/>
          <w:spacing w:val="20"/>
          <w:w w:val="105"/>
          <w:position w:val="6"/>
          <w:sz w:val="11"/>
        </w:rPr>
        <w:t> </w:t>
      </w:r>
      <w:r>
        <w:rPr>
          <w:color w:val="231F20"/>
          <w:w w:val="105"/>
          <w:sz w:val="19"/>
        </w:rPr>
        <w:t>Warren H. Hill to Shaker,</w:t>
      </w:r>
      <w:r>
        <w:rPr>
          <w:color w:val="231F20"/>
          <w:spacing w:val="-6"/>
          <w:w w:val="105"/>
          <w:sz w:val="19"/>
        </w:rPr>
        <w:t> </w:t>
      </w:r>
      <w:r>
        <w:rPr>
          <w:color w:val="231F20"/>
          <w:w w:val="105"/>
          <w:sz w:val="19"/>
        </w:rPr>
        <w:t>Travis and Quinn Inc., November 24, 1976, Folder Daily</w:t>
      </w:r>
      <w:r>
        <w:rPr>
          <w:color w:val="231F20"/>
          <w:spacing w:val="-1"/>
          <w:w w:val="105"/>
          <w:sz w:val="19"/>
        </w:rPr>
        <w:t> </w:t>
      </w:r>
      <w:r>
        <w:rPr>
          <w:color w:val="231F20"/>
          <w:w w:val="105"/>
          <w:sz w:val="19"/>
        </w:rPr>
        <w:t>Yellows July-De- cember,</w:t>
      </w:r>
      <w:r>
        <w:rPr>
          <w:color w:val="231F20"/>
          <w:spacing w:val="-5"/>
          <w:w w:val="105"/>
          <w:sz w:val="19"/>
        </w:rPr>
        <w:t> </w:t>
      </w:r>
      <w:r>
        <w:rPr>
          <w:color w:val="231F20"/>
          <w:w w:val="105"/>
          <w:sz w:val="19"/>
        </w:rPr>
        <w:t>1976;</w:t>
      </w:r>
      <w:r>
        <w:rPr>
          <w:color w:val="231F20"/>
          <w:spacing w:val="-5"/>
          <w:w w:val="105"/>
          <w:sz w:val="19"/>
        </w:rPr>
        <w:t> </w:t>
      </w:r>
      <w:r>
        <w:rPr>
          <w:color w:val="231F20"/>
          <w:w w:val="105"/>
          <w:sz w:val="19"/>
        </w:rPr>
        <w:t>Warren</w:t>
      </w:r>
      <w:r>
        <w:rPr>
          <w:color w:val="231F20"/>
          <w:spacing w:val="-5"/>
          <w:w w:val="105"/>
          <w:sz w:val="19"/>
        </w:rPr>
        <w:t> </w:t>
      </w:r>
      <w:r>
        <w:rPr>
          <w:color w:val="231F20"/>
          <w:w w:val="105"/>
          <w:sz w:val="19"/>
        </w:rPr>
        <w:t>H.</w:t>
      </w:r>
      <w:r>
        <w:rPr>
          <w:color w:val="231F20"/>
          <w:spacing w:val="-5"/>
          <w:w w:val="105"/>
          <w:sz w:val="19"/>
        </w:rPr>
        <w:t> </w:t>
      </w:r>
      <w:r>
        <w:rPr>
          <w:color w:val="231F20"/>
          <w:w w:val="105"/>
          <w:sz w:val="19"/>
        </w:rPr>
        <w:t>Hill</w:t>
      </w:r>
      <w:r>
        <w:rPr>
          <w:color w:val="231F20"/>
          <w:spacing w:val="-5"/>
          <w:w w:val="105"/>
          <w:sz w:val="19"/>
        </w:rPr>
        <w:t> </w:t>
      </w:r>
      <w:r>
        <w:rPr>
          <w:color w:val="231F20"/>
          <w:w w:val="105"/>
          <w:sz w:val="19"/>
        </w:rPr>
        <w:t>to</w:t>
      </w:r>
      <w:r>
        <w:rPr>
          <w:color w:val="231F20"/>
          <w:spacing w:val="-5"/>
          <w:w w:val="105"/>
          <w:sz w:val="19"/>
        </w:rPr>
        <w:t> </w:t>
      </w:r>
      <w:r>
        <w:rPr>
          <w:color w:val="231F20"/>
          <w:w w:val="105"/>
          <w:sz w:val="19"/>
        </w:rPr>
        <w:t>Shaker,</w:t>
      </w:r>
      <w:r>
        <w:rPr>
          <w:color w:val="231F20"/>
          <w:spacing w:val="-11"/>
          <w:w w:val="105"/>
          <w:sz w:val="19"/>
        </w:rPr>
        <w:t> </w:t>
      </w:r>
      <w:r>
        <w:rPr>
          <w:color w:val="231F20"/>
          <w:w w:val="105"/>
          <w:sz w:val="19"/>
        </w:rPr>
        <w:t>Travis</w:t>
      </w:r>
      <w:r>
        <w:rPr>
          <w:color w:val="231F20"/>
          <w:spacing w:val="-5"/>
          <w:w w:val="105"/>
          <w:sz w:val="19"/>
        </w:rPr>
        <w:t> </w:t>
      </w:r>
      <w:r>
        <w:rPr>
          <w:color w:val="231F20"/>
          <w:w w:val="105"/>
          <w:sz w:val="19"/>
        </w:rPr>
        <w:t>and</w:t>
      </w:r>
      <w:r>
        <w:rPr>
          <w:color w:val="231F20"/>
          <w:spacing w:val="-5"/>
          <w:w w:val="105"/>
          <w:sz w:val="19"/>
        </w:rPr>
        <w:t> </w:t>
      </w:r>
      <w:r>
        <w:rPr>
          <w:color w:val="231F20"/>
          <w:w w:val="105"/>
          <w:sz w:val="19"/>
        </w:rPr>
        <w:t>Quinn</w:t>
      </w:r>
      <w:r>
        <w:rPr>
          <w:color w:val="231F20"/>
          <w:spacing w:val="-5"/>
          <w:w w:val="105"/>
          <w:sz w:val="19"/>
        </w:rPr>
        <w:t> </w:t>
      </w:r>
      <w:r>
        <w:rPr>
          <w:color w:val="231F20"/>
          <w:w w:val="105"/>
          <w:sz w:val="19"/>
        </w:rPr>
        <w:t>Inc.,</w:t>
      </w:r>
      <w:r>
        <w:rPr>
          <w:color w:val="231F20"/>
          <w:spacing w:val="-5"/>
          <w:w w:val="105"/>
          <w:sz w:val="19"/>
        </w:rPr>
        <w:t> </w:t>
      </w:r>
      <w:r>
        <w:rPr>
          <w:color w:val="231F20"/>
          <w:w w:val="105"/>
          <w:sz w:val="19"/>
        </w:rPr>
        <w:t>January</w:t>
      </w:r>
      <w:r>
        <w:rPr>
          <w:color w:val="231F20"/>
          <w:spacing w:val="-7"/>
          <w:w w:val="105"/>
          <w:sz w:val="19"/>
        </w:rPr>
        <w:t> </w:t>
      </w:r>
      <w:r>
        <w:rPr>
          <w:color w:val="231F20"/>
          <w:w w:val="105"/>
          <w:sz w:val="19"/>
        </w:rPr>
        <w:t>21,</w:t>
      </w:r>
      <w:r>
        <w:rPr>
          <w:color w:val="231F20"/>
          <w:spacing w:val="-5"/>
          <w:w w:val="105"/>
          <w:sz w:val="19"/>
        </w:rPr>
        <w:t> </w:t>
      </w:r>
      <w:r>
        <w:rPr>
          <w:color w:val="231F20"/>
          <w:w w:val="105"/>
          <w:sz w:val="19"/>
        </w:rPr>
        <w:t>1977,</w:t>
      </w:r>
      <w:r>
        <w:rPr>
          <w:color w:val="231F20"/>
          <w:spacing w:val="-5"/>
          <w:w w:val="105"/>
          <w:sz w:val="19"/>
        </w:rPr>
        <w:t> </w:t>
      </w:r>
      <w:r>
        <w:rPr>
          <w:color w:val="231F20"/>
          <w:w w:val="105"/>
          <w:sz w:val="19"/>
        </w:rPr>
        <w:t>Folder</w:t>
      </w:r>
      <w:r>
        <w:rPr>
          <w:color w:val="231F20"/>
          <w:spacing w:val="-5"/>
          <w:w w:val="105"/>
          <w:sz w:val="19"/>
        </w:rPr>
        <w:t> </w:t>
      </w:r>
      <w:r>
        <w:rPr>
          <w:color w:val="231F20"/>
          <w:w w:val="105"/>
          <w:sz w:val="19"/>
        </w:rPr>
        <w:t>Daily</w:t>
      </w:r>
      <w:r>
        <w:rPr>
          <w:color w:val="231F20"/>
          <w:spacing w:val="-7"/>
          <w:w w:val="105"/>
          <w:sz w:val="19"/>
        </w:rPr>
        <w:t> </w:t>
      </w:r>
      <w:r>
        <w:rPr>
          <w:color w:val="231F20"/>
          <w:w w:val="105"/>
          <w:sz w:val="19"/>
        </w:rPr>
        <w:t>Yellows, January-June, 1977; “Preconstruction Conference,” December 6, 1976, approved by Warren H. Hill, Folder</w:t>
      </w:r>
      <w:r>
        <w:rPr>
          <w:color w:val="231F20"/>
          <w:spacing w:val="-1"/>
          <w:w w:val="105"/>
          <w:sz w:val="19"/>
        </w:rPr>
        <w:t> </w:t>
      </w:r>
      <w:r>
        <w:rPr>
          <w:color w:val="231F20"/>
          <w:w w:val="105"/>
          <w:sz w:val="19"/>
        </w:rPr>
        <w:t>Daily</w:t>
      </w:r>
      <w:r>
        <w:rPr>
          <w:color w:val="231F20"/>
          <w:spacing w:val="-3"/>
          <w:w w:val="105"/>
          <w:sz w:val="19"/>
        </w:rPr>
        <w:t> </w:t>
      </w:r>
      <w:r>
        <w:rPr>
          <w:color w:val="231F20"/>
          <w:w w:val="105"/>
          <w:sz w:val="19"/>
        </w:rPr>
        <w:t>Yellows,</w:t>
      </w:r>
      <w:r>
        <w:rPr>
          <w:color w:val="231F20"/>
          <w:spacing w:val="-1"/>
          <w:w w:val="105"/>
          <w:sz w:val="19"/>
        </w:rPr>
        <w:t> </w:t>
      </w:r>
      <w:r>
        <w:rPr>
          <w:color w:val="231F20"/>
          <w:w w:val="105"/>
          <w:sz w:val="19"/>
        </w:rPr>
        <w:t>July-December,</w:t>
      </w:r>
      <w:r>
        <w:rPr>
          <w:color w:val="231F20"/>
          <w:spacing w:val="-1"/>
          <w:w w:val="105"/>
          <w:sz w:val="19"/>
        </w:rPr>
        <w:t> </w:t>
      </w:r>
      <w:r>
        <w:rPr>
          <w:color w:val="231F20"/>
          <w:w w:val="105"/>
          <w:sz w:val="19"/>
        </w:rPr>
        <w:t>1976,</w:t>
      </w:r>
      <w:r>
        <w:rPr>
          <w:color w:val="231F20"/>
          <w:spacing w:val="-4"/>
          <w:w w:val="105"/>
          <w:sz w:val="19"/>
        </w:rPr>
        <w:t> </w:t>
      </w:r>
      <w:r>
        <w:rPr>
          <w:color w:val="231F20"/>
          <w:w w:val="105"/>
          <w:sz w:val="19"/>
        </w:rPr>
        <w:t>ACE</w:t>
      </w:r>
      <w:r>
        <w:rPr>
          <w:color w:val="231F20"/>
          <w:spacing w:val="-1"/>
          <w:w w:val="105"/>
          <w:sz w:val="19"/>
        </w:rPr>
        <w:t> </w:t>
      </w:r>
      <w:r>
        <w:rPr>
          <w:color w:val="231F20"/>
          <w:w w:val="105"/>
          <w:sz w:val="19"/>
        </w:rPr>
        <w:t>BAMA-B2,</w:t>
      </w:r>
      <w:r>
        <w:rPr>
          <w:color w:val="231F20"/>
          <w:spacing w:val="-1"/>
          <w:w w:val="105"/>
          <w:sz w:val="19"/>
        </w:rPr>
        <w:t> </w:t>
      </w:r>
      <w:r>
        <w:rPr>
          <w:color w:val="231F20"/>
          <w:w w:val="105"/>
          <w:sz w:val="19"/>
        </w:rPr>
        <w:t>Cat</w:t>
      </w:r>
      <w:r>
        <w:rPr>
          <w:color w:val="231F20"/>
          <w:spacing w:val="-1"/>
          <w:w w:val="105"/>
          <w:sz w:val="19"/>
        </w:rPr>
        <w:t> </w:t>
      </w:r>
      <w:r>
        <w:rPr>
          <w:color w:val="231F20"/>
          <w:w w:val="105"/>
          <w:sz w:val="19"/>
        </w:rPr>
        <w:t>VAMA</w:t>
      </w:r>
      <w:r>
        <w:rPr>
          <w:color w:val="231F20"/>
          <w:spacing w:val="-1"/>
          <w:w w:val="105"/>
          <w:sz w:val="19"/>
        </w:rPr>
        <w:t> </w:t>
      </w:r>
      <w:r>
        <w:rPr>
          <w:color w:val="231F20"/>
          <w:w w:val="105"/>
          <w:sz w:val="19"/>
        </w:rPr>
        <w:t>4612,</w:t>
      </w:r>
      <w:r>
        <w:rPr>
          <w:color w:val="231F20"/>
          <w:spacing w:val="-1"/>
          <w:w w:val="105"/>
          <w:sz w:val="19"/>
        </w:rPr>
        <w:t> </w:t>
      </w:r>
      <w:r>
        <w:rPr>
          <w:color w:val="231F20"/>
          <w:w w:val="105"/>
          <w:sz w:val="19"/>
        </w:rPr>
        <w:t>Box</w:t>
      </w:r>
      <w:r>
        <w:rPr>
          <w:color w:val="231F20"/>
          <w:spacing w:val="-1"/>
          <w:w w:val="105"/>
          <w:sz w:val="19"/>
        </w:rPr>
        <w:t> </w:t>
      </w:r>
      <w:r>
        <w:rPr>
          <w:color w:val="231F20"/>
          <w:w w:val="105"/>
          <w:sz w:val="19"/>
        </w:rPr>
        <w:t>3,</w:t>
      </w:r>
      <w:r>
        <w:rPr>
          <w:color w:val="231F20"/>
          <w:spacing w:val="-1"/>
          <w:w w:val="105"/>
          <w:sz w:val="19"/>
        </w:rPr>
        <w:t> </w:t>
      </w:r>
      <w:r>
        <w:rPr>
          <w:color w:val="231F20"/>
          <w:w w:val="105"/>
          <w:sz w:val="19"/>
        </w:rPr>
        <w:t>Reading</w:t>
      </w:r>
      <w:r>
        <w:rPr>
          <w:color w:val="231F20"/>
          <w:spacing w:val="-1"/>
          <w:w w:val="105"/>
          <w:sz w:val="19"/>
        </w:rPr>
        <w:t> </w:t>
      </w:r>
      <w:r>
        <w:rPr>
          <w:color w:val="231F20"/>
          <w:w w:val="105"/>
          <w:sz w:val="19"/>
        </w:rPr>
        <w:t>File</w:t>
      </w:r>
      <w:r>
        <w:rPr>
          <w:color w:val="231F20"/>
          <w:spacing w:val="-1"/>
          <w:w w:val="105"/>
          <w:sz w:val="19"/>
        </w:rPr>
        <w:t> </w:t>
      </w:r>
      <w:r>
        <w:rPr>
          <w:color w:val="231F20"/>
          <w:w w:val="105"/>
          <w:sz w:val="19"/>
        </w:rPr>
        <w:t>1976- 1981,</w:t>
      </w:r>
      <w:r>
        <w:rPr>
          <w:color w:val="231F20"/>
          <w:spacing w:val="-3"/>
          <w:w w:val="105"/>
          <w:sz w:val="19"/>
        </w:rPr>
        <w:t> </w:t>
      </w:r>
      <w:r>
        <w:rPr>
          <w:color w:val="231F20"/>
          <w:w w:val="105"/>
          <w:sz w:val="19"/>
        </w:rPr>
        <w:t>ROVA.</w:t>
      </w:r>
    </w:p>
    <w:p>
      <w:pPr>
        <w:spacing w:line="244" w:lineRule="auto" w:before="61"/>
        <w:ind w:left="159" w:right="772" w:firstLine="0"/>
        <w:jc w:val="left"/>
        <w:rPr>
          <w:sz w:val="19"/>
        </w:rPr>
      </w:pPr>
      <w:r>
        <w:rPr>
          <w:color w:val="231F20"/>
          <w:w w:val="105"/>
          <w:position w:val="6"/>
          <w:sz w:val="11"/>
        </w:rPr>
        <w:t>15</w:t>
      </w:r>
      <w:r>
        <w:rPr>
          <w:color w:val="231F20"/>
          <w:spacing w:val="12"/>
          <w:w w:val="105"/>
          <w:position w:val="6"/>
          <w:sz w:val="11"/>
        </w:rPr>
        <w:t> </w:t>
      </w:r>
      <w:r>
        <w:rPr>
          <w:color w:val="231F20"/>
          <w:w w:val="105"/>
          <w:sz w:val="19"/>
        </w:rPr>
        <w:t>Lusardi</w:t>
      </w:r>
      <w:r>
        <w:rPr>
          <w:color w:val="231F20"/>
          <w:spacing w:val="-6"/>
          <w:w w:val="105"/>
          <w:sz w:val="19"/>
        </w:rPr>
        <w:t> </w:t>
      </w:r>
      <w:r>
        <w:rPr>
          <w:color w:val="231F20"/>
          <w:w w:val="105"/>
          <w:sz w:val="19"/>
        </w:rPr>
        <w:t>and</w:t>
      </w:r>
      <w:r>
        <w:rPr>
          <w:color w:val="231F20"/>
          <w:spacing w:val="-6"/>
          <w:w w:val="105"/>
          <w:sz w:val="19"/>
        </w:rPr>
        <w:t> </w:t>
      </w:r>
      <w:r>
        <w:rPr>
          <w:color w:val="231F20"/>
          <w:w w:val="105"/>
          <w:sz w:val="19"/>
        </w:rPr>
        <w:t>Steuhl</w:t>
      </w:r>
      <w:r>
        <w:rPr>
          <w:color w:val="231F20"/>
          <w:spacing w:val="-6"/>
          <w:w w:val="105"/>
          <w:sz w:val="19"/>
        </w:rPr>
        <w:t> </w:t>
      </w:r>
      <w:r>
        <w:rPr>
          <w:color w:val="231F20"/>
          <w:w w:val="105"/>
          <w:sz w:val="19"/>
        </w:rPr>
        <w:t>to</w:t>
      </w:r>
      <w:r>
        <w:rPr>
          <w:color w:val="231F20"/>
          <w:spacing w:val="-6"/>
          <w:w w:val="105"/>
          <w:sz w:val="19"/>
        </w:rPr>
        <w:t> </w:t>
      </w:r>
      <w:r>
        <w:rPr>
          <w:color w:val="231F20"/>
          <w:w w:val="105"/>
          <w:sz w:val="19"/>
        </w:rPr>
        <w:t>Superintendent,</w:t>
      </w:r>
      <w:r>
        <w:rPr>
          <w:color w:val="231F20"/>
          <w:spacing w:val="-6"/>
          <w:w w:val="105"/>
          <w:sz w:val="19"/>
        </w:rPr>
        <w:t> </w:t>
      </w:r>
      <w:r>
        <w:rPr>
          <w:color w:val="231F20"/>
          <w:w w:val="105"/>
          <w:sz w:val="19"/>
        </w:rPr>
        <w:t>March</w:t>
      </w:r>
      <w:r>
        <w:rPr>
          <w:color w:val="231F20"/>
          <w:spacing w:val="-6"/>
          <w:w w:val="105"/>
          <w:sz w:val="19"/>
        </w:rPr>
        <w:t> </w:t>
      </w:r>
      <w:r>
        <w:rPr>
          <w:color w:val="231F20"/>
          <w:w w:val="105"/>
          <w:sz w:val="19"/>
        </w:rPr>
        <w:t>12,</w:t>
      </w:r>
      <w:r>
        <w:rPr>
          <w:color w:val="231F20"/>
          <w:spacing w:val="-6"/>
          <w:w w:val="105"/>
          <w:sz w:val="19"/>
        </w:rPr>
        <w:t> </w:t>
      </w:r>
      <w:r>
        <w:rPr>
          <w:color w:val="231F20"/>
          <w:w w:val="105"/>
          <w:sz w:val="19"/>
        </w:rPr>
        <w:t>1976;</w:t>
      </w:r>
      <w:r>
        <w:rPr>
          <w:color w:val="231F20"/>
          <w:spacing w:val="-6"/>
          <w:w w:val="105"/>
          <w:sz w:val="19"/>
        </w:rPr>
        <w:t> </w:t>
      </w:r>
      <w:r>
        <w:rPr>
          <w:color w:val="231F20"/>
          <w:w w:val="105"/>
          <w:sz w:val="19"/>
        </w:rPr>
        <w:t>William</w:t>
      </w:r>
      <w:r>
        <w:rPr>
          <w:color w:val="231F20"/>
          <w:spacing w:val="-6"/>
          <w:w w:val="105"/>
          <w:sz w:val="19"/>
        </w:rPr>
        <w:t> </w:t>
      </w:r>
      <w:r>
        <w:rPr>
          <w:color w:val="231F20"/>
          <w:w w:val="105"/>
          <w:sz w:val="19"/>
        </w:rPr>
        <w:t>N.</w:t>
      </w:r>
      <w:r>
        <w:rPr>
          <w:color w:val="231F20"/>
          <w:spacing w:val="-6"/>
          <w:w w:val="105"/>
          <w:sz w:val="19"/>
        </w:rPr>
        <w:t> </w:t>
      </w:r>
      <w:r>
        <w:rPr>
          <w:color w:val="231F20"/>
          <w:w w:val="105"/>
          <w:sz w:val="19"/>
        </w:rPr>
        <w:t>Jackson</w:t>
      </w:r>
      <w:r>
        <w:rPr>
          <w:color w:val="231F20"/>
          <w:spacing w:val="-6"/>
          <w:w w:val="105"/>
          <w:sz w:val="19"/>
        </w:rPr>
        <w:t> </w:t>
      </w:r>
      <w:r>
        <w:rPr>
          <w:color w:val="231F20"/>
          <w:w w:val="105"/>
          <w:sz w:val="19"/>
        </w:rPr>
        <w:t>to</w:t>
      </w:r>
      <w:r>
        <w:rPr>
          <w:color w:val="231F20"/>
          <w:spacing w:val="-9"/>
          <w:w w:val="105"/>
          <w:sz w:val="19"/>
        </w:rPr>
        <w:t> </w:t>
      </w:r>
      <w:r>
        <w:rPr>
          <w:color w:val="231F20"/>
          <w:w w:val="105"/>
          <w:sz w:val="19"/>
        </w:rPr>
        <w:t>Andrea</w:t>
      </w:r>
      <w:r>
        <w:rPr>
          <w:color w:val="231F20"/>
          <w:spacing w:val="-6"/>
          <w:w w:val="105"/>
          <w:sz w:val="19"/>
        </w:rPr>
        <w:t> </w:t>
      </w:r>
      <w:r>
        <w:rPr>
          <w:color w:val="231F20"/>
          <w:w w:val="105"/>
          <w:sz w:val="19"/>
        </w:rPr>
        <w:t>Gilmore,</w:t>
      </w:r>
      <w:r>
        <w:rPr>
          <w:color w:val="231F20"/>
          <w:spacing w:val="-6"/>
          <w:w w:val="105"/>
          <w:sz w:val="19"/>
        </w:rPr>
        <w:t> </w:t>
      </w:r>
      <w:r>
        <w:rPr>
          <w:color w:val="231F20"/>
          <w:w w:val="105"/>
          <w:sz w:val="19"/>
        </w:rPr>
        <w:t>No- vember 3, 1980, Folder H30</w:t>
      </w:r>
      <w:r>
        <w:rPr>
          <w:color w:val="231F20"/>
          <w:spacing w:val="-3"/>
          <w:w w:val="105"/>
          <w:sz w:val="19"/>
        </w:rPr>
        <w:t> </w:t>
      </w:r>
      <w:r>
        <w:rPr>
          <w:color w:val="231F20"/>
          <w:w w:val="105"/>
          <w:sz w:val="19"/>
        </w:rPr>
        <w:t>Archaeological and Historical Structures, MAVA Central Files.</w:t>
      </w:r>
    </w:p>
    <w:p>
      <w:pPr>
        <w:spacing w:line="244" w:lineRule="auto" w:before="59"/>
        <w:ind w:left="160" w:right="554" w:hanging="1"/>
        <w:jc w:val="left"/>
        <w:rPr>
          <w:sz w:val="19"/>
        </w:rPr>
      </w:pPr>
      <w:r>
        <w:rPr>
          <w:color w:val="231F20"/>
          <w:spacing w:val="-2"/>
          <w:w w:val="105"/>
          <w:position w:val="6"/>
          <w:sz w:val="11"/>
        </w:rPr>
        <w:t>16</w:t>
      </w:r>
      <w:r>
        <w:rPr>
          <w:color w:val="231F20"/>
          <w:spacing w:val="18"/>
          <w:w w:val="105"/>
          <w:position w:val="6"/>
          <w:sz w:val="11"/>
        </w:rPr>
        <w:t> </w:t>
      </w:r>
      <w:r>
        <w:rPr>
          <w:i/>
          <w:color w:val="231F20"/>
          <w:spacing w:val="-2"/>
          <w:w w:val="105"/>
          <w:sz w:val="19"/>
        </w:rPr>
        <w:t>Hudson Register Star</w:t>
      </w:r>
      <w:r>
        <w:rPr>
          <w:color w:val="231F20"/>
          <w:spacing w:val="-2"/>
          <w:w w:val="105"/>
          <w:sz w:val="19"/>
        </w:rPr>
        <w:t>, January</w:t>
      </w:r>
      <w:r>
        <w:rPr>
          <w:color w:val="231F20"/>
          <w:spacing w:val="-3"/>
          <w:w w:val="105"/>
          <w:sz w:val="19"/>
        </w:rPr>
        <w:t> </w:t>
      </w:r>
      <w:r>
        <w:rPr>
          <w:color w:val="231F20"/>
          <w:spacing w:val="-2"/>
          <w:w w:val="105"/>
          <w:sz w:val="19"/>
        </w:rPr>
        <w:t>27, 1977, clipping in Folder H30</w:t>
      </w:r>
      <w:r>
        <w:rPr>
          <w:color w:val="231F20"/>
          <w:spacing w:val="-4"/>
          <w:w w:val="105"/>
          <w:sz w:val="19"/>
        </w:rPr>
        <w:t> </w:t>
      </w:r>
      <w:r>
        <w:rPr>
          <w:color w:val="231F20"/>
          <w:spacing w:val="-2"/>
          <w:w w:val="105"/>
          <w:sz w:val="19"/>
        </w:rPr>
        <w:t>Archeological and Historic Structure, </w:t>
      </w:r>
      <w:r>
        <w:rPr>
          <w:color w:val="231F20"/>
          <w:w w:val="105"/>
          <w:sz w:val="19"/>
        </w:rPr>
        <w:t>MAVA Central Files.</w:t>
      </w:r>
    </w:p>
    <w:p>
      <w:pPr>
        <w:spacing w:line="244" w:lineRule="auto" w:before="60"/>
        <w:ind w:left="159" w:right="554" w:firstLine="0"/>
        <w:jc w:val="left"/>
        <w:rPr>
          <w:sz w:val="19"/>
        </w:rPr>
      </w:pPr>
      <w:r>
        <w:rPr>
          <w:color w:val="231F20"/>
          <w:w w:val="105"/>
          <w:position w:val="6"/>
          <w:sz w:val="11"/>
        </w:rPr>
        <w:t>17</w:t>
      </w:r>
      <w:r>
        <w:rPr>
          <w:color w:val="231F20"/>
          <w:spacing w:val="18"/>
          <w:w w:val="105"/>
          <w:position w:val="6"/>
          <w:sz w:val="11"/>
        </w:rPr>
        <w:t> </w:t>
      </w:r>
      <w:r>
        <w:rPr>
          <w:color w:val="231F20"/>
          <w:w w:val="105"/>
          <w:sz w:val="19"/>
        </w:rPr>
        <w:t>Roy</w:t>
      </w:r>
      <w:r>
        <w:rPr>
          <w:color w:val="231F20"/>
          <w:spacing w:val="-3"/>
          <w:w w:val="105"/>
          <w:sz w:val="19"/>
        </w:rPr>
        <w:t> </w:t>
      </w:r>
      <w:r>
        <w:rPr>
          <w:color w:val="231F20"/>
          <w:w w:val="105"/>
          <w:sz w:val="19"/>
        </w:rPr>
        <w:t>F.</w:t>
      </w:r>
      <w:r>
        <w:rPr>
          <w:color w:val="231F20"/>
          <w:spacing w:val="-1"/>
          <w:w w:val="105"/>
          <w:sz w:val="19"/>
        </w:rPr>
        <w:t> </w:t>
      </w:r>
      <w:r>
        <w:rPr>
          <w:color w:val="231F20"/>
          <w:w w:val="105"/>
          <w:sz w:val="19"/>
        </w:rPr>
        <w:t>Beasley</w:t>
      </w:r>
      <w:r>
        <w:rPr>
          <w:color w:val="231F20"/>
          <w:spacing w:val="-3"/>
          <w:w w:val="105"/>
          <w:sz w:val="19"/>
        </w:rPr>
        <w:t> </w:t>
      </w:r>
      <w:r>
        <w:rPr>
          <w:color w:val="231F20"/>
          <w:w w:val="105"/>
          <w:sz w:val="19"/>
        </w:rPr>
        <w:t>Junior</w:t>
      </w:r>
      <w:r>
        <w:rPr>
          <w:color w:val="231F20"/>
          <w:spacing w:val="-1"/>
          <w:w w:val="105"/>
          <w:sz w:val="19"/>
        </w:rPr>
        <w:t> </w:t>
      </w:r>
      <w:r>
        <w:rPr>
          <w:color w:val="231F20"/>
          <w:w w:val="105"/>
          <w:sz w:val="19"/>
        </w:rPr>
        <w:t>to</w:t>
      </w:r>
      <w:r>
        <w:rPr>
          <w:color w:val="231F20"/>
          <w:spacing w:val="-1"/>
          <w:w w:val="105"/>
          <w:sz w:val="19"/>
        </w:rPr>
        <w:t> </w:t>
      </w:r>
      <w:r>
        <w:rPr>
          <w:color w:val="231F20"/>
          <w:w w:val="105"/>
          <w:sz w:val="19"/>
        </w:rPr>
        <w:t>Superintendent,</w:t>
      </w:r>
      <w:r>
        <w:rPr>
          <w:color w:val="231F20"/>
          <w:spacing w:val="-1"/>
          <w:w w:val="105"/>
          <w:sz w:val="19"/>
        </w:rPr>
        <w:t> </w:t>
      </w:r>
      <w:r>
        <w:rPr>
          <w:color w:val="231F20"/>
          <w:w w:val="105"/>
          <w:sz w:val="19"/>
        </w:rPr>
        <w:t>February</w:t>
      </w:r>
      <w:r>
        <w:rPr>
          <w:color w:val="231F20"/>
          <w:spacing w:val="-3"/>
          <w:w w:val="105"/>
          <w:sz w:val="19"/>
        </w:rPr>
        <w:t> </w:t>
      </w:r>
      <w:r>
        <w:rPr>
          <w:color w:val="231F20"/>
          <w:w w:val="105"/>
          <w:sz w:val="19"/>
        </w:rPr>
        <w:t>23,</w:t>
      </w:r>
      <w:r>
        <w:rPr>
          <w:color w:val="231F20"/>
          <w:spacing w:val="-1"/>
          <w:w w:val="105"/>
          <w:sz w:val="19"/>
        </w:rPr>
        <w:t> </w:t>
      </w:r>
      <w:r>
        <w:rPr>
          <w:color w:val="231F20"/>
          <w:w w:val="105"/>
          <w:sz w:val="19"/>
        </w:rPr>
        <w:t>1976,</w:t>
      </w:r>
      <w:r>
        <w:rPr>
          <w:color w:val="231F20"/>
          <w:spacing w:val="-1"/>
          <w:w w:val="105"/>
          <w:sz w:val="19"/>
        </w:rPr>
        <w:t> </w:t>
      </w:r>
      <w:r>
        <w:rPr>
          <w:color w:val="231F20"/>
          <w:w w:val="105"/>
          <w:sz w:val="19"/>
        </w:rPr>
        <w:t>and</w:t>
      </w:r>
      <w:r>
        <w:rPr>
          <w:color w:val="231F20"/>
          <w:spacing w:val="-1"/>
          <w:w w:val="105"/>
          <w:sz w:val="19"/>
        </w:rPr>
        <w:t> </w:t>
      </w:r>
      <w:r>
        <w:rPr>
          <w:color w:val="231F20"/>
          <w:w w:val="105"/>
          <w:sz w:val="19"/>
        </w:rPr>
        <w:t>Warren</w:t>
      </w:r>
      <w:r>
        <w:rPr>
          <w:color w:val="231F20"/>
          <w:spacing w:val="-1"/>
          <w:w w:val="105"/>
          <w:sz w:val="19"/>
        </w:rPr>
        <w:t> </w:t>
      </w:r>
      <w:r>
        <w:rPr>
          <w:color w:val="231F20"/>
          <w:w w:val="105"/>
          <w:sz w:val="19"/>
        </w:rPr>
        <w:t>H.</w:t>
      </w:r>
      <w:r>
        <w:rPr>
          <w:color w:val="231F20"/>
          <w:spacing w:val="-1"/>
          <w:w w:val="105"/>
          <w:sz w:val="19"/>
        </w:rPr>
        <w:t> </w:t>
      </w:r>
      <w:r>
        <w:rPr>
          <w:color w:val="231F20"/>
          <w:w w:val="105"/>
          <w:sz w:val="19"/>
        </w:rPr>
        <w:t>Hill</w:t>
      </w:r>
      <w:r>
        <w:rPr>
          <w:color w:val="231F20"/>
          <w:spacing w:val="-1"/>
          <w:w w:val="105"/>
          <w:sz w:val="19"/>
        </w:rPr>
        <w:t> </w:t>
      </w:r>
      <w:r>
        <w:rPr>
          <w:color w:val="231F20"/>
          <w:w w:val="105"/>
          <w:sz w:val="19"/>
        </w:rPr>
        <w:t>to</w:t>
      </w:r>
      <w:r>
        <w:rPr>
          <w:color w:val="231F20"/>
          <w:spacing w:val="-1"/>
          <w:w w:val="105"/>
          <w:sz w:val="19"/>
        </w:rPr>
        <w:t> </w:t>
      </w:r>
      <w:r>
        <w:rPr>
          <w:color w:val="231F20"/>
          <w:w w:val="105"/>
          <w:sz w:val="19"/>
        </w:rPr>
        <w:t>Division</w:t>
      </w:r>
      <w:r>
        <w:rPr>
          <w:color w:val="231F20"/>
          <w:spacing w:val="-1"/>
          <w:w w:val="105"/>
          <w:sz w:val="19"/>
        </w:rPr>
        <w:t> </w:t>
      </w:r>
      <w:r>
        <w:rPr>
          <w:color w:val="231F20"/>
          <w:w w:val="105"/>
          <w:sz w:val="19"/>
        </w:rPr>
        <w:t>Chiefs, March</w:t>
      </w:r>
      <w:r>
        <w:rPr>
          <w:color w:val="231F20"/>
          <w:spacing w:val="-1"/>
          <w:w w:val="105"/>
          <w:sz w:val="19"/>
        </w:rPr>
        <w:t> </w:t>
      </w:r>
      <w:r>
        <w:rPr>
          <w:color w:val="231F20"/>
          <w:w w:val="105"/>
          <w:sz w:val="19"/>
        </w:rPr>
        <w:t>2,</w:t>
      </w:r>
      <w:r>
        <w:rPr>
          <w:color w:val="231F20"/>
          <w:spacing w:val="-1"/>
          <w:w w:val="105"/>
          <w:sz w:val="19"/>
        </w:rPr>
        <w:t> </w:t>
      </w:r>
      <w:r>
        <w:rPr>
          <w:color w:val="231F20"/>
          <w:w w:val="105"/>
          <w:sz w:val="19"/>
        </w:rPr>
        <w:t>1976,</w:t>
      </w:r>
      <w:r>
        <w:rPr>
          <w:color w:val="231F20"/>
          <w:spacing w:val="-1"/>
          <w:w w:val="105"/>
          <w:sz w:val="19"/>
        </w:rPr>
        <w:t> </w:t>
      </w:r>
      <w:r>
        <w:rPr>
          <w:color w:val="231F20"/>
          <w:w w:val="105"/>
          <w:sz w:val="19"/>
        </w:rPr>
        <w:t>Folder</w:t>
      </w:r>
      <w:r>
        <w:rPr>
          <w:color w:val="231F20"/>
          <w:spacing w:val="-1"/>
          <w:w w:val="105"/>
          <w:sz w:val="19"/>
        </w:rPr>
        <w:t> </w:t>
      </w:r>
      <w:r>
        <w:rPr>
          <w:color w:val="231F20"/>
          <w:w w:val="105"/>
          <w:sz w:val="19"/>
        </w:rPr>
        <w:t>Daily</w:t>
      </w:r>
      <w:r>
        <w:rPr>
          <w:color w:val="231F20"/>
          <w:spacing w:val="-3"/>
          <w:w w:val="105"/>
          <w:sz w:val="19"/>
        </w:rPr>
        <w:t> </w:t>
      </w:r>
      <w:r>
        <w:rPr>
          <w:color w:val="231F20"/>
          <w:w w:val="105"/>
          <w:sz w:val="19"/>
        </w:rPr>
        <w:t>Yellows</w:t>
      </w:r>
      <w:r>
        <w:rPr>
          <w:color w:val="231F20"/>
          <w:spacing w:val="-1"/>
          <w:w w:val="105"/>
          <w:sz w:val="19"/>
        </w:rPr>
        <w:t> </w:t>
      </w:r>
      <w:r>
        <w:rPr>
          <w:color w:val="231F20"/>
          <w:w w:val="105"/>
          <w:sz w:val="19"/>
        </w:rPr>
        <w:t>January-June</w:t>
      </w:r>
      <w:r>
        <w:rPr>
          <w:color w:val="231F20"/>
          <w:spacing w:val="-1"/>
          <w:w w:val="105"/>
          <w:sz w:val="19"/>
        </w:rPr>
        <w:t> </w:t>
      </w:r>
      <w:r>
        <w:rPr>
          <w:color w:val="231F20"/>
          <w:w w:val="105"/>
          <w:sz w:val="19"/>
        </w:rPr>
        <w:t>1976,</w:t>
      </w:r>
      <w:r>
        <w:rPr>
          <w:color w:val="231F20"/>
          <w:spacing w:val="-4"/>
          <w:w w:val="105"/>
          <w:sz w:val="19"/>
        </w:rPr>
        <w:t> </w:t>
      </w:r>
      <w:r>
        <w:rPr>
          <w:color w:val="231F20"/>
          <w:w w:val="105"/>
          <w:sz w:val="19"/>
        </w:rPr>
        <w:t>ACE</w:t>
      </w:r>
      <w:r>
        <w:rPr>
          <w:color w:val="231F20"/>
          <w:spacing w:val="-1"/>
          <w:w w:val="105"/>
          <w:sz w:val="19"/>
        </w:rPr>
        <w:t> </w:t>
      </w:r>
      <w:r>
        <w:rPr>
          <w:color w:val="231F20"/>
          <w:w w:val="105"/>
          <w:sz w:val="19"/>
        </w:rPr>
        <w:t>BAMA-B2,</w:t>
      </w:r>
      <w:r>
        <w:rPr>
          <w:color w:val="231F20"/>
          <w:spacing w:val="-1"/>
          <w:w w:val="105"/>
          <w:sz w:val="19"/>
        </w:rPr>
        <w:t> </w:t>
      </w:r>
      <w:r>
        <w:rPr>
          <w:color w:val="231F20"/>
          <w:w w:val="105"/>
          <w:sz w:val="19"/>
        </w:rPr>
        <w:t>Cat</w:t>
      </w:r>
      <w:r>
        <w:rPr>
          <w:color w:val="231F20"/>
          <w:spacing w:val="-1"/>
          <w:w w:val="105"/>
          <w:sz w:val="19"/>
        </w:rPr>
        <w:t> </w:t>
      </w:r>
      <w:r>
        <w:rPr>
          <w:color w:val="231F20"/>
          <w:w w:val="105"/>
          <w:sz w:val="19"/>
        </w:rPr>
        <w:t>VAMA</w:t>
      </w:r>
      <w:r>
        <w:rPr>
          <w:color w:val="231F20"/>
          <w:spacing w:val="-1"/>
          <w:w w:val="105"/>
          <w:sz w:val="19"/>
        </w:rPr>
        <w:t> </w:t>
      </w:r>
      <w:r>
        <w:rPr>
          <w:color w:val="231F20"/>
          <w:w w:val="105"/>
          <w:sz w:val="19"/>
        </w:rPr>
        <w:t>4612,</w:t>
      </w:r>
      <w:r>
        <w:rPr>
          <w:color w:val="231F20"/>
          <w:spacing w:val="-1"/>
          <w:w w:val="105"/>
          <w:sz w:val="19"/>
        </w:rPr>
        <w:t> </w:t>
      </w:r>
      <w:r>
        <w:rPr>
          <w:color w:val="231F20"/>
          <w:w w:val="105"/>
          <w:sz w:val="19"/>
        </w:rPr>
        <w:t>Box</w:t>
      </w:r>
      <w:r>
        <w:rPr>
          <w:color w:val="231F20"/>
          <w:spacing w:val="-1"/>
          <w:w w:val="105"/>
          <w:sz w:val="19"/>
        </w:rPr>
        <w:t> </w:t>
      </w:r>
      <w:r>
        <w:rPr>
          <w:color w:val="231F20"/>
          <w:w w:val="105"/>
          <w:sz w:val="19"/>
        </w:rPr>
        <w:t>3,</w:t>
      </w:r>
      <w:r>
        <w:rPr>
          <w:color w:val="231F20"/>
          <w:spacing w:val="-1"/>
          <w:w w:val="105"/>
          <w:sz w:val="19"/>
        </w:rPr>
        <w:t> </w:t>
      </w:r>
      <w:r>
        <w:rPr>
          <w:color w:val="231F20"/>
          <w:w w:val="105"/>
          <w:sz w:val="19"/>
        </w:rPr>
        <w:t>Read- ing File 1976-1981, ROVA.</w:t>
      </w:r>
    </w:p>
    <w:p>
      <w:pPr>
        <w:spacing w:line="244" w:lineRule="auto" w:before="60"/>
        <w:ind w:left="159" w:right="573" w:firstLine="0"/>
        <w:jc w:val="left"/>
        <w:rPr>
          <w:sz w:val="19"/>
        </w:rPr>
      </w:pPr>
      <w:r>
        <w:rPr>
          <w:color w:val="231F20"/>
          <w:w w:val="105"/>
          <w:position w:val="6"/>
          <w:sz w:val="11"/>
        </w:rPr>
        <w:t>18</w:t>
      </w:r>
      <w:r>
        <w:rPr>
          <w:color w:val="231F20"/>
          <w:spacing w:val="9"/>
          <w:w w:val="105"/>
          <w:position w:val="6"/>
          <w:sz w:val="11"/>
        </w:rPr>
        <w:t> </w:t>
      </w:r>
      <w:r>
        <w:rPr>
          <w:color w:val="231F20"/>
          <w:w w:val="105"/>
          <w:sz w:val="19"/>
        </w:rPr>
        <w:t>Warren</w:t>
      </w:r>
      <w:r>
        <w:rPr>
          <w:color w:val="231F20"/>
          <w:spacing w:val="-9"/>
          <w:w w:val="105"/>
          <w:sz w:val="19"/>
        </w:rPr>
        <w:t> </w:t>
      </w:r>
      <w:r>
        <w:rPr>
          <w:color w:val="231F20"/>
          <w:w w:val="105"/>
          <w:sz w:val="19"/>
        </w:rPr>
        <w:t>H.</w:t>
      </w:r>
      <w:r>
        <w:rPr>
          <w:color w:val="231F20"/>
          <w:spacing w:val="-9"/>
          <w:w w:val="105"/>
          <w:sz w:val="19"/>
        </w:rPr>
        <w:t> </w:t>
      </w:r>
      <w:r>
        <w:rPr>
          <w:color w:val="231F20"/>
          <w:w w:val="105"/>
          <w:sz w:val="19"/>
        </w:rPr>
        <w:t>Hill</w:t>
      </w:r>
      <w:r>
        <w:rPr>
          <w:color w:val="231F20"/>
          <w:spacing w:val="-9"/>
          <w:w w:val="105"/>
          <w:sz w:val="19"/>
        </w:rPr>
        <w:t> </w:t>
      </w:r>
      <w:r>
        <w:rPr>
          <w:color w:val="231F20"/>
          <w:w w:val="105"/>
          <w:sz w:val="19"/>
        </w:rPr>
        <w:t>to</w:t>
      </w:r>
      <w:r>
        <w:rPr>
          <w:color w:val="231F20"/>
          <w:spacing w:val="-9"/>
          <w:w w:val="105"/>
          <w:sz w:val="19"/>
        </w:rPr>
        <w:t> </w:t>
      </w:r>
      <w:r>
        <w:rPr>
          <w:color w:val="231F20"/>
          <w:w w:val="105"/>
          <w:sz w:val="19"/>
        </w:rPr>
        <w:t>Regional</w:t>
      </w:r>
      <w:r>
        <w:rPr>
          <w:color w:val="231F20"/>
          <w:spacing w:val="-9"/>
          <w:w w:val="105"/>
          <w:sz w:val="19"/>
        </w:rPr>
        <w:t> </w:t>
      </w:r>
      <w:r>
        <w:rPr>
          <w:color w:val="231F20"/>
          <w:w w:val="105"/>
          <w:sz w:val="19"/>
        </w:rPr>
        <w:t>Director,</w:t>
      </w:r>
      <w:r>
        <w:rPr>
          <w:color w:val="231F20"/>
          <w:spacing w:val="-9"/>
          <w:w w:val="105"/>
          <w:sz w:val="19"/>
        </w:rPr>
        <w:t> </w:t>
      </w:r>
      <w:r>
        <w:rPr>
          <w:color w:val="231F20"/>
          <w:w w:val="105"/>
          <w:sz w:val="19"/>
        </w:rPr>
        <w:t>North</w:t>
      </w:r>
      <w:r>
        <w:rPr>
          <w:color w:val="231F20"/>
          <w:spacing w:val="-11"/>
          <w:w w:val="105"/>
          <w:sz w:val="19"/>
        </w:rPr>
        <w:t> </w:t>
      </w:r>
      <w:r>
        <w:rPr>
          <w:color w:val="231F20"/>
          <w:w w:val="105"/>
          <w:sz w:val="19"/>
        </w:rPr>
        <w:t>Atlantic</w:t>
      </w:r>
      <w:r>
        <w:rPr>
          <w:color w:val="231F20"/>
          <w:spacing w:val="-9"/>
          <w:w w:val="105"/>
          <w:sz w:val="19"/>
        </w:rPr>
        <w:t> </w:t>
      </w:r>
      <w:r>
        <w:rPr>
          <w:color w:val="231F20"/>
          <w:w w:val="105"/>
          <w:sz w:val="19"/>
        </w:rPr>
        <w:t>Region,</w:t>
      </w:r>
      <w:r>
        <w:rPr>
          <w:color w:val="231F20"/>
          <w:spacing w:val="-9"/>
          <w:w w:val="105"/>
          <w:sz w:val="19"/>
        </w:rPr>
        <w:t> </w:t>
      </w:r>
      <w:r>
        <w:rPr>
          <w:color w:val="231F20"/>
          <w:w w:val="105"/>
          <w:sz w:val="19"/>
        </w:rPr>
        <w:t>September</w:t>
      </w:r>
      <w:r>
        <w:rPr>
          <w:color w:val="231F20"/>
          <w:spacing w:val="-9"/>
          <w:w w:val="105"/>
          <w:sz w:val="19"/>
        </w:rPr>
        <w:t> </w:t>
      </w:r>
      <w:r>
        <w:rPr>
          <w:color w:val="231F20"/>
          <w:w w:val="105"/>
          <w:sz w:val="19"/>
        </w:rPr>
        <w:t>30,</w:t>
      </w:r>
      <w:r>
        <w:rPr>
          <w:color w:val="231F20"/>
          <w:spacing w:val="-9"/>
          <w:w w:val="105"/>
          <w:sz w:val="19"/>
        </w:rPr>
        <w:t> </w:t>
      </w:r>
      <w:r>
        <w:rPr>
          <w:color w:val="231F20"/>
          <w:w w:val="105"/>
          <w:sz w:val="19"/>
        </w:rPr>
        <w:t>1976,</w:t>
      </w:r>
      <w:r>
        <w:rPr>
          <w:color w:val="231F20"/>
          <w:spacing w:val="-9"/>
          <w:w w:val="105"/>
          <w:sz w:val="19"/>
        </w:rPr>
        <w:t> </w:t>
      </w:r>
      <w:r>
        <w:rPr>
          <w:color w:val="231F20"/>
          <w:w w:val="105"/>
          <w:sz w:val="19"/>
        </w:rPr>
        <w:t>Folder</w:t>
      </w:r>
      <w:r>
        <w:rPr>
          <w:color w:val="231F20"/>
          <w:spacing w:val="-9"/>
          <w:w w:val="105"/>
          <w:sz w:val="19"/>
        </w:rPr>
        <w:t> </w:t>
      </w:r>
      <w:r>
        <w:rPr>
          <w:color w:val="231F20"/>
          <w:w w:val="105"/>
          <w:sz w:val="19"/>
        </w:rPr>
        <w:t>Daily</w:t>
      </w:r>
      <w:r>
        <w:rPr>
          <w:color w:val="231F20"/>
          <w:spacing w:val="-11"/>
          <w:w w:val="105"/>
          <w:sz w:val="19"/>
        </w:rPr>
        <w:t> </w:t>
      </w:r>
      <w:r>
        <w:rPr>
          <w:color w:val="231F20"/>
          <w:w w:val="105"/>
          <w:sz w:val="19"/>
        </w:rPr>
        <w:t>Yellows July-December 1976, ACE BAMA-B2, Cat VAMA 4612, Box 3, Reading File 1976-1981, ROVA.</w:t>
      </w:r>
    </w:p>
    <w:p>
      <w:pPr>
        <w:spacing w:after="0" w:line="244" w:lineRule="auto"/>
        <w:jc w:val="left"/>
        <w:rPr>
          <w:sz w:val="19"/>
        </w:rPr>
        <w:sectPr>
          <w:pgSz w:w="12240" w:h="15840"/>
          <w:pgMar w:header="540" w:footer="718" w:top="740" w:bottom="900" w:left="1640" w:right="1240"/>
        </w:sectPr>
      </w:pPr>
    </w:p>
    <w:p>
      <w:pPr>
        <w:pStyle w:val="BodyText"/>
      </w:pPr>
    </w:p>
    <w:p>
      <w:pPr>
        <w:pStyle w:val="BodyText"/>
        <w:spacing w:before="152"/>
      </w:pPr>
    </w:p>
    <w:p>
      <w:pPr>
        <w:pStyle w:val="BodyText"/>
        <w:ind w:left="1240"/>
      </w:pPr>
      <w:r>
        <w:rPr>
          <w:color w:val="231F20"/>
        </w:rPr>
        <w:t>In</w:t>
      </w:r>
      <w:r>
        <w:rPr>
          <w:color w:val="231F20"/>
          <w:spacing w:val="3"/>
        </w:rPr>
        <w:t> </w:t>
      </w:r>
      <w:r>
        <w:rPr>
          <w:color w:val="231F20"/>
        </w:rPr>
        <w:t>addition</w:t>
      </w:r>
      <w:r>
        <w:rPr>
          <w:color w:val="231F20"/>
          <w:spacing w:val="4"/>
        </w:rPr>
        <w:t> </w:t>
      </w:r>
      <w:r>
        <w:rPr>
          <w:color w:val="231F20"/>
        </w:rPr>
        <w:t>to</w:t>
      </w:r>
      <w:r>
        <w:rPr>
          <w:color w:val="231F20"/>
          <w:spacing w:val="3"/>
        </w:rPr>
        <w:t> </w:t>
      </w:r>
      <w:r>
        <w:rPr>
          <w:color w:val="231F20"/>
        </w:rPr>
        <w:t>Stewart,</w:t>
      </w:r>
      <w:r>
        <w:rPr>
          <w:color w:val="231F20"/>
          <w:spacing w:val="4"/>
        </w:rPr>
        <w:t> </w:t>
      </w:r>
      <w:r>
        <w:rPr>
          <w:color w:val="231F20"/>
        </w:rPr>
        <w:t>other</w:t>
      </w:r>
      <w:r>
        <w:rPr>
          <w:color w:val="231F20"/>
          <w:spacing w:val="3"/>
        </w:rPr>
        <w:t> </w:t>
      </w:r>
      <w:r>
        <w:rPr>
          <w:color w:val="231F20"/>
        </w:rPr>
        <w:t>new</w:t>
      </w:r>
      <w:r>
        <w:rPr>
          <w:color w:val="231F20"/>
          <w:spacing w:val="4"/>
        </w:rPr>
        <w:t> </w:t>
      </w:r>
      <w:r>
        <w:rPr>
          <w:color w:val="231F20"/>
        </w:rPr>
        <w:t>staﬀ</w:t>
      </w:r>
      <w:r>
        <w:rPr>
          <w:color w:val="231F20"/>
          <w:spacing w:val="9"/>
        </w:rPr>
        <w:t> </w:t>
      </w:r>
      <w:r>
        <w:rPr>
          <w:color w:val="231F20"/>
        </w:rPr>
        <w:t>ﬁlled</w:t>
      </w:r>
      <w:r>
        <w:rPr>
          <w:color w:val="231F20"/>
          <w:spacing w:val="3"/>
        </w:rPr>
        <w:t> </w:t>
      </w:r>
      <w:r>
        <w:rPr>
          <w:color w:val="231F20"/>
        </w:rPr>
        <w:t>crucial</w:t>
      </w:r>
      <w:r>
        <w:rPr>
          <w:color w:val="231F20"/>
          <w:spacing w:val="4"/>
        </w:rPr>
        <w:t> </w:t>
      </w:r>
      <w:r>
        <w:rPr>
          <w:color w:val="231F20"/>
        </w:rPr>
        <w:t>roles</w:t>
      </w:r>
      <w:r>
        <w:rPr>
          <w:color w:val="231F20"/>
          <w:spacing w:val="3"/>
        </w:rPr>
        <w:t> </w:t>
      </w:r>
      <w:r>
        <w:rPr>
          <w:color w:val="231F20"/>
        </w:rPr>
        <w:t>in</w:t>
      </w:r>
      <w:r>
        <w:rPr>
          <w:color w:val="231F20"/>
          <w:spacing w:val="4"/>
        </w:rPr>
        <w:t> </w:t>
      </w:r>
      <w:r>
        <w:rPr>
          <w:color w:val="231F20"/>
        </w:rPr>
        <w:t>the</w:t>
      </w:r>
      <w:r>
        <w:rPr>
          <w:color w:val="231F20"/>
          <w:spacing w:val="3"/>
        </w:rPr>
        <w:t> </w:t>
      </w:r>
      <w:r>
        <w:rPr>
          <w:color w:val="231F20"/>
        </w:rPr>
        <w:t>site’s</w:t>
      </w:r>
      <w:r>
        <w:rPr>
          <w:color w:val="231F20"/>
          <w:spacing w:val="4"/>
        </w:rPr>
        <w:t> </w:t>
      </w:r>
      <w:r>
        <w:rPr>
          <w:color w:val="231F20"/>
          <w:spacing w:val="-2"/>
        </w:rPr>
        <w:t>development.</w:t>
      </w:r>
    </w:p>
    <w:p>
      <w:pPr>
        <w:pStyle w:val="BodyText"/>
        <w:spacing w:line="292" w:lineRule="auto" w:before="54"/>
        <w:ind w:left="159" w:right="554"/>
      </w:pPr>
      <w:r>
        <w:rPr>
          <w:color w:val="231F20"/>
          <w:w w:val="105"/>
        </w:rPr>
        <w:t>Early</w:t>
      </w:r>
      <w:r>
        <w:rPr>
          <w:color w:val="231F20"/>
          <w:spacing w:val="-5"/>
          <w:w w:val="105"/>
        </w:rPr>
        <w:t> </w:t>
      </w:r>
      <w:r>
        <w:rPr>
          <w:color w:val="231F20"/>
          <w:w w:val="105"/>
        </w:rPr>
        <w:t>in</w:t>
      </w:r>
      <w:r>
        <w:rPr>
          <w:color w:val="231F20"/>
          <w:spacing w:val="-2"/>
          <w:w w:val="105"/>
        </w:rPr>
        <w:t> </w:t>
      </w:r>
      <w:r>
        <w:rPr>
          <w:color w:val="231F20"/>
          <w:w w:val="105"/>
        </w:rPr>
        <w:t>1977,</w:t>
      </w:r>
      <w:r>
        <w:rPr>
          <w:color w:val="231F20"/>
          <w:spacing w:val="-2"/>
          <w:w w:val="105"/>
        </w:rPr>
        <w:t> </w:t>
      </w:r>
      <w:r>
        <w:rPr>
          <w:color w:val="231F20"/>
          <w:w w:val="105"/>
        </w:rPr>
        <w:t>Mary</w:t>
      </w:r>
      <w:r>
        <w:rPr>
          <w:color w:val="231F20"/>
          <w:spacing w:val="-5"/>
          <w:w w:val="105"/>
        </w:rPr>
        <w:t> </w:t>
      </w:r>
      <w:r>
        <w:rPr>
          <w:color w:val="231F20"/>
          <w:w w:val="105"/>
        </w:rPr>
        <w:t>B.</w:t>
      </w:r>
      <w:r>
        <w:rPr>
          <w:color w:val="231F20"/>
          <w:spacing w:val="-2"/>
          <w:w w:val="105"/>
        </w:rPr>
        <w:t> </w:t>
      </w:r>
      <w:r>
        <w:rPr>
          <w:color w:val="231F20"/>
          <w:w w:val="105"/>
        </w:rPr>
        <w:t>Smith</w:t>
      </w:r>
      <w:r>
        <w:rPr>
          <w:color w:val="231F20"/>
          <w:spacing w:val="-2"/>
          <w:w w:val="105"/>
        </w:rPr>
        <w:t> </w:t>
      </w:r>
      <w:r>
        <w:rPr>
          <w:color w:val="231F20"/>
          <w:w w:val="105"/>
        </w:rPr>
        <w:t>accepted</w:t>
      </w:r>
      <w:r>
        <w:rPr>
          <w:color w:val="231F20"/>
          <w:spacing w:val="-2"/>
          <w:w w:val="105"/>
        </w:rPr>
        <w:t> </w:t>
      </w:r>
      <w:r>
        <w:rPr>
          <w:color w:val="231F20"/>
          <w:w w:val="105"/>
        </w:rPr>
        <w:t>the</w:t>
      </w:r>
      <w:r>
        <w:rPr>
          <w:color w:val="231F20"/>
          <w:spacing w:val="-2"/>
          <w:w w:val="105"/>
        </w:rPr>
        <w:t> </w:t>
      </w:r>
      <w:r>
        <w:rPr>
          <w:color w:val="231F20"/>
          <w:w w:val="105"/>
        </w:rPr>
        <w:t>position</w:t>
      </w:r>
      <w:r>
        <w:rPr>
          <w:color w:val="231F20"/>
          <w:spacing w:val="-2"/>
          <w:w w:val="105"/>
        </w:rPr>
        <w:t> </w:t>
      </w:r>
      <w:r>
        <w:rPr>
          <w:color w:val="231F20"/>
          <w:w w:val="105"/>
        </w:rPr>
        <w:t>of curator</w:t>
      </w:r>
      <w:r>
        <w:rPr>
          <w:color w:val="231F20"/>
          <w:spacing w:val="-2"/>
          <w:w w:val="105"/>
        </w:rPr>
        <w:t> </w:t>
      </w:r>
      <w:r>
        <w:rPr>
          <w:color w:val="231F20"/>
          <w:w w:val="105"/>
        </w:rPr>
        <w:t>and</w:t>
      </w:r>
      <w:r>
        <w:rPr>
          <w:color w:val="231F20"/>
          <w:spacing w:val="-2"/>
          <w:w w:val="105"/>
        </w:rPr>
        <w:t> </w:t>
      </w:r>
      <w:r>
        <w:rPr>
          <w:color w:val="231F20"/>
          <w:w w:val="105"/>
        </w:rPr>
        <w:t>began</w:t>
      </w:r>
      <w:r>
        <w:rPr>
          <w:color w:val="231F20"/>
          <w:spacing w:val="-1"/>
          <w:w w:val="105"/>
        </w:rPr>
        <w:t> </w:t>
      </w:r>
      <w:r>
        <w:rPr>
          <w:color w:val="231F20"/>
          <w:w w:val="105"/>
        </w:rPr>
        <w:t>work</w:t>
      </w:r>
      <w:r>
        <w:rPr>
          <w:color w:val="231F20"/>
          <w:spacing w:val="-2"/>
          <w:w w:val="105"/>
        </w:rPr>
        <w:t> </w:t>
      </w:r>
      <w:r>
        <w:rPr>
          <w:color w:val="231F20"/>
          <w:w w:val="105"/>
        </w:rPr>
        <w:t>on</w:t>
      </w:r>
      <w:r>
        <w:rPr>
          <w:color w:val="231F20"/>
          <w:spacing w:val="-2"/>
          <w:w w:val="105"/>
        </w:rPr>
        <w:t> </w:t>
      </w:r>
      <w:r>
        <w:rPr>
          <w:color w:val="231F20"/>
          <w:w w:val="105"/>
        </w:rPr>
        <w:t>the</w:t>
      </w:r>
      <w:r>
        <w:rPr>
          <w:color w:val="231F20"/>
          <w:spacing w:val="-2"/>
          <w:w w:val="105"/>
        </w:rPr>
        <w:t> </w:t>
      </w:r>
      <w:r>
        <w:rPr>
          <w:color w:val="231F20"/>
          <w:w w:val="105"/>
        </w:rPr>
        <w:t>Lin- denwald</w:t>
      </w:r>
      <w:r>
        <w:rPr>
          <w:color w:val="231F20"/>
          <w:spacing w:val="-7"/>
          <w:w w:val="105"/>
        </w:rPr>
        <w:t> </w:t>
      </w:r>
      <w:r>
        <w:rPr>
          <w:color w:val="231F20"/>
          <w:w w:val="105"/>
        </w:rPr>
        <w:t>museum</w:t>
      </w:r>
      <w:r>
        <w:rPr>
          <w:color w:val="231F20"/>
          <w:spacing w:val="-7"/>
          <w:w w:val="105"/>
        </w:rPr>
        <w:t> </w:t>
      </w:r>
      <w:r>
        <w:rPr>
          <w:color w:val="231F20"/>
          <w:w w:val="105"/>
        </w:rPr>
        <w:t>collection.</w:t>
      </w:r>
      <w:r>
        <w:rPr>
          <w:color w:val="231F20"/>
          <w:spacing w:val="-7"/>
          <w:w w:val="105"/>
        </w:rPr>
        <w:t> </w:t>
      </w:r>
      <w:r>
        <w:rPr>
          <w:color w:val="231F20"/>
          <w:w w:val="105"/>
        </w:rPr>
        <w:t>Smith,</w:t>
      </w:r>
      <w:r>
        <w:rPr>
          <w:color w:val="231F20"/>
          <w:spacing w:val="-7"/>
          <w:w w:val="105"/>
        </w:rPr>
        <w:t> </w:t>
      </w:r>
      <w:r>
        <w:rPr>
          <w:color w:val="231F20"/>
          <w:w w:val="105"/>
        </w:rPr>
        <w:t>a</w:t>
      </w:r>
      <w:r>
        <w:rPr>
          <w:color w:val="231F20"/>
          <w:spacing w:val="-7"/>
          <w:w w:val="105"/>
        </w:rPr>
        <w:t> </w:t>
      </w:r>
      <w:r>
        <w:rPr>
          <w:color w:val="231F20"/>
          <w:w w:val="105"/>
        </w:rPr>
        <w:t>graduate</w:t>
      </w:r>
      <w:r>
        <w:rPr>
          <w:color w:val="231F20"/>
          <w:spacing w:val="-7"/>
          <w:w w:val="105"/>
        </w:rPr>
        <w:t> </w:t>
      </w:r>
      <w:r>
        <w:rPr>
          <w:color w:val="231F20"/>
          <w:w w:val="105"/>
        </w:rPr>
        <w:t>of the</w:t>
      </w:r>
      <w:r>
        <w:rPr>
          <w:color w:val="231F20"/>
          <w:spacing w:val="-10"/>
          <w:w w:val="105"/>
        </w:rPr>
        <w:t> </w:t>
      </w:r>
      <w:r>
        <w:rPr>
          <w:color w:val="231F20"/>
          <w:w w:val="105"/>
        </w:rPr>
        <w:t>American</w:t>
      </w:r>
      <w:r>
        <w:rPr>
          <w:color w:val="231F20"/>
          <w:spacing w:val="-10"/>
          <w:w w:val="105"/>
        </w:rPr>
        <w:t> </w:t>
      </w:r>
      <w:r>
        <w:rPr>
          <w:color w:val="231F20"/>
          <w:w w:val="105"/>
        </w:rPr>
        <w:t>Academy</w:t>
      </w:r>
      <w:r>
        <w:rPr>
          <w:color w:val="231F20"/>
          <w:spacing w:val="-9"/>
          <w:w w:val="105"/>
        </w:rPr>
        <w:t> </w:t>
      </w:r>
      <w:r>
        <w:rPr>
          <w:color w:val="231F20"/>
          <w:w w:val="105"/>
        </w:rPr>
        <w:t>of</w:t>
      </w:r>
      <w:r>
        <w:rPr>
          <w:color w:val="231F20"/>
          <w:spacing w:val="-4"/>
          <w:w w:val="105"/>
        </w:rPr>
        <w:t> </w:t>
      </w:r>
      <w:r>
        <w:rPr>
          <w:color w:val="231F20"/>
          <w:w w:val="105"/>
        </w:rPr>
        <w:t>Arts</w:t>
      </w:r>
      <w:r>
        <w:rPr>
          <w:color w:val="231F20"/>
          <w:spacing w:val="-7"/>
          <w:w w:val="105"/>
        </w:rPr>
        <w:t> </w:t>
      </w:r>
      <w:r>
        <w:rPr>
          <w:color w:val="231F20"/>
          <w:w w:val="105"/>
        </w:rPr>
        <w:t>in</w:t>
      </w:r>
      <w:r>
        <w:rPr>
          <w:color w:val="231F20"/>
          <w:spacing w:val="-7"/>
          <w:w w:val="105"/>
        </w:rPr>
        <w:t> </w:t>
      </w:r>
      <w:r>
        <w:rPr>
          <w:color w:val="231F20"/>
          <w:w w:val="105"/>
        </w:rPr>
        <w:t>Chicago, </w:t>
      </w:r>
      <w:r>
        <w:rPr>
          <w:color w:val="231F20"/>
          <w:spacing w:val="-2"/>
          <w:w w:val="105"/>
        </w:rPr>
        <w:t>had</w:t>
      </w:r>
      <w:r>
        <w:rPr>
          <w:color w:val="231F20"/>
          <w:spacing w:val="-3"/>
          <w:w w:val="105"/>
        </w:rPr>
        <w:t> </w:t>
      </w:r>
      <w:r>
        <w:rPr>
          <w:color w:val="231F20"/>
          <w:spacing w:val="-2"/>
          <w:w w:val="105"/>
        </w:rPr>
        <w:t>worked</w:t>
      </w:r>
      <w:r>
        <w:rPr>
          <w:color w:val="231F20"/>
          <w:spacing w:val="-3"/>
          <w:w w:val="105"/>
        </w:rPr>
        <w:t> </w:t>
      </w:r>
      <w:r>
        <w:rPr>
          <w:color w:val="231F20"/>
          <w:spacing w:val="-2"/>
          <w:w w:val="105"/>
        </w:rPr>
        <w:t>with</w:t>
      </w:r>
      <w:r>
        <w:rPr>
          <w:color w:val="231F20"/>
          <w:spacing w:val="-3"/>
          <w:w w:val="105"/>
        </w:rPr>
        <w:t> </w:t>
      </w:r>
      <w:r>
        <w:rPr>
          <w:color w:val="231F20"/>
          <w:spacing w:val="-2"/>
          <w:w w:val="105"/>
        </w:rPr>
        <w:t>the</w:t>
      </w:r>
      <w:r>
        <w:rPr>
          <w:color w:val="231F20"/>
          <w:spacing w:val="-3"/>
          <w:w w:val="105"/>
        </w:rPr>
        <w:t> </w:t>
      </w:r>
      <w:r>
        <w:rPr>
          <w:color w:val="231F20"/>
          <w:spacing w:val="-2"/>
          <w:w w:val="105"/>
        </w:rPr>
        <w:t>Smithsonian</w:t>
      </w:r>
      <w:r>
        <w:rPr>
          <w:color w:val="231F20"/>
          <w:spacing w:val="-3"/>
          <w:w w:val="105"/>
        </w:rPr>
        <w:t> </w:t>
      </w:r>
      <w:r>
        <w:rPr>
          <w:color w:val="231F20"/>
          <w:spacing w:val="-2"/>
          <w:w w:val="105"/>
        </w:rPr>
        <w:t>Institute,</w:t>
      </w:r>
      <w:r>
        <w:rPr>
          <w:color w:val="231F20"/>
          <w:spacing w:val="-3"/>
          <w:w w:val="105"/>
        </w:rPr>
        <w:t> </w:t>
      </w:r>
      <w:r>
        <w:rPr>
          <w:color w:val="231F20"/>
          <w:spacing w:val="-2"/>
          <w:w w:val="105"/>
        </w:rPr>
        <w:t>the</w:t>
      </w:r>
      <w:r>
        <w:rPr>
          <w:color w:val="231F20"/>
          <w:spacing w:val="-3"/>
          <w:w w:val="105"/>
        </w:rPr>
        <w:t> </w:t>
      </w:r>
      <w:r>
        <w:rPr>
          <w:color w:val="231F20"/>
          <w:spacing w:val="-2"/>
          <w:w w:val="105"/>
        </w:rPr>
        <w:t>Roosevelt</w:t>
      </w:r>
      <w:r>
        <w:rPr>
          <w:color w:val="231F20"/>
          <w:spacing w:val="-3"/>
          <w:w w:val="105"/>
        </w:rPr>
        <w:t> </w:t>
      </w:r>
      <w:r>
        <w:rPr>
          <w:color w:val="231F20"/>
          <w:spacing w:val="-2"/>
          <w:w w:val="105"/>
        </w:rPr>
        <w:t>Library,</w:t>
      </w:r>
      <w:r>
        <w:rPr>
          <w:color w:val="231F20"/>
          <w:spacing w:val="-3"/>
          <w:w w:val="105"/>
        </w:rPr>
        <w:t> </w:t>
      </w:r>
      <w:r>
        <w:rPr>
          <w:color w:val="231F20"/>
          <w:spacing w:val="-2"/>
          <w:w w:val="105"/>
        </w:rPr>
        <w:t>and</w:t>
      </w:r>
      <w:r>
        <w:rPr>
          <w:color w:val="231F20"/>
          <w:spacing w:val="-3"/>
          <w:w w:val="105"/>
        </w:rPr>
        <w:t> </w:t>
      </w:r>
      <w:r>
        <w:rPr>
          <w:color w:val="231F20"/>
          <w:spacing w:val="-2"/>
          <w:w w:val="105"/>
        </w:rPr>
        <w:t>the</w:t>
      </w:r>
      <w:r>
        <w:rPr>
          <w:color w:val="231F20"/>
          <w:spacing w:val="-7"/>
          <w:w w:val="105"/>
        </w:rPr>
        <w:t> </w:t>
      </w:r>
      <w:r>
        <w:rPr>
          <w:color w:val="231F20"/>
          <w:spacing w:val="-2"/>
          <w:w w:val="105"/>
        </w:rPr>
        <w:t>Albert</w:t>
      </w:r>
      <w:r>
        <w:rPr>
          <w:color w:val="231F20"/>
          <w:spacing w:val="-3"/>
          <w:w w:val="105"/>
        </w:rPr>
        <w:t> </w:t>
      </w:r>
      <w:r>
        <w:rPr>
          <w:color w:val="231F20"/>
          <w:spacing w:val="-2"/>
          <w:w w:val="105"/>
        </w:rPr>
        <w:t>Schweitzer </w:t>
      </w:r>
      <w:r>
        <w:rPr>
          <w:color w:val="231F20"/>
          <w:w w:val="105"/>
        </w:rPr>
        <w:t>Friendship</w:t>
      </w:r>
      <w:r>
        <w:rPr>
          <w:color w:val="231F20"/>
          <w:spacing w:val="-4"/>
          <w:w w:val="105"/>
        </w:rPr>
        <w:t> </w:t>
      </w:r>
      <w:r>
        <w:rPr>
          <w:color w:val="231F20"/>
          <w:w w:val="105"/>
        </w:rPr>
        <w:t>House.</w:t>
      </w:r>
      <w:r>
        <w:rPr>
          <w:color w:val="231F20"/>
          <w:spacing w:val="-4"/>
          <w:w w:val="105"/>
        </w:rPr>
        <w:t> </w:t>
      </w:r>
      <w:r>
        <w:rPr>
          <w:color w:val="231F20"/>
          <w:w w:val="105"/>
        </w:rPr>
        <w:t>William</w:t>
      </w:r>
      <w:r>
        <w:rPr>
          <w:color w:val="231F20"/>
          <w:spacing w:val="-4"/>
          <w:w w:val="105"/>
        </w:rPr>
        <w:t> </w:t>
      </w:r>
      <w:r>
        <w:rPr>
          <w:color w:val="231F20"/>
          <w:w w:val="105"/>
        </w:rPr>
        <w:t>Jackson</w:t>
      </w:r>
      <w:r>
        <w:rPr>
          <w:color w:val="231F20"/>
          <w:spacing w:val="-4"/>
          <w:w w:val="105"/>
        </w:rPr>
        <w:t> </w:t>
      </w:r>
      <w:r>
        <w:rPr>
          <w:color w:val="231F20"/>
          <w:w w:val="105"/>
        </w:rPr>
        <w:t>took</w:t>
      </w:r>
      <w:r>
        <w:rPr>
          <w:color w:val="231F20"/>
          <w:spacing w:val="-4"/>
          <w:w w:val="105"/>
        </w:rPr>
        <w:t> </w:t>
      </w:r>
      <w:r>
        <w:rPr>
          <w:color w:val="231F20"/>
          <w:w w:val="105"/>
        </w:rPr>
        <w:t>an</w:t>
      </w:r>
      <w:r>
        <w:rPr>
          <w:color w:val="231F20"/>
          <w:spacing w:val="-4"/>
          <w:w w:val="105"/>
        </w:rPr>
        <w:t> </w:t>
      </w:r>
      <w:r>
        <w:rPr>
          <w:color w:val="231F20"/>
          <w:w w:val="105"/>
        </w:rPr>
        <w:t>appointment</w:t>
      </w:r>
      <w:r>
        <w:rPr>
          <w:color w:val="231F20"/>
          <w:spacing w:val="-4"/>
          <w:w w:val="105"/>
        </w:rPr>
        <w:t> </w:t>
      </w:r>
      <w:r>
        <w:rPr>
          <w:color w:val="231F20"/>
          <w:w w:val="105"/>
        </w:rPr>
        <w:t>as</w:t>
      </w:r>
      <w:r>
        <w:rPr>
          <w:color w:val="231F20"/>
          <w:spacing w:val="-4"/>
          <w:w w:val="105"/>
        </w:rPr>
        <w:t> </w:t>
      </w:r>
      <w:r>
        <w:rPr>
          <w:color w:val="231F20"/>
          <w:w w:val="105"/>
        </w:rPr>
        <w:t>Martin</w:t>
      </w:r>
      <w:r>
        <w:rPr>
          <w:color w:val="231F20"/>
          <w:spacing w:val="-4"/>
          <w:w w:val="105"/>
        </w:rPr>
        <w:t> </w:t>
      </w: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National</w:t>
      </w:r>
      <w:r>
        <w:rPr>
          <w:color w:val="231F20"/>
          <w:spacing w:val="-4"/>
          <w:w w:val="105"/>
        </w:rPr>
        <w:t> </w:t>
      </w:r>
      <w:r>
        <w:rPr>
          <w:color w:val="231F20"/>
          <w:w w:val="105"/>
        </w:rPr>
        <w:t>His- toric</w:t>
      </w:r>
      <w:r>
        <w:rPr>
          <w:color w:val="231F20"/>
          <w:spacing w:val="-7"/>
          <w:w w:val="105"/>
        </w:rPr>
        <w:t> </w:t>
      </w:r>
      <w:r>
        <w:rPr>
          <w:color w:val="231F20"/>
          <w:w w:val="105"/>
        </w:rPr>
        <w:t>Site’s</w:t>
      </w:r>
      <w:r>
        <w:rPr>
          <w:color w:val="231F20"/>
          <w:spacing w:val="-7"/>
          <w:w w:val="105"/>
        </w:rPr>
        <w:t> </w:t>
      </w:r>
      <w:r>
        <w:rPr>
          <w:color w:val="231F20"/>
          <w:w w:val="105"/>
        </w:rPr>
        <w:t>interpretive</w:t>
      </w:r>
      <w:r>
        <w:rPr>
          <w:color w:val="231F20"/>
          <w:spacing w:val="-7"/>
          <w:w w:val="105"/>
        </w:rPr>
        <w:t> </w:t>
      </w:r>
      <w:r>
        <w:rPr>
          <w:color w:val="231F20"/>
          <w:w w:val="105"/>
        </w:rPr>
        <w:t>historian.</w:t>
      </w:r>
      <w:r>
        <w:rPr>
          <w:color w:val="231F20"/>
          <w:spacing w:val="-11"/>
          <w:w w:val="105"/>
        </w:rPr>
        <w:t> </w:t>
      </w:r>
      <w:r>
        <w:rPr>
          <w:color w:val="231F20"/>
          <w:w w:val="105"/>
        </w:rPr>
        <w:t>A</w:t>
      </w:r>
      <w:r>
        <w:rPr>
          <w:color w:val="231F20"/>
          <w:spacing w:val="-7"/>
          <w:w w:val="105"/>
        </w:rPr>
        <w:t> </w:t>
      </w:r>
      <w:r>
        <w:rPr>
          <w:color w:val="231F20"/>
          <w:w w:val="105"/>
        </w:rPr>
        <w:t>graduate</w:t>
      </w:r>
      <w:r>
        <w:rPr>
          <w:color w:val="231F20"/>
          <w:spacing w:val="-7"/>
          <w:w w:val="105"/>
        </w:rPr>
        <w:t> </w:t>
      </w:r>
      <w:r>
        <w:rPr>
          <w:color w:val="231F20"/>
          <w:w w:val="105"/>
        </w:rPr>
        <w:t>of the</w:t>
      </w:r>
      <w:r>
        <w:rPr>
          <w:color w:val="231F20"/>
          <w:spacing w:val="-7"/>
          <w:w w:val="105"/>
        </w:rPr>
        <w:t> </w:t>
      </w:r>
      <w:r>
        <w:rPr>
          <w:color w:val="231F20"/>
          <w:w w:val="105"/>
        </w:rPr>
        <w:t>State</w:t>
      </w:r>
      <w:r>
        <w:rPr>
          <w:color w:val="231F20"/>
          <w:spacing w:val="-7"/>
          <w:w w:val="105"/>
        </w:rPr>
        <w:t> </w:t>
      </w:r>
      <w:r>
        <w:rPr>
          <w:color w:val="231F20"/>
          <w:w w:val="105"/>
        </w:rPr>
        <w:t>University</w:t>
      </w:r>
      <w:r>
        <w:rPr>
          <w:color w:val="231F20"/>
          <w:spacing w:val="-10"/>
          <w:w w:val="105"/>
        </w:rPr>
        <w:t> </w:t>
      </w:r>
      <w:r>
        <w:rPr>
          <w:color w:val="231F20"/>
          <w:w w:val="105"/>
        </w:rPr>
        <w:t>of New</w:t>
      </w:r>
      <w:r>
        <w:rPr>
          <w:color w:val="231F20"/>
          <w:spacing w:val="-7"/>
          <w:w w:val="105"/>
        </w:rPr>
        <w:t> </w:t>
      </w:r>
      <w:r>
        <w:rPr>
          <w:color w:val="231F20"/>
          <w:w w:val="105"/>
        </w:rPr>
        <w:t>Mexico,</w:t>
      </w:r>
      <w:r>
        <w:rPr>
          <w:color w:val="231F20"/>
          <w:spacing w:val="-7"/>
          <w:w w:val="105"/>
        </w:rPr>
        <w:t> </w:t>
      </w:r>
      <w:r>
        <w:rPr>
          <w:color w:val="231F20"/>
          <w:w w:val="105"/>
        </w:rPr>
        <w:t>Jackson had</w:t>
      </w:r>
      <w:r>
        <w:rPr>
          <w:color w:val="231F20"/>
          <w:spacing w:val="-13"/>
          <w:w w:val="105"/>
        </w:rPr>
        <w:t> </w:t>
      </w:r>
      <w:r>
        <w:rPr>
          <w:color w:val="231F20"/>
          <w:w w:val="105"/>
        </w:rPr>
        <w:t>worked</w:t>
      </w:r>
      <w:r>
        <w:rPr>
          <w:color w:val="231F20"/>
          <w:spacing w:val="-12"/>
          <w:w w:val="105"/>
        </w:rPr>
        <w:t> </w:t>
      </w:r>
      <w:r>
        <w:rPr>
          <w:color w:val="231F20"/>
          <w:w w:val="105"/>
        </w:rPr>
        <w:t>in</w:t>
      </w:r>
      <w:r>
        <w:rPr>
          <w:color w:val="231F20"/>
          <w:spacing w:val="-12"/>
          <w:w w:val="105"/>
        </w:rPr>
        <w:t> </w:t>
      </w:r>
      <w:r>
        <w:rPr>
          <w:color w:val="231F20"/>
          <w:w w:val="105"/>
        </w:rPr>
        <w:t>several</w:t>
      </w:r>
      <w:r>
        <w:rPr>
          <w:color w:val="231F20"/>
          <w:spacing w:val="-12"/>
          <w:w w:val="105"/>
        </w:rPr>
        <w:t> </w:t>
      </w:r>
      <w:r>
        <w:rPr>
          <w:color w:val="231F20"/>
          <w:w w:val="105"/>
        </w:rPr>
        <w:t>national</w:t>
      </w:r>
      <w:r>
        <w:rPr>
          <w:color w:val="231F20"/>
          <w:spacing w:val="-12"/>
          <w:w w:val="105"/>
        </w:rPr>
        <w:t> </w:t>
      </w:r>
      <w:r>
        <w:rPr>
          <w:color w:val="231F20"/>
          <w:w w:val="105"/>
        </w:rPr>
        <w:t>parks,</w:t>
      </w:r>
      <w:r>
        <w:rPr>
          <w:color w:val="231F20"/>
          <w:spacing w:val="-12"/>
          <w:w w:val="105"/>
        </w:rPr>
        <w:t> </w:t>
      </w:r>
      <w:r>
        <w:rPr>
          <w:color w:val="231F20"/>
          <w:w w:val="105"/>
        </w:rPr>
        <w:t>including</w:t>
      </w:r>
      <w:r>
        <w:rPr>
          <w:color w:val="231F20"/>
          <w:spacing w:val="-12"/>
          <w:w w:val="105"/>
        </w:rPr>
        <w:t> </w:t>
      </w:r>
      <w:r>
        <w:rPr>
          <w:color w:val="231F20"/>
          <w:w w:val="105"/>
        </w:rPr>
        <w:t>the</w:t>
      </w:r>
      <w:r>
        <w:rPr>
          <w:color w:val="231F20"/>
          <w:spacing w:val="-13"/>
          <w:w w:val="105"/>
        </w:rPr>
        <w:t> </w:t>
      </w:r>
      <w:r>
        <w:rPr>
          <w:color w:val="231F20"/>
          <w:w w:val="105"/>
        </w:rPr>
        <w:t>Lyndon</w:t>
      </w:r>
      <w:r>
        <w:rPr>
          <w:color w:val="231F20"/>
          <w:spacing w:val="-12"/>
          <w:w w:val="105"/>
        </w:rPr>
        <w:t> </w:t>
      </w:r>
      <w:r>
        <w:rPr>
          <w:color w:val="231F20"/>
          <w:w w:val="105"/>
        </w:rPr>
        <w:t>B.</w:t>
      </w:r>
      <w:r>
        <w:rPr>
          <w:color w:val="231F20"/>
          <w:spacing w:val="-12"/>
          <w:w w:val="105"/>
        </w:rPr>
        <w:t> </w:t>
      </w:r>
      <w:r>
        <w:rPr>
          <w:color w:val="231F20"/>
          <w:w w:val="105"/>
        </w:rPr>
        <w:t>Johnson</w:t>
      </w:r>
      <w:r>
        <w:rPr>
          <w:color w:val="231F20"/>
          <w:spacing w:val="-12"/>
          <w:w w:val="105"/>
        </w:rPr>
        <w:t> </w:t>
      </w:r>
      <w:r>
        <w:rPr>
          <w:color w:val="231F20"/>
          <w:w w:val="105"/>
        </w:rPr>
        <w:t>National</w:t>
      </w:r>
      <w:r>
        <w:rPr>
          <w:color w:val="231F20"/>
          <w:spacing w:val="-12"/>
          <w:w w:val="105"/>
        </w:rPr>
        <w:t> </w:t>
      </w:r>
      <w:r>
        <w:rPr>
          <w:color w:val="231F20"/>
          <w:w w:val="105"/>
        </w:rPr>
        <w:t>Historic</w:t>
      </w:r>
      <w:r>
        <w:rPr>
          <w:color w:val="231F20"/>
          <w:spacing w:val="-12"/>
          <w:w w:val="105"/>
        </w:rPr>
        <w:t> </w:t>
      </w:r>
      <w:r>
        <w:rPr>
          <w:color w:val="231F20"/>
          <w:w w:val="105"/>
        </w:rPr>
        <w:t>Site and</w:t>
      </w:r>
      <w:r>
        <w:rPr>
          <w:color w:val="231F20"/>
          <w:spacing w:val="-12"/>
          <w:w w:val="105"/>
        </w:rPr>
        <w:t> </w:t>
      </w:r>
      <w:r>
        <w:rPr>
          <w:color w:val="231F20"/>
          <w:w w:val="105"/>
        </w:rPr>
        <w:t>Carlsbad</w:t>
      </w:r>
      <w:r>
        <w:rPr>
          <w:color w:val="231F20"/>
          <w:spacing w:val="-12"/>
          <w:w w:val="105"/>
        </w:rPr>
        <w:t> </w:t>
      </w:r>
      <w:r>
        <w:rPr>
          <w:color w:val="231F20"/>
          <w:w w:val="105"/>
        </w:rPr>
        <w:t>Caverns.</w:t>
      </w:r>
      <w:r>
        <w:rPr>
          <w:color w:val="231F20"/>
          <w:w w:val="105"/>
          <w:position w:val="7"/>
          <w:sz w:val="12"/>
        </w:rPr>
        <w:t>19</w:t>
      </w:r>
      <w:r>
        <w:rPr>
          <w:color w:val="231F20"/>
          <w:spacing w:val="46"/>
          <w:w w:val="105"/>
          <w:position w:val="7"/>
          <w:sz w:val="12"/>
        </w:rPr>
        <w:t> </w:t>
      </w:r>
      <w:r>
        <w:rPr>
          <w:color w:val="231F20"/>
          <w:w w:val="105"/>
        </w:rPr>
        <w:t>Smith</w:t>
      </w:r>
      <w:r>
        <w:rPr>
          <w:color w:val="231F20"/>
          <w:spacing w:val="-12"/>
          <w:w w:val="105"/>
        </w:rPr>
        <w:t> </w:t>
      </w:r>
      <w:r>
        <w:rPr>
          <w:color w:val="231F20"/>
          <w:w w:val="105"/>
        </w:rPr>
        <w:t>and</w:t>
      </w:r>
      <w:r>
        <w:rPr>
          <w:color w:val="231F20"/>
          <w:spacing w:val="-12"/>
          <w:w w:val="105"/>
        </w:rPr>
        <w:t> </w:t>
      </w:r>
      <w:r>
        <w:rPr>
          <w:color w:val="231F20"/>
          <w:w w:val="105"/>
        </w:rPr>
        <w:t>Jackson</w:t>
      </w:r>
      <w:r>
        <w:rPr>
          <w:color w:val="231F20"/>
          <w:spacing w:val="-12"/>
          <w:w w:val="105"/>
        </w:rPr>
        <w:t> </w:t>
      </w:r>
      <w:r>
        <w:rPr>
          <w:color w:val="231F20"/>
          <w:w w:val="105"/>
        </w:rPr>
        <w:t>were</w:t>
      </w:r>
      <w:r>
        <w:rPr>
          <w:color w:val="231F20"/>
          <w:spacing w:val="-12"/>
          <w:w w:val="105"/>
        </w:rPr>
        <w:t> </w:t>
      </w:r>
      <w:r>
        <w:rPr>
          <w:color w:val="231F20"/>
          <w:w w:val="105"/>
        </w:rPr>
        <w:t>integral</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new</w:t>
      </w:r>
      <w:r>
        <w:rPr>
          <w:color w:val="231F20"/>
          <w:spacing w:val="-12"/>
          <w:w w:val="105"/>
        </w:rPr>
        <w:t> </w:t>
      </w:r>
      <w:r>
        <w:rPr>
          <w:color w:val="231F20"/>
          <w:w w:val="105"/>
        </w:rPr>
        <w:t>site’s</w:t>
      </w:r>
      <w:r>
        <w:rPr>
          <w:color w:val="231F20"/>
          <w:spacing w:val="-12"/>
          <w:w w:val="105"/>
        </w:rPr>
        <w:t> </w:t>
      </w:r>
      <w:r>
        <w:rPr>
          <w:color w:val="231F20"/>
          <w:w w:val="105"/>
        </w:rPr>
        <w:t>restoration,</w:t>
      </w:r>
      <w:r>
        <w:rPr>
          <w:color w:val="231F20"/>
          <w:spacing w:val="-12"/>
          <w:w w:val="105"/>
        </w:rPr>
        <w:t> </w:t>
      </w:r>
      <w:r>
        <w:rPr>
          <w:color w:val="231F20"/>
          <w:w w:val="105"/>
        </w:rPr>
        <w:t>inter- pretation, and collections.</w:t>
      </w:r>
    </w:p>
    <w:p>
      <w:pPr>
        <w:pStyle w:val="Heading4"/>
        <w:spacing w:before="208"/>
        <w:ind w:left="159"/>
      </w:pPr>
      <w:r>
        <w:rPr>
          <w:smallCaps/>
          <w:color w:val="231F20"/>
        </w:rPr>
        <w:t>Administration</w:t>
      </w:r>
      <w:r>
        <w:rPr>
          <w:smallCaps/>
          <w:color w:val="231F20"/>
          <w:spacing w:val="7"/>
        </w:rPr>
        <w:t> </w:t>
      </w:r>
      <w:r>
        <w:rPr>
          <w:smallCaps/>
          <w:color w:val="231F20"/>
        </w:rPr>
        <w:t>and</w:t>
      </w:r>
      <w:r>
        <w:rPr>
          <w:smallCaps/>
          <w:color w:val="231F20"/>
          <w:spacing w:val="8"/>
        </w:rPr>
        <w:t> </w:t>
      </w:r>
      <w:r>
        <w:rPr>
          <w:smallCaps/>
          <w:color w:val="231F20"/>
        </w:rPr>
        <w:t>Operations</w:t>
      </w:r>
      <w:r>
        <w:rPr>
          <w:smallCaps/>
          <w:color w:val="231F20"/>
          <w:spacing w:val="7"/>
        </w:rPr>
        <w:t> </w:t>
      </w:r>
      <w:r>
        <w:rPr>
          <w:smallCaps/>
          <w:color w:val="231F20"/>
        </w:rPr>
        <w:t>Post-</w:t>
      </w:r>
      <w:r>
        <w:rPr>
          <w:smallCaps/>
          <w:color w:val="231F20"/>
          <w:spacing w:val="-4"/>
        </w:rPr>
        <w:t>1977</w:t>
      </w:r>
    </w:p>
    <w:p>
      <w:pPr>
        <w:pStyle w:val="BodyText"/>
        <w:spacing w:before="19"/>
        <w:rPr>
          <w:b/>
          <w:sz w:val="14"/>
        </w:rPr>
      </w:pPr>
    </w:p>
    <w:p>
      <w:pPr>
        <w:pStyle w:val="BodyText"/>
        <w:spacing w:line="292" w:lineRule="auto" w:before="1"/>
        <w:ind w:left="159" w:right="574" w:firstLine="1080"/>
        <w:rPr>
          <w:sz w:val="12"/>
        </w:rPr>
      </w:pPr>
      <w:r>
        <w:rPr>
          <w:color w:val="231F20"/>
        </w:rPr>
        <w:t>Warren Hill gained a great deal of conﬁdence in Bruce Stewart’s leadership as the development</w:t>
      </w:r>
      <w:r>
        <w:rPr>
          <w:color w:val="231F20"/>
          <w:spacing w:val="24"/>
        </w:rPr>
        <w:t> </w:t>
      </w:r>
      <w:r>
        <w:rPr>
          <w:color w:val="231F20"/>
        </w:rPr>
        <w:t>of</w:t>
      </w:r>
      <w:r>
        <w:rPr>
          <w:color w:val="231F20"/>
          <w:spacing w:val="35"/>
        </w:rPr>
        <w:t> </w:t>
      </w:r>
      <w:r>
        <w:rPr>
          <w:color w:val="231F20"/>
        </w:rPr>
        <w:t>MAVA</w:t>
      </w:r>
      <w:r>
        <w:rPr>
          <w:color w:val="231F20"/>
          <w:spacing w:val="24"/>
        </w:rPr>
        <w:t> </w:t>
      </w:r>
      <w:r>
        <w:rPr>
          <w:color w:val="231F20"/>
        </w:rPr>
        <w:t>continued.</w:t>
      </w:r>
      <w:r>
        <w:rPr>
          <w:color w:val="231F20"/>
          <w:spacing w:val="24"/>
        </w:rPr>
        <w:t> </w:t>
      </w:r>
      <w:r>
        <w:rPr>
          <w:color w:val="231F20"/>
        </w:rPr>
        <w:t>In</w:t>
      </w:r>
      <w:r>
        <w:rPr>
          <w:color w:val="231F20"/>
          <w:spacing w:val="24"/>
        </w:rPr>
        <w:t> </w:t>
      </w:r>
      <w:r>
        <w:rPr>
          <w:color w:val="231F20"/>
        </w:rPr>
        <w:t>late</w:t>
      </w:r>
      <w:r>
        <w:rPr>
          <w:color w:val="231F20"/>
          <w:spacing w:val="24"/>
        </w:rPr>
        <w:t> </w:t>
      </w:r>
      <w:r>
        <w:rPr>
          <w:color w:val="231F20"/>
        </w:rPr>
        <w:t>1977,</w:t>
      </w:r>
      <w:r>
        <w:rPr>
          <w:color w:val="231F20"/>
          <w:spacing w:val="24"/>
        </w:rPr>
        <w:t> </w:t>
      </w:r>
      <w:r>
        <w:rPr>
          <w:color w:val="231F20"/>
        </w:rPr>
        <w:t>Hill</w:t>
      </w:r>
      <w:r>
        <w:rPr>
          <w:color w:val="231F20"/>
          <w:spacing w:val="24"/>
        </w:rPr>
        <w:t> </w:t>
      </w:r>
      <w:r>
        <w:rPr>
          <w:color w:val="231F20"/>
        </w:rPr>
        <w:t>and</w:t>
      </w:r>
      <w:r>
        <w:rPr>
          <w:color w:val="231F20"/>
          <w:spacing w:val="24"/>
        </w:rPr>
        <w:t> </w:t>
      </w:r>
      <w:r>
        <w:rPr>
          <w:color w:val="231F20"/>
        </w:rPr>
        <w:t>Stewart</w:t>
      </w:r>
      <w:r>
        <w:rPr>
          <w:color w:val="231F20"/>
          <w:spacing w:val="24"/>
        </w:rPr>
        <w:t> </w:t>
      </w:r>
      <w:r>
        <w:rPr>
          <w:color w:val="231F20"/>
        </w:rPr>
        <w:t>met</w:t>
      </w:r>
      <w:r>
        <w:rPr>
          <w:color w:val="231F20"/>
          <w:spacing w:val="24"/>
        </w:rPr>
        <w:t> </w:t>
      </w:r>
      <w:r>
        <w:rPr>
          <w:color w:val="231F20"/>
        </w:rPr>
        <w:t>with</w:t>
      </w:r>
      <w:r>
        <w:rPr>
          <w:color w:val="231F20"/>
          <w:spacing w:val="24"/>
        </w:rPr>
        <w:t> </w:t>
      </w:r>
      <w:r>
        <w:rPr>
          <w:color w:val="231F20"/>
        </w:rPr>
        <w:t>the</w:t>
      </w:r>
      <w:r>
        <w:rPr>
          <w:color w:val="231F20"/>
          <w:spacing w:val="24"/>
        </w:rPr>
        <w:t> </w:t>
      </w:r>
      <w:r>
        <w:rPr>
          <w:color w:val="231F20"/>
        </w:rPr>
        <w:t>regional</w:t>
      </w:r>
      <w:r>
        <w:rPr>
          <w:color w:val="231F20"/>
          <w:spacing w:val="24"/>
        </w:rPr>
        <w:t> </w:t>
      </w:r>
      <w:r>
        <w:rPr>
          <w:color w:val="231F20"/>
        </w:rPr>
        <w:t>direc- tor, and Hill told him it was “time for a divorce.” Stewart should be the full superintendent of</w:t>
      </w:r>
      <w:r>
        <w:rPr>
          <w:color w:val="231F20"/>
          <w:spacing w:val="80"/>
        </w:rPr>
        <w:t> </w:t>
      </w:r>
      <w:r>
        <w:rPr>
          <w:color w:val="231F20"/>
        </w:rPr>
        <w:t>the</w:t>
      </w:r>
      <w:r>
        <w:rPr>
          <w:color w:val="231F20"/>
          <w:spacing w:val="18"/>
        </w:rPr>
        <w:t> </w:t>
      </w:r>
      <w:r>
        <w:rPr>
          <w:color w:val="231F20"/>
        </w:rPr>
        <w:t>site</w:t>
      </w:r>
      <w:r>
        <w:rPr>
          <w:color w:val="231F20"/>
          <w:spacing w:val="18"/>
        </w:rPr>
        <w:t> </w:t>
      </w:r>
      <w:r>
        <w:rPr>
          <w:color w:val="231F20"/>
        </w:rPr>
        <w:t>and</w:t>
      </w:r>
      <w:r>
        <w:rPr>
          <w:color w:val="231F20"/>
          <w:spacing w:val="18"/>
        </w:rPr>
        <w:t> </w:t>
      </w:r>
      <w:r>
        <w:rPr>
          <w:color w:val="231F20"/>
        </w:rPr>
        <w:t>independent</w:t>
      </w:r>
      <w:r>
        <w:rPr>
          <w:color w:val="231F20"/>
          <w:spacing w:val="18"/>
        </w:rPr>
        <w:t> </w:t>
      </w:r>
      <w:r>
        <w:rPr>
          <w:color w:val="231F20"/>
        </w:rPr>
        <w:t>of</w:t>
      </w:r>
      <w:r>
        <w:rPr>
          <w:color w:val="231F20"/>
          <w:spacing w:val="28"/>
        </w:rPr>
        <w:t> </w:t>
      </w:r>
      <w:r>
        <w:rPr>
          <w:color w:val="231F20"/>
        </w:rPr>
        <w:t>ROVA.</w:t>
      </w:r>
      <w:r>
        <w:rPr>
          <w:color w:val="231F20"/>
          <w:spacing w:val="18"/>
        </w:rPr>
        <w:t> </w:t>
      </w:r>
      <w:r>
        <w:rPr>
          <w:color w:val="231F20"/>
        </w:rPr>
        <w:t>By 1978,</w:t>
      </w:r>
      <w:r>
        <w:rPr>
          <w:color w:val="231F20"/>
          <w:spacing w:val="18"/>
        </w:rPr>
        <w:t> </w:t>
      </w:r>
      <w:r>
        <w:rPr>
          <w:color w:val="231F20"/>
        </w:rPr>
        <w:t>administrative</w:t>
      </w:r>
      <w:r>
        <w:rPr>
          <w:color w:val="231F20"/>
          <w:spacing w:val="18"/>
        </w:rPr>
        <w:t> </w:t>
      </w:r>
      <w:r>
        <w:rPr>
          <w:color w:val="231F20"/>
        </w:rPr>
        <w:t>functions</w:t>
      </w:r>
      <w:r>
        <w:rPr>
          <w:color w:val="231F20"/>
          <w:spacing w:val="18"/>
        </w:rPr>
        <w:t> </w:t>
      </w:r>
      <w:r>
        <w:rPr>
          <w:color w:val="231F20"/>
        </w:rPr>
        <w:t>of</w:t>
      </w:r>
      <w:r>
        <w:rPr>
          <w:color w:val="231F20"/>
          <w:spacing w:val="28"/>
        </w:rPr>
        <w:t> </w:t>
      </w:r>
      <w:r>
        <w:rPr>
          <w:color w:val="231F20"/>
        </w:rPr>
        <w:t>MAVA</w:t>
      </w:r>
      <w:r>
        <w:rPr>
          <w:color w:val="231F20"/>
          <w:spacing w:val="18"/>
        </w:rPr>
        <w:t> </w:t>
      </w:r>
      <w:r>
        <w:rPr>
          <w:color w:val="231F20"/>
        </w:rPr>
        <w:t>were</w:t>
      </w:r>
      <w:r>
        <w:rPr>
          <w:color w:val="231F20"/>
          <w:spacing w:val="18"/>
        </w:rPr>
        <w:t> </w:t>
      </w:r>
      <w:r>
        <w:rPr>
          <w:color w:val="231F20"/>
        </w:rPr>
        <w:t>managed at</w:t>
      </w:r>
      <w:r>
        <w:rPr>
          <w:color w:val="231F20"/>
          <w:spacing w:val="11"/>
        </w:rPr>
        <w:t> </w:t>
      </w:r>
      <w:r>
        <w:rPr>
          <w:color w:val="231F20"/>
        </w:rPr>
        <w:t>the</w:t>
      </w:r>
      <w:r>
        <w:rPr>
          <w:color w:val="231F20"/>
          <w:spacing w:val="11"/>
        </w:rPr>
        <w:t> </w:t>
      </w:r>
      <w:r>
        <w:rPr>
          <w:color w:val="231F20"/>
        </w:rPr>
        <w:t>site.</w:t>
      </w:r>
      <w:r>
        <w:rPr>
          <w:color w:val="231F20"/>
          <w:position w:val="7"/>
          <w:sz w:val="12"/>
        </w:rPr>
        <w:t>20</w:t>
      </w:r>
      <w:r>
        <w:rPr>
          <w:color w:val="231F20"/>
          <w:spacing w:val="79"/>
          <w:position w:val="7"/>
          <w:sz w:val="12"/>
        </w:rPr>
        <w:t> </w:t>
      </w:r>
      <w:r>
        <w:rPr>
          <w:color w:val="231F20"/>
        </w:rPr>
        <w:t>That</w:t>
      </w:r>
      <w:r>
        <w:rPr>
          <w:color w:val="231F20"/>
          <w:spacing w:val="11"/>
        </w:rPr>
        <w:t> </w:t>
      </w:r>
      <w:r>
        <w:rPr>
          <w:color w:val="231F20"/>
        </w:rPr>
        <w:t>summer,</w:t>
      </w:r>
      <w:r>
        <w:rPr>
          <w:color w:val="231F20"/>
          <w:spacing w:val="11"/>
        </w:rPr>
        <w:t> </w:t>
      </w:r>
      <w:r>
        <w:rPr>
          <w:color w:val="231F20"/>
        </w:rPr>
        <w:t>the</w:t>
      </w:r>
      <w:r>
        <w:rPr>
          <w:color w:val="231F20"/>
          <w:spacing w:val="11"/>
        </w:rPr>
        <w:t> </w:t>
      </w:r>
      <w:r>
        <w:rPr>
          <w:color w:val="231F20"/>
        </w:rPr>
        <w:t>park</w:t>
      </w:r>
      <w:r>
        <w:rPr>
          <w:color w:val="231F20"/>
          <w:spacing w:val="11"/>
        </w:rPr>
        <w:t> </w:t>
      </w:r>
      <w:r>
        <w:rPr>
          <w:color w:val="231F20"/>
        </w:rPr>
        <w:t>hired</w:t>
      </w:r>
      <w:r>
        <w:rPr>
          <w:color w:val="231F20"/>
          <w:spacing w:val="11"/>
        </w:rPr>
        <w:t> </w:t>
      </w:r>
      <w:r>
        <w:rPr>
          <w:color w:val="231F20"/>
        </w:rPr>
        <w:t>ﬁve</w:t>
      </w:r>
      <w:r>
        <w:rPr>
          <w:color w:val="231F20"/>
          <w:spacing w:val="11"/>
        </w:rPr>
        <w:t> </w:t>
      </w:r>
      <w:r>
        <w:rPr>
          <w:color w:val="231F20"/>
        </w:rPr>
        <w:t>park</w:t>
      </w:r>
      <w:r>
        <w:rPr>
          <w:color w:val="231F20"/>
          <w:spacing w:val="11"/>
        </w:rPr>
        <w:t> </w:t>
      </w:r>
      <w:r>
        <w:rPr>
          <w:color w:val="231F20"/>
        </w:rPr>
        <w:t>technicians</w:t>
      </w:r>
      <w:r>
        <w:rPr>
          <w:color w:val="231F20"/>
          <w:spacing w:val="11"/>
        </w:rPr>
        <w:t> </w:t>
      </w:r>
      <w:r>
        <w:rPr>
          <w:color w:val="231F20"/>
        </w:rPr>
        <w:t>to</w:t>
      </w:r>
      <w:r>
        <w:rPr>
          <w:color w:val="231F20"/>
          <w:spacing w:val="11"/>
        </w:rPr>
        <w:t> </w:t>
      </w:r>
      <w:r>
        <w:rPr>
          <w:color w:val="231F20"/>
        </w:rPr>
        <w:t>provide</w:t>
      </w:r>
      <w:r>
        <w:rPr>
          <w:color w:val="231F20"/>
          <w:spacing w:val="11"/>
        </w:rPr>
        <w:t> </w:t>
      </w:r>
      <w:r>
        <w:rPr>
          <w:color w:val="231F20"/>
        </w:rPr>
        <w:t>tours</w:t>
      </w:r>
      <w:r>
        <w:rPr>
          <w:color w:val="231F20"/>
          <w:spacing w:val="11"/>
        </w:rPr>
        <w:t> </w:t>
      </w:r>
      <w:r>
        <w:rPr>
          <w:color w:val="231F20"/>
        </w:rPr>
        <w:t>and</w:t>
      </w:r>
      <w:r>
        <w:rPr>
          <w:color w:val="231F20"/>
          <w:spacing w:val="11"/>
        </w:rPr>
        <w:t> </w:t>
      </w:r>
      <w:r>
        <w:rPr>
          <w:color w:val="231F20"/>
        </w:rPr>
        <w:t>instituted</w:t>
      </w:r>
      <w:r>
        <w:rPr>
          <w:color w:val="231F20"/>
        </w:rPr>
        <w:t> a volunteer program. Tours were oﬀered on a daily basis, and visitation reached nearly 4,500. The interpretive division established an outreach program for schools and community and professional organizations, and the park oﬀered its ﬁrst special event program, a presentation</w:t>
      </w:r>
      <w:r>
        <w:rPr>
          <w:color w:val="231F20"/>
          <w:spacing w:val="40"/>
        </w:rPr>
        <w:t> </w:t>
      </w:r>
      <w:r>
        <w:rPr>
          <w:color w:val="231F20"/>
        </w:rPr>
        <w:t>of</w:t>
      </w:r>
      <w:r>
        <w:rPr>
          <w:color w:val="231F20"/>
          <w:spacing w:val="23"/>
        </w:rPr>
        <w:t> </w:t>
      </w:r>
      <w:r>
        <w:rPr>
          <w:i/>
          <w:color w:val="231F20"/>
        </w:rPr>
        <w:t>Zarquela,</w:t>
      </w:r>
      <w:r>
        <w:rPr>
          <w:i/>
          <w:color w:val="231F20"/>
          <w:spacing w:val="26"/>
        </w:rPr>
        <w:t> </w:t>
      </w:r>
      <w:r>
        <w:rPr>
          <w:color w:val="231F20"/>
        </w:rPr>
        <w:t>a</w:t>
      </w:r>
      <w:r>
        <w:rPr>
          <w:color w:val="231F20"/>
          <w:spacing w:val="26"/>
        </w:rPr>
        <w:t> </w:t>
      </w:r>
      <w:r>
        <w:rPr>
          <w:color w:val="231F20"/>
        </w:rPr>
        <w:t>nineteenth-century</w:t>
      </w:r>
      <w:r>
        <w:rPr>
          <w:color w:val="231F20"/>
          <w:spacing w:val="21"/>
        </w:rPr>
        <w:t> </w:t>
      </w:r>
      <w:r>
        <w:rPr>
          <w:color w:val="231F20"/>
        </w:rPr>
        <w:t>opera.</w:t>
      </w:r>
      <w:r>
        <w:rPr>
          <w:color w:val="231F20"/>
          <w:position w:val="7"/>
          <w:sz w:val="12"/>
        </w:rPr>
        <w:t>21</w:t>
      </w:r>
      <w:r>
        <w:rPr>
          <w:color w:val="231F20"/>
          <w:spacing w:val="40"/>
          <w:position w:val="7"/>
          <w:sz w:val="12"/>
        </w:rPr>
        <w:t>  </w:t>
      </w:r>
      <w:r>
        <w:rPr>
          <w:color w:val="231F20"/>
        </w:rPr>
        <w:t>In</w:t>
      </w:r>
      <w:r>
        <w:rPr>
          <w:color w:val="231F20"/>
          <w:spacing w:val="26"/>
        </w:rPr>
        <w:t> </w:t>
      </w:r>
      <w:r>
        <w:rPr>
          <w:color w:val="231F20"/>
        </w:rPr>
        <w:t>1979,</w:t>
      </w:r>
      <w:r>
        <w:rPr>
          <w:color w:val="231F20"/>
          <w:spacing w:val="26"/>
        </w:rPr>
        <w:t> </w:t>
      </w:r>
      <w:r>
        <w:rPr>
          <w:color w:val="231F20"/>
        </w:rPr>
        <w:t>the</w:t>
      </w:r>
      <w:r>
        <w:rPr>
          <w:color w:val="231F20"/>
          <w:spacing w:val="26"/>
        </w:rPr>
        <w:t> </w:t>
      </w:r>
      <w:r>
        <w:rPr>
          <w:color w:val="231F20"/>
        </w:rPr>
        <w:t>season</w:t>
      </w:r>
      <w:r>
        <w:rPr>
          <w:color w:val="231F20"/>
          <w:spacing w:val="26"/>
        </w:rPr>
        <w:t> </w:t>
      </w:r>
      <w:r>
        <w:rPr>
          <w:color w:val="231F20"/>
        </w:rPr>
        <w:t>began</w:t>
      </w:r>
      <w:r>
        <w:rPr>
          <w:color w:val="231F20"/>
          <w:spacing w:val="26"/>
        </w:rPr>
        <w:t> </w:t>
      </w:r>
      <w:r>
        <w:rPr>
          <w:color w:val="231F20"/>
        </w:rPr>
        <w:t>in</w:t>
      </w:r>
      <w:r>
        <w:rPr>
          <w:color w:val="231F20"/>
          <w:spacing w:val="26"/>
        </w:rPr>
        <w:t> </w:t>
      </w:r>
      <w:r>
        <w:rPr>
          <w:color w:val="231F20"/>
        </w:rPr>
        <w:t>May</w:t>
      </w:r>
      <w:r>
        <w:rPr>
          <w:color w:val="231F20"/>
          <w:spacing w:val="21"/>
        </w:rPr>
        <w:t> </w:t>
      </w:r>
      <w:r>
        <w:rPr>
          <w:color w:val="231F20"/>
        </w:rPr>
        <w:t>and</w:t>
      </w:r>
      <w:r>
        <w:rPr>
          <w:color w:val="231F20"/>
          <w:spacing w:val="26"/>
        </w:rPr>
        <w:t> </w:t>
      </w:r>
      <w:r>
        <w:rPr>
          <w:color w:val="231F20"/>
        </w:rPr>
        <w:t>ended</w:t>
      </w:r>
      <w:r>
        <w:rPr>
          <w:color w:val="231F20"/>
          <w:spacing w:val="26"/>
        </w:rPr>
        <w:t> </w:t>
      </w:r>
      <w:r>
        <w:rPr>
          <w:color w:val="231F20"/>
        </w:rPr>
        <w:t>in late September. Daily tours of the grounds allowed visitors to see the restoration work being done</w:t>
      </w:r>
      <w:r>
        <w:rPr>
          <w:color w:val="231F20"/>
          <w:spacing w:val="19"/>
        </w:rPr>
        <w:t> </w:t>
      </w:r>
      <w:r>
        <w:rPr>
          <w:color w:val="231F20"/>
        </w:rPr>
        <w:t>on</w:t>
      </w:r>
      <w:r>
        <w:rPr>
          <w:color w:val="231F20"/>
          <w:spacing w:val="19"/>
        </w:rPr>
        <w:t> </w:t>
      </w:r>
      <w:r>
        <w:rPr>
          <w:color w:val="231F20"/>
        </w:rPr>
        <w:t>the</w:t>
      </w:r>
      <w:r>
        <w:rPr>
          <w:color w:val="231F20"/>
          <w:spacing w:val="19"/>
        </w:rPr>
        <w:t> </w:t>
      </w:r>
      <w:r>
        <w:rPr>
          <w:color w:val="231F20"/>
        </w:rPr>
        <w:t>exterior</w:t>
      </w:r>
      <w:r>
        <w:rPr>
          <w:color w:val="231F20"/>
          <w:spacing w:val="19"/>
        </w:rPr>
        <w:t> </w:t>
      </w:r>
      <w:r>
        <w:rPr>
          <w:color w:val="231F20"/>
        </w:rPr>
        <w:t>of</w:t>
      </w:r>
      <w:r>
        <w:rPr>
          <w:color w:val="231F20"/>
          <w:spacing w:val="29"/>
        </w:rPr>
        <w:t> </w:t>
      </w:r>
      <w:r>
        <w:rPr>
          <w:color w:val="231F20"/>
        </w:rPr>
        <w:t>Lindenwald.</w:t>
      </w:r>
      <w:r>
        <w:rPr>
          <w:color w:val="231F20"/>
          <w:spacing w:val="19"/>
        </w:rPr>
        <w:t> </w:t>
      </w:r>
      <w:r>
        <w:rPr>
          <w:color w:val="231F20"/>
        </w:rPr>
        <w:t>Several</w:t>
      </w:r>
      <w:r>
        <w:rPr>
          <w:color w:val="231F20"/>
          <w:spacing w:val="19"/>
        </w:rPr>
        <w:t> </w:t>
      </w:r>
      <w:r>
        <w:rPr>
          <w:color w:val="231F20"/>
        </w:rPr>
        <w:t>cultural</w:t>
      </w:r>
      <w:r>
        <w:rPr>
          <w:color w:val="231F20"/>
          <w:spacing w:val="19"/>
        </w:rPr>
        <w:t> </w:t>
      </w:r>
      <w:r>
        <w:rPr>
          <w:color w:val="231F20"/>
        </w:rPr>
        <w:t>activities,</w:t>
      </w:r>
      <w:r>
        <w:rPr>
          <w:color w:val="231F20"/>
          <w:spacing w:val="19"/>
        </w:rPr>
        <w:t> </w:t>
      </w:r>
      <w:r>
        <w:rPr>
          <w:color w:val="231F20"/>
        </w:rPr>
        <w:t>including</w:t>
      </w:r>
      <w:r>
        <w:rPr>
          <w:color w:val="231F20"/>
          <w:spacing w:val="19"/>
        </w:rPr>
        <w:t> </w:t>
      </w:r>
      <w:r>
        <w:rPr>
          <w:color w:val="231F20"/>
        </w:rPr>
        <w:t>an</w:t>
      </w:r>
      <w:r>
        <w:rPr>
          <w:color w:val="231F20"/>
          <w:spacing w:val="19"/>
        </w:rPr>
        <w:t> </w:t>
      </w:r>
      <w:r>
        <w:rPr>
          <w:color w:val="231F20"/>
        </w:rPr>
        <w:t>antique</w:t>
      </w:r>
      <w:r>
        <w:rPr>
          <w:color w:val="231F20"/>
          <w:spacing w:val="19"/>
        </w:rPr>
        <w:t> </w:t>
      </w:r>
      <w:r>
        <w:rPr>
          <w:color w:val="231F20"/>
        </w:rPr>
        <w:t>car</w:t>
      </w:r>
      <w:r>
        <w:rPr>
          <w:color w:val="231F20"/>
          <w:spacing w:val="19"/>
        </w:rPr>
        <w:t> </w:t>
      </w:r>
      <w:r>
        <w:rPr>
          <w:color w:val="231F20"/>
        </w:rPr>
        <w:t>show, a production of</w:t>
      </w:r>
      <w:r>
        <w:rPr>
          <w:color w:val="231F20"/>
          <w:spacing w:val="34"/>
        </w:rPr>
        <w:t> </w:t>
      </w:r>
      <w:r>
        <w:rPr>
          <w:color w:val="231F20"/>
        </w:rPr>
        <w:t>the opera </w:t>
      </w:r>
      <w:r>
        <w:rPr>
          <w:i/>
          <w:color w:val="231F20"/>
        </w:rPr>
        <w:t>La Boheme</w:t>
      </w:r>
      <w:r>
        <w:rPr>
          <w:color w:val="231F20"/>
        </w:rPr>
        <w:t>, and a concert by the West Point Brass Quintet, oﬀered additional entertainment for visitors.</w:t>
      </w:r>
      <w:r>
        <w:rPr>
          <w:color w:val="231F20"/>
          <w:spacing w:val="-3"/>
        </w:rPr>
        <w:t> </w:t>
      </w:r>
      <w:r>
        <w:rPr>
          <w:color w:val="231F20"/>
        </w:rPr>
        <w:t>The 1979 visitation increased by 10 percent over the pre- vious year.</w:t>
      </w:r>
      <w:r>
        <w:rPr>
          <w:color w:val="231F20"/>
          <w:position w:val="7"/>
          <w:sz w:val="12"/>
        </w:rPr>
        <w:t>22</w:t>
      </w:r>
      <w:r>
        <w:rPr>
          <w:color w:val="231F20"/>
          <w:spacing w:val="40"/>
          <w:position w:val="7"/>
          <w:sz w:val="12"/>
        </w:rPr>
        <w:t> </w:t>
      </w:r>
      <w:r>
        <w:rPr>
          <w:color w:val="231F20"/>
        </w:rPr>
        <w:t>As the visibility of the site increased, concerns about the isolated, rural environ- ment</w:t>
      </w:r>
      <w:r>
        <w:rPr>
          <w:color w:val="231F20"/>
          <w:spacing w:val="22"/>
        </w:rPr>
        <w:t> </w:t>
      </w:r>
      <w:r>
        <w:rPr>
          <w:color w:val="231F20"/>
        </w:rPr>
        <w:t>and</w:t>
      </w:r>
      <w:r>
        <w:rPr>
          <w:color w:val="231F20"/>
          <w:spacing w:val="22"/>
        </w:rPr>
        <w:t> </w:t>
      </w:r>
      <w:r>
        <w:rPr>
          <w:color w:val="231F20"/>
        </w:rPr>
        <w:t>the</w:t>
      </w:r>
      <w:r>
        <w:rPr>
          <w:color w:val="231F20"/>
          <w:spacing w:val="22"/>
        </w:rPr>
        <w:t> </w:t>
      </w:r>
      <w:r>
        <w:rPr>
          <w:color w:val="231F20"/>
        </w:rPr>
        <w:t>limited</w:t>
      </w:r>
      <w:r>
        <w:rPr>
          <w:color w:val="231F20"/>
          <w:spacing w:val="22"/>
        </w:rPr>
        <w:t> </w:t>
      </w:r>
      <w:r>
        <w:rPr>
          <w:color w:val="231F20"/>
        </w:rPr>
        <w:t>ﬁre</w:t>
      </w:r>
      <w:r>
        <w:rPr>
          <w:color w:val="231F20"/>
          <w:spacing w:val="22"/>
        </w:rPr>
        <w:t> </w:t>
      </w:r>
      <w:r>
        <w:rPr>
          <w:color w:val="231F20"/>
        </w:rPr>
        <w:t>and</w:t>
      </w:r>
      <w:r>
        <w:rPr>
          <w:color w:val="231F20"/>
          <w:spacing w:val="22"/>
        </w:rPr>
        <w:t> </w:t>
      </w:r>
      <w:r>
        <w:rPr>
          <w:color w:val="231F20"/>
        </w:rPr>
        <w:t>police</w:t>
      </w:r>
      <w:r>
        <w:rPr>
          <w:color w:val="231F20"/>
          <w:spacing w:val="22"/>
        </w:rPr>
        <w:t> </w:t>
      </w:r>
      <w:r>
        <w:rPr>
          <w:color w:val="231F20"/>
        </w:rPr>
        <w:t>resources</w:t>
      </w:r>
      <w:r>
        <w:rPr>
          <w:color w:val="231F20"/>
          <w:spacing w:val="22"/>
        </w:rPr>
        <w:t> </w:t>
      </w:r>
      <w:r>
        <w:rPr>
          <w:color w:val="231F20"/>
        </w:rPr>
        <w:t>prompted</w:t>
      </w:r>
      <w:r>
        <w:rPr>
          <w:color w:val="231F20"/>
          <w:spacing w:val="22"/>
        </w:rPr>
        <w:t> </w:t>
      </w:r>
      <w:r>
        <w:rPr>
          <w:color w:val="231F20"/>
        </w:rPr>
        <w:t>MAVA</w:t>
      </w:r>
      <w:r>
        <w:rPr>
          <w:color w:val="231F20"/>
          <w:spacing w:val="22"/>
        </w:rPr>
        <w:t> </w:t>
      </w:r>
      <w:r>
        <w:rPr>
          <w:color w:val="231F20"/>
        </w:rPr>
        <w:t>to</w:t>
      </w:r>
      <w:r>
        <w:rPr>
          <w:color w:val="231F20"/>
          <w:spacing w:val="22"/>
        </w:rPr>
        <w:t> </w:t>
      </w:r>
      <w:r>
        <w:rPr>
          <w:color w:val="231F20"/>
        </w:rPr>
        <w:t>employ</w:t>
      </w:r>
      <w:r>
        <w:rPr>
          <w:color w:val="231F20"/>
          <w:spacing w:val="17"/>
        </w:rPr>
        <w:t> </w:t>
      </w:r>
      <w:r>
        <w:rPr>
          <w:color w:val="231F20"/>
        </w:rPr>
        <w:t>two</w:t>
      </w:r>
      <w:r>
        <w:rPr>
          <w:color w:val="231F20"/>
          <w:spacing w:val="22"/>
        </w:rPr>
        <w:t> </w:t>
      </w:r>
      <w:r>
        <w:rPr>
          <w:color w:val="231F20"/>
        </w:rPr>
        <w:t>night</w:t>
      </w:r>
      <w:r>
        <w:rPr>
          <w:color w:val="231F20"/>
          <w:spacing w:val="22"/>
        </w:rPr>
        <w:t> </w:t>
      </w:r>
      <w:r>
        <w:rPr>
          <w:color w:val="231F20"/>
        </w:rPr>
        <w:t>guards for a year’s service in 1978.</w:t>
      </w:r>
      <w:r>
        <w:rPr>
          <w:color w:val="231F20"/>
          <w:position w:val="7"/>
          <w:sz w:val="12"/>
        </w:rPr>
        <w:t>23</w:t>
      </w:r>
    </w:p>
    <w:p>
      <w:pPr>
        <w:pStyle w:val="BodyText"/>
        <w:spacing w:line="292" w:lineRule="auto"/>
        <w:ind w:left="159" w:right="554" w:firstLine="1080"/>
      </w:pPr>
      <w:r>
        <w:rPr>
          <w:color w:val="231F20"/>
          <w:w w:val="105"/>
        </w:rPr>
        <w:t>Progress at MAVA, however, was impeded by two major problems: the resi- dency of former owner Kenneth Campbell and a major controversy over a county landﬁll. These</w:t>
      </w:r>
      <w:r>
        <w:rPr>
          <w:color w:val="231F20"/>
          <w:spacing w:val="-1"/>
          <w:w w:val="105"/>
        </w:rPr>
        <w:t> </w:t>
      </w:r>
      <w:r>
        <w:rPr>
          <w:color w:val="231F20"/>
          <w:w w:val="105"/>
        </w:rPr>
        <w:t>issues</w:t>
      </w:r>
      <w:r>
        <w:rPr>
          <w:color w:val="231F20"/>
          <w:spacing w:val="-1"/>
          <w:w w:val="105"/>
        </w:rPr>
        <w:t> </w:t>
      </w:r>
      <w:r>
        <w:rPr>
          <w:color w:val="231F20"/>
          <w:w w:val="105"/>
        </w:rPr>
        <w:t>consumed</w:t>
      </w:r>
      <w:r>
        <w:rPr>
          <w:color w:val="231F20"/>
          <w:spacing w:val="-1"/>
          <w:w w:val="105"/>
        </w:rPr>
        <w:t> </w:t>
      </w:r>
      <w:r>
        <w:rPr>
          <w:color w:val="231F20"/>
          <w:w w:val="105"/>
        </w:rPr>
        <w:t>a</w:t>
      </w:r>
      <w:r>
        <w:rPr>
          <w:color w:val="231F20"/>
          <w:spacing w:val="-1"/>
          <w:w w:val="105"/>
        </w:rPr>
        <w:t> </w:t>
      </w:r>
      <w:r>
        <w:rPr>
          <w:color w:val="231F20"/>
          <w:w w:val="105"/>
        </w:rPr>
        <w:t>great</w:t>
      </w:r>
      <w:r>
        <w:rPr>
          <w:color w:val="231F20"/>
          <w:spacing w:val="-1"/>
          <w:w w:val="105"/>
        </w:rPr>
        <w:t> </w:t>
      </w:r>
      <w:r>
        <w:rPr>
          <w:color w:val="231F20"/>
          <w:w w:val="105"/>
        </w:rPr>
        <w:t>deal</w:t>
      </w:r>
      <w:r>
        <w:rPr>
          <w:color w:val="231F20"/>
          <w:spacing w:val="-1"/>
          <w:w w:val="105"/>
        </w:rPr>
        <w:t> </w:t>
      </w:r>
      <w:r>
        <w:rPr>
          <w:color w:val="231F20"/>
          <w:w w:val="105"/>
        </w:rPr>
        <w:t>of staﬀ time</w:t>
      </w:r>
      <w:r>
        <w:rPr>
          <w:color w:val="231F20"/>
          <w:spacing w:val="-2"/>
          <w:w w:val="105"/>
        </w:rPr>
        <w:t> </w:t>
      </w:r>
      <w:r>
        <w:rPr>
          <w:color w:val="231F20"/>
          <w:w w:val="105"/>
        </w:rPr>
        <w:t>that</w:t>
      </w:r>
      <w:r>
        <w:rPr>
          <w:color w:val="231F20"/>
          <w:spacing w:val="-2"/>
          <w:w w:val="105"/>
        </w:rPr>
        <w:t> </w:t>
      </w:r>
      <w:r>
        <w:rPr>
          <w:color w:val="231F20"/>
          <w:w w:val="105"/>
        </w:rPr>
        <w:t>might</w:t>
      </w:r>
      <w:r>
        <w:rPr>
          <w:color w:val="231F20"/>
          <w:spacing w:val="-2"/>
          <w:w w:val="105"/>
        </w:rPr>
        <w:t> </w:t>
      </w:r>
      <w:r>
        <w:rPr>
          <w:color w:val="231F20"/>
          <w:w w:val="105"/>
        </w:rPr>
        <w:t>otherwise</w:t>
      </w:r>
      <w:r>
        <w:rPr>
          <w:color w:val="231F20"/>
          <w:spacing w:val="-2"/>
          <w:w w:val="105"/>
        </w:rPr>
        <w:t> </w:t>
      </w:r>
      <w:r>
        <w:rPr>
          <w:color w:val="231F20"/>
          <w:w w:val="105"/>
        </w:rPr>
        <w:t>have</w:t>
      </w:r>
      <w:r>
        <w:rPr>
          <w:color w:val="231F20"/>
          <w:spacing w:val="-1"/>
          <w:w w:val="105"/>
        </w:rPr>
        <w:t> </w:t>
      </w:r>
      <w:r>
        <w:rPr>
          <w:color w:val="231F20"/>
          <w:w w:val="105"/>
        </w:rPr>
        <w:t>gone</w:t>
      </w:r>
      <w:r>
        <w:rPr>
          <w:color w:val="231F20"/>
          <w:spacing w:val="-2"/>
          <w:w w:val="105"/>
        </w:rPr>
        <w:t> </w:t>
      </w:r>
      <w:r>
        <w:rPr>
          <w:color w:val="231F20"/>
          <w:w w:val="105"/>
        </w:rPr>
        <w:t>to</w:t>
      </w:r>
      <w:r>
        <w:rPr>
          <w:color w:val="231F20"/>
          <w:spacing w:val="-1"/>
          <w:w w:val="105"/>
        </w:rPr>
        <w:t> </w:t>
      </w:r>
      <w:r>
        <w:rPr>
          <w:color w:val="231F20"/>
          <w:w w:val="105"/>
        </w:rPr>
        <w:t>further- ing park development.</w:t>
      </w:r>
    </w:p>
    <w:p>
      <w:pPr>
        <w:pStyle w:val="Heading4"/>
        <w:spacing w:before="204"/>
        <w:ind w:left="159"/>
      </w:pPr>
      <w:r>
        <w:rPr>
          <w:smallCaps/>
          <w:color w:val="231F20"/>
          <w:w w:val="105"/>
        </w:rPr>
        <w:t>The</w:t>
      </w:r>
      <w:r>
        <w:rPr>
          <w:smallCaps/>
          <w:color w:val="231F20"/>
          <w:spacing w:val="3"/>
          <w:w w:val="105"/>
        </w:rPr>
        <w:t> </w:t>
      </w:r>
      <w:r>
        <w:rPr>
          <w:smallCaps/>
          <w:color w:val="231F20"/>
          <w:w w:val="105"/>
        </w:rPr>
        <w:t>Campbell</w:t>
      </w:r>
      <w:r>
        <w:rPr>
          <w:smallCaps/>
          <w:color w:val="231F20"/>
          <w:spacing w:val="3"/>
          <w:w w:val="105"/>
        </w:rPr>
        <w:t> </w:t>
      </w:r>
      <w:r>
        <w:rPr>
          <w:smallCaps/>
          <w:color w:val="231F20"/>
          <w:spacing w:val="-2"/>
          <w:w w:val="105"/>
        </w:rPr>
        <w:t>Residency</w:t>
      </w:r>
    </w:p>
    <w:p>
      <w:pPr>
        <w:pStyle w:val="BodyText"/>
        <w:spacing w:before="19"/>
        <w:rPr>
          <w:b/>
          <w:sz w:val="14"/>
        </w:rPr>
      </w:pPr>
    </w:p>
    <w:p>
      <w:pPr>
        <w:pStyle w:val="BodyText"/>
        <w:spacing w:line="292" w:lineRule="auto"/>
        <w:ind w:left="159" w:right="722" w:firstLine="1080"/>
      </w:pPr>
      <w:r>
        <w:rPr>
          <w:color w:val="231F20"/>
        </w:rPr>
        <w:t>Kenneth Campbell’s residency in Lindenwald after it was acquired by the Nation-</w:t>
      </w:r>
      <w:r>
        <w:rPr>
          <w:color w:val="231F20"/>
          <w:spacing w:val="80"/>
          <w:w w:val="150"/>
        </w:rPr>
        <w:t> </w:t>
      </w:r>
      <w:r>
        <w:rPr>
          <w:color w:val="231F20"/>
        </w:rPr>
        <w:t>al Park Foundation and then the National Park Service created particular administrative and</w:t>
      </w:r>
    </w:p>
    <w:p>
      <w:pPr>
        <w:pStyle w:val="BodyText"/>
        <w:spacing w:before="59"/>
        <w:rPr>
          <w:sz w:val="20"/>
        </w:rPr>
      </w:pPr>
      <w:r>
        <w:rPr/>
        <mc:AlternateContent>
          <mc:Choice Requires="wps">
            <w:drawing>
              <wp:anchor distT="0" distB="0" distL="0" distR="0" allowOverlap="1" layoutInCell="1" locked="0" behindDoc="1" simplePos="0" relativeHeight="487621120">
                <wp:simplePos x="0" y="0"/>
                <wp:positionH relativeFrom="page">
                  <wp:posOffset>1143000</wp:posOffset>
                </wp:positionH>
                <wp:positionV relativeFrom="paragraph">
                  <wp:posOffset>202039</wp:posOffset>
                </wp:positionV>
                <wp:extent cx="1828800" cy="1270"/>
                <wp:effectExtent l="0" t="0" r="0" b="0"/>
                <wp:wrapTopAndBottom/>
                <wp:docPr id="104" name="Graphic 104"/>
                <wp:cNvGraphicFramePr>
                  <a:graphicFrameLocks/>
                </wp:cNvGraphicFramePr>
                <a:graphic>
                  <a:graphicData uri="http://schemas.microsoft.com/office/word/2010/wordprocessingShape">
                    <wps:wsp>
                      <wps:cNvPr id="104" name="Graphic 10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5.908633pt;width:144pt;height:.1pt;mso-position-horizontal-relative:page;mso-position-vertical-relative:paragraph;z-index:-15695360;mso-wrap-distance-left:0;mso-wrap-distance-right:0" id="docshape103" coordorigin="1800,318" coordsize="2880,0" path="m1800,318l4680,318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w w:val="105"/>
          <w:position w:val="6"/>
          <w:sz w:val="11"/>
        </w:rPr>
        <w:t>19</w:t>
      </w:r>
      <w:r>
        <w:rPr>
          <w:color w:val="231F20"/>
          <w:spacing w:val="11"/>
          <w:w w:val="105"/>
          <w:position w:val="6"/>
          <w:sz w:val="11"/>
        </w:rPr>
        <w:t> </w:t>
      </w:r>
      <w:r>
        <w:rPr>
          <w:color w:val="231F20"/>
          <w:w w:val="105"/>
          <w:sz w:val="19"/>
        </w:rPr>
        <w:t>Reed,</w:t>
      </w:r>
      <w:r>
        <w:rPr>
          <w:color w:val="231F20"/>
          <w:spacing w:val="-8"/>
          <w:w w:val="105"/>
          <w:sz w:val="19"/>
        </w:rPr>
        <w:t> </w:t>
      </w:r>
      <w:r>
        <w:rPr>
          <w:color w:val="231F20"/>
          <w:w w:val="105"/>
          <w:sz w:val="19"/>
        </w:rPr>
        <w:t>“Sprucing</w:t>
      </w:r>
      <w:r>
        <w:rPr>
          <w:color w:val="231F20"/>
          <w:spacing w:val="-7"/>
          <w:w w:val="105"/>
          <w:sz w:val="19"/>
        </w:rPr>
        <w:t> </w:t>
      </w:r>
      <w:r>
        <w:rPr>
          <w:color w:val="231F20"/>
          <w:w w:val="105"/>
          <w:sz w:val="19"/>
        </w:rPr>
        <w:t>up</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Buren’s</w:t>
      </w:r>
      <w:r>
        <w:rPr>
          <w:color w:val="231F20"/>
          <w:spacing w:val="-7"/>
          <w:w w:val="105"/>
          <w:sz w:val="19"/>
        </w:rPr>
        <w:t> </w:t>
      </w:r>
      <w:r>
        <w:rPr>
          <w:color w:val="231F20"/>
          <w:w w:val="105"/>
          <w:sz w:val="19"/>
        </w:rPr>
        <w:t>old</w:t>
      </w:r>
      <w:r>
        <w:rPr>
          <w:color w:val="231F20"/>
          <w:spacing w:val="-8"/>
          <w:w w:val="105"/>
          <w:sz w:val="19"/>
        </w:rPr>
        <w:t> </w:t>
      </w:r>
      <w:r>
        <w:rPr>
          <w:color w:val="231F20"/>
          <w:spacing w:val="-2"/>
          <w:w w:val="105"/>
          <w:sz w:val="19"/>
        </w:rPr>
        <w:t>mansion.”</w:t>
      </w:r>
    </w:p>
    <w:p>
      <w:pPr>
        <w:spacing w:line="244" w:lineRule="auto" w:before="63"/>
        <w:ind w:left="159" w:right="772" w:firstLine="0"/>
        <w:jc w:val="left"/>
        <w:rPr>
          <w:sz w:val="19"/>
        </w:rPr>
      </w:pPr>
      <w:r>
        <w:rPr>
          <w:color w:val="231F20"/>
          <w:w w:val="105"/>
          <w:position w:val="6"/>
          <w:sz w:val="11"/>
        </w:rPr>
        <w:t>20</w:t>
      </w:r>
      <w:r>
        <w:rPr>
          <w:color w:val="231F20"/>
          <w:spacing w:val="10"/>
          <w:w w:val="105"/>
          <w:position w:val="6"/>
          <w:sz w:val="11"/>
        </w:rPr>
        <w:t> </w:t>
      </w:r>
      <w:r>
        <w:rPr>
          <w:color w:val="231F20"/>
          <w:w w:val="105"/>
          <w:sz w:val="19"/>
        </w:rPr>
        <w:t>Martin</w:t>
      </w:r>
      <w:r>
        <w:rPr>
          <w:color w:val="231F20"/>
          <w:spacing w:val="-9"/>
          <w:w w:val="105"/>
          <w:sz w:val="19"/>
        </w:rPr>
        <w:t> </w:t>
      </w:r>
      <w:r>
        <w:rPr>
          <w:color w:val="231F20"/>
          <w:w w:val="105"/>
          <w:sz w:val="19"/>
        </w:rPr>
        <w:t>Van</w:t>
      </w:r>
      <w:r>
        <w:rPr>
          <w:color w:val="231F20"/>
          <w:spacing w:val="-9"/>
          <w:w w:val="105"/>
          <w:sz w:val="19"/>
        </w:rPr>
        <w:t> </w:t>
      </w:r>
      <w:r>
        <w:rPr>
          <w:color w:val="231F20"/>
          <w:w w:val="105"/>
          <w:sz w:val="19"/>
        </w:rPr>
        <w:t>Buren</w:t>
      </w:r>
      <w:r>
        <w:rPr>
          <w:color w:val="231F20"/>
          <w:spacing w:val="-9"/>
          <w:w w:val="105"/>
          <w:sz w:val="19"/>
        </w:rPr>
        <w:t> </w:t>
      </w:r>
      <w:r>
        <w:rPr>
          <w:color w:val="231F20"/>
          <w:w w:val="105"/>
          <w:sz w:val="19"/>
        </w:rPr>
        <w:t>National</w:t>
      </w:r>
      <w:r>
        <w:rPr>
          <w:color w:val="231F20"/>
          <w:spacing w:val="-9"/>
          <w:w w:val="105"/>
          <w:sz w:val="19"/>
        </w:rPr>
        <w:t> </w:t>
      </w:r>
      <w:r>
        <w:rPr>
          <w:color w:val="231F20"/>
          <w:w w:val="105"/>
          <w:sz w:val="19"/>
        </w:rPr>
        <w:t>Historic</w:t>
      </w:r>
      <w:r>
        <w:rPr>
          <w:color w:val="231F20"/>
          <w:spacing w:val="-9"/>
          <w:w w:val="105"/>
          <w:sz w:val="19"/>
        </w:rPr>
        <w:t> </w:t>
      </w:r>
      <w:r>
        <w:rPr>
          <w:color w:val="231F20"/>
          <w:w w:val="105"/>
          <w:sz w:val="19"/>
        </w:rPr>
        <w:t>Site</w:t>
      </w:r>
      <w:r>
        <w:rPr>
          <w:color w:val="231F20"/>
          <w:spacing w:val="-9"/>
          <w:w w:val="105"/>
          <w:sz w:val="19"/>
        </w:rPr>
        <w:t> </w:t>
      </w:r>
      <w:r>
        <w:rPr>
          <w:color w:val="231F20"/>
          <w:w w:val="105"/>
          <w:sz w:val="19"/>
        </w:rPr>
        <w:t>1978</w:t>
      </w:r>
      <w:r>
        <w:rPr>
          <w:color w:val="231F20"/>
          <w:spacing w:val="-11"/>
          <w:w w:val="105"/>
          <w:sz w:val="19"/>
        </w:rPr>
        <w:t> </w:t>
      </w:r>
      <w:r>
        <w:rPr>
          <w:color w:val="231F20"/>
          <w:w w:val="105"/>
          <w:sz w:val="19"/>
        </w:rPr>
        <w:t>Annual</w:t>
      </w:r>
      <w:r>
        <w:rPr>
          <w:color w:val="231F20"/>
          <w:spacing w:val="-9"/>
          <w:w w:val="105"/>
          <w:sz w:val="19"/>
        </w:rPr>
        <w:t> </w:t>
      </w:r>
      <w:r>
        <w:rPr>
          <w:color w:val="231F20"/>
          <w:w w:val="105"/>
          <w:sz w:val="19"/>
        </w:rPr>
        <w:t>Report,</w:t>
      </w:r>
      <w:r>
        <w:rPr>
          <w:color w:val="231F20"/>
          <w:spacing w:val="-9"/>
          <w:w w:val="105"/>
          <w:sz w:val="19"/>
        </w:rPr>
        <w:t> </w:t>
      </w:r>
      <w:r>
        <w:rPr>
          <w:color w:val="231F20"/>
          <w:w w:val="105"/>
          <w:sz w:val="19"/>
        </w:rPr>
        <w:t>9-10,</w:t>
      </w:r>
      <w:r>
        <w:rPr>
          <w:color w:val="231F20"/>
          <w:spacing w:val="-11"/>
          <w:w w:val="105"/>
          <w:sz w:val="19"/>
        </w:rPr>
        <w:t> </w:t>
      </w:r>
      <w:r>
        <w:rPr>
          <w:color w:val="231F20"/>
          <w:w w:val="105"/>
          <w:sz w:val="19"/>
        </w:rPr>
        <w:t>A-3815,</w:t>
      </w:r>
      <w:r>
        <w:rPr>
          <w:color w:val="231F20"/>
          <w:spacing w:val="-9"/>
          <w:w w:val="105"/>
          <w:sz w:val="19"/>
        </w:rPr>
        <w:t> </w:t>
      </w:r>
      <w:r>
        <w:rPr>
          <w:color w:val="231F20"/>
          <w:w w:val="105"/>
          <w:sz w:val="19"/>
        </w:rPr>
        <w:t>Martin</w:t>
      </w:r>
      <w:r>
        <w:rPr>
          <w:color w:val="231F20"/>
          <w:spacing w:val="-9"/>
          <w:w w:val="105"/>
          <w:sz w:val="19"/>
        </w:rPr>
        <w:t> </w:t>
      </w:r>
      <w:r>
        <w:rPr>
          <w:color w:val="231F20"/>
          <w:w w:val="105"/>
          <w:sz w:val="19"/>
        </w:rPr>
        <w:t>Van</w:t>
      </w:r>
      <w:r>
        <w:rPr>
          <w:color w:val="231F20"/>
          <w:spacing w:val="-9"/>
          <w:w w:val="105"/>
          <w:sz w:val="19"/>
        </w:rPr>
        <w:t> </w:t>
      </w:r>
      <w:r>
        <w:rPr>
          <w:color w:val="231F20"/>
          <w:w w:val="105"/>
          <w:sz w:val="19"/>
        </w:rPr>
        <w:t>Buren</w:t>
      </w:r>
      <w:r>
        <w:rPr>
          <w:color w:val="231F20"/>
          <w:spacing w:val="-9"/>
          <w:w w:val="105"/>
          <w:sz w:val="19"/>
        </w:rPr>
        <w:t> </w:t>
      </w:r>
      <w:r>
        <w:rPr>
          <w:color w:val="231F20"/>
          <w:w w:val="105"/>
          <w:sz w:val="19"/>
        </w:rPr>
        <w:t>Na- tional</w:t>
      </w:r>
      <w:r>
        <w:rPr>
          <w:color w:val="231F20"/>
          <w:spacing w:val="-2"/>
          <w:w w:val="105"/>
          <w:sz w:val="19"/>
        </w:rPr>
        <w:t> </w:t>
      </w:r>
      <w:r>
        <w:rPr>
          <w:color w:val="231F20"/>
          <w:w w:val="105"/>
          <w:sz w:val="19"/>
        </w:rPr>
        <w:t>Historic</w:t>
      </w:r>
      <w:r>
        <w:rPr>
          <w:color w:val="231F20"/>
          <w:spacing w:val="-2"/>
          <w:w w:val="105"/>
          <w:sz w:val="19"/>
        </w:rPr>
        <w:t> </w:t>
      </w:r>
      <w:r>
        <w:rPr>
          <w:color w:val="231F20"/>
          <w:w w:val="105"/>
          <w:sz w:val="19"/>
        </w:rPr>
        <w:t>Site</w:t>
      </w:r>
      <w:r>
        <w:rPr>
          <w:color w:val="231F20"/>
          <w:spacing w:val="-2"/>
          <w:w w:val="105"/>
          <w:sz w:val="19"/>
        </w:rPr>
        <w:t> </w:t>
      </w:r>
      <w:r>
        <w:rPr>
          <w:color w:val="231F20"/>
          <w:w w:val="105"/>
          <w:sz w:val="19"/>
        </w:rPr>
        <w:t>(Lindenwald)</w:t>
      </w:r>
      <w:r>
        <w:rPr>
          <w:color w:val="231F20"/>
          <w:spacing w:val="40"/>
          <w:w w:val="105"/>
          <w:sz w:val="19"/>
        </w:rPr>
        <w:t> </w:t>
      </w:r>
      <w:r>
        <w:rPr>
          <w:color w:val="231F20"/>
          <w:w w:val="105"/>
          <w:sz w:val="19"/>
        </w:rPr>
        <w:t>in</w:t>
      </w:r>
      <w:r>
        <w:rPr>
          <w:color w:val="231F20"/>
          <w:spacing w:val="-2"/>
          <w:w w:val="105"/>
          <w:sz w:val="19"/>
        </w:rPr>
        <w:t> </w:t>
      </w:r>
      <w:r>
        <w:rPr>
          <w:color w:val="231F20"/>
          <w:w w:val="105"/>
          <w:sz w:val="19"/>
        </w:rPr>
        <w:t>Museum</w:t>
      </w:r>
      <w:r>
        <w:rPr>
          <w:color w:val="231F20"/>
          <w:spacing w:val="-2"/>
          <w:w w:val="105"/>
          <w:sz w:val="19"/>
        </w:rPr>
        <w:t> </w:t>
      </w:r>
      <w:r>
        <w:rPr>
          <w:color w:val="231F20"/>
          <w:w w:val="105"/>
          <w:sz w:val="19"/>
        </w:rPr>
        <w:t>Collection,</w:t>
      </w:r>
      <w:r>
        <w:rPr>
          <w:color w:val="231F20"/>
          <w:spacing w:val="-2"/>
          <w:w w:val="105"/>
          <w:sz w:val="19"/>
        </w:rPr>
        <w:t> </w:t>
      </w:r>
      <w:r>
        <w:rPr>
          <w:color w:val="231F20"/>
          <w:w w:val="105"/>
          <w:sz w:val="19"/>
        </w:rPr>
        <w:t>ROVA.;</w:t>
      </w:r>
      <w:r>
        <w:rPr>
          <w:color w:val="231F20"/>
          <w:spacing w:val="-2"/>
          <w:w w:val="105"/>
          <w:sz w:val="19"/>
        </w:rPr>
        <w:t> </w:t>
      </w:r>
      <w:r>
        <w:rPr>
          <w:color w:val="231F20"/>
          <w:w w:val="105"/>
          <w:sz w:val="19"/>
        </w:rPr>
        <w:t>Warren</w:t>
      </w:r>
      <w:r>
        <w:rPr>
          <w:color w:val="231F20"/>
          <w:spacing w:val="-2"/>
          <w:w w:val="105"/>
          <w:sz w:val="19"/>
        </w:rPr>
        <w:t> </w:t>
      </w:r>
      <w:r>
        <w:rPr>
          <w:color w:val="231F20"/>
          <w:w w:val="105"/>
          <w:sz w:val="19"/>
        </w:rPr>
        <w:t>Hill,</w:t>
      </w:r>
      <w:r>
        <w:rPr>
          <w:color w:val="231F20"/>
          <w:spacing w:val="-2"/>
          <w:w w:val="105"/>
          <w:sz w:val="19"/>
        </w:rPr>
        <w:t> </w:t>
      </w:r>
      <w:r>
        <w:rPr>
          <w:color w:val="231F20"/>
          <w:w w:val="105"/>
          <w:sz w:val="19"/>
        </w:rPr>
        <w:t>interview</w:t>
      </w:r>
      <w:r>
        <w:rPr>
          <w:color w:val="231F20"/>
          <w:spacing w:val="-2"/>
          <w:w w:val="105"/>
          <w:sz w:val="19"/>
        </w:rPr>
        <w:t> </w:t>
      </w:r>
      <w:r>
        <w:rPr>
          <w:color w:val="231F20"/>
          <w:w w:val="105"/>
          <w:sz w:val="19"/>
        </w:rPr>
        <w:t>by</w:t>
      </w:r>
      <w:r>
        <w:rPr>
          <w:color w:val="231F20"/>
          <w:spacing w:val="-4"/>
          <w:w w:val="105"/>
          <w:sz w:val="19"/>
        </w:rPr>
        <w:t> </w:t>
      </w:r>
      <w:r>
        <w:rPr>
          <w:color w:val="231F20"/>
          <w:w w:val="105"/>
          <w:sz w:val="19"/>
        </w:rPr>
        <w:t>Suzanne Julin, July 23, 2009.</w:t>
      </w:r>
    </w:p>
    <w:p>
      <w:pPr>
        <w:spacing w:before="60"/>
        <w:ind w:left="160" w:right="0" w:firstLine="0"/>
        <w:jc w:val="left"/>
        <w:rPr>
          <w:sz w:val="19"/>
        </w:rPr>
      </w:pPr>
      <w:r>
        <w:rPr>
          <w:color w:val="231F20"/>
          <w:spacing w:val="-2"/>
          <w:w w:val="105"/>
          <w:position w:val="6"/>
          <w:sz w:val="11"/>
        </w:rPr>
        <w:t>21</w:t>
      </w:r>
      <w:r>
        <w:rPr>
          <w:color w:val="231F20"/>
          <w:spacing w:val="17"/>
          <w:w w:val="105"/>
          <w:position w:val="6"/>
          <w:sz w:val="11"/>
        </w:rPr>
        <w:t> </w:t>
      </w:r>
      <w:r>
        <w:rPr>
          <w:color w:val="231F20"/>
          <w:spacing w:val="-2"/>
          <w:w w:val="105"/>
          <w:sz w:val="19"/>
        </w:rPr>
        <w:t>Martin Van Buren</w:t>
      </w:r>
      <w:r>
        <w:rPr>
          <w:color w:val="231F20"/>
          <w:spacing w:val="-1"/>
          <w:w w:val="105"/>
          <w:sz w:val="19"/>
        </w:rPr>
        <w:t> </w:t>
      </w:r>
      <w:r>
        <w:rPr>
          <w:color w:val="231F20"/>
          <w:spacing w:val="-2"/>
          <w:w w:val="105"/>
          <w:sz w:val="19"/>
        </w:rPr>
        <w:t>National Historic Site 1978</w:t>
      </w:r>
      <w:r>
        <w:rPr>
          <w:color w:val="231F20"/>
          <w:spacing w:val="-4"/>
          <w:w w:val="105"/>
          <w:sz w:val="19"/>
        </w:rPr>
        <w:t> </w:t>
      </w:r>
      <w:r>
        <w:rPr>
          <w:color w:val="231F20"/>
          <w:spacing w:val="-2"/>
          <w:w w:val="105"/>
          <w:sz w:val="19"/>
        </w:rPr>
        <w:t>Annual Report, </w:t>
      </w:r>
      <w:r>
        <w:rPr>
          <w:color w:val="231F20"/>
          <w:spacing w:val="-5"/>
          <w:w w:val="105"/>
          <w:sz w:val="19"/>
        </w:rPr>
        <w:t>5.</w:t>
      </w:r>
    </w:p>
    <w:p>
      <w:pPr>
        <w:spacing w:line="244" w:lineRule="auto" w:before="62"/>
        <w:ind w:left="159" w:right="554" w:firstLine="0"/>
        <w:jc w:val="left"/>
        <w:rPr>
          <w:sz w:val="19"/>
        </w:rPr>
      </w:pPr>
      <w:r>
        <w:rPr>
          <w:color w:val="231F20"/>
          <w:w w:val="105"/>
          <w:position w:val="6"/>
          <w:sz w:val="11"/>
        </w:rPr>
        <w:t>22</w:t>
      </w:r>
      <w:r>
        <w:rPr>
          <w:color w:val="231F20"/>
          <w:spacing w:val="15"/>
          <w:w w:val="105"/>
          <w:position w:val="6"/>
          <w:sz w:val="11"/>
        </w:rPr>
        <w:t> </w:t>
      </w:r>
      <w:r>
        <w:rPr>
          <w:color w:val="231F20"/>
          <w:w w:val="105"/>
          <w:sz w:val="19"/>
        </w:rPr>
        <w:t>National</w:t>
      </w:r>
      <w:r>
        <w:rPr>
          <w:color w:val="231F20"/>
          <w:spacing w:val="-4"/>
          <w:w w:val="105"/>
          <w:sz w:val="19"/>
        </w:rPr>
        <w:t> </w:t>
      </w:r>
      <w:r>
        <w:rPr>
          <w:color w:val="231F20"/>
          <w:w w:val="105"/>
          <w:sz w:val="19"/>
        </w:rPr>
        <w:t>Park</w:t>
      </w:r>
      <w:r>
        <w:rPr>
          <w:color w:val="231F20"/>
          <w:spacing w:val="-4"/>
          <w:w w:val="105"/>
          <w:sz w:val="19"/>
        </w:rPr>
        <w:t> </w:t>
      </w:r>
      <w:r>
        <w:rPr>
          <w:color w:val="231F20"/>
          <w:w w:val="105"/>
          <w:sz w:val="19"/>
        </w:rPr>
        <w:t>Service,</w:t>
      </w:r>
      <w:r>
        <w:rPr>
          <w:color w:val="231F20"/>
          <w:spacing w:val="-4"/>
          <w:w w:val="105"/>
          <w:sz w:val="19"/>
        </w:rPr>
        <w:t> </w:t>
      </w:r>
      <w:r>
        <w:rPr>
          <w:color w:val="231F20"/>
          <w:w w:val="105"/>
          <w:sz w:val="19"/>
        </w:rPr>
        <w:t>“Lindenwald</w:t>
      </w:r>
      <w:r>
        <w:rPr>
          <w:color w:val="231F20"/>
          <w:spacing w:val="-4"/>
          <w:w w:val="105"/>
          <w:sz w:val="19"/>
        </w:rPr>
        <w:t> </w:t>
      </w:r>
      <w:r>
        <w:rPr>
          <w:color w:val="231F20"/>
          <w:w w:val="105"/>
          <w:sz w:val="19"/>
        </w:rPr>
        <w:t>Ends</w:t>
      </w:r>
      <w:r>
        <w:rPr>
          <w:color w:val="231F20"/>
          <w:spacing w:val="-4"/>
          <w:w w:val="105"/>
          <w:sz w:val="19"/>
        </w:rPr>
        <w:t> </w:t>
      </w:r>
      <w:r>
        <w:rPr>
          <w:color w:val="231F20"/>
          <w:w w:val="105"/>
          <w:sz w:val="19"/>
        </w:rPr>
        <w:t>Second</w:t>
      </w:r>
      <w:r>
        <w:rPr>
          <w:color w:val="231F20"/>
          <w:spacing w:val="-4"/>
          <w:w w:val="105"/>
          <w:sz w:val="19"/>
        </w:rPr>
        <w:t> </w:t>
      </w:r>
      <w:r>
        <w:rPr>
          <w:color w:val="231F20"/>
          <w:w w:val="105"/>
          <w:sz w:val="19"/>
        </w:rPr>
        <w:t>Season,”</w:t>
      </w:r>
      <w:r>
        <w:rPr>
          <w:color w:val="231F20"/>
          <w:spacing w:val="-4"/>
          <w:w w:val="105"/>
          <w:sz w:val="19"/>
        </w:rPr>
        <w:t> </w:t>
      </w:r>
      <w:r>
        <w:rPr>
          <w:color w:val="231F20"/>
          <w:w w:val="105"/>
          <w:sz w:val="19"/>
        </w:rPr>
        <w:t>news</w:t>
      </w:r>
      <w:r>
        <w:rPr>
          <w:color w:val="231F20"/>
          <w:spacing w:val="-4"/>
          <w:w w:val="105"/>
          <w:sz w:val="19"/>
        </w:rPr>
        <w:t> </w:t>
      </w:r>
      <w:r>
        <w:rPr>
          <w:color w:val="231F20"/>
          <w:w w:val="105"/>
          <w:sz w:val="19"/>
        </w:rPr>
        <w:t>release,</w:t>
      </w:r>
      <w:r>
        <w:rPr>
          <w:color w:val="231F20"/>
          <w:spacing w:val="-4"/>
          <w:w w:val="105"/>
          <w:sz w:val="19"/>
        </w:rPr>
        <w:t> </w:t>
      </w:r>
      <w:r>
        <w:rPr>
          <w:color w:val="231F20"/>
          <w:w w:val="105"/>
          <w:sz w:val="19"/>
        </w:rPr>
        <w:t>n.d.,</w:t>
      </w:r>
      <w:r>
        <w:rPr>
          <w:color w:val="231F20"/>
          <w:spacing w:val="-4"/>
          <w:w w:val="105"/>
          <w:sz w:val="19"/>
        </w:rPr>
        <w:t> </w:t>
      </w:r>
      <w:r>
        <w:rPr>
          <w:color w:val="231F20"/>
          <w:w w:val="105"/>
          <w:sz w:val="19"/>
        </w:rPr>
        <w:t>and</w:t>
      </w:r>
      <w:r>
        <w:rPr>
          <w:color w:val="231F20"/>
          <w:spacing w:val="-4"/>
          <w:w w:val="105"/>
          <w:sz w:val="19"/>
        </w:rPr>
        <w:t> </w:t>
      </w:r>
      <w:r>
        <w:rPr>
          <w:color w:val="231F20"/>
          <w:w w:val="105"/>
          <w:sz w:val="19"/>
        </w:rPr>
        <w:t>William</w:t>
      </w:r>
      <w:r>
        <w:rPr>
          <w:color w:val="231F20"/>
          <w:spacing w:val="-4"/>
          <w:w w:val="105"/>
          <w:sz w:val="19"/>
        </w:rPr>
        <w:t> </w:t>
      </w:r>
      <w:r>
        <w:rPr>
          <w:color w:val="231F20"/>
          <w:w w:val="105"/>
          <w:sz w:val="19"/>
        </w:rPr>
        <w:t>N.</w:t>
      </w:r>
      <w:r>
        <w:rPr>
          <w:color w:val="231F20"/>
          <w:spacing w:val="-4"/>
          <w:w w:val="105"/>
          <w:sz w:val="19"/>
        </w:rPr>
        <w:t> </w:t>
      </w:r>
      <w:r>
        <w:rPr>
          <w:color w:val="231F20"/>
          <w:w w:val="105"/>
          <w:sz w:val="19"/>
        </w:rPr>
        <w:t>Jackson to</w:t>
      </w:r>
      <w:r>
        <w:rPr>
          <w:color w:val="231F20"/>
          <w:spacing w:val="-4"/>
          <w:w w:val="105"/>
          <w:sz w:val="19"/>
        </w:rPr>
        <w:t> </w:t>
      </w:r>
      <w:r>
        <w:rPr>
          <w:i/>
          <w:color w:val="231F20"/>
          <w:w w:val="105"/>
          <w:sz w:val="19"/>
        </w:rPr>
        <w:t>Poughkeepsie</w:t>
      </w:r>
      <w:r>
        <w:rPr>
          <w:i/>
          <w:color w:val="231F20"/>
          <w:spacing w:val="-7"/>
          <w:w w:val="105"/>
          <w:sz w:val="19"/>
        </w:rPr>
        <w:t> </w:t>
      </w:r>
      <w:r>
        <w:rPr>
          <w:i/>
          <w:color w:val="231F20"/>
          <w:w w:val="105"/>
          <w:sz w:val="19"/>
        </w:rPr>
        <w:t>Journal</w:t>
      </w:r>
      <w:r>
        <w:rPr>
          <w:color w:val="231F20"/>
          <w:w w:val="105"/>
          <w:sz w:val="19"/>
        </w:rPr>
        <w:t>,</w:t>
      </w:r>
      <w:r>
        <w:rPr>
          <w:color w:val="231F20"/>
          <w:spacing w:val="-4"/>
          <w:w w:val="105"/>
          <w:sz w:val="19"/>
        </w:rPr>
        <w:t> </w:t>
      </w:r>
      <w:r>
        <w:rPr>
          <w:color w:val="231F20"/>
          <w:w w:val="105"/>
          <w:sz w:val="19"/>
        </w:rPr>
        <w:t>June</w:t>
      </w:r>
      <w:r>
        <w:rPr>
          <w:color w:val="231F20"/>
          <w:spacing w:val="-4"/>
          <w:w w:val="105"/>
          <w:sz w:val="19"/>
        </w:rPr>
        <w:t> </w:t>
      </w:r>
      <w:r>
        <w:rPr>
          <w:color w:val="231F20"/>
          <w:w w:val="105"/>
          <w:sz w:val="19"/>
        </w:rPr>
        <w:t>1,</w:t>
      </w:r>
      <w:r>
        <w:rPr>
          <w:color w:val="231F20"/>
          <w:spacing w:val="-4"/>
          <w:w w:val="105"/>
          <w:sz w:val="19"/>
        </w:rPr>
        <w:t> </w:t>
      </w:r>
      <w:r>
        <w:rPr>
          <w:color w:val="231F20"/>
          <w:w w:val="105"/>
          <w:sz w:val="19"/>
        </w:rPr>
        <w:t>1979,</w:t>
      </w:r>
      <w:r>
        <w:rPr>
          <w:color w:val="231F20"/>
          <w:spacing w:val="-4"/>
          <w:w w:val="105"/>
          <w:sz w:val="19"/>
        </w:rPr>
        <w:t> </w:t>
      </w:r>
      <w:r>
        <w:rPr>
          <w:color w:val="231F20"/>
          <w:w w:val="105"/>
          <w:sz w:val="19"/>
        </w:rPr>
        <w:t>Folder</w:t>
      </w:r>
      <w:r>
        <w:rPr>
          <w:color w:val="231F20"/>
          <w:spacing w:val="-4"/>
          <w:w w:val="105"/>
          <w:sz w:val="19"/>
        </w:rPr>
        <w:t> </w:t>
      </w:r>
      <w:r>
        <w:rPr>
          <w:color w:val="231F20"/>
          <w:w w:val="105"/>
          <w:sz w:val="19"/>
        </w:rPr>
        <w:t>K3415,</w:t>
      </w:r>
      <w:r>
        <w:rPr>
          <w:color w:val="231F20"/>
          <w:spacing w:val="-4"/>
          <w:w w:val="105"/>
          <w:sz w:val="19"/>
        </w:rPr>
        <w:t> </w:t>
      </w:r>
      <w:r>
        <w:rPr>
          <w:color w:val="231F20"/>
          <w:w w:val="105"/>
          <w:sz w:val="19"/>
        </w:rPr>
        <w:t>Press</w:t>
      </w:r>
      <w:r>
        <w:rPr>
          <w:color w:val="231F20"/>
          <w:spacing w:val="-4"/>
          <w:w w:val="105"/>
          <w:sz w:val="19"/>
        </w:rPr>
        <w:t> </w:t>
      </w:r>
      <w:r>
        <w:rPr>
          <w:color w:val="231F20"/>
          <w:w w:val="105"/>
          <w:sz w:val="19"/>
        </w:rPr>
        <w:t>Release</w:t>
      </w:r>
      <w:r>
        <w:rPr>
          <w:color w:val="231F20"/>
          <w:spacing w:val="-4"/>
          <w:w w:val="105"/>
          <w:sz w:val="19"/>
        </w:rPr>
        <w:t> </w:t>
      </w:r>
      <w:r>
        <w:rPr>
          <w:color w:val="231F20"/>
          <w:w w:val="105"/>
          <w:sz w:val="19"/>
        </w:rPr>
        <w:t>[II],</w:t>
      </w:r>
      <w:r>
        <w:rPr>
          <w:color w:val="231F20"/>
          <w:spacing w:val="-4"/>
          <w:w w:val="105"/>
          <w:sz w:val="19"/>
        </w:rPr>
        <w:t> </w:t>
      </w:r>
      <w:r>
        <w:rPr>
          <w:color w:val="231F20"/>
          <w:w w:val="105"/>
          <w:sz w:val="19"/>
        </w:rPr>
        <w:t>MAVA</w:t>
      </w:r>
      <w:r>
        <w:rPr>
          <w:color w:val="231F20"/>
          <w:spacing w:val="-4"/>
          <w:w w:val="105"/>
          <w:sz w:val="19"/>
        </w:rPr>
        <w:t> </w:t>
      </w:r>
      <w:r>
        <w:rPr>
          <w:color w:val="231F20"/>
          <w:w w:val="105"/>
          <w:sz w:val="19"/>
        </w:rPr>
        <w:t>Central</w:t>
      </w:r>
      <w:r>
        <w:rPr>
          <w:color w:val="231F20"/>
          <w:spacing w:val="-4"/>
          <w:w w:val="105"/>
          <w:sz w:val="19"/>
        </w:rPr>
        <w:t> </w:t>
      </w:r>
      <w:r>
        <w:rPr>
          <w:color w:val="231F20"/>
          <w:w w:val="105"/>
          <w:sz w:val="19"/>
        </w:rPr>
        <w:t>Files.</w:t>
      </w:r>
    </w:p>
    <w:p>
      <w:pPr>
        <w:spacing w:before="60"/>
        <w:ind w:left="160" w:right="0" w:firstLine="0"/>
        <w:jc w:val="left"/>
        <w:rPr>
          <w:sz w:val="19"/>
        </w:rPr>
      </w:pPr>
      <w:r>
        <w:rPr>
          <w:color w:val="231F20"/>
          <w:spacing w:val="-2"/>
          <w:w w:val="105"/>
          <w:position w:val="6"/>
          <w:sz w:val="11"/>
        </w:rPr>
        <w:t>23</w:t>
      </w:r>
      <w:r>
        <w:rPr>
          <w:color w:val="231F20"/>
          <w:spacing w:val="17"/>
          <w:w w:val="105"/>
          <w:position w:val="6"/>
          <w:sz w:val="11"/>
        </w:rPr>
        <w:t> </w:t>
      </w:r>
      <w:r>
        <w:rPr>
          <w:color w:val="231F20"/>
          <w:spacing w:val="-2"/>
          <w:w w:val="105"/>
          <w:sz w:val="19"/>
        </w:rPr>
        <w:t>Martin Van Buren</w:t>
      </w:r>
      <w:r>
        <w:rPr>
          <w:color w:val="231F20"/>
          <w:spacing w:val="-1"/>
          <w:w w:val="105"/>
          <w:sz w:val="19"/>
        </w:rPr>
        <w:t> </w:t>
      </w:r>
      <w:r>
        <w:rPr>
          <w:color w:val="231F20"/>
          <w:spacing w:val="-2"/>
          <w:w w:val="105"/>
          <w:sz w:val="19"/>
        </w:rPr>
        <w:t>National Historic Site 1978</w:t>
      </w:r>
      <w:r>
        <w:rPr>
          <w:color w:val="231F20"/>
          <w:spacing w:val="-4"/>
          <w:w w:val="105"/>
          <w:sz w:val="19"/>
        </w:rPr>
        <w:t> </w:t>
      </w:r>
      <w:r>
        <w:rPr>
          <w:color w:val="231F20"/>
          <w:spacing w:val="-2"/>
          <w:w w:val="105"/>
          <w:sz w:val="19"/>
        </w:rPr>
        <w:t>Annual Report, </w:t>
      </w:r>
      <w:r>
        <w:rPr>
          <w:color w:val="231F20"/>
          <w:spacing w:val="-5"/>
          <w:w w:val="105"/>
          <w:sz w:val="19"/>
        </w:rPr>
        <w:t>6.</w:t>
      </w:r>
    </w:p>
    <w:p>
      <w:pPr>
        <w:spacing w:after="0"/>
        <w:jc w:val="left"/>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60" w:right="772"/>
      </w:pPr>
      <w:r>
        <w:rPr>
          <w:color w:val="231F20"/>
        </w:rPr>
        <w:t>management problems as well as issues of</w:t>
      </w:r>
      <w:r>
        <w:rPr>
          <w:color w:val="231F20"/>
          <w:spacing w:val="29"/>
        </w:rPr>
        <w:t> </w:t>
      </w:r>
      <w:r>
        <w:rPr>
          <w:color w:val="231F20"/>
        </w:rPr>
        <w:t>humanitarianism involving an elderly man facing</w:t>
      </w:r>
      <w:r>
        <w:rPr>
          <w:color w:val="231F20"/>
          <w:spacing w:val="40"/>
        </w:rPr>
        <w:t> </w:t>
      </w:r>
      <w:r>
        <w:rPr>
          <w:color w:val="231F20"/>
        </w:rPr>
        <w:t>the loss of his last home and his livelihood. Warren Hill, Bruce Stewart, and the staﬀ at MAVA worked to accommodate Campbell’s residency appropriately and looked after his welfare at</w:t>
      </w:r>
      <w:r>
        <w:rPr>
          <w:color w:val="231F20"/>
          <w:spacing w:val="80"/>
        </w:rPr>
        <w:t> </w:t>
      </w:r>
      <w:r>
        <w:rPr>
          <w:color w:val="231F20"/>
        </w:rPr>
        <w:t>the end of his life.</w:t>
      </w:r>
    </w:p>
    <w:p>
      <w:pPr>
        <w:pStyle w:val="BodyText"/>
        <w:spacing w:line="292" w:lineRule="auto"/>
        <w:ind w:left="159" w:right="637" w:firstLine="1080"/>
        <w:rPr>
          <w:sz w:val="12"/>
        </w:rPr>
      </w:pPr>
      <w:r>
        <w:rPr>
          <w:color w:val="231F20"/>
        </w:rPr>
        <w:t>When the National Park Foundation negotiated for the purchase of the property, Kenneth Campbell agreed with the oﬀered price—$102,000—but requested that he be al-</w:t>
      </w:r>
      <w:r>
        <w:rPr>
          <w:color w:val="231F20"/>
          <w:spacing w:val="40"/>
        </w:rPr>
        <w:t> </w:t>
      </w:r>
      <w:r>
        <w:rPr>
          <w:color w:val="231F20"/>
        </w:rPr>
        <w:t>lowed to continue to live there and operate his antique business. The foundation met Camp- bell’s terms and negotiated a lease agreement for three years, with an option to renew for an additional year. He paid no rent, but was responsible for heat, utilities, and ﬁre and liability insurance.</w:t>
      </w:r>
      <w:r>
        <w:rPr>
          <w:color w:val="231F20"/>
          <w:position w:val="7"/>
          <w:sz w:val="12"/>
        </w:rPr>
        <w:t>24</w:t>
      </w:r>
      <w:r>
        <w:rPr>
          <w:color w:val="231F20"/>
          <w:spacing w:val="80"/>
          <w:position w:val="7"/>
          <w:sz w:val="12"/>
        </w:rPr>
        <w:t> </w:t>
      </w:r>
      <w:r>
        <w:rPr>
          <w:color w:val="231F20"/>
        </w:rPr>
        <w:t>The</w:t>
      </w:r>
      <w:r>
        <w:rPr>
          <w:color w:val="231F20"/>
          <w:spacing w:val="19"/>
        </w:rPr>
        <w:t> </w:t>
      </w:r>
      <w:r>
        <w:rPr>
          <w:color w:val="231F20"/>
        </w:rPr>
        <w:t>National</w:t>
      </w:r>
      <w:r>
        <w:rPr>
          <w:color w:val="231F20"/>
          <w:spacing w:val="19"/>
        </w:rPr>
        <w:t> </w:t>
      </w:r>
      <w:r>
        <w:rPr>
          <w:color w:val="231F20"/>
        </w:rPr>
        <w:t>Park</w:t>
      </w:r>
      <w:r>
        <w:rPr>
          <w:color w:val="231F20"/>
          <w:spacing w:val="19"/>
        </w:rPr>
        <w:t> </w:t>
      </w:r>
      <w:r>
        <w:rPr>
          <w:color w:val="231F20"/>
        </w:rPr>
        <w:t>Service</w:t>
      </w:r>
      <w:r>
        <w:rPr>
          <w:color w:val="231F20"/>
          <w:spacing w:val="19"/>
        </w:rPr>
        <w:t> </w:t>
      </w:r>
      <w:r>
        <w:rPr>
          <w:color w:val="231F20"/>
        </w:rPr>
        <w:t>ﬁnalized</w:t>
      </w:r>
      <w:r>
        <w:rPr>
          <w:color w:val="231F20"/>
          <w:spacing w:val="19"/>
        </w:rPr>
        <w:t> </w:t>
      </w:r>
      <w:r>
        <w:rPr>
          <w:color w:val="231F20"/>
        </w:rPr>
        <w:t>its</w:t>
      </w:r>
      <w:r>
        <w:rPr>
          <w:color w:val="231F20"/>
          <w:spacing w:val="19"/>
        </w:rPr>
        <w:t> </w:t>
      </w:r>
      <w:r>
        <w:rPr>
          <w:color w:val="231F20"/>
        </w:rPr>
        <w:t>purchase</w:t>
      </w:r>
      <w:r>
        <w:rPr>
          <w:color w:val="231F20"/>
          <w:spacing w:val="19"/>
        </w:rPr>
        <w:t> </w:t>
      </w:r>
      <w:r>
        <w:rPr>
          <w:color w:val="231F20"/>
        </w:rPr>
        <w:t>of</w:t>
      </w:r>
      <w:r>
        <w:rPr>
          <w:color w:val="231F20"/>
          <w:spacing w:val="30"/>
        </w:rPr>
        <w:t> </w:t>
      </w:r>
      <w:r>
        <w:rPr>
          <w:color w:val="231F20"/>
        </w:rPr>
        <w:t>Lindenwald</w:t>
      </w:r>
      <w:r>
        <w:rPr>
          <w:color w:val="231F20"/>
          <w:spacing w:val="19"/>
        </w:rPr>
        <w:t> </w:t>
      </w:r>
      <w:r>
        <w:rPr>
          <w:color w:val="231F20"/>
        </w:rPr>
        <w:t>from</w:t>
      </w:r>
      <w:r>
        <w:rPr>
          <w:color w:val="231F20"/>
          <w:spacing w:val="19"/>
        </w:rPr>
        <w:t> </w:t>
      </w:r>
      <w:r>
        <w:rPr>
          <w:color w:val="231F20"/>
        </w:rPr>
        <w:t>the</w:t>
      </w:r>
      <w:r>
        <w:rPr>
          <w:color w:val="231F20"/>
          <w:spacing w:val="19"/>
        </w:rPr>
        <w:t> </w:t>
      </w:r>
      <w:r>
        <w:rPr>
          <w:color w:val="231F20"/>
        </w:rPr>
        <w:t>Nation- al Park Foundation on August 20, 1975, and the foundation subsequently assigned to the NPS</w:t>
      </w:r>
      <w:r>
        <w:rPr>
          <w:color w:val="231F20"/>
          <w:spacing w:val="40"/>
        </w:rPr>
        <w:t> </w:t>
      </w:r>
      <w:r>
        <w:rPr>
          <w:color w:val="231F20"/>
        </w:rPr>
        <w:t>all rights in its lease with Kenneth Campbell.</w:t>
      </w:r>
      <w:r>
        <w:rPr>
          <w:color w:val="231F20"/>
          <w:position w:val="7"/>
          <w:sz w:val="12"/>
        </w:rPr>
        <w:t>25</w:t>
      </w:r>
    </w:p>
    <w:p>
      <w:pPr>
        <w:pStyle w:val="BodyText"/>
        <w:spacing w:line="292" w:lineRule="auto"/>
        <w:ind w:left="159" w:right="668" w:firstLine="1080"/>
        <w:rPr>
          <w:sz w:val="12"/>
        </w:rPr>
      </w:pPr>
      <w:r>
        <w:rPr>
          <w:color w:val="231F20"/>
        </w:rPr>
        <w:t>Thus,</w:t>
      </w:r>
      <w:r>
        <w:rPr>
          <w:color w:val="231F20"/>
          <w:spacing w:val="23"/>
        </w:rPr>
        <w:t> </w:t>
      </w:r>
      <w:r>
        <w:rPr>
          <w:color w:val="231F20"/>
        </w:rPr>
        <w:t>when</w:t>
      </w:r>
      <w:r>
        <w:rPr>
          <w:color w:val="231F20"/>
          <w:spacing w:val="23"/>
        </w:rPr>
        <w:t> </w:t>
      </w:r>
      <w:r>
        <w:rPr>
          <w:color w:val="231F20"/>
        </w:rPr>
        <w:t>work</w:t>
      </w:r>
      <w:r>
        <w:rPr>
          <w:color w:val="231F20"/>
          <w:spacing w:val="23"/>
        </w:rPr>
        <w:t> </w:t>
      </w:r>
      <w:r>
        <w:rPr>
          <w:color w:val="231F20"/>
        </w:rPr>
        <w:t>began</w:t>
      </w:r>
      <w:r>
        <w:rPr>
          <w:color w:val="231F20"/>
          <w:spacing w:val="23"/>
        </w:rPr>
        <w:t> </w:t>
      </w:r>
      <w:r>
        <w:rPr>
          <w:color w:val="231F20"/>
        </w:rPr>
        <w:t>at</w:t>
      </w:r>
      <w:r>
        <w:rPr>
          <w:color w:val="231F20"/>
          <w:spacing w:val="23"/>
        </w:rPr>
        <w:t> </w:t>
      </w:r>
      <w:r>
        <w:rPr>
          <w:color w:val="231F20"/>
        </w:rPr>
        <w:t>the</w:t>
      </w:r>
      <w:r>
        <w:rPr>
          <w:color w:val="231F20"/>
          <w:spacing w:val="23"/>
        </w:rPr>
        <w:t> </w:t>
      </w:r>
      <w:r>
        <w:rPr>
          <w:color w:val="231F20"/>
        </w:rPr>
        <w:t>new</w:t>
      </w:r>
      <w:r>
        <w:rPr>
          <w:color w:val="231F20"/>
          <w:spacing w:val="23"/>
        </w:rPr>
        <w:t> </w:t>
      </w:r>
      <w:r>
        <w:rPr>
          <w:color w:val="231F20"/>
        </w:rPr>
        <w:t>national</w:t>
      </w:r>
      <w:r>
        <w:rPr>
          <w:color w:val="231F20"/>
          <w:spacing w:val="23"/>
        </w:rPr>
        <w:t> </w:t>
      </w:r>
      <w:r>
        <w:rPr>
          <w:color w:val="231F20"/>
        </w:rPr>
        <w:t>historic</w:t>
      </w:r>
      <w:r>
        <w:rPr>
          <w:color w:val="231F20"/>
          <w:spacing w:val="23"/>
        </w:rPr>
        <w:t> </w:t>
      </w:r>
      <w:r>
        <w:rPr>
          <w:color w:val="231F20"/>
        </w:rPr>
        <w:t>site,</w:t>
      </w:r>
      <w:r>
        <w:rPr>
          <w:color w:val="231F20"/>
          <w:spacing w:val="23"/>
        </w:rPr>
        <w:t> </w:t>
      </w:r>
      <w:r>
        <w:rPr>
          <w:color w:val="231F20"/>
        </w:rPr>
        <w:t>Campbell</w:t>
      </w:r>
      <w:r>
        <w:rPr>
          <w:color w:val="231F20"/>
          <w:spacing w:val="23"/>
        </w:rPr>
        <w:t> </w:t>
      </w:r>
      <w:r>
        <w:rPr>
          <w:color w:val="231F20"/>
        </w:rPr>
        <w:t>was</w:t>
      </w:r>
      <w:r>
        <w:rPr>
          <w:color w:val="231F20"/>
          <w:spacing w:val="23"/>
        </w:rPr>
        <w:t> </w:t>
      </w:r>
      <w:r>
        <w:rPr>
          <w:color w:val="231F20"/>
        </w:rPr>
        <w:t>living</w:t>
      </w:r>
      <w:r>
        <w:rPr>
          <w:color w:val="231F20"/>
        </w:rPr>
        <w:t> there and running his long-standing antique business. His presence created ongoing concerns</w:t>
      </w:r>
      <w:r>
        <w:rPr>
          <w:color w:val="231F20"/>
          <w:spacing w:val="40"/>
        </w:rPr>
        <w:t> </w:t>
      </w:r>
      <w:r>
        <w:rPr>
          <w:color w:val="231F20"/>
        </w:rPr>
        <w:t>for the staﬀ who were managing and maintaining the park. In a 1975 memo to the park techni- cians responsible for the site’s initial development and maintenance, Warren Hill cautioned, “Paramount in your responsibilities is assuring a continuing good relationship with Mr. Ken- neth Campbell, the lessee. Be sure to review with Mr. Campbell on each day the work you</w:t>
      </w:r>
      <w:r>
        <w:rPr>
          <w:color w:val="231F20"/>
          <w:spacing w:val="80"/>
          <w:w w:val="150"/>
        </w:rPr>
        <w:t> </w:t>
      </w:r>
      <w:r>
        <w:rPr>
          <w:color w:val="231F20"/>
        </w:rPr>
        <w:t>expect to accomplish that day so that he is fully knowledgeable and is not surprised by work</w:t>
      </w:r>
      <w:r>
        <w:rPr>
          <w:color w:val="231F20"/>
          <w:spacing w:val="80"/>
        </w:rPr>
        <w:t> </w:t>
      </w:r>
      <w:r>
        <w:rPr>
          <w:color w:val="231F20"/>
        </w:rPr>
        <w:t>you have accomplished in and around the estate.”</w:t>
      </w:r>
      <w:r>
        <w:rPr>
          <w:color w:val="231F20"/>
          <w:position w:val="7"/>
          <w:sz w:val="12"/>
        </w:rPr>
        <w:t>26</w:t>
      </w:r>
    </w:p>
    <w:p>
      <w:pPr>
        <w:pStyle w:val="BodyText"/>
        <w:spacing w:line="292" w:lineRule="auto"/>
        <w:ind w:left="159" w:right="554" w:firstLine="1080"/>
      </w:pPr>
      <w:r>
        <w:rPr>
          <w:color w:val="231F20"/>
          <w:w w:val="105"/>
        </w:rPr>
        <w:t>In</w:t>
      </w:r>
      <w:r>
        <w:rPr>
          <w:color w:val="231F20"/>
          <w:spacing w:val="-6"/>
          <w:w w:val="105"/>
        </w:rPr>
        <w:t> </w:t>
      </w:r>
      <w:r>
        <w:rPr>
          <w:color w:val="231F20"/>
          <w:w w:val="105"/>
        </w:rPr>
        <w:t>1976,</w:t>
      </w:r>
      <w:r>
        <w:rPr>
          <w:color w:val="231F20"/>
          <w:spacing w:val="-6"/>
          <w:w w:val="105"/>
        </w:rPr>
        <w:t> </w:t>
      </w:r>
      <w:r>
        <w:rPr>
          <w:color w:val="231F20"/>
          <w:w w:val="105"/>
        </w:rPr>
        <w:t>Campbell</w:t>
      </w:r>
      <w:r>
        <w:rPr>
          <w:color w:val="231F20"/>
          <w:spacing w:val="-6"/>
          <w:w w:val="105"/>
        </w:rPr>
        <w:t> </w:t>
      </w:r>
      <w:r>
        <w:rPr>
          <w:color w:val="231F20"/>
          <w:w w:val="105"/>
        </w:rPr>
        <w:t>asked</w:t>
      </w:r>
      <w:r>
        <w:rPr>
          <w:color w:val="231F20"/>
          <w:spacing w:val="-6"/>
          <w:w w:val="105"/>
        </w:rPr>
        <w:t> </w:t>
      </w:r>
      <w:r>
        <w:rPr>
          <w:color w:val="231F20"/>
          <w:w w:val="105"/>
        </w:rPr>
        <w:t>to</w:t>
      </w:r>
      <w:r>
        <w:rPr>
          <w:color w:val="231F20"/>
          <w:spacing w:val="-6"/>
          <w:w w:val="105"/>
        </w:rPr>
        <w:t> </w:t>
      </w:r>
      <w:r>
        <w:rPr>
          <w:color w:val="231F20"/>
          <w:w w:val="105"/>
        </w:rPr>
        <w:t>renew</w:t>
      </w:r>
      <w:r>
        <w:rPr>
          <w:color w:val="231F20"/>
          <w:spacing w:val="-6"/>
          <w:w w:val="105"/>
        </w:rPr>
        <w:t> </w:t>
      </w:r>
      <w:r>
        <w:rPr>
          <w:color w:val="231F20"/>
          <w:w w:val="105"/>
        </w:rPr>
        <w:t>his</w:t>
      </w:r>
      <w:r>
        <w:rPr>
          <w:color w:val="231F20"/>
          <w:spacing w:val="-6"/>
          <w:w w:val="105"/>
        </w:rPr>
        <w:t> </w:t>
      </w:r>
      <w:r>
        <w:rPr>
          <w:color w:val="231F20"/>
          <w:w w:val="105"/>
        </w:rPr>
        <w:t>lease</w:t>
      </w:r>
      <w:r>
        <w:rPr>
          <w:color w:val="231F20"/>
          <w:spacing w:val="-6"/>
          <w:w w:val="105"/>
        </w:rPr>
        <w:t> </w:t>
      </w:r>
      <w:r>
        <w:rPr>
          <w:color w:val="231F20"/>
          <w:w w:val="105"/>
        </w:rPr>
        <w:t>at</w:t>
      </w:r>
      <w:r>
        <w:rPr>
          <w:color w:val="231F20"/>
          <w:spacing w:val="-6"/>
          <w:w w:val="105"/>
        </w:rPr>
        <w:t> </w:t>
      </w:r>
      <w:r>
        <w:rPr>
          <w:color w:val="231F20"/>
          <w:w w:val="105"/>
        </w:rPr>
        <w:t>Lindenwald</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one</w:t>
      </w:r>
      <w:r>
        <w:rPr>
          <w:color w:val="231F20"/>
          <w:spacing w:val="-6"/>
          <w:w w:val="105"/>
        </w:rPr>
        <w:t> </w:t>
      </w:r>
      <w:r>
        <w:rPr>
          <w:color w:val="231F20"/>
          <w:w w:val="105"/>
        </w:rPr>
        <w:t>year</w:t>
      </w:r>
      <w:r>
        <w:rPr>
          <w:color w:val="231F20"/>
          <w:spacing w:val="-6"/>
          <w:w w:val="105"/>
        </w:rPr>
        <w:t> </w:t>
      </w:r>
      <w:r>
        <w:rPr>
          <w:color w:val="231F20"/>
          <w:w w:val="105"/>
        </w:rPr>
        <w:t>al- lowed</w:t>
      </w:r>
      <w:r>
        <w:rPr>
          <w:color w:val="231F20"/>
          <w:spacing w:val="-13"/>
          <w:w w:val="105"/>
        </w:rPr>
        <w:t> </w:t>
      </w:r>
      <w:r>
        <w:rPr>
          <w:color w:val="231F20"/>
          <w:w w:val="105"/>
        </w:rPr>
        <w:t>under</w:t>
      </w:r>
      <w:r>
        <w:rPr>
          <w:color w:val="231F20"/>
          <w:spacing w:val="-12"/>
          <w:w w:val="105"/>
        </w:rPr>
        <w:t> </w:t>
      </w:r>
      <w:r>
        <w:rPr>
          <w:color w:val="231F20"/>
          <w:w w:val="105"/>
        </w:rPr>
        <w:t>the</w:t>
      </w:r>
      <w:r>
        <w:rPr>
          <w:color w:val="231F20"/>
          <w:spacing w:val="-11"/>
          <w:w w:val="105"/>
        </w:rPr>
        <w:t> </w:t>
      </w:r>
      <w:r>
        <w:rPr>
          <w:color w:val="231F20"/>
          <w:w w:val="105"/>
        </w:rPr>
        <w:t>original</w:t>
      </w:r>
      <w:r>
        <w:rPr>
          <w:color w:val="231F20"/>
          <w:spacing w:val="-11"/>
          <w:w w:val="105"/>
        </w:rPr>
        <w:t> </w:t>
      </w:r>
      <w:r>
        <w:rPr>
          <w:color w:val="231F20"/>
          <w:w w:val="105"/>
        </w:rPr>
        <w:t>agreement.</w:t>
      </w:r>
      <w:r>
        <w:rPr>
          <w:color w:val="231F20"/>
          <w:spacing w:val="-13"/>
          <w:w w:val="105"/>
        </w:rPr>
        <w:t> </w:t>
      </w:r>
      <w:r>
        <w:rPr>
          <w:color w:val="231F20"/>
          <w:w w:val="105"/>
        </w:rPr>
        <w:t>The</w:t>
      </w:r>
      <w:r>
        <w:rPr>
          <w:color w:val="231F20"/>
          <w:spacing w:val="-10"/>
          <w:w w:val="105"/>
        </w:rPr>
        <w:t> </w:t>
      </w:r>
      <w:r>
        <w:rPr>
          <w:color w:val="231F20"/>
          <w:w w:val="105"/>
        </w:rPr>
        <w:t>renewal</w:t>
      </w:r>
      <w:r>
        <w:rPr>
          <w:color w:val="231F20"/>
          <w:spacing w:val="-11"/>
          <w:w w:val="105"/>
        </w:rPr>
        <w:t> </w:t>
      </w:r>
      <w:r>
        <w:rPr>
          <w:color w:val="231F20"/>
          <w:w w:val="105"/>
        </w:rPr>
        <w:t>extended</w:t>
      </w:r>
      <w:r>
        <w:rPr>
          <w:color w:val="231F20"/>
          <w:spacing w:val="-11"/>
          <w:w w:val="105"/>
        </w:rPr>
        <w:t> </w:t>
      </w:r>
      <w:r>
        <w:rPr>
          <w:color w:val="231F20"/>
          <w:w w:val="105"/>
        </w:rPr>
        <w:t>the</w:t>
      </w:r>
      <w:r>
        <w:rPr>
          <w:color w:val="231F20"/>
          <w:spacing w:val="-11"/>
          <w:w w:val="105"/>
        </w:rPr>
        <w:t> </w:t>
      </w:r>
      <w:r>
        <w:rPr>
          <w:color w:val="231F20"/>
          <w:w w:val="105"/>
        </w:rPr>
        <w:t>provisions</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agreement </w:t>
      </w:r>
      <w:r>
        <w:rPr>
          <w:color w:val="231F20"/>
          <w:spacing w:val="-2"/>
          <w:w w:val="105"/>
        </w:rPr>
        <w:t>to</w:t>
      </w:r>
      <w:r>
        <w:rPr>
          <w:color w:val="231F20"/>
          <w:spacing w:val="-11"/>
          <w:w w:val="105"/>
        </w:rPr>
        <w:t> </w:t>
      </w:r>
      <w:r>
        <w:rPr>
          <w:color w:val="231F20"/>
          <w:spacing w:val="-2"/>
          <w:w w:val="105"/>
        </w:rPr>
        <w:t>April</w:t>
      </w:r>
      <w:r>
        <w:rPr>
          <w:color w:val="231F20"/>
          <w:spacing w:val="-10"/>
          <w:w w:val="105"/>
        </w:rPr>
        <w:t> </w:t>
      </w:r>
      <w:r>
        <w:rPr>
          <w:color w:val="231F20"/>
          <w:spacing w:val="-2"/>
          <w:w w:val="105"/>
        </w:rPr>
        <w:t>24,</w:t>
      </w:r>
      <w:r>
        <w:rPr>
          <w:color w:val="231F20"/>
          <w:spacing w:val="-10"/>
          <w:w w:val="105"/>
        </w:rPr>
        <w:t> </w:t>
      </w:r>
      <w:r>
        <w:rPr>
          <w:color w:val="231F20"/>
          <w:spacing w:val="-2"/>
          <w:w w:val="105"/>
        </w:rPr>
        <w:t>1977.</w:t>
      </w:r>
      <w:r>
        <w:rPr>
          <w:color w:val="231F20"/>
          <w:spacing w:val="-2"/>
          <w:w w:val="105"/>
          <w:position w:val="7"/>
          <w:sz w:val="12"/>
        </w:rPr>
        <w:t>27</w:t>
      </w:r>
      <w:r>
        <w:rPr>
          <w:color w:val="231F20"/>
          <w:spacing w:val="44"/>
          <w:w w:val="105"/>
          <w:position w:val="7"/>
          <w:sz w:val="12"/>
        </w:rPr>
        <w:t> </w:t>
      </w:r>
      <w:r>
        <w:rPr>
          <w:color w:val="231F20"/>
          <w:spacing w:val="-2"/>
          <w:w w:val="105"/>
        </w:rPr>
        <w:t>The</w:t>
      </w:r>
      <w:r>
        <w:rPr>
          <w:color w:val="231F20"/>
          <w:spacing w:val="-10"/>
          <w:w w:val="105"/>
        </w:rPr>
        <w:t> </w:t>
      </w:r>
      <w:r>
        <w:rPr>
          <w:color w:val="231F20"/>
          <w:spacing w:val="-2"/>
          <w:w w:val="105"/>
        </w:rPr>
        <w:t>diﬃculty</w:t>
      </w:r>
      <w:r>
        <w:rPr>
          <w:color w:val="231F20"/>
          <w:spacing w:val="-11"/>
          <w:w w:val="105"/>
        </w:rPr>
        <w:t> </w:t>
      </w:r>
      <w:r>
        <w:rPr>
          <w:color w:val="231F20"/>
          <w:spacing w:val="-2"/>
          <w:w w:val="105"/>
        </w:rPr>
        <w:t>involved</w:t>
      </w:r>
      <w:r>
        <w:rPr>
          <w:color w:val="231F20"/>
          <w:spacing w:val="-9"/>
          <w:w w:val="105"/>
        </w:rPr>
        <w:t> </w:t>
      </w:r>
      <w:r>
        <w:rPr>
          <w:color w:val="231F20"/>
          <w:spacing w:val="-2"/>
          <w:w w:val="105"/>
        </w:rPr>
        <w:t>in</w:t>
      </w:r>
      <w:r>
        <w:rPr>
          <w:color w:val="231F20"/>
          <w:spacing w:val="-10"/>
          <w:w w:val="105"/>
        </w:rPr>
        <w:t> </w:t>
      </w:r>
      <w:r>
        <w:rPr>
          <w:color w:val="231F20"/>
          <w:spacing w:val="-2"/>
          <w:w w:val="105"/>
        </w:rPr>
        <w:t>relocating</w:t>
      </w:r>
      <w:r>
        <w:rPr>
          <w:color w:val="231F20"/>
          <w:spacing w:val="-10"/>
          <w:w w:val="105"/>
        </w:rPr>
        <w:t> </w:t>
      </w:r>
      <w:r>
        <w:rPr>
          <w:color w:val="231F20"/>
          <w:spacing w:val="-2"/>
          <w:w w:val="105"/>
        </w:rPr>
        <w:t>Campbell</w:t>
      </w:r>
      <w:r>
        <w:rPr>
          <w:color w:val="231F20"/>
          <w:spacing w:val="-10"/>
          <w:w w:val="105"/>
        </w:rPr>
        <w:t> </w:t>
      </w:r>
      <w:r>
        <w:rPr>
          <w:color w:val="231F20"/>
          <w:spacing w:val="-2"/>
          <w:w w:val="105"/>
        </w:rPr>
        <w:t>appropriately,</w:t>
      </w:r>
      <w:r>
        <w:rPr>
          <w:color w:val="231F20"/>
          <w:spacing w:val="-10"/>
          <w:w w:val="105"/>
        </w:rPr>
        <w:t> </w:t>
      </w:r>
      <w:r>
        <w:rPr>
          <w:color w:val="231F20"/>
          <w:spacing w:val="-2"/>
          <w:w w:val="105"/>
        </w:rPr>
        <w:t>however,</w:t>
      </w:r>
      <w:r>
        <w:rPr>
          <w:color w:val="231F20"/>
          <w:spacing w:val="-10"/>
          <w:w w:val="105"/>
        </w:rPr>
        <w:t> </w:t>
      </w:r>
      <w:r>
        <w:rPr>
          <w:color w:val="231F20"/>
          <w:spacing w:val="-2"/>
          <w:w w:val="105"/>
        </w:rPr>
        <w:t>led </w:t>
      </w:r>
      <w:r>
        <w:rPr>
          <w:color w:val="231F20"/>
          <w:w w:val="105"/>
        </w:rPr>
        <w:t>to</w:t>
      </w:r>
      <w:r>
        <w:rPr>
          <w:color w:val="231F20"/>
          <w:spacing w:val="-13"/>
          <w:w w:val="105"/>
        </w:rPr>
        <w:t> </w:t>
      </w:r>
      <w:r>
        <w:rPr>
          <w:color w:val="231F20"/>
          <w:w w:val="105"/>
        </w:rPr>
        <w:t>a</w:t>
      </w:r>
      <w:r>
        <w:rPr>
          <w:color w:val="231F20"/>
          <w:spacing w:val="-12"/>
          <w:w w:val="105"/>
        </w:rPr>
        <w:t> </w:t>
      </w:r>
      <w:r>
        <w:rPr>
          <w:color w:val="231F20"/>
          <w:w w:val="105"/>
        </w:rPr>
        <w:t>ﬁfteen-day</w:t>
      </w:r>
      <w:r>
        <w:rPr>
          <w:color w:val="231F20"/>
          <w:spacing w:val="-12"/>
          <w:w w:val="105"/>
        </w:rPr>
        <w:t> </w:t>
      </w:r>
      <w:r>
        <w:rPr>
          <w:color w:val="231F20"/>
          <w:w w:val="105"/>
        </w:rPr>
        <w:t>emergency</w:t>
      </w:r>
      <w:r>
        <w:rPr>
          <w:color w:val="231F20"/>
          <w:spacing w:val="-12"/>
          <w:w w:val="105"/>
        </w:rPr>
        <w:t> </w:t>
      </w:r>
      <w:r>
        <w:rPr>
          <w:color w:val="231F20"/>
          <w:w w:val="105"/>
        </w:rPr>
        <w:t>lease</w:t>
      </w:r>
      <w:r>
        <w:rPr>
          <w:color w:val="231F20"/>
          <w:spacing w:val="-11"/>
          <w:w w:val="105"/>
        </w:rPr>
        <w:t> </w:t>
      </w:r>
      <w:r>
        <w:rPr>
          <w:color w:val="231F20"/>
          <w:w w:val="105"/>
        </w:rPr>
        <w:t>extension</w:t>
      </w:r>
      <w:r>
        <w:rPr>
          <w:color w:val="231F20"/>
          <w:spacing w:val="-11"/>
          <w:w w:val="105"/>
        </w:rPr>
        <w:t> </w:t>
      </w:r>
      <w:r>
        <w:rPr>
          <w:color w:val="231F20"/>
          <w:w w:val="105"/>
        </w:rPr>
        <w:t>and</w:t>
      </w:r>
      <w:r>
        <w:rPr>
          <w:color w:val="231F20"/>
          <w:spacing w:val="-11"/>
          <w:w w:val="105"/>
        </w:rPr>
        <w:t> </w:t>
      </w:r>
      <w:r>
        <w:rPr>
          <w:color w:val="231F20"/>
          <w:w w:val="105"/>
        </w:rPr>
        <w:t>considerable</w:t>
      </w:r>
      <w:r>
        <w:rPr>
          <w:color w:val="231F20"/>
          <w:spacing w:val="-11"/>
          <w:w w:val="105"/>
        </w:rPr>
        <w:t> </w:t>
      </w:r>
      <w:r>
        <w:rPr>
          <w:color w:val="231F20"/>
          <w:w w:val="105"/>
        </w:rPr>
        <w:t>eﬀort</w:t>
      </w:r>
      <w:r>
        <w:rPr>
          <w:color w:val="231F20"/>
          <w:spacing w:val="-11"/>
          <w:w w:val="105"/>
        </w:rPr>
        <w:t> </w:t>
      </w:r>
      <w:r>
        <w:rPr>
          <w:color w:val="231F20"/>
          <w:w w:val="105"/>
        </w:rPr>
        <w:t>by</w:t>
      </w:r>
      <w:r>
        <w:rPr>
          <w:color w:val="231F20"/>
          <w:spacing w:val="-13"/>
          <w:w w:val="105"/>
        </w:rPr>
        <w:t> </w:t>
      </w:r>
      <w:r>
        <w:rPr>
          <w:color w:val="231F20"/>
          <w:w w:val="105"/>
        </w:rPr>
        <w:t>park</w:t>
      </w:r>
      <w:r>
        <w:rPr>
          <w:color w:val="231F20"/>
          <w:spacing w:val="-10"/>
          <w:w w:val="105"/>
        </w:rPr>
        <w:t> </w:t>
      </w:r>
      <w:r>
        <w:rPr>
          <w:color w:val="231F20"/>
          <w:w w:val="105"/>
        </w:rPr>
        <w:t>oﬃcials</w:t>
      </w:r>
      <w:r>
        <w:rPr>
          <w:color w:val="231F20"/>
          <w:spacing w:val="-11"/>
          <w:w w:val="105"/>
        </w:rPr>
        <w:t> </w:t>
      </w:r>
      <w:r>
        <w:rPr>
          <w:color w:val="231F20"/>
          <w:w w:val="105"/>
        </w:rPr>
        <w:t>to</w:t>
      </w:r>
      <w:r>
        <w:rPr>
          <w:color w:val="231F20"/>
          <w:spacing w:val="-11"/>
          <w:w w:val="105"/>
        </w:rPr>
        <w:t> </w:t>
      </w:r>
      <w:r>
        <w:rPr>
          <w:color w:val="231F20"/>
          <w:w w:val="105"/>
        </w:rPr>
        <w:t>solve Campbell’s</w:t>
      </w:r>
      <w:r>
        <w:rPr>
          <w:color w:val="231F20"/>
          <w:spacing w:val="-2"/>
          <w:w w:val="105"/>
        </w:rPr>
        <w:t> </w:t>
      </w:r>
      <w:r>
        <w:rPr>
          <w:color w:val="231F20"/>
          <w:w w:val="105"/>
        </w:rPr>
        <w:t>housing</w:t>
      </w:r>
      <w:r>
        <w:rPr>
          <w:color w:val="231F20"/>
          <w:spacing w:val="-2"/>
          <w:w w:val="105"/>
        </w:rPr>
        <w:t> </w:t>
      </w:r>
      <w:r>
        <w:rPr>
          <w:color w:val="231F20"/>
          <w:w w:val="105"/>
        </w:rPr>
        <w:t>problem</w:t>
      </w:r>
      <w:r>
        <w:rPr>
          <w:color w:val="231F20"/>
          <w:spacing w:val="-2"/>
          <w:w w:val="105"/>
        </w:rPr>
        <w:t> </w:t>
      </w:r>
      <w:r>
        <w:rPr>
          <w:color w:val="231F20"/>
          <w:w w:val="105"/>
        </w:rPr>
        <w:t>and</w:t>
      </w:r>
      <w:r>
        <w:rPr>
          <w:color w:val="231F20"/>
          <w:spacing w:val="-2"/>
          <w:w w:val="105"/>
        </w:rPr>
        <w:t> </w:t>
      </w:r>
      <w:r>
        <w:rPr>
          <w:color w:val="231F20"/>
          <w:w w:val="105"/>
        </w:rPr>
        <w:t>to</w:t>
      </w:r>
      <w:r>
        <w:rPr>
          <w:color w:val="231F20"/>
          <w:spacing w:val="-2"/>
          <w:w w:val="105"/>
        </w:rPr>
        <w:t> </w:t>
      </w:r>
      <w:r>
        <w:rPr>
          <w:color w:val="231F20"/>
          <w:w w:val="105"/>
        </w:rPr>
        <w:t>free</w:t>
      </w:r>
      <w:r>
        <w:rPr>
          <w:color w:val="231F20"/>
          <w:spacing w:val="-2"/>
          <w:w w:val="105"/>
        </w:rPr>
        <w:t> </w:t>
      </w:r>
      <w:r>
        <w:rPr>
          <w:color w:val="231F20"/>
          <w:w w:val="105"/>
        </w:rPr>
        <w:t>Lindenwald</w:t>
      </w:r>
      <w:r>
        <w:rPr>
          <w:color w:val="231F20"/>
          <w:spacing w:val="-2"/>
          <w:w w:val="105"/>
        </w:rPr>
        <w:t> </w:t>
      </w:r>
      <w:r>
        <w:rPr>
          <w:color w:val="231F20"/>
          <w:w w:val="105"/>
        </w:rPr>
        <w:t>from</w:t>
      </w:r>
      <w:r>
        <w:rPr>
          <w:color w:val="231F20"/>
          <w:spacing w:val="-2"/>
          <w:w w:val="105"/>
        </w:rPr>
        <w:t> </w:t>
      </w:r>
      <w:r>
        <w:rPr>
          <w:color w:val="231F20"/>
          <w:w w:val="105"/>
        </w:rPr>
        <w:t>occupancy</w:t>
      </w:r>
      <w:r>
        <w:rPr>
          <w:color w:val="231F20"/>
          <w:spacing w:val="-5"/>
          <w:w w:val="105"/>
        </w:rPr>
        <w:t> </w:t>
      </w:r>
      <w:r>
        <w:rPr>
          <w:color w:val="231F20"/>
          <w:w w:val="105"/>
        </w:rPr>
        <w:t>so</w:t>
      </w:r>
      <w:r>
        <w:rPr>
          <w:color w:val="231F20"/>
          <w:spacing w:val="-2"/>
          <w:w w:val="105"/>
        </w:rPr>
        <w:t> </w:t>
      </w:r>
      <w:r>
        <w:rPr>
          <w:color w:val="231F20"/>
          <w:w w:val="105"/>
        </w:rPr>
        <w:t>that</w:t>
      </w:r>
      <w:r>
        <w:rPr>
          <w:color w:val="231F20"/>
          <w:spacing w:val="-2"/>
          <w:w w:val="105"/>
        </w:rPr>
        <w:t> </w:t>
      </w:r>
      <w:r>
        <w:rPr>
          <w:color w:val="231F20"/>
          <w:w w:val="105"/>
        </w:rPr>
        <w:t>major</w:t>
      </w:r>
      <w:r>
        <w:rPr>
          <w:color w:val="231F20"/>
          <w:spacing w:val="-1"/>
          <w:w w:val="105"/>
        </w:rPr>
        <w:t> </w:t>
      </w:r>
      <w:r>
        <w:rPr>
          <w:color w:val="231F20"/>
          <w:w w:val="105"/>
        </w:rPr>
        <w:t>work could</w:t>
      </w:r>
      <w:r>
        <w:rPr>
          <w:color w:val="231F20"/>
          <w:spacing w:val="-11"/>
          <w:w w:val="105"/>
        </w:rPr>
        <w:t> </w:t>
      </w:r>
      <w:r>
        <w:rPr>
          <w:color w:val="231F20"/>
          <w:w w:val="105"/>
        </w:rPr>
        <w:t>begin</w:t>
      </w:r>
      <w:r>
        <w:rPr>
          <w:color w:val="231F20"/>
          <w:spacing w:val="-11"/>
          <w:w w:val="105"/>
        </w:rPr>
        <w:t> </w:t>
      </w:r>
      <w:r>
        <w:rPr>
          <w:color w:val="231F20"/>
          <w:w w:val="105"/>
        </w:rPr>
        <w:t>there.</w:t>
      </w:r>
      <w:r>
        <w:rPr>
          <w:color w:val="231F20"/>
          <w:w w:val="105"/>
          <w:position w:val="7"/>
          <w:sz w:val="12"/>
        </w:rPr>
        <w:t>28</w:t>
      </w:r>
      <w:r>
        <w:rPr>
          <w:color w:val="231F20"/>
          <w:spacing w:val="50"/>
          <w:w w:val="105"/>
          <w:position w:val="7"/>
          <w:sz w:val="12"/>
        </w:rPr>
        <w:t> </w:t>
      </w:r>
      <w:r>
        <w:rPr>
          <w:color w:val="231F20"/>
          <w:w w:val="105"/>
        </w:rPr>
        <w:t>By</w:t>
      </w:r>
      <w:r>
        <w:rPr>
          <w:color w:val="231F20"/>
          <w:spacing w:val="-13"/>
          <w:w w:val="105"/>
        </w:rPr>
        <w:t> </w:t>
      </w:r>
      <w:r>
        <w:rPr>
          <w:color w:val="231F20"/>
          <w:w w:val="105"/>
        </w:rPr>
        <w:t>this</w:t>
      </w:r>
      <w:r>
        <w:rPr>
          <w:color w:val="231F20"/>
          <w:spacing w:val="-10"/>
          <w:w w:val="105"/>
        </w:rPr>
        <w:t> </w:t>
      </w:r>
      <w:r>
        <w:rPr>
          <w:color w:val="231F20"/>
          <w:w w:val="105"/>
        </w:rPr>
        <w:t>time,</w:t>
      </w:r>
      <w:r>
        <w:rPr>
          <w:color w:val="231F20"/>
          <w:spacing w:val="-11"/>
          <w:w w:val="105"/>
        </w:rPr>
        <w:t> </w:t>
      </w:r>
      <w:r>
        <w:rPr>
          <w:color w:val="231F20"/>
          <w:w w:val="105"/>
        </w:rPr>
        <w:t>Campbell</w:t>
      </w:r>
      <w:r>
        <w:rPr>
          <w:color w:val="231F20"/>
          <w:spacing w:val="-11"/>
          <w:w w:val="105"/>
        </w:rPr>
        <w:t> </w:t>
      </w:r>
      <w:r>
        <w:rPr>
          <w:color w:val="231F20"/>
          <w:w w:val="105"/>
        </w:rPr>
        <w:t>was</w:t>
      </w:r>
      <w:r>
        <w:rPr>
          <w:color w:val="231F20"/>
          <w:spacing w:val="-11"/>
          <w:w w:val="105"/>
        </w:rPr>
        <w:t> </w:t>
      </w:r>
      <w:r>
        <w:rPr>
          <w:color w:val="231F20"/>
          <w:w w:val="105"/>
        </w:rPr>
        <w:t>83</w:t>
      </w:r>
      <w:r>
        <w:rPr>
          <w:color w:val="231F20"/>
          <w:spacing w:val="-11"/>
          <w:w w:val="105"/>
        </w:rPr>
        <w:t> </w:t>
      </w:r>
      <w:r>
        <w:rPr>
          <w:color w:val="231F20"/>
          <w:w w:val="105"/>
        </w:rPr>
        <w:t>years</w:t>
      </w:r>
      <w:r>
        <w:rPr>
          <w:color w:val="231F20"/>
          <w:spacing w:val="-11"/>
          <w:w w:val="105"/>
        </w:rPr>
        <w:t> </w:t>
      </w:r>
      <w:r>
        <w:rPr>
          <w:color w:val="231F20"/>
          <w:w w:val="105"/>
        </w:rPr>
        <w:t>old.</w:t>
      </w:r>
      <w:r>
        <w:rPr>
          <w:color w:val="231F20"/>
          <w:spacing w:val="-11"/>
          <w:w w:val="105"/>
        </w:rPr>
        <w:t> </w:t>
      </w:r>
      <w:r>
        <w:rPr>
          <w:color w:val="231F20"/>
          <w:w w:val="105"/>
        </w:rPr>
        <w:t>Except</w:t>
      </w:r>
      <w:r>
        <w:rPr>
          <w:color w:val="231F20"/>
          <w:spacing w:val="-11"/>
          <w:w w:val="105"/>
        </w:rPr>
        <w:t> </w:t>
      </w:r>
      <w:r>
        <w:rPr>
          <w:color w:val="231F20"/>
          <w:w w:val="105"/>
        </w:rPr>
        <w:t>for</w:t>
      </w:r>
      <w:r>
        <w:rPr>
          <w:color w:val="231F20"/>
          <w:spacing w:val="-11"/>
          <w:w w:val="105"/>
        </w:rPr>
        <w:t> </w:t>
      </w:r>
      <w:r>
        <w:rPr>
          <w:color w:val="231F20"/>
          <w:w w:val="105"/>
        </w:rPr>
        <w:t>a</w:t>
      </w:r>
      <w:r>
        <w:rPr>
          <w:color w:val="231F20"/>
          <w:spacing w:val="-11"/>
          <w:w w:val="105"/>
        </w:rPr>
        <w:t> </w:t>
      </w:r>
      <w:r>
        <w:rPr>
          <w:color w:val="231F20"/>
          <w:w w:val="105"/>
        </w:rPr>
        <w:t>few</w:t>
      </w:r>
      <w:r>
        <w:rPr>
          <w:color w:val="231F20"/>
          <w:spacing w:val="-11"/>
          <w:w w:val="105"/>
        </w:rPr>
        <w:t> </w:t>
      </w:r>
      <w:r>
        <w:rPr>
          <w:color w:val="231F20"/>
          <w:w w:val="105"/>
        </w:rPr>
        <w:t>relatives,</w:t>
      </w:r>
      <w:r>
        <w:rPr>
          <w:color w:val="231F20"/>
          <w:spacing w:val="-11"/>
          <w:w w:val="105"/>
        </w:rPr>
        <w:t> </w:t>
      </w:r>
      <w:r>
        <w:rPr>
          <w:color w:val="231F20"/>
          <w:w w:val="105"/>
        </w:rPr>
        <w:t>none of whom</w:t>
      </w:r>
      <w:r>
        <w:rPr>
          <w:color w:val="231F20"/>
          <w:spacing w:val="-5"/>
          <w:w w:val="105"/>
        </w:rPr>
        <w:t> </w:t>
      </w:r>
      <w:r>
        <w:rPr>
          <w:color w:val="231F20"/>
          <w:w w:val="105"/>
        </w:rPr>
        <w:t>lived</w:t>
      </w:r>
      <w:r>
        <w:rPr>
          <w:color w:val="231F20"/>
          <w:spacing w:val="-5"/>
          <w:w w:val="105"/>
        </w:rPr>
        <w:t> </w:t>
      </w:r>
      <w:r>
        <w:rPr>
          <w:color w:val="231F20"/>
          <w:w w:val="105"/>
        </w:rPr>
        <w:t>in</w:t>
      </w:r>
      <w:r>
        <w:rPr>
          <w:color w:val="231F20"/>
          <w:spacing w:val="-5"/>
          <w:w w:val="105"/>
        </w:rPr>
        <w:t> </w:t>
      </w:r>
      <w:r>
        <w:rPr>
          <w:color w:val="231F20"/>
          <w:w w:val="105"/>
        </w:rPr>
        <w:t>Columbia</w:t>
      </w:r>
      <w:r>
        <w:rPr>
          <w:color w:val="231F20"/>
          <w:spacing w:val="-5"/>
          <w:w w:val="105"/>
        </w:rPr>
        <w:t> </w:t>
      </w:r>
      <w:r>
        <w:rPr>
          <w:color w:val="231F20"/>
          <w:w w:val="105"/>
        </w:rPr>
        <w:t>County,</w:t>
      </w:r>
      <w:r>
        <w:rPr>
          <w:color w:val="231F20"/>
          <w:spacing w:val="-5"/>
          <w:w w:val="105"/>
        </w:rPr>
        <w:t> </w:t>
      </w:r>
      <w:r>
        <w:rPr>
          <w:color w:val="231F20"/>
          <w:w w:val="105"/>
        </w:rPr>
        <w:t>he</w:t>
      </w:r>
      <w:r>
        <w:rPr>
          <w:color w:val="231F20"/>
          <w:spacing w:val="-5"/>
          <w:w w:val="105"/>
        </w:rPr>
        <w:t> </w:t>
      </w:r>
      <w:r>
        <w:rPr>
          <w:color w:val="231F20"/>
          <w:w w:val="105"/>
        </w:rPr>
        <w:t>was</w:t>
      </w:r>
      <w:r>
        <w:rPr>
          <w:color w:val="231F20"/>
          <w:spacing w:val="-5"/>
          <w:w w:val="105"/>
        </w:rPr>
        <w:t> </w:t>
      </w:r>
      <w:r>
        <w:rPr>
          <w:color w:val="231F20"/>
          <w:w w:val="105"/>
        </w:rPr>
        <w:t>alone</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5"/>
          <w:w w:val="105"/>
        </w:rPr>
        <w:t> </w:t>
      </w:r>
      <w:r>
        <w:rPr>
          <w:color w:val="231F20"/>
          <w:w w:val="105"/>
        </w:rPr>
        <w:t>world.</w:t>
      </w:r>
      <w:r>
        <w:rPr>
          <w:color w:val="231F20"/>
          <w:spacing w:val="-5"/>
          <w:w w:val="105"/>
        </w:rPr>
        <w:t> </w:t>
      </w:r>
      <w:r>
        <w:rPr>
          <w:color w:val="231F20"/>
          <w:w w:val="105"/>
        </w:rPr>
        <w:t>Bruce</w:t>
      </w:r>
      <w:r>
        <w:rPr>
          <w:color w:val="231F20"/>
          <w:spacing w:val="-5"/>
          <w:w w:val="105"/>
        </w:rPr>
        <w:t> </w:t>
      </w:r>
      <w:r>
        <w:rPr>
          <w:color w:val="231F20"/>
          <w:w w:val="105"/>
        </w:rPr>
        <w:t>Stewart</w:t>
      </w:r>
      <w:r>
        <w:rPr>
          <w:color w:val="231F20"/>
          <w:spacing w:val="-5"/>
          <w:w w:val="105"/>
        </w:rPr>
        <w:t> </w:t>
      </w:r>
      <w:r>
        <w:rPr>
          <w:color w:val="231F20"/>
          <w:w w:val="105"/>
        </w:rPr>
        <w:t>tried</w:t>
      </w:r>
      <w:r>
        <w:rPr>
          <w:color w:val="231F20"/>
          <w:spacing w:val="-5"/>
          <w:w w:val="105"/>
        </w:rPr>
        <w:t> </w:t>
      </w:r>
      <w:r>
        <w:rPr>
          <w:color w:val="231F20"/>
          <w:w w:val="105"/>
        </w:rPr>
        <w:t>to</w:t>
      </w:r>
      <w:r>
        <w:rPr>
          <w:color w:val="231F20"/>
          <w:spacing w:val="-5"/>
          <w:w w:val="105"/>
        </w:rPr>
        <w:t> </w:t>
      </w:r>
      <w:r>
        <w:rPr>
          <w:color w:val="231F20"/>
          <w:w w:val="105"/>
        </w:rPr>
        <w:t>assist </w:t>
      </w:r>
      <w:r>
        <w:rPr>
          <w:color w:val="231F20"/>
          <w:spacing w:val="-2"/>
          <w:w w:val="105"/>
        </w:rPr>
        <w:t>him</w:t>
      </w:r>
      <w:r>
        <w:rPr>
          <w:color w:val="231F20"/>
          <w:spacing w:val="-7"/>
          <w:w w:val="105"/>
        </w:rPr>
        <w:t> </w:t>
      </w:r>
      <w:r>
        <w:rPr>
          <w:color w:val="231F20"/>
          <w:spacing w:val="-2"/>
          <w:w w:val="105"/>
        </w:rPr>
        <w:t>in</w:t>
      </w:r>
      <w:r>
        <w:rPr>
          <w:color w:val="231F20"/>
          <w:spacing w:val="-7"/>
          <w:w w:val="105"/>
        </w:rPr>
        <w:t> </w:t>
      </w:r>
      <w:r>
        <w:rPr>
          <w:color w:val="231F20"/>
          <w:spacing w:val="-2"/>
          <w:w w:val="105"/>
        </w:rPr>
        <w:t>ﬁnding</w:t>
      </w:r>
      <w:r>
        <w:rPr>
          <w:color w:val="231F20"/>
          <w:spacing w:val="-6"/>
          <w:w w:val="105"/>
        </w:rPr>
        <w:t> </w:t>
      </w:r>
      <w:r>
        <w:rPr>
          <w:color w:val="231F20"/>
          <w:spacing w:val="-2"/>
          <w:w w:val="105"/>
        </w:rPr>
        <w:t>a</w:t>
      </w:r>
      <w:r>
        <w:rPr>
          <w:color w:val="231F20"/>
          <w:spacing w:val="-7"/>
          <w:w w:val="105"/>
        </w:rPr>
        <w:t> </w:t>
      </w:r>
      <w:r>
        <w:rPr>
          <w:color w:val="231F20"/>
          <w:spacing w:val="-2"/>
          <w:w w:val="105"/>
        </w:rPr>
        <w:t>new</w:t>
      </w:r>
      <w:r>
        <w:rPr>
          <w:color w:val="231F20"/>
          <w:spacing w:val="-6"/>
          <w:w w:val="105"/>
        </w:rPr>
        <w:t> </w:t>
      </w:r>
      <w:r>
        <w:rPr>
          <w:color w:val="231F20"/>
          <w:spacing w:val="-2"/>
          <w:w w:val="105"/>
        </w:rPr>
        <w:t>place</w:t>
      </w:r>
      <w:r>
        <w:rPr>
          <w:color w:val="231F20"/>
          <w:spacing w:val="-7"/>
          <w:w w:val="105"/>
        </w:rPr>
        <w:t> </w:t>
      </w:r>
      <w:r>
        <w:rPr>
          <w:color w:val="231F20"/>
          <w:spacing w:val="-2"/>
          <w:w w:val="105"/>
        </w:rPr>
        <w:t>to</w:t>
      </w:r>
      <w:r>
        <w:rPr>
          <w:color w:val="231F20"/>
          <w:spacing w:val="-7"/>
          <w:w w:val="105"/>
        </w:rPr>
        <w:t> </w:t>
      </w:r>
      <w:r>
        <w:rPr>
          <w:color w:val="231F20"/>
          <w:spacing w:val="-2"/>
          <w:w w:val="105"/>
        </w:rPr>
        <w:t>live,</w:t>
      </w:r>
      <w:r>
        <w:rPr>
          <w:color w:val="231F20"/>
          <w:spacing w:val="-6"/>
          <w:w w:val="105"/>
        </w:rPr>
        <w:t> </w:t>
      </w:r>
      <w:r>
        <w:rPr>
          <w:color w:val="231F20"/>
          <w:spacing w:val="-2"/>
          <w:w w:val="105"/>
        </w:rPr>
        <w:t>but</w:t>
      </w:r>
      <w:r>
        <w:rPr>
          <w:color w:val="231F20"/>
          <w:spacing w:val="-7"/>
          <w:w w:val="105"/>
        </w:rPr>
        <w:t> </w:t>
      </w:r>
      <w:r>
        <w:rPr>
          <w:color w:val="231F20"/>
          <w:spacing w:val="-2"/>
          <w:w w:val="105"/>
        </w:rPr>
        <w:t>Campbell—who</w:t>
      </w:r>
      <w:r>
        <w:rPr>
          <w:color w:val="231F20"/>
          <w:spacing w:val="-6"/>
          <w:w w:val="105"/>
        </w:rPr>
        <w:t> </w:t>
      </w:r>
      <w:r>
        <w:rPr>
          <w:color w:val="231F20"/>
          <w:spacing w:val="-2"/>
          <w:w w:val="105"/>
        </w:rPr>
        <w:t>wanted</w:t>
      </w:r>
      <w:r>
        <w:rPr>
          <w:color w:val="231F20"/>
          <w:spacing w:val="-7"/>
          <w:w w:val="105"/>
        </w:rPr>
        <w:t> </w:t>
      </w:r>
      <w:r>
        <w:rPr>
          <w:color w:val="231F20"/>
          <w:spacing w:val="-2"/>
          <w:w w:val="105"/>
        </w:rPr>
        <w:t>to</w:t>
      </w:r>
      <w:r>
        <w:rPr>
          <w:color w:val="231F20"/>
          <w:spacing w:val="-6"/>
          <w:w w:val="105"/>
        </w:rPr>
        <w:t> </w:t>
      </w:r>
      <w:r>
        <w:rPr>
          <w:color w:val="231F20"/>
          <w:spacing w:val="-2"/>
          <w:w w:val="105"/>
        </w:rPr>
        <w:t>stay</w:t>
      </w:r>
      <w:r>
        <w:rPr>
          <w:color w:val="231F20"/>
          <w:spacing w:val="-10"/>
          <w:w w:val="105"/>
        </w:rPr>
        <w:t> </w:t>
      </w:r>
      <w:r>
        <w:rPr>
          <w:color w:val="231F20"/>
          <w:spacing w:val="-2"/>
          <w:w w:val="105"/>
        </w:rPr>
        <w:t>in</w:t>
      </w:r>
      <w:r>
        <w:rPr>
          <w:color w:val="231F20"/>
          <w:spacing w:val="-6"/>
          <w:w w:val="105"/>
        </w:rPr>
        <w:t> </w:t>
      </w:r>
      <w:r>
        <w:rPr>
          <w:color w:val="231F20"/>
          <w:spacing w:val="-2"/>
          <w:w w:val="105"/>
        </w:rPr>
        <w:t>the</w:t>
      </w:r>
      <w:r>
        <w:rPr>
          <w:color w:val="231F20"/>
          <w:spacing w:val="-7"/>
          <w:w w:val="105"/>
        </w:rPr>
        <w:t> </w:t>
      </w:r>
      <w:r>
        <w:rPr>
          <w:color w:val="231F20"/>
          <w:spacing w:val="-2"/>
          <w:w w:val="105"/>
        </w:rPr>
        <w:t>Kinderhook</w:t>
      </w:r>
      <w:r>
        <w:rPr>
          <w:color w:val="231F20"/>
          <w:spacing w:val="-7"/>
          <w:w w:val="105"/>
        </w:rPr>
        <w:t> </w:t>
      </w:r>
      <w:r>
        <w:rPr>
          <w:color w:val="231F20"/>
          <w:spacing w:val="-4"/>
          <w:w w:val="105"/>
        </w:rPr>
        <w:t>area</w:t>
      </w:r>
    </w:p>
    <w:p>
      <w:pPr>
        <w:pStyle w:val="BodyText"/>
        <w:spacing w:line="292" w:lineRule="auto"/>
        <w:ind w:left="159" w:right="554"/>
      </w:pPr>
      <w:r>
        <w:rPr>
          <w:color w:val="231F20"/>
          <w:w w:val="105"/>
        </w:rPr>
        <w:t>—</w:t>
      </w:r>
      <w:r>
        <w:rPr>
          <w:color w:val="231F20"/>
          <w:spacing w:val="-11"/>
          <w:w w:val="105"/>
        </w:rPr>
        <w:t> </w:t>
      </w:r>
      <w:r>
        <w:rPr>
          <w:color w:val="231F20"/>
          <w:w w:val="105"/>
        </w:rPr>
        <w:t>could</w:t>
      </w:r>
      <w:r>
        <w:rPr>
          <w:color w:val="231F20"/>
          <w:spacing w:val="-11"/>
          <w:w w:val="105"/>
        </w:rPr>
        <w:t> </w:t>
      </w:r>
      <w:r>
        <w:rPr>
          <w:color w:val="231F20"/>
          <w:w w:val="105"/>
        </w:rPr>
        <w:t>not</w:t>
      </w:r>
      <w:r>
        <w:rPr>
          <w:color w:val="231F20"/>
          <w:spacing w:val="-11"/>
          <w:w w:val="105"/>
        </w:rPr>
        <w:t> </w:t>
      </w:r>
      <w:r>
        <w:rPr>
          <w:color w:val="231F20"/>
          <w:w w:val="105"/>
        </w:rPr>
        <w:t>accept</w:t>
      </w:r>
      <w:r>
        <w:rPr>
          <w:color w:val="231F20"/>
          <w:spacing w:val="-11"/>
          <w:w w:val="105"/>
        </w:rPr>
        <w:t> </w:t>
      </w:r>
      <w:r>
        <w:rPr>
          <w:color w:val="231F20"/>
          <w:w w:val="105"/>
        </w:rPr>
        <w:t>the</w:t>
      </w:r>
      <w:r>
        <w:rPr>
          <w:color w:val="231F20"/>
          <w:spacing w:val="-11"/>
          <w:w w:val="105"/>
        </w:rPr>
        <w:t> </w:t>
      </w:r>
      <w:r>
        <w:rPr>
          <w:color w:val="231F20"/>
          <w:w w:val="105"/>
        </w:rPr>
        <w:t>fact</w:t>
      </w:r>
      <w:r>
        <w:rPr>
          <w:color w:val="231F20"/>
          <w:spacing w:val="-11"/>
          <w:w w:val="105"/>
        </w:rPr>
        <w:t> </w:t>
      </w:r>
      <w:r>
        <w:rPr>
          <w:color w:val="231F20"/>
          <w:w w:val="105"/>
        </w:rPr>
        <w:t>that</w:t>
      </w:r>
      <w:r>
        <w:rPr>
          <w:color w:val="231F20"/>
          <w:spacing w:val="-11"/>
          <w:w w:val="105"/>
        </w:rPr>
        <w:t> </w:t>
      </w:r>
      <w:r>
        <w:rPr>
          <w:color w:val="231F20"/>
          <w:w w:val="105"/>
        </w:rPr>
        <w:t>prices</w:t>
      </w:r>
      <w:r>
        <w:rPr>
          <w:color w:val="231F20"/>
          <w:spacing w:val="-11"/>
          <w:w w:val="105"/>
        </w:rPr>
        <w:t> </w:t>
      </w:r>
      <w:r>
        <w:rPr>
          <w:color w:val="231F20"/>
          <w:w w:val="105"/>
        </w:rPr>
        <w:t>of</w:t>
      </w:r>
      <w:r>
        <w:rPr>
          <w:color w:val="231F20"/>
          <w:spacing w:val="-6"/>
          <w:w w:val="105"/>
        </w:rPr>
        <w:t> </w:t>
      </w:r>
      <w:r>
        <w:rPr>
          <w:color w:val="231F20"/>
          <w:w w:val="105"/>
        </w:rPr>
        <w:t>real</w:t>
      </w:r>
      <w:r>
        <w:rPr>
          <w:color w:val="231F20"/>
          <w:spacing w:val="-11"/>
          <w:w w:val="105"/>
        </w:rPr>
        <w:t> </w:t>
      </w:r>
      <w:r>
        <w:rPr>
          <w:color w:val="231F20"/>
          <w:w w:val="105"/>
        </w:rPr>
        <w:t>estate</w:t>
      </w:r>
      <w:r>
        <w:rPr>
          <w:color w:val="231F20"/>
          <w:spacing w:val="-11"/>
          <w:w w:val="105"/>
        </w:rPr>
        <w:t> </w:t>
      </w:r>
      <w:r>
        <w:rPr>
          <w:color w:val="231F20"/>
          <w:w w:val="105"/>
        </w:rPr>
        <w:t>were</w:t>
      </w:r>
      <w:r>
        <w:rPr>
          <w:color w:val="231F20"/>
          <w:spacing w:val="-11"/>
          <w:w w:val="105"/>
        </w:rPr>
        <w:t> </w:t>
      </w:r>
      <w:r>
        <w:rPr>
          <w:color w:val="231F20"/>
          <w:w w:val="105"/>
        </w:rPr>
        <w:t>higher</w:t>
      </w:r>
      <w:r>
        <w:rPr>
          <w:color w:val="231F20"/>
          <w:spacing w:val="-11"/>
          <w:w w:val="105"/>
        </w:rPr>
        <w:t> </w:t>
      </w:r>
      <w:r>
        <w:rPr>
          <w:color w:val="231F20"/>
          <w:w w:val="105"/>
        </w:rPr>
        <w:t>than</w:t>
      </w:r>
      <w:r>
        <w:rPr>
          <w:color w:val="231F20"/>
          <w:spacing w:val="-11"/>
          <w:w w:val="105"/>
        </w:rPr>
        <w:t> </w:t>
      </w:r>
      <w:r>
        <w:rPr>
          <w:color w:val="231F20"/>
          <w:w w:val="105"/>
        </w:rPr>
        <w:t>he</w:t>
      </w:r>
      <w:r>
        <w:rPr>
          <w:color w:val="231F20"/>
          <w:spacing w:val="-11"/>
          <w:w w:val="105"/>
        </w:rPr>
        <w:t> </w:t>
      </w:r>
      <w:r>
        <w:rPr>
          <w:color w:val="231F20"/>
          <w:w w:val="105"/>
        </w:rPr>
        <w:t>had</w:t>
      </w:r>
      <w:r>
        <w:rPr>
          <w:color w:val="231F20"/>
          <w:spacing w:val="-11"/>
          <w:w w:val="105"/>
        </w:rPr>
        <w:t> </w:t>
      </w:r>
      <w:r>
        <w:rPr>
          <w:color w:val="231F20"/>
          <w:w w:val="105"/>
        </w:rPr>
        <w:t>anticipated,</w:t>
      </w:r>
      <w:r>
        <w:rPr>
          <w:color w:val="231F20"/>
          <w:spacing w:val="-11"/>
          <w:w w:val="105"/>
        </w:rPr>
        <w:t> </w:t>
      </w:r>
      <w:r>
        <w:rPr>
          <w:color w:val="231F20"/>
          <w:w w:val="105"/>
        </w:rPr>
        <w:t>and could</w:t>
      </w:r>
      <w:r>
        <w:rPr>
          <w:color w:val="231F20"/>
          <w:spacing w:val="-13"/>
          <w:w w:val="105"/>
        </w:rPr>
        <w:t> </w:t>
      </w:r>
      <w:r>
        <w:rPr>
          <w:color w:val="231F20"/>
          <w:w w:val="105"/>
        </w:rPr>
        <w:t>not</w:t>
      </w:r>
      <w:r>
        <w:rPr>
          <w:color w:val="231F20"/>
          <w:spacing w:val="-12"/>
          <w:w w:val="105"/>
        </w:rPr>
        <w:t> </w:t>
      </w:r>
      <w:r>
        <w:rPr>
          <w:color w:val="231F20"/>
          <w:w w:val="105"/>
        </w:rPr>
        <w:t>aﬀord</w:t>
      </w:r>
      <w:r>
        <w:rPr>
          <w:color w:val="231F20"/>
          <w:spacing w:val="-12"/>
          <w:w w:val="105"/>
        </w:rPr>
        <w:t> </w:t>
      </w:r>
      <w:r>
        <w:rPr>
          <w:color w:val="231F20"/>
          <w:w w:val="105"/>
        </w:rPr>
        <w:t>the</w:t>
      </w:r>
      <w:r>
        <w:rPr>
          <w:color w:val="231F20"/>
          <w:spacing w:val="-12"/>
          <w:w w:val="105"/>
        </w:rPr>
        <w:t> </w:t>
      </w:r>
      <w:r>
        <w:rPr>
          <w:color w:val="231F20"/>
          <w:w w:val="105"/>
        </w:rPr>
        <w:t>type</w:t>
      </w:r>
      <w:r>
        <w:rPr>
          <w:color w:val="231F20"/>
          <w:spacing w:val="-12"/>
          <w:w w:val="105"/>
        </w:rPr>
        <w:t> </w:t>
      </w:r>
      <w:r>
        <w:rPr>
          <w:color w:val="231F20"/>
          <w:w w:val="105"/>
        </w:rPr>
        <w:t>of</w:t>
      </w:r>
      <w:r>
        <w:rPr>
          <w:color w:val="231F20"/>
          <w:spacing w:val="-12"/>
          <w:w w:val="105"/>
        </w:rPr>
        <w:t> </w:t>
      </w:r>
      <w:r>
        <w:rPr>
          <w:color w:val="231F20"/>
          <w:w w:val="105"/>
        </w:rPr>
        <w:t>property</w:t>
      </w:r>
      <w:r>
        <w:rPr>
          <w:color w:val="231F20"/>
          <w:spacing w:val="-12"/>
          <w:w w:val="105"/>
        </w:rPr>
        <w:t> </w:t>
      </w:r>
      <w:r>
        <w:rPr>
          <w:color w:val="231F20"/>
          <w:w w:val="105"/>
        </w:rPr>
        <w:t>he</w:t>
      </w:r>
      <w:r>
        <w:rPr>
          <w:color w:val="231F20"/>
          <w:spacing w:val="-13"/>
          <w:w w:val="105"/>
        </w:rPr>
        <w:t> </w:t>
      </w:r>
      <w:r>
        <w:rPr>
          <w:color w:val="231F20"/>
          <w:w w:val="105"/>
        </w:rPr>
        <w:t>preferred.</w:t>
      </w:r>
      <w:r>
        <w:rPr>
          <w:color w:val="231F20"/>
          <w:spacing w:val="-12"/>
          <w:w w:val="105"/>
        </w:rPr>
        <w:t> </w:t>
      </w:r>
      <w:r>
        <w:rPr>
          <w:color w:val="231F20"/>
          <w:w w:val="105"/>
        </w:rPr>
        <w:t>An</w:t>
      </w:r>
      <w:r>
        <w:rPr>
          <w:color w:val="231F20"/>
          <w:spacing w:val="-12"/>
          <w:w w:val="105"/>
        </w:rPr>
        <w:t> </w:t>
      </w:r>
      <w:r>
        <w:rPr>
          <w:color w:val="231F20"/>
          <w:w w:val="105"/>
        </w:rPr>
        <w:t>NPS</w:t>
      </w:r>
      <w:r>
        <w:rPr>
          <w:color w:val="231F20"/>
          <w:spacing w:val="-12"/>
          <w:w w:val="105"/>
        </w:rPr>
        <w:t> </w:t>
      </w:r>
      <w:r>
        <w:rPr>
          <w:color w:val="231F20"/>
          <w:w w:val="105"/>
        </w:rPr>
        <w:t>realty</w:t>
      </w:r>
      <w:r>
        <w:rPr>
          <w:color w:val="231F20"/>
          <w:spacing w:val="-12"/>
          <w:w w:val="105"/>
        </w:rPr>
        <w:t> </w:t>
      </w:r>
      <w:r>
        <w:rPr>
          <w:color w:val="231F20"/>
          <w:w w:val="105"/>
        </w:rPr>
        <w:t>specialist</w:t>
      </w:r>
      <w:r>
        <w:rPr>
          <w:color w:val="231F20"/>
          <w:spacing w:val="-12"/>
          <w:w w:val="105"/>
        </w:rPr>
        <w:t> </w:t>
      </w:r>
      <w:r>
        <w:rPr>
          <w:color w:val="231F20"/>
          <w:w w:val="105"/>
        </w:rPr>
        <w:t>joined</w:t>
      </w:r>
      <w:r>
        <w:rPr>
          <w:color w:val="231F20"/>
          <w:spacing w:val="-12"/>
          <w:w w:val="105"/>
        </w:rPr>
        <w:t> </w:t>
      </w: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eﬀort to</w:t>
      </w:r>
      <w:r>
        <w:rPr>
          <w:color w:val="231F20"/>
          <w:spacing w:val="-13"/>
          <w:w w:val="105"/>
        </w:rPr>
        <w:t> </w:t>
      </w:r>
      <w:r>
        <w:rPr>
          <w:color w:val="231F20"/>
          <w:w w:val="105"/>
        </w:rPr>
        <w:t>relocate</w:t>
      </w:r>
      <w:r>
        <w:rPr>
          <w:color w:val="231F20"/>
          <w:spacing w:val="-12"/>
          <w:w w:val="105"/>
        </w:rPr>
        <w:t> </w:t>
      </w:r>
      <w:r>
        <w:rPr>
          <w:color w:val="231F20"/>
          <w:w w:val="105"/>
        </w:rPr>
        <w:t>him,</w:t>
      </w:r>
      <w:r>
        <w:rPr>
          <w:color w:val="231F20"/>
          <w:spacing w:val="-12"/>
          <w:w w:val="105"/>
        </w:rPr>
        <w:t> </w:t>
      </w:r>
      <w:r>
        <w:rPr>
          <w:color w:val="231F20"/>
          <w:w w:val="105"/>
        </w:rPr>
        <w:t>but</w:t>
      </w:r>
      <w:r>
        <w:rPr>
          <w:color w:val="231F20"/>
          <w:spacing w:val="-12"/>
          <w:w w:val="105"/>
        </w:rPr>
        <w:t> </w:t>
      </w:r>
      <w:r>
        <w:rPr>
          <w:color w:val="231F20"/>
          <w:w w:val="105"/>
        </w:rPr>
        <w:t>determined</w:t>
      </w:r>
      <w:r>
        <w:rPr>
          <w:color w:val="231F20"/>
          <w:spacing w:val="-12"/>
          <w:w w:val="105"/>
        </w:rPr>
        <w:t> </w:t>
      </w:r>
      <w:r>
        <w:rPr>
          <w:color w:val="231F20"/>
          <w:w w:val="105"/>
        </w:rPr>
        <w:t>that</w:t>
      </w:r>
      <w:r>
        <w:rPr>
          <w:color w:val="231F20"/>
          <w:spacing w:val="-12"/>
          <w:w w:val="105"/>
        </w:rPr>
        <w:t> </w:t>
      </w:r>
      <w:r>
        <w:rPr>
          <w:color w:val="231F20"/>
          <w:w w:val="105"/>
        </w:rPr>
        <w:t>nothing</w:t>
      </w:r>
      <w:r>
        <w:rPr>
          <w:color w:val="231F20"/>
          <w:spacing w:val="-12"/>
          <w:w w:val="105"/>
        </w:rPr>
        <w:t> </w:t>
      </w:r>
      <w:r>
        <w:rPr>
          <w:color w:val="231F20"/>
          <w:w w:val="105"/>
        </w:rPr>
        <w:t>suitable</w:t>
      </w:r>
      <w:r>
        <w:rPr>
          <w:color w:val="231F20"/>
          <w:spacing w:val="-13"/>
          <w:w w:val="105"/>
        </w:rPr>
        <w:t> </w:t>
      </w:r>
      <w:r>
        <w:rPr>
          <w:color w:val="231F20"/>
          <w:w w:val="105"/>
        </w:rPr>
        <w:t>was</w:t>
      </w:r>
      <w:r>
        <w:rPr>
          <w:color w:val="231F20"/>
          <w:spacing w:val="-12"/>
          <w:w w:val="105"/>
        </w:rPr>
        <w:t> </w:t>
      </w:r>
      <w:r>
        <w:rPr>
          <w:color w:val="231F20"/>
          <w:w w:val="105"/>
        </w:rPr>
        <w:t>available</w:t>
      </w:r>
      <w:r>
        <w:rPr>
          <w:color w:val="231F20"/>
          <w:spacing w:val="-12"/>
          <w:w w:val="105"/>
        </w:rPr>
        <w:t> </w:t>
      </w:r>
      <w:r>
        <w:rPr>
          <w:color w:val="231F20"/>
          <w:w w:val="105"/>
        </w:rPr>
        <w:t>nearby.</w:t>
      </w:r>
      <w:r>
        <w:rPr>
          <w:color w:val="231F20"/>
          <w:spacing w:val="-12"/>
          <w:w w:val="105"/>
        </w:rPr>
        <w:t> </w:t>
      </w:r>
      <w:r>
        <w:rPr>
          <w:color w:val="231F20"/>
          <w:w w:val="105"/>
        </w:rPr>
        <w:t>Campbell</w:t>
      </w:r>
      <w:r>
        <w:rPr>
          <w:color w:val="231F20"/>
          <w:spacing w:val="-12"/>
          <w:w w:val="105"/>
        </w:rPr>
        <w:t> </w:t>
      </w:r>
      <w:r>
        <w:rPr>
          <w:color w:val="231F20"/>
          <w:w w:val="105"/>
        </w:rPr>
        <w:t>repeat- edly</w:t>
      </w:r>
      <w:r>
        <w:rPr>
          <w:color w:val="231F20"/>
          <w:spacing w:val="-11"/>
          <w:w w:val="105"/>
        </w:rPr>
        <w:t> </w:t>
      </w:r>
      <w:r>
        <w:rPr>
          <w:color w:val="231F20"/>
          <w:w w:val="105"/>
        </w:rPr>
        <w:t>asked</w:t>
      </w:r>
      <w:r>
        <w:rPr>
          <w:color w:val="231F20"/>
          <w:spacing w:val="-8"/>
          <w:w w:val="105"/>
        </w:rPr>
        <w:t> </w:t>
      </w:r>
      <w:r>
        <w:rPr>
          <w:color w:val="231F20"/>
          <w:w w:val="105"/>
        </w:rPr>
        <w:t>to</w:t>
      </w:r>
      <w:r>
        <w:rPr>
          <w:color w:val="231F20"/>
          <w:spacing w:val="-8"/>
          <w:w w:val="105"/>
        </w:rPr>
        <w:t> </w:t>
      </w:r>
      <w:r>
        <w:rPr>
          <w:color w:val="231F20"/>
          <w:w w:val="105"/>
        </w:rPr>
        <w:t>rent</w:t>
      </w:r>
      <w:r>
        <w:rPr>
          <w:color w:val="231F20"/>
          <w:spacing w:val="-8"/>
          <w:w w:val="105"/>
        </w:rPr>
        <w:t> </w:t>
      </w:r>
      <w:r>
        <w:rPr>
          <w:color w:val="231F20"/>
          <w:w w:val="105"/>
        </w:rPr>
        <w:t>the</w:t>
      </w:r>
      <w:r>
        <w:rPr>
          <w:color w:val="231F20"/>
          <w:spacing w:val="-8"/>
          <w:w w:val="105"/>
        </w:rPr>
        <w:t> </w:t>
      </w:r>
      <w:r>
        <w:rPr>
          <w:color w:val="231F20"/>
          <w:w w:val="105"/>
        </w:rPr>
        <w:t>South</w:t>
      </w:r>
      <w:r>
        <w:rPr>
          <w:color w:val="231F20"/>
          <w:spacing w:val="-8"/>
          <w:w w:val="105"/>
        </w:rPr>
        <w:t> </w:t>
      </w:r>
      <w:r>
        <w:rPr>
          <w:color w:val="231F20"/>
          <w:w w:val="105"/>
        </w:rPr>
        <w:t>Gatehouse,</w:t>
      </w:r>
      <w:r>
        <w:rPr>
          <w:color w:val="231F20"/>
          <w:spacing w:val="-8"/>
          <w:w w:val="105"/>
        </w:rPr>
        <w:t> </w:t>
      </w:r>
      <w:r>
        <w:rPr>
          <w:color w:val="231F20"/>
          <w:w w:val="105"/>
        </w:rPr>
        <w:t>where</w:t>
      </w:r>
      <w:r>
        <w:rPr>
          <w:color w:val="231F20"/>
          <w:spacing w:val="-9"/>
          <w:w w:val="105"/>
        </w:rPr>
        <w:t> </w:t>
      </w:r>
      <w:r>
        <w:rPr>
          <w:color w:val="231F20"/>
          <w:w w:val="105"/>
        </w:rPr>
        <w:t>he</w:t>
      </w:r>
      <w:r>
        <w:rPr>
          <w:color w:val="231F20"/>
          <w:spacing w:val="-8"/>
          <w:w w:val="105"/>
        </w:rPr>
        <w:t> </w:t>
      </w:r>
      <w:r>
        <w:rPr>
          <w:color w:val="231F20"/>
          <w:w w:val="105"/>
        </w:rPr>
        <w:t>and</w:t>
      </w:r>
      <w:r>
        <w:rPr>
          <w:color w:val="231F20"/>
          <w:spacing w:val="-8"/>
          <w:w w:val="105"/>
        </w:rPr>
        <w:t> </w:t>
      </w:r>
      <w:r>
        <w:rPr>
          <w:color w:val="231F20"/>
          <w:w w:val="105"/>
        </w:rPr>
        <w:t>his</w:t>
      </w:r>
      <w:r>
        <w:rPr>
          <w:color w:val="231F20"/>
          <w:spacing w:val="-8"/>
          <w:w w:val="105"/>
        </w:rPr>
        <w:t> </w:t>
      </w:r>
      <w:r>
        <w:rPr>
          <w:color w:val="231F20"/>
          <w:w w:val="105"/>
        </w:rPr>
        <w:t>wife</w:t>
      </w:r>
      <w:r>
        <w:rPr>
          <w:color w:val="231F20"/>
          <w:spacing w:val="-8"/>
          <w:w w:val="105"/>
        </w:rPr>
        <w:t> </w:t>
      </w:r>
      <w:r>
        <w:rPr>
          <w:color w:val="231F20"/>
          <w:w w:val="105"/>
        </w:rPr>
        <w:t>had</w:t>
      </w:r>
      <w:r>
        <w:rPr>
          <w:color w:val="231F20"/>
          <w:spacing w:val="-8"/>
          <w:w w:val="105"/>
        </w:rPr>
        <w:t> </w:t>
      </w:r>
      <w:r>
        <w:rPr>
          <w:color w:val="231F20"/>
          <w:w w:val="105"/>
        </w:rPr>
        <w:t>lived</w:t>
      </w:r>
      <w:r>
        <w:rPr>
          <w:color w:val="231F20"/>
          <w:spacing w:val="-8"/>
          <w:w w:val="105"/>
        </w:rPr>
        <w:t> </w:t>
      </w:r>
      <w:r>
        <w:rPr>
          <w:color w:val="231F20"/>
          <w:w w:val="105"/>
        </w:rPr>
        <w:t>for</w:t>
      </w:r>
      <w:r>
        <w:rPr>
          <w:color w:val="231F20"/>
          <w:spacing w:val="-8"/>
          <w:w w:val="105"/>
        </w:rPr>
        <w:t> </w:t>
      </w:r>
      <w:r>
        <w:rPr>
          <w:color w:val="231F20"/>
          <w:w w:val="105"/>
        </w:rPr>
        <w:t>a</w:t>
      </w:r>
      <w:r>
        <w:rPr>
          <w:color w:val="231F20"/>
          <w:spacing w:val="-8"/>
          <w:w w:val="105"/>
        </w:rPr>
        <w:t> </w:t>
      </w:r>
      <w:r>
        <w:rPr>
          <w:color w:val="231F20"/>
          <w:w w:val="105"/>
        </w:rPr>
        <w:t>short</w:t>
      </w:r>
      <w:r>
        <w:rPr>
          <w:color w:val="231F20"/>
          <w:spacing w:val="-8"/>
          <w:w w:val="105"/>
        </w:rPr>
        <w:t> </w:t>
      </w:r>
      <w:r>
        <w:rPr>
          <w:color w:val="231F20"/>
          <w:w w:val="105"/>
        </w:rPr>
        <w:t>time</w:t>
      </w:r>
      <w:r>
        <w:rPr>
          <w:color w:val="231F20"/>
          <w:spacing w:val="-8"/>
          <w:w w:val="105"/>
        </w:rPr>
        <w:t> </w:t>
      </w:r>
      <w:r>
        <w:rPr>
          <w:color w:val="231F20"/>
          <w:w w:val="105"/>
        </w:rPr>
        <w:t>after purchasing</w:t>
      </w:r>
      <w:r>
        <w:rPr>
          <w:color w:val="231F20"/>
          <w:spacing w:val="-6"/>
          <w:w w:val="105"/>
        </w:rPr>
        <w:t> </w:t>
      </w:r>
      <w:r>
        <w:rPr>
          <w:color w:val="231F20"/>
          <w:w w:val="105"/>
        </w:rPr>
        <w:t>the</w:t>
      </w:r>
      <w:r>
        <w:rPr>
          <w:color w:val="231F20"/>
          <w:spacing w:val="-6"/>
          <w:w w:val="105"/>
        </w:rPr>
        <w:t> </w:t>
      </w:r>
      <w:r>
        <w:rPr>
          <w:color w:val="231F20"/>
          <w:w w:val="105"/>
        </w:rPr>
        <w:t>property.</w:t>
      </w:r>
      <w:r>
        <w:rPr>
          <w:color w:val="231F20"/>
          <w:spacing w:val="-13"/>
          <w:w w:val="105"/>
        </w:rPr>
        <w:t> </w:t>
      </w:r>
      <w:r>
        <w:rPr>
          <w:color w:val="231F20"/>
          <w:w w:val="105"/>
        </w:rPr>
        <w:t>The</w:t>
      </w:r>
      <w:r>
        <w:rPr>
          <w:color w:val="231F20"/>
          <w:spacing w:val="-5"/>
          <w:w w:val="105"/>
        </w:rPr>
        <w:t> </w:t>
      </w:r>
      <w:r>
        <w:rPr>
          <w:color w:val="231F20"/>
          <w:w w:val="105"/>
        </w:rPr>
        <w:t>gatehouse</w:t>
      </w:r>
      <w:r>
        <w:rPr>
          <w:color w:val="231F20"/>
          <w:spacing w:val="-6"/>
          <w:w w:val="105"/>
        </w:rPr>
        <w:t> </w:t>
      </w:r>
      <w:r>
        <w:rPr>
          <w:color w:val="231F20"/>
          <w:w w:val="105"/>
        </w:rPr>
        <w:t>contained</w:t>
      </w:r>
      <w:r>
        <w:rPr>
          <w:color w:val="231F20"/>
          <w:spacing w:val="-6"/>
          <w:w w:val="105"/>
        </w:rPr>
        <w:t> </w:t>
      </w:r>
      <w:r>
        <w:rPr>
          <w:color w:val="231F20"/>
          <w:w w:val="105"/>
        </w:rPr>
        <w:t>a</w:t>
      </w:r>
      <w:r>
        <w:rPr>
          <w:color w:val="231F20"/>
          <w:spacing w:val="-6"/>
          <w:w w:val="105"/>
        </w:rPr>
        <w:t> </w:t>
      </w:r>
      <w:r>
        <w:rPr>
          <w:color w:val="231F20"/>
          <w:w w:val="105"/>
        </w:rPr>
        <w:t>main</w:t>
      </w:r>
      <w:r>
        <w:rPr>
          <w:color w:val="231F20"/>
          <w:spacing w:val="-6"/>
          <w:w w:val="105"/>
        </w:rPr>
        <w:t> </w:t>
      </w:r>
      <w:r>
        <w:rPr>
          <w:color w:val="231F20"/>
          <w:w w:val="105"/>
        </w:rPr>
        <w:t>room,</w:t>
      </w:r>
      <w:r>
        <w:rPr>
          <w:color w:val="231F20"/>
          <w:spacing w:val="-6"/>
          <w:w w:val="105"/>
        </w:rPr>
        <w:t> </w:t>
      </w:r>
      <w:r>
        <w:rPr>
          <w:color w:val="231F20"/>
          <w:w w:val="105"/>
        </w:rPr>
        <w:t>a</w:t>
      </w:r>
      <w:r>
        <w:rPr>
          <w:color w:val="231F20"/>
          <w:spacing w:val="-6"/>
          <w:w w:val="105"/>
        </w:rPr>
        <w:t> </w:t>
      </w:r>
      <w:r>
        <w:rPr>
          <w:color w:val="231F20"/>
          <w:w w:val="105"/>
        </w:rPr>
        <w:t>compact</w:t>
      </w:r>
      <w:r>
        <w:rPr>
          <w:color w:val="231F20"/>
          <w:spacing w:val="-6"/>
          <w:w w:val="105"/>
        </w:rPr>
        <w:t> </w:t>
      </w:r>
      <w:r>
        <w:rPr>
          <w:color w:val="231F20"/>
          <w:w w:val="105"/>
        </w:rPr>
        <w:t>kitchen,</w:t>
      </w:r>
      <w:r>
        <w:rPr>
          <w:color w:val="231F20"/>
          <w:spacing w:val="-6"/>
          <w:w w:val="105"/>
        </w:rPr>
        <w:t> </w:t>
      </w:r>
      <w:r>
        <w:rPr>
          <w:color w:val="231F20"/>
          <w:w w:val="105"/>
        </w:rPr>
        <w:t>and</w:t>
      </w:r>
      <w:r>
        <w:rPr>
          <w:color w:val="231F20"/>
          <w:spacing w:val="-6"/>
          <w:w w:val="105"/>
        </w:rPr>
        <w:t> </w:t>
      </w:r>
      <w:r>
        <w:rPr>
          <w:color w:val="231F20"/>
          <w:w w:val="105"/>
        </w:rPr>
        <w:t>a bathroom;</w:t>
      </w:r>
      <w:r>
        <w:rPr>
          <w:color w:val="231F20"/>
          <w:spacing w:val="-11"/>
          <w:w w:val="105"/>
        </w:rPr>
        <w:t> </w:t>
      </w:r>
      <w:r>
        <w:rPr>
          <w:color w:val="231F20"/>
          <w:w w:val="105"/>
        </w:rPr>
        <w:t>in</w:t>
      </w:r>
      <w:r>
        <w:rPr>
          <w:color w:val="231F20"/>
          <w:spacing w:val="-11"/>
          <w:w w:val="105"/>
        </w:rPr>
        <w:t> </w:t>
      </w:r>
      <w:r>
        <w:rPr>
          <w:color w:val="231F20"/>
          <w:w w:val="105"/>
        </w:rPr>
        <w:t>addition,</w:t>
      </w:r>
      <w:r>
        <w:rPr>
          <w:color w:val="231F20"/>
          <w:spacing w:val="-11"/>
          <w:w w:val="105"/>
        </w:rPr>
        <w:t> </w:t>
      </w:r>
      <w:r>
        <w:rPr>
          <w:color w:val="231F20"/>
          <w:w w:val="105"/>
        </w:rPr>
        <w:t>a</w:t>
      </w:r>
      <w:r>
        <w:rPr>
          <w:color w:val="231F20"/>
          <w:spacing w:val="-11"/>
          <w:w w:val="105"/>
        </w:rPr>
        <w:t> </w:t>
      </w:r>
      <w:r>
        <w:rPr>
          <w:color w:val="231F20"/>
          <w:w w:val="105"/>
        </w:rPr>
        <w:t>small</w:t>
      </w:r>
      <w:r>
        <w:rPr>
          <w:color w:val="231F20"/>
          <w:spacing w:val="-11"/>
          <w:w w:val="105"/>
        </w:rPr>
        <w:t> </w:t>
      </w:r>
      <w:r>
        <w:rPr>
          <w:color w:val="231F20"/>
          <w:w w:val="105"/>
        </w:rPr>
        <w:t>structure</w:t>
      </w:r>
      <w:r>
        <w:rPr>
          <w:color w:val="231F20"/>
          <w:spacing w:val="-11"/>
          <w:w w:val="105"/>
        </w:rPr>
        <w:t> </w:t>
      </w:r>
      <w:r>
        <w:rPr>
          <w:color w:val="231F20"/>
          <w:w w:val="105"/>
        </w:rPr>
        <w:t>Campbell</w:t>
      </w:r>
      <w:r>
        <w:rPr>
          <w:color w:val="231F20"/>
          <w:spacing w:val="-11"/>
          <w:w w:val="105"/>
        </w:rPr>
        <w:t> </w:t>
      </w:r>
      <w:r>
        <w:rPr>
          <w:color w:val="231F20"/>
          <w:w w:val="105"/>
        </w:rPr>
        <w:t>had</w:t>
      </w:r>
      <w:r>
        <w:rPr>
          <w:color w:val="231F20"/>
          <w:spacing w:val="-11"/>
          <w:w w:val="105"/>
        </w:rPr>
        <w:t> </w:t>
      </w:r>
      <w:r>
        <w:rPr>
          <w:color w:val="231F20"/>
          <w:w w:val="105"/>
        </w:rPr>
        <w:t>erected</w:t>
      </w:r>
      <w:r>
        <w:rPr>
          <w:color w:val="231F20"/>
          <w:spacing w:val="-11"/>
          <w:w w:val="105"/>
        </w:rPr>
        <w:t> </w:t>
      </w:r>
      <w:r>
        <w:rPr>
          <w:color w:val="231F20"/>
          <w:w w:val="105"/>
        </w:rPr>
        <w:t>west</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gatehouse</w:t>
      </w:r>
      <w:r>
        <w:rPr>
          <w:color w:val="231F20"/>
          <w:spacing w:val="-11"/>
          <w:w w:val="105"/>
        </w:rPr>
        <w:t> </w:t>
      </w:r>
      <w:r>
        <w:rPr>
          <w:color w:val="231F20"/>
          <w:w w:val="105"/>
        </w:rPr>
        <w:t>in</w:t>
      </w:r>
      <w:r>
        <w:rPr>
          <w:color w:val="231F20"/>
          <w:spacing w:val="-11"/>
          <w:w w:val="105"/>
        </w:rPr>
        <w:t> </w:t>
      </w:r>
      <w:r>
        <w:rPr>
          <w:color w:val="231F20"/>
          <w:w w:val="105"/>
        </w:rPr>
        <w:t>1958</w:t>
      </w:r>
    </w:p>
    <w:p>
      <w:pPr>
        <w:pStyle w:val="BodyText"/>
        <w:spacing w:before="6"/>
        <w:rPr>
          <w:sz w:val="20"/>
        </w:rPr>
      </w:pPr>
      <w:r>
        <w:rPr/>
        <mc:AlternateContent>
          <mc:Choice Requires="wps">
            <w:drawing>
              <wp:anchor distT="0" distB="0" distL="0" distR="0" allowOverlap="1" layoutInCell="1" locked="0" behindDoc="1" simplePos="0" relativeHeight="487621632">
                <wp:simplePos x="0" y="0"/>
                <wp:positionH relativeFrom="page">
                  <wp:posOffset>1143000</wp:posOffset>
                </wp:positionH>
                <wp:positionV relativeFrom="paragraph">
                  <wp:posOffset>168252</wp:posOffset>
                </wp:positionV>
                <wp:extent cx="1828800" cy="1270"/>
                <wp:effectExtent l="0" t="0" r="0" b="0"/>
                <wp:wrapTopAndBottom/>
                <wp:docPr id="105" name="Graphic 105"/>
                <wp:cNvGraphicFramePr>
                  <a:graphicFrameLocks/>
                </wp:cNvGraphicFramePr>
                <a:graphic>
                  <a:graphicData uri="http://schemas.microsoft.com/office/word/2010/wordprocessingShape">
                    <wps:wsp>
                      <wps:cNvPr id="105" name="Graphic 105"/>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248267pt;width:144pt;height:.1pt;mso-position-horizontal-relative:page;mso-position-vertical-relative:paragraph;z-index:-15694848;mso-wrap-distance-left:0;mso-wrap-distance-right:0" id="docshape104" coordorigin="1800,265" coordsize="2880,0" path="m1800,265l4680,265e" filled="false" stroked="true" strokeweight=".75pt" strokecolor="#231f20">
                <v:path arrowok="t"/>
                <v:stroke dashstyle="solid"/>
                <w10:wrap type="topAndBottom"/>
              </v:shape>
            </w:pict>
          </mc:Fallback>
        </mc:AlternateContent>
      </w:r>
    </w:p>
    <w:p>
      <w:pPr>
        <w:spacing w:line="244" w:lineRule="auto" w:before="30"/>
        <w:ind w:left="159" w:right="808" w:firstLine="0"/>
        <w:jc w:val="both"/>
        <w:rPr>
          <w:sz w:val="19"/>
        </w:rPr>
      </w:pPr>
      <w:r>
        <w:rPr>
          <w:color w:val="231F20"/>
          <w:w w:val="105"/>
          <w:position w:val="6"/>
          <w:sz w:val="11"/>
        </w:rPr>
        <w:t>24</w:t>
      </w:r>
      <w:r>
        <w:rPr>
          <w:color w:val="231F20"/>
          <w:spacing w:val="13"/>
          <w:w w:val="105"/>
          <w:position w:val="6"/>
          <w:sz w:val="11"/>
        </w:rPr>
        <w:t> </w:t>
      </w:r>
      <w:r>
        <w:rPr>
          <w:color w:val="231F20"/>
          <w:w w:val="105"/>
          <w:sz w:val="19"/>
        </w:rPr>
        <w:t>Hill,</w:t>
      </w:r>
      <w:r>
        <w:rPr>
          <w:color w:val="231F20"/>
          <w:spacing w:val="-6"/>
          <w:w w:val="105"/>
          <w:sz w:val="19"/>
        </w:rPr>
        <w:t> </w:t>
      </w:r>
      <w:r>
        <w:rPr>
          <w:color w:val="231F20"/>
          <w:w w:val="105"/>
          <w:sz w:val="19"/>
        </w:rPr>
        <w:t>interview;</w:t>
      </w:r>
      <w:r>
        <w:rPr>
          <w:color w:val="231F20"/>
          <w:spacing w:val="-6"/>
          <w:w w:val="105"/>
          <w:sz w:val="19"/>
        </w:rPr>
        <w:t> </w:t>
      </w:r>
      <w:r>
        <w:rPr>
          <w:color w:val="231F20"/>
          <w:w w:val="105"/>
          <w:sz w:val="19"/>
        </w:rPr>
        <w:t>Bruce</w:t>
      </w:r>
      <w:r>
        <w:rPr>
          <w:color w:val="231F20"/>
          <w:spacing w:val="-6"/>
          <w:w w:val="105"/>
          <w:sz w:val="19"/>
        </w:rPr>
        <w:t> </w:t>
      </w:r>
      <w:r>
        <w:rPr>
          <w:color w:val="231F20"/>
          <w:w w:val="105"/>
          <w:sz w:val="19"/>
        </w:rPr>
        <w:t>W.</w:t>
      </w:r>
      <w:r>
        <w:rPr>
          <w:color w:val="231F20"/>
          <w:spacing w:val="-6"/>
          <w:w w:val="105"/>
          <w:sz w:val="19"/>
        </w:rPr>
        <w:t> </w:t>
      </w:r>
      <w:r>
        <w:rPr>
          <w:color w:val="231F20"/>
          <w:w w:val="105"/>
          <w:sz w:val="19"/>
        </w:rPr>
        <w:t>Stewart</w:t>
      </w:r>
      <w:r>
        <w:rPr>
          <w:color w:val="231F20"/>
          <w:spacing w:val="-6"/>
          <w:w w:val="105"/>
          <w:sz w:val="19"/>
        </w:rPr>
        <w:t> </w:t>
      </w:r>
      <w:r>
        <w:rPr>
          <w:color w:val="231F20"/>
          <w:w w:val="105"/>
          <w:sz w:val="19"/>
        </w:rPr>
        <w:t>to</w:t>
      </w:r>
      <w:r>
        <w:rPr>
          <w:color w:val="231F20"/>
          <w:spacing w:val="-6"/>
          <w:w w:val="105"/>
          <w:sz w:val="19"/>
        </w:rPr>
        <w:t> </w:t>
      </w:r>
      <w:r>
        <w:rPr>
          <w:color w:val="231F20"/>
          <w:w w:val="105"/>
          <w:sz w:val="19"/>
        </w:rPr>
        <w:t>Chief,</w:t>
      </w:r>
      <w:r>
        <w:rPr>
          <w:color w:val="231F20"/>
          <w:spacing w:val="-6"/>
          <w:w w:val="105"/>
          <w:sz w:val="19"/>
        </w:rPr>
        <w:t> </w:t>
      </w:r>
      <w:r>
        <w:rPr>
          <w:color w:val="231F20"/>
          <w:w w:val="105"/>
          <w:sz w:val="19"/>
        </w:rPr>
        <w:t>Lands</w:t>
      </w:r>
      <w:r>
        <w:rPr>
          <w:color w:val="231F20"/>
          <w:spacing w:val="-9"/>
          <w:w w:val="105"/>
          <w:sz w:val="19"/>
        </w:rPr>
        <w:t> </w:t>
      </w:r>
      <w:r>
        <w:rPr>
          <w:color w:val="231F20"/>
          <w:w w:val="105"/>
          <w:sz w:val="19"/>
        </w:rPr>
        <w:t>Acquisition,</w:t>
      </w:r>
      <w:r>
        <w:rPr>
          <w:color w:val="231F20"/>
          <w:spacing w:val="-6"/>
          <w:w w:val="105"/>
          <w:sz w:val="19"/>
        </w:rPr>
        <w:t> </w:t>
      </w:r>
      <w:r>
        <w:rPr>
          <w:color w:val="231F20"/>
          <w:w w:val="105"/>
          <w:sz w:val="19"/>
        </w:rPr>
        <w:t>North</w:t>
      </w:r>
      <w:r>
        <w:rPr>
          <w:color w:val="231F20"/>
          <w:spacing w:val="-9"/>
          <w:w w:val="105"/>
          <w:sz w:val="19"/>
        </w:rPr>
        <w:t> </w:t>
      </w:r>
      <w:r>
        <w:rPr>
          <w:color w:val="231F20"/>
          <w:w w:val="105"/>
          <w:sz w:val="19"/>
        </w:rPr>
        <w:t>Atlantic</w:t>
      </w:r>
      <w:r>
        <w:rPr>
          <w:color w:val="231F20"/>
          <w:spacing w:val="-6"/>
          <w:w w:val="105"/>
          <w:sz w:val="19"/>
        </w:rPr>
        <w:t> </w:t>
      </w:r>
      <w:r>
        <w:rPr>
          <w:color w:val="231F20"/>
          <w:w w:val="105"/>
          <w:sz w:val="19"/>
        </w:rPr>
        <w:t>Region,</w:t>
      </w:r>
      <w:r>
        <w:rPr>
          <w:color w:val="231F20"/>
          <w:spacing w:val="-9"/>
          <w:w w:val="105"/>
          <w:sz w:val="19"/>
        </w:rPr>
        <w:t> </w:t>
      </w:r>
      <w:r>
        <w:rPr>
          <w:color w:val="231F20"/>
          <w:w w:val="105"/>
          <w:sz w:val="19"/>
        </w:rPr>
        <w:t>April</w:t>
      </w:r>
      <w:r>
        <w:rPr>
          <w:color w:val="231F20"/>
          <w:spacing w:val="-6"/>
          <w:w w:val="105"/>
          <w:sz w:val="19"/>
        </w:rPr>
        <w:t> </w:t>
      </w:r>
      <w:r>
        <w:rPr>
          <w:color w:val="231F20"/>
          <w:w w:val="105"/>
          <w:sz w:val="19"/>
        </w:rPr>
        <w:t>6,</w:t>
      </w:r>
      <w:r>
        <w:rPr>
          <w:color w:val="231F20"/>
          <w:spacing w:val="-6"/>
          <w:w w:val="105"/>
          <w:sz w:val="19"/>
        </w:rPr>
        <w:t> </w:t>
      </w:r>
      <w:r>
        <w:rPr>
          <w:color w:val="231F20"/>
          <w:w w:val="105"/>
          <w:sz w:val="19"/>
        </w:rPr>
        <w:t>1977; and</w:t>
      </w:r>
      <w:r>
        <w:rPr>
          <w:color w:val="231F20"/>
          <w:spacing w:val="-4"/>
          <w:w w:val="105"/>
          <w:sz w:val="19"/>
        </w:rPr>
        <w:t> </w:t>
      </w:r>
      <w:r>
        <w:rPr>
          <w:color w:val="231F20"/>
          <w:w w:val="105"/>
          <w:sz w:val="19"/>
        </w:rPr>
        <w:t>Draft</w:t>
      </w:r>
      <w:r>
        <w:rPr>
          <w:color w:val="231F20"/>
          <w:spacing w:val="-4"/>
          <w:w w:val="105"/>
          <w:sz w:val="19"/>
        </w:rPr>
        <w:t> </w:t>
      </w:r>
      <w:r>
        <w:rPr>
          <w:color w:val="231F20"/>
          <w:w w:val="105"/>
          <w:sz w:val="19"/>
        </w:rPr>
        <w:t>Lease</w:t>
      </w:r>
      <w:r>
        <w:rPr>
          <w:color w:val="231F20"/>
          <w:spacing w:val="-4"/>
          <w:w w:val="105"/>
          <w:sz w:val="19"/>
        </w:rPr>
        <w:t> </w:t>
      </w:r>
      <w:r>
        <w:rPr>
          <w:color w:val="231F20"/>
          <w:w w:val="105"/>
          <w:sz w:val="19"/>
        </w:rPr>
        <w:t>Between</w:t>
      </w:r>
      <w:r>
        <w:rPr>
          <w:color w:val="231F20"/>
          <w:spacing w:val="-4"/>
          <w:w w:val="105"/>
          <w:sz w:val="19"/>
        </w:rPr>
        <w:t> </w:t>
      </w:r>
      <w:r>
        <w:rPr>
          <w:color w:val="231F20"/>
          <w:w w:val="105"/>
          <w:sz w:val="19"/>
        </w:rPr>
        <w:t>National</w:t>
      </w:r>
      <w:r>
        <w:rPr>
          <w:color w:val="231F20"/>
          <w:spacing w:val="-4"/>
          <w:w w:val="105"/>
          <w:sz w:val="19"/>
        </w:rPr>
        <w:t> </w:t>
      </w:r>
      <w:r>
        <w:rPr>
          <w:color w:val="231F20"/>
          <w:w w:val="105"/>
          <w:sz w:val="19"/>
        </w:rPr>
        <w:t>Park</w:t>
      </w:r>
      <w:r>
        <w:rPr>
          <w:color w:val="231F20"/>
          <w:spacing w:val="-4"/>
          <w:w w:val="105"/>
          <w:sz w:val="19"/>
        </w:rPr>
        <w:t> </w:t>
      </w:r>
      <w:r>
        <w:rPr>
          <w:color w:val="231F20"/>
          <w:w w:val="105"/>
          <w:sz w:val="19"/>
        </w:rPr>
        <w:t>Service</w:t>
      </w:r>
      <w:r>
        <w:rPr>
          <w:color w:val="231F20"/>
          <w:spacing w:val="-4"/>
          <w:w w:val="105"/>
          <w:sz w:val="19"/>
        </w:rPr>
        <w:t> </w:t>
      </w:r>
      <w:r>
        <w:rPr>
          <w:color w:val="231F20"/>
          <w:w w:val="105"/>
          <w:sz w:val="19"/>
        </w:rPr>
        <w:t>and</w:t>
      </w:r>
      <w:r>
        <w:rPr>
          <w:color w:val="231F20"/>
          <w:spacing w:val="-4"/>
          <w:w w:val="105"/>
          <w:sz w:val="19"/>
        </w:rPr>
        <w:t> </w:t>
      </w:r>
      <w:r>
        <w:rPr>
          <w:color w:val="231F20"/>
          <w:w w:val="105"/>
          <w:sz w:val="19"/>
        </w:rPr>
        <w:t>Kenneth</w:t>
      </w:r>
      <w:r>
        <w:rPr>
          <w:color w:val="231F20"/>
          <w:spacing w:val="-4"/>
          <w:w w:val="105"/>
          <w:sz w:val="19"/>
        </w:rPr>
        <w:t> </w:t>
      </w:r>
      <w:r>
        <w:rPr>
          <w:color w:val="231F20"/>
          <w:w w:val="105"/>
          <w:sz w:val="19"/>
        </w:rPr>
        <w:t>F.</w:t>
      </w:r>
      <w:r>
        <w:rPr>
          <w:color w:val="231F20"/>
          <w:spacing w:val="-4"/>
          <w:w w:val="105"/>
          <w:sz w:val="19"/>
        </w:rPr>
        <w:t> </w:t>
      </w:r>
      <w:r>
        <w:rPr>
          <w:color w:val="231F20"/>
          <w:w w:val="105"/>
          <w:sz w:val="19"/>
        </w:rPr>
        <w:t>Campbell,</w:t>
      </w:r>
      <w:r>
        <w:rPr>
          <w:color w:val="231F20"/>
          <w:spacing w:val="-4"/>
          <w:w w:val="105"/>
          <w:sz w:val="19"/>
        </w:rPr>
        <w:t> </w:t>
      </w:r>
      <w:r>
        <w:rPr>
          <w:color w:val="231F20"/>
          <w:w w:val="105"/>
          <w:sz w:val="19"/>
        </w:rPr>
        <w:t>n.</w:t>
      </w:r>
      <w:r>
        <w:rPr>
          <w:color w:val="231F20"/>
          <w:spacing w:val="-4"/>
          <w:w w:val="105"/>
          <w:sz w:val="19"/>
        </w:rPr>
        <w:t> </w:t>
      </w:r>
      <w:r>
        <w:rPr>
          <w:color w:val="231F20"/>
          <w:w w:val="105"/>
          <w:sz w:val="19"/>
        </w:rPr>
        <w:t>d.,</w:t>
      </w:r>
      <w:r>
        <w:rPr>
          <w:color w:val="231F20"/>
          <w:spacing w:val="-4"/>
          <w:w w:val="105"/>
          <w:sz w:val="19"/>
        </w:rPr>
        <w:t> </w:t>
      </w:r>
      <w:r>
        <w:rPr>
          <w:color w:val="231F20"/>
          <w:w w:val="105"/>
          <w:sz w:val="19"/>
        </w:rPr>
        <w:t>Folder</w:t>
      </w:r>
      <w:r>
        <w:rPr>
          <w:color w:val="231F20"/>
          <w:spacing w:val="-4"/>
          <w:w w:val="105"/>
          <w:sz w:val="19"/>
        </w:rPr>
        <w:t> </w:t>
      </w:r>
      <w:r>
        <w:rPr>
          <w:color w:val="231F20"/>
          <w:w w:val="105"/>
          <w:sz w:val="19"/>
        </w:rPr>
        <w:t>H15</w:t>
      </w:r>
      <w:r>
        <w:rPr>
          <w:color w:val="231F20"/>
          <w:spacing w:val="-4"/>
          <w:w w:val="105"/>
          <w:sz w:val="19"/>
        </w:rPr>
        <w:t> </w:t>
      </w:r>
      <w:r>
        <w:rPr>
          <w:color w:val="231F20"/>
          <w:w w:val="105"/>
          <w:sz w:val="19"/>
        </w:rPr>
        <w:t>Kenneth Campbell, MAVA Central Files.</w:t>
      </w:r>
    </w:p>
    <w:p>
      <w:pPr>
        <w:spacing w:line="244" w:lineRule="auto" w:before="60"/>
        <w:ind w:left="159" w:right="885" w:firstLine="0"/>
        <w:jc w:val="both"/>
        <w:rPr>
          <w:sz w:val="19"/>
        </w:rPr>
      </w:pPr>
      <w:r>
        <w:rPr>
          <w:color w:val="231F20"/>
          <w:w w:val="105"/>
          <w:position w:val="6"/>
          <w:sz w:val="11"/>
        </w:rPr>
        <w:t>25</w:t>
      </w:r>
      <w:r>
        <w:rPr>
          <w:color w:val="231F20"/>
          <w:spacing w:val="11"/>
          <w:w w:val="105"/>
          <w:position w:val="6"/>
          <w:sz w:val="11"/>
        </w:rPr>
        <w:t> </w:t>
      </w:r>
      <w:r>
        <w:rPr>
          <w:color w:val="231F20"/>
          <w:w w:val="105"/>
          <w:sz w:val="19"/>
        </w:rPr>
        <w:t>John</w:t>
      </w:r>
      <w:r>
        <w:rPr>
          <w:color w:val="231F20"/>
          <w:spacing w:val="-8"/>
          <w:w w:val="105"/>
          <w:sz w:val="19"/>
        </w:rPr>
        <w:t> </w:t>
      </w:r>
      <w:r>
        <w:rPr>
          <w:color w:val="231F20"/>
          <w:w w:val="105"/>
          <w:sz w:val="19"/>
        </w:rPr>
        <w:t>L.</w:t>
      </w:r>
      <w:r>
        <w:rPr>
          <w:color w:val="231F20"/>
          <w:spacing w:val="-8"/>
          <w:w w:val="105"/>
          <w:sz w:val="19"/>
        </w:rPr>
        <w:t> </w:t>
      </w:r>
      <w:r>
        <w:rPr>
          <w:color w:val="231F20"/>
          <w:w w:val="105"/>
          <w:sz w:val="19"/>
        </w:rPr>
        <w:t>Bryant</w:t>
      </w:r>
      <w:r>
        <w:rPr>
          <w:color w:val="231F20"/>
          <w:spacing w:val="-8"/>
          <w:w w:val="105"/>
          <w:sz w:val="19"/>
        </w:rPr>
        <w:t> </w:t>
      </w:r>
      <w:r>
        <w:rPr>
          <w:color w:val="231F20"/>
          <w:w w:val="105"/>
          <w:sz w:val="19"/>
        </w:rPr>
        <w:t>Jr.</w:t>
      </w:r>
      <w:r>
        <w:rPr>
          <w:color w:val="231F20"/>
          <w:spacing w:val="-8"/>
          <w:w w:val="105"/>
          <w:sz w:val="19"/>
        </w:rPr>
        <w:t> </w:t>
      </w:r>
      <w:r>
        <w:rPr>
          <w:color w:val="231F20"/>
          <w:w w:val="105"/>
          <w:sz w:val="19"/>
        </w:rPr>
        <w:t>to</w:t>
      </w:r>
      <w:r>
        <w:rPr>
          <w:color w:val="231F20"/>
          <w:spacing w:val="-8"/>
          <w:w w:val="105"/>
          <w:sz w:val="19"/>
        </w:rPr>
        <w:t> </w:t>
      </w:r>
      <w:r>
        <w:rPr>
          <w:color w:val="231F20"/>
          <w:w w:val="105"/>
          <w:sz w:val="19"/>
        </w:rPr>
        <w:t>Warren</w:t>
      </w:r>
      <w:r>
        <w:rPr>
          <w:color w:val="231F20"/>
          <w:spacing w:val="-8"/>
          <w:w w:val="105"/>
          <w:sz w:val="19"/>
        </w:rPr>
        <w:t> </w:t>
      </w:r>
      <w:r>
        <w:rPr>
          <w:color w:val="231F20"/>
          <w:w w:val="105"/>
          <w:sz w:val="19"/>
        </w:rPr>
        <w:t>H.</w:t>
      </w:r>
      <w:r>
        <w:rPr>
          <w:color w:val="231F20"/>
          <w:spacing w:val="-8"/>
          <w:w w:val="105"/>
          <w:sz w:val="19"/>
        </w:rPr>
        <w:t> </w:t>
      </w:r>
      <w:r>
        <w:rPr>
          <w:color w:val="231F20"/>
          <w:w w:val="105"/>
          <w:sz w:val="19"/>
        </w:rPr>
        <w:t>Hill,</w:t>
      </w:r>
      <w:r>
        <w:rPr>
          <w:color w:val="231F20"/>
          <w:spacing w:val="-8"/>
          <w:w w:val="105"/>
          <w:sz w:val="19"/>
        </w:rPr>
        <w:t> </w:t>
      </w:r>
      <w:r>
        <w:rPr>
          <w:color w:val="231F20"/>
          <w:w w:val="105"/>
          <w:sz w:val="19"/>
        </w:rPr>
        <w:t>September</w:t>
      </w:r>
      <w:r>
        <w:rPr>
          <w:color w:val="231F20"/>
          <w:spacing w:val="-8"/>
          <w:w w:val="105"/>
          <w:sz w:val="19"/>
        </w:rPr>
        <w:t> </w:t>
      </w:r>
      <w:r>
        <w:rPr>
          <w:color w:val="231F20"/>
          <w:w w:val="105"/>
          <w:sz w:val="19"/>
        </w:rPr>
        <w:t>23,</w:t>
      </w:r>
      <w:r>
        <w:rPr>
          <w:color w:val="231F20"/>
          <w:spacing w:val="-8"/>
          <w:w w:val="105"/>
          <w:sz w:val="19"/>
        </w:rPr>
        <w:t> </w:t>
      </w:r>
      <w:r>
        <w:rPr>
          <w:color w:val="231F20"/>
          <w:w w:val="105"/>
          <w:sz w:val="19"/>
        </w:rPr>
        <w:t>1975,</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L1429</w:t>
      </w:r>
      <w:r>
        <w:rPr>
          <w:color w:val="231F20"/>
          <w:spacing w:val="-8"/>
          <w:w w:val="105"/>
          <w:sz w:val="19"/>
        </w:rPr>
        <w:t> </w:t>
      </w:r>
      <w:r>
        <w:rPr>
          <w:color w:val="231F20"/>
          <w:w w:val="105"/>
          <w:sz w:val="19"/>
        </w:rPr>
        <w:t>Land</w:t>
      </w:r>
      <w:r>
        <w:rPr>
          <w:color w:val="231F20"/>
          <w:spacing w:val="-8"/>
          <w:w w:val="105"/>
          <w:sz w:val="19"/>
        </w:rPr>
        <w:t> </w:t>
      </w:r>
      <w:r>
        <w:rPr>
          <w:color w:val="231F20"/>
          <w:w w:val="105"/>
          <w:sz w:val="19"/>
        </w:rPr>
        <w:t>Records</w:t>
      </w:r>
      <w:r>
        <w:rPr>
          <w:color w:val="231F20"/>
          <w:spacing w:val="-8"/>
          <w:w w:val="105"/>
          <w:sz w:val="19"/>
        </w:rPr>
        <w:t> </w:t>
      </w:r>
      <w:r>
        <w:rPr>
          <w:color w:val="231F20"/>
          <w:w w:val="105"/>
          <w:sz w:val="19"/>
        </w:rPr>
        <w:t>Lindenwald Surrounding Tracts, MAVA Central Files.</w:t>
      </w:r>
    </w:p>
    <w:p>
      <w:pPr>
        <w:spacing w:before="59"/>
        <w:ind w:left="160" w:right="0" w:firstLine="0"/>
        <w:jc w:val="both"/>
        <w:rPr>
          <w:sz w:val="19"/>
        </w:rPr>
      </w:pPr>
      <w:r>
        <w:rPr>
          <w:color w:val="231F20"/>
          <w:position w:val="6"/>
          <w:sz w:val="11"/>
        </w:rPr>
        <w:t>26</w:t>
      </w:r>
      <w:r>
        <w:rPr>
          <w:color w:val="231F20"/>
          <w:spacing w:val="30"/>
          <w:position w:val="6"/>
          <w:sz w:val="11"/>
        </w:rPr>
        <w:t> </w:t>
      </w:r>
      <w:r>
        <w:rPr>
          <w:color w:val="231F20"/>
          <w:sz w:val="19"/>
        </w:rPr>
        <w:t>Superintendent</w:t>
      </w:r>
      <w:r>
        <w:rPr>
          <w:color w:val="231F20"/>
          <w:spacing w:val="13"/>
          <w:sz w:val="19"/>
        </w:rPr>
        <w:t> </w:t>
      </w:r>
      <w:r>
        <w:rPr>
          <w:color w:val="231F20"/>
          <w:sz w:val="19"/>
        </w:rPr>
        <w:t>toLusardi</w:t>
      </w:r>
      <w:r>
        <w:rPr>
          <w:color w:val="231F20"/>
          <w:spacing w:val="13"/>
          <w:sz w:val="19"/>
        </w:rPr>
        <w:t> </w:t>
      </w:r>
      <w:r>
        <w:rPr>
          <w:color w:val="231F20"/>
          <w:sz w:val="19"/>
        </w:rPr>
        <w:t>and</w:t>
      </w:r>
      <w:r>
        <w:rPr>
          <w:color w:val="231F20"/>
          <w:spacing w:val="13"/>
          <w:sz w:val="19"/>
        </w:rPr>
        <w:t> </w:t>
      </w:r>
      <w:r>
        <w:rPr>
          <w:color w:val="231F20"/>
          <w:sz w:val="19"/>
        </w:rPr>
        <w:t>Steuhl,</w:t>
      </w:r>
      <w:r>
        <w:rPr>
          <w:color w:val="231F20"/>
          <w:spacing w:val="12"/>
          <w:sz w:val="19"/>
        </w:rPr>
        <w:t> </w:t>
      </w:r>
      <w:r>
        <w:rPr>
          <w:color w:val="231F20"/>
          <w:sz w:val="19"/>
        </w:rPr>
        <w:t>memorandum,</w:t>
      </w:r>
      <w:r>
        <w:rPr>
          <w:color w:val="231F20"/>
          <w:spacing w:val="13"/>
          <w:sz w:val="19"/>
        </w:rPr>
        <w:t> </w:t>
      </w:r>
      <w:r>
        <w:rPr>
          <w:color w:val="231F20"/>
          <w:sz w:val="19"/>
        </w:rPr>
        <w:t>September</w:t>
      </w:r>
      <w:r>
        <w:rPr>
          <w:color w:val="231F20"/>
          <w:spacing w:val="13"/>
          <w:sz w:val="19"/>
        </w:rPr>
        <w:t> </w:t>
      </w:r>
      <w:r>
        <w:rPr>
          <w:color w:val="231F20"/>
          <w:sz w:val="19"/>
        </w:rPr>
        <w:t>11,</w:t>
      </w:r>
      <w:r>
        <w:rPr>
          <w:color w:val="231F20"/>
          <w:spacing w:val="13"/>
          <w:sz w:val="19"/>
        </w:rPr>
        <w:t> </w:t>
      </w:r>
      <w:r>
        <w:rPr>
          <w:color w:val="231F20"/>
          <w:spacing w:val="-2"/>
          <w:sz w:val="19"/>
        </w:rPr>
        <w:t>1975.</w:t>
      </w:r>
    </w:p>
    <w:p>
      <w:pPr>
        <w:spacing w:line="244" w:lineRule="auto" w:before="63"/>
        <w:ind w:left="159" w:right="937" w:firstLine="0"/>
        <w:jc w:val="both"/>
        <w:rPr>
          <w:sz w:val="19"/>
        </w:rPr>
      </w:pPr>
      <w:r>
        <w:rPr>
          <w:color w:val="231F20"/>
          <w:w w:val="105"/>
          <w:position w:val="6"/>
          <w:sz w:val="11"/>
        </w:rPr>
        <w:t>27</w:t>
      </w:r>
      <w:r>
        <w:rPr>
          <w:color w:val="231F20"/>
          <w:spacing w:val="11"/>
          <w:w w:val="105"/>
          <w:position w:val="6"/>
          <w:sz w:val="11"/>
        </w:rPr>
        <w:t> </w:t>
      </w:r>
      <w:r>
        <w:rPr>
          <w:color w:val="231F20"/>
          <w:w w:val="105"/>
          <w:sz w:val="19"/>
        </w:rPr>
        <w:t>Warren</w:t>
      </w:r>
      <w:r>
        <w:rPr>
          <w:color w:val="231F20"/>
          <w:spacing w:val="-8"/>
          <w:w w:val="105"/>
          <w:sz w:val="19"/>
        </w:rPr>
        <w:t> </w:t>
      </w:r>
      <w:r>
        <w:rPr>
          <w:color w:val="231F20"/>
          <w:w w:val="105"/>
          <w:sz w:val="19"/>
        </w:rPr>
        <w:t>H.</w:t>
      </w:r>
      <w:r>
        <w:rPr>
          <w:color w:val="231F20"/>
          <w:spacing w:val="-8"/>
          <w:w w:val="105"/>
          <w:sz w:val="19"/>
        </w:rPr>
        <w:t> </w:t>
      </w:r>
      <w:r>
        <w:rPr>
          <w:color w:val="231F20"/>
          <w:w w:val="105"/>
          <w:sz w:val="19"/>
        </w:rPr>
        <w:t>Hill</w:t>
      </w:r>
      <w:r>
        <w:rPr>
          <w:color w:val="231F20"/>
          <w:spacing w:val="-8"/>
          <w:w w:val="105"/>
          <w:sz w:val="19"/>
        </w:rPr>
        <w:t> </w:t>
      </w:r>
      <w:r>
        <w:rPr>
          <w:color w:val="231F20"/>
          <w:w w:val="105"/>
          <w:sz w:val="19"/>
        </w:rPr>
        <w:t>to</w:t>
      </w:r>
      <w:r>
        <w:rPr>
          <w:color w:val="231F20"/>
          <w:spacing w:val="-8"/>
          <w:w w:val="105"/>
          <w:sz w:val="19"/>
        </w:rPr>
        <w:t> </w:t>
      </w:r>
      <w:r>
        <w:rPr>
          <w:color w:val="231F20"/>
          <w:w w:val="105"/>
          <w:sz w:val="19"/>
        </w:rPr>
        <w:t>Kenneth</w:t>
      </w:r>
      <w:r>
        <w:rPr>
          <w:color w:val="231F20"/>
          <w:spacing w:val="-8"/>
          <w:w w:val="105"/>
          <w:sz w:val="19"/>
        </w:rPr>
        <w:t> </w:t>
      </w:r>
      <w:r>
        <w:rPr>
          <w:color w:val="231F20"/>
          <w:w w:val="105"/>
          <w:sz w:val="19"/>
        </w:rPr>
        <w:t>F.</w:t>
      </w:r>
      <w:r>
        <w:rPr>
          <w:color w:val="231F20"/>
          <w:spacing w:val="-8"/>
          <w:w w:val="105"/>
          <w:sz w:val="19"/>
        </w:rPr>
        <w:t> </w:t>
      </w:r>
      <w:r>
        <w:rPr>
          <w:color w:val="231F20"/>
          <w:w w:val="105"/>
          <w:sz w:val="19"/>
        </w:rPr>
        <w:t>Campbell,</w:t>
      </w:r>
      <w:r>
        <w:rPr>
          <w:color w:val="231F20"/>
          <w:spacing w:val="-8"/>
          <w:w w:val="105"/>
          <w:sz w:val="19"/>
        </w:rPr>
        <w:t> </w:t>
      </w:r>
      <w:r>
        <w:rPr>
          <w:color w:val="231F20"/>
          <w:w w:val="105"/>
          <w:sz w:val="19"/>
        </w:rPr>
        <w:t>March</w:t>
      </w:r>
      <w:r>
        <w:rPr>
          <w:color w:val="231F20"/>
          <w:spacing w:val="-8"/>
          <w:w w:val="105"/>
          <w:sz w:val="19"/>
        </w:rPr>
        <w:t> </w:t>
      </w:r>
      <w:r>
        <w:rPr>
          <w:color w:val="231F20"/>
          <w:w w:val="105"/>
          <w:sz w:val="19"/>
        </w:rPr>
        <w:t>15,</w:t>
      </w:r>
      <w:r>
        <w:rPr>
          <w:color w:val="231F20"/>
          <w:spacing w:val="-8"/>
          <w:w w:val="105"/>
          <w:sz w:val="19"/>
        </w:rPr>
        <w:t> </w:t>
      </w:r>
      <w:r>
        <w:rPr>
          <w:color w:val="231F20"/>
          <w:w w:val="105"/>
          <w:sz w:val="19"/>
        </w:rPr>
        <w:t>1976,</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Daily</w:t>
      </w:r>
      <w:r>
        <w:rPr>
          <w:color w:val="231F20"/>
          <w:spacing w:val="-10"/>
          <w:w w:val="105"/>
          <w:sz w:val="19"/>
        </w:rPr>
        <w:t> </w:t>
      </w:r>
      <w:r>
        <w:rPr>
          <w:color w:val="231F20"/>
          <w:w w:val="105"/>
          <w:sz w:val="19"/>
        </w:rPr>
        <w:t>Yellows</w:t>
      </w:r>
      <w:r>
        <w:rPr>
          <w:color w:val="231F20"/>
          <w:spacing w:val="-8"/>
          <w:w w:val="105"/>
          <w:sz w:val="19"/>
        </w:rPr>
        <w:t> </w:t>
      </w:r>
      <w:r>
        <w:rPr>
          <w:color w:val="231F20"/>
          <w:w w:val="105"/>
          <w:sz w:val="19"/>
        </w:rPr>
        <w:t>January-June</w:t>
      </w:r>
      <w:r>
        <w:rPr>
          <w:color w:val="231F20"/>
          <w:spacing w:val="-8"/>
          <w:w w:val="105"/>
          <w:sz w:val="19"/>
        </w:rPr>
        <w:t> </w:t>
      </w:r>
      <w:r>
        <w:rPr>
          <w:color w:val="231F20"/>
          <w:w w:val="105"/>
          <w:sz w:val="19"/>
        </w:rPr>
        <w:t>1976, ACE BAMA-B2, Cat VAMA 4612, Box 3, Reading File 1976-1981, ROVA.</w:t>
      </w:r>
    </w:p>
    <w:p>
      <w:pPr>
        <w:spacing w:line="244" w:lineRule="auto" w:before="59"/>
        <w:ind w:left="159" w:right="757" w:firstLine="0"/>
        <w:jc w:val="both"/>
        <w:rPr>
          <w:sz w:val="19"/>
        </w:rPr>
      </w:pPr>
      <w:r>
        <w:rPr>
          <w:color w:val="231F20"/>
          <w:w w:val="105"/>
          <w:position w:val="6"/>
          <w:sz w:val="11"/>
        </w:rPr>
        <w:t>28</w:t>
      </w:r>
      <w:r>
        <w:rPr>
          <w:color w:val="231F20"/>
          <w:spacing w:val="13"/>
          <w:w w:val="105"/>
          <w:position w:val="6"/>
          <w:sz w:val="11"/>
        </w:rPr>
        <w:t> </w:t>
      </w:r>
      <w:r>
        <w:rPr>
          <w:color w:val="231F20"/>
          <w:w w:val="105"/>
          <w:sz w:val="19"/>
        </w:rPr>
        <w:t>Bruce</w:t>
      </w:r>
      <w:r>
        <w:rPr>
          <w:color w:val="231F20"/>
          <w:spacing w:val="-6"/>
          <w:w w:val="105"/>
          <w:sz w:val="19"/>
        </w:rPr>
        <w:t> </w:t>
      </w:r>
      <w:r>
        <w:rPr>
          <w:color w:val="231F20"/>
          <w:w w:val="105"/>
          <w:sz w:val="19"/>
        </w:rPr>
        <w:t>W.</w:t>
      </w:r>
      <w:r>
        <w:rPr>
          <w:color w:val="231F20"/>
          <w:spacing w:val="-6"/>
          <w:w w:val="105"/>
          <w:sz w:val="19"/>
        </w:rPr>
        <w:t> </w:t>
      </w:r>
      <w:r>
        <w:rPr>
          <w:color w:val="231F20"/>
          <w:w w:val="105"/>
          <w:sz w:val="19"/>
        </w:rPr>
        <w:t>Stewart</w:t>
      </w:r>
      <w:r>
        <w:rPr>
          <w:color w:val="231F20"/>
          <w:spacing w:val="-6"/>
          <w:w w:val="105"/>
          <w:sz w:val="19"/>
        </w:rPr>
        <w:t> </w:t>
      </w:r>
      <w:r>
        <w:rPr>
          <w:color w:val="231F20"/>
          <w:w w:val="105"/>
          <w:sz w:val="19"/>
        </w:rPr>
        <w:t>to</w:t>
      </w:r>
      <w:r>
        <w:rPr>
          <w:color w:val="231F20"/>
          <w:spacing w:val="-6"/>
          <w:w w:val="105"/>
          <w:sz w:val="19"/>
        </w:rPr>
        <w:t> </w:t>
      </w:r>
      <w:r>
        <w:rPr>
          <w:color w:val="231F20"/>
          <w:w w:val="105"/>
          <w:sz w:val="19"/>
        </w:rPr>
        <w:t>Kenneth</w:t>
      </w:r>
      <w:r>
        <w:rPr>
          <w:color w:val="231F20"/>
          <w:spacing w:val="-6"/>
          <w:w w:val="105"/>
          <w:sz w:val="19"/>
        </w:rPr>
        <w:t> </w:t>
      </w:r>
      <w:r>
        <w:rPr>
          <w:color w:val="231F20"/>
          <w:w w:val="105"/>
          <w:sz w:val="19"/>
        </w:rPr>
        <w:t>Campbell,</w:t>
      </w:r>
      <w:r>
        <w:rPr>
          <w:color w:val="231F20"/>
          <w:spacing w:val="-8"/>
          <w:w w:val="105"/>
          <w:sz w:val="19"/>
        </w:rPr>
        <w:t> </w:t>
      </w:r>
      <w:r>
        <w:rPr>
          <w:color w:val="231F20"/>
          <w:w w:val="105"/>
          <w:sz w:val="19"/>
        </w:rPr>
        <w:t>April</w:t>
      </w:r>
      <w:r>
        <w:rPr>
          <w:color w:val="231F20"/>
          <w:spacing w:val="-6"/>
          <w:w w:val="105"/>
          <w:sz w:val="19"/>
        </w:rPr>
        <w:t> </w:t>
      </w:r>
      <w:r>
        <w:rPr>
          <w:color w:val="231F20"/>
          <w:w w:val="105"/>
          <w:sz w:val="19"/>
        </w:rPr>
        <w:t>19,</w:t>
      </w:r>
      <w:r>
        <w:rPr>
          <w:color w:val="231F20"/>
          <w:spacing w:val="-6"/>
          <w:w w:val="105"/>
          <w:sz w:val="19"/>
        </w:rPr>
        <w:t> </w:t>
      </w:r>
      <w:r>
        <w:rPr>
          <w:color w:val="231F20"/>
          <w:w w:val="105"/>
          <w:sz w:val="19"/>
        </w:rPr>
        <w:t>1977,</w:t>
      </w:r>
      <w:r>
        <w:rPr>
          <w:color w:val="231F20"/>
          <w:spacing w:val="-6"/>
          <w:w w:val="105"/>
          <w:sz w:val="19"/>
        </w:rPr>
        <w:t> </w:t>
      </w:r>
      <w:r>
        <w:rPr>
          <w:color w:val="231F20"/>
          <w:w w:val="105"/>
          <w:sz w:val="19"/>
        </w:rPr>
        <w:t>Folder</w:t>
      </w:r>
      <w:r>
        <w:rPr>
          <w:color w:val="231F20"/>
          <w:spacing w:val="-6"/>
          <w:w w:val="105"/>
          <w:sz w:val="19"/>
        </w:rPr>
        <w:t> </w:t>
      </w:r>
      <w:r>
        <w:rPr>
          <w:color w:val="231F20"/>
          <w:w w:val="105"/>
          <w:sz w:val="19"/>
        </w:rPr>
        <w:t>H15</w:t>
      </w:r>
      <w:r>
        <w:rPr>
          <w:color w:val="231F20"/>
          <w:spacing w:val="-6"/>
          <w:w w:val="105"/>
          <w:sz w:val="19"/>
        </w:rPr>
        <w:t> </w:t>
      </w:r>
      <w:r>
        <w:rPr>
          <w:color w:val="231F20"/>
          <w:w w:val="105"/>
          <w:sz w:val="19"/>
        </w:rPr>
        <w:t>Kenneth</w:t>
      </w:r>
      <w:r>
        <w:rPr>
          <w:color w:val="231F20"/>
          <w:spacing w:val="-6"/>
          <w:w w:val="105"/>
          <w:sz w:val="19"/>
        </w:rPr>
        <w:t> </w:t>
      </w:r>
      <w:r>
        <w:rPr>
          <w:color w:val="231F20"/>
          <w:w w:val="105"/>
          <w:sz w:val="19"/>
        </w:rPr>
        <w:t>Campbell,</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Cen- tral</w:t>
      </w:r>
      <w:r>
        <w:rPr>
          <w:color w:val="231F20"/>
          <w:spacing w:val="-3"/>
          <w:w w:val="105"/>
          <w:sz w:val="19"/>
        </w:rPr>
        <w:t> </w:t>
      </w:r>
      <w:r>
        <w:rPr>
          <w:color w:val="231F20"/>
          <w:w w:val="105"/>
          <w:sz w:val="19"/>
        </w:rPr>
        <w:t>Files.</w:t>
      </w:r>
    </w:p>
    <w:p>
      <w:pPr>
        <w:spacing w:after="0" w:line="244" w:lineRule="auto"/>
        <w:jc w:val="both"/>
        <w:rPr>
          <w:sz w:val="19"/>
        </w:rPr>
        <w:sectPr>
          <w:pgSz w:w="12240" w:h="15840"/>
          <w:pgMar w:header="540" w:footer="718" w:top="740" w:bottom="900" w:left="1640" w:right="1240"/>
        </w:sectPr>
      </w:pPr>
    </w:p>
    <w:p>
      <w:pPr>
        <w:pStyle w:val="BodyText"/>
      </w:pPr>
    </w:p>
    <w:p>
      <w:pPr>
        <w:pStyle w:val="BodyText"/>
        <w:spacing w:before="152"/>
      </w:pPr>
    </w:p>
    <w:p>
      <w:pPr>
        <w:pStyle w:val="BodyText"/>
        <w:spacing w:line="292" w:lineRule="auto"/>
        <w:ind w:left="159" w:right="619"/>
        <w:rPr>
          <w:sz w:val="12"/>
        </w:rPr>
      </w:pPr>
      <w:r>
        <w:rPr>
          <w:color w:val="231F20"/>
          <w:spacing w:val="-2"/>
          <w:w w:val="105"/>
        </w:rPr>
        <w:t>could</w:t>
      </w:r>
      <w:r>
        <w:rPr>
          <w:color w:val="231F20"/>
          <w:spacing w:val="-7"/>
          <w:w w:val="105"/>
        </w:rPr>
        <w:t> </w:t>
      </w:r>
      <w:r>
        <w:rPr>
          <w:color w:val="231F20"/>
          <w:spacing w:val="-2"/>
          <w:w w:val="105"/>
        </w:rPr>
        <w:t>serve</w:t>
      </w:r>
      <w:r>
        <w:rPr>
          <w:color w:val="231F20"/>
          <w:spacing w:val="-7"/>
          <w:w w:val="105"/>
        </w:rPr>
        <w:t> </w:t>
      </w:r>
      <w:r>
        <w:rPr>
          <w:color w:val="231F20"/>
          <w:spacing w:val="-2"/>
          <w:w w:val="105"/>
        </w:rPr>
        <w:t>as</w:t>
      </w:r>
      <w:r>
        <w:rPr>
          <w:color w:val="231F20"/>
          <w:spacing w:val="-7"/>
          <w:w w:val="105"/>
        </w:rPr>
        <w:t> </w:t>
      </w:r>
      <w:r>
        <w:rPr>
          <w:color w:val="231F20"/>
          <w:spacing w:val="-2"/>
          <w:w w:val="105"/>
        </w:rPr>
        <w:t>his</w:t>
      </w:r>
      <w:r>
        <w:rPr>
          <w:color w:val="231F20"/>
          <w:spacing w:val="-7"/>
          <w:w w:val="105"/>
        </w:rPr>
        <w:t> </w:t>
      </w:r>
      <w:r>
        <w:rPr>
          <w:color w:val="231F20"/>
          <w:spacing w:val="-2"/>
          <w:w w:val="105"/>
        </w:rPr>
        <w:t>antique</w:t>
      </w:r>
      <w:r>
        <w:rPr>
          <w:color w:val="231F20"/>
          <w:spacing w:val="-7"/>
          <w:w w:val="105"/>
        </w:rPr>
        <w:t> </w:t>
      </w:r>
      <w:r>
        <w:rPr>
          <w:color w:val="231F20"/>
          <w:spacing w:val="-2"/>
          <w:w w:val="105"/>
        </w:rPr>
        <w:t>shop.</w:t>
      </w:r>
      <w:r>
        <w:rPr>
          <w:color w:val="231F20"/>
          <w:spacing w:val="37"/>
          <w:w w:val="105"/>
        </w:rPr>
        <w:t> </w:t>
      </w:r>
      <w:r>
        <w:rPr>
          <w:color w:val="231F20"/>
          <w:spacing w:val="-2"/>
          <w:w w:val="105"/>
        </w:rPr>
        <w:t>Stewart</w:t>
      </w:r>
      <w:r>
        <w:rPr>
          <w:color w:val="231F20"/>
          <w:spacing w:val="-7"/>
          <w:w w:val="105"/>
        </w:rPr>
        <w:t> </w:t>
      </w:r>
      <w:r>
        <w:rPr>
          <w:color w:val="231F20"/>
          <w:spacing w:val="-2"/>
          <w:w w:val="105"/>
        </w:rPr>
        <w:t>conducted</w:t>
      </w:r>
      <w:r>
        <w:rPr>
          <w:color w:val="231F20"/>
          <w:spacing w:val="-7"/>
          <w:w w:val="105"/>
        </w:rPr>
        <w:t> </w:t>
      </w:r>
      <w:r>
        <w:rPr>
          <w:color w:val="231F20"/>
          <w:spacing w:val="-2"/>
          <w:w w:val="105"/>
        </w:rPr>
        <w:t>a</w:t>
      </w:r>
      <w:r>
        <w:rPr>
          <w:color w:val="231F20"/>
          <w:spacing w:val="-7"/>
          <w:w w:val="105"/>
        </w:rPr>
        <w:t> </w:t>
      </w:r>
      <w:r>
        <w:rPr>
          <w:color w:val="231F20"/>
          <w:spacing w:val="-2"/>
          <w:w w:val="105"/>
        </w:rPr>
        <w:t>rent</w:t>
      </w:r>
      <w:r>
        <w:rPr>
          <w:color w:val="231F20"/>
          <w:spacing w:val="-7"/>
          <w:w w:val="105"/>
        </w:rPr>
        <w:t> </w:t>
      </w:r>
      <w:r>
        <w:rPr>
          <w:color w:val="231F20"/>
          <w:spacing w:val="-2"/>
          <w:w w:val="105"/>
        </w:rPr>
        <w:t>survey,</w:t>
      </w:r>
      <w:r>
        <w:rPr>
          <w:color w:val="231F20"/>
          <w:spacing w:val="-7"/>
          <w:w w:val="105"/>
        </w:rPr>
        <w:t> </w:t>
      </w:r>
      <w:r>
        <w:rPr>
          <w:color w:val="231F20"/>
          <w:spacing w:val="-2"/>
          <w:w w:val="105"/>
        </w:rPr>
        <w:t>traveling</w:t>
      </w:r>
      <w:r>
        <w:rPr>
          <w:color w:val="231F20"/>
          <w:spacing w:val="-7"/>
          <w:w w:val="105"/>
        </w:rPr>
        <w:t> </w:t>
      </w:r>
      <w:r>
        <w:rPr>
          <w:color w:val="231F20"/>
          <w:spacing w:val="-2"/>
          <w:w w:val="105"/>
        </w:rPr>
        <w:t>to</w:t>
      </w:r>
      <w:r>
        <w:rPr>
          <w:color w:val="231F20"/>
          <w:spacing w:val="-7"/>
          <w:w w:val="105"/>
        </w:rPr>
        <w:t> </w:t>
      </w:r>
      <w:r>
        <w:rPr>
          <w:color w:val="231F20"/>
          <w:spacing w:val="-2"/>
          <w:w w:val="105"/>
        </w:rPr>
        <w:t>nearby</w:t>
      </w:r>
      <w:r>
        <w:rPr>
          <w:color w:val="231F20"/>
          <w:spacing w:val="-9"/>
          <w:w w:val="105"/>
        </w:rPr>
        <w:t> </w:t>
      </w:r>
      <w:r>
        <w:rPr>
          <w:color w:val="231F20"/>
          <w:spacing w:val="-2"/>
          <w:w w:val="105"/>
        </w:rPr>
        <w:t>Hudson to</w:t>
      </w:r>
      <w:r>
        <w:rPr>
          <w:color w:val="231F20"/>
          <w:spacing w:val="-11"/>
          <w:w w:val="105"/>
        </w:rPr>
        <w:t> </w:t>
      </w:r>
      <w:r>
        <w:rPr>
          <w:color w:val="231F20"/>
          <w:spacing w:val="-2"/>
          <w:w w:val="105"/>
        </w:rPr>
        <w:t>investigate</w:t>
      </w:r>
      <w:r>
        <w:rPr>
          <w:color w:val="231F20"/>
          <w:spacing w:val="-10"/>
          <w:w w:val="105"/>
        </w:rPr>
        <w:t> </w:t>
      </w:r>
      <w:r>
        <w:rPr>
          <w:color w:val="231F20"/>
          <w:spacing w:val="-2"/>
          <w:w w:val="105"/>
        </w:rPr>
        <w:t>apartments</w:t>
      </w:r>
      <w:r>
        <w:rPr>
          <w:color w:val="231F20"/>
          <w:spacing w:val="-10"/>
          <w:w w:val="105"/>
        </w:rPr>
        <w:t> </w:t>
      </w:r>
      <w:r>
        <w:rPr>
          <w:color w:val="231F20"/>
          <w:spacing w:val="-2"/>
          <w:w w:val="105"/>
        </w:rPr>
        <w:t>that</w:t>
      </w:r>
      <w:r>
        <w:rPr>
          <w:color w:val="231F20"/>
          <w:spacing w:val="-10"/>
          <w:w w:val="105"/>
        </w:rPr>
        <w:t> </w:t>
      </w:r>
      <w:r>
        <w:rPr>
          <w:color w:val="231F20"/>
          <w:spacing w:val="-2"/>
          <w:w w:val="105"/>
        </w:rPr>
        <w:t>might</w:t>
      </w:r>
      <w:r>
        <w:rPr>
          <w:color w:val="231F20"/>
          <w:spacing w:val="-10"/>
          <w:w w:val="105"/>
        </w:rPr>
        <w:t> </w:t>
      </w:r>
      <w:r>
        <w:rPr>
          <w:color w:val="231F20"/>
          <w:spacing w:val="-2"/>
          <w:w w:val="105"/>
        </w:rPr>
        <w:t>be</w:t>
      </w:r>
      <w:r>
        <w:rPr>
          <w:color w:val="231F20"/>
          <w:spacing w:val="-10"/>
          <w:w w:val="105"/>
        </w:rPr>
        <w:t> </w:t>
      </w:r>
      <w:r>
        <w:rPr>
          <w:color w:val="231F20"/>
          <w:spacing w:val="-2"/>
          <w:w w:val="105"/>
        </w:rPr>
        <w:t>considered</w:t>
      </w:r>
      <w:r>
        <w:rPr>
          <w:color w:val="231F20"/>
          <w:spacing w:val="-10"/>
          <w:w w:val="105"/>
        </w:rPr>
        <w:t> </w:t>
      </w:r>
      <w:r>
        <w:rPr>
          <w:color w:val="231F20"/>
          <w:spacing w:val="-2"/>
          <w:w w:val="105"/>
        </w:rPr>
        <w:t>comparable</w:t>
      </w:r>
      <w:r>
        <w:rPr>
          <w:color w:val="231F20"/>
          <w:spacing w:val="-11"/>
          <w:w w:val="105"/>
        </w:rPr>
        <w:t> </w:t>
      </w:r>
      <w:r>
        <w:rPr>
          <w:color w:val="231F20"/>
          <w:spacing w:val="-2"/>
          <w:w w:val="105"/>
        </w:rPr>
        <w:t>to</w:t>
      </w:r>
      <w:r>
        <w:rPr>
          <w:color w:val="231F20"/>
          <w:spacing w:val="-10"/>
          <w:w w:val="105"/>
        </w:rPr>
        <w:t> </w:t>
      </w:r>
      <w:r>
        <w:rPr>
          <w:color w:val="231F20"/>
          <w:spacing w:val="-2"/>
          <w:w w:val="105"/>
        </w:rPr>
        <w:t>the</w:t>
      </w:r>
      <w:r>
        <w:rPr>
          <w:color w:val="231F20"/>
          <w:spacing w:val="-10"/>
          <w:w w:val="105"/>
        </w:rPr>
        <w:t> </w:t>
      </w:r>
      <w:r>
        <w:rPr>
          <w:color w:val="231F20"/>
          <w:spacing w:val="-2"/>
          <w:w w:val="105"/>
        </w:rPr>
        <w:t>gatehouse,</w:t>
      </w:r>
      <w:r>
        <w:rPr>
          <w:color w:val="231F20"/>
          <w:spacing w:val="-10"/>
          <w:w w:val="105"/>
        </w:rPr>
        <w:t> </w:t>
      </w:r>
      <w:r>
        <w:rPr>
          <w:color w:val="231F20"/>
          <w:spacing w:val="-2"/>
          <w:w w:val="105"/>
        </w:rPr>
        <w:t>and</w:t>
      </w:r>
      <w:r>
        <w:rPr>
          <w:color w:val="231F20"/>
          <w:spacing w:val="-10"/>
          <w:w w:val="105"/>
        </w:rPr>
        <w:t> </w:t>
      </w:r>
      <w:r>
        <w:rPr>
          <w:color w:val="231F20"/>
          <w:spacing w:val="-2"/>
          <w:w w:val="105"/>
        </w:rPr>
        <w:t>then</w:t>
      </w:r>
      <w:r>
        <w:rPr>
          <w:color w:val="231F20"/>
          <w:spacing w:val="-10"/>
          <w:w w:val="105"/>
        </w:rPr>
        <w:t> </w:t>
      </w:r>
      <w:r>
        <w:rPr>
          <w:color w:val="231F20"/>
          <w:spacing w:val="-2"/>
          <w:w w:val="105"/>
        </w:rPr>
        <w:t>ne- gotiated</w:t>
      </w:r>
      <w:r>
        <w:rPr>
          <w:color w:val="231F20"/>
          <w:spacing w:val="-6"/>
          <w:w w:val="105"/>
        </w:rPr>
        <w:t> </w:t>
      </w:r>
      <w:r>
        <w:rPr>
          <w:color w:val="231F20"/>
          <w:spacing w:val="-2"/>
          <w:w w:val="105"/>
        </w:rPr>
        <w:t>an</w:t>
      </w:r>
      <w:r>
        <w:rPr>
          <w:color w:val="231F20"/>
          <w:spacing w:val="-6"/>
          <w:w w:val="105"/>
        </w:rPr>
        <w:t> </w:t>
      </w:r>
      <w:r>
        <w:rPr>
          <w:color w:val="231F20"/>
          <w:spacing w:val="-2"/>
          <w:w w:val="105"/>
        </w:rPr>
        <w:t>agreement</w:t>
      </w:r>
      <w:r>
        <w:rPr>
          <w:color w:val="231F20"/>
          <w:spacing w:val="-6"/>
          <w:w w:val="105"/>
        </w:rPr>
        <w:t> </w:t>
      </w:r>
      <w:r>
        <w:rPr>
          <w:color w:val="231F20"/>
          <w:spacing w:val="-2"/>
          <w:w w:val="105"/>
        </w:rPr>
        <w:t>with</w:t>
      </w:r>
      <w:r>
        <w:rPr>
          <w:color w:val="231F20"/>
          <w:spacing w:val="-6"/>
          <w:w w:val="105"/>
        </w:rPr>
        <w:t> </w:t>
      </w:r>
      <w:r>
        <w:rPr>
          <w:color w:val="231F20"/>
          <w:spacing w:val="-2"/>
          <w:w w:val="105"/>
        </w:rPr>
        <w:t>Campbell</w:t>
      </w:r>
      <w:r>
        <w:rPr>
          <w:color w:val="231F20"/>
          <w:spacing w:val="-6"/>
          <w:w w:val="105"/>
        </w:rPr>
        <w:t> </w:t>
      </w:r>
      <w:r>
        <w:rPr>
          <w:color w:val="231F20"/>
          <w:spacing w:val="-2"/>
          <w:w w:val="105"/>
        </w:rPr>
        <w:t>that</w:t>
      </w:r>
      <w:r>
        <w:rPr>
          <w:color w:val="231F20"/>
          <w:spacing w:val="-6"/>
          <w:w w:val="105"/>
        </w:rPr>
        <w:t> </w:t>
      </w:r>
      <w:r>
        <w:rPr>
          <w:color w:val="231F20"/>
          <w:spacing w:val="-2"/>
          <w:w w:val="105"/>
        </w:rPr>
        <w:t>allowed</w:t>
      </w:r>
      <w:r>
        <w:rPr>
          <w:color w:val="231F20"/>
          <w:spacing w:val="-6"/>
          <w:w w:val="105"/>
        </w:rPr>
        <w:t> </w:t>
      </w:r>
      <w:r>
        <w:rPr>
          <w:color w:val="231F20"/>
          <w:spacing w:val="-2"/>
          <w:w w:val="105"/>
        </w:rPr>
        <w:t>him</w:t>
      </w:r>
      <w:r>
        <w:rPr>
          <w:color w:val="231F20"/>
          <w:spacing w:val="-6"/>
          <w:w w:val="105"/>
        </w:rPr>
        <w:t> </w:t>
      </w:r>
      <w:r>
        <w:rPr>
          <w:color w:val="231F20"/>
          <w:spacing w:val="-2"/>
          <w:w w:val="105"/>
        </w:rPr>
        <w:t>to</w:t>
      </w:r>
      <w:r>
        <w:rPr>
          <w:color w:val="231F20"/>
          <w:spacing w:val="-6"/>
          <w:w w:val="105"/>
        </w:rPr>
        <w:t> </w:t>
      </w:r>
      <w:r>
        <w:rPr>
          <w:color w:val="231F20"/>
          <w:spacing w:val="-2"/>
          <w:w w:val="105"/>
        </w:rPr>
        <w:t>rent</w:t>
      </w:r>
      <w:r>
        <w:rPr>
          <w:color w:val="231F20"/>
          <w:spacing w:val="-6"/>
          <w:w w:val="105"/>
        </w:rPr>
        <w:t> </w:t>
      </w:r>
      <w:r>
        <w:rPr>
          <w:color w:val="231F20"/>
          <w:spacing w:val="-2"/>
          <w:w w:val="105"/>
        </w:rPr>
        <w:t>the</w:t>
      </w:r>
      <w:r>
        <w:rPr>
          <w:color w:val="231F20"/>
          <w:spacing w:val="-6"/>
          <w:w w:val="105"/>
        </w:rPr>
        <w:t> </w:t>
      </w:r>
      <w:r>
        <w:rPr>
          <w:color w:val="231F20"/>
          <w:spacing w:val="-2"/>
          <w:w w:val="105"/>
        </w:rPr>
        <w:t>building</w:t>
      </w:r>
      <w:r>
        <w:rPr>
          <w:color w:val="231F20"/>
          <w:spacing w:val="-6"/>
          <w:w w:val="105"/>
        </w:rPr>
        <w:t> </w:t>
      </w:r>
      <w:r>
        <w:rPr>
          <w:color w:val="231F20"/>
          <w:spacing w:val="-2"/>
          <w:w w:val="105"/>
        </w:rPr>
        <w:t>as</w:t>
      </w:r>
      <w:r>
        <w:rPr>
          <w:color w:val="231F20"/>
          <w:spacing w:val="-6"/>
          <w:w w:val="105"/>
        </w:rPr>
        <w:t> </w:t>
      </w:r>
      <w:r>
        <w:rPr>
          <w:color w:val="231F20"/>
          <w:spacing w:val="-2"/>
          <w:w w:val="105"/>
        </w:rPr>
        <w:t>well</w:t>
      </w:r>
      <w:r>
        <w:rPr>
          <w:color w:val="231F20"/>
          <w:spacing w:val="-6"/>
          <w:w w:val="105"/>
        </w:rPr>
        <w:t> </w:t>
      </w:r>
      <w:r>
        <w:rPr>
          <w:color w:val="231F20"/>
          <w:spacing w:val="-2"/>
          <w:w w:val="105"/>
        </w:rPr>
        <w:t>the</w:t>
      </w:r>
      <w:r>
        <w:rPr>
          <w:color w:val="231F20"/>
          <w:spacing w:val="-6"/>
          <w:w w:val="105"/>
        </w:rPr>
        <w:t> </w:t>
      </w:r>
      <w:r>
        <w:rPr>
          <w:color w:val="231F20"/>
          <w:spacing w:val="-2"/>
          <w:w w:val="105"/>
        </w:rPr>
        <w:t>nearby </w:t>
      </w:r>
      <w:r>
        <w:rPr>
          <w:color w:val="231F20"/>
          <w:w w:val="105"/>
        </w:rPr>
        <w:t>shop.</w:t>
      </w:r>
      <w:r>
        <w:rPr>
          <w:color w:val="231F20"/>
          <w:spacing w:val="-3"/>
          <w:w w:val="105"/>
        </w:rPr>
        <w:t> </w:t>
      </w: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spring</w:t>
      </w:r>
      <w:r>
        <w:rPr>
          <w:color w:val="231F20"/>
          <w:spacing w:val="-3"/>
          <w:w w:val="105"/>
        </w:rPr>
        <w:t> </w:t>
      </w:r>
      <w:r>
        <w:rPr>
          <w:color w:val="231F20"/>
          <w:w w:val="105"/>
        </w:rPr>
        <w:t>of 1977,</w:t>
      </w:r>
      <w:r>
        <w:rPr>
          <w:color w:val="231F20"/>
          <w:spacing w:val="-3"/>
          <w:w w:val="105"/>
        </w:rPr>
        <w:t> </w:t>
      </w:r>
      <w:r>
        <w:rPr>
          <w:color w:val="231F20"/>
          <w:w w:val="105"/>
        </w:rPr>
        <w:t>Campbell</w:t>
      </w:r>
      <w:r>
        <w:rPr>
          <w:color w:val="231F20"/>
          <w:spacing w:val="-3"/>
          <w:w w:val="105"/>
        </w:rPr>
        <w:t> </w:t>
      </w:r>
      <w:r>
        <w:rPr>
          <w:color w:val="231F20"/>
          <w:w w:val="105"/>
        </w:rPr>
        <w:t>moved</w:t>
      </w:r>
      <w:r>
        <w:rPr>
          <w:color w:val="231F20"/>
          <w:spacing w:val="-3"/>
          <w:w w:val="105"/>
        </w:rPr>
        <w:t> </w:t>
      </w:r>
      <w:r>
        <w:rPr>
          <w:color w:val="231F20"/>
          <w:w w:val="105"/>
        </w:rPr>
        <w:t>into</w:t>
      </w:r>
      <w:r>
        <w:rPr>
          <w:color w:val="231F20"/>
          <w:spacing w:val="-3"/>
          <w:w w:val="105"/>
        </w:rPr>
        <w:t> </w:t>
      </w:r>
      <w:r>
        <w:rPr>
          <w:color w:val="231F20"/>
          <w:w w:val="105"/>
        </w:rPr>
        <w:t>the</w:t>
      </w:r>
      <w:r>
        <w:rPr>
          <w:color w:val="231F20"/>
          <w:spacing w:val="-3"/>
          <w:w w:val="105"/>
        </w:rPr>
        <w:t> </w:t>
      </w:r>
      <w:r>
        <w:rPr>
          <w:color w:val="231F20"/>
          <w:w w:val="105"/>
        </w:rPr>
        <w:t>South</w:t>
      </w:r>
      <w:r>
        <w:rPr>
          <w:color w:val="231F20"/>
          <w:spacing w:val="-3"/>
          <w:w w:val="105"/>
        </w:rPr>
        <w:t> </w:t>
      </w:r>
      <w:r>
        <w:rPr>
          <w:color w:val="231F20"/>
          <w:w w:val="105"/>
        </w:rPr>
        <w:t>Gatehouse</w:t>
      </w:r>
      <w:r>
        <w:rPr>
          <w:color w:val="231F20"/>
          <w:spacing w:val="-3"/>
          <w:w w:val="105"/>
        </w:rPr>
        <w:t> </w:t>
      </w:r>
      <w:r>
        <w:rPr>
          <w:color w:val="231F20"/>
          <w:w w:val="105"/>
        </w:rPr>
        <w:t>under</w:t>
      </w:r>
      <w:r>
        <w:rPr>
          <w:color w:val="231F20"/>
          <w:spacing w:val="-3"/>
          <w:w w:val="105"/>
        </w:rPr>
        <w:t> </w:t>
      </w:r>
      <w:r>
        <w:rPr>
          <w:color w:val="231F20"/>
          <w:w w:val="105"/>
        </w:rPr>
        <w:t>a</w:t>
      </w:r>
      <w:r>
        <w:rPr>
          <w:color w:val="231F20"/>
          <w:spacing w:val="-3"/>
          <w:w w:val="105"/>
        </w:rPr>
        <w:t> </w:t>
      </w:r>
      <w:r>
        <w:rPr>
          <w:color w:val="231F20"/>
          <w:w w:val="105"/>
        </w:rPr>
        <w:t>one-year special-use</w:t>
      </w:r>
      <w:r>
        <w:rPr>
          <w:color w:val="231F20"/>
          <w:spacing w:val="-1"/>
          <w:w w:val="105"/>
        </w:rPr>
        <w:t> </w:t>
      </w:r>
      <w:r>
        <w:rPr>
          <w:color w:val="231F20"/>
          <w:w w:val="105"/>
        </w:rPr>
        <w:t>permit</w:t>
      </w:r>
      <w:r>
        <w:rPr>
          <w:color w:val="231F20"/>
          <w:spacing w:val="-1"/>
          <w:w w:val="105"/>
        </w:rPr>
        <w:t> </w:t>
      </w:r>
      <w:r>
        <w:rPr>
          <w:color w:val="231F20"/>
          <w:w w:val="105"/>
        </w:rPr>
        <w:t>at</w:t>
      </w:r>
      <w:r>
        <w:rPr>
          <w:color w:val="231F20"/>
          <w:spacing w:val="-1"/>
          <w:w w:val="105"/>
        </w:rPr>
        <w:t> </w:t>
      </w:r>
      <w:r>
        <w:rPr>
          <w:color w:val="231F20"/>
          <w:w w:val="105"/>
        </w:rPr>
        <w:t>a</w:t>
      </w:r>
      <w:r>
        <w:rPr>
          <w:color w:val="231F20"/>
          <w:spacing w:val="-1"/>
          <w:w w:val="105"/>
        </w:rPr>
        <w:t> </w:t>
      </w:r>
      <w:r>
        <w:rPr>
          <w:color w:val="231F20"/>
          <w:w w:val="105"/>
        </w:rPr>
        <w:t>rent</w:t>
      </w:r>
      <w:r>
        <w:rPr>
          <w:color w:val="231F20"/>
          <w:spacing w:val="-1"/>
          <w:w w:val="105"/>
        </w:rPr>
        <w:t> </w:t>
      </w:r>
      <w:r>
        <w:rPr>
          <w:color w:val="231F20"/>
          <w:w w:val="105"/>
        </w:rPr>
        <w:t>of $64</w:t>
      </w:r>
      <w:r>
        <w:rPr>
          <w:color w:val="231F20"/>
          <w:spacing w:val="-1"/>
          <w:w w:val="105"/>
        </w:rPr>
        <w:t> </w:t>
      </w:r>
      <w:r>
        <w:rPr>
          <w:color w:val="231F20"/>
          <w:w w:val="105"/>
        </w:rPr>
        <w:t>a</w:t>
      </w:r>
      <w:r>
        <w:rPr>
          <w:color w:val="231F20"/>
          <w:spacing w:val="-1"/>
          <w:w w:val="105"/>
        </w:rPr>
        <w:t> </w:t>
      </w:r>
      <w:r>
        <w:rPr>
          <w:color w:val="231F20"/>
          <w:w w:val="105"/>
        </w:rPr>
        <w:t>month.</w:t>
      </w:r>
      <w:r>
        <w:rPr>
          <w:color w:val="231F20"/>
          <w:w w:val="105"/>
          <w:position w:val="7"/>
          <w:sz w:val="12"/>
        </w:rPr>
        <w:t>29</w:t>
      </w:r>
    </w:p>
    <w:p>
      <w:pPr>
        <w:pStyle w:val="BodyText"/>
        <w:spacing w:line="292" w:lineRule="auto"/>
        <w:ind w:left="159" w:right="559" w:firstLine="1080"/>
        <w:rPr>
          <w:sz w:val="12"/>
        </w:rPr>
      </w:pPr>
      <w:r>
        <w:rPr>
          <w:color w:val="231F20"/>
          <w:w w:val="105"/>
        </w:rPr>
        <w:t>In</w:t>
      </w:r>
      <w:r>
        <w:rPr>
          <w:color w:val="231F20"/>
          <w:spacing w:val="-13"/>
          <w:w w:val="105"/>
        </w:rPr>
        <w:t> </w:t>
      </w:r>
      <w:r>
        <w:rPr>
          <w:color w:val="231F20"/>
          <w:w w:val="105"/>
        </w:rPr>
        <w:t>1978,</w:t>
      </w:r>
      <w:r>
        <w:rPr>
          <w:color w:val="231F20"/>
          <w:spacing w:val="-12"/>
          <w:w w:val="105"/>
        </w:rPr>
        <w:t> </w:t>
      </w:r>
      <w:r>
        <w:rPr>
          <w:color w:val="231F20"/>
          <w:w w:val="105"/>
        </w:rPr>
        <w:t>Stewart</w:t>
      </w:r>
      <w:r>
        <w:rPr>
          <w:color w:val="231F20"/>
          <w:spacing w:val="-12"/>
          <w:w w:val="105"/>
        </w:rPr>
        <w:t> </w:t>
      </w:r>
      <w:r>
        <w:rPr>
          <w:color w:val="231F20"/>
          <w:w w:val="105"/>
        </w:rPr>
        <w:t>arranged</w:t>
      </w:r>
      <w:r>
        <w:rPr>
          <w:color w:val="231F20"/>
          <w:spacing w:val="-12"/>
          <w:w w:val="105"/>
        </w:rPr>
        <w:t> </w:t>
      </w:r>
      <w:r>
        <w:rPr>
          <w:color w:val="231F20"/>
          <w:w w:val="105"/>
        </w:rPr>
        <w:t>renewal</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special-use</w:t>
      </w:r>
      <w:r>
        <w:rPr>
          <w:color w:val="231F20"/>
          <w:spacing w:val="-13"/>
          <w:w w:val="105"/>
        </w:rPr>
        <w:t> </w:t>
      </w:r>
      <w:r>
        <w:rPr>
          <w:color w:val="231F20"/>
          <w:w w:val="105"/>
        </w:rPr>
        <w:t>permit</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period</w:t>
      </w:r>
      <w:r>
        <w:rPr>
          <w:color w:val="231F20"/>
          <w:spacing w:val="-12"/>
          <w:w w:val="105"/>
        </w:rPr>
        <w:t> </w:t>
      </w:r>
      <w:r>
        <w:rPr>
          <w:color w:val="231F20"/>
          <w:w w:val="105"/>
        </w:rPr>
        <w:t>of</w:t>
      </w:r>
      <w:r>
        <w:rPr>
          <w:color w:val="231F20"/>
          <w:spacing w:val="-12"/>
          <w:w w:val="105"/>
        </w:rPr>
        <w:t> </w:t>
      </w:r>
      <w:r>
        <w:rPr>
          <w:color w:val="231F20"/>
          <w:w w:val="105"/>
        </w:rPr>
        <w:t>one year,</w:t>
      </w:r>
      <w:r>
        <w:rPr>
          <w:color w:val="231F20"/>
          <w:spacing w:val="-2"/>
          <w:w w:val="105"/>
        </w:rPr>
        <w:t> </w:t>
      </w:r>
      <w:r>
        <w:rPr>
          <w:color w:val="231F20"/>
          <w:w w:val="105"/>
        </w:rPr>
        <w:t>allowing</w:t>
      </w:r>
      <w:r>
        <w:rPr>
          <w:color w:val="231F20"/>
          <w:spacing w:val="-2"/>
          <w:w w:val="105"/>
        </w:rPr>
        <w:t> </w:t>
      </w:r>
      <w:r>
        <w:rPr>
          <w:color w:val="231F20"/>
          <w:w w:val="105"/>
        </w:rPr>
        <w:t>Campbell</w:t>
      </w:r>
      <w:r>
        <w:rPr>
          <w:color w:val="231F20"/>
          <w:spacing w:val="-2"/>
          <w:w w:val="105"/>
        </w:rPr>
        <w:t> </w:t>
      </w:r>
      <w:r>
        <w:rPr>
          <w:color w:val="231F20"/>
          <w:w w:val="105"/>
        </w:rPr>
        <w:t>to</w:t>
      </w:r>
      <w:r>
        <w:rPr>
          <w:color w:val="231F20"/>
          <w:spacing w:val="-1"/>
          <w:w w:val="105"/>
        </w:rPr>
        <w:t> </w:t>
      </w:r>
      <w:r>
        <w:rPr>
          <w:color w:val="231F20"/>
          <w:w w:val="105"/>
        </w:rPr>
        <w:t>remain</w:t>
      </w:r>
      <w:r>
        <w:rPr>
          <w:color w:val="231F20"/>
          <w:spacing w:val="-2"/>
          <w:w w:val="105"/>
        </w:rPr>
        <w:t> </w:t>
      </w:r>
      <w:r>
        <w:rPr>
          <w:color w:val="231F20"/>
          <w:w w:val="105"/>
        </w:rPr>
        <w:t>in</w:t>
      </w:r>
      <w:r>
        <w:rPr>
          <w:color w:val="231F20"/>
          <w:spacing w:val="-2"/>
          <w:w w:val="105"/>
        </w:rPr>
        <w:t> </w:t>
      </w:r>
      <w:r>
        <w:rPr>
          <w:color w:val="231F20"/>
          <w:w w:val="105"/>
        </w:rPr>
        <w:t>the</w:t>
      </w:r>
      <w:r>
        <w:rPr>
          <w:color w:val="231F20"/>
          <w:spacing w:val="-2"/>
          <w:w w:val="105"/>
        </w:rPr>
        <w:t> </w:t>
      </w:r>
      <w:r>
        <w:rPr>
          <w:color w:val="231F20"/>
          <w:w w:val="105"/>
        </w:rPr>
        <w:t>gatehouse</w:t>
      </w:r>
      <w:r>
        <w:rPr>
          <w:color w:val="231F20"/>
          <w:spacing w:val="-2"/>
          <w:w w:val="105"/>
        </w:rPr>
        <w:t> </w:t>
      </w:r>
      <w:r>
        <w:rPr>
          <w:color w:val="231F20"/>
          <w:w w:val="105"/>
        </w:rPr>
        <w:t>through</w:t>
      </w:r>
      <w:r>
        <w:rPr>
          <w:color w:val="231F20"/>
          <w:spacing w:val="-2"/>
          <w:w w:val="105"/>
        </w:rPr>
        <w:t> </w:t>
      </w:r>
      <w:r>
        <w:rPr>
          <w:color w:val="231F20"/>
          <w:w w:val="105"/>
        </w:rPr>
        <w:t>the</w:t>
      </w:r>
      <w:r>
        <w:rPr>
          <w:color w:val="231F20"/>
          <w:spacing w:val="-2"/>
          <w:w w:val="105"/>
        </w:rPr>
        <w:t> </w:t>
      </w:r>
      <w:r>
        <w:rPr>
          <w:color w:val="231F20"/>
          <w:w w:val="105"/>
        </w:rPr>
        <w:t>end</w:t>
      </w:r>
      <w:r>
        <w:rPr>
          <w:color w:val="231F20"/>
          <w:spacing w:val="-2"/>
          <w:w w:val="105"/>
        </w:rPr>
        <w:t> </w:t>
      </w:r>
      <w:r>
        <w:rPr>
          <w:color w:val="231F20"/>
          <w:w w:val="105"/>
        </w:rPr>
        <w:t>of May</w:t>
      </w:r>
      <w:r>
        <w:rPr>
          <w:color w:val="231F20"/>
          <w:spacing w:val="-5"/>
          <w:w w:val="105"/>
        </w:rPr>
        <w:t> </w:t>
      </w:r>
      <w:r>
        <w:rPr>
          <w:color w:val="231F20"/>
          <w:w w:val="105"/>
        </w:rPr>
        <w:t>1979.</w:t>
      </w:r>
      <w:r>
        <w:rPr>
          <w:color w:val="231F20"/>
          <w:spacing w:val="-2"/>
          <w:w w:val="105"/>
        </w:rPr>
        <w:t> </w:t>
      </w:r>
      <w:r>
        <w:rPr>
          <w:color w:val="231F20"/>
          <w:w w:val="105"/>
        </w:rPr>
        <w:t>Stewart justiﬁed the extension by</w:t>
      </w:r>
      <w:r>
        <w:rPr>
          <w:color w:val="231F20"/>
          <w:spacing w:val="-3"/>
          <w:w w:val="105"/>
        </w:rPr>
        <w:t> </w:t>
      </w:r>
      <w:r>
        <w:rPr>
          <w:color w:val="231F20"/>
          <w:w w:val="105"/>
        </w:rPr>
        <w:t>noting Campbell’s advanced age, fragile state of emotional and physical health,</w:t>
      </w:r>
      <w:r>
        <w:rPr>
          <w:color w:val="231F20"/>
          <w:spacing w:val="-2"/>
          <w:w w:val="105"/>
        </w:rPr>
        <w:t> </w:t>
      </w:r>
      <w:r>
        <w:rPr>
          <w:color w:val="231F20"/>
          <w:w w:val="105"/>
        </w:rPr>
        <w:t>and lack of close relatives to care for</w:t>
      </w:r>
      <w:r>
        <w:rPr>
          <w:color w:val="231F20"/>
          <w:spacing w:val="-2"/>
          <w:w w:val="105"/>
        </w:rPr>
        <w:t> </w:t>
      </w:r>
      <w:r>
        <w:rPr>
          <w:color w:val="231F20"/>
          <w:w w:val="105"/>
        </w:rPr>
        <w:t>him. He also stated that the National Park</w:t>
      </w:r>
      <w:r>
        <w:rPr>
          <w:color w:val="231F20"/>
          <w:spacing w:val="-1"/>
          <w:w w:val="105"/>
        </w:rPr>
        <w:t> </w:t>
      </w:r>
      <w:r>
        <w:rPr>
          <w:color w:val="231F20"/>
          <w:w w:val="105"/>
        </w:rPr>
        <w:t>Service</w:t>
      </w:r>
      <w:r>
        <w:rPr>
          <w:color w:val="231F20"/>
          <w:spacing w:val="-2"/>
          <w:w w:val="105"/>
        </w:rPr>
        <w:t> </w:t>
      </w:r>
      <w:r>
        <w:rPr>
          <w:color w:val="231F20"/>
          <w:w w:val="105"/>
        </w:rPr>
        <w:t>had</w:t>
      </w:r>
      <w:r>
        <w:rPr>
          <w:color w:val="231F20"/>
          <w:spacing w:val="-2"/>
          <w:w w:val="105"/>
        </w:rPr>
        <w:t> </w:t>
      </w:r>
      <w:r>
        <w:rPr>
          <w:color w:val="231F20"/>
          <w:w w:val="105"/>
        </w:rPr>
        <w:t>no</w:t>
      </w:r>
      <w:r>
        <w:rPr>
          <w:color w:val="231F20"/>
          <w:spacing w:val="-2"/>
          <w:w w:val="105"/>
        </w:rPr>
        <w:t> </w:t>
      </w:r>
      <w:r>
        <w:rPr>
          <w:color w:val="231F20"/>
          <w:w w:val="105"/>
        </w:rPr>
        <w:t>need</w:t>
      </w:r>
      <w:r>
        <w:rPr>
          <w:color w:val="231F20"/>
          <w:spacing w:val="-2"/>
          <w:w w:val="105"/>
        </w:rPr>
        <w:t> </w:t>
      </w:r>
      <w:r>
        <w:rPr>
          <w:color w:val="231F20"/>
          <w:w w:val="105"/>
        </w:rPr>
        <w:t>to</w:t>
      </w:r>
      <w:r>
        <w:rPr>
          <w:color w:val="231F20"/>
          <w:spacing w:val="-1"/>
          <w:w w:val="105"/>
        </w:rPr>
        <w:t> </w:t>
      </w:r>
      <w:r>
        <w:rPr>
          <w:color w:val="231F20"/>
          <w:w w:val="105"/>
        </w:rPr>
        <w:t>utilize</w:t>
      </w:r>
      <w:r>
        <w:rPr>
          <w:color w:val="231F20"/>
          <w:spacing w:val="-2"/>
          <w:w w:val="105"/>
        </w:rPr>
        <w:t> </w:t>
      </w:r>
      <w:r>
        <w:rPr>
          <w:color w:val="231F20"/>
          <w:w w:val="105"/>
        </w:rPr>
        <w:t>the</w:t>
      </w:r>
      <w:r>
        <w:rPr>
          <w:color w:val="231F20"/>
          <w:spacing w:val="-2"/>
          <w:w w:val="105"/>
        </w:rPr>
        <w:t> </w:t>
      </w:r>
      <w:r>
        <w:rPr>
          <w:color w:val="231F20"/>
          <w:w w:val="105"/>
        </w:rPr>
        <w:t>gatehouse</w:t>
      </w:r>
      <w:r>
        <w:rPr>
          <w:color w:val="231F20"/>
          <w:spacing w:val="-2"/>
          <w:w w:val="105"/>
        </w:rPr>
        <w:t> </w:t>
      </w:r>
      <w:r>
        <w:rPr>
          <w:color w:val="231F20"/>
          <w:w w:val="105"/>
        </w:rPr>
        <w:t>at</w:t>
      </w:r>
      <w:r>
        <w:rPr>
          <w:color w:val="231F20"/>
          <w:spacing w:val="-2"/>
          <w:w w:val="105"/>
        </w:rPr>
        <w:t> </w:t>
      </w:r>
      <w:r>
        <w:rPr>
          <w:color w:val="231F20"/>
          <w:w w:val="105"/>
        </w:rPr>
        <w:t>that</w:t>
      </w:r>
      <w:r>
        <w:rPr>
          <w:color w:val="231F20"/>
          <w:spacing w:val="-2"/>
          <w:w w:val="105"/>
        </w:rPr>
        <w:t> </w:t>
      </w:r>
      <w:r>
        <w:rPr>
          <w:color w:val="231F20"/>
          <w:w w:val="105"/>
        </w:rPr>
        <w:t>time.</w:t>
      </w:r>
      <w:r>
        <w:rPr>
          <w:color w:val="231F20"/>
          <w:spacing w:val="-9"/>
          <w:w w:val="105"/>
        </w:rPr>
        <w:t> </w:t>
      </w:r>
      <w:r>
        <w:rPr>
          <w:color w:val="231F20"/>
          <w:w w:val="105"/>
        </w:rPr>
        <w:t>The</w:t>
      </w:r>
      <w:r>
        <w:rPr>
          <w:color w:val="231F20"/>
          <w:spacing w:val="-2"/>
          <w:w w:val="105"/>
        </w:rPr>
        <w:t> </w:t>
      </w:r>
      <w:r>
        <w:rPr>
          <w:color w:val="231F20"/>
          <w:w w:val="105"/>
        </w:rPr>
        <w:t>permit</w:t>
      </w:r>
      <w:r>
        <w:rPr>
          <w:color w:val="231F20"/>
          <w:spacing w:val="-2"/>
          <w:w w:val="105"/>
        </w:rPr>
        <w:t> </w:t>
      </w:r>
      <w:r>
        <w:rPr>
          <w:color w:val="231F20"/>
          <w:w w:val="105"/>
        </w:rPr>
        <w:t>was</w:t>
      </w:r>
      <w:r>
        <w:rPr>
          <w:color w:val="231F20"/>
          <w:spacing w:val="-2"/>
          <w:w w:val="105"/>
        </w:rPr>
        <w:t> </w:t>
      </w:r>
      <w:r>
        <w:rPr>
          <w:color w:val="231F20"/>
          <w:w w:val="105"/>
        </w:rPr>
        <w:t>renewed</w:t>
      </w:r>
      <w:r>
        <w:rPr>
          <w:color w:val="231F20"/>
          <w:spacing w:val="-2"/>
          <w:w w:val="105"/>
        </w:rPr>
        <w:t> </w:t>
      </w:r>
      <w:r>
        <w:rPr>
          <w:color w:val="231F20"/>
          <w:w w:val="105"/>
        </w:rPr>
        <w:t>in 1979 and again in 1980.</w:t>
      </w:r>
      <w:r>
        <w:rPr>
          <w:color w:val="231F20"/>
          <w:w w:val="105"/>
          <w:position w:val="7"/>
          <w:sz w:val="12"/>
        </w:rPr>
        <w:t>30</w:t>
      </w:r>
    </w:p>
    <w:p>
      <w:pPr>
        <w:pStyle w:val="BodyText"/>
        <w:spacing w:line="292" w:lineRule="auto"/>
        <w:ind w:left="159" w:right="630" w:firstLine="1080"/>
      </w:pPr>
      <w:r>
        <w:rPr>
          <w:color w:val="231F20"/>
          <w:spacing w:val="-2"/>
          <w:w w:val="105"/>
        </w:rPr>
        <w:t>Campbell’s</w:t>
      </w:r>
      <w:r>
        <w:rPr>
          <w:color w:val="231F20"/>
          <w:spacing w:val="-6"/>
          <w:w w:val="105"/>
        </w:rPr>
        <w:t> </w:t>
      </w:r>
      <w:r>
        <w:rPr>
          <w:color w:val="231F20"/>
          <w:spacing w:val="-2"/>
          <w:w w:val="105"/>
        </w:rPr>
        <w:t>health</w:t>
      </w:r>
      <w:r>
        <w:rPr>
          <w:color w:val="231F20"/>
          <w:spacing w:val="-6"/>
          <w:w w:val="105"/>
        </w:rPr>
        <w:t> </w:t>
      </w:r>
      <w:r>
        <w:rPr>
          <w:color w:val="231F20"/>
          <w:spacing w:val="-2"/>
          <w:w w:val="105"/>
        </w:rPr>
        <w:t>began</w:t>
      </w:r>
      <w:r>
        <w:rPr>
          <w:color w:val="231F20"/>
          <w:spacing w:val="-6"/>
          <w:w w:val="105"/>
        </w:rPr>
        <w:t> </w:t>
      </w:r>
      <w:r>
        <w:rPr>
          <w:color w:val="231F20"/>
          <w:spacing w:val="-2"/>
          <w:w w:val="105"/>
        </w:rPr>
        <w:t>deteriorating</w:t>
      </w:r>
      <w:r>
        <w:rPr>
          <w:color w:val="231F20"/>
          <w:spacing w:val="-6"/>
          <w:w w:val="105"/>
        </w:rPr>
        <w:t> </w:t>
      </w:r>
      <w:r>
        <w:rPr>
          <w:color w:val="231F20"/>
          <w:spacing w:val="-2"/>
          <w:w w:val="105"/>
        </w:rPr>
        <w:t>rapidly</w:t>
      </w:r>
      <w:r>
        <w:rPr>
          <w:color w:val="231F20"/>
          <w:spacing w:val="-9"/>
          <w:w w:val="105"/>
        </w:rPr>
        <w:t> </w:t>
      </w:r>
      <w:r>
        <w:rPr>
          <w:color w:val="231F20"/>
          <w:spacing w:val="-2"/>
          <w:w w:val="105"/>
        </w:rPr>
        <w:t>in</w:t>
      </w:r>
      <w:r>
        <w:rPr>
          <w:color w:val="231F20"/>
          <w:spacing w:val="-6"/>
          <w:w w:val="105"/>
        </w:rPr>
        <w:t> </w:t>
      </w:r>
      <w:r>
        <w:rPr>
          <w:color w:val="231F20"/>
          <w:spacing w:val="-2"/>
          <w:w w:val="105"/>
        </w:rPr>
        <w:t>1979,</w:t>
      </w:r>
      <w:r>
        <w:rPr>
          <w:color w:val="231F20"/>
          <w:spacing w:val="-6"/>
          <w:w w:val="105"/>
        </w:rPr>
        <w:t> </w:t>
      </w:r>
      <w:r>
        <w:rPr>
          <w:color w:val="231F20"/>
          <w:spacing w:val="-2"/>
          <w:w w:val="105"/>
        </w:rPr>
        <w:t>and</w:t>
      </w:r>
      <w:r>
        <w:rPr>
          <w:color w:val="231F20"/>
          <w:spacing w:val="-6"/>
          <w:w w:val="105"/>
        </w:rPr>
        <w:t> </w:t>
      </w:r>
      <w:r>
        <w:rPr>
          <w:color w:val="231F20"/>
          <w:spacing w:val="-2"/>
          <w:w w:val="105"/>
        </w:rPr>
        <w:t>he</w:t>
      </w:r>
      <w:r>
        <w:rPr>
          <w:color w:val="231F20"/>
          <w:spacing w:val="-6"/>
          <w:w w:val="105"/>
        </w:rPr>
        <w:t> </w:t>
      </w:r>
      <w:r>
        <w:rPr>
          <w:color w:val="231F20"/>
          <w:spacing w:val="-2"/>
          <w:w w:val="105"/>
        </w:rPr>
        <w:t>was</w:t>
      </w:r>
      <w:r>
        <w:rPr>
          <w:color w:val="231F20"/>
          <w:spacing w:val="-6"/>
          <w:w w:val="105"/>
        </w:rPr>
        <w:t> </w:t>
      </w:r>
      <w:r>
        <w:rPr>
          <w:color w:val="231F20"/>
          <w:spacing w:val="-2"/>
          <w:w w:val="105"/>
        </w:rPr>
        <w:t>hospitalized repeatedly</w:t>
      </w:r>
      <w:r>
        <w:rPr>
          <w:color w:val="231F20"/>
          <w:spacing w:val="-9"/>
          <w:w w:val="105"/>
        </w:rPr>
        <w:t> </w:t>
      </w:r>
      <w:r>
        <w:rPr>
          <w:color w:val="231F20"/>
          <w:spacing w:val="-2"/>
          <w:w w:val="105"/>
        </w:rPr>
        <w:t>over</w:t>
      </w:r>
      <w:r>
        <w:rPr>
          <w:color w:val="231F20"/>
          <w:spacing w:val="-6"/>
          <w:w w:val="105"/>
        </w:rPr>
        <w:t> </w:t>
      </w:r>
      <w:r>
        <w:rPr>
          <w:color w:val="231F20"/>
          <w:spacing w:val="-2"/>
          <w:w w:val="105"/>
        </w:rPr>
        <w:t>the</w:t>
      </w:r>
      <w:r>
        <w:rPr>
          <w:color w:val="231F20"/>
          <w:spacing w:val="-6"/>
          <w:w w:val="105"/>
        </w:rPr>
        <w:t> </w:t>
      </w:r>
      <w:r>
        <w:rPr>
          <w:color w:val="231F20"/>
          <w:spacing w:val="-2"/>
          <w:w w:val="105"/>
        </w:rPr>
        <w:t>next</w:t>
      </w:r>
      <w:r>
        <w:rPr>
          <w:color w:val="231F20"/>
          <w:spacing w:val="-6"/>
          <w:w w:val="105"/>
        </w:rPr>
        <w:t> </w:t>
      </w:r>
      <w:r>
        <w:rPr>
          <w:color w:val="231F20"/>
          <w:spacing w:val="-2"/>
          <w:w w:val="105"/>
        </w:rPr>
        <w:t>year,</w:t>
      </w:r>
      <w:r>
        <w:rPr>
          <w:color w:val="231F20"/>
          <w:spacing w:val="-6"/>
          <w:w w:val="105"/>
        </w:rPr>
        <w:t> </w:t>
      </w:r>
      <w:r>
        <w:rPr>
          <w:color w:val="231F20"/>
          <w:spacing w:val="-2"/>
          <w:w w:val="105"/>
        </w:rPr>
        <w:t>but</w:t>
      </w:r>
      <w:r>
        <w:rPr>
          <w:color w:val="231F20"/>
          <w:spacing w:val="-6"/>
          <w:w w:val="105"/>
        </w:rPr>
        <w:t> </w:t>
      </w:r>
      <w:r>
        <w:rPr>
          <w:color w:val="231F20"/>
          <w:spacing w:val="-2"/>
          <w:w w:val="105"/>
        </w:rPr>
        <w:t>he</w:t>
      </w:r>
      <w:r>
        <w:rPr>
          <w:color w:val="231F20"/>
          <w:spacing w:val="-6"/>
          <w:w w:val="105"/>
        </w:rPr>
        <w:t> </w:t>
      </w:r>
      <w:r>
        <w:rPr>
          <w:color w:val="231F20"/>
          <w:spacing w:val="-2"/>
          <w:w w:val="105"/>
        </w:rPr>
        <w:t>did</w:t>
      </w:r>
      <w:r>
        <w:rPr>
          <w:color w:val="231F20"/>
          <w:spacing w:val="-6"/>
          <w:w w:val="105"/>
        </w:rPr>
        <w:t> </w:t>
      </w:r>
      <w:r>
        <w:rPr>
          <w:color w:val="231F20"/>
          <w:spacing w:val="-2"/>
          <w:w w:val="105"/>
        </w:rPr>
        <w:t>not</w:t>
      </w:r>
      <w:r>
        <w:rPr>
          <w:color w:val="231F20"/>
          <w:spacing w:val="-6"/>
          <w:w w:val="105"/>
        </w:rPr>
        <w:t> </w:t>
      </w:r>
      <w:r>
        <w:rPr>
          <w:color w:val="231F20"/>
          <w:spacing w:val="-2"/>
          <w:w w:val="105"/>
        </w:rPr>
        <w:t>want</w:t>
      </w:r>
      <w:r>
        <w:rPr>
          <w:color w:val="231F20"/>
          <w:spacing w:val="-6"/>
          <w:w w:val="105"/>
        </w:rPr>
        <w:t> </w:t>
      </w:r>
      <w:r>
        <w:rPr>
          <w:color w:val="231F20"/>
          <w:spacing w:val="-2"/>
          <w:w w:val="105"/>
        </w:rPr>
        <w:t>to</w:t>
      </w:r>
      <w:r>
        <w:rPr>
          <w:color w:val="231F20"/>
          <w:spacing w:val="-6"/>
          <w:w w:val="105"/>
        </w:rPr>
        <w:t> </w:t>
      </w:r>
      <w:r>
        <w:rPr>
          <w:color w:val="231F20"/>
          <w:spacing w:val="-2"/>
          <w:w w:val="105"/>
        </w:rPr>
        <w:t>move</w:t>
      </w:r>
      <w:r>
        <w:rPr>
          <w:color w:val="231F20"/>
          <w:spacing w:val="-6"/>
          <w:w w:val="105"/>
        </w:rPr>
        <w:t> </w:t>
      </w:r>
      <w:r>
        <w:rPr>
          <w:color w:val="231F20"/>
          <w:spacing w:val="-2"/>
          <w:w w:val="105"/>
        </w:rPr>
        <w:t>away</w:t>
      </w:r>
      <w:r>
        <w:rPr>
          <w:color w:val="231F20"/>
          <w:spacing w:val="-9"/>
          <w:w w:val="105"/>
        </w:rPr>
        <w:t> </w:t>
      </w:r>
      <w:r>
        <w:rPr>
          <w:color w:val="231F20"/>
          <w:spacing w:val="-2"/>
          <w:w w:val="105"/>
        </w:rPr>
        <w:t>from</w:t>
      </w:r>
      <w:r>
        <w:rPr>
          <w:color w:val="231F20"/>
          <w:spacing w:val="-6"/>
          <w:w w:val="105"/>
        </w:rPr>
        <w:t> </w:t>
      </w:r>
      <w:r>
        <w:rPr>
          <w:color w:val="231F20"/>
          <w:spacing w:val="-2"/>
          <w:w w:val="105"/>
        </w:rPr>
        <w:t>the</w:t>
      </w:r>
      <w:r>
        <w:rPr>
          <w:color w:val="231F20"/>
          <w:spacing w:val="-6"/>
          <w:w w:val="105"/>
        </w:rPr>
        <w:t> </w:t>
      </w:r>
      <w:r>
        <w:rPr>
          <w:color w:val="231F20"/>
          <w:spacing w:val="-2"/>
          <w:w w:val="105"/>
        </w:rPr>
        <w:t>gatehouse.</w:t>
      </w:r>
      <w:r>
        <w:rPr>
          <w:color w:val="231F20"/>
          <w:spacing w:val="-6"/>
          <w:w w:val="105"/>
        </w:rPr>
        <w:t> </w:t>
      </w:r>
      <w:r>
        <w:rPr>
          <w:color w:val="231F20"/>
          <w:spacing w:val="-2"/>
          <w:w w:val="105"/>
        </w:rPr>
        <w:t>In</w:t>
      </w:r>
      <w:r>
        <w:rPr>
          <w:color w:val="231F20"/>
          <w:spacing w:val="-6"/>
          <w:w w:val="105"/>
        </w:rPr>
        <w:t> </w:t>
      </w:r>
      <w:r>
        <w:rPr>
          <w:color w:val="231F20"/>
          <w:spacing w:val="-2"/>
          <w:w w:val="105"/>
        </w:rPr>
        <w:t>the meantime,</w:t>
      </w:r>
      <w:r>
        <w:rPr>
          <w:color w:val="231F20"/>
          <w:spacing w:val="-3"/>
          <w:w w:val="105"/>
        </w:rPr>
        <w:t> </w:t>
      </w:r>
      <w:r>
        <w:rPr>
          <w:color w:val="231F20"/>
          <w:spacing w:val="-2"/>
          <w:w w:val="105"/>
        </w:rPr>
        <w:t>Stewart’s</w:t>
      </w:r>
      <w:r>
        <w:rPr>
          <w:color w:val="231F20"/>
          <w:spacing w:val="-3"/>
          <w:w w:val="105"/>
        </w:rPr>
        <w:t> </w:t>
      </w:r>
      <w:r>
        <w:rPr>
          <w:color w:val="231F20"/>
          <w:spacing w:val="-2"/>
          <w:w w:val="105"/>
        </w:rPr>
        <w:t>concerns</w:t>
      </w:r>
      <w:r>
        <w:rPr>
          <w:color w:val="231F20"/>
          <w:spacing w:val="-3"/>
          <w:w w:val="105"/>
        </w:rPr>
        <w:t> </w:t>
      </w:r>
      <w:r>
        <w:rPr>
          <w:color w:val="231F20"/>
          <w:spacing w:val="-2"/>
          <w:w w:val="105"/>
        </w:rPr>
        <w:t>about</w:t>
      </w:r>
      <w:r>
        <w:rPr>
          <w:color w:val="231F20"/>
          <w:spacing w:val="-3"/>
          <w:w w:val="105"/>
        </w:rPr>
        <w:t> </w:t>
      </w:r>
      <w:r>
        <w:rPr>
          <w:color w:val="231F20"/>
          <w:spacing w:val="-2"/>
          <w:w w:val="105"/>
        </w:rPr>
        <w:t>the</w:t>
      </w:r>
      <w:r>
        <w:rPr>
          <w:color w:val="231F20"/>
          <w:spacing w:val="-3"/>
          <w:w w:val="105"/>
        </w:rPr>
        <w:t> </w:t>
      </w:r>
      <w:r>
        <w:rPr>
          <w:color w:val="231F20"/>
          <w:spacing w:val="-2"/>
          <w:w w:val="105"/>
        </w:rPr>
        <w:t>situation</w:t>
      </w:r>
      <w:r>
        <w:rPr>
          <w:color w:val="231F20"/>
          <w:spacing w:val="-3"/>
          <w:w w:val="105"/>
        </w:rPr>
        <w:t> </w:t>
      </w:r>
      <w:r>
        <w:rPr>
          <w:color w:val="231F20"/>
          <w:spacing w:val="-2"/>
          <w:w w:val="105"/>
        </w:rPr>
        <w:t>increased.</w:t>
      </w:r>
      <w:r>
        <w:rPr>
          <w:color w:val="231F20"/>
          <w:spacing w:val="-3"/>
          <w:w w:val="105"/>
        </w:rPr>
        <w:t> </w:t>
      </w:r>
      <w:r>
        <w:rPr>
          <w:color w:val="231F20"/>
          <w:spacing w:val="-2"/>
          <w:w w:val="105"/>
        </w:rPr>
        <w:t>He</w:t>
      </w:r>
      <w:r>
        <w:rPr>
          <w:color w:val="231F20"/>
          <w:spacing w:val="-3"/>
          <w:w w:val="105"/>
        </w:rPr>
        <w:t> </w:t>
      </w:r>
      <w:r>
        <w:rPr>
          <w:color w:val="231F20"/>
          <w:spacing w:val="-2"/>
          <w:w w:val="105"/>
        </w:rPr>
        <w:t>was</w:t>
      </w:r>
      <w:r>
        <w:rPr>
          <w:color w:val="231F20"/>
          <w:spacing w:val="-3"/>
          <w:w w:val="105"/>
        </w:rPr>
        <w:t> </w:t>
      </w:r>
      <w:r>
        <w:rPr>
          <w:color w:val="231F20"/>
          <w:spacing w:val="-2"/>
          <w:w w:val="105"/>
        </w:rPr>
        <w:t>worried</w:t>
      </w:r>
      <w:r>
        <w:rPr>
          <w:color w:val="231F20"/>
          <w:spacing w:val="-3"/>
          <w:w w:val="105"/>
        </w:rPr>
        <w:t> </w:t>
      </w:r>
      <w:r>
        <w:rPr>
          <w:color w:val="231F20"/>
          <w:spacing w:val="-2"/>
          <w:w w:val="105"/>
        </w:rPr>
        <w:t>not</w:t>
      </w:r>
      <w:r>
        <w:rPr>
          <w:color w:val="231F20"/>
          <w:spacing w:val="-3"/>
          <w:w w:val="105"/>
        </w:rPr>
        <w:t> </w:t>
      </w:r>
      <w:r>
        <w:rPr>
          <w:color w:val="231F20"/>
          <w:spacing w:val="-2"/>
          <w:w w:val="105"/>
        </w:rPr>
        <w:t>only</w:t>
      </w:r>
      <w:r>
        <w:rPr>
          <w:color w:val="231F20"/>
          <w:spacing w:val="-6"/>
          <w:w w:val="105"/>
        </w:rPr>
        <w:t> </w:t>
      </w:r>
      <w:r>
        <w:rPr>
          <w:color w:val="231F20"/>
          <w:spacing w:val="-2"/>
          <w:w w:val="105"/>
        </w:rPr>
        <w:t>about </w:t>
      </w:r>
      <w:r>
        <w:rPr>
          <w:color w:val="231F20"/>
          <w:w w:val="105"/>
        </w:rPr>
        <w:t>Campbell’s</w:t>
      </w:r>
      <w:r>
        <w:rPr>
          <w:color w:val="231F20"/>
          <w:spacing w:val="-13"/>
          <w:w w:val="105"/>
        </w:rPr>
        <w:t> </w:t>
      </w:r>
      <w:r>
        <w:rPr>
          <w:color w:val="231F20"/>
          <w:w w:val="105"/>
        </w:rPr>
        <w:t>well-being,</w:t>
      </w:r>
      <w:r>
        <w:rPr>
          <w:color w:val="231F20"/>
          <w:spacing w:val="-12"/>
          <w:w w:val="105"/>
        </w:rPr>
        <w:t> </w:t>
      </w:r>
      <w:r>
        <w:rPr>
          <w:color w:val="231F20"/>
          <w:w w:val="105"/>
        </w:rPr>
        <w:t>but</w:t>
      </w:r>
      <w:r>
        <w:rPr>
          <w:color w:val="231F20"/>
          <w:spacing w:val="-12"/>
          <w:w w:val="105"/>
        </w:rPr>
        <w:t> </w:t>
      </w:r>
      <w:r>
        <w:rPr>
          <w:color w:val="231F20"/>
          <w:w w:val="105"/>
        </w:rPr>
        <w:t>also</w:t>
      </w:r>
      <w:r>
        <w:rPr>
          <w:color w:val="231F20"/>
          <w:spacing w:val="-12"/>
          <w:w w:val="105"/>
        </w:rPr>
        <w:t> </w:t>
      </w:r>
      <w:r>
        <w:rPr>
          <w:color w:val="231F20"/>
          <w:w w:val="105"/>
        </w:rPr>
        <w:t>about</w:t>
      </w:r>
      <w:r>
        <w:rPr>
          <w:color w:val="231F20"/>
          <w:spacing w:val="-12"/>
          <w:w w:val="105"/>
        </w:rPr>
        <w:t> </w:t>
      </w:r>
      <w:r>
        <w:rPr>
          <w:color w:val="231F20"/>
          <w:w w:val="105"/>
        </w:rPr>
        <w:t>the</w:t>
      </w:r>
      <w:r>
        <w:rPr>
          <w:color w:val="231F20"/>
          <w:spacing w:val="-12"/>
          <w:w w:val="105"/>
        </w:rPr>
        <w:t> </w:t>
      </w:r>
      <w:r>
        <w:rPr>
          <w:color w:val="231F20"/>
          <w:w w:val="105"/>
        </w:rPr>
        <w:t>visual</w:t>
      </w:r>
      <w:r>
        <w:rPr>
          <w:color w:val="231F20"/>
          <w:spacing w:val="-12"/>
          <w:w w:val="105"/>
        </w:rPr>
        <w:t> </w:t>
      </w:r>
      <w:r>
        <w:rPr>
          <w:color w:val="231F20"/>
          <w:w w:val="105"/>
        </w:rPr>
        <w:t>intrusion</w:t>
      </w:r>
      <w:r>
        <w:rPr>
          <w:color w:val="231F20"/>
          <w:spacing w:val="-13"/>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that</w:t>
      </w:r>
      <w:r>
        <w:rPr>
          <w:color w:val="231F20"/>
          <w:spacing w:val="-12"/>
          <w:w w:val="105"/>
        </w:rPr>
        <w:t> </w:t>
      </w:r>
      <w:r>
        <w:rPr>
          <w:color w:val="231F20"/>
          <w:w w:val="105"/>
        </w:rPr>
        <w:t>Campbell’s</w:t>
      </w:r>
      <w:r>
        <w:rPr>
          <w:color w:val="231F20"/>
          <w:spacing w:val="-12"/>
          <w:w w:val="105"/>
        </w:rPr>
        <w:t> </w:t>
      </w:r>
      <w:r>
        <w:rPr>
          <w:color w:val="231F20"/>
          <w:w w:val="105"/>
        </w:rPr>
        <w:t>use</w:t>
      </w:r>
      <w:r>
        <w:rPr>
          <w:color w:val="231F20"/>
          <w:spacing w:val="-12"/>
          <w:w w:val="105"/>
        </w:rPr>
        <w:t> </w:t>
      </w:r>
      <w:r>
        <w:rPr>
          <w:color w:val="231F20"/>
          <w:w w:val="105"/>
        </w:rPr>
        <w:t>of</w:t>
      </w:r>
      <w:r>
        <w:rPr>
          <w:color w:val="231F20"/>
          <w:w w:val="105"/>
        </w:rPr>
        <w:t> the</w:t>
      </w:r>
      <w:r>
        <w:rPr>
          <w:color w:val="231F20"/>
          <w:spacing w:val="-13"/>
          <w:w w:val="105"/>
        </w:rPr>
        <w:t> </w:t>
      </w:r>
      <w:r>
        <w:rPr>
          <w:color w:val="231F20"/>
          <w:w w:val="105"/>
        </w:rPr>
        <w:t>gatehouse</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outbuilding</w:t>
      </w:r>
      <w:r>
        <w:rPr>
          <w:color w:val="231F20"/>
          <w:spacing w:val="-12"/>
          <w:w w:val="105"/>
        </w:rPr>
        <w:t> </w:t>
      </w:r>
      <w:r>
        <w:rPr>
          <w:color w:val="231F20"/>
          <w:w w:val="105"/>
        </w:rPr>
        <w:t>presented</w:t>
      </w:r>
      <w:r>
        <w:rPr>
          <w:color w:val="231F20"/>
          <w:spacing w:val="-12"/>
          <w:w w:val="105"/>
        </w:rPr>
        <w:t> </w:t>
      </w:r>
      <w:r>
        <w:rPr>
          <w:color w:val="231F20"/>
          <w:w w:val="105"/>
        </w:rPr>
        <w:t>and</w:t>
      </w:r>
      <w:r>
        <w:rPr>
          <w:color w:val="231F20"/>
          <w:spacing w:val="-12"/>
          <w:w w:val="105"/>
        </w:rPr>
        <w:t> </w:t>
      </w:r>
      <w:r>
        <w:rPr>
          <w:color w:val="231F20"/>
          <w:w w:val="105"/>
        </w:rPr>
        <w:t>about</w:t>
      </w:r>
      <w:r>
        <w:rPr>
          <w:color w:val="231F20"/>
          <w:spacing w:val="-13"/>
          <w:w w:val="105"/>
        </w:rPr>
        <w:t> </w:t>
      </w:r>
      <w:r>
        <w:rPr>
          <w:color w:val="231F20"/>
          <w:w w:val="105"/>
        </w:rPr>
        <w:t>the</w:t>
      </w:r>
      <w:r>
        <w:rPr>
          <w:color w:val="231F20"/>
          <w:spacing w:val="-12"/>
          <w:w w:val="105"/>
        </w:rPr>
        <w:t> </w:t>
      </w:r>
      <w:r>
        <w:rPr>
          <w:color w:val="231F20"/>
          <w:w w:val="105"/>
        </w:rPr>
        <w:t>ﬁre</w:t>
      </w:r>
      <w:r>
        <w:rPr>
          <w:color w:val="231F20"/>
          <w:spacing w:val="-12"/>
          <w:w w:val="105"/>
        </w:rPr>
        <w:t> </w:t>
      </w:r>
      <w:r>
        <w:rPr>
          <w:color w:val="231F20"/>
          <w:w w:val="105"/>
        </w:rPr>
        <w:t>danger</w:t>
      </w:r>
      <w:r>
        <w:rPr>
          <w:color w:val="231F20"/>
          <w:spacing w:val="-12"/>
          <w:w w:val="105"/>
        </w:rPr>
        <w:t> </w:t>
      </w:r>
      <w:r>
        <w:rPr>
          <w:color w:val="231F20"/>
          <w:w w:val="105"/>
        </w:rPr>
        <w:t>posed</w:t>
      </w:r>
      <w:r>
        <w:rPr>
          <w:color w:val="231F20"/>
          <w:spacing w:val="-12"/>
          <w:w w:val="105"/>
        </w:rPr>
        <w:t> </w:t>
      </w:r>
      <w:r>
        <w:rPr>
          <w:color w:val="231F20"/>
          <w:w w:val="105"/>
        </w:rPr>
        <w:t>by</w:t>
      </w:r>
      <w:r>
        <w:rPr>
          <w:color w:val="231F20"/>
          <w:spacing w:val="-12"/>
          <w:w w:val="105"/>
        </w:rPr>
        <w:t> </w:t>
      </w:r>
      <w:r>
        <w:rPr>
          <w:color w:val="231F20"/>
          <w:w w:val="105"/>
        </w:rPr>
        <w:t>Campbell’s </w:t>
      </w:r>
      <w:r>
        <w:rPr>
          <w:color w:val="231F20"/>
        </w:rPr>
        <w:t>residency</w:t>
      </w:r>
      <w:r>
        <w:rPr>
          <w:color w:val="231F20"/>
          <w:spacing w:val="-1"/>
        </w:rPr>
        <w:t> </w:t>
      </w:r>
      <w:r>
        <w:rPr>
          <w:color w:val="231F20"/>
        </w:rPr>
        <w:t>there.</w:t>
      </w:r>
      <w:r>
        <w:rPr>
          <w:color w:val="231F20"/>
          <w:spacing w:val="3"/>
        </w:rPr>
        <w:t> </w:t>
      </w:r>
      <w:r>
        <w:rPr>
          <w:color w:val="231F20"/>
        </w:rPr>
        <w:t>Despite</w:t>
      </w:r>
      <w:r>
        <w:rPr>
          <w:color w:val="231F20"/>
          <w:spacing w:val="3"/>
        </w:rPr>
        <w:t> </w:t>
      </w:r>
      <w:r>
        <w:rPr>
          <w:color w:val="231F20"/>
        </w:rPr>
        <w:t>those</w:t>
      </w:r>
      <w:r>
        <w:rPr>
          <w:color w:val="231F20"/>
          <w:spacing w:val="3"/>
        </w:rPr>
        <w:t> </w:t>
      </w:r>
      <w:r>
        <w:rPr>
          <w:color w:val="231F20"/>
        </w:rPr>
        <w:t>issues,</w:t>
      </w:r>
      <w:r>
        <w:rPr>
          <w:color w:val="231F20"/>
          <w:spacing w:val="3"/>
        </w:rPr>
        <w:t> </w:t>
      </w:r>
      <w:r>
        <w:rPr>
          <w:color w:val="231F20"/>
        </w:rPr>
        <w:t>he</w:t>
      </w:r>
      <w:r>
        <w:rPr>
          <w:color w:val="231F20"/>
          <w:spacing w:val="3"/>
        </w:rPr>
        <w:t> </w:t>
      </w:r>
      <w:r>
        <w:rPr>
          <w:color w:val="231F20"/>
        </w:rPr>
        <w:t>recommended</w:t>
      </w:r>
      <w:r>
        <w:rPr>
          <w:color w:val="231F20"/>
          <w:spacing w:val="3"/>
        </w:rPr>
        <w:t> </w:t>
      </w:r>
      <w:r>
        <w:rPr>
          <w:color w:val="231F20"/>
        </w:rPr>
        <w:t>an</w:t>
      </w:r>
      <w:r>
        <w:rPr>
          <w:color w:val="231F20"/>
          <w:spacing w:val="3"/>
        </w:rPr>
        <w:t> </w:t>
      </w:r>
      <w:r>
        <w:rPr>
          <w:color w:val="231F20"/>
        </w:rPr>
        <w:t>extension</w:t>
      </w:r>
      <w:r>
        <w:rPr>
          <w:color w:val="231F20"/>
          <w:spacing w:val="3"/>
        </w:rPr>
        <w:t> </w:t>
      </w:r>
      <w:r>
        <w:rPr>
          <w:color w:val="231F20"/>
        </w:rPr>
        <w:t>of</w:t>
      </w:r>
      <w:r>
        <w:rPr>
          <w:color w:val="231F20"/>
          <w:spacing w:val="10"/>
        </w:rPr>
        <w:t> </w:t>
      </w:r>
      <w:r>
        <w:rPr>
          <w:color w:val="231F20"/>
        </w:rPr>
        <w:t>the</w:t>
      </w:r>
      <w:r>
        <w:rPr>
          <w:color w:val="231F20"/>
          <w:spacing w:val="3"/>
        </w:rPr>
        <w:t> </w:t>
      </w:r>
      <w:r>
        <w:rPr>
          <w:color w:val="231F20"/>
        </w:rPr>
        <w:t>special-use</w:t>
      </w:r>
      <w:r>
        <w:rPr>
          <w:color w:val="231F20"/>
          <w:spacing w:val="3"/>
        </w:rPr>
        <w:t> </w:t>
      </w:r>
      <w:r>
        <w:rPr>
          <w:color w:val="231F20"/>
          <w:spacing w:val="-2"/>
        </w:rPr>
        <w:t>permit</w:t>
      </w:r>
    </w:p>
    <w:p>
      <w:pPr>
        <w:pStyle w:val="BodyText"/>
        <w:spacing w:line="292" w:lineRule="auto"/>
        <w:ind w:left="160" w:right="628"/>
        <w:rPr>
          <w:sz w:val="12"/>
        </w:rPr>
      </w:pPr>
      <w:r>
        <w:rPr>
          <w:color w:val="231F20"/>
        </w:rPr>
        <w:t>one ﬁnal time, to</w:t>
      </w:r>
      <w:r>
        <w:rPr>
          <w:color w:val="231F20"/>
          <w:spacing w:val="-2"/>
        </w:rPr>
        <w:t> </w:t>
      </w:r>
      <w:r>
        <w:rPr>
          <w:color w:val="231F20"/>
        </w:rPr>
        <w:t>April 1, 1981. Late in 1980, he appealed to Campbell’s relatives to address the </w:t>
      </w:r>
      <w:r>
        <w:rPr>
          <w:color w:val="231F20"/>
          <w:spacing w:val="-2"/>
          <w:w w:val="105"/>
        </w:rPr>
        <w:t>elderly</w:t>
      </w:r>
      <w:r>
        <w:rPr>
          <w:color w:val="231F20"/>
          <w:spacing w:val="-11"/>
          <w:w w:val="105"/>
        </w:rPr>
        <w:t> </w:t>
      </w:r>
      <w:r>
        <w:rPr>
          <w:color w:val="231F20"/>
          <w:spacing w:val="-2"/>
          <w:w w:val="105"/>
        </w:rPr>
        <w:t>man’s</w:t>
      </w:r>
      <w:r>
        <w:rPr>
          <w:color w:val="231F20"/>
          <w:spacing w:val="-10"/>
          <w:w w:val="105"/>
        </w:rPr>
        <w:t> </w:t>
      </w:r>
      <w:r>
        <w:rPr>
          <w:color w:val="231F20"/>
          <w:spacing w:val="-2"/>
          <w:w w:val="105"/>
        </w:rPr>
        <w:t>living</w:t>
      </w:r>
      <w:r>
        <w:rPr>
          <w:color w:val="231F20"/>
          <w:spacing w:val="-10"/>
          <w:w w:val="105"/>
        </w:rPr>
        <w:t> </w:t>
      </w:r>
      <w:r>
        <w:rPr>
          <w:color w:val="231F20"/>
          <w:spacing w:val="-2"/>
          <w:w w:val="105"/>
        </w:rPr>
        <w:t>situation.</w:t>
      </w:r>
      <w:r>
        <w:rPr>
          <w:color w:val="231F20"/>
          <w:spacing w:val="-10"/>
          <w:w w:val="105"/>
        </w:rPr>
        <w:t> </w:t>
      </w:r>
      <w:r>
        <w:rPr>
          <w:color w:val="231F20"/>
          <w:spacing w:val="-2"/>
          <w:w w:val="105"/>
        </w:rPr>
        <w:t>By</w:t>
      </w:r>
      <w:r>
        <w:rPr>
          <w:color w:val="231F20"/>
          <w:spacing w:val="-10"/>
          <w:w w:val="105"/>
        </w:rPr>
        <w:t> </w:t>
      </w:r>
      <w:r>
        <w:rPr>
          <w:color w:val="231F20"/>
          <w:spacing w:val="-2"/>
          <w:w w:val="105"/>
        </w:rPr>
        <w:t>the</w:t>
      </w:r>
      <w:r>
        <w:rPr>
          <w:color w:val="231F20"/>
          <w:spacing w:val="-10"/>
          <w:w w:val="105"/>
        </w:rPr>
        <w:t> </w:t>
      </w:r>
      <w:r>
        <w:rPr>
          <w:color w:val="231F20"/>
          <w:spacing w:val="-2"/>
          <w:w w:val="105"/>
        </w:rPr>
        <w:t>end</w:t>
      </w:r>
      <w:r>
        <w:rPr>
          <w:color w:val="231F20"/>
          <w:spacing w:val="-10"/>
          <w:w w:val="105"/>
        </w:rPr>
        <w:t> </w:t>
      </w:r>
      <w:r>
        <w:rPr>
          <w:color w:val="231F20"/>
          <w:spacing w:val="-2"/>
          <w:w w:val="105"/>
        </w:rPr>
        <w:t>of</w:t>
      </w:r>
      <w:r>
        <w:rPr>
          <w:color w:val="231F20"/>
          <w:spacing w:val="-11"/>
          <w:w w:val="105"/>
        </w:rPr>
        <w:t> </w:t>
      </w:r>
      <w:r>
        <w:rPr>
          <w:color w:val="231F20"/>
          <w:spacing w:val="-2"/>
          <w:w w:val="105"/>
        </w:rPr>
        <w:t>the</w:t>
      </w:r>
      <w:r>
        <w:rPr>
          <w:color w:val="231F20"/>
          <w:spacing w:val="-10"/>
          <w:w w:val="105"/>
        </w:rPr>
        <w:t> </w:t>
      </w:r>
      <w:r>
        <w:rPr>
          <w:color w:val="231F20"/>
          <w:spacing w:val="-2"/>
          <w:w w:val="105"/>
        </w:rPr>
        <w:t>year,</w:t>
      </w:r>
      <w:r>
        <w:rPr>
          <w:color w:val="231F20"/>
          <w:spacing w:val="-10"/>
          <w:w w:val="105"/>
        </w:rPr>
        <w:t> </w:t>
      </w:r>
      <w:r>
        <w:rPr>
          <w:color w:val="231F20"/>
          <w:spacing w:val="-2"/>
          <w:w w:val="105"/>
        </w:rPr>
        <w:t>Campbell</w:t>
      </w:r>
      <w:r>
        <w:rPr>
          <w:color w:val="231F20"/>
          <w:spacing w:val="-10"/>
          <w:w w:val="105"/>
        </w:rPr>
        <w:t> </w:t>
      </w:r>
      <w:r>
        <w:rPr>
          <w:color w:val="231F20"/>
          <w:spacing w:val="-2"/>
          <w:w w:val="105"/>
        </w:rPr>
        <w:t>had</w:t>
      </w:r>
      <w:r>
        <w:rPr>
          <w:color w:val="231F20"/>
          <w:spacing w:val="-10"/>
          <w:w w:val="105"/>
        </w:rPr>
        <w:t> </w:t>
      </w:r>
      <w:r>
        <w:rPr>
          <w:color w:val="231F20"/>
          <w:spacing w:val="-2"/>
          <w:w w:val="105"/>
        </w:rPr>
        <w:t>been</w:t>
      </w:r>
      <w:r>
        <w:rPr>
          <w:color w:val="231F20"/>
          <w:spacing w:val="-10"/>
          <w:w w:val="105"/>
        </w:rPr>
        <w:t> </w:t>
      </w:r>
      <w:r>
        <w:rPr>
          <w:color w:val="231F20"/>
          <w:spacing w:val="-2"/>
          <w:w w:val="105"/>
        </w:rPr>
        <w:t>relocated</w:t>
      </w:r>
      <w:r>
        <w:rPr>
          <w:color w:val="231F20"/>
          <w:spacing w:val="-10"/>
          <w:w w:val="105"/>
        </w:rPr>
        <w:t> </w:t>
      </w:r>
      <w:r>
        <w:rPr>
          <w:color w:val="231F20"/>
          <w:spacing w:val="-2"/>
          <w:w w:val="105"/>
        </w:rPr>
        <w:t>to</w:t>
      </w:r>
      <w:r>
        <w:rPr>
          <w:color w:val="231F20"/>
          <w:spacing w:val="-11"/>
          <w:w w:val="105"/>
        </w:rPr>
        <w:t> </w:t>
      </w:r>
      <w:r>
        <w:rPr>
          <w:color w:val="231F20"/>
          <w:spacing w:val="-2"/>
          <w:w w:val="105"/>
        </w:rPr>
        <w:t>a</w:t>
      </w:r>
      <w:r>
        <w:rPr>
          <w:color w:val="231F20"/>
          <w:spacing w:val="-10"/>
          <w:w w:val="105"/>
        </w:rPr>
        <w:t> </w:t>
      </w:r>
      <w:r>
        <w:rPr>
          <w:color w:val="231F20"/>
          <w:spacing w:val="-2"/>
          <w:w w:val="105"/>
        </w:rPr>
        <w:t>nursing </w:t>
      </w:r>
      <w:r>
        <w:rPr>
          <w:color w:val="231F20"/>
          <w:w w:val="105"/>
        </w:rPr>
        <w:t>home,</w:t>
      </w:r>
      <w:r>
        <w:rPr>
          <w:color w:val="231F20"/>
          <w:spacing w:val="-11"/>
          <w:w w:val="105"/>
        </w:rPr>
        <w:t> </w:t>
      </w:r>
      <w:r>
        <w:rPr>
          <w:color w:val="231F20"/>
          <w:w w:val="105"/>
        </w:rPr>
        <w:t>the</w:t>
      </w:r>
      <w:r>
        <w:rPr>
          <w:color w:val="231F20"/>
          <w:spacing w:val="-11"/>
          <w:w w:val="105"/>
        </w:rPr>
        <w:t> </w:t>
      </w:r>
      <w:r>
        <w:rPr>
          <w:color w:val="231F20"/>
          <w:w w:val="105"/>
        </w:rPr>
        <w:t>shed</w:t>
      </w:r>
      <w:r>
        <w:rPr>
          <w:color w:val="231F20"/>
          <w:spacing w:val="-11"/>
          <w:w w:val="105"/>
        </w:rPr>
        <w:t> </w:t>
      </w:r>
      <w:r>
        <w:rPr>
          <w:color w:val="231F20"/>
          <w:w w:val="105"/>
        </w:rPr>
        <w:t>serving</w:t>
      </w:r>
      <w:r>
        <w:rPr>
          <w:color w:val="231F20"/>
          <w:spacing w:val="-11"/>
          <w:w w:val="105"/>
        </w:rPr>
        <w:t> </w:t>
      </w:r>
      <w:r>
        <w:rPr>
          <w:color w:val="231F20"/>
          <w:w w:val="105"/>
        </w:rPr>
        <w:t>as</w:t>
      </w:r>
      <w:r>
        <w:rPr>
          <w:color w:val="231F20"/>
          <w:spacing w:val="-11"/>
          <w:w w:val="105"/>
        </w:rPr>
        <w:t> </w:t>
      </w:r>
      <w:r>
        <w:rPr>
          <w:color w:val="231F20"/>
          <w:w w:val="105"/>
        </w:rPr>
        <w:t>an</w:t>
      </w:r>
      <w:r>
        <w:rPr>
          <w:color w:val="231F20"/>
          <w:spacing w:val="-11"/>
          <w:w w:val="105"/>
        </w:rPr>
        <w:t> </w:t>
      </w:r>
      <w:r>
        <w:rPr>
          <w:color w:val="231F20"/>
          <w:w w:val="105"/>
        </w:rPr>
        <w:t>antique</w:t>
      </w:r>
      <w:r>
        <w:rPr>
          <w:color w:val="231F20"/>
          <w:spacing w:val="-11"/>
          <w:w w:val="105"/>
        </w:rPr>
        <w:t> </w:t>
      </w:r>
      <w:r>
        <w:rPr>
          <w:color w:val="231F20"/>
          <w:w w:val="105"/>
        </w:rPr>
        <w:t>shop</w:t>
      </w:r>
      <w:r>
        <w:rPr>
          <w:color w:val="231F20"/>
          <w:spacing w:val="-11"/>
          <w:w w:val="105"/>
        </w:rPr>
        <w:t> </w:t>
      </w:r>
      <w:r>
        <w:rPr>
          <w:color w:val="231F20"/>
          <w:w w:val="105"/>
        </w:rPr>
        <w:t>had</w:t>
      </w:r>
      <w:r>
        <w:rPr>
          <w:color w:val="231F20"/>
          <w:spacing w:val="-11"/>
          <w:w w:val="105"/>
        </w:rPr>
        <w:t> </w:t>
      </w:r>
      <w:r>
        <w:rPr>
          <w:color w:val="231F20"/>
          <w:w w:val="105"/>
        </w:rPr>
        <w:t>been</w:t>
      </w:r>
      <w:r>
        <w:rPr>
          <w:color w:val="231F20"/>
          <w:spacing w:val="-11"/>
          <w:w w:val="105"/>
        </w:rPr>
        <w:t> </w:t>
      </w:r>
      <w:r>
        <w:rPr>
          <w:color w:val="231F20"/>
          <w:w w:val="105"/>
        </w:rPr>
        <w:t>boarded</w:t>
      </w:r>
      <w:r>
        <w:rPr>
          <w:color w:val="231F20"/>
          <w:spacing w:val="-11"/>
          <w:w w:val="105"/>
        </w:rPr>
        <w:t> </w:t>
      </w:r>
      <w:r>
        <w:rPr>
          <w:color w:val="231F20"/>
          <w:w w:val="105"/>
        </w:rPr>
        <w:t>up</w:t>
      </w:r>
      <w:r>
        <w:rPr>
          <w:color w:val="231F20"/>
          <w:spacing w:val="-11"/>
          <w:w w:val="105"/>
        </w:rPr>
        <w:t> </w:t>
      </w:r>
      <w:r>
        <w:rPr>
          <w:color w:val="231F20"/>
          <w:w w:val="105"/>
        </w:rPr>
        <w:t>and</w:t>
      </w:r>
      <w:r>
        <w:rPr>
          <w:color w:val="231F20"/>
          <w:spacing w:val="-11"/>
          <w:w w:val="105"/>
        </w:rPr>
        <w:t> </w:t>
      </w:r>
      <w:r>
        <w:rPr>
          <w:color w:val="231F20"/>
          <w:w w:val="105"/>
        </w:rPr>
        <w:t>secured,</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gate- </w:t>
      </w:r>
      <w:r>
        <w:rPr>
          <w:color w:val="231F20"/>
          <w:spacing w:val="-2"/>
          <w:w w:val="105"/>
        </w:rPr>
        <w:t>house</w:t>
      </w:r>
      <w:r>
        <w:rPr>
          <w:color w:val="231F20"/>
          <w:spacing w:val="-11"/>
          <w:w w:val="105"/>
        </w:rPr>
        <w:t> </w:t>
      </w:r>
      <w:r>
        <w:rPr>
          <w:color w:val="231F20"/>
          <w:spacing w:val="-2"/>
          <w:w w:val="105"/>
        </w:rPr>
        <w:t>telephone</w:t>
      </w:r>
      <w:r>
        <w:rPr>
          <w:color w:val="231F20"/>
          <w:spacing w:val="-10"/>
          <w:w w:val="105"/>
        </w:rPr>
        <w:t> </w:t>
      </w:r>
      <w:r>
        <w:rPr>
          <w:color w:val="231F20"/>
          <w:spacing w:val="-2"/>
          <w:w w:val="105"/>
        </w:rPr>
        <w:t>and</w:t>
      </w:r>
      <w:r>
        <w:rPr>
          <w:color w:val="231F20"/>
          <w:spacing w:val="-10"/>
          <w:w w:val="105"/>
        </w:rPr>
        <w:t> </w:t>
      </w:r>
      <w:r>
        <w:rPr>
          <w:color w:val="231F20"/>
          <w:spacing w:val="-2"/>
          <w:w w:val="105"/>
        </w:rPr>
        <w:t>utilities</w:t>
      </w:r>
      <w:r>
        <w:rPr>
          <w:color w:val="231F20"/>
          <w:spacing w:val="-10"/>
          <w:w w:val="105"/>
        </w:rPr>
        <w:t> </w:t>
      </w:r>
      <w:r>
        <w:rPr>
          <w:color w:val="231F20"/>
          <w:spacing w:val="-2"/>
          <w:w w:val="105"/>
        </w:rPr>
        <w:t>were</w:t>
      </w:r>
      <w:r>
        <w:rPr>
          <w:color w:val="231F20"/>
          <w:spacing w:val="-10"/>
          <w:w w:val="105"/>
        </w:rPr>
        <w:t> </w:t>
      </w:r>
      <w:r>
        <w:rPr>
          <w:color w:val="231F20"/>
          <w:spacing w:val="-2"/>
          <w:w w:val="105"/>
        </w:rPr>
        <w:t>disconnected.</w:t>
      </w:r>
      <w:r>
        <w:rPr>
          <w:color w:val="231F20"/>
          <w:spacing w:val="-10"/>
          <w:w w:val="105"/>
        </w:rPr>
        <w:t> </w:t>
      </w:r>
      <w:r>
        <w:rPr>
          <w:color w:val="231F20"/>
          <w:spacing w:val="-2"/>
          <w:w w:val="105"/>
        </w:rPr>
        <w:t>Kenneth</w:t>
      </w:r>
      <w:r>
        <w:rPr>
          <w:color w:val="231F20"/>
          <w:spacing w:val="-10"/>
          <w:w w:val="105"/>
        </w:rPr>
        <w:t> </w:t>
      </w:r>
      <w:r>
        <w:rPr>
          <w:color w:val="231F20"/>
          <w:spacing w:val="-2"/>
          <w:w w:val="105"/>
        </w:rPr>
        <w:t>Campbell</w:t>
      </w:r>
      <w:r>
        <w:rPr>
          <w:color w:val="231F20"/>
          <w:spacing w:val="-11"/>
          <w:w w:val="105"/>
        </w:rPr>
        <w:t> </w:t>
      </w:r>
      <w:r>
        <w:rPr>
          <w:color w:val="231F20"/>
          <w:spacing w:val="-2"/>
          <w:w w:val="105"/>
        </w:rPr>
        <w:t>died</w:t>
      </w:r>
      <w:r>
        <w:rPr>
          <w:color w:val="231F20"/>
          <w:spacing w:val="-10"/>
          <w:w w:val="105"/>
        </w:rPr>
        <w:t> </w:t>
      </w:r>
      <w:r>
        <w:rPr>
          <w:color w:val="231F20"/>
          <w:spacing w:val="-2"/>
          <w:w w:val="105"/>
        </w:rPr>
        <w:t>on</w:t>
      </w:r>
      <w:r>
        <w:rPr>
          <w:color w:val="231F20"/>
          <w:spacing w:val="-10"/>
          <w:w w:val="105"/>
        </w:rPr>
        <w:t> </w:t>
      </w:r>
      <w:r>
        <w:rPr>
          <w:color w:val="231F20"/>
          <w:spacing w:val="-2"/>
          <w:w w:val="105"/>
        </w:rPr>
        <w:t>January</w:t>
      </w:r>
      <w:r>
        <w:rPr>
          <w:color w:val="231F20"/>
          <w:spacing w:val="-10"/>
          <w:w w:val="105"/>
        </w:rPr>
        <w:t> </w:t>
      </w:r>
      <w:r>
        <w:rPr>
          <w:color w:val="231F20"/>
          <w:spacing w:val="-2"/>
          <w:w w:val="105"/>
        </w:rPr>
        <w:t>2,</w:t>
      </w:r>
      <w:r>
        <w:rPr>
          <w:color w:val="231F20"/>
          <w:spacing w:val="-10"/>
          <w:w w:val="105"/>
        </w:rPr>
        <w:t> </w:t>
      </w:r>
      <w:r>
        <w:rPr>
          <w:color w:val="231F20"/>
          <w:spacing w:val="-2"/>
          <w:w w:val="105"/>
        </w:rPr>
        <w:t>1981.</w:t>
      </w:r>
      <w:r>
        <w:rPr>
          <w:color w:val="231F20"/>
          <w:spacing w:val="-2"/>
          <w:w w:val="105"/>
          <w:position w:val="7"/>
          <w:sz w:val="12"/>
        </w:rPr>
        <w:t>31</w:t>
      </w:r>
    </w:p>
    <w:p>
      <w:pPr>
        <w:pStyle w:val="BodyText"/>
        <w:spacing w:line="292" w:lineRule="auto"/>
        <w:ind w:left="159" w:right="554" w:firstLine="1080"/>
      </w:pPr>
      <w:r>
        <w:rPr>
          <w:color w:val="231F20"/>
          <w:w w:val="105"/>
        </w:rPr>
        <w:t>The</w:t>
      </w:r>
      <w:r>
        <w:rPr>
          <w:color w:val="231F20"/>
          <w:spacing w:val="-6"/>
          <w:w w:val="105"/>
        </w:rPr>
        <w:t> </w:t>
      </w:r>
      <w:r>
        <w:rPr>
          <w:color w:val="231F20"/>
          <w:w w:val="105"/>
        </w:rPr>
        <w:t>issues</w:t>
      </w:r>
      <w:r>
        <w:rPr>
          <w:color w:val="231F20"/>
          <w:spacing w:val="-6"/>
          <w:w w:val="105"/>
        </w:rPr>
        <w:t> </w:t>
      </w:r>
      <w:r>
        <w:rPr>
          <w:color w:val="231F20"/>
          <w:w w:val="105"/>
        </w:rPr>
        <w:t>presented</w:t>
      </w:r>
      <w:r>
        <w:rPr>
          <w:color w:val="231F20"/>
          <w:spacing w:val="-6"/>
          <w:w w:val="105"/>
        </w:rPr>
        <w:t> </w:t>
      </w:r>
      <w:r>
        <w:rPr>
          <w:color w:val="231F20"/>
          <w:w w:val="105"/>
        </w:rPr>
        <w:t>by</w:t>
      </w:r>
      <w:r>
        <w:rPr>
          <w:color w:val="231F20"/>
          <w:spacing w:val="-8"/>
          <w:w w:val="105"/>
        </w:rPr>
        <w:t> </w:t>
      </w:r>
      <w:r>
        <w:rPr>
          <w:color w:val="231F20"/>
          <w:w w:val="105"/>
        </w:rPr>
        <w:t>Campbell’s</w:t>
      </w:r>
      <w:r>
        <w:rPr>
          <w:color w:val="231F20"/>
          <w:spacing w:val="-6"/>
          <w:w w:val="105"/>
        </w:rPr>
        <w:t> </w:t>
      </w:r>
      <w:r>
        <w:rPr>
          <w:color w:val="231F20"/>
          <w:w w:val="105"/>
        </w:rPr>
        <w:t>residency</w:t>
      </w:r>
      <w:r>
        <w:rPr>
          <w:color w:val="231F20"/>
          <w:spacing w:val="-9"/>
          <w:w w:val="105"/>
        </w:rPr>
        <w:t> </w:t>
      </w:r>
      <w:r>
        <w:rPr>
          <w:color w:val="231F20"/>
          <w:w w:val="105"/>
        </w:rPr>
        <w:t>at</w:t>
      </w:r>
      <w:r>
        <w:rPr>
          <w:color w:val="231F20"/>
          <w:spacing w:val="-7"/>
          <w:w w:val="105"/>
        </w:rPr>
        <w:t> </w:t>
      </w:r>
      <w:r>
        <w:rPr>
          <w:color w:val="231F20"/>
          <w:w w:val="105"/>
        </w:rPr>
        <w:t>the</w:t>
      </w:r>
      <w:r>
        <w:rPr>
          <w:color w:val="231F20"/>
          <w:spacing w:val="-6"/>
          <w:w w:val="105"/>
        </w:rPr>
        <w:t> </w:t>
      </w:r>
      <w:r>
        <w:rPr>
          <w:color w:val="231F20"/>
          <w:w w:val="105"/>
        </w:rPr>
        <w:t>park</w:t>
      </w:r>
      <w:r>
        <w:rPr>
          <w:color w:val="231F20"/>
          <w:spacing w:val="-6"/>
          <w:w w:val="105"/>
        </w:rPr>
        <w:t> </w:t>
      </w:r>
      <w:r>
        <w:rPr>
          <w:color w:val="231F20"/>
          <w:w w:val="105"/>
        </w:rPr>
        <w:t>did</w:t>
      </w:r>
      <w:r>
        <w:rPr>
          <w:color w:val="231F20"/>
          <w:spacing w:val="-6"/>
          <w:w w:val="105"/>
        </w:rPr>
        <w:t> </w:t>
      </w:r>
      <w:r>
        <w:rPr>
          <w:color w:val="231F20"/>
          <w:w w:val="105"/>
        </w:rPr>
        <w:t>not</w:t>
      </w:r>
      <w:r>
        <w:rPr>
          <w:color w:val="231F20"/>
          <w:spacing w:val="-6"/>
          <w:w w:val="105"/>
        </w:rPr>
        <w:t> </w:t>
      </w:r>
      <w:r>
        <w:rPr>
          <w:color w:val="231F20"/>
          <w:w w:val="105"/>
        </w:rPr>
        <w:t>immediately end,</w:t>
      </w:r>
      <w:r>
        <w:rPr>
          <w:color w:val="231F20"/>
          <w:spacing w:val="-13"/>
          <w:w w:val="105"/>
        </w:rPr>
        <w:t> </w:t>
      </w:r>
      <w:r>
        <w:rPr>
          <w:color w:val="231F20"/>
          <w:w w:val="105"/>
        </w:rPr>
        <w:t>however.</w:t>
      </w:r>
      <w:r>
        <w:rPr>
          <w:color w:val="231F20"/>
          <w:spacing w:val="-12"/>
          <w:w w:val="105"/>
        </w:rPr>
        <w:t> </w:t>
      </w:r>
      <w:r>
        <w:rPr>
          <w:color w:val="231F20"/>
          <w:w w:val="105"/>
        </w:rPr>
        <w:t>After</w:t>
      </w:r>
      <w:r>
        <w:rPr>
          <w:color w:val="231F20"/>
          <w:spacing w:val="-11"/>
          <w:w w:val="105"/>
        </w:rPr>
        <w:t> </w:t>
      </w:r>
      <w:r>
        <w:rPr>
          <w:color w:val="231F20"/>
          <w:w w:val="105"/>
        </w:rPr>
        <w:t>his</w:t>
      </w:r>
      <w:r>
        <w:rPr>
          <w:color w:val="231F20"/>
          <w:spacing w:val="-11"/>
          <w:w w:val="105"/>
        </w:rPr>
        <w:t> </w:t>
      </w:r>
      <w:r>
        <w:rPr>
          <w:color w:val="231F20"/>
          <w:w w:val="105"/>
        </w:rPr>
        <w:t>death,</w:t>
      </w:r>
      <w:r>
        <w:rPr>
          <w:color w:val="231F20"/>
          <w:spacing w:val="-11"/>
          <w:w w:val="105"/>
        </w:rPr>
        <w:t> </w:t>
      </w:r>
      <w:r>
        <w:rPr>
          <w:color w:val="231F20"/>
          <w:w w:val="105"/>
        </w:rPr>
        <w:t>legal</w:t>
      </w:r>
      <w:r>
        <w:rPr>
          <w:color w:val="231F20"/>
          <w:spacing w:val="-11"/>
          <w:w w:val="105"/>
        </w:rPr>
        <w:t> </w:t>
      </w:r>
      <w:r>
        <w:rPr>
          <w:color w:val="231F20"/>
          <w:w w:val="105"/>
        </w:rPr>
        <w:t>matters</w:t>
      </w:r>
      <w:r>
        <w:rPr>
          <w:color w:val="231F20"/>
          <w:spacing w:val="-11"/>
          <w:w w:val="105"/>
        </w:rPr>
        <w:t> </w:t>
      </w:r>
      <w:r>
        <w:rPr>
          <w:color w:val="231F20"/>
          <w:w w:val="105"/>
        </w:rPr>
        <w:t>delayed</w:t>
      </w:r>
      <w:r>
        <w:rPr>
          <w:color w:val="231F20"/>
          <w:spacing w:val="-11"/>
          <w:w w:val="105"/>
        </w:rPr>
        <w:t> </w:t>
      </w:r>
      <w:r>
        <w:rPr>
          <w:color w:val="231F20"/>
          <w:w w:val="105"/>
        </w:rPr>
        <w:t>the</w:t>
      </w:r>
      <w:r>
        <w:rPr>
          <w:color w:val="231F20"/>
          <w:spacing w:val="-11"/>
          <w:w w:val="105"/>
        </w:rPr>
        <w:t> </w:t>
      </w:r>
      <w:r>
        <w:rPr>
          <w:color w:val="231F20"/>
          <w:w w:val="105"/>
        </w:rPr>
        <w:t>appointment</w:t>
      </w:r>
      <w:r>
        <w:rPr>
          <w:color w:val="231F20"/>
          <w:spacing w:val="-11"/>
          <w:w w:val="105"/>
        </w:rPr>
        <w:t> </w:t>
      </w:r>
      <w:r>
        <w:rPr>
          <w:color w:val="231F20"/>
          <w:w w:val="105"/>
        </w:rPr>
        <w:t>of</w:t>
      </w:r>
      <w:r>
        <w:rPr>
          <w:color w:val="231F20"/>
          <w:spacing w:val="-5"/>
          <w:w w:val="105"/>
        </w:rPr>
        <w:t> </w:t>
      </w:r>
      <w:r>
        <w:rPr>
          <w:color w:val="231F20"/>
          <w:w w:val="105"/>
        </w:rPr>
        <w:t>an</w:t>
      </w:r>
      <w:r>
        <w:rPr>
          <w:color w:val="231F20"/>
          <w:spacing w:val="-11"/>
          <w:w w:val="105"/>
        </w:rPr>
        <w:t> </w:t>
      </w:r>
      <w:r>
        <w:rPr>
          <w:color w:val="231F20"/>
          <w:w w:val="105"/>
        </w:rPr>
        <w:t>administrator</w:t>
      </w:r>
      <w:r>
        <w:rPr>
          <w:color w:val="231F20"/>
          <w:spacing w:val="-11"/>
          <w:w w:val="105"/>
        </w:rPr>
        <w:t> </w:t>
      </w:r>
      <w:r>
        <w:rPr>
          <w:color w:val="231F20"/>
          <w:w w:val="105"/>
        </w:rPr>
        <w:t>to the</w:t>
      </w:r>
      <w:r>
        <w:rPr>
          <w:color w:val="231F20"/>
          <w:spacing w:val="-11"/>
          <w:w w:val="105"/>
        </w:rPr>
        <w:t> </w:t>
      </w:r>
      <w:r>
        <w:rPr>
          <w:color w:val="231F20"/>
          <w:w w:val="105"/>
        </w:rPr>
        <w:t>estate,</w:t>
      </w:r>
      <w:r>
        <w:rPr>
          <w:color w:val="231F20"/>
          <w:spacing w:val="-11"/>
          <w:w w:val="105"/>
        </w:rPr>
        <w:t> </w:t>
      </w:r>
      <w:r>
        <w:rPr>
          <w:color w:val="231F20"/>
          <w:w w:val="105"/>
        </w:rPr>
        <w:t>and</w:t>
      </w:r>
      <w:r>
        <w:rPr>
          <w:color w:val="231F20"/>
          <w:spacing w:val="-11"/>
          <w:w w:val="105"/>
        </w:rPr>
        <w:t> </w:t>
      </w:r>
      <w:r>
        <w:rPr>
          <w:color w:val="231F20"/>
          <w:w w:val="105"/>
        </w:rPr>
        <w:t>his</w:t>
      </w:r>
      <w:r>
        <w:rPr>
          <w:color w:val="231F20"/>
          <w:spacing w:val="-11"/>
          <w:w w:val="105"/>
        </w:rPr>
        <w:t> </w:t>
      </w:r>
      <w:r>
        <w:rPr>
          <w:color w:val="231F20"/>
          <w:w w:val="105"/>
        </w:rPr>
        <w:t>personal</w:t>
      </w:r>
      <w:r>
        <w:rPr>
          <w:color w:val="231F20"/>
          <w:spacing w:val="-11"/>
          <w:w w:val="105"/>
        </w:rPr>
        <w:t> </w:t>
      </w:r>
      <w:r>
        <w:rPr>
          <w:color w:val="231F20"/>
          <w:w w:val="105"/>
        </w:rPr>
        <w:t>possessions</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antiques</w:t>
      </w:r>
      <w:r>
        <w:rPr>
          <w:color w:val="231F20"/>
          <w:spacing w:val="-11"/>
          <w:w w:val="105"/>
        </w:rPr>
        <w:t> </w:t>
      </w:r>
      <w:r>
        <w:rPr>
          <w:color w:val="231F20"/>
          <w:w w:val="105"/>
        </w:rPr>
        <w:t>from</w:t>
      </w:r>
      <w:r>
        <w:rPr>
          <w:color w:val="231F20"/>
          <w:spacing w:val="-11"/>
          <w:w w:val="105"/>
        </w:rPr>
        <w:t> </w:t>
      </w:r>
      <w:r>
        <w:rPr>
          <w:color w:val="231F20"/>
          <w:w w:val="105"/>
        </w:rPr>
        <w:t>his</w:t>
      </w:r>
      <w:r>
        <w:rPr>
          <w:color w:val="231F20"/>
          <w:spacing w:val="-11"/>
          <w:w w:val="105"/>
        </w:rPr>
        <w:t> </w:t>
      </w:r>
      <w:r>
        <w:rPr>
          <w:color w:val="231F20"/>
          <w:w w:val="105"/>
        </w:rPr>
        <w:t>business</w:t>
      </w:r>
      <w:r>
        <w:rPr>
          <w:color w:val="231F20"/>
          <w:spacing w:val="-11"/>
          <w:w w:val="105"/>
        </w:rPr>
        <w:t> </w:t>
      </w:r>
      <w:r>
        <w:rPr>
          <w:color w:val="231F20"/>
          <w:w w:val="105"/>
        </w:rPr>
        <w:t>ﬁlled</w:t>
      </w:r>
      <w:r>
        <w:rPr>
          <w:color w:val="231F20"/>
          <w:spacing w:val="-11"/>
          <w:w w:val="105"/>
        </w:rPr>
        <w:t> </w:t>
      </w:r>
      <w:r>
        <w:rPr>
          <w:color w:val="231F20"/>
          <w:w w:val="105"/>
        </w:rPr>
        <w:t>both</w:t>
      </w:r>
      <w:r>
        <w:rPr>
          <w:color w:val="231F20"/>
          <w:spacing w:val="-11"/>
          <w:w w:val="105"/>
        </w:rPr>
        <w:t> </w:t>
      </w:r>
      <w:r>
        <w:rPr>
          <w:color w:val="231F20"/>
          <w:w w:val="105"/>
        </w:rPr>
        <w:t>the South</w:t>
      </w:r>
      <w:r>
        <w:rPr>
          <w:color w:val="231F20"/>
          <w:spacing w:val="-12"/>
          <w:w w:val="105"/>
        </w:rPr>
        <w:t> </w:t>
      </w:r>
      <w:r>
        <w:rPr>
          <w:color w:val="231F20"/>
          <w:w w:val="105"/>
        </w:rPr>
        <w:t>Gatehouse</w:t>
      </w:r>
      <w:r>
        <w:rPr>
          <w:color w:val="231F20"/>
          <w:spacing w:val="-8"/>
          <w:w w:val="105"/>
        </w:rPr>
        <w:t> </w:t>
      </w:r>
      <w:r>
        <w:rPr>
          <w:color w:val="231F20"/>
          <w:w w:val="105"/>
        </w:rPr>
        <w:t>and</w:t>
      </w:r>
      <w:r>
        <w:rPr>
          <w:color w:val="231F20"/>
          <w:spacing w:val="-9"/>
          <w:w w:val="105"/>
        </w:rPr>
        <w:t> </w:t>
      </w:r>
      <w:r>
        <w:rPr>
          <w:color w:val="231F20"/>
          <w:w w:val="105"/>
        </w:rPr>
        <w:t>the</w:t>
      </w:r>
      <w:r>
        <w:rPr>
          <w:color w:val="231F20"/>
          <w:spacing w:val="-9"/>
          <w:w w:val="105"/>
        </w:rPr>
        <w:t> </w:t>
      </w:r>
      <w:r>
        <w:rPr>
          <w:color w:val="231F20"/>
          <w:w w:val="105"/>
        </w:rPr>
        <w:t>shed</w:t>
      </w:r>
      <w:r>
        <w:rPr>
          <w:color w:val="231F20"/>
          <w:spacing w:val="-9"/>
          <w:w w:val="105"/>
        </w:rPr>
        <w:t> </w:t>
      </w:r>
      <w:r>
        <w:rPr>
          <w:color w:val="231F20"/>
          <w:w w:val="105"/>
        </w:rPr>
        <w:t>he</w:t>
      </w:r>
      <w:r>
        <w:rPr>
          <w:color w:val="231F20"/>
          <w:spacing w:val="-9"/>
          <w:w w:val="105"/>
        </w:rPr>
        <w:t> </w:t>
      </w:r>
      <w:r>
        <w:rPr>
          <w:color w:val="231F20"/>
          <w:w w:val="105"/>
        </w:rPr>
        <w:t>had</w:t>
      </w:r>
      <w:r>
        <w:rPr>
          <w:color w:val="231F20"/>
          <w:spacing w:val="-9"/>
          <w:w w:val="105"/>
        </w:rPr>
        <w:t> </w:t>
      </w:r>
      <w:r>
        <w:rPr>
          <w:color w:val="231F20"/>
          <w:w w:val="105"/>
        </w:rPr>
        <w:t>built.</w:t>
      </w:r>
      <w:r>
        <w:rPr>
          <w:color w:val="231F20"/>
          <w:spacing w:val="-13"/>
          <w:w w:val="105"/>
        </w:rPr>
        <w:t> </w:t>
      </w:r>
      <w:r>
        <w:rPr>
          <w:color w:val="231F20"/>
          <w:w w:val="105"/>
        </w:rPr>
        <w:t>The</w:t>
      </w:r>
      <w:r>
        <w:rPr>
          <w:color w:val="231F20"/>
          <w:spacing w:val="-8"/>
          <w:w w:val="105"/>
        </w:rPr>
        <w:t> </w:t>
      </w:r>
      <w:r>
        <w:rPr>
          <w:color w:val="231F20"/>
          <w:w w:val="105"/>
        </w:rPr>
        <w:t>regional</w:t>
      </w:r>
      <w:r>
        <w:rPr>
          <w:color w:val="231F20"/>
          <w:spacing w:val="-9"/>
          <w:w w:val="105"/>
        </w:rPr>
        <w:t> </w:t>
      </w:r>
      <w:r>
        <w:rPr>
          <w:color w:val="231F20"/>
          <w:w w:val="105"/>
        </w:rPr>
        <w:t>solicitor</w:t>
      </w:r>
      <w:r>
        <w:rPr>
          <w:color w:val="231F20"/>
          <w:spacing w:val="-9"/>
          <w:w w:val="105"/>
        </w:rPr>
        <w:t> </w:t>
      </w:r>
      <w:r>
        <w:rPr>
          <w:color w:val="231F20"/>
          <w:w w:val="105"/>
        </w:rPr>
        <w:t>pursued</w:t>
      </w:r>
      <w:r>
        <w:rPr>
          <w:color w:val="231F20"/>
          <w:spacing w:val="-9"/>
          <w:w w:val="105"/>
        </w:rPr>
        <w:t> </w:t>
      </w:r>
      <w:r>
        <w:rPr>
          <w:color w:val="231F20"/>
          <w:w w:val="105"/>
        </w:rPr>
        <w:t>the</w:t>
      </w:r>
      <w:r>
        <w:rPr>
          <w:color w:val="231F20"/>
          <w:spacing w:val="-9"/>
          <w:w w:val="105"/>
        </w:rPr>
        <w:t> </w:t>
      </w:r>
      <w:r>
        <w:rPr>
          <w:color w:val="231F20"/>
          <w:w w:val="105"/>
        </w:rPr>
        <w:t>matter,</w:t>
      </w:r>
      <w:r>
        <w:rPr>
          <w:color w:val="231F20"/>
          <w:spacing w:val="-9"/>
          <w:w w:val="105"/>
        </w:rPr>
        <w:t> </w:t>
      </w:r>
      <w:r>
        <w:rPr>
          <w:color w:val="231F20"/>
          <w:w w:val="105"/>
        </w:rPr>
        <w:t>Camp- bell’s</w:t>
      </w:r>
      <w:r>
        <w:rPr>
          <w:color w:val="231F20"/>
          <w:spacing w:val="-13"/>
          <w:w w:val="105"/>
        </w:rPr>
        <w:t> </w:t>
      </w:r>
      <w:r>
        <w:rPr>
          <w:color w:val="231F20"/>
          <w:w w:val="105"/>
        </w:rPr>
        <w:t>nephew</w:t>
      </w:r>
      <w:r>
        <w:rPr>
          <w:color w:val="231F20"/>
          <w:spacing w:val="-12"/>
          <w:w w:val="105"/>
        </w:rPr>
        <w:t> </w:t>
      </w:r>
      <w:r>
        <w:rPr>
          <w:color w:val="231F20"/>
          <w:w w:val="105"/>
        </w:rPr>
        <w:t>was</w:t>
      </w:r>
      <w:r>
        <w:rPr>
          <w:color w:val="231F20"/>
          <w:spacing w:val="-12"/>
          <w:w w:val="105"/>
        </w:rPr>
        <w:t> </w:t>
      </w:r>
      <w:r>
        <w:rPr>
          <w:color w:val="231F20"/>
          <w:w w:val="105"/>
        </w:rPr>
        <w:t>appointed</w:t>
      </w:r>
      <w:r>
        <w:rPr>
          <w:color w:val="231F20"/>
          <w:spacing w:val="-12"/>
          <w:w w:val="105"/>
        </w:rPr>
        <w:t> </w:t>
      </w:r>
      <w:r>
        <w:rPr>
          <w:color w:val="231F20"/>
          <w:w w:val="105"/>
        </w:rPr>
        <w:t>administrator,</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possessions</w:t>
      </w:r>
      <w:r>
        <w:rPr>
          <w:color w:val="231F20"/>
          <w:spacing w:val="-13"/>
          <w:w w:val="105"/>
        </w:rPr>
        <w:t> </w:t>
      </w:r>
      <w:r>
        <w:rPr>
          <w:color w:val="231F20"/>
          <w:w w:val="105"/>
        </w:rPr>
        <w:t>were</w:t>
      </w:r>
      <w:r>
        <w:rPr>
          <w:color w:val="231F20"/>
          <w:spacing w:val="-12"/>
          <w:w w:val="105"/>
        </w:rPr>
        <w:t> </w:t>
      </w:r>
      <w:r>
        <w:rPr>
          <w:color w:val="231F20"/>
          <w:w w:val="105"/>
        </w:rPr>
        <w:t>moved</w:t>
      </w:r>
      <w:r>
        <w:rPr>
          <w:color w:val="231F20"/>
          <w:spacing w:val="-12"/>
          <w:w w:val="105"/>
        </w:rPr>
        <w:t> </w:t>
      </w:r>
      <w:r>
        <w:rPr>
          <w:color w:val="231F20"/>
          <w:w w:val="105"/>
        </w:rPr>
        <w:t>out</w:t>
      </w:r>
      <w:r>
        <w:rPr>
          <w:color w:val="231F20"/>
          <w:spacing w:val="-12"/>
          <w:w w:val="105"/>
        </w:rPr>
        <w:t> </w:t>
      </w:r>
      <w:r>
        <w:rPr>
          <w:color w:val="231F20"/>
          <w:w w:val="105"/>
        </w:rPr>
        <w:t>in</w:t>
      </w:r>
      <w:r>
        <w:rPr>
          <w:color w:val="231F20"/>
          <w:spacing w:val="-12"/>
          <w:w w:val="105"/>
        </w:rPr>
        <w:t> </w:t>
      </w:r>
      <w:r>
        <w:rPr>
          <w:color w:val="231F20"/>
          <w:w w:val="105"/>
        </w:rPr>
        <w:t>late</w:t>
      </w:r>
      <w:r>
        <w:rPr>
          <w:color w:val="231F20"/>
          <w:spacing w:val="-12"/>
          <w:w w:val="105"/>
        </w:rPr>
        <w:t> </w:t>
      </w:r>
      <w:r>
        <w:rPr>
          <w:color w:val="231F20"/>
          <w:w w:val="105"/>
        </w:rPr>
        <w:t>May </w:t>
      </w:r>
      <w:r>
        <w:rPr>
          <w:color w:val="231F20"/>
        </w:rPr>
        <w:t>1981. The 1950s-era shed was taken down and its elements discarded.</w:t>
      </w:r>
      <w:r>
        <w:rPr>
          <w:color w:val="231F20"/>
          <w:position w:val="7"/>
          <w:sz w:val="12"/>
        </w:rPr>
        <w:t>32</w:t>
      </w:r>
      <w:r>
        <w:rPr>
          <w:color w:val="231F20"/>
          <w:spacing w:val="80"/>
          <w:position w:val="7"/>
          <w:sz w:val="12"/>
        </w:rPr>
        <w:t> </w:t>
      </w:r>
      <w:r>
        <w:rPr>
          <w:color w:val="231F20"/>
        </w:rPr>
        <w:t>Campbell’s residency </w:t>
      </w:r>
      <w:r>
        <w:rPr>
          <w:color w:val="231F20"/>
          <w:spacing w:val="-2"/>
          <w:w w:val="105"/>
        </w:rPr>
        <w:t>had</w:t>
      </w:r>
      <w:r>
        <w:rPr>
          <w:color w:val="231F20"/>
          <w:spacing w:val="-10"/>
          <w:w w:val="105"/>
        </w:rPr>
        <w:t> </w:t>
      </w:r>
      <w:r>
        <w:rPr>
          <w:color w:val="231F20"/>
          <w:spacing w:val="-2"/>
          <w:w w:val="105"/>
        </w:rPr>
        <w:t>slowed</w:t>
      </w:r>
      <w:r>
        <w:rPr>
          <w:color w:val="231F20"/>
          <w:spacing w:val="-9"/>
          <w:w w:val="105"/>
        </w:rPr>
        <w:t> </w:t>
      </w:r>
      <w:r>
        <w:rPr>
          <w:color w:val="231F20"/>
          <w:spacing w:val="-2"/>
          <w:w w:val="105"/>
        </w:rPr>
        <w:t>progress</w:t>
      </w:r>
      <w:r>
        <w:rPr>
          <w:color w:val="231F20"/>
          <w:spacing w:val="-9"/>
          <w:w w:val="105"/>
        </w:rPr>
        <w:t> </w:t>
      </w:r>
      <w:r>
        <w:rPr>
          <w:color w:val="231F20"/>
          <w:spacing w:val="-2"/>
          <w:w w:val="105"/>
        </w:rPr>
        <w:t>at</w:t>
      </w:r>
      <w:r>
        <w:rPr>
          <w:color w:val="231F20"/>
          <w:spacing w:val="-9"/>
          <w:w w:val="105"/>
        </w:rPr>
        <w:t> </w:t>
      </w:r>
      <w:r>
        <w:rPr>
          <w:color w:val="231F20"/>
          <w:spacing w:val="-2"/>
          <w:w w:val="105"/>
        </w:rPr>
        <w:t>the</w:t>
      </w:r>
      <w:r>
        <w:rPr>
          <w:color w:val="231F20"/>
          <w:spacing w:val="-9"/>
          <w:w w:val="105"/>
        </w:rPr>
        <w:t> </w:t>
      </w:r>
      <w:r>
        <w:rPr>
          <w:color w:val="231F20"/>
          <w:spacing w:val="-2"/>
          <w:w w:val="105"/>
        </w:rPr>
        <w:t>park,</w:t>
      </w:r>
      <w:r>
        <w:rPr>
          <w:color w:val="231F20"/>
          <w:spacing w:val="-9"/>
          <w:w w:val="105"/>
        </w:rPr>
        <w:t> </w:t>
      </w:r>
      <w:r>
        <w:rPr>
          <w:color w:val="231F20"/>
          <w:spacing w:val="-2"/>
          <w:w w:val="105"/>
        </w:rPr>
        <w:t>but</w:t>
      </w:r>
      <w:r>
        <w:rPr>
          <w:color w:val="231F20"/>
          <w:spacing w:val="-9"/>
          <w:w w:val="105"/>
        </w:rPr>
        <w:t> </w:t>
      </w:r>
      <w:r>
        <w:rPr>
          <w:color w:val="231F20"/>
          <w:spacing w:val="-2"/>
          <w:w w:val="105"/>
        </w:rPr>
        <w:t>the</w:t>
      </w:r>
      <w:r>
        <w:rPr>
          <w:color w:val="231F20"/>
          <w:spacing w:val="-9"/>
          <w:w w:val="105"/>
        </w:rPr>
        <w:t> </w:t>
      </w:r>
      <w:r>
        <w:rPr>
          <w:color w:val="231F20"/>
          <w:spacing w:val="-2"/>
          <w:w w:val="105"/>
        </w:rPr>
        <w:t>sensitivity</w:t>
      </w:r>
      <w:r>
        <w:rPr>
          <w:color w:val="231F20"/>
          <w:spacing w:val="-11"/>
          <w:w w:val="105"/>
        </w:rPr>
        <w:t> </w:t>
      </w:r>
      <w:r>
        <w:rPr>
          <w:color w:val="231F20"/>
          <w:spacing w:val="-2"/>
          <w:w w:val="105"/>
        </w:rPr>
        <w:t>to</w:t>
      </w:r>
      <w:r>
        <w:rPr>
          <w:color w:val="231F20"/>
          <w:spacing w:val="-8"/>
          <w:w w:val="105"/>
        </w:rPr>
        <w:t> </w:t>
      </w:r>
      <w:r>
        <w:rPr>
          <w:color w:val="231F20"/>
          <w:spacing w:val="-2"/>
          <w:w w:val="105"/>
        </w:rPr>
        <w:t>his</w:t>
      </w:r>
      <w:r>
        <w:rPr>
          <w:color w:val="231F20"/>
          <w:spacing w:val="-9"/>
          <w:w w:val="105"/>
        </w:rPr>
        <w:t> </w:t>
      </w:r>
      <w:r>
        <w:rPr>
          <w:color w:val="231F20"/>
          <w:spacing w:val="-2"/>
          <w:w w:val="105"/>
        </w:rPr>
        <w:t>situation</w:t>
      </w:r>
      <w:r>
        <w:rPr>
          <w:color w:val="231F20"/>
          <w:spacing w:val="-9"/>
          <w:w w:val="105"/>
        </w:rPr>
        <w:t> </w:t>
      </w:r>
      <w:r>
        <w:rPr>
          <w:color w:val="231F20"/>
          <w:spacing w:val="-2"/>
          <w:w w:val="105"/>
        </w:rPr>
        <w:t>displayed</w:t>
      </w:r>
      <w:r>
        <w:rPr>
          <w:color w:val="231F20"/>
          <w:spacing w:val="-9"/>
          <w:w w:val="105"/>
        </w:rPr>
        <w:t> </w:t>
      </w:r>
      <w:r>
        <w:rPr>
          <w:color w:val="231F20"/>
          <w:spacing w:val="-2"/>
          <w:w w:val="105"/>
        </w:rPr>
        <w:t>by</w:t>
      </w:r>
      <w:r>
        <w:rPr>
          <w:color w:val="231F20"/>
          <w:spacing w:val="-11"/>
          <w:w w:val="105"/>
        </w:rPr>
        <w:t> </w:t>
      </w:r>
      <w:r>
        <w:rPr>
          <w:color w:val="231F20"/>
          <w:spacing w:val="-2"/>
          <w:w w:val="105"/>
        </w:rPr>
        <w:t>park</w:t>
      </w:r>
      <w:r>
        <w:rPr>
          <w:color w:val="231F20"/>
          <w:spacing w:val="-8"/>
          <w:w w:val="105"/>
        </w:rPr>
        <w:t> </w:t>
      </w:r>
      <w:r>
        <w:rPr>
          <w:color w:val="231F20"/>
          <w:spacing w:val="-2"/>
          <w:w w:val="105"/>
        </w:rPr>
        <w:t>staﬀ</w:t>
      </w:r>
      <w:r>
        <w:rPr>
          <w:color w:val="231F20"/>
          <w:spacing w:val="-3"/>
          <w:w w:val="105"/>
        </w:rPr>
        <w:t> </w:t>
      </w:r>
      <w:r>
        <w:rPr>
          <w:color w:val="231F20"/>
          <w:spacing w:val="-2"/>
          <w:w w:val="105"/>
        </w:rPr>
        <w:t>and </w:t>
      </w:r>
      <w:r>
        <w:rPr>
          <w:color w:val="231F20"/>
          <w:w w:val="105"/>
        </w:rPr>
        <w:t>the</w:t>
      </w:r>
      <w:r>
        <w:rPr>
          <w:color w:val="231F20"/>
          <w:spacing w:val="-13"/>
          <w:w w:val="105"/>
        </w:rPr>
        <w:t> </w:t>
      </w:r>
      <w:r>
        <w:rPr>
          <w:color w:val="231F20"/>
          <w:w w:val="105"/>
        </w:rPr>
        <w:t>regional</w:t>
      </w:r>
      <w:r>
        <w:rPr>
          <w:color w:val="231F20"/>
          <w:spacing w:val="-12"/>
          <w:w w:val="105"/>
        </w:rPr>
        <w:t> </w:t>
      </w:r>
      <w:r>
        <w:rPr>
          <w:color w:val="231F20"/>
          <w:w w:val="105"/>
        </w:rPr>
        <w:t>administration</w:t>
      </w:r>
      <w:r>
        <w:rPr>
          <w:color w:val="231F20"/>
          <w:spacing w:val="-12"/>
          <w:w w:val="105"/>
        </w:rPr>
        <w:t> </w:t>
      </w:r>
      <w:r>
        <w:rPr>
          <w:color w:val="231F20"/>
          <w:w w:val="105"/>
        </w:rPr>
        <w:t>reﬂected</w:t>
      </w:r>
      <w:r>
        <w:rPr>
          <w:color w:val="231F20"/>
          <w:spacing w:val="-12"/>
          <w:w w:val="105"/>
        </w:rPr>
        <w:t> </w:t>
      </w:r>
      <w:r>
        <w:rPr>
          <w:color w:val="231F20"/>
          <w:w w:val="105"/>
        </w:rPr>
        <w:t>a</w:t>
      </w:r>
      <w:r>
        <w:rPr>
          <w:color w:val="231F20"/>
          <w:spacing w:val="-12"/>
          <w:w w:val="105"/>
        </w:rPr>
        <w:t> </w:t>
      </w:r>
      <w:r>
        <w:rPr>
          <w:color w:val="231F20"/>
          <w:w w:val="105"/>
        </w:rPr>
        <w:t>compassionate</w:t>
      </w:r>
      <w:r>
        <w:rPr>
          <w:color w:val="231F20"/>
          <w:spacing w:val="-12"/>
          <w:w w:val="105"/>
        </w:rPr>
        <w:t> </w:t>
      </w:r>
      <w:r>
        <w:rPr>
          <w:color w:val="231F20"/>
          <w:w w:val="105"/>
        </w:rPr>
        <w:t>approach</w:t>
      </w:r>
      <w:r>
        <w:rPr>
          <w:color w:val="231F20"/>
          <w:spacing w:val="-12"/>
          <w:w w:val="105"/>
        </w:rPr>
        <w:t> </w:t>
      </w:r>
      <w:r>
        <w:rPr>
          <w:color w:val="231F20"/>
          <w:w w:val="105"/>
        </w:rPr>
        <w:t>to</w:t>
      </w:r>
      <w:r>
        <w:rPr>
          <w:color w:val="231F20"/>
          <w:spacing w:val="-13"/>
          <w:w w:val="105"/>
        </w:rPr>
        <w:t> </w:t>
      </w:r>
      <w:r>
        <w:rPr>
          <w:color w:val="231F20"/>
          <w:w w:val="105"/>
        </w:rPr>
        <w:t>a</w:t>
      </w:r>
      <w:r>
        <w:rPr>
          <w:color w:val="231F20"/>
          <w:spacing w:val="-12"/>
          <w:w w:val="105"/>
        </w:rPr>
        <w:t> </w:t>
      </w:r>
      <w:r>
        <w:rPr>
          <w:color w:val="231F20"/>
          <w:w w:val="105"/>
        </w:rPr>
        <w:t>diﬃcult</w:t>
      </w:r>
      <w:r>
        <w:rPr>
          <w:color w:val="231F20"/>
          <w:spacing w:val="-12"/>
          <w:w w:val="105"/>
        </w:rPr>
        <w:t> </w:t>
      </w:r>
      <w:r>
        <w:rPr>
          <w:color w:val="231F20"/>
          <w:w w:val="105"/>
        </w:rPr>
        <w:t>situation.</w:t>
      </w:r>
    </w:p>
    <w:p>
      <w:pPr>
        <w:pStyle w:val="Heading4"/>
        <w:spacing w:before="201"/>
      </w:pPr>
      <w:r>
        <w:rPr>
          <w:smallCaps/>
          <w:color w:val="231F20"/>
          <w:w w:val="105"/>
        </w:rPr>
        <w:t>Columbia</w:t>
      </w:r>
      <w:r>
        <w:rPr>
          <w:smallCaps/>
          <w:color w:val="231F20"/>
          <w:spacing w:val="2"/>
          <w:w w:val="105"/>
        </w:rPr>
        <w:t> </w:t>
      </w:r>
      <w:r>
        <w:rPr>
          <w:smallCaps/>
          <w:color w:val="231F20"/>
          <w:w w:val="105"/>
        </w:rPr>
        <w:t>County</w:t>
      </w:r>
      <w:r>
        <w:rPr>
          <w:smallCaps/>
          <w:color w:val="231F20"/>
          <w:spacing w:val="3"/>
          <w:w w:val="105"/>
        </w:rPr>
        <w:t> </w:t>
      </w:r>
      <w:r>
        <w:rPr>
          <w:smallCaps/>
          <w:color w:val="231F20"/>
          <w:w w:val="105"/>
        </w:rPr>
        <w:t>Landfill</w:t>
      </w:r>
      <w:r>
        <w:rPr>
          <w:smallCaps/>
          <w:color w:val="231F20"/>
          <w:spacing w:val="2"/>
          <w:w w:val="105"/>
        </w:rPr>
        <w:t> </w:t>
      </w:r>
      <w:r>
        <w:rPr>
          <w:smallCaps/>
          <w:color w:val="231F20"/>
          <w:spacing w:val="-2"/>
          <w:w w:val="105"/>
        </w:rPr>
        <w:t>Controversy</w:t>
      </w:r>
    </w:p>
    <w:p>
      <w:pPr>
        <w:pStyle w:val="BodyText"/>
        <w:spacing w:before="19"/>
        <w:rPr>
          <w:b/>
          <w:sz w:val="14"/>
        </w:rPr>
      </w:pPr>
    </w:p>
    <w:p>
      <w:pPr>
        <w:pStyle w:val="BodyText"/>
        <w:spacing w:line="292" w:lineRule="auto"/>
        <w:ind w:left="160" w:right="990" w:firstLine="1079"/>
      </w:pPr>
      <w:r>
        <w:rPr>
          <w:color w:val="231F20"/>
          <w:w w:val="105"/>
        </w:rPr>
        <w:t>The</w:t>
      </w:r>
      <w:r>
        <w:rPr>
          <w:color w:val="231F20"/>
          <w:spacing w:val="-13"/>
          <w:w w:val="105"/>
        </w:rPr>
        <w:t> </w:t>
      </w:r>
      <w:r>
        <w:rPr>
          <w:color w:val="231F20"/>
          <w:w w:val="105"/>
        </w:rPr>
        <w:t>Columbia</w:t>
      </w:r>
      <w:r>
        <w:rPr>
          <w:color w:val="231F20"/>
          <w:spacing w:val="-12"/>
          <w:w w:val="105"/>
        </w:rPr>
        <w:t> </w:t>
      </w:r>
      <w:r>
        <w:rPr>
          <w:color w:val="231F20"/>
          <w:w w:val="105"/>
        </w:rPr>
        <w:t>County</w:t>
      </w:r>
      <w:r>
        <w:rPr>
          <w:color w:val="231F20"/>
          <w:spacing w:val="-12"/>
          <w:w w:val="105"/>
        </w:rPr>
        <w:t> </w:t>
      </w:r>
      <w:r>
        <w:rPr>
          <w:color w:val="231F20"/>
          <w:w w:val="105"/>
        </w:rPr>
        <w:t>landﬁll</w:t>
      </w:r>
      <w:r>
        <w:rPr>
          <w:color w:val="231F20"/>
          <w:spacing w:val="-12"/>
          <w:w w:val="105"/>
        </w:rPr>
        <w:t> </w:t>
      </w:r>
      <w:r>
        <w:rPr>
          <w:color w:val="231F20"/>
          <w:w w:val="105"/>
        </w:rPr>
        <w:t>controversy</w:t>
      </w:r>
      <w:r>
        <w:rPr>
          <w:color w:val="231F20"/>
          <w:spacing w:val="-12"/>
          <w:w w:val="105"/>
        </w:rPr>
        <w:t> </w:t>
      </w:r>
      <w:r>
        <w:rPr>
          <w:color w:val="231F20"/>
          <w:w w:val="105"/>
        </w:rPr>
        <w:t>is</w:t>
      </w:r>
      <w:r>
        <w:rPr>
          <w:color w:val="231F20"/>
          <w:spacing w:val="-12"/>
          <w:w w:val="105"/>
        </w:rPr>
        <w:t> </w:t>
      </w:r>
      <w:r>
        <w:rPr>
          <w:color w:val="231F20"/>
          <w:w w:val="105"/>
        </w:rPr>
        <w:t>indicative</w:t>
      </w:r>
      <w:r>
        <w:rPr>
          <w:color w:val="231F20"/>
          <w:spacing w:val="-12"/>
          <w:w w:val="105"/>
        </w:rPr>
        <w:t> </w:t>
      </w:r>
      <w:r>
        <w:rPr>
          <w:color w:val="231F20"/>
          <w:w w:val="105"/>
        </w:rPr>
        <w:t>of</w:t>
      </w:r>
      <w:r>
        <w:rPr>
          <w:color w:val="231F20"/>
          <w:spacing w:val="-13"/>
          <w:w w:val="105"/>
        </w:rPr>
        <w:t> </w:t>
      </w:r>
      <w:r>
        <w:rPr>
          <w:color w:val="231F20"/>
          <w:w w:val="105"/>
        </w:rPr>
        <w:t>a</w:t>
      </w:r>
      <w:r>
        <w:rPr>
          <w:color w:val="231F20"/>
          <w:spacing w:val="-12"/>
          <w:w w:val="105"/>
        </w:rPr>
        <w:t> </w:t>
      </w:r>
      <w:r>
        <w:rPr>
          <w:color w:val="231F20"/>
          <w:w w:val="105"/>
        </w:rPr>
        <w:t>larger</w:t>
      </w:r>
      <w:r>
        <w:rPr>
          <w:color w:val="231F20"/>
          <w:spacing w:val="-12"/>
          <w:w w:val="105"/>
        </w:rPr>
        <w:t> </w:t>
      </w:r>
      <w:r>
        <w:rPr>
          <w:color w:val="231F20"/>
          <w:w w:val="105"/>
        </w:rPr>
        <w:t>issue</w:t>
      </w:r>
      <w:r>
        <w:rPr>
          <w:color w:val="231F20"/>
          <w:spacing w:val="-12"/>
          <w:w w:val="105"/>
        </w:rPr>
        <w:t> </w:t>
      </w:r>
      <w:r>
        <w:rPr>
          <w:color w:val="231F20"/>
          <w:w w:val="105"/>
        </w:rPr>
        <w:t>facing </w:t>
      </w:r>
      <w:r>
        <w:rPr>
          <w:color w:val="231F20"/>
          <w:spacing w:val="-2"/>
          <w:w w:val="105"/>
        </w:rPr>
        <w:t>Martin</w:t>
      </w:r>
      <w:r>
        <w:rPr>
          <w:color w:val="231F20"/>
          <w:spacing w:val="-6"/>
          <w:w w:val="105"/>
        </w:rPr>
        <w:t> </w:t>
      </w:r>
      <w:r>
        <w:rPr>
          <w:color w:val="231F20"/>
          <w:spacing w:val="-2"/>
          <w:w w:val="105"/>
        </w:rPr>
        <w:t>Van</w:t>
      </w:r>
      <w:r>
        <w:rPr>
          <w:color w:val="231F20"/>
          <w:spacing w:val="-6"/>
          <w:w w:val="105"/>
        </w:rPr>
        <w:t> </w:t>
      </w:r>
      <w:r>
        <w:rPr>
          <w:color w:val="231F20"/>
          <w:spacing w:val="-2"/>
          <w:w w:val="105"/>
        </w:rPr>
        <w:t>Buren</w:t>
      </w:r>
      <w:r>
        <w:rPr>
          <w:color w:val="231F20"/>
          <w:spacing w:val="-6"/>
          <w:w w:val="105"/>
        </w:rPr>
        <w:t> </w:t>
      </w:r>
      <w:r>
        <w:rPr>
          <w:color w:val="231F20"/>
          <w:spacing w:val="-2"/>
          <w:w w:val="105"/>
        </w:rPr>
        <w:t>National</w:t>
      </w:r>
      <w:r>
        <w:rPr>
          <w:color w:val="231F20"/>
          <w:spacing w:val="-6"/>
          <w:w w:val="105"/>
        </w:rPr>
        <w:t> </w:t>
      </w:r>
      <w:r>
        <w:rPr>
          <w:color w:val="231F20"/>
          <w:spacing w:val="-2"/>
          <w:w w:val="105"/>
        </w:rPr>
        <w:t>Historic</w:t>
      </w:r>
      <w:r>
        <w:rPr>
          <w:color w:val="231F20"/>
          <w:spacing w:val="-5"/>
          <w:w w:val="105"/>
        </w:rPr>
        <w:t> </w:t>
      </w:r>
      <w:r>
        <w:rPr>
          <w:color w:val="231F20"/>
          <w:spacing w:val="-2"/>
          <w:w w:val="105"/>
        </w:rPr>
        <w:t>Site.</w:t>
      </w:r>
      <w:r>
        <w:rPr>
          <w:color w:val="231F20"/>
          <w:spacing w:val="-6"/>
          <w:w w:val="105"/>
        </w:rPr>
        <w:t> </w:t>
      </w:r>
      <w:r>
        <w:rPr>
          <w:color w:val="231F20"/>
          <w:spacing w:val="-2"/>
          <w:w w:val="105"/>
        </w:rPr>
        <w:t>Located</w:t>
      </w:r>
      <w:r>
        <w:rPr>
          <w:color w:val="231F20"/>
          <w:spacing w:val="-6"/>
          <w:w w:val="105"/>
        </w:rPr>
        <w:t> </w:t>
      </w:r>
      <w:r>
        <w:rPr>
          <w:color w:val="231F20"/>
          <w:spacing w:val="-2"/>
          <w:w w:val="105"/>
        </w:rPr>
        <w:t>in</w:t>
      </w:r>
      <w:r>
        <w:rPr>
          <w:color w:val="231F20"/>
          <w:spacing w:val="-6"/>
          <w:w w:val="105"/>
        </w:rPr>
        <w:t> </w:t>
      </w:r>
      <w:r>
        <w:rPr>
          <w:color w:val="231F20"/>
          <w:spacing w:val="-2"/>
          <w:w w:val="105"/>
        </w:rPr>
        <w:t>a</w:t>
      </w:r>
      <w:r>
        <w:rPr>
          <w:color w:val="231F20"/>
          <w:spacing w:val="-5"/>
          <w:w w:val="105"/>
        </w:rPr>
        <w:t> </w:t>
      </w:r>
      <w:r>
        <w:rPr>
          <w:color w:val="231F20"/>
          <w:spacing w:val="-2"/>
          <w:w w:val="105"/>
        </w:rPr>
        <w:t>rural</w:t>
      </w:r>
      <w:r>
        <w:rPr>
          <w:color w:val="231F20"/>
          <w:spacing w:val="-6"/>
          <w:w w:val="105"/>
        </w:rPr>
        <w:t> </w:t>
      </w:r>
      <w:r>
        <w:rPr>
          <w:color w:val="231F20"/>
          <w:spacing w:val="-2"/>
          <w:w w:val="105"/>
        </w:rPr>
        <w:t>agricultural</w:t>
      </w:r>
      <w:r>
        <w:rPr>
          <w:color w:val="231F20"/>
          <w:spacing w:val="-6"/>
          <w:w w:val="105"/>
        </w:rPr>
        <w:t> </w:t>
      </w:r>
      <w:r>
        <w:rPr>
          <w:color w:val="231F20"/>
          <w:spacing w:val="-2"/>
          <w:w w:val="105"/>
        </w:rPr>
        <w:t>area,</w:t>
      </w:r>
      <w:r>
        <w:rPr>
          <w:color w:val="231F20"/>
          <w:spacing w:val="-6"/>
          <w:w w:val="105"/>
        </w:rPr>
        <w:t> </w:t>
      </w:r>
      <w:r>
        <w:rPr>
          <w:color w:val="231F20"/>
          <w:spacing w:val="-2"/>
          <w:w w:val="105"/>
        </w:rPr>
        <w:t>the</w:t>
      </w:r>
      <w:r>
        <w:rPr>
          <w:color w:val="231F20"/>
          <w:spacing w:val="-6"/>
          <w:w w:val="105"/>
        </w:rPr>
        <w:t> </w:t>
      </w:r>
      <w:r>
        <w:rPr>
          <w:color w:val="231F20"/>
          <w:spacing w:val="-2"/>
          <w:w w:val="105"/>
        </w:rPr>
        <w:t>park</w:t>
      </w:r>
      <w:r>
        <w:rPr>
          <w:color w:val="231F20"/>
          <w:spacing w:val="-5"/>
          <w:w w:val="105"/>
        </w:rPr>
        <w:t> has</w:t>
      </w:r>
    </w:p>
    <w:p>
      <w:pPr>
        <w:pStyle w:val="BodyText"/>
        <w:spacing w:before="7"/>
        <w:rPr>
          <w:sz w:val="8"/>
        </w:rPr>
      </w:pPr>
      <w:r>
        <w:rPr/>
        <mc:AlternateContent>
          <mc:Choice Requires="wps">
            <w:drawing>
              <wp:anchor distT="0" distB="0" distL="0" distR="0" allowOverlap="1" layoutInCell="1" locked="0" behindDoc="1" simplePos="0" relativeHeight="487622144">
                <wp:simplePos x="0" y="0"/>
                <wp:positionH relativeFrom="page">
                  <wp:posOffset>1143000</wp:posOffset>
                </wp:positionH>
                <wp:positionV relativeFrom="paragraph">
                  <wp:posOffset>79690</wp:posOffset>
                </wp:positionV>
                <wp:extent cx="1828800" cy="1270"/>
                <wp:effectExtent l="0" t="0" r="0" b="0"/>
                <wp:wrapTopAndBottom/>
                <wp:docPr id="106" name="Graphic 106"/>
                <wp:cNvGraphicFramePr>
                  <a:graphicFrameLocks/>
                </wp:cNvGraphicFramePr>
                <a:graphic>
                  <a:graphicData uri="http://schemas.microsoft.com/office/word/2010/wordprocessingShape">
                    <wps:wsp>
                      <wps:cNvPr id="106" name="Graphic 10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6.274831pt;width:144pt;height:.1pt;mso-position-horizontal-relative:page;mso-position-vertical-relative:paragraph;z-index:-15694336;mso-wrap-distance-left:0;mso-wrap-distance-right:0" id="docshape105" coordorigin="1800,125" coordsize="2880,0" path="m1800,125l4680,125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spacing w:val="-4"/>
          <w:w w:val="105"/>
          <w:position w:val="6"/>
          <w:sz w:val="11"/>
        </w:rPr>
        <w:t>29</w:t>
      </w:r>
      <w:r>
        <w:rPr>
          <w:color w:val="231F20"/>
          <w:spacing w:val="12"/>
          <w:w w:val="105"/>
          <w:position w:val="6"/>
          <w:sz w:val="11"/>
        </w:rPr>
        <w:t> </w:t>
      </w:r>
      <w:r>
        <w:rPr>
          <w:color w:val="231F20"/>
          <w:spacing w:val="-4"/>
          <w:w w:val="105"/>
          <w:sz w:val="19"/>
        </w:rPr>
        <w:t>Bruce</w:t>
      </w:r>
      <w:r>
        <w:rPr>
          <w:color w:val="231F20"/>
          <w:spacing w:val="-6"/>
          <w:w w:val="105"/>
          <w:sz w:val="19"/>
        </w:rPr>
        <w:t> </w:t>
      </w:r>
      <w:r>
        <w:rPr>
          <w:color w:val="231F20"/>
          <w:spacing w:val="-4"/>
          <w:w w:val="105"/>
          <w:sz w:val="19"/>
        </w:rPr>
        <w:t>W.</w:t>
      </w:r>
      <w:r>
        <w:rPr>
          <w:color w:val="231F20"/>
          <w:spacing w:val="-6"/>
          <w:w w:val="105"/>
          <w:sz w:val="19"/>
        </w:rPr>
        <w:t> </w:t>
      </w:r>
      <w:r>
        <w:rPr>
          <w:color w:val="231F20"/>
          <w:spacing w:val="-4"/>
          <w:w w:val="105"/>
          <w:sz w:val="19"/>
        </w:rPr>
        <w:t>Stewart</w:t>
      </w:r>
      <w:r>
        <w:rPr>
          <w:color w:val="231F20"/>
          <w:spacing w:val="-6"/>
          <w:w w:val="105"/>
          <w:sz w:val="19"/>
        </w:rPr>
        <w:t> </w:t>
      </w:r>
      <w:r>
        <w:rPr>
          <w:color w:val="231F20"/>
          <w:spacing w:val="-4"/>
          <w:w w:val="105"/>
          <w:sz w:val="19"/>
        </w:rPr>
        <w:t>to</w:t>
      </w:r>
      <w:r>
        <w:rPr>
          <w:color w:val="231F20"/>
          <w:spacing w:val="-6"/>
          <w:w w:val="105"/>
          <w:sz w:val="19"/>
        </w:rPr>
        <w:t> </w:t>
      </w:r>
      <w:r>
        <w:rPr>
          <w:color w:val="231F20"/>
          <w:spacing w:val="-4"/>
          <w:w w:val="105"/>
          <w:sz w:val="19"/>
        </w:rPr>
        <w:t>Regional</w:t>
      </w:r>
      <w:r>
        <w:rPr>
          <w:color w:val="231F20"/>
          <w:spacing w:val="-6"/>
          <w:w w:val="105"/>
          <w:sz w:val="19"/>
        </w:rPr>
        <w:t> </w:t>
      </w:r>
      <w:r>
        <w:rPr>
          <w:color w:val="231F20"/>
          <w:spacing w:val="-4"/>
          <w:w w:val="105"/>
          <w:sz w:val="19"/>
        </w:rPr>
        <w:t>Director,</w:t>
      </w:r>
      <w:r>
        <w:rPr>
          <w:color w:val="231F20"/>
          <w:spacing w:val="-6"/>
          <w:w w:val="105"/>
          <w:sz w:val="19"/>
        </w:rPr>
        <w:t> </w:t>
      </w:r>
      <w:r>
        <w:rPr>
          <w:color w:val="231F20"/>
          <w:spacing w:val="-4"/>
          <w:w w:val="105"/>
          <w:sz w:val="19"/>
        </w:rPr>
        <w:t>North</w:t>
      </w:r>
      <w:r>
        <w:rPr>
          <w:color w:val="231F20"/>
          <w:spacing w:val="-11"/>
          <w:w w:val="105"/>
          <w:sz w:val="19"/>
        </w:rPr>
        <w:t> </w:t>
      </w:r>
      <w:r>
        <w:rPr>
          <w:color w:val="231F20"/>
          <w:spacing w:val="-4"/>
          <w:w w:val="105"/>
          <w:sz w:val="19"/>
        </w:rPr>
        <w:t>Atlantic</w:t>
      </w:r>
      <w:r>
        <w:rPr>
          <w:color w:val="231F20"/>
          <w:spacing w:val="-6"/>
          <w:w w:val="105"/>
          <w:sz w:val="19"/>
        </w:rPr>
        <w:t> </w:t>
      </w:r>
      <w:r>
        <w:rPr>
          <w:color w:val="231F20"/>
          <w:spacing w:val="-4"/>
          <w:w w:val="105"/>
          <w:sz w:val="19"/>
        </w:rPr>
        <w:t>Region,</w:t>
      </w:r>
      <w:r>
        <w:rPr>
          <w:color w:val="231F20"/>
          <w:spacing w:val="-11"/>
          <w:w w:val="105"/>
          <w:sz w:val="19"/>
        </w:rPr>
        <w:t> </w:t>
      </w:r>
      <w:r>
        <w:rPr>
          <w:color w:val="231F20"/>
          <w:spacing w:val="-4"/>
          <w:w w:val="105"/>
          <w:sz w:val="19"/>
        </w:rPr>
        <w:t>April</w:t>
      </w:r>
      <w:r>
        <w:rPr>
          <w:color w:val="231F20"/>
          <w:spacing w:val="-6"/>
          <w:w w:val="105"/>
          <w:sz w:val="19"/>
        </w:rPr>
        <w:t> </w:t>
      </w:r>
      <w:r>
        <w:rPr>
          <w:color w:val="231F20"/>
          <w:spacing w:val="-4"/>
          <w:w w:val="105"/>
          <w:sz w:val="19"/>
        </w:rPr>
        <w:t>11,</w:t>
      </w:r>
      <w:r>
        <w:rPr>
          <w:color w:val="231F20"/>
          <w:spacing w:val="-6"/>
          <w:w w:val="105"/>
          <w:sz w:val="19"/>
        </w:rPr>
        <w:t> </w:t>
      </w:r>
      <w:r>
        <w:rPr>
          <w:color w:val="231F20"/>
          <w:spacing w:val="-4"/>
          <w:w w:val="105"/>
          <w:sz w:val="19"/>
        </w:rPr>
        <w:t>1977,</w:t>
      </w:r>
      <w:r>
        <w:rPr>
          <w:color w:val="231F20"/>
          <w:spacing w:val="-6"/>
          <w:w w:val="105"/>
          <w:sz w:val="19"/>
        </w:rPr>
        <w:t> </w:t>
      </w:r>
      <w:r>
        <w:rPr>
          <w:color w:val="231F20"/>
          <w:spacing w:val="-4"/>
          <w:w w:val="105"/>
          <w:sz w:val="19"/>
        </w:rPr>
        <w:t>Bruce</w:t>
      </w:r>
      <w:r>
        <w:rPr>
          <w:color w:val="231F20"/>
          <w:spacing w:val="-6"/>
          <w:w w:val="105"/>
          <w:sz w:val="19"/>
        </w:rPr>
        <w:t> </w:t>
      </w:r>
      <w:r>
        <w:rPr>
          <w:color w:val="231F20"/>
          <w:spacing w:val="-4"/>
          <w:w w:val="105"/>
          <w:sz w:val="19"/>
        </w:rPr>
        <w:t>W.</w:t>
      </w:r>
      <w:r>
        <w:rPr>
          <w:color w:val="231F20"/>
          <w:spacing w:val="-6"/>
          <w:w w:val="105"/>
          <w:sz w:val="19"/>
        </w:rPr>
        <w:t> </w:t>
      </w:r>
      <w:r>
        <w:rPr>
          <w:color w:val="231F20"/>
          <w:spacing w:val="-4"/>
          <w:w w:val="105"/>
          <w:sz w:val="19"/>
        </w:rPr>
        <w:t>Stewart</w:t>
      </w:r>
      <w:r>
        <w:rPr>
          <w:color w:val="231F20"/>
          <w:spacing w:val="-6"/>
          <w:w w:val="105"/>
          <w:sz w:val="19"/>
        </w:rPr>
        <w:t> </w:t>
      </w:r>
      <w:r>
        <w:rPr>
          <w:color w:val="231F20"/>
          <w:spacing w:val="-4"/>
          <w:w w:val="105"/>
          <w:sz w:val="19"/>
        </w:rPr>
        <w:t>to</w:t>
      </w:r>
      <w:r>
        <w:rPr>
          <w:color w:val="231F20"/>
          <w:spacing w:val="-6"/>
          <w:w w:val="105"/>
          <w:sz w:val="19"/>
        </w:rPr>
        <w:t> </w:t>
      </w:r>
      <w:r>
        <w:rPr>
          <w:color w:val="231F20"/>
          <w:spacing w:val="-4"/>
          <w:w w:val="105"/>
          <w:sz w:val="19"/>
        </w:rPr>
        <w:t>Super-</w:t>
      </w:r>
      <w:r>
        <w:rPr>
          <w:color w:val="231F20"/>
          <w:sz w:val="19"/>
        </w:rPr>
        <w:t> </w:t>
      </w:r>
      <w:r>
        <w:rPr>
          <w:color w:val="231F20"/>
          <w:spacing w:val="-4"/>
          <w:w w:val="105"/>
          <w:sz w:val="19"/>
        </w:rPr>
        <w:t>intendent, Roosevelt-Vanderbilt NHS, May</w:t>
      </w:r>
      <w:r>
        <w:rPr>
          <w:color w:val="231F20"/>
          <w:spacing w:val="-5"/>
          <w:w w:val="105"/>
          <w:sz w:val="19"/>
        </w:rPr>
        <w:t> </w:t>
      </w:r>
      <w:r>
        <w:rPr>
          <w:color w:val="231F20"/>
          <w:spacing w:val="-4"/>
          <w:w w:val="105"/>
          <w:sz w:val="19"/>
        </w:rPr>
        <w:t>24, 1977, Bruce W. Stewart to Chief, Land</w:t>
      </w:r>
      <w:r>
        <w:rPr>
          <w:color w:val="231F20"/>
          <w:spacing w:val="-6"/>
          <w:w w:val="105"/>
          <w:sz w:val="19"/>
        </w:rPr>
        <w:t> </w:t>
      </w:r>
      <w:r>
        <w:rPr>
          <w:color w:val="231F20"/>
          <w:spacing w:val="-4"/>
          <w:w w:val="105"/>
          <w:sz w:val="19"/>
        </w:rPr>
        <w:t>Acquisition Division,</w:t>
      </w:r>
      <w:r>
        <w:rPr>
          <w:color w:val="231F20"/>
          <w:spacing w:val="-2"/>
          <w:w w:val="105"/>
          <w:sz w:val="19"/>
        </w:rPr>
        <w:t> June</w:t>
      </w:r>
      <w:r>
        <w:rPr>
          <w:color w:val="231F20"/>
          <w:spacing w:val="-4"/>
          <w:w w:val="105"/>
          <w:sz w:val="19"/>
        </w:rPr>
        <w:t> </w:t>
      </w:r>
      <w:r>
        <w:rPr>
          <w:color w:val="231F20"/>
          <w:spacing w:val="-2"/>
          <w:w w:val="105"/>
          <w:sz w:val="19"/>
        </w:rPr>
        <w:t>21</w:t>
      </w:r>
      <w:r>
        <w:rPr>
          <w:color w:val="231F20"/>
          <w:spacing w:val="-4"/>
          <w:w w:val="105"/>
          <w:sz w:val="19"/>
        </w:rPr>
        <w:t> </w:t>
      </w:r>
      <w:r>
        <w:rPr>
          <w:color w:val="231F20"/>
          <w:spacing w:val="-2"/>
          <w:w w:val="105"/>
          <w:sz w:val="19"/>
        </w:rPr>
        <w:t>and</w:t>
      </w:r>
      <w:r>
        <w:rPr>
          <w:color w:val="231F20"/>
          <w:spacing w:val="-4"/>
          <w:w w:val="105"/>
          <w:sz w:val="19"/>
        </w:rPr>
        <w:t> </w:t>
      </w:r>
      <w:r>
        <w:rPr>
          <w:color w:val="231F20"/>
          <w:spacing w:val="-2"/>
          <w:w w:val="105"/>
          <w:sz w:val="19"/>
        </w:rPr>
        <w:t>June</w:t>
      </w:r>
      <w:r>
        <w:rPr>
          <w:color w:val="231F20"/>
          <w:spacing w:val="-4"/>
          <w:w w:val="105"/>
          <w:sz w:val="19"/>
        </w:rPr>
        <w:t> </w:t>
      </w:r>
      <w:r>
        <w:rPr>
          <w:color w:val="231F20"/>
          <w:spacing w:val="-2"/>
          <w:w w:val="105"/>
          <w:sz w:val="19"/>
        </w:rPr>
        <w:t>29,</w:t>
      </w:r>
      <w:r>
        <w:rPr>
          <w:color w:val="231F20"/>
          <w:spacing w:val="-4"/>
          <w:w w:val="105"/>
          <w:sz w:val="19"/>
        </w:rPr>
        <w:t> </w:t>
      </w:r>
      <w:r>
        <w:rPr>
          <w:color w:val="231F20"/>
          <w:spacing w:val="-2"/>
          <w:w w:val="105"/>
          <w:sz w:val="19"/>
        </w:rPr>
        <w:t>1977,</w:t>
      </w:r>
      <w:r>
        <w:rPr>
          <w:color w:val="231F20"/>
          <w:spacing w:val="-4"/>
          <w:w w:val="105"/>
          <w:sz w:val="19"/>
        </w:rPr>
        <w:t> </w:t>
      </w:r>
      <w:r>
        <w:rPr>
          <w:color w:val="231F20"/>
          <w:spacing w:val="-2"/>
          <w:w w:val="105"/>
          <w:sz w:val="19"/>
        </w:rPr>
        <w:t>all</w:t>
      </w:r>
      <w:r>
        <w:rPr>
          <w:color w:val="231F20"/>
          <w:spacing w:val="-4"/>
          <w:w w:val="105"/>
          <w:sz w:val="19"/>
        </w:rPr>
        <w:t> </w:t>
      </w:r>
      <w:r>
        <w:rPr>
          <w:color w:val="231F20"/>
          <w:spacing w:val="-2"/>
          <w:w w:val="105"/>
          <w:sz w:val="19"/>
        </w:rPr>
        <w:t>in</w:t>
      </w:r>
      <w:r>
        <w:rPr>
          <w:color w:val="231F20"/>
          <w:spacing w:val="-4"/>
          <w:w w:val="105"/>
          <w:sz w:val="19"/>
        </w:rPr>
        <w:t> </w:t>
      </w:r>
      <w:r>
        <w:rPr>
          <w:color w:val="231F20"/>
          <w:spacing w:val="-2"/>
          <w:w w:val="105"/>
          <w:sz w:val="19"/>
        </w:rPr>
        <w:t>Folder</w:t>
      </w:r>
      <w:r>
        <w:rPr>
          <w:color w:val="231F20"/>
          <w:spacing w:val="-4"/>
          <w:w w:val="105"/>
          <w:sz w:val="19"/>
        </w:rPr>
        <w:t> </w:t>
      </w:r>
      <w:r>
        <w:rPr>
          <w:color w:val="231F20"/>
          <w:spacing w:val="-2"/>
          <w:w w:val="105"/>
          <w:sz w:val="19"/>
        </w:rPr>
        <w:t>H15,</w:t>
      </w:r>
      <w:r>
        <w:rPr>
          <w:color w:val="231F20"/>
          <w:spacing w:val="-4"/>
          <w:w w:val="105"/>
          <w:sz w:val="19"/>
        </w:rPr>
        <w:t> </w:t>
      </w:r>
      <w:r>
        <w:rPr>
          <w:color w:val="231F20"/>
          <w:spacing w:val="-2"/>
          <w:w w:val="105"/>
          <w:sz w:val="19"/>
        </w:rPr>
        <w:t>Kenneth</w:t>
      </w:r>
      <w:r>
        <w:rPr>
          <w:color w:val="231F20"/>
          <w:spacing w:val="-4"/>
          <w:w w:val="105"/>
          <w:sz w:val="19"/>
        </w:rPr>
        <w:t> </w:t>
      </w:r>
      <w:r>
        <w:rPr>
          <w:color w:val="231F20"/>
          <w:spacing w:val="-2"/>
          <w:w w:val="105"/>
          <w:sz w:val="19"/>
        </w:rPr>
        <w:t>Campbell,</w:t>
      </w:r>
      <w:r>
        <w:rPr>
          <w:color w:val="231F20"/>
          <w:spacing w:val="-4"/>
          <w:w w:val="105"/>
          <w:sz w:val="19"/>
        </w:rPr>
        <w:t> </w:t>
      </w:r>
      <w:r>
        <w:rPr>
          <w:color w:val="231F20"/>
          <w:spacing w:val="-2"/>
          <w:w w:val="105"/>
          <w:sz w:val="19"/>
        </w:rPr>
        <w:t>MAVA</w:t>
      </w:r>
      <w:r>
        <w:rPr>
          <w:color w:val="231F20"/>
          <w:spacing w:val="-4"/>
          <w:w w:val="105"/>
          <w:sz w:val="19"/>
        </w:rPr>
        <w:t> </w:t>
      </w:r>
      <w:r>
        <w:rPr>
          <w:color w:val="231F20"/>
          <w:spacing w:val="-2"/>
          <w:w w:val="105"/>
          <w:sz w:val="19"/>
        </w:rPr>
        <w:t>Central</w:t>
      </w:r>
      <w:r>
        <w:rPr>
          <w:color w:val="231F20"/>
          <w:spacing w:val="-4"/>
          <w:w w:val="105"/>
          <w:sz w:val="19"/>
        </w:rPr>
        <w:t> </w:t>
      </w:r>
      <w:r>
        <w:rPr>
          <w:color w:val="231F20"/>
          <w:spacing w:val="-2"/>
          <w:w w:val="105"/>
          <w:sz w:val="19"/>
        </w:rPr>
        <w:t>Files;</w:t>
      </w:r>
      <w:r>
        <w:rPr>
          <w:color w:val="231F20"/>
          <w:spacing w:val="-4"/>
          <w:w w:val="105"/>
          <w:sz w:val="19"/>
        </w:rPr>
        <w:t> </w:t>
      </w:r>
      <w:r>
        <w:rPr>
          <w:color w:val="231F20"/>
          <w:spacing w:val="-2"/>
          <w:w w:val="105"/>
          <w:sz w:val="19"/>
        </w:rPr>
        <w:t>Hill,</w:t>
      </w:r>
      <w:r>
        <w:rPr>
          <w:color w:val="231F20"/>
          <w:spacing w:val="-4"/>
          <w:w w:val="105"/>
          <w:sz w:val="19"/>
        </w:rPr>
        <w:t> </w:t>
      </w:r>
      <w:r>
        <w:rPr>
          <w:color w:val="231F20"/>
          <w:spacing w:val="-2"/>
          <w:w w:val="105"/>
          <w:sz w:val="19"/>
        </w:rPr>
        <w:t>interview.</w:t>
      </w:r>
    </w:p>
    <w:p>
      <w:pPr>
        <w:spacing w:line="244" w:lineRule="auto" w:before="60"/>
        <w:ind w:left="159" w:right="772" w:firstLine="0"/>
        <w:jc w:val="left"/>
        <w:rPr>
          <w:sz w:val="19"/>
        </w:rPr>
      </w:pPr>
      <w:r>
        <w:rPr>
          <w:color w:val="231F20"/>
          <w:w w:val="105"/>
          <w:position w:val="6"/>
          <w:sz w:val="11"/>
        </w:rPr>
        <w:t>30</w:t>
      </w:r>
      <w:r>
        <w:rPr>
          <w:color w:val="231F20"/>
          <w:spacing w:val="10"/>
          <w:w w:val="105"/>
          <w:position w:val="6"/>
          <w:sz w:val="11"/>
        </w:rPr>
        <w:t> </w:t>
      </w:r>
      <w:r>
        <w:rPr>
          <w:color w:val="231F20"/>
          <w:w w:val="105"/>
          <w:sz w:val="19"/>
        </w:rPr>
        <w:t>Bruce</w:t>
      </w:r>
      <w:r>
        <w:rPr>
          <w:color w:val="231F20"/>
          <w:spacing w:val="-9"/>
          <w:w w:val="105"/>
          <w:sz w:val="19"/>
        </w:rPr>
        <w:t> </w:t>
      </w:r>
      <w:r>
        <w:rPr>
          <w:color w:val="231F20"/>
          <w:w w:val="105"/>
          <w:sz w:val="19"/>
        </w:rPr>
        <w:t>W.</w:t>
      </w:r>
      <w:r>
        <w:rPr>
          <w:color w:val="231F20"/>
          <w:spacing w:val="-9"/>
          <w:w w:val="105"/>
          <w:sz w:val="19"/>
        </w:rPr>
        <w:t> </w:t>
      </w:r>
      <w:r>
        <w:rPr>
          <w:color w:val="231F20"/>
          <w:w w:val="105"/>
          <w:sz w:val="19"/>
        </w:rPr>
        <w:t>Stewart</w:t>
      </w:r>
      <w:r>
        <w:rPr>
          <w:color w:val="231F20"/>
          <w:spacing w:val="-9"/>
          <w:w w:val="105"/>
          <w:sz w:val="19"/>
        </w:rPr>
        <w:t> </w:t>
      </w:r>
      <w:r>
        <w:rPr>
          <w:color w:val="231F20"/>
          <w:w w:val="105"/>
          <w:sz w:val="19"/>
        </w:rPr>
        <w:t>to</w:t>
      </w:r>
      <w:r>
        <w:rPr>
          <w:color w:val="231F20"/>
          <w:spacing w:val="-9"/>
          <w:w w:val="105"/>
          <w:sz w:val="19"/>
        </w:rPr>
        <w:t> </w:t>
      </w:r>
      <w:r>
        <w:rPr>
          <w:color w:val="231F20"/>
          <w:w w:val="105"/>
          <w:sz w:val="19"/>
        </w:rPr>
        <w:t>Files,</w:t>
      </w:r>
      <w:r>
        <w:rPr>
          <w:color w:val="231F20"/>
          <w:spacing w:val="-9"/>
          <w:w w:val="105"/>
          <w:sz w:val="19"/>
        </w:rPr>
        <w:t> </w:t>
      </w:r>
      <w:r>
        <w:rPr>
          <w:color w:val="231F20"/>
          <w:w w:val="105"/>
          <w:sz w:val="19"/>
        </w:rPr>
        <w:t>May</w:t>
      </w:r>
      <w:r>
        <w:rPr>
          <w:color w:val="231F20"/>
          <w:spacing w:val="-11"/>
          <w:w w:val="105"/>
          <w:sz w:val="19"/>
        </w:rPr>
        <w:t> </w:t>
      </w:r>
      <w:r>
        <w:rPr>
          <w:color w:val="231F20"/>
          <w:w w:val="105"/>
          <w:sz w:val="19"/>
        </w:rPr>
        <w:t>25,</w:t>
      </w:r>
      <w:r>
        <w:rPr>
          <w:color w:val="231F20"/>
          <w:spacing w:val="-9"/>
          <w:w w:val="105"/>
          <w:sz w:val="19"/>
        </w:rPr>
        <w:t> </w:t>
      </w:r>
      <w:r>
        <w:rPr>
          <w:color w:val="231F20"/>
          <w:w w:val="105"/>
          <w:sz w:val="19"/>
        </w:rPr>
        <w:t>1978;</w:t>
      </w:r>
      <w:r>
        <w:rPr>
          <w:color w:val="231F20"/>
          <w:spacing w:val="-9"/>
          <w:w w:val="105"/>
          <w:sz w:val="19"/>
        </w:rPr>
        <w:t> </w:t>
      </w:r>
      <w:r>
        <w:rPr>
          <w:color w:val="231F20"/>
          <w:w w:val="105"/>
          <w:sz w:val="19"/>
        </w:rPr>
        <w:t>Special</w:t>
      </w:r>
      <w:r>
        <w:rPr>
          <w:color w:val="231F20"/>
          <w:spacing w:val="-9"/>
          <w:w w:val="105"/>
          <w:sz w:val="19"/>
        </w:rPr>
        <w:t> </w:t>
      </w:r>
      <w:r>
        <w:rPr>
          <w:color w:val="231F20"/>
          <w:w w:val="105"/>
          <w:sz w:val="19"/>
        </w:rPr>
        <w:t>Use</w:t>
      </w:r>
      <w:r>
        <w:rPr>
          <w:color w:val="231F20"/>
          <w:spacing w:val="-9"/>
          <w:w w:val="105"/>
          <w:sz w:val="19"/>
        </w:rPr>
        <w:t> </w:t>
      </w:r>
      <w:r>
        <w:rPr>
          <w:color w:val="231F20"/>
          <w:w w:val="105"/>
          <w:sz w:val="19"/>
        </w:rPr>
        <w:t>Permit,</w:t>
      </w:r>
      <w:r>
        <w:rPr>
          <w:color w:val="231F20"/>
          <w:spacing w:val="-9"/>
          <w:w w:val="105"/>
          <w:sz w:val="19"/>
        </w:rPr>
        <w:t> </w:t>
      </w:r>
      <w:r>
        <w:rPr>
          <w:color w:val="231F20"/>
          <w:w w:val="105"/>
          <w:sz w:val="19"/>
        </w:rPr>
        <w:t>Martin</w:t>
      </w:r>
      <w:r>
        <w:rPr>
          <w:color w:val="231F20"/>
          <w:spacing w:val="-9"/>
          <w:w w:val="105"/>
          <w:sz w:val="19"/>
        </w:rPr>
        <w:t> </w:t>
      </w:r>
      <w:r>
        <w:rPr>
          <w:color w:val="231F20"/>
          <w:w w:val="105"/>
          <w:sz w:val="19"/>
        </w:rPr>
        <w:t>Van</w:t>
      </w:r>
      <w:r>
        <w:rPr>
          <w:color w:val="231F20"/>
          <w:spacing w:val="-9"/>
          <w:w w:val="105"/>
          <w:sz w:val="19"/>
        </w:rPr>
        <w:t> </w:t>
      </w:r>
      <w:r>
        <w:rPr>
          <w:color w:val="231F20"/>
          <w:w w:val="105"/>
          <w:sz w:val="19"/>
        </w:rPr>
        <w:t>Buren</w:t>
      </w:r>
      <w:r>
        <w:rPr>
          <w:color w:val="231F20"/>
          <w:spacing w:val="-9"/>
          <w:w w:val="105"/>
          <w:sz w:val="19"/>
        </w:rPr>
        <w:t> </w:t>
      </w:r>
      <w:r>
        <w:rPr>
          <w:color w:val="231F20"/>
          <w:w w:val="105"/>
          <w:sz w:val="19"/>
        </w:rPr>
        <w:t>NHS,</w:t>
      </w:r>
      <w:r>
        <w:rPr>
          <w:color w:val="231F20"/>
          <w:spacing w:val="-9"/>
          <w:w w:val="105"/>
          <w:sz w:val="19"/>
        </w:rPr>
        <w:t> </w:t>
      </w:r>
      <w:r>
        <w:rPr>
          <w:color w:val="231F20"/>
          <w:w w:val="105"/>
          <w:sz w:val="19"/>
        </w:rPr>
        <w:t>June</w:t>
      </w:r>
      <w:r>
        <w:rPr>
          <w:color w:val="231F20"/>
          <w:spacing w:val="-9"/>
          <w:w w:val="105"/>
          <w:sz w:val="19"/>
        </w:rPr>
        <w:t> </w:t>
      </w:r>
      <w:r>
        <w:rPr>
          <w:color w:val="231F20"/>
          <w:w w:val="105"/>
          <w:sz w:val="19"/>
        </w:rPr>
        <w:t>1;</w:t>
      </w:r>
      <w:r>
        <w:rPr>
          <w:color w:val="231F20"/>
          <w:spacing w:val="-9"/>
          <w:w w:val="105"/>
          <w:sz w:val="19"/>
        </w:rPr>
        <w:t> </w:t>
      </w:r>
      <w:r>
        <w:rPr>
          <w:color w:val="231F20"/>
          <w:w w:val="105"/>
          <w:sz w:val="19"/>
        </w:rPr>
        <w:t>and Bruce W. Stewart to Files, May 14, 1980, Folder H15 Kenneth Campbell, MAVA Central Files.</w:t>
      </w:r>
    </w:p>
    <w:p>
      <w:pPr>
        <w:spacing w:line="244" w:lineRule="auto" w:before="59"/>
        <w:ind w:left="159" w:right="763" w:firstLine="0"/>
        <w:jc w:val="both"/>
        <w:rPr>
          <w:sz w:val="19"/>
        </w:rPr>
      </w:pPr>
      <w:r>
        <w:rPr>
          <w:color w:val="231F20"/>
          <w:w w:val="105"/>
          <w:position w:val="6"/>
          <w:sz w:val="11"/>
        </w:rPr>
        <w:t>31</w:t>
      </w:r>
      <w:r>
        <w:rPr>
          <w:color w:val="231F20"/>
          <w:spacing w:val="7"/>
          <w:w w:val="105"/>
          <w:position w:val="6"/>
          <w:sz w:val="11"/>
        </w:rPr>
        <w:t> </w:t>
      </w:r>
      <w:r>
        <w:rPr>
          <w:color w:val="231F20"/>
          <w:w w:val="105"/>
          <w:sz w:val="19"/>
        </w:rPr>
        <w:t>Stewart</w:t>
      </w:r>
      <w:r>
        <w:rPr>
          <w:color w:val="231F20"/>
          <w:spacing w:val="-10"/>
          <w:w w:val="105"/>
          <w:sz w:val="19"/>
        </w:rPr>
        <w:t> </w:t>
      </w:r>
      <w:r>
        <w:rPr>
          <w:color w:val="231F20"/>
          <w:w w:val="105"/>
          <w:sz w:val="19"/>
        </w:rPr>
        <w:t>to</w:t>
      </w:r>
      <w:r>
        <w:rPr>
          <w:color w:val="231F20"/>
          <w:spacing w:val="-10"/>
          <w:w w:val="105"/>
          <w:sz w:val="19"/>
        </w:rPr>
        <w:t> </w:t>
      </w:r>
      <w:r>
        <w:rPr>
          <w:color w:val="231F20"/>
          <w:w w:val="105"/>
          <w:sz w:val="19"/>
        </w:rPr>
        <w:t>Files,</w:t>
      </w:r>
      <w:r>
        <w:rPr>
          <w:color w:val="231F20"/>
          <w:spacing w:val="-10"/>
          <w:w w:val="105"/>
          <w:sz w:val="19"/>
        </w:rPr>
        <w:t> </w:t>
      </w:r>
      <w:r>
        <w:rPr>
          <w:color w:val="231F20"/>
          <w:w w:val="105"/>
          <w:sz w:val="19"/>
        </w:rPr>
        <w:t>May</w:t>
      </w:r>
      <w:r>
        <w:rPr>
          <w:color w:val="231F20"/>
          <w:spacing w:val="-11"/>
          <w:w w:val="105"/>
          <w:sz w:val="19"/>
        </w:rPr>
        <w:t> </w:t>
      </w:r>
      <w:r>
        <w:rPr>
          <w:color w:val="231F20"/>
          <w:w w:val="105"/>
          <w:sz w:val="19"/>
        </w:rPr>
        <w:t>14,</w:t>
      </w:r>
      <w:r>
        <w:rPr>
          <w:color w:val="231F20"/>
          <w:spacing w:val="-10"/>
          <w:w w:val="105"/>
          <w:sz w:val="19"/>
        </w:rPr>
        <w:t> </w:t>
      </w:r>
      <w:r>
        <w:rPr>
          <w:color w:val="231F20"/>
          <w:w w:val="105"/>
          <w:sz w:val="19"/>
        </w:rPr>
        <w:t>1980,</w:t>
      </w:r>
      <w:r>
        <w:rPr>
          <w:color w:val="231F20"/>
          <w:spacing w:val="-10"/>
          <w:w w:val="105"/>
          <w:sz w:val="19"/>
        </w:rPr>
        <w:t> </w:t>
      </w:r>
      <w:r>
        <w:rPr>
          <w:color w:val="231F20"/>
          <w:w w:val="105"/>
          <w:sz w:val="19"/>
        </w:rPr>
        <w:t>Bruce</w:t>
      </w:r>
      <w:r>
        <w:rPr>
          <w:color w:val="231F20"/>
          <w:spacing w:val="-10"/>
          <w:w w:val="105"/>
          <w:sz w:val="19"/>
        </w:rPr>
        <w:t> </w:t>
      </w:r>
      <w:r>
        <w:rPr>
          <w:color w:val="231F20"/>
          <w:w w:val="105"/>
          <w:sz w:val="19"/>
        </w:rPr>
        <w:t>Stewart</w:t>
      </w:r>
      <w:r>
        <w:rPr>
          <w:color w:val="231F20"/>
          <w:spacing w:val="-10"/>
          <w:w w:val="105"/>
          <w:sz w:val="19"/>
        </w:rPr>
        <w:t> </w:t>
      </w:r>
      <w:r>
        <w:rPr>
          <w:color w:val="231F20"/>
          <w:w w:val="105"/>
          <w:sz w:val="19"/>
        </w:rPr>
        <w:t>to</w:t>
      </w:r>
      <w:r>
        <w:rPr>
          <w:color w:val="231F20"/>
          <w:spacing w:val="-10"/>
          <w:w w:val="105"/>
          <w:sz w:val="19"/>
        </w:rPr>
        <w:t> </w:t>
      </w:r>
      <w:r>
        <w:rPr>
          <w:color w:val="231F20"/>
          <w:w w:val="105"/>
          <w:sz w:val="19"/>
        </w:rPr>
        <w:t>Mrs.</w:t>
      </w:r>
      <w:r>
        <w:rPr>
          <w:color w:val="231F20"/>
          <w:spacing w:val="-10"/>
          <w:w w:val="105"/>
          <w:sz w:val="19"/>
        </w:rPr>
        <w:t> </w:t>
      </w:r>
      <w:r>
        <w:rPr>
          <w:color w:val="231F20"/>
          <w:w w:val="105"/>
          <w:sz w:val="19"/>
        </w:rPr>
        <w:t>Mary</w:t>
      </w:r>
      <w:r>
        <w:rPr>
          <w:color w:val="231F20"/>
          <w:spacing w:val="-11"/>
          <w:w w:val="105"/>
          <w:sz w:val="19"/>
        </w:rPr>
        <w:t> </w:t>
      </w:r>
      <w:r>
        <w:rPr>
          <w:color w:val="231F20"/>
          <w:w w:val="105"/>
          <w:sz w:val="19"/>
        </w:rPr>
        <w:t>Noakes,</w:t>
      </w:r>
      <w:r>
        <w:rPr>
          <w:color w:val="231F20"/>
          <w:spacing w:val="-10"/>
          <w:w w:val="105"/>
          <w:sz w:val="19"/>
        </w:rPr>
        <w:t> </w:t>
      </w:r>
      <w:r>
        <w:rPr>
          <w:color w:val="231F20"/>
          <w:w w:val="105"/>
          <w:sz w:val="19"/>
        </w:rPr>
        <w:t>December</w:t>
      </w:r>
      <w:r>
        <w:rPr>
          <w:color w:val="231F20"/>
          <w:spacing w:val="-10"/>
          <w:w w:val="105"/>
          <w:sz w:val="19"/>
        </w:rPr>
        <w:t> </w:t>
      </w:r>
      <w:r>
        <w:rPr>
          <w:color w:val="231F20"/>
          <w:w w:val="105"/>
          <w:sz w:val="19"/>
        </w:rPr>
        <w:t>3,</w:t>
      </w:r>
      <w:r>
        <w:rPr>
          <w:color w:val="231F20"/>
          <w:spacing w:val="-10"/>
          <w:w w:val="105"/>
          <w:sz w:val="19"/>
        </w:rPr>
        <w:t> </w:t>
      </w:r>
      <w:r>
        <w:rPr>
          <w:color w:val="231F20"/>
          <w:w w:val="105"/>
          <w:sz w:val="19"/>
        </w:rPr>
        <w:t>1980,</w:t>
      </w:r>
      <w:r>
        <w:rPr>
          <w:color w:val="231F20"/>
          <w:spacing w:val="-10"/>
          <w:w w:val="105"/>
          <w:sz w:val="19"/>
        </w:rPr>
        <w:t> </w:t>
      </w:r>
      <w:r>
        <w:rPr>
          <w:color w:val="231F20"/>
          <w:w w:val="105"/>
          <w:sz w:val="19"/>
        </w:rPr>
        <w:t>Bruce</w:t>
      </w:r>
      <w:r>
        <w:rPr>
          <w:color w:val="231F20"/>
          <w:spacing w:val="-10"/>
          <w:w w:val="105"/>
          <w:sz w:val="19"/>
        </w:rPr>
        <w:t> </w:t>
      </w:r>
      <w:r>
        <w:rPr>
          <w:color w:val="231F20"/>
          <w:w w:val="105"/>
          <w:sz w:val="19"/>
        </w:rPr>
        <w:t>Stew- art</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Harry</w:t>
      </w:r>
      <w:r>
        <w:rPr>
          <w:color w:val="231F20"/>
          <w:spacing w:val="-11"/>
          <w:w w:val="105"/>
          <w:sz w:val="19"/>
        </w:rPr>
        <w:t> </w:t>
      </w:r>
      <w:r>
        <w:rPr>
          <w:color w:val="231F20"/>
          <w:w w:val="105"/>
          <w:sz w:val="19"/>
        </w:rPr>
        <w:t>J.</w:t>
      </w:r>
      <w:r>
        <w:rPr>
          <w:color w:val="231F20"/>
          <w:spacing w:val="-10"/>
          <w:w w:val="105"/>
          <w:sz w:val="19"/>
        </w:rPr>
        <w:t> </w:t>
      </w:r>
      <w:r>
        <w:rPr>
          <w:color w:val="231F20"/>
          <w:w w:val="105"/>
          <w:sz w:val="19"/>
        </w:rPr>
        <w:t>Campbell,</w:t>
      </w:r>
      <w:r>
        <w:rPr>
          <w:color w:val="231F20"/>
          <w:spacing w:val="-11"/>
          <w:w w:val="105"/>
          <w:sz w:val="19"/>
        </w:rPr>
        <w:t> </w:t>
      </w:r>
      <w:r>
        <w:rPr>
          <w:color w:val="231F20"/>
          <w:w w:val="105"/>
          <w:sz w:val="19"/>
        </w:rPr>
        <w:t>December</w:t>
      </w:r>
      <w:r>
        <w:rPr>
          <w:color w:val="231F20"/>
          <w:spacing w:val="-10"/>
          <w:w w:val="105"/>
          <w:sz w:val="19"/>
        </w:rPr>
        <w:t> </w:t>
      </w:r>
      <w:r>
        <w:rPr>
          <w:color w:val="231F20"/>
          <w:w w:val="105"/>
          <w:sz w:val="19"/>
        </w:rPr>
        <w:t>15,</w:t>
      </w:r>
      <w:r>
        <w:rPr>
          <w:color w:val="231F20"/>
          <w:spacing w:val="-11"/>
          <w:w w:val="105"/>
          <w:sz w:val="19"/>
        </w:rPr>
        <w:t> </w:t>
      </w:r>
      <w:r>
        <w:rPr>
          <w:color w:val="231F20"/>
          <w:w w:val="105"/>
          <w:sz w:val="19"/>
        </w:rPr>
        <w:t>1980</w:t>
      </w:r>
      <w:r>
        <w:rPr>
          <w:color w:val="231F20"/>
          <w:spacing w:val="-10"/>
          <w:w w:val="105"/>
          <w:sz w:val="19"/>
        </w:rPr>
        <w:t> </w:t>
      </w:r>
      <w:r>
        <w:rPr>
          <w:color w:val="231F20"/>
          <w:w w:val="105"/>
          <w:sz w:val="19"/>
        </w:rPr>
        <w:t>and</w:t>
      </w:r>
      <w:r>
        <w:rPr>
          <w:color w:val="231F20"/>
          <w:spacing w:val="-11"/>
          <w:w w:val="105"/>
          <w:sz w:val="19"/>
        </w:rPr>
        <w:t> </w:t>
      </w:r>
      <w:r>
        <w:rPr>
          <w:color w:val="231F20"/>
          <w:w w:val="105"/>
          <w:sz w:val="19"/>
        </w:rPr>
        <w:t>January</w:t>
      </w:r>
      <w:r>
        <w:rPr>
          <w:color w:val="231F20"/>
          <w:spacing w:val="-11"/>
          <w:w w:val="105"/>
          <w:sz w:val="19"/>
        </w:rPr>
        <w:t> </w:t>
      </w:r>
      <w:r>
        <w:rPr>
          <w:color w:val="231F20"/>
          <w:w w:val="105"/>
          <w:sz w:val="19"/>
        </w:rPr>
        <w:t>21,</w:t>
      </w:r>
      <w:r>
        <w:rPr>
          <w:color w:val="231F20"/>
          <w:spacing w:val="-10"/>
          <w:w w:val="105"/>
          <w:sz w:val="19"/>
        </w:rPr>
        <w:t> </w:t>
      </w:r>
      <w:r>
        <w:rPr>
          <w:color w:val="231F20"/>
          <w:w w:val="105"/>
          <w:sz w:val="19"/>
        </w:rPr>
        <w:t>1981,</w:t>
      </w:r>
      <w:r>
        <w:rPr>
          <w:color w:val="231F20"/>
          <w:spacing w:val="-11"/>
          <w:w w:val="105"/>
          <w:sz w:val="19"/>
        </w:rPr>
        <w:t> </w:t>
      </w:r>
      <w:r>
        <w:rPr>
          <w:color w:val="231F20"/>
          <w:w w:val="105"/>
          <w:sz w:val="19"/>
        </w:rPr>
        <w:t>and</w:t>
      </w:r>
      <w:r>
        <w:rPr>
          <w:color w:val="231F20"/>
          <w:spacing w:val="-10"/>
          <w:w w:val="105"/>
          <w:sz w:val="19"/>
        </w:rPr>
        <w:t> </w:t>
      </w:r>
      <w:r>
        <w:rPr>
          <w:color w:val="231F20"/>
          <w:w w:val="105"/>
          <w:sz w:val="19"/>
        </w:rPr>
        <w:t>Stewart</w:t>
      </w:r>
      <w:r>
        <w:rPr>
          <w:color w:val="231F20"/>
          <w:spacing w:val="-11"/>
          <w:w w:val="105"/>
          <w:sz w:val="19"/>
        </w:rPr>
        <w:t> </w:t>
      </w:r>
      <w:r>
        <w:rPr>
          <w:color w:val="231F20"/>
          <w:w w:val="105"/>
          <w:sz w:val="19"/>
        </w:rPr>
        <w:t>to</w:t>
      </w:r>
      <w:r>
        <w:rPr>
          <w:color w:val="231F20"/>
          <w:spacing w:val="-10"/>
          <w:w w:val="105"/>
          <w:sz w:val="19"/>
        </w:rPr>
        <w:t> </w:t>
      </w:r>
      <w:r>
        <w:rPr>
          <w:color w:val="231F20"/>
          <w:w w:val="105"/>
          <w:sz w:val="19"/>
        </w:rPr>
        <w:t>Regional</w:t>
      </w:r>
      <w:r>
        <w:rPr>
          <w:color w:val="231F20"/>
          <w:spacing w:val="-11"/>
          <w:w w:val="105"/>
          <w:sz w:val="19"/>
        </w:rPr>
        <w:t> </w:t>
      </w:r>
      <w:r>
        <w:rPr>
          <w:color w:val="231F20"/>
          <w:w w:val="105"/>
          <w:sz w:val="19"/>
        </w:rPr>
        <w:t>Director,, March 30, 1981, all in Folder H15 Kenneth Campbell, MAVA Central Files.</w:t>
      </w:r>
    </w:p>
    <w:p>
      <w:pPr>
        <w:spacing w:line="244" w:lineRule="auto" w:before="60"/>
        <w:ind w:left="159" w:right="554" w:firstLine="0"/>
        <w:jc w:val="left"/>
        <w:rPr>
          <w:sz w:val="19"/>
        </w:rPr>
      </w:pPr>
      <w:r>
        <w:rPr>
          <w:color w:val="231F20"/>
          <w:w w:val="105"/>
          <w:position w:val="6"/>
          <w:sz w:val="11"/>
        </w:rPr>
        <w:t>32</w:t>
      </w:r>
      <w:r>
        <w:rPr>
          <w:color w:val="231F20"/>
          <w:spacing w:val="12"/>
          <w:w w:val="105"/>
          <w:position w:val="6"/>
          <w:sz w:val="11"/>
        </w:rPr>
        <w:t> </w:t>
      </w:r>
      <w:r>
        <w:rPr>
          <w:color w:val="231F20"/>
          <w:w w:val="105"/>
          <w:sz w:val="19"/>
        </w:rPr>
        <w:t>Stewart</w:t>
      </w:r>
      <w:r>
        <w:rPr>
          <w:color w:val="231F20"/>
          <w:spacing w:val="-7"/>
          <w:w w:val="105"/>
          <w:sz w:val="19"/>
        </w:rPr>
        <w:t> </w:t>
      </w:r>
      <w:r>
        <w:rPr>
          <w:color w:val="231F20"/>
          <w:w w:val="105"/>
          <w:sz w:val="19"/>
        </w:rPr>
        <w:t>to</w:t>
      </w:r>
      <w:r>
        <w:rPr>
          <w:color w:val="231F20"/>
          <w:spacing w:val="-7"/>
          <w:w w:val="105"/>
          <w:sz w:val="19"/>
        </w:rPr>
        <w:t> </w:t>
      </w:r>
      <w:r>
        <w:rPr>
          <w:color w:val="231F20"/>
          <w:w w:val="105"/>
          <w:sz w:val="19"/>
        </w:rPr>
        <w:t>Regional</w:t>
      </w:r>
      <w:r>
        <w:rPr>
          <w:color w:val="231F20"/>
          <w:spacing w:val="-7"/>
          <w:w w:val="105"/>
          <w:sz w:val="19"/>
        </w:rPr>
        <w:t> </w:t>
      </w:r>
      <w:r>
        <w:rPr>
          <w:color w:val="231F20"/>
          <w:w w:val="105"/>
          <w:sz w:val="19"/>
        </w:rPr>
        <w:t>Director,</w:t>
      </w:r>
      <w:r>
        <w:rPr>
          <w:color w:val="231F20"/>
          <w:spacing w:val="-7"/>
          <w:w w:val="105"/>
          <w:sz w:val="19"/>
        </w:rPr>
        <w:t> </w:t>
      </w:r>
      <w:r>
        <w:rPr>
          <w:color w:val="231F20"/>
          <w:w w:val="105"/>
          <w:sz w:val="19"/>
        </w:rPr>
        <w:t>March</w:t>
      </w:r>
      <w:r>
        <w:rPr>
          <w:color w:val="231F20"/>
          <w:spacing w:val="-7"/>
          <w:w w:val="105"/>
          <w:sz w:val="19"/>
        </w:rPr>
        <w:t> </w:t>
      </w:r>
      <w:r>
        <w:rPr>
          <w:color w:val="231F20"/>
          <w:w w:val="105"/>
          <w:sz w:val="19"/>
        </w:rPr>
        <w:t>30,</w:t>
      </w:r>
      <w:r>
        <w:rPr>
          <w:color w:val="231F20"/>
          <w:spacing w:val="-7"/>
          <w:w w:val="105"/>
          <w:sz w:val="19"/>
        </w:rPr>
        <w:t> </w:t>
      </w:r>
      <w:r>
        <w:rPr>
          <w:color w:val="231F20"/>
          <w:w w:val="105"/>
          <w:sz w:val="19"/>
        </w:rPr>
        <w:t>1981,</w:t>
      </w:r>
      <w:r>
        <w:rPr>
          <w:color w:val="231F20"/>
          <w:spacing w:val="-7"/>
          <w:w w:val="105"/>
          <w:sz w:val="19"/>
        </w:rPr>
        <w:t> </w:t>
      </w:r>
      <w:r>
        <w:rPr>
          <w:color w:val="231F20"/>
          <w:w w:val="105"/>
          <w:sz w:val="19"/>
        </w:rPr>
        <w:t>Record</w:t>
      </w:r>
      <w:r>
        <w:rPr>
          <w:color w:val="231F20"/>
          <w:spacing w:val="-7"/>
          <w:w w:val="105"/>
          <w:sz w:val="19"/>
        </w:rPr>
        <w:t> </w:t>
      </w:r>
      <w:r>
        <w:rPr>
          <w:color w:val="231F20"/>
          <w:w w:val="105"/>
          <w:sz w:val="19"/>
        </w:rPr>
        <w:t>of</w:t>
      </w:r>
      <w:r>
        <w:rPr>
          <w:color w:val="231F20"/>
          <w:spacing w:val="-7"/>
          <w:w w:val="105"/>
          <w:sz w:val="19"/>
        </w:rPr>
        <w:t> </w:t>
      </w:r>
      <w:r>
        <w:rPr>
          <w:color w:val="231F20"/>
          <w:w w:val="105"/>
          <w:sz w:val="19"/>
        </w:rPr>
        <w:t>Telephone</w:t>
      </w:r>
      <w:r>
        <w:rPr>
          <w:color w:val="231F20"/>
          <w:spacing w:val="-7"/>
          <w:w w:val="105"/>
          <w:sz w:val="19"/>
        </w:rPr>
        <w:t> </w:t>
      </w:r>
      <w:r>
        <w:rPr>
          <w:color w:val="231F20"/>
          <w:w w:val="105"/>
          <w:sz w:val="19"/>
        </w:rPr>
        <w:t>Conversation(s),</w:t>
      </w:r>
      <w:r>
        <w:rPr>
          <w:color w:val="231F20"/>
          <w:spacing w:val="-10"/>
          <w:w w:val="105"/>
          <w:sz w:val="19"/>
        </w:rPr>
        <w:t> </w:t>
      </w:r>
      <w:r>
        <w:rPr>
          <w:color w:val="231F20"/>
          <w:w w:val="105"/>
          <w:sz w:val="19"/>
        </w:rPr>
        <w:t>April</w:t>
      </w:r>
      <w:r>
        <w:rPr>
          <w:color w:val="231F20"/>
          <w:spacing w:val="-7"/>
          <w:w w:val="105"/>
          <w:sz w:val="19"/>
        </w:rPr>
        <w:t> </w:t>
      </w:r>
      <w:r>
        <w:rPr>
          <w:color w:val="231F20"/>
          <w:w w:val="105"/>
          <w:sz w:val="19"/>
        </w:rPr>
        <w:t>14,</w:t>
      </w:r>
      <w:r>
        <w:rPr>
          <w:color w:val="231F20"/>
          <w:spacing w:val="-7"/>
          <w:w w:val="105"/>
          <w:sz w:val="19"/>
        </w:rPr>
        <w:t> </w:t>
      </w:r>
      <w:r>
        <w:rPr>
          <w:color w:val="231F20"/>
          <w:w w:val="105"/>
          <w:sz w:val="19"/>
        </w:rPr>
        <w:t>1981, Roger</w:t>
      </w:r>
      <w:r>
        <w:rPr>
          <w:color w:val="231F20"/>
          <w:spacing w:val="-8"/>
          <w:w w:val="105"/>
          <w:sz w:val="19"/>
        </w:rPr>
        <w:t> </w:t>
      </w:r>
      <w:r>
        <w:rPr>
          <w:color w:val="231F20"/>
          <w:w w:val="105"/>
          <w:sz w:val="19"/>
        </w:rPr>
        <w:t>Sumner</w:t>
      </w:r>
      <w:r>
        <w:rPr>
          <w:color w:val="231F20"/>
          <w:spacing w:val="-8"/>
          <w:w w:val="105"/>
          <w:sz w:val="19"/>
        </w:rPr>
        <w:t> </w:t>
      </w:r>
      <w:r>
        <w:rPr>
          <w:color w:val="231F20"/>
          <w:w w:val="105"/>
          <w:sz w:val="19"/>
        </w:rPr>
        <w:t>Babb</w:t>
      </w:r>
      <w:r>
        <w:rPr>
          <w:color w:val="231F20"/>
          <w:spacing w:val="-8"/>
          <w:w w:val="105"/>
          <w:sz w:val="19"/>
        </w:rPr>
        <w:t> </w:t>
      </w:r>
      <w:r>
        <w:rPr>
          <w:color w:val="231F20"/>
          <w:w w:val="105"/>
          <w:sz w:val="19"/>
        </w:rPr>
        <w:t>to</w:t>
      </w:r>
      <w:r>
        <w:rPr>
          <w:color w:val="231F20"/>
          <w:spacing w:val="-8"/>
          <w:w w:val="105"/>
          <w:sz w:val="19"/>
        </w:rPr>
        <w:t> </w:t>
      </w:r>
      <w:r>
        <w:rPr>
          <w:color w:val="231F20"/>
          <w:w w:val="105"/>
          <w:sz w:val="19"/>
        </w:rPr>
        <w:t>Benj.</w:t>
      </w:r>
      <w:r>
        <w:rPr>
          <w:color w:val="231F20"/>
          <w:spacing w:val="-8"/>
          <w:w w:val="105"/>
          <w:sz w:val="19"/>
        </w:rPr>
        <w:t> </w:t>
      </w:r>
      <w:r>
        <w:rPr>
          <w:color w:val="231F20"/>
          <w:w w:val="105"/>
          <w:sz w:val="19"/>
        </w:rPr>
        <w:t>M.</w:t>
      </w:r>
      <w:r>
        <w:rPr>
          <w:color w:val="231F20"/>
          <w:spacing w:val="-8"/>
          <w:w w:val="105"/>
          <w:sz w:val="19"/>
        </w:rPr>
        <w:t> </w:t>
      </w:r>
      <w:r>
        <w:rPr>
          <w:color w:val="231F20"/>
          <w:w w:val="105"/>
          <w:sz w:val="19"/>
        </w:rPr>
        <w:t>Lichtenstein,</w:t>
      </w:r>
      <w:r>
        <w:rPr>
          <w:color w:val="231F20"/>
          <w:spacing w:val="-11"/>
          <w:w w:val="105"/>
          <w:sz w:val="19"/>
        </w:rPr>
        <w:t> </w:t>
      </w:r>
      <w:r>
        <w:rPr>
          <w:color w:val="231F20"/>
          <w:w w:val="105"/>
          <w:sz w:val="19"/>
        </w:rPr>
        <w:t>April</w:t>
      </w:r>
      <w:r>
        <w:rPr>
          <w:color w:val="231F20"/>
          <w:spacing w:val="-8"/>
          <w:w w:val="105"/>
          <w:sz w:val="19"/>
        </w:rPr>
        <w:t> </w:t>
      </w:r>
      <w:r>
        <w:rPr>
          <w:color w:val="231F20"/>
          <w:w w:val="105"/>
          <w:sz w:val="19"/>
        </w:rPr>
        <w:t>21,</w:t>
      </w:r>
      <w:r>
        <w:rPr>
          <w:color w:val="231F20"/>
          <w:spacing w:val="-8"/>
          <w:w w:val="105"/>
          <w:sz w:val="19"/>
        </w:rPr>
        <w:t> </w:t>
      </w:r>
      <w:r>
        <w:rPr>
          <w:color w:val="231F20"/>
          <w:w w:val="105"/>
          <w:sz w:val="19"/>
        </w:rPr>
        <w:t>1981,</w:t>
      </w:r>
      <w:r>
        <w:rPr>
          <w:color w:val="231F20"/>
          <w:spacing w:val="-8"/>
          <w:w w:val="105"/>
          <w:sz w:val="19"/>
        </w:rPr>
        <w:t> </w:t>
      </w:r>
      <w:r>
        <w:rPr>
          <w:color w:val="231F20"/>
          <w:w w:val="105"/>
          <w:sz w:val="19"/>
        </w:rPr>
        <w:t>Bruce</w:t>
      </w:r>
      <w:r>
        <w:rPr>
          <w:color w:val="231F20"/>
          <w:spacing w:val="-8"/>
          <w:w w:val="105"/>
          <w:sz w:val="19"/>
        </w:rPr>
        <w:t> </w:t>
      </w:r>
      <w:r>
        <w:rPr>
          <w:color w:val="231F20"/>
          <w:w w:val="105"/>
          <w:sz w:val="19"/>
        </w:rPr>
        <w:t>W.</w:t>
      </w:r>
      <w:r>
        <w:rPr>
          <w:color w:val="231F20"/>
          <w:spacing w:val="-8"/>
          <w:w w:val="105"/>
          <w:sz w:val="19"/>
        </w:rPr>
        <w:t> </w:t>
      </w:r>
      <w:r>
        <w:rPr>
          <w:color w:val="231F20"/>
          <w:w w:val="105"/>
          <w:sz w:val="19"/>
        </w:rPr>
        <w:t>Stewart</w:t>
      </w:r>
      <w:r>
        <w:rPr>
          <w:color w:val="231F20"/>
          <w:spacing w:val="-8"/>
          <w:w w:val="105"/>
          <w:sz w:val="19"/>
        </w:rPr>
        <w:t> </w:t>
      </w:r>
      <w:r>
        <w:rPr>
          <w:color w:val="231F20"/>
          <w:w w:val="105"/>
          <w:sz w:val="19"/>
        </w:rPr>
        <w:t>to</w:t>
      </w:r>
      <w:r>
        <w:rPr>
          <w:color w:val="231F20"/>
          <w:spacing w:val="-8"/>
          <w:w w:val="105"/>
          <w:sz w:val="19"/>
        </w:rPr>
        <w:t> </w:t>
      </w:r>
      <w:r>
        <w:rPr>
          <w:color w:val="231F20"/>
          <w:w w:val="105"/>
          <w:sz w:val="19"/>
        </w:rPr>
        <w:t>Benj.</w:t>
      </w:r>
      <w:r>
        <w:rPr>
          <w:color w:val="231F20"/>
          <w:spacing w:val="-8"/>
          <w:w w:val="105"/>
          <w:sz w:val="19"/>
        </w:rPr>
        <w:t> </w:t>
      </w:r>
      <w:r>
        <w:rPr>
          <w:color w:val="231F20"/>
          <w:w w:val="105"/>
          <w:sz w:val="19"/>
        </w:rPr>
        <w:t>M.</w:t>
      </w:r>
      <w:r>
        <w:rPr>
          <w:color w:val="231F20"/>
          <w:spacing w:val="-8"/>
          <w:w w:val="105"/>
          <w:sz w:val="19"/>
        </w:rPr>
        <w:t> </w:t>
      </w:r>
      <w:r>
        <w:rPr>
          <w:color w:val="231F20"/>
          <w:w w:val="105"/>
          <w:sz w:val="19"/>
        </w:rPr>
        <w:t>Lichtenstein, May</w:t>
      </w:r>
      <w:r>
        <w:rPr>
          <w:color w:val="231F20"/>
          <w:spacing w:val="-2"/>
          <w:w w:val="105"/>
          <w:sz w:val="19"/>
        </w:rPr>
        <w:t> </w:t>
      </w:r>
      <w:r>
        <w:rPr>
          <w:color w:val="231F20"/>
          <w:w w:val="105"/>
          <w:sz w:val="19"/>
        </w:rPr>
        <w:t>22, 1981, Bruce W. Stewart to Chief, Branch of Procurement and Property</w:t>
      </w:r>
      <w:r>
        <w:rPr>
          <w:color w:val="231F20"/>
          <w:spacing w:val="-2"/>
          <w:w w:val="105"/>
          <w:sz w:val="19"/>
        </w:rPr>
        <w:t> </w:t>
      </w:r>
      <w:r>
        <w:rPr>
          <w:color w:val="231F20"/>
          <w:w w:val="105"/>
          <w:sz w:val="19"/>
        </w:rPr>
        <w:t>Management, North Atlantic Region, July 8, 1981, all in Folder H15 Kenneth Campbell, MAVA Central Files.</w:t>
      </w:r>
    </w:p>
    <w:p>
      <w:pPr>
        <w:spacing w:after="0" w:line="244" w:lineRule="auto"/>
        <w:jc w:val="left"/>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60" w:right="554"/>
      </w:pPr>
      <w:r>
        <w:rPr>
          <w:color w:val="231F20"/>
          <w:w w:val="105"/>
        </w:rPr>
        <w:t>been</w:t>
      </w:r>
      <w:r>
        <w:rPr>
          <w:color w:val="231F20"/>
          <w:spacing w:val="-9"/>
          <w:w w:val="105"/>
        </w:rPr>
        <w:t> </w:t>
      </w:r>
      <w:r>
        <w:rPr>
          <w:color w:val="231F20"/>
          <w:w w:val="105"/>
        </w:rPr>
        <w:t>subject</w:t>
      </w:r>
      <w:r>
        <w:rPr>
          <w:color w:val="231F20"/>
          <w:spacing w:val="-9"/>
          <w:w w:val="105"/>
        </w:rPr>
        <w:t> </w:t>
      </w:r>
      <w:r>
        <w:rPr>
          <w:color w:val="231F20"/>
          <w:w w:val="105"/>
        </w:rPr>
        <w:t>to</w:t>
      </w:r>
      <w:r>
        <w:rPr>
          <w:color w:val="231F20"/>
          <w:spacing w:val="-9"/>
          <w:w w:val="105"/>
        </w:rPr>
        <w:t> </w:t>
      </w:r>
      <w:r>
        <w:rPr>
          <w:color w:val="231F20"/>
          <w:w w:val="105"/>
        </w:rPr>
        <w:t>pressures</w:t>
      </w:r>
      <w:r>
        <w:rPr>
          <w:color w:val="231F20"/>
          <w:spacing w:val="-9"/>
          <w:w w:val="105"/>
        </w:rPr>
        <w:t> </w:t>
      </w:r>
      <w:r>
        <w:rPr>
          <w:color w:val="231F20"/>
          <w:w w:val="105"/>
        </w:rPr>
        <w:t>of</w:t>
      </w:r>
      <w:r>
        <w:rPr>
          <w:color w:val="231F20"/>
          <w:spacing w:val="-2"/>
          <w:w w:val="105"/>
        </w:rPr>
        <w:t> </w:t>
      </w:r>
      <w:r>
        <w:rPr>
          <w:color w:val="231F20"/>
          <w:w w:val="105"/>
        </w:rPr>
        <w:t>encroaching</w:t>
      </w:r>
      <w:r>
        <w:rPr>
          <w:color w:val="231F20"/>
          <w:spacing w:val="-9"/>
          <w:w w:val="105"/>
        </w:rPr>
        <w:t> </w:t>
      </w:r>
      <w:r>
        <w:rPr>
          <w:color w:val="231F20"/>
          <w:w w:val="105"/>
        </w:rPr>
        <w:t>development</w:t>
      </w:r>
      <w:r>
        <w:rPr>
          <w:color w:val="231F20"/>
          <w:spacing w:val="-9"/>
          <w:w w:val="105"/>
        </w:rPr>
        <w:t> </w:t>
      </w:r>
      <w:r>
        <w:rPr>
          <w:color w:val="231F20"/>
          <w:w w:val="105"/>
        </w:rPr>
        <w:t>and</w:t>
      </w:r>
      <w:r>
        <w:rPr>
          <w:color w:val="231F20"/>
          <w:spacing w:val="-9"/>
          <w:w w:val="105"/>
        </w:rPr>
        <w:t> </w:t>
      </w:r>
      <w:r>
        <w:rPr>
          <w:color w:val="231F20"/>
          <w:w w:val="105"/>
        </w:rPr>
        <w:t>the</w:t>
      </w:r>
      <w:r>
        <w:rPr>
          <w:color w:val="231F20"/>
          <w:spacing w:val="-9"/>
          <w:w w:val="105"/>
        </w:rPr>
        <w:t> </w:t>
      </w:r>
      <w:r>
        <w:rPr>
          <w:color w:val="231F20"/>
          <w:w w:val="105"/>
        </w:rPr>
        <w:t>growth</w:t>
      </w:r>
      <w:r>
        <w:rPr>
          <w:color w:val="231F20"/>
          <w:spacing w:val="-9"/>
          <w:w w:val="105"/>
        </w:rPr>
        <w:t> </w:t>
      </w:r>
      <w:r>
        <w:rPr>
          <w:color w:val="231F20"/>
          <w:w w:val="105"/>
        </w:rPr>
        <w:t>of</w:t>
      </w:r>
      <w:r>
        <w:rPr>
          <w:color w:val="231F20"/>
          <w:spacing w:val="-2"/>
          <w:w w:val="105"/>
        </w:rPr>
        <w:t> </w:t>
      </w:r>
      <w:r>
        <w:rPr>
          <w:color w:val="231F20"/>
          <w:w w:val="105"/>
        </w:rPr>
        <w:t>surrounding</w:t>
      </w:r>
      <w:r>
        <w:rPr>
          <w:color w:val="231F20"/>
          <w:spacing w:val="-9"/>
          <w:w w:val="105"/>
        </w:rPr>
        <w:t> </w:t>
      </w:r>
      <w:r>
        <w:rPr>
          <w:color w:val="231F20"/>
          <w:w w:val="105"/>
        </w:rPr>
        <w:t>vil- lages,</w:t>
      </w:r>
      <w:r>
        <w:rPr>
          <w:color w:val="231F20"/>
          <w:spacing w:val="-13"/>
          <w:w w:val="105"/>
        </w:rPr>
        <w:t> </w:t>
      </w:r>
      <w:r>
        <w:rPr>
          <w:color w:val="231F20"/>
          <w:w w:val="105"/>
        </w:rPr>
        <w:t>towns,</w:t>
      </w:r>
      <w:r>
        <w:rPr>
          <w:color w:val="231F20"/>
          <w:spacing w:val="-12"/>
          <w:w w:val="105"/>
        </w:rPr>
        <w:t> </w:t>
      </w:r>
      <w:r>
        <w:rPr>
          <w:color w:val="231F20"/>
          <w:w w:val="105"/>
        </w:rPr>
        <w:t>and</w:t>
      </w:r>
      <w:r>
        <w:rPr>
          <w:color w:val="231F20"/>
          <w:spacing w:val="-10"/>
          <w:w w:val="105"/>
        </w:rPr>
        <w:t> </w:t>
      </w:r>
      <w:r>
        <w:rPr>
          <w:color w:val="231F20"/>
          <w:w w:val="105"/>
        </w:rPr>
        <w:t>counties.</w:t>
      </w:r>
      <w:r>
        <w:rPr>
          <w:color w:val="231F20"/>
          <w:spacing w:val="-13"/>
          <w:w w:val="105"/>
        </w:rPr>
        <w:t> </w:t>
      </w:r>
      <w:r>
        <w:rPr>
          <w:color w:val="231F20"/>
          <w:w w:val="105"/>
        </w:rPr>
        <w:t>The</w:t>
      </w:r>
      <w:r>
        <w:rPr>
          <w:color w:val="231F20"/>
          <w:spacing w:val="-10"/>
          <w:w w:val="105"/>
        </w:rPr>
        <w:t> </w:t>
      </w:r>
      <w:r>
        <w:rPr>
          <w:color w:val="231F20"/>
          <w:w w:val="105"/>
        </w:rPr>
        <w:t>landﬁll</w:t>
      </w:r>
      <w:r>
        <w:rPr>
          <w:color w:val="231F20"/>
          <w:spacing w:val="-11"/>
          <w:w w:val="105"/>
        </w:rPr>
        <w:t> </w:t>
      </w:r>
      <w:r>
        <w:rPr>
          <w:color w:val="231F20"/>
          <w:w w:val="105"/>
        </w:rPr>
        <w:t>issue,</w:t>
      </w:r>
      <w:r>
        <w:rPr>
          <w:color w:val="231F20"/>
          <w:spacing w:val="-11"/>
          <w:w w:val="105"/>
        </w:rPr>
        <w:t> </w:t>
      </w:r>
      <w:r>
        <w:rPr>
          <w:color w:val="231F20"/>
          <w:w w:val="105"/>
        </w:rPr>
        <w:t>arising</w:t>
      </w:r>
      <w:r>
        <w:rPr>
          <w:color w:val="231F20"/>
          <w:spacing w:val="-11"/>
          <w:w w:val="105"/>
        </w:rPr>
        <w:t> </w:t>
      </w:r>
      <w:r>
        <w:rPr>
          <w:color w:val="231F20"/>
          <w:w w:val="105"/>
        </w:rPr>
        <w:t>soon</w:t>
      </w:r>
      <w:r>
        <w:rPr>
          <w:color w:val="231F20"/>
          <w:spacing w:val="-11"/>
          <w:w w:val="105"/>
        </w:rPr>
        <w:t> </w:t>
      </w:r>
      <w:r>
        <w:rPr>
          <w:color w:val="231F20"/>
          <w:w w:val="105"/>
        </w:rPr>
        <w:t>after</w:t>
      </w:r>
      <w:r>
        <w:rPr>
          <w:color w:val="231F20"/>
          <w:spacing w:val="-11"/>
          <w:w w:val="105"/>
        </w:rPr>
        <w:t> </w:t>
      </w:r>
      <w:r>
        <w:rPr>
          <w:color w:val="231F20"/>
          <w:w w:val="105"/>
        </w:rPr>
        <w:t>the</w:t>
      </w:r>
      <w:r>
        <w:rPr>
          <w:color w:val="231F20"/>
          <w:spacing w:val="-11"/>
          <w:w w:val="105"/>
        </w:rPr>
        <w:t> </w:t>
      </w:r>
      <w:r>
        <w:rPr>
          <w:color w:val="231F20"/>
          <w:w w:val="105"/>
        </w:rPr>
        <w:t>park’s</w:t>
      </w:r>
      <w:r>
        <w:rPr>
          <w:color w:val="231F20"/>
          <w:spacing w:val="-11"/>
          <w:w w:val="105"/>
        </w:rPr>
        <w:t> </w:t>
      </w:r>
      <w:r>
        <w:rPr>
          <w:color w:val="231F20"/>
          <w:w w:val="105"/>
        </w:rPr>
        <w:t>establishment, </w:t>
      </w:r>
      <w:r>
        <w:rPr>
          <w:color w:val="231F20"/>
          <w:spacing w:val="-2"/>
          <w:w w:val="105"/>
        </w:rPr>
        <w:t>introduced</w:t>
      </w:r>
      <w:r>
        <w:rPr>
          <w:color w:val="231F20"/>
          <w:spacing w:val="-10"/>
          <w:w w:val="105"/>
        </w:rPr>
        <w:t> </w:t>
      </w:r>
      <w:r>
        <w:rPr>
          <w:color w:val="231F20"/>
          <w:spacing w:val="-2"/>
          <w:w w:val="105"/>
        </w:rPr>
        <w:t>staﬀ</w:t>
      </w:r>
      <w:r>
        <w:rPr>
          <w:color w:val="231F20"/>
          <w:spacing w:val="-3"/>
          <w:w w:val="105"/>
        </w:rPr>
        <w:t> </w:t>
      </w:r>
      <w:r>
        <w:rPr>
          <w:color w:val="231F20"/>
          <w:spacing w:val="-2"/>
          <w:w w:val="105"/>
        </w:rPr>
        <w:t>and</w:t>
      </w:r>
      <w:r>
        <w:rPr>
          <w:color w:val="231F20"/>
          <w:spacing w:val="-9"/>
          <w:w w:val="105"/>
        </w:rPr>
        <w:t> </w:t>
      </w:r>
      <w:r>
        <w:rPr>
          <w:color w:val="231F20"/>
          <w:spacing w:val="-2"/>
          <w:w w:val="105"/>
        </w:rPr>
        <w:t>community</w:t>
      </w:r>
      <w:r>
        <w:rPr>
          <w:color w:val="231F20"/>
          <w:spacing w:val="-11"/>
          <w:w w:val="105"/>
        </w:rPr>
        <w:t> </w:t>
      </w:r>
      <w:r>
        <w:rPr>
          <w:color w:val="231F20"/>
          <w:spacing w:val="-2"/>
          <w:w w:val="105"/>
        </w:rPr>
        <w:t>supporters</w:t>
      </w:r>
      <w:r>
        <w:rPr>
          <w:color w:val="231F20"/>
          <w:spacing w:val="-8"/>
          <w:w w:val="105"/>
        </w:rPr>
        <w:t> </w:t>
      </w:r>
      <w:r>
        <w:rPr>
          <w:color w:val="231F20"/>
          <w:spacing w:val="-2"/>
          <w:w w:val="105"/>
        </w:rPr>
        <w:t>to</w:t>
      </w:r>
      <w:r>
        <w:rPr>
          <w:color w:val="231F20"/>
          <w:spacing w:val="-9"/>
          <w:w w:val="105"/>
        </w:rPr>
        <w:t> </w:t>
      </w:r>
      <w:r>
        <w:rPr>
          <w:color w:val="231F20"/>
          <w:spacing w:val="-2"/>
          <w:w w:val="105"/>
        </w:rPr>
        <w:t>the</w:t>
      </w:r>
      <w:r>
        <w:rPr>
          <w:color w:val="231F20"/>
          <w:spacing w:val="-9"/>
          <w:w w:val="105"/>
        </w:rPr>
        <w:t> </w:t>
      </w:r>
      <w:r>
        <w:rPr>
          <w:color w:val="231F20"/>
          <w:spacing w:val="-2"/>
          <w:w w:val="105"/>
        </w:rPr>
        <w:t>diﬃculties</w:t>
      </w:r>
      <w:r>
        <w:rPr>
          <w:color w:val="231F20"/>
          <w:spacing w:val="-9"/>
          <w:w w:val="105"/>
        </w:rPr>
        <w:t> </w:t>
      </w:r>
      <w:r>
        <w:rPr>
          <w:color w:val="231F20"/>
          <w:spacing w:val="-2"/>
          <w:w w:val="105"/>
        </w:rPr>
        <w:t>of</w:t>
      </w:r>
      <w:r>
        <w:rPr>
          <w:color w:val="231F20"/>
          <w:spacing w:val="-3"/>
          <w:w w:val="105"/>
        </w:rPr>
        <w:t> </w:t>
      </w:r>
      <w:r>
        <w:rPr>
          <w:color w:val="231F20"/>
          <w:spacing w:val="-2"/>
          <w:w w:val="105"/>
        </w:rPr>
        <w:t>maintaining</w:t>
      </w:r>
      <w:r>
        <w:rPr>
          <w:color w:val="231F20"/>
          <w:spacing w:val="-9"/>
          <w:w w:val="105"/>
        </w:rPr>
        <w:t> </w:t>
      </w:r>
      <w:r>
        <w:rPr>
          <w:color w:val="231F20"/>
          <w:spacing w:val="-2"/>
          <w:w w:val="105"/>
        </w:rPr>
        <w:t>the</w:t>
      </w:r>
      <w:r>
        <w:rPr>
          <w:color w:val="231F20"/>
          <w:spacing w:val="-9"/>
          <w:w w:val="105"/>
        </w:rPr>
        <w:t> </w:t>
      </w:r>
      <w:r>
        <w:rPr>
          <w:color w:val="231F20"/>
          <w:spacing w:val="-2"/>
          <w:w w:val="105"/>
        </w:rPr>
        <w:t>setting</w:t>
      </w:r>
      <w:r>
        <w:rPr>
          <w:color w:val="231F20"/>
          <w:spacing w:val="-9"/>
          <w:w w:val="105"/>
        </w:rPr>
        <w:t> </w:t>
      </w:r>
      <w:r>
        <w:rPr>
          <w:color w:val="231F20"/>
          <w:spacing w:val="-2"/>
          <w:w w:val="105"/>
        </w:rPr>
        <w:t>of</w:t>
      </w:r>
      <w:r>
        <w:rPr>
          <w:color w:val="231F20"/>
          <w:spacing w:val="-3"/>
          <w:w w:val="105"/>
        </w:rPr>
        <w:t> </w:t>
      </w:r>
      <w:r>
        <w:rPr>
          <w:color w:val="231F20"/>
          <w:spacing w:val="-2"/>
          <w:w w:val="105"/>
        </w:rPr>
        <w:t>this </w:t>
      </w:r>
      <w:r>
        <w:rPr>
          <w:color w:val="231F20"/>
          <w:w w:val="105"/>
        </w:rPr>
        <w:t>historic</w:t>
      </w:r>
      <w:r>
        <w:rPr>
          <w:color w:val="231F20"/>
          <w:spacing w:val="-3"/>
          <w:w w:val="105"/>
        </w:rPr>
        <w:t> </w:t>
      </w:r>
      <w:r>
        <w:rPr>
          <w:color w:val="231F20"/>
          <w:w w:val="105"/>
        </w:rPr>
        <w:t>site</w:t>
      </w:r>
      <w:r>
        <w:rPr>
          <w:color w:val="231F20"/>
          <w:spacing w:val="-3"/>
          <w:w w:val="105"/>
        </w:rPr>
        <w:t> </w:t>
      </w:r>
      <w:r>
        <w:rPr>
          <w:color w:val="231F20"/>
          <w:w w:val="105"/>
        </w:rPr>
        <w:t>in</w:t>
      </w:r>
      <w:r>
        <w:rPr>
          <w:color w:val="231F20"/>
          <w:spacing w:val="-3"/>
          <w:w w:val="105"/>
        </w:rPr>
        <w:t> </w:t>
      </w:r>
      <w:r>
        <w:rPr>
          <w:color w:val="231F20"/>
          <w:w w:val="105"/>
        </w:rPr>
        <w:t>an</w:t>
      </w:r>
      <w:r>
        <w:rPr>
          <w:color w:val="231F20"/>
          <w:spacing w:val="-3"/>
          <w:w w:val="105"/>
        </w:rPr>
        <w:t> </w:t>
      </w:r>
      <w:r>
        <w:rPr>
          <w:color w:val="231F20"/>
          <w:w w:val="105"/>
        </w:rPr>
        <w:t>area</w:t>
      </w:r>
      <w:r>
        <w:rPr>
          <w:color w:val="231F20"/>
          <w:spacing w:val="-3"/>
          <w:w w:val="105"/>
        </w:rPr>
        <w:t> </w:t>
      </w:r>
      <w:r>
        <w:rPr>
          <w:color w:val="231F20"/>
          <w:w w:val="105"/>
        </w:rPr>
        <w:t>ripe</w:t>
      </w:r>
      <w:r>
        <w:rPr>
          <w:color w:val="231F20"/>
          <w:spacing w:val="-3"/>
          <w:w w:val="105"/>
        </w:rPr>
        <w:t> </w:t>
      </w:r>
      <w:r>
        <w:rPr>
          <w:color w:val="231F20"/>
          <w:w w:val="105"/>
        </w:rPr>
        <w:t>for</w:t>
      </w:r>
      <w:r>
        <w:rPr>
          <w:color w:val="231F20"/>
          <w:spacing w:val="-3"/>
          <w:w w:val="105"/>
        </w:rPr>
        <w:t> </w:t>
      </w:r>
      <w:r>
        <w:rPr>
          <w:color w:val="231F20"/>
          <w:w w:val="105"/>
        </w:rPr>
        <w:t>rapid</w:t>
      </w:r>
      <w:r>
        <w:rPr>
          <w:color w:val="231F20"/>
          <w:spacing w:val="-3"/>
          <w:w w:val="105"/>
        </w:rPr>
        <w:t> </w:t>
      </w:r>
      <w:r>
        <w:rPr>
          <w:color w:val="231F20"/>
          <w:w w:val="105"/>
        </w:rPr>
        <w:t>growth.</w:t>
      </w:r>
    </w:p>
    <w:p>
      <w:pPr>
        <w:pStyle w:val="BodyText"/>
        <w:spacing w:line="292" w:lineRule="auto"/>
        <w:ind w:left="160" w:right="554" w:firstLine="1080"/>
        <w:rPr>
          <w:sz w:val="12"/>
        </w:rPr>
      </w:pPr>
      <w:r>
        <w:rPr>
          <w:color w:val="231F20"/>
          <w:w w:val="105"/>
        </w:rPr>
        <w:t>In</w:t>
      </w:r>
      <w:r>
        <w:rPr>
          <w:color w:val="231F20"/>
          <w:spacing w:val="-5"/>
          <w:w w:val="105"/>
        </w:rPr>
        <w:t> </w:t>
      </w:r>
      <w:r>
        <w:rPr>
          <w:color w:val="231F20"/>
          <w:w w:val="105"/>
        </w:rPr>
        <w:t>1975,</w:t>
      </w:r>
      <w:r>
        <w:rPr>
          <w:color w:val="231F20"/>
          <w:spacing w:val="-5"/>
          <w:w w:val="105"/>
        </w:rPr>
        <w:t> </w:t>
      </w:r>
      <w:r>
        <w:rPr>
          <w:color w:val="231F20"/>
          <w:w w:val="105"/>
        </w:rPr>
        <w:t>before</w:t>
      </w:r>
      <w:r>
        <w:rPr>
          <w:color w:val="231F20"/>
          <w:spacing w:val="-5"/>
          <w:w w:val="105"/>
        </w:rPr>
        <w:t> </w:t>
      </w:r>
      <w:r>
        <w:rPr>
          <w:color w:val="231F20"/>
          <w:w w:val="105"/>
        </w:rPr>
        <w:t>work</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park</w:t>
      </w:r>
      <w:r>
        <w:rPr>
          <w:color w:val="231F20"/>
          <w:spacing w:val="-5"/>
          <w:w w:val="105"/>
        </w:rPr>
        <w:t> </w:t>
      </w:r>
      <w:r>
        <w:rPr>
          <w:color w:val="231F20"/>
          <w:w w:val="105"/>
        </w:rPr>
        <w:t>began</w:t>
      </w:r>
      <w:r>
        <w:rPr>
          <w:color w:val="231F20"/>
          <w:spacing w:val="-5"/>
          <w:w w:val="105"/>
        </w:rPr>
        <w:t> </w:t>
      </w:r>
      <w:r>
        <w:rPr>
          <w:color w:val="231F20"/>
          <w:w w:val="105"/>
        </w:rPr>
        <w:t>in</w:t>
      </w:r>
      <w:r>
        <w:rPr>
          <w:color w:val="231F20"/>
          <w:spacing w:val="-5"/>
          <w:w w:val="105"/>
        </w:rPr>
        <w:t> </w:t>
      </w:r>
      <w:r>
        <w:rPr>
          <w:color w:val="231F20"/>
          <w:w w:val="105"/>
        </w:rPr>
        <w:t>earnest,</w:t>
      </w:r>
      <w:r>
        <w:rPr>
          <w:color w:val="231F20"/>
          <w:spacing w:val="-5"/>
          <w:w w:val="105"/>
        </w:rPr>
        <w:t> </w:t>
      </w:r>
      <w:r>
        <w:rPr>
          <w:color w:val="231F20"/>
          <w:w w:val="105"/>
        </w:rPr>
        <w:t>the</w:t>
      </w:r>
      <w:r>
        <w:rPr>
          <w:color w:val="231F20"/>
          <w:spacing w:val="-5"/>
          <w:w w:val="105"/>
        </w:rPr>
        <w:t> </w:t>
      </w:r>
      <w:r>
        <w:rPr>
          <w:color w:val="231F20"/>
          <w:w w:val="105"/>
        </w:rPr>
        <w:t>Board</w:t>
      </w:r>
      <w:r>
        <w:rPr>
          <w:color w:val="231F20"/>
          <w:spacing w:val="-5"/>
          <w:w w:val="105"/>
        </w:rPr>
        <w:t> </w:t>
      </w:r>
      <w:r>
        <w:rPr>
          <w:color w:val="231F20"/>
          <w:w w:val="105"/>
        </w:rPr>
        <w:t>of Supervisors</w:t>
      </w:r>
      <w:r>
        <w:rPr>
          <w:color w:val="231F20"/>
          <w:spacing w:val="-5"/>
          <w:w w:val="105"/>
        </w:rPr>
        <w:t> </w:t>
      </w:r>
      <w:r>
        <w:rPr>
          <w:color w:val="231F20"/>
          <w:w w:val="105"/>
        </w:rPr>
        <w:t>of Columbia</w:t>
      </w:r>
      <w:r>
        <w:rPr>
          <w:color w:val="231F20"/>
          <w:spacing w:val="-12"/>
          <w:w w:val="105"/>
        </w:rPr>
        <w:t> </w:t>
      </w:r>
      <w:r>
        <w:rPr>
          <w:color w:val="231F20"/>
          <w:w w:val="105"/>
        </w:rPr>
        <w:t>County</w:t>
      </w:r>
      <w:r>
        <w:rPr>
          <w:color w:val="231F20"/>
          <w:spacing w:val="-13"/>
          <w:w w:val="105"/>
        </w:rPr>
        <w:t> </w:t>
      </w:r>
      <w:r>
        <w:rPr>
          <w:color w:val="231F20"/>
          <w:w w:val="105"/>
        </w:rPr>
        <w:t>proposed</w:t>
      </w:r>
      <w:r>
        <w:rPr>
          <w:color w:val="231F20"/>
          <w:spacing w:val="-10"/>
          <w:w w:val="105"/>
        </w:rPr>
        <w:t> </w:t>
      </w:r>
      <w:r>
        <w:rPr>
          <w:color w:val="231F20"/>
          <w:w w:val="105"/>
        </w:rPr>
        <w:t>the</w:t>
      </w:r>
      <w:r>
        <w:rPr>
          <w:color w:val="231F20"/>
          <w:spacing w:val="-11"/>
          <w:w w:val="105"/>
        </w:rPr>
        <w:t> </w:t>
      </w:r>
      <w:r>
        <w:rPr>
          <w:color w:val="231F20"/>
          <w:w w:val="105"/>
        </w:rPr>
        <w:t>development</w:t>
      </w:r>
      <w:r>
        <w:rPr>
          <w:color w:val="231F20"/>
          <w:spacing w:val="-11"/>
          <w:w w:val="105"/>
        </w:rPr>
        <w:t> </w:t>
      </w:r>
      <w:r>
        <w:rPr>
          <w:color w:val="231F20"/>
          <w:w w:val="105"/>
        </w:rPr>
        <w:t>of</w:t>
      </w:r>
      <w:r>
        <w:rPr>
          <w:color w:val="231F20"/>
          <w:spacing w:val="-5"/>
          <w:w w:val="105"/>
        </w:rPr>
        <w:t> </w:t>
      </w:r>
      <w:r>
        <w:rPr>
          <w:color w:val="231F20"/>
          <w:w w:val="105"/>
        </w:rPr>
        <w:t>a</w:t>
      </w:r>
      <w:r>
        <w:rPr>
          <w:color w:val="231F20"/>
          <w:spacing w:val="-11"/>
          <w:w w:val="105"/>
        </w:rPr>
        <w:t> </w:t>
      </w:r>
      <w:r>
        <w:rPr>
          <w:color w:val="231F20"/>
          <w:w w:val="105"/>
        </w:rPr>
        <w:t>refuse</w:t>
      </w:r>
      <w:r>
        <w:rPr>
          <w:color w:val="231F20"/>
          <w:spacing w:val="-11"/>
          <w:w w:val="105"/>
        </w:rPr>
        <w:t> </w:t>
      </w:r>
      <w:r>
        <w:rPr>
          <w:color w:val="231F20"/>
          <w:w w:val="105"/>
        </w:rPr>
        <w:t>disposal</w:t>
      </w:r>
      <w:r>
        <w:rPr>
          <w:color w:val="231F20"/>
          <w:spacing w:val="-11"/>
          <w:w w:val="105"/>
        </w:rPr>
        <w:t> </w:t>
      </w:r>
      <w:r>
        <w:rPr>
          <w:color w:val="231F20"/>
          <w:w w:val="105"/>
        </w:rPr>
        <w:t>facility</w:t>
      </w:r>
      <w:r>
        <w:rPr>
          <w:color w:val="231F20"/>
          <w:spacing w:val="-13"/>
          <w:w w:val="105"/>
        </w:rPr>
        <w:t> </w:t>
      </w:r>
      <w:r>
        <w:rPr>
          <w:color w:val="231F20"/>
          <w:w w:val="105"/>
        </w:rPr>
        <w:t>across</w:t>
      </w:r>
      <w:r>
        <w:rPr>
          <w:color w:val="231F20"/>
          <w:spacing w:val="-10"/>
          <w:w w:val="105"/>
        </w:rPr>
        <w:t> </w:t>
      </w:r>
      <w:r>
        <w:rPr>
          <w:color w:val="231F20"/>
          <w:w w:val="105"/>
        </w:rPr>
        <w:t>Route</w:t>
      </w:r>
      <w:r>
        <w:rPr>
          <w:color w:val="231F20"/>
          <w:spacing w:val="-11"/>
          <w:w w:val="105"/>
        </w:rPr>
        <w:t> </w:t>
      </w:r>
      <w:r>
        <w:rPr>
          <w:color w:val="231F20"/>
          <w:w w:val="105"/>
        </w:rPr>
        <w:t>9H</w:t>
      </w:r>
      <w:r>
        <w:rPr>
          <w:color w:val="231F20"/>
          <w:spacing w:val="-11"/>
          <w:w w:val="105"/>
        </w:rPr>
        <w:t> </w:t>
      </w:r>
      <w:r>
        <w:rPr>
          <w:color w:val="231F20"/>
          <w:w w:val="105"/>
        </w:rPr>
        <w:t>and approximately</w:t>
      </w:r>
      <w:r>
        <w:rPr>
          <w:color w:val="231F20"/>
          <w:spacing w:val="-5"/>
          <w:w w:val="105"/>
        </w:rPr>
        <w:t> </w:t>
      </w:r>
      <w:r>
        <w:rPr>
          <w:color w:val="231F20"/>
          <w:w w:val="105"/>
        </w:rPr>
        <w:t>one-quarter</w:t>
      </w:r>
      <w:r>
        <w:rPr>
          <w:color w:val="231F20"/>
          <w:spacing w:val="-2"/>
          <w:w w:val="105"/>
        </w:rPr>
        <w:t> </w:t>
      </w:r>
      <w:r>
        <w:rPr>
          <w:color w:val="231F20"/>
          <w:w w:val="105"/>
        </w:rPr>
        <w:t>mile</w:t>
      </w:r>
      <w:r>
        <w:rPr>
          <w:color w:val="231F20"/>
          <w:spacing w:val="-2"/>
          <w:w w:val="105"/>
        </w:rPr>
        <w:t> </w:t>
      </w:r>
      <w:r>
        <w:rPr>
          <w:color w:val="231F20"/>
          <w:w w:val="105"/>
        </w:rPr>
        <w:t>north</w:t>
      </w:r>
      <w:r>
        <w:rPr>
          <w:color w:val="231F20"/>
          <w:spacing w:val="-2"/>
          <w:w w:val="105"/>
        </w:rPr>
        <w:t> </w:t>
      </w:r>
      <w:r>
        <w:rPr>
          <w:color w:val="231F20"/>
          <w:w w:val="105"/>
        </w:rPr>
        <w:t>of Martin</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2"/>
          <w:w w:val="105"/>
        </w:rPr>
        <w:t> </w:t>
      </w:r>
      <w:r>
        <w:rPr>
          <w:color w:val="231F20"/>
          <w:w w:val="105"/>
        </w:rPr>
        <w:t>National</w:t>
      </w:r>
      <w:r>
        <w:rPr>
          <w:color w:val="231F20"/>
          <w:spacing w:val="-2"/>
          <w:w w:val="105"/>
        </w:rPr>
        <w:t> </w:t>
      </w:r>
      <w:r>
        <w:rPr>
          <w:color w:val="231F20"/>
          <w:w w:val="105"/>
        </w:rPr>
        <w:t>Historic</w:t>
      </w:r>
      <w:r>
        <w:rPr>
          <w:color w:val="231F20"/>
          <w:spacing w:val="-2"/>
          <w:w w:val="105"/>
        </w:rPr>
        <w:t> </w:t>
      </w:r>
      <w:r>
        <w:rPr>
          <w:color w:val="231F20"/>
          <w:w w:val="105"/>
        </w:rPr>
        <w:t>Site.</w:t>
      </w:r>
      <w:r>
        <w:rPr>
          <w:color w:val="231F20"/>
          <w:spacing w:val="-2"/>
          <w:w w:val="105"/>
        </w:rPr>
        <w:t> </w:t>
      </w:r>
      <w:r>
        <w:rPr>
          <w:color w:val="231F20"/>
          <w:w w:val="105"/>
        </w:rPr>
        <w:t>Warren Hill</w:t>
      </w:r>
      <w:r>
        <w:rPr>
          <w:color w:val="231F20"/>
          <w:spacing w:val="-5"/>
          <w:w w:val="105"/>
        </w:rPr>
        <w:t> </w:t>
      </w:r>
      <w:r>
        <w:rPr>
          <w:color w:val="231F20"/>
          <w:w w:val="105"/>
        </w:rPr>
        <w:t>requested</w:t>
      </w:r>
      <w:r>
        <w:rPr>
          <w:color w:val="231F20"/>
          <w:spacing w:val="-5"/>
          <w:w w:val="105"/>
        </w:rPr>
        <w:t> </w:t>
      </w:r>
      <w:r>
        <w:rPr>
          <w:color w:val="231F20"/>
          <w:w w:val="105"/>
        </w:rPr>
        <w:t>a</w:t>
      </w:r>
      <w:r>
        <w:rPr>
          <w:color w:val="231F20"/>
          <w:spacing w:val="-5"/>
          <w:w w:val="105"/>
        </w:rPr>
        <w:t> </w:t>
      </w:r>
      <w:r>
        <w:rPr>
          <w:color w:val="231F20"/>
          <w:w w:val="105"/>
        </w:rPr>
        <w:t>National</w:t>
      </w:r>
      <w:r>
        <w:rPr>
          <w:color w:val="231F20"/>
          <w:spacing w:val="-5"/>
          <w:w w:val="105"/>
        </w:rPr>
        <w:t> </w:t>
      </w:r>
      <w:r>
        <w:rPr>
          <w:color w:val="231F20"/>
          <w:w w:val="105"/>
        </w:rPr>
        <w:t>Park</w:t>
      </w:r>
      <w:r>
        <w:rPr>
          <w:color w:val="231F20"/>
          <w:spacing w:val="-5"/>
          <w:w w:val="105"/>
        </w:rPr>
        <w:t> </w:t>
      </w:r>
      <w:r>
        <w:rPr>
          <w:color w:val="231F20"/>
          <w:w w:val="105"/>
        </w:rPr>
        <w:t>Service</w:t>
      </w:r>
      <w:r>
        <w:rPr>
          <w:color w:val="231F20"/>
          <w:spacing w:val="-5"/>
          <w:w w:val="105"/>
        </w:rPr>
        <w:t> </w:t>
      </w:r>
      <w:r>
        <w:rPr>
          <w:color w:val="231F20"/>
          <w:w w:val="105"/>
        </w:rPr>
        <w:t>review</w:t>
      </w:r>
      <w:r>
        <w:rPr>
          <w:color w:val="231F20"/>
          <w:spacing w:val="-5"/>
          <w:w w:val="105"/>
        </w:rPr>
        <w:t> </w:t>
      </w:r>
      <w:r>
        <w:rPr>
          <w:color w:val="231F20"/>
          <w:w w:val="105"/>
        </w:rPr>
        <w:t>of the</w:t>
      </w:r>
      <w:r>
        <w:rPr>
          <w:color w:val="231F20"/>
          <w:spacing w:val="-5"/>
          <w:w w:val="105"/>
        </w:rPr>
        <w:t> </w:t>
      </w:r>
      <w:r>
        <w:rPr>
          <w:color w:val="231F20"/>
          <w:w w:val="105"/>
        </w:rPr>
        <w:t>proposal.</w:t>
      </w:r>
      <w:r>
        <w:rPr>
          <w:color w:val="231F20"/>
          <w:spacing w:val="-5"/>
          <w:w w:val="105"/>
        </w:rPr>
        <w:t> </w:t>
      </w:r>
      <w:r>
        <w:rPr>
          <w:color w:val="231F20"/>
          <w:w w:val="105"/>
        </w:rPr>
        <w:t>Bernard</w:t>
      </w:r>
      <w:r>
        <w:rPr>
          <w:color w:val="231F20"/>
          <w:spacing w:val="-5"/>
          <w:w w:val="105"/>
        </w:rPr>
        <w:t> </w:t>
      </w:r>
      <w:r>
        <w:rPr>
          <w:color w:val="231F20"/>
          <w:w w:val="105"/>
        </w:rPr>
        <w:t>Brennan,</w:t>
      </w:r>
      <w:r>
        <w:rPr>
          <w:color w:val="231F20"/>
          <w:spacing w:val="-5"/>
          <w:w w:val="105"/>
        </w:rPr>
        <w:t> </w:t>
      </w:r>
      <w:r>
        <w:rPr>
          <w:color w:val="231F20"/>
          <w:w w:val="105"/>
        </w:rPr>
        <w:t>who</w:t>
      </w:r>
      <w:r>
        <w:rPr>
          <w:color w:val="231F20"/>
          <w:spacing w:val="-5"/>
          <w:w w:val="105"/>
        </w:rPr>
        <w:t> </w:t>
      </w:r>
      <w:r>
        <w:rPr>
          <w:color w:val="231F20"/>
          <w:w w:val="105"/>
        </w:rPr>
        <w:t>owned property</w:t>
      </w:r>
      <w:r>
        <w:rPr>
          <w:color w:val="231F20"/>
          <w:spacing w:val="-8"/>
          <w:w w:val="105"/>
        </w:rPr>
        <w:t> </w:t>
      </w:r>
      <w:r>
        <w:rPr>
          <w:color w:val="231F20"/>
          <w:w w:val="105"/>
        </w:rPr>
        <w:t>adjoining</w:t>
      </w:r>
      <w:r>
        <w:rPr>
          <w:color w:val="231F20"/>
          <w:spacing w:val="-5"/>
          <w:w w:val="105"/>
        </w:rPr>
        <w:t> </w:t>
      </w:r>
      <w:r>
        <w:rPr>
          <w:color w:val="231F20"/>
          <w:w w:val="105"/>
        </w:rPr>
        <w:t>the</w:t>
      </w:r>
      <w:r>
        <w:rPr>
          <w:color w:val="231F20"/>
          <w:spacing w:val="-5"/>
          <w:w w:val="105"/>
        </w:rPr>
        <w:t> </w:t>
      </w:r>
      <w:r>
        <w:rPr>
          <w:color w:val="231F20"/>
          <w:w w:val="105"/>
        </w:rPr>
        <w:t>park,</w:t>
      </w:r>
      <w:r>
        <w:rPr>
          <w:color w:val="231F20"/>
          <w:spacing w:val="-5"/>
          <w:w w:val="105"/>
        </w:rPr>
        <w:t> </w:t>
      </w:r>
      <w:r>
        <w:rPr>
          <w:color w:val="231F20"/>
          <w:w w:val="105"/>
        </w:rPr>
        <w:t>organized</w:t>
      </w:r>
      <w:r>
        <w:rPr>
          <w:color w:val="231F20"/>
          <w:spacing w:val="-5"/>
          <w:w w:val="105"/>
        </w:rPr>
        <w:t> </w:t>
      </w:r>
      <w:r>
        <w:rPr>
          <w:color w:val="231F20"/>
          <w:w w:val="105"/>
        </w:rPr>
        <w:t>the</w:t>
      </w:r>
      <w:r>
        <w:rPr>
          <w:color w:val="231F20"/>
          <w:spacing w:val="-5"/>
          <w:w w:val="105"/>
        </w:rPr>
        <w:t> </w:t>
      </w:r>
      <w:r>
        <w:rPr>
          <w:color w:val="231F20"/>
          <w:w w:val="105"/>
        </w:rPr>
        <w:t>Committee</w:t>
      </w:r>
      <w:r>
        <w:rPr>
          <w:color w:val="231F20"/>
          <w:spacing w:val="-5"/>
          <w:w w:val="105"/>
        </w:rPr>
        <w:t> </w:t>
      </w:r>
      <w:r>
        <w:rPr>
          <w:color w:val="231F20"/>
          <w:w w:val="105"/>
        </w:rPr>
        <w:t>for</w:t>
      </w:r>
      <w:r>
        <w:rPr>
          <w:color w:val="231F20"/>
          <w:spacing w:val="-5"/>
          <w:w w:val="105"/>
        </w:rPr>
        <w:t> </w:t>
      </w:r>
      <w:r>
        <w:rPr>
          <w:color w:val="231F20"/>
          <w:w w:val="105"/>
        </w:rPr>
        <w:t>the</w:t>
      </w:r>
      <w:r>
        <w:rPr>
          <w:color w:val="231F20"/>
          <w:spacing w:val="-5"/>
          <w:w w:val="105"/>
        </w:rPr>
        <w:t> </w:t>
      </w:r>
      <w:r>
        <w:rPr>
          <w:color w:val="231F20"/>
          <w:w w:val="105"/>
        </w:rPr>
        <w:t>Environmental</w:t>
      </w:r>
      <w:r>
        <w:rPr>
          <w:color w:val="231F20"/>
          <w:spacing w:val="-5"/>
          <w:w w:val="105"/>
        </w:rPr>
        <w:t> </w:t>
      </w:r>
      <w:r>
        <w:rPr>
          <w:color w:val="231F20"/>
          <w:w w:val="105"/>
        </w:rPr>
        <w:t>Protection</w:t>
      </w:r>
      <w:r>
        <w:rPr>
          <w:color w:val="231F20"/>
          <w:spacing w:val="-5"/>
          <w:w w:val="105"/>
        </w:rPr>
        <w:t> </w:t>
      </w:r>
      <w:r>
        <w:rPr>
          <w:color w:val="231F20"/>
          <w:w w:val="105"/>
        </w:rPr>
        <w:t>of Lindenwald.</w:t>
      </w:r>
      <w:r>
        <w:rPr>
          <w:color w:val="231F20"/>
          <w:spacing w:val="-13"/>
          <w:w w:val="105"/>
        </w:rPr>
        <w:t> </w:t>
      </w:r>
      <w:r>
        <w:rPr>
          <w:color w:val="231F20"/>
          <w:w w:val="105"/>
        </w:rPr>
        <w:t>The</w:t>
      </w:r>
      <w:r>
        <w:rPr>
          <w:color w:val="231F20"/>
          <w:spacing w:val="-12"/>
          <w:w w:val="105"/>
        </w:rPr>
        <w:t> </w:t>
      </w:r>
      <w:r>
        <w:rPr>
          <w:color w:val="231F20"/>
          <w:w w:val="105"/>
        </w:rPr>
        <w:t>group</w:t>
      </w:r>
      <w:r>
        <w:rPr>
          <w:color w:val="231F20"/>
          <w:spacing w:val="-12"/>
          <w:w w:val="105"/>
        </w:rPr>
        <w:t> </w:t>
      </w:r>
      <w:r>
        <w:rPr>
          <w:color w:val="231F20"/>
          <w:w w:val="105"/>
        </w:rPr>
        <w:t>raised</w:t>
      </w:r>
      <w:r>
        <w:rPr>
          <w:color w:val="231F20"/>
          <w:spacing w:val="-12"/>
          <w:w w:val="105"/>
        </w:rPr>
        <w:t> </w:t>
      </w:r>
      <w:r>
        <w:rPr>
          <w:color w:val="231F20"/>
          <w:w w:val="105"/>
        </w:rPr>
        <w:t>money,</w:t>
      </w:r>
      <w:r>
        <w:rPr>
          <w:color w:val="231F20"/>
          <w:spacing w:val="-12"/>
          <w:w w:val="105"/>
        </w:rPr>
        <w:t> </w:t>
      </w:r>
      <w:r>
        <w:rPr>
          <w:color w:val="231F20"/>
          <w:w w:val="105"/>
        </w:rPr>
        <w:t>hired</w:t>
      </w:r>
      <w:r>
        <w:rPr>
          <w:color w:val="231F20"/>
          <w:spacing w:val="-12"/>
          <w:w w:val="105"/>
        </w:rPr>
        <w:t> </w:t>
      </w:r>
      <w:r>
        <w:rPr>
          <w:color w:val="231F20"/>
          <w:w w:val="105"/>
        </w:rPr>
        <w:t>technical</w:t>
      </w:r>
      <w:r>
        <w:rPr>
          <w:color w:val="231F20"/>
          <w:spacing w:val="-12"/>
          <w:w w:val="105"/>
        </w:rPr>
        <w:t> </w:t>
      </w:r>
      <w:r>
        <w:rPr>
          <w:color w:val="231F20"/>
          <w:w w:val="105"/>
        </w:rPr>
        <w:t>advisors,</w:t>
      </w:r>
      <w:r>
        <w:rPr>
          <w:color w:val="231F20"/>
          <w:spacing w:val="-13"/>
          <w:w w:val="105"/>
        </w:rPr>
        <w:t> </w:t>
      </w:r>
      <w:r>
        <w:rPr>
          <w:color w:val="231F20"/>
          <w:w w:val="105"/>
        </w:rPr>
        <w:t>and</w:t>
      </w:r>
      <w:r>
        <w:rPr>
          <w:color w:val="231F20"/>
          <w:spacing w:val="-12"/>
          <w:w w:val="105"/>
        </w:rPr>
        <w:t> </w:t>
      </w:r>
      <w:r>
        <w:rPr>
          <w:color w:val="231F20"/>
          <w:w w:val="105"/>
        </w:rPr>
        <w:t>enlisted</w:t>
      </w:r>
      <w:r>
        <w:rPr>
          <w:color w:val="231F20"/>
          <w:spacing w:val="-12"/>
          <w:w w:val="105"/>
        </w:rPr>
        <w:t> </w:t>
      </w:r>
      <w:r>
        <w:rPr>
          <w:color w:val="231F20"/>
          <w:w w:val="105"/>
        </w:rPr>
        <w:t>the</w:t>
      </w:r>
      <w:r>
        <w:rPr>
          <w:color w:val="231F20"/>
          <w:spacing w:val="-12"/>
          <w:w w:val="105"/>
        </w:rPr>
        <w:t> </w:t>
      </w:r>
      <w:r>
        <w:rPr>
          <w:color w:val="231F20"/>
          <w:w w:val="105"/>
        </w:rPr>
        <w:t>legal</w:t>
      </w:r>
      <w:r>
        <w:rPr>
          <w:color w:val="231F20"/>
          <w:spacing w:val="-12"/>
          <w:w w:val="105"/>
        </w:rPr>
        <w:t> </w:t>
      </w:r>
      <w:r>
        <w:rPr>
          <w:color w:val="231F20"/>
          <w:w w:val="105"/>
        </w:rPr>
        <w:t>services of local resident John Hanna Jr. of the</w:t>
      </w:r>
      <w:r>
        <w:rPr>
          <w:color w:val="231F20"/>
          <w:spacing w:val="-2"/>
          <w:w w:val="105"/>
        </w:rPr>
        <w:t> </w:t>
      </w:r>
      <w:r>
        <w:rPr>
          <w:color w:val="231F20"/>
          <w:w w:val="105"/>
        </w:rPr>
        <w:t>Albany</w:t>
      </w:r>
      <w:r>
        <w:rPr>
          <w:color w:val="231F20"/>
          <w:spacing w:val="-1"/>
          <w:w w:val="105"/>
        </w:rPr>
        <w:t> </w:t>
      </w:r>
      <w:r>
        <w:rPr>
          <w:color w:val="231F20"/>
          <w:w w:val="105"/>
        </w:rPr>
        <w:t>law ﬁrm Whiteman Osterman and Hanna.</w:t>
      </w:r>
      <w:r>
        <w:rPr>
          <w:color w:val="231F20"/>
          <w:w w:val="105"/>
          <w:position w:val="7"/>
          <w:sz w:val="12"/>
        </w:rPr>
        <w:t>33</w:t>
      </w:r>
    </w:p>
    <w:p>
      <w:pPr>
        <w:pStyle w:val="BodyText"/>
        <w:spacing w:line="292" w:lineRule="auto"/>
        <w:ind w:left="159" w:right="554" w:firstLine="1080"/>
        <w:rPr>
          <w:sz w:val="12"/>
        </w:rPr>
      </w:pPr>
      <w:r>
        <w:rPr>
          <w:color w:val="231F20"/>
          <w:spacing w:val="-2"/>
          <w:w w:val="105"/>
        </w:rPr>
        <w:t>Upon</w:t>
      </w:r>
      <w:r>
        <w:rPr>
          <w:color w:val="231F20"/>
          <w:spacing w:val="-7"/>
          <w:w w:val="105"/>
        </w:rPr>
        <w:t> </w:t>
      </w:r>
      <w:r>
        <w:rPr>
          <w:color w:val="231F20"/>
          <w:spacing w:val="-2"/>
          <w:w w:val="105"/>
        </w:rPr>
        <w:t>assuming</w:t>
      </w:r>
      <w:r>
        <w:rPr>
          <w:color w:val="231F20"/>
          <w:spacing w:val="-7"/>
          <w:w w:val="105"/>
        </w:rPr>
        <w:t> </w:t>
      </w:r>
      <w:r>
        <w:rPr>
          <w:color w:val="231F20"/>
          <w:spacing w:val="-2"/>
          <w:w w:val="105"/>
        </w:rPr>
        <w:t>park</w:t>
      </w:r>
      <w:r>
        <w:rPr>
          <w:color w:val="231F20"/>
          <w:spacing w:val="-7"/>
          <w:w w:val="105"/>
        </w:rPr>
        <w:t> </w:t>
      </w:r>
      <w:r>
        <w:rPr>
          <w:color w:val="231F20"/>
          <w:spacing w:val="-2"/>
          <w:w w:val="105"/>
        </w:rPr>
        <w:t>management</w:t>
      </w:r>
      <w:r>
        <w:rPr>
          <w:color w:val="231F20"/>
          <w:spacing w:val="-7"/>
          <w:w w:val="105"/>
        </w:rPr>
        <w:t> </w:t>
      </w:r>
      <w:r>
        <w:rPr>
          <w:color w:val="231F20"/>
          <w:spacing w:val="-2"/>
          <w:w w:val="105"/>
        </w:rPr>
        <w:t>responsibilities</w:t>
      </w:r>
      <w:r>
        <w:rPr>
          <w:color w:val="231F20"/>
          <w:spacing w:val="-7"/>
          <w:w w:val="105"/>
        </w:rPr>
        <w:t> </w:t>
      </w:r>
      <w:r>
        <w:rPr>
          <w:color w:val="231F20"/>
          <w:spacing w:val="-2"/>
          <w:w w:val="105"/>
        </w:rPr>
        <w:t>in</w:t>
      </w:r>
      <w:r>
        <w:rPr>
          <w:color w:val="231F20"/>
          <w:spacing w:val="-7"/>
          <w:w w:val="105"/>
        </w:rPr>
        <w:t> </w:t>
      </w:r>
      <w:r>
        <w:rPr>
          <w:color w:val="231F20"/>
          <w:spacing w:val="-2"/>
          <w:w w:val="105"/>
        </w:rPr>
        <w:t>1976,</w:t>
      </w:r>
      <w:r>
        <w:rPr>
          <w:color w:val="231F20"/>
          <w:spacing w:val="-7"/>
          <w:w w:val="105"/>
        </w:rPr>
        <w:t> </w:t>
      </w:r>
      <w:r>
        <w:rPr>
          <w:color w:val="231F20"/>
          <w:spacing w:val="-2"/>
          <w:w w:val="105"/>
        </w:rPr>
        <w:t>Bruce</w:t>
      </w:r>
      <w:r>
        <w:rPr>
          <w:color w:val="231F20"/>
          <w:spacing w:val="-7"/>
          <w:w w:val="105"/>
        </w:rPr>
        <w:t> </w:t>
      </w:r>
      <w:r>
        <w:rPr>
          <w:color w:val="231F20"/>
          <w:spacing w:val="-2"/>
          <w:w w:val="105"/>
        </w:rPr>
        <w:t>Stewart</w:t>
      </w:r>
      <w:r>
        <w:rPr>
          <w:color w:val="231F20"/>
          <w:spacing w:val="-7"/>
          <w:w w:val="105"/>
        </w:rPr>
        <w:t> </w:t>
      </w:r>
      <w:r>
        <w:rPr>
          <w:color w:val="231F20"/>
          <w:spacing w:val="-2"/>
          <w:w w:val="105"/>
        </w:rPr>
        <w:t>was</w:t>
      </w:r>
      <w:r>
        <w:rPr>
          <w:color w:val="231F20"/>
          <w:spacing w:val="-7"/>
          <w:w w:val="105"/>
        </w:rPr>
        <w:t> </w:t>
      </w:r>
      <w:r>
        <w:rPr>
          <w:color w:val="231F20"/>
          <w:spacing w:val="-2"/>
          <w:w w:val="105"/>
        </w:rPr>
        <w:t>im- </w:t>
      </w:r>
      <w:r>
        <w:rPr>
          <w:color w:val="231F20"/>
          <w:w w:val="105"/>
        </w:rPr>
        <w:t>mediately</w:t>
      </w:r>
      <w:r>
        <w:rPr>
          <w:color w:val="231F20"/>
          <w:spacing w:val="-3"/>
          <w:w w:val="105"/>
        </w:rPr>
        <w:t> </w:t>
      </w:r>
      <w:r>
        <w:rPr>
          <w:color w:val="231F20"/>
          <w:w w:val="105"/>
        </w:rPr>
        <w:t>confronted with the landﬁll issue. He notiﬁed the New York Department of Envi- ronmental</w:t>
      </w:r>
      <w:r>
        <w:rPr>
          <w:color w:val="231F20"/>
          <w:spacing w:val="-9"/>
          <w:w w:val="105"/>
        </w:rPr>
        <w:t> </w:t>
      </w:r>
      <w:r>
        <w:rPr>
          <w:color w:val="231F20"/>
          <w:w w:val="105"/>
        </w:rPr>
        <w:t>Conservation</w:t>
      </w:r>
      <w:r>
        <w:rPr>
          <w:color w:val="231F20"/>
          <w:spacing w:val="-9"/>
          <w:w w:val="105"/>
        </w:rPr>
        <w:t> </w:t>
      </w:r>
      <w:r>
        <w:rPr>
          <w:color w:val="231F20"/>
          <w:w w:val="105"/>
        </w:rPr>
        <w:t>that</w:t>
      </w:r>
      <w:r>
        <w:rPr>
          <w:color w:val="231F20"/>
          <w:spacing w:val="-9"/>
          <w:w w:val="105"/>
        </w:rPr>
        <w:t> </w:t>
      </w:r>
      <w:r>
        <w:rPr>
          <w:color w:val="231F20"/>
          <w:w w:val="105"/>
        </w:rPr>
        <w:t>the</w:t>
      </w:r>
      <w:r>
        <w:rPr>
          <w:color w:val="231F20"/>
          <w:spacing w:val="-9"/>
          <w:w w:val="105"/>
        </w:rPr>
        <w:t> </w:t>
      </w:r>
      <w:r>
        <w:rPr>
          <w:color w:val="231F20"/>
          <w:w w:val="105"/>
        </w:rPr>
        <w:t>park’s</w:t>
      </w:r>
      <w:r>
        <w:rPr>
          <w:color w:val="231F20"/>
          <w:spacing w:val="-10"/>
          <w:w w:val="105"/>
        </w:rPr>
        <w:t> </w:t>
      </w:r>
      <w:r>
        <w:rPr>
          <w:i/>
          <w:color w:val="231F20"/>
          <w:w w:val="105"/>
        </w:rPr>
        <w:t>Master</w:t>
      </w:r>
      <w:r>
        <w:rPr>
          <w:i/>
          <w:color w:val="231F20"/>
          <w:spacing w:val="-11"/>
          <w:w w:val="105"/>
        </w:rPr>
        <w:t> </w:t>
      </w:r>
      <w:r>
        <w:rPr>
          <w:i/>
          <w:color w:val="231F20"/>
          <w:w w:val="105"/>
        </w:rPr>
        <w:t>Plan</w:t>
      </w:r>
      <w:r>
        <w:rPr>
          <w:i/>
          <w:color w:val="231F20"/>
          <w:spacing w:val="-11"/>
          <w:w w:val="105"/>
        </w:rPr>
        <w:t> </w:t>
      </w:r>
      <w:r>
        <w:rPr>
          <w:color w:val="231F20"/>
          <w:w w:val="105"/>
        </w:rPr>
        <w:t>anticipated</w:t>
      </w:r>
      <w:r>
        <w:rPr>
          <w:color w:val="231F20"/>
          <w:spacing w:val="-9"/>
          <w:w w:val="105"/>
        </w:rPr>
        <w:t> </w:t>
      </w:r>
      <w:r>
        <w:rPr>
          <w:color w:val="231F20"/>
          <w:w w:val="105"/>
        </w:rPr>
        <w:t>visitation</w:t>
      </w:r>
      <w:r>
        <w:rPr>
          <w:color w:val="231F20"/>
          <w:spacing w:val="-9"/>
          <w:w w:val="105"/>
        </w:rPr>
        <w:t> </w:t>
      </w:r>
      <w:r>
        <w:rPr>
          <w:color w:val="231F20"/>
          <w:w w:val="105"/>
        </w:rPr>
        <w:t>of</w:t>
      </w:r>
      <w:r>
        <w:rPr>
          <w:color w:val="231F20"/>
          <w:spacing w:val="-3"/>
          <w:w w:val="105"/>
        </w:rPr>
        <w:t> </w:t>
      </w:r>
      <w:r>
        <w:rPr>
          <w:color w:val="231F20"/>
          <w:w w:val="105"/>
        </w:rPr>
        <w:t>25,000</w:t>
      </w:r>
      <w:r>
        <w:rPr>
          <w:color w:val="231F20"/>
          <w:spacing w:val="-9"/>
          <w:w w:val="105"/>
        </w:rPr>
        <w:t> </w:t>
      </w:r>
      <w:r>
        <w:rPr>
          <w:color w:val="231F20"/>
          <w:w w:val="105"/>
        </w:rPr>
        <w:t>people</w:t>
      </w:r>
      <w:r>
        <w:rPr>
          <w:color w:val="231F20"/>
          <w:w w:val="105"/>
        </w:rPr>
        <w:t> per</w:t>
      </w:r>
      <w:r>
        <w:rPr>
          <w:color w:val="231F20"/>
          <w:spacing w:val="-13"/>
          <w:w w:val="105"/>
        </w:rPr>
        <w:t> </w:t>
      </w:r>
      <w:r>
        <w:rPr>
          <w:color w:val="231F20"/>
          <w:w w:val="105"/>
        </w:rPr>
        <w:t>year</w:t>
      </w:r>
      <w:r>
        <w:rPr>
          <w:color w:val="231F20"/>
          <w:spacing w:val="-12"/>
          <w:w w:val="105"/>
        </w:rPr>
        <w:t> </w:t>
      </w:r>
      <w:r>
        <w:rPr>
          <w:color w:val="231F20"/>
          <w:w w:val="105"/>
        </w:rPr>
        <w:t>and</w:t>
      </w:r>
      <w:r>
        <w:rPr>
          <w:color w:val="231F20"/>
          <w:spacing w:val="-12"/>
          <w:w w:val="105"/>
        </w:rPr>
        <w:t> </w:t>
      </w:r>
      <w:r>
        <w:rPr>
          <w:color w:val="231F20"/>
          <w:w w:val="105"/>
        </w:rPr>
        <w:t>proposed</w:t>
      </w:r>
      <w:r>
        <w:rPr>
          <w:color w:val="231F20"/>
          <w:spacing w:val="-12"/>
          <w:w w:val="105"/>
        </w:rPr>
        <w:t> </w:t>
      </w:r>
      <w:r>
        <w:rPr>
          <w:color w:val="231F20"/>
          <w:w w:val="105"/>
        </w:rPr>
        <w:t>visitor</w:t>
      </w:r>
      <w:r>
        <w:rPr>
          <w:color w:val="231F20"/>
          <w:spacing w:val="-12"/>
          <w:w w:val="105"/>
        </w:rPr>
        <w:t> </w:t>
      </w:r>
      <w:r>
        <w:rPr>
          <w:color w:val="231F20"/>
          <w:w w:val="105"/>
        </w:rPr>
        <w:t>access</w:t>
      </w:r>
      <w:r>
        <w:rPr>
          <w:color w:val="231F20"/>
          <w:spacing w:val="-12"/>
          <w:w w:val="105"/>
        </w:rPr>
        <w:t> </w:t>
      </w:r>
      <w:r>
        <w:rPr>
          <w:color w:val="231F20"/>
          <w:w w:val="105"/>
        </w:rPr>
        <w:t>and</w:t>
      </w:r>
      <w:r>
        <w:rPr>
          <w:color w:val="231F20"/>
          <w:spacing w:val="-12"/>
          <w:w w:val="105"/>
        </w:rPr>
        <w:t> </w:t>
      </w:r>
      <w:r>
        <w:rPr>
          <w:color w:val="231F20"/>
          <w:w w:val="105"/>
        </w:rPr>
        <w:t>egress</w:t>
      </w:r>
      <w:r>
        <w:rPr>
          <w:color w:val="231F20"/>
          <w:spacing w:val="-13"/>
          <w:w w:val="105"/>
        </w:rPr>
        <w:t> </w:t>
      </w:r>
      <w:r>
        <w:rPr>
          <w:color w:val="231F20"/>
          <w:w w:val="105"/>
        </w:rPr>
        <w:t>from</w:t>
      </w:r>
      <w:r>
        <w:rPr>
          <w:color w:val="231F20"/>
          <w:spacing w:val="-12"/>
          <w:w w:val="105"/>
        </w:rPr>
        <w:t> </w:t>
      </w:r>
      <w:r>
        <w:rPr>
          <w:color w:val="231F20"/>
          <w:w w:val="105"/>
        </w:rPr>
        <w:t>Route</w:t>
      </w:r>
      <w:r>
        <w:rPr>
          <w:color w:val="231F20"/>
          <w:spacing w:val="-12"/>
          <w:w w:val="105"/>
        </w:rPr>
        <w:t> </w:t>
      </w:r>
      <w:r>
        <w:rPr>
          <w:color w:val="231F20"/>
          <w:w w:val="105"/>
        </w:rPr>
        <w:t>9H,</w:t>
      </w:r>
      <w:r>
        <w:rPr>
          <w:color w:val="231F20"/>
          <w:spacing w:val="-12"/>
          <w:w w:val="105"/>
        </w:rPr>
        <w:t> </w:t>
      </w:r>
      <w:r>
        <w:rPr>
          <w:color w:val="231F20"/>
          <w:w w:val="105"/>
        </w:rPr>
        <w:t>as</w:t>
      </w:r>
      <w:r>
        <w:rPr>
          <w:color w:val="231F20"/>
          <w:spacing w:val="-12"/>
          <w:w w:val="105"/>
        </w:rPr>
        <w:t> </w:t>
      </w:r>
      <w:r>
        <w:rPr>
          <w:color w:val="231F20"/>
          <w:w w:val="105"/>
        </w:rPr>
        <w:t>well</w:t>
      </w:r>
      <w:r>
        <w:rPr>
          <w:color w:val="231F20"/>
          <w:spacing w:val="-12"/>
          <w:w w:val="105"/>
        </w:rPr>
        <w:t> </w:t>
      </w:r>
      <w:r>
        <w:rPr>
          <w:color w:val="231F20"/>
          <w:w w:val="105"/>
        </w:rPr>
        <w:t>as</w:t>
      </w:r>
      <w:r>
        <w:rPr>
          <w:color w:val="231F20"/>
          <w:spacing w:val="-12"/>
          <w:w w:val="105"/>
        </w:rPr>
        <w:t> </w:t>
      </w:r>
      <w:r>
        <w:rPr>
          <w:color w:val="231F20"/>
          <w:w w:val="105"/>
        </w:rPr>
        <w:t>a</w:t>
      </w:r>
      <w:r>
        <w:rPr>
          <w:color w:val="231F20"/>
          <w:spacing w:val="-13"/>
          <w:w w:val="105"/>
        </w:rPr>
        <w:t> </w:t>
      </w:r>
      <w:r>
        <w:rPr>
          <w:color w:val="231F20"/>
          <w:w w:val="105"/>
        </w:rPr>
        <w:t>visitor</w:t>
      </w:r>
      <w:r>
        <w:rPr>
          <w:color w:val="231F20"/>
          <w:spacing w:val="-12"/>
          <w:w w:val="105"/>
        </w:rPr>
        <w:t> </w:t>
      </w:r>
      <w:r>
        <w:rPr>
          <w:color w:val="231F20"/>
          <w:w w:val="105"/>
        </w:rPr>
        <w:t>center</w:t>
      </w:r>
      <w:r>
        <w:rPr>
          <w:color w:val="231F20"/>
          <w:spacing w:val="-12"/>
          <w:w w:val="105"/>
        </w:rPr>
        <w:t> </w:t>
      </w:r>
      <w:r>
        <w:rPr>
          <w:color w:val="231F20"/>
          <w:w w:val="105"/>
        </w:rPr>
        <w:t>and </w:t>
      </w:r>
      <w:r>
        <w:rPr>
          <w:color w:val="231F20"/>
          <w:spacing w:val="-2"/>
          <w:w w:val="105"/>
        </w:rPr>
        <w:t>parking</w:t>
      </w:r>
      <w:r>
        <w:rPr>
          <w:color w:val="231F20"/>
          <w:spacing w:val="-8"/>
          <w:w w:val="105"/>
        </w:rPr>
        <w:t> </w:t>
      </w:r>
      <w:r>
        <w:rPr>
          <w:color w:val="231F20"/>
          <w:spacing w:val="-2"/>
          <w:w w:val="105"/>
        </w:rPr>
        <w:t>lot</w:t>
      </w:r>
      <w:r>
        <w:rPr>
          <w:color w:val="231F20"/>
          <w:spacing w:val="-6"/>
          <w:w w:val="105"/>
        </w:rPr>
        <w:t> </w:t>
      </w:r>
      <w:r>
        <w:rPr>
          <w:color w:val="231F20"/>
          <w:spacing w:val="-2"/>
          <w:w w:val="105"/>
        </w:rPr>
        <w:t>located</w:t>
      </w:r>
      <w:r>
        <w:rPr>
          <w:color w:val="231F20"/>
          <w:spacing w:val="-6"/>
          <w:w w:val="105"/>
        </w:rPr>
        <w:t> </w:t>
      </w:r>
      <w:r>
        <w:rPr>
          <w:color w:val="231F20"/>
          <w:spacing w:val="-2"/>
          <w:w w:val="105"/>
        </w:rPr>
        <w:t>adjacent</w:t>
      </w:r>
      <w:r>
        <w:rPr>
          <w:color w:val="231F20"/>
          <w:spacing w:val="-6"/>
          <w:w w:val="105"/>
        </w:rPr>
        <w:t> </w:t>
      </w:r>
      <w:r>
        <w:rPr>
          <w:color w:val="231F20"/>
          <w:spacing w:val="-2"/>
          <w:w w:val="105"/>
        </w:rPr>
        <w:t>to</w:t>
      </w:r>
      <w:r>
        <w:rPr>
          <w:color w:val="231F20"/>
          <w:spacing w:val="-6"/>
          <w:w w:val="105"/>
        </w:rPr>
        <w:t> </w:t>
      </w:r>
      <w:r>
        <w:rPr>
          <w:color w:val="231F20"/>
          <w:spacing w:val="-2"/>
          <w:w w:val="105"/>
        </w:rPr>
        <w:t>the</w:t>
      </w:r>
      <w:r>
        <w:rPr>
          <w:color w:val="231F20"/>
          <w:spacing w:val="-6"/>
          <w:w w:val="105"/>
        </w:rPr>
        <w:t> </w:t>
      </w:r>
      <w:r>
        <w:rPr>
          <w:color w:val="231F20"/>
          <w:spacing w:val="-2"/>
          <w:w w:val="105"/>
        </w:rPr>
        <w:t>road.</w:t>
      </w:r>
      <w:r>
        <w:rPr>
          <w:color w:val="231F20"/>
          <w:spacing w:val="-11"/>
          <w:w w:val="105"/>
        </w:rPr>
        <w:t> </w:t>
      </w:r>
      <w:r>
        <w:rPr>
          <w:color w:val="231F20"/>
          <w:spacing w:val="-2"/>
          <w:w w:val="105"/>
        </w:rPr>
        <w:t>Trucks</w:t>
      </w:r>
      <w:r>
        <w:rPr>
          <w:color w:val="231F20"/>
          <w:spacing w:val="-6"/>
          <w:w w:val="105"/>
        </w:rPr>
        <w:t> </w:t>
      </w:r>
      <w:r>
        <w:rPr>
          <w:color w:val="231F20"/>
          <w:spacing w:val="-2"/>
          <w:w w:val="105"/>
        </w:rPr>
        <w:t>bringing</w:t>
      </w:r>
      <w:r>
        <w:rPr>
          <w:color w:val="231F20"/>
          <w:spacing w:val="-6"/>
          <w:w w:val="105"/>
        </w:rPr>
        <w:t> </w:t>
      </w:r>
      <w:r>
        <w:rPr>
          <w:color w:val="231F20"/>
          <w:spacing w:val="-2"/>
          <w:w w:val="105"/>
        </w:rPr>
        <w:t>refuse</w:t>
      </w:r>
      <w:r>
        <w:rPr>
          <w:color w:val="231F20"/>
          <w:spacing w:val="-6"/>
          <w:w w:val="105"/>
        </w:rPr>
        <w:t> </w:t>
      </w:r>
      <w:r>
        <w:rPr>
          <w:color w:val="231F20"/>
          <w:spacing w:val="-2"/>
          <w:w w:val="105"/>
        </w:rPr>
        <w:t>to</w:t>
      </w:r>
      <w:r>
        <w:rPr>
          <w:color w:val="231F20"/>
          <w:spacing w:val="-6"/>
          <w:w w:val="105"/>
        </w:rPr>
        <w:t> </w:t>
      </w:r>
      <w:r>
        <w:rPr>
          <w:color w:val="231F20"/>
          <w:spacing w:val="-2"/>
          <w:w w:val="105"/>
        </w:rPr>
        <w:t>the</w:t>
      </w:r>
      <w:r>
        <w:rPr>
          <w:color w:val="231F20"/>
          <w:spacing w:val="-6"/>
          <w:w w:val="105"/>
        </w:rPr>
        <w:t> </w:t>
      </w:r>
      <w:r>
        <w:rPr>
          <w:color w:val="231F20"/>
          <w:spacing w:val="-2"/>
          <w:w w:val="105"/>
        </w:rPr>
        <w:t>landﬁll,</w:t>
      </w:r>
      <w:r>
        <w:rPr>
          <w:color w:val="231F20"/>
          <w:spacing w:val="-6"/>
          <w:w w:val="105"/>
        </w:rPr>
        <w:t> </w:t>
      </w:r>
      <w:r>
        <w:rPr>
          <w:color w:val="231F20"/>
          <w:spacing w:val="-2"/>
          <w:w w:val="105"/>
        </w:rPr>
        <w:t>Stewart</w:t>
      </w:r>
      <w:r>
        <w:rPr>
          <w:color w:val="231F20"/>
          <w:spacing w:val="-6"/>
          <w:w w:val="105"/>
        </w:rPr>
        <w:t> </w:t>
      </w:r>
      <w:r>
        <w:rPr>
          <w:color w:val="231F20"/>
          <w:spacing w:val="-2"/>
          <w:w w:val="105"/>
        </w:rPr>
        <w:t>pointed </w:t>
      </w:r>
      <w:r>
        <w:rPr>
          <w:color w:val="231F20"/>
          <w:w w:val="105"/>
        </w:rPr>
        <w:t>out,</w:t>
      </w:r>
      <w:r>
        <w:rPr>
          <w:color w:val="231F20"/>
          <w:spacing w:val="-13"/>
          <w:w w:val="105"/>
        </w:rPr>
        <w:t> </w:t>
      </w:r>
      <w:r>
        <w:rPr>
          <w:color w:val="231F20"/>
          <w:w w:val="105"/>
        </w:rPr>
        <w:t>could</w:t>
      </w:r>
      <w:r>
        <w:rPr>
          <w:color w:val="231F20"/>
          <w:spacing w:val="-12"/>
          <w:w w:val="105"/>
        </w:rPr>
        <w:t> </w:t>
      </w:r>
      <w:r>
        <w:rPr>
          <w:color w:val="231F20"/>
          <w:w w:val="105"/>
        </w:rPr>
        <w:t>pose</w:t>
      </w:r>
      <w:r>
        <w:rPr>
          <w:color w:val="231F20"/>
          <w:spacing w:val="-12"/>
          <w:w w:val="105"/>
        </w:rPr>
        <w:t> </w:t>
      </w:r>
      <w:r>
        <w:rPr>
          <w:color w:val="231F20"/>
          <w:w w:val="105"/>
        </w:rPr>
        <w:t>traﬃc</w:t>
      </w:r>
      <w:r>
        <w:rPr>
          <w:color w:val="231F20"/>
          <w:spacing w:val="-12"/>
          <w:w w:val="105"/>
        </w:rPr>
        <w:t> </w:t>
      </w:r>
      <w:r>
        <w:rPr>
          <w:color w:val="231F20"/>
          <w:w w:val="105"/>
        </w:rPr>
        <w:t>hazards</w:t>
      </w:r>
      <w:r>
        <w:rPr>
          <w:color w:val="231F20"/>
          <w:spacing w:val="-12"/>
          <w:w w:val="105"/>
        </w:rPr>
        <w:t> </w:t>
      </w:r>
      <w:r>
        <w:rPr>
          <w:color w:val="231F20"/>
          <w:w w:val="105"/>
        </w:rPr>
        <w:t>to</w:t>
      </w:r>
      <w:r>
        <w:rPr>
          <w:color w:val="231F20"/>
          <w:spacing w:val="-12"/>
          <w:w w:val="105"/>
        </w:rPr>
        <w:t> </w:t>
      </w:r>
      <w:r>
        <w:rPr>
          <w:color w:val="231F20"/>
          <w:w w:val="105"/>
        </w:rPr>
        <w:t>people</w:t>
      </w:r>
      <w:r>
        <w:rPr>
          <w:color w:val="231F20"/>
          <w:spacing w:val="-12"/>
          <w:w w:val="105"/>
        </w:rPr>
        <w:t> </w:t>
      </w:r>
      <w:r>
        <w:rPr>
          <w:color w:val="231F20"/>
          <w:w w:val="105"/>
        </w:rPr>
        <w:t>visiting</w:t>
      </w:r>
      <w:r>
        <w:rPr>
          <w:color w:val="231F20"/>
          <w:spacing w:val="-13"/>
          <w:w w:val="105"/>
        </w:rPr>
        <w:t> </w:t>
      </w:r>
      <w:r>
        <w:rPr>
          <w:color w:val="231F20"/>
          <w:w w:val="105"/>
        </w:rPr>
        <w:t>the</w:t>
      </w:r>
      <w:r>
        <w:rPr>
          <w:color w:val="231F20"/>
          <w:spacing w:val="-12"/>
          <w:w w:val="105"/>
        </w:rPr>
        <w:t> </w:t>
      </w:r>
      <w:r>
        <w:rPr>
          <w:color w:val="231F20"/>
          <w:w w:val="105"/>
        </w:rPr>
        <w:t>site.</w:t>
      </w:r>
      <w:r>
        <w:rPr>
          <w:color w:val="231F20"/>
          <w:w w:val="105"/>
          <w:position w:val="7"/>
          <w:sz w:val="12"/>
        </w:rPr>
        <w:t>34</w:t>
      </w:r>
      <w:r>
        <w:rPr>
          <w:color w:val="231F20"/>
          <w:spacing w:val="46"/>
          <w:w w:val="105"/>
          <w:position w:val="7"/>
          <w:sz w:val="12"/>
        </w:rPr>
        <w:t> </w:t>
      </w:r>
      <w:r>
        <w:rPr>
          <w:color w:val="231F20"/>
          <w:w w:val="105"/>
        </w:rPr>
        <w:t>State</w:t>
      </w:r>
      <w:r>
        <w:rPr>
          <w:color w:val="231F20"/>
          <w:spacing w:val="-13"/>
          <w:w w:val="105"/>
        </w:rPr>
        <w:t> </w:t>
      </w:r>
      <w:r>
        <w:rPr>
          <w:color w:val="231F20"/>
          <w:w w:val="105"/>
        </w:rPr>
        <w:t>oﬃcials</w:t>
      </w:r>
      <w:r>
        <w:rPr>
          <w:color w:val="231F20"/>
          <w:spacing w:val="-12"/>
          <w:w w:val="105"/>
        </w:rPr>
        <w:t> </w:t>
      </w:r>
      <w:r>
        <w:rPr>
          <w:color w:val="231F20"/>
          <w:w w:val="105"/>
        </w:rPr>
        <w:t>requested</w:t>
      </w:r>
      <w:r>
        <w:rPr>
          <w:color w:val="231F20"/>
          <w:spacing w:val="-12"/>
          <w:w w:val="105"/>
        </w:rPr>
        <w:t> </w:t>
      </w:r>
      <w:r>
        <w:rPr>
          <w:color w:val="231F20"/>
          <w:w w:val="105"/>
        </w:rPr>
        <w:t>the</w:t>
      </w:r>
      <w:r>
        <w:rPr>
          <w:color w:val="231F20"/>
          <w:spacing w:val="-12"/>
          <w:w w:val="105"/>
        </w:rPr>
        <w:t> </w:t>
      </w:r>
      <w:r>
        <w:rPr>
          <w:color w:val="231F20"/>
          <w:w w:val="105"/>
        </w:rPr>
        <w:t>pres- ence</w:t>
      </w:r>
      <w:r>
        <w:rPr>
          <w:color w:val="231F20"/>
          <w:spacing w:val="-7"/>
          <w:w w:val="105"/>
        </w:rPr>
        <w:t> </w:t>
      </w:r>
      <w:r>
        <w:rPr>
          <w:color w:val="231F20"/>
          <w:w w:val="105"/>
        </w:rPr>
        <w:t>of a</w:t>
      </w:r>
      <w:r>
        <w:rPr>
          <w:color w:val="231F20"/>
          <w:spacing w:val="-7"/>
          <w:w w:val="105"/>
        </w:rPr>
        <w:t> </w:t>
      </w:r>
      <w:r>
        <w:rPr>
          <w:color w:val="231F20"/>
          <w:w w:val="105"/>
        </w:rPr>
        <w:t>National</w:t>
      </w:r>
      <w:r>
        <w:rPr>
          <w:color w:val="231F20"/>
          <w:spacing w:val="-7"/>
          <w:w w:val="105"/>
        </w:rPr>
        <w:t> </w:t>
      </w:r>
      <w:r>
        <w:rPr>
          <w:color w:val="231F20"/>
          <w:w w:val="105"/>
        </w:rPr>
        <w:t>Park</w:t>
      </w:r>
      <w:r>
        <w:rPr>
          <w:color w:val="231F20"/>
          <w:spacing w:val="-7"/>
          <w:w w:val="105"/>
        </w:rPr>
        <w:t> </w:t>
      </w:r>
      <w:r>
        <w:rPr>
          <w:color w:val="231F20"/>
          <w:w w:val="105"/>
        </w:rPr>
        <w:t>Service</w:t>
      </w:r>
      <w:r>
        <w:rPr>
          <w:color w:val="231F20"/>
          <w:spacing w:val="-7"/>
          <w:w w:val="105"/>
        </w:rPr>
        <w:t> </w:t>
      </w:r>
      <w:r>
        <w:rPr>
          <w:color w:val="231F20"/>
          <w:w w:val="105"/>
        </w:rPr>
        <w:t>representative</w:t>
      </w:r>
      <w:r>
        <w:rPr>
          <w:color w:val="231F20"/>
          <w:spacing w:val="-7"/>
          <w:w w:val="105"/>
        </w:rPr>
        <w:t> </w:t>
      </w:r>
      <w:r>
        <w:rPr>
          <w:color w:val="231F20"/>
          <w:w w:val="105"/>
        </w:rPr>
        <w:t>at</w:t>
      </w:r>
      <w:r>
        <w:rPr>
          <w:color w:val="231F20"/>
          <w:spacing w:val="-7"/>
          <w:w w:val="105"/>
        </w:rPr>
        <w:t> </w:t>
      </w:r>
      <w:r>
        <w:rPr>
          <w:color w:val="231F20"/>
          <w:w w:val="105"/>
        </w:rPr>
        <w:t>a</w:t>
      </w:r>
      <w:r>
        <w:rPr>
          <w:color w:val="231F20"/>
          <w:spacing w:val="-7"/>
          <w:w w:val="105"/>
        </w:rPr>
        <w:t> </w:t>
      </w:r>
      <w:r>
        <w:rPr>
          <w:color w:val="231F20"/>
          <w:w w:val="105"/>
        </w:rPr>
        <w:t>public</w:t>
      </w:r>
      <w:r>
        <w:rPr>
          <w:color w:val="231F20"/>
          <w:spacing w:val="-7"/>
          <w:w w:val="105"/>
        </w:rPr>
        <w:t> </w:t>
      </w:r>
      <w:r>
        <w:rPr>
          <w:color w:val="231F20"/>
          <w:w w:val="105"/>
        </w:rPr>
        <w:t>hearing</w:t>
      </w:r>
      <w:r>
        <w:rPr>
          <w:color w:val="231F20"/>
          <w:spacing w:val="-7"/>
          <w:w w:val="105"/>
        </w:rPr>
        <w:t> </w:t>
      </w:r>
      <w:r>
        <w:rPr>
          <w:color w:val="231F20"/>
          <w:w w:val="105"/>
        </w:rPr>
        <w:t>in</w:t>
      </w:r>
      <w:r>
        <w:rPr>
          <w:color w:val="231F20"/>
          <w:spacing w:val="-7"/>
          <w:w w:val="105"/>
        </w:rPr>
        <w:t> </w:t>
      </w:r>
      <w:r>
        <w:rPr>
          <w:color w:val="231F20"/>
          <w:w w:val="105"/>
        </w:rPr>
        <w:t>July</w:t>
      </w:r>
      <w:r>
        <w:rPr>
          <w:color w:val="231F20"/>
          <w:spacing w:val="-10"/>
          <w:w w:val="105"/>
        </w:rPr>
        <w:t> </w:t>
      </w:r>
      <w:r>
        <w:rPr>
          <w:color w:val="231F20"/>
          <w:w w:val="105"/>
        </w:rPr>
        <w:t>of that</w:t>
      </w:r>
      <w:r>
        <w:rPr>
          <w:color w:val="231F20"/>
          <w:spacing w:val="-7"/>
          <w:w w:val="105"/>
        </w:rPr>
        <w:t> </w:t>
      </w:r>
      <w:r>
        <w:rPr>
          <w:color w:val="231F20"/>
          <w:w w:val="105"/>
        </w:rPr>
        <w:t>year.</w:t>
      </w:r>
      <w:r>
        <w:rPr>
          <w:color w:val="231F20"/>
          <w:spacing w:val="-13"/>
          <w:w w:val="105"/>
        </w:rPr>
        <w:t> </w:t>
      </w:r>
      <w:r>
        <w:rPr>
          <w:color w:val="231F20"/>
          <w:w w:val="105"/>
        </w:rPr>
        <w:t>The purpose</w:t>
      </w:r>
      <w:r>
        <w:rPr>
          <w:color w:val="231F20"/>
          <w:spacing w:val="-13"/>
          <w:w w:val="105"/>
        </w:rPr>
        <w:t> </w:t>
      </w:r>
      <w:r>
        <w:rPr>
          <w:color w:val="231F20"/>
          <w:w w:val="105"/>
        </w:rPr>
        <w:t>of</w:t>
      </w:r>
      <w:r>
        <w:rPr>
          <w:color w:val="231F20"/>
          <w:spacing w:val="-11"/>
          <w:w w:val="105"/>
        </w:rPr>
        <w:t> </w:t>
      </w:r>
      <w:r>
        <w:rPr>
          <w:color w:val="231F20"/>
          <w:w w:val="105"/>
        </w:rPr>
        <w:t>the</w:t>
      </w:r>
      <w:r>
        <w:rPr>
          <w:color w:val="231F20"/>
          <w:spacing w:val="-12"/>
          <w:w w:val="105"/>
        </w:rPr>
        <w:t> </w:t>
      </w:r>
      <w:r>
        <w:rPr>
          <w:color w:val="231F20"/>
          <w:w w:val="105"/>
        </w:rPr>
        <w:t>hearing</w:t>
      </w:r>
      <w:r>
        <w:rPr>
          <w:color w:val="231F20"/>
          <w:spacing w:val="-12"/>
          <w:w w:val="105"/>
        </w:rPr>
        <w:t> </w:t>
      </w:r>
      <w:r>
        <w:rPr>
          <w:color w:val="231F20"/>
          <w:w w:val="105"/>
        </w:rPr>
        <w:t>was</w:t>
      </w:r>
      <w:r>
        <w:rPr>
          <w:color w:val="231F20"/>
          <w:spacing w:val="-12"/>
          <w:w w:val="105"/>
        </w:rPr>
        <w:t> </w:t>
      </w:r>
      <w:r>
        <w:rPr>
          <w:color w:val="231F20"/>
          <w:w w:val="105"/>
        </w:rPr>
        <w:t>to</w:t>
      </w:r>
      <w:r>
        <w:rPr>
          <w:color w:val="231F20"/>
          <w:spacing w:val="-12"/>
          <w:w w:val="105"/>
        </w:rPr>
        <w:t> </w:t>
      </w:r>
      <w:r>
        <w:rPr>
          <w:color w:val="231F20"/>
          <w:w w:val="105"/>
        </w:rPr>
        <w:t>bring</w:t>
      </w:r>
      <w:r>
        <w:rPr>
          <w:color w:val="231F20"/>
          <w:spacing w:val="-12"/>
          <w:w w:val="105"/>
        </w:rPr>
        <w:t> </w:t>
      </w:r>
      <w:r>
        <w:rPr>
          <w:color w:val="231F20"/>
          <w:w w:val="105"/>
        </w:rPr>
        <w:t>forth</w:t>
      </w:r>
      <w:r>
        <w:rPr>
          <w:color w:val="231F20"/>
          <w:spacing w:val="-12"/>
          <w:w w:val="105"/>
        </w:rPr>
        <w:t> </w:t>
      </w:r>
      <w:r>
        <w:rPr>
          <w:color w:val="231F20"/>
          <w:w w:val="105"/>
        </w:rPr>
        <w:t>the</w:t>
      </w:r>
      <w:r>
        <w:rPr>
          <w:color w:val="231F20"/>
          <w:spacing w:val="-12"/>
          <w:w w:val="105"/>
        </w:rPr>
        <w:t> </w:t>
      </w:r>
      <w:r>
        <w:rPr>
          <w:color w:val="231F20"/>
          <w:w w:val="105"/>
        </w:rPr>
        <w:t>facts</w:t>
      </w:r>
      <w:r>
        <w:rPr>
          <w:color w:val="231F20"/>
          <w:spacing w:val="-12"/>
          <w:w w:val="105"/>
        </w:rPr>
        <w:t> </w:t>
      </w:r>
      <w:r>
        <w:rPr>
          <w:color w:val="231F20"/>
          <w:w w:val="105"/>
        </w:rPr>
        <w:t>by</w:t>
      </w:r>
      <w:r>
        <w:rPr>
          <w:color w:val="231F20"/>
          <w:spacing w:val="-13"/>
          <w:w w:val="105"/>
        </w:rPr>
        <w:t> </w:t>
      </w:r>
      <w:r>
        <w:rPr>
          <w:color w:val="231F20"/>
          <w:w w:val="105"/>
        </w:rPr>
        <w:t>which</w:t>
      </w:r>
      <w:r>
        <w:rPr>
          <w:color w:val="231F20"/>
          <w:spacing w:val="-12"/>
          <w:w w:val="105"/>
        </w:rPr>
        <w:t> </w:t>
      </w:r>
      <w:r>
        <w:rPr>
          <w:color w:val="231F20"/>
          <w:w w:val="105"/>
        </w:rPr>
        <w:t>Commissioner</w:t>
      </w:r>
      <w:r>
        <w:rPr>
          <w:color w:val="231F20"/>
          <w:spacing w:val="-12"/>
          <w:w w:val="105"/>
        </w:rPr>
        <w:t> </w:t>
      </w:r>
      <w:r>
        <w:rPr>
          <w:color w:val="231F20"/>
          <w:w w:val="105"/>
        </w:rPr>
        <w:t>Peter</w:t>
      </w:r>
      <w:r>
        <w:rPr>
          <w:color w:val="231F20"/>
          <w:spacing w:val="-12"/>
          <w:w w:val="105"/>
        </w:rPr>
        <w:t> </w:t>
      </w:r>
      <w:r>
        <w:rPr>
          <w:color w:val="231F20"/>
          <w:w w:val="105"/>
        </w:rPr>
        <w:t>A.A.</w:t>
      </w:r>
      <w:r>
        <w:rPr>
          <w:color w:val="231F20"/>
          <w:spacing w:val="-12"/>
          <w:w w:val="105"/>
        </w:rPr>
        <w:t> </w:t>
      </w:r>
      <w:r>
        <w:rPr>
          <w:color w:val="231F20"/>
          <w:w w:val="105"/>
        </w:rPr>
        <w:t>Berle</w:t>
      </w:r>
      <w:r>
        <w:rPr>
          <w:color w:val="231F20"/>
          <w:spacing w:val="-12"/>
          <w:w w:val="105"/>
        </w:rPr>
        <w:t> </w:t>
      </w:r>
      <w:r>
        <w:rPr>
          <w:color w:val="231F20"/>
          <w:w w:val="105"/>
        </w:rPr>
        <w:t>of the</w:t>
      </w:r>
      <w:r>
        <w:rPr>
          <w:color w:val="231F20"/>
          <w:spacing w:val="-2"/>
          <w:w w:val="105"/>
        </w:rPr>
        <w:t> </w:t>
      </w:r>
      <w:r>
        <w:rPr>
          <w:color w:val="231F20"/>
          <w:w w:val="105"/>
        </w:rPr>
        <w:t>Department</w:t>
      </w:r>
      <w:r>
        <w:rPr>
          <w:color w:val="231F20"/>
          <w:spacing w:val="-2"/>
          <w:w w:val="105"/>
        </w:rPr>
        <w:t> </w:t>
      </w:r>
      <w:r>
        <w:rPr>
          <w:color w:val="231F20"/>
          <w:w w:val="105"/>
        </w:rPr>
        <w:t>of Environmental</w:t>
      </w:r>
      <w:r>
        <w:rPr>
          <w:color w:val="231F20"/>
          <w:spacing w:val="-2"/>
          <w:w w:val="105"/>
        </w:rPr>
        <w:t> </w:t>
      </w:r>
      <w:r>
        <w:rPr>
          <w:color w:val="231F20"/>
          <w:w w:val="105"/>
        </w:rPr>
        <w:t>Conservation</w:t>
      </w:r>
      <w:r>
        <w:rPr>
          <w:color w:val="231F20"/>
          <w:spacing w:val="-2"/>
          <w:w w:val="105"/>
        </w:rPr>
        <w:t> </w:t>
      </w:r>
      <w:r>
        <w:rPr>
          <w:color w:val="231F20"/>
          <w:w w:val="105"/>
        </w:rPr>
        <w:t>would</w:t>
      </w:r>
      <w:r>
        <w:rPr>
          <w:color w:val="231F20"/>
          <w:spacing w:val="-2"/>
          <w:w w:val="105"/>
        </w:rPr>
        <w:t> </w:t>
      </w:r>
      <w:r>
        <w:rPr>
          <w:color w:val="231F20"/>
          <w:w w:val="105"/>
        </w:rPr>
        <w:t>make</w:t>
      </w:r>
      <w:r>
        <w:rPr>
          <w:color w:val="231F20"/>
          <w:spacing w:val="-2"/>
          <w:w w:val="105"/>
        </w:rPr>
        <w:t> </w:t>
      </w:r>
      <w:r>
        <w:rPr>
          <w:color w:val="231F20"/>
          <w:w w:val="105"/>
        </w:rPr>
        <w:t>a</w:t>
      </w:r>
      <w:r>
        <w:rPr>
          <w:color w:val="231F20"/>
          <w:spacing w:val="-2"/>
          <w:w w:val="105"/>
        </w:rPr>
        <w:t> </w:t>
      </w:r>
      <w:r>
        <w:rPr>
          <w:color w:val="231F20"/>
          <w:w w:val="105"/>
        </w:rPr>
        <w:t>decision,</w:t>
      </w:r>
      <w:r>
        <w:rPr>
          <w:color w:val="231F20"/>
          <w:spacing w:val="-2"/>
          <w:w w:val="105"/>
        </w:rPr>
        <w:t> </w:t>
      </w:r>
      <w:r>
        <w:rPr>
          <w:color w:val="231F20"/>
          <w:w w:val="105"/>
        </w:rPr>
        <w:t>including</w:t>
      </w:r>
      <w:r>
        <w:rPr>
          <w:color w:val="231F20"/>
          <w:spacing w:val="-2"/>
          <w:w w:val="105"/>
        </w:rPr>
        <w:t> </w:t>
      </w:r>
      <w:r>
        <w:rPr>
          <w:color w:val="231F20"/>
          <w:w w:val="105"/>
        </w:rPr>
        <w:t>issues</w:t>
      </w:r>
      <w:r>
        <w:rPr>
          <w:color w:val="231F20"/>
          <w:spacing w:val="-2"/>
          <w:w w:val="105"/>
        </w:rPr>
        <w:t> </w:t>
      </w:r>
      <w:r>
        <w:rPr>
          <w:color w:val="231F20"/>
          <w:w w:val="105"/>
        </w:rPr>
        <w:t>of </w:t>
      </w:r>
      <w:r>
        <w:rPr>
          <w:color w:val="231F20"/>
          <w:spacing w:val="-2"/>
          <w:w w:val="105"/>
        </w:rPr>
        <w:t>environmental</w:t>
      </w:r>
      <w:r>
        <w:rPr>
          <w:color w:val="231F20"/>
          <w:spacing w:val="-11"/>
          <w:w w:val="105"/>
        </w:rPr>
        <w:t> </w:t>
      </w:r>
      <w:r>
        <w:rPr>
          <w:color w:val="231F20"/>
          <w:spacing w:val="-2"/>
          <w:w w:val="105"/>
        </w:rPr>
        <w:t>impact,</w:t>
      </w:r>
      <w:r>
        <w:rPr>
          <w:color w:val="231F20"/>
          <w:spacing w:val="-10"/>
          <w:w w:val="105"/>
        </w:rPr>
        <w:t> </w:t>
      </w:r>
      <w:r>
        <w:rPr>
          <w:color w:val="231F20"/>
          <w:spacing w:val="-2"/>
          <w:w w:val="105"/>
        </w:rPr>
        <w:t>county</w:t>
      </w:r>
      <w:r>
        <w:rPr>
          <w:color w:val="231F20"/>
          <w:spacing w:val="-10"/>
          <w:w w:val="105"/>
        </w:rPr>
        <w:t> </w:t>
      </w:r>
      <w:r>
        <w:rPr>
          <w:color w:val="231F20"/>
          <w:spacing w:val="-2"/>
          <w:w w:val="105"/>
        </w:rPr>
        <w:t>plans</w:t>
      </w:r>
      <w:r>
        <w:rPr>
          <w:color w:val="231F20"/>
          <w:spacing w:val="-10"/>
          <w:w w:val="105"/>
        </w:rPr>
        <w:t> </w:t>
      </w:r>
      <w:r>
        <w:rPr>
          <w:color w:val="231F20"/>
          <w:spacing w:val="-2"/>
          <w:w w:val="105"/>
        </w:rPr>
        <w:t>to</w:t>
      </w:r>
      <w:r>
        <w:rPr>
          <w:color w:val="231F20"/>
          <w:spacing w:val="-10"/>
          <w:w w:val="105"/>
        </w:rPr>
        <w:t> </w:t>
      </w:r>
      <w:r>
        <w:rPr>
          <w:color w:val="231F20"/>
          <w:spacing w:val="-2"/>
          <w:w w:val="105"/>
        </w:rPr>
        <w:t>provide</w:t>
      </w:r>
      <w:r>
        <w:rPr>
          <w:color w:val="231F20"/>
          <w:spacing w:val="-10"/>
          <w:w w:val="105"/>
        </w:rPr>
        <w:t> </w:t>
      </w:r>
      <w:r>
        <w:rPr>
          <w:color w:val="231F20"/>
          <w:spacing w:val="-2"/>
          <w:w w:val="105"/>
        </w:rPr>
        <w:t>a</w:t>
      </w:r>
      <w:r>
        <w:rPr>
          <w:color w:val="231F20"/>
          <w:spacing w:val="-9"/>
          <w:w w:val="105"/>
        </w:rPr>
        <w:t> </w:t>
      </w:r>
      <w:r>
        <w:rPr>
          <w:color w:val="231F20"/>
          <w:spacing w:val="-2"/>
          <w:w w:val="105"/>
        </w:rPr>
        <w:t>solid</w:t>
      </w:r>
      <w:r>
        <w:rPr>
          <w:color w:val="231F20"/>
          <w:spacing w:val="-10"/>
          <w:w w:val="105"/>
        </w:rPr>
        <w:t> </w:t>
      </w:r>
      <w:r>
        <w:rPr>
          <w:color w:val="231F20"/>
          <w:spacing w:val="-2"/>
          <w:w w:val="105"/>
        </w:rPr>
        <w:t>waste</w:t>
      </w:r>
      <w:r>
        <w:rPr>
          <w:color w:val="231F20"/>
          <w:spacing w:val="-10"/>
          <w:w w:val="105"/>
        </w:rPr>
        <w:t> </w:t>
      </w:r>
      <w:r>
        <w:rPr>
          <w:color w:val="231F20"/>
          <w:spacing w:val="-2"/>
          <w:w w:val="105"/>
        </w:rPr>
        <w:t>management</w:t>
      </w:r>
      <w:r>
        <w:rPr>
          <w:color w:val="231F20"/>
          <w:spacing w:val="-10"/>
          <w:w w:val="105"/>
        </w:rPr>
        <w:t> </w:t>
      </w:r>
      <w:r>
        <w:rPr>
          <w:color w:val="231F20"/>
          <w:spacing w:val="-2"/>
          <w:w w:val="105"/>
        </w:rPr>
        <w:t>system</w:t>
      </w:r>
      <w:r>
        <w:rPr>
          <w:color w:val="231F20"/>
          <w:spacing w:val="-10"/>
          <w:w w:val="105"/>
        </w:rPr>
        <w:t> </w:t>
      </w:r>
      <w:r>
        <w:rPr>
          <w:color w:val="231F20"/>
          <w:spacing w:val="-2"/>
          <w:w w:val="105"/>
        </w:rPr>
        <w:t>and</w:t>
      </w:r>
      <w:r>
        <w:rPr>
          <w:color w:val="231F20"/>
          <w:spacing w:val="-10"/>
          <w:w w:val="105"/>
        </w:rPr>
        <w:t> </w:t>
      </w:r>
      <w:r>
        <w:rPr>
          <w:color w:val="231F20"/>
          <w:spacing w:val="-2"/>
          <w:w w:val="105"/>
        </w:rPr>
        <w:t>alterna- </w:t>
      </w:r>
      <w:r>
        <w:rPr>
          <w:color w:val="231F20"/>
          <w:w w:val="105"/>
        </w:rPr>
        <w:t>tives</w:t>
      </w:r>
      <w:r>
        <w:rPr>
          <w:color w:val="231F20"/>
          <w:spacing w:val="-13"/>
          <w:w w:val="105"/>
        </w:rPr>
        <w:t> </w:t>
      </w:r>
      <w:r>
        <w:rPr>
          <w:color w:val="231F20"/>
          <w:w w:val="105"/>
        </w:rPr>
        <w:t>to</w:t>
      </w:r>
      <w:r>
        <w:rPr>
          <w:color w:val="231F20"/>
          <w:spacing w:val="-12"/>
          <w:w w:val="105"/>
        </w:rPr>
        <w:t> </w:t>
      </w:r>
      <w:r>
        <w:rPr>
          <w:color w:val="231F20"/>
          <w:w w:val="105"/>
        </w:rPr>
        <w:t>such</w:t>
      </w:r>
      <w:r>
        <w:rPr>
          <w:color w:val="231F20"/>
          <w:spacing w:val="-12"/>
          <w:w w:val="105"/>
        </w:rPr>
        <w:t> </w:t>
      </w:r>
      <w:r>
        <w:rPr>
          <w:color w:val="231F20"/>
          <w:w w:val="105"/>
        </w:rPr>
        <w:t>a</w:t>
      </w:r>
      <w:r>
        <w:rPr>
          <w:color w:val="231F20"/>
          <w:spacing w:val="-12"/>
          <w:w w:val="105"/>
        </w:rPr>
        <w:t> </w:t>
      </w:r>
      <w:r>
        <w:rPr>
          <w:color w:val="231F20"/>
          <w:w w:val="105"/>
        </w:rPr>
        <w:t>system,</w:t>
      </w:r>
      <w:r>
        <w:rPr>
          <w:color w:val="231F20"/>
          <w:spacing w:val="-12"/>
          <w:w w:val="105"/>
        </w:rPr>
        <w:t> </w:t>
      </w:r>
      <w:r>
        <w:rPr>
          <w:color w:val="231F20"/>
          <w:w w:val="105"/>
        </w:rPr>
        <w:t>and</w:t>
      </w:r>
      <w:r>
        <w:rPr>
          <w:color w:val="231F20"/>
          <w:spacing w:val="-12"/>
          <w:w w:val="105"/>
        </w:rPr>
        <w:t> </w:t>
      </w:r>
      <w:r>
        <w:rPr>
          <w:color w:val="231F20"/>
          <w:w w:val="105"/>
        </w:rPr>
        <w:t>matters</w:t>
      </w:r>
      <w:r>
        <w:rPr>
          <w:color w:val="231F20"/>
          <w:spacing w:val="-12"/>
          <w:w w:val="105"/>
        </w:rPr>
        <w:t> </w:t>
      </w:r>
      <w:r>
        <w:rPr>
          <w:color w:val="231F20"/>
          <w:w w:val="105"/>
        </w:rPr>
        <w:t>of</w:t>
      </w:r>
      <w:r>
        <w:rPr>
          <w:color w:val="231F20"/>
          <w:spacing w:val="-12"/>
          <w:w w:val="105"/>
        </w:rPr>
        <w:t> </w:t>
      </w:r>
      <w:r>
        <w:rPr>
          <w:color w:val="231F20"/>
          <w:w w:val="105"/>
        </w:rPr>
        <w:t>water</w:t>
      </w:r>
      <w:r>
        <w:rPr>
          <w:color w:val="231F20"/>
          <w:spacing w:val="-12"/>
          <w:w w:val="105"/>
        </w:rPr>
        <w:t> </w:t>
      </w:r>
      <w:r>
        <w:rPr>
          <w:color w:val="231F20"/>
          <w:w w:val="105"/>
        </w:rPr>
        <w:t>quality</w:t>
      </w:r>
      <w:r>
        <w:rPr>
          <w:color w:val="231F20"/>
          <w:spacing w:val="-12"/>
          <w:w w:val="105"/>
        </w:rPr>
        <w:t> </w:t>
      </w:r>
      <w:r>
        <w:rPr>
          <w:color w:val="231F20"/>
          <w:w w:val="105"/>
        </w:rPr>
        <w:t>treatment</w:t>
      </w:r>
      <w:r>
        <w:rPr>
          <w:color w:val="231F20"/>
          <w:spacing w:val="-12"/>
          <w:w w:val="105"/>
        </w:rPr>
        <w:t> </w:t>
      </w:r>
      <w:r>
        <w:rPr>
          <w:color w:val="231F20"/>
          <w:w w:val="105"/>
        </w:rPr>
        <w:t>and</w:t>
      </w:r>
      <w:r>
        <w:rPr>
          <w:color w:val="231F20"/>
          <w:spacing w:val="-13"/>
          <w:w w:val="105"/>
        </w:rPr>
        <w:t> </w:t>
      </w:r>
      <w:r>
        <w:rPr>
          <w:color w:val="231F20"/>
          <w:w w:val="105"/>
        </w:rPr>
        <w:t>control.</w:t>
      </w:r>
      <w:r>
        <w:rPr>
          <w:color w:val="231F20"/>
          <w:w w:val="105"/>
          <w:position w:val="7"/>
          <w:sz w:val="12"/>
        </w:rPr>
        <w:t>35</w:t>
      </w:r>
    </w:p>
    <w:p>
      <w:pPr>
        <w:pStyle w:val="BodyText"/>
        <w:spacing w:line="292" w:lineRule="auto"/>
        <w:ind w:left="159" w:right="554" w:firstLine="1080"/>
      </w:pPr>
      <w:r>
        <w:rPr>
          <w:color w:val="231F20"/>
          <w:w w:val="105"/>
        </w:rPr>
        <w:t>The</w:t>
      </w:r>
      <w:r>
        <w:rPr>
          <w:color w:val="231F20"/>
          <w:spacing w:val="-7"/>
          <w:w w:val="105"/>
        </w:rPr>
        <w:t> </w:t>
      </w:r>
      <w:r>
        <w:rPr>
          <w:color w:val="231F20"/>
          <w:w w:val="105"/>
        </w:rPr>
        <w:t>hearing</w:t>
      </w:r>
      <w:r>
        <w:rPr>
          <w:color w:val="231F20"/>
          <w:spacing w:val="-7"/>
          <w:w w:val="105"/>
        </w:rPr>
        <w:t> </w:t>
      </w:r>
      <w:r>
        <w:rPr>
          <w:color w:val="231F20"/>
          <w:w w:val="105"/>
        </w:rPr>
        <w:t>included</w:t>
      </w:r>
      <w:r>
        <w:rPr>
          <w:color w:val="231F20"/>
          <w:spacing w:val="-7"/>
          <w:w w:val="105"/>
        </w:rPr>
        <w:t> </w:t>
      </w:r>
      <w:r>
        <w:rPr>
          <w:color w:val="231F20"/>
          <w:w w:val="105"/>
        </w:rPr>
        <w:t>eight</w:t>
      </w:r>
      <w:r>
        <w:rPr>
          <w:color w:val="231F20"/>
          <w:spacing w:val="-7"/>
          <w:w w:val="105"/>
        </w:rPr>
        <w:t> </w:t>
      </w:r>
      <w:r>
        <w:rPr>
          <w:color w:val="231F20"/>
          <w:w w:val="105"/>
        </w:rPr>
        <w:t>days</w:t>
      </w:r>
      <w:r>
        <w:rPr>
          <w:color w:val="231F20"/>
          <w:spacing w:val="-7"/>
          <w:w w:val="105"/>
        </w:rPr>
        <w:t> </w:t>
      </w:r>
      <w:r>
        <w:rPr>
          <w:color w:val="231F20"/>
          <w:w w:val="105"/>
        </w:rPr>
        <w:t>of testimony.</w:t>
      </w:r>
      <w:r>
        <w:rPr>
          <w:color w:val="231F20"/>
          <w:spacing w:val="-7"/>
          <w:w w:val="105"/>
        </w:rPr>
        <w:t> </w:t>
      </w:r>
      <w:r>
        <w:rPr>
          <w:color w:val="231F20"/>
          <w:w w:val="105"/>
        </w:rPr>
        <w:t>Warren</w:t>
      </w:r>
      <w:r>
        <w:rPr>
          <w:color w:val="231F20"/>
          <w:spacing w:val="-7"/>
          <w:w w:val="105"/>
        </w:rPr>
        <w:t> </w:t>
      </w:r>
      <w:r>
        <w:rPr>
          <w:color w:val="231F20"/>
          <w:w w:val="105"/>
        </w:rPr>
        <w:t>Hill</w:t>
      </w:r>
      <w:r>
        <w:rPr>
          <w:color w:val="231F20"/>
          <w:spacing w:val="-7"/>
          <w:w w:val="105"/>
        </w:rPr>
        <w:t> </w:t>
      </w:r>
      <w:r>
        <w:rPr>
          <w:color w:val="231F20"/>
          <w:w w:val="105"/>
        </w:rPr>
        <w:t>and</w:t>
      </w:r>
      <w:r>
        <w:rPr>
          <w:color w:val="231F20"/>
          <w:spacing w:val="-7"/>
          <w:w w:val="105"/>
        </w:rPr>
        <w:t> </w:t>
      </w:r>
      <w:r>
        <w:rPr>
          <w:color w:val="231F20"/>
          <w:w w:val="105"/>
        </w:rPr>
        <w:t>Bruce</w:t>
      </w:r>
      <w:r>
        <w:rPr>
          <w:color w:val="231F20"/>
          <w:spacing w:val="-7"/>
          <w:w w:val="105"/>
        </w:rPr>
        <w:t> </w:t>
      </w:r>
      <w:r>
        <w:rPr>
          <w:color w:val="231F20"/>
          <w:w w:val="105"/>
        </w:rPr>
        <w:t>Stewart represented</w:t>
      </w:r>
      <w:r>
        <w:rPr>
          <w:color w:val="231F20"/>
          <w:spacing w:val="-3"/>
          <w:w w:val="105"/>
        </w:rPr>
        <w:t> </w:t>
      </w:r>
      <w:r>
        <w:rPr>
          <w:color w:val="231F20"/>
          <w:w w:val="105"/>
        </w:rPr>
        <w:t>the</w:t>
      </w:r>
      <w:r>
        <w:rPr>
          <w:color w:val="231F20"/>
          <w:spacing w:val="-3"/>
          <w:w w:val="105"/>
        </w:rPr>
        <w:t> </w:t>
      </w:r>
      <w:r>
        <w:rPr>
          <w:color w:val="231F20"/>
          <w:w w:val="105"/>
        </w:rPr>
        <w:t>National</w:t>
      </w:r>
      <w:r>
        <w:rPr>
          <w:color w:val="231F20"/>
          <w:spacing w:val="-3"/>
          <w:w w:val="105"/>
        </w:rPr>
        <w:t> </w:t>
      </w:r>
      <w:r>
        <w:rPr>
          <w:color w:val="231F20"/>
          <w:w w:val="105"/>
        </w:rPr>
        <w:t>Park</w:t>
      </w:r>
      <w:r>
        <w:rPr>
          <w:color w:val="231F20"/>
          <w:spacing w:val="-3"/>
          <w:w w:val="105"/>
        </w:rPr>
        <w:t> </w:t>
      </w:r>
      <w:r>
        <w:rPr>
          <w:color w:val="231F20"/>
          <w:w w:val="105"/>
        </w:rPr>
        <w:t>Service.</w:t>
      </w:r>
      <w:r>
        <w:rPr>
          <w:color w:val="231F20"/>
          <w:spacing w:val="-3"/>
          <w:w w:val="105"/>
        </w:rPr>
        <w:t> </w:t>
      </w:r>
      <w:r>
        <w:rPr>
          <w:color w:val="231F20"/>
          <w:w w:val="105"/>
        </w:rPr>
        <w:t>Members</w:t>
      </w:r>
      <w:r>
        <w:rPr>
          <w:color w:val="231F20"/>
          <w:spacing w:val="-3"/>
          <w:w w:val="105"/>
        </w:rPr>
        <w:t> </w:t>
      </w:r>
      <w:r>
        <w:rPr>
          <w:color w:val="231F20"/>
          <w:w w:val="105"/>
        </w:rPr>
        <w:t>of the</w:t>
      </w:r>
      <w:r>
        <w:rPr>
          <w:color w:val="231F20"/>
          <w:spacing w:val="-3"/>
          <w:w w:val="105"/>
        </w:rPr>
        <w:t> </w:t>
      </w:r>
      <w:r>
        <w:rPr>
          <w:color w:val="231F20"/>
          <w:w w:val="105"/>
        </w:rPr>
        <w:t>Committee</w:t>
      </w:r>
      <w:r>
        <w:rPr>
          <w:color w:val="231F20"/>
          <w:spacing w:val="-3"/>
          <w:w w:val="105"/>
        </w:rPr>
        <w:t> </w:t>
      </w:r>
      <w:r>
        <w:rPr>
          <w:color w:val="231F20"/>
          <w:w w:val="105"/>
        </w:rPr>
        <w:t>for</w:t>
      </w:r>
      <w:r>
        <w:rPr>
          <w:color w:val="231F20"/>
          <w:spacing w:val="-3"/>
          <w:w w:val="105"/>
        </w:rPr>
        <w:t> </w:t>
      </w:r>
      <w:r>
        <w:rPr>
          <w:color w:val="231F20"/>
          <w:w w:val="105"/>
        </w:rPr>
        <w:t>the</w:t>
      </w:r>
      <w:r>
        <w:rPr>
          <w:color w:val="231F20"/>
          <w:spacing w:val="-3"/>
          <w:w w:val="105"/>
        </w:rPr>
        <w:t> </w:t>
      </w:r>
      <w:r>
        <w:rPr>
          <w:color w:val="231F20"/>
          <w:w w:val="105"/>
        </w:rPr>
        <w:t>Environmental Protection of Lindenwald and the Columbia County Historical Society also attended and </w:t>
      </w:r>
      <w:r>
        <w:rPr>
          <w:color w:val="231F20"/>
          <w:spacing w:val="-2"/>
          <w:w w:val="105"/>
        </w:rPr>
        <w:t>opposed</w:t>
      </w:r>
      <w:r>
        <w:rPr>
          <w:color w:val="231F20"/>
          <w:spacing w:val="-10"/>
          <w:w w:val="105"/>
        </w:rPr>
        <w:t> </w:t>
      </w:r>
      <w:r>
        <w:rPr>
          <w:color w:val="231F20"/>
          <w:spacing w:val="-2"/>
          <w:w w:val="105"/>
        </w:rPr>
        <w:t>the</w:t>
      </w:r>
      <w:r>
        <w:rPr>
          <w:color w:val="231F20"/>
          <w:spacing w:val="-9"/>
          <w:w w:val="105"/>
        </w:rPr>
        <w:t> </w:t>
      </w:r>
      <w:r>
        <w:rPr>
          <w:color w:val="231F20"/>
          <w:spacing w:val="-2"/>
          <w:w w:val="105"/>
        </w:rPr>
        <w:t>application,</w:t>
      </w:r>
      <w:r>
        <w:rPr>
          <w:color w:val="231F20"/>
          <w:spacing w:val="-9"/>
          <w:w w:val="105"/>
        </w:rPr>
        <w:t> </w:t>
      </w:r>
      <w:r>
        <w:rPr>
          <w:color w:val="231F20"/>
          <w:spacing w:val="-2"/>
          <w:w w:val="105"/>
        </w:rPr>
        <w:t>as</w:t>
      </w:r>
      <w:r>
        <w:rPr>
          <w:color w:val="231F20"/>
          <w:spacing w:val="-9"/>
          <w:w w:val="105"/>
        </w:rPr>
        <w:t> </w:t>
      </w:r>
      <w:r>
        <w:rPr>
          <w:color w:val="231F20"/>
          <w:spacing w:val="-2"/>
          <w:w w:val="105"/>
        </w:rPr>
        <w:t>did</w:t>
      </w:r>
      <w:r>
        <w:rPr>
          <w:color w:val="231F20"/>
          <w:spacing w:val="-9"/>
          <w:w w:val="105"/>
        </w:rPr>
        <w:t> </w:t>
      </w:r>
      <w:r>
        <w:rPr>
          <w:color w:val="231F20"/>
          <w:spacing w:val="-2"/>
          <w:w w:val="105"/>
        </w:rPr>
        <w:t>approximately</w:t>
      </w:r>
      <w:r>
        <w:rPr>
          <w:color w:val="231F20"/>
          <w:spacing w:val="-11"/>
          <w:w w:val="105"/>
        </w:rPr>
        <w:t> </w:t>
      </w:r>
      <w:r>
        <w:rPr>
          <w:color w:val="231F20"/>
          <w:spacing w:val="-2"/>
          <w:w w:val="105"/>
        </w:rPr>
        <w:t>thirty-three</w:t>
      </w:r>
      <w:r>
        <w:rPr>
          <w:color w:val="231F20"/>
          <w:spacing w:val="-8"/>
          <w:w w:val="105"/>
        </w:rPr>
        <w:t> </w:t>
      </w:r>
      <w:r>
        <w:rPr>
          <w:color w:val="231F20"/>
          <w:spacing w:val="-2"/>
          <w:w w:val="105"/>
        </w:rPr>
        <w:t>other</w:t>
      </w:r>
      <w:r>
        <w:rPr>
          <w:color w:val="231F20"/>
          <w:spacing w:val="-9"/>
          <w:w w:val="105"/>
        </w:rPr>
        <w:t> </w:t>
      </w:r>
      <w:r>
        <w:rPr>
          <w:color w:val="231F20"/>
          <w:spacing w:val="-2"/>
          <w:w w:val="105"/>
        </w:rPr>
        <w:t>citizens</w:t>
      </w:r>
      <w:r>
        <w:rPr>
          <w:color w:val="231F20"/>
          <w:spacing w:val="-9"/>
          <w:w w:val="105"/>
        </w:rPr>
        <w:t> </w:t>
      </w:r>
      <w:r>
        <w:rPr>
          <w:color w:val="231F20"/>
          <w:spacing w:val="-2"/>
          <w:w w:val="105"/>
        </w:rPr>
        <w:t>representing</w:t>
      </w:r>
      <w:r>
        <w:rPr>
          <w:color w:val="231F20"/>
          <w:spacing w:val="-9"/>
          <w:w w:val="105"/>
        </w:rPr>
        <w:t> </w:t>
      </w:r>
      <w:r>
        <w:rPr>
          <w:color w:val="231F20"/>
          <w:spacing w:val="-2"/>
          <w:w w:val="105"/>
        </w:rPr>
        <w:t>them- selves</w:t>
      </w:r>
      <w:r>
        <w:rPr>
          <w:color w:val="231F20"/>
          <w:spacing w:val="-4"/>
          <w:w w:val="105"/>
        </w:rPr>
        <w:t> </w:t>
      </w:r>
      <w:r>
        <w:rPr>
          <w:color w:val="231F20"/>
          <w:spacing w:val="-2"/>
          <w:w w:val="105"/>
        </w:rPr>
        <w:t>or</w:t>
      </w:r>
      <w:r>
        <w:rPr>
          <w:color w:val="231F20"/>
          <w:spacing w:val="-4"/>
          <w:w w:val="105"/>
        </w:rPr>
        <w:t> </w:t>
      </w:r>
      <w:r>
        <w:rPr>
          <w:color w:val="231F20"/>
          <w:spacing w:val="-2"/>
          <w:w w:val="105"/>
        </w:rPr>
        <w:t>organizations</w:t>
      </w:r>
      <w:r>
        <w:rPr>
          <w:color w:val="231F20"/>
          <w:spacing w:val="-4"/>
          <w:w w:val="105"/>
        </w:rPr>
        <w:t> </w:t>
      </w:r>
      <w:r>
        <w:rPr>
          <w:color w:val="231F20"/>
          <w:spacing w:val="-2"/>
          <w:w w:val="105"/>
        </w:rPr>
        <w:t>and</w:t>
      </w:r>
      <w:r>
        <w:rPr>
          <w:color w:val="231F20"/>
          <w:spacing w:val="-4"/>
          <w:w w:val="105"/>
        </w:rPr>
        <w:t> </w:t>
      </w:r>
      <w:r>
        <w:rPr>
          <w:color w:val="231F20"/>
          <w:spacing w:val="-2"/>
          <w:w w:val="105"/>
        </w:rPr>
        <w:t>presenting</w:t>
      </w:r>
      <w:r>
        <w:rPr>
          <w:color w:val="231F20"/>
          <w:spacing w:val="-4"/>
          <w:w w:val="105"/>
        </w:rPr>
        <w:t> </w:t>
      </w:r>
      <w:r>
        <w:rPr>
          <w:color w:val="231F20"/>
          <w:spacing w:val="-2"/>
          <w:w w:val="105"/>
        </w:rPr>
        <w:t>unsworn</w:t>
      </w:r>
      <w:r>
        <w:rPr>
          <w:color w:val="231F20"/>
          <w:spacing w:val="-4"/>
          <w:w w:val="105"/>
        </w:rPr>
        <w:t> </w:t>
      </w:r>
      <w:r>
        <w:rPr>
          <w:color w:val="231F20"/>
          <w:spacing w:val="-2"/>
          <w:w w:val="105"/>
        </w:rPr>
        <w:t>testimony.</w:t>
      </w:r>
      <w:r>
        <w:rPr>
          <w:color w:val="231F20"/>
          <w:spacing w:val="-4"/>
          <w:w w:val="105"/>
        </w:rPr>
        <w:t> </w:t>
      </w:r>
      <w:r>
        <w:rPr>
          <w:color w:val="231F20"/>
          <w:spacing w:val="-2"/>
          <w:w w:val="105"/>
        </w:rPr>
        <w:t>In</w:t>
      </w:r>
      <w:r>
        <w:rPr>
          <w:color w:val="231F20"/>
          <w:spacing w:val="-4"/>
          <w:w w:val="105"/>
        </w:rPr>
        <w:t> </w:t>
      </w:r>
      <w:r>
        <w:rPr>
          <w:color w:val="231F20"/>
          <w:spacing w:val="-2"/>
          <w:w w:val="105"/>
        </w:rPr>
        <w:t>addition,</w:t>
      </w:r>
      <w:r>
        <w:rPr>
          <w:color w:val="231F20"/>
          <w:spacing w:val="-4"/>
          <w:w w:val="105"/>
        </w:rPr>
        <w:t> </w:t>
      </w:r>
      <w:r>
        <w:rPr>
          <w:color w:val="231F20"/>
          <w:spacing w:val="-2"/>
          <w:w w:val="105"/>
        </w:rPr>
        <w:t>private</w:t>
      </w:r>
      <w:r>
        <w:rPr>
          <w:color w:val="231F20"/>
          <w:spacing w:val="-4"/>
          <w:w w:val="105"/>
        </w:rPr>
        <w:t> </w:t>
      </w:r>
      <w:r>
        <w:rPr>
          <w:color w:val="231F20"/>
          <w:spacing w:val="-2"/>
          <w:w w:val="105"/>
        </w:rPr>
        <w:t>citizens</w:t>
      </w:r>
      <w:r>
        <w:rPr>
          <w:color w:val="231F20"/>
          <w:spacing w:val="-4"/>
          <w:w w:val="105"/>
        </w:rPr>
        <w:t> </w:t>
      </w:r>
      <w:r>
        <w:rPr>
          <w:color w:val="231F20"/>
          <w:spacing w:val="-2"/>
          <w:w w:val="105"/>
        </w:rPr>
        <w:t>or </w:t>
      </w:r>
      <w:r>
        <w:rPr>
          <w:color w:val="231F20"/>
          <w:w w:val="105"/>
        </w:rPr>
        <w:t>organizations</w:t>
      </w:r>
      <w:r>
        <w:rPr>
          <w:color w:val="231F20"/>
          <w:spacing w:val="-13"/>
          <w:w w:val="105"/>
        </w:rPr>
        <w:t> </w:t>
      </w:r>
      <w:r>
        <w:rPr>
          <w:color w:val="231F20"/>
          <w:w w:val="105"/>
        </w:rPr>
        <w:t>ﬁled</w:t>
      </w:r>
      <w:r>
        <w:rPr>
          <w:color w:val="231F20"/>
          <w:spacing w:val="-12"/>
          <w:w w:val="105"/>
        </w:rPr>
        <w:t> </w:t>
      </w:r>
      <w:r>
        <w:rPr>
          <w:color w:val="231F20"/>
          <w:w w:val="105"/>
        </w:rPr>
        <w:t>twenty-two</w:t>
      </w:r>
      <w:r>
        <w:rPr>
          <w:color w:val="231F20"/>
          <w:spacing w:val="-12"/>
          <w:w w:val="105"/>
        </w:rPr>
        <w:t> </w:t>
      </w:r>
      <w:r>
        <w:rPr>
          <w:color w:val="231F20"/>
          <w:w w:val="105"/>
        </w:rPr>
        <w:t>written</w:t>
      </w:r>
      <w:r>
        <w:rPr>
          <w:color w:val="231F20"/>
          <w:spacing w:val="-12"/>
          <w:w w:val="105"/>
        </w:rPr>
        <w:t> </w:t>
      </w:r>
      <w:r>
        <w:rPr>
          <w:color w:val="231F20"/>
          <w:w w:val="105"/>
        </w:rPr>
        <w:t>statements</w:t>
      </w:r>
      <w:r>
        <w:rPr>
          <w:color w:val="231F20"/>
          <w:spacing w:val="-12"/>
          <w:w w:val="105"/>
        </w:rPr>
        <w:t> </w:t>
      </w:r>
      <w:r>
        <w:rPr>
          <w:color w:val="231F20"/>
          <w:w w:val="105"/>
        </w:rPr>
        <w:t>in</w:t>
      </w:r>
      <w:r>
        <w:rPr>
          <w:color w:val="231F20"/>
          <w:spacing w:val="-12"/>
          <w:w w:val="105"/>
        </w:rPr>
        <w:t> </w:t>
      </w:r>
      <w:r>
        <w:rPr>
          <w:color w:val="231F20"/>
          <w:w w:val="105"/>
        </w:rPr>
        <w:t>opposition</w:t>
      </w:r>
      <w:r>
        <w:rPr>
          <w:color w:val="231F20"/>
          <w:spacing w:val="-12"/>
          <w:w w:val="105"/>
        </w:rPr>
        <w:t> </w:t>
      </w:r>
      <w:r>
        <w:rPr>
          <w:color w:val="231F20"/>
          <w:w w:val="105"/>
        </w:rPr>
        <w:t>to</w:t>
      </w:r>
      <w:r>
        <w:rPr>
          <w:color w:val="231F20"/>
          <w:spacing w:val="-13"/>
          <w:w w:val="105"/>
        </w:rPr>
        <w:t> </w:t>
      </w:r>
      <w:r>
        <w:rPr>
          <w:color w:val="231F20"/>
          <w:w w:val="105"/>
        </w:rPr>
        <w:t>the</w:t>
      </w:r>
      <w:r>
        <w:rPr>
          <w:color w:val="231F20"/>
          <w:spacing w:val="-12"/>
          <w:w w:val="105"/>
        </w:rPr>
        <w:t> </w:t>
      </w:r>
      <w:r>
        <w:rPr>
          <w:color w:val="231F20"/>
          <w:w w:val="105"/>
        </w:rPr>
        <w:t>landﬁll.</w:t>
      </w:r>
      <w:r>
        <w:rPr>
          <w:color w:val="231F20"/>
          <w:w w:val="105"/>
          <w:position w:val="7"/>
          <w:sz w:val="12"/>
        </w:rPr>
        <w:t>36</w:t>
      </w:r>
      <w:r>
        <w:rPr>
          <w:color w:val="231F20"/>
          <w:spacing w:val="27"/>
          <w:w w:val="105"/>
          <w:position w:val="7"/>
          <w:sz w:val="12"/>
        </w:rPr>
        <w:t> </w:t>
      </w:r>
      <w:r>
        <w:rPr>
          <w:color w:val="231F20"/>
          <w:w w:val="105"/>
        </w:rPr>
        <w:t>The</w:t>
      </w:r>
      <w:r>
        <w:rPr>
          <w:color w:val="231F20"/>
          <w:spacing w:val="-12"/>
          <w:w w:val="105"/>
        </w:rPr>
        <w:t> </w:t>
      </w:r>
      <w:r>
        <w:rPr>
          <w:color w:val="231F20"/>
          <w:w w:val="105"/>
        </w:rPr>
        <w:t>objec- tions</w:t>
      </w:r>
      <w:r>
        <w:rPr>
          <w:color w:val="231F20"/>
          <w:spacing w:val="-11"/>
          <w:w w:val="105"/>
        </w:rPr>
        <w:t> </w:t>
      </w:r>
      <w:r>
        <w:rPr>
          <w:color w:val="231F20"/>
          <w:w w:val="105"/>
        </w:rPr>
        <w:t>of</w:t>
      </w:r>
      <w:r>
        <w:rPr>
          <w:color w:val="231F20"/>
          <w:spacing w:val="-6"/>
          <w:w w:val="105"/>
        </w:rPr>
        <w:t> </w:t>
      </w:r>
      <w:r>
        <w:rPr>
          <w:color w:val="231F20"/>
          <w:w w:val="105"/>
        </w:rPr>
        <w:t>the</w:t>
      </w:r>
      <w:r>
        <w:rPr>
          <w:color w:val="231F20"/>
          <w:spacing w:val="-11"/>
          <w:w w:val="105"/>
        </w:rPr>
        <w:t> </w:t>
      </w:r>
      <w:r>
        <w:rPr>
          <w:color w:val="231F20"/>
          <w:w w:val="105"/>
        </w:rPr>
        <w:t>National</w:t>
      </w:r>
      <w:r>
        <w:rPr>
          <w:color w:val="231F20"/>
          <w:spacing w:val="-11"/>
          <w:w w:val="105"/>
        </w:rPr>
        <w:t> </w:t>
      </w:r>
      <w:r>
        <w:rPr>
          <w:color w:val="231F20"/>
          <w:w w:val="105"/>
        </w:rPr>
        <w:t>Park</w:t>
      </w:r>
      <w:r>
        <w:rPr>
          <w:color w:val="231F20"/>
          <w:spacing w:val="-11"/>
          <w:w w:val="105"/>
        </w:rPr>
        <w:t> </w:t>
      </w:r>
      <w:r>
        <w:rPr>
          <w:color w:val="231F20"/>
          <w:w w:val="105"/>
        </w:rPr>
        <w:t>Service</w:t>
      </w:r>
      <w:r>
        <w:rPr>
          <w:color w:val="231F20"/>
          <w:spacing w:val="-11"/>
          <w:w w:val="105"/>
        </w:rPr>
        <w:t> </w:t>
      </w:r>
      <w:r>
        <w:rPr>
          <w:color w:val="231F20"/>
          <w:w w:val="105"/>
        </w:rPr>
        <w:t>were</w:t>
      </w:r>
      <w:r>
        <w:rPr>
          <w:color w:val="231F20"/>
          <w:spacing w:val="-11"/>
          <w:w w:val="105"/>
        </w:rPr>
        <w:t> </w:t>
      </w:r>
      <w:r>
        <w:rPr>
          <w:color w:val="231F20"/>
          <w:w w:val="105"/>
        </w:rPr>
        <w:t>summarized</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proceedings</w:t>
      </w:r>
      <w:r>
        <w:rPr>
          <w:color w:val="231F20"/>
          <w:spacing w:val="-11"/>
          <w:w w:val="105"/>
        </w:rPr>
        <w:t> </w:t>
      </w:r>
      <w:r>
        <w:rPr>
          <w:color w:val="231F20"/>
          <w:w w:val="105"/>
        </w:rPr>
        <w:t>attached</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ﬁnal decision:</w:t>
      </w:r>
      <w:r>
        <w:rPr>
          <w:color w:val="231F20"/>
          <w:spacing w:val="-10"/>
          <w:w w:val="105"/>
        </w:rPr>
        <w:t> </w:t>
      </w:r>
      <w:r>
        <w:rPr>
          <w:color w:val="231F20"/>
          <w:w w:val="105"/>
        </w:rPr>
        <w:t>“Noise</w:t>
      </w:r>
      <w:r>
        <w:rPr>
          <w:color w:val="231F20"/>
          <w:spacing w:val="-10"/>
          <w:w w:val="105"/>
        </w:rPr>
        <w:t> </w:t>
      </w:r>
      <w:r>
        <w:rPr>
          <w:color w:val="231F20"/>
          <w:w w:val="105"/>
        </w:rPr>
        <w:t>and</w:t>
      </w:r>
      <w:r>
        <w:rPr>
          <w:color w:val="231F20"/>
          <w:spacing w:val="-10"/>
          <w:w w:val="105"/>
        </w:rPr>
        <w:t> </w:t>
      </w:r>
      <w:r>
        <w:rPr>
          <w:color w:val="231F20"/>
          <w:w w:val="105"/>
        </w:rPr>
        <w:t>visual</w:t>
      </w:r>
      <w:r>
        <w:rPr>
          <w:color w:val="231F20"/>
          <w:spacing w:val="-10"/>
          <w:w w:val="105"/>
        </w:rPr>
        <w:t> </w:t>
      </w:r>
      <w:r>
        <w:rPr>
          <w:color w:val="231F20"/>
          <w:w w:val="105"/>
        </w:rPr>
        <w:t>pollution</w:t>
      </w:r>
      <w:r>
        <w:rPr>
          <w:color w:val="231F20"/>
          <w:spacing w:val="-10"/>
          <w:w w:val="105"/>
        </w:rPr>
        <w:t> </w:t>
      </w:r>
      <w:r>
        <w:rPr>
          <w:color w:val="231F20"/>
          <w:w w:val="105"/>
        </w:rPr>
        <w:t>would</w:t>
      </w:r>
      <w:r>
        <w:rPr>
          <w:color w:val="231F20"/>
          <w:spacing w:val="-10"/>
          <w:w w:val="105"/>
        </w:rPr>
        <w:t> </w:t>
      </w:r>
      <w:r>
        <w:rPr>
          <w:color w:val="231F20"/>
          <w:w w:val="105"/>
        </w:rPr>
        <w:t>have</w:t>
      </w:r>
      <w:r>
        <w:rPr>
          <w:color w:val="231F20"/>
          <w:spacing w:val="-10"/>
          <w:w w:val="105"/>
        </w:rPr>
        <w:t> </w:t>
      </w:r>
      <w:r>
        <w:rPr>
          <w:color w:val="231F20"/>
          <w:w w:val="105"/>
        </w:rPr>
        <w:t>a</w:t>
      </w:r>
      <w:r>
        <w:rPr>
          <w:color w:val="231F20"/>
          <w:spacing w:val="-10"/>
          <w:w w:val="105"/>
        </w:rPr>
        <w:t> </w:t>
      </w:r>
      <w:r>
        <w:rPr>
          <w:color w:val="231F20"/>
          <w:w w:val="105"/>
        </w:rPr>
        <w:t>major</w:t>
      </w:r>
      <w:r>
        <w:rPr>
          <w:color w:val="231F20"/>
          <w:spacing w:val="-10"/>
          <w:w w:val="105"/>
        </w:rPr>
        <w:t> </w:t>
      </w:r>
      <w:r>
        <w:rPr>
          <w:color w:val="231F20"/>
          <w:w w:val="105"/>
        </w:rPr>
        <w:t>detrimental</w:t>
      </w:r>
      <w:r>
        <w:rPr>
          <w:color w:val="231F20"/>
          <w:spacing w:val="-10"/>
          <w:w w:val="105"/>
        </w:rPr>
        <w:t> </w:t>
      </w:r>
      <w:r>
        <w:rPr>
          <w:color w:val="231F20"/>
          <w:w w:val="105"/>
        </w:rPr>
        <w:t>eﬀect</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develop- ment</w:t>
      </w:r>
      <w:r>
        <w:rPr>
          <w:color w:val="231F20"/>
          <w:spacing w:val="-12"/>
          <w:w w:val="105"/>
        </w:rPr>
        <w:t> </w:t>
      </w:r>
      <w:r>
        <w:rPr>
          <w:color w:val="231F20"/>
          <w:w w:val="105"/>
        </w:rPr>
        <w:t>of</w:t>
      </w:r>
      <w:r>
        <w:rPr>
          <w:color w:val="231F20"/>
          <w:spacing w:val="-7"/>
          <w:w w:val="105"/>
        </w:rPr>
        <w:t> </w:t>
      </w:r>
      <w:r>
        <w:rPr>
          <w:color w:val="231F20"/>
          <w:w w:val="105"/>
        </w:rPr>
        <w:t>the</w:t>
      </w:r>
      <w:r>
        <w:rPr>
          <w:color w:val="231F20"/>
          <w:spacing w:val="-12"/>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National</w:t>
      </w:r>
      <w:r>
        <w:rPr>
          <w:color w:val="231F20"/>
          <w:spacing w:val="-12"/>
          <w:w w:val="105"/>
        </w:rPr>
        <w:t> </w:t>
      </w:r>
      <w:r>
        <w:rPr>
          <w:color w:val="231F20"/>
          <w:w w:val="105"/>
        </w:rPr>
        <w:t>Historic</w:t>
      </w:r>
      <w:r>
        <w:rPr>
          <w:color w:val="231F20"/>
          <w:spacing w:val="-12"/>
          <w:w w:val="105"/>
        </w:rPr>
        <w:t> </w:t>
      </w:r>
      <w:r>
        <w:rPr>
          <w:color w:val="231F20"/>
          <w:w w:val="105"/>
        </w:rPr>
        <w:t>site</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restoration</w:t>
      </w:r>
      <w:r>
        <w:rPr>
          <w:color w:val="231F20"/>
          <w:spacing w:val="-12"/>
          <w:w w:val="105"/>
        </w:rPr>
        <w:t> </w:t>
      </w:r>
      <w:r>
        <w:rPr>
          <w:color w:val="231F20"/>
          <w:w w:val="105"/>
        </w:rPr>
        <w:t>of</w:t>
      </w:r>
      <w:r>
        <w:rPr>
          <w:color w:val="231F20"/>
          <w:spacing w:val="-7"/>
          <w:w w:val="105"/>
        </w:rPr>
        <w:t> </w:t>
      </w:r>
      <w:r>
        <w:rPr>
          <w:color w:val="231F20"/>
          <w:w w:val="105"/>
        </w:rPr>
        <w:t>Lindenwald</w:t>
      </w:r>
      <w:r>
        <w:rPr>
          <w:color w:val="231F20"/>
          <w:spacing w:val="-12"/>
          <w:w w:val="105"/>
        </w:rPr>
        <w:t> </w:t>
      </w:r>
      <w:r>
        <w:rPr>
          <w:color w:val="231F20"/>
          <w:w w:val="105"/>
        </w:rPr>
        <w:t>in</w:t>
      </w:r>
      <w:r>
        <w:rPr>
          <w:color w:val="231F20"/>
          <w:spacing w:val="-12"/>
          <w:w w:val="105"/>
        </w:rPr>
        <w:t> </w:t>
      </w:r>
      <w:r>
        <w:rPr>
          <w:color w:val="231F20"/>
          <w:w w:val="105"/>
        </w:rPr>
        <w:t>its</w:t>
      </w:r>
    </w:p>
    <w:p>
      <w:pPr>
        <w:pStyle w:val="BodyText"/>
        <w:spacing w:before="44"/>
        <w:rPr>
          <w:sz w:val="20"/>
        </w:rPr>
      </w:pPr>
      <w:r>
        <w:rPr/>
        <mc:AlternateContent>
          <mc:Choice Requires="wps">
            <w:drawing>
              <wp:anchor distT="0" distB="0" distL="0" distR="0" allowOverlap="1" layoutInCell="1" locked="0" behindDoc="1" simplePos="0" relativeHeight="487622656">
                <wp:simplePos x="0" y="0"/>
                <wp:positionH relativeFrom="page">
                  <wp:posOffset>1143000</wp:posOffset>
                </wp:positionH>
                <wp:positionV relativeFrom="paragraph">
                  <wp:posOffset>192521</wp:posOffset>
                </wp:positionV>
                <wp:extent cx="1828800" cy="1270"/>
                <wp:effectExtent l="0" t="0" r="0" b="0"/>
                <wp:wrapTopAndBottom/>
                <wp:docPr id="107" name="Graphic 107"/>
                <wp:cNvGraphicFramePr>
                  <a:graphicFrameLocks/>
                </wp:cNvGraphicFramePr>
                <a:graphic>
                  <a:graphicData uri="http://schemas.microsoft.com/office/word/2010/wordprocessingShape">
                    <wps:wsp>
                      <wps:cNvPr id="107" name="Graphic 10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5.159188pt;width:144pt;height:.1pt;mso-position-horizontal-relative:page;mso-position-vertical-relative:paragraph;z-index:-15693824;mso-wrap-distance-left:0;mso-wrap-distance-right:0" id="docshape106" coordorigin="1800,303" coordsize="2880,0" path="m1800,303l4680,303e" filled="false" stroked="true" strokeweight=".75pt" strokecolor="#231f20">
                <v:path arrowok="t"/>
                <v:stroke dashstyle="solid"/>
                <w10:wrap type="topAndBottom"/>
              </v:shape>
            </w:pict>
          </mc:Fallback>
        </mc:AlternateContent>
      </w:r>
    </w:p>
    <w:p>
      <w:pPr>
        <w:spacing w:line="244" w:lineRule="auto" w:before="30"/>
        <w:ind w:left="159" w:right="687" w:firstLine="0"/>
        <w:jc w:val="left"/>
        <w:rPr>
          <w:sz w:val="19"/>
        </w:rPr>
      </w:pPr>
      <w:r>
        <w:rPr>
          <w:color w:val="231F20"/>
          <w:w w:val="105"/>
          <w:position w:val="6"/>
          <w:sz w:val="11"/>
        </w:rPr>
        <w:t>33</w:t>
      </w:r>
      <w:r>
        <w:rPr>
          <w:color w:val="231F20"/>
          <w:spacing w:val="24"/>
          <w:w w:val="105"/>
          <w:position w:val="6"/>
          <w:sz w:val="11"/>
        </w:rPr>
        <w:t> </w:t>
      </w:r>
      <w:r>
        <w:rPr>
          <w:color w:val="231F20"/>
          <w:w w:val="105"/>
          <w:sz w:val="19"/>
        </w:rPr>
        <w:t>Hill to Regional Director and Warren H. Hill to Ogden Reed, March 1, 1975, Folder Daily Yellows, January-June, 1976, ACE BAMA-B2, Cat VAMA 4612, Box 3, Reading File 1976-1981, ROVA; Hill, interview;</w:t>
      </w:r>
      <w:r>
        <w:rPr>
          <w:color w:val="231F20"/>
          <w:spacing w:val="-11"/>
          <w:w w:val="105"/>
          <w:sz w:val="19"/>
        </w:rPr>
        <w:t> </w:t>
      </w:r>
      <w:r>
        <w:rPr>
          <w:color w:val="231F20"/>
          <w:w w:val="105"/>
          <w:sz w:val="19"/>
        </w:rPr>
        <w:t>Bernard</w:t>
      </w:r>
      <w:r>
        <w:rPr>
          <w:color w:val="231F20"/>
          <w:spacing w:val="-11"/>
          <w:w w:val="105"/>
          <w:sz w:val="19"/>
        </w:rPr>
        <w:t> </w:t>
      </w:r>
      <w:r>
        <w:rPr>
          <w:color w:val="231F20"/>
          <w:w w:val="105"/>
          <w:sz w:val="19"/>
        </w:rPr>
        <w:t>Brennan,</w:t>
      </w:r>
      <w:r>
        <w:rPr>
          <w:color w:val="231F20"/>
          <w:spacing w:val="-11"/>
          <w:w w:val="105"/>
          <w:sz w:val="19"/>
        </w:rPr>
        <w:t> </w:t>
      </w:r>
      <w:r>
        <w:rPr>
          <w:color w:val="231F20"/>
          <w:w w:val="105"/>
          <w:sz w:val="19"/>
        </w:rPr>
        <w:t>Committee</w:t>
      </w:r>
      <w:r>
        <w:rPr>
          <w:color w:val="231F20"/>
          <w:spacing w:val="-11"/>
          <w:w w:val="105"/>
          <w:sz w:val="19"/>
        </w:rPr>
        <w:t> </w:t>
      </w:r>
      <w:r>
        <w:rPr>
          <w:color w:val="231F20"/>
          <w:w w:val="105"/>
          <w:sz w:val="19"/>
        </w:rPr>
        <w:t>for</w:t>
      </w:r>
      <w:r>
        <w:rPr>
          <w:color w:val="231F20"/>
          <w:spacing w:val="-11"/>
          <w:w w:val="105"/>
          <w:sz w:val="19"/>
        </w:rPr>
        <w:t> </w:t>
      </w:r>
      <w:r>
        <w:rPr>
          <w:color w:val="231F20"/>
          <w:w w:val="105"/>
          <w:sz w:val="19"/>
        </w:rPr>
        <w:t>the</w:t>
      </w:r>
      <w:r>
        <w:rPr>
          <w:color w:val="231F20"/>
          <w:spacing w:val="-11"/>
          <w:w w:val="105"/>
          <w:sz w:val="19"/>
        </w:rPr>
        <w:t> </w:t>
      </w:r>
      <w:r>
        <w:rPr>
          <w:color w:val="231F20"/>
          <w:w w:val="105"/>
          <w:sz w:val="19"/>
        </w:rPr>
        <w:t>Environmental</w:t>
      </w:r>
      <w:r>
        <w:rPr>
          <w:color w:val="231F20"/>
          <w:spacing w:val="-11"/>
          <w:w w:val="105"/>
          <w:sz w:val="19"/>
        </w:rPr>
        <w:t> </w:t>
      </w:r>
      <w:r>
        <w:rPr>
          <w:color w:val="231F20"/>
          <w:w w:val="105"/>
          <w:sz w:val="19"/>
        </w:rPr>
        <w:t>Protection</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Lindenwald,</w:t>
      </w:r>
      <w:r>
        <w:rPr>
          <w:color w:val="231F20"/>
          <w:spacing w:val="-11"/>
          <w:w w:val="105"/>
          <w:sz w:val="19"/>
        </w:rPr>
        <w:t> </w:t>
      </w:r>
      <w:r>
        <w:rPr>
          <w:color w:val="231F20"/>
          <w:w w:val="105"/>
          <w:sz w:val="19"/>
        </w:rPr>
        <w:t>Concluding Report, July 17, 1980, Folder A-3815, Martin Van Buren NHS (Lindenwald) ROVA.</w:t>
      </w:r>
    </w:p>
    <w:p>
      <w:pPr>
        <w:spacing w:line="244" w:lineRule="auto" w:before="61"/>
        <w:ind w:left="159" w:right="554" w:firstLine="0"/>
        <w:jc w:val="left"/>
        <w:rPr>
          <w:sz w:val="19"/>
        </w:rPr>
      </w:pPr>
      <w:r>
        <w:rPr>
          <w:color w:val="231F20"/>
          <w:w w:val="105"/>
          <w:position w:val="6"/>
          <w:sz w:val="11"/>
        </w:rPr>
        <w:t>34</w:t>
      </w:r>
      <w:r>
        <w:rPr>
          <w:color w:val="231F20"/>
          <w:spacing w:val="9"/>
          <w:w w:val="105"/>
          <w:position w:val="6"/>
          <w:sz w:val="11"/>
        </w:rPr>
        <w:t> </w:t>
      </w:r>
      <w:r>
        <w:rPr>
          <w:color w:val="231F20"/>
          <w:w w:val="105"/>
          <w:sz w:val="19"/>
        </w:rPr>
        <w:t>Bruce</w:t>
      </w:r>
      <w:r>
        <w:rPr>
          <w:color w:val="231F20"/>
          <w:spacing w:val="-9"/>
          <w:w w:val="105"/>
          <w:sz w:val="19"/>
        </w:rPr>
        <w:t> </w:t>
      </w:r>
      <w:r>
        <w:rPr>
          <w:color w:val="231F20"/>
          <w:w w:val="105"/>
          <w:sz w:val="19"/>
        </w:rPr>
        <w:t>W.</w:t>
      </w:r>
      <w:r>
        <w:rPr>
          <w:color w:val="231F20"/>
          <w:spacing w:val="-9"/>
          <w:w w:val="105"/>
          <w:sz w:val="19"/>
        </w:rPr>
        <w:t> </w:t>
      </w:r>
      <w:r>
        <w:rPr>
          <w:color w:val="231F20"/>
          <w:w w:val="105"/>
          <w:sz w:val="19"/>
        </w:rPr>
        <w:t>Stewart</w:t>
      </w:r>
      <w:r>
        <w:rPr>
          <w:color w:val="231F20"/>
          <w:spacing w:val="-9"/>
          <w:w w:val="105"/>
          <w:sz w:val="19"/>
        </w:rPr>
        <w:t> </w:t>
      </w:r>
      <w:r>
        <w:rPr>
          <w:color w:val="231F20"/>
          <w:w w:val="105"/>
          <w:sz w:val="19"/>
        </w:rPr>
        <w:t>to</w:t>
      </w:r>
      <w:r>
        <w:rPr>
          <w:color w:val="231F20"/>
          <w:spacing w:val="-9"/>
          <w:w w:val="105"/>
          <w:sz w:val="19"/>
        </w:rPr>
        <w:t> </w:t>
      </w:r>
      <w:r>
        <w:rPr>
          <w:color w:val="231F20"/>
          <w:w w:val="105"/>
          <w:sz w:val="19"/>
        </w:rPr>
        <w:t>Peter</w:t>
      </w:r>
      <w:r>
        <w:rPr>
          <w:color w:val="231F20"/>
          <w:spacing w:val="-9"/>
          <w:w w:val="105"/>
          <w:sz w:val="19"/>
        </w:rPr>
        <w:t> </w:t>
      </w:r>
      <w:r>
        <w:rPr>
          <w:color w:val="231F20"/>
          <w:w w:val="105"/>
          <w:sz w:val="19"/>
        </w:rPr>
        <w:t>Berle,</w:t>
      </w:r>
      <w:r>
        <w:rPr>
          <w:color w:val="231F20"/>
          <w:spacing w:val="-9"/>
          <w:w w:val="105"/>
          <w:sz w:val="19"/>
        </w:rPr>
        <w:t> </w:t>
      </w:r>
      <w:r>
        <w:rPr>
          <w:color w:val="231F20"/>
          <w:w w:val="105"/>
          <w:sz w:val="19"/>
        </w:rPr>
        <w:t>May</w:t>
      </w:r>
      <w:r>
        <w:rPr>
          <w:color w:val="231F20"/>
          <w:spacing w:val="-11"/>
          <w:w w:val="105"/>
          <w:sz w:val="19"/>
        </w:rPr>
        <w:t> </w:t>
      </w:r>
      <w:r>
        <w:rPr>
          <w:color w:val="231F20"/>
          <w:w w:val="105"/>
          <w:sz w:val="19"/>
        </w:rPr>
        <w:t>26,</w:t>
      </w:r>
      <w:r>
        <w:rPr>
          <w:color w:val="231F20"/>
          <w:spacing w:val="-9"/>
          <w:w w:val="105"/>
          <w:sz w:val="19"/>
        </w:rPr>
        <w:t> </w:t>
      </w:r>
      <w:r>
        <w:rPr>
          <w:color w:val="231F20"/>
          <w:w w:val="105"/>
          <w:sz w:val="19"/>
        </w:rPr>
        <w:t>1976,</w:t>
      </w:r>
      <w:r>
        <w:rPr>
          <w:color w:val="231F20"/>
          <w:spacing w:val="-9"/>
          <w:w w:val="105"/>
          <w:sz w:val="19"/>
        </w:rPr>
        <w:t> </w:t>
      </w:r>
      <w:r>
        <w:rPr>
          <w:color w:val="231F20"/>
          <w:w w:val="105"/>
          <w:sz w:val="19"/>
        </w:rPr>
        <w:t>Folder</w:t>
      </w:r>
      <w:r>
        <w:rPr>
          <w:color w:val="231F20"/>
          <w:spacing w:val="-9"/>
          <w:w w:val="105"/>
          <w:sz w:val="19"/>
        </w:rPr>
        <w:t> </w:t>
      </w:r>
      <w:r>
        <w:rPr>
          <w:color w:val="231F20"/>
          <w:w w:val="105"/>
          <w:sz w:val="19"/>
        </w:rPr>
        <w:t>Daily</w:t>
      </w:r>
      <w:r>
        <w:rPr>
          <w:color w:val="231F20"/>
          <w:spacing w:val="-11"/>
          <w:w w:val="105"/>
          <w:sz w:val="19"/>
        </w:rPr>
        <w:t> </w:t>
      </w:r>
      <w:r>
        <w:rPr>
          <w:color w:val="231F20"/>
          <w:w w:val="105"/>
          <w:sz w:val="19"/>
        </w:rPr>
        <w:t>Yellows</w:t>
      </w:r>
      <w:r>
        <w:rPr>
          <w:color w:val="231F20"/>
          <w:spacing w:val="-9"/>
          <w:w w:val="105"/>
          <w:sz w:val="19"/>
        </w:rPr>
        <w:t> </w:t>
      </w:r>
      <w:r>
        <w:rPr>
          <w:color w:val="231F20"/>
          <w:w w:val="105"/>
          <w:sz w:val="19"/>
        </w:rPr>
        <w:t>January-June,</w:t>
      </w:r>
      <w:r>
        <w:rPr>
          <w:color w:val="231F20"/>
          <w:spacing w:val="-9"/>
          <w:w w:val="105"/>
          <w:sz w:val="19"/>
        </w:rPr>
        <w:t> </w:t>
      </w:r>
      <w:r>
        <w:rPr>
          <w:color w:val="231F20"/>
          <w:w w:val="105"/>
          <w:sz w:val="19"/>
        </w:rPr>
        <w:t>1976,</w:t>
      </w:r>
      <w:r>
        <w:rPr>
          <w:color w:val="231F20"/>
          <w:spacing w:val="-11"/>
          <w:w w:val="105"/>
          <w:sz w:val="19"/>
        </w:rPr>
        <w:t> </w:t>
      </w:r>
      <w:r>
        <w:rPr>
          <w:color w:val="231F20"/>
          <w:w w:val="105"/>
          <w:sz w:val="19"/>
        </w:rPr>
        <w:t>ACE</w:t>
      </w:r>
      <w:r>
        <w:rPr>
          <w:color w:val="231F20"/>
          <w:spacing w:val="-9"/>
          <w:w w:val="105"/>
          <w:sz w:val="19"/>
        </w:rPr>
        <w:t> </w:t>
      </w:r>
      <w:r>
        <w:rPr>
          <w:color w:val="231F20"/>
          <w:w w:val="105"/>
          <w:sz w:val="19"/>
        </w:rPr>
        <w:t>BAMA- B2, Cat VAMA 4612, Box 3, Reading File 1976-1981, ROVA.</w:t>
      </w:r>
    </w:p>
    <w:p>
      <w:pPr>
        <w:spacing w:line="244" w:lineRule="auto" w:before="59"/>
        <w:ind w:left="159" w:right="772" w:firstLine="0"/>
        <w:jc w:val="left"/>
        <w:rPr>
          <w:sz w:val="19"/>
        </w:rPr>
      </w:pPr>
      <w:r>
        <w:rPr>
          <w:color w:val="231F20"/>
          <w:w w:val="105"/>
          <w:position w:val="6"/>
          <w:sz w:val="11"/>
        </w:rPr>
        <w:t>35</w:t>
      </w:r>
      <w:r>
        <w:rPr>
          <w:color w:val="231F20"/>
          <w:spacing w:val="1"/>
          <w:w w:val="105"/>
          <w:position w:val="6"/>
          <w:sz w:val="11"/>
        </w:rPr>
        <w:t> </w:t>
      </w:r>
      <w:r>
        <w:rPr>
          <w:color w:val="231F20"/>
          <w:w w:val="105"/>
          <w:sz w:val="19"/>
        </w:rPr>
        <w:t>State</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New</w:t>
      </w:r>
      <w:r>
        <w:rPr>
          <w:color w:val="231F20"/>
          <w:spacing w:val="-11"/>
          <w:w w:val="105"/>
          <w:sz w:val="19"/>
        </w:rPr>
        <w:t> </w:t>
      </w:r>
      <w:r>
        <w:rPr>
          <w:color w:val="231F20"/>
          <w:w w:val="105"/>
          <w:sz w:val="19"/>
        </w:rPr>
        <w:t>York</w:t>
      </w:r>
      <w:r>
        <w:rPr>
          <w:color w:val="231F20"/>
          <w:spacing w:val="-11"/>
          <w:w w:val="105"/>
          <w:sz w:val="19"/>
        </w:rPr>
        <w:t> </w:t>
      </w:r>
      <w:r>
        <w:rPr>
          <w:color w:val="231F20"/>
          <w:w w:val="105"/>
          <w:sz w:val="19"/>
        </w:rPr>
        <w:t>Department</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Environmental</w:t>
      </w:r>
      <w:r>
        <w:rPr>
          <w:color w:val="231F20"/>
          <w:spacing w:val="-11"/>
          <w:w w:val="105"/>
          <w:sz w:val="19"/>
        </w:rPr>
        <w:t> </w:t>
      </w:r>
      <w:r>
        <w:rPr>
          <w:color w:val="231F20"/>
          <w:w w:val="105"/>
          <w:sz w:val="19"/>
        </w:rPr>
        <w:t>Conservation,</w:t>
      </w:r>
      <w:r>
        <w:rPr>
          <w:color w:val="231F20"/>
          <w:spacing w:val="-11"/>
          <w:w w:val="105"/>
          <w:sz w:val="19"/>
        </w:rPr>
        <w:t> </w:t>
      </w:r>
      <w:r>
        <w:rPr>
          <w:color w:val="231F20"/>
          <w:w w:val="105"/>
          <w:sz w:val="19"/>
        </w:rPr>
        <w:t>news</w:t>
      </w:r>
      <w:r>
        <w:rPr>
          <w:color w:val="231F20"/>
          <w:spacing w:val="-11"/>
          <w:w w:val="105"/>
          <w:sz w:val="19"/>
        </w:rPr>
        <w:t> </w:t>
      </w:r>
      <w:r>
        <w:rPr>
          <w:color w:val="231F20"/>
          <w:w w:val="105"/>
          <w:sz w:val="19"/>
        </w:rPr>
        <w:t>release,</w:t>
      </w:r>
      <w:r>
        <w:rPr>
          <w:color w:val="231F20"/>
          <w:spacing w:val="-11"/>
          <w:w w:val="105"/>
          <w:sz w:val="19"/>
        </w:rPr>
        <w:t> </w:t>
      </w:r>
      <w:r>
        <w:rPr>
          <w:color w:val="231F20"/>
          <w:w w:val="105"/>
          <w:sz w:val="19"/>
        </w:rPr>
        <w:t>June</w:t>
      </w:r>
      <w:r>
        <w:rPr>
          <w:color w:val="231F20"/>
          <w:spacing w:val="-11"/>
          <w:w w:val="105"/>
          <w:sz w:val="19"/>
        </w:rPr>
        <w:t> </w:t>
      </w:r>
      <w:r>
        <w:rPr>
          <w:color w:val="231F20"/>
          <w:w w:val="105"/>
          <w:sz w:val="19"/>
        </w:rPr>
        <w:t>17,</w:t>
      </w:r>
      <w:r>
        <w:rPr>
          <w:color w:val="231F20"/>
          <w:spacing w:val="-11"/>
          <w:w w:val="105"/>
          <w:sz w:val="19"/>
        </w:rPr>
        <w:t> </w:t>
      </w:r>
      <w:r>
        <w:rPr>
          <w:color w:val="231F20"/>
          <w:w w:val="105"/>
          <w:sz w:val="19"/>
        </w:rPr>
        <w:t>1976,</w:t>
      </w:r>
      <w:r>
        <w:rPr>
          <w:color w:val="231F20"/>
          <w:spacing w:val="-11"/>
          <w:w w:val="105"/>
          <w:sz w:val="19"/>
        </w:rPr>
        <w:t> </w:t>
      </w:r>
      <w:r>
        <w:rPr>
          <w:color w:val="231F20"/>
          <w:w w:val="105"/>
          <w:sz w:val="19"/>
        </w:rPr>
        <w:t>Folder Brennan Hearing Exhibits, Box 649, MAVA.</w:t>
      </w:r>
    </w:p>
    <w:p>
      <w:pPr>
        <w:spacing w:line="244" w:lineRule="auto" w:before="59"/>
        <w:ind w:left="159" w:right="554" w:firstLine="0"/>
        <w:jc w:val="left"/>
        <w:rPr>
          <w:sz w:val="19"/>
        </w:rPr>
      </w:pPr>
      <w:r>
        <w:rPr>
          <w:color w:val="231F20"/>
          <w:w w:val="105"/>
          <w:position w:val="6"/>
          <w:sz w:val="11"/>
        </w:rPr>
        <w:t>36</w:t>
      </w:r>
      <w:r>
        <w:rPr>
          <w:color w:val="231F20"/>
          <w:spacing w:val="14"/>
          <w:w w:val="105"/>
          <w:position w:val="6"/>
          <w:sz w:val="11"/>
        </w:rPr>
        <w:t> </w:t>
      </w:r>
      <w:r>
        <w:rPr>
          <w:color w:val="231F20"/>
          <w:w w:val="105"/>
          <w:sz w:val="19"/>
        </w:rPr>
        <w:t>Superintendent’s</w:t>
      </w:r>
      <w:r>
        <w:rPr>
          <w:color w:val="231F20"/>
          <w:spacing w:val="-8"/>
          <w:w w:val="105"/>
          <w:sz w:val="19"/>
        </w:rPr>
        <w:t> </w:t>
      </w:r>
      <w:r>
        <w:rPr>
          <w:color w:val="231F20"/>
          <w:w w:val="105"/>
          <w:sz w:val="19"/>
        </w:rPr>
        <w:t>Annual</w:t>
      </w:r>
      <w:r>
        <w:rPr>
          <w:color w:val="231F20"/>
          <w:spacing w:val="-5"/>
          <w:w w:val="105"/>
          <w:sz w:val="19"/>
        </w:rPr>
        <w:t> </w:t>
      </w:r>
      <w:r>
        <w:rPr>
          <w:color w:val="231F20"/>
          <w:w w:val="105"/>
          <w:sz w:val="19"/>
        </w:rPr>
        <w:t>Report</w:t>
      </w:r>
      <w:r>
        <w:rPr>
          <w:color w:val="231F20"/>
          <w:spacing w:val="-5"/>
          <w:w w:val="105"/>
          <w:sz w:val="19"/>
        </w:rPr>
        <w:t> </w:t>
      </w:r>
      <w:r>
        <w:rPr>
          <w:color w:val="231F20"/>
          <w:w w:val="105"/>
          <w:sz w:val="19"/>
        </w:rPr>
        <w:t>for</w:t>
      </w:r>
      <w:r>
        <w:rPr>
          <w:color w:val="231F20"/>
          <w:spacing w:val="-5"/>
          <w:w w:val="105"/>
          <w:sz w:val="19"/>
        </w:rPr>
        <w:t> </w:t>
      </w:r>
      <w:r>
        <w:rPr>
          <w:color w:val="231F20"/>
          <w:w w:val="105"/>
          <w:sz w:val="19"/>
        </w:rPr>
        <w:t>Roosevelt-Vanderbilt</w:t>
      </w:r>
      <w:r>
        <w:rPr>
          <w:color w:val="231F20"/>
          <w:spacing w:val="-5"/>
          <w:w w:val="105"/>
          <w:sz w:val="19"/>
        </w:rPr>
        <w:t> </w:t>
      </w:r>
      <w:r>
        <w:rPr>
          <w:color w:val="231F20"/>
          <w:w w:val="105"/>
          <w:sz w:val="19"/>
        </w:rPr>
        <w:t>National</w:t>
      </w:r>
      <w:r>
        <w:rPr>
          <w:color w:val="231F20"/>
          <w:spacing w:val="-5"/>
          <w:w w:val="105"/>
          <w:sz w:val="19"/>
        </w:rPr>
        <w:t> </w:t>
      </w:r>
      <w:r>
        <w:rPr>
          <w:color w:val="231F20"/>
          <w:w w:val="105"/>
          <w:sz w:val="19"/>
        </w:rPr>
        <w:t>Historic</w:t>
      </w:r>
      <w:r>
        <w:rPr>
          <w:color w:val="231F20"/>
          <w:spacing w:val="-5"/>
          <w:w w:val="105"/>
          <w:sz w:val="19"/>
        </w:rPr>
        <w:t> </w:t>
      </w:r>
      <w:r>
        <w:rPr>
          <w:color w:val="231F20"/>
          <w:w w:val="105"/>
          <w:sz w:val="19"/>
        </w:rPr>
        <w:t>Sites</w:t>
      </w:r>
      <w:r>
        <w:rPr>
          <w:color w:val="231F20"/>
          <w:spacing w:val="-5"/>
          <w:w w:val="105"/>
          <w:sz w:val="19"/>
        </w:rPr>
        <w:t> </w:t>
      </w:r>
      <w:r>
        <w:rPr>
          <w:color w:val="231F20"/>
          <w:w w:val="105"/>
          <w:sz w:val="19"/>
        </w:rPr>
        <w:t>[1976],</w:t>
      </w:r>
      <w:r>
        <w:rPr>
          <w:color w:val="231F20"/>
          <w:spacing w:val="-5"/>
          <w:w w:val="105"/>
          <w:sz w:val="19"/>
        </w:rPr>
        <w:t> </w:t>
      </w:r>
      <w:r>
        <w:rPr>
          <w:color w:val="231F20"/>
          <w:w w:val="105"/>
          <w:sz w:val="19"/>
        </w:rPr>
        <w:t>attach- ment</w:t>
      </w:r>
      <w:r>
        <w:rPr>
          <w:color w:val="231F20"/>
          <w:spacing w:val="-4"/>
          <w:w w:val="105"/>
          <w:sz w:val="19"/>
        </w:rPr>
        <w:t> </w:t>
      </w:r>
      <w:r>
        <w:rPr>
          <w:color w:val="231F20"/>
          <w:w w:val="105"/>
          <w:sz w:val="19"/>
        </w:rPr>
        <w:t>to</w:t>
      </w:r>
      <w:r>
        <w:rPr>
          <w:color w:val="231F20"/>
          <w:spacing w:val="-4"/>
          <w:w w:val="105"/>
          <w:sz w:val="19"/>
        </w:rPr>
        <w:t> </w:t>
      </w:r>
      <w:r>
        <w:rPr>
          <w:color w:val="231F20"/>
          <w:w w:val="105"/>
          <w:sz w:val="19"/>
        </w:rPr>
        <w:t>Warren</w:t>
      </w:r>
      <w:r>
        <w:rPr>
          <w:color w:val="231F20"/>
          <w:spacing w:val="-4"/>
          <w:w w:val="105"/>
          <w:sz w:val="19"/>
        </w:rPr>
        <w:t> </w:t>
      </w:r>
      <w:r>
        <w:rPr>
          <w:color w:val="231F20"/>
          <w:w w:val="105"/>
          <w:sz w:val="19"/>
        </w:rPr>
        <w:t>H.</w:t>
      </w:r>
      <w:r>
        <w:rPr>
          <w:color w:val="231F20"/>
          <w:spacing w:val="-4"/>
          <w:w w:val="105"/>
          <w:sz w:val="19"/>
        </w:rPr>
        <w:t> </w:t>
      </w:r>
      <w:r>
        <w:rPr>
          <w:color w:val="231F20"/>
          <w:w w:val="105"/>
          <w:sz w:val="19"/>
        </w:rPr>
        <w:t>Hill</w:t>
      </w:r>
      <w:r>
        <w:rPr>
          <w:color w:val="231F20"/>
          <w:spacing w:val="-4"/>
          <w:w w:val="105"/>
          <w:sz w:val="19"/>
        </w:rPr>
        <w:t> </w:t>
      </w:r>
      <w:r>
        <w:rPr>
          <w:color w:val="231F20"/>
          <w:w w:val="105"/>
          <w:sz w:val="19"/>
        </w:rPr>
        <w:t>to</w:t>
      </w:r>
      <w:r>
        <w:rPr>
          <w:color w:val="231F20"/>
          <w:spacing w:val="-4"/>
          <w:w w:val="105"/>
          <w:sz w:val="19"/>
        </w:rPr>
        <w:t> </w:t>
      </w:r>
      <w:r>
        <w:rPr>
          <w:color w:val="231F20"/>
          <w:w w:val="105"/>
          <w:sz w:val="19"/>
        </w:rPr>
        <w:t>Regional</w:t>
      </w:r>
      <w:r>
        <w:rPr>
          <w:color w:val="231F20"/>
          <w:spacing w:val="-4"/>
          <w:w w:val="105"/>
          <w:sz w:val="19"/>
        </w:rPr>
        <w:t> </w:t>
      </w:r>
      <w:r>
        <w:rPr>
          <w:color w:val="231F20"/>
          <w:w w:val="105"/>
          <w:sz w:val="19"/>
        </w:rPr>
        <w:t>Director,</w:t>
      </w:r>
      <w:r>
        <w:rPr>
          <w:color w:val="231F20"/>
          <w:spacing w:val="-4"/>
          <w:w w:val="105"/>
          <w:sz w:val="19"/>
        </w:rPr>
        <w:t> </w:t>
      </w:r>
      <w:r>
        <w:rPr>
          <w:color w:val="231F20"/>
          <w:w w:val="105"/>
          <w:sz w:val="19"/>
        </w:rPr>
        <w:t>National</w:t>
      </w:r>
      <w:r>
        <w:rPr>
          <w:color w:val="231F20"/>
          <w:spacing w:val="-7"/>
          <w:w w:val="105"/>
          <w:sz w:val="19"/>
        </w:rPr>
        <w:t> </w:t>
      </w:r>
      <w:r>
        <w:rPr>
          <w:color w:val="231F20"/>
          <w:w w:val="105"/>
          <w:sz w:val="19"/>
        </w:rPr>
        <w:t>Archives</w:t>
      </w:r>
      <w:r>
        <w:rPr>
          <w:color w:val="231F20"/>
          <w:spacing w:val="-4"/>
          <w:w w:val="105"/>
          <w:sz w:val="19"/>
        </w:rPr>
        <w:t> </w:t>
      </w:r>
      <w:r>
        <w:rPr>
          <w:color w:val="231F20"/>
          <w:w w:val="105"/>
          <w:sz w:val="19"/>
        </w:rPr>
        <w:t>and</w:t>
      </w:r>
      <w:r>
        <w:rPr>
          <w:color w:val="231F20"/>
          <w:spacing w:val="-4"/>
          <w:w w:val="105"/>
          <w:sz w:val="19"/>
        </w:rPr>
        <w:t> </w:t>
      </w:r>
      <w:r>
        <w:rPr>
          <w:color w:val="231F20"/>
          <w:w w:val="105"/>
          <w:sz w:val="19"/>
        </w:rPr>
        <w:t>Records</w:t>
      </w:r>
      <w:r>
        <w:rPr>
          <w:color w:val="231F20"/>
          <w:spacing w:val="-7"/>
          <w:w w:val="105"/>
          <w:sz w:val="19"/>
        </w:rPr>
        <w:t> </w:t>
      </w:r>
      <w:r>
        <w:rPr>
          <w:color w:val="231F20"/>
          <w:w w:val="105"/>
          <w:sz w:val="19"/>
        </w:rPr>
        <w:t>Administration,</w:t>
      </w:r>
      <w:r>
        <w:rPr>
          <w:color w:val="231F20"/>
          <w:spacing w:val="-4"/>
          <w:w w:val="105"/>
          <w:sz w:val="19"/>
        </w:rPr>
        <w:t> </w:t>
      </w:r>
      <w:r>
        <w:rPr>
          <w:color w:val="231F20"/>
          <w:w w:val="105"/>
          <w:sz w:val="19"/>
        </w:rPr>
        <w:t>March</w:t>
      </w:r>
      <w:r>
        <w:rPr>
          <w:color w:val="231F20"/>
          <w:spacing w:val="-4"/>
          <w:w w:val="105"/>
          <w:sz w:val="19"/>
        </w:rPr>
        <w:t> </w:t>
      </w:r>
      <w:r>
        <w:rPr>
          <w:color w:val="231F20"/>
          <w:w w:val="105"/>
          <w:sz w:val="19"/>
        </w:rPr>
        <w:t>2, 1977,</w:t>
      </w:r>
      <w:r>
        <w:rPr>
          <w:color w:val="231F20"/>
          <w:spacing w:val="-6"/>
          <w:w w:val="105"/>
          <w:sz w:val="19"/>
        </w:rPr>
        <w:t> </w:t>
      </w:r>
      <w:r>
        <w:rPr>
          <w:color w:val="231F20"/>
          <w:w w:val="105"/>
          <w:sz w:val="19"/>
        </w:rPr>
        <w:t>Folder</w:t>
      </w:r>
      <w:r>
        <w:rPr>
          <w:color w:val="231F20"/>
          <w:spacing w:val="-9"/>
          <w:w w:val="105"/>
          <w:sz w:val="19"/>
        </w:rPr>
        <w:t> </w:t>
      </w:r>
      <w:r>
        <w:rPr>
          <w:color w:val="231F20"/>
          <w:w w:val="105"/>
          <w:sz w:val="19"/>
        </w:rPr>
        <w:t>A-2621</w:t>
      </w:r>
      <w:r>
        <w:rPr>
          <w:color w:val="231F20"/>
          <w:spacing w:val="-9"/>
          <w:w w:val="105"/>
          <w:sz w:val="19"/>
        </w:rPr>
        <w:t> </w:t>
      </w:r>
      <w:r>
        <w:rPr>
          <w:color w:val="231F20"/>
          <w:w w:val="105"/>
          <w:sz w:val="19"/>
        </w:rPr>
        <w:t>Annual</w:t>
      </w:r>
      <w:r>
        <w:rPr>
          <w:color w:val="231F20"/>
          <w:spacing w:val="-6"/>
          <w:w w:val="105"/>
          <w:sz w:val="19"/>
        </w:rPr>
        <w:t> </w:t>
      </w:r>
      <w:r>
        <w:rPr>
          <w:color w:val="231F20"/>
          <w:w w:val="105"/>
          <w:sz w:val="19"/>
        </w:rPr>
        <w:t>Reports</w:t>
      </w:r>
      <w:r>
        <w:rPr>
          <w:color w:val="231F20"/>
          <w:spacing w:val="-6"/>
          <w:w w:val="105"/>
          <w:sz w:val="19"/>
        </w:rPr>
        <w:t> </w:t>
      </w:r>
      <w:r>
        <w:rPr>
          <w:color w:val="231F20"/>
          <w:w w:val="105"/>
          <w:sz w:val="19"/>
        </w:rPr>
        <w:t>1972-1981,</w:t>
      </w:r>
      <w:r>
        <w:rPr>
          <w:color w:val="231F20"/>
          <w:spacing w:val="-6"/>
          <w:w w:val="105"/>
          <w:sz w:val="19"/>
        </w:rPr>
        <w:t> </w:t>
      </w:r>
      <w:r>
        <w:rPr>
          <w:color w:val="231F20"/>
          <w:w w:val="105"/>
          <w:sz w:val="19"/>
        </w:rPr>
        <w:t>Box</w:t>
      </w:r>
      <w:r>
        <w:rPr>
          <w:color w:val="231F20"/>
          <w:spacing w:val="-9"/>
          <w:w w:val="105"/>
          <w:sz w:val="19"/>
        </w:rPr>
        <w:t> </w:t>
      </w:r>
      <w:r>
        <w:rPr>
          <w:color w:val="231F20"/>
          <w:w w:val="105"/>
          <w:sz w:val="19"/>
        </w:rPr>
        <w:t>ACC-VAM-132</w:t>
      </w:r>
      <w:r>
        <w:rPr>
          <w:color w:val="231F20"/>
          <w:spacing w:val="-6"/>
          <w:w w:val="105"/>
          <w:sz w:val="19"/>
        </w:rPr>
        <w:t> </w:t>
      </w:r>
      <w:r>
        <w:rPr>
          <w:color w:val="231F20"/>
          <w:w w:val="105"/>
          <w:sz w:val="19"/>
        </w:rPr>
        <w:t>Cat</w:t>
      </w:r>
      <w:r>
        <w:rPr>
          <w:color w:val="231F20"/>
          <w:spacing w:val="-6"/>
          <w:w w:val="105"/>
          <w:sz w:val="19"/>
        </w:rPr>
        <w:t> </w:t>
      </w:r>
      <w:r>
        <w:rPr>
          <w:color w:val="231F20"/>
          <w:w w:val="105"/>
          <w:sz w:val="19"/>
        </w:rPr>
        <w:t>VAMA</w:t>
      </w:r>
      <w:r>
        <w:rPr>
          <w:color w:val="231F20"/>
          <w:spacing w:val="-6"/>
          <w:w w:val="105"/>
          <w:sz w:val="19"/>
        </w:rPr>
        <w:t> </w:t>
      </w:r>
      <w:r>
        <w:rPr>
          <w:color w:val="231F20"/>
          <w:w w:val="105"/>
          <w:sz w:val="19"/>
        </w:rPr>
        <w:t>4614</w:t>
      </w:r>
      <w:r>
        <w:rPr>
          <w:color w:val="231F20"/>
          <w:spacing w:val="-6"/>
          <w:w w:val="105"/>
          <w:sz w:val="19"/>
        </w:rPr>
        <w:t> </w:t>
      </w:r>
      <w:r>
        <w:rPr>
          <w:color w:val="231F20"/>
          <w:w w:val="105"/>
          <w:sz w:val="19"/>
        </w:rPr>
        <w:t>Box</w:t>
      </w:r>
      <w:r>
        <w:rPr>
          <w:color w:val="231F20"/>
          <w:spacing w:val="-6"/>
          <w:w w:val="105"/>
          <w:sz w:val="19"/>
        </w:rPr>
        <w:t> </w:t>
      </w:r>
      <w:r>
        <w:rPr>
          <w:color w:val="231F20"/>
          <w:w w:val="105"/>
          <w:sz w:val="19"/>
        </w:rPr>
        <w:t>1,</w:t>
      </w:r>
      <w:r>
        <w:rPr>
          <w:color w:val="231F20"/>
          <w:spacing w:val="-6"/>
          <w:w w:val="105"/>
          <w:sz w:val="19"/>
        </w:rPr>
        <w:t> </w:t>
      </w:r>
      <w:r>
        <w:rPr>
          <w:color w:val="231F20"/>
          <w:w w:val="105"/>
          <w:sz w:val="19"/>
        </w:rPr>
        <w:t>Resource Management Park Files, VAMA; Proceedings, attached to Decision, State of New York Department of Environmental</w:t>
      </w:r>
      <w:r>
        <w:rPr>
          <w:color w:val="231F20"/>
          <w:spacing w:val="-11"/>
          <w:w w:val="105"/>
          <w:sz w:val="19"/>
        </w:rPr>
        <w:t> </w:t>
      </w:r>
      <w:r>
        <w:rPr>
          <w:color w:val="231F20"/>
          <w:w w:val="105"/>
          <w:sz w:val="19"/>
        </w:rPr>
        <w:t>Conservation</w:t>
      </w:r>
      <w:r>
        <w:rPr>
          <w:color w:val="231F20"/>
          <w:spacing w:val="-10"/>
          <w:w w:val="105"/>
          <w:sz w:val="19"/>
        </w:rPr>
        <w:t> </w:t>
      </w:r>
      <w:r>
        <w:rPr>
          <w:color w:val="231F20"/>
          <w:w w:val="105"/>
          <w:sz w:val="19"/>
        </w:rPr>
        <w:t>in</w:t>
      </w:r>
      <w:r>
        <w:rPr>
          <w:color w:val="231F20"/>
          <w:spacing w:val="-10"/>
          <w:w w:val="105"/>
          <w:sz w:val="19"/>
        </w:rPr>
        <w:t> </w:t>
      </w:r>
      <w:r>
        <w:rPr>
          <w:color w:val="231F20"/>
          <w:w w:val="105"/>
          <w:sz w:val="19"/>
        </w:rPr>
        <w:t>the</w:t>
      </w:r>
      <w:r>
        <w:rPr>
          <w:color w:val="231F20"/>
          <w:spacing w:val="-9"/>
          <w:w w:val="105"/>
          <w:sz w:val="19"/>
        </w:rPr>
        <w:t> </w:t>
      </w:r>
      <w:r>
        <w:rPr>
          <w:color w:val="231F20"/>
          <w:w w:val="105"/>
          <w:sz w:val="19"/>
        </w:rPr>
        <w:t>Matter</w:t>
      </w:r>
      <w:r>
        <w:rPr>
          <w:color w:val="231F20"/>
          <w:spacing w:val="-10"/>
          <w:w w:val="105"/>
          <w:sz w:val="19"/>
        </w:rPr>
        <w:t> </w:t>
      </w:r>
      <w:r>
        <w:rPr>
          <w:color w:val="231F20"/>
          <w:w w:val="105"/>
          <w:sz w:val="19"/>
        </w:rPr>
        <w:t>of</w:t>
      </w:r>
      <w:r>
        <w:rPr>
          <w:color w:val="231F20"/>
          <w:spacing w:val="-4"/>
          <w:w w:val="105"/>
          <w:sz w:val="19"/>
        </w:rPr>
        <w:t> </w:t>
      </w:r>
      <w:r>
        <w:rPr>
          <w:color w:val="231F20"/>
          <w:w w:val="105"/>
          <w:sz w:val="19"/>
        </w:rPr>
        <w:t>the</w:t>
      </w:r>
      <w:r>
        <w:rPr>
          <w:color w:val="231F20"/>
          <w:spacing w:val="-11"/>
          <w:w w:val="105"/>
          <w:sz w:val="19"/>
        </w:rPr>
        <w:t> </w:t>
      </w:r>
      <w:r>
        <w:rPr>
          <w:color w:val="231F20"/>
          <w:w w:val="105"/>
          <w:sz w:val="19"/>
        </w:rPr>
        <w:t>Application</w:t>
      </w:r>
      <w:r>
        <w:rPr>
          <w:color w:val="231F20"/>
          <w:spacing w:val="-10"/>
          <w:w w:val="105"/>
          <w:sz w:val="19"/>
        </w:rPr>
        <w:t> </w:t>
      </w:r>
      <w:r>
        <w:rPr>
          <w:color w:val="231F20"/>
          <w:w w:val="105"/>
          <w:sz w:val="19"/>
        </w:rPr>
        <w:t>of</w:t>
      </w:r>
      <w:r>
        <w:rPr>
          <w:color w:val="231F20"/>
          <w:spacing w:val="-4"/>
          <w:w w:val="105"/>
          <w:sz w:val="19"/>
        </w:rPr>
        <w:t> </w:t>
      </w:r>
      <w:r>
        <w:rPr>
          <w:color w:val="231F20"/>
          <w:w w:val="105"/>
          <w:sz w:val="19"/>
        </w:rPr>
        <w:t>Columbia</w:t>
      </w:r>
      <w:r>
        <w:rPr>
          <w:color w:val="231F20"/>
          <w:spacing w:val="-10"/>
          <w:w w:val="105"/>
          <w:sz w:val="19"/>
        </w:rPr>
        <w:t> </w:t>
      </w:r>
      <w:r>
        <w:rPr>
          <w:color w:val="231F20"/>
          <w:w w:val="105"/>
          <w:sz w:val="19"/>
        </w:rPr>
        <w:t>County</w:t>
      </w:r>
      <w:r>
        <w:rPr>
          <w:color w:val="231F20"/>
          <w:spacing w:val="-11"/>
          <w:w w:val="105"/>
          <w:sz w:val="19"/>
        </w:rPr>
        <w:t> </w:t>
      </w:r>
      <w:r>
        <w:rPr>
          <w:color w:val="231F20"/>
          <w:w w:val="105"/>
          <w:sz w:val="19"/>
        </w:rPr>
        <w:t>(January</w:t>
      </w:r>
      <w:r>
        <w:rPr>
          <w:color w:val="231F20"/>
          <w:spacing w:val="-11"/>
          <w:w w:val="105"/>
          <w:sz w:val="19"/>
        </w:rPr>
        <w:t> </w:t>
      </w:r>
      <w:r>
        <w:rPr>
          <w:color w:val="231F20"/>
          <w:w w:val="105"/>
          <w:sz w:val="19"/>
        </w:rPr>
        <w:t>27,</w:t>
      </w:r>
      <w:r>
        <w:rPr>
          <w:color w:val="231F20"/>
          <w:spacing w:val="-9"/>
          <w:w w:val="105"/>
          <w:sz w:val="19"/>
        </w:rPr>
        <w:t> </w:t>
      </w:r>
      <w:r>
        <w:rPr>
          <w:color w:val="231F20"/>
          <w:spacing w:val="-2"/>
          <w:w w:val="105"/>
          <w:sz w:val="19"/>
        </w:rPr>
        <w:t>1977),</w:t>
      </w:r>
    </w:p>
    <w:p>
      <w:pPr>
        <w:spacing w:before="4"/>
        <w:ind w:left="159" w:right="0" w:firstLine="0"/>
        <w:jc w:val="left"/>
        <w:rPr>
          <w:sz w:val="19"/>
        </w:rPr>
      </w:pPr>
      <w:r>
        <w:rPr>
          <w:color w:val="231F20"/>
          <w:sz w:val="19"/>
        </w:rPr>
        <w:t>p.</w:t>
      </w:r>
      <w:r>
        <w:rPr>
          <w:color w:val="231F20"/>
          <w:spacing w:val="5"/>
          <w:sz w:val="19"/>
        </w:rPr>
        <w:t> </w:t>
      </w:r>
      <w:r>
        <w:rPr>
          <w:color w:val="231F20"/>
          <w:sz w:val="19"/>
        </w:rPr>
        <w:t>1,</w:t>
      </w:r>
      <w:r>
        <w:rPr>
          <w:color w:val="231F20"/>
          <w:spacing w:val="6"/>
          <w:sz w:val="19"/>
        </w:rPr>
        <w:t> </w:t>
      </w:r>
      <w:r>
        <w:rPr>
          <w:color w:val="231F20"/>
          <w:sz w:val="19"/>
        </w:rPr>
        <w:t>Box</w:t>
      </w:r>
      <w:r>
        <w:rPr>
          <w:color w:val="231F20"/>
          <w:spacing w:val="6"/>
          <w:sz w:val="19"/>
        </w:rPr>
        <w:t> </w:t>
      </w:r>
      <w:r>
        <w:rPr>
          <w:color w:val="231F20"/>
          <w:sz w:val="19"/>
        </w:rPr>
        <w:t>649,</w:t>
      </w:r>
      <w:r>
        <w:rPr>
          <w:color w:val="231F20"/>
          <w:spacing w:val="5"/>
          <w:sz w:val="19"/>
        </w:rPr>
        <w:t> </w:t>
      </w:r>
      <w:r>
        <w:rPr>
          <w:color w:val="231F20"/>
          <w:spacing w:val="-4"/>
          <w:sz w:val="19"/>
        </w:rPr>
        <w:t>MAVA.</w:t>
      </w:r>
    </w:p>
    <w:p>
      <w:pPr>
        <w:spacing w:after="0"/>
        <w:jc w:val="left"/>
        <w:rPr>
          <w:sz w:val="19"/>
        </w:rPr>
        <w:sectPr>
          <w:pgSz w:w="12240" w:h="15840"/>
          <w:pgMar w:header="540" w:footer="718" w:top="740" w:bottom="900" w:left="1640" w:right="1240"/>
        </w:sectPr>
      </w:pPr>
    </w:p>
    <w:p>
      <w:pPr>
        <w:pStyle w:val="BodyText"/>
      </w:pPr>
    </w:p>
    <w:p>
      <w:pPr>
        <w:pStyle w:val="BodyText"/>
        <w:spacing w:before="152"/>
      </w:pPr>
    </w:p>
    <w:p>
      <w:pPr>
        <w:pStyle w:val="BodyText"/>
        <w:spacing w:line="292" w:lineRule="auto"/>
        <w:ind w:left="160" w:right="554"/>
        <w:rPr>
          <w:sz w:val="12"/>
        </w:rPr>
      </w:pPr>
      <w:r>
        <w:rPr>
          <w:color w:val="231F20"/>
          <w:w w:val="105"/>
        </w:rPr>
        <w:t>historic</w:t>
      </w:r>
      <w:r>
        <w:rPr>
          <w:color w:val="231F20"/>
          <w:spacing w:val="-13"/>
          <w:w w:val="105"/>
        </w:rPr>
        <w:t> </w:t>
      </w:r>
      <w:r>
        <w:rPr>
          <w:color w:val="231F20"/>
          <w:w w:val="105"/>
        </w:rPr>
        <w:t>setting.”</w:t>
      </w:r>
      <w:r>
        <w:rPr>
          <w:color w:val="231F20"/>
          <w:spacing w:val="-12"/>
          <w:w w:val="105"/>
        </w:rPr>
        <w:t> </w:t>
      </w:r>
      <w:r>
        <w:rPr>
          <w:color w:val="231F20"/>
          <w:w w:val="105"/>
        </w:rPr>
        <w:t>The</w:t>
      </w:r>
      <w:r>
        <w:rPr>
          <w:color w:val="231F20"/>
          <w:spacing w:val="-12"/>
          <w:w w:val="105"/>
        </w:rPr>
        <w:t> </w:t>
      </w:r>
      <w:r>
        <w:rPr>
          <w:color w:val="231F20"/>
          <w:w w:val="105"/>
        </w:rPr>
        <w:t>Town</w:t>
      </w:r>
      <w:r>
        <w:rPr>
          <w:color w:val="231F20"/>
          <w:spacing w:val="-12"/>
          <w:w w:val="105"/>
        </w:rPr>
        <w:t> </w:t>
      </w:r>
      <w:r>
        <w:rPr>
          <w:color w:val="231F20"/>
          <w:w w:val="105"/>
        </w:rPr>
        <w:t>of</w:t>
      </w:r>
      <w:r>
        <w:rPr>
          <w:color w:val="231F20"/>
          <w:spacing w:val="-12"/>
          <w:w w:val="105"/>
        </w:rPr>
        <w:t> </w:t>
      </w:r>
      <w:r>
        <w:rPr>
          <w:color w:val="231F20"/>
          <w:w w:val="105"/>
        </w:rPr>
        <w:t>Kinderhook</w:t>
      </w:r>
      <w:r>
        <w:rPr>
          <w:color w:val="231F20"/>
          <w:spacing w:val="-12"/>
          <w:w w:val="105"/>
        </w:rPr>
        <w:t> </w:t>
      </w:r>
      <w:r>
        <w:rPr>
          <w:color w:val="231F20"/>
          <w:w w:val="105"/>
        </w:rPr>
        <w:t>objected</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location</w:t>
      </w:r>
      <w:r>
        <w:rPr>
          <w:color w:val="231F20"/>
          <w:spacing w:val="-11"/>
          <w:w w:val="105"/>
        </w:rPr>
        <w:t> </w:t>
      </w:r>
      <w:r>
        <w:rPr>
          <w:color w:val="231F20"/>
          <w:w w:val="105"/>
        </w:rPr>
        <w:t>because</w:t>
      </w:r>
      <w:r>
        <w:rPr>
          <w:color w:val="231F20"/>
          <w:spacing w:val="-11"/>
          <w:w w:val="105"/>
        </w:rPr>
        <w:t> </w:t>
      </w:r>
      <w:r>
        <w:rPr>
          <w:color w:val="231F20"/>
          <w:w w:val="105"/>
        </w:rPr>
        <w:t>of</w:t>
      </w:r>
      <w:r>
        <w:rPr>
          <w:color w:val="231F20"/>
          <w:spacing w:val="-6"/>
          <w:w w:val="105"/>
        </w:rPr>
        <w:t> </w:t>
      </w:r>
      <w:r>
        <w:rPr>
          <w:color w:val="231F20"/>
          <w:w w:val="105"/>
        </w:rPr>
        <w:t>its</w:t>
      </w:r>
      <w:r>
        <w:rPr>
          <w:color w:val="231F20"/>
          <w:spacing w:val="-11"/>
          <w:w w:val="105"/>
        </w:rPr>
        <w:t> </w:t>
      </w:r>
      <w:r>
        <w:rPr>
          <w:color w:val="231F20"/>
          <w:w w:val="105"/>
        </w:rPr>
        <w:t>proximity</w:t>
      </w:r>
      <w:r>
        <w:rPr>
          <w:color w:val="231F20"/>
          <w:spacing w:val="-13"/>
          <w:w w:val="105"/>
        </w:rPr>
        <w:t> </w:t>
      </w:r>
      <w:r>
        <w:rPr>
          <w:color w:val="231F20"/>
          <w:w w:val="105"/>
        </w:rPr>
        <w:t>to the</w:t>
      </w:r>
      <w:r>
        <w:rPr>
          <w:color w:val="231F20"/>
          <w:spacing w:val="-13"/>
          <w:w w:val="105"/>
        </w:rPr>
        <w:t> </w:t>
      </w:r>
      <w:r>
        <w:rPr>
          <w:color w:val="231F20"/>
          <w:w w:val="105"/>
        </w:rPr>
        <w:t>national</w:t>
      </w:r>
      <w:r>
        <w:rPr>
          <w:color w:val="231F20"/>
          <w:spacing w:val="-12"/>
          <w:w w:val="105"/>
        </w:rPr>
        <w:t> </w:t>
      </w:r>
      <w:r>
        <w:rPr>
          <w:color w:val="231F20"/>
          <w:w w:val="105"/>
        </w:rPr>
        <w:t>historic</w:t>
      </w:r>
      <w:r>
        <w:rPr>
          <w:color w:val="231F20"/>
          <w:spacing w:val="-12"/>
          <w:w w:val="105"/>
        </w:rPr>
        <w:t> </w:t>
      </w:r>
      <w:r>
        <w:rPr>
          <w:color w:val="231F20"/>
          <w:w w:val="105"/>
        </w:rPr>
        <w:t>site</w:t>
      </w:r>
      <w:r>
        <w:rPr>
          <w:color w:val="231F20"/>
          <w:spacing w:val="-11"/>
          <w:w w:val="105"/>
        </w:rPr>
        <w:t> </w:t>
      </w:r>
      <w:r>
        <w:rPr>
          <w:color w:val="231F20"/>
          <w:w w:val="105"/>
        </w:rPr>
        <w:t>in</w:t>
      </w:r>
      <w:r>
        <w:rPr>
          <w:color w:val="231F20"/>
          <w:spacing w:val="-12"/>
          <w:w w:val="105"/>
        </w:rPr>
        <w:t> </w:t>
      </w:r>
      <w:r>
        <w:rPr>
          <w:color w:val="231F20"/>
          <w:w w:val="105"/>
        </w:rPr>
        <w:t>an</w:t>
      </w:r>
      <w:r>
        <w:rPr>
          <w:color w:val="231F20"/>
          <w:spacing w:val="-12"/>
          <w:w w:val="105"/>
        </w:rPr>
        <w:t> </w:t>
      </w:r>
      <w:r>
        <w:rPr>
          <w:color w:val="231F20"/>
          <w:w w:val="105"/>
        </w:rPr>
        <w:t>area</w:t>
      </w:r>
      <w:r>
        <w:rPr>
          <w:color w:val="231F20"/>
          <w:spacing w:val="-12"/>
          <w:w w:val="105"/>
        </w:rPr>
        <w:t> </w:t>
      </w:r>
      <w:r>
        <w:rPr>
          <w:color w:val="231F20"/>
          <w:w w:val="105"/>
        </w:rPr>
        <w:t>zoned</w:t>
      </w:r>
      <w:r>
        <w:rPr>
          <w:color w:val="231F20"/>
          <w:spacing w:val="-12"/>
          <w:w w:val="105"/>
        </w:rPr>
        <w:t> </w:t>
      </w:r>
      <w:r>
        <w:rPr>
          <w:color w:val="231F20"/>
          <w:w w:val="105"/>
        </w:rPr>
        <w:t>for</w:t>
      </w:r>
      <w:r>
        <w:rPr>
          <w:color w:val="231F20"/>
          <w:spacing w:val="-12"/>
          <w:w w:val="105"/>
        </w:rPr>
        <w:t> </w:t>
      </w:r>
      <w:r>
        <w:rPr>
          <w:color w:val="231F20"/>
          <w:w w:val="105"/>
        </w:rPr>
        <w:t>residential</w:t>
      </w:r>
      <w:r>
        <w:rPr>
          <w:color w:val="231F20"/>
          <w:spacing w:val="-13"/>
          <w:w w:val="105"/>
        </w:rPr>
        <w:t> </w:t>
      </w:r>
      <w:r>
        <w:rPr>
          <w:color w:val="231F20"/>
          <w:w w:val="105"/>
        </w:rPr>
        <w:t>and</w:t>
      </w:r>
      <w:r>
        <w:rPr>
          <w:color w:val="231F20"/>
          <w:spacing w:val="-11"/>
          <w:w w:val="105"/>
        </w:rPr>
        <w:t> </w:t>
      </w:r>
      <w:r>
        <w:rPr>
          <w:color w:val="231F20"/>
          <w:w w:val="105"/>
        </w:rPr>
        <w:t>agricultural</w:t>
      </w:r>
      <w:r>
        <w:rPr>
          <w:color w:val="231F20"/>
          <w:spacing w:val="-12"/>
          <w:w w:val="105"/>
        </w:rPr>
        <w:t> </w:t>
      </w:r>
      <w:r>
        <w:rPr>
          <w:color w:val="231F20"/>
          <w:w w:val="105"/>
        </w:rPr>
        <w:t>use.</w:t>
      </w:r>
      <w:r>
        <w:rPr>
          <w:color w:val="231F20"/>
          <w:w w:val="105"/>
          <w:position w:val="7"/>
          <w:sz w:val="12"/>
        </w:rPr>
        <w:t>37</w:t>
      </w:r>
    </w:p>
    <w:p>
      <w:pPr>
        <w:pStyle w:val="BodyText"/>
        <w:spacing w:line="292" w:lineRule="auto"/>
        <w:ind w:left="159" w:right="554" w:firstLine="1080"/>
        <w:rPr>
          <w:sz w:val="12"/>
        </w:rPr>
      </w:pPr>
      <w:r>
        <w:rPr>
          <w:color w:val="231F20"/>
          <w:w w:val="105"/>
        </w:rPr>
        <w:t>Late in January</w:t>
      </w:r>
      <w:r>
        <w:rPr>
          <w:color w:val="231F20"/>
          <w:spacing w:val="-4"/>
          <w:w w:val="105"/>
        </w:rPr>
        <w:t> </w:t>
      </w:r>
      <w:r>
        <w:rPr>
          <w:color w:val="231F20"/>
          <w:w w:val="105"/>
        </w:rPr>
        <w:t>1977, the State Department of Environmental Conservation denied Columbia County’s application for a landﬁll at the Kinderhook site. In his decision, Commissioner</w:t>
      </w:r>
      <w:r>
        <w:rPr>
          <w:color w:val="231F20"/>
          <w:spacing w:val="-3"/>
          <w:w w:val="105"/>
        </w:rPr>
        <w:t> </w:t>
      </w:r>
      <w:r>
        <w:rPr>
          <w:color w:val="231F20"/>
          <w:w w:val="105"/>
        </w:rPr>
        <w:t>Berle</w:t>
      </w:r>
      <w:r>
        <w:rPr>
          <w:color w:val="231F20"/>
          <w:spacing w:val="-4"/>
          <w:w w:val="105"/>
        </w:rPr>
        <w:t> </w:t>
      </w:r>
      <w:r>
        <w:rPr>
          <w:color w:val="231F20"/>
          <w:w w:val="105"/>
        </w:rPr>
        <w:t>emphasized</w:t>
      </w:r>
      <w:r>
        <w:rPr>
          <w:color w:val="231F20"/>
          <w:spacing w:val="-3"/>
          <w:w w:val="105"/>
        </w:rPr>
        <w:t> </w:t>
      </w:r>
      <w:r>
        <w:rPr>
          <w:color w:val="231F20"/>
          <w:w w:val="105"/>
        </w:rPr>
        <w:t>that</w:t>
      </w:r>
      <w:r>
        <w:rPr>
          <w:color w:val="231F20"/>
          <w:spacing w:val="-4"/>
          <w:w w:val="105"/>
        </w:rPr>
        <w:t> </w:t>
      </w:r>
      <w:r>
        <w:rPr>
          <w:color w:val="231F20"/>
          <w:w w:val="105"/>
        </w:rPr>
        <w:t>the</w:t>
      </w:r>
      <w:r>
        <w:rPr>
          <w:color w:val="231F20"/>
          <w:spacing w:val="-3"/>
          <w:w w:val="105"/>
        </w:rPr>
        <w:t> </w:t>
      </w:r>
      <w:r>
        <w:rPr>
          <w:color w:val="231F20"/>
          <w:w w:val="105"/>
        </w:rPr>
        <w:t>denial</w:t>
      </w:r>
      <w:r>
        <w:rPr>
          <w:color w:val="231F20"/>
          <w:spacing w:val="-5"/>
          <w:w w:val="105"/>
        </w:rPr>
        <w:t> </w:t>
      </w:r>
      <w:r>
        <w:rPr>
          <w:color w:val="231F20"/>
          <w:w w:val="105"/>
        </w:rPr>
        <w:t>did</w:t>
      </w:r>
      <w:r>
        <w:rPr>
          <w:color w:val="231F20"/>
          <w:spacing w:val="-3"/>
          <w:w w:val="105"/>
        </w:rPr>
        <w:t> </w:t>
      </w:r>
      <w:r>
        <w:rPr>
          <w:color w:val="231F20"/>
          <w:w w:val="105"/>
        </w:rPr>
        <w:t>not</w:t>
      </w:r>
      <w:r>
        <w:rPr>
          <w:color w:val="231F20"/>
          <w:spacing w:val="-4"/>
          <w:w w:val="105"/>
        </w:rPr>
        <w:t> </w:t>
      </w:r>
      <w:r>
        <w:rPr>
          <w:color w:val="231F20"/>
          <w:w w:val="105"/>
        </w:rPr>
        <w:t>preclude</w:t>
      </w:r>
      <w:r>
        <w:rPr>
          <w:color w:val="231F20"/>
          <w:spacing w:val="-3"/>
          <w:w w:val="105"/>
        </w:rPr>
        <w:t> </w:t>
      </w:r>
      <w:r>
        <w:rPr>
          <w:color w:val="231F20"/>
          <w:w w:val="105"/>
        </w:rPr>
        <w:t>the</w:t>
      </w:r>
      <w:r>
        <w:rPr>
          <w:color w:val="231F20"/>
          <w:spacing w:val="-5"/>
          <w:w w:val="105"/>
        </w:rPr>
        <w:t> </w:t>
      </w:r>
      <w:r>
        <w:rPr>
          <w:color w:val="231F20"/>
          <w:w w:val="105"/>
        </w:rPr>
        <w:t>consideration</w:t>
      </w:r>
      <w:r>
        <w:rPr>
          <w:color w:val="231F20"/>
          <w:spacing w:val="-3"/>
          <w:w w:val="105"/>
        </w:rPr>
        <w:t> </w:t>
      </w:r>
      <w:r>
        <w:rPr>
          <w:color w:val="231F20"/>
          <w:w w:val="105"/>
        </w:rPr>
        <w:t>of an- </w:t>
      </w:r>
      <w:r>
        <w:rPr>
          <w:color w:val="231F20"/>
          <w:spacing w:val="-2"/>
          <w:w w:val="105"/>
        </w:rPr>
        <w:t>other application addressing problematic issues—including a high groundwater table, litter </w:t>
      </w:r>
      <w:r>
        <w:rPr>
          <w:color w:val="231F20"/>
          <w:w w:val="105"/>
        </w:rPr>
        <w:t>control,</w:t>
      </w:r>
      <w:r>
        <w:rPr>
          <w:color w:val="231F20"/>
          <w:spacing w:val="-11"/>
          <w:w w:val="105"/>
        </w:rPr>
        <w:t> </w:t>
      </w:r>
      <w:r>
        <w:rPr>
          <w:color w:val="231F20"/>
          <w:w w:val="105"/>
        </w:rPr>
        <w:t>and</w:t>
      </w:r>
      <w:r>
        <w:rPr>
          <w:color w:val="231F20"/>
          <w:spacing w:val="-11"/>
          <w:w w:val="105"/>
        </w:rPr>
        <w:t> </w:t>
      </w:r>
      <w:r>
        <w:rPr>
          <w:color w:val="231F20"/>
          <w:w w:val="105"/>
        </w:rPr>
        <w:t>traﬃc</w:t>
      </w:r>
      <w:r>
        <w:rPr>
          <w:color w:val="231F20"/>
          <w:spacing w:val="-11"/>
          <w:w w:val="105"/>
        </w:rPr>
        <w:t> </w:t>
      </w:r>
      <w:r>
        <w:rPr>
          <w:color w:val="231F20"/>
          <w:w w:val="105"/>
        </w:rPr>
        <w:t>congestion—and</w:t>
      </w:r>
      <w:r>
        <w:rPr>
          <w:color w:val="231F20"/>
          <w:spacing w:val="-11"/>
          <w:w w:val="105"/>
        </w:rPr>
        <w:t> </w:t>
      </w:r>
      <w:r>
        <w:rPr>
          <w:color w:val="231F20"/>
          <w:w w:val="105"/>
        </w:rPr>
        <w:t>the</w:t>
      </w:r>
      <w:r>
        <w:rPr>
          <w:color w:val="231F20"/>
          <w:spacing w:val="-11"/>
          <w:w w:val="105"/>
        </w:rPr>
        <w:t> </w:t>
      </w:r>
      <w:r>
        <w:rPr>
          <w:color w:val="231F20"/>
          <w:w w:val="105"/>
        </w:rPr>
        <w:t>potential</w:t>
      </w:r>
      <w:r>
        <w:rPr>
          <w:color w:val="231F20"/>
          <w:spacing w:val="-11"/>
          <w:w w:val="105"/>
        </w:rPr>
        <w:t> </w:t>
      </w:r>
      <w:r>
        <w:rPr>
          <w:color w:val="231F20"/>
          <w:w w:val="105"/>
        </w:rPr>
        <w:t>impacts</w:t>
      </w:r>
      <w:r>
        <w:rPr>
          <w:color w:val="231F20"/>
          <w:spacing w:val="-11"/>
          <w:w w:val="105"/>
        </w:rPr>
        <w:t> </w:t>
      </w:r>
      <w:r>
        <w:rPr>
          <w:color w:val="231F20"/>
          <w:w w:val="105"/>
        </w:rPr>
        <w:t>on</w:t>
      </w:r>
      <w:r>
        <w:rPr>
          <w:color w:val="231F20"/>
          <w:spacing w:val="-11"/>
          <w:w w:val="105"/>
        </w:rPr>
        <w:t> </w:t>
      </w:r>
      <w:r>
        <w:rPr>
          <w:color w:val="231F20"/>
          <w:w w:val="105"/>
        </w:rPr>
        <w:t>historic</w:t>
      </w:r>
      <w:r>
        <w:rPr>
          <w:color w:val="231F20"/>
          <w:spacing w:val="-11"/>
          <w:w w:val="105"/>
        </w:rPr>
        <w:t> </w:t>
      </w:r>
      <w:r>
        <w:rPr>
          <w:color w:val="231F20"/>
          <w:w w:val="105"/>
        </w:rPr>
        <w:t>resources</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area.</w:t>
      </w:r>
      <w:r>
        <w:rPr>
          <w:color w:val="231F20"/>
          <w:w w:val="105"/>
        </w:rPr>
        <w:t> He</w:t>
      </w:r>
      <w:r>
        <w:rPr>
          <w:color w:val="231F20"/>
          <w:spacing w:val="-4"/>
          <w:w w:val="105"/>
        </w:rPr>
        <w:t> </w:t>
      </w:r>
      <w:r>
        <w:rPr>
          <w:color w:val="231F20"/>
          <w:w w:val="105"/>
        </w:rPr>
        <w:t>encouraged</w:t>
      </w:r>
      <w:r>
        <w:rPr>
          <w:color w:val="231F20"/>
          <w:spacing w:val="-4"/>
          <w:w w:val="105"/>
        </w:rPr>
        <w:t> </w:t>
      </w:r>
      <w:r>
        <w:rPr>
          <w:color w:val="231F20"/>
          <w:w w:val="105"/>
        </w:rPr>
        <w:t>Columbia</w:t>
      </w:r>
      <w:r>
        <w:rPr>
          <w:color w:val="231F20"/>
          <w:spacing w:val="-4"/>
          <w:w w:val="105"/>
        </w:rPr>
        <w:t> </w:t>
      </w:r>
      <w:r>
        <w:rPr>
          <w:color w:val="231F20"/>
          <w:w w:val="105"/>
        </w:rPr>
        <w:t>County</w:t>
      </w:r>
      <w:r>
        <w:rPr>
          <w:color w:val="231F20"/>
          <w:spacing w:val="-7"/>
          <w:w w:val="105"/>
        </w:rPr>
        <w:t> </w:t>
      </w:r>
      <w:r>
        <w:rPr>
          <w:color w:val="231F20"/>
          <w:w w:val="105"/>
        </w:rPr>
        <w:t>in</w:t>
      </w:r>
      <w:r>
        <w:rPr>
          <w:color w:val="231F20"/>
          <w:spacing w:val="-4"/>
          <w:w w:val="105"/>
        </w:rPr>
        <w:t> </w:t>
      </w:r>
      <w:r>
        <w:rPr>
          <w:color w:val="231F20"/>
          <w:w w:val="105"/>
        </w:rPr>
        <w:t>its</w:t>
      </w:r>
      <w:r>
        <w:rPr>
          <w:color w:val="231F20"/>
          <w:spacing w:val="-4"/>
          <w:w w:val="105"/>
        </w:rPr>
        <w:t> </w:t>
      </w:r>
      <w:r>
        <w:rPr>
          <w:color w:val="231F20"/>
          <w:w w:val="105"/>
        </w:rPr>
        <w:t>eﬀorts</w:t>
      </w:r>
      <w:r>
        <w:rPr>
          <w:color w:val="231F20"/>
          <w:spacing w:val="-4"/>
          <w:w w:val="105"/>
        </w:rPr>
        <w:t> </w:t>
      </w:r>
      <w:r>
        <w:rPr>
          <w:color w:val="231F20"/>
          <w:w w:val="105"/>
        </w:rPr>
        <w:t>to</w:t>
      </w:r>
      <w:r>
        <w:rPr>
          <w:color w:val="231F20"/>
          <w:spacing w:val="-4"/>
          <w:w w:val="105"/>
        </w:rPr>
        <w:t> </w:t>
      </w:r>
      <w:r>
        <w:rPr>
          <w:color w:val="231F20"/>
          <w:w w:val="105"/>
        </w:rPr>
        <w:t>plan</w:t>
      </w:r>
      <w:r>
        <w:rPr>
          <w:color w:val="231F20"/>
          <w:spacing w:val="-4"/>
          <w:w w:val="105"/>
        </w:rPr>
        <w:t> </w:t>
      </w:r>
      <w:r>
        <w:rPr>
          <w:color w:val="231F20"/>
          <w:w w:val="105"/>
        </w:rPr>
        <w:t>a</w:t>
      </w:r>
      <w:r>
        <w:rPr>
          <w:color w:val="231F20"/>
          <w:spacing w:val="-4"/>
          <w:w w:val="105"/>
        </w:rPr>
        <w:t> </w:t>
      </w:r>
      <w:r>
        <w:rPr>
          <w:color w:val="231F20"/>
          <w:w w:val="105"/>
        </w:rPr>
        <w:t>solid</w:t>
      </w:r>
      <w:r>
        <w:rPr>
          <w:color w:val="231F20"/>
          <w:spacing w:val="-4"/>
          <w:w w:val="105"/>
        </w:rPr>
        <w:t> </w:t>
      </w:r>
      <w:r>
        <w:rPr>
          <w:color w:val="231F20"/>
          <w:w w:val="105"/>
        </w:rPr>
        <w:t>waste</w:t>
      </w:r>
      <w:r>
        <w:rPr>
          <w:color w:val="231F20"/>
          <w:spacing w:val="-4"/>
          <w:w w:val="105"/>
        </w:rPr>
        <w:t> </w:t>
      </w:r>
      <w:r>
        <w:rPr>
          <w:color w:val="231F20"/>
          <w:w w:val="105"/>
        </w:rPr>
        <w:t>disposal</w:t>
      </w:r>
      <w:r>
        <w:rPr>
          <w:color w:val="231F20"/>
          <w:spacing w:val="-4"/>
          <w:w w:val="105"/>
        </w:rPr>
        <w:t> </w:t>
      </w:r>
      <w:r>
        <w:rPr>
          <w:color w:val="231F20"/>
          <w:w w:val="105"/>
        </w:rPr>
        <w:t>program</w:t>
      </w:r>
      <w:r>
        <w:rPr>
          <w:color w:val="231F20"/>
          <w:spacing w:val="-4"/>
          <w:w w:val="105"/>
        </w:rPr>
        <w:t> </w:t>
      </w:r>
      <w:r>
        <w:rPr>
          <w:color w:val="231F20"/>
          <w:w w:val="105"/>
        </w:rPr>
        <w:t>in</w:t>
      </w:r>
      <w:r>
        <w:rPr>
          <w:color w:val="231F20"/>
          <w:spacing w:val="-4"/>
          <w:w w:val="105"/>
        </w:rPr>
        <w:t> </w:t>
      </w:r>
      <w:r>
        <w:rPr>
          <w:color w:val="231F20"/>
          <w:w w:val="105"/>
        </w:rPr>
        <w:t>a </w:t>
      </w:r>
      <w:r>
        <w:rPr>
          <w:color w:val="231F20"/>
          <w:spacing w:val="-2"/>
          <w:w w:val="105"/>
        </w:rPr>
        <w:t>manner</w:t>
      </w:r>
      <w:r>
        <w:rPr>
          <w:color w:val="231F20"/>
          <w:spacing w:val="-9"/>
          <w:w w:val="105"/>
        </w:rPr>
        <w:t> </w:t>
      </w:r>
      <w:r>
        <w:rPr>
          <w:color w:val="231F20"/>
          <w:spacing w:val="-2"/>
          <w:w w:val="105"/>
        </w:rPr>
        <w:t>that</w:t>
      </w:r>
      <w:r>
        <w:rPr>
          <w:color w:val="231F20"/>
          <w:spacing w:val="-6"/>
          <w:w w:val="105"/>
        </w:rPr>
        <w:t> </w:t>
      </w:r>
      <w:r>
        <w:rPr>
          <w:color w:val="231F20"/>
          <w:spacing w:val="-2"/>
          <w:w w:val="105"/>
        </w:rPr>
        <w:t>would</w:t>
      </w:r>
      <w:r>
        <w:rPr>
          <w:color w:val="231F20"/>
          <w:spacing w:val="-6"/>
          <w:w w:val="105"/>
        </w:rPr>
        <w:t> </w:t>
      </w:r>
      <w:r>
        <w:rPr>
          <w:color w:val="231F20"/>
          <w:spacing w:val="-2"/>
          <w:w w:val="105"/>
        </w:rPr>
        <w:t>meet</w:t>
      </w:r>
      <w:r>
        <w:rPr>
          <w:color w:val="231F20"/>
          <w:spacing w:val="-6"/>
          <w:w w:val="105"/>
        </w:rPr>
        <w:t> </w:t>
      </w:r>
      <w:r>
        <w:rPr>
          <w:color w:val="231F20"/>
          <w:spacing w:val="-2"/>
          <w:w w:val="105"/>
        </w:rPr>
        <w:t>the</w:t>
      </w:r>
      <w:r>
        <w:rPr>
          <w:color w:val="231F20"/>
          <w:spacing w:val="-6"/>
          <w:w w:val="105"/>
        </w:rPr>
        <w:t> </w:t>
      </w:r>
      <w:r>
        <w:rPr>
          <w:color w:val="231F20"/>
          <w:spacing w:val="-2"/>
          <w:w w:val="105"/>
        </w:rPr>
        <w:t>state’s</w:t>
      </w:r>
      <w:r>
        <w:rPr>
          <w:color w:val="231F20"/>
          <w:spacing w:val="-6"/>
          <w:w w:val="105"/>
        </w:rPr>
        <w:t> </w:t>
      </w:r>
      <w:r>
        <w:rPr>
          <w:color w:val="231F20"/>
          <w:spacing w:val="-2"/>
          <w:w w:val="105"/>
        </w:rPr>
        <w:t>criteria.</w:t>
      </w:r>
      <w:r>
        <w:rPr>
          <w:color w:val="231F20"/>
          <w:spacing w:val="-11"/>
          <w:w w:val="105"/>
        </w:rPr>
        <w:t> </w:t>
      </w:r>
      <w:r>
        <w:rPr>
          <w:color w:val="231F20"/>
          <w:spacing w:val="-2"/>
          <w:w w:val="105"/>
        </w:rPr>
        <w:t>The</w:t>
      </w:r>
      <w:r>
        <w:rPr>
          <w:color w:val="231F20"/>
          <w:spacing w:val="-7"/>
          <w:w w:val="105"/>
        </w:rPr>
        <w:t> </w:t>
      </w:r>
      <w:r>
        <w:rPr>
          <w:color w:val="231F20"/>
          <w:spacing w:val="-2"/>
          <w:w w:val="105"/>
        </w:rPr>
        <w:t>Committee</w:t>
      </w:r>
      <w:r>
        <w:rPr>
          <w:color w:val="231F20"/>
          <w:spacing w:val="-6"/>
          <w:w w:val="105"/>
        </w:rPr>
        <w:t> </w:t>
      </w:r>
      <w:r>
        <w:rPr>
          <w:color w:val="231F20"/>
          <w:spacing w:val="-2"/>
          <w:w w:val="105"/>
        </w:rPr>
        <w:t>for</w:t>
      </w:r>
      <w:r>
        <w:rPr>
          <w:color w:val="231F20"/>
          <w:spacing w:val="-6"/>
          <w:w w:val="105"/>
        </w:rPr>
        <w:t> </w:t>
      </w:r>
      <w:r>
        <w:rPr>
          <w:color w:val="231F20"/>
          <w:spacing w:val="-2"/>
          <w:w w:val="105"/>
        </w:rPr>
        <w:t>the</w:t>
      </w:r>
      <w:r>
        <w:rPr>
          <w:color w:val="231F20"/>
          <w:spacing w:val="-6"/>
          <w:w w:val="105"/>
        </w:rPr>
        <w:t> </w:t>
      </w:r>
      <w:r>
        <w:rPr>
          <w:color w:val="231F20"/>
          <w:spacing w:val="-2"/>
          <w:w w:val="105"/>
        </w:rPr>
        <w:t>Environmental</w:t>
      </w:r>
      <w:r>
        <w:rPr>
          <w:color w:val="231F20"/>
          <w:spacing w:val="-6"/>
          <w:w w:val="105"/>
        </w:rPr>
        <w:t> </w:t>
      </w:r>
      <w:r>
        <w:rPr>
          <w:color w:val="231F20"/>
          <w:spacing w:val="-2"/>
          <w:w w:val="105"/>
        </w:rPr>
        <w:t>Protection </w:t>
      </w:r>
      <w:r>
        <w:rPr>
          <w:color w:val="231F20"/>
          <w:w w:val="105"/>
        </w:rPr>
        <w:t>of Lindenwald considered the issue closed.</w:t>
      </w:r>
      <w:r>
        <w:rPr>
          <w:color w:val="231F20"/>
          <w:w w:val="105"/>
          <w:position w:val="7"/>
          <w:sz w:val="12"/>
        </w:rPr>
        <w:t>38</w:t>
      </w:r>
    </w:p>
    <w:p>
      <w:pPr>
        <w:pStyle w:val="BodyText"/>
        <w:spacing w:line="292" w:lineRule="auto"/>
        <w:ind w:left="159" w:right="554" w:firstLine="1080"/>
        <w:rPr>
          <w:sz w:val="12"/>
        </w:rPr>
      </w:pPr>
      <w:r>
        <w:rPr>
          <w:color w:val="231F20"/>
          <w:w w:val="105"/>
        </w:rPr>
        <w:t>It</w:t>
      </w:r>
      <w:r>
        <w:rPr>
          <w:color w:val="231F20"/>
          <w:spacing w:val="-5"/>
          <w:w w:val="105"/>
        </w:rPr>
        <w:t> </w:t>
      </w:r>
      <w:r>
        <w:rPr>
          <w:color w:val="231F20"/>
          <w:w w:val="105"/>
        </w:rPr>
        <w:t>was</w:t>
      </w:r>
      <w:r>
        <w:rPr>
          <w:color w:val="231F20"/>
          <w:spacing w:val="-6"/>
          <w:w w:val="105"/>
        </w:rPr>
        <w:t> </w:t>
      </w:r>
      <w:r>
        <w:rPr>
          <w:color w:val="231F20"/>
          <w:w w:val="105"/>
        </w:rPr>
        <w:t>not.</w:t>
      </w:r>
      <w:r>
        <w:rPr>
          <w:color w:val="231F20"/>
          <w:spacing w:val="-6"/>
          <w:w w:val="105"/>
        </w:rPr>
        <w:t> </w:t>
      </w:r>
      <w:r>
        <w:rPr>
          <w:color w:val="231F20"/>
          <w:w w:val="105"/>
        </w:rPr>
        <w:t>Columbia</w:t>
      </w:r>
      <w:r>
        <w:rPr>
          <w:color w:val="231F20"/>
          <w:spacing w:val="-6"/>
          <w:w w:val="105"/>
        </w:rPr>
        <w:t> </w:t>
      </w:r>
      <w:r>
        <w:rPr>
          <w:color w:val="231F20"/>
          <w:w w:val="105"/>
        </w:rPr>
        <w:t>County</w:t>
      </w:r>
      <w:r>
        <w:rPr>
          <w:color w:val="231F20"/>
          <w:spacing w:val="-9"/>
          <w:w w:val="105"/>
        </w:rPr>
        <w:t> </w:t>
      </w:r>
      <w:r>
        <w:rPr>
          <w:color w:val="231F20"/>
          <w:w w:val="105"/>
        </w:rPr>
        <w:t>authorized</w:t>
      </w:r>
      <w:r>
        <w:rPr>
          <w:color w:val="231F20"/>
          <w:spacing w:val="-6"/>
          <w:w w:val="105"/>
        </w:rPr>
        <w:t> </w:t>
      </w:r>
      <w:r>
        <w:rPr>
          <w:color w:val="231F20"/>
          <w:w w:val="105"/>
        </w:rPr>
        <w:t>funding</w:t>
      </w:r>
      <w:r>
        <w:rPr>
          <w:color w:val="231F20"/>
          <w:spacing w:val="-6"/>
          <w:w w:val="105"/>
        </w:rPr>
        <w:t> </w:t>
      </w:r>
      <w:r>
        <w:rPr>
          <w:color w:val="231F20"/>
          <w:w w:val="105"/>
        </w:rPr>
        <w:t>for</w:t>
      </w:r>
      <w:r>
        <w:rPr>
          <w:color w:val="231F20"/>
          <w:spacing w:val="-6"/>
          <w:w w:val="105"/>
        </w:rPr>
        <w:t> </w:t>
      </w:r>
      <w:r>
        <w:rPr>
          <w:color w:val="231F20"/>
          <w:w w:val="105"/>
        </w:rPr>
        <w:t>additional</w:t>
      </w:r>
      <w:r>
        <w:rPr>
          <w:color w:val="231F20"/>
          <w:spacing w:val="-5"/>
          <w:w w:val="105"/>
        </w:rPr>
        <w:t> </w:t>
      </w:r>
      <w:r>
        <w:rPr>
          <w:color w:val="231F20"/>
          <w:w w:val="105"/>
        </w:rPr>
        <w:t>studies</w:t>
      </w:r>
      <w:r>
        <w:rPr>
          <w:color w:val="231F20"/>
          <w:spacing w:val="-6"/>
          <w:w w:val="105"/>
        </w:rPr>
        <w:t> </w:t>
      </w:r>
      <w:r>
        <w:rPr>
          <w:color w:val="231F20"/>
          <w:w w:val="105"/>
        </w:rPr>
        <w:t>pertaining to the proposed landﬁll, and on June 30, 1978, the county</w:t>
      </w:r>
      <w:r>
        <w:rPr>
          <w:color w:val="231F20"/>
          <w:spacing w:val="-1"/>
          <w:w w:val="105"/>
        </w:rPr>
        <w:t> </w:t>
      </w:r>
      <w:r>
        <w:rPr>
          <w:color w:val="231F20"/>
          <w:w w:val="105"/>
        </w:rPr>
        <w:t>again ﬁled an application.</w:t>
      </w:r>
      <w:r>
        <w:rPr>
          <w:color w:val="231F20"/>
          <w:spacing w:val="-2"/>
          <w:w w:val="105"/>
        </w:rPr>
        <w:t> </w:t>
      </w:r>
      <w:r>
        <w:rPr>
          <w:color w:val="231F20"/>
          <w:w w:val="105"/>
        </w:rPr>
        <w:t>Argu- ments</w:t>
      </w:r>
      <w:r>
        <w:rPr>
          <w:color w:val="231F20"/>
          <w:spacing w:val="-5"/>
          <w:w w:val="105"/>
        </w:rPr>
        <w:t> </w:t>
      </w:r>
      <w:r>
        <w:rPr>
          <w:color w:val="231F20"/>
          <w:w w:val="105"/>
        </w:rPr>
        <w:t>about</w:t>
      </w:r>
      <w:r>
        <w:rPr>
          <w:color w:val="231F20"/>
          <w:spacing w:val="-5"/>
          <w:w w:val="105"/>
        </w:rPr>
        <w:t> </w:t>
      </w:r>
      <w:r>
        <w:rPr>
          <w:color w:val="231F20"/>
          <w:w w:val="105"/>
        </w:rPr>
        <w:t>whether</w:t>
      </w:r>
      <w:r>
        <w:rPr>
          <w:color w:val="231F20"/>
          <w:spacing w:val="-5"/>
          <w:w w:val="105"/>
        </w:rPr>
        <w:t> </w:t>
      </w:r>
      <w:r>
        <w:rPr>
          <w:color w:val="231F20"/>
          <w:w w:val="105"/>
        </w:rPr>
        <w:t>the</w:t>
      </w:r>
      <w:r>
        <w:rPr>
          <w:color w:val="231F20"/>
          <w:spacing w:val="-5"/>
          <w:w w:val="105"/>
        </w:rPr>
        <w:t> </w:t>
      </w:r>
      <w:r>
        <w:rPr>
          <w:color w:val="231F20"/>
          <w:w w:val="105"/>
        </w:rPr>
        <w:t>application</w:t>
      </w:r>
      <w:r>
        <w:rPr>
          <w:color w:val="231F20"/>
          <w:spacing w:val="-5"/>
          <w:w w:val="105"/>
        </w:rPr>
        <w:t> </w:t>
      </w:r>
      <w:r>
        <w:rPr>
          <w:color w:val="231F20"/>
          <w:w w:val="105"/>
        </w:rPr>
        <w:t>was</w:t>
      </w:r>
      <w:r>
        <w:rPr>
          <w:color w:val="231F20"/>
          <w:spacing w:val="-5"/>
          <w:w w:val="105"/>
        </w:rPr>
        <w:t> </w:t>
      </w:r>
      <w:r>
        <w:rPr>
          <w:color w:val="231F20"/>
          <w:w w:val="105"/>
        </w:rPr>
        <w:t>new</w:t>
      </w:r>
      <w:r>
        <w:rPr>
          <w:color w:val="231F20"/>
          <w:spacing w:val="-5"/>
          <w:w w:val="105"/>
        </w:rPr>
        <w:t> </w:t>
      </w:r>
      <w:r>
        <w:rPr>
          <w:color w:val="231F20"/>
          <w:w w:val="105"/>
        </w:rPr>
        <w:t>or</w:t>
      </w:r>
      <w:r>
        <w:rPr>
          <w:color w:val="231F20"/>
          <w:spacing w:val="-4"/>
          <w:w w:val="105"/>
        </w:rPr>
        <w:t> </w:t>
      </w:r>
      <w:r>
        <w:rPr>
          <w:color w:val="231F20"/>
          <w:w w:val="105"/>
        </w:rPr>
        <w:t>a</w:t>
      </w:r>
      <w:r>
        <w:rPr>
          <w:color w:val="231F20"/>
          <w:spacing w:val="-5"/>
          <w:w w:val="105"/>
        </w:rPr>
        <w:t> </w:t>
      </w:r>
      <w:r>
        <w:rPr>
          <w:color w:val="231F20"/>
          <w:w w:val="105"/>
        </w:rPr>
        <w:t>resubmittal</w:t>
      </w:r>
      <w:r>
        <w:rPr>
          <w:color w:val="231F20"/>
          <w:spacing w:val="-4"/>
          <w:w w:val="105"/>
        </w:rPr>
        <w:t> </w:t>
      </w:r>
      <w:r>
        <w:rPr>
          <w:color w:val="231F20"/>
          <w:w w:val="105"/>
        </w:rPr>
        <w:t>of the</w:t>
      </w:r>
      <w:r>
        <w:rPr>
          <w:color w:val="231F20"/>
          <w:spacing w:val="-5"/>
          <w:w w:val="105"/>
        </w:rPr>
        <w:t> </w:t>
      </w:r>
      <w:r>
        <w:rPr>
          <w:color w:val="231F20"/>
          <w:w w:val="105"/>
        </w:rPr>
        <w:t>original</w:t>
      </w:r>
      <w:r>
        <w:rPr>
          <w:color w:val="231F20"/>
          <w:spacing w:val="-4"/>
          <w:w w:val="105"/>
        </w:rPr>
        <w:t> </w:t>
      </w:r>
      <w:r>
        <w:rPr>
          <w:color w:val="231F20"/>
          <w:w w:val="105"/>
        </w:rPr>
        <w:t>application immediately</w:t>
      </w:r>
      <w:r>
        <w:rPr>
          <w:color w:val="231F20"/>
          <w:spacing w:val="-3"/>
          <w:w w:val="105"/>
        </w:rPr>
        <w:t> </w:t>
      </w:r>
      <w:r>
        <w:rPr>
          <w:color w:val="231F20"/>
          <w:w w:val="105"/>
        </w:rPr>
        <w:t>arose. John Hanna submitted a seventeen-page brief objecting to the proposed landﬁll on behalf of the Committee and the</w:t>
      </w:r>
      <w:r>
        <w:rPr>
          <w:color w:val="231F20"/>
          <w:spacing w:val="-2"/>
          <w:w w:val="105"/>
        </w:rPr>
        <w:t> </w:t>
      </w:r>
      <w:r>
        <w:rPr>
          <w:color w:val="231F20"/>
          <w:w w:val="105"/>
        </w:rPr>
        <w:t>Town of Kinderhook.</w:t>
      </w:r>
      <w:r>
        <w:rPr>
          <w:color w:val="231F20"/>
          <w:spacing w:val="-2"/>
          <w:w w:val="105"/>
        </w:rPr>
        <w:t> </w:t>
      </w:r>
      <w:r>
        <w:rPr>
          <w:color w:val="231F20"/>
          <w:w w:val="105"/>
        </w:rPr>
        <w:t>The brief argued that the application</w:t>
      </w:r>
      <w:r>
        <w:rPr>
          <w:color w:val="231F20"/>
          <w:spacing w:val="-1"/>
          <w:w w:val="105"/>
        </w:rPr>
        <w:t> </w:t>
      </w:r>
      <w:r>
        <w:rPr>
          <w:color w:val="231F20"/>
          <w:w w:val="105"/>
        </w:rPr>
        <w:t>was</w:t>
      </w:r>
      <w:r>
        <w:rPr>
          <w:color w:val="231F20"/>
          <w:spacing w:val="-1"/>
          <w:w w:val="105"/>
        </w:rPr>
        <w:t> </w:t>
      </w:r>
      <w:r>
        <w:rPr>
          <w:color w:val="231F20"/>
          <w:w w:val="105"/>
        </w:rPr>
        <w:t>not</w:t>
      </w:r>
      <w:r>
        <w:rPr>
          <w:color w:val="231F20"/>
          <w:spacing w:val="-1"/>
          <w:w w:val="105"/>
        </w:rPr>
        <w:t> </w:t>
      </w:r>
      <w:r>
        <w:rPr>
          <w:color w:val="231F20"/>
          <w:w w:val="105"/>
        </w:rPr>
        <w:t>a</w:t>
      </w:r>
      <w:r>
        <w:rPr>
          <w:color w:val="231F20"/>
          <w:spacing w:val="-1"/>
          <w:w w:val="105"/>
        </w:rPr>
        <w:t> </w:t>
      </w:r>
      <w:r>
        <w:rPr>
          <w:color w:val="231F20"/>
          <w:w w:val="105"/>
        </w:rPr>
        <w:t>continuation of the</w:t>
      </w:r>
      <w:r>
        <w:rPr>
          <w:color w:val="231F20"/>
          <w:spacing w:val="-1"/>
          <w:w w:val="105"/>
        </w:rPr>
        <w:t> </w:t>
      </w:r>
      <w:r>
        <w:rPr>
          <w:color w:val="231F20"/>
          <w:w w:val="105"/>
        </w:rPr>
        <w:t>original proceedings,</w:t>
      </w:r>
      <w:r>
        <w:rPr>
          <w:color w:val="231F20"/>
          <w:spacing w:val="-1"/>
          <w:w w:val="105"/>
        </w:rPr>
        <w:t> </w:t>
      </w:r>
      <w:r>
        <w:rPr>
          <w:color w:val="231F20"/>
          <w:w w:val="105"/>
        </w:rPr>
        <w:t>but</w:t>
      </w:r>
      <w:r>
        <w:rPr>
          <w:color w:val="231F20"/>
          <w:spacing w:val="-1"/>
          <w:w w:val="105"/>
        </w:rPr>
        <w:t> </w:t>
      </w:r>
      <w:r>
        <w:rPr>
          <w:color w:val="231F20"/>
          <w:w w:val="105"/>
        </w:rPr>
        <w:t>an</w:t>
      </w:r>
      <w:r>
        <w:rPr>
          <w:color w:val="231F20"/>
          <w:spacing w:val="-1"/>
          <w:w w:val="105"/>
        </w:rPr>
        <w:t> </w:t>
      </w:r>
      <w:r>
        <w:rPr>
          <w:color w:val="231F20"/>
          <w:w w:val="105"/>
        </w:rPr>
        <w:t>entirely</w:t>
      </w:r>
      <w:r>
        <w:rPr>
          <w:color w:val="231F20"/>
          <w:spacing w:val="-4"/>
          <w:w w:val="105"/>
        </w:rPr>
        <w:t> </w:t>
      </w:r>
      <w:r>
        <w:rPr>
          <w:color w:val="231F20"/>
          <w:w w:val="105"/>
        </w:rPr>
        <w:t>new</w:t>
      </w:r>
      <w:r>
        <w:rPr>
          <w:color w:val="231F20"/>
          <w:spacing w:val="-1"/>
          <w:w w:val="105"/>
        </w:rPr>
        <w:t> </w:t>
      </w:r>
      <w:r>
        <w:rPr>
          <w:color w:val="231F20"/>
          <w:w w:val="105"/>
        </w:rPr>
        <w:t>submis- sion,</w:t>
      </w:r>
      <w:r>
        <w:rPr>
          <w:color w:val="231F20"/>
          <w:spacing w:val="-7"/>
          <w:w w:val="105"/>
        </w:rPr>
        <w:t> </w:t>
      </w:r>
      <w:r>
        <w:rPr>
          <w:color w:val="231F20"/>
          <w:w w:val="105"/>
        </w:rPr>
        <w:t>and</w:t>
      </w:r>
      <w:r>
        <w:rPr>
          <w:color w:val="231F20"/>
          <w:spacing w:val="-7"/>
          <w:w w:val="105"/>
        </w:rPr>
        <w:t> </w:t>
      </w:r>
      <w:r>
        <w:rPr>
          <w:color w:val="231F20"/>
          <w:w w:val="105"/>
        </w:rPr>
        <w:t>asked</w:t>
      </w:r>
      <w:r>
        <w:rPr>
          <w:color w:val="231F20"/>
          <w:spacing w:val="-7"/>
          <w:w w:val="105"/>
        </w:rPr>
        <w:t> </w:t>
      </w:r>
      <w:r>
        <w:rPr>
          <w:color w:val="231F20"/>
          <w:w w:val="105"/>
        </w:rPr>
        <w:t>that</w:t>
      </w:r>
      <w:r>
        <w:rPr>
          <w:color w:val="231F20"/>
          <w:spacing w:val="-7"/>
          <w:w w:val="105"/>
        </w:rPr>
        <w:t> </w:t>
      </w:r>
      <w:r>
        <w:rPr>
          <w:color w:val="231F20"/>
          <w:w w:val="105"/>
        </w:rPr>
        <w:t>it</w:t>
      </w:r>
      <w:r>
        <w:rPr>
          <w:color w:val="231F20"/>
          <w:spacing w:val="-7"/>
          <w:w w:val="105"/>
        </w:rPr>
        <w:t> </w:t>
      </w:r>
      <w:r>
        <w:rPr>
          <w:color w:val="231F20"/>
          <w:w w:val="105"/>
        </w:rPr>
        <w:t>be</w:t>
      </w:r>
      <w:r>
        <w:rPr>
          <w:color w:val="231F20"/>
          <w:spacing w:val="-7"/>
          <w:w w:val="105"/>
        </w:rPr>
        <w:t> </w:t>
      </w:r>
      <w:r>
        <w:rPr>
          <w:color w:val="231F20"/>
          <w:w w:val="105"/>
        </w:rPr>
        <w:t>denied</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7"/>
          <w:w w:val="105"/>
        </w:rPr>
        <w:t> </w:t>
      </w:r>
      <w:r>
        <w:rPr>
          <w:color w:val="231F20"/>
          <w:w w:val="105"/>
        </w:rPr>
        <w:t>basis</w:t>
      </w:r>
      <w:r>
        <w:rPr>
          <w:color w:val="231F20"/>
          <w:spacing w:val="-7"/>
          <w:w w:val="105"/>
        </w:rPr>
        <w:t> </w:t>
      </w:r>
      <w:r>
        <w:rPr>
          <w:color w:val="231F20"/>
          <w:w w:val="105"/>
        </w:rPr>
        <w:t>of</w:t>
      </w:r>
      <w:r>
        <w:rPr>
          <w:color w:val="231F20"/>
          <w:spacing w:val="-2"/>
          <w:w w:val="105"/>
        </w:rPr>
        <w:t> </w:t>
      </w:r>
      <w:r>
        <w:rPr>
          <w:color w:val="231F20"/>
          <w:w w:val="105"/>
        </w:rPr>
        <w:t>several</w:t>
      </w:r>
      <w:r>
        <w:rPr>
          <w:color w:val="231F20"/>
          <w:spacing w:val="-7"/>
          <w:w w:val="105"/>
        </w:rPr>
        <w:t> </w:t>
      </w:r>
      <w:r>
        <w:rPr>
          <w:color w:val="231F20"/>
          <w:w w:val="105"/>
        </w:rPr>
        <w:t>points</w:t>
      </w:r>
      <w:r>
        <w:rPr>
          <w:color w:val="231F20"/>
          <w:spacing w:val="-7"/>
          <w:w w:val="105"/>
        </w:rPr>
        <w:t> </w:t>
      </w:r>
      <w:r>
        <w:rPr>
          <w:color w:val="231F20"/>
          <w:w w:val="105"/>
        </w:rPr>
        <w:t>including</w:t>
      </w:r>
      <w:r>
        <w:rPr>
          <w:color w:val="231F20"/>
          <w:spacing w:val="-7"/>
          <w:w w:val="105"/>
        </w:rPr>
        <w:t> </w:t>
      </w:r>
      <w:r>
        <w:rPr>
          <w:color w:val="231F20"/>
          <w:w w:val="105"/>
        </w:rPr>
        <w:t>inadequate</w:t>
      </w:r>
      <w:r>
        <w:rPr>
          <w:color w:val="231F20"/>
          <w:spacing w:val="-7"/>
          <w:w w:val="105"/>
        </w:rPr>
        <w:t> </w:t>
      </w:r>
      <w:r>
        <w:rPr>
          <w:color w:val="231F20"/>
          <w:w w:val="105"/>
        </w:rPr>
        <w:t>respons- es</w:t>
      </w:r>
      <w:r>
        <w:rPr>
          <w:color w:val="231F20"/>
          <w:spacing w:val="-2"/>
          <w:w w:val="105"/>
        </w:rPr>
        <w:t> </w:t>
      </w:r>
      <w:r>
        <w:rPr>
          <w:color w:val="231F20"/>
          <w:w w:val="105"/>
        </w:rPr>
        <w:t>to</w:t>
      </w:r>
      <w:r>
        <w:rPr>
          <w:color w:val="231F20"/>
          <w:spacing w:val="-2"/>
          <w:w w:val="105"/>
        </w:rPr>
        <w:t> </w:t>
      </w:r>
      <w:r>
        <w:rPr>
          <w:color w:val="231F20"/>
          <w:w w:val="105"/>
        </w:rPr>
        <w:t>issues</w:t>
      </w:r>
      <w:r>
        <w:rPr>
          <w:color w:val="231F20"/>
          <w:spacing w:val="-2"/>
          <w:w w:val="105"/>
        </w:rPr>
        <w:t> </w:t>
      </w:r>
      <w:r>
        <w:rPr>
          <w:color w:val="231F20"/>
          <w:w w:val="105"/>
        </w:rPr>
        <w:t>raised</w:t>
      </w:r>
      <w:r>
        <w:rPr>
          <w:color w:val="231F20"/>
          <w:spacing w:val="-2"/>
          <w:w w:val="105"/>
        </w:rPr>
        <w:t> </w:t>
      </w:r>
      <w:r>
        <w:rPr>
          <w:color w:val="231F20"/>
          <w:w w:val="105"/>
        </w:rPr>
        <w:t>in</w:t>
      </w:r>
      <w:r>
        <w:rPr>
          <w:color w:val="231F20"/>
          <w:spacing w:val="-2"/>
          <w:w w:val="105"/>
        </w:rPr>
        <w:t> </w:t>
      </w:r>
      <w:r>
        <w:rPr>
          <w:color w:val="231F20"/>
          <w:w w:val="105"/>
        </w:rPr>
        <w:t>the</w:t>
      </w:r>
      <w:r>
        <w:rPr>
          <w:color w:val="231F20"/>
          <w:spacing w:val="-2"/>
          <w:w w:val="105"/>
        </w:rPr>
        <w:t> </w:t>
      </w:r>
      <w:r>
        <w:rPr>
          <w:color w:val="231F20"/>
          <w:w w:val="105"/>
        </w:rPr>
        <w:t>earlier</w:t>
      </w:r>
      <w:r>
        <w:rPr>
          <w:color w:val="231F20"/>
          <w:spacing w:val="-2"/>
          <w:w w:val="105"/>
        </w:rPr>
        <w:t> </w:t>
      </w:r>
      <w:r>
        <w:rPr>
          <w:color w:val="231F20"/>
          <w:w w:val="105"/>
        </w:rPr>
        <w:t>application</w:t>
      </w:r>
      <w:r>
        <w:rPr>
          <w:color w:val="231F20"/>
          <w:spacing w:val="-2"/>
          <w:w w:val="105"/>
        </w:rPr>
        <w:t> </w:t>
      </w:r>
      <w:r>
        <w:rPr>
          <w:color w:val="231F20"/>
          <w:w w:val="105"/>
        </w:rPr>
        <w:t>process</w:t>
      </w:r>
      <w:r>
        <w:rPr>
          <w:color w:val="231F20"/>
          <w:spacing w:val="-2"/>
          <w:w w:val="105"/>
        </w:rPr>
        <w:t> </w:t>
      </w:r>
      <w:r>
        <w:rPr>
          <w:color w:val="231F20"/>
          <w:w w:val="105"/>
        </w:rPr>
        <w:t>and</w:t>
      </w:r>
      <w:r>
        <w:rPr>
          <w:color w:val="231F20"/>
          <w:spacing w:val="-2"/>
          <w:w w:val="105"/>
        </w:rPr>
        <w:t> </w:t>
      </w:r>
      <w:r>
        <w:rPr>
          <w:color w:val="231F20"/>
          <w:w w:val="105"/>
        </w:rPr>
        <w:t>lack</w:t>
      </w:r>
      <w:r>
        <w:rPr>
          <w:color w:val="231F20"/>
          <w:spacing w:val="-2"/>
          <w:w w:val="105"/>
        </w:rPr>
        <w:t> </w:t>
      </w:r>
      <w:r>
        <w:rPr>
          <w:color w:val="231F20"/>
          <w:w w:val="105"/>
        </w:rPr>
        <w:t>of public</w:t>
      </w:r>
      <w:r>
        <w:rPr>
          <w:color w:val="231F20"/>
          <w:spacing w:val="-2"/>
          <w:w w:val="105"/>
        </w:rPr>
        <w:t> </w:t>
      </w:r>
      <w:r>
        <w:rPr>
          <w:color w:val="231F20"/>
          <w:w w:val="105"/>
        </w:rPr>
        <w:t>notiﬁcation</w:t>
      </w:r>
      <w:r>
        <w:rPr>
          <w:color w:val="231F20"/>
          <w:spacing w:val="-2"/>
          <w:w w:val="105"/>
        </w:rPr>
        <w:t> </w:t>
      </w:r>
      <w:r>
        <w:rPr>
          <w:color w:val="231F20"/>
          <w:w w:val="105"/>
        </w:rPr>
        <w:t>in</w:t>
      </w:r>
      <w:r>
        <w:rPr>
          <w:color w:val="231F20"/>
          <w:spacing w:val="-3"/>
          <w:w w:val="105"/>
        </w:rPr>
        <w:t> </w:t>
      </w:r>
      <w:r>
        <w:rPr>
          <w:color w:val="231F20"/>
          <w:w w:val="105"/>
        </w:rPr>
        <w:t>ﬁling</w:t>
      </w:r>
      <w:r>
        <w:rPr>
          <w:color w:val="231F20"/>
          <w:w w:val="105"/>
        </w:rPr>
        <w:t> the application.</w:t>
      </w:r>
      <w:r>
        <w:rPr>
          <w:color w:val="231F20"/>
          <w:w w:val="105"/>
          <w:position w:val="7"/>
          <w:sz w:val="12"/>
        </w:rPr>
        <w:t>39</w:t>
      </w:r>
    </w:p>
    <w:p>
      <w:pPr>
        <w:pStyle w:val="BodyText"/>
        <w:spacing w:line="292" w:lineRule="auto"/>
        <w:ind w:left="159" w:right="559" w:firstLine="1080"/>
      </w:pPr>
      <w:r>
        <w:rPr>
          <w:color w:val="231F20"/>
          <w:w w:val="105"/>
        </w:rPr>
        <w:t>Up until that point, Superintendent Stewart had depended on the Committee for the</w:t>
      </w:r>
      <w:r>
        <w:rPr>
          <w:color w:val="231F20"/>
          <w:spacing w:val="-13"/>
          <w:w w:val="105"/>
        </w:rPr>
        <w:t> </w:t>
      </w:r>
      <w:r>
        <w:rPr>
          <w:color w:val="231F20"/>
          <w:w w:val="105"/>
        </w:rPr>
        <w:t>Environmental</w:t>
      </w:r>
      <w:r>
        <w:rPr>
          <w:color w:val="231F20"/>
          <w:spacing w:val="-12"/>
          <w:w w:val="105"/>
        </w:rPr>
        <w:t> </w:t>
      </w:r>
      <w:r>
        <w:rPr>
          <w:color w:val="231F20"/>
          <w:w w:val="105"/>
        </w:rPr>
        <w:t>Protection</w:t>
      </w:r>
      <w:r>
        <w:rPr>
          <w:color w:val="231F20"/>
          <w:spacing w:val="-12"/>
          <w:w w:val="105"/>
        </w:rPr>
        <w:t> </w:t>
      </w:r>
      <w:r>
        <w:rPr>
          <w:color w:val="231F20"/>
          <w:w w:val="105"/>
        </w:rPr>
        <w:t>of</w:t>
      </w:r>
      <w:r>
        <w:rPr>
          <w:color w:val="231F20"/>
          <w:spacing w:val="-10"/>
          <w:w w:val="105"/>
        </w:rPr>
        <w:t> </w:t>
      </w:r>
      <w:r>
        <w:rPr>
          <w:color w:val="231F20"/>
          <w:w w:val="105"/>
        </w:rPr>
        <w:t>Lindenwald</w:t>
      </w:r>
      <w:r>
        <w:rPr>
          <w:color w:val="231F20"/>
          <w:spacing w:val="-12"/>
          <w:w w:val="105"/>
        </w:rPr>
        <w:t> </w:t>
      </w:r>
      <w:r>
        <w:rPr>
          <w:color w:val="231F20"/>
          <w:w w:val="105"/>
        </w:rPr>
        <w:t>to</w:t>
      </w:r>
      <w:r>
        <w:rPr>
          <w:color w:val="231F20"/>
          <w:spacing w:val="-12"/>
          <w:w w:val="105"/>
        </w:rPr>
        <w:t> </w:t>
      </w:r>
      <w:r>
        <w:rPr>
          <w:color w:val="231F20"/>
          <w:w w:val="105"/>
        </w:rPr>
        <w:t>represent</w:t>
      </w:r>
      <w:r>
        <w:rPr>
          <w:color w:val="231F20"/>
          <w:spacing w:val="-12"/>
          <w:w w:val="105"/>
        </w:rPr>
        <w:t> </w:t>
      </w:r>
      <w:r>
        <w:rPr>
          <w:color w:val="231F20"/>
          <w:w w:val="105"/>
        </w:rPr>
        <w:t>the</w:t>
      </w:r>
      <w:r>
        <w:rPr>
          <w:color w:val="231F20"/>
          <w:spacing w:val="-12"/>
          <w:w w:val="105"/>
        </w:rPr>
        <w:t> </w:t>
      </w:r>
      <w:r>
        <w:rPr>
          <w:color w:val="231F20"/>
          <w:w w:val="105"/>
        </w:rPr>
        <w:t>site’s</w:t>
      </w:r>
      <w:r>
        <w:rPr>
          <w:color w:val="231F20"/>
          <w:spacing w:val="-12"/>
          <w:w w:val="105"/>
        </w:rPr>
        <w:t> </w:t>
      </w:r>
      <w:r>
        <w:rPr>
          <w:color w:val="231F20"/>
          <w:w w:val="105"/>
        </w:rPr>
        <w:t>interests</w:t>
      </w:r>
      <w:r>
        <w:rPr>
          <w:color w:val="231F20"/>
          <w:spacing w:val="-12"/>
          <w:w w:val="105"/>
        </w:rPr>
        <w:t> </w:t>
      </w: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press</w:t>
      </w:r>
      <w:r>
        <w:rPr>
          <w:color w:val="231F20"/>
          <w:spacing w:val="-12"/>
          <w:w w:val="105"/>
        </w:rPr>
        <w:t> </w:t>
      </w:r>
      <w:r>
        <w:rPr>
          <w:color w:val="231F20"/>
          <w:w w:val="105"/>
        </w:rPr>
        <w:t>and </w:t>
      </w:r>
      <w:r>
        <w:rPr>
          <w:color w:val="231F20"/>
          <w:spacing w:val="-2"/>
          <w:w w:val="105"/>
        </w:rPr>
        <w:t>other</w:t>
      </w:r>
      <w:r>
        <w:rPr>
          <w:color w:val="231F20"/>
          <w:spacing w:val="-4"/>
          <w:w w:val="105"/>
        </w:rPr>
        <w:t> </w:t>
      </w:r>
      <w:r>
        <w:rPr>
          <w:color w:val="231F20"/>
          <w:spacing w:val="-2"/>
          <w:w w:val="105"/>
        </w:rPr>
        <w:t>public</w:t>
      </w:r>
      <w:r>
        <w:rPr>
          <w:color w:val="231F20"/>
          <w:spacing w:val="-4"/>
          <w:w w:val="105"/>
        </w:rPr>
        <w:t> </w:t>
      </w:r>
      <w:r>
        <w:rPr>
          <w:color w:val="231F20"/>
          <w:spacing w:val="-2"/>
          <w:w w:val="105"/>
        </w:rPr>
        <w:t>arenas,</w:t>
      </w:r>
      <w:r>
        <w:rPr>
          <w:color w:val="231F20"/>
          <w:spacing w:val="-4"/>
          <w:w w:val="105"/>
        </w:rPr>
        <w:t> </w:t>
      </w:r>
      <w:r>
        <w:rPr>
          <w:color w:val="231F20"/>
          <w:spacing w:val="-2"/>
          <w:w w:val="105"/>
        </w:rPr>
        <w:t>a</w:t>
      </w:r>
      <w:r>
        <w:rPr>
          <w:color w:val="231F20"/>
          <w:spacing w:val="-4"/>
          <w:w w:val="105"/>
        </w:rPr>
        <w:t> </w:t>
      </w:r>
      <w:r>
        <w:rPr>
          <w:color w:val="231F20"/>
          <w:spacing w:val="-2"/>
          <w:w w:val="105"/>
        </w:rPr>
        <w:t>tactic</w:t>
      </w:r>
      <w:r>
        <w:rPr>
          <w:color w:val="231F20"/>
          <w:spacing w:val="-4"/>
          <w:w w:val="105"/>
        </w:rPr>
        <w:t> </w:t>
      </w:r>
      <w:r>
        <w:rPr>
          <w:color w:val="231F20"/>
          <w:spacing w:val="-2"/>
          <w:w w:val="105"/>
        </w:rPr>
        <w:t>often</w:t>
      </w:r>
      <w:r>
        <w:rPr>
          <w:color w:val="231F20"/>
          <w:spacing w:val="-4"/>
          <w:w w:val="105"/>
        </w:rPr>
        <w:t> </w:t>
      </w:r>
      <w:r>
        <w:rPr>
          <w:color w:val="231F20"/>
          <w:spacing w:val="-2"/>
          <w:w w:val="105"/>
        </w:rPr>
        <w:t>employed</w:t>
      </w:r>
      <w:r>
        <w:rPr>
          <w:color w:val="231F20"/>
          <w:spacing w:val="-4"/>
          <w:w w:val="105"/>
        </w:rPr>
        <w:t> </w:t>
      </w:r>
      <w:r>
        <w:rPr>
          <w:color w:val="231F20"/>
          <w:spacing w:val="-2"/>
          <w:w w:val="105"/>
        </w:rPr>
        <w:t>in</w:t>
      </w:r>
      <w:r>
        <w:rPr>
          <w:color w:val="231F20"/>
          <w:spacing w:val="-4"/>
          <w:w w:val="105"/>
        </w:rPr>
        <w:t> </w:t>
      </w:r>
      <w:r>
        <w:rPr>
          <w:color w:val="231F20"/>
          <w:spacing w:val="-2"/>
          <w:w w:val="105"/>
        </w:rPr>
        <w:t>the</w:t>
      </w:r>
      <w:r>
        <w:rPr>
          <w:color w:val="231F20"/>
          <w:spacing w:val="-4"/>
          <w:w w:val="105"/>
        </w:rPr>
        <w:t> </w:t>
      </w:r>
      <w:r>
        <w:rPr>
          <w:color w:val="231F20"/>
          <w:spacing w:val="-2"/>
          <w:w w:val="105"/>
        </w:rPr>
        <w:t>Park</w:t>
      </w:r>
      <w:r>
        <w:rPr>
          <w:color w:val="231F20"/>
          <w:spacing w:val="-4"/>
          <w:w w:val="105"/>
        </w:rPr>
        <w:t> </w:t>
      </w:r>
      <w:r>
        <w:rPr>
          <w:color w:val="231F20"/>
          <w:spacing w:val="-2"/>
          <w:w w:val="105"/>
        </w:rPr>
        <w:t>Service</w:t>
      </w:r>
      <w:r>
        <w:rPr>
          <w:color w:val="231F20"/>
          <w:spacing w:val="-4"/>
          <w:w w:val="105"/>
        </w:rPr>
        <w:t> </w:t>
      </w:r>
      <w:r>
        <w:rPr>
          <w:color w:val="231F20"/>
          <w:spacing w:val="-2"/>
          <w:w w:val="105"/>
        </w:rPr>
        <w:t>when</w:t>
      </w:r>
      <w:r>
        <w:rPr>
          <w:color w:val="231F20"/>
          <w:spacing w:val="-4"/>
          <w:w w:val="105"/>
        </w:rPr>
        <w:t> </w:t>
      </w:r>
      <w:r>
        <w:rPr>
          <w:color w:val="231F20"/>
          <w:spacing w:val="-2"/>
          <w:w w:val="105"/>
        </w:rPr>
        <w:t>units</w:t>
      </w:r>
      <w:r>
        <w:rPr>
          <w:color w:val="231F20"/>
          <w:spacing w:val="-4"/>
          <w:w w:val="105"/>
        </w:rPr>
        <w:t> </w:t>
      </w:r>
      <w:r>
        <w:rPr>
          <w:color w:val="231F20"/>
          <w:spacing w:val="-2"/>
          <w:w w:val="105"/>
        </w:rPr>
        <w:t>became</w:t>
      </w:r>
      <w:r>
        <w:rPr>
          <w:color w:val="231F20"/>
          <w:spacing w:val="-4"/>
          <w:w w:val="105"/>
        </w:rPr>
        <w:t> </w:t>
      </w:r>
      <w:r>
        <w:rPr>
          <w:color w:val="231F20"/>
          <w:spacing w:val="-2"/>
          <w:w w:val="105"/>
        </w:rPr>
        <w:t>embroiled </w:t>
      </w:r>
      <w:r>
        <w:rPr>
          <w:color w:val="231F20"/>
          <w:w w:val="105"/>
        </w:rPr>
        <w:t>in</w:t>
      </w:r>
      <w:r>
        <w:rPr>
          <w:color w:val="231F20"/>
          <w:spacing w:val="-7"/>
          <w:w w:val="105"/>
        </w:rPr>
        <w:t> </w:t>
      </w:r>
      <w:r>
        <w:rPr>
          <w:color w:val="231F20"/>
          <w:w w:val="105"/>
        </w:rPr>
        <w:t>local</w:t>
      </w:r>
      <w:r>
        <w:rPr>
          <w:color w:val="231F20"/>
          <w:spacing w:val="-7"/>
          <w:w w:val="105"/>
        </w:rPr>
        <w:t> </w:t>
      </w:r>
      <w:r>
        <w:rPr>
          <w:color w:val="231F20"/>
          <w:w w:val="105"/>
        </w:rPr>
        <w:t>controversies.</w:t>
      </w:r>
      <w:r>
        <w:rPr>
          <w:color w:val="231F20"/>
          <w:spacing w:val="-7"/>
          <w:w w:val="105"/>
        </w:rPr>
        <w:t> </w:t>
      </w:r>
      <w:r>
        <w:rPr>
          <w:color w:val="231F20"/>
          <w:w w:val="105"/>
        </w:rPr>
        <w:t>Now</w:t>
      </w:r>
      <w:r>
        <w:rPr>
          <w:color w:val="231F20"/>
          <w:spacing w:val="-7"/>
          <w:w w:val="105"/>
        </w:rPr>
        <w:t> </w:t>
      </w:r>
      <w:r>
        <w:rPr>
          <w:color w:val="231F20"/>
          <w:w w:val="105"/>
        </w:rPr>
        <w:t>he</w:t>
      </w:r>
      <w:r>
        <w:rPr>
          <w:color w:val="231F20"/>
          <w:spacing w:val="-7"/>
          <w:w w:val="105"/>
        </w:rPr>
        <w:t> </w:t>
      </w:r>
      <w:r>
        <w:rPr>
          <w:color w:val="231F20"/>
          <w:w w:val="105"/>
        </w:rPr>
        <w:t>decided</w:t>
      </w:r>
      <w:r>
        <w:rPr>
          <w:color w:val="231F20"/>
          <w:spacing w:val="-7"/>
          <w:w w:val="105"/>
        </w:rPr>
        <w:t> </w:t>
      </w:r>
      <w:r>
        <w:rPr>
          <w:color w:val="231F20"/>
          <w:w w:val="105"/>
        </w:rPr>
        <w:t>to</w:t>
      </w:r>
      <w:r>
        <w:rPr>
          <w:color w:val="231F20"/>
          <w:spacing w:val="-7"/>
          <w:w w:val="105"/>
        </w:rPr>
        <w:t> </w:t>
      </w:r>
      <w:r>
        <w:rPr>
          <w:color w:val="231F20"/>
          <w:w w:val="105"/>
        </w:rPr>
        <w:t>enter</w:t>
      </w:r>
      <w:r>
        <w:rPr>
          <w:color w:val="231F20"/>
          <w:spacing w:val="-7"/>
          <w:w w:val="105"/>
        </w:rPr>
        <w:t> </w:t>
      </w:r>
      <w:r>
        <w:rPr>
          <w:color w:val="231F20"/>
          <w:w w:val="105"/>
        </w:rPr>
        <w:t>the</w:t>
      </w:r>
      <w:r>
        <w:rPr>
          <w:color w:val="231F20"/>
          <w:spacing w:val="-7"/>
          <w:w w:val="105"/>
        </w:rPr>
        <w:t> </w:t>
      </w:r>
      <w:r>
        <w:rPr>
          <w:color w:val="231F20"/>
          <w:w w:val="105"/>
        </w:rPr>
        <w:t>fray</w:t>
      </w:r>
      <w:r>
        <w:rPr>
          <w:color w:val="231F20"/>
          <w:spacing w:val="-10"/>
          <w:w w:val="105"/>
        </w:rPr>
        <w:t> </w:t>
      </w:r>
      <w:r>
        <w:rPr>
          <w:color w:val="231F20"/>
          <w:w w:val="105"/>
        </w:rPr>
        <w:t>publicly,</w:t>
      </w:r>
      <w:r>
        <w:rPr>
          <w:color w:val="231F20"/>
          <w:spacing w:val="-7"/>
          <w:w w:val="105"/>
        </w:rPr>
        <w:t> </w:t>
      </w:r>
      <w:r>
        <w:rPr>
          <w:color w:val="231F20"/>
          <w:w w:val="105"/>
        </w:rPr>
        <w:t>although</w:t>
      </w:r>
      <w:r>
        <w:rPr>
          <w:color w:val="231F20"/>
          <w:spacing w:val="-7"/>
          <w:w w:val="105"/>
        </w:rPr>
        <w:t> </w:t>
      </w:r>
      <w:r>
        <w:rPr>
          <w:color w:val="231F20"/>
          <w:w w:val="105"/>
        </w:rPr>
        <w:t>he</w:t>
      </w:r>
      <w:r>
        <w:rPr>
          <w:color w:val="231F20"/>
          <w:spacing w:val="-7"/>
          <w:w w:val="105"/>
        </w:rPr>
        <w:t> </w:t>
      </w:r>
      <w:r>
        <w:rPr>
          <w:color w:val="231F20"/>
          <w:w w:val="105"/>
        </w:rPr>
        <w:t>knew</w:t>
      </w:r>
      <w:r>
        <w:rPr>
          <w:color w:val="231F20"/>
          <w:spacing w:val="-7"/>
          <w:w w:val="105"/>
        </w:rPr>
        <w:t> </w:t>
      </w:r>
      <w:r>
        <w:rPr>
          <w:color w:val="231F20"/>
          <w:w w:val="105"/>
        </w:rPr>
        <w:t>he</w:t>
      </w:r>
      <w:r>
        <w:rPr>
          <w:color w:val="231F20"/>
          <w:spacing w:val="-7"/>
          <w:w w:val="105"/>
        </w:rPr>
        <w:t> </w:t>
      </w:r>
      <w:r>
        <w:rPr>
          <w:color w:val="231F20"/>
          <w:w w:val="105"/>
        </w:rPr>
        <w:t>risked antagonizing</w:t>
      </w:r>
      <w:r>
        <w:rPr>
          <w:color w:val="231F20"/>
          <w:spacing w:val="-4"/>
          <w:w w:val="105"/>
        </w:rPr>
        <w:t> </w:t>
      </w:r>
      <w:r>
        <w:rPr>
          <w:color w:val="231F20"/>
          <w:w w:val="105"/>
        </w:rPr>
        <w:t>the</w:t>
      </w:r>
      <w:r>
        <w:rPr>
          <w:color w:val="231F20"/>
          <w:spacing w:val="-4"/>
          <w:w w:val="105"/>
        </w:rPr>
        <w:t> </w:t>
      </w:r>
      <w:r>
        <w:rPr>
          <w:color w:val="231F20"/>
          <w:w w:val="105"/>
        </w:rPr>
        <w:t>Columbia</w:t>
      </w:r>
      <w:r>
        <w:rPr>
          <w:color w:val="231F20"/>
          <w:spacing w:val="-4"/>
          <w:w w:val="105"/>
        </w:rPr>
        <w:t> </w:t>
      </w:r>
      <w:r>
        <w:rPr>
          <w:color w:val="231F20"/>
          <w:w w:val="105"/>
        </w:rPr>
        <w:t>County</w:t>
      </w:r>
      <w:r>
        <w:rPr>
          <w:color w:val="231F20"/>
          <w:spacing w:val="-7"/>
          <w:w w:val="105"/>
        </w:rPr>
        <w:t> </w:t>
      </w:r>
      <w:r>
        <w:rPr>
          <w:color w:val="231F20"/>
          <w:w w:val="105"/>
        </w:rPr>
        <w:t>Board</w:t>
      </w:r>
      <w:r>
        <w:rPr>
          <w:color w:val="231F20"/>
          <w:spacing w:val="-4"/>
          <w:w w:val="105"/>
        </w:rPr>
        <w:t> </w:t>
      </w:r>
      <w:r>
        <w:rPr>
          <w:color w:val="231F20"/>
          <w:w w:val="105"/>
        </w:rPr>
        <w:t>of Supervisors.</w:t>
      </w:r>
      <w:r>
        <w:rPr>
          <w:color w:val="231F20"/>
          <w:spacing w:val="-4"/>
          <w:w w:val="105"/>
        </w:rPr>
        <w:t> </w:t>
      </w:r>
      <w:r>
        <w:rPr>
          <w:color w:val="231F20"/>
          <w:w w:val="105"/>
        </w:rPr>
        <w:t>With</w:t>
      </w:r>
      <w:r>
        <w:rPr>
          <w:color w:val="231F20"/>
          <w:spacing w:val="-4"/>
          <w:w w:val="105"/>
        </w:rPr>
        <w:t> </w:t>
      </w:r>
      <w:r>
        <w:rPr>
          <w:color w:val="231F20"/>
          <w:w w:val="105"/>
        </w:rPr>
        <w:t>the</w:t>
      </w:r>
      <w:r>
        <w:rPr>
          <w:color w:val="231F20"/>
          <w:spacing w:val="-4"/>
          <w:w w:val="105"/>
        </w:rPr>
        <w:t> </w:t>
      </w:r>
      <w:r>
        <w:rPr>
          <w:color w:val="231F20"/>
          <w:w w:val="105"/>
        </w:rPr>
        <w:t>help</w:t>
      </w:r>
      <w:r>
        <w:rPr>
          <w:color w:val="231F20"/>
          <w:spacing w:val="-4"/>
          <w:w w:val="105"/>
        </w:rPr>
        <w:t> </w:t>
      </w:r>
      <w:r>
        <w:rPr>
          <w:color w:val="231F20"/>
          <w:w w:val="105"/>
        </w:rPr>
        <w:t>of National</w:t>
      </w:r>
      <w:r>
        <w:rPr>
          <w:color w:val="231F20"/>
          <w:spacing w:val="-4"/>
          <w:w w:val="105"/>
        </w:rPr>
        <w:t> </w:t>
      </w:r>
      <w:r>
        <w:rPr>
          <w:color w:val="231F20"/>
          <w:w w:val="105"/>
        </w:rPr>
        <w:t>Park</w:t>
      </w:r>
      <w:r>
        <w:rPr>
          <w:color w:val="231F20"/>
          <w:spacing w:val="-4"/>
          <w:w w:val="105"/>
        </w:rPr>
        <w:t> </w:t>
      </w:r>
      <w:r>
        <w:rPr>
          <w:color w:val="231F20"/>
          <w:w w:val="105"/>
        </w:rPr>
        <w:t>Ser- vice</w:t>
      </w:r>
      <w:r>
        <w:rPr>
          <w:color w:val="231F20"/>
          <w:spacing w:val="-12"/>
          <w:w w:val="105"/>
        </w:rPr>
        <w:t> </w:t>
      </w:r>
      <w:r>
        <w:rPr>
          <w:color w:val="231F20"/>
          <w:w w:val="105"/>
        </w:rPr>
        <w:t>specialists,</w:t>
      </w:r>
      <w:r>
        <w:rPr>
          <w:color w:val="231F20"/>
          <w:spacing w:val="-10"/>
          <w:w w:val="105"/>
        </w:rPr>
        <w:t> </w:t>
      </w:r>
      <w:r>
        <w:rPr>
          <w:color w:val="231F20"/>
          <w:w w:val="105"/>
        </w:rPr>
        <w:t>he</w:t>
      </w:r>
      <w:r>
        <w:rPr>
          <w:color w:val="231F20"/>
          <w:spacing w:val="-10"/>
          <w:w w:val="105"/>
        </w:rPr>
        <w:t> </w:t>
      </w:r>
      <w:r>
        <w:rPr>
          <w:color w:val="231F20"/>
          <w:w w:val="105"/>
        </w:rPr>
        <w:t>drafted</w:t>
      </w:r>
      <w:r>
        <w:rPr>
          <w:color w:val="231F20"/>
          <w:spacing w:val="-10"/>
          <w:w w:val="105"/>
        </w:rPr>
        <w:t> </w:t>
      </w:r>
      <w:r>
        <w:rPr>
          <w:color w:val="231F20"/>
          <w:w w:val="105"/>
        </w:rPr>
        <w:t>an</w:t>
      </w:r>
      <w:r>
        <w:rPr>
          <w:color w:val="231F20"/>
          <w:spacing w:val="-10"/>
          <w:w w:val="105"/>
        </w:rPr>
        <w:t> </w:t>
      </w:r>
      <w:r>
        <w:rPr>
          <w:color w:val="231F20"/>
          <w:w w:val="105"/>
        </w:rPr>
        <w:t>oﬃcial</w:t>
      </w:r>
      <w:r>
        <w:rPr>
          <w:color w:val="231F20"/>
          <w:spacing w:val="-10"/>
          <w:w w:val="105"/>
        </w:rPr>
        <w:t> </w:t>
      </w:r>
      <w:r>
        <w:rPr>
          <w:color w:val="231F20"/>
          <w:w w:val="105"/>
        </w:rPr>
        <w:t>statement</w:t>
      </w:r>
      <w:r>
        <w:rPr>
          <w:color w:val="231F20"/>
          <w:spacing w:val="-10"/>
          <w:w w:val="105"/>
        </w:rPr>
        <w:t> </w:t>
      </w:r>
      <w:r>
        <w:rPr>
          <w:color w:val="231F20"/>
          <w:w w:val="105"/>
        </w:rPr>
        <w:t>opposing</w:t>
      </w:r>
      <w:r>
        <w:rPr>
          <w:color w:val="231F20"/>
          <w:spacing w:val="-10"/>
          <w:w w:val="105"/>
        </w:rPr>
        <w:t> </w:t>
      </w:r>
      <w:r>
        <w:rPr>
          <w:color w:val="231F20"/>
          <w:w w:val="105"/>
        </w:rPr>
        <w:t>the</w:t>
      </w:r>
      <w:r>
        <w:rPr>
          <w:color w:val="231F20"/>
          <w:spacing w:val="-10"/>
          <w:w w:val="105"/>
        </w:rPr>
        <w:t> </w:t>
      </w:r>
      <w:r>
        <w:rPr>
          <w:color w:val="231F20"/>
          <w:w w:val="105"/>
        </w:rPr>
        <w:t>landﬁll,</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3"/>
          <w:w w:val="105"/>
        </w:rPr>
        <w:t> </w:t>
      </w:r>
      <w:r>
        <w:rPr>
          <w:color w:val="231F20"/>
          <w:w w:val="105"/>
        </w:rPr>
        <w:t>Acting</w:t>
      </w:r>
      <w:r>
        <w:rPr>
          <w:color w:val="231F20"/>
          <w:spacing w:val="-10"/>
          <w:w w:val="105"/>
        </w:rPr>
        <w:t> </w:t>
      </w:r>
      <w:r>
        <w:rPr>
          <w:color w:val="231F20"/>
          <w:w w:val="105"/>
        </w:rPr>
        <w:t>Regional Director</w:t>
      </w:r>
      <w:r>
        <w:rPr>
          <w:color w:val="231F20"/>
          <w:spacing w:val="-6"/>
          <w:w w:val="105"/>
        </w:rPr>
        <w:t> </w:t>
      </w:r>
      <w:r>
        <w:rPr>
          <w:color w:val="231F20"/>
          <w:w w:val="105"/>
        </w:rPr>
        <w:t>signed</w:t>
      </w:r>
      <w:r>
        <w:rPr>
          <w:color w:val="231F20"/>
          <w:spacing w:val="-6"/>
          <w:w w:val="105"/>
        </w:rPr>
        <w:t> </w:t>
      </w:r>
      <w:r>
        <w:rPr>
          <w:color w:val="231F20"/>
          <w:w w:val="105"/>
        </w:rPr>
        <w:t>the</w:t>
      </w:r>
      <w:r>
        <w:rPr>
          <w:color w:val="231F20"/>
          <w:spacing w:val="-6"/>
          <w:w w:val="105"/>
        </w:rPr>
        <w:t> </w:t>
      </w:r>
      <w:r>
        <w:rPr>
          <w:color w:val="231F20"/>
          <w:w w:val="105"/>
        </w:rPr>
        <w:t>statement</w:t>
      </w:r>
      <w:r>
        <w:rPr>
          <w:color w:val="231F20"/>
          <w:spacing w:val="-6"/>
          <w:w w:val="105"/>
        </w:rPr>
        <w:t> </w:t>
      </w:r>
      <w:r>
        <w:rPr>
          <w:color w:val="231F20"/>
          <w:w w:val="105"/>
        </w:rPr>
        <w:t>in</w:t>
      </w:r>
      <w:r>
        <w:rPr>
          <w:color w:val="231F20"/>
          <w:spacing w:val="-6"/>
          <w:w w:val="105"/>
        </w:rPr>
        <w:t> </w:t>
      </w:r>
      <w:r>
        <w:rPr>
          <w:color w:val="231F20"/>
          <w:w w:val="105"/>
        </w:rPr>
        <w:t>September.</w:t>
      </w:r>
      <w:r>
        <w:rPr>
          <w:color w:val="231F20"/>
          <w:spacing w:val="-6"/>
          <w:w w:val="105"/>
        </w:rPr>
        <w:t> </w:t>
      </w:r>
      <w:r>
        <w:rPr>
          <w:color w:val="231F20"/>
          <w:w w:val="105"/>
        </w:rPr>
        <w:t>MAVA</w:t>
      </w:r>
      <w:r>
        <w:rPr>
          <w:color w:val="231F20"/>
          <w:spacing w:val="-6"/>
          <w:w w:val="105"/>
        </w:rPr>
        <w:t> </w:t>
      </w:r>
      <w:r>
        <w:rPr>
          <w:color w:val="231F20"/>
          <w:w w:val="105"/>
        </w:rPr>
        <w:t>supporters</w:t>
      </w:r>
      <w:r>
        <w:rPr>
          <w:color w:val="231F20"/>
          <w:spacing w:val="-6"/>
          <w:w w:val="105"/>
        </w:rPr>
        <w:t> </w:t>
      </w:r>
      <w:r>
        <w:rPr>
          <w:color w:val="231F20"/>
          <w:w w:val="105"/>
        </w:rPr>
        <w:t>also</w:t>
      </w:r>
      <w:r>
        <w:rPr>
          <w:color w:val="231F20"/>
          <w:spacing w:val="-6"/>
          <w:w w:val="105"/>
        </w:rPr>
        <w:t> </w:t>
      </w:r>
      <w:r>
        <w:rPr>
          <w:color w:val="231F20"/>
          <w:w w:val="105"/>
        </w:rPr>
        <w:t>continued</w:t>
      </w:r>
      <w:r>
        <w:rPr>
          <w:color w:val="231F20"/>
          <w:spacing w:val="-6"/>
          <w:w w:val="105"/>
        </w:rPr>
        <w:t> </w:t>
      </w:r>
      <w:r>
        <w:rPr>
          <w:color w:val="231F20"/>
          <w:w w:val="105"/>
        </w:rPr>
        <w:t>to</w:t>
      </w:r>
      <w:r>
        <w:rPr>
          <w:color w:val="231F20"/>
          <w:spacing w:val="-6"/>
          <w:w w:val="105"/>
        </w:rPr>
        <w:t> </w:t>
      </w:r>
      <w:r>
        <w:rPr>
          <w:color w:val="231F20"/>
          <w:w w:val="105"/>
        </w:rPr>
        <w:t>oppose</w:t>
      </w:r>
      <w:r>
        <w:rPr>
          <w:color w:val="231F20"/>
          <w:spacing w:val="-6"/>
          <w:w w:val="105"/>
        </w:rPr>
        <w:t> </w:t>
      </w:r>
      <w:r>
        <w:rPr>
          <w:color w:val="231F20"/>
          <w:w w:val="105"/>
        </w:rPr>
        <w:t>the renewed</w:t>
      </w:r>
      <w:r>
        <w:rPr>
          <w:color w:val="231F20"/>
          <w:spacing w:val="-8"/>
          <w:w w:val="105"/>
        </w:rPr>
        <w:t> </w:t>
      </w:r>
      <w:r>
        <w:rPr>
          <w:color w:val="231F20"/>
          <w:w w:val="105"/>
        </w:rPr>
        <w:t>application.</w:t>
      </w:r>
      <w:r>
        <w:rPr>
          <w:color w:val="231F20"/>
          <w:spacing w:val="-8"/>
          <w:w w:val="105"/>
        </w:rPr>
        <w:t> </w:t>
      </w:r>
      <w:r>
        <w:rPr>
          <w:color w:val="231F20"/>
          <w:w w:val="105"/>
        </w:rPr>
        <w:t>One</w:t>
      </w:r>
      <w:r>
        <w:rPr>
          <w:color w:val="231F20"/>
          <w:spacing w:val="-8"/>
          <w:w w:val="105"/>
        </w:rPr>
        <w:t> </w:t>
      </w:r>
      <w:r>
        <w:rPr>
          <w:color w:val="231F20"/>
          <w:w w:val="105"/>
        </w:rPr>
        <w:t>neighbor</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site</w:t>
      </w:r>
      <w:r>
        <w:rPr>
          <w:color w:val="231F20"/>
          <w:spacing w:val="-8"/>
          <w:w w:val="105"/>
        </w:rPr>
        <w:t> </w:t>
      </w:r>
      <w:r>
        <w:rPr>
          <w:color w:val="231F20"/>
          <w:w w:val="105"/>
        </w:rPr>
        <w:t>stated</w:t>
      </w:r>
      <w:r>
        <w:rPr>
          <w:color w:val="231F20"/>
          <w:spacing w:val="-8"/>
          <w:w w:val="105"/>
        </w:rPr>
        <w:t> </w:t>
      </w:r>
      <w:r>
        <w:rPr>
          <w:color w:val="231F20"/>
          <w:w w:val="105"/>
        </w:rPr>
        <w:t>his</w:t>
      </w:r>
      <w:r>
        <w:rPr>
          <w:color w:val="231F20"/>
          <w:spacing w:val="-8"/>
          <w:w w:val="105"/>
        </w:rPr>
        <w:t> </w:t>
      </w:r>
      <w:r>
        <w:rPr>
          <w:color w:val="231F20"/>
          <w:w w:val="105"/>
        </w:rPr>
        <w:t>intention</w:t>
      </w:r>
      <w:r>
        <w:rPr>
          <w:color w:val="231F20"/>
          <w:spacing w:val="-8"/>
          <w:w w:val="105"/>
        </w:rPr>
        <w:t> </w:t>
      </w:r>
      <w:r>
        <w:rPr>
          <w:color w:val="231F20"/>
          <w:w w:val="105"/>
        </w:rPr>
        <w:t>to</w:t>
      </w:r>
      <w:r>
        <w:rPr>
          <w:color w:val="231F20"/>
          <w:spacing w:val="-8"/>
          <w:w w:val="105"/>
        </w:rPr>
        <w:t> </w:t>
      </w:r>
      <w:r>
        <w:rPr>
          <w:color w:val="231F20"/>
          <w:w w:val="105"/>
        </w:rPr>
        <w:t>ﬁle</w:t>
      </w:r>
      <w:r>
        <w:rPr>
          <w:color w:val="231F20"/>
          <w:spacing w:val="-8"/>
          <w:w w:val="105"/>
        </w:rPr>
        <w:t> </w:t>
      </w:r>
      <w:r>
        <w:rPr>
          <w:color w:val="231F20"/>
          <w:w w:val="105"/>
        </w:rPr>
        <w:t>an</w:t>
      </w:r>
      <w:r>
        <w:rPr>
          <w:color w:val="231F20"/>
          <w:spacing w:val="-8"/>
          <w:w w:val="105"/>
        </w:rPr>
        <w:t> </w:t>
      </w:r>
      <w:r>
        <w:rPr>
          <w:color w:val="231F20"/>
          <w:w w:val="105"/>
        </w:rPr>
        <w:t>injunction</w:t>
      </w:r>
      <w:r>
        <w:rPr>
          <w:color w:val="231F20"/>
          <w:spacing w:val="-8"/>
          <w:w w:val="105"/>
        </w:rPr>
        <w:t> </w:t>
      </w:r>
      <w:r>
        <w:rPr>
          <w:color w:val="231F20"/>
          <w:w w:val="105"/>
        </w:rPr>
        <w:t>to</w:t>
      </w:r>
      <w:r>
        <w:rPr>
          <w:color w:val="231F20"/>
          <w:spacing w:val="-8"/>
          <w:w w:val="105"/>
        </w:rPr>
        <w:t> </w:t>
      </w:r>
      <w:r>
        <w:rPr>
          <w:color w:val="231F20"/>
          <w:w w:val="105"/>
        </w:rPr>
        <w:t>halt the</w:t>
      </w:r>
      <w:r>
        <w:rPr>
          <w:color w:val="231F20"/>
          <w:spacing w:val="-13"/>
          <w:w w:val="105"/>
        </w:rPr>
        <w:t> </w:t>
      </w:r>
      <w:r>
        <w:rPr>
          <w:color w:val="231F20"/>
          <w:w w:val="105"/>
        </w:rPr>
        <w:t>construction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landﬁll</w:t>
      </w:r>
      <w:r>
        <w:rPr>
          <w:color w:val="231F20"/>
          <w:spacing w:val="-12"/>
          <w:w w:val="105"/>
        </w:rPr>
        <w:t> </w:t>
      </w:r>
      <w:r>
        <w:rPr>
          <w:color w:val="231F20"/>
          <w:w w:val="105"/>
        </w:rPr>
        <w:t>if</w:t>
      </w:r>
      <w:r>
        <w:rPr>
          <w:color w:val="231F20"/>
          <w:spacing w:val="-12"/>
          <w:w w:val="105"/>
        </w:rPr>
        <w:t> </w:t>
      </w:r>
      <w:r>
        <w:rPr>
          <w:color w:val="231F20"/>
          <w:w w:val="105"/>
        </w:rPr>
        <w:t>necessary.</w:t>
      </w:r>
      <w:r>
        <w:rPr>
          <w:color w:val="231F20"/>
          <w:spacing w:val="-12"/>
          <w:w w:val="105"/>
        </w:rPr>
        <w:t> </w:t>
      </w:r>
      <w:r>
        <w:rPr>
          <w:color w:val="231F20"/>
          <w:w w:val="105"/>
        </w:rPr>
        <w:t>Ruth</w:t>
      </w:r>
      <w:r>
        <w:rPr>
          <w:color w:val="231F20"/>
          <w:spacing w:val="-12"/>
          <w:w w:val="105"/>
        </w:rPr>
        <w:t> </w:t>
      </w:r>
      <w:r>
        <w:rPr>
          <w:color w:val="231F20"/>
          <w:w w:val="105"/>
        </w:rPr>
        <w:t>Piwonka,</w:t>
      </w:r>
      <w:r>
        <w:rPr>
          <w:color w:val="231F20"/>
          <w:spacing w:val="-12"/>
          <w:w w:val="105"/>
        </w:rPr>
        <w:t> </w:t>
      </w:r>
      <w:r>
        <w:rPr>
          <w:color w:val="231F20"/>
          <w:w w:val="105"/>
        </w:rPr>
        <w:t>executive</w:t>
      </w:r>
      <w:r>
        <w:rPr>
          <w:color w:val="231F20"/>
          <w:spacing w:val="-12"/>
          <w:w w:val="105"/>
        </w:rPr>
        <w:t> </w:t>
      </w:r>
      <w:r>
        <w:rPr>
          <w:color w:val="231F20"/>
          <w:w w:val="105"/>
        </w:rPr>
        <w:t>director</w:t>
      </w:r>
      <w:r>
        <w:rPr>
          <w:color w:val="231F20"/>
          <w:spacing w:val="-12"/>
          <w:w w:val="105"/>
        </w:rPr>
        <w:t> </w:t>
      </w:r>
      <w:r>
        <w:rPr>
          <w:color w:val="231F20"/>
          <w:w w:val="105"/>
        </w:rPr>
        <w:t>of</w:t>
      </w:r>
      <w:r>
        <w:rPr>
          <w:color w:val="231F20"/>
          <w:spacing w:val="-8"/>
          <w:w w:val="105"/>
        </w:rPr>
        <w:t> </w:t>
      </w:r>
      <w:r>
        <w:rPr>
          <w:color w:val="231F20"/>
          <w:w w:val="105"/>
        </w:rPr>
        <w:t>the</w:t>
      </w:r>
      <w:r>
        <w:rPr>
          <w:color w:val="231F20"/>
          <w:spacing w:val="-12"/>
          <w:w w:val="105"/>
        </w:rPr>
        <w:t> </w:t>
      </w:r>
      <w:r>
        <w:rPr>
          <w:color w:val="231F20"/>
          <w:w w:val="105"/>
        </w:rPr>
        <w:t>Columbia County</w:t>
      </w:r>
      <w:r>
        <w:rPr>
          <w:color w:val="231F20"/>
          <w:spacing w:val="-11"/>
          <w:w w:val="105"/>
        </w:rPr>
        <w:t> </w:t>
      </w:r>
      <w:r>
        <w:rPr>
          <w:color w:val="231F20"/>
          <w:w w:val="105"/>
        </w:rPr>
        <w:t>Historical</w:t>
      </w:r>
      <w:r>
        <w:rPr>
          <w:color w:val="231F20"/>
          <w:spacing w:val="-9"/>
          <w:w w:val="105"/>
        </w:rPr>
        <w:t> </w:t>
      </w:r>
      <w:r>
        <w:rPr>
          <w:color w:val="231F20"/>
          <w:w w:val="105"/>
        </w:rPr>
        <w:t>Society,</w:t>
      </w:r>
      <w:r>
        <w:rPr>
          <w:color w:val="231F20"/>
          <w:spacing w:val="-9"/>
          <w:w w:val="105"/>
        </w:rPr>
        <w:t> </w:t>
      </w:r>
      <w:r>
        <w:rPr>
          <w:color w:val="231F20"/>
          <w:w w:val="105"/>
        </w:rPr>
        <w:t>submitted</w:t>
      </w:r>
      <w:r>
        <w:rPr>
          <w:color w:val="231F20"/>
          <w:spacing w:val="-9"/>
          <w:w w:val="105"/>
        </w:rPr>
        <w:t> </w:t>
      </w:r>
      <w:r>
        <w:rPr>
          <w:color w:val="231F20"/>
          <w:w w:val="105"/>
        </w:rPr>
        <w:t>a</w:t>
      </w:r>
      <w:r>
        <w:rPr>
          <w:color w:val="231F20"/>
          <w:spacing w:val="-9"/>
          <w:w w:val="105"/>
        </w:rPr>
        <w:t> </w:t>
      </w:r>
      <w:r>
        <w:rPr>
          <w:color w:val="231F20"/>
          <w:w w:val="105"/>
        </w:rPr>
        <w:t>petition</w:t>
      </w:r>
      <w:r>
        <w:rPr>
          <w:color w:val="231F20"/>
          <w:spacing w:val="-9"/>
          <w:w w:val="105"/>
        </w:rPr>
        <w:t> </w:t>
      </w:r>
      <w:r>
        <w:rPr>
          <w:color w:val="231F20"/>
          <w:w w:val="105"/>
        </w:rPr>
        <w:t>signed</w:t>
      </w:r>
      <w:r>
        <w:rPr>
          <w:color w:val="231F20"/>
          <w:spacing w:val="-9"/>
          <w:w w:val="105"/>
        </w:rPr>
        <w:t> </w:t>
      </w:r>
      <w:r>
        <w:rPr>
          <w:color w:val="231F20"/>
          <w:w w:val="105"/>
        </w:rPr>
        <w:t>by</w:t>
      </w:r>
      <w:r>
        <w:rPr>
          <w:color w:val="231F20"/>
          <w:spacing w:val="-11"/>
          <w:w w:val="105"/>
        </w:rPr>
        <w:t> </w:t>
      </w:r>
      <w:r>
        <w:rPr>
          <w:color w:val="231F20"/>
          <w:w w:val="105"/>
        </w:rPr>
        <w:t>more</w:t>
      </w:r>
      <w:r>
        <w:rPr>
          <w:color w:val="231F20"/>
          <w:spacing w:val="-9"/>
          <w:w w:val="105"/>
        </w:rPr>
        <w:t> </w:t>
      </w:r>
      <w:r>
        <w:rPr>
          <w:color w:val="231F20"/>
          <w:w w:val="105"/>
        </w:rPr>
        <w:t>than</w:t>
      </w:r>
      <w:r>
        <w:rPr>
          <w:color w:val="231F20"/>
          <w:spacing w:val="-9"/>
          <w:w w:val="105"/>
        </w:rPr>
        <w:t> </w:t>
      </w:r>
      <w:r>
        <w:rPr>
          <w:color w:val="231F20"/>
          <w:w w:val="105"/>
        </w:rPr>
        <w:t>1,500</w:t>
      </w:r>
      <w:r>
        <w:rPr>
          <w:color w:val="231F20"/>
          <w:spacing w:val="-9"/>
          <w:w w:val="105"/>
        </w:rPr>
        <w:t> </w:t>
      </w:r>
      <w:r>
        <w:rPr>
          <w:color w:val="231F20"/>
          <w:w w:val="105"/>
        </w:rPr>
        <w:t>county</w:t>
      </w:r>
      <w:r>
        <w:rPr>
          <w:color w:val="231F20"/>
          <w:spacing w:val="-12"/>
          <w:w w:val="105"/>
        </w:rPr>
        <w:t> </w:t>
      </w:r>
      <w:r>
        <w:rPr>
          <w:color w:val="231F20"/>
          <w:w w:val="105"/>
        </w:rPr>
        <w:t>residents asking</w:t>
      </w:r>
      <w:r>
        <w:rPr>
          <w:color w:val="231F20"/>
          <w:spacing w:val="-8"/>
          <w:w w:val="105"/>
        </w:rPr>
        <w:t> </w:t>
      </w:r>
      <w:r>
        <w:rPr>
          <w:color w:val="231F20"/>
          <w:w w:val="105"/>
        </w:rPr>
        <w:t>that</w:t>
      </w:r>
      <w:r>
        <w:rPr>
          <w:color w:val="231F20"/>
          <w:spacing w:val="-8"/>
          <w:w w:val="105"/>
        </w:rPr>
        <w:t> </w:t>
      </w:r>
      <w:r>
        <w:rPr>
          <w:color w:val="231F20"/>
          <w:w w:val="105"/>
        </w:rPr>
        <w:t>the</w:t>
      </w:r>
      <w:r>
        <w:rPr>
          <w:color w:val="231F20"/>
          <w:spacing w:val="-8"/>
          <w:w w:val="105"/>
        </w:rPr>
        <w:t> </w:t>
      </w:r>
      <w:r>
        <w:rPr>
          <w:color w:val="231F20"/>
          <w:w w:val="105"/>
        </w:rPr>
        <w:t>new</w:t>
      </w:r>
      <w:r>
        <w:rPr>
          <w:color w:val="231F20"/>
          <w:spacing w:val="-8"/>
          <w:w w:val="105"/>
        </w:rPr>
        <w:t> </w:t>
      </w:r>
      <w:r>
        <w:rPr>
          <w:color w:val="231F20"/>
          <w:w w:val="105"/>
        </w:rPr>
        <w:t>application</w:t>
      </w:r>
      <w:r>
        <w:rPr>
          <w:color w:val="231F20"/>
          <w:spacing w:val="-8"/>
          <w:w w:val="105"/>
        </w:rPr>
        <w:t> </w:t>
      </w:r>
      <w:r>
        <w:rPr>
          <w:color w:val="231F20"/>
          <w:w w:val="105"/>
        </w:rPr>
        <w:t>be</w:t>
      </w:r>
      <w:r>
        <w:rPr>
          <w:color w:val="231F20"/>
          <w:spacing w:val="-8"/>
          <w:w w:val="105"/>
        </w:rPr>
        <w:t> </w:t>
      </w:r>
      <w:r>
        <w:rPr>
          <w:color w:val="231F20"/>
          <w:w w:val="105"/>
        </w:rPr>
        <w:t>denied.</w:t>
      </w:r>
      <w:r>
        <w:rPr>
          <w:color w:val="231F20"/>
          <w:spacing w:val="-12"/>
          <w:w w:val="105"/>
        </w:rPr>
        <w:t> </w:t>
      </w:r>
      <w:r>
        <w:rPr>
          <w:color w:val="231F20"/>
          <w:w w:val="105"/>
        </w:rPr>
        <w:t>Albert</w:t>
      </w:r>
      <w:r>
        <w:rPr>
          <w:color w:val="231F20"/>
          <w:spacing w:val="-8"/>
          <w:w w:val="105"/>
        </w:rPr>
        <w:t> </w:t>
      </w:r>
      <w:r>
        <w:rPr>
          <w:color w:val="231F20"/>
          <w:w w:val="105"/>
        </w:rPr>
        <w:t>Callan</w:t>
      </w:r>
      <w:r>
        <w:rPr>
          <w:color w:val="231F20"/>
          <w:spacing w:val="-8"/>
          <w:w w:val="105"/>
        </w:rPr>
        <w:t> </w:t>
      </w:r>
      <w:r>
        <w:rPr>
          <w:color w:val="231F20"/>
          <w:w w:val="105"/>
        </w:rPr>
        <w:t>Jr.,</w:t>
      </w:r>
      <w:r>
        <w:rPr>
          <w:color w:val="231F20"/>
          <w:spacing w:val="-8"/>
          <w:w w:val="105"/>
        </w:rPr>
        <w:t> </w:t>
      </w:r>
      <w:r>
        <w:rPr>
          <w:color w:val="231F20"/>
          <w:w w:val="105"/>
        </w:rPr>
        <w:t>the</w:t>
      </w:r>
      <w:r>
        <w:rPr>
          <w:color w:val="231F20"/>
          <w:spacing w:val="-8"/>
          <w:w w:val="105"/>
        </w:rPr>
        <w:t> </w:t>
      </w:r>
      <w:r>
        <w:rPr>
          <w:color w:val="231F20"/>
          <w:w w:val="105"/>
        </w:rPr>
        <w:t>editor</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9"/>
          <w:w w:val="105"/>
        </w:rPr>
        <w:t> </w:t>
      </w:r>
      <w:r>
        <w:rPr>
          <w:i/>
          <w:color w:val="231F20"/>
          <w:w w:val="105"/>
        </w:rPr>
        <w:t>Chatham</w:t>
      </w:r>
      <w:r>
        <w:rPr>
          <w:i/>
          <w:color w:val="231F20"/>
          <w:spacing w:val="-10"/>
          <w:w w:val="105"/>
        </w:rPr>
        <w:t> </w:t>
      </w:r>
      <w:r>
        <w:rPr>
          <w:i/>
          <w:color w:val="231F20"/>
          <w:w w:val="105"/>
        </w:rPr>
        <w:t>Courier</w:t>
      </w:r>
      <w:r>
        <w:rPr>
          <w:i/>
          <w:color w:val="231F20"/>
          <w:w w:val="105"/>
        </w:rPr>
        <w:t> </w:t>
      </w:r>
      <w:r>
        <w:rPr>
          <w:color w:val="231F20"/>
          <w:w w:val="105"/>
        </w:rPr>
        <w:t>who</w:t>
      </w:r>
      <w:r>
        <w:rPr>
          <w:color w:val="231F20"/>
          <w:spacing w:val="-9"/>
          <w:w w:val="105"/>
        </w:rPr>
        <w:t> </w:t>
      </w:r>
      <w:r>
        <w:rPr>
          <w:color w:val="231F20"/>
          <w:w w:val="105"/>
        </w:rPr>
        <w:t>had</w:t>
      </w:r>
      <w:r>
        <w:rPr>
          <w:color w:val="231F20"/>
          <w:spacing w:val="-9"/>
          <w:w w:val="105"/>
        </w:rPr>
        <w:t> </w:t>
      </w:r>
      <w:r>
        <w:rPr>
          <w:color w:val="231F20"/>
          <w:w w:val="105"/>
        </w:rPr>
        <w:t>been</w:t>
      </w:r>
      <w:r>
        <w:rPr>
          <w:color w:val="231F20"/>
          <w:spacing w:val="-9"/>
          <w:w w:val="105"/>
        </w:rPr>
        <w:t> </w:t>
      </w:r>
      <w:r>
        <w:rPr>
          <w:color w:val="231F20"/>
          <w:w w:val="105"/>
        </w:rPr>
        <w:t>instrumental</w:t>
      </w:r>
      <w:r>
        <w:rPr>
          <w:color w:val="231F20"/>
          <w:spacing w:val="-9"/>
          <w:w w:val="105"/>
        </w:rPr>
        <w:t> </w:t>
      </w:r>
      <w:r>
        <w:rPr>
          <w:color w:val="231F20"/>
          <w:w w:val="105"/>
        </w:rPr>
        <w:t>in</w:t>
      </w:r>
      <w:r>
        <w:rPr>
          <w:color w:val="231F20"/>
          <w:spacing w:val="-9"/>
          <w:w w:val="105"/>
        </w:rPr>
        <w:t> </w:t>
      </w:r>
      <w:r>
        <w:rPr>
          <w:color w:val="231F20"/>
          <w:w w:val="105"/>
        </w:rPr>
        <w:t>securing</w:t>
      </w:r>
      <w:r>
        <w:rPr>
          <w:color w:val="231F20"/>
          <w:spacing w:val="-9"/>
          <w:w w:val="105"/>
        </w:rPr>
        <w:t> </w:t>
      </w:r>
      <w:r>
        <w:rPr>
          <w:color w:val="231F20"/>
          <w:w w:val="105"/>
        </w:rPr>
        <w:t>the</w:t>
      </w:r>
      <w:r>
        <w:rPr>
          <w:color w:val="231F20"/>
          <w:spacing w:val="-9"/>
          <w:w w:val="105"/>
        </w:rPr>
        <w:t> </w:t>
      </w:r>
      <w:r>
        <w:rPr>
          <w:color w:val="231F20"/>
          <w:w w:val="105"/>
        </w:rPr>
        <w:t>establishment</w:t>
      </w:r>
      <w:r>
        <w:rPr>
          <w:color w:val="231F20"/>
          <w:spacing w:val="-9"/>
          <w:w w:val="105"/>
        </w:rPr>
        <w:t> </w:t>
      </w:r>
      <w:r>
        <w:rPr>
          <w:color w:val="231F20"/>
          <w:w w:val="105"/>
        </w:rPr>
        <w:t>of</w:t>
      </w:r>
      <w:r>
        <w:rPr>
          <w:color w:val="231F20"/>
          <w:spacing w:val="-3"/>
          <w:w w:val="105"/>
        </w:rPr>
        <w:t> </w:t>
      </w:r>
      <w:r>
        <w:rPr>
          <w:color w:val="231F20"/>
          <w:w w:val="105"/>
        </w:rPr>
        <w:t>MAVA,</w:t>
      </w:r>
      <w:r>
        <w:rPr>
          <w:color w:val="231F20"/>
          <w:spacing w:val="-9"/>
          <w:w w:val="105"/>
        </w:rPr>
        <w:t> </w:t>
      </w:r>
      <w:r>
        <w:rPr>
          <w:color w:val="231F20"/>
          <w:w w:val="105"/>
        </w:rPr>
        <w:t>published</w:t>
      </w:r>
      <w:r>
        <w:rPr>
          <w:color w:val="231F20"/>
          <w:spacing w:val="-9"/>
          <w:w w:val="105"/>
        </w:rPr>
        <w:t> </w:t>
      </w:r>
      <w:r>
        <w:rPr>
          <w:color w:val="231F20"/>
          <w:w w:val="105"/>
        </w:rPr>
        <w:t>news</w:t>
      </w:r>
      <w:r>
        <w:rPr>
          <w:color w:val="231F20"/>
          <w:spacing w:val="-9"/>
          <w:w w:val="105"/>
        </w:rPr>
        <w:t> </w:t>
      </w:r>
      <w:r>
        <w:rPr>
          <w:color w:val="231F20"/>
          <w:w w:val="105"/>
        </w:rPr>
        <w:t>stories about</w:t>
      </w:r>
      <w:r>
        <w:rPr>
          <w:color w:val="231F20"/>
          <w:spacing w:val="-13"/>
          <w:w w:val="105"/>
        </w:rPr>
        <w:t> </w:t>
      </w:r>
      <w:r>
        <w:rPr>
          <w:color w:val="231F20"/>
          <w:w w:val="105"/>
        </w:rPr>
        <w:t>the</w:t>
      </w:r>
      <w:r>
        <w:rPr>
          <w:color w:val="231F20"/>
          <w:spacing w:val="-12"/>
          <w:w w:val="105"/>
        </w:rPr>
        <w:t> </w:t>
      </w:r>
      <w:r>
        <w:rPr>
          <w:color w:val="231F20"/>
          <w:w w:val="105"/>
        </w:rPr>
        <w:t>controversy</w:t>
      </w:r>
      <w:r>
        <w:rPr>
          <w:color w:val="231F20"/>
          <w:spacing w:val="-12"/>
          <w:w w:val="105"/>
        </w:rPr>
        <w:t> </w:t>
      </w:r>
      <w:r>
        <w:rPr>
          <w:color w:val="231F20"/>
          <w:w w:val="105"/>
        </w:rPr>
        <w:t>and</w:t>
      </w:r>
      <w:r>
        <w:rPr>
          <w:color w:val="231F20"/>
          <w:spacing w:val="-12"/>
          <w:w w:val="105"/>
        </w:rPr>
        <w:t> </w:t>
      </w:r>
      <w:r>
        <w:rPr>
          <w:color w:val="231F20"/>
          <w:w w:val="105"/>
        </w:rPr>
        <w:t>editorials</w:t>
      </w:r>
      <w:r>
        <w:rPr>
          <w:color w:val="231F20"/>
          <w:spacing w:val="-12"/>
          <w:w w:val="105"/>
        </w:rPr>
        <w:t> </w:t>
      </w:r>
      <w:r>
        <w:rPr>
          <w:color w:val="231F20"/>
          <w:w w:val="105"/>
        </w:rPr>
        <w:t>opposing</w:t>
      </w:r>
      <w:r>
        <w:rPr>
          <w:color w:val="231F20"/>
          <w:spacing w:val="-12"/>
          <w:w w:val="105"/>
        </w:rPr>
        <w:t> </w:t>
      </w:r>
      <w:r>
        <w:rPr>
          <w:color w:val="231F20"/>
          <w:w w:val="105"/>
        </w:rPr>
        <w:t>the</w:t>
      </w:r>
      <w:r>
        <w:rPr>
          <w:color w:val="231F20"/>
          <w:spacing w:val="-12"/>
          <w:w w:val="105"/>
        </w:rPr>
        <w:t> </w:t>
      </w:r>
      <w:r>
        <w:rPr>
          <w:color w:val="231F20"/>
          <w:w w:val="105"/>
        </w:rPr>
        <w:t>landﬁll.</w:t>
      </w:r>
      <w:r>
        <w:rPr>
          <w:color w:val="231F20"/>
          <w:spacing w:val="-13"/>
          <w:w w:val="105"/>
        </w:rPr>
        <w:t> </w:t>
      </w:r>
      <w:r>
        <w:rPr>
          <w:color w:val="231F20"/>
          <w:w w:val="105"/>
        </w:rPr>
        <w:t>Because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widespread</w:t>
      </w:r>
      <w:r>
        <w:rPr>
          <w:color w:val="231F20"/>
          <w:spacing w:val="-12"/>
          <w:w w:val="105"/>
        </w:rPr>
        <w:t> </w:t>
      </w:r>
      <w:r>
        <w:rPr>
          <w:color w:val="231F20"/>
          <w:w w:val="105"/>
        </w:rPr>
        <w:t>opposi-</w:t>
      </w:r>
    </w:p>
    <w:p>
      <w:pPr>
        <w:pStyle w:val="BodyText"/>
        <w:rPr>
          <w:sz w:val="20"/>
        </w:rPr>
      </w:pPr>
    </w:p>
    <w:p>
      <w:pPr>
        <w:pStyle w:val="BodyText"/>
        <w:spacing w:before="9"/>
        <w:rPr>
          <w:sz w:val="20"/>
        </w:rPr>
      </w:pPr>
      <w:r>
        <w:rPr/>
        <mc:AlternateContent>
          <mc:Choice Requires="wps">
            <w:drawing>
              <wp:anchor distT="0" distB="0" distL="0" distR="0" allowOverlap="1" layoutInCell="1" locked="0" behindDoc="1" simplePos="0" relativeHeight="487623168">
                <wp:simplePos x="0" y="0"/>
                <wp:positionH relativeFrom="page">
                  <wp:posOffset>1143000</wp:posOffset>
                </wp:positionH>
                <wp:positionV relativeFrom="paragraph">
                  <wp:posOffset>170403</wp:posOffset>
                </wp:positionV>
                <wp:extent cx="1821180" cy="1270"/>
                <wp:effectExtent l="0" t="0" r="0" b="0"/>
                <wp:wrapTopAndBottom/>
                <wp:docPr id="108" name="Graphic 108"/>
                <wp:cNvGraphicFramePr>
                  <a:graphicFrameLocks/>
                </wp:cNvGraphicFramePr>
                <a:graphic>
                  <a:graphicData uri="http://schemas.microsoft.com/office/word/2010/wordprocessingShape">
                    <wps:wsp>
                      <wps:cNvPr id="108" name="Graphic 108"/>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417582pt;width:143.4pt;height:.1pt;mso-position-horizontal-relative:page;mso-position-vertical-relative:paragraph;z-index:-15693312;mso-wrap-distance-left:0;mso-wrap-distance-right:0" id="docshape107" coordorigin="1800,268" coordsize="2868,0" path="m1800,268l4667,268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37</w:t>
      </w:r>
      <w:r>
        <w:rPr>
          <w:color w:val="231F20"/>
          <w:spacing w:val="10"/>
          <w:w w:val="105"/>
          <w:position w:val="6"/>
          <w:sz w:val="11"/>
        </w:rPr>
        <w:t> </w:t>
      </w:r>
      <w:r>
        <w:rPr>
          <w:color w:val="231F20"/>
          <w:w w:val="105"/>
          <w:sz w:val="19"/>
        </w:rPr>
        <w:t>Proceedings,</w:t>
      </w:r>
      <w:r>
        <w:rPr>
          <w:color w:val="231F20"/>
          <w:spacing w:val="-9"/>
          <w:w w:val="105"/>
          <w:sz w:val="19"/>
        </w:rPr>
        <w:t> </w:t>
      </w:r>
      <w:r>
        <w:rPr>
          <w:color w:val="231F20"/>
          <w:w w:val="105"/>
          <w:sz w:val="19"/>
        </w:rPr>
        <w:t>attached</w:t>
      </w:r>
      <w:r>
        <w:rPr>
          <w:color w:val="231F20"/>
          <w:spacing w:val="-9"/>
          <w:w w:val="105"/>
          <w:sz w:val="19"/>
        </w:rPr>
        <w:t> </w:t>
      </w:r>
      <w:r>
        <w:rPr>
          <w:color w:val="231F20"/>
          <w:w w:val="105"/>
          <w:sz w:val="19"/>
        </w:rPr>
        <w:t>to</w:t>
      </w:r>
      <w:r>
        <w:rPr>
          <w:color w:val="231F20"/>
          <w:spacing w:val="-9"/>
          <w:w w:val="105"/>
          <w:sz w:val="19"/>
        </w:rPr>
        <w:t> </w:t>
      </w:r>
      <w:r>
        <w:rPr>
          <w:color w:val="231F20"/>
          <w:w w:val="105"/>
          <w:sz w:val="19"/>
        </w:rPr>
        <w:t>Decision,</w:t>
      </w:r>
      <w:r>
        <w:rPr>
          <w:color w:val="231F20"/>
          <w:spacing w:val="-9"/>
          <w:w w:val="105"/>
          <w:sz w:val="19"/>
        </w:rPr>
        <w:t> </w:t>
      </w:r>
      <w:r>
        <w:rPr>
          <w:color w:val="231F20"/>
          <w:w w:val="105"/>
          <w:sz w:val="19"/>
        </w:rPr>
        <w:t>State</w:t>
      </w:r>
      <w:r>
        <w:rPr>
          <w:color w:val="231F20"/>
          <w:spacing w:val="-9"/>
          <w:w w:val="105"/>
          <w:sz w:val="19"/>
        </w:rPr>
        <w:t> </w:t>
      </w:r>
      <w:r>
        <w:rPr>
          <w:color w:val="231F20"/>
          <w:w w:val="105"/>
          <w:sz w:val="19"/>
        </w:rPr>
        <w:t>of</w:t>
      </w:r>
      <w:r>
        <w:rPr>
          <w:color w:val="231F20"/>
          <w:spacing w:val="-3"/>
          <w:w w:val="105"/>
          <w:sz w:val="19"/>
        </w:rPr>
        <w:t> </w:t>
      </w:r>
      <w:r>
        <w:rPr>
          <w:color w:val="231F20"/>
          <w:w w:val="105"/>
          <w:sz w:val="19"/>
        </w:rPr>
        <w:t>New</w:t>
      </w:r>
      <w:r>
        <w:rPr>
          <w:color w:val="231F20"/>
          <w:spacing w:val="-9"/>
          <w:w w:val="105"/>
          <w:sz w:val="19"/>
        </w:rPr>
        <w:t> </w:t>
      </w:r>
      <w:r>
        <w:rPr>
          <w:color w:val="231F20"/>
          <w:w w:val="105"/>
          <w:sz w:val="19"/>
        </w:rPr>
        <w:t>York</w:t>
      </w:r>
      <w:r>
        <w:rPr>
          <w:color w:val="231F20"/>
          <w:spacing w:val="-9"/>
          <w:w w:val="105"/>
          <w:sz w:val="19"/>
        </w:rPr>
        <w:t> </w:t>
      </w:r>
      <w:r>
        <w:rPr>
          <w:color w:val="231F20"/>
          <w:w w:val="105"/>
          <w:sz w:val="19"/>
        </w:rPr>
        <w:t>Department</w:t>
      </w:r>
      <w:r>
        <w:rPr>
          <w:color w:val="231F20"/>
          <w:spacing w:val="-9"/>
          <w:w w:val="105"/>
          <w:sz w:val="19"/>
        </w:rPr>
        <w:t> </w:t>
      </w:r>
      <w:r>
        <w:rPr>
          <w:color w:val="231F20"/>
          <w:w w:val="105"/>
          <w:sz w:val="19"/>
        </w:rPr>
        <w:t>of</w:t>
      </w:r>
      <w:r>
        <w:rPr>
          <w:color w:val="231F20"/>
          <w:spacing w:val="-3"/>
          <w:w w:val="105"/>
          <w:sz w:val="19"/>
        </w:rPr>
        <w:t> </w:t>
      </w:r>
      <w:r>
        <w:rPr>
          <w:color w:val="231F20"/>
          <w:w w:val="105"/>
          <w:sz w:val="19"/>
        </w:rPr>
        <w:t>Environmental</w:t>
      </w:r>
      <w:r>
        <w:rPr>
          <w:color w:val="231F20"/>
          <w:spacing w:val="-9"/>
          <w:w w:val="105"/>
          <w:sz w:val="19"/>
        </w:rPr>
        <w:t> </w:t>
      </w:r>
      <w:r>
        <w:rPr>
          <w:color w:val="231F20"/>
          <w:w w:val="105"/>
          <w:sz w:val="19"/>
        </w:rPr>
        <w:t>Conservation</w:t>
      </w:r>
      <w:r>
        <w:rPr>
          <w:color w:val="231F20"/>
          <w:spacing w:val="-9"/>
          <w:w w:val="105"/>
          <w:sz w:val="19"/>
        </w:rPr>
        <w:t> </w:t>
      </w:r>
      <w:r>
        <w:rPr>
          <w:color w:val="231F20"/>
          <w:w w:val="105"/>
          <w:sz w:val="19"/>
        </w:rPr>
        <w:t>in the Matter of the Application of Columbia County (January 27, 1977), p. 1-2, Box 649, MAVA.</w:t>
      </w:r>
    </w:p>
    <w:p>
      <w:pPr>
        <w:spacing w:line="244" w:lineRule="auto" w:before="59"/>
        <w:ind w:left="159" w:right="580" w:firstLine="0"/>
        <w:jc w:val="left"/>
        <w:rPr>
          <w:sz w:val="19"/>
        </w:rPr>
      </w:pPr>
      <w:r>
        <w:rPr>
          <w:color w:val="231F20"/>
          <w:w w:val="105"/>
          <w:position w:val="6"/>
          <w:sz w:val="11"/>
        </w:rPr>
        <w:t>38</w:t>
      </w:r>
      <w:r>
        <w:rPr>
          <w:color w:val="231F20"/>
          <w:spacing w:val="24"/>
          <w:w w:val="105"/>
          <w:position w:val="6"/>
          <w:sz w:val="11"/>
        </w:rPr>
        <w:t> </w:t>
      </w:r>
      <w:r>
        <w:rPr>
          <w:color w:val="231F20"/>
          <w:w w:val="105"/>
          <w:sz w:val="19"/>
        </w:rPr>
        <w:t>Decision, State of New York Department of Environmental Conservation in the Matter of the Ap- </w:t>
      </w:r>
      <w:r>
        <w:rPr>
          <w:color w:val="231F20"/>
          <w:spacing w:val="-2"/>
          <w:w w:val="105"/>
          <w:sz w:val="19"/>
        </w:rPr>
        <w:t>plication</w:t>
      </w:r>
      <w:r>
        <w:rPr>
          <w:color w:val="231F20"/>
          <w:spacing w:val="-3"/>
          <w:w w:val="105"/>
          <w:sz w:val="19"/>
        </w:rPr>
        <w:t> </w:t>
      </w:r>
      <w:r>
        <w:rPr>
          <w:color w:val="231F20"/>
          <w:spacing w:val="-2"/>
          <w:w w:val="105"/>
          <w:sz w:val="19"/>
        </w:rPr>
        <w:t>of Columbia</w:t>
      </w:r>
      <w:r>
        <w:rPr>
          <w:color w:val="231F20"/>
          <w:spacing w:val="-3"/>
          <w:w w:val="105"/>
          <w:sz w:val="19"/>
        </w:rPr>
        <w:t> </w:t>
      </w:r>
      <w:r>
        <w:rPr>
          <w:color w:val="231F20"/>
          <w:spacing w:val="-2"/>
          <w:w w:val="105"/>
          <w:sz w:val="19"/>
        </w:rPr>
        <w:t>County</w:t>
      </w:r>
      <w:r>
        <w:rPr>
          <w:color w:val="231F20"/>
          <w:spacing w:val="-5"/>
          <w:w w:val="105"/>
          <w:sz w:val="19"/>
        </w:rPr>
        <w:t> </w:t>
      </w:r>
      <w:r>
        <w:rPr>
          <w:color w:val="231F20"/>
          <w:spacing w:val="-2"/>
          <w:w w:val="105"/>
          <w:sz w:val="19"/>
        </w:rPr>
        <w:t>for</w:t>
      </w:r>
      <w:r>
        <w:rPr>
          <w:color w:val="231F20"/>
          <w:spacing w:val="-3"/>
          <w:w w:val="105"/>
          <w:sz w:val="19"/>
        </w:rPr>
        <w:t> </w:t>
      </w:r>
      <w:r>
        <w:rPr>
          <w:color w:val="231F20"/>
          <w:spacing w:val="-2"/>
          <w:w w:val="105"/>
          <w:sz w:val="19"/>
        </w:rPr>
        <w:t>approval</w:t>
      </w:r>
      <w:r>
        <w:rPr>
          <w:color w:val="231F20"/>
          <w:spacing w:val="-3"/>
          <w:w w:val="105"/>
          <w:sz w:val="19"/>
        </w:rPr>
        <w:t> </w:t>
      </w:r>
      <w:r>
        <w:rPr>
          <w:color w:val="231F20"/>
          <w:spacing w:val="-2"/>
          <w:w w:val="105"/>
          <w:sz w:val="19"/>
        </w:rPr>
        <w:t>to</w:t>
      </w:r>
      <w:r>
        <w:rPr>
          <w:color w:val="231F20"/>
          <w:spacing w:val="-3"/>
          <w:w w:val="105"/>
          <w:sz w:val="19"/>
        </w:rPr>
        <w:t> </w:t>
      </w:r>
      <w:r>
        <w:rPr>
          <w:color w:val="231F20"/>
          <w:spacing w:val="-2"/>
          <w:w w:val="105"/>
          <w:sz w:val="19"/>
        </w:rPr>
        <w:t>construct</w:t>
      </w:r>
      <w:r>
        <w:rPr>
          <w:color w:val="231F20"/>
          <w:spacing w:val="-3"/>
          <w:w w:val="105"/>
          <w:sz w:val="19"/>
        </w:rPr>
        <w:t> </w:t>
      </w:r>
      <w:r>
        <w:rPr>
          <w:color w:val="231F20"/>
          <w:spacing w:val="-2"/>
          <w:w w:val="105"/>
          <w:sz w:val="19"/>
        </w:rPr>
        <w:t>a</w:t>
      </w:r>
      <w:r>
        <w:rPr>
          <w:color w:val="231F20"/>
          <w:spacing w:val="-3"/>
          <w:w w:val="105"/>
          <w:sz w:val="19"/>
        </w:rPr>
        <w:t> </w:t>
      </w:r>
      <w:r>
        <w:rPr>
          <w:color w:val="231F20"/>
          <w:spacing w:val="-2"/>
          <w:w w:val="105"/>
          <w:sz w:val="19"/>
        </w:rPr>
        <w:t>solid</w:t>
      </w:r>
      <w:r>
        <w:rPr>
          <w:color w:val="231F20"/>
          <w:spacing w:val="-3"/>
          <w:w w:val="105"/>
          <w:sz w:val="19"/>
        </w:rPr>
        <w:t> </w:t>
      </w:r>
      <w:r>
        <w:rPr>
          <w:color w:val="231F20"/>
          <w:spacing w:val="-2"/>
          <w:w w:val="105"/>
          <w:sz w:val="19"/>
        </w:rPr>
        <w:t>waste</w:t>
      </w:r>
      <w:r>
        <w:rPr>
          <w:color w:val="231F20"/>
          <w:spacing w:val="-3"/>
          <w:w w:val="105"/>
          <w:sz w:val="19"/>
        </w:rPr>
        <w:t> </w:t>
      </w:r>
      <w:r>
        <w:rPr>
          <w:color w:val="231F20"/>
          <w:spacing w:val="-2"/>
          <w:w w:val="105"/>
          <w:sz w:val="19"/>
        </w:rPr>
        <w:t>management</w:t>
      </w:r>
      <w:r>
        <w:rPr>
          <w:color w:val="231F20"/>
          <w:spacing w:val="-3"/>
          <w:w w:val="105"/>
          <w:sz w:val="19"/>
        </w:rPr>
        <w:t> </w:t>
      </w:r>
      <w:r>
        <w:rPr>
          <w:color w:val="231F20"/>
          <w:spacing w:val="-2"/>
          <w:w w:val="105"/>
          <w:sz w:val="19"/>
        </w:rPr>
        <w:t>facility</w:t>
      </w:r>
      <w:r>
        <w:rPr>
          <w:color w:val="231F20"/>
          <w:spacing w:val="-5"/>
          <w:w w:val="105"/>
          <w:sz w:val="19"/>
        </w:rPr>
        <w:t> </w:t>
      </w:r>
      <w:r>
        <w:rPr>
          <w:color w:val="231F20"/>
          <w:spacing w:val="-2"/>
          <w:w w:val="105"/>
          <w:sz w:val="19"/>
        </w:rPr>
        <w:t>by</w:t>
      </w:r>
      <w:r>
        <w:rPr>
          <w:color w:val="231F20"/>
          <w:spacing w:val="-5"/>
          <w:w w:val="105"/>
          <w:sz w:val="19"/>
        </w:rPr>
        <w:t> </w:t>
      </w:r>
      <w:r>
        <w:rPr>
          <w:color w:val="231F20"/>
          <w:spacing w:val="-2"/>
          <w:w w:val="105"/>
          <w:sz w:val="19"/>
        </w:rPr>
        <w:t>developing </w:t>
      </w:r>
      <w:r>
        <w:rPr>
          <w:color w:val="231F20"/>
          <w:w w:val="105"/>
          <w:sz w:val="19"/>
        </w:rPr>
        <w:t>a</w:t>
      </w:r>
      <w:r>
        <w:rPr>
          <w:color w:val="231F20"/>
          <w:spacing w:val="-3"/>
          <w:w w:val="105"/>
          <w:sz w:val="19"/>
        </w:rPr>
        <w:t> </w:t>
      </w:r>
      <w:r>
        <w:rPr>
          <w:color w:val="231F20"/>
          <w:w w:val="105"/>
          <w:sz w:val="19"/>
        </w:rPr>
        <w:t>sanitary</w:t>
      </w:r>
      <w:r>
        <w:rPr>
          <w:color w:val="231F20"/>
          <w:spacing w:val="-5"/>
          <w:w w:val="105"/>
          <w:sz w:val="19"/>
        </w:rPr>
        <w:t> </w:t>
      </w:r>
      <w:r>
        <w:rPr>
          <w:color w:val="231F20"/>
          <w:w w:val="105"/>
          <w:sz w:val="19"/>
        </w:rPr>
        <w:t>landﬁll</w:t>
      </w:r>
      <w:r>
        <w:rPr>
          <w:color w:val="231F20"/>
          <w:spacing w:val="-3"/>
          <w:w w:val="105"/>
          <w:sz w:val="19"/>
        </w:rPr>
        <w:t> </w:t>
      </w:r>
      <w:r>
        <w:rPr>
          <w:color w:val="231F20"/>
          <w:w w:val="105"/>
          <w:sz w:val="19"/>
        </w:rPr>
        <w:t>in</w:t>
      </w:r>
      <w:r>
        <w:rPr>
          <w:color w:val="231F20"/>
          <w:spacing w:val="-3"/>
          <w:w w:val="105"/>
          <w:sz w:val="19"/>
        </w:rPr>
        <w:t> </w:t>
      </w:r>
      <w:r>
        <w:rPr>
          <w:color w:val="231F20"/>
          <w:w w:val="105"/>
          <w:sz w:val="19"/>
        </w:rPr>
        <w:t>the</w:t>
      </w:r>
      <w:r>
        <w:rPr>
          <w:color w:val="231F20"/>
          <w:spacing w:val="-9"/>
          <w:w w:val="105"/>
          <w:sz w:val="19"/>
        </w:rPr>
        <w:t> </w:t>
      </w:r>
      <w:r>
        <w:rPr>
          <w:color w:val="231F20"/>
          <w:w w:val="105"/>
          <w:sz w:val="19"/>
        </w:rPr>
        <w:t>Town</w:t>
      </w:r>
      <w:r>
        <w:rPr>
          <w:color w:val="231F20"/>
          <w:spacing w:val="-3"/>
          <w:w w:val="105"/>
          <w:sz w:val="19"/>
        </w:rPr>
        <w:t> </w:t>
      </w:r>
      <w:r>
        <w:rPr>
          <w:color w:val="231F20"/>
          <w:w w:val="105"/>
          <w:sz w:val="19"/>
        </w:rPr>
        <w:t>of Kinderhook,</w:t>
      </w:r>
      <w:r>
        <w:rPr>
          <w:color w:val="231F20"/>
          <w:spacing w:val="-3"/>
          <w:w w:val="105"/>
          <w:sz w:val="19"/>
        </w:rPr>
        <w:t> </w:t>
      </w:r>
      <w:r>
        <w:rPr>
          <w:color w:val="231F20"/>
          <w:w w:val="105"/>
          <w:sz w:val="19"/>
        </w:rPr>
        <w:t>Columbia</w:t>
      </w:r>
      <w:r>
        <w:rPr>
          <w:color w:val="231F20"/>
          <w:spacing w:val="-3"/>
          <w:w w:val="105"/>
          <w:sz w:val="19"/>
        </w:rPr>
        <w:t> </w:t>
      </w:r>
      <w:r>
        <w:rPr>
          <w:color w:val="231F20"/>
          <w:w w:val="105"/>
          <w:sz w:val="19"/>
        </w:rPr>
        <w:t>County,</w:t>
      </w:r>
      <w:r>
        <w:rPr>
          <w:color w:val="231F20"/>
          <w:spacing w:val="-3"/>
          <w:w w:val="105"/>
          <w:sz w:val="19"/>
        </w:rPr>
        <w:t> </w:t>
      </w:r>
      <w:r>
        <w:rPr>
          <w:color w:val="231F20"/>
          <w:w w:val="105"/>
          <w:sz w:val="19"/>
        </w:rPr>
        <w:t>(January</w:t>
      </w:r>
      <w:r>
        <w:rPr>
          <w:color w:val="231F20"/>
          <w:spacing w:val="-5"/>
          <w:w w:val="105"/>
          <w:sz w:val="19"/>
        </w:rPr>
        <w:t> </w:t>
      </w:r>
      <w:r>
        <w:rPr>
          <w:color w:val="231F20"/>
          <w:w w:val="105"/>
          <w:sz w:val="19"/>
        </w:rPr>
        <w:t>17,</w:t>
      </w:r>
      <w:r>
        <w:rPr>
          <w:color w:val="231F20"/>
          <w:spacing w:val="-3"/>
          <w:w w:val="105"/>
          <w:sz w:val="19"/>
        </w:rPr>
        <w:t> </w:t>
      </w:r>
      <w:r>
        <w:rPr>
          <w:color w:val="231F20"/>
          <w:w w:val="105"/>
          <w:sz w:val="19"/>
        </w:rPr>
        <w:t>1977),</w:t>
      </w:r>
      <w:r>
        <w:rPr>
          <w:color w:val="231F20"/>
          <w:spacing w:val="-3"/>
          <w:w w:val="105"/>
          <w:sz w:val="19"/>
        </w:rPr>
        <w:t> </w:t>
      </w:r>
      <w:r>
        <w:rPr>
          <w:color w:val="231F20"/>
          <w:w w:val="105"/>
          <w:sz w:val="19"/>
        </w:rPr>
        <w:t>Folder</w:t>
      </w:r>
      <w:r>
        <w:rPr>
          <w:color w:val="231F20"/>
          <w:spacing w:val="-3"/>
          <w:w w:val="105"/>
          <w:sz w:val="19"/>
        </w:rPr>
        <w:t> </w:t>
      </w:r>
      <w:r>
        <w:rPr>
          <w:color w:val="231F20"/>
          <w:w w:val="105"/>
          <w:sz w:val="19"/>
        </w:rPr>
        <w:t>Brennan Landﬁll Pleadings, Box 649, MAVA; Bernard Brennan, Special Bulletin Number</w:t>
      </w:r>
      <w:r>
        <w:rPr>
          <w:color w:val="231F20"/>
          <w:spacing w:val="-4"/>
          <w:w w:val="105"/>
          <w:sz w:val="19"/>
        </w:rPr>
        <w:t> </w:t>
      </w:r>
      <w:r>
        <w:rPr>
          <w:color w:val="231F20"/>
          <w:w w:val="105"/>
          <w:sz w:val="19"/>
        </w:rPr>
        <w:t>Three, Committee for the</w:t>
      </w:r>
      <w:r>
        <w:rPr>
          <w:color w:val="231F20"/>
          <w:spacing w:val="-1"/>
          <w:w w:val="105"/>
          <w:sz w:val="19"/>
        </w:rPr>
        <w:t> </w:t>
      </w:r>
      <w:r>
        <w:rPr>
          <w:color w:val="231F20"/>
          <w:w w:val="105"/>
          <w:sz w:val="19"/>
        </w:rPr>
        <w:t>Environmental</w:t>
      </w:r>
      <w:r>
        <w:rPr>
          <w:color w:val="231F20"/>
          <w:spacing w:val="-1"/>
          <w:w w:val="105"/>
          <w:sz w:val="19"/>
        </w:rPr>
        <w:t> </w:t>
      </w:r>
      <w:r>
        <w:rPr>
          <w:color w:val="231F20"/>
          <w:w w:val="105"/>
          <w:sz w:val="19"/>
        </w:rPr>
        <w:t>Protection</w:t>
      </w:r>
      <w:r>
        <w:rPr>
          <w:color w:val="231F20"/>
          <w:spacing w:val="-1"/>
          <w:w w:val="105"/>
          <w:sz w:val="19"/>
        </w:rPr>
        <w:t> </w:t>
      </w:r>
      <w:r>
        <w:rPr>
          <w:color w:val="231F20"/>
          <w:w w:val="105"/>
          <w:sz w:val="19"/>
        </w:rPr>
        <w:t>of Lindenwald,</w:t>
      </w:r>
      <w:r>
        <w:rPr>
          <w:color w:val="231F20"/>
          <w:spacing w:val="-1"/>
          <w:w w:val="105"/>
          <w:sz w:val="19"/>
        </w:rPr>
        <w:t> </w:t>
      </w:r>
      <w:r>
        <w:rPr>
          <w:color w:val="231F20"/>
          <w:w w:val="105"/>
          <w:sz w:val="19"/>
        </w:rPr>
        <w:t>[1978],</w:t>
      </w:r>
      <w:r>
        <w:rPr>
          <w:color w:val="231F20"/>
          <w:spacing w:val="-1"/>
          <w:w w:val="105"/>
          <w:sz w:val="19"/>
        </w:rPr>
        <w:t> </w:t>
      </w:r>
      <w:r>
        <w:rPr>
          <w:color w:val="231F20"/>
          <w:w w:val="105"/>
          <w:sz w:val="19"/>
        </w:rPr>
        <w:t>Folder</w:t>
      </w:r>
      <w:r>
        <w:rPr>
          <w:color w:val="231F20"/>
          <w:spacing w:val="-1"/>
          <w:w w:val="105"/>
          <w:sz w:val="19"/>
        </w:rPr>
        <w:t> </w:t>
      </w:r>
      <w:r>
        <w:rPr>
          <w:color w:val="231F20"/>
          <w:w w:val="105"/>
          <w:sz w:val="19"/>
        </w:rPr>
        <w:t>Brennan</w:t>
      </w:r>
      <w:r>
        <w:rPr>
          <w:color w:val="231F20"/>
          <w:spacing w:val="-1"/>
          <w:w w:val="105"/>
          <w:sz w:val="19"/>
        </w:rPr>
        <w:t> </w:t>
      </w:r>
      <w:r>
        <w:rPr>
          <w:color w:val="231F20"/>
          <w:w w:val="105"/>
          <w:sz w:val="19"/>
        </w:rPr>
        <w:t>Landﬁll-1978</w:t>
      </w:r>
      <w:r>
        <w:rPr>
          <w:color w:val="231F20"/>
          <w:spacing w:val="-4"/>
          <w:w w:val="105"/>
          <w:sz w:val="19"/>
        </w:rPr>
        <w:t> </w:t>
      </w:r>
      <w:r>
        <w:rPr>
          <w:color w:val="231F20"/>
          <w:w w:val="105"/>
          <w:sz w:val="19"/>
        </w:rPr>
        <w:t>Application</w:t>
      </w:r>
      <w:r>
        <w:rPr>
          <w:color w:val="231F20"/>
          <w:spacing w:val="-1"/>
          <w:w w:val="105"/>
          <w:sz w:val="19"/>
        </w:rPr>
        <w:t> </w:t>
      </w:r>
      <w:r>
        <w:rPr>
          <w:color w:val="231F20"/>
          <w:w w:val="105"/>
          <w:sz w:val="19"/>
        </w:rPr>
        <w:t>Cor- respondence, Box 649, MAVA.</w:t>
      </w:r>
    </w:p>
    <w:p>
      <w:pPr>
        <w:spacing w:line="244" w:lineRule="auto" w:before="62"/>
        <w:ind w:left="160" w:right="630" w:firstLine="0"/>
        <w:jc w:val="left"/>
        <w:rPr>
          <w:sz w:val="19"/>
        </w:rPr>
      </w:pPr>
      <w:r>
        <w:rPr>
          <w:color w:val="231F20"/>
          <w:w w:val="105"/>
          <w:position w:val="6"/>
          <w:sz w:val="11"/>
        </w:rPr>
        <w:t>39</w:t>
      </w:r>
      <w:r>
        <w:rPr>
          <w:color w:val="231F20"/>
          <w:spacing w:val="26"/>
          <w:w w:val="105"/>
          <w:position w:val="6"/>
          <w:sz w:val="11"/>
        </w:rPr>
        <w:t> </w:t>
      </w:r>
      <w:r>
        <w:rPr>
          <w:color w:val="231F20"/>
          <w:w w:val="105"/>
          <w:sz w:val="19"/>
        </w:rPr>
        <w:t>William J. Spampinato to Laurence [sic] Vernon, August 11, 1978, Folder Brennan Landﬁll-1978 Application Correspondence; Brennan, Special Bulletin; John Hanna Jr. to Peter A. A. Berle, Septem- ber 7, 1978, Folder Brennan Landﬁll-1978 Application Correspondence; all in Box 649, MAVA. April 6, 2010, MMAA.</w:t>
      </w:r>
    </w:p>
    <w:p>
      <w:pPr>
        <w:spacing w:after="0" w:line="244" w:lineRule="auto"/>
        <w:jc w:val="left"/>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60" w:right="643"/>
        <w:rPr>
          <w:sz w:val="12"/>
        </w:rPr>
      </w:pPr>
      <w:r>
        <w:rPr>
          <w:color w:val="231F20"/>
          <w:w w:val="105"/>
        </w:rPr>
        <w:t>tion</w:t>
      </w:r>
      <w:r>
        <w:rPr>
          <w:color w:val="231F20"/>
          <w:spacing w:val="-13"/>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need</w:t>
      </w:r>
      <w:r>
        <w:rPr>
          <w:color w:val="231F20"/>
          <w:spacing w:val="-12"/>
          <w:w w:val="105"/>
        </w:rPr>
        <w:t> </w:t>
      </w:r>
      <w:r>
        <w:rPr>
          <w:color w:val="231F20"/>
          <w:w w:val="105"/>
        </w:rPr>
        <w:t>for</w:t>
      </w:r>
      <w:r>
        <w:rPr>
          <w:color w:val="231F20"/>
          <w:spacing w:val="-12"/>
          <w:w w:val="105"/>
        </w:rPr>
        <w:t> </w:t>
      </w:r>
      <w:r>
        <w:rPr>
          <w:color w:val="231F20"/>
          <w:w w:val="105"/>
        </w:rPr>
        <w:t>further</w:t>
      </w:r>
      <w:r>
        <w:rPr>
          <w:color w:val="231F20"/>
          <w:spacing w:val="-12"/>
          <w:w w:val="105"/>
        </w:rPr>
        <w:t> </w:t>
      </w:r>
      <w:r>
        <w:rPr>
          <w:color w:val="231F20"/>
          <w:w w:val="105"/>
        </w:rPr>
        <w:t>information</w:t>
      </w:r>
      <w:r>
        <w:rPr>
          <w:color w:val="231F20"/>
          <w:spacing w:val="-12"/>
          <w:w w:val="105"/>
        </w:rPr>
        <w:t> </w:t>
      </w:r>
      <w:r>
        <w:rPr>
          <w:color w:val="231F20"/>
          <w:w w:val="105"/>
        </w:rPr>
        <w:t>regarding</w:t>
      </w:r>
      <w:r>
        <w:rPr>
          <w:color w:val="231F20"/>
          <w:spacing w:val="-13"/>
          <w:w w:val="105"/>
        </w:rPr>
        <w:t> </w:t>
      </w:r>
      <w:r>
        <w:rPr>
          <w:color w:val="231F20"/>
          <w:w w:val="105"/>
        </w:rPr>
        <w:t>the</w:t>
      </w:r>
      <w:r>
        <w:rPr>
          <w:color w:val="231F20"/>
          <w:spacing w:val="-12"/>
          <w:w w:val="105"/>
        </w:rPr>
        <w:t> </w:t>
      </w:r>
      <w:r>
        <w:rPr>
          <w:color w:val="231F20"/>
          <w:w w:val="105"/>
        </w:rPr>
        <w:t>development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landﬁll,</w:t>
      </w:r>
      <w:r>
        <w:rPr>
          <w:color w:val="231F20"/>
          <w:spacing w:val="-12"/>
          <w:w w:val="105"/>
        </w:rPr>
        <w:t> </w:t>
      </w:r>
      <w:r>
        <w:rPr>
          <w:color w:val="231F20"/>
          <w:w w:val="105"/>
        </w:rPr>
        <w:t>Commis- sioner Berle ordered additional hearings.</w:t>
      </w:r>
      <w:r>
        <w:rPr>
          <w:color w:val="231F20"/>
          <w:w w:val="105"/>
          <w:position w:val="7"/>
          <w:sz w:val="12"/>
        </w:rPr>
        <w:t>40</w:t>
      </w:r>
    </w:p>
    <w:p>
      <w:pPr>
        <w:pStyle w:val="BodyText"/>
        <w:spacing w:line="292" w:lineRule="auto"/>
        <w:ind w:left="160" w:right="554" w:firstLine="1079"/>
        <w:rPr>
          <w:sz w:val="12"/>
        </w:rPr>
      </w:pPr>
      <w:r>
        <w:rPr>
          <w:color w:val="231F20"/>
          <w:w w:val="105"/>
        </w:rPr>
        <w:t>The</w:t>
      </w:r>
      <w:r>
        <w:rPr>
          <w:color w:val="231F20"/>
          <w:spacing w:val="-5"/>
          <w:w w:val="105"/>
        </w:rPr>
        <w:t> </w:t>
      </w:r>
      <w:r>
        <w:rPr>
          <w:color w:val="231F20"/>
          <w:w w:val="105"/>
        </w:rPr>
        <w:t>ﬁrst</w:t>
      </w:r>
      <w:r>
        <w:rPr>
          <w:color w:val="231F20"/>
          <w:spacing w:val="-5"/>
          <w:w w:val="105"/>
        </w:rPr>
        <w:t> </w:t>
      </w:r>
      <w:r>
        <w:rPr>
          <w:color w:val="231F20"/>
          <w:w w:val="105"/>
        </w:rPr>
        <w:t>of those</w:t>
      </w:r>
      <w:r>
        <w:rPr>
          <w:color w:val="231F20"/>
          <w:spacing w:val="-5"/>
          <w:w w:val="105"/>
        </w:rPr>
        <w:t> </w:t>
      </w:r>
      <w:r>
        <w:rPr>
          <w:color w:val="231F20"/>
          <w:w w:val="105"/>
        </w:rPr>
        <w:t>hearings</w:t>
      </w:r>
      <w:r>
        <w:rPr>
          <w:color w:val="231F20"/>
          <w:spacing w:val="-5"/>
          <w:w w:val="105"/>
        </w:rPr>
        <w:t> </w:t>
      </w:r>
      <w:r>
        <w:rPr>
          <w:color w:val="231F20"/>
          <w:w w:val="105"/>
        </w:rPr>
        <w:t>was</w:t>
      </w:r>
      <w:r>
        <w:rPr>
          <w:color w:val="231F20"/>
          <w:spacing w:val="-5"/>
          <w:w w:val="105"/>
        </w:rPr>
        <w:t> </w:t>
      </w:r>
      <w:r>
        <w:rPr>
          <w:color w:val="231F20"/>
          <w:w w:val="105"/>
        </w:rPr>
        <w:t>held</w:t>
      </w:r>
      <w:r>
        <w:rPr>
          <w:color w:val="231F20"/>
          <w:spacing w:val="-5"/>
          <w:w w:val="105"/>
        </w:rPr>
        <w:t> </w:t>
      </w:r>
      <w:r>
        <w:rPr>
          <w:color w:val="231F20"/>
          <w:w w:val="105"/>
        </w:rPr>
        <w:t>in</w:t>
      </w:r>
      <w:r>
        <w:rPr>
          <w:color w:val="231F20"/>
          <w:spacing w:val="-5"/>
          <w:w w:val="105"/>
        </w:rPr>
        <w:t> </w:t>
      </w:r>
      <w:r>
        <w:rPr>
          <w:color w:val="231F20"/>
          <w:w w:val="105"/>
        </w:rPr>
        <w:t>October,</w:t>
      </w:r>
      <w:r>
        <w:rPr>
          <w:color w:val="231F20"/>
          <w:spacing w:val="-5"/>
          <w:w w:val="105"/>
        </w:rPr>
        <w:t> </w:t>
      </w:r>
      <w:r>
        <w:rPr>
          <w:color w:val="231F20"/>
          <w:w w:val="105"/>
        </w:rPr>
        <w:t>but</w:t>
      </w:r>
      <w:r>
        <w:rPr>
          <w:color w:val="231F20"/>
          <w:spacing w:val="-5"/>
          <w:w w:val="105"/>
        </w:rPr>
        <w:t> </w:t>
      </w:r>
      <w:r>
        <w:rPr>
          <w:color w:val="231F20"/>
          <w:w w:val="105"/>
        </w:rPr>
        <w:t>Columbia</w:t>
      </w:r>
      <w:r>
        <w:rPr>
          <w:color w:val="231F20"/>
          <w:spacing w:val="-5"/>
          <w:w w:val="105"/>
        </w:rPr>
        <w:t> </w:t>
      </w:r>
      <w:r>
        <w:rPr>
          <w:color w:val="231F20"/>
          <w:w w:val="105"/>
        </w:rPr>
        <w:t>County</w:t>
      </w:r>
      <w:r>
        <w:rPr>
          <w:color w:val="231F20"/>
          <w:spacing w:val="-8"/>
          <w:w w:val="105"/>
        </w:rPr>
        <w:t> </w:t>
      </w:r>
      <w:r>
        <w:rPr>
          <w:color w:val="231F20"/>
          <w:w w:val="105"/>
        </w:rPr>
        <w:t>refused</w:t>
      </w:r>
      <w:r>
        <w:rPr>
          <w:color w:val="231F20"/>
          <w:spacing w:val="-5"/>
          <w:w w:val="105"/>
        </w:rPr>
        <w:t> </w:t>
      </w:r>
      <w:r>
        <w:rPr>
          <w:color w:val="231F20"/>
          <w:w w:val="105"/>
        </w:rPr>
        <w:t>to </w:t>
      </w:r>
      <w:r>
        <w:rPr>
          <w:color w:val="231F20"/>
          <w:spacing w:val="-2"/>
          <w:w w:val="105"/>
        </w:rPr>
        <w:t>participate,</w:t>
      </w:r>
      <w:r>
        <w:rPr>
          <w:color w:val="231F20"/>
          <w:spacing w:val="-4"/>
          <w:w w:val="105"/>
        </w:rPr>
        <w:t> </w:t>
      </w:r>
      <w:r>
        <w:rPr>
          <w:color w:val="231F20"/>
          <w:spacing w:val="-2"/>
          <w:w w:val="105"/>
        </w:rPr>
        <w:t>and</w:t>
      </w:r>
      <w:r>
        <w:rPr>
          <w:color w:val="231F20"/>
          <w:spacing w:val="-4"/>
          <w:w w:val="105"/>
        </w:rPr>
        <w:t> </w:t>
      </w:r>
      <w:r>
        <w:rPr>
          <w:color w:val="231F20"/>
          <w:spacing w:val="-2"/>
          <w:w w:val="105"/>
        </w:rPr>
        <w:t>the</w:t>
      </w:r>
      <w:r>
        <w:rPr>
          <w:color w:val="231F20"/>
          <w:spacing w:val="-4"/>
          <w:w w:val="105"/>
        </w:rPr>
        <w:t> </w:t>
      </w:r>
      <w:r>
        <w:rPr>
          <w:color w:val="231F20"/>
          <w:spacing w:val="-2"/>
          <w:w w:val="105"/>
        </w:rPr>
        <w:t>proceedings</w:t>
      </w:r>
      <w:r>
        <w:rPr>
          <w:color w:val="231F20"/>
          <w:spacing w:val="-4"/>
          <w:w w:val="105"/>
        </w:rPr>
        <w:t> </w:t>
      </w:r>
      <w:r>
        <w:rPr>
          <w:color w:val="231F20"/>
          <w:spacing w:val="-2"/>
          <w:w w:val="105"/>
        </w:rPr>
        <w:t>were</w:t>
      </w:r>
      <w:r>
        <w:rPr>
          <w:color w:val="231F20"/>
          <w:spacing w:val="-4"/>
          <w:w w:val="105"/>
        </w:rPr>
        <w:t> </w:t>
      </w:r>
      <w:r>
        <w:rPr>
          <w:color w:val="231F20"/>
          <w:spacing w:val="-2"/>
          <w:w w:val="105"/>
        </w:rPr>
        <w:t>adjourned.</w:t>
      </w:r>
      <w:r>
        <w:rPr>
          <w:color w:val="231F20"/>
          <w:spacing w:val="-12"/>
          <w:w w:val="105"/>
        </w:rPr>
        <w:t> </w:t>
      </w:r>
      <w:r>
        <w:rPr>
          <w:color w:val="231F20"/>
          <w:spacing w:val="-2"/>
          <w:w w:val="105"/>
        </w:rPr>
        <w:t>The</w:t>
      </w:r>
      <w:r>
        <w:rPr>
          <w:color w:val="231F20"/>
          <w:spacing w:val="-4"/>
          <w:w w:val="105"/>
        </w:rPr>
        <w:t> </w:t>
      </w:r>
      <w:r>
        <w:rPr>
          <w:color w:val="231F20"/>
          <w:spacing w:val="-2"/>
          <w:w w:val="105"/>
        </w:rPr>
        <w:t>county</w:t>
      </w:r>
      <w:r>
        <w:rPr>
          <w:color w:val="231F20"/>
          <w:spacing w:val="-7"/>
          <w:w w:val="105"/>
        </w:rPr>
        <w:t> </w:t>
      </w:r>
      <w:r>
        <w:rPr>
          <w:color w:val="231F20"/>
          <w:spacing w:val="-2"/>
          <w:w w:val="105"/>
        </w:rPr>
        <w:t>stated</w:t>
      </w:r>
      <w:r>
        <w:rPr>
          <w:color w:val="231F20"/>
          <w:spacing w:val="-4"/>
          <w:w w:val="105"/>
        </w:rPr>
        <w:t> </w:t>
      </w:r>
      <w:r>
        <w:rPr>
          <w:color w:val="231F20"/>
          <w:spacing w:val="-2"/>
          <w:w w:val="105"/>
        </w:rPr>
        <w:t>that</w:t>
      </w:r>
      <w:r>
        <w:rPr>
          <w:color w:val="231F20"/>
          <w:spacing w:val="-4"/>
          <w:w w:val="105"/>
        </w:rPr>
        <w:t> </w:t>
      </w:r>
      <w:r>
        <w:rPr>
          <w:color w:val="231F20"/>
          <w:spacing w:val="-2"/>
          <w:w w:val="105"/>
        </w:rPr>
        <w:t>it</w:t>
      </w:r>
      <w:r>
        <w:rPr>
          <w:color w:val="231F20"/>
          <w:spacing w:val="-4"/>
          <w:w w:val="105"/>
        </w:rPr>
        <w:t> </w:t>
      </w:r>
      <w:r>
        <w:rPr>
          <w:color w:val="231F20"/>
          <w:spacing w:val="-2"/>
          <w:w w:val="105"/>
        </w:rPr>
        <w:t>would</w:t>
      </w:r>
      <w:r>
        <w:rPr>
          <w:color w:val="231F20"/>
          <w:spacing w:val="-4"/>
          <w:w w:val="105"/>
        </w:rPr>
        <w:t> </w:t>
      </w:r>
      <w:r>
        <w:rPr>
          <w:color w:val="231F20"/>
          <w:spacing w:val="-2"/>
          <w:w w:val="105"/>
        </w:rPr>
        <w:t>take</w:t>
      </w:r>
      <w:r>
        <w:rPr>
          <w:color w:val="231F20"/>
          <w:spacing w:val="-4"/>
          <w:w w:val="105"/>
        </w:rPr>
        <w:t> </w:t>
      </w:r>
      <w:r>
        <w:rPr>
          <w:color w:val="231F20"/>
          <w:spacing w:val="-2"/>
          <w:w w:val="105"/>
        </w:rPr>
        <w:t>part</w:t>
      </w:r>
      <w:r>
        <w:rPr>
          <w:color w:val="231F20"/>
          <w:spacing w:val="-4"/>
          <w:w w:val="105"/>
        </w:rPr>
        <w:t> </w:t>
      </w:r>
      <w:r>
        <w:rPr>
          <w:color w:val="231F20"/>
          <w:spacing w:val="-2"/>
          <w:w w:val="105"/>
        </w:rPr>
        <w:t>in further</w:t>
      </w:r>
      <w:r>
        <w:rPr>
          <w:color w:val="231F20"/>
          <w:spacing w:val="-9"/>
          <w:w w:val="105"/>
        </w:rPr>
        <w:t> </w:t>
      </w:r>
      <w:r>
        <w:rPr>
          <w:color w:val="231F20"/>
          <w:spacing w:val="-2"/>
          <w:w w:val="105"/>
        </w:rPr>
        <w:t>hearings</w:t>
      </w:r>
      <w:r>
        <w:rPr>
          <w:color w:val="231F20"/>
          <w:spacing w:val="-9"/>
          <w:w w:val="105"/>
        </w:rPr>
        <w:t> </w:t>
      </w:r>
      <w:r>
        <w:rPr>
          <w:color w:val="231F20"/>
          <w:spacing w:val="-2"/>
          <w:w w:val="105"/>
        </w:rPr>
        <w:t>if the</w:t>
      </w:r>
      <w:r>
        <w:rPr>
          <w:color w:val="231F20"/>
          <w:spacing w:val="-9"/>
          <w:w w:val="105"/>
        </w:rPr>
        <w:t> </w:t>
      </w:r>
      <w:r>
        <w:rPr>
          <w:color w:val="231F20"/>
          <w:spacing w:val="-2"/>
          <w:w w:val="105"/>
        </w:rPr>
        <w:t>application</w:t>
      </w:r>
      <w:r>
        <w:rPr>
          <w:color w:val="231F20"/>
          <w:spacing w:val="-9"/>
          <w:w w:val="105"/>
        </w:rPr>
        <w:t> </w:t>
      </w:r>
      <w:r>
        <w:rPr>
          <w:color w:val="231F20"/>
          <w:spacing w:val="-2"/>
          <w:w w:val="105"/>
        </w:rPr>
        <w:t>was</w:t>
      </w:r>
      <w:r>
        <w:rPr>
          <w:color w:val="231F20"/>
          <w:spacing w:val="-9"/>
          <w:w w:val="105"/>
        </w:rPr>
        <w:t> </w:t>
      </w:r>
      <w:r>
        <w:rPr>
          <w:color w:val="231F20"/>
          <w:spacing w:val="-2"/>
          <w:w w:val="105"/>
        </w:rPr>
        <w:t>treated</w:t>
      </w:r>
      <w:r>
        <w:rPr>
          <w:color w:val="231F20"/>
          <w:spacing w:val="-9"/>
          <w:w w:val="105"/>
        </w:rPr>
        <w:t> </w:t>
      </w:r>
      <w:r>
        <w:rPr>
          <w:color w:val="231F20"/>
          <w:spacing w:val="-2"/>
          <w:w w:val="105"/>
        </w:rPr>
        <w:t>as</w:t>
      </w:r>
      <w:r>
        <w:rPr>
          <w:color w:val="231F20"/>
          <w:spacing w:val="-9"/>
          <w:w w:val="105"/>
        </w:rPr>
        <w:t> </w:t>
      </w:r>
      <w:r>
        <w:rPr>
          <w:color w:val="231F20"/>
          <w:spacing w:val="-2"/>
          <w:w w:val="105"/>
        </w:rPr>
        <w:t>a</w:t>
      </w:r>
      <w:r>
        <w:rPr>
          <w:color w:val="231F20"/>
          <w:spacing w:val="-9"/>
          <w:w w:val="105"/>
        </w:rPr>
        <w:t> </w:t>
      </w:r>
      <w:r>
        <w:rPr>
          <w:color w:val="231F20"/>
          <w:spacing w:val="-2"/>
          <w:w w:val="105"/>
        </w:rPr>
        <w:t>new</w:t>
      </w:r>
      <w:r>
        <w:rPr>
          <w:color w:val="231F20"/>
          <w:spacing w:val="-9"/>
          <w:w w:val="105"/>
        </w:rPr>
        <w:t> </w:t>
      </w:r>
      <w:r>
        <w:rPr>
          <w:color w:val="231F20"/>
          <w:spacing w:val="-2"/>
          <w:w w:val="105"/>
        </w:rPr>
        <w:t>one</w:t>
      </w:r>
      <w:r>
        <w:rPr>
          <w:color w:val="231F20"/>
          <w:spacing w:val="-9"/>
          <w:w w:val="105"/>
        </w:rPr>
        <w:t> </w:t>
      </w:r>
      <w:r>
        <w:rPr>
          <w:color w:val="231F20"/>
          <w:spacing w:val="-2"/>
          <w:w w:val="105"/>
        </w:rPr>
        <w:t>rather</w:t>
      </w:r>
      <w:r>
        <w:rPr>
          <w:color w:val="231F20"/>
          <w:spacing w:val="-9"/>
          <w:w w:val="105"/>
        </w:rPr>
        <w:t> </w:t>
      </w:r>
      <w:r>
        <w:rPr>
          <w:color w:val="231F20"/>
          <w:spacing w:val="-2"/>
          <w:w w:val="105"/>
        </w:rPr>
        <w:t>than</w:t>
      </w:r>
      <w:r>
        <w:rPr>
          <w:color w:val="231F20"/>
          <w:spacing w:val="-9"/>
          <w:w w:val="105"/>
        </w:rPr>
        <w:t> </w:t>
      </w:r>
      <w:r>
        <w:rPr>
          <w:color w:val="231F20"/>
          <w:spacing w:val="-2"/>
          <w:w w:val="105"/>
        </w:rPr>
        <w:t>a</w:t>
      </w:r>
      <w:r>
        <w:rPr>
          <w:color w:val="231F20"/>
          <w:spacing w:val="-9"/>
          <w:w w:val="105"/>
        </w:rPr>
        <w:t> </w:t>
      </w:r>
      <w:r>
        <w:rPr>
          <w:color w:val="231F20"/>
          <w:spacing w:val="-2"/>
          <w:w w:val="105"/>
        </w:rPr>
        <w:t>resubmittal,</w:t>
      </w:r>
      <w:r>
        <w:rPr>
          <w:color w:val="231F20"/>
          <w:spacing w:val="-9"/>
          <w:w w:val="105"/>
        </w:rPr>
        <w:t> </w:t>
      </w:r>
      <w:r>
        <w:rPr>
          <w:color w:val="231F20"/>
          <w:spacing w:val="-2"/>
          <w:w w:val="105"/>
        </w:rPr>
        <w:t>but</w:t>
      </w:r>
      <w:r>
        <w:rPr>
          <w:color w:val="231F20"/>
          <w:spacing w:val="-9"/>
          <w:w w:val="105"/>
        </w:rPr>
        <w:t> </w:t>
      </w:r>
      <w:r>
        <w:rPr>
          <w:color w:val="231F20"/>
          <w:spacing w:val="-2"/>
          <w:w w:val="105"/>
        </w:rPr>
        <w:t>no </w:t>
      </w:r>
      <w:r>
        <w:rPr>
          <w:color w:val="231F20"/>
          <w:spacing w:val="-4"/>
          <w:w w:val="105"/>
        </w:rPr>
        <w:t>new information would be forthcoming because all the pertinent materials had been submitted </w:t>
      </w:r>
      <w:r>
        <w:rPr>
          <w:color w:val="231F20"/>
          <w:spacing w:val="-2"/>
          <w:w w:val="105"/>
        </w:rPr>
        <w:t>and</w:t>
      </w:r>
      <w:r>
        <w:rPr>
          <w:color w:val="231F20"/>
          <w:spacing w:val="-9"/>
          <w:w w:val="105"/>
        </w:rPr>
        <w:t> </w:t>
      </w:r>
      <w:r>
        <w:rPr>
          <w:color w:val="231F20"/>
          <w:spacing w:val="-2"/>
          <w:w w:val="105"/>
        </w:rPr>
        <w:t>reviewed.</w:t>
      </w:r>
      <w:r>
        <w:rPr>
          <w:color w:val="231F20"/>
          <w:spacing w:val="-7"/>
          <w:w w:val="105"/>
        </w:rPr>
        <w:t> </w:t>
      </w:r>
      <w:r>
        <w:rPr>
          <w:color w:val="231F20"/>
          <w:spacing w:val="-2"/>
          <w:w w:val="105"/>
        </w:rPr>
        <w:t>On</w:t>
      </w:r>
      <w:r>
        <w:rPr>
          <w:color w:val="231F20"/>
          <w:spacing w:val="-7"/>
          <w:w w:val="105"/>
        </w:rPr>
        <w:t> </w:t>
      </w:r>
      <w:r>
        <w:rPr>
          <w:color w:val="231F20"/>
          <w:spacing w:val="-2"/>
          <w:w w:val="105"/>
        </w:rPr>
        <w:t>November</w:t>
      </w:r>
      <w:r>
        <w:rPr>
          <w:color w:val="231F20"/>
          <w:spacing w:val="-7"/>
          <w:w w:val="105"/>
        </w:rPr>
        <w:t> </w:t>
      </w:r>
      <w:r>
        <w:rPr>
          <w:color w:val="231F20"/>
          <w:spacing w:val="-2"/>
          <w:w w:val="105"/>
        </w:rPr>
        <w:t>2,</w:t>
      </w:r>
      <w:r>
        <w:rPr>
          <w:color w:val="231F20"/>
          <w:spacing w:val="-7"/>
          <w:w w:val="105"/>
        </w:rPr>
        <w:t> </w:t>
      </w:r>
      <w:r>
        <w:rPr>
          <w:color w:val="231F20"/>
          <w:spacing w:val="-2"/>
          <w:w w:val="105"/>
        </w:rPr>
        <w:t>1978,</w:t>
      </w:r>
      <w:r>
        <w:rPr>
          <w:color w:val="231F20"/>
          <w:spacing w:val="-7"/>
          <w:w w:val="105"/>
        </w:rPr>
        <w:t> </w:t>
      </w:r>
      <w:r>
        <w:rPr>
          <w:color w:val="231F20"/>
          <w:spacing w:val="-2"/>
          <w:w w:val="105"/>
        </w:rPr>
        <w:t>Berle</w:t>
      </w:r>
      <w:r>
        <w:rPr>
          <w:color w:val="231F20"/>
          <w:spacing w:val="-7"/>
          <w:w w:val="105"/>
        </w:rPr>
        <w:t> </w:t>
      </w:r>
      <w:r>
        <w:rPr>
          <w:color w:val="231F20"/>
          <w:spacing w:val="-2"/>
          <w:w w:val="105"/>
        </w:rPr>
        <w:t>denied</w:t>
      </w:r>
      <w:r>
        <w:rPr>
          <w:color w:val="231F20"/>
          <w:spacing w:val="-7"/>
          <w:w w:val="105"/>
        </w:rPr>
        <w:t> </w:t>
      </w:r>
      <w:r>
        <w:rPr>
          <w:color w:val="231F20"/>
          <w:spacing w:val="-2"/>
          <w:w w:val="105"/>
        </w:rPr>
        <w:t>the</w:t>
      </w:r>
      <w:r>
        <w:rPr>
          <w:color w:val="231F20"/>
          <w:spacing w:val="-7"/>
          <w:w w:val="105"/>
        </w:rPr>
        <w:t> </w:t>
      </w:r>
      <w:r>
        <w:rPr>
          <w:color w:val="231F20"/>
          <w:spacing w:val="-2"/>
          <w:w w:val="105"/>
        </w:rPr>
        <w:t>county’s</w:t>
      </w:r>
      <w:r>
        <w:rPr>
          <w:color w:val="231F20"/>
          <w:spacing w:val="-7"/>
          <w:w w:val="105"/>
        </w:rPr>
        <w:t> </w:t>
      </w:r>
      <w:r>
        <w:rPr>
          <w:color w:val="231F20"/>
          <w:spacing w:val="-2"/>
          <w:w w:val="105"/>
        </w:rPr>
        <w:t>application.</w:t>
      </w:r>
      <w:r>
        <w:rPr>
          <w:color w:val="231F20"/>
          <w:spacing w:val="-13"/>
          <w:w w:val="105"/>
        </w:rPr>
        <w:t> </w:t>
      </w:r>
      <w:r>
        <w:rPr>
          <w:color w:val="231F20"/>
          <w:spacing w:val="-2"/>
          <w:w w:val="105"/>
        </w:rPr>
        <w:t>The</w:t>
      </w:r>
      <w:r>
        <w:rPr>
          <w:color w:val="231F20"/>
          <w:spacing w:val="-7"/>
          <w:w w:val="105"/>
        </w:rPr>
        <w:t> </w:t>
      </w:r>
      <w:r>
        <w:rPr>
          <w:color w:val="231F20"/>
          <w:spacing w:val="-2"/>
          <w:w w:val="105"/>
        </w:rPr>
        <w:t>county</w:t>
      </w:r>
      <w:r>
        <w:rPr>
          <w:color w:val="231F20"/>
          <w:spacing w:val="-10"/>
          <w:w w:val="105"/>
        </w:rPr>
        <w:t> </w:t>
      </w:r>
      <w:r>
        <w:rPr>
          <w:color w:val="231F20"/>
          <w:spacing w:val="-2"/>
          <w:w w:val="105"/>
        </w:rPr>
        <w:t>unsuc- cessfully</w:t>
      </w:r>
      <w:r>
        <w:rPr>
          <w:color w:val="231F20"/>
          <w:spacing w:val="-10"/>
          <w:w w:val="105"/>
        </w:rPr>
        <w:t> </w:t>
      </w:r>
      <w:r>
        <w:rPr>
          <w:color w:val="231F20"/>
          <w:spacing w:val="-2"/>
          <w:w w:val="105"/>
        </w:rPr>
        <w:t>petitioned</w:t>
      </w:r>
      <w:r>
        <w:rPr>
          <w:color w:val="231F20"/>
          <w:spacing w:val="-7"/>
          <w:w w:val="105"/>
        </w:rPr>
        <w:t> </w:t>
      </w:r>
      <w:r>
        <w:rPr>
          <w:color w:val="231F20"/>
          <w:spacing w:val="-2"/>
          <w:w w:val="105"/>
        </w:rPr>
        <w:t>the</w:t>
      </w:r>
      <w:r>
        <w:rPr>
          <w:color w:val="231F20"/>
          <w:spacing w:val="-7"/>
          <w:w w:val="105"/>
        </w:rPr>
        <w:t> </w:t>
      </w:r>
      <w:r>
        <w:rPr>
          <w:color w:val="231F20"/>
          <w:spacing w:val="-2"/>
          <w:w w:val="105"/>
        </w:rPr>
        <w:t>state</w:t>
      </w:r>
      <w:r>
        <w:rPr>
          <w:color w:val="231F20"/>
          <w:spacing w:val="-7"/>
          <w:w w:val="105"/>
        </w:rPr>
        <w:t> </w:t>
      </w:r>
      <w:r>
        <w:rPr>
          <w:color w:val="231F20"/>
          <w:spacing w:val="-2"/>
          <w:w w:val="105"/>
        </w:rPr>
        <w:t>supreme</w:t>
      </w:r>
      <w:r>
        <w:rPr>
          <w:color w:val="231F20"/>
          <w:spacing w:val="-7"/>
          <w:w w:val="105"/>
        </w:rPr>
        <w:t> </w:t>
      </w:r>
      <w:r>
        <w:rPr>
          <w:color w:val="231F20"/>
          <w:spacing w:val="-2"/>
          <w:w w:val="105"/>
        </w:rPr>
        <w:t>court</w:t>
      </w:r>
      <w:r>
        <w:rPr>
          <w:color w:val="231F20"/>
          <w:spacing w:val="-7"/>
          <w:w w:val="105"/>
        </w:rPr>
        <w:t> </w:t>
      </w:r>
      <w:r>
        <w:rPr>
          <w:color w:val="231F20"/>
          <w:spacing w:val="-2"/>
          <w:w w:val="105"/>
        </w:rPr>
        <w:t>for</w:t>
      </w:r>
      <w:r>
        <w:rPr>
          <w:color w:val="231F20"/>
          <w:spacing w:val="-7"/>
          <w:w w:val="105"/>
        </w:rPr>
        <w:t> </w:t>
      </w:r>
      <w:r>
        <w:rPr>
          <w:color w:val="231F20"/>
          <w:spacing w:val="-2"/>
          <w:w w:val="105"/>
        </w:rPr>
        <w:t>a</w:t>
      </w:r>
      <w:r>
        <w:rPr>
          <w:color w:val="231F20"/>
          <w:spacing w:val="-7"/>
          <w:w w:val="105"/>
        </w:rPr>
        <w:t> </w:t>
      </w:r>
      <w:r>
        <w:rPr>
          <w:color w:val="231F20"/>
          <w:spacing w:val="-2"/>
          <w:w w:val="105"/>
        </w:rPr>
        <w:t>judgment</w:t>
      </w:r>
      <w:r>
        <w:rPr>
          <w:color w:val="231F20"/>
          <w:spacing w:val="-7"/>
          <w:w w:val="105"/>
        </w:rPr>
        <w:t> </w:t>
      </w:r>
      <w:r>
        <w:rPr>
          <w:color w:val="231F20"/>
          <w:spacing w:val="-2"/>
          <w:w w:val="105"/>
        </w:rPr>
        <w:t>against</w:t>
      </w:r>
      <w:r>
        <w:rPr>
          <w:color w:val="231F20"/>
          <w:spacing w:val="-7"/>
          <w:w w:val="105"/>
        </w:rPr>
        <w:t> </w:t>
      </w:r>
      <w:r>
        <w:rPr>
          <w:color w:val="231F20"/>
          <w:spacing w:val="-2"/>
          <w:w w:val="105"/>
        </w:rPr>
        <w:t>Berle</w:t>
      </w:r>
      <w:r>
        <w:rPr>
          <w:color w:val="231F20"/>
          <w:spacing w:val="-7"/>
          <w:w w:val="105"/>
        </w:rPr>
        <w:t> </w:t>
      </w:r>
      <w:r>
        <w:rPr>
          <w:color w:val="231F20"/>
          <w:spacing w:val="-2"/>
          <w:w w:val="105"/>
        </w:rPr>
        <w:t>and</w:t>
      </w:r>
      <w:r>
        <w:rPr>
          <w:color w:val="231F20"/>
          <w:spacing w:val="-7"/>
          <w:w w:val="105"/>
        </w:rPr>
        <w:t> </w:t>
      </w:r>
      <w:r>
        <w:rPr>
          <w:color w:val="231F20"/>
          <w:spacing w:val="-2"/>
          <w:w w:val="105"/>
        </w:rPr>
        <w:t>the</w:t>
      </w:r>
      <w:r>
        <w:rPr>
          <w:color w:val="231F20"/>
          <w:spacing w:val="-7"/>
          <w:w w:val="105"/>
        </w:rPr>
        <w:t> </w:t>
      </w:r>
      <w:r>
        <w:rPr>
          <w:color w:val="231F20"/>
          <w:spacing w:val="-2"/>
          <w:w w:val="105"/>
        </w:rPr>
        <w:t>Department</w:t>
      </w:r>
      <w:r>
        <w:rPr>
          <w:color w:val="231F20"/>
          <w:spacing w:val="-2"/>
          <w:w w:val="105"/>
        </w:rPr>
        <w:t> of Environmental</w:t>
      </w:r>
      <w:r>
        <w:rPr>
          <w:color w:val="231F20"/>
          <w:spacing w:val="-4"/>
          <w:w w:val="105"/>
        </w:rPr>
        <w:t> </w:t>
      </w:r>
      <w:r>
        <w:rPr>
          <w:color w:val="231F20"/>
          <w:spacing w:val="-2"/>
          <w:w w:val="105"/>
        </w:rPr>
        <w:t>Conservation,</w:t>
      </w:r>
      <w:r>
        <w:rPr>
          <w:color w:val="231F20"/>
          <w:spacing w:val="-4"/>
          <w:w w:val="105"/>
        </w:rPr>
        <w:t> </w:t>
      </w:r>
      <w:r>
        <w:rPr>
          <w:color w:val="231F20"/>
          <w:spacing w:val="-2"/>
          <w:w w:val="105"/>
        </w:rPr>
        <w:t>asking</w:t>
      </w:r>
      <w:r>
        <w:rPr>
          <w:color w:val="231F20"/>
          <w:spacing w:val="-4"/>
          <w:w w:val="105"/>
        </w:rPr>
        <w:t> </w:t>
      </w:r>
      <w:r>
        <w:rPr>
          <w:color w:val="231F20"/>
          <w:spacing w:val="-2"/>
          <w:w w:val="105"/>
        </w:rPr>
        <w:t>that</w:t>
      </w:r>
      <w:r>
        <w:rPr>
          <w:color w:val="231F20"/>
          <w:spacing w:val="-4"/>
          <w:w w:val="105"/>
        </w:rPr>
        <w:t> </w:t>
      </w:r>
      <w:r>
        <w:rPr>
          <w:color w:val="231F20"/>
          <w:spacing w:val="-2"/>
          <w:w w:val="105"/>
        </w:rPr>
        <w:t>the</w:t>
      </w:r>
      <w:r>
        <w:rPr>
          <w:color w:val="231F20"/>
          <w:spacing w:val="-4"/>
          <w:w w:val="105"/>
        </w:rPr>
        <w:t> </w:t>
      </w:r>
      <w:r>
        <w:rPr>
          <w:color w:val="231F20"/>
          <w:spacing w:val="-2"/>
          <w:w w:val="105"/>
        </w:rPr>
        <w:t>landﬁll</w:t>
      </w:r>
      <w:r>
        <w:rPr>
          <w:color w:val="231F20"/>
          <w:spacing w:val="-4"/>
          <w:w w:val="105"/>
        </w:rPr>
        <w:t> </w:t>
      </w:r>
      <w:r>
        <w:rPr>
          <w:color w:val="231F20"/>
          <w:spacing w:val="-2"/>
          <w:w w:val="105"/>
        </w:rPr>
        <w:t>be</w:t>
      </w:r>
      <w:r>
        <w:rPr>
          <w:color w:val="231F20"/>
          <w:spacing w:val="-4"/>
          <w:w w:val="105"/>
        </w:rPr>
        <w:t> </w:t>
      </w:r>
      <w:r>
        <w:rPr>
          <w:color w:val="231F20"/>
          <w:spacing w:val="-2"/>
          <w:w w:val="105"/>
        </w:rPr>
        <w:t>approved</w:t>
      </w:r>
      <w:r>
        <w:rPr>
          <w:color w:val="231F20"/>
          <w:spacing w:val="-4"/>
          <w:w w:val="105"/>
        </w:rPr>
        <w:t> </w:t>
      </w:r>
      <w:r>
        <w:rPr>
          <w:color w:val="231F20"/>
          <w:spacing w:val="-2"/>
          <w:w w:val="105"/>
        </w:rPr>
        <w:t>and</w:t>
      </w:r>
      <w:r>
        <w:rPr>
          <w:color w:val="231F20"/>
          <w:spacing w:val="-4"/>
          <w:w w:val="105"/>
        </w:rPr>
        <w:t> </w:t>
      </w:r>
      <w:r>
        <w:rPr>
          <w:color w:val="231F20"/>
          <w:spacing w:val="-2"/>
          <w:w w:val="105"/>
        </w:rPr>
        <w:t>the</w:t>
      </w:r>
      <w:r>
        <w:rPr>
          <w:color w:val="231F20"/>
          <w:spacing w:val="-4"/>
          <w:w w:val="105"/>
        </w:rPr>
        <w:t> </w:t>
      </w:r>
      <w:r>
        <w:rPr>
          <w:color w:val="231F20"/>
          <w:spacing w:val="-2"/>
          <w:w w:val="105"/>
        </w:rPr>
        <w:t>permit</w:t>
      </w:r>
      <w:r>
        <w:rPr>
          <w:color w:val="231F20"/>
          <w:spacing w:val="-4"/>
          <w:w w:val="105"/>
        </w:rPr>
        <w:t> </w:t>
      </w:r>
      <w:r>
        <w:rPr>
          <w:color w:val="231F20"/>
          <w:spacing w:val="-2"/>
          <w:w w:val="105"/>
        </w:rPr>
        <w:t>granted.</w:t>
      </w:r>
      <w:r>
        <w:rPr>
          <w:color w:val="231F20"/>
          <w:spacing w:val="-2"/>
          <w:w w:val="105"/>
          <w:position w:val="7"/>
          <w:sz w:val="12"/>
        </w:rPr>
        <w:t>41</w:t>
      </w:r>
    </w:p>
    <w:p>
      <w:pPr>
        <w:pStyle w:val="BodyText"/>
        <w:spacing w:line="292" w:lineRule="auto"/>
        <w:ind w:left="159" w:right="622" w:firstLine="1080"/>
      </w:pPr>
      <w:r>
        <w:rPr>
          <w:color w:val="231F20"/>
          <w:w w:val="105"/>
        </w:rPr>
        <w:t>Columbia</w:t>
      </w:r>
      <w:r>
        <w:rPr>
          <w:color w:val="231F20"/>
          <w:spacing w:val="-4"/>
          <w:w w:val="105"/>
        </w:rPr>
        <w:t> </w:t>
      </w:r>
      <w:r>
        <w:rPr>
          <w:color w:val="231F20"/>
          <w:w w:val="105"/>
        </w:rPr>
        <w:t>County</w:t>
      </w:r>
      <w:r>
        <w:rPr>
          <w:color w:val="231F20"/>
          <w:spacing w:val="-7"/>
          <w:w w:val="105"/>
        </w:rPr>
        <w:t> </w:t>
      </w:r>
      <w:r>
        <w:rPr>
          <w:color w:val="231F20"/>
          <w:w w:val="105"/>
        </w:rPr>
        <w:t>eventually</w:t>
      </w:r>
      <w:r>
        <w:rPr>
          <w:color w:val="231F20"/>
          <w:spacing w:val="-7"/>
          <w:w w:val="105"/>
        </w:rPr>
        <w:t> </w:t>
      </w:r>
      <w:r>
        <w:rPr>
          <w:color w:val="231F20"/>
          <w:w w:val="105"/>
        </w:rPr>
        <w:t>abandoned</w:t>
      </w:r>
      <w:r>
        <w:rPr>
          <w:color w:val="231F20"/>
          <w:spacing w:val="-4"/>
          <w:w w:val="105"/>
        </w:rPr>
        <w:t> </w:t>
      </w:r>
      <w:r>
        <w:rPr>
          <w:color w:val="231F20"/>
          <w:w w:val="105"/>
        </w:rPr>
        <w:t>its</w:t>
      </w:r>
      <w:r>
        <w:rPr>
          <w:color w:val="231F20"/>
          <w:spacing w:val="-4"/>
          <w:w w:val="105"/>
        </w:rPr>
        <w:t> </w:t>
      </w:r>
      <w:r>
        <w:rPr>
          <w:color w:val="231F20"/>
          <w:w w:val="105"/>
        </w:rPr>
        <w:t>attempts</w:t>
      </w:r>
      <w:r>
        <w:rPr>
          <w:color w:val="231F20"/>
          <w:spacing w:val="-4"/>
          <w:w w:val="105"/>
        </w:rPr>
        <w:t> </w:t>
      </w:r>
      <w:r>
        <w:rPr>
          <w:color w:val="231F20"/>
          <w:w w:val="105"/>
        </w:rPr>
        <w:t>to</w:t>
      </w:r>
      <w:r>
        <w:rPr>
          <w:color w:val="231F20"/>
          <w:spacing w:val="-4"/>
          <w:w w:val="105"/>
        </w:rPr>
        <w:t> </w:t>
      </w:r>
      <w:r>
        <w:rPr>
          <w:color w:val="231F20"/>
          <w:w w:val="105"/>
        </w:rPr>
        <w:t>locate</w:t>
      </w:r>
      <w:r>
        <w:rPr>
          <w:color w:val="231F20"/>
          <w:spacing w:val="-4"/>
          <w:w w:val="105"/>
        </w:rPr>
        <w:t> </w:t>
      </w:r>
      <w:r>
        <w:rPr>
          <w:color w:val="231F20"/>
          <w:w w:val="105"/>
        </w:rPr>
        <w:t>the</w:t>
      </w:r>
      <w:r>
        <w:rPr>
          <w:color w:val="231F20"/>
          <w:spacing w:val="-4"/>
          <w:w w:val="105"/>
        </w:rPr>
        <w:t> </w:t>
      </w:r>
      <w:r>
        <w:rPr>
          <w:color w:val="231F20"/>
          <w:w w:val="105"/>
        </w:rPr>
        <w:t>landﬁll</w:t>
      </w:r>
      <w:r>
        <w:rPr>
          <w:color w:val="231F20"/>
          <w:spacing w:val="-4"/>
          <w:w w:val="105"/>
        </w:rPr>
        <w:t> </w:t>
      </w:r>
      <w:r>
        <w:rPr>
          <w:color w:val="231F20"/>
          <w:w w:val="105"/>
        </w:rPr>
        <w:t>at</w:t>
      </w:r>
      <w:r>
        <w:rPr>
          <w:color w:val="231F20"/>
          <w:spacing w:val="-4"/>
          <w:w w:val="105"/>
        </w:rPr>
        <w:t> </w:t>
      </w:r>
      <w:r>
        <w:rPr>
          <w:color w:val="231F20"/>
          <w:w w:val="105"/>
        </w:rPr>
        <w:t>the site near MAVA, and the National Park Service granted John Hanna a Certiﬁcation of Ap- preciation</w:t>
      </w:r>
      <w:r>
        <w:rPr>
          <w:color w:val="231F20"/>
          <w:spacing w:val="-10"/>
          <w:w w:val="105"/>
        </w:rPr>
        <w:t> </w:t>
      </w:r>
      <w:r>
        <w:rPr>
          <w:color w:val="231F20"/>
          <w:w w:val="105"/>
        </w:rPr>
        <w:t>for</w:t>
      </w:r>
      <w:r>
        <w:rPr>
          <w:color w:val="231F20"/>
          <w:spacing w:val="-10"/>
          <w:w w:val="105"/>
        </w:rPr>
        <w:t> </w:t>
      </w:r>
      <w:r>
        <w:rPr>
          <w:color w:val="231F20"/>
          <w:w w:val="105"/>
        </w:rPr>
        <w:t>his</w:t>
      </w:r>
      <w:r>
        <w:rPr>
          <w:color w:val="231F20"/>
          <w:spacing w:val="-10"/>
          <w:w w:val="105"/>
        </w:rPr>
        <w:t> </w:t>
      </w:r>
      <w:r>
        <w:rPr>
          <w:color w:val="231F20"/>
          <w:w w:val="105"/>
        </w:rPr>
        <w:t>service</w:t>
      </w:r>
      <w:r>
        <w:rPr>
          <w:color w:val="231F20"/>
          <w:spacing w:val="-10"/>
          <w:w w:val="105"/>
        </w:rPr>
        <w:t> </w:t>
      </w:r>
      <w:r>
        <w:rPr>
          <w:color w:val="231F20"/>
          <w:w w:val="105"/>
        </w:rPr>
        <w:t>as</w:t>
      </w:r>
      <w:r>
        <w:rPr>
          <w:color w:val="231F20"/>
          <w:spacing w:val="-10"/>
          <w:w w:val="105"/>
        </w:rPr>
        <w:t> </w:t>
      </w:r>
      <w:r>
        <w:rPr>
          <w:color w:val="231F20"/>
          <w:w w:val="105"/>
        </w:rPr>
        <w:t>a</w:t>
      </w:r>
      <w:r>
        <w:rPr>
          <w:color w:val="231F20"/>
          <w:spacing w:val="-10"/>
          <w:w w:val="105"/>
        </w:rPr>
        <w:t> </w:t>
      </w:r>
      <w:r>
        <w:rPr>
          <w:color w:val="231F20"/>
          <w:w w:val="105"/>
        </w:rPr>
        <w:t>private</w:t>
      </w:r>
      <w:r>
        <w:rPr>
          <w:color w:val="231F20"/>
          <w:spacing w:val="-10"/>
          <w:w w:val="105"/>
        </w:rPr>
        <w:t> </w:t>
      </w:r>
      <w:r>
        <w:rPr>
          <w:color w:val="231F20"/>
          <w:w w:val="105"/>
        </w:rPr>
        <w:t>citizen</w:t>
      </w:r>
      <w:r>
        <w:rPr>
          <w:color w:val="231F20"/>
          <w:spacing w:val="-10"/>
          <w:w w:val="105"/>
        </w:rPr>
        <w:t> </w:t>
      </w:r>
      <w:r>
        <w:rPr>
          <w:color w:val="231F20"/>
          <w:w w:val="105"/>
        </w:rPr>
        <w:t>and</w:t>
      </w:r>
      <w:r>
        <w:rPr>
          <w:color w:val="231F20"/>
          <w:spacing w:val="-10"/>
          <w:w w:val="105"/>
        </w:rPr>
        <w:t> </w:t>
      </w:r>
      <w:r>
        <w:rPr>
          <w:color w:val="231F20"/>
          <w:w w:val="105"/>
        </w:rPr>
        <w:t>as</w:t>
      </w:r>
      <w:r>
        <w:rPr>
          <w:color w:val="231F20"/>
          <w:spacing w:val="-10"/>
          <w:w w:val="105"/>
        </w:rPr>
        <w:t> </w:t>
      </w:r>
      <w:r>
        <w:rPr>
          <w:color w:val="231F20"/>
          <w:w w:val="105"/>
        </w:rPr>
        <w:t>an</w:t>
      </w:r>
      <w:r>
        <w:rPr>
          <w:color w:val="231F20"/>
          <w:spacing w:val="-10"/>
          <w:w w:val="105"/>
        </w:rPr>
        <w:t> </w:t>
      </w:r>
      <w:r>
        <w:rPr>
          <w:color w:val="231F20"/>
          <w:w w:val="105"/>
        </w:rPr>
        <w:t>attorney</w:t>
      </w:r>
      <w:r>
        <w:rPr>
          <w:color w:val="231F20"/>
          <w:spacing w:val="-13"/>
          <w:w w:val="105"/>
        </w:rPr>
        <w:t> </w:t>
      </w:r>
      <w:r>
        <w:rPr>
          <w:color w:val="231F20"/>
          <w:w w:val="105"/>
        </w:rPr>
        <w:t>for</w:t>
      </w:r>
      <w:r>
        <w:rPr>
          <w:color w:val="231F20"/>
          <w:spacing w:val="-9"/>
          <w:w w:val="105"/>
        </w:rPr>
        <w:t> </w:t>
      </w:r>
      <w:r>
        <w:rPr>
          <w:color w:val="231F20"/>
          <w:w w:val="105"/>
        </w:rPr>
        <w:t>the</w:t>
      </w:r>
      <w:r>
        <w:rPr>
          <w:color w:val="231F20"/>
          <w:spacing w:val="-10"/>
          <w:w w:val="105"/>
        </w:rPr>
        <w:t> </w:t>
      </w:r>
      <w:r>
        <w:rPr>
          <w:color w:val="231F20"/>
          <w:w w:val="105"/>
        </w:rPr>
        <w:t>Committee</w:t>
      </w:r>
      <w:r>
        <w:rPr>
          <w:color w:val="231F20"/>
          <w:spacing w:val="-10"/>
          <w:w w:val="105"/>
        </w:rPr>
        <w:t> </w:t>
      </w:r>
      <w:r>
        <w:rPr>
          <w:color w:val="231F20"/>
          <w:w w:val="105"/>
        </w:rPr>
        <w:t>for</w:t>
      </w:r>
      <w:r>
        <w:rPr>
          <w:color w:val="231F20"/>
          <w:spacing w:val="-10"/>
          <w:w w:val="105"/>
        </w:rPr>
        <w:t> </w:t>
      </w:r>
      <w:r>
        <w:rPr>
          <w:color w:val="231F20"/>
          <w:w w:val="105"/>
        </w:rPr>
        <w:t>the Environmental</w:t>
      </w:r>
      <w:r>
        <w:rPr>
          <w:color w:val="231F20"/>
          <w:spacing w:val="-9"/>
          <w:w w:val="105"/>
        </w:rPr>
        <w:t> </w:t>
      </w:r>
      <w:r>
        <w:rPr>
          <w:color w:val="231F20"/>
          <w:w w:val="105"/>
        </w:rPr>
        <w:t>Protection</w:t>
      </w:r>
      <w:r>
        <w:rPr>
          <w:color w:val="231F20"/>
          <w:spacing w:val="-9"/>
          <w:w w:val="105"/>
        </w:rPr>
        <w:t> </w:t>
      </w:r>
      <w:r>
        <w:rPr>
          <w:color w:val="231F20"/>
          <w:w w:val="105"/>
        </w:rPr>
        <w:t>of</w:t>
      </w:r>
      <w:r>
        <w:rPr>
          <w:color w:val="231F20"/>
          <w:spacing w:val="-3"/>
          <w:w w:val="105"/>
        </w:rPr>
        <w:t> </w:t>
      </w:r>
      <w:r>
        <w:rPr>
          <w:color w:val="231F20"/>
          <w:w w:val="105"/>
        </w:rPr>
        <w:t>Lindenwald</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ﬁght</w:t>
      </w:r>
      <w:r>
        <w:rPr>
          <w:color w:val="231F20"/>
          <w:spacing w:val="-9"/>
          <w:w w:val="105"/>
        </w:rPr>
        <w:t> </w:t>
      </w:r>
      <w:r>
        <w:rPr>
          <w:color w:val="231F20"/>
          <w:w w:val="105"/>
        </w:rPr>
        <w:t>against</w:t>
      </w:r>
      <w:r>
        <w:rPr>
          <w:color w:val="231F20"/>
          <w:spacing w:val="-9"/>
          <w:w w:val="105"/>
        </w:rPr>
        <w:t> </w:t>
      </w:r>
      <w:r>
        <w:rPr>
          <w:color w:val="231F20"/>
          <w:w w:val="105"/>
        </w:rPr>
        <w:t>the</w:t>
      </w:r>
      <w:r>
        <w:rPr>
          <w:color w:val="231F20"/>
          <w:spacing w:val="-9"/>
          <w:w w:val="105"/>
        </w:rPr>
        <w:t> </w:t>
      </w:r>
      <w:r>
        <w:rPr>
          <w:color w:val="231F20"/>
          <w:w w:val="105"/>
        </w:rPr>
        <w:t>landﬁll.</w:t>
      </w:r>
      <w:r>
        <w:rPr>
          <w:color w:val="231F20"/>
          <w:spacing w:val="-9"/>
          <w:w w:val="105"/>
        </w:rPr>
        <w:t> </w:t>
      </w:r>
      <w:r>
        <w:rPr>
          <w:color w:val="231F20"/>
          <w:w w:val="105"/>
        </w:rPr>
        <w:t>NARO</w:t>
      </w:r>
      <w:r>
        <w:rPr>
          <w:color w:val="231F20"/>
          <w:spacing w:val="-9"/>
          <w:w w:val="105"/>
        </w:rPr>
        <w:t> </w:t>
      </w:r>
      <w:r>
        <w:rPr>
          <w:color w:val="231F20"/>
          <w:w w:val="105"/>
        </w:rPr>
        <w:t>Director</w:t>
      </w:r>
      <w:r>
        <w:rPr>
          <w:color w:val="231F20"/>
          <w:spacing w:val="-9"/>
          <w:w w:val="105"/>
        </w:rPr>
        <w:t> </w:t>
      </w:r>
      <w:r>
        <w:rPr>
          <w:color w:val="231F20"/>
          <w:w w:val="105"/>
        </w:rPr>
        <w:t>Jack</w:t>
      </w:r>
    </w:p>
    <w:p>
      <w:pPr>
        <w:pStyle w:val="BodyText"/>
        <w:spacing w:line="292" w:lineRule="auto"/>
        <w:ind w:left="159" w:right="668"/>
      </w:pPr>
      <w:r>
        <w:rPr>
          <w:color w:val="231F20"/>
          <w:w w:val="105"/>
        </w:rPr>
        <w:t>E.</w:t>
      </w:r>
      <w:r>
        <w:rPr>
          <w:color w:val="231F20"/>
          <w:spacing w:val="-6"/>
          <w:w w:val="105"/>
        </w:rPr>
        <w:t> </w:t>
      </w:r>
      <w:r>
        <w:rPr>
          <w:color w:val="231F20"/>
          <w:w w:val="105"/>
        </w:rPr>
        <w:t>Stark</w:t>
      </w:r>
      <w:r>
        <w:rPr>
          <w:color w:val="231F20"/>
          <w:spacing w:val="-6"/>
          <w:w w:val="105"/>
        </w:rPr>
        <w:t> </w:t>
      </w:r>
      <w:r>
        <w:rPr>
          <w:color w:val="231F20"/>
          <w:w w:val="105"/>
        </w:rPr>
        <w:t>wrote</w:t>
      </w:r>
      <w:r>
        <w:rPr>
          <w:color w:val="231F20"/>
          <w:spacing w:val="-6"/>
          <w:w w:val="105"/>
        </w:rPr>
        <w:t> </w:t>
      </w:r>
      <w:r>
        <w:rPr>
          <w:color w:val="231F20"/>
          <w:w w:val="105"/>
        </w:rPr>
        <w:t>to</w:t>
      </w:r>
      <w:r>
        <w:rPr>
          <w:color w:val="231F20"/>
          <w:spacing w:val="-6"/>
          <w:w w:val="105"/>
        </w:rPr>
        <w:t> </w:t>
      </w:r>
      <w:r>
        <w:rPr>
          <w:color w:val="231F20"/>
          <w:w w:val="105"/>
        </w:rPr>
        <w:t>Hanna</w:t>
      </w:r>
      <w:r>
        <w:rPr>
          <w:color w:val="231F20"/>
          <w:spacing w:val="-6"/>
          <w:w w:val="105"/>
        </w:rPr>
        <w:t> </w:t>
      </w:r>
      <w:r>
        <w:rPr>
          <w:color w:val="231F20"/>
          <w:w w:val="105"/>
        </w:rPr>
        <w:t>that</w:t>
      </w:r>
      <w:r>
        <w:rPr>
          <w:color w:val="231F20"/>
          <w:spacing w:val="-6"/>
          <w:w w:val="105"/>
        </w:rPr>
        <w:t> </w:t>
      </w:r>
      <w:r>
        <w:rPr>
          <w:color w:val="231F20"/>
          <w:w w:val="105"/>
        </w:rPr>
        <w:t>if the</w:t>
      </w:r>
      <w:r>
        <w:rPr>
          <w:color w:val="231F20"/>
          <w:spacing w:val="-6"/>
          <w:w w:val="105"/>
        </w:rPr>
        <w:t> </w:t>
      </w:r>
      <w:r>
        <w:rPr>
          <w:color w:val="231F20"/>
          <w:w w:val="105"/>
        </w:rPr>
        <w:t>landﬁll</w:t>
      </w:r>
      <w:r>
        <w:rPr>
          <w:color w:val="231F20"/>
          <w:spacing w:val="-6"/>
          <w:w w:val="105"/>
        </w:rPr>
        <w:t> </w:t>
      </w:r>
      <w:r>
        <w:rPr>
          <w:color w:val="231F20"/>
          <w:w w:val="105"/>
        </w:rPr>
        <w:t>had</w:t>
      </w:r>
      <w:r>
        <w:rPr>
          <w:color w:val="231F20"/>
          <w:spacing w:val="-6"/>
          <w:w w:val="105"/>
        </w:rPr>
        <w:t> </w:t>
      </w:r>
      <w:r>
        <w:rPr>
          <w:color w:val="231F20"/>
          <w:w w:val="105"/>
        </w:rPr>
        <w:t>been</w:t>
      </w:r>
      <w:r>
        <w:rPr>
          <w:color w:val="231F20"/>
          <w:spacing w:val="-6"/>
          <w:w w:val="105"/>
        </w:rPr>
        <w:t> </w:t>
      </w:r>
      <w:r>
        <w:rPr>
          <w:color w:val="231F20"/>
          <w:w w:val="105"/>
        </w:rPr>
        <w:t>established,</w:t>
      </w:r>
      <w:r>
        <w:rPr>
          <w:color w:val="231F20"/>
          <w:spacing w:val="-6"/>
          <w:w w:val="105"/>
        </w:rPr>
        <w:t> </w:t>
      </w:r>
      <w:r>
        <w:rPr>
          <w:color w:val="231F20"/>
          <w:w w:val="105"/>
        </w:rPr>
        <w:t>it</w:t>
      </w:r>
      <w:r>
        <w:rPr>
          <w:color w:val="231F20"/>
          <w:spacing w:val="-6"/>
          <w:w w:val="105"/>
        </w:rPr>
        <w:t> </w:t>
      </w:r>
      <w:r>
        <w:rPr>
          <w:color w:val="231F20"/>
          <w:w w:val="105"/>
        </w:rPr>
        <w:t>would</w:t>
      </w:r>
      <w:r>
        <w:rPr>
          <w:color w:val="231F20"/>
          <w:spacing w:val="-6"/>
          <w:w w:val="105"/>
        </w:rPr>
        <w:t> </w:t>
      </w:r>
      <w:r>
        <w:rPr>
          <w:color w:val="231F20"/>
          <w:w w:val="105"/>
        </w:rPr>
        <w:t>have</w:t>
      </w:r>
      <w:r>
        <w:rPr>
          <w:color w:val="231F20"/>
          <w:spacing w:val="-6"/>
          <w:w w:val="105"/>
        </w:rPr>
        <w:t> </w:t>
      </w:r>
      <w:r>
        <w:rPr>
          <w:color w:val="231F20"/>
          <w:w w:val="105"/>
        </w:rPr>
        <w:t>“destroyed</w:t>
      </w:r>
      <w:r>
        <w:rPr>
          <w:color w:val="231F20"/>
          <w:w w:val="105"/>
        </w:rPr>
        <w:t> the</w:t>
      </w:r>
      <w:r>
        <w:rPr>
          <w:color w:val="231F20"/>
          <w:spacing w:val="-8"/>
          <w:w w:val="105"/>
        </w:rPr>
        <w:t> </w:t>
      </w:r>
      <w:r>
        <w:rPr>
          <w:color w:val="231F20"/>
          <w:w w:val="105"/>
        </w:rPr>
        <w:t>present</w:t>
      </w:r>
      <w:r>
        <w:rPr>
          <w:color w:val="231F20"/>
          <w:spacing w:val="-8"/>
          <w:w w:val="105"/>
        </w:rPr>
        <w:t> </w:t>
      </w:r>
      <w:r>
        <w:rPr>
          <w:color w:val="231F20"/>
          <w:w w:val="105"/>
        </w:rPr>
        <w:t>historic</w:t>
      </w:r>
      <w:r>
        <w:rPr>
          <w:color w:val="231F20"/>
          <w:spacing w:val="-8"/>
          <w:w w:val="105"/>
        </w:rPr>
        <w:t> </w:t>
      </w:r>
      <w:r>
        <w:rPr>
          <w:color w:val="231F20"/>
          <w:w w:val="105"/>
        </w:rPr>
        <w:t>and</w:t>
      </w:r>
      <w:r>
        <w:rPr>
          <w:color w:val="231F20"/>
          <w:spacing w:val="-8"/>
          <w:w w:val="105"/>
        </w:rPr>
        <w:t> </w:t>
      </w:r>
      <w:r>
        <w:rPr>
          <w:color w:val="231F20"/>
          <w:w w:val="105"/>
        </w:rPr>
        <w:t>natural</w:t>
      </w:r>
      <w:r>
        <w:rPr>
          <w:color w:val="231F20"/>
          <w:spacing w:val="-8"/>
          <w:w w:val="105"/>
        </w:rPr>
        <w:t> </w:t>
      </w:r>
      <w:r>
        <w:rPr>
          <w:color w:val="231F20"/>
          <w:w w:val="105"/>
        </w:rPr>
        <w:t>environment</w:t>
      </w:r>
      <w:r>
        <w:rPr>
          <w:color w:val="231F20"/>
          <w:spacing w:val="-8"/>
          <w:w w:val="105"/>
        </w:rPr>
        <w:t> </w:t>
      </w:r>
      <w:r>
        <w:rPr>
          <w:color w:val="231F20"/>
          <w:w w:val="105"/>
        </w:rPr>
        <w:t>surrounding</w:t>
      </w:r>
      <w:r>
        <w:rPr>
          <w:color w:val="231F20"/>
          <w:spacing w:val="-8"/>
          <w:w w:val="105"/>
        </w:rPr>
        <w:t> </w:t>
      </w:r>
      <w:r>
        <w:rPr>
          <w:color w:val="231F20"/>
          <w:w w:val="105"/>
        </w:rPr>
        <w:t>the</w:t>
      </w:r>
      <w:r>
        <w:rPr>
          <w:color w:val="231F20"/>
          <w:spacing w:val="-8"/>
          <w:w w:val="105"/>
        </w:rPr>
        <w:t> </w:t>
      </w:r>
      <w:r>
        <w:rPr>
          <w:color w:val="231F20"/>
          <w:w w:val="105"/>
        </w:rPr>
        <w:t>Martin</w:t>
      </w:r>
      <w:r>
        <w:rPr>
          <w:color w:val="231F20"/>
          <w:spacing w:val="-8"/>
          <w:w w:val="105"/>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home,</w:t>
      </w:r>
      <w:r>
        <w:rPr>
          <w:color w:val="231F20"/>
          <w:spacing w:val="-8"/>
          <w:w w:val="105"/>
        </w:rPr>
        <w:t> </w:t>
      </w:r>
      <w:r>
        <w:rPr>
          <w:color w:val="231F20"/>
          <w:w w:val="105"/>
        </w:rPr>
        <w:t>and </w:t>
      </w:r>
      <w:r>
        <w:rPr>
          <w:color w:val="231F20"/>
          <w:spacing w:val="-2"/>
          <w:w w:val="105"/>
        </w:rPr>
        <w:t>seriously</w:t>
      </w:r>
      <w:r>
        <w:rPr>
          <w:color w:val="231F20"/>
          <w:spacing w:val="-11"/>
          <w:w w:val="105"/>
        </w:rPr>
        <w:t> </w:t>
      </w:r>
      <w:r>
        <w:rPr>
          <w:color w:val="231F20"/>
          <w:spacing w:val="-2"/>
          <w:w w:val="105"/>
        </w:rPr>
        <w:t>impaired</w:t>
      </w:r>
      <w:r>
        <w:rPr>
          <w:color w:val="231F20"/>
          <w:spacing w:val="-10"/>
          <w:w w:val="105"/>
        </w:rPr>
        <w:t> </w:t>
      </w:r>
      <w:r>
        <w:rPr>
          <w:color w:val="231F20"/>
          <w:spacing w:val="-2"/>
          <w:w w:val="105"/>
        </w:rPr>
        <w:t>the</w:t>
      </w:r>
      <w:r>
        <w:rPr>
          <w:color w:val="231F20"/>
          <w:spacing w:val="-9"/>
          <w:w w:val="105"/>
        </w:rPr>
        <w:t> </w:t>
      </w:r>
      <w:r>
        <w:rPr>
          <w:color w:val="231F20"/>
          <w:spacing w:val="-2"/>
          <w:w w:val="105"/>
        </w:rPr>
        <w:t>ability</w:t>
      </w:r>
      <w:r>
        <w:rPr>
          <w:color w:val="231F20"/>
          <w:spacing w:val="-11"/>
          <w:w w:val="105"/>
        </w:rPr>
        <w:t> </w:t>
      </w:r>
      <w:r>
        <w:rPr>
          <w:color w:val="231F20"/>
          <w:spacing w:val="-2"/>
          <w:w w:val="105"/>
        </w:rPr>
        <w:t>of the</w:t>
      </w:r>
      <w:r>
        <w:rPr>
          <w:color w:val="231F20"/>
          <w:spacing w:val="-9"/>
          <w:w w:val="105"/>
        </w:rPr>
        <w:t> </w:t>
      </w:r>
      <w:r>
        <w:rPr>
          <w:color w:val="231F20"/>
          <w:spacing w:val="-2"/>
          <w:w w:val="105"/>
        </w:rPr>
        <w:t>National</w:t>
      </w:r>
      <w:r>
        <w:rPr>
          <w:color w:val="231F20"/>
          <w:spacing w:val="-9"/>
          <w:w w:val="105"/>
        </w:rPr>
        <w:t> </w:t>
      </w:r>
      <w:r>
        <w:rPr>
          <w:color w:val="231F20"/>
          <w:spacing w:val="-2"/>
          <w:w w:val="105"/>
        </w:rPr>
        <w:t>Park</w:t>
      </w:r>
      <w:r>
        <w:rPr>
          <w:color w:val="231F20"/>
          <w:spacing w:val="-9"/>
          <w:w w:val="105"/>
        </w:rPr>
        <w:t> </w:t>
      </w:r>
      <w:r>
        <w:rPr>
          <w:color w:val="231F20"/>
          <w:spacing w:val="-2"/>
          <w:w w:val="105"/>
        </w:rPr>
        <w:t>Service</w:t>
      </w:r>
      <w:r>
        <w:rPr>
          <w:color w:val="231F20"/>
          <w:spacing w:val="-9"/>
          <w:w w:val="105"/>
        </w:rPr>
        <w:t> </w:t>
      </w:r>
      <w:r>
        <w:rPr>
          <w:color w:val="231F20"/>
          <w:spacing w:val="-2"/>
          <w:w w:val="105"/>
        </w:rPr>
        <w:t>to</w:t>
      </w:r>
      <w:r>
        <w:rPr>
          <w:color w:val="231F20"/>
          <w:spacing w:val="-9"/>
          <w:w w:val="105"/>
        </w:rPr>
        <w:t> </w:t>
      </w:r>
      <w:r>
        <w:rPr>
          <w:color w:val="231F20"/>
          <w:spacing w:val="-2"/>
          <w:w w:val="105"/>
        </w:rPr>
        <w:t>develop</w:t>
      </w:r>
      <w:r>
        <w:rPr>
          <w:color w:val="231F20"/>
          <w:spacing w:val="-9"/>
          <w:w w:val="105"/>
        </w:rPr>
        <w:t> </w:t>
      </w:r>
      <w:r>
        <w:rPr>
          <w:color w:val="231F20"/>
          <w:spacing w:val="-2"/>
          <w:w w:val="105"/>
        </w:rPr>
        <w:t>and</w:t>
      </w:r>
      <w:r>
        <w:rPr>
          <w:color w:val="231F20"/>
          <w:spacing w:val="-9"/>
          <w:w w:val="105"/>
        </w:rPr>
        <w:t> </w:t>
      </w:r>
      <w:r>
        <w:rPr>
          <w:color w:val="231F20"/>
          <w:spacing w:val="-2"/>
          <w:w w:val="105"/>
        </w:rPr>
        <w:t>manage</w:t>
      </w:r>
      <w:r>
        <w:rPr>
          <w:color w:val="231F20"/>
          <w:spacing w:val="-9"/>
          <w:w w:val="105"/>
        </w:rPr>
        <w:t> </w:t>
      </w:r>
      <w:r>
        <w:rPr>
          <w:color w:val="231F20"/>
          <w:spacing w:val="-2"/>
          <w:w w:val="105"/>
        </w:rPr>
        <w:t>the</w:t>
      </w:r>
      <w:r>
        <w:rPr>
          <w:color w:val="231F20"/>
          <w:spacing w:val="-9"/>
          <w:w w:val="105"/>
        </w:rPr>
        <w:t> </w:t>
      </w:r>
      <w:r>
        <w:rPr>
          <w:color w:val="231F20"/>
          <w:spacing w:val="-2"/>
          <w:w w:val="105"/>
        </w:rPr>
        <w:t>site</w:t>
      </w:r>
      <w:r>
        <w:rPr>
          <w:color w:val="231F20"/>
          <w:spacing w:val="-9"/>
          <w:w w:val="105"/>
        </w:rPr>
        <w:t> </w:t>
      </w:r>
      <w:r>
        <w:rPr>
          <w:color w:val="231F20"/>
          <w:spacing w:val="-2"/>
          <w:w w:val="105"/>
        </w:rPr>
        <w:t>as</w:t>
      </w:r>
      <w:r>
        <w:rPr>
          <w:color w:val="231F20"/>
          <w:spacing w:val="-9"/>
          <w:w w:val="105"/>
        </w:rPr>
        <w:t> </w:t>
      </w:r>
      <w:r>
        <w:rPr>
          <w:color w:val="231F20"/>
          <w:spacing w:val="-2"/>
          <w:w w:val="105"/>
        </w:rPr>
        <w:t>a</w:t>
      </w:r>
    </w:p>
    <w:p>
      <w:pPr>
        <w:pStyle w:val="BodyText"/>
        <w:spacing w:line="292" w:lineRule="auto"/>
        <w:ind w:left="159" w:right="563"/>
        <w:jc w:val="both"/>
      </w:pPr>
      <w:r>
        <w:rPr>
          <w:color w:val="231F20"/>
          <w:w w:val="105"/>
        </w:rPr>
        <w:t>viable</w:t>
      </w:r>
      <w:r>
        <w:rPr>
          <w:color w:val="231F20"/>
          <w:spacing w:val="-13"/>
          <w:w w:val="105"/>
        </w:rPr>
        <w:t> </w:t>
      </w:r>
      <w:r>
        <w:rPr>
          <w:color w:val="231F20"/>
          <w:w w:val="105"/>
        </w:rPr>
        <w:t>unit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system.”</w:t>
      </w:r>
      <w:r>
        <w:rPr>
          <w:color w:val="231F20"/>
          <w:spacing w:val="15"/>
          <w:w w:val="105"/>
        </w:rPr>
        <w:t> </w:t>
      </w:r>
      <w:r>
        <w:rPr>
          <w:color w:val="231F20"/>
          <w:w w:val="105"/>
        </w:rPr>
        <w:t>Bernard</w:t>
      </w:r>
      <w:r>
        <w:rPr>
          <w:color w:val="231F20"/>
          <w:spacing w:val="-12"/>
          <w:w w:val="105"/>
        </w:rPr>
        <w:t> </w:t>
      </w:r>
      <w:r>
        <w:rPr>
          <w:color w:val="231F20"/>
          <w:w w:val="105"/>
        </w:rPr>
        <w:t>Brennan</w:t>
      </w:r>
      <w:r>
        <w:rPr>
          <w:color w:val="231F20"/>
          <w:spacing w:val="-12"/>
          <w:w w:val="105"/>
        </w:rPr>
        <w:t> </w:t>
      </w:r>
      <w:r>
        <w:rPr>
          <w:color w:val="231F20"/>
          <w:w w:val="105"/>
        </w:rPr>
        <w:t>made</w:t>
      </w:r>
      <w:r>
        <w:rPr>
          <w:color w:val="231F20"/>
          <w:spacing w:val="-12"/>
          <w:w w:val="105"/>
        </w:rPr>
        <w:t> </w:t>
      </w:r>
      <w:r>
        <w:rPr>
          <w:color w:val="231F20"/>
          <w:w w:val="105"/>
        </w:rPr>
        <w:t>a</w:t>
      </w:r>
      <w:r>
        <w:rPr>
          <w:color w:val="231F20"/>
          <w:spacing w:val="-12"/>
          <w:w w:val="105"/>
        </w:rPr>
        <w:t> </w:t>
      </w:r>
      <w:r>
        <w:rPr>
          <w:color w:val="231F20"/>
          <w:w w:val="105"/>
        </w:rPr>
        <w:t>ﬁnal</w:t>
      </w:r>
      <w:r>
        <w:rPr>
          <w:color w:val="231F20"/>
          <w:spacing w:val="-13"/>
          <w:w w:val="105"/>
        </w:rPr>
        <w:t> </w:t>
      </w:r>
      <w:r>
        <w:rPr>
          <w:color w:val="231F20"/>
          <w:w w:val="105"/>
        </w:rPr>
        <w:t>report</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Commit- </w:t>
      </w:r>
      <w:r>
        <w:rPr>
          <w:color w:val="231F20"/>
          <w:spacing w:val="-2"/>
          <w:w w:val="105"/>
        </w:rPr>
        <w:t>tee</w:t>
      </w:r>
      <w:r>
        <w:rPr>
          <w:color w:val="231F20"/>
          <w:spacing w:val="-4"/>
          <w:w w:val="105"/>
        </w:rPr>
        <w:t> </w:t>
      </w:r>
      <w:r>
        <w:rPr>
          <w:color w:val="231F20"/>
          <w:spacing w:val="-2"/>
          <w:w w:val="105"/>
        </w:rPr>
        <w:t>for</w:t>
      </w:r>
      <w:r>
        <w:rPr>
          <w:color w:val="231F20"/>
          <w:spacing w:val="-4"/>
          <w:w w:val="105"/>
        </w:rPr>
        <w:t> </w:t>
      </w:r>
      <w:r>
        <w:rPr>
          <w:color w:val="231F20"/>
          <w:spacing w:val="-2"/>
          <w:w w:val="105"/>
        </w:rPr>
        <w:t>the</w:t>
      </w:r>
      <w:r>
        <w:rPr>
          <w:color w:val="231F20"/>
          <w:spacing w:val="-4"/>
          <w:w w:val="105"/>
        </w:rPr>
        <w:t> </w:t>
      </w:r>
      <w:r>
        <w:rPr>
          <w:color w:val="231F20"/>
          <w:spacing w:val="-2"/>
          <w:w w:val="105"/>
        </w:rPr>
        <w:t>Environmental</w:t>
      </w:r>
      <w:r>
        <w:rPr>
          <w:color w:val="231F20"/>
          <w:spacing w:val="-4"/>
          <w:w w:val="105"/>
        </w:rPr>
        <w:t> </w:t>
      </w:r>
      <w:r>
        <w:rPr>
          <w:color w:val="231F20"/>
          <w:spacing w:val="-2"/>
          <w:w w:val="105"/>
        </w:rPr>
        <w:t>Protection</w:t>
      </w:r>
      <w:r>
        <w:rPr>
          <w:color w:val="231F20"/>
          <w:spacing w:val="-4"/>
          <w:w w:val="105"/>
        </w:rPr>
        <w:t> </w:t>
      </w:r>
      <w:r>
        <w:rPr>
          <w:color w:val="231F20"/>
          <w:spacing w:val="-2"/>
          <w:w w:val="105"/>
        </w:rPr>
        <w:t>of Lindenwald</w:t>
      </w:r>
      <w:r>
        <w:rPr>
          <w:color w:val="231F20"/>
          <w:spacing w:val="-4"/>
          <w:w w:val="105"/>
        </w:rPr>
        <w:t> </w:t>
      </w:r>
      <w:r>
        <w:rPr>
          <w:color w:val="231F20"/>
          <w:spacing w:val="-2"/>
          <w:w w:val="105"/>
        </w:rPr>
        <w:t>in</w:t>
      </w:r>
      <w:r>
        <w:rPr>
          <w:color w:val="231F20"/>
          <w:spacing w:val="-4"/>
          <w:w w:val="105"/>
        </w:rPr>
        <w:t> </w:t>
      </w:r>
      <w:r>
        <w:rPr>
          <w:color w:val="231F20"/>
          <w:spacing w:val="-2"/>
          <w:w w:val="105"/>
        </w:rPr>
        <w:t>July</w:t>
      </w:r>
      <w:r>
        <w:rPr>
          <w:color w:val="231F20"/>
          <w:spacing w:val="-7"/>
          <w:w w:val="105"/>
        </w:rPr>
        <w:t> </w:t>
      </w:r>
      <w:r>
        <w:rPr>
          <w:color w:val="231F20"/>
          <w:spacing w:val="-2"/>
          <w:w w:val="105"/>
        </w:rPr>
        <w:t>1980.</w:t>
      </w:r>
      <w:r>
        <w:rPr>
          <w:color w:val="231F20"/>
          <w:spacing w:val="-11"/>
          <w:w w:val="105"/>
        </w:rPr>
        <w:t> </w:t>
      </w:r>
      <w:r>
        <w:rPr>
          <w:color w:val="231F20"/>
          <w:spacing w:val="-2"/>
          <w:w w:val="105"/>
        </w:rPr>
        <w:t>The</w:t>
      </w:r>
      <w:r>
        <w:rPr>
          <w:color w:val="231F20"/>
          <w:spacing w:val="-3"/>
          <w:w w:val="105"/>
        </w:rPr>
        <w:t> </w:t>
      </w:r>
      <w:r>
        <w:rPr>
          <w:color w:val="231F20"/>
          <w:spacing w:val="-2"/>
          <w:w w:val="105"/>
        </w:rPr>
        <w:t>committee</w:t>
      </w:r>
      <w:r>
        <w:rPr>
          <w:color w:val="231F20"/>
          <w:spacing w:val="-4"/>
          <w:w w:val="105"/>
        </w:rPr>
        <w:t> </w:t>
      </w:r>
      <w:r>
        <w:rPr>
          <w:color w:val="231F20"/>
          <w:spacing w:val="-2"/>
          <w:w w:val="105"/>
        </w:rPr>
        <w:t>had</w:t>
      </w:r>
      <w:r>
        <w:rPr>
          <w:color w:val="231F20"/>
          <w:spacing w:val="-4"/>
          <w:w w:val="105"/>
        </w:rPr>
        <w:t> </w:t>
      </w:r>
      <w:r>
        <w:rPr>
          <w:color w:val="231F20"/>
          <w:spacing w:val="-2"/>
          <w:w w:val="105"/>
        </w:rPr>
        <w:t>received </w:t>
      </w:r>
      <w:r>
        <w:rPr>
          <w:color w:val="231F20"/>
          <w:w w:val="105"/>
        </w:rPr>
        <w:t>nearly</w:t>
      </w:r>
      <w:r>
        <w:rPr>
          <w:color w:val="231F20"/>
          <w:spacing w:val="-13"/>
          <w:w w:val="105"/>
        </w:rPr>
        <w:t> </w:t>
      </w:r>
      <w:r>
        <w:rPr>
          <w:color w:val="231F20"/>
          <w:w w:val="105"/>
        </w:rPr>
        <w:t>$18,000</w:t>
      </w:r>
      <w:r>
        <w:rPr>
          <w:color w:val="231F20"/>
          <w:spacing w:val="-12"/>
          <w:w w:val="105"/>
        </w:rPr>
        <w:t> </w:t>
      </w:r>
      <w:r>
        <w:rPr>
          <w:color w:val="231F20"/>
          <w:w w:val="105"/>
        </w:rPr>
        <w:t>in</w:t>
      </w:r>
      <w:r>
        <w:rPr>
          <w:color w:val="231F20"/>
          <w:spacing w:val="-12"/>
          <w:w w:val="105"/>
        </w:rPr>
        <w:t> </w:t>
      </w:r>
      <w:r>
        <w:rPr>
          <w:color w:val="231F20"/>
          <w:w w:val="105"/>
        </w:rPr>
        <w:t>donations,</w:t>
      </w:r>
      <w:r>
        <w:rPr>
          <w:color w:val="231F20"/>
          <w:spacing w:val="-12"/>
          <w:w w:val="105"/>
        </w:rPr>
        <w:t> </w:t>
      </w:r>
      <w:r>
        <w:rPr>
          <w:color w:val="231F20"/>
          <w:w w:val="105"/>
        </w:rPr>
        <w:t>which</w:t>
      </w:r>
      <w:r>
        <w:rPr>
          <w:color w:val="231F20"/>
          <w:spacing w:val="-12"/>
          <w:w w:val="105"/>
        </w:rPr>
        <w:t> </w:t>
      </w:r>
      <w:r>
        <w:rPr>
          <w:color w:val="231F20"/>
          <w:w w:val="105"/>
        </w:rPr>
        <w:t>was</w:t>
      </w:r>
      <w:r>
        <w:rPr>
          <w:color w:val="231F20"/>
          <w:spacing w:val="-12"/>
          <w:w w:val="105"/>
        </w:rPr>
        <w:t> </w:t>
      </w:r>
      <w:r>
        <w:rPr>
          <w:color w:val="231F20"/>
          <w:w w:val="105"/>
        </w:rPr>
        <w:t>expended</w:t>
      </w:r>
      <w:r>
        <w:rPr>
          <w:color w:val="231F20"/>
          <w:spacing w:val="-12"/>
          <w:w w:val="105"/>
        </w:rPr>
        <w:t> </w:t>
      </w:r>
      <w:r>
        <w:rPr>
          <w:color w:val="231F20"/>
          <w:w w:val="105"/>
        </w:rPr>
        <w:t>on</w:t>
      </w:r>
      <w:r>
        <w:rPr>
          <w:color w:val="231F20"/>
          <w:spacing w:val="-12"/>
          <w:w w:val="105"/>
        </w:rPr>
        <w:t> </w:t>
      </w:r>
      <w:r>
        <w:rPr>
          <w:color w:val="231F20"/>
          <w:w w:val="105"/>
        </w:rPr>
        <w:t>legal</w:t>
      </w:r>
      <w:r>
        <w:rPr>
          <w:color w:val="231F20"/>
          <w:spacing w:val="-12"/>
          <w:w w:val="105"/>
        </w:rPr>
        <w:t> </w:t>
      </w:r>
      <w:r>
        <w:rPr>
          <w:color w:val="231F20"/>
          <w:w w:val="105"/>
        </w:rPr>
        <w:t>fees</w:t>
      </w:r>
      <w:r>
        <w:rPr>
          <w:color w:val="231F20"/>
          <w:spacing w:val="-12"/>
          <w:w w:val="105"/>
        </w:rPr>
        <w:t> </w:t>
      </w:r>
      <w:r>
        <w:rPr>
          <w:color w:val="231F20"/>
          <w:w w:val="105"/>
        </w:rPr>
        <w:t>and</w:t>
      </w:r>
      <w:r>
        <w:rPr>
          <w:color w:val="231F20"/>
          <w:spacing w:val="-12"/>
          <w:w w:val="105"/>
        </w:rPr>
        <w:t> </w:t>
      </w:r>
      <w:r>
        <w:rPr>
          <w:color w:val="231F20"/>
          <w:w w:val="105"/>
        </w:rPr>
        <w:t>expenses—the</w:t>
      </w:r>
      <w:r>
        <w:rPr>
          <w:color w:val="231F20"/>
          <w:spacing w:val="-12"/>
          <w:w w:val="105"/>
        </w:rPr>
        <w:t> </w:t>
      </w:r>
      <w:r>
        <w:rPr>
          <w:color w:val="231F20"/>
          <w:w w:val="105"/>
        </w:rPr>
        <w:t>law</w:t>
      </w:r>
      <w:r>
        <w:rPr>
          <w:color w:val="231F20"/>
          <w:spacing w:val="-12"/>
          <w:w w:val="105"/>
        </w:rPr>
        <w:t> </w:t>
      </w:r>
      <w:r>
        <w:rPr>
          <w:color w:val="231F20"/>
          <w:w w:val="105"/>
        </w:rPr>
        <w:t>ﬁrm</w:t>
      </w:r>
    </w:p>
    <w:p>
      <w:pPr>
        <w:pStyle w:val="BodyText"/>
        <w:spacing w:line="292" w:lineRule="auto"/>
        <w:ind w:left="159" w:right="841"/>
      </w:pPr>
      <w:r>
        <w:rPr>
          <w:color w:val="231F20"/>
        </w:rPr>
        <w:t>of</w:t>
      </w:r>
      <w:r>
        <w:rPr>
          <w:color w:val="231F20"/>
          <w:spacing w:val="40"/>
        </w:rPr>
        <w:t> </w:t>
      </w:r>
      <w:r>
        <w:rPr>
          <w:color w:val="231F20"/>
        </w:rPr>
        <w:t>Whiteman</w:t>
      </w:r>
      <w:r>
        <w:rPr>
          <w:color w:val="231F20"/>
          <w:spacing w:val="28"/>
        </w:rPr>
        <w:t> </w:t>
      </w:r>
      <w:r>
        <w:rPr>
          <w:color w:val="231F20"/>
        </w:rPr>
        <w:t>Osterman</w:t>
      </w:r>
      <w:r>
        <w:rPr>
          <w:color w:val="231F20"/>
          <w:spacing w:val="28"/>
        </w:rPr>
        <w:t> </w:t>
      </w:r>
      <w:r>
        <w:rPr>
          <w:color w:val="231F20"/>
        </w:rPr>
        <w:t>and</w:t>
      </w:r>
      <w:r>
        <w:rPr>
          <w:color w:val="231F20"/>
          <w:spacing w:val="28"/>
        </w:rPr>
        <w:t> </w:t>
      </w:r>
      <w:r>
        <w:rPr>
          <w:color w:val="231F20"/>
        </w:rPr>
        <w:t>Hanna</w:t>
      </w:r>
      <w:r>
        <w:rPr>
          <w:color w:val="231F20"/>
          <w:spacing w:val="28"/>
        </w:rPr>
        <w:t> </w:t>
      </w:r>
      <w:r>
        <w:rPr>
          <w:color w:val="231F20"/>
        </w:rPr>
        <w:t>charged</w:t>
      </w:r>
      <w:r>
        <w:rPr>
          <w:color w:val="231F20"/>
          <w:spacing w:val="28"/>
        </w:rPr>
        <w:t> </w:t>
      </w:r>
      <w:r>
        <w:rPr>
          <w:color w:val="231F20"/>
        </w:rPr>
        <w:t>only</w:t>
      </w:r>
      <w:r>
        <w:rPr>
          <w:color w:val="231F20"/>
          <w:spacing w:val="23"/>
        </w:rPr>
        <w:t> </w:t>
      </w:r>
      <w:r>
        <w:rPr>
          <w:color w:val="231F20"/>
        </w:rPr>
        <w:t>a</w:t>
      </w:r>
      <w:r>
        <w:rPr>
          <w:color w:val="231F20"/>
          <w:spacing w:val="28"/>
        </w:rPr>
        <w:t> </w:t>
      </w:r>
      <w:r>
        <w:rPr>
          <w:color w:val="231F20"/>
        </w:rPr>
        <w:t>portion</w:t>
      </w:r>
      <w:r>
        <w:rPr>
          <w:color w:val="231F20"/>
          <w:spacing w:val="28"/>
        </w:rPr>
        <w:t> </w:t>
      </w:r>
      <w:r>
        <w:rPr>
          <w:color w:val="231F20"/>
        </w:rPr>
        <w:t>of</w:t>
      </w:r>
      <w:r>
        <w:rPr>
          <w:color w:val="231F20"/>
          <w:spacing w:val="40"/>
        </w:rPr>
        <w:t> </w:t>
      </w:r>
      <w:r>
        <w:rPr>
          <w:color w:val="231F20"/>
        </w:rPr>
        <w:t>their</w:t>
      </w:r>
      <w:r>
        <w:rPr>
          <w:color w:val="231F20"/>
          <w:spacing w:val="28"/>
        </w:rPr>
        <w:t> </w:t>
      </w:r>
      <w:r>
        <w:rPr>
          <w:color w:val="231F20"/>
        </w:rPr>
        <w:t>usual</w:t>
      </w:r>
      <w:r>
        <w:rPr>
          <w:color w:val="231F20"/>
          <w:spacing w:val="28"/>
        </w:rPr>
        <w:t> </w:t>
      </w:r>
      <w:r>
        <w:rPr>
          <w:color w:val="231F20"/>
        </w:rPr>
        <w:t>fee—and</w:t>
      </w:r>
      <w:r>
        <w:rPr>
          <w:color w:val="231F20"/>
          <w:spacing w:val="28"/>
        </w:rPr>
        <w:t> </w:t>
      </w:r>
      <w:r>
        <w:rPr>
          <w:color w:val="231F20"/>
        </w:rPr>
        <w:t>techni- cal expertise. In September 1982, the property once slated to be a landﬁll was dedicated as a Columbia County park and recreation area intended in part to serve the visitors who would</w:t>
      </w:r>
      <w:r>
        <w:rPr>
          <w:color w:val="231F20"/>
          <w:spacing w:val="40"/>
        </w:rPr>
        <w:t> </w:t>
      </w:r>
      <w:r>
        <w:rPr>
          <w:color w:val="231F20"/>
        </w:rPr>
        <w:t>be attracted to Martin Van Buren National Historic Site once its restoration was complete.</w:t>
      </w:r>
    </w:p>
    <w:p>
      <w:pPr>
        <w:pStyle w:val="BodyText"/>
        <w:spacing w:line="292" w:lineRule="auto"/>
        <w:ind w:left="159" w:right="559" w:firstLine="1079"/>
        <w:rPr>
          <w:sz w:val="12"/>
        </w:rPr>
      </w:pPr>
      <w:r>
        <w:rPr>
          <w:color w:val="231F20"/>
          <w:w w:val="105"/>
        </w:rPr>
        <w:t>The</w:t>
      </w:r>
      <w:r>
        <w:rPr>
          <w:color w:val="231F20"/>
          <w:spacing w:val="-8"/>
          <w:w w:val="105"/>
        </w:rPr>
        <w:t> </w:t>
      </w:r>
      <w:r>
        <w:rPr>
          <w:color w:val="231F20"/>
          <w:w w:val="105"/>
        </w:rPr>
        <w:t>landﬁll</w:t>
      </w:r>
      <w:r>
        <w:rPr>
          <w:color w:val="231F20"/>
          <w:spacing w:val="-8"/>
          <w:w w:val="105"/>
        </w:rPr>
        <w:t> </w:t>
      </w:r>
      <w:r>
        <w:rPr>
          <w:color w:val="231F20"/>
          <w:w w:val="105"/>
        </w:rPr>
        <w:t>controversy</w:t>
      </w:r>
      <w:r>
        <w:rPr>
          <w:color w:val="231F20"/>
          <w:spacing w:val="-11"/>
          <w:w w:val="105"/>
        </w:rPr>
        <w:t> </w:t>
      </w:r>
      <w:r>
        <w:rPr>
          <w:color w:val="231F20"/>
          <w:w w:val="105"/>
        </w:rPr>
        <w:t>introduced</w:t>
      </w:r>
      <w:r>
        <w:rPr>
          <w:color w:val="231F20"/>
          <w:spacing w:val="-8"/>
          <w:w w:val="105"/>
        </w:rPr>
        <w:t> </w:t>
      </w:r>
      <w:r>
        <w:rPr>
          <w:color w:val="231F20"/>
          <w:w w:val="105"/>
        </w:rPr>
        <w:t>Bruce</w:t>
      </w:r>
      <w:r>
        <w:rPr>
          <w:color w:val="231F20"/>
          <w:spacing w:val="-8"/>
          <w:w w:val="105"/>
        </w:rPr>
        <w:t> </w:t>
      </w:r>
      <w:r>
        <w:rPr>
          <w:color w:val="231F20"/>
          <w:w w:val="105"/>
        </w:rPr>
        <w:t>Stewart</w:t>
      </w:r>
      <w:r>
        <w:rPr>
          <w:color w:val="231F20"/>
          <w:spacing w:val="-8"/>
          <w:w w:val="105"/>
        </w:rPr>
        <w:t> </w:t>
      </w:r>
      <w:r>
        <w:rPr>
          <w:color w:val="231F20"/>
          <w:w w:val="105"/>
        </w:rPr>
        <w:t>and</w:t>
      </w:r>
      <w:r>
        <w:rPr>
          <w:color w:val="231F20"/>
          <w:spacing w:val="-8"/>
          <w:w w:val="105"/>
        </w:rPr>
        <w:t> </w:t>
      </w:r>
      <w:r>
        <w:rPr>
          <w:color w:val="231F20"/>
          <w:w w:val="105"/>
        </w:rPr>
        <w:t>regional</w:t>
      </w:r>
      <w:r>
        <w:rPr>
          <w:color w:val="231F20"/>
          <w:spacing w:val="-8"/>
          <w:w w:val="105"/>
        </w:rPr>
        <w:t> </w:t>
      </w:r>
      <w:r>
        <w:rPr>
          <w:color w:val="231F20"/>
          <w:w w:val="105"/>
        </w:rPr>
        <w:t>and</w:t>
      </w:r>
      <w:r>
        <w:rPr>
          <w:color w:val="231F20"/>
          <w:spacing w:val="-8"/>
          <w:w w:val="105"/>
        </w:rPr>
        <w:t> </w:t>
      </w:r>
      <w:r>
        <w:rPr>
          <w:color w:val="231F20"/>
          <w:w w:val="105"/>
        </w:rPr>
        <w:t>park</w:t>
      </w:r>
      <w:r>
        <w:rPr>
          <w:color w:val="231F20"/>
          <w:spacing w:val="-8"/>
          <w:w w:val="105"/>
        </w:rPr>
        <w:t> </w:t>
      </w:r>
      <w:r>
        <w:rPr>
          <w:color w:val="231F20"/>
          <w:w w:val="105"/>
        </w:rPr>
        <w:t>staﬀ</w:t>
      </w:r>
      <w:r>
        <w:rPr>
          <w:color w:val="231F20"/>
          <w:spacing w:val="-4"/>
          <w:w w:val="105"/>
        </w:rPr>
        <w:t> </w:t>
      </w:r>
      <w:r>
        <w:rPr>
          <w:color w:val="231F20"/>
          <w:w w:val="105"/>
        </w:rPr>
        <w:t>to what</w:t>
      </w:r>
      <w:r>
        <w:rPr>
          <w:color w:val="231F20"/>
          <w:spacing w:val="-2"/>
          <w:w w:val="105"/>
        </w:rPr>
        <w:t> </w:t>
      </w:r>
      <w:r>
        <w:rPr>
          <w:color w:val="231F20"/>
          <w:w w:val="105"/>
        </w:rPr>
        <w:t>would</w:t>
      </w:r>
      <w:r>
        <w:rPr>
          <w:color w:val="231F20"/>
          <w:spacing w:val="-2"/>
          <w:w w:val="105"/>
        </w:rPr>
        <w:t> </w:t>
      </w:r>
      <w:r>
        <w:rPr>
          <w:color w:val="231F20"/>
          <w:w w:val="105"/>
        </w:rPr>
        <w:t>become</w:t>
      </w:r>
      <w:r>
        <w:rPr>
          <w:color w:val="231F20"/>
          <w:spacing w:val="-2"/>
          <w:w w:val="105"/>
        </w:rPr>
        <w:t> </w:t>
      </w:r>
      <w:r>
        <w:rPr>
          <w:color w:val="231F20"/>
          <w:w w:val="105"/>
        </w:rPr>
        <w:t>ongoing</w:t>
      </w:r>
      <w:r>
        <w:rPr>
          <w:color w:val="231F20"/>
          <w:spacing w:val="-2"/>
          <w:w w:val="105"/>
        </w:rPr>
        <w:t> </w:t>
      </w:r>
      <w:r>
        <w:rPr>
          <w:color w:val="231F20"/>
          <w:w w:val="105"/>
        </w:rPr>
        <w:t>issues</w:t>
      </w:r>
      <w:r>
        <w:rPr>
          <w:color w:val="231F20"/>
          <w:spacing w:val="-2"/>
          <w:w w:val="105"/>
        </w:rPr>
        <w:t> </w:t>
      </w:r>
      <w:r>
        <w:rPr>
          <w:color w:val="231F20"/>
          <w:w w:val="105"/>
        </w:rPr>
        <w:t>of protecting</w:t>
      </w:r>
      <w:r>
        <w:rPr>
          <w:color w:val="231F20"/>
          <w:spacing w:val="-2"/>
          <w:w w:val="105"/>
        </w:rPr>
        <w:t> </w:t>
      </w:r>
      <w:r>
        <w:rPr>
          <w:color w:val="231F20"/>
          <w:w w:val="105"/>
        </w:rPr>
        <w:t>Martin</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2"/>
          <w:w w:val="105"/>
        </w:rPr>
        <w:t> </w:t>
      </w:r>
      <w:r>
        <w:rPr>
          <w:color w:val="231F20"/>
          <w:w w:val="105"/>
        </w:rPr>
        <w:t>National</w:t>
      </w:r>
      <w:r>
        <w:rPr>
          <w:color w:val="231F20"/>
          <w:spacing w:val="-2"/>
          <w:w w:val="105"/>
        </w:rPr>
        <w:t> </w:t>
      </w:r>
      <w:r>
        <w:rPr>
          <w:color w:val="231F20"/>
          <w:w w:val="105"/>
        </w:rPr>
        <w:t>Historic</w:t>
      </w:r>
      <w:r>
        <w:rPr>
          <w:color w:val="231F20"/>
          <w:spacing w:val="-2"/>
          <w:w w:val="105"/>
        </w:rPr>
        <w:t> </w:t>
      </w:r>
      <w:r>
        <w:rPr>
          <w:color w:val="231F20"/>
          <w:w w:val="105"/>
        </w:rPr>
        <w:t>Site from</w:t>
      </w:r>
      <w:r>
        <w:rPr>
          <w:color w:val="231F20"/>
          <w:spacing w:val="-13"/>
          <w:w w:val="105"/>
        </w:rPr>
        <w:t> </w:t>
      </w:r>
      <w:r>
        <w:rPr>
          <w:color w:val="231F20"/>
          <w:w w:val="105"/>
        </w:rPr>
        <w:t>the</w:t>
      </w:r>
      <w:r>
        <w:rPr>
          <w:color w:val="231F20"/>
          <w:spacing w:val="-12"/>
          <w:w w:val="105"/>
        </w:rPr>
        <w:t> </w:t>
      </w:r>
      <w:r>
        <w:rPr>
          <w:color w:val="231F20"/>
          <w:w w:val="105"/>
        </w:rPr>
        <w:t>pressures</w:t>
      </w:r>
      <w:r>
        <w:rPr>
          <w:color w:val="231F20"/>
          <w:spacing w:val="-12"/>
          <w:w w:val="105"/>
        </w:rPr>
        <w:t> </w:t>
      </w:r>
      <w:r>
        <w:rPr>
          <w:color w:val="231F20"/>
          <w:w w:val="105"/>
        </w:rPr>
        <w:t>of</w:t>
      </w:r>
      <w:r>
        <w:rPr>
          <w:color w:val="231F20"/>
          <w:spacing w:val="-12"/>
          <w:w w:val="105"/>
        </w:rPr>
        <w:t> </w:t>
      </w:r>
      <w:r>
        <w:rPr>
          <w:color w:val="231F20"/>
          <w:w w:val="105"/>
        </w:rPr>
        <w:t>encroaching</w:t>
      </w:r>
      <w:r>
        <w:rPr>
          <w:color w:val="231F20"/>
          <w:spacing w:val="-12"/>
          <w:w w:val="105"/>
        </w:rPr>
        <w:t> </w:t>
      </w:r>
      <w:r>
        <w:rPr>
          <w:color w:val="231F20"/>
          <w:w w:val="105"/>
        </w:rPr>
        <w:t>development,</w:t>
      </w:r>
      <w:r>
        <w:rPr>
          <w:color w:val="231F20"/>
          <w:spacing w:val="-12"/>
          <w:w w:val="105"/>
        </w:rPr>
        <w:t> </w:t>
      </w:r>
      <w:r>
        <w:rPr>
          <w:color w:val="231F20"/>
          <w:w w:val="105"/>
        </w:rPr>
        <w:t>periodically</w:t>
      </w:r>
      <w:r>
        <w:rPr>
          <w:color w:val="231F20"/>
          <w:spacing w:val="-12"/>
          <w:w w:val="105"/>
        </w:rPr>
        <w:t> </w:t>
      </w:r>
      <w:r>
        <w:rPr>
          <w:color w:val="231F20"/>
          <w:w w:val="105"/>
        </w:rPr>
        <w:t>distracting</w:t>
      </w:r>
      <w:r>
        <w:rPr>
          <w:color w:val="231F20"/>
          <w:spacing w:val="-13"/>
          <w:w w:val="105"/>
        </w:rPr>
        <w:t> </w:t>
      </w:r>
      <w:r>
        <w:rPr>
          <w:color w:val="231F20"/>
          <w:w w:val="105"/>
        </w:rPr>
        <w:t>them</w:t>
      </w:r>
      <w:r>
        <w:rPr>
          <w:color w:val="231F20"/>
          <w:spacing w:val="-12"/>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work </w:t>
      </w:r>
      <w:r>
        <w:rPr>
          <w:color w:val="231F20"/>
          <w:spacing w:val="-2"/>
          <w:w w:val="105"/>
        </w:rPr>
        <w:t>at</w:t>
      </w:r>
      <w:r>
        <w:rPr>
          <w:color w:val="231F20"/>
          <w:spacing w:val="-9"/>
          <w:w w:val="105"/>
        </w:rPr>
        <w:t> </w:t>
      </w:r>
      <w:r>
        <w:rPr>
          <w:color w:val="231F20"/>
          <w:spacing w:val="-2"/>
          <w:w w:val="105"/>
        </w:rPr>
        <w:t>hand.</w:t>
      </w:r>
      <w:r>
        <w:rPr>
          <w:color w:val="231F20"/>
          <w:spacing w:val="-11"/>
          <w:w w:val="105"/>
        </w:rPr>
        <w:t> </w:t>
      </w:r>
      <w:r>
        <w:rPr>
          <w:color w:val="231F20"/>
          <w:spacing w:val="-2"/>
          <w:w w:val="105"/>
        </w:rPr>
        <w:t>That</w:t>
      </w:r>
      <w:r>
        <w:rPr>
          <w:color w:val="231F20"/>
          <w:spacing w:val="-5"/>
          <w:w w:val="105"/>
        </w:rPr>
        <w:t> </w:t>
      </w:r>
      <w:r>
        <w:rPr>
          <w:color w:val="231F20"/>
          <w:spacing w:val="-2"/>
          <w:w w:val="105"/>
        </w:rPr>
        <w:t>controversy,</w:t>
      </w:r>
      <w:r>
        <w:rPr>
          <w:color w:val="231F20"/>
          <w:spacing w:val="-6"/>
          <w:w w:val="105"/>
        </w:rPr>
        <w:t> </w:t>
      </w:r>
      <w:r>
        <w:rPr>
          <w:color w:val="231F20"/>
          <w:spacing w:val="-2"/>
          <w:w w:val="105"/>
        </w:rPr>
        <w:t>however,</w:t>
      </w:r>
      <w:r>
        <w:rPr>
          <w:color w:val="231F20"/>
          <w:spacing w:val="-6"/>
          <w:w w:val="105"/>
        </w:rPr>
        <w:t> </w:t>
      </w:r>
      <w:r>
        <w:rPr>
          <w:color w:val="231F20"/>
          <w:spacing w:val="-2"/>
          <w:w w:val="105"/>
        </w:rPr>
        <w:t>also</w:t>
      </w:r>
      <w:r>
        <w:rPr>
          <w:color w:val="231F20"/>
          <w:spacing w:val="-6"/>
          <w:w w:val="105"/>
        </w:rPr>
        <w:t> </w:t>
      </w:r>
      <w:r>
        <w:rPr>
          <w:color w:val="231F20"/>
          <w:spacing w:val="-2"/>
          <w:w w:val="105"/>
        </w:rPr>
        <w:t>served</w:t>
      </w:r>
      <w:r>
        <w:rPr>
          <w:color w:val="231F20"/>
          <w:spacing w:val="-6"/>
          <w:w w:val="105"/>
        </w:rPr>
        <w:t> </w:t>
      </w:r>
      <w:r>
        <w:rPr>
          <w:color w:val="231F20"/>
          <w:spacing w:val="-2"/>
          <w:w w:val="105"/>
        </w:rPr>
        <w:t>a</w:t>
      </w:r>
      <w:r>
        <w:rPr>
          <w:color w:val="231F20"/>
          <w:spacing w:val="-6"/>
          <w:w w:val="105"/>
        </w:rPr>
        <w:t> </w:t>
      </w:r>
      <w:r>
        <w:rPr>
          <w:color w:val="231F20"/>
          <w:spacing w:val="-2"/>
          <w:w w:val="105"/>
        </w:rPr>
        <w:t>more</w:t>
      </w:r>
      <w:r>
        <w:rPr>
          <w:color w:val="231F20"/>
          <w:spacing w:val="-6"/>
          <w:w w:val="105"/>
        </w:rPr>
        <w:t> </w:t>
      </w:r>
      <w:r>
        <w:rPr>
          <w:color w:val="231F20"/>
          <w:spacing w:val="-2"/>
          <w:w w:val="105"/>
        </w:rPr>
        <w:t>positive</w:t>
      </w:r>
      <w:r>
        <w:rPr>
          <w:color w:val="231F20"/>
          <w:spacing w:val="-6"/>
          <w:w w:val="105"/>
        </w:rPr>
        <w:t> </w:t>
      </w:r>
      <w:r>
        <w:rPr>
          <w:color w:val="231F20"/>
          <w:spacing w:val="-2"/>
          <w:w w:val="105"/>
        </w:rPr>
        <w:t>purpose.</w:t>
      </w:r>
      <w:r>
        <w:rPr>
          <w:color w:val="231F20"/>
          <w:spacing w:val="-11"/>
          <w:w w:val="105"/>
        </w:rPr>
        <w:t> </w:t>
      </w:r>
      <w:r>
        <w:rPr>
          <w:color w:val="231F20"/>
          <w:spacing w:val="-2"/>
          <w:w w:val="105"/>
        </w:rPr>
        <w:t>The</w:t>
      </w:r>
      <w:r>
        <w:rPr>
          <w:color w:val="231F20"/>
          <w:spacing w:val="-5"/>
          <w:w w:val="105"/>
        </w:rPr>
        <w:t> </w:t>
      </w:r>
      <w:r>
        <w:rPr>
          <w:color w:val="231F20"/>
          <w:spacing w:val="-2"/>
          <w:w w:val="105"/>
        </w:rPr>
        <w:t>public</w:t>
      </w:r>
      <w:r>
        <w:rPr>
          <w:color w:val="231F20"/>
          <w:spacing w:val="-6"/>
          <w:w w:val="105"/>
        </w:rPr>
        <w:t> </w:t>
      </w:r>
      <w:r>
        <w:rPr>
          <w:color w:val="231F20"/>
          <w:spacing w:val="-2"/>
          <w:w w:val="105"/>
        </w:rPr>
        <w:t>hearings, </w:t>
      </w:r>
      <w:r>
        <w:rPr>
          <w:color w:val="231F20"/>
          <w:w w:val="105"/>
        </w:rPr>
        <w:t>news</w:t>
      </w:r>
      <w:r>
        <w:rPr>
          <w:color w:val="231F20"/>
          <w:spacing w:val="-10"/>
          <w:w w:val="105"/>
        </w:rPr>
        <w:t> </w:t>
      </w:r>
      <w:r>
        <w:rPr>
          <w:color w:val="231F20"/>
          <w:w w:val="105"/>
        </w:rPr>
        <w:t>stories,</w:t>
      </w:r>
      <w:r>
        <w:rPr>
          <w:color w:val="231F20"/>
          <w:spacing w:val="-10"/>
          <w:w w:val="105"/>
        </w:rPr>
        <w:t> </w:t>
      </w:r>
      <w:r>
        <w:rPr>
          <w:color w:val="231F20"/>
          <w:w w:val="105"/>
        </w:rPr>
        <w:t>petitions,</w:t>
      </w:r>
      <w:r>
        <w:rPr>
          <w:color w:val="231F20"/>
          <w:spacing w:val="-10"/>
          <w:w w:val="105"/>
        </w:rPr>
        <w:t> </w:t>
      </w:r>
      <w:r>
        <w:rPr>
          <w:color w:val="231F20"/>
          <w:w w:val="105"/>
        </w:rPr>
        <w:t>and</w:t>
      </w:r>
      <w:r>
        <w:rPr>
          <w:color w:val="231F20"/>
          <w:spacing w:val="-10"/>
          <w:w w:val="105"/>
        </w:rPr>
        <w:t> </w:t>
      </w:r>
      <w:r>
        <w:rPr>
          <w:color w:val="231F20"/>
          <w:w w:val="105"/>
        </w:rPr>
        <w:t>local</w:t>
      </w:r>
      <w:r>
        <w:rPr>
          <w:color w:val="231F20"/>
          <w:spacing w:val="-10"/>
          <w:w w:val="105"/>
        </w:rPr>
        <w:t> </w:t>
      </w:r>
      <w:r>
        <w:rPr>
          <w:color w:val="231F20"/>
          <w:w w:val="105"/>
        </w:rPr>
        <w:t>meetings</w:t>
      </w:r>
      <w:r>
        <w:rPr>
          <w:color w:val="231F20"/>
          <w:spacing w:val="-10"/>
          <w:w w:val="105"/>
        </w:rPr>
        <w:t> </w:t>
      </w:r>
      <w:r>
        <w:rPr>
          <w:color w:val="231F20"/>
          <w:w w:val="105"/>
        </w:rPr>
        <w:t>gained</w:t>
      </w:r>
      <w:r>
        <w:rPr>
          <w:color w:val="231F20"/>
          <w:spacing w:val="-10"/>
          <w:w w:val="105"/>
        </w:rPr>
        <w:t> </w:t>
      </w:r>
      <w:r>
        <w:rPr>
          <w:color w:val="231F20"/>
          <w:w w:val="105"/>
        </w:rPr>
        <w:t>the</w:t>
      </w:r>
      <w:r>
        <w:rPr>
          <w:color w:val="231F20"/>
          <w:spacing w:val="-10"/>
          <w:w w:val="105"/>
        </w:rPr>
        <w:t> </w:t>
      </w:r>
      <w:r>
        <w:rPr>
          <w:color w:val="231F20"/>
          <w:w w:val="105"/>
        </w:rPr>
        <w:t>attention</w:t>
      </w:r>
      <w:r>
        <w:rPr>
          <w:color w:val="231F20"/>
          <w:spacing w:val="-10"/>
          <w:w w:val="105"/>
        </w:rPr>
        <w:t> </w:t>
      </w:r>
      <w:r>
        <w:rPr>
          <w:color w:val="231F20"/>
          <w:w w:val="105"/>
        </w:rPr>
        <w:t>of</w:t>
      </w:r>
      <w:r>
        <w:rPr>
          <w:color w:val="231F20"/>
          <w:spacing w:val="-4"/>
          <w:w w:val="105"/>
        </w:rPr>
        <w:t> </w:t>
      </w:r>
      <w:r>
        <w:rPr>
          <w:color w:val="231F20"/>
          <w:w w:val="105"/>
        </w:rPr>
        <w:t>large</w:t>
      </w:r>
      <w:r>
        <w:rPr>
          <w:color w:val="231F20"/>
          <w:spacing w:val="-10"/>
          <w:w w:val="105"/>
        </w:rPr>
        <w:t> </w:t>
      </w:r>
      <w:r>
        <w:rPr>
          <w:color w:val="231F20"/>
          <w:w w:val="105"/>
        </w:rPr>
        <w:t>numbers</w:t>
      </w:r>
      <w:r>
        <w:rPr>
          <w:color w:val="231F20"/>
          <w:spacing w:val="-10"/>
          <w:w w:val="105"/>
        </w:rPr>
        <w:t> </w:t>
      </w:r>
      <w:r>
        <w:rPr>
          <w:color w:val="231F20"/>
          <w:w w:val="105"/>
        </w:rPr>
        <w:t>of</w:t>
      </w:r>
      <w:r>
        <w:rPr>
          <w:color w:val="231F20"/>
          <w:spacing w:val="-4"/>
          <w:w w:val="105"/>
        </w:rPr>
        <w:t> </w:t>
      </w:r>
      <w:r>
        <w:rPr>
          <w:color w:val="231F20"/>
          <w:w w:val="105"/>
        </w:rPr>
        <w:t>local</w:t>
      </w:r>
      <w:r>
        <w:rPr>
          <w:color w:val="231F20"/>
          <w:spacing w:val="-10"/>
          <w:w w:val="105"/>
        </w:rPr>
        <w:t> </w:t>
      </w:r>
      <w:r>
        <w:rPr>
          <w:color w:val="231F20"/>
          <w:w w:val="105"/>
        </w:rPr>
        <w:t>citi- </w:t>
      </w:r>
      <w:r>
        <w:rPr>
          <w:color w:val="231F20"/>
          <w:spacing w:val="-2"/>
          <w:w w:val="105"/>
        </w:rPr>
        <w:t>zens,</w:t>
      </w:r>
      <w:r>
        <w:rPr>
          <w:color w:val="231F20"/>
          <w:spacing w:val="-7"/>
          <w:w w:val="105"/>
        </w:rPr>
        <w:t> </w:t>
      </w:r>
      <w:r>
        <w:rPr>
          <w:color w:val="231F20"/>
          <w:spacing w:val="-2"/>
          <w:w w:val="105"/>
        </w:rPr>
        <w:t>who</w:t>
      </w:r>
      <w:r>
        <w:rPr>
          <w:color w:val="231F20"/>
          <w:spacing w:val="-7"/>
          <w:w w:val="105"/>
        </w:rPr>
        <w:t> </w:t>
      </w:r>
      <w:r>
        <w:rPr>
          <w:color w:val="231F20"/>
          <w:spacing w:val="-2"/>
          <w:w w:val="105"/>
        </w:rPr>
        <w:t>developed</w:t>
      </w:r>
      <w:r>
        <w:rPr>
          <w:color w:val="231F20"/>
          <w:spacing w:val="-7"/>
          <w:w w:val="105"/>
        </w:rPr>
        <w:t> </w:t>
      </w:r>
      <w:r>
        <w:rPr>
          <w:color w:val="231F20"/>
          <w:spacing w:val="-2"/>
          <w:w w:val="105"/>
        </w:rPr>
        <w:t>a</w:t>
      </w:r>
      <w:r>
        <w:rPr>
          <w:color w:val="231F20"/>
          <w:spacing w:val="-7"/>
          <w:w w:val="105"/>
        </w:rPr>
        <w:t> </w:t>
      </w:r>
      <w:r>
        <w:rPr>
          <w:color w:val="231F20"/>
          <w:spacing w:val="-2"/>
          <w:w w:val="105"/>
        </w:rPr>
        <w:t>fresh</w:t>
      </w:r>
      <w:r>
        <w:rPr>
          <w:color w:val="231F20"/>
          <w:spacing w:val="-7"/>
          <w:w w:val="105"/>
        </w:rPr>
        <w:t> </w:t>
      </w:r>
      <w:r>
        <w:rPr>
          <w:color w:val="231F20"/>
          <w:spacing w:val="-2"/>
          <w:w w:val="105"/>
        </w:rPr>
        <w:t>appreciation</w:t>
      </w:r>
      <w:r>
        <w:rPr>
          <w:color w:val="231F20"/>
          <w:spacing w:val="-7"/>
          <w:w w:val="105"/>
        </w:rPr>
        <w:t> </w:t>
      </w:r>
      <w:r>
        <w:rPr>
          <w:color w:val="231F20"/>
          <w:spacing w:val="-2"/>
          <w:w w:val="105"/>
        </w:rPr>
        <w:t>of the</w:t>
      </w:r>
      <w:r>
        <w:rPr>
          <w:color w:val="231F20"/>
          <w:spacing w:val="-7"/>
          <w:w w:val="105"/>
        </w:rPr>
        <w:t> </w:t>
      </w:r>
      <w:r>
        <w:rPr>
          <w:color w:val="231F20"/>
          <w:spacing w:val="-2"/>
          <w:w w:val="105"/>
        </w:rPr>
        <w:t>historic</w:t>
      </w:r>
      <w:r>
        <w:rPr>
          <w:color w:val="231F20"/>
          <w:spacing w:val="-7"/>
          <w:w w:val="105"/>
        </w:rPr>
        <w:t> </w:t>
      </w:r>
      <w:r>
        <w:rPr>
          <w:color w:val="231F20"/>
          <w:spacing w:val="-2"/>
          <w:w w:val="105"/>
        </w:rPr>
        <w:t>site</w:t>
      </w:r>
      <w:r>
        <w:rPr>
          <w:color w:val="231F20"/>
          <w:spacing w:val="-7"/>
          <w:w w:val="105"/>
        </w:rPr>
        <w:t> </w:t>
      </w:r>
      <w:r>
        <w:rPr>
          <w:color w:val="231F20"/>
          <w:spacing w:val="-2"/>
          <w:w w:val="105"/>
        </w:rPr>
        <w:t>in</w:t>
      </w:r>
      <w:r>
        <w:rPr>
          <w:color w:val="231F20"/>
          <w:spacing w:val="-7"/>
          <w:w w:val="105"/>
        </w:rPr>
        <w:t> </w:t>
      </w:r>
      <w:r>
        <w:rPr>
          <w:color w:val="231F20"/>
          <w:spacing w:val="-2"/>
          <w:w w:val="105"/>
        </w:rPr>
        <w:t>their</w:t>
      </w:r>
      <w:r>
        <w:rPr>
          <w:color w:val="231F20"/>
          <w:spacing w:val="-7"/>
          <w:w w:val="105"/>
        </w:rPr>
        <w:t> </w:t>
      </w:r>
      <w:r>
        <w:rPr>
          <w:color w:val="231F20"/>
          <w:spacing w:val="-2"/>
          <w:w w:val="105"/>
        </w:rPr>
        <w:t>midst.</w:t>
      </w:r>
      <w:r>
        <w:rPr>
          <w:color w:val="231F20"/>
          <w:spacing w:val="-7"/>
          <w:w w:val="105"/>
        </w:rPr>
        <w:t> </w:t>
      </w:r>
      <w:r>
        <w:rPr>
          <w:color w:val="231F20"/>
          <w:spacing w:val="-2"/>
          <w:w w:val="105"/>
        </w:rPr>
        <w:t>MAVA</w:t>
      </w:r>
      <w:r>
        <w:rPr>
          <w:color w:val="231F20"/>
          <w:spacing w:val="-7"/>
          <w:w w:val="105"/>
        </w:rPr>
        <w:t> </w:t>
      </w:r>
      <w:r>
        <w:rPr>
          <w:color w:val="231F20"/>
          <w:spacing w:val="-2"/>
          <w:w w:val="105"/>
        </w:rPr>
        <w:t>represented </w:t>
      </w:r>
      <w:r>
        <w:rPr>
          <w:color w:val="231F20"/>
          <w:w w:val="105"/>
        </w:rPr>
        <w:t>the</w:t>
      </w:r>
      <w:r>
        <w:rPr>
          <w:color w:val="231F20"/>
          <w:spacing w:val="-13"/>
          <w:w w:val="105"/>
        </w:rPr>
        <w:t> </w:t>
      </w:r>
      <w:r>
        <w:rPr>
          <w:color w:val="231F20"/>
          <w:w w:val="105"/>
        </w:rPr>
        <w:t>nation’s</w:t>
      </w:r>
      <w:r>
        <w:rPr>
          <w:color w:val="231F20"/>
          <w:spacing w:val="-12"/>
          <w:w w:val="105"/>
        </w:rPr>
        <w:t> </w:t>
      </w:r>
      <w:r>
        <w:rPr>
          <w:color w:val="231F20"/>
          <w:w w:val="105"/>
        </w:rPr>
        <w:t>history</w:t>
      </w:r>
      <w:r>
        <w:rPr>
          <w:color w:val="231F20"/>
          <w:spacing w:val="-12"/>
          <w:w w:val="105"/>
        </w:rPr>
        <w:t> </w:t>
      </w:r>
      <w:r>
        <w:rPr>
          <w:color w:val="231F20"/>
          <w:w w:val="105"/>
        </w:rPr>
        <w:t>as</w:t>
      </w:r>
      <w:r>
        <w:rPr>
          <w:color w:val="231F20"/>
          <w:spacing w:val="-12"/>
          <w:w w:val="105"/>
        </w:rPr>
        <w:t> </w:t>
      </w:r>
      <w:r>
        <w:rPr>
          <w:color w:val="231F20"/>
          <w:w w:val="105"/>
        </w:rPr>
        <w:t>well</w:t>
      </w:r>
      <w:r>
        <w:rPr>
          <w:color w:val="231F20"/>
          <w:spacing w:val="-12"/>
          <w:w w:val="105"/>
        </w:rPr>
        <w:t> </w:t>
      </w:r>
      <w:r>
        <w:rPr>
          <w:color w:val="231F20"/>
          <w:w w:val="105"/>
        </w:rPr>
        <w:t>as</w:t>
      </w:r>
      <w:r>
        <w:rPr>
          <w:color w:val="231F20"/>
          <w:spacing w:val="-12"/>
          <w:w w:val="105"/>
        </w:rPr>
        <w:t> </w:t>
      </w:r>
      <w:r>
        <w:rPr>
          <w:color w:val="231F20"/>
          <w:w w:val="105"/>
        </w:rPr>
        <w:t>the</w:t>
      </w:r>
      <w:r>
        <w:rPr>
          <w:color w:val="231F20"/>
          <w:spacing w:val="-12"/>
          <w:w w:val="105"/>
        </w:rPr>
        <w:t> </w:t>
      </w:r>
      <w:r>
        <w:rPr>
          <w:color w:val="231F20"/>
          <w:w w:val="105"/>
        </w:rPr>
        <w:t>community’s</w:t>
      </w:r>
      <w:r>
        <w:rPr>
          <w:color w:val="231F20"/>
          <w:spacing w:val="-13"/>
          <w:w w:val="105"/>
        </w:rPr>
        <w:t> </w:t>
      </w:r>
      <w:r>
        <w:rPr>
          <w:color w:val="231F20"/>
          <w:w w:val="105"/>
        </w:rPr>
        <w:t>historical</w:t>
      </w:r>
      <w:r>
        <w:rPr>
          <w:color w:val="231F20"/>
          <w:spacing w:val="-12"/>
          <w:w w:val="105"/>
        </w:rPr>
        <w:t> </w:t>
      </w:r>
      <w:r>
        <w:rPr>
          <w:color w:val="231F20"/>
          <w:w w:val="105"/>
        </w:rPr>
        <w:t>and</w:t>
      </w:r>
      <w:r>
        <w:rPr>
          <w:color w:val="231F20"/>
          <w:spacing w:val="-12"/>
          <w:w w:val="105"/>
        </w:rPr>
        <w:t> </w:t>
      </w:r>
      <w:r>
        <w:rPr>
          <w:color w:val="231F20"/>
          <w:w w:val="105"/>
        </w:rPr>
        <w:t>agricultural</w:t>
      </w:r>
      <w:r>
        <w:rPr>
          <w:color w:val="231F20"/>
          <w:spacing w:val="-12"/>
          <w:w w:val="105"/>
        </w:rPr>
        <w:t> </w:t>
      </w:r>
      <w:r>
        <w:rPr>
          <w:color w:val="231F20"/>
          <w:w w:val="105"/>
        </w:rPr>
        <w:t>heritage,</w:t>
      </w:r>
      <w:r>
        <w:rPr>
          <w:color w:val="231F20"/>
          <w:spacing w:val="-12"/>
          <w:w w:val="105"/>
        </w:rPr>
        <w:t> </w:t>
      </w:r>
      <w:r>
        <w:rPr>
          <w:color w:val="231F20"/>
          <w:w w:val="105"/>
        </w:rPr>
        <w:t>and</w:t>
      </w:r>
      <w:r>
        <w:rPr>
          <w:color w:val="231F20"/>
          <w:spacing w:val="-12"/>
          <w:w w:val="105"/>
        </w:rPr>
        <w:t> </w:t>
      </w:r>
      <w:r>
        <w:rPr>
          <w:color w:val="231F20"/>
          <w:w w:val="105"/>
        </w:rPr>
        <w:t>the ﬁght</w:t>
      </w:r>
      <w:r>
        <w:rPr>
          <w:color w:val="231F20"/>
          <w:spacing w:val="-10"/>
          <w:w w:val="105"/>
        </w:rPr>
        <w:t> </w:t>
      </w:r>
      <w:r>
        <w:rPr>
          <w:color w:val="231F20"/>
          <w:w w:val="105"/>
        </w:rPr>
        <w:t>to</w:t>
      </w:r>
      <w:r>
        <w:rPr>
          <w:color w:val="231F20"/>
          <w:spacing w:val="-10"/>
          <w:w w:val="105"/>
        </w:rPr>
        <w:t> </w:t>
      </w:r>
      <w:r>
        <w:rPr>
          <w:color w:val="231F20"/>
          <w:w w:val="105"/>
        </w:rPr>
        <w:t>protect</w:t>
      </w:r>
      <w:r>
        <w:rPr>
          <w:color w:val="231F20"/>
          <w:spacing w:val="-10"/>
          <w:w w:val="105"/>
        </w:rPr>
        <w:t> </w:t>
      </w:r>
      <w:r>
        <w:rPr>
          <w:color w:val="231F20"/>
          <w:w w:val="105"/>
        </w:rPr>
        <w:t>those</w:t>
      </w:r>
      <w:r>
        <w:rPr>
          <w:color w:val="231F20"/>
          <w:spacing w:val="-10"/>
          <w:w w:val="105"/>
        </w:rPr>
        <w:t> </w:t>
      </w:r>
      <w:r>
        <w:rPr>
          <w:color w:val="231F20"/>
          <w:w w:val="105"/>
        </w:rPr>
        <w:t>values</w:t>
      </w:r>
      <w:r>
        <w:rPr>
          <w:color w:val="231F20"/>
          <w:spacing w:val="-10"/>
          <w:w w:val="105"/>
        </w:rPr>
        <w:t> </w:t>
      </w:r>
      <w:r>
        <w:rPr>
          <w:color w:val="231F20"/>
          <w:w w:val="105"/>
        </w:rPr>
        <w:t>helped</w:t>
      </w:r>
      <w:r>
        <w:rPr>
          <w:color w:val="231F20"/>
          <w:spacing w:val="-10"/>
          <w:w w:val="105"/>
        </w:rPr>
        <w:t> </w:t>
      </w:r>
      <w:r>
        <w:rPr>
          <w:color w:val="231F20"/>
          <w:w w:val="105"/>
        </w:rPr>
        <w:t>solidify</w:t>
      </w:r>
      <w:r>
        <w:rPr>
          <w:color w:val="231F20"/>
          <w:spacing w:val="-12"/>
          <w:w w:val="105"/>
        </w:rPr>
        <w:t> </w:t>
      </w:r>
      <w:r>
        <w:rPr>
          <w:color w:val="231F20"/>
          <w:w w:val="105"/>
        </w:rPr>
        <w:t>their</w:t>
      </w:r>
      <w:r>
        <w:rPr>
          <w:color w:val="231F20"/>
          <w:spacing w:val="-10"/>
          <w:w w:val="105"/>
        </w:rPr>
        <w:t> </w:t>
      </w:r>
      <w:r>
        <w:rPr>
          <w:color w:val="231F20"/>
          <w:w w:val="105"/>
        </w:rPr>
        <w:t>relationship</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park.</w:t>
      </w:r>
      <w:r>
        <w:rPr>
          <w:color w:val="231F20"/>
          <w:w w:val="105"/>
          <w:position w:val="7"/>
          <w:sz w:val="12"/>
        </w:rPr>
        <w:t>44</w:t>
      </w:r>
    </w:p>
    <w:p>
      <w:pPr>
        <w:pStyle w:val="BodyText"/>
        <w:spacing w:before="5"/>
        <w:rPr>
          <w:sz w:val="18"/>
        </w:rPr>
      </w:pPr>
      <w:r>
        <w:rPr/>
        <mc:AlternateContent>
          <mc:Choice Requires="wps">
            <w:drawing>
              <wp:anchor distT="0" distB="0" distL="0" distR="0" allowOverlap="1" layoutInCell="1" locked="0" behindDoc="1" simplePos="0" relativeHeight="487623680">
                <wp:simplePos x="0" y="0"/>
                <wp:positionH relativeFrom="page">
                  <wp:posOffset>1143000</wp:posOffset>
                </wp:positionH>
                <wp:positionV relativeFrom="paragraph">
                  <wp:posOffset>152681</wp:posOffset>
                </wp:positionV>
                <wp:extent cx="1828800" cy="127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2.022188pt;width:144pt;height:.1pt;mso-position-horizontal-relative:page;mso-position-vertical-relative:paragraph;z-index:-15692800;mso-wrap-distance-left:0;mso-wrap-distance-right:0" id="docshape108" coordorigin="1800,240" coordsize="2880,0" path="m1800,240l4680,240e" filled="false" stroked="true" strokeweight=".75pt" strokecolor="#231f20">
                <v:path arrowok="t"/>
                <v:stroke dashstyle="solid"/>
                <w10:wrap type="topAndBottom"/>
              </v:shape>
            </w:pict>
          </mc:Fallback>
        </mc:AlternateContent>
      </w:r>
    </w:p>
    <w:p>
      <w:pPr>
        <w:spacing w:line="244" w:lineRule="auto" w:before="30"/>
        <w:ind w:left="159" w:right="563" w:firstLine="0"/>
        <w:jc w:val="left"/>
        <w:rPr>
          <w:sz w:val="19"/>
        </w:rPr>
      </w:pPr>
      <w:r>
        <w:rPr>
          <w:color w:val="231F20"/>
          <w:w w:val="105"/>
          <w:position w:val="6"/>
          <w:sz w:val="11"/>
        </w:rPr>
        <w:t>40</w:t>
      </w:r>
      <w:r>
        <w:rPr>
          <w:color w:val="231F20"/>
          <w:spacing w:val="19"/>
          <w:w w:val="105"/>
          <w:position w:val="6"/>
          <w:sz w:val="11"/>
        </w:rPr>
        <w:t> </w:t>
      </w:r>
      <w:r>
        <w:rPr>
          <w:color w:val="231F20"/>
          <w:w w:val="105"/>
          <w:sz w:val="19"/>
        </w:rPr>
        <w:t>Martin Van Buren National Historic Site 1978</w:t>
      </w:r>
      <w:r>
        <w:rPr>
          <w:color w:val="231F20"/>
          <w:spacing w:val="-3"/>
          <w:w w:val="105"/>
          <w:sz w:val="19"/>
        </w:rPr>
        <w:t> </w:t>
      </w:r>
      <w:r>
        <w:rPr>
          <w:color w:val="231F20"/>
          <w:w w:val="105"/>
          <w:sz w:val="19"/>
        </w:rPr>
        <w:t>Annual Report, 2-3; Hill, interview; Larens M. Vernon to</w:t>
      </w:r>
      <w:r>
        <w:rPr>
          <w:color w:val="231F20"/>
          <w:spacing w:val="-3"/>
          <w:w w:val="105"/>
          <w:sz w:val="19"/>
        </w:rPr>
        <w:t> </w:t>
      </w:r>
      <w:r>
        <w:rPr>
          <w:color w:val="231F20"/>
          <w:w w:val="105"/>
          <w:sz w:val="19"/>
        </w:rPr>
        <w:t>Calvin</w:t>
      </w:r>
      <w:r>
        <w:rPr>
          <w:color w:val="231F20"/>
          <w:spacing w:val="-3"/>
          <w:w w:val="105"/>
          <w:sz w:val="19"/>
        </w:rPr>
        <w:t> </w:t>
      </w:r>
      <w:r>
        <w:rPr>
          <w:color w:val="231F20"/>
          <w:w w:val="105"/>
          <w:sz w:val="19"/>
        </w:rPr>
        <w:t>Sheldon</w:t>
      </w:r>
      <w:r>
        <w:rPr>
          <w:color w:val="231F20"/>
          <w:spacing w:val="-3"/>
          <w:w w:val="105"/>
          <w:sz w:val="19"/>
        </w:rPr>
        <w:t> </w:t>
      </w:r>
      <w:r>
        <w:rPr>
          <w:color w:val="231F20"/>
          <w:w w:val="105"/>
          <w:sz w:val="19"/>
        </w:rPr>
        <w:t>September</w:t>
      </w:r>
      <w:r>
        <w:rPr>
          <w:color w:val="231F20"/>
          <w:spacing w:val="-3"/>
          <w:w w:val="105"/>
          <w:sz w:val="19"/>
        </w:rPr>
        <w:t> </w:t>
      </w:r>
      <w:r>
        <w:rPr>
          <w:color w:val="231F20"/>
          <w:w w:val="105"/>
          <w:sz w:val="19"/>
        </w:rPr>
        <w:t>12,</w:t>
      </w:r>
      <w:r>
        <w:rPr>
          <w:color w:val="231F20"/>
          <w:spacing w:val="-3"/>
          <w:w w:val="105"/>
          <w:sz w:val="19"/>
        </w:rPr>
        <w:t> </w:t>
      </w:r>
      <w:r>
        <w:rPr>
          <w:color w:val="231F20"/>
          <w:w w:val="105"/>
          <w:sz w:val="19"/>
        </w:rPr>
        <w:t>1978;</w:t>
      </w:r>
      <w:r>
        <w:rPr>
          <w:color w:val="231F20"/>
          <w:spacing w:val="-3"/>
          <w:w w:val="105"/>
          <w:sz w:val="19"/>
        </w:rPr>
        <w:t> </w:t>
      </w:r>
      <w:r>
        <w:rPr>
          <w:color w:val="231F20"/>
          <w:w w:val="105"/>
          <w:sz w:val="19"/>
        </w:rPr>
        <w:t>Ruth</w:t>
      </w:r>
      <w:r>
        <w:rPr>
          <w:color w:val="231F20"/>
          <w:spacing w:val="-3"/>
          <w:w w:val="105"/>
          <w:sz w:val="19"/>
        </w:rPr>
        <w:t> </w:t>
      </w:r>
      <w:r>
        <w:rPr>
          <w:color w:val="231F20"/>
          <w:w w:val="105"/>
          <w:sz w:val="19"/>
        </w:rPr>
        <w:t>Piwonka</w:t>
      </w:r>
      <w:r>
        <w:rPr>
          <w:color w:val="231F20"/>
          <w:spacing w:val="-3"/>
          <w:w w:val="105"/>
          <w:sz w:val="19"/>
        </w:rPr>
        <w:t> </w:t>
      </w:r>
      <w:r>
        <w:rPr>
          <w:color w:val="231F20"/>
          <w:w w:val="105"/>
          <w:sz w:val="19"/>
        </w:rPr>
        <w:t>to</w:t>
      </w:r>
      <w:r>
        <w:rPr>
          <w:color w:val="231F20"/>
          <w:spacing w:val="-3"/>
          <w:w w:val="105"/>
          <w:sz w:val="19"/>
        </w:rPr>
        <w:t> </w:t>
      </w:r>
      <w:r>
        <w:rPr>
          <w:color w:val="231F20"/>
          <w:w w:val="105"/>
          <w:sz w:val="19"/>
        </w:rPr>
        <w:t>Fred</w:t>
      </w:r>
      <w:r>
        <w:rPr>
          <w:color w:val="231F20"/>
          <w:spacing w:val="-3"/>
          <w:w w:val="105"/>
          <w:sz w:val="19"/>
        </w:rPr>
        <w:t> </w:t>
      </w:r>
      <w:r>
        <w:rPr>
          <w:color w:val="231F20"/>
          <w:w w:val="105"/>
          <w:sz w:val="19"/>
        </w:rPr>
        <w:t>LaViollette,</w:t>
      </w:r>
      <w:r>
        <w:rPr>
          <w:color w:val="231F20"/>
          <w:spacing w:val="-6"/>
          <w:w w:val="105"/>
          <w:sz w:val="19"/>
        </w:rPr>
        <w:t> </w:t>
      </w:r>
      <w:r>
        <w:rPr>
          <w:color w:val="231F20"/>
          <w:w w:val="105"/>
          <w:sz w:val="19"/>
        </w:rPr>
        <w:t>August</w:t>
      </w:r>
      <w:r>
        <w:rPr>
          <w:color w:val="231F20"/>
          <w:spacing w:val="-3"/>
          <w:w w:val="105"/>
          <w:sz w:val="19"/>
        </w:rPr>
        <w:t> </w:t>
      </w:r>
      <w:r>
        <w:rPr>
          <w:color w:val="231F20"/>
          <w:w w:val="105"/>
          <w:sz w:val="19"/>
        </w:rPr>
        <w:t>23,</w:t>
      </w:r>
      <w:r>
        <w:rPr>
          <w:color w:val="231F20"/>
          <w:spacing w:val="-3"/>
          <w:w w:val="105"/>
          <w:sz w:val="19"/>
        </w:rPr>
        <w:t> </w:t>
      </w:r>
      <w:r>
        <w:rPr>
          <w:color w:val="231F20"/>
          <w:w w:val="105"/>
          <w:sz w:val="19"/>
        </w:rPr>
        <w:t>1978;</w:t>
      </w:r>
      <w:r>
        <w:rPr>
          <w:color w:val="231F20"/>
          <w:spacing w:val="-3"/>
          <w:w w:val="105"/>
          <w:sz w:val="19"/>
        </w:rPr>
        <w:t> </w:t>
      </w:r>
      <w:r>
        <w:rPr>
          <w:color w:val="231F20"/>
          <w:w w:val="105"/>
          <w:sz w:val="19"/>
        </w:rPr>
        <w:t>Joseph</w:t>
      </w:r>
      <w:r>
        <w:rPr>
          <w:color w:val="231F20"/>
          <w:spacing w:val="-6"/>
          <w:w w:val="105"/>
          <w:sz w:val="19"/>
        </w:rPr>
        <w:t> </w:t>
      </w:r>
      <w:r>
        <w:rPr>
          <w:color w:val="231F20"/>
          <w:w w:val="105"/>
          <w:sz w:val="19"/>
        </w:rPr>
        <w:t>A. Cutro</w:t>
      </w:r>
      <w:r>
        <w:rPr>
          <w:color w:val="231F20"/>
          <w:spacing w:val="-5"/>
          <w:w w:val="105"/>
          <w:sz w:val="19"/>
        </w:rPr>
        <w:t> </w:t>
      </w:r>
      <w:r>
        <w:rPr>
          <w:color w:val="231F20"/>
          <w:w w:val="105"/>
          <w:sz w:val="19"/>
        </w:rPr>
        <w:t>to</w:t>
      </w:r>
      <w:r>
        <w:rPr>
          <w:color w:val="231F20"/>
          <w:spacing w:val="-5"/>
          <w:w w:val="105"/>
          <w:sz w:val="19"/>
        </w:rPr>
        <w:t> </w:t>
      </w:r>
      <w:r>
        <w:rPr>
          <w:color w:val="231F20"/>
          <w:w w:val="105"/>
          <w:sz w:val="19"/>
        </w:rPr>
        <w:t>Peter</w:t>
      </w:r>
      <w:r>
        <w:rPr>
          <w:color w:val="231F20"/>
          <w:spacing w:val="-5"/>
          <w:w w:val="105"/>
          <w:sz w:val="19"/>
        </w:rPr>
        <w:t> </w:t>
      </w:r>
      <w:r>
        <w:rPr>
          <w:color w:val="231F20"/>
          <w:w w:val="105"/>
          <w:sz w:val="19"/>
        </w:rPr>
        <w:t>Berle,</w:t>
      </w:r>
      <w:r>
        <w:rPr>
          <w:color w:val="231F20"/>
          <w:spacing w:val="-5"/>
          <w:w w:val="105"/>
          <w:sz w:val="19"/>
        </w:rPr>
        <w:t> </w:t>
      </w:r>
      <w:r>
        <w:rPr>
          <w:color w:val="231F20"/>
          <w:w w:val="105"/>
          <w:sz w:val="19"/>
        </w:rPr>
        <w:t>[1978];</w:t>
      </w:r>
      <w:r>
        <w:rPr>
          <w:color w:val="231F20"/>
          <w:spacing w:val="-5"/>
          <w:w w:val="105"/>
          <w:sz w:val="19"/>
        </w:rPr>
        <w:t> </w:t>
      </w:r>
      <w:r>
        <w:rPr>
          <w:color w:val="231F20"/>
          <w:w w:val="105"/>
          <w:sz w:val="19"/>
        </w:rPr>
        <w:t>Ruth</w:t>
      </w:r>
      <w:r>
        <w:rPr>
          <w:color w:val="231F20"/>
          <w:spacing w:val="-5"/>
          <w:w w:val="105"/>
          <w:sz w:val="19"/>
        </w:rPr>
        <w:t> </w:t>
      </w:r>
      <w:r>
        <w:rPr>
          <w:color w:val="231F20"/>
          <w:w w:val="105"/>
          <w:sz w:val="19"/>
        </w:rPr>
        <w:t>Piwonka</w:t>
      </w:r>
      <w:r>
        <w:rPr>
          <w:color w:val="231F20"/>
          <w:spacing w:val="-5"/>
          <w:w w:val="105"/>
          <w:sz w:val="19"/>
        </w:rPr>
        <w:t> </w:t>
      </w:r>
      <w:r>
        <w:rPr>
          <w:color w:val="231F20"/>
          <w:w w:val="105"/>
          <w:sz w:val="19"/>
        </w:rPr>
        <w:t>to</w:t>
      </w:r>
      <w:r>
        <w:rPr>
          <w:color w:val="231F20"/>
          <w:spacing w:val="-5"/>
          <w:w w:val="105"/>
          <w:sz w:val="19"/>
        </w:rPr>
        <w:t> </w:t>
      </w:r>
      <w:r>
        <w:rPr>
          <w:color w:val="231F20"/>
          <w:w w:val="105"/>
          <w:sz w:val="19"/>
        </w:rPr>
        <w:t>Peter</w:t>
      </w:r>
      <w:r>
        <w:rPr>
          <w:color w:val="231F20"/>
          <w:spacing w:val="-8"/>
          <w:w w:val="105"/>
          <w:sz w:val="19"/>
        </w:rPr>
        <w:t> </w:t>
      </w:r>
      <w:r>
        <w:rPr>
          <w:color w:val="231F20"/>
          <w:w w:val="105"/>
          <w:sz w:val="19"/>
        </w:rPr>
        <w:t>A.</w:t>
      </w:r>
      <w:r>
        <w:rPr>
          <w:color w:val="231F20"/>
          <w:spacing w:val="-8"/>
          <w:w w:val="105"/>
          <w:sz w:val="19"/>
        </w:rPr>
        <w:t> </w:t>
      </w:r>
      <w:r>
        <w:rPr>
          <w:color w:val="231F20"/>
          <w:w w:val="105"/>
          <w:sz w:val="19"/>
        </w:rPr>
        <w:t>A.</w:t>
      </w:r>
      <w:r>
        <w:rPr>
          <w:color w:val="231F20"/>
          <w:spacing w:val="-5"/>
          <w:w w:val="105"/>
          <w:sz w:val="19"/>
        </w:rPr>
        <w:t> </w:t>
      </w:r>
      <w:r>
        <w:rPr>
          <w:color w:val="231F20"/>
          <w:w w:val="105"/>
          <w:sz w:val="19"/>
        </w:rPr>
        <w:t>Berle,</w:t>
      </w:r>
      <w:r>
        <w:rPr>
          <w:color w:val="231F20"/>
          <w:spacing w:val="-8"/>
          <w:w w:val="105"/>
          <w:sz w:val="19"/>
        </w:rPr>
        <w:t> </w:t>
      </w:r>
      <w:r>
        <w:rPr>
          <w:color w:val="231F20"/>
          <w:w w:val="105"/>
          <w:sz w:val="19"/>
        </w:rPr>
        <w:t>August</w:t>
      </w:r>
      <w:r>
        <w:rPr>
          <w:color w:val="231F20"/>
          <w:spacing w:val="-5"/>
          <w:w w:val="105"/>
          <w:sz w:val="19"/>
        </w:rPr>
        <w:t> </w:t>
      </w:r>
      <w:r>
        <w:rPr>
          <w:color w:val="231F20"/>
          <w:w w:val="105"/>
          <w:sz w:val="19"/>
        </w:rPr>
        <w:t>23,</w:t>
      </w:r>
      <w:r>
        <w:rPr>
          <w:color w:val="231F20"/>
          <w:spacing w:val="-5"/>
          <w:w w:val="105"/>
          <w:sz w:val="19"/>
        </w:rPr>
        <w:t> </w:t>
      </w:r>
      <w:r>
        <w:rPr>
          <w:color w:val="231F20"/>
          <w:w w:val="105"/>
          <w:sz w:val="19"/>
        </w:rPr>
        <w:t>1978,</w:t>
      </w:r>
      <w:r>
        <w:rPr>
          <w:color w:val="231F20"/>
          <w:spacing w:val="-5"/>
          <w:w w:val="105"/>
          <w:sz w:val="19"/>
        </w:rPr>
        <w:t> </w:t>
      </w:r>
      <w:r>
        <w:rPr>
          <w:color w:val="231F20"/>
          <w:w w:val="105"/>
          <w:sz w:val="19"/>
        </w:rPr>
        <w:t>all</w:t>
      </w:r>
      <w:r>
        <w:rPr>
          <w:color w:val="231F20"/>
          <w:spacing w:val="-5"/>
          <w:w w:val="105"/>
          <w:sz w:val="19"/>
        </w:rPr>
        <w:t> </w:t>
      </w:r>
      <w:r>
        <w:rPr>
          <w:color w:val="231F20"/>
          <w:w w:val="105"/>
          <w:sz w:val="19"/>
        </w:rPr>
        <w:t>in</w:t>
      </w:r>
      <w:r>
        <w:rPr>
          <w:color w:val="231F20"/>
          <w:spacing w:val="-5"/>
          <w:w w:val="105"/>
          <w:sz w:val="19"/>
        </w:rPr>
        <w:t> </w:t>
      </w:r>
      <w:r>
        <w:rPr>
          <w:color w:val="231F20"/>
          <w:w w:val="105"/>
          <w:sz w:val="19"/>
        </w:rPr>
        <w:t>Folder</w:t>
      </w:r>
      <w:r>
        <w:rPr>
          <w:color w:val="231F20"/>
          <w:spacing w:val="-5"/>
          <w:w w:val="105"/>
          <w:sz w:val="19"/>
        </w:rPr>
        <w:t> </w:t>
      </w:r>
      <w:r>
        <w:rPr>
          <w:color w:val="231F20"/>
          <w:w w:val="105"/>
          <w:sz w:val="19"/>
        </w:rPr>
        <w:t>Brennan Landﬁll-1978</w:t>
      </w:r>
      <w:r>
        <w:rPr>
          <w:color w:val="231F20"/>
          <w:spacing w:val="-11"/>
          <w:w w:val="105"/>
          <w:sz w:val="19"/>
        </w:rPr>
        <w:t> </w:t>
      </w:r>
      <w:r>
        <w:rPr>
          <w:color w:val="231F20"/>
          <w:w w:val="105"/>
          <w:sz w:val="19"/>
        </w:rPr>
        <w:t>Application</w:t>
      </w:r>
      <w:r>
        <w:rPr>
          <w:color w:val="231F20"/>
          <w:spacing w:val="-11"/>
          <w:w w:val="105"/>
          <w:sz w:val="19"/>
        </w:rPr>
        <w:t> </w:t>
      </w:r>
      <w:r>
        <w:rPr>
          <w:color w:val="231F20"/>
          <w:w w:val="105"/>
          <w:sz w:val="19"/>
        </w:rPr>
        <w:t>Correspondence,</w:t>
      </w:r>
      <w:r>
        <w:rPr>
          <w:color w:val="231F20"/>
          <w:spacing w:val="-11"/>
          <w:w w:val="105"/>
          <w:sz w:val="19"/>
        </w:rPr>
        <w:t> </w:t>
      </w:r>
      <w:r>
        <w:rPr>
          <w:color w:val="231F20"/>
          <w:w w:val="105"/>
          <w:sz w:val="19"/>
        </w:rPr>
        <w:t>Box</w:t>
      </w:r>
      <w:r>
        <w:rPr>
          <w:color w:val="231F20"/>
          <w:spacing w:val="-11"/>
          <w:w w:val="105"/>
          <w:sz w:val="19"/>
        </w:rPr>
        <w:t> </w:t>
      </w:r>
      <w:r>
        <w:rPr>
          <w:color w:val="231F20"/>
          <w:w w:val="105"/>
          <w:sz w:val="19"/>
        </w:rPr>
        <w:t>649,</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Ruth</w:t>
      </w:r>
      <w:r>
        <w:rPr>
          <w:color w:val="231F20"/>
          <w:spacing w:val="-11"/>
          <w:w w:val="105"/>
          <w:sz w:val="19"/>
        </w:rPr>
        <w:t> </w:t>
      </w:r>
      <w:r>
        <w:rPr>
          <w:color w:val="231F20"/>
          <w:w w:val="105"/>
          <w:sz w:val="19"/>
        </w:rPr>
        <w:t>Piwonka,</w:t>
      </w:r>
      <w:r>
        <w:rPr>
          <w:color w:val="231F20"/>
          <w:spacing w:val="-11"/>
          <w:w w:val="105"/>
          <w:sz w:val="19"/>
        </w:rPr>
        <w:t> </w:t>
      </w:r>
      <w:r>
        <w:rPr>
          <w:color w:val="231F20"/>
          <w:w w:val="105"/>
          <w:sz w:val="19"/>
        </w:rPr>
        <w:t>interview</w:t>
      </w:r>
      <w:r>
        <w:rPr>
          <w:color w:val="231F20"/>
          <w:spacing w:val="-11"/>
          <w:w w:val="105"/>
          <w:sz w:val="19"/>
        </w:rPr>
        <w:t> </w:t>
      </w:r>
      <w:r>
        <w:rPr>
          <w:color w:val="231F20"/>
          <w:w w:val="105"/>
          <w:sz w:val="19"/>
        </w:rPr>
        <w:t>by</w:t>
      </w:r>
      <w:r>
        <w:rPr>
          <w:color w:val="231F20"/>
          <w:spacing w:val="-11"/>
          <w:w w:val="105"/>
          <w:sz w:val="19"/>
        </w:rPr>
        <w:t> </w:t>
      </w:r>
      <w:r>
        <w:rPr>
          <w:color w:val="231F20"/>
          <w:w w:val="105"/>
          <w:sz w:val="19"/>
        </w:rPr>
        <w:t>Suzanne</w:t>
      </w:r>
      <w:r>
        <w:rPr>
          <w:color w:val="231F20"/>
          <w:spacing w:val="-11"/>
          <w:w w:val="105"/>
          <w:sz w:val="19"/>
        </w:rPr>
        <w:t> </w:t>
      </w:r>
      <w:r>
        <w:rPr>
          <w:color w:val="231F20"/>
          <w:w w:val="105"/>
          <w:sz w:val="19"/>
        </w:rPr>
        <w:t>Julin, April 6, 2010, MMAA.</w:t>
      </w:r>
    </w:p>
    <w:p>
      <w:pPr>
        <w:spacing w:line="244" w:lineRule="auto" w:before="61"/>
        <w:ind w:left="159" w:right="554" w:firstLine="0"/>
        <w:jc w:val="left"/>
        <w:rPr>
          <w:sz w:val="19"/>
        </w:rPr>
      </w:pPr>
      <w:r>
        <w:rPr>
          <w:color w:val="231F20"/>
          <w:w w:val="105"/>
          <w:position w:val="6"/>
          <w:sz w:val="11"/>
        </w:rPr>
        <w:t>41</w:t>
      </w:r>
      <w:r>
        <w:rPr>
          <w:color w:val="231F20"/>
          <w:spacing w:val="1"/>
          <w:w w:val="105"/>
          <w:position w:val="6"/>
          <w:sz w:val="11"/>
        </w:rPr>
        <w:t> </w:t>
      </w:r>
      <w:r>
        <w:rPr>
          <w:color w:val="231F20"/>
          <w:w w:val="105"/>
          <w:sz w:val="19"/>
        </w:rPr>
        <w:t>Martin</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w:t>
      </w:r>
      <w:r>
        <w:rPr>
          <w:color w:val="231F20"/>
          <w:spacing w:val="-11"/>
          <w:w w:val="105"/>
          <w:sz w:val="19"/>
        </w:rPr>
        <w:t> </w:t>
      </w:r>
      <w:r>
        <w:rPr>
          <w:color w:val="231F20"/>
          <w:w w:val="105"/>
          <w:sz w:val="19"/>
        </w:rPr>
        <w:t>National</w:t>
      </w:r>
      <w:r>
        <w:rPr>
          <w:color w:val="231F20"/>
          <w:spacing w:val="-11"/>
          <w:w w:val="105"/>
          <w:sz w:val="19"/>
        </w:rPr>
        <w:t> </w:t>
      </w:r>
      <w:r>
        <w:rPr>
          <w:color w:val="231F20"/>
          <w:w w:val="105"/>
          <w:sz w:val="19"/>
        </w:rPr>
        <w:t>Historic</w:t>
      </w:r>
      <w:r>
        <w:rPr>
          <w:color w:val="231F20"/>
          <w:spacing w:val="-11"/>
          <w:w w:val="105"/>
          <w:sz w:val="19"/>
        </w:rPr>
        <w:t> </w:t>
      </w:r>
      <w:r>
        <w:rPr>
          <w:color w:val="231F20"/>
          <w:w w:val="105"/>
          <w:sz w:val="19"/>
        </w:rPr>
        <w:t>Site</w:t>
      </w:r>
      <w:r>
        <w:rPr>
          <w:color w:val="231F20"/>
          <w:spacing w:val="-11"/>
          <w:w w:val="105"/>
          <w:sz w:val="19"/>
        </w:rPr>
        <w:t> </w:t>
      </w:r>
      <w:r>
        <w:rPr>
          <w:color w:val="231F20"/>
          <w:w w:val="105"/>
          <w:sz w:val="19"/>
        </w:rPr>
        <w:t>1978</w:t>
      </w:r>
      <w:r>
        <w:rPr>
          <w:color w:val="231F20"/>
          <w:spacing w:val="-11"/>
          <w:w w:val="105"/>
          <w:sz w:val="19"/>
        </w:rPr>
        <w:t> </w:t>
      </w:r>
      <w:r>
        <w:rPr>
          <w:color w:val="231F20"/>
          <w:w w:val="105"/>
          <w:sz w:val="19"/>
        </w:rPr>
        <w:t>Annual</w:t>
      </w:r>
      <w:r>
        <w:rPr>
          <w:color w:val="231F20"/>
          <w:spacing w:val="-11"/>
          <w:w w:val="105"/>
          <w:sz w:val="19"/>
        </w:rPr>
        <w:t> </w:t>
      </w:r>
      <w:r>
        <w:rPr>
          <w:color w:val="231F20"/>
          <w:w w:val="105"/>
          <w:sz w:val="19"/>
        </w:rPr>
        <w:t>Report,</w:t>
      </w:r>
      <w:r>
        <w:rPr>
          <w:color w:val="231F20"/>
          <w:spacing w:val="-11"/>
          <w:w w:val="105"/>
          <w:sz w:val="19"/>
        </w:rPr>
        <w:t> </w:t>
      </w:r>
      <w:r>
        <w:rPr>
          <w:color w:val="231F20"/>
          <w:w w:val="105"/>
          <w:sz w:val="19"/>
        </w:rPr>
        <w:t>2-3;</w:t>
      </w:r>
      <w:r>
        <w:rPr>
          <w:color w:val="231F20"/>
          <w:spacing w:val="-11"/>
          <w:w w:val="105"/>
          <w:sz w:val="19"/>
        </w:rPr>
        <w:t> </w:t>
      </w:r>
      <w:r>
        <w:rPr>
          <w:color w:val="231F20"/>
          <w:w w:val="105"/>
          <w:sz w:val="19"/>
        </w:rPr>
        <w:t>Spampinato</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Vernon,</w:t>
      </w:r>
      <w:r>
        <w:rPr>
          <w:color w:val="231F20"/>
          <w:spacing w:val="-11"/>
          <w:w w:val="105"/>
          <w:sz w:val="19"/>
        </w:rPr>
        <w:t> </w:t>
      </w:r>
      <w:r>
        <w:rPr>
          <w:color w:val="231F20"/>
          <w:w w:val="105"/>
          <w:sz w:val="19"/>
        </w:rPr>
        <w:t>August</w:t>
      </w:r>
      <w:r>
        <w:rPr>
          <w:color w:val="231F20"/>
          <w:spacing w:val="-11"/>
          <w:w w:val="105"/>
          <w:sz w:val="19"/>
        </w:rPr>
        <w:t> </w:t>
      </w:r>
      <w:r>
        <w:rPr>
          <w:color w:val="231F20"/>
          <w:w w:val="105"/>
          <w:sz w:val="19"/>
        </w:rPr>
        <w:t>11, 1978;, and Supreme Court of the State of New York, County of Columbia, Petitioner, For a Judgment Pursuant</w:t>
      </w:r>
      <w:r>
        <w:rPr>
          <w:color w:val="231F20"/>
          <w:spacing w:val="-2"/>
          <w:w w:val="105"/>
          <w:sz w:val="19"/>
        </w:rPr>
        <w:t> </w:t>
      </w:r>
      <w:r>
        <w:rPr>
          <w:color w:val="231F20"/>
          <w:w w:val="105"/>
          <w:sz w:val="19"/>
        </w:rPr>
        <w:t>to</w:t>
      </w:r>
      <w:r>
        <w:rPr>
          <w:color w:val="231F20"/>
          <w:spacing w:val="-5"/>
          <w:w w:val="105"/>
          <w:sz w:val="19"/>
        </w:rPr>
        <w:t> </w:t>
      </w:r>
      <w:r>
        <w:rPr>
          <w:color w:val="231F20"/>
          <w:w w:val="105"/>
          <w:sz w:val="19"/>
        </w:rPr>
        <w:t>Article</w:t>
      </w:r>
      <w:r>
        <w:rPr>
          <w:color w:val="231F20"/>
          <w:spacing w:val="-2"/>
          <w:w w:val="105"/>
          <w:sz w:val="19"/>
        </w:rPr>
        <w:t> </w:t>
      </w:r>
      <w:r>
        <w:rPr>
          <w:color w:val="231F20"/>
          <w:w w:val="105"/>
          <w:sz w:val="19"/>
        </w:rPr>
        <w:t>78</w:t>
      </w:r>
      <w:r>
        <w:rPr>
          <w:color w:val="231F20"/>
          <w:spacing w:val="-2"/>
          <w:w w:val="105"/>
          <w:sz w:val="19"/>
        </w:rPr>
        <w:t> </w:t>
      </w:r>
      <w:r>
        <w:rPr>
          <w:color w:val="231F20"/>
          <w:w w:val="105"/>
          <w:sz w:val="19"/>
        </w:rPr>
        <w:t>of the</w:t>
      </w:r>
      <w:r>
        <w:rPr>
          <w:color w:val="231F20"/>
          <w:spacing w:val="-2"/>
          <w:w w:val="105"/>
          <w:sz w:val="19"/>
        </w:rPr>
        <w:t> </w:t>
      </w:r>
      <w:r>
        <w:rPr>
          <w:color w:val="231F20"/>
          <w:w w:val="105"/>
          <w:sz w:val="19"/>
        </w:rPr>
        <w:t>Civil</w:t>
      </w:r>
      <w:r>
        <w:rPr>
          <w:color w:val="231F20"/>
          <w:spacing w:val="-2"/>
          <w:w w:val="105"/>
          <w:sz w:val="19"/>
        </w:rPr>
        <w:t> </w:t>
      </w:r>
      <w:r>
        <w:rPr>
          <w:color w:val="231F20"/>
          <w:w w:val="105"/>
          <w:sz w:val="19"/>
        </w:rPr>
        <w:t>Peace</w:t>
      </w:r>
      <w:r>
        <w:rPr>
          <w:color w:val="231F20"/>
          <w:spacing w:val="-2"/>
          <w:w w:val="105"/>
          <w:sz w:val="19"/>
        </w:rPr>
        <w:t> </w:t>
      </w:r>
      <w:r>
        <w:rPr>
          <w:color w:val="231F20"/>
          <w:w w:val="105"/>
          <w:sz w:val="19"/>
        </w:rPr>
        <w:t>Law</w:t>
      </w:r>
      <w:r>
        <w:rPr>
          <w:color w:val="231F20"/>
          <w:spacing w:val="-2"/>
          <w:w w:val="105"/>
          <w:sz w:val="19"/>
        </w:rPr>
        <w:t> </w:t>
      </w:r>
      <w:r>
        <w:rPr>
          <w:color w:val="231F20"/>
          <w:w w:val="105"/>
          <w:sz w:val="19"/>
        </w:rPr>
        <w:t>and</w:t>
      </w:r>
      <w:r>
        <w:rPr>
          <w:color w:val="231F20"/>
          <w:spacing w:val="-2"/>
          <w:w w:val="105"/>
          <w:sz w:val="19"/>
        </w:rPr>
        <w:t> </w:t>
      </w:r>
      <w:r>
        <w:rPr>
          <w:color w:val="231F20"/>
          <w:w w:val="105"/>
          <w:sz w:val="19"/>
        </w:rPr>
        <w:t>Rules</w:t>
      </w:r>
      <w:r>
        <w:rPr>
          <w:color w:val="231F20"/>
          <w:spacing w:val="-2"/>
          <w:w w:val="105"/>
          <w:sz w:val="19"/>
        </w:rPr>
        <w:t> </w:t>
      </w:r>
      <w:r>
        <w:rPr>
          <w:color w:val="231F20"/>
          <w:w w:val="105"/>
          <w:sz w:val="19"/>
        </w:rPr>
        <w:t>against</w:t>
      </w:r>
      <w:r>
        <w:rPr>
          <w:color w:val="231F20"/>
          <w:spacing w:val="-2"/>
          <w:w w:val="105"/>
          <w:sz w:val="19"/>
        </w:rPr>
        <w:t> </w:t>
      </w:r>
      <w:r>
        <w:rPr>
          <w:color w:val="231F20"/>
          <w:w w:val="105"/>
          <w:sz w:val="19"/>
        </w:rPr>
        <w:t>Peter</w:t>
      </w:r>
      <w:r>
        <w:rPr>
          <w:color w:val="231F20"/>
          <w:spacing w:val="-5"/>
          <w:w w:val="105"/>
          <w:sz w:val="19"/>
        </w:rPr>
        <w:t> </w:t>
      </w:r>
      <w:r>
        <w:rPr>
          <w:color w:val="231F20"/>
          <w:w w:val="105"/>
          <w:sz w:val="19"/>
        </w:rPr>
        <w:t>A.</w:t>
      </w:r>
      <w:r>
        <w:rPr>
          <w:color w:val="231F20"/>
          <w:spacing w:val="-5"/>
          <w:w w:val="105"/>
          <w:sz w:val="19"/>
        </w:rPr>
        <w:t> </w:t>
      </w:r>
      <w:r>
        <w:rPr>
          <w:color w:val="231F20"/>
          <w:w w:val="105"/>
          <w:sz w:val="19"/>
        </w:rPr>
        <w:t>A.</w:t>
      </w:r>
      <w:r>
        <w:rPr>
          <w:color w:val="231F20"/>
          <w:spacing w:val="-2"/>
          <w:w w:val="105"/>
          <w:sz w:val="19"/>
        </w:rPr>
        <w:t> </w:t>
      </w:r>
      <w:r>
        <w:rPr>
          <w:color w:val="231F20"/>
          <w:w w:val="105"/>
          <w:sz w:val="19"/>
        </w:rPr>
        <w:t>Berle,</w:t>
      </w:r>
      <w:r>
        <w:rPr>
          <w:color w:val="231F20"/>
          <w:spacing w:val="-2"/>
          <w:w w:val="105"/>
          <w:sz w:val="19"/>
        </w:rPr>
        <w:t> </w:t>
      </w:r>
      <w:r>
        <w:rPr>
          <w:color w:val="231F20"/>
          <w:w w:val="105"/>
          <w:sz w:val="19"/>
        </w:rPr>
        <w:t>3-9.</w:t>
      </w:r>
      <w:r>
        <w:rPr>
          <w:color w:val="231F20"/>
          <w:spacing w:val="-2"/>
          <w:w w:val="105"/>
          <w:sz w:val="19"/>
        </w:rPr>
        <w:t> </w:t>
      </w:r>
      <w:r>
        <w:rPr>
          <w:color w:val="231F20"/>
          <w:w w:val="105"/>
          <w:sz w:val="19"/>
        </w:rPr>
        <w:t>Box</w:t>
      </w:r>
      <w:r>
        <w:rPr>
          <w:color w:val="231F20"/>
          <w:spacing w:val="-2"/>
          <w:w w:val="105"/>
          <w:sz w:val="19"/>
        </w:rPr>
        <w:t> </w:t>
      </w:r>
      <w:r>
        <w:rPr>
          <w:color w:val="231F20"/>
          <w:w w:val="105"/>
          <w:sz w:val="19"/>
        </w:rPr>
        <w:t>649,</w:t>
      </w:r>
      <w:r>
        <w:rPr>
          <w:color w:val="231F20"/>
          <w:spacing w:val="-2"/>
          <w:w w:val="105"/>
          <w:sz w:val="19"/>
        </w:rPr>
        <w:t> </w:t>
      </w:r>
      <w:r>
        <w:rPr>
          <w:color w:val="231F20"/>
          <w:w w:val="105"/>
          <w:sz w:val="19"/>
        </w:rPr>
        <w:t>MAVA.</w:t>
      </w:r>
    </w:p>
    <w:p>
      <w:pPr>
        <w:spacing w:line="244" w:lineRule="auto" w:before="60"/>
        <w:ind w:left="159" w:right="772" w:firstLine="0"/>
        <w:jc w:val="left"/>
        <w:rPr>
          <w:sz w:val="19"/>
        </w:rPr>
      </w:pPr>
      <w:r>
        <w:rPr>
          <w:color w:val="231F20"/>
          <w:w w:val="105"/>
          <w:position w:val="6"/>
          <w:sz w:val="11"/>
        </w:rPr>
        <w:t>42</w:t>
      </w:r>
      <w:r>
        <w:rPr>
          <w:color w:val="231F20"/>
          <w:spacing w:val="11"/>
          <w:w w:val="105"/>
          <w:position w:val="6"/>
          <w:sz w:val="11"/>
        </w:rPr>
        <w:t> </w:t>
      </w:r>
      <w:r>
        <w:rPr>
          <w:color w:val="231F20"/>
          <w:w w:val="105"/>
          <w:sz w:val="19"/>
        </w:rPr>
        <w:t>Jack</w:t>
      </w:r>
      <w:r>
        <w:rPr>
          <w:color w:val="231F20"/>
          <w:spacing w:val="-8"/>
          <w:w w:val="105"/>
          <w:sz w:val="19"/>
        </w:rPr>
        <w:t> </w:t>
      </w:r>
      <w:r>
        <w:rPr>
          <w:color w:val="231F20"/>
          <w:w w:val="105"/>
          <w:sz w:val="19"/>
        </w:rPr>
        <w:t>E.</w:t>
      </w:r>
      <w:r>
        <w:rPr>
          <w:color w:val="231F20"/>
          <w:spacing w:val="-8"/>
          <w:w w:val="105"/>
          <w:sz w:val="19"/>
        </w:rPr>
        <w:t> </w:t>
      </w:r>
      <w:r>
        <w:rPr>
          <w:color w:val="231F20"/>
          <w:w w:val="105"/>
          <w:sz w:val="19"/>
        </w:rPr>
        <w:t>Stark</w:t>
      </w:r>
      <w:r>
        <w:rPr>
          <w:color w:val="231F20"/>
          <w:spacing w:val="-8"/>
          <w:w w:val="105"/>
          <w:sz w:val="19"/>
        </w:rPr>
        <w:t> </w:t>
      </w:r>
      <w:r>
        <w:rPr>
          <w:color w:val="231F20"/>
          <w:w w:val="105"/>
          <w:sz w:val="19"/>
        </w:rPr>
        <w:t>to</w:t>
      </w:r>
      <w:r>
        <w:rPr>
          <w:color w:val="231F20"/>
          <w:spacing w:val="-8"/>
          <w:w w:val="105"/>
          <w:sz w:val="19"/>
        </w:rPr>
        <w:t> </w:t>
      </w:r>
      <w:r>
        <w:rPr>
          <w:color w:val="231F20"/>
          <w:w w:val="105"/>
          <w:sz w:val="19"/>
        </w:rPr>
        <w:t>John</w:t>
      </w:r>
      <w:r>
        <w:rPr>
          <w:color w:val="231F20"/>
          <w:spacing w:val="-8"/>
          <w:w w:val="105"/>
          <w:sz w:val="19"/>
        </w:rPr>
        <w:t> </w:t>
      </w:r>
      <w:r>
        <w:rPr>
          <w:color w:val="231F20"/>
          <w:w w:val="105"/>
          <w:sz w:val="19"/>
        </w:rPr>
        <w:t>Hanna</w:t>
      </w:r>
      <w:r>
        <w:rPr>
          <w:color w:val="231F20"/>
          <w:spacing w:val="-8"/>
          <w:w w:val="105"/>
          <w:sz w:val="19"/>
        </w:rPr>
        <w:t> </w:t>
      </w:r>
      <w:r>
        <w:rPr>
          <w:color w:val="231F20"/>
          <w:w w:val="105"/>
          <w:sz w:val="19"/>
        </w:rPr>
        <w:t>Jr.,</w:t>
      </w:r>
      <w:r>
        <w:rPr>
          <w:color w:val="231F20"/>
          <w:spacing w:val="-11"/>
          <w:w w:val="105"/>
          <w:sz w:val="19"/>
        </w:rPr>
        <w:t> </w:t>
      </w:r>
      <w:r>
        <w:rPr>
          <w:color w:val="231F20"/>
          <w:w w:val="105"/>
          <w:sz w:val="19"/>
        </w:rPr>
        <w:t>April</w:t>
      </w:r>
      <w:r>
        <w:rPr>
          <w:color w:val="231F20"/>
          <w:spacing w:val="-8"/>
          <w:w w:val="105"/>
          <w:sz w:val="19"/>
        </w:rPr>
        <w:t> </w:t>
      </w:r>
      <w:r>
        <w:rPr>
          <w:color w:val="231F20"/>
          <w:w w:val="105"/>
          <w:sz w:val="19"/>
        </w:rPr>
        <w:t>30,</w:t>
      </w:r>
      <w:r>
        <w:rPr>
          <w:color w:val="231F20"/>
          <w:spacing w:val="-8"/>
          <w:w w:val="105"/>
          <w:sz w:val="19"/>
        </w:rPr>
        <w:t> </w:t>
      </w:r>
      <w:r>
        <w:rPr>
          <w:color w:val="231F20"/>
          <w:w w:val="105"/>
          <w:sz w:val="19"/>
        </w:rPr>
        <w:t>1979,</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Brennan</w:t>
      </w:r>
      <w:r>
        <w:rPr>
          <w:color w:val="231F20"/>
          <w:spacing w:val="-8"/>
          <w:w w:val="105"/>
          <w:sz w:val="19"/>
        </w:rPr>
        <w:t> </w:t>
      </w:r>
      <w:r>
        <w:rPr>
          <w:color w:val="231F20"/>
          <w:w w:val="105"/>
          <w:sz w:val="19"/>
        </w:rPr>
        <w:t>Landﬁll</w:t>
      </w:r>
      <w:r>
        <w:rPr>
          <w:color w:val="231F20"/>
          <w:spacing w:val="-8"/>
          <w:w w:val="105"/>
          <w:sz w:val="19"/>
        </w:rPr>
        <w:t> </w:t>
      </w:r>
      <w:r>
        <w:rPr>
          <w:color w:val="231F20"/>
          <w:w w:val="105"/>
          <w:sz w:val="19"/>
        </w:rPr>
        <w:t>1978</w:t>
      </w:r>
      <w:r>
        <w:rPr>
          <w:color w:val="231F20"/>
          <w:spacing w:val="-8"/>
          <w:w w:val="105"/>
          <w:sz w:val="19"/>
        </w:rPr>
        <w:t> </w:t>
      </w:r>
      <w:r>
        <w:rPr>
          <w:color w:val="231F20"/>
          <w:w w:val="105"/>
          <w:sz w:val="19"/>
        </w:rPr>
        <w:t>Correspondence,</w:t>
      </w:r>
      <w:r>
        <w:rPr>
          <w:color w:val="231F20"/>
          <w:spacing w:val="-8"/>
          <w:w w:val="105"/>
          <w:sz w:val="19"/>
        </w:rPr>
        <w:t> </w:t>
      </w:r>
      <w:r>
        <w:rPr>
          <w:color w:val="231F20"/>
          <w:w w:val="105"/>
          <w:sz w:val="19"/>
        </w:rPr>
        <w:t>Box 649,</w:t>
      </w:r>
      <w:r>
        <w:rPr>
          <w:color w:val="231F20"/>
          <w:spacing w:val="-3"/>
          <w:w w:val="105"/>
          <w:sz w:val="19"/>
        </w:rPr>
        <w:t> </w:t>
      </w:r>
      <w:r>
        <w:rPr>
          <w:color w:val="231F20"/>
          <w:w w:val="105"/>
          <w:sz w:val="19"/>
        </w:rPr>
        <w:t>MAVA.</w:t>
      </w:r>
    </w:p>
    <w:p>
      <w:pPr>
        <w:spacing w:line="244" w:lineRule="auto" w:before="60"/>
        <w:ind w:left="159" w:right="772" w:firstLine="0"/>
        <w:jc w:val="left"/>
        <w:rPr>
          <w:sz w:val="19"/>
        </w:rPr>
      </w:pPr>
      <w:r>
        <w:rPr>
          <w:color w:val="231F20"/>
          <w:w w:val="105"/>
          <w:position w:val="6"/>
          <w:sz w:val="11"/>
        </w:rPr>
        <w:t>43</w:t>
      </w:r>
      <w:r>
        <w:rPr>
          <w:color w:val="231F20"/>
          <w:spacing w:val="11"/>
          <w:w w:val="105"/>
          <w:position w:val="6"/>
          <w:sz w:val="11"/>
        </w:rPr>
        <w:t> </w:t>
      </w:r>
      <w:r>
        <w:rPr>
          <w:color w:val="231F20"/>
          <w:w w:val="105"/>
          <w:sz w:val="19"/>
        </w:rPr>
        <w:t>Bernard</w:t>
      </w:r>
      <w:r>
        <w:rPr>
          <w:color w:val="231F20"/>
          <w:spacing w:val="-8"/>
          <w:w w:val="105"/>
          <w:sz w:val="19"/>
        </w:rPr>
        <w:t> </w:t>
      </w:r>
      <w:r>
        <w:rPr>
          <w:color w:val="231F20"/>
          <w:w w:val="105"/>
          <w:sz w:val="19"/>
        </w:rPr>
        <w:t>Brennan,</w:t>
      </w:r>
      <w:r>
        <w:rPr>
          <w:color w:val="231F20"/>
          <w:spacing w:val="-8"/>
          <w:w w:val="105"/>
          <w:sz w:val="19"/>
        </w:rPr>
        <w:t> </w:t>
      </w:r>
      <w:r>
        <w:rPr>
          <w:color w:val="231F20"/>
          <w:w w:val="105"/>
          <w:sz w:val="19"/>
        </w:rPr>
        <w:t>Concluding</w:t>
      </w:r>
      <w:r>
        <w:rPr>
          <w:color w:val="231F20"/>
          <w:spacing w:val="-8"/>
          <w:w w:val="105"/>
          <w:sz w:val="19"/>
        </w:rPr>
        <w:t> </w:t>
      </w:r>
      <w:r>
        <w:rPr>
          <w:color w:val="231F20"/>
          <w:w w:val="105"/>
          <w:sz w:val="19"/>
        </w:rPr>
        <w:t>Report</w:t>
      </w:r>
      <w:r>
        <w:rPr>
          <w:color w:val="231F20"/>
          <w:spacing w:val="-8"/>
          <w:w w:val="105"/>
          <w:sz w:val="19"/>
        </w:rPr>
        <w:t> </w:t>
      </w:r>
      <w:r>
        <w:rPr>
          <w:color w:val="231F20"/>
          <w:w w:val="105"/>
          <w:sz w:val="19"/>
        </w:rPr>
        <w:t>[to]</w:t>
      </w:r>
      <w:r>
        <w:rPr>
          <w:color w:val="231F20"/>
          <w:spacing w:val="-8"/>
          <w:w w:val="105"/>
          <w:sz w:val="19"/>
        </w:rPr>
        <w:t> </w:t>
      </w:r>
      <w:r>
        <w:rPr>
          <w:color w:val="231F20"/>
          <w:w w:val="105"/>
          <w:sz w:val="19"/>
        </w:rPr>
        <w:t>Committee</w:t>
      </w:r>
      <w:r>
        <w:rPr>
          <w:color w:val="231F20"/>
          <w:spacing w:val="-8"/>
          <w:w w:val="105"/>
          <w:sz w:val="19"/>
        </w:rPr>
        <w:t> </w:t>
      </w:r>
      <w:r>
        <w:rPr>
          <w:color w:val="231F20"/>
          <w:w w:val="105"/>
          <w:sz w:val="19"/>
        </w:rPr>
        <w:t>for</w:t>
      </w:r>
      <w:r>
        <w:rPr>
          <w:color w:val="231F20"/>
          <w:spacing w:val="-8"/>
          <w:w w:val="105"/>
          <w:sz w:val="19"/>
        </w:rPr>
        <w:t> </w:t>
      </w:r>
      <w:r>
        <w:rPr>
          <w:color w:val="231F20"/>
          <w:w w:val="105"/>
          <w:sz w:val="19"/>
        </w:rPr>
        <w:t>the</w:t>
      </w:r>
      <w:r>
        <w:rPr>
          <w:color w:val="231F20"/>
          <w:spacing w:val="-8"/>
          <w:w w:val="105"/>
          <w:sz w:val="19"/>
        </w:rPr>
        <w:t> </w:t>
      </w:r>
      <w:r>
        <w:rPr>
          <w:color w:val="231F20"/>
          <w:w w:val="105"/>
          <w:sz w:val="19"/>
        </w:rPr>
        <w:t>Environmental</w:t>
      </w:r>
      <w:r>
        <w:rPr>
          <w:color w:val="231F20"/>
          <w:spacing w:val="-8"/>
          <w:w w:val="105"/>
          <w:sz w:val="19"/>
        </w:rPr>
        <w:t> </w:t>
      </w:r>
      <w:r>
        <w:rPr>
          <w:color w:val="231F20"/>
          <w:w w:val="105"/>
          <w:sz w:val="19"/>
        </w:rPr>
        <w:t>Protection</w:t>
      </w:r>
      <w:r>
        <w:rPr>
          <w:color w:val="231F20"/>
          <w:spacing w:val="-8"/>
          <w:w w:val="105"/>
          <w:sz w:val="19"/>
        </w:rPr>
        <w:t> </w:t>
      </w:r>
      <w:r>
        <w:rPr>
          <w:color w:val="231F20"/>
          <w:w w:val="105"/>
          <w:sz w:val="19"/>
        </w:rPr>
        <w:t>of</w:t>
      </w:r>
      <w:r>
        <w:rPr>
          <w:color w:val="231F20"/>
          <w:spacing w:val="-3"/>
          <w:w w:val="105"/>
          <w:sz w:val="19"/>
        </w:rPr>
        <w:t> </w:t>
      </w:r>
      <w:r>
        <w:rPr>
          <w:color w:val="231F20"/>
          <w:w w:val="105"/>
          <w:sz w:val="19"/>
        </w:rPr>
        <w:t>Linden- wald,</w:t>
      </w:r>
      <w:r>
        <w:rPr>
          <w:color w:val="231F20"/>
          <w:spacing w:val="-2"/>
          <w:w w:val="105"/>
          <w:sz w:val="19"/>
        </w:rPr>
        <w:t> </w:t>
      </w:r>
      <w:r>
        <w:rPr>
          <w:color w:val="231F20"/>
          <w:w w:val="105"/>
          <w:sz w:val="19"/>
        </w:rPr>
        <w:t>July</w:t>
      </w:r>
      <w:r>
        <w:rPr>
          <w:color w:val="231F20"/>
          <w:spacing w:val="-4"/>
          <w:w w:val="105"/>
          <w:sz w:val="19"/>
        </w:rPr>
        <w:t> </w:t>
      </w:r>
      <w:r>
        <w:rPr>
          <w:color w:val="231F20"/>
          <w:w w:val="105"/>
          <w:sz w:val="19"/>
        </w:rPr>
        <w:t>17,</w:t>
      </w:r>
      <w:r>
        <w:rPr>
          <w:color w:val="231F20"/>
          <w:spacing w:val="-2"/>
          <w:w w:val="105"/>
          <w:sz w:val="19"/>
        </w:rPr>
        <w:t> </w:t>
      </w:r>
      <w:r>
        <w:rPr>
          <w:color w:val="231F20"/>
          <w:w w:val="105"/>
          <w:sz w:val="19"/>
        </w:rPr>
        <w:t>1980,</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Brennan</w:t>
      </w:r>
      <w:r>
        <w:rPr>
          <w:color w:val="231F20"/>
          <w:spacing w:val="-2"/>
          <w:w w:val="105"/>
          <w:sz w:val="19"/>
        </w:rPr>
        <w:t> </w:t>
      </w:r>
      <w:r>
        <w:rPr>
          <w:color w:val="231F20"/>
          <w:w w:val="105"/>
          <w:sz w:val="19"/>
        </w:rPr>
        <w:t>Landﬁll</w:t>
      </w:r>
      <w:r>
        <w:rPr>
          <w:color w:val="231F20"/>
          <w:spacing w:val="-2"/>
          <w:w w:val="105"/>
          <w:sz w:val="19"/>
        </w:rPr>
        <w:t> </w:t>
      </w:r>
      <w:r>
        <w:rPr>
          <w:color w:val="231F20"/>
          <w:w w:val="105"/>
          <w:sz w:val="19"/>
        </w:rPr>
        <w:t>Billing,</w:t>
      </w:r>
      <w:r>
        <w:rPr>
          <w:color w:val="231F20"/>
          <w:spacing w:val="-2"/>
          <w:w w:val="105"/>
          <w:sz w:val="19"/>
        </w:rPr>
        <w:t> </w:t>
      </w:r>
      <w:r>
        <w:rPr>
          <w:color w:val="231F20"/>
          <w:w w:val="105"/>
          <w:sz w:val="19"/>
        </w:rPr>
        <w:t>Box</w:t>
      </w:r>
      <w:r>
        <w:rPr>
          <w:color w:val="231F20"/>
          <w:spacing w:val="-2"/>
          <w:w w:val="105"/>
          <w:sz w:val="19"/>
        </w:rPr>
        <w:t> </w:t>
      </w:r>
      <w:r>
        <w:rPr>
          <w:color w:val="231F20"/>
          <w:w w:val="105"/>
          <w:sz w:val="19"/>
        </w:rPr>
        <w:t>649,</w:t>
      </w:r>
      <w:r>
        <w:rPr>
          <w:color w:val="231F20"/>
          <w:spacing w:val="-2"/>
          <w:w w:val="105"/>
          <w:sz w:val="19"/>
        </w:rPr>
        <w:t> </w:t>
      </w:r>
      <w:r>
        <w:rPr>
          <w:color w:val="231F20"/>
          <w:w w:val="105"/>
          <w:sz w:val="19"/>
        </w:rPr>
        <w:t>MAVA;</w:t>
      </w:r>
      <w:r>
        <w:rPr>
          <w:color w:val="231F20"/>
          <w:spacing w:val="-2"/>
          <w:w w:val="105"/>
          <w:sz w:val="19"/>
        </w:rPr>
        <w:t> </w:t>
      </w:r>
      <w:r>
        <w:rPr>
          <w:i/>
          <w:color w:val="231F20"/>
          <w:w w:val="105"/>
          <w:sz w:val="19"/>
        </w:rPr>
        <w:t>Chatham</w:t>
      </w:r>
      <w:r>
        <w:rPr>
          <w:i/>
          <w:color w:val="231F20"/>
          <w:spacing w:val="-3"/>
          <w:w w:val="105"/>
          <w:sz w:val="19"/>
        </w:rPr>
        <w:t> </w:t>
      </w:r>
      <w:r>
        <w:rPr>
          <w:i/>
          <w:color w:val="231F20"/>
          <w:w w:val="105"/>
          <w:sz w:val="19"/>
        </w:rPr>
        <w:t>Courier</w:t>
      </w:r>
      <w:r>
        <w:rPr>
          <w:i/>
          <w:color w:val="231F20"/>
          <w:spacing w:val="-2"/>
          <w:w w:val="105"/>
          <w:sz w:val="19"/>
        </w:rPr>
        <w:t> </w:t>
      </w:r>
      <w:r>
        <w:rPr>
          <w:color w:val="231F20"/>
          <w:w w:val="105"/>
          <w:sz w:val="19"/>
        </w:rPr>
        <w:t>Rough</w:t>
      </w:r>
      <w:r>
        <w:rPr>
          <w:color w:val="231F20"/>
          <w:spacing w:val="-2"/>
          <w:w w:val="105"/>
          <w:sz w:val="19"/>
        </w:rPr>
        <w:t> </w:t>
      </w:r>
      <w:r>
        <w:rPr>
          <w:color w:val="231F20"/>
          <w:w w:val="105"/>
          <w:sz w:val="19"/>
        </w:rPr>
        <w:t>Notes September 16, 1982, Folder K34 Newspaper Clippings, MAVA Central Files.</w:t>
      </w:r>
    </w:p>
    <w:p>
      <w:pPr>
        <w:spacing w:before="59"/>
        <w:ind w:left="160" w:right="0" w:firstLine="0"/>
        <w:jc w:val="left"/>
        <w:rPr>
          <w:sz w:val="19"/>
        </w:rPr>
      </w:pPr>
      <w:r>
        <w:rPr>
          <w:color w:val="231F20"/>
          <w:position w:val="6"/>
          <w:sz w:val="11"/>
        </w:rPr>
        <w:t>44</w:t>
      </w:r>
      <w:r>
        <w:rPr>
          <w:color w:val="231F20"/>
          <w:spacing w:val="26"/>
          <w:position w:val="6"/>
          <w:sz w:val="11"/>
        </w:rPr>
        <w:t> </w:t>
      </w:r>
      <w:r>
        <w:rPr>
          <w:color w:val="231F20"/>
          <w:sz w:val="19"/>
        </w:rPr>
        <w:t>Piwonka,</w:t>
      </w:r>
      <w:r>
        <w:rPr>
          <w:color w:val="231F20"/>
          <w:spacing w:val="9"/>
          <w:sz w:val="19"/>
        </w:rPr>
        <w:t> </w:t>
      </w:r>
      <w:r>
        <w:rPr>
          <w:color w:val="231F20"/>
          <w:spacing w:val="-2"/>
          <w:sz w:val="19"/>
        </w:rPr>
        <w:t>interview.</w:t>
      </w:r>
    </w:p>
    <w:p>
      <w:pPr>
        <w:spacing w:after="0"/>
        <w:jc w:val="left"/>
        <w:rPr>
          <w:sz w:val="19"/>
        </w:rPr>
        <w:sectPr>
          <w:pgSz w:w="12240" w:h="15840"/>
          <w:pgMar w:header="540" w:footer="718" w:top="740" w:bottom="900" w:left="1640" w:right="1240"/>
        </w:sectPr>
      </w:pPr>
    </w:p>
    <w:p>
      <w:pPr>
        <w:pStyle w:val="BodyText"/>
        <w:rPr>
          <w:sz w:val="14"/>
        </w:rPr>
      </w:pPr>
    </w:p>
    <w:p>
      <w:pPr>
        <w:pStyle w:val="BodyText"/>
        <w:rPr>
          <w:sz w:val="14"/>
        </w:rPr>
      </w:pPr>
    </w:p>
    <w:p>
      <w:pPr>
        <w:pStyle w:val="BodyText"/>
        <w:spacing w:before="152"/>
        <w:rPr>
          <w:sz w:val="14"/>
        </w:rPr>
      </w:pPr>
    </w:p>
    <w:p>
      <w:pPr>
        <w:pStyle w:val="Heading4"/>
      </w:pPr>
      <w:r>
        <w:rPr>
          <w:smallCaps/>
          <w:color w:val="231F20"/>
          <w:spacing w:val="-2"/>
          <w:w w:val="105"/>
        </w:rPr>
        <w:t>Planning</w:t>
      </w:r>
    </w:p>
    <w:p>
      <w:pPr>
        <w:pStyle w:val="BodyText"/>
        <w:spacing w:before="19"/>
        <w:rPr>
          <w:b/>
          <w:sz w:val="14"/>
        </w:rPr>
      </w:pPr>
    </w:p>
    <w:p>
      <w:pPr>
        <w:pStyle w:val="BodyText"/>
        <w:ind w:left="110"/>
        <w:jc w:val="center"/>
      </w:pPr>
      <w:r>
        <w:rPr>
          <w:color w:val="231F20"/>
          <w:spacing w:val="-2"/>
          <w:w w:val="105"/>
        </w:rPr>
        <w:t>The</w:t>
      </w:r>
      <w:r>
        <w:rPr>
          <w:color w:val="231F20"/>
          <w:spacing w:val="-9"/>
          <w:w w:val="105"/>
        </w:rPr>
        <w:t> </w:t>
      </w:r>
      <w:r>
        <w:rPr>
          <w:color w:val="231F20"/>
          <w:spacing w:val="-2"/>
          <w:w w:val="105"/>
        </w:rPr>
        <w:t>1970</w:t>
      </w:r>
      <w:r>
        <w:rPr>
          <w:color w:val="231F20"/>
          <w:spacing w:val="-8"/>
          <w:w w:val="105"/>
        </w:rPr>
        <w:t> </w:t>
      </w:r>
      <w:r>
        <w:rPr>
          <w:i/>
          <w:color w:val="231F20"/>
          <w:spacing w:val="-2"/>
          <w:w w:val="105"/>
        </w:rPr>
        <w:t>Master</w:t>
      </w:r>
      <w:r>
        <w:rPr>
          <w:i/>
          <w:color w:val="231F20"/>
          <w:spacing w:val="-11"/>
          <w:w w:val="105"/>
        </w:rPr>
        <w:t> </w:t>
      </w:r>
      <w:r>
        <w:rPr>
          <w:i/>
          <w:color w:val="231F20"/>
          <w:spacing w:val="-2"/>
          <w:w w:val="105"/>
        </w:rPr>
        <w:t>Plan</w:t>
      </w:r>
      <w:r>
        <w:rPr>
          <w:i/>
          <w:color w:val="231F20"/>
          <w:spacing w:val="-10"/>
          <w:w w:val="105"/>
        </w:rPr>
        <w:t> </w:t>
      </w:r>
      <w:r>
        <w:rPr>
          <w:color w:val="231F20"/>
          <w:spacing w:val="-2"/>
          <w:w w:val="105"/>
        </w:rPr>
        <w:t>established</w:t>
      </w:r>
      <w:r>
        <w:rPr>
          <w:color w:val="231F20"/>
          <w:spacing w:val="-8"/>
          <w:w w:val="105"/>
        </w:rPr>
        <w:t> </w:t>
      </w:r>
      <w:r>
        <w:rPr>
          <w:color w:val="231F20"/>
          <w:spacing w:val="-2"/>
          <w:w w:val="105"/>
        </w:rPr>
        <w:t>six</w:t>
      </w:r>
      <w:r>
        <w:rPr>
          <w:color w:val="231F20"/>
          <w:spacing w:val="-9"/>
          <w:w w:val="105"/>
        </w:rPr>
        <w:t> </w:t>
      </w:r>
      <w:r>
        <w:rPr>
          <w:color w:val="231F20"/>
          <w:spacing w:val="-2"/>
          <w:w w:val="105"/>
        </w:rPr>
        <w:t>objectives</w:t>
      </w:r>
      <w:r>
        <w:rPr>
          <w:color w:val="231F20"/>
          <w:spacing w:val="-8"/>
          <w:w w:val="105"/>
        </w:rPr>
        <w:t> </w:t>
      </w:r>
      <w:r>
        <w:rPr>
          <w:color w:val="231F20"/>
          <w:spacing w:val="-2"/>
          <w:w w:val="105"/>
        </w:rPr>
        <w:t>for</w:t>
      </w:r>
      <w:r>
        <w:rPr>
          <w:color w:val="231F20"/>
          <w:spacing w:val="-8"/>
          <w:w w:val="105"/>
        </w:rPr>
        <w:t> </w:t>
      </w:r>
      <w:r>
        <w:rPr>
          <w:color w:val="231F20"/>
          <w:spacing w:val="-2"/>
          <w:w w:val="105"/>
        </w:rPr>
        <w:t>MAVA:</w:t>
      </w:r>
      <w:r>
        <w:rPr>
          <w:color w:val="231F20"/>
          <w:spacing w:val="32"/>
          <w:w w:val="105"/>
        </w:rPr>
        <w:t> </w:t>
      </w:r>
      <w:r>
        <w:rPr>
          <w:color w:val="231F20"/>
          <w:spacing w:val="-2"/>
          <w:w w:val="105"/>
        </w:rPr>
        <w:t>land</w:t>
      </w:r>
      <w:r>
        <w:rPr>
          <w:color w:val="231F20"/>
          <w:spacing w:val="-8"/>
          <w:w w:val="105"/>
        </w:rPr>
        <w:t> </w:t>
      </w:r>
      <w:r>
        <w:rPr>
          <w:color w:val="231F20"/>
          <w:spacing w:val="-2"/>
          <w:w w:val="105"/>
        </w:rPr>
        <w:t>acquisition,</w:t>
      </w:r>
    </w:p>
    <w:p>
      <w:pPr>
        <w:pStyle w:val="BodyText"/>
        <w:spacing w:line="292" w:lineRule="auto" w:before="54"/>
        <w:ind w:left="159" w:right="663"/>
      </w:pPr>
      <w:r>
        <w:rPr>
          <w:color w:val="231F20"/>
          <w:spacing w:val="-2"/>
          <w:w w:val="105"/>
        </w:rPr>
        <w:t>research,</w:t>
      </w:r>
      <w:r>
        <w:rPr>
          <w:color w:val="231F20"/>
          <w:spacing w:val="-6"/>
          <w:w w:val="105"/>
        </w:rPr>
        <w:t> </w:t>
      </w:r>
      <w:r>
        <w:rPr>
          <w:color w:val="231F20"/>
          <w:spacing w:val="-2"/>
          <w:w w:val="105"/>
        </w:rPr>
        <w:t>an</w:t>
      </w:r>
      <w:r>
        <w:rPr>
          <w:color w:val="231F20"/>
          <w:spacing w:val="-6"/>
          <w:w w:val="105"/>
        </w:rPr>
        <w:t> </w:t>
      </w:r>
      <w:r>
        <w:rPr>
          <w:color w:val="231F20"/>
          <w:spacing w:val="-2"/>
          <w:w w:val="105"/>
        </w:rPr>
        <w:t>interpretive</w:t>
      </w:r>
      <w:r>
        <w:rPr>
          <w:color w:val="231F20"/>
          <w:spacing w:val="-6"/>
          <w:w w:val="105"/>
        </w:rPr>
        <w:t> </w:t>
      </w:r>
      <w:r>
        <w:rPr>
          <w:color w:val="231F20"/>
          <w:spacing w:val="-2"/>
          <w:w w:val="105"/>
        </w:rPr>
        <w:t>theme,</w:t>
      </w:r>
      <w:r>
        <w:rPr>
          <w:color w:val="231F20"/>
          <w:spacing w:val="-6"/>
          <w:w w:val="105"/>
        </w:rPr>
        <w:t> </w:t>
      </w:r>
      <w:r>
        <w:rPr>
          <w:color w:val="231F20"/>
          <w:spacing w:val="-2"/>
          <w:w w:val="105"/>
        </w:rPr>
        <w:t>development,</w:t>
      </w:r>
      <w:r>
        <w:rPr>
          <w:color w:val="231F20"/>
          <w:spacing w:val="-6"/>
          <w:w w:val="105"/>
        </w:rPr>
        <w:t> </w:t>
      </w:r>
      <w:r>
        <w:rPr>
          <w:color w:val="231F20"/>
          <w:spacing w:val="-2"/>
          <w:w w:val="105"/>
        </w:rPr>
        <w:t>fee</w:t>
      </w:r>
      <w:r>
        <w:rPr>
          <w:color w:val="231F20"/>
          <w:spacing w:val="-6"/>
          <w:w w:val="105"/>
        </w:rPr>
        <w:t> </w:t>
      </w:r>
      <w:r>
        <w:rPr>
          <w:color w:val="231F20"/>
          <w:spacing w:val="-2"/>
          <w:w w:val="105"/>
        </w:rPr>
        <w:t>collection,</w:t>
      </w:r>
      <w:r>
        <w:rPr>
          <w:color w:val="231F20"/>
          <w:spacing w:val="-6"/>
          <w:w w:val="105"/>
        </w:rPr>
        <w:t> </w:t>
      </w:r>
      <w:r>
        <w:rPr>
          <w:color w:val="231F20"/>
          <w:spacing w:val="-2"/>
          <w:w w:val="105"/>
        </w:rPr>
        <w:t>and</w:t>
      </w:r>
      <w:r>
        <w:rPr>
          <w:color w:val="231F20"/>
          <w:spacing w:val="-6"/>
          <w:w w:val="105"/>
        </w:rPr>
        <w:t> </w:t>
      </w:r>
      <w:r>
        <w:rPr>
          <w:color w:val="231F20"/>
          <w:spacing w:val="-2"/>
          <w:w w:val="105"/>
        </w:rPr>
        <w:t>state</w:t>
      </w:r>
      <w:r>
        <w:rPr>
          <w:color w:val="231F20"/>
          <w:spacing w:val="-6"/>
          <w:w w:val="105"/>
        </w:rPr>
        <w:t> </w:t>
      </w:r>
      <w:r>
        <w:rPr>
          <w:color w:val="231F20"/>
          <w:spacing w:val="-2"/>
          <w:w w:val="105"/>
        </w:rPr>
        <w:t>and</w:t>
      </w:r>
      <w:r>
        <w:rPr>
          <w:color w:val="231F20"/>
          <w:spacing w:val="-6"/>
          <w:w w:val="105"/>
        </w:rPr>
        <w:t> </w:t>
      </w:r>
      <w:r>
        <w:rPr>
          <w:color w:val="231F20"/>
          <w:spacing w:val="-2"/>
          <w:w w:val="105"/>
        </w:rPr>
        <w:t>local</w:t>
      </w:r>
      <w:r>
        <w:rPr>
          <w:color w:val="231F20"/>
          <w:spacing w:val="-6"/>
          <w:w w:val="105"/>
        </w:rPr>
        <w:t> </w:t>
      </w:r>
      <w:r>
        <w:rPr>
          <w:color w:val="231F20"/>
          <w:spacing w:val="-2"/>
          <w:w w:val="105"/>
        </w:rPr>
        <w:t>cooperation. </w:t>
      </w:r>
      <w:r>
        <w:rPr>
          <w:color w:val="231F20"/>
          <w:w w:val="105"/>
        </w:rPr>
        <w:t>The</w:t>
      </w:r>
      <w:r>
        <w:rPr>
          <w:color w:val="231F20"/>
          <w:spacing w:val="-8"/>
          <w:w w:val="105"/>
        </w:rPr>
        <w:t> </w:t>
      </w:r>
      <w:r>
        <w:rPr>
          <w:color w:val="231F20"/>
          <w:w w:val="105"/>
        </w:rPr>
        <w:t>research</w:t>
      </w:r>
      <w:r>
        <w:rPr>
          <w:color w:val="231F20"/>
          <w:spacing w:val="-8"/>
          <w:w w:val="105"/>
        </w:rPr>
        <w:t> </w:t>
      </w:r>
      <w:r>
        <w:rPr>
          <w:color w:val="231F20"/>
          <w:w w:val="105"/>
        </w:rPr>
        <w:t>objective</w:t>
      </w:r>
      <w:r>
        <w:rPr>
          <w:color w:val="231F20"/>
          <w:spacing w:val="-8"/>
          <w:w w:val="105"/>
        </w:rPr>
        <w:t> </w:t>
      </w:r>
      <w:r>
        <w:rPr>
          <w:color w:val="231F20"/>
          <w:w w:val="105"/>
        </w:rPr>
        <w:t>called</w:t>
      </w:r>
      <w:r>
        <w:rPr>
          <w:color w:val="231F20"/>
          <w:spacing w:val="-8"/>
          <w:w w:val="105"/>
        </w:rPr>
        <w:t> </w:t>
      </w:r>
      <w:r>
        <w:rPr>
          <w:color w:val="231F20"/>
          <w:w w:val="105"/>
        </w:rPr>
        <w:t>for</w:t>
      </w:r>
      <w:r>
        <w:rPr>
          <w:color w:val="231F20"/>
          <w:spacing w:val="-8"/>
          <w:w w:val="105"/>
        </w:rPr>
        <w:t> </w:t>
      </w:r>
      <w:r>
        <w:rPr>
          <w:color w:val="231F20"/>
          <w:w w:val="105"/>
        </w:rPr>
        <w:t>an</w:t>
      </w:r>
      <w:r>
        <w:rPr>
          <w:color w:val="231F20"/>
          <w:spacing w:val="-8"/>
          <w:w w:val="105"/>
        </w:rPr>
        <w:t> </w:t>
      </w:r>
      <w:r>
        <w:rPr>
          <w:color w:val="231F20"/>
          <w:w w:val="105"/>
        </w:rPr>
        <w:t>ongoing</w:t>
      </w:r>
      <w:r>
        <w:rPr>
          <w:color w:val="231F20"/>
          <w:spacing w:val="-8"/>
          <w:w w:val="105"/>
        </w:rPr>
        <w:t> </w:t>
      </w:r>
      <w:r>
        <w:rPr>
          <w:color w:val="231F20"/>
          <w:w w:val="105"/>
        </w:rPr>
        <w:t>program</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purposes</w:t>
      </w:r>
      <w:r>
        <w:rPr>
          <w:color w:val="231F20"/>
          <w:spacing w:val="-8"/>
          <w:w w:val="105"/>
        </w:rPr>
        <w:t> </w:t>
      </w:r>
      <w:r>
        <w:rPr>
          <w:color w:val="231F20"/>
          <w:w w:val="105"/>
        </w:rPr>
        <w:t>of</w:t>
      </w:r>
      <w:r>
        <w:rPr>
          <w:color w:val="231F20"/>
          <w:spacing w:val="-2"/>
          <w:w w:val="105"/>
        </w:rPr>
        <w:t> </w:t>
      </w:r>
      <w:r>
        <w:rPr>
          <w:color w:val="231F20"/>
          <w:w w:val="105"/>
        </w:rPr>
        <w:t>management</w:t>
      </w:r>
      <w:r>
        <w:rPr>
          <w:color w:val="231F20"/>
          <w:spacing w:val="-8"/>
          <w:w w:val="105"/>
        </w:rPr>
        <w:t> </w:t>
      </w:r>
      <w:r>
        <w:rPr>
          <w:color w:val="231F20"/>
          <w:w w:val="105"/>
        </w:rPr>
        <w:t>and interpretation</w:t>
      </w:r>
      <w:r>
        <w:rPr>
          <w:color w:val="231F20"/>
          <w:spacing w:val="-6"/>
          <w:w w:val="105"/>
        </w:rPr>
        <w:t> </w:t>
      </w:r>
      <w:r>
        <w:rPr>
          <w:color w:val="231F20"/>
          <w:w w:val="105"/>
        </w:rPr>
        <w:t>of the</w:t>
      </w:r>
      <w:r>
        <w:rPr>
          <w:color w:val="231F20"/>
          <w:spacing w:val="-6"/>
          <w:w w:val="105"/>
        </w:rPr>
        <w:t> </w:t>
      </w:r>
      <w:r>
        <w:rPr>
          <w:color w:val="231F20"/>
          <w:w w:val="105"/>
        </w:rPr>
        <w:t>resource</w:t>
      </w:r>
      <w:r>
        <w:rPr>
          <w:color w:val="231F20"/>
          <w:spacing w:val="-6"/>
          <w:w w:val="105"/>
        </w:rPr>
        <w:t> </w:t>
      </w:r>
      <w:r>
        <w:rPr>
          <w:color w:val="231F20"/>
          <w:w w:val="105"/>
        </w:rPr>
        <w:t>with</w:t>
      </w:r>
      <w:r>
        <w:rPr>
          <w:color w:val="231F20"/>
          <w:spacing w:val="-6"/>
          <w:w w:val="105"/>
        </w:rPr>
        <w:t> </w:t>
      </w:r>
      <w:r>
        <w:rPr>
          <w:color w:val="231F20"/>
          <w:w w:val="105"/>
        </w:rPr>
        <w:t>“the</w:t>
      </w:r>
      <w:r>
        <w:rPr>
          <w:color w:val="231F20"/>
          <w:spacing w:val="-6"/>
          <w:w w:val="105"/>
        </w:rPr>
        <w:t> </w:t>
      </w:r>
      <w:r>
        <w:rPr>
          <w:color w:val="231F20"/>
          <w:w w:val="105"/>
        </w:rPr>
        <w:t>contribution</w:t>
      </w:r>
      <w:r>
        <w:rPr>
          <w:color w:val="231F20"/>
          <w:spacing w:val="-6"/>
          <w:w w:val="105"/>
        </w:rPr>
        <w:t> </w:t>
      </w:r>
      <w:r>
        <w:rPr>
          <w:color w:val="231F20"/>
          <w:w w:val="105"/>
        </w:rPr>
        <w:t>of Martin</w:t>
      </w:r>
      <w:r>
        <w:rPr>
          <w:color w:val="231F20"/>
          <w:spacing w:val="-6"/>
          <w:w w:val="105"/>
        </w:rPr>
        <w:t> </w:t>
      </w:r>
      <w:r>
        <w:rPr>
          <w:color w:val="231F20"/>
          <w:w w:val="105"/>
        </w:rPr>
        <w:t>Van</w:t>
      </w:r>
      <w:r>
        <w:rPr>
          <w:color w:val="231F20"/>
          <w:spacing w:val="-7"/>
          <w:w w:val="105"/>
        </w:rPr>
        <w:t> </w:t>
      </w:r>
      <w:r>
        <w:rPr>
          <w:color w:val="231F20"/>
          <w:w w:val="105"/>
        </w:rPr>
        <w:t>Buren,</w:t>
      </w:r>
      <w:r>
        <w:rPr>
          <w:color w:val="231F20"/>
          <w:spacing w:val="-6"/>
          <w:w w:val="105"/>
        </w:rPr>
        <w:t> </w:t>
      </w:r>
      <w:r>
        <w:rPr>
          <w:color w:val="231F20"/>
          <w:w w:val="105"/>
        </w:rPr>
        <w:t>eighth</w:t>
      </w:r>
      <w:r>
        <w:rPr>
          <w:color w:val="231F20"/>
          <w:spacing w:val="-6"/>
          <w:w w:val="105"/>
        </w:rPr>
        <w:t> </w:t>
      </w:r>
      <w:r>
        <w:rPr>
          <w:color w:val="231F20"/>
          <w:w w:val="105"/>
        </w:rPr>
        <w:t>President of the</w:t>
      </w:r>
      <w:r>
        <w:rPr>
          <w:color w:val="231F20"/>
          <w:spacing w:val="-7"/>
          <w:w w:val="105"/>
        </w:rPr>
        <w:t> </w:t>
      </w:r>
      <w:r>
        <w:rPr>
          <w:color w:val="231F20"/>
          <w:w w:val="105"/>
        </w:rPr>
        <w:t>United</w:t>
      </w:r>
      <w:r>
        <w:rPr>
          <w:color w:val="231F20"/>
          <w:spacing w:val="-7"/>
          <w:w w:val="105"/>
        </w:rPr>
        <w:t> </w:t>
      </w:r>
      <w:r>
        <w:rPr>
          <w:color w:val="231F20"/>
          <w:w w:val="105"/>
        </w:rPr>
        <w:t>States,</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11"/>
          <w:w w:val="105"/>
        </w:rPr>
        <w:t> </w:t>
      </w:r>
      <w:r>
        <w:rPr>
          <w:color w:val="231F20"/>
          <w:w w:val="105"/>
        </w:rPr>
        <w:t>American</w:t>
      </w:r>
      <w:r>
        <w:rPr>
          <w:color w:val="231F20"/>
          <w:spacing w:val="-7"/>
          <w:w w:val="105"/>
        </w:rPr>
        <w:t> </w:t>
      </w:r>
      <w:r>
        <w:rPr>
          <w:color w:val="231F20"/>
          <w:w w:val="105"/>
        </w:rPr>
        <w:t>political</w:t>
      </w:r>
      <w:r>
        <w:rPr>
          <w:color w:val="231F20"/>
          <w:spacing w:val="-7"/>
          <w:w w:val="105"/>
        </w:rPr>
        <w:t> </w:t>
      </w:r>
      <w:r>
        <w:rPr>
          <w:color w:val="231F20"/>
          <w:w w:val="105"/>
        </w:rPr>
        <w:t>tradition”</w:t>
      </w:r>
      <w:r>
        <w:rPr>
          <w:color w:val="231F20"/>
          <w:spacing w:val="-7"/>
          <w:w w:val="105"/>
        </w:rPr>
        <w:t> </w:t>
      </w:r>
      <w:r>
        <w:rPr>
          <w:color w:val="231F20"/>
          <w:w w:val="105"/>
        </w:rPr>
        <w:t>as</w:t>
      </w:r>
      <w:r>
        <w:rPr>
          <w:color w:val="231F20"/>
          <w:spacing w:val="-7"/>
          <w:w w:val="105"/>
        </w:rPr>
        <w:t> </w:t>
      </w:r>
      <w:r>
        <w:rPr>
          <w:color w:val="231F20"/>
          <w:w w:val="105"/>
        </w:rPr>
        <w:t>the</w:t>
      </w:r>
      <w:r>
        <w:rPr>
          <w:color w:val="231F20"/>
          <w:spacing w:val="-7"/>
          <w:w w:val="105"/>
        </w:rPr>
        <w:t> </w:t>
      </w:r>
      <w:r>
        <w:rPr>
          <w:color w:val="231F20"/>
          <w:w w:val="105"/>
        </w:rPr>
        <w:t>interpretive</w:t>
      </w:r>
      <w:r>
        <w:rPr>
          <w:color w:val="231F20"/>
          <w:spacing w:val="-7"/>
          <w:w w:val="105"/>
        </w:rPr>
        <w:t> </w:t>
      </w:r>
      <w:r>
        <w:rPr>
          <w:color w:val="231F20"/>
          <w:w w:val="105"/>
        </w:rPr>
        <w:t>theme.</w:t>
      </w:r>
      <w:r>
        <w:rPr>
          <w:color w:val="231F20"/>
          <w:spacing w:val="-7"/>
          <w:w w:val="105"/>
        </w:rPr>
        <w:t> </w:t>
      </w:r>
      <w:r>
        <w:rPr>
          <w:color w:val="231F20"/>
          <w:w w:val="105"/>
        </w:rPr>
        <w:t>Develop- ment</w:t>
      </w:r>
      <w:r>
        <w:rPr>
          <w:color w:val="231F20"/>
          <w:spacing w:val="-12"/>
          <w:w w:val="105"/>
        </w:rPr>
        <w:t> </w:t>
      </w:r>
      <w:r>
        <w:rPr>
          <w:color w:val="231F20"/>
          <w:w w:val="105"/>
        </w:rPr>
        <w:t>included</w:t>
      </w:r>
      <w:r>
        <w:rPr>
          <w:color w:val="231F20"/>
          <w:spacing w:val="-12"/>
          <w:w w:val="105"/>
        </w:rPr>
        <w:t> </w:t>
      </w:r>
      <w:r>
        <w:rPr>
          <w:color w:val="231F20"/>
          <w:w w:val="105"/>
        </w:rPr>
        <w:t>the</w:t>
      </w:r>
      <w:r>
        <w:rPr>
          <w:color w:val="231F20"/>
          <w:spacing w:val="-12"/>
          <w:w w:val="105"/>
        </w:rPr>
        <w:t> </w:t>
      </w:r>
      <w:r>
        <w:rPr>
          <w:color w:val="231F20"/>
          <w:w w:val="105"/>
        </w:rPr>
        <w:t>establishment</w:t>
      </w:r>
      <w:r>
        <w:rPr>
          <w:color w:val="231F20"/>
          <w:spacing w:val="-12"/>
          <w:w w:val="105"/>
        </w:rPr>
        <w:t> </w:t>
      </w:r>
      <w:r>
        <w:rPr>
          <w:color w:val="231F20"/>
          <w:w w:val="105"/>
        </w:rPr>
        <w:t>of</w:t>
      </w:r>
      <w:r>
        <w:rPr>
          <w:color w:val="231F20"/>
          <w:spacing w:val="-6"/>
          <w:w w:val="105"/>
        </w:rPr>
        <w:t> </w:t>
      </w:r>
      <w:r>
        <w:rPr>
          <w:color w:val="231F20"/>
          <w:w w:val="105"/>
        </w:rPr>
        <w:t>modern</w:t>
      </w:r>
      <w:r>
        <w:rPr>
          <w:color w:val="231F20"/>
          <w:spacing w:val="-12"/>
          <w:w w:val="105"/>
        </w:rPr>
        <w:t> </w:t>
      </w:r>
      <w:r>
        <w:rPr>
          <w:color w:val="231F20"/>
          <w:w w:val="105"/>
        </w:rPr>
        <w:t>facilities</w:t>
      </w:r>
      <w:r>
        <w:rPr>
          <w:color w:val="231F20"/>
          <w:spacing w:val="-12"/>
          <w:w w:val="105"/>
        </w:rPr>
        <w:t> </w:t>
      </w:r>
      <w:r>
        <w:rPr>
          <w:color w:val="231F20"/>
          <w:w w:val="105"/>
        </w:rPr>
        <w:t>for</w:t>
      </w:r>
      <w:r>
        <w:rPr>
          <w:color w:val="231F20"/>
          <w:spacing w:val="-12"/>
          <w:w w:val="105"/>
        </w:rPr>
        <w:t> </w:t>
      </w:r>
      <w:r>
        <w:rPr>
          <w:color w:val="231F20"/>
          <w:w w:val="105"/>
        </w:rPr>
        <w:t>visitor</w:t>
      </w:r>
      <w:r>
        <w:rPr>
          <w:color w:val="231F20"/>
          <w:spacing w:val="-12"/>
          <w:w w:val="105"/>
        </w:rPr>
        <w:t> </w:t>
      </w:r>
      <w:r>
        <w:rPr>
          <w:color w:val="231F20"/>
          <w:w w:val="105"/>
        </w:rPr>
        <w:t>services,</w:t>
      </w:r>
      <w:r>
        <w:rPr>
          <w:color w:val="231F20"/>
          <w:spacing w:val="-12"/>
          <w:w w:val="105"/>
        </w:rPr>
        <w:t> </w:t>
      </w:r>
      <w:r>
        <w:rPr>
          <w:color w:val="231F20"/>
          <w:w w:val="105"/>
        </w:rPr>
        <w:t>parking,</w:t>
      </w:r>
      <w:r>
        <w:rPr>
          <w:color w:val="231F20"/>
          <w:spacing w:val="-12"/>
          <w:w w:val="105"/>
        </w:rPr>
        <w:t> </w:t>
      </w:r>
      <w:r>
        <w:rPr>
          <w:color w:val="231F20"/>
          <w:w w:val="105"/>
        </w:rPr>
        <w:t>and</w:t>
      </w:r>
      <w:r>
        <w:rPr>
          <w:color w:val="231F20"/>
          <w:spacing w:val="-12"/>
          <w:w w:val="105"/>
        </w:rPr>
        <w:t> </w:t>
      </w:r>
      <w:r>
        <w:rPr>
          <w:color w:val="231F20"/>
          <w:w w:val="105"/>
        </w:rPr>
        <w:t>main- </w:t>
      </w:r>
      <w:r>
        <w:rPr>
          <w:color w:val="231F20"/>
          <w:spacing w:val="-2"/>
          <w:w w:val="105"/>
        </w:rPr>
        <w:t>tenance</w:t>
      </w:r>
      <w:r>
        <w:rPr>
          <w:color w:val="231F20"/>
          <w:spacing w:val="-6"/>
          <w:w w:val="105"/>
        </w:rPr>
        <w:t> </w:t>
      </w:r>
      <w:r>
        <w:rPr>
          <w:color w:val="231F20"/>
          <w:spacing w:val="-2"/>
          <w:w w:val="105"/>
        </w:rPr>
        <w:t>located</w:t>
      </w:r>
      <w:r>
        <w:rPr>
          <w:color w:val="231F20"/>
          <w:spacing w:val="-6"/>
          <w:w w:val="105"/>
        </w:rPr>
        <w:t> </w:t>
      </w:r>
      <w:r>
        <w:rPr>
          <w:color w:val="231F20"/>
          <w:spacing w:val="-2"/>
          <w:w w:val="105"/>
        </w:rPr>
        <w:t>in</w:t>
      </w:r>
      <w:r>
        <w:rPr>
          <w:color w:val="231F20"/>
          <w:spacing w:val="-6"/>
          <w:w w:val="105"/>
        </w:rPr>
        <w:t> </w:t>
      </w:r>
      <w:r>
        <w:rPr>
          <w:color w:val="231F20"/>
          <w:spacing w:val="-2"/>
          <w:w w:val="105"/>
        </w:rPr>
        <w:t>a</w:t>
      </w:r>
      <w:r>
        <w:rPr>
          <w:color w:val="231F20"/>
          <w:spacing w:val="-6"/>
          <w:w w:val="105"/>
        </w:rPr>
        <w:t> </w:t>
      </w:r>
      <w:r>
        <w:rPr>
          <w:color w:val="231F20"/>
          <w:spacing w:val="-2"/>
          <w:w w:val="105"/>
        </w:rPr>
        <w:t>separate</w:t>
      </w:r>
      <w:r>
        <w:rPr>
          <w:color w:val="231F20"/>
          <w:spacing w:val="-6"/>
          <w:w w:val="105"/>
        </w:rPr>
        <w:t> </w:t>
      </w:r>
      <w:r>
        <w:rPr>
          <w:color w:val="231F20"/>
          <w:spacing w:val="-2"/>
          <w:w w:val="105"/>
        </w:rPr>
        <w:t>area</w:t>
      </w:r>
      <w:r>
        <w:rPr>
          <w:color w:val="231F20"/>
          <w:spacing w:val="-6"/>
          <w:w w:val="105"/>
        </w:rPr>
        <w:t> </w:t>
      </w:r>
      <w:r>
        <w:rPr>
          <w:color w:val="231F20"/>
          <w:spacing w:val="-2"/>
          <w:w w:val="105"/>
        </w:rPr>
        <w:t>from</w:t>
      </w:r>
      <w:r>
        <w:rPr>
          <w:color w:val="231F20"/>
          <w:spacing w:val="-6"/>
          <w:w w:val="105"/>
        </w:rPr>
        <w:t> </w:t>
      </w:r>
      <w:r>
        <w:rPr>
          <w:color w:val="231F20"/>
          <w:spacing w:val="-2"/>
          <w:w w:val="105"/>
        </w:rPr>
        <w:t>the</w:t>
      </w:r>
      <w:r>
        <w:rPr>
          <w:color w:val="231F20"/>
          <w:spacing w:val="-6"/>
          <w:w w:val="105"/>
        </w:rPr>
        <w:t> </w:t>
      </w:r>
      <w:r>
        <w:rPr>
          <w:color w:val="231F20"/>
          <w:spacing w:val="-2"/>
          <w:w w:val="105"/>
        </w:rPr>
        <w:t>historic</w:t>
      </w:r>
      <w:r>
        <w:rPr>
          <w:color w:val="231F20"/>
          <w:spacing w:val="-6"/>
          <w:w w:val="105"/>
        </w:rPr>
        <w:t> </w:t>
      </w:r>
      <w:r>
        <w:rPr>
          <w:color w:val="231F20"/>
          <w:spacing w:val="-2"/>
          <w:w w:val="105"/>
        </w:rPr>
        <w:t>core,</w:t>
      </w:r>
      <w:r>
        <w:rPr>
          <w:color w:val="231F20"/>
          <w:spacing w:val="-6"/>
          <w:w w:val="105"/>
        </w:rPr>
        <w:t> </w:t>
      </w:r>
      <w:r>
        <w:rPr>
          <w:color w:val="231F20"/>
          <w:spacing w:val="-2"/>
          <w:w w:val="105"/>
        </w:rPr>
        <w:t>development</w:t>
      </w:r>
      <w:r>
        <w:rPr>
          <w:color w:val="231F20"/>
          <w:spacing w:val="-6"/>
          <w:w w:val="105"/>
        </w:rPr>
        <w:t> </w:t>
      </w:r>
      <w:r>
        <w:rPr>
          <w:color w:val="231F20"/>
          <w:spacing w:val="-2"/>
          <w:w w:val="105"/>
        </w:rPr>
        <w:t>that</w:t>
      </w:r>
      <w:r>
        <w:rPr>
          <w:color w:val="231F20"/>
          <w:spacing w:val="-6"/>
          <w:w w:val="105"/>
        </w:rPr>
        <w:t> </w:t>
      </w:r>
      <w:r>
        <w:rPr>
          <w:color w:val="231F20"/>
          <w:spacing w:val="-2"/>
          <w:w w:val="105"/>
        </w:rPr>
        <w:t>would</w:t>
      </w:r>
      <w:r>
        <w:rPr>
          <w:color w:val="231F20"/>
          <w:spacing w:val="-6"/>
          <w:w w:val="105"/>
        </w:rPr>
        <w:t> </w:t>
      </w:r>
      <w:r>
        <w:rPr>
          <w:color w:val="231F20"/>
          <w:spacing w:val="-2"/>
          <w:w w:val="105"/>
        </w:rPr>
        <w:t>“be</w:t>
      </w:r>
      <w:r>
        <w:rPr>
          <w:color w:val="231F20"/>
          <w:spacing w:val="-6"/>
          <w:w w:val="105"/>
        </w:rPr>
        <w:t> </w:t>
      </w:r>
      <w:r>
        <w:rPr>
          <w:color w:val="231F20"/>
          <w:spacing w:val="-2"/>
          <w:w w:val="105"/>
        </w:rPr>
        <w:t>guided </w:t>
      </w:r>
      <w:r>
        <w:rPr>
          <w:color w:val="231F20"/>
          <w:w w:val="105"/>
        </w:rPr>
        <w:t>by</w:t>
      </w:r>
      <w:r>
        <w:rPr>
          <w:color w:val="231F20"/>
          <w:spacing w:val="-13"/>
          <w:w w:val="105"/>
        </w:rPr>
        <w:t> </w:t>
      </w:r>
      <w:r>
        <w:rPr>
          <w:color w:val="231F20"/>
          <w:w w:val="105"/>
        </w:rPr>
        <w:t>the</w:t>
      </w:r>
      <w:r>
        <w:rPr>
          <w:color w:val="231F20"/>
          <w:spacing w:val="-12"/>
          <w:w w:val="105"/>
        </w:rPr>
        <w:t> </w:t>
      </w:r>
      <w:r>
        <w:rPr>
          <w:color w:val="231F20"/>
          <w:w w:val="105"/>
        </w:rPr>
        <w:t>architectural</w:t>
      </w:r>
      <w:r>
        <w:rPr>
          <w:color w:val="231F20"/>
          <w:spacing w:val="-9"/>
          <w:w w:val="105"/>
        </w:rPr>
        <w:t> </w:t>
      </w:r>
      <w:r>
        <w:rPr>
          <w:color w:val="231F20"/>
          <w:w w:val="105"/>
        </w:rPr>
        <w:t>character</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site</w:t>
      </w:r>
      <w:r>
        <w:rPr>
          <w:color w:val="231F20"/>
          <w:spacing w:val="-10"/>
          <w:w w:val="105"/>
        </w:rPr>
        <w:t> </w:t>
      </w:r>
      <w:r>
        <w:rPr>
          <w:color w:val="231F20"/>
          <w:w w:val="105"/>
        </w:rPr>
        <w:t>and</w:t>
      </w:r>
      <w:r>
        <w:rPr>
          <w:color w:val="231F20"/>
          <w:spacing w:val="-10"/>
          <w:w w:val="105"/>
        </w:rPr>
        <w:t> </w:t>
      </w:r>
      <w:r>
        <w:rPr>
          <w:color w:val="231F20"/>
          <w:w w:val="105"/>
        </w:rPr>
        <w:t>neighborhood.”</w:t>
      </w:r>
      <w:r>
        <w:rPr>
          <w:color w:val="231F20"/>
          <w:spacing w:val="-13"/>
          <w:w w:val="105"/>
        </w:rPr>
        <w:t> </w:t>
      </w:r>
      <w:r>
        <w:rPr>
          <w:color w:val="231F20"/>
          <w:w w:val="105"/>
        </w:rPr>
        <w:t>The</w:t>
      </w:r>
      <w:r>
        <w:rPr>
          <w:color w:val="231F20"/>
          <w:spacing w:val="-9"/>
          <w:w w:val="105"/>
        </w:rPr>
        <w:t> </w:t>
      </w:r>
      <w:r>
        <w:rPr>
          <w:color w:val="231F20"/>
          <w:w w:val="105"/>
        </w:rPr>
        <w:t>objective</w:t>
      </w:r>
      <w:r>
        <w:rPr>
          <w:color w:val="231F20"/>
          <w:spacing w:val="-10"/>
          <w:w w:val="105"/>
        </w:rPr>
        <w:t> </w:t>
      </w:r>
      <w:r>
        <w:rPr>
          <w:color w:val="231F20"/>
          <w:w w:val="105"/>
        </w:rPr>
        <w:t>of</w:t>
      </w:r>
      <w:r>
        <w:rPr>
          <w:color w:val="231F20"/>
          <w:spacing w:val="-4"/>
          <w:w w:val="105"/>
        </w:rPr>
        <w:t> </w:t>
      </w:r>
      <w:r>
        <w:rPr>
          <w:color w:val="231F20"/>
          <w:w w:val="105"/>
        </w:rPr>
        <w:t>state</w:t>
      </w:r>
      <w:r>
        <w:rPr>
          <w:color w:val="231F20"/>
          <w:spacing w:val="-10"/>
          <w:w w:val="105"/>
        </w:rPr>
        <w:t> </w:t>
      </w:r>
      <w:r>
        <w:rPr>
          <w:color w:val="231F20"/>
          <w:w w:val="105"/>
        </w:rPr>
        <w:t>and</w:t>
      </w:r>
      <w:r>
        <w:rPr>
          <w:color w:val="231F20"/>
          <w:spacing w:val="-10"/>
          <w:w w:val="105"/>
        </w:rPr>
        <w:t> </w:t>
      </w:r>
      <w:r>
        <w:rPr>
          <w:color w:val="231F20"/>
          <w:w w:val="105"/>
        </w:rPr>
        <w:t>local cooperation</w:t>
      </w:r>
      <w:r>
        <w:rPr>
          <w:color w:val="231F20"/>
          <w:spacing w:val="-13"/>
          <w:w w:val="105"/>
        </w:rPr>
        <w:t> </w:t>
      </w:r>
      <w:r>
        <w:rPr>
          <w:color w:val="231F20"/>
          <w:w w:val="105"/>
        </w:rPr>
        <w:t>noted</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staﬀ</w:t>
      </w:r>
      <w:r>
        <w:rPr>
          <w:color w:val="231F20"/>
          <w:spacing w:val="-12"/>
          <w:w w:val="105"/>
        </w:rPr>
        <w:t> </w:t>
      </w:r>
      <w:r>
        <w:rPr>
          <w:color w:val="231F20"/>
          <w:w w:val="105"/>
        </w:rPr>
        <w:t>would</w:t>
      </w:r>
      <w:r>
        <w:rPr>
          <w:color w:val="231F20"/>
          <w:spacing w:val="-12"/>
          <w:w w:val="105"/>
        </w:rPr>
        <w:t> </w:t>
      </w:r>
      <w:r>
        <w:rPr>
          <w:color w:val="231F20"/>
          <w:w w:val="105"/>
        </w:rPr>
        <w:t>“actively</w:t>
      </w:r>
      <w:r>
        <w:rPr>
          <w:color w:val="231F20"/>
          <w:spacing w:val="-12"/>
          <w:w w:val="105"/>
        </w:rPr>
        <w:t> </w:t>
      </w:r>
      <w:r>
        <w:rPr>
          <w:color w:val="231F20"/>
          <w:w w:val="105"/>
        </w:rPr>
        <w:t>participate</w:t>
      </w:r>
      <w:r>
        <w:rPr>
          <w:color w:val="231F20"/>
          <w:spacing w:val="-13"/>
          <w:w w:val="105"/>
        </w:rPr>
        <w:t> </w:t>
      </w:r>
      <w:r>
        <w:rPr>
          <w:color w:val="231F20"/>
          <w:w w:val="105"/>
        </w:rPr>
        <w:t>in</w:t>
      </w:r>
      <w:r>
        <w:rPr>
          <w:color w:val="231F20"/>
          <w:spacing w:val="-12"/>
          <w:w w:val="105"/>
        </w:rPr>
        <w:t> </w:t>
      </w:r>
      <w:r>
        <w:rPr>
          <w:color w:val="231F20"/>
          <w:w w:val="105"/>
        </w:rPr>
        <w:t>community</w:t>
      </w:r>
      <w:r>
        <w:rPr>
          <w:color w:val="231F20"/>
          <w:spacing w:val="-12"/>
          <w:w w:val="105"/>
        </w:rPr>
        <w:t> </w:t>
      </w:r>
      <w:r>
        <w:rPr>
          <w:color w:val="231F20"/>
          <w:w w:val="105"/>
        </w:rPr>
        <w:t>and</w:t>
      </w:r>
      <w:r>
        <w:rPr>
          <w:color w:val="231F20"/>
          <w:spacing w:val="-12"/>
          <w:w w:val="105"/>
        </w:rPr>
        <w:t> </w:t>
      </w:r>
      <w:r>
        <w:rPr>
          <w:color w:val="231F20"/>
          <w:w w:val="105"/>
        </w:rPr>
        <w:t>regional</w:t>
      </w:r>
      <w:r>
        <w:rPr>
          <w:color w:val="231F20"/>
          <w:spacing w:val="-12"/>
          <w:w w:val="105"/>
        </w:rPr>
        <w:t> </w:t>
      </w:r>
      <w:r>
        <w:rPr>
          <w:color w:val="231F20"/>
          <w:w w:val="105"/>
        </w:rPr>
        <w:t>plan- </w:t>
      </w:r>
      <w:r>
        <w:rPr>
          <w:color w:val="231F20"/>
          <w:spacing w:val="-2"/>
          <w:w w:val="105"/>
        </w:rPr>
        <w:t>ning.”</w:t>
      </w:r>
      <w:r>
        <w:rPr>
          <w:color w:val="231F20"/>
          <w:spacing w:val="-2"/>
          <w:w w:val="105"/>
          <w:position w:val="7"/>
          <w:sz w:val="12"/>
        </w:rPr>
        <w:t>45</w:t>
      </w:r>
      <w:r>
        <w:rPr>
          <w:color w:val="231F20"/>
          <w:spacing w:val="53"/>
          <w:w w:val="105"/>
          <w:position w:val="7"/>
          <w:sz w:val="12"/>
        </w:rPr>
        <w:t> </w:t>
      </w:r>
      <w:r>
        <w:rPr>
          <w:color w:val="231F20"/>
          <w:spacing w:val="-2"/>
          <w:w w:val="105"/>
        </w:rPr>
        <w:t>These</w:t>
      </w:r>
      <w:r>
        <w:rPr>
          <w:color w:val="231F20"/>
          <w:spacing w:val="-5"/>
          <w:w w:val="105"/>
        </w:rPr>
        <w:t> </w:t>
      </w:r>
      <w:r>
        <w:rPr>
          <w:color w:val="231F20"/>
          <w:spacing w:val="-2"/>
          <w:w w:val="105"/>
        </w:rPr>
        <w:t>three</w:t>
      </w:r>
      <w:r>
        <w:rPr>
          <w:color w:val="231F20"/>
          <w:spacing w:val="-5"/>
          <w:w w:val="105"/>
        </w:rPr>
        <w:t> </w:t>
      </w:r>
      <w:r>
        <w:rPr>
          <w:color w:val="231F20"/>
          <w:spacing w:val="-2"/>
          <w:w w:val="105"/>
        </w:rPr>
        <w:t>objectives</w:t>
      </w:r>
      <w:r>
        <w:rPr>
          <w:color w:val="231F20"/>
          <w:spacing w:val="-5"/>
          <w:w w:val="105"/>
        </w:rPr>
        <w:t> </w:t>
      </w:r>
      <w:r>
        <w:rPr>
          <w:color w:val="231F20"/>
          <w:spacing w:val="-2"/>
          <w:w w:val="105"/>
        </w:rPr>
        <w:t>became</w:t>
      </w:r>
      <w:r>
        <w:rPr>
          <w:color w:val="231F20"/>
          <w:spacing w:val="-5"/>
          <w:w w:val="105"/>
        </w:rPr>
        <w:t> </w:t>
      </w:r>
      <w:r>
        <w:rPr>
          <w:color w:val="231F20"/>
          <w:spacing w:val="-2"/>
          <w:w w:val="105"/>
        </w:rPr>
        <w:t>particularly</w:t>
      </w:r>
      <w:r>
        <w:rPr>
          <w:color w:val="231F20"/>
          <w:spacing w:val="-8"/>
          <w:w w:val="105"/>
        </w:rPr>
        <w:t> </w:t>
      </w:r>
      <w:r>
        <w:rPr>
          <w:color w:val="231F20"/>
          <w:spacing w:val="-2"/>
          <w:w w:val="105"/>
        </w:rPr>
        <w:t>important</w:t>
      </w:r>
      <w:r>
        <w:rPr>
          <w:color w:val="231F20"/>
          <w:spacing w:val="-5"/>
          <w:w w:val="105"/>
        </w:rPr>
        <w:t> </w:t>
      </w:r>
      <w:r>
        <w:rPr>
          <w:color w:val="231F20"/>
          <w:spacing w:val="-2"/>
          <w:w w:val="105"/>
        </w:rPr>
        <w:t>as</w:t>
      </w:r>
      <w:r>
        <w:rPr>
          <w:color w:val="231F20"/>
          <w:spacing w:val="-5"/>
          <w:w w:val="105"/>
        </w:rPr>
        <w:t> </w:t>
      </w:r>
      <w:r>
        <w:rPr>
          <w:color w:val="231F20"/>
          <w:spacing w:val="-2"/>
          <w:w w:val="105"/>
        </w:rPr>
        <w:t>the</w:t>
      </w:r>
      <w:r>
        <w:rPr>
          <w:color w:val="231F20"/>
          <w:spacing w:val="-5"/>
          <w:w w:val="105"/>
        </w:rPr>
        <w:t> </w:t>
      </w:r>
      <w:r>
        <w:rPr>
          <w:color w:val="231F20"/>
          <w:spacing w:val="-2"/>
          <w:w w:val="105"/>
        </w:rPr>
        <w:t>site</w:t>
      </w:r>
      <w:r>
        <w:rPr>
          <w:color w:val="231F20"/>
          <w:spacing w:val="-5"/>
          <w:w w:val="105"/>
        </w:rPr>
        <w:t> </w:t>
      </w:r>
      <w:r>
        <w:rPr>
          <w:color w:val="231F20"/>
          <w:spacing w:val="-2"/>
          <w:w w:val="105"/>
        </w:rPr>
        <w:t>tried</w:t>
      </w:r>
      <w:r>
        <w:rPr>
          <w:color w:val="231F20"/>
          <w:spacing w:val="-5"/>
          <w:w w:val="105"/>
        </w:rPr>
        <w:t> </w:t>
      </w:r>
      <w:r>
        <w:rPr>
          <w:color w:val="231F20"/>
          <w:spacing w:val="-2"/>
          <w:w w:val="105"/>
        </w:rPr>
        <w:t>to</w:t>
      </w:r>
      <w:r>
        <w:rPr>
          <w:color w:val="231F20"/>
          <w:spacing w:val="-5"/>
          <w:w w:val="105"/>
        </w:rPr>
        <w:t> </w:t>
      </w:r>
      <w:r>
        <w:rPr>
          <w:color w:val="231F20"/>
          <w:spacing w:val="-2"/>
          <w:w w:val="105"/>
        </w:rPr>
        <w:t>solve</w:t>
      </w:r>
      <w:r>
        <w:rPr>
          <w:color w:val="231F20"/>
          <w:spacing w:val="-5"/>
          <w:w w:val="105"/>
        </w:rPr>
        <w:t> </w:t>
      </w:r>
      <w:r>
        <w:rPr>
          <w:color w:val="231F20"/>
          <w:spacing w:val="-2"/>
          <w:w w:val="105"/>
        </w:rPr>
        <w:t>issues of interpretation,</w:t>
      </w:r>
      <w:r>
        <w:rPr>
          <w:color w:val="231F20"/>
          <w:spacing w:val="-7"/>
          <w:w w:val="105"/>
        </w:rPr>
        <w:t> </w:t>
      </w:r>
      <w:r>
        <w:rPr>
          <w:color w:val="231F20"/>
          <w:spacing w:val="-2"/>
          <w:w w:val="105"/>
        </w:rPr>
        <w:t>reasonable</w:t>
      </w:r>
      <w:r>
        <w:rPr>
          <w:color w:val="231F20"/>
          <w:spacing w:val="-7"/>
          <w:w w:val="105"/>
        </w:rPr>
        <w:t> </w:t>
      </w:r>
      <w:r>
        <w:rPr>
          <w:color w:val="231F20"/>
          <w:spacing w:val="-2"/>
          <w:w w:val="105"/>
        </w:rPr>
        <w:t>facilities,</w:t>
      </w:r>
      <w:r>
        <w:rPr>
          <w:color w:val="231F20"/>
          <w:spacing w:val="-7"/>
          <w:w w:val="105"/>
        </w:rPr>
        <w:t> </w:t>
      </w:r>
      <w:r>
        <w:rPr>
          <w:color w:val="231F20"/>
          <w:spacing w:val="-2"/>
          <w:w w:val="105"/>
        </w:rPr>
        <w:t>and</w:t>
      </w:r>
      <w:r>
        <w:rPr>
          <w:color w:val="231F20"/>
          <w:spacing w:val="-7"/>
          <w:w w:val="105"/>
        </w:rPr>
        <w:t> </w:t>
      </w:r>
      <w:r>
        <w:rPr>
          <w:color w:val="231F20"/>
          <w:spacing w:val="-2"/>
          <w:w w:val="105"/>
        </w:rPr>
        <w:t>the</w:t>
      </w:r>
      <w:r>
        <w:rPr>
          <w:color w:val="231F20"/>
          <w:spacing w:val="-7"/>
          <w:w w:val="105"/>
        </w:rPr>
        <w:t> </w:t>
      </w:r>
      <w:r>
        <w:rPr>
          <w:color w:val="231F20"/>
          <w:spacing w:val="-2"/>
          <w:w w:val="105"/>
        </w:rPr>
        <w:t>protection</w:t>
      </w:r>
      <w:r>
        <w:rPr>
          <w:color w:val="231F20"/>
          <w:spacing w:val="-7"/>
          <w:w w:val="105"/>
        </w:rPr>
        <w:t> </w:t>
      </w:r>
      <w:r>
        <w:rPr>
          <w:color w:val="231F20"/>
          <w:spacing w:val="-2"/>
          <w:w w:val="105"/>
        </w:rPr>
        <w:t>of the</w:t>
      </w:r>
      <w:r>
        <w:rPr>
          <w:color w:val="231F20"/>
          <w:spacing w:val="-7"/>
          <w:w w:val="105"/>
        </w:rPr>
        <w:t> </w:t>
      </w:r>
      <w:r>
        <w:rPr>
          <w:color w:val="231F20"/>
          <w:spacing w:val="-2"/>
          <w:w w:val="105"/>
        </w:rPr>
        <w:t>rural</w:t>
      </w:r>
      <w:r>
        <w:rPr>
          <w:color w:val="231F20"/>
          <w:spacing w:val="-7"/>
          <w:w w:val="105"/>
        </w:rPr>
        <w:t> </w:t>
      </w:r>
      <w:r>
        <w:rPr>
          <w:color w:val="231F20"/>
          <w:spacing w:val="-2"/>
          <w:w w:val="105"/>
        </w:rPr>
        <w:t>nature</w:t>
      </w:r>
      <w:r>
        <w:rPr>
          <w:color w:val="231F20"/>
          <w:spacing w:val="-7"/>
          <w:w w:val="105"/>
        </w:rPr>
        <w:t> </w:t>
      </w:r>
      <w:r>
        <w:rPr>
          <w:color w:val="231F20"/>
          <w:spacing w:val="-2"/>
          <w:w w:val="105"/>
        </w:rPr>
        <w:t>of the</w:t>
      </w:r>
      <w:r>
        <w:rPr>
          <w:color w:val="231F20"/>
          <w:spacing w:val="-7"/>
          <w:w w:val="105"/>
        </w:rPr>
        <w:t> </w:t>
      </w:r>
      <w:r>
        <w:rPr>
          <w:color w:val="231F20"/>
          <w:spacing w:val="-2"/>
          <w:w w:val="105"/>
        </w:rPr>
        <w:t>lands</w:t>
      </w:r>
      <w:r>
        <w:rPr>
          <w:color w:val="231F20"/>
          <w:spacing w:val="-7"/>
          <w:w w:val="105"/>
        </w:rPr>
        <w:t> </w:t>
      </w:r>
      <w:r>
        <w:rPr>
          <w:color w:val="231F20"/>
          <w:spacing w:val="-2"/>
          <w:w w:val="105"/>
        </w:rPr>
        <w:t>that </w:t>
      </w:r>
      <w:r>
        <w:rPr>
          <w:color w:val="231F20"/>
          <w:w w:val="105"/>
        </w:rPr>
        <w:t>surrounded Lindenwald.</w:t>
      </w:r>
    </w:p>
    <w:p>
      <w:pPr>
        <w:pStyle w:val="BodyText"/>
        <w:spacing w:line="292" w:lineRule="auto"/>
        <w:ind w:left="160" w:right="554" w:firstLine="1080"/>
        <w:rPr>
          <w:sz w:val="12"/>
        </w:rPr>
      </w:pPr>
      <w:r>
        <w:rPr>
          <w:color w:val="231F20"/>
          <w:w w:val="105"/>
        </w:rPr>
        <w:t>The</w:t>
      </w:r>
      <w:r>
        <w:rPr>
          <w:color w:val="231F20"/>
          <w:spacing w:val="-2"/>
          <w:w w:val="105"/>
        </w:rPr>
        <w:t> </w:t>
      </w:r>
      <w:r>
        <w:rPr>
          <w:color w:val="231F20"/>
          <w:w w:val="105"/>
        </w:rPr>
        <w:t>Master</w:t>
      </w:r>
      <w:r>
        <w:rPr>
          <w:color w:val="231F20"/>
          <w:spacing w:val="-2"/>
          <w:w w:val="105"/>
        </w:rPr>
        <w:t> </w:t>
      </w:r>
      <w:r>
        <w:rPr>
          <w:color w:val="231F20"/>
          <w:w w:val="105"/>
        </w:rPr>
        <w:t>Plan,</w:t>
      </w:r>
      <w:r>
        <w:rPr>
          <w:color w:val="231F20"/>
          <w:spacing w:val="-2"/>
          <w:w w:val="105"/>
        </w:rPr>
        <w:t> </w:t>
      </w:r>
      <w:r>
        <w:rPr>
          <w:color w:val="231F20"/>
          <w:w w:val="105"/>
        </w:rPr>
        <w:t>written</w:t>
      </w:r>
      <w:r>
        <w:rPr>
          <w:color w:val="231F20"/>
          <w:spacing w:val="-2"/>
          <w:w w:val="105"/>
        </w:rPr>
        <w:t> </w:t>
      </w:r>
      <w:r>
        <w:rPr>
          <w:color w:val="231F20"/>
          <w:w w:val="105"/>
        </w:rPr>
        <w:t>before</w:t>
      </w:r>
      <w:r>
        <w:rPr>
          <w:color w:val="231F20"/>
          <w:spacing w:val="-2"/>
          <w:w w:val="105"/>
        </w:rPr>
        <w:t> </w:t>
      </w:r>
      <w:r>
        <w:rPr>
          <w:color w:val="231F20"/>
          <w:w w:val="105"/>
        </w:rPr>
        <w:t>the</w:t>
      </w:r>
      <w:r>
        <w:rPr>
          <w:color w:val="231F20"/>
          <w:spacing w:val="-2"/>
          <w:w w:val="105"/>
        </w:rPr>
        <w:t> </w:t>
      </w:r>
      <w:r>
        <w:rPr>
          <w:color w:val="231F20"/>
          <w:w w:val="105"/>
        </w:rPr>
        <w:t>oﬃcial</w:t>
      </w:r>
      <w:r>
        <w:rPr>
          <w:color w:val="231F20"/>
          <w:spacing w:val="-2"/>
          <w:w w:val="105"/>
        </w:rPr>
        <w:t> </w:t>
      </w:r>
      <w:r>
        <w:rPr>
          <w:color w:val="231F20"/>
          <w:w w:val="105"/>
        </w:rPr>
        <w:t>designation</w:t>
      </w:r>
      <w:r>
        <w:rPr>
          <w:color w:val="231F20"/>
          <w:spacing w:val="-2"/>
          <w:w w:val="105"/>
        </w:rPr>
        <w:t> </w:t>
      </w:r>
      <w:r>
        <w:rPr>
          <w:color w:val="231F20"/>
          <w:w w:val="105"/>
        </w:rPr>
        <w:t>of Martin</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2"/>
          <w:w w:val="105"/>
        </w:rPr>
        <w:t> </w:t>
      </w:r>
      <w:r>
        <w:rPr>
          <w:color w:val="231F20"/>
          <w:w w:val="105"/>
        </w:rPr>
        <w:t>Na- tional</w:t>
      </w:r>
      <w:r>
        <w:rPr>
          <w:color w:val="231F20"/>
          <w:spacing w:val="-10"/>
          <w:w w:val="105"/>
        </w:rPr>
        <w:t> </w:t>
      </w:r>
      <w:r>
        <w:rPr>
          <w:color w:val="231F20"/>
          <w:w w:val="105"/>
        </w:rPr>
        <w:t>Historic</w:t>
      </w:r>
      <w:r>
        <w:rPr>
          <w:color w:val="231F20"/>
          <w:spacing w:val="-10"/>
          <w:w w:val="105"/>
        </w:rPr>
        <w:t> </w:t>
      </w:r>
      <w:r>
        <w:rPr>
          <w:color w:val="231F20"/>
          <w:w w:val="105"/>
        </w:rPr>
        <w:t>Site,</w:t>
      </w:r>
      <w:r>
        <w:rPr>
          <w:color w:val="231F20"/>
          <w:spacing w:val="-10"/>
          <w:w w:val="105"/>
        </w:rPr>
        <w:t> </w:t>
      </w:r>
      <w:r>
        <w:rPr>
          <w:color w:val="231F20"/>
          <w:w w:val="105"/>
        </w:rPr>
        <w:t>was</w:t>
      </w:r>
      <w:r>
        <w:rPr>
          <w:color w:val="231F20"/>
          <w:spacing w:val="-10"/>
          <w:w w:val="105"/>
        </w:rPr>
        <w:t> </w:t>
      </w:r>
      <w:r>
        <w:rPr>
          <w:color w:val="231F20"/>
          <w:w w:val="105"/>
        </w:rPr>
        <w:t>ambitious</w:t>
      </w:r>
      <w:r>
        <w:rPr>
          <w:color w:val="231F20"/>
          <w:spacing w:val="-10"/>
          <w:w w:val="105"/>
        </w:rPr>
        <w:t> </w:t>
      </w:r>
      <w:r>
        <w:rPr>
          <w:color w:val="231F20"/>
          <w:w w:val="105"/>
        </w:rPr>
        <w:t>in</w:t>
      </w:r>
      <w:r>
        <w:rPr>
          <w:color w:val="231F20"/>
          <w:spacing w:val="-10"/>
          <w:w w:val="105"/>
        </w:rPr>
        <w:t> </w:t>
      </w:r>
      <w:r>
        <w:rPr>
          <w:color w:val="231F20"/>
          <w:w w:val="105"/>
        </w:rPr>
        <w:t>its</w:t>
      </w:r>
      <w:r>
        <w:rPr>
          <w:color w:val="231F20"/>
          <w:spacing w:val="-10"/>
          <w:w w:val="105"/>
        </w:rPr>
        <w:t> </w:t>
      </w:r>
      <w:r>
        <w:rPr>
          <w:color w:val="231F20"/>
          <w:w w:val="105"/>
        </w:rPr>
        <w:t>predictions</w:t>
      </w:r>
      <w:r>
        <w:rPr>
          <w:color w:val="231F20"/>
          <w:spacing w:val="-10"/>
          <w:w w:val="105"/>
        </w:rPr>
        <w:t> </w:t>
      </w:r>
      <w:r>
        <w:rPr>
          <w:color w:val="231F20"/>
          <w:w w:val="105"/>
        </w:rPr>
        <w:t>of</w:t>
      </w:r>
      <w:r>
        <w:rPr>
          <w:color w:val="231F20"/>
          <w:spacing w:val="-4"/>
          <w:w w:val="105"/>
        </w:rPr>
        <w:t> </w:t>
      </w:r>
      <w:r>
        <w:rPr>
          <w:color w:val="231F20"/>
          <w:w w:val="105"/>
        </w:rPr>
        <w:t>visitation</w:t>
      </w:r>
      <w:r>
        <w:rPr>
          <w:color w:val="231F20"/>
          <w:spacing w:val="-10"/>
          <w:w w:val="105"/>
        </w:rPr>
        <w:t> </w:t>
      </w:r>
      <w:r>
        <w:rPr>
          <w:color w:val="231F20"/>
          <w:w w:val="105"/>
        </w:rPr>
        <w:t>and</w:t>
      </w:r>
      <w:r>
        <w:rPr>
          <w:color w:val="231F20"/>
          <w:spacing w:val="-10"/>
          <w:w w:val="105"/>
        </w:rPr>
        <w:t> </w:t>
      </w:r>
      <w:r>
        <w:rPr>
          <w:color w:val="231F20"/>
          <w:w w:val="105"/>
        </w:rPr>
        <w:t>in</w:t>
      </w:r>
      <w:r>
        <w:rPr>
          <w:color w:val="231F20"/>
          <w:spacing w:val="-10"/>
          <w:w w:val="105"/>
        </w:rPr>
        <w:t> </w:t>
      </w:r>
      <w:r>
        <w:rPr>
          <w:color w:val="231F20"/>
          <w:w w:val="105"/>
        </w:rPr>
        <w:t>its</w:t>
      </w:r>
      <w:r>
        <w:rPr>
          <w:color w:val="231F20"/>
          <w:spacing w:val="-10"/>
          <w:w w:val="105"/>
        </w:rPr>
        <w:t> </w:t>
      </w:r>
      <w:r>
        <w:rPr>
          <w:color w:val="231F20"/>
          <w:w w:val="105"/>
        </w:rPr>
        <w:t>framework</w:t>
      </w:r>
      <w:r>
        <w:rPr>
          <w:color w:val="231F20"/>
          <w:spacing w:val="-10"/>
          <w:w w:val="105"/>
        </w:rPr>
        <w:t> </w:t>
      </w:r>
      <w:r>
        <w:rPr>
          <w:color w:val="231F20"/>
          <w:w w:val="105"/>
        </w:rPr>
        <w:t>for</w:t>
      </w:r>
      <w:r>
        <w:rPr>
          <w:color w:val="231F20"/>
          <w:spacing w:val="-10"/>
          <w:w w:val="105"/>
        </w:rPr>
        <w:t> </w:t>
      </w:r>
      <w:r>
        <w:rPr>
          <w:color w:val="231F20"/>
          <w:w w:val="105"/>
        </w:rPr>
        <w:t>the </w:t>
      </w:r>
      <w:r>
        <w:rPr>
          <w:color w:val="231F20"/>
          <w:spacing w:val="-2"/>
          <w:w w:val="105"/>
        </w:rPr>
        <w:t>park’s</w:t>
      </w:r>
      <w:r>
        <w:rPr>
          <w:color w:val="231F20"/>
          <w:spacing w:val="-5"/>
          <w:w w:val="105"/>
        </w:rPr>
        <w:t> </w:t>
      </w:r>
      <w:r>
        <w:rPr>
          <w:color w:val="231F20"/>
          <w:spacing w:val="-2"/>
          <w:w w:val="105"/>
        </w:rPr>
        <w:t>development.</w:t>
      </w:r>
      <w:r>
        <w:rPr>
          <w:color w:val="231F20"/>
          <w:spacing w:val="-5"/>
          <w:w w:val="105"/>
        </w:rPr>
        <w:t> </w:t>
      </w:r>
      <w:r>
        <w:rPr>
          <w:color w:val="231F20"/>
          <w:spacing w:val="-2"/>
          <w:w w:val="105"/>
        </w:rPr>
        <w:t>By</w:t>
      </w:r>
      <w:r>
        <w:rPr>
          <w:color w:val="231F20"/>
          <w:spacing w:val="-8"/>
          <w:w w:val="105"/>
        </w:rPr>
        <w:t> </w:t>
      </w:r>
      <w:r>
        <w:rPr>
          <w:color w:val="231F20"/>
          <w:spacing w:val="-2"/>
          <w:w w:val="105"/>
        </w:rPr>
        <w:t>the</w:t>
      </w:r>
      <w:r>
        <w:rPr>
          <w:color w:val="231F20"/>
          <w:spacing w:val="-5"/>
          <w:w w:val="105"/>
        </w:rPr>
        <w:t> </w:t>
      </w:r>
      <w:r>
        <w:rPr>
          <w:color w:val="231F20"/>
          <w:spacing w:val="-2"/>
          <w:w w:val="105"/>
        </w:rPr>
        <w:t>late</w:t>
      </w:r>
      <w:r>
        <w:rPr>
          <w:color w:val="231F20"/>
          <w:spacing w:val="-5"/>
          <w:w w:val="105"/>
        </w:rPr>
        <w:t> </w:t>
      </w:r>
      <w:r>
        <w:rPr>
          <w:color w:val="231F20"/>
          <w:spacing w:val="-2"/>
          <w:w w:val="105"/>
        </w:rPr>
        <w:t>1970s,</w:t>
      </w:r>
      <w:r>
        <w:rPr>
          <w:color w:val="231F20"/>
          <w:spacing w:val="-5"/>
          <w:w w:val="105"/>
        </w:rPr>
        <w:t> </w:t>
      </w:r>
      <w:r>
        <w:rPr>
          <w:color w:val="231F20"/>
          <w:spacing w:val="-2"/>
          <w:w w:val="105"/>
        </w:rPr>
        <w:t>a</w:t>
      </w:r>
      <w:r>
        <w:rPr>
          <w:color w:val="231F20"/>
          <w:spacing w:val="-5"/>
          <w:w w:val="105"/>
        </w:rPr>
        <w:t> </w:t>
      </w:r>
      <w:r>
        <w:rPr>
          <w:color w:val="231F20"/>
          <w:spacing w:val="-2"/>
          <w:w w:val="105"/>
        </w:rPr>
        <w:t>formal</w:t>
      </w:r>
      <w:r>
        <w:rPr>
          <w:color w:val="231F20"/>
          <w:spacing w:val="-5"/>
          <w:w w:val="105"/>
        </w:rPr>
        <w:t> </w:t>
      </w:r>
      <w:r>
        <w:rPr>
          <w:color w:val="231F20"/>
          <w:spacing w:val="-2"/>
          <w:w w:val="105"/>
        </w:rPr>
        <w:t>planning</w:t>
      </w:r>
      <w:r>
        <w:rPr>
          <w:color w:val="231F20"/>
          <w:spacing w:val="-5"/>
          <w:w w:val="105"/>
        </w:rPr>
        <w:t> </w:t>
      </w:r>
      <w:r>
        <w:rPr>
          <w:color w:val="231F20"/>
          <w:spacing w:val="-2"/>
          <w:w w:val="105"/>
        </w:rPr>
        <w:t>process</w:t>
      </w:r>
      <w:r>
        <w:rPr>
          <w:color w:val="231F20"/>
          <w:spacing w:val="-5"/>
          <w:w w:val="105"/>
        </w:rPr>
        <w:t> </w:t>
      </w:r>
      <w:r>
        <w:rPr>
          <w:color w:val="231F20"/>
          <w:spacing w:val="-2"/>
          <w:w w:val="105"/>
        </w:rPr>
        <w:t>was</w:t>
      </w:r>
      <w:r>
        <w:rPr>
          <w:color w:val="231F20"/>
          <w:spacing w:val="-5"/>
          <w:w w:val="105"/>
        </w:rPr>
        <w:t> </w:t>
      </w:r>
      <w:r>
        <w:rPr>
          <w:color w:val="231F20"/>
          <w:spacing w:val="-2"/>
          <w:w w:val="105"/>
        </w:rPr>
        <w:t>in</w:t>
      </w:r>
      <w:r>
        <w:rPr>
          <w:color w:val="231F20"/>
          <w:spacing w:val="-5"/>
          <w:w w:val="105"/>
        </w:rPr>
        <w:t> </w:t>
      </w:r>
      <w:r>
        <w:rPr>
          <w:color w:val="231F20"/>
          <w:spacing w:val="-2"/>
          <w:w w:val="105"/>
        </w:rPr>
        <w:t>place</w:t>
      </w:r>
      <w:r>
        <w:rPr>
          <w:color w:val="231F20"/>
          <w:spacing w:val="-5"/>
          <w:w w:val="105"/>
        </w:rPr>
        <w:t> </w:t>
      </w:r>
      <w:r>
        <w:rPr>
          <w:color w:val="231F20"/>
          <w:spacing w:val="-2"/>
          <w:w w:val="105"/>
        </w:rPr>
        <w:t>with</w:t>
      </w:r>
      <w:r>
        <w:rPr>
          <w:color w:val="231F20"/>
          <w:spacing w:val="-5"/>
          <w:w w:val="105"/>
        </w:rPr>
        <w:t> </w:t>
      </w:r>
      <w:r>
        <w:rPr>
          <w:color w:val="231F20"/>
          <w:spacing w:val="-2"/>
          <w:w w:val="105"/>
        </w:rPr>
        <w:t>the</w:t>
      </w:r>
      <w:r>
        <w:rPr>
          <w:color w:val="231F20"/>
          <w:spacing w:val="-5"/>
          <w:w w:val="105"/>
        </w:rPr>
        <w:t> </w:t>
      </w:r>
      <w:r>
        <w:rPr>
          <w:color w:val="231F20"/>
          <w:spacing w:val="-2"/>
          <w:w w:val="105"/>
        </w:rPr>
        <w:t>goal</w:t>
      </w:r>
      <w:r>
        <w:rPr>
          <w:color w:val="231F20"/>
          <w:spacing w:val="-5"/>
          <w:w w:val="105"/>
        </w:rPr>
        <w:t> </w:t>
      </w:r>
      <w:r>
        <w:rPr>
          <w:color w:val="231F20"/>
          <w:spacing w:val="-2"/>
          <w:w w:val="105"/>
        </w:rPr>
        <w:t>of </w:t>
      </w:r>
      <w:r>
        <w:rPr>
          <w:color w:val="231F20"/>
          <w:w w:val="105"/>
        </w:rPr>
        <w:t>producing</w:t>
      </w:r>
      <w:r>
        <w:rPr>
          <w:color w:val="231F20"/>
          <w:spacing w:val="-9"/>
          <w:w w:val="105"/>
        </w:rPr>
        <w:t> </w:t>
      </w:r>
      <w:r>
        <w:rPr>
          <w:color w:val="231F20"/>
          <w:w w:val="105"/>
        </w:rPr>
        <w:t>a</w:t>
      </w:r>
      <w:r>
        <w:rPr>
          <w:color w:val="231F20"/>
          <w:spacing w:val="-9"/>
          <w:w w:val="105"/>
        </w:rPr>
        <w:t> </w:t>
      </w:r>
      <w:r>
        <w:rPr>
          <w:i/>
          <w:color w:val="231F20"/>
          <w:w w:val="105"/>
        </w:rPr>
        <w:t>Development</w:t>
      </w:r>
      <w:r>
        <w:rPr>
          <w:i/>
          <w:color w:val="231F20"/>
          <w:spacing w:val="-11"/>
          <w:w w:val="105"/>
        </w:rPr>
        <w:t> </w:t>
      </w:r>
      <w:r>
        <w:rPr>
          <w:i/>
          <w:color w:val="231F20"/>
          <w:w w:val="105"/>
        </w:rPr>
        <w:t>Concept</w:t>
      </w:r>
      <w:r>
        <w:rPr>
          <w:i/>
          <w:color w:val="231F20"/>
          <w:spacing w:val="-11"/>
          <w:w w:val="105"/>
        </w:rPr>
        <w:t> </w:t>
      </w:r>
      <w:r>
        <w:rPr>
          <w:i/>
          <w:color w:val="231F20"/>
          <w:w w:val="105"/>
        </w:rPr>
        <w:t>Plan</w:t>
      </w:r>
      <w:r>
        <w:rPr>
          <w:i/>
          <w:color w:val="231F20"/>
          <w:spacing w:val="-9"/>
          <w:w w:val="105"/>
        </w:rPr>
        <w:t> </w:t>
      </w:r>
      <w:r>
        <w:rPr>
          <w:color w:val="231F20"/>
          <w:w w:val="105"/>
        </w:rPr>
        <w:t>(</w:t>
      </w:r>
      <w:r>
        <w:rPr>
          <w:i/>
          <w:color w:val="231F20"/>
          <w:w w:val="105"/>
        </w:rPr>
        <w:t>DCP</w:t>
      </w:r>
      <w:r>
        <w:rPr>
          <w:color w:val="231F20"/>
          <w:w w:val="105"/>
        </w:rPr>
        <w:t>).</w:t>
      </w:r>
      <w:r>
        <w:rPr>
          <w:color w:val="231F20"/>
          <w:spacing w:val="-13"/>
          <w:w w:val="105"/>
        </w:rPr>
        <w:t> </w:t>
      </w:r>
      <w:r>
        <w:rPr>
          <w:color w:val="231F20"/>
          <w:w w:val="105"/>
        </w:rPr>
        <w:t>A</w:t>
      </w:r>
      <w:r>
        <w:rPr>
          <w:color w:val="231F20"/>
          <w:spacing w:val="-8"/>
          <w:w w:val="105"/>
        </w:rPr>
        <w:t> </w:t>
      </w:r>
      <w:r>
        <w:rPr>
          <w:i/>
          <w:color w:val="231F20"/>
          <w:w w:val="105"/>
        </w:rPr>
        <w:t>DCP</w:t>
      </w:r>
      <w:r>
        <w:rPr>
          <w:i/>
          <w:color w:val="231F20"/>
          <w:spacing w:val="-9"/>
          <w:w w:val="105"/>
        </w:rPr>
        <w:t> </w:t>
      </w:r>
      <w:r>
        <w:rPr>
          <w:color w:val="231F20"/>
          <w:w w:val="105"/>
        </w:rPr>
        <w:t>process</w:t>
      </w:r>
      <w:r>
        <w:rPr>
          <w:color w:val="231F20"/>
          <w:spacing w:val="-9"/>
          <w:w w:val="105"/>
        </w:rPr>
        <w:t> </w:t>
      </w:r>
      <w:r>
        <w:rPr>
          <w:color w:val="231F20"/>
          <w:w w:val="105"/>
        </w:rPr>
        <w:t>analyzes</w:t>
      </w:r>
      <w:r>
        <w:rPr>
          <w:color w:val="231F20"/>
          <w:spacing w:val="-9"/>
          <w:w w:val="105"/>
        </w:rPr>
        <w:t> </w:t>
      </w:r>
      <w:r>
        <w:rPr>
          <w:color w:val="231F20"/>
          <w:w w:val="105"/>
        </w:rPr>
        <w:t>alternatives</w:t>
      </w:r>
      <w:r>
        <w:rPr>
          <w:color w:val="231F20"/>
          <w:spacing w:val="-9"/>
          <w:w w:val="105"/>
        </w:rPr>
        <w:t> </w:t>
      </w:r>
      <w:r>
        <w:rPr>
          <w:color w:val="231F20"/>
          <w:w w:val="105"/>
        </w:rPr>
        <w:t>for</w:t>
      </w:r>
      <w:r>
        <w:rPr>
          <w:color w:val="231F20"/>
          <w:spacing w:val="-9"/>
          <w:w w:val="105"/>
        </w:rPr>
        <w:t> </w:t>
      </w:r>
      <w:r>
        <w:rPr>
          <w:color w:val="231F20"/>
          <w:w w:val="105"/>
        </w:rPr>
        <w:t>a</w:t>
      </w:r>
      <w:r>
        <w:rPr>
          <w:color w:val="231F20"/>
          <w:spacing w:val="-9"/>
          <w:w w:val="105"/>
        </w:rPr>
        <w:t> </w:t>
      </w:r>
      <w:r>
        <w:rPr>
          <w:color w:val="231F20"/>
          <w:w w:val="105"/>
        </w:rPr>
        <w:t>site’s management</w:t>
      </w:r>
      <w:r>
        <w:rPr>
          <w:color w:val="231F20"/>
          <w:spacing w:val="-13"/>
          <w:w w:val="105"/>
        </w:rPr>
        <w:t> </w:t>
      </w:r>
      <w:r>
        <w:rPr>
          <w:color w:val="231F20"/>
          <w:w w:val="105"/>
        </w:rPr>
        <w:t>and</w:t>
      </w:r>
      <w:r>
        <w:rPr>
          <w:color w:val="231F20"/>
          <w:spacing w:val="-11"/>
          <w:w w:val="105"/>
        </w:rPr>
        <w:t> </w:t>
      </w:r>
      <w:r>
        <w:rPr>
          <w:color w:val="231F20"/>
          <w:w w:val="105"/>
        </w:rPr>
        <w:t>development.</w:t>
      </w:r>
      <w:r>
        <w:rPr>
          <w:color w:val="231F20"/>
          <w:spacing w:val="-13"/>
          <w:w w:val="105"/>
        </w:rPr>
        <w:t> </w:t>
      </w:r>
      <w:r>
        <w:rPr>
          <w:color w:val="231F20"/>
          <w:w w:val="105"/>
        </w:rPr>
        <w:t>After</w:t>
      </w:r>
      <w:r>
        <w:rPr>
          <w:color w:val="231F20"/>
          <w:spacing w:val="-11"/>
          <w:w w:val="105"/>
        </w:rPr>
        <w:t> </w:t>
      </w:r>
      <w:r>
        <w:rPr>
          <w:color w:val="231F20"/>
          <w:w w:val="105"/>
        </w:rPr>
        <w:t>revisions,</w:t>
      </w:r>
      <w:r>
        <w:rPr>
          <w:color w:val="231F20"/>
          <w:spacing w:val="-11"/>
          <w:w w:val="105"/>
        </w:rPr>
        <w:t> </w:t>
      </w:r>
      <w:r>
        <w:rPr>
          <w:color w:val="231F20"/>
          <w:w w:val="105"/>
        </w:rPr>
        <w:t>the</w:t>
      </w:r>
      <w:r>
        <w:rPr>
          <w:color w:val="231F20"/>
          <w:spacing w:val="-11"/>
          <w:w w:val="105"/>
        </w:rPr>
        <w:t> </w:t>
      </w:r>
      <w:r>
        <w:rPr>
          <w:color w:val="231F20"/>
          <w:w w:val="105"/>
        </w:rPr>
        <w:t>park</w:t>
      </w:r>
      <w:r>
        <w:rPr>
          <w:color w:val="231F20"/>
          <w:spacing w:val="-11"/>
          <w:w w:val="105"/>
        </w:rPr>
        <w:t> </w:t>
      </w:r>
      <w:r>
        <w:rPr>
          <w:color w:val="231F20"/>
          <w:w w:val="105"/>
        </w:rPr>
        <w:t>superintendent</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planning </w:t>
      </w:r>
      <w:r>
        <w:rPr>
          <w:color w:val="231F20"/>
          <w:spacing w:val="-2"/>
          <w:w w:val="105"/>
        </w:rPr>
        <w:t>team</w:t>
      </w:r>
      <w:r>
        <w:rPr>
          <w:color w:val="231F20"/>
          <w:spacing w:val="-7"/>
          <w:w w:val="105"/>
        </w:rPr>
        <w:t> </w:t>
      </w:r>
      <w:r>
        <w:rPr>
          <w:color w:val="231F20"/>
          <w:spacing w:val="-2"/>
          <w:w w:val="105"/>
        </w:rPr>
        <w:t>were</w:t>
      </w:r>
      <w:r>
        <w:rPr>
          <w:color w:val="231F20"/>
          <w:spacing w:val="-7"/>
          <w:w w:val="105"/>
        </w:rPr>
        <w:t> </w:t>
      </w:r>
      <w:r>
        <w:rPr>
          <w:color w:val="231F20"/>
          <w:spacing w:val="-2"/>
          <w:w w:val="105"/>
        </w:rPr>
        <w:t>to</w:t>
      </w:r>
      <w:r>
        <w:rPr>
          <w:color w:val="231F20"/>
          <w:spacing w:val="-7"/>
          <w:w w:val="105"/>
        </w:rPr>
        <w:t> </w:t>
      </w:r>
      <w:r>
        <w:rPr>
          <w:color w:val="231F20"/>
          <w:spacing w:val="-2"/>
          <w:w w:val="105"/>
        </w:rPr>
        <w:t>determine</w:t>
      </w:r>
      <w:r>
        <w:rPr>
          <w:color w:val="231F20"/>
          <w:spacing w:val="-7"/>
          <w:w w:val="105"/>
        </w:rPr>
        <w:t> </w:t>
      </w:r>
      <w:r>
        <w:rPr>
          <w:color w:val="231F20"/>
          <w:spacing w:val="-2"/>
          <w:w w:val="105"/>
        </w:rPr>
        <w:t>the</w:t>
      </w:r>
      <w:r>
        <w:rPr>
          <w:color w:val="231F20"/>
          <w:spacing w:val="-7"/>
          <w:w w:val="105"/>
        </w:rPr>
        <w:t> </w:t>
      </w:r>
      <w:r>
        <w:rPr>
          <w:color w:val="231F20"/>
          <w:spacing w:val="-2"/>
          <w:w w:val="105"/>
        </w:rPr>
        <w:t>alternative</w:t>
      </w:r>
      <w:r>
        <w:rPr>
          <w:color w:val="231F20"/>
          <w:spacing w:val="-7"/>
          <w:w w:val="105"/>
        </w:rPr>
        <w:t> </w:t>
      </w:r>
      <w:r>
        <w:rPr>
          <w:color w:val="231F20"/>
          <w:spacing w:val="-2"/>
          <w:w w:val="105"/>
        </w:rPr>
        <w:t>that</w:t>
      </w:r>
      <w:r>
        <w:rPr>
          <w:color w:val="231F20"/>
          <w:spacing w:val="-7"/>
          <w:w w:val="105"/>
        </w:rPr>
        <w:t> </w:t>
      </w:r>
      <w:r>
        <w:rPr>
          <w:color w:val="231F20"/>
          <w:spacing w:val="-2"/>
          <w:w w:val="105"/>
        </w:rPr>
        <w:t>would</w:t>
      </w:r>
      <w:r>
        <w:rPr>
          <w:color w:val="231F20"/>
          <w:spacing w:val="-7"/>
          <w:w w:val="105"/>
        </w:rPr>
        <w:t> </w:t>
      </w:r>
      <w:r>
        <w:rPr>
          <w:color w:val="231F20"/>
          <w:spacing w:val="-2"/>
          <w:w w:val="105"/>
        </w:rPr>
        <w:t>become</w:t>
      </w:r>
      <w:r>
        <w:rPr>
          <w:color w:val="231F20"/>
          <w:spacing w:val="-7"/>
          <w:w w:val="105"/>
        </w:rPr>
        <w:t> </w:t>
      </w:r>
      <w:r>
        <w:rPr>
          <w:color w:val="231F20"/>
          <w:spacing w:val="-2"/>
          <w:w w:val="105"/>
        </w:rPr>
        <w:t>the</w:t>
      </w:r>
      <w:r>
        <w:rPr>
          <w:color w:val="231F20"/>
          <w:spacing w:val="-7"/>
          <w:w w:val="105"/>
        </w:rPr>
        <w:t> </w:t>
      </w:r>
      <w:r>
        <w:rPr>
          <w:color w:val="231F20"/>
          <w:spacing w:val="-2"/>
          <w:w w:val="105"/>
        </w:rPr>
        <w:t>basis</w:t>
      </w:r>
      <w:r>
        <w:rPr>
          <w:color w:val="231F20"/>
          <w:spacing w:val="-7"/>
          <w:w w:val="105"/>
        </w:rPr>
        <w:t> </w:t>
      </w:r>
      <w:r>
        <w:rPr>
          <w:color w:val="231F20"/>
          <w:spacing w:val="-2"/>
          <w:w w:val="105"/>
        </w:rPr>
        <w:t>for</w:t>
      </w:r>
      <w:r>
        <w:rPr>
          <w:color w:val="231F20"/>
          <w:spacing w:val="-7"/>
          <w:w w:val="105"/>
        </w:rPr>
        <w:t> </w:t>
      </w:r>
      <w:r>
        <w:rPr>
          <w:color w:val="231F20"/>
          <w:spacing w:val="-2"/>
          <w:w w:val="105"/>
        </w:rPr>
        <w:t>the</w:t>
      </w:r>
      <w:r>
        <w:rPr>
          <w:color w:val="231F20"/>
          <w:spacing w:val="-9"/>
          <w:w w:val="105"/>
        </w:rPr>
        <w:t> </w:t>
      </w:r>
      <w:r>
        <w:rPr>
          <w:i/>
          <w:color w:val="231F20"/>
          <w:spacing w:val="-2"/>
          <w:w w:val="105"/>
        </w:rPr>
        <w:t>DCP</w:t>
      </w:r>
      <w:r>
        <w:rPr>
          <w:color w:val="231F20"/>
          <w:spacing w:val="-2"/>
          <w:w w:val="105"/>
        </w:rPr>
        <w:t>,</w:t>
      </w:r>
      <w:r>
        <w:rPr>
          <w:color w:val="231F20"/>
          <w:spacing w:val="-7"/>
          <w:w w:val="105"/>
        </w:rPr>
        <w:t> </w:t>
      </w:r>
      <w:r>
        <w:rPr>
          <w:color w:val="231F20"/>
          <w:spacing w:val="-2"/>
          <w:w w:val="105"/>
        </w:rPr>
        <w:t>which</w:t>
      </w:r>
      <w:r>
        <w:rPr>
          <w:color w:val="231F20"/>
          <w:spacing w:val="-7"/>
          <w:w w:val="105"/>
        </w:rPr>
        <w:t> </w:t>
      </w:r>
      <w:r>
        <w:rPr>
          <w:color w:val="231F20"/>
          <w:spacing w:val="-2"/>
          <w:w w:val="105"/>
        </w:rPr>
        <w:t>would </w:t>
      </w:r>
      <w:r>
        <w:rPr>
          <w:color w:val="231F20"/>
          <w:w w:val="105"/>
        </w:rPr>
        <w:t>replace</w:t>
      </w:r>
      <w:r>
        <w:rPr>
          <w:color w:val="231F20"/>
          <w:spacing w:val="-11"/>
          <w:w w:val="105"/>
        </w:rPr>
        <w:t> </w:t>
      </w:r>
      <w:r>
        <w:rPr>
          <w:color w:val="231F20"/>
          <w:w w:val="105"/>
        </w:rPr>
        <w:t>the</w:t>
      </w:r>
      <w:r>
        <w:rPr>
          <w:color w:val="231F20"/>
          <w:spacing w:val="-11"/>
          <w:w w:val="105"/>
        </w:rPr>
        <w:t> </w:t>
      </w:r>
      <w:r>
        <w:rPr>
          <w:color w:val="231F20"/>
          <w:w w:val="105"/>
        </w:rPr>
        <w:t>1970</w:t>
      </w:r>
      <w:r>
        <w:rPr>
          <w:color w:val="231F20"/>
          <w:spacing w:val="-11"/>
          <w:w w:val="105"/>
        </w:rPr>
        <w:t> </w:t>
      </w:r>
      <w:r>
        <w:rPr>
          <w:i/>
          <w:color w:val="231F20"/>
          <w:w w:val="105"/>
        </w:rPr>
        <w:t>Master</w:t>
      </w:r>
      <w:r>
        <w:rPr>
          <w:i/>
          <w:color w:val="231F20"/>
          <w:spacing w:val="-13"/>
          <w:w w:val="105"/>
        </w:rPr>
        <w:t> </w:t>
      </w:r>
      <w:r>
        <w:rPr>
          <w:i/>
          <w:color w:val="231F20"/>
          <w:w w:val="105"/>
        </w:rPr>
        <w:t>Plan</w:t>
      </w:r>
      <w:r>
        <w:rPr>
          <w:i/>
          <w:color w:val="231F20"/>
          <w:spacing w:val="-12"/>
          <w:w w:val="105"/>
        </w:rPr>
        <w:t> </w:t>
      </w:r>
      <w:r>
        <w:rPr>
          <w:color w:val="231F20"/>
          <w:w w:val="105"/>
        </w:rPr>
        <w:t>with</w:t>
      </w:r>
      <w:r>
        <w:rPr>
          <w:color w:val="231F20"/>
          <w:spacing w:val="-10"/>
          <w:w w:val="105"/>
        </w:rPr>
        <w:t> </w:t>
      </w:r>
      <w:r>
        <w:rPr>
          <w:color w:val="231F20"/>
          <w:w w:val="105"/>
        </w:rPr>
        <w:t>a</w:t>
      </w:r>
      <w:r>
        <w:rPr>
          <w:color w:val="231F20"/>
          <w:spacing w:val="-11"/>
          <w:w w:val="105"/>
        </w:rPr>
        <w:t> </w:t>
      </w:r>
      <w:r>
        <w:rPr>
          <w:color w:val="231F20"/>
          <w:w w:val="105"/>
        </w:rPr>
        <w:t>planning</w:t>
      </w:r>
      <w:r>
        <w:rPr>
          <w:color w:val="231F20"/>
          <w:spacing w:val="-11"/>
          <w:w w:val="105"/>
        </w:rPr>
        <w:t> </w:t>
      </w:r>
      <w:r>
        <w:rPr>
          <w:color w:val="231F20"/>
          <w:w w:val="105"/>
        </w:rPr>
        <w:t>document</w:t>
      </w:r>
      <w:r>
        <w:rPr>
          <w:color w:val="231F20"/>
          <w:spacing w:val="-11"/>
          <w:w w:val="105"/>
        </w:rPr>
        <w:t> </w:t>
      </w:r>
      <w:r>
        <w:rPr>
          <w:color w:val="231F20"/>
          <w:w w:val="105"/>
        </w:rPr>
        <w:t>that</w:t>
      </w:r>
      <w:r>
        <w:rPr>
          <w:color w:val="231F20"/>
          <w:spacing w:val="-11"/>
          <w:w w:val="105"/>
        </w:rPr>
        <w:t> </w:t>
      </w:r>
      <w:r>
        <w:rPr>
          <w:color w:val="231F20"/>
          <w:w w:val="105"/>
        </w:rPr>
        <w:t>better</w:t>
      </w:r>
      <w:r>
        <w:rPr>
          <w:color w:val="231F20"/>
          <w:spacing w:val="-11"/>
          <w:w w:val="105"/>
        </w:rPr>
        <w:t> </w:t>
      </w:r>
      <w:r>
        <w:rPr>
          <w:color w:val="231F20"/>
          <w:w w:val="105"/>
        </w:rPr>
        <w:t>reﬂected</w:t>
      </w:r>
      <w:r>
        <w:rPr>
          <w:color w:val="231F20"/>
          <w:spacing w:val="-11"/>
          <w:w w:val="105"/>
        </w:rPr>
        <w:t> </w:t>
      </w:r>
      <w:r>
        <w:rPr>
          <w:color w:val="231F20"/>
          <w:w w:val="105"/>
        </w:rPr>
        <w:t>contemporary funding</w:t>
      </w:r>
      <w:r>
        <w:rPr>
          <w:color w:val="231F20"/>
          <w:spacing w:val="-11"/>
          <w:w w:val="105"/>
        </w:rPr>
        <w:t> </w:t>
      </w:r>
      <w:r>
        <w:rPr>
          <w:color w:val="231F20"/>
          <w:w w:val="105"/>
        </w:rPr>
        <w:t>realities</w:t>
      </w:r>
      <w:r>
        <w:rPr>
          <w:color w:val="231F20"/>
          <w:spacing w:val="-8"/>
          <w:w w:val="105"/>
        </w:rPr>
        <w:t> </w:t>
      </w:r>
      <w:r>
        <w:rPr>
          <w:color w:val="231F20"/>
          <w:w w:val="105"/>
        </w:rPr>
        <w:t>and</w:t>
      </w:r>
      <w:r>
        <w:rPr>
          <w:color w:val="231F20"/>
          <w:spacing w:val="-8"/>
          <w:w w:val="105"/>
        </w:rPr>
        <w:t> </w:t>
      </w:r>
      <w:r>
        <w:rPr>
          <w:color w:val="231F20"/>
          <w:w w:val="105"/>
        </w:rPr>
        <w:t>policies.</w:t>
      </w:r>
      <w:r>
        <w:rPr>
          <w:color w:val="231F20"/>
          <w:spacing w:val="-13"/>
          <w:w w:val="105"/>
        </w:rPr>
        <w:t> </w:t>
      </w:r>
      <w:r>
        <w:rPr>
          <w:color w:val="231F20"/>
          <w:w w:val="105"/>
        </w:rPr>
        <w:t>The</w:t>
      </w:r>
      <w:r>
        <w:rPr>
          <w:color w:val="231F20"/>
          <w:spacing w:val="-8"/>
          <w:w w:val="105"/>
        </w:rPr>
        <w:t> </w:t>
      </w:r>
      <w:r>
        <w:rPr>
          <w:i/>
          <w:color w:val="231F20"/>
          <w:w w:val="105"/>
        </w:rPr>
        <w:t>DCP</w:t>
      </w:r>
      <w:r>
        <w:rPr>
          <w:i/>
          <w:color w:val="231F20"/>
          <w:spacing w:val="-8"/>
          <w:w w:val="105"/>
        </w:rPr>
        <w:t> </w:t>
      </w:r>
      <w:r>
        <w:rPr>
          <w:color w:val="231F20"/>
          <w:w w:val="105"/>
        </w:rPr>
        <w:t>addressed</w:t>
      </w:r>
      <w:r>
        <w:rPr>
          <w:color w:val="231F20"/>
          <w:spacing w:val="-8"/>
          <w:w w:val="105"/>
        </w:rPr>
        <w:t> </w:t>
      </w:r>
      <w:r>
        <w:rPr>
          <w:color w:val="231F20"/>
          <w:w w:val="105"/>
        </w:rPr>
        <w:t>particular</w:t>
      </w:r>
      <w:r>
        <w:rPr>
          <w:color w:val="231F20"/>
          <w:spacing w:val="-8"/>
          <w:w w:val="105"/>
        </w:rPr>
        <w:t> </w:t>
      </w:r>
      <w:r>
        <w:rPr>
          <w:color w:val="231F20"/>
          <w:w w:val="105"/>
        </w:rPr>
        <w:t>questions:</w:t>
      </w:r>
      <w:r>
        <w:rPr>
          <w:color w:val="231F20"/>
          <w:spacing w:val="-8"/>
          <w:w w:val="105"/>
        </w:rPr>
        <w:t> </w:t>
      </w:r>
      <w:r>
        <w:rPr>
          <w:color w:val="231F20"/>
          <w:w w:val="105"/>
        </w:rPr>
        <w:t>Should</w:t>
      </w:r>
      <w:r>
        <w:rPr>
          <w:color w:val="231F20"/>
          <w:spacing w:val="-8"/>
          <w:w w:val="105"/>
        </w:rPr>
        <w:t> </w:t>
      </w:r>
      <w:r>
        <w:rPr>
          <w:color w:val="231F20"/>
          <w:w w:val="105"/>
        </w:rPr>
        <w:t>the</w:t>
      </w:r>
      <w:r>
        <w:rPr>
          <w:color w:val="231F20"/>
          <w:spacing w:val="-8"/>
          <w:w w:val="105"/>
        </w:rPr>
        <w:t> </w:t>
      </w:r>
      <w:r>
        <w:rPr>
          <w:color w:val="231F20"/>
          <w:w w:val="105"/>
        </w:rPr>
        <w:t>interior</w:t>
      </w:r>
      <w:r>
        <w:rPr>
          <w:color w:val="231F20"/>
          <w:spacing w:val="-9"/>
          <w:w w:val="105"/>
        </w:rPr>
        <w:t> </w:t>
      </w:r>
      <w:r>
        <w:rPr>
          <w:color w:val="231F20"/>
          <w:w w:val="105"/>
        </w:rPr>
        <w:t>of the</w:t>
      </w:r>
      <w:r>
        <w:rPr>
          <w:color w:val="231F20"/>
          <w:spacing w:val="-10"/>
          <w:w w:val="105"/>
        </w:rPr>
        <w:t> </w:t>
      </w:r>
      <w:r>
        <w:rPr>
          <w:color w:val="231F20"/>
          <w:w w:val="105"/>
        </w:rPr>
        <w:t>mansion</w:t>
      </w:r>
      <w:r>
        <w:rPr>
          <w:color w:val="231F20"/>
          <w:spacing w:val="-10"/>
          <w:w w:val="105"/>
        </w:rPr>
        <w:t> </w:t>
      </w:r>
      <w:r>
        <w:rPr>
          <w:color w:val="231F20"/>
          <w:w w:val="105"/>
        </w:rPr>
        <w:t>be</w:t>
      </w:r>
      <w:r>
        <w:rPr>
          <w:color w:val="231F20"/>
          <w:spacing w:val="-10"/>
          <w:w w:val="105"/>
        </w:rPr>
        <w:t> </w:t>
      </w:r>
      <w:r>
        <w:rPr>
          <w:color w:val="231F20"/>
          <w:w w:val="105"/>
        </w:rPr>
        <w:t>preserved</w:t>
      </w:r>
      <w:r>
        <w:rPr>
          <w:color w:val="231F20"/>
          <w:spacing w:val="-10"/>
          <w:w w:val="105"/>
        </w:rPr>
        <w:t> </w:t>
      </w:r>
      <w:r>
        <w:rPr>
          <w:color w:val="231F20"/>
          <w:w w:val="105"/>
        </w:rPr>
        <w:t>or</w:t>
      </w:r>
      <w:r>
        <w:rPr>
          <w:color w:val="231F20"/>
          <w:spacing w:val="-10"/>
          <w:w w:val="105"/>
        </w:rPr>
        <w:t> </w:t>
      </w:r>
      <w:r>
        <w:rPr>
          <w:color w:val="231F20"/>
          <w:w w:val="105"/>
        </w:rPr>
        <w:t>restored?</w:t>
      </w:r>
      <w:r>
        <w:rPr>
          <w:color w:val="231F20"/>
          <w:spacing w:val="30"/>
          <w:w w:val="105"/>
        </w:rPr>
        <w:t> </w:t>
      </w:r>
      <w:r>
        <w:rPr>
          <w:color w:val="231F20"/>
          <w:w w:val="105"/>
        </w:rPr>
        <w:t>Should</w:t>
      </w:r>
      <w:r>
        <w:rPr>
          <w:color w:val="231F20"/>
          <w:spacing w:val="-10"/>
          <w:w w:val="105"/>
        </w:rPr>
        <w:t> </w:t>
      </w:r>
      <w:r>
        <w:rPr>
          <w:color w:val="231F20"/>
          <w:w w:val="105"/>
        </w:rPr>
        <w:t>it</w:t>
      </w:r>
      <w:r>
        <w:rPr>
          <w:color w:val="231F20"/>
          <w:spacing w:val="-10"/>
          <w:w w:val="105"/>
        </w:rPr>
        <w:t> </w:t>
      </w:r>
      <w:r>
        <w:rPr>
          <w:color w:val="231F20"/>
          <w:w w:val="105"/>
        </w:rPr>
        <w:t>be</w:t>
      </w:r>
      <w:r>
        <w:rPr>
          <w:color w:val="231F20"/>
          <w:spacing w:val="-10"/>
          <w:w w:val="105"/>
        </w:rPr>
        <w:t> </w:t>
      </w:r>
      <w:r>
        <w:rPr>
          <w:color w:val="231F20"/>
          <w:w w:val="105"/>
        </w:rPr>
        <w:t>completely</w:t>
      </w:r>
      <w:r>
        <w:rPr>
          <w:color w:val="231F20"/>
          <w:spacing w:val="-12"/>
          <w:w w:val="105"/>
        </w:rPr>
        <w:t> </w:t>
      </w:r>
      <w:r>
        <w:rPr>
          <w:color w:val="231F20"/>
          <w:w w:val="105"/>
        </w:rPr>
        <w:t>refurnished</w:t>
      </w:r>
      <w:r>
        <w:rPr>
          <w:color w:val="231F20"/>
          <w:spacing w:val="-10"/>
          <w:w w:val="105"/>
        </w:rPr>
        <w:t> </w:t>
      </w:r>
      <w:r>
        <w:rPr>
          <w:color w:val="231F20"/>
          <w:w w:val="105"/>
        </w:rPr>
        <w:t>in</w:t>
      </w:r>
      <w:r>
        <w:rPr>
          <w:color w:val="231F20"/>
          <w:spacing w:val="-10"/>
          <w:w w:val="105"/>
        </w:rPr>
        <w:t> </w:t>
      </w:r>
      <w:r>
        <w:rPr>
          <w:color w:val="231F20"/>
          <w:w w:val="105"/>
        </w:rPr>
        <w:t>period</w:t>
      </w:r>
      <w:r>
        <w:rPr>
          <w:color w:val="231F20"/>
          <w:spacing w:val="-10"/>
          <w:w w:val="105"/>
        </w:rPr>
        <w:t> </w:t>
      </w:r>
      <w:r>
        <w:rPr>
          <w:color w:val="231F20"/>
          <w:w w:val="105"/>
        </w:rPr>
        <w:t>rooms, or</w:t>
      </w:r>
      <w:r>
        <w:rPr>
          <w:color w:val="231F20"/>
          <w:spacing w:val="-12"/>
          <w:w w:val="105"/>
        </w:rPr>
        <w:t> </w:t>
      </w:r>
      <w:r>
        <w:rPr>
          <w:color w:val="231F20"/>
          <w:w w:val="105"/>
        </w:rPr>
        <w:t>should</w:t>
      </w:r>
      <w:r>
        <w:rPr>
          <w:color w:val="231F20"/>
          <w:spacing w:val="-12"/>
          <w:w w:val="105"/>
        </w:rPr>
        <w:t> </w:t>
      </w:r>
      <w:r>
        <w:rPr>
          <w:color w:val="231F20"/>
          <w:w w:val="105"/>
        </w:rPr>
        <w:t>the</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furnishings</w:t>
      </w:r>
      <w:r>
        <w:rPr>
          <w:color w:val="231F20"/>
          <w:spacing w:val="-12"/>
          <w:w w:val="105"/>
        </w:rPr>
        <w:t> </w:t>
      </w:r>
      <w:r>
        <w:rPr>
          <w:color w:val="231F20"/>
          <w:w w:val="105"/>
        </w:rPr>
        <w:t>and</w:t>
      </w:r>
      <w:r>
        <w:rPr>
          <w:color w:val="231F20"/>
          <w:spacing w:val="-12"/>
          <w:w w:val="105"/>
        </w:rPr>
        <w:t> </w:t>
      </w:r>
      <w:r>
        <w:rPr>
          <w:color w:val="231F20"/>
          <w:w w:val="105"/>
        </w:rPr>
        <w:t>possessions</w:t>
      </w:r>
      <w:r>
        <w:rPr>
          <w:color w:val="231F20"/>
          <w:spacing w:val="-12"/>
          <w:w w:val="105"/>
        </w:rPr>
        <w:t> </w:t>
      </w:r>
      <w:r>
        <w:rPr>
          <w:color w:val="231F20"/>
          <w:w w:val="105"/>
        </w:rPr>
        <w:t>be</w:t>
      </w:r>
      <w:r>
        <w:rPr>
          <w:color w:val="231F20"/>
          <w:spacing w:val="-12"/>
          <w:w w:val="105"/>
        </w:rPr>
        <w:t> </w:t>
      </w:r>
      <w:r>
        <w:rPr>
          <w:color w:val="231F20"/>
          <w:w w:val="105"/>
        </w:rPr>
        <w:t>used</w:t>
      </w:r>
      <w:r>
        <w:rPr>
          <w:color w:val="231F20"/>
          <w:spacing w:val="-12"/>
          <w:w w:val="105"/>
        </w:rPr>
        <w:t> </w:t>
      </w:r>
      <w:r>
        <w:rPr>
          <w:color w:val="231F20"/>
          <w:w w:val="105"/>
        </w:rPr>
        <w:t>as</w:t>
      </w:r>
      <w:r>
        <w:rPr>
          <w:color w:val="231F20"/>
          <w:spacing w:val="-12"/>
          <w:w w:val="105"/>
        </w:rPr>
        <w:t> </w:t>
      </w:r>
      <w:r>
        <w:rPr>
          <w:color w:val="231F20"/>
          <w:w w:val="105"/>
        </w:rPr>
        <w:t>exhibit</w:t>
      </w:r>
      <w:r>
        <w:rPr>
          <w:color w:val="231F20"/>
          <w:spacing w:val="-12"/>
          <w:w w:val="105"/>
        </w:rPr>
        <w:t> </w:t>
      </w:r>
      <w:r>
        <w:rPr>
          <w:color w:val="231F20"/>
          <w:w w:val="105"/>
        </w:rPr>
        <w:t>elements</w:t>
      </w:r>
      <w:r>
        <w:rPr>
          <w:color w:val="231F20"/>
          <w:spacing w:val="-12"/>
          <w:w w:val="105"/>
        </w:rPr>
        <w:t> </w:t>
      </w:r>
      <w:r>
        <w:rPr>
          <w:color w:val="231F20"/>
          <w:w w:val="105"/>
        </w:rPr>
        <w:t>to</w:t>
      </w:r>
      <w:r>
        <w:rPr>
          <w:color w:val="231F20"/>
          <w:spacing w:val="-12"/>
          <w:w w:val="105"/>
        </w:rPr>
        <w:t> </w:t>
      </w:r>
      <w:r>
        <w:rPr>
          <w:color w:val="231F20"/>
          <w:w w:val="105"/>
        </w:rPr>
        <w:t>interpret the former President and his home?</w:t>
      </w:r>
      <w:r>
        <w:rPr>
          <w:color w:val="231F20"/>
          <w:w w:val="105"/>
          <w:position w:val="7"/>
          <w:sz w:val="12"/>
        </w:rPr>
        <w:t>46</w:t>
      </w:r>
    </w:p>
    <w:p>
      <w:pPr>
        <w:pStyle w:val="BodyText"/>
        <w:spacing w:line="292" w:lineRule="auto"/>
        <w:ind w:left="160" w:right="559" w:firstLine="1079"/>
      </w:pPr>
      <w:r>
        <w:rPr>
          <w:color w:val="231F20"/>
          <w:w w:val="105"/>
        </w:rPr>
        <w:t>In the beginning, Superintendent</w:t>
      </w:r>
      <w:r>
        <w:rPr>
          <w:color w:val="231F20"/>
          <w:spacing w:val="-1"/>
          <w:w w:val="105"/>
        </w:rPr>
        <w:t> </w:t>
      </w:r>
      <w:r>
        <w:rPr>
          <w:color w:val="231F20"/>
          <w:w w:val="105"/>
        </w:rPr>
        <w:t>Bruce Stewart considered the </w:t>
      </w:r>
      <w:r>
        <w:rPr>
          <w:i/>
          <w:color w:val="231F20"/>
          <w:w w:val="105"/>
        </w:rPr>
        <w:t>DCP </w:t>
      </w:r>
      <w:r>
        <w:rPr>
          <w:color w:val="231F20"/>
          <w:w w:val="105"/>
        </w:rPr>
        <w:t>process crucial</w:t>
      </w:r>
      <w:r>
        <w:rPr>
          <w:color w:val="231F20"/>
          <w:spacing w:val="-5"/>
          <w:w w:val="105"/>
        </w:rPr>
        <w:t> </w:t>
      </w:r>
      <w:r>
        <w:rPr>
          <w:color w:val="231F20"/>
          <w:w w:val="105"/>
        </w:rPr>
        <w:t>to</w:t>
      </w:r>
      <w:r>
        <w:rPr>
          <w:color w:val="231F20"/>
          <w:spacing w:val="-5"/>
          <w:w w:val="105"/>
        </w:rPr>
        <w:t> </w:t>
      </w:r>
      <w:r>
        <w:rPr>
          <w:color w:val="231F20"/>
          <w:w w:val="105"/>
        </w:rPr>
        <w:t>the</w:t>
      </w:r>
      <w:r>
        <w:rPr>
          <w:color w:val="231F20"/>
          <w:spacing w:val="-5"/>
          <w:w w:val="105"/>
        </w:rPr>
        <w:t> </w:t>
      </w:r>
      <w:r>
        <w:rPr>
          <w:color w:val="231F20"/>
          <w:w w:val="105"/>
        </w:rPr>
        <w:t>continued</w:t>
      </w:r>
      <w:r>
        <w:rPr>
          <w:color w:val="231F20"/>
          <w:spacing w:val="-5"/>
          <w:w w:val="105"/>
        </w:rPr>
        <w:t> </w:t>
      </w:r>
      <w:r>
        <w:rPr>
          <w:color w:val="231F20"/>
          <w:w w:val="105"/>
        </w:rPr>
        <w:t>development</w:t>
      </w:r>
      <w:r>
        <w:rPr>
          <w:color w:val="231F20"/>
          <w:spacing w:val="-5"/>
          <w:w w:val="105"/>
        </w:rPr>
        <w:t> </w:t>
      </w:r>
      <w:r>
        <w:rPr>
          <w:color w:val="231F20"/>
          <w:w w:val="105"/>
        </w:rPr>
        <w:t>of the</w:t>
      </w:r>
      <w:r>
        <w:rPr>
          <w:color w:val="231F20"/>
          <w:spacing w:val="-5"/>
          <w:w w:val="105"/>
        </w:rPr>
        <w:t> </w:t>
      </w:r>
      <w:r>
        <w:rPr>
          <w:color w:val="231F20"/>
          <w:w w:val="105"/>
        </w:rPr>
        <w:t>park</w:t>
      </w:r>
      <w:r>
        <w:rPr>
          <w:color w:val="231F20"/>
          <w:spacing w:val="-5"/>
          <w:w w:val="105"/>
        </w:rPr>
        <w:t> </w:t>
      </w:r>
      <w:r>
        <w:rPr>
          <w:color w:val="231F20"/>
          <w:w w:val="105"/>
        </w:rPr>
        <w:t>and</w:t>
      </w:r>
      <w:r>
        <w:rPr>
          <w:color w:val="231F20"/>
          <w:spacing w:val="-5"/>
          <w:w w:val="105"/>
        </w:rPr>
        <w:t> </w:t>
      </w:r>
      <w:r>
        <w:rPr>
          <w:color w:val="231F20"/>
          <w:w w:val="105"/>
        </w:rPr>
        <w:t>its</w:t>
      </w:r>
      <w:r>
        <w:rPr>
          <w:color w:val="231F20"/>
          <w:spacing w:val="-5"/>
          <w:w w:val="105"/>
        </w:rPr>
        <w:t> </w:t>
      </w:r>
      <w:r>
        <w:rPr>
          <w:color w:val="231F20"/>
          <w:w w:val="105"/>
        </w:rPr>
        <w:t>goal</w:t>
      </w:r>
      <w:r>
        <w:rPr>
          <w:color w:val="231F20"/>
          <w:spacing w:val="-5"/>
          <w:w w:val="105"/>
        </w:rPr>
        <w:t> </w:t>
      </w:r>
      <w:r>
        <w:rPr>
          <w:color w:val="231F20"/>
          <w:w w:val="105"/>
        </w:rPr>
        <w:t>of opening</w:t>
      </w:r>
      <w:r>
        <w:rPr>
          <w:color w:val="231F20"/>
          <w:spacing w:val="-5"/>
          <w:w w:val="105"/>
        </w:rPr>
        <w:t> </w:t>
      </w:r>
      <w:r>
        <w:rPr>
          <w:color w:val="231F20"/>
          <w:w w:val="105"/>
        </w:rPr>
        <w:t>by</w:t>
      </w:r>
      <w:r>
        <w:rPr>
          <w:color w:val="231F20"/>
          <w:spacing w:val="-8"/>
          <w:w w:val="105"/>
        </w:rPr>
        <w:t> </w:t>
      </w:r>
      <w:r>
        <w:rPr>
          <w:color w:val="231F20"/>
          <w:w w:val="105"/>
        </w:rPr>
        <w:t>the</w:t>
      </w:r>
      <w:r>
        <w:rPr>
          <w:color w:val="231F20"/>
          <w:spacing w:val="-5"/>
          <w:w w:val="105"/>
        </w:rPr>
        <w:t> </w:t>
      </w:r>
      <w:r>
        <w:rPr>
          <w:color w:val="231F20"/>
          <w:w w:val="105"/>
        </w:rPr>
        <w:t>bicentennial</w:t>
      </w:r>
      <w:r>
        <w:rPr>
          <w:color w:val="231F20"/>
          <w:w w:val="105"/>
        </w:rPr>
        <w:t> of</w:t>
      </w:r>
      <w:r>
        <w:rPr>
          <w:color w:val="231F20"/>
          <w:spacing w:val="-6"/>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birth.</w:t>
      </w:r>
      <w:r>
        <w:rPr>
          <w:color w:val="231F20"/>
          <w:spacing w:val="-12"/>
          <w:w w:val="105"/>
        </w:rPr>
        <w:t> </w:t>
      </w:r>
      <w:r>
        <w:rPr>
          <w:color w:val="231F20"/>
          <w:w w:val="105"/>
        </w:rPr>
        <w:t>When</w:t>
      </w:r>
      <w:r>
        <w:rPr>
          <w:color w:val="231F20"/>
          <w:spacing w:val="-12"/>
          <w:w w:val="105"/>
        </w:rPr>
        <w:t> </w:t>
      </w:r>
      <w:r>
        <w:rPr>
          <w:color w:val="231F20"/>
          <w:w w:val="105"/>
        </w:rPr>
        <w:t>work</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i/>
          <w:color w:val="231F20"/>
          <w:w w:val="105"/>
        </w:rPr>
        <w:t>DCP</w:t>
      </w:r>
      <w:r>
        <w:rPr>
          <w:i/>
          <w:color w:val="231F20"/>
          <w:spacing w:val="-12"/>
          <w:w w:val="105"/>
        </w:rPr>
        <w:t> </w:t>
      </w:r>
      <w:r>
        <w:rPr>
          <w:color w:val="231F20"/>
          <w:w w:val="105"/>
        </w:rPr>
        <w:t>was</w:t>
      </w:r>
      <w:r>
        <w:rPr>
          <w:color w:val="231F20"/>
          <w:spacing w:val="-12"/>
          <w:w w:val="105"/>
        </w:rPr>
        <w:t> </w:t>
      </w:r>
      <w:r>
        <w:rPr>
          <w:color w:val="231F20"/>
          <w:w w:val="105"/>
        </w:rPr>
        <w:t>moved</w:t>
      </w:r>
      <w:r>
        <w:rPr>
          <w:color w:val="231F20"/>
          <w:spacing w:val="-12"/>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1979</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1980</w:t>
      </w:r>
      <w:r>
        <w:rPr>
          <w:color w:val="231F20"/>
          <w:spacing w:val="-12"/>
          <w:w w:val="105"/>
        </w:rPr>
        <w:t> </w:t>
      </w:r>
      <w:r>
        <w:rPr>
          <w:color w:val="231F20"/>
          <w:w w:val="105"/>
        </w:rPr>
        <w:t>ﬁscal</w:t>
      </w:r>
      <w:r>
        <w:rPr>
          <w:color w:val="231F20"/>
          <w:spacing w:val="-12"/>
          <w:w w:val="105"/>
        </w:rPr>
        <w:t> </w:t>
      </w:r>
      <w:r>
        <w:rPr>
          <w:color w:val="231F20"/>
          <w:w w:val="105"/>
        </w:rPr>
        <w:t>year budget,</w:t>
      </w:r>
      <w:r>
        <w:rPr>
          <w:color w:val="231F20"/>
          <w:spacing w:val="-8"/>
          <w:w w:val="105"/>
        </w:rPr>
        <w:t> </w:t>
      </w:r>
      <w:r>
        <w:rPr>
          <w:color w:val="231F20"/>
          <w:w w:val="105"/>
        </w:rPr>
        <w:t>he</w:t>
      </w:r>
      <w:r>
        <w:rPr>
          <w:color w:val="231F20"/>
          <w:spacing w:val="-8"/>
          <w:w w:val="105"/>
        </w:rPr>
        <w:t> </w:t>
      </w:r>
      <w:r>
        <w:rPr>
          <w:color w:val="231F20"/>
          <w:w w:val="105"/>
        </w:rPr>
        <w:t>became</w:t>
      </w:r>
      <w:r>
        <w:rPr>
          <w:color w:val="231F20"/>
          <w:spacing w:val="-8"/>
          <w:w w:val="105"/>
        </w:rPr>
        <w:t> </w:t>
      </w:r>
      <w:r>
        <w:rPr>
          <w:color w:val="231F20"/>
          <w:w w:val="105"/>
        </w:rPr>
        <w:t>alarmed.</w:t>
      </w:r>
      <w:r>
        <w:rPr>
          <w:color w:val="231F20"/>
          <w:spacing w:val="-8"/>
          <w:w w:val="105"/>
        </w:rPr>
        <w:t> </w:t>
      </w:r>
      <w:r>
        <w:rPr>
          <w:color w:val="231F20"/>
          <w:w w:val="105"/>
        </w:rPr>
        <w:t>In</w:t>
      </w:r>
      <w:r>
        <w:rPr>
          <w:color w:val="231F20"/>
          <w:spacing w:val="-8"/>
          <w:w w:val="105"/>
        </w:rPr>
        <w:t> </w:t>
      </w:r>
      <w:r>
        <w:rPr>
          <w:color w:val="231F20"/>
          <w:w w:val="105"/>
        </w:rPr>
        <w:t>a</w:t>
      </w:r>
      <w:r>
        <w:rPr>
          <w:color w:val="231F20"/>
          <w:spacing w:val="-8"/>
          <w:w w:val="105"/>
        </w:rPr>
        <w:t> </w:t>
      </w:r>
      <w:r>
        <w:rPr>
          <w:color w:val="231F20"/>
          <w:w w:val="105"/>
        </w:rPr>
        <w:t>strongly</w:t>
      </w:r>
      <w:r>
        <w:rPr>
          <w:color w:val="231F20"/>
          <w:spacing w:val="-11"/>
          <w:w w:val="105"/>
        </w:rPr>
        <w:t> </w:t>
      </w:r>
      <w:r>
        <w:rPr>
          <w:color w:val="231F20"/>
          <w:w w:val="105"/>
        </w:rPr>
        <w:t>worded</w:t>
      </w:r>
      <w:r>
        <w:rPr>
          <w:color w:val="231F20"/>
          <w:spacing w:val="-8"/>
          <w:w w:val="105"/>
        </w:rPr>
        <w:t> </w:t>
      </w:r>
      <w:r>
        <w:rPr>
          <w:color w:val="231F20"/>
          <w:w w:val="105"/>
        </w:rPr>
        <w:t>letter</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regional</w:t>
      </w:r>
      <w:r>
        <w:rPr>
          <w:color w:val="231F20"/>
          <w:spacing w:val="-8"/>
          <w:w w:val="105"/>
        </w:rPr>
        <w:t> </w:t>
      </w:r>
      <w:r>
        <w:rPr>
          <w:color w:val="231F20"/>
          <w:w w:val="105"/>
        </w:rPr>
        <w:t>oﬃce,</w:t>
      </w:r>
      <w:r>
        <w:rPr>
          <w:color w:val="231F20"/>
          <w:spacing w:val="-8"/>
          <w:w w:val="105"/>
        </w:rPr>
        <w:t> </w:t>
      </w:r>
      <w:r>
        <w:rPr>
          <w:color w:val="231F20"/>
          <w:w w:val="105"/>
        </w:rPr>
        <w:t>he</w:t>
      </w:r>
      <w:r>
        <w:rPr>
          <w:color w:val="231F20"/>
          <w:spacing w:val="-8"/>
          <w:w w:val="105"/>
        </w:rPr>
        <w:t> </w:t>
      </w:r>
      <w:r>
        <w:rPr>
          <w:color w:val="231F20"/>
          <w:w w:val="105"/>
        </w:rPr>
        <w:t>asked,</w:t>
      </w:r>
      <w:r>
        <w:rPr>
          <w:color w:val="231F20"/>
          <w:spacing w:val="-8"/>
          <w:w w:val="105"/>
        </w:rPr>
        <w:t> </w:t>
      </w:r>
      <w:r>
        <w:rPr>
          <w:color w:val="231F20"/>
          <w:w w:val="105"/>
        </w:rPr>
        <w:t>“How are</w:t>
      </w:r>
      <w:r>
        <w:rPr>
          <w:color w:val="231F20"/>
          <w:spacing w:val="-12"/>
          <w:w w:val="105"/>
        </w:rPr>
        <w:t> </w:t>
      </w:r>
      <w:r>
        <w:rPr>
          <w:color w:val="231F20"/>
          <w:w w:val="105"/>
        </w:rPr>
        <w:t>we</w:t>
      </w:r>
      <w:r>
        <w:rPr>
          <w:color w:val="231F20"/>
          <w:spacing w:val="-12"/>
          <w:w w:val="105"/>
        </w:rPr>
        <w:t> </w:t>
      </w:r>
      <w:r>
        <w:rPr>
          <w:color w:val="231F20"/>
          <w:w w:val="105"/>
        </w:rPr>
        <w:t>to</w:t>
      </w:r>
      <w:r>
        <w:rPr>
          <w:color w:val="231F20"/>
          <w:spacing w:val="-12"/>
          <w:w w:val="105"/>
        </w:rPr>
        <w:t> </w:t>
      </w:r>
      <w:r>
        <w:rPr>
          <w:color w:val="231F20"/>
          <w:w w:val="105"/>
        </w:rPr>
        <w:t>provide</w:t>
      </w:r>
      <w:r>
        <w:rPr>
          <w:color w:val="231F20"/>
          <w:spacing w:val="-12"/>
          <w:w w:val="105"/>
        </w:rPr>
        <w:t> </w:t>
      </w:r>
      <w:r>
        <w:rPr>
          <w:color w:val="231F20"/>
          <w:w w:val="105"/>
        </w:rPr>
        <w:t>Park</w:t>
      </w:r>
      <w:r>
        <w:rPr>
          <w:color w:val="231F20"/>
          <w:spacing w:val="-12"/>
          <w:w w:val="105"/>
        </w:rPr>
        <w:t> </w:t>
      </w:r>
      <w:r>
        <w:rPr>
          <w:color w:val="231F20"/>
          <w:w w:val="105"/>
        </w:rPr>
        <w:t>management,</w:t>
      </w:r>
      <w:r>
        <w:rPr>
          <w:color w:val="231F20"/>
          <w:spacing w:val="-12"/>
          <w:w w:val="105"/>
        </w:rPr>
        <w:t> </w:t>
      </w:r>
      <w:r>
        <w:rPr>
          <w:color w:val="231F20"/>
          <w:w w:val="105"/>
        </w:rPr>
        <w:t>maintenance,</w:t>
      </w:r>
      <w:r>
        <w:rPr>
          <w:color w:val="231F20"/>
          <w:spacing w:val="-12"/>
          <w:w w:val="105"/>
        </w:rPr>
        <w:t> </w:t>
      </w:r>
      <w:r>
        <w:rPr>
          <w:color w:val="231F20"/>
          <w:w w:val="105"/>
        </w:rPr>
        <w:t>curatorial,</w:t>
      </w:r>
      <w:r>
        <w:rPr>
          <w:color w:val="231F20"/>
          <w:spacing w:val="-12"/>
          <w:w w:val="105"/>
        </w:rPr>
        <w:t> </w:t>
      </w:r>
      <w:r>
        <w:rPr>
          <w:color w:val="231F20"/>
          <w:w w:val="105"/>
        </w:rPr>
        <w:t>and</w:t>
      </w:r>
      <w:r>
        <w:rPr>
          <w:color w:val="231F20"/>
          <w:spacing w:val="-12"/>
          <w:w w:val="105"/>
        </w:rPr>
        <w:t> </w:t>
      </w:r>
      <w:r>
        <w:rPr>
          <w:color w:val="231F20"/>
          <w:w w:val="105"/>
        </w:rPr>
        <w:t>visitor</w:t>
      </w:r>
      <w:r>
        <w:rPr>
          <w:color w:val="231F20"/>
          <w:spacing w:val="-12"/>
          <w:w w:val="105"/>
        </w:rPr>
        <w:t> </w:t>
      </w:r>
      <w:r>
        <w:rPr>
          <w:color w:val="231F20"/>
          <w:w w:val="105"/>
        </w:rPr>
        <w:t>center</w:t>
      </w:r>
      <w:r>
        <w:rPr>
          <w:color w:val="231F20"/>
          <w:spacing w:val="-12"/>
          <w:w w:val="105"/>
        </w:rPr>
        <w:t> </w:t>
      </w:r>
      <w:r>
        <w:rPr>
          <w:color w:val="231F20"/>
          <w:w w:val="105"/>
        </w:rPr>
        <w:t>functions?</w:t>
      </w:r>
      <w:r>
        <w:rPr>
          <w:color w:val="231F20"/>
          <w:spacing w:val="-12"/>
          <w:w w:val="105"/>
        </w:rPr>
        <w:t> </w:t>
      </w:r>
      <w:r>
        <w:rPr>
          <w:color w:val="231F20"/>
          <w:w w:val="105"/>
        </w:rPr>
        <w:t>If we</w:t>
      </w:r>
      <w:r>
        <w:rPr>
          <w:color w:val="231F20"/>
          <w:spacing w:val="-8"/>
          <w:w w:val="105"/>
        </w:rPr>
        <w:t> </w:t>
      </w:r>
      <w:r>
        <w:rPr>
          <w:color w:val="231F20"/>
          <w:w w:val="105"/>
        </w:rPr>
        <w:t>are</w:t>
      </w:r>
      <w:r>
        <w:rPr>
          <w:color w:val="231F20"/>
          <w:spacing w:val="-8"/>
          <w:w w:val="105"/>
        </w:rPr>
        <w:t> </w:t>
      </w:r>
      <w:r>
        <w:rPr>
          <w:color w:val="231F20"/>
          <w:w w:val="105"/>
        </w:rPr>
        <w:t>to</w:t>
      </w:r>
      <w:r>
        <w:rPr>
          <w:color w:val="231F20"/>
          <w:spacing w:val="-8"/>
          <w:w w:val="105"/>
        </w:rPr>
        <w:t> </w:t>
      </w:r>
      <w:r>
        <w:rPr>
          <w:color w:val="231F20"/>
          <w:w w:val="105"/>
        </w:rPr>
        <w:t>make</w:t>
      </w:r>
      <w:r>
        <w:rPr>
          <w:color w:val="231F20"/>
          <w:spacing w:val="-8"/>
          <w:w w:val="105"/>
        </w:rPr>
        <w:t> </w:t>
      </w:r>
      <w:r>
        <w:rPr>
          <w:color w:val="231F20"/>
          <w:w w:val="105"/>
        </w:rPr>
        <w:t>any</w:t>
      </w:r>
      <w:r>
        <w:rPr>
          <w:color w:val="231F20"/>
          <w:spacing w:val="-11"/>
          <w:w w:val="105"/>
        </w:rPr>
        <w:t> </w:t>
      </w:r>
      <w:r>
        <w:rPr>
          <w:color w:val="231F20"/>
          <w:w w:val="105"/>
        </w:rPr>
        <w:t>progress</w:t>
      </w:r>
      <w:r>
        <w:rPr>
          <w:color w:val="231F20"/>
          <w:spacing w:val="-8"/>
          <w:w w:val="105"/>
        </w:rPr>
        <w:t> </w:t>
      </w:r>
      <w:r>
        <w:rPr>
          <w:color w:val="231F20"/>
          <w:w w:val="105"/>
        </w:rPr>
        <w:t>for</w:t>
      </w:r>
      <w:r>
        <w:rPr>
          <w:color w:val="231F20"/>
          <w:spacing w:val="-8"/>
          <w:w w:val="105"/>
        </w:rPr>
        <w:t> </w:t>
      </w:r>
      <w:r>
        <w:rPr>
          <w:color w:val="231F20"/>
          <w:w w:val="105"/>
        </w:rPr>
        <w:t>1982</w:t>
      </w:r>
      <w:r>
        <w:rPr>
          <w:color w:val="231F20"/>
          <w:spacing w:val="-8"/>
          <w:w w:val="105"/>
        </w:rPr>
        <w:t> </w:t>
      </w:r>
      <w:r>
        <w:rPr>
          <w:color w:val="231F20"/>
          <w:w w:val="105"/>
        </w:rPr>
        <w:t>.</w:t>
      </w:r>
      <w:r>
        <w:rPr>
          <w:color w:val="231F20"/>
          <w:spacing w:val="-8"/>
          <w:w w:val="105"/>
        </w:rPr>
        <w:t> </w:t>
      </w:r>
      <w:r>
        <w:rPr>
          <w:color w:val="231F20"/>
          <w:w w:val="105"/>
        </w:rPr>
        <w:t>.</w:t>
      </w:r>
      <w:r>
        <w:rPr>
          <w:color w:val="231F20"/>
          <w:spacing w:val="-8"/>
          <w:w w:val="105"/>
        </w:rPr>
        <w:t> </w:t>
      </w:r>
      <w:r>
        <w:rPr>
          <w:color w:val="231F20"/>
          <w:w w:val="105"/>
        </w:rPr>
        <w:t>.</w:t>
      </w:r>
      <w:r>
        <w:rPr>
          <w:color w:val="231F20"/>
          <w:spacing w:val="-8"/>
          <w:w w:val="105"/>
        </w:rPr>
        <w:t> </w:t>
      </w:r>
      <w:r>
        <w:rPr>
          <w:color w:val="231F20"/>
          <w:w w:val="105"/>
        </w:rPr>
        <w:t>we</w:t>
      </w:r>
      <w:r>
        <w:rPr>
          <w:color w:val="231F20"/>
          <w:spacing w:val="-8"/>
          <w:w w:val="105"/>
        </w:rPr>
        <w:t> </w:t>
      </w:r>
      <w:r>
        <w:rPr>
          <w:color w:val="231F20"/>
          <w:w w:val="105"/>
        </w:rPr>
        <w:t>must</w:t>
      </w:r>
      <w:r>
        <w:rPr>
          <w:color w:val="231F20"/>
          <w:spacing w:val="-8"/>
          <w:w w:val="105"/>
        </w:rPr>
        <w:t> </w:t>
      </w:r>
      <w:r>
        <w:rPr>
          <w:color w:val="231F20"/>
          <w:w w:val="105"/>
        </w:rPr>
        <w:t>have</w:t>
      </w:r>
      <w:r>
        <w:rPr>
          <w:color w:val="231F20"/>
          <w:spacing w:val="-8"/>
          <w:w w:val="105"/>
        </w:rPr>
        <w:t> </w:t>
      </w:r>
      <w:r>
        <w:rPr>
          <w:color w:val="231F20"/>
          <w:w w:val="105"/>
        </w:rPr>
        <w:t>in</w:t>
      </w:r>
      <w:r>
        <w:rPr>
          <w:color w:val="231F20"/>
          <w:spacing w:val="-8"/>
          <w:w w:val="105"/>
        </w:rPr>
        <w:t> </w:t>
      </w:r>
      <w:r>
        <w:rPr>
          <w:color w:val="231F20"/>
          <w:w w:val="105"/>
        </w:rPr>
        <w:t>hand</w:t>
      </w:r>
      <w:r>
        <w:rPr>
          <w:color w:val="231F20"/>
          <w:spacing w:val="-8"/>
          <w:w w:val="105"/>
        </w:rPr>
        <w:t> </w:t>
      </w:r>
      <w:r>
        <w:rPr>
          <w:color w:val="231F20"/>
          <w:w w:val="105"/>
        </w:rPr>
        <w:t>a</w:t>
      </w:r>
      <w:r>
        <w:rPr>
          <w:color w:val="231F20"/>
          <w:spacing w:val="-8"/>
          <w:w w:val="105"/>
        </w:rPr>
        <w:t> </w:t>
      </w:r>
      <w:r>
        <w:rPr>
          <w:i/>
          <w:color w:val="231F20"/>
          <w:w w:val="105"/>
        </w:rPr>
        <w:t>DCP</w:t>
      </w:r>
      <w:r>
        <w:rPr>
          <w:i/>
          <w:color w:val="231F20"/>
          <w:spacing w:val="-8"/>
          <w:w w:val="105"/>
        </w:rPr>
        <w:t> </w:t>
      </w:r>
      <w:r>
        <w:rPr>
          <w:color w:val="231F20"/>
          <w:w w:val="105"/>
        </w:rPr>
        <w:t>that</w:t>
      </w:r>
      <w:r>
        <w:rPr>
          <w:color w:val="231F20"/>
          <w:spacing w:val="-8"/>
          <w:w w:val="105"/>
        </w:rPr>
        <w:t> </w:t>
      </w:r>
      <w:r>
        <w:rPr>
          <w:color w:val="231F20"/>
          <w:w w:val="105"/>
        </w:rPr>
        <w:t>projects</w:t>
      </w:r>
      <w:r>
        <w:rPr>
          <w:color w:val="231F20"/>
          <w:spacing w:val="-8"/>
          <w:w w:val="105"/>
        </w:rPr>
        <w:t> </w:t>
      </w:r>
      <w:r>
        <w:rPr>
          <w:color w:val="231F20"/>
          <w:w w:val="105"/>
        </w:rPr>
        <w:t>ﬁnal</w:t>
      </w:r>
      <w:r>
        <w:rPr>
          <w:color w:val="231F20"/>
          <w:spacing w:val="-8"/>
          <w:w w:val="105"/>
        </w:rPr>
        <w:t> </w:t>
      </w:r>
      <w:r>
        <w:rPr>
          <w:color w:val="231F20"/>
          <w:w w:val="105"/>
        </w:rPr>
        <w:t>Park development.”</w:t>
      </w:r>
      <w:r>
        <w:rPr>
          <w:color w:val="231F20"/>
          <w:spacing w:val="-13"/>
          <w:w w:val="105"/>
        </w:rPr>
        <w:t> </w:t>
      </w:r>
      <w:r>
        <w:rPr>
          <w:color w:val="231F20"/>
          <w:w w:val="105"/>
        </w:rPr>
        <w:t>The</w:t>
      </w:r>
      <w:r>
        <w:rPr>
          <w:color w:val="231F20"/>
          <w:spacing w:val="-12"/>
          <w:w w:val="105"/>
        </w:rPr>
        <w:t> </w:t>
      </w:r>
      <w:r>
        <w:rPr>
          <w:color w:val="231F20"/>
          <w:w w:val="105"/>
        </w:rPr>
        <w:t>major</w:t>
      </w:r>
      <w:r>
        <w:rPr>
          <w:color w:val="231F20"/>
          <w:spacing w:val="-9"/>
          <w:w w:val="105"/>
        </w:rPr>
        <w:t> </w:t>
      </w:r>
      <w:r>
        <w:rPr>
          <w:color w:val="231F20"/>
          <w:w w:val="105"/>
        </w:rPr>
        <w:t>issues</w:t>
      </w:r>
      <w:r>
        <w:rPr>
          <w:color w:val="231F20"/>
          <w:spacing w:val="-10"/>
          <w:w w:val="105"/>
        </w:rPr>
        <w:t> </w:t>
      </w:r>
      <w:r>
        <w:rPr>
          <w:color w:val="231F20"/>
          <w:w w:val="105"/>
        </w:rPr>
        <w:t>Stewart</w:t>
      </w:r>
      <w:r>
        <w:rPr>
          <w:color w:val="231F20"/>
          <w:spacing w:val="-10"/>
          <w:w w:val="105"/>
        </w:rPr>
        <w:t> </w:t>
      </w:r>
      <w:r>
        <w:rPr>
          <w:color w:val="231F20"/>
          <w:w w:val="105"/>
        </w:rPr>
        <w:t>identiﬁed</w:t>
      </w:r>
      <w:r>
        <w:rPr>
          <w:color w:val="231F20"/>
          <w:spacing w:val="-10"/>
          <w:w w:val="105"/>
        </w:rPr>
        <w:t> </w:t>
      </w:r>
      <w:r>
        <w:rPr>
          <w:color w:val="231F20"/>
          <w:w w:val="105"/>
        </w:rPr>
        <w:t>included</w:t>
      </w:r>
      <w:r>
        <w:rPr>
          <w:color w:val="231F20"/>
          <w:spacing w:val="-10"/>
          <w:w w:val="105"/>
        </w:rPr>
        <w:t> </w:t>
      </w:r>
      <w:r>
        <w:rPr>
          <w:color w:val="231F20"/>
          <w:w w:val="105"/>
        </w:rPr>
        <w:t>maintenance,</w:t>
      </w:r>
      <w:r>
        <w:rPr>
          <w:color w:val="231F20"/>
          <w:spacing w:val="-10"/>
          <w:w w:val="105"/>
        </w:rPr>
        <w:t> </w:t>
      </w:r>
      <w:r>
        <w:rPr>
          <w:color w:val="231F20"/>
          <w:w w:val="105"/>
        </w:rPr>
        <w:t>management,</w:t>
      </w:r>
      <w:r>
        <w:rPr>
          <w:color w:val="231F20"/>
          <w:spacing w:val="-10"/>
          <w:w w:val="105"/>
        </w:rPr>
        <w:t> </w:t>
      </w:r>
      <w:r>
        <w:rPr>
          <w:color w:val="231F20"/>
          <w:w w:val="105"/>
        </w:rPr>
        <w:t>and curatorial</w:t>
      </w:r>
      <w:r>
        <w:rPr>
          <w:color w:val="231F20"/>
          <w:spacing w:val="-9"/>
          <w:w w:val="105"/>
        </w:rPr>
        <w:t> </w:t>
      </w:r>
      <w:r>
        <w:rPr>
          <w:color w:val="231F20"/>
          <w:w w:val="105"/>
        </w:rPr>
        <w:t>functions,</w:t>
      </w:r>
      <w:r>
        <w:rPr>
          <w:color w:val="231F20"/>
          <w:spacing w:val="-9"/>
          <w:w w:val="105"/>
        </w:rPr>
        <w:t> </w:t>
      </w:r>
      <w:r>
        <w:rPr>
          <w:color w:val="231F20"/>
          <w:w w:val="105"/>
        </w:rPr>
        <w:t>as</w:t>
      </w:r>
      <w:r>
        <w:rPr>
          <w:color w:val="231F20"/>
          <w:spacing w:val="-9"/>
          <w:w w:val="105"/>
        </w:rPr>
        <w:t> </w:t>
      </w:r>
      <w:r>
        <w:rPr>
          <w:color w:val="231F20"/>
          <w:w w:val="105"/>
        </w:rPr>
        <w:t>well</w:t>
      </w:r>
      <w:r>
        <w:rPr>
          <w:color w:val="231F20"/>
          <w:spacing w:val="-9"/>
          <w:w w:val="105"/>
        </w:rPr>
        <w:t> </w:t>
      </w:r>
      <w:r>
        <w:rPr>
          <w:color w:val="231F20"/>
          <w:w w:val="105"/>
        </w:rPr>
        <w:t>as</w:t>
      </w:r>
      <w:r>
        <w:rPr>
          <w:color w:val="231F20"/>
          <w:spacing w:val="-9"/>
          <w:w w:val="105"/>
        </w:rPr>
        <w:t> </w:t>
      </w:r>
      <w:r>
        <w:rPr>
          <w:color w:val="231F20"/>
          <w:w w:val="105"/>
        </w:rPr>
        <w:t>decisions</w:t>
      </w:r>
      <w:r>
        <w:rPr>
          <w:color w:val="231F20"/>
          <w:spacing w:val="-9"/>
          <w:w w:val="105"/>
        </w:rPr>
        <w:t> </w:t>
      </w:r>
      <w:r>
        <w:rPr>
          <w:color w:val="231F20"/>
          <w:w w:val="105"/>
        </w:rPr>
        <w:t>about</w:t>
      </w:r>
      <w:r>
        <w:rPr>
          <w:color w:val="231F20"/>
          <w:spacing w:val="-9"/>
          <w:w w:val="105"/>
        </w:rPr>
        <w:t> </w:t>
      </w:r>
      <w:r>
        <w:rPr>
          <w:color w:val="231F20"/>
          <w:w w:val="105"/>
        </w:rPr>
        <w:t>which</w:t>
      </w:r>
      <w:r>
        <w:rPr>
          <w:color w:val="231F20"/>
          <w:spacing w:val="-9"/>
          <w:w w:val="105"/>
        </w:rPr>
        <w:t> </w:t>
      </w:r>
      <w:r>
        <w:rPr>
          <w:color w:val="231F20"/>
          <w:w w:val="105"/>
        </w:rPr>
        <w:t>areas</w:t>
      </w:r>
      <w:r>
        <w:rPr>
          <w:color w:val="231F20"/>
          <w:spacing w:val="-9"/>
          <w:w w:val="105"/>
        </w:rPr>
        <w:t> </w:t>
      </w:r>
      <w:r>
        <w:rPr>
          <w:color w:val="231F20"/>
          <w:w w:val="105"/>
        </w:rPr>
        <w:t>of</w:t>
      </w:r>
      <w:r>
        <w:rPr>
          <w:color w:val="231F20"/>
          <w:spacing w:val="-2"/>
          <w:w w:val="105"/>
        </w:rPr>
        <w:t> </w:t>
      </w:r>
      <w:r>
        <w:rPr>
          <w:color w:val="231F20"/>
          <w:w w:val="105"/>
        </w:rPr>
        <w:t>the</w:t>
      </w:r>
      <w:r>
        <w:rPr>
          <w:color w:val="231F20"/>
          <w:spacing w:val="-9"/>
          <w:w w:val="105"/>
        </w:rPr>
        <w:t> </w:t>
      </w:r>
      <w:r>
        <w:rPr>
          <w:color w:val="231F20"/>
          <w:w w:val="105"/>
        </w:rPr>
        <w:t>house</w:t>
      </w:r>
      <w:r>
        <w:rPr>
          <w:color w:val="231F20"/>
          <w:spacing w:val="-9"/>
          <w:w w:val="105"/>
        </w:rPr>
        <w:t> </w:t>
      </w:r>
      <w:r>
        <w:rPr>
          <w:color w:val="231F20"/>
          <w:w w:val="105"/>
        </w:rPr>
        <w:t>would</w:t>
      </w:r>
      <w:r>
        <w:rPr>
          <w:color w:val="231F20"/>
          <w:spacing w:val="-9"/>
          <w:w w:val="105"/>
        </w:rPr>
        <w:t> </w:t>
      </w:r>
      <w:r>
        <w:rPr>
          <w:color w:val="231F20"/>
          <w:w w:val="105"/>
        </w:rPr>
        <w:t>be</w:t>
      </w:r>
      <w:r>
        <w:rPr>
          <w:color w:val="231F20"/>
          <w:spacing w:val="-9"/>
          <w:w w:val="105"/>
        </w:rPr>
        <w:t> </w:t>
      </w:r>
      <w:r>
        <w:rPr>
          <w:color w:val="231F20"/>
          <w:w w:val="105"/>
        </w:rPr>
        <w:t>furnished and</w:t>
      </w:r>
      <w:r>
        <w:rPr>
          <w:color w:val="231F20"/>
          <w:spacing w:val="-3"/>
          <w:w w:val="105"/>
        </w:rPr>
        <w:t> </w:t>
      </w:r>
      <w:r>
        <w:rPr>
          <w:color w:val="231F20"/>
          <w:w w:val="105"/>
        </w:rPr>
        <w:t>open</w:t>
      </w:r>
      <w:r>
        <w:rPr>
          <w:color w:val="231F20"/>
          <w:spacing w:val="-3"/>
          <w:w w:val="105"/>
        </w:rPr>
        <w:t> </w:t>
      </w:r>
      <w:r>
        <w:rPr>
          <w:color w:val="231F20"/>
          <w:w w:val="105"/>
        </w:rPr>
        <w:t>to</w:t>
      </w:r>
      <w:r>
        <w:rPr>
          <w:color w:val="231F20"/>
          <w:spacing w:val="-3"/>
          <w:w w:val="105"/>
        </w:rPr>
        <w:t> </w:t>
      </w:r>
      <w:r>
        <w:rPr>
          <w:color w:val="231F20"/>
          <w:w w:val="105"/>
        </w:rPr>
        <w:t>the</w:t>
      </w:r>
      <w:r>
        <w:rPr>
          <w:color w:val="231F20"/>
          <w:spacing w:val="-3"/>
          <w:w w:val="105"/>
        </w:rPr>
        <w:t> </w:t>
      </w:r>
      <w:r>
        <w:rPr>
          <w:color w:val="231F20"/>
          <w:w w:val="105"/>
        </w:rPr>
        <w:t>public,</w:t>
      </w:r>
      <w:r>
        <w:rPr>
          <w:color w:val="231F20"/>
          <w:spacing w:val="-3"/>
          <w:w w:val="105"/>
        </w:rPr>
        <w:t> </w:t>
      </w:r>
      <w:r>
        <w:rPr>
          <w:color w:val="231F20"/>
          <w:w w:val="105"/>
        </w:rPr>
        <w:t>and</w:t>
      </w:r>
      <w:r>
        <w:rPr>
          <w:color w:val="231F20"/>
          <w:spacing w:val="-3"/>
          <w:w w:val="105"/>
        </w:rPr>
        <w:t> </w:t>
      </w:r>
      <w:r>
        <w:rPr>
          <w:color w:val="231F20"/>
          <w:w w:val="105"/>
        </w:rPr>
        <w:t>whether</w:t>
      </w:r>
      <w:r>
        <w:rPr>
          <w:color w:val="231F20"/>
          <w:spacing w:val="-3"/>
          <w:w w:val="105"/>
        </w:rPr>
        <w:t> </w:t>
      </w:r>
      <w:r>
        <w:rPr>
          <w:color w:val="231F20"/>
          <w:w w:val="105"/>
        </w:rPr>
        <w:t>a</w:t>
      </w:r>
      <w:r>
        <w:rPr>
          <w:color w:val="231F20"/>
          <w:spacing w:val="-3"/>
          <w:w w:val="105"/>
        </w:rPr>
        <w:t> </w:t>
      </w:r>
      <w:r>
        <w:rPr>
          <w:color w:val="231F20"/>
          <w:w w:val="105"/>
        </w:rPr>
        <w:t>former</w:t>
      </w:r>
      <w:r>
        <w:rPr>
          <w:color w:val="231F20"/>
          <w:spacing w:val="-3"/>
          <w:w w:val="105"/>
        </w:rPr>
        <w:t> </w:t>
      </w:r>
      <w:r>
        <w:rPr>
          <w:color w:val="231F20"/>
          <w:w w:val="105"/>
        </w:rPr>
        <w:t>carriage</w:t>
      </w:r>
      <w:r>
        <w:rPr>
          <w:color w:val="231F20"/>
          <w:spacing w:val="-3"/>
          <w:w w:val="105"/>
        </w:rPr>
        <w:t> </w:t>
      </w:r>
      <w:r>
        <w:rPr>
          <w:color w:val="231F20"/>
          <w:w w:val="105"/>
        </w:rPr>
        <w:t>barn</w:t>
      </w:r>
      <w:r>
        <w:rPr>
          <w:color w:val="231F20"/>
          <w:spacing w:val="-3"/>
          <w:w w:val="105"/>
        </w:rPr>
        <w:t> </w:t>
      </w:r>
      <w:r>
        <w:rPr>
          <w:color w:val="231F20"/>
          <w:w w:val="105"/>
        </w:rPr>
        <w:t>and</w:t>
      </w:r>
      <w:r>
        <w:rPr>
          <w:color w:val="231F20"/>
          <w:spacing w:val="-3"/>
          <w:w w:val="105"/>
        </w:rPr>
        <w:t> </w:t>
      </w:r>
      <w:r>
        <w:rPr>
          <w:color w:val="231F20"/>
          <w:w w:val="105"/>
        </w:rPr>
        <w:t>the</w:t>
      </w:r>
      <w:r>
        <w:rPr>
          <w:color w:val="231F20"/>
          <w:spacing w:val="-3"/>
          <w:w w:val="105"/>
        </w:rPr>
        <w:t> </w:t>
      </w:r>
      <w:r>
        <w:rPr>
          <w:color w:val="231F20"/>
          <w:w w:val="105"/>
        </w:rPr>
        <w:t>North</w:t>
      </w:r>
      <w:r>
        <w:rPr>
          <w:color w:val="231F20"/>
          <w:spacing w:val="-3"/>
          <w:w w:val="105"/>
        </w:rPr>
        <w:t> </w:t>
      </w:r>
      <w:r>
        <w:rPr>
          <w:color w:val="231F20"/>
          <w:w w:val="105"/>
        </w:rPr>
        <w:t>Gatehouse</w:t>
      </w:r>
      <w:r>
        <w:rPr>
          <w:color w:val="231F20"/>
          <w:spacing w:val="-3"/>
          <w:w w:val="105"/>
        </w:rPr>
        <w:t> </w:t>
      </w:r>
      <w:r>
        <w:rPr>
          <w:color w:val="231F20"/>
          <w:w w:val="105"/>
        </w:rPr>
        <w:t>should be</w:t>
      </w:r>
      <w:r>
        <w:rPr>
          <w:color w:val="231F20"/>
          <w:spacing w:val="-9"/>
          <w:w w:val="105"/>
        </w:rPr>
        <w:t> </w:t>
      </w:r>
      <w:r>
        <w:rPr>
          <w:color w:val="231F20"/>
          <w:w w:val="105"/>
        </w:rPr>
        <w:t>reconstructed.</w:t>
      </w:r>
      <w:r>
        <w:rPr>
          <w:color w:val="231F20"/>
          <w:spacing w:val="-9"/>
          <w:w w:val="105"/>
        </w:rPr>
        <w:t> </w:t>
      </w:r>
      <w:r>
        <w:rPr>
          <w:color w:val="231F20"/>
          <w:w w:val="105"/>
        </w:rPr>
        <w:t>In</w:t>
      </w:r>
      <w:r>
        <w:rPr>
          <w:color w:val="231F20"/>
          <w:spacing w:val="-9"/>
          <w:w w:val="105"/>
        </w:rPr>
        <w:t> </w:t>
      </w:r>
      <w:r>
        <w:rPr>
          <w:color w:val="231F20"/>
          <w:w w:val="105"/>
        </w:rPr>
        <w:t>addition,</w:t>
      </w:r>
      <w:r>
        <w:rPr>
          <w:color w:val="231F20"/>
          <w:spacing w:val="-9"/>
          <w:w w:val="105"/>
        </w:rPr>
        <w:t> </w:t>
      </w:r>
      <w:r>
        <w:rPr>
          <w:color w:val="231F20"/>
          <w:w w:val="105"/>
        </w:rPr>
        <w:t>the</w:t>
      </w:r>
      <w:r>
        <w:rPr>
          <w:color w:val="231F20"/>
          <w:spacing w:val="-9"/>
          <w:w w:val="105"/>
        </w:rPr>
        <w:t> </w:t>
      </w:r>
      <w:r>
        <w:rPr>
          <w:color w:val="231F20"/>
          <w:w w:val="105"/>
        </w:rPr>
        <w:t>plan</w:t>
      </w:r>
      <w:r>
        <w:rPr>
          <w:color w:val="231F20"/>
          <w:spacing w:val="-9"/>
          <w:w w:val="105"/>
        </w:rPr>
        <w:t> </w:t>
      </w:r>
      <w:r>
        <w:rPr>
          <w:color w:val="231F20"/>
          <w:w w:val="105"/>
        </w:rPr>
        <w:t>would</w:t>
      </w:r>
      <w:r>
        <w:rPr>
          <w:color w:val="231F20"/>
          <w:spacing w:val="-9"/>
          <w:w w:val="105"/>
        </w:rPr>
        <w:t> </w:t>
      </w:r>
      <w:r>
        <w:rPr>
          <w:color w:val="231F20"/>
          <w:w w:val="105"/>
        </w:rPr>
        <w:t>address</w:t>
      </w:r>
      <w:r>
        <w:rPr>
          <w:color w:val="231F20"/>
          <w:spacing w:val="-9"/>
          <w:w w:val="105"/>
        </w:rPr>
        <w:t> </w:t>
      </w:r>
      <w:r>
        <w:rPr>
          <w:color w:val="231F20"/>
          <w:w w:val="105"/>
        </w:rPr>
        <w:t>use</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grounds</w:t>
      </w:r>
      <w:r>
        <w:rPr>
          <w:color w:val="231F20"/>
          <w:spacing w:val="-9"/>
          <w:w w:val="105"/>
        </w:rPr>
        <w:t> </w:t>
      </w:r>
      <w:r>
        <w:rPr>
          <w:color w:val="231F20"/>
          <w:w w:val="105"/>
        </w:rPr>
        <w:t>for</w:t>
      </w:r>
      <w:r>
        <w:rPr>
          <w:color w:val="231F20"/>
          <w:spacing w:val="-9"/>
          <w:w w:val="105"/>
        </w:rPr>
        <w:t> </w:t>
      </w:r>
      <w:r>
        <w:rPr>
          <w:color w:val="231F20"/>
          <w:w w:val="105"/>
        </w:rPr>
        <w:t>historic</w:t>
      </w:r>
      <w:r>
        <w:rPr>
          <w:color w:val="231F20"/>
          <w:spacing w:val="-9"/>
          <w:w w:val="105"/>
        </w:rPr>
        <w:t> </w:t>
      </w:r>
      <w:r>
        <w:rPr>
          <w:color w:val="231F20"/>
          <w:w w:val="105"/>
        </w:rPr>
        <w:t>versus adaptive</w:t>
      </w:r>
      <w:r>
        <w:rPr>
          <w:color w:val="231F20"/>
          <w:spacing w:val="-11"/>
          <w:w w:val="105"/>
        </w:rPr>
        <w:t> </w:t>
      </w:r>
      <w:r>
        <w:rPr>
          <w:color w:val="231F20"/>
          <w:w w:val="105"/>
        </w:rPr>
        <w:t>purposes,</w:t>
      </w:r>
      <w:r>
        <w:rPr>
          <w:color w:val="231F20"/>
          <w:spacing w:val="-11"/>
          <w:w w:val="105"/>
        </w:rPr>
        <w:t> </w:t>
      </w:r>
      <w:r>
        <w:rPr>
          <w:color w:val="231F20"/>
          <w:w w:val="105"/>
        </w:rPr>
        <w:t>the</w:t>
      </w:r>
      <w:r>
        <w:rPr>
          <w:color w:val="231F20"/>
          <w:spacing w:val="-11"/>
          <w:w w:val="105"/>
        </w:rPr>
        <w:t> </w:t>
      </w:r>
      <w:r>
        <w:rPr>
          <w:color w:val="231F20"/>
          <w:w w:val="105"/>
        </w:rPr>
        <w:t>development</w:t>
      </w:r>
      <w:r>
        <w:rPr>
          <w:color w:val="231F20"/>
          <w:spacing w:val="-11"/>
          <w:w w:val="105"/>
        </w:rPr>
        <w:t> </w:t>
      </w:r>
      <w:r>
        <w:rPr>
          <w:color w:val="231F20"/>
          <w:w w:val="105"/>
        </w:rPr>
        <w:t>of</w:t>
      </w:r>
      <w:r>
        <w:rPr>
          <w:color w:val="231F20"/>
          <w:spacing w:val="-5"/>
          <w:w w:val="105"/>
        </w:rPr>
        <w:t> </w:t>
      </w:r>
      <w:r>
        <w:rPr>
          <w:color w:val="231F20"/>
          <w:w w:val="105"/>
        </w:rPr>
        <w:t>visitor</w:t>
      </w:r>
      <w:r>
        <w:rPr>
          <w:color w:val="231F20"/>
          <w:spacing w:val="-11"/>
          <w:w w:val="105"/>
        </w:rPr>
        <w:t> </w:t>
      </w:r>
      <w:r>
        <w:rPr>
          <w:color w:val="231F20"/>
          <w:w w:val="105"/>
        </w:rPr>
        <w:t>facilities,</w:t>
      </w:r>
      <w:r>
        <w:rPr>
          <w:color w:val="231F20"/>
          <w:spacing w:val="-11"/>
          <w:w w:val="105"/>
        </w:rPr>
        <w:t> </w:t>
      </w:r>
      <w:r>
        <w:rPr>
          <w:color w:val="231F20"/>
          <w:w w:val="105"/>
        </w:rPr>
        <w:t>and</w:t>
      </w:r>
      <w:r>
        <w:rPr>
          <w:color w:val="231F20"/>
          <w:spacing w:val="-11"/>
          <w:w w:val="105"/>
        </w:rPr>
        <w:t> </w:t>
      </w:r>
      <w:r>
        <w:rPr>
          <w:color w:val="231F20"/>
          <w:w w:val="105"/>
        </w:rPr>
        <w:t>a</w:t>
      </w:r>
      <w:r>
        <w:rPr>
          <w:color w:val="231F20"/>
          <w:spacing w:val="-11"/>
          <w:w w:val="105"/>
        </w:rPr>
        <w:t> </w:t>
      </w:r>
      <w:r>
        <w:rPr>
          <w:color w:val="231F20"/>
          <w:w w:val="105"/>
        </w:rPr>
        <w:t>ﬁnal</w:t>
      </w:r>
      <w:r>
        <w:rPr>
          <w:color w:val="231F20"/>
          <w:spacing w:val="-11"/>
          <w:w w:val="105"/>
        </w:rPr>
        <w:t> </w:t>
      </w:r>
      <w:r>
        <w:rPr>
          <w:color w:val="231F20"/>
          <w:w w:val="105"/>
        </w:rPr>
        <w:t>question:</w:t>
      </w:r>
      <w:r>
        <w:rPr>
          <w:color w:val="231F20"/>
          <w:spacing w:val="-11"/>
          <w:w w:val="105"/>
        </w:rPr>
        <w:t> </w:t>
      </w:r>
      <w:r>
        <w:rPr>
          <w:color w:val="231F20"/>
          <w:w w:val="105"/>
        </w:rPr>
        <w:t>“Is</w:t>
      </w:r>
      <w:r>
        <w:rPr>
          <w:color w:val="231F20"/>
          <w:spacing w:val="-11"/>
          <w:w w:val="105"/>
        </w:rPr>
        <w:t> </w:t>
      </w:r>
      <w:r>
        <w:rPr>
          <w:color w:val="231F20"/>
          <w:w w:val="105"/>
        </w:rPr>
        <w:t>our</w:t>
      </w:r>
      <w:r>
        <w:rPr>
          <w:color w:val="231F20"/>
          <w:spacing w:val="-11"/>
          <w:w w:val="105"/>
        </w:rPr>
        <w:t> </w:t>
      </w:r>
      <w:r>
        <w:rPr>
          <w:color w:val="231F20"/>
          <w:w w:val="105"/>
        </w:rPr>
        <w:t>current </w:t>
      </w:r>
      <w:r>
        <w:rPr>
          <w:color w:val="231F20"/>
          <w:spacing w:val="-2"/>
          <w:w w:val="105"/>
        </w:rPr>
        <w:t>land</w:t>
      </w:r>
      <w:r>
        <w:rPr>
          <w:color w:val="231F20"/>
          <w:spacing w:val="-8"/>
          <w:w w:val="105"/>
        </w:rPr>
        <w:t> </w:t>
      </w:r>
      <w:r>
        <w:rPr>
          <w:color w:val="231F20"/>
          <w:spacing w:val="-2"/>
          <w:w w:val="105"/>
        </w:rPr>
        <w:t>acquisition</w:t>
      </w:r>
      <w:r>
        <w:rPr>
          <w:color w:val="231F20"/>
          <w:spacing w:val="-8"/>
          <w:w w:val="105"/>
        </w:rPr>
        <w:t> </w:t>
      </w:r>
      <w:r>
        <w:rPr>
          <w:color w:val="231F20"/>
          <w:spacing w:val="-2"/>
          <w:w w:val="105"/>
        </w:rPr>
        <w:t>program</w:t>
      </w:r>
      <w:r>
        <w:rPr>
          <w:color w:val="231F20"/>
          <w:spacing w:val="-8"/>
          <w:w w:val="105"/>
        </w:rPr>
        <w:t> </w:t>
      </w:r>
      <w:r>
        <w:rPr>
          <w:color w:val="231F20"/>
          <w:spacing w:val="-2"/>
          <w:w w:val="105"/>
        </w:rPr>
        <w:t>suitable</w:t>
      </w:r>
      <w:r>
        <w:rPr>
          <w:color w:val="231F20"/>
          <w:spacing w:val="-8"/>
          <w:w w:val="105"/>
        </w:rPr>
        <w:t> </w:t>
      </w:r>
      <w:r>
        <w:rPr>
          <w:color w:val="231F20"/>
          <w:spacing w:val="-2"/>
          <w:w w:val="105"/>
        </w:rPr>
        <w:t>for</w:t>
      </w:r>
      <w:r>
        <w:rPr>
          <w:color w:val="231F20"/>
          <w:spacing w:val="-8"/>
          <w:w w:val="105"/>
        </w:rPr>
        <w:t> </w:t>
      </w:r>
      <w:r>
        <w:rPr>
          <w:color w:val="231F20"/>
          <w:spacing w:val="-2"/>
          <w:w w:val="105"/>
        </w:rPr>
        <w:t>park</w:t>
      </w:r>
      <w:r>
        <w:rPr>
          <w:color w:val="231F20"/>
          <w:spacing w:val="-8"/>
          <w:w w:val="105"/>
        </w:rPr>
        <w:t> </w:t>
      </w:r>
      <w:r>
        <w:rPr>
          <w:color w:val="231F20"/>
          <w:spacing w:val="-2"/>
          <w:w w:val="105"/>
        </w:rPr>
        <w:t>development</w:t>
      </w:r>
      <w:r>
        <w:rPr>
          <w:color w:val="231F20"/>
          <w:spacing w:val="-8"/>
          <w:w w:val="105"/>
        </w:rPr>
        <w:t> </w:t>
      </w:r>
      <w:r>
        <w:rPr>
          <w:color w:val="231F20"/>
          <w:spacing w:val="-2"/>
          <w:w w:val="105"/>
        </w:rPr>
        <w:t>and</w:t>
      </w:r>
      <w:r>
        <w:rPr>
          <w:color w:val="231F20"/>
          <w:spacing w:val="-8"/>
          <w:w w:val="105"/>
        </w:rPr>
        <w:t> </w:t>
      </w:r>
      <w:r>
        <w:rPr>
          <w:color w:val="231F20"/>
          <w:spacing w:val="-2"/>
          <w:w w:val="105"/>
        </w:rPr>
        <w:t>management,</w:t>
      </w:r>
      <w:r>
        <w:rPr>
          <w:color w:val="231F20"/>
          <w:spacing w:val="-8"/>
          <w:w w:val="105"/>
        </w:rPr>
        <w:t> </w:t>
      </w:r>
      <w:r>
        <w:rPr>
          <w:color w:val="231F20"/>
          <w:spacing w:val="-2"/>
          <w:w w:val="105"/>
        </w:rPr>
        <w:t>or</w:t>
      </w:r>
      <w:r>
        <w:rPr>
          <w:color w:val="231F20"/>
          <w:spacing w:val="-8"/>
          <w:w w:val="105"/>
        </w:rPr>
        <w:t> </w:t>
      </w:r>
      <w:r>
        <w:rPr>
          <w:color w:val="231F20"/>
          <w:spacing w:val="-2"/>
          <w:w w:val="105"/>
        </w:rPr>
        <w:t>should</w:t>
      </w:r>
      <w:r>
        <w:rPr>
          <w:color w:val="231F20"/>
          <w:spacing w:val="-8"/>
          <w:w w:val="105"/>
        </w:rPr>
        <w:t> </w:t>
      </w:r>
      <w:r>
        <w:rPr>
          <w:color w:val="231F20"/>
          <w:spacing w:val="-2"/>
          <w:w w:val="105"/>
        </w:rPr>
        <w:t>addition- </w:t>
      </w:r>
      <w:r>
        <w:rPr>
          <w:color w:val="231F20"/>
          <w:w w:val="105"/>
        </w:rPr>
        <w:t>al</w:t>
      </w:r>
      <w:r>
        <w:rPr>
          <w:color w:val="231F20"/>
          <w:spacing w:val="-13"/>
          <w:w w:val="105"/>
        </w:rPr>
        <w:t> </w:t>
      </w:r>
      <w:r>
        <w:rPr>
          <w:color w:val="231F20"/>
          <w:w w:val="105"/>
        </w:rPr>
        <w:t>land</w:t>
      </w:r>
      <w:r>
        <w:rPr>
          <w:color w:val="231F20"/>
          <w:spacing w:val="-12"/>
          <w:w w:val="105"/>
        </w:rPr>
        <w:t> </w:t>
      </w:r>
      <w:r>
        <w:rPr>
          <w:color w:val="231F20"/>
          <w:w w:val="105"/>
        </w:rPr>
        <w:t>acquisition</w:t>
      </w:r>
      <w:r>
        <w:rPr>
          <w:color w:val="231F20"/>
          <w:spacing w:val="-12"/>
          <w:w w:val="105"/>
        </w:rPr>
        <w:t> </w:t>
      </w:r>
      <w:r>
        <w:rPr>
          <w:color w:val="231F20"/>
          <w:w w:val="105"/>
        </w:rPr>
        <w:t>authority</w:t>
      </w:r>
      <w:r>
        <w:rPr>
          <w:color w:val="231F20"/>
          <w:spacing w:val="-12"/>
          <w:w w:val="105"/>
        </w:rPr>
        <w:t> </w:t>
      </w:r>
      <w:r>
        <w:rPr>
          <w:color w:val="231F20"/>
          <w:w w:val="105"/>
        </w:rPr>
        <w:t>be</w:t>
      </w:r>
      <w:r>
        <w:rPr>
          <w:color w:val="231F20"/>
          <w:spacing w:val="-12"/>
          <w:w w:val="105"/>
        </w:rPr>
        <w:t> </w:t>
      </w:r>
      <w:r>
        <w:rPr>
          <w:color w:val="231F20"/>
          <w:w w:val="105"/>
        </w:rPr>
        <w:t>sought?”</w:t>
      </w:r>
      <w:r>
        <w:rPr>
          <w:color w:val="231F20"/>
          <w:w w:val="105"/>
          <w:position w:val="7"/>
          <w:sz w:val="12"/>
        </w:rPr>
        <w:t>47</w:t>
      </w:r>
      <w:r>
        <w:rPr>
          <w:color w:val="231F20"/>
          <w:spacing w:val="43"/>
          <w:w w:val="105"/>
          <w:position w:val="7"/>
          <w:sz w:val="12"/>
        </w:rPr>
        <w:t> </w:t>
      </w:r>
      <w:r>
        <w:rPr>
          <w:color w:val="231F20"/>
          <w:w w:val="105"/>
        </w:rPr>
        <w:t>Stewart</w:t>
      </w:r>
      <w:r>
        <w:rPr>
          <w:color w:val="231F20"/>
          <w:spacing w:val="-11"/>
          <w:w w:val="105"/>
        </w:rPr>
        <w:t> </w:t>
      </w:r>
      <w:r>
        <w:rPr>
          <w:color w:val="231F20"/>
          <w:w w:val="105"/>
        </w:rPr>
        <w:t>wrote</w:t>
      </w:r>
      <w:r>
        <w:rPr>
          <w:color w:val="231F20"/>
          <w:spacing w:val="-12"/>
          <w:w w:val="105"/>
        </w:rPr>
        <w:t> </w:t>
      </w:r>
      <w:r>
        <w:rPr>
          <w:color w:val="231F20"/>
          <w:w w:val="105"/>
        </w:rPr>
        <w:t>that</w:t>
      </w:r>
      <w:r>
        <w:rPr>
          <w:color w:val="231F20"/>
          <w:spacing w:val="-12"/>
          <w:w w:val="105"/>
        </w:rPr>
        <w:t> </w:t>
      </w:r>
      <w:r>
        <w:rPr>
          <w:color w:val="231F20"/>
          <w:w w:val="105"/>
        </w:rPr>
        <w:t>letter</w:t>
      </w:r>
      <w:r>
        <w:rPr>
          <w:color w:val="231F20"/>
          <w:spacing w:val="-12"/>
          <w:w w:val="105"/>
        </w:rPr>
        <w:t> </w:t>
      </w:r>
      <w:r>
        <w:rPr>
          <w:color w:val="231F20"/>
          <w:w w:val="105"/>
        </w:rPr>
        <w:t>in</w:t>
      </w:r>
      <w:r>
        <w:rPr>
          <w:color w:val="231F20"/>
          <w:spacing w:val="-12"/>
          <w:w w:val="105"/>
        </w:rPr>
        <w:t> </w:t>
      </w:r>
      <w:r>
        <w:rPr>
          <w:color w:val="231F20"/>
          <w:w w:val="105"/>
        </w:rPr>
        <w:t>1980,</w:t>
      </w:r>
      <w:r>
        <w:rPr>
          <w:color w:val="231F20"/>
          <w:spacing w:val="-12"/>
          <w:w w:val="105"/>
        </w:rPr>
        <w:t> </w:t>
      </w:r>
      <w:r>
        <w:rPr>
          <w:color w:val="231F20"/>
          <w:w w:val="105"/>
        </w:rPr>
        <w:t>but</w:t>
      </w:r>
      <w:r>
        <w:rPr>
          <w:color w:val="231F20"/>
          <w:spacing w:val="-12"/>
          <w:w w:val="105"/>
        </w:rPr>
        <w:t> </w:t>
      </w:r>
      <w:r>
        <w:rPr>
          <w:color w:val="231F20"/>
          <w:w w:val="105"/>
        </w:rPr>
        <w:t>many</w:t>
      </w:r>
      <w:r>
        <w:rPr>
          <w:color w:val="231F20"/>
          <w:spacing w:val="-13"/>
          <w:w w:val="105"/>
        </w:rPr>
        <w:t> </w:t>
      </w:r>
      <w:r>
        <w:rPr>
          <w:color w:val="231F20"/>
          <w:w w:val="105"/>
        </w:rPr>
        <w:t>of</w:t>
      </w:r>
      <w:r>
        <w:rPr>
          <w:color w:val="231F20"/>
          <w:spacing w:val="-6"/>
          <w:w w:val="105"/>
        </w:rPr>
        <w:t> </w:t>
      </w:r>
      <w:r>
        <w:rPr>
          <w:color w:val="231F20"/>
          <w:w w:val="105"/>
        </w:rPr>
        <w:t>the</w:t>
      </w:r>
    </w:p>
    <w:p>
      <w:pPr>
        <w:pStyle w:val="BodyText"/>
        <w:spacing w:before="10"/>
        <w:rPr>
          <w:sz w:val="18"/>
        </w:rPr>
      </w:pPr>
      <w:r>
        <w:rPr/>
        <mc:AlternateContent>
          <mc:Choice Requires="wps">
            <w:drawing>
              <wp:anchor distT="0" distB="0" distL="0" distR="0" allowOverlap="1" layoutInCell="1" locked="0" behindDoc="1" simplePos="0" relativeHeight="487624192">
                <wp:simplePos x="0" y="0"/>
                <wp:positionH relativeFrom="page">
                  <wp:posOffset>1143000</wp:posOffset>
                </wp:positionH>
                <wp:positionV relativeFrom="paragraph">
                  <wp:posOffset>155627</wp:posOffset>
                </wp:positionV>
                <wp:extent cx="1821180" cy="127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2.254122pt;width:143.4pt;height:.1pt;mso-position-horizontal-relative:page;mso-position-vertical-relative:paragraph;z-index:-15692288;mso-wrap-distance-left:0;mso-wrap-distance-right:0" id="docshape109" coordorigin="1800,245" coordsize="2868,0" path="m1800,245l4667,245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position w:val="6"/>
          <w:sz w:val="11"/>
        </w:rPr>
        <w:t>45</w:t>
      </w:r>
      <w:r>
        <w:rPr>
          <w:color w:val="231F20"/>
          <w:spacing w:val="20"/>
          <w:position w:val="6"/>
          <w:sz w:val="11"/>
        </w:rPr>
        <w:t> </w:t>
      </w:r>
      <w:r>
        <w:rPr>
          <w:color w:val="231F20"/>
          <w:sz w:val="19"/>
        </w:rPr>
        <w:t>1970</w:t>
      </w:r>
      <w:r>
        <w:rPr>
          <w:color w:val="231F20"/>
          <w:spacing w:val="2"/>
          <w:sz w:val="19"/>
        </w:rPr>
        <w:t> </w:t>
      </w:r>
      <w:r>
        <w:rPr>
          <w:color w:val="231F20"/>
          <w:sz w:val="19"/>
        </w:rPr>
        <w:t>Master</w:t>
      </w:r>
      <w:r>
        <w:rPr>
          <w:color w:val="231F20"/>
          <w:spacing w:val="2"/>
          <w:sz w:val="19"/>
        </w:rPr>
        <w:t> </w:t>
      </w:r>
      <w:r>
        <w:rPr>
          <w:color w:val="231F20"/>
          <w:sz w:val="19"/>
        </w:rPr>
        <w:t>Plan,</w:t>
      </w:r>
      <w:r>
        <w:rPr>
          <w:color w:val="231F20"/>
          <w:spacing w:val="3"/>
          <w:sz w:val="19"/>
        </w:rPr>
        <w:t> </w:t>
      </w:r>
      <w:r>
        <w:rPr>
          <w:color w:val="231F20"/>
          <w:spacing w:val="-5"/>
          <w:sz w:val="19"/>
        </w:rPr>
        <w:t>17.</w:t>
      </w:r>
    </w:p>
    <w:p>
      <w:pPr>
        <w:spacing w:line="244" w:lineRule="auto" w:before="63"/>
        <w:ind w:left="159" w:right="772" w:firstLine="0"/>
        <w:jc w:val="left"/>
        <w:rPr>
          <w:sz w:val="19"/>
        </w:rPr>
      </w:pPr>
      <w:r>
        <w:rPr>
          <w:color w:val="231F20"/>
          <w:w w:val="105"/>
          <w:position w:val="6"/>
          <w:sz w:val="11"/>
        </w:rPr>
        <w:t>46</w:t>
      </w:r>
      <w:r>
        <w:rPr>
          <w:color w:val="231F20"/>
          <w:spacing w:val="22"/>
          <w:w w:val="105"/>
          <w:position w:val="6"/>
          <w:sz w:val="11"/>
        </w:rPr>
        <w:t> </w:t>
      </w:r>
      <w:r>
        <w:rPr>
          <w:color w:val="231F20"/>
          <w:w w:val="105"/>
          <w:sz w:val="19"/>
        </w:rPr>
        <w:t>Attachment to Acting Regional Director, NARO to Superintendent, Martin Van Buren National Historic</w:t>
      </w:r>
      <w:r>
        <w:rPr>
          <w:color w:val="231F20"/>
          <w:spacing w:val="-6"/>
          <w:w w:val="105"/>
          <w:sz w:val="19"/>
        </w:rPr>
        <w:t> </w:t>
      </w:r>
      <w:r>
        <w:rPr>
          <w:color w:val="231F20"/>
          <w:w w:val="105"/>
          <w:sz w:val="19"/>
        </w:rPr>
        <w:t>Site,</w:t>
      </w:r>
      <w:r>
        <w:rPr>
          <w:color w:val="231F20"/>
          <w:spacing w:val="-9"/>
          <w:w w:val="105"/>
          <w:sz w:val="19"/>
        </w:rPr>
        <w:t> </w:t>
      </w:r>
      <w:r>
        <w:rPr>
          <w:color w:val="231F20"/>
          <w:w w:val="105"/>
          <w:sz w:val="19"/>
        </w:rPr>
        <w:t>April</w:t>
      </w:r>
      <w:r>
        <w:rPr>
          <w:color w:val="231F20"/>
          <w:spacing w:val="-6"/>
          <w:w w:val="105"/>
          <w:sz w:val="19"/>
        </w:rPr>
        <w:t> </w:t>
      </w:r>
      <w:r>
        <w:rPr>
          <w:color w:val="231F20"/>
          <w:w w:val="105"/>
          <w:sz w:val="19"/>
        </w:rPr>
        <w:t>8,</w:t>
      </w:r>
      <w:r>
        <w:rPr>
          <w:color w:val="231F20"/>
          <w:spacing w:val="-6"/>
          <w:w w:val="105"/>
          <w:sz w:val="19"/>
        </w:rPr>
        <w:t> </w:t>
      </w:r>
      <w:r>
        <w:rPr>
          <w:color w:val="231F20"/>
          <w:w w:val="105"/>
          <w:sz w:val="19"/>
        </w:rPr>
        <w:t>1981;</w:t>
      </w:r>
      <w:r>
        <w:rPr>
          <w:color w:val="231F20"/>
          <w:spacing w:val="-6"/>
          <w:w w:val="105"/>
          <w:sz w:val="19"/>
        </w:rPr>
        <w:t> </w:t>
      </w:r>
      <w:r>
        <w:rPr>
          <w:color w:val="231F20"/>
          <w:w w:val="105"/>
          <w:sz w:val="19"/>
        </w:rPr>
        <w:t>L7616</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DCA/EA-2,</w:t>
      </w:r>
      <w:r>
        <w:rPr>
          <w:color w:val="231F20"/>
          <w:spacing w:val="-6"/>
          <w:w w:val="105"/>
          <w:sz w:val="19"/>
        </w:rPr>
        <w:t> </w:t>
      </w:r>
      <w:r>
        <w:rPr>
          <w:color w:val="231F20"/>
          <w:w w:val="105"/>
          <w:sz w:val="19"/>
        </w:rPr>
        <w:t>Clark</w:t>
      </w:r>
      <w:r>
        <w:rPr>
          <w:color w:val="231F20"/>
          <w:spacing w:val="-6"/>
          <w:w w:val="105"/>
          <w:sz w:val="19"/>
        </w:rPr>
        <w:t> </w:t>
      </w:r>
      <w:r>
        <w:rPr>
          <w:color w:val="231F20"/>
          <w:w w:val="105"/>
          <w:sz w:val="19"/>
        </w:rPr>
        <w:t>Files;</w:t>
      </w:r>
      <w:r>
        <w:rPr>
          <w:color w:val="231F20"/>
          <w:spacing w:val="-6"/>
          <w:w w:val="105"/>
          <w:sz w:val="19"/>
        </w:rPr>
        <w:t> </w:t>
      </w:r>
      <w:r>
        <w:rPr>
          <w:color w:val="231F20"/>
          <w:w w:val="105"/>
          <w:sz w:val="19"/>
        </w:rPr>
        <w:t>National</w:t>
      </w:r>
      <w:r>
        <w:rPr>
          <w:color w:val="231F20"/>
          <w:spacing w:val="-6"/>
          <w:w w:val="105"/>
          <w:sz w:val="19"/>
        </w:rPr>
        <w:t> </w:t>
      </w:r>
      <w:r>
        <w:rPr>
          <w:color w:val="231F20"/>
          <w:w w:val="105"/>
          <w:sz w:val="19"/>
        </w:rPr>
        <w:t>Park</w:t>
      </w:r>
      <w:r>
        <w:rPr>
          <w:color w:val="231F20"/>
          <w:spacing w:val="-6"/>
          <w:w w:val="105"/>
          <w:sz w:val="19"/>
        </w:rPr>
        <w:t> </w:t>
      </w:r>
      <w:r>
        <w:rPr>
          <w:color w:val="231F20"/>
          <w:w w:val="105"/>
          <w:sz w:val="19"/>
        </w:rPr>
        <w:t>Service,</w:t>
      </w:r>
      <w:r>
        <w:rPr>
          <w:color w:val="231F20"/>
          <w:spacing w:val="-6"/>
          <w:w w:val="105"/>
          <w:sz w:val="19"/>
        </w:rPr>
        <w:t> </w:t>
      </w:r>
      <w:r>
        <w:rPr>
          <w:color w:val="231F20"/>
          <w:w w:val="105"/>
          <w:sz w:val="19"/>
        </w:rPr>
        <w:t>Boston</w:t>
      </w:r>
      <w:r>
        <w:rPr>
          <w:color w:val="231F20"/>
          <w:spacing w:val="-9"/>
          <w:w w:val="105"/>
          <w:sz w:val="19"/>
        </w:rPr>
        <w:t> </w:t>
      </w:r>
      <w:r>
        <w:rPr>
          <w:color w:val="231F20"/>
          <w:w w:val="105"/>
          <w:sz w:val="19"/>
        </w:rPr>
        <w:t>Area Support</w:t>
      </w:r>
      <w:r>
        <w:rPr>
          <w:color w:val="231F20"/>
          <w:spacing w:val="-3"/>
          <w:w w:val="105"/>
          <w:sz w:val="19"/>
        </w:rPr>
        <w:t> </w:t>
      </w:r>
      <w:r>
        <w:rPr>
          <w:color w:val="231F20"/>
          <w:w w:val="105"/>
          <w:sz w:val="19"/>
        </w:rPr>
        <w:t>Oﬃce.</w:t>
      </w:r>
    </w:p>
    <w:p>
      <w:pPr>
        <w:spacing w:line="244" w:lineRule="auto" w:before="60"/>
        <w:ind w:left="159" w:right="554" w:firstLine="0"/>
        <w:jc w:val="left"/>
        <w:rPr>
          <w:sz w:val="19"/>
        </w:rPr>
      </w:pPr>
      <w:r>
        <w:rPr>
          <w:color w:val="231F20"/>
          <w:spacing w:val="-2"/>
          <w:w w:val="105"/>
          <w:position w:val="6"/>
          <w:sz w:val="11"/>
        </w:rPr>
        <w:t>47</w:t>
      </w:r>
      <w:r>
        <w:rPr>
          <w:color w:val="231F20"/>
          <w:spacing w:val="11"/>
          <w:w w:val="105"/>
          <w:position w:val="6"/>
          <w:sz w:val="11"/>
        </w:rPr>
        <w:t> </w:t>
      </w:r>
      <w:r>
        <w:rPr>
          <w:color w:val="231F20"/>
          <w:spacing w:val="-2"/>
          <w:w w:val="105"/>
          <w:sz w:val="19"/>
        </w:rPr>
        <w:t>Bruce</w:t>
      </w:r>
      <w:r>
        <w:rPr>
          <w:color w:val="231F20"/>
          <w:spacing w:val="-6"/>
          <w:w w:val="105"/>
          <w:sz w:val="19"/>
        </w:rPr>
        <w:t> </w:t>
      </w:r>
      <w:r>
        <w:rPr>
          <w:color w:val="231F20"/>
          <w:spacing w:val="-2"/>
          <w:w w:val="105"/>
          <w:sz w:val="19"/>
        </w:rPr>
        <w:t>W.</w:t>
      </w:r>
      <w:r>
        <w:rPr>
          <w:color w:val="231F20"/>
          <w:spacing w:val="-6"/>
          <w:w w:val="105"/>
          <w:sz w:val="19"/>
        </w:rPr>
        <w:t> </w:t>
      </w:r>
      <w:r>
        <w:rPr>
          <w:color w:val="231F20"/>
          <w:spacing w:val="-2"/>
          <w:w w:val="105"/>
          <w:sz w:val="19"/>
        </w:rPr>
        <w:t>Stewart</w:t>
      </w:r>
      <w:r>
        <w:rPr>
          <w:color w:val="231F20"/>
          <w:spacing w:val="-6"/>
          <w:w w:val="105"/>
          <w:sz w:val="19"/>
        </w:rPr>
        <w:t> </w:t>
      </w:r>
      <w:r>
        <w:rPr>
          <w:color w:val="231F20"/>
          <w:spacing w:val="-2"/>
          <w:w w:val="105"/>
          <w:sz w:val="19"/>
        </w:rPr>
        <w:t>to</w:t>
      </w:r>
      <w:r>
        <w:rPr>
          <w:color w:val="231F20"/>
          <w:spacing w:val="-10"/>
          <w:w w:val="105"/>
          <w:sz w:val="19"/>
        </w:rPr>
        <w:t> </w:t>
      </w:r>
      <w:r>
        <w:rPr>
          <w:color w:val="231F20"/>
          <w:spacing w:val="-2"/>
          <w:w w:val="105"/>
          <w:sz w:val="19"/>
        </w:rPr>
        <w:t>Terry</w:t>
      </w:r>
      <w:r>
        <w:rPr>
          <w:color w:val="231F20"/>
          <w:spacing w:val="-7"/>
          <w:w w:val="105"/>
          <w:sz w:val="19"/>
        </w:rPr>
        <w:t> </w:t>
      </w:r>
      <w:r>
        <w:rPr>
          <w:color w:val="231F20"/>
          <w:spacing w:val="-2"/>
          <w:w w:val="105"/>
          <w:sz w:val="19"/>
        </w:rPr>
        <w:t>Savage,</w:t>
      </w:r>
      <w:r>
        <w:rPr>
          <w:color w:val="231F20"/>
          <w:spacing w:val="-9"/>
          <w:w w:val="105"/>
          <w:sz w:val="19"/>
        </w:rPr>
        <w:t> </w:t>
      </w:r>
      <w:r>
        <w:rPr>
          <w:color w:val="231F20"/>
          <w:spacing w:val="-2"/>
          <w:w w:val="105"/>
          <w:sz w:val="19"/>
        </w:rPr>
        <w:t>August</w:t>
      </w:r>
      <w:r>
        <w:rPr>
          <w:color w:val="231F20"/>
          <w:spacing w:val="-6"/>
          <w:w w:val="105"/>
          <w:sz w:val="19"/>
        </w:rPr>
        <w:t> </w:t>
      </w:r>
      <w:r>
        <w:rPr>
          <w:color w:val="231F20"/>
          <w:spacing w:val="-2"/>
          <w:w w:val="105"/>
          <w:sz w:val="19"/>
        </w:rPr>
        <w:t>12,</w:t>
      </w:r>
      <w:r>
        <w:rPr>
          <w:color w:val="231F20"/>
          <w:spacing w:val="-6"/>
          <w:w w:val="105"/>
          <w:sz w:val="19"/>
        </w:rPr>
        <w:t> </w:t>
      </w:r>
      <w:r>
        <w:rPr>
          <w:color w:val="231F20"/>
          <w:spacing w:val="-2"/>
          <w:w w:val="105"/>
          <w:sz w:val="19"/>
        </w:rPr>
        <w:t>1980,</w:t>
      </w:r>
      <w:r>
        <w:rPr>
          <w:color w:val="231F20"/>
          <w:spacing w:val="-6"/>
          <w:w w:val="105"/>
          <w:sz w:val="19"/>
        </w:rPr>
        <w:t> </w:t>
      </w:r>
      <w:r>
        <w:rPr>
          <w:color w:val="231F20"/>
          <w:spacing w:val="-2"/>
          <w:w w:val="105"/>
          <w:sz w:val="19"/>
        </w:rPr>
        <w:t>Folder</w:t>
      </w:r>
      <w:r>
        <w:rPr>
          <w:color w:val="231F20"/>
          <w:spacing w:val="-6"/>
          <w:w w:val="105"/>
          <w:sz w:val="19"/>
        </w:rPr>
        <w:t> </w:t>
      </w:r>
      <w:r>
        <w:rPr>
          <w:color w:val="231F20"/>
          <w:spacing w:val="-2"/>
          <w:w w:val="105"/>
          <w:sz w:val="19"/>
        </w:rPr>
        <w:t>D18</w:t>
      </w:r>
      <w:r>
        <w:rPr>
          <w:color w:val="231F20"/>
          <w:spacing w:val="-6"/>
          <w:w w:val="105"/>
          <w:sz w:val="19"/>
        </w:rPr>
        <w:t> </w:t>
      </w:r>
      <w:r>
        <w:rPr>
          <w:color w:val="231F20"/>
          <w:spacing w:val="-2"/>
          <w:w w:val="105"/>
          <w:sz w:val="19"/>
        </w:rPr>
        <w:t>Planning</w:t>
      </w:r>
      <w:r>
        <w:rPr>
          <w:color w:val="231F20"/>
          <w:spacing w:val="-6"/>
          <w:w w:val="105"/>
          <w:sz w:val="19"/>
        </w:rPr>
        <w:t> </w:t>
      </w:r>
      <w:r>
        <w:rPr>
          <w:color w:val="231F20"/>
          <w:spacing w:val="-2"/>
          <w:w w:val="105"/>
          <w:sz w:val="19"/>
        </w:rPr>
        <w:t>Program</w:t>
      </w:r>
      <w:r>
        <w:rPr>
          <w:color w:val="231F20"/>
          <w:spacing w:val="-6"/>
          <w:w w:val="105"/>
          <w:sz w:val="19"/>
        </w:rPr>
        <w:t> </w:t>
      </w:r>
      <w:r>
        <w:rPr>
          <w:color w:val="231F20"/>
          <w:spacing w:val="-2"/>
          <w:w w:val="105"/>
          <w:sz w:val="19"/>
        </w:rPr>
        <w:t>Master</w:t>
      </w:r>
      <w:r>
        <w:rPr>
          <w:color w:val="231F20"/>
          <w:spacing w:val="-6"/>
          <w:w w:val="105"/>
          <w:sz w:val="19"/>
        </w:rPr>
        <w:t> </w:t>
      </w:r>
      <w:r>
        <w:rPr>
          <w:color w:val="231F20"/>
          <w:spacing w:val="-2"/>
          <w:w w:val="105"/>
          <w:sz w:val="19"/>
        </w:rPr>
        <w:t>Plans</w:t>
      </w:r>
      <w:r>
        <w:rPr>
          <w:color w:val="231F20"/>
          <w:spacing w:val="-6"/>
          <w:w w:val="105"/>
          <w:sz w:val="19"/>
        </w:rPr>
        <w:t> </w:t>
      </w:r>
      <w:r>
        <w:rPr>
          <w:color w:val="231F20"/>
          <w:spacing w:val="-2"/>
          <w:w w:val="105"/>
          <w:sz w:val="19"/>
        </w:rPr>
        <w:t>Gen- </w:t>
      </w:r>
      <w:r>
        <w:rPr>
          <w:color w:val="231F20"/>
          <w:w w:val="105"/>
          <w:sz w:val="19"/>
        </w:rPr>
        <w:t>eral, MAVA Central Files.</w:t>
      </w:r>
    </w:p>
    <w:p>
      <w:pPr>
        <w:spacing w:after="0" w:line="244" w:lineRule="auto"/>
        <w:jc w:val="left"/>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59" w:right="554"/>
      </w:pPr>
      <w:r>
        <w:rPr>
          <w:color w:val="231F20"/>
          <w:w w:val="105"/>
        </w:rPr>
        <w:t>questions</w:t>
      </w:r>
      <w:r>
        <w:rPr>
          <w:color w:val="231F20"/>
          <w:spacing w:val="-13"/>
          <w:w w:val="105"/>
        </w:rPr>
        <w:t> </w:t>
      </w:r>
      <w:r>
        <w:rPr>
          <w:color w:val="231F20"/>
          <w:w w:val="105"/>
        </w:rPr>
        <w:t>he</w:t>
      </w:r>
      <w:r>
        <w:rPr>
          <w:color w:val="231F20"/>
          <w:spacing w:val="-12"/>
          <w:w w:val="105"/>
        </w:rPr>
        <w:t> </w:t>
      </w:r>
      <w:r>
        <w:rPr>
          <w:color w:val="231F20"/>
          <w:w w:val="105"/>
        </w:rPr>
        <w:t>asked</w:t>
      </w:r>
      <w:r>
        <w:rPr>
          <w:color w:val="231F20"/>
          <w:spacing w:val="-12"/>
          <w:w w:val="105"/>
        </w:rPr>
        <w:t> </w:t>
      </w:r>
      <w:r>
        <w:rPr>
          <w:color w:val="231F20"/>
          <w:w w:val="105"/>
        </w:rPr>
        <w:t>continued</w:t>
      </w:r>
      <w:r>
        <w:rPr>
          <w:color w:val="231F20"/>
          <w:spacing w:val="-12"/>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pondered</w:t>
      </w:r>
      <w:r>
        <w:rPr>
          <w:color w:val="231F20"/>
          <w:spacing w:val="-12"/>
          <w:w w:val="105"/>
        </w:rPr>
        <w:t> </w:t>
      </w:r>
      <w:r>
        <w:rPr>
          <w:color w:val="231F20"/>
          <w:w w:val="105"/>
        </w:rPr>
        <w:t>and</w:t>
      </w:r>
      <w:r>
        <w:rPr>
          <w:color w:val="231F20"/>
          <w:spacing w:val="-13"/>
          <w:w w:val="105"/>
        </w:rPr>
        <w:t> </w:t>
      </w:r>
      <w:r>
        <w:rPr>
          <w:color w:val="231F20"/>
          <w:w w:val="105"/>
        </w:rPr>
        <w:t>argued</w:t>
      </w:r>
      <w:r>
        <w:rPr>
          <w:color w:val="231F20"/>
          <w:spacing w:val="-12"/>
          <w:w w:val="105"/>
        </w:rPr>
        <w:t> </w:t>
      </w:r>
      <w:r>
        <w:rPr>
          <w:color w:val="231F20"/>
          <w:w w:val="105"/>
        </w:rPr>
        <w:t>well</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twenty-ﬁrst</w:t>
      </w:r>
      <w:r>
        <w:rPr>
          <w:color w:val="231F20"/>
          <w:spacing w:val="-12"/>
          <w:w w:val="105"/>
        </w:rPr>
        <w:t> </w:t>
      </w:r>
      <w:r>
        <w:rPr>
          <w:color w:val="231F20"/>
          <w:w w:val="105"/>
        </w:rPr>
        <w:t>century. </w:t>
      </w:r>
      <w:r>
        <w:rPr>
          <w:color w:val="231F20"/>
          <w:spacing w:val="-2"/>
          <w:w w:val="105"/>
        </w:rPr>
        <w:t>Despite</w:t>
      </w:r>
      <w:r>
        <w:rPr>
          <w:color w:val="231F20"/>
          <w:spacing w:val="-9"/>
          <w:w w:val="105"/>
        </w:rPr>
        <w:t> </w:t>
      </w:r>
      <w:r>
        <w:rPr>
          <w:color w:val="231F20"/>
          <w:spacing w:val="-2"/>
          <w:w w:val="105"/>
        </w:rPr>
        <w:t>the</w:t>
      </w:r>
      <w:r>
        <w:rPr>
          <w:color w:val="231F20"/>
          <w:spacing w:val="-9"/>
          <w:w w:val="105"/>
        </w:rPr>
        <w:t> </w:t>
      </w:r>
      <w:r>
        <w:rPr>
          <w:color w:val="231F20"/>
          <w:spacing w:val="-2"/>
          <w:w w:val="105"/>
        </w:rPr>
        <w:t>need</w:t>
      </w:r>
      <w:r>
        <w:rPr>
          <w:color w:val="231F20"/>
          <w:spacing w:val="-9"/>
          <w:w w:val="105"/>
        </w:rPr>
        <w:t> </w:t>
      </w:r>
      <w:r>
        <w:rPr>
          <w:color w:val="231F20"/>
          <w:spacing w:val="-2"/>
          <w:w w:val="105"/>
        </w:rPr>
        <w:t>for</w:t>
      </w:r>
      <w:r>
        <w:rPr>
          <w:color w:val="231F20"/>
          <w:spacing w:val="-9"/>
          <w:w w:val="105"/>
        </w:rPr>
        <w:t> </w:t>
      </w:r>
      <w:r>
        <w:rPr>
          <w:color w:val="231F20"/>
          <w:spacing w:val="-2"/>
          <w:w w:val="105"/>
        </w:rPr>
        <w:t>more</w:t>
      </w:r>
      <w:r>
        <w:rPr>
          <w:color w:val="231F20"/>
          <w:spacing w:val="-9"/>
          <w:w w:val="105"/>
        </w:rPr>
        <w:t> </w:t>
      </w:r>
      <w:r>
        <w:rPr>
          <w:color w:val="231F20"/>
          <w:spacing w:val="-2"/>
          <w:w w:val="105"/>
        </w:rPr>
        <w:t>realistic</w:t>
      </w:r>
      <w:r>
        <w:rPr>
          <w:color w:val="231F20"/>
          <w:spacing w:val="-9"/>
          <w:w w:val="105"/>
        </w:rPr>
        <w:t> </w:t>
      </w:r>
      <w:r>
        <w:rPr>
          <w:color w:val="231F20"/>
          <w:spacing w:val="-2"/>
          <w:w w:val="105"/>
        </w:rPr>
        <w:t>guidelines</w:t>
      </w:r>
      <w:r>
        <w:rPr>
          <w:color w:val="231F20"/>
          <w:spacing w:val="-9"/>
          <w:w w:val="105"/>
        </w:rPr>
        <w:t> </w:t>
      </w:r>
      <w:r>
        <w:rPr>
          <w:color w:val="231F20"/>
          <w:spacing w:val="-2"/>
          <w:w w:val="105"/>
        </w:rPr>
        <w:t>than</w:t>
      </w:r>
      <w:r>
        <w:rPr>
          <w:color w:val="231F20"/>
          <w:spacing w:val="-9"/>
          <w:w w:val="105"/>
        </w:rPr>
        <w:t> </w:t>
      </w:r>
      <w:r>
        <w:rPr>
          <w:color w:val="231F20"/>
          <w:spacing w:val="-2"/>
          <w:w w:val="105"/>
        </w:rPr>
        <w:t>the</w:t>
      </w:r>
      <w:r>
        <w:rPr>
          <w:color w:val="231F20"/>
          <w:spacing w:val="-9"/>
          <w:w w:val="105"/>
        </w:rPr>
        <w:t> </w:t>
      </w:r>
      <w:r>
        <w:rPr>
          <w:i/>
          <w:color w:val="231F20"/>
          <w:spacing w:val="-2"/>
          <w:w w:val="105"/>
        </w:rPr>
        <w:t>Master</w:t>
      </w:r>
      <w:r>
        <w:rPr>
          <w:i/>
          <w:color w:val="231F20"/>
          <w:spacing w:val="-11"/>
          <w:w w:val="105"/>
        </w:rPr>
        <w:t> </w:t>
      </w:r>
      <w:r>
        <w:rPr>
          <w:i/>
          <w:color w:val="231F20"/>
          <w:spacing w:val="-2"/>
          <w:w w:val="105"/>
        </w:rPr>
        <w:t>Plan</w:t>
      </w:r>
      <w:r>
        <w:rPr>
          <w:i/>
          <w:color w:val="231F20"/>
          <w:spacing w:val="-10"/>
          <w:w w:val="105"/>
        </w:rPr>
        <w:t> </w:t>
      </w:r>
      <w:r>
        <w:rPr>
          <w:color w:val="231F20"/>
          <w:spacing w:val="-2"/>
          <w:w w:val="105"/>
        </w:rPr>
        <w:t>presented,</w:t>
      </w:r>
      <w:r>
        <w:rPr>
          <w:color w:val="231F20"/>
          <w:spacing w:val="-8"/>
          <w:w w:val="105"/>
        </w:rPr>
        <w:t> </w:t>
      </w:r>
      <w:r>
        <w:rPr>
          <w:color w:val="231F20"/>
          <w:spacing w:val="-2"/>
          <w:w w:val="105"/>
        </w:rPr>
        <w:t>the</w:t>
      </w:r>
      <w:r>
        <w:rPr>
          <w:color w:val="231F20"/>
          <w:spacing w:val="-9"/>
          <w:w w:val="105"/>
        </w:rPr>
        <w:t> </w:t>
      </w:r>
      <w:r>
        <w:rPr>
          <w:color w:val="231F20"/>
          <w:spacing w:val="-2"/>
          <w:w w:val="105"/>
        </w:rPr>
        <w:t>park’s</w:t>
      </w:r>
      <w:r>
        <w:rPr>
          <w:color w:val="231F20"/>
          <w:spacing w:val="-9"/>
          <w:w w:val="105"/>
        </w:rPr>
        <w:t> </w:t>
      </w:r>
      <w:r>
        <w:rPr>
          <w:color w:val="231F20"/>
          <w:spacing w:val="-2"/>
          <w:w w:val="105"/>
        </w:rPr>
        <w:t>ﬁrst </w:t>
      </w:r>
      <w:r>
        <w:rPr>
          <w:i/>
          <w:color w:val="231F20"/>
          <w:w w:val="105"/>
        </w:rPr>
        <w:t>DCP </w:t>
      </w:r>
      <w:r>
        <w:rPr>
          <w:color w:val="231F20"/>
          <w:w w:val="105"/>
        </w:rPr>
        <w:t>was not completed until 1984.</w:t>
      </w:r>
    </w:p>
    <w:p>
      <w:pPr>
        <w:pStyle w:val="BodyText"/>
        <w:spacing w:line="292" w:lineRule="auto"/>
        <w:ind w:left="159" w:right="554" w:firstLine="1080"/>
      </w:pPr>
      <w:r>
        <w:rPr>
          <w:color w:val="231F20"/>
          <w:w w:val="105"/>
        </w:rPr>
        <w:t>Diﬃculties</w:t>
      </w:r>
      <w:r>
        <w:rPr>
          <w:color w:val="231F20"/>
          <w:spacing w:val="-13"/>
          <w:w w:val="105"/>
        </w:rPr>
        <w:t> </w:t>
      </w:r>
      <w:r>
        <w:rPr>
          <w:color w:val="231F20"/>
          <w:w w:val="105"/>
        </w:rPr>
        <w:t>involved</w:t>
      </w:r>
      <w:r>
        <w:rPr>
          <w:color w:val="231F20"/>
          <w:spacing w:val="-12"/>
          <w:w w:val="105"/>
        </w:rPr>
        <w:t> </w:t>
      </w:r>
      <w:r>
        <w:rPr>
          <w:color w:val="231F20"/>
          <w:w w:val="105"/>
        </w:rPr>
        <w:t>in</w:t>
      </w:r>
      <w:r>
        <w:rPr>
          <w:color w:val="231F20"/>
          <w:spacing w:val="-12"/>
          <w:w w:val="105"/>
        </w:rPr>
        <w:t> </w:t>
      </w:r>
      <w:r>
        <w:rPr>
          <w:color w:val="231F20"/>
          <w:w w:val="105"/>
        </w:rPr>
        <w:t>other</w:t>
      </w:r>
      <w:r>
        <w:rPr>
          <w:color w:val="231F20"/>
          <w:spacing w:val="-12"/>
          <w:w w:val="105"/>
        </w:rPr>
        <w:t> </w:t>
      </w:r>
      <w:r>
        <w:rPr>
          <w:color w:val="231F20"/>
          <w:w w:val="105"/>
        </w:rPr>
        <w:t>studies</w:t>
      </w:r>
      <w:r>
        <w:rPr>
          <w:color w:val="231F20"/>
          <w:spacing w:val="-12"/>
          <w:w w:val="105"/>
        </w:rPr>
        <w:t> </w:t>
      </w:r>
      <w:r>
        <w:rPr>
          <w:color w:val="231F20"/>
          <w:w w:val="105"/>
        </w:rPr>
        <w:t>also</w:t>
      </w:r>
      <w:r>
        <w:rPr>
          <w:color w:val="231F20"/>
          <w:spacing w:val="-12"/>
          <w:w w:val="105"/>
        </w:rPr>
        <w:t> </w:t>
      </w:r>
      <w:r>
        <w:rPr>
          <w:color w:val="231F20"/>
          <w:w w:val="105"/>
        </w:rPr>
        <w:t>slowed</w:t>
      </w:r>
      <w:r>
        <w:rPr>
          <w:color w:val="231F20"/>
          <w:spacing w:val="-12"/>
          <w:w w:val="105"/>
        </w:rPr>
        <w:t> </w:t>
      </w:r>
      <w:r>
        <w:rPr>
          <w:color w:val="231F20"/>
          <w:w w:val="105"/>
        </w:rPr>
        <w:t>the</w:t>
      </w:r>
      <w:r>
        <w:rPr>
          <w:color w:val="231F20"/>
          <w:spacing w:val="-13"/>
          <w:w w:val="105"/>
        </w:rPr>
        <w:t> </w:t>
      </w:r>
      <w:r>
        <w:rPr>
          <w:color w:val="231F20"/>
          <w:w w:val="105"/>
        </w:rPr>
        <w:t>park’s</w:t>
      </w:r>
      <w:r>
        <w:rPr>
          <w:color w:val="231F20"/>
          <w:spacing w:val="-12"/>
          <w:w w:val="105"/>
        </w:rPr>
        <w:t> </w:t>
      </w:r>
      <w:r>
        <w:rPr>
          <w:color w:val="231F20"/>
          <w:w w:val="105"/>
        </w:rPr>
        <w:t>planning</w:t>
      </w:r>
      <w:r>
        <w:rPr>
          <w:color w:val="231F20"/>
          <w:spacing w:val="-12"/>
          <w:w w:val="105"/>
        </w:rPr>
        <w:t> </w:t>
      </w:r>
      <w:r>
        <w:rPr>
          <w:color w:val="231F20"/>
          <w:w w:val="105"/>
        </w:rPr>
        <w:t>processes.</w:t>
      </w:r>
      <w:r>
        <w:rPr>
          <w:color w:val="231F20"/>
          <w:spacing w:val="-12"/>
          <w:w w:val="105"/>
        </w:rPr>
        <w:t> </w:t>
      </w:r>
      <w:r>
        <w:rPr>
          <w:color w:val="231F20"/>
          <w:w w:val="105"/>
        </w:rPr>
        <w:t>In </w:t>
      </w:r>
      <w:r>
        <w:rPr>
          <w:color w:val="231F20"/>
          <w:spacing w:val="-2"/>
          <w:w w:val="105"/>
        </w:rPr>
        <w:t>order</w:t>
      </w:r>
      <w:r>
        <w:rPr>
          <w:color w:val="231F20"/>
          <w:spacing w:val="-5"/>
          <w:w w:val="105"/>
        </w:rPr>
        <w:t> </w:t>
      </w:r>
      <w:r>
        <w:rPr>
          <w:color w:val="231F20"/>
          <w:spacing w:val="-2"/>
          <w:w w:val="105"/>
        </w:rPr>
        <w:t>to</w:t>
      </w:r>
      <w:r>
        <w:rPr>
          <w:color w:val="231F20"/>
          <w:spacing w:val="-5"/>
          <w:w w:val="105"/>
        </w:rPr>
        <w:t> </w:t>
      </w:r>
      <w:r>
        <w:rPr>
          <w:color w:val="231F20"/>
          <w:spacing w:val="-2"/>
          <w:w w:val="105"/>
        </w:rPr>
        <w:t>make</w:t>
      </w:r>
      <w:r>
        <w:rPr>
          <w:color w:val="231F20"/>
          <w:spacing w:val="-5"/>
          <w:w w:val="105"/>
        </w:rPr>
        <w:t> </w:t>
      </w:r>
      <w:r>
        <w:rPr>
          <w:color w:val="231F20"/>
          <w:spacing w:val="-2"/>
          <w:w w:val="105"/>
        </w:rPr>
        <w:t>decisions</w:t>
      </w:r>
      <w:r>
        <w:rPr>
          <w:color w:val="231F20"/>
          <w:spacing w:val="-5"/>
          <w:w w:val="105"/>
        </w:rPr>
        <w:t> </w:t>
      </w:r>
      <w:r>
        <w:rPr>
          <w:color w:val="231F20"/>
          <w:spacing w:val="-2"/>
          <w:w w:val="105"/>
        </w:rPr>
        <w:t>about</w:t>
      </w:r>
      <w:r>
        <w:rPr>
          <w:color w:val="231F20"/>
          <w:spacing w:val="-5"/>
          <w:w w:val="105"/>
        </w:rPr>
        <w:t> </w:t>
      </w:r>
      <w:r>
        <w:rPr>
          <w:color w:val="231F20"/>
          <w:spacing w:val="-2"/>
          <w:w w:val="105"/>
        </w:rPr>
        <w:t>restoration,</w:t>
      </w:r>
      <w:r>
        <w:rPr>
          <w:color w:val="231F20"/>
          <w:spacing w:val="-5"/>
          <w:w w:val="105"/>
        </w:rPr>
        <w:t> </w:t>
      </w:r>
      <w:r>
        <w:rPr>
          <w:color w:val="231F20"/>
          <w:spacing w:val="-2"/>
          <w:w w:val="105"/>
        </w:rPr>
        <w:t>rehabilitation,</w:t>
      </w:r>
      <w:r>
        <w:rPr>
          <w:color w:val="231F20"/>
          <w:spacing w:val="-5"/>
          <w:w w:val="105"/>
        </w:rPr>
        <w:t> </w:t>
      </w:r>
      <w:r>
        <w:rPr>
          <w:color w:val="231F20"/>
          <w:spacing w:val="-2"/>
          <w:w w:val="105"/>
        </w:rPr>
        <w:t>preservation,</w:t>
      </w:r>
      <w:r>
        <w:rPr>
          <w:color w:val="231F20"/>
          <w:spacing w:val="-5"/>
          <w:w w:val="105"/>
        </w:rPr>
        <w:t> </w:t>
      </w:r>
      <w:r>
        <w:rPr>
          <w:color w:val="231F20"/>
          <w:spacing w:val="-2"/>
          <w:w w:val="105"/>
        </w:rPr>
        <w:t>furnishings,</w:t>
      </w:r>
      <w:r>
        <w:rPr>
          <w:color w:val="231F20"/>
          <w:spacing w:val="-5"/>
          <w:w w:val="105"/>
        </w:rPr>
        <w:t> </w:t>
      </w:r>
      <w:r>
        <w:rPr>
          <w:color w:val="231F20"/>
          <w:spacing w:val="-2"/>
          <w:w w:val="105"/>
        </w:rPr>
        <w:t>and</w:t>
      </w:r>
      <w:r>
        <w:rPr>
          <w:color w:val="231F20"/>
          <w:spacing w:val="-5"/>
          <w:w w:val="105"/>
        </w:rPr>
        <w:t> </w:t>
      </w:r>
      <w:r>
        <w:rPr>
          <w:color w:val="231F20"/>
          <w:spacing w:val="-2"/>
          <w:w w:val="105"/>
        </w:rPr>
        <w:t>other </w:t>
      </w:r>
      <w:r>
        <w:rPr>
          <w:color w:val="231F20"/>
          <w:w w:val="105"/>
        </w:rPr>
        <w:t>issues,</w:t>
      </w:r>
      <w:r>
        <w:rPr>
          <w:color w:val="231F20"/>
          <w:spacing w:val="-5"/>
          <w:w w:val="105"/>
        </w:rPr>
        <w:t> </w:t>
      </w:r>
      <w:r>
        <w:rPr>
          <w:color w:val="231F20"/>
          <w:w w:val="105"/>
        </w:rPr>
        <w:t>speciﬁc</w:t>
      </w:r>
      <w:r>
        <w:rPr>
          <w:color w:val="231F20"/>
          <w:spacing w:val="-5"/>
          <w:w w:val="105"/>
        </w:rPr>
        <w:t> </w:t>
      </w:r>
      <w:r>
        <w:rPr>
          <w:color w:val="231F20"/>
          <w:w w:val="105"/>
        </w:rPr>
        <w:t>studies</w:t>
      </w:r>
      <w:r>
        <w:rPr>
          <w:color w:val="231F20"/>
          <w:spacing w:val="-5"/>
          <w:w w:val="105"/>
        </w:rPr>
        <w:t> </w:t>
      </w:r>
      <w:r>
        <w:rPr>
          <w:color w:val="231F20"/>
          <w:w w:val="105"/>
        </w:rPr>
        <w:t>were</w:t>
      </w:r>
      <w:r>
        <w:rPr>
          <w:color w:val="231F20"/>
          <w:spacing w:val="-5"/>
          <w:w w:val="105"/>
        </w:rPr>
        <w:t> </w:t>
      </w:r>
      <w:r>
        <w:rPr>
          <w:color w:val="231F20"/>
          <w:w w:val="105"/>
        </w:rPr>
        <w:t>needed</w:t>
      </w:r>
      <w:r>
        <w:rPr>
          <w:color w:val="231F20"/>
          <w:spacing w:val="-5"/>
          <w:w w:val="105"/>
        </w:rPr>
        <w:t> </w:t>
      </w:r>
      <w:r>
        <w:rPr>
          <w:color w:val="231F20"/>
          <w:w w:val="105"/>
        </w:rPr>
        <w:t>to</w:t>
      </w:r>
      <w:r>
        <w:rPr>
          <w:color w:val="231F20"/>
          <w:spacing w:val="-5"/>
          <w:w w:val="105"/>
        </w:rPr>
        <w:t> </w:t>
      </w:r>
      <w:r>
        <w:rPr>
          <w:color w:val="231F20"/>
          <w:w w:val="105"/>
        </w:rPr>
        <w:t>provide</w:t>
      </w:r>
      <w:r>
        <w:rPr>
          <w:color w:val="231F20"/>
          <w:spacing w:val="-5"/>
          <w:w w:val="105"/>
        </w:rPr>
        <w:t> </w:t>
      </w:r>
      <w:r>
        <w:rPr>
          <w:color w:val="231F20"/>
          <w:w w:val="105"/>
        </w:rPr>
        <w:t>information</w:t>
      </w:r>
      <w:r>
        <w:rPr>
          <w:color w:val="231F20"/>
          <w:spacing w:val="-5"/>
          <w:w w:val="105"/>
        </w:rPr>
        <w:t> </w:t>
      </w:r>
      <w:r>
        <w:rPr>
          <w:color w:val="231F20"/>
          <w:w w:val="105"/>
        </w:rPr>
        <w:t>and</w:t>
      </w:r>
      <w:r>
        <w:rPr>
          <w:color w:val="231F20"/>
          <w:spacing w:val="-5"/>
          <w:w w:val="105"/>
        </w:rPr>
        <w:t> </w:t>
      </w:r>
      <w:r>
        <w:rPr>
          <w:color w:val="231F20"/>
          <w:w w:val="105"/>
        </w:rPr>
        <w:t>analysis.</w:t>
      </w:r>
      <w:r>
        <w:rPr>
          <w:color w:val="231F20"/>
          <w:spacing w:val="-5"/>
          <w:w w:val="105"/>
        </w:rPr>
        <w:t> </w:t>
      </w:r>
      <w:r>
        <w:rPr>
          <w:color w:val="231F20"/>
          <w:w w:val="105"/>
        </w:rPr>
        <w:t>NARO</w:t>
      </w:r>
      <w:r>
        <w:rPr>
          <w:color w:val="231F20"/>
          <w:spacing w:val="-5"/>
          <w:w w:val="105"/>
        </w:rPr>
        <w:t> </w:t>
      </w:r>
      <w:r>
        <w:rPr>
          <w:color w:val="231F20"/>
          <w:w w:val="105"/>
        </w:rPr>
        <w:t>supported</w:t>
      </w:r>
      <w:r>
        <w:rPr>
          <w:color w:val="231F20"/>
          <w:w w:val="105"/>
        </w:rPr>
        <w:t> the</w:t>
      </w:r>
      <w:r>
        <w:rPr>
          <w:color w:val="231F20"/>
          <w:spacing w:val="-8"/>
          <w:w w:val="105"/>
        </w:rPr>
        <w:t> </w:t>
      </w:r>
      <w:r>
        <w:rPr>
          <w:color w:val="231F20"/>
          <w:w w:val="105"/>
        </w:rPr>
        <w:t>development</w:t>
      </w:r>
      <w:r>
        <w:rPr>
          <w:color w:val="231F20"/>
          <w:spacing w:val="-8"/>
          <w:w w:val="105"/>
        </w:rPr>
        <w:t> </w:t>
      </w:r>
      <w:r>
        <w:rPr>
          <w:color w:val="231F20"/>
          <w:w w:val="105"/>
        </w:rPr>
        <w:t>of</w:t>
      </w:r>
      <w:r>
        <w:rPr>
          <w:color w:val="231F20"/>
          <w:spacing w:val="-1"/>
          <w:w w:val="105"/>
        </w:rPr>
        <w:t> </w:t>
      </w:r>
      <w:r>
        <w:rPr>
          <w:color w:val="231F20"/>
          <w:w w:val="105"/>
        </w:rPr>
        <w:t>a</w:t>
      </w:r>
      <w:r>
        <w:rPr>
          <w:color w:val="231F20"/>
          <w:spacing w:val="-8"/>
          <w:w w:val="105"/>
        </w:rPr>
        <w:t> </w:t>
      </w:r>
      <w:r>
        <w:rPr>
          <w:color w:val="231F20"/>
          <w:w w:val="105"/>
        </w:rPr>
        <w:t>Historic</w:t>
      </w:r>
      <w:r>
        <w:rPr>
          <w:color w:val="231F20"/>
          <w:spacing w:val="-8"/>
          <w:w w:val="105"/>
        </w:rPr>
        <w:t> </w:t>
      </w:r>
      <w:r>
        <w:rPr>
          <w:color w:val="231F20"/>
          <w:w w:val="105"/>
        </w:rPr>
        <w:t>Structure</w:t>
      </w:r>
      <w:r>
        <w:rPr>
          <w:color w:val="231F20"/>
          <w:spacing w:val="-8"/>
          <w:w w:val="105"/>
        </w:rPr>
        <w:t> </w:t>
      </w:r>
      <w:r>
        <w:rPr>
          <w:color w:val="231F20"/>
          <w:w w:val="105"/>
        </w:rPr>
        <w:t>Report</w:t>
      </w:r>
      <w:r>
        <w:rPr>
          <w:color w:val="231F20"/>
          <w:spacing w:val="-8"/>
          <w:w w:val="105"/>
        </w:rPr>
        <w:t> </w:t>
      </w:r>
      <w:r>
        <w:rPr>
          <w:color w:val="231F20"/>
          <w:w w:val="105"/>
        </w:rPr>
        <w:t>(HSR)</w:t>
      </w:r>
      <w:r>
        <w:rPr>
          <w:color w:val="231F20"/>
          <w:spacing w:val="-8"/>
          <w:w w:val="105"/>
        </w:rPr>
        <w:t> </w:t>
      </w:r>
      <w:r>
        <w:rPr>
          <w:color w:val="231F20"/>
          <w:w w:val="105"/>
        </w:rPr>
        <w:t>to</w:t>
      </w:r>
      <w:r>
        <w:rPr>
          <w:color w:val="231F20"/>
          <w:spacing w:val="-8"/>
          <w:w w:val="105"/>
        </w:rPr>
        <w:t> </w:t>
      </w:r>
      <w:r>
        <w:rPr>
          <w:color w:val="231F20"/>
          <w:w w:val="105"/>
        </w:rPr>
        <w:t>facilitate</w:t>
      </w:r>
      <w:r>
        <w:rPr>
          <w:color w:val="231F20"/>
          <w:spacing w:val="-8"/>
          <w:w w:val="105"/>
        </w:rPr>
        <w:t> </w:t>
      </w:r>
      <w:r>
        <w:rPr>
          <w:color w:val="231F20"/>
          <w:w w:val="105"/>
        </w:rPr>
        <w:t>restoration</w:t>
      </w:r>
      <w:r>
        <w:rPr>
          <w:color w:val="231F20"/>
          <w:spacing w:val="-8"/>
          <w:w w:val="105"/>
        </w:rPr>
        <w:t> </w:t>
      </w:r>
      <w:r>
        <w:rPr>
          <w:color w:val="231F20"/>
          <w:w w:val="105"/>
        </w:rPr>
        <w:t>and</w:t>
      </w:r>
      <w:r>
        <w:rPr>
          <w:color w:val="231F20"/>
          <w:spacing w:val="-8"/>
          <w:w w:val="105"/>
        </w:rPr>
        <w:t> </w:t>
      </w:r>
      <w:r>
        <w:rPr>
          <w:color w:val="231F20"/>
          <w:w w:val="105"/>
        </w:rPr>
        <w:t>rehabilita- tion</w:t>
      </w:r>
      <w:r>
        <w:rPr>
          <w:color w:val="231F20"/>
          <w:spacing w:val="-4"/>
          <w:w w:val="105"/>
        </w:rPr>
        <w:t> </w:t>
      </w:r>
      <w:r>
        <w:rPr>
          <w:color w:val="231F20"/>
          <w:w w:val="105"/>
        </w:rPr>
        <w:t>work</w:t>
      </w:r>
      <w:r>
        <w:rPr>
          <w:color w:val="231F20"/>
          <w:spacing w:val="-4"/>
          <w:w w:val="105"/>
        </w:rPr>
        <w:t> </w:t>
      </w:r>
      <w:r>
        <w:rPr>
          <w:color w:val="231F20"/>
          <w:w w:val="105"/>
        </w:rPr>
        <w:t>at</w:t>
      </w:r>
      <w:r>
        <w:rPr>
          <w:color w:val="231F20"/>
          <w:spacing w:val="-4"/>
          <w:w w:val="105"/>
        </w:rPr>
        <w:t> </w:t>
      </w:r>
      <w:r>
        <w:rPr>
          <w:color w:val="231F20"/>
          <w:w w:val="105"/>
        </w:rPr>
        <w:t>Lindenwald.</w:t>
      </w:r>
      <w:r>
        <w:rPr>
          <w:color w:val="231F20"/>
          <w:spacing w:val="-4"/>
          <w:w w:val="105"/>
        </w:rPr>
        <w:t> </w:t>
      </w:r>
      <w:r>
        <w:rPr>
          <w:color w:val="231F20"/>
          <w:w w:val="105"/>
        </w:rPr>
        <w:t>HSRs</w:t>
      </w:r>
      <w:r>
        <w:rPr>
          <w:color w:val="231F20"/>
          <w:spacing w:val="-4"/>
          <w:w w:val="105"/>
        </w:rPr>
        <w:t> </w:t>
      </w:r>
      <w:r>
        <w:rPr>
          <w:color w:val="231F20"/>
          <w:w w:val="105"/>
        </w:rPr>
        <w:t>contribute</w:t>
      </w:r>
      <w:r>
        <w:rPr>
          <w:color w:val="231F20"/>
          <w:spacing w:val="-4"/>
          <w:w w:val="105"/>
        </w:rPr>
        <w:t> </w:t>
      </w:r>
      <w:r>
        <w:rPr>
          <w:color w:val="231F20"/>
          <w:w w:val="105"/>
        </w:rPr>
        <w:t>to</w:t>
      </w:r>
      <w:r>
        <w:rPr>
          <w:color w:val="231F20"/>
          <w:spacing w:val="-4"/>
          <w:w w:val="105"/>
        </w:rPr>
        <w:t> </w:t>
      </w:r>
      <w:r>
        <w:rPr>
          <w:color w:val="231F20"/>
          <w:w w:val="105"/>
        </w:rPr>
        <w:t>preservation</w:t>
      </w:r>
      <w:r>
        <w:rPr>
          <w:color w:val="231F20"/>
          <w:spacing w:val="-4"/>
          <w:w w:val="105"/>
        </w:rPr>
        <w:t> </w:t>
      </w:r>
      <w:r>
        <w:rPr>
          <w:color w:val="231F20"/>
          <w:w w:val="105"/>
        </w:rPr>
        <w:t>planning</w:t>
      </w:r>
      <w:r>
        <w:rPr>
          <w:color w:val="231F20"/>
          <w:spacing w:val="-4"/>
          <w:w w:val="105"/>
        </w:rPr>
        <w:t> </w:t>
      </w:r>
      <w:r>
        <w:rPr>
          <w:color w:val="231F20"/>
          <w:w w:val="105"/>
        </w:rPr>
        <w:t>by</w:t>
      </w:r>
      <w:r>
        <w:rPr>
          <w:color w:val="231F20"/>
          <w:spacing w:val="-7"/>
          <w:w w:val="105"/>
        </w:rPr>
        <w:t> </w:t>
      </w:r>
      <w:r>
        <w:rPr>
          <w:color w:val="231F20"/>
          <w:w w:val="105"/>
        </w:rPr>
        <w:t>providing</w:t>
      </w:r>
      <w:r>
        <w:rPr>
          <w:color w:val="231F20"/>
          <w:spacing w:val="-4"/>
          <w:w w:val="105"/>
        </w:rPr>
        <w:t> </w:t>
      </w:r>
      <w:r>
        <w:rPr>
          <w:color w:val="231F20"/>
          <w:w w:val="105"/>
        </w:rPr>
        <w:t>detailed information</w:t>
      </w:r>
      <w:r>
        <w:rPr>
          <w:color w:val="231F20"/>
          <w:spacing w:val="-8"/>
          <w:w w:val="105"/>
        </w:rPr>
        <w:t> </w:t>
      </w:r>
      <w:r>
        <w:rPr>
          <w:color w:val="231F20"/>
          <w:w w:val="105"/>
        </w:rPr>
        <w:t>about</w:t>
      </w:r>
      <w:r>
        <w:rPr>
          <w:color w:val="231F20"/>
          <w:spacing w:val="-8"/>
          <w:w w:val="105"/>
        </w:rPr>
        <w:t> </w:t>
      </w:r>
      <w:r>
        <w:rPr>
          <w:color w:val="231F20"/>
          <w:w w:val="105"/>
        </w:rPr>
        <w:t>a</w:t>
      </w:r>
      <w:r>
        <w:rPr>
          <w:color w:val="231F20"/>
          <w:spacing w:val="-8"/>
          <w:w w:val="105"/>
        </w:rPr>
        <w:t> </w:t>
      </w:r>
      <w:r>
        <w:rPr>
          <w:color w:val="231F20"/>
          <w:w w:val="105"/>
        </w:rPr>
        <w:t>property’s</w:t>
      </w:r>
      <w:r>
        <w:rPr>
          <w:color w:val="231F20"/>
          <w:spacing w:val="-8"/>
          <w:w w:val="105"/>
        </w:rPr>
        <w:t> </w:t>
      </w:r>
      <w:r>
        <w:rPr>
          <w:color w:val="231F20"/>
          <w:w w:val="105"/>
        </w:rPr>
        <w:t>history</w:t>
      </w:r>
      <w:r>
        <w:rPr>
          <w:color w:val="231F20"/>
          <w:spacing w:val="-11"/>
          <w:w w:val="105"/>
        </w:rPr>
        <w:t> </w:t>
      </w:r>
      <w:r>
        <w:rPr>
          <w:color w:val="231F20"/>
          <w:w w:val="105"/>
        </w:rPr>
        <w:t>and</w:t>
      </w:r>
      <w:r>
        <w:rPr>
          <w:color w:val="231F20"/>
          <w:spacing w:val="-8"/>
          <w:w w:val="105"/>
        </w:rPr>
        <w:t> </w:t>
      </w:r>
      <w:r>
        <w:rPr>
          <w:color w:val="231F20"/>
          <w:w w:val="105"/>
        </w:rPr>
        <w:t>its</w:t>
      </w:r>
      <w:r>
        <w:rPr>
          <w:color w:val="231F20"/>
          <w:spacing w:val="-8"/>
          <w:w w:val="105"/>
        </w:rPr>
        <w:t> </w:t>
      </w:r>
      <w:r>
        <w:rPr>
          <w:color w:val="231F20"/>
          <w:w w:val="105"/>
        </w:rPr>
        <w:t>existing</w:t>
      </w:r>
      <w:r>
        <w:rPr>
          <w:color w:val="231F20"/>
          <w:spacing w:val="-8"/>
          <w:w w:val="105"/>
        </w:rPr>
        <w:t> </w:t>
      </w:r>
      <w:r>
        <w:rPr>
          <w:color w:val="231F20"/>
          <w:w w:val="105"/>
        </w:rPr>
        <w:t>condition</w:t>
      </w:r>
      <w:r>
        <w:rPr>
          <w:color w:val="231F20"/>
          <w:spacing w:val="-8"/>
          <w:w w:val="105"/>
        </w:rPr>
        <w:t> </w:t>
      </w:r>
      <w:r>
        <w:rPr>
          <w:color w:val="231F20"/>
          <w:w w:val="105"/>
        </w:rPr>
        <w:t>and</w:t>
      </w:r>
      <w:r>
        <w:rPr>
          <w:color w:val="231F20"/>
          <w:spacing w:val="-8"/>
          <w:w w:val="105"/>
        </w:rPr>
        <w:t> </w:t>
      </w:r>
      <w:r>
        <w:rPr>
          <w:color w:val="231F20"/>
          <w:w w:val="105"/>
        </w:rPr>
        <w:t>make</w:t>
      </w:r>
      <w:r>
        <w:rPr>
          <w:color w:val="231F20"/>
          <w:spacing w:val="-8"/>
          <w:w w:val="105"/>
        </w:rPr>
        <w:t> </w:t>
      </w:r>
      <w:r>
        <w:rPr>
          <w:color w:val="231F20"/>
          <w:w w:val="105"/>
        </w:rPr>
        <w:t>recommenda- tions</w:t>
      </w:r>
      <w:r>
        <w:rPr>
          <w:color w:val="231F20"/>
          <w:spacing w:val="-7"/>
          <w:w w:val="105"/>
        </w:rPr>
        <w:t> </w:t>
      </w:r>
      <w:r>
        <w:rPr>
          <w:color w:val="231F20"/>
          <w:w w:val="105"/>
        </w:rPr>
        <w:t>to</w:t>
      </w:r>
      <w:r>
        <w:rPr>
          <w:color w:val="231F20"/>
          <w:spacing w:val="-7"/>
          <w:w w:val="105"/>
        </w:rPr>
        <w:t> </w:t>
      </w:r>
      <w:r>
        <w:rPr>
          <w:color w:val="231F20"/>
          <w:w w:val="105"/>
        </w:rPr>
        <w:t>guide</w:t>
      </w:r>
      <w:r>
        <w:rPr>
          <w:color w:val="231F20"/>
          <w:spacing w:val="-7"/>
          <w:w w:val="105"/>
        </w:rPr>
        <w:t> </w:t>
      </w:r>
      <w:r>
        <w:rPr>
          <w:color w:val="231F20"/>
          <w:w w:val="105"/>
        </w:rPr>
        <w:t>the</w:t>
      </w:r>
      <w:r>
        <w:rPr>
          <w:color w:val="231F20"/>
          <w:spacing w:val="-7"/>
          <w:w w:val="105"/>
        </w:rPr>
        <w:t> </w:t>
      </w:r>
      <w:r>
        <w:rPr>
          <w:color w:val="231F20"/>
          <w:w w:val="105"/>
        </w:rPr>
        <w:t>treatment</w:t>
      </w:r>
      <w:r>
        <w:rPr>
          <w:color w:val="231F20"/>
          <w:spacing w:val="-7"/>
          <w:w w:val="105"/>
        </w:rPr>
        <w:t> </w:t>
      </w:r>
      <w:r>
        <w:rPr>
          <w:color w:val="231F20"/>
          <w:w w:val="105"/>
        </w:rPr>
        <w:t>of</w:t>
      </w:r>
      <w:r>
        <w:rPr>
          <w:color w:val="231F20"/>
          <w:spacing w:val="-1"/>
          <w:w w:val="105"/>
        </w:rPr>
        <w:t> </w:t>
      </w:r>
      <w:r>
        <w:rPr>
          <w:color w:val="231F20"/>
          <w:w w:val="105"/>
        </w:rPr>
        <w:t>historic</w:t>
      </w:r>
      <w:r>
        <w:rPr>
          <w:color w:val="231F20"/>
          <w:spacing w:val="-7"/>
          <w:w w:val="105"/>
        </w:rPr>
        <w:t> </w:t>
      </w:r>
      <w:r>
        <w:rPr>
          <w:color w:val="231F20"/>
          <w:w w:val="105"/>
        </w:rPr>
        <w:t>properties.</w:t>
      </w:r>
      <w:r>
        <w:rPr>
          <w:color w:val="231F20"/>
          <w:spacing w:val="-7"/>
          <w:w w:val="105"/>
        </w:rPr>
        <w:t> </w:t>
      </w:r>
      <w:r>
        <w:rPr>
          <w:color w:val="231F20"/>
          <w:w w:val="105"/>
        </w:rPr>
        <w:t>In</w:t>
      </w:r>
      <w:r>
        <w:rPr>
          <w:color w:val="231F20"/>
          <w:spacing w:val="-7"/>
          <w:w w:val="105"/>
        </w:rPr>
        <w:t> </w:t>
      </w:r>
      <w:r>
        <w:rPr>
          <w:color w:val="231F20"/>
          <w:w w:val="105"/>
        </w:rPr>
        <w:t>1977,</w:t>
      </w:r>
      <w:r>
        <w:rPr>
          <w:color w:val="231F20"/>
          <w:spacing w:val="-7"/>
          <w:w w:val="105"/>
        </w:rPr>
        <w:t> </w:t>
      </w:r>
      <w:r>
        <w:rPr>
          <w:color w:val="231F20"/>
          <w:w w:val="105"/>
        </w:rPr>
        <w:t>Dr.</w:t>
      </w:r>
      <w:r>
        <w:rPr>
          <w:color w:val="231F20"/>
          <w:spacing w:val="-7"/>
          <w:w w:val="105"/>
        </w:rPr>
        <w:t> </w:t>
      </w:r>
      <w:r>
        <w:rPr>
          <w:color w:val="231F20"/>
          <w:w w:val="105"/>
        </w:rPr>
        <w:t>John</w:t>
      </w:r>
      <w:r>
        <w:rPr>
          <w:color w:val="231F20"/>
          <w:spacing w:val="-7"/>
          <w:w w:val="105"/>
        </w:rPr>
        <w:t> </w:t>
      </w:r>
      <w:r>
        <w:rPr>
          <w:color w:val="231F20"/>
          <w:w w:val="105"/>
        </w:rPr>
        <w:t>Platt</w:t>
      </w:r>
      <w:r>
        <w:rPr>
          <w:color w:val="231F20"/>
          <w:spacing w:val="-7"/>
          <w:w w:val="105"/>
        </w:rPr>
        <w:t> </w:t>
      </w:r>
      <w:r>
        <w:rPr>
          <w:color w:val="231F20"/>
          <w:w w:val="105"/>
        </w:rPr>
        <w:t>completed</w:t>
      </w:r>
      <w:r>
        <w:rPr>
          <w:color w:val="231F20"/>
          <w:spacing w:val="-7"/>
          <w:w w:val="105"/>
        </w:rPr>
        <w:t> </w:t>
      </w:r>
      <w:r>
        <w:rPr>
          <w:color w:val="231F20"/>
          <w:w w:val="105"/>
        </w:rPr>
        <w:t>a</w:t>
      </w:r>
      <w:r>
        <w:rPr>
          <w:color w:val="231F20"/>
          <w:spacing w:val="-7"/>
          <w:w w:val="105"/>
        </w:rPr>
        <w:t> </w:t>
      </w:r>
      <w:r>
        <w:rPr>
          <w:color w:val="231F20"/>
          <w:w w:val="105"/>
        </w:rPr>
        <w:t>draft manuscript of the MAVA HSR. After review of the document, however, NARO deemed the </w:t>
      </w:r>
      <w:r>
        <w:rPr>
          <w:color w:val="231F20"/>
          <w:spacing w:val="-2"/>
          <w:w w:val="105"/>
        </w:rPr>
        <w:t>report</w:t>
      </w:r>
      <w:r>
        <w:rPr>
          <w:color w:val="231F20"/>
          <w:spacing w:val="-10"/>
          <w:w w:val="105"/>
        </w:rPr>
        <w:t> </w:t>
      </w:r>
      <w:r>
        <w:rPr>
          <w:color w:val="231F20"/>
          <w:spacing w:val="-2"/>
          <w:w w:val="105"/>
        </w:rPr>
        <w:t>inadequate</w:t>
      </w:r>
      <w:r>
        <w:rPr>
          <w:color w:val="231F20"/>
          <w:spacing w:val="-9"/>
          <w:w w:val="105"/>
        </w:rPr>
        <w:t> </w:t>
      </w:r>
      <w:r>
        <w:rPr>
          <w:color w:val="231F20"/>
          <w:spacing w:val="-2"/>
          <w:w w:val="105"/>
        </w:rPr>
        <w:t>because,</w:t>
      </w:r>
      <w:r>
        <w:rPr>
          <w:color w:val="231F20"/>
          <w:spacing w:val="-9"/>
          <w:w w:val="105"/>
        </w:rPr>
        <w:t> </w:t>
      </w:r>
      <w:r>
        <w:rPr>
          <w:color w:val="231F20"/>
          <w:spacing w:val="-2"/>
          <w:w w:val="105"/>
        </w:rPr>
        <w:t>although</w:t>
      </w:r>
      <w:r>
        <w:rPr>
          <w:color w:val="231F20"/>
          <w:spacing w:val="-9"/>
          <w:w w:val="105"/>
        </w:rPr>
        <w:t> </w:t>
      </w:r>
      <w:r>
        <w:rPr>
          <w:color w:val="231F20"/>
          <w:spacing w:val="-2"/>
          <w:w w:val="105"/>
        </w:rPr>
        <w:t>it</w:t>
      </w:r>
      <w:r>
        <w:rPr>
          <w:color w:val="231F20"/>
          <w:spacing w:val="-9"/>
          <w:w w:val="105"/>
        </w:rPr>
        <w:t> </w:t>
      </w:r>
      <w:r>
        <w:rPr>
          <w:color w:val="231F20"/>
          <w:spacing w:val="-2"/>
          <w:w w:val="105"/>
        </w:rPr>
        <w:t>addressed</w:t>
      </w:r>
      <w:r>
        <w:rPr>
          <w:color w:val="231F20"/>
          <w:spacing w:val="-9"/>
          <w:w w:val="105"/>
        </w:rPr>
        <w:t> </w:t>
      </w:r>
      <w:r>
        <w:rPr>
          <w:color w:val="231F20"/>
          <w:spacing w:val="-2"/>
          <w:w w:val="105"/>
        </w:rPr>
        <w:t>the</w:t>
      </w:r>
      <w:r>
        <w:rPr>
          <w:color w:val="231F20"/>
          <w:spacing w:val="-9"/>
          <w:w w:val="105"/>
        </w:rPr>
        <w:t> </w:t>
      </w:r>
      <w:r>
        <w:rPr>
          <w:color w:val="231F20"/>
          <w:spacing w:val="-2"/>
          <w:w w:val="105"/>
        </w:rPr>
        <w:t>broader</w:t>
      </w:r>
      <w:r>
        <w:rPr>
          <w:color w:val="231F20"/>
          <w:spacing w:val="-9"/>
          <w:w w:val="105"/>
        </w:rPr>
        <w:t> </w:t>
      </w:r>
      <w:r>
        <w:rPr>
          <w:color w:val="231F20"/>
          <w:spacing w:val="-2"/>
          <w:w w:val="105"/>
        </w:rPr>
        <w:t>history</w:t>
      </w:r>
      <w:r>
        <w:rPr>
          <w:color w:val="231F20"/>
          <w:spacing w:val="-11"/>
          <w:w w:val="105"/>
        </w:rPr>
        <w:t> </w:t>
      </w:r>
      <w:r>
        <w:rPr>
          <w:color w:val="231F20"/>
          <w:spacing w:val="-2"/>
          <w:w w:val="105"/>
        </w:rPr>
        <w:t>of the</w:t>
      </w:r>
      <w:r>
        <w:rPr>
          <w:color w:val="231F20"/>
          <w:spacing w:val="-9"/>
          <w:w w:val="105"/>
        </w:rPr>
        <w:t> </w:t>
      </w:r>
      <w:r>
        <w:rPr>
          <w:color w:val="231F20"/>
          <w:spacing w:val="-2"/>
          <w:w w:val="105"/>
        </w:rPr>
        <w:t>resource,</w:t>
      </w:r>
      <w:r>
        <w:rPr>
          <w:color w:val="231F20"/>
          <w:spacing w:val="-9"/>
          <w:w w:val="105"/>
        </w:rPr>
        <w:t> </w:t>
      </w:r>
      <w:r>
        <w:rPr>
          <w:color w:val="231F20"/>
          <w:spacing w:val="-2"/>
          <w:w w:val="105"/>
        </w:rPr>
        <w:t>it</w:t>
      </w:r>
      <w:r>
        <w:rPr>
          <w:color w:val="231F20"/>
          <w:spacing w:val="-9"/>
          <w:w w:val="105"/>
        </w:rPr>
        <w:t> </w:t>
      </w:r>
      <w:r>
        <w:rPr>
          <w:color w:val="231F20"/>
          <w:spacing w:val="-2"/>
          <w:w w:val="105"/>
        </w:rPr>
        <w:t>lacked </w:t>
      </w:r>
      <w:r>
        <w:rPr>
          <w:color w:val="231F20"/>
          <w:w w:val="105"/>
        </w:rPr>
        <w:t>architectural</w:t>
      </w:r>
      <w:r>
        <w:rPr>
          <w:color w:val="231F20"/>
          <w:spacing w:val="-13"/>
          <w:w w:val="105"/>
        </w:rPr>
        <w:t> </w:t>
      </w:r>
      <w:r>
        <w:rPr>
          <w:color w:val="231F20"/>
          <w:w w:val="105"/>
        </w:rPr>
        <w:t>history</w:t>
      </w:r>
      <w:r>
        <w:rPr>
          <w:color w:val="231F20"/>
          <w:spacing w:val="-12"/>
          <w:w w:val="105"/>
        </w:rPr>
        <w:t> </w:t>
      </w:r>
      <w:r>
        <w:rPr>
          <w:color w:val="231F20"/>
          <w:w w:val="105"/>
        </w:rPr>
        <w:t>and</w:t>
      </w:r>
      <w:r>
        <w:rPr>
          <w:color w:val="231F20"/>
          <w:spacing w:val="-12"/>
          <w:w w:val="105"/>
        </w:rPr>
        <w:t> </w:t>
      </w:r>
      <w:r>
        <w:rPr>
          <w:color w:val="231F20"/>
          <w:w w:val="105"/>
        </w:rPr>
        <w:t>data</w:t>
      </w:r>
      <w:r>
        <w:rPr>
          <w:color w:val="231F20"/>
          <w:spacing w:val="-12"/>
          <w:w w:val="105"/>
        </w:rPr>
        <w:t> </w:t>
      </w:r>
      <w:r>
        <w:rPr>
          <w:color w:val="231F20"/>
          <w:w w:val="105"/>
        </w:rPr>
        <w:t>related</w:t>
      </w:r>
      <w:r>
        <w:rPr>
          <w:color w:val="231F20"/>
          <w:spacing w:val="-11"/>
          <w:w w:val="105"/>
        </w:rPr>
        <w:t> </w:t>
      </w:r>
      <w:r>
        <w:rPr>
          <w:color w:val="231F20"/>
          <w:w w:val="105"/>
        </w:rPr>
        <w:t>directly</w:t>
      </w:r>
      <w:r>
        <w:rPr>
          <w:color w:val="231F20"/>
          <w:spacing w:val="-13"/>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structure.</w:t>
      </w:r>
    </w:p>
    <w:p>
      <w:pPr>
        <w:pStyle w:val="BodyText"/>
        <w:spacing w:line="292" w:lineRule="auto"/>
        <w:ind w:left="159" w:right="772" w:firstLine="1080"/>
      </w:pPr>
      <w:r>
        <w:rPr>
          <w:color w:val="231F20"/>
        </w:rPr>
        <w:t>Given</w:t>
      </w:r>
      <w:r>
        <w:rPr>
          <w:color w:val="231F20"/>
          <w:spacing w:val="20"/>
        </w:rPr>
        <w:t> </w:t>
      </w:r>
      <w:r>
        <w:rPr>
          <w:color w:val="231F20"/>
        </w:rPr>
        <w:t>the</w:t>
      </w:r>
      <w:r>
        <w:rPr>
          <w:color w:val="231F20"/>
          <w:spacing w:val="20"/>
        </w:rPr>
        <w:t> </w:t>
      </w:r>
      <w:r>
        <w:rPr>
          <w:color w:val="231F20"/>
        </w:rPr>
        <w:t>nature</w:t>
      </w:r>
      <w:r>
        <w:rPr>
          <w:color w:val="231F20"/>
          <w:spacing w:val="20"/>
        </w:rPr>
        <w:t> </w:t>
      </w:r>
      <w:r>
        <w:rPr>
          <w:color w:val="231F20"/>
        </w:rPr>
        <w:t>of</w:t>
      </w:r>
      <w:r>
        <w:rPr>
          <w:color w:val="231F20"/>
          <w:spacing w:val="31"/>
        </w:rPr>
        <w:t> </w:t>
      </w:r>
      <w:r>
        <w:rPr>
          <w:color w:val="231F20"/>
        </w:rPr>
        <w:t>the</w:t>
      </w:r>
      <w:r>
        <w:rPr>
          <w:color w:val="231F20"/>
          <w:spacing w:val="20"/>
        </w:rPr>
        <w:t> </w:t>
      </w:r>
      <w:r>
        <w:rPr>
          <w:color w:val="231F20"/>
        </w:rPr>
        <w:t>work,</w:t>
      </w:r>
      <w:r>
        <w:rPr>
          <w:color w:val="231F20"/>
          <w:spacing w:val="20"/>
        </w:rPr>
        <w:t> </w:t>
      </w:r>
      <w:r>
        <w:rPr>
          <w:color w:val="231F20"/>
        </w:rPr>
        <w:t>NARO</w:t>
      </w:r>
      <w:r>
        <w:rPr>
          <w:color w:val="231F20"/>
          <w:spacing w:val="20"/>
        </w:rPr>
        <w:t> </w:t>
      </w:r>
      <w:r>
        <w:rPr>
          <w:color w:val="231F20"/>
        </w:rPr>
        <w:t>suggested</w:t>
      </w:r>
      <w:r>
        <w:rPr>
          <w:color w:val="231F20"/>
          <w:spacing w:val="20"/>
        </w:rPr>
        <w:t> </w:t>
      </w:r>
      <w:r>
        <w:rPr>
          <w:color w:val="231F20"/>
        </w:rPr>
        <w:t>that</w:t>
      </w:r>
      <w:r>
        <w:rPr>
          <w:color w:val="231F20"/>
          <w:spacing w:val="20"/>
        </w:rPr>
        <w:t> </w:t>
      </w:r>
      <w:r>
        <w:rPr>
          <w:color w:val="231F20"/>
        </w:rPr>
        <w:t>the</w:t>
      </w:r>
      <w:r>
        <w:rPr>
          <w:color w:val="231F20"/>
          <w:spacing w:val="20"/>
        </w:rPr>
        <w:t> </w:t>
      </w:r>
      <w:r>
        <w:rPr>
          <w:color w:val="231F20"/>
        </w:rPr>
        <w:t>Platt</w:t>
      </w:r>
      <w:r>
        <w:rPr>
          <w:color w:val="231F20"/>
          <w:spacing w:val="20"/>
        </w:rPr>
        <w:t> </w:t>
      </w:r>
      <w:r>
        <w:rPr>
          <w:color w:val="231F20"/>
        </w:rPr>
        <w:t>study</w:t>
      </w:r>
      <w:r>
        <w:rPr>
          <w:color w:val="231F20"/>
          <w:spacing w:val="16"/>
        </w:rPr>
        <w:t> </w:t>
      </w:r>
      <w:r>
        <w:rPr>
          <w:color w:val="231F20"/>
        </w:rPr>
        <w:t>be</w:t>
      </w:r>
      <w:r>
        <w:rPr>
          <w:color w:val="231F20"/>
          <w:spacing w:val="20"/>
        </w:rPr>
        <w:t> </w:t>
      </w:r>
      <w:r>
        <w:rPr>
          <w:color w:val="231F20"/>
        </w:rPr>
        <w:t>issued</w:t>
      </w:r>
      <w:r>
        <w:rPr>
          <w:color w:val="231F20"/>
          <w:spacing w:val="20"/>
        </w:rPr>
        <w:t> </w:t>
      </w:r>
      <w:r>
        <w:rPr>
          <w:color w:val="231F20"/>
        </w:rPr>
        <w:t>as</w:t>
      </w:r>
      <w:r>
        <w:rPr>
          <w:color w:val="231F20"/>
        </w:rPr>
        <w:t> a Historic Resource Study (HRS) rather than a Historic Structure Report. Historic Resource</w:t>
      </w:r>
      <w:r>
        <w:rPr>
          <w:color w:val="231F20"/>
          <w:spacing w:val="80"/>
        </w:rPr>
        <w:t> </w:t>
      </w:r>
      <w:r>
        <w:rPr>
          <w:color w:val="231F20"/>
        </w:rPr>
        <w:t>Studies address the history of</w:t>
      </w:r>
      <w:r>
        <w:rPr>
          <w:color w:val="231F20"/>
          <w:spacing w:val="26"/>
        </w:rPr>
        <w:t> </w:t>
      </w:r>
      <w:r>
        <w:rPr>
          <w:color w:val="231F20"/>
        </w:rPr>
        <w:t>properties before they became National Park units, providing</w:t>
      </w:r>
    </w:p>
    <w:p>
      <w:pPr>
        <w:pStyle w:val="BodyText"/>
        <w:spacing w:line="292" w:lineRule="auto"/>
        <w:ind w:left="159" w:right="554"/>
      </w:pPr>
      <w:r>
        <w:rPr>
          <w:color w:val="231F20"/>
          <w:spacing w:val="-2"/>
          <w:w w:val="105"/>
        </w:rPr>
        <w:t>information</w:t>
      </w:r>
      <w:r>
        <w:rPr>
          <w:color w:val="231F20"/>
          <w:spacing w:val="-5"/>
          <w:w w:val="105"/>
        </w:rPr>
        <w:t> </w:t>
      </w:r>
      <w:r>
        <w:rPr>
          <w:color w:val="231F20"/>
          <w:spacing w:val="-2"/>
          <w:w w:val="105"/>
        </w:rPr>
        <w:t>useful</w:t>
      </w:r>
      <w:r>
        <w:rPr>
          <w:color w:val="231F20"/>
          <w:spacing w:val="-5"/>
          <w:w w:val="105"/>
        </w:rPr>
        <w:t> </w:t>
      </w:r>
      <w:r>
        <w:rPr>
          <w:color w:val="231F20"/>
          <w:spacing w:val="-2"/>
          <w:w w:val="105"/>
        </w:rPr>
        <w:t>for</w:t>
      </w:r>
      <w:r>
        <w:rPr>
          <w:color w:val="231F20"/>
          <w:spacing w:val="-5"/>
          <w:w w:val="105"/>
        </w:rPr>
        <w:t> </w:t>
      </w:r>
      <w:r>
        <w:rPr>
          <w:color w:val="231F20"/>
          <w:spacing w:val="-2"/>
          <w:w w:val="105"/>
        </w:rPr>
        <w:t>interpretation</w:t>
      </w:r>
      <w:r>
        <w:rPr>
          <w:color w:val="231F20"/>
          <w:spacing w:val="-5"/>
          <w:w w:val="105"/>
        </w:rPr>
        <w:t> </w:t>
      </w:r>
      <w:r>
        <w:rPr>
          <w:color w:val="231F20"/>
          <w:spacing w:val="-2"/>
          <w:w w:val="105"/>
        </w:rPr>
        <w:t>and</w:t>
      </w:r>
      <w:r>
        <w:rPr>
          <w:color w:val="231F20"/>
          <w:spacing w:val="-5"/>
          <w:w w:val="105"/>
        </w:rPr>
        <w:t> </w:t>
      </w:r>
      <w:r>
        <w:rPr>
          <w:color w:val="231F20"/>
          <w:spacing w:val="-2"/>
          <w:w w:val="105"/>
        </w:rPr>
        <w:t>management</w:t>
      </w:r>
      <w:r>
        <w:rPr>
          <w:color w:val="231F20"/>
          <w:spacing w:val="-5"/>
          <w:w w:val="105"/>
        </w:rPr>
        <w:t> </w:t>
      </w:r>
      <w:r>
        <w:rPr>
          <w:color w:val="231F20"/>
          <w:spacing w:val="-2"/>
          <w:w w:val="105"/>
        </w:rPr>
        <w:t>purposes.</w:t>
      </w:r>
      <w:r>
        <w:rPr>
          <w:color w:val="231F20"/>
          <w:spacing w:val="-5"/>
          <w:w w:val="105"/>
        </w:rPr>
        <w:t> </w:t>
      </w:r>
      <w:r>
        <w:rPr>
          <w:color w:val="231F20"/>
          <w:spacing w:val="-2"/>
          <w:w w:val="105"/>
        </w:rPr>
        <w:t>Subsequently,</w:t>
      </w:r>
      <w:r>
        <w:rPr>
          <w:color w:val="231F20"/>
          <w:spacing w:val="-5"/>
          <w:w w:val="105"/>
        </w:rPr>
        <w:t> </w:t>
      </w:r>
      <w:r>
        <w:rPr>
          <w:color w:val="231F20"/>
          <w:spacing w:val="-2"/>
          <w:w w:val="105"/>
        </w:rPr>
        <w:t>the</w:t>
      </w:r>
      <w:r>
        <w:rPr>
          <w:color w:val="231F20"/>
          <w:spacing w:val="-5"/>
          <w:w w:val="105"/>
        </w:rPr>
        <w:t> </w:t>
      </w:r>
      <w:r>
        <w:rPr>
          <w:color w:val="231F20"/>
          <w:spacing w:val="-2"/>
          <w:w w:val="105"/>
        </w:rPr>
        <w:t>HSR</w:t>
      </w:r>
      <w:r>
        <w:rPr>
          <w:color w:val="231F20"/>
          <w:spacing w:val="-5"/>
          <w:w w:val="105"/>
        </w:rPr>
        <w:t> </w:t>
      </w:r>
      <w:r>
        <w:rPr>
          <w:color w:val="231F20"/>
          <w:spacing w:val="-2"/>
          <w:w w:val="105"/>
        </w:rPr>
        <w:t>proj- </w:t>
      </w:r>
      <w:r>
        <w:rPr>
          <w:color w:val="231F20"/>
          <w:w w:val="105"/>
        </w:rPr>
        <w:t>ect</w:t>
      </w:r>
      <w:r>
        <w:rPr>
          <w:color w:val="231F20"/>
          <w:spacing w:val="-3"/>
          <w:w w:val="105"/>
        </w:rPr>
        <w:t> </w:t>
      </w:r>
      <w:r>
        <w:rPr>
          <w:color w:val="231F20"/>
          <w:w w:val="105"/>
        </w:rPr>
        <w:t>proceeded</w:t>
      </w:r>
      <w:r>
        <w:rPr>
          <w:color w:val="231F20"/>
          <w:spacing w:val="-3"/>
          <w:w w:val="105"/>
        </w:rPr>
        <w:t> </w:t>
      </w:r>
      <w:r>
        <w:rPr>
          <w:color w:val="231F20"/>
          <w:w w:val="105"/>
        </w:rPr>
        <w:t>under</w:t>
      </w:r>
      <w:r>
        <w:rPr>
          <w:color w:val="231F20"/>
          <w:spacing w:val="-3"/>
          <w:w w:val="105"/>
        </w:rPr>
        <w:t> </w:t>
      </w:r>
      <w:r>
        <w:rPr>
          <w:color w:val="231F20"/>
          <w:w w:val="105"/>
        </w:rPr>
        <w:t>the</w:t>
      </w:r>
      <w:r>
        <w:rPr>
          <w:color w:val="231F20"/>
          <w:spacing w:val="-3"/>
          <w:w w:val="105"/>
        </w:rPr>
        <w:t> </w:t>
      </w:r>
      <w:r>
        <w:rPr>
          <w:color w:val="231F20"/>
          <w:w w:val="105"/>
        </w:rPr>
        <w:t>responsibility</w:t>
      </w:r>
      <w:r>
        <w:rPr>
          <w:color w:val="231F20"/>
          <w:spacing w:val="-6"/>
          <w:w w:val="105"/>
        </w:rPr>
        <w:t> </w:t>
      </w:r>
      <w:r>
        <w:rPr>
          <w:color w:val="231F20"/>
          <w:w w:val="105"/>
        </w:rPr>
        <w:t>of the</w:t>
      </w:r>
      <w:r>
        <w:rPr>
          <w:color w:val="231F20"/>
          <w:spacing w:val="-3"/>
          <w:w w:val="105"/>
        </w:rPr>
        <w:t> </w:t>
      </w:r>
      <w:r>
        <w:rPr>
          <w:color w:val="231F20"/>
          <w:w w:val="105"/>
        </w:rPr>
        <w:t>National</w:t>
      </w:r>
      <w:r>
        <w:rPr>
          <w:color w:val="231F20"/>
          <w:spacing w:val="-3"/>
          <w:w w:val="105"/>
        </w:rPr>
        <w:t> </w:t>
      </w:r>
      <w:r>
        <w:rPr>
          <w:color w:val="231F20"/>
          <w:w w:val="105"/>
        </w:rPr>
        <w:t>Park</w:t>
      </w:r>
      <w:r>
        <w:rPr>
          <w:color w:val="231F20"/>
          <w:spacing w:val="-3"/>
          <w:w w:val="105"/>
        </w:rPr>
        <w:t> </w:t>
      </w:r>
      <w:r>
        <w:rPr>
          <w:color w:val="231F20"/>
          <w:w w:val="105"/>
        </w:rPr>
        <w:t>Service</w:t>
      </w:r>
      <w:r>
        <w:rPr>
          <w:color w:val="231F20"/>
          <w:spacing w:val="-3"/>
          <w:w w:val="105"/>
        </w:rPr>
        <w:t> </w:t>
      </w:r>
      <w:r>
        <w:rPr>
          <w:color w:val="231F20"/>
          <w:w w:val="105"/>
        </w:rPr>
        <w:t>Denver</w:t>
      </w:r>
      <w:r>
        <w:rPr>
          <w:color w:val="231F20"/>
          <w:spacing w:val="-3"/>
          <w:w w:val="105"/>
        </w:rPr>
        <w:t> </w:t>
      </w:r>
      <w:r>
        <w:rPr>
          <w:color w:val="231F20"/>
          <w:w w:val="105"/>
        </w:rPr>
        <w:t>Service</w:t>
      </w:r>
      <w:r>
        <w:rPr>
          <w:color w:val="231F20"/>
          <w:spacing w:val="-3"/>
          <w:w w:val="105"/>
        </w:rPr>
        <w:t> </w:t>
      </w:r>
      <w:r>
        <w:rPr>
          <w:color w:val="231F20"/>
          <w:w w:val="105"/>
        </w:rPr>
        <w:t>Center, which</w:t>
      </w:r>
      <w:r>
        <w:rPr>
          <w:color w:val="231F20"/>
          <w:spacing w:val="-7"/>
          <w:w w:val="105"/>
        </w:rPr>
        <w:t> </w:t>
      </w:r>
      <w:r>
        <w:rPr>
          <w:color w:val="231F20"/>
          <w:w w:val="105"/>
        </w:rPr>
        <w:t>provides</w:t>
      </w:r>
      <w:r>
        <w:rPr>
          <w:color w:val="231F20"/>
          <w:spacing w:val="-7"/>
          <w:w w:val="105"/>
        </w:rPr>
        <w:t> </w:t>
      </w:r>
      <w:r>
        <w:rPr>
          <w:color w:val="231F20"/>
          <w:w w:val="105"/>
        </w:rPr>
        <w:t>planning,</w:t>
      </w:r>
      <w:r>
        <w:rPr>
          <w:color w:val="231F20"/>
          <w:spacing w:val="-7"/>
          <w:w w:val="105"/>
        </w:rPr>
        <w:t> </w:t>
      </w:r>
      <w:r>
        <w:rPr>
          <w:color w:val="231F20"/>
          <w:w w:val="105"/>
        </w:rPr>
        <w:t>design,</w:t>
      </w:r>
      <w:r>
        <w:rPr>
          <w:color w:val="231F20"/>
          <w:spacing w:val="-7"/>
          <w:w w:val="105"/>
        </w:rPr>
        <w:t> </w:t>
      </w:r>
      <w:r>
        <w:rPr>
          <w:color w:val="231F20"/>
          <w:w w:val="105"/>
        </w:rPr>
        <w:t>and</w:t>
      </w:r>
      <w:r>
        <w:rPr>
          <w:color w:val="231F20"/>
          <w:spacing w:val="-7"/>
          <w:w w:val="105"/>
        </w:rPr>
        <w:t> </w:t>
      </w:r>
      <w:r>
        <w:rPr>
          <w:color w:val="231F20"/>
          <w:w w:val="105"/>
        </w:rPr>
        <w:t>construction</w:t>
      </w:r>
      <w:r>
        <w:rPr>
          <w:color w:val="231F20"/>
          <w:spacing w:val="-7"/>
          <w:w w:val="105"/>
        </w:rPr>
        <w:t> </w:t>
      </w:r>
      <w:r>
        <w:rPr>
          <w:color w:val="231F20"/>
          <w:w w:val="105"/>
        </w:rPr>
        <w:t>services</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parks.</w:t>
      </w:r>
      <w:r>
        <w:rPr>
          <w:color w:val="231F20"/>
          <w:spacing w:val="-7"/>
          <w:w w:val="105"/>
        </w:rPr>
        <w:t> </w:t>
      </w:r>
      <w:r>
        <w:rPr>
          <w:color w:val="231F20"/>
          <w:w w:val="105"/>
        </w:rPr>
        <w:t>Some</w:t>
      </w:r>
      <w:r>
        <w:rPr>
          <w:color w:val="231F20"/>
          <w:spacing w:val="-7"/>
          <w:w w:val="105"/>
        </w:rPr>
        <w:t> </w:t>
      </w:r>
      <w:r>
        <w:rPr>
          <w:color w:val="231F20"/>
          <w:w w:val="105"/>
        </w:rPr>
        <w:t>sections</w:t>
      </w:r>
      <w:r>
        <w:rPr>
          <w:color w:val="231F20"/>
          <w:spacing w:val="-7"/>
          <w:w w:val="105"/>
        </w:rPr>
        <w:t> </w:t>
      </w:r>
      <w:r>
        <w:rPr>
          <w:color w:val="231F20"/>
          <w:w w:val="105"/>
        </w:rPr>
        <w:t>of</w:t>
      </w:r>
    </w:p>
    <w:p>
      <w:pPr>
        <w:pStyle w:val="BodyText"/>
        <w:spacing w:line="292" w:lineRule="auto"/>
        <w:ind w:left="159" w:right="559"/>
      </w:pPr>
      <w:r>
        <w:rPr>
          <w:color w:val="231F20"/>
          <w:w w:val="105"/>
        </w:rPr>
        <w:t>the</w:t>
      </w:r>
      <w:r>
        <w:rPr>
          <w:color w:val="231F20"/>
          <w:spacing w:val="-6"/>
          <w:w w:val="105"/>
        </w:rPr>
        <w:t> </w:t>
      </w:r>
      <w:r>
        <w:rPr>
          <w:color w:val="231F20"/>
          <w:w w:val="105"/>
        </w:rPr>
        <w:t>report</w:t>
      </w:r>
      <w:r>
        <w:rPr>
          <w:color w:val="231F20"/>
          <w:spacing w:val="-6"/>
          <w:w w:val="105"/>
        </w:rPr>
        <w:t> </w:t>
      </w:r>
      <w:r>
        <w:rPr>
          <w:color w:val="231F20"/>
          <w:w w:val="105"/>
        </w:rPr>
        <w:t>were</w:t>
      </w:r>
      <w:r>
        <w:rPr>
          <w:color w:val="231F20"/>
          <w:spacing w:val="-6"/>
          <w:w w:val="105"/>
        </w:rPr>
        <w:t> </w:t>
      </w:r>
      <w:r>
        <w:rPr>
          <w:color w:val="231F20"/>
          <w:w w:val="105"/>
        </w:rPr>
        <w:t>assigned</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North</w:t>
      </w:r>
      <w:r>
        <w:rPr>
          <w:color w:val="231F20"/>
          <w:spacing w:val="-9"/>
          <w:w w:val="105"/>
        </w:rPr>
        <w:t> </w:t>
      </w:r>
      <w:r>
        <w:rPr>
          <w:color w:val="231F20"/>
          <w:w w:val="105"/>
        </w:rPr>
        <w:t>Atlantic</w:t>
      </w:r>
      <w:r>
        <w:rPr>
          <w:color w:val="231F20"/>
          <w:spacing w:val="-6"/>
          <w:w w:val="105"/>
        </w:rPr>
        <w:t> </w:t>
      </w:r>
      <w:r>
        <w:rPr>
          <w:color w:val="231F20"/>
          <w:w w:val="105"/>
        </w:rPr>
        <w:t>Historic</w:t>
      </w:r>
      <w:r>
        <w:rPr>
          <w:color w:val="231F20"/>
          <w:spacing w:val="-6"/>
          <w:w w:val="105"/>
        </w:rPr>
        <w:t> </w:t>
      </w:r>
      <w:r>
        <w:rPr>
          <w:color w:val="231F20"/>
          <w:w w:val="105"/>
        </w:rPr>
        <w:t>Preservation</w:t>
      </w:r>
      <w:r>
        <w:rPr>
          <w:color w:val="231F20"/>
          <w:spacing w:val="-6"/>
          <w:w w:val="105"/>
        </w:rPr>
        <w:t> </w:t>
      </w:r>
      <w:r>
        <w:rPr>
          <w:color w:val="231F20"/>
          <w:w w:val="105"/>
        </w:rPr>
        <w:t>Center,</w:t>
      </w:r>
      <w:r>
        <w:rPr>
          <w:color w:val="231F20"/>
          <w:spacing w:val="-6"/>
          <w:w w:val="105"/>
        </w:rPr>
        <w:t> </w:t>
      </w:r>
      <w:r>
        <w:rPr>
          <w:color w:val="231F20"/>
          <w:w w:val="105"/>
        </w:rPr>
        <w:t>and</w:t>
      </w:r>
      <w:r>
        <w:rPr>
          <w:color w:val="231F20"/>
          <w:spacing w:val="-6"/>
          <w:w w:val="105"/>
        </w:rPr>
        <w:t> </w:t>
      </w:r>
      <w:r>
        <w:rPr>
          <w:color w:val="231F20"/>
          <w:w w:val="105"/>
        </w:rPr>
        <w:t>by</w:t>
      </w:r>
      <w:r>
        <w:rPr>
          <w:color w:val="231F20"/>
          <w:spacing w:val="-8"/>
          <w:w w:val="105"/>
        </w:rPr>
        <w:t> </w:t>
      </w:r>
      <w:r>
        <w:rPr>
          <w:color w:val="231F20"/>
          <w:w w:val="105"/>
        </w:rPr>
        <w:t>mid-</w:t>
      </w:r>
      <w:r>
        <w:rPr>
          <w:color w:val="231F20"/>
          <w:w w:val="105"/>
        </w:rPr>
        <w:t> 1980,</w:t>
      </w:r>
      <w:r>
        <w:rPr>
          <w:color w:val="231F20"/>
          <w:spacing w:val="-13"/>
          <w:w w:val="105"/>
        </w:rPr>
        <w:t> </w:t>
      </w:r>
      <w:r>
        <w:rPr>
          <w:color w:val="231F20"/>
          <w:w w:val="105"/>
        </w:rPr>
        <w:t>tensions</w:t>
      </w:r>
      <w:r>
        <w:rPr>
          <w:color w:val="231F20"/>
          <w:spacing w:val="-12"/>
          <w:w w:val="105"/>
        </w:rPr>
        <w:t> </w:t>
      </w:r>
      <w:r>
        <w:rPr>
          <w:color w:val="231F20"/>
          <w:w w:val="105"/>
        </w:rPr>
        <w:t>had</w:t>
      </w:r>
      <w:r>
        <w:rPr>
          <w:color w:val="231F20"/>
          <w:spacing w:val="-10"/>
          <w:w w:val="105"/>
        </w:rPr>
        <w:t> </w:t>
      </w:r>
      <w:r>
        <w:rPr>
          <w:color w:val="231F20"/>
          <w:w w:val="105"/>
        </w:rPr>
        <w:t>developed</w:t>
      </w:r>
      <w:r>
        <w:rPr>
          <w:color w:val="231F20"/>
          <w:spacing w:val="-11"/>
          <w:w w:val="105"/>
        </w:rPr>
        <w:t> </w:t>
      </w:r>
      <w:r>
        <w:rPr>
          <w:color w:val="231F20"/>
          <w:w w:val="105"/>
        </w:rPr>
        <w:t>concerning</w:t>
      </w:r>
      <w:r>
        <w:rPr>
          <w:color w:val="231F20"/>
          <w:spacing w:val="-11"/>
          <w:w w:val="105"/>
        </w:rPr>
        <w:t> </w:t>
      </w:r>
      <w:r>
        <w:rPr>
          <w:color w:val="231F20"/>
          <w:w w:val="105"/>
        </w:rPr>
        <w:t>completion</w:t>
      </w:r>
      <w:r>
        <w:rPr>
          <w:color w:val="231F20"/>
          <w:spacing w:val="-11"/>
          <w:w w:val="105"/>
        </w:rPr>
        <w:t> </w:t>
      </w:r>
      <w:r>
        <w:rPr>
          <w:color w:val="231F20"/>
          <w:w w:val="105"/>
        </w:rPr>
        <w:t>of</w:t>
      </w:r>
      <w:r>
        <w:rPr>
          <w:color w:val="231F20"/>
          <w:spacing w:val="-5"/>
          <w:w w:val="105"/>
        </w:rPr>
        <w:t> </w:t>
      </w:r>
      <w:r>
        <w:rPr>
          <w:color w:val="231F20"/>
          <w:w w:val="105"/>
        </w:rPr>
        <w:t>various</w:t>
      </w:r>
      <w:r>
        <w:rPr>
          <w:color w:val="231F20"/>
          <w:spacing w:val="-11"/>
          <w:w w:val="105"/>
        </w:rPr>
        <w:t> </w:t>
      </w:r>
      <w:r>
        <w:rPr>
          <w:color w:val="231F20"/>
          <w:w w:val="105"/>
        </w:rPr>
        <w:t>parts</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report.</w:t>
      </w:r>
      <w:r>
        <w:rPr>
          <w:color w:val="231F20"/>
          <w:spacing w:val="-13"/>
          <w:w w:val="105"/>
        </w:rPr>
        <w:t> </w:t>
      </w:r>
      <w:r>
        <w:rPr>
          <w:color w:val="231F20"/>
          <w:w w:val="105"/>
        </w:rPr>
        <w:t>The</w:t>
      </w:r>
      <w:r>
        <w:rPr>
          <w:color w:val="231F20"/>
          <w:spacing w:val="-10"/>
          <w:w w:val="105"/>
        </w:rPr>
        <w:t> </w:t>
      </w:r>
      <w:r>
        <w:rPr>
          <w:color w:val="231F20"/>
          <w:w w:val="105"/>
        </w:rPr>
        <w:t>ﬁnal </w:t>
      </w:r>
      <w:r>
        <w:rPr>
          <w:color w:val="231F20"/>
          <w:spacing w:val="-2"/>
          <w:w w:val="105"/>
        </w:rPr>
        <w:t>document</w:t>
      </w:r>
      <w:r>
        <w:rPr>
          <w:color w:val="231F20"/>
          <w:spacing w:val="-6"/>
          <w:w w:val="105"/>
        </w:rPr>
        <w:t> </w:t>
      </w:r>
      <w:r>
        <w:rPr>
          <w:color w:val="231F20"/>
          <w:spacing w:val="-2"/>
          <w:w w:val="105"/>
        </w:rPr>
        <w:t>was</w:t>
      </w:r>
      <w:r>
        <w:rPr>
          <w:color w:val="231F20"/>
          <w:spacing w:val="-6"/>
          <w:w w:val="105"/>
        </w:rPr>
        <w:t> </w:t>
      </w:r>
      <w:r>
        <w:rPr>
          <w:color w:val="231F20"/>
          <w:spacing w:val="-2"/>
          <w:w w:val="105"/>
        </w:rPr>
        <w:t>printed</w:t>
      </w:r>
      <w:r>
        <w:rPr>
          <w:color w:val="231F20"/>
          <w:spacing w:val="-6"/>
          <w:w w:val="105"/>
        </w:rPr>
        <w:t> </w:t>
      </w:r>
      <w:r>
        <w:rPr>
          <w:color w:val="231F20"/>
          <w:spacing w:val="-2"/>
          <w:w w:val="105"/>
        </w:rPr>
        <w:t>and</w:t>
      </w:r>
      <w:r>
        <w:rPr>
          <w:color w:val="231F20"/>
          <w:spacing w:val="-6"/>
          <w:w w:val="105"/>
        </w:rPr>
        <w:t> </w:t>
      </w:r>
      <w:r>
        <w:rPr>
          <w:color w:val="231F20"/>
          <w:spacing w:val="-2"/>
          <w:w w:val="105"/>
        </w:rPr>
        <w:t>distributed</w:t>
      </w:r>
      <w:r>
        <w:rPr>
          <w:color w:val="231F20"/>
          <w:spacing w:val="-6"/>
          <w:w w:val="105"/>
        </w:rPr>
        <w:t> </w:t>
      </w:r>
      <w:r>
        <w:rPr>
          <w:color w:val="231F20"/>
          <w:spacing w:val="-2"/>
          <w:w w:val="105"/>
        </w:rPr>
        <w:t>early</w:t>
      </w:r>
      <w:r>
        <w:rPr>
          <w:color w:val="231F20"/>
          <w:spacing w:val="-9"/>
          <w:w w:val="105"/>
        </w:rPr>
        <w:t> </w:t>
      </w:r>
      <w:r>
        <w:rPr>
          <w:color w:val="231F20"/>
          <w:spacing w:val="-2"/>
          <w:w w:val="105"/>
        </w:rPr>
        <w:t>in</w:t>
      </w:r>
      <w:r>
        <w:rPr>
          <w:color w:val="231F20"/>
          <w:spacing w:val="-6"/>
          <w:w w:val="105"/>
        </w:rPr>
        <w:t> </w:t>
      </w:r>
      <w:r>
        <w:rPr>
          <w:color w:val="231F20"/>
          <w:spacing w:val="-2"/>
          <w:w w:val="105"/>
        </w:rPr>
        <w:t>1982</w:t>
      </w:r>
      <w:r>
        <w:rPr>
          <w:color w:val="231F20"/>
          <w:spacing w:val="-6"/>
          <w:w w:val="105"/>
        </w:rPr>
        <w:t> </w:t>
      </w:r>
      <w:r>
        <w:rPr>
          <w:color w:val="231F20"/>
          <w:spacing w:val="-2"/>
          <w:w w:val="105"/>
        </w:rPr>
        <w:t>as</w:t>
      </w:r>
      <w:r>
        <w:rPr>
          <w:color w:val="231F20"/>
          <w:spacing w:val="-6"/>
          <w:w w:val="105"/>
        </w:rPr>
        <w:t> </w:t>
      </w:r>
      <w:r>
        <w:rPr>
          <w:color w:val="231F20"/>
          <w:spacing w:val="-2"/>
          <w:w w:val="105"/>
        </w:rPr>
        <w:t>a</w:t>
      </w:r>
      <w:r>
        <w:rPr>
          <w:color w:val="231F20"/>
          <w:spacing w:val="-6"/>
          <w:w w:val="105"/>
        </w:rPr>
        <w:t> </w:t>
      </w:r>
      <w:r>
        <w:rPr>
          <w:color w:val="231F20"/>
          <w:spacing w:val="-2"/>
          <w:w w:val="105"/>
        </w:rPr>
        <w:t>Historic</w:t>
      </w:r>
      <w:r>
        <w:rPr>
          <w:color w:val="231F20"/>
          <w:spacing w:val="-6"/>
          <w:w w:val="105"/>
        </w:rPr>
        <w:t> </w:t>
      </w:r>
      <w:r>
        <w:rPr>
          <w:color w:val="231F20"/>
          <w:spacing w:val="-2"/>
          <w:w w:val="105"/>
        </w:rPr>
        <w:t>Resource</w:t>
      </w:r>
      <w:r>
        <w:rPr>
          <w:color w:val="231F20"/>
          <w:spacing w:val="-6"/>
          <w:w w:val="105"/>
        </w:rPr>
        <w:t> </w:t>
      </w:r>
      <w:r>
        <w:rPr>
          <w:color w:val="231F20"/>
          <w:spacing w:val="-2"/>
          <w:w w:val="105"/>
        </w:rPr>
        <w:t>Study.</w:t>
      </w:r>
      <w:r>
        <w:rPr>
          <w:color w:val="231F20"/>
          <w:spacing w:val="-2"/>
          <w:w w:val="105"/>
          <w:position w:val="7"/>
          <w:sz w:val="12"/>
        </w:rPr>
        <w:t>48</w:t>
      </w:r>
      <w:r>
        <w:rPr>
          <w:color w:val="231F20"/>
          <w:spacing w:val="53"/>
          <w:w w:val="105"/>
          <w:position w:val="7"/>
          <w:sz w:val="12"/>
        </w:rPr>
        <w:t> </w:t>
      </w:r>
      <w:r>
        <w:rPr>
          <w:color w:val="231F20"/>
          <w:spacing w:val="-2"/>
          <w:w w:val="105"/>
        </w:rPr>
        <w:t>A</w:t>
      </w:r>
      <w:r>
        <w:rPr>
          <w:color w:val="231F20"/>
          <w:spacing w:val="-6"/>
          <w:w w:val="105"/>
        </w:rPr>
        <w:t> </w:t>
      </w:r>
      <w:r>
        <w:rPr>
          <w:i/>
          <w:color w:val="231F20"/>
          <w:spacing w:val="-2"/>
          <w:w w:val="105"/>
        </w:rPr>
        <w:t>Historic</w:t>
      </w:r>
      <w:r>
        <w:rPr>
          <w:i/>
          <w:color w:val="231F20"/>
          <w:spacing w:val="-2"/>
          <w:w w:val="105"/>
        </w:rPr>
        <w:t> </w:t>
      </w:r>
      <w:r>
        <w:rPr>
          <w:i/>
          <w:color w:val="231F20"/>
        </w:rPr>
        <w:t>Furnishings Report</w:t>
      </w:r>
      <w:r>
        <w:rPr>
          <w:color w:val="231F20"/>
        </w:rPr>
        <w:t>, originally scheduled to be ﬁnished in 1979,was not completed until 1986.</w:t>
      </w:r>
      <w:r>
        <w:rPr>
          <w:color w:val="231F20"/>
          <w:position w:val="7"/>
          <w:sz w:val="12"/>
        </w:rPr>
        <w:t>49</w:t>
      </w:r>
      <w:r>
        <w:rPr>
          <w:color w:val="231F20"/>
          <w:spacing w:val="40"/>
          <w:w w:val="105"/>
          <w:position w:val="7"/>
          <w:sz w:val="12"/>
        </w:rPr>
        <w:t> </w:t>
      </w:r>
      <w:r>
        <w:rPr>
          <w:color w:val="231F20"/>
          <w:w w:val="105"/>
        </w:rPr>
        <w:t>The</w:t>
      </w:r>
      <w:r>
        <w:rPr>
          <w:color w:val="231F20"/>
          <w:spacing w:val="-10"/>
          <w:w w:val="105"/>
        </w:rPr>
        <w:t> </w:t>
      </w:r>
      <w:r>
        <w:rPr>
          <w:color w:val="231F20"/>
          <w:w w:val="105"/>
        </w:rPr>
        <w:t>production</w:t>
      </w:r>
      <w:r>
        <w:rPr>
          <w:color w:val="231F20"/>
          <w:spacing w:val="-10"/>
          <w:w w:val="105"/>
        </w:rPr>
        <w:t> </w:t>
      </w:r>
      <w:r>
        <w:rPr>
          <w:color w:val="231F20"/>
          <w:w w:val="105"/>
        </w:rPr>
        <w:t>of</w:t>
      </w:r>
      <w:r>
        <w:rPr>
          <w:color w:val="231F20"/>
          <w:spacing w:val="-4"/>
          <w:w w:val="105"/>
        </w:rPr>
        <w:t> </w:t>
      </w:r>
      <w:r>
        <w:rPr>
          <w:color w:val="231F20"/>
          <w:w w:val="105"/>
        </w:rPr>
        <w:t>these</w:t>
      </w:r>
      <w:r>
        <w:rPr>
          <w:color w:val="231F20"/>
          <w:spacing w:val="-10"/>
          <w:w w:val="105"/>
        </w:rPr>
        <w:t> </w:t>
      </w:r>
      <w:r>
        <w:rPr>
          <w:color w:val="231F20"/>
          <w:w w:val="105"/>
        </w:rPr>
        <w:t>and</w:t>
      </w:r>
      <w:r>
        <w:rPr>
          <w:color w:val="231F20"/>
          <w:spacing w:val="-10"/>
          <w:w w:val="105"/>
        </w:rPr>
        <w:t> </w:t>
      </w:r>
      <w:r>
        <w:rPr>
          <w:color w:val="231F20"/>
          <w:w w:val="105"/>
        </w:rPr>
        <w:t>other</w:t>
      </w:r>
      <w:r>
        <w:rPr>
          <w:color w:val="231F20"/>
          <w:spacing w:val="-10"/>
          <w:w w:val="105"/>
        </w:rPr>
        <w:t> </w:t>
      </w:r>
      <w:r>
        <w:rPr>
          <w:color w:val="231F20"/>
          <w:w w:val="105"/>
        </w:rPr>
        <w:t>important</w:t>
      </w:r>
      <w:r>
        <w:rPr>
          <w:color w:val="231F20"/>
          <w:spacing w:val="-10"/>
          <w:w w:val="105"/>
        </w:rPr>
        <w:t> </w:t>
      </w:r>
      <w:r>
        <w:rPr>
          <w:color w:val="231F20"/>
          <w:w w:val="105"/>
        </w:rPr>
        <w:t>planning</w:t>
      </w:r>
      <w:r>
        <w:rPr>
          <w:color w:val="231F20"/>
          <w:spacing w:val="-10"/>
          <w:w w:val="105"/>
        </w:rPr>
        <w:t> </w:t>
      </w:r>
      <w:r>
        <w:rPr>
          <w:color w:val="231F20"/>
          <w:w w:val="105"/>
        </w:rPr>
        <w:t>documents</w:t>
      </w:r>
      <w:r>
        <w:rPr>
          <w:color w:val="231F20"/>
          <w:spacing w:val="-10"/>
          <w:w w:val="105"/>
        </w:rPr>
        <w:t> </w:t>
      </w:r>
      <w:r>
        <w:rPr>
          <w:color w:val="231F20"/>
          <w:w w:val="105"/>
        </w:rPr>
        <w:t>was</w:t>
      </w:r>
      <w:r>
        <w:rPr>
          <w:color w:val="231F20"/>
          <w:spacing w:val="-10"/>
          <w:w w:val="105"/>
        </w:rPr>
        <w:t> </w:t>
      </w:r>
      <w:r>
        <w:rPr>
          <w:color w:val="231F20"/>
          <w:w w:val="105"/>
        </w:rPr>
        <w:t>crucial</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ongoing restoration,</w:t>
      </w:r>
      <w:r>
        <w:rPr>
          <w:color w:val="231F20"/>
          <w:spacing w:val="-13"/>
          <w:w w:val="105"/>
        </w:rPr>
        <w:t> </w:t>
      </w:r>
      <w:r>
        <w:rPr>
          <w:color w:val="231F20"/>
          <w:w w:val="105"/>
        </w:rPr>
        <w:t>rehabilitation,</w:t>
      </w:r>
      <w:r>
        <w:rPr>
          <w:color w:val="231F20"/>
          <w:spacing w:val="-12"/>
          <w:w w:val="105"/>
        </w:rPr>
        <w:t> </w:t>
      </w:r>
      <w:r>
        <w:rPr>
          <w:color w:val="231F20"/>
          <w:w w:val="105"/>
        </w:rPr>
        <w:t>furnishing,</w:t>
      </w:r>
      <w:r>
        <w:rPr>
          <w:color w:val="231F20"/>
          <w:spacing w:val="-12"/>
          <w:w w:val="105"/>
        </w:rPr>
        <w:t> </w:t>
      </w:r>
      <w:r>
        <w:rPr>
          <w:color w:val="231F20"/>
          <w:w w:val="105"/>
        </w:rPr>
        <w:t>and</w:t>
      </w:r>
      <w:r>
        <w:rPr>
          <w:color w:val="231F20"/>
          <w:spacing w:val="-12"/>
          <w:w w:val="105"/>
        </w:rPr>
        <w:t> </w:t>
      </w:r>
      <w:r>
        <w:rPr>
          <w:color w:val="231F20"/>
          <w:w w:val="105"/>
        </w:rPr>
        <w:t>interpretation</w:t>
      </w:r>
      <w:r>
        <w:rPr>
          <w:color w:val="231F20"/>
          <w:spacing w:val="-12"/>
          <w:w w:val="105"/>
        </w:rPr>
        <w:t> </w:t>
      </w:r>
      <w:r>
        <w:rPr>
          <w:color w:val="231F20"/>
          <w:w w:val="105"/>
        </w:rPr>
        <w:t>of</w:t>
      </w:r>
      <w:r>
        <w:rPr>
          <w:color w:val="231F20"/>
          <w:spacing w:val="-10"/>
          <w:w w:val="105"/>
        </w:rPr>
        <w:t> </w:t>
      </w:r>
      <w:r>
        <w:rPr>
          <w:color w:val="231F20"/>
          <w:w w:val="105"/>
        </w:rPr>
        <w:t>Lindenwald,</w:t>
      </w:r>
      <w:r>
        <w:rPr>
          <w:color w:val="231F20"/>
          <w:spacing w:val="-12"/>
          <w:w w:val="105"/>
        </w:rPr>
        <w:t> </w:t>
      </w:r>
      <w:r>
        <w:rPr>
          <w:color w:val="231F20"/>
          <w:w w:val="105"/>
        </w:rPr>
        <w:t>but</w:t>
      </w:r>
      <w:r>
        <w:rPr>
          <w:color w:val="231F20"/>
          <w:spacing w:val="-12"/>
          <w:w w:val="105"/>
        </w:rPr>
        <w:t> </w:t>
      </w:r>
      <w:r>
        <w:rPr>
          <w:color w:val="231F20"/>
          <w:w w:val="105"/>
        </w:rPr>
        <w:t>the</w:t>
      </w:r>
      <w:r>
        <w:rPr>
          <w:color w:val="231F20"/>
          <w:spacing w:val="-12"/>
          <w:w w:val="105"/>
        </w:rPr>
        <w:t> </w:t>
      </w:r>
      <w:r>
        <w:rPr>
          <w:color w:val="231F20"/>
          <w:w w:val="105"/>
        </w:rPr>
        <w:t>processes moved slowly.</w:t>
      </w:r>
    </w:p>
    <w:p>
      <w:pPr>
        <w:pStyle w:val="Heading4"/>
        <w:spacing w:before="202"/>
      </w:pPr>
      <w:r>
        <w:rPr>
          <w:smallCaps/>
          <w:color w:val="231F20"/>
          <w:spacing w:val="-2"/>
          <w:w w:val="110"/>
        </w:rPr>
        <w:t>Zoning</w:t>
      </w:r>
    </w:p>
    <w:p>
      <w:pPr>
        <w:pStyle w:val="BodyText"/>
        <w:spacing w:line="292" w:lineRule="auto" w:before="183"/>
        <w:ind w:left="159" w:right="700" w:firstLine="1080"/>
      </w:pPr>
      <w:r>
        <w:rPr>
          <w:color w:val="231F20"/>
          <w:w w:val="105"/>
        </w:rPr>
        <w:t>Initially,</w:t>
      </w:r>
      <w:r>
        <w:rPr>
          <w:color w:val="231F20"/>
          <w:spacing w:val="-4"/>
          <w:w w:val="105"/>
        </w:rPr>
        <w:t> </w:t>
      </w:r>
      <w:r>
        <w:rPr>
          <w:color w:val="231F20"/>
          <w:w w:val="105"/>
        </w:rPr>
        <w:t>the</w:t>
      </w:r>
      <w:r>
        <w:rPr>
          <w:color w:val="231F20"/>
          <w:spacing w:val="-4"/>
          <w:w w:val="105"/>
        </w:rPr>
        <w:t> </w:t>
      </w:r>
      <w:r>
        <w:rPr>
          <w:color w:val="231F20"/>
          <w:w w:val="105"/>
        </w:rPr>
        <w:t>National</w:t>
      </w:r>
      <w:r>
        <w:rPr>
          <w:color w:val="231F20"/>
          <w:spacing w:val="-4"/>
          <w:w w:val="105"/>
        </w:rPr>
        <w:t> </w:t>
      </w:r>
      <w:r>
        <w:rPr>
          <w:color w:val="231F20"/>
          <w:w w:val="105"/>
        </w:rPr>
        <w:t>Park</w:t>
      </w:r>
      <w:r>
        <w:rPr>
          <w:color w:val="231F20"/>
          <w:spacing w:val="-4"/>
          <w:w w:val="105"/>
        </w:rPr>
        <w:t> </w:t>
      </w:r>
      <w:r>
        <w:rPr>
          <w:color w:val="231F20"/>
          <w:w w:val="105"/>
        </w:rPr>
        <w:t>Service</w:t>
      </w:r>
      <w:r>
        <w:rPr>
          <w:color w:val="231F20"/>
          <w:spacing w:val="-4"/>
          <w:w w:val="105"/>
        </w:rPr>
        <w:t> </w:t>
      </w:r>
      <w:r>
        <w:rPr>
          <w:color w:val="231F20"/>
          <w:w w:val="105"/>
        </w:rPr>
        <w:t>and</w:t>
      </w:r>
      <w:r>
        <w:rPr>
          <w:color w:val="231F20"/>
          <w:spacing w:val="-4"/>
          <w:w w:val="105"/>
        </w:rPr>
        <w:t> </w:t>
      </w:r>
      <w:r>
        <w:rPr>
          <w:color w:val="231F20"/>
          <w:w w:val="105"/>
        </w:rPr>
        <w:t>Martin</w:t>
      </w:r>
      <w:r>
        <w:rPr>
          <w:color w:val="231F20"/>
          <w:spacing w:val="-4"/>
          <w:w w:val="105"/>
        </w:rPr>
        <w:t> </w:t>
      </w: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National</w:t>
      </w:r>
      <w:r>
        <w:rPr>
          <w:color w:val="231F20"/>
          <w:spacing w:val="-4"/>
          <w:w w:val="105"/>
        </w:rPr>
        <w:t> </w:t>
      </w:r>
      <w:r>
        <w:rPr>
          <w:color w:val="231F20"/>
          <w:w w:val="105"/>
        </w:rPr>
        <w:t>Historic</w:t>
      </w:r>
      <w:r>
        <w:rPr>
          <w:color w:val="231F20"/>
          <w:spacing w:val="-4"/>
          <w:w w:val="105"/>
        </w:rPr>
        <w:t> </w:t>
      </w:r>
      <w:r>
        <w:rPr>
          <w:color w:val="231F20"/>
          <w:w w:val="105"/>
        </w:rPr>
        <w:t>Site depended</w:t>
      </w:r>
      <w:r>
        <w:rPr>
          <w:color w:val="231F20"/>
          <w:spacing w:val="-8"/>
          <w:w w:val="105"/>
        </w:rPr>
        <w:t> </w:t>
      </w:r>
      <w:r>
        <w:rPr>
          <w:color w:val="231F20"/>
          <w:w w:val="105"/>
        </w:rPr>
        <w:t>on</w:t>
      </w:r>
      <w:r>
        <w:rPr>
          <w:color w:val="231F20"/>
          <w:spacing w:val="-8"/>
          <w:w w:val="105"/>
        </w:rPr>
        <w:t> </w:t>
      </w:r>
      <w:r>
        <w:rPr>
          <w:color w:val="231F20"/>
          <w:w w:val="105"/>
        </w:rPr>
        <w:t>local</w:t>
      </w:r>
      <w:r>
        <w:rPr>
          <w:color w:val="231F20"/>
          <w:spacing w:val="-8"/>
          <w:w w:val="105"/>
        </w:rPr>
        <w:t> </w:t>
      </w:r>
      <w:r>
        <w:rPr>
          <w:color w:val="231F20"/>
          <w:w w:val="105"/>
        </w:rPr>
        <w:t>zoning</w:t>
      </w:r>
      <w:r>
        <w:rPr>
          <w:color w:val="231F20"/>
          <w:spacing w:val="-8"/>
          <w:w w:val="105"/>
        </w:rPr>
        <w:t> </w:t>
      </w:r>
      <w:r>
        <w:rPr>
          <w:color w:val="231F20"/>
          <w:w w:val="105"/>
        </w:rPr>
        <w:t>ordinances</w:t>
      </w:r>
      <w:r>
        <w:rPr>
          <w:color w:val="231F20"/>
          <w:spacing w:val="-8"/>
          <w:w w:val="105"/>
        </w:rPr>
        <w:t> </w:t>
      </w:r>
      <w:r>
        <w:rPr>
          <w:color w:val="231F20"/>
          <w:w w:val="105"/>
        </w:rPr>
        <w:t>to</w:t>
      </w:r>
      <w:r>
        <w:rPr>
          <w:color w:val="231F20"/>
          <w:spacing w:val="-8"/>
          <w:w w:val="105"/>
        </w:rPr>
        <w:t> </w:t>
      </w:r>
      <w:r>
        <w:rPr>
          <w:color w:val="231F20"/>
          <w:w w:val="105"/>
        </w:rPr>
        <w:t>protect</w:t>
      </w:r>
      <w:r>
        <w:rPr>
          <w:color w:val="231F20"/>
          <w:spacing w:val="-8"/>
          <w:w w:val="105"/>
        </w:rPr>
        <w:t> </w:t>
      </w:r>
      <w:r>
        <w:rPr>
          <w:color w:val="231F20"/>
          <w:w w:val="105"/>
        </w:rPr>
        <w:t>surrounding</w:t>
      </w:r>
      <w:r>
        <w:rPr>
          <w:color w:val="231F20"/>
          <w:spacing w:val="-8"/>
          <w:w w:val="105"/>
        </w:rPr>
        <w:t> </w:t>
      </w:r>
      <w:r>
        <w:rPr>
          <w:color w:val="231F20"/>
          <w:w w:val="105"/>
        </w:rPr>
        <w:t>viewsheds.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mid-1970s, Warren</w:t>
      </w:r>
      <w:r>
        <w:rPr>
          <w:color w:val="231F20"/>
          <w:spacing w:val="-8"/>
          <w:w w:val="105"/>
        </w:rPr>
        <w:t> </w:t>
      </w:r>
      <w:r>
        <w:rPr>
          <w:color w:val="231F20"/>
          <w:w w:val="105"/>
        </w:rPr>
        <w:t>Hill</w:t>
      </w:r>
      <w:r>
        <w:rPr>
          <w:color w:val="231F20"/>
          <w:spacing w:val="-8"/>
          <w:w w:val="105"/>
        </w:rPr>
        <w:t> </w:t>
      </w:r>
      <w:r>
        <w:rPr>
          <w:color w:val="231F20"/>
          <w:w w:val="105"/>
        </w:rPr>
        <w:t>worked</w:t>
      </w:r>
      <w:r>
        <w:rPr>
          <w:color w:val="231F20"/>
          <w:spacing w:val="-8"/>
          <w:w w:val="105"/>
        </w:rPr>
        <w:t> </w:t>
      </w:r>
      <w:r>
        <w:rPr>
          <w:color w:val="231F20"/>
          <w:w w:val="105"/>
        </w:rPr>
        <w:t>with</w:t>
      </w:r>
      <w:r>
        <w:rPr>
          <w:color w:val="231F20"/>
          <w:spacing w:val="-8"/>
          <w:w w:val="105"/>
        </w:rPr>
        <w:t> </w:t>
      </w:r>
      <w:r>
        <w:rPr>
          <w:color w:val="231F20"/>
          <w:w w:val="105"/>
        </w:rPr>
        <w:t>others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surrounding</w:t>
      </w:r>
      <w:r>
        <w:rPr>
          <w:color w:val="231F20"/>
          <w:spacing w:val="-8"/>
          <w:w w:val="105"/>
        </w:rPr>
        <w:t> </w:t>
      </w:r>
      <w:r>
        <w:rPr>
          <w:color w:val="231F20"/>
          <w:w w:val="105"/>
        </w:rPr>
        <w:t>community</w:t>
      </w:r>
      <w:r>
        <w:rPr>
          <w:color w:val="231F20"/>
          <w:spacing w:val="-11"/>
          <w:w w:val="105"/>
        </w:rPr>
        <w:t> </w:t>
      </w:r>
      <w:r>
        <w:rPr>
          <w:color w:val="231F20"/>
          <w:w w:val="105"/>
        </w:rPr>
        <w:t>to</w:t>
      </w:r>
      <w:r>
        <w:rPr>
          <w:color w:val="231F20"/>
          <w:spacing w:val="-8"/>
          <w:w w:val="105"/>
        </w:rPr>
        <w:t> </w:t>
      </w:r>
      <w:r>
        <w:rPr>
          <w:color w:val="231F20"/>
          <w:w w:val="105"/>
        </w:rPr>
        <w:t>advance</w:t>
      </w:r>
      <w:r>
        <w:rPr>
          <w:color w:val="231F20"/>
          <w:spacing w:val="-8"/>
          <w:w w:val="105"/>
        </w:rPr>
        <w:t> </w:t>
      </w:r>
      <w:r>
        <w:rPr>
          <w:color w:val="231F20"/>
          <w:w w:val="105"/>
        </w:rPr>
        <w:t>historic</w:t>
      </w:r>
      <w:r>
        <w:rPr>
          <w:color w:val="231F20"/>
          <w:spacing w:val="-8"/>
          <w:w w:val="105"/>
        </w:rPr>
        <w:t> </w:t>
      </w:r>
      <w:r>
        <w:rPr>
          <w:color w:val="231F20"/>
          <w:w w:val="105"/>
        </w:rPr>
        <w:t>zoning</w:t>
      </w:r>
      <w:r>
        <w:rPr>
          <w:color w:val="231F20"/>
          <w:w w:val="105"/>
        </w:rPr>
        <w:t> in</w:t>
      </w:r>
      <w:r>
        <w:rPr>
          <w:color w:val="231F20"/>
          <w:spacing w:val="-12"/>
          <w:w w:val="105"/>
        </w:rPr>
        <w:t> </w:t>
      </w:r>
      <w:r>
        <w:rPr>
          <w:color w:val="231F20"/>
          <w:w w:val="105"/>
        </w:rPr>
        <w:t>the</w:t>
      </w:r>
      <w:r>
        <w:rPr>
          <w:color w:val="231F20"/>
          <w:spacing w:val="-9"/>
          <w:w w:val="105"/>
        </w:rPr>
        <w:t> </w:t>
      </w:r>
      <w:r>
        <w:rPr>
          <w:color w:val="231F20"/>
          <w:w w:val="105"/>
        </w:rPr>
        <w:t>MAVA</w:t>
      </w:r>
      <w:r>
        <w:rPr>
          <w:color w:val="231F20"/>
          <w:spacing w:val="-9"/>
          <w:w w:val="105"/>
        </w:rPr>
        <w:t> </w:t>
      </w:r>
      <w:r>
        <w:rPr>
          <w:color w:val="231F20"/>
          <w:w w:val="105"/>
        </w:rPr>
        <w:t>vicinity.</w:t>
      </w:r>
      <w:r>
        <w:rPr>
          <w:color w:val="231F20"/>
          <w:spacing w:val="-9"/>
          <w:w w:val="105"/>
        </w:rPr>
        <w:t> </w:t>
      </w:r>
      <w:r>
        <w:rPr>
          <w:color w:val="231F20"/>
          <w:w w:val="105"/>
        </w:rPr>
        <w:t>He</w:t>
      </w:r>
      <w:r>
        <w:rPr>
          <w:color w:val="231F20"/>
          <w:spacing w:val="-9"/>
          <w:w w:val="105"/>
        </w:rPr>
        <w:t> </w:t>
      </w:r>
      <w:r>
        <w:rPr>
          <w:color w:val="231F20"/>
          <w:w w:val="105"/>
        </w:rPr>
        <w:t>urged</w:t>
      </w:r>
      <w:r>
        <w:rPr>
          <w:color w:val="231F20"/>
          <w:spacing w:val="-9"/>
          <w:w w:val="105"/>
        </w:rPr>
        <w:t> </w:t>
      </w:r>
      <w:r>
        <w:rPr>
          <w:color w:val="231F20"/>
          <w:w w:val="105"/>
        </w:rPr>
        <w:t>the</w:t>
      </w:r>
      <w:r>
        <w:rPr>
          <w:color w:val="231F20"/>
          <w:spacing w:val="-13"/>
          <w:w w:val="105"/>
        </w:rPr>
        <w:t> </w:t>
      </w:r>
      <w:r>
        <w:rPr>
          <w:color w:val="231F20"/>
          <w:w w:val="105"/>
        </w:rPr>
        <w:t>Town</w:t>
      </w:r>
      <w:r>
        <w:rPr>
          <w:color w:val="231F20"/>
          <w:spacing w:val="-8"/>
          <w:w w:val="105"/>
        </w:rPr>
        <w:t> </w:t>
      </w:r>
      <w:r>
        <w:rPr>
          <w:color w:val="231F20"/>
          <w:w w:val="105"/>
        </w:rPr>
        <w:t>of</w:t>
      </w:r>
      <w:r>
        <w:rPr>
          <w:color w:val="231F20"/>
          <w:spacing w:val="-5"/>
          <w:w w:val="105"/>
        </w:rPr>
        <w:t> </w:t>
      </w:r>
      <w:r>
        <w:rPr>
          <w:color w:val="231F20"/>
          <w:w w:val="105"/>
        </w:rPr>
        <w:t>Kinderhook</w:t>
      </w:r>
      <w:r>
        <w:rPr>
          <w:color w:val="231F20"/>
          <w:spacing w:val="-9"/>
          <w:w w:val="105"/>
        </w:rPr>
        <w:t> </w:t>
      </w:r>
      <w:r>
        <w:rPr>
          <w:color w:val="231F20"/>
          <w:w w:val="105"/>
        </w:rPr>
        <w:t>Planning</w:t>
      </w:r>
      <w:r>
        <w:rPr>
          <w:color w:val="231F20"/>
          <w:spacing w:val="-9"/>
          <w:w w:val="105"/>
        </w:rPr>
        <w:t> </w:t>
      </w:r>
      <w:r>
        <w:rPr>
          <w:color w:val="231F20"/>
          <w:w w:val="105"/>
        </w:rPr>
        <w:t>Board</w:t>
      </w:r>
      <w:r>
        <w:rPr>
          <w:color w:val="231F20"/>
          <w:spacing w:val="-9"/>
          <w:w w:val="105"/>
        </w:rPr>
        <w:t> </w:t>
      </w:r>
      <w:r>
        <w:rPr>
          <w:color w:val="231F20"/>
          <w:w w:val="105"/>
        </w:rPr>
        <w:t>to</w:t>
      </w:r>
      <w:r>
        <w:rPr>
          <w:color w:val="231F20"/>
          <w:spacing w:val="-9"/>
          <w:w w:val="105"/>
        </w:rPr>
        <w:t> </w:t>
      </w:r>
      <w:r>
        <w:rPr>
          <w:color w:val="231F20"/>
          <w:w w:val="105"/>
        </w:rPr>
        <w:t>consider</w:t>
      </w:r>
      <w:r>
        <w:rPr>
          <w:color w:val="231F20"/>
          <w:spacing w:val="-9"/>
          <w:w w:val="105"/>
        </w:rPr>
        <w:t> </w:t>
      </w:r>
      <w:r>
        <w:rPr>
          <w:color w:val="231F20"/>
          <w:w w:val="105"/>
        </w:rPr>
        <w:t>recom- mendations</w:t>
      </w:r>
      <w:r>
        <w:rPr>
          <w:color w:val="231F20"/>
          <w:spacing w:val="-5"/>
          <w:w w:val="105"/>
        </w:rPr>
        <w:t> </w:t>
      </w:r>
      <w:r>
        <w:rPr>
          <w:color w:val="231F20"/>
          <w:w w:val="105"/>
        </w:rPr>
        <w:t>for</w:t>
      </w:r>
      <w:r>
        <w:rPr>
          <w:color w:val="231F20"/>
          <w:spacing w:val="-5"/>
          <w:w w:val="105"/>
        </w:rPr>
        <w:t> </w:t>
      </w:r>
      <w:r>
        <w:rPr>
          <w:color w:val="231F20"/>
          <w:w w:val="105"/>
        </w:rPr>
        <w:t>a</w:t>
      </w:r>
      <w:r>
        <w:rPr>
          <w:color w:val="231F20"/>
          <w:spacing w:val="-5"/>
          <w:w w:val="105"/>
        </w:rPr>
        <w:t> </w:t>
      </w:r>
      <w:r>
        <w:rPr>
          <w:color w:val="231F20"/>
          <w:w w:val="105"/>
        </w:rPr>
        <w:t>historic</w:t>
      </w:r>
      <w:r>
        <w:rPr>
          <w:color w:val="231F20"/>
          <w:spacing w:val="-5"/>
          <w:w w:val="105"/>
        </w:rPr>
        <w:t> </w:t>
      </w:r>
      <w:r>
        <w:rPr>
          <w:color w:val="231F20"/>
          <w:w w:val="105"/>
        </w:rPr>
        <w:t>zone.</w:t>
      </w:r>
      <w:r>
        <w:rPr>
          <w:color w:val="231F20"/>
          <w:spacing w:val="-5"/>
          <w:w w:val="105"/>
        </w:rPr>
        <w:t> </w:t>
      </w:r>
      <w:r>
        <w:rPr>
          <w:color w:val="231F20"/>
          <w:w w:val="105"/>
        </w:rPr>
        <w:t>He</w:t>
      </w:r>
      <w:r>
        <w:rPr>
          <w:color w:val="231F20"/>
          <w:spacing w:val="-5"/>
          <w:w w:val="105"/>
        </w:rPr>
        <w:t> </w:t>
      </w:r>
      <w:r>
        <w:rPr>
          <w:color w:val="231F20"/>
          <w:w w:val="105"/>
        </w:rPr>
        <w:t>was</w:t>
      </w:r>
      <w:r>
        <w:rPr>
          <w:color w:val="231F20"/>
          <w:spacing w:val="-5"/>
          <w:w w:val="105"/>
        </w:rPr>
        <w:t> </w:t>
      </w:r>
      <w:r>
        <w:rPr>
          <w:color w:val="231F20"/>
          <w:w w:val="105"/>
        </w:rPr>
        <w:t>particularly</w:t>
      </w:r>
      <w:r>
        <w:rPr>
          <w:color w:val="231F20"/>
          <w:spacing w:val="-8"/>
          <w:w w:val="105"/>
        </w:rPr>
        <w:t> </w:t>
      </w:r>
      <w:r>
        <w:rPr>
          <w:color w:val="231F20"/>
          <w:w w:val="105"/>
        </w:rPr>
        <w:t>concerned</w:t>
      </w:r>
      <w:r>
        <w:rPr>
          <w:color w:val="231F20"/>
          <w:spacing w:val="-5"/>
          <w:w w:val="105"/>
        </w:rPr>
        <w:t> </w:t>
      </w:r>
      <w:r>
        <w:rPr>
          <w:color w:val="231F20"/>
          <w:w w:val="105"/>
        </w:rPr>
        <w:t>about</w:t>
      </w:r>
      <w:r>
        <w:rPr>
          <w:color w:val="231F20"/>
          <w:spacing w:val="-5"/>
          <w:w w:val="105"/>
        </w:rPr>
        <w:t> </w:t>
      </w:r>
      <w:r>
        <w:rPr>
          <w:color w:val="231F20"/>
          <w:w w:val="105"/>
        </w:rPr>
        <w:t>a</w:t>
      </w:r>
      <w:r>
        <w:rPr>
          <w:color w:val="231F20"/>
          <w:spacing w:val="-5"/>
          <w:w w:val="105"/>
        </w:rPr>
        <w:t> </w:t>
      </w:r>
      <w:r>
        <w:rPr>
          <w:color w:val="231F20"/>
          <w:w w:val="105"/>
        </w:rPr>
        <w:t>proposed</w:t>
      </w:r>
      <w:r>
        <w:rPr>
          <w:color w:val="231F20"/>
          <w:spacing w:val="-5"/>
          <w:w w:val="105"/>
        </w:rPr>
        <w:t> </w:t>
      </w:r>
      <w:r>
        <w:rPr>
          <w:color w:val="231F20"/>
          <w:w w:val="105"/>
        </w:rPr>
        <w:t>planned </w:t>
      </w:r>
      <w:r>
        <w:rPr>
          <w:color w:val="231F20"/>
          <w:spacing w:val="-2"/>
          <w:w w:val="105"/>
        </w:rPr>
        <w:t>commercial</w:t>
      </w:r>
      <w:r>
        <w:rPr>
          <w:color w:val="231F20"/>
          <w:spacing w:val="-10"/>
          <w:w w:val="105"/>
        </w:rPr>
        <w:t> </w:t>
      </w:r>
      <w:r>
        <w:rPr>
          <w:color w:val="231F20"/>
          <w:spacing w:val="-2"/>
          <w:w w:val="105"/>
        </w:rPr>
        <w:t>district</w:t>
      </w:r>
      <w:r>
        <w:rPr>
          <w:color w:val="231F20"/>
          <w:spacing w:val="-8"/>
          <w:w w:val="105"/>
        </w:rPr>
        <w:t> </w:t>
      </w:r>
      <w:r>
        <w:rPr>
          <w:color w:val="231F20"/>
          <w:spacing w:val="-2"/>
          <w:w w:val="105"/>
        </w:rPr>
        <w:t>ordinance</w:t>
      </w:r>
      <w:r>
        <w:rPr>
          <w:color w:val="231F20"/>
          <w:spacing w:val="-8"/>
          <w:w w:val="105"/>
        </w:rPr>
        <w:t> </w:t>
      </w:r>
      <w:r>
        <w:rPr>
          <w:color w:val="231F20"/>
          <w:spacing w:val="-2"/>
          <w:w w:val="105"/>
        </w:rPr>
        <w:t>that</w:t>
      </w:r>
      <w:r>
        <w:rPr>
          <w:color w:val="231F20"/>
          <w:spacing w:val="-9"/>
          <w:w w:val="105"/>
        </w:rPr>
        <w:t> </w:t>
      </w:r>
      <w:r>
        <w:rPr>
          <w:color w:val="231F20"/>
          <w:spacing w:val="-2"/>
          <w:w w:val="105"/>
        </w:rPr>
        <w:t>could</w:t>
      </w:r>
      <w:r>
        <w:rPr>
          <w:color w:val="231F20"/>
          <w:spacing w:val="-8"/>
          <w:w w:val="105"/>
        </w:rPr>
        <w:t> </w:t>
      </w:r>
      <w:r>
        <w:rPr>
          <w:color w:val="231F20"/>
          <w:spacing w:val="-2"/>
          <w:w w:val="105"/>
        </w:rPr>
        <w:t>lead</w:t>
      </w:r>
      <w:r>
        <w:rPr>
          <w:color w:val="231F20"/>
          <w:spacing w:val="-9"/>
          <w:w w:val="105"/>
        </w:rPr>
        <w:t> </w:t>
      </w:r>
      <w:r>
        <w:rPr>
          <w:color w:val="231F20"/>
          <w:spacing w:val="-2"/>
          <w:w w:val="105"/>
        </w:rPr>
        <w:t>to</w:t>
      </w:r>
      <w:r>
        <w:rPr>
          <w:color w:val="231F20"/>
          <w:spacing w:val="-8"/>
          <w:w w:val="105"/>
        </w:rPr>
        <w:t> </w:t>
      </w:r>
      <w:r>
        <w:rPr>
          <w:color w:val="231F20"/>
          <w:spacing w:val="-2"/>
          <w:w w:val="105"/>
        </w:rPr>
        <w:t>“possible</w:t>
      </w:r>
      <w:r>
        <w:rPr>
          <w:color w:val="231F20"/>
          <w:spacing w:val="-8"/>
          <w:w w:val="105"/>
        </w:rPr>
        <w:t> </w:t>
      </w:r>
      <w:r>
        <w:rPr>
          <w:color w:val="231F20"/>
          <w:spacing w:val="-2"/>
          <w:w w:val="105"/>
        </w:rPr>
        <w:t>deterioration</w:t>
      </w:r>
      <w:r>
        <w:rPr>
          <w:color w:val="231F20"/>
          <w:spacing w:val="-9"/>
          <w:w w:val="105"/>
        </w:rPr>
        <w:t> </w:t>
      </w:r>
      <w:r>
        <w:rPr>
          <w:color w:val="231F20"/>
          <w:spacing w:val="-2"/>
          <w:w w:val="105"/>
        </w:rPr>
        <w:t>of the</w:t>
      </w:r>
      <w:r>
        <w:rPr>
          <w:color w:val="231F20"/>
          <w:spacing w:val="-8"/>
          <w:w w:val="105"/>
        </w:rPr>
        <w:t> </w:t>
      </w:r>
      <w:r>
        <w:rPr>
          <w:color w:val="231F20"/>
          <w:spacing w:val="-2"/>
          <w:w w:val="105"/>
        </w:rPr>
        <w:t>quality</w:t>
      </w:r>
      <w:r>
        <w:rPr>
          <w:color w:val="231F20"/>
          <w:spacing w:val="-10"/>
          <w:w w:val="105"/>
        </w:rPr>
        <w:t> </w:t>
      </w:r>
      <w:r>
        <w:rPr>
          <w:color w:val="231F20"/>
          <w:spacing w:val="-2"/>
          <w:w w:val="105"/>
        </w:rPr>
        <w:t>of </w:t>
      </w:r>
      <w:r>
        <w:rPr>
          <w:color w:val="231F20"/>
          <w:spacing w:val="-5"/>
          <w:w w:val="105"/>
        </w:rPr>
        <w:t>the</w:t>
      </w:r>
    </w:p>
    <w:p>
      <w:pPr>
        <w:pStyle w:val="BodyText"/>
        <w:spacing w:before="2"/>
        <w:rPr>
          <w:sz w:val="12"/>
        </w:rPr>
      </w:pPr>
      <w:r>
        <w:rPr/>
        <mc:AlternateContent>
          <mc:Choice Requires="wps">
            <w:drawing>
              <wp:anchor distT="0" distB="0" distL="0" distR="0" allowOverlap="1" layoutInCell="1" locked="0" behindDoc="1" simplePos="0" relativeHeight="487624704">
                <wp:simplePos x="0" y="0"/>
                <wp:positionH relativeFrom="page">
                  <wp:posOffset>1143000</wp:posOffset>
                </wp:positionH>
                <wp:positionV relativeFrom="paragraph">
                  <wp:posOffset>106265</wp:posOffset>
                </wp:positionV>
                <wp:extent cx="1828800" cy="1270"/>
                <wp:effectExtent l="0" t="0" r="0" b="0"/>
                <wp:wrapTopAndBottom/>
                <wp:docPr id="111" name="Graphic 111"/>
                <wp:cNvGraphicFramePr>
                  <a:graphicFrameLocks/>
                </wp:cNvGraphicFramePr>
                <a:graphic>
                  <a:graphicData uri="http://schemas.microsoft.com/office/word/2010/wordprocessingShape">
                    <wps:wsp>
                      <wps:cNvPr id="111" name="Graphic 111"/>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3674pt;width:144pt;height:.1pt;mso-position-horizontal-relative:page;mso-position-vertical-relative:paragraph;z-index:-15691776;mso-wrap-distance-left:0;mso-wrap-distance-right:0" id="docshape110" coordorigin="1800,167" coordsize="2880,0" path="m1800,167l4680,167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48</w:t>
      </w:r>
      <w:r>
        <w:rPr>
          <w:color w:val="231F20"/>
          <w:spacing w:val="21"/>
          <w:w w:val="105"/>
          <w:position w:val="6"/>
          <w:sz w:val="11"/>
        </w:rPr>
        <w:t> </w:t>
      </w:r>
      <w:r>
        <w:rPr>
          <w:color w:val="231F20"/>
          <w:w w:val="105"/>
          <w:sz w:val="19"/>
        </w:rPr>
        <w:t>Harold D. Unrau, “Editor’s Foreword,” in John D. R. Platt, preparer, </w:t>
      </w:r>
      <w:r>
        <w:rPr>
          <w:i/>
          <w:color w:val="231F20"/>
          <w:w w:val="105"/>
          <w:sz w:val="19"/>
        </w:rPr>
        <w:t>Historic Resource Study Linden-</w:t>
      </w:r>
      <w:r>
        <w:rPr>
          <w:i/>
          <w:color w:val="231F20"/>
          <w:w w:val="105"/>
          <w:sz w:val="19"/>
        </w:rPr>
        <w:t> wald Martin Van Buren National Historic Site,</w:t>
      </w:r>
      <w:r>
        <w:rPr>
          <w:i/>
          <w:color w:val="231F20"/>
          <w:spacing w:val="-1"/>
          <w:w w:val="105"/>
          <w:sz w:val="19"/>
        </w:rPr>
        <w:t> </w:t>
      </w:r>
      <w:r>
        <w:rPr>
          <w:i/>
          <w:color w:val="231F20"/>
          <w:w w:val="105"/>
          <w:sz w:val="19"/>
        </w:rPr>
        <w:t>New York</w:t>
      </w:r>
      <w:r>
        <w:rPr>
          <w:color w:val="231F20"/>
          <w:w w:val="105"/>
          <w:sz w:val="19"/>
        </w:rPr>
        <w:t>, ed. Harlan D. Unrau (Denver, CO: National Park</w:t>
      </w:r>
      <w:r>
        <w:rPr>
          <w:color w:val="231F20"/>
          <w:spacing w:val="-6"/>
          <w:w w:val="105"/>
          <w:sz w:val="19"/>
        </w:rPr>
        <w:t> </w:t>
      </w:r>
      <w:r>
        <w:rPr>
          <w:color w:val="231F20"/>
          <w:w w:val="105"/>
          <w:sz w:val="19"/>
        </w:rPr>
        <w:t>Service,</w:t>
      </w:r>
      <w:r>
        <w:rPr>
          <w:color w:val="231F20"/>
          <w:spacing w:val="-6"/>
          <w:w w:val="105"/>
          <w:sz w:val="19"/>
        </w:rPr>
        <w:t> </w:t>
      </w:r>
      <w:r>
        <w:rPr>
          <w:color w:val="231F20"/>
          <w:w w:val="105"/>
          <w:sz w:val="19"/>
        </w:rPr>
        <w:t>1982),</w:t>
      </w:r>
      <w:r>
        <w:rPr>
          <w:color w:val="231F20"/>
          <w:spacing w:val="-6"/>
          <w:w w:val="105"/>
          <w:sz w:val="19"/>
        </w:rPr>
        <w:t> </w:t>
      </w:r>
      <w:r>
        <w:rPr>
          <w:color w:val="231F20"/>
          <w:w w:val="105"/>
          <w:sz w:val="19"/>
        </w:rPr>
        <w:t>n.p.;</w:t>
      </w:r>
      <w:r>
        <w:rPr>
          <w:color w:val="231F20"/>
          <w:spacing w:val="-6"/>
          <w:w w:val="105"/>
          <w:sz w:val="19"/>
        </w:rPr>
        <w:t> </w:t>
      </w:r>
      <w:r>
        <w:rPr>
          <w:color w:val="231F20"/>
          <w:w w:val="105"/>
          <w:sz w:val="19"/>
        </w:rPr>
        <w:t>Gerald</w:t>
      </w:r>
      <w:r>
        <w:rPr>
          <w:color w:val="231F20"/>
          <w:spacing w:val="-6"/>
          <w:w w:val="105"/>
          <w:sz w:val="19"/>
        </w:rPr>
        <w:t> </w:t>
      </w:r>
      <w:r>
        <w:rPr>
          <w:color w:val="231F20"/>
          <w:w w:val="105"/>
          <w:sz w:val="19"/>
        </w:rPr>
        <w:t>D.</w:t>
      </w:r>
      <w:r>
        <w:rPr>
          <w:color w:val="231F20"/>
          <w:spacing w:val="-6"/>
          <w:w w:val="105"/>
          <w:sz w:val="19"/>
        </w:rPr>
        <w:t> </w:t>
      </w:r>
      <w:r>
        <w:rPr>
          <w:color w:val="231F20"/>
          <w:w w:val="105"/>
          <w:sz w:val="19"/>
        </w:rPr>
        <w:t>Patten</w:t>
      </w:r>
      <w:r>
        <w:rPr>
          <w:color w:val="231F20"/>
          <w:spacing w:val="-6"/>
          <w:w w:val="105"/>
          <w:sz w:val="19"/>
        </w:rPr>
        <w:t> </w:t>
      </w:r>
      <w:r>
        <w:rPr>
          <w:color w:val="231F20"/>
          <w:w w:val="105"/>
          <w:sz w:val="19"/>
        </w:rPr>
        <w:t>to</w:t>
      </w:r>
      <w:r>
        <w:rPr>
          <w:color w:val="231F20"/>
          <w:spacing w:val="-6"/>
          <w:w w:val="105"/>
          <w:sz w:val="19"/>
        </w:rPr>
        <w:t> </w:t>
      </w:r>
      <w:r>
        <w:rPr>
          <w:color w:val="231F20"/>
          <w:w w:val="105"/>
          <w:sz w:val="19"/>
        </w:rPr>
        <w:t>Regional</w:t>
      </w:r>
      <w:r>
        <w:rPr>
          <w:color w:val="231F20"/>
          <w:spacing w:val="-6"/>
          <w:w w:val="105"/>
          <w:sz w:val="19"/>
        </w:rPr>
        <w:t> </w:t>
      </w:r>
      <w:r>
        <w:rPr>
          <w:color w:val="231F20"/>
          <w:w w:val="105"/>
          <w:sz w:val="19"/>
        </w:rPr>
        <w:t>Director,</w:t>
      </w:r>
      <w:r>
        <w:rPr>
          <w:color w:val="231F20"/>
          <w:spacing w:val="-6"/>
          <w:w w:val="105"/>
          <w:sz w:val="19"/>
        </w:rPr>
        <w:t> </w:t>
      </w:r>
      <w:r>
        <w:rPr>
          <w:color w:val="231F20"/>
          <w:w w:val="105"/>
          <w:sz w:val="19"/>
        </w:rPr>
        <w:t>North</w:t>
      </w:r>
      <w:r>
        <w:rPr>
          <w:color w:val="231F20"/>
          <w:spacing w:val="-10"/>
          <w:w w:val="105"/>
          <w:sz w:val="19"/>
        </w:rPr>
        <w:t> </w:t>
      </w:r>
      <w:r>
        <w:rPr>
          <w:color w:val="231F20"/>
          <w:w w:val="105"/>
          <w:sz w:val="19"/>
        </w:rPr>
        <w:t>Atlantic</w:t>
      </w:r>
      <w:r>
        <w:rPr>
          <w:color w:val="231F20"/>
          <w:spacing w:val="-6"/>
          <w:w w:val="105"/>
          <w:sz w:val="19"/>
        </w:rPr>
        <w:t> </w:t>
      </w:r>
      <w:r>
        <w:rPr>
          <w:color w:val="231F20"/>
          <w:w w:val="105"/>
          <w:sz w:val="19"/>
        </w:rPr>
        <w:t>Region,</w:t>
      </w:r>
      <w:r>
        <w:rPr>
          <w:color w:val="231F20"/>
          <w:spacing w:val="-6"/>
          <w:w w:val="105"/>
          <w:sz w:val="19"/>
        </w:rPr>
        <w:t> </w:t>
      </w:r>
      <w:r>
        <w:rPr>
          <w:color w:val="231F20"/>
          <w:w w:val="105"/>
          <w:sz w:val="19"/>
        </w:rPr>
        <w:t>[June</w:t>
      </w:r>
      <w:r>
        <w:rPr>
          <w:color w:val="231F20"/>
          <w:spacing w:val="-6"/>
          <w:w w:val="105"/>
          <w:sz w:val="19"/>
        </w:rPr>
        <w:t> </w:t>
      </w:r>
      <w:r>
        <w:rPr>
          <w:color w:val="231F20"/>
          <w:w w:val="105"/>
          <w:sz w:val="19"/>
        </w:rPr>
        <w:t>19,</w:t>
      </w:r>
      <w:r>
        <w:rPr>
          <w:color w:val="231F20"/>
          <w:spacing w:val="-6"/>
          <w:w w:val="105"/>
          <w:sz w:val="19"/>
        </w:rPr>
        <w:t> </w:t>
      </w:r>
      <w:r>
        <w:rPr>
          <w:color w:val="231F20"/>
          <w:w w:val="105"/>
          <w:sz w:val="19"/>
        </w:rPr>
        <w:t>1980] </w:t>
      </w:r>
      <w:r>
        <w:rPr>
          <w:color w:val="231F20"/>
          <w:spacing w:val="-2"/>
          <w:w w:val="105"/>
          <w:sz w:val="19"/>
        </w:rPr>
        <w:t>and Gilbert W. Calhoun to Manager, Denver Service Center, January</w:t>
      </w:r>
      <w:r>
        <w:rPr>
          <w:color w:val="231F20"/>
          <w:spacing w:val="-6"/>
          <w:w w:val="105"/>
          <w:sz w:val="19"/>
        </w:rPr>
        <w:t> </w:t>
      </w:r>
      <w:r>
        <w:rPr>
          <w:color w:val="231F20"/>
          <w:spacing w:val="-2"/>
          <w:w w:val="105"/>
          <w:sz w:val="19"/>
        </w:rPr>
        <w:t>4, 1979; Folder H30</w:t>
      </w:r>
      <w:r>
        <w:rPr>
          <w:color w:val="231F20"/>
          <w:spacing w:val="-7"/>
          <w:w w:val="105"/>
          <w:sz w:val="19"/>
        </w:rPr>
        <w:t> </w:t>
      </w:r>
      <w:r>
        <w:rPr>
          <w:color w:val="231F20"/>
          <w:spacing w:val="-2"/>
          <w:w w:val="105"/>
          <w:sz w:val="19"/>
        </w:rPr>
        <w:t>Archaeological </w:t>
      </w:r>
      <w:r>
        <w:rPr>
          <w:color w:val="231F20"/>
          <w:w w:val="105"/>
          <w:sz w:val="19"/>
        </w:rPr>
        <w:t>and</w:t>
      </w:r>
      <w:r>
        <w:rPr>
          <w:color w:val="231F20"/>
          <w:spacing w:val="-11"/>
          <w:w w:val="105"/>
          <w:sz w:val="19"/>
        </w:rPr>
        <w:t> </w:t>
      </w:r>
      <w:r>
        <w:rPr>
          <w:color w:val="231F20"/>
          <w:w w:val="105"/>
          <w:sz w:val="19"/>
        </w:rPr>
        <w:t>Historic</w:t>
      </w:r>
      <w:r>
        <w:rPr>
          <w:color w:val="231F20"/>
          <w:spacing w:val="-11"/>
          <w:w w:val="105"/>
          <w:sz w:val="19"/>
        </w:rPr>
        <w:t> </w:t>
      </w:r>
      <w:r>
        <w:rPr>
          <w:color w:val="231F20"/>
          <w:w w:val="105"/>
          <w:sz w:val="19"/>
        </w:rPr>
        <w:t>Structures</w:t>
      </w:r>
      <w:r>
        <w:rPr>
          <w:color w:val="231F20"/>
          <w:spacing w:val="-11"/>
          <w:w w:val="105"/>
          <w:sz w:val="19"/>
        </w:rPr>
        <w:t> </w:t>
      </w:r>
      <w:r>
        <w:rPr>
          <w:color w:val="231F20"/>
          <w:w w:val="105"/>
          <w:sz w:val="19"/>
        </w:rPr>
        <w:t>H30</w:t>
      </w:r>
      <w:r>
        <w:rPr>
          <w:color w:val="231F20"/>
          <w:spacing w:val="-11"/>
          <w:w w:val="105"/>
          <w:sz w:val="19"/>
        </w:rPr>
        <w:t> </w:t>
      </w:r>
      <w:r>
        <w:rPr>
          <w:color w:val="231F20"/>
          <w:w w:val="105"/>
          <w:sz w:val="19"/>
        </w:rPr>
        <w:t>(Sites)</w:t>
      </w:r>
      <w:r>
        <w:rPr>
          <w:color w:val="231F20"/>
          <w:spacing w:val="-11"/>
          <w:w w:val="105"/>
          <w:sz w:val="19"/>
        </w:rPr>
        <w:t> </w:t>
      </w:r>
      <w:r>
        <w:rPr>
          <w:color w:val="231F20"/>
          <w:w w:val="105"/>
          <w:sz w:val="19"/>
        </w:rPr>
        <w:t>P26</w:t>
      </w:r>
      <w:r>
        <w:rPr>
          <w:color w:val="231F20"/>
          <w:spacing w:val="-11"/>
          <w:w w:val="105"/>
          <w:sz w:val="19"/>
        </w:rPr>
        <w:t> </w:t>
      </w:r>
      <w:r>
        <w:rPr>
          <w:color w:val="231F20"/>
          <w:w w:val="105"/>
          <w:sz w:val="19"/>
        </w:rPr>
        <w:t>1950,</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Central</w:t>
      </w:r>
      <w:r>
        <w:rPr>
          <w:color w:val="231F20"/>
          <w:spacing w:val="-11"/>
          <w:w w:val="105"/>
          <w:sz w:val="19"/>
        </w:rPr>
        <w:t> </w:t>
      </w:r>
      <w:r>
        <w:rPr>
          <w:color w:val="231F20"/>
          <w:w w:val="105"/>
          <w:sz w:val="19"/>
        </w:rPr>
        <w:t>Files;</w:t>
      </w:r>
      <w:r>
        <w:rPr>
          <w:color w:val="231F20"/>
          <w:spacing w:val="-11"/>
          <w:w w:val="105"/>
          <w:sz w:val="19"/>
        </w:rPr>
        <w:t> </w:t>
      </w:r>
      <w:r>
        <w:rPr>
          <w:color w:val="231F20"/>
          <w:w w:val="105"/>
          <w:sz w:val="19"/>
        </w:rPr>
        <w:t>Deborah</w:t>
      </w:r>
      <w:r>
        <w:rPr>
          <w:color w:val="231F20"/>
          <w:spacing w:val="-11"/>
          <w:w w:val="105"/>
          <w:sz w:val="19"/>
        </w:rPr>
        <w:t> </w:t>
      </w:r>
      <w:r>
        <w:rPr>
          <w:color w:val="231F20"/>
          <w:w w:val="105"/>
          <w:sz w:val="19"/>
        </w:rPr>
        <w:t>Slaton,</w:t>
      </w:r>
      <w:r>
        <w:rPr>
          <w:color w:val="231F20"/>
          <w:spacing w:val="-11"/>
          <w:w w:val="105"/>
          <w:sz w:val="19"/>
        </w:rPr>
        <w:t> </w:t>
      </w:r>
      <w:r>
        <w:rPr>
          <w:color w:val="231F20"/>
          <w:w w:val="105"/>
          <w:sz w:val="19"/>
        </w:rPr>
        <w:t>“Preservation</w:t>
      </w:r>
      <w:r>
        <w:rPr>
          <w:color w:val="231F20"/>
          <w:spacing w:val="-11"/>
          <w:w w:val="105"/>
          <w:sz w:val="19"/>
        </w:rPr>
        <w:t> </w:t>
      </w:r>
      <w:r>
        <w:rPr>
          <w:color w:val="231F20"/>
          <w:w w:val="105"/>
          <w:sz w:val="19"/>
        </w:rPr>
        <w:t>Brief 43:</w:t>
      </w:r>
      <w:r>
        <w:rPr>
          <w:color w:val="231F20"/>
          <w:spacing w:val="-12"/>
          <w:w w:val="105"/>
          <w:sz w:val="19"/>
        </w:rPr>
        <w:t> </w:t>
      </w:r>
      <w:r>
        <w:rPr>
          <w:color w:val="231F20"/>
          <w:w w:val="105"/>
          <w:sz w:val="19"/>
        </w:rPr>
        <w:t>The</w:t>
      </w:r>
      <w:r>
        <w:rPr>
          <w:color w:val="231F20"/>
          <w:spacing w:val="-11"/>
          <w:w w:val="105"/>
          <w:sz w:val="19"/>
        </w:rPr>
        <w:t> </w:t>
      </w:r>
      <w:r>
        <w:rPr>
          <w:color w:val="231F20"/>
          <w:w w:val="105"/>
          <w:sz w:val="19"/>
        </w:rPr>
        <w:t>Preparation</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Use</w:t>
      </w:r>
      <w:r>
        <w:rPr>
          <w:color w:val="231F20"/>
          <w:spacing w:val="-11"/>
          <w:w w:val="105"/>
          <w:sz w:val="19"/>
        </w:rPr>
        <w:t> </w:t>
      </w:r>
      <w:r>
        <w:rPr>
          <w:color w:val="231F20"/>
          <w:w w:val="105"/>
          <w:sz w:val="19"/>
        </w:rPr>
        <w:t>of</w:t>
      </w:r>
      <w:r>
        <w:rPr>
          <w:color w:val="231F20"/>
          <w:spacing w:val="-10"/>
          <w:w w:val="105"/>
          <w:sz w:val="19"/>
        </w:rPr>
        <w:t> </w:t>
      </w:r>
      <w:r>
        <w:rPr>
          <w:color w:val="231F20"/>
          <w:w w:val="105"/>
          <w:sz w:val="19"/>
        </w:rPr>
        <w:t>Historic</w:t>
      </w:r>
      <w:r>
        <w:rPr>
          <w:color w:val="231F20"/>
          <w:spacing w:val="-11"/>
          <w:w w:val="105"/>
          <w:sz w:val="19"/>
        </w:rPr>
        <w:t> </w:t>
      </w:r>
      <w:r>
        <w:rPr>
          <w:color w:val="231F20"/>
          <w:w w:val="105"/>
          <w:sz w:val="19"/>
        </w:rPr>
        <w:t>Structure</w:t>
      </w:r>
      <w:r>
        <w:rPr>
          <w:color w:val="231F20"/>
          <w:spacing w:val="-11"/>
          <w:w w:val="105"/>
          <w:sz w:val="19"/>
        </w:rPr>
        <w:t> </w:t>
      </w:r>
      <w:r>
        <w:rPr>
          <w:color w:val="231F20"/>
          <w:w w:val="105"/>
          <w:sz w:val="19"/>
        </w:rPr>
        <w:t>Reports,”</w:t>
      </w:r>
      <w:r>
        <w:rPr>
          <w:color w:val="231F20"/>
          <w:spacing w:val="-11"/>
          <w:w w:val="105"/>
          <w:sz w:val="19"/>
        </w:rPr>
        <w:t> </w:t>
      </w:r>
      <w:r>
        <w:rPr>
          <w:color w:val="231F20"/>
          <w:w w:val="105"/>
          <w:sz w:val="19"/>
        </w:rPr>
        <w:t>accessed</w:t>
      </w:r>
      <w:r>
        <w:rPr>
          <w:color w:val="231F20"/>
          <w:spacing w:val="-11"/>
          <w:w w:val="105"/>
          <w:sz w:val="19"/>
        </w:rPr>
        <w:t> </w:t>
      </w:r>
      <w:r>
        <w:rPr>
          <w:color w:val="231F20"/>
          <w:w w:val="105"/>
          <w:sz w:val="19"/>
        </w:rPr>
        <w:t>March</w:t>
      </w:r>
      <w:r>
        <w:rPr>
          <w:color w:val="231F20"/>
          <w:spacing w:val="-11"/>
          <w:w w:val="105"/>
          <w:sz w:val="19"/>
        </w:rPr>
        <w:t> </w:t>
      </w:r>
      <w:r>
        <w:rPr>
          <w:color w:val="231F20"/>
          <w:w w:val="105"/>
          <w:sz w:val="19"/>
        </w:rPr>
        <w:t>3,</w:t>
      </w:r>
      <w:r>
        <w:rPr>
          <w:color w:val="231F20"/>
          <w:spacing w:val="-11"/>
          <w:w w:val="105"/>
          <w:sz w:val="19"/>
        </w:rPr>
        <w:t> </w:t>
      </w:r>
      <w:r>
        <w:rPr>
          <w:color w:val="231F20"/>
          <w:w w:val="105"/>
          <w:sz w:val="19"/>
        </w:rPr>
        <w:t>2009,</w:t>
      </w:r>
      <w:r>
        <w:rPr>
          <w:color w:val="231F20"/>
          <w:spacing w:val="-11"/>
          <w:w w:val="105"/>
          <w:sz w:val="19"/>
        </w:rPr>
        <w:t> </w:t>
      </w:r>
      <w:r>
        <w:rPr>
          <w:color w:val="231F20"/>
          <w:w w:val="105"/>
          <w:sz w:val="19"/>
        </w:rPr>
        <w:t>http://www.nps. gov/hps/briefs/brief43htm;</w:t>
      </w:r>
      <w:r>
        <w:rPr>
          <w:color w:val="231F20"/>
          <w:spacing w:val="-7"/>
          <w:w w:val="105"/>
          <w:sz w:val="19"/>
        </w:rPr>
        <w:t> </w:t>
      </w:r>
      <w:r>
        <w:rPr>
          <w:color w:val="231F20"/>
          <w:w w:val="105"/>
          <w:sz w:val="19"/>
        </w:rPr>
        <w:t>ACE</w:t>
      </w:r>
      <w:r>
        <w:rPr>
          <w:color w:val="231F20"/>
          <w:spacing w:val="-3"/>
          <w:w w:val="105"/>
          <w:sz w:val="19"/>
        </w:rPr>
        <w:t> </w:t>
      </w:r>
      <w:r>
        <w:rPr>
          <w:color w:val="231F20"/>
          <w:w w:val="105"/>
          <w:sz w:val="19"/>
        </w:rPr>
        <w:t>BAMA-B2,</w:t>
      </w:r>
      <w:r>
        <w:rPr>
          <w:color w:val="231F20"/>
          <w:spacing w:val="-3"/>
          <w:w w:val="105"/>
          <w:sz w:val="19"/>
        </w:rPr>
        <w:t> </w:t>
      </w:r>
      <w:r>
        <w:rPr>
          <w:color w:val="231F20"/>
          <w:w w:val="105"/>
          <w:sz w:val="19"/>
        </w:rPr>
        <w:t>Cat</w:t>
      </w:r>
      <w:r>
        <w:rPr>
          <w:color w:val="231F20"/>
          <w:spacing w:val="-3"/>
          <w:w w:val="105"/>
          <w:sz w:val="19"/>
        </w:rPr>
        <w:t> </w:t>
      </w:r>
      <w:r>
        <w:rPr>
          <w:color w:val="231F20"/>
          <w:w w:val="105"/>
          <w:sz w:val="19"/>
        </w:rPr>
        <w:t>VAMA</w:t>
      </w:r>
      <w:r>
        <w:rPr>
          <w:color w:val="231F20"/>
          <w:spacing w:val="-3"/>
          <w:w w:val="105"/>
          <w:sz w:val="19"/>
        </w:rPr>
        <w:t> </w:t>
      </w:r>
      <w:r>
        <w:rPr>
          <w:color w:val="231F20"/>
          <w:w w:val="105"/>
          <w:sz w:val="19"/>
        </w:rPr>
        <w:t>4612,</w:t>
      </w:r>
      <w:r>
        <w:rPr>
          <w:color w:val="231F20"/>
          <w:spacing w:val="-3"/>
          <w:w w:val="105"/>
          <w:sz w:val="19"/>
        </w:rPr>
        <w:t> </w:t>
      </w:r>
      <w:r>
        <w:rPr>
          <w:color w:val="231F20"/>
          <w:w w:val="105"/>
          <w:sz w:val="19"/>
        </w:rPr>
        <w:t>Box</w:t>
      </w:r>
      <w:r>
        <w:rPr>
          <w:color w:val="231F20"/>
          <w:spacing w:val="-3"/>
          <w:w w:val="105"/>
          <w:sz w:val="19"/>
        </w:rPr>
        <w:t> </w:t>
      </w:r>
      <w:r>
        <w:rPr>
          <w:color w:val="231F20"/>
          <w:w w:val="105"/>
          <w:sz w:val="19"/>
        </w:rPr>
        <w:t>3,</w:t>
      </w:r>
      <w:r>
        <w:rPr>
          <w:color w:val="231F20"/>
          <w:spacing w:val="-3"/>
          <w:w w:val="105"/>
          <w:sz w:val="19"/>
        </w:rPr>
        <w:t> </w:t>
      </w:r>
      <w:r>
        <w:rPr>
          <w:color w:val="231F20"/>
          <w:w w:val="105"/>
          <w:sz w:val="19"/>
        </w:rPr>
        <w:t>Reading</w:t>
      </w:r>
      <w:r>
        <w:rPr>
          <w:color w:val="231F20"/>
          <w:spacing w:val="-3"/>
          <w:w w:val="105"/>
          <w:sz w:val="19"/>
        </w:rPr>
        <w:t> </w:t>
      </w:r>
      <w:r>
        <w:rPr>
          <w:color w:val="231F20"/>
          <w:w w:val="105"/>
          <w:sz w:val="19"/>
        </w:rPr>
        <w:t>File</w:t>
      </w:r>
      <w:r>
        <w:rPr>
          <w:color w:val="231F20"/>
          <w:spacing w:val="-3"/>
          <w:w w:val="105"/>
          <w:sz w:val="19"/>
        </w:rPr>
        <w:t> </w:t>
      </w:r>
      <w:r>
        <w:rPr>
          <w:color w:val="231F20"/>
          <w:w w:val="105"/>
          <w:sz w:val="19"/>
        </w:rPr>
        <w:t>1976-1981,</w:t>
      </w:r>
      <w:r>
        <w:rPr>
          <w:color w:val="231F20"/>
          <w:spacing w:val="-3"/>
          <w:w w:val="105"/>
          <w:sz w:val="19"/>
        </w:rPr>
        <w:t> </w:t>
      </w:r>
      <w:r>
        <w:rPr>
          <w:color w:val="231F20"/>
          <w:w w:val="105"/>
          <w:sz w:val="19"/>
        </w:rPr>
        <w:t>ROVA.</w:t>
      </w:r>
    </w:p>
    <w:p>
      <w:pPr>
        <w:spacing w:line="244" w:lineRule="auto" w:before="63"/>
        <w:ind w:left="159" w:right="554" w:firstLine="0"/>
        <w:jc w:val="left"/>
        <w:rPr>
          <w:sz w:val="19"/>
        </w:rPr>
      </w:pPr>
      <w:r>
        <w:rPr>
          <w:color w:val="231F20"/>
          <w:w w:val="105"/>
          <w:position w:val="6"/>
          <w:sz w:val="11"/>
        </w:rPr>
        <w:t>49</w:t>
      </w:r>
      <w:r>
        <w:rPr>
          <w:color w:val="231F20"/>
          <w:spacing w:val="16"/>
          <w:w w:val="105"/>
          <w:position w:val="6"/>
          <w:sz w:val="11"/>
        </w:rPr>
        <w:t> </w:t>
      </w:r>
      <w:r>
        <w:rPr>
          <w:color w:val="231F20"/>
          <w:w w:val="105"/>
          <w:sz w:val="19"/>
        </w:rPr>
        <w:t>Carol</w:t>
      </w:r>
      <w:r>
        <w:rPr>
          <w:color w:val="231F20"/>
          <w:spacing w:val="-3"/>
          <w:w w:val="105"/>
          <w:sz w:val="19"/>
        </w:rPr>
        <w:t> </w:t>
      </w:r>
      <w:r>
        <w:rPr>
          <w:color w:val="231F20"/>
          <w:w w:val="105"/>
          <w:sz w:val="19"/>
        </w:rPr>
        <w:t>E.</w:t>
      </w:r>
      <w:r>
        <w:rPr>
          <w:color w:val="231F20"/>
          <w:spacing w:val="-3"/>
          <w:w w:val="105"/>
          <w:sz w:val="19"/>
        </w:rPr>
        <w:t> </w:t>
      </w:r>
      <w:r>
        <w:rPr>
          <w:color w:val="231F20"/>
          <w:w w:val="105"/>
          <w:sz w:val="19"/>
        </w:rPr>
        <w:t>Kohan,</w:t>
      </w:r>
      <w:r>
        <w:rPr>
          <w:color w:val="231F20"/>
          <w:spacing w:val="-3"/>
          <w:w w:val="105"/>
          <w:sz w:val="19"/>
        </w:rPr>
        <w:t> </w:t>
      </w:r>
      <w:r>
        <w:rPr>
          <w:color w:val="231F20"/>
          <w:w w:val="105"/>
          <w:sz w:val="19"/>
        </w:rPr>
        <w:t>“Lindenwald:</w:t>
      </w:r>
      <w:r>
        <w:rPr>
          <w:color w:val="231F20"/>
          <w:spacing w:val="-3"/>
          <w:w w:val="105"/>
          <w:sz w:val="19"/>
        </w:rPr>
        <w:t> </w:t>
      </w:r>
      <w:r>
        <w:rPr>
          <w:color w:val="231F20"/>
          <w:w w:val="105"/>
          <w:sz w:val="19"/>
        </w:rPr>
        <w:t>Its</w:t>
      </w:r>
      <w:r>
        <w:rPr>
          <w:color w:val="231F20"/>
          <w:spacing w:val="-3"/>
          <w:w w:val="105"/>
          <w:sz w:val="19"/>
        </w:rPr>
        <w:t> </w:t>
      </w:r>
      <w:r>
        <w:rPr>
          <w:color w:val="231F20"/>
          <w:w w:val="105"/>
          <w:sz w:val="19"/>
        </w:rPr>
        <w:t>History</w:t>
      </w:r>
      <w:r>
        <w:rPr>
          <w:color w:val="231F20"/>
          <w:spacing w:val="-5"/>
          <w:w w:val="105"/>
          <w:sz w:val="19"/>
        </w:rPr>
        <w:t> </w:t>
      </w:r>
      <w:r>
        <w:rPr>
          <w:color w:val="231F20"/>
          <w:w w:val="105"/>
          <w:sz w:val="19"/>
        </w:rPr>
        <w:t>and</w:t>
      </w:r>
      <w:r>
        <w:rPr>
          <w:color w:val="231F20"/>
          <w:spacing w:val="-3"/>
          <w:w w:val="105"/>
          <w:sz w:val="19"/>
        </w:rPr>
        <w:t> </w:t>
      </w:r>
      <w:r>
        <w:rPr>
          <w:color w:val="231F20"/>
          <w:w w:val="105"/>
          <w:sz w:val="19"/>
        </w:rPr>
        <w:t>Restoration,”</w:t>
      </w:r>
      <w:r>
        <w:rPr>
          <w:color w:val="231F20"/>
          <w:spacing w:val="-3"/>
          <w:w w:val="105"/>
          <w:sz w:val="19"/>
        </w:rPr>
        <w:t> </w:t>
      </w:r>
      <w:r>
        <w:rPr>
          <w:color w:val="231F20"/>
          <w:w w:val="105"/>
          <w:sz w:val="19"/>
        </w:rPr>
        <w:t>October,</w:t>
      </w:r>
      <w:r>
        <w:rPr>
          <w:color w:val="231F20"/>
          <w:spacing w:val="-3"/>
          <w:w w:val="105"/>
          <w:sz w:val="19"/>
        </w:rPr>
        <w:t> </w:t>
      </w:r>
      <w:r>
        <w:rPr>
          <w:color w:val="231F20"/>
          <w:w w:val="105"/>
          <w:sz w:val="19"/>
        </w:rPr>
        <w:t>1982,</w:t>
      </w:r>
      <w:r>
        <w:rPr>
          <w:color w:val="231F20"/>
          <w:spacing w:val="-3"/>
          <w:w w:val="105"/>
          <w:sz w:val="19"/>
        </w:rPr>
        <w:t> </w:t>
      </w:r>
      <w:r>
        <w:rPr>
          <w:color w:val="231F20"/>
          <w:w w:val="105"/>
          <w:sz w:val="19"/>
        </w:rPr>
        <w:t>Folder</w:t>
      </w:r>
      <w:r>
        <w:rPr>
          <w:color w:val="231F20"/>
          <w:spacing w:val="-3"/>
          <w:w w:val="105"/>
          <w:sz w:val="19"/>
        </w:rPr>
        <w:t> </w:t>
      </w:r>
      <w:r>
        <w:rPr>
          <w:color w:val="231F20"/>
          <w:w w:val="105"/>
          <w:sz w:val="19"/>
        </w:rPr>
        <w:t>D6215</w:t>
      </w:r>
      <w:r>
        <w:rPr>
          <w:color w:val="231F20"/>
          <w:spacing w:val="-3"/>
          <w:w w:val="105"/>
          <w:sz w:val="19"/>
        </w:rPr>
        <w:t> </w:t>
      </w:r>
      <w:r>
        <w:rPr>
          <w:color w:val="231F20"/>
          <w:w w:val="105"/>
          <w:sz w:val="19"/>
        </w:rPr>
        <w:t>Museum</w:t>
      </w:r>
      <w:r>
        <w:rPr>
          <w:color w:val="231F20"/>
          <w:spacing w:val="-3"/>
          <w:w w:val="105"/>
          <w:sz w:val="19"/>
        </w:rPr>
        <w:t> </w:t>
      </w:r>
      <w:r>
        <w:rPr>
          <w:color w:val="231F20"/>
          <w:w w:val="105"/>
          <w:sz w:val="19"/>
        </w:rPr>
        <w:t>&amp; Exhibit</w:t>
      </w:r>
      <w:r>
        <w:rPr>
          <w:color w:val="231F20"/>
          <w:spacing w:val="-11"/>
          <w:w w:val="105"/>
          <w:sz w:val="19"/>
        </w:rPr>
        <w:t> </w:t>
      </w:r>
      <w:r>
        <w:rPr>
          <w:color w:val="231F20"/>
          <w:w w:val="105"/>
          <w:sz w:val="19"/>
        </w:rPr>
        <w:t>P26</w:t>
      </w:r>
      <w:r>
        <w:rPr>
          <w:color w:val="231F20"/>
          <w:spacing w:val="-11"/>
          <w:w w:val="105"/>
          <w:sz w:val="19"/>
        </w:rPr>
        <w:t> </w:t>
      </w:r>
      <w:r>
        <w:rPr>
          <w:color w:val="231F20"/>
          <w:w w:val="105"/>
          <w:sz w:val="19"/>
        </w:rPr>
        <w:t>1950</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Central</w:t>
      </w:r>
      <w:r>
        <w:rPr>
          <w:color w:val="231F20"/>
          <w:spacing w:val="-11"/>
          <w:w w:val="105"/>
          <w:sz w:val="19"/>
        </w:rPr>
        <w:t> </w:t>
      </w:r>
      <w:r>
        <w:rPr>
          <w:color w:val="231F20"/>
          <w:w w:val="105"/>
          <w:sz w:val="19"/>
        </w:rPr>
        <w:t>Files;</w:t>
      </w:r>
      <w:r>
        <w:rPr>
          <w:color w:val="231F20"/>
          <w:spacing w:val="-11"/>
          <w:w w:val="105"/>
          <w:sz w:val="19"/>
        </w:rPr>
        <w:t> </w:t>
      </w:r>
      <w:r>
        <w:rPr>
          <w:color w:val="231F20"/>
          <w:w w:val="105"/>
          <w:sz w:val="19"/>
        </w:rPr>
        <w:t>William</w:t>
      </w:r>
      <w:r>
        <w:rPr>
          <w:color w:val="231F20"/>
          <w:spacing w:val="-11"/>
          <w:w w:val="105"/>
          <w:sz w:val="19"/>
        </w:rPr>
        <w:t> </w:t>
      </w:r>
      <w:r>
        <w:rPr>
          <w:color w:val="231F20"/>
          <w:w w:val="105"/>
          <w:sz w:val="19"/>
        </w:rPr>
        <w:t>N.</w:t>
      </w:r>
      <w:r>
        <w:rPr>
          <w:color w:val="231F20"/>
          <w:spacing w:val="-11"/>
          <w:w w:val="105"/>
          <w:sz w:val="19"/>
        </w:rPr>
        <w:t> </w:t>
      </w:r>
      <w:r>
        <w:rPr>
          <w:color w:val="231F20"/>
          <w:w w:val="105"/>
          <w:sz w:val="19"/>
        </w:rPr>
        <w:t>Jackson,</w:t>
      </w:r>
      <w:r>
        <w:rPr>
          <w:color w:val="231F20"/>
          <w:spacing w:val="-11"/>
          <w:w w:val="105"/>
          <w:sz w:val="19"/>
        </w:rPr>
        <w:t> </w:t>
      </w:r>
      <w:r>
        <w:rPr>
          <w:color w:val="231F20"/>
          <w:w w:val="105"/>
          <w:sz w:val="19"/>
        </w:rPr>
        <w:t>preparer,</w:t>
      </w:r>
      <w:r>
        <w:rPr>
          <w:color w:val="231F20"/>
          <w:spacing w:val="-11"/>
          <w:w w:val="105"/>
          <w:sz w:val="19"/>
        </w:rPr>
        <w:t> </w:t>
      </w:r>
      <w:r>
        <w:rPr>
          <w:i/>
          <w:color w:val="231F20"/>
          <w:w w:val="105"/>
          <w:sz w:val="19"/>
        </w:rPr>
        <w:t>Annual</w:t>
      </w:r>
      <w:r>
        <w:rPr>
          <w:i/>
          <w:color w:val="231F20"/>
          <w:spacing w:val="-11"/>
          <w:w w:val="105"/>
          <w:sz w:val="19"/>
        </w:rPr>
        <w:t> </w:t>
      </w:r>
      <w:r>
        <w:rPr>
          <w:i/>
          <w:color w:val="231F20"/>
          <w:w w:val="105"/>
          <w:sz w:val="19"/>
        </w:rPr>
        <w:t>Statement</w:t>
      </w:r>
      <w:r>
        <w:rPr>
          <w:i/>
          <w:color w:val="231F20"/>
          <w:spacing w:val="-11"/>
          <w:w w:val="105"/>
          <w:sz w:val="19"/>
        </w:rPr>
        <w:t> </w:t>
      </w:r>
      <w:r>
        <w:rPr>
          <w:i/>
          <w:color w:val="231F20"/>
          <w:w w:val="105"/>
          <w:sz w:val="19"/>
        </w:rPr>
        <w:t>for</w:t>
      </w:r>
      <w:r>
        <w:rPr>
          <w:i/>
          <w:color w:val="231F20"/>
          <w:spacing w:val="-11"/>
          <w:w w:val="105"/>
          <w:sz w:val="19"/>
        </w:rPr>
        <w:t> </w:t>
      </w:r>
      <w:r>
        <w:rPr>
          <w:i/>
          <w:color w:val="231F20"/>
          <w:w w:val="105"/>
          <w:sz w:val="19"/>
        </w:rPr>
        <w:t>Inter-</w:t>
      </w:r>
      <w:r>
        <w:rPr>
          <w:i/>
          <w:color w:val="231F20"/>
          <w:w w:val="105"/>
          <w:sz w:val="19"/>
        </w:rPr>
        <w:t> pretation</w:t>
      </w:r>
      <w:r>
        <w:rPr>
          <w:i/>
          <w:color w:val="231F20"/>
          <w:spacing w:val="-6"/>
          <w:w w:val="105"/>
          <w:sz w:val="19"/>
        </w:rPr>
        <w:t> </w:t>
      </w:r>
      <w:r>
        <w:rPr>
          <w:i/>
          <w:color w:val="231F20"/>
          <w:w w:val="105"/>
          <w:sz w:val="19"/>
        </w:rPr>
        <w:t>and</w:t>
      </w:r>
      <w:r>
        <w:rPr>
          <w:i/>
          <w:color w:val="231F20"/>
          <w:spacing w:val="-6"/>
          <w:w w:val="105"/>
          <w:sz w:val="19"/>
        </w:rPr>
        <w:t> </w:t>
      </w:r>
      <w:r>
        <w:rPr>
          <w:i/>
          <w:color w:val="231F20"/>
          <w:w w:val="105"/>
          <w:sz w:val="19"/>
        </w:rPr>
        <w:t>Visitor</w:t>
      </w:r>
      <w:r>
        <w:rPr>
          <w:i/>
          <w:color w:val="231F20"/>
          <w:spacing w:val="-6"/>
          <w:w w:val="105"/>
          <w:sz w:val="19"/>
        </w:rPr>
        <w:t> </w:t>
      </w:r>
      <w:r>
        <w:rPr>
          <w:i/>
          <w:color w:val="231F20"/>
          <w:w w:val="105"/>
          <w:sz w:val="19"/>
        </w:rPr>
        <w:t>Services</w:t>
      </w:r>
      <w:r>
        <w:rPr>
          <w:color w:val="231F20"/>
          <w:w w:val="105"/>
          <w:sz w:val="19"/>
        </w:rPr>
        <w:t>,</w:t>
      </w:r>
      <w:r>
        <w:rPr>
          <w:color w:val="231F20"/>
          <w:spacing w:val="-5"/>
          <w:w w:val="105"/>
          <w:sz w:val="19"/>
        </w:rPr>
        <w:t> </w:t>
      </w:r>
      <w:r>
        <w:rPr>
          <w:color w:val="231F20"/>
          <w:w w:val="105"/>
          <w:sz w:val="19"/>
        </w:rPr>
        <w:t>Martin</w:t>
      </w:r>
      <w:r>
        <w:rPr>
          <w:color w:val="231F20"/>
          <w:spacing w:val="-5"/>
          <w:w w:val="105"/>
          <w:sz w:val="19"/>
        </w:rPr>
        <w:t> </w:t>
      </w:r>
      <w:r>
        <w:rPr>
          <w:color w:val="231F20"/>
          <w:w w:val="105"/>
          <w:sz w:val="19"/>
        </w:rPr>
        <w:t>Van</w:t>
      </w:r>
      <w:r>
        <w:rPr>
          <w:color w:val="231F20"/>
          <w:spacing w:val="-5"/>
          <w:w w:val="105"/>
          <w:sz w:val="19"/>
        </w:rPr>
        <w:t> </w:t>
      </w:r>
      <w:r>
        <w:rPr>
          <w:color w:val="231F20"/>
          <w:w w:val="105"/>
          <w:sz w:val="19"/>
        </w:rPr>
        <w:t>Buren</w:t>
      </w:r>
      <w:r>
        <w:rPr>
          <w:color w:val="231F20"/>
          <w:spacing w:val="-5"/>
          <w:w w:val="105"/>
          <w:sz w:val="19"/>
        </w:rPr>
        <w:t> </w:t>
      </w:r>
      <w:r>
        <w:rPr>
          <w:color w:val="231F20"/>
          <w:w w:val="105"/>
          <w:sz w:val="19"/>
        </w:rPr>
        <w:t>National</w:t>
      </w:r>
      <w:r>
        <w:rPr>
          <w:color w:val="231F20"/>
          <w:spacing w:val="-5"/>
          <w:w w:val="105"/>
          <w:sz w:val="19"/>
        </w:rPr>
        <w:t> </w:t>
      </w:r>
      <w:r>
        <w:rPr>
          <w:color w:val="231F20"/>
          <w:w w:val="105"/>
          <w:sz w:val="19"/>
        </w:rPr>
        <w:t>Historic</w:t>
      </w:r>
      <w:r>
        <w:rPr>
          <w:color w:val="231F20"/>
          <w:spacing w:val="-5"/>
          <w:w w:val="105"/>
          <w:sz w:val="19"/>
        </w:rPr>
        <w:t> </w:t>
      </w:r>
      <w:r>
        <w:rPr>
          <w:color w:val="231F20"/>
          <w:w w:val="105"/>
          <w:sz w:val="19"/>
        </w:rPr>
        <w:t>Site,</w:t>
      </w:r>
      <w:r>
        <w:rPr>
          <w:color w:val="231F20"/>
          <w:spacing w:val="-5"/>
          <w:w w:val="105"/>
          <w:sz w:val="19"/>
        </w:rPr>
        <w:t> </w:t>
      </w:r>
      <w:r>
        <w:rPr>
          <w:color w:val="231F20"/>
          <w:w w:val="105"/>
          <w:sz w:val="19"/>
        </w:rPr>
        <w:t>December</w:t>
      </w:r>
      <w:r>
        <w:rPr>
          <w:color w:val="231F20"/>
          <w:spacing w:val="-5"/>
          <w:w w:val="105"/>
          <w:sz w:val="19"/>
        </w:rPr>
        <w:t> </w:t>
      </w:r>
      <w:r>
        <w:rPr>
          <w:color w:val="231F20"/>
          <w:w w:val="105"/>
          <w:sz w:val="19"/>
        </w:rPr>
        <w:t>17,</w:t>
      </w:r>
      <w:r>
        <w:rPr>
          <w:color w:val="231F20"/>
          <w:spacing w:val="-5"/>
          <w:w w:val="105"/>
          <w:sz w:val="19"/>
        </w:rPr>
        <w:t> </w:t>
      </w:r>
      <w:r>
        <w:rPr>
          <w:color w:val="231F20"/>
          <w:w w:val="105"/>
          <w:sz w:val="19"/>
        </w:rPr>
        <w:t>1980,</w:t>
      </w:r>
      <w:r>
        <w:rPr>
          <w:color w:val="231F20"/>
          <w:spacing w:val="-5"/>
          <w:w w:val="105"/>
          <w:sz w:val="19"/>
        </w:rPr>
        <w:t> </w:t>
      </w:r>
      <w:r>
        <w:rPr>
          <w:color w:val="231F20"/>
          <w:w w:val="105"/>
          <w:sz w:val="19"/>
        </w:rPr>
        <w:t>31,</w:t>
      </w:r>
      <w:r>
        <w:rPr>
          <w:color w:val="231F20"/>
          <w:spacing w:val="-5"/>
          <w:w w:val="105"/>
          <w:sz w:val="19"/>
        </w:rPr>
        <w:t> </w:t>
      </w:r>
      <w:r>
        <w:rPr>
          <w:color w:val="231F20"/>
          <w:w w:val="105"/>
          <w:sz w:val="19"/>
        </w:rPr>
        <w:t>Folder K1815 Annual Statement for Interpretation, MAVA Central Files.</w:t>
      </w:r>
    </w:p>
    <w:p>
      <w:pPr>
        <w:spacing w:after="0" w:line="244" w:lineRule="auto"/>
        <w:jc w:val="left"/>
        <w:rPr>
          <w:sz w:val="19"/>
        </w:rPr>
        <w:sectPr>
          <w:pgSz w:w="12240" w:h="15840"/>
          <w:pgMar w:header="540" w:footer="718" w:top="740" w:bottom="900" w:left="1640" w:right="1240"/>
        </w:sectPr>
      </w:pPr>
    </w:p>
    <w:p>
      <w:pPr>
        <w:pStyle w:val="BodyText"/>
      </w:pPr>
    </w:p>
    <w:p>
      <w:pPr>
        <w:pStyle w:val="BodyText"/>
        <w:spacing w:before="152"/>
      </w:pPr>
    </w:p>
    <w:p>
      <w:pPr>
        <w:pStyle w:val="BodyText"/>
        <w:spacing w:line="292" w:lineRule="auto"/>
        <w:ind w:left="160" w:right="554"/>
        <w:rPr>
          <w:sz w:val="12"/>
        </w:rPr>
      </w:pPr>
      <w:r>
        <w:rPr>
          <w:color w:val="231F20"/>
          <w:w w:val="105"/>
        </w:rPr>
        <w:t>residential</w:t>
      </w:r>
      <w:r>
        <w:rPr>
          <w:color w:val="231F20"/>
          <w:spacing w:val="-7"/>
          <w:w w:val="105"/>
        </w:rPr>
        <w:t> </w:t>
      </w:r>
      <w:r>
        <w:rPr>
          <w:color w:val="231F20"/>
          <w:w w:val="105"/>
        </w:rPr>
        <w:t>and</w:t>
      </w:r>
      <w:r>
        <w:rPr>
          <w:color w:val="231F20"/>
          <w:spacing w:val="-5"/>
          <w:w w:val="105"/>
        </w:rPr>
        <w:t> </w:t>
      </w:r>
      <w:r>
        <w:rPr>
          <w:color w:val="231F20"/>
          <w:w w:val="105"/>
        </w:rPr>
        <w:t>farming</w:t>
      </w:r>
      <w:r>
        <w:rPr>
          <w:color w:val="231F20"/>
          <w:spacing w:val="-5"/>
          <w:w w:val="105"/>
        </w:rPr>
        <w:t> </w:t>
      </w:r>
      <w:r>
        <w:rPr>
          <w:color w:val="231F20"/>
          <w:w w:val="105"/>
        </w:rPr>
        <w:t>character</w:t>
      </w:r>
      <w:r>
        <w:rPr>
          <w:color w:val="231F20"/>
          <w:spacing w:val="-5"/>
          <w:w w:val="105"/>
        </w:rPr>
        <w:t> </w:t>
      </w:r>
      <w:r>
        <w:rPr>
          <w:color w:val="231F20"/>
          <w:w w:val="105"/>
        </w:rPr>
        <w:t>in</w:t>
      </w:r>
      <w:r>
        <w:rPr>
          <w:color w:val="231F20"/>
          <w:spacing w:val="-5"/>
          <w:w w:val="105"/>
        </w:rPr>
        <w:t> </w:t>
      </w:r>
      <w:r>
        <w:rPr>
          <w:color w:val="231F20"/>
          <w:w w:val="105"/>
        </w:rPr>
        <w:t>this</w:t>
      </w:r>
      <w:r>
        <w:rPr>
          <w:color w:val="231F20"/>
          <w:spacing w:val="-5"/>
          <w:w w:val="105"/>
        </w:rPr>
        <w:t> </w:t>
      </w:r>
      <w:r>
        <w:rPr>
          <w:color w:val="231F20"/>
          <w:w w:val="105"/>
        </w:rPr>
        <w:t>area.”</w:t>
      </w:r>
      <w:r>
        <w:rPr>
          <w:color w:val="231F20"/>
          <w:w w:val="105"/>
          <w:position w:val="7"/>
          <w:sz w:val="12"/>
        </w:rPr>
        <w:t>50</w:t>
      </w:r>
      <w:r>
        <w:rPr>
          <w:color w:val="231F20"/>
          <w:spacing w:val="40"/>
          <w:w w:val="105"/>
          <w:position w:val="7"/>
          <w:sz w:val="12"/>
        </w:rPr>
        <w:t> </w:t>
      </w:r>
      <w:r>
        <w:rPr>
          <w:color w:val="231F20"/>
          <w:w w:val="105"/>
        </w:rPr>
        <w:t>The</w:t>
      </w:r>
      <w:r>
        <w:rPr>
          <w:color w:val="231F20"/>
          <w:spacing w:val="-5"/>
          <w:w w:val="105"/>
        </w:rPr>
        <w:t> </w:t>
      </w:r>
      <w:r>
        <w:rPr>
          <w:color w:val="231F20"/>
          <w:w w:val="105"/>
        </w:rPr>
        <w:t>Kinderhook</w:t>
      </w:r>
      <w:r>
        <w:rPr>
          <w:color w:val="231F20"/>
          <w:spacing w:val="-12"/>
          <w:w w:val="105"/>
        </w:rPr>
        <w:t> </w:t>
      </w:r>
      <w:r>
        <w:rPr>
          <w:color w:val="231F20"/>
          <w:w w:val="105"/>
        </w:rPr>
        <w:t>Town</w:t>
      </w:r>
      <w:r>
        <w:rPr>
          <w:color w:val="231F20"/>
          <w:spacing w:val="-5"/>
          <w:w w:val="105"/>
        </w:rPr>
        <w:t> </w:t>
      </w:r>
      <w:r>
        <w:rPr>
          <w:color w:val="231F20"/>
          <w:w w:val="105"/>
        </w:rPr>
        <w:t>Planning</w:t>
      </w:r>
      <w:r>
        <w:rPr>
          <w:color w:val="231F20"/>
          <w:spacing w:val="-5"/>
          <w:w w:val="105"/>
        </w:rPr>
        <w:t> </w:t>
      </w:r>
      <w:r>
        <w:rPr>
          <w:color w:val="231F20"/>
          <w:w w:val="105"/>
        </w:rPr>
        <w:t>Board</w:t>
      </w:r>
      <w:r>
        <w:rPr>
          <w:color w:val="231F20"/>
          <w:spacing w:val="-5"/>
          <w:w w:val="105"/>
        </w:rPr>
        <w:t> </w:t>
      </w:r>
      <w:r>
        <w:rPr>
          <w:color w:val="231F20"/>
          <w:w w:val="105"/>
        </w:rPr>
        <w:t>and the Columbia County Historical Society, in consultation with the NPS, developed a zoning plan</w:t>
      </w:r>
      <w:r>
        <w:rPr>
          <w:color w:val="231F20"/>
          <w:spacing w:val="-13"/>
          <w:w w:val="105"/>
        </w:rPr>
        <w:t> </w:t>
      </w:r>
      <w:r>
        <w:rPr>
          <w:color w:val="231F20"/>
          <w:w w:val="105"/>
        </w:rPr>
        <w:t>in</w:t>
      </w:r>
      <w:r>
        <w:rPr>
          <w:color w:val="231F20"/>
          <w:spacing w:val="-12"/>
          <w:w w:val="105"/>
        </w:rPr>
        <w:t> </w:t>
      </w:r>
      <w:r>
        <w:rPr>
          <w:color w:val="231F20"/>
          <w:w w:val="105"/>
        </w:rPr>
        <w:t>1975</w:t>
      </w:r>
      <w:r>
        <w:rPr>
          <w:color w:val="231F20"/>
          <w:spacing w:val="-12"/>
          <w:w w:val="105"/>
        </w:rPr>
        <w:t> </w:t>
      </w:r>
      <w:r>
        <w:rPr>
          <w:color w:val="231F20"/>
          <w:w w:val="105"/>
        </w:rPr>
        <w:t>that</w:t>
      </w:r>
      <w:r>
        <w:rPr>
          <w:color w:val="231F20"/>
          <w:spacing w:val="-12"/>
          <w:w w:val="105"/>
        </w:rPr>
        <w:t> </w:t>
      </w:r>
      <w:r>
        <w:rPr>
          <w:color w:val="231F20"/>
          <w:w w:val="105"/>
        </w:rPr>
        <w:t>would</w:t>
      </w:r>
      <w:r>
        <w:rPr>
          <w:color w:val="231F20"/>
          <w:spacing w:val="-12"/>
          <w:w w:val="105"/>
        </w:rPr>
        <w:t> </w:t>
      </w:r>
      <w:r>
        <w:rPr>
          <w:color w:val="231F20"/>
          <w:w w:val="105"/>
        </w:rPr>
        <w:t>provide</w:t>
      </w:r>
      <w:r>
        <w:rPr>
          <w:color w:val="231F20"/>
          <w:spacing w:val="-12"/>
          <w:w w:val="105"/>
        </w:rPr>
        <w:t> </w:t>
      </w:r>
      <w:r>
        <w:rPr>
          <w:color w:val="231F20"/>
          <w:w w:val="105"/>
        </w:rPr>
        <w:t>a</w:t>
      </w:r>
      <w:r>
        <w:rPr>
          <w:color w:val="231F20"/>
          <w:spacing w:val="-12"/>
          <w:w w:val="105"/>
        </w:rPr>
        <w:t> </w:t>
      </w:r>
      <w:r>
        <w:rPr>
          <w:color w:val="231F20"/>
          <w:w w:val="105"/>
        </w:rPr>
        <w:t>measure</w:t>
      </w:r>
      <w:r>
        <w:rPr>
          <w:color w:val="231F20"/>
          <w:spacing w:val="-13"/>
          <w:w w:val="105"/>
        </w:rPr>
        <w:t> </w:t>
      </w:r>
      <w:r>
        <w:rPr>
          <w:color w:val="231F20"/>
          <w:w w:val="105"/>
        </w:rPr>
        <w:t>of</w:t>
      </w:r>
      <w:r>
        <w:rPr>
          <w:color w:val="231F20"/>
          <w:spacing w:val="-12"/>
          <w:w w:val="105"/>
        </w:rPr>
        <w:t> </w:t>
      </w:r>
      <w:r>
        <w:rPr>
          <w:color w:val="231F20"/>
          <w:w w:val="105"/>
        </w:rPr>
        <w:t>protection</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natural</w:t>
      </w:r>
      <w:r>
        <w:rPr>
          <w:color w:val="231F20"/>
          <w:spacing w:val="-12"/>
          <w:w w:val="105"/>
        </w:rPr>
        <w:t> </w:t>
      </w:r>
      <w:r>
        <w:rPr>
          <w:color w:val="231F20"/>
          <w:w w:val="105"/>
        </w:rPr>
        <w:t>and</w:t>
      </w:r>
      <w:r>
        <w:rPr>
          <w:color w:val="231F20"/>
          <w:spacing w:val="-12"/>
          <w:w w:val="105"/>
        </w:rPr>
        <w:t> </w:t>
      </w:r>
      <w:r>
        <w:rPr>
          <w:color w:val="231F20"/>
          <w:w w:val="105"/>
        </w:rPr>
        <w:t>historic</w:t>
      </w:r>
      <w:r>
        <w:rPr>
          <w:color w:val="231F20"/>
          <w:spacing w:val="-13"/>
          <w:w w:val="105"/>
        </w:rPr>
        <w:t> </w:t>
      </w:r>
      <w:r>
        <w:rPr>
          <w:color w:val="231F20"/>
          <w:w w:val="105"/>
        </w:rPr>
        <w:t>resources in</w:t>
      </w:r>
      <w:r>
        <w:rPr>
          <w:color w:val="231F20"/>
          <w:spacing w:val="-2"/>
          <w:w w:val="105"/>
        </w:rPr>
        <w:t> </w:t>
      </w:r>
      <w:r>
        <w:rPr>
          <w:color w:val="231F20"/>
          <w:w w:val="105"/>
        </w:rPr>
        <w:t>the</w:t>
      </w:r>
      <w:r>
        <w:rPr>
          <w:color w:val="231F20"/>
          <w:spacing w:val="-2"/>
          <w:w w:val="105"/>
        </w:rPr>
        <w:t> </w:t>
      </w:r>
      <w:r>
        <w:rPr>
          <w:color w:val="231F20"/>
          <w:w w:val="105"/>
        </w:rPr>
        <w:t>vicinity</w:t>
      </w:r>
      <w:r>
        <w:rPr>
          <w:color w:val="231F20"/>
          <w:spacing w:val="-5"/>
          <w:w w:val="105"/>
        </w:rPr>
        <w:t> </w:t>
      </w:r>
      <w:r>
        <w:rPr>
          <w:color w:val="231F20"/>
          <w:w w:val="105"/>
        </w:rPr>
        <w:t>of MAVA.</w:t>
      </w:r>
      <w:r>
        <w:rPr>
          <w:color w:val="231F20"/>
          <w:spacing w:val="-7"/>
          <w:w w:val="105"/>
        </w:rPr>
        <w:t> </w:t>
      </w:r>
      <w:r>
        <w:rPr>
          <w:color w:val="231F20"/>
          <w:w w:val="105"/>
        </w:rPr>
        <w:t>Although</w:t>
      </w:r>
      <w:r>
        <w:rPr>
          <w:color w:val="231F20"/>
          <w:spacing w:val="-2"/>
          <w:w w:val="105"/>
        </w:rPr>
        <w:t> </w:t>
      </w:r>
      <w:r>
        <w:rPr>
          <w:color w:val="231F20"/>
          <w:w w:val="105"/>
        </w:rPr>
        <w:t>the</w:t>
      </w:r>
      <w:r>
        <w:rPr>
          <w:color w:val="231F20"/>
          <w:spacing w:val="-2"/>
          <w:w w:val="105"/>
        </w:rPr>
        <w:t> </w:t>
      </w:r>
      <w:r>
        <w:rPr>
          <w:color w:val="231F20"/>
          <w:w w:val="105"/>
        </w:rPr>
        <w:t>zoning</w:t>
      </w:r>
      <w:r>
        <w:rPr>
          <w:color w:val="231F20"/>
          <w:spacing w:val="-2"/>
          <w:w w:val="105"/>
        </w:rPr>
        <w:t> </w:t>
      </w:r>
      <w:r>
        <w:rPr>
          <w:color w:val="231F20"/>
          <w:w w:val="105"/>
        </w:rPr>
        <w:t>proposal</w:t>
      </w:r>
      <w:r>
        <w:rPr>
          <w:color w:val="231F20"/>
          <w:spacing w:val="-2"/>
          <w:w w:val="105"/>
        </w:rPr>
        <w:t> </w:t>
      </w:r>
      <w:r>
        <w:rPr>
          <w:color w:val="231F20"/>
          <w:w w:val="105"/>
        </w:rPr>
        <w:t>had</w:t>
      </w:r>
      <w:r>
        <w:rPr>
          <w:color w:val="231F20"/>
          <w:spacing w:val="-2"/>
          <w:w w:val="105"/>
        </w:rPr>
        <w:t> </w:t>
      </w:r>
      <w:r>
        <w:rPr>
          <w:color w:val="231F20"/>
          <w:w w:val="105"/>
        </w:rPr>
        <w:t>some</w:t>
      </w:r>
      <w:r>
        <w:rPr>
          <w:color w:val="231F20"/>
          <w:spacing w:val="-2"/>
          <w:w w:val="105"/>
        </w:rPr>
        <w:t> </w:t>
      </w:r>
      <w:r>
        <w:rPr>
          <w:color w:val="231F20"/>
          <w:w w:val="105"/>
        </w:rPr>
        <w:t>strong</w:t>
      </w:r>
      <w:r>
        <w:rPr>
          <w:color w:val="231F20"/>
          <w:spacing w:val="-2"/>
          <w:w w:val="105"/>
        </w:rPr>
        <w:t> </w:t>
      </w:r>
      <w:r>
        <w:rPr>
          <w:color w:val="231F20"/>
          <w:w w:val="105"/>
        </w:rPr>
        <w:t>support,</w:t>
      </w:r>
      <w:r>
        <w:rPr>
          <w:color w:val="231F20"/>
          <w:spacing w:val="-2"/>
          <w:w w:val="105"/>
        </w:rPr>
        <w:t> </w:t>
      </w:r>
      <w:r>
        <w:rPr>
          <w:color w:val="231F20"/>
          <w:w w:val="105"/>
        </w:rPr>
        <w:t>it</w:t>
      </w:r>
      <w:r>
        <w:rPr>
          <w:color w:val="231F20"/>
          <w:spacing w:val="-2"/>
          <w:w w:val="105"/>
        </w:rPr>
        <w:t> </w:t>
      </w:r>
      <w:r>
        <w:rPr>
          <w:color w:val="231F20"/>
          <w:w w:val="105"/>
        </w:rPr>
        <w:t>also</w:t>
      </w:r>
      <w:r>
        <w:rPr>
          <w:color w:val="231F20"/>
          <w:spacing w:val="-2"/>
          <w:w w:val="105"/>
        </w:rPr>
        <w:t> </w:t>
      </w:r>
      <w:r>
        <w:rPr>
          <w:color w:val="231F20"/>
          <w:w w:val="105"/>
        </w:rPr>
        <w:t>had strong</w:t>
      </w:r>
      <w:r>
        <w:rPr>
          <w:color w:val="231F20"/>
          <w:spacing w:val="-9"/>
          <w:w w:val="105"/>
        </w:rPr>
        <w:t> </w:t>
      </w:r>
      <w:r>
        <w:rPr>
          <w:color w:val="231F20"/>
          <w:w w:val="105"/>
        </w:rPr>
        <w:t>opposition</w:t>
      </w:r>
      <w:r>
        <w:rPr>
          <w:color w:val="231F20"/>
          <w:spacing w:val="-9"/>
          <w:w w:val="105"/>
        </w:rPr>
        <w:t> </w:t>
      </w:r>
      <w:r>
        <w:rPr>
          <w:color w:val="231F20"/>
          <w:w w:val="105"/>
        </w:rPr>
        <w:t>from</w:t>
      </w:r>
      <w:r>
        <w:rPr>
          <w:color w:val="231F20"/>
          <w:spacing w:val="-9"/>
          <w:w w:val="105"/>
        </w:rPr>
        <w:t> </w:t>
      </w:r>
      <w:r>
        <w:rPr>
          <w:color w:val="231F20"/>
          <w:w w:val="105"/>
        </w:rPr>
        <w:t>those</w:t>
      </w:r>
      <w:r>
        <w:rPr>
          <w:color w:val="231F20"/>
          <w:spacing w:val="-9"/>
          <w:w w:val="105"/>
        </w:rPr>
        <w:t> </w:t>
      </w:r>
      <w:r>
        <w:rPr>
          <w:color w:val="231F20"/>
          <w:w w:val="105"/>
        </w:rPr>
        <w:t>landowners</w:t>
      </w:r>
      <w:r>
        <w:rPr>
          <w:color w:val="231F20"/>
          <w:spacing w:val="-9"/>
          <w:w w:val="105"/>
        </w:rPr>
        <w:t> </w:t>
      </w:r>
      <w:r>
        <w:rPr>
          <w:color w:val="231F20"/>
          <w:w w:val="105"/>
        </w:rPr>
        <w:t>who</w:t>
      </w:r>
      <w:r>
        <w:rPr>
          <w:color w:val="231F20"/>
          <w:spacing w:val="-9"/>
          <w:w w:val="105"/>
        </w:rPr>
        <w:t> </w:t>
      </w:r>
      <w:r>
        <w:rPr>
          <w:color w:val="231F20"/>
          <w:w w:val="105"/>
        </w:rPr>
        <w:t>objected</w:t>
      </w:r>
      <w:r>
        <w:rPr>
          <w:color w:val="231F20"/>
          <w:spacing w:val="-9"/>
          <w:w w:val="105"/>
        </w:rPr>
        <w:t> </w:t>
      </w:r>
      <w:r>
        <w:rPr>
          <w:color w:val="231F20"/>
          <w:w w:val="105"/>
        </w:rPr>
        <w:t>to</w:t>
      </w:r>
      <w:r>
        <w:rPr>
          <w:color w:val="231F20"/>
          <w:spacing w:val="-9"/>
          <w:w w:val="105"/>
        </w:rPr>
        <w:t> </w:t>
      </w:r>
      <w:r>
        <w:rPr>
          <w:color w:val="231F20"/>
          <w:w w:val="105"/>
        </w:rPr>
        <w:t>restrictions</w:t>
      </w:r>
      <w:r>
        <w:rPr>
          <w:color w:val="231F20"/>
          <w:spacing w:val="-9"/>
          <w:w w:val="105"/>
        </w:rPr>
        <w:t> </w:t>
      </w:r>
      <w:r>
        <w:rPr>
          <w:color w:val="231F20"/>
          <w:w w:val="105"/>
        </w:rPr>
        <w:t>on</w:t>
      </w:r>
      <w:r>
        <w:rPr>
          <w:color w:val="231F20"/>
          <w:spacing w:val="-9"/>
          <w:w w:val="105"/>
        </w:rPr>
        <w:t> </w:t>
      </w:r>
      <w:r>
        <w:rPr>
          <w:color w:val="231F20"/>
          <w:w w:val="105"/>
        </w:rPr>
        <w:t>their</w:t>
      </w:r>
      <w:r>
        <w:rPr>
          <w:color w:val="231F20"/>
          <w:spacing w:val="-9"/>
          <w:w w:val="105"/>
        </w:rPr>
        <w:t> </w:t>
      </w:r>
      <w:r>
        <w:rPr>
          <w:color w:val="231F20"/>
          <w:w w:val="105"/>
        </w:rPr>
        <w:t>property</w:t>
      </w:r>
      <w:r>
        <w:rPr>
          <w:color w:val="231F20"/>
          <w:spacing w:val="-12"/>
          <w:w w:val="105"/>
        </w:rPr>
        <w:t> </w:t>
      </w:r>
      <w:r>
        <w:rPr>
          <w:color w:val="231F20"/>
          <w:w w:val="105"/>
        </w:rPr>
        <w:t>and from</w:t>
      </w:r>
      <w:r>
        <w:rPr>
          <w:color w:val="231F20"/>
          <w:spacing w:val="-5"/>
          <w:w w:val="105"/>
        </w:rPr>
        <w:t> </w:t>
      </w:r>
      <w:r>
        <w:rPr>
          <w:color w:val="231F20"/>
          <w:w w:val="105"/>
        </w:rPr>
        <w:t>people</w:t>
      </w:r>
      <w:r>
        <w:rPr>
          <w:color w:val="231F20"/>
          <w:spacing w:val="-5"/>
          <w:w w:val="105"/>
        </w:rPr>
        <w:t> </w:t>
      </w:r>
      <w:r>
        <w:rPr>
          <w:color w:val="231F20"/>
          <w:w w:val="105"/>
        </w:rPr>
        <w:t>interested</w:t>
      </w:r>
      <w:r>
        <w:rPr>
          <w:color w:val="231F20"/>
          <w:spacing w:val="-5"/>
          <w:w w:val="105"/>
        </w:rPr>
        <w:t> </w:t>
      </w:r>
      <w:r>
        <w:rPr>
          <w:color w:val="231F20"/>
          <w:w w:val="105"/>
        </w:rPr>
        <w:t>in</w:t>
      </w:r>
      <w:r>
        <w:rPr>
          <w:color w:val="231F20"/>
          <w:spacing w:val="-5"/>
          <w:w w:val="105"/>
        </w:rPr>
        <w:t> </w:t>
      </w:r>
      <w:r>
        <w:rPr>
          <w:color w:val="231F20"/>
          <w:w w:val="105"/>
        </w:rPr>
        <w:t>commercial</w:t>
      </w:r>
      <w:r>
        <w:rPr>
          <w:color w:val="231F20"/>
          <w:spacing w:val="-5"/>
          <w:w w:val="105"/>
        </w:rPr>
        <w:t> </w:t>
      </w:r>
      <w:r>
        <w:rPr>
          <w:color w:val="231F20"/>
          <w:w w:val="105"/>
        </w:rPr>
        <w:t>development</w:t>
      </w:r>
      <w:r>
        <w:rPr>
          <w:color w:val="231F20"/>
          <w:spacing w:val="-5"/>
          <w:w w:val="105"/>
        </w:rPr>
        <w:t> </w:t>
      </w:r>
      <w:r>
        <w:rPr>
          <w:color w:val="231F20"/>
          <w:w w:val="105"/>
        </w:rPr>
        <w:t>on</w:t>
      </w:r>
      <w:r>
        <w:rPr>
          <w:color w:val="231F20"/>
          <w:spacing w:val="-5"/>
          <w:w w:val="105"/>
        </w:rPr>
        <w:t> </w:t>
      </w:r>
      <w:r>
        <w:rPr>
          <w:color w:val="231F20"/>
          <w:w w:val="105"/>
        </w:rPr>
        <w:t>Route</w:t>
      </w:r>
      <w:r>
        <w:rPr>
          <w:color w:val="231F20"/>
          <w:spacing w:val="-5"/>
          <w:w w:val="105"/>
        </w:rPr>
        <w:t> </w:t>
      </w:r>
      <w:r>
        <w:rPr>
          <w:color w:val="231F20"/>
          <w:w w:val="105"/>
        </w:rPr>
        <w:t>9H.</w:t>
      </w:r>
      <w:r>
        <w:rPr>
          <w:color w:val="231F20"/>
          <w:spacing w:val="-12"/>
          <w:w w:val="105"/>
        </w:rPr>
        <w:t> </w:t>
      </w:r>
      <w:r>
        <w:rPr>
          <w:color w:val="231F20"/>
          <w:w w:val="105"/>
        </w:rPr>
        <w:t>The</w:t>
      </w:r>
      <w:r>
        <w:rPr>
          <w:color w:val="231F20"/>
          <w:spacing w:val="-5"/>
          <w:w w:val="105"/>
        </w:rPr>
        <w:t> </w:t>
      </w:r>
      <w:r>
        <w:rPr>
          <w:color w:val="231F20"/>
          <w:w w:val="105"/>
        </w:rPr>
        <w:t>proposal</w:t>
      </w:r>
      <w:r>
        <w:rPr>
          <w:color w:val="231F20"/>
          <w:spacing w:val="-5"/>
          <w:w w:val="105"/>
        </w:rPr>
        <w:t> </w:t>
      </w:r>
      <w:r>
        <w:rPr>
          <w:color w:val="231F20"/>
          <w:w w:val="105"/>
        </w:rPr>
        <w:t>was</w:t>
      </w:r>
      <w:r>
        <w:rPr>
          <w:color w:val="231F20"/>
          <w:spacing w:val="-5"/>
          <w:w w:val="105"/>
        </w:rPr>
        <w:t> </w:t>
      </w:r>
      <w:r>
        <w:rPr>
          <w:color w:val="231F20"/>
          <w:w w:val="105"/>
        </w:rPr>
        <w:t>eventu- </w:t>
      </w:r>
      <w:r>
        <w:rPr>
          <w:color w:val="231F20"/>
          <w:spacing w:val="-2"/>
          <w:w w:val="105"/>
        </w:rPr>
        <w:t>ally</w:t>
      </w:r>
      <w:r>
        <w:rPr>
          <w:color w:val="231F20"/>
          <w:spacing w:val="-11"/>
          <w:w w:val="105"/>
        </w:rPr>
        <w:t> </w:t>
      </w:r>
      <w:r>
        <w:rPr>
          <w:color w:val="231F20"/>
          <w:spacing w:val="-2"/>
          <w:w w:val="105"/>
        </w:rPr>
        <w:t>defeated.</w:t>
      </w:r>
      <w:r>
        <w:rPr>
          <w:color w:val="231F20"/>
          <w:spacing w:val="-10"/>
          <w:w w:val="105"/>
        </w:rPr>
        <w:t> </w:t>
      </w:r>
      <w:r>
        <w:rPr>
          <w:color w:val="231F20"/>
          <w:spacing w:val="-2"/>
          <w:w w:val="105"/>
        </w:rPr>
        <w:t>In</w:t>
      </w:r>
      <w:r>
        <w:rPr>
          <w:color w:val="231F20"/>
          <w:spacing w:val="-10"/>
          <w:w w:val="105"/>
        </w:rPr>
        <w:t> </w:t>
      </w:r>
      <w:r>
        <w:rPr>
          <w:color w:val="231F20"/>
          <w:spacing w:val="-2"/>
          <w:w w:val="105"/>
        </w:rPr>
        <w:t>early</w:t>
      </w:r>
      <w:r>
        <w:rPr>
          <w:color w:val="231F20"/>
          <w:spacing w:val="-10"/>
          <w:w w:val="105"/>
        </w:rPr>
        <w:t> </w:t>
      </w:r>
      <w:r>
        <w:rPr>
          <w:color w:val="231F20"/>
          <w:spacing w:val="-2"/>
          <w:w w:val="105"/>
        </w:rPr>
        <w:t>1977,</w:t>
      </w:r>
      <w:r>
        <w:rPr>
          <w:color w:val="231F20"/>
          <w:spacing w:val="-10"/>
          <w:w w:val="105"/>
        </w:rPr>
        <w:t> </w:t>
      </w:r>
      <w:r>
        <w:rPr>
          <w:color w:val="231F20"/>
          <w:spacing w:val="-2"/>
          <w:w w:val="105"/>
        </w:rPr>
        <w:t>expressing</w:t>
      </w:r>
      <w:r>
        <w:rPr>
          <w:color w:val="231F20"/>
          <w:spacing w:val="-10"/>
          <w:w w:val="105"/>
        </w:rPr>
        <w:t> </w:t>
      </w:r>
      <w:r>
        <w:rPr>
          <w:color w:val="231F20"/>
          <w:spacing w:val="-2"/>
          <w:w w:val="105"/>
        </w:rPr>
        <w:t>the</w:t>
      </w:r>
      <w:r>
        <w:rPr>
          <w:color w:val="231F20"/>
          <w:spacing w:val="-10"/>
          <w:w w:val="105"/>
        </w:rPr>
        <w:t> </w:t>
      </w:r>
      <w:r>
        <w:rPr>
          <w:color w:val="231F20"/>
          <w:spacing w:val="-2"/>
          <w:w w:val="105"/>
        </w:rPr>
        <w:t>belief</w:t>
      </w:r>
      <w:r>
        <w:rPr>
          <w:color w:val="231F20"/>
          <w:spacing w:val="-10"/>
          <w:w w:val="105"/>
        </w:rPr>
        <w:t> </w:t>
      </w:r>
      <w:r>
        <w:rPr>
          <w:color w:val="231F20"/>
          <w:spacing w:val="-2"/>
          <w:w w:val="105"/>
        </w:rPr>
        <w:t>that</w:t>
      </w:r>
      <w:r>
        <w:rPr>
          <w:color w:val="231F20"/>
          <w:spacing w:val="-10"/>
          <w:w w:val="105"/>
        </w:rPr>
        <w:t> </w:t>
      </w:r>
      <w:r>
        <w:rPr>
          <w:color w:val="231F20"/>
          <w:spacing w:val="-2"/>
          <w:w w:val="105"/>
        </w:rPr>
        <w:t>any</w:t>
      </w:r>
      <w:r>
        <w:rPr>
          <w:color w:val="231F20"/>
          <w:spacing w:val="-10"/>
          <w:w w:val="105"/>
        </w:rPr>
        <w:t> </w:t>
      </w:r>
      <w:r>
        <w:rPr>
          <w:color w:val="231F20"/>
          <w:spacing w:val="-2"/>
          <w:w w:val="105"/>
        </w:rPr>
        <w:t>historic</w:t>
      </w:r>
      <w:r>
        <w:rPr>
          <w:color w:val="231F20"/>
          <w:spacing w:val="-10"/>
          <w:w w:val="105"/>
        </w:rPr>
        <w:t> </w:t>
      </w:r>
      <w:r>
        <w:rPr>
          <w:color w:val="231F20"/>
          <w:spacing w:val="-2"/>
          <w:w w:val="105"/>
        </w:rPr>
        <w:t>zoning</w:t>
      </w:r>
      <w:r>
        <w:rPr>
          <w:color w:val="231F20"/>
          <w:spacing w:val="-10"/>
          <w:w w:val="105"/>
        </w:rPr>
        <w:t> </w:t>
      </w:r>
      <w:r>
        <w:rPr>
          <w:color w:val="231F20"/>
          <w:spacing w:val="-2"/>
          <w:w w:val="105"/>
        </w:rPr>
        <w:t>proposal</w:t>
      </w:r>
      <w:r>
        <w:rPr>
          <w:color w:val="231F20"/>
          <w:spacing w:val="-10"/>
          <w:w w:val="105"/>
        </w:rPr>
        <w:t> </w:t>
      </w:r>
      <w:r>
        <w:rPr>
          <w:color w:val="231F20"/>
          <w:spacing w:val="-2"/>
          <w:w w:val="105"/>
        </w:rPr>
        <w:t>would</w:t>
      </w:r>
      <w:r>
        <w:rPr>
          <w:color w:val="231F20"/>
          <w:spacing w:val="-10"/>
          <w:w w:val="105"/>
        </w:rPr>
        <w:t> </w:t>
      </w:r>
      <w:r>
        <w:rPr>
          <w:color w:val="231F20"/>
          <w:spacing w:val="-2"/>
          <w:w w:val="105"/>
        </w:rPr>
        <w:t>meet </w:t>
      </w:r>
      <w:r>
        <w:rPr>
          <w:color w:val="231F20"/>
          <w:w w:val="105"/>
        </w:rPr>
        <w:t>the same opposition, the Columbia County</w:t>
      </w:r>
      <w:r>
        <w:rPr>
          <w:color w:val="231F20"/>
          <w:spacing w:val="-1"/>
          <w:w w:val="105"/>
        </w:rPr>
        <w:t> </w:t>
      </w:r>
      <w:r>
        <w:rPr>
          <w:color w:val="231F20"/>
          <w:w w:val="105"/>
        </w:rPr>
        <w:t>Historical Society</w:t>
      </w:r>
      <w:r>
        <w:rPr>
          <w:color w:val="231F20"/>
          <w:spacing w:val="-1"/>
          <w:w w:val="105"/>
        </w:rPr>
        <w:t> </w:t>
      </w:r>
      <w:r>
        <w:rPr>
          <w:color w:val="231F20"/>
          <w:w w:val="105"/>
        </w:rPr>
        <w:t>recommended that congres- sional</w:t>
      </w:r>
      <w:r>
        <w:rPr>
          <w:color w:val="231F20"/>
          <w:spacing w:val="-12"/>
          <w:w w:val="105"/>
        </w:rPr>
        <w:t> </w:t>
      </w:r>
      <w:r>
        <w:rPr>
          <w:color w:val="231F20"/>
          <w:w w:val="105"/>
        </w:rPr>
        <w:t>legislation</w:t>
      </w:r>
      <w:r>
        <w:rPr>
          <w:color w:val="231F20"/>
          <w:spacing w:val="-12"/>
          <w:w w:val="105"/>
        </w:rPr>
        <w:t> </w:t>
      </w:r>
      <w:r>
        <w:rPr>
          <w:color w:val="231F20"/>
          <w:w w:val="105"/>
        </w:rPr>
        <w:t>be</w:t>
      </w:r>
      <w:r>
        <w:rPr>
          <w:color w:val="231F20"/>
          <w:spacing w:val="-12"/>
          <w:w w:val="105"/>
        </w:rPr>
        <w:t> </w:t>
      </w:r>
      <w:r>
        <w:rPr>
          <w:color w:val="231F20"/>
          <w:w w:val="105"/>
        </w:rPr>
        <w:t>enacted</w:t>
      </w:r>
      <w:r>
        <w:rPr>
          <w:color w:val="231F20"/>
          <w:spacing w:val="-12"/>
          <w:w w:val="105"/>
        </w:rPr>
        <w:t> </w:t>
      </w:r>
      <w:r>
        <w:rPr>
          <w:color w:val="231F20"/>
          <w:w w:val="105"/>
        </w:rPr>
        <w:t>to</w:t>
      </w:r>
      <w:r>
        <w:rPr>
          <w:color w:val="231F20"/>
          <w:spacing w:val="-12"/>
          <w:w w:val="105"/>
        </w:rPr>
        <w:t> </w:t>
      </w:r>
      <w:r>
        <w:rPr>
          <w:color w:val="231F20"/>
          <w:w w:val="105"/>
        </w:rPr>
        <w:t>authorize</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to</w:t>
      </w:r>
      <w:r>
        <w:rPr>
          <w:color w:val="231F20"/>
          <w:spacing w:val="-12"/>
          <w:w w:val="105"/>
        </w:rPr>
        <w:t> </w:t>
      </w:r>
      <w:r>
        <w:rPr>
          <w:color w:val="231F20"/>
          <w:w w:val="105"/>
        </w:rPr>
        <w:t>extend</w:t>
      </w:r>
      <w:r>
        <w:rPr>
          <w:color w:val="231F20"/>
          <w:spacing w:val="-12"/>
          <w:w w:val="105"/>
        </w:rPr>
        <w:t> </w:t>
      </w:r>
      <w:r>
        <w:rPr>
          <w:color w:val="231F20"/>
          <w:w w:val="105"/>
        </w:rPr>
        <w:t>its</w:t>
      </w:r>
      <w:r>
        <w:rPr>
          <w:color w:val="231F20"/>
          <w:spacing w:val="-12"/>
          <w:w w:val="105"/>
        </w:rPr>
        <w:t> </w:t>
      </w:r>
      <w:r>
        <w:rPr>
          <w:color w:val="231F20"/>
          <w:w w:val="105"/>
        </w:rPr>
        <w:t>conservation easements to include one hundred feet on</w:t>
      </w:r>
      <w:r>
        <w:rPr>
          <w:color w:val="231F20"/>
          <w:spacing w:val="-1"/>
          <w:w w:val="105"/>
        </w:rPr>
        <w:t> </w:t>
      </w:r>
      <w:r>
        <w:rPr>
          <w:color w:val="231F20"/>
          <w:w w:val="105"/>
        </w:rPr>
        <w:t>each side</w:t>
      </w:r>
      <w:r>
        <w:rPr>
          <w:color w:val="231F20"/>
          <w:spacing w:val="-1"/>
          <w:w w:val="105"/>
        </w:rPr>
        <w:t> </w:t>
      </w:r>
      <w:r>
        <w:rPr>
          <w:color w:val="231F20"/>
          <w:w w:val="105"/>
        </w:rPr>
        <w:t>of Route 9H extending from one-half</w:t>
      </w:r>
      <w:r>
        <w:rPr>
          <w:color w:val="231F20"/>
          <w:w w:val="105"/>
        </w:rPr>
        <w:t> mile south of the site to one-half mile north.</w:t>
      </w:r>
      <w:r>
        <w:rPr>
          <w:color w:val="231F20"/>
          <w:w w:val="105"/>
          <w:position w:val="7"/>
          <w:sz w:val="12"/>
        </w:rPr>
        <w:t>51</w:t>
      </w:r>
    </w:p>
    <w:p>
      <w:pPr>
        <w:pStyle w:val="BodyText"/>
        <w:spacing w:line="292" w:lineRule="auto"/>
        <w:ind w:left="159" w:right="554" w:firstLine="1080"/>
        <w:rPr>
          <w:sz w:val="12"/>
        </w:rPr>
      </w:pPr>
      <w:r>
        <w:rPr>
          <w:color w:val="231F20"/>
          <w:w w:val="105"/>
        </w:rPr>
        <w:t>Essentially,</w:t>
      </w:r>
      <w:r>
        <w:rPr>
          <w:color w:val="231F20"/>
          <w:spacing w:val="-12"/>
          <w:w w:val="105"/>
        </w:rPr>
        <w:t> </w:t>
      </w:r>
      <w:r>
        <w:rPr>
          <w:color w:val="231F20"/>
          <w:w w:val="105"/>
        </w:rPr>
        <w:t>the</w:t>
      </w:r>
      <w:r>
        <w:rPr>
          <w:color w:val="231F20"/>
          <w:spacing w:val="-12"/>
          <w:w w:val="105"/>
        </w:rPr>
        <w:t> </w:t>
      </w:r>
      <w:r>
        <w:rPr>
          <w:color w:val="231F20"/>
          <w:w w:val="105"/>
        </w:rPr>
        <w:t>group</w:t>
      </w:r>
      <w:r>
        <w:rPr>
          <w:color w:val="231F20"/>
          <w:spacing w:val="-12"/>
          <w:w w:val="105"/>
        </w:rPr>
        <w:t> </w:t>
      </w:r>
      <w:r>
        <w:rPr>
          <w:color w:val="231F20"/>
          <w:w w:val="105"/>
        </w:rPr>
        <w:t>was</w:t>
      </w:r>
      <w:r>
        <w:rPr>
          <w:color w:val="231F20"/>
          <w:spacing w:val="-12"/>
          <w:w w:val="105"/>
        </w:rPr>
        <w:t> </w:t>
      </w:r>
      <w:r>
        <w:rPr>
          <w:color w:val="231F20"/>
          <w:w w:val="105"/>
        </w:rPr>
        <w:t>asking</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limited</w:t>
      </w:r>
      <w:r>
        <w:rPr>
          <w:color w:val="231F20"/>
          <w:spacing w:val="-12"/>
          <w:w w:val="105"/>
        </w:rPr>
        <w:t> </w:t>
      </w:r>
      <w:r>
        <w:rPr>
          <w:color w:val="231F20"/>
          <w:w w:val="105"/>
        </w:rPr>
        <w:t>development</w:t>
      </w:r>
      <w:r>
        <w:rPr>
          <w:color w:val="231F20"/>
          <w:spacing w:val="-12"/>
          <w:w w:val="105"/>
        </w:rPr>
        <w:t> </w:t>
      </w:r>
      <w:r>
        <w:rPr>
          <w:color w:val="231F20"/>
          <w:w w:val="105"/>
        </w:rPr>
        <w:t>zoning,</w:t>
      </w:r>
      <w:r>
        <w:rPr>
          <w:color w:val="231F20"/>
          <w:spacing w:val="-12"/>
          <w:w w:val="105"/>
        </w:rPr>
        <w:t> </w:t>
      </w:r>
      <w:r>
        <w:rPr>
          <w:color w:val="231F20"/>
          <w:w w:val="105"/>
        </w:rPr>
        <w:t>which</w:t>
      </w:r>
      <w:r>
        <w:rPr>
          <w:color w:val="231F20"/>
          <w:spacing w:val="-12"/>
          <w:w w:val="105"/>
        </w:rPr>
        <w:t> </w:t>
      </w:r>
      <w:r>
        <w:rPr>
          <w:color w:val="231F20"/>
          <w:w w:val="105"/>
        </w:rPr>
        <w:t>had </w:t>
      </w:r>
      <w:r>
        <w:rPr>
          <w:color w:val="231F20"/>
          <w:spacing w:val="-2"/>
          <w:w w:val="105"/>
        </w:rPr>
        <w:t>been</w:t>
      </w:r>
      <w:r>
        <w:rPr>
          <w:color w:val="231F20"/>
          <w:spacing w:val="-7"/>
          <w:w w:val="105"/>
        </w:rPr>
        <w:t> </w:t>
      </w:r>
      <w:r>
        <w:rPr>
          <w:color w:val="231F20"/>
          <w:spacing w:val="-2"/>
          <w:w w:val="105"/>
        </w:rPr>
        <w:t>proposed</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1970</w:t>
      </w:r>
      <w:r>
        <w:rPr>
          <w:color w:val="231F20"/>
          <w:spacing w:val="-7"/>
          <w:w w:val="105"/>
        </w:rPr>
        <w:t> </w:t>
      </w:r>
      <w:r>
        <w:rPr>
          <w:color w:val="231F20"/>
          <w:spacing w:val="-2"/>
          <w:w w:val="105"/>
        </w:rPr>
        <w:t>Master</w:t>
      </w:r>
      <w:r>
        <w:rPr>
          <w:color w:val="231F20"/>
          <w:spacing w:val="-7"/>
          <w:w w:val="105"/>
        </w:rPr>
        <w:t> </w:t>
      </w:r>
      <w:r>
        <w:rPr>
          <w:color w:val="231F20"/>
          <w:spacing w:val="-2"/>
          <w:w w:val="105"/>
        </w:rPr>
        <w:t>Plan,</w:t>
      </w:r>
      <w:r>
        <w:rPr>
          <w:color w:val="231F20"/>
          <w:spacing w:val="-7"/>
          <w:w w:val="105"/>
        </w:rPr>
        <w:t> </w:t>
      </w:r>
      <w:r>
        <w:rPr>
          <w:color w:val="231F20"/>
          <w:spacing w:val="-2"/>
          <w:w w:val="105"/>
        </w:rPr>
        <w:t>be</w:t>
      </w:r>
      <w:r>
        <w:rPr>
          <w:color w:val="231F20"/>
          <w:spacing w:val="-7"/>
          <w:w w:val="105"/>
        </w:rPr>
        <w:t> </w:t>
      </w:r>
      <w:r>
        <w:rPr>
          <w:color w:val="231F20"/>
          <w:spacing w:val="-2"/>
          <w:w w:val="105"/>
        </w:rPr>
        <w:t>altered</w:t>
      </w:r>
      <w:r>
        <w:rPr>
          <w:color w:val="231F20"/>
          <w:spacing w:val="-7"/>
          <w:w w:val="105"/>
        </w:rPr>
        <w:t> </w:t>
      </w:r>
      <w:r>
        <w:rPr>
          <w:color w:val="231F20"/>
          <w:spacing w:val="-2"/>
          <w:w w:val="105"/>
        </w:rPr>
        <w:t>to</w:t>
      </w:r>
      <w:r>
        <w:rPr>
          <w:color w:val="231F20"/>
          <w:spacing w:val="-7"/>
          <w:w w:val="105"/>
        </w:rPr>
        <w:t> </w:t>
      </w:r>
      <w:r>
        <w:rPr>
          <w:color w:val="231F20"/>
          <w:spacing w:val="-2"/>
          <w:w w:val="105"/>
        </w:rPr>
        <w:t>the</w:t>
      </w:r>
      <w:r>
        <w:rPr>
          <w:color w:val="231F20"/>
          <w:spacing w:val="-7"/>
          <w:w w:val="105"/>
        </w:rPr>
        <w:t> </w:t>
      </w:r>
      <w:r>
        <w:rPr>
          <w:color w:val="231F20"/>
          <w:spacing w:val="-2"/>
          <w:w w:val="105"/>
        </w:rPr>
        <w:t>category</w:t>
      </w:r>
      <w:r>
        <w:rPr>
          <w:color w:val="231F20"/>
          <w:spacing w:val="-10"/>
          <w:w w:val="105"/>
        </w:rPr>
        <w:t> </w:t>
      </w:r>
      <w:r>
        <w:rPr>
          <w:color w:val="231F20"/>
          <w:spacing w:val="-2"/>
          <w:w w:val="105"/>
        </w:rPr>
        <w:t>of a</w:t>
      </w:r>
      <w:r>
        <w:rPr>
          <w:color w:val="231F20"/>
          <w:spacing w:val="-7"/>
          <w:w w:val="105"/>
        </w:rPr>
        <w:t> </w:t>
      </w:r>
      <w:r>
        <w:rPr>
          <w:color w:val="231F20"/>
          <w:spacing w:val="-2"/>
          <w:w w:val="105"/>
        </w:rPr>
        <w:t>conservation</w:t>
      </w:r>
      <w:r>
        <w:rPr>
          <w:color w:val="231F20"/>
          <w:spacing w:val="-7"/>
          <w:w w:val="105"/>
        </w:rPr>
        <w:t> </w:t>
      </w:r>
      <w:r>
        <w:rPr>
          <w:color w:val="231F20"/>
          <w:spacing w:val="-2"/>
          <w:w w:val="105"/>
        </w:rPr>
        <w:t>easement. </w:t>
      </w:r>
      <w:r>
        <w:rPr>
          <w:color w:val="231F20"/>
          <w:w w:val="105"/>
        </w:rPr>
        <w:t>If the</w:t>
      </w:r>
      <w:r>
        <w:rPr>
          <w:color w:val="231F20"/>
          <w:spacing w:val="-6"/>
          <w:w w:val="105"/>
        </w:rPr>
        <w:t> </w:t>
      </w:r>
      <w:r>
        <w:rPr>
          <w:color w:val="231F20"/>
          <w:w w:val="105"/>
        </w:rPr>
        <w:t>National</w:t>
      </w:r>
      <w:r>
        <w:rPr>
          <w:color w:val="231F20"/>
          <w:spacing w:val="-6"/>
          <w:w w:val="105"/>
        </w:rPr>
        <w:t> </w:t>
      </w:r>
      <w:r>
        <w:rPr>
          <w:color w:val="231F20"/>
          <w:w w:val="105"/>
        </w:rPr>
        <w:t>Park</w:t>
      </w:r>
      <w:r>
        <w:rPr>
          <w:color w:val="231F20"/>
          <w:spacing w:val="-6"/>
          <w:w w:val="105"/>
        </w:rPr>
        <w:t> </w:t>
      </w:r>
      <w:r>
        <w:rPr>
          <w:color w:val="231F20"/>
          <w:w w:val="105"/>
        </w:rPr>
        <w:t>Service</w:t>
      </w:r>
      <w:r>
        <w:rPr>
          <w:color w:val="231F20"/>
          <w:spacing w:val="-6"/>
          <w:w w:val="105"/>
        </w:rPr>
        <w:t> </w:t>
      </w:r>
      <w:r>
        <w:rPr>
          <w:color w:val="231F20"/>
          <w:w w:val="105"/>
        </w:rPr>
        <w:t>agreed,</w:t>
      </w:r>
      <w:r>
        <w:rPr>
          <w:color w:val="231F20"/>
          <w:spacing w:val="-6"/>
          <w:w w:val="105"/>
        </w:rPr>
        <w:t> </w:t>
      </w:r>
      <w:r>
        <w:rPr>
          <w:color w:val="231F20"/>
          <w:w w:val="105"/>
        </w:rPr>
        <w:t>the</w:t>
      </w:r>
      <w:r>
        <w:rPr>
          <w:color w:val="231F20"/>
          <w:spacing w:val="-6"/>
          <w:w w:val="105"/>
        </w:rPr>
        <w:t> </w:t>
      </w:r>
      <w:r>
        <w:rPr>
          <w:color w:val="231F20"/>
          <w:w w:val="105"/>
        </w:rPr>
        <w:t>historical</w:t>
      </w:r>
      <w:r>
        <w:rPr>
          <w:color w:val="231F20"/>
          <w:spacing w:val="-6"/>
          <w:w w:val="105"/>
        </w:rPr>
        <w:t> </w:t>
      </w:r>
      <w:r>
        <w:rPr>
          <w:color w:val="231F20"/>
          <w:w w:val="105"/>
        </w:rPr>
        <w:t>society</w:t>
      </w:r>
      <w:r>
        <w:rPr>
          <w:color w:val="231F20"/>
          <w:spacing w:val="-8"/>
          <w:w w:val="105"/>
        </w:rPr>
        <w:t> </w:t>
      </w:r>
      <w:r>
        <w:rPr>
          <w:color w:val="231F20"/>
          <w:w w:val="105"/>
        </w:rPr>
        <w:t>planned</w:t>
      </w:r>
      <w:r>
        <w:rPr>
          <w:color w:val="231F20"/>
          <w:spacing w:val="-6"/>
          <w:w w:val="105"/>
        </w:rPr>
        <w:t> </w:t>
      </w:r>
      <w:r>
        <w:rPr>
          <w:color w:val="231F20"/>
          <w:w w:val="105"/>
        </w:rPr>
        <w:t>to</w:t>
      </w:r>
      <w:r>
        <w:rPr>
          <w:color w:val="231F20"/>
          <w:spacing w:val="-7"/>
          <w:w w:val="105"/>
        </w:rPr>
        <w:t> </w:t>
      </w:r>
      <w:r>
        <w:rPr>
          <w:color w:val="231F20"/>
          <w:w w:val="105"/>
        </w:rPr>
        <w:t>work</w:t>
      </w:r>
      <w:r>
        <w:rPr>
          <w:color w:val="231F20"/>
          <w:spacing w:val="-6"/>
          <w:w w:val="105"/>
        </w:rPr>
        <w:t> </w:t>
      </w:r>
      <w:r>
        <w:rPr>
          <w:color w:val="231F20"/>
          <w:w w:val="105"/>
        </w:rPr>
        <w:t>through</w:t>
      </w:r>
      <w:r>
        <w:rPr>
          <w:color w:val="231F20"/>
          <w:spacing w:val="-6"/>
          <w:w w:val="105"/>
        </w:rPr>
        <w:t> </w:t>
      </w:r>
      <w:r>
        <w:rPr>
          <w:color w:val="231F20"/>
          <w:w w:val="105"/>
        </w:rPr>
        <w:t>their</w:t>
      </w:r>
      <w:r>
        <w:rPr>
          <w:color w:val="231F20"/>
          <w:spacing w:val="-6"/>
          <w:w w:val="105"/>
        </w:rPr>
        <w:t> </w:t>
      </w:r>
      <w:r>
        <w:rPr>
          <w:color w:val="231F20"/>
          <w:w w:val="105"/>
        </w:rPr>
        <w:t>con- gressional</w:t>
      </w:r>
      <w:r>
        <w:rPr>
          <w:color w:val="231F20"/>
          <w:spacing w:val="-13"/>
          <w:w w:val="105"/>
        </w:rPr>
        <w:t> </w:t>
      </w:r>
      <w:r>
        <w:rPr>
          <w:color w:val="231F20"/>
          <w:w w:val="105"/>
        </w:rPr>
        <w:t>delegation</w:t>
      </w:r>
      <w:r>
        <w:rPr>
          <w:color w:val="231F20"/>
          <w:spacing w:val="-12"/>
          <w:w w:val="105"/>
        </w:rPr>
        <w:t> </w:t>
      </w:r>
      <w:r>
        <w:rPr>
          <w:color w:val="231F20"/>
          <w:w w:val="105"/>
        </w:rPr>
        <w:t>to</w:t>
      </w:r>
      <w:r>
        <w:rPr>
          <w:color w:val="231F20"/>
          <w:spacing w:val="-12"/>
          <w:w w:val="105"/>
        </w:rPr>
        <w:t> </w:t>
      </w:r>
      <w:r>
        <w:rPr>
          <w:color w:val="231F20"/>
          <w:w w:val="105"/>
        </w:rPr>
        <w:t>attempt</w:t>
      </w:r>
      <w:r>
        <w:rPr>
          <w:color w:val="231F20"/>
          <w:spacing w:val="-12"/>
          <w:w w:val="105"/>
        </w:rPr>
        <w:t> </w:t>
      </w:r>
      <w:r>
        <w:rPr>
          <w:color w:val="231F20"/>
          <w:w w:val="105"/>
        </w:rPr>
        <w:t>to</w:t>
      </w:r>
      <w:r>
        <w:rPr>
          <w:color w:val="231F20"/>
          <w:spacing w:val="-12"/>
          <w:w w:val="105"/>
        </w:rPr>
        <w:t> </w:t>
      </w:r>
      <w:r>
        <w:rPr>
          <w:color w:val="231F20"/>
          <w:w w:val="105"/>
        </w:rPr>
        <w:t>achieve</w:t>
      </w:r>
      <w:r>
        <w:rPr>
          <w:color w:val="231F20"/>
          <w:spacing w:val="-12"/>
          <w:w w:val="105"/>
        </w:rPr>
        <w:t> </w:t>
      </w:r>
      <w:r>
        <w:rPr>
          <w:color w:val="231F20"/>
          <w:w w:val="105"/>
        </w:rPr>
        <w:t>the</w:t>
      </w:r>
      <w:r>
        <w:rPr>
          <w:color w:val="231F20"/>
          <w:spacing w:val="-12"/>
          <w:w w:val="105"/>
        </w:rPr>
        <w:t> </w:t>
      </w:r>
      <w:r>
        <w:rPr>
          <w:color w:val="231F20"/>
          <w:w w:val="105"/>
        </w:rPr>
        <w:t>change.</w:t>
      </w:r>
      <w:r>
        <w:rPr>
          <w:color w:val="231F20"/>
          <w:spacing w:val="-13"/>
          <w:w w:val="105"/>
        </w:rPr>
        <w:t> </w:t>
      </w:r>
      <w:r>
        <w:rPr>
          <w:color w:val="231F20"/>
          <w:w w:val="105"/>
        </w:rPr>
        <w:t>Bruce</w:t>
      </w:r>
      <w:r>
        <w:rPr>
          <w:color w:val="231F20"/>
          <w:spacing w:val="-12"/>
          <w:w w:val="105"/>
        </w:rPr>
        <w:t> </w:t>
      </w:r>
      <w:r>
        <w:rPr>
          <w:color w:val="231F20"/>
          <w:w w:val="105"/>
        </w:rPr>
        <w:t>Stewart</w:t>
      </w:r>
      <w:r>
        <w:rPr>
          <w:color w:val="231F20"/>
          <w:spacing w:val="-12"/>
          <w:w w:val="105"/>
        </w:rPr>
        <w:t> </w:t>
      </w:r>
      <w:r>
        <w:rPr>
          <w:color w:val="231F20"/>
          <w:w w:val="105"/>
        </w:rPr>
        <w:t>believed</w:t>
      </w:r>
      <w:r>
        <w:rPr>
          <w:color w:val="231F20"/>
          <w:spacing w:val="-12"/>
          <w:w w:val="105"/>
        </w:rPr>
        <w:t> </w:t>
      </w:r>
      <w:r>
        <w:rPr>
          <w:color w:val="231F20"/>
          <w:w w:val="105"/>
        </w:rPr>
        <w:t>that</w:t>
      </w:r>
      <w:r>
        <w:rPr>
          <w:color w:val="231F20"/>
          <w:spacing w:val="-12"/>
          <w:w w:val="105"/>
        </w:rPr>
        <w:t> </w:t>
      </w:r>
      <w:r>
        <w:rPr>
          <w:color w:val="231F20"/>
          <w:w w:val="105"/>
        </w:rPr>
        <w:t>blocking the</w:t>
      </w:r>
      <w:r>
        <w:rPr>
          <w:color w:val="231F20"/>
          <w:spacing w:val="-6"/>
          <w:w w:val="105"/>
        </w:rPr>
        <w:t> </w:t>
      </w:r>
      <w:r>
        <w:rPr>
          <w:color w:val="231F20"/>
          <w:w w:val="105"/>
        </w:rPr>
        <w:t>development</w:t>
      </w:r>
      <w:r>
        <w:rPr>
          <w:color w:val="231F20"/>
          <w:spacing w:val="-6"/>
          <w:w w:val="105"/>
        </w:rPr>
        <w:t> </w:t>
      </w:r>
      <w:r>
        <w:rPr>
          <w:color w:val="231F20"/>
          <w:w w:val="105"/>
        </w:rPr>
        <w:t>of the</w:t>
      </w:r>
      <w:r>
        <w:rPr>
          <w:color w:val="231F20"/>
          <w:spacing w:val="-6"/>
          <w:w w:val="105"/>
        </w:rPr>
        <w:t> </w:t>
      </w:r>
      <w:r>
        <w:rPr>
          <w:color w:val="231F20"/>
          <w:w w:val="105"/>
        </w:rPr>
        <w:t>proposed</w:t>
      </w:r>
      <w:r>
        <w:rPr>
          <w:color w:val="231F20"/>
          <w:spacing w:val="-6"/>
          <w:w w:val="105"/>
        </w:rPr>
        <w:t> </w:t>
      </w:r>
      <w:r>
        <w:rPr>
          <w:color w:val="231F20"/>
          <w:w w:val="105"/>
        </w:rPr>
        <w:t>county</w:t>
      </w:r>
      <w:r>
        <w:rPr>
          <w:color w:val="231F20"/>
          <w:spacing w:val="-9"/>
          <w:w w:val="105"/>
        </w:rPr>
        <w:t> </w:t>
      </w:r>
      <w:r>
        <w:rPr>
          <w:color w:val="231F20"/>
          <w:w w:val="105"/>
        </w:rPr>
        <w:t>landﬁll</w:t>
      </w:r>
      <w:r>
        <w:rPr>
          <w:color w:val="231F20"/>
          <w:spacing w:val="-6"/>
          <w:w w:val="105"/>
        </w:rPr>
        <w:t> </w:t>
      </w:r>
      <w:r>
        <w:rPr>
          <w:color w:val="231F20"/>
          <w:w w:val="105"/>
        </w:rPr>
        <w:t>then</w:t>
      </w:r>
      <w:r>
        <w:rPr>
          <w:color w:val="231F20"/>
          <w:spacing w:val="-6"/>
          <w:w w:val="105"/>
        </w:rPr>
        <w:t> </w:t>
      </w:r>
      <w:r>
        <w:rPr>
          <w:color w:val="231F20"/>
          <w:w w:val="105"/>
        </w:rPr>
        <w:t>under</w:t>
      </w:r>
      <w:r>
        <w:rPr>
          <w:color w:val="231F20"/>
          <w:spacing w:val="-7"/>
          <w:w w:val="105"/>
        </w:rPr>
        <w:t> </w:t>
      </w:r>
      <w:r>
        <w:rPr>
          <w:color w:val="231F20"/>
          <w:w w:val="105"/>
        </w:rPr>
        <w:t>consideration</w:t>
      </w:r>
      <w:r>
        <w:rPr>
          <w:color w:val="231F20"/>
          <w:spacing w:val="-6"/>
          <w:w w:val="105"/>
        </w:rPr>
        <w:t> </w:t>
      </w:r>
      <w:r>
        <w:rPr>
          <w:color w:val="231F20"/>
          <w:w w:val="105"/>
        </w:rPr>
        <w:t>was</w:t>
      </w:r>
      <w:r>
        <w:rPr>
          <w:color w:val="231F20"/>
          <w:spacing w:val="-6"/>
          <w:w w:val="105"/>
        </w:rPr>
        <w:t> </w:t>
      </w:r>
      <w:r>
        <w:rPr>
          <w:color w:val="231F20"/>
          <w:w w:val="105"/>
        </w:rPr>
        <w:t>an</w:t>
      </w:r>
      <w:r>
        <w:rPr>
          <w:color w:val="231F20"/>
          <w:spacing w:val="-7"/>
          <w:w w:val="105"/>
        </w:rPr>
        <w:t> </w:t>
      </w:r>
      <w:r>
        <w:rPr>
          <w:color w:val="231F20"/>
          <w:w w:val="105"/>
        </w:rPr>
        <w:t>unspoken </w:t>
      </w:r>
      <w:r>
        <w:rPr>
          <w:color w:val="231F20"/>
          <w:spacing w:val="-2"/>
          <w:w w:val="105"/>
        </w:rPr>
        <w:t>motive</w:t>
      </w:r>
      <w:r>
        <w:rPr>
          <w:color w:val="231F20"/>
          <w:spacing w:val="-6"/>
          <w:w w:val="105"/>
        </w:rPr>
        <w:t> </w:t>
      </w:r>
      <w:r>
        <w:rPr>
          <w:color w:val="231F20"/>
          <w:spacing w:val="-2"/>
          <w:w w:val="105"/>
        </w:rPr>
        <w:t>on</w:t>
      </w:r>
      <w:r>
        <w:rPr>
          <w:color w:val="231F20"/>
          <w:spacing w:val="-6"/>
          <w:w w:val="105"/>
        </w:rPr>
        <w:t> </w:t>
      </w:r>
      <w:r>
        <w:rPr>
          <w:color w:val="231F20"/>
          <w:spacing w:val="-2"/>
          <w:w w:val="105"/>
        </w:rPr>
        <w:t>the</w:t>
      </w:r>
      <w:r>
        <w:rPr>
          <w:color w:val="231F20"/>
          <w:spacing w:val="-6"/>
          <w:w w:val="105"/>
        </w:rPr>
        <w:t> </w:t>
      </w:r>
      <w:r>
        <w:rPr>
          <w:color w:val="231F20"/>
          <w:spacing w:val="-2"/>
          <w:w w:val="105"/>
        </w:rPr>
        <w:t>part</w:t>
      </w:r>
      <w:r>
        <w:rPr>
          <w:color w:val="231F20"/>
          <w:spacing w:val="-6"/>
          <w:w w:val="105"/>
        </w:rPr>
        <w:t> </w:t>
      </w:r>
      <w:r>
        <w:rPr>
          <w:color w:val="231F20"/>
          <w:spacing w:val="-2"/>
          <w:w w:val="105"/>
        </w:rPr>
        <w:t>of the</w:t>
      </w:r>
      <w:r>
        <w:rPr>
          <w:color w:val="231F20"/>
          <w:spacing w:val="-6"/>
          <w:w w:val="105"/>
        </w:rPr>
        <w:t> </w:t>
      </w:r>
      <w:r>
        <w:rPr>
          <w:color w:val="231F20"/>
          <w:spacing w:val="-2"/>
          <w:w w:val="105"/>
        </w:rPr>
        <w:t>historical</w:t>
      </w:r>
      <w:r>
        <w:rPr>
          <w:color w:val="231F20"/>
          <w:spacing w:val="-6"/>
          <w:w w:val="105"/>
        </w:rPr>
        <w:t> </w:t>
      </w:r>
      <w:r>
        <w:rPr>
          <w:color w:val="231F20"/>
          <w:spacing w:val="-2"/>
          <w:w w:val="105"/>
        </w:rPr>
        <w:t>society.</w:t>
      </w:r>
      <w:r>
        <w:rPr>
          <w:color w:val="231F20"/>
          <w:spacing w:val="-6"/>
          <w:w w:val="105"/>
        </w:rPr>
        <w:t> </w:t>
      </w:r>
      <w:r>
        <w:rPr>
          <w:color w:val="231F20"/>
          <w:spacing w:val="-2"/>
          <w:w w:val="105"/>
        </w:rPr>
        <w:t>While</w:t>
      </w:r>
      <w:r>
        <w:rPr>
          <w:color w:val="231F20"/>
          <w:spacing w:val="-6"/>
          <w:w w:val="105"/>
        </w:rPr>
        <w:t> </w:t>
      </w:r>
      <w:r>
        <w:rPr>
          <w:color w:val="231F20"/>
          <w:spacing w:val="-2"/>
          <w:w w:val="105"/>
        </w:rPr>
        <w:t>Stewart</w:t>
      </w:r>
      <w:r>
        <w:rPr>
          <w:color w:val="231F20"/>
          <w:spacing w:val="-6"/>
          <w:w w:val="105"/>
        </w:rPr>
        <w:t> </w:t>
      </w:r>
      <w:r>
        <w:rPr>
          <w:color w:val="231F20"/>
          <w:spacing w:val="-2"/>
          <w:w w:val="105"/>
        </w:rPr>
        <w:t>recognized</w:t>
      </w:r>
      <w:r>
        <w:rPr>
          <w:color w:val="231F20"/>
          <w:spacing w:val="-6"/>
          <w:w w:val="105"/>
        </w:rPr>
        <w:t> </w:t>
      </w:r>
      <w:r>
        <w:rPr>
          <w:color w:val="231F20"/>
          <w:spacing w:val="-2"/>
          <w:w w:val="105"/>
        </w:rPr>
        <w:t>the</w:t>
      </w:r>
      <w:r>
        <w:rPr>
          <w:color w:val="231F20"/>
          <w:spacing w:val="-6"/>
          <w:w w:val="105"/>
        </w:rPr>
        <w:t> </w:t>
      </w:r>
      <w:r>
        <w:rPr>
          <w:color w:val="231F20"/>
          <w:spacing w:val="-2"/>
          <w:w w:val="105"/>
        </w:rPr>
        <w:t>reality</w:t>
      </w:r>
      <w:r>
        <w:rPr>
          <w:color w:val="231F20"/>
          <w:spacing w:val="-8"/>
          <w:w w:val="105"/>
        </w:rPr>
        <w:t> </w:t>
      </w:r>
      <w:r>
        <w:rPr>
          <w:color w:val="231F20"/>
          <w:spacing w:val="-2"/>
          <w:w w:val="105"/>
        </w:rPr>
        <w:t>of the</w:t>
      </w:r>
      <w:r>
        <w:rPr>
          <w:color w:val="231F20"/>
          <w:spacing w:val="-6"/>
          <w:w w:val="105"/>
        </w:rPr>
        <w:t> </w:t>
      </w:r>
      <w:r>
        <w:rPr>
          <w:color w:val="231F20"/>
          <w:spacing w:val="-2"/>
          <w:w w:val="105"/>
        </w:rPr>
        <w:t>histori- </w:t>
      </w:r>
      <w:r>
        <w:rPr>
          <w:color w:val="231F20"/>
          <w:w w:val="105"/>
        </w:rPr>
        <w:t>cal</w:t>
      </w:r>
      <w:r>
        <w:rPr>
          <w:color w:val="231F20"/>
          <w:spacing w:val="-8"/>
          <w:w w:val="105"/>
        </w:rPr>
        <w:t> </w:t>
      </w:r>
      <w:r>
        <w:rPr>
          <w:color w:val="231F20"/>
          <w:w w:val="105"/>
        </w:rPr>
        <w:t>society’s</w:t>
      </w:r>
      <w:r>
        <w:rPr>
          <w:color w:val="231F20"/>
          <w:spacing w:val="-8"/>
          <w:w w:val="105"/>
        </w:rPr>
        <w:t> </w:t>
      </w:r>
      <w:r>
        <w:rPr>
          <w:color w:val="231F20"/>
          <w:w w:val="105"/>
        </w:rPr>
        <w:t>concerns,</w:t>
      </w:r>
      <w:r>
        <w:rPr>
          <w:color w:val="231F20"/>
          <w:spacing w:val="-8"/>
          <w:w w:val="105"/>
        </w:rPr>
        <w:t> </w:t>
      </w:r>
      <w:r>
        <w:rPr>
          <w:color w:val="231F20"/>
          <w:w w:val="105"/>
        </w:rPr>
        <w:t>he</w:t>
      </w:r>
      <w:r>
        <w:rPr>
          <w:color w:val="231F20"/>
          <w:spacing w:val="-8"/>
          <w:w w:val="105"/>
        </w:rPr>
        <w:t> </w:t>
      </w:r>
      <w:r>
        <w:rPr>
          <w:color w:val="231F20"/>
          <w:w w:val="105"/>
        </w:rPr>
        <w:t>thought</w:t>
      </w:r>
      <w:r>
        <w:rPr>
          <w:color w:val="231F20"/>
          <w:spacing w:val="-8"/>
          <w:w w:val="105"/>
        </w:rPr>
        <w:t> </w:t>
      </w:r>
      <w:r>
        <w:rPr>
          <w:color w:val="231F20"/>
          <w:w w:val="105"/>
        </w:rPr>
        <w:t>the</w:t>
      </w:r>
      <w:r>
        <w:rPr>
          <w:color w:val="231F20"/>
          <w:spacing w:val="-8"/>
          <w:w w:val="105"/>
        </w:rPr>
        <w:t> </w:t>
      </w:r>
      <w:r>
        <w:rPr>
          <w:color w:val="231F20"/>
          <w:w w:val="105"/>
        </w:rPr>
        <w:t>easement</w:t>
      </w:r>
      <w:r>
        <w:rPr>
          <w:color w:val="231F20"/>
          <w:spacing w:val="-8"/>
          <w:w w:val="105"/>
        </w:rPr>
        <w:t> </w:t>
      </w:r>
      <w:r>
        <w:rPr>
          <w:color w:val="231F20"/>
          <w:w w:val="105"/>
        </w:rPr>
        <w:t>proposal</w:t>
      </w:r>
      <w:r>
        <w:rPr>
          <w:color w:val="231F20"/>
          <w:spacing w:val="-8"/>
          <w:w w:val="105"/>
        </w:rPr>
        <w:t> </w:t>
      </w:r>
      <w:r>
        <w:rPr>
          <w:color w:val="231F20"/>
          <w:w w:val="105"/>
        </w:rPr>
        <w:t>was</w:t>
      </w:r>
      <w:r>
        <w:rPr>
          <w:color w:val="231F20"/>
          <w:spacing w:val="-8"/>
          <w:w w:val="105"/>
        </w:rPr>
        <w:t> </w:t>
      </w:r>
      <w:r>
        <w:rPr>
          <w:color w:val="231F20"/>
          <w:w w:val="105"/>
        </w:rPr>
        <w:t>“the</w:t>
      </w:r>
      <w:r>
        <w:rPr>
          <w:color w:val="231F20"/>
          <w:spacing w:val="-8"/>
          <w:w w:val="105"/>
        </w:rPr>
        <w:t> </w:t>
      </w:r>
      <w:r>
        <w:rPr>
          <w:color w:val="231F20"/>
          <w:w w:val="105"/>
        </w:rPr>
        <w:t>easy</w:t>
      </w:r>
      <w:r>
        <w:rPr>
          <w:color w:val="231F20"/>
          <w:spacing w:val="-10"/>
          <w:w w:val="105"/>
        </w:rPr>
        <w:t> </w:t>
      </w:r>
      <w:r>
        <w:rPr>
          <w:color w:val="231F20"/>
          <w:w w:val="105"/>
        </w:rPr>
        <w:t>way</w:t>
      </w:r>
      <w:r>
        <w:rPr>
          <w:color w:val="231F20"/>
          <w:spacing w:val="-10"/>
          <w:w w:val="105"/>
        </w:rPr>
        <w:t> </w:t>
      </w:r>
      <w:r>
        <w:rPr>
          <w:color w:val="231F20"/>
          <w:w w:val="105"/>
        </w:rPr>
        <w:t>out,”</w:t>
      </w:r>
      <w:r>
        <w:rPr>
          <w:color w:val="231F20"/>
          <w:spacing w:val="-8"/>
          <w:w w:val="105"/>
        </w:rPr>
        <w:t> </w:t>
      </w:r>
      <w:r>
        <w:rPr>
          <w:color w:val="231F20"/>
          <w:w w:val="105"/>
        </w:rPr>
        <w:t>and</w:t>
      </w:r>
      <w:r>
        <w:rPr>
          <w:color w:val="231F20"/>
          <w:spacing w:val="-8"/>
          <w:w w:val="105"/>
        </w:rPr>
        <w:t> </w:t>
      </w:r>
      <w:r>
        <w:rPr>
          <w:color w:val="231F20"/>
          <w:w w:val="105"/>
        </w:rPr>
        <w:t>he</w:t>
      </w:r>
      <w:r>
        <w:rPr>
          <w:color w:val="231F20"/>
          <w:spacing w:val="-8"/>
          <w:w w:val="105"/>
        </w:rPr>
        <w:t> </w:t>
      </w:r>
      <w:r>
        <w:rPr>
          <w:color w:val="231F20"/>
          <w:w w:val="105"/>
        </w:rPr>
        <w:t>con- </w:t>
      </w:r>
      <w:r>
        <w:rPr>
          <w:color w:val="231F20"/>
          <w:spacing w:val="-2"/>
          <w:w w:val="105"/>
        </w:rPr>
        <w:t>tinued</w:t>
      </w:r>
      <w:r>
        <w:rPr>
          <w:color w:val="231F20"/>
          <w:spacing w:val="-6"/>
          <w:w w:val="105"/>
        </w:rPr>
        <w:t> </w:t>
      </w:r>
      <w:r>
        <w:rPr>
          <w:color w:val="231F20"/>
          <w:spacing w:val="-2"/>
          <w:w w:val="105"/>
        </w:rPr>
        <w:t>to</w:t>
      </w:r>
      <w:r>
        <w:rPr>
          <w:color w:val="231F20"/>
          <w:spacing w:val="-6"/>
          <w:w w:val="105"/>
        </w:rPr>
        <w:t> </w:t>
      </w:r>
      <w:r>
        <w:rPr>
          <w:color w:val="231F20"/>
          <w:spacing w:val="-2"/>
          <w:w w:val="105"/>
        </w:rPr>
        <w:t>support</w:t>
      </w:r>
      <w:r>
        <w:rPr>
          <w:color w:val="231F20"/>
          <w:spacing w:val="-6"/>
          <w:w w:val="105"/>
        </w:rPr>
        <w:t> </w:t>
      </w:r>
      <w:r>
        <w:rPr>
          <w:color w:val="231F20"/>
          <w:spacing w:val="-2"/>
          <w:w w:val="105"/>
        </w:rPr>
        <w:t>the</w:t>
      </w:r>
      <w:r>
        <w:rPr>
          <w:color w:val="231F20"/>
          <w:spacing w:val="-6"/>
          <w:w w:val="105"/>
        </w:rPr>
        <w:t> </w:t>
      </w:r>
      <w:r>
        <w:rPr>
          <w:color w:val="231F20"/>
          <w:spacing w:val="-2"/>
          <w:w w:val="105"/>
        </w:rPr>
        <w:t>original</w:t>
      </w:r>
      <w:r>
        <w:rPr>
          <w:color w:val="231F20"/>
          <w:spacing w:val="-6"/>
          <w:w w:val="105"/>
        </w:rPr>
        <w:t> </w:t>
      </w:r>
      <w:r>
        <w:rPr>
          <w:color w:val="231F20"/>
          <w:spacing w:val="-2"/>
          <w:w w:val="105"/>
        </w:rPr>
        <w:t>concept</w:t>
      </w:r>
      <w:r>
        <w:rPr>
          <w:color w:val="231F20"/>
          <w:spacing w:val="-6"/>
          <w:w w:val="105"/>
        </w:rPr>
        <w:t> </w:t>
      </w:r>
      <w:r>
        <w:rPr>
          <w:color w:val="231F20"/>
          <w:spacing w:val="-2"/>
          <w:w w:val="105"/>
        </w:rPr>
        <w:t>of historic</w:t>
      </w:r>
      <w:r>
        <w:rPr>
          <w:color w:val="231F20"/>
          <w:spacing w:val="-6"/>
          <w:w w:val="105"/>
        </w:rPr>
        <w:t> </w:t>
      </w:r>
      <w:r>
        <w:rPr>
          <w:color w:val="231F20"/>
          <w:spacing w:val="-2"/>
          <w:w w:val="105"/>
        </w:rPr>
        <w:t>zoning.</w:t>
      </w:r>
      <w:r>
        <w:rPr>
          <w:color w:val="231F20"/>
          <w:spacing w:val="-2"/>
          <w:w w:val="105"/>
          <w:position w:val="7"/>
          <w:sz w:val="12"/>
        </w:rPr>
        <w:t>52</w:t>
      </w:r>
      <w:r>
        <w:rPr>
          <w:color w:val="231F20"/>
          <w:spacing w:val="58"/>
          <w:w w:val="105"/>
          <w:position w:val="7"/>
          <w:sz w:val="12"/>
        </w:rPr>
        <w:t> </w:t>
      </w:r>
      <w:r>
        <w:rPr>
          <w:color w:val="231F20"/>
          <w:spacing w:val="-2"/>
          <w:w w:val="105"/>
        </w:rPr>
        <w:t>Stewart</w:t>
      </w:r>
      <w:r>
        <w:rPr>
          <w:color w:val="231F20"/>
          <w:spacing w:val="-6"/>
          <w:w w:val="105"/>
        </w:rPr>
        <w:t> </w:t>
      </w:r>
      <w:r>
        <w:rPr>
          <w:color w:val="231F20"/>
          <w:spacing w:val="-2"/>
          <w:w w:val="105"/>
        </w:rPr>
        <w:t>characterized</w:t>
      </w:r>
      <w:r>
        <w:rPr>
          <w:color w:val="231F20"/>
          <w:spacing w:val="-6"/>
          <w:w w:val="105"/>
        </w:rPr>
        <w:t> </w:t>
      </w:r>
      <w:r>
        <w:rPr>
          <w:color w:val="231F20"/>
          <w:spacing w:val="-2"/>
          <w:w w:val="105"/>
        </w:rPr>
        <w:t>his</w:t>
      </w:r>
      <w:r>
        <w:rPr>
          <w:color w:val="231F20"/>
          <w:spacing w:val="-6"/>
          <w:w w:val="105"/>
        </w:rPr>
        <w:t> </w:t>
      </w:r>
      <w:r>
        <w:rPr>
          <w:color w:val="231F20"/>
          <w:spacing w:val="-2"/>
          <w:w w:val="105"/>
        </w:rPr>
        <w:t>meetings </w:t>
      </w:r>
      <w:r>
        <w:rPr>
          <w:color w:val="231F20"/>
          <w:w w:val="105"/>
        </w:rPr>
        <w:t>with</w:t>
      </w:r>
      <w:r>
        <w:rPr>
          <w:color w:val="231F20"/>
          <w:spacing w:val="-6"/>
          <w:w w:val="105"/>
        </w:rPr>
        <w:t> </w:t>
      </w:r>
      <w:r>
        <w:rPr>
          <w:color w:val="231F20"/>
          <w:w w:val="105"/>
        </w:rPr>
        <w:t>the</w:t>
      </w:r>
      <w:r>
        <w:rPr>
          <w:color w:val="231F20"/>
          <w:spacing w:val="-6"/>
          <w:w w:val="105"/>
        </w:rPr>
        <w:t> </w:t>
      </w:r>
      <w:r>
        <w:rPr>
          <w:color w:val="231F20"/>
          <w:w w:val="105"/>
        </w:rPr>
        <w:t>historical</w:t>
      </w:r>
      <w:r>
        <w:rPr>
          <w:color w:val="231F20"/>
          <w:spacing w:val="-6"/>
          <w:w w:val="105"/>
        </w:rPr>
        <w:t> </w:t>
      </w:r>
      <w:r>
        <w:rPr>
          <w:color w:val="231F20"/>
          <w:w w:val="105"/>
        </w:rPr>
        <w:t>society</w:t>
      </w:r>
      <w:r>
        <w:rPr>
          <w:color w:val="231F20"/>
          <w:spacing w:val="-9"/>
          <w:w w:val="105"/>
        </w:rPr>
        <w:t> </w:t>
      </w:r>
      <w:r>
        <w:rPr>
          <w:color w:val="231F20"/>
          <w:w w:val="105"/>
        </w:rPr>
        <w:t>as</w:t>
      </w:r>
      <w:r>
        <w:rPr>
          <w:color w:val="231F20"/>
          <w:spacing w:val="-6"/>
          <w:w w:val="105"/>
        </w:rPr>
        <w:t> </w:t>
      </w:r>
      <w:r>
        <w:rPr>
          <w:color w:val="231F20"/>
          <w:w w:val="105"/>
        </w:rPr>
        <w:t>“positive,</w:t>
      </w:r>
      <w:r>
        <w:rPr>
          <w:color w:val="231F20"/>
          <w:spacing w:val="-6"/>
          <w:w w:val="105"/>
        </w:rPr>
        <w:t> </w:t>
      </w:r>
      <w:r>
        <w:rPr>
          <w:color w:val="231F20"/>
          <w:w w:val="105"/>
        </w:rPr>
        <w:t>thorough,</w:t>
      </w:r>
      <w:r>
        <w:rPr>
          <w:color w:val="231F20"/>
          <w:spacing w:val="-6"/>
          <w:w w:val="105"/>
        </w:rPr>
        <w:t> </w:t>
      </w:r>
      <w:r>
        <w:rPr>
          <w:color w:val="231F20"/>
          <w:w w:val="105"/>
        </w:rPr>
        <w:t>and</w:t>
      </w:r>
      <w:r>
        <w:rPr>
          <w:color w:val="231F20"/>
          <w:spacing w:val="-6"/>
          <w:w w:val="105"/>
        </w:rPr>
        <w:t> </w:t>
      </w:r>
      <w:r>
        <w:rPr>
          <w:color w:val="231F20"/>
          <w:w w:val="105"/>
        </w:rPr>
        <w:t>extremely</w:t>
      </w:r>
      <w:r>
        <w:rPr>
          <w:color w:val="231F20"/>
          <w:spacing w:val="-9"/>
          <w:w w:val="105"/>
        </w:rPr>
        <w:t> </w:t>
      </w:r>
      <w:r>
        <w:rPr>
          <w:color w:val="231F20"/>
          <w:w w:val="105"/>
        </w:rPr>
        <w:t>friendly”</w:t>
      </w:r>
      <w:r>
        <w:rPr>
          <w:color w:val="231F20"/>
          <w:spacing w:val="-6"/>
          <w:w w:val="105"/>
        </w:rPr>
        <w:t> </w:t>
      </w:r>
      <w:r>
        <w:rPr>
          <w:color w:val="231F20"/>
          <w:w w:val="105"/>
        </w:rPr>
        <w:t>and</w:t>
      </w:r>
      <w:r>
        <w:rPr>
          <w:color w:val="231F20"/>
          <w:spacing w:val="-6"/>
          <w:w w:val="105"/>
        </w:rPr>
        <w:t> </w:t>
      </w:r>
      <w:r>
        <w:rPr>
          <w:color w:val="231F20"/>
          <w:w w:val="105"/>
        </w:rPr>
        <w:t>decided</w:t>
      </w:r>
      <w:r>
        <w:rPr>
          <w:color w:val="231F20"/>
          <w:spacing w:val="-6"/>
          <w:w w:val="105"/>
        </w:rPr>
        <w:t> </w:t>
      </w:r>
      <w:r>
        <w:rPr>
          <w:color w:val="231F20"/>
          <w:w w:val="105"/>
        </w:rPr>
        <w:t>not</w:t>
      </w:r>
      <w:r>
        <w:rPr>
          <w:color w:val="231F20"/>
          <w:spacing w:val="-6"/>
          <w:w w:val="105"/>
        </w:rPr>
        <w:t> </w:t>
      </w:r>
      <w:r>
        <w:rPr>
          <w:color w:val="231F20"/>
          <w:w w:val="105"/>
        </w:rPr>
        <w:t>to respond</w:t>
      </w:r>
      <w:r>
        <w:rPr>
          <w:color w:val="231F20"/>
          <w:spacing w:val="-13"/>
          <w:w w:val="105"/>
        </w:rPr>
        <w:t> </w:t>
      </w:r>
      <w:r>
        <w:rPr>
          <w:color w:val="231F20"/>
          <w:w w:val="105"/>
        </w:rPr>
        <w:t>formally</w:t>
      </w:r>
      <w:r>
        <w:rPr>
          <w:color w:val="231F20"/>
          <w:spacing w:val="-12"/>
          <w:w w:val="105"/>
        </w:rPr>
        <w:t> </w:t>
      </w:r>
      <w:r>
        <w:rPr>
          <w:color w:val="231F20"/>
          <w:w w:val="105"/>
        </w:rPr>
        <w:t>to</w:t>
      </w:r>
      <w:r>
        <w:rPr>
          <w:color w:val="231F20"/>
          <w:spacing w:val="-12"/>
          <w:w w:val="105"/>
        </w:rPr>
        <w:t> </w:t>
      </w:r>
      <w:r>
        <w:rPr>
          <w:color w:val="231F20"/>
          <w:w w:val="105"/>
        </w:rPr>
        <w:t>their</w:t>
      </w:r>
      <w:r>
        <w:rPr>
          <w:color w:val="231F20"/>
          <w:spacing w:val="-12"/>
          <w:w w:val="105"/>
        </w:rPr>
        <w:t> </w:t>
      </w:r>
      <w:r>
        <w:rPr>
          <w:color w:val="231F20"/>
          <w:w w:val="105"/>
        </w:rPr>
        <w:t>proposal</w:t>
      </w:r>
      <w:r>
        <w:rPr>
          <w:color w:val="231F20"/>
          <w:spacing w:val="-12"/>
          <w:w w:val="105"/>
        </w:rPr>
        <w:t> </w:t>
      </w:r>
      <w:r>
        <w:rPr>
          <w:color w:val="231F20"/>
          <w:w w:val="105"/>
        </w:rPr>
        <w:t>at</w:t>
      </w:r>
      <w:r>
        <w:rPr>
          <w:color w:val="231F20"/>
          <w:spacing w:val="-12"/>
          <w:w w:val="105"/>
        </w:rPr>
        <w:t> </w:t>
      </w:r>
      <w:r>
        <w:rPr>
          <w:color w:val="231F20"/>
          <w:w w:val="105"/>
        </w:rPr>
        <w:t>that</w:t>
      </w:r>
      <w:r>
        <w:rPr>
          <w:color w:val="231F20"/>
          <w:spacing w:val="-12"/>
          <w:w w:val="105"/>
        </w:rPr>
        <w:t> </w:t>
      </w:r>
      <w:r>
        <w:rPr>
          <w:color w:val="231F20"/>
          <w:w w:val="105"/>
        </w:rPr>
        <w:t>time.</w:t>
      </w:r>
      <w:r>
        <w:rPr>
          <w:color w:val="231F20"/>
          <w:w w:val="105"/>
          <w:position w:val="7"/>
          <w:sz w:val="12"/>
        </w:rPr>
        <w:t>53</w:t>
      </w:r>
      <w:r>
        <w:rPr>
          <w:color w:val="231F20"/>
          <w:spacing w:val="33"/>
          <w:w w:val="105"/>
          <w:position w:val="7"/>
          <w:sz w:val="12"/>
        </w:rPr>
        <w:t> </w:t>
      </w:r>
      <w:r>
        <w:rPr>
          <w:color w:val="231F20"/>
          <w:w w:val="105"/>
        </w:rPr>
        <w:t>Two</w:t>
      </w:r>
      <w:r>
        <w:rPr>
          <w:color w:val="231F20"/>
          <w:spacing w:val="-12"/>
          <w:w w:val="105"/>
        </w:rPr>
        <w:t> </w:t>
      </w:r>
      <w:r>
        <w:rPr>
          <w:color w:val="231F20"/>
          <w:w w:val="105"/>
        </w:rPr>
        <w:t>public</w:t>
      </w:r>
      <w:r>
        <w:rPr>
          <w:color w:val="231F20"/>
          <w:spacing w:val="-12"/>
          <w:w w:val="105"/>
        </w:rPr>
        <w:t> </w:t>
      </w:r>
      <w:r>
        <w:rPr>
          <w:color w:val="231F20"/>
          <w:w w:val="105"/>
        </w:rPr>
        <w:t>meetings</w:t>
      </w:r>
      <w:r>
        <w:rPr>
          <w:color w:val="231F20"/>
          <w:spacing w:val="-13"/>
          <w:w w:val="105"/>
        </w:rPr>
        <w:t> </w:t>
      </w:r>
      <w:r>
        <w:rPr>
          <w:color w:val="231F20"/>
          <w:w w:val="105"/>
        </w:rPr>
        <w:t>discussed</w:t>
      </w:r>
      <w:r>
        <w:rPr>
          <w:color w:val="231F20"/>
          <w:spacing w:val="-12"/>
          <w:w w:val="105"/>
        </w:rPr>
        <w:t> </w:t>
      </w:r>
      <w:r>
        <w:rPr>
          <w:color w:val="231F20"/>
          <w:w w:val="105"/>
        </w:rPr>
        <w:t>the</w:t>
      </w:r>
      <w:r>
        <w:rPr>
          <w:color w:val="231F20"/>
          <w:spacing w:val="-12"/>
          <w:w w:val="105"/>
        </w:rPr>
        <w:t> </w:t>
      </w:r>
      <w:r>
        <w:rPr>
          <w:color w:val="231F20"/>
          <w:w w:val="105"/>
        </w:rPr>
        <w:t>historic zoning, using examples from Concord, Massachusetts; New Paltz, New York; and other loca- tions</w:t>
      </w:r>
      <w:r>
        <w:rPr>
          <w:color w:val="231F20"/>
          <w:spacing w:val="-13"/>
          <w:w w:val="105"/>
        </w:rPr>
        <w:t> </w:t>
      </w:r>
      <w:r>
        <w:rPr>
          <w:color w:val="231F20"/>
          <w:w w:val="105"/>
        </w:rPr>
        <w:t>that</w:t>
      </w:r>
      <w:r>
        <w:rPr>
          <w:color w:val="231F20"/>
          <w:spacing w:val="-12"/>
          <w:w w:val="105"/>
        </w:rPr>
        <w:t> </w:t>
      </w:r>
      <w:r>
        <w:rPr>
          <w:color w:val="231F20"/>
          <w:w w:val="105"/>
        </w:rPr>
        <w:t>maintained</w:t>
      </w:r>
      <w:r>
        <w:rPr>
          <w:color w:val="231F20"/>
          <w:spacing w:val="-12"/>
          <w:w w:val="105"/>
        </w:rPr>
        <w:t> </w:t>
      </w:r>
      <w:r>
        <w:rPr>
          <w:color w:val="231F20"/>
          <w:w w:val="105"/>
        </w:rPr>
        <w:t>fairly</w:t>
      </w:r>
      <w:r>
        <w:rPr>
          <w:color w:val="231F20"/>
          <w:spacing w:val="-12"/>
          <w:w w:val="105"/>
        </w:rPr>
        <w:t> </w:t>
      </w:r>
      <w:r>
        <w:rPr>
          <w:color w:val="231F20"/>
          <w:w w:val="105"/>
        </w:rPr>
        <w:t>stringent</w:t>
      </w:r>
      <w:r>
        <w:rPr>
          <w:color w:val="231F20"/>
          <w:spacing w:val="-12"/>
          <w:w w:val="105"/>
        </w:rPr>
        <w:t> </w:t>
      </w:r>
      <w:r>
        <w:rPr>
          <w:color w:val="231F20"/>
          <w:w w:val="105"/>
        </w:rPr>
        <w:t>guidelines.</w:t>
      </w:r>
      <w:r>
        <w:rPr>
          <w:color w:val="231F20"/>
          <w:spacing w:val="-12"/>
          <w:w w:val="105"/>
        </w:rPr>
        <w:t> </w:t>
      </w:r>
      <w:r>
        <w:rPr>
          <w:color w:val="231F20"/>
          <w:w w:val="105"/>
        </w:rPr>
        <w:t>Strong</w:t>
      </w:r>
      <w:r>
        <w:rPr>
          <w:color w:val="231F20"/>
          <w:spacing w:val="-12"/>
          <w:w w:val="105"/>
        </w:rPr>
        <w:t> </w:t>
      </w:r>
      <w:r>
        <w:rPr>
          <w:color w:val="231F20"/>
          <w:w w:val="105"/>
        </w:rPr>
        <w:t>local</w:t>
      </w:r>
      <w:r>
        <w:rPr>
          <w:color w:val="231F20"/>
          <w:spacing w:val="-13"/>
          <w:w w:val="105"/>
        </w:rPr>
        <w:t> </w:t>
      </w:r>
      <w:r>
        <w:rPr>
          <w:color w:val="231F20"/>
          <w:w w:val="105"/>
        </w:rPr>
        <w:t>opposition</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restrictions posed</w:t>
      </w:r>
      <w:r>
        <w:rPr>
          <w:color w:val="231F20"/>
          <w:spacing w:val="-3"/>
          <w:w w:val="105"/>
        </w:rPr>
        <w:t> </w:t>
      </w:r>
      <w:r>
        <w:rPr>
          <w:color w:val="231F20"/>
          <w:w w:val="105"/>
        </w:rPr>
        <w:t>by</w:t>
      </w:r>
      <w:r>
        <w:rPr>
          <w:color w:val="231F20"/>
          <w:spacing w:val="-6"/>
          <w:w w:val="105"/>
        </w:rPr>
        <w:t> </w:t>
      </w:r>
      <w:r>
        <w:rPr>
          <w:color w:val="231F20"/>
          <w:w w:val="105"/>
        </w:rPr>
        <w:t>such</w:t>
      </w:r>
      <w:r>
        <w:rPr>
          <w:color w:val="231F20"/>
          <w:spacing w:val="-3"/>
          <w:w w:val="105"/>
        </w:rPr>
        <w:t> </w:t>
      </w:r>
      <w:r>
        <w:rPr>
          <w:color w:val="231F20"/>
          <w:w w:val="105"/>
        </w:rPr>
        <w:t>zoning</w:t>
      </w:r>
      <w:r>
        <w:rPr>
          <w:color w:val="231F20"/>
          <w:spacing w:val="-4"/>
          <w:w w:val="105"/>
        </w:rPr>
        <w:t> </w:t>
      </w:r>
      <w:r>
        <w:rPr>
          <w:color w:val="231F20"/>
          <w:w w:val="105"/>
        </w:rPr>
        <w:t>continued</w:t>
      </w:r>
      <w:r>
        <w:rPr>
          <w:color w:val="231F20"/>
          <w:spacing w:val="-3"/>
          <w:w w:val="105"/>
        </w:rPr>
        <w:t> </w:t>
      </w:r>
      <w:r>
        <w:rPr>
          <w:color w:val="231F20"/>
          <w:w w:val="105"/>
        </w:rPr>
        <w:t>and</w:t>
      </w:r>
      <w:r>
        <w:rPr>
          <w:color w:val="231F20"/>
          <w:spacing w:val="-3"/>
          <w:w w:val="105"/>
        </w:rPr>
        <w:t> </w:t>
      </w:r>
      <w:r>
        <w:rPr>
          <w:color w:val="231F20"/>
          <w:w w:val="105"/>
        </w:rPr>
        <w:t>the</w:t>
      </w:r>
      <w:r>
        <w:rPr>
          <w:color w:val="231F20"/>
          <w:spacing w:val="-10"/>
          <w:w w:val="105"/>
        </w:rPr>
        <w:t> </w:t>
      </w:r>
      <w:r>
        <w:rPr>
          <w:color w:val="231F20"/>
          <w:w w:val="105"/>
        </w:rPr>
        <w:t>Town</w:t>
      </w:r>
      <w:r>
        <w:rPr>
          <w:color w:val="231F20"/>
          <w:spacing w:val="-3"/>
          <w:w w:val="105"/>
        </w:rPr>
        <w:t> </w:t>
      </w:r>
      <w:r>
        <w:rPr>
          <w:color w:val="231F20"/>
          <w:w w:val="105"/>
        </w:rPr>
        <w:t>Planning</w:t>
      </w:r>
      <w:r>
        <w:rPr>
          <w:color w:val="231F20"/>
          <w:spacing w:val="-3"/>
          <w:w w:val="105"/>
        </w:rPr>
        <w:t> </w:t>
      </w:r>
      <w:r>
        <w:rPr>
          <w:color w:val="231F20"/>
          <w:w w:val="105"/>
        </w:rPr>
        <w:t>Board</w:t>
      </w:r>
      <w:r>
        <w:rPr>
          <w:color w:val="231F20"/>
          <w:spacing w:val="-3"/>
          <w:w w:val="105"/>
        </w:rPr>
        <w:t> </w:t>
      </w:r>
      <w:r>
        <w:rPr>
          <w:color w:val="231F20"/>
          <w:w w:val="105"/>
        </w:rPr>
        <w:t>ended</w:t>
      </w:r>
      <w:r>
        <w:rPr>
          <w:color w:val="231F20"/>
          <w:spacing w:val="-3"/>
          <w:w w:val="105"/>
        </w:rPr>
        <w:t> </w:t>
      </w:r>
      <w:r>
        <w:rPr>
          <w:color w:val="231F20"/>
          <w:w w:val="105"/>
        </w:rPr>
        <w:t>their</w:t>
      </w:r>
      <w:r>
        <w:rPr>
          <w:color w:val="231F20"/>
          <w:spacing w:val="-3"/>
          <w:w w:val="105"/>
        </w:rPr>
        <w:t> </w:t>
      </w:r>
      <w:r>
        <w:rPr>
          <w:color w:val="231F20"/>
          <w:w w:val="105"/>
        </w:rPr>
        <w:t>consideration</w:t>
      </w:r>
      <w:r>
        <w:rPr>
          <w:color w:val="231F20"/>
          <w:spacing w:val="-3"/>
          <w:w w:val="105"/>
        </w:rPr>
        <w:t> </w:t>
      </w:r>
      <w:r>
        <w:rPr>
          <w:color w:val="231F20"/>
          <w:w w:val="105"/>
        </w:rPr>
        <w:t>of that</w:t>
      </w:r>
      <w:r>
        <w:rPr>
          <w:color w:val="231F20"/>
          <w:spacing w:val="-13"/>
          <w:w w:val="105"/>
        </w:rPr>
        <w:t> </w:t>
      </w:r>
      <w:r>
        <w:rPr>
          <w:color w:val="231F20"/>
          <w:w w:val="105"/>
        </w:rPr>
        <w:t>particular</w:t>
      </w:r>
      <w:r>
        <w:rPr>
          <w:color w:val="231F20"/>
          <w:spacing w:val="-12"/>
          <w:w w:val="105"/>
        </w:rPr>
        <w:t> </w:t>
      </w:r>
      <w:r>
        <w:rPr>
          <w:color w:val="231F20"/>
          <w:w w:val="105"/>
        </w:rPr>
        <w:t>zoning</w:t>
      </w:r>
      <w:r>
        <w:rPr>
          <w:color w:val="231F20"/>
          <w:spacing w:val="-12"/>
          <w:w w:val="105"/>
        </w:rPr>
        <w:t> </w:t>
      </w:r>
      <w:r>
        <w:rPr>
          <w:color w:val="231F20"/>
          <w:w w:val="105"/>
        </w:rPr>
        <w:t>plan.</w:t>
      </w:r>
      <w:r>
        <w:rPr>
          <w:color w:val="231F20"/>
          <w:spacing w:val="-12"/>
          <w:w w:val="105"/>
        </w:rPr>
        <w:t> </w:t>
      </w:r>
      <w:r>
        <w:rPr>
          <w:color w:val="231F20"/>
          <w:w w:val="105"/>
        </w:rPr>
        <w:t>By</w:t>
      </w:r>
      <w:r>
        <w:rPr>
          <w:color w:val="231F20"/>
          <w:spacing w:val="-12"/>
          <w:w w:val="105"/>
        </w:rPr>
        <w:t> </w:t>
      </w:r>
      <w:r>
        <w:rPr>
          <w:color w:val="231F20"/>
          <w:w w:val="105"/>
        </w:rPr>
        <w:t>1978,</w:t>
      </w:r>
      <w:r>
        <w:rPr>
          <w:color w:val="231F20"/>
          <w:spacing w:val="-12"/>
          <w:w w:val="105"/>
        </w:rPr>
        <w:t> </w:t>
      </w:r>
      <w:r>
        <w:rPr>
          <w:color w:val="231F20"/>
          <w:w w:val="105"/>
        </w:rPr>
        <w:t>the</w:t>
      </w:r>
      <w:r>
        <w:rPr>
          <w:color w:val="231F20"/>
          <w:spacing w:val="-12"/>
          <w:w w:val="105"/>
        </w:rPr>
        <w:t> </w:t>
      </w:r>
      <w:r>
        <w:rPr>
          <w:color w:val="231F20"/>
          <w:w w:val="105"/>
        </w:rPr>
        <w:t>area</w:t>
      </w:r>
      <w:r>
        <w:rPr>
          <w:color w:val="231F20"/>
          <w:spacing w:val="-13"/>
          <w:w w:val="105"/>
        </w:rPr>
        <w:t> </w:t>
      </w:r>
      <w:r>
        <w:rPr>
          <w:color w:val="231F20"/>
          <w:w w:val="105"/>
        </w:rPr>
        <w:t>was</w:t>
      </w:r>
      <w:r>
        <w:rPr>
          <w:color w:val="231F20"/>
          <w:spacing w:val="-12"/>
          <w:w w:val="105"/>
        </w:rPr>
        <w:t> </w:t>
      </w:r>
      <w:r>
        <w:rPr>
          <w:color w:val="231F20"/>
          <w:w w:val="105"/>
        </w:rPr>
        <w:t>zoned</w:t>
      </w:r>
      <w:r>
        <w:rPr>
          <w:color w:val="231F20"/>
          <w:spacing w:val="-12"/>
          <w:w w:val="105"/>
        </w:rPr>
        <w:t> </w:t>
      </w:r>
      <w:r>
        <w:rPr>
          <w:color w:val="231F20"/>
          <w:w w:val="105"/>
        </w:rPr>
        <w:t>residential</w:t>
      </w:r>
      <w:r>
        <w:rPr>
          <w:color w:val="231F20"/>
          <w:spacing w:val="-12"/>
          <w:w w:val="105"/>
        </w:rPr>
        <w:t> </w:t>
      </w:r>
      <w:r>
        <w:rPr>
          <w:color w:val="231F20"/>
          <w:w w:val="105"/>
        </w:rPr>
        <w:t>with</w:t>
      </w:r>
      <w:r>
        <w:rPr>
          <w:color w:val="231F20"/>
          <w:spacing w:val="-12"/>
          <w:w w:val="105"/>
        </w:rPr>
        <w:t> </w:t>
      </w:r>
      <w:r>
        <w:rPr>
          <w:color w:val="231F20"/>
          <w:w w:val="105"/>
        </w:rPr>
        <w:t>two-acre</w:t>
      </w:r>
      <w:r>
        <w:rPr>
          <w:color w:val="231F20"/>
          <w:spacing w:val="-12"/>
          <w:w w:val="105"/>
        </w:rPr>
        <w:t> </w:t>
      </w:r>
      <w:r>
        <w:rPr>
          <w:color w:val="231F20"/>
          <w:w w:val="105"/>
        </w:rPr>
        <w:t>plots.</w:t>
      </w:r>
      <w:r>
        <w:rPr>
          <w:color w:val="231F20"/>
          <w:w w:val="105"/>
          <w:position w:val="7"/>
          <w:sz w:val="12"/>
        </w:rPr>
        <w:t>54</w:t>
      </w:r>
    </w:p>
    <w:p>
      <w:pPr>
        <w:pStyle w:val="Heading4"/>
        <w:spacing w:before="202"/>
        <w:ind w:left="159"/>
      </w:pPr>
      <w:r>
        <w:rPr>
          <w:smallCaps/>
          <w:color w:val="231F20"/>
        </w:rPr>
        <w:t>Restoring</w:t>
      </w:r>
      <w:r>
        <w:rPr>
          <w:smallCaps/>
          <w:color w:val="231F20"/>
          <w:spacing w:val="27"/>
        </w:rPr>
        <w:t> </w:t>
      </w:r>
      <w:r>
        <w:rPr>
          <w:smallCaps/>
          <w:color w:val="231F20"/>
          <w:spacing w:val="-2"/>
        </w:rPr>
        <w:t>Lindenwald</w:t>
      </w:r>
    </w:p>
    <w:p>
      <w:pPr>
        <w:pStyle w:val="BodyText"/>
        <w:spacing w:before="20"/>
        <w:rPr>
          <w:b/>
          <w:sz w:val="14"/>
        </w:rPr>
      </w:pPr>
    </w:p>
    <w:p>
      <w:pPr>
        <w:pStyle w:val="BodyText"/>
        <w:spacing w:line="292" w:lineRule="auto"/>
        <w:ind w:left="159" w:right="703" w:firstLine="1080"/>
      </w:pPr>
      <w:r>
        <w:rPr>
          <w:color w:val="231F20"/>
          <w:w w:val="105"/>
        </w:rPr>
        <w:t>The</w:t>
      </w:r>
      <w:r>
        <w:rPr>
          <w:color w:val="231F20"/>
          <w:spacing w:val="-3"/>
          <w:w w:val="105"/>
        </w:rPr>
        <w:t> </w:t>
      </w:r>
      <w:r>
        <w:rPr>
          <w:color w:val="231F20"/>
          <w:w w:val="105"/>
        </w:rPr>
        <w:t>complications</w:t>
      </w:r>
      <w:r>
        <w:rPr>
          <w:color w:val="231F20"/>
          <w:spacing w:val="-3"/>
          <w:w w:val="105"/>
        </w:rPr>
        <w:t> </w:t>
      </w:r>
      <w:r>
        <w:rPr>
          <w:color w:val="231F20"/>
          <w:w w:val="105"/>
        </w:rPr>
        <w:t>of the</w:t>
      </w:r>
      <w:r>
        <w:rPr>
          <w:color w:val="231F20"/>
          <w:spacing w:val="-3"/>
          <w:w w:val="105"/>
        </w:rPr>
        <w:t> </w:t>
      </w:r>
      <w:r>
        <w:rPr>
          <w:color w:val="231F20"/>
          <w:w w:val="105"/>
        </w:rPr>
        <w:t>Campbell</w:t>
      </w:r>
      <w:r>
        <w:rPr>
          <w:color w:val="231F20"/>
          <w:spacing w:val="-3"/>
          <w:w w:val="105"/>
        </w:rPr>
        <w:t> </w:t>
      </w:r>
      <w:r>
        <w:rPr>
          <w:color w:val="231F20"/>
          <w:w w:val="105"/>
        </w:rPr>
        <w:t>residency,</w:t>
      </w:r>
      <w:r>
        <w:rPr>
          <w:color w:val="231F20"/>
          <w:spacing w:val="-3"/>
          <w:w w:val="105"/>
        </w:rPr>
        <w:t> </w:t>
      </w:r>
      <w:r>
        <w:rPr>
          <w:color w:val="231F20"/>
          <w:w w:val="105"/>
        </w:rPr>
        <w:t>the</w:t>
      </w:r>
      <w:r>
        <w:rPr>
          <w:color w:val="231F20"/>
          <w:spacing w:val="-4"/>
          <w:w w:val="105"/>
        </w:rPr>
        <w:t> </w:t>
      </w:r>
      <w:r>
        <w:rPr>
          <w:color w:val="231F20"/>
          <w:w w:val="105"/>
        </w:rPr>
        <w:t>controversy</w:t>
      </w:r>
      <w:r>
        <w:rPr>
          <w:color w:val="231F20"/>
          <w:spacing w:val="-6"/>
          <w:w w:val="105"/>
        </w:rPr>
        <w:t> </w:t>
      </w:r>
      <w:r>
        <w:rPr>
          <w:color w:val="231F20"/>
          <w:w w:val="105"/>
        </w:rPr>
        <w:t>surrounding</w:t>
      </w:r>
      <w:r>
        <w:rPr>
          <w:color w:val="231F20"/>
          <w:spacing w:val="-3"/>
          <w:w w:val="105"/>
        </w:rPr>
        <w:t> </w:t>
      </w:r>
      <w:r>
        <w:rPr>
          <w:color w:val="231F20"/>
          <w:w w:val="105"/>
        </w:rPr>
        <w:t>the </w:t>
      </w:r>
      <w:r>
        <w:rPr>
          <w:color w:val="231F20"/>
          <w:spacing w:val="-2"/>
          <w:w w:val="105"/>
        </w:rPr>
        <w:t>proposed</w:t>
      </w:r>
      <w:r>
        <w:rPr>
          <w:color w:val="231F20"/>
          <w:spacing w:val="-5"/>
          <w:w w:val="105"/>
        </w:rPr>
        <w:t> </w:t>
      </w:r>
      <w:r>
        <w:rPr>
          <w:color w:val="231F20"/>
          <w:spacing w:val="-2"/>
          <w:w w:val="105"/>
        </w:rPr>
        <w:t>landﬁll,</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immense</w:t>
      </w:r>
      <w:r>
        <w:rPr>
          <w:color w:val="231F20"/>
          <w:spacing w:val="-5"/>
          <w:w w:val="105"/>
        </w:rPr>
        <w:t> </w:t>
      </w:r>
      <w:r>
        <w:rPr>
          <w:color w:val="231F20"/>
          <w:spacing w:val="-2"/>
          <w:w w:val="105"/>
        </w:rPr>
        <w:t>amount</w:t>
      </w:r>
      <w:r>
        <w:rPr>
          <w:color w:val="231F20"/>
          <w:spacing w:val="-5"/>
          <w:w w:val="105"/>
        </w:rPr>
        <w:t> </w:t>
      </w:r>
      <w:r>
        <w:rPr>
          <w:color w:val="231F20"/>
          <w:spacing w:val="-2"/>
          <w:w w:val="105"/>
        </w:rPr>
        <w:t>of work</w:t>
      </w:r>
      <w:r>
        <w:rPr>
          <w:color w:val="231F20"/>
          <w:spacing w:val="-5"/>
          <w:w w:val="105"/>
        </w:rPr>
        <w:t> </w:t>
      </w:r>
      <w:r>
        <w:rPr>
          <w:color w:val="231F20"/>
          <w:spacing w:val="-2"/>
          <w:w w:val="105"/>
        </w:rPr>
        <w:t>to</w:t>
      </w:r>
      <w:r>
        <w:rPr>
          <w:color w:val="231F20"/>
          <w:spacing w:val="-5"/>
          <w:w w:val="105"/>
        </w:rPr>
        <w:t> </w:t>
      </w:r>
      <w:r>
        <w:rPr>
          <w:color w:val="231F20"/>
          <w:spacing w:val="-2"/>
          <w:w w:val="105"/>
        </w:rPr>
        <w:t>be</w:t>
      </w:r>
      <w:r>
        <w:rPr>
          <w:color w:val="231F20"/>
          <w:spacing w:val="-5"/>
          <w:w w:val="105"/>
        </w:rPr>
        <w:t> </w:t>
      </w:r>
      <w:r>
        <w:rPr>
          <w:color w:val="231F20"/>
          <w:spacing w:val="-2"/>
          <w:w w:val="105"/>
        </w:rPr>
        <w:t>done</w:t>
      </w:r>
      <w:r>
        <w:rPr>
          <w:color w:val="231F20"/>
          <w:spacing w:val="-5"/>
          <w:w w:val="105"/>
        </w:rPr>
        <w:t> </w:t>
      </w:r>
      <w:r>
        <w:rPr>
          <w:color w:val="231F20"/>
          <w:spacing w:val="-2"/>
          <w:w w:val="105"/>
        </w:rPr>
        <w:t>in</w:t>
      </w:r>
      <w:r>
        <w:rPr>
          <w:color w:val="231F20"/>
          <w:spacing w:val="-5"/>
          <w:w w:val="105"/>
        </w:rPr>
        <w:t> </w:t>
      </w:r>
      <w:r>
        <w:rPr>
          <w:color w:val="231F20"/>
          <w:spacing w:val="-2"/>
          <w:w w:val="105"/>
        </w:rPr>
        <w:t>restoring</w:t>
      </w:r>
      <w:r>
        <w:rPr>
          <w:color w:val="231F20"/>
          <w:spacing w:val="-5"/>
          <w:w w:val="105"/>
        </w:rPr>
        <w:t> </w:t>
      </w:r>
      <w:r>
        <w:rPr>
          <w:color w:val="231F20"/>
          <w:spacing w:val="-2"/>
          <w:w w:val="105"/>
        </w:rPr>
        <w:t>the</w:t>
      </w:r>
      <w:r>
        <w:rPr>
          <w:color w:val="231F20"/>
          <w:spacing w:val="-5"/>
          <w:w w:val="105"/>
        </w:rPr>
        <w:t> </w:t>
      </w:r>
      <w:r>
        <w:rPr>
          <w:color w:val="231F20"/>
          <w:spacing w:val="-2"/>
          <w:w w:val="105"/>
        </w:rPr>
        <w:t>mansion</w:t>
      </w:r>
      <w:r>
        <w:rPr>
          <w:color w:val="231F20"/>
          <w:spacing w:val="-5"/>
          <w:w w:val="105"/>
        </w:rPr>
        <w:t> </w:t>
      </w:r>
      <w:r>
        <w:rPr>
          <w:color w:val="231F20"/>
          <w:spacing w:val="-2"/>
          <w:w w:val="105"/>
        </w:rPr>
        <w:t>and </w:t>
      </w:r>
      <w:r>
        <w:rPr>
          <w:color w:val="231F20"/>
          <w:w w:val="105"/>
        </w:rPr>
        <w:t>preparing</w:t>
      </w:r>
      <w:r>
        <w:rPr>
          <w:color w:val="231F20"/>
          <w:spacing w:val="-13"/>
          <w:w w:val="105"/>
        </w:rPr>
        <w:t> </w:t>
      </w:r>
      <w:r>
        <w:rPr>
          <w:color w:val="231F20"/>
          <w:w w:val="105"/>
        </w:rPr>
        <w:t>the</w:t>
      </w:r>
      <w:r>
        <w:rPr>
          <w:color w:val="231F20"/>
          <w:spacing w:val="-12"/>
          <w:w w:val="105"/>
        </w:rPr>
        <w:t> </w:t>
      </w:r>
      <w:r>
        <w:rPr>
          <w:color w:val="231F20"/>
          <w:w w:val="105"/>
        </w:rPr>
        <w:t>grounds</w:t>
      </w:r>
      <w:r>
        <w:rPr>
          <w:color w:val="231F20"/>
          <w:spacing w:val="-12"/>
          <w:w w:val="105"/>
        </w:rPr>
        <w:t> </w:t>
      </w:r>
      <w:r>
        <w:rPr>
          <w:color w:val="231F20"/>
          <w:w w:val="105"/>
        </w:rPr>
        <w:t>created</w:t>
      </w:r>
      <w:r>
        <w:rPr>
          <w:color w:val="231F20"/>
          <w:spacing w:val="-12"/>
          <w:w w:val="105"/>
        </w:rPr>
        <w:t> </w:t>
      </w:r>
      <w:r>
        <w:rPr>
          <w:color w:val="231F20"/>
          <w:w w:val="105"/>
        </w:rPr>
        <w:t>strong</w:t>
      </w:r>
      <w:r>
        <w:rPr>
          <w:color w:val="231F20"/>
          <w:spacing w:val="-12"/>
          <w:w w:val="105"/>
        </w:rPr>
        <w:t> </w:t>
      </w:r>
      <w:r>
        <w:rPr>
          <w:color w:val="231F20"/>
          <w:w w:val="105"/>
        </w:rPr>
        <w:t>pressures</w:t>
      </w:r>
      <w:r>
        <w:rPr>
          <w:color w:val="231F20"/>
          <w:spacing w:val="-12"/>
          <w:w w:val="105"/>
        </w:rPr>
        <w:t> </w:t>
      </w:r>
      <w:r>
        <w:rPr>
          <w:color w:val="231F20"/>
          <w:w w:val="105"/>
        </w:rPr>
        <w:t>on</w:t>
      </w:r>
      <w:r>
        <w:rPr>
          <w:color w:val="231F20"/>
          <w:spacing w:val="-12"/>
          <w:w w:val="105"/>
        </w:rPr>
        <w:t> </w:t>
      </w:r>
      <w:r>
        <w:rPr>
          <w:color w:val="231F20"/>
          <w:w w:val="105"/>
        </w:rPr>
        <w:t>Stewart</w:t>
      </w:r>
      <w:r>
        <w:rPr>
          <w:color w:val="231F20"/>
          <w:spacing w:val="-13"/>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MAVA</w:t>
      </w:r>
      <w:r>
        <w:rPr>
          <w:color w:val="231F20"/>
          <w:spacing w:val="-12"/>
          <w:w w:val="105"/>
        </w:rPr>
        <w:t> </w:t>
      </w:r>
      <w:r>
        <w:rPr>
          <w:color w:val="231F20"/>
          <w:w w:val="105"/>
        </w:rPr>
        <w:t>staﬀ</w:t>
      </w:r>
      <w:r>
        <w:rPr>
          <w:color w:val="231F20"/>
          <w:spacing w:val="-12"/>
          <w:w w:val="105"/>
        </w:rPr>
        <w:t> </w:t>
      </w:r>
      <w:r>
        <w:rPr>
          <w:color w:val="231F20"/>
          <w:w w:val="105"/>
        </w:rPr>
        <w:t>as</w:t>
      </w:r>
      <w:r>
        <w:rPr>
          <w:color w:val="231F20"/>
          <w:spacing w:val="-12"/>
          <w:w w:val="105"/>
        </w:rPr>
        <w:t> </w:t>
      </w:r>
      <w:r>
        <w:rPr>
          <w:color w:val="231F20"/>
          <w:w w:val="105"/>
        </w:rPr>
        <w:t>they</w:t>
      </w:r>
      <w:r>
        <w:rPr>
          <w:color w:val="231F20"/>
          <w:spacing w:val="-12"/>
          <w:w w:val="105"/>
        </w:rPr>
        <w:t> </w:t>
      </w:r>
      <w:r>
        <w:rPr>
          <w:color w:val="231F20"/>
          <w:w w:val="105"/>
        </w:rPr>
        <w:t>tried to</w:t>
      </w:r>
      <w:r>
        <w:rPr>
          <w:color w:val="231F20"/>
          <w:spacing w:val="-12"/>
          <w:w w:val="105"/>
        </w:rPr>
        <w:t> </w:t>
      </w:r>
      <w:r>
        <w:rPr>
          <w:color w:val="231F20"/>
          <w:w w:val="105"/>
        </w:rPr>
        <w:t>work</w:t>
      </w:r>
      <w:r>
        <w:rPr>
          <w:color w:val="231F20"/>
          <w:spacing w:val="-9"/>
          <w:w w:val="105"/>
        </w:rPr>
        <w:t> </w:t>
      </w:r>
      <w:r>
        <w:rPr>
          <w:color w:val="231F20"/>
          <w:w w:val="105"/>
        </w:rPr>
        <w:t>toward</w:t>
      </w:r>
      <w:r>
        <w:rPr>
          <w:color w:val="231F20"/>
          <w:spacing w:val="-9"/>
          <w:w w:val="105"/>
        </w:rPr>
        <w:t> </w:t>
      </w:r>
      <w:r>
        <w:rPr>
          <w:color w:val="231F20"/>
          <w:w w:val="105"/>
        </w:rPr>
        <w:t>a</w:t>
      </w:r>
      <w:r>
        <w:rPr>
          <w:color w:val="231F20"/>
          <w:spacing w:val="-9"/>
          <w:w w:val="105"/>
        </w:rPr>
        <w:t> </w:t>
      </w:r>
      <w:r>
        <w:rPr>
          <w:color w:val="231F20"/>
          <w:w w:val="105"/>
        </w:rPr>
        <w:t>full</w:t>
      </w:r>
      <w:r>
        <w:rPr>
          <w:color w:val="231F20"/>
          <w:spacing w:val="-8"/>
          <w:w w:val="105"/>
        </w:rPr>
        <w:t> </w:t>
      </w:r>
      <w:r>
        <w:rPr>
          <w:color w:val="231F20"/>
          <w:w w:val="105"/>
        </w:rPr>
        <w:t>opening</w:t>
      </w:r>
      <w:r>
        <w:rPr>
          <w:color w:val="231F20"/>
          <w:spacing w:val="-9"/>
          <w:w w:val="105"/>
        </w:rPr>
        <w:t> </w:t>
      </w:r>
      <w:r>
        <w:rPr>
          <w:color w:val="231F20"/>
          <w:w w:val="105"/>
        </w:rPr>
        <w:t>by</w:t>
      </w:r>
      <w:r>
        <w:rPr>
          <w:color w:val="231F20"/>
          <w:spacing w:val="-12"/>
          <w:w w:val="105"/>
        </w:rPr>
        <w:t> </w:t>
      </w:r>
      <w:r>
        <w:rPr>
          <w:color w:val="231F20"/>
          <w:w w:val="105"/>
        </w:rPr>
        <w:t>late</w:t>
      </w:r>
      <w:r>
        <w:rPr>
          <w:color w:val="231F20"/>
          <w:spacing w:val="-9"/>
          <w:w w:val="105"/>
        </w:rPr>
        <w:t> </w:t>
      </w:r>
      <w:r>
        <w:rPr>
          <w:color w:val="231F20"/>
          <w:w w:val="105"/>
        </w:rPr>
        <w:t>1982.</w:t>
      </w:r>
      <w:r>
        <w:rPr>
          <w:color w:val="231F20"/>
          <w:spacing w:val="-13"/>
          <w:w w:val="105"/>
        </w:rPr>
        <w:t> </w:t>
      </w:r>
      <w:r>
        <w:rPr>
          <w:color w:val="231F20"/>
          <w:w w:val="105"/>
        </w:rPr>
        <w:t>The</w:t>
      </w:r>
      <w:r>
        <w:rPr>
          <w:color w:val="231F20"/>
          <w:spacing w:val="-8"/>
          <w:w w:val="105"/>
        </w:rPr>
        <w:t> </w:t>
      </w:r>
      <w:r>
        <w:rPr>
          <w:color w:val="231F20"/>
          <w:w w:val="105"/>
        </w:rPr>
        <w:t>1970</w:t>
      </w:r>
      <w:r>
        <w:rPr>
          <w:color w:val="231F20"/>
          <w:spacing w:val="-8"/>
          <w:w w:val="105"/>
        </w:rPr>
        <w:t> </w:t>
      </w:r>
      <w:r>
        <w:rPr>
          <w:i/>
          <w:color w:val="231F20"/>
          <w:w w:val="105"/>
        </w:rPr>
        <w:t>Master</w:t>
      </w:r>
      <w:r>
        <w:rPr>
          <w:i/>
          <w:color w:val="231F20"/>
          <w:spacing w:val="-11"/>
          <w:w w:val="105"/>
        </w:rPr>
        <w:t> </w:t>
      </w:r>
      <w:r>
        <w:rPr>
          <w:i/>
          <w:color w:val="231F20"/>
          <w:w w:val="105"/>
        </w:rPr>
        <w:t>Plan</w:t>
      </w:r>
      <w:r>
        <w:rPr>
          <w:i/>
          <w:color w:val="231F20"/>
          <w:spacing w:val="-11"/>
          <w:w w:val="105"/>
        </w:rPr>
        <w:t> </w:t>
      </w:r>
      <w:r>
        <w:rPr>
          <w:color w:val="231F20"/>
          <w:w w:val="105"/>
        </w:rPr>
        <w:t>stated</w:t>
      </w:r>
      <w:r>
        <w:rPr>
          <w:color w:val="231F20"/>
          <w:spacing w:val="-9"/>
          <w:w w:val="105"/>
        </w:rPr>
        <w:t> </w:t>
      </w:r>
      <w:r>
        <w:rPr>
          <w:color w:val="231F20"/>
          <w:w w:val="105"/>
        </w:rPr>
        <w:t>that</w:t>
      </w:r>
      <w:r>
        <w:rPr>
          <w:color w:val="231F20"/>
          <w:spacing w:val="-9"/>
          <w:w w:val="105"/>
        </w:rPr>
        <w:t> </w:t>
      </w:r>
      <w:r>
        <w:rPr>
          <w:color w:val="231F20"/>
          <w:w w:val="105"/>
        </w:rPr>
        <w:t>the</w:t>
      </w:r>
      <w:r>
        <w:rPr>
          <w:color w:val="231F20"/>
          <w:spacing w:val="-9"/>
          <w:w w:val="105"/>
        </w:rPr>
        <w:t> </w:t>
      </w:r>
      <w:r>
        <w:rPr>
          <w:color w:val="231F20"/>
          <w:w w:val="105"/>
        </w:rPr>
        <w:t>exterior</w:t>
      </w:r>
      <w:r>
        <w:rPr>
          <w:color w:val="231F20"/>
          <w:spacing w:val="-9"/>
          <w:w w:val="105"/>
        </w:rPr>
        <w:t> </w:t>
      </w:r>
      <w:r>
        <w:rPr>
          <w:color w:val="231F20"/>
          <w:w w:val="105"/>
        </w:rPr>
        <w:t>of the</w:t>
      </w:r>
      <w:r>
        <w:rPr>
          <w:color w:val="231F20"/>
          <w:spacing w:val="-13"/>
          <w:w w:val="105"/>
        </w:rPr>
        <w:t> </w:t>
      </w:r>
      <w:r>
        <w:rPr>
          <w:color w:val="231F20"/>
          <w:w w:val="105"/>
        </w:rPr>
        <w:t>mansion</w:t>
      </w:r>
      <w:r>
        <w:rPr>
          <w:color w:val="231F20"/>
          <w:spacing w:val="-12"/>
          <w:w w:val="105"/>
        </w:rPr>
        <w:t> </w:t>
      </w:r>
      <w:r>
        <w:rPr>
          <w:color w:val="231F20"/>
          <w:w w:val="105"/>
        </w:rPr>
        <w:t>would</w:t>
      </w:r>
      <w:r>
        <w:rPr>
          <w:color w:val="231F20"/>
          <w:spacing w:val="-12"/>
          <w:w w:val="105"/>
        </w:rPr>
        <w:t> </w:t>
      </w:r>
      <w:r>
        <w:rPr>
          <w:color w:val="231F20"/>
          <w:w w:val="105"/>
        </w:rPr>
        <w:t>be</w:t>
      </w:r>
      <w:r>
        <w:rPr>
          <w:color w:val="231F20"/>
          <w:spacing w:val="-12"/>
          <w:w w:val="105"/>
        </w:rPr>
        <w:t> </w:t>
      </w:r>
      <w:r>
        <w:rPr>
          <w:color w:val="231F20"/>
          <w:w w:val="105"/>
        </w:rPr>
        <w:t>restored</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1849-1862</w:t>
      </w:r>
      <w:r>
        <w:rPr>
          <w:color w:val="231F20"/>
          <w:spacing w:val="-13"/>
          <w:w w:val="105"/>
        </w:rPr>
        <w:t> </w:t>
      </w:r>
      <w:r>
        <w:rPr>
          <w:color w:val="231F20"/>
          <w:w w:val="105"/>
        </w:rPr>
        <w:t>period,</w:t>
      </w:r>
      <w:r>
        <w:rPr>
          <w:color w:val="231F20"/>
          <w:spacing w:val="-12"/>
          <w:w w:val="105"/>
        </w:rPr>
        <w:t> </w:t>
      </w:r>
      <w:r>
        <w:rPr>
          <w:color w:val="231F20"/>
          <w:w w:val="105"/>
        </w:rPr>
        <w:t>and</w:t>
      </w:r>
      <w:r>
        <w:rPr>
          <w:color w:val="231F20"/>
          <w:spacing w:val="-12"/>
          <w:w w:val="105"/>
        </w:rPr>
        <w:t> </w:t>
      </w:r>
      <w:r>
        <w:rPr>
          <w:color w:val="231F20"/>
          <w:w w:val="105"/>
        </w:rPr>
        <w:t>that</w:t>
      </w:r>
      <w:r>
        <w:rPr>
          <w:color w:val="231F20"/>
          <w:spacing w:val="-12"/>
          <w:w w:val="105"/>
        </w:rPr>
        <w:t> </w:t>
      </w:r>
      <w:r>
        <w:rPr>
          <w:color w:val="231F20"/>
          <w:w w:val="105"/>
        </w:rPr>
        <w:t>it</w:t>
      </w:r>
      <w:r>
        <w:rPr>
          <w:color w:val="231F20"/>
          <w:spacing w:val="-12"/>
          <w:w w:val="105"/>
        </w:rPr>
        <w:t> </w:t>
      </w:r>
      <w:r>
        <w:rPr>
          <w:color w:val="231F20"/>
          <w:w w:val="105"/>
        </w:rPr>
        <w:t>was</w:t>
      </w:r>
      <w:r>
        <w:rPr>
          <w:color w:val="231F20"/>
          <w:spacing w:val="-12"/>
          <w:w w:val="105"/>
        </w:rPr>
        <w:t> </w:t>
      </w:r>
      <w:r>
        <w:rPr>
          <w:color w:val="231F20"/>
          <w:w w:val="105"/>
        </w:rPr>
        <w:t>in</w:t>
      </w:r>
      <w:r>
        <w:rPr>
          <w:color w:val="231F20"/>
          <w:spacing w:val="-12"/>
          <w:w w:val="105"/>
        </w:rPr>
        <w:t> </w:t>
      </w:r>
      <w:r>
        <w:rPr>
          <w:color w:val="231F20"/>
          <w:w w:val="105"/>
        </w:rPr>
        <w:t>“good</w:t>
      </w:r>
      <w:r>
        <w:rPr>
          <w:color w:val="231F20"/>
          <w:spacing w:val="-13"/>
          <w:w w:val="105"/>
        </w:rPr>
        <w:t> </w:t>
      </w:r>
      <w:r>
        <w:rPr>
          <w:color w:val="231F20"/>
          <w:w w:val="105"/>
        </w:rPr>
        <w:t>condition”</w:t>
      </w:r>
    </w:p>
    <w:p>
      <w:pPr>
        <w:pStyle w:val="BodyText"/>
        <w:spacing w:line="244" w:lineRule="exact"/>
        <w:ind w:left="159"/>
      </w:pPr>
      <w:r>
        <w:rPr>
          <w:color w:val="231F20"/>
          <w:spacing w:val="-2"/>
          <w:w w:val="105"/>
        </w:rPr>
        <w:t>and</w:t>
      </w:r>
      <w:r>
        <w:rPr>
          <w:color w:val="231F20"/>
          <w:spacing w:val="-8"/>
          <w:w w:val="105"/>
        </w:rPr>
        <w:t> </w:t>
      </w:r>
      <w:r>
        <w:rPr>
          <w:color w:val="231F20"/>
          <w:spacing w:val="-2"/>
          <w:w w:val="105"/>
        </w:rPr>
        <w:t>would</w:t>
      </w:r>
      <w:r>
        <w:rPr>
          <w:color w:val="231F20"/>
          <w:spacing w:val="-6"/>
          <w:w w:val="105"/>
        </w:rPr>
        <w:t> </w:t>
      </w:r>
      <w:r>
        <w:rPr>
          <w:color w:val="231F20"/>
          <w:spacing w:val="-2"/>
          <w:w w:val="105"/>
        </w:rPr>
        <w:t>need</w:t>
      </w:r>
      <w:r>
        <w:rPr>
          <w:color w:val="231F20"/>
          <w:spacing w:val="-5"/>
          <w:w w:val="105"/>
        </w:rPr>
        <w:t> </w:t>
      </w:r>
      <w:r>
        <w:rPr>
          <w:color w:val="231F20"/>
          <w:spacing w:val="-2"/>
          <w:w w:val="105"/>
        </w:rPr>
        <w:t>only</w:t>
      </w:r>
      <w:r>
        <w:rPr>
          <w:color w:val="231F20"/>
          <w:spacing w:val="-9"/>
          <w:w w:val="105"/>
        </w:rPr>
        <w:t> </w:t>
      </w:r>
      <w:r>
        <w:rPr>
          <w:color w:val="231F20"/>
          <w:spacing w:val="-2"/>
          <w:w w:val="105"/>
        </w:rPr>
        <w:t>“a</w:t>
      </w:r>
      <w:r>
        <w:rPr>
          <w:color w:val="231F20"/>
          <w:spacing w:val="-5"/>
          <w:w w:val="105"/>
        </w:rPr>
        <w:t> </w:t>
      </w:r>
      <w:r>
        <w:rPr>
          <w:color w:val="231F20"/>
          <w:spacing w:val="-2"/>
          <w:w w:val="105"/>
        </w:rPr>
        <w:t>minimum</w:t>
      </w:r>
      <w:r>
        <w:rPr>
          <w:color w:val="231F20"/>
          <w:spacing w:val="-6"/>
          <w:w w:val="105"/>
        </w:rPr>
        <w:t> </w:t>
      </w:r>
      <w:r>
        <w:rPr>
          <w:color w:val="231F20"/>
          <w:spacing w:val="-2"/>
          <w:w w:val="105"/>
        </w:rPr>
        <w:t>of</w:t>
      </w:r>
      <w:r>
        <w:rPr>
          <w:color w:val="231F20"/>
          <w:spacing w:val="1"/>
          <w:w w:val="105"/>
        </w:rPr>
        <w:t> </w:t>
      </w:r>
      <w:r>
        <w:rPr>
          <w:color w:val="231F20"/>
          <w:spacing w:val="-2"/>
          <w:w w:val="105"/>
        </w:rPr>
        <w:t>restoration</w:t>
      </w:r>
      <w:r>
        <w:rPr>
          <w:color w:val="231F20"/>
          <w:spacing w:val="-5"/>
          <w:w w:val="105"/>
        </w:rPr>
        <w:t> </w:t>
      </w:r>
      <w:r>
        <w:rPr>
          <w:color w:val="231F20"/>
          <w:spacing w:val="-2"/>
          <w:w w:val="105"/>
        </w:rPr>
        <w:t>and</w:t>
      </w:r>
      <w:r>
        <w:rPr>
          <w:color w:val="231F20"/>
          <w:spacing w:val="-6"/>
          <w:w w:val="105"/>
        </w:rPr>
        <w:t> </w:t>
      </w:r>
      <w:r>
        <w:rPr>
          <w:color w:val="231F20"/>
          <w:spacing w:val="-2"/>
          <w:w w:val="105"/>
        </w:rPr>
        <w:t>rehabilitation.”</w:t>
      </w:r>
      <w:r>
        <w:rPr>
          <w:color w:val="231F20"/>
          <w:spacing w:val="-10"/>
          <w:w w:val="105"/>
        </w:rPr>
        <w:t> </w:t>
      </w:r>
      <w:r>
        <w:rPr>
          <w:color w:val="231F20"/>
          <w:spacing w:val="-2"/>
          <w:w w:val="105"/>
        </w:rPr>
        <w:t>The</w:t>
      </w:r>
      <w:r>
        <w:rPr>
          <w:color w:val="231F20"/>
          <w:spacing w:val="-6"/>
          <w:w w:val="105"/>
        </w:rPr>
        <w:t> </w:t>
      </w:r>
      <w:r>
        <w:rPr>
          <w:color w:val="231F20"/>
          <w:spacing w:val="-2"/>
          <w:w w:val="105"/>
        </w:rPr>
        <w:t>plan</w:t>
      </w:r>
      <w:r>
        <w:rPr>
          <w:color w:val="231F20"/>
          <w:spacing w:val="-5"/>
          <w:w w:val="105"/>
        </w:rPr>
        <w:t> </w:t>
      </w:r>
      <w:r>
        <w:rPr>
          <w:color w:val="231F20"/>
          <w:spacing w:val="-2"/>
          <w:w w:val="105"/>
        </w:rPr>
        <w:t>also</w:t>
      </w:r>
      <w:r>
        <w:rPr>
          <w:color w:val="231F20"/>
          <w:spacing w:val="-6"/>
          <w:w w:val="105"/>
        </w:rPr>
        <w:t> </w:t>
      </w:r>
      <w:r>
        <w:rPr>
          <w:color w:val="231F20"/>
          <w:spacing w:val="-2"/>
          <w:w w:val="105"/>
        </w:rPr>
        <w:t>recognized</w:t>
      </w:r>
    </w:p>
    <w:p>
      <w:pPr>
        <w:pStyle w:val="BodyText"/>
        <w:spacing w:before="64"/>
        <w:rPr>
          <w:sz w:val="20"/>
        </w:rPr>
      </w:pPr>
      <w:r>
        <w:rPr/>
        <mc:AlternateContent>
          <mc:Choice Requires="wps">
            <w:drawing>
              <wp:anchor distT="0" distB="0" distL="0" distR="0" allowOverlap="1" layoutInCell="1" locked="0" behindDoc="1" simplePos="0" relativeHeight="487625216">
                <wp:simplePos x="0" y="0"/>
                <wp:positionH relativeFrom="page">
                  <wp:posOffset>1143000</wp:posOffset>
                </wp:positionH>
                <wp:positionV relativeFrom="paragraph">
                  <wp:posOffset>204792</wp:posOffset>
                </wp:positionV>
                <wp:extent cx="1828800" cy="127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6.125362pt;width:144pt;height:.1pt;mso-position-horizontal-relative:page;mso-position-vertical-relative:paragraph;z-index:-15691264;mso-wrap-distance-left:0;mso-wrap-distance-right:0" id="docshape111" coordorigin="1800,323" coordsize="2880,0" path="m1800,323l4680,323e" filled="false" stroked="true" strokeweight=".75pt" strokecolor="#231f20">
                <v:path arrowok="t"/>
                <v:stroke dashstyle="solid"/>
                <w10:wrap type="topAndBottom"/>
              </v:shape>
            </w:pict>
          </mc:Fallback>
        </mc:AlternateContent>
      </w:r>
    </w:p>
    <w:p>
      <w:pPr>
        <w:spacing w:line="244" w:lineRule="auto" w:before="30"/>
        <w:ind w:left="159" w:right="1140" w:firstLine="0"/>
        <w:jc w:val="left"/>
        <w:rPr>
          <w:sz w:val="19"/>
        </w:rPr>
      </w:pPr>
      <w:r>
        <w:rPr>
          <w:color w:val="231F20"/>
          <w:spacing w:val="-2"/>
          <w:w w:val="105"/>
          <w:position w:val="6"/>
          <w:sz w:val="11"/>
        </w:rPr>
        <w:t>50</w:t>
      </w:r>
      <w:r>
        <w:rPr>
          <w:color w:val="231F20"/>
          <w:spacing w:val="15"/>
          <w:w w:val="105"/>
          <w:position w:val="6"/>
          <w:sz w:val="11"/>
        </w:rPr>
        <w:t> </w:t>
      </w:r>
      <w:r>
        <w:rPr>
          <w:color w:val="231F20"/>
          <w:spacing w:val="-2"/>
          <w:w w:val="105"/>
          <w:sz w:val="19"/>
        </w:rPr>
        <w:t>Warren</w:t>
      </w:r>
      <w:r>
        <w:rPr>
          <w:color w:val="231F20"/>
          <w:spacing w:val="-4"/>
          <w:w w:val="105"/>
          <w:sz w:val="19"/>
        </w:rPr>
        <w:t> </w:t>
      </w:r>
      <w:r>
        <w:rPr>
          <w:color w:val="231F20"/>
          <w:spacing w:val="-2"/>
          <w:w w:val="105"/>
          <w:sz w:val="19"/>
        </w:rPr>
        <w:t>H.</w:t>
      </w:r>
      <w:r>
        <w:rPr>
          <w:color w:val="231F20"/>
          <w:spacing w:val="-4"/>
          <w:w w:val="105"/>
          <w:sz w:val="19"/>
        </w:rPr>
        <w:t> </w:t>
      </w:r>
      <w:r>
        <w:rPr>
          <w:color w:val="231F20"/>
          <w:spacing w:val="-2"/>
          <w:w w:val="105"/>
          <w:sz w:val="19"/>
        </w:rPr>
        <w:t>Hill</w:t>
      </w:r>
      <w:r>
        <w:rPr>
          <w:color w:val="231F20"/>
          <w:spacing w:val="-4"/>
          <w:w w:val="105"/>
          <w:sz w:val="19"/>
        </w:rPr>
        <w:t> </w:t>
      </w:r>
      <w:r>
        <w:rPr>
          <w:color w:val="231F20"/>
          <w:spacing w:val="-2"/>
          <w:w w:val="105"/>
          <w:sz w:val="19"/>
        </w:rPr>
        <w:t>to</w:t>
      </w:r>
      <w:r>
        <w:rPr>
          <w:color w:val="231F20"/>
          <w:spacing w:val="-4"/>
          <w:w w:val="105"/>
          <w:sz w:val="19"/>
        </w:rPr>
        <w:t> </w:t>
      </w:r>
      <w:r>
        <w:rPr>
          <w:color w:val="231F20"/>
          <w:spacing w:val="-2"/>
          <w:w w:val="105"/>
          <w:sz w:val="19"/>
        </w:rPr>
        <w:t>John</w:t>
      </w:r>
      <w:r>
        <w:rPr>
          <w:color w:val="231F20"/>
          <w:spacing w:val="-4"/>
          <w:w w:val="105"/>
          <w:sz w:val="19"/>
        </w:rPr>
        <w:t> </w:t>
      </w:r>
      <w:r>
        <w:rPr>
          <w:color w:val="231F20"/>
          <w:spacing w:val="-2"/>
          <w:w w:val="105"/>
          <w:sz w:val="19"/>
        </w:rPr>
        <w:t>Warren,</w:t>
      </w:r>
      <w:r>
        <w:rPr>
          <w:color w:val="231F20"/>
          <w:spacing w:val="-4"/>
          <w:w w:val="105"/>
          <w:sz w:val="19"/>
        </w:rPr>
        <w:t> </w:t>
      </w:r>
      <w:r>
        <w:rPr>
          <w:color w:val="231F20"/>
          <w:spacing w:val="-2"/>
          <w:w w:val="105"/>
          <w:sz w:val="19"/>
        </w:rPr>
        <w:t>February</w:t>
      </w:r>
      <w:r>
        <w:rPr>
          <w:color w:val="231F20"/>
          <w:spacing w:val="-7"/>
          <w:w w:val="105"/>
          <w:sz w:val="19"/>
        </w:rPr>
        <w:t> </w:t>
      </w:r>
      <w:r>
        <w:rPr>
          <w:color w:val="231F20"/>
          <w:spacing w:val="-2"/>
          <w:w w:val="105"/>
          <w:sz w:val="19"/>
        </w:rPr>
        <w:t>2,</w:t>
      </w:r>
      <w:r>
        <w:rPr>
          <w:color w:val="231F20"/>
          <w:spacing w:val="-4"/>
          <w:w w:val="105"/>
          <w:sz w:val="19"/>
        </w:rPr>
        <w:t> </w:t>
      </w:r>
      <w:r>
        <w:rPr>
          <w:color w:val="231F20"/>
          <w:spacing w:val="-2"/>
          <w:w w:val="105"/>
          <w:sz w:val="19"/>
        </w:rPr>
        <w:t>1976,</w:t>
      </w:r>
      <w:r>
        <w:rPr>
          <w:color w:val="231F20"/>
          <w:spacing w:val="-4"/>
          <w:w w:val="105"/>
          <w:sz w:val="19"/>
        </w:rPr>
        <w:t> </w:t>
      </w:r>
      <w:r>
        <w:rPr>
          <w:color w:val="231F20"/>
          <w:spacing w:val="-2"/>
          <w:w w:val="105"/>
          <w:sz w:val="19"/>
        </w:rPr>
        <w:t>Folder</w:t>
      </w:r>
      <w:r>
        <w:rPr>
          <w:color w:val="231F20"/>
          <w:spacing w:val="-4"/>
          <w:w w:val="105"/>
          <w:sz w:val="19"/>
        </w:rPr>
        <w:t> </w:t>
      </w:r>
      <w:r>
        <w:rPr>
          <w:color w:val="231F20"/>
          <w:spacing w:val="-2"/>
          <w:w w:val="105"/>
          <w:sz w:val="19"/>
        </w:rPr>
        <w:t>Daily</w:t>
      </w:r>
      <w:r>
        <w:rPr>
          <w:color w:val="231F20"/>
          <w:spacing w:val="-7"/>
          <w:w w:val="105"/>
          <w:sz w:val="19"/>
        </w:rPr>
        <w:t> </w:t>
      </w:r>
      <w:r>
        <w:rPr>
          <w:color w:val="231F20"/>
          <w:spacing w:val="-2"/>
          <w:w w:val="105"/>
          <w:sz w:val="19"/>
        </w:rPr>
        <w:t>Yellows,</w:t>
      </w:r>
      <w:r>
        <w:rPr>
          <w:color w:val="231F20"/>
          <w:spacing w:val="-4"/>
          <w:w w:val="105"/>
          <w:sz w:val="19"/>
        </w:rPr>
        <w:t> </w:t>
      </w:r>
      <w:r>
        <w:rPr>
          <w:color w:val="231F20"/>
          <w:spacing w:val="-2"/>
          <w:w w:val="105"/>
          <w:sz w:val="19"/>
        </w:rPr>
        <w:t>January-June</w:t>
      </w:r>
      <w:r>
        <w:rPr>
          <w:color w:val="231F20"/>
          <w:spacing w:val="-4"/>
          <w:w w:val="105"/>
          <w:sz w:val="19"/>
        </w:rPr>
        <w:t> </w:t>
      </w:r>
      <w:r>
        <w:rPr>
          <w:color w:val="231F20"/>
          <w:spacing w:val="-2"/>
          <w:w w:val="105"/>
          <w:sz w:val="19"/>
        </w:rPr>
        <w:t>1976,</w:t>
      </w:r>
      <w:r>
        <w:rPr>
          <w:color w:val="231F20"/>
          <w:spacing w:val="-8"/>
          <w:w w:val="105"/>
          <w:sz w:val="19"/>
        </w:rPr>
        <w:t> </w:t>
      </w:r>
      <w:r>
        <w:rPr>
          <w:color w:val="231F20"/>
          <w:spacing w:val="-2"/>
          <w:w w:val="105"/>
          <w:sz w:val="19"/>
        </w:rPr>
        <w:t>ACE </w:t>
      </w:r>
      <w:r>
        <w:rPr>
          <w:color w:val="231F20"/>
          <w:w w:val="105"/>
          <w:sz w:val="19"/>
        </w:rPr>
        <w:t>BAMA-B2, Cat VAMA 4612, Box 3, Reading File 1976-1981, ROVA.</w:t>
      </w:r>
    </w:p>
    <w:p>
      <w:pPr>
        <w:spacing w:line="244" w:lineRule="auto" w:before="59"/>
        <w:ind w:left="159" w:right="622" w:firstLine="0"/>
        <w:jc w:val="left"/>
        <w:rPr>
          <w:sz w:val="19"/>
        </w:rPr>
      </w:pPr>
      <w:r>
        <w:rPr>
          <w:color w:val="231F20"/>
          <w:w w:val="105"/>
          <w:position w:val="6"/>
          <w:sz w:val="11"/>
        </w:rPr>
        <w:t>51</w:t>
      </w:r>
      <w:r>
        <w:rPr>
          <w:color w:val="231F20"/>
          <w:spacing w:val="12"/>
          <w:w w:val="105"/>
          <w:position w:val="6"/>
          <w:sz w:val="11"/>
        </w:rPr>
        <w:t> </w:t>
      </w:r>
      <w:r>
        <w:rPr>
          <w:color w:val="231F20"/>
          <w:w w:val="105"/>
          <w:sz w:val="19"/>
        </w:rPr>
        <w:t>Ruth</w:t>
      </w:r>
      <w:r>
        <w:rPr>
          <w:color w:val="231F20"/>
          <w:spacing w:val="-7"/>
          <w:w w:val="105"/>
          <w:sz w:val="19"/>
        </w:rPr>
        <w:t> </w:t>
      </w:r>
      <w:r>
        <w:rPr>
          <w:color w:val="231F20"/>
          <w:w w:val="105"/>
          <w:sz w:val="19"/>
        </w:rPr>
        <w:t>Piwonka</w:t>
      </w:r>
      <w:r>
        <w:rPr>
          <w:color w:val="231F20"/>
          <w:spacing w:val="-7"/>
          <w:w w:val="105"/>
          <w:sz w:val="19"/>
        </w:rPr>
        <w:t> </w:t>
      </w:r>
      <w:r>
        <w:rPr>
          <w:color w:val="231F20"/>
          <w:w w:val="105"/>
          <w:sz w:val="19"/>
        </w:rPr>
        <w:t>to</w:t>
      </w:r>
      <w:r>
        <w:rPr>
          <w:color w:val="231F20"/>
          <w:spacing w:val="-7"/>
          <w:w w:val="105"/>
          <w:sz w:val="19"/>
        </w:rPr>
        <w:t> </w:t>
      </w:r>
      <w:r>
        <w:rPr>
          <w:color w:val="231F20"/>
          <w:w w:val="105"/>
          <w:sz w:val="19"/>
        </w:rPr>
        <w:t>Bruce</w:t>
      </w:r>
      <w:r>
        <w:rPr>
          <w:color w:val="231F20"/>
          <w:spacing w:val="-7"/>
          <w:w w:val="105"/>
          <w:sz w:val="19"/>
        </w:rPr>
        <w:t> </w:t>
      </w:r>
      <w:r>
        <w:rPr>
          <w:color w:val="231F20"/>
          <w:w w:val="105"/>
          <w:sz w:val="19"/>
        </w:rPr>
        <w:t>Stewart,</w:t>
      </w:r>
      <w:r>
        <w:rPr>
          <w:color w:val="231F20"/>
          <w:spacing w:val="-7"/>
          <w:w w:val="105"/>
          <w:sz w:val="19"/>
        </w:rPr>
        <w:t> </w:t>
      </w:r>
      <w:r>
        <w:rPr>
          <w:color w:val="231F20"/>
          <w:w w:val="105"/>
          <w:sz w:val="19"/>
        </w:rPr>
        <w:t>March</w:t>
      </w:r>
      <w:r>
        <w:rPr>
          <w:color w:val="231F20"/>
          <w:spacing w:val="-7"/>
          <w:w w:val="105"/>
          <w:sz w:val="19"/>
        </w:rPr>
        <w:t> </w:t>
      </w:r>
      <w:r>
        <w:rPr>
          <w:color w:val="231F20"/>
          <w:w w:val="105"/>
          <w:sz w:val="19"/>
        </w:rPr>
        <w:t>3,</w:t>
      </w:r>
      <w:r>
        <w:rPr>
          <w:color w:val="231F20"/>
          <w:spacing w:val="-8"/>
          <w:w w:val="105"/>
          <w:sz w:val="19"/>
        </w:rPr>
        <w:t> </w:t>
      </w:r>
      <w:r>
        <w:rPr>
          <w:color w:val="231F20"/>
          <w:w w:val="105"/>
          <w:sz w:val="19"/>
        </w:rPr>
        <w:t>1977,</w:t>
      </w:r>
      <w:r>
        <w:rPr>
          <w:color w:val="231F20"/>
          <w:spacing w:val="-7"/>
          <w:w w:val="105"/>
          <w:sz w:val="19"/>
        </w:rPr>
        <w:t> </w:t>
      </w:r>
      <w:r>
        <w:rPr>
          <w:color w:val="231F20"/>
          <w:w w:val="105"/>
          <w:sz w:val="19"/>
        </w:rPr>
        <w:t>Folder</w:t>
      </w:r>
      <w:r>
        <w:rPr>
          <w:color w:val="231F20"/>
          <w:spacing w:val="-7"/>
          <w:w w:val="105"/>
          <w:sz w:val="19"/>
        </w:rPr>
        <w:t> </w:t>
      </w:r>
      <w:r>
        <w:rPr>
          <w:color w:val="231F20"/>
          <w:w w:val="105"/>
          <w:sz w:val="19"/>
        </w:rPr>
        <w:t>1425</w:t>
      </w:r>
      <w:r>
        <w:rPr>
          <w:color w:val="231F20"/>
          <w:spacing w:val="-7"/>
          <w:w w:val="105"/>
          <w:sz w:val="19"/>
        </w:rPr>
        <w:t> </w:t>
      </w:r>
      <w:r>
        <w:rPr>
          <w:color w:val="231F20"/>
          <w:w w:val="105"/>
          <w:sz w:val="19"/>
        </w:rPr>
        <w:t>Master</w:t>
      </w:r>
      <w:r>
        <w:rPr>
          <w:color w:val="231F20"/>
          <w:spacing w:val="-7"/>
          <w:w w:val="105"/>
          <w:sz w:val="19"/>
        </w:rPr>
        <w:t> </w:t>
      </w:r>
      <w:r>
        <w:rPr>
          <w:color w:val="231F20"/>
          <w:w w:val="105"/>
          <w:sz w:val="19"/>
        </w:rPr>
        <w:t>Deed</w:t>
      </w:r>
      <w:r>
        <w:rPr>
          <w:color w:val="231F20"/>
          <w:spacing w:val="-7"/>
          <w:w w:val="105"/>
          <w:sz w:val="19"/>
        </w:rPr>
        <w:t> </w:t>
      </w:r>
      <w:r>
        <w:rPr>
          <w:color w:val="231F20"/>
          <w:w w:val="105"/>
          <w:sz w:val="19"/>
        </w:rPr>
        <w:t>Listings</w:t>
      </w:r>
      <w:r>
        <w:rPr>
          <w:color w:val="231F20"/>
          <w:spacing w:val="-11"/>
          <w:w w:val="105"/>
          <w:sz w:val="19"/>
        </w:rPr>
        <w:t> </w:t>
      </w:r>
      <w:r>
        <w:rPr>
          <w:color w:val="231F20"/>
          <w:w w:val="105"/>
          <w:sz w:val="19"/>
        </w:rPr>
        <w:t>Acreage</w:t>
      </w:r>
      <w:r>
        <w:rPr>
          <w:color w:val="231F20"/>
          <w:spacing w:val="-7"/>
          <w:w w:val="105"/>
          <w:sz w:val="19"/>
        </w:rPr>
        <w:t> </w:t>
      </w:r>
      <w:r>
        <w:rPr>
          <w:color w:val="231F20"/>
          <w:w w:val="105"/>
          <w:sz w:val="19"/>
        </w:rPr>
        <w:t>Sheet, MAVA</w:t>
      </w:r>
      <w:r>
        <w:rPr>
          <w:color w:val="231F20"/>
          <w:spacing w:val="-5"/>
          <w:w w:val="105"/>
          <w:sz w:val="19"/>
        </w:rPr>
        <w:t> </w:t>
      </w:r>
      <w:r>
        <w:rPr>
          <w:color w:val="231F20"/>
          <w:w w:val="105"/>
          <w:sz w:val="19"/>
        </w:rPr>
        <w:t>Central</w:t>
      </w:r>
      <w:r>
        <w:rPr>
          <w:color w:val="231F20"/>
          <w:spacing w:val="-5"/>
          <w:w w:val="105"/>
          <w:sz w:val="19"/>
        </w:rPr>
        <w:t> </w:t>
      </w:r>
      <w:r>
        <w:rPr>
          <w:color w:val="231F20"/>
          <w:w w:val="105"/>
          <w:sz w:val="19"/>
        </w:rPr>
        <w:t>Files;</w:t>
      </w:r>
      <w:r>
        <w:rPr>
          <w:color w:val="231F20"/>
          <w:spacing w:val="-5"/>
          <w:w w:val="105"/>
          <w:sz w:val="19"/>
        </w:rPr>
        <w:t> </w:t>
      </w:r>
      <w:r>
        <w:rPr>
          <w:color w:val="231F20"/>
          <w:w w:val="105"/>
          <w:sz w:val="19"/>
        </w:rPr>
        <w:t>[Albert</w:t>
      </w:r>
      <w:r>
        <w:rPr>
          <w:color w:val="231F20"/>
          <w:spacing w:val="-5"/>
          <w:w w:val="105"/>
          <w:sz w:val="19"/>
        </w:rPr>
        <w:t> </w:t>
      </w:r>
      <w:r>
        <w:rPr>
          <w:color w:val="231F20"/>
          <w:w w:val="105"/>
          <w:sz w:val="19"/>
        </w:rPr>
        <w:t>S.</w:t>
      </w:r>
      <w:r>
        <w:rPr>
          <w:color w:val="231F20"/>
          <w:spacing w:val="-5"/>
          <w:w w:val="105"/>
          <w:sz w:val="19"/>
        </w:rPr>
        <w:t> </w:t>
      </w:r>
      <w:r>
        <w:rPr>
          <w:color w:val="231F20"/>
          <w:w w:val="105"/>
          <w:sz w:val="19"/>
        </w:rPr>
        <w:t>Callan</w:t>
      </w:r>
      <w:r>
        <w:rPr>
          <w:color w:val="231F20"/>
          <w:spacing w:val="-5"/>
          <w:w w:val="105"/>
          <w:sz w:val="19"/>
        </w:rPr>
        <w:t> </w:t>
      </w:r>
      <w:r>
        <w:rPr>
          <w:color w:val="231F20"/>
          <w:w w:val="105"/>
          <w:sz w:val="19"/>
        </w:rPr>
        <w:t>Jr.]</w:t>
      </w:r>
      <w:r>
        <w:rPr>
          <w:color w:val="231F20"/>
          <w:spacing w:val="-5"/>
          <w:w w:val="105"/>
          <w:sz w:val="19"/>
        </w:rPr>
        <w:t> </w:t>
      </w:r>
      <w:r>
        <w:rPr>
          <w:color w:val="231F20"/>
          <w:w w:val="105"/>
          <w:sz w:val="19"/>
        </w:rPr>
        <w:t>,“History</w:t>
      </w:r>
      <w:r>
        <w:rPr>
          <w:color w:val="231F20"/>
          <w:spacing w:val="-8"/>
          <w:w w:val="105"/>
          <w:sz w:val="19"/>
        </w:rPr>
        <w:t> </w:t>
      </w:r>
      <w:r>
        <w:rPr>
          <w:color w:val="231F20"/>
          <w:w w:val="105"/>
          <w:sz w:val="19"/>
        </w:rPr>
        <w:t>Be</w:t>
      </w:r>
      <w:r>
        <w:rPr>
          <w:color w:val="231F20"/>
          <w:spacing w:val="-5"/>
          <w:w w:val="105"/>
          <w:sz w:val="19"/>
        </w:rPr>
        <w:t> </w:t>
      </w:r>
      <w:r>
        <w:rPr>
          <w:color w:val="231F20"/>
          <w:w w:val="105"/>
          <w:sz w:val="19"/>
        </w:rPr>
        <w:t>Damned,”</w:t>
      </w:r>
      <w:r>
        <w:rPr>
          <w:color w:val="231F20"/>
          <w:spacing w:val="-6"/>
          <w:w w:val="105"/>
          <w:sz w:val="19"/>
        </w:rPr>
        <w:t> </w:t>
      </w:r>
      <w:r>
        <w:rPr>
          <w:i/>
          <w:color w:val="231F20"/>
          <w:w w:val="105"/>
          <w:sz w:val="19"/>
        </w:rPr>
        <w:t>The</w:t>
      </w:r>
      <w:r>
        <w:rPr>
          <w:i/>
          <w:color w:val="231F20"/>
          <w:spacing w:val="-7"/>
          <w:w w:val="105"/>
          <w:sz w:val="19"/>
        </w:rPr>
        <w:t> </w:t>
      </w:r>
      <w:r>
        <w:rPr>
          <w:i/>
          <w:color w:val="231F20"/>
          <w:w w:val="105"/>
          <w:sz w:val="19"/>
        </w:rPr>
        <w:t>Chatham</w:t>
      </w:r>
      <w:r>
        <w:rPr>
          <w:i/>
          <w:color w:val="231F20"/>
          <w:spacing w:val="-7"/>
          <w:w w:val="105"/>
          <w:sz w:val="19"/>
        </w:rPr>
        <w:t> </w:t>
      </w:r>
      <w:r>
        <w:rPr>
          <w:i/>
          <w:color w:val="231F20"/>
          <w:w w:val="105"/>
          <w:sz w:val="19"/>
        </w:rPr>
        <w:t>Courier</w:t>
      </w:r>
      <w:r>
        <w:rPr>
          <w:color w:val="231F20"/>
          <w:w w:val="105"/>
          <w:sz w:val="19"/>
        </w:rPr>
        <w:t>,</w:t>
      </w:r>
      <w:r>
        <w:rPr>
          <w:color w:val="231F20"/>
          <w:spacing w:val="-9"/>
          <w:w w:val="105"/>
          <w:sz w:val="19"/>
        </w:rPr>
        <w:t> </w:t>
      </w:r>
      <w:r>
        <w:rPr>
          <w:color w:val="231F20"/>
          <w:w w:val="105"/>
          <w:sz w:val="19"/>
        </w:rPr>
        <w:t>April</w:t>
      </w:r>
      <w:r>
        <w:rPr>
          <w:color w:val="231F20"/>
          <w:spacing w:val="-5"/>
          <w:w w:val="105"/>
          <w:sz w:val="19"/>
        </w:rPr>
        <w:t> </w:t>
      </w:r>
      <w:r>
        <w:rPr>
          <w:color w:val="231F20"/>
          <w:w w:val="105"/>
          <w:sz w:val="19"/>
        </w:rPr>
        <w:t>10,</w:t>
      </w:r>
      <w:r>
        <w:rPr>
          <w:color w:val="231F20"/>
          <w:spacing w:val="-5"/>
          <w:w w:val="105"/>
          <w:sz w:val="19"/>
        </w:rPr>
        <w:t> </w:t>
      </w:r>
      <w:r>
        <w:rPr>
          <w:color w:val="231F20"/>
          <w:w w:val="105"/>
          <w:sz w:val="19"/>
        </w:rPr>
        <w:t>1975, Folder Newspaper Clippings, Box Admin. History Records, Historian’s Records, MAVA.</w:t>
      </w:r>
    </w:p>
    <w:p>
      <w:pPr>
        <w:spacing w:line="244" w:lineRule="auto" w:before="60"/>
        <w:ind w:left="159" w:right="772" w:firstLine="0"/>
        <w:jc w:val="left"/>
        <w:rPr>
          <w:sz w:val="19"/>
        </w:rPr>
      </w:pPr>
      <w:r>
        <w:rPr>
          <w:color w:val="231F20"/>
          <w:spacing w:val="-2"/>
          <w:w w:val="105"/>
          <w:position w:val="6"/>
          <w:sz w:val="11"/>
        </w:rPr>
        <w:t>52</w:t>
      </w:r>
      <w:r>
        <w:rPr>
          <w:color w:val="231F20"/>
          <w:spacing w:val="6"/>
          <w:w w:val="105"/>
          <w:position w:val="6"/>
          <w:sz w:val="11"/>
        </w:rPr>
        <w:t> </w:t>
      </w:r>
      <w:r>
        <w:rPr>
          <w:color w:val="231F20"/>
          <w:spacing w:val="-2"/>
          <w:w w:val="105"/>
          <w:sz w:val="19"/>
        </w:rPr>
        <w:t>Bruce</w:t>
      </w:r>
      <w:r>
        <w:rPr>
          <w:color w:val="231F20"/>
          <w:spacing w:val="-7"/>
          <w:w w:val="105"/>
          <w:sz w:val="19"/>
        </w:rPr>
        <w:t> </w:t>
      </w:r>
      <w:r>
        <w:rPr>
          <w:color w:val="231F20"/>
          <w:spacing w:val="-2"/>
          <w:w w:val="105"/>
          <w:sz w:val="19"/>
        </w:rPr>
        <w:t>W.</w:t>
      </w:r>
      <w:r>
        <w:rPr>
          <w:color w:val="231F20"/>
          <w:spacing w:val="-8"/>
          <w:w w:val="105"/>
          <w:sz w:val="19"/>
        </w:rPr>
        <w:t> </w:t>
      </w:r>
      <w:r>
        <w:rPr>
          <w:color w:val="231F20"/>
          <w:spacing w:val="-2"/>
          <w:w w:val="105"/>
          <w:sz w:val="19"/>
        </w:rPr>
        <w:t>Stewart</w:t>
      </w:r>
      <w:r>
        <w:rPr>
          <w:color w:val="231F20"/>
          <w:spacing w:val="-8"/>
          <w:w w:val="105"/>
          <w:sz w:val="19"/>
        </w:rPr>
        <w:t> </w:t>
      </w:r>
      <w:r>
        <w:rPr>
          <w:color w:val="231F20"/>
          <w:spacing w:val="-2"/>
          <w:w w:val="105"/>
          <w:sz w:val="19"/>
        </w:rPr>
        <w:t>to</w:t>
      </w:r>
      <w:r>
        <w:rPr>
          <w:color w:val="231F20"/>
          <w:spacing w:val="-8"/>
          <w:w w:val="105"/>
          <w:sz w:val="19"/>
        </w:rPr>
        <w:t> </w:t>
      </w:r>
      <w:r>
        <w:rPr>
          <w:color w:val="231F20"/>
          <w:spacing w:val="-2"/>
          <w:w w:val="105"/>
          <w:sz w:val="19"/>
        </w:rPr>
        <w:t>Regional</w:t>
      </w:r>
      <w:r>
        <w:rPr>
          <w:color w:val="231F20"/>
          <w:spacing w:val="-8"/>
          <w:w w:val="105"/>
          <w:sz w:val="19"/>
        </w:rPr>
        <w:t> </w:t>
      </w:r>
      <w:r>
        <w:rPr>
          <w:color w:val="231F20"/>
          <w:spacing w:val="-2"/>
          <w:w w:val="105"/>
          <w:sz w:val="19"/>
        </w:rPr>
        <w:t>Director,</w:t>
      </w:r>
      <w:r>
        <w:rPr>
          <w:color w:val="231F20"/>
          <w:spacing w:val="-8"/>
          <w:w w:val="105"/>
          <w:sz w:val="19"/>
        </w:rPr>
        <w:t> </w:t>
      </w:r>
      <w:r>
        <w:rPr>
          <w:color w:val="231F20"/>
          <w:spacing w:val="-2"/>
          <w:w w:val="105"/>
          <w:sz w:val="19"/>
        </w:rPr>
        <w:t>North</w:t>
      </w:r>
      <w:r>
        <w:rPr>
          <w:color w:val="231F20"/>
          <w:spacing w:val="-9"/>
          <w:w w:val="105"/>
          <w:sz w:val="19"/>
        </w:rPr>
        <w:t> </w:t>
      </w:r>
      <w:r>
        <w:rPr>
          <w:color w:val="231F20"/>
          <w:spacing w:val="-2"/>
          <w:w w:val="105"/>
          <w:sz w:val="19"/>
        </w:rPr>
        <w:t>Atlantic</w:t>
      </w:r>
      <w:r>
        <w:rPr>
          <w:color w:val="231F20"/>
          <w:spacing w:val="-8"/>
          <w:w w:val="105"/>
          <w:sz w:val="19"/>
        </w:rPr>
        <w:t> </w:t>
      </w:r>
      <w:r>
        <w:rPr>
          <w:color w:val="231F20"/>
          <w:spacing w:val="-2"/>
          <w:w w:val="105"/>
          <w:sz w:val="19"/>
        </w:rPr>
        <w:t>Region,</w:t>
      </w:r>
      <w:r>
        <w:rPr>
          <w:color w:val="231F20"/>
          <w:spacing w:val="-9"/>
          <w:w w:val="105"/>
          <w:sz w:val="19"/>
        </w:rPr>
        <w:t> </w:t>
      </w:r>
      <w:r>
        <w:rPr>
          <w:color w:val="231F20"/>
          <w:spacing w:val="-2"/>
          <w:w w:val="105"/>
          <w:sz w:val="19"/>
        </w:rPr>
        <w:t>April</w:t>
      </w:r>
      <w:r>
        <w:rPr>
          <w:color w:val="231F20"/>
          <w:spacing w:val="-8"/>
          <w:w w:val="105"/>
          <w:sz w:val="19"/>
        </w:rPr>
        <w:t> </w:t>
      </w:r>
      <w:r>
        <w:rPr>
          <w:color w:val="231F20"/>
          <w:spacing w:val="-2"/>
          <w:w w:val="105"/>
          <w:sz w:val="19"/>
        </w:rPr>
        <w:t>18,</w:t>
      </w:r>
      <w:r>
        <w:rPr>
          <w:color w:val="231F20"/>
          <w:spacing w:val="-8"/>
          <w:w w:val="105"/>
          <w:sz w:val="19"/>
        </w:rPr>
        <w:t> </w:t>
      </w:r>
      <w:r>
        <w:rPr>
          <w:color w:val="231F20"/>
          <w:spacing w:val="-2"/>
          <w:w w:val="105"/>
          <w:sz w:val="19"/>
        </w:rPr>
        <w:t>1977,</w:t>
      </w:r>
      <w:r>
        <w:rPr>
          <w:color w:val="231F20"/>
          <w:spacing w:val="-8"/>
          <w:w w:val="105"/>
          <w:sz w:val="19"/>
        </w:rPr>
        <w:t> </w:t>
      </w:r>
      <w:r>
        <w:rPr>
          <w:color w:val="231F20"/>
          <w:spacing w:val="-2"/>
          <w:w w:val="105"/>
          <w:sz w:val="19"/>
        </w:rPr>
        <w:t>Folder</w:t>
      </w:r>
      <w:r>
        <w:rPr>
          <w:color w:val="231F20"/>
          <w:spacing w:val="-8"/>
          <w:w w:val="105"/>
          <w:sz w:val="19"/>
        </w:rPr>
        <w:t> </w:t>
      </w:r>
      <w:r>
        <w:rPr>
          <w:color w:val="231F20"/>
          <w:spacing w:val="-2"/>
          <w:w w:val="105"/>
          <w:sz w:val="19"/>
        </w:rPr>
        <w:t>L1425</w:t>
      </w:r>
      <w:r>
        <w:rPr>
          <w:color w:val="231F20"/>
          <w:spacing w:val="-8"/>
          <w:w w:val="105"/>
          <w:sz w:val="19"/>
        </w:rPr>
        <w:t> </w:t>
      </w:r>
      <w:r>
        <w:rPr>
          <w:color w:val="231F20"/>
          <w:spacing w:val="-2"/>
          <w:w w:val="105"/>
          <w:sz w:val="19"/>
        </w:rPr>
        <w:t>Master </w:t>
      </w:r>
      <w:r>
        <w:rPr>
          <w:color w:val="231F20"/>
          <w:w w:val="105"/>
          <w:sz w:val="19"/>
        </w:rPr>
        <w:t>Deed Listings Acreage Sheet, MAVA Central Files.</w:t>
      </w:r>
    </w:p>
    <w:p>
      <w:pPr>
        <w:spacing w:line="244" w:lineRule="auto" w:before="59"/>
        <w:ind w:left="159" w:right="772" w:firstLine="0"/>
        <w:jc w:val="left"/>
        <w:rPr>
          <w:sz w:val="19"/>
        </w:rPr>
      </w:pPr>
      <w:r>
        <w:rPr>
          <w:color w:val="231F20"/>
          <w:spacing w:val="-2"/>
          <w:w w:val="105"/>
          <w:position w:val="6"/>
          <w:sz w:val="11"/>
        </w:rPr>
        <w:t>53</w:t>
      </w:r>
      <w:r>
        <w:rPr>
          <w:color w:val="231F20"/>
          <w:spacing w:val="12"/>
          <w:w w:val="105"/>
          <w:position w:val="6"/>
          <w:sz w:val="11"/>
        </w:rPr>
        <w:t> </w:t>
      </w:r>
      <w:r>
        <w:rPr>
          <w:color w:val="231F20"/>
          <w:spacing w:val="-2"/>
          <w:w w:val="105"/>
          <w:sz w:val="19"/>
        </w:rPr>
        <w:t>Bruce</w:t>
      </w:r>
      <w:r>
        <w:rPr>
          <w:color w:val="231F20"/>
          <w:spacing w:val="-6"/>
          <w:w w:val="105"/>
          <w:sz w:val="19"/>
        </w:rPr>
        <w:t> </w:t>
      </w:r>
      <w:r>
        <w:rPr>
          <w:color w:val="231F20"/>
          <w:spacing w:val="-2"/>
          <w:w w:val="105"/>
          <w:sz w:val="19"/>
        </w:rPr>
        <w:t>W.</w:t>
      </w:r>
      <w:r>
        <w:rPr>
          <w:color w:val="231F20"/>
          <w:spacing w:val="-6"/>
          <w:w w:val="105"/>
          <w:sz w:val="19"/>
        </w:rPr>
        <w:t> </w:t>
      </w:r>
      <w:r>
        <w:rPr>
          <w:color w:val="231F20"/>
          <w:spacing w:val="-2"/>
          <w:w w:val="105"/>
          <w:sz w:val="19"/>
        </w:rPr>
        <w:t>Stewart</w:t>
      </w:r>
      <w:r>
        <w:rPr>
          <w:color w:val="231F20"/>
          <w:spacing w:val="-6"/>
          <w:w w:val="105"/>
          <w:sz w:val="19"/>
        </w:rPr>
        <w:t> </w:t>
      </w:r>
      <w:r>
        <w:rPr>
          <w:color w:val="231F20"/>
          <w:spacing w:val="-2"/>
          <w:w w:val="105"/>
          <w:sz w:val="19"/>
        </w:rPr>
        <w:t>to</w:t>
      </w:r>
      <w:r>
        <w:rPr>
          <w:color w:val="231F20"/>
          <w:spacing w:val="-6"/>
          <w:w w:val="105"/>
          <w:sz w:val="19"/>
        </w:rPr>
        <w:t> </w:t>
      </w:r>
      <w:r>
        <w:rPr>
          <w:color w:val="231F20"/>
          <w:spacing w:val="-2"/>
          <w:w w:val="105"/>
          <w:sz w:val="19"/>
        </w:rPr>
        <w:t>Deputy</w:t>
      </w:r>
      <w:r>
        <w:rPr>
          <w:color w:val="231F20"/>
          <w:spacing w:val="-9"/>
          <w:w w:val="105"/>
          <w:sz w:val="19"/>
        </w:rPr>
        <w:t> </w:t>
      </w:r>
      <w:r>
        <w:rPr>
          <w:color w:val="231F20"/>
          <w:spacing w:val="-2"/>
          <w:w w:val="105"/>
          <w:sz w:val="19"/>
        </w:rPr>
        <w:t>Regional</w:t>
      </w:r>
      <w:r>
        <w:rPr>
          <w:color w:val="231F20"/>
          <w:spacing w:val="-6"/>
          <w:w w:val="105"/>
          <w:sz w:val="19"/>
        </w:rPr>
        <w:t> </w:t>
      </w:r>
      <w:r>
        <w:rPr>
          <w:color w:val="231F20"/>
          <w:spacing w:val="-2"/>
          <w:w w:val="105"/>
          <w:sz w:val="19"/>
        </w:rPr>
        <w:t>Director,</w:t>
      </w:r>
      <w:r>
        <w:rPr>
          <w:color w:val="231F20"/>
          <w:spacing w:val="-6"/>
          <w:w w:val="105"/>
          <w:sz w:val="19"/>
        </w:rPr>
        <w:t> </w:t>
      </w:r>
      <w:r>
        <w:rPr>
          <w:color w:val="231F20"/>
          <w:spacing w:val="-2"/>
          <w:w w:val="105"/>
          <w:sz w:val="19"/>
        </w:rPr>
        <w:t>North</w:t>
      </w:r>
      <w:r>
        <w:rPr>
          <w:color w:val="231F20"/>
          <w:spacing w:val="-9"/>
          <w:w w:val="105"/>
          <w:sz w:val="19"/>
        </w:rPr>
        <w:t> </w:t>
      </w:r>
      <w:r>
        <w:rPr>
          <w:color w:val="231F20"/>
          <w:spacing w:val="-2"/>
          <w:w w:val="105"/>
          <w:sz w:val="19"/>
        </w:rPr>
        <w:t>Atlantic</w:t>
      </w:r>
      <w:r>
        <w:rPr>
          <w:color w:val="231F20"/>
          <w:spacing w:val="-6"/>
          <w:w w:val="105"/>
          <w:sz w:val="19"/>
        </w:rPr>
        <w:t> </w:t>
      </w:r>
      <w:r>
        <w:rPr>
          <w:color w:val="231F20"/>
          <w:spacing w:val="-2"/>
          <w:w w:val="105"/>
          <w:sz w:val="19"/>
        </w:rPr>
        <w:t>Region,</w:t>
      </w:r>
      <w:r>
        <w:rPr>
          <w:color w:val="231F20"/>
          <w:spacing w:val="-6"/>
          <w:w w:val="105"/>
          <w:sz w:val="19"/>
        </w:rPr>
        <w:t> </w:t>
      </w:r>
      <w:r>
        <w:rPr>
          <w:color w:val="231F20"/>
          <w:spacing w:val="-2"/>
          <w:w w:val="105"/>
          <w:sz w:val="19"/>
        </w:rPr>
        <w:t>May</w:t>
      </w:r>
      <w:r>
        <w:rPr>
          <w:color w:val="231F20"/>
          <w:spacing w:val="-9"/>
          <w:w w:val="105"/>
          <w:sz w:val="19"/>
        </w:rPr>
        <w:t> </w:t>
      </w:r>
      <w:r>
        <w:rPr>
          <w:color w:val="231F20"/>
          <w:spacing w:val="-2"/>
          <w:w w:val="105"/>
          <w:sz w:val="19"/>
        </w:rPr>
        <w:t>16,</w:t>
      </w:r>
      <w:r>
        <w:rPr>
          <w:color w:val="231F20"/>
          <w:spacing w:val="-6"/>
          <w:w w:val="105"/>
          <w:sz w:val="19"/>
        </w:rPr>
        <w:t> </w:t>
      </w:r>
      <w:r>
        <w:rPr>
          <w:color w:val="231F20"/>
          <w:spacing w:val="-2"/>
          <w:w w:val="105"/>
          <w:sz w:val="19"/>
        </w:rPr>
        <w:t>1977,</w:t>
      </w:r>
      <w:r>
        <w:rPr>
          <w:color w:val="231F20"/>
          <w:spacing w:val="-6"/>
          <w:w w:val="105"/>
          <w:sz w:val="19"/>
        </w:rPr>
        <w:t> </w:t>
      </w:r>
      <w:r>
        <w:rPr>
          <w:color w:val="231F20"/>
          <w:spacing w:val="-2"/>
          <w:w w:val="105"/>
          <w:sz w:val="19"/>
        </w:rPr>
        <w:t>Folder</w:t>
      </w:r>
      <w:r>
        <w:rPr>
          <w:color w:val="231F20"/>
          <w:spacing w:val="-6"/>
          <w:w w:val="105"/>
          <w:sz w:val="19"/>
        </w:rPr>
        <w:t> </w:t>
      </w:r>
      <w:r>
        <w:rPr>
          <w:color w:val="231F20"/>
          <w:spacing w:val="-2"/>
          <w:w w:val="105"/>
          <w:sz w:val="19"/>
        </w:rPr>
        <w:t>L1425 </w:t>
      </w:r>
      <w:r>
        <w:rPr>
          <w:color w:val="231F20"/>
          <w:w w:val="105"/>
          <w:sz w:val="19"/>
        </w:rPr>
        <w:t>Master Deed Listings Acreage Sheet, MAVA Central Files.</w:t>
      </w:r>
    </w:p>
    <w:p>
      <w:pPr>
        <w:spacing w:line="244" w:lineRule="auto" w:before="59"/>
        <w:ind w:left="159" w:right="772" w:firstLine="0"/>
        <w:jc w:val="left"/>
        <w:rPr>
          <w:sz w:val="19"/>
        </w:rPr>
      </w:pPr>
      <w:r>
        <w:rPr>
          <w:color w:val="231F20"/>
          <w:spacing w:val="-2"/>
          <w:w w:val="105"/>
          <w:position w:val="6"/>
          <w:sz w:val="11"/>
        </w:rPr>
        <w:t>54</w:t>
      </w:r>
      <w:r>
        <w:rPr>
          <w:color w:val="231F20"/>
          <w:spacing w:val="8"/>
          <w:w w:val="105"/>
          <w:position w:val="6"/>
          <w:sz w:val="11"/>
        </w:rPr>
        <w:t> </w:t>
      </w:r>
      <w:r>
        <w:rPr>
          <w:color w:val="231F20"/>
          <w:spacing w:val="-2"/>
          <w:w w:val="105"/>
          <w:sz w:val="19"/>
        </w:rPr>
        <w:t>Bruce</w:t>
      </w:r>
      <w:r>
        <w:rPr>
          <w:color w:val="231F20"/>
          <w:spacing w:val="-7"/>
          <w:w w:val="105"/>
          <w:sz w:val="19"/>
        </w:rPr>
        <w:t> </w:t>
      </w:r>
      <w:r>
        <w:rPr>
          <w:color w:val="231F20"/>
          <w:spacing w:val="-2"/>
          <w:w w:val="105"/>
          <w:sz w:val="19"/>
        </w:rPr>
        <w:t>W.</w:t>
      </w:r>
      <w:r>
        <w:rPr>
          <w:color w:val="231F20"/>
          <w:spacing w:val="-8"/>
          <w:w w:val="105"/>
          <w:sz w:val="19"/>
        </w:rPr>
        <w:t> </w:t>
      </w:r>
      <w:r>
        <w:rPr>
          <w:color w:val="231F20"/>
          <w:spacing w:val="-2"/>
          <w:w w:val="105"/>
          <w:sz w:val="19"/>
        </w:rPr>
        <w:t>Stewart</w:t>
      </w:r>
      <w:r>
        <w:rPr>
          <w:color w:val="231F20"/>
          <w:spacing w:val="-8"/>
          <w:w w:val="105"/>
          <w:sz w:val="19"/>
        </w:rPr>
        <w:t> </w:t>
      </w:r>
      <w:r>
        <w:rPr>
          <w:color w:val="231F20"/>
          <w:spacing w:val="-2"/>
          <w:w w:val="105"/>
          <w:sz w:val="19"/>
        </w:rPr>
        <w:t>to</w:t>
      </w:r>
      <w:r>
        <w:rPr>
          <w:color w:val="231F20"/>
          <w:spacing w:val="-8"/>
          <w:w w:val="105"/>
          <w:sz w:val="19"/>
        </w:rPr>
        <w:t> </w:t>
      </w:r>
      <w:r>
        <w:rPr>
          <w:color w:val="231F20"/>
          <w:spacing w:val="-2"/>
          <w:w w:val="105"/>
          <w:sz w:val="19"/>
        </w:rPr>
        <w:t>Regional</w:t>
      </w:r>
      <w:r>
        <w:rPr>
          <w:color w:val="231F20"/>
          <w:spacing w:val="-8"/>
          <w:w w:val="105"/>
          <w:sz w:val="19"/>
        </w:rPr>
        <w:t> </w:t>
      </w:r>
      <w:r>
        <w:rPr>
          <w:color w:val="231F20"/>
          <w:spacing w:val="-2"/>
          <w:w w:val="105"/>
          <w:sz w:val="19"/>
        </w:rPr>
        <w:t>Director,</w:t>
      </w:r>
      <w:r>
        <w:rPr>
          <w:color w:val="231F20"/>
          <w:spacing w:val="-8"/>
          <w:w w:val="105"/>
          <w:sz w:val="19"/>
        </w:rPr>
        <w:t> </w:t>
      </w:r>
      <w:r>
        <w:rPr>
          <w:color w:val="231F20"/>
          <w:spacing w:val="-2"/>
          <w:w w:val="105"/>
          <w:sz w:val="19"/>
        </w:rPr>
        <w:t>North</w:t>
      </w:r>
      <w:r>
        <w:rPr>
          <w:color w:val="231F20"/>
          <w:spacing w:val="-9"/>
          <w:w w:val="105"/>
          <w:sz w:val="19"/>
        </w:rPr>
        <w:t> </w:t>
      </w:r>
      <w:r>
        <w:rPr>
          <w:color w:val="231F20"/>
          <w:spacing w:val="-2"/>
          <w:w w:val="105"/>
          <w:sz w:val="19"/>
        </w:rPr>
        <w:t>Atlantic</w:t>
      </w:r>
      <w:r>
        <w:rPr>
          <w:color w:val="231F20"/>
          <w:spacing w:val="-8"/>
          <w:w w:val="105"/>
          <w:sz w:val="19"/>
        </w:rPr>
        <w:t> </w:t>
      </w:r>
      <w:r>
        <w:rPr>
          <w:color w:val="231F20"/>
          <w:spacing w:val="-2"/>
          <w:w w:val="105"/>
          <w:sz w:val="19"/>
        </w:rPr>
        <w:t>Region,</w:t>
      </w:r>
      <w:r>
        <w:rPr>
          <w:color w:val="231F20"/>
          <w:spacing w:val="-9"/>
          <w:w w:val="105"/>
          <w:sz w:val="19"/>
        </w:rPr>
        <w:t> </w:t>
      </w:r>
      <w:r>
        <w:rPr>
          <w:color w:val="231F20"/>
          <w:spacing w:val="-2"/>
          <w:w w:val="105"/>
          <w:sz w:val="19"/>
        </w:rPr>
        <w:t>April</w:t>
      </w:r>
      <w:r>
        <w:rPr>
          <w:color w:val="231F20"/>
          <w:spacing w:val="-8"/>
          <w:w w:val="105"/>
          <w:sz w:val="19"/>
        </w:rPr>
        <w:t> </w:t>
      </w:r>
      <w:r>
        <w:rPr>
          <w:color w:val="231F20"/>
          <w:spacing w:val="-2"/>
          <w:w w:val="105"/>
          <w:sz w:val="19"/>
        </w:rPr>
        <w:t>3,</w:t>
      </w:r>
      <w:r>
        <w:rPr>
          <w:color w:val="231F20"/>
          <w:spacing w:val="-8"/>
          <w:w w:val="105"/>
          <w:sz w:val="19"/>
        </w:rPr>
        <w:t> </w:t>
      </w:r>
      <w:r>
        <w:rPr>
          <w:color w:val="231F20"/>
          <w:spacing w:val="-2"/>
          <w:w w:val="105"/>
          <w:sz w:val="19"/>
        </w:rPr>
        <w:t>1978,</w:t>
      </w:r>
      <w:r>
        <w:rPr>
          <w:color w:val="231F20"/>
          <w:spacing w:val="-8"/>
          <w:w w:val="105"/>
          <w:sz w:val="19"/>
        </w:rPr>
        <w:t> </w:t>
      </w:r>
      <w:r>
        <w:rPr>
          <w:color w:val="231F20"/>
          <w:spacing w:val="-2"/>
          <w:w w:val="105"/>
          <w:sz w:val="19"/>
        </w:rPr>
        <w:t>Folder</w:t>
      </w:r>
      <w:r>
        <w:rPr>
          <w:color w:val="231F20"/>
          <w:spacing w:val="-8"/>
          <w:w w:val="105"/>
          <w:sz w:val="19"/>
        </w:rPr>
        <w:t> </w:t>
      </w:r>
      <w:r>
        <w:rPr>
          <w:color w:val="231F20"/>
          <w:spacing w:val="-2"/>
          <w:w w:val="105"/>
          <w:sz w:val="19"/>
        </w:rPr>
        <w:t>L1425</w:t>
      </w:r>
      <w:r>
        <w:rPr>
          <w:color w:val="231F20"/>
          <w:spacing w:val="-8"/>
          <w:w w:val="105"/>
          <w:sz w:val="19"/>
        </w:rPr>
        <w:t> </w:t>
      </w:r>
      <w:r>
        <w:rPr>
          <w:color w:val="231F20"/>
          <w:spacing w:val="-2"/>
          <w:w w:val="105"/>
          <w:sz w:val="19"/>
        </w:rPr>
        <w:t>Master </w:t>
      </w:r>
      <w:r>
        <w:rPr>
          <w:color w:val="231F20"/>
          <w:w w:val="105"/>
          <w:sz w:val="19"/>
        </w:rPr>
        <w:t>Deed Listings Acreage Sheet, MAVA Central Files.</w:t>
      </w:r>
    </w:p>
    <w:p>
      <w:pPr>
        <w:spacing w:after="0" w:line="244" w:lineRule="auto"/>
        <w:jc w:val="left"/>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60" w:right="554"/>
      </w:pPr>
      <w:r>
        <w:rPr>
          <w:color w:val="231F20"/>
          <w:spacing w:val="-2"/>
          <w:w w:val="105"/>
        </w:rPr>
        <w:t>that</w:t>
      </w:r>
      <w:r>
        <w:rPr>
          <w:color w:val="231F20"/>
          <w:spacing w:val="-6"/>
          <w:w w:val="105"/>
        </w:rPr>
        <w:t> </w:t>
      </w:r>
      <w:r>
        <w:rPr>
          <w:color w:val="231F20"/>
          <w:spacing w:val="-2"/>
          <w:w w:val="105"/>
        </w:rPr>
        <w:t>the</w:t>
      </w:r>
      <w:r>
        <w:rPr>
          <w:color w:val="231F20"/>
          <w:spacing w:val="-6"/>
          <w:w w:val="105"/>
        </w:rPr>
        <w:t> </w:t>
      </w:r>
      <w:r>
        <w:rPr>
          <w:color w:val="231F20"/>
          <w:spacing w:val="-2"/>
          <w:w w:val="105"/>
        </w:rPr>
        <w:t>South</w:t>
      </w:r>
      <w:r>
        <w:rPr>
          <w:color w:val="231F20"/>
          <w:spacing w:val="-6"/>
          <w:w w:val="105"/>
        </w:rPr>
        <w:t> </w:t>
      </w:r>
      <w:r>
        <w:rPr>
          <w:color w:val="231F20"/>
          <w:spacing w:val="-2"/>
          <w:w w:val="105"/>
        </w:rPr>
        <w:t>Gatehouse</w:t>
      </w:r>
      <w:r>
        <w:rPr>
          <w:color w:val="231F20"/>
          <w:spacing w:val="-6"/>
          <w:w w:val="105"/>
        </w:rPr>
        <w:t> </w:t>
      </w:r>
      <w:r>
        <w:rPr>
          <w:color w:val="231F20"/>
          <w:spacing w:val="-2"/>
          <w:w w:val="105"/>
        </w:rPr>
        <w:t>was</w:t>
      </w:r>
      <w:r>
        <w:rPr>
          <w:color w:val="231F20"/>
          <w:spacing w:val="-6"/>
          <w:w w:val="105"/>
        </w:rPr>
        <w:t> </w:t>
      </w:r>
      <w:r>
        <w:rPr>
          <w:color w:val="231F20"/>
          <w:spacing w:val="-2"/>
          <w:w w:val="105"/>
        </w:rPr>
        <w:t>the</w:t>
      </w:r>
      <w:r>
        <w:rPr>
          <w:color w:val="231F20"/>
          <w:spacing w:val="-6"/>
          <w:w w:val="105"/>
        </w:rPr>
        <w:t> </w:t>
      </w:r>
      <w:r>
        <w:rPr>
          <w:color w:val="231F20"/>
          <w:spacing w:val="-2"/>
          <w:w w:val="105"/>
        </w:rPr>
        <w:t>only</w:t>
      </w:r>
      <w:r>
        <w:rPr>
          <w:color w:val="231F20"/>
          <w:spacing w:val="-9"/>
          <w:w w:val="105"/>
        </w:rPr>
        <w:t> </w:t>
      </w:r>
      <w:r>
        <w:rPr>
          <w:color w:val="231F20"/>
          <w:spacing w:val="-2"/>
          <w:w w:val="105"/>
        </w:rPr>
        <w:t>existing</w:t>
      </w:r>
      <w:r>
        <w:rPr>
          <w:color w:val="231F20"/>
          <w:spacing w:val="-6"/>
          <w:w w:val="105"/>
        </w:rPr>
        <w:t> </w:t>
      </w:r>
      <w:r>
        <w:rPr>
          <w:color w:val="231F20"/>
          <w:spacing w:val="-2"/>
          <w:w w:val="105"/>
        </w:rPr>
        <w:t>historic</w:t>
      </w:r>
      <w:r>
        <w:rPr>
          <w:color w:val="231F20"/>
          <w:spacing w:val="-6"/>
          <w:w w:val="105"/>
        </w:rPr>
        <w:t> </w:t>
      </w:r>
      <w:r>
        <w:rPr>
          <w:color w:val="231F20"/>
          <w:spacing w:val="-2"/>
          <w:w w:val="105"/>
        </w:rPr>
        <w:t>outbuilding</w:t>
      </w:r>
      <w:r>
        <w:rPr>
          <w:color w:val="231F20"/>
          <w:spacing w:val="-6"/>
          <w:w w:val="105"/>
        </w:rPr>
        <w:t> </w:t>
      </w:r>
      <w:r>
        <w:rPr>
          <w:color w:val="231F20"/>
          <w:spacing w:val="-2"/>
          <w:w w:val="105"/>
        </w:rPr>
        <w:t>and</w:t>
      </w:r>
      <w:r>
        <w:rPr>
          <w:color w:val="231F20"/>
          <w:spacing w:val="-6"/>
          <w:w w:val="105"/>
        </w:rPr>
        <w:t> </w:t>
      </w:r>
      <w:r>
        <w:rPr>
          <w:color w:val="231F20"/>
          <w:spacing w:val="-2"/>
          <w:w w:val="105"/>
        </w:rPr>
        <w:t>called</w:t>
      </w:r>
      <w:r>
        <w:rPr>
          <w:color w:val="231F20"/>
          <w:spacing w:val="-6"/>
          <w:w w:val="105"/>
        </w:rPr>
        <w:t> </w:t>
      </w:r>
      <w:r>
        <w:rPr>
          <w:color w:val="231F20"/>
          <w:spacing w:val="-2"/>
          <w:w w:val="105"/>
        </w:rPr>
        <w:t>for</w:t>
      </w:r>
      <w:r>
        <w:rPr>
          <w:color w:val="231F20"/>
          <w:spacing w:val="-6"/>
          <w:w w:val="105"/>
        </w:rPr>
        <w:t> </w:t>
      </w:r>
      <w:r>
        <w:rPr>
          <w:color w:val="231F20"/>
          <w:spacing w:val="-2"/>
          <w:w w:val="105"/>
        </w:rPr>
        <w:t>the</w:t>
      </w:r>
      <w:r>
        <w:rPr>
          <w:color w:val="231F20"/>
          <w:spacing w:val="-6"/>
          <w:w w:val="105"/>
        </w:rPr>
        <w:t> </w:t>
      </w:r>
      <w:r>
        <w:rPr>
          <w:color w:val="231F20"/>
          <w:spacing w:val="-2"/>
          <w:w w:val="105"/>
        </w:rPr>
        <w:t>restora- </w:t>
      </w:r>
      <w:r>
        <w:rPr>
          <w:color w:val="231F20"/>
          <w:w w:val="105"/>
        </w:rPr>
        <w:t>tion</w:t>
      </w:r>
      <w:r>
        <w:rPr>
          <w:color w:val="231F20"/>
          <w:spacing w:val="-12"/>
          <w:w w:val="105"/>
        </w:rPr>
        <w:t> </w:t>
      </w:r>
      <w:r>
        <w:rPr>
          <w:color w:val="231F20"/>
          <w:w w:val="105"/>
        </w:rPr>
        <w:t>of</w:t>
      </w:r>
      <w:r>
        <w:rPr>
          <w:color w:val="231F20"/>
          <w:spacing w:val="-3"/>
          <w:w w:val="105"/>
        </w:rPr>
        <w:t> </w:t>
      </w:r>
      <w:r>
        <w:rPr>
          <w:color w:val="231F20"/>
          <w:w w:val="105"/>
        </w:rPr>
        <w:t>its</w:t>
      </w:r>
      <w:r>
        <w:rPr>
          <w:color w:val="231F20"/>
          <w:spacing w:val="-9"/>
          <w:w w:val="105"/>
        </w:rPr>
        <w:t> </w:t>
      </w:r>
      <w:r>
        <w:rPr>
          <w:color w:val="231F20"/>
          <w:w w:val="105"/>
        </w:rPr>
        <w:t>exterior,</w:t>
      </w:r>
      <w:r>
        <w:rPr>
          <w:color w:val="231F20"/>
          <w:spacing w:val="-9"/>
          <w:w w:val="105"/>
        </w:rPr>
        <w:t> </w:t>
      </w:r>
      <w:r>
        <w:rPr>
          <w:color w:val="231F20"/>
          <w:w w:val="105"/>
        </w:rPr>
        <w:t>with</w:t>
      </w:r>
      <w:r>
        <w:rPr>
          <w:color w:val="231F20"/>
          <w:spacing w:val="-9"/>
          <w:w w:val="105"/>
        </w:rPr>
        <w:t> </w:t>
      </w:r>
      <w:r>
        <w:rPr>
          <w:color w:val="231F20"/>
          <w:w w:val="105"/>
        </w:rPr>
        <w:t>the</w:t>
      </w:r>
      <w:r>
        <w:rPr>
          <w:color w:val="231F20"/>
          <w:spacing w:val="-9"/>
          <w:w w:val="105"/>
        </w:rPr>
        <w:t> </w:t>
      </w:r>
      <w:r>
        <w:rPr>
          <w:color w:val="231F20"/>
          <w:w w:val="105"/>
        </w:rPr>
        <w:t>interior</w:t>
      </w:r>
      <w:r>
        <w:rPr>
          <w:color w:val="231F20"/>
          <w:spacing w:val="-9"/>
          <w:w w:val="105"/>
        </w:rPr>
        <w:t> </w:t>
      </w:r>
      <w:r>
        <w:rPr>
          <w:color w:val="231F20"/>
          <w:w w:val="105"/>
        </w:rPr>
        <w:t>adapted</w:t>
      </w:r>
      <w:r>
        <w:rPr>
          <w:color w:val="231F20"/>
          <w:spacing w:val="-9"/>
          <w:w w:val="105"/>
        </w:rPr>
        <w:t> </w:t>
      </w:r>
      <w:r>
        <w:rPr>
          <w:color w:val="231F20"/>
          <w:w w:val="105"/>
        </w:rPr>
        <w:t>for</w:t>
      </w:r>
      <w:r>
        <w:rPr>
          <w:color w:val="231F20"/>
          <w:spacing w:val="-9"/>
          <w:w w:val="105"/>
        </w:rPr>
        <w:t> </w:t>
      </w:r>
      <w:r>
        <w:rPr>
          <w:color w:val="231F20"/>
          <w:w w:val="105"/>
        </w:rPr>
        <w:t>employee</w:t>
      </w:r>
      <w:r>
        <w:rPr>
          <w:color w:val="231F20"/>
          <w:spacing w:val="-9"/>
          <w:w w:val="105"/>
        </w:rPr>
        <w:t> </w:t>
      </w:r>
      <w:r>
        <w:rPr>
          <w:color w:val="231F20"/>
          <w:w w:val="105"/>
        </w:rPr>
        <w:t>quarters.</w:t>
      </w:r>
      <w:r>
        <w:rPr>
          <w:color w:val="231F20"/>
          <w:spacing w:val="-13"/>
          <w:w w:val="105"/>
        </w:rPr>
        <w:t> </w:t>
      </w:r>
      <w:r>
        <w:rPr>
          <w:color w:val="231F20"/>
          <w:w w:val="105"/>
        </w:rPr>
        <w:t>The</w:t>
      </w:r>
      <w:r>
        <w:rPr>
          <w:color w:val="231F20"/>
          <w:spacing w:val="-9"/>
          <w:w w:val="105"/>
        </w:rPr>
        <w:t> </w:t>
      </w:r>
      <w:r>
        <w:rPr>
          <w:color w:val="231F20"/>
          <w:w w:val="105"/>
        </w:rPr>
        <w:t>plan</w:t>
      </w:r>
      <w:r>
        <w:rPr>
          <w:color w:val="231F20"/>
          <w:spacing w:val="-9"/>
          <w:w w:val="105"/>
        </w:rPr>
        <w:t> </w:t>
      </w:r>
      <w:r>
        <w:rPr>
          <w:color w:val="231F20"/>
          <w:w w:val="105"/>
        </w:rPr>
        <w:t>also</w:t>
      </w:r>
      <w:r>
        <w:rPr>
          <w:color w:val="231F20"/>
          <w:spacing w:val="-9"/>
          <w:w w:val="105"/>
        </w:rPr>
        <w:t> </w:t>
      </w:r>
      <w:r>
        <w:rPr>
          <w:color w:val="231F20"/>
          <w:w w:val="105"/>
        </w:rPr>
        <w:t>proposed the</w:t>
      </w:r>
      <w:r>
        <w:rPr>
          <w:color w:val="231F20"/>
          <w:spacing w:val="-10"/>
          <w:w w:val="105"/>
        </w:rPr>
        <w:t> </w:t>
      </w:r>
      <w:r>
        <w:rPr>
          <w:color w:val="231F20"/>
          <w:w w:val="105"/>
        </w:rPr>
        <w:t>reconstruction</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North</w:t>
      </w:r>
      <w:r>
        <w:rPr>
          <w:color w:val="231F20"/>
          <w:spacing w:val="-10"/>
          <w:w w:val="105"/>
        </w:rPr>
        <w:t> </w:t>
      </w:r>
      <w:r>
        <w:rPr>
          <w:color w:val="231F20"/>
          <w:w w:val="105"/>
        </w:rPr>
        <w:t>Gatehouse</w:t>
      </w:r>
      <w:r>
        <w:rPr>
          <w:color w:val="231F20"/>
          <w:spacing w:val="-10"/>
          <w:w w:val="105"/>
        </w:rPr>
        <w:t> </w:t>
      </w:r>
      <w:r>
        <w:rPr>
          <w:color w:val="231F20"/>
          <w:w w:val="105"/>
        </w:rPr>
        <w:t>for</w:t>
      </w:r>
      <w:r>
        <w:rPr>
          <w:color w:val="231F20"/>
          <w:spacing w:val="-10"/>
          <w:w w:val="105"/>
        </w:rPr>
        <w:t> </w:t>
      </w:r>
      <w:r>
        <w:rPr>
          <w:color w:val="231F20"/>
          <w:w w:val="105"/>
        </w:rPr>
        <w:t>storage</w:t>
      </w:r>
      <w:r>
        <w:rPr>
          <w:color w:val="231F20"/>
          <w:spacing w:val="-10"/>
          <w:w w:val="105"/>
        </w:rPr>
        <w:t> </w:t>
      </w:r>
      <w:r>
        <w:rPr>
          <w:color w:val="231F20"/>
          <w:w w:val="105"/>
        </w:rPr>
        <w:t>and</w:t>
      </w:r>
      <w:r>
        <w:rPr>
          <w:color w:val="231F20"/>
          <w:spacing w:val="-10"/>
          <w:w w:val="105"/>
        </w:rPr>
        <w:t> </w:t>
      </w:r>
      <w:r>
        <w:rPr>
          <w:color w:val="231F20"/>
          <w:w w:val="105"/>
        </w:rPr>
        <w:t>other</w:t>
      </w:r>
      <w:r>
        <w:rPr>
          <w:color w:val="231F20"/>
          <w:spacing w:val="-10"/>
          <w:w w:val="105"/>
        </w:rPr>
        <w:t> </w:t>
      </w:r>
      <w:r>
        <w:rPr>
          <w:color w:val="231F20"/>
          <w:w w:val="105"/>
        </w:rPr>
        <w:t>uses.</w:t>
      </w:r>
      <w:r>
        <w:rPr>
          <w:color w:val="231F20"/>
          <w:w w:val="105"/>
          <w:position w:val="7"/>
          <w:sz w:val="12"/>
        </w:rPr>
        <w:t>55</w:t>
      </w:r>
      <w:r>
        <w:rPr>
          <w:color w:val="231F20"/>
          <w:spacing w:val="40"/>
          <w:w w:val="105"/>
          <w:position w:val="7"/>
          <w:sz w:val="12"/>
        </w:rPr>
        <w:t> </w:t>
      </w:r>
      <w:r>
        <w:rPr>
          <w:color w:val="231F20"/>
          <w:w w:val="105"/>
        </w:rPr>
        <w:t>The</w:t>
      </w:r>
      <w:r>
        <w:rPr>
          <w:color w:val="231F20"/>
          <w:spacing w:val="-10"/>
          <w:w w:val="105"/>
        </w:rPr>
        <w:t> </w:t>
      </w:r>
      <w:r>
        <w:rPr>
          <w:i/>
          <w:color w:val="231F20"/>
          <w:w w:val="105"/>
        </w:rPr>
        <w:t>Master</w:t>
      </w:r>
      <w:r>
        <w:rPr>
          <w:i/>
          <w:color w:val="231F20"/>
          <w:spacing w:val="-12"/>
          <w:w w:val="105"/>
        </w:rPr>
        <w:t> </w:t>
      </w:r>
      <w:r>
        <w:rPr>
          <w:i/>
          <w:color w:val="231F20"/>
          <w:w w:val="105"/>
        </w:rPr>
        <w:t>Plan</w:t>
      </w:r>
      <w:r>
        <w:rPr>
          <w:i/>
          <w:color w:val="231F20"/>
          <w:spacing w:val="-12"/>
          <w:w w:val="105"/>
        </w:rPr>
        <w:t> </w:t>
      </w:r>
      <w:r>
        <w:rPr>
          <w:color w:val="231F20"/>
          <w:w w:val="105"/>
        </w:rPr>
        <w:t>was optimistic;</w:t>
      </w:r>
      <w:r>
        <w:rPr>
          <w:color w:val="231F20"/>
          <w:spacing w:val="-7"/>
          <w:w w:val="105"/>
        </w:rPr>
        <w:t> </w:t>
      </w:r>
      <w:r>
        <w:rPr>
          <w:color w:val="231F20"/>
          <w:w w:val="105"/>
        </w:rPr>
        <w:t>restoration</w:t>
      </w:r>
      <w:r>
        <w:rPr>
          <w:color w:val="231F20"/>
          <w:spacing w:val="-7"/>
          <w:w w:val="105"/>
        </w:rPr>
        <w:t> </w:t>
      </w:r>
      <w:r>
        <w:rPr>
          <w:color w:val="231F20"/>
          <w:w w:val="105"/>
        </w:rPr>
        <w:t>of Lindenwald</w:t>
      </w:r>
      <w:r>
        <w:rPr>
          <w:color w:val="231F20"/>
          <w:spacing w:val="-7"/>
          <w:w w:val="105"/>
        </w:rPr>
        <w:t> </w:t>
      </w:r>
      <w:r>
        <w:rPr>
          <w:color w:val="231F20"/>
          <w:w w:val="105"/>
        </w:rPr>
        <w:t>was</w:t>
      </w:r>
      <w:r>
        <w:rPr>
          <w:color w:val="231F20"/>
          <w:spacing w:val="-7"/>
          <w:w w:val="105"/>
        </w:rPr>
        <w:t> </w:t>
      </w:r>
      <w:r>
        <w:rPr>
          <w:color w:val="231F20"/>
          <w:w w:val="105"/>
        </w:rPr>
        <w:t>a</w:t>
      </w:r>
      <w:r>
        <w:rPr>
          <w:color w:val="231F20"/>
          <w:spacing w:val="-7"/>
          <w:w w:val="105"/>
        </w:rPr>
        <w:t> </w:t>
      </w:r>
      <w:r>
        <w:rPr>
          <w:color w:val="231F20"/>
          <w:w w:val="105"/>
        </w:rPr>
        <w:t>major</w:t>
      </w:r>
      <w:r>
        <w:rPr>
          <w:color w:val="231F20"/>
          <w:spacing w:val="-7"/>
          <w:w w:val="105"/>
        </w:rPr>
        <w:t> </w:t>
      </w:r>
      <w:r>
        <w:rPr>
          <w:color w:val="231F20"/>
          <w:w w:val="105"/>
        </w:rPr>
        <w:t>undertaking.</w:t>
      </w:r>
    </w:p>
    <w:p>
      <w:pPr>
        <w:pStyle w:val="BodyText"/>
        <w:spacing w:line="292" w:lineRule="auto"/>
        <w:ind w:left="160" w:right="630" w:firstLine="1080"/>
      </w:pPr>
      <w:r>
        <w:rPr>
          <w:color w:val="231F20"/>
        </w:rPr>
        <w:t>The restoration was further complicated by policy changes and budget cutbacks. After</w:t>
      </w:r>
      <w:r>
        <w:rPr>
          <w:color w:val="231F20"/>
          <w:spacing w:val="18"/>
        </w:rPr>
        <w:t> </w:t>
      </w:r>
      <w:r>
        <w:rPr>
          <w:color w:val="231F20"/>
        </w:rPr>
        <w:t>World</w:t>
      </w:r>
      <w:r>
        <w:rPr>
          <w:color w:val="231F20"/>
          <w:spacing w:val="18"/>
        </w:rPr>
        <w:t> </w:t>
      </w:r>
      <w:r>
        <w:rPr>
          <w:color w:val="231F20"/>
        </w:rPr>
        <w:t>War</w:t>
      </w:r>
      <w:r>
        <w:rPr>
          <w:color w:val="231F20"/>
          <w:spacing w:val="18"/>
        </w:rPr>
        <w:t> </w:t>
      </w:r>
      <w:r>
        <w:rPr>
          <w:color w:val="231F20"/>
        </w:rPr>
        <w:t>II,</w:t>
      </w:r>
      <w:r>
        <w:rPr>
          <w:color w:val="231F20"/>
          <w:spacing w:val="18"/>
        </w:rPr>
        <w:t> </w:t>
      </w:r>
      <w:r>
        <w:rPr>
          <w:color w:val="231F20"/>
        </w:rPr>
        <w:t>the</w:t>
      </w:r>
      <w:r>
        <w:rPr>
          <w:color w:val="231F20"/>
          <w:spacing w:val="18"/>
        </w:rPr>
        <w:t> </w:t>
      </w:r>
      <w:r>
        <w:rPr>
          <w:color w:val="231F20"/>
        </w:rPr>
        <w:t>end</w:t>
      </w:r>
      <w:r>
        <w:rPr>
          <w:color w:val="231F20"/>
          <w:spacing w:val="18"/>
        </w:rPr>
        <w:t> </w:t>
      </w:r>
      <w:r>
        <w:rPr>
          <w:color w:val="231F20"/>
        </w:rPr>
        <w:t>of</w:t>
      </w:r>
      <w:r>
        <w:rPr>
          <w:color w:val="231F20"/>
          <w:spacing w:val="28"/>
        </w:rPr>
        <w:t> </w:t>
      </w:r>
      <w:r>
        <w:rPr>
          <w:color w:val="231F20"/>
        </w:rPr>
        <w:t>gas</w:t>
      </w:r>
      <w:r>
        <w:rPr>
          <w:color w:val="231F20"/>
          <w:spacing w:val="18"/>
        </w:rPr>
        <w:t> </w:t>
      </w:r>
      <w:r>
        <w:rPr>
          <w:color w:val="231F20"/>
        </w:rPr>
        <w:t>and</w:t>
      </w:r>
      <w:r>
        <w:rPr>
          <w:color w:val="231F20"/>
          <w:spacing w:val="18"/>
        </w:rPr>
        <w:t> </w:t>
      </w:r>
      <w:r>
        <w:rPr>
          <w:color w:val="231F20"/>
        </w:rPr>
        <w:t>tire</w:t>
      </w:r>
      <w:r>
        <w:rPr>
          <w:color w:val="231F20"/>
          <w:spacing w:val="18"/>
        </w:rPr>
        <w:t> </w:t>
      </w:r>
      <w:r>
        <w:rPr>
          <w:color w:val="231F20"/>
        </w:rPr>
        <w:t>rationing</w:t>
      </w:r>
      <w:r>
        <w:rPr>
          <w:color w:val="231F20"/>
          <w:spacing w:val="18"/>
        </w:rPr>
        <w:t> </w:t>
      </w:r>
      <w:r>
        <w:rPr>
          <w:color w:val="231F20"/>
        </w:rPr>
        <w:t>and</w:t>
      </w:r>
      <w:r>
        <w:rPr>
          <w:color w:val="231F20"/>
          <w:spacing w:val="18"/>
        </w:rPr>
        <w:t> </w:t>
      </w:r>
      <w:r>
        <w:rPr>
          <w:color w:val="231F20"/>
        </w:rPr>
        <w:t>the</w:t>
      </w:r>
      <w:r>
        <w:rPr>
          <w:color w:val="231F20"/>
          <w:spacing w:val="18"/>
        </w:rPr>
        <w:t> </w:t>
      </w:r>
      <w:r>
        <w:rPr>
          <w:color w:val="231F20"/>
        </w:rPr>
        <w:t>beginning</w:t>
      </w:r>
      <w:r>
        <w:rPr>
          <w:color w:val="231F20"/>
          <w:spacing w:val="18"/>
        </w:rPr>
        <w:t> </w:t>
      </w:r>
      <w:r>
        <w:rPr>
          <w:color w:val="231F20"/>
        </w:rPr>
        <w:t>of</w:t>
      </w:r>
      <w:r>
        <w:rPr>
          <w:color w:val="231F20"/>
          <w:spacing w:val="28"/>
        </w:rPr>
        <w:t> </w:t>
      </w:r>
      <w:r>
        <w:rPr>
          <w:color w:val="231F20"/>
        </w:rPr>
        <w:t>postwar</w:t>
      </w:r>
      <w:r>
        <w:rPr>
          <w:color w:val="231F20"/>
          <w:spacing w:val="18"/>
        </w:rPr>
        <w:t> </w:t>
      </w:r>
      <w:r>
        <w:rPr>
          <w:color w:val="231F20"/>
        </w:rPr>
        <w:t>prosper-</w:t>
      </w:r>
      <w:r>
        <w:rPr>
          <w:color w:val="231F20"/>
        </w:rPr>
        <w:t> ity allowed American families to take to the highways and visit the national parks. During the war</w:t>
      </w:r>
      <w:r>
        <w:rPr>
          <w:color w:val="231F20"/>
          <w:spacing w:val="21"/>
        </w:rPr>
        <w:t> </w:t>
      </w:r>
      <w:r>
        <w:rPr>
          <w:color w:val="231F20"/>
        </w:rPr>
        <w:t>years,</w:t>
      </w:r>
      <w:r>
        <w:rPr>
          <w:color w:val="231F20"/>
          <w:spacing w:val="21"/>
        </w:rPr>
        <w:t> </w:t>
      </w:r>
      <w:r>
        <w:rPr>
          <w:color w:val="231F20"/>
        </w:rPr>
        <w:t>however,</w:t>
      </w:r>
      <w:r>
        <w:rPr>
          <w:color w:val="231F20"/>
          <w:spacing w:val="21"/>
        </w:rPr>
        <w:t> </w:t>
      </w:r>
      <w:r>
        <w:rPr>
          <w:color w:val="231F20"/>
        </w:rPr>
        <w:t>those</w:t>
      </w:r>
      <w:r>
        <w:rPr>
          <w:color w:val="231F20"/>
          <w:spacing w:val="21"/>
        </w:rPr>
        <w:t> </w:t>
      </w:r>
      <w:r>
        <w:rPr>
          <w:color w:val="231F20"/>
        </w:rPr>
        <w:t>parks</w:t>
      </w:r>
      <w:r>
        <w:rPr>
          <w:color w:val="231F20"/>
          <w:spacing w:val="21"/>
        </w:rPr>
        <w:t> </w:t>
      </w:r>
      <w:r>
        <w:rPr>
          <w:color w:val="231F20"/>
        </w:rPr>
        <w:t>had</w:t>
      </w:r>
      <w:r>
        <w:rPr>
          <w:color w:val="231F20"/>
          <w:spacing w:val="21"/>
        </w:rPr>
        <w:t> </w:t>
      </w:r>
      <w:r>
        <w:rPr>
          <w:color w:val="231F20"/>
        </w:rPr>
        <w:t>suﬀered</w:t>
      </w:r>
      <w:r>
        <w:rPr>
          <w:color w:val="231F20"/>
          <w:spacing w:val="21"/>
        </w:rPr>
        <w:t> </w:t>
      </w:r>
      <w:r>
        <w:rPr>
          <w:color w:val="231F20"/>
        </w:rPr>
        <w:t>from</w:t>
      </w:r>
      <w:r>
        <w:rPr>
          <w:color w:val="231F20"/>
          <w:spacing w:val="21"/>
        </w:rPr>
        <w:t> </w:t>
      </w:r>
      <w:r>
        <w:rPr>
          <w:color w:val="231F20"/>
        </w:rPr>
        <w:t>a</w:t>
      </w:r>
      <w:r>
        <w:rPr>
          <w:color w:val="231F20"/>
          <w:spacing w:val="21"/>
        </w:rPr>
        <w:t> </w:t>
      </w:r>
      <w:r>
        <w:rPr>
          <w:color w:val="231F20"/>
        </w:rPr>
        <w:t>lack</w:t>
      </w:r>
      <w:r>
        <w:rPr>
          <w:color w:val="231F20"/>
          <w:spacing w:val="21"/>
        </w:rPr>
        <w:t> </w:t>
      </w:r>
      <w:r>
        <w:rPr>
          <w:color w:val="231F20"/>
        </w:rPr>
        <w:t>of</w:t>
      </w:r>
      <w:r>
        <w:rPr>
          <w:color w:val="231F20"/>
          <w:spacing w:val="32"/>
        </w:rPr>
        <w:t> </w:t>
      </w:r>
      <w:r>
        <w:rPr>
          <w:color w:val="231F20"/>
        </w:rPr>
        <w:t>funding</w:t>
      </w:r>
      <w:r>
        <w:rPr>
          <w:color w:val="231F20"/>
          <w:spacing w:val="21"/>
        </w:rPr>
        <w:t> </w:t>
      </w:r>
      <w:r>
        <w:rPr>
          <w:color w:val="231F20"/>
        </w:rPr>
        <w:t>and</w:t>
      </w:r>
      <w:r>
        <w:rPr>
          <w:color w:val="231F20"/>
          <w:spacing w:val="21"/>
        </w:rPr>
        <w:t> </w:t>
      </w:r>
      <w:r>
        <w:rPr>
          <w:color w:val="231F20"/>
        </w:rPr>
        <w:t>personnel.</w:t>
      </w:r>
      <w:r>
        <w:rPr>
          <w:color w:val="231F20"/>
          <w:spacing w:val="21"/>
        </w:rPr>
        <w:t> </w:t>
      </w:r>
      <w:r>
        <w:rPr>
          <w:color w:val="231F20"/>
        </w:rPr>
        <w:t>During the Korean War years of the early 1950s, park appropriations remained low, and the parks increasingly struggled to meet the expectations of the public. In the mid-1950s, National Park Service Director Conrad Wirth was successful in initiating Mission 66, a ten-year program of improvement, development, and expansion leading up to the Park Service’s ﬁftieth anniver-</w:t>
      </w:r>
    </w:p>
    <w:p>
      <w:pPr>
        <w:pStyle w:val="BodyText"/>
        <w:spacing w:line="292" w:lineRule="auto"/>
        <w:ind w:left="160" w:right="557"/>
      </w:pPr>
      <w:r>
        <w:rPr>
          <w:color w:val="231F20"/>
        </w:rPr>
        <w:t>sary in 1966. The impetus provided by public interest in the parks and the Mission 66 program helped lead to growth in the system. Between 1952 and 1972, the National Park Service gained ninety-eight additions. Growth continued in the 1970s, with fourteen more parks—including Martin Van Buren National Historic Site—added to the system in 1974 and 1975. Under the Carter administration (1977-1981), park expansion continued and Park Service budgets increased. More than ﬁfty units were added, including vast areas in Alaska that increased the</w:t>
      </w:r>
      <w:r>
        <w:rPr>
          <w:color w:val="231F20"/>
          <w:spacing w:val="40"/>
        </w:rPr>
        <w:t> </w:t>
      </w:r>
      <w:r>
        <w:rPr>
          <w:color w:val="231F20"/>
        </w:rPr>
        <w:t>size</w:t>
      </w:r>
      <w:r>
        <w:rPr>
          <w:color w:val="231F20"/>
          <w:spacing w:val="12"/>
        </w:rPr>
        <w:t> </w:t>
      </w:r>
      <w:r>
        <w:rPr>
          <w:color w:val="231F20"/>
        </w:rPr>
        <w:t>of</w:t>
      </w:r>
      <w:r>
        <w:rPr>
          <w:color w:val="231F20"/>
          <w:spacing w:val="22"/>
        </w:rPr>
        <w:t> </w:t>
      </w:r>
      <w:r>
        <w:rPr>
          <w:color w:val="231F20"/>
        </w:rPr>
        <w:t>the</w:t>
      </w:r>
      <w:r>
        <w:rPr>
          <w:color w:val="231F20"/>
          <w:spacing w:val="12"/>
        </w:rPr>
        <w:t> </w:t>
      </w:r>
      <w:r>
        <w:rPr>
          <w:color w:val="231F20"/>
        </w:rPr>
        <w:t>system</w:t>
      </w:r>
      <w:r>
        <w:rPr>
          <w:color w:val="231F20"/>
          <w:spacing w:val="12"/>
        </w:rPr>
        <w:t> </w:t>
      </w:r>
      <w:r>
        <w:rPr>
          <w:color w:val="231F20"/>
        </w:rPr>
        <w:t>dramatically. The</w:t>
      </w:r>
      <w:r>
        <w:rPr>
          <w:color w:val="231F20"/>
          <w:spacing w:val="12"/>
        </w:rPr>
        <w:t> </w:t>
      </w:r>
      <w:r>
        <w:rPr>
          <w:color w:val="231F20"/>
        </w:rPr>
        <w:t>period</w:t>
      </w:r>
      <w:r>
        <w:rPr>
          <w:color w:val="231F20"/>
          <w:spacing w:val="12"/>
        </w:rPr>
        <w:t> </w:t>
      </w:r>
      <w:r>
        <w:rPr>
          <w:color w:val="231F20"/>
        </w:rPr>
        <w:t>of</w:t>
      </w:r>
      <w:r>
        <w:rPr>
          <w:color w:val="231F20"/>
          <w:spacing w:val="22"/>
        </w:rPr>
        <w:t> </w:t>
      </w:r>
      <w:r>
        <w:rPr>
          <w:color w:val="231F20"/>
        </w:rPr>
        <w:t>rapid</w:t>
      </w:r>
      <w:r>
        <w:rPr>
          <w:color w:val="231F20"/>
          <w:spacing w:val="12"/>
        </w:rPr>
        <w:t> </w:t>
      </w:r>
      <w:r>
        <w:rPr>
          <w:color w:val="231F20"/>
        </w:rPr>
        <w:t>expansion</w:t>
      </w:r>
      <w:r>
        <w:rPr>
          <w:color w:val="231F20"/>
          <w:spacing w:val="12"/>
        </w:rPr>
        <w:t> </w:t>
      </w:r>
      <w:r>
        <w:rPr>
          <w:color w:val="231F20"/>
        </w:rPr>
        <w:t>came</w:t>
      </w:r>
      <w:r>
        <w:rPr>
          <w:color w:val="231F20"/>
          <w:spacing w:val="12"/>
        </w:rPr>
        <w:t> </w:t>
      </w:r>
      <w:r>
        <w:rPr>
          <w:color w:val="231F20"/>
        </w:rPr>
        <w:t>to</w:t>
      </w:r>
      <w:r>
        <w:rPr>
          <w:color w:val="231F20"/>
          <w:spacing w:val="12"/>
        </w:rPr>
        <w:t> </w:t>
      </w:r>
      <w:r>
        <w:rPr>
          <w:color w:val="231F20"/>
        </w:rPr>
        <w:t>an</w:t>
      </w:r>
      <w:r>
        <w:rPr>
          <w:color w:val="231F20"/>
          <w:spacing w:val="12"/>
        </w:rPr>
        <w:t> </w:t>
      </w:r>
      <w:r>
        <w:rPr>
          <w:color w:val="231F20"/>
        </w:rPr>
        <w:t>end</w:t>
      </w:r>
      <w:r>
        <w:rPr>
          <w:color w:val="231F20"/>
          <w:spacing w:val="12"/>
        </w:rPr>
        <w:t> </w:t>
      </w:r>
      <w:r>
        <w:rPr>
          <w:color w:val="231F20"/>
        </w:rPr>
        <w:t>with</w:t>
      </w:r>
      <w:r>
        <w:rPr>
          <w:color w:val="231F20"/>
          <w:spacing w:val="12"/>
        </w:rPr>
        <w:t> </w:t>
      </w:r>
      <w:r>
        <w:rPr>
          <w:color w:val="231F20"/>
        </w:rPr>
        <w:t>the</w:t>
      </w:r>
      <w:r>
        <w:rPr>
          <w:color w:val="231F20"/>
          <w:spacing w:val="12"/>
        </w:rPr>
        <w:t> </w:t>
      </w:r>
      <w:r>
        <w:rPr>
          <w:color w:val="231F20"/>
        </w:rPr>
        <w:t>Rea-</w:t>
      </w:r>
      <w:r>
        <w:rPr>
          <w:color w:val="231F20"/>
        </w:rPr>
        <w:t> gan administration of the 1980s, and only twenty-one new National Park Service units were established from 1981 through 1989. This slowdown reﬂected not only administrative policy that advocated smaller government and reduced government spending, but also a recession</w:t>
      </w:r>
      <w:r>
        <w:rPr>
          <w:color w:val="231F20"/>
          <w:spacing w:val="80"/>
        </w:rPr>
        <w:t> </w:t>
      </w:r>
      <w:r>
        <w:rPr>
          <w:color w:val="231F20"/>
        </w:rPr>
        <w:t>that aﬀected the national economy</w:t>
      </w:r>
      <w:r>
        <w:rPr>
          <w:color w:val="231F20"/>
          <w:spacing w:val="-1"/>
        </w:rPr>
        <w:t> </w:t>
      </w:r>
      <w:r>
        <w:rPr>
          <w:color w:val="231F20"/>
        </w:rPr>
        <w:t>in 1981 and 1982 and resulted in slashed spending for many government programs, including the National Park Service.</w:t>
      </w:r>
      <w:r>
        <w:rPr>
          <w:color w:val="231F20"/>
          <w:position w:val="7"/>
          <w:sz w:val="12"/>
        </w:rPr>
        <w:t>56</w:t>
      </w:r>
      <w:r>
        <w:rPr>
          <w:color w:val="231F20"/>
          <w:spacing w:val="80"/>
          <w:position w:val="7"/>
          <w:sz w:val="12"/>
        </w:rPr>
        <w:t> </w:t>
      </w:r>
      <w:r>
        <w:rPr>
          <w:color w:val="231F20"/>
        </w:rPr>
        <w:t>These factors aﬀected Martin</w:t>
      </w:r>
    </w:p>
    <w:p>
      <w:pPr>
        <w:pStyle w:val="BodyText"/>
        <w:spacing w:line="292" w:lineRule="auto"/>
        <w:ind w:left="160" w:right="687"/>
        <w:jc w:val="both"/>
      </w:pPr>
      <w:r>
        <w:rPr>
          <w:color w:val="231F20"/>
        </w:rPr>
        <w:t>Van Buren National Historic Site. The growth during the 1970s encouraged the establishment of the park and optimism for the future, but the policy changes and economic problems of the 1980s came just as the historic site was addressing some of its most urgent needs.</w:t>
      </w:r>
    </w:p>
    <w:p>
      <w:pPr>
        <w:pStyle w:val="BodyText"/>
        <w:spacing w:line="292" w:lineRule="auto"/>
        <w:ind w:left="160" w:right="622" w:firstLine="1080"/>
        <w:rPr>
          <w:sz w:val="12"/>
        </w:rPr>
      </w:pPr>
      <w:r>
        <w:rPr>
          <w:color w:val="231F20"/>
        </w:rPr>
        <w:t>In</w:t>
      </w:r>
      <w:r>
        <w:rPr>
          <w:color w:val="231F20"/>
          <w:spacing w:val="34"/>
        </w:rPr>
        <w:t> </w:t>
      </w:r>
      <w:r>
        <w:rPr>
          <w:color w:val="231F20"/>
        </w:rPr>
        <w:t>mid-1977,</w:t>
      </w:r>
      <w:r>
        <w:rPr>
          <w:color w:val="231F20"/>
          <w:spacing w:val="34"/>
        </w:rPr>
        <w:t> </w:t>
      </w:r>
      <w:r>
        <w:rPr>
          <w:color w:val="231F20"/>
        </w:rPr>
        <w:t>Bruce</w:t>
      </w:r>
      <w:r>
        <w:rPr>
          <w:color w:val="231F20"/>
          <w:spacing w:val="34"/>
        </w:rPr>
        <w:t> </w:t>
      </w:r>
      <w:r>
        <w:rPr>
          <w:color w:val="231F20"/>
        </w:rPr>
        <w:t>Stewart</w:t>
      </w:r>
      <w:r>
        <w:rPr>
          <w:color w:val="231F20"/>
          <w:spacing w:val="34"/>
        </w:rPr>
        <w:t> </w:t>
      </w:r>
      <w:r>
        <w:rPr>
          <w:color w:val="231F20"/>
        </w:rPr>
        <w:t>requested</w:t>
      </w:r>
      <w:r>
        <w:rPr>
          <w:color w:val="231F20"/>
          <w:spacing w:val="34"/>
        </w:rPr>
        <w:t> </w:t>
      </w:r>
      <w:r>
        <w:rPr>
          <w:color w:val="231F20"/>
        </w:rPr>
        <w:t>approval</w:t>
      </w:r>
      <w:r>
        <w:rPr>
          <w:color w:val="231F20"/>
          <w:spacing w:val="34"/>
        </w:rPr>
        <w:t> </w:t>
      </w:r>
      <w:r>
        <w:rPr>
          <w:color w:val="231F20"/>
        </w:rPr>
        <w:t>to</w:t>
      </w:r>
      <w:r>
        <w:rPr>
          <w:color w:val="231F20"/>
          <w:spacing w:val="34"/>
        </w:rPr>
        <w:t> </w:t>
      </w:r>
      <w:r>
        <w:rPr>
          <w:color w:val="231F20"/>
        </w:rPr>
        <w:t>proceed</w:t>
      </w:r>
      <w:r>
        <w:rPr>
          <w:color w:val="231F20"/>
          <w:spacing w:val="34"/>
        </w:rPr>
        <w:t> </w:t>
      </w:r>
      <w:r>
        <w:rPr>
          <w:color w:val="231F20"/>
        </w:rPr>
        <w:t>with</w:t>
      </w:r>
      <w:r>
        <w:rPr>
          <w:color w:val="231F20"/>
          <w:spacing w:val="32"/>
        </w:rPr>
        <w:t> </w:t>
      </w:r>
      <w:r>
        <w:rPr>
          <w:color w:val="231F20"/>
        </w:rPr>
        <w:t>work</w:t>
      </w:r>
      <w:r>
        <w:rPr>
          <w:color w:val="231F20"/>
          <w:spacing w:val="34"/>
        </w:rPr>
        <w:t> </w:t>
      </w:r>
      <w:r>
        <w:rPr>
          <w:color w:val="231F20"/>
        </w:rPr>
        <w:t>aﬀecting the historic property, aiming toward the goal of completing restoration by the 1982 bicen- tennial anniversary. Speciﬁcally, he wanted to remove the colonial-style front porch and a screened-in back porch, both added by Kenneth Campbell in 1958; restore the metal roof</w:t>
      </w:r>
      <w:r>
        <w:rPr>
          <w:color w:val="231F20"/>
          <w:spacing w:val="31"/>
        </w:rPr>
        <w:t> </w:t>
      </w:r>
      <w:r>
        <w:rPr>
          <w:color w:val="231F20"/>
        </w:rPr>
        <w:t>on</w:t>
      </w:r>
      <w:r>
        <w:rPr>
          <w:color w:val="231F20"/>
          <w:spacing w:val="80"/>
        </w:rPr>
        <w:t> </w:t>
      </w:r>
      <w:r>
        <w:rPr>
          <w:color w:val="231F20"/>
        </w:rPr>
        <w:t>the Upjohn addition; and install an intrusion system to protect against vandalism and bur-</w:t>
      </w:r>
      <w:r>
        <w:rPr>
          <w:color w:val="231F20"/>
          <w:spacing w:val="40"/>
        </w:rPr>
        <w:t> </w:t>
      </w:r>
      <w:r>
        <w:rPr>
          <w:color w:val="231F20"/>
        </w:rPr>
        <w:t>glary, as well as a temporary ﬁre detection and alarm system. All the requests were approved except</w:t>
      </w:r>
      <w:r>
        <w:rPr>
          <w:color w:val="231F20"/>
          <w:spacing w:val="23"/>
        </w:rPr>
        <w:t> </w:t>
      </w:r>
      <w:r>
        <w:rPr>
          <w:color w:val="231F20"/>
        </w:rPr>
        <w:t>for</w:t>
      </w:r>
      <w:r>
        <w:rPr>
          <w:color w:val="231F20"/>
          <w:spacing w:val="23"/>
        </w:rPr>
        <w:t> </w:t>
      </w:r>
      <w:r>
        <w:rPr>
          <w:color w:val="231F20"/>
        </w:rPr>
        <w:t>the</w:t>
      </w:r>
      <w:r>
        <w:rPr>
          <w:color w:val="231F20"/>
          <w:spacing w:val="23"/>
        </w:rPr>
        <w:t> </w:t>
      </w:r>
      <w:r>
        <w:rPr>
          <w:color w:val="231F20"/>
        </w:rPr>
        <w:t>removal</w:t>
      </w:r>
      <w:r>
        <w:rPr>
          <w:color w:val="231F20"/>
          <w:spacing w:val="23"/>
        </w:rPr>
        <w:t> </w:t>
      </w:r>
      <w:r>
        <w:rPr>
          <w:color w:val="231F20"/>
        </w:rPr>
        <w:t>of</w:t>
      </w:r>
      <w:r>
        <w:rPr>
          <w:color w:val="231F20"/>
          <w:spacing w:val="33"/>
        </w:rPr>
        <w:t> </w:t>
      </w:r>
      <w:r>
        <w:rPr>
          <w:color w:val="231F20"/>
        </w:rPr>
        <w:t>the</w:t>
      </w:r>
      <w:r>
        <w:rPr>
          <w:color w:val="231F20"/>
          <w:spacing w:val="23"/>
        </w:rPr>
        <w:t> </w:t>
      </w:r>
      <w:r>
        <w:rPr>
          <w:color w:val="231F20"/>
        </w:rPr>
        <w:t>front</w:t>
      </w:r>
      <w:r>
        <w:rPr>
          <w:color w:val="231F20"/>
          <w:spacing w:val="23"/>
        </w:rPr>
        <w:t> </w:t>
      </w:r>
      <w:r>
        <w:rPr>
          <w:color w:val="231F20"/>
        </w:rPr>
        <w:t>porch,</w:t>
      </w:r>
      <w:r>
        <w:rPr>
          <w:color w:val="231F20"/>
          <w:spacing w:val="23"/>
        </w:rPr>
        <w:t> </w:t>
      </w:r>
      <w:r>
        <w:rPr>
          <w:color w:val="231F20"/>
        </w:rPr>
        <w:t>which</w:t>
      </w:r>
      <w:r>
        <w:rPr>
          <w:color w:val="231F20"/>
          <w:spacing w:val="23"/>
        </w:rPr>
        <w:t> </w:t>
      </w:r>
      <w:r>
        <w:rPr>
          <w:color w:val="231F20"/>
        </w:rPr>
        <w:t>was</w:t>
      </w:r>
      <w:r>
        <w:rPr>
          <w:color w:val="231F20"/>
          <w:spacing w:val="23"/>
        </w:rPr>
        <w:t> </w:t>
      </w:r>
      <w:r>
        <w:rPr>
          <w:color w:val="231F20"/>
        </w:rPr>
        <w:t>to</w:t>
      </w:r>
      <w:r>
        <w:rPr>
          <w:color w:val="231F20"/>
          <w:spacing w:val="24"/>
        </w:rPr>
        <w:t> </w:t>
      </w:r>
      <w:r>
        <w:rPr>
          <w:color w:val="231F20"/>
        </w:rPr>
        <w:t>stay</w:t>
      </w:r>
      <w:r>
        <w:rPr>
          <w:color w:val="231F20"/>
          <w:spacing w:val="18"/>
        </w:rPr>
        <w:t> </w:t>
      </w:r>
      <w:r>
        <w:rPr>
          <w:color w:val="231F20"/>
        </w:rPr>
        <w:t>in</w:t>
      </w:r>
      <w:r>
        <w:rPr>
          <w:color w:val="231F20"/>
          <w:spacing w:val="23"/>
        </w:rPr>
        <w:t> </w:t>
      </w:r>
      <w:r>
        <w:rPr>
          <w:color w:val="231F20"/>
        </w:rPr>
        <w:t>place</w:t>
      </w:r>
      <w:r>
        <w:rPr>
          <w:color w:val="231F20"/>
          <w:spacing w:val="23"/>
        </w:rPr>
        <w:t> </w:t>
      </w:r>
      <w:r>
        <w:rPr>
          <w:color w:val="231F20"/>
        </w:rPr>
        <w:t>until</w:t>
      </w:r>
      <w:r>
        <w:rPr>
          <w:color w:val="231F20"/>
          <w:spacing w:val="23"/>
        </w:rPr>
        <w:t> </w:t>
      </w:r>
      <w:r>
        <w:rPr>
          <w:color w:val="231F20"/>
        </w:rPr>
        <w:t>rehabilitation</w:t>
      </w:r>
      <w:r>
        <w:rPr>
          <w:color w:val="231F20"/>
          <w:spacing w:val="23"/>
        </w:rPr>
        <w:t> </w:t>
      </w:r>
      <w:r>
        <w:rPr>
          <w:color w:val="231F20"/>
        </w:rPr>
        <w:t>of the roof was complete.</w:t>
      </w:r>
      <w:r>
        <w:rPr>
          <w:color w:val="231F20"/>
          <w:position w:val="7"/>
          <w:sz w:val="12"/>
        </w:rPr>
        <w:t>57</w:t>
      </w:r>
    </w:p>
    <w:p>
      <w:pPr>
        <w:pStyle w:val="BodyText"/>
        <w:spacing w:before="29"/>
        <w:rPr>
          <w:sz w:val="20"/>
        </w:rPr>
      </w:pPr>
      <w:r>
        <w:rPr/>
        <mc:AlternateContent>
          <mc:Choice Requires="wps">
            <w:drawing>
              <wp:anchor distT="0" distB="0" distL="0" distR="0" allowOverlap="1" layoutInCell="1" locked="0" behindDoc="1" simplePos="0" relativeHeight="487625728">
                <wp:simplePos x="0" y="0"/>
                <wp:positionH relativeFrom="page">
                  <wp:posOffset>1143000</wp:posOffset>
                </wp:positionH>
                <wp:positionV relativeFrom="paragraph">
                  <wp:posOffset>182540</wp:posOffset>
                </wp:positionV>
                <wp:extent cx="1828800" cy="127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373294pt;width:144pt;height:.1pt;mso-position-horizontal-relative:page;mso-position-vertical-relative:paragraph;z-index:-15690752;mso-wrap-distance-left:0;mso-wrap-distance-right:0" id="docshape112" coordorigin="1800,287" coordsize="2880,0" path="m1800,287l4680,287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position w:val="6"/>
          <w:sz w:val="11"/>
        </w:rPr>
        <w:t>55</w:t>
      </w:r>
      <w:r>
        <w:rPr>
          <w:color w:val="231F20"/>
          <w:spacing w:val="18"/>
          <w:position w:val="6"/>
          <w:sz w:val="11"/>
        </w:rPr>
        <w:t> </w:t>
      </w:r>
      <w:r>
        <w:rPr>
          <w:color w:val="231F20"/>
          <w:sz w:val="19"/>
        </w:rPr>
        <w:t>1970 Master Plan,</w:t>
      </w:r>
      <w:r>
        <w:rPr>
          <w:color w:val="231F20"/>
          <w:spacing w:val="1"/>
          <w:sz w:val="19"/>
        </w:rPr>
        <w:t> </w:t>
      </w:r>
      <w:r>
        <w:rPr>
          <w:color w:val="231F20"/>
          <w:spacing w:val="-5"/>
          <w:sz w:val="19"/>
        </w:rPr>
        <w:t>22.</w:t>
      </w:r>
    </w:p>
    <w:p>
      <w:pPr>
        <w:spacing w:line="244" w:lineRule="auto" w:before="63"/>
        <w:ind w:left="159" w:right="573" w:firstLine="0"/>
        <w:jc w:val="left"/>
        <w:rPr>
          <w:sz w:val="19"/>
        </w:rPr>
      </w:pPr>
      <w:r>
        <w:rPr>
          <w:color w:val="231F20"/>
          <w:position w:val="6"/>
          <w:sz w:val="11"/>
        </w:rPr>
        <w:t>56</w:t>
      </w:r>
      <w:r>
        <w:rPr>
          <w:color w:val="231F20"/>
          <w:spacing w:val="31"/>
          <w:position w:val="6"/>
          <w:sz w:val="11"/>
        </w:rPr>
        <w:t> </w:t>
      </w:r>
      <w:r>
        <w:rPr>
          <w:color w:val="231F20"/>
          <w:sz w:val="19"/>
        </w:rPr>
        <w:t>Barry Mackintosh, </w:t>
      </w:r>
      <w:r>
        <w:rPr>
          <w:i/>
          <w:color w:val="231F20"/>
          <w:sz w:val="19"/>
        </w:rPr>
        <w:t>The National Park Service: Shaping the System </w:t>
      </w:r>
      <w:r>
        <w:rPr>
          <w:color w:val="231F20"/>
          <w:sz w:val="19"/>
        </w:rPr>
        <w:t>(Harpers Ferry Center: National Park Service,,</w:t>
      </w:r>
      <w:r>
        <w:rPr>
          <w:color w:val="231F20"/>
          <w:spacing w:val="-11"/>
          <w:sz w:val="19"/>
        </w:rPr>
        <w:t> </w:t>
      </w:r>
      <w:r>
        <w:rPr>
          <w:color w:val="231F20"/>
          <w:sz w:val="19"/>
        </w:rPr>
        <w:t>2005),</w:t>
      </w:r>
      <w:r>
        <w:rPr>
          <w:color w:val="231F20"/>
          <w:spacing w:val="-10"/>
          <w:sz w:val="19"/>
        </w:rPr>
        <w:t> </w:t>
      </w:r>
      <w:r>
        <w:rPr>
          <w:color w:val="231F20"/>
          <w:sz w:val="19"/>
        </w:rPr>
        <w:t>64-106,</w:t>
      </w:r>
      <w:r>
        <w:rPr>
          <w:color w:val="231F20"/>
          <w:spacing w:val="-11"/>
          <w:sz w:val="19"/>
        </w:rPr>
        <w:t> </w:t>
      </w:r>
      <w:r>
        <w:rPr>
          <w:color w:val="231F20"/>
          <w:sz w:val="19"/>
        </w:rPr>
        <w:t>accessed</w:t>
      </w:r>
      <w:r>
        <w:rPr>
          <w:color w:val="231F20"/>
          <w:spacing w:val="-10"/>
          <w:sz w:val="19"/>
        </w:rPr>
        <w:t> </w:t>
      </w:r>
      <w:r>
        <w:rPr>
          <w:color w:val="231F20"/>
          <w:sz w:val="19"/>
        </w:rPr>
        <w:t>March</w:t>
      </w:r>
      <w:r>
        <w:rPr>
          <w:color w:val="231F20"/>
          <w:spacing w:val="-11"/>
          <w:sz w:val="19"/>
        </w:rPr>
        <w:t> </w:t>
      </w:r>
      <w:r>
        <w:rPr>
          <w:color w:val="231F20"/>
          <w:sz w:val="19"/>
        </w:rPr>
        <w:t>30,</w:t>
      </w:r>
      <w:r>
        <w:rPr>
          <w:color w:val="231F20"/>
          <w:spacing w:val="-10"/>
          <w:sz w:val="19"/>
        </w:rPr>
        <w:t> </w:t>
      </w:r>
      <w:r>
        <w:rPr>
          <w:color w:val="231F20"/>
          <w:sz w:val="19"/>
        </w:rPr>
        <w:t>2009,</w:t>
      </w:r>
      <w:r>
        <w:rPr>
          <w:color w:val="231F20"/>
          <w:spacing w:val="-11"/>
          <w:sz w:val="19"/>
        </w:rPr>
        <w:t> </w:t>
      </w:r>
      <w:hyperlink r:id="rId28">
        <w:r>
          <w:rPr>
            <w:color w:val="231F20"/>
            <w:sz w:val="19"/>
          </w:rPr>
          <w:t>http://www.nps.go/history/history/online_books/shap-</w:t>
        </w:r>
      </w:hyperlink>
      <w:r>
        <w:rPr>
          <w:color w:val="231F20"/>
          <w:sz w:val="19"/>
        </w:rPr>
        <w:t> ing/index.htm, provides an overview of growth and changes in the national park system after World War II; Lary M. Dilsaver, ed.,</w:t>
      </w:r>
      <w:r>
        <w:rPr>
          <w:color w:val="231F20"/>
          <w:spacing w:val="40"/>
          <w:sz w:val="19"/>
        </w:rPr>
        <w:t> </w:t>
      </w:r>
      <w:r>
        <w:rPr>
          <w:color w:val="231F20"/>
          <w:sz w:val="19"/>
        </w:rPr>
        <w:t>“A System Threatened, 1981-1992,” chap. 8 in </w:t>
      </w:r>
      <w:r>
        <w:rPr>
          <w:i/>
          <w:color w:val="231F20"/>
          <w:sz w:val="19"/>
        </w:rPr>
        <w:t>America’s National Park System:</w:t>
      </w:r>
      <w:r>
        <w:rPr>
          <w:i/>
          <w:color w:val="231F20"/>
          <w:spacing w:val="40"/>
          <w:sz w:val="19"/>
        </w:rPr>
        <w:t> </w:t>
      </w:r>
      <w:r>
        <w:rPr>
          <w:i/>
          <w:color w:val="231F20"/>
          <w:sz w:val="19"/>
        </w:rPr>
        <w:t>The Critical Documents </w:t>
      </w:r>
      <w:r>
        <w:rPr>
          <w:color w:val="231F20"/>
          <w:sz w:val="19"/>
        </w:rPr>
        <w:t>(Lanham, MD: Rowman &amp; Littleﬁeld Publishers, 1994), accessed August 4, 2010,</w:t>
      </w:r>
      <w:r>
        <w:rPr>
          <w:color w:val="231F20"/>
          <w:spacing w:val="40"/>
          <w:sz w:val="19"/>
        </w:rPr>
        <w:t> </w:t>
      </w:r>
      <w:hyperlink r:id="rId29">
        <w:r>
          <w:rPr>
            <w:color w:val="231F20"/>
            <w:spacing w:val="-2"/>
            <w:sz w:val="19"/>
          </w:rPr>
          <w:t>http://www.nps.gov/history/history/online_books/anps/anps_8.htm.</w:t>
        </w:r>
      </w:hyperlink>
    </w:p>
    <w:p>
      <w:pPr>
        <w:spacing w:line="244" w:lineRule="auto" w:before="62"/>
        <w:ind w:left="159" w:right="559" w:firstLine="0"/>
        <w:jc w:val="left"/>
        <w:rPr>
          <w:sz w:val="19"/>
        </w:rPr>
      </w:pPr>
      <w:r>
        <w:rPr>
          <w:color w:val="231F20"/>
          <w:spacing w:val="-2"/>
          <w:w w:val="105"/>
          <w:position w:val="6"/>
          <w:sz w:val="11"/>
        </w:rPr>
        <w:t>57</w:t>
      </w:r>
      <w:r>
        <w:rPr>
          <w:color w:val="231F20"/>
          <w:spacing w:val="5"/>
          <w:w w:val="105"/>
          <w:position w:val="6"/>
          <w:sz w:val="11"/>
        </w:rPr>
        <w:t> </w:t>
      </w:r>
      <w:r>
        <w:rPr>
          <w:color w:val="231F20"/>
          <w:spacing w:val="-2"/>
          <w:w w:val="105"/>
          <w:sz w:val="19"/>
        </w:rPr>
        <w:t>[Bruce</w:t>
      </w:r>
      <w:r>
        <w:rPr>
          <w:color w:val="231F20"/>
          <w:spacing w:val="-9"/>
          <w:w w:val="105"/>
          <w:sz w:val="19"/>
        </w:rPr>
        <w:t> </w:t>
      </w:r>
      <w:r>
        <w:rPr>
          <w:color w:val="231F20"/>
          <w:spacing w:val="-2"/>
          <w:w w:val="105"/>
          <w:sz w:val="19"/>
        </w:rPr>
        <w:t>Stewart]</w:t>
      </w:r>
      <w:r>
        <w:rPr>
          <w:color w:val="231F20"/>
          <w:spacing w:val="-9"/>
          <w:w w:val="105"/>
          <w:sz w:val="19"/>
        </w:rPr>
        <w:t> </w:t>
      </w:r>
      <w:r>
        <w:rPr>
          <w:color w:val="231F20"/>
          <w:spacing w:val="-2"/>
          <w:w w:val="105"/>
          <w:sz w:val="19"/>
        </w:rPr>
        <w:t>Superintendent</w:t>
      </w:r>
      <w:r>
        <w:rPr>
          <w:color w:val="231F20"/>
          <w:spacing w:val="-9"/>
          <w:w w:val="105"/>
          <w:sz w:val="19"/>
        </w:rPr>
        <w:t> </w:t>
      </w:r>
      <w:r>
        <w:rPr>
          <w:color w:val="231F20"/>
          <w:spacing w:val="-2"/>
          <w:w w:val="105"/>
          <w:sz w:val="19"/>
        </w:rPr>
        <w:t>to</w:t>
      </w:r>
      <w:r>
        <w:rPr>
          <w:color w:val="231F20"/>
          <w:spacing w:val="-9"/>
          <w:w w:val="105"/>
          <w:sz w:val="19"/>
        </w:rPr>
        <w:t> </w:t>
      </w:r>
      <w:r>
        <w:rPr>
          <w:color w:val="231F20"/>
          <w:spacing w:val="-2"/>
          <w:w w:val="105"/>
          <w:sz w:val="19"/>
        </w:rPr>
        <w:t>Ross</w:t>
      </w:r>
      <w:r>
        <w:rPr>
          <w:color w:val="231F20"/>
          <w:spacing w:val="-9"/>
          <w:w w:val="105"/>
          <w:sz w:val="19"/>
        </w:rPr>
        <w:t> </w:t>
      </w:r>
      <w:r>
        <w:rPr>
          <w:color w:val="231F20"/>
          <w:spacing w:val="-2"/>
          <w:w w:val="105"/>
          <w:sz w:val="19"/>
        </w:rPr>
        <w:t>Holland,</w:t>
      </w:r>
      <w:r>
        <w:rPr>
          <w:color w:val="231F20"/>
          <w:spacing w:val="-9"/>
          <w:w w:val="105"/>
          <w:sz w:val="19"/>
        </w:rPr>
        <w:t> </w:t>
      </w:r>
      <w:r>
        <w:rPr>
          <w:color w:val="231F20"/>
          <w:spacing w:val="-2"/>
          <w:w w:val="105"/>
          <w:sz w:val="19"/>
        </w:rPr>
        <w:t>July</w:t>
      </w:r>
      <w:r>
        <w:rPr>
          <w:color w:val="231F20"/>
          <w:spacing w:val="-9"/>
          <w:w w:val="105"/>
          <w:sz w:val="19"/>
        </w:rPr>
        <w:t> </w:t>
      </w:r>
      <w:r>
        <w:rPr>
          <w:color w:val="231F20"/>
          <w:spacing w:val="-2"/>
          <w:w w:val="105"/>
          <w:sz w:val="19"/>
        </w:rPr>
        <w:t>7,</w:t>
      </w:r>
      <w:r>
        <w:rPr>
          <w:color w:val="231F20"/>
          <w:spacing w:val="-9"/>
          <w:w w:val="105"/>
          <w:sz w:val="19"/>
        </w:rPr>
        <w:t> </w:t>
      </w:r>
      <w:r>
        <w:rPr>
          <w:color w:val="231F20"/>
          <w:spacing w:val="-2"/>
          <w:w w:val="105"/>
          <w:sz w:val="19"/>
        </w:rPr>
        <w:t>1977,</w:t>
      </w:r>
      <w:r>
        <w:rPr>
          <w:color w:val="231F20"/>
          <w:spacing w:val="-9"/>
          <w:w w:val="105"/>
          <w:sz w:val="19"/>
        </w:rPr>
        <w:t> </w:t>
      </w:r>
      <w:r>
        <w:rPr>
          <w:color w:val="231F20"/>
          <w:spacing w:val="-2"/>
          <w:w w:val="105"/>
          <w:sz w:val="19"/>
        </w:rPr>
        <w:t>Folder</w:t>
      </w:r>
      <w:r>
        <w:rPr>
          <w:color w:val="231F20"/>
          <w:spacing w:val="-9"/>
          <w:w w:val="105"/>
          <w:sz w:val="19"/>
        </w:rPr>
        <w:t> </w:t>
      </w:r>
      <w:r>
        <w:rPr>
          <w:color w:val="231F20"/>
          <w:spacing w:val="-2"/>
          <w:w w:val="105"/>
          <w:sz w:val="19"/>
        </w:rPr>
        <w:t>D2215</w:t>
      </w:r>
      <w:r>
        <w:rPr>
          <w:color w:val="231F20"/>
          <w:spacing w:val="-9"/>
          <w:w w:val="105"/>
          <w:sz w:val="19"/>
        </w:rPr>
        <w:t> </w:t>
      </w:r>
      <w:r>
        <w:rPr>
          <w:color w:val="231F20"/>
          <w:spacing w:val="-2"/>
          <w:w w:val="105"/>
          <w:sz w:val="19"/>
        </w:rPr>
        <w:t>Cultural</w:t>
      </w:r>
      <w:r>
        <w:rPr>
          <w:color w:val="231F20"/>
          <w:spacing w:val="-9"/>
          <w:w w:val="105"/>
          <w:sz w:val="19"/>
        </w:rPr>
        <w:t> </w:t>
      </w:r>
      <w:r>
        <w:rPr>
          <w:color w:val="231F20"/>
          <w:spacing w:val="-2"/>
          <w:w w:val="105"/>
          <w:sz w:val="19"/>
        </w:rPr>
        <w:t>Resource</w:t>
      </w:r>
      <w:r>
        <w:rPr>
          <w:color w:val="231F20"/>
          <w:spacing w:val="-9"/>
          <w:w w:val="105"/>
          <w:sz w:val="19"/>
        </w:rPr>
        <w:t> </w:t>
      </w:r>
      <w:r>
        <w:rPr>
          <w:color w:val="231F20"/>
          <w:spacing w:val="-2"/>
          <w:w w:val="105"/>
          <w:sz w:val="19"/>
        </w:rPr>
        <w:t>Preser- </w:t>
      </w:r>
      <w:r>
        <w:rPr>
          <w:color w:val="231F20"/>
          <w:w w:val="105"/>
          <w:sz w:val="19"/>
        </w:rPr>
        <w:t>vation,</w:t>
      </w:r>
      <w:r>
        <w:rPr>
          <w:color w:val="231F20"/>
          <w:spacing w:val="-5"/>
          <w:w w:val="105"/>
          <w:sz w:val="19"/>
        </w:rPr>
        <w:t> </w:t>
      </w:r>
      <w:r>
        <w:rPr>
          <w:color w:val="231F20"/>
          <w:w w:val="105"/>
          <w:sz w:val="19"/>
        </w:rPr>
        <w:t>MAVA</w:t>
      </w:r>
      <w:r>
        <w:rPr>
          <w:color w:val="231F20"/>
          <w:spacing w:val="-4"/>
          <w:w w:val="105"/>
          <w:sz w:val="19"/>
        </w:rPr>
        <w:t> </w:t>
      </w:r>
      <w:r>
        <w:rPr>
          <w:color w:val="231F20"/>
          <w:w w:val="105"/>
          <w:sz w:val="19"/>
        </w:rPr>
        <w:t>Central</w:t>
      </w:r>
      <w:r>
        <w:rPr>
          <w:color w:val="231F20"/>
          <w:spacing w:val="-4"/>
          <w:w w:val="105"/>
          <w:sz w:val="19"/>
        </w:rPr>
        <w:t> </w:t>
      </w:r>
      <w:r>
        <w:rPr>
          <w:color w:val="231F20"/>
          <w:w w:val="105"/>
          <w:sz w:val="19"/>
        </w:rPr>
        <w:t>Files.</w:t>
      </w:r>
      <w:r>
        <w:rPr>
          <w:color w:val="231F20"/>
          <w:spacing w:val="-8"/>
          <w:w w:val="105"/>
          <w:sz w:val="19"/>
        </w:rPr>
        <w:t> </w:t>
      </w:r>
      <w:r>
        <w:rPr>
          <w:color w:val="231F20"/>
          <w:w w:val="105"/>
          <w:sz w:val="19"/>
        </w:rPr>
        <w:t>A</w:t>
      </w:r>
      <w:r>
        <w:rPr>
          <w:color w:val="231F20"/>
          <w:spacing w:val="-5"/>
          <w:w w:val="105"/>
          <w:sz w:val="19"/>
        </w:rPr>
        <w:t> </w:t>
      </w:r>
      <w:r>
        <w:rPr>
          <w:color w:val="231F20"/>
          <w:w w:val="105"/>
          <w:sz w:val="19"/>
        </w:rPr>
        <w:t>penciled</w:t>
      </w:r>
      <w:r>
        <w:rPr>
          <w:color w:val="231F20"/>
          <w:spacing w:val="-5"/>
          <w:w w:val="105"/>
          <w:sz w:val="19"/>
        </w:rPr>
        <w:t> </w:t>
      </w:r>
      <w:r>
        <w:rPr>
          <w:color w:val="231F20"/>
          <w:w w:val="105"/>
          <w:sz w:val="19"/>
        </w:rPr>
        <w:t>notation</w:t>
      </w:r>
      <w:r>
        <w:rPr>
          <w:color w:val="231F20"/>
          <w:spacing w:val="-5"/>
          <w:w w:val="105"/>
          <w:sz w:val="19"/>
        </w:rPr>
        <w:t> </w:t>
      </w:r>
      <w:r>
        <w:rPr>
          <w:color w:val="231F20"/>
          <w:w w:val="105"/>
          <w:sz w:val="19"/>
        </w:rPr>
        <w:t>conﬁrms</w:t>
      </w:r>
      <w:r>
        <w:rPr>
          <w:color w:val="231F20"/>
          <w:spacing w:val="-5"/>
          <w:w w:val="105"/>
          <w:sz w:val="19"/>
        </w:rPr>
        <w:t> </w:t>
      </w:r>
      <w:r>
        <w:rPr>
          <w:color w:val="231F20"/>
          <w:w w:val="105"/>
          <w:sz w:val="19"/>
        </w:rPr>
        <w:t>approval</w:t>
      </w:r>
      <w:r>
        <w:rPr>
          <w:color w:val="231F20"/>
          <w:spacing w:val="-4"/>
          <w:w w:val="105"/>
          <w:sz w:val="19"/>
        </w:rPr>
        <w:t> </w:t>
      </w:r>
      <w:r>
        <w:rPr>
          <w:color w:val="231F20"/>
          <w:w w:val="105"/>
          <w:sz w:val="19"/>
        </w:rPr>
        <w:t>via</w:t>
      </w:r>
      <w:r>
        <w:rPr>
          <w:color w:val="231F20"/>
          <w:spacing w:val="-5"/>
          <w:w w:val="105"/>
          <w:sz w:val="19"/>
        </w:rPr>
        <w:t> </w:t>
      </w:r>
      <w:r>
        <w:rPr>
          <w:color w:val="231F20"/>
          <w:w w:val="105"/>
          <w:sz w:val="19"/>
        </w:rPr>
        <w:t>telephone.</w:t>
      </w:r>
    </w:p>
    <w:p>
      <w:pPr>
        <w:spacing w:after="0" w:line="244" w:lineRule="auto"/>
        <w:jc w:val="left"/>
        <w:rPr>
          <w:sz w:val="19"/>
        </w:rPr>
        <w:sectPr>
          <w:pgSz w:w="12240" w:h="15840"/>
          <w:pgMar w:header="540" w:footer="718" w:top="740" w:bottom="900" w:left="1640" w:right="1240"/>
        </w:sectPr>
      </w:pPr>
    </w:p>
    <w:p>
      <w:pPr>
        <w:pStyle w:val="BodyText"/>
      </w:pPr>
    </w:p>
    <w:p>
      <w:pPr>
        <w:pStyle w:val="BodyText"/>
        <w:spacing w:before="152"/>
      </w:pPr>
    </w:p>
    <w:p>
      <w:pPr>
        <w:pStyle w:val="BodyText"/>
        <w:spacing w:line="292" w:lineRule="auto"/>
        <w:ind w:left="160" w:right="772" w:firstLine="1079"/>
      </w:pPr>
      <w:r>
        <w:rPr>
          <w:color w:val="231F20"/>
          <w:w w:val="105"/>
        </w:rPr>
        <w:t>Late in that year, Jack Stark, NARO director, submitted the 1970 </w:t>
      </w:r>
      <w:r>
        <w:rPr>
          <w:i/>
          <w:color w:val="231F20"/>
          <w:w w:val="105"/>
        </w:rPr>
        <w:t>Master Plan</w:t>
      </w:r>
      <w:r>
        <w:rPr>
          <w:i/>
          <w:color w:val="231F20"/>
          <w:w w:val="105"/>
        </w:rPr>
        <w:t> </w:t>
      </w:r>
      <w:r>
        <w:rPr>
          <w:color w:val="231F20"/>
          <w:w w:val="105"/>
        </w:rPr>
        <w:t>for</w:t>
      </w:r>
      <w:r>
        <w:rPr>
          <w:color w:val="231F20"/>
          <w:spacing w:val="-1"/>
          <w:w w:val="105"/>
        </w:rPr>
        <w:t> </w:t>
      </w:r>
      <w:r>
        <w:rPr>
          <w:color w:val="231F20"/>
          <w:w w:val="105"/>
        </w:rPr>
        <w:t>Lindenwald</w:t>
      </w:r>
      <w:r>
        <w:rPr>
          <w:color w:val="231F20"/>
          <w:spacing w:val="-1"/>
          <w:w w:val="105"/>
        </w:rPr>
        <w:t> </w:t>
      </w:r>
      <w:r>
        <w:rPr>
          <w:color w:val="231F20"/>
          <w:w w:val="105"/>
        </w:rPr>
        <w:t>to</w:t>
      </w:r>
      <w:r>
        <w:rPr>
          <w:color w:val="231F20"/>
          <w:spacing w:val="-1"/>
          <w:w w:val="105"/>
        </w:rPr>
        <w:t> </w:t>
      </w:r>
      <w:r>
        <w:rPr>
          <w:color w:val="231F20"/>
          <w:w w:val="105"/>
        </w:rPr>
        <w:t>the</w:t>
      </w:r>
      <w:r>
        <w:rPr>
          <w:color w:val="231F20"/>
          <w:spacing w:val="-1"/>
          <w:w w:val="105"/>
        </w:rPr>
        <w:t> </w:t>
      </w:r>
      <w:r>
        <w:rPr>
          <w:color w:val="231F20"/>
          <w:w w:val="105"/>
        </w:rPr>
        <w:t>Deputy</w:t>
      </w:r>
      <w:r>
        <w:rPr>
          <w:color w:val="231F20"/>
          <w:spacing w:val="-5"/>
          <w:w w:val="105"/>
        </w:rPr>
        <w:t> </w:t>
      </w:r>
      <w:r>
        <w:rPr>
          <w:color w:val="231F20"/>
          <w:w w:val="105"/>
        </w:rPr>
        <w:t>Commissioner</w:t>
      </w:r>
      <w:r>
        <w:rPr>
          <w:color w:val="231F20"/>
          <w:spacing w:val="-1"/>
          <w:w w:val="105"/>
        </w:rPr>
        <w:t> </w:t>
      </w:r>
      <w:r>
        <w:rPr>
          <w:color w:val="231F20"/>
          <w:w w:val="105"/>
        </w:rPr>
        <w:t>of the</w:t>
      </w:r>
      <w:r>
        <w:rPr>
          <w:color w:val="231F20"/>
          <w:spacing w:val="-1"/>
          <w:w w:val="105"/>
        </w:rPr>
        <w:t> </w:t>
      </w:r>
      <w:r>
        <w:rPr>
          <w:color w:val="231F20"/>
          <w:w w:val="105"/>
        </w:rPr>
        <w:t>New</w:t>
      </w:r>
      <w:r>
        <w:rPr>
          <w:color w:val="231F20"/>
          <w:spacing w:val="-1"/>
          <w:w w:val="105"/>
        </w:rPr>
        <w:t> </w:t>
      </w:r>
      <w:r>
        <w:rPr>
          <w:color w:val="231F20"/>
          <w:w w:val="105"/>
        </w:rPr>
        <w:t>York</w:t>
      </w:r>
      <w:r>
        <w:rPr>
          <w:color w:val="231F20"/>
          <w:spacing w:val="-1"/>
          <w:w w:val="105"/>
        </w:rPr>
        <w:t> </w:t>
      </w:r>
      <w:r>
        <w:rPr>
          <w:color w:val="231F20"/>
          <w:w w:val="105"/>
        </w:rPr>
        <w:t>Board</w:t>
      </w:r>
      <w:r>
        <w:rPr>
          <w:color w:val="231F20"/>
          <w:spacing w:val="-1"/>
          <w:w w:val="105"/>
        </w:rPr>
        <w:t> </w:t>
      </w:r>
      <w:r>
        <w:rPr>
          <w:color w:val="231F20"/>
          <w:w w:val="105"/>
        </w:rPr>
        <w:t>of Historic</w:t>
      </w:r>
      <w:r>
        <w:rPr>
          <w:color w:val="231F20"/>
          <w:spacing w:val="-1"/>
          <w:w w:val="105"/>
        </w:rPr>
        <w:t> </w:t>
      </w:r>
      <w:r>
        <w:rPr>
          <w:color w:val="231F20"/>
          <w:w w:val="105"/>
        </w:rPr>
        <w:t>Preserva- tion..</w:t>
      </w:r>
      <w:r>
        <w:rPr>
          <w:color w:val="231F20"/>
          <w:spacing w:val="-13"/>
          <w:w w:val="105"/>
        </w:rPr>
        <w:t> </w:t>
      </w:r>
      <w:r>
        <w:rPr>
          <w:color w:val="231F20"/>
          <w:w w:val="105"/>
        </w:rPr>
        <w:t>The</w:t>
      </w:r>
      <w:r>
        <w:rPr>
          <w:color w:val="231F20"/>
          <w:spacing w:val="-6"/>
          <w:w w:val="105"/>
        </w:rPr>
        <w:t> </w:t>
      </w:r>
      <w:r>
        <w:rPr>
          <w:color w:val="231F20"/>
          <w:w w:val="105"/>
        </w:rPr>
        <w:t>board</w:t>
      </w:r>
      <w:r>
        <w:rPr>
          <w:color w:val="231F20"/>
          <w:spacing w:val="-6"/>
          <w:w w:val="105"/>
        </w:rPr>
        <w:t> </w:t>
      </w:r>
      <w:r>
        <w:rPr>
          <w:color w:val="231F20"/>
          <w:w w:val="105"/>
        </w:rPr>
        <w:t>reviewed</w:t>
      </w:r>
      <w:r>
        <w:rPr>
          <w:color w:val="231F20"/>
          <w:spacing w:val="-6"/>
          <w:w w:val="105"/>
        </w:rPr>
        <w:t> </w:t>
      </w:r>
      <w:r>
        <w:rPr>
          <w:color w:val="231F20"/>
          <w:w w:val="105"/>
        </w:rPr>
        <w:t>the</w:t>
      </w:r>
      <w:r>
        <w:rPr>
          <w:color w:val="231F20"/>
          <w:spacing w:val="-6"/>
          <w:w w:val="105"/>
        </w:rPr>
        <w:t> </w:t>
      </w:r>
      <w:r>
        <w:rPr>
          <w:color w:val="231F20"/>
          <w:w w:val="105"/>
        </w:rPr>
        <w:t>cultural</w:t>
      </w:r>
      <w:r>
        <w:rPr>
          <w:color w:val="231F20"/>
          <w:spacing w:val="-6"/>
          <w:w w:val="105"/>
        </w:rPr>
        <w:t> </w:t>
      </w:r>
      <w:r>
        <w:rPr>
          <w:color w:val="231F20"/>
          <w:w w:val="105"/>
        </w:rPr>
        <w:t>resources</w:t>
      </w:r>
      <w:r>
        <w:rPr>
          <w:color w:val="231F20"/>
          <w:spacing w:val="-6"/>
          <w:w w:val="105"/>
        </w:rPr>
        <w:t> </w:t>
      </w:r>
      <w:r>
        <w:rPr>
          <w:color w:val="231F20"/>
          <w:w w:val="105"/>
        </w:rPr>
        <w:t>section</w:t>
      </w:r>
      <w:r>
        <w:rPr>
          <w:color w:val="231F20"/>
          <w:spacing w:val="-6"/>
          <w:w w:val="105"/>
        </w:rPr>
        <w:t> </w:t>
      </w:r>
      <w:r>
        <w:rPr>
          <w:color w:val="231F20"/>
          <w:w w:val="105"/>
        </w:rPr>
        <w:t>as</w:t>
      </w:r>
      <w:r>
        <w:rPr>
          <w:color w:val="231F20"/>
          <w:spacing w:val="-6"/>
          <w:w w:val="105"/>
        </w:rPr>
        <w:t> </w:t>
      </w:r>
      <w:r>
        <w:rPr>
          <w:color w:val="231F20"/>
          <w:w w:val="105"/>
        </w:rPr>
        <w:t>required</w:t>
      </w:r>
      <w:r>
        <w:rPr>
          <w:color w:val="231F20"/>
          <w:spacing w:val="-6"/>
          <w:w w:val="105"/>
        </w:rPr>
        <w:t> </w:t>
      </w:r>
      <w:r>
        <w:rPr>
          <w:color w:val="231F20"/>
          <w:w w:val="105"/>
        </w:rPr>
        <w:t>by</w:t>
      </w:r>
      <w:r>
        <w:rPr>
          <w:color w:val="231F20"/>
          <w:spacing w:val="-10"/>
          <w:w w:val="105"/>
        </w:rPr>
        <w:t> </w:t>
      </w:r>
      <w:r>
        <w:rPr>
          <w:color w:val="231F20"/>
          <w:w w:val="105"/>
        </w:rPr>
        <w:t>a</w:t>
      </w:r>
      <w:r>
        <w:rPr>
          <w:color w:val="231F20"/>
          <w:spacing w:val="-6"/>
          <w:w w:val="105"/>
        </w:rPr>
        <w:t> </w:t>
      </w:r>
      <w:r>
        <w:rPr>
          <w:color w:val="231F20"/>
          <w:w w:val="105"/>
        </w:rPr>
        <w:t>Memorandum</w:t>
      </w:r>
      <w:r>
        <w:rPr>
          <w:color w:val="231F20"/>
          <w:spacing w:val="-6"/>
          <w:w w:val="105"/>
        </w:rPr>
        <w:t> </w:t>
      </w:r>
      <w:r>
        <w:rPr>
          <w:color w:val="231F20"/>
          <w:w w:val="105"/>
        </w:rPr>
        <w:t>of Understanding between the National Park Service and the Advisory Council on Historic</w:t>
      </w:r>
    </w:p>
    <w:p>
      <w:pPr>
        <w:pStyle w:val="BodyText"/>
        <w:spacing w:line="292" w:lineRule="auto"/>
        <w:ind w:left="160" w:right="617"/>
      </w:pPr>
      <w:r>
        <w:rPr>
          <w:color w:val="231F20"/>
          <w:w w:val="105"/>
        </w:rPr>
        <w:t>Preservation,</w:t>
      </w:r>
      <w:r>
        <w:rPr>
          <w:color w:val="231F20"/>
          <w:spacing w:val="-13"/>
          <w:w w:val="105"/>
        </w:rPr>
        <w:t> </w:t>
      </w:r>
      <w:r>
        <w:rPr>
          <w:color w:val="231F20"/>
          <w:w w:val="105"/>
        </w:rPr>
        <w:t>signed</w:t>
      </w:r>
      <w:r>
        <w:rPr>
          <w:color w:val="231F20"/>
          <w:spacing w:val="-12"/>
          <w:w w:val="105"/>
        </w:rPr>
        <w:t> </w:t>
      </w:r>
      <w:r>
        <w:rPr>
          <w:color w:val="231F20"/>
          <w:w w:val="105"/>
        </w:rPr>
        <w:t>in</w:t>
      </w:r>
      <w:r>
        <w:rPr>
          <w:color w:val="231F20"/>
          <w:spacing w:val="-12"/>
          <w:w w:val="105"/>
        </w:rPr>
        <w:t> </w:t>
      </w:r>
      <w:r>
        <w:rPr>
          <w:color w:val="231F20"/>
          <w:w w:val="105"/>
        </w:rPr>
        <w:t>1976.</w:t>
      </w:r>
      <w:r>
        <w:rPr>
          <w:color w:val="231F20"/>
          <w:spacing w:val="-12"/>
          <w:w w:val="105"/>
        </w:rPr>
        <w:t> </w:t>
      </w:r>
      <w:r>
        <w:rPr>
          <w:color w:val="231F20"/>
          <w:w w:val="105"/>
        </w:rPr>
        <w:t>Subsequently,</w:t>
      </w:r>
      <w:r>
        <w:rPr>
          <w:color w:val="231F20"/>
          <w:spacing w:val="-12"/>
          <w:w w:val="105"/>
        </w:rPr>
        <w:t> </w:t>
      </w:r>
      <w:r>
        <w:rPr>
          <w:color w:val="231F20"/>
          <w:w w:val="105"/>
        </w:rPr>
        <w:t>the</w:t>
      </w:r>
      <w:r>
        <w:rPr>
          <w:color w:val="231F20"/>
          <w:spacing w:val="-12"/>
          <w:w w:val="105"/>
        </w:rPr>
        <w:t> </w:t>
      </w:r>
      <w:r>
        <w:rPr>
          <w:color w:val="231F20"/>
          <w:w w:val="105"/>
        </w:rPr>
        <w:t>New</w:t>
      </w:r>
      <w:r>
        <w:rPr>
          <w:color w:val="231F20"/>
          <w:spacing w:val="-12"/>
          <w:w w:val="105"/>
        </w:rPr>
        <w:t> </w:t>
      </w:r>
      <w:r>
        <w:rPr>
          <w:color w:val="231F20"/>
          <w:w w:val="105"/>
        </w:rPr>
        <w:t>York</w:t>
      </w:r>
      <w:r>
        <w:rPr>
          <w:color w:val="231F20"/>
          <w:spacing w:val="-13"/>
          <w:w w:val="105"/>
        </w:rPr>
        <w:t> </w:t>
      </w:r>
      <w:r>
        <w:rPr>
          <w:color w:val="231F20"/>
          <w:w w:val="105"/>
        </w:rPr>
        <w:t>State</w:t>
      </w:r>
      <w:r>
        <w:rPr>
          <w:color w:val="231F20"/>
          <w:spacing w:val="-12"/>
          <w:w w:val="105"/>
        </w:rPr>
        <w:t> </w:t>
      </w:r>
      <w:r>
        <w:rPr>
          <w:color w:val="231F20"/>
          <w:w w:val="105"/>
        </w:rPr>
        <w:t>Historic</w:t>
      </w:r>
      <w:r>
        <w:rPr>
          <w:color w:val="231F20"/>
          <w:spacing w:val="-12"/>
          <w:w w:val="105"/>
        </w:rPr>
        <w:t> </w:t>
      </w:r>
      <w:r>
        <w:rPr>
          <w:color w:val="231F20"/>
          <w:w w:val="105"/>
        </w:rPr>
        <w:t>Preservation</w:t>
      </w:r>
      <w:r>
        <w:rPr>
          <w:color w:val="231F20"/>
          <w:spacing w:val="-12"/>
          <w:w w:val="105"/>
        </w:rPr>
        <w:t> </w:t>
      </w:r>
      <w:r>
        <w:rPr>
          <w:color w:val="231F20"/>
          <w:w w:val="105"/>
        </w:rPr>
        <w:t>Oﬃcer reviewed</w:t>
      </w:r>
      <w:r>
        <w:rPr>
          <w:color w:val="231F20"/>
          <w:spacing w:val="-4"/>
          <w:w w:val="105"/>
        </w:rPr>
        <w:t> </w:t>
      </w:r>
      <w:r>
        <w:rPr>
          <w:color w:val="231F20"/>
          <w:w w:val="105"/>
        </w:rPr>
        <w:t>the</w:t>
      </w:r>
      <w:r>
        <w:rPr>
          <w:color w:val="231F20"/>
          <w:spacing w:val="-4"/>
          <w:w w:val="105"/>
        </w:rPr>
        <w:t> </w:t>
      </w:r>
      <w:r>
        <w:rPr>
          <w:color w:val="231F20"/>
          <w:w w:val="105"/>
        </w:rPr>
        <w:t>plan</w:t>
      </w:r>
      <w:r>
        <w:rPr>
          <w:color w:val="231F20"/>
          <w:spacing w:val="-4"/>
          <w:w w:val="105"/>
        </w:rPr>
        <w:t> </w:t>
      </w:r>
      <w:r>
        <w:rPr>
          <w:color w:val="231F20"/>
          <w:w w:val="105"/>
        </w:rPr>
        <w:t>and</w:t>
      </w:r>
      <w:r>
        <w:rPr>
          <w:color w:val="231F20"/>
          <w:spacing w:val="-4"/>
          <w:w w:val="105"/>
        </w:rPr>
        <w:t> </w:t>
      </w:r>
      <w:r>
        <w:rPr>
          <w:color w:val="231F20"/>
          <w:w w:val="105"/>
        </w:rPr>
        <w:t>found</w:t>
      </w:r>
      <w:r>
        <w:rPr>
          <w:color w:val="231F20"/>
          <w:spacing w:val="-4"/>
          <w:w w:val="105"/>
        </w:rPr>
        <w:t> </w:t>
      </w:r>
      <w:r>
        <w:rPr>
          <w:color w:val="231F20"/>
          <w:w w:val="105"/>
        </w:rPr>
        <w:t>no</w:t>
      </w:r>
      <w:r>
        <w:rPr>
          <w:color w:val="231F20"/>
          <w:spacing w:val="-4"/>
          <w:w w:val="105"/>
        </w:rPr>
        <w:t> </w:t>
      </w:r>
      <w:r>
        <w:rPr>
          <w:color w:val="231F20"/>
          <w:w w:val="105"/>
        </w:rPr>
        <w:t>adverse</w:t>
      </w:r>
      <w:r>
        <w:rPr>
          <w:color w:val="231F20"/>
          <w:spacing w:val="-4"/>
          <w:w w:val="105"/>
        </w:rPr>
        <w:t> </w:t>
      </w:r>
      <w:r>
        <w:rPr>
          <w:color w:val="231F20"/>
          <w:w w:val="105"/>
        </w:rPr>
        <w:t>aﬀect</w:t>
      </w:r>
      <w:r>
        <w:rPr>
          <w:color w:val="231F20"/>
          <w:spacing w:val="-4"/>
          <w:w w:val="105"/>
        </w:rPr>
        <w:t> </w:t>
      </w:r>
      <w:r>
        <w:rPr>
          <w:color w:val="231F20"/>
          <w:w w:val="105"/>
        </w:rPr>
        <w:t>on</w:t>
      </w:r>
      <w:r>
        <w:rPr>
          <w:color w:val="231F20"/>
          <w:spacing w:val="-4"/>
          <w:w w:val="105"/>
        </w:rPr>
        <w:t> </w:t>
      </w:r>
      <w:r>
        <w:rPr>
          <w:color w:val="231F20"/>
          <w:w w:val="105"/>
        </w:rPr>
        <w:t>the</w:t>
      </w:r>
      <w:r>
        <w:rPr>
          <w:color w:val="231F20"/>
          <w:spacing w:val="-4"/>
          <w:w w:val="105"/>
        </w:rPr>
        <w:t> </w:t>
      </w:r>
      <w:r>
        <w:rPr>
          <w:color w:val="231F20"/>
          <w:w w:val="105"/>
        </w:rPr>
        <w:t>property.</w:t>
      </w:r>
      <w:r>
        <w:rPr>
          <w:color w:val="231F20"/>
          <w:spacing w:val="-4"/>
          <w:w w:val="105"/>
        </w:rPr>
        <w:t> </w:t>
      </w:r>
      <w:r>
        <w:rPr>
          <w:color w:val="231F20"/>
          <w:w w:val="105"/>
        </w:rPr>
        <w:t>Early</w:t>
      </w:r>
      <w:r>
        <w:rPr>
          <w:color w:val="231F20"/>
          <w:spacing w:val="-8"/>
          <w:w w:val="105"/>
        </w:rPr>
        <w:t> </w:t>
      </w:r>
      <w:r>
        <w:rPr>
          <w:color w:val="231F20"/>
          <w:w w:val="105"/>
        </w:rPr>
        <w:t>in</w:t>
      </w:r>
      <w:r>
        <w:rPr>
          <w:color w:val="231F20"/>
          <w:spacing w:val="-4"/>
          <w:w w:val="105"/>
        </w:rPr>
        <w:t> </w:t>
      </w:r>
      <w:r>
        <w:rPr>
          <w:color w:val="231F20"/>
          <w:w w:val="105"/>
        </w:rPr>
        <w:t>1978,</w:t>
      </w:r>
      <w:r>
        <w:rPr>
          <w:color w:val="231F20"/>
          <w:spacing w:val="-4"/>
          <w:w w:val="105"/>
        </w:rPr>
        <w:t> </w:t>
      </w:r>
      <w:r>
        <w:rPr>
          <w:color w:val="231F20"/>
          <w:w w:val="105"/>
        </w:rPr>
        <w:t>the</w:t>
      </w:r>
      <w:r>
        <w:rPr>
          <w:color w:val="231F20"/>
          <w:spacing w:val="-4"/>
          <w:w w:val="105"/>
        </w:rPr>
        <w:t> </w:t>
      </w:r>
      <w:r>
        <w:rPr>
          <w:color w:val="231F20"/>
          <w:w w:val="105"/>
        </w:rPr>
        <w:t>plan</w:t>
      </w:r>
      <w:r>
        <w:rPr>
          <w:color w:val="231F20"/>
          <w:spacing w:val="-4"/>
          <w:w w:val="105"/>
        </w:rPr>
        <w:t> </w:t>
      </w:r>
      <w:r>
        <w:rPr>
          <w:color w:val="231F20"/>
          <w:w w:val="105"/>
        </w:rPr>
        <w:t>was submitted to the Advisory Council on Historic Preservation for review.</w:t>
      </w:r>
      <w:r>
        <w:rPr>
          <w:color w:val="231F20"/>
          <w:spacing w:val="-4"/>
          <w:w w:val="105"/>
        </w:rPr>
        <w:t> </w:t>
      </w:r>
      <w:r>
        <w:rPr>
          <w:color w:val="231F20"/>
          <w:w w:val="105"/>
        </w:rPr>
        <w:t>That group found only one area of concern: a proposal to reconstruct the exterior of the North Gatehouse.</w:t>
      </w:r>
    </w:p>
    <w:p>
      <w:pPr>
        <w:pStyle w:val="BodyText"/>
        <w:spacing w:line="292" w:lineRule="auto"/>
        <w:ind w:left="160"/>
        <w:rPr>
          <w:sz w:val="12"/>
        </w:rPr>
      </w:pPr>
      <w:r>
        <w:rPr>
          <w:color w:val="231F20"/>
          <w:w w:val="105"/>
        </w:rPr>
        <w:t>Such</w:t>
      </w:r>
      <w:r>
        <w:rPr>
          <w:color w:val="231F20"/>
          <w:spacing w:val="-13"/>
          <w:w w:val="105"/>
        </w:rPr>
        <w:t> </w:t>
      </w:r>
      <w:r>
        <w:rPr>
          <w:color w:val="231F20"/>
          <w:w w:val="105"/>
        </w:rPr>
        <w:t>reconstruction</w:t>
      </w:r>
      <w:r>
        <w:rPr>
          <w:color w:val="231F20"/>
          <w:spacing w:val="-12"/>
          <w:w w:val="105"/>
        </w:rPr>
        <w:t> </w:t>
      </w:r>
      <w:r>
        <w:rPr>
          <w:color w:val="231F20"/>
          <w:w w:val="105"/>
        </w:rPr>
        <w:t>would</w:t>
      </w:r>
      <w:r>
        <w:rPr>
          <w:color w:val="231F20"/>
          <w:spacing w:val="-12"/>
          <w:w w:val="105"/>
        </w:rPr>
        <w:t> </w:t>
      </w:r>
      <w:r>
        <w:rPr>
          <w:color w:val="231F20"/>
          <w:w w:val="105"/>
        </w:rPr>
        <w:t>be</w:t>
      </w:r>
      <w:r>
        <w:rPr>
          <w:color w:val="231F20"/>
          <w:spacing w:val="-12"/>
          <w:w w:val="105"/>
        </w:rPr>
        <w:t> </w:t>
      </w:r>
      <w:r>
        <w:rPr>
          <w:color w:val="231F20"/>
          <w:w w:val="105"/>
        </w:rPr>
        <w:t>acceptable</w:t>
      </w:r>
      <w:r>
        <w:rPr>
          <w:color w:val="231F20"/>
          <w:spacing w:val="-12"/>
          <w:w w:val="105"/>
        </w:rPr>
        <w:t> </w:t>
      </w:r>
      <w:r>
        <w:rPr>
          <w:color w:val="231F20"/>
          <w:w w:val="105"/>
        </w:rPr>
        <w:t>only</w:t>
      </w:r>
      <w:r>
        <w:rPr>
          <w:color w:val="231F20"/>
          <w:spacing w:val="-12"/>
          <w:w w:val="105"/>
        </w:rPr>
        <w:t> </w:t>
      </w:r>
      <w:r>
        <w:rPr>
          <w:color w:val="231F20"/>
          <w:w w:val="105"/>
        </w:rPr>
        <w:t>if</w:t>
      </w:r>
      <w:r>
        <w:rPr>
          <w:color w:val="231F20"/>
          <w:spacing w:val="-8"/>
          <w:w w:val="105"/>
        </w:rPr>
        <w:t> </w:t>
      </w:r>
      <w:r>
        <w:rPr>
          <w:color w:val="231F20"/>
          <w:w w:val="105"/>
        </w:rPr>
        <w:t>it</w:t>
      </w:r>
      <w:r>
        <w:rPr>
          <w:color w:val="231F20"/>
          <w:spacing w:val="-11"/>
          <w:w w:val="105"/>
        </w:rPr>
        <w:t> </w:t>
      </w:r>
      <w:r>
        <w:rPr>
          <w:color w:val="231F20"/>
          <w:w w:val="105"/>
        </w:rPr>
        <w:t>was</w:t>
      </w:r>
      <w:r>
        <w:rPr>
          <w:color w:val="231F20"/>
          <w:spacing w:val="-12"/>
          <w:w w:val="105"/>
        </w:rPr>
        <w:t> </w:t>
      </w:r>
      <w:r>
        <w:rPr>
          <w:color w:val="231F20"/>
          <w:w w:val="105"/>
        </w:rPr>
        <w:t>determined</w:t>
      </w:r>
      <w:r>
        <w:rPr>
          <w:color w:val="231F20"/>
          <w:spacing w:val="-12"/>
          <w:w w:val="105"/>
        </w:rPr>
        <w:t> </w:t>
      </w:r>
      <w:r>
        <w:rPr>
          <w:color w:val="231F20"/>
          <w:w w:val="105"/>
        </w:rPr>
        <w:t>by</w:t>
      </w:r>
      <w:r>
        <w:rPr>
          <w:color w:val="231F20"/>
          <w:spacing w:val="-13"/>
          <w:w w:val="105"/>
        </w:rPr>
        <w:t> </w:t>
      </w:r>
      <w:r>
        <w:rPr>
          <w:color w:val="231F20"/>
          <w:w w:val="105"/>
        </w:rPr>
        <w:t>a</w:t>
      </w:r>
      <w:r>
        <w:rPr>
          <w:color w:val="231F20"/>
          <w:spacing w:val="-11"/>
          <w:w w:val="105"/>
        </w:rPr>
        <w:t> </w:t>
      </w:r>
      <w:r>
        <w:rPr>
          <w:color w:val="231F20"/>
          <w:w w:val="105"/>
        </w:rPr>
        <w:t>professional</w:t>
      </w:r>
      <w:r>
        <w:rPr>
          <w:color w:val="231F20"/>
          <w:spacing w:val="-12"/>
          <w:w w:val="105"/>
        </w:rPr>
        <w:t> </w:t>
      </w:r>
      <w:r>
        <w:rPr>
          <w:color w:val="231F20"/>
          <w:w w:val="105"/>
        </w:rPr>
        <w:t>to</w:t>
      </w:r>
      <w:r>
        <w:rPr>
          <w:color w:val="231F20"/>
          <w:spacing w:val="-11"/>
          <w:w w:val="105"/>
        </w:rPr>
        <w:t> </w:t>
      </w:r>
      <w:r>
        <w:rPr>
          <w:color w:val="231F20"/>
          <w:w w:val="105"/>
        </w:rPr>
        <w:t>meet National Park Service criteria.</w:t>
      </w:r>
      <w:r>
        <w:rPr>
          <w:color w:val="231F20"/>
          <w:w w:val="105"/>
          <w:position w:val="7"/>
          <w:sz w:val="12"/>
        </w:rPr>
        <w:t>58</w:t>
      </w:r>
    </w:p>
    <w:p>
      <w:pPr>
        <w:pStyle w:val="BodyText"/>
        <w:spacing w:line="292" w:lineRule="auto"/>
        <w:ind w:left="159" w:right="554" w:firstLine="1080"/>
        <w:rPr>
          <w:sz w:val="12"/>
        </w:rPr>
      </w:pPr>
      <w:r>
        <w:rPr>
          <w:color w:val="231F20"/>
          <w:w w:val="105"/>
        </w:rPr>
        <w:t>The</w:t>
      </w:r>
      <w:r>
        <w:rPr>
          <w:color w:val="231F20"/>
          <w:spacing w:val="-5"/>
          <w:w w:val="105"/>
        </w:rPr>
        <w:t> </w:t>
      </w:r>
      <w:r>
        <w:rPr>
          <w:color w:val="231F20"/>
          <w:w w:val="105"/>
        </w:rPr>
        <w:t>approvals</w:t>
      </w:r>
      <w:r>
        <w:rPr>
          <w:color w:val="231F20"/>
          <w:spacing w:val="-5"/>
          <w:w w:val="105"/>
        </w:rPr>
        <w:t> </w:t>
      </w:r>
      <w:r>
        <w:rPr>
          <w:color w:val="231F20"/>
          <w:w w:val="105"/>
        </w:rPr>
        <w:t>conﬁrmed</w:t>
      </w:r>
      <w:r>
        <w:rPr>
          <w:color w:val="231F20"/>
          <w:spacing w:val="-5"/>
          <w:w w:val="105"/>
        </w:rPr>
        <w:t> </w:t>
      </w:r>
      <w:r>
        <w:rPr>
          <w:color w:val="231F20"/>
          <w:w w:val="105"/>
        </w:rPr>
        <w:t>the</w:t>
      </w:r>
      <w:r>
        <w:rPr>
          <w:color w:val="231F20"/>
          <w:spacing w:val="-5"/>
          <w:w w:val="105"/>
        </w:rPr>
        <w:t> </w:t>
      </w:r>
      <w:r>
        <w:rPr>
          <w:color w:val="231F20"/>
          <w:w w:val="105"/>
        </w:rPr>
        <w:t>1970</w:t>
      </w:r>
      <w:r>
        <w:rPr>
          <w:color w:val="231F20"/>
          <w:spacing w:val="-5"/>
          <w:w w:val="105"/>
        </w:rPr>
        <w:t> </w:t>
      </w:r>
      <w:r>
        <w:rPr>
          <w:i/>
          <w:color w:val="231F20"/>
          <w:w w:val="105"/>
        </w:rPr>
        <w:t>Master</w:t>
      </w:r>
      <w:r>
        <w:rPr>
          <w:i/>
          <w:color w:val="231F20"/>
          <w:spacing w:val="-7"/>
          <w:w w:val="105"/>
        </w:rPr>
        <w:t> </w:t>
      </w:r>
      <w:r>
        <w:rPr>
          <w:i/>
          <w:color w:val="231F20"/>
          <w:w w:val="105"/>
        </w:rPr>
        <w:t>Plan</w:t>
      </w:r>
      <w:r>
        <w:rPr>
          <w:i/>
          <w:color w:val="231F20"/>
          <w:spacing w:val="-7"/>
          <w:w w:val="105"/>
        </w:rPr>
        <w:t> </w:t>
      </w:r>
      <w:r>
        <w:rPr>
          <w:color w:val="231F20"/>
          <w:w w:val="105"/>
        </w:rPr>
        <w:t>as</w:t>
      </w:r>
      <w:r>
        <w:rPr>
          <w:color w:val="231F20"/>
          <w:spacing w:val="-5"/>
          <w:w w:val="105"/>
        </w:rPr>
        <w:t> </w:t>
      </w:r>
      <w:r>
        <w:rPr>
          <w:color w:val="231F20"/>
          <w:w w:val="105"/>
        </w:rPr>
        <w:t>the</w:t>
      </w:r>
      <w:r>
        <w:rPr>
          <w:color w:val="231F20"/>
          <w:spacing w:val="-5"/>
          <w:w w:val="105"/>
        </w:rPr>
        <w:t> </w:t>
      </w:r>
      <w:r>
        <w:rPr>
          <w:color w:val="231F20"/>
          <w:w w:val="105"/>
        </w:rPr>
        <w:t>park’s</w:t>
      </w:r>
      <w:r>
        <w:rPr>
          <w:color w:val="231F20"/>
          <w:spacing w:val="-5"/>
          <w:w w:val="105"/>
        </w:rPr>
        <w:t> </w:t>
      </w:r>
      <w:r>
        <w:rPr>
          <w:color w:val="231F20"/>
          <w:w w:val="105"/>
        </w:rPr>
        <w:t>guiding</w:t>
      </w:r>
      <w:r>
        <w:rPr>
          <w:color w:val="231F20"/>
          <w:spacing w:val="-5"/>
          <w:w w:val="105"/>
        </w:rPr>
        <w:t> </w:t>
      </w:r>
      <w:r>
        <w:rPr>
          <w:color w:val="231F20"/>
          <w:w w:val="105"/>
        </w:rPr>
        <w:t>document and</w:t>
      </w:r>
      <w:r>
        <w:rPr>
          <w:color w:val="231F20"/>
          <w:spacing w:val="-13"/>
          <w:w w:val="105"/>
        </w:rPr>
        <w:t> </w:t>
      </w:r>
      <w:r>
        <w:rPr>
          <w:color w:val="231F20"/>
          <w:w w:val="105"/>
        </w:rPr>
        <w:t>allowed</w:t>
      </w:r>
      <w:r>
        <w:rPr>
          <w:color w:val="231F20"/>
          <w:spacing w:val="-12"/>
          <w:w w:val="105"/>
        </w:rPr>
        <w:t> </w:t>
      </w:r>
      <w:r>
        <w:rPr>
          <w:color w:val="231F20"/>
          <w:w w:val="105"/>
        </w:rPr>
        <w:t>additional</w:t>
      </w:r>
      <w:r>
        <w:rPr>
          <w:color w:val="231F20"/>
          <w:spacing w:val="-12"/>
          <w:w w:val="105"/>
        </w:rPr>
        <w:t> </w:t>
      </w:r>
      <w:r>
        <w:rPr>
          <w:color w:val="231F20"/>
          <w:w w:val="105"/>
        </w:rPr>
        <w:t>work</w:t>
      </w:r>
      <w:r>
        <w:rPr>
          <w:color w:val="231F20"/>
          <w:spacing w:val="-12"/>
          <w:w w:val="105"/>
        </w:rPr>
        <w:t> </w:t>
      </w:r>
      <w:r>
        <w:rPr>
          <w:color w:val="231F20"/>
          <w:w w:val="105"/>
        </w:rPr>
        <w:t>to</w:t>
      </w:r>
      <w:r>
        <w:rPr>
          <w:color w:val="231F20"/>
          <w:spacing w:val="-12"/>
          <w:w w:val="105"/>
        </w:rPr>
        <w:t> </w:t>
      </w:r>
      <w:r>
        <w:rPr>
          <w:color w:val="231F20"/>
          <w:w w:val="105"/>
        </w:rPr>
        <w:t>proceed.</w:t>
      </w:r>
      <w:r>
        <w:rPr>
          <w:color w:val="231F20"/>
          <w:spacing w:val="-12"/>
          <w:w w:val="105"/>
        </w:rPr>
        <w:t> </w:t>
      </w:r>
      <w:r>
        <w:rPr>
          <w:color w:val="231F20"/>
          <w:w w:val="105"/>
        </w:rPr>
        <w:t>Several</w:t>
      </w:r>
      <w:r>
        <w:rPr>
          <w:color w:val="231F20"/>
          <w:spacing w:val="-12"/>
          <w:w w:val="105"/>
        </w:rPr>
        <w:t> </w:t>
      </w:r>
      <w:r>
        <w:rPr>
          <w:color w:val="231F20"/>
          <w:w w:val="105"/>
        </w:rPr>
        <w:t>major</w:t>
      </w:r>
      <w:r>
        <w:rPr>
          <w:color w:val="231F20"/>
          <w:spacing w:val="-13"/>
          <w:w w:val="105"/>
        </w:rPr>
        <w:t> </w:t>
      </w:r>
      <w:r>
        <w:rPr>
          <w:color w:val="231F20"/>
          <w:w w:val="105"/>
        </w:rPr>
        <w:t>projects</w:t>
      </w:r>
      <w:r>
        <w:rPr>
          <w:color w:val="231F20"/>
          <w:spacing w:val="-12"/>
          <w:w w:val="105"/>
        </w:rPr>
        <w:t> </w:t>
      </w:r>
      <w:r>
        <w:rPr>
          <w:color w:val="231F20"/>
          <w:w w:val="105"/>
        </w:rPr>
        <w:t>were</w:t>
      </w:r>
      <w:r>
        <w:rPr>
          <w:color w:val="231F20"/>
          <w:spacing w:val="-12"/>
          <w:w w:val="105"/>
        </w:rPr>
        <w:t> </w:t>
      </w:r>
      <w:r>
        <w:rPr>
          <w:color w:val="231F20"/>
          <w:w w:val="105"/>
        </w:rPr>
        <w:t>in</w:t>
      </w:r>
      <w:r>
        <w:rPr>
          <w:color w:val="231F20"/>
          <w:spacing w:val="-12"/>
          <w:w w:val="105"/>
        </w:rPr>
        <w:t> </w:t>
      </w:r>
      <w:r>
        <w:rPr>
          <w:color w:val="231F20"/>
          <w:w w:val="105"/>
        </w:rPr>
        <w:t>progress</w:t>
      </w:r>
      <w:r>
        <w:rPr>
          <w:color w:val="231F20"/>
          <w:spacing w:val="-12"/>
          <w:w w:val="105"/>
        </w:rPr>
        <w:t> </w:t>
      </w:r>
      <w:r>
        <w:rPr>
          <w:color w:val="231F20"/>
          <w:w w:val="105"/>
        </w:rPr>
        <w:t>by</w:t>
      </w:r>
      <w:r>
        <w:rPr>
          <w:color w:val="231F20"/>
          <w:spacing w:val="-12"/>
          <w:w w:val="105"/>
        </w:rPr>
        <w:t> </w:t>
      </w:r>
      <w:r>
        <w:rPr>
          <w:color w:val="231F20"/>
          <w:w w:val="105"/>
        </w:rPr>
        <w:t>1978, including</w:t>
      </w:r>
      <w:r>
        <w:rPr>
          <w:color w:val="231F20"/>
          <w:spacing w:val="-8"/>
          <w:w w:val="105"/>
        </w:rPr>
        <w:t> </w:t>
      </w:r>
      <w:r>
        <w:rPr>
          <w:color w:val="231F20"/>
          <w:w w:val="105"/>
        </w:rPr>
        <w:t>the</w:t>
      </w:r>
      <w:r>
        <w:rPr>
          <w:color w:val="231F20"/>
          <w:spacing w:val="-8"/>
          <w:w w:val="105"/>
        </w:rPr>
        <w:t> </w:t>
      </w:r>
      <w:r>
        <w:rPr>
          <w:color w:val="231F20"/>
          <w:w w:val="105"/>
        </w:rPr>
        <w:t>restoration</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metal</w:t>
      </w:r>
      <w:r>
        <w:rPr>
          <w:color w:val="231F20"/>
          <w:spacing w:val="-8"/>
          <w:w w:val="105"/>
        </w:rPr>
        <w:t> </w:t>
      </w:r>
      <w:r>
        <w:rPr>
          <w:color w:val="231F20"/>
          <w:w w:val="105"/>
        </w:rPr>
        <w:t>roof</w:t>
      </w:r>
      <w:r>
        <w:rPr>
          <w:color w:val="231F20"/>
          <w:spacing w:val="-2"/>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Upjohn</w:t>
      </w:r>
      <w:r>
        <w:rPr>
          <w:color w:val="231F20"/>
          <w:spacing w:val="-8"/>
          <w:w w:val="105"/>
        </w:rPr>
        <w:t> </w:t>
      </w:r>
      <w:r>
        <w:rPr>
          <w:color w:val="231F20"/>
          <w:w w:val="105"/>
        </w:rPr>
        <w:t>addition</w:t>
      </w:r>
      <w:r>
        <w:rPr>
          <w:color w:val="231F20"/>
          <w:spacing w:val="-8"/>
          <w:w w:val="105"/>
        </w:rPr>
        <w:t> </w:t>
      </w:r>
      <w:r>
        <w:rPr>
          <w:color w:val="231F20"/>
          <w:w w:val="105"/>
        </w:rPr>
        <w:t>and</w:t>
      </w:r>
      <w:r>
        <w:rPr>
          <w:color w:val="231F20"/>
          <w:spacing w:val="-8"/>
          <w:w w:val="105"/>
        </w:rPr>
        <w:t> </w:t>
      </w:r>
      <w:r>
        <w:rPr>
          <w:color w:val="231F20"/>
          <w:w w:val="105"/>
        </w:rPr>
        <w:t>brickwork</w:t>
      </w:r>
      <w:r>
        <w:rPr>
          <w:color w:val="231F20"/>
          <w:spacing w:val="-8"/>
          <w:w w:val="105"/>
        </w:rPr>
        <w:t> </w:t>
      </w:r>
      <w:r>
        <w:rPr>
          <w:color w:val="231F20"/>
          <w:w w:val="105"/>
        </w:rPr>
        <w:t>repointing </w:t>
      </w:r>
      <w:r>
        <w:rPr>
          <w:color w:val="231F20"/>
          <w:spacing w:val="-2"/>
          <w:w w:val="105"/>
        </w:rPr>
        <w:t>along</w:t>
      </w:r>
      <w:r>
        <w:rPr>
          <w:color w:val="231F20"/>
          <w:spacing w:val="-7"/>
          <w:w w:val="105"/>
        </w:rPr>
        <w:t> </w:t>
      </w:r>
      <w:r>
        <w:rPr>
          <w:color w:val="231F20"/>
          <w:spacing w:val="-2"/>
          <w:w w:val="105"/>
        </w:rPr>
        <w:t>with</w:t>
      </w:r>
      <w:r>
        <w:rPr>
          <w:color w:val="231F20"/>
          <w:spacing w:val="-7"/>
          <w:w w:val="105"/>
        </w:rPr>
        <w:t> </w:t>
      </w:r>
      <w:r>
        <w:rPr>
          <w:color w:val="231F20"/>
          <w:spacing w:val="-2"/>
          <w:w w:val="105"/>
        </w:rPr>
        <w:t>replacement</w:t>
      </w:r>
      <w:r>
        <w:rPr>
          <w:color w:val="231F20"/>
          <w:spacing w:val="-7"/>
          <w:w w:val="105"/>
        </w:rPr>
        <w:t> </w:t>
      </w:r>
      <w:r>
        <w:rPr>
          <w:color w:val="231F20"/>
          <w:spacing w:val="-2"/>
          <w:w w:val="105"/>
        </w:rPr>
        <w:t>of carpentry</w:t>
      </w:r>
      <w:r>
        <w:rPr>
          <w:color w:val="231F20"/>
          <w:spacing w:val="-9"/>
          <w:w w:val="105"/>
        </w:rPr>
        <w:t> </w:t>
      </w:r>
      <w:r>
        <w:rPr>
          <w:color w:val="231F20"/>
          <w:spacing w:val="-2"/>
          <w:w w:val="105"/>
        </w:rPr>
        <w:t>and</w:t>
      </w:r>
      <w:r>
        <w:rPr>
          <w:color w:val="231F20"/>
          <w:spacing w:val="-7"/>
          <w:w w:val="105"/>
        </w:rPr>
        <w:t> </w:t>
      </w:r>
      <w:r>
        <w:rPr>
          <w:color w:val="231F20"/>
          <w:spacing w:val="-2"/>
          <w:w w:val="105"/>
        </w:rPr>
        <w:t>wood</w:t>
      </w:r>
      <w:r>
        <w:rPr>
          <w:color w:val="231F20"/>
          <w:spacing w:val="-7"/>
          <w:w w:val="105"/>
        </w:rPr>
        <w:t> </w:t>
      </w:r>
      <w:r>
        <w:rPr>
          <w:color w:val="231F20"/>
          <w:spacing w:val="-2"/>
          <w:w w:val="105"/>
        </w:rPr>
        <w:t>sections.</w:t>
      </w:r>
      <w:r>
        <w:rPr>
          <w:color w:val="231F20"/>
          <w:spacing w:val="-7"/>
          <w:w w:val="105"/>
        </w:rPr>
        <w:t> </w:t>
      </w:r>
      <w:r>
        <w:rPr>
          <w:color w:val="231F20"/>
          <w:spacing w:val="-2"/>
          <w:w w:val="105"/>
        </w:rPr>
        <w:t>By</w:t>
      </w:r>
      <w:r>
        <w:rPr>
          <w:color w:val="231F20"/>
          <w:spacing w:val="-9"/>
          <w:w w:val="105"/>
        </w:rPr>
        <w:t> </w:t>
      </w:r>
      <w:r>
        <w:rPr>
          <w:color w:val="231F20"/>
          <w:spacing w:val="-2"/>
          <w:w w:val="105"/>
        </w:rPr>
        <w:t>the</w:t>
      </w:r>
      <w:r>
        <w:rPr>
          <w:color w:val="231F20"/>
          <w:spacing w:val="-7"/>
          <w:w w:val="105"/>
        </w:rPr>
        <w:t> </w:t>
      </w:r>
      <w:r>
        <w:rPr>
          <w:color w:val="231F20"/>
          <w:spacing w:val="-2"/>
          <w:w w:val="105"/>
        </w:rPr>
        <w:t>end</w:t>
      </w:r>
      <w:r>
        <w:rPr>
          <w:color w:val="231F20"/>
          <w:spacing w:val="-7"/>
          <w:w w:val="105"/>
        </w:rPr>
        <w:t> </w:t>
      </w:r>
      <w:r>
        <w:rPr>
          <w:color w:val="231F20"/>
          <w:spacing w:val="-2"/>
          <w:w w:val="105"/>
        </w:rPr>
        <w:t>of the</w:t>
      </w:r>
      <w:r>
        <w:rPr>
          <w:color w:val="231F20"/>
          <w:spacing w:val="-7"/>
          <w:w w:val="105"/>
        </w:rPr>
        <w:t> </w:t>
      </w:r>
      <w:r>
        <w:rPr>
          <w:color w:val="231F20"/>
          <w:spacing w:val="-2"/>
          <w:w w:val="105"/>
        </w:rPr>
        <w:t>year,</w:t>
      </w:r>
      <w:r>
        <w:rPr>
          <w:color w:val="231F20"/>
          <w:spacing w:val="-7"/>
          <w:w w:val="105"/>
        </w:rPr>
        <w:t> </w:t>
      </w:r>
      <w:r>
        <w:rPr>
          <w:color w:val="231F20"/>
          <w:spacing w:val="-2"/>
          <w:w w:val="105"/>
        </w:rPr>
        <w:t>these</w:t>
      </w:r>
      <w:r>
        <w:rPr>
          <w:color w:val="231F20"/>
          <w:spacing w:val="-7"/>
          <w:w w:val="105"/>
        </w:rPr>
        <w:t> </w:t>
      </w:r>
      <w:r>
        <w:rPr>
          <w:color w:val="231F20"/>
          <w:spacing w:val="-2"/>
          <w:w w:val="105"/>
        </w:rPr>
        <w:t>projects </w:t>
      </w:r>
      <w:r>
        <w:rPr>
          <w:color w:val="231F20"/>
          <w:w w:val="105"/>
        </w:rPr>
        <w:t>were</w:t>
      </w:r>
      <w:r>
        <w:rPr>
          <w:color w:val="231F20"/>
          <w:spacing w:val="-12"/>
          <w:w w:val="105"/>
        </w:rPr>
        <w:t> </w:t>
      </w:r>
      <w:r>
        <w:rPr>
          <w:color w:val="231F20"/>
          <w:w w:val="105"/>
        </w:rPr>
        <w:t>nearly</w:t>
      </w:r>
      <w:r>
        <w:rPr>
          <w:color w:val="231F20"/>
          <w:spacing w:val="-13"/>
          <w:w w:val="105"/>
        </w:rPr>
        <w:t> </w:t>
      </w:r>
      <w:r>
        <w:rPr>
          <w:color w:val="231F20"/>
          <w:w w:val="105"/>
        </w:rPr>
        <w:t>completed,</w:t>
      </w:r>
      <w:r>
        <w:rPr>
          <w:color w:val="231F20"/>
          <w:spacing w:val="-10"/>
          <w:w w:val="105"/>
        </w:rPr>
        <w:t> </w:t>
      </w:r>
      <w:r>
        <w:rPr>
          <w:color w:val="231F20"/>
          <w:w w:val="105"/>
        </w:rPr>
        <w:t>and</w:t>
      </w:r>
      <w:r>
        <w:rPr>
          <w:color w:val="231F20"/>
          <w:spacing w:val="-11"/>
          <w:w w:val="105"/>
        </w:rPr>
        <w:t> </w:t>
      </w:r>
      <w:r>
        <w:rPr>
          <w:color w:val="231F20"/>
          <w:w w:val="105"/>
        </w:rPr>
        <w:t>stabilization</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original</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dining</w:t>
      </w:r>
      <w:r>
        <w:rPr>
          <w:color w:val="231F20"/>
          <w:spacing w:val="-11"/>
          <w:w w:val="105"/>
        </w:rPr>
        <w:t> </w:t>
      </w:r>
      <w:r>
        <w:rPr>
          <w:color w:val="231F20"/>
          <w:w w:val="105"/>
        </w:rPr>
        <w:t>hall</w:t>
      </w:r>
      <w:r>
        <w:rPr>
          <w:color w:val="231F20"/>
          <w:spacing w:val="-11"/>
          <w:w w:val="105"/>
        </w:rPr>
        <w:t> </w:t>
      </w:r>
      <w:r>
        <w:rPr>
          <w:color w:val="231F20"/>
          <w:w w:val="105"/>
        </w:rPr>
        <w:t>Brussels</w:t>
      </w:r>
      <w:r>
        <w:rPr>
          <w:color w:val="231F20"/>
          <w:spacing w:val="-11"/>
          <w:w w:val="105"/>
        </w:rPr>
        <w:t> </w:t>
      </w:r>
      <w:r>
        <w:rPr>
          <w:color w:val="231F20"/>
          <w:w w:val="105"/>
        </w:rPr>
        <w:t>car- pet</w:t>
      </w:r>
      <w:r>
        <w:rPr>
          <w:color w:val="231F20"/>
          <w:spacing w:val="-9"/>
          <w:w w:val="105"/>
        </w:rPr>
        <w:t> </w:t>
      </w:r>
      <w:r>
        <w:rPr>
          <w:color w:val="231F20"/>
          <w:w w:val="105"/>
        </w:rPr>
        <w:t>was</w:t>
      </w:r>
      <w:r>
        <w:rPr>
          <w:color w:val="231F20"/>
          <w:spacing w:val="-9"/>
          <w:w w:val="105"/>
        </w:rPr>
        <w:t> </w:t>
      </w:r>
      <w:r>
        <w:rPr>
          <w:color w:val="231F20"/>
          <w:w w:val="105"/>
        </w:rPr>
        <w:t>initiated.</w:t>
      </w:r>
      <w:r>
        <w:rPr>
          <w:color w:val="231F20"/>
          <w:w w:val="105"/>
          <w:position w:val="7"/>
          <w:sz w:val="12"/>
        </w:rPr>
        <w:t>59</w:t>
      </w:r>
      <w:r>
        <w:rPr>
          <w:color w:val="231F20"/>
          <w:spacing w:val="40"/>
          <w:w w:val="105"/>
          <w:position w:val="7"/>
          <w:sz w:val="12"/>
        </w:rPr>
        <w:t> </w:t>
      </w:r>
      <w:r>
        <w:rPr>
          <w:color w:val="231F20"/>
          <w:w w:val="105"/>
        </w:rPr>
        <w:t>The</w:t>
      </w:r>
      <w:r>
        <w:rPr>
          <w:color w:val="231F20"/>
          <w:spacing w:val="-9"/>
          <w:w w:val="105"/>
        </w:rPr>
        <w:t> </w:t>
      </w:r>
      <w:r>
        <w:rPr>
          <w:color w:val="231F20"/>
          <w:w w:val="105"/>
        </w:rPr>
        <w:t>porch</w:t>
      </w:r>
      <w:r>
        <w:rPr>
          <w:color w:val="231F20"/>
          <w:spacing w:val="-9"/>
          <w:w w:val="105"/>
        </w:rPr>
        <w:t> </w:t>
      </w:r>
      <w:r>
        <w:rPr>
          <w:color w:val="231F20"/>
          <w:w w:val="105"/>
        </w:rPr>
        <w:t>that</w:t>
      </w:r>
      <w:r>
        <w:rPr>
          <w:color w:val="231F20"/>
          <w:spacing w:val="-9"/>
          <w:w w:val="105"/>
        </w:rPr>
        <w:t> </w:t>
      </w:r>
      <w:r>
        <w:rPr>
          <w:color w:val="231F20"/>
          <w:w w:val="105"/>
        </w:rPr>
        <w:t>Kenneth</w:t>
      </w:r>
      <w:r>
        <w:rPr>
          <w:color w:val="231F20"/>
          <w:spacing w:val="-9"/>
          <w:w w:val="105"/>
        </w:rPr>
        <w:t> </w:t>
      </w:r>
      <w:r>
        <w:rPr>
          <w:color w:val="231F20"/>
          <w:w w:val="105"/>
        </w:rPr>
        <w:t>Campbell</w:t>
      </w:r>
      <w:r>
        <w:rPr>
          <w:color w:val="231F20"/>
          <w:spacing w:val="-9"/>
          <w:w w:val="105"/>
        </w:rPr>
        <w:t> </w:t>
      </w:r>
      <w:r>
        <w:rPr>
          <w:color w:val="231F20"/>
          <w:w w:val="105"/>
        </w:rPr>
        <w:t>added</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house</w:t>
      </w:r>
      <w:r>
        <w:rPr>
          <w:color w:val="231F20"/>
          <w:spacing w:val="-9"/>
          <w:w w:val="105"/>
        </w:rPr>
        <w:t> </w:t>
      </w:r>
      <w:r>
        <w:rPr>
          <w:color w:val="231F20"/>
          <w:w w:val="105"/>
        </w:rPr>
        <w:t>in</w:t>
      </w:r>
      <w:r>
        <w:rPr>
          <w:color w:val="231F20"/>
          <w:spacing w:val="-9"/>
          <w:w w:val="105"/>
        </w:rPr>
        <w:t> </w:t>
      </w:r>
      <w:r>
        <w:rPr>
          <w:color w:val="231F20"/>
          <w:w w:val="105"/>
        </w:rPr>
        <w:t>1958</w:t>
      </w:r>
      <w:r>
        <w:rPr>
          <w:color w:val="231F20"/>
          <w:spacing w:val="-9"/>
          <w:w w:val="105"/>
        </w:rPr>
        <w:t> </w:t>
      </w:r>
      <w:r>
        <w:rPr>
          <w:color w:val="231F20"/>
          <w:w w:val="105"/>
        </w:rPr>
        <w:t>was</w:t>
      </w:r>
      <w:r>
        <w:rPr>
          <w:color w:val="231F20"/>
          <w:spacing w:val="-9"/>
          <w:w w:val="105"/>
        </w:rPr>
        <w:t> </w:t>
      </w:r>
      <w:r>
        <w:rPr>
          <w:color w:val="231F20"/>
          <w:w w:val="105"/>
        </w:rPr>
        <w:t>ﬁnally </w:t>
      </w:r>
      <w:r>
        <w:rPr>
          <w:color w:val="231F20"/>
          <w:spacing w:val="-2"/>
          <w:w w:val="105"/>
        </w:rPr>
        <w:t>removed, providing architects and archeologists the opportunity</w:t>
      </w:r>
      <w:r>
        <w:rPr>
          <w:color w:val="231F20"/>
          <w:spacing w:val="-4"/>
          <w:w w:val="105"/>
        </w:rPr>
        <w:t> </w:t>
      </w:r>
      <w:r>
        <w:rPr>
          <w:color w:val="231F20"/>
          <w:spacing w:val="-2"/>
          <w:w w:val="105"/>
        </w:rPr>
        <w:t>to investigate the original </w:t>
      </w:r>
      <w:r>
        <w:rPr>
          <w:color w:val="231F20"/>
          <w:w w:val="105"/>
        </w:rPr>
        <w:t>façade of the house.</w:t>
      </w:r>
      <w:r>
        <w:rPr>
          <w:color w:val="231F20"/>
          <w:w w:val="105"/>
          <w:position w:val="7"/>
          <w:sz w:val="12"/>
        </w:rPr>
        <w:t>60</w:t>
      </w:r>
    </w:p>
    <w:p>
      <w:pPr>
        <w:pStyle w:val="BodyText"/>
        <w:spacing w:line="292" w:lineRule="auto"/>
        <w:ind w:left="159" w:right="646" w:firstLine="1080"/>
        <w:rPr>
          <w:sz w:val="12"/>
        </w:rPr>
      </w:pPr>
      <w:r>
        <w:rPr>
          <w:color w:val="231F20"/>
        </w:rPr>
        <w:t>The</w:t>
      </w:r>
      <w:r>
        <w:rPr>
          <w:color w:val="231F20"/>
          <w:spacing w:val="23"/>
        </w:rPr>
        <w:t> </w:t>
      </w:r>
      <w:r>
        <w:rPr>
          <w:color w:val="231F20"/>
        </w:rPr>
        <w:t>treatment</w:t>
      </w:r>
      <w:r>
        <w:rPr>
          <w:color w:val="231F20"/>
          <w:spacing w:val="23"/>
        </w:rPr>
        <w:t> </w:t>
      </w:r>
      <w:r>
        <w:rPr>
          <w:color w:val="231F20"/>
        </w:rPr>
        <w:t>of</w:t>
      </w:r>
      <w:r>
        <w:rPr>
          <w:color w:val="231F20"/>
          <w:spacing w:val="34"/>
        </w:rPr>
        <w:t> </w:t>
      </w:r>
      <w:r>
        <w:rPr>
          <w:color w:val="231F20"/>
        </w:rPr>
        <w:t>the</w:t>
      </w:r>
      <w:r>
        <w:rPr>
          <w:color w:val="231F20"/>
          <w:spacing w:val="23"/>
        </w:rPr>
        <w:t> </w:t>
      </w:r>
      <w:r>
        <w:rPr>
          <w:color w:val="231F20"/>
        </w:rPr>
        <w:t>striking</w:t>
      </w:r>
      <w:r>
        <w:rPr>
          <w:color w:val="231F20"/>
          <w:spacing w:val="23"/>
        </w:rPr>
        <w:t> </w:t>
      </w:r>
      <w:r>
        <w:rPr>
          <w:color w:val="231F20"/>
        </w:rPr>
        <w:t>French</w:t>
      </w:r>
      <w:r>
        <w:rPr>
          <w:color w:val="231F20"/>
          <w:spacing w:val="23"/>
        </w:rPr>
        <w:t> </w:t>
      </w:r>
      <w:r>
        <w:rPr>
          <w:color w:val="231F20"/>
        </w:rPr>
        <w:t>scenic</w:t>
      </w:r>
      <w:r>
        <w:rPr>
          <w:color w:val="231F20"/>
          <w:spacing w:val="23"/>
        </w:rPr>
        <w:t> </w:t>
      </w:r>
      <w:r>
        <w:rPr>
          <w:color w:val="231F20"/>
        </w:rPr>
        <w:t>wallpaper</w:t>
      </w:r>
      <w:r>
        <w:rPr>
          <w:color w:val="231F20"/>
          <w:spacing w:val="23"/>
        </w:rPr>
        <w:t> </w:t>
      </w:r>
      <w:r>
        <w:rPr>
          <w:color w:val="231F20"/>
        </w:rPr>
        <w:t>Van</w:t>
      </w:r>
      <w:r>
        <w:rPr>
          <w:color w:val="231F20"/>
          <w:spacing w:val="23"/>
        </w:rPr>
        <w:t> </w:t>
      </w:r>
      <w:r>
        <w:rPr>
          <w:color w:val="231F20"/>
        </w:rPr>
        <w:t>Buren</w:t>
      </w:r>
      <w:r>
        <w:rPr>
          <w:color w:val="231F20"/>
          <w:spacing w:val="23"/>
        </w:rPr>
        <w:t> </w:t>
      </w:r>
      <w:r>
        <w:rPr>
          <w:color w:val="231F20"/>
        </w:rPr>
        <w:t>had</w:t>
      </w:r>
      <w:r>
        <w:rPr>
          <w:color w:val="231F20"/>
          <w:spacing w:val="23"/>
        </w:rPr>
        <w:t> </w:t>
      </w:r>
      <w:r>
        <w:rPr>
          <w:color w:val="231F20"/>
        </w:rPr>
        <w:t>placed</w:t>
      </w:r>
      <w:r>
        <w:rPr>
          <w:color w:val="231F20"/>
          <w:spacing w:val="23"/>
        </w:rPr>
        <w:t> </w:t>
      </w:r>
      <w:r>
        <w:rPr>
          <w:color w:val="231F20"/>
        </w:rPr>
        <w:t>in</w:t>
      </w:r>
      <w:r>
        <w:rPr>
          <w:color w:val="231F20"/>
        </w:rPr>
        <w:t> the dining hall shortly after his purchase of the property was a crucial part of the process of restoring Lindenwald. The Zuber factory in France’s Alsace region had produced the wallpa-</w:t>
      </w:r>
      <w:r>
        <w:rPr>
          <w:color w:val="231F20"/>
          <w:spacing w:val="80"/>
        </w:rPr>
        <w:t> </w:t>
      </w:r>
      <w:r>
        <w:rPr>
          <w:color w:val="231F20"/>
        </w:rPr>
        <w:t>per, “Paysage a Chasses” (Landscape of</w:t>
      </w:r>
      <w:r>
        <w:rPr>
          <w:color w:val="231F20"/>
          <w:spacing w:val="40"/>
        </w:rPr>
        <w:t> </w:t>
      </w:r>
      <w:r>
        <w:rPr>
          <w:color w:val="231F20"/>
        </w:rPr>
        <w:t>the Hunt). Jean Zuber initially designed a panoramic wallpaper in 1803, and followed with more than twenty other such wallpapers during the early nineteenth century. The wallpapers included landscapes from several countries, reproduc-</w:t>
      </w:r>
      <w:r>
        <w:rPr>
          <w:color w:val="231F20"/>
          <w:spacing w:val="80"/>
          <w:w w:val="150"/>
        </w:rPr>
        <w:t> </w:t>
      </w:r>
      <w:r>
        <w:rPr>
          <w:color w:val="231F20"/>
        </w:rPr>
        <w:t>tions of famous battles, and representations of passages from works of literature. Van Buren’s choice was created in 1831 and consisted of thirty-two panels depicting hunting scenes in Alsace.</w:t>
      </w:r>
      <w:r>
        <w:rPr>
          <w:color w:val="231F20"/>
          <w:spacing w:val="20"/>
        </w:rPr>
        <w:t> </w:t>
      </w:r>
      <w:r>
        <w:rPr>
          <w:color w:val="231F20"/>
        </w:rPr>
        <w:t>Fifty-one</w:t>
      </w:r>
      <w:r>
        <w:rPr>
          <w:color w:val="231F20"/>
          <w:spacing w:val="20"/>
        </w:rPr>
        <w:t> </w:t>
      </w:r>
      <w:r>
        <w:rPr>
          <w:color w:val="231F20"/>
        </w:rPr>
        <w:t>panels</w:t>
      </w:r>
      <w:r>
        <w:rPr>
          <w:color w:val="231F20"/>
          <w:spacing w:val="20"/>
        </w:rPr>
        <w:t> </w:t>
      </w:r>
      <w:r>
        <w:rPr>
          <w:color w:val="231F20"/>
        </w:rPr>
        <w:t>were</w:t>
      </w:r>
      <w:r>
        <w:rPr>
          <w:color w:val="231F20"/>
          <w:spacing w:val="20"/>
        </w:rPr>
        <w:t> </w:t>
      </w:r>
      <w:r>
        <w:rPr>
          <w:color w:val="231F20"/>
        </w:rPr>
        <w:t>needed</w:t>
      </w:r>
      <w:r>
        <w:rPr>
          <w:color w:val="231F20"/>
          <w:spacing w:val="20"/>
        </w:rPr>
        <w:t> </w:t>
      </w:r>
      <w:r>
        <w:rPr>
          <w:color w:val="231F20"/>
        </w:rPr>
        <w:t>to</w:t>
      </w:r>
      <w:r>
        <w:rPr>
          <w:color w:val="231F20"/>
          <w:spacing w:val="20"/>
        </w:rPr>
        <w:t> </w:t>
      </w:r>
      <w:r>
        <w:rPr>
          <w:color w:val="231F20"/>
        </w:rPr>
        <w:t>wallpaper</w:t>
      </w:r>
      <w:r>
        <w:rPr>
          <w:color w:val="231F20"/>
          <w:spacing w:val="20"/>
        </w:rPr>
        <w:t> </w:t>
      </w:r>
      <w:r>
        <w:rPr>
          <w:color w:val="231F20"/>
        </w:rPr>
        <w:t>the</w:t>
      </w:r>
      <w:r>
        <w:rPr>
          <w:color w:val="231F20"/>
          <w:spacing w:val="20"/>
        </w:rPr>
        <w:t> </w:t>
      </w:r>
      <w:r>
        <w:rPr>
          <w:color w:val="231F20"/>
        </w:rPr>
        <w:t>15</w:t>
      </w:r>
      <w:r>
        <w:rPr>
          <w:color w:val="231F20"/>
          <w:spacing w:val="20"/>
        </w:rPr>
        <w:t> </w:t>
      </w:r>
      <w:r>
        <w:rPr>
          <w:color w:val="231F20"/>
        </w:rPr>
        <w:t>x</w:t>
      </w:r>
      <w:r>
        <w:rPr>
          <w:color w:val="231F20"/>
          <w:spacing w:val="20"/>
        </w:rPr>
        <w:t> </w:t>
      </w:r>
      <w:r>
        <w:rPr>
          <w:color w:val="231F20"/>
        </w:rPr>
        <w:t>40</w:t>
      </w:r>
      <w:r>
        <w:rPr>
          <w:color w:val="231F20"/>
          <w:spacing w:val="20"/>
        </w:rPr>
        <w:t> </w:t>
      </w:r>
      <w:r>
        <w:rPr>
          <w:color w:val="231F20"/>
        </w:rPr>
        <w:t>feet</w:t>
      </w:r>
      <w:r>
        <w:rPr>
          <w:color w:val="231F20"/>
          <w:spacing w:val="20"/>
        </w:rPr>
        <w:t> </w:t>
      </w:r>
      <w:r>
        <w:rPr>
          <w:color w:val="231F20"/>
        </w:rPr>
        <w:t>main</w:t>
      </w:r>
      <w:r>
        <w:rPr>
          <w:color w:val="231F20"/>
          <w:spacing w:val="20"/>
        </w:rPr>
        <w:t> </w:t>
      </w:r>
      <w:r>
        <w:rPr>
          <w:color w:val="231F20"/>
        </w:rPr>
        <w:t>hall</w:t>
      </w:r>
      <w:r>
        <w:rPr>
          <w:color w:val="231F20"/>
          <w:spacing w:val="20"/>
        </w:rPr>
        <w:t> </w:t>
      </w:r>
      <w:r>
        <w:rPr>
          <w:color w:val="231F20"/>
        </w:rPr>
        <w:t>in</w:t>
      </w:r>
      <w:r>
        <w:rPr>
          <w:color w:val="231F20"/>
          <w:spacing w:val="20"/>
        </w:rPr>
        <w:t> </w:t>
      </w:r>
      <w:r>
        <w:rPr>
          <w:color w:val="231F20"/>
        </w:rPr>
        <w:t>Lindenwald, so some panels were repeated. Each panel measured 18” wide x 8’ high. Below the chair rail, a decorative dado reproducing a balustrade set oﬀ</w:t>
      </w:r>
      <w:r>
        <w:rPr>
          <w:color w:val="231F20"/>
          <w:spacing w:val="20"/>
        </w:rPr>
        <w:t> </w:t>
      </w:r>
      <w:r>
        <w:rPr>
          <w:color w:val="231F20"/>
        </w:rPr>
        <w:t>the scenic wallpaper; the dado was a product</w:t>
      </w:r>
      <w:r>
        <w:rPr>
          <w:color w:val="231F20"/>
          <w:spacing w:val="40"/>
        </w:rPr>
        <w:t> </w:t>
      </w:r>
      <w:r>
        <w:rPr>
          <w:color w:val="231F20"/>
        </w:rPr>
        <w:t>of Jacquemart et Benard, another wallpaper producer.</w:t>
      </w:r>
      <w:r>
        <w:rPr>
          <w:color w:val="231F20"/>
          <w:position w:val="7"/>
          <w:sz w:val="12"/>
        </w:rPr>
        <w:t>61</w:t>
      </w:r>
    </w:p>
    <w:p>
      <w:pPr>
        <w:pStyle w:val="BodyText"/>
        <w:spacing w:line="292" w:lineRule="auto"/>
        <w:ind w:left="159" w:right="622" w:firstLine="1080"/>
      </w:pPr>
      <w:r>
        <w:rPr>
          <w:color w:val="231F20"/>
        </w:rPr>
        <w:t>The wallpaper was a key element in Lindenwald’s signiﬁcance because of its intrinsic historical value as well as its representation of Van Buren’s goals in establishing a spa- cious,</w:t>
      </w:r>
      <w:r>
        <w:rPr>
          <w:color w:val="231F20"/>
          <w:spacing w:val="25"/>
        </w:rPr>
        <w:t> </w:t>
      </w:r>
      <w:r>
        <w:rPr>
          <w:color w:val="231F20"/>
        </w:rPr>
        <w:t>elegant</w:t>
      </w:r>
      <w:r>
        <w:rPr>
          <w:color w:val="231F20"/>
          <w:spacing w:val="25"/>
        </w:rPr>
        <w:t> </w:t>
      </w:r>
      <w:r>
        <w:rPr>
          <w:color w:val="231F20"/>
        </w:rPr>
        <w:t>dining</w:t>
      </w:r>
      <w:r>
        <w:rPr>
          <w:color w:val="231F20"/>
          <w:spacing w:val="25"/>
        </w:rPr>
        <w:t> </w:t>
      </w:r>
      <w:r>
        <w:rPr>
          <w:color w:val="231F20"/>
        </w:rPr>
        <w:t>area</w:t>
      </w:r>
      <w:r>
        <w:rPr>
          <w:color w:val="231F20"/>
          <w:spacing w:val="25"/>
        </w:rPr>
        <w:t> </w:t>
      </w:r>
      <w:r>
        <w:rPr>
          <w:color w:val="231F20"/>
        </w:rPr>
        <w:t>that</w:t>
      </w:r>
      <w:r>
        <w:rPr>
          <w:color w:val="231F20"/>
          <w:spacing w:val="25"/>
        </w:rPr>
        <w:t> </w:t>
      </w:r>
      <w:r>
        <w:rPr>
          <w:color w:val="231F20"/>
        </w:rPr>
        <w:t>could</w:t>
      </w:r>
      <w:r>
        <w:rPr>
          <w:color w:val="231F20"/>
          <w:spacing w:val="25"/>
        </w:rPr>
        <w:t> </w:t>
      </w:r>
      <w:r>
        <w:rPr>
          <w:color w:val="231F20"/>
        </w:rPr>
        <w:t>accommodate</w:t>
      </w:r>
      <w:r>
        <w:rPr>
          <w:color w:val="231F20"/>
          <w:spacing w:val="25"/>
        </w:rPr>
        <w:t> </w:t>
      </w:r>
      <w:r>
        <w:rPr>
          <w:color w:val="231F20"/>
        </w:rPr>
        <w:t>large</w:t>
      </w:r>
      <w:r>
        <w:rPr>
          <w:color w:val="231F20"/>
          <w:spacing w:val="25"/>
        </w:rPr>
        <w:t> </w:t>
      </w:r>
      <w:r>
        <w:rPr>
          <w:color w:val="231F20"/>
        </w:rPr>
        <w:t>numbers</w:t>
      </w:r>
      <w:r>
        <w:rPr>
          <w:color w:val="231F20"/>
          <w:spacing w:val="25"/>
        </w:rPr>
        <w:t> </w:t>
      </w:r>
      <w:r>
        <w:rPr>
          <w:color w:val="231F20"/>
        </w:rPr>
        <w:t>of</w:t>
      </w:r>
      <w:r>
        <w:rPr>
          <w:color w:val="231F20"/>
          <w:spacing w:val="36"/>
        </w:rPr>
        <w:t> </w:t>
      </w:r>
      <w:r>
        <w:rPr>
          <w:color w:val="231F20"/>
        </w:rPr>
        <w:t>his</w:t>
      </w:r>
      <w:r>
        <w:rPr>
          <w:color w:val="231F20"/>
          <w:spacing w:val="25"/>
        </w:rPr>
        <w:t> </w:t>
      </w:r>
      <w:r>
        <w:rPr>
          <w:color w:val="231F20"/>
        </w:rPr>
        <w:t>political</w:t>
      </w:r>
      <w:r>
        <w:rPr>
          <w:color w:val="231F20"/>
          <w:spacing w:val="25"/>
        </w:rPr>
        <w:t> </w:t>
      </w:r>
      <w:r>
        <w:rPr>
          <w:color w:val="231F20"/>
        </w:rPr>
        <w:t>colleagues and social guests. Thus, its restoration was essential. In 1977, Marsha L. Fader, a historical architect with the North Atlantic Historic Preservation Center visited the site to evaluate the wallpaper. She noted its generally good condition between the north and south doors on the</w:t>
      </w:r>
    </w:p>
    <w:p>
      <w:pPr>
        <w:pStyle w:val="BodyText"/>
        <w:spacing w:before="138"/>
        <w:rPr>
          <w:sz w:val="20"/>
        </w:rPr>
      </w:pPr>
      <w:r>
        <w:rPr/>
        <mc:AlternateContent>
          <mc:Choice Requires="wps">
            <w:drawing>
              <wp:anchor distT="0" distB="0" distL="0" distR="0" allowOverlap="1" layoutInCell="1" locked="0" behindDoc="1" simplePos="0" relativeHeight="487626240">
                <wp:simplePos x="0" y="0"/>
                <wp:positionH relativeFrom="page">
                  <wp:posOffset>1143000</wp:posOffset>
                </wp:positionH>
                <wp:positionV relativeFrom="paragraph">
                  <wp:posOffset>252162</wp:posOffset>
                </wp:positionV>
                <wp:extent cx="1828800" cy="127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9.85532pt;width:144pt;height:.1pt;mso-position-horizontal-relative:page;mso-position-vertical-relative:paragraph;z-index:-15690240;mso-wrap-distance-left:0;mso-wrap-distance-right:0" id="docshape113" coordorigin="1800,397" coordsize="2880,0" path="m1800,397l4680,397e" filled="false" stroked="true" strokeweight=".75pt" strokecolor="#231f20">
                <v:path arrowok="t"/>
                <v:stroke dashstyle="solid"/>
                <w10:wrap type="topAndBottom"/>
              </v:shape>
            </w:pict>
          </mc:Fallback>
        </mc:AlternateContent>
      </w:r>
    </w:p>
    <w:p>
      <w:pPr>
        <w:spacing w:line="244" w:lineRule="auto" w:before="30"/>
        <w:ind w:left="159" w:right="708" w:firstLine="0"/>
        <w:jc w:val="both"/>
        <w:rPr>
          <w:sz w:val="19"/>
        </w:rPr>
      </w:pPr>
      <w:r>
        <w:rPr>
          <w:color w:val="231F20"/>
          <w:spacing w:val="-2"/>
          <w:w w:val="105"/>
          <w:position w:val="6"/>
          <w:sz w:val="11"/>
        </w:rPr>
        <w:t>58</w:t>
      </w:r>
      <w:r>
        <w:rPr>
          <w:color w:val="231F20"/>
          <w:spacing w:val="13"/>
          <w:w w:val="105"/>
          <w:position w:val="6"/>
          <w:sz w:val="11"/>
        </w:rPr>
        <w:t> </w:t>
      </w:r>
      <w:r>
        <w:rPr>
          <w:color w:val="231F20"/>
          <w:spacing w:val="-2"/>
          <w:w w:val="105"/>
          <w:sz w:val="19"/>
        </w:rPr>
        <w:t>Jack</w:t>
      </w:r>
      <w:r>
        <w:rPr>
          <w:color w:val="231F20"/>
          <w:spacing w:val="-6"/>
          <w:w w:val="105"/>
          <w:sz w:val="19"/>
        </w:rPr>
        <w:t> </w:t>
      </w:r>
      <w:r>
        <w:rPr>
          <w:color w:val="231F20"/>
          <w:spacing w:val="-2"/>
          <w:w w:val="105"/>
          <w:sz w:val="19"/>
        </w:rPr>
        <w:t>E.</w:t>
      </w:r>
      <w:r>
        <w:rPr>
          <w:color w:val="231F20"/>
          <w:spacing w:val="-6"/>
          <w:w w:val="105"/>
          <w:sz w:val="19"/>
        </w:rPr>
        <w:t> </w:t>
      </w:r>
      <w:r>
        <w:rPr>
          <w:color w:val="231F20"/>
          <w:spacing w:val="-2"/>
          <w:w w:val="105"/>
          <w:sz w:val="19"/>
        </w:rPr>
        <w:t>Stark</w:t>
      </w:r>
      <w:r>
        <w:rPr>
          <w:color w:val="231F20"/>
          <w:spacing w:val="-6"/>
          <w:w w:val="105"/>
          <w:sz w:val="19"/>
        </w:rPr>
        <w:t> </w:t>
      </w:r>
      <w:r>
        <w:rPr>
          <w:color w:val="231F20"/>
          <w:spacing w:val="-2"/>
          <w:w w:val="105"/>
          <w:sz w:val="19"/>
        </w:rPr>
        <w:t>to</w:t>
      </w:r>
      <w:r>
        <w:rPr>
          <w:color w:val="231F20"/>
          <w:spacing w:val="-6"/>
          <w:w w:val="105"/>
          <w:sz w:val="19"/>
        </w:rPr>
        <w:t> </w:t>
      </w:r>
      <w:r>
        <w:rPr>
          <w:color w:val="231F20"/>
          <w:spacing w:val="-2"/>
          <w:w w:val="105"/>
          <w:sz w:val="19"/>
        </w:rPr>
        <w:t>Frederick</w:t>
      </w:r>
      <w:r>
        <w:rPr>
          <w:color w:val="231F20"/>
          <w:spacing w:val="-6"/>
          <w:w w:val="105"/>
          <w:sz w:val="19"/>
        </w:rPr>
        <w:t> </w:t>
      </w:r>
      <w:r>
        <w:rPr>
          <w:color w:val="231F20"/>
          <w:spacing w:val="-2"/>
          <w:w w:val="105"/>
          <w:sz w:val="19"/>
        </w:rPr>
        <w:t>Rath,</w:t>
      </w:r>
      <w:r>
        <w:rPr>
          <w:color w:val="231F20"/>
          <w:spacing w:val="-6"/>
          <w:w w:val="105"/>
          <w:sz w:val="19"/>
        </w:rPr>
        <w:t> </w:t>
      </w:r>
      <w:r>
        <w:rPr>
          <w:color w:val="231F20"/>
          <w:spacing w:val="-2"/>
          <w:w w:val="105"/>
          <w:sz w:val="19"/>
        </w:rPr>
        <w:t>December</w:t>
      </w:r>
      <w:r>
        <w:rPr>
          <w:color w:val="231F20"/>
          <w:spacing w:val="-6"/>
          <w:w w:val="105"/>
          <w:sz w:val="19"/>
        </w:rPr>
        <w:t> </w:t>
      </w:r>
      <w:r>
        <w:rPr>
          <w:color w:val="231F20"/>
          <w:spacing w:val="-2"/>
          <w:w w:val="105"/>
          <w:sz w:val="19"/>
        </w:rPr>
        <w:t>5,</w:t>
      </w:r>
      <w:r>
        <w:rPr>
          <w:color w:val="231F20"/>
          <w:spacing w:val="-6"/>
          <w:w w:val="105"/>
          <w:sz w:val="19"/>
        </w:rPr>
        <w:t> </w:t>
      </w:r>
      <w:r>
        <w:rPr>
          <w:color w:val="231F20"/>
          <w:spacing w:val="-2"/>
          <w:w w:val="105"/>
          <w:sz w:val="19"/>
        </w:rPr>
        <w:t>1977,</w:t>
      </w:r>
      <w:r>
        <w:rPr>
          <w:color w:val="231F20"/>
          <w:spacing w:val="-6"/>
          <w:w w:val="105"/>
          <w:sz w:val="19"/>
        </w:rPr>
        <w:t> </w:t>
      </w:r>
      <w:r>
        <w:rPr>
          <w:color w:val="231F20"/>
          <w:spacing w:val="-2"/>
          <w:w w:val="105"/>
          <w:sz w:val="19"/>
        </w:rPr>
        <w:t>Folder</w:t>
      </w:r>
      <w:r>
        <w:rPr>
          <w:color w:val="231F20"/>
          <w:spacing w:val="-6"/>
          <w:w w:val="105"/>
          <w:sz w:val="19"/>
        </w:rPr>
        <w:t> </w:t>
      </w:r>
      <w:r>
        <w:rPr>
          <w:color w:val="231F20"/>
          <w:spacing w:val="-2"/>
          <w:w w:val="105"/>
          <w:sz w:val="19"/>
        </w:rPr>
        <w:t>unlabeled</w:t>
      </w:r>
      <w:r>
        <w:rPr>
          <w:color w:val="231F20"/>
          <w:spacing w:val="-6"/>
          <w:w w:val="105"/>
          <w:sz w:val="19"/>
        </w:rPr>
        <w:t> </w:t>
      </w:r>
      <w:r>
        <w:rPr>
          <w:color w:val="231F20"/>
          <w:spacing w:val="-2"/>
          <w:w w:val="105"/>
          <w:sz w:val="19"/>
        </w:rPr>
        <w:t>[1970</w:t>
      </w:r>
      <w:r>
        <w:rPr>
          <w:color w:val="231F20"/>
          <w:spacing w:val="-8"/>
          <w:w w:val="105"/>
          <w:sz w:val="19"/>
        </w:rPr>
        <w:t> </w:t>
      </w:r>
      <w:r>
        <w:rPr>
          <w:i/>
          <w:color w:val="231F20"/>
          <w:spacing w:val="-2"/>
          <w:w w:val="105"/>
          <w:sz w:val="19"/>
        </w:rPr>
        <w:t>Master</w:t>
      </w:r>
      <w:r>
        <w:rPr>
          <w:i/>
          <w:color w:val="231F20"/>
          <w:spacing w:val="-8"/>
          <w:w w:val="105"/>
          <w:sz w:val="19"/>
        </w:rPr>
        <w:t> </w:t>
      </w:r>
      <w:r>
        <w:rPr>
          <w:i/>
          <w:color w:val="231F20"/>
          <w:spacing w:val="-2"/>
          <w:w w:val="105"/>
          <w:sz w:val="19"/>
        </w:rPr>
        <w:t>Plan</w:t>
      </w:r>
      <w:r>
        <w:rPr>
          <w:i/>
          <w:color w:val="231F20"/>
          <w:spacing w:val="-8"/>
          <w:w w:val="105"/>
          <w:sz w:val="19"/>
        </w:rPr>
        <w:t> </w:t>
      </w:r>
      <w:r>
        <w:rPr>
          <w:color w:val="231F20"/>
          <w:spacing w:val="-2"/>
          <w:w w:val="105"/>
          <w:sz w:val="19"/>
        </w:rPr>
        <w:t>Corres.</w:t>
      </w:r>
      <w:r>
        <w:rPr>
          <w:color w:val="231F20"/>
          <w:spacing w:val="-6"/>
          <w:w w:val="105"/>
          <w:sz w:val="19"/>
        </w:rPr>
        <w:t> </w:t>
      </w:r>
      <w:r>
        <w:rPr>
          <w:color w:val="231F20"/>
          <w:spacing w:val="-2"/>
          <w:w w:val="105"/>
          <w:sz w:val="19"/>
        </w:rPr>
        <w:t>(brief, </w:t>
      </w:r>
      <w:r>
        <w:rPr>
          <w:color w:val="231F20"/>
          <w:w w:val="105"/>
          <w:sz w:val="19"/>
        </w:rPr>
        <w:t>copied), </w:t>
      </w:r>
      <w:r>
        <w:rPr>
          <w:i/>
          <w:color w:val="231F20"/>
          <w:w w:val="105"/>
          <w:sz w:val="19"/>
        </w:rPr>
        <w:t>DCP </w:t>
      </w:r>
      <w:r>
        <w:rPr>
          <w:color w:val="231F20"/>
          <w:w w:val="105"/>
          <w:sz w:val="19"/>
        </w:rPr>
        <w:t>1990 Corresp., multi-use bldg., corresp.] Weinbaum ﬁles, Boston Support Oﬃce.</w:t>
      </w:r>
    </w:p>
    <w:p>
      <w:pPr>
        <w:spacing w:before="59"/>
        <w:ind w:left="160" w:right="0" w:firstLine="0"/>
        <w:jc w:val="both"/>
        <w:rPr>
          <w:sz w:val="19"/>
        </w:rPr>
      </w:pPr>
      <w:r>
        <w:rPr>
          <w:color w:val="231F20"/>
          <w:spacing w:val="-2"/>
          <w:w w:val="105"/>
          <w:position w:val="6"/>
          <w:sz w:val="11"/>
        </w:rPr>
        <w:t>59</w:t>
      </w:r>
      <w:r>
        <w:rPr>
          <w:color w:val="231F20"/>
          <w:spacing w:val="14"/>
          <w:w w:val="105"/>
          <w:position w:val="6"/>
          <w:sz w:val="11"/>
        </w:rPr>
        <w:t> </w:t>
      </w:r>
      <w:r>
        <w:rPr>
          <w:color w:val="231F20"/>
          <w:spacing w:val="-2"/>
          <w:w w:val="105"/>
          <w:sz w:val="19"/>
        </w:rPr>
        <w:t>Martin</w:t>
      </w:r>
      <w:r>
        <w:rPr>
          <w:color w:val="231F20"/>
          <w:spacing w:val="-5"/>
          <w:w w:val="105"/>
          <w:sz w:val="19"/>
        </w:rPr>
        <w:t> </w:t>
      </w:r>
      <w:r>
        <w:rPr>
          <w:color w:val="231F20"/>
          <w:spacing w:val="-2"/>
          <w:w w:val="105"/>
          <w:sz w:val="19"/>
        </w:rPr>
        <w:t>Van</w:t>
      </w:r>
      <w:r>
        <w:rPr>
          <w:color w:val="231F20"/>
          <w:spacing w:val="-5"/>
          <w:w w:val="105"/>
          <w:sz w:val="19"/>
        </w:rPr>
        <w:t> </w:t>
      </w:r>
      <w:r>
        <w:rPr>
          <w:color w:val="231F20"/>
          <w:spacing w:val="-2"/>
          <w:w w:val="105"/>
          <w:sz w:val="19"/>
        </w:rPr>
        <w:t>Buren</w:t>
      </w:r>
      <w:r>
        <w:rPr>
          <w:color w:val="231F20"/>
          <w:spacing w:val="-5"/>
          <w:w w:val="105"/>
          <w:sz w:val="19"/>
        </w:rPr>
        <w:t> </w:t>
      </w:r>
      <w:r>
        <w:rPr>
          <w:color w:val="231F20"/>
          <w:spacing w:val="-2"/>
          <w:w w:val="105"/>
          <w:sz w:val="19"/>
        </w:rPr>
        <w:t>National</w:t>
      </w:r>
      <w:r>
        <w:rPr>
          <w:color w:val="231F20"/>
          <w:spacing w:val="-5"/>
          <w:w w:val="105"/>
          <w:sz w:val="19"/>
        </w:rPr>
        <w:t> </w:t>
      </w:r>
      <w:r>
        <w:rPr>
          <w:color w:val="231F20"/>
          <w:spacing w:val="-2"/>
          <w:w w:val="105"/>
          <w:sz w:val="19"/>
        </w:rPr>
        <w:t>Historic</w:t>
      </w:r>
      <w:r>
        <w:rPr>
          <w:color w:val="231F20"/>
          <w:spacing w:val="-5"/>
          <w:w w:val="105"/>
          <w:sz w:val="19"/>
        </w:rPr>
        <w:t> </w:t>
      </w:r>
      <w:r>
        <w:rPr>
          <w:color w:val="231F20"/>
          <w:spacing w:val="-2"/>
          <w:w w:val="105"/>
          <w:sz w:val="19"/>
        </w:rPr>
        <w:t>Site</w:t>
      </w:r>
      <w:r>
        <w:rPr>
          <w:color w:val="231F20"/>
          <w:spacing w:val="-4"/>
          <w:w w:val="105"/>
          <w:sz w:val="19"/>
        </w:rPr>
        <w:t> </w:t>
      </w:r>
      <w:r>
        <w:rPr>
          <w:color w:val="231F20"/>
          <w:spacing w:val="-2"/>
          <w:w w:val="105"/>
          <w:sz w:val="19"/>
        </w:rPr>
        <w:t>1978</w:t>
      </w:r>
      <w:r>
        <w:rPr>
          <w:color w:val="231F20"/>
          <w:spacing w:val="-9"/>
          <w:w w:val="105"/>
          <w:sz w:val="19"/>
        </w:rPr>
        <w:t> </w:t>
      </w:r>
      <w:r>
        <w:rPr>
          <w:color w:val="231F20"/>
          <w:spacing w:val="-2"/>
          <w:w w:val="105"/>
          <w:sz w:val="19"/>
        </w:rPr>
        <w:t>Annual</w:t>
      </w:r>
      <w:r>
        <w:rPr>
          <w:color w:val="231F20"/>
          <w:spacing w:val="-5"/>
          <w:w w:val="105"/>
          <w:sz w:val="19"/>
        </w:rPr>
        <w:t> </w:t>
      </w:r>
      <w:r>
        <w:rPr>
          <w:color w:val="231F20"/>
          <w:spacing w:val="-2"/>
          <w:w w:val="105"/>
          <w:sz w:val="19"/>
        </w:rPr>
        <w:t>Report,</w:t>
      </w:r>
      <w:r>
        <w:rPr>
          <w:color w:val="231F20"/>
          <w:spacing w:val="-5"/>
          <w:w w:val="105"/>
          <w:sz w:val="19"/>
        </w:rPr>
        <w:t> 7.</w:t>
      </w:r>
    </w:p>
    <w:p>
      <w:pPr>
        <w:spacing w:before="63"/>
        <w:ind w:left="160" w:right="0" w:firstLine="0"/>
        <w:jc w:val="both"/>
        <w:rPr>
          <w:sz w:val="19"/>
        </w:rPr>
      </w:pPr>
      <w:r>
        <w:rPr>
          <w:color w:val="231F20"/>
          <w:spacing w:val="-2"/>
          <w:w w:val="105"/>
          <w:position w:val="6"/>
          <w:sz w:val="11"/>
        </w:rPr>
        <w:t>60</w:t>
      </w:r>
      <w:r>
        <w:rPr>
          <w:color w:val="231F20"/>
          <w:spacing w:val="14"/>
          <w:w w:val="105"/>
          <w:position w:val="6"/>
          <w:sz w:val="11"/>
        </w:rPr>
        <w:t> </w:t>
      </w:r>
      <w:r>
        <w:rPr>
          <w:color w:val="231F20"/>
          <w:spacing w:val="-2"/>
          <w:w w:val="105"/>
          <w:sz w:val="19"/>
        </w:rPr>
        <w:t>Martin</w:t>
      </w:r>
      <w:r>
        <w:rPr>
          <w:color w:val="231F20"/>
          <w:spacing w:val="-5"/>
          <w:w w:val="105"/>
          <w:sz w:val="19"/>
        </w:rPr>
        <w:t> </w:t>
      </w:r>
      <w:r>
        <w:rPr>
          <w:color w:val="231F20"/>
          <w:spacing w:val="-2"/>
          <w:w w:val="105"/>
          <w:sz w:val="19"/>
        </w:rPr>
        <w:t>Van</w:t>
      </w:r>
      <w:r>
        <w:rPr>
          <w:color w:val="231F20"/>
          <w:spacing w:val="-5"/>
          <w:w w:val="105"/>
          <w:sz w:val="19"/>
        </w:rPr>
        <w:t> </w:t>
      </w:r>
      <w:r>
        <w:rPr>
          <w:color w:val="231F20"/>
          <w:spacing w:val="-2"/>
          <w:w w:val="105"/>
          <w:sz w:val="19"/>
        </w:rPr>
        <w:t>Buren</w:t>
      </w:r>
      <w:r>
        <w:rPr>
          <w:color w:val="231F20"/>
          <w:spacing w:val="-5"/>
          <w:w w:val="105"/>
          <w:sz w:val="19"/>
        </w:rPr>
        <w:t> </w:t>
      </w:r>
      <w:r>
        <w:rPr>
          <w:color w:val="231F20"/>
          <w:spacing w:val="-2"/>
          <w:w w:val="105"/>
          <w:sz w:val="19"/>
        </w:rPr>
        <w:t>National</w:t>
      </w:r>
      <w:r>
        <w:rPr>
          <w:color w:val="231F20"/>
          <w:spacing w:val="-5"/>
          <w:w w:val="105"/>
          <w:sz w:val="19"/>
        </w:rPr>
        <w:t> </w:t>
      </w:r>
      <w:r>
        <w:rPr>
          <w:color w:val="231F20"/>
          <w:spacing w:val="-2"/>
          <w:w w:val="105"/>
          <w:sz w:val="19"/>
        </w:rPr>
        <w:t>Historic</w:t>
      </w:r>
      <w:r>
        <w:rPr>
          <w:color w:val="231F20"/>
          <w:spacing w:val="-5"/>
          <w:w w:val="105"/>
          <w:sz w:val="19"/>
        </w:rPr>
        <w:t> </w:t>
      </w:r>
      <w:r>
        <w:rPr>
          <w:color w:val="231F20"/>
          <w:spacing w:val="-2"/>
          <w:w w:val="105"/>
          <w:sz w:val="19"/>
        </w:rPr>
        <w:t>Site</w:t>
      </w:r>
      <w:r>
        <w:rPr>
          <w:color w:val="231F20"/>
          <w:spacing w:val="-4"/>
          <w:w w:val="105"/>
          <w:sz w:val="19"/>
        </w:rPr>
        <w:t> </w:t>
      </w:r>
      <w:r>
        <w:rPr>
          <w:color w:val="231F20"/>
          <w:spacing w:val="-2"/>
          <w:w w:val="105"/>
          <w:sz w:val="19"/>
        </w:rPr>
        <w:t>1978</w:t>
      </w:r>
      <w:r>
        <w:rPr>
          <w:color w:val="231F20"/>
          <w:spacing w:val="-9"/>
          <w:w w:val="105"/>
          <w:sz w:val="19"/>
        </w:rPr>
        <w:t> </w:t>
      </w:r>
      <w:r>
        <w:rPr>
          <w:color w:val="231F20"/>
          <w:spacing w:val="-2"/>
          <w:w w:val="105"/>
          <w:sz w:val="19"/>
        </w:rPr>
        <w:t>Annual</w:t>
      </w:r>
      <w:r>
        <w:rPr>
          <w:color w:val="231F20"/>
          <w:spacing w:val="-5"/>
          <w:w w:val="105"/>
          <w:sz w:val="19"/>
        </w:rPr>
        <w:t> </w:t>
      </w:r>
      <w:r>
        <w:rPr>
          <w:color w:val="231F20"/>
          <w:spacing w:val="-2"/>
          <w:w w:val="105"/>
          <w:sz w:val="19"/>
        </w:rPr>
        <w:t>Report,</w:t>
      </w:r>
      <w:r>
        <w:rPr>
          <w:color w:val="231F20"/>
          <w:spacing w:val="-5"/>
          <w:w w:val="105"/>
          <w:sz w:val="19"/>
        </w:rPr>
        <w:t> 11.</w:t>
      </w:r>
    </w:p>
    <w:p>
      <w:pPr>
        <w:spacing w:line="244" w:lineRule="auto" w:before="63"/>
        <w:ind w:left="159" w:right="728" w:firstLine="0"/>
        <w:jc w:val="both"/>
        <w:rPr>
          <w:sz w:val="19"/>
        </w:rPr>
      </w:pPr>
      <w:r>
        <w:rPr>
          <w:color w:val="231F20"/>
          <w:w w:val="105"/>
          <w:position w:val="6"/>
          <w:sz w:val="11"/>
        </w:rPr>
        <w:t>61</w:t>
      </w:r>
      <w:r>
        <w:rPr>
          <w:color w:val="231F20"/>
          <w:spacing w:val="10"/>
          <w:w w:val="105"/>
          <w:position w:val="6"/>
          <w:sz w:val="11"/>
        </w:rPr>
        <w:t> </w:t>
      </w:r>
      <w:r>
        <w:rPr>
          <w:color w:val="231F20"/>
          <w:w w:val="105"/>
          <w:sz w:val="19"/>
        </w:rPr>
        <w:t>Marsha</w:t>
      </w:r>
      <w:r>
        <w:rPr>
          <w:color w:val="231F20"/>
          <w:spacing w:val="-8"/>
          <w:w w:val="105"/>
          <w:sz w:val="19"/>
        </w:rPr>
        <w:t> </w:t>
      </w:r>
      <w:r>
        <w:rPr>
          <w:color w:val="231F20"/>
          <w:w w:val="105"/>
          <w:sz w:val="19"/>
        </w:rPr>
        <w:t>L.</w:t>
      </w:r>
      <w:r>
        <w:rPr>
          <w:color w:val="231F20"/>
          <w:spacing w:val="-8"/>
          <w:w w:val="105"/>
          <w:sz w:val="19"/>
        </w:rPr>
        <w:t> </w:t>
      </w:r>
      <w:r>
        <w:rPr>
          <w:color w:val="231F20"/>
          <w:w w:val="105"/>
          <w:sz w:val="19"/>
        </w:rPr>
        <w:t>Fader</w:t>
      </w:r>
      <w:r>
        <w:rPr>
          <w:color w:val="231F20"/>
          <w:spacing w:val="-8"/>
          <w:w w:val="105"/>
          <w:sz w:val="19"/>
        </w:rPr>
        <w:t> </w:t>
      </w:r>
      <w:r>
        <w:rPr>
          <w:color w:val="231F20"/>
          <w:w w:val="105"/>
          <w:sz w:val="19"/>
        </w:rPr>
        <w:t>to</w:t>
      </w:r>
      <w:r>
        <w:rPr>
          <w:color w:val="231F20"/>
          <w:spacing w:val="-8"/>
          <w:w w:val="105"/>
          <w:sz w:val="19"/>
        </w:rPr>
        <w:t> </w:t>
      </w:r>
      <w:r>
        <w:rPr>
          <w:color w:val="231F20"/>
          <w:w w:val="105"/>
          <w:sz w:val="19"/>
        </w:rPr>
        <w:t>E.</w:t>
      </w:r>
      <w:r>
        <w:rPr>
          <w:color w:val="231F20"/>
          <w:spacing w:val="-8"/>
          <w:w w:val="105"/>
          <w:sz w:val="19"/>
        </w:rPr>
        <w:t> </w:t>
      </w:r>
      <w:r>
        <w:rPr>
          <w:color w:val="231F20"/>
          <w:w w:val="105"/>
          <w:sz w:val="19"/>
        </w:rPr>
        <w:t>Blaine</w:t>
      </w:r>
      <w:r>
        <w:rPr>
          <w:color w:val="231F20"/>
          <w:spacing w:val="-8"/>
          <w:w w:val="105"/>
          <w:sz w:val="19"/>
        </w:rPr>
        <w:t> </w:t>
      </w:r>
      <w:r>
        <w:rPr>
          <w:color w:val="231F20"/>
          <w:w w:val="105"/>
          <w:sz w:val="19"/>
        </w:rPr>
        <w:t>Cliver,</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H30</w:t>
      </w:r>
      <w:r>
        <w:rPr>
          <w:color w:val="231F20"/>
          <w:spacing w:val="-11"/>
          <w:w w:val="105"/>
          <w:sz w:val="19"/>
        </w:rPr>
        <w:t> </w:t>
      </w:r>
      <w:r>
        <w:rPr>
          <w:color w:val="231F20"/>
          <w:w w:val="105"/>
          <w:sz w:val="19"/>
        </w:rPr>
        <w:t>Archeological</w:t>
      </w:r>
      <w:r>
        <w:rPr>
          <w:color w:val="231F20"/>
          <w:spacing w:val="-8"/>
          <w:w w:val="105"/>
          <w:sz w:val="19"/>
        </w:rPr>
        <w:t> </w:t>
      </w:r>
      <w:r>
        <w:rPr>
          <w:color w:val="231F20"/>
          <w:w w:val="105"/>
          <w:sz w:val="19"/>
        </w:rPr>
        <w:t>and</w:t>
      </w:r>
      <w:r>
        <w:rPr>
          <w:color w:val="231F20"/>
          <w:spacing w:val="-8"/>
          <w:w w:val="105"/>
          <w:sz w:val="19"/>
        </w:rPr>
        <w:t> </w:t>
      </w:r>
      <w:r>
        <w:rPr>
          <w:color w:val="231F20"/>
          <w:w w:val="105"/>
          <w:sz w:val="19"/>
        </w:rPr>
        <w:t>Historical</w:t>
      </w:r>
      <w:r>
        <w:rPr>
          <w:color w:val="231F20"/>
          <w:spacing w:val="-8"/>
          <w:w w:val="105"/>
          <w:sz w:val="19"/>
        </w:rPr>
        <w:t> </w:t>
      </w:r>
      <w:r>
        <w:rPr>
          <w:color w:val="231F20"/>
          <w:w w:val="105"/>
          <w:sz w:val="19"/>
        </w:rPr>
        <w:t>Structures,</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Cen- </w:t>
      </w:r>
      <w:r>
        <w:rPr>
          <w:color w:val="231F20"/>
          <w:spacing w:val="-2"/>
          <w:w w:val="105"/>
          <w:sz w:val="19"/>
        </w:rPr>
        <w:t>tral</w:t>
      </w:r>
      <w:r>
        <w:rPr>
          <w:color w:val="231F20"/>
          <w:spacing w:val="-6"/>
          <w:w w:val="105"/>
          <w:sz w:val="19"/>
        </w:rPr>
        <w:t> </w:t>
      </w:r>
      <w:r>
        <w:rPr>
          <w:color w:val="231F20"/>
          <w:spacing w:val="-2"/>
          <w:w w:val="105"/>
          <w:sz w:val="19"/>
        </w:rPr>
        <w:t>Files;</w:t>
      </w:r>
      <w:r>
        <w:rPr>
          <w:color w:val="231F20"/>
          <w:spacing w:val="-6"/>
          <w:w w:val="105"/>
          <w:sz w:val="19"/>
        </w:rPr>
        <w:t> </w:t>
      </w:r>
      <w:r>
        <w:rPr>
          <w:i/>
          <w:color w:val="231F20"/>
          <w:spacing w:val="-2"/>
          <w:w w:val="105"/>
          <w:sz w:val="19"/>
        </w:rPr>
        <w:t>Chatham</w:t>
      </w:r>
      <w:r>
        <w:rPr>
          <w:i/>
          <w:color w:val="231F20"/>
          <w:spacing w:val="-8"/>
          <w:w w:val="105"/>
          <w:sz w:val="19"/>
        </w:rPr>
        <w:t> </w:t>
      </w:r>
      <w:r>
        <w:rPr>
          <w:i/>
          <w:color w:val="231F20"/>
          <w:spacing w:val="-2"/>
          <w:w w:val="105"/>
          <w:sz w:val="19"/>
        </w:rPr>
        <w:t>Courier</w:t>
      </w:r>
      <w:r>
        <w:rPr>
          <w:i/>
          <w:color w:val="231F20"/>
          <w:spacing w:val="-8"/>
          <w:w w:val="105"/>
          <w:sz w:val="19"/>
        </w:rPr>
        <w:t> </w:t>
      </w:r>
      <w:r>
        <w:rPr>
          <w:i/>
          <w:color w:val="231F20"/>
          <w:spacing w:val="-2"/>
          <w:w w:val="105"/>
          <w:sz w:val="19"/>
        </w:rPr>
        <w:t>Rough</w:t>
      </w:r>
      <w:r>
        <w:rPr>
          <w:i/>
          <w:color w:val="231F20"/>
          <w:spacing w:val="-8"/>
          <w:w w:val="105"/>
          <w:sz w:val="19"/>
        </w:rPr>
        <w:t> </w:t>
      </w:r>
      <w:r>
        <w:rPr>
          <w:i/>
          <w:color w:val="231F20"/>
          <w:spacing w:val="-2"/>
          <w:w w:val="105"/>
          <w:sz w:val="19"/>
        </w:rPr>
        <w:t>Notes</w:t>
      </w:r>
      <w:r>
        <w:rPr>
          <w:color w:val="231F20"/>
          <w:spacing w:val="-2"/>
          <w:w w:val="105"/>
          <w:sz w:val="19"/>
        </w:rPr>
        <w:t>,</w:t>
      </w:r>
      <w:r>
        <w:rPr>
          <w:color w:val="231F20"/>
          <w:spacing w:val="-6"/>
          <w:w w:val="105"/>
          <w:sz w:val="19"/>
        </w:rPr>
        <w:t> </w:t>
      </w:r>
      <w:r>
        <w:rPr>
          <w:color w:val="231F20"/>
          <w:spacing w:val="-2"/>
          <w:w w:val="105"/>
          <w:sz w:val="19"/>
        </w:rPr>
        <w:t>January</w:t>
      </w:r>
      <w:r>
        <w:rPr>
          <w:color w:val="231F20"/>
          <w:spacing w:val="-9"/>
          <w:w w:val="105"/>
          <w:sz w:val="19"/>
        </w:rPr>
        <w:t> </w:t>
      </w:r>
      <w:r>
        <w:rPr>
          <w:color w:val="231F20"/>
          <w:spacing w:val="-2"/>
          <w:w w:val="105"/>
          <w:sz w:val="19"/>
        </w:rPr>
        <w:t>9,</w:t>
      </w:r>
      <w:r>
        <w:rPr>
          <w:color w:val="231F20"/>
          <w:spacing w:val="-6"/>
          <w:w w:val="105"/>
          <w:sz w:val="19"/>
        </w:rPr>
        <w:t> </w:t>
      </w:r>
      <w:r>
        <w:rPr>
          <w:color w:val="231F20"/>
          <w:spacing w:val="-2"/>
          <w:w w:val="105"/>
          <w:sz w:val="19"/>
        </w:rPr>
        <w:t>1986,</w:t>
      </w:r>
      <w:r>
        <w:rPr>
          <w:color w:val="231F20"/>
          <w:spacing w:val="-6"/>
          <w:w w:val="105"/>
          <w:sz w:val="19"/>
        </w:rPr>
        <w:t> </w:t>
      </w:r>
      <w:r>
        <w:rPr>
          <w:color w:val="231F20"/>
          <w:spacing w:val="-2"/>
          <w:w w:val="105"/>
          <w:sz w:val="19"/>
        </w:rPr>
        <w:t>in</w:t>
      </w:r>
      <w:r>
        <w:rPr>
          <w:color w:val="231F20"/>
          <w:spacing w:val="-6"/>
          <w:w w:val="105"/>
          <w:sz w:val="19"/>
        </w:rPr>
        <w:t> </w:t>
      </w:r>
      <w:r>
        <w:rPr>
          <w:color w:val="231F20"/>
          <w:spacing w:val="-2"/>
          <w:w w:val="105"/>
          <w:sz w:val="19"/>
        </w:rPr>
        <w:t>Folder</w:t>
      </w:r>
      <w:r>
        <w:rPr>
          <w:color w:val="231F20"/>
          <w:spacing w:val="-6"/>
          <w:w w:val="105"/>
          <w:sz w:val="19"/>
        </w:rPr>
        <w:t> </w:t>
      </w:r>
      <w:r>
        <w:rPr>
          <w:color w:val="231F20"/>
          <w:spacing w:val="-2"/>
          <w:w w:val="105"/>
          <w:sz w:val="19"/>
        </w:rPr>
        <w:t>K3416</w:t>
      </w:r>
      <w:r>
        <w:rPr>
          <w:color w:val="231F20"/>
          <w:spacing w:val="-6"/>
          <w:w w:val="105"/>
          <w:sz w:val="19"/>
        </w:rPr>
        <w:t> </w:t>
      </w:r>
      <w:r>
        <w:rPr>
          <w:color w:val="231F20"/>
          <w:spacing w:val="-2"/>
          <w:w w:val="105"/>
          <w:sz w:val="19"/>
        </w:rPr>
        <w:t>MAVA</w:t>
      </w:r>
      <w:r>
        <w:rPr>
          <w:color w:val="231F20"/>
          <w:spacing w:val="-6"/>
          <w:w w:val="105"/>
          <w:sz w:val="19"/>
        </w:rPr>
        <w:t> </w:t>
      </w:r>
      <w:r>
        <w:rPr>
          <w:color w:val="231F20"/>
          <w:spacing w:val="-2"/>
          <w:w w:val="105"/>
          <w:sz w:val="19"/>
        </w:rPr>
        <w:t>Newspaper</w:t>
      </w:r>
      <w:r>
        <w:rPr>
          <w:color w:val="231F20"/>
          <w:spacing w:val="-6"/>
          <w:w w:val="105"/>
          <w:sz w:val="19"/>
        </w:rPr>
        <w:t> </w:t>
      </w:r>
      <w:r>
        <w:rPr>
          <w:color w:val="231F20"/>
          <w:spacing w:val="-2"/>
          <w:w w:val="105"/>
          <w:sz w:val="19"/>
        </w:rPr>
        <w:t>Clippings </w:t>
      </w:r>
      <w:r>
        <w:rPr>
          <w:color w:val="231F20"/>
          <w:w w:val="105"/>
          <w:sz w:val="19"/>
        </w:rPr>
        <w:t>#1, MAVA Central Files.</w:t>
      </w:r>
    </w:p>
    <w:p>
      <w:pPr>
        <w:spacing w:after="0" w:line="244" w:lineRule="auto"/>
        <w:jc w:val="both"/>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60" w:right="557"/>
        <w:jc w:val="both"/>
        <w:rPr>
          <w:sz w:val="12"/>
        </w:rPr>
      </w:pPr>
      <w:r>
        <w:rPr>
          <w:color w:val="231F20"/>
          <w:spacing w:val="-2"/>
          <w:w w:val="105"/>
        </w:rPr>
        <w:t>partition</w:t>
      </w:r>
      <w:r>
        <w:rPr>
          <w:color w:val="231F20"/>
          <w:spacing w:val="-5"/>
          <w:w w:val="105"/>
        </w:rPr>
        <w:t> </w:t>
      </w:r>
      <w:r>
        <w:rPr>
          <w:color w:val="231F20"/>
          <w:spacing w:val="-2"/>
          <w:w w:val="105"/>
        </w:rPr>
        <w:t>wall,</w:t>
      </w:r>
      <w:r>
        <w:rPr>
          <w:color w:val="231F20"/>
          <w:spacing w:val="-4"/>
          <w:w w:val="105"/>
        </w:rPr>
        <w:t> </w:t>
      </w:r>
      <w:r>
        <w:rPr>
          <w:color w:val="231F20"/>
          <w:spacing w:val="-2"/>
          <w:w w:val="105"/>
        </w:rPr>
        <w:t>although</w:t>
      </w:r>
      <w:r>
        <w:rPr>
          <w:color w:val="231F20"/>
          <w:spacing w:val="-4"/>
          <w:w w:val="105"/>
        </w:rPr>
        <w:t> </w:t>
      </w:r>
      <w:r>
        <w:rPr>
          <w:color w:val="231F20"/>
          <w:spacing w:val="-2"/>
          <w:w w:val="105"/>
        </w:rPr>
        <w:t>paint</w:t>
      </w:r>
      <w:r>
        <w:rPr>
          <w:color w:val="231F20"/>
          <w:spacing w:val="-4"/>
          <w:w w:val="105"/>
        </w:rPr>
        <w:t> </w:t>
      </w:r>
      <w:r>
        <w:rPr>
          <w:color w:val="231F20"/>
          <w:spacing w:val="-2"/>
          <w:w w:val="105"/>
        </w:rPr>
        <w:t>ﬂaking</w:t>
      </w:r>
      <w:r>
        <w:rPr>
          <w:color w:val="231F20"/>
          <w:spacing w:val="-4"/>
          <w:w w:val="105"/>
        </w:rPr>
        <w:t> </w:t>
      </w:r>
      <w:r>
        <w:rPr>
          <w:color w:val="231F20"/>
          <w:spacing w:val="-2"/>
          <w:w w:val="105"/>
        </w:rPr>
        <w:t>indicated</w:t>
      </w:r>
      <w:r>
        <w:rPr>
          <w:color w:val="231F20"/>
          <w:spacing w:val="-4"/>
          <w:w w:val="105"/>
        </w:rPr>
        <w:t> </w:t>
      </w:r>
      <w:r>
        <w:rPr>
          <w:color w:val="231F20"/>
          <w:spacing w:val="-2"/>
          <w:w w:val="105"/>
        </w:rPr>
        <w:t>on-going</w:t>
      </w:r>
      <w:r>
        <w:rPr>
          <w:color w:val="231F20"/>
          <w:spacing w:val="-4"/>
          <w:w w:val="105"/>
        </w:rPr>
        <w:t> </w:t>
      </w:r>
      <w:r>
        <w:rPr>
          <w:color w:val="231F20"/>
          <w:spacing w:val="-2"/>
          <w:w w:val="105"/>
        </w:rPr>
        <w:t>deterioration.</w:t>
      </w:r>
      <w:r>
        <w:rPr>
          <w:color w:val="231F20"/>
          <w:spacing w:val="-11"/>
          <w:w w:val="105"/>
        </w:rPr>
        <w:t> </w:t>
      </w:r>
      <w:r>
        <w:rPr>
          <w:color w:val="231F20"/>
          <w:spacing w:val="-2"/>
          <w:w w:val="105"/>
        </w:rPr>
        <w:t>The</w:t>
      </w:r>
      <w:r>
        <w:rPr>
          <w:color w:val="231F20"/>
          <w:spacing w:val="-3"/>
          <w:w w:val="105"/>
        </w:rPr>
        <w:t> </w:t>
      </w:r>
      <w:r>
        <w:rPr>
          <w:color w:val="231F20"/>
          <w:spacing w:val="-2"/>
          <w:w w:val="105"/>
        </w:rPr>
        <w:t>paper</w:t>
      </w:r>
      <w:r>
        <w:rPr>
          <w:color w:val="231F20"/>
          <w:spacing w:val="-4"/>
          <w:w w:val="105"/>
        </w:rPr>
        <w:t> </w:t>
      </w:r>
      <w:r>
        <w:rPr>
          <w:color w:val="231F20"/>
          <w:spacing w:val="-2"/>
          <w:w w:val="105"/>
        </w:rPr>
        <w:t>on</w:t>
      </w:r>
      <w:r>
        <w:rPr>
          <w:color w:val="231F20"/>
          <w:spacing w:val="-4"/>
          <w:w w:val="105"/>
        </w:rPr>
        <w:t> </w:t>
      </w:r>
      <w:r>
        <w:rPr>
          <w:color w:val="231F20"/>
          <w:spacing w:val="-2"/>
          <w:w w:val="105"/>
        </w:rPr>
        <w:t>the</w:t>
      </w:r>
      <w:r>
        <w:rPr>
          <w:color w:val="231F20"/>
          <w:spacing w:val="-4"/>
          <w:w w:val="105"/>
        </w:rPr>
        <w:t> </w:t>
      </w:r>
      <w:r>
        <w:rPr>
          <w:color w:val="231F20"/>
          <w:spacing w:val="-2"/>
          <w:w w:val="105"/>
        </w:rPr>
        <w:t>north wall,</w:t>
      </w:r>
      <w:r>
        <w:rPr>
          <w:color w:val="231F20"/>
          <w:spacing w:val="-11"/>
          <w:w w:val="105"/>
        </w:rPr>
        <w:t> </w:t>
      </w:r>
      <w:r>
        <w:rPr>
          <w:color w:val="231F20"/>
          <w:spacing w:val="-2"/>
          <w:w w:val="105"/>
        </w:rPr>
        <w:t>however,</w:t>
      </w:r>
      <w:r>
        <w:rPr>
          <w:color w:val="231F20"/>
          <w:spacing w:val="-10"/>
          <w:w w:val="105"/>
        </w:rPr>
        <w:t> </w:t>
      </w:r>
      <w:r>
        <w:rPr>
          <w:color w:val="231F20"/>
          <w:spacing w:val="-2"/>
          <w:w w:val="105"/>
        </w:rPr>
        <w:t>exhibited</w:t>
      </w:r>
      <w:r>
        <w:rPr>
          <w:color w:val="231F20"/>
          <w:spacing w:val="-10"/>
          <w:w w:val="105"/>
        </w:rPr>
        <w:t> </w:t>
      </w:r>
      <w:r>
        <w:rPr>
          <w:color w:val="231F20"/>
          <w:spacing w:val="-2"/>
          <w:w w:val="105"/>
        </w:rPr>
        <w:t>splitting</w:t>
      </w:r>
      <w:r>
        <w:rPr>
          <w:color w:val="231F20"/>
          <w:spacing w:val="-10"/>
          <w:w w:val="105"/>
        </w:rPr>
        <w:t> </w:t>
      </w:r>
      <w:r>
        <w:rPr>
          <w:color w:val="231F20"/>
          <w:spacing w:val="-2"/>
          <w:w w:val="105"/>
        </w:rPr>
        <w:t>and</w:t>
      </w:r>
      <w:r>
        <w:rPr>
          <w:color w:val="231F20"/>
          <w:spacing w:val="-10"/>
          <w:w w:val="105"/>
        </w:rPr>
        <w:t> </w:t>
      </w:r>
      <w:r>
        <w:rPr>
          <w:color w:val="231F20"/>
          <w:spacing w:val="-2"/>
          <w:w w:val="105"/>
        </w:rPr>
        <w:t>missing</w:t>
      </w:r>
      <w:r>
        <w:rPr>
          <w:color w:val="231F20"/>
          <w:spacing w:val="-10"/>
          <w:w w:val="105"/>
        </w:rPr>
        <w:t> </w:t>
      </w:r>
      <w:r>
        <w:rPr>
          <w:color w:val="231F20"/>
          <w:spacing w:val="-2"/>
          <w:w w:val="105"/>
        </w:rPr>
        <w:t>portions,</w:t>
      </w:r>
      <w:r>
        <w:rPr>
          <w:color w:val="231F20"/>
          <w:spacing w:val="-10"/>
          <w:w w:val="105"/>
        </w:rPr>
        <w:t> </w:t>
      </w:r>
      <w:r>
        <w:rPr>
          <w:color w:val="231F20"/>
          <w:spacing w:val="-2"/>
          <w:w w:val="105"/>
        </w:rPr>
        <w:t>the</w:t>
      </w:r>
      <w:r>
        <w:rPr>
          <w:color w:val="231F20"/>
          <w:spacing w:val="-11"/>
          <w:w w:val="105"/>
        </w:rPr>
        <w:t> </w:t>
      </w:r>
      <w:r>
        <w:rPr>
          <w:color w:val="231F20"/>
          <w:spacing w:val="-2"/>
          <w:w w:val="105"/>
        </w:rPr>
        <w:t>west</w:t>
      </w:r>
      <w:r>
        <w:rPr>
          <w:color w:val="231F20"/>
          <w:spacing w:val="-10"/>
          <w:w w:val="105"/>
        </w:rPr>
        <w:t> </w:t>
      </w:r>
      <w:r>
        <w:rPr>
          <w:color w:val="231F20"/>
          <w:spacing w:val="-2"/>
          <w:w w:val="105"/>
        </w:rPr>
        <w:t>wallpaper</w:t>
      </w:r>
      <w:r>
        <w:rPr>
          <w:color w:val="231F20"/>
          <w:spacing w:val="-10"/>
          <w:w w:val="105"/>
        </w:rPr>
        <w:t> </w:t>
      </w:r>
      <w:r>
        <w:rPr>
          <w:color w:val="231F20"/>
          <w:spacing w:val="-2"/>
          <w:w w:val="105"/>
        </w:rPr>
        <w:t>had</w:t>
      </w:r>
      <w:r>
        <w:rPr>
          <w:color w:val="231F20"/>
          <w:spacing w:val="-10"/>
          <w:w w:val="105"/>
        </w:rPr>
        <w:t> </w:t>
      </w:r>
      <w:r>
        <w:rPr>
          <w:color w:val="231F20"/>
          <w:spacing w:val="-2"/>
          <w:w w:val="105"/>
        </w:rPr>
        <w:t>been</w:t>
      </w:r>
      <w:r>
        <w:rPr>
          <w:color w:val="231F20"/>
          <w:spacing w:val="-10"/>
          <w:w w:val="105"/>
        </w:rPr>
        <w:t> </w:t>
      </w:r>
      <w:r>
        <w:rPr>
          <w:color w:val="231F20"/>
          <w:spacing w:val="-2"/>
          <w:w w:val="105"/>
        </w:rPr>
        <w:t>removed, </w:t>
      </w:r>
      <w:r>
        <w:rPr>
          <w:color w:val="231F20"/>
          <w:w w:val="105"/>
        </w:rPr>
        <w:t>and</w:t>
      </w:r>
      <w:r>
        <w:rPr>
          <w:color w:val="231F20"/>
          <w:spacing w:val="-13"/>
          <w:w w:val="105"/>
        </w:rPr>
        <w:t> </w:t>
      </w:r>
      <w:r>
        <w:rPr>
          <w:color w:val="231F20"/>
          <w:w w:val="105"/>
        </w:rPr>
        <w:t>the</w:t>
      </w:r>
      <w:r>
        <w:rPr>
          <w:color w:val="231F20"/>
          <w:spacing w:val="-12"/>
          <w:w w:val="105"/>
        </w:rPr>
        <w:t> </w:t>
      </w:r>
      <w:r>
        <w:rPr>
          <w:color w:val="231F20"/>
          <w:w w:val="105"/>
        </w:rPr>
        <w:t>east</w:t>
      </w:r>
      <w:r>
        <w:rPr>
          <w:color w:val="231F20"/>
          <w:spacing w:val="-12"/>
          <w:w w:val="105"/>
        </w:rPr>
        <w:t> </w:t>
      </w:r>
      <w:r>
        <w:rPr>
          <w:color w:val="231F20"/>
          <w:w w:val="105"/>
        </w:rPr>
        <w:t>wallpaper</w:t>
      </w:r>
      <w:r>
        <w:rPr>
          <w:color w:val="231F20"/>
          <w:spacing w:val="-12"/>
          <w:w w:val="105"/>
        </w:rPr>
        <w:t> </w:t>
      </w:r>
      <w:r>
        <w:rPr>
          <w:color w:val="231F20"/>
          <w:w w:val="105"/>
        </w:rPr>
        <w:t>had</w:t>
      </w:r>
      <w:r>
        <w:rPr>
          <w:color w:val="231F20"/>
          <w:spacing w:val="-12"/>
          <w:w w:val="105"/>
        </w:rPr>
        <w:t> </w:t>
      </w:r>
      <w:r>
        <w:rPr>
          <w:color w:val="231F20"/>
          <w:w w:val="105"/>
        </w:rPr>
        <w:t>suﬀered</w:t>
      </w:r>
      <w:r>
        <w:rPr>
          <w:color w:val="231F20"/>
          <w:spacing w:val="-12"/>
          <w:w w:val="105"/>
        </w:rPr>
        <w:t> </w:t>
      </w:r>
      <w:r>
        <w:rPr>
          <w:color w:val="231F20"/>
          <w:w w:val="105"/>
        </w:rPr>
        <w:t>water</w:t>
      </w:r>
      <w:r>
        <w:rPr>
          <w:color w:val="231F20"/>
          <w:spacing w:val="-12"/>
          <w:w w:val="105"/>
        </w:rPr>
        <w:t> </w:t>
      </w:r>
      <w:r>
        <w:rPr>
          <w:color w:val="231F20"/>
          <w:w w:val="105"/>
        </w:rPr>
        <w:t>and</w:t>
      </w:r>
      <w:r>
        <w:rPr>
          <w:color w:val="231F20"/>
          <w:spacing w:val="-13"/>
          <w:w w:val="105"/>
        </w:rPr>
        <w:t> </w:t>
      </w:r>
      <w:r>
        <w:rPr>
          <w:color w:val="231F20"/>
          <w:w w:val="105"/>
        </w:rPr>
        <w:t>heating</w:t>
      </w:r>
      <w:r>
        <w:rPr>
          <w:color w:val="231F20"/>
          <w:spacing w:val="-12"/>
          <w:w w:val="105"/>
        </w:rPr>
        <w:t> </w:t>
      </w:r>
      <w:r>
        <w:rPr>
          <w:color w:val="231F20"/>
          <w:w w:val="105"/>
        </w:rPr>
        <w:t>system</w:t>
      </w:r>
      <w:r>
        <w:rPr>
          <w:color w:val="231F20"/>
          <w:spacing w:val="-12"/>
          <w:w w:val="105"/>
        </w:rPr>
        <w:t> </w:t>
      </w:r>
      <w:r>
        <w:rPr>
          <w:color w:val="231F20"/>
          <w:w w:val="105"/>
        </w:rPr>
        <w:t>damage.</w:t>
      </w:r>
      <w:r>
        <w:rPr>
          <w:color w:val="231F20"/>
          <w:w w:val="105"/>
          <w:position w:val="7"/>
          <w:sz w:val="12"/>
        </w:rPr>
        <w:t>62</w:t>
      </w:r>
    </w:p>
    <w:p>
      <w:pPr>
        <w:pStyle w:val="BodyText"/>
        <w:spacing w:line="292" w:lineRule="auto"/>
        <w:ind w:left="159" w:right="554" w:firstLine="1080"/>
      </w:pPr>
      <w:r>
        <w:rPr>
          <w:color w:val="231F20"/>
        </w:rPr>
        <w:t>In 1978, the park brought eight wallpaper conservators to the site for a two-day seminar. The information derived from this seminar and from other meetings led to the deci- sion to remove the wallpaper and restore ﬁve of its panels. Further restoration would use that work</w:t>
      </w:r>
      <w:r>
        <w:rPr>
          <w:color w:val="231F20"/>
          <w:spacing w:val="24"/>
        </w:rPr>
        <w:t> </w:t>
      </w:r>
      <w:r>
        <w:rPr>
          <w:color w:val="231F20"/>
        </w:rPr>
        <w:t>as</w:t>
      </w:r>
      <w:r>
        <w:rPr>
          <w:color w:val="231F20"/>
          <w:spacing w:val="24"/>
        </w:rPr>
        <w:t> </w:t>
      </w:r>
      <w:r>
        <w:rPr>
          <w:color w:val="231F20"/>
        </w:rPr>
        <w:t>a</w:t>
      </w:r>
      <w:r>
        <w:rPr>
          <w:color w:val="231F20"/>
          <w:spacing w:val="24"/>
        </w:rPr>
        <w:t> </w:t>
      </w:r>
      <w:r>
        <w:rPr>
          <w:color w:val="231F20"/>
        </w:rPr>
        <w:t>guideline.</w:t>
      </w:r>
      <w:r>
        <w:rPr>
          <w:color w:val="231F20"/>
          <w:spacing w:val="18"/>
        </w:rPr>
        <w:t> </w:t>
      </w:r>
      <w:r>
        <w:rPr>
          <w:color w:val="231F20"/>
        </w:rPr>
        <w:t>At</w:t>
      </w:r>
      <w:r>
        <w:rPr>
          <w:color w:val="231F20"/>
          <w:spacing w:val="24"/>
        </w:rPr>
        <w:t> </w:t>
      </w:r>
      <w:r>
        <w:rPr>
          <w:color w:val="231F20"/>
        </w:rPr>
        <w:t>her</w:t>
      </w:r>
      <w:r>
        <w:rPr>
          <w:color w:val="231F20"/>
          <w:spacing w:val="24"/>
        </w:rPr>
        <w:t> </w:t>
      </w:r>
      <w:r>
        <w:rPr>
          <w:color w:val="231F20"/>
        </w:rPr>
        <w:t>own</w:t>
      </w:r>
      <w:r>
        <w:rPr>
          <w:color w:val="231F20"/>
          <w:spacing w:val="26"/>
        </w:rPr>
        <w:t> </w:t>
      </w:r>
      <w:r>
        <w:rPr>
          <w:color w:val="231F20"/>
        </w:rPr>
        <w:t>expense,</w:t>
      </w:r>
      <w:r>
        <w:rPr>
          <w:color w:val="231F20"/>
          <w:spacing w:val="24"/>
        </w:rPr>
        <w:t> </w:t>
      </w:r>
      <w:r>
        <w:rPr>
          <w:color w:val="231F20"/>
        </w:rPr>
        <w:t>park</w:t>
      </w:r>
      <w:r>
        <w:rPr>
          <w:color w:val="231F20"/>
          <w:spacing w:val="24"/>
        </w:rPr>
        <w:t> </w:t>
      </w:r>
      <w:r>
        <w:rPr>
          <w:color w:val="231F20"/>
        </w:rPr>
        <w:t>curator</w:t>
      </w:r>
      <w:r>
        <w:rPr>
          <w:color w:val="231F20"/>
          <w:spacing w:val="24"/>
        </w:rPr>
        <w:t> </w:t>
      </w:r>
      <w:r>
        <w:rPr>
          <w:color w:val="231F20"/>
        </w:rPr>
        <w:t>Mary</w:t>
      </w:r>
      <w:r>
        <w:rPr>
          <w:color w:val="231F20"/>
          <w:spacing w:val="20"/>
        </w:rPr>
        <w:t> </w:t>
      </w:r>
      <w:r>
        <w:rPr>
          <w:color w:val="231F20"/>
        </w:rPr>
        <w:t>Smith</w:t>
      </w:r>
      <w:r>
        <w:rPr>
          <w:color w:val="231F20"/>
          <w:spacing w:val="24"/>
        </w:rPr>
        <w:t> </w:t>
      </w:r>
      <w:r>
        <w:rPr>
          <w:color w:val="231F20"/>
        </w:rPr>
        <w:t>visited</w:t>
      </w:r>
      <w:r>
        <w:rPr>
          <w:color w:val="231F20"/>
          <w:spacing w:val="24"/>
        </w:rPr>
        <w:t> </w:t>
      </w:r>
      <w:r>
        <w:rPr>
          <w:color w:val="231F20"/>
        </w:rPr>
        <w:t>the</w:t>
      </w:r>
      <w:r>
        <w:rPr>
          <w:color w:val="231F20"/>
          <w:spacing w:val="24"/>
        </w:rPr>
        <w:t> </w:t>
      </w:r>
      <w:r>
        <w:rPr>
          <w:color w:val="231F20"/>
        </w:rPr>
        <w:t>Zuber</w:t>
      </w:r>
      <w:r>
        <w:rPr>
          <w:color w:val="231F20"/>
          <w:spacing w:val="24"/>
        </w:rPr>
        <w:t> </w:t>
      </w:r>
      <w:r>
        <w:rPr>
          <w:color w:val="231F20"/>
        </w:rPr>
        <w:t>factory</w:t>
      </w:r>
      <w:r>
        <w:rPr>
          <w:color w:val="231F20"/>
        </w:rPr>
        <w:t> in France to do further research.</w:t>
      </w:r>
      <w:r>
        <w:rPr>
          <w:color w:val="231F20"/>
          <w:position w:val="7"/>
          <w:sz w:val="12"/>
        </w:rPr>
        <w:t>63</w:t>
      </w:r>
      <w:r>
        <w:rPr>
          <w:color w:val="231F20"/>
          <w:spacing w:val="80"/>
          <w:position w:val="7"/>
          <w:sz w:val="12"/>
        </w:rPr>
        <w:t> </w:t>
      </w:r>
      <w:r>
        <w:rPr>
          <w:color w:val="231F20"/>
        </w:rPr>
        <w:t>Beginning in 1979, conservators Patricia and James Hamm spent three weeks removing the wallpaper panels and dado for restoration in a laboratory</w:t>
      </w:r>
    </w:p>
    <w:p>
      <w:pPr>
        <w:pStyle w:val="BodyText"/>
        <w:spacing w:line="292" w:lineRule="auto"/>
        <w:ind w:left="159" w:right="554"/>
        <w:rPr>
          <w:sz w:val="12"/>
        </w:rPr>
      </w:pPr>
      <w:r>
        <w:rPr>
          <w:color w:val="231F20"/>
          <w:w w:val="105"/>
        </w:rPr>
        <w:t>in</w:t>
      </w:r>
      <w:r>
        <w:rPr>
          <w:color w:val="231F20"/>
          <w:spacing w:val="-2"/>
          <w:w w:val="105"/>
        </w:rPr>
        <w:t> </w:t>
      </w:r>
      <w:r>
        <w:rPr>
          <w:color w:val="231F20"/>
          <w:w w:val="105"/>
        </w:rPr>
        <w:t>Scotia,</w:t>
      </w:r>
      <w:r>
        <w:rPr>
          <w:color w:val="231F20"/>
          <w:spacing w:val="-2"/>
          <w:w w:val="105"/>
        </w:rPr>
        <w:t> </w:t>
      </w:r>
      <w:r>
        <w:rPr>
          <w:color w:val="231F20"/>
          <w:w w:val="105"/>
        </w:rPr>
        <w:t>New</w:t>
      </w:r>
      <w:r>
        <w:rPr>
          <w:color w:val="231F20"/>
          <w:spacing w:val="-2"/>
          <w:w w:val="105"/>
        </w:rPr>
        <w:t> </w:t>
      </w:r>
      <w:r>
        <w:rPr>
          <w:color w:val="231F20"/>
          <w:w w:val="105"/>
        </w:rPr>
        <w:t>York.</w:t>
      </w:r>
      <w:r>
        <w:rPr>
          <w:color w:val="231F20"/>
          <w:spacing w:val="39"/>
          <w:w w:val="105"/>
        </w:rPr>
        <w:t> </w:t>
      </w:r>
      <w:r>
        <w:rPr>
          <w:color w:val="231F20"/>
          <w:w w:val="105"/>
        </w:rPr>
        <w:t>They</w:t>
      </w:r>
      <w:r>
        <w:rPr>
          <w:color w:val="231F20"/>
          <w:spacing w:val="-5"/>
          <w:w w:val="105"/>
        </w:rPr>
        <w:t> </w:t>
      </w:r>
      <w:r>
        <w:rPr>
          <w:color w:val="231F20"/>
          <w:w w:val="105"/>
        </w:rPr>
        <w:t>removed</w:t>
      </w:r>
      <w:r>
        <w:rPr>
          <w:color w:val="231F20"/>
          <w:spacing w:val="-2"/>
          <w:w w:val="105"/>
        </w:rPr>
        <w:t> </w:t>
      </w:r>
      <w:r>
        <w:rPr>
          <w:color w:val="231F20"/>
          <w:w w:val="105"/>
        </w:rPr>
        <w:t>varnish</w:t>
      </w:r>
      <w:r>
        <w:rPr>
          <w:color w:val="231F20"/>
          <w:spacing w:val="-2"/>
          <w:w w:val="105"/>
        </w:rPr>
        <w:t> </w:t>
      </w:r>
      <w:r>
        <w:rPr>
          <w:color w:val="231F20"/>
          <w:w w:val="105"/>
        </w:rPr>
        <w:t>and</w:t>
      </w:r>
      <w:r>
        <w:rPr>
          <w:color w:val="231F20"/>
          <w:spacing w:val="-2"/>
          <w:w w:val="105"/>
        </w:rPr>
        <w:t> </w:t>
      </w:r>
      <w:r>
        <w:rPr>
          <w:color w:val="231F20"/>
          <w:w w:val="105"/>
        </w:rPr>
        <w:t>mold,</w:t>
      </w:r>
      <w:r>
        <w:rPr>
          <w:color w:val="231F20"/>
          <w:spacing w:val="-2"/>
          <w:w w:val="105"/>
        </w:rPr>
        <w:t> </w:t>
      </w:r>
      <w:r>
        <w:rPr>
          <w:color w:val="231F20"/>
          <w:w w:val="105"/>
        </w:rPr>
        <w:t>deacidiﬁed</w:t>
      </w:r>
      <w:r>
        <w:rPr>
          <w:color w:val="231F20"/>
          <w:spacing w:val="-2"/>
          <w:w w:val="105"/>
        </w:rPr>
        <w:t> </w:t>
      </w:r>
      <w:r>
        <w:rPr>
          <w:color w:val="231F20"/>
          <w:w w:val="105"/>
        </w:rPr>
        <w:t>the</w:t>
      </w:r>
      <w:r>
        <w:rPr>
          <w:color w:val="231F20"/>
          <w:spacing w:val="-2"/>
          <w:w w:val="105"/>
        </w:rPr>
        <w:t> </w:t>
      </w:r>
      <w:r>
        <w:rPr>
          <w:color w:val="231F20"/>
          <w:w w:val="105"/>
        </w:rPr>
        <w:t>paper,</w:t>
      </w:r>
      <w:r>
        <w:rPr>
          <w:color w:val="231F20"/>
          <w:spacing w:val="-2"/>
          <w:w w:val="105"/>
        </w:rPr>
        <w:t> </w:t>
      </w:r>
      <w:r>
        <w:rPr>
          <w:color w:val="231F20"/>
          <w:w w:val="105"/>
        </w:rPr>
        <w:t>mended</w:t>
      </w:r>
      <w:r>
        <w:rPr>
          <w:color w:val="231F20"/>
          <w:spacing w:val="-2"/>
          <w:w w:val="105"/>
        </w:rPr>
        <w:t> </w:t>
      </w:r>
      <w:r>
        <w:rPr>
          <w:color w:val="231F20"/>
          <w:w w:val="105"/>
        </w:rPr>
        <w:t>and patched</w:t>
      </w:r>
      <w:r>
        <w:rPr>
          <w:color w:val="231F20"/>
          <w:spacing w:val="-7"/>
          <w:w w:val="105"/>
        </w:rPr>
        <w:t> </w:t>
      </w:r>
      <w:r>
        <w:rPr>
          <w:color w:val="231F20"/>
          <w:w w:val="105"/>
        </w:rPr>
        <w:t>it,</w:t>
      </w:r>
      <w:r>
        <w:rPr>
          <w:color w:val="231F20"/>
          <w:spacing w:val="-6"/>
          <w:w w:val="105"/>
        </w:rPr>
        <w:t> </w:t>
      </w:r>
      <w:r>
        <w:rPr>
          <w:color w:val="231F20"/>
          <w:w w:val="105"/>
        </w:rPr>
        <w:t>and</w:t>
      </w:r>
      <w:r>
        <w:rPr>
          <w:color w:val="231F20"/>
          <w:spacing w:val="-6"/>
          <w:w w:val="105"/>
        </w:rPr>
        <w:t> </w:t>
      </w:r>
      <w:r>
        <w:rPr>
          <w:color w:val="231F20"/>
          <w:w w:val="105"/>
        </w:rPr>
        <w:t>applied</w:t>
      </w:r>
      <w:r>
        <w:rPr>
          <w:color w:val="231F20"/>
          <w:spacing w:val="-6"/>
          <w:w w:val="105"/>
        </w:rPr>
        <w:t> </w:t>
      </w:r>
      <w:r>
        <w:rPr>
          <w:color w:val="231F20"/>
          <w:w w:val="105"/>
        </w:rPr>
        <w:t>a</w:t>
      </w:r>
      <w:r>
        <w:rPr>
          <w:color w:val="231F20"/>
          <w:spacing w:val="-6"/>
          <w:w w:val="105"/>
        </w:rPr>
        <w:t> </w:t>
      </w:r>
      <w:r>
        <w:rPr>
          <w:color w:val="231F20"/>
          <w:w w:val="105"/>
        </w:rPr>
        <w:t>ﬁberglass</w:t>
      </w:r>
      <w:r>
        <w:rPr>
          <w:color w:val="231F20"/>
          <w:spacing w:val="-6"/>
          <w:w w:val="105"/>
        </w:rPr>
        <w:t> </w:t>
      </w:r>
      <w:r>
        <w:rPr>
          <w:color w:val="231F20"/>
          <w:w w:val="105"/>
        </w:rPr>
        <w:t>lining.</w:t>
      </w:r>
      <w:r>
        <w:rPr>
          <w:color w:val="231F20"/>
          <w:spacing w:val="-13"/>
          <w:w w:val="105"/>
        </w:rPr>
        <w:t> </w:t>
      </w:r>
      <w:r>
        <w:rPr>
          <w:color w:val="231F20"/>
          <w:w w:val="105"/>
        </w:rPr>
        <w:t>The</w:t>
      </w:r>
      <w:r>
        <w:rPr>
          <w:color w:val="231F20"/>
          <w:spacing w:val="-6"/>
          <w:w w:val="105"/>
        </w:rPr>
        <w:t> </w:t>
      </w:r>
      <w:r>
        <w:rPr>
          <w:color w:val="231F20"/>
          <w:w w:val="105"/>
        </w:rPr>
        <w:t>Hamms</w:t>
      </w:r>
      <w:r>
        <w:rPr>
          <w:color w:val="231F20"/>
          <w:spacing w:val="-6"/>
          <w:w w:val="105"/>
        </w:rPr>
        <w:t> </w:t>
      </w:r>
      <w:r>
        <w:rPr>
          <w:color w:val="231F20"/>
          <w:w w:val="105"/>
        </w:rPr>
        <w:t>used</w:t>
      </w:r>
      <w:r>
        <w:rPr>
          <w:color w:val="231F20"/>
          <w:spacing w:val="-6"/>
          <w:w w:val="105"/>
        </w:rPr>
        <w:t> </w:t>
      </w:r>
      <w:r>
        <w:rPr>
          <w:color w:val="231F20"/>
          <w:w w:val="105"/>
        </w:rPr>
        <w:t>a</w:t>
      </w:r>
      <w:r>
        <w:rPr>
          <w:color w:val="231F20"/>
          <w:spacing w:val="-6"/>
          <w:w w:val="105"/>
        </w:rPr>
        <w:t> </w:t>
      </w:r>
      <w:r>
        <w:rPr>
          <w:color w:val="231F20"/>
          <w:w w:val="105"/>
        </w:rPr>
        <w:t>reproduction</w:t>
      </w:r>
      <w:r>
        <w:rPr>
          <w:color w:val="231F20"/>
          <w:spacing w:val="-6"/>
          <w:w w:val="105"/>
        </w:rPr>
        <w:t> </w:t>
      </w:r>
      <w:r>
        <w:rPr>
          <w:color w:val="231F20"/>
          <w:w w:val="105"/>
        </w:rPr>
        <w:t>of the</w:t>
      </w:r>
      <w:r>
        <w:rPr>
          <w:color w:val="231F20"/>
          <w:spacing w:val="-6"/>
          <w:w w:val="105"/>
        </w:rPr>
        <w:t> </w:t>
      </w:r>
      <w:r>
        <w:rPr>
          <w:color w:val="231F20"/>
          <w:w w:val="105"/>
        </w:rPr>
        <w:t>wallpaper </w:t>
      </w:r>
      <w:r>
        <w:rPr>
          <w:color w:val="231F20"/>
          <w:spacing w:val="-2"/>
          <w:w w:val="105"/>
        </w:rPr>
        <w:t>as</w:t>
      </w:r>
      <w:r>
        <w:rPr>
          <w:color w:val="231F20"/>
          <w:spacing w:val="-11"/>
          <w:w w:val="105"/>
        </w:rPr>
        <w:t> </w:t>
      </w:r>
      <w:r>
        <w:rPr>
          <w:color w:val="231F20"/>
          <w:spacing w:val="-2"/>
          <w:w w:val="105"/>
        </w:rPr>
        <w:t>a</w:t>
      </w:r>
      <w:r>
        <w:rPr>
          <w:color w:val="231F20"/>
          <w:spacing w:val="-8"/>
          <w:w w:val="105"/>
        </w:rPr>
        <w:t> </w:t>
      </w:r>
      <w:r>
        <w:rPr>
          <w:color w:val="231F20"/>
          <w:spacing w:val="-2"/>
          <w:w w:val="105"/>
        </w:rPr>
        <w:t>guide</w:t>
      </w:r>
      <w:r>
        <w:rPr>
          <w:color w:val="231F20"/>
          <w:spacing w:val="-8"/>
          <w:w w:val="105"/>
        </w:rPr>
        <w:t> </w:t>
      </w:r>
      <w:r>
        <w:rPr>
          <w:color w:val="231F20"/>
          <w:spacing w:val="-2"/>
          <w:w w:val="105"/>
        </w:rPr>
        <w:t>to</w:t>
      </w:r>
      <w:r>
        <w:rPr>
          <w:color w:val="231F20"/>
          <w:spacing w:val="-8"/>
          <w:w w:val="105"/>
        </w:rPr>
        <w:t> </w:t>
      </w:r>
      <w:r>
        <w:rPr>
          <w:color w:val="231F20"/>
          <w:spacing w:val="-2"/>
          <w:w w:val="105"/>
        </w:rPr>
        <w:t>design</w:t>
      </w:r>
      <w:r>
        <w:rPr>
          <w:color w:val="231F20"/>
          <w:spacing w:val="-8"/>
          <w:w w:val="105"/>
        </w:rPr>
        <w:t> </w:t>
      </w:r>
      <w:r>
        <w:rPr>
          <w:color w:val="231F20"/>
          <w:spacing w:val="-2"/>
          <w:w w:val="105"/>
        </w:rPr>
        <w:t>and</w:t>
      </w:r>
      <w:r>
        <w:rPr>
          <w:color w:val="231F20"/>
          <w:spacing w:val="-8"/>
          <w:w w:val="105"/>
        </w:rPr>
        <w:t> </w:t>
      </w:r>
      <w:r>
        <w:rPr>
          <w:color w:val="231F20"/>
          <w:spacing w:val="-2"/>
          <w:w w:val="105"/>
        </w:rPr>
        <w:t>colors,</w:t>
      </w:r>
      <w:r>
        <w:rPr>
          <w:color w:val="231F20"/>
          <w:spacing w:val="-8"/>
          <w:w w:val="105"/>
        </w:rPr>
        <w:t> </w:t>
      </w:r>
      <w:r>
        <w:rPr>
          <w:color w:val="231F20"/>
          <w:spacing w:val="-2"/>
          <w:w w:val="105"/>
        </w:rPr>
        <w:t>which</w:t>
      </w:r>
      <w:r>
        <w:rPr>
          <w:color w:val="231F20"/>
          <w:spacing w:val="-8"/>
          <w:w w:val="105"/>
        </w:rPr>
        <w:t> </w:t>
      </w:r>
      <w:r>
        <w:rPr>
          <w:color w:val="231F20"/>
          <w:spacing w:val="-2"/>
          <w:w w:val="105"/>
        </w:rPr>
        <w:t>they</w:t>
      </w:r>
      <w:r>
        <w:rPr>
          <w:color w:val="231F20"/>
          <w:spacing w:val="-11"/>
          <w:w w:val="105"/>
        </w:rPr>
        <w:t> </w:t>
      </w:r>
      <w:r>
        <w:rPr>
          <w:color w:val="231F20"/>
          <w:spacing w:val="-2"/>
          <w:w w:val="105"/>
        </w:rPr>
        <w:t>mixed</w:t>
      </w:r>
      <w:r>
        <w:rPr>
          <w:color w:val="231F20"/>
          <w:spacing w:val="-7"/>
          <w:w w:val="105"/>
        </w:rPr>
        <w:t> </w:t>
      </w:r>
      <w:r>
        <w:rPr>
          <w:color w:val="231F20"/>
          <w:spacing w:val="-2"/>
          <w:w w:val="105"/>
        </w:rPr>
        <w:t>themselves.</w:t>
      </w:r>
      <w:r>
        <w:rPr>
          <w:color w:val="231F20"/>
          <w:spacing w:val="-11"/>
          <w:w w:val="105"/>
        </w:rPr>
        <w:t> </w:t>
      </w:r>
      <w:r>
        <w:rPr>
          <w:color w:val="231F20"/>
          <w:spacing w:val="-2"/>
          <w:w w:val="105"/>
        </w:rPr>
        <w:t>They</w:t>
      </w:r>
      <w:r>
        <w:rPr>
          <w:color w:val="231F20"/>
          <w:spacing w:val="-10"/>
          <w:w w:val="105"/>
        </w:rPr>
        <w:t> </w:t>
      </w:r>
      <w:r>
        <w:rPr>
          <w:color w:val="231F20"/>
          <w:spacing w:val="-2"/>
          <w:w w:val="105"/>
        </w:rPr>
        <w:t>completed</w:t>
      </w:r>
      <w:r>
        <w:rPr>
          <w:color w:val="231F20"/>
          <w:spacing w:val="-7"/>
          <w:w w:val="105"/>
        </w:rPr>
        <w:t> </w:t>
      </w:r>
      <w:r>
        <w:rPr>
          <w:color w:val="231F20"/>
          <w:spacing w:val="-2"/>
          <w:w w:val="105"/>
        </w:rPr>
        <w:t>the</w:t>
      </w:r>
      <w:r>
        <w:rPr>
          <w:color w:val="231F20"/>
          <w:spacing w:val="-8"/>
          <w:w w:val="105"/>
        </w:rPr>
        <w:t> </w:t>
      </w:r>
      <w:r>
        <w:rPr>
          <w:color w:val="231F20"/>
          <w:spacing w:val="-2"/>
          <w:w w:val="105"/>
        </w:rPr>
        <w:t>restoration </w:t>
      </w:r>
      <w:r>
        <w:rPr>
          <w:color w:val="231F20"/>
          <w:w w:val="105"/>
        </w:rPr>
        <w:t>of the wallpaper in 1981.</w:t>
      </w:r>
      <w:r>
        <w:rPr>
          <w:color w:val="231F20"/>
          <w:w w:val="105"/>
          <w:position w:val="7"/>
          <w:sz w:val="12"/>
        </w:rPr>
        <w:t>64</w:t>
      </w:r>
    </w:p>
    <w:p>
      <w:pPr>
        <w:pStyle w:val="BodyText"/>
        <w:spacing w:line="292" w:lineRule="auto"/>
        <w:ind w:left="159" w:right="907" w:firstLine="1080"/>
        <w:rPr>
          <w:sz w:val="12"/>
        </w:rPr>
      </w:pPr>
      <w:r>
        <w:rPr>
          <w:color w:val="231F20"/>
        </w:rPr>
        <w:t>Major restoration and rehabilitation work on Lindenwald began in March of</w:t>
      </w:r>
      <w:r>
        <w:rPr>
          <w:color w:val="231F20"/>
          <w:spacing w:val="80"/>
        </w:rPr>
        <w:t> </w:t>
      </w:r>
      <w:r>
        <w:rPr>
          <w:color w:val="231F20"/>
        </w:rPr>
        <w:t>1980 and involved historical architects, architectural conservators, and skilled preservation craftspeople. By the fall of</w:t>
      </w:r>
      <w:r>
        <w:rPr>
          <w:color w:val="231F20"/>
          <w:spacing w:val="35"/>
        </w:rPr>
        <w:t> </w:t>
      </w:r>
      <w:r>
        <w:rPr>
          <w:color w:val="231F20"/>
        </w:rPr>
        <w:t>1982, they had repointed exterior brickwork, rebuilt chimneys,</w:t>
      </w:r>
      <w:r>
        <w:rPr>
          <w:color w:val="231F20"/>
          <w:spacing w:val="40"/>
        </w:rPr>
        <w:t> </w:t>
      </w:r>
      <w:r>
        <w:rPr>
          <w:color w:val="231F20"/>
        </w:rPr>
        <w:t>and restored or replaced gutter systems, metal work, and exterior decorative elements. The house exterior was repainted in the colors used at the time of the Upjohn remodeling. Sev- eral windows were restored using old photographs and existing marks as guides, and a door was restored to a solid wall. Cuts in funding, however, deferred more extensive work on the interior of the house.</w:t>
      </w:r>
      <w:r>
        <w:rPr>
          <w:color w:val="231F20"/>
          <w:position w:val="7"/>
          <w:sz w:val="12"/>
        </w:rPr>
        <w:t>65</w:t>
      </w:r>
    </w:p>
    <w:p>
      <w:pPr>
        <w:pStyle w:val="Heading4"/>
        <w:spacing w:before="204"/>
      </w:pPr>
      <w:r>
        <w:rPr>
          <w:smallCaps/>
          <w:color w:val="231F20"/>
          <w:spacing w:val="-2"/>
          <w:w w:val="105"/>
        </w:rPr>
        <w:t>Collections</w:t>
      </w:r>
    </w:p>
    <w:p>
      <w:pPr>
        <w:pStyle w:val="BodyText"/>
        <w:spacing w:before="19"/>
        <w:rPr>
          <w:b/>
          <w:sz w:val="14"/>
        </w:rPr>
      </w:pPr>
    </w:p>
    <w:p>
      <w:pPr>
        <w:pStyle w:val="BodyText"/>
        <w:spacing w:line="292" w:lineRule="auto"/>
        <w:ind w:left="159" w:right="772" w:firstLine="1080"/>
      </w:pPr>
      <w:r>
        <w:rPr>
          <w:color w:val="231F20"/>
          <w:spacing w:val="-2"/>
          <w:w w:val="105"/>
        </w:rPr>
        <w:t>By</w:t>
      </w:r>
      <w:r>
        <w:rPr>
          <w:color w:val="231F20"/>
          <w:spacing w:val="-11"/>
          <w:w w:val="105"/>
        </w:rPr>
        <w:t> </w:t>
      </w:r>
      <w:r>
        <w:rPr>
          <w:color w:val="231F20"/>
          <w:spacing w:val="-2"/>
          <w:w w:val="105"/>
        </w:rPr>
        <w:t>1980,</w:t>
      </w:r>
      <w:r>
        <w:rPr>
          <w:color w:val="231F20"/>
          <w:spacing w:val="-8"/>
          <w:w w:val="105"/>
        </w:rPr>
        <w:t> </w:t>
      </w:r>
      <w:r>
        <w:rPr>
          <w:color w:val="231F20"/>
          <w:spacing w:val="-2"/>
          <w:w w:val="105"/>
        </w:rPr>
        <w:t>the</w:t>
      </w:r>
      <w:r>
        <w:rPr>
          <w:color w:val="231F20"/>
          <w:spacing w:val="-9"/>
          <w:w w:val="105"/>
        </w:rPr>
        <w:t> </w:t>
      </w:r>
      <w:r>
        <w:rPr>
          <w:color w:val="231F20"/>
          <w:spacing w:val="-2"/>
          <w:w w:val="105"/>
        </w:rPr>
        <w:t>park</w:t>
      </w:r>
      <w:r>
        <w:rPr>
          <w:color w:val="231F20"/>
          <w:spacing w:val="-9"/>
          <w:w w:val="105"/>
        </w:rPr>
        <w:t> </w:t>
      </w:r>
      <w:r>
        <w:rPr>
          <w:color w:val="231F20"/>
          <w:spacing w:val="-2"/>
          <w:w w:val="105"/>
        </w:rPr>
        <w:t>owned</w:t>
      </w:r>
      <w:r>
        <w:rPr>
          <w:color w:val="231F20"/>
          <w:spacing w:val="-9"/>
          <w:w w:val="105"/>
        </w:rPr>
        <w:t> </w:t>
      </w:r>
      <w:r>
        <w:rPr>
          <w:color w:val="231F20"/>
          <w:spacing w:val="-2"/>
          <w:w w:val="105"/>
        </w:rPr>
        <w:t>about</w:t>
      </w:r>
      <w:r>
        <w:rPr>
          <w:color w:val="231F20"/>
          <w:spacing w:val="-9"/>
          <w:w w:val="105"/>
        </w:rPr>
        <w:t> </w:t>
      </w:r>
      <w:r>
        <w:rPr>
          <w:color w:val="231F20"/>
          <w:spacing w:val="-2"/>
          <w:w w:val="105"/>
        </w:rPr>
        <w:t>one</w:t>
      </w:r>
      <w:r>
        <w:rPr>
          <w:color w:val="231F20"/>
          <w:spacing w:val="-9"/>
          <w:w w:val="105"/>
        </w:rPr>
        <w:t> </w:t>
      </w:r>
      <w:r>
        <w:rPr>
          <w:color w:val="231F20"/>
          <w:spacing w:val="-2"/>
          <w:w w:val="105"/>
        </w:rPr>
        <w:t>hundred</w:t>
      </w:r>
      <w:r>
        <w:rPr>
          <w:color w:val="231F20"/>
          <w:spacing w:val="-9"/>
          <w:w w:val="105"/>
        </w:rPr>
        <w:t> </w:t>
      </w:r>
      <w:r>
        <w:rPr>
          <w:color w:val="231F20"/>
          <w:spacing w:val="-2"/>
          <w:w w:val="105"/>
        </w:rPr>
        <w:t>pieces</w:t>
      </w:r>
      <w:r>
        <w:rPr>
          <w:color w:val="231F20"/>
          <w:spacing w:val="-9"/>
          <w:w w:val="105"/>
        </w:rPr>
        <w:t> </w:t>
      </w:r>
      <w:r>
        <w:rPr>
          <w:color w:val="231F20"/>
          <w:spacing w:val="-2"/>
          <w:w w:val="105"/>
        </w:rPr>
        <w:t>of furniture</w:t>
      </w:r>
      <w:r>
        <w:rPr>
          <w:color w:val="231F20"/>
          <w:spacing w:val="-9"/>
          <w:w w:val="105"/>
        </w:rPr>
        <w:t> </w:t>
      </w:r>
      <w:r>
        <w:rPr>
          <w:color w:val="231F20"/>
          <w:spacing w:val="-2"/>
          <w:w w:val="105"/>
        </w:rPr>
        <w:t>associated</w:t>
      </w:r>
      <w:r>
        <w:rPr>
          <w:color w:val="231F20"/>
          <w:spacing w:val="-9"/>
          <w:w w:val="105"/>
        </w:rPr>
        <w:t> </w:t>
      </w:r>
      <w:r>
        <w:rPr>
          <w:color w:val="231F20"/>
          <w:spacing w:val="-2"/>
          <w:w w:val="105"/>
        </w:rPr>
        <w:t>with Lindenwald,</w:t>
      </w:r>
      <w:r>
        <w:rPr>
          <w:color w:val="231F20"/>
          <w:spacing w:val="-6"/>
          <w:w w:val="105"/>
        </w:rPr>
        <w:t> </w:t>
      </w:r>
      <w:r>
        <w:rPr>
          <w:color w:val="231F20"/>
          <w:spacing w:val="-2"/>
          <w:w w:val="105"/>
        </w:rPr>
        <w:t>but</w:t>
      </w:r>
      <w:r>
        <w:rPr>
          <w:color w:val="231F20"/>
          <w:spacing w:val="-6"/>
          <w:w w:val="105"/>
        </w:rPr>
        <w:t> </w:t>
      </w:r>
      <w:r>
        <w:rPr>
          <w:color w:val="231F20"/>
          <w:spacing w:val="-2"/>
          <w:w w:val="105"/>
        </w:rPr>
        <w:t>only</w:t>
      </w:r>
      <w:r>
        <w:rPr>
          <w:color w:val="231F20"/>
          <w:spacing w:val="-9"/>
          <w:w w:val="105"/>
        </w:rPr>
        <w:t> </w:t>
      </w:r>
      <w:r>
        <w:rPr>
          <w:color w:val="231F20"/>
          <w:spacing w:val="-2"/>
          <w:w w:val="105"/>
        </w:rPr>
        <w:t>a</w:t>
      </w:r>
      <w:r>
        <w:rPr>
          <w:color w:val="231F20"/>
          <w:spacing w:val="-6"/>
          <w:w w:val="105"/>
        </w:rPr>
        <w:t> </w:t>
      </w:r>
      <w:r>
        <w:rPr>
          <w:color w:val="231F20"/>
          <w:spacing w:val="-2"/>
          <w:w w:val="105"/>
        </w:rPr>
        <w:t>small</w:t>
      </w:r>
      <w:r>
        <w:rPr>
          <w:color w:val="231F20"/>
          <w:spacing w:val="-6"/>
          <w:w w:val="105"/>
        </w:rPr>
        <w:t> </w:t>
      </w:r>
      <w:r>
        <w:rPr>
          <w:color w:val="231F20"/>
          <w:spacing w:val="-2"/>
          <w:w w:val="105"/>
        </w:rPr>
        <w:t>number</w:t>
      </w:r>
      <w:r>
        <w:rPr>
          <w:color w:val="231F20"/>
          <w:spacing w:val="-6"/>
          <w:w w:val="105"/>
        </w:rPr>
        <w:t> </w:t>
      </w:r>
      <w:r>
        <w:rPr>
          <w:color w:val="231F20"/>
          <w:spacing w:val="-2"/>
          <w:w w:val="105"/>
        </w:rPr>
        <w:t>were</w:t>
      </w:r>
      <w:r>
        <w:rPr>
          <w:color w:val="231F20"/>
          <w:spacing w:val="-6"/>
          <w:w w:val="105"/>
        </w:rPr>
        <w:t> </w:t>
      </w:r>
      <w:r>
        <w:rPr>
          <w:color w:val="231F20"/>
          <w:spacing w:val="-2"/>
          <w:w w:val="105"/>
        </w:rPr>
        <w:t>suﬃciently</w:t>
      </w:r>
      <w:r>
        <w:rPr>
          <w:color w:val="231F20"/>
          <w:spacing w:val="-9"/>
          <w:w w:val="105"/>
        </w:rPr>
        <w:t> </w:t>
      </w:r>
      <w:r>
        <w:rPr>
          <w:color w:val="231F20"/>
          <w:spacing w:val="-2"/>
          <w:w w:val="105"/>
        </w:rPr>
        <w:t>documented</w:t>
      </w:r>
      <w:r>
        <w:rPr>
          <w:color w:val="231F20"/>
          <w:spacing w:val="-6"/>
          <w:w w:val="105"/>
        </w:rPr>
        <w:t> </w:t>
      </w:r>
      <w:r>
        <w:rPr>
          <w:color w:val="231F20"/>
          <w:spacing w:val="-2"/>
          <w:w w:val="105"/>
        </w:rPr>
        <w:t>as</w:t>
      </w:r>
      <w:r>
        <w:rPr>
          <w:color w:val="231F20"/>
          <w:spacing w:val="-6"/>
          <w:w w:val="105"/>
        </w:rPr>
        <w:t> </w:t>
      </w:r>
      <w:r>
        <w:rPr>
          <w:color w:val="231F20"/>
          <w:spacing w:val="-2"/>
          <w:w w:val="105"/>
        </w:rPr>
        <w:t>authentic</w:t>
      </w:r>
      <w:r>
        <w:rPr>
          <w:color w:val="231F20"/>
          <w:spacing w:val="-6"/>
          <w:w w:val="105"/>
        </w:rPr>
        <w:t> </w:t>
      </w:r>
      <w:r>
        <w:rPr>
          <w:color w:val="231F20"/>
          <w:spacing w:val="-2"/>
          <w:w w:val="105"/>
        </w:rPr>
        <w:t>Van</w:t>
      </w:r>
      <w:r>
        <w:rPr>
          <w:color w:val="231F20"/>
          <w:spacing w:val="-6"/>
          <w:w w:val="105"/>
        </w:rPr>
        <w:t> </w:t>
      </w:r>
      <w:r>
        <w:rPr>
          <w:color w:val="231F20"/>
          <w:spacing w:val="-2"/>
          <w:w w:val="105"/>
        </w:rPr>
        <w:t>Buren </w:t>
      </w:r>
      <w:r>
        <w:rPr>
          <w:color w:val="231F20"/>
          <w:w w:val="105"/>
        </w:rPr>
        <w:t>possessions.</w:t>
      </w:r>
      <w:r>
        <w:rPr>
          <w:color w:val="231F20"/>
          <w:w w:val="105"/>
          <w:position w:val="7"/>
          <w:sz w:val="12"/>
        </w:rPr>
        <w:t>66</w:t>
      </w:r>
      <w:r>
        <w:rPr>
          <w:color w:val="231F20"/>
          <w:spacing w:val="52"/>
          <w:w w:val="105"/>
          <w:position w:val="7"/>
          <w:sz w:val="12"/>
        </w:rPr>
        <w:t> </w:t>
      </w:r>
      <w:r>
        <w:rPr>
          <w:color w:val="231F20"/>
          <w:w w:val="105"/>
        </w:rPr>
        <w:t>A</w:t>
      </w:r>
      <w:r>
        <w:rPr>
          <w:color w:val="231F20"/>
          <w:spacing w:val="-7"/>
          <w:w w:val="105"/>
        </w:rPr>
        <w:t> </w:t>
      </w:r>
      <w:r>
        <w:rPr>
          <w:i/>
          <w:color w:val="231F20"/>
          <w:w w:val="105"/>
        </w:rPr>
        <w:t>Historic</w:t>
      </w:r>
      <w:r>
        <w:rPr>
          <w:i/>
          <w:color w:val="231F20"/>
          <w:spacing w:val="-9"/>
          <w:w w:val="105"/>
        </w:rPr>
        <w:t> </w:t>
      </w:r>
      <w:r>
        <w:rPr>
          <w:i/>
          <w:color w:val="231F20"/>
          <w:w w:val="105"/>
        </w:rPr>
        <w:t>Furnishings</w:t>
      </w:r>
      <w:r>
        <w:rPr>
          <w:i/>
          <w:color w:val="231F20"/>
          <w:spacing w:val="-9"/>
          <w:w w:val="105"/>
        </w:rPr>
        <w:t> </w:t>
      </w:r>
      <w:r>
        <w:rPr>
          <w:i/>
          <w:color w:val="231F20"/>
          <w:w w:val="105"/>
        </w:rPr>
        <w:t>Report</w:t>
      </w:r>
      <w:r>
        <w:rPr>
          <w:color w:val="231F20"/>
          <w:w w:val="105"/>
        </w:rPr>
        <w:t>,</w:t>
      </w:r>
      <w:r>
        <w:rPr>
          <w:color w:val="231F20"/>
          <w:spacing w:val="-7"/>
          <w:w w:val="105"/>
        </w:rPr>
        <w:t> </w:t>
      </w:r>
      <w:r>
        <w:rPr>
          <w:color w:val="231F20"/>
          <w:w w:val="105"/>
        </w:rPr>
        <w:t>which</w:t>
      </w:r>
      <w:r>
        <w:rPr>
          <w:color w:val="231F20"/>
          <w:spacing w:val="-7"/>
          <w:w w:val="105"/>
        </w:rPr>
        <w:t> </w:t>
      </w:r>
      <w:r>
        <w:rPr>
          <w:color w:val="231F20"/>
          <w:w w:val="105"/>
        </w:rPr>
        <w:t>would</w:t>
      </w:r>
      <w:r>
        <w:rPr>
          <w:color w:val="231F20"/>
          <w:spacing w:val="-7"/>
          <w:w w:val="105"/>
        </w:rPr>
        <w:t> </w:t>
      </w:r>
      <w:r>
        <w:rPr>
          <w:color w:val="231F20"/>
          <w:w w:val="105"/>
        </w:rPr>
        <w:t>develop</w:t>
      </w:r>
      <w:r>
        <w:rPr>
          <w:color w:val="231F20"/>
          <w:spacing w:val="-7"/>
          <w:w w:val="105"/>
        </w:rPr>
        <w:t> </w:t>
      </w:r>
      <w:r>
        <w:rPr>
          <w:color w:val="231F20"/>
          <w:w w:val="105"/>
        </w:rPr>
        <w:t>a</w:t>
      </w:r>
      <w:r>
        <w:rPr>
          <w:color w:val="231F20"/>
          <w:spacing w:val="-7"/>
          <w:w w:val="105"/>
        </w:rPr>
        <w:t> </w:t>
      </w:r>
      <w:r>
        <w:rPr>
          <w:color w:val="231F20"/>
          <w:w w:val="105"/>
        </w:rPr>
        <w:t>furnishings</w:t>
      </w:r>
      <w:r>
        <w:rPr>
          <w:color w:val="231F20"/>
          <w:spacing w:val="-7"/>
          <w:w w:val="105"/>
        </w:rPr>
        <w:t> </w:t>
      </w:r>
      <w:r>
        <w:rPr>
          <w:color w:val="231F20"/>
          <w:w w:val="105"/>
        </w:rPr>
        <w:t>plan</w:t>
      </w:r>
      <w:r>
        <w:rPr>
          <w:color w:val="231F20"/>
          <w:spacing w:val="-7"/>
          <w:w w:val="105"/>
        </w:rPr>
        <w:t> </w:t>
      </w:r>
      <w:r>
        <w:rPr>
          <w:color w:val="231F20"/>
          <w:w w:val="105"/>
        </w:rPr>
        <w:t>for </w:t>
      </w:r>
      <w:r>
        <w:rPr>
          <w:color w:val="231F20"/>
          <w:spacing w:val="-2"/>
          <w:w w:val="105"/>
        </w:rPr>
        <w:t>Lindenwald,</w:t>
      </w:r>
      <w:r>
        <w:rPr>
          <w:color w:val="231F20"/>
          <w:spacing w:val="-4"/>
          <w:w w:val="105"/>
        </w:rPr>
        <w:t> </w:t>
      </w:r>
      <w:r>
        <w:rPr>
          <w:color w:val="231F20"/>
          <w:spacing w:val="-2"/>
          <w:w w:val="105"/>
        </w:rPr>
        <w:t>was</w:t>
      </w:r>
      <w:r>
        <w:rPr>
          <w:color w:val="231F20"/>
          <w:spacing w:val="-4"/>
          <w:w w:val="105"/>
        </w:rPr>
        <w:t> </w:t>
      </w:r>
      <w:r>
        <w:rPr>
          <w:color w:val="231F20"/>
          <w:spacing w:val="-2"/>
          <w:w w:val="105"/>
        </w:rPr>
        <w:t>pending,</w:t>
      </w:r>
      <w:r>
        <w:rPr>
          <w:color w:val="231F20"/>
          <w:spacing w:val="-4"/>
          <w:w w:val="105"/>
        </w:rPr>
        <w:t> </w:t>
      </w:r>
      <w:r>
        <w:rPr>
          <w:color w:val="231F20"/>
          <w:spacing w:val="-2"/>
          <w:w w:val="105"/>
        </w:rPr>
        <w:t>and</w:t>
      </w:r>
      <w:r>
        <w:rPr>
          <w:color w:val="231F20"/>
          <w:spacing w:val="-4"/>
          <w:w w:val="105"/>
        </w:rPr>
        <w:t> </w:t>
      </w:r>
      <w:r>
        <w:rPr>
          <w:color w:val="231F20"/>
          <w:spacing w:val="-2"/>
          <w:w w:val="105"/>
        </w:rPr>
        <w:t>the</w:t>
      </w:r>
      <w:r>
        <w:rPr>
          <w:color w:val="231F20"/>
          <w:spacing w:val="-4"/>
          <w:w w:val="105"/>
        </w:rPr>
        <w:t> </w:t>
      </w:r>
      <w:r>
        <w:rPr>
          <w:color w:val="231F20"/>
          <w:spacing w:val="-2"/>
          <w:w w:val="105"/>
        </w:rPr>
        <w:t>lack</w:t>
      </w:r>
      <w:r>
        <w:rPr>
          <w:color w:val="231F20"/>
          <w:spacing w:val="-4"/>
          <w:w w:val="105"/>
        </w:rPr>
        <w:t> </w:t>
      </w:r>
      <w:r>
        <w:rPr>
          <w:color w:val="231F20"/>
          <w:spacing w:val="-2"/>
          <w:w w:val="105"/>
        </w:rPr>
        <w:t>of a</w:t>
      </w:r>
      <w:r>
        <w:rPr>
          <w:color w:val="231F20"/>
          <w:spacing w:val="-4"/>
          <w:w w:val="105"/>
        </w:rPr>
        <w:t> </w:t>
      </w:r>
      <w:r>
        <w:rPr>
          <w:color w:val="231F20"/>
          <w:spacing w:val="-2"/>
          <w:w w:val="105"/>
        </w:rPr>
        <w:t>ﬁnal</w:t>
      </w:r>
      <w:r>
        <w:rPr>
          <w:color w:val="231F20"/>
          <w:spacing w:val="-4"/>
          <w:w w:val="105"/>
        </w:rPr>
        <w:t> </w:t>
      </w:r>
      <w:r>
        <w:rPr>
          <w:color w:val="231F20"/>
          <w:spacing w:val="-2"/>
          <w:w w:val="105"/>
        </w:rPr>
        <w:t>plan</w:t>
      </w:r>
      <w:r>
        <w:rPr>
          <w:color w:val="231F20"/>
          <w:spacing w:val="-4"/>
          <w:w w:val="105"/>
        </w:rPr>
        <w:t> </w:t>
      </w:r>
      <w:r>
        <w:rPr>
          <w:color w:val="231F20"/>
          <w:spacing w:val="-2"/>
          <w:w w:val="105"/>
        </w:rPr>
        <w:t>limited</w:t>
      </w:r>
      <w:r>
        <w:rPr>
          <w:color w:val="231F20"/>
          <w:spacing w:val="-4"/>
          <w:w w:val="105"/>
        </w:rPr>
        <w:t> </w:t>
      </w:r>
      <w:r>
        <w:rPr>
          <w:color w:val="231F20"/>
          <w:spacing w:val="-2"/>
          <w:w w:val="105"/>
        </w:rPr>
        <w:t>acquisitions</w:t>
      </w:r>
      <w:r>
        <w:rPr>
          <w:color w:val="231F20"/>
          <w:spacing w:val="-4"/>
          <w:w w:val="105"/>
        </w:rPr>
        <w:t> </w:t>
      </w:r>
      <w:r>
        <w:rPr>
          <w:color w:val="231F20"/>
          <w:spacing w:val="-2"/>
          <w:w w:val="105"/>
        </w:rPr>
        <w:t>during</w:t>
      </w:r>
      <w:r>
        <w:rPr>
          <w:color w:val="231F20"/>
          <w:spacing w:val="-4"/>
          <w:w w:val="105"/>
        </w:rPr>
        <w:t> </w:t>
      </w:r>
      <w:r>
        <w:rPr>
          <w:color w:val="231F20"/>
          <w:spacing w:val="-2"/>
          <w:w w:val="105"/>
        </w:rPr>
        <w:t>the</w:t>
      </w:r>
      <w:r>
        <w:rPr>
          <w:color w:val="231F20"/>
          <w:spacing w:val="-4"/>
          <w:w w:val="105"/>
        </w:rPr>
        <w:t> </w:t>
      </w:r>
      <w:r>
        <w:rPr>
          <w:color w:val="231F20"/>
          <w:spacing w:val="-2"/>
          <w:w w:val="105"/>
        </w:rPr>
        <w:t>period </w:t>
      </w:r>
      <w:r>
        <w:rPr>
          <w:color w:val="231F20"/>
          <w:w w:val="105"/>
        </w:rPr>
        <w:t>leading</w:t>
      </w:r>
      <w:r>
        <w:rPr>
          <w:color w:val="231F20"/>
          <w:spacing w:val="-8"/>
          <w:w w:val="105"/>
        </w:rPr>
        <w:t> </w:t>
      </w:r>
      <w:r>
        <w:rPr>
          <w:color w:val="231F20"/>
          <w:w w:val="105"/>
        </w:rPr>
        <w:t>up</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1982</w:t>
      </w:r>
      <w:r>
        <w:rPr>
          <w:color w:val="231F20"/>
          <w:spacing w:val="-8"/>
          <w:w w:val="105"/>
        </w:rPr>
        <w:t> </w:t>
      </w:r>
      <w:r>
        <w:rPr>
          <w:color w:val="231F20"/>
          <w:w w:val="105"/>
        </w:rPr>
        <w:t>celebration.</w:t>
      </w:r>
      <w:r>
        <w:rPr>
          <w:color w:val="231F20"/>
          <w:spacing w:val="-8"/>
          <w:w w:val="105"/>
        </w:rPr>
        <w:t> </w:t>
      </w:r>
      <w:r>
        <w:rPr>
          <w:color w:val="231F20"/>
          <w:w w:val="105"/>
        </w:rPr>
        <w:t>By</w:t>
      </w:r>
      <w:r>
        <w:rPr>
          <w:color w:val="231F20"/>
          <w:spacing w:val="-11"/>
          <w:w w:val="105"/>
        </w:rPr>
        <w:t> </w:t>
      </w:r>
      <w:r>
        <w:rPr>
          <w:color w:val="231F20"/>
          <w:w w:val="105"/>
        </w:rPr>
        <w:t>October</w:t>
      </w:r>
      <w:r>
        <w:rPr>
          <w:color w:val="231F20"/>
          <w:spacing w:val="-8"/>
          <w:w w:val="105"/>
        </w:rPr>
        <w:t> </w:t>
      </w:r>
      <w:r>
        <w:rPr>
          <w:color w:val="231F20"/>
          <w:w w:val="105"/>
        </w:rPr>
        <w:t>of</w:t>
      </w:r>
      <w:r>
        <w:rPr>
          <w:color w:val="231F20"/>
          <w:spacing w:val="-2"/>
          <w:w w:val="105"/>
        </w:rPr>
        <w:t> </w:t>
      </w:r>
      <w:r>
        <w:rPr>
          <w:color w:val="231F20"/>
          <w:w w:val="105"/>
        </w:rPr>
        <w:t>that</w:t>
      </w:r>
      <w:r>
        <w:rPr>
          <w:color w:val="231F20"/>
          <w:spacing w:val="-8"/>
          <w:w w:val="105"/>
        </w:rPr>
        <w:t> </w:t>
      </w:r>
      <w:r>
        <w:rPr>
          <w:color w:val="231F20"/>
          <w:w w:val="105"/>
        </w:rPr>
        <w:t>year,</w:t>
      </w:r>
      <w:r>
        <w:rPr>
          <w:color w:val="231F20"/>
          <w:spacing w:val="-8"/>
          <w:w w:val="105"/>
        </w:rPr>
        <w:t> </w:t>
      </w:r>
      <w:r>
        <w:rPr>
          <w:color w:val="231F20"/>
          <w:w w:val="105"/>
        </w:rPr>
        <w:t>however,</w:t>
      </w:r>
      <w:r>
        <w:rPr>
          <w:color w:val="231F20"/>
          <w:spacing w:val="-8"/>
          <w:w w:val="105"/>
        </w:rPr>
        <w:t> </w:t>
      </w:r>
      <w:r>
        <w:rPr>
          <w:color w:val="231F20"/>
          <w:w w:val="105"/>
        </w:rPr>
        <w:t>the</w:t>
      </w:r>
      <w:r>
        <w:rPr>
          <w:color w:val="231F20"/>
          <w:spacing w:val="-8"/>
          <w:w w:val="105"/>
        </w:rPr>
        <w:t> </w:t>
      </w:r>
      <w:r>
        <w:rPr>
          <w:color w:val="231F20"/>
          <w:w w:val="105"/>
        </w:rPr>
        <w:t>house</w:t>
      </w:r>
      <w:r>
        <w:rPr>
          <w:color w:val="231F20"/>
          <w:spacing w:val="-8"/>
          <w:w w:val="105"/>
        </w:rPr>
        <w:t> </w:t>
      </w:r>
      <w:r>
        <w:rPr>
          <w:color w:val="231F20"/>
          <w:w w:val="105"/>
        </w:rPr>
        <w:t>contained </w:t>
      </w:r>
      <w:r>
        <w:rPr>
          <w:color w:val="231F20"/>
          <w:spacing w:val="-2"/>
          <w:w w:val="105"/>
        </w:rPr>
        <w:t>approximately</w:t>
      </w:r>
      <w:r>
        <w:rPr>
          <w:color w:val="231F20"/>
          <w:spacing w:val="-9"/>
          <w:w w:val="105"/>
        </w:rPr>
        <w:t> </w:t>
      </w:r>
      <w:r>
        <w:rPr>
          <w:color w:val="231F20"/>
          <w:spacing w:val="-2"/>
          <w:w w:val="105"/>
        </w:rPr>
        <w:t>sixty</w:t>
      </w:r>
      <w:r>
        <w:rPr>
          <w:color w:val="231F20"/>
          <w:spacing w:val="-9"/>
          <w:w w:val="105"/>
        </w:rPr>
        <w:t> </w:t>
      </w:r>
      <w:r>
        <w:rPr>
          <w:color w:val="231F20"/>
          <w:spacing w:val="-2"/>
          <w:w w:val="105"/>
        </w:rPr>
        <w:t>pieces</w:t>
      </w:r>
      <w:r>
        <w:rPr>
          <w:color w:val="231F20"/>
          <w:spacing w:val="-6"/>
          <w:w w:val="105"/>
        </w:rPr>
        <w:t> </w:t>
      </w:r>
      <w:r>
        <w:rPr>
          <w:color w:val="231F20"/>
          <w:spacing w:val="-2"/>
          <w:w w:val="105"/>
        </w:rPr>
        <w:t>of furniture</w:t>
      </w:r>
      <w:r>
        <w:rPr>
          <w:color w:val="231F20"/>
          <w:spacing w:val="-6"/>
          <w:w w:val="105"/>
        </w:rPr>
        <w:t> </w:t>
      </w:r>
      <w:r>
        <w:rPr>
          <w:color w:val="231F20"/>
          <w:spacing w:val="-2"/>
          <w:w w:val="105"/>
        </w:rPr>
        <w:t>associated</w:t>
      </w:r>
      <w:r>
        <w:rPr>
          <w:color w:val="231F20"/>
          <w:spacing w:val="-6"/>
          <w:w w:val="105"/>
        </w:rPr>
        <w:t> </w:t>
      </w:r>
      <w:r>
        <w:rPr>
          <w:color w:val="231F20"/>
          <w:spacing w:val="-2"/>
          <w:w w:val="105"/>
        </w:rPr>
        <w:t>with</w:t>
      </w:r>
      <w:r>
        <w:rPr>
          <w:color w:val="231F20"/>
          <w:spacing w:val="-6"/>
          <w:w w:val="105"/>
        </w:rPr>
        <w:t> </w:t>
      </w:r>
      <w:r>
        <w:rPr>
          <w:color w:val="231F20"/>
          <w:spacing w:val="-2"/>
          <w:w w:val="105"/>
        </w:rPr>
        <w:t>Van</w:t>
      </w:r>
      <w:r>
        <w:rPr>
          <w:color w:val="231F20"/>
          <w:spacing w:val="-6"/>
          <w:w w:val="105"/>
        </w:rPr>
        <w:t> </w:t>
      </w:r>
      <w:r>
        <w:rPr>
          <w:color w:val="231F20"/>
          <w:spacing w:val="-2"/>
          <w:w w:val="105"/>
        </w:rPr>
        <w:t>Buren.</w:t>
      </w:r>
      <w:r>
        <w:rPr>
          <w:color w:val="231F20"/>
          <w:spacing w:val="-2"/>
          <w:w w:val="105"/>
          <w:position w:val="7"/>
          <w:sz w:val="12"/>
        </w:rPr>
        <w:t>67</w:t>
      </w:r>
      <w:r>
        <w:rPr>
          <w:color w:val="231F20"/>
          <w:spacing w:val="58"/>
          <w:w w:val="105"/>
          <w:position w:val="7"/>
          <w:sz w:val="12"/>
        </w:rPr>
        <w:t> </w:t>
      </w:r>
      <w:r>
        <w:rPr>
          <w:color w:val="231F20"/>
          <w:spacing w:val="-2"/>
          <w:w w:val="105"/>
        </w:rPr>
        <w:t>Some</w:t>
      </w:r>
      <w:r>
        <w:rPr>
          <w:color w:val="231F20"/>
          <w:spacing w:val="-6"/>
          <w:w w:val="105"/>
        </w:rPr>
        <w:t> </w:t>
      </w:r>
      <w:r>
        <w:rPr>
          <w:color w:val="231F20"/>
          <w:spacing w:val="-2"/>
          <w:w w:val="105"/>
        </w:rPr>
        <w:t>important</w:t>
      </w:r>
      <w:r>
        <w:rPr>
          <w:color w:val="231F20"/>
          <w:spacing w:val="-6"/>
          <w:w w:val="105"/>
        </w:rPr>
        <w:t> </w:t>
      </w:r>
      <w:r>
        <w:rPr>
          <w:color w:val="231F20"/>
          <w:spacing w:val="-2"/>
          <w:w w:val="105"/>
        </w:rPr>
        <w:t>items </w:t>
      </w:r>
      <w:r>
        <w:rPr>
          <w:color w:val="231F20"/>
          <w:w w:val="105"/>
        </w:rPr>
        <w:t>were</w:t>
      </w:r>
      <w:r>
        <w:rPr>
          <w:color w:val="231F20"/>
          <w:spacing w:val="-8"/>
          <w:w w:val="105"/>
        </w:rPr>
        <w:t> </w:t>
      </w:r>
      <w:r>
        <w:rPr>
          <w:color w:val="231F20"/>
          <w:w w:val="105"/>
        </w:rPr>
        <w:t>acquired</w:t>
      </w:r>
      <w:r>
        <w:rPr>
          <w:color w:val="231F20"/>
          <w:spacing w:val="-8"/>
          <w:w w:val="105"/>
        </w:rPr>
        <w:t> </w:t>
      </w:r>
      <w:r>
        <w:rPr>
          <w:color w:val="231F20"/>
          <w:w w:val="105"/>
        </w:rPr>
        <w:t>during</w:t>
      </w:r>
      <w:r>
        <w:rPr>
          <w:color w:val="231F20"/>
          <w:spacing w:val="-8"/>
          <w:w w:val="105"/>
        </w:rPr>
        <w:t> </w:t>
      </w:r>
      <w:r>
        <w:rPr>
          <w:color w:val="231F20"/>
          <w:w w:val="105"/>
        </w:rPr>
        <w:t>the</w:t>
      </w:r>
      <w:r>
        <w:rPr>
          <w:color w:val="231F20"/>
          <w:spacing w:val="-8"/>
          <w:w w:val="105"/>
        </w:rPr>
        <w:t> </w:t>
      </w:r>
      <w:r>
        <w:rPr>
          <w:color w:val="231F20"/>
          <w:w w:val="105"/>
        </w:rPr>
        <w:t>period,</w:t>
      </w:r>
      <w:r>
        <w:rPr>
          <w:color w:val="231F20"/>
          <w:spacing w:val="-8"/>
          <w:w w:val="105"/>
        </w:rPr>
        <w:t> </w:t>
      </w:r>
      <w:r>
        <w:rPr>
          <w:color w:val="231F20"/>
          <w:w w:val="105"/>
        </w:rPr>
        <w:t>including</w:t>
      </w:r>
      <w:r>
        <w:rPr>
          <w:color w:val="231F20"/>
          <w:spacing w:val="-8"/>
          <w:w w:val="105"/>
        </w:rPr>
        <w:t> </w:t>
      </w:r>
      <w:r>
        <w:rPr>
          <w:color w:val="231F20"/>
          <w:w w:val="105"/>
        </w:rPr>
        <w:t>an</w:t>
      </w:r>
      <w:r>
        <w:rPr>
          <w:color w:val="231F20"/>
          <w:spacing w:val="-8"/>
          <w:w w:val="105"/>
        </w:rPr>
        <w:t> </w:t>
      </w:r>
      <w:r>
        <w:rPr>
          <w:color w:val="231F20"/>
          <w:w w:val="105"/>
        </w:rPr>
        <w:t>Empire</w:t>
      </w:r>
      <w:r>
        <w:rPr>
          <w:color w:val="231F20"/>
          <w:spacing w:val="-8"/>
          <w:w w:val="105"/>
        </w:rPr>
        <w:t> </w:t>
      </w:r>
      <w:r>
        <w:rPr>
          <w:color w:val="231F20"/>
          <w:w w:val="105"/>
        </w:rPr>
        <w:t>pier</w:t>
      </w:r>
      <w:r>
        <w:rPr>
          <w:color w:val="231F20"/>
          <w:spacing w:val="-8"/>
          <w:w w:val="105"/>
        </w:rPr>
        <w:t> </w:t>
      </w:r>
      <w:r>
        <w:rPr>
          <w:color w:val="231F20"/>
          <w:w w:val="105"/>
        </w:rPr>
        <w:t>mirror,</w:t>
      </w:r>
      <w:r>
        <w:rPr>
          <w:color w:val="231F20"/>
          <w:spacing w:val="-8"/>
          <w:w w:val="105"/>
        </w:rPr>
        <w:t> </w:t>
      </w:r>
      <w:r>
        <w:rPr>
          <w:color w:val="231F20"/>
          <w:w w:val="105"/>
        </w:rPr>
        <w:t>a</w:t>
      </w:r>
      <w:r>
        <w:rPr>
          <w:color w:val="231F20"/>
          <w:spacing w:val="-8"/>
          <w:w w:val="105"/>
        </w:rPr>
        <w:t> </w:t>
      </w:r>
      <w:r>
        <w:rPr>
          <w:color w:val="231F20"/>
          <w:w w:val="105"/>
        </w:rPr>
        <w:t>love</w:t>
      </w:r>
      <w:r>
        <w:rPr>
          <w:color w:val="231F20"/>
          <w:spacing w:val="-8"/>
          <w:w w:val="105"/>
        </w:rPr>
        <w:t> </w:t>
      </w:r>
      <w:r>
        <w:rPr>
          <w:color w:val="231F20"/>
          <w:w w:val="105"/>
        </w:rPr>
        <w:t>seat,</w:t>
      </w:r>
      <w:r>
        <w:rPr>
          <w:color w:val="231F20"/>
          <w:spacing w:val="-8"/>
          <w:w w:val="105"/>
        </w:rPr>
        <w:t> </w:t>
      </w:r>
      <w:r>
        <w:rPr>
          <w:color w:val="231F20"/>
          <w:w w:val="105"/>
        </w:rPr>
        <w:t>a</w:t>
      </w:r>
      <w:r>
        <w:rPr>
          <w:color w:val="231F20"/>
          <w:spacing w:val="-8"/>
          <w:w w:val="105"/>
        </w:rPr>
        <w:t> </w:t>
      </w:r>
      <w:r>
        <w:rPr>
          <w:color w:val="231F20"/>
          <w:w w:val="105"/>
        </w:rPr>
        <w:t>footstool, and</w:t>
      </w:r>
      <w:r>
        <w:rPr>
          <w:color w:val="231F20"/>
          <w:spacing w:val="-4"/>
          <w:w w:val="105"/>
        </w:rPr>
        <w:t> </w:t>
      </w:r>
      <w:r>
        <w:rPr>
          <w:color w:val="231F20"/>
          <w:w w:val="105"/>
        </w:rPr>
        <w:t>a</w:t>
      </w:r>
      <w:r>
        <w:rPr>
          <w:color w:val="231F20"/>
          <w:spacing w:val="-4"/>
          <w:w w:val="105"/>
        </w:rPr>
        <w:t> </w:t>
      </w:r>
      <w:r>
        <w:rPr>
          <w:color w:val="231F20"/>
          <w:w w:val="105"/>
        </w:rPr>
        <w:t>Martin</w:t>
      </w:r>
      <w:r>
        <w:rPr>
          <w:color w:val="231F20"/>
          <w:spacing w:val="-4"/>
          <w:w w:val="105"/>
        </w:rPr>
        <w:t> </w:t>
      </w: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watch.</w:t>
      </w:r>
      <w:r>
        <w:rPr>
          <w:color w:val="231F20"/>
          <w:spacing w:val="-4"/>
          <w:w w:val="105"/>
        </w:rPr>
        <w:t> </w:t>
      </w:r>
      <w:r>
        <w:rPr>
          <w:color w:val="231F20"/>
          <w:w w:val="105"/>
        </w:rPr>
        <w:t>Clementine</w:t>
      </w:r>
      <w:r>
        <w:rPr>
          <w:color w:val="231F20"/>
          <w:spacing w:val="-4"/>
          <w:w w:val="105"/>
        </w:rPr>
        <w:t> </w:t>
      </w:r>
      <w:r>
        <w:rPr>
          <w:color w:val="231F20"/>
          <w:w w:val="105"/>
        </w:rPr>
        <w:t>B.</w:t>
      </w:r>
      <w:r>
        <w:rPr>
          <w:color w:val="231F20"/>
          <w:spacing w:val="-4"/>
          <w:w w:val="105"/>
        </w:rPr>
        <w:t> </w:t>
      </w:r>
      <w:r>
        <w:rPr>
          <w:color w:val="231F20"/>
          <w:w w:val="105"/>
        </w:rPr>
        <w:t>DeProsse,</w:t>
      </w:r>
      <w:r>
        <w:rPr>
          <w:color w:val="231F20"/>
          <w:spacing w:val="-4"/>
          <w:w w:val="105"/>
        </w:rPr>
        <w:t> </w:t>
      </w:r>
      <w:r>
        <w:rPr>
          <w:color w:val="231F20"/>
          <w:w w:val="105"/>
        </w:rPr>
        <w:t>a</w:t>
      </w:r>
      <w:r>
        <w:rPr>
          <w:color w:val="231F20"/>
          <w:spacing w:val="-4"/>
          <w:w w:val="105"/>
        </w:rPr>
        <w:t> </w:t>
      </w:r>
      <w:r>
        <w:rPr>
          <w:color w:val="231F20"/>
          <w:w w:val="105"/>
        </w:rPr>
        <w:t>former</w:t>
      </w:r>
      <w:r>
        <w:rPr>
          <w:color w:val="231F20"/>
          <w:spacing w:val="-4"/>
          <w:w w:val="105"/>
        </w:rPr>
        <w:t> </w:t>
      </w:r>
      <w:r>
        <w:rPr>
          <w:color w:val="231F20"/>
          <w:w w:val="105"/>
        </w:rPr>
        <w:t>owner</w:t>
      </w:r>
      <w:r>
        <w:rPr>
          <w:color w:val="231F20"/>
          <w:spacing w:val="-4"/>
          <w:w w:val="105"/>
        </w:rPr>
        <w:t> </w:t>
      </w:r>
      <w:r>
        <w:rPr>
          <w:color w:val="231F20"/>
          <w:w w:val="105"/>
        </w:rPr>
        <w:t>of the</w:t>
      </w:r>
      <w:r>
        <w:rPr>
          <w:color w:val="231F20"/>
          <w:spacing w:val="-4"/>
          <w:w w:val="105"/>
        </w:rPr>
        <w:t> </w:t>
      </w:r>
      <w:r>
        <w:rPr>
          <w:color w:val="231F20"/>
          <w:w w:val="105"/>
        </w:rPr>
        <w:t>house,</w:t>
      </w:r>
      <w:r>
        <w:rPr>
          <w:color w:val="231F20"/>
          <w:spacing w:val="-4"/>
          <w:w w:val="105"/>
        </w:rPr>
        <w:t> </w:t>
      </w:r>
      <w:r>
        <w:rPr>
          <w:color w:val="231F20"/>
          <w:w w:val="105"/>
        </w:rPr>
        <w:t>and</w:t>
      </w:r>
    </w:p>
    <w:p>
      <w:pPr>
        <w:pStyle w:val="BodyText"/>
        <w:spacing w:before="127"/>
        <w:rPr>
          <w:sz w:val="20"/>
        </w:rPr>
      </w:pPr>
      <w:r>
        <w:rPr/>
        <mc:AlternateContent>
          <mc:Choice Requires="wps">
            <w:drawing>
              <wp:anchor distT="0" distB="0" distL="0" distR="0" allowOverlap="1" layoutInCell="1" locked="0" behindDoc="1" simplePos="0" relativeHeight="487626752">
                <wp:simplePos x="0" y="0"/>
                <wp:positionH relativeFrom="page">
                  <wp:posOffset>1143000</wp:posOffset>
                </wp:positionH>
                <wp:positionV relativeFrom="paragraph">
                  <wp:posOffset>245297</wp:posOffset>
                </wp:positionV>
                <wp:extent cx="1828800" cy="127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9.314777pt;width:144pt;height:.1pt;mso-position-horizontal-relative:page;mso-position-vertical-relative:paragraph;z-index:-15689728;mso-wrap-distance-left:0;mso-wrap-distance-right:0" id="docshape114" coordorigin="1800,386" coordsize="2880,0" path="m1800,386l4680,386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spacing w:val="-2"/>
          <w:w w:val="105"/>
          <w:position w:val="6"/>
          <w:sz w:val="11"/>
        </w:rPr>
        <w:t>62</w:t>
      </w:r>
      <w:r>
        <w:rPr>
          <w:color w:val="231F20"/>
          <w:spacing w:val="6"/>
          <w:w w:val="105"/>
          <w:position w:val="6"/>
          <w:sz w:val="11"/>
        </w:rPr>
        <w:t> </w:t>
      </w:r>
      <w:r>
        <w:rPr>
          <w:color w:val="231F20"/>
          <w:spacing w:val="-2"/>
          <w:w w:val="105"/>
          <w:sz w:val="19"/>
        </w:rPr>
        <w:t>Fader</w:t>
      </w:r>
      <w:r>
        <w:rPr>
          <w:color w:val="231F20"/>
          <w:spacing w:val="-9"/>
          <w:w w:val="105"/>
          <w:sz w:val="19"/>
        </w:rPr>
        <w:t> </w:t>
      </w:r>
      <w:r>
        <w:rPr>
          <w:color w:val="231F20"/>
          <w:spacing w:val="-2"/>
          <w:w w:val="105"/>
          <w:sz w:val="19"/>
        </w:rPr>
        <w:t>to</w:t>
      </w:r>
      <w:r>
        <w:rPr>
          <w:color w:val="231F20"/>
          <w:spacing w:val="-9"/>
          <w:w w:val="105"/>
          <w:sz w:val="19"/>
        </w:rPr>
        <w:t> </w:t>
      </w:r>
      <w:r>
        <w:rPr>
          <w:color w:val="231F20"/>
          <w:spacing w:val="-2"/>
          <w:w w:val="105"/>
          <w:sz w:val="19"/>
        </w:rPr>
        <w:t>Cliver.</w:t>
      </w:r>
    </w:p>
    <w:p>
      <w:pPr>
        <w:spacing w:before="63"/>
        <w:ind w:left="160" w:right="0" w:firstLine="0"/>
        <w:jc w:val="left"/>
        <w:rPr>
          <w:sz w:val="19"/>
        </w:rPr>
      </w:pPr>
      <w:r>
        <w:rPr>
          <w:color w:val="231F20"/>
          <w:spacing w:val="-2"/>
          <w:w w:val="105"/>
          <w:position w:val="6"/>
          <w:sz w:val="11"/>
        </w:rPr>
        <w:t>63</w:t>
      </w:r>
      <w:r>
        <w:rPr>
          <w:color w:val="231F20"/>
          <w:spacing w:val="14"/>
          <w:w w:val="105"/>
          <w:position w:val="6"/>
          <w:sz w:val="11"/>
        </w:rPr>
        <w:t> </w:t>
      </w:r>
      <w:r>
        <w:rPr>
          <w:color w:val="231F20"/>
          <w:spacing w:val="-2"/>
          <w:w w:val="105"/>
          <w:sz w:val="19"/>
        </w:rPr>
        <w:t>Martin</w:t>
      </w:r>
      <w:r>
        <w:rPr>
          <w:color w:val="231F20"/>
          <w:spacing w:val="-5"/>
          <w:w w:val="105"/>
          <w:sz w:val="19"/>
        </w:rPr>
        <w:t> </w:t>
      </w:r>
      <w:r>
        <w:rPr>
          <w:color w:val="231F20"/>
          <w:spacing w:val="-2"/>
          <w:w w:val="105"/>
          <w:sz w:val="19"/>
        </w:rPr>
        <w:t>Van</w:t>
      </w:r>
      <w:r>
        <w:rPr>
          <w:color w:val="231F20"/>
          <w:spacing w:val="-5"/>
          <w:w w:val="105"/>
          <w:sz w:val="19"/>
        </w:rPr>
        <w:t> </w:t>
      </w:r>
      <w:r>
        <w:rPr>
          <w:color w:val="231F20"/>
          <w:spacing w:val="-2"/>
          <w:w w:val="105"/>
          <w:sz w:val="19"/>
        </w:rPr>
        <w:t>Buren</w:t>
      </w:r>
      <w:r>
        <w:rPr>
          <w:color w:val="231F20"/>
          <w:spacing w:val="-5"/>
          <w:w w:val="105"/>
          <w:sz w:val="19"/>
        </w:rPr>
        <w:t> </w:t>
      </w:r>
      <w:r>
        <w:rPr>
          <w:color w:val="231F20"/>
          <w:spacing w:val="-2"/>
          <w:w w:val="105"/>
          <w:sz w:val="19"/>
        </w:rPr>
        <w:t>National</w:t>
      </w:r>
      <w:r>
        <w:rPr>
          <w:color w:val="231F20"/>
          <w:spacing w:val="-5"/>
          <w:w w:val="105"/>
          <w:sz w:val="19"/>
        </w:rPr>
        <w:t> </w:t>
      </w:r>
      <w:r>
        <w:rPr>
          <w:color w:val="231F20"/>
          <w:spacing w:val="-2"/>
          <w:w w:val="105"/>
          <w:sz w:val="19"/>
        </w:rPr>
        <w:t>Historic</w:t>
      </w:r>
      <w:r>
        <w:rPr>
          <w:color w:val="231F20"/>
          <w:spacing w:val="-5"/>
          <w:w w:val="105"/>
          <w:sz w:val="19"/>
        </w:rPr>
        <w:t> </w:t>
      </w:r>
      <w:r>
        <w:rPr>
          <w:color w:val="231F20"/>
          <w:spacing w:val="-2"/>
          <w:w w:val="105"/>
          <w:sz w:val="19"/>
        </w:rPr>
        <w:t>Site</w:t>
      </w:r>
      <w:r>
        <w:rPr>
          <w:color w:val="231F20"/>
          <w:spacing w:val="-4"/>
          <w:w w:val="105"/>
          <w:sz w:val="19"/>
        </w:rPr>
        <w:t> </w:t>
      </w:r>
      <w:r>
        <w:rPr>
          <w:color w:val="231F20"/>
          <w:spacing w:val="-2"/>
          <w:w w:val="105"/>
          <w:sz w:val="19"/>
        </w:rPr>
        <w:t>1978</w:t>
      </w:r>
      <w:r>
        <w:rPr>
          <w:color w:val="231F20"/>
          <w:spacing w:val="-9"/>
          <w:w w:val="105"/>
          <w:sz w:val="19"/>
        </w:rPr>
        <w:t> </w:t>
      </w:r>
      <w:r>
        <w:rPr>
          <w:color w:val="231F20"/>
          <w:spacing w:val="-2"/>
          <w:w w:val="105"/>
          <w:sz w:val="19"/>
        </w:rPr>
        <w:t>Annual</w:t>
      </w:r>
      <w:r>
        <w:rPr>
          <w:color w:val="231F20"/>
          <w:spacing w:val="-5"/>
          <w:w w:val="105"/>
          <w:sz w:val="19"/>
        </w:rPr>
        <w:t> </w:t>
      </w:r>
      <w:r>
        <w:rPr>
          <w:color w:val="231F20"/>
          <w:spacing w:val="-2"/>
          <w:w w:val="105"/>
          <w:sz w:val="19"/>
        </w:rPr>
        <w:t>Report,</w:t>
      </w:r>
      <w:r>
        <w:rPr>
          <w:color w:val="231F20"/>
          <w:spacing w:val="-5"/>
          <w:w w:val="105"/>
          <w:sz w:val="19"/>
        </w:rPr>
        <w:t> 7.</w:t>
      </w:r>
    </w:p>
    <w:p>
      <w:pPr>
        <w:spacing w:line="244" w:lineRule="auto" w:before="62"/>
        <w:ind w:left="159" w:right="622" w:firstLine="0"/>
        <w:jc w:val="left"/>
        <w:rPr>
          <w:sz w:val="19"/>
        </w:rPr>
      </w:pPr>
      <w:r>
        <w:rPr>
          <w:color w:val="231F20"/>
          <w:w w:val="105"/>
          <w:position w:val="6"/>
          <w:sz w:val="11"/>
        </w:rPr>
        <w:t>64</w:t>
      </w:r>
      <w:r>
        <w:rPr>
          <w:color w:val="231F20"/>
          <w:spacing w:val="16"/>
          <w:w w:val="105"/>
          <w:position w:val="6"/>
          <w:sz w:val="11"/>
        </w:rPr>
        <w:t> </w:t>
      </w:r>
      <w:r>
        <w:rPr>
          <w:color w:val="231F20"/>
          <w:w w:val="105"/>
          <w:sz w:val="19"/>
        </w:rPr>
        <w:t>Mary</w:t>
      </w:r>
      <w:r>
        <w:rPr>
          <w:color w:val="231F20"/>
          <w:spacing w:val="-6"/>
          <w:w w:val="105"/>
          <w:sz w:val="19"/>
        </w:rPr>
        <w:t> </w:t>
      </w:r>
      <w:r>
        <w:rPr>
          <w:color w:val="231F20"/>
          <w:w w:val="105"/>
          <w:sz w:val="19"/>
        </w:rPr>
        <w:t>B.</w:t>
      </w:r>
      <w:r>
        <w:rPr>
          <w:color w:val="231F20"/>
          <w:spacing w:val="-3"/>
          <w:w w:val="105"/>
          <w:sz w:val="19"/>
        </w:rPr>
        <w:t> </w:t>
      </w:r>
      <w:r>
        <w:rPr>
          <w:color w:val="231F20"/>
          <w:w w:val="105"/>
          <w:sz w:val="19"/>
        </w:rPr>
        <w:t>Smith</w:t>
      </w:r>
      <w:r>
        <w:rPr>
          <w:color w:val="231F20"/>
          <w:spacing w:val="-3"/>
          <w:w w:val="105"/>
          <w:sz w:val="19"/>
        </w:rPr>
        <w:t> </w:t>
      </w:r>
      <w:r>
        <w:rPr>
          <w:color w:val="231F20"/>
          <w:w w:val="105"/>
          <w:sz w:val="19"/>
        </w:rPr>
        <w:t>to</w:t>
      </w:r>
      <w:r>
        <w:rPr>
          <w:color w:val="231F20"/>
          <w:spacing w:val="-3"/>
          <w:w w:val="105"/>
          <w:sz w:val="19"/>
        </w:rPr>
        <w:t> </w:t>
      </w:r>
      <w:r>
        <w:rPr>
          <w:color w:val="231F20"/>
          <w:w w:val="105"/>
          <w:sz w:val="19"/>
        </w:rPr>
        <w:t>Bruce</w:t>
      </w:r>
      <w:r>
        <w:rPr>
          <w:color w:val="231F20"/>
          <w:spacing w:val="-3"/>
          <w:w w:val="105"/>
          <w:sz w:val="19"/>
        </w:rPr>
        <w:t> </w:t>
      </w:r>
      <w:r>
        <w:rPr>
          <w:color w:val="231F20"/>
          <w:w w:val="105"/>
          <w:sz w:val="19"/>
        </w:rPr>
        <w:t>W.</w:t>
      </w:r>
      <w:r>
        <w:rPr>
          <w:color w:val="231F20"/>
          <w:spacing w:val="-3"/>
          <w:w w:val="105"/>
          <w:sz w:val="19"/>
        </w:rPr>
        <w:t> </w:t>
      </w:r>
      <w:r>
        <w:rPr>
          <w:color w:val="231F20"/>
          <w:w w:val="105"/>
          <w:sz w:val="19"/>
        </w:rPr>
        <w:t>Stewart,</w:t>
      </w:r>
      <w:r>
        <w:rPr>
          <w:color w:val="231F20"/>
          <w:spacing w:val="-3"/>
          <w:w w:val="105"/>
          <w:sz w:val="19"/>
        </w:rPr>
        <w:t> </w:t>
      </w:r>
      <w:r>
        <w:rPr>
          <w:color w:val="231F20"/>
          <w:w w:val="105"/>
          <w:sz w:val="19"/>
        </w:rPr>
        <w:t>June</w:t>
      </w:r>
      <w:r>
        <w:rPr>
          <w:color w:val="231F20"/>
          <w:spacing w:val="-3"/>
          <w:w w:val="105"/>
          <w:sz w:val="19"/>
        </w:rPr>
        <w:t> </w:t>
      </w:r>
      <w:r>
        <w:rPr>
          <w:color w:val="231F20"/>
          <w:w w:val="105"/>
          <w:sz w:val="19"/>
        </w:rPr>
        <w:t>24,</w:t>
      </w:r>
      <w:r>
        <w:rPr>
          <w:color w:val="231F20"/>
          <w:spacing w:val="-3"/>
          <w:w w:val="105"/>
          <w:sz w:val="19"/>
        </w:rPr>
        <w:t> </w:t>
      </w:r>
      <w:r>
        <w:rPr>
          <w:color w:val="231F20"/>
          <w:w w:val="105"/>
          <w:sz w:val="19"/>
        </w:rPr>
        <w:t>1980,</w:t>
      </w:r>
      <w:r>
        <w:rPr>
          <w:color w:val="231F20"/>
          <w:spacing w:val="-3"/>
          <w:w w:val="105"/>
          <w:sz w:val="19"/>
        </w:rPr>
        <w:t> </w:t>
      </w:r>
      <w:r>
        <w:rPr>
          <w:color w:val="231F20"/>
          <w:w w:val="105"/>
          <w:sz w:val="19"/>
        </w:rPr>
        <w:t>and</w:t>
      </w:r>
      <w:r>
        <w:rPr>
          <w:color w:val="231F20"/>
          <w:spacing w:val="-3"/>
          <w:w w:val="105"/>
          <w:sz w:val="19"/>
        </w:rPr>
        <w:t> </w:t>
      </w:r>
      <w:r>
        <w:rPr>
          <w:color w:val="231F20"/>
          <w:w w:val="105"/>
          <w:sz w:val="19"/>
        </w:rPr>
        <w:t>Ed</w:t>
      </w:r>
      <w:r>
        <w:rPr>
          <w:color w:val="231F20"/>
          <w:spacing w:val="-3"/>
          <w:w w:val="105"/>
          <w:sz w:val="19"/>
        </w:rPr>
        <w:t> </w:t>
      </w:r>
      <w:r>
        <w:rPr>
          <w:color w:val="231F20"/>
          <w:w w:val="105"/>
          <w:sz w:val="19"/>
        </w:rPr>
        <w:t>Kallop,</w:t>
      </w:r>
      <w:r>
        <w:rPr>
          <w:color w:val="231F20"/>
          <w:spacing w:val="-3"/>
          <w:w w:val="105"/>
          <w:sz w:val="19"/>
        </w:rPr>
        <w:t> </w:t>
      </w:r>
      <w:r>
        <w:rPr>
          <w:color w:val="231F20"/>
          <w:w w:val="105"/>
          <w:sz w:val="19"/>
        </w:rPr>
        <w:t>Evaluation</w:t>
      </w:r>
      <w:r>
        <w:rPr>
          <w:color w:val="231F20"/>
          <w:spacing w:val="-3"/>
          <w:w w:val="105"/>
          <w:sz w:val="19"/>
        </w:rPr>
        <w:t> </w:t>
      </w:r>
      <w:r>
        <w:rPr>
          <w:color w:val="231F20"/>
          <w:w w:val="105"/>
          <w:sz w:val="19"/>
        </w:rPr>
        <w:t>of Martin</w:t>
      </w:r>
      <w:r>
        <w:rPr>
          <w:color w:val="231F20"/>
          <w:spacing w:val="-3"/>
          <w:w w:val="105"/>
          <w:sz w:val="19"/>
        </w:rPr>
        <w:t> </w:t>
      </w:r>
      <w:r>
        <w:rPr>
          <w:color w:val="231F20"/>
          <w:w w:val="105"/>
          <w:sz w:val="19"/>
        </w:rPr>
        <w:t>Van</w:t>
      </w:r>
      <w:r>
        <w:rPr>
          <w:color w:val="231F20"/>
          <w:spacing w:val="-3"/>
          <w:w w:val="105"/>
          <w:sz w:val="19"/>
        </w:rPr>
        <w:t> </w:t>
      </w:r>
      <w:r>
        <w:rPr>
          <w:color w:val="231F20"/>
          <w:w w:val="105"/>
          <w:sz w:val="19"/>
        </w:rPr>
        <w:t>Buren </w:t>
      </w:r>
      <w:r>
        <w:rPr>
          <w:color w:val="231F20"/>
          <w:spacing w:val="-2"/>
          <w:w w:val="105"/>
          <w:sz w:val="19"/>
        </w:rPr>
        <w:t>Wallpaper</w:t>
      </w:r>
      <w:r>
        <w:rPr>
          <w:color w:val="231F20"/>
          <w:spacing w:val="-9"/>
          <w:w w:val="105"/>
          <w:sz w:val="19"/>
        </w:rPr>
        <w:t> </w:t>
      </w:r>
      <w:r>
        <w:rPr>
          <w:color w:val="231F20"/>
          <w:spacing w:val="-2"/>
          <w:w w:val="105"/>
          <w:sz w:val="19"/>
        </w:rPr>
        <w:t>Conservation</w:t>
      </w:r>
      <w:r>
        <w:rPr>
          <w:color w:val="231F20"/>
          <w:spacing w:val="-9"/>
          <w:w w:val="105"/>
          <w:sz w:val="19"/>
        </w:rPr>
        <w:t> </w:t>
      </w:r>
      <w:r>
        <w:rPr>
          <w:color w:val="231F20"/>
          <w:spacing w:val="-2"/>
          <w:w w:val="105"/>
          <w:sz w:val="19"/>
        </w:rPr>
        <w:t>Project,</w:t>
      </w:r>
      <w:r>
        <w:rPr>
          <w:color w:val="231F20"/>
          <w:spacing w:val="-9"/>
          <w:w w:val="105"/>
          <w:sz w:val="19"/>
        </w:rPr>
        <w:t> </w:t>
      </w:r>
      <w:r>
        <w:rPr>
          <w:color w:val="231F20"/>
          <w:spacing w:val="-2"/>
          <w:w w:val="105"/>
          <w:sz w:val="19"/>
        </w:rPr>
        <w:t>August</w:t>
      </w:r>
      <w:r>
        <w:rPr>
          <w:color w:val="231F20"/>
          <w:spacing w:val="-9"/>
          <w:w w:val="105"/>
          <w:sz w:val="19"/>
        </w:rPr>
        <w:t> </w:t>
      </w:r>
      <w:r>
        <w:rPr>
          <w:color w:val="231F20"/>
          <w:spacing w:val="-2"/>
          <w:w w:val="105"/>
          <w:sz w:val="19"/>
        </w:rPr>
        <w:t>1,</w:t>
      </w:r>
      <w:r>
        <w:rPr>
          <w:color w:val="231F20"/>
          <w:spacing w:val="-9"/>
          <w:w w:val="105"/>
          <w:sz w:val="19"/>
        </w:rPr>
        <w:t> </w:t>
      </w:r>
      <w:r>
        <w:rPr>
          <w:color w:val="231F20"/>
          <w:spacing w:val="-2"/>
          <w:w w:val="105"/>
          <w:sz w:val="19"/>
        </w:rPr>
        <w:t>1979,</w:t>
      </w:r>
      <w:r>
        <w:rPr>
          <w:color w:val="231F20"/>
          <w:spacing w:val="-9"/>
          <w:w w:val="105"/>
          <w:sz w:val="19"/>
        </w:rPr>
        <w:t> </w:t>
      </w:r>
      <w:r>
        <w:rPr>
          <w:color w:val="231F20"/>
          <w:spacing w:val="-2"/>
          <w:w w:val="105"/>
          <w:sz w:val="19"/>
        </w:rPr>
        <w:t>Folder</w:t>
      </w:r>
      <w:r>
        <w:rPr>
          <w:color w:val="231F20"/>
          <w:spacing w:val="-9"/>
          <w:w w:val="105"/>
          <w:sz w:val="19"/>
        </w:rPr>
        <w:t> </w:t>
      </w:r>
      <w:r>
        <w:rPr>
          <w:color w:val="231F20"/>
          <w:spacing w:val="-2"/>
          <w:w w:val="105"/>
          <w:sz w:val="19"/>
        </w:rPr>
        <w:t>D5217</w:t>
      </w:r>
      <w:r>
        <w:rPr>
          <w:color w:val="231F20"/>
          <w:spacing w:val="-9"/>
          <w:w w:val="105"/>
          <w:sz w:val="19"/>
        </w:rPr>
        <w:t> </w:t>
      </w:r>
      <w:r>
        <w:rPr>
          <w:color w:val="231F20"/>
          <w:spacing w:val="-2"/>
          <w:w w:val="105"/>
          <w:sz w:val="19"/>
        </w:rPr>
        <w:t>CX</w:t>
      </w:r>
      <w:r>
        <w:rPr>
          <w:color w:val="231F20"/>
          <w:spacing w:val="-9"/>
          <w:w w:val="105"/>
          <w:sz w:val="19"/>
        </w:rPr>
        <w:t> </w:t>
      </w:r>
      <w:r>
        <w:rPr>
          <w:color w:val="231F20"/>
          <w:spacing w:val="-2"/>
          <w:w w:val="105"/>
          <w:sz w:val="19"/>
        </w:rPr>
        <w:t>1600-80-0047</w:t>
      </w:r>
      <w:r>
        <w:rPr>
          <w:color w:val="231F20"/>
          <w:spacing w:val="-9"/>
          <w:w w:val="105"/>
          <w:sz w:val="19"/>
        </w:rPr>
        <w:t> </w:t>
      </w:r>
      <w:r>
        <w:rPr>
          <w:color w:val="231F20"/>
          <w:spacing w:val="-2"/>
          <w:w w:val="105"/>
          <w:sz w:val="19"/>
        </w:rPr>
        <w:t>Wallpaper</w:t>
      </w:r>
      <w:r>
        <w:rPr>
          <w:color w:val="231F20"/>
          <w:spacing w:val="-9"/>
          <w:w w:val="105"/>
          <w:sz w:val="19"/>
        </w:rPr>
        <w:t> </w:t>
      </w:r>
      <w:r>
        <w:rPr>
          <w:color w:val="231F20"/>
          <w:spacing w:val="-2"/>
          <w:w w:val="105"/>
          <w:sz w:val="19"/>
        </w:rPr>
        <w:t>Preserva- </w:t>
      </w:r>
      <w:r>
        <w:rPr>
          <w:color w:val="231F20"/>
          <w:w w:val="105"/>
          <w:sz w:val="19"/>
        </w:rPr>
        <w:t>tion,</w:t>
      </w:r>
      <w:r>
        <w:rPr>
          <w:color w:val="231F20"/>
          <w:spacing w:val="-4"/>
          <w:w w:val="105"/>
          <w:sz w:val="19"/>
        </w:rPr>
        <w:t> </w:t>
      </w:r>
      <w:r>
        <w:rPr>
          <w:color w:val="231F20"/>
          <w:w w:val="105"/>
          <w:sz w:val="19"/>
        </w:rPr>
        <w:t>MAVA</w:t>
      </w:r>
      <w:r>
        <w:rPr>
          <w:color w:val="231F20"/>
          <w:spacing w:val="-4"/>
          <w:w w:val="105"/>
          <w:sz w:val="19"/>
        </w:rPr>
        <w:t> </w:t>
      </w:r>
      <w:r>
        <w:rPr>
          <w:color w:val="231F20"/>
          <w:w w:val="105"/>
          <w:sz w:val="19"/>
        </w:rPr>
        <w:t>Central</w:t>
      </w:r>
      <w:r>
        <w:rPr>
          <w:color w:val="231F20"/>
          <w:spacing w:val="-4"/>
          <w:w w:val="105"/>
          <w:sz w:val="19"/>
        </w:rPr>
        <w:t> </w:t>
      </w:r>
      <w:r>
        <w:rPr>
          <w:color w:val="231F20"/>
          <w:w w:val="105"/>
          <w:sz w:val="19"/>
        </w:rPr>
        <w:t>Files;</w:t>
      </w:r>
      <w:r>
        <w:rPr>
          <w:color w:val="231F20"/>
          <w:spacing w:val="-4"/>
          <w:w w:val="105"/>
          <w:sz w:val="19"/>
        </w:rPr>
        <w:t> </w:t>
      </w:r>
      <w:r>
        <w:rPr>
          <w:color w:val="231F20"/>
          <w:w w:val="105"/>
          <w:sz w:val="19"/>
        </w:rPr>
        <w:t>Carol</w:t>
      </w:r>
      <w:r>
        <w:rPr>
          <w:color w:val="231F20"/>
          <w:spacing w:val="-4"/>
          <w:w w:val="105"/>
          <w:sz w:val="19"/>
        </w:rPr>
        <w:t> </w:t>
      </w:r>
      <w:r>
        <w:rPr>
          <w:color w:val="231F20"/>
          <w:w w:val="105"/>
          <w:sz w:val="19"/>
        </w:rPr>
        <w:t>Kohan</w:t>
      </w:r>
      <w:r>
        <w:rPr>
          <w:color w:val="231F20"/>
          <w:spacing w:val="-4"/>
          <w:w w:val="105"/>
          <w:sz w:val="19"/>
        </w:rPr>
        <w:t> </w:t>
      </w:r>
      <w:r>
        <w:rPr>
          <w:color w:val="231F20"/>
          <w:w w:val="105"/>
          <w:sz w:val="19"/>
        </w:rPr>
        <w:t>“Paysage</w:t>
      </w:r>
      <w:r>
        <w:rPr>
          <w:color w:val="231F20"/>
          <w:spacing w:val="-4"/>
          <w:w w:val="105"/>
          <w:sz w:val="19"/>
        </w:rPr>
        <w:t> </w:t>
      </w:r>
      <w:r>
        <w:rPr>
          <w:color w:val="231F20"/>
          <w:w w:val="105"/>
          <w:sz w:val="19"/>
        </w:rPr>
        <w:t>a</w:t>
      </w:r>
      <w:r>
        <w:rPr>
          <w:color w:val="231F20"/>
          <w:spacing w:val="-4"/>
          <w:w w:val="105"/>
          <w:sz w:val="19"/>
        </w:rPr>
        <w:t> </w:t>
      </w:r>
      <w:r>
        <w:rPr>
          <w:color w:val="231F20"/>
          <w:w w:val="105"/>
          <w:sz w:val="19"/>
        </w:rPr>
        <w:t>Chasse’:</w:t>
      </w:r>
      <w:r>
        <w:rPr>
          <w:color w:val="231F20"/>
          <w:spacing w:val="-4"/>
          <w:w w:val="105"/>
          <w:sz w:val="19"/>
        </w:rPr>
        <w:t> </w:t>
      </w:r>
      <w:r>
        <w:rPr>
          <w:color w:val="231F20"/>
          <w:w w:val="105"/>
          <w:sz w:val="19"/>
        </w:rPr>
        <w:t>[sic]</w:t>
      </w:r>
      <w:r>
        <w:rPr>
          <w:color w:val="231F20"/>
          <w:spacing w:val="-4"/>
          <w:w w:val="105"/>
          <w:sz w:val="19"/>
        </w:rPr>
        <w:t> </w:t>
      </w:r>
      <w:r>
        <w:rPr>
          <w:color w:val="231F20"/>
          <w:w w:val="105"/>
          <w:sz w:val="19"/>
        </w:rPr>
        <w:t>Conservators</w:t>
      </w:r>
      <w:r>
        <w:rPr>
          <w:color w:val="231F20"/>
          <w:spacing w:val="-4"/>
          <w:w w:val="105"/>
          <w:sz w:val="19"/>
        </w:rPr>
        <w:t> </w:t>
      </w:r>
      <w:r>
        <w:rPr>
          <w:color w:val="231F20"/>
          <w:w w:val="105"/>
          <w:sz w:val="19"/>
        </w:rPr>
        <w:t>restore</w:t>
      </w:r>
      <w:r>
        <w:rPr>
          <w:color w:val="231F20"/>
          <w:spacing w:val="-4"/>
          <w:w w:val="105"/>
          <w:sz w:val="19"/>
        </w:rPr>
        <w:t> </w:t>
      </w:r>
      <w:r>
        <w:rPr>
          <w:color w:val="231F20"/>
          <w:w w:val="105"/>
          <w:sz w:val="19"/>
        </w:rPr>
        <w:t>19th-century </w:t>
      </w:r>
      <w:r>
        <w:rPr>
          <w:color w:val="231F20"/>
          <w:spacing w:val="-2"/>
          <w:w w:val="105"/>
          <w:sz w:val="19"/>
        </w:rPr>
        <w:t>French</w:t>
      </w:r>
      <w:r>
        <w:rPr>
          <w:color w:val="231F20"/>
          <w:spacing w:val="-6"/>
          <w:w w:val="105"/>
          <w:sz w:val="19"/>
        </w:rPr>
        <w:t> </w:t>
      </w:r>
      <w:r>
        <w:rPr>
          <w:color w:val="231F20"/>
          <w:spacing w:val="-2"/>
          <w:w w:val="105"/>
          <w:sz w:val="19"/>
        </w:rPr>
        <w:t>hunting</w:t>
      </w:r>
      <w:r>
        <w:rPr>
          <w:color w:val="231F20"/>
          <w:spacing w:val="-7"/>
          <w:w w:val="105"/>
          <w:sz w:val="19"/>
        </w:rPr>
        <w:t> </w:t>
      </w:r>
      <w:r>
        <w:rPr>
          <w:color w:val="231F20"/>
          <w:spacing w:val="-2"/>
          <w:w w:val="105"/>
          <w:sz w:val="19"/>
        </w:rPr>
        <w:t>scene</w:t>
      </w:r>
      <w:r>
        <w:rPr>
          <w:color w:val="231F20"/>
          <w:spacing w:val="-7"/>
          <w:w w:val="105"/>
          <w:sz w:val="19"/>
        </w:rPr>
        <w:t> </w:t>
      </w:r>
      <w:r>
        <w:rPr>
          <w:color w:val="231F20"/>
          <w:spacing w:val="-2"/>
          <w:w w:val="105"/>
          <w:sz w:val="19"/>
        </w:rPr>
        <w:t>at</w:t>
      </w:r>
      <w:r>
        <w:rPr>
          <w:color w:val="231F20"/>
          <w:spacing w:val="-7"/>
          <w:w w:val="105"/>
          <w:sz w:val="19"/>
        </w:rPr>
        <w:t> </w:t>
      </w:r>
      <w:r>
        <w:rPr>
          <w:color w:val="231F20"/>
          <w:spacing w:val="-2"/>
          <w:w w:val="105"/>
          <w:sz w:val="19"/>
        </w:rPr>
        <w:t>Lindenwald,”</w:t>
      </w:r>
      <w:r>
        <w:rPr>
          <w:color w:val="231F20"/>
          <w:spacing w:val="-7"/>
          <w:w w:val="105"/>
          <w:sz w:val="19"/>
        </w:rPr>
        <w:t> </w:t>
      </w:r>
      <w:r>
        <w:rPr>
          <w:i/>
          <w:color w:val="231F20"/>
          <w:spacing w:val="-2"/>
          <w:w w:val="105"/>
          <w:sz w:val="19"/>
        </w:rPr>
        <w:t>Chatham</w:t>
      </w:r>
      <w:r>
        <w:rPr>
          <w:i/>
          <w:color w:val="231F20"/>
          <w:spacing w:val="-8"/>
          <w:w w:val="105"/>
          <w:sz w:val="19"/>
        </w:rPr>
        <w:t> </w:t>
      </w:r>
      <w:r>
        <w:rPr>
          <w:i/>
          <w:color w:val="231F20"/>
          <w:spacing w:val="-2"/>
          <w:w w:val="105"/>
          <w:sz w:val="19"/>
        </w:rPr>
        <w:t>Courier</w:t>
      </w:r>
      <w:r>
        <w:rPr>
          <w:i/>
          <w:color w:val="231F20"/>
          <w:spacing w:val="-8"/>
          <w:w w:val="105"/>
          <w:sz w:val="19"/>
        </w:rPr>
        <w:t> </w:t>
      </w:r>
      <w:r>
        <w:rPr>
          <w:i/>
          <w:color w:val="231F20"/>
          <w:spacing w:val="-2"/>
          <w:w w:val="105"/>
          <w:sz w:val="19"/>
        </w:rPr>
        <w:t>Rough</w:t>
      </w:r>
      <w:r>
        <w:rPr>
          <w:i/>
          <w:color w:val="231F20"/>
          <w:spacing w:val="-8"/>
          <w:w w:val="105"/>
          <w:sz w:val="19"/>
        </w:rPr>
        <w:t> </w:t>
      </w:r>
      <w:r>
        <w:rPr>
          <w:i/>
          <w:color w:val="231F20"/>
          <w:spacing w:val="-2"/>
          <w:w w:val="105"/>
          <w:sz w:val="19"/>
        </w:rPr>
        <w:t>Notes</w:t>
      </w:r>
      <w:r>
        <w:rPr>
          <w:color w:val="231F20"/>
          <w:spacing w:val="-2"/>
          <w:w w:val="105"/>
          <w:sz w:val="19"/>
        </w:rPr>
        <w:t>,</w:t>
      </w:r>
      <w:r>
        <w:rPr>
          <w:color w:val="231F20"/>
          <w:spacing w:val="-6"/>
          <w:w w:val="105"/>
          <w:sz w:val="19"/>
        </w:rPr>
        <w:t> </w:t>
      </w:r>
      <w:r>
        <w:rPr>
          <w:color w:val="231F20"/>
          <w:spacing w:val="-2"/>
          <w:w w:val="105"/>
          <w:sz w:val="19"/>
        </w:rPr>
        <w:t>January</w:t>
      </w:r>
      <w:r>
        <w:rPr>
          <w:color w:val="231F20"/>
          <w:spacing w:val="-9"/>
          <w:w w:val="105"/>
          <w:sz w:val="19"/>
        </w:rPr>
        <w:t> </w:t>
      </w:r>
      <w:r>
        <w:rPr>
          <w:color w:val="231F20"/>
          <w:spacing w:val="-2"/>
          <w:w w:val="105"/>
          <w:sz w:val="19"/>
        </w:rPr>
        <w:t>9,</w:t>
      </w:r>
      <w:r>
        <w:rPr>
          <w:color w:val="231F20"/>
          <w:spacing w:val="-6"/>
          <w:w w:val="105"/>
          <w:sz w:val="19"/>
        </w:rPr>
        <w:t> </w:t>
      </w:r>
      <w:r>
        <w:rPr>
          <w:color w:val="231F20"/>
          <w:spacing w:val="-2"/>
          <w:w w:val="105"/>
          <w:sz w:val="19"/>
        </w:rPr>
        <w:t>1986,</w:t>
      </w:r>
      <w:r>
        <w:rPr>
          <w:color w:val="231F20"/>
          <w:spacing w:val="-6"/>
          <w:w w:val="105"/>
          <w:sz w:val="19"/>
        </w:rPr>
        <w:t> </w:t>
      </w:r>
      <w:r>
        <w:rPr>
          <w:color w:val="231F20"/>
          <w:spacing w:val="-2"/>
          <w:w w:val="105"/>
          <w:sz w:val="19"/>
        </w:rPr>
        <w:t>in</w:t>
      </w:r>
      <w:r>
        <w:rPr>
          <w:color w:val="231F20"/>
          <w:spacing w:val="-6"/>
          <w:w w:val="105"/>
          <w:sz w:val="19"/>
        </w:rPr>
        <w:t> </w:t>
      </w:r>
      <w:r>
        <w:rPr>
          <w:color w:val="231F20"/>
          <w:spacing w:val="-2"/>
          <w:w w:val="105"/>
          <w:sz w:val="19"/>
        </w:rPr>
        <w:t>Folder</w:t>
      </w:r>
      <w:r>
        <w:rPr>
          <w:color w:val="231F20"/>
          <w:spacing w:val="-6"/>
          <w:w w:val="105"/>
          <w:sz w:val="19"/>
        </w:rPr>
        <w:t> </w:t>
      </w:r>
      <w:r>
        <w:rPr>
          <w:color w:val="231F20"/>
          <w:spacing w:val="-2"/>
          <w:w w:val="105"/>
          <w:sz w:val="19"/>
        </w:rPr>
        <w:t>K3416 </w:t>
      </w:r>
      <w:r>
        <w:rPr>
          <w:color w:val="231F20"/>
          <w:w w:val="105"/>
          <w:sz w:val="19"/>
        </w:rPr>
        <w:t>MAVA Newspaper Clippings #1, MAVA Central Files.</w:t>
      </w:r>
    </w:p>
    <w:p>
      <w:pPr>
        <w:spacing w:line="244" w:lineRule="auto" w:before="62"/>
        <w:ind w:left="159" w:right="554" w:firstLine="0"/>
        <w:jc w:val="left"/>
        <w:rPr>
          <w:sz w:val="19"/>
        </w:rPr>
      </w:pPr>
      <w:r>
        <w:rPr>
          <w:color w:val="231F20"/>
          <w:w w:val="105"/>
          <w:position w:val="6"/>
          <w:sz w:val="11"/>
        </w:rPr>
        <w:t>65</w:t>
      </w:r>
      <w:r>
        <w:rPr>
          <w:color w:val="231F20"/>
          <w:w w:val="105"/>
          <w:position w:val="6"/>
          <w:sz w:val="11"/>
        </w:rPr>
        <w:t> </w:t>
      </w:r>
      <w:r>
        <w:rPr>
          <w:color w:val="231F20"/>
          <w:w w:val="105"/>
          <w:sz w:val="19"/>
        </w:rPr>
        <w:t>Carol</w:t>
      </w:r>
      <w:r>
        <w:rPr>
          <w:color w:val="231F20"/>
          <w:spacing w:val="-11"/>
          <w:w w:val="105"/>
          <w:sz w:val="19"/>
        </w:rPr>
        <w:t> </w:t>
      </w:r>
      <w:r>
        <w:rPr>
          <w:color w:val="231F20"/>
          <w:w w:val="105"/>
          <w:sz w:val="19"/>
        </w:rPr>
        <w:t>E.</w:t>
      </w:r>
      <w:r>
        <w:rPr>
          <w:color w:val="231F20"/>
          <w:spacing w:val="-11"/>
          <w:w w:val="105"/>
          <w:sz w:val="19"/>
        </w:rPr>
        <w:t> </w:t>
      </w:r>
      <w:r>
        <w:rPr>
          <w:color w:val="231F20"/>
          <w:w w:val="105"/>
          <w:sz w:val="19"/>
        </w:rPr>
        <w:t>Kohan,</w:t>
      </w:r>
      <w:r>
        <w:rPr>
          <w:color w:val="231F20"/>
          <w:spacing w:val="-11"/>
          <w:w w:val="105"/>
          <w:sz w:val="19"/>
        </w:rPr>
        <w:t> </w:t>
      </w:r>
      <w:r>
        <w:rPr>
          <w:color w:val="231F20"/>
          <w:w w:val="105"/>
          <w:sz w:val="19"/>
        </w:rPr>
        <w:t>“Lindenwald:</w:t>
      </w:r>
      <w:r>
        <w:rPr>
          <w:color w:val="231F20"/>
          <w:spacing w:val="-11"/>
          <w:w w:val="105"/>
          <w:sz w:val="19"/>
        </w:rPr>
        <w:t> </w:t>
      </w:r>
      <w:r>
        <w:rPr>
          <w:color w:val="231F20"/>
          <w:w w:val="105"/>
          <w:sz w:val="19"/>
        </w:rPr>
        <w:t>Its</w:t>
      </w:r>
      <w:r>
        <w:rPr>
          <w:color w:val="231F20"/>
          <w:spacing w:val="-11"/>
          <w:w w:val="105"/>
          <w:sz w:val="19"/>
        </w:rPr>
        <w:t> </w:t>
      </w:r>
      <w:r>
        <w:rPr>
          <w:color w:val="231F20"/>
          <w:w w:val="105"/>
          <w:sz w:val="19"/>
        </w:rPr>
        <w:t>History</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Restoration;”</w:t>
      </w:r>
      <w:r>
        <w:rPr>
          <w:color w:val="231F20"/>
          <w:spacing w:val="-11"/>
          <w:w w:val="105"/>
          <w:sz w:val="19"/>
        </w:rPr>
        <w:t> </w:t>
      </w:r>
      <w:r>
        <w:rPr>
          <w:color w:val="231F20"/>
          <w:w w:val="105"/>
          <w:sz w:val="19"/>
        </w:rPr>
        <w:t>Completion</w:t>
      </w:r>
      <w:r>
        <w:rPr>
          <w:color w:val="231F20"/>
          <w:spacing w:val="-11"/>
          <w:w w:val="105"/>
          <w:sz w:val="19"/>
        </w:rPr>
        <w:t> </w:t>
      </w:r>
      <w:r>
        <w:rPr>
          <w:color w:val="231F20"/>
          <w:w w:val="105"/>
          <w:sz w:val="19"/>
        </w:rPr>
        <w:t>Report,</w:t>
      </w:r>
      <w:r>
        <w:rPr>
          <w:color w:val="231F20"/>
          <w:spacing w:val="-11"/>
          <w:w w:val="105"/>
          <w:sz w:val="19"/>
        </w:rPr>
        <w:t> </w:t>
      </w:r>
      <w:r>
        <w:rPr>
          <w:color w:val="231F20"/>
          <w:w w:val="105"/>
          <w:sz w:val="19"/>
        </w:rPr>
        <w:t>Form</w:t>
      </w:r>
      <w:r>
        <w:rPr>
          <w:color w:val="231F20"/>
          <w:spacing w:val="-11"/>
          <w:w w:val="105"/>
          <w:sz w:val="19"/>
        </w:rPr>
        <w:t> </w:t>
      </w:r>
      <w:r>
        <w:rPr>
          <w:color w:val="231F20"/>
          <w:w w:val="105"/>
          <w:sz w:val="19"/>
        </w:rPr>
        <w:t>10-174,</w:t>
      </w:r>
      <w:r>
        <w:rPr>
          <w:color w:val="231F20"/>
          <w:spacing w:val="-11"/>
          <w:w w:val="105"/>
          <w:sz w:val="19"/>
        </w:rPr>
        <w:t> </w:t>
      </w:r>
      <w:r>
        <w:rPr>
          <w:color w:val="231F20"/>
          <w:w w:val="105"/>
          <w:sz w:val="19"/>
        </w:rPr>
        <w:t>Work Order</w:t>
      </w:r>
      <w:r>
        <w:rPr>
          <w:color w:val="231F20"/>
          <w:spacing w:val="-7"/>
          <w:w w:val="105"/>
          <w:sz w:val="19"/>
        </w:rPr>
        <w:t> </w:t>
      </w:r>
      <w:r>
        <w:rPr>
          <w:color w:val="231F20"/>
          <w:w w:val="105"/>
          <w:sz w:val="19"/>
        </w:rPr>
        <w:t>Title “Rehab Historic Structure,” Martin Van Buren National Historic Site, Completed</w:t>
      </w:r>
      <w:r>
        <w:rPr>
          <w:color w:val="231F20"/>
          <w:spacing w:val="-3"/>
          <w:w w:val="105"/>
          <w:sz w:val="19"/>
        </w:rPr>
        <w:t> </w:t>
      </w:r>
      <w:r>
        <w:rPr>
          <w:color w:val="231F20"/>
          <w:w w:val="105"/>
          <w:sz w:val="19"/>
        </w:rPr>
        <w:t>August, 1981, Folder D623 Completion Reports, MAVA Central Files.</w:t>
      </w:r>
    </w:p>
    <w:p>
      <w:pPr>
        <w:spacing w:before="60"/>
        <w:ind w:left="160" w:right="0" w:firstLine="0"/>
        <w:jc w:val="left"/>
        <w:rPr>
          <w:sz w:val="19"/>
        </w:rPr>
      </w:pPr>
      <w:r>
        <w:rPr>
          <w:color w:val="231F20"/>
          <w:position w:val="6"/>
          <w:sz w:val="11"/>
        </w:rPr>
        <w:t>66</w:t>
      </w:r>
      <w:r>
        <w:rPr>
          <w:color w:val="231F20"/>
          <w:spacing w:val="24"/>
          <w:position w:val="6"/>
          <w:sz w:val="11"/>
        </w:rPr>
        <w:t> </w:t>
      </w:r>
      <w:r>
        <w:rPr>
          <w:color w:val="231F20"/>
          <w:sz w:val="19"/>
        </w:rPr>
        <w:t>Jackson,</w:t>
      </w:r>
      <w:r>
        <w:rPr>
          <w:color w:val="231F20"/>
          <w:spacing w:val="4"/>
          <w:sz w:val="19"/>
        </w:rPr>
        <w:t> </w:t>
      </w:r>
      <w:r>
        <w:rPr>
          <w:i/>
          <w:color w:val="231F20"/>
          <w:sz w:val="19"/>
        </w:rPr>
        <w:t>Annual</w:t>
      </w:r>
      <w:r>
        <w:rPr>
          <w:i/>
          <w:color w:val="231F20"/>
          <w:spacing w:val="3"/>
          <w:sz w:val="19"/>
        </w:rPr>
        <w:t> </w:t>
      </w:r>
      <w:r>
        <w:rPr>
          <w:i/>
          <w:color w:val="231F20"/>
          <w:sz w:val="19"/>
        </w:rPr>
        <w:t>Statement</w:t>
      </w:r>
      <w:r>
        <w:rPr>
          <w:i/>
          <w:color w:val="231F20"/>
          <w:spacing w:val="3"/>
          <w:sz w:val="19"/>
        </w:rPr>
        <w:t> </w:t>
      </w:r>
      <w:r>
        <w:rPr>
          <w:i/>
          <w:color w:val="231F20"/>
          <w:sz w:val="19"/>
        </w:rPr>
        <w:t>for</w:t>
      </w:r>
      <w:r>
        <w:rPr>
          <w:i/>
          <w:color w:val="231F20"/>
          <w:spacing w:val="3"/>
          <w:sz w:val="19"/>
        </w:rPr>
        <w:t> </w:t>
      </w:r>
      <w:r>
        <w:rPr>
          <w:i/>
          <w:color w:val="231F20"/>
          <w:sz w:val="19"/>
        </w:rPr>
        <w:t>Interpretation</w:t>
      </w:r>
      <w:r>
        <w:rPr>
          <w:i/>
          <w:color w:val="231F20"/>
          <w:spacing w:val="3"/>
          <w:sz w:val="19"/>
        </w:rPr>
        <w:t> </w:t>
      </w:r>
      <w:r>
        <w:rPr>
          <w:i/>
          <w:color w:val="231F20"/>
          <w:sz w:val="19"/>
        </w:rPr>
        <w:t>and</w:t>
      </w:r>
      <w:r>
        <w:rPr>
          <w:i/>
          <w:color w:val="231F20"/>
          <w:spacing w:val="3"/>
          <w:sz w:val="19"/>
        </w:rPr>
        <w:t> </w:t>
      </w:r>
      <w:r>
        <w:rPr>
          <w:i/>
          <w:color w:val="231F20"/>
          <w:sz w:val="19"/>
        </w:rPr>
        <w:t>Visitor</w:t>
      </w:r>
      <w:r>
        <w:rPr>
          <w:i/>
          <w:color w:val="231F20"/>
          <w:spacing w:val="3"/>
          <w:sz w:val="19"/>
        </w:rPr>
        <w:t> </w:t>
      </w:r>
      <w:r>
        <w:rPr>
          <w:i/>
          <w:color w:val="231F20"/>
          <w:sz w:val="19"/>
        </w:rPr>
        <w:t>Services</w:t>
      </w:r>
      <w:r>
        <w:rPr>
          <w:color w:val="231F20"/>
          <w:sz w:val="19"/>
        </w:rPr>
        <w:t>,</w:t>
      </w:r>
      <w:r>
        <w:rPr>
          <w:color w:val="231F20"/>
          <w:spacing w:val="5"/>
          <w:sz w:val="19"/>
        </w:rPr>
        <w:t> </w:t>
      </w:r>
      <w:r>
        <w:rPr>
          <w:color w:val="231F20"/>
          <w:spacing w:val="-5"/>
          <w:sz w:val="19"/>
        </w:rPr>
        <w:t>31.</w:t>
      </w:r>
    </w:p>
    <w:p>
      <w:pPr>
        <w:spacing w:line="244" w:lineRule="auto" w:before="63"/>
        <w:ind w:left="159" w:right="554" w:firstLine="0"/>
        <w:jc w:val="left"/>
        <w:rPr>
          <w:sz w:val="19"/>
        </w:rPr>
      </w:pPr>
      <w:r>
        <w:rPr>
          <w:color w:val="231F20"/>
          <w:spacing w:val="-2"/>
          <w:w w:val="105"/>
          <w:position w:val="6"/>
          <w:sz w:val="11"/>
        </w:rPr>
        <w:t>67</w:t>
      </w:r>
      <w:r>
        <w:rPr>
          <w:color w:val="231F20"/>
          <w:spacing w:val="16"/>
          <w:w w:val="105"/>
          <w:position w:val="6"/>
          <w:sz w:val="11"/>
        </w:rPr>
        <w:t> </w:t>
      </w:r>
      <w:r>
        <w:rPr>
          <w:color w:val="231F20"/>
          <w:spacing w:val="-2"/>
          <w:w w:val="105"/>
          <w:sz w:val="19"/>
        </w:rPr>
        <w:t>Carol</w:t>
      </w:r>
      <w:r>
        <w:rPr>
          <w:color w:val="231F20"/>
          <w:spacing w:val="-3"/>
          <w:w w:val="105"/>
          <w:sz w:val="19"/>
        </w:rPr>
        <w:t> </w:t>
      </w:r>
      <w:r>
        <w:rPr>
          <w:color w:val="231F20"/>
          <w:spacing w:val="-2"/>
          <w:w w:val="105"/>
          <w:sz w:val="19"/>
        </w:rPr>
        <w:t>E.</w:t>
      </w:r>
      <w:r>
        <w:rPr>
          <w:color w:val="231F20"/>
          <w:spacing w:val="-3"/>
          <w:w w:val="105"/>
          <w:sz w:val="19"/>
        </w:rPr>
        <w:t> </w:t>
      </w:r>
      <w:r>
        <w:rPr>
          <w:color w:val="231F20"/>
          <w:spacing w:val="-2"/>
          <w:w w:val="105"/>
          <w:sz w:val="19"/>
        </w:rPr>
        <w:t>Kohan,</w:t>
      </w:r>
      <w:r>
        <w:rPr>
          <w:color w:val="231F20"/>
          <w:spacing w:val="-3"/>
          <w:w w:val="105"/>
          <w:sz w:val="19"/>
        </w:rPr>
        <w:t> </w:t>
      </w:r>
      <w:r>
        <w:rPr>
          <w:color w:val="231F20"/>
          <w:spacing w:val="-2"/>
          <w:w w:val="105"/>
          <w:sz w:val="19"/>
        </w:rPr>
        <w:t>“Lindenwald:</w:t>
      </w:r>
      <w:r>
        <w:rPr>
          <w:color w:val="231F20"/>
          <w:spacing w:val="-3"/>
          <w:w w:val="105"/>
          <w:sz w:val="19"/>
        </w:rPr>
        <w:t> </w:t>
      </w:r>
      <w:r>
        <w:rPr>
          <w:color w:val="231F20"/>
          <w:spacing w:val="-2"/>
          <w:w w:val="105"/>
          <w:sz w:val="19"/>
        </w:rPr>
        <w:t>Its</w:t>
      </w:r>
      <w:r>
        <w:rPr>
          <w:color w:val="231F20"/>
          <w:spacing w:val="-3"/>
          <w:w w:val="105"/>
          <w:sz w:val="19"/>
        </w:rPr>
        <w:t> </w:t>
      </w:r>
      <w:r>
        <w:rPr>
          <w:color w:val="231F20"/>
          <w:spacing w:val="-2"/>
          <w:w w:val="105"/>
          <w:sz w:val="19"/>
        </w:rPr>
        <w:t>History</w:t>
      </w:r>
      <w:r>
        <w:rPr>
          <w:color w:val="231F20"/>
          <w:spacing w:val="-6"/>
          <w:w w:val="105"/>
          <w:sz w:val="19"/>
        </w:rPr>
        <w:t> </w:t>
      </w:r>
      <w:r>
        <w:rPr>
          <w:color w:val="231F20"/>
          <w:spacing w:val="-2"/>
          <w:w w:val="105"/>
          <w:sz w:val="19"/>
        </w:rPr>
        <w:t>and</w:t>
      </w:r>
      <w:r>
        <w:rPr>
          <w:color w:val="231F20"/>
          <w:spacing w:val="-3"/>
          <w:w w:val="105"/>
          <w:sz w:val="19"/>
        </w:rPr>
        <w:t> </w:t>
      </w:r>
      <w:r>
        <w:rPr>
          <w:color w:val="231F20"/>
          <w:spacing w:val="-2"/>
          <w:w w:val="105"/>
          <w:sz w:val="19"/>
        </w:rPr>
        <w:t>Restoration;”</w:t>
      </w:r>
      <w:r>
        <w:rPr>
          <w:color w:val="231F20"/>
          <w:spacing w:val="39"/>
          <w:w w:val="105"/>
          <w:sz w:val="19"/>
        </w:rPr>
        <w:t> </w:t>
      </w:r>
      <w:r>
        <w:rPr>
          <w:color w:val="231F20"/>
          <w:spacing w:val="-2"/>
          <w:w w:val="105"/>
          <w:sz w:val="19"/>
        </w:rPr>
        <w:t>Jackson,</w:t>
      </w:r>
      <w:r>
        <w:rPr>
          <w:color w:val="231F20"/>
          <w:spacing w:val="-5"/>
          <w:w w:val="105"/>
          <w:sz w:val="19"/>
        </w:rPr>
        <w:t> </w:t>
      </w:r>
      <w:r>
        <w:rPr>
          <w:i/>
          <w:color w:val="231F20"/>
          <w:spacing w:val="-2"/>
          <w:w w:val="105"/>
          <w:sz w:val="19"/>
        </w:rPr>
        <w:t>Annual</w:t>
      </w:r>
      <w:r>
        <w:rPr>
          <w:i/>
          <w:color w:val="231F20"/>
          <w:spacing w:val="-5"/>
          <w:w w:val="105"/>
          <w:sz w:val="19"/>
        </w:rPr>
        <w:t> </w:t>
      </w:r>
      <w:r>
        <w:rPr>
          <w:i/>
          <w:color w:val="231F20"/>
          <w:spacing w:val="-2"/>
          <w:w w:val="105"/>
          <w:sz w:val="19"/>
        </w:rPr>
        <w:t>Statement</w:t>
      </w:r>
      <w:r>
        <w:rPr>
          <w:i/>
          <w:color w:val="231F20"/>
          <w:spacing w:val="-5"/>
          <w:w w:val="105"/>
          <w:sz w:val="19"/>
        </w:rPr>
        <w:t> </w:t>
      </w:r>
      <w:r>
        <w:rPr>
          <w:i/>
          <w:color w:val="231F20"/>
          <w:spacing w:val="-2"/>
          <w:w w:val="105"/>
          <w:sz w:val="19"/>
        </w:rPr>
        <w:t>for</w:t>
      </w:r>
      <w:r>
        <w:rPr>
          <w:i/>
          <w:color w:val="231F20"/>
          <w:spacing w:val="-5"/>
          <w:w w:val="105"/>
          <w:sz w:val="19"/>
        </w:rPr>
        <w:t> </w:t>
      </w:r>
      <w:r>
        <w:rPr>
          <w:i/>
          <w:color w:val="231F20"/>
          <w:spacing w:val="-2"/>
          <w:w w:val="105"/>
          <w:sz w:val="19"/>
        </w:rPr>
        <w:t>Interpreta-</w:t>
      </w:r>
      <w:r>
        <w:rPr>
          <w:i/>
          <w:color w:val="231F20"/>
          <w:spacing w:val="-2"/>
          <w:w w:val="105"/>
          <w:sz w:val="19"/>
        </w:rPr>
        <w:t> </w:t>
      </w:r>
      <w:r>
        <w:rPr>
          <w:i/>
          <w:color w:val="231F20"/>
          <w:w w:val="105"/>
          <w:sz w:val="19"/>
        </w:rPr>
        <w:t>tion and Visitor Services, </w:t>
      </w:r>
      <w:r>
        <w:rPr>
          <w:color w:val="231F20"/>
          <w:w w:val="105"/>
          <w:sz w:val="19"/>
        </w:rPr>
        <w:t>31.</w:t>
      </w:r>
    </w:p>
    <w:p>
      <w:pPr>
        <w:spacing w:after="0" w:line="244" w:lineRule="auto"/>
        <w:jc w:val="left"/>
        <w:rPr>
          <w:sz w:val="19"/>
        </w:rPr>
        <w:sectPr>
          <w:pgSz w:w="12240" w:h="15840"/>
          <w:pgMar w:header="540" w:footer="718" w:top="740" w:bottom="900" w:left="1640" w:right="1240"/>
        </w:sectPr>
      </w:pPr>
    </w:p>
    <w:p>
      <w:pPr>
        <w:pStyle w:val="BodyText"/>
      </w:pPr>
    </w:p>
    <w:p>
      <w:pPr>
        <w:pStyle w:val="BodyText"/>
        <w:spacing w:before="152"/>
      </w:pPr>
    </w:p>
    <w:p>
      <w:pPr>
        <w:pStyle w:val="BodyText"/>
        <w:spacing w:line="292" w:lineRule="auto"/>
        <w:ind w:left="160" w:right="554"/>
      </w:pPr>
      <w:r>
        <w:rPr>
          <w:color w:val="231F20"/>
          <w:w w:val="105"/>
        </w:rPr>
        <w:t>her</w:t>
      </w:r>
      <w:r>
        <w:rPr>
          <w:color w:val="231F20"/>
          <w:spacing w:val="-10"/>
          <w:w w:val="105"/>
        </w:rPr>
        <w:t> </w:t>
      </w:r>
      <w:r>
        <w:rPr>
          <w:color w:val="231F20"/>
          <w:w w:val="105"/>
        </w:rPr>
        <w:t>daughter</w:t>
      </w:r>
      <w:r>
        <w:rPr>
          <w:color w:val="231F20"/>
          <w:spacing w:val="-10"/>
          <w:w w:val="105"/>
        </w:rPr>
        <w:t> </w:t>
      </w:r>
      <w:r>
        <w:rPr>
          <w:color w:val="231F20"/>
          <w:w w:val="105"/>
        </w:rPr>
        <w:t>Jeanne</w:t>
      </w:r>
      <w:r>
        <w:rPr>
          <w:color w:val="231F20"/>
          <w:spacing w:val="-10"/>
          <w:w w:val="105"/>
        </w:rPr>
        <w:t> </w:t>
      </w:r>
      <w:r>
        <w:rPr>
          <w:color w:val="231F20"/>
          <w:w w:val="105"/>
        </w:rPr>
        <w:t>B.</w:t>
      </w:r>
      <w:r>
        <w:rPr>
          <w:color w:val="231F20"/>
          <w:spacing w:val="-13"/>
          <w:w w:val="105"/>
        </w:rPr>
        <w:t> </w:t>
      </w:r>
      <w:r>
        <w:rPr>
          <w:color w:val="231F20"/>
          <w:w w:val="105"/>
        </w:rPr>
        <w:t>Akers</w:t>
      </w:r>
      <w:r>
        <w:rPr>
          <w:color w:val="231F20"/>
          <w:spacing w:val="-9"/>
          <w:w w:val="105"/>
        </w:rPr>
        <w:t> </w:t>
      </w:r>
      <w:r>
        <w:rPr>
          <w:color w:val="231F20"/>
          <w:w w:val="105"/>
        </w:rPr>
        <w:t>oﬀered</w:t>
      </w:r>
      <w:r>
        <w:rPr>
          <w:color w:val="231F20"/>
          <w:spacing w:val="-10"/>
          <w:w w:val="105"/>
        </w:rPr>
        <w:t> </w:t>
      </w:r>
      <w:r>
        <w:rPr>
          <w:color w:val="231F20"/>
          <w:w w:val="105"/>
        </w:rPr>
        <w:t>the</w:t>
      </w:r>
      <w:r>
        <w:rPr>
          <w:color w:val="231F20"/>
          <w:spacing w:val="-10"/>
          <w:w w:val="105"/>
        </w:rPr>
        <w:t> </w:t>
      </w:r>
      <w:r>
        <w:rPr>
          <w:color w:val="231F20"/>
          <w:w w:val="105"/>
        </w:rPr>
        <w:t>park</w:t>
      </w:r>
      <w:r>
        <w:rPr>
          <w:color w:val="231F20"/>
          <w:spacing w:val="-10"/>
          <w:w w:val="105"/>
        </w:rPr>
        <w:t> </w:t>
      </w:r>
      <w:r>
        <w:rPr>
          <w:color w:val="231F20"/>
          <w:w w:val="105"/>
        </w:rPr>
        <w:t>a</w:t>
      </w:r>
      <w:r>
        <w:rPr>
          <w:color w:val="231F20"/>
          <w:spacing w:val="-10"/>
          <w:w w:val="105"/>
        </w:rPr>
        <w:t> </w:t>
      </w:r>
      <w:r>
        <w:rPr>
          <w:color w:val="231F20"/>
          <w:w w:val="105"/>
        </w:rPr>
        <w:t>Van</w:t>
      </w:r>
      <w:r>
        <w:rPr>
          <w:color w:val="231F20"/>
          <w:spacing w:val="-10"/>
          <w:w w:val="105"/>
        </w:rPr>
        <w:t> </w:t>
      </w:r>
      <w:r>
        <w:rPr>
          <w:color w:val="231F20"/>
          <w:w w:val="105"/>
        </w:rPr>
        <w:t>Buren</w:t>
      </w:r>
      <w:r>
        <w:rPr>
          <w:color w:val="231F20"/>
          <w:spacing w:val="-10"/>
          <w:w w:val="105"/>
        </w:rPr>
        <w:t> </w:t>
      </w:r>
      <w:r>
        <w:rPr>
          <w:color w:val="231F20"/>
          <w:w w:val="105"/>
        </w:rPr>
        <w:t>mahogany</w:t>
      </w:r>
      <w:r>
        <w:rPr>
          <w:color w:val="231F20"/>
          <w:spacing w:val="-12"/>
          <w:w w:val="105"/>
        </w:rPr>
        <w:t> </w:t>
      </w:r>
      <w:r>
        <w:rPr>
          <w:color w:val="231F20"/>
          <w:w w:val="105"/>
        </w:rPr>
        <w:t>sleigh</w:t>
      </w:r>
      <w:r>
        <w:rPr>
          <w:color w:val="231F20"/>
          <w:spacing w:val="-10"/>
          <w:w w:val="105"/>
        </w:rPr>
        <w:t> </w:t>
      </w:r>
      <w:r>
        <w:rPr>
          <w:color w:val="231F20"/>
          <w:w w:val="105"/>
        </w:rPr>
        <w:t>bed</w:t>
      </w:r>
      <w:r>
        <w:rPr>
          <w:color w:val="231F20"/>
          <w:spacing w:val="-10"/>
          <w:w w:val="105"/>
        </w:rPr>
        <w:t> </w:t>
      </w:r>
      <w:r>
        <w:rPr>
          <w:color w:val="231F20"/>
          <w:w w:val="105"/>
        </w:rPr>
        <w:t>in</w:t>
      </w:r>
      <w:r>
        <w:rPr>
          <w:color w:val="231F20"/>
          <w:spacing w:val="-10"/>
          <w:w w:val="105"/>
        </w:rPr>
        <w:t> </w:t>
      </w:r>
      <w:r>
        <w:rPr>
          <w:color w:val="231F20"/>
          <w:w w:val="105"/>
        </w:rPr>
        <w:t>exchange for</w:t>
      </w:r>
      <w:r>
        <w:rPr>
          <w:color w:val="231F20"/>
          <w:spacing w:val="-1"/>
          <w:w w:val="105"/>
        </w:rPr>
        <w:t> </w:t>
      </w:r>
      <w:r>
        <w:rPr>
          <w:color w:val="231F20"/>
          <w:w w:val="105"/>
        </w:rPr>
        <w:t>an</w:t>
      </w:r>
      <w:r>
        <w:rPr>
          <w:color w:val="231F20"/>
          <w:spacing w:val="-1"/>
          <w:w w:val="105"/>
        </w:rPr>
        <w:t> </w:t>
      </w:r>
      <w:r>
        <w:rPr>
          <w:color w:val="231F20"/>
          <w:w w:val="105"/>
        </w:rPr>
        <w:t>exact</w:t>
      </w:r>
      <w:r>
        <w:rPr>
          <w:color w:val="231F20"/>
          <w:spacing w:val="-1"/>
          <w:w w:val="105"/>
        </w:rPr>
        <w:t> </w:t>
      </w:r>
      <w:r>
        <w:rPr>
          <w:color w:val="231F20"/>
          <w:w w:val="105"/>
        </w:rPr>
        <w:t>reproduction;</w:t>
      </w:r>
      <w:r>
        <w:rPr>
          <w:color w:val="231F20"/>
          <w:spacing w:val="-1"/>
          <w:w w:val="105"/>
        </w:rPr>
        <w:t> </w:t>
      </w:r>
      <w:r>
        <w:rPr>
          <w:color w:val="231F20"/>
          <w:w w:val="105"/>
        </w:rPr>
        <w:t>the</w:t>
      </w:r>
      <w:r>
        <w:rPr>
          <w:color w:val="231F20"/>
          <w:spacing w:val="-1"/>
          <w:w w:val="105"/>
        </w:rPr>
        <w:t> </w:t>
      </w:r>
      <w:r>
        <w:rPr>
          <w:color w:val="231F20"/>
          <w:w w:val="105"/>
        </w:rPr>
        <w:t>bed</w:t>
      </w:r>
      <w:r>
        <w:rPr>
          <w:color w:val="231F20"/>
          <w:spacing w:val="-1"/>
          <w:w w:val="105"/>
        </w:rPr>
        <w:t> </w:t>
      </w:r>
      <w:r>
        <w:rPr>
          <w:color w:val="231F20"/>
          <w:w w:val="105"/>
        </w:rPr>
        <w:t>was</w:t>
      </w:r>
      <w:r>
        <w:rPr>
          <w:color w:val="231F20"/>
          <w:spacing w:val="-1"/>
          <w:w w:val="105"/>
        </w:rPr>
        <w:t> </w:t>
      </w:r>
      <w:r>
        <w:rPr>
          <w:color w:val="231F20"/>
          <w:w w:val="105"/>
        </w:rPr>
        <w:t>a</w:t>
      </w:r>
      <w:r>
        <w:rPr>
          <w:color w:val="231F20"/>
          <w:spacing w:val="-1"/>
          <w:w w:val="105"/>
        </w:rPr>
        <w:t> </w:t>
      </w:r>
      <w:r>
        <w:rPr>
          <w:color w:val="231F20"/>
          <w:w w:val="105"/>
        </w:rPr>
        <w:t>major</w:t>
      </w:r>
      <w:r>
        <w:rPr>
          <w:color w:val="231F20"/>
          <w:spacing w:val="-1"/>
          <w:w w:val="105"/>
        </w:rPr>
        <w:t> </w:t>
      </w:r>
      <w:r>
        <w:rPr>
          <w:color w:val="231F20"/>
          <w:w w:val="105"/>
        </w:rPr>
        <w:t>acquisition.</w:t>
      </w:r>
      <w:r>
        <w:rPr>
          <w:color w:val="231F20"/>
          <w:spacing w:val="-1"/>
          <w:w w:val="105"/>
        </w:rPr>
        <w:t> </w:t>
      </w:r>
      <w:r>
        <w:rPr>
          <w:color w:val="231F20"/>
          <w:w w:val="105"/>
        </w:rPr>
        <w:t>Carol</w:t>
      </w:r>
      <w:r>
        <w:rPr>
          <w:color w:val="231F20"/>
          <w:spacing w:val="-1"/>
          <w:w w:val="105"/>
        </w:rPr>
        <w:t> </w:t>
      </w:r>
      <w:r>
        <w:rPr>
          <w:color w:val="231F20"/>
          <w:w w:val="105"/>
        </w:rPr>
        <w:t>E.</w:t>
      </w:r>
      <w:r>
        <w:rPr>
          <w:color w:val="231F20"/>
          <w:spacing w:val="-1"/>
          <w:w w:val="105"/>
        </w:rPr>
        <w:t> </w:t>
      </w:r>
      <w:r>
        <w:rPr>
          <w:color w:val="231F20"/>
          <w:w w:val="105"/>
        </w:rPr>
        <w:t>Kohan,</w:t>
      </w:r>
      <w:r>
        <w:rPr>
          <w:color w:val="231F20"/>
          <w:spacing w:val="-1"/>
          <w:w w:val="105"/>
        </w:rPr>
        <w:t> </w:t>
      </w:r>
      <w:r>
        <w:rPr>
          <w:color w:val="231F20"/>
          <w:w w:val="105"/>
        </w:rPr>
        <w:t>who</w:t>
      </w:r>
      <w:r>
        <w:rPr>
          <w:color w:val="231F20"/>
          <w:spacing w:val="-1"/>
          <w:w w:val="105"/>
        </w:rPr>
        <w:t> </w:t>
      </w:r>
      <w:r>
        <w:rPr>
          <w:color w:val="231F20"/>
          <w:w w:val="105"/>
        </w:rPr>
        <w:t>replaced Mary</w:t>
      </w:r>
      <w:r>
        <w:rPr>
          <w:color w:val="231F20"/>
          <w:spacing w:val="-8"/>
          <w:w w:val="105"/>
        </w:rPr>
        <w:t> </w:t>
      </w:r>
      <w:r>
        <w:rPr>
          <w:color w:val="231F20"/>
          <w:w w:val="105"/>
        </w:rPr>
        <w:t>Smith</w:t>
      </w:r>
      <w:r>
        <w:rPr>
          <w:color w:val="231F20"/>
          <w:spacing w:val="-5"/>
          <w:w w:val="105"/>
        </w:rPr>
        <w:t> </w:t>
      </w:r>
      <w:r>
        <w:rPr>
          <w:color w:val="231F20"/>
          <w:w w:val="105"/>
        </w:rPr>
        <w:t>as</w:t>
      </w:r>
      <w:r>
        <w:rPr>
          <w:color w:val="231F20"/>
          <w:spacing w:val="-5"/>
          <w:w w:val="105"/>
        </w:rPr>
        <w:t> </w:t>
      </w:r>
      <w:r>
        <w:rPr>
          <w:color w:val="231F20"/>
          <w:w w:val="105"/>
        </w:rPr>
        <w:t>curator,</w:t>
      </w:r>
      <w:r>
        <w:rPr>
          <w:color w:val="231F20"/>
          <w:spacing w:val="-5"/>
          <w:w w:val="105"/>
        </w:rPr>
        <w:t> </w:t>
      </w:r>
      <w:r>
        <w:rPr>
          <w:color w:val="231F20"/>
          <w:w w:val="105"/>
        </w:rPr>
        <w:t>made</w:t>
      </w:r>
      <w:r>
        <w:rPr>
          <w:color w:val="231F20"/>
          <w:spacing w:val="-5"/>
          <w:w w:val="105"/>
        </w:rPr>
        <w:t> </w:t>
      </w:r>
      <w:r>
        <w:rPr>
          <w:color w:val="231F20"/>
          <w:w w:val="105"/>
        </w:rPr>
        <w:t>the</w:t>
      </w:r>
      <w:r>
        <w:rPr>
          <w:color w:val="231F20"/>
          <w:spacing w:val="-5"/>
          <w:w w:val="105"/>
        </w:rPr>
        <w:t> </w:t>
      </w:r>
      <w:r>
        <w:rPr>
          <w:color w:val="231F20"/>
          <w:w w:val="105"/>
        </w:rPr>
        <w:t>arrangements</w:t>
      </w:r>
      <w:r>
        <w:rPr>
          <w:color w:val="231F20"/>
          <w:spacing w:val="-5"/>
          <w:w w:val="105"/>
        </w:rPr>
        <w:t> </w:t>
      </w:r>
      <w:r>
        <w:rPr>
          <w:color w:val="231F20"/>
          <w:w w:val="105"/>
        </w:rPr>
        <w:t>for</w:t>
      </w:r>
      <w:r>
        <w:rPr>
          <w:color w:val="231F20"/>
          <w:spacing w:val="-5"/>
          <w:w w:val="105"/>
        </w:rPr>
        <w:t> </w:t>
      </w:r>
      <w:r>
        <w:rPr>
          <w:color w:val="231F20"/>
          <w:w w:val="105"/>
        </w:rPr>
        <w:t>the</w:t>
      </w:r>
      <w:r>
        <w:rPr>
          <w:color w:val="231F20"/>
          <w:spacing w:val="-5"/>
          <w:w w:val="105"/>
        </w:rPr>
        <w:t> </w:t>
      </w:r>
      <w:r>
        <w:rPr>
          <w:color w:val="231F20"/>
          <w:w w:val="105"/>
        </w:rPr>
        <w:t>exchange.</w:t>
      </w:r>
      <w:r>
        <w:rPr>
          <w:color w:val="231F20"/>
          <w:spacing w:val="-12"/>
          <w:w w:val="105"/>
        </w:rPr>
        <w:t> </w:t>
      </w:r>
      <w:r>
        <w:rPr>
          <w:color w:val="231F20"/>
          <w:w w:val="105"/>
        </w:rPr>
        <w:t>The</w:t>
      </w:r>
      <w:r>
        <w:rPr>
          <w:color w:val="231F20"/>
          <w:spacing w:val="-5"/>
          <w:w w:val="105"/>
        </w:rPr>
        <w:t> </w:t>
      </w:r>
      <w:r>
        <w:rPr>
          <w:color w:val="231F20"/>
          <w:w w:val="105"/>
        </w:rPr>
        <w:t>original</w:t>
      </w:r>
      <w:r>
        <w:rPr>
          <w:color w:val="231F20"/>
          <w:spacing w:val="-5"/>
          <w:w w:val="105"/>
        </w:rPr>
        <w:t> </w:t>
      </w:r>
      <w:r>
        <w:rPr>
          <w:color w:val="231F20"/>
          <w:w w:val="105"/>
        </w:rPr>
        <w:t>Martin</w:t>
      </w:r>
      <w:r>
        <w:rPr>
          <w:color w:val="231F20"/>
          <w:spacing w:val="-5"/>
          <w:w w:val="105"/>
        </w:rPr>
        <w:t> </w:t>
      </w:r>
      <w:r>
        <w:rPr>
          <w:color w:val="231F20"/>
          <w:w w:val="105"/>
        </w:rPr>
        <w:t>Van </w:t>
      </w:r>
      <w:r>
        <w:rPr>
          <w:color w:val="231F20"/>
          <w:spacing w:val="-2"/>
          <w:w w:val="105"/>
        </w:rPr>
        <w:t>Buren</w:t>
      </w:r>
      <w:r>
        <w:rPr>
          <w:color w:val="231F20"/>
          <w:spacing w:val="-11"/>
          <w:w w:val="105"/>
        </w:rPr>
        <w:t> </w:t>
      </w:r>
      <w:r>
        <w:rPr>
          <w:color w:val="231F20"/>
          <w:spacing w:val="-2"/>
          <w:w w:val="105"/>
        </w:rPr>
        <w:t>banquet</w:t>
      </w:r>
      <w:r>
        <w:rPr>
          <w:color w:val="231F20"/>
          <w:spacing w:val="-10"/>
          <w:w w:val="105"/>
        </w:rPr>
        <w:t> </w:t>
      </w:r>
      <w:r>
        <w:rPr>
          <w:color w:val="231F20"/>
          <w:spacing w:val="-2"/>
          <w:w w:val="105"/>
        </w:rPr>
        <w:t>table—a</w:t>
      </w:r>
      <w:r>
        <w:rPr>
          <w:color w:val="231F20"/>
          <w:spacing w:val="-10"/>
          <w:w w:val="105"/>
        </w:rPr>
        <w:t> </w:t>
      </w:r>
      <w:r>
        <w:rPr>
          <w:color w:val="231F20"/>
          <w:spacing w:val="-2"/>
          <w:w w:val="105"/>
        </w:rPr>
        <w:t>unique</w:t>
      </w:r>
      <w:r>
        <w:rPr>
          <w:color w:val="231F20"/>
          <w:spacing w:val="-10"/>
          <w:w w:val="105"/>
        </w:rPr>
        <w:t> </w:t>
      </w:r>
      <w:r>
        <w:rPr>
          <w:color w:val="231F20"/>
          <w:spacing w:val="-2"/>
          <w:w w:val="105"/>
        </w:rPr>
        <w:t>table</w:t>
      </w:r>
      <w:r>
        <w:rPr>
          <w:color w:val="231F20"/>
          <w:spacing w:val="-10"/>
          <w:w w:val="105"/>
        </w:rPr>
        <w:t> </w:t>
      </w:r>
      <w:r>
        <w:rPr>
          <w:color w:val="231F20"/>
          <w:spacing w:val="-2"/>
          <w:w w:val="105"/>
        </w:rPr>
        <w:t>that</w:t>
      </w:r>
      <w:r>
        <w:rPr>
          <w:color w:val="231F20"/>
          <w:spacing w:val="-10"/>
          <w:w w:val="105"/>
        </w:rPr>
        <w:t> </w:t>
      </w:r>
      <w:r>
        <w:rPr>
          <w:color w:val="231F20"/>
          <w:spacing w:val="-2"/>
          <w:w w:val="105"/>
        </w:rPr>
        <w:t>could</w:t>
      </w:r>
      <w:r>
        <w:rPr>
          <w:color w:val="231F20"/>
          <w:spacing w:val="-10"/>
          <w:w w:val="105"/>
        </w:rPr>
        <w:t> </w:t>
      </w:r>
      <w:r>
        <w:rPr>
          <w:color w:val="231F20"/>
          <w:spacing w:val="-2"/>
          <w:w w:val="105"/>
        </w:rPr>
        <w:t>seat</w:t>
      </w:r>
      <w:r>
        <w:rPr>
          <w:color w:val="231F20"/>
          <w:spacing w:val="-11"/>
          <w:w w:val="105"/>
        </w:rPr>
        <w:t> </w:t>
      </w:r>
      <w:r>
        <w:rPr>
          <w:color w:val="231F20"/>
          <w:spacing w:val="-2"/>
          <w:w w:val="105"/>
        </w:rPr>
        <w:t>thirty</w:t>
      </w:r>
      <w:r>
        <w:rPr>
          <w:color w:val="231F20"/>
          <w:spacing w:val="-10"/>
          <w:w w:val="105"/>
        </w:rPr>
        <w:t> </w:t>
      </w:r>
      <w:r>
        <w:rPr>
          <w:color w:val="231F20"/>
          <w:spacing w:val="-2"/>
          <w:w w:val="105"/>
        </w:rPr>
        <w:t>and</w:t>
      </w:r>
      <w:r>
        <w:rPr>
          <w:color w:val="231F20"/>
          <w:spacing w:val="-10"/>
          <w:w w:val="105"/>
        </w:rPr>
        <w:t> </w:t>
      </w:r>
      <w:r>
        <w:rPr>
          <w:color w:val="231F20"/>
          <w:spacing w:val="-2"/>
          <w:w w:val="105"/>
        </w:rPr>
        <w:t>folded</w:t>
      </w:r>
      <w:r>
        <w:rPr>
          <w:color w:val="231F20"/>
          <w:spacing w:val="-10"/>
          <w:w w:val="105"/>
        </w:rPr>
        <w:t> </w:t>
      </w:r>
      <w:r>
        <w:rPr>
          <w:color w:val="231F20"/>
          <w:spacing w:val="-2"/>
          <w:w w:val="105"/>
        </w:rPr>
        <w:t>in</w:t>
      </w:r>
      <w:r>
        <w:rPr>
          <w:color w:val="231F20"/>
          <w:spacing w:val="-10"/>
          <w:w w:val="105"/>
        </w:rPr>
        <w:t> </w:t>
      </w:r>
      <w:r>
        <w:rPr>
          <w:color w:val="231F20"/>
          <w:spacing w:val="-2"/>
          <w:w w:val="105"/>
        </w:rPr>
        <w:t>accordion</w:t>
      </w:r>
      <w:r>
        <w:rPr>
          <w:color w:val="231F20"/>
          <w:spacing w:val="-10"/>
          <w:w w:val="105"/>
        </w:rPr>
        <w:t> </w:t>
      </w:r>
      <w:r>
        <w:rPr>
          <w:color w:val="231F20"/>
          <w:spacing w:val="-2"/>
          <w:w w:val="105"/>
        </w:rPr>
        <w:t>style—was </w:t>
      </w:r>
      <w:r>
        <w:rPr>
          <w:color w:val="231F20"/>
          <w:w w:val="105"/>
        </w:rPr>
        <w:t>located</w:t>
      </w:r>
      <w:r>
        <w:rPr>
          <w:color w:val="231F20"/>
          <w:spacing w:val="-9"/>
          <w:w w:val="105"/>
        </w:rPr>
        <w:t> </w:t>
      </w:r>
      <w:r>
        <w:rPr>
          <w:color w:val="231F20"/>
          <w:w w:val="105"/>
        </w:rPr>
        <w:t>in</w:t>
      </w:r>
      <w:r>
        <w:rPr>
          <w:color w:val="231F20"/>
          <w:spacing w:val="-9"/>
          <w:w w:val="105"/>
        </w:rPr>
        <w:t> </w:t>
      </w:r>
      <w:r>
        <w:rPr>
          <w:color w:val="231F20"/>
          <w:w w:val="105"/>
        </w:rPr>
        <w:t>private</w:t>
      </w:r>
      <w:r>
        <w:rPr>
          <w:color w:val="231F20"/>
          <w:spacing w:val="-9"/>
          <w:w w:val="105"/>
        </w:rPr>
        <w:t> </w:t>
      </w:r>
      <w:r>
        <w:rPr>
          <w:color w:val="231F20"/>
          <w:w w:val="105"/>
        </w:rPr>
        <w:t>ownership</w:t>
      </w:r>
      <w:r>
        <w:rPr>
          <w:color w:val="231F20"/>
          <w:spacing w:val="-9"/>
          <w:w w:val="105"/>
        </w:rPr>
        <w:t> </w:t>
      </w:r>
      <w:r>
        <w:rPr>
          <w:color w:val="231F20"/>
          <w:w w:val="105"/>
        </w:rPr>
        <w:t>in</w:t>
      </w:r>
      <w:r>
        <w:rPr>
          <w:color w:val="231F20"/>
          <w:spacing w:val="-9"/>
          <w:w w:val="105"/>
        </w:rPr>
        <w:t> </w:t>
      </w:r>
      <w:r>
        <w:rPr>
          <w:color w:val="231F20"/>
          <w:w w:val="105"/>
        </w:rPr>
        <w:t>Baltimore,</w:t>
      </w:r>
      <w:r>
        <w:rPr>
          <w:color w:val="231F20"/>
          <w:spacing w:val="-9"/>
          <w:w w:val="105"/>
        </w:rPr>
        <w:t> </w:t>
      </w:r>
      <w:r>
        <w:rPr>
          <w:color w:val="231F20"/>
          <w:w w:val="105"/>
        </w:rPr>
        <w:t>and</w:t>
      </w:r>
      <w:r>
        <w:rPr>
          <w:color w:val="231F20"/>
          <w:spacing w:val="-9"/>
          <w:w w:val="105"/>
        </w:rPr>
        <w:t> </w:t>
      </w:r>
      <w:r>
        <w:rPr>
          <w:color w:val="231F20"/>
          <w:w w:val="105"/>
        </w:rPr>
        <w:t>research</w:t>
      </w:r>
      <w:r>
        <w:rPr>
          <w:color w:val="231F20"/>
          <w:spacing w:val="-9"/>
          <w:w w:val="105"/>
        </w:rPr>
        <w:t> </w:t>
      </w:r>
      <w:r>
        <w:rPr>
          <w:color w:val="231F20"/>
          <w:w w:val="105"/>
        </w:rPr>
        <w:t>began</w:t>
      </w:r>
      <w:r>
        <w:rPr>
          <w:color w:val="231F20"/>
          <w:spacing w:val="-9"/>
          <w:w w:val="105"/>
        </w:rPr>
        <w:t> </w:t>
      </w:r>
      <w:r>
        <w:rPr>
          <w:color w:val="231F20"/>
          <w:w w:val="105"/>
        </w:rPr>
        <w:t>on</w:t>
      </w:r>
      <w:r>
        <w:rPr>
          <w:color w:val="231F20"/>
          <w:spacing w:val="-9"/>
          <w:w w:val="105"/>
        </w:rPr>
        <w:t> </w:t>
      </w:r>
      <w:r>
        <w:rPr>
          <w:color w:val="231F20"/>
          <w:w w:val="105"/>
        </w:rPr>
        <w:t>this</w:t>
      </w:r>
      <w:r>
        <w:rPr>
          <w:color w:val="231F20"/>
          <w:spacing w:val="-9"/>
          <w:w w:val="105"/>
        </w:rPr>
        <w:t> </w:t>
      </w:r>
      <w:r>
        <w:rPr>
          <w:color w:val="231F20"/>
          <w:w w:val="105"/>
        </w:rPr>
        <w:t>important</w:t>
      </w:r>
      <w:r>
        <w:rPr>
          <w:color w:val="231F20"/>
          <w:spacing w:val="-9"/>
          <w:w w:val="105"/>
        </w:rPr>
        <w:t> </w:t>
      </w:r>
      <w:r>
        <w:rPr>
          <w:color w:val="231F20"/>
          <w:w w:val="105"/>
        </w:rPr>
        <w:t>piece</w:t>
      </w:r>
      <w:r>
        <w:rPr>
          <w:color w:val="231F20"/>
          <w:spacing w:val="-9"/>
          <w:w w:val="105"/>
        </w:rPr>
        <w:t> </w:t>
      </w:r>
      <w:r>
        <w:rPr>
          <w:color w:val="231F20"/>
          <w:w w:val="105"/>
        </w:rPr>
        <w:t>of furniture.</w:t>
      </w:r>
      <w:r>
        <w:rPr>
          <w:color w:val="231F20"/>
          <w:w w:val="105"/>
          <w:position w:val="7"/>
          <w:sz w:val="12"/>
        </w:rPr>
        <w:t>68</w:t>
      </w:r>
      <w:r>
        <w:rPr>
          <w:color w:val="231F20"/>
          <w:spacing w:val="40"/>
          <w:w w:val="105"/>
          <w:position w:val="7"/>
          <w:sz w:val="12"/>
        </w:rPr>
        <w:t> </w:t>
      </w:r>
      <w:r>
        <w:rPr>
          <w:color w:val="231F20"/>
          <w:w w:val="105"/>
        </w:rPr>
        <w:t>The</w:t>
      </w:r>
      <w:r>
        <w:rPr>
          <w:color w:val="231F20"/>
          <w:spacing w:val="-8"/>
          <w:w w:val="105"/>
        </w:rPr>
        <w:t> </w:t>
      </w:r>
      <w:r>
        <w:rPr>
          <w:color w:val="231F20"/>
          <w:w w:val="105"/>
        </w:rPr>
        <w:t>table</w:t>
      </w:r>
      <w:r>
        <w:rPr>
          <w:color w:val="231F20"/>
          <w:spacing w:val="-8"/>
          <w:w w:val="105"/>
        </w:rPr>
        <w:t> </w:t>
      </w:r>
      <w:r>
        <w:rPr>
          <w:color w:val="231F20"/>
          <w:w w:val="105"/>
        </w:rPr>
        <w:t>and</w:t>
      </w:r>
      <w:r>
        <w:rPr>
          <w:color w:val="231F20"/>
          <w:spacing w:val="-8"/>
          <w:w w:val="105"/>
        </w:rPr>
        <w:t> </w:t>
      </w:r>
      <w:r>
        <w:rPr>
          <w:color w:val="231F20"/>
          <w:w w:val="105"/>
        </w:rPr>
        <w:t>other</w:t>
      </w:r>
      <w:r>
        <w:rPr>
          <w:color w:val="231F20"/>
          <w:spacing w:val="-8"/>
          <w:w w:val="105"/>
        </w:rPr>
        <w:t> </w:t>
      </w:r>
      <w:r>
        <w:rPr>
          <w:color w:val="231F20"/>
          <w:w w:val="105"/>
        </w:rPr>
        <w:t>furnishings</w:t>
      </w:r>
      <w:r>
        <w:rPr>
          <w:color w:val="231F20"/>
          <w:spacing w:val="-8"/>
          <w:w w:val="105"/>
        </w:rPr>
        <w:t> </w:t>
      </w:r>
      <w:r>
        <w:rPr>
          <w:color w:val="231F20"/>
          <w:w w:val="105"/>
        </w:rPr>
        <w:t>and</w:t>
      </w:r>
      <w:r>
        <w:rPr>
          <w:color w:val="231F20"/>
          <w:spacing w:val="-8"/>
          <w:w w:val="105"/>
        </w:rPr>
        <w:t> </w:t>
      </w:r>
      <w:r>
        <w:rPr>
          <w:color w:val="231F20"/>
          <w:w w:val="105"/>
        </w:rPr>
        <w:t>objects</w:t>
      </w:r>
      <w:r>
        <w:rPr>
          <w:color w:val="231F20"/>
          <w:spacing w:val="-8"/>
          <w:w w:val="105"/>
        </w:rPr>
        <w:t> </w:t>
      </w:r>
      <w:r>
        <w:rPr>
          <w:color w:val="231F20"/>
          <w:w w:val="105"/>
        </w:rPr>
        <w:t>would</w:t>
      </w:r>
      <w:r>
        <w:rPr>
          <w:color w:val="231F20"/>
          <w:spacing w:val="-8"/>
          <w:w w:val="105"/>
        </w:rPr>
        <w:t> </w:t>
      </w:r>
      <w:r>
        <w:rPr>
          <w:color w:val="231F20"/>
          <w:w w:val="105"/>
        </w:rPr>
        <w:t>become</w:t>
      </w:r>
      <w:r>
        <w:rPr>
          <w:color w:val="231F20"/>
          <w:spacing w:val="-8"/>
          <w:w w:val="105"/>
        </w:rPr>
        <w:t> </w:t>
      </w:r>
      <w:r>
        <w:rPr>
          <w:color w:val="231F20"/>
          <w:w w:val="105"/>
        </w:rPr>
        <w:t>major</w:t>
      </w:r>
      <w:r>
        <w:rPr>
          <w:color w:val="231F20"/>
          <w:spacing w:val="-8"/>
          <w:w w:val="105"/>
        </w:rPr>
        <w:t> </w:t>
      </w:r>
      <w:r>
        <w:rPr>
          <w:color w:val="231F20"/>
          <w:w w:val="105"/>
        </w:rPr>
        <w:t>issues</w:t>
      </w:r>
      <w:r>
        <w:rPr>
          <w:color w:val="231F20"/>
          <w:spacing w:val="-8"/>
          <w:w w:val="105"/>
        </w:rPr>
        <w:t> </w:t>
      </w:r>
      <w:r>
        <w:rPr>
          <w:color w:val="231F20"/>
          <w:w w:val="105"/>
        </w:rPr>
        <w:t>in</w:t>
      </w:r>
      <w:r>
        <w:rPr>
          <w:color w:val="231F20"/>
          <w:spacing w:val="-8"/>
          <w:w w:val="105"/>
        </w:rPr>
        <w:t> </w:t>
      </w:r>
      <w:r>
        <w:rPr>
          <w:color w:val="231F20"/>
          <w:w w:val="105"/>
        </w:rPr>
        <w:t>the interpretation of Lindenwald.</w:t>
      </w:r>
    </w:p>
    <w:p>
      <w:pPr>
        <w:pStyle w:val="Heading4"/>
        <w:spacing w:before="209"/>
      </w:pPr>
      <w:r>
        <w:rPr>
          <w:smallCaps/>
          <w:color w:val="231F20"/>
          <w:spacing w:val="-2"/>
        </w:rPr>
        <w:t>Interpretation</w:t>
      </w:r>
    </w:p>
    <w:p>
      <w:pPr>
        <w:pStyle w:val="BodyText"/>
        <w:spacing w:before="19"/>
        <w:rPr>
          <w:b/>
          <w:sz w:val="14"/>
        </w:rPr>
      </w:pPr>
    </w:p>
    <w:p>
      <w:pPr>
        <w:pStyle w:val="BodyText"/>
        <w:spacing w:line="292" w:lineRule="auto"/>
        <w:ind w:left="159" w:right="554" w:firstLine="1080"/>
      </w:pPr>
      <w:r>
        <w:rPr>
          <w:color w:val="231F20"/>
          <w:w w:val="105"/>
        </w:rPr>
        <w:t>The</w:t>
      </w:r>
      <w:r>
        <w:rPr>
          <w:color w:val="231F20"/>
          <w:spacing w:val="-13"/>
          <w:w w:val="105"/>
        </w:rPr>
        <w:t> </w:t>
      </w:r>
      <w:r>
        <w:rPr>
          <w:color w:val="231F20"/>
          <w:w w:val="105"/>
        </w:rPr>
        <w:t>1970</w:t>
      </w:r>
      <w:r>
        <w:rPr>
          <w:color w:val="231F20"/>
          <w:spacing w:val="-12"/>
          <w:w w:val="105"/>
        </w:rPr>
        <w:t> </w:t>
      </w:r>
      <w:r>
        <w:rPr>
          <w:i/>
          <w:color w:val="231F20"/>
          <w:w w:val="105"/>
        </w:rPr>
        <w:t>Master</w:t>
      </w:r>
      <w:r>
        <w:rPr>
          <w:i/>
          <w:color w:val="231F20"/>
          <w:spacing w:val="-12"/>
          <w:w w:val="105"/>
        </w:rPr>
        <w:t> </w:t>
      </w:r>
      <w:r>
        <w:rPr>
          <w:i/>
          <w:color w:val="231F20"/>
          <w:w w:val="105"/>
        </w:rPr>
        <w:t>Plan</w:t>
      </w:r>
      <w:r>
        <w:rPr>
          <w:i/>
          <w:color w:val="231F20"/>
          <w:spacing w:val="-12"/>
          <w:w w:val="105"/>
        </w:rPr>
        <w:t> </w:t>
      </w:r>
      <w:r>
        <w:rPr>
          <w:color w:val="231F20"/>
          <w:w w:val="105"/>
        </w:rPr>
        <w:t>stated</w:t>
      </w:r>
      <w:r>
        <w:rPr>
          <w:color w:val="231F20"/>
          <w:spacing w:val="-12"/>
          <w:w w:val="105"/>
        </w:rPr>
        <w:t> </w:t>
      </w:r>
      <w:r>
        <w:rPr>
          <w:color w:val="231F20"/>
          <w:w w:val="105"/>
        </w:rPr>
        <w:t>the</w:t>
      </w:r>
      <w:r>
        <w:rPr>
          <w:color w:val="231F20"/>
          <w:spacing w:val="-12"/>
          <w:w w:val="105"/>
        </w:rPr>
        <w:t> </w:t>
      </w:r>
      <w:r>
        <w:rPr>
          <w:color w:val="231F20"/>
          <w:w w:val="105"/>
        </w:rPr>
        <w:t>theme</w:t>
      </w:r>
      <w:r>
        <w:rPr>
          <w:color w:val="231F20"/>
          <w:spacing w:val="-12"/>
          <w:w w:val="105"/>
        </w:rPr>
        <w:t> </w:t>
      </w:r>
      <w:r>
        <w:rPr>
          <w:color w:val="231F20"/>
          <w:w w:val="105"/>
        </w:rPr>
        <w:t>of</w:t>
      </w:r>
      <w:r>
        <w:rPr>
          <w:color w:val="231F20"/>
          <w:spacing w:val="-13"/>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National</w:t>
      </w:r>
      <w:r>
        <w:rPr>
          <w:color w:val="231F20"/>
          <w:spacing w:val="-12"/>
          <w:w w:val="105"/>
        </w:rPr>
        <w:t> </w:t>
      </w:r>
      <w:r>
        <w:rPr>
          <w:color w:val="231F20"/>
          <w:w w:val="105"/>
        </w:rPr>
        <w:t>Historic</w:t>
      </w:r>
      <w:r>
        <w:rPr>
          <w:color w:val="231F20"/>
          <w:spacing w:val="-12"/>
          <w:w w:val="105"/>
        </w:rPr>
        <w:t> </w:t>
      </w:r>
      <w:r>
        <w:rPr>
          <w:color w:val="231F20"/>
          <w:w w:val="105"/>
        </w:rPr>
        <w:t>Site as</w:t>
      </w:r>
      <w:r>
        <w:rPr>
          <w:color w:val="231F20"/>
          <w:spacing w:val="-8"/>
          <w:w w:val="105"/>
        </w:rPr>
        <w:t> </w:t>
      </w:r>
      <w:r>
        <w:rPr>
          <w:color w:val="231F20"/>
          <w:w w:val="105"/>
        </w:rPr>
        <w:t>“the</w:t>
      </w:r>
      <w:r>
        <w:rPr>
          <w:color w:val="231F20"/>
          <w:spacing w:val="-8"/>
          <w:w w:val="105"/>
        </w:rPr>
        <w:t> </w:t>
      </w:r>
      <w:r>
        <w:rPr>
          <w:color w:val="231F20"/>
          <w:w w:val="105"/>
        </w:rPr>
        <w:t>life</w:t>
      </w:r>
      <w:r>
        <w:rPr>
          <w:color w:val="231F20"/>
          <w:spacing w:val="-8"/>
          <w:w w:val="105"/>
        </w:rPr>
        <w:t> </w:t>
      </w:r>
      <w:r>
        <w:rPr>
          <w:color w:val="231F20"/>
          <w:w w:val="105"/>
        </w:rPr>
        <w:t>of</w:t>
      </w:r>
      <w:r>
        <w:rPr>
          <w:color w:val="231F20"/>
          <w:spacing w:val="-2"/>
          <w:w w:val="105"/>
        </w:rPr>
        <w:t> </w:t>
      </w:r>
      <w:r>
        <w:rPr>
          <w:color w:val="231F20"/>
          <w:w w:val="105"/>
        </w:rPr>
        <w:t>Martin</w:t>
      </w:r>
      <w:r>
        <w:rPr>
          <w:color w:val="231F20"/>
          <w:spacing w:val="-8"/>
          <w:w w:val="105"/>
        </w:rPr>
        <w:t> </w:t>
      </w:r>
      <w:r>
        <w:rPr>
          <w:color w:val="231F20"/>
          <w:w w:val="105"/>
        </w:rPr>
        <w:t>Van</w:t>
      </w:r>
      <w:r>
        <w:rPr>
          <w:color w:val="231F20"/>
          <w:spacing w:val="-8"/>
          <w:w w:val="105"/>
        </w:rPr>
        <w:t> </w:t>
      </w:r>
      <w:r>
        <w:rPr>
          <w:color w:val="231F20"/>
          <w:w w:val="105"/>
        </w:rPr>
        <w:t>Buren,</w:t>
      </w:r>
      <w:r>
        <w:rPr>
          <w:color w:val="231F20"/>
          <w:spacing w:val="-9"/>
          <w:w w:val="105"/>
        </w:rPr>
        <w:t> </w:t>
      </w:r>
      <w:r>
        <w:rPr>
          <w:color w:val="231F20"/>
          <w:w w:val="105"/>
        </w:rPr>
        <w:t>eighth</w:t>
      </w:r>
      <w:r>
        <w:rPr>
          <w:color w:val="231F20"/>
          <w:spacing w:val="-8"/>
          <w:w w:val="105"/>
        </w:rPr>
        <w:t> </w:t>
      </w:r>
      <w:r>
        <w:rPr>
          <w:color w:val="231F20"/>
          <w:w w:val="105"/>
        </w:rPr>
        <w:t>President</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United</w:t>
      </w:r>
      <w:r>
        <w:rPr>
          <w:color w:val="231F20"/>
          <w:spacing w:val="-8"/>
          <w:w w:val="105"/>
        </w:rPr>
        <w:t> </w:t>
      </w:r>
      <w:r>
        <w:rPr>
          <w:color w:val="231F20"/>
          <w:w w:val="105"/>
        </w:rPr>
        <w:t>States,</w:t>
      </w:r>
      <w:r>
        <w:rPr>
          <w:color w:val="231F20"/>
          <w:spacing w:val="-8"/>
          <w:w w:val="105"/>
        </w:rPr>
        <w:t> </w:t>
      </w:r>
      <w:r>
        <w:rPr>
          <w:color w:val="231F20"/>
          <w:w w:val="105"/>
        </w:rPr>
        <w:t>and</w:t>
      </w:r>
      <w:r>
        <w:rPr>
          <w:color w:val="231F20"/>
          <w:spacing w:val="-8"/>
          <w:w w:val="105"/>
        </w:rPr>
        <w:t> </w:t>
      </w:r>
      <w:r>
        <w:rPr>
          <w:color w:val="231F20"/>
          <w:w w:val="105"/>
        </w:rPr>
        <w:t>his</w:t>
      </w:r>
      <w:r>
        <w:rPr>
          <w:color w:val="231F20"/>
          <w:spacing w:val="-8"/>
          <w:w w:val="105"/>
        </w:rPr>
        <w:t> </w:t>
      </w:r>
      <w:r>
        <w:rPr>
          <w:color w:val="231F20"/>
          <w:w w:val="105"/>
        </w:rPr>
        <w:t>contribution</w:t>
      </w:r>
      <w:r>
        <w:rPr>
          <w:color w:val="231F20"/>
          <w:spacing w:val="-8"/>
          <w:w w:val="105"/>
        </w:rPr>
        <w:t> </w:t>
      </w:r>
      <w:r>
        <w:rPr>
          <w:color w:val="231F20"/>
          <w:w w:val="105"/>
        </w:rPr>
        <w:t>to the</w:t>
      </w:r>
      <w:r>
        <w:rPr>
          <w:color w:val="231F20"/>
          <w:spacing w:val="-11"/>
          <w:w w:val="105"/>
        </w:rPr>
        <w:t> </w:t>
      </w:r>
      <w:r>
        <w:rPr>
          <w:color w:val="231F20"/>
          <w:w w:val="105"/>
        </w:rPr>
        <w:t>American</w:t>
      </w:r>
      <w:r>
        <w:rPr>
          <w:color w:val="231F20"/>
          <w:spacing w:val="-7"/>
          <w:w w:val="105"/>
        </w:rPr>
        <w:t> </w:t>
      </w:r>
      <w:r>
        <w:rPr>
          <w:color w:val="231F20"/>
          <w:w w:val="105"/>
        </w:rPr>
        <w:t>political</w:t>
      </w:r>
      <w:r>
        <w:rPr>
          <w:color w:val="231F20"/>
          <w:spacing w:val="-7"/>
          <w:w w:val="105"/>
        </w:rPr>
        <w:t> </w:t>
      </w:r>
      <w:r>
        <w:rPr>
          <w:color w:val="231F20"/>
          <w:w w:val="105"/>
        </w:rPr>
        <w:t>tradition.”</w:t>
      </w:r>
      <w:r>
        <w:rPr>
          <w:color w:val="231F20"/>
          <w:spacing w:val="-13"/>
          <w:w w:val="105"/>
        </w:rPr>
        <w:t> </w:t>
      </w:r>
      <w:r>
        <w:rPr>
          <w:color w:val="231F20"/>
          <w:w w:val="105"/>
        </w:rPr>
        <w:t>The</w:t>
      </w:r>
      <w:r>
        <w:rPr>
          <w:color w:val="231F20"/>
          <w:spacing w:val="-6"/>
          <w:w w:val="105"/>
        </w:rPr>
        <w:t> </w:t>
      </w:r>
      <w:r>
        <w:rPr>
          <w:color w:val="231F20"/>
          <w:w w:val="105"/>
        </w:rPr>
        <w:t>plan</w:t>
      </w:r>
      <w:r>
        <w:rPr>
          <w:color w:val="231F20"/>
          <w:spacing w:val="-7"/>
          <w:w w:val="105"/>
        </w:rPr>
        <w:t> </w:t>
      </w:r>
      <w:r>
        <w:rPr>
          <w:color w:val="231F20"/>
          <w:w w:val="105"/>
        </w:rPr>
        <w:t>noted</w:t>
      </w:r>
      <w:r>
        <w:rPr>
          <w:color w:val="231F20"/>
          <w:spacing w:val="-7"/>
          <w:w w:val="105"/>
        </w:rPr>
        <w:t> </w:t>
      </w:r>
      <w:r>
        <w:rPr>
          <w:color w:val="231F20"/>
          <w:w w:val="105"/>
        </w:rPr>
        <w:t>that</w:t>
      </w:r>
      <w:r>
        <w:rPr>
          <w:color w:val="231F20"/>
          <w:spacing w:val="-7"/>
          <w:w w:val="105"/>
        </w:rPr>
        <w:t> </w:t>
      </w:r>
      <w:r>
        <w:rPr>
          <w:color w:val="231F20"/>
          <w:w w:val="105"/>
        </w:rPr>
        <w:t>the</w:t>
      </w:r>
      <w:r>
        <w:rPr>
          <w:color w:val="231F20"/>
          <w:spacing w:val="-7"/>
          <w:w w:val="105"/>
        </w:rPr>
        <w:t> </w:t>
      </w:r>
      <w:r>
        <w:rPr>
          <w:color w:val="231F20"/>
          <w:w w:val="105"/>
        </w:rPr>
        <w:t>challenges</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faced</w:t>
      </w:r>
      <w:r>
        <w:rPr>
          <w:color w:val="231F20"/>
          <w:spacing w:val="-7"/>
          <w:w w:val="105"/>
        </w:rPr>
        <w:t> </w:t>
      </w:r>
      <w:r>
        <w:rPr>
          <w:color w:val="231F20"/>
          <w:w w:val="105"/>
        </w:rPr>
        <w:t>in</w:t>
      </w:r>
      <w:r>
        <w:rPr>
          <w:color w:val="231F20"/>
          <w:spacing w:val="-7"/>
          <w:w w:val="105"/>
        </w:rPr>
        <w:t> </w:t>
      </w:r>
      <w:r>
        <w:rPr>
          <w:color w:val="231F20"/>
          <w:w w:val="105"/>
        </w:rPr>
        <w:t>lead- ing</w:t>
      </w:r>
      <w:r>
        <w:rPr>
          <w:color w:val="231F20"/>
          <w:spacing w:val="-12"/>
          <w:w w:val="105"/>
        </w:rPr>
        <w:t> </w:t>
      </w:r>
      <w:r>
        <w:rPr>
          <w:color w:val="231F20"/>
          <w:w w:val="105"/>
        </w:rPr>
        <w:t>the</w:t>
      </w:r>
      <w:r>
        <w:rPr>
          <w:color w:val="231F20"/>
          <w:spacing w:val="-12"/>
          <w:w w:val="105"/>
        </w:rPr>
        <w:t> </w:t>
      </w:r>
      <w:r>
        <w:rPr>
          <w:color w:val="231F20"/>
          <w:w w:val="105"/>
        </w:rPr>
        <w:t>country,</w:t>
      </w:r>
      <w:r>
        <w:rPr>
          <w:color w:val="231F20"/>
          <w:spacing w:val="-12"/>
          <w:w w:val="105"/>
        </w:rPr>
        <w:t> </w:t>
      </w:r>
      <w:r>
        <w:rPr>
          <w:color w:val="231F20"/>
          <w:w w:val="105"/>
        </w:rPr>
        <w:t>including</w:t>
      </w:r>
      <w:r>
        <w:rPr>
          <w:color w:val="231F20"/>
          <w:spacing w:val="-12"/>
          <w:w w:val="105"/>
        </w:rPr>
        <w:t> </w:t>
      </w:r>
      <w:r>
        <w:rPr>
          <w:color w:val="231F20"/>
          <w:w w:val="105"/>
        </w:rPr>
        <w:t>internal</w:t>
      </w:r>
      <w:r>
        <w:rPr>
          <w:color w:val="231F20"/>
          <w:spacing w:val="-12"/>
          <w:w w:val="105"/>
        </w:rPr>
        <w:t> </w:t>
      </w:r>
      <w:r>
        <w:rPr>
          <w:color w:val="231F20"/>
          <w:w w:val="105"/>
        </w:rPr>
        <w:t>improvements</w:t>
      </w:r>
      <w:r>
        <w:rPr>
          <w:color w:val="231F20"/>
          <w:spacing w:val="-12"/>
          <w:w w:val="105"/>
        </w:rPr>
        <w:t> </w:t>
      </w:r>
      <w:r>
        <w:rPr>
          <w:color w:val="231F20"/>
          <w:w w:val="105"/>
        </w:rPr>
        <w:t>and</w:t>
      </w:r>
      <w:r>
        <w:rPr>
          <w:color w:val="231F20"/>
          <w:spacing w:val="-12"/>
          <w:w w:val="105"/>
        </w:rPr>
        <w:t> </w:t>
      </w:r>
      <w:r>
        <w:rPr>
          <w:color w:val="231F20"/>
          <w:w w:val="105"/>
        </w:rPr>
        <w:t>banking</w:t>
      </w:r>
      <w:r>
        <w:rPr>
          <w:color w:val="231F20"/>
          <w:spacing w:val="-12"/>
          <w:w w:val="105"/>
        </w:rPr>
        <w:t> </w:t>
      </w:r>
      <w:r>
        <w:rPr>
          <w:color w:val="231F20"/>
          <w:w w:val="105"/>
        </w:rPr>
        <w:t>policies,</w:t>
      </w:r>
      <w:r>
        <w:rPr>
          <w:color w:val="231F20"/>
          <w:spacing w:val="-12"/>
          <w:w w:val="105"/>
        </w:rPr>
        <w:t> </w:t>
      </w:r>
      <w:r>
        <w:rPr>
          <w:color w:val="231F20"/>
          <w:w w:val="105"/>
        </w:rPr>
        <w:t>were</w:t>
      </w:r>
      <w:r>
        <w:rPr>
          <w:color w:val="231F20"/>
          <w:spacing w:val="-12"/>
          <w:w w:val="105"/>
        </w:rPr>
        <w:t> </w:t>
      </w:r>
      <w:r>
        <w:rPr>
          <w:color w:val="231F20"/>
          <w:w w:val="105"/>
        </w:rPr>
        <w:t>“overshadowed by</w:t>
      </w:r>
      <w:r>
        <w:rPr>
          <w:color w:val="231F20"/>
          <w:spacing w:val="-13"/>
          <w:w w:val="105"/>
        </w:rPr>
        <w:t> </w:t>
      </w:r>
      <w:r>
        <w:rPr>
          <w:color w:val="231F20"/>
          <w:w w:val="105"/>
        </w:rPr>
        <w:t>the</w:t>
      </w:r>
      <w:r>
        <w:rPr>
          <w:color w:val="231F20"/>
          <w:spacing w:val="-8"/>
          <w:w w:val="105"/>
        </w:rPr>
        <w:t> </w:t>
      </w:r>
      <w:r>
        <w:rPr>
          <w:color w:val="231F20"/>
          <w:w w:val="105"/>
        </w:rPr>
        <w:t>deep</w:t>
      </w:r>
      <w:r>
        <w:rPr>
          <w:color w:val="231F20"/>
          <w:spacing w:val="-9"/>
          <w:w w:val="105"/>
        </w:rPr>
        <w:t> </w:t>
      </w:r>
      <w:r>
        <w:rPr>
          <w:color w:val="231F20"/>
          <w:w w:val="105"/>
        </w:rPr>
        <w:t>moral</w:t>
      </w:r>
      <w:r>
        <w:rPr>
          <w:color w:val="231F20"/>
          <w:spacing w:val="-9"/>
          <w:w w:val="105"/>
        </w:rPr>
        <w:t> </w:t>
      </w:r>
      <w:r>
        <w:rPr>
          <w:color w:val="231F20"/>
          <w:w w:val="105"/>
        </w:rPr>
        <w:t>issues</w:t>
      </w:r>
      <w:r>
        <w:rPr>
          <w:color w:val="231F20"/>
          <w:spacing w:val="-9"/>
          <w:w w:val="105"/>
        </w:rPr>
        <w:t> </w:t>
      </w:r>
      <w:r>
        <w:rPr>
          <w:color w:val="231F20"/>
          <w:w w:val="105"/>
        </w:rPr>
        <w:t>raised</w:t>
      </w:r>
      <w:r>
        <w:rPr>
          <w:color w:val="231F20"/>
          <w:spacing w:val="-9"/>
          <w:w w:val="105"/>
        </w:rPr>
        <w:t> </w:t>
      </w:r>
      <w:r>
        <w:rPr>
          <w:color w:val="231F20"/>
          <w:w w:val="105"/>
        </w:rPr>
        <w:t>by</w:t>
      </w:r>
      <w:r>
        <w:rPr>
          <w:color w:val="231F20"/>
          <w:spacing w:val="-11"/>
          <w:w w:val="105"/>
        </w:rPr>
        <w:t> </w:t>
      </w:r>
      <w:r>
        <w:rPr>
          <w:color w:val="231F20"/>
          <w:w w:val="105"/>
        </w:rPr>
        <w:t>Van</w:t>
      </w:r>
      <w:r>
        <w:rPr>
          <w:color w:val="231F20"/>
          <w:spacing w:val="-9"/>
          <w:w w:val="105"/>
        </w:rPr>
        <w:t> </w:t>
      </w:r>
      <w:r>
        <w:rPr>
          <w:color w:val="231F20"/>
          <w:w w:val="105"/>
        </w:rPr>
        <w:t>Buren’s</w:t>
      </w:r>
      <w:r>
        <w:rPr>
          <w:color w:val="231F20"/>
          <w:spacing w:val="-9"/>
          <w:w w:val="105"/>
        </w:rPr>
        <w:t> </w:t>
      </w:r>
      <w:r>
        <w:rPr>
          <w:color w:val="231F20"/>
          <w:w w:val="105"/>
        </w:rPr>
        <w:t>construction</w:t>
      </w:r>
      <w:r>
        <w:rPr>
          <w:color w:val="231F20"/>
          <w:spacing w:val="-9"/>
          <w:w w:val="105"/>
        </w:rPr>
        <w:t> </w:t>
      </w:r>
      <w:r>
        <w:rPr>
          <w:color w:val="231F20"/>
          <w:w w:val="105"/>
        </w:rPr>
        <w:t>of</w:t>
      </w:r>
      <w:r>
        <w:rPr>
          <w:color w:val="231F20"/>
          <w:spacing w:val="-2"/>
          <w:w w:val="105"/>
        </w:rPr>
        <w:t> </w:t>
      </w:r>
      <w:r>
        <w:rPr>
          <w:color w:val="231F20"/>
          <w:w w:val="105"/>
        </w:rPr>
        <w:t>political</w:t>
      </w:r>
      <w:r>
        <w:rPr>
          <w:color w:val="231F20"/>
          <w:spacing w:val="-9"/>
          <w:w w:val="105"/>
        </w:rPr>
        <w:t> </w:t>
      </w:r>
      <w:r>
        <w:rPr>
          <w:color w:val="231F20"/>
          <w:w w:val="105"/>
        </w:rPr>
        <w:t>institutions.”</w:t>
      </w:r>
      <w:r>
        <w:rPr>
          <w:color w:val="231F20"/>
          <w:spacing w:val="-13"/>
          <w:w w:val="105"/>
        </w:rPr>
        <w:t> </w:t>
      </w:r>
      <w:r>
        <w:rPr>
          <w:color w:val="231F20"/>
          <w:w w:val="105"/>
        </w:rPr>
        <w:t>This emphasis</w:t>
      </w:r>
      <w:r>
        <w:rPr>
          <w:color w:val="231F20"/>
          <w:spacing w:val="-8"/>
          <w:w w:val="105"/>
        </w:rPr>
        <w:t> </w:t>
      </w:r>
      <w:r>
        <w:rPr>
          <w:color w:val="231F20"/>
          <w:w w:val="105"/>
        </w:rPr>
        <w:t>on</w:t>
      </w:r>
      <w:r>
        <w:rPr>
          <w:color w:val="231F20"/>
          <w:spacing w:val="-8"/>
          <w:w w:val="105"/>
        </w:rPr>
        <w:t> </w:t>
      </w:r>
      <w:r>
        <w:rPr>
          <w:color w:val="231F20"/>
          <w:w w:val="105"/>
        </w:rPr>
        <w:t>Van</w:t>
      </w:r>
      <w:r>
        <w:rPr>
          <w:color w:val="231F20"/>
          <w:spacing w:val="-8"/>
          <w:w w:val="105"/>
        </w:rPr>
        <w:t> </w:t>
      </w:r>
      <w:r>
        <w:rPr>
          <w:color w:val="231F20"/>
          <w:w w:val="105"/>
        </w:rPr>
        <w:t>Buren’s</w:t>
      </w:r>
      <w:r>
        <w:rPr>
          <w:color w:val="231F20"/>
          <w:spacing w:val="-8"/>
          <w:w w:val="105"/>
        </w:rPr>
        <w:t> </w:t>
      </w:r>
      <w:r>
        <w:rPr>
          <w:color w:val="231F20"/>
          <w:w w:val="105"/>
        </w:rPr>
        <w:t>role</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evolution</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modern</w:t>
      </w:r>
      <w:r>
        <w:rPr>
          <w:color w:val="231F20"/>
          <w:spacing w:val="-8"/>
          <w:w w:val="105"/>
        </w:rPr>
        <w:t> </w:t>
      </w:r>
      <w:r>
        <w:rPr>
          <w:color w:val="231F20"/>
          <w:w w:val="105"/>
        </w:rPr>
        <w:t>political</w:t>
      </w:r>
      <w:r>
        <w:rPr>
          <w:color w:val="231F20"/>
          <w:spacing w:val="-8"/>
          <w:w w:val="105"/>
        </w:rPr>
        <w:t> </w:t>
      </w:r>
      <w:r>
        <w:rPr>
          <w:color w:val="231F20"/>
          <w:w w:val="105"/>
        </w:rPr>
        <w:t>system</w:t>
      </w:r>
      <w:r>
        <w:rPr>
          <w:color w:val="231F20"/>
          <w:spacing w:val="-8"/>
          <w:w w:val="105"/>
        </w:rPr>
        <w:t> </w:t>
      </w:r>
      <w:r>
        <w:rPr>
          <w:color w:val="231F20"/>
          <w:w w:val="105"/>
        </w:rPr>
        <w:t>raised</w:t>
      </w:r>
      <w:r>
        <w:rPr>
          <w:color w:val="231F20"/>
          <w:spacing w:val="-8"/>
          <w:w w:val="105"/>
        </w:rPr>
        <w:t> </w:t>
      </w:r>
      <w:r>
        <w:rPr>
          <w:color w:val="231F20"/>
          <w:w w:val="105"/>
        </w:rPr>
        <w:t>obvi-</w:t>
      </w:r>
    </w:p>
    <w:p>
      <w:pPr>
        <w:pStyle w:val="BodyText"/>
        <w:spacing w:line="292" w:lineRule="auto"/>
        <w:ind w:left="160" w:right="630"/>
        <w:rPr>
          <w:sz w:val="12"/>
        </w:rPr>
      </w:pPr>
      <w:r>
        <w:rPr>
          <w:color w:val="231F20"/>
        </w:rPr>
        <w:t>ous</w:t>
      </w:r>
      <w:r>
        <w:rPr>
          <w:color w:val="231F20"/>
          <w:spacing w:val="20"/>
        </w:rPr>
        <w:t> </w:t>
      </w:r>
      <w:r>
        <w:rPr>
          <w:color w:val="231F20"/>
        </w:rPr>
        <w:t>problems</w:t>
      </w:r>
      <w:r>
        <w:rPr>
          <w:color w:val="231F20"/>
          <w:spacing w:val="20"/>
        </w:rPr>
        <w:t> </w:t>
      </w:r>
      <w:r>
        <w:rPr>
          <w:color w:val="231F20"/>
        </w:rPr>
        <w:t>in</w:t>
      </w:r>
      <w:r>
        <w:rPr>
          <w:color w:val="231F20"/>
          <w:spacing w:val="20"/>
        </w:rPr>
        <w:t> </w:t>
      </w:r>
      <w:r>
        <w:rPr>
          <w:color w:val="231F20"/>
        </w:rPr>
        <w:t>terms</w:t>
      </w:r>
      <w:r>
        <w:rPr>
          <w:color w:val="231F20"/>
          <w:spacing w:val="20"/>
        </w:rPr>
        <w:t> </w:t>
      </w:r>
      <w:r>
        <w:rPr>
          <w:color w:val="231F20"/>
        </w:rPr>
        <w:t>of</w:t>
      </w:r>
      <w:r>
        <w:rPr>
          <w:color w:val="231F20"/>
          <w:spacing w:val="30"/>
        </w:rPr>
        <w:t> </w:t>
      </w:r>
      <w:r>
        <w:rPr>
          <w:color w:val="231F20"/>
        </w:rPr>
        <w:t>interpreting</w:t>
      </w:r>
      <w:r>
        <w:rPr>
          <w:color w:val="231F20"/>
          <w:spacing w:val="20"/>
        </w:rPr>
        <w:t> </w:t>
      </w:r>
      <w:r>
        <w:rPr>
          <w:color w:val="231F20"/>
        </w:rPr>
        <w:t>Lindenwald,</w:t>
      </w:r>
      <w:r>
        <w:rPr>
          <w:color w:val="231F20"/>
          <w:spacing w:val="20"/>
        </w:rPr>
        <w:t> </w:t>
      </w:r>
      <w:r>
        <w:rPr>
          <w:color w:val="231F20"/>
        </w:rPr>
        <w:t>a</w:t>
      </w:r>
      <w:r>
        <w:rPr>
          <w:color w:val="231F20"/>
          <w:spacing w:val="20"/>
        </w:rPr>
        <w:t> </w:t>
      </w:r>
      <w:r>
        <w:rPr>
          <w:color w:val="231F20"/>
        </w:rPr>
        <w:t>house</w:t>
      </w:r>
      <w:r>
        <w:rPr>
          <w:color w:val="231F20"/>
          <w:spacing w:val="20"/>
        </w:rPr>
        <w:t> </w:t>
      </w:r>
      <w:r>
        <w:rPr>
          <w:color w:val="231F20"/>
        </w:rPr>
        <w:t>that</w:t>
      </w:r>
      <w:r>
        <w:rPr>
          <w:color w:val="231F20"/>
          <w:spacing w:val="20"/>
        </w:rPr>
        <w:t> </w:t>
      </w:r>
      <w:r>
        <w:rPr>
          <w:color w:val="231F20"/>
        </w:rPr>
        <w:t>served</w:t>
      </w:r>
      <w:r>
        <w:rPr>
          <w:color w:val="231F20"/>
          <w:spacing w:val="20"/>
        </w:rPr>
        <w:t> </w:t>
      </w:r>
      <w:r>
        <w:rPr>
          <w:color w:val="231F20"/>
        </w:rPr>
        <w:t>as</w:t>
      </w:r>
      <w:r>
        <w:rPr>
          <w:color w:val="231F20"/>
          <w:spacing w:val="20"/>
        </w:rPr>
        <w:t> </w:t>
      </w:r>
      <w:r>
        <w:rPr>
          <w:color w:val="231F20"/>
        </w:rPr>
        <w:t>the</w:t>
      </w:r>
      <w:r>
        <w:rPr>
          <w:color w:val="231F20"/>
          <w:spacing w:val="20"/>
        </w:rPr>
        <w:t> </w:t>
      </w:r>
      <w:r>
        <w:rPr>
          <w:color w:val="231F20"/>
        </w:rPr>
        <w:t>headquarters</w:t>
      </w:r>
      <w:r>
        <w:rPr>
          <w:color w:val="231F20"/>
        </w:rPr>
        <w:t> for Van Buren’s post-presidential agricultural estate. The resources at the site included his house, the gatehouse, some furniture, and a small portion of his farmlands, but although those resources illuminated the way Van Buren lived after 1841, they were not connected directly to his presidency or his pre-presidential political career.</w:t>
      </w:r>
      <w:r>
        <w:rPr>
          <w:color w:val="231F20"/>
          <w:position w:val="7"/>
          <w:sz w:val="12"/>
        </w:rPr>
        <w:t>69</w:t>
      </w:r>
    </w:p>
    <w:p>
      <w:pPr>
        <w:pStyle w:val="BodyText"/>
        <w:spacing w:line="292" w:lineRule="auto"/>
        <w:ind w:left="159" w:right="622" w:firstLine="1080"/>
      </w:pPr>
      <w:r>
        <w:rPr>
          <w:color w:val="231F20"/>
          <w:w w:val="105"/>
        </w:rPr>
        <w:t>The</w:t>
      </w:r>
      <w:r>
        <w:rPr>
          <w:color w:val="231F20"/>
          <w:spacing w:val="-7"/>
          <w:w w:val="105"/>
        </w:rPr>
        <w:t> </w:t>
      </w:r>
      <w:r>
        <w:rPr>
          <w:color w:val="231F20"/>
          <w:w w:val="105"/>
        </w:rPr>
        <w:t>1970</w:t>
      </w:r>
      <w:r>
        <w:rPr>
          <w:color w:val="231F20"/>
          <w:spacing w:val="-7"/>
          <w:w w:val="105"/>
        </w:rPr>
        <w:t> </w:t>
      </w:r>
      <w:r>
        <w:rPr>
          <w:i/>
          <w:color w:val="231F20"/>
          <w:w w:val="105"/>
        </w:rPr>
        <w:t>Master</w:t>
      </w:r>
      <w:r>
        <w:rPr>
          <w:i/>
          <w:color w:val="231F20"/>
          <w:spacing w:val="-9"/>
          <w:w w:val="105"/>
        </w:rPr>
        <w:t> </w:t>
      </w:r>
      <w:r>
        <w:rPr>
          <w:i/>
          <w:color w:val="231F20"/>
          <w:w w:val="105"/>
        </w:rPr>
        <w:t>Plan</w:t>
      </w:r>
      <w:r>
        <w:rPr>
          <w:i/>
          <w:color w:val="231F20"/>
          <w:spacing w:val="-9"/>
          <w:w w:val="105"/>
        </w:rPr>
        <w:t> </w:t>
      </w:r>
      <w:r>
        <w:rPr>
          <w:color w:val="231F20"/>
          <w:w w:val="105"/>
        </w:rPr>
        <w:t>concluded</w:t>
      </w:r>
      <w:r>
        <w:rPr>
          <w:color w:val="231F20"/>
          <w:spacing w:val="-7"/>
          <w:w w:val="105"/>
        </w:rPr>
        <w:t> </w:t>
      </w:r>
      <w:r>
        <w:rPr>
          <w:color w:val="231F20"/>
          <w:w w:val="105"/>
        </w:rPr>
        <w:t>that</w:t>
      </w:r>
      <w:r>
        <w:rPr>
          <w:color w:val="231F20"/>
          <w:spacing w:val="-7"/>
          <w:w w:val="105"/>
        </w:rPr>
        <w:t> </w:t>
      </w:r>
      <w:r>
        <w:rPr>
          <w:color w:val="231F20"/>
          <w:w w:val="105"/>
        </w:rPr>
        <w:t>objectives</w:t>
      </w:r>
      <w:r>
        <w:rPr>
          <w:color w:val="231F20"/>
          <w:spacing w:val="-7"/>
          <w:w w:val="105"/>
        </w:rPr>
        <w:t> </w:t>
      </w:r>
      <w:r>
        <w:rPr>
          <w:color w:val="231F20"/>
          <w:w w:val="105"/>
        </w:rPr>
        <w:t>of</w:t>
      </w:r>
      <w:r>
        <w:rPr>
          <w:color w:val="231F20"/>
          <w:spacing w:val="-1"/>
          <w:w w:val="105"/>
        </w:rPr>
        <w:t> </w:t>
      </w:r>
      <w:r>
        <w:rPr>
          <w:color w:val="231F20"/>
          <w:w w:val="105"/>
        </w:rPr>
        <w:t>interpretation</w:t>
      </w:r>
      <w:r>
        <w:rPr>
          <w:color w:val="231F20"/>
          <w:spacing w:val="-7"/>
          <w:w w:val="105"/>
        </w:rPr>
        <w:t> </w:t>
      </w:r>
      <w:r>
        <w:rPr>
          <w:color w:val="231F20"/>
          <w:w w:val="105"/>
        </w:rPr>
        <w:t>at</w:t>
      </w:r>
      <w:r>
        <w:rPr>
          <w:color w:val="231F20"/>
          <w:spacing w:val="-7"/>
          <w:w w:val="105"/>
        </w:rPr>
        <w:t> </w:t>
      </w:r>
      <w:r>
        <w:rPr>
          <w:color w:val="231F20"/>
          <w:w w:val="105"/>
        </w:rPr>
        <w:t>the</w:t>
      </w:r>
      <w:r>
        <w:rPr>
          <w:color w:val="231F20"/>
          <w:spacing w:val="-7"/>
          <w:w w:val="105"/>
        </w:rPr>
        <w:t> </w:t>
      </w:r>
      <w:r>
        <w:rPr>
          <w:color w:val="231F20"/>
          <w:w w:val="105"/>
        </w:rPr>
        <w:t>site should</w:t>
      </w:r>
      <w:r>
        <w:rPr>
          <w:color w:val="231F20"/>
          <w:spacing w:val="-13"/>
          <w:w w:val="105"/>
        </w:rPr>
        <w:t> </w:t>
      </w:r>
      <w:r>
        <w:rPr>
          <w:color w:val="231F20"/>
          <w:w w:val="105"/>
        </w:rPr>
        <w:t>include</w:t>
      </w:r>
      <w:r>
        <w:rPr>
          <w:color w:val="231F20"/>
          <w:spacing w:val="-12"/>
          <w:w w:val="105"/>
        </w:rPr>
        <w:t> </w:t>
      </w:r>
      <w:r>
        <w:rPr>
          <w:color w:val="231F20"/>
          <w:w w:val="105"/>
        </w:rPr>
        <w:t>four</w:t>
      </w:r>
      <w:r>
        <w:rPr>
          <w:color w:val="231F20"/>
          <w:spacing w:val="-12"/>
          <w:w w:val="105"/>
        </w:rPr>
        <w:t> </w:t>
      </w:r>
      <w:r>
        <w:rPr>
          <w:color w:val="231F20"/>
          <w:w w:val="105"/>
        </w:rPr>
        <w:t>main</w:t>
      </w:r>
      <w:r>
        <w:rPr>
          <w:color w:val="231F20"/>
          <w:spacing w:val="-12"/>
          <w:w w:val="105"/>
        </w:rPr>
        <w:t> </w:t>
      </w:r>
      <w:r>
        <w:rPr>
          <w:color w:val="231F20"/>
          <w:w w:val="105"/>
        </w:rPr>
        <w:t>tasks:</w:t>
      </w:r>
      <w:r>
        <w:rPr>
          <w:color w:val="231F20"/>
          <w:spacing w:val="11"/>
          <w:w w:val="105"/>
        </w:rPr>
        <w:t> </w:t>
      </w:r>
      <w:r>
        <w:rPr>
          <w:color w:val="231F20"/>
          <w:w w:val="105"/>
        </w:rPr>
        <w:t>providing</w:t>
      </w:r>
      <w:r>
        <w:rPr>
          <w:color w:val="231F20"/>
          <w:spacing w:val="-12"/>
          <w:w w:val="105"/>
        </w:rPr>
        <w:t> </w:t>
      </w:r>
      <w:r>
        <w:rPr>
          <w:color w:val="231F20"/>
          <w:w w:val="105"/>
        </w:rPr>
        <w:t>visitors</w:t>
      </w:r>
      <w:r>
        <w:rPr>
          <w:color w:val="231F20"/>
          <w:spacing w:val="-13"/>
          <w:w w:val="105"/>
        </w:rPr>
        <w:t> </w:t>
      </w:r>
      <w:r>
        <w:rPr>
          <w:color w:val="231F20"/>
          <w:w w:val="105"/>
        </w:rPr>
        <w:t>with</w:t>
      </w:r>
      <w:r>
        <w:rPr>
          <w:color w:val="231F20"/>
          <w:spacing w:val="-12"/>
          <w:w w:val="105"/>
        </w:rPr>
        <w:t> </w:t>
      </w:r>
      <w:r>
        <w:rPr>
          <w:color w:val="231F20"/>
          <w:w w:val="105"/>
        </w:rPr>
        <w:t>a</w:t>
      </w:r>
      <w:r>
        <w:rPr>
          <w:color w:val="231F20"/>
          <w:spacing w:val="-12"/>
          <w:w w:val="105"/>
        </w:rPr>
        <w:t> </w:t>
      </w:r>
      <w:r>
        <w:rPr>
          <w:color w:val="231F20"/>
          <w:w w:val="105"/>
        </w:rPr>
        <w:t>“basic</w:t>
      </w:r>
      <w:r>
        <w:rPr>
          <w:color w:val="231F20"/>
          <w:spacing w:val="-12"/>
          <w:w w:val="105"/>
        </w:rPr>
        <w:t> </w:t>
      </w:r>
      <w:r>
        <w:rPr>
          <w:color w:val="231F20"/>
          <w:w w:val="105"/>
        </w:rPr>
        <w:t>biographical</w:t>
      </w:r>
      <w:r>
        <w:rPr>
          <w:color w:val="231F20"/>
          <w:spacing w:val="-12"/>
          <w:w w:val="105"/>
        </w:rPr>
        <w:t> </w:t>
      </w:r>
      <w:r>
        <w:rPr>
          <w:color w:val="231F20"/>
          <w:w w:val="105"/>
        </w:rPr>
        <w:t>understanding of Van</w:t>
      </w:r>
      <w:r>
        <w:rPr>
          <w:color w:val="231F20"/>
          <w:spacing w:val="-5"/>
          <w:w w:val="105"/>
        </w:rPr>
        <w:t> </w:t>
      </w:r>
      <w:r>
        <w:rPr>
          <w:color w:val="231F20"/>
          <w:w w:val="105"/>
        </w:rPr>
        <w:t>Buren</w:t>
      </w:r>
      <w:r>
        <w:rPr>
          <w:color w:val="231F20"/>
          <w:spacing w:val="-5"/>
          <w:w w:val="105"/>
        </w:rPr>
        <w:t> </w:t>
      </w:r>
      <w:r>
        <w:rPr>
          <w:color w:val="231F20"/>
          <w:w w:val="105"/>
        </w:rPr>
        <w:t>and</w:t>
      </w:r>
      <w:r>
        <w:rPr>
          <w:color w:val="231F20"/>
          <w:spacing w:val="-5"/>
          <w:w w:val="105"/>
        </w:rPr>
        <w:t> </w:t>
      </w:r>
      <w:r>
        <w:rPr>
          <w:color w:val="231F20"/>
          <w:w w:val="105"/>
        </w:rPr>
        <w:t>his</w:t>
      </w:r>
      <w:r>
        <w:rPr>
          <w:color w:val="231F20"/>
          <w:spacing w:val="-5"/>
          <w:w w:val="105"/>
        </w:rPr>
        <w:t> </w:t>
      </w:r>
      <w:r>
        <w:rPr>
          <w:color w:val="231F20"/>
          <w:w w:val="105"/>
        </w:rPr>
        <w:t>political</w:t>
      </w:r>
      <w:r>
        <w:rPr>
          <w:color w:val="231F20"/>
          <w:spacing w:val="-5"/>
          <w:w w:val="105"/>
        </w:rPr>
        <w:t> </w:t>
      </w:r>
      <w:r>
        <w:rPr>
          <w:color w:val="231F20"/>
          <w:w w:val="105"/>
        </w:rPr>
        <w:t>career;”</w:t>
      </w:r>
      <w:r>
        <w:rPr>
          <w:color w:val="231F20"/>
          <w:spacing w:val="-5"/>
          <w:w w:val="105"/>
        </w:rPr>
        <w:t> </w:t>
      </w:r>
      <w:r>
        <w:rPr>
          <w:color w:val="231F20"/>
          <w:w w:val="105"/>
        </w:rPr>
        <w:t>making</w:t>
      </w:r>
      <w:r>
        <w:rPr>
          <w:color w:val="231F20"/>
          <w:spacing w:val="-5"/>
          <w:w w:val="105"/>
        </w:rPr>
        <w:t> </w:t>
      </w:r>
      <w:r>
        <w:rPr>
          <w:color w:val="231F20"/>
          <w:w w:val="105"/>
        </w:rPr>
        <w:t>a</w:t>
      </w:r>
      <w:r>
        <w:rPr>
          <w:color w:val="231F20"/>
          <w:spacing w:val="-5"/>
          <w:w w:val="105"/>
        </w:rPr>
        <w:t> </w:t>
      </w:r>
      <w:r>
        <w:rPr>
          <w:color w:val="231F20"/>
          <w:w w:val="105"/>
        </w:rPr>
        <w:t>connection</w:t>
      </w:r>
      <w:r>
        <w:rPr>
          <w:color w:val="231F20"/>
          <w:spacing w:val="-5"/>
          <w:w w:val="105"/>
        </w:rPr>
        <w:t> </w:t>
      </w:r>
      <w:r>
        <w:rPr>
          <w:color w:val="231F20"/>
          <w:w w:val="105"/>
        </w:rPr>
        <w:t>between</w:t>
      </w:r>
      <w:r>
        <w:rPr>
          <w:color w:val="231F20"/>
          <w:spacing w:val="-5"/>
          <w:w w:val="105"/>
        </w:rPr>
        <w:t> </w:t>
      </w:r>
      <w:r>
        <w:rPr>
          <w:color w:val="231F20"/>
          <w:w w:val="105"/>
        </w:rPr>
        <w:t>the</w:t>
      </w:r>
      <w:r>
        <w:rPr>
          <w:color w:val="231F20"/>
          <w:spacing w:val="-5"/>
          <w:w w:val="105"/>
        </w:rPr>
        <w:t> </w:t>
      </w:r>
      <w:r>
        <w:rPr>
          <w:color w:val="231F20"/>
          <w:w w:val="105"/>
        </w:rPr>
        <w:t>property</w:t>
      </w:r>
      <w:r>
        <w:rPr>
          <w:color w:val="231F20"/>
          <w:spacing w:val="-8"/>
          <w:w w:val="105"/>
        </w:rPr>
        <w:t> </w:t>
      </w:r>
      <w:r>
        <w:rPr>
          <w:color w:val="231F20"/>
          <w:w w:val="105"/>
        </w:rPr>
        <w:t>and</w:t>
      </w:r>
      <w:r>
        <w:rPr>
          <w:color w:val="231F20"/>
          <w:spacing w:val="-5"/>
          <w:w w:val="105"/>
        </w:rPr>
        <w:t> </w:t>
      </w:r>
      <w:r>
        <w:rPr>
          <w:color w:val="231F20"/>
          <w:w w:val="105"/>
        </w:rPr>
        <w:t>Van Buren’s</w:t>
      </w:r>
      <w:r>
        <w:rPr>
          <w:color w:val="231F20"/>
          <w:spacing w:val="-9"/>
          <w:w w:val="105"/>
        </w:rPr>
        <w:t> </w:t>
      </w:r>
      <w:r>
        <w:rPr>
          <w:color w:val="231F20"/>
          <w:w w:val="105"/>
        </w:rPr>
        <w:t>life</w:t>
      </w:r>
      <w:r>
        <w:rPr>
          <w:color w:val="231F20"/>
          <w:spacing w:val="-9"/>
          <w:w w:val="105"/>
        </w:rPr>
        <w:t> </w:t>
      </w:r>
      <w:r>
        <w:rPr>
          <w:color w:val="231F20"/>
          <w:w w:val="105"/>
        </w:rPr>
        <w:t>“by</w:t>
      </w:r>
      <w:r>
        <w:rPr>
          <w:color w:val="231F20"/>
          <w:spacing w:val="-12"/>
          <w:w w:val="105"/>
        </w:rPr>
        <w:t> </w:t>
      </w:r>
      <w:r>
        <w:rPr>
          <w:color w:val="231F20"/>
          <w:w w:val="105"/>
        </w:rPr>
        <w:t>showing</w:t>
      </w:r>
      <w:r>
        <w:rPr>
          <w:color w:val="231F20"/>
          <w:spacing w:val="-9"/>
          <w:w w:val="105"/>
        </w:rPr>
        <w:t> </w:t>
      </w:r>
      <w:r>
        <w:rPr>
          <w:color w:val="231F20"/>
          <w:w w:val="105"/>
        </w:rPr>
        <w:t>what</w:t>
      </w:r>
      <w:r>
        <w:rPr>
          <w:color w:val="231F20"/>
          <w:spacing w:val="-9"/>
          <w:w w:val="105"/>
        </w:rPr>
        <w:t> </w:t>
      </w:r>
      <w:r>
        <w:rPr>
          <w:color w:val="231F20"/>
          <w:w w:val="105"/>
        </w:rPr>
        <w:t>it</w:t>
      </w:r>
      <w:r>
        <w:rPr>
          <w:color w:val="231F20"/>
          <w:spacing w:val="-9"/>
          <w:w w:val="105"/>
        </w:rPr>
        <w:t> </w:t>
      </w:r>
      <w:r>
        <w:rPr>
          <w:color w:val="231F20"/>
          <w:w w:val="105"/>
        </w:rPr>
        <w:t>reveals</w:t>
      </w:r>
      <w:r>
        <w:rPr>
          <w:color w:val="231F20"/>
          <w:spacing w:val="-9"/>
          <w:w w:val="105"/>
        </w:rPr>
        <w:t> </w:t>
      </w:r>
      <w:r>
        <w:rPr>
          <w:color w:val="231F20"/>
          <w:w w:val="105"/>
        </w:rPr>
        <w:t>about</w:t>
      </w:r>
      <w:r>
        <w:rPr>
          <w:color w:val="231F20"/>
          <w:spacing w:val="-9"/>
          <w:w w:val="105"/>
        </w:rPr>
        <w:t> </w:t>
      </w:r>
      <w:r>
        <w:rPr>
          <w:color w:val="231F20"/>
          <w:w w:val="105"/>
        </w:rPr>
        <w:t>the</w:t>
      </w:r>
      <w:r>
        <w:rPr>
          <w:color w:val="231F20"/>
          <w:spacing w:val="-9"/>
          <w:w w:val="105"/>
        </w:rPr>
        <w:t> </w:t>
      </w:r>
      <w:r>
        <w:rPr>
          <w:color w:val="231F20"/>
          <w:w w:val="105"/>
        </w:rPr>
        <w:t>man;”</w:t>
      </w:r>
      <w:r>
        <w:rPr>
          <w:color w:val="231F20"/>
          <w:spacing w:val="-9"/>
          <w:w w:val="105"/>
        </w:rPr>
        <w:t> </w:t>
      </w:r>
      <w:r>
        <w:rPr>
          <w:color w:val="231F20"/>
          <w:w w:val="105"/>
        </w:rPr>
        <w:t>pointing</w:t>
      </w:r>
      <w:r>
        <w:rPr>
          <w:color w:val="231F20"/>
          <w:spacing w:val="-9"/>
          <w:w w:val="105"/>
        </w:rPr>
        <w:t> </w:t>
      </w:r>
      <w:r>
        <w:rPr>
          <w:color w:val="231F20"/>
          <w:w w:val="105"/>
        </w:rPr>
        <w:t>out</w:t>
      </w:r>
      <w:r>
        <w:rPr>
          <w:color w:val="231F20"/>
          <w:spacing w:val="-9"/>
          <w:w w:val="105"/>
        </w:rPr>
        <w:t> </w:t>
      </w:r>
      <w:r>
        <w:rPr>
          <w:color w:val="231F20"/>
          <w:w w:val="105"/>
        </w:rPr>
        <w:t>Van</w:t>
      </w:r>
      <w:r>
        <w:rPr>
          <w:color w:val="231F20"/>
          <w:spacing w:val="-9"/>
          <w:w w:val="105"/>
        </w:rPr>
        <w:t> </w:t>
      </w:r>
      <w:r>
        <w:rPr>
          <w:color w:val="231F20"/>
          <w:w w:val="105"/>
        </w:rPr>
        <w:t>Buren’s</w:t>
      </w:r>
      <w:r>
        <w:rPr>
          <w:color w:val="231F20"/>
          <w:spacing w:val="-9"/>
          <w:w w:val="105"/>
        </w:rPr>
        <w:t> </w:t>
      </w:r>
      <w:r>
        <w:rPr>
          <w:color w:val="231F20"/>
          <w:w w:val="105"/>
        </w:rPr>
        <w:t>contribu- </w:t>
      </w:r>
      <w:r>
        <w:rPr>
          <w:color w:val="231F20"/>
          <w:spacing w:val="-2"/>
          <w:w w:val="105"/>
        </w:rPr>
        <w:t>tion</w:t>
      </w:r>
      <w:r>
        <w:rPr>
          <w:color w:val="231F20"/>
          <w:spacing w:val="-4"/>
          <w:w w:val="105"/>
        </w:rPr>
        <w:t> </w:t>
      </w:r>
      <w:r>
        <w:rPr>
          <w:color w:val="231F20"/>
          <w:spacing w:val="-2"/>
          <w:w w:val="105"/>
        </w:rPr>
        <w:t>to</w:t>
      </w:r>
      <w:r>
        <w:rPr>
          <w:color w:val="231F20"/>
          <w:spacing w:val="-4"/>
          <w:w w:val="105"/>
        </w:rPr>
        <w:t> </w:t>
      </w:r>
      <w:r>
        <w:rPr>
          <w:color w:val="231F20"/>
          <w:spacing w:val="-2"/>
          <w:w w:val="105"/>
        </w:rPr>
        <w:t>the</w:t>
      </w:r>
      <w:r>
        <w:rPr>
          <w:color w:val="231F20"/>
          <w:spacing w:val="-4"/>
          <w:w w:val="105"/>
        </w:rPr>
        <w:t> </w:t>
      </w:r>
      <w:r>
        <w:rPr>
          <w:color w:val="231F20"/>
          <w:spacing w:val="-2"/>
          <w:w w:val="105"/>
        </w:rPr>
        <w:t>development</w:t>
      </w:r>
      <w:r>
        <w:rPr>
          <w:color w:val="231F20"/>
          <w:spacing w:val="-4"/>
          <w:w w:val="105"/>
        </w:rPr>
        <w:t> </w:t>
      </w:r>
      <w:r>
        <w:rPr>
          <w:color w:val="231F20"/>
          <w:spacing w:val="-2"/>
          <w:w w:val="105"/>
        </w:rPr>
        <w:t>of political</w:t>
      </w:r>
      <w:r>
        <w:rPr>
          <w:color w:val="231F20"/>
          <w:spacing w:val="-4"/>
          <w:w w:val="105"/>
        </w:rPr>
        <w:t> </w:t>
      </w:r>
      <w:r>
        <w:rPr>
          <w:color w:val="231F20"/>
          <w:spacing w:val="-2"/>
          <w:w w:val="105"/>
        </w:rPr>
        <w:t>parties,</w:t>
      </w:r>
      <w:r>
        <w:rPr>
          <w:color w:val="231F20"/>
          <w:spacing w:val="-4"/>
          <w:w w:val="105"/>
        </w:rPr>
        <w:t> </w:t>
      </w:r>
      <w:r>
        <w:rPr>
          <w:color w:val="231F20"/>
          <w:spacing w:val="-2"/>
          <w:w w:val="105"/>
        </w:rPr>
        <w:t>including</w:t>
      </w:r>
      <w:r>
        <w:rPr>
          <w:color w:val="231F20"/>
          <w:spacing w:val="-4"/>
          <w:w w:val="105"/>
        </w:rPr>
        <w:t> </w:t>
      </w:r>
      <w:r>
        <w:rPr>
          <w:color w:val="231F20"/>
          <w:spacing w:val="-2"/>
          <w:w w:val="105"/>
        </w:rPr>
        <w:t>the</w:t>
      </w:r>
      <w:r>
        <w:rPr>
          <w:color w:val="231F20"/>
          <w:spacing w:val="-4"/>
          <w:w w:val="105"/>
        </w:rPr>
        <w:t> </w:t>
      </w:r>
      <w:r>
        <w:rPr>
          <w:color w:val="231F20"/>
          <w:spacing w:val="-2"/>
          <w:w w:val="105"/>
        </w:rPr>
        <w:t>relevance</w:t>
      </w:r>
      <w:r>
        <w:rPr>
          <w:color w:val="231F20"/>
          <w:spacing w:val="-4"/>
          <w:w w:val="105"/>
        </w:rPr>
        <w:t> </w:t>
      </w:r>
      <w:r>
        <w:rPr>
          <w:color w:val="231F20"/>
          <w:spacing w:val="-2"/>
          <w:w w:val="105"/>
        </w:rPr>
        <w:t>of those</w:t>
      </w:r>
      <w:r>
        <w:rPr>
          <w:color w:val="231F20"/>
          <w:spacing w:val="-4"/>
          <w:w w:val="105"/>
        </w:rPr>
        <w:t> </w:t>
      </w:r>
      <w:r>
        <w:rPr>
          <w:color w:val="231F20"/>
          <w:spacing w:val="-2"/>
          <w:w w:val="105"/>
        </w:rPr>
        <w:t>contributions</w:t>
      </w:r>
      <w:r>
        <w:rPr>
          <w:color w:val="231F20"/>
          <w:spacing w:val="-4"/>
          <w:w w:val="105"/>
        </w:rPr>
        <w:t> </w:t>
      </w:r>
      <w:r>
        <w:rPr>
          <w:color w:val="231F20"/>
          <w:spacing w:val="-2"/>
          <w:w w:val="105"/>
        </w:rPr>
        <w:t>to </w:t>
      </w:r>
      <w:r>
        <w:rPr>
          <w:color w:val="231F20"/>
          <w:w w:val="105"/>
        </w:rPr>
        <w:t>contemporary</w:t>
      </w:r>
      <w:r>
        <w:rPr>
          <w:color w:val="231F20"/>
          <w:spacing w:val="-13"/>
          <w:w w:val="105"/>
        </w:rPr>
        <w:t> </w:t>
      </w:r>
      <w:r>
        <w:rPr>
          <w:color w:val="231F20"/>
          <w:w w:val="105"/>
        </w:rPr>
        <w:t>citizens;</w:t>
      </w:r>
      <w:r>
        <w:rPr>
          <w:color w:val="231F20"/>
          <w:spacing w:val="-12"/>
          <w:w w:val="105"/>
        </w:rPr>
        <w:t> </w:t>
      </w:r>
      <w:r>
        <w:rPr>
          <w:color w:val="231F20"/>
          <w:w w:val="105"/>
        </w:rPr>
        <w:t>and</w:t>
      </w:r>
      <w:r>
        <w:rPr>
          <w:color w:val="231F20"/>
          <w:spacing w:val="-12"/>
          <w:w w:val="105"/>
        </w:rPr>
        <w:t> </w:t>
      </w:r>
      <w:r>
        <w:rPr>
          <w:color w:val="231F20"/>
          <w:w w:val="105"/>
        </w:rPr>
        <w:t>inspiring</w:t>
      </w:r>
      <w:r>
        <w:rPr>
          <w:color w:val="231F20"/>
          <w:spacing w:val="-12"/>
          <w:w w:val="105"/>
        </w:rPr>
        <w:t> </w:t>
      </w:r>
      <w:r>
        <w:rPr>
          <w:color w:val="231F20"/>
          <w:w w:val="105"/>
        </w:rPr>
        <w:t>visitors</w:t>
      </w:r>
      <w:r>
        <w:rPr>
          <w:color w:val="231F20"/>
          <w:spacing w:val="-12"/>
          <w:w w:val="105"/>
        </w:rPr>
        <w:t> </w:t>
      </w:r>
      <w:r>
        <w:rPr>
          <w:color w:val="231F20"/>
          <w:w w:val="105"/>
        </w:rPr>
        <w:t>to</w:t>
      </w:r>
      <w:r>
        <w:rPr>
          <w:color w:val="231F20"/>
          <w:spacing w:val="-11"/>
          <w:w w:val="105"/>
        </w:rPr>
        <w:t> </w:t>
      </w:r>
      <w:r>
        <w:rPr>
          <w:color w:val="231F20"/>
          <w:w w:val="105"/>
        </w:rPr>
        <w:t>“study</w:t>
      </w:r>
      <w:r>
        <w:rPr>
          <w:color w:val="231F20"/>
          <w:spacing w:val="-12"/>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in</w:t>
      </w:r>
      <w:r>
        <w:rPr>
          <w:color w:val="231F20"/>
          <w:spacing w:val="-11"/>
          <w:w w:val="105"/>
        </w:rPr>
        <w:t> </w:t>
      </w:r>
      <w:r>
        <w:rPr>
          <w:color w:val="231F20"/>
          <w:w w:val="105"/>
        </w:rPr>
        <w:t>more</w:t>
      </w:r>
      <w:r>
        <w:rPr>
          <w:color w:val="231F20"/>
          <w:spacing w:val="-11"/>
          <w:w w:val="105"/>
        </w:rPr>
        <w:t> </w:t>
      </w:r>
      <w:r>
        <w:rPr>
          <w:color w:val="231F20"/>
          <w:w w:val="105"/>
        </w:rPr>
        <w:t>detail.”</w:t>
      </w:r>
      <w:r>
        <w:rPr>
          <w:color w:val="231F20"/>
          <w:spacing w:val="-13"/>
          <w:w w:val="105"/>
        </w:rPr>
        <w:t> </w:t>
      </w:r>
      <w:r>
        <w:rPr>
          <w:color w:val="231F20"/>
          <w:w w:val="105"/>
        </w:rPr>
        <w:t>All</w:t>
      </w:r>
      <w:r>
        <w:rPr>
          <w:color w:val="231F20"/>
          <w:spacing w:val="-11"/>
          <w:w w:val="105"/>
        </w:rPr>
        <w:t> </w:t>
      </w:r>
      <w:r>
        <w:rPr>
          <w:color w:val="231F20"/>
          <w:w w:val="105"/>
        </w:rPr>
        <w:t>the</w:t>
      </w:r>
      <w:r>
        <w:rPr>
          <w:color w:val="231F20"/>
          <w:spacing w:val="-11"/>
          <w:w w:val="105"/>
        </w:rPr>
        <w:t> </w:t>
      </w:r>
      <w:r>
        <w:rPr>
          <w:color w:val="231F20"/>
          <w:w w:val="105"/>
        </w:rPr>
        <w:t>in- </w:t>
      </w:r>
      <w:r>
        <w:rPr>
          <w:color w:val="231F20"/>
          <w:spacing w:val="-4"/>
          <w:w w:val="105"/>
        </w:rPr>
        <w:t>terpretive activities would take place in the restored mansion; other historic resources would </w:t>
      </w:r>
      <w:r>
        <w:rPr>
          <w:color w:val="231F20"/>
          <w:spacing w:val="-2"/>
          <w:w w:val="105"/>
        </w:rPr>
        <w:t>be</w:t>
      </w:r>
      <w:r>
        <w:rPr>
          <w:color w:val="231F20"/>
          <w:spacing w:val="-4"/>
          <w:w w:val="105"/>
        </w:rPr>
        <w:t> </w:t>
      </w:r>
      <w:r>
        <w:rPr>
          <w:color w:val="231F20"/>
          <w:spacing w:val="-2"/>
          <w:w w:val="105"/>
        </w:rPr>
        <w:t>utilized</w:t>
      </w:r>
      <w:r>
        <w:rPr>
          <w:color w:val="231F20"/>
          <w:spacing w:val="-4"/>
          <w:w w:val="105"/>
        </w:rPr>
        <w:t> </w:t>
      </w:r>
      <w:r>
        <w:rPr>
          <w:color w:val="231F20"/>
          <w:spacing w:val="-2"/>
          <w:w w:val="105"/>
        </w:rPr>
        <w:t>for</w:t>
      </w:r>
      <w:r>
        <w:rPr>
          <w:color w:val="231F20"/>
          <w:spacing w:val="-4"/>
          <w:w w:val="105"/>
        </w:rPr>
        <w:t> </w:t>
      </w:r>
      <w:r>
        <w:rPr>
          <w:color w:val="231F20"/>
          <w:spacing w:val="-2"/>
          <w:w w:val="105"/>
        </w:rPr>
        <w:t>management</w:t>
      </w:r>
      <w:r>
        <w:rPr>
          <w:color w:val="231F20"/>
          <w:spacing w:val="-4"/>
          <w:w w:val="105"/>
        </w:rPr>
        <w:t> </w:t>
      </w:r>
      <w:r>
        <w:rPr>
          <w:color w:val="231F20"/>
          <w:spacing w:val="-2"/>
          <w:w w:val="105"/>
        </w:rPr>
        <w:t>purposes</w:t>
      </w:r>
      <w:r>
        <w:rPr>
          <w:color w:val="231F20"/>
          <w:spacing w:val="-4"/>
          <w:w w:val="105"/>
        </w:rPr>
        <w:t> </w:t>
      </w:r>
      <w:r>
        <w:rPr>
          <w:color w:val="231F20"/>
          <w:spacing w:val="-2"/>
          <w:w w:val="105"/>
        </w:rPr>
        <w:t>or</w:t>
      </w:r>
      <w:r>
        <w:rPr>
          <w:color w:val="231F20"/>
          <w:spacing w:val="-4"/>
          <w:w w:val="105"/>
        </w:rPr>
        <w:t> </w:t>
      </w:r>
      <w:r>
        <w:rPr>
          <w:color w:val="231F20"/>
          <w:spacing w:val="-2"/>
          <w:w w:val="105"/>
        </w:rPr>
        <w:t>used</w:t>
      </w:r>
      <w:r>
        <w:rPr>
          <w:color w:val="231F20"/>
          <w:spacing w:val="-4"/>
          <w:w w:val="105"/>
        </w:rPr>
        <w:t> </w:t>
      </w:r>
      <w:r>
        <w:rPr>
          <w:color w:val="231F20"/>
          <w:spacing w:val="-2"/>
          <w:w w:val="105"/>
        </w:rPr>
        <w:t>to</w:t>
      </w:r>
      <w:r>
        <w:rPr>
          <w:color w:val="231F20"/>
          <w:spacing w:val="-4"/>
          <w:w w:val="105"/>
        </w:rPr>
        <w:t> </w:t>
      </w:r>
      <w:r>
        <w:rPr>
          <w:color w:val="231F20"/>
          <w:spacing w:val="-2"/>
          <w:w w:val="105"/>
        </w:rPr>
        <w:t>illustrate</w:t>
      </w:r>
      <w:r>
        <w:rPr>
          <w:color w:val="231F20"/>
          <w:spacing w:val="-4"/>
          <w:w w:val="105"/>
        </w:rPr>
        <w:t> </w:t>
      </w:r>
      <w:r>
        <w:rPr>
          <w:color w:val="231F20"/>
          <w:spacing w:val="-2"/>
          <w:w w:val="105"/>
        </w:rPr>
        <w:t>the</w:t>
      </w:r>
      <w:r>
        <w:rPr>
          <w:color w:val="231F20"/>
          <w:spacing w:val="-4"/>
          <w:w w:val="105"/>
        </w:rPr>
        <w:t> </w:t>
      </w:r>
      <w:r>
        <w:rPr>
          <w:color w:val="231F20"/>
          <w:spacing w:val="-2"/>
          <w:w w:val="105"/>
        </w:rPr>
        <w:t>“historic</w:t>
      </w:r>
      <w:r>
        <w:rPr>
          <w:color w:val="231F20"/>
          <w:spacing w:val="-4"/>
          <w:w w:val="105"/>
        </w:rPr>
        <w:t> </w:t>
      </w:r>
      <w:r>
        <w:rPr>
          <w:color w:val="231F20"/>
          <w:spacing w:val="-2"/>
          <w:w w:val="105"/>
        </w:rPr>
        <w:t>scene.”</w:t>
      </w:r>
      <w:r>
        <w:rPr>
          <w:color w:val="231F20"/>
          <w:spacing w:val="-4"/>
          <w:w w:val="105"/>
        </w:rPr>
        <w:t> </w:t>
      </w:r>
      <w:r>
        <w:rPr>
          <w:color w:val="231F20"/>
          <w:spacing w:val="-2"/>
          <w:w w:val="105"/>
        </w:rPr>
        <w:t>While</w:t>
      </w:r>
      <w:r>
        <w:rPr>
          <w:color w:val="231F20"/>
          <w:spacing w:val="-4"/>
          <w:w w:val="105"/>
        </w:rPr>
        <w:t> </w:t>
      </w:r>
      <w:r>
        <w:rPr>
          <w:color w:val="231F20"/>
          <w:spacing w:val="-2"/>
          <w:w w:val="105"/>
        </w:rPr>
        <w:t>visitors </w:t>
      </w:r>
      <w:r>
        <w:rPr>
          <w:color w:val="231F20"/>
          <w:w w:val="105"/>
        </w:rPr>
        <w:t>would</w:t>
      </w:r>
      <w:r>
        <w:rPr>
          <w:color w:val="231F20"/>
          <w:spacing w:val="-9"/>
          <w:w w:val="105"/>
        </w:rPr>
        <w:t> </w:t>
      </w:r>
      <w:r>
        <w:rPr>
          <w:color w:val="231F20"/>
          <w:w w:val="105"/>
        </w:rPr>
        <w:t>be</w:t>
      </w:r>
      <w:r>
        <w:rPr>
          <w:color w:val="231F20"/>
          <w:spacing w:val="-9"/>
          <w:w w:val="105"/>
        </w:rPr>
        <w:t> </w:t>
      </w:r>
      <w:r>
        <w:rPr>
          <w:color w:val="231F20"/>
          <w:w w:val="105"/>
        </w:rPr>
        <w:t>free</w:t>
      </w:r>
      <w:r>
        <w:rPr>
          <w:color w:val="231F20"/>
          <w:spacing w:val="-9"/>
          <w:w w:val="105"/>
        </w:rPr>
        <w:t> </w:t>
      </w:r>
      <w:r>
        <w:rPr>
          <w:color w:val="231F20"/>
          <w:w w:val="105"/>
        </w:rPr>
        <w:t>to</w:t>
      </w:r>
      <w:r>
        <w:rPr>
          <w:color w:val="231F20"/>
          <w:spacing w:val="-9"/>
          <w:w w:val="105"/>
        </w:rPr>
        <w:t> </w:t>
      </w:r>
      <w:r>
        <w:rPr>
          <w:color w:val="231F20"/>
          <w:w w:val="105"/>
        </w:rPr>
        <w:t>explore</w:t>
      </w:r>
      <w:r>
        <w:rPr>
          <w:color w:val="231F20"/>
          <w:spacing w:val="-9"/>
          <w:w w:val="105"/>
        </w:rPr>
        <w:t> </w:t>
      </w:r>
      <w:r>
        <w:rPr>
          <w:color w:val="231F20"/>
          <w:w w:val="105"/>
        </w:rPr>
        <w:t>the</w:t>
      </w:r>
      <w:r>
        <w:rPr>
          <w:color w:val="231F20"/>
          <w:spacing w:val="-9"/>
          <w:w w:val="105"/>
        </w:rPr>
        <w:t> </w:t>
      </w:r>
      <w:r>
        <w:rPr>
          <w:color w:val="231F20"/>
          <w:w w:val="105"/>
        </w:rPr>
        <w:t>grounds,</w:t>
      </w:r>
      <w:r>
        <w:rPr>
          <w:color w:val="231F20"/>
          <w:spacing w:val="-9"/>
          <w:w w:val="105"/>
        </w:rPr>
        <w:t> </w:t>
      </w:r>
      <w:r>
        <w:rPr>
          <w:color w:val="231F20"/>
          <w:w w:val="105"/>
        </w:rPr>
        <w:t>“overt</w:t>
      </w:r>
      <w:r>
        <w:rPr>
          <w:color w:val="231F20"/>
          <w:spacing w:val="-9"/>
          <w:w w:val="105"/>
        </w:rPr>
        <w:t> </w:t>
      </w:r>
      <w:r>
        <w:rPr>
          <w:color w:val="231F20"/>
          <w:w w:val="105"/>
        </w:rPr>
        <w:t>interpretive</w:t>
      </w:r>
      <w:r>
        <w:rPr>
          <w:color w:val="231F20"/>
          <w:spacing w:val="-9"/>
          <w:w w:val="105"/>
        </w:rPr>
        <w:t> </w:t>
      </w:r>
      <w:r>
        <w:rPr>
          <w:color w:val="231F20"/>
          <w:w w:val="105"/>
        </w:rPr>
        <w:t>developments”</w:t>
      </w:r>
      <w:r>
        <w:rPr>
          <w:color w:val="231F20"/>
          <w:spacing w:val="-9"/>
          <w:w w:val="105"/>
        </w:rPr>
        <w:t> </w:t>
      </w:r>
      <w:r>
        <w:rPr>
          <w:color w:val="231F20"/>
          <w:w w:val="105"/>
        </w:rPr>
        <w:t>were</w:t>
      </w:r>
      <w:r>
        <w:rPr>
          <w:color w:val="231F20"/>
          <w:spacing w:val="-9"/>
          <w:w w:val="105"/>
        </w:rPr>
        <w:t> </w:t>
      </w:r>
      <w:r>
        <w:rPr>
          <w:color w:val="231F20"/>
          <w:w w:val="105"/>
        </w:rPr>
        <w:t>to</w:t>
      </w:r>
      <w:r>
        <w:rPr>
          <w:color w:val="231F20"/>
          <w:spacing w:val="-9"/>
          <w:w w:val="105"/>
        </w:rPr>
        <w:t> </w:t>
      </w:r>
      <w:r>
        <w:rPr>
          <w:color w:val="231F20"/>
          <w:w w:val="105"/>
        </w:rPr>
        <w:t>be</w:t>
      </w:r>
      <w:r>
        <w:rPr>
          <w:color w:val="231F20"/>
          <w:spacing w:val="-9"/>
          <w:w w:val="105"/>
        </w:rPr>
        <w:t> </w:t>
      </w:r>
      <w:r>
        <w:rPr>
          <w:color w:val="231F20"/>
          <w:w w:val="105"/>
        </w:rPr>
        <w:t>kept</w:t>
      </w:r>
      <w:r>
        <w:rPr>
          <w:color w:val="231F20"/>
          <w:spacing w:val="-9"/>
          <w:w w:val="105"/>
        </w:rPr>
        <w:t> </w:t>
      </w:r>
      <w:r>
        <w:rPr>
          <w:color w:val="231F20"/>
          <w:w w:val="105"/>
        </w:rPr>
        <w:t>to “an</w:t>
      </w:r>
      <w:r>
        <w:rPr>
          <w:color w:val="231F20"/>
          <w:spacing w:val="-13"/>
          <w:w w:val="105"/>
        </w:rPr>
        <w:t> </w:t>
      </w:r>
      <w:r>
        <w:rPr>
          <w:color w:val="231F20"/>
          <w:w w:val="105"/>
        </w:rPr>
        <w:t>absolute</w:t>
      </w:r>
      <w:r>
        <w:rPr>
          <w:color w:val="231F20"/>
          <w:spacing w:val="-12"/>
          <w:w w:val="105"/>
        </w:rPr>
        <w:t> </w:t>
      </w:r>
      <w:r>
        <w:rPr>
          <w:color w:val="231F20"/>
          <w:w w:val="105"/>
        </w:rPr>
        <w:t>minimum.”</w:t>
      </w:r>
      <w:r>
        <w:rPr>
          <w:color w:val="231F20"/>
          <w:w w:val="105"/>
          <w:position w:val="7"/>
          <w:sz w:val="12"/>
        </w:rPr>
        <w:t>70</w:t>
      </w:r>
      <w:r>
        <w:rPr>
          <w:color w:val="231F20"/>
          <w:spacing w:val="37"/>
          <w:w w:val="105"/>
          <w:position w:val="7"/>
          <w:sz w:val="12"/>
        </w:rPr>
        <w:t> </w:t>
      </w:r>
      <w:r>
        <w:rPr>
          <w:color w:val="231F20"/>
          <w:w w:val="105"/>
        </w:rPr>
        <w:t>The</w:t>
      </w:r>
      <w:r>
        <w:rPr>
          <w:color w:val="231F20"/>
          <w:spacing w:val="-13"/>
          <w:w w:val="105"/>
        </w:rPr>
        <w:t> </w:t>
      </w:r>
      <w:r>
        <w:rPr>
          <w:i/>
          <w:color w:val="231F20"/>
          <w:w w:val="105"/>
        </w:rPr>
        <w:t>Master</w:t>
      </w:r>
      <w:r>
        <w:rPr>
          <w:i/>
          <w:color w:val="231F20"/>
          <w:spacing w:val="-12"/>
          <w:w w:val="105"/>
        </w:rPr>
        <w:t> </w:t>
      </w:r>
      <w:r>
        <w:rPr>
          <w:i/>
          <w:color w:val="231F20"/>
          <w:w w:val="105"/>
        </w:rPr>
        <w:t>Plan</w:t>
      </w:r>
      <w:r>
        <w:rPr>
          <w:i/>
          <w:color w:val="231F20"/>
          <w:spacing w:val="-12"/>
          <w:w w:val="105"/>
        </w:rPr>
        <w:t> </w:t>
      </w:r>
      <w:r>
        <w:rPr>
          <w:color w:val="231F20"/>
          <w:w w:val="105"/>
        </w:rPr>
        <w:t>also</w:t>
      </w:r>
      <w:r>
        <w:rPr>
          <w:color w:val="231F20"/>
          <w:spacing w:val="-12"/>
          <w:w w:val="105"/>
        </w:rPr>
        <w:t> </w:t>
      </w:r>
      <w:r>
        <w:rPr>
          <w:color w:val="231F20"/>
          <w:w w:val="105"/>
        </w:rPr>
        <w:t>said</w:t>
      </w:r>
      <w:r>
        <w:rPr>
          <w:color w:val="231F20"/>
          <w:spacing w:val="-12"/>
          <w:w w:val="105"/>
        </w:rPr>
        <w:t> </w:t>
      </w:r>
      <w:r>
        <w:rPr>
          <w:color w:val="231F20"/>
          <w:w w:val="105"/>
        </w:rPr>
        <w:t>that</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interest</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farming</w:t>
      </w:r>
    </w:p>
    <w:p>
      <w:pPr>
        <w:pStyle w:val="BodyText"/>
        <w:spacing w:line="292" w:lineRule="auto"/>
        <w:ind w:left="159" w:right="554"/>
      </w:pPr>
      <w:r>
        <w:rPr>
          <w:color w:val="231F20"/>
          <w:w w:val="105"/>
        </w:rPr>
        <w:t>was</w:t>
      </w:r>
      <w:r>
        <w:rPr>
          <w:color w:val="231F20"/>
          <w:spacing w:val="-13"/>
          <w:w w:val="105"/>
        </w:rPr>
        <w:t> </w:t>
      </w:r>
      <w:r>
        <w:rPr>
          <w:color w:val="231F20"/>
          <w:w w:val="105"/>
        </w:rPr>
        <w:t>“indiﬀerent”</w:t>
      </w:r>
      <w:r>
        <w:rPr>
          <w:color w:val="231F20"/>
          <w:spacing w:val="-12"/>
          <w:w w:val="105"/>
        </w:rPr>
        <w:t> </w:t>
      </w:r>
      <w:r>
        <w:rPr>
          <w:color w:val="231F20"/>
          <w:w w:val="105"/>
        </w:rPr>
        <w:t>and</w:t>
      </w:r>
      <w:r>
        <w:rPr>
          <w:color w:val="231F20"/>
          <w:spacing w:val="-12"/>
          <w:w w:val="105"/>
        </w:rPr>
        <w:t> </w:t>
      </w:r>
      <w:r>
        <w:rPr>
          <w:color w:val="231F20"/>
          <w:w w:val="105"/>
        </w:rPr>
        <w:t>development</w:t>
      </w:r>
      <w:r>
        <w:rPr>
          <w:color w:val="231F20"/>
          <w:spacing w:val="-12"/>
          <w:w w:val="105"/>
        </w:rPr>
        <w:t> </w:t>
      </w:r>
      <w:r>
        <w:rPr>
          <w:color w:val="231F20"/>
          <w:w w:val="105"/>
        </w:rPr>
        <w:t>of</w:t>
      </w:r>
      <w:r>
        <w:rPr>
          <w:color w:val="231F20"/>
          <w:spacing w:val="-12"/>
          <w:w w:val="105"/>
        </w:rPr>
        <w:t> </w:t>
      </w:r>
      <w:r>
        <w:rPr>
          <w:color w:val="231F20"/>
          <w:w w:val="105"/>
        </w:rPr>
        <w:t>a</w:t>
      </w:r>
      <w:r>
        <w:rPr>
          <w:color w:val="231F20"/>
          <w:spacing w:val="-12"/>
          <w:w w:val="105"/>
        </w:rPr>
        <w:t> </w:t>
      </w:r>
      <w:r>
        <w:rPr>
          <w:color w:val="231F20"/>
          <w:w w:val="105"/>
        </w:rPr>
        <w:t>“living</w:t>
      </w:r>
      <w:r>
        <w:rPr>
          <w:color w:val="231F20"/>
          <w:spacing w:val="-12"/>
          <w:w w:val="105"/>
        </w:rPr>
        <w:t> </w:t>
      </w:r>
      <w:r>
        <w:rPr>
          <w:color w:val="231F20"/>
          <w:w w:val="105"/>
        </w:rPr>
        <w:t>farm”</w:t>
      </w:r>
      <w:r>
        <w:rPr>
          <w:color w:val="231F20"/>
          <w:spacing w:val="-13"/>
          <w:w w:val="105"/>
        </w:rPr>
        <w:t> </w:t>
      </w:r>
      <w:r>
        <w:rPr>
          <w:color w:val="231F20"/>
          <w:w w:val="105"/>
        </w:rPr>
        <w:t>would</w:t>
      </w:r>
      <w:r>
        <w:rPr>
          <w:color w:val="231F20"/>
          <w:spacing w:val="-12"/>
          <w:w w:val="105"/>
        </w:rPr>
        <w:t> </w:t>
      </w:r>
      <w:r>
        <w:rPr>
          <w:color w:val="231F20"/>
          <w:w w:val="105"/>
        </w:rPr>
        <w:t>be</w:t>
      </w:r>
      <w:r>
        <w:rPr>
          <w:color w:val="231F20"/>
          <w:spacing w:val="-12"/>
          <w:w w:val="105"/>
        </w:rPr>
        <w:t> </w:t>
      </w:r>
      <w:r>
        <w:rPr>
          <w:color w:val="231F20"/>
          <w:w w:val="105"/>
        </w:rPr>
        <w:t>inappropriate.</w:t>
      </w:r>
      <w:r>
        <w:rPr>
          <w:color w:val="231F20"/>
          <w:w w:val="105"/>
          <w:position w:val="7"/>
          <w:sz w:val="12"/>
        </w:rPr>
        <w:t>71</w:t>
      </w:r>
      <w:r>
        <w:rPr>
          <w:color w:val="231F20"/>
          <w:spacing w:val="35"/>
          <w:w w:val="105"/>
          <w:position w:val="7"/>
          <w:sz w:val="12"/>
        </w:rPr>
        <w:t> </w:t>
      </w:r>
      <w:r>
        <w:rPr>
          <w:color w:val="231F20"/>
          <w:w w:val="105"/>
        </w:rPr>
        <w:t>Thus,</w:t>
      </w:r>
      <w:r>
        <w:rPr>
          <w:color w:val="231F20"/>
          <w:spacing w:val="-12"/>
          <w:w w:val="105"/>
        </w:rPr>
        <w:t> </w:t>
      </w:r>
      <w:r>
        <w:rPr>
          <w:color w:val="231F20"/>
          <w:w w:val="105"/>
        </w:rPr>
        <w:t>diﬃcul- ties</w:t>
      </w:r>
      <w:r>
        <w:rPr>
          <w:color w:val="231F20"/>
          <w:spacing w:val="-13"/>
          <w:w w:val="105"/>
        </w:rPr>
        <w:t> </w:t>
      </w:r>
      <w:r>
        <w:rPr>
          <w:color w:val="231F20"/>
          <w:w w:val="105"/>
        </w:rPr>
        <w:t>of</w:t>
      </w:r>
      <w:r>
        <w:rPr>
          <w:color w:val="231F20"/>
          <w:spacing w:val="-8"/>
          <w:w w:val="105"/>
        </w:rPr>
        <w:t> </w:t>
      </w:r>
      <w:r>
        <w:rPr>
          <w:color w:val="231F20"/>
          <w:w w:val="105"/>
        </w:rPr>
        <w:t>interpreting</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post-presidential</w:t>
      </w:r>
      <w:r>
        <w:rPr>
          <w:color w:val="231F20"/>
          <w:spacing w:val="-12"/>
          <w:w w:val="105"/>
        </w:rPr>
        <w:t> </w:t>
      </w:r>
      <w:r>
        <w:rPr>
          <w:color w:val="231F20"/>
          <w:w w:val="105"/>
        </w:rPr>
        <w:t>home</w:t>
      </w:r>
      <w:r>
        <w:rPr>
          <w:color w:val="231F20"/>
          <w:spacing w:val="-13"/>
          <w:w w:val="105"/>
        </w:rPr>
        <w:t> </w:t>
      </w:r>
      <w:r>
        <w:rPr>
          <w:color w:val="231F20"/>
          <w:w w:val="105"/>
        </w:rPr>
        <w:t>were</w:t>
      </w:r>
      <w:r>
        <w:rPr>
          <w:color w:val="231F20"/>
          <w:spacing w:val="-12"/>
          <w:w w:val="105"/>
        </w:rPr>
        <w:t> </w:t>
      </w:r>
      <w:r>
        <w:rPr>
          <w:color w:val="231F20"/>
          <w:w w:val="105"/>
        </w:rPr>
        <w:t>evident</w:t>
      </w:r>
      <w:r>
        <w:rPr>
          <w:color w:val="231F20"/>
          <w:spacing w:val="-12"/>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beginning:</w:t>
      </w:r>
      <w:r>
        <w:rPr>
          <w:color w:val="231F20"/>
          <w:spacing w:val="-12"/>
          <w:w w:val="105"/>
        </w:rPr>
        <w:t> </w:t>
      </w:r>
      <w:r>
        <w:rPr>
          <w:color w:val="231F20"/>
          <w:w w:val="105"/>
        </w:rPr>
        <w:t>the </w:t>
      </w:r>
      <w:r>
        <w:rPr>
          <w:i/>
          <w:color w:val="231F20"/>
          <w:spacing w:val="-2"/>
          <w:w w:val="105"/>
        </w:rPr>
        <w:t>Master</w:t>
      </w:r>
      <w:r>
        <w:rPr>
          <w:i/>
          <w:color w:val="231F20"/>
          <w:spacing w:val="-11"/>
          <w:w w:val="105"/>
        </w:rPr>
        <w:t> </w:t>
      </w:r>
      <w:r>
        <w:rPr>
          <w:i/>
          <w:color w:val="231F20"/>
          <w:spacing w:val="-2"/>
          <w:w w:val="105"/>
        </w:rPr>
        <w:t>Plan</w:t>
      </w:r>
      <w:r>
        <w:rPr>
          <w:i/>
          <w:color w:val="231F20"/>
          <w:spacing w:val="-10"/>
          <w:w w:val="105"/>
        </w:rPr>
        <w:t> </w:t>
      </w:r>
      <w:r>
        <w:rPr>
          <w:color w:val="231F20"/>
          <w:spacing w:val="-2"/>
          <w:w w:val="105"/>
        </w:rPr>
        <w:t>essentially</w:t>
      </w:r>
      <w:r>
        <w:rPr>
          <w:color w:val="231F20"/>
          <w:spacing w:val="-10"/>
          <w:w w:val="105"/>
        </w:rPr>
        <w:t> </w:t>
      </w:r>
      <w:r>
        <w:rPr>
          <w:color w:val="231F20"/>
          <w:spacing w:val="-2"/>
          <w:w w:val="105"/>
        </w:rPr>
        <w:t>ignored</w:t>
      </w:r>
      <w:r>
        <w:rPr>
          <w:color w:val="231F20"/>
          <w:spacing w:val="-8"/>
          <w:w w:val="105"/>
        </w:rPr>
        <w:t> </w:t>
      </w:r>
      <w:r>
        <w:rPr>
          <w:color w:val="231F20"/>
          <w:spacing w:val="-2"/>
          <w:w w:val="105"/>
        </w:rPr>
        <w:t>his</w:t>
      </w:r>
      <w:r>
        <w:rPr>
          <w:color w:val="231F20"/>
          <w:spacing w:val="-9"/>
          <w:w w:val="105"/>
        </w:rPr>
        <w:t> </w:t>
      </w:r>
      <w:r>
        <w:rPr>
          <w:color w:val="231F20"/>
          <w:spacing w:val="-2"/>
          <w:w w:val="105"/>
        </w:rPr>
        <w:t>post-presidential</w:t>
      </w:r>
      <w:r>
        <w:rPr>
          <w:color w:val="231F20"/>
          <w:spacing w:val="-10"/>
          <w:w w:val="105"/>
        </w:rPr>
        <w:t> </w:t>
      </w:r>
      <w:r>
        <w:rPr>
          <w:color w:val="231F20"/>
          <w:spacing w:val="-2"/>
          <w:w w:val="105"/>
        </w:rPr>
        <w:t>political</w:t>
      </w:r>
      <w:r>
        <w:rPr>
          <w:color w:val="231F20"/>
          <w:spacing w:val="-9"/>
          <w:w w:val="105"/>
        </w:rPr>
        <w:t> </w:t>
      </w:r>
      <w:r>
        <w:rPr>
          <w:color w:val="231F20"/>
          <w:spacing w:val="-2"/>
          <w:w w:val="105"/>
        </w:rPr>
        <w:t>career</w:t>
      </w:r>
      <w:r>
        <w:rPr>
          <w:color w:val="231F20"/>
          <w:spacing w:val="-9"/>
          <w:w w:val="105"/>
        </w:rPr>
        <w:t> </w:t>
      </w:r>
      <w:r>
        <w:rPr>
          <w:color w:val="231F20"/>
          <w:spacing w:val="-2"/>
          <w:w w:val="105"/>
        </w:rPr>
        <w:t>and</w:t>
      </w:r>
      <w:r>
        <w:rPr>
          <w:color w:val="231F20"/>
          <w:spacing w:val="-9"/>
          <w:w w:val="105"/>
        </w:rPr>
        <w:t> </w:t>
      </w:r>
      <w:r>
        <w:rPr>
          <w:color w:val="231F20"/>
          <w:spacing w:val="-2"/>
          <w:w w:val="105"/>
        </w:rPr>
        <w:t>the</w:t>
      </w:r>
      <w:r>
        <w:rPr>
          <w:color w:val="231F20"/>
          <w:spacing w:val="-9"/>
          <w:w w:val="105"/>
        </w:rPr>
        <w:t> </w:t>
      </w:r>
      <w:r>
        <w:rPr>
          <w:color w:val="231F20"/>
          <w:spacing w:val="-2"/>
          <w:w w:val="105"/>
        </w:rPr>
        <w:t>signiﬁcance</w:t>
      </w:r>
      <w:r>
        <w:rPr>
          <w:color w:val="231F20"/>
          <w:spacing w:val="-9"/>
          <w:w w:val="105"/>
        </w:rPr>
        <w:t> </w:t>
      </w:r>
      <w:r>
        <w:rPr>
          <w:color w:val="231F20"/>
          <w:spacing w:val="-2"/>
          <w:w w:val="105"/>
        </w:rPr>
        <w:t>of his </w:t>
      </w:r>
      <w:r>
        <w:rPr>
          <w:color w:val="231F20"/>
          <w:w w:val="105"/>
        </w:rPr>
        <w:t>agricultural estate.</w:t>
      </w:r>
    </w:p>
    <w:p>
      <w:pPr>
        <w:pStyle w:val="BodyText"/>
        <w:spacing w:line="292" w:lineRule="auto"/>
        <w:ind w:left="160" w:right="554" w:firstLine="1080"/>
      </w:pPr>
      <w:r>
        <w:rPr>
          <w:color w:val="231F20"/>
          <w:w w:val="105"/>
        </w:rPr>
        <w:t>In</w:t>
      </w:r>
      <w:r>
        <w:rPr>
          <w:color w:val="231F20"/>
          <w:spacing w:val="-13"/>
          <w:w w:val="105"/>
        </w:rPr>
        <w:t> </w:t>
      </w:r>
      <w:r>
        <w:rPr>
          <w:color w:val="231F20"/>
          <w:w w:val="105"/>
        </w:rPr>
        <w:t>1977,</w:t>
      </w:r>
      <w:r>
        <w:rPr>
          <w:color w:val="231F20"/>
          <w:spacing w:val="-12"/>
          <w:w w:val="105"/>
        </w:rPr>
        <w:t> </w:t>
      </w:r>
      <w:r>
        <w:rPr>
          <w:color w:val="231F20"/>
          <w:w w:val="105"/>
        </w:rPr>
        <w:t>William</w:t>
      </w:r>
      <w:r>
        <w:rPr>
          <w:color w:val="231F20"/>
          <w:spacing w:val="-12"/>
          <w:w w:val="105"/>
        </w:rPr>
        <w:t> </w:t>
      </w:r>
      <w:r>
        <w:rPr>
          <w:color w:val="231F20"/>
          <w:w w:val="105"/>
        </w:rPr>
        <w:t>Jackson</w:t>
      </w:r>
      <w:r>
        <w:rPr>
          <w:color w:val="231F20"/>
          <w:spacing w:val="-12"/>
          <w:w w:val="105"/>
        </w:rPr>
        <w:t> </w:t>
      </w:r>
      <w:r>
        <w:rPr>
          <w:color w:val="231F20"/>
          <w:w w:val="105"/>
        </w:rPr>
        <w:t>prepared</w:t>
      </w:r>
      <w:r>
        <w:rPr>
          <w:color w:val="231F20"/>
          <w:spacing w:val="-12"/>
          <w:w w:val="105"/>
        </w:rPr>
        <w:t> </w:t>
      </w:r>
      <w:r>
        <w:rPr>
          <w:color w:val="231F20"/>
          <w:w w:val="105"/>
        </w:rPr>
        <w:t>a</w:t>
      </w:r>
      <w:r>
        <w:rPr>
          <w:color w:val="231F20"/>
          <w:spacing w:val="-12"/>
          <w:w w:val="105"/>
        </w:rPr>
        <w:t> </w:t>
      </w:r>
      <w:r>
        <w:rPr>
          <w:color w:val="231F20"/>
          <w:w w:val="105"/>
        </w:rPr>
        <w:t>draft</w:t>
      </w:r>
      <w:r>
        <w:rPr>
          <w:color w:val="231F20"/>
          <w:spacing w:val="-12"/>
          <w:w w:val="105"/>
        </w:rPr>
        <w:t> </w:t>
      </w:r>
      <w:r>
        <w:rPr>
          <w:color w:val="231F20"/>
          <w:w w:val="105"/>
        </w:rPr>
        <w:t>Interpretive</w:t>
      </w:r>
      <w:r>
        <w:rPr>
          <w:color w:val="231F20"/>
          <w:spacing w:val="-13"/>
          <w:w w:val="105"/>
        </w:rPr>
        <w:t> </w:t>
      </w:r>
      <w:r>
        <w:rPr>
          <w:color w:val="231F20"/>
          <w:w w:val="105"/>
        </w:rPr>
        <w:t>Prospectus</w:t>
      </w:r>
      <w:r>
        <w:rPr>
          <w:color w:val="231F20"/>
          <w:spacing w:val="-12"/>
          <w:w w:val="105"/>
        </w:rPr>
        <w:t> </w:t>
      </w:r>
      <w:r>
        <w:rPr>
          <w:color w:val="231F20"/>
          <w:w w:val="105"/>
        </w:rPr>
        <w:t>that</w:t>
      </w:r>
      <w:r>
        <w:rPr>
          <w:color w:val="231F20"/>
          <w:spacing w:val="-12"/>
          <w:w w:val="105"/>
        </w:rPr>
        <w:t> </w:t>
      </w:r>
      <w:r>
        <w:rPr>
          <w:color w:val="231F20"/>
          <w:w w:val="105"/>
        </w:rPr>
        <w:t>summa- </w:t>
      </w:r>
      <w:r>
        <w:rPr>
          <w:color w:val="231F20"/>
          <w:spacing w:val="-2"/>
          <w:w w:val="105"/>
        </w:rPr>
        <w:t>rized</w:t>
      </w:r>
      <w:r>
        <w:rPr>
          <w:color w:val="231F20"/>
          <w:spacing w:val="-6"/>
          <w:w w:val="105"/>
        </w:rPr>
        <w:t> </w:t>
      </w:r>
      <w:r>
        <w:rPr>
          <w:color w:val="231F20"/>
          <w:spacing w:val="-2"/>
          <w:w w:val="105"/>
        </w:rPr>
        <w:t>Van</w:t>
      </w:r>
      <w:r>
        <w:rPr>
          <w:color w:val="231F20"/>
          <w:spacing w:val="-6"/>
          <w:w w:val="105"/>
        </w:rPr>
        <w:t> </w:t>
      </w:r>
      <w:r>
        <w:rPr>
          <w:color w:val="231F20"/>
          <w:spacing w:val="-2"/>
          <w:w w:val="105"/>
        </w:rPr>
        <w:t>Buren’s</w:t>
      </w:r>
      <w:r>
        <w:rPr>
          <w:color w:val="231F20"/>
          <w:spacing w:val="-6"/>
          <w:w w:val="105"/>
        </w:rPr>
        <w:t> </w:t>
      </w:r>
      <w:r>
        <w:rPr>
          <w:color w:val="231F20"/>
          <w:spacing w:val="-2"/>
          <w:w w:val="105"/>
        </w:rPr>
        <w:t>role</w:t>
      </w:r>
      <w:r>
        <w:rPr>
          <w:color w:val="231F20"/>
          <w:spacing w:val="-6"/>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development</w:t>
      </w:r>
      <w:r>
        <w:rPr>
          <w:color w:val="231F20"/>
          <w:spacing w:val="-6"/>
          <w:w w:val="105"/>
        </w:rPr>
        <w:t> </w:t>
      </w:r>
      <w:r>
        <w:rPr>
          <w:color w:val="231F20"/>
          <w:spacing w:val="-2"/>
          <w:w w:val="105"/>
        </w:rPr>
        <w:t>of party</w:t>
      </w:r>
      <w:r>
        <w:rPr>
          <w:color w:val="231F20"/>
          <w:spacing w:val="-9"/>
          <w:w w:val="105"/>
        </w:rPr>
        <w:t> </w:t>
      </w:r>
      <w:r>
        <w:rPr>
          <w:color w:val="231F20"/>
          <w:spacing w:val="-2"/>
          <w:w w:val="105"/>
        </w:rPr>
        <w:t>politics,</w:t>
      </w:r>
      <w:r>
        <w:rPr>
          <w:color w:val="231F20"/>
          <w:spacing w:val="-6"/>
          <w:w w:val="105"/>
        </w:rPr>
        <w:t> </w:t>
      </w:r>
      <w:r>
        <w:rPr>
          <w:color w:val="231F20"/>
          <w:spacing w:val="-2"/>
          <w:w w:val="105"/>
        </w:rPr>
        <w:t>his</w:t>
      </w:r>
      <w:r>
        <w:rPr>
          <w:color w:val="231F20"/>
          <w:spacing w:val="-6"/>
          <w:w w:val="105"/>
        </w:rPr>
        <w:t> </w:t>
      </w:r>
      <w:r>
        <w:rPr>
          <w:color w:val="231F20"/>
          <w:spacing w:val="-2"/>
          <w:w w:val="105"/>
        </w:rPr>
        <w:t>stands</w:t>
      </w:r>
      <w:r>
        <w:rPr>
          <w:color w:val="231F20"/>
          <w:spacing w:val="-6"/>
          <w:w w:val="105"/>
        </w:rPr>
        <w:t> </w:t>
      </w:r>
      <w:r>
        <w:rPr>
          <w:color w:val="231F20"/>
          <w:spacing w:val="-2"/>
          <w:w w:val="105"/>
        </w:rPr>
        <w:t>on</w:t>
      </w:r>
      <w:r>
        <w:rPr>
          <w:color w:val="231F20"/>
          <w:spacing w:val="-6"/>
          <w:w w:val="105"/>
        </w:rPr>
        <w:t> </w:t>
      </w:r>
      <w:r>
        <w:rPr>
          <w:color w:val="231F20"/>
          <w:spacing w:val="-2"/>
          <w:w w:val="105"/>
        </w:rPr>
        <w:t>ﬁnancial</w:t>
      </w:r>
      <w:r>
        <w:rPr>
          <w:color w:val="231F20"/>
          <w:spacing w:val="-6"/>
          <w:w w:val="105"/>
        </w:rPr>
        <w:t> </w:t>
      </w:r>
      <w:r>
        <w:rPr>
          <w:color w:val="231F20"/>
          <w:spacing w:val="-2"/>
          <w:w w:val="105"/>
        </w:rPr>
        <w:t>regulation, </w:t>
      </w:r>
      <w:r>
        <w:rPr>
          <w:color w:val="231F20"/>
          <w:w w:val="105"/>
        </w:rPr>
        <w:t>states’</w:t>
      </w:r>
      <w:r>
        <w:rPr>
          <w:color w:val="231F20"/>
          <w:spacing w:val="-10"/>
          <w:w w:val="105"/>
        </w:rPr>
        <w:t> </w:t>
      </w:r>
      <w:r>
        <w:rPr>
          <w:color w:val="231F20"/>
          <w:w w:val="105"/>
        </w:rPr>
        <w:t>rights</w:t>
      </w:r>
      <w:r>
        <w:rPr>
          <w:color w:val="231F20"/>
          <w:spacing w:val="-10"/>
          <w:w w:val="105"/>
        </w:rPr>
        <w:t> </w:t>
      </w:r>
      <w:r>
        <w:rPr>
          <w:color w:val="231F20"/>
          <w:w w:val="105"/>
        </w:rPr>
        <w:t>and</w:t>
      </w:r>
      <w:r>
        <w:rPr>
          <w:color w:val="231F20"/>
          <w:spacing w:val="-10"/>
          <w:w w:val="105"/>
        </w:rPr>
        <w:t> </w:t>
      </w:r>
      <w:r>
        <w:rPr>
          <w:color w:val="231F20"/>
          <w:w w:val="105"/>
        </w:rPr>
        <w:t>other</w:t>
      </w:r>
      <w:r>
        <w:rPr>
          <w:color w:val="231F20"/>
          <w:spacing w:val="-10"/>
          <w:w w:val="105"/>
        </w:rPr>
        <w:t> </w:t>
      </w:r>
      <w:r>
        <w:rPr>
          <w:color w:val="231F20"/>
          <w:w w:val="105"/>
        </w:rPr>
        <w:t>national</w:t>
      </w:r>
      <w:r>
        <w:rPr>
          <w:color w:val="231F20"/>
          <w:spacing w:val="-10"/>
          <w:w w:val="105"/>
        </w:rPr>
        <w:t> </w:t>
      </w:r>
      <w:r>
        <w:rPr>
          <w:color w:val="231F20"/>
          <w:w w:val="105"/>
        </w:rPr>
        <w:t>issues,</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Panic</w:t>
      </w:r>
      <w:r>
        <w:rPr>
          <w:color w:val="231F20"/>
          <w:spacing w:val="-10"/>
          <w:w w:val="105"/>
        </w:rPr>
        <w:t> </w:t>
      </w:r>
      <w:r>
        <w:rPr>
          <w:color w:val="231F20"/>
          <w:w w:val="105"/>
        </w:rPr>
        <w:t>of</w:t>
      </w:r>
      <w:r>
        <w:rPr>
          <w:color w:val="231F20"/>
          <w:spacing w:val="-4"/>
          <w:w w:val="105"/>
        </w:rPr>
        <w:t> </w:t>
      </w:r>
      <w:r>
        <w:rPr>
          <w:color w:val="231F20"/>
          <w:w w:val="105"/>
        </w:rPr>
        <w:t>1837,</w:t>
      </w:r>
      <w:r>
        <w:rPr>
          <w:color w:val="231F20"/>
          <w:spacing w:val="-10"/>
          <w:w w:val="105"/>
        </w:rPr>
        <w:t> </w:t>
      </w:r>
      <w:r>
        <w:rPr>
          <w:color w:val="231F20"/>
          <w:w w:val="105"/>
        </w:rPr>
        <w:t>which</w:t>
      </w:r>
      <w:r>
        <w:rPr>
          <w:color w:val="231F20"/>
          <w:spacing w:val="-10"/>
          <w:w w:val="105"/>
        </w:rPr>
        <w:t> </w:t>
      </w:r>
      <w:r>
        <w:rPr>
          <w:color w:val="231F20"/>
          <w:w w:val="105"/>
        </w:rPr>
        <w:t>had</w:t>
      </w:r>
      <w:r>
        <w:rPr>
          <w:color w:val="231F20"/>
          <w:spacing w:val="-10"/>
          <w:w w:val="105"/>
        </w:rPr>
        <w:t> </w:t>
      </w:r>
      <w:r>
        <w:rPr>
          <w:color w:val="231F20"/>
          <w:w w:val="105"/>
        </w:rPr>
        <w:t>a</w:t>
      </w:r>
      <w:r>
        <w:rPr>
          <w:color w:val="231F20"/>
          <w:spacing w:val="-10"/>
          <w:w w:val="105"/>
        </w:rPr>
        <w:t> </w:t>
      </w:r>
      <w:r>
        <w:rPr>
          <w:color w:val="231F20"/>
          <w:w w:val="105"/>
        </w:rPr>
        <w:t>profound</w:t>
      </w:r>
      <w:r>
        <w:rPr>
          <w:color w:val="231F20"/>
          <w:spacing w:val="-10"/>
          <w:w w:val="105"/>
        </w:rPr>
        <w:t> </w:t>
      </w:r>
      <w:r>
        <w:rPr>
          <w:color w:val="231F20"/>
          <w:w w:val="105"/>
        </w:rPr>
        <w:t>eﬀect</w:t>
      </w:r>
    </w:p>
    <w:p>
      <w:pPr>
        <w:pStyle w:val="BodyText"/>
        <w:spacing w:before="30"/>
        <w:rPr>
          <w:sz w:val="20"/>
        </w:rPr>
      </w:pPr>
      <w:r>
        <w:rPr/>
        <mc:AlternateContent>
          <mc:Choice Requires="wps">
            <w:drawing>
              <wp:anchor distT="0" distB="0" distL="0" distR="0" allowOverlap="1" layoutInCell="1" locked="0" behindDoc="1" simplePos="0" relativeHeight="487627264">
                <wp:simplePos x="0" y="0"/>
                <wp:positionH relativeFrom="page">
                  <wp:posOffset>1143000</wp:posOffset>
                </wp:positionH>
                <wp:positionV relativeFrom="paragraph">
                  <wp:posOffset>183603</wp:posOffset>
                </wp:positionV>
                <wp:extent cx="1828800" cy="1270"/>
                <wp:effectExtent l="0" t="0" r="0" b="0"/>
                <wp:wrapTopAndBottom/>
                <wp:docPr id="116" name="Graphic 116"/>
                <wp:cNvGraphicFramePr>
                  <a:graphicFrameLocks/>
                </wp:cNvGraphicFramePr>
                <a:graphic>
                  <a:graphicData uri="http://schemas.microsoft.com/office/word/2010/wordprocessingShape">
                    <wps:wsp>
                      <wps:cNvPr id="116" name="Graphic 11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456937pt;width:144pt;height:.1pt;mso-position-horizontal-relative:page;mso-position-vertical-relative:paragraph;z-index:-15689216;mso-wrap-distance-left:0;mso-wrap-distance-right:0" id="docshape115" coordorigin="1800,289" coordsize="2880,0" path="m1800,289l4680,289e" filled="false" stroked="true" strokeweight=".75pt" strokecolor="#231f20">
                <v:path arrowok="t"/>
                <v:stroke dashstyle="solid"/>
                <w10:wrap type="topAndBottom"/>
              </v:shape>
            </w:pict>
          </mc:Fallback>
        </mc:AlternateContent>
      </w:r>
    </w:p>
    <w:p>
      <w:pPr>
        <w:spacing w:line="244" w:lineRule="auto" w:before="30"/>
        <w:ind w:left="159" w:right="622" w:firstLine="0"/>
        <w:jc w:val="left"/>
        <w:rPr>
          <w:sz w:val="19"/>
        </w:rPr>
      </w:pPr>
      <w:r>
        <w:rPr>
          <w:color w:val="231F20"/>
          <w:w w:val="105"/>
          <w:position w:val="6"/>
          <w:sz w:val="11"/>
        </w:rPr>
        <w:t>68</w:t>
      </w:r>
      <w:r>
        <w:rPr>
          <w:color w:val="231F20"/>
          <w:spacing w:val="12"/>
          <w:w w:val="105"/>
          <w:position w:val="6"/>
          <w:sz w:val="11"/>
        </w:rPr>
        <w:t> </w:t>
      </w:r>
      <w:r>
        <w:rPr>
          <w:color w:val="231F20"/>
          <w:w w:val="105"/>
          <w:sz w:val="19"/>
        </w:rPr>
        <w:t>Carol</w:t>
      </w:r>
      <w:r>
        <w:rPr>
          <w:color w:val="231F20"/>
          <w:spacing w:val="-7"/>
          <w:w w:val="105"/>
          <w:sz w:val="19"/>
        </w:rPr>
        <w:t> </w:t>
      </w:r>
      <w:r>
        <w:rPr>
          <w:color w:val="231F20"/>
          <w:w w:val="105"/>
          <w:sz w:val="19"/>
        </w:rPr>
        <w:t>E.</w:t>
      </w:r>
      <w:r>
        <w:rPr>
          <w:color w:val="231F20"/>
          <w:spacing w:val="-7"/>
          <w:w w:val="105"/>
          <w:sz w:val="19"/>
        </w:rPr>
        <w:t> </w:t>
      </w:r>
      <w:r>
        <w:rPr>
          <w:color w:val="231F20"/>
          <w:w w:val="105"/>
          <w:sz w:val="19"/>
        </w:rPr>
        <w:t>Kohan,</w:t>
      </w:r>
      <w:r>
        <w:rPr>
          <w:color w:val="231F20"/>
          <w:spacing w:val="-7"/>
          <w:w w:val="105"/>
          <w:sz w:val="19"/>
        </w:rPr>
        <w:t> </w:t>
      </w:r>
      <w:r>
        <w:rPr>
          <w:color w:val="231F20"/>
          <w:w w:val="105"/>
          <w:sz w:val="19"/>
        </w:rPr>
        <w:t>“Lindenwald:</w:t>
      </w:r>
      <w:r>
        <w:rPr>
          <w:color w:val="231F20"/>
          <w:spacing w:val="-7"/>
          <w:w w:val="105"/>
          <w:sz w:val="19"/>
        </w:rPr>
        <w:t> </w:t>
      </w:r>
      <w:r>
        <w:rPr>
          <w:color w:val="231F20"/>
          <w:w w:val="105"/>
          <w:sz w:val="19"/>
        </w:rPr>
        <w:t>Its</w:t>
      </w:r>
      <w:r>
        <w:rPr>
          <w:color w:val="231F20"/>
          <w:spacing w:val="-7"/>
          <w:w w:val="105"/>
          <w:sz w:val="19"/>
        </w:rPr>
        <w:t> </w:t>
      </w:r>
      <w:r>
        <w:rPr>
          <w:color w:val="231F20"/>
          <w:w w:val="105"/>
          <w:sz w:val="19"/>
        </w:rPr>
        <w:t>History</w:t>
      </w:r>
      <w:r>
        <w:rPr>
          <w:color w:val="231F20"/>
          <w:spacing w:val="-10"/>
          <w:w w:val="105"/>
          <w:sz w:val="19"/>
        </w:rPr>
        <w:t> </w:t>
      </w:r>
      <w:r>
        <w:rPr>
          <w:color w:val="231F20"/>
          <w:w w:val="105"/>
          <w:sz w:val="19"/>
        </w:rPr>
        <w:t>and</w:t>
      </w:r>
      <w:r>
        <w:rPr>
          <w:color w:val="231F20"/>
          <w:spacing w:val="-7"/>
          <w:w w:val="105"/>
          <w:sz w:val="19"/>
        </w:rPr>
        <w:t> </w:t>
      </w:r>
      <w:r>
        <w:rPr>
          <w:color w:val="231F20"/>
          <w:w w:val="105"/>
          <w:sz w:val="19"/>
        </w:rPr>
        <w:t>Restoration,”</w:t>
      </w:r>
      <w:r>
        <w:rPr>
          <w:color w:val="231F20"/>
          <w:spacing w:val="-8"/>
          <w:w w:val="105"/>
          <w:sz w:val="19"/>
        </w:rPr>
        <w:t> </w:t>
      </w:r>
      <w:r>
        <w:rPr>
          <w:color w:val="231F20"/>
          <w:w w:val="105"/>
          <w:sz w:val="19"/>
        </w:rPr>
        <w:t>8;</w:t>
      </w:r>
      <w:r>
        <w:rPr>
          <w:color w:val="231F20"/>
          <w:spacing w:val="-8"/>
          <w:w w:val="105"/>
          <w:sz w:val="19"/>
        </w:rPr>
        <w:t> </w:t>
      </w:r>
      <w:r>
        <w:rPr>
          <w:color w:val="231F20"/>
          <w:w w:val="105"/>
          <w:sz w:val="19"/>
        </w:rPr>
        <w:t>Carol</w:t>
      </w:r>
      <w:r>
        <w:rPr>
          <w:color w:val="231F20"/>
          <w:spacing w:val="-7"/>
          <w:w w:val="105"/>
          <w:sz w:val="19"/>
        </w:rPr>
        <w:t> </w:t>
      </w:r>
      <w:r>
        <w:rPr>
          <w:color w:val="231F20"/>
          <w:w w:val="105"/>
          <w:sz w:val="19"/>
        </w:rPr>
        <w:t>E.</w:t>
      </w:r>
      <w:r>
        <w:rPr>
          <w:color w:val="231F20"/>
          <w:spacing w:val="-8"/>
          <w:w w:val="105"/>
          <w:sz w:val="19"/>
        </w:rPr>
        <w:t> </w:t>
      </w:r>
      <w:r>
        <w:rPr>
          <w:color w:val="231F20"/>
          <w:w w:val="105"/>
          <w:sz w:val="19"/>
        </w:rPr>
        <w:t>Kohan</w:t>
      </w:r>
      <w:r>
        <w:rPr>
          <w:color w:val="231F20"/>
          <w:spacing w:val="-8"/>
          <w:w w:val="105"/>
          <w:sz w:val="19"/>
        </w:rPr>
        <w:t> </w:t>
      </w:r>
      <w:r>
        <w:rPr>
          <w:color w:val="231F20"/>
          <w:w w:val="105"/>
          <w:sz w:val="19"/>
        </w:rPr>
        <w:t>to</w:t>
      </w:r>
      <w:r>
        <w:rPr>
          <w:color w:val="231F20"/>
          <w:spacing w:val="-7"/>
          <w:w w:val="105"/>
          <w:sz w:val="19"/>
        </w:rPr>
        <w:t> </w:t>
      </w:r>
      <w:r>
        <w:rPr>
          <w:color w:val="231F20"/>
          <w:w w:val="105"/>
          <w:sz w:val="19"/>
        </w:rPr>
        <w:t>Jeanne</w:t>
      </w:r>
      <w:r>
        <w:rPr>
          <w:color w:val="231F20"/>
          <w:spacing w:val="-8"/>
          <w:w w:val="105"/>
          <w:sz w:val="19"/>
        </w:rPr>
        <w:t> </w:t>
      </w:r>
      <w:r>
        <w:rPr>
          <w:color w:val="231F20"/>
          <w:w w:val="105"/>
          <w:sz w:val="19"/>
        </w:rPr>
        <w:t>B.</w:t>
      </w:r>
      <w:r>
        <w:rPr>
          <w:color w:val="231F20"/>
          <w:spacing w:val="-11"/>
          <w:w w:val="105"/>
          <w:sz w:val="19"/>
        </w:rPr>
        <w:t> </w:t>
      </w:r>
      <w:r>
        <w:rPr>
          <w:color w:val="231F20"/>
          <w:w w:val="105"/>
          <w:sz w:val="19"/>
        </w:rPr>
        <w:t>Akers,</w:t>
      </w:r>
      <w:r>
        <w:rPr>
          <w:color w:val="231F20"/>
          <w:spacing w:val="-8"/>
          <w:w w:val="105"/>
          <w:sz w:val="19"/>
        </w:rPr>
        <w:t> </w:t>
      </w:r>
      <w:r>
        <w:rPr>
          <w:color w:val="231F20"/>
          <w:w w:val="105"/>
          <w:sz w:val="19"/>
        </w:rPr>
        <w:t>July 31,</w:t>
      </w:r>
      <w:r>
        <w:rPr>
          <w:color w:val="231F20"/>
          <w:spacing w:val="-11"/>
          <w:w w:val="105"/>
          <w:sz w:val="19"/>
        </w:rPr>
        <w:t> </w:t>
      </w:r>
      <w:r>
        <w:rPr>
          <w:color w:val="231F20"/>
          <w:w w:val="105"/>
          <w:sz w:val="19"/>
        </w:rPr>
        <w:t>1981,</w:t>
      </w:r>
      <w:r>
        <w:rPr>
          <w:color w:val="231F20"/>
          <w:spacing w:val="-11"/>
          <w:w w:val="105"/>
          <w:sz w:val="19"/>
        </w:rPr>
        <w:t> </w:t>
      </w:r>
      <w:r>
        <w:rPr>
          <w:color w:val="231F20"/>
          <w:w w:val="105"/>
          <w:sz w:val="19"/>
        </w:rPr>
        <w:t>with</w:t>
      </w:r>
      <w:r>
        <w:rPr>
          <w:color w:val="231F20"/>
          <w:spacing w:val="-10"/>
          <w:w w:val="105"/>
          <w:sz w:val="19"/>
        </w:rPr>
        <w:t> </w:t>
      </w:r>
      <w:r>
        <w:rPr>
          <w:color w:val="231F20"/>
          <w:w w:val="105"/>
          <w:sz w:val="19"/>
        </w:rPr>
        <w:t>attached</w:t>
      </w:r>
      <w:r>
        <w:rPr>
          <w:color w:val="231F20"/>
          <w:spacing w:val="-11"/>
          <w:w w:val="105"/>
          <w:sz w:val="19"/>
        </w:rPr>
        <w:t> </w:t>
      </w:r>
      <w:r>
        <w:rPr>
          <w:color w:val="231F20"/>
          <w:w w:val="105"/>
          <w:sz w:val="19"/>
        </w:rPr>
        <w:t>Agreement</w:t>
      </w:r>
      <w:r>
        <w:rPr>
          <w:color w:val="231F20"/>
          <w:spacing w:val="-11"/>
          <w:w w:val="105"/>
          <w:sz w:val="19"/>
        </w:rPr>
        <w:t> </w:t>
      </w:r>
      <w:r>
        <w:rPr>
          <w:color w:val="231F20"/>
          <w:w w:val="105"/>
          <w:sz w:val="19"/>
        </w:rPr>
        <w:t>of</w:t>
      </w:r>
      <w:r>
        <w:rPr>
          <w:color w:val="231F20"/>
          <w:spacing w:val="-5"/>
          <w:w w:val="105"/>
          <w:sz w:val="19"/>
        </w:rPr>
        <w:t> </w:t>
      </w:r>
      <w:r>
        <w:rPr>
          <w:color w:val="231F20"/>
          <w:w w:val="105"/>
          <w:sz w:val="19"/>
        </w:rPr>
        <w:t>Exchange</w:t>
      </w:r>
      <w:r>
        <w:rPr>
          <w:color w:val="231F20"/>
          <w:spacing w:val="-10"/>
          <w:w w:val="105"/>
          <w:sz w:val="19"/>
        </w:rPr>
        <w:t> </w:t>
      </w:r>
      <w:r>
        <w:rPr>
          <w:color w:val="231F20"/>
          <w:w w:val="105"/>
          <w:sz w:val="19"/>
        </w:rPr>
        <w:t>(unsigned</w:t>
      </w:r>
      <w:r>
        <w:rPr>
          <w:color w:val="231F20"/>
          <w:spacing w:val="-11"/>
          <w:w w:val="105"/>
          <w:sz w:val="19"/>
        </w:rPr>
        <w:t> </w:t>
      </w:r>
      <w:r>
        <w:rPr>
          <w:color w:val="231F20"/>
          <w:w w:val="105"/>
          <w:sz w:val="19"/>
        </w:rPr>
        <w:t>copy),</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D6215,</w:t>
      </w:r>
      <w:r>
        <w:rPr>
          <w:color w:val="231F20"/>
          <w:spacing w:val="-11"/>
          <w:w w:val="105"/>
          <w:sz w:val="19"/>
        </w:rPr>
        <w:t> </w:t>
      </w:r>
      <w:r>
        <w:rPr>
          <w:color w:val="231F20"/>
          <w:w w:val="105"/>
          <w:sz w:val="19"/>
        </w:rPr>
        <w:t>Museum</w:t>
      </w:r>
      <w:r>
        <w:rPr>
          <w:color w:val="231F20"/>
          <w:spacing w:val="-10"/>
          <w:w w:val="105"/>
          <w:sz w:val="19"/>
        </w:rPr>
        <w:t> </w:t>
      </w:r>
      <w:r>
        <w:rPr>
          <w:color w:val="231F20"/>
          <w:w w:val="105"/>
          <w:sz w:val="19"/>
        </w:rPr>
        <w:t>and</w:t>
      </w:r>
      <w:r>
        <w:rPr>
          <w:color w:val="231F20"/>
          <w:spacing w:val="-11"/>
          <w:w w:val="105"/>
          <w:sz w:val="19"/>
        </w:rPr>
        <w:t> </w:t>
      </w:r>
      <w:r>
        <w:rPr>
          <w:color w:val="231F20"/>
          <w:w w:val="105"/>
          <w:sz w:val="19"/>
        </w:rPr>
        <w:t>Exhibit Activities P26 1950 MAVA FT 81, MAVA Central Files.</w:t>
      </w:r>
    </w:p>
    <w:p>
      <w:pPr>
        <w:spacing w:before="60"/>
        <w:ind w:left="160" w:right="0" w:firstLine="0"/>
        <w:jc w:val="left"/>
        <w:rPr>
          <w:sz w:val="19"/>
        </w:rPr>
      </w:pPr>
      <w:r>
        <w:rPr>
          <w:color w:val="231F20"/>
          <w:position w:val="6"/>
          <w:sz w:val="11"/>
        </w:rPr>
        <w:t>69</w:t>
      </w:r>
      <w:r>
        <w:rPr>
          <w:color w:val="231F20"/>
          <w:spacing w:val="18"/>
          <w:position w:val="6"/>
          <w:sz w:val="11"/>
        </w:rPr>
        <w:t> </w:t>
      </w:r>
      <w:r>
        <w:rPr>
          <w:color w:val="231F20"/>
          <w:sz w:val="19"/>
        </w:rPr>
        <w:t>1970 Master Plan,</w:t>
      </w:r>
      <w:r>
        <w:rPr>
          <w:color w:val="231F20"/>
          <w:spacing w:val="1"/>
          <w:sz w:val="19"/>
        </w:rPr>
        <w:t> </w:t>
      </w:r>
      <w:r>
        <w:rPr>
          <w:color w:val="231F20"/>
          <w:spacing w:val="-5"/>
          <w:sz w:val="19"/>
        </w:rPr>
        <w:t>23.</w:t>
      </w:r>
    </w:p>
    <w:p>
      <w:pPr>
        <w:spacing w:before="63"/>
        <w:ind w:left="160" w:right="0" w:firstLine="0"/>
        <w:jc w:val="left"/>
        <w:rPr>
          <w:sz w:val="19"/>
        </w:rPr>
      </w:pPr>
      <w:r>
        <w:rPr>
          <w:color w:val="231F20"/>
          <w:position w:val="6"/>
          <w:sz w:val="11"/>
        </w:rPr>
        <w:t>70</w:t>
      </w:r>
      <w:r>
        <w:rPr>
          <w:color w:val="231F20"/>
          <w:spacing w:val="18"/>
          <w:position w:val="6"/>
          <w:sz w:val="11"/>
        </w:rPr>
        <w:t> </w:t>
      </w:r>
      <w:r>
        <w:rPr>
          <w:color w:val="231F20"/>
          <w:sz w:val="19"/>
        </w:rPr>
        <w:t>1970 Master Plan,</w:t>
      </w:r>
      <w:r>
        <w:rPr>
          <w:color w:val="231F20"/>
          <w:spacing w:val="1"/>
          <w:sz w:val="19"/>
        </w:rPr>
        <w:t> </w:t>
      </w:r>
      <w:r>
        <w:rPr>
          <w:color w:val="231F20"/>
          <w:spacing w:val="-5"/>
          <w:sz w:val="19"/>
        </w:rPr>
        <w:t>24.</w:t>
      </w:r>
    </w:p>
    <w:p>
      <w:pPr>
        <w:spacing w:before="62"/>
        <w:ind w:left="160" w:right="0" w:firstLine="0"/>
        <w:jc w:val="left"/>
        <w:rPr>
          <w:sz w:val="19"/>
        </w:rPr>
      </w:pPr>
      <w:r>
        <w:rPr>
          <w:color w:val="231F20"/>
          <w:position w:val="6"/>
          <w:sz w:val="11"/>
        </w:rPr>
        <w:t>71</w:t>
      </w:r>
      <w:r>
        <w:rPr>
          <w:color w:val="231F20"/>
          <w:spacing w:val="18"/>
          <w:position w:val="6"/>
          <w:sz w:val="11"/>
        </w:rPr>
        <w:t> </w:t>
      </w:r>
      <w:r>
        <w:rPr>
          <w:color w:val="231F20"/>
          <w:sz w:val="19"/>
        </w:rPr>
        <w:t>1970 Master Plan,</w:t>
      </w:r>
      <w:r>
        <w:rPr>
          <w:color w:val="231F20"/>
          <w:spacing w:val="1"/>
          <w:sz w:val="19"/>
        </w:rPr>
        <w:t> </w:t>
      </w:r>
      <w:r>
        <w:rPr>
          <w:color w:val="231F20"/>
          <w:spacing w:val="-5"/>
          <w:sz w:val="19"/>
        </w:rPr>
        <w:t>25.</w:t>
      </w:r>
    </w:p>
    <w:p>
      <w:pPr>
        <w:spacing w:after="0"/>
        <w:jc w:val="left"/>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60" w:right="554"/>
        <w:rPr>
          <w:sz w:val="12"/>
        </w:rPr>
      </w:pPr>
      <w:r>
        <w:rPr>
          <w:color w:val="231F20"/>
          <w:w w:val="105"/>
        </w:rPr>
        <w:t>on</w:t>
      </w:r>
      <w:r>
        <w:rPr>
          <w:color w:val="231F20"/>
          <w:spacing w:val="-6"/>
          <w:w w:val="105"/>
        </w:rPr>
        <w:t> </w:t>
      </w:r>
      <w:r>
        <w:rPr>
          <w:color w:val="231F20"/>
          <w:w w:val="105"/>
        </w:rPr>
        <w:t>his</w:t>
      </w:r>
      <w:r>
        <w:rPr>
          <w:color w:val="231F20"/>
          <w:spacing w:val="-6"/>
          <w:w w:val="105"/>
        </w:rPr>
        <w:t> </w:t>
      </w:r>
      <w:r>
        <w:rPr>
          <w:color w:val="231F20"/>
          <w:w w:val="105"/>
        </w:rPr>
        <w:t>presidency.</w:t>
      </w:r>
      <w:r>
        <w:rPr>
          <w:color w:val="231F20"/>
          <w:w w:val="105"/>
          <w:position w:val="7"/>
          <w:sz w:val="12"/>
        </w:rPr>
        <w:t>72</w:t>
      </w:r>
      <w:r>
        <w:rPr>
          <w:color w:val="231F20"/>
          <w:spacing w:val="40"/>
          <w:w w:val="105"/>
          <w:position w:val="7"/>
          <w:sz w:val="12"/>
        </w:rPr>
        <w:t> </w:t>
      </w:r>
      <w:r>
        <w:rPr>
          <w:color w:val="231F20"/>
          <w:w w:val="105"/>
        </w:rPr>
        <w:t>Among</w:t>
      </w:r>
      <w:r>
        <w:rPr>
          <w:color w:val="231F20"/>
          <w:spacing w:val="-6"/>
          <w:w w:val="105"/>
        </w:rPr>
        <w:t> </w:t>
      </w:r>
      <w:r>
        <w:rPr>
          <w:color w:val="231F20"/>
          <w:w w:val="105"/>
        </w:rPr>
        <w:t>other</w:t>
      </w:r>
      <w:r>
        <w:rPr>
          <w:color w:val="231F20"/>
          <w:spacing w:val="-6"/>
          <w:w w:val="105"/>
        </w:rPr>
        <w:t> </w:t>
      </w:r>
      <w:r>
        <w:rPr>
          <w:color w:val="231F20"/>
          <w:w w:val="105"/>
        </w:rPr>
        <w:t>things,</w:t>
      </w:r>
      <w:r>
        <w:rPr>
          <w:color w:val="231F20"/>
          <w:spacing w:val="-6"/>
          <w:w w:val="105"/>
        </w:rPr>
        <w:t> </w:t>
      </w:r>
      <w:r>
        <w:rPr>
          <w:color w:val="231F20"/>
          <w:w w:val="105"/>
        </w:rPr>
        <w:t>the</w:t>
      </w:r>
      <w:r>
        <w:rPr>
          <w:color w:val="231F20"/>
          <w:spacing w:val="-6"/>
          <w:w w:val="105"/>
        </w:rPr>
        <w:t> </w:t>
      </w:r>
      <w:r>
        <w:rPr>
          <w:color w:val="231F20"/>
          <w:w w:val="105"/>
        </w:rPr>
        <w:t>prospectus</w:t>
      </w:r>
      <w:r>
        <w:rPr>
          <w:color w:val="231F20"/>
          <w:spacing w:val="-6"/>
          <w:w w:val="105"/>
        </w:rPr>
        <w:t> </w:t>
      </w:r>
      <w:r>
        <w:rPr>
          <w:color w:val="231F20"/>
          <w:w w:val="105"/>
        </w:rPr>
        <w:t>proposed</w:t>
      </w:r>
      <w:r>
        <w:rPr>
          <w:color w:val="231F20"/>
          <w:spacing w:val="-6"/>
          <w:w w:val="105"/>
        </w:rPr>
        <w:t> </w:t>
      </w:r>
      <w:r>
        <w:rPr>
          <w:color w:val="231F20"/>
          <w:w w:val="105"/>
        </w:rPr>
        <w:t>a</w:t>
      </w:r>
      <w:r>
        <w:rPr>
          <w:color w:val="231F20"/>
          <w:spacing w:val="-6"/>
          <w:w w:val="105"/>
        </w:rPr>
        <w:t> </w:t>
      </w:r>
      <w:r>
        <w:rPr>
          <w:color w:val="231F20"/>
          <w:w w:val="105"/>
        </w:rPr>
        <w:t>“multi-purpose</w:t>
      </w:r>
      <w:r>
        <w:rPr>
          <w:color w:val="231F20"/>
          <w:spacing w:val="-6"/>
          <w:w w:val="105"/>
        </w:rPr>
        <w:t> </w:t>
      </w:r>
      <w:r>
        <w:rPr>
          <w:color w:val="231F20"/>
          <w:w w:val="105"/>
        </w:rPr>
        <w:t>build- ing”</w:t>
      </w:r>
      <w:r>
        <w:rPr>
          <w:color w:val="231F20"/>
          <w:spacing w:val="-8"/>
          <w:w w:val="105"/>
        </w:rPr>
        <w:t> </w:t>
      </w:r>
      <w:r>
        <w:rPr>
          <w:color w:val="231F20"/>
          <w:w w:val="105"/>
        </w:rPr>
        <w:t>that</w:t>
      </w:r>
      <w:r>
        <w:rPr>
          <w:color w:val="231F20"/>
          <w:spacing w:val="-8"/>
          <w:w w:val="105"/>
        </w:rPr>
        <w:t> </w:t>
      </w:r>
      <w:r>
        <w:rPr>
          <w:color w:val="231F20"/>
          <w:w w:val="105"/>
        </w:rPr>
        <w:t>would</w:t>
      </w:r>
      <w:r>
        <w:rPr>
          <w:color w:val="231F20"/>
          <w:spacing w:val="-8"/>
          <w:w w:val="105"/>
        </w:rPr>
        <w:t> </w:t>
      </w:r>
      <w:r>
        <w:rPr>
          <w:color w:val="231F20"/>
          <w:w w:val="105"/>
        </w:rPr>
        <w:t>hold</w:t>
      </w:r>
      <w:r>
        <w:rPr>
          <w:color w:val="231F20"/>
          <w:spacing w:val="-8"/>
          <w:w w:val="105"/>
        </w:rPr>
        <w:t> </w:t>
      </w:r>
      <w:r>
        <w:rPr>
          <w:color w:val="231F20"/>
          <w:w w:val="105"/>
        </w:rPr>
        <w:t>an</w:t>
      </w:r>
      <w:r>
        <w:rPr>
          <w:color w:val="231F20"/>
          <w:spacing w:val="-8"/>
          <w:w w:val="105"/>
        </w:rPr>
        <w:t> </w:t>
      </w:r>
      <w:r>
        <w:rPr>
          <w:color w:val="231F20"/>
          <w:w w:val="105"/>
        </w:rPr>
        <w:t>information</w:t>
      </w:r>
      <w:r>
        <w:rPr>
          <w:color w:val="231F20"/>
          <w:spacing w:val="-8"/>
          <w:w w:val="105"/>
        </w:rPr>
        <w:t> </w:t>
      </w:r>
      <w:r>
        <w:rPr>
          <w:color w:val="231F20"/>
          <w:w w:val="105"/>
        </w:rPr>
        <w:t>desk,</w:t>
      </w:r>
      <w:r>
        <w:rPr>
          <w:color w:val="231F20"/>
          <w:spacing w:val="-8"/>
          <w:w w:val="105"/>
        </w:rPr>
        <w:t> </w:t>
      </w:r>
      <w:r>
        <w:rPr>
          <w:color w:val="231F20"/>
          <w:w w:val="105"/>
        </w:rPr>
        <w:t>audiovisual</w:t>
      </w:r>
      <w:r>
        <w:rPr>
          <w:color w:val="231F20"/>
          <w:spacing w:val="-8"/>
          <w:w w:val="105"/>
        </w:rPr>
        <w:t> </w:t>
      </w:r>
      <w:r>
        <w:rPr>
          <w:color w:val="231F20"/>
          <w:w w:val="105"/>
        </w:rPr>
        <w:t>presentation</w:t>
      </w:r>
      <w:r>
        <w:rPr>
          <w:color w:val="231F20"/>
          <w:spacing w:val="-8"/>
          <w:w w:val="105"/>
        </w:rPr>
        <w:t> </w:t>
      </w:r>
      <w:r>
        <w:rPr>
          <w:color w:val="231F20"/>
          <w:w w:val="105"/>
        </w:rPr>
        <w:t>area,</w:t>
      </w:r>
      <w:r>
        <w:rPr>
          <w:color w:val="231F20"/>
          <w:spacing w:val="-8"/>
          <w:w w:val="105"/>
        </w:rPr>
        <w:t> </w:t>
      </w:r>
      <w:r>
        <w:rPr>
          <w:color w:val="231F20"/>
          <w:w w:val="105"/>
        </w:rPr>
        <w:t>exhibit</w:t>
      </w:r>
      <w:r>
        <w:rPr>
          <w:color w:val="231F20"/>
          <w:spacing w:val="-8"/>
          <w:w w:val="105"/>
        </w:rPr>
        <w:t> </w:t>
      </w:r>
      <w:r>
        <w:rPr>
          <w:color w:val="231F20"/>
          <w:w w:val="105"/>
        </w:rPr>
        <w:t>panels</w:t>
      </w:r>
      <w:r>
        <w:rPr>
          <w:color w:val="231F20"/>
          <w:spacing w:val="-8"/>
          <w:w w:val="105"/>
        </w:rPr>
        <w:t> </w:t>
      </w:r>
      <w:r>
        <w:rPr>
          <w:color w:val="231F20"/>
          <w:w w:val="105"/>
        </w:rPr>
        <w:t>and </w:t>
      </w:r>
      <w:r>
        <w:rPr>
          <w:color w:val="231F20"/>
        </w:rPr>
        <w:t>museum displays, a sales counter, restrooms, three administrative oﬃces, an employee lunch- </w:t>
      </w:r>
      <w:r>
        <w:rPr>
          <w:color w:val="231F20"/>
          <w:w w:val="105"/>
        </w:rPr>
        <w:t>room,</w:t>
      </w:r>
      <w:r>
        <w:rPr>
          <w:color w:val="231F20"/>
          <w:spacing w:val="-7"/>
          <w:w w:val="105"/>
        </w:rPr>
        <w:t> </w:t>
      </w:r>
      <w:r>
        <w:rPr>
          <w:color w:val="231F20"/>
          <w:w w:val="105"/>
        </w:rPr>
        <w:t>and</w:t>
      </w:r>
      <w:r>
        <w:rPr>
          <w:color w:val="231F20"/>
          <w:spacing w:val="-7"/>
          <w:w w:val="105"/>
        </w:rPr>
        <w:t> </w:t>
      </w:r>
      <w:r>
        <w:rPr>
          <w:color w:val="231F20"/>
          <w:w w:val="105"/>
        </w:rPr>
        <w:t>maintenance</w:t>
      </w:r>
      <w:r>
        <w:rPr>
          <w:color w:val="231F20"/>
          <w:spacing w:val="-7"/>
          <w:w w:val="105"/>
        </w:rPr>
        <w:t> </w:t>
      </w:r>
      <w:r>
        <w:rPr>
          <w:color w:val="231F20"/>
          <w:w w:val="105"/>
        </w:rPr>
        <w:t>facilities.</w:t>
      </w:r>
      <w:r>
        <w:rPr>
          <w:color w:val="231F20"/>
          <w:spacing w:val="-13"/>
          <w:w w:val="105"/>
        </w:rPr>
        <w:t> </w:t>
      </w:r>
      <w:r>
        <w:rPr>
          <w:color w:val="231F20"/>
          <w:w w:val="105"/>
        </w:rPr>
        <w:t>The</w:t>
      </w:r>
      <w:r>
        <w:rPr>
          <w:color w:val="231F20"/>
          <w:spacing w:val="-6"/>
          <w:w w:val="105"/>
        </w:rPr>
        <w:t> </w:t>
      </w:r>
      <w:r>
        <w:rPr>
          <w:color w:val="231F20"/>
          <w:w w:val="105"/>
        </w:rPr>
        <w:t>building</w:t>
      </w:r>
      <w:r>
        <w:rPr>
          <w:color w:val="231F20"/>
          <w:spacing w:val="-7"/>
          <w:w w:val="105"/>
        </w:rPr>
        <w:t> </w:t>
      </w:r>
      <w:r>
        <w:rPr>
          <w:color w:val="231F20"/>
          <w:w w:val="105"/>
        </w:rPr>
        <w:t>would</w:t>
      </w:r>
      <w:r>
        <w:rPr>
          <w:color w:val="231F20"/>
          <w:spacing w:val="-7"/>
          <w:w w:val="105"/>
        </w:rPr>
        <w:t> </w:t>
      </w:r>
      <w:r>
        <w:rPr>
          <w:color w:val="231F20"/>
          <w:w w:val="105"/>
        </w:rPr>
        <w:t>keep</w:t>
      </w:r>
      <w:r>
        <w:rPr>
          <w:color w:val="231F20"/>
          <w:spacing w:val="-7"/>
          <w:w w:val="105"/>
        </w:rPr>
        <w:t> </w:t>
      </w:r>
      <w:r>
        <w:rPr>
          <w:color w:val="231F20"/>
          <w:w w:val="105"/>
        </w:rPr>
        <w:t>“obtrusive</w:t>
      </w:r>
      <w:r>
        <w:rPr>
          <w:color w:val="231F20"/>
          <w:spacing w:val="-7"/>
          <w:w w:val="105"/>
        </w:rPr>
        <w:t> </w:t>
      </w:r>
      <w:r>
        <w:rPr>
          <w:color w:val="231F20"/>
          <w:w w:val="105"/>
        </w:rPr>
        <w:t>development”</w:t>
      </w:r>
      <w:r>
        <w:rPr>
          <w:color w:val="231F20"/>
          <w:spacing w:val="-7"/>
          <w:w w:val="105"/>
        </w:rPr>
        <w:t> </w:t>
      </w:r>
      <w:r>
        <w:rPr>
          <w:color w:val="231F20"/>
          <w:w w:val="105"/>
        </w:rPr>
        <w:t>away from</w:t>
      </w:r>
      <w:r>
        <w:rPr>
          <w:color w:val="231F20"/>
          <w:spacing w:val="-6"/>
          <w:w w:val="105"/>
        </w:rPr>
        <w:t> </w:t>
      </w:r>
      <w:r>
        <w:rPr>
          <w:color w:val="231F20"/>
          <w:w w:val="105"/>
        </w:rPr>
        <w:t>the</w:t>
      </w:r>
      <w:r>
        <w:rPr>
          <w:color w:val="231F20"/>
          <w:spacing w:val="-6"/>
          <w:w w:val="105"/>
        </w:rPr>
        <w:t> </w:t>
      </w:r>
      <w:r>
        <w:rPr>
          <w:color w:val="231F20"/>
          <w:w w:val="105"/>
        </w:rPr>
        <w:t>historical</w:t>
      </w:r>
      <w:r>
        <w:rPr>
          <w:color w:val="231F20"/>
          <w:spacing w:val="-6"/>
          <w:w w:val="105"/>
        </w:rPr>
        <w:t> </w:t>
      </w:r>
      <w:r>
        <w:rPr>
          <w:color w:val="231F20"/>
          <w:w w:val="105"/>
        </w:rPr>
        <w:t>area.</w:t>
      </w:r>
      <w:r>
        <w:rPr>
          <w:color w:val="231F20"/>
          <w:spacing w:val="-10"/>
          <w:w w:val="105"/>
        </w:rPr>
        <w:t> </w:t>
      </w:r>
      <w:r>
        <w:rPr>
          <w:color w:val="231F20"/>
          <w:w w:val="105"/>
        </w:rPr>
        <w:t>A</w:t>
      </w:r>
      <w:r>
        <w:rPr>
          <w:color w:val="231F20"/>
          <w:spacing w:val="-6"/>
          <w:w w:val="105"/>
        </w:rPr>
        <w:t> </w:t>
      </w:r>
      <w:r>
        <w:rPr>
          <w:color w:val="231F20"/>
          <w:w w:val="105"/>
        </w:rPr>
        <w:t>parking</w:t>
      </w:r>
      <w:r>
        <w:rPr>
          <w:color w:val="231F20"/>
          <w:spacing w:val="-6"/>
          <w:w w:val="105"/>
        </w:rPr>
        <w:t> </w:t>
      </w:r>
      <w:r>
        <w:rPr>
          <w:color w:val="231F20"/>
          <w:w w:val="105"/>
        </w:rPr>
        <w:t>lot</w:t>
      </w:r>
      <w:r>
        <w:rPr>
          <w:color w:val="231F20"/>
          <w:spacing w:val="-6"/>
          <w:w w:val="105"/>
        </w:rPr>
        <w:t> </w:t>
      </w:r>
      <w:r>
        <w:rPr>
          <w:color w:val="231F20"/>
          <w:w w:val="105"/>
        </w:rPr>
        <w:t>would</w:t>
      </w:r>
      <w:r>
        <w:rPr>
          <w:color w:val="231F20"/>
          <w:spacing w:val="-6"/>
          <w:w w:val="105"/>
        </w:rPr>
        <w:t> </w:t>
      </w:r>
      <w:r>
        <w:rPr>
          <w:color w:val="231F20"/>
          <w:w w:val="105"/>
        </w:rPr>
        <w:t>accommodate</w:t>
      </w:r>
      <w:r>
        <w:rPr>
          <w:color w:val="231F20"/>
          <w:spacing w:val="-6"/>
          <w:w w:val="105"/>
        </w:rPr>
        <w:t> </w:t>
      </w:r>
      <w:r>
        <w:rPr>
          <w:color w:val="231F20"/>
          <w:w w:val="105"/>
        </w:rPr>
        <w:t>ﬁfty</w:t>
      </w:r>
      <w:r>
        <w:rPr>
          <w:color w:val="231F20"/>
          <w:spacing w:val="-9"/>
          <w:w w:val="105"/>
        </w:rPr>
        <w:t> </w:t>
      </w:r>
      <w:r>
        <w:rPr>
          <w:color w:val="231F20"/>
          <w:w w:val="105"/>
        </w:rPr>
        <w:t>cars</w:t>
      </w:r>
      <w:r>
        <w:rPr>
          <w:color w:val="231F20"/>
          <w:spacing w:val="-6"/>
          <w:w w:val="105"/>
        </w:rPr>
        <w:t> </w:t>
      </w:r>
      <w:r>
        <w:rPr>
          <w:color w:val="231F20"/>
          <w:w w:val="105"/>
        </w:rPr>
        <w:t>and</w:t>
      </w:r>
      <w:r>
        <w:rPr>
          <w:color w:val="231F20"/>
          <w:spacing w:val="-6"/>
          <w:w w:val="105"/>
        </w:rPr>
        <w:t> </w:t>
      </w:r>
      <w:r>
        <w:rPr>
          <w:color w:val="231F20"/>
          <w:w w:val="105"/>
        </w:rPr>
        <w:t>three</w:t>
      </w:r>
      <w:r>
        <w:rPr>
          <w:color w:val="231F20"/>
          <w:spacing w:val="-6"/>
          <w:w w:val="105"/>
        </w:rPr>
        <w:t> </w:t>
      </w:r>
      <w:r>
        <w:rPr>
          <w:color w:val="231F20"/>
          <w:w w:val="105"/>
        </w:rPr>
        <w:t>buses,</w:t>
      </w:r>
      <w:r>
        <w:rPr>
          <w:color w:val="231F20"/>
          <w:spacing w:val="-6"/>
          <w:w w:val="105"/>
        </w:rPr>
        <w:t> </w:t>
      </w:r>
      <w:r>
        <w:rPr>
          <w:color w:val="231F20"/>
          <w:w w:val="105"/>
        </w:rPr>
        <w:t>and wayside</w:t>
      </w:r>
      <w:r>
        <w:rPr>
          <w:color w:val="231F20"/>
          <w:spacing w:val="-8"/>
          <w:w w:val="105"/>
        </w:rPr>
        <w:t> </w:t>
      </w:r>
      <w:r>
        <w:rPr>
          <w:color w:val="231F20"/>
          <w:w w:val="105"/>
        </w:rPr>
        <w:t>exhibits</w:t>
      </w:r>
      <w:r>
        <w:rPr>
          <w:color w:val="231F20"/>
          <w:spacing w:val="-6"/>
          <w:w w:val="105"/>
        </w:rPr>
        <w:t> </w:t>
      </w:r>
      <w:r>
        <w:rPr>
          <w:color w:val="231F20"/>
          <w:w w:val="105"/>
        </w:rPr>
        <w:t>would</w:t>
      </w:r>
      <w:r>
        <w:rPr>
          <w:color w:val="231F20"/>
          <w:spacing w:val="-6"/>
          <w:w w:val="105"/>
        </w:rPr>
        <w:t> </w:t>
      </w:r>
      <w:r>
        <w:rPr>
          <w:color w:val="231F20"/>
          <w:w w:val="105"/>
        </w:rPr>
        <w:t>be</w:t>
      </w:r>
      <w:r>
        <w:rPr>
          <w:color w:val="231F20"/>
          <w:spacing w:val="-6"/>
          <w:w w:val="105"/>
        </w:rPr>
        <w:t> </w:t>
      </w:r>
      <w:r>
        <w:rPr>
          <w:color w:val="231F20"/>
          <w:w w:val="105"/>
        </w:rPr>
        <w:t>located</w:t>
      </w:r>
      <w:r>
        <w:rPr>
          <w:color w:val="231F20"/>
          <w:spacing w:val="-6"/>
          <w:w w:val="105"/>
        </w:rPr>
        <w:t> </w:t>
      </w:r>
      <w:r>
        <w:rPr>
          <w:color w:val="231F20"/>
          <w:w w:val="105"/>
        </w:rPr>
        <w:t>at</w:t>
      </w:r>
      <w:r>
        <w:rPr>
          <w:color w:val="231F20"/>
          <w:spacing w:val="-6"/>
          <w:w w:val="105"/>
        </w:rPr>
        <w:t> </w:t>
      </w:r>
      <w:r>
        <w:rPr>
          <w:color w:val="231F20"/>
          <w:w w:val="105"/>
        </w:rPr>
        <w:t>“stabilized</w:t>
      </w:r>
      <w:r>
        <w:rPr>
          <w:color w:val="231F20"/>
          <w:spacing w:val="-7"/>
          <w:w w:val="105"/>
        </w:rPr>
        <w:t> </w:t>
      </w:r>
      <w:r>
        <w:rPr>
          <w:color w:val="231F20"/>
          <w:w w:val="105"/>
        </w:rPr>
        <w:t>archeological</w:t>
      </w:r>
      <w:r>
        <w:rPr>
          <w:color w:val="231F20"/>
          <w:spacing w:val="-6"/>
          <w:w w:val="105"/>
        </w:rPr>
        <w:t> </w:t>
      </w:r>
      <w:r>
        <w:rPr>
          <w:color w:val="231F20"/>
          <w:w w:val="105"/>
        </w:rPr>
        <w:t>sites.”</w:t>
      </w:r>
      <w:r>
        <w:rPr>
          <w:color w:val="231F20"/>
          <w:w w:val="105"/>
          <w:position w:val="7"/>
          <w:sz w:val="12"/>
        </w:rPr>
        <w:t>73</w:t>
      </w:r>
    </w:p>
    <w:p>
      <w:pPr>
        <w:pStyle w:val="BodyText"/>
        <w:spacing w:line="292" w:lineRule="auto"/>
        <w:ind w:left="159" w:right="630" w:firstLine="1080"/>
      </w:pPr>
      <w:r>
        <w:rPr>
          <w:color w:val="231F20"/>
          <w:w w:val="105"/>
        </w:rPr>
        <w:t>Guided tours of the home would enter the building through the north side</w:t>
      </w:r>
      <w:r>
        <w:rPr>
          <w:color w:val="231F20"/>
          <w:spacing w:val="-2"/>
          <w:w w:val="105"/>
        </w:rPr>
        <w:t> </w:t>
      </w:r>
      <w:r>
        <w:rPr>
          <w:color w:val="231F20"/>
          <w:w w:val="105"/>
        </w:rPr>
        <w:t>en- </w:t>
      </w:r>
      <w:r>
        <w:rPr>
          <w:color w:val="231F20"/>
          <w:spacing w:val="-2"/>
          <w:w w:val="105"/>
        </w:rPr>
        <w:t>trance</w:t>
      </w:r>
      <w:r>
        <w:rPr>
          <w:color w:val="231F20"/>
          <w:spacing w:val="-5"/>
          <w:w w:val="105"/>
        </w:rPr>
        <w:t> </w:t>
      </w:r>
      <w:r>
        <w:rPr>
          <w:color w:val="231F20"/>
          <w:spacing w:val="-2"/>
          <w:w w:val="105"/>
        </w:rPr>
        <w:t>and</w:t>
      </w:r>
      <w:r>
        <w:rPr>
          <w:color w:val="231F20"/>
          <w:spacing w:val="-5"/>
          <w:w w:val="105"/>
        </w:rPr>
        <w:t> </w:t>
      </w:r>
      <w:r>
        <w:rPr>
          <w:color w:val="231F20"/>
          <w:spacing w:val="-2"/>
          <w:w w:val="105"/>
        </w:rPr>
        <w:t>enter</w:t>
      </w:r>
      <w:r>
        <w:rPr>
          <w:color w:val="231F20"/>
          <w:spacing w:val="-5"/>
          <w:w w:val="105"/>
        </w:rPr>
        <w:t> </w:t>
      </w:r>
      <w:r>
        <w:rPr>
          <w:color w:val="231F20"/>
          <w:spacing w:val="-2"/>
          <w:w w:val="105"/>
        </w:rPr>
        <w:t>or</w:t>
      </w:r>
      <w:r>
        <w:rPr>
          <w:color w:val="231F20"/>
          <w:spacing w:val="-5"/>
          <w:w w:val="105"/>
        </w:rPr>
        <w:t> </w:t>
      </w:r>
      <w:r>
        <w:rPr>
          <w:color w:val="231F20"/>
          <w:spacing w:val="-2"/>
          <w:w w:val="105"/>
        </w:rPr>
        <w:t>view</w:t>
      </w:r>
      <w:r>
        <w:rPr>
          <w:color w:val="231F20"/>
          <w:spacing w:val="-5"/>
          <w:w w:val="105"/>
        </w:rPr>
        <w:t> </w:t>
      </w:r>
      <w:r>
        <w:rPr>
          <w:color w:val="231F20"/>
          <w:spacing w:val="-2"/>
          <w:w w:val="105"/>
        </w:rPr>
        <w:t>thirteen</w:t>
      </w:r>
      <w:r>
        <w:rPr>
          <w:color w:val="231F20"/>
          <w:spacing w:val="-5"/>
          <w:w w:val="105"/>
        </w:rPr>
        <w:t> </w:t>
      </w:r>
      <w:r>
        <w:rPr>
          <w:color w:val="231F20"/>
          <w:spacing w:val="-2"/>
          <w:w w:val="105"/>
        </w:rPr>
        <w:t>rooms.</w:t>
      </w:r>
      <w:r>
        <w:rPr>
          <w:color w:val="231F20"/>
          <w:spacing w:val="-5"/>
          <w:w w:val="105"/>
        </w:rPr>
        <w:t> </w:t>
      </w:r>
      <w:r>
        <w:rPr>
          <w:color w:val="231F20"/>
          <w:spacing w:val="-2"/>
          <w:w w:val="105"/>
        </w:rPr>
        <w:t>Visitors</w:t>
      </w:r>
      <w:r>
        <w:rPr>
          <w:color w:val="231F20"/>
          <w:spacing w:val="-5"/>
          <w:w w:val="105"/>
        </w:rPr>
        <w:t> </w:t>
      </w:r>
      <w:r>
        <w:rPr>
          <w:color w:val="231F20"/>
          <w:spacing w:val="-2"/>
          <w:w w:val="105"/>
        </w:rPr>
        <w:t>would</w:t>
      </w:r>
      <w:r>
        <w:rPr>
          <w:color w:val="231F20"/>
          <w:spacing w:val="-5"/>
          <w:w w:val="105"/>
        </w:rPr>
        <w:t> </w:t>
      </w:r>
      <w:r>
        <w:rPr>
          <w:color w:val="231F20"/>
          <w:spacing w:val="-2"/>
          <w:w w:val="105"/>
        </w:rPr>
        <w:t>be</w:t>
      </w:r>
      <w:r>
        <w:rPr>
          <w:color w:val="231F20"/>
          <w:spacing w:val="-5"/>
          <w:w w:val="105"/>
        </w:rPr>
        <w:t> </w:t>
      </w:r>
      <w:r>
        <w:rPr>
          <w:color w:val="231F20"/>
          <w:spacing w:val="-2"/>
          <w:w w:val="105"/>
        </w:rPr>
        <w:t>oﬀered</w:t>
      </w:r>
      <w:r>
        <w:rPr>
          <w:color w:val="231F20"/>
          <w:spacing w:val="-5"/>
          <w:w w:val="105"/>
        </w:rPr>
        <w:t> </w:t>
      </w:r>
      <w:r>
        <w:rPr>
          <w:color w:val="231F20"/>
          <w:spacing w:val="-2"/>
          <w:w w:val="105"/>
        </w:rPr>
        <w:t>the</w:t>
      </w:r>
      <w:r>
        <w:rPr>
          <w:color w:val="231F20"/>
          <w:spacing w:val="-5"/>
          <w:w w:val="105"/>
        </w:rPr>
        <w:t> </w:t>
      </w:r>
      <w:r>
        <w:rPr>
          <w:color w:val="231F20"/>
          <w:spacing w:val="-2"/>
          <w:w w:val="105"/>
        </w:rPr>
        <w:t>opportunity</w:t>
      </w:r>
      <w:r>
        <w:rPr>
          <w:color w:val="231F20"/>
          <w:spacing w:val="-8"/>
          <w:w w:val="105"/>
        </w:rPr>
        <w:t> </w:t>
      </w:r>
      <w:r>
        <w:rPr>
          <w:color w:val="231F20"/>
          <w:spacing w:val="-2"/>
          <w:w w:val="105"/>
        </w:rPr>
        <w:t>to</w:t>
      </w:r>
      <w:r>
        <w:rPr>
          <w:color w:val="231F20"/>
          <w:spacing w:val="-5"/>
          <w:w w:val="105"/>
        </w:rPr>
        <w:t> </w:t>
      </w:r>
      <w:r>
        <w:rPr>
          <w:color w:val="231F20"/>
          <w:spacing w:val="-2"/>
          <w:w w:val="105"/>
        </w:rPr>
        <w:t>see</w:t>
      </w:r>
      <w:r>
        <w:rPr>
          <w:color w:val="231F20"/>
          <w:spacing w:val="-5"/>
          <w:w w:val="105"/>
        </w:rPr>
        <w:t> </w:t>
      </w:r>
      <w:r>
        <w:rPr>
          <w:color w:val="231F20"/>
          <w:spacing w:val="-2"/>
          <w:w w:val="105"/>
        </w:rPr>
        <w:t>the basement</w:t>
      </w:r>
      <w:r>
        <w:rPr>
          <w:color w:val="231F20"/>
          <w:spacing w:val="-11"/>
          <w:w w:val="105"/>
        </w:rPr>
        <w:t> </w:t>
      </w:r>
      <w:r>
        <w:rPr>
          <w:color w:val="231F20"/>
          <w:spacing w:val="-2"/>
          <w:w w:val="105"/>
        </w:rPr>
        <w:t>kitchen</w:t>
      </w:r>
      <w:r>
        <w:rPr>
          <w:color w:val="231F20"/>
          <w:spacing w:val="-8"/>
          <w:w w:val="105"/>
        </w:rPr>
        <w:t> </w:t>
      </w:r>
      <w:r>
        <w:rPr>
          <w:color w:val="231F20"/>
          <w:spacing w:val="-2"/>
          <w:w w:val="105"/>
        </w:rPr>
        <w:t>and</w:t>
      </w:r>
      <w:r>
        <w:rPr>
          <w:color w:val="231F20"/>
          <w:spacing w:val="-8"/>
          <w:w w:val="105"/>
        </w:rPr>
        <w:t> </w:t>
      </w:r>
      <w:r>
        <w:rPr>
          <w:color w:val="231F20"/>
          <w:spacing w:val="-2"/>
          <w:w w:val="105"/>
        </w:rPr>
        <w:t>the</w:t>
      </w:r>
      <w:r>
        <w:rPr>
          <w:color w:val="231F20"/>
          <w:spacing w:val="-8"/>
          <w:w w:val="105"/>
        </w:rPr>
        <w:t> </w:t>
      </w:r>
      <w:r>
        <w:rPr>
          <w:color w:val="231F20"/>
          <w:spacing w:val="-2"/>
          <w:w w:val="105"/>
        </w:rPr>
        <w:t>heating</w:t>
      </w:r>
      <w:r>
        <w:rPr>
          <w:color w:val="231F20"/>
          <w:spacing w:val="-8"/>
          <w:w w:val="105"/>
        </w:rPr>
        <w:t> </w:t>
      </w:r>
      <w:r>
        <w:rPr>
          <w:color w:val="231F20"/>
          <w:spacing w:val="-2"/>
          <w:w w:val="105"/>
        </w:rPr>
        <w:t>system.</w:t>
      </w:r>
      <w:r>
        <w:rPr>
          <w:color w:val="231F20"/>
          <w:spacing w:val="-11"/>
          <w:w w:val="105"/>
        </w:rPr>
        <w:t> </w:t>
      </w:r>
      <w:r>
        <w:rPr>
          <w:color w:val="231F20"/>
          <w:spacing w:val="-2"/>
          <w:w w:val="105"/>
        </w:rPr>
        <w:t>The</w:t>
      </w:r>
      <w:r>
        <w:rPr>
          <w:color w:val="231F20"/>
          <w:spacing w:val="-7"/>
          <w:w w:val="105"/>
        </w:rPr>
        <w:t> </w:t>
      </w:r>
      <w:r>
        <w:rPr>
          <w:color w:val="231F20"/>
          <w:spacing w:val="-2"/>
          <w:w w:val="105"/>
        </w:rPr>
        <w:t>prospectus</w:t>
      </w:r>
      <w:r>
        <w:rPr>
          <w:color w:val="231F20"/>
          <w:spacing w:val="-8"/>
          <w:w w:val="105"/>
        </w:rPr>
        <w:t> </w:t>
      </w:r>
      <w:r>
        <w:rPr>
          <w:color w:val="231F20"/>
          <w:spacing w:val="-2"/>
          <w:w w:val="105"/>
        </w:rPr>
        <w:t>predicted</w:t>
      </w:r>
      <w:r>
        <w:rPr>
          <w:color w:val="231F20"/>
          <w:spacing w:val="-8"/>
          <w:w w:val="105"/>
        </w:rPr>
        <w:t> </w:t>
      </w:r>
      <w:r>
        <w:rPr>
          <w:color w:val="231F20"/>
          <w:spacing w:val="-2"/>
          <w:w w:val="105"/>
        </w:rPr>
        <w:t>a</w:t>
      </w:r>
      <w:r>
        <w:rPr>
          <w:color w:val="231F20"/>
          <w:spacing w:val="-8"/>
          <w:w w:val="105"/>
        </w:rPr>
        <w:t> </w:t>
      </w:r>
      <w:r>
        <w:rPr>
          <w:color w:val="231F20"/>
          <w:spacing w:val="-2"/>
          <w:w w:val="105"/>
        </w:rPr>
        <w:t>large</w:t>
      </w:r>
      <w:r>
        <w:rPr>
          <w:color w:val="231F20"/>
          <w:spacing w:val="-8"/>
          <w:w w:val="105"/>
        </w:rPr>
        <w:t> </w:t>
      </w:r>
      <w:r>
        <w:rPr>
          <w:color w:val="231F20"/>
          <w:spacing w:val="-2"/>
          <w:w w:val="105"/>
        </w:rPr>
        <w:t>number</w:t>
      </w:r>
      <w:r>
        <w:rPr>
          <w:color w:val="231F20"/>
          <w:spacing w:val="-8"/>
          <w:w w:val="105"/>
        </w:rPr>
        <w:t> </w:t>
      </w:r>
      <w:r>
        <w:rPr>
          <w:color w:val="231F20"/>
          <w:spacing w:val="-2"/>
          <w:w w:val="105"/>
        </w:rPr>
        <w:t>of school </w:t>
      </w:r>
      <w:r>
        <w:rPr>
          <w:color w:val="231F20"/>
          <w:w w:val="105"/>
        </w:rPr>
        <w:t>groups</w:t>
      </w:r>
      <w:r>
        <w:rPr>
          <w:color w:val="231F20"/>
          <w:spacing w:val="-13"/>
          <w:w w:val="105"/>
        </w:rPr>
        <w:t> </w:t>
      </w:r>
      <w:r>
        <w:rPr>
          <w:color w:val="231F20"/>
          <w:w w:val="105"/>
        </w:rPr>
        <w:t>visiting</w:t>
      </w:r>
      <w:r>
        <w:rPr>
          <w:color w:val="231F20"/>
          <w:spacing w:val="-12"/>
          <w:w w:val="105"/>
        </w:rPr>
        <w:t> </w:t>
      </w:r>
      <w:r>
        <w:rPr>
          <w:color w:val="231F20"/>
          <w:w w:val="105"/>
        </w:rPr>
        <w:t>the</w:t>
      </w:r>
      <w:r>
        <w:rPr>
          <w:color w:val="231F20"/>
          <w:spacing w:val="-12"/>
          <w:w w:val="105"/>
        </w:rPr>
        <w:t> </w:t>
      </w:r>
      <w:r>
        <w:rPr>
          <w:color w:val="231F20"/>
          <w:w w:val="105"/>
        </w:rPr>
        <w:t>property</w:t>
      </w:r>
      <w:r>
        <w:rPr>
          <w:color w:val="231F20"/>
          <w:spacing w:val="-12"/>
          <w:w w:val="105"/>
        </w:rPr>
        <w:t> </w:t>
      </w:r>
      <w:r>
        <w:rPr>
          <w:color w:val="231F20"/>
          <w:w w:val="105"/>
        </w:rPr>
        <w:t>and</w:t>
      </w:r>
      <w:r>
        <w:rPr>
          <w:color w:val="231F20"/>
          <w:spacing w:val="-12"/>
          <w:w w:val="105"/>
        </w:rPr>
        <w:t> </w:t>
      </w:r>
      <w:r>
        <w:rPr>
          <w:color w:val="231F20"/>
          <w:w w:val="105"/>
        </w:rPr>
        <w:t>urged</w:t>
      </w:r>
      <w:r>
        <w:rPr>
          <w:color w:val="231F20"/>
          <w:spacing w:val="-12"/>
          <w:w w:val="105"/>
        </w:rPr>
        <w:t> </w:t>
      </w:r>
      <w:r>
        <w:rPr>
          <w:color w:val="231F20"/>
          <w:w w:val="105"/>
        </w:rPr>
        <w:t>development</w:t>
      </w:r>
      <w:r>
        <w:rPr>
          <w:color w:val="231F20"/>
          <w:spacing w:val="-12"/>
          <w:w w:val="105"/>
        </w:rPr>
        <w:t> </w:t>
      </w:r>
      <w:r>
        <w:rPr>
          <w:color w:val="231F20"/>
          <w:w w:val="105"/>
        </w:rPr>
        <w:t>of</w:t>
      </w:r>
      <w:r>
        <w:rPr>
          <w:color w:val="231F20"/>
          <w:spacing w:val="-13"/>
          <w:w w:val="105"/>
        </w:rPr>
        <w:t> </w:t>
      </w:r>
      <w:r>
        <w:rPr>
          <w:color w:val="231F20"/>
          <w:w w:val="105"/>
        </w:rPr>
        <w:t>audiovisual</w:t>
      </w:r>
      <w:r>
        <w:rPr>
          <w:color w:val="231F20"/>
          <w:spacing w:val="-12"/>
          <w:w w:val="105"/>
        </w:rPr>
        <w:t> </w:t>
      </w:r>
      <w:r>
        <w:rPr>
          <w:color w:val="231F20"/>
          <w:w w:val="105"/>
        </w:rPr>
        <w:t>presentations</w:t>
      </w:r>
      <w:r>
        <w:rPr>
          <w:color w:val="231F20"/>
          <w:spacing w:val="-12"/>
          <w:w w:val="105"/>
        </w:rPr>
        <w:t> </w:t>
      </w:r>
      <w:r>
        <w:rPr>
          <w:color w:val="231F20"/>
          <w:w w:val="105"/>
        </w:rPr>
        <w:t>and</w:t>
      </w:r>
      <w:r>
        <w:rPr>
          <w:color w:val="231F20"/>
          <w:spacing w:val="-12"/>
          <w:w w:val="105"/>
        </w:rPr>
        <w:t> </w:t>
      </w:r>
      <w:r>
        <w:rPr>
          <w:color w:val="231F20"/>
          <w:w w:val="105"/>
        </w:rPr>
        <w:t>tours</w:t>
      </w:r>
      <w:r>
        <w:rPr>
          <w:color w:val="231F20"/>
          <w:w w:val="105"/>
        </w:rPr>
        <w:t> to</w:t>
      </w:r>
      <w:r>
        <w:rPr>
          <w:color w:val="231F20"/>
          <w:spacing w:val="-13"/>
          <w:w w:val="105"/>
        </w:rPr>
        <w:t> </w:t>
      </w:r>
      <w:r>
        <w:rPr>
          <w:color w:val="231F20"/>
          <w:w w:val="105"/>
        </w:rPr>
        <w:t>appeal</w:t>
      </w:r>
      <w:r>
        <w:rPr>
          <w:color w:val="231F20"/>
          <w:spacing w:val="-10"/>
          <w:w w:val="105"/>
        </w:rPr>
        <w:t> </w:t>
      </w:r>
      <w:r>
        <w:rPr>
          <w:color w:val="231F20"/>
          <w:w w:val="105"/>
        </w:rPr>
        <w:t>to</w:t>
      </w:r>
      <w:r>
        <w:rPr>
          <w:color w:val="231F20"/>
          <w:spacing w:val="-10"/>
          <w:w w:val="105"/>
        </w:rPr>
        <w:t> </w:t>
      </w:r>
      <w:r>
        <w:rPr>
          <w:color w:val="231F20"/>
          <w:w w:val="105"/>
        </w:rPr>
        <w:t>schoolchildren.</w:t>
      </w:r>
      <w:r>
        <w:rPr>
          <w:color w:val="231F20"/>
          <w:spacing w:val="-13"/>
          <w:w w:val="105"/>
        </w:rPr>
        <w:t> </w:t>
      </w:r>
      <w:r>
        <w:rPr>
          <w:color w:val="231F20"/>
          <w:w w:val="105"/>
        </w:rPr>
        <w:t>The</w:t>
      </w:r>
      <w:r>
        <w:rPr>
          <w:color w:val="231F20"/>
          <w:spacing w:val="-9"/>
          <w:w w:val="105"/>
        </w:rPr>
        <w:t> </w:t>
      </w:r>
      <w:r>
        <w:rPr>
          <w:color w:val="231F20"/>
          <w:w w:val="105"/>
        </w:rPr>
        <w:t>document</w:t>
      </w:r>
      <w:r>
        <w:rPr>
          <w:color w:val="231F20"/>
          <w:spacing w:val="-10"/>
          <w:w w:val="105"/>
        </w:rPr>
        <w:t> </w:t>
      </w:r>
      <w:r>
        <w:rPr>
          <w:color w:val="231F20"/>
          <w:w w:val="105"/>
        </w:rPr>
        <w:t>estimated</w:t>
      </w:r>
      <w:r>
        <w:rPr>
          <w:color w:val="231F20"/>
          <w:spacing w:val="-10"/>
          <w:w w:val="105"/>
        </w:rPr>
        <w:t> </w:t>
      </w:r>
      <w:r>
        <w:rPr>
          <w:color w:val="231F20"/>
          <w:w w:val="105"/>
        </w:rPr>
        <w:t>Lindenwald’s</w:t>
      </w:r>
      <w:r>
        <w:rPr>
          <w:color w:val="231F20"/>
          <w:spacing w:val="-10"/>
          <w:w w:val="105"/>
        </w:rPr>
        <w:t> </w:t>
      </w:r>
      <w:r>
        <w:rPr>
          <w:color w:val="231F20"/>
          <w:w w:val="105"/>
        </w:rPr>
        <w:t>carrying</w:t>
      </w:r>
      <w:r>
        <w:rPr>
          <w:color w:val="231F20"/>
          <w:spacing w:val="-10"/>
          <w:w w:val="105"/>
        </w:rPr>
        <w:t> </w:t>
      </w:r>
      <w:r>
        <w:rPr>
          <w:color w:val="231F20"/>
          <w:w w:val="105"/>
        </w:rPr>
        <w:t>capacity</w:t>
      </w:r>
      <w:r>
        <w:rPr>
          <w:color w:val="231F20"/>
          <w:spacing w:val="-12"/>
          <w:w w:val="105"/>
        </w:rPr>
        <w:t> </w:t>
      </w:r>
      <w:r>
        <w:rPr>
          <w:color w:val="231F20"/>
          <w:w w:val="105"/>
        </w:rPr>
        <w:t>at</w:t>
      </w:r>
      <w:r>
        <w:rPr>
          <w:color w:val="231F20"/>
          <w:spacing w:val="-10"/>
          <w:w w:val="105"/>
        </w:rPr>
        <w:t> </w:t>
      </w:r>
      <w:r>
        <w:rPr>
          <w:color w:val="231F20"/>
          <w:w w:val="105"/>
        </w:rPr>
        <w:t>ﬁfty</w:t>
      </w:r>
    </w:p>
    <w:p>
      <w:pPr>
        <w:pStyle w:val="BodyText"/>
        <w:spacing w:line="292" w:lineRule="auto"/>
        <w:ind w:left="159"/>
      </w:pPr>
      <w:r>
        <w:rPr>
          <w:color w:val="231F20"/>
          <w:spacing w:val="-2"/>
          <w:w w:val="105"/>
        </w:rPr>
        <w:t>people</w:t>
      </w:r>
      <w:r>
        <w:rPr>
          <w:color w:val="231F20"/>
          <w:spacing w:val="-8"/>
          <w:w w:val="105"/>
        </w:rPr>
        <w:t> </w:t>
      </w:r>
      <w:r>
        <w:rPr>
          <w:color w:val="231F20"/>
          <w:spacing w:val="-2"/>
          <w:w w:val="105"/>
        </w:rPr>
        <w:t>per</w:t>
      </w:r>
      <w:r>
        <w:rPr>
          <w:color w:val="231F20"/>
          <w:spacing w:val="-8"/>
          <w:w w:val="105"/>
        </w:rPr>
        <w:t> </w:t>
      </w:r>
      <w:r>
        <w:rPr>
          <w:color w:val="231F20"/>
          <w:spacing w:val="-2"/>
          <w:w w:val="105"/>
        </w:rPr>
        <w:t>hour;</w:t>
      </w:r>
      <w:r>
        <w:rPr>
          <w:color w:val="231F20"/>
          <w:spacing w:val="-8"/>
          <w:w w:val="105"/>
        </w:rPr>
        <w:t> </w:t>
      </w:r>
      <w:r>
        <w:rPr>
          <w:color w:val="231F20"/>
          <w:spacing w:val="-2"/>
          <w:w w:val="105"/>
        </w:rPr>
        <w:t>its</w:t>
      </w:r>
      <w:r>
        <w:rPr>
          <w:color w:val="231F20"/>
          <w:spacing w:val="-8"/>
          <w:w w:val="105"/>
        </w:rPr>
        <w:t> </w:t>
      </w:r>
      <w:r>
        <w:rPr>
          <w:color w:val="231F20"/>
          <w:spacing w:val="-2"/>
          <w:w w:val="105"/>
        </w:rPr>
        <w:t>schedule</w:t>
      </w:r>
      <w:r>
        <w:rPr>
          <w:color w:val="231F20"/>
          <w:spacing w:val="-8"/>
          <w:w w:val="105"/>
        </w:rPr>
        <w:t> </w:t>
      </w:r>
      <w:r>
        <w:rPr>
          <w:color w:val="231F20"/>
          <w:spacing w:val="-2"/>
          <w:w w:val="105"/>
        </w:rPr>
        <w:t>of daily</w:t>
      </w:r>
      <w:r>
        <w:rPr>
          <w:color w:val="231F20"/>
          <w:spacing w:val="-10"/>
          <w:w w:val="105"/>
        </w:rPr>
        <w:t> </w:t>
      </w:r>
      <w:r>
        <w:rPr>
          <w:color w:val="231F20"/>
          <w:spacing w:val="-2"/>
          <w:w w:val="105"/>
        </w:rPr>
        <w:t>tours</w:t>
      </w:r>
      <w:r>
        <w:rPr>
          <w:color w:val="231F20"/>
          <w:spacing w:val="-8"/>
          <w:w w:val="105"/>
        </w:rPr>
        <w:t> </w:t>
      </w:r>
      <w:r>
        <w:rPr>
          <w:color w:val="231F20"/>
          <w:spacing w:val="-2"/>
          <w:w w:val="105"/>
        </w:rPr>
        <w:t>would</w:t>
      </w:r>
      <w:r>
        <w:rPr>
          <w:color w:val="231F20"/>
          <w:spacing w:val="-8"/>
          <w:w w:val="105"/>
        </w:rPr>
        <w:t> </w:t>
      </w:r>
      <w:r>
        <w:rPr>
          <w:color w:val="231F20"/>
          <w:spacing w:val="-2"/>
          <w:w w:val="105"/>
        </w:rPr>
        <w:t>be</w:t>
      </w:r>
      <w:r>
        <w:rPr>
          <w:color w:val="231F20"/>
          <w:spacing w:val="-8"/>
          <w:w w:val="105"/>
        </w:rPr>
        <w:t> </w:t>
      </w:r>
      <w:r>
        <w:rPr>
          <w:color w:val="231F20"/>
          <w:spacing w:val="-2"/>
          <w:w w:val="105"/>
        </w:rPr>
        <w:t>held</w:t>
      </w:r>
      <w:r>
        <w:rPr>
          <w:color w:val="231F20"/>
          <w:spacing w:val="-8"/>
          <w:w w:val="105"/>
        </w:rPr>
        <w:t> </w:t>
      </w:r>
      <w:r>
        <w:rPr>
          <w:color w:val="231F20"/>
          <w:spacing w:val="-2"/>
          <w:w w:val="105"/>
        </w:rPr>
        <w:t>seven</w:t>
      </w:r>
      <w:r>
        <w:rPr>
          <w:color w:val="231F20"/>
          <w:spacing w:val="-8"/>
          <w:w w:val="105"/>
        </w:rPr>
        <w:t> </w:t>
      </w:r>
      <w:r>
        <w:rPr>
          <w:color w:val="231F20"/>
          <w:spacing w:val="-2"/>
          <w:w w:val="105"/>
        </w:rPr>
        <w:t>days</w:t>
      </w:r>
      <w:r>
        <w:rPr>
          <w:color w:val="231F20"/>
          <w:spacing w:val="-8"/>
          <w:w w:val="105"/>
        </w:rPr>
        <w:t> </w:t>
      </w:r>
      <w:r>
        <w:rPr>
          <w:color w:val="231F20"/>
          <w:spacing w:val="-2"/>
          <w:w w:val="105"/>
        </w:rPr>
        <w:t>a</w:t>
      </w:r>
      <w:r>
        <w:rPr>
          <w:color w:val="231F20"/>
          <w:spacing w:val="-8"/>
          <w:w w:val="105"/>
        </w:rPr>
        <w:t> </w:t>
      </w:r>
      <w:r>
        <w:rPr>
          <w:color w:val="231F20"/>
          <w:spacing w:val="-2"/>
          <w:w w:val="105"/>
        </w:rPr>
        <w:t>week,</w:t>
      </w:r>
      <w:r>
        <w:rPr>
          <w:color w:val="231F20"/>
          <w:spacing w:val="-8"/>
          <w:w w:val="105"/>
        </w:rPr>
        <w:t> </w:t>
      </w:r>
      <w:r>
        <w:rPr>
          <w:color w:val="231F20"/>
          <w:spacing w:val="-2"/>
          <w:w w:val="105"/>
        </w:rPr>
        <w:t>year-round,</w:t>
      </w:r>
      <w:r>
        <w:rPr>
          <w:color w:val="231F20"/>
          <w:spacing w:val="-8"/>
          <w:w w:val="105"/>
        </w:rPr>
        <w:t> </w:t>
      </w:r>
      <w:r>
        <w:rPr>
          <w:color w:val="231F20"/>
          <w:spacing w:val="-2"/>
          <w:w w:val="105"/>
        </w:rPr>
        <w:t>with </w:t>
      </w:r>
      <w:r>
        <w:rPr>
          <w:color w:val="231F20"/>
          <w:w w:val="105"/>
        </w:rPr>
        <w:t>closings</w:t>
      </w:r>
      <w:r>
        <w:rPr>
          <w:color w:val="231F20"/>
          <w:spacing w:val="-2"/>
          <w:w w:val="105"/>
        </w:rPr>
        <w:t> </w:t>
      </w:r>
      <w:r>
        <w:rPr>
          <w:color w:val="231F20"/>
          <w:w w:val="105"/>
        </w:rPr>
        <w:t>only</w:t>
      </w:r>
      <w:r>
        <w:rPr>
          <w:color w:val="231F20"/>
          <w:spacing w:val="-5"/>
          <w:w w:val="105"/>
        </w:rPr>
        <w:t> </w:t>
      </w:r>
      <w:r>
        <w:rPr>
          <w:color w:val="231F20"/>
          <w:w w:val="105"/>
        </w:rPr>
        <w:t>on</w:t>
      </w:r>
      <w:r>
        <w:rPr>
          <w:color w:val="231F20"/>
          <w:spacing w:val="-2"/>
          <w:w w:val="105"/>
        </w:rPr>
        <w:t> </w:t>
      </w:r>
      <w:r>
        <w:rPr>
          <w:color w:val="231F20"/>
          <w:w w:val="105"/>
        </w:rPr>
        <w:t>Christmas,</w:t>
      </w:r>
      <w:r>
        <w:rPr>
          <w:color w:val="231F20"/>
          <w:spacing w:val="-9"/>
          <w:w w:val="105"/>
        </w:rPr>
        <w:t> </w:t>
      </w:r>
      <w:r>
        <w:rPr>
          <w:color w:val="231F20"/>
          <w:w w:val="105"/>
        </w:rPr>
        <w:t>Thanksgiving,</w:t>
      </w:r>
      <w:r>
        <w:rPr>
          <w:color w:val="231F20"/>
          <w:spacing w:val="-2"/>
          <w:w w:val="105"/>
        </w:rPr>
        <w:t> </w:t>
      </w:r>
      <w:r>
        <w:rPr>
          <w:color w:val="231F20"/>
          <w:w w:val="105"/>
        </w:rPr>
        <w:t>and</w:t>
      </w:r>
      <w:r>
        <w:rPr>
          <w:color w:val="231F20"/>
          <w:spacing w:val="-2"/>
          <w:w w:val="105"/>
        </w:rPr>
        <w:t> </w:t>
      </w:r>
      <w:r>
        <w:rPr>
          <w:color w:val="231F20"/>
          <w:w w:val="105"/>
        </w:rPr>
        <w:t>New</w:t>
      </w:r>
      <w:r>
        <w:rPr>
          <w:color w:val="231F20"/>
          <w:spacing w:val="-2"/>
          <w:w w:val="105"/>
        </w:rPr>
        <w:t> </w:t>
      </w:r>
      <w:r>
        <w:rPr>
          <w:color w:val="231F20"/>
          <w:w w:val="105"/>
        </w:rPr>
        <w:t>Year’s</w:t>
      </w:r>
      <w:r>
        <w:rPr>
          <w:color w:val="231F20"/>
          <w:spacing w:val="-2"/>
          <w:w w:val="105"/>
        </w:rPr>
        <w:t> </w:t>
      </w:r>
      <w:r>
        <w:rPr>
          <w:color w:val="231F20"/>
          <w:w w:val="105"/>
        </w:rPr>
        <w:t>Day.</w:t>
      </w:r>
      <w:r>
        <w:rPr>
          <w:color w:val="231F20"/>
          <w:w w:val="105"/>
          <w:position w:val="7"/>
          <w:sz w:val="12"/>
        </w:rPr>
        <w:t>74</w:t>
      </w:r>
      <w:r>
        <w:rPr>
          <w:color w:val="231F20"/>
          <w:spacing w:val="67"/>
          <w:w w:val="105"/>
          <w:position w:val="7"/>
          <w:sz w:val="12"/>
        </w:rPr>
        <w:t> </w:t>
      </w:r>
      <w:r>
        <w:rPr>
          <w:color w:val="231F20"/>
          <w:w w:val="105"/>
        </w:rPr>
        <w:t>Jackson’s</w:t>
      </w:r>
      <w:r>
        <w:rPr>
          <w:color w:val="231F20"/>
          <w:spacing w:val="-2"/>
          <w:w w:val="105"/>
        </w:rPr>
        <w:t> </w:t>
      </w:r>
      <w:r>
        <w:rPr>
          <w:color w:val="231F20"/>
          <w:w w:val="105"/>
        </w:rPr>
        <w:t>vision</w:t>
      </w:r>
      <w:r>
        <w:rPr>
          <w:color w:val="231F20"/>
          <w:spacing w:val="-2"/>
          <w:w w:val="105"/>
        </w:rPr>
        <w:t> </w:t>
      </w:r>
      <w:r>
        <w:rPr>
          <w:color w:val="231F20"/>
          <w:w w:val="105"/>
        </w:rPr>
        <w:t>of a</w:t>
      </w:r>
      <w:r>
        <w:rPr>
          <w:color w:val="231F20"/>
          <w:spacing w:val="-2"/>
          <w:w w:val="105"/>
        </w:rPr>
        <w:t> </w:t>
      </w:r>
      <w:r>
        <w:rPr>
          <w:color w:val="231F20"/>
          <w:w w:val="105"/>
        </w:rPr>
        <w:t>mul- tipurpose</w:t>
      </w:r>
      <w:r>
        <w:rPr>
          <w:color w:val="231F20"/>
          <w:spacing w:val="-13"/>
          <w:w w:val="105"/>
        </w:rPr>
        <w:t> </w:t>
      </w:r>
      <w:r>
        <w:rPr>
          <w:color w:val="231F20"/>
          <w:w w:val="105"/>
        </w:rPr>
        <w:t>building</w:t>
      </w:r>
      <w:r>
        <w:rPr>
          <w:color w:val="231F20"/>
          <w:spacing w:val="-12"/>
          <w:w w:val="105"/>
        </w:rPr>
        <w:t> </w:t>
      </w:r>
      <w:r>
        <w:rPr>
          <w:color w:val="231F20"/>
          <w:w w:val="105"/>
        </w:rPr>
        <w:t>set</w:t>
      </w:r>
      <w:r>
        <w:rPr>
          <w:color w:val="231F20"/>
          <w:spacing w:val="-12"/>
          <w:w w:val="105"/>
        </w:rPr>
        <w:t> </w:t>
      </w:r>
      <w:r>
        <w:rPr>
          <w:color w:val="231F20"/>
          <w:w w:val="105"/>
        </w:rPr>
        <w:t>apart</w:t>
      </w:r>
      <w:r>
        <w:rPr>
          <w:color w:val="231F20"/>
          <w:spacing w:val="-12"/>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historic</w:t>
      </w:r>
      <w:r>
        <w:rPr>
          <w:color w:val="231F20"/>
          <w:spacing w:val="-12"/>
          <w:w w:val="105"/>
        </w:rPr>
        <w:t> </w:t>
      </w:r>
      <w:r>
        <w:rPr>
          <w:color w:val="231F20"/>
          <w:w w:val="105"/>
        </w:rPr>
        <w:t>core</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would</w:t>
      </w:r>
      <w:r>
        <w:rPr>
          <w:color w:val="231F20"/>
          <w:spacing w:val="-12"/>
          <w:w w:val="105"/>
        </w:rPr>
        <w:t> </w:t>
      </w:r>
      <w:r>
        <w:rPr>
          <w:color w:val="231F20"/>
          <w:w w:val="105"/>
        </w:rPr>
        <w:t>reemerge</w:t>
      </w:r>
      <w:r>
        <w:rPr>
          <w:color w:val="231F20"/>
          <w:spacing w:val="-12"/>
          <w:w w:val="105"/>
        </w:rPr>
        <w:t> </w:t>
      </w:r>
      <w:r>
        <w:rPr>
          <w:color w:val="231F20"/>
          <w:w w:val="105"/>
        </w:rPr>
        <w:t>repeatedly</w:t>
      </w:r>
      <w:r>
        <w:rPr>
          <w:color w:val="231F20"/>
          <w:spacing w:val="-12"/>
          <w:w w:val="105"/>
        </w:rPr>
        <w:t> </w:t>
      </w:r>
      <w:r>
        <w:rPr>
          <w:color w:val="231F20"/>
          <w:w w:val="105"/>
        </w:rPr>
        <w:t>as planning</w:t>
      </w:r>
      <w:r>
        <w:rPr>
          <w:color w:val="231F20"/>
          <w:spacing w:val="-13"/>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progressed.</w:t>
      </w:r>
      <w:r>
        <w:rPr>
          <w:color w:val="231F20"/>
          <w:spacing w:val="-12"/>
          <w:w w:val="105"/>
        </w:rPr>
        <w:t> </w:t>
      </w:r>
      <w:r>
        <w:rPr>
          <w:color w:val="231F20"/>
          <w:w w:val="105"/>
        </w:rPr>
        <w:t>The</w:t>
      </w:r>
      <w:r>
        <w:rPr>
          <w:color w:val="231F20"/>
          <w:spacing w:val="-12"/>
          <w:w w:val="105"/>
        </w:rPr>
        <w:t> </w:t>
      </w:r>
      <w:r>
        <w:rPr>
          <w:color w:val="231F20"/>
          <w:w w:val="105"/>
        </w:rPr>
        <w:t>prospect</w:t>
      </w:r>
      <w:r>
        <w:rPr>
          <w:color w:val="231F20"/>
          <w:spacing w:val="-12"/>
          <w:w w:val="105"/>
        </w:rPr>
        <w:t> </w:t>
      </w:r>
      <w:r>
        <w:rPr>
          <w:color w:val="231F20"/>
          <w:w w:val="105"/>
        </w:rPr>
        <w:t>of</w:t>
      </w:r>
      <w:r>
        <w:rPr>
          <w:color w:val="231F20"/>
          <w:spacing w:val="-13"/>
          <w:w w:val="105"/>
        </w:rPr>
        <w:t> </w:t>
      </w:r>
      <w:r>
        <w:rPr>
          <w:color w:val="231F20"/>
          <w:w w:val="105"/>
        </w:rPr>
        <w:t>year-round</w:t>
      </w:r>
      <w:r>
        <w:rPr>
          <w:color w:val="231F20"/>
          <w:spacing w:val="-12"/>
          <w:w w:val="105"/>
        </w:rPr>
        <w:t> </w:t>
      </w:r>
      <w:r>
        <w:rPr>
          <w:color w:val="231F20"/>
          <w:w w:val="105"/>
        </w:rPr>
        <w:t>mansion</w:t>
      </w:r>
      <w:r>
        <w:rPr>
          <w:color w:val="231F20"/>
          <w:spacing w:val="-12"/>
          <w:w w:val="105"/>
        </w:rPr>
        <w:t> </w:t>
      </w:r>
      <w:r>
        <w:rPr>
          <w:color w:val="231F20"/>
          <w:w w:val="105"/>
        </w:rPr>
        <w:t>tours</w:t>
      </w:r>
      <w:r>
        <w:rPr>
          <w:color w:val="231F20"/>
          <w:spacing w:val="-12"/>
          <w:w w:val="105"/>
        </w:rPr>
        <w:t> </w:t>
      </w:r>
      <w:r>
        <w:rPr>
          <w:color w:val="231F20"/>
          <w:w w:val="105"/>
        </w:rPr>
        <w:t>never</w:t>
      </w:r>
      <w:r>
        <w:rPr>
          <w:color w:val="231F20"/>
          <w:spacing w:val="-12"/>
          <w:w w:val="105"/>
        </w:rPr>
        <w:t> </w:t>
      </w:r>
      <w:r>
        <w:rPr>
          <w:color w:val="231F20"/>
          <w:w w:val="105"/>
        </w:rPr>
        <w:t>developed, however,</w:t>
      </w:r>
      <w:r>
        <w:rPr>
          <w:color w:val="231F20"/>
          <w:spacing w:val="-5"/>
          <w:w w:val="105"/>
        </w:rPr>
        <w:t> </w:t>
      </w:r>
      <w:r>
        <w:rPr>
          <w:color w:val="231F20"/>
          <w:w w:val="105"/>
        </w:rPr>
        <w:t>and</w:t>
      </w:r>
      <w:r>
        <w:rPr>
          <w:color w:val="231F20"/>
          <w:spacing w:val="-5"/>
          <w:w w:val="105"/>
        </w:rPr>
        <w:t> </w:t>
      </w:r>
      <w:r>
        <w:rPr>
          <w:color w:val="231F20"/>
          <w:w w:val="105"/>
        </w:rPr>
        <w:t>those</w:t>
      </w:r>
      <w:r>
        <w:rPr>
          <w:color w:val="231F20"/>
          <w:spacing w:val="-5"/>
          <w:w w:val="105"/>
        </w:rPr>
        <w:t> </w:t>
      </w:r>
      <w:r>
        <w:rPr>
          <w:color w:val="231F20"/>
          <w:w w:val="105"/>
        </w:rPr>
        <w:t>tours</w:t>
      </w:r>
      <w:r>
        <w:rPr>
          <w:color w:val="231F20"/>
          <w:spacing w:val="-5"/>
          <w:w w:val="105"/>
        </w:rPr>
        <w:t> </w:t>
      </w:r>
      <w:r>
        <w:rPr>
          <w:color w:val="231F20"/>
          <w:w w:val="105"/>
        </w:rPr>
        <w:t>remained</w:t>
      </w:r>
      <w:r>
        <w:rPr>
          <w:color w:val="231F20"/>
          <w:spacing w:val="-5"/>
          <w:w w:val="105"/>
        </w:rPr>
        <w:t> </w:t>
      </w:r>
      <w:r>
        <w:rPr>
          <w:color w:val="231F20"/>
          <w:w w:val="105"/>
        </w:rPr>
        <w:t>on</w:t>
      </w:r>
      <w:r>
        <w:rPr>
          <w:color w:val="231F20"/>
          <w:spacing w:val="-5"/>
          <w:w w:val="105"/>
        </w:rPr>
        <w:t> </w:t>
      </w:r>
      <w:r>
        <w:rPr>
          <w:color w:val="231F20"/>
          <w:w w:val="105"/>
        </w:rPr>
        <w:t>a</w:t>
      </w:r>
      <w:r>
        <w:rPr>
          <w:color w:val="231F20"/>
          <w:spacing w:val="-5"/>
          <w:w w:val="105"/>
        </w:rPr>
        <w:t> </w:t>
      </w:r>
      <w:r>
        <w:rPr>
          <w:color w:val="231F20"/>
          <w:w w:val="105"/>
        </w:rPr>
        <w:t>seasonal</w:t>
      </w:r>
      <w:r>
        <w:rPr>
          <w:color w:val="231F20"/>
          <w:spacing w:val="-5"/>
          <w:w w:val="105"/>
        </w:rPr>
        <w:t> </w:t>
      </w:r>
      <w:r>
        <w:rPr>
          <w:color w:val="231F20"/>
          <w:w w:val="105"/>
        </w:rPr>
        <w:t>schedule.</w:t>
      </w:r>
    </w:p>
    <w:p>
      <w:pPr>
        <w:pStyle w:val="BodyText"/>
        <w:spacing w:line="292" w:lineRule="auto"/>
        <w:ind w:left="160" w:right="554" w:firstLine="1080"/>
        <w:rPr>
          <w:sz w:val="12"/>
        </w:rPr>
      </w:pPr>
      <w:r>
        <w:rPr>
          <w:color w:val="231F20"/>
          <w:w w:val="105"/>
        </w:rPr>
        <w:t>Jackson’s prospectus included a scope of collections statement that noted “furnishings should be as accurate and illustrative as possible, with a minimum amount of conjecture.” However, because the Van Buren family had sold the property after his death and a number of owners had occupied Lindenwald subsequently, many objects that Van Buren had owned could be difficult to identify or had been dispersed or destroyed. Thus,</w:t>
      </w:r>
      <w:r>
        <w:rPr>
          <w:color w:val="231F20"/>
          <w:spacing w:val="40"/>
          <w:w w:val="105"/>
        </w:rPr>
        <w:t> </w:t>
      </w:r>
      <w:r>
        <w:rPr>
          <w:color w:val="231F20"/>
          <w:w w:val="105"/>
        </w:rPr>
        <w:t>Jackson noted, “appropriate pieces will have to be substituted to adequately represent refurnished Lindenwald.”</w:t>
      </w:r>
      <w:r>
        <w:rPr>
          <w:color w:val="231F20"/>
          <w:w w:val="105"/>
          <w:position w:val="7"/>
          <w:sz w:val="12"/>
        </w:rPr>
        <w:t>75</w:t>
      </w:r>
    </w:p>
    <w:p>
      <w:pPr>
        <w:pStyle w:val="BodyText"/>
        <w:spacing w:line="292" w:lineRule="auto"/>
        <w:ind w:left="160" w:right="772" w:firstLine="1079"/>
      </w:pPr>
      <w:r>
        <w:rPr>
          <w:color w:val="231F20"/>
          <w:w w:val="105"/>
        </w:rPr>
        <w:t>This</w:t>
      </w:r>
      <w:r>
        <w:rPr>
          <w:color w:val="231F20"/>
          <w:spacing w:val="-5"/>
          <w:w w:val="105"/>
        </w:rPr>
        <w:t> </w:t>
      </w:r>
      <w:r>
        <w:rPr>
          <w:color w:val="231F20"/>
          <w:w w:val="105"/>
        </w:rPr>
        <w:t>process</w:t>
      </w:r>
      <w:r>
        <w:rPr>
          <w:color w:val="231F20"/>
          <w:spacing w:val="-5"/>
          <w:w w:val="105"/>
        </w:rPr>
        <w:t> </w:t>
      </w:r>
      <w:r>
        <w:rPr>
          <w:color w:val="231F20"/>
          <w:w w:val="105"/>
        </w:rPr>
        <w:t>became</w:t>
      </w:r>
      <w:r>
        <w:rPr>
          <w:color w:val="231F20"/>
          <w:spacing w:val="-5"/>
          <w:w w:val="105"/>
        </w:rPr>
        <w:t> </w:t>
      </w:r>
      <w:r>
        <w:rPr>
          <w:color w:val="231F20"/>
          <w:w w:val="105"/>
        </w:rPr>
        <w:t>a</w:t>
      </w:r>
      <w:r>
        <w:rPr>
          <w:color w:val="231F20"/>
          <w:spacing w:val="-5"/>
          <w:w w:val="105"/>
        </w:rPr>
        <w:t> </w:t>
      </w:r>
      <w:r>
        <w:rPr>
          <w:color w:val="231F20"/>
          <w:w w:val="105"/>
        </w:rPr>
        <w:t>source</w:t>
      </w:r>
      <w:r>
        <w:rPr>
          <w:color w:val="231F20"/>
          <w:spacing w:val="-5"/>
          <w:w w:val="105"/>
        </w:rPr>
        <w:t> </w:t>
      </w:r>
      <w:r>
        <w:rPr>
          <w:color w:val="231F20"/>
          <w:w w:val="105"/>
        </w:rPr>
        <w:t>of debate</w:t>
      </w:r>
      <w:r>
        <w:rPr>
          <w:color w:val="231F20"/>
          <w:spacing w:val="-5"/>
          <w:w w:val="105"/>
        </w:rPr>
        <w:t> </w:t>
      </w:r>
      <w:r>
        <w:rPr>
          <w:color w:val="231F20"/>
          <w:w w:val="105"/>
        </w:rPr>
        <w:t>and</w:t>
      </w:r>
      <w:r>
        <w:rPr>
          <w:color w:val="231F20"/>
          <w:spacing w:val="-5"/>
          <w:w w:val="105"/>
        </w:rPr>
        <w:t> </w:t>
      </w:r>
      <w:r>
        <w:rPr>
          <w:color w:val="231F20"/>
          <w:w w:val="105"/>
        </w:rPr>
        <w:t>controversy</w:t>
      </w:r>
      <w:r>
        <w:rPr>
          <w:color w:val="231F20"/>
          <w:spacing w:val="-8"/>
          <w:w w:val="105"/>
        </w:rPr>
        <w:t> </w:t>
      </w:r>
      <w:r>
        <w:rPr>
          <w:color w:val="231F20"/>
          <w:w w:val="105"/>
        </w:rPr>
        <w:t>as</w:t>
      </w:r>
      <w:r>
        <w:rPr>
          <w:color w:val="231F20"/>
          <w:spacing w:val="-5"/>
          <w:w w:val="105"/>
        </w:rPr>
        <w:t> </w:t>
      </w:r>
      <w:r>
        <w:rPr>
          <w:color w:val="231F20"/>
          <w:w w:val="105"/>
        </w:rPr>
        <w:t>the</w:t>
      </w:r>
      <w:r>
        <w:rPr>
          <w:color w:val="231F20"/>
          <w:spacing w:val="-6"/>
          <w:w w:val="105"/>
        </w:rPr>
        <w:t> </w:t>
      </w:r>
      <w:r>
        <w:rPr>
          <w:i/>
          <w:color w:val="231F20"/>
          <w:w w:val="105"/>
        </w:rPr>
        <w:t>Historic</w:t>
      </w:r>
      <w:r>
        <w:rPr>
          <w:i/>
          <w:color w:val="231F20"/>
          <w:spacing w:val="-7"/>
          <w:w w:val="105"/>
        </w:rPr>
        <w:t> </w:t>
      </w:r>
      <w:r>
        <w:rPr>
          <w:i/>
          <w:color w:val="231F20"/>
          <w:w w:val="105"/>
        </w:rPr>
        <w:t>Fur-</w:t>
      </w:r>
      <w:r>
        <w:rPr>
          <w:i/>
          <w:color w:val="231F20"/>
          <w:w w:val="105"/>
        </w:rPr>
        <w:t> </w:t>
      </w:r>
      <w:r>
        <w:rPr>
          <w:i/>
          <w:color w:val="231F20"/>
          <w:spacing w:val="-2"/>
          <w:w w:val="105"/>
        </w:rPr>
        <w:t>nishings</w:t>
      </w:r>
      <w:r>
        <w:rPr>
          <w:i/>
          <w:color w:val="231F20"/>
          <w:spacing w:val="-7"/>
          <w:w w:val="105"/>
        </w:rPr>
        <w:t> </w:t>
      </w:r>
      <w:r>
        <w:rPr>
          <w:i/>
          <w:color w:val="231F20"/>
          <w:spacing w:val="-2"/>
          <w:w w:val="105"/>
        </w:rPr>
        <w:t>Report</w:t>
      </w:r>
      <w:r>
        <w:rPr>
          <w:i/>
          <w:color w:val="231F20"/>
          <w:spacing w:val="-5"/>
          <w:w w:val="105"/>
        </w:rPr>
        <w:t> </w:t>
      </w:r>
      <w:r>
        <w:rPr>
          <w:color w:val="231F20"/>
          <w:spacing w:val="-2"/>
          <w:w w:val="105"/>
        </w:rPr>
        <w:t>that</w:t>
      </w:r>
      <w:r>
        <w:rPr>
          <w:color w:val="231F20"/>
          <w:spacing w:val="-5"/>
          <w:w w:val="105"/>
        </w:rPr>
        <w:t> </w:t>
      </w:r>
      <w:r>
        <w:rPr>
          <w:color w:val="231F20"/>
          <w:spacing w:val="-2"/>
          <w:w w:val="105"/>
        </w:rPr>
        <w:t>was</w:t>
      </w:r>
      <w:r>
        <w:rPr>
          <w:color w:val="231F20"/>
          <w:spacing w:val="-5"/>
          <w:w w:val="105"/>
        </w:rPr>
        <w:t> </w:t>
      </w:r>
      <w:r>
        <w:rPr>
          <w:color w:val="231F20"/>
          <w:spacing w:val="-2"/>
          <w:w w:val="105"/>
        </w:rPr>
        <w:t>developed</w:t>
      </w:r>
      <w:r>
        <w:rPr>
          <w:color w:val="231F20"/>
          <w:spacing w:val="-5"/>
          <w:w w:val="105"/>
        </w:rPr>
        <w:t> </w:t>
      </w:r>
      <w:r>
        <w:rPr>
          <w:color w:val="231F20"/>
          <w:spacing w:val="-2"/>
          <w:w w:val="105"/>
        </w:rPr>
        <w:t>in</w:t>
      </w:r>
      <w:r>
        <w:rPr>
          <w:color w:val="231F20"/>
          <w:spacing w:val="-5"/>
          <w:w w:val="105"/>
        </w:rPr>
        <w:t> </w:t>
      </w:r>
      <w:r>
        <w:rPr>
          <w:color w:val="231F20"/>
          <w:spacing w:val="-2"/>
          <w:w w:val="105"/>
        </w:rPr>
        <w:t>the</w:t>
      </w:r>
      <w:r>
        <w:rPr>
          <w:color w:val="231F20"/>
          <w:spacing w:val="-5"/>
          <w:w w:val="105"/>
        </w:rPr>
        <w:t> </w:t>
      </w:r>
      <w:r>
        <w:rPr>
          <w:color w:val="231F20"/>
          <w:spacing w:val="-2"/>
          <w:w w:val="105"/>
        </w:rPr>
        <w:t>1980s</w:t>
      </w:r>
      <w:r>
        <w:rPr>
          <w:color w:val="231F20"/>
          <w:spacing w:val="-5"/>
          <w:w w:val="105"/>
        </w:rPr>
        <w:t> </w:t>
      </w:r>
      <w:r>
        <w:rPr>
          <w:color w:val="231F20"/>
          <w:spacing w:val="-2"/>
          <w:w w:val="105"/>
        </w:rPr>
        <w:t>addressed</w:t>
      </w:r>
      <w:r>
        <w:rPr>
          <w:color w:val="231F20"/>
          <w:spacing w:val="-5"/>
          <w:w w:val="105"/>
        </w:rPr>
        <w:t> </w:t>
      </w:r>
      <w:r>
        <w:rPr>
          <w:color w:val="231F20"/>
          <w:spacing w:val="-2"/>
          <w:w w:val="105"/>
        </w:rPr>
        <w:t>the</w:t>
      </w:r>
      <w:r>
        <w:rPr>
          <w:color w:val="231F20"/>
          <w:spacing w:val="-5"/>
          <w:w w:val="105"/>
        </w:rPr>
        <w:t> </w:t>
      </w:r>
      <w:r>
        <w:rPr>
          <w:color w:val="231F20"/>
          <w:spacing w:val="-2"/>
          <w:w w:val="105"/>
        </w:rPr>
        <w:t>issue</w:t>
      </w:r>
      <w:r>
        <w:rPr>
          <w:color w:val="231F20"/>
          <w:spacing w:val="-5"/>
          <w:w w:val="105"/>
        </w:rPr>
        <w:t> </w:t>
      </w:r>
      <w:r>
        <w:rPr>
          <w:color w:val="231F20"/>
          <w:spacing w:val="-2"/>
          <w:w w:val="105"/>
        </w:rPr>
        <w:t>of using</w:t>
      </w:r>
      <w:r>
        <w:rPr>
          <w:color w:val="231F20"/>
          <w:spacing w:val="-5"/>
          <w:w w:val="105"/>
        </w:rPr>
        <w:t> </w:t>
      </w:r>
      <w:r>
        <w:rPr>
          <w:color w:val="231F20"/>
          <w:spacing w:val="-2"/>
          <w:w w:val="105"/>
        </w:rPr>
        <w:t>furnishings and</w:t>
      </w:r>
      <w:r>
        <w:rPr>
          <w:color w:val="231F20"/>
          <w:spacing w:val="-3"/>
          <w:w w:val="105"/>
        </w:rPr>
        <w:t> </w:t>
      </w:r>
      <w:r>
        <w:rPr>
          <w:color w:val="231F20"/>
          <w:spacing w:val="-2"/>
          <w:w w:val="105"/>
        </w:rPr>
        <w:t>objects</w:t>
      </w:r>
      <w:r>
        <w:rPr>
          <w:color w:val="231F20"/>
          <w:spacing w:val="-3"/>
          <w:w w:val="105"/>
        </w:rPr>
        <w:t> </w:t>
      </w:r>
      <w:r>
        <w:rPr>
          <w:color w:val="231F20"/>
          <w:spacing w:val="-2"/>
          <w:w w:val="105"/>
        </w:rPr>
        <w:t>not</w:t>
      </w:r>
      <w:r>
        <w:rPr>
          <w:color w:val="231F20"/>
          <w:spacing w:val="-3"/>
          <w:w w:val="105"/>
        </w:rPr>
        <w:t> </w:t>
      </w:r>
      <w:r>
        <w:rPr>
          <w:color w:val="231F20"/>
          <w:spacing w:val="-2"/>
          <w:w w:val="105"/>
        </w:rPr>
        <w:t>directly</w:t>
      </w:r>
      <w:r>
        <w:rPr>
          <w:color w:val="231F20"/>
          <w:spacing w:val="-6"/>
          <w:w w:val="105"/>
        </w:rPr>
        <w:t> </w:t>
      </w:r>
      <w:r>
        <w:rPr>
          <w:color w:val="231F20"/>
          <w:spacing w:val="-2"/>
          <w:w w:val="105"/>
        </w:rPr>
        <w:t>identiﬁed</w:t>
      </w:r>
      <w:r>
        <w:rPr>
          <w:color w:val="231F20"/>
          <w:spacing w:val="-3"/>
          <w:w w:val="105"/>
        </w:rPr>
        <w:t> </w:t>
      </w:r>
      <w:r>
        <w:rPr>
          <w:color w:val="231F20"/>
          <w:spacing w:val="-2"/>
          <w:w w:val="105"/>
        </w:rPr>
        <w:t>with</w:t>
      </w:r>
      <w:r>
        <w:rPr>
          <w:color w:val="231F20"/>
          <w:spacing w:val="-3"/>
          <w:w w:val="105"/>
        </w:rPr>
        <w:t> </w:t>
      </w:r>
      <w:r>
        <w:rPr>
          <w:color w:val="231F20"/>
          <w:spacing w:val="-2"/>
          <w:w w:val="105"/>
        </w:rPr>
        <w:t>Van</w:t>
      </w:r>
      <w:r>
        <w:rPr>
          <w:color w:val="231F20"/>
          <w:spacing w:val="-3"/>
          <w:w w:val="105"/>
        </w:rPr>
        <w:t> </w:t>
      </w:r>
      <w:r>
        <w:rPr>
          <w:color w:val="231F20"/>
          <w:spacing w:val="-2"/>
          <w:w w:val="105"/>
        </w:rPr>
        <w:t>Buren</w:t>
      </w:r>
      <w:r>
        <w:rPr>
          <w:color w:val="231F20"/>
          <w:spacing w:val="-3"/>
          <w:w w:val="105"/>
        </w:rPr>
        <w:t> </w:t>
      </w:r>
      <w:r>
        <w:rPr>
          <w:color w:val="231F20"/>
          <w:spacing w:val="-2"/>
          <w:w w:val="105"/>
        </w:rPr>
        <w:t>or</w:t>
      </w:r>
      <w:r>
        <w:rPr>
          <w:color w:val="231F20"/>
          <w:spacing w:val="-3"/>
          <w:w w:val="105"/>
        </w:rPr>
        <w:t> </w:t>
      </w:r>
      <w:r>
        <w:rPr>
          <w:color w:val="231F20"/>
          <w:spacing w:val="-2"/>
          <w:w w:val="105"/>
        </w:rPr>
        <w:t>his</w:t>
      </w:r>
      <w:r>
        <w:rPr>
          <w:color w:val="231F20"/>
          <w:spacing w:val="-3"/>
          <w:w w:val="105"/>
        </w:rPr>
        <w:t> </w:t>
      </w:r>
      <w:r>
        <w:rPr>
          <w:color w:val="231F20"/>
          <w:spacing w:val="-2"/>
          <w:w w:val="105"/>
        </w:rPr>
        <w:t>family</w:t>
      </w:r>
      <w:r>
        <w:rPr>
          <w:color w:val="231F20"/>
          <w:spacing w:val="-6"/>
          <w:w w:val="105"/>
        </w:rPr>
        <w:t> </w:t>
      </w:r>
      <w:r>
        <w:rPr>
          <w:color w:val="231F20"/>
          <w:spacing w:val="-2"/>
          <w:w w:val="105"/>
        </w:rPr>
        <w:t>to</w:t>
      </w:r>
      <w:r>
        <w:rPr>
          <w:color w:val="231F20"/>
          <w:spacing w:val="-3"/>
          <w:w w:val="105"/>
        </w:rPr>
        <w:t> </w:t>
      </w:r>
      <w:r>
        <w:rPr>
          <w:color w:val="231F20"/>
          <w:spacing w:val="-2"/>
          <w:w w:val="105"/>
        </w:rPr>
        <w:t>furnish</w:t>
      </w:r>
      <w:r>
        <w:rPr>
          <w:color w:val="231F20"/>
          <w:spacing w:val="-3"/>
          <w:w w:val="105"/>
        </w:rPr>
        <w:t> </w:t>
      </w:r>
      <w:r>
        <w:rPr>
          <w:color w:val="231F20"/>
          <w:spacing w:val="-2"/>
          <w:w w:val="105"/>
        </w:rPr>
        <w:t>Lindenwald.</w:t>
      </w:r>
      <w:r>
        <w:rPr>
          <w:color w:val="231F20"/>
          <w:spacing w:val="-10"/>
          <w:w w:val="105"/>
        </w:rPr>
        <w:t> </w:t>
      </w:r>
      <w:r>
        <w:rPr>
          <w:color w:val="231F20"/>
          <w:spacing w:val="-2"/>
          <w:w w:val="105"/>
        </w:rPr>
        <w:t>The</w:t>
      </w:r>
    </w:p>
    <w:p>
      <w:pPr>
        <w:pStyle w:val="BodyText"/>
        <w:spacing w:line="292" w:lineRule="auto"/>
        <w:ind w:left="160" w:right="554"/>
        <w:rPr>
          <w:sz w:val="12"/>
        </w:rPr>
      </w:pPr>
      <w:r>
        <w:rPr>
          <w:color w:val="231F20"/>
          <w:spacing w:val="-2"/>
          <w:w w:val="105"/>
        </w:rPr>
        <w:t>prospectus</w:t>
      </w:r>
      <w:r>
        <w:rPr>
          <w:color w:val="231F20"/>
          <w:spacing w:val="-4"/>
          <w:w w:val="105"/>
        </w:rPr>
        <w:t> </w:t>
      </w:r>
      <w:r>
        <w:rPr>
          <w:color w:val="231F20"/>
          <w:spacing w:val="-2"/>
          <w:w w:val="105"/>
        </w:rPr>
        <w:t>also</w:t>
      </w:r>
      <w:r>
        <w:rPr>
          <w:color w:val="231F20"/>
          <w:spacing w:val="-4"/>
          <w:w w:val="105"/>
        </w:rPr>
        <w:t> </w:t>
      </w:r>
      <w:r>
        <w:rPr>
          <w:color w:val="231F20"/>
          <w:spacing w:val="-2"/>
          <w:w w:val="105"/>
        </w:rPr>
        <w:t>called</w:t>
      </w:r>
      <w:r>
        <w:rPr>
          <w:color w:val="231F20"/>
          <w:spacing w:val="-4"/>
          <w:w w:val="105"/>
        </w:rPr>
        <w:t> </w:t>
      </w:r>
      <w:r>
        <w:rPr>
          <w:color w:val="231F20"/>
          <w:spacing w:val="-2"/>
          <w:w w:val="105"/>
        </w:rPr>
        <w:t>for</w:t>
      </w:r>
      <w:r>
        <w:rPr>
          <w:color w:val="231F20"/>
          <w:spacing w:val="-4"/>
          <w:w w:val="105"/>
        </w:rPr>
        <w:t> </w:t>
      </w:r>
      <w:r>
        <w:rPr>
          <w:color w:val="231F20"/>
          <w:spacing w:val="-2"/>
          <w:w w:val="105"/>
        </w:rPr>
        <w:t>archaeological</w:t>
      </w:r>
      <w:r>
        <w:rPr>
          <w:color w:val="231F20"/>
          <w:spacing w:val="-4"/>
          <w:w w:val="105"/>
        </w:rPr>
        <w:t> </w:t>
      </w:r>
      <w:r>
        <w:rPr>
          <w:color w:val="231F20"/>
          <w:spacing w:val="-2"/>
          <w:w w:val="105"/>
        </w:rPr>
        <w:t>investigations</w:t>
      </w:r>
      <w:r>
        <w:rPr>
          <w:color w:val="231F20"/>
          <w:spacing w:val="-4"/>
          <w:w w:val="105"/>
        </w:rPr>
        <w:t> </w:t>
      </w:r>
      <w:r>
        <w:rPr>
          <w:color w:val="231F20"/>
          <w:spacing w:val="-2"/>
          <w:w w:val="105"/>
        </w:rPr>
        <w:t>of outbuildings,</w:t>
      </w:r>
      <w:r>
        <w:rPr>
          <w:color w:val="231F20"/>
          <w:spacing w:val="-4"/>
          <w:w w:val="105"/>
        </w:rPr>
        <w:t> </w:t>
      </w:r>
      <w:r>
        <w:rPr>
          <w:color w:val="231F20"/>
          <w:spacing w:val="-2"/>
          <w:w w:val="105"/>
        </w:rPr>
        <w:t>driveways,</w:t>
      </w:r>
      <w:r>
        <w:rPr>
          <w:color w:val="231F20"/>
          <w:spacing w:val="-4"/>
          <w:w w:val="105"/>
        </w:rPr>
        <w:t> </w:t>
      </w:r>
      <w:r>
        <w:rPr>
          <w:color w:val="231F20"/>
          <w:spacing w:val="-2"/>
          <w:w w:val="105"/>
        </w:rPr>
        <w:t>and</w:t>
      </w:r>
      <w:r>
        <w:rPr>
          <w:color w:val="231F20"/>
          <w:spacing w:val="-4"/>
          <w:w w:val="105"/>
        </w:rPr>
        <w:t> </w:t>
      </w:r>
      <w:r>
        <w:rPr>
          <w:color w:val="231F20"/>
          <w:spacing w:val="-2"/>
          <w:w w:val="105"/>
        </w:rPr>
        <w:t>water </w:t>
      </w:r>
      <w:r>
        <w:rPr>
          <w:color w:val="231F20"/>
          <w:w w:val="105"/>
        </w:rPr>
        <w:t>and</w:t>
      </w:r>
      <w:r>
        <w:rPr>
          <w:color w:val="231F20"/>
          <w:spacing w:val="-11"/>
          <w:w w:val="105"/>
        </w:rPr>
        <w:t> </w:t>
      </w:r>
      <w:r>
        <w:rPr>
          <w:color w:val="231F20"/>
          <w:w w:val="105"/>
        </w:rPr>
        <w:t>sanitation</w:t>
      </w:r>
      <w:r>
        <w:rPr>
          <w:color w:val="231F20"/>
          <w:spacing w:val="-11"/>
          <w:w w:val="105"/>
        </w:rPr>
        <w:t> </w:t>
      </w:r>
      <w:r>
        <w:rPr>
          <w:color w:val="231F20"/>
          <w:w w:val="105"/>
        </w:rPr>
        <w:t>systems</w:t>
      </w:r>
      <w:r>
        <w:rPr>
          <w:color w:val="231F20"/>
          <w:spacing w:val="-11"/>
          <w:w w:val="105"/>
        </w:rPr>
        <w:t> </w:t>
      </w:r>
      <w:r>
        <w:rPr>
          <w:color w:val="231F20"/>
          <w:w w:val="105"/>
        </w:rPr>
        <w:t>at</w:t>
      </w:r>
      <w:r>
        <w:rPr>
          <w:color w:val="231F20"/>
          <w:spacing w:val="-11"/>
          <w:w w:val="105"/>
        </w:rPr>
        <w:t> </w:t>
      </w:r>
      <w:r>
        <w:rPr>
          <w:color w:val="231F20"/>
          <w:w w:val="105"/>
        </w:rPr>
        <w:t>Lindenwald</w:t>
      </w:r>
      <w:r>
        <w:rPr>
          <w:color w:val="231F20"/>
          <w:spacing w:val="-11"/>
          <w:w w:val="105"/>
        </w:rPr>
        <w:t> </w:t>
      </w:r>
      <w:r>
        <w:rPr>
          <w:color w:val="231F20"/>
          <w:w w:val="105"/>
        </w:rPr>
        <w:t>and</w:t>
      </w:r>
      <w:r>
        <w:rPr>
          <w:color w:val="231F20"/>
          <w:spacing w:val="-11"/>
          <w:w w:val="105"/>
        </w:rPr>
        <w:t> </w:t>
      </w:r>
      <w:r>
        <w:rPr>
          <w:color w:val="231F20"/>
          <w:w w:val="105"/>
        </w:rPr>
        <w:t>restoration</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grounds</w:t>
      </w:r>
      <w:r>
        <w:rPr>
          <w:color w:val="231F20"/>
          <w:spacing w:val="-11"/>
          <w:w w:val="105"/>
        </w:rPr>
        <w:t> </w:t>
      </w:r>
      <w:r>
        <w:rPr>
          <w:color w:val="231F20"/>
          <w:w w:val="105"/>
        </w:rPr>
        <w:t>and</w:t>
      </w:r>
      <w:r>
        <w:rPr>
          <w:color w:val="231F20"/>
          <w:spacing w:val="-11"/>
          <w:w w:val="105"/>
        </w:rPr>
        <w:t> </w:t>
      </w:r>
      <w:r>
        <w:rPr>
          <w:color w:val="231F20"/>
          <w:w w:val="105"/>
        </w:rPr>
        <w:t>selected</w:t>
      </w:r>
      <w:r>
        <w:rPr>
          <w:color w:val="231F20"/>
          <w:spacing w:val="-11"/>
          <w:w w:val="105"/>
        </w:rPr>
        <w:t> </w:t>
      </w:r>
      <w:r>
        <w:rPr>
          <w:color w:val="231F20"/>
          <w:w w:val="105"/>
        </w:rPr>
        <w:t>outbuild- ings,</w:t>
      </w:r>
      <w:r>
        <w:rPr>
          <w:color w:val="231F20"/>
          <w:spacing w:val="-13"/>
          <w:w w:val="105"/>
        </w:rPr>
        <w:t> </w:t>
      </w:r>
      <w:r>
        <w:rPr>
          <w:color w:val="231F20"/>
          <w:w w:val="105"/>
        </w:rPr>
        <w:t>if</w:t>
      </w:r>
      <w:r>
        <w:rPr>
          <w:color w:val="231F20"/>
          <w:spacing w:val="-10"/>
          <w:w w:val="105"/>
        </w:rPr>
        <w:t> </w:t>
      </w:r>
      <w:r>
        <w:rPr>
          <w:color w:val="231F20"/>
          <w:w w:val="105"/>
        </w:rPr>
        <w:t>suﬃcient</w:t>
      </w:r>
      <w:r>
        <w:rPr>
          <w:color w:val="231F20"/>
          <w:spacing w:val="-12"/>
          <w:w w:val="105"/>
        </w:rPr>
        <w:t> </w:t>
      </w:r>
      <w:r>
        <w:rPr>
          <w:color w:val="231F20"/>
          <w:w w:val="105"/>
        </w:rPr>
        <w:t>evidence</w:t>
      </w:r>
      <w:r>
        <w:rPr>
          <w:color w:val="231F20"/>
          <w:spacing w:val="-12"/>
          <w:w w:val="105"/>
        </w:rPr>
        <w:t> </w:t>
      </w:r>
      <w:r>
        <w:rPr>
          <w:color w:val="231F20"/>
          <w:w w:val="105"/>
        </w:rPr>
        <w:t>supported</w:t>
      </w:r>
      <w:r>
        <w:rPr>
          <w:color w:val="231F20"/>
          <w:spacing w:val="-12"/>
          <w:w w:val="105"/>
        </w:rPr>
        <w:t> </w:t>
      </w:r>
      <w:r>
        <w:rPr>
          <w:color w:val="231F20"/>
          <w:w w:val="105"/>
        </w:rPr>
        <w:t>reconstruction.</w:t>
      </w:r>
      <w:r>
        <w:rPr>
          <w:color w:val="231F20"/>
          <w:spacing w:val="-12"/>
          <w:w w:val="105"/>
        </w:rPr>
        <w:t> </w:t>
      </w:r>
      <w:r>
        <w:rPr>
          <w:color w:val="231F20"/>
          <w:w w:val="105"/>
        </w:rPr>
        <w:t>Reconstruction</w:t>
      </w:r>
      <w:r>
        <w:rPr>
          <w:color w:val="231F20"/>
          <w:spacing w:val="-12"/>
          <w:w w:val="105"/>
        </w:rPr>
        <w:t> </w:t>
      </w:r>
      <w:r>
        <w:rPr>
          <w:color w:val="231F20"/>
          <w:w w:val="105"/>
        </w:rPr>
        <w:t>of</w:t>
      </w:r>
      <w:r>
        <w:rPr>
          <w:color w:val="231F20"/>
          <w:spacing w:val="-7"/>
          <w:w w:val="105"/>
        </w:rPr>
        <w:t> </w:t>
      </w:r>
      <w:r>
        <w:rPr>
          <w:color w:val="231F20"/>
          <w:w w:val="105"/>
        </w:rPr>
        <w:t>the</w:t>
      </w:r>
      <w:r>
        <w:rPr>
          <w:color w:val="231F20"/>
          <w:spacing w:val="-13"/>
          <w:w w:val="105"/>
        </w:rPr>
        <w:t> </w:t>
      </w:r>
      <w:r>
        <w:rPr>
          <w:color w:val="231F20"/>
          <w:w w:val="105"/>
        </w:rPr>
        <w:t>North</w:t>
      </w:r>
      <w:r>
        <w:rPr>
          <w:color w:val="231F20"/>
          <w:spacing w:val="-12"/>
          <w:w w:val="105"/>
        </w:rPr>
        <w:t> </w:t>
      </w:r>
      <w:r>
        <w:rPr>
          <w:color w:val="231F20"/>
          <w:w w:val="105"/>
        </w:rPr>
        <w:t>Gatehouse, Jackson</w:t>
      </w:r>
      <w:r>
        <w:rPr>
          <w:color w:val="231F20"/>
          <w:spacing w:val="-11"/>
          <w:w w:val="105"/>
        </w:rPr>
        <w:t> </w:t>
      </w:r>
      <w:r>
        <w:rPr>
          <w:color w:val="231F20"/>
          <w:w w:val="105"/>
        </w:rPr>
        <w:t>said,</w:t>
      </w:r>
      <w:r>
        <w:rPr>
          <w:color w:val="231F20"/>
          <w:spacing w:val="-11"/>
          <w:w w:val="105"/>
        </w:rPr>
        <w:t> </w:t>
      </w:r>
      <w:r>
        <w:rPr>
          <w:color w:val="231F20"/>
          <w:w w:val="105"/>
        </w:rPr>
        <w:t>was</w:t>
      </w:r>
      <w:r>
        <w:rPr>
          <w:color w:val="231F20"/>
          <w:spacing w:val="-11"/>
          <w:w w:val="105"/>
        </w:rPr>
        <w:t> </w:t>
      </w:r>
      <w:r>
        <w:rPr>
          <w:color w:val="231F20"/>
          <w:w w:val="105"/>
        </w:rPr>
        <w:t>“imperative”</w:t>
      </w:r>
      <w:r>
        <w:rPr>
          <w:color w:val="231F20"/>
          <w:spacing w:val="-11"/>
          <w:w w:val="105"/>
        </w:rPr>
        <w:t> </w:t>
      </w:r>
      <w:r>
        <w:rPr>
          <w:color w:val="231F20"/>
          <w:w w:val="105"/>
        </w:rPr>
        <w:t>to</w:t>
      </w:r>
      <w:r>
        <w:rPr>
          <w:color w:val="231F20"/>
          <w:spacing w:val="-11"/>
          <w:w w:val="105"/>
        </w:rPr>
        <w:t> </w:t>
      </w:r>
      <w:r>
        <w:rPr>
          <w:color w:val="231F20"/>
          <w:w w:val="105"/>
        </w:rPr>
        <w:t>“achieve</w:t>
      </w:r>
      <w:r>
        <w:rPr>
          <w:color w:val="231F20"/>
          <w:spacing w:val="-11"/>
          <w:w w:val="105"/>
        </w:rPr>
        <w:t> </w:t>
      </w:r>
      <w:r>
        <w:rPr>
          <w:color w:val="231F20"/>
          <w:w w:val="105"/>
        </w:rPr>
        <w:t>the</w:t>
      </w:r>
      <w:r>
        <w:rPr>
          <w:color w:val="231F20"/>
          <w:spacing w:val="-11"/>
          <w:w w:val="105"/>
        </w:rPr>
        <w:t> </w:t>
      </w:r>
      <w:r>
        <w:rPr>
          <w:color w:val="231F20"/>
          <w:w w:val="105"/>
        </w:rPr>
        <w:t>symmetry”</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architecture</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property, and</w:t>
      </w:r>
      <w:r>
        <w:rPr>
          <w:color w:val="231F20"/>
          <w:spacing w:val="-8"/>
          <w:w w:val="105"/>
        </w:rPr>
        <w:t> </w:t>
      </w:r>
      <w:r>
        <w:rPr>
          <w:color w:val="231F20"/>
          <w:w w:val="105"/>
        </w:rPr>
        <w:t>he</w:t>
      </w:r>
      <w:r>
        <w:rPr>
          <w:color w:val="231F20"/>
          <w:spacing w:val="-8"/>
          <w:w w:val="105"/>
        </w:rPr>
        <w:t> </w:t>
      </w:r>
      <w:r>
        <w:rPr>
          <w:color w:val="231F20"/>
          <w:w w:val="105"/>
        </w:rPr>
        <w:t>hoped</w:t>
      </w:r>
      <w:r>
        <w:rPr>
          <w:color w:val="231F20"/>
          <w:spacing w:val="-8"/>
          <w:w w:val="105"/>
        </w:rPr>
        <w:t> </w:t>
      </w:r>
      <w:r>
        <w:rPr>
          <w:color w:val="231F20"/>
          <w:w w:val="105"/>
        </w:rPr>
        <w:t>a</w:t>
      </w:r>
      <w:r>
        <w:rPr>
          <w:color w:val="231F20"/>
          <w:spacing w:val="-8"/>
          <w:w w:val="105"/>
        </w:rPr>
        <w:t> </w:t>
      </w:r>
      <w:r>
        <w:rPr>
          <w:color w:val="231F20"/>
          <w:w w:val="105"/>
        </w:rPr>
        <w:t>historic</w:t>
      </w:r>
      <w:r>
        <w:rPr>
          <w:color w:val="231F20"/>
          <w:spacing w:val="-8"/>
          <w:w w:val="105"/>
        </w:rPr>
        <w:t> </w:t>
      </w:r>
      <w:r>
        <w:rPr>
          <w:color w:val="231F20"/>
          <w:w w:val="105"/>
        </w:rPr>
        <w:t>structures</w:t>
      </w:r>
      <w:r>
        <w:rPr>
          <w:color w:val="231F20"/>
          <w:spacing w:val="-8"/>
          <w:w w:val="105"/>
        </w:rPr>
        <w:t> </w:t>
      </w:r>
      <w:r>
        <w:rPr>
          <w:color w:val="231F20"/>
          <w:w w:val="105"/>
        </w:rPr>
        <w:t>report</w:t>
      </w:r>
      <w:r>
        <w:rPr>
          <w:color w:val="231F20"/>
          <w:spacing w:val="-8"/>
          <w:w w:val="105"/>
        </w:rPr>
        <w:t> </w:t>
      </w:r>
      <w:r>
        <w:rPr>
          <w:color w:val="231F20"/>
          <w:w w:val="105"/>
        </w:rPr>
        <w:t>would</w:t>
      </w:r>
      <w:r>
        <w:rPr>
          <w:color w:val="231F20"/>
          <w:spacing w:val="-8"/>
          <w:w w:val="105"/>
        </w:rPr>
        <w:t> </w:t>
      </w:r>
      <w:r>
        <w:rPr>
          <w:color w:val="231F20"/>
          <w:w w:val="105"/>
        </w:rPr>
        <w:t>support</w:t>
      </w:r>
      <w:r>
        <w:rPr>
          <w:color w:val="231F20"/>
          <w:spacing w:val="-8"/>
          <w:w w:val="105"/>
        </w:rPr>
        <w:t> </w:t>
      </w:r>
      <w:r>
        <w:rPr>
          <w:color w:val="231F20"/>
          <w:w w:val="105"/>
        </w:rPr>
        <w:t>this</w:t>
      </w:r>
      <w:r>
        <w:rPr>
          <w:color w:val="231F20"/>
          <w:spacing w:val="-8"/>
          <w:w w:val="105"/>
        </w:rPr>
        <w:t> </w:t>
      </w:r>
      <w:r>
        <w:rPr>
          <w:color w:val="231F20"/>
          <w:w w:val="105"/>
        </w:rPr>
        <w:t>reconstruction.</w:t>
      </w:r>
      <w:r>
        <w:rPr>
          <w:color w:val="231F20"/>
          <w:w w:val="105"/>
          <w:position w:val="7"/>
          <w:sz w:val="12"/>
        </w:rPr>
        <w:t>76</w:t>
      </w:r>
    </w:p>
    <w:p>
      <w:pPr>
        <w:pStyle w:val="BodyText"/>
        <w:spacing w:line="292" w:lineRule="auto"/>
        <w:ind w:left="160" w:right="630" w:firstLine="1079"/>
      </w:pPr>
      <w:r>
        <w:rPr>
          <w:color w:val="231F20"/>
        </w:rPr>
        <w:t>The prospectus addressed issues that would arise repeatedly during the site’s ﬁrst three decades: the appropriate interpretation of</w:t>
      </w:r>
      <w:r>
        <w:rPr>
          <w:color w:val="231F20"/>
          <w:spacing w:val="37"/>
        </w:rPr>
        <w:t> </w:t>
      </w:r>
      <w:r>
        <w:rPr>
          <w:color w:val="231F20"/>
        </w:rPr>
        <w:t>Lindenwald; the construction of</w:t>
      </w:r>
      <w:r>
        <w:rPr>
          <w:color w:val="231F20"/>
          <w:spacing w:val="37"/>
        </w:rPr>
        <w:t> </w:t>
      </w:r>
      <w:r>
        <w:rPr>
          <w:color w:val="231F20"/>
        </w:rPr>
        <w:t>a multiple- use</w:t>
      </w:r>
      <w:r>
        <w:rPr>
          <w:color w:val="231F20"/>
          <w:spacing w:val="21"/>
        </w:rPr>
        <w:t> </w:t>
      </w:r>
      <w:r>
        <w:rPr>
          <w:color w:val="231F20"/>
        </w:rPr>
        <w:t>building</w:t>
      </w:r>
      <w:r>
        <w:rPr>
          <w:color w:val="231F20"/>
          <w:spacing w:val="21"/>
        </w:rPr>
        <w:t> </w:t>
      </w:r>
      <w:r>
        <w:rPr>
          <w:color w:val="231F20"/>
        </w:rPr>
        <w:t>that</w:t>
      </w:r>
      <w:r>
        <w:rPr>
          <w:color w:val="231F20"/>
          <w:spacing w:val="21"/>
        </w:rPr>
        <w:t> </w:t>
      </w:r>
      <w:r>
        <w:rPr>
          <w:color w:val="231F20"/>
        </w:rPr>
        <w:t>would</w:t>
      </w:r>
      <w:r>
        <w:rPr>
          <w:color w:val="231F20"/>
          <w:spacing w:val="21"/>
        </w:rPr>
        <w:t> </w:t>
      </w:r>
      <w:r>
        <w:rPr>
          <w:color w:val="231F20"/>
        </w:rPr>
        <w:t>allow</w:t>
      </w:r>
      <w:r>
        <w:rPr>
          <w:color w:val="231F20"/>
          <w:spacing w:val="21"/>
        </w:rPr>
        <w:t> </w:t>
      </w:r>
      <w:r>
        <w:rPr>
          <w:color w:val="231F20"/>
        </w:rPr>
        <w:t>the</w:t>
      </w:r>
      <w:r>
        <w:rPr>
          <w:color w:val="231F20"/>
          <w:spacing w:val="21"/>
        </w:rPr>
        <w:t> </w:t>
      </w:r>
      <w:r>
        <w:rPr>
          <w:color w:val="231F20"/>
        </w:rPr>
        <w:t>removal</w:t>
      </w:r>
      <w:r>
        <w:rPr>
          <w:color w:val="231F20"/>
          <w:spacing w:val="21"/>
        </w:rPr>
        <w:t> </w:t>
      </w:r>
      <w:r>
        <w:rPr>
          <w:color w:val="231F20"/>
        </w:rPr>
        <w:t>of</w:t>
      </w:r>
      <w:r>
        <w:rPr>
          <w:color w:val="231F20"/>
          <w:spacing w:val="32"/>
        </w:rPr>
        <w:t> </w:t>
      </w:r>
      <w:r>
        <w:rPr>
          <w:color w:val="231F20"/>
        </w:rPr>
        <w:t>adaptive</w:t>
      </w:r>
      <w:r>
        <w:rPr>
          <w:color w:val="231F20"/>
          <w:spacing w:val="21"/>
        </w:rPr>
        <w:t> </w:t>
      </w:r>
      <w:r>
        <w:rPr>
          <w:color w:val="231F20"/>
        </w:rPr>
        <w:t>uses</w:t>
      </w:r>
      <w:r>
        <w:rPr>
          <w:color w:val="231F20"/>
          <w:spacing w:val="21"/>
        </w:rPr>
        <w:t> </w:t>
      </w:r>
      <w:r>
        <w:rPr>
          <w:color w:val="231F20"/>
        </w:rPr>
        <w:t>and</w:t>
      </w:r>
      <w:r>
        <w:rPr>
          <w:color w:val="231F20"/>
          <w:spacing w:val="21"/>
        </w:rPr>
        <w:t> </w:t>
      </w:r>
      <w:r>
        <w:rPr>
          <w:color w:val="231F20"/>
        </w:rPr>
        <w:t>non-historic</w:t>
      </w:r>
      <w:r>
        <w:rPr>
          <w:color w:val="231F20"/>
          <w:spacing w:val="21"/>
        </w:rPr>
        <w:t> </w:t>
      </w:r>
      <w:r>
        <w:rPr>
          <w:color w:val="231F20"/>
        </w:rPr>
        <w:t>buildings</w:t>
      </w:r>
      <w:r>
        <w:rPr>
          <w:color w:val="231F20"/>
          <w:spacing w:val="21"/>
        </w:rPr>
        <w:t> </w:t>
      </w:r>
      <w:r>
        <w:rPr>
          <w:color w:val="231F20"/>
        </w:rPr>
        <w:t>from the historic core and increase the ability of the park staﬀ to maintain and interpret the site; the</w:t>
      </w:r>
    </w:p>
    <w:p>
      <w:pPr>
        <w:pStyle w:val="BodyText"/>
        <w:spacing w:before="1"/>
        <w:rPr>
          <w:sz w:val="13"/>
        </w:rPr>
      </w:pPr>
      <w:r>
        <w:rPr/>
        <mc:AlternateContent>
          <mc:Choice Requires="wps">
            <w:drawing>
              <wp:anchor distT="0" distB="0" distL="0" distR="0" allowOverlap="1" layoutInCell="1" locked="0" behindDoc="1" simplePos="0" relativeHeight="487627776">
                <wp:simplePos x="0" y="0"/>
                <wp:positionH relativeFrom="page">
                  <wp:posOffset>1143000</wp:posOffset>
                </wp:positionH>
                <wp:positionV relativeFrom="paragraph">
                  <wp:posOffset>112690</wp:posOffset>
                </wp:positionV>
                <wp:extent cx="1828800" cy="1270"/>
                <wp:effectExtent l="0" t="0" r="0" b="0"/>
                <wp:wrapTopAndBottom/>
                <wp:docPr id="117" name="Graphic 117"/>
                <wp:cNvGraphicFramePr>
                  <a:graphicFrameLocks/>
                </wp:cNvGraphicFramePr>
                <a:graphic>
                  <a:graphicData uri="http://schemas.microsoft.com/office/word/2010/wordprocessingShape">
                    <wps:wsp>
                      <wps:cNvPr id="117" name="Graphic 11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873294pt;width:144pt;height:.1pt;mso-position-horizontal-relative:page;mso-position-vertical-relative:paragraph;z-index:-15688704;mso-wrap-distance-left:0;mso-wrap-distance-right:0" id="docshape116" coordorigin="1800,177" coordsize="2880,0" path="m1800,177l4680,177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72</w:t>
      </w:r>
      <w:r>
        <w:rPr>
          <w:color w:val="231F20"/>
          <w:spacing w:val="14"/>
          <w:w w:val="105"/>
          <w:position w:val="6"/>
          <w:sz w:val="11"/>
        </w:rPr>
        <w:t> </w:t>
      </w:r>
      <w:r>
        <w:rPr>
          <w:color w:val="231F20"/>
          <w:w w:val="105"/>
          <w:sz w:val="19"/>
        </w:rPr>
        <w:t>Martin</w:t>
      </w:r>
      <w:r>
        <w:rPr>
          <w:color w:val="231F20"/>
          <w:spacing w:val="-5"/>
          <w:w w:val="105"/>
          <w:sz w:val="19"/>
        </w:rPr>
        <w:t> </w:t>
      </w:r>
      <w:r>
        <w:rPr>
          <w:color w:val="231F20"/>
          <w:w w:val="105"/>
          <w:sz w:val="19"/>
        </w:rPr>
        <w:t>Van</w:t>
      </w:r>
      <w:r>
        <w:rPr>
          <w:color w:val="231F20"/>
          <w:spacing w:val="-5"/>
          <w:w w:val="105"/>
          <w:sz w:val="19"/>
        </w:rPr>
        <w:t> </w:t>
      </w:r>
      <w:r>
        <w:rPr>
          <w:color w:val="231F20"/>
          <w:w w:val="105"/>
          <w:sz w:val="19"/>
        </w:rPr>
        <w:t>Buren</w:t>
      </w:r>
      <w:r>
        <w:rPr>
          <w:color w:val="231F20"/>
          <w:spacing w:val="-5"/>
          <w:w w:val="105"/>
          <w:sz w:val="19"/>
        </w:rPr>
        <w:t> </w:t>
      </w:r>
      <w:r>
        <w:rPr>
          <w:color w:val="231F20"/>
          <w:w w:val="105"/>
          <w:sz w:val="19"/>
        </w:rPr>
        <w:t>National</w:t>
      </w:r>
      <w:r>
        <w:rPr>
          <w:color w:val="231F20"/>
          <w:spacing w:val="-5"/>
          <w:w w:val="105"/>
          <w:sz w:val="19"/>
        </w:rPr>
        <w:t> </w:t>
      </w:r>
      <w:r>
        <w:rPr>
          <w:color w:val="231F20"/>
          <w:w w:val="105"/>
          <w:sz w:val="19"/>
        </w:rPr>
        <w:t>Historic</w:t>
      </w:r>
      <w:r>
        <w:rPr>
          <w:color w:val="231F20"/>
          <w:spacing w:val="-5"/>
          <w:w w:val="105"/>
          <w:sz w:val="19"/>
        </w:rPr>
        <w:t> </w:t>
      </w:r>
      <w:r>
        <w:rPr>
          <w:color w:val="231F20"/>
          <w:w w:val="105"/>
          <w:sz w:val="19"/>
        </w:rPr>
        <w:t>Site</w:t>
      </w:r>
      <w:r>
        <w:rPr>
          <w:color w:val="231F20"/>
          <w:spacing w:val="-5"/>
          <w:w w:val="105"/>
          <w:sz w:val="19"/>
        </w:rPr>
        <w:t> </w:t>
      </w:r>
      <w:r>
        <w:rPr>
          <w:color w:val="231F20"/>
          <w:w w:val="105"/>
          <w:sz w:val="19"/>
        </w:rPr>
        <w:t>1978</w:t>
      </w:r>
      <w:r>
        <w:rPr>
          <w:color w:val="231F20"/>
          <w:spacing w:val="-8"/>
          <w:w w:val="105"/>
          <w:sz w:val="19"/>
        </w:rPr>
        <w:t> </w:t>
      </w:r>
      <w:r>
        <w:rPr>
          <w:color w:val="231F20"/>
          <w:w w:val="105"/>
          <w:sz w:val="19"/>
        </w:rPr>
        <w:t>Annual</w:t>
      </w:r>
      <w:r>
        <w:rPr>
          <w:color w:val="231F20"/>
          <w:spacing w:val="-5"/>
          <w:w w:val="105"/>
          <w:sz w:val="19"/>
        </w:rPr>
        <w:t> </w:t>
      </w:r>
      <w:r>
        <w:rPr>
          <w:color w:val="231F20"/>
          <w:w w:val="105"/>
          <w:sz w:val="19"/>
        </w:rPr>
        <w:t>Report,</w:t>
      </w:r>
      <w:r>
        <w:rPr>
          <w:color w:val="231F20"/>
          <w:spacing w:val="-5"/>
          <w:w w:val="105"/>
          <w:sz w:val="19"/>
        </w:rPr>
        <w:t> </w:t>
      </w:r>
      <w:r>
        <w:rPr>
          <w:color w:val="231F20"/>
          <w:w w:val="105"/>
          <w:sz w:val="19"/>
        </w:rPr>
        <w:t>4;.</w:t>
      </w:r>
      <w:r>
        <w:rPr>
          <w:color w:val="231F20"/>
          <w:spacing w:val="-5"/>
          <w:w w:val="105"/>
          <w:sz w:val="19"/>
        </w:rPr>
        <w:t> </w:t>
      </w:r>
      <w:r>
        <w:rPr>
          <w:color w:val="231F20"/>
          <w:w w:val="105"/>
          <w:sz w:val="19"/>
        </w:rPr>
        <w:t>James</w:t>
      </w:r>
      <w:r>
        <w:rPr>
          <w:color w:val="231F20"/>
          <w:spacing w:val="-5"/>
          <w:w w:val="105"/>
          <w:sz w:val="19"/>
        </w:rPr>
        <w:t> </w:t>
      </w:r>
      <w:r>
        <w:rPr>
          <w:color w:val="231F20"/>
          <w:w w:val="105"/>
          <w:sz w:val="19"/>
        </w:rPr>
        <w:t>Corson</w:t>
      </w:r>
      <w:r>
        <w:rPr>
          <w:color w:val="231F20"/>
          <w:spacing w:val="-5"/>
          <w:w w:val="105"/>
          <w:sz w:val="19"/>
        </w:rPr>
        <w:t> </w:t>
      </w:r>
      <w:r>
        <w:rPr>
          <w:color w:val="231F20"/>
          <w:w w:val="105"/>
          <w:sz w:val="19"/>
        </w:rPr>
        <w:t>of NARO</w:t>
      </w:r>
      <w:r>
        <w:rPr>
          <w:color w:val="231F20"/>
          <w:spacing w:val="-5"/>
          <w:w w:val="105"/>
          <w:sz w:val="19"/>
        </w:rPr>
        <w:t> </w:t>
      </w:r>
      <w:r>
        <w:rPr>
          <w:color w:val="231F20"/>
          <w:w w:val="105"/>
          <w:sz w:val="19"/>
        </w:rPr>
        <w:t>wrote</w:t>
      </w:r>
      <w:r>
        <w:rPr>
          <w:color w:val="231F20"/>
          <w:spacing w:val="-5"/>
          <w:w w:val="105"/>
          <w:sz w:val="19"/>
        </w:rPr>
        <w:t> </w:t>
      </w:r>
      <w:r>
        <w:rPr>
          <w:color w:val="231F20"/>
          <w:w w:val="105"/>
          <w:sz w:val="19"/>
        </w:rPr>
        <w:t>Bruce Stewart</w:t>
      </w:r>
      <w:r>
        <w:rPr>
          <w:color w:val="231F20"/>
          <w:spacing w:val="-11"/>
          <w:w w:val="105"/>
          <w:sz w:val="19"/>
        </w:rPr>
        <w:t> </w:t>
      </w:r>
      <w:r>
        <w:rPr>
          <w:color w:val="231F20"/>
          <w:w w:val="105"/>
          <w:sz w:val="19"/>
        </w:rPr>
        <w:t>after</w:t>
      </w:r>
      <w:r>
        <w:rPr>
          <w:color w:val="231F20"/>
          <w:spacing w:val="-11"/>
          <w:w w:val="105"/>
          <w:sz w:val="19"/>
        </w:rPr>
        <w:t> </w:t>
      </w:r>
      <w:r>
        <w:rPr>
          <w:color w:val="231F20"/>
          <w:w w:val="105"/>
          <w:sz w:val="19"/>
        </w:rPr>
        <w:t>a</w:t>
      </w:r>
      <w:r>
        <w:rPr>
          <w:color w:val="231F20"/>
          <w:spacing w:val="-11"/>
          <w:w w:val="105"/>
          <w:sz w:val="19"/>
        </w:rPr>
        <w:t> </w:t>
      </w:r>
      <w:r>
        <w:rPr>
          <w:color w:val="231F20"/>
          <w:w w:val="105"/>
          <w:sz w:val="19"/>
        </w:rPr>
        <w:t>fall,</w:t>
      </w:r>
      <w:r>
        <w:rPr>
          <w:color w:val="231F20"/>
          <w:spacing w:val="-11"/>
          <w:w w:val="105"/>
          <w:sz w:val="19"/>
        </w:rPr>
        <w:t> </w:t>
      </w:r>
      <w:r>
        <w:rPr>
          <w:color w:val="231F20"/>
          <w:w w:val="105"/>
          <w:sz w:val="19"/>
        </w:rPr>
        <w:t>1978</w:t>
      </w:r>
      <w:r>
        <w:rPr>
          <w:color w:val="231F20"/>
          <w:spacing w:val="-11"/>
          <w:w w:val="105"/>
          <w:sz w:val="19"/>
        </w:rPr>
        <w:t> </w:t>
      </w:r>
      <w:r>
        <w:rPr>
          <w:color w:val="231F20"/>
          <w:w w:val="105"/>
          <w:sz w:val="19"/>
        </w:rPr>
        <w:t>meeting,</w:t>
      </w:r>
      <w:r>
        <w:rPr>
          <w:color w:val="231F20"/>
          <w:spacing w:val="-11"/>
          <w:w w:val="105"/>
          <w:sz w:val="19"/>
        </w:rPr>
        <w:t> </w:t>
      </w:r>
      <w:r>
        <w:rPr>
          <w:color w:val="231F20"/>
          <w:w w:val="105"/>
          <w:sz w:val="19"/>
        </w:rPr>
        <w:t>“I</w:t>
      </w:r>
      <w:r>
        <w:rPr>
          <w:color w:val="231F20"/>
          <w:spacing w:val="-11"/>
          <w:w w:val="105"/>
          <w:sz w:val="19"/>
        </w:rPr>
        <w:t> </w:t>
      </w:r>
      <w:r>
        <w:rPr>
          <w:color w:val="231F20"/>
          <w:w w:val="105"/>
          <w:sz w:val="19"/>
        </w:rPr>
        <w:t>am</w:t>
      </w:r>
      <w:r>
        <w:rPr>
          <w:color w:val="231F20"/>
          <w:spacing w:val="-11"/>
          <w:w w:val="105"/>
          <w:sz w:val="19"/>
        </w:rPr>
        <w:t> </w:t>
      </w:r>
      <w:r>
        <w:rPr>
          <w:color w:val="231F20"/>
          <w:w w:val="105"/>
          <w:sz w:val="19"/>
        </w:rPr>
        <w:t>sorry</w:t>
      </w:r>
      <w:r>
        <w:rPr>
          <w:color w:val="231F20"/>
          <w:spacing w:val="-11"/>
          <w:w w:val="105"/>
          <w:sz w:val="19"/>
        </w:rPr>
        <w:t> </w:t>
      </w:r>
      <w:r>
        <w:rPr>
          <w:color w:val="231F20"/>
          <w:w w:val="105"/>
          <w:sz w:val="19"/>
        </w:rPr>
        <w:t>that</w:t>
      </w:r>
      <w:r>
        <w:rPr>
          <w:color w:val="231F20"/>
          <w:spacing w:val="-11"/>
          <w:w w:val="105"/>
          <w:sz w:val="19"/>
        </w:rPr>
        <w:t> </w:t>
      </w:r>
      <w:r>
        <w:rPr>
          <w:color w:val="231F20"/>
          <w:w w:val="105"/>
          <w:sz w:val="19"/>
        </w:rPr>
        <w:t>much</w:t>
      </w:r>
      <w:r>
        <w:rPr>
          <w:color w:val="231F20"/>
          <w:spacing w:val="-11"/>
          <w:w w:val="105"/>
          <w:sz w:val="19"/>
        </w:rPr>
        <w:t> </w:t>
      </w:r>
      <w:r>
        <w:rPr>
          <w:color w:val="231F20"/>
          <w:w w:val="105"/>
          <w:sz w:val="19"/>
        </w:rPr>
        <w:t>of</w:t>
      </w:r>
      <w:r>
        <w:rPr>
          <w:color w:val="231F20"/>
          <w:spacing w:val="-6"/>
          <w:w w:val="105"/>
          <w:sz w:val="19"/>
        </w:rPr>
        <w:t> </w:t>
      </w:r>
      <w:r>
        <w:rPr>
          <w:color w:val="231F20"/>
          <w:w w:val="105"/>
          <w:sz w:val="19"/>
        </w:rPr>
        <w:t>what</w:t>
      </w:r>
      <w:r>
        <w:rPr>
          <w:color w:val="231F20"/>
          <w:spacing w:val="-11"/>
          <w:w w:val="105"/>
          <w:sz w:val="19"/>
        </w:rPr>
        <w:t> </w:t>
      </w:r>
      <w:r>
        <w:rPr>
          <w:color w:val="231F20"/>
          <w:w w:val="105"/>
          <w:sz w:val="19"/>
        </w:rPr>
        <w:t>Bill</w:t>
      </w:r>
      <w:r>
        <w:rPr>
          <w:color w:val="231F20"/>
          <w:spacing w:val="-11"/>
          <w:w w:val="105"/>
          <w:sz w:val="19"/>
        </w:rPr>
        <w:t> </w:t>
      </w:r>
      <w:r>
        <w:rPr>
          <w:color w:val="231F20"/>
          <w:w w:val="105"/>
          <w:sz w:val="19"/>
        </w:rPr>
        <w:t>carries</w:t>
      </w:r>
      <w:r>
        <w:rPr>
          <w:color w:val="231F20"/>
          <w:spacing w:val="-11"/>
          <w:w w:val="105"/>
          <w:sz w:val="19"/>
        </w:rPr>
        <w:t> </w:t>
      </w:r>
      <w:r>
        <w:rPr>
          <w:color w:val="231F20"/>
          <w:w w:val="105"/>
          <w:sz w:val="19"/>
        </w:rPr>
        <w:t>back</w:t>
      </w:r>
      <w:r>
        <w:rPr>
          <w:color w:val="231F20"/>
          <w:spacing w:val="-11"/>
          <w:w w:val="105"/>
          <w:sz w:val="19"/>
        </w:rPr>
        <w:t> </w:t>
      </w:r>
      <w:r>
        <w:rPr>
          <w:color w:val="231F20"/>
          <w:w w:val="105"/>
          <w:sz w:val="19"/>
        </w:rPr>
        <w:t>is</w:t>
      </w:r>
      <w:r>
        <w:rPr>
          <w:color w:val="231F20"/>
          <w:spacing w:val="-11"/>
          <w:w w:val="105"/>
          <w:sz w:val="19"/>
        </w:rPr>
        <w:t> </w:t>
      </w:r>
      <w:r>
        <w:rPr>
          <w:color w:val="231F20"/>
          <w:w w:val="105"/>
          <w:sz w:val="19"/>
        </w:rPr>
        <w:t>bad</w:t>
      </w:r>
      <w:r>
        <w:rPr>
          <w:color w:val="231F20"/>
          <w:spacing w:val="-11"/>
          <w:w w:val="105"/>
          <w:sz w:val="19"/>
        </w:rPr>
        <w:t> </w:t>
      </w:r>
      <w:r>
        <w:rPr>
          <w:color w:val="231F20"/>
          <w:w w:val="105"/>
          <w:sz w:val="19"/>
        </w:rPr>
        <w:t>news</w:t>
      </w:r>
      <w:r>
        <w:rPr>
          <w:color w:val="231F20"/>
          <w:spacing w:val="-11"/>
          <w:w w:val="105"/>
          <w:sz w:val="19"/>
        </w:rPr>
        <w:t> </w:t>
      </w:r>
      <w:r>
        <w:rPr>
          <w:color w:val="231F20"/>
          <w:w w:val="105"/>
          <w:sz w:val="19"/>
        </w:rPr>
        <w:t>.</w:t>
      </w:r>
      <w:r>
        <w:rPr>
          <w:color w:val="231F20"/>
          <w:spacing w:val="-11"/>
          <w:w w:val="105"/>
          <w:sz w:val="19"/>
        </w:rPr>
        <w:t> </w:t>
      </w:r>
      <w:r>
        <w:rPr>
          <w:color w:val="231F20"/>
          <w:w w:val="105"/>
          <w:sz w:val="19"/>
        </w:rPr>
        <w:t>.</w:t>
      </w:r>
      <w:r>
        <w:rPr>
          <w:color w:val="231F20"/>
          <w:spacing w:val="-11"/>
          <w:w w:val="105"/>
          <w:sz w:val="19"/>
        </w:rPr>
        <w:t> </w:t>
      </w:r>
      <w:r>
        <w:rPr>
          <w:color w:val="231F20"/>
          <w:w w:val="105"/>
          <w:sz w:val="19"/>
        </w:rPr>
        <w:t>.</w:t>
      </w:r>
      <w:r>
        <w:rPr>
          <w:color w:val="231F20"/>
          <w:spacing w:val="-11"/>
          <w:w w:val="105"/>
          <w:sz w:val="19"/>
        </w:rPr>
        <w:t> </w:t>
      </w:r>
      <w:r>
        <w:rPr>
          <w:color w:val="231F20"/>
          <w:w w:val="105"/>
          <w:sz w:val="19"/>
        </w:rPr>
        <w:t>Playing the</w:t>
      </w:r>
      <w:r>
        <w:rPr>
          <w:color w:val="231F20"/>
          <w:spacing w:val="-7"/>
          <w:w w:val="105"/>
          <w:sz w:val="19"/>
        </w:rPr>
        <w:t> </w:t>
      </w:r>
      <w:r>
        <w:rPr>
          <w:color w:val="231F20"/>
          <w:w w:val="105"/>
          <w:sz w:val="19"/>
        </w:rPr>
        <w:t>heavy</w:t>
      </w:r>
      <w:r>
        <w:rPr>
          <w:color w:val="231F20"/>
          <w:spacing w:val="-9"/>
          <w:w w:val="105"/>
          <w:sz w:val="19"/>
        </w:rPr>
        <w:t> </w:t>
      </w:r>
      <w:r>
        <w:rPr>
          <w:color w:val="231F20"/>
          <w:w w:val="105"/>
          <w:sz w:val="19"/>
        </w:rPr>
        <w:t>is</w:t>
      </w:r>
      <w:r>
        <w:rPr>
          <w:color w:val="231F20"/>
          <w:spacing w:val="-7"/>
          <w:w w:val="105"/>
          <w:sz w:val="19"/>
        </w:rPr>
        <w:t> </w:t>
      </w:r>
      <w:r>
        <w:rPr>
          <w:color w:val="231F20"/>
          <w:w w:val="105"/>
          <w:sz w:val="19"/>
        </w:rPr>
        <w:t>no</w:t>
      </w:r>
      <w:r>
        <w:rPr>
          <w:color w:val="231F20"/>
          <w:spacing w:val="-7"/>
          <w:w w:val="105"/>
          <w:sz w:val="19"/>
        </w:rPr>
        <w:t> </w:t>
      </w:r>
      <w:r>
        <w:rPr>
          <w:color w:val="231F20"/>
          <w:w w:val="105"/>
          <w:sz w:val="19"/>
        </w:rPr>
        <w:t>fun</w:t>
      </w:r>
      <w:r>
        <w:rPr>
          <w:color w:val="231F20"/>
          <w:spacing w:val="-7"/>
          <w:w w:val="105"/>
          <w:sz w:val="19"/>
        </w:rPr>
        <w:t> </w:t>
      </w:r>
      <w:r>
        <w:rPr>
          <w:color w:val="231F20"/>
          <w:w w:val="105"/>
          <w:sz w:val="19"/>
        </w:rPr>
        <w:t>at</w:t>
      </w:r>
      <w:r>
        <w:rPr>
          <w:color w:val="231F20"/>
          <w:spacing w:val="-7"/>
          <w:w w:val="105"/>
          <w:sz w:val="19"/>
        </w:rPr>
        <w:t> </w:t>
      </w:r>
      <w:r>
        <w:rPr>
          <w:color w:val="231F20"/>
          <w:w w:val="105"/>
          <w:sz w:val="19"/>
        </w:rPr>
        <w:t>all.”</w:t>
      </w:r>
      <w:r>
        <w:rPr>
          <w:color w:val="231F20"/>
          <w:spacing w:val="-7"/>
          <w:w w:val="105"/>
          <w:sz w:val="19"/>
        </w:rPr>
        <w:t> </w:t>
      </w:r>
      <w:r>
        <w:rPr>
          <w:color w:val="231F20"/>
          <w:w w:val="105"/>
          <w:sz w:val="19"/>
        </w:rPr>
        <w:t>Jim</w:t>
      </w:r>
      <w:r>
        <w:rPr>
          <w:color w:val="231F20"/>
          <w:spacing w:val="-7"/>
          <w:w w:val="105"/>
          <w:sz w:val="19"/>
        </w:rPr>
        <w:t> </w:t>
      </w:r>
      <w:r>
        <w:rPr>
          <w:color w:val="231F20"/>
          <w:w w:val="105"/>
          <w:sz w:val="19"/>
        </w:rPr>
        <w:t>Corson</w:t>
      </w:r>
      <w:r>
        <w:rPr>
          <w:color w:val="231F20"/>
          <w:spacing w:val="-7"/>
          <w:w w:val="105"/>
          <w:sz w:val="19"/>
        </w:rPr>
        <w:t> </w:t>
      </w:r>
      <w:r>
        <w:rPr>
          <w:color w:val="231F20"/>
          <w:w w:val="105"/>
          <w:sz w:val="19"/>
        </w:rPr>
        <w:t>to</w:t>
      </w:r>
      <w:r>
        <w:rPr>
          <w:color w:val="231F20"/>
          <w:spacing w:val="-7"/>
          <w:w w:val="105"/>
          <w:sz w:val="19"/>
        </w:rPr>
        <w:t> </w:t>
      </w:r>
      <w:r>
        <w:rPr>
          <w:color w:val="231F20"/>
          <w:w w:val="105"/>
          <w:sz w:val="19"/>
        </w:rPr>
        <w:t>Bruce</w:t>
      </w:r>
      <w:r>
        <w:rPr>
          <w:color w:val="231F20"/>
          <w:spacing w:val="-7"/>
          <w:w w:val="105"/>
          <w:sz w:val="19"/>
        </w:rPr>
        <w:t> </w:t>
      </w:r>
      <w:r>
        <w:rPr>
          <w:color w:val="231F20"/>
          <w:w w:val="105"/>
          <w:sz w:val="19"/>
        </w:rPr>
        <w:t>Stewart,</w:t>
      </w:r>
      <w:r>
        <w:rPr>
          <w:color w:val="231F20"/>
          <w:spacing w:val="-7"/>
          <w:w w:val="105"/>
          <w:sz w:val="19"/>
        </w:rPr>
        <w:t> </w:t>
      </w:r>
      <w:r>
        <w:rPr>
          <w:color w:val="231F20"/>
          <w:w w:val="105"/>
          <w:sz w:val="19"/>
        </w:rPr>
        <w:t>October</w:t>
      </w:r>
      <w:r>
        <w:rPr>
          <w:color w:val="231F20"/>
          <w:spacing w:val="-7"/>
          <w:w w:val="105"/>
          <w:sz w:val="19"/>
        </w:rPr>
        <w:t> </w:t>
      </w:r>
      <w:r>
        <w:rPr>
          <w:color w:val="231F20"/>
          <w:w w:val="105"/>
          <w:sz w:val="19"/>
        </w:rPr>
        <w:t>4,</w:t>
      </w:r>
      <w:r>
        <w:rPr>
          <w:color w:val="231F20"/>
          <w:spacing w:val="-7"/>
          <w:w w:val="105"/>
          <w:sz w:val="19"/>
        </w:rPr>
        <w:t> </w:t>
      </w:r>
      <w:r>
        <w:rPr>
          <w:color w:val="231F20"/>
          <w:w w:val="105"/>
          <w:sz w:val="19"/>
        </w:rPr>
        <w:t>1978,</w:t>
      </w:r>
      <w:r>
        <w:rPr>
          <w:color w:val="231F20"/>
          <w:spacing w:val="-7"/>
          <w:w w:val="105"/>
          <w:sz w:val="19"/>
        </w:rPr>
        <w:t> </w:t>
      </w:r>
      <w:r>
        <w:rPr>
          <w:color w:val="231F20"/>
          <w:w w:val="105"/>
          <w:sz w:val="19"/>
        </w:rPr>
        <w:t>Folder</w:t>
      </w:r>
      <w:r>
        <w:rPr>
          <w:color w:val="231F20"/>
          <w:spacing w:val="-7"/>
          <w:w w:val="105"/>
          <w:sz w:val="19"/>
        </w:rPr>
        <w:t> </w:t>
      </w:r>
      <w:r>
        <w:rPr>
          <w:color w:val="231F20"/>
          <w:w w:val="105"/>
          <w:sz w:val="19"/>
        </w:rPr>
        <w:t>K1817</w:t>
      </w:r>
      <w:r>
        <w:rPr>
          <w:color w:val="231F20"/>
          <w:spacing w:val="-7"/>
          <w:w w:val="105"/>
          <w:sz w:val="19"/>
        </w:rPr>
        <w:t> </w:t>
      </w:r>
      <w:r>
        <w:rPr>
          <w:color w:val="231F20"/>
          <w:w w:val="105"/>
          <w:sz w:val="19"/>
        </w:rPr>
        <w:t>Interpretive</w:t>
      </w:r>
      <w:r>
        <w:rPr>
          <w:color w:val="231F20"/>
          <w:spacing w:val="-10"/>
          <w:w w:val="105"/>
          <w:sz w:val="19"/>
        </w:rPr>
        <w:t> </w:t>
      </w:r>
      <w:r>
        <w:rPr>
          <w:color w:val="231F20"/>
          <w:w w:val="105"/>
          <w:sz w:val="19"/>
        </w:rPr>
        <w:t>Ac- tivities and Planning, MAVA Central Files; William N. Jackson, “Draft Interpretive Prospectus for Mar- tin Van Buren National Park Service,” 3-11, Folder H22 Interpretive Prospectus, MAVA Central Files.</w:t>
      </w:r>
    </w:p>
    <w:p>
      <w:pPr>
        <w:spacing w:before="61"/>
        <w:ind w:left="160" w:right="0" w:firstLine="0"/>
        <w:jc w:val="left"/>
        <w:rPr>
          <w:sz w:val="19"/>
        </w:rPr>
      </w:pPr>
      <w:r>
        <w:rPr>
          <w:color w:val="231F20"/>
          <w:spacing w:val="-2"/>
          <w:w w:val="105"/>
          <w:position w:val="6"/>
          <w:sz w:val="11"/>
        </w:rPr>
        <w:t>73</w:t>
      </w:r>
      <w:r>
        <w:rPr>
          <w:color w:val="231F20"/>
          <w:spacing w:val="12"/>
          <w:w w:val="105"/>
          <w:position w:val="6"/>
          <w:sz w:val="11"/>
        </w:rPr>
        <w:t> </w:t>
      </w:r>
      <w:r>
        <w:rPr>
          <w:color w:val="231F20"/>
          <w:spacing w:val="-2"/>
          <w:w w:val="105"/>
          <w:sz w:val="19"/>
        </w:rPr>
        <w:t>William</w:t>
      </w:r>
      <w:r>
        <w:rPr>
          <w:color w:val="231F20"/>
          <w:spacing w:val="-8"/>
          <w:w w:val="105"/>
          <w:sz w:val="19"/>
        </w:rPr>
        <w:t> </w:t>
      </w:r>
      <w:r>
        <w:rPr>
          <w:color w:val="231F20"/>
          <w:spacing w:val="-2"/>
          <w:w w:val="105"/>
          <w:sz w:val="19"/>
        </w:rPr>
        <w:t>N.</w:t>
      </w:r>
      <w:r>
        <w:rPr>
          <w:color w:val="231F20"/>
          <w:spacing w:val="-9"/>
          <w:w w:val="105"/>
          <w:sz w:val="19"/>
        </w:rPr>
        <w:t> </w:t>
      </w:r>
      <w:r>
        <w:rPr>
          <w:color w:val="231F20"/>
          <w:spacing w:val="-2"/>
          <w:w w:val="105"/>
          <w:sz w:val="19"/>
        </w:rPr>
        <w:t>Jackson,</w:t>
      </w:r>
      <w:r>
        <w:rPr>
          <w:color w:val="231F20"/>
          <w:spacing w:val="-9"/>
          <w:w w:val="105"/>
          <w:sz w:val="19"/>
        </w:rPr>
        <w:t> </w:t>
      </w:r>
      <w:r>
        <w:rPr>
          <w:color w:val="231F20"/>
          <w:spacing w:val="-2"/>
          <w:w w:val="105"/>
          <w:sz w:val="19"/>
        </w:rPr>
        <w:t>“Draft</w:t>
      </w:r>
      <w:r>
        <w:rPr>
          <w:color w:val="231F20"/>
          <w:spacing w:val="-8"/>
          <w:w w:val="105"/>
          <w:sz w:val="19"/>
        </w:rPr>
        <w:t> </w:t>
      </w:r>
      <w:r>
        <w:rPr>
          <w:color w:val="231F20"/>
          <w:spacing w:val="-2"/>
          <w:w w:val="105"/>
          <w:sz w:val="19"/>
        </w:rPr>
        <w:t>Interpretive</w:t>
      </w:r>
      <w:r>
        <w:rPr>
          <w:color w:val="231F20"/>
          <w:spacing w:val="-9"/>
          <w:w w:val="105"/>
          <w:sz w:val="19"/>
        </w:rPr>
        <w:t> </w:t>
      </w:r>
      <w:r>
        <w:rPr>
          <w:color w:val="231F20"/>
          <w:spacing w:val="-2"/>
          <w:w w:val="105"/>
          <w:sz w:val="19"/>
        </w:rPr>
        <w:t>Prospectus</w:t>
      </w:r>
      <w:r>
        <w:rPr>
          <w:color w:val="231F20"/>
          <w:spacing w:val="-9"/>
          <w:w w:val="105"/>
          <w:sz w:val="19"/>
        </w:rPr>
        <w:t> </w:t>
      </w:r>
      <w:r>
        <w:rPr>
          <w:color w:val="231F20"/>
          <w:spacing w:val="-2"/>
          <w:w w:val="105"/>
          <w:sz w:val="19"/>
        </w:rPr>
        <w:t>for</w:t>
      </w:r>
      <w:r>
        <w:rPr>
          <w:color w:val="231F20"/>
          <w:spacing w:val="-9"/>
          <w:w w:val="105"/>
          <w:sz w:val="19"/>
        </w:rPr>
        <w:t> </w:t>
      </w:r>
      <w:r>
        <w:rPr>
          <w:color w:val="231F20"/>
          <w:spacing w:val="-2"/>
          <w:w w:val="105"/>
          <w:sz w:val="19"/>
        </w:rPr>
        <w:t>Martin</w:t>
      </w:r>
      <w:r>
        <w:rPr>
          <w:color w:val="231F20"/>
          <w:spacing w:val="-8"/>
          <w:w w:val="105"/>
          <w:sz w:val="19"/>
        </w:rPr>
        <w:t> </w:t>
      </w:r>
      <w:r>
        <w:rPr>
          <w:color w:val="231F20"/>
          <w:spacing w:val="-2"/>
          <w:w w:val="105"/>
          <w:sz w:val="19"/>
        </w:rPr>
        <w:t>Van</w:t>
      </w:r>
      <w:r>
        <w:rPr>
          <w:color w:val="231F20"/>
          <w:spacing w:val="-9"/>
          <w:w w:val="105"/>
          <w:sz w:val="19"/>
        </w:rPr>
        <w:t> </w:t>
      </w:r>
      <w:r>
        <w:rPr>
          <w:color w:val="231F20"/>
          <w:spacing w:val="-2"/>
          <w:w w:val="105"/>
          <w:sz w:val="19"/>
        </w:rPr>
        <w:t>Buren</w:t>
      </w:r>
      <w:r>
        <w:rPr>
          <w:color w:val="231F20"/>
          <w:spacing w:val="-9"/>
          <w:w w:val="105"/>
          <w:sz w:val="19"/>
        </w:rPr>
        <w:t> </w:t>
      </w:r>
      <w:r>
        <w:rPr>
          <w:color w:val="231F20"/>
          <w:spacing w:val="-2"/>
          <w:w w:val="105"/>
          <w:sz w:val="19"/>
        </w:rPr>
        <w:t>National</w:t>
      </w:r>
      <w:r>
        <w:rPr>
          <w:color w:val="231F20"/>
          <w:spacing w:val="-9"/>
          <w:w w:val="105"/>
          <w:sz w:val="19"/>
        </w:rPr>
        <w:t> </w:t>
      </w:r>
      <w:r>
        <w:rPr>
          <w:color w:val="231F20"/>
          <w:spacing w:val="-2"/>
          <w:w w:val="105"/>
          <w:sz w:val="19"/>
        </w:rPr>
        <w:t>Historic</w:t>
      </w:r>
      <w:r>
        <w:rPr>
          <w:color w:val="231F20"/>
          <w:spacing w:val="-8"/>
          <w:w w:val="105"/>
          <w:sz w:val="19"/>
        </w:rPr>
        <w:t> </w:t>
      </w:r>
      <w:r>
        <w:rPr>
          <w:color w:val="231F20"/>
          <w:spacing w:val="-2"/>
          <w:w w:val="105"/>
          <w:sz w:val="19"/>
        </w:rPr>
        <w:t>Site</w:t>
      </w:r>
      <w:r>
        <w:rPr>
          <w:color w:val="231F20"/>
          <w:spacing w:val="-9"/>
          <w:w w:val="105"/>
          <w:sz w:val="19"/>
        </w:rPr>
        <w:t> </w:t>
      </w:r>
      <w:r>
        <w:rPr>
          <w:color w:val="231F20"/>
          <w:spacing w:val="-2"/>
          <w:w w:val="105"/>
          <w:sz w:val="19"/>
        </w:rPr>
        <w:t>,”</w:t>
      </w:r>
      <w:r>
        <w:rPr>
          <w:color w:val="231F20"/>
          <w:spacing w:val="-9"/>
          <w:w w:val="105"/>
          <w:sz w:val="19"/>
        </w:rPr>
        <w:t> </w:t>
      </w:r>
      <w:r>
        <w:rPr>
          <w:color w:val="231F20"/>
          <w:spacing w:val="-2"/>
          <w:w w:val="105"/>
          <w:sz w:val="19"/>
        </w:rPr>
        <w:t>13-</w:t>
      </w:r>
      <w:r>
        <w:rPr>
          <w:color w:val="231F20"/>
          <w:spacing w:val="-5"/>
          <w:w w:val="105"/>
          <w:sz w:val="19"/>
        </w:rPr>
        <w:t>14.</w:t>
      </w:r>
    </w:p>
    <w:p>
      <w:pPr>
        <w:spacing w:before="63"/>
        <w:ind w:left="160" w:right="0" w:firstLine="0"/>
        <w:jc w:val="left"/>
        <w:rPr>
          <w:sz w:val="19"/>
        </w:rPr>
      </w:pPr>
      <w:r>
        <w:rPr>
          <w:color w:val="231F20"/>
          <w:spacing w:val="-2"/>
          <w:w w:val="105"/>
          <w:position w:val="6"/>
          <w:sz w:val="11"/>
        </w:rPr>
        <w:t>74</w:t>
      </w:r>
      <w:r>
        <w:rPr>
          <w:color w:val="231F20"/>
          <w:spacing w:val="18"/>
          <w:w w:val="105"/>
          <w:position w:val="6"/>
          <w:sz w:val="11"/>
        </w:rPr>
        <w:t> </w:t>
      </w:r>
      <w:r>
        <w:rPr>
          <w:color w:val="231F20"/>
          <w:spacing w:val="-2"/>
          <w:w w:val="105"/>
          <w:sz w:val="19"/>
        </w:rPr>
        <w:t>Jackson,</w:t>
      </w:r>
      <w:r>
        <w:rPr>
          <w:color w:val="231F20"/>
          <w:w w:val="105"/>
          <w:sz w:val="19"/>
        </w:rPr>
        <w:t> </w:t>
      </w:r>
      <w:r>
        <w:rPr>
          <w:color w:val="231F20"/>
          <w:spacing w:val="-2"/>
          <w:w w:val="105"/>
          <w:sz w:val="19"/>
        </w:rPr>
        <w:t>“Draft</w:t>
      </w:r>
      <w:r>
        <w:rPr>
          <w:color w:val="231F20"/>
          <w:w w:val="105"/>
          <w:sz w:val="19"/>
        </w:rPr>
        <w:t> </w:t>
      </w:r>
      <w:r>
        <w:rPr>
          <w:color w:val="231F20"/>
          <w:spacing w:val="-2"/>
          <w:w w:val="105"/>
          <w:sz w:val="19"/>
        </w:rPr>
        <w:t>Interpretive</w:t>
      </w:r>
      <w:r>
        <w:rPr>
          <w:color w:val="231F20"/>
          <w:spacing w:val="-1"/>
          <w:w w:val="105"/>
          <w:sz w:val="19"/>
        </w:rPr>
        <w:t> </w:t>
      </w:r>
      <w:r>
        <w:rPr>
          <w:color w:val="231F20"/>
          <w:spacing w:val="-2"/>
          <w:w w:val="105"/>
          <w:sz w:val="19"/>
        </w:rPr>
        <w:t>Prospectus</w:t>
      </w:r>
      <w:r>
        <w:rPr>
          <w:color w:val="231F20"/>
          <w:w w:val="105"/>
          <w:sz w:val="19"/>
        </w:rPr>
        <w:t> </w:t>
      </w:r>
      <w:r>
        <w:rPr>
          <w:color w:val="231F20"/>
          <w:spacing w:val="-2"/>
          <w:w w:val="105"/>
          <w:sz w:val="19"/>
        </w:rPr>
        <w:t>for</w:t>
      </w:r>
      <w:r>
        <w:rPr>
          <w:color w:val="231F20"/>
          <w:w w:val="105"/>
          <w:sz w:val="19"/>
        </w:rPr>
        <w:t> </w:t>
      </w:r>
      <w:r>
        <w:rPr>
          <w:color w:val="231F20"/>
          <w:spacing w:val="-2"/>
          <w:w w:val="105"/>
          <w:sz w:val="19"/>
        </w:rPr>
        <w:t>Martin</w:t>
      </w:r>
      <w:r>
        <w:rPr>
          <w:color w:val="231F20"/>
          <w:w w:val="105"/>
          <w:sz w:val="19"/>
        </w:rPr>
        <w:t> </w:t>
      </w:r>
      <w:r>
        <w:rPr>
          <w:color w:val="231F20"/>
          <w:spacing w:val="-2"/>
          <w:w w:val="105"/>
          <w:sz w:val="19"/>
        </w:rPr>
        <w:t>Van</w:t>
      </w:r>
      <w:r>
        <w:rPr>
          <w:color w:val="231F20"/>
          <w:w w:val="105"/>
          <w:sz w:val="19"/>
        </w:rPr>
        <w:t> </w:t>
      </w:r>
      <w:r>
        <w:rPr>
          <w:color w:val="231F20"/>
          <w:spacing w:val="-2"/>
          <w:w w:val="105"/>
          <w:sz w:val="19"/>
        </w:rPr>
        <w:t>Buren</w:t>
      </w:r>
      <w:r>
        <w:rPr>
          <w:color w:val="231F20"/>
          <w:spacing w:val="-1"/>
          <w:w w:val="105"/>
          <w:sz w:val="19"/>
        </w:rPr>
        <w:t> </w:t>
      </w:r>
      <w:r>
        <w:rPr>
          <w:color w:val="231F20"/>
          <w:spacing w:val="-2"/>
          <w:w w:val="105"/>
          <w:sz w:val="19"/>
        </w:rPr>
        <w:t>National</w:t>
      </w:r>
      <w:r>
        <w:rPr>
          <w:color w:val="231F20"/>
          <w:w w:val="105"/>
          <w:sz w:val="19"/>
        </w:rPr>
        <w:t> </w:t>
      </w:r>
      <w:r>
        <w:rPr>
          <w:color w:val="231F20"/>
          <w:spacing w:val="-2"/>
          <w:w w:val="105"/>
          <w:sz w:val="19"/>
        </w:rPr>
        <w:t>Historic</w:t>
      </w:r>
      <w:r>
        <w:rPr>
          <w:color w:val="231F20"/>
          <w:w w:val="105"/>
          <w:sz w:val="19"/>
        </w:rPr>
        <w:t> </w:t>
      </w:r>
      <w:r>
        <w:rPr>
          <w:color w:val="231F20"/>
          <w:spacing w:val="-2"/>
          <w:w w:val="105"/>
          <w:sz w:val="19"/>
        </w:rPr>
        <w:t>Site,”</w:t>
      </w:r>
      <w:r>
        <w:rPr>
          <w:color w:val="231F20"/>
          <w:w w:val="105"/>
          <w:sz w:val="19"/>
        </w:rPr>
        <w:t> </w:t>
      </w:r>
      <w:r>
        <w:rPr>
          <w:color w:val="231F20"/>
          <w:spacing w:val="-2"/>
          <w:w w:val="105"/>
          <w:sz w:val="19"/>
        </w:rPr>
        <w:t>15-</w:t>
      </w:r>
      <w:r>
        <w:rPr>
          <w:color w:val="231F20"/>
          <w:spacing w:val="-5"/>
          <w:w w:val="105"/>
          <w:sz w:val="19"/>
        </w:rPr>
        <w:t>24.</w:t>
      </w:r>
    </w:p>
    <w:p>
      <w:pPr>
        <w:spacing w:before="63"/>
        <w:ind w:left="160" w:right="0" w:firstLine="0"/>
        <w:jc w:val="left"/>
        <w:rPr>
          <w:sz w:val="19"/>
        </w:rPr>
      </w:pPr>
      <w:r>
        <w:rPr>
          <w:color w:val="231F20"/>
          <w:position w:val="6"/>
          <w:sz w:val="11"/>
        </w:rPr>
        <w:t>75</w:t>
      </w:r>
      <w:r>
        <w:rPr>
          <w:color w:val="231F20"/>
          <w:spacing w:val="30"/>
          <w:position w:val="6"/>
          <w:sz w:val="11"/>
        </w:rPr>
        <w:t> </w:t>
      </w:r>
      <w:r>
        <w:rPr>
          <w:color w:val="231F20"/>
          <w:sz w:val="19"/>
        </w:rPr>
        <w:t>Jackson,</w:t>
      </w:r>
      <w:r>
        <w:rPr>
          <w:color w:val="231F20"/>
          <w:spacing w:val="12"/>
          <w:sz w:val="19"/>
        </w:rPr>
        <w:t> </w:t>
      </w:r>
      <w:r>
        <w:rPr>
          <w:i/>
          <w:color w:val="231F20"/>
          <w:sz w:val="19"/>
        </w:rPr>
        <w:t>Annual</w:t>
      </w:r>
      <w:r>
        <w:rPr>
          <w:i/>
          <w:color w:val="231F20"/>
          <w:spacing w:val="10"/>
          <w:sz w:val="19"/>
        </w:rPr>
        <w:t> </w:t>
      </w:r>
      <w:r>
        <w:rPr>
          <w:i/>
          <w:color w:val="231F20"/>
          <w:sz w:val="19"/>
        </w:rPr>
        <w:t>Statement</w:t>
      </w:r>
      <w:r>
        <w:rPr>
          <w:i/>
          <w:color w:val="231F20"/>
          <w:spacing w:val="11"/>
          <w:sz w:val="19"/>
        </w:rPr>
        <w:t> </w:t>
      </w:r>
      <w:r>
        <w:rPr>
          <w:i/>
          <w:color w:val="231F20"/>
          <w:sz w:val="19"/>
        </w:rPr>
        <w:t>for</w:t>
      </w:r>
      <w:r>
        <w:rPr>
          <w:i/>
          <w:color w:val="231F20"/>
          <w:spacing w:val="11"/>
          <w:sz w:val="19"/>
        </w:rPr>
        <w:t> </w:t>
      </w:r>
      <w:r>
        <w:rPr>
          <w:i/>
          <w:color w:val="231F20"/>
          <w:sz w:val="19"/>
        </w:rPr>
        <w:t>Interpretation</w:t>
      </w:r>
      <w:r>
        <w:rPr>
          <w:i/>
          <w:color w:val="231F20"/>
          <w:spacing w:val="11"/>
          <w:sz w:val="19"/>
        </w:rPr>
        <w:t> </w:t>
      </w:r>
      <w:r>
        <w:rPr>
          <w:i/>
          <w:color w:val="231F20"/>
          <w:sz w:val="19"/>
        </w:rPr>
        <w:t>and</w:t>
      </w:r>
      <w:r>
        <w:rPr>
          <w:i/>
          <w:color w:val="231F20"/>
          <w:spacing w:val="10"/>
          <w:sz w:val="19"/>
        </w:rPr>
        <w:t> </w:t>
      </w:r>
      <w:r>
        <w:rPr>
          <w:i/>
          <w:color w:val="231F20"/>
          <w:sz w:val="19"/>
        </w:rPr>
        <w:t>Visitor</w:t>
      </w:r>
      <w:r>
        <w:rPr>
          <w:i/>
          <w:color w:val="231F20"/>
          <w:spacing w:val="11"/>
          <w:sz w:val="19"/>
        </w:rPr>
        <w:t> </w:t>
      </w:r>
      <w:r>
        <w:rPr>
          <w:i/>
          <w:color w:val="231F20"/>
          <w:sz w:val="19"/>
        </w:rPr>
        <w:t>Services</w:t>
      </w:r>
      <w:r>
        <w:rPr>
          <w:color w:val="231F20"/>
          <w:sz w:val="19"/>
        </w:rPr>
        <w:t>,</w:t>
      </w:r>
      <w:r>
        <w:rPr>
          <w:color w:val="231F20"/>
          <w:spacing w:val="12"/>
          <w:sz w:val="19"/>
        </w:rPr>
        <w:t> </w:t>
      </w:r>
      <w:r>
        <w:rPr>
          <w:color w:val="231F20"/>
          <w:spacing w:val="-5"/>
          <w:sz w:val="19"/>
        </w:rPr>
        <w:t>31.</w:t>
      </w:r>
    </w:p>
    <w:p>
      <w:pPr>
        <w:spacing w:before="63"/>
        <w:ind w:left="160" w:right="0" w:firstLine="0"/>
        <w:jc w:val="left"/>
        <w:rPr>
          <w:sz w:val="19"/>
        </w:rPr>
      </w:pPr>
      <w:r>
        <w:rPr>
          <w:color w:val="231F20"/>
          <w:position w:val="6"/>
          <w:sz w:val="11"/>
        </w:rPr>
        <w:t>76</w:t>
      </w:r>
      <w:r>
        <w:rPr>
          <w:color w:val="231F20"/>
          <w:spacing w:val="30"/>
          <w:position w:val="6"/>
          <w:sz w:val="11"/>
        </w:rPr>
        <w:t> </w:t>
      </w:r>
      <w:r>
        <w:rPr>
          <w:color w:val="231F20"/>
          <w:sz w:val="19"/>
        </w:rPr>
        <w:t>Jackson,</w:t>
      </w:r>
      <w:r>
        <w:rPr>
          <w:color w:val="231F20"/>
          <w:spacing w:val="12"/>
          <w:sz w:val="19"/>
        </w:rPr>
        <w:t> </w:t>
      </w:r>
      <w:r>
        <w:rPr>
          <w:i/>
          <w:color w:val="231F20"/>
          <w:sz w:val="19"/>
        </w:rPr>
        <w:t>Annual</w:t>
      </w:r>
      <w:r>
        <w:rPr>
          <w:i/>
          <w:color w:val="231F20"/>
          <w:spacing w:val="10"/>
          <w:sz w:val="19"/>
        </w:rPr>
        <w:t> </w:t>
      </w:r>
      <w:r>
        <w:rPr>
          <w:i/>
          <w:color w:val="231F20"/>
          <w:sz w:val="19"/>
        </w:rPr>
        <w:t>Statement</w:t>
      </w:r>
      <w:r>
        <w:rPr>
          <w:i/>
          <w:color w:val="231F20"/>
          <w:spacing w:val="11"/>
          <w:sz w:val="19"/>
        </w:rPr>
        <w:t> </w:t>
      </w:r>
      <w:r>
        <w:rPr>
          <w:i/>
          <w:color w:val="231F20"/>
          <w:sz w:val="19"/>
        </w:rPr>
        <w:t>for</w:t>
      </w:r>
      <w:r>
        <w:rPr>
          <w:i/>
          <w:color w:val="231F20"/>
          <w:spacing w:val="11"/>
          <w:sz w:val="19"/>
        </w:rPr>
        <w:t> </w:t>
      </w:r>
      <w:r>
        <w:rPr>
          <w:i/>
          <w:color w:val="231F20"/>
          <w:sz w:val="19"/>
        </w:rPr>
        <w:t>Interpretation</w:t>
      </w:r>
      <w:r>
        <w:rPr>
          <w:i/>
          <w:color w:val="231F20"/>
          <w:spacing w:val="11"/>
          <w:sz w:val="19"/>
        </w:rPr>
        <w:t> </w:t>
      </w:r>
      <w:r>
        <w:rPr>
          <w:i/>
          <w:color w:val="231F20"/>
          <w:sz w:val="19"/>
        </w:rPr>
        <w:t>and</w:t>
      </w:r>
      <w:r>
        <w:rPr>
          <w:i/>
          <w:color w:val="231F20"/>
          <w:spacing w:val="10"/>
          <w:sz w:val="19"/>
        </w:rPr>
        <w:t> </w:t>
      </w:r>
      <w:r>
        <w:rPr>
          <w:i/>
          <w:color w:val="231F20"/>
          <w:sz w:val="19"/>
        </w:rPr>
        <w:t>Visitor</w:t>
      </w:r>
      <w:r>
        <w:rPr>
          <w:i/>
          <w:color w:val="231F20"/>
          <w:spacing w:val="11"/>
          <w:sz w:val="19"/>
        </w:rPr>
        <w:t> </w:t>
      </w:r>
      <w:r>
        <w:rPr>
          <w:i/>
          <w:color w:val="231F20"/>
          <w:sz w:val="19"/>
        </w:rPr>
        <w:t>Services</w:t>
      </w:r>
      <w:r>
        <w:rPr>
          <w:color w:val="231F20"/>
          <w:sz w:val="19"/>
        </w:rPr>
        <w:t>,</w:t>
      </w:r>
      <w:r>
        <w:rPr>
          <w:color w:val="231F20"/>
          <w:spacing w:val="12"/>
          <w:sz w:val="19"/>
        </w:rPr>
        <w:t> </w:t>
      </w:r>
      <w:r>
        <w:rPr>
          <w:color w:val="231F20"/>
          <w:spacing w:val="-5"/>
          <w:sz w:val="19"/>
        </w:rPr>
        <w:t>33.</w:t>
      </w:r>
    </w:p>
    <w:p>
      <w:pPr>
        <w:spacing w:after="0"/>
        <w:jc w:val="left"/>
        <w:rPr>
          <w:sz w:val="19"/>
        </w:rPr>
        <w:sectPr>
          <w:pgSz w:w="12240" w:h="15840"/>
          <w:pgMar w:header="540" w:footer="718" w:top="740" w:bottom="900" w:left="1640" w:right="1240"/>
        </w:sectPr>
      </w:pPr>
    </w:p>
    <w:p>
      <w:pPr>
        <w:pStyle w:val="BodyText"/>
      </w:pPr>
    </w:p>
    <w:p>
      <w:pPr>
        <w:pStyle w:val="BodyText"/>
        <w:spacing w:before="152"/>
      </w:pPr>
    </w:p>
    <w:p>
      <w:pPr>
        <w:pStyle w:val="BodyText"/>
        <w:spacing w:line="292" w:lineRule="auto"/>
        <w:ind w:left="159" w:right="710"/>
        <w:rPr>
          <w:sz w:val="12"/>
        </w:rPr>
      </w:pPr>
      <w:r>
        <w:rPr>
          <w:color w:val="231F20"/>
          <w:w w:val="105"/>
        </w:rPr>
        <w:t>question</w:t>
      </w:r>
      <w:r>
        <w:rPr>
          <w:color w:val="231F20"/>
          <w:spacing w:val="-6"/>
          <w:w w:val="105"/>
        </w:rPr>
        <w:t> </w:t>
      </w:r>
      <w:r>
        <w:rPr>
          <w:color w:val="231F20"/>
          <w:w w:val="105"/>
        </w:rPr>
        <w:t>of what</w:t>
      </w:r>
      <w:r>
        <w:rPr>
          <w:color w:val="231F20"/>
          <w:spacing w:val="-6"/>
          <w:w w:val="105"/>
        </w:rPr>
        <w:t> </w:t>
      </w:r>
      <w:r>
        <w:rPr>
          <w:color w:val="231F20"/>
          <w:w w:val="105"/>
        </w:rPr>
        <w:t>degree</w:t>
      </w:r>
      <w:r>
        <w:rPr>
          <w:color w:val="231F20"/>
          <w:spacing w:val="-6"/>
          <w:w w:val="105"/>
        </w:rPr>
        <w:t> </w:t>
      </w:r>
      <w:r>
        <w:rPr>
          <w:color w:val="231F20"/>
          <w:w w:val="105"/>
        </w:rPr>
        <w:t>of conjecture</w:t>
      </w:r>
      <w:r>
        <w:rPr>
          <w:color w:val="231F20"/>
          <w:spacing w:val="-6"/>
          <w:w w:val="105"/>
        </w:rPr>
        <w:t> </w:t>
      </w:r>
      <w:r>
        <w:rPr>
          <w:color w:val="231F20"/>
          <w:w w:val="105"/>
        </w:rPr>
        <w:t>could</w:t>
      </w:r>
      <w:r>
        <w:rPr>
          <w:color w:val="231F20"/>
          <w:spacing w:val="-6"/>
          <w:w w:val="105"/>
        </w:rPr>
        <w:t> </w:t>
      </w:r>
      <w:r>
        <w:rPr>
          <w:color w:val="231F20"/>
          <w:w w:val="105"/>
        </w:rPr>
        <w:t>be</w:t>
      </w:r>
      <w:r>
        <w:rPr>
          <w:color w:val="231F20"/>
          <w:spacing w:val="-6"/>
          <w:w w:val="105"/>
        </w:rPr>
        <w:t> </w:t>
      </w:r>
      <w:r>
        <w:rPr>
          <w:color w:val="231F20"/>
          <w:w w:val="105"/>
        </w:rPr>
        <w:t>used</w:t>
      </w:r>
      <w:r>
        <w:rPr>
          <w:color w:val="231F20"/>
          <w:spacing w:val="-6"/>
          <w:w w:val="105"/>
        </w:rPr>
        <w:t> </w:t>
      </w:r>
      <w:r>
        <w:rPr>
          <w:color w:val="231F20"/>
          <w:w w:val="105"/>
        </w:rPr>
        <w:t>in</w:t>
      </w:r>
      <w:r>
        <w:rPr>
          <w:color w:val="231F20"/>
          <w:spacing w:val="-6"/>
          <w:w w:val="105"/>
        </w:rPr>
        <w:t> </w:t>
      </w:r>
      <w:r>
        <w:rPr>
          <w:color w:val="231F20"/>
          <w:w w:val="105"/>
        </w:rPr>
        <w:t>furnishing</w:t>
      </w:r>
      <w:r>
        <w:rPr>
          <w:color w:val="231F20"/>
          <w:spacing w:val="-6"/>
          <w:w w:val="105"/>
        </w:rPr>
        <w:t> </w:t>
      </w:r>
      <w:r>
        <w:rPr>
          <w:color w:val="231F20"/>
          <w:w w:val="105"/>
        </w:rPr>
        <w:t>the</w:t>
      </w:r>
      <w:r>
        <w:rPr>
          <w:color w:val="231F20"/>
          <w:spacing w:val="-6"/>
          <w:w w:val="105"/>
        </w:rPr>
        <w:t> </w:t>
      </w:r>
      <w:r>
        <w:rPr>
          <w:color w:val="231F20"/>
          <w:w w:val="105"/>
        </w:rPr>
        <w:t>house;</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issue</w:t>
      </w:r>
      <w:r>
        <w:rPr>
          <w:color w:val="231F20"/>
          <w:w w:val="105"/>
        </w:rPr>
        <w:t> of reconstructing</w:t>
      </w:r>
      <w:r>
        <w:rPr>
          <w:color w:val="231F20"/>
          <w:spacing w:val="-3"/>
          <w:w w:val="105"/>
        </w:rPr>
        <w:t> </w:t>
      </w:r>
      <w:r>
        <w:rPr>
          <w:color w:val="231F20"/>
          <w:w w:val="105"/>
        </w:rPr>
        <w:t>the</w:t>
      </w:r>
      <w:r>
        <w:rPr>
          <w:color w:val="231F20"/>
          <w:spacing w:val="-3"/>
          <w:w w:val="105"/>
        </w:rPr>
        <w:t> </w:t>
      </w:r>
      <w:r>
        <w:rPr>
          <w:color w:val="231F20"/>
          <w:w w:val="105"/>
        </w:rPr>
        <w:t>North</w:t>
      </w:r>
      <w:r>
        <w:rPr>
          <w:color w:val="231F20"/>
          <w:spacing w:val="-3"/>
          <w:w w:val="105"/>
        </w:rPr>
        <w:t> </w:t>
      </w:r>
      <w:r>
        <w:rPr>
          <w:color w:val="231F20"/>
          <w:w w:val="105"/>
        </w:rPr>
        <w:t>Gatehouse</w:t>
      </w:r>
      <w:r>
        <w:rPr>
          <w:color w:val="231F20"/>
          <w:spacing w:val="-3"/>
          <w:w w:val="105"/>
        </w:rPr>
        <w:t> </w:t>
      </w:r>
      <w:r>
        <w:rPr>
          <w:color w:val="231F20"/>
          <w:w w:val="105"/>
        </w:rPr>
        <w:t>and</w:t>
      </w:r>
      <w:r>
        <w:rPr>
          <w:color w:val="231F20"/>
          <w:spacing w:val="-3"/>
          <w:w w:val="105"/>
        </w:rPr>
        <w:t> </w:t>
      </w:r>
      <w:r>
        <w:rPr>
          <w:color w:val="231F20"/>
          <w:w w:val="105"/>
        </w:rPr>
        <w:t>restoring</w:t>
      </w:r>
      <w:r>
        <w:rPr>
          <w:color w:val="231F20"/>
          <w:spacing w:val="-3"/>
          <w:w w:val="105"/>
        </w:rPr>
        <w:t> </w:t>
      </w:r>
      <w:r>
        <w:rPr>
          <w:color w:val="231F20"/>
          <w:w w:val="105"/>
        </w:rPr>
        <w:t>the</w:t>
      </w:r>
      <w:r>
        <w:rPr>
          <w:color w:val="231F20"/>
          <w:spacing w:val="-3"/>
          <w:w w:val="105"/>
        </w:rPr>
        <w:t> </w:t>
      </w:r>
      <w:r>
        <w:rPr>
          <w:color w:val="231F20"/>
          <w:w w:val="105"/>
        </w:rPr>
        <w:t>grounds.</w:t>
      </w:r>
      <w:r>
        <w:rPr>
          <w:color w:val="231F20"/>
          <w:spacing w:val="-3"/>
          <w:w w:val="105"/>
        </w:rPr>
        <w:t> </w:t>
      </w:r>
      <w:r>
        <w:rPr>
          <w:color w:val="231F20"/>
          <w:w w:val="105"/>
        </w:rPr>
        <w:t>Staﬀ in</w:t>
      </w:r>
      <w:r>
        <w:rPr>
          <w:color w:val="231F20"/>
          <w:spacing w:val="-3"/>
          <w:w w:val="105"/>
        </w:rPr>
        <w:t> </w:t>
      </w:r>
      <w:r>
        <w:rPr>
          <w:color w:val="231F20"/>
          <w:w w:val="105"/>
        </w:rPr>
        <w:t>the</w:t>
      </w:r>
      <w:r>
        <w:rPr>
          <w:color w:val="231F20"/>
          <w:spacing w:val="-3"/>
          <w:w w:val="105"/>
        </w:rPr>
        <w:t> </w:t>
      </w:r>
      <w:r>
        <w:rPr>
          <w:color w:val="231F20"/>
          <w:w w:val="105"/>
        </w:rPr>
        <w:t>regional</w:t>
      </w:r>
      <w:r>
        <w:rPr>
          <w:color w:val="231F20"/>
          <w:spacing w:val="-3"/>
          <w:w w:val="105"/>
        </w:rPr>
        <w:t> </w:t>
      </w:r>
      <w:r>
        <w:rPr>
          <w:color w:val="231F20"/>
          <w:w w:val="105"/>
        </w:rPr>
        <w:t>of- ﬁce</w:t>
      </w:r>
      <w:r>
        <w:rPr>
          <w:color w:val="231F20"/>
          <w:spacing w:val="-13"/>
          <w:w w:val="105"/>
        </w:rPr>
        <w:t> </w:t>
      </w:r>
      <w:r>
        <w:rPr>
          <w:color w:val="231F20"/>
          <w:w w:val="105"/>
        </w:rPr>
        <w:t>and</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Harpers</w:t>
      </w:r>
      <w:r>
        <w:rPr>
          <w:color w:val="231F20"/>
          <w:spacing w:val="-13"/>
          <w:w w:val="105"/>
        </w:rPr>
        <w:t> </w:t>
      </w:r>
      <w:r>
        <w:rPr>
          <w:color w:val="231F20"/>
          <w:w w:val="105"/>
        </w:rPr>
        <w:t>Ferry</w:t>
      </w:r>
      <w:r>
        <w:rPr>
          <w:color w:val="231F20"/>
          <w:spacing w:val="-12"/>
          <w:w w:val="105"/>
        </w:rPr>
        <w:t> </w:t>
      </w:r>
      <w:r>
        <w:rPr>
          <w:color w:val="231F20"/>
          <w:w w:val="105"/>
        </w:rPr>
        <w:t>Center,</w:t>
      </w:r>
      <w:r>
        <w:rPr>
          <w:color w:val="231F20"/>
          <w:spacing w:val="-12"/>
          <w:w w:val="105"/>
        </w:rPr>
        <w:t> </w:t>
      </w:r>
      <w:r>
        <w:rPr>
          <w:color w:val="231F20"/>
          <w:w w:val="105"/>
        </w:rPr>
        <w:t>which</w:t>
      </w:r>
      <w:r>
        <w:rPr>
          <w:color w:val="231F20"/>
          <w:spacing w:val="-12"/>
          <w:w w:val="105"/>
        </w:rPr>
        <w:t> </w:t>
      </w:r>
      <w:r>
        <w:rPr>
          <w:color w:val="231F20"/>
          <w:w w:val="105"/>
        </w:rPr>
        <w:t>assists</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planning</w:t>
      </w:r>
      <w:r>
        <w:rPr>
          <w:color w:val="231F20"/>
          <w:spacing w:val="-13"/>
          <w:w w:val="105"/>
        </w:rPr>
        <w:t> </w:t>
      </w:r>
      <w:r>
        <w:rPr>
          <w:color w:val="231F20"/>
          <w:w w:val="105"/>
        </w:rPr>
        <w:t>and design</w:t>
      </w:r>
      <w:r>
        <w:rPr>
          <w:color w:val="231F20"/>
          <w:spacing w:val="-13"/>
          <w:w w:val="105"/>
        </w:rPr>
        <w:t> </w:t>
      </w:r>
      <w:r>
        <w:rPr>
          <w:color w:val="231F20"/>
          <w:w w:val="105"/>
        </w:rPr>
        <w:t>of</w:t>
      </w:r>
      <w:r>
        <w:rPr>
          <w:color w:val="231F20"/>
          <w:spacing w:val="-12"/>
          <w:w w:val="105"/>
        </w:rPr>
        <w:t> </w:t>
      </w:r>
      <w:r>
        <w:rPr>
          <w:color w:val="231F20"/>
          <w:w w:val="105"/>
        </w:rPr>
        <w:t>interpretive</w:t>
      </w:r>
      <w:r>
        <w:rPr>
          <w:color w:val="231F20"/>
          <w:spacing w:val="-12"/>
          <w:w w:val="105"/>
        </w:rPr>
        <w:t> </w:t>
      </w:r>
      <w:r>
        <w:rPr>
          <w:color w:val="231F20"/>
          <w:w w:val="105"/>
        </w:rPr>
        <w:t>exhibits,</w:t>
      </w:r>
      <w:r>
        <w:rPr>
          <w:color w:val="231F20"/>
          <w:spacing w:val="-12"/>
          <w:w w:val="105"/>
        </w:rPr>
        <w:t> </w:t>
      </w:r>
      <w:r>
        <w:rPr>
          <w:color w:val="231F20"/>
          <w:w w:val="105"/>
        </w:rPr>
        <w:t>publications,</w:t>
      </w:r>
      <w:r>
        <w:rPr>
          <w:color w:val="231F20"/>
          <w:spacing w:val="-12"/>
          <w:w w:val="105"/>
        </w:rPr>
        <w:t> </w:t>
      </w:r>
      <w:r>
        <w:rPr>
          <w:color w:val="231F20"/>
          <w:w w:val="105"/>
        </w:rPr>
        <w:t>audiovisual</w:t>
      </w:r>
      <w:r>
        <w:rPr>
          <w:color w:val="231F20"/>
          <w:spacing w:val="-12"/>
          <w:w w:val="105"/>
        </w:rPr>
        <w:t> </w:t>
      </w:r>
      <w:r>
        <w:rPr>
          <w:color w:val="231F20"/>
          <w:w w:val="105"/>
        </w:rPr>
        <w:t>aids,</w:t>
      </w:r>
      <w:r>
        <w:rPr>
          <w:color w:val="231F20"/>
          <w:spacing w:val="-12"/>
          <w:w w:val="105"/>
        </w:rPr>
        <w:t> </w:t>
      </w:r>
      <w:r>
        <w:rPr>
          <w:color w:val="231F20"/>
          <w:w w:val="105"/>
        </w:rPr>
        <w:t>and</w:t>
      </w:r>
      <w:r>
        <w:rPr>
          <w:color w:val="231F20"/>
          <w:spacing w:val="-13"/>
          <w:w w:val="105"/>
        </w:rPr>
        <w:t> </w:t>
      </w:r>
      <w:r>
        <w:rPr>
          <w:color w:val="231F20"/>
          <w:w w:val="105"/>
        </w:rPr>
        <w:t>furnishings,</w:t>
      </w:r>
      <w:r>
        <w:rPr>
          <w:color w:val="231F20"/>
          <w:spacing w:val="-12"/>
          <w:w w:val="105"/>
        </w:rPr>
        <w:t> </w:t>
      </w:r>
      <w:r>
        <w:rPr>
          <w:color w:val="231F20"/>
          <w:w w:val="105"/>
        </w:rPr>
        <w:t>reviewed</w:t>
      </w:r>
      <w:r>
        <w:rPr>
          <w:color w:val="231F20"/>
          <w:spacing w:val="-12"/>
          <w:w w:val="105"/>
        </w:rPr>
        <w:t> </w:t>
      </w:r>
      <w:r>
        <w:rPr>
          <w:color w:val="231F20"/>
          <w:w w:val="105"/>
        </w:rPr>
        <w:t>the draft.</w:t>
      </w:r>
      <w:r>
        <w:rPr>
          <w:color w:val="231F20"/>
          <w:spacing w:val="-13"/>
          <w:w w:val="105"/>
        </w:rPr>
        <w:t> </w:t>
      </w:r>
      <w:r>
        <w:rPr>
          <w:color w:val="231F20"/>
          <w:w w:val="105"/>
        </w:rPr>
        <w:t>Because</w:t>
      </w:r>
      <w:r>
        <w:rPr>
          <w:color w:val="231F20"/>
          <w:spacing w:val="-12"/>
          <w:w w:val="105"/>
        </w:rPr>
        <w:t> </w:t>
      </w:r>
      <w:r>
        <w:rPr>
          <w:color w:val="231F20"/>
          <w:w w:val="105"/>
        </w:rPr>
        <w:t>of</w:t>
      </w:r>
      <w:r>
        <w:rPr>
          <w:color w:val="231F20"/>
          <w:spacing w:val="-12"/>
          <w:w w:val="105"/>
        </w:rPr>
        <w:t> </w:t>
      </w:r>
      <w:r>
        <w:rPr>
          <w:color w:val="231F20"/>
          <w:w w:val="105"/>
        </w:rPr>
        <w:t>major</w:t>
      </w:r>
      <w:r>
        <w:rPr>
          <w:color w:val="231F20"/>
          <w:spacing w:val="-12"/>
          <w:w w:val="105"/>
        </w:rPr>
        <w:t> </w:t>
      </w:r>
      <w:r>
        <w:rPr>
          <w:color w:val="231F20"/>
          <w:w w:val="105"/>
        </w:rPr>
        <w:t>diﬀerences</w:t>
      </w:r>
      <w:r>
        <w:rPr>
          <w:color w:val="231F20"/>
          <w:spacing w:val="-12"/>
          <w:w w:val="105"/>
        </w:rPr>
        <w:t> </w:t>
      </w:r>
      <w:r>
        <w:rPr>
          <w:color w:val="231F20"/>
          <w:w w:val="105"/>
        </w:rPr>
        <w:t>in</w:t>
      </w:r>
      <w:r>
        <w:rPr>
          <w:color w:val="231F20"/>
          <w:spacing w:val="-12"/>
          <w:w w:val="105"/>
        </w:rPr>
        <w:t> </w:t>
      </w:r>
      <w:r>
        <w:rPr>
          <w:color w:val="231F20"/>
          <w:w w:val="105"/>
        </w:rPr>
        <w:t>views</w:t>
      </w:r>
      <w:r>
        <w:rPr>
          <w:color w:val="231F20"/>
          <w:spacing w:val="-12"/>
          <w:w w:val="105"/>
        </w:rPr>
        <w:t> </w:t>
      </w:r>
      <w:r>
        <w:rPr>
          <w:color w:val="231F20"/>
          <w:w w:val="105"/>
        </w:rPr>
        <w:t>about</w:t>
      </w:r>
      <w:r>
        <w:rPr>
          <w:color w:val="231F20"/>
          <w:spacing w:val="-13"/>
          <w:w w:val="105"/>
        </w:rPr>
        <w:t> </w:t>
      </w:r>
      <w:r>
        <w:rPr>
          <w:color w:val="231F20"/>
          <w:w w:val="105"/>
        </w:rPr>
        <w:t>the</w:t>
      </w:r>
      <w:r>
        <w:rPr>
          <w:color w:val="231F20"/>
          <w:spacing w:val="-12"/>
          <w:w w:val="105"/>
        </w:rPr>
        <w:t> </w:t>
      </w:r>
      <w:r>
        <w:rPr>
          <w:color w:val="231F20"/>
          <w:w w:val="105"/>
        </w:rPr>
        <w:t>interpretation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and</w:t>
      </w:r>
      <w:r>
        <w:rPr>
          <w:color w:val="231F20"/>
          <w:spacing w:val="-12"/>
          <w:w w:val="105"/>
        </w:rPr>
        <w:t> </w:t>
      </w:r>
      <w:r>
        <w:rPr>
          <w:color w:val="231F20"/>
          <w:w w:val="105"/>
        </w:rPr>
        <w:t>issues</w:t>
      </w:r>
      <w:r>
        <w:rPr>
          <w:color w:val="231F20"/>
          <w:spacing w:val="-13"/>
          <w:w w:val="105"/>
        </w:rPr>
        <w:t> </w:t>
      </w:r>
      <w:r>
        <w:rPr>
          <w:color w:val="231F20"/>
          <w:w w:val="105"/>
        </w:rPr>
        <w:t>of </w:t>
      </w:r>
      <w:r>
        <w:rPr>
          <w:color w:val="231F20"/>
          <w:spacing w:val="-2"/>
          <w:w w:val="105"/>
        </w:rPr>
        <w:t>preservation</w:t>
      </w:r>
      <w:r>
        <w:rPr>
          <w:color w:val="231F20"/>
          <w:spacing w:val="-11"/>
          <w:w w:val="105"/>
        </w:rPr>
        <w:t> </w:t>
      </w:r>
      <w:r>
        <w:rPr>
          <w:color w:val="231F20"/>
          <w:spacing w:val="-2"/>
          <w:w w:val="105"/>
        </w:rPr>
        <w:t>versus</w:t>
      </w:r>
      <w:r>
        <w:rPr>
          <w:color w:val="231F20"/>
          <w:spacing w:val="-10"/>
          <w:w w:val="105"/>
        </w:rPr>
        <w:t> </w:t>
      </w:r>
      <w:r>
        <w:rPr>
          <w:color w:val="231F20"/>
          <w:spacing w:val="-2"/>
          <w:w w:val="105"/>
        </w:rPr>
        <w:t>adaptive</w:t>
      </w:r>
      <w:r>
        <w:rPr>
          <w:color w:val="231F20"/>
          <w:spacing w:val="-10"/>
          <w:w w:val="105"/>
        </w:rPr>
        <w:t> </w:t>
      </w:r>
      <w:r>
        <w:rPr>
          <w:color w:val="231F20"/>
          <w:spacing w:val="-2"/>
          <w:w w:val="105"/>
        </w:rPr>
        <w:t>use,</w:t>
      </w:r>
      <w:r>
        <w:rPr>
          <w:color w:val="231F20"/>
          <w:spacing w:val="-10"/>
          <w:w w:val="105"/>
        </w:rPr>
        <w:t> </w:t>
      </w:r>
      <w:r>
        <w:rPr>
          <w:color w:val="231F20"/>
          <w:spacing w:val="-2"/>
          <w:w w:val="105"/>
        </w:rPr>
        <w:t>the</w:t>
      </w:r>
      <w:r>
        <w:rPr>
          <w:color w:val="231F20"/>
          <w:spacing w:val="-10"/>
          <w:w w:val="105"/>
        </w:rPr>
        <w:t> </w:t>
      </w:r>
      <w:r>
        <w:rPr>
          <w:color w:val="231F20"/>
          <w:spacing w:val="-2"/>
          <w:w w:val="105"/>
        </w:rPr>
        <w:t>document</w:t>
      </w:r>
      <w:r>
        <w:rPr>
          <w:color w:val="231F20"/>
          <w:spacing w:val="-10"/>
          <w:w w:val="105"/>
        </w:rPr>
        <w:t> </w:t>
      </w:r>
      <w:r>
        <w:rPr>
          <w:color w:val="231F20"/>
          <w:spacing w:val="-2"/>
          <w:w w:val="105"/>
        </w:rPr>
        <w:t>was</w:t>
      </w:r>
      <w:r>
        <w:rPr>
          <w:color w:val="231F20"/>
          <w:spacing w:val="-10"/>
          <w:w w:val="105"/>
        </w:rPr>
        <w:t> </w:t>
      </w:r>
      <w:r>
        <w:rPr>
          <w:color w:val="231F20"/>
          <w:spacing w:val="-2"/>
          <w:w w:val="105"/>
        </w:rPr>
        <w:t>shelved,</w:t>
      </w:r>
      <w:r>
        <w:rPr>
          <w:color w:val="231F20"/>
          <w:spacing w:val="-11"/>
          <w:w w:val="105"/>
        </w:rPr>
        <w:t> </w:t>
      </w:r>
      <w:r>
        <w:rPr>
          <w:color w:val="231F20"/>
          <w:spacing w:val="-2"/>
          <w:w w:val="105"/>
        </w:rPr>
        <w:t>leaving</w:t>
      </w:r>
      <w:r>
        <w:rPr>
          <w:color w:val="231F20"/>
          <w:spacing w:val="-10"/>
          <w:w w:val="105"/>
        </w:rPr>
        <w:t> </w:t>
      </w:r>
      <w:r>
        <w:rPr>
          <w:color w:val="231F20"/>
          <w:spacing w:val="-2"/>
          <w:w w:val="105"/>
        </w:rPr>
        <w:t>MAVA</w:t>
      </w:r>
      <w:r>
        <w:rPr>
          <w:color w:val="231F20"/>
          <w:spacing w:val="-10"/>
          <w:w w:val="105"/>
        </w:rPr>
        <w:t> </w:t>
      </w:r>
      <w:r>
        <w:rPr>
          <w:color w:val="231F20"/>
          <w:spacing w:val="-2"/>
          <w:w w:val="105"/>
        </w:rPr>
        <w:t>without</w:t>
      </w:r>
      <w:r>
        <w:rPr>
          <w:color w:val="231F20"/>
          <w:spacing w:val="-10"/>
          <w:w w:val="105"/>
        </w:rPr>
        <w:t> </w:t>
      </w:r>
      <w:r>
        <w:rPr>
          <w:color w:val="231F20"/>
          <w:spacing w:val="-2"/>
          <w:w w:val="105"/>
        </w:rPr>
        <w:t>a</w:t>
      </w:r>
      <w:r>
        <w:rPr>
          <w:color w:val="231F20"/>
          <w:spacing w:val="-10"/>
          <w:w w:val="105"/>
        </w:rPr>
        <w:t> </w:t>
      </w:r>
      <w:r>
        <w:rPr>
          <w:color w:val="231F20"/>
          <w:spacing w:val="-2"/>
          <w:w w:val="105"/>
        </w:rPr>
        <w:t>formal </w:t>
      </w:r>
      <w:r>
        <w:rPr>
          <w:color w:val="231F20"/>
          <w:w w:val="105"/>
        </w:rPr>
        <w:t>interpretive plan.</w:t>
      </w:r>
      <w:r>
        <w:rPr>
          <w:color w:val="231F20"/>
          <w:w w:val="105"/>
          <w:position w:val="7"/>
          <w:sz w:val="12"/>
        </w:rPr>
        <w:t>77</w:t>
      </w:r>
    </w:p>
    <w:p>
      <w:pPr>
        <w:pStyle w:val="BodyText"/>
        <w:spacing w:line="292" w:lineRule="auto"/>
        <w:ind w:left="159" w:right="763" w:firstLine="1080"/>
      </w:pPr>
      <w:r>
        <w:rPr>
          <w:color w:val="231F20"/>
          <w:w w:val="105"/>
        </w:rPr>
        <w:t>The</w:t>
      </w:r>
      <w:r>
        <w:rPr>
          <w:color w:val="231F20"/>
          <w:spacing w:val="-2"/>
          <w:w w:val="105"/>
        </w:rPr>
        <w:t> </w:t>
      </w:r>
      <w:r>
        <w:rPr>
          <w:color w:val="231F20"/>
          <w:w w:val="105"/>
        </w:rPr>
        <w:t>furnishing</w:t>
      </w:r>
      <w:r>
        <w:rPr>
          <w:color w:val="231F20"/>
          <w:spacing w:val="-2"/>
          <w:w w:val="105"/>
        </w:rPr>
        <w:t> </w:t>
      </w:r>
      <w:r>
        <w:rPr>
          <w:color w:val="231F20"/>
          <w:w w:val="105"/>
        </w:rPr>
        <w:t>of Lindenwald</w:t>
      </w:r>
      <w:r>
        <w:rPr>
          <w:color w:val="231F20"/>
          <w:spacing w:val="-2"/>
          <w:w w:val="105"/>
        </w:rPr>
        <w:t> </w:t>
      </w:r>
      <w:r>
        <w:rPr>
          <w:color w:val="231F20"/>
          <w:w w:val="105"/>
        </w:rPr>
        <w:t>became</w:t>
      </w:r>
      <w:r>
        <w:rPr>
          <w:color w:val="231F20"/>
          <w:spacing w:val="-2"/>
          <w:w w:val="105"/>
        </w:rPr>
        <w:t> </w:t>
      </w:r>
      <w:r>
        <w:rPr>
          <w:color w:val="231F20"/>
          <w:w w:val="105"/>
        </w:rPr>
        <w:t>one</w:t>
      </w:r>
      <w:r>
        <w:rPr>
          <w:color w:val="231F20"/>
          <w:spacing w:val="-2"/>
          <w:w w:val="105"/>
        </w:rPr>
        <w:t> </w:t>
      </w:r>
      <w:r>
        <w:rPr>
          <w:color w:val="231F20"/>
          <w:w w:val="105"/>
        </w:rPr>
        <w:t>of the</w:t>
      </w:r>
      <w:r>
        <w:rPr>
          <w:color w:val="231F20"/>
          <w:spacing w:val="-2"/>
          <w:w w:val="105"/>
        </w:rPr>
        <w:t> </w:t>
      </w:r>
      <w:r>
        <w:rPr>
          <w:color w:val="231F20"/>
          <w:w w:val="105"/>
        </w:rPr>
        <w:t>most</w:t>
      </w:r>
      <w:r>
        <w:rPr>
          <w:color w:val="231F20"/>
          <w:spacing w:val="-2"/>
          <w:w w:val="105"/>
        </w:rPr>
        <w:t> </w:t>
      </w:r>
      <w:r>
        <w:rPr>
          <w:color w:val="231F20"/>
          <w:w w:val="105"/>
        </w:rPr>
        <w:t>important</w:t>
      </w:r>
      <w:r>
        <w:rPr>
          <w:color w:val="231F20"/>
          <w:spacing w:val="-2"/>
          <w:w w:val="105"/>
        </w:rPr>
        <w:t> </w:t>
      </w:r>
      <w:r>
        <w:rPr>
          <w:color w:val="231F20"/>
          <w:w w:val="105"/>
        </w:rPr>
        <w:t>issues</w:t>
      </w:r>
      <w:r>
        <w:rPr>
          <w:color w:val="231F20"/>
          <w:spacing w:val="-2"/>
          <w:w w:val="105"/>
        </w:rPr>
        <w:t> </w:t>
      </w:r>
      <w:r>
        <w:rPr>
          <w:color w:val="231F20"/>
          <w:w w:val="105"/>
        </w:rPr>
        <w:t>in</w:t>
      </w:r>
      <w:r>
        <w:rPr>
          <w:color w:val="231F20"/>
          <w:spacing w:val="-2"/>
          <w:w w:val="105"/>
        </w:rPr>
        <w:t> </w:t>
      </w:r>
      <w:r>
        <w:rPr>
          <w:color w:val="231F20"/>
          <w:w w:val="105"/>
        </w:rPr>
        <w:t>the site’s</w:t>
      </w:r>
      <w:r>
        <w:rPr>
          <w:color w:val="231F20"/>
          <w:spacing w:val="-13"/>
          <w:w w:val="105"/>
        </w:rPr>
        <w:t> </w:t>
      </w:r>
      <w:r>
        <w:rPr>
          <w:color w:val="231F20"/>
          <w:w w:val="105"/>
        </w:rPr>
        <w:t>interpretation.</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spring</w:t>
      </w:r>
      <w:r>
        <w:rPr>
          <w:color w:val="231F20"/>
          <w:spacing w:val="-12"/>
          <w:w w:val="105"/>
        </w:rPr>
        <w:t> </w:t>
      </w:r>
      <w:r>
        <w:rPr>
          <w:color w:val="231F20"/>
          <w:w w:val="105"/>
        </w:rPr>
        <w:t>of</w:t>
      </w:r>
      <w:r>
        <w:rPr>
          <w:color w:val="231F20"/>
          <w:spacing w:val="-12"/>
          <w:w w:val="105"/>
        </w:rPr>
        <w:t> </w:t>
      </w:r>
      <w:r>
        <w:rPr>
          <w:color w:val="231F20"/>
          <w:w w:val="105"/>
        </w:rPr>
        <w:t>1981,</w:t>
      </w:r>
      <w:r>
        <w:rPr>
          <w:color w:val="231F20"/>
          <w:spacing w:val="-12"/>
          <w:w w:val="105"/>
        </w:rPr>
        <w:t> </w:t>
      </w:r>
      <w:r>
        <w:rPr>
          <w:color w:val="231F20"/>
          <w:w w:val="105"/>
        </w:rPr>
        <w:t>the</w:t>
      </w:r>
      <w:r>
        <w:rPr>
          <w:color w:val="231F20"/>
          <w:spacing w:val="-13"/>
          <w:w w:val="105"/>
        </w:rPr>
        <w:t> </w:t>
      </w:r>
      <w:r>
        <w:rPr>
          <w:color w:val="231F20"/>
          <w:w w:val="105"/>
        </w:rPr>
        <w:t>staﬀ</w:t>
      </w:r>
      <w:r>
        <w:rPr>
          <w:color w:val="231F20"/>
          <w:spacing w:val="-12"/>
          <w:w w:val="105"/>
        </w:rPr>
        <w:t> </w:t>
      </w:r>
      <w:r>
        <w:rPr>
          <w:color w:val="231F20"/>
          <w:w w:val="105"/>
        </w:rPr>
        <w:t>curator</w:t>
      </w:r>
      <w:r>
        <w:rPr>
          <w:color w:val="231F20"/>
          <w:spacing w:val="-12"/>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Branch</w:t>
      </w:r>
      <w:r>
        <w:rPr>
          <w:color w:val="231F20"/>
          <w:spacing w:val="-12"/>
          <w:w w:val="105"/>
        </w:rPr>
        <w:t> </w:t>
      </w:r>
      <w:r>
        <w:rPr>
          <w:color w:val="231F20"/>
          <w:w w:val="105"/>
        </w:rPr>
        <w:t>of</w:t>
      </w:r>
      <w:r>
        <w:rPr>
          <w:color w:val="231F20"/>
          <w:spacing w:val="-12"/>
          <w:w w:val="105"/>
        </w:rPr>
        <w:t> </w:t>
      </w:r>
      <w:r>
        <w:rPr>
          <w:color w:val="231F20"/>
          <w:w w:val="105"/>
        </w:rPr>
        <w:t>Historic</w:t>
      </w:r>
      <w:r>
        <w:rPr>
          <w:color w:val="231F20"/>
          <w:spacing w:val="-13"/>
          <w:w w:val="105"/>
        </w:rPr>
        <w:t> </w:t>
      </w:r>
      <w:r>
        <w:rPr>
          <w:color w:val="231F20"/>
          <w:w w:val="105"/>
        </w:rPr>
        <w:t>Fur- nishings</w:t>
      </w:r>
      <w:r>
        <w:rPr>
          <w:color w:val="231F20"/>
          <w:spacing w:val="-10"/>
          <w:w w:val="105"/>
        </w:rPr>
        <w:t> </w:t>
      </w:r>
      <w:r>
        <w:rPr>
          <w:color w:val="231F20"/>
          <w:w w:val="105"/>
        </w:rPr>
        <w:t>at</w:t>
      </w:r>
      <w:r>
        <w:rPr>
          <w:color w:val="231F20"/>
          <w:spacing w:val="-10"/>
          <w:w w:val="105"/>
        </w:rPr>
        <w:t> </w:t>
      </w:r>
      <w:r>
        <w:rPr>
          <w:color w:val="231F20"/>
          <w:w w:val="105"/>
        </w:rPr>
        <w:t>the</w:t>
      </w:r>
      <w:r>
        <w:rPr>
          <w:color w:val="231F20"/>
          <w:spacing w:val="-10"/>
          <w:w w:val="105"/>
        </w:rPr>
        <w:t> </w:t>
      </w:r>
      <w:r>
        <w:rPr>
          <w:color w:val="231F20"/>
          <w:w w:val="105"/>
        </w:rPr>
        <w:t>Harpers</w:t>
      </w:r>
      <w:r>
        <w:rPr>
          <w:color w:val="231F20"/>
          <w:spacing w:val="-10"/>
          <w:w w:val="105"/>
        </w:rPr>
        <w:t> </w:t>
      </w:r>
      <w:r>
        <w:rPr>
          <w:color w:val="231F20"/>
          <w:w w:val="105"/>
        </w:rPr>
        <w:t>Ferry</w:t>
      </w:r>
      <w:r>
        <w:rPr>
          <w:color w:val="231F20"/>
          <w:spacing w:val="-12"/>
          <w:w w:val="105"/>
        </w:rPr>
        <w:t> </w:t>
      </w:r>
      <w:r>
        <w:rPr>
          <w:color w:val="231F20"/>
          <w:w w:val="105"/>
        </w:rPr>
        <w:t>Center</w:t>
      </w:r>
      <w:r>
        <w:rPr>
          <w:color w:val="231F20"/>
          <w:spacing w:val="-10"/>
          <w:w w:val="105"/>
        </w:rPr>
        <w:t> </w:t>
      </w:r>
      <w:r>
        <w:rPr>
          <w:color w:val="231F20"/>
          <w:w w:val="105"/>
        </w:rPr>
        <w:t>spent</w:t>
      </w:r>
      <w:r>
        <w:rPr>
          <w:color w:val="231F20"/>
          <w:spacing w:val="-10"/>
          <w:w w:val="105"/>
        </w:rPr>
        <w:t> </w:t>
      </w:r>
      <w:r>
        <w:rPr>
          <w:color w:val="231F20"/>
          <w:w w:val="105"/>
        </w:rPr>
        <w:t>a</w:t>
      </w:r>
      <w:r>
        <w:rPr>
          <w:color w:val="231F20"/>
          <w:spacing w:val="-10"/>
          <w:w w:val="105"/>
        </w:rPr>
        <w:t> </w:t>
      </w:r>
      <w:r>
        <w:rPr>
          <w:color w:val="231F20"/>
          <w:w w:val="105"/>
        </w:rPr>
        <w:t>month</w:t>
      </w:r>
      <w:r>
        <w:rPr>
          <w:color w:val="231F20"/>
          <w:spacing w:val="-10"/>
          <w:w w:val="105"/>
        </w:rPr>
        <w:t> </w:t>
      </w:r>
      <w:r>
        <w:rPr>
          <w:color w:val="231F20"/>
          <w:w w:val="105"/>
        </w:rPr>
        <w:t>at</w:t>
      </w:r>
      <w:r>
        <w:rPr>
          <w:color w:val="231F20"/>
          <w:spacing w:val="-10"/>
          <w:w w:val="105"/>
        </w:rPr>
        <w:t> </w:t>
      </w:r>
      <w:r>
        <w:rPr>
          <w:color w:val="231F20"/>
          <w:w w:val="105"/>
        </w:rPr>
        <w:t>MAVA</w:t>
      </w:r>
      <w:r>
        <w:rPr>
          <w:color w:val="231F20"/>
          <w:spacing w:val="-10"/>
          <w:w w:val="105"/>
        </w:rPr>
        <w:t> </w:t>
      </w:r>
      <w:r>
        <w:rPr>
          <w:color w:val="231F20"/>
          <w:w w:val="105"/>
        </w:rPr>
        <w:t>reviewing</w:t>
      </w:r>
      <w:r>
        <w:rPr>
          <w:color w:val="231F20"/>
          <w:spacing w:val="-10"/>
          <w:w w:val="105"/>
        </w:rPr>
        <w:t> </w:t>
      </w:r>
      <w:r>
        <w:rPr>
          <w:color w:val="231F20"/>
          <w:w w:val="105"/>
        </w:rPr>
        <w:t>the</w:t>
      </w:r>
      <w:r>
        <w:rPr>
          <w:color w:val="231F20"/>
          <w:spacing w:val="-10"/>
          <w:w w:val="105"/>
        </w:rPr>
        <w:t> </w:t>
      </w:r>
      <w:r>
        <w:rPr>
          <w:color w:val="231F20"/>
          <w:w w:val="105"/>
        </w:rPr>
        <w:t>documentation for</w:t>
      </w:r>
      <w:r>
        <w:rPr>
          <w:color w:val="231F20"/>
          <w:spacing w:val="-5"/>
          <w:w w:val="105"/>
        </w:rPr>
        <w:t> </w:t>
      </w:r>
      <w:r>
        <w:rPr>
          <w:color w:val="231F20"/>
          <w:w w:val="105"/>
        </w:rPr>
        <w:t>the</w:t>
      </w:r>
      <w:r>
        <w:rPr>
          <w:color w:val="231F20"/>
          <w:spacing w:val="-5"/>
          <w:w w:val="105"/>
        </w:rPr>
        <w:t> </w:t>
      </w:r>
      <w:r>
        <w:rPr>
          <w:color w:val="231F20"/>
          <w:w w:val="105"/>
        </w:rPr>
        <w:t>mansion’s</w:t>
      </w:r>
      <w:r>
        <w:rPr>
          <w:color w:val="231F20"/>
          <w:spacing w:val="-5"/>
          <w:w w:val="105"/>
        </w:rPr>
        <w:t> </w:t>
      </w:r>
      <w:r>
        <w:rPr>
          <w:color w:val="231F20"/>
          <w:w w:val="105"/>
        </w:rPr>
        <w:t>furnishing.</w:t>
      </w:r>
      <w:r>
        <w:rPr>
          <w:color w:val="231F20"/>
          <w:spacing w:val="-5"/>
          <w:w w:val="105"/>
        </w:rPr>
        <w:t> </w:t>
      </w:r>
      <w:r>
        <w:rPr>
          <w:color w:val="231F20"/>
          <w:w w:val="105"/>
        </w:rPr>
        <w:t>She</w:t>
      </w:r>
      <w:r>
        <w:rPr>
          <w:color w:val="231F20"/>
          <w:spacing w:val="-5"/>
          <w:w w:val="105"/>
        </w:rPr>
        <w:t> </w:t>
      </w:r>
      <w:r>
        <w:rPr>
          <w:color w:val="231F20"/>
          <w:w w:val="105"/>
        </w:rPr>
        <w:t>considered</w:t>
      </w:r>
      <w:r>
        <w:rPr>
          <w:color w:val="231F20"/>
          <w:spacing w:val="-5"/>
          <w:w w:val="105"/>
        </w:rPr>
        <w:t> </w:t>
      </w:r>
      <w:r>
        <w:rPr>
          <w:color w:val="231F20"/>
          <w:w w:val="105"/>
        </w:rPr>
        <w:t>the</w:t>
      </w:r>
      <w:r>
        <w:rPr>
          <w:color w:val="231F20"/>
          <w:spacing w:val="-5"/>
          <w:w w:val="105"/>
        </w:rPr>
        <w:t> </w:t>
      </w:r>
      <w:r>
        <w:rPr>
          <w:color w:val="231F20"/>
          <w:w w:val="105"/>
        </w:rPr>
        <w:t>written</w:t>
      </w:r>
      <w:r>
        <w:rPr>
          <w:color w:val="231F20"/>
          <w:spacing w:val="-5"/>
          <w:w w:val="105"/>
        </w:rPr>
        <w:t> </w:t>
      </w:r>
      <w:r>
        <w:rPr>
          <w:color w:val="231F20"/>
          <w:w w:val="105"/>
        </w:rPr>
        <w:t>information</w:t>
      </w:r>
      <w:r>
        <w:rPr>
          <w:color w:val="231F20"/>
          <w:spacing w:val="-5"/>
          <w:w w:val="105"/>
        </w:rPr>
        <w:t> </w:t>
      </w:r>
      <w:r>
        <w:rPr>
          <w:color w:val="231F20"/>
          <w:w w:val="105"/>
        </w:rPr>
        <w:t>“sadly</w:t>
      </w:r>
      <w:r>
        <w:rPr>
          <w:color w:val="231F20"/>
          <w:spacing w:val="-8"/>
          <w:w w:val="105"/>
        </w:rPr>
        <w:t> </w:t>
      </w:r>
      <w:r>
        <w:rPr>
          <w:color w:val="231F20"/>
          <w:w w:val="105"/>
        </w:rPr>
        <w:t>limited.”</w:t>
      </w:r>
      <w:r>
        <w:rPr>
          <w:color w:val="231F20"/>
          <w:spacing w:val="-12"/>
          <w:w w:val="105"/>
        </w:rPr>
        <w:t> </w:t>
      </w:r>
      <w:r>
        <w:rPr>
          <w:color w:val="231F20"/>
          <w:w w:val="105"/>
        </w:rPr>
        <w:t>That opinion</w:t>
      </w:r>
      <w:r>
        <w:rPr>
          <w:color w:val="231F20"/>
          <w:spacing w:val="-6"/>
          <w:w w:val="105"/>
        </w:rPr>
        <w:t> </w:t>
      </w:r>
      <w:r>
        <w:rPr>
          <w:color w:val="231F20"/>
          <w:w w:val="105"/>
        </w:rPr>
        <w:t>was</w:t>
      </w:r>
      <w:r>
        <w:rPr>
          <w:color w:val="231F20"/>
          <w:spacing w:val="-6"/>
          <w:w w:val="105"/>
        </w:rPr>
        <w:t> </w:t>
      </w:r>
      <w:r>
        <w:rPr>
          <w:color w:val="231F20"/>
          <w:w w:val="105"/>
        </w:rPr>
        <w:t>not</w:t>
      </w:r>
      <w:r>
        <w:rPr>
          <w:color w:val="231F20"/>
          <w:spacing w:val="-6"/>
          <w:w w:val="105"/>
        </w:rPr>
        <w:t> </w:t>
      </w:r>
      <w:r>
        <w:rPr>
          <w:color w:val="231F20"/>
          <w:w w:val="105"/>
        </w:rPr>
        <w:t>a</w:t>
      </w:r>
      <w:r>
        <w:rPr>
          <w:color w:val="231F20"/>
          <w:spacing w:val="-6"/>
          <w:w w:val="105"/>
        </w:rPr>
        <w:t> </w:t>
      </w:r>
      <w:r>
        <w:rPr>
          <w:color w:val="231F20"/>
          <w:w w:val="105"/>
        </w:rPr>
        <w:t>criticism</w:t>
      </w:r>
      <w:r>
        <w:rPr>
          <w:color w:val="231F20"/>
          <w:spacing w:val="-6"/>
          <w:w w:val="105"/>
        </w:rPr>
        <w:t> </w:t>
      </w:r>
      <w:r>
        <w:rPr>
          <w:color w:val="231F20"/>
          <w:w w:val="105"/>
        </w:rPr>
        <w:t>of the</w:t>
      </w:r>
      <w:r>
        <w:rPr>
          <w:color w:val="231F20"/>
          <w:spacing w:val="-6"/>
          <w:w w:val="105"/>
        </w:rPr>
        <w:t> </w:t>
      </w:r>
      <w:r>
        <w:rPr>
          <w:color w:val="231F20"/>
          <w:w w:val="105"/>
        </w:rPr>
        <w:t>staﬀ who</w:t>
      </w:r>
      <w:r>
        <w:rPr>
          <w:color w:val="231F20"/>
          <w:spacing w:val="-6"/>
          <w:w w:val="105"/>
        </w:rPr>
        <w:t> </w:t>
      </w:r>
      <w:r>
        <w:rPr>
          <w:color w:val="231F20"/>
          <w:w w:val="105"/>
        </w:rPr>
        <w:t>were</w:t>
      </w:r>
      <w:r>
        <w:rPr>
          <w:color w:val="231F20"/>
          <w:spacing w:val="-6"/>
          <w:w w:val="105"/>
        </w:rPr>
        <w:t> </w:t>
      </w:r>
      <w:r>
        <w:rPr>
          <w:color w:val="231F20"/>
          <w:w w:val="105"/>
        </w:rPr>
        <w:t>collecting</w:t>
      </w:r>
      <w:r>
        <w:rPr>
          <w:color w:val="231F20"/>
          <w:spacing w:val="-6"/>
          <w:w w:val="105"/>
        </w:rPr>
        <w:t> </w:t>
      </w:r>
      <w:r>
        <w:rPr>
          <w:color w:val="231F20"/>
          <w:w w:val="105"/>
        </w:rPr>
        <w:t>and</w:t>
      </w:r>
      <w:r>
        <w:rPr>
          <w:color w:val="231F20"/>
          <w:spacing w:val="-6"/>
          <w:w w:val="105"/>
        </w:rPr>
        <w:t> </w:t>
      </w:r>
      <w:r>
        <w:rPr>
          <w:color w:val="231F20"/>
          <w:w w:val="105"/>
        </w:rPr>
        <w:t>documenting</w:t>
      </w:r>
      <w:r>
        <w:rPr>
          <w:color w:val="231F20"/>
          <w:spacing w:val="-6"/>
          <w:w w:val="105"/>
        </w:rPr>
        <w:t> </w:t>
      </w:r>
      <w:r>
        <w:rPr>
          <w:color w:val="231F20"/>
          <w:w w:val="105"/>
        </w:rPr>
        <w:t>furnishings</w:t>
      </w:r>
      <w:r>
        <w:rPr>
          <w:color w:val="231F20"/>
          <w:w w:val="105"/>
        </w:rPr>
        <w:t> </w:t>
      </w:r>
      <w:r>
        <w:rPr>
          <w:color w:val="231F20"/>
          <w:spacing w:val="-2"/>
          <w:w w:val="105"/>
        </w:rPr>
        <w:t>for</w:t>
      </w:r>
      <w:r>
        <w:rPr>
          <w:color w:val="231F20"/>
          <w:spacing w:val="-5"/>
          <w:w w:val="105"/>
        </w:rPr>
        <w:t> </w:t>
      </w:r>
      <w:r>
        <w:rPr>
          <w:color w:val="231F20"/>
          <w:spacing w:val="-2"/>
          <w:w w:val="105"/>
        </w:rPr>
        <w:t>the</w:t>
      </w:r>
      <w:r>
        <w:rPr>
          <w:color w:val="231F20"/>
          <w:spacing w:val="-4"/>
          <w:w w:val="105"/>
        </w:rPr>
        <w:t> </w:t>
      </w:r>
      <w:r>
        <w:rPr>
          <w:color w:val="231F20"/>
          <w:spacing w:val="-2"/>
          <w:w w:val="105"/>
        </w:rPr>
        <w:t>mansion.</w:t>
      </w:r>
      <w:r>
        <w:rPr>
          <w:color w:val="231F20"/>
          <w:spacing w:val="-11"/>
          <w:w w:val="105"/>
        </w:rPr>
        <w:t> </w:t>
      </w:r>
      <w:r>
        <w:rPr>
          <w:color w:val="231F20"/>
          <w:spacing w:val="-2"/>
          <w:w w:val="105"/>
        </w:rPr>
        <w:t>They</w:t>
      </w:r>
      <w:r>
        <w:rPr>
          <w:color w:val="231F20"/>
          <w:spacing w:val="-7"/>
          <w:w w:val="105"/>
        </w:rPr>
        <w:t> </w:t>
      </w:r>
      <w:r>
        <w:rPr>
          <w:color w:val="231F20"/>
          <w:spacing w:val="-2"/>
          <w:w w:val="105"/>
        </w:rPr>
        <w:t>had</w:t>
      </w:r>
      <w:r>
        <w:rPr>
          <w:color w:val="231F20"/>
          <w:spacing w:val="-4"/>
          <w:w w:val="105"/>
        </w:rPr>
        <w:t> </w:t>
      </w:r>
      <w:r>
        <w:rPr>
          <w:color w:val="231F20"/>
          <w:spacing w:val="-2"/>
          <w:w w:val="105"/>
        </w:rPr>
        <w:t>researched</w:t>
      </w:r>
      <w:r>
        <w:rPr>
          <w:color w:val="231F20"/>
          <w:spacing w:val="-4"/>
          <w:w w:val="105"/>
        </w:rPr>
        <w:t> </w:t>
      </w:r>
      <w:r>
        <w:rPr>
          <w:color w:val="231F20"/>
          <w:spacing w:val="-2"/>
          <w:w w:val="105"/>
        </w:rPr>
        <w:t>archives</w:t>
      </w:r>
      <w:r>
        <w:rPr>
          <w:color w:val="231F20"/>
          <w:spacing w:val="-4"/>
          <w:w w:val="105"/>
        </w:rPr>
        <w:t> </w:t>
      </w:r>
      <w:r>
        <w:rPr>
          <w:color w:val="231F20"/>
          <w:spacing w:val="-2"/>
          <w:w w:val="105"/>
        </w:rPr>
        <w:t>across</w:t>
      </w:r>
      <w:r>
        <w:rPr>
          <w:color w:val="231F20"/>
          <w:spacing w:val="-4"/>
          <w:w w:val="105"/>
        </w:rPr>
        <w:t> </w:t>
      </w:r>
      <w:r>
        <w:rPr>
          <w:color w:val="231F20"/>
          <w:spacing w:val="-2"/>
          <w:w w:val="105"/>
        </w:rPr>
        <w:t>the</w:t>
      </w:r>
      <w:r>
        <w:rPr>
          <w:color w:val="231F20"/>
          <w:spacing w:val="-4"/>
          <w:w w:val="105"/>
        </w:rPr>
        <w:t> </w:t>
      </w:r>
      <w:r>
        <w:rPr>
          <w:color w:val="231F20"/>
          <w:spacing w:val="-2"/>
          <w:w w:val="105"/>
        </w:rPr>
        <w:t>country,</w:t>
      </w:r>
      <w:r>
        <w:rPr>
          <w:color w:val="231F20"/>
          <w:spacing w:val="-4"/>
          <w:w w:val="105"/>
        </w:rPr>
        <w:t> </w:t>
      </w:r>
      <w:r>
        <w:rPr>
          <w:color w:val="231F20"/>
          <w:spacing w:val="-2"/>
          <w:w w:val="105"/>
        </w:rPr>
        <w:t>the</w:t>
      </w:r>
      <w:r>
        <w:rPr>
          <w:color w:val="231F20"/>
          <w:spacing w:val="-4"/>
          <w:w w:val="105"/>
        </w:rPr>
        <w:t> </w:t>
      </w:r>
      <w:r>
        <w:rPr>
          <w:color w:val="231F20"/>
          <w:spacing w:val="-2"/>
          <w:w w:val="105"/>
        </w:rPr>
        <w:t>papers</w:t>
      </w:r>
      <w:r>
        <w:rPr>
          <w:color w:val="231F20"/>
          <w:spacing w:val="-4"/>
          <w:w w:val="105"/>
        </w:rPr>
        <w:t> </w:t>
      </w:r>
      <w:r>
        <w:rPr>
          <w:color w:val="231F20"/>
          <w:spacing w:val="-2"/>
          <w:w w:val="105"/>
        </w:rPr>
        <w:t>of Martin</w:t>
      </w:r>
      <w:r>
        <w:rPr>
          <w:color w:val="231F20"/>
          <w:spacing w:val="-4"/>
          <w:w w:val="105"/>
        </w:rPr>
        <w:t> </w:t>
      </w:r>
      <w:r>
        <w:rPr>
          <w:color w:val="231F20"/>
          <w:spacing w:val="-2"/>
          <w:w w:val="105"/>
        </w:rPr>
        <w:t>Van </w:t>
      </w:r>
      <w:r>
        <w:rPr>
          <w:color w:val="231F20"/>
          <w:w w:val="105"/>
        </w:rPr>
        <w:t>Buren</w:t>
      </w:r>
      <w:r>
        <w:rPr>
          <w:color w:val="231F20"/>
          <w:spacing w:val="-4"/>
          <w:w w:val="105"/>
        </w:rPr>
        <w:t> </w:t>
      </w:r>
      <w:r>
        <w:rPr>
          <w:color w:val="231F20"/>
          <w:w w:val="105"/>
        </w:rPr>
        <w:t>and</w:t>
      </w:r>
      <w:r>
        <w:rPr>
          <w:color w:val="231F20"/>
          <w:spacing w:val="-8"/>
          <w:w w:val="105"/>
        </w:rPr>
        <w:t> </w:t>
      </w:r>
      <w:r>
        <w:rPr>
          <w:color w:val="231F20"/>
          <w:w w:val="105"/>
        </w:rPr>
        <w:t>Angelica</w:t>
      </w:r>
      <w:r>
        <w:rPr>
          <w:color w:val="231F20"/>
          <w:spacing w:val="-4"/>
          <w:w w:val="105"/>
        </w:rPr>
        <w:t> </w:t>
      </w:r>
      <w:r>
        <w:rPr>
          <w:color w:val="231F20"/>
          <w:w w:val="105"/>
        </w:rPr>
        <w:t>Singleton</w:t>
      </w:r>
      <w:r>
        <w:rPr>
          <w:color w:val="231F20"/>
          <w:spacing w:val="-4"/>
          <w:w w:val="105"/>
        </w:rPr>
        <w:t> </w:t>
      </w: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and</w:t>
      </w:r>
      <w:r>
        <w:rPr>
          <w:color w:val="231F20"/>
          <w:spacing w:val="-4"/>
          <w:w w:val="105"/>
        </w:rPr>
        <w:t> </w:t>
      </w:r>
      <w:r>
        <w:rPr>
          <w:color w:val="231F20"/>
          <w:w w:val="105"/>
        </w:rPr>
        <w:t>a</w:t>
      </w:r>
      <w:r>
        <w:rPr>
          <w:color w:val="231F20"/>
          <w:spacing w:val="-4"/>
          <w:w w:val="105"/>
        </w:rPr>
        <w:t> </w:t>
      </w:r>
      <w:r>
        <w:rPr>
          <w:color w:val="231F20"/>
          <w:w w:val="105"/>
        </w:rPr>
        <w:t>number</w:t>
      </w:r>
      <w:r>
        <w:rPr>
          <w:color w:val="231F20"/>
          <w:spacing w:val="-4"/>
          <w:w w:val="105"/>
        </w:rPr>
        <w:t> </w:t>
      </w:r>
      <w:r>
        <w:rPr>
          <w:color w:val="231F20"/>
          <w:w w:val="105"/>
        </w:rPr>
        <w:t>of other</w:t>
      </w:r>
      <w:r>
        <w:rPr>
          <w:color w:val="231F20"/>
          <w:spacing w:val="-4"/>
          <w:w w:val="105"/>
        </w:rPr>
        <w:t> </w:t>
      </w:r>
      <w:r>
        <w:rPr>
          <w:color w:val="231F20"/>
          <w:w w:val="105"/>
        </w:rPr>
        <w:t>possible</w:t>
      </w:r>
      <w:r>
        <w:rPr>
          <w:color w:val="231F20"/>
          <w:spacing w:val="-4"/>
          <w:w w:val="105"/>
        </w:rPr>
        <w:t> </w:t>
      </w:r>
      <w:r>
        <w:rPr>
          <w:color w:val="231F20"/>
          <w:w w:val="105"/>
        </w:rPr>
        <w:t>sources.</w:t>
      </w:r>
      <w:r>
        <w:rPr>
          <w:color w:val="231F20"/>
          <w:spacing w:val="-4"/>
          <w:w w:val="105"/>
        </w:rPr>
        <w:t> </w:t>
      </w:r>
      <w:r>
        <w:rPr>
          <w:color w:val="231F20"/>
          <w:w w:val="105"/>
        </w:rPr>
        <w:t>Except </w:t>
      </w:r>
      <w:r>
        <w:rPr>
          <w:color w:val="231F20"/>
          <w:spacing w:val="-2"/>
          <w:w w:val="105"/>
        </w:rPr>
        <w:t>for</w:t>
      </w:r>
      <w:r>
        <w:rPr>
          <w:color w:val="231F20"/>
          <w:spacing w:val="-11"/>
          <w:w w:val="105"/>
        </w:rPr>
        <w:t> </w:t>
      </w:r>
      <w:r>
        <w:rPr>
          <w:color w:val="231F20"/>
          <w:spacing w:val="-2"/>
          <w:w w:val="105"/>
        </w:rPr>
        <w:t>the</w:t>
      </w:r>
      <w:r>
        <w:rPr>
          <w:color w:val="231F20"/>
          <w:spacing w:val="-10"/>
          <w:w w:val="105"/>
        </w:rPr>
        <w:t> </w:t>
      </w:r>
      <w:r>
        <w:rPr>
          <w:color w:val="231F20"/>
          <w:spacing w:val="-2"/>
          <w:w w:val="105"/>
        </w:rPr>
        <w:t>historic</w:t>
      </w:r>
      <w:r>
        <w:rPr>
          <w:color w:val="231F20"/>
          <w:spacing w:val="-9"/>
          <w:w w:val="105"/>
        </w:rPr>
        <w:t> </w:t>
      </w:r>
      <w:r>
        <w:rPr>
          <w:color w:val="231F20"/>
          <w:spacing w:val="-2"/>
          <w:w w:val="105"/>
        </w:rPr>
        <w:t>wallpaper</w:t>
      </w:r>
      <w:r>
        <w:rPr>
          <w:color w:val="231F20"/>
          <w:spacing w:val="-10"/>
          <w:w w:val="105"/>
        </w:rPr>
        <w:t> </w:t>
      </w:r>
      <w:r>
        <w:rPr>
          <w:color w:val="231F20"/>
          <w:spacing w:val="-2"/>
          <w:w w:val="105"/>
        </w:rPr>
        <w:t>and</w:t>
      </w:r>
      <w:r>
        <w:rPr>
          <w:color w:val="231F20"/>
          <w:spacing w:val="-10"/>
          <w:w w:val="105"/>
        </w:rPr>
        <w:t> </w:t>
      </w:r>
      <w:r>
        <w:rPr>
          <w:color w:val="231F20"/>
          <w:spacing w:val="-2"/>
          <w:w w:val="105"/>
        </w:rPr>
        <w:t>remnants</w:t>
      </w:r>
      <w:r>
        <w:rPr>
          <w:color w:val="231F20"/>
          <w:spacing w:val="-10"/>
          <w:w w:val="105"/>
        </w:rPr>
        <w:t> </w:t>
      </w:r>
      <w:r>
        <w:rPr>
          <w:color w:val="231F20"/>
          <w:spacing w:val="-2"/>
          <w:w w:val="105"/>
        </w:rPr>
        <w:t>of</w:t>
      </w:r>
      <w:r>
        <w:rPr>
          <w:color w:val="231F20"/>
          <w:spacing w:val="-4"/>
          <w:w w:val="105"/>
        </w:rPr>
        <w:t> </w:t>
      </w:r>
      <w:r>
        <w:rPr>
          <w:color w:val="231F20"/>
          <w:spacing w:val="-2"/>
          <w:w w:val="105"/>
        </w:rPr>
        <w:t>historic</w:t>
      </w:r>
      <w:r>
        <w:rPr>
          <w:color w:val="231F20"/>
          <w:spacing w:val="-10"/>
          <w:w w:val="105"/>
        </w:rPr>
        <w:t> </w:t>
      </w:r>
      <w:r>
        <w:rPr>
          <w:color w:val="231F20"/>
          <w:spacing w:val="-2"/>
          <w:w w:val="105"/>
        </w:rPr>
        <w:t>carpets,</w:t>
      </w:r>
      <w:r>
        <w:rPr>
          <w:color w:val="231F20"/>
          <w:spacing w:val="-10"/>
          <w:w w:val="105"/>
        </w:rPr>
        <w:t> </w:t>
      </w:r>
      <w:r>
        <w:rPr>
          <w:color w:val="231F20"/>
          <w:spacing w:val="-2"/>
          <w:w w:val="105"/>
        </w:rPr>
        <w:t>however,</w:t>
      </w:r>
      <w:r>
        <w:rPr>
          <w:color w:val="231F20"/>
          <w:spacing w:val="-10"/>
          <w:w w:val="105"/>
        </w:rPr>
        <w:t> </w:t>
      </w:r>
      <w:r>
        <w:rPr>
          <w:color w:val="231F20"/>
          <w:spacing w:val="-2"/>
          <w:w w:val="105"/>
        </w:rPr>
        <w:t>documentary</w:t>
      </w:r>
      <w:r>
        <w:rPr>
          <w:color w:val="231F20"/>
          <w:spacing w:val="-11"/>
          <w:w w:val="105"/>
        </w:rPr>
        <w:t> </w:t>
      </w:r>
      <w:r>
        <w:rPr>
          <w:color w:val="231F20"/>
          <w:spacing w:val="-2"/>
          <w:w w:val="105"/>
        </w:rPr>
        <w:t>evidence</w:t>
      </w:r>
    </w:p>
    <w:p>
      <w:pPr>
        <w:pStyle w:val="BodyText"/>
        <w:spacing w:line="292" w:lineRule="auto"/>
        <w:ind w:left="159" w:right="554"/>
      </w:pPr>
      <w:r>
        <w:rPr>
          <w:color w:val="231F20"/>
          <w:spacing w:val="-2"/>
          <w:w w:val="105"/>
        </w:rPr>
        <w:t>for</w:t>
      </w:r>
      <w:r>
        <w:rPr>
          <w:color w:val="231F20"/>
          <w:spacing w:val="-4"/>
          <w:w w:val="105"/>
        </w:rPr>
        <w:t> </w:t>
      </w:r>
      <w:r>
        <w:rPr>
          <w:color w:val="231F20"/>
          <w:spacing w:val="-2"/>
          <w:w w:val="105"/>
        </w:rPr>
        <w:t>furnishings—including</w:t>
      </w:r>
      <w:r>
        <w:rPr>
          <w:color w:val="231F20"/>
          <w:spacing w:val="-4"/>
          <w:w w:val="105"/>
        </w:rPr>
        <w:t> </w:t>
      </w:r>
      <w:r>
        <w:rPr>
          <w:color w:val="231F20"/>
          <w:spacing w:val="-2"/>
          <w:w w:val="105"/>
        </w:rPr>
        <w:t>about</w:t>
      </w:r>
      <w:r>
        <w:rPr>
          <w:color w:val="231F20"/>
          <w:spacing w:val="-4"/>
          <w:w w:val="105"/>
        </w:rPr>
        <w:t> </w:t>
      </w:r>
      <w:r>
        <w:rPr>
          <w:color w:val="231F20"/>
          <w:spacing w:val="-2"/>
          <w:w w:val="105"/>
        </w:rPr>
        <w:t>sixty-one</w:t>
      </w:r>
      <w:r>
        <w:rPr>
          <w:color w:val="231F20"/>
          <w:spacing w:val="-4"/>
          <w:w w:val="105"/>
        </w:rPr>
        <w:t> </w:t>
      </w:r>
      <w:r>
        <w:rPr>
          <w:color w:val="231F20"/>
          <w:spacing w:val="-2"/>
          <w:w w:val="105"/>
        </w:rPr>
        <w:t>pieces</w:t>
      </w:r>
      <w:r>
        <w:rPr>
          <w:color w:val="231F20"/>
          <w:spacing w:val="-4"/>
          <w:w w:val="105"/>
        </w:rPr>
        <w:t> </w:t>
      </w:r>
      <w:r>
        <w:rPr>
          <w:color w:val="231F20"/>
          <w:spacing w:val="-2"/>
          <w:w w:val="105"/>
        </w:rPr>
        <w:t>of furniture</w:t>
      </w:r>
      <w:r>
        <w:rPr>
          <w:color w:val="231F20"/>
          <w:spacing w:val="-4"/>
          <w:w w:val="105"/>
        </w:rPr>
        <w:t> </w:t>
      </w:r>
      <w:r>
        <w:rPr>
          <w:color w:val="231F20"/>
          <w:spacing w:val="-2"/>
          <w:w w:val="105"/>
        </w:rPr>
        <w:t>with</w:t>
      </w:r>
      <w:r>
        <w:rPr>
          <w:color w:val="231F20"/>
          <w:spacing w:val="-4"/>
          <w:w w:val="105"/>
        </w:rPr>
        <w:t> </w:t>
      </w:r>
      <w:r>
        <w:rPr>
          <w:color w:val="231F20"/>
          <w:spacing w:val="-2"/>
          <w:w w:val="105"/>
        </w:rPr>
        <w:t>“acceptable”</w:t>
      </w:r>
      <w:r>
        <w:rPr>
          <w:color w:val="231F20"/>
          <w:spacing w:val="-4"/>
          <w:w w:val="105"/>
        </w:rPr>
        <w:t> </w:t>
      </w:r>
      <w:r>
        <w:rPr>
          <w:color w:val="231F20"/>
          <w:spacing w:val="-2"/>
          <w:w w:val="105"/>
        </w:rPr>
        <w:t>provenance </w:t>
      </w:r>
      <w:r>
        <w:rPr>
          <w:color w:val="231F20"/>
          <w:w w:val="105"/>
        </w:rPr>
        <w:t>and</w:t>
      </w:r>
      <w:r>
        <w:rPr>
          <w:color w:val="231F20"/>
          <w:spacing w:val="-10"/>
          <w:w w:val="105"/>
        </w:rPr>
        <w:t> </w:t>
      </w:r>
      <w:r>
        <w:rPr>
          <w:color w:val="231F20"/>
          <w:w w:val="105"/>
        </w:rPr>
        <w:t>a</w:t>
      </w:r>
      <w:r>
        <w:rPr>
          <w:color w:val="231F20"/>
          <w:spacing w:val="-10"/>
          <w:w w:val="105"/>
        </w:rPr>
        <w:t> </w:t>
      </w:r>
      <w:r>
        <w:rPr>
          <w:color w:val="231F20"/>
          <w:w w:val="105"/>
        </w:rPr>
        <w:t>number</w:t>
      </w:r>
      <w:r>
        <w:rPr>
          <w:color w:val="231F20"/>
          <w:spacing w:val="-10"/>
          <w:w w:val="105"/>
        </w:rPr>
        <w:t> </w:t>
      </w:r>
      <w:r>
        <w:rPr>
          <w:color w:val="231F20"/>
          <w:w w:val="105"/>
        </w:rPr>
        <w:t>of</w:t>
      </w:r>
      <w:r>
        <w:rPr>
          <w:color w:val="231F20"/>
          <w:spacing w:val="-4"/>
          <w:w w:val="105"/>
        </w:rPr>
        <w:t> </w:t>
      </w:r>
      <w:r>
        <w:rPr>
          <w:color w:val="231F20"/>
          <w:w w:val="105"/>
        </w:rPr>
        <w:t>accessory</w:t>
      </w:r>
      <w:r>
        <w:rPr>
          <w:color w:val="231F20"/>
          <w:spacing w:val="-12"/>
          <w:w w:val="105"/>
        </w:rPr>
        <w:t> </w:t>
      </w:r>
      <w:r>
        <w:rPr>
          <w:color w:val="231F20"/>
          <w:w w:val="105"/>
        </w:rPr>
        <w:t>items—was</w:t>
      </w:r>
      <w:r>
        <w:rPr>
          <w:color w:val="231F20"/>
          <w:spacing w:val="-10"/>
          <w:w w:val="105"/>
        </w:rPr>
        <w:t> </w:t>
      </w:r>
      <w:r>
        <w:rPr>
          <w:color w:val="231F20"/>
          <w:w w:val="105"/>
        </w:rPr>
        <w:t>sparse.</w:t>
      </w:r>
      <w:r>
        <w:rPr>
          <w:color w:val="231F20"/>
          <w:spacing w:val="-10"/>
          <w:w w:val="105"/>
        </w:rPr>
        <w:t> </w:t>
      </w:r>
      <w:r>
        <w:rPr>
          <w:color w:val="231F20"/>
          <w:w w:val="105"/>
        </w:rPr>
        <w:t>Even</w:t>
      </w:r>
      <w:r>
        <w:rPr>
          <w:color w:val="231F20"/>
          <w:spacing w:val="-10"/>
          <w:w w:val="105"/>
        </w:rPr>
        <w:t> </w:t>
      </w:r>
      <w:r>
        <w:rPr>
          <w:color w:val="231F20"/>
          <w:w w:val="105"/>
        </w:rPr>
        <w:t>given</w:t>
      </w:r>
      <w:r>
        <w:rPr>
          <w:color w:val="231F20"/>
          <w:spacing w:val="-10"/>
          <w:w w:val="105"/>
        </w:rPr>
        <w:t> </w:t>
      </w:r>
      <w:r>
        <w:rPr>
          <w:color w:val="231F20"/>
          <w:w w:val="105"/>
        </w:rPr>
        <w:t>the</w:t>
      </w:r>
      <w:r>
        <w:rPr>
          <w:color w:val="231F20"/>
          <w:spacing w:val="-10"/>
          <w:w w:val="105"/>
        </w:rPr>
        <w:t> </w:t>
      </w:r>
      <w:r>
        <w:rPr>
          <w:color w:val="231F20"/>
          <w:w w:val="105"/>
        </w:rPr>
        <w:t>paucity</w:t>
      </w:r>
      <w:r>
        <w:rPr>
          <w:color w:val="231F20"/>
          <w:spacing w:val="-12"/>
          <w:w w:val="105"/>
        </w:rPr>
        <w:t> </w:t>
      </w:r>
      <w:r>
        <w:rPr>
          <w:color w:val="231F20"/>
          <w:w w:val="105"/>
        </w:rPr>
        <w:t>of</w:t>
      </w:r>
      <w:r>
        <w:rPr>
          <w:color w:val="231F20"/>
          <w:spacing w:val="-4"/>
          <w:w w:val="105"/>
        </w:rPr>
        <w:t> </w:t>
      </w:r>
      <w:r>
        <w:rPr>
          <w:color w:val="231F20"/>
          <w:w w:val="105"/>
        </w:rPr>
        <w:t>documentation,</w:t>
      </w:r>
    </w:p>
    <w:p>
      <w:pPr>
        <w:pStyle w:val="BodyText"/>
        <w:spacing w:line="292" w:lineRule="auto"/>
        <w:ind w:left="159" w:right="772"/>
      </w:pPr>
      <w:r>
        <w:rPr>
          <w:color w:val="231F20"/>
          <w:spacing w:val="-2"/>
          <w:w w:val="105"/>
        </w:rPr>
        <w:t>the</w:t>
      </w:r>
      <w:r>
        <w:rPr>
          <w:color w:val="231F20"/>
          <w:spacing w:val="-3"/>
          <w:w w:val="105"/>
        </w:rPr>
        <w:t> </w:t>
      </w:r>
      <w:r>
        <w:rPr>
          <w:color w:val="231F20"/>
          <w:spacing w:val="-2"/>
          <w:w w:val="105"/>
        </w:rPr>
        <w:t>curator</w:t>
      </w:r>
      <w:r>
        <w:rPr>
          <w:color w:val="231F20"/>
          <w:spacing w:val="-3"/>
          <w:w w:val="105"/>
        </w:rPr>
        <w:t> </w:t>
      </w:r>
      <w:r>
        <w:rPr>
          <w:color w:val="231F20"/>
          <w:spacing w:val="-2"/>
          <w:w w:val="105"/>
        </w:rPr>
        <w:t>judged</w:t>
      </w:r>
      <w:r>
        <w:rPr>
          <w:color w:val="231F20"/>
          <w:spacing w:val="-3"/>
          <w:w w:val="105"/>
        </w:rPr>
        <w:t> </w:t>
      </w:r>
      <w:r>
        <w:rPr>
          <w:color w:val="231F20"/>
          <w:spacing w:val="-2"/>
          <w:w w:val="105"/>
        </w:rPr>
        <w:t>the</w:t>
      </w:r>
      <w:r>
        <w:rPr>
          <w:color w:val="231F20"/>
          <w:spacing w:val="-3"/>
          <w:w w:val="105"/>
        </w:rPr>
        <w:t> </w:t>
      </w:r>
      <w:r>
        <w:rPr>
          <w:color w:val="231F20"/>
          <w:spacing w:val="-2"/>
          <w:w w:val="105"/>
        </w:rPr>
        <w:t>existing</w:t>
      </w:r>
      <w:r>
        <w:rPr>
          <w:color w:val="231F20"/>
          <w:spacing w:val="-3"/>
          <w:w w:val="105"/>
        </w:rPr>
        <w:t> </w:t>
      </w:r>
      <w:r>
        <w:rPr>
          <w:color w:val="231F20"/>
          <w:spacing w:val="-2"/>
          <w:w w:val="105"/>
        </w:rPr>
        <w:t>evidence</w:t>
      </w:r>
      <w:r>
        <w:rPr>
          <w:color w:val="231F20"/>
          <w:spacing w:val="-3"/>
          <w:w w:val="105"/>
        </w:rPr>
        <w:t> </w:t>
      </w:r>
      <w:r>
        <w:rPr>
          <w:color w:val="231F20"/>
          <w:spacing w:val="-2"/>
          <w:w w:val="105"/>
        </w:rPr>
        <w:t>suﬃcient</w:t>
      </w:r>
      <w:r>
        <w:rPr>
          <w:color w:val="231F20"/>
          <w:spacing w:val="-3"/>
          <w:w w:val="105"/>
        </w:rPr>
        <w:t> </w:t>
      </w:r>
      <w:r>
        <w:rPr>
          <w:color w:val="231F20"/>
          <w:spacing w:val="-2"/>
          <w:w w:val="105"/>
        </w:rPr>
        <w:t>for</w:t>
      </w:r>
      <w:r>
        <w:rPr>
          <w:color w:val="231F20"/>
          <w:spacing w:val="-3"/>
          <w:w w:val="105"/>
        </w:rPr>
        <w:t> </w:t>
      </w:r>
      <w:r>
        <w:rPr>
          <w:color w:val="231F20"/>
          <w:spacing w:val="-2"/>
          <w:w w:val="105"/>
        </w:rPr>
        <w:t>moving</w:t>
      </w:r>
      <w:r>
        <w:rPr>
          <w:color w:val="231F20"/>
          <w:spacing w:val="-3"/>
          <w:w w:val="105"/>
        </w:rPr>
        <w:t> </w:t>
      </w:r>
      <w:r>
        <w:rPr>
          <w:color w:val="231F20"/>
          <w:spacing w:val="-2"/>
          <w:w w:val="105"/>
        </w:rPr>
        <w:t>ahead</w:t>
      </w:r>
      <w:r>
        <w:rPr>
          <w:color w:val="231F20"/>
          <w:spacing w:val="-3"/>
          <w:w w:val="105"/>
        </w:rPr>
        <w:t> </w:t>
      </w:r>
      <w:r>
        <w:rPr>
          <w:color w:val="231F20"/>
          <w:spacing w:val="-2"/>
          <w:w w:val="105"/>
        </w:rPr>
        <w:t>to</w:t>
      </w:r>
      <w:r>
        <w:rPr>
          <w:color w:val="231F20"/>
          <w:spacing w:val="-3"/>
          <w:w w:val="105"/>
        </w:rPr>
        <w:t> </w:t>
      </w:r>
      <w:r>
        <w:rPr>
          <w:color w:val="231F20"/>
          <w:spacing w:val="-2"/>
          <w:w w:val="105"/>
        </w:rPr>
        <w:t>determine</w:t>
      </w:r>
      <w:r>
        <w:rPr>
          <w:color w:val="231F20"/>
          <w:spacing w:val="-3"/>
          <w:w w:val="105"/>
        </w:rPr>
        <w:t> </w:t>
      </w:r>
      <w:r>
        <w:rPr>
          <w:color w:val="231F20"/>
          <w:spacing w:val="-2"/>
          <w:w w:val="105"/>
        </w:rPr>
        <w:t>rooms</w:t>
      </w:r>
      <w:r>
        <w:rPr>
          <w:color w:val="231F20"/>
          <w:spacing w:val="-3"/>
          <w:w w:val="105"/>
        </w:rPr>
        <w:t> </w:t>
      </w:r>
      <w:r>
        <w:rPr>
          <w:color w:val="231F20"/>
          <w:spacing w:val="-2"/>
          <w:w w:val="105"/>
        </w:rPr>
        <w:t>to </w:t>
      </w:r>
      <w:r>
        <w:rPr>
          <w:color w:val="231F20"/>
          <w:w w:val="105"/>
        </w:rPr>
        <w:t>be</w:t>
      </w:r>
      <w:r>
        <w:rPr>
          <w:color w:val="231F20"/>
          <w:spacing w:val="-13"/>
          <w:w w:val="105"/>
        </w:rPr>
        <w:t> </w:t>
      </w:r>
      <w:r>
        <w:rPr>
          <w:color w:val="231F20"/>
          <w:w w:val="105"/>
        </w:rPr>
        <w:t>furnished,</w:t>
      </w:r>
      <w:r>
        <w:rPr>
          <w:color w:val="231F20"/>
          <w:spacing w:val="-12"/>
          <w:w w:val="105"/>
        </w:rPr>
        <w:t> </w:t>
      </w:r>
      <w:r>
        <w:rPr>
          <w:color w:val="231F20"/>
          <w:w w:val="105"/>
        </w:rPr>
        <w:t>plan</w:t>
      </w:r>
      <w:r>
        <w:rPr>
          <w:color w:val="231F20"/>
          <w:spacing w:val="-12"/>
          <w:w w:val="105"/>
        </w:rPr>
        <w:t> </w:t>
      </w:r>
      <w:r>
        <w:rPr>
          <w:color w:val="231F20"/>
          <w:w w:val="105"/>
        </w:rPr>
        <w:t>the</w:t>
      </w:r>
      <w:r>
        <w:rPr>
          <w:color w:val="231F20"/>
          <w:spacing w:val="-12"/>
          <w:w w:val="105"/>
        </w:rPr>
        <w:t> </w:t>
      </w:r>
      <w:r>
        <w:rPr>
          <w:color w:val="231F20"/>
          <w:w w:val="105"/>
        </w:rPr>
        <w:t>furnishings,</w:t>
      </w:r>
      <w:r>
        <w:rPr>
          <w:color w:val="231F20"/>
          <w:spacing w:val="-12"/>
          <w:w w:val="105"/>
        </w:rPr>
        <w:t> </w:t>
      </w:r>
      <w:r>
        <w:rPr>
          <w:color w:val="231F20"/>
          <w:w w:val="105"/>
        </w:rPr>
        <w:t>and</w:t>
      </w:r>
      <w:r>
        <w:rPr>
          <w:color w:val="231F20"/>
          <w:spacing w:val="-12"/>
          <w:w w:val="105"/>
        </w:rPr>
        <w:t> </w:t>
      </w:r>
      <w:r>
        <w:rPr>
          <w:color w:val="231F20"/>
          <w:w w:val="105"/>
        </w:rPr>
        <w:t>establish</w:t>
      </w:r>
      <w:r>
        <w:rPr>
          <w:color w:val="231F20"/>
          <w:spacing w:val="-12"/>
          <w:w w:val="105"/>
        </w:rPr>
        <w:t> </w:t>
      </w:r>
      <w:r>
        <w:rPr>
          <w:color w:val="231F20"/>
          <w:w w:val="105"/>
        </w:rPr>
        <w:t>a</w:t>
      </w:r>
      <w:r>
        <w:rPr>
          <w:color w:val="231F20"/>
          <w:spacing w:val="-13"/>
          <w:w w:val="105"/>
        </w:rPr>
        <w:t> </w:t>
      </w:r>
      <w:r>
        <w:rPr>
          <w:color w:val="231F20"/>
          <w:w w:val="105"/>
        </w:rPr>
        <w:t>route</w:t>
      </w:r>
      <w:r>
        <w:rPr>
          <w:color w:val="231F20"/>
          <w:spacing w:val="-12"/>
          <w:w w:val="105"/>
        </w:rPr>
        <w:t> </w:t>
      </w:r>
      <w:r>
        <w:rPr>
          <w:color w:val="231F20"/>
          <w:w w:val="105"/>
        </w:rPr>
        <w:t>for</w:t>
      </w:r>
      <w:r>
        <w:rPr>
          <w:color w:val="231F20"/>
          <w:spacing w:val="-12"/>
          <w:w w:val="105"/>
        </w:rPr>
        <w:t> </w:t>
      </w:r>
      <w:r>
        <w:rPr>
          <w:color w:val="231F20"/>
          <w:w w:val="105"/>
        </w:rPr>
        <w:t>tours.</w:t>
      </w:r>
      <w:r>
        <w:rPr>
          <w:color w:val="231F20"/>
          <w:w w:val="105"/>
          <w:position w:val="7"/>
          <w:sz w:val="12"/>
        </w:rPr>
        <w:t>78</w:t>
      </w:r>
      <w:r>
        <w:rPr>
          <w:color w:val="231F20"/>
          <w:spacing w:val="27"/>
          <w:w w:val="105"/>
          <w:position w:val="7"/>
          <w:sz w:val="12"/>
        </w:rPr>
        <w:t> </w:t>
      </w:r>
      <w:r>
        <w:rPr>
          <w:color w:val="231F20"/>
          <w:w w:val="105"/>
        </w:rPr>
        <w:t>The</w:t>
      </w:r>
      <w:r>
        <w:rPr>
          <w:color w:val="231F20"/>
          <w:spacing w:val="-13"/>
          <w:w w:val="105"/>
        </w:rPr>
        <w:t> </w:t>
      </w:r>
      <w:r>
        <w:rPr>
          <w:color w:val="231F20"/>
          <w:w w:val="105"/>
        </w:rPr>
        <w:t>Deputy</w:t>
      </w:r>
      <w:r>
        <w:rPr>
          <w:color w:val="231F20"/>
          <w:spacing w:val="-12"/>
          <w:w w:val="105"/>
        </w:rPr>
        <w:t> </w:t>
      </w:r>
      <w:r>
        <w:rPr>
          <w:color w:val="231F20"/>
          <w:w w:val="105"/>
        </w:rPr>
        <w:t>Manager</w:t>
      </w:r>
      <w:r>
        <w:rPr>
          <w:color w:val="231F20"/>
          <w:spacing w:val="-12"/>
          <w:w w:val="105"/>
        </w:rPr>
        <w:t> </w:t>
      </w:r>
      <w:r>
        <w:rPr>
          <w:color w:val="231F20"/>
          <w:w w:val="105"/>
        </w:rPr>
        <w:t>at Harpers</w:t>
      </w:r>
      <w:r>
        <w:rPr>
          <w:color w:val="231F20"/>
          <w:spacing w:val="-3"/>
          <w:w w:val="105"/>
        </w:rPr>
        <w:t> </w:t>
      </w:r>
      <w:r>
        <w:rPr>
          <w:color w:val="231F20"/>
          <w:w w:val="105"/>
        </w:rPr>
        <w:t>Ferry</w:t>
      </w:r>
      <w:r>
        <w:rPr>
          <w:color w:val="231F20"/>
          <w:spacing w:val="-6"/>
          <w:w w:val="105"/>
        </w:rPr>
        <w:t> </w:t>
      </w:r>
      <w:r>
        <w:rPr>
          <w:color w:val="231F20"/>
          <w:w w:val="105"/>
        </w:rPr>
        <w:t>urged</w:t>
      </w:r>
      <w:r>
        <w:rPr>
          <w:color w:val="231F20"/>
          <w:spacing w:val="-3"/>
          <w:w w:val="105"/>
        </w:rPr>
        <w:t> </w:t>
      </w:r>
      <w:r>
        <w:rPr>
          <w:color w:val="231F20"/>
          <w:w w:val="105"/>
        </w:rPr>
        <w:t>the</w:t>
      </w:r>
      <w:r>
        <w:rPr>
          <w:color w:val="231F20"/>
          <w:spacing w:val="-3"/>
          <w:w w:val="105"/>
        </w:rPr>
        <w:t> </w:t>
      </w:r>
      <w:r>
        <w:rPr>
          <w:color w:val="231F20"/>
          <w:w w:val="105"/>
        </w:rPr>
        <w:t>NARO</w:t>
      </w:r>
      <w:r>
        <w:rPr>
          <w:color w:val="231F20"/>
          <w:spacing w:val="-3"/>
          <w:w w:val="105"/>
        </w:rPr>
        <w:t> </w:t>
      </w:r>
      <w:r>
        <w:rPr>
          <w:color w:val="231F20"/>
          <w:w w:val="105"/>
        </w:rPr>
        <w:t>director</w:t>
      </w:r>
      <w:r>
        <w:rPr>
          <w:color w:val="231F20"/>
          <w:spacing w:val="-3"/>
          <w:w w:val="105"/>
        </w:rPr>
        <w:t> </w:t>
      </w:r>
      <w:r>
        <w:rPr>
          <w:color w:val="231F20"/>
          <w:w w:val="105"/>
        </w:rPr>
        <w:t>to</w:t>
      </w:r>
      <w:r>
        <w:rPr>
          <w:color w:val="231F20"/>
          <w:spacing w:val="-3"/>
          <w:w w:val="105"/>
        </w:rPr>
        <w:t> </w:t>
      </w:r>
      <w:r>
        <w:rPr>
          <w:color w:val="231F20"/>
          <w:w w:val="105"/>
        </w:rPr>
        <w:t>facilitate</w:t>
      </w:r>
      <w:r>
        <w:rPr>
          <w:color w:val="231F20"/>
          <w:spacing w:val="-3"/>
          <w:w w:val="105"/>
        </w:rPr>
        <w:t> </w:t>
      </w:r>
      <w:r>
        <w:rPr>
          <w:color w:val="231F20"/>
          <w:w w:val="105"/>
        </w:rPr>
        <w:t>those</w:t>
      </w:r>
      <w:r>
        <w:rPr>
          <w:color w:val="231F20"/>
          <w:spacing w:val="-3"/>
          <w:w w:val="105"/>
        </w:rPr>
        <w:t> </w:t>
      </w:r>
      <w:r>
        <w:rPr>
          <w:color w:val="231F20"/>
          <w:w w:val="105"/>
        </w:rPr>
        <w:t>decisions</w:t>
      </w:r>
      <w:r>
        <w:rPr>
          <w:color w:val="231F20"/>
          <w:spacing w:val="-3"/>
          <w:w w:val="105"/>
        </w:rPr>
        <w:t> </w:t>
      </w:r>
      <w:r>
        <w:rPr>
          <w:color w:val="231F20"/>
          <w:w w:val="105"/>
        </w:rPr>
        <w:t>in</w:t>
      </w:r>
      <w:r>
        <w:rPr>
          <w:color w:val="231F20"/>
          <w:spacing w:val="-3"/>
          <w:w w:val="105"/>
        </w:rPr>
        <w:t> </w:t>
      </w:r>
      <w:r>
        <w:rPr>
          <w:color w:val="231F20"/>
          <w:w w:val="105"/>
        </w:rPr>
        <w:t>order</w:t>
      </w:r>
      <w:r>
        <w:rPr>
          <w:color w:val="231F20"/>
          <w:spacing w:val="-3"/>
          <w:w w:val="105"/>
        </w:rPr>
        <w:t> </w:t>
      </w:r>
      <w:r>
        <w:rPr>
          <w:color w:val="231F20"/>
          <w:w w:val="105"/>
        </w:rPr>
        <w:t>for</w:t>
      </w:r>
      <w:r>
        <w:rPr>
          <w:color w:val="231F20"/>
          <w:spacing w:val="-3"/>
          <w:w w:val="105"/>
        </w:rPr>
        <w:t> </w:t>
      </w:r>
      <w:r>
        <w:rPr>
          <w:color w:val="231F20"/>
          <w:w w:val="105"/>
        </w:rPr>
        <w:t>his</w:t>
      </w:r>
      <w:r>
        <w:rPr>
          <w:color w:val="231F20"/>
          <w:spacing w:val="-3"/>
          <w:w w:val="105"/>
        </w:rPr>
        <w:t> </w:t>
      </w:r>
      <w:r>
        <w:rPr>
          <w:color w:val="231F20"/>
          <w:w w:val="105"/>
        </w:rPr>
        <w:t>oﬃce</w:t>
      </w:r>
    </w:p>
    <w:p>
      <w:pPr>
        <w:pStyle w:val="BodyText"/>
        <w:spacing w:line="292" w:lineRule="auto"/>
        <w:ind w:left="159" w:right="554"/>
      </w:pPr>
      <w:r>
        <w:rPr>
          <w:color w:val="231F20"/>
          <w:w w:val="105"/>
        </w:rPr>
        <w:t>to</w:t>
      </w:r>
      <w:r>
        <w:rPr>
          <w:color w:val="231F20"/>
          <w:spacing w:val="-13"/>
          <w:w w:val="105"/>
        </w:rPr>
        <w:t> </w:t>
      </w:r>
      <w:r>
        <w:rPr>
          <w:color w:val="231F20"/>
          <w:w w:val="105"/>
        </w:rPr>
        <w:t>prepare</w:t>
      </w:r>
      <w:r>
        <w:rPr>
          <w:color w:val="231F20"/>
          <w:spacing w:val="-12"/>
          <w:w w:val="105"/>
        </w:rPr>
        <w:t> </w:t>
      </w:r>
      <w:r>
        <w:rPr>
          <w:color w:val="231F20"/>
          <w:w w:val="105"/>
        </w:rPr>
        <w:t>a</w:t>
      </w:r>
      <w:r>
        <w:rPr>
          <w:color w:val="231F20"/>
          <w:spacing w:val="-12"/>
          <w:w w:val="105"/>
        </w:rPr>
        <w:t> </w:t>
      </w:r>
      <w:r>
        <w:rPr>
          <w:color w:val="231F20"/>
          <w:w w:val="105"/>
        </w:rPr>
        <w:t>task</w:t>
      </w:r>
      <w:r>
        <w:rPr>
          <w:color w:val="231F20"/>
          <w:spacing w:val="-12"/>
          <w:w w:val="105"/>
        </w:rPr>
        <w:t> </w:t>
      </w:r>
      <w:r>
        <w:rPr>
          <w:color w:val="231F20"/>
          <w:w w:val="105"/>
        </w:rPr>
        <w:t>directive</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3"/>
          <w:w w:val="105"/>
        </w:rPr>
        <w:t> </w:t>
      </w:r>
      <w:r>
        <w:rPr>
          <w:color w:val="231F20"/>
          <w:w w:val="105"/>
        </w:rPr>
        <w:t>curator.</w:t>
      </w:r>
      <w:r>
        <w:rPr>
          <w:color w:val="231F20"/>
          <w:spacing w:val="-12"/>
          <w:w w:val="105"/>
        </w:rPr>
        <w:t> </w:t>
      </w:r>
      <w:r>
        <w:rPr>
          <w:color w:val="231F20"/>
          <w:w w:val="105"/>
        </w:rPr>
        <w:t>Such</w:t>
      </w:r>
      <w:r>
        <w:rPr>
          <w:color w:val="231F20"/>
          <w:spacing w:val="-12"/>
          <w:w w:val="105"/>
        </w:rPr>
        <w:t> </w:t>
      </w:r>
      <w:r>
        <w:rPr>
          <w:color w:val="231F20"/>
          <w:w w:val="105"/>
        </w:rPr>
        <w:t>a</w:t>
      </w:r>
      <w:r>
        <w:rPr>
          <w:color w:val="231F20"/>
          <w:spacing w:val="-12"/>
          <w:w w:val="105"/>
        </w:rPr>
        <w:t> </w:t>
      </w:r>
      <w:r>
        <w:rPr>
          <w:color w:val="231F20"/>
          <w:w w:val="105"/>
        </w:rPr>
        <w:t>directive</w:t>
      </w:r>
      <w:r>
        <w:rPr>
          <w:color w:val="231F20"/>
          <w:spacing w:val="-12"/>
          <w:w w:val="105"/>
        </w:rPr>
        <w:t> </w:t>
      </w:r>
      <w:r>
        <w:rPr>
          <w:color w:val="231F20"/>
          <w:w w:val="105"/>
        </w:rPr>
        <w:t>would</w:t>
      </w:r>
      <w:r>
        <w:rPr>
          <w:color w:val="231F20"/>
          <w:spacing w:val="-12"/>
          <w:w w:val="105"/>
        </w:rPr>
        <w:t> </w:t>
      </w:r>
      <w:r>
        <w:rPr>
          <w:color w:val="231F20"/>
          <w:w w:val="105"/>
        </w:rPr>
        <w:t>allow</w:t>
      </w:r>
      <w:r>
        <w:rPr>
          <w:color w:val="231F20"/>
          <w:spacing w:val="-12"/>
          <w:w w:val="105"/>
        </w:rPr>
        <w:t> </w:t>
      </w:r>
      <w:r>
        <w:rPr>
          <w:color w:val="231F20"/>
          <w:w w:val="105"/>
        </w:rPr>
        <w:t>her</w:t>
      </w:r>
      <w:r>
        <w:rPr>
          <w:color w:val="231F20"/>
          <w:spacing w:val="-13"/>
          <w:w w:val="105"/>
        </w:rPr>
        <w:t> </w:t>
      </w:r>
      <w:r>
        <w:rPr>
          <w:color w:val="231F20"/>
          <w:w w:val="105"/>
        </w:rPr>
        <w:t>to</w:t>
      </w:r>
      <w:r>
        <w:rPr>
          <w:color w:val="231F20"/>
          <w:spacing w:val="-12"/>
          <w:w w:val="105"/>
        </w:rPr>
        <w:t> </w:t>
      </w:r>
      <w:r>
        <w:rPr>
          <w:color w:val="231F20"/>
          <w:w w:val="105"/>
        </w:rPr>
        <w:t>prepare</w:t>
      </w:r>
      <w:r>
        <w:rPr>
          <w:color w:val="231F20"/>
          <w:spacing w:val="-12"/>
          <w:w w:val="105"/>
        </w:rPr>
        <w:t> </w:t>
      </w:r>
      <w:r>
        <w:rPr>
          <w:color w:val="231F20"/>
          <w:w w:val="105"/>
        </w:rPr>
        <w:t>a </w:t>
      </w:r>
      <w:r>
        <w:rPr>
          <w:color w:val="231F20"/>
          <w:spacing w:val="-2"/>
          <w:w w:val="105"/>
        </w:rPr>
        <w:t>Historic</w:t>
      </w:r>
      <w:r>
        <w:rPr>
          <w:color w:val="231F20"/>
          <w:spacing w:val="-10"/>
          <w:w w:val="105"/>
        </w:rPr>
        <w:t> </w:t>
      </w:r>
      <w:r>
        <w:rPr>
          <w:color w:val="231F20"/>
          <w:spacing w:val="-2"/>
          <w:w w:val="105"/>
        </w:rPr>
        <w:t>Furnishing</w:t>
      </w:r>
      <w:r>
        <w:rPr>
          <w:color w:val="231F20"/>
          <w:spacing w:val="-9"/>
          <w:w w:val="105"/>
        </w:rPr>
        <w:t> </w:t>
      </w:r>
      <w:r>
        <w:rPr>
          <w:color w:val="231F20"/>
          <w:spacing w:val="-2"/>
          <w:w w:val="105"/>
        </w:rPr>
        <w:t>Plan</w:t>
      </w:r>
      <w:r>
        <w:rPr>
          <w:color w:val="231F20"/>
          <w:spacing w:val="-9"/>
          <w:w w:val="105"/>
        </w:rPr>
        <w:t> </w:t>
      </w:r>
      <w:r>
        <w:rPr>
          <w:color w:val="231F20"/>
          <w:spacing w:val="-2"/>
          <w:w w:val="105"/>
        </w:rPr>
        <w:t>to</w:t>
      </w:r>
      <w:r>
        <w:rPr>
          <w:color w:val="231F20"/>
          <w:spacing w:val="-9"/>
          <w:w w:val="105"/>
        </w:rPr>
        <w:t> </w:t>
      </w:r>
      <w:r>
        <w:rPr>
          <w:color w:val="231F20"/>
          <w:spacing w:val="-2"/>
          <w:w w:val="105"/>
        </w:rPr>
        <w:t>be</w:t>
      </w:r>
      <w:r>
        <w:rPr>
          <w:color w:val="231F20"/>
          <w:spacing w:val="-9"/>
          <w:w w:val="105"/>
        </w:rPr>
        <w:t> </w:t>
      </w:r>
      <w:r>
        <w:rPr>
          <w:color w:val="231F20"/>
          <w:spacing w:val="-2"/>
          <w:w w:val="105"/>
        </w:rPr>
        <w:t>circulated</w:t>
      </w:r>
      <w:r>
        <w:rPr>
          <w:color w:val="231F20"/>
          <w:spacing w:val="-9"/>
          <w:w w:val="105"/>
        </w:rPr>
        <w:t> </w:t>
      </w:r>
      <w:r>
        <w:rPr>
          <w:color w:val="231F20"/>
          <w:spacing w:val="-2"/>
          <w:w w:val="105"/>
        </w:rPr>
        <w:t>early</w:t>
      </w:r>
      <w:r>
        <w:rPr>
          <w:color w:val="231F20"/>
          <w:spacing w:val="-11"/>
          <w:w w:val="105"/>
        </w:rPr>
        <w:t> </w:t>
      </w:r>
      <w:r>
        <w:rPr>
          <w:color w:val="231F20"/>
          <w:spacing w:val="-2"/>
          <w:w w:val="105"/>
        </w:rPr>
        <w:t>in</w:t>
      </w:r>
      <w:r>
        <w:rPr>
          <w:color w:val="231F20"/>
          <w:spacing w:val="-8"/>
          <w:w w:val="105"/>
        </w:rPr>
        <w:t> </w:t>
      </w:r>
      <w:r>
        <w:rPr>
          <w:color w:val="231F20"/>
          <w:spacing w:val="-2"/>
          <w:w w:val="105"/>
        </w:rPr>
        <w:t>1982</w:t>
      </w:r>
      <w:r>
        <w:rPr>
          <w:color w:val="231F20"/>
          <w:spacing w:val="-2"/>
          <w:w w:val="105"/>
          <w:position w:val="7"/>
          <w:sz w:val="12"/>
        </w:rPr>
        <w:t>79</w:t>
      </w:r>
      <w:r>
        <w:rPr>
          <w:color w:val="231F20"/>
          <w:spacing w:val="12"/>
          <w:w w:val="105"/>
          <w:position w:val="7"/>
          <w:sz w:val="12"/>
        </w:rPr>
        <w:t> </w:t>
      </w:r>
      <w:r>
        <w:rPr>
          <w:color w:val="231F20"/>
          <w:spacing w:val="-2"/>
          <w:w w:val="105"/>
        </w:rPr>
        <w:t>and</w:t>
      </w:r>
      <w:r>
        <w:rPr>
          <w:color w:val="231F20"/>
          <w:spacing w:val="-9"/>
          <w:w w:val="105"/>
        </w:rPr>
        <w:t> </w:t>
      </w:r>
      <w:r>
        <w:rPr>
          <w:color w:val="231F20"/>
          <w:spacing w:val="-2"/>
          <w:w w:val="105"/>
        </w:rPr>
        <w:t>implemented</w:t>
      </w:r>
      <w:r>
        <w:rPr>
          <w:color w:val="231F20"/>
          <w:spacing w:val="-9"/>
          <w:w w:val="105"/>
        </w:rPr>
        <w:t> </w:t>
      </w:r>
      <w:r>
        <w:rPr>
          <w:color w:val="231F20"/>
          <w:spacing w:val="-2"/>
          <w:w w:val="105"/>
        </w:rPr>
        <w:t>by</w:t>
      </w:r>
      <w:r>
        <w:rPr>
          <w:color w:val="231F20"/>
          <w:spacing w:val="-11"/>
          <w:w w:val="105"/>
        </w:rPr>
        <w:t> </w:t>
      </w:r>
      <w:r>
        <w:rPr>
          <w:color w:val="231F20"/>
          <w:spacing w:val="-2"/>
          <w:w w:val="105"/>
        </w:rPr>
        <w:t>the</w:t>
      </w:r>
      <w:r>
        <w:rPr>
          <w:color w:val="231F20"/>
          <w:spacing w:val="-8"/>
          <w:w w:val="105"/>
        </w:rPr>
        <w:t> </w:t>
      </w:r>
      <w:r>
        <w:rPr>
          <w:color w:val="231F20"/>
          <w:spacing w:val="-2"/>
          <w:w w:val="105"/>
        </w:rPr>
        <w:t>bicentennial </w:t>
      </w:r>
      <w:r>
        <w:rPr>
          <w:color w:val="231F20"/>
          <w:w w:val="105"/>
        </w:rPr>
        <w:t>month,</w:t>
      </w:r>
      <w:r>
        <w:rPr>
          <w:color w:val="231F20"/>
          <w:spacing w:val="-8"/>
          <w:w w:val="105"/>
        </w:rPr>
        <w:t> </w:t>
      </w:r>
      <w:r>
        <w:rPr>
          <w:color w:val="231F20"/>
          <w:w w:val="105"/>
        </w:rPr>
        <w:t>December</w:t>
      </w:r>
      <w:r>
        <w:rPr>
          <w:color w:val="231F20"/>
          <w:spacing w:val="-8"/>
          <w:w w:val="105"/>
        </w:rPr>
        <w:t> </w:t>
      </w:r>
      <w:r>
        <w:rPr>
          <w:color w:val="231F20"/>
          <w:w w:val="105"/>
        </w:rPr>
        <w:t>1982.</w:t>
      </w:r>
      <w:r>
        <w:rPr>
          <w:color w:val="231F20"/>
          <w:spacing w:val="35"/>
          <w:w w:val="105"/>
        </w:rPr>
        <w:t> </w:t>
      </w:r>
      <w:r>
        <w:rPr>
          <w:color w:val="231F20"/>
          <w:w w:val="105"/>
        </w:rPr>
        <w:t>In</w:t>
      </w:r>
      <w:r>
        <w:rPr>
          <w:color w:val="231F20"/>
          <w:spacing w:val="-8"/>
          <w:w w:val="105"/>
        </w:rPr>
        <w:t> </w:t>
      </w:r>
      <w:r>
        <w:rPr>
          <w:color w:val="231F20"/>
          <w:w w:val="105"/>
        </w:rPr>
        <w:t>reality,</w:t>
      </w:r>
      <w:r>
        <w:rPr>
          <w:color w:val="231F20"/>
          <w:spacing w:val="-8"/>
          <w:w w:val="105"/>
        </w:rPr>
        <w:t> </w:t>
      </w:r>
      <w:r>
        <w:rPr>
          <w:color w:val="231F20"/>
          <w:w w:val="105"/>
        </w:rPr>
        <w:t>that</w:t>
      </w:r>
      <w:r>
        <w:rPr>
          <w:color w:val="231F20"/>
          <w:spacing w:val="-8"/>
          <w:w w:val="105"/>
        </w:rPr>
        <w:t> </w:t>
      </w:r>
      <w:r>
        <w:rPr>
          <w:color w:val="231F20"/>
          <w:w w:val="105"/>
        </w:rPr>
        <w:t>plan</w:t>
      </w:r>
      <w:r>
        <w:rPr>
          <w:color w:val="231F20"/>
          <w:spacing w:val="-8"/>
          <w:w w:val="105"/>
        </w:rPr>
        <w:t> </w:t>
      </w:r>
      <w:r>
        <w:rPr>
          <w:color w:val="231F20"/>
          <w:w w:val="105"/>
        </w:rPr>
        <w:t>would</w:t>
      </w:r>
      <w:r>
        <w:rPr>
          <w:color w:val="231F20"/>
          <w:spacing w:val="-8"/>
          <w:w w:val="105"/>
        </w:rPr>
        <w:t> </w:t>
      </w:r>
      <w:r>
        <w:rPr>
          <w:color w:val="231F20"/>
          <w:w w:val="105"/>
        </w:rPr>
        <w:t>take</w:t>
      </w:r>
      <w:r>
        <w:rPr>
          <w:color w:val="231F20"/>
          <w:spacing w:val="-8"/>
          <w:w w:val="105"/>
        </w:rPr>
        <w:t> </w:t>
      </w:r>
      <w:r>
        <w:rPr>
          <w:color w:val="231F20"/>
          <w:w w:val="105"/>
        </w:rPr>
        <w:t>much</w:t>
      </w:r>
      <w:r>
        <w:rPr>
          <w:color w:val="231F20"/>
          <w:spacing w:val="-8"/>
          <w:w w:val="105"/>
        </w:rPr>
        <w:t> </w:t>
      </w:r>
      <w:r>
        <w:rPr>
          <w:color w:val="231F20"/>
          <w:w w:val="105"/>
        </w:rPr>
        <w:t>longer</w:t>
      </w:r>
      <w:r>
        <w:rPr>
          <w:color w:val="231F20"/>
          <w:spacing w:val="-8"/>
          <w:w w:val="105"/>
        </w:rPr>
        <w:t> </w:t>
      </w:r>
      <w:r>
        <w:rPr>
          <w:color w:val="231F20"/>
          <w:w w:val="105"/>
        </w:rPr>
        <w:t>to</w:t>
      </w:r>
      <w:r>
        <w:rPr>
          <w:color w:val="231F20"/>
          <w:spacing w:val="-8"/>
          <w:w w:val="105"/>
        </w:rPr>
        <w:t> </w:t>
      </w:r>
      <w:r>
        <w:rPr>
          <w:color w:val="231F20"/>
          <w:w w:val="105"/>
        </w:rPr>
        <w:t>prepare.</w:t>
      </w:r>
    </w:p>
    <w:p>
      <w:pPr>
        <w:pStyle w:val="Heading4"/>
        <w:spacing w:before="203"/>
        <w:ind w:left="159"/>
      </w:pPr>
      <w:r>
        <w:rPr>
          <w:smallCaps/>
          <w:color w:val="231F20"/>
        </w:rPr>
        <w:t>Administrative</w:t>
      </w:r>
      <w:r>
        <w:rPr>
          <w:smallCaps/>
          <w:color w:val="231F20"/>
          <w:spacing w:val="6"/>
        </w:rPr>
        <w:t> </w:t>
      </w:r>
      <w:r>
        <w:rPr>
          <w:smallCaps/>
          <w:color w:val="231F20"/>
        </w:rPr>
        <w:t>and</w:t>
      </w:r>
      <w:r>
        <w:rPr>
          <w:smallCaps/>
          <w:color w:val="231F20"/>
          <w:spacing w:val="7"/>
        </w:rPr>
        <w:t> </w:t>
      </w:r>
      <w:r>
        <w:rPr>
          <w:smallCaps/>
          <w:color w:val="231F20"/>
        </w:rPr>
        <w:t>Visitor</w:t>
      </w:r>
      <w:r>
        <w:rPr>
          <w:smallCaps/>
          <w:color w:val="231F20"/>
          <w:spacing w:val="7"/>
        </w:rPr>
        <w:t> </w:t>
      </w:r>
      <w:r>
        <w:rPr>
          <w:smallCaps/>
          <w:color w:val="231F20"/>
          <w:spacing w:val="-2"/>
        </w:rPr>
        <w:t>Facilities</w:t>
      </w:r>
    </w:p>
    <w:p>
      <w:pPr>
        <w:pStyle w:val="BodyText"/>
        <w:spacing w:before="19"/>
        <w:rPr>
          <w:b/>
          <w:sz w:val="14"/>
        </w:rPr>
      </w:pPr>
    </w:p>
    <w:p>
      <w:pPr>
        <w:pStyle w:val="BodyText"/>
        <w:spacing w:line="292" w:lineRule="auto"/>
        <w:ind w:left="159" w:right="622" w:firstLine="1080"/>
        <w:rPr>
          <w:sz w:val="12"/>
        </w:rPr>
      </w:pPr>
      <w:r>
        <w:rPr>
          <w:color w:val="231F20"/>
        </w:rPr>
        <w:t>The establishment of</w:t>
      </w:r>
      <w:r>
        <w:rPr>
          <w:color w:val="231F20"/>
          <w:spacing w:val="32"/>
        </w:rPr>
        <w:t> </w:t>
      </w:r>
      <w:r>
        <w:rPr>
          <w:color w:val="231F20"/>
        </w:rPr>
        <w:t>facilities to serve visitors and for operational purposes</w:t>
      </w:r>
      <w:r>
        <w:rPr>
          <w:color w:val="231F20"/>
          <w:spacing w:val="40"/>
        </w:rPr>
        <w:t> </w:t>
      </w:r>
      <w:r>
        <w:rPr>
          <w:color w:val="231F20"/>
        </w:rPr>
        <w:t>quickly became an ongoing issue at MAVA. The 1970 </w:t>
      </w:r>
      <w:r>
        <w:rPr>
          <w:i/>
          <w:color w:val="231F20"/>
        </w:rPr>
        <w:t>Master Plan </w:t>
      </w:r>
      <w:r>
        <w:rPr>
          <w:color w:val="231F20"/>
        </w:rPr>
        <w:t>noted that “[there] is more than adequate space for administrative oﬃces inside the mansion.”</w:t>
      </w:r>
      <w:r>
        <w:rPr>
          <w:color w:val="231F20"/>
          <w:position w:val="7"/>
          <w:sz w:val="12"/>
        </w:rPr>
        <w:t>80</w:t>
      </w:r>
      <w:r>
        <w:rPr>
          <w:color w:val="231F20"/>
          <w:spacing w:val="80"/>
          <w:position w:val="7"/>
          <w:sz w:val="12"/>
        </w:rPr>
        <w:t> </w:t>
      </w:r>
      <w:r>
        <w:rPr>
          <w:color w:val="231F20"/>
        </w:rPr>
        <w:t>The plan suggested that</w:t>
      </w:r>
      <w:r>
        <w:rPr>
          <w:color w:val="231F20"/>
          <w:spacing w:val="40"/>
        </w:rPr>
        <w:t> </w:t>
      </w:r>
      <w:r>
        <w:rPr>
          <w:color w:val="231F20"/>
        </w:rPr>
        <w:t>an area for visitor services and sales could be located in one of the rooms on the ﬁrst ﬂoor and that</w:t>
      </w:r>
      <w:r>
        <w:rPr>
          <w:color w:val="231F20"/>
          <w:spacing w:val="23"/>
        </w:rPr>
        <w:t> </w:t>
      </w:r>
      <w:r>
        <w:rPr>
          <w:color w:val="231F20"/>
        </w:rPr>
        <w:t>two</w:t>
      </w:r>
      <w:r>
        <w:rPr>
          <w:color w:val="231F20"/>
          <w:spacing w:val="23"/>
        </w:rPr>
        <w:t> </w:t>
      </w:r>
      <w:r>
        <w:rPr>
          <w:color w:val="231F20"/>
        </w:rPr>
        <w:t>rooms</w:t>
      </w:r>
      <w:r>
        <w:rPr>
          <w:color w:val="231F20"/>
          <w:spacing w:val="23"/>
        </w:rPr>
        <w:t> </w:t>
      </w:r>
      <w:r>
        <w:rPr>
          <w:color w:val="231F20"/>
        </w:rPr>
        <w:t>on</w:t>
      </w:r>
      <w:r>
        <w:rPr>
          <w:color w:val="231F20"/>
          <w:spacing w:val="23"/>
        </w:rPr>
        <w:t> </w:t>
      </w:r>
      <w:r>
        <w:rPr>
          <w:color w:val="231F20"/>
        </w:rPr>
        <w:t>the</w:t>
      </w:r>
      <w:r>
        <w:rPr>
          <w:color w:val="231F20"/>
          <w:spacing w:val="23"/>
        </w:rPr>
        <w:t> </w:t>
      </w:r>
      <w:r>
        <w:rPr>
          <w:color w:val="231F20"/>
        </w:rPr>
        <w:t>second</w:t>
      </w:r>
      <w:r>
        <w:rPr>
          <w:color w:val="231F20"/>
          <w:spacing w:val="23"/>
        </w:rPr>
        <w:t> </w:t>
      </w:r>
      <w:r>
        <w:rPr>
          <w:color w:val="231F20"/>
        </w:rPr>
        <w:t>ﬂoor</w:t>
      </w:r>
      <w:r>
        <w:rPr>
          <w:color w:val="231F20"/>
          <w:spacing w:val="23"/>
        </w:rPr>
        <w:t> </w:t>
      </w:r>
      <w:r>
        <w:rPr>
          <w:color w:val="231F20"/>
        </w:rPr>
        <w:t>could</w:t>
      </w:r>
      <w:r>
        <w:rPr>
          <w:color w:val="231F20"/>
          <w:spacing w:val="23"/>
        </w:rPr>
        <w:t> </w:t>
      </w:r>
      <w:r>
        <w:rPr>
          <w:color w:val="231F20"/>
        </w:rPr>
        <w:t>be</w:t>
      </w:r>
      <w:r>
        <w:rPr>
          <w:color w:val="231F20"/>
          <w:spacing w:val="23"/>
        </w:rPr>
        <w:t> </w:t>
      </w:r>
      <w:r>
        <w:rPr>
          <w:color w:val="231F20"/>
        </w:rPr>
        <w:t>prepared</w:t>
      </w:r>
      <w:r>
        <w:rPr>
          <w:color w:val="231F20"/>
          <w:spacing w:val="23"/>
        </w:rPr>
        <w:t> </w:t>
      </w:r>
      <w:r>
        <w:rPr>
          <w:color w:val="231F20"/>
        </w:rPr>
        <w:t>for</w:t>
      </w:r>
      <w:r>
        <w:rPr>
          <w:color w:val="231F20"/>
          <w:spacing w:val="23"/>
        </w:rPr>
        <w:t> </w:t>
      </w:r>
      <w:r>
        <w:rPr>
          <w:color w:val="231F20"/>
        </w:rPr>
        <w:t>educational</w:t>
      </w:r>
      <w:r>
        <w:rPr>
          <w:color w:val="231F20"/>
          <w:spacing w:val="23"/>
        </w:rPr>
        <w:t> </w:t>
      </w:r>
      <w:r>
        <w:rPr>
          <w:color w:val="231F20"/>
        </w:rPr>
        <w:t>programs</w:t>
      </w:r>
      <w:r>
        <w:rPr>
          <w:color w:val="231F20"/>
          <w:spacing w:val="23"/>
        </w:rPr>
        <w:t> </w:t>
      </w:r>
      <w:r>
        <w:rPr>
          <w:color w:val="231F20"/>
        </w:rPr>
        <w:t>and</w:t>
      </w:r>
      <w:r>
        <w:rPr>
          <w:color w:val="231F20"/>
          <w:spacing w:val="23"/>
        </w:rPr>
        <w:t> </w:t>
      </w:r>
      <w:r>
        <w:rPr>
          <w:color w:val="231F20"/>
        </w:rPr>
        <w:t>meet-</w:t>
      </w:r>
      <w:r>
        <w:rPr>
          <w:color w:val="231F20"/>
        </w:rPr>
        <w:t> ing use, with appropriate audiovisual resources and changing exhibits. Another second-ﬂoor room could be utilized as a library, and curatorial functions and storage space for museum collections could be housed in the basement, once that space was restored.</w:t>
      </w:r>
      <w:r>
        <w:rPr>
          <w:color w:val="231F20"/>
          <w:position w:val="7"/>
          <w:sz w:val="12"/>
        </w:rPr>
        <w:t>81</w:t>
      </w:r>
    </w:p>
    <w:p>
      <w:pPr>
        <w:pStyle w:val="BodyText"/>
        <w:spacing w:line="292" w:lineRule="auto"/>
        <w:ind w:left="159" w:right="772" w:firstLine="1080"/>
      </w:pPr>
      <w:r>
        <w:rPr>
          <w:color w:val="231F20"/>
          <w:w w:val="105"/>
        </w:rPr>
        <w:t>These</w:t>
      </w:r>
      <w:r>
        <w:rPr>
          <w:color w:val="231F20"/>
          <w:spacing w:val="-7"/>
          <w:w w:val="105"/>
        </w:rPr>
        <w:t> </w:t>
      </w:r>
      <w:r>
        <w:rPr>
          <w:color w:val="231F20"/>
          <w:w w:val="105"/>
        </w:rPr>
        <w:t>plans</w:t>
      </w:r>
      <w:r>
        <w:rPr>
          <w:color w:val="231F20"/>
          <w:spacing w:val="-7"/>
          <w:w w:val="105"/>
        </w:rPr>
        <w:t> </w:t>
      </w:r>
      <w:r>
        <w:rPr>
          <w:color w:val="231F20"/>
          <w:w w:val="105"/>
        </w:rPr>
        <w:t>for</w:t>
      </w:r>
      <w:r>
        <w:rPr>
          <w:color w:val="231F20"/>
          <w:spacing w:val="-7"/>
          <w:w w:val="105"/>
        </w:rPr>
        <w:t> </w:t>
      </w:r>
      <w:r>
        <w:rPr>
          <w:color w:val="231F20"/>
          <w:w w:val="105"/>
        </w:rPr>
        <w:t>management,</w:t>
      </w:r>
      <w:r>
        <w:rPr>
          <w:color w:val="231F20"/>
          <w:spacing w:val="-7"/>
          <w:w w:val="105"/>
        </w:rPr>
        <w:t> </w:t>
      </w:r>
      <w:r>
        <w:rPr>
          <w:color w:val="231F20"/>
          <w:w w:val="105"/>
        </w:rPr>
        <w:t>administration,</w:t>
      </w:r>
      <w:r>
        <w:rPr>
          <w:color w:val="231F20"/>
          <w:spacing w:val="-7"/>
          <w:w w:val="105"/>
        </w:rPr>
        <w:t> </w:t>
      </w:r>
      <w:r>
        <w:rPr>
          <w:color w:val="231F20"/>
          <w:w w:val="105"/>
        </w:rPr>
        <w:t>and</w:t>
      </w:r>
      <w:r>
        <w:rPr>
          <w:color w:val="231F20"/>
          <w:spacing w:val="-7"/>
          <w:w w:val="105"/>
        </w:rPr>
        <w:t> </w:t>
      </w:r>
      <w:r>
        <w:rPr>
          <w:color w:val="231F20"/>
          <w:w w:val="105"/>
        </w:rPr>
        <w:t>curatorial</w:t>
      </w:r>
      <w:r>
        <w:rPr>
          <w:color w:val="231F20"/>
          <w:spacing w:val="-7"/>
          <w:w w:val="105"/>
        </w:rPr>
        <w:t> </w:t>
      </w:r>
      <w:r>
        <w:rPr>
          <w:color w:val="231F20"/>
          <w:w w:val="105"/>
        </w:rPr>
        <w:t>use</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house </w:t>
      </w:r>
      <w:r>
        <w:rPr>
          <w:color w:val="231F20"/>
          <w:spacing w:val="-2"/>
          <w:w w:val="105"/>
        </w:rPr>
        <w:t>eventually</w:t>
      </w:r>
      <w:r>
        <w:rPr>
          <w:color w:val="231F20"/>
          <w:spacing w:val="-11"/>
          <w:w w:val="105"/>
        </w:rPr>
        <w:t> </w:t>
      </w:r>
      <w:r>
        <w:rPr>
          <w:color w:val="231F20"/>
          <w:spacing w:val="-2"/>
          <w:w w:val="105"/>
        </w:rPr>
        <w:t>failed</w:t>
      </w:r>
      <w:r>
        <w:rPr>
          <w:color w:val="231F20"/>
          <w:spacing w:val="-9"/>
          <w:w w:val="105"/>
        </w:rPr>
        <w:t> </w:t>
      </w:r>
      <w:r>
        <w:rPr>
          <w:color w:val="231F20"/>
          <w:spacing w:val="-2"/>
          <w:w w:val="105"/>
        </w:rPr>
        <w:t>because</w:t>
      </w:r>
      <w:r>
        <w:rPr>
          <w:color w:val="231F20"/>
          <w:spacing w:val="-9"/>
          <w:w w:val="105"/>
        </w:rPr>
        <w:t> </w:t>
      </w:r>
      <w:r>
        <w:rPr>
          <w:color w:val="231F20"/>
          <w:spacing w:val="-2"/>
          <w:w w:val="105"/>
        </w:rPr>
        <w:t>such</w:t>
      </w:r>
      <w:r>
        <w:rPr>
          <w:color w:val="231F20"/>
          <w:spacing w:val="-9"/>
          <w:w w:val="105"/>
        </w:rPr>
        <w:t> </w:t>
      </w:r>
      <w:r>
        <w:rPr>
          <w:color w:val="231F20"/>
          <w:spacing w:val="-2"/>
          <w:w w:val="105"/>
        </w:rPr>
        <w:t>uses</w:t>
      </w:r>
      <w:r>
        <w:rPr>
          <w:color w:val="231F20"/>
          <w:spacing w:val="-9"/>
          <w:w w:val="105"/>
        </w:rPr>
        <w:t> </w:t>
      </w:r>
      <w:r>
        <w:rPr>
          <w:color w:val="231F20"/>
          <w:spacing w:val="-2"/>
          <w:w w:val="105"/>
        </w:rPr>
        <w:t>would</w:t>
      </w:r>
      <w:r>
        <w:rPr>
          <w:color w:val="231F20"/>
          <w:spacing w:val="-9"/>
          <w:w w:val="105"/>
        </w:rPr>
        <w:t> </w:t>
      </w:r>
      <w:r>
        <w:rPr>
          <w:color w:val="231F20"/>
          <w:spacing w:val="-2"/>
          <w:w w:val="105"/>
        </w:rPr>
        <w:t>have</w:t>
      </w:r>
      <w:r>
        <w:rPr>
          <w:color w:val="231F20"/>
          <w:spacing w:val="-9"/>
          <w:w w:val="105"/>
        </w:rPr>
        <w:t> </w:t>
      </w:r>
      <w:r>
        <w:rPr>
          <w:color w:val="231F20"/>
          <w:spacing w:val="-2"/>
          <w:w w:val="105"/>
        </w:rPr>
        <w:t>negative</w:t>
      </w:r>
      <w:r>
        <w:rPr>
          <w:color w:val="231F20"/>
          <w:spacing w:val="-9"/>
          <w:w w:val="105"/>
        </w:rPr>
        <w:t> </w:t>
      </w:r>
      <w:r>
        <w:rPr>
          <w:color w:val="231F20"/>
          <w:spacing w:val="-2"/>
          <w:w w:val="105"/>
        </w:rPr>
        <w:t>eﬀects</w:t>
      </w:r>
      <w:r>
        <w:rPr>
          <w:color w:val="231F20"/>
          <w:spacing w:val="-9"/>
          <w:w w:val="105"/>
        </w:rPr>
        <w:t> </w:t>
      </w:r>
      <w:r>
        <w:rPr>
          <w:color w:val="231F20"/>
          <w:spacing w:val="-2"/>
          <w:w w:val="105"/>
        </w:rPr>
        <w:t>on</w:t>
      </w:r>
      <w:r>
        <w:rPr>
          <w:color w:val="231F20"/>
          <w:spacing w:val="-9"/>
          <w:w w:val="105"/>
        </w:rPr>
        <w:t> </w:t>
      </w:r>
      <w:r>
        <w:rPr>
          <w:color w:val="231F20"/>
          <w:spacing w:val="-2"/>
          <w:w w:val="105"/>
        </w:rPr>
        <w:t>the</w:t>
      </w:r>
      <w:r>
        <w:rPr>
          <w:color w:val="231F20"/>
          <w:spacing w:val="-9"/>
          <w:w w:val="105"/>
        </w:rPr>
        <w:t> </w:t>
      </w:r>
      <w:r>
        <w:rPr>
          <w:color w:val="231F20"/>
          <w:spacing w:val="-2"/>
          <w:w w:val="105"/>
        </w:rPr>
        <w:t>historic</w:t>
      </w:r>
      <w:r>
        <w:rPr>
          <w:color w:val="231F20"/>
          <w:spacing w:val="-9"/>
          <w:w w:val="105"/>
        </w:rPr>
        <w:t> </w:t>
      </w:r>
      <w:r>
        <w:rPr>
          <w:color w:val="231F20"/>
          <w:spacing w:val="-2"/>
          <w:w w:val="105"/>
        </w:rPr>
        <w:t>fabric</w:t>
      </w:r>
      <w:r>
        <w:rPr>
          <w:color w:val="231F20"/>
          <w:spacing w:val="-9"/>
          <w:w w:val="105"/>
        </w:rPr>
        <w:t> </w:t>
      </w:r>
      <w:r>
        <w:rPr>
          <w:color w:val="231F20"/>
          <w:spacing w:val="-2"/>
          <w:w w:val="105"/>
        </w:rPr>
        <w:t>of</w:t>
      </w:r>
      <w:r>
        <w:rPr>
          <w:color w:val="231F20"/>
          <w:spacing w:val="-3"/>
          <w:w w:val="105"/>
        </w:rPr>
        <w:t> </w:t>
      </w:r>
      <w:r>
        <w:rPr>
          <w:color w:val="231F20"/>
          <w:spacing w:val="-2"/>
          <w:w w:val="105"/>
        </w:rPr>
        <w:t>Lin-</w:t>
      </w:r>
    </w:p>
    <w:p>
      <w:pPr>
        <w:pStyle w:val="BodyText"/>
        <w:spacing w:before="4"/>
        <w:rPr>
          <w:sz w:val="10"/>
        </w:rPr>
      </w:pPr>
      <w:r>
        <w:rPr/>
        <mc:AlternateContent>
          <mc:Choice Requires="wps">
            <w:drawing>
              <wp:anchor distT="0" distB="0" distL="0" distR="0" allowOverlap="1" layoutInCell="1" locked="0" behindDoc="1" simplePos="0" relativeHeight="487628288">
                <wp:simplePos x="0" y="0"/>
                <wp:positionH relativeFrom="page">
                  <wp:posOffset>1143000</wp:posOffset>
                </wp:positionH>
                <wp:positionV relativeFrom="paragraph">
                  <wp:posOffset>92619</wp:posOffset>
                </wp:positionV>
                <wp:extent cx="1828800" cy="1270"/>
                <wp:effectExtent l="0" t="0" r="0" b="0"/>
                <wp:wrapTopAndBottom/>
                <wp:docPr id="118" name="Graphic 118"/>
                <wp:cNvGraphicFramePr>
                  <a:graphicFrameLocks/>
                </wp:cNvGraphicFramePr>
                <a:graphic>
                  <a:graphicData uri="http://schemas.microsoft.com/office/word/2010/wordprocessingShape">
                    <wps:wsp>
                      <wps:cNvPr id="118" name="Graphic 11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7.292884pt;width:144pt;height:.1pt;mso-position-horizontal-relative:page;mso-position-vertical-relative:paragraph;z-index:-15688192;mso-wrap-distance-left:0;mso-wrap-distance-right:0" id="docshape117" coordorigin="1800,146" coordsize="2880,0" path="m1800,146l4680,146e" filled="false" stroked="true" strokeweight=".75pt" strokecolor="#231f20">
                <v:path arrowok="t"/>
                <v:stroke dashstyle="solid"/>
                <w10:wrap type="topAndBottom"/>
              </v:shape>
            </w:pict>
          </mc:Fallback>
        </mc:AlternateContent>
      </w:r>
    </w:p>
    <w:p>
      <w:pPr>
        <w:spacing w:line="244" w:lineRule="auto" w:before="30"/>
        <w:ind w:left="159" w:right="907" w:firstLine="0"/>
        <w:jc w:val="left"/>
        <w:rPr>
          <w:sz w:val="19"/>
        </w:rPr>
      </w:pPr>
      <w:r>
        <w:rPr>
          <w:color w:val="231F20"/>
          <w:position w:val="6"/>
          <w:sz w:val="11"/>
        </w:rPr>
        <w:t>77</w:t>
      </w:r>
      <w:r>
        <w:rPr>
          <w:color w:val="231F20"/>
          <w:spacing w:val="40"/>
          <w:position w:val="6"/>
          <w:sz w:val="11"/>
        </w:rPr>
        <w:t> </w:t>
      </w:r>
      <w:r>
        <w:rPr>
          <w:color w:val="231F20"/>
          <w:sz w:val="19"/>
        </w:rPr>
        <w:t>Martin Van Buren National Historic Site 1978 Annual Report, 4; Jim Corson to Bruce Stewart, Oc-</w:t>
      </w:r>
      <w:r>
        <w:rPr>
          <w:color w:val="231F20"/>
          <w:spacing w:val="80"/>
          <w:sz w:val="19"/>
        </w:rPr>
        <w:t> </w:t>
      </w:r>
      <w:r>
        <w:rPr>
          <w:color w:val="231F20"/>
          <w:sz w:val="19"/>
        </w:rPr>
        <w:t>tober 4, 1978, Folder K1817 Interpretive Activities and Planning, MAVA Central Files; Jackson, “Draft Interpretive Prospectus for Martin Van Buren National Historic Site,” 3-11.</w:t>
      </w:r>
    </w:p>
    <w:p>
      <w:pPr>
        <w:spacing w:line="244" w:lineRule="auto" w:before="60"/>
        <w:ind w:left="159" w:right="554" w:firstLine="0"/>
        <w:jc w:val="left"/>
        <w:rPr>
          <w:sz w:val="19"/>
        </w:rPr>
      </w:pPr>
      <w:r>
        <w:rPr>
          <w:color w:val="231F20"/>
          <w:w w:val="105"/>
          <w:position w:val="6"/>
          <w:sz w:val="11"/>
        </w:rPr>
        <w:t>78</w:t>
      </w:r>
      <w:r>
        <w:rPr>
          <w:color w:val="231F20"/>
          <w:spacing w:val="12"/>
          <w:w w:val="105"/>
          <w:position w:val="6"/>
          <w:sz w:val="11"/>
        </w:rPr>
        <w:t> </w:t>
      </w:r>
      <w:r>
        <w:rPr>
          <w:color w:val="231F20"/>
          <w:w w:val="105"/>
          <w:sz w:val="19"/>
        </w:rPr>
        <w:t>Sarah</w:t>
      </w:r>
      <w:r>
        <w:rPr>
          <w:color w:val="231F20"/>
          <w:spacing w:val="-6"/>
          <w:w w:val="105"/>
          <w:sz w:val="19"/>
        </w:rPr>
        <w:t> </w:t>
      </w:r>
      <w:r>
        <w:rPr>
          <w:color w:val="231F20"/>
          <w:w w:val="105"/>
          <w:sz w:val="19"/>
        </w:rPr>
        <w:t>M.</w:t>
      </w:r>
      <w:r>
        <w:rPr>
          <w:color w:val="231F20"/>
          <w:spacing w:val="-7"/>
          <w:w w:val="105"/>
          <w:sz w:val="19"/>
        </w:rPr>
        <w:t> </w:t>
      </w:r>
      <w:r>
        <w:rPr>
          <w:color w:val="231F20"/>
          <w:w w:val="105"/>
          <w:sz w:val="19"/>
        </w:rPr>
        <w:t>Olson</w:t>
      </w:r>
      <w:r>
        <w:rPr>
          <w:color w:val="231F20"/>
          <w:spacing w:val="-6"/>
          <w:w w:val="105"/>
          <w:sz w:val="19"/>
        </w:rPr>
        <w:t> </w:t>
      </w:r>
      <w:r>
        <w:rPr>
          <w:color w:val="231F20"/>
          <w:w w:val="105"/>
          <w:sz w:val="19"/>
        </w:rPr>
        <w:t>to</w:t>
      </w:r>
      <w:r>
        <w:rPr>
          <w:color w:val="231F20"/>
          <w:spacing w:val="-7"/>
          <w:w w:val="105"/>
          <w:sz w:val="19"/>
        </w:rPr>
        <w:t> </w:t>
      </w:r>
      <w:r>
        <w:rPr>
          <w:color w:val="231F20"/>
          <w:w w:val="105"/>
          <w:sz w:val="19"/>
        </w:rPr>
        <w:t>Chief,</w:t>
      </w:r>
      <w:r>
        <w:rPr>
          <w:color w:val="231F20"/>
          <w:spacing w:val="-6"/>
          <w:w w:val="105"/>
          <w:sz w:val="19"/>
        </w:rPr>
        <w:t> </w:t>
      </w:r>
      <w:r>
        <w:rPr>
          <w:color w:val="231F20"/>
          <w:w w:val="105"/>
          <w:sz w:val="19"/>
        </w:rPr>
        <w:t>Branch</w:t>
      </w:r>
      <w:r>
        <w:rPr>
          <w:color w:val="231F20"/>
          <w:spacing w:val="-7"/>
          <w:w w:val="105"/>
          <w:sz w:val="19"/>
        </w:rPr>
        <w:t> </w:t>
      </w:r>
      <w:r>
        <w:rPr>
          <w:color w:val="231F20"/>
          <w:w w:val="105"/>
          <w:sz w:val="19"/>
        </w:rPr>
        <w:t>of</w:t>
      </w:r>
      <w:r>
        <w:rPr>
          <w:color w:val="231F20"/>
          <w:spacing w:val="-1"/>
          <w:w w:val="105"/>
          <w:sz w:val="19"/>
        </w:rPr>
        <w:t> </w:t>
      </w:r>
      <w:r>
        <w:rPr>
          <w:color w:val="231F20"/>
          <w:w w:val="105"/>
          <w:sz w:val="19"/>
        </w:rPr>
        <w:t>Historic</w:t>
      </w:r>
      <w:r>
        <w:rPr>
          <w:color w:val="231F20"/>
          <w:spacing w:val="-6"/>
          <w:w w:val="105"/>
          <w:sz w:val="19"/>
        </w:rPr>
        <w:t> </w:t>
      </w:r>
      <w:r>
        <w:rPr>
          <w:color w:val="231F20"/>
          <w:w w:val="105"/>
          <w:sz w:val="19"/>
        </w:rPr>
        <w:t>Furnishings,</w:t>
      </w:r>
      <w:r>
        <w:rPr>
          <w:color w:val="231F20"/>
          <w:spacing w:val="-7"/>
          <w:w w:val="105"/>
          <w:sz w:val="19"/>
        </w:rPr>
        <w:t> </w:t>
      </w:r>
      <w:r>
        <w:rPr>
          <w:color w:val="231F20"/>
          <w:w w:val="105"/>
          <w:sz w:val="19"/>
        </w:rPr>
        <w:t>Harpers</w:t>
      </w:r>
      <w:r>
        <w:rPr>
          <w:color w:val="231F20"/>
          <w:spacing w:val="-6"/>
          <w:w w:val="105"/>
          <w:sz w:val="19"/>
        </w:rPr>
        <w:t> </w:t>
      </w:r>
      <w:r>
        <w:rPr>
          <w:color w:val="231F20"/>
          <w:w w:val="105"/>
          <w:sz w:val="19"/>
        </w:rPr>
        <w:t>Ferry</w:t>
      </w:r>
      <w:r>
        <w:rPr>
          <w:color w:val="231F20"/>
          <w:spacing w:val="-8"/>
          <w:w w:val="105"/>
          <w:sz w:val="19"/>
        </w:rPr>
        <w:t> </w:t>
      </w:r>
      <w:r>
        <w:rPr>
          <w:color w:val="231F20"/>
          <w:w w:val="105"/>
          <w:sz w:val="19"/>
        </w:rPr>
        <w:t>Center,</w:t>
      </w:r>
      <w:r>
        <w:rPr>
          <w:color w:val="231F20"/>
          <w:spacing w:val="-6"/>
          <w:w w:val="105"/>
          <w:sz w:val="19"/>
        </w:rPr>
        <w:t> </w:t>
      </w:r>
      <w:r>
        <w:rPr>
          <w:color w:val="231F20"/>
          <w:w w:val="105"/>
          <w:sz w:val="19"/>
        </w:rPr>
        <w:t>June</w:t>
      </w:r>
      <w:r>
        <w:rPr>
          <w:color w:val="231F20"/>
          <w:spacing w:val="-7"/>
          <w:w w:val="105"/>
          <w:sz w:val="19"/>
        </w:rPr>
        <w:t> </w:t>
      </w:r>
      <w:r>
        <w:rPr>
          <w:color w:val="231F20"/>
          <w:w w:val="105"/>
          <w:sz w:val="19"/>
        </w:rPr>
        <w:t>10,</w:t>
      </w:r>
      <w:r>
        <w:rPr>
          <w:color w:val="231F20"/>
          <w:spacing w:val="-6"/>
          <w:w w:val="105"/>
          <w:sz w:val="19"/>
        </w:rPr>
        <w:t> </w:t>
      </w:r>
      <w:r>
        <w:rPr>
          <w:color w:val="231F20"/>
          <w:w w:val="105"/>
          <w:sz w:val="19"/>
        </w:rPr>
        <w:t>1981,</w:t>
      </w:r>
      <w:r>
        <w:rPr>
          <w:color w:val="231F20"/>
          <w:spacing w:val="-7"/>
          <w:w w:val="105"/>
          <w:sz w:val="19"/>
        </w:rPr>
        <w:t> </w:t>
      </w:r>
      <w:r>
        <w:rPr>
          <w:color w:val="231F20"/>
          <w:w w:val="105"/>
          <w:sz w:val="19"/>
        </w:rPr>
        <w:t>Folder D6215 Museum and Exhibit Activities P25 1950 MAVA FT 81, MAVA Central Files.</w:t>
      </w:r>
    </w:p>
    <w:p>
      <w:pPr>
        <w:spacing w:line="244" w:lineRule="auto" w:before="59"/>
        <w:ind w:left="159" w:right="554" w:firstLine="0"/>
        <w:jc w:val="left"/>
        <w:rPr>
          <w:sz w:val="19"/>
        </w:rPr>
      </w:pPr>
      <w:r>
        <w:rPr>
          <w:color w:val="231F20"/>
          <w:w w:val="105"/>
          <w:position w:val="6"/>
          <w:sz w:val="11"/>
        </w:rPr>
        <w:t>79</w:t>
      </w:r>
      <w:r>
        <w:rPr>
          <w:color w:val="231F20"/>
          <w:spacing w:val="10"/>
          <w:w w:val="105"/>
          <w:position w:val="6"/>
          <w:sz w:val="11"/>
        </w:rPr>
        <w:t> </w:t>
      </w:r>
      <w:r>
        <w:rPr>
          <w:color w:val="231F20"/>
          <w:w w:val="105"/>
          <w:sz w:val="19"/>
        </w:rPr>
        <w:t>Ellsworth</w:t>
      </w:r>
      <w:r>
        <w:rPr>
          <w:color w:val="231F20"/>
          <w:spacing w:val="-9"/>
          <w:w w:val="105"/>
          <w:sz w:val="19"/>
        </w:rPr>
        <w:t> </w:t>
      </w:r>
      <w:r>
        <w:rPr>
          <w:color w:val="231F20"/>
          <w:w w:val="105"/>
          <w:sz w:val="19"/>
        </w:rPr>
        <w:t>R.</w:t>
      </w:r>
      <w:r>
        <w:rPr>
          <w:color w:val="231F20"/>
          <w:spacing w:val="-9"/>
          <w:w w:val="105"/>
          <w:sz w:val="19"/>
        </w:rPr>
        <w:t> </w:t>
      </w:r>
      <w:r>
        <w:rPr>
          <w:color w:val="231F20"/>
          <w:w w:val="105"/>
          <w:sz w:val="19"/>
        </w:rPr>
        <w:t>Swift</w:t>
      </w:r>
      <w:r>
        <w:rPr>
          <w:color w:val="231F20"/>
          <w:spacing w:val="-9"/>
          <w:w w:val="105"/>
          <w:sz w:val="19"/>
        </w:rPr>
        <w:t> </w:t>
      </w:r>
      <w:r>
        <w:rPr>
          <w:color w:val="231F20"/>
          <w:w w:val="105"/>
          <w:sz w:val="19"/>
        </w:rPr>
        <w:t>to</w:t>
      </w:r>
      <w:r>
        <w:rPr>
          <w:color w:val="231F20"/>
          <w:spacing w:val="-9"/>
          <w:w w:val="105"/>
          <w:sz w:val="19"/>
        </w:rPr>
        <w:t> </w:t>
      </w:r>
      <w:r>
        <w:rPr>
          <w:color w:val="231F20"/>
          <w:w w:val="105"/>
          <w:sz w:val="19"/>
        </w:rPr>
        <w:t>Regional</w:t>
      </w:r>
      <w:r>
        <w:rPr>
          <w:color w:val="231F20"/>
          <w:spacing w:val="-9"/>
          <w:w w:val="105"/>
          <w:sz w:val="19"/>
        </w:rPr>
        <w:t> </w:t>
      </w:r>
      <w:r>
        <w:rPr>
          <w:color w:val="231F20"/>
          <w:w w:val="105"/>
          <w:sz w:val="19"/>
        </w:rPr>
        <w:t>Director,</w:t>
      </w:r>
      <w:r>
        <w:rPr>
          <w:color w:val="231F20"/>
          <w:spacing w:val="-9"/>
          <w:w w:val="105"/>
          <w:sz w:val="19"/>
        </w:rPr>
        <w:t> </w:t>
      </w:r>
      <w:r>
        <w:rPr>
          <w:color w:val="231F20"/>
          <w:w w:val="105"/>
          <w:sz w:val="19"/>
        </w:rPr>
        <w:t>North</w:t>
      </w:r>
      <w:r>
        <w:rPr>
          <w:color w:val="231F20"/>
          <w:spacing w:val="-11"/>
          <w:w w:val="105"/>
          <w:sz w:val="19"/>
        </w:rPr>
        <w:t> </w:t>
      </w:r>
      <w:r>
        <w:rPr>
          <w:color w:val="231F20"/>
          <w:w w:val="105"/>
          <w:sz w:val="19"/>
        </w:rPr>
        <w:t>Atlantic</w:t>
      </w:r>
      <w:r>
        <w:rPr>
          <w:color w:val="231F20"/>
          <w:spacing w:val="-9"/>
          <w:w w:val="105"/>
          <w:sz w:val="19"/>
        </w:rPr>
        <w:t> </w:t>
      </w:r>
      <w:r>
        <w:rPr>
          <w:color w:val="231F20"/>
          <w:w w:val="105"/>
          <w:sz w:val="19"/>
        </w:rPr>
        <w:t>Region,</w:t>
      </w:r>
      <w:r>
        <w:rPr>
          <w:color w:val="231F20"/>
          <w:spacing w:val="-9"/>
          <w:w w:val="105"/>
          <w:sz w:val="19"/>
        </w:rPr>
        <w:t> </w:t>
      </w:r>
      <w:r>
        <w:rPr>
          <w:color w:val="231F20"/>
          <w:w w:val="105"/>
          <w:sz w:val="19"/>
        </w:rPr>
        <w:t>June</w:t>
      </w:r>
      <w:r>
        <w:rPr>
          <w:color w:val="231F20"/>
          <w:spacing w:val="-9"/>
          <w:w w:val="105"/>
          <w:sz w:val="19"/>
        </w:rPr>
        <w:t> </w:t>
      </w:r>
      <w:r>
        <w:rPr>
          <w:color w:val="231F20"/>
          <w:w w:val="105"/>
          <w:sz w:val="19"/>
        </w:rPr>
        <w:t>17,</w:t>
      </w:r>
      <w:r>
        <w:rPr>
          <w:color w:val="231F20"/>
          <w:spacing w:val="-9"/>
          <w:w w:val="105"/>
          <w:sz w:val="19"/>
        </w:rPr>
        <w:t> </w:t>
      </w:r>
      <w:r>
        <w:rPr>
          <w:color w:val="231F20"/>
          <w:w w:val="105"/>
          <w:sz w:val="19"/>
        </w:rPr>
        <w:t>1981,</w:t>
      </w:r>
      <w:r>
        <w:rPr>
          <w:color w:val="231F20"/>
          <w:spacing w:val="-9"/>
          <w:w w:val="105"/>
          <w:sz w:val="19"/>
        </w:rPr>
        <w:t> </w:t>
      </w:r>
      <w:r>
        <w:rPr>
          <w:color w:val="231F20"/>
          <w:w w:val="105"/>
          <w:sz w:val="19"/>
        </w:rPr>
        <w:t>Folder</w:t>
      </w:r>
      <w:r>
        <w:rPr>
          <w:color w:val="231F20"/>
          <w:spacing w:val="-9"/>
          <w:w w:val="105"/>
          <w:sz w:val="19"/>
        </w:rPr>
        <w:t> </w:t>
      </w:r>
      <w:r>
        <w:rPr>
          <w:color w:val="231F20"/>
          <w:w w:val="105"/>
          <w:sz w:val="19"/>
        </w:rPr>
        <w:t>D6215,</w:t>
      </w:r>
      <w:r>
        <w:rPr>
          <w:color w:val="231F20"/>
          <w:spacing w:val="-9"/>
          <w:w w:val="105"/>
          <w:sz w:val="19"/>
        </w:rPr>
        <w:t> </w:t>
      </w:r>
      <w:r>
        <w:rPr>
          <w:color w:val="231F20"/>
          <w:w w:val="105"/>
          <w:sz w:val="19"/>
        </w:rPr>
        <w:t>Museum and Exhibit Activities P25 1950 MAVA FT 81, MAVA Central Files.</w:t>
      </w:r>
    </w:p>
    <w:p>
      <w:pPr>
        <w:spacing w:before="59"/>
        <w:ind w:left="160" w:right="0" w:firstLine="0"/>
        <w:jc w:val="left"/>
        <w:rPr>
          <w:sz w:val="19"/>
        </w:rPr>
      </w:pPr>
      <w:r>
        <w:rPr>
          <w:color w:val="231F20"/>
          <w:position w:val="6"/>
          <w:sz w:val="11"/>
        </w:rPr>
        <w:t>80</w:t>
      </w:r>
      <w:r>
        <w:rPr>
          <w:color w:val="231F20"/>
          <w:spacing w:val="20"/>
          <w:position w:val="6"/>
          <w:sz w:val="11"/>
        </w:rPr>
        <w:t> </w:t>
      </w:r>
      <w:r>
        <w:rPr>
          <w:color w:val="231F20"/>
          <w:sz w:val="19"/>
        </w:rPr>
        <w:t>1970</w:t>
      </w:r>
      <w:r>
        <w:rPr>
          <w:color w:val="231F20"/>
          <w:spacing w:val="2"/>
          <w:sz w:val="19"/>
        </w:rPr>
        <w:t> </w:t>
      </w:r>
      <w:r>
        <w:rPr>
          <w:color w:val="231F20"/>
          <w:sz w:val="19"/>
        </w:rPr>
        <w:t>Master</w:t>
      </w:r>
      <w:r>
        <w:rPr>
          <w:color w:val="231F20"/>
          <w:spacing w:val="2"/>
          <w:sz w:val="19"/>
        </w:rPr>
        <w:t> </w:t>
      </w:r>
      <w:r>
        <w:rPr>
          <w:color w:val="231F20"/>
          <w:sz w:val="19"/>
        </w:rPr>
        <w:t>Plan,</w:t>
      </w:r>
      <w:r>
        <w:rPr>
          <w:color w:val="231F20"/>
          <w:spacing w:val="3"/>
          <w:sz w:val="19"/>
        </w:rPr>
        <w:t> </w:t>
      </w:r>
      <w:r>
        <w:rPr>
          <w:color w:val="231F20"/>
          <w:spacing w:val="-5"/>
          <w:sz w:val="19"/>
        </w:rPr>
        <w:t>22.</w:t>
      </w:r>
    </w:p>
    <w:p>
      <w:pPr>
        <w:spacing w:before="63"/>
        <w:ind w:left="160" w:right="0" w:firstLine="0"/>
        <w:jc w:val="left"/>
        <w:rPr>
          <w:sz w:val="19"/>
        </w:rPr>
      </w:pPr>
      <w:r>
        <w:rPr>
          <w:color w:val="231F20"/>
          <w:position w:val="6"/>
          <w:sz w:val="11"/>
        </w:rPr>
        <w:t>81</w:t>
      </w:r>
      <w:r>
        <w:rPr>
          <w:color w:val="231F20"/>
          <w:spacing w:val="18"/>
          <w:position w:val="6"/>
          <w:sz w:val="11"/>
        </w:rPr>
        <w:t> </w:t>
      </w:r>
      <w:r>
        <w:rPr>
          <w:color w:val="231F20"/>
          <w:sz w:val="19"/>
        </w:rPr>
        <w:t>1970</w:t>
      </w:r>
      <w:r>
        <w:rPr>
          <w:color w:val="231F20"/>
          <w:spacing w:val="1"/>
          <w:sz w:val="19"/>
        </w:rPr>
        <w:t> </w:t>
      </w:r>
      <w:r>
        <w:rPr>
          <w:color w:val="231F20"/>
          <w:sz w:val="19"/>
        </w:rPr>
        <w:t>Master</w:t>
      </w:r>
      <w:r>
        <w:rPr>
          <w:color w:val="231F20"/>
          <w:spacing w:val="1"/>
          <w:sz w:val="19"/>
        </w:rPr>
        <w:t> </w:t>
      </w:r>
      <w:r>
        <w:rPr>
          <w:color w:val="231F20"/>
          <w:sz w:val="19"/>
        </w:rPr>
        <w:t>Plan,</w:t>
      </w:r>
      <w:r>
        <w:rPr>
          <w:color w:val="231F20"/>
          <w:spacing w:val="1"/>
          <w:sz w:val="19"/>
        </w:rPr>
        <w:t> </w:t>
      </w:r>
      <w:r>
        <w:rPr>
          <w:color w:val="231F20"/>
          <w:sz w:val="19"/>
        </w:rPr>
        <w:t>25, </w:t>
      </w:r>
      <w:r>
        <w:rPr>
          <w:color w:val="231F20"/>
          <w:spacing w:val="-5"/>
          <w:sz w:val="19"/>
        </w:rPr>
        <w:t>31.</w:t>
      </w:r>
    </w:p>
    <w:p>
      <w:pPr>
        <w:spacing w:after="0"/>
        <w:jc w:val="left"/>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59" w:right="554"/>
        <w:rPr>
          <w:sz w:val="12"/>
        </w:rPr>
      </w:pPr>
      <w:r>
        <w:rPr>
          <w:color w:val="231F20"/>
          <w:spacing w:val="-4"/>
          <w:w w:val="105"/>
        </w:rPr>
        <w:t>denwald. In</w:t>
      </w:r>
      <w:r>
        <w:rPr>
          <w:color w:val="231F20"/>
          <w:spacing w:val="-7"/>
          <w:w w:val="105"/>
        </w:rPr>
        <w:t> </w:t>
      </w:r>
      <w:r>
        <w:rPr>
          <w:color w:val="231F20"/>
          <w:spacing w:val="-4"/>
          <w:w w:val="105"/>
        </w:rPr>
        <w:t>August 1978, MAVA and NARO agreed to exclude administrative, maintenance, and curatorial uses from the mansion at Lindenwald.</w:t>
      </w:r>
      <w:r>
        <w:rPr>
          <w:color w:val="231F20"/>
          <w:spacing w:val="-4"/>
          <w:w w:val="105"/>
          <w:position w:val="7"/>
          <w:sz w:val="12"/>
        </w:rPr>
        <w:t>82</w:t>
      </w:r>
      <w:r>
        <w:rPr>
          <w:color w:val="231F20"/>
          <w:spacing w:val="59"/>
          <w:w w:val="105"/>
          <w:position w:val="7"/>
          <w:sz w:val="12"/>
        </w:rPr>
        <w:t> </w:t>
      </w:r>
      <w:r>
        <w:rPr>
          <w:color w:val="231F20"/>
          <w:spacing w:val="-4"/>
          <w:w w:val="105"/>
        </w:rPr>
        <w:t>The South Gatehouse was also deemed inap- </w:t>
      </w:r>
      <w:r>
        <w:rPr>
          <w:color w:val="231F20"/>
        </w:rPr>
        <w:t>propriate</w:t>
      </w:r>
      <w:r>
        <w:rPr>
          <w:color w:val="231F20"/>
          <w:spacing w:val="-6"/>
        </w:rPr>
        <w:t> </w:t>
      </w:r>
      <w:r>
        <w:rPr>
          <w:color w:val="231F20"/>
        </w:rPr>
        <w:t>for</w:t>
      </w:r>
      <w:r>
        <w:rPr>
          <w:color w:val="231F20"/>
          <w:spacing w:val="-6"/>
        </w:rPr>
        <w:t> </w:t>
      </w:r>
      <w:r>
        <w:rPr>
          <w:color w:val="231F20"/>
        </w:rPr>
        <w:t>permanent</w:t>
      </w:r>
      <w:r>
        <w:rPr>
          <w:color w:val="231F20"/>
          <w:spacing w:val="-6"/>
        </w:rPr>
        <w:t> </w:t>
      </w:r>
      <w:r>
        <w:rPr>
          <w:color w:val="231F20"/>
        </w:rPr>
        <w:t>administrative</w:t>
      </w:r>
      <w:r>
        <w:rPr>
          <w:color w:val="231F20"/>
          <w:spacing w:val="-6"/>
        </w:rPr>
        <w:t> </w:t>
      </w:r>
      <w:r>
        <w:rPr>
          <w:color w:val="231F20"/>
        </w:rPr>
        <w:t>or</w:t>
      </w:r>
      <w:r>
        <w:rPr>
          <w:color w:val="231F20"/>
          <w:spacing w:val="-6"/>
        </w:rPr>
        <w:t> </w:t>
      </w:r>
      <w:r>
        <w:rPr>
          <w:color w:val="231F20"/>
        </w:rPr>
        <w:t>visitor</w:t>
      </w:r>
      <w:r>
        <w:rPr>
          <w:color w:val="231F20"/>
          <w:spacing w:val="-6"/>
        </w:rPr>
        <w:t> </w:t>
      </w:r>
      <w:r>
        <w:rPr>
          <w:color w:val="231F20"/>
        </w:rPr>
        <w:t>uses</w:t>
      </w:r>
      <w:r>
        <w:rPr>
          <w:color w:val="231F20"/>
          <w:spacing w:val="-6"/>
        </w:rPr>
        <w:t> </w:t>
      </w:r>
      <w:r>
        <w:rPr>
          <w:color w:val="231F20"/>
        </w:rPr>
        <w:t>because</w:t>
      </w:r>
      <w:r>
        <w:rPr>
          <w:color w:val="231F20"/>
          <w:spacing w:val="-6"/>
        </w:rPr>
        <w:t> </w:t>
      </w:r>
      <w:r>
        <w:rPr>
          <w:color w:val="231F20"/>
        </w:rPr>
        <w:t>its</w:t>
      </w:r>
      <w:r>
        <w:rPr>
          <w:color w:val="231F20"/>
          <w:spacing w:val="-6"/>
        </w:rPr>
        <w:t> </w:t>
      </w:r>
      <w:r>
        <w:rPr>
          <w:color w:val="231F20"/>
        </w:rPr>
        <w:t>proximity</w:t>
      </w:r>
      <w:r>
        <w:rPr>
          <w:color w:val="231F20"/>
          <w:spacing w:val="-9"/>
        </w:rPr>
        <w:t> </w:t>
      </w:r>
      <w:r>
        <w:rPr>
          <w:color w:val="231F20"/>
        </w:rPr>
        <w:t>to</w:t>
      </w:r>
      <w:r>
        <w:rPr>
          <w:color w:val="231F20"/>
          <w:spacing w:val="-6"/>
        </w:rPr>
        <w:t> </w:t>
      </w:r>
      <w:r>
        <w:rPr>
          <w:color w:val="231F20"/>
        </w:rPr>
        <w:t>Route</w:t>
      </w:r>
      <w:r>
        <w:rPr>
          <w:color w:val="231F20"/>
          <w:spacing w:val="-6"/>
        </w:rPr>
        <w:t> </w:t>
      </w:r>
      <w:r>
        <w:rPr>
          <w:color w:val="231F20"/>
        </w:rPr>
        <w:t>9H</w:t>
      </w:r>
      <w:r>
        <w:rPr>
          <w:color w:val="231F20"/>
          <w:spacing w:val="-6"/>
        </w:rPr>
        <w:t> </w:t>
      </w:r>
      <w:r>
        <w:rPr>
          <w:color w:val="231F20"/>
        </w:rPr>
        <w:t>created </w:t>
      </w:r>
      <w:r>
        <w:rPr>
          <w:color w:val="231F20"/>
          <w:spacing w:val="-4"/>
          <w:w w:val="105"/>
        </w:rPr>
        <w:t>problems</w:t>
      </w:r>
      <w:r>
        <w:rPr>
          <w:color w:val="231F20"/>
          <w:spacing w:val="-9"/>
          <w:w w:val="105"/>
        </w:rPr>
        <w:t> </w:t>
      </w:r>
      <w:r>
        <w:rPr>
          <w:color w:val="231F20"/>
          <w:spacing w:val="-4"/>
          <w:w w:val="105"/>
        </w:rPr>
        <w:t>of</w:t>
      </w:r>
      <w:r>
        <w:rPr>
          <w:color w:val="231F20"/>
          <w:spacing w:val="-8"/>
          <w:w w:val="105"/>
        </w:rPr>
        <w:t> </w:t>
      </w:r>
      <w:r>
        <w:rPr>
          <w:color w:val="231F20"/>
          <w:spacing w:val="-4"/>
          <w:w w:val="105"/>
        </w:rPr>
        <w:t>noise</w:t>
      </w:r>
      <w:r>
        <w:rPr>
          <w:color w:val="231F20"/>
          <w:spacing w:val="-8"/>
          <w:w w:val="105"/>
        </w:rPr>
        <w:t> </w:t>
      </w:r>
      <w:r>
        <w:rPr>
          <w:color w:val="231F20"/>
          <w:spacing w:val="-4"/>
          <w:w w:val="105"/>
        </w:rPr>
        <w:t>level</w:t>
      </w:r>
      <w:r>
        <w:rPr>
          <w:color w:val="231F20"/>
          <w:spacing w:val="-8"/>
          <w:w w:val="105"/>
        </w:rPr>
        <w:t> </w:t>
      </w:r>
      <w:r>
        <w:rPr>
          <w:color w:val="231F20"/>
          <w:spacing w:val="-4"/>
          <w:w w:val="105"/>
        </w:rPr>
        <w:t>and</w:t>
      </w:r>
      <w:r>
        <w:rPr>
          <w:color w:val="231F20"/>
          <w:spacing w:val="-8"/>
          <w:w w:val="105"/>
        </w:rPr>
        <w:t> </w:t>
      </w:r>
      <w:r>
        <w:rPr>
          <w:color w:val="231F20"/>
          <w:spacing w:val="-4"/>
          <w:w w:val="105"/>
        </w:rPr>
        <w:t>security.</w:t>
      </w:r>
      <w:r>
        <w:rPr>
          <w:color w:val="231F20"/>
          <w:spacing w:val="-4"/>
          <w:w w:val="105"/>
          <w:position w:val="7"/>
          <w:sz w:val="12"/>
        </w:rPr>
        <w:t>83</w:t>
      </w:r>
      <w:r>
        <w:rPr>
          <w:color w:val="231F20"/>
          <w:spacing w:val="29"/>
          <w:w w:val="105"/>
          <w:position w:val="7"/>
          <w:sz w:val="12"/>
        </w:rPr>
        <w:t> </w:t>
      </w:r>
      <w:r>
        <w:rPr>
          <w:color w:val="231F20"/>
          <w:spacing w:val="-4"/>
          <w:w w:val="105"/>
        </w:rPr>
        <w:t>In</w:t>
      </w:r>
      <w:r>
        <w:rPr>
          <w:color w:val="231F20"/>
          <w:spacing w:val="-8"/>
          <w:w w:val="105"/>
        </w:rPr>
        <w:t> </w:t>
      </w:r>
      <w:r>
        <w:rPr>
          <w:color w:val="231F20"/>
          <w:spacing w:val="-4"/>
          <w:w w:val="105"/>
        </w:rPr>
        <w:t>September</w:t>
      </w:r>
      <w:r>
        <w:rPr>
          <w:color w:val="231F20"/>
          <w:spacing w:val="-8"/>
          <w:w w:val="105"/>
        </w:rPr>
        <w:t> </w:t>
      </w:r>
      <w:r>
        <w:rPr>
          <w:color w:val="231F20"/>
          <w:spacing w:val="-4"/>
          <w:w w:val="105"/>
        </w:rPr>
        <w:t>of that</w:t>
      </w:r>
      <w:r>
        <w:rPr>
          <w:color w:val="231F20"/>
          <w:spacing w:val="-9"/>
          <w:w w:val="105"/>
        </w:rPr>
        <w:t> </w:t>
      </w:r>
      <w:r>
        <w:rPr>
          <w:color w:val="231F20"/>
          <w:spacing w:val="-4"/>
          <w:w w:val="105"/>
        </w:rPr>
        <w:t>year,</w:t>
      </w:r>
      <w:r>
        <w:rPr>
          <w:color w:val="231F20"/>
          <w:spacing w:val="-8"/>
          <w:w w:val="105"/>
        </w:rPr>
        <w:t> </w:t>
      </w:r>
      <w:r>
        <w:rPr>
          <w:color w:val="231F20"/>
          <w:spacing w:val="-4"/>
          <w:w w:val="105"/>
        </w:rPr>
        <w:t>the</w:t>
      </w:r>
      <w:r>
        <w:rPr>
          <w:color w:val="231F20"/>
          <w:spacing w:val="-8"/>
          <w:w w:val="105"/>
        </w:rPr>
        <w:t> </w:t>
      </w:r>
      <w:r>
        <w:rPr>
          <w:color w:val="231F20"/>
          <w:spacing w:val="-4"/>
          <w:w w:val="105"/>
        </w:rPr>
        <w:t>administrative</w:t>
      </w:r>
      <w:r>
        <w:rPr>
          <w:color w:val="231F20"/>
          <w:spacing w:val="-8"/>
          <w:w w:val="105"/>
        </w:rPr>
        <w:t> </w:t>
      </w:r>
      <w:r>
        <w:rPr>
          <w:color w:val="231F20"/>
          <w:spacing w:val="-4"/>
          <w:w w:val="105"/>
        </w:rPr>
        <w:t>oﬃces</w:t>
      </w:r>
      <w:r>
        <w:rPr>
          <w:color w:val="231F20"/>
          <w:spacing w:val="-8"/>
          <w:w w:val="105"/>
        </w:rPr>
        <w:t> </w:t>
      </w:r>
      <w:r>
        <w:rPr>
          <w:color w:val="231F20"/>
          <w:spacing w:val="-4"/>
          <w:w w:val="105"/>
        </w:rPr>
        <w:t>were </w:t>
      </w:r>
      <w:r>
        <w:rPr>
          <w:color w:val="231F20"/>
          <w:spacing w:val="-2"/>
          <w:w w:val="105"/>
        </w:rPr>
        <w:t>moved</w:t>
      </w:r>
      <w:r>
        <w:rPr>
          <w:color w:val="231F20"/>
          <w:spacing w:val="-11"/>
          <w:w w:val="105"/>
        </w:rPr>
        <w:t> </w:t>
      </w:r>
      <w:r>
        <w:rPr>
          <w:color w:val="231F20"/>
          <w:spacing w:val="-2"/>
          <w:w w:val="105"/>
        </w:rPr>
        <w:t>to</w:t>
      </w:r>
      <w:r>
        <w:rPr>
          <w:color w:val="231F20"/>
          <w:spacing w:val="-10"/>
          <w:w w:val="105"/>
        </w:rPr>
        <w:t> </w:t>
      </w:r>
      <w:r>
        <w:rPr>
          <w:color w:val="231F20"/>
          <w:spacing w:val="-2"/>
          <w:w w:val="105"/>
        </w:rPr>
        <w:t>a</w:t>
      </w:r>
      <w:r>
        <w:rPr>
          <w:color w:val="231F20"/>
          <w:spacing w:val="-10"/>
          <w:w w:val="105"/>
        </w:rPr>
        <w:t> </w:t>
      </w:r>
      <w:r>
        <w:rPr>
          <w:color w:val="231F20"/>
          <w:spacing w:val="-2"/>
          <w:w w:val="105"/>
        </w:rPr>
        <w:t>used,</w:t>
      </w:r>
      <w:r>
        <w:rPr>
          <w:color w:val="231F20"/>
          <w:spacing w:val="-10"/>
          <w:w w:val="105"/>
        </w:rPr>
        <w:t> </w:t>
      </w:r>
      <w:r>
        <w:rPr>
          <w:color w:val="231F20"/>
          <w:spacing w:val="-2"/>
          <w:w w:val="105"/>
        </w:rPr>
        <w:t>rented,</w:t>
      </w:r>
      <w:r>
        <w:rPr>
          <w:color w:val="231F20"/>
          <w:spacing w:val="-10"/>
          <w:w w:val="105"/>
        </w:rPr>
        <w:t> </w:t>
      </w:r>
      <w:r>
        <w:rPr>
          <w:color w:val="231F20"/>
          <w:spacing w:val="-2"/>
          <w:w w:val="105"/>
        </w:rPr>
        <w:t>single-wide</w:t>
      </w:r>
      <w:r>
        <w:rPr>
          <w:color w:val="231F20"/>
          <w:spacing w:val="-10"/>
          <w:w w:val="105"/>
        </w:rPr>
        <w:t> </w:t>
      </w:r>
      <w:r>
        <w:rPr>
          <w:color w:val="231F20"/>
          <w:spacing w:val="-2"/>
          <w:w w:val="105"/>
        </w:rPr>
        <w:t>house</w:t>
      </w:r>
      <w:r>
        <w:rPr>
          <w:color w:val="231F20"/>
          <w:spacing w:val="-10"/>
          <w:w w:val="105"/>
        </w:rPr>
        <w:t> </w:t>
      </w:r>
      <w:r>
        <w:rPr>
          <w:color w:val="231F20"/>
          <w:spacing w:val="-2"/>
          <w:w w:val="105"/>
        </w:rPr>
        <w:t>trailer</w:t>
      </w:r>
      <w:r>
        <w:rPr>
          <w:color w:val="231F20"/>
          <w:spacing w:val="-11"/>
          <w:w w:val="105"/>
        </w:rPr>
        <w:t> </w:t>
      </w:r>
      <w:r>
        <w:rPr>
          <w:color w:val="231F20"/>
          <w:spacing w:val="-2"/>
          <w:w w:val="105"/>
        </w:rPr>
        <w:t>that</w:t>
      </w:r>
      <w:r>
        <w:rPr>
          <w:color w:val="231F20"/>
          <w:spacing w:val="-10"/>
          <w:w w:val="105"/>
        </w:rPr>
        <w:t> </w:t>
      </w:r>
      <w:r>
        <w:rPr>
          <w:color w:val="231F20"/>
          <w:spacing w:val="-2"/>
          <w:w w:val="105"/>
        </w:rPr>
        <w:t>was</w:t>
      </w:r>
      <w:r>
        <w:rPr>
          <w:color w:val="231F20"/>
          <w:spacing w:val="-10"/>
          <w:w w:val="105"/>
        </w:rPr>
        <w:t> </w:t>
      </w:r>
      <w:r>
        <w:rPr>
          <w:color w:val="231F20"/>
          <w:spacing w:val="-2"/>
          <w:w w:val="105"/>
        </w:rPr>
        <w:t>placed</w:t>
      </w:r>
      <w:r>
        <w:rPr>
          <w:color w:val="231F20"/>
          <w:spacing w:val="-10"/>
          <w:w w:val="105"/>
        </w:rPr>
        <w:t> </w:t>
      </w:r>
      <w:r>
        <w:rPr>
          <w:color w:val="231F20"/>
          <w:spacing w:val="-2"/>
          <w:w w:val="105"/>
        </w:rPr>
        <w:t>behind</w:t>
      </w:r>
      <w:r>
        <w:rPr>
          <w:color w:val="231F20"/>
          <w:spacing w:val="-10"/>
          <w:w w:val="105"/>
        </w:rPr>
        <w:t> </w:t>
      </w:r>
      <w:r>
        <w:rPr>
          <w:color w:val="231F20"/>
          <w:spacing w:val="-2"/>
          <w:w w:val="105"/>
        </w:rPr>
        <w:t>the</w:t>
      </w:r>
      <w:r>
        <w:rPr>
          <w:color w:val="231F20"/>
          <w:spacing w:val="-10"/>
          <w:w w:val="105"/>
        </w:rPr>
        <w:t> </w:t>
      </w:r>
      <w:r>
        <w:rPr>
          <w:color w:val="231F20"/>
          <w:spacing w:val="-2"/>
          <w:w w:val="105"/>
        </w:rPr>
        <w:t>mansion</w:t>
      </w:r>
      <w:r>
        <w:rPr>
          <w:color w:val="231F20"/>
          <w:spacing w:val="-10"/>
          <w:w w:val="105"/>
        </w:rPr>
        <w:t> </w:t>
      </w:r>
      <w:r>
        <w:rPr>
          <w:color w:val="231F20"/>
          <w:spacing w:val="-2"/>
          <w:w w:val="105"/>
        </w:rPr>
        <w:t>and</w:t>
      </w:r>
      <w:r>
        <w:rPr>
          <w:color w:val="231F20"/>
          <w:spacing w:val="-11"/>
          <w:w w:val="105"/>
        </w:rPr>
        <w:t> </w:t>
      </w:r>
      <w:r>
        <w:rPr>
          <w:color w:val="231F20"/>
          <w:spacing w:val="-2"/>
          <w:w w:val="105"/>
        </w:rPr>
        <w:t>a cinderblock</w:t>
      </w:r>
      <w:r>
        <w:rPr>
          <w:color w:val="231F20"/>
          <w:spacing w:val="-11"/>
          <w:w w:val="105"/>
        </w:rPr>
        <w:t> </w:t>
      </w:r>
      <w:r>
        <w:rPr>
          <w:color w:val="231F20"/>
          <w:spacing w:val="-2"/>
          <w:w w:val="105"/>
        </w:rPr>
        <w:t>garage,</w:t>
      </w:r>
      <w:r>
        <w:rPr>
          <w:color w:val="231F20"/>
          <w:spacing w:val="-10"/>
          <w:w w:val="105"/>
        </w:rPr>
        <w:t> </w:t>
      </w:r>
      <w:r>
        <w:rPr>
          <w:color w:val="231F20"/>
          <w:spacing w:val="-2"/>
          <w:w w:val="105"/>
        </w:rPr>
        <w:t>built</w:t>
      </w:r>
      <w:r>
        <w:rPr>
          <w:color w:val="231F20"/>
          <w:spacing w:val="-10"/>
          <w:w w:val="105"/>
        </w:rPr>
        <w:t> </w:t>
      </w:r>
      <w:r>
        <w:rPr>
          <w:color w:val="231F20"/>
          <w:spacing w:val="-2"/>
          <w:w w:val="105"/>
        </w:rPr>
        <w:t>during</w:t>
      </w:r>
      <w:r>
        <w:rPr>
          <w:color w:val="231F20"/>
          <w:spacing w:val="-10"/>
          <w:w w:val="105"/>
        </w:rPr>
        <w:t> </w:t>
      </w:r>
      <w:r>
        <w:rPr>
          <w:color w:val="231F20"/>
          <w:spacing w:val="-2"/>
          <w:w w:val="105"/>
        </w:rPr>
        <w:t>the</w:t>
      </w:r>
      <w:r>
        <w:rPr>
          <w:color w:val="231F20"/>
          <w:spacing w:val="-10"/>
          <w:w w:val="105"/>
        </w:rPr>
        <w:t> </w:t>
      </w:r>
      <w:r>
        <w:rPr>
          <w:color w:val="231F20"/>
          <w:spacing w:val="-2"/>
          <w:w w:val="105"/>
        </w:rPr>
        <w:t>Campbell</w:t>
      </w:r>
      <w:r>
        <w:rPr>
          <w:color w:val="231F20"/>
          <w:spacing w:val="-10"/>
          <w:w w:val="105"/>
        </w:rPr>
        <w:t> </w:t>
      </w:r>
      <w:r>
        <w:rPr>
          <w:color w:val="231F20"/>
          <w:spacing w:val="-2"/>
          <w:w w:val="105"/>
        </w:rPr>
        <w:t>ownership</w:t>
      </w:r>
      <w:r>
        <w:rPr>
          <w:color w:val="231F20"/>
          <w:spacing w:val="-10"/>
          <w:w w:val="105"/>
        </w:rPr>
        <w:t> </w:t>
      </w:r>
      <w:r>
        <w:rPr>
          <w:color w:val="231F20"/>
          <w:spacing w:val="-2"/>
          <w:w w:val="105"/>
        </w:rPr>
        <w:t>of</w:t>
      </w:r>
      <w:r>
        <w:rPr>
          <w:color w:val="231F20"/>
          <w:spacing w:val="-6"/>
          <w:w w:val="105"/>
        </w:rPr>
        <w:t> </w:t>
      </w:r>
      <w:r>
        <w:rPr>
          <w:color w:val="231F20"/>
          <w:spacing w:val="-2"/>
          <w:w w:val="105"/>
        </w:rPr>
        <w:t>the</w:t>
      </w:r>
      <w:r>
        <w:rPr>
          <w:color w:val="231F20"/>
          <w:spacing w:val="-10"/>
          <w:w w:val="105"/>
        </w:rPr>
        <w:t> </w:t>
      </w:r>
      <w:r>
        <w:rPr>
          <w:color w:val="231F20"/>
          <w:spacing w:val="-2"/>
          <w:w w:val="105"/>
        </w:rPr>
        <w:t>property,</w:t>
      </w:r>
      <w:r>
        <w:rPr>
          <w:color w:val="231F20"/>
          <w:spacing w:val="-10"/>
          <w:w w:val="105"/>
        </w:rPr>
        <w:t> </w:t>
      </w:r>
      <w:r>
        <w:rPr>
          <w:color w:val="231F20"/>
          <w:spacing w:val="-2"/>
          <w:w w:val="105"/>
        </w:rPr>
        <w:t>that</w:t>
      </w:r>
      <w:r>
        <w:rPr>
          <w:color w:val="231F20"/>
          <w:spacing w:val="-11"/>
          <w:w w:val="105"/>
        </w:rPr>
        <w:t> </w:t>
      </w:r>
      <w:r>
        <w:rPr>
          <w:color w:val="231F20"/>
          <w:spacing w:val="-2"/>
          <w:w w:val="105"/>
        </w:rPr>
        <w:t>served</w:t>
      </w:r>
      <w:r>
        <w:rPr>
          <w:color w:val="231F20"/>
          <w:spacing w:val="-10"/>
          <w:w w:val="105"/>
        </w:rPr>
        <w:t> </w:t>
      </w:r>
      <w:r>
        <w:rPr>
          <w:color w:val="231F20"/>
          <w:spacing w:val="-2"/>
          <w:w w:val="105"/>
        </w:rPr>
        <w:t>mainte- nance</w:t>
      </w:r>
      <w:r>
        <w:rPr>
          <w:color w:val="231F20"/>
          <w:spacing w:val="-11"/>
          <w:w w:val="105"/>
        </w:rPr>
        <w:t> </w:t>
      </w:r>
      <w:r>
        <w:rPr>
          <w:color w:val="231F20"/>
          <w:spacing w:val="-2"/>
          <w:w w:val="105"/>
        </w:rPr>
        <w:t>functions.</w:t>
      </w:r>
      <w:r>
        <w:rPr>
          <w:color w:val="231F20"/>
          <w:spacing w:val="-2"/>
          <w:w w:val="105"/>
          <w:position w:val="7"/>
          <w:sz w:val="12"/>
        </w:rPr>
        <w:t>84</w:t>
      </w:r>
      <w:r>
        <w:rPr>
          <w:color w:val="231F20"/>
          <w:spacing w:val="40"/>
          <w:w w:val="105"/>
          <w:position w:val="7"/>
          <w:sz w:val="12"/>
        </w:rPr>
        <w:t> </w:t>
      </w:r>
      <w:r>
        <w:rPr>
          <w:color w:val="231F20"/>
          <w:spacing w:val="-2"/>
          <w:w w:val="105"/>
        </w:rPr>
        <w:t>By</w:t>
      </w:r>
      <w:r>
        <w:rPr>
          <w:color w:val="231F20"/>
          <w:spacing w:val="-10"/>
          <w:w w:val="105"/>
        </w:rPr>
        <w:t> </w:t>
      </w:r>
      <w:r>
        <w:rPr>
          <w:color w:val="231F20"/>
          <w:spacing w:val="-2"/>
          <w:w w:val="105"/>
        </w:rPr>
        <w:t>1981,</w:t>
      </w:r>
      <w:r>
        <w:rPr>
          <w:color w:val="231F20"/>
          <w:spacing w:val="-10"/>
          <w:w w:val="105"/>
        </w:rPr>
        <w:t> </w:t>
      </w:r>
      <w:r>
        <w:rPr>
          <w:color w:val="231F20"/>
          <w:spacing w:val="-2"/>
          <w:w w:val="105"/>
        </w:rPr>
        <w:t>another</w:t>
      </w:r>
      <w:r>
        <w:rPr>
          <w:color w:val="231F20"/>
          <w:spacing w:val="-10"/>
          <w:w w:val="105"/>
        </w:rPr>
        <w:t> </w:t>
      </w:r>
      <w:r>
        <w:rPr>
          <w:color w:val="231F20"/>
          <w:spacing w:val="-2"/>
          <w:w w:val="105"/>
        </w:rPr>
        <w:t>used</w:t>
      </w:r>
      <w:r>
        <w:rPr>
          <w:color w:val="231F20"/>
          <w:spacing w:val="-10"/>
          <w:w w:val="105"/>
        </w:rPr>
        <w:t> </w:t>
      </w:r>
      <w:r>
        <w:rPr>
          <w:color w:val="231F20"/>
          <w:spacing w:val="-2"/>
          <w:w w:val="105"/>
        </w:rPr>
        <w:t>trailer</w:t>
      </w:r>
      <w:r>
        <w:rPr>
          <w:color w:val="231F20"/>
          <w:spacing w:val="-11"/>
          <w:w w:val="105"/>
        </w:rPr>
        <w:t> </w:t>
      </w:r>
      <w:r>
        <w:rPr>
          <w:color w:val="231F20"/>
          <w:spacing w:val="-2"/>
          <w:w w:val="105"/>
        </w:rPr>
        <w:t>was</w:t>
      </w:r>
      <w:r>
        <w:rPr>
          <w:color w:val="231F20"/>
          <w:spacing w:val="-10"/>
          <w:w w:val="105"/>
        </w:rPr>
        <w:t> </w:t>
      </w:r>
      <w:r>
        <w:rPr>
          <w:color w:val="231F20"/>
          <w:spacing w:val="-2"/>
          <w:w w:val="105"/>
        </w:rPr>
        <w:t>put</w:t>
      </w:r>
      <w:r>
        <w:rPr>
          <w:color w:val="231F20"/>
          <w:spacing w:val="-10"/>
          <w:w w:val="105"/>
        </w:rPr>
        <w:t> </w:t>
      </w:r>
      <w:r>
        <w:rPr>
          <w:color w:val="231F20"/>
          <w:spacing w:val="-2"/>
          <w:w w:val="105"/>
        </w:rPr>
        <w:t>in</w:t>
      </w:r>
      <w:r>
        <w:rPr>
          <w:color w:val="231F20"/>
          <w:spacing w:val="-10"/>
          <w:w w:val="105"/>
        </w:rPr>
        <w:t> </w:t>
      </w:r>
      <w:r>
        <w:rPr>
          <w:color w:val="231F20"/>
          <w:spacing w:val="-2"/>
          <w:w w:val="105"/>
        </w:rPr>
        <w:t>place</w:t>
      </w:r>
      <w:r>
        <w:rPr>
          <w:color w:val="231F20"/>
          <w:spacing w:val="-10"/>
          <w:w w:val="105"/>
        </w:rPr>
        <w:t> </w:t>
      </w:r>
      <w:r>
        <w:rPr>
          <w:color w:val="231F20"/>
          <w:spacing w:val="-2"/>
          <w:w w:val="105"/>
        </w:rPr>
        <w:t>to</w:t>
      </w:r>
      <w:r>
        <w:rPr>
          <w:color w:val="231F20"/>
          <w:spacing w:val="-10"/>
          <w:w w:val="105"/>
        </w:rPr>
        <w:t> </w:t>
      </w:r>
      <w:r>
        <w:rPr>
          <w:color w:val="231F20"/>
          <w:spacing w:val="-2"/>
          <w:w w:val="105"/>
        </w:rPr>
        <w:t>house</w:t>
      </w:r>
      <w:r>
        <w:rPr>
          <w:color w:val="231F20"/>
          <w:spacing w:val="-10"/>
          <w:w w:val="105"/>
        </w:rPr>
        <w:t> </w:t>
      </w:r>
      <w:r>
        <w:rPr>
          <w:color w:val="231F20"/>
          <w:spacing w:val="-2"/>
          <w:w w:val="105"/>
        </w:rPr>
        <w:t>temporary</w:t>
      </w:r>
      <w:r>
        <w:rPr>
          <w:color w:val="231F20"/>
          <w:spacing w:val="-11"/>
          <w:w w:val="105"/>
        </w:rPr>
        <w:t> </w:t>
      </w:r>
      <w:r>
        <w:rPr>
          <w:color w:val="231F20"/>
          <w:spacing w:val="-2"/>
          <w:w w:val="105"/>
        </w:rPr>
        <w:t>park</w:t>
      </w:r>
      <w:r>
        <w:rPr>
          <w:color w:val="231F20"/>
          <w:spacing w:val="-10"/>
          <w:w w:val="105"/>
        </w:rPr>
        <w:t> </w:t>
      </w:r>
      <w:r>
        <w:rPr>
          <w:color w:val="231F20"/>
          <w:spacing w:val="-2"/>
          <w:w w:val="105"/>
        </w:rPr>
        <w:t>of- </w:t>
      </w:r>
      <w:r>
        <w:rPr>
          <w:color w:val="231F20"/>
          <w:spacing w:val="-4"/>
          <w:w w:val="105"/>
        </w:rPr>
        <w:t>ﬁces</w:t>
      </w:r>
      <w:r>
        <w:rPr>
          <w:color w:val="231F20"/>
          <w:spacing w:val="-5"/>
          <w:w w:val="105"/>
        </w:rPr>
        <w:t> </w:t>
      </w:r>
      <w:r>
        <w:rPr>
          <w:color w:val="231F20"/>
          <w:spacing w:val="-4"/>
          <w:w w:val="105"/>
        </w:rPr>
        <w:t>and</w:t>
      </w:r>
      <w:r>
        <w:rPr>
          <w:color w:val="231F20"/>
          <w:spacing w:val="-5"/>
          <w:w w:val="105"/>
        </w:rPr>
        <w:t> </w:t>
      </w:r>
      <w:r>
        <w:rPr>
          <w:color w:val="231F20"/>
          <w:spacing w:val="-4"/>
          <w:w w:val="105"/>
        </w:rPr>
        <w:t>services,</w:t>
      </w:r>
      <w:r>
        <w:rPr>
          <w:color w:val="231F20"/>
          <w:spacing w:val="-5"/>
          <w:w w:val="105"/>
        </w:rPr>
        <w:t> </w:t>
      </w:r>
      <w:r>
        <w:rPr>
          <w:color w:val="231F20"/>
          <w:spacing w:val="-4"/>
          <w:w w:val="105"/>
        </w:rPr>
        <w:t>including</w:t>
      </w:r>
      <w:r>
        <w:rPr>
          <w:color w:val="231F20"/>
          <w:spacing w:val="-5"/>
          <w:w w:val="105"/>
        </w:rPr>
        <w:t> </w:t>
      </w:r>
      <w:r>
        <w:rPr>
          <w:color w:val="231F20"/>
          <w:spacing w:val="-4"/>
          <w:w w:val="105"/>
        </w:rPr>
        <w:t>the</w:t>
      </w:r>
      <w:r>
        <w:rPr>
          <w:color w:val="231F20"/>
          <w:spacing w:val="-5"/>
          <w:w w:val="105"/>
        </w:rPr>
        <w:t> </w:t>
      </w:r>
      <w:r>
        <w:rPr>
          <w:color w:val="231F20"/>
          <w:spacing w:val="-4"/>
          <w:w w:val="105"/>
        </w:rPr>
        <w:t>park</w:t>
      </w:r>
      <w:r>
        <w:rPr>
          <w:color w:val="231F20"/>
          <w:spacing w:val="-5"/>
          <w:w w:val="105"/>
        </w:rPr>
        <w:t> </w:t>
      </w:r>
      <w:r>
        <w:rPr>
          <w:color w:val="231F20"/>
          <w:spacing w:val="-4"/>
          <w:w w:val="105"/>
        </w:rPr>
        <w:t>library,</w:t>
      </w:r>
      <w:r>
        <w:rPr>
          <w:color w:val="231F20"/>
          <w:spacing w:val="-5"/>
          <w:w w:val="105"/>
        </w:rPr>
        <w:t> </w:t>
      </w:r>
      <w:r>
        <w:rPr>
          <w:color w:val="231F20"/>
          <w:spacing w:val="-4"/>
          <w:w w:val="105"/>
        </w:rPr>
        <w:t>and</w:t>
      </w:r>
      <w:r>
        <w:rPr>
          <w:color w:val="231F20"/>
          <w:spacing w:val="-5"/>
          <w:w w:val="105"/>
        </w:rPr>
        <w:t> </w:t>
      </w:r>
      <w:r>
        <w:rPr>
          <w:color w:val="231F20"/>
          <w:spacing w:val="-4"/>
          <w:w w:val="105"/>
        </w:rPr>
        <w:t>the</w:t>
      </w:r>
      <w:r>
        <w:rPr>
          <w:color w:val="231F20"/>
          <w:spacing w:val="-5"/>
          <w:w w:val="105"/>
        </w:rPr>
        <w:t> </w:t>
      </w:r>
      <w:r>
        <w:rPr>
          <w:color w:val="231F20"/>
          <w:spacing w:val="-4"/>
          <w:w w:val="105"/>
        </w:rPr>
        <w:t>two</w:t>
      </w:r>
      <w:r>
        <w:rPr>
          <w:color w:val="231F20"/>
          <w:spacing w:val="-5"/>
          <w:w w:val="105"/>
        </w:rPr>
        <w:t> </w:t>
      </w:r>
      <w:r>
        <w:rPr>
          <w:color w:val="231F20"/>
          <w:spacing w:val="-4"/>
          <w:w w:val="105"/>
        </w:rPr>
        <w:t>trailers</w:t>
      </w:r>
      <w:r>
        <w:rPr>
          <w:color w:val="231F20"/>
          <w:spacing w:val="-5"/>
          <w:w w:val="105"/>
        </w:rPr>
        <w:t> </w:t>
      </w:r>
      <w:r>
        <w:rPr>
          <w:color w:val="231F20"/>
          <w:spacing w:val="-4"/>
          <w:w w:val="105"/>
        </w:rPr>
        <w:t>were</w:t>
      </w:r>
      <w:r>
        <w:rPr>
          <w:color w:val="231F20"/>
          <w:spacing w:val="-5"/>
          <w:w w:val="105"/>
        </w:rPr>
        <w:t> </w:t>
      </w:r>
      <w:r>
        <w:rPr>
          <w:color w:val="231F20"/>
          <w:spacing w:val="-4"/>
          <w:w w:val="105"/>
        </w:rPr>
        <w:t>joined</w:t>
      </w:r>
      <w:r>
        <w:rPr>
          <w:color w:val="231F20"/>
          <w:spacing w:val="-5"/>
          <w:w w:val="105"/>
        </w:rPr>
        <w:t> </w:t>
      </w:r>
      <w:r>
        <w:rPr>
          <w:color w:val="231F20"/>
          <w:spacing w:val="-4"/>
          <w:w w:val="105"/>
        </w:rPr>
        <w:t>by</w:t>
      </w:r>
      <w:r>
        <w:rPr>
          <w:color w:val="231F20"/>
          <w:spacing w:val="-8"/>
          <w:w w:val="105"/>
        </w:rPr>
        <w:t> </w:t>
      </w:r>
      <w:r>
        <w:rPr>
          <w:color w:val="231F20"/>
          <w:spacing w:val="-4"/>
          <w:w w:val="105"/>
        </w:rPr>
        <w:t>a</w:t>
      </w:r>
      <w:r>
        <w:rPr>
          <w:color w:val="231F20"/>
          <w:spacing w:val="-5"/>
          <w:w w:val="105"/>
        </w:rPr>
        <w:t> </w:t>
      </w:r>
      <w:r>
        <w:rPr>
          <w:color w:val="231F20"/>
          <w:spacing w:val="-4"/>
          <w:w w:val="105"/>
        </w:rPr>
        <w:t>small</w:t>
      </w:r>
      <w:r>
        <w:rPr>
          <w:color w:val="231F20"/>
          <w:spacing w:val="-5"/>
          <w:w w:val="105"/>
        </w:rPr>
        <w:t> </w:t>
      </w:r>
      <w:r>
        <w:rPr>
          <w:color w:val="231F20"/>
          <w:spacing w:val="-4"/>
          <w:w w:val="105"/>
        </w:rPr>
        <w:t>breeze- way.</w:t>
      </w:r>
      <w:r>
        <w:rPr>
          <w:color w:val="231F20"/>
          <w:spacing w:val="-4"/>
          <w:w w:val="105"/>
          <w:position w:val="7"/>
          <w:sz w:val="12"/>
        </w:rPr>
        <w:t>85</w:t>
      </w:r>
      <w:r>
        <w:rPr>
          <w:color w:val="231F20"/>
          <w:spacing w:val="31"/>
          <w:w w:val="105"/>
          <w:position w:val="7"/>
          <w:sz w:val="12"/>
        </w:rPr>
        <w:t> </w:t>
      </w:r>
      <w:r>
        <w:rPr>
          <w:color w:val="231F20"/>
          <w:spacing w:val="-4"/>
          <w:w w:val="105"/>
        </w:rPr>
        <w:t>The</w:t>
      </w:r>
      <w:r>
        <w:rPr>
          <w:color w:val="231F20"/>
          <w:spacing w:val="-8"/>
          <w:w w:val="105"/>
        </w:rPr>
        <w:t> </w:t>
      </w:r>
      <w:r>
        <w:rPr>
          <w:color w:val="231F20"/>
          <w:spacing w:val="-4"/>
          <w:w w:val="105"/>
        </w:rPr>
        <w:t>arrangements</w:t>
      </w:r>
      <w:r>
        <w:rPr>
          <w:color w:val="231F20"/>
          <w:spacing w:val="-8"/>
          <w:w w:val="105"/>
        </w:rPr>
        <w:t> </w:t>
      </w:r>
      <w:r>
        <w:rPr>
          <w:color w:val="231F20"/>
          <w:spacing w:val="-4"/>
          <w:w w:val="105"/>
        </w:rPr>
        <w:t>were</w:t>
      </w:r>
      <w:r>
        <w:rPr>
          <w:color w:val="231F20"/>
          <w:spacing w:val="-8"/>
          <w:w w:val="105"/>
        </w:rPr>
        <w:t> </w:t>
      </w:r>
      <w:r>
        <w:rPr>
          <w:color w:val="231F20"/>
          <w:spacing w:val="-4"/>
          <w:w w:val="105"/>
        </w:rPr>
        <w:t>considered</w:t>
      </w:r>
      <w:r>
        <w:rPr>
          <w:color w:val="231F20"/>
          <w:spacing w:val="-9"/>
          <w:w w:val="105"/>
        </w:rPr>
        <w:t> </w:t>
      </w:r>
      <w:r>
        <w:rPr>
          <w:color w:val="231F20"/>
          <w:spacing w:val="-4"/>
          <w:w w:val="105"/>
        </w:rPr>
        <w:t>temporary.</w:t>
      </w:r>
      <w:r>
        <w:rPr>
          <w:color w:val="231F20"/>
          <w:spacing w:val="-8"/>
          <w:w w:val="105"/>
        </w:rPr>
        <w:t> </w:t>
      </w:r>
      <w:r>
        <w:rPr>
          <w:color w:val="231F20"/>
          <w:spacing w:val="-4"/>
          <w:w w:val="105"/>
        </w:rPr>
        <w:t>In</w:t>
      </w:r>
      <w:r>
        <w:rPr>
          <w:color w:val="231F20"/>
          <w:spacing w:val="-8"/>
          <w:w w:val="105"/>
        </w:rPr>
        <w:t> </w:t>
      </w:r>
      <w:r>
        <w:rPr>
          <w:color w:val="231F20"/>
          <w:spacing w:val="-4"/>
          <w:w w:val="105"/>
        </w:rPr>
        <w:t>the</w:t>
      </w:r>
      <w:r>
        <w:rPr>
          <w:color w:val="231F20"/>
          <w:spacing w:val="-8"/>
          <w:w w:val="105"/>
        </w:rPr>
        <w:t> </w:t>
      </w:r>
      <w:r>
        <w:rPr>
          <w:color w:val="231F20"/>
          <w:spacing w:val="-4"/>
          <w:w w:val="105"/>
        </w:rPr>
        <w:t>early</w:t>
      </w:r>
      <w:r>
        <w:rPr>
          <w:color w:val="231F20"/>
          <w:spacing w:val="-10"/>
          <w:w w:val="105"/>
        </w:rPr>
        <w:t> </w:t>
      </w:r>
      <w:r>
        <w:rPr>
          <w:color w:val="231F20"/>
          <w:spacing w:val="-4"/>
          <w:w w:val="105"/>
        </w:rPr>
        <w:t>1980s,</w:t>
      </w:r>
      <w:r>
        <w:rPr>
          <w:color w:val="231F20"/>
          <w:spacing w:val="-8"/>
          <w:w w:val="105"/>
        </w:rPr>
        <w:t> </w:t>
      </w:r>
      <w:r>
        <w:rPr>
          <w:color w:val="231F20"/>
          <w:spacing w:val="-4"/>
          <w:w w:val="105"/>
        </w:rPr>
        <w:t>the</w:t>
      </w:r>
      <w:r>
        <w:rPr>
          <w:color w:val="231F20"/>
          <w:spacing w:val="-9"/>
          <w:w w:val="105"/>
        </w:rPr>
        <w:t> </w:t>
      </w:r>
      <w:r>
        <w:rPr>
          <w:color w:val="231F20"/>
          <w:spacing w:val="-4"/>
          <w:w w:val="105"/>
        </w:rPr>
        <w:t>park</w:t>
      </w:r>
      <w:r>
        <w:rPr>
          <w:color w:val="231F20"/>
          <w:spacing w:val="-8"/>
          <w:w w:val="105"/>
        </w:rPr>
        <w:t> </w:t>
      </w:r>
      <w:r>
        <w:rPr>
          <w:color w:val="231F20"/>
          <w:spacing w:val="-4"/>
          <w:w w:val="105"/>
        </w:rPr>
        <w:t>attempted</w:t>
      </w:r>
      <w:r>
        <w:rPr>
          <w:color w:val="231F20"/>
          <w:spacing w:val="-8"/>
          <w:w w:val="105"/>
        </w:rPr>
        <w:t> </w:t>
      </w:r>
      <w:r>
        <w:rPr>
          <w:color w:val="231F20"/>
          <w:spacing w:val="-4"/>
          <w:w w:val="105"/>
        </w:rPr>
        <w:t>to lease a nine-room house closely</w:t>
      </w:r>
      <w:r>
        <w:rPr>
          <w:color w:val="231F20"/>
          <w:spacing w:val="-5"/>
          <w:w w:val="105"/>
        </w:rPr>
        <w:t> </w:t>
      </w:r>
      <w:r>
        <w:rPr>
          <w:color w:val="231F20"/>
          <w:spacing w:val="-4"/>
          <w:w w:val="105"/>
        </w:rPr>
        <w:t>adjacent to the site that could provide more reasonable accom- </w:t>
      </w:r>
      <w:r>
        <w:rPr>
          <w:color w:val="231F20"/>
          <w:w w:val="105"/>
        </w:rPr>
        <w:t>modations,</w:t>
      </w:r>
      <w:r>
        <w:rPr>
          <w:color w:val="231F20"/>
          <w:spacing w:val="-13"/>
          <w:w w:val="105"/>
        </w:rPr>
        <w:t> </w:t>
      </w:r>
      <w:r>
        <w:rPr>
          <w:color w:val="231F20"/>
          <w:w w:val="105"/>
        </w:rPr>
        <w:t>but</w:t>
      </w:r>
      <w:r>
        <w:rPr>
          <w:color w:val="231F20"/>
          <w:spacing w:val="-12"/>
          <w:w w:val="105"/>
        </w:rPr>
        <w:t> </w:t>
      </w:r>
      <w:r>
        <w:rPr>
          <w:color w:val="231F20"/>
          <w:w w:val="105"/>
        </w:rPr>
        <w:t>a</w:t>
      </w:r>
      <w:r>
        <w:rPr>
          <w:color w:val="231F20"/>
          <w:spacing w:val="-12"/>
          <w:w w:val="105"/>
        </w:rPr>
        <w:t> </w:t>
      </w:r>
      <w:r>
        <w:rPr>
          <w:color w:val="231F20"/>
          <w:w w:val="105"/>
        </w:rPr>
        <w:t>lack</w:t>
      </w:r>
      <w:r>
        <w:rPr>
          <w:color w:val="231F20"/>
          <w:spacing w:val="-12"/>
          <w:w w:val="105"/>
        </w:rPr>
        <w:t> </w:t>
      </w:r>
      <w:r>
        <w:rPr>
          <w:color w:val="231F20"/>
          <w:w w:val="105"/>
        </w:rPr>
        <w:t>of</w:t>
      </w:r>
      <w:r>
        <w:rPr>
          <w:color w:val="231F20"/>
          <w:spacing w:val="-12"/>
          <w:w w:val="105"/>
        </w:rPr>
        <w:t> </w:t>
      </w:r>
      <w:r>
        <w:rPr>
          <w:color w:val="231F20"/>
          <w:w w:val="105"/>
        </w:rPr>
        <w:t>action</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3"/>
          <w:w w:val="105"/>
        </w:rPr>
        <w:t> </w:t>
      </w:r>
      <w:r>
        <w:rPr>
          <w:color w:val="231F20"/>
          <w:w w:val="105"/>
        </w:rPr>
        <w:t>General</w:t>
      </w:r>
      <w:r>
        <w:rPr>
          <w:color w:val="231F20"/>
          <w:spacing w:val="-12"/>
          <w:w w:val="105"/>
        </w:rPr>
        <w:t> </w:t>
      </w:r>
      <w:r>
        <w:rPr>
          <w:color w:val="231F20"/>
          <w:w w:val="105"/>
        </w:rPr>
        <w:t>Services</w:t>
      </w:r>
      <w:r>
        <w:rPr>
          <w:color w:val="231F20"/>
          <w:spacing w:val="-12"/>
          <w:w w:val="105"/>
        </w:rPr>
        <w:t> </w:t>
      </w:r>
      <w:r>
        <w:rPr>
          <w:color w:val="231F20"/>
          <w:w w:val="105"/>
        </w:rPr>
        <w:t>Administration</w:t>
      </w:r>
      <w:r>
        <w:rPr>
          <w:color w:val="231F20"/>
          <w:spacing w:val="-12"/>
          <w:w w:val="105"/>
        </w:rPr>
        <w:t> </w:t>
      </w:r>
      <w:r>
        <w:rPr>
          <w:color w:val="231F20"/>
          <w:w w:val="105"/>
        </w:rPr>
        <w:t>Space</w:t>
      </w:r>
      <w:r>
        <w:rPr>
          <w:color w:val="231F20"/>
          <w:spacing w:val="-12"/>
          <w:w w:val="105"/>
        </w:rPr>
        <w:t> </w:t>
      </w:r>
      <w:r>
        <w:rPr>
          <w:color w:val="231F20"/>
          <w:w w:val="105"/>
        </w:rPr>
        <w:t>Management</w:t>
      </w:r>
      <w:r>
        <w:rPr>
          <w:color w:val="231F20"/>
          <w:spacing w:val="-12"/>
          <w:w w:val="105"/>
        </w:rPr>
        <w:t> </w:t>
      </w:r>
      <w:r>
        <w:rPr>
          <w:color w:val="231F20"/>
          <w:w w:val="105"/>
        </w:rPr>
        <w:t>Of- </w:t>
      </w:r>
      <w:r>
        <w:rPr>
          <w:color w:val="231F20"/>
          <w:spacing w:val="-4"/>
          <w:w w:val="105"/>
        </w:rPr>
        <w:t>ﬁce</w:t>
      </w:r>
      <w:r>
        <w:rPr>
          <w:color w:val="231F20"/>
          <w:spacing w:val="-5"/>
          <w:w w:val="105"/>
        </w:rPr>
        <w:t> </w:t>
      </w:r>
      <w:r>
        <w:rPr>
          <w:color w:val="231F20"/>
          <w:spacing w:val="-4"/>
          <w:w w:val="105"/>
        </w:rPr>
        <w:t>doomed</w:t>
      </w:r>
      <w:r>
        <w:rPr>
          <w:color w:val="231F20"/>
          <w:spacing w:val="-5"/>
          <w:w w:val="105"/>
        </w:rPr>
        <w:t> </w:t>
      </w:r>
      <w:r>
        <w:rPr>
          <w:color w:val="231F20"/>
          <w:spacing w:val="-4"/>
          <w:w w:val="105"/>
        </w:rPr>
        <w:t>that</w:t>
      </w:r>
      <w:r>
        <w:rPr>
          <w:color w:val="231F20"/>
          <w:spacing w:val="-5"/>
          <w:w w:val="105"/>
        </w:rPr>
        <w:t> </w:t>
      </w:r>
      <w:r>
        <w:rPr>
          <w:color w:val="231F20"/>
          <w:spacing w:val="-4"/>
          <w:w w:val="105"/>
        </w:rPr>
        <w:t>eﬀort,</w:t>
      </w:r>
      <w:r>
        <w:rPr>
          <w:color w:val="231F20"/>
          <w:spacing w:val="-5"/>
          <w:w w:val="105"/>
        </w:rPr>
        <w:t> </w:t>
      </w:r>
      <w:r>
        <w:rPr>
          <w:color w:val="231F20"/>
          <w:spacing w:val="-4"/>
          <w:w w:val="105"/>
        </w:rPr>
        <w:t>and</w:t>
      </w:r>
      <w:r>
        <w:rPr>
          <w:color w:val="231F20"/>
          <w:spacing w:val="-5"/>
          <w:w w:val="105"/>
        </w:rPr>
        <w:t> </w:t>
      </w:r>
      <w:r>
        <w:rPr>
          <w:color w:val="231F20"/>
          <w:spacing w:val="-4"/>
          <w:w w:val="105"/>
        </w:rPr>
        <w:t>the</w:t>
      </w:r>
      <w:r>
        <w:rPr>
          <w:color w:val="231F20"/>
          <w:spacing w:val="-5"/>
          <w:w w:val="105"/>
        </w:rPr>
        <w:t> </w:t>
      </w:r>
      <w:r>
        <w:rPr>
          <w:color w:val="231F20"/>
          <w:spacing w:val="-4"/>
          <w:w w:val="105"/>
        </w:rPr>
        <w:t>house</w:t>
      </w:r>
      <w:r>
        <w:rPr>
          <w:color w:val="231F20"/>
          <w:spacing w:val="-5"/>
          <w:w w:val="105"/>
        </w:rPr>
        <w:t> </w:t>
      </w:r>
      <w:r>
        <w:rPr>
          <w:color w:val="231F20"/>
          <w:spacing w:val="-4"/>
          <w:w w:val="105"/>
        </w:rPr>
        <w:t>was</w:t>
      </w:r>
      <w:r>
        <w:rPr>
          <w:color w:val="231F20"/>
          <w:spacing w:val="-5"/>
          <w:w w:val="105"/>
        </w:rPr>
        <w:t> </w:t>
      </w:r>
      <w:r>
        <w:rPr>
          <w:color w:val="231F20"/>
          <w:spacing w:val="-4"/>
          <w:w w:val="105"/>
        </w:rPr>
        <w:t>eventually</w:t>
      </w:r>
      <w:r>
        <w:rPr>
          <w:color w:val="231F20"/>
          <w:spacing w:val="-8"/>
          <w:w w:val="105"/>
        </w:rPr>
        <w:t> </w:t>
      </w:r>
      <w:r>
        <w:rPr>
          <w:color w:val="231F20"/>
          <w:spacing w:val="-4"/>
          <w:w w:val="105"/>
        </w:rPr>
        <w:t>rented</w:t>
      </w:r>
      <w:r>
        <w:rPr>
          <w:color w:val="231F20"/>
          <w:spacing w:val="-5"/>
          <w:w w:val="105"/>
        </w:rPr>
        <w:t> </w:t>
      </w:r>
      <w:r>
        <w:rPr>
          <w:color w:val="231F20"/>
          <w:spacing w:val="-4"/>
          <w:w w:val="105"/>
        </w:rPr>
        <w:t>to</w:t>
      </w:r>
      <w:r>
        <w:rPr>
          <w:color w:val="231F20"/>
          <w:spacing w:val="-5"/>
          <w:w w:val="105"/>
        </w:rPr>
        <w:t> </w:t>
      </w:r>
      <w:r>
        <w:rPr>
          <w:color w:val="231F20"/>
          <w:spacing w:val="-4"/>
          <w:w w:val="105"/>
        </w:rPr>
        <w:t>a</w:t>
      </w:r>
      <w:r>
        <w:rPr>
          <w:color w:val="231F20"/>
          <w:spacing w:val="-5"/>
          <w:w w:val="105"/>
        </w:rPr>
        <w:t> </w:t>
      </w:r>
      <w:r>
        <w:rPr>
          <w:color w:val="231F20"/>
          <w:spacing w:val="-4"/>
          <w:w w:val="105"/>
        </w:rPr>
        <w:t>private</w:t>
      </w:r>
      <w:r>
        <w:rPr>
          <w:color w:val="231F20"/>
          <w:spacing w:val="-5"/>
          <w:w w:val="105"/>
        </w:rPr>
        <w:t> </w:t>
      </w:r>
      <w:r>
        <w:rPr>
          <w:color w:val="231F20"/>
          <w:spacing w:val="-4"/>
          <w:w w:val="105"/>
        </w:rPr>
        <w:t>party.</w:t>
      </w:r>
      <w:r>
        <w:rPr>
          <w:color w:val="231F20"/>
          <w:spacing w:val="-5"/>
          <w:w w:val="105"/>
        </w:rPr>
        <w:t> </w:t>
      </w:r>
      <w:r>
        <w:rPr>
          <w:color w:val="231F20"/>
          <w:spacing w:val="-4"/>
          <w:w w:val="105"/>
        </w:rPr>
        <w:t>Bruce</w:t>
      </w:r>
      <w:r>
        <w:rPr>
          <w:color w:val="231F20"/>
          <w:spacing w:val="-5"/>
          <w:w w:val="105"/>
        </w:rPr>
        <w:t> </w:t>
      </w:r>
      <w:r>
        <w:rPr>
          <w:color w:val="231F20"/>
          <w:spacing w:val="-4"/>
          <w:w w:val="105"/>
        </w:rPr>
        <w:t>Stewart’s frustration</w:t>
      </w:r>
      <w:r>
        <w:rPr>
          <w:color w:val="231F20"/>
          <w:spacing w:val="-5"/>
          <w:w w:val="105"/>
        </w:rPr>
        <w:t> </w:t>
      </w:r>
      <w:r>
        <w:rPr>
          <w:color w:val="231F20"/>
          <w:spacing w:val="-4"/>
          <w:w w:val="105"/>
        </w:rPr>
        <w:t>with</w:t>
      </w:r>
      <w:r>
        <w:rPr>
          <w:color w:val="231F20"/>
          <w:spacing w:val="-5"/>
          <w:w w:val="105"/>
        </w:rPr>
        <w:t> </w:t>
      </w:r>
      <w:r>
        <w:rPr>
          <w:color w:val="231F20"/>
          <w:spacing w:val="-4"/>
          <w:w w:val="105"/>
        </w:rPr>
        <w:t>the</w:t>
      </w:r>
      <w:r>
        <w:rPr>
          <w:color w:val="231F20"/>
          <w:spacing w:val="-5"/>
          <w:w w:val="105"/>
        </w:rPr>
        <w:t> </w:t>
      </w:r>
      <w:r>
        <w:rPr>
          <w:color w:val="231F20"/>
          <w:spacing w:val="-4"/>
          <w:w w:val="105"/>
        </w:rPr>
        <w:t>situation</w:t>
      </w:r>
      <w:r>
        <w:rPr>
          <w:color w:val="231F20"/>
          <w:spacing w:val="-5"/>
          <w:w w:val="105"/>
        </w:rPr>
        <w:t> </w:t>
      </w:r>
      <w:r>
        <w:rPr>
          <w:color w:val="231F20"/>
          <w:spacing w:val="-4"/>
          <w:w w:val="105"/>
        </w:rPr>
        <w:t>was</w:t>
      </w:r>
      <w:r>
        <w:rPr>
          <w:color w:val="231F20"/>
          <w:spacing w:val="-5"/>
          <w:w w:val="105"/>
        </w:rPr>
        <w:t> </w:t>
      </w:r>
      <w:r>
        <w:rPr>
          <w:color w:val="231F20"/>
          <w:spacing w:val="-4"/>
          <w:w w:val="105"/>
        </w:rPr>
        <w:t>evident</w:t>
      </w:r>
      <w:r>
        <w:rPr>
          <w:color w:val="231F20"/>
          <w:spacing w:val="-5"/>
          <w:w w:val="105"/>
        </w:rPr>
        <w:t> </w:t>
      </w:r>
      <w:r>
        <w:rPr>
          <w:color w:val="231F20"/>
          <w:spacing w:val="-4"/>
          <w:w w:val="105"/>
        </w:rPr>
        <w:t>in</w:t>
      </w:r>
      <w:r>
        <w:rPr>
          <w:color w:val="231F20"/>
          <w:spacing w:val="-5"/>
          <w:w w:val="105"/>
        </w:rPr>
        <w:t> </w:t>
      </w:r>
      <w:r>
        <w:rPr>
          <w:color w:val="231F20"/>
          <w:spacing w:val="-4"/>
          <w:w w:val="105"/>
        </w:rPr>
        <w:t>his</w:t>
      </w:r>
      <w:r>
        <w:rPr>
          <w:color w:val="231F20"/>
          <w:spacing w:val="-5"/>
          <w:w w:val="105"/>
        </w:rPr>
        <w:t> </w:t>
      </w:r>
      <w:r>
        <w:rPr>
          <w:color w:val="231F20"/>
          <w:spacing w:val="-4"/>
          <w:w w:val="105"/>
        </w:rPr>
        <w:t>description</w:t>
      </w:r>
      <w:r>
        <w:rPr>
          <w:color w:val="231F20"/>
          <w:spacing w:val="-5"/>
          <w:w w:val="105"/>
        </w:rPr>
        <w:t> </w:t>
      </w:r>
      <w:r>
        <w:rPr>
          <w:color w:val="231F20"/>
          <w:spacing w:val="-4"/>
          <w:w w:val="105"/>
        </w:rPr>
        <w:t>of</w:t>
      </w:r>
      <w:r>
        <w:rPr>
          <w:color w:val="231F20"/>
          <w:spacing w:val="3"/>
          <w:w w:val="105"/>
        </w:rPr>
        <w:t> </w:t>
      </w:r>
      <w:r>
        <w:rPr>
          <w:color w:val="231F20"/>
          <w:spacing w:val="-4"/>
          <w:w w:val="105"/>
        </w:rPr>
        <w:t>the</w:t>
      </w:r>
      <w:r>
        <w:rPr>
          <w:color w:val="231F20"/>
          <w:spacing w:val="-5"/>
          <w:w w:val="105"/>
        </w:rPr>
        <w:t> </w:t>
      </w:r>
      <w:r>
        <w:rPr>
          <w:color w:val="231F20"/>
          <w:spacing w:val="-4"/>
          <w:w w:val="105"/>
        </w:rPr>
        <w:t>existing</w:t>
      </w:r>
      <w:r>
        <w:rPr>
          <w:color w:val="231F20"/>
          <w:spacing w:val="-5"/>
          <w:w w:val="105"/>
        </w:rPr>
        <w:t> </w:t>
      </w:r>
      <w:r>
        <w:rPr>
          <w:color w:val="231F20"/>
          <w:spacing w:val="-4"/>
          <w:w w:val="105"/>
        </w:rPr>
        <w:t>trailers</w:t>
      </w:r>
      <w:r>
        <w:rPr>
          <w:color w:val="231F20"/>
          <w:spacing w:val="-5"/>
          <w:w w:val="105"/>
        </w:rPr>
        <w:t> </w:t>
      </w:r>
      <w:r>
        <w:rPr>
          <w:color w:val="231F20"/>
          <w:spacing w:val="-4"/>
          <w:w w:val="105"/>
        </w:rPr>
        <w:t>as</w:t>
      </w:r>
      <w:r>
        <w:rPr>
          <w:color w:val="231F20"/>
          <w:spacing w:val="-5"/>
          <w:w w:val="105"/>
        </w:rPr>
        <w:t> </w:t>
      </w:r>
      <w:r>
        <w:rPr>
          <w:color w:val="231F20"/>
          <w:spacing w:val="-4"/>
          <w:w w:val="105"/>
        </w:rPr>
        <w:t>“battered, </w:t>
      </w:r>
      <w:r>
        <w:rPr>
          <w:color w:val="231F20"/>
          <w:w w:val="105"/>
        </w:rPr>
        <w:t>worn,</w:t>
      </w:r>
      <w:r>
        <w:rPr>
          <w:color w:val="231F20"/>
          <w:spacing w:val="-13"/>
          <w:w w:val="105"/>
        </w:rPr>
        <w:t> </w:t>
      </w:r>
      <w:r>
        <w:rPr>
          <w:color w:val="231F20"/>
          <w:w w:val="105"/>
        </w:rPr>
        <w:t>and</w:t>
      </w:r>
      <w:r>
        <w:rPr>
          <w:color w:val="231F20"/>
          <w:spacing w:val="-12"/>
          <w:w w:val="105"/>
        </w:rPr>
        <w:t> </w:t>
      </w:r>
      <w:r>
        <w:rPr>
          <w:color w:val="231F20"/>
          <w:w w:val="105"/>
        </w:rPr>
        <w:t>unsafe”</w:t>
      </w:r>
      <w:r>
        <w:rPr>
          <w:color w:val="231F20"/>
          <w:spacing w:val="-12"/>
          <w:w w:val="105"/>
        </w:rPr>
        <w:t> </w:t>
      </w:r>
      <w:r>
        <w:rPr>
          <w:color w:val="231F20"/>
          <w:w w:val="105"/>
        </w:rPr>
        <w:t>and</w:t>
      </w:r>
      <w:r>
        <w:rPr>
          <w:color w:val="231F20"/>
          <w:spacing w:val="-12"/>
          <w:w w:val="105"/>
        </w:rPr>
        <w:t> </w:t>
      </w:r>
      <w:r>
        <w:rPr>
          <w:color w:val="231F20"/>
          <w:w w:val="105"/>
        </w:rPr>
        <w:t>unlikely</w:t>
      </w:r>
      <w:r>
        <w:rPr>
          <w:color w:val="231F20"/>
          <w:spacing w:val="-12"/>
          <w:w w:val="105"/>
        </w:rPr>
        <w:t> </w:t>
      </w:r>
      <w:r>
        <w:rPr>
          <w:color w:val="231F20"/>
          <w:w w:val="105"/>
        </w:rPr>
        <w:t>to</w:t>
      </w:r>
      <w:r>
        <w:rPr>
          <w:color w:val="231F20"/>
          <w:spacing w:val="-12"/>
          <w:w w:val="105"/>
        </w:rPr>
        <w:t> </w:t>
      </w:r>
      <w:r>
        <w:rPr>
          <w:color w:val="231F20"/>
          <w:w w:val="105"/>
        </w:rPr>
        <w:t>project</w:t>
      </w:r>
      <w:r>
        <w:rPr>
          <w:color w:val="231F20"/>
          <w:spacing w:val="-12"/>
          <w:w w:val="105"/>
        </w:rPr>
        <w:t> </w:t>
      </w:r>
      <w:r>
        <w:rPr>
          <w:color w:val="231F20"/>
          <w:w w:val="105"/>
        </w:rPr>
        <w:t>the</w:t>
      </w:r>
      <w:r>
        <w:rPr>
          <w:color w:val="231F20"/>
          <w:spacing w:val="-13"/>
          <w:w w:val="105"/>
        </w:rPr>
        <w:t> </w:t>
      </w:r>
      <w:r>
        <w:rPr>
          <w:color w:val="231F20"/>
          <w:w w:val="105"/>
        </w:rPr>
        <w:t>“professional</w:t>
      </w:r>
      <w:r>
        <w:rPr>
          <w:color w:val="231F20"/>
          <w:spacing w:val="-12"/>
          <w:w w:val="105"/>
        </w:rPr>
        <w:t> </w:t>
      </w:r>
      <w:r>
        <w:rPr>
          <w:color w:val="231F20"/>
          <w:w w:val="105"/>
        </w:rPr>
        <w:t>NPS</w:t>
      </w:r>
      <w:r>
        <w:rPr>
          <w:color w:val="231F20"/>
          <w:spacing w:val="-12"/>
          <w:w w:val="105"/>
        </w:rPr>
        <w:t> </w:t>
      </w:r>
      <w:r>
        <w:rPr>
          <w:color w:val="231F20"/>
          <w:w w:val="105"/>
        </w:rPr>
        <w:t>image”</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public.</w:t>
      </w:r>
      <w:r>
        <w:rPr>
          <w:color w:val="231F20"/>
          <w:w w:val="105"/>
          <w:position w:val="7"/>
          <w:sz w:val="12"/>
        </w:rPr>
        <w:t>86</w:t>
      </w:r>
    </w:p>
    <w:p>
      <w:pPr>
        <w:pStyle w:val="BodyText"/>
        <w:spacing w:line="292" w:lineRule="auto"/>
        <w:ind w:left="159" w:right="554" w:firstLine="1080"/>
      </w:pPr>
      <w:r>
        <w:rPr>
          <w:color w:val="231F20"/>
          <w:w w:val="105"/>
        </w:rPr>
        <w:t>The</w:t>
      </w:r>
      <w:r>
        <w:rPr>
          <w:color w:val="231F20"/>
          <w:spacing w:val="-13"/>
          <w:w w:val="105"/>
        </w:rPr>
        <w:t> </w:t>
      </w:r>
      <w:r>
        <w:rPr>
          <w:color w:val="231F20"/>
          <w:w w:val="105"/>
        </w:rPr>
        <w:t>needs</w:t>
      </w:r>
      <w:r>
        <w:rPr>
          <w:color w:val="231F20"/>
          <w:spacing w:val="-12"/>
          <w:w w:val="105"/>
        </w:rPr>
        <w:t> </w:t>
      </w:r>
      <w:r>
        <w:rPr>
          <w:color w:val="231F20"/>
          <w:w w:val="105"/>
        </w:rPr>
        <w:t>for</w:t>
      </w:r>
      <w:r>
        <w:rPr>
          <w:color w:val="231F20"/>
          <w:spacing w:val="-12"/>
          <w:w w:val="105"/>
        </w:rPr>
        <w:t> </w:t>
      </w:r>
      <w:r>
        <w:rPr>
          <w:color w:val="231F20"/>
          <w:w w:val="105"/>
        </w:rPr>
        <w:t>administrative,</w:t>
      </w:r>
      <w:r>
        <w:rPr>
          <w:color w:val="231F20"/>
          <w:spacing w:val="-12"/>
          <w:w w:val="105"/>
        </w:rPr>
        <w:t> </w:t>
      </w:r>
      <w:r>
        <w:rPr>
          <w:color w:val="231F20"/>
          <w:w w:val="105"/>
        </w:rPr>
        <w:t>maintenance,</w:t>
      </w:r>
      <w:r>
        <w:rPr>
          <w:color w:val="231F20"/>
          <w:spacing w:val="-12"/>
          <w:w w:val="105"/>
        </w:rPr>
        <w:t> </w:t>
      </w:r>
      <w:r>
        <w:rPr>
          <w:color w:val="231F20"/>
          <w:w w:val="105"/>
        </w:rPr>
        <w:t>curatorial,</w:t>
      </w:r>
      <w:r>
        <w:rPr>
          <w:color w:val="231F20"/>
          <w:spacing w:val="-12"/>
          <w:w w:val="105"/>
        </w:rPr>
        <w:t> </w:t>
      </w:r>
      <w:r>
        <w:rPr>
          <w:color w:val="231F20"/>
          <w:w w:val="105"/>
        </w:rPr>
        <w:t>and</w:t>
      </w:r>
      <w:r>
        <w:rPr>
          <w:color w:val="231F20"/>
          <w:spacing w:val="-12"/>
          <w:w w:val="105"/>
        </w:rPr>
        <w:t> </w:t>
      </w:r>
      <w:r>
        <w:rPr>
          <w:color w:val="231F20"/>
          <w:w w:val="105"/>
        </w:rPr>
        <w:t>visitor</w:t>
      </w:r>
      <w:r>
        <w:rPr>
          <w:color w:val="231F20"/>
          <w:spacing w:val="-13"/>
          <w:w w:val="105"/>
        </w:rPr>
        <w:t> </w:t>
      </w:r>
      <w:r>
        <w:rPr>
          <w:color w:val="231F20"/>
          <w:w w:val="105"/>
        </w:rPr>
        <w:t>use</w:t>
      </w:r>
      <w:r>
        <w:rPr>
          <w:color w:val="231F20"/>
          <w:spacing w:val="-12"/>
          <w:w w:val="105"/>
        </w:rPr>
        <w:t> </w:t>
      </w:r>
      <w:r>
        <w:rPr>
          <w:color w:val="231F20"/>
          <w:w w:val="105"/>
        </w:rPr>
        <w:t>facilities continued</w:t>
      </w:r>
      <w:r>
        <w:rPr>
          <w:color w:val="231F20"/>
          <w:spacing w:val="-8"/>
          <w:w w:val="105"/>
        </w:rPr>
        <w:t> </w:t>
      </w:r>
      <w:r>
        <w:rPr>
          <w:color w:val="231F20"/>
          <w:w w:val="105"/>
        </w:rPr>
        <w:t>as</w:t>
      </w:r>
      <w:r>
        <w:rPr>
          <w:color w:val="231F20"/>
          <w:spacing w:val="-8"/>
          <w:w w:val="105"/>
        </w:rPr>
        <w:t> </w:t>
      </w:r>
      <w:r>
        <w:rPr>
          <w:color w:val="231F20"/>
          <w:w w:val="105"/>
        </w:rPr>
        <w:t>a</w:t>
      </w:r>
      <w:r>
        <w:rPr>
          <w:color w:val="231F20"/>
          <w:spacing w:val="-8"/>
          <w:w w:val="105"/>
        </w:rPr>
        <w:t> </w:t>
      </w:r>
      <w:r>
        <w:rPr>
          <w:color w:val="231F20"/>
          <w:w w:val="105"/>
        </w:rPr>
        <w:t>topic</w:t>
      </w:r>
      <w:r>
        <w:rPr>
          <w:color w:val="231F20"/>
          <w:spacing w:val="-8"/>
          <w:w w:val="105"/>
        </w:rPr>
        <w:t> </w:t>
      </w:r>
      <w:r>
        <w:rPr>
          <w:color w:val="231F20"/>
          <w:w w:val="105"/>
        </w:rPr>
        <w:t>of</w:t>
      </w:r>
      <w:r>
        <w:rPr>
          <w:color w:val="231F20"/>
          <w:spacing w:val="-2"/>
          <w:w w:val="105"/>
        </w:rPr>
        <w:t> </w:t>
      </w:r>
      <w:r>
        <w:rPr>
          <w:color w:val="231F20"/>
          <w:w w:val="105"/>
        </w:rPr>
        <w:t>planning</w:t>
      </w:r>
      <w:r>
        <w:rPr>
          <w:color w:val="231F20"/>
          <w:spacing w:val="-8"/>
          <w:w w:val="105"/>
        </w:rPr>
        <w:t> </w:t>
      </w:r>
      <w:r>
        <w:rPr>
          <w:color w:val="231F20"/>
          <w:w w:val="105"/>
        </w:rPr>
        <w:t>discussions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early</w:t>
      </w:r>
      <w:r>
        <w:rPr>
          <w:color w:val="231F20"/>
          <w:spacing w:val="-11"/>
          <w:w w:val="105"/>
        </w:rPr>
        <w:t> </w:t>
      </w:r>
      <w:r>
        <w:rPr>
          <w:color w:val="231F20"/>
          <w:w w:val="105"/>
        </w:rPr>
        <w:t>1980s.</w:t>
      </w:r>
      <w:r>
        <w:rPr>
          <w:color w:val="231F20"/>
          <w:spacing w:val="-8"/>
          <w:w w:val="105"/>
        </w:rPr>
        <w:t> </w:t>
      </w:r>
      <w:r>
        <w:rPr>
          <w:color w:val="231F20"/>
          <w:w w:val="105"/>
        </w:rPr>
        <w:t>Despite</w:t>
      </w:r>
      <w:r>
        <w:rPr>
          <w:color w:val="231F20"/>
          <w:spacing w:val="-8"/>
          <w:w w:val="105"/>
        </w:rPr>
        <w:t> </w:t>
      </w:r>
      <w:r>
        <w:rPr>
          <w:color w:val="231F20"/>
          <w:w w:val="105"/>
        </w:rPr>
        <w:t>decisions</w:t>
      </w:r>
      <w:r>
        <w:rPr>
          <w:color w:val="231F20"/>
          <w:spacing w:val="-8"/>
          <w:w w:val="105"/>
        </w:rPr>
        <w:t> </w:t>
      </w:r>
      <w:r>
        <w:rPr>
          <w:color w:val="231F20"/>
          <w:w w:val="105"/>
        </w:rPr>
        <w:t>to</w:t>
      </w:r>
      <w:r>
        <w:rPr>
          <w:color w:val="231F20"/>
          <w:spacing w:val="-8"/>
          <w:w w:val="105"/>
        </w:rPr>
        <w:t> </w:t>
      </w:r>
      <w:r>
        <w:rPr>
          <w:color w:val="231F20"/>
          <w:w w:val="105"/>
        </w:rPr>
        <w:t>exclude administrative</w:t>
      </w:r>
      <w:r>
        <w:rPr>
          <w:color w:val="231F20"/>
          <w:spacing w:val="-13"/>
          <w:w w:val="105"/>
        </w:rPr>
        <w:t> </w:t>
      </w:r>
      <w:r>
        <w:rPr>
          <w:color w:val="231F20"/>
          <w:w w:val="105"/>
        </w:rPr>
        <w:t>and</w:t>
      </w:r>
      <w:r>
        <w:rPr>
          <w:color w:val="231F20"/>
          <w:spacing w:val="-12"/>
          <w:w w:val="105"/>
        </w:rPr>
        <w:t> </w:t>
      </w:r>
      <w:r>
        <w:rPr>
          <w:color w:val="231F20"/>
          <w:w w:val="105"/>
        </w:rPr>
        <w:t>visitor</w:t>
      </w:r>
      <w:r>
        <w:rPr>
          <w:color w:val="231F20"/>
          <w:spacing w:val="-12"/>
          <w:w w:val="105"/>
        </w:rPr>
        <w:t> </w:t>
      </w:r>
      <w:r>
        <w:rPr>
          <w:color w:val="231F20"/>
          <w:w w:val="105"/>
        </w:rPr>
        <w:t>functions</w:t>
      </w:r>
      <w:r>
        <w:rPr>
          <w:color w:val="231F20"/>
          <w:spacing w:val="-12"/>
          <w:w w:val="105"/>
        </w:rPr>
        <w:t> </w:t>
      </w:r>
      <w:r>
        <w:rPr>
          <w:color w:val="231F20"/>
          <w:w w:val="105"/>
        </w:rPr>
        <w:t>from</w:t>
      </w:r>
      <w:r>
        <w:rPr>
          <w:color w:val="231F20"/>
          <w:spacing w:val="-12"/>
          <w:w w:val="105"/>
        </w:rPr>
        <w:t> </w:t>
      </w:r>
      <w:r>
        <w:rPr>
          <w:color w:val="231F20"/>
          <w:w w:val="105"/>
        </w:rPr>
        <w:t>the</w:t>
      </w:r>
      <w:r>
        <w:rPr>
          <w:color w:val="231F20"/>
          <w:spacing w:val="-12"/>
          <w:w w:val="105"/>
        </w:rPr>
        <w:t> </w:t>
      </w:r>
      <w:r>
        <w:rPr>
          <w:color w:val="231F20"/>
          <w:w w:val="105"/>
        </w:rPr>
        <w:t>mansion,</w:t>
      </w:r>
      <w:r>
        <w:rPr>
          <w:color w:val="231F20"/>
          <w:spacing w:val="-12"/>
          <w:w w:val="105"/>
        </w:rPr>
        <w:t> </w:t>
      </w:r>
      <w:r>
        <w:rPr>
          <w:color w:val="231F20"/>
          <w:w w:val="105"/>
        </w:rPr>
        <w:t>consideration</w:t>
      </w:r>
      <w:r>
        <w:rPr>
          <w:color w:val="231F20"/>
          <w:spacing w:val="-13"/>
          <w:w w:val="105"/>
        </w:rPr>
        <w:t> </w:t>
      </w:r>
      <w:r>
        <w:rPr>
          <w:color w:val="231F20"/>
          <w:w w:val="105"/>
        </w:rPr>
        <w:t>of</w:t>
      </w:r>
      <w:r>
        <w:rPr>
          <w:color w:val="231F20"/>
          <w:spacing w:val="-12"/>
          <w:w w:val="105"/>
        </w:rPr>
        <w:t> </w:t>
      </w:r>
      <w:r>
        <w:rPr>
          <w:color w:val="231F20"/>
          <w:w w:val="105"/>
        </w:rPr>
        <w:t>using</w:t>
      </w:r>
      <w:r>
        <w:rPr>
          <w:color w:val="231F20"/>
          <w:spacing w:val="-12"/>
          <w:w w:val="105"/>
        </w:rPr>
        <w:t> </w:t>
      </w:r>
      <w:r>
        <w:rPr>
          <w:color w:val="231F20"/>
          <w:w w:val="105"/>
        </w:rPr>
        <w:t>several</w:t>
      </w:r>
      <w:r>
        <w:rPr>
          <w:color w:val="231F20"/>
          <w:spacing w:val="-12"/>
          <w:w w:val="105"/>
        </w:rPr>
        <w:t> </w:t>
      </w:r>
      <w:r>
        <w:rPr>
          <w:color w:val="231F20"/>
          <w:w w:val="105"/>
        </w:rPr>
        <w:t>rooms</w:t>
      </w:r>
      <w:r>
        <w:rPr>
          <w:color w:val="231F20"/>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house</w:t>
      </w:r>
      <w:r>
        <w:rPr>
          <w:color w:val="231F20"/>
          <w:spacing w:val="-6"/>
          <w:w w:val="105"/>
        </w:rPr>
        <w:t> </w:t>
      </w:r>
      <w:r>
        <w:rPr>
          <w:color w:val="231F20"/>
          <w:spacing w:val="-2"/>
          <w:w w:val="105"/>
        </w:rPr>
        <w:t>for</w:t>
      </w:r>
      <w:r>
        <w:rPr>
          <w:color w:val="231F20"/>
          <w:spacing w:val="-6"/>
          <w:w w:val="105"/>
        </w:rPr>
        <w:t> </w:t>
      </w:r>
      <w:r>
        <w:rPr>
          <w:color w:val="231F20"/>
          <w:spacing w:val="-2"/>
          <w:w w:val="105"/>
        </w:rPr>
        <w:t>exhibit</w:t>
      </w:r>
      <w:r>
        <w:rPr>
          <w:color w:val="231F20"/>
          <w:spacing w:val="-6"/>
          <w:w w:val="105"/>
        </w:rPr>
        <w:t> </w:t>
      </w:r>
      <w:r>
        <w:rPr>
          <w:color w:val="231F20"/>
          <w:spacing w:val="-2"/>
          <w:w w:val="105"/>
        </w:rPr>
        <w:t>or</w:t>
      </w:r>
      <w:r>
        <w:rPr>
          <w:color w:val="231F20"/>
          <w:spacing w:val="-6"/>
          <w:w w:val="105"/>
        </w:rPr>
        <w:t> </w:t>
      </w:r>
      <w:r>
        <w:rPr>
          <w:color w:val="231F20"/>
          <w:spacing w:val="-2"/>
          <w:w w:val="105"/>
        </w:rPr>
        <w:t>visitor</w:t>
      </w:r>
      <w:r>
        <w:rPr>
          <w:color w:val="231F20"/>
          <w:spacing w:val="-6"/>
          <w:w w:val="105"/>
        </w:rPr>
        <w:t> </w:t>
      </w:r>
      <w:r>
        <w:rPr>
          <w:color w:val="231F20"/>
          <w:spacing w:val="-2"/>
          <w:w w:val="105"/>
        </w:rPr>
        <w:t>service</w:t>
      </w:r>
      <w:r>
        <w:rPr>
          <w:color w:val="231F20"/>
          <w:spacing w:val="-6"/>
          <w:w w:val="105"/>
        </w:rPr>
        <w:t> </w:t>
      </w:r>
      <w:r>
        <w:rPr>
          <w:color w:val="231F20"/>
          <w:spacing w:val="-2"/>
          <w:w w:val="105"/>
        </w:rPr>
        <w:t>purposes</w:t>
      </w:r>
      <w:r>
        <w:rPr>
          <w:color w:val="231F20"/>
          <w:spacing w:val="-6"/>
          <w:w w:val="105"/>
        </w:rPr>
        <w:t> </w:t>
      </w:r>
      <w:r>
        <w:rPr>
          <w:color w:val="231F20"/>
          <w:spacing w:val="-2"/>
          <w:w w:val="105"/>
        </w:rPr>
        <w:t>rather</w:t>
      </w:r>
      <w:r>
        <w:rPr>
          <w:color w:val="231F20"/>
          <w:spacing w:val="-6"/>
          <w:w w:val="105"/>
        </w:rPr>
        <w:t> </w:t>
      </w:r>
      <w:r>
        <w:rPr>
          <w:color w:val="231F20"/>
          <w:spacing w:val="-2"/>
          <w:w w:val="105"/>
        </w:rPr>
        <w:t>than</w:t>
      </w:r>
      <w:r>
        <w:rPr>
          <w:color w:val="231F20"/>
          <w:spacing w:val="-6"/>
          <w:w w:val="105"/>
        </w:rPr>
        <w:t> </w:t>
      </w:r>
      <w:r>
        <w:rPr>
          <w:color w:val="231F20"/>
          <w:spacing w:val="-2"/>
          <w:w w:val="105"/>
        </w:rPr>
        <w:t>furnishing</w:t>
      </w:r>
      <w:r>
        <w:rPr>
          <w:color w:val="231F20"/>
          <w:spacing w:val="-6"/>
          <w:w w:val="105"/>
        </w:rPr>
        <w:t> </w:t>
      </w:r>
      <w:r>
        <w:rPr>
          <w:color w:val="231F20"/>
          <w:spacing w:val="-2"/>
          <w:w w:val="105"/>
        </w:rPr>
        <w:t>them</w:t>
      </w:r>
      <w:r>
        <w:rPr>
          <w:color w:val="231F20"/>
          <w:spacing w:val="-6"/>
          <w:w w:val="105"/>
        </w:rPr>
        <w:t> </w:t>
      </w:r>
      <w:r>
        <w:rPr>
          <w:color w:val="231F20"/>
          <w:spacing w:val="-2"/>
          <w:w w:val="105"/>
        </w:rPr>
        <w:t>to</w:t>
      </w:r>
      <w:r>
        <w:rPr>
          <w:color w:val="231F20"/>
          <w:spacing w:val="-6"/>
          <w:w w:val="105"/>
        </w:rPr>
        <w:t> </w:t>
      </w:r>
      <w:r>
        <w:rPr>
          <w:color w:val="231F20"/>
          <w:spacing w:val="-2"/>
          <w:w w:val="105"/>
        </w:rPr>
        <w:t>reﬂect</w:t>
      </w:r>
      <w:r>
        <w:rPr>
          <w:color w:val="231F20"/>
          <w:spacing w:val="-6"/>
          <w:w w:val="105"/>
        </w:rPr>
        <w:t> </w:t>
      </w:r>
      <w:r>
        <w:rPr>
          <w:color w:val="231F20"/>
          <w:spacing w:val="-2"/>
          <w:w w:val="105"/>
        </w:rPr>
        <w:t>their </w:t>
      </w:r>
      <w:r>
        <w:rPr>
          <w:color w:val="231F20"/>
          <w:w w:val="105"/>
        </w:rPr>
        <w:t>place</w:t>
      </w:r>
      <w:r>
        <w:rPr>
          <w:color w:val="231F20"/>
          <w:spacing w:val="-10"/>
          <w:w w:val="105"/>
        </w:rPr>
        <w:t> </w:t>
      </w:r>
      <w:r>
        <w:rPr>
          <w:color w:val="231F20"/>
          <w:w w:val="105"/>
        </w:rPr>
        <w:t>in</w:t>
      </w:r>
      <w:r>
        <w:rPr>
          <w:color w:val="231F20"/>
          <w:spacing w:val="-10"/>
          <w:w w:val="105"/>
        </w:rPr>
        <w:t> </w:t>
      </w:r>
      <w:r>
        <w:rPr>
          <w:color w:val="231F20"/>
          <w:w w:val="105"/>
        </w:rPr>
        <w:t>Van</w:t>
      </w:r>
      <w:r>
        <w:rPr>
          <w:color w:val="231F20"/>
          <w:spacing w:val="-10"/>
          <w:w w:val="105"/>
        </w:rPr>
        <w:t> </w:t>
      </w:r>
      <w:r>
        <w:rPr>
          <w:color w:val="231F20"/>
          <w:w w:val="105"/>
        </w:rPr>
        <w:t>Buren’s</w:t>
      </w:r>
      <w:r>
        <w:rPr>
          <w:color w:val="231F20"/>
          <w:spacing w:val="-10"/>
          <w:w w:val="105"/>
        </w:rPr>
        <w:t> </w:t>
      </w:r>
      <w:r>
        <w:rPr>
          <w:color w:val="231F20"/>
          <w:w w:val="105"/>
        </w:rPr>
        <w:t>life</w:t>
      </w:r>
      <w:r>
        <w:rPr>
          <w:color w:val="231F20"/>
          <w:spacing w:val="-10"/>
          <w:w w:val="105"/>
        </w:rPr>
        <w:t> </w:t>
      </w:r>
      <w:r>
        <w:rPr>
          <w:color w:val="231F20"/>
          <w:w w:val="105"/>
        </w:rPr>
        <w:t>periodically</w:t>
      </w:r>
      <w:r>
        <w:rPr>
          <w:color w:val="231F20"/>
          <w:spacing w:val="-12"/>
          <w:w w:val="105"/>
        </w:rPr>
        <w:t> </w:t>
      </w:r>
      <w:r>
        <w:rPr>
          <w:color w:val="231F20"/>
          <w:w w:val="105"/>
        </w:rPr>
        <w:t>resurfaced.</w:t>
      </w:r>
      <w:r>
        <w:rPr>
          <w:color w:val="231F20"/>
          <w:spacing w:val="-10"/>
          <w:w w:val="105"/>
        </w:rPr>
        <w:t> </w:t>
      </w:r>
      <w:r>
        <w:rPr>
          <w:color w:val="231F20"/>
          <w:w w:val="105"/>
        </w:rPr>
        <w:t>Bruce</w:t>
      </w:r>
      <w:r>
        <w:rPr>
          <w:color w:val="231F20"/>
          <w:spacing w:val="-10"/>
          <w:w w:val="105"/>
        </w:rPr>
        <w:t> </w:t>
      </w:r>
      <w:r>
        <w:rPr>
          <w:color w:val="231F20"/>
          <w:w w:val="105"/>
        </w:rPr>
        <w:t>Stewart</w:t>
      </w:r>
      <w:r>
        <w:rPr>
          <w:color w:val="231F20"/>
          <w:spacing w:val="-10"/>
          <w:w w:val="105"/>
        </w:rPr>
        <w:t> </w:t>
      </w:r>
      <w:r>
        <w:rPr>
          <w:color w:val="231F20"/>
          <w:w w:val="105"/>
        </w:rPr>
        <w:t>was</w:t>
      </w:r>
      <w:r>
        <w:rPr>
          <w:color w:val="231F20"/>
          <w:spacing w:val="-10"/>
          <w:w w:val="105"/>
        </w:rPr>
        <w:t> </w:t>
      </w:r>
      <w:r>
        <w:rPr>
          <w:color w:val="231F20"/>
          <w:w w:val="105"/>
        </w:rPr>
        <w:t>adamantly</w:t>
      </w:r>
      <w:r>
        <w:rPr>
          <w:color w:val="231F20"/>
          <w:spacing w:val="-12"/>
          <w:w w:val="105"/>
        </w:rPr>
        <w:t> </w:t>
      </w:r>
      <w:r>
        <w:rPr>
          <w:color w:val="231F20"/>
          <w:w w:val="105"/>
        </w:rPr>
        <w:t>opposed</w:t>
      </w:r>
      <w:r>
        <w:rPr>
          <w:color w:val="231F20"/>
          <w:spacing w:val="-10"/>
          <w:w w:val="105"/>
        </w:rPr>
        <w:t> </w:t>
      </w:r>
      <w:r>
        <w:rPr>
          <w:color w:val="231F20"/>
          <w:w w:val="105"/>
        </w:rPr>
        <w:t>to </w:t>
      </w:r>
      <w:r>
        <w:rPr>
          <w:color w:val="231F20"/>
          <w:spacing w:val="-2"/>
          <w:w w:val="105"/>
        </w:rPr>
        <w:t>such</w:t>
      </w:r>
      <w:r>
        <w:rPr>
          <w:color w:val="231F20"/>
          <w:spacing w:val="-6"/>
          <w:w w:val="105"/>
        </w:rPr>
        <w:t> </w:t>
      </w:r>
      <w:r>
        <w:rPr>
          <w:color w:val="231F20"/>
          <w:spacing w:val="-2"/>
          <w:w w:val="105"/>
        </w:rPr>
        <w:t>use,</w:t>
      </w:r>
      <w:r>
        <w:rPr>
          <w:color w:val="231F20"/>
          <w:spacing w:val="-6"/>
          <w:w w:val="105"/>
        </w:rPr>
        <w:t> </w:t>
      </w:r>
      <w:r>
        <w:rPr>
          <w:color w:val="231F20"/>
          <w:spacing w:val="-2"/>
          <w:w w:val="105"/>
        </w:rPr>
        <w:t>although</w:t>
      </w:r>
      <w:r>
        <w:rPr>
          <w:color w:val="231F20"/>
          <w:spacing w:val="-6"/>
          <w:w w:val="105"/>
        </w:rPr>
        <w:t> </w:t>
      </w:r>
      <w:r>
        <w:rPr>
          <w:color w:val="231F20"/>
          <w:spacing w:val="-2"/>
          <w:w w:val="105"/>
        </w:rPr>
        <w:t>he</w:t>
      </w:r>
      <w:r>
        <w:rPr>
          <w:color w:val="231F20"/>
          <w:spacing w:val="-6"/>
          <w:w w:val="105"/>
        </w:rPr>
        <w:t> </w:t>
      </w:r>
      <w:r>
        <w:rPr>
          <w:color w:val="231F20"/>
          <w:spacing w:val="-2"/>
          <w:w w:val="105"/>
        </w:rPr>
        <w:t>recognized</w:t>
      </w:r>
      <w:r>
        <w:rPr>
          <w:color w:val="231F20"/>
          <w:spacing w:val="-6"/>
          <w:w w:val="105"/>
        </w:rPr>
        <w:t> </w:t>
      </w:r>
      <w:r>
        <w:rPr>
          <w:color w:val="231F20"/>
          <w:spacing w:val="-2"/>
          <w:w w:val="105"/>
        </w:rPr>
        <w:t>that</w:t>
      </w:r>
      <w:r>
        <w:rPr>
          <w:color w:val="231F20"/>
          <w:spacing w:val="-6"/>
          <w:w w:val="105"/>
        </w:rPr>
        <w:t> </w:t>
      </w:r>
      <w:r>
        <w:rPr>
          <w:color w:val="231F20"/>
          <w:spacing w:val="-2"/>
          <w:w w:val="105"/>
        </w:rPr>
        <w:t>the</w:t>
      </w:r>
      <w:r>
        <w:rPr>
          <w:color w:val="231F20"/>
          <w:spacing w:val="-6"/>
          <w:w w:val="105"/>
        </w:rPr>
        <w:t> </w:t>
      </w:r>
      <w:r>
        <w:rPr>
          <w:color w:val="231F20"/>
          <w:spacing w:val="-2"/>
          <w:w w:val="105"/>
        </w:rPr>
        <w:t>site</w:t>
      </w:r>
      <w:r>
        <w:rPr>
          <w:color w:val="231F20"/>
          <w:spacing w:val="-6"/>
          <w:w w:val="105"/>
        </w:rPr>
        <w:t> </w:t>
      </w:r>
      <w:r>
        <w:rPr>
          <w:color w:val="231F20"/>
          <w:spacing w:val="-2"/>
          <w:w w:val="105"/>
        </w:rPr>
        <w:t>as</w:t>
      </w:r>
      <w:r>
        <w:rPr>
          <w:color w:val="231F20"/>
          <w:spacing w:val="-6"/>
          <w:w w:val="105"/>
        </w:rPr>
        <w:t> </w:t>
      </w:r>
      <w:r>
        <w:rPr>
          <w:color w:val="231F20"/>
          <w:spacing w:val="-2"/>
          <w:w w:val="105"/>
        </w:rPr>
        <w:t>it</w:t>
      </w:r>
      <w:r>
        <w:rPr>
          <w:color w:val="231F20"/>
          <w:spacing w:val="-6"/>
          <w:w w:val="105"/>
        </w:rPr>
        <w:t> </w:t>
      </w:r>
      <w:r>
        <w:rPr>
          <w:color w:val="231F20"/>
          <w:spacing w:val="-2"/>
          <w:w w:val="105"/>
        </w:rPr>
        <w:t>existed</w:t>
      </w:r>
      <w:r>
        <w:rPr>
          <w:color w:val="231F20"/>
          <w:spacing w:val="-6"/>
          <w:w w:val="105"/>
        </w:rPr>
        <w:t> </w:t>
      </w:r>
      <w:r>
        <w:rPr>
          <w:color w:val="231F20"/>
          <w:spacing w:val="-2"/>
          <w:w w:val="105"/>
        </w:rPr>
        <w:t>oﬀered</w:t>
      </w:r>
      <w:r>
        <w:rPr>
          <w:color w:val="231F20"/>
          <w:spacing w:val="-6"/>
          <w:w w:val="105"/>
        </w:rPr>
        <w:t> </w:t>
      </w:r>
      <w:r>
        <w:rPr>
          <w:color w:val="231F20"/>
          <w:spacing w:val="-2"/>
          <w:w w:val="105"/>
        </w:rPr>
        <w:t>few</w:t>
      </w:r>
      <w:r>
        <w:rPr>
          <w:color w:val="231F20"/>
          <w:spacing w:val="-6"/>
          <w:w w:val="105"/>
        </w:rPr>
        <w:t> </w:t>
      </w:r>
      <w:r>
        <w:rPr>
          <w:color w:val="231F20"/>
          <w:spacing w:val="-2"/>
          <w:w w:val="105"/>
        </w:rPr>
        <w:t>reasonable</w:t>
      </w:r>
      <w:r>
        <w:rPr>
          <w:color w:val="231F20"/>
          <w:spacing w:val="-6"/>
          <w:w w:val="105"/>
        </w:rPr>
        <w:t> </w:t>
      </w:r>
      <w:r>
        <w:rPr>
          <w:color w:val="231F20"/>
          <w:spacing w:val="-2"/>
          <w:w w:val="105"/>
        </w:rPr>
        <w:t>alternatives </w:t>
      </w:r>
      <w:r>
        <w:rPr>
          <w:color w:val="231F20"/>
          <w:w w:val="105"/>
        </w:rPr>
        <w:t>for</w:t>
      </w:r>
      <w:r>
        <w:rPr>
          <w:color w:val="231F20"/>
          <w:spacing w:val="-8"/>
          <w:w w:val="105"/>
        </w:rPr>
        <w:t> </w:t>
      </w:r>
      <w:r>
        <w:rPr>
          <w:color w:val="231F20"/>
          <w:w w:val="105"/>
        </w:rPr>
        <w:t>facilities;</w:t>
      </w:r>
      <w:r>
        <w:rPr>
          <w:color w:val="231F20"/>
          <w:spacing w:val="-8"/>
          <w:w w:val="105"/>
        </w:rPr>
        <w:t> </w:t>
      </w:r>
      <w:r>
        <w:rPr>
          <w:color w:val="231F20"/>
          <w:w w:val="105"/>
        </w:rPr>
        <w:t>the</w:t>
      </w:r>
      <w:r>
        <w:rPr>
          <w:color w:val="231F20"/>
          <w:spacing w:val="-8"/>
          <w:w w:val="105"/>
        </w:rPr>
        <w:t> </w:t>
      </w:r>
      <w:r>
        <w:rPr>
          <w:color w:val="231F20"/>
          <w:w w:val="105"/>
        </w:rPr>
        <w:t>mansion</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South</w:t>
      </w:r>
      <w:r>
        <w:rPr>
          <w:color w:val="231F20"/>
          <w:spacing w:val="-8"/>
          <w:w w:val="105"/>
        </w:rPr>
        <w:t> </w:t>
      </w:r>
      <w:r>
        <w:rPr>
          <w:color w:val="231F20"/>
          <w:w w:val="105"/>
        </w:rPr>
        <w:t>Gatehouse</w:t>
      </w:r>
      <w:r>
        <w:rPr>
          <w:color w:val="231F20"/>
          <w:spacing w:val="-8"/>
          <w:w w:val="105"/>
        </w:rPr>
        <w:t> </w:t>
      </w:r>
      <w:r>
        <w:rPr>
          <w:color w:val="231F20"/>
          <w:w w:val="105"/>
        </w:rPr>
        <w:t>were</w:t>
      </w:r>
      <w:r>
        <w:rPr>
          <w:color w:val="231F20"/>
          <w:spacing w:val="-8"/>
          <w:w w:val="105"/>
        </w:rPr>
        <w:t> </w:t>
      </w:r>
      <w:r>
        <w:rPr>
          <w:color w:val="231F20"/>
          <w:w w:val="105"/>
        </w:rPr>
        <w:t>the</w:t>
      </w:r>
      <w:r>
        <w:rPr>
          <w:color w:val="231F20"/>
          <w:spacing w:val="-8"/>
          <w:w w:val="105"/>
        </w:rPr>
        <w:t> </w:t>
      </w:r>
      <w:r>
        <w:rPr>
          <w:color w:val="231F20"/>
          <w:w w:val="105"/>
        </w:rPr>
        <w:t>only</w:t>
      </w:r>
      <w:r>
        <w:rPr>
          <w:color w:val="231F20"/>
          <w:spacing w:val="-11"/>
          <w:w w:val="105"/>
        </w:rPr>
        <w:t> </w:t>
      </w:r>
      <w:r>
        <w:rPr>
          <w:color w:val="231F20"/>
          <w:w w:val="105"/>
        </w:rPr>
        <w:t>surviving</w:t>
      </w:r>
      <w:r>
        <w:rPr>
          <w:color w:val="231F20"/>
          <w:spacing w:val="-8"/>
          <w:w w:val="105"/>
        </w:rPr>
        <w:t> </w:t>
      </w:r>
      <w:r>
        <w:rPr>
          <w:color w:val="231F20"/>
          <w:w w:val="105"/>
        </w:rPr>
        <w:t>historic</w:t>
      </w:r>
      <w:r>
        <w:rPr>
          <w:color w:val="231F20"/>
          <w:spacing w:val="-8"/>
          <w:w w:val="105"/>
        </w:rPr>
        <w:t> </w:t>
      </w:r>
      <w:r>
        <w:rPr>
          <w:color w:val="231F20"/>
          <w:w w:val="105"/>
        </w:rPr>
        <w:t>build- </w:t>
      </w:r>
      <w:r>
        <w:rPr>
          <w:color w:val="231F20"/>
          <w:spacing w:val="-2"/>
          <w:w w:val="105"/>
        </w:rPr>
        <w:t>ings,</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results</w:t>
      </w:r>
      <w:r>
        <w:rPr>
          <w:color w:val="231F20"/>
          <w:spacing w:val="-5"/>
          <w:w w:val="105"/>
        </w:rPr>
        <w:t> </w:t>
      </w:r>
      <w:r>
        <w:rPr>
          <w:color w:val="231F20"/>
          <w:spacing w:val="-2"/>
          <w:w w:val="105"/>
        </w:rPr>
        <w:t>of a</w:t>
      </w:r>
      <w:r>
        <w:rPr>
          <w:color w:val="231F20"/>
          <w:spacing w:val="-5"/>
          <w:w w:val="105"/>
        </w:rPr>
        <w:t> </w:t>
      </w:r>
      <w:r>
        <w:rPr>
          <w:color w:val="231F20"/>
          <w:spacing w:val="-2"/>
          <w:w w:val="105"/>
        </w:rPr>
        <w:t>Historic</w:t>
      </w:r>
      <w:r>
        <w:rPr>
          <w:color w:val="231F20"/>
          <w:spacing w:val="-5"/>
          <w:w w:val="105"/>
        </w:rPr>
        <w:t> </w:t>
      </w:r>
      <w:r>
        <w:rPr>
          <w:color w:val="231F20"/>
          <w:spacing w:val="-2"/>
          <w:w w:val="105"/>
        </w:rPr>
        <w:t>Grounds</w:t>
      </w:r>
      <w:r>
        <w:rPr>
          <w:color w:val="231F20"/>
          <w:spacing w:val="-5"/>
          <w:w w:val="105"/>
        </w:rPr>
        <w:t> </w:t>
      </w:r>
      <w:r>
        <w:rPr>
          <w:color w:val="231F20"/>
          <w:spacing w:val="-2"/>
          <w:w w:val="105"/>
        </w:rPr>
        <w:t>Report</w:t>
      </w:r>
      <w:r>
        <w:rPr>
          <w:color w:val="231F20"/>
          <w:spacing w:val="-5"/>
          <w:w w:val="105"/>
        </w:rPr>
        <w:t> </w:t>
      </w:r>
      <w:r>
        <w:rPr>
          <w:color w:val="231F20"/>
          <w:spacing w:val="-2"/>
          <w:w w:val="105"/>
        </w:rPr>
        <w:t>and</w:t>
      </w:r>
      <w:r>
        <w:rPr>
          <w:color w:val="231F20"/>
          <w:spacing w:val="-5"/>
          <w:w w:val="105"/>
        </w:rPr>
        <w:t> </w:t>
      </w:r>
      <w:r>
        <w:rPr>
          <w:color w:val="231F20"/>
          <w:spacing w:val="-2"/>
          <w:w w:val="105"/>
        </w:rPr>
        <w:t>related</w:t>
      </w:r>
      <w:r>
        <w:rPr>
          <w:color w:val="231F20"/>
          <w:spacing w:val="-5"/>
          <w:w w:val="105"/>
        </w:rPr>
        <w:t> </w:t>
      </w:r>
      <w:r>
        <w:rPr>
          <w:color w:val="231F20"/>
          <w:spacing w:val="-2"/>
          <w:w w:val="105"/>
        </w:rPr>
        <w:t>archaeological</w:t>
      </w:r>
      <w:r>
        <w:rPr>
          <w:color w:val="231F20"/>
          <w:spacing w:val="-5"/>
          <w:w w:val="105"/>
        </w:rPr>
        <w:t> </w:t>
      </w:r>
      <w:r>
        <w:rPr>
          <w:color w:val="231F20"/>
          <w:spacing w:val="-2"/>
          <w:w w:val="105"/>
        </w:rPr>
        <w:t>studies</w:t>
      </w:r>
      <w:r>
        <w:rPr>
          <w:color w:val="231F20"/>
          <w:spacing w:val="-5"/>
          <w:w w:val="105"/>
        </w:rPr>
        <w:t> </w:t>
      </w:r>
      <w:r>
        <w:rPr>
          <w:color w:val="231F20"/>
          <w:spacing w:val="-2"/>
          <w:w w:val="105"/>
        </w:rPr>
        <w:t>were</w:t>
      </w:r>
      <w:r>
        <w:rPr>
          <w:color w:val="231F20"/>
          <w:spacing w:val="-5"/>
          <w:w w:val="105"/>
        </w:rPr>
        <w:t> </w:t>
      </w:r>
      <w:r>
        <w:rPr>
          <w:color w:val="231F20"/>
          <w:spacing w:val="-2"/>
          <w:w w:val="105"/>
        </w:rPr>
        <w:t>not conclusive</w:t>
      </w:r>
      <w:r>
        <w:rPr>
          <w:color w:val="231F20"/>
          <w:spacing w:val="-7"/>
          <w:w w:val="105"/>
        </w:rPr>
        <w:t> </w:t>
      </w:r>
      <w:r>
        <w:rPr>
          <w:color w:val="231F20"/>
          <w:spacing w:val="-2"/>
          <w:w w:val="105"/>
        </w:rPr>
        <w:t>enough</w:t>
      </w:r>
      <w:r>
        <w:rPr>
          <w:color w:val="231F20"/>
          <w:spacing w:val="-7"/>
          <w:w w:val="105"/>
        </w:rPr>
        <w:t> </w:t>
      </w:r>
      <w:r>
        <w:rPr>
          <w:color w:val="231F20"/>
          <w:spacing w:val="-2"/>
          <w:w w:val="105"/>
        </w:rPr>
        <w:t>to</w:t>
      </w:r>
      <w:r>
        <w:rPr>
          <w:color w:val="231F20"/>
          <w:spacing w:val="-7"/>
          <w:w w:val="105"/>
        </w:rPr>
        <w:t> </w:t>
      </w:r>
      <w:r>
        <w:rPr>
          <w:color w:val="231F20"/>
          <w:spacing w:val="-2"/>
          <w:w w:val="105"/>
        </w:rPr>
        <w:t>warrant</w:t>
      </w:r>
      <w:r>
        <w:rPr>
          <w:color w:val="231F20"/>
          <w:spacing w:val="-7"/>
          <w:w w:val="105"/>
        </w:rPr>
        <w:t> </w:t>
      </w:r>
      <w:r>
        <w:rPr>
          <w:color w:val="231F20"/>
          <w:spacing w:val="-2"/>
          <w:w w:val="105"/>
        </w:rPr>
        <w:t>reconstruction</w:t>
      </w:r>
      <w:r>
        <w:rPr>
          <w:color w:val="231F20"/>
          <w:spacing w:val="-7"/>
          <w:w w:val="105"/>
        </w:rPr>
        <w:t> </w:t>
      </w:r>
      <w:r>
        <w:rPr>
          <w:color w:val="231F20"/>
          <w:spacing w:val="-2"/>
          <w:w w:val="105"/>
        </w:rPr>
        <w:t>of outbuildings</w:t>
      </w:r>
      <w:r>
        <w:rPr>
          <w:color w:val="231F20"/>
          <w:spacing w:val="-7"/>
          <w:w w:val="105"/>
        </w:rPr>
        <w:t> </w:t>
      </w:r>
      <w:r>
        <w:rPr>
          <w:color w:val="231F20"/>
          <w:spacing w:val="-2"/>
          <w:w w:val="105"/>
        </w:rPr>
        <w:t>that</w:t>
      </w:r>
      <w:r>
        <w:rPr>
          <w:color w:val="231F20"/>
          <w:spacing w:val="-7"/>
          <w:w w:val="105"/>
        </w:rPr>
        <w:t> </w:t>
      </w:r>
      <w:r>
        <w:rPr>
          <w:color w:val="231F20"/>
          <w:spacing w:val="-2"/>
          <w:w w:val="105"/>
        </w:rPr>
        <w:t>might</w:t>
      </w:r>
      <w:r>
        <w:rPr>
          <w:color w:val="231F20"/>
          <w:spacing w:val="-7"/>
          <w:w w:val="105"/>
        </w:rPr>
        <w:t> </w:t>
      </w:r>
      <w:r>
        <w:rPr>
          <w:color w:val="231F20"/>
          <w:spacing w:val="-2"/>
          <w:w w:val="105"/>
        </w:rPr>
        <w:t>have</w:t>
      </w:r>
      <w:r>
        <w:rPr>
          <w:color w:val="231F20"/>
          <w:spacing w:val="-7"/>
          <w:w w:val="105"/>
        </w:rPr>
        <w:t> </w:t>
      </w:r>
      <w:r>
        <w:rPr>
          <w:color w:val="231F20"/>
          <w:spacing w:val="-2"/>
          <w:w w:val="105"/>
        </w:rPr>
        <w:t>been</w:t>
      </w:r>
      <w:r>
        <w:rPr>
          <w:color w:val="231F20"/>
          <w:spacing w:val="-7"/>
          <w:w w:val="105"/>
        </w:rPr>
        <w:t> </w:t>
      </w:r>
      <w:r>
        <w:rPr>
          <w:color w:val="231F20"/>
          <w:spacing w:val="-2"/>
          <w:w w:val="105"/>
        </w:rPr>
        <w:t>adapted</w:t>
      </w:r>
      <w:r>
        <w:rPr>
          <w:color w:val="231F20"/>
          <w:spacing w:val="-7"/>
          <w:w w:val="105"/>
        </w:rPr>
        <w:t> </w:t>
      </w:r>
      <w:r>
        <w:rPr>
          <w:color w:val="231F20"/>
          <w:spacing w:val="-2"/>
          <w:w w:val="105"/>
        </w:rPr>
        <w:t>to </w:t>
      </w:r>
      <w:r>
        <w:rPr>
          <w:color w:val="231F20"/>
          <w:w w:val="105"/>
        </w:rPr>
        <w:t>park</w:t>
      </w:r>
      <w:r>
        <w:rPr>
          <w:color w:val="231F20"/>
          <w:spacing w:val="-13"/>
          <w:w w:val="105"/>
        </w:rPr>
        <w:t> </w:t>
      </w:r>
      <w:r>
        <w:rPr>
          <w:color w:val="231F20"/>
          <w:w w:val="105"/>
        </w:rPr>
        <w:t>uses.</w:t>
      </w:r>
      <w:r>
        <w:rPr>
          <w:color w:val="231F20"/>
          <w:spacing w:val="-12"/>
          <w:w w:val="105"/>
        </w:rPr>
        <w:t> </w:t>
      </w:r>
      <w:r>
        <w:rPr>
          <w:color w:val="231F20"/>
          <w:w w:val="105"/>
        </w:rPr>
        <w:t>Therefore,</w:t>
      </w:r>
      <w:r>
        <w:rPr>
          <w:color w:val="231F20"/>
          <w:spacing w:val="-11"/>
          <w:w w:val="105"/>
        </w:rPr>
        <w:t> </w:t>
      </w:r>
      <w:r>
        <w:rPr>
          <w:color w:val="231F20"/>
          <w:w w:val="105"/>
        </w:rPr>
        <w:t>Stewart</w:t>
      </w:r>
      <w:r>
        <w:rPr>
          <w:color w:val="231F20"/>
          <w:spacing w:val="-10"/>
          <w:w w:val="105"/>
        </w:rPr>
        <w:t> </w:t>
      </w:r>
      <w:r>
        <w:rPr>
          <w:color w:val="231F20"/>
          <w:w w:val="105"/>
        </w:rPr>
        <w:t>noted,</w:t>
      </w:r>
      <w:r>
        <w:rPr>
          <w:color w:val="231F20"/>
          <w:spacing w:val="-10"/>
          <w:w w:val="105"/>
        </w:rPr>
        <w:t> </w:t>
      </w:r>
      <w:r>
        <w:rPr>
          <w:color w:val="231F20"/>
          <w:w w:val="105"/>
        </w:rPr>
        <w:t>“we</w:t>
      </w:r>
      <w:r>
        <w:rPr>
          <w:color w:val="231F20"/>
          <w:spacing w:val="-10"/>
          <w:w w:val="105"/>
        </w:rPr>
        <w:t> </w:t>
      </w:r>
      <w:r>
        <w:rPr>
          <w:color w:val="231F20"/>
          <w:w w:val="105"/>
        </w:rPr>
        <w:t>will</w:t>
      </w:r>
      <w:r>
        <w:rPr>
          <w:color w:val="231F20"/>
          <w:spacing w:val="-10"/>
          <w:w w:val="105"/>
        </w:rPr>
        <w:t> </w:t>
      </w:r>
      <w:r>
        <w:rPr>
          <w:color w:val="231F20"/>
          <w:w w:val="105"/>
        </w:rPr>
        <w:t>have</w:t>
      </w:r>
      <w:r>
        <w:rPr>
          <w:color w:val="231F20"/>
          <w:spacing w:val="-10"/>
          <w:w w:val="105"/>
        </w:rPr>
        <w:t> </w:t>
      </w:r>
      <w:r>
        <w:rPr>
          <w:color w:val="231F20"/>
          <w:w w:val="105"/>
        </w:rPr>
        <w:t>to</w:t>
      </w:r>
      <w:r>
        <w:rPr>
          <w:color w:val="231F20"/>
          <w:spacing w:val="-10"/>
          <w:w w:val="105"/>
        </w:rPr>
        <w:t> </w:t>
      </w:r>
      <w:r>
        <w:rPr>
          <w:color w:val="231F20"/>
          <w:w w:val="105"/>
        </w:rPr>
        <w:t>live,</w:t>
      </w:r>
      <w:r>
        <w:rPr>
          <w:color w:val="231F20"/>
          <w:spacing w:val="-10"/>
          <w:w w:val="105"/>
        </w:rPr>
        <w:t> </w:t>
      </w:r>
      <w:r>
        <w:rPr>
          <w:color w:val="231F20"/>
          <w:w w:val="105"/>
        </w:rPr>
        <w:t>more</w:t>
      </w:r>
      <w:r>
        <w:rPr>
          <w:color w:val="231F20"/>
          <w:spacing w:val="-10"/>
          <w:w w:val="105"/>
        </w:rPr>
        <w:t> </w:t>
      </w:r>
      <w:r>
        <w:rPr>
          <w:color w:val="231F20"/>
          <w:w w:val="105"/>
        </w:rPr>
        <w:t>or</w:t>
      </w:r>
      <w:r>
        <w:rPr>
          <w:color w:val="231F20"/>
          <w:spacing w:val="-10"/>
          <w:w w:val="105"/>
        </w:rPr>
        <w:t> </w:t>
      </w:r>
      <w:r>
        <w:rPr>
          <w:color w:val="231F20"/>
          <w:w w:val="105"/>
        </w:rPr>
        <w:t>less,</w:t>
      </w:r>
      <w:r>
        <w:rPr>
          <w:color w:val="231F20"/>
          <w:spacing w:val="-10"/>
          <w:w w:val="105"/>
        </w:rPr>
        <w:t> </w:t>
      </w:r>
      <w:r>
        <w:rPr>
          <w:color w:val="231F20"/>
          <w:w w:val="105"/>
        </w:rPr>
        <w:t>with</w:t>
      </w:r>
      <w:r>
        <w:rPr>
          <w:color w:val="231F20"/>
          <w:spacing w:val="-10"/>
          <w:w w:val="105"/>
        </w:rPr>
        <w:t> </w:t>
      </w:r>
      <w:r>
        <w:rPr>
          <w:color w:val="231F20"/>
          <w:w w:val="105"/>
        </w:rPr>
        <w:t>the</w:t>
      </w:r>
      <w:r>
        <w:rPr>
          <w:color w:val="231F20"/>
          <w:spacing w:val="-10"/>
          <w:w w:val="105"/>
        </w:rPr>
        <w:t> </w:t>
      </w:r>
      <w:r>
        <w:rPr>
          <w:color w:val="231F20"/>
          <w:w w:val="105"/>
        </w:rPr>
        <w:t>present</w:t>
      </w:r>
      <w:r>
        <w:rPr>
          <w:color w:val="231F20"/>
          <w:spacing w:val="-10"/>
          <w:w w:val="105"/>
        </w:rPr>
        <w:t> </w:t>
      </w:r>
      <w:r>
        <w:rPr>
          <w:color w:val="231F20"/>
          <w:w w:val="105"/>
        </w:rPr>
        <w:t>two </w:t>
      </w:r>
      <w:r>
        <w:rPr>
          <w:color w:val="231F20"/>
          <w:spacing w:val="-2"/>
          <w:w w:val="105"/>
        </w:rPr>
        <w:t>historic</w:t>
      </w:r>
      <w:r>
        <w:rPr>
          <w:color w:val="231F20"/>
          <w:spacing w:val="-11"/>
          <w:w w:val="105"/>
        </w:rPr>
        <w:t> </w:t>
      </w:r>
      <w:r>
        <w:rPr>
          <w:color w:val="231F20"/>
          <w:spacing w:val="-2"/>
          <w:w w:val="105"/>
        </w:rPr>
        <w:t>structures</w:t>
      </w:r>
      <w:r>
        <w:rPr>
          <w:color w:val="231F20"/>
          <w:spacing w:val="-10"/>
          <w:w w:val="105"/>
        </w:rPr>
        <w:t> </w:t>
      </w:r>
      <w:r>
        <w:rPr>
          <w:color w:val="231F20"/>
          <w:spacing w:val="-2"/>
          <w:w w:val="105"/>
        </w:rPr>
        <w:t>and</w:t>
      </w:r>
      <w:r>
        <w:rPr>
          <w:color w:val="231F20"/>
          <w:spacing w:val="-10"/>
          <w:w w:val="105"/>
        </w:rPr>
        <w:t> </w:t>
      </w:r>
      <w:r>
        <w:rPr>
          <w:color w:val="231F20"/>
          <w:spacing w:val="-2"/>
          <w:w w:val="105"/>
        </w:rPr>
        <w:t>the</w:t>
      </w:r>
      <w:r>
        <w:rPr>
          <w:color w:val="231F20"/>
          <w:spacing w:val="-9"/>
          <w:w w:val="105"/>
        </w:rPr>
        <w:t> </w:t>
      </w:r>
      <w:r>
        <w:rPr>
          <w:color w:val="231F20"/>
          <w:spacing w:val="-2"/>
          <w:w w:val="105"/>
        </w:rPr>
        <w:t>present</w:t>
      </w:r>
      <w:r>
        <w:rPr>
          <w:color w:val="231F20"/>
          <w:spacing w:val="-9"/>
          <w:w w:val="105"/>
        </w:rPr>
        <w:t> </w:t>
      </w:r>
      <w:r>
        <w:rPr>
          <w:color w:val="231F20"/>
          <w:spacing w:val="-2"/>
          <w:w w:val="105"/>
        </w:rPr>
        <w:t>natural</w:t>
      </w:r>
      <w:r>
        <w:rPr>
          <w:color w:val="231F20"/>
          <w:spacing w:val="-9"/>
          <w:w w:val="105"/>
        </w:rPr>
        <w:t> </w:t>
      </w:r>
      <w:r>
        <w:rPr>
          <w:color w:val="231F20"/>
          <w:spacing w:val="-2"/>
          <w:w w:val="105"/>
        </w:rPr>
        <w:t>setting</w:t>
      </w:r>
      <w:r>
        <w:rPr>
          <w:color w:val="231F20"/>
          <w:spacing w:val="-9"/>
          <w:w w:val="105"/>
        </w:rPr>
        <w:t> </w:t>
      </w:r>
      <w:r>
        <w:rPr>
          <w:color w:val="231F20"/>
          <w:spacing w:val="-2"/>
          <w:w w:val="105"/>
        </w:rPr>
        <w:t>of</w:t>
      </w:r>
      <w:r>
        <w:rPr>
          <w:color w:val="231F20"/>
          <w:spacing w:val="-3"/>
          <w:w w:val="105"/>
        </w:rPr>
        <w:t> </w:t>
      </w:r>
      <w:r>
        <w:rPr>
          <w:color w:val="231F20"/>
          <w:spacing w:val="-2"/>
          <w:w w:val="105"/>
        </w:rPr>
        <w:t>the</w:t>
      </w:r>
      <w:r>
        <w:rPr>
          <w:color w:val="231F20"/>
          <w:spacing w:val="-9"/>
          <w:w w:val="105"/>
        </w:rPr>
        <w:t> </w:t>
      </w:r>
      <w:r>
        <w:rPr>
          <w:color w:val="231F20"/>
          <w:spacing w:val="-2"/>
          <w:w w:val="105"/>
        </w:rPr>
        <w:t>Van</w:t>
      </w:r>
      <w:r>
        <w:rPr>
          <w:color w:val="231F20"/>
          <w:spacing w:val="-9"/>
          <w:w w:val="105"/>
        </w:rPr>
        <w:t> </w:t>
      </w:r>
      <w:r>
        <w:rPr>
          <w:color w:val="231F20"/>
          <w:spacing w:val="-2"/>
          <w:w w:val="105"/>
        </w:rPr>
        <w:t>Buren</w:t>
      </w:r>
      <w:r>
        <w:rPr>
          <w:color w:val="231F20"/>
          <w:spacing w:val="-9"/>
          <w:w w:val="105"/>
        </w:rPr>
        <w:t> </w:t>
      </w:r>
      <w:r>
        <w:rPr>
          <w:color w:val="231F20"/>
          <w:spacing w:val="-2"/>
          <w:w w:val="105"/>
        </w:rPr>
        <w:t>estate.</w:t>
      </w:r>
      <w:r>
        <w:rPr>
          <w:color w:val="231F20"/>
          <w:spacing w:val="-11"/>
          <w:w w:val="105"/>
        </w:rPr>
        <w:t> </w:t>
      </w:r>
      <w:r>
        <w:rPr>
          <w:color w:val="231F20"/>
          <w:spacing w:val="-2"/>
          <w:w w:val="105"/>
        </w:rPr>
        <w:t>The</w:t>
      </w:r>
      <w:r>
        <w:rPr>
          <w:color w:val="231F20"/>
          <w:spacing w:val="-9"/>
          <w:w w:val="105"/>
        </w:rPr>
        <w:t> </w:t>
      </w:r>
      <w:r>
        <w:rPr>
          <w:color w:val="231F20"/>
          <w:spacing w:val="-2"/>
          <w:w w:val="105"/>
        </w:rPr>
        <w:t>historic</w:t>
      </w:r>
      <w:r>
        <w:rPr>
          <w:color w:val="231F20"/>
          <w:spacing w:val="-9"/>
          <w:w w:val="105"/>
        </w:rPr>
        <w:t> </w:t>
      </w:r>
      <w:r>
        <w:rPr>
          <w:color w:val="231F20"/>
          <w:spacing w:val="-2"/>
          <w:w w:val="105"/>
        </w:rPr>
        <w:t>setting </w:t>
      </w:r>
      <w:r>
        <w:rPr>
          <w:color w:val="231F20"/>
          <w:w w:val="105"/>
        </w:rPr>
        <w:t>cannot</w:t>
      </w:r>
      <w:r>
        <w:rPr>
          <w:color w:val="231F20"/>
          <w:spacing w:val="-9"/>
          <w:w w:val="105"/>
        </w:rPr>
        <w:t> </w:t>
      </w:r>
      <w:r>
        <w:rPr>
          <w:color w:val="231F20"/>
          <w:w w:val="105"/>
        </w:rPr>
        <w:t>be</w:t>
      </w:r>
      <w:r>
        <w:rPr>
          <w:color w:val="231F20"/>
          <w:spacing w:val="-9"/>
          <w:w w:val="105"/>
        </w:rPr>
        <w:t> </w:t>
      </w:r>
      <w:r>
        <w:rPr>
          <w:color w:val="231F20"/>
          <w:w w:val="105"/>
        </w:rPr>
        <w:t>restored</w:t>
      </w:r>
      <w:r>
        <w:rPr>
          <w:color w:val="231F20"/>
          <w:spacing w:val="-9"/>
          <w:w w:val="105"/>
        </w:rPr>
        <w:t> </w:t>
      </w:r>
      <w:r>
        <w:rPr>
          <w:color w:val="231F20"/>
          <w:w w:val="105"/>
        </w:rPr>
        <w:t>without</w:t>
      </w:r>
      <w:r>
        <w:rPr>
          <w:color w:val="231F20"/>
          <w:spacing w:val="-9"/>
          <w:w w:val="105"/>
        </w:rPr>
        <w:t> </w:t>
      </w:r>
      <w:r>
        <w:rPr>
          <w:color w:val="231F20"/>
          <w:w w:val="105"/>
        </w:rPr>
        <w:t>heavy</w:t>
      </w:r>
      <w:r>
        <w:rPr>
          <w:color w:val="231F20"/>
          <w:spacing w:val="-11"/>
          <w:w w:val="105"/>
        </w:rPr>
        <w:t> </w:t>
      </w:r>
      <w:r>
        <w:rPr>
          <w:color w:val="231F20"/>
          <w:w w:val="105"/>
        </w:rPr>
        <w:t>reliance</w:t>
      </w:r>
      <w:r>
        <w:rPr>
          <w:color w:val="231F20"/>
          <w:spacing w:val="-9"/>
          <w:w w:val="105"/>
        </w:rPr>
        <w:t> </w:t>
      </w:r>
      <w:r>
        <w:rPr>
          <w:color w:val="231F20"/>
          <w:w w:val="105"/>
        </w:rPr>
        <w:t>upon</w:t>
      </w:r>
      <w:r>
        <w:rPr>
          <w:color w:val="231F20"/>
          <w:spacing w:val="-9"/>
          <w:w w:val="105"/>
        </w:rPr>
        <w:t> </w:t>
      </w:r>
      <w:r>
        <w:rPr>
          <w:color w:val="231F20"/>
          <w:w w:val="105"/>
        </w:rPr>
        <w:t>conjecture,</w:t>
      </w:r>
      <w:r>
        <w:rPr>
          <w:color w:val="231F20"/>
          <w:spacing w:val="-9"/>
          <w:w w:val="105"/>
        </w:rPr>
        <w:t> </w:t>
      </w:r>
      <w:r>
        <w:rPr>
          <w:color w:val="231F20"/>
          <w:w w:val="105"/>
        </w:rPr>
        <w:t>hence</w:t>
      </w:r>
      <w:r>
        <w:rPr>
          <w:color w:val="231F20"/>
          <w:spacing w:val="-9"/>
          <w:w w:val="105"/>
        </w:rPr>
        <w:t> </w:t>
      </w:r>
      <w:r>
        <w:rPr>
          <w:color w:val="231F20"/>
          <w:w w:val="105"/>
        </w:rPr>
        <w:t>it</w:t>
      </w:r>
      <w:r>
        <w:rPr>
          <w:color w:val="231F20"/>
          <w:spacing w:val="-9"/>
          <w:w w:val="105"/>
        </w:rPr>
        <w:t> </w:t>
      </w:r>
      <w:r>
        <w:rPr>
          <w:color w:val="231F20"/>
          <w:w w:val="105"/>
        </w:rPr>
        <w:t>is</w:t>
      </w:r>
      <w:r>
        <w:rPr>
          <w:color w:val="231F20"/>
          <w:spacing w:val="-9"/>
          <w:w w:val="105"/>
        </w:rPr>
        <w:t> </w:t>
      </w:r>
      <w:r>
        <w:rPr>
          <w:color w:val="231F20"/>
          <w:w w:val="105"/>
        </w:rPr>
        <w:t>not</w:t>
      </w:r>
      <w:r>
        <w:rPr>
          <w:color w:val="231F20"/>
          <w:spacing w:val="-9"/>
          <w:w w:val="105"/>
        </w:rPr>
        <w:t> </w:t>
      </w:r>
      <w:r>
        <w:rPr>
          <w:color w:val="231F20"/>
          <w:w w:val="105"/>
        </w:rPr>
        <w:t>permitted.”</w:t>
      </w:r>
      <w:r>
        <w:rPr>
          <w:color w:val="231F20"/>
          <w:w w:val="105"/>
          <w:position w:val="7"/>
          <w:sz w:val="12"/>
        </w:rPr>
        <w:t>87</w:t>
      </w:r>
      <w:r>
        <w:rPr>
          <w:color w:val="231F20"/>
          <w:spacing w:val="40"/>
          <w:w w:val="105"/>
          <w:position w:val="7"/>
          <w:sz w:val="12"/>
        </w:rPr>
        <w:t> </w:t>
      </w:r>
      <w:r>
        <w:rPr>
          <w:color w:val="231F20"/>
          <w:w w:val="105"/>
        </w:rPr>
        <w:t>The inability</w:t>
      </w:r>
      <w:r>
        <w:rPr>
          <w:color w:val="231F20"/>
          <w:spacing w:val="-12"/>
          <w:w w:val="105"/>
        </w:rPr>
        <w:t> </w:t>
      </w:r>
      <w:r>
        <w:rPr>
          <w:color w:val="231F20"/>
          <w:w w:val="105"/>
        </w:rPr>
        <w:t>to</w:t>
      </w:r>
      <w:r>
        <w:rPr>
          <w:color w:val="231F20"/>
          <w:spacing w:val="-10"/>
          <w:w w:val="105"/>
        </w:rPr>
        <w:t> </w:t>
      </w:r>
      <w:r>
        <w:rPr>
          <w:color w:val="231F20"/>
          <w:w w:val="105"/>
        </w:rPr>
        <w:t>act</w:t>
      </w:r>
      <w:r>
        <w:rPr>
          <w:color w:val="231F20"/>
          <w:spacing w:val="-10"/>
          <w:w w:val="105"/>
        </w:rPr>
        <w:t> </w:t>
      </w:r>
      <w:r>
        <w:rPr>
          <w:color w:val="231F20"/>
          <w:w w:val="105"/>
        </w:rPr>
        <w:t>on</w:t>
      </w:r>
      <w:r>
        <w:rPr>
          <w:color w:val="231F20"/>
          <w:spacing w:val="-10"/>
          <w:w w:val="105"/>
        </w:rPr>
        <w:t> </w:t>
      </w:r>
      <w:r>
        <w:rPr>
          <w:color w:val="231F20"/>
          <w:w w:val="105"/>
        </w:rPr>
        <w:t>suppositions</w:t>
      </w:r>
      <w:r>
        <w:rPr>
          <w:color w:val="231F20"/>
          <w:spacing w:val="-10"/>
          <w:w w:val="105"/>
        </w:rPr>
        <w:t> </w:t>
      </w:r>
      <w:r>
        <w:rPr>
          <w:color w:val="231F20"/>
          <w:w w:val="105"/>
        </w:rPr>
        <w:t>about</w:t>
      </w:r>
      <w:r>
        <w:rPr>
          <w:color w:val="231F20"/>
          <w:spacing w:val="-10"/>
          <w:w w:val="105"/>
        </w:rPr>
        <w:t> </w:t>
      </w:r>
      <w:r>
        <w:rPr>
          <w:color w:val="231F20"/>
          <w:w w:val="105"/>
        </w:rPr>
        <w:t>what</w:t>
      </w:r>
      <w:r>
        <w:rPr>
          <w:color w:val="231F20"/>
          <w:spacing w:val="-10"/>
          <w:w w:val="105"/>
        </w:rPr>
        <w:t> </w:t>
      </w:r>
      <w:r>
        <w:rPr>
          <w:color w:val="231F20"/>
          <w:w w:val="105"/>
        </w:rPr>
        <w:t>outbuildings</w:t>
      </w:r>
      <w:r>
        <w:rPr>
          <w:color w:val="231F20"/>
          <w:spacing w:val="-10"/>
          <w:w w:val="105"/>
        </w:rPr>
        <w:t> </w:t>
      </w:r>
      <w:r>
        <w:rPr>
          <w:i/>
          <w:color w:val="231F20"/>
          <w:w w:val="105"/>
        </w:rPr>
        <w:t>might</w:t>
      </w:r>
      <w:r>
        <w:rPr>
          <w:i/>
          <w:color w:val="231F20"/>
          <w:spacing w:val="-10"/>
          <w:w w:val="105"/>
        </w:rPr>
        <w:t> </w:t>
      </w:r>
      <w:r>
        <w:rPr>
          <w:color w:val="231F20"/>
          <w:w w:val="105"/>
        </w:rPr>
        <w:t>have</w:t>
      </w:r>
      <w:r>
        <w:rPr>
          <w:color w:val="231F20"/>
          <w:spacing w:val="-10"/>
          <w:w w:val="105"/>
        </w:rPr>
        <w:t> </w:t>
      </w:r>
      <w:r>
        <w:rPr>
          <w:color w:val="231F20"/>
          <w:w w:val="105"/>
        </w:rPr>
        <w:t>looked</w:t>
      </w:r>
      <w:r>
        <w:rPr>
          <w:color w:val="231F20"/>
          <w:spacing w:val="-10"/>
          <w:w w:val="105"/>
        </w:rPr>
        <w:t> </w:t>
      </w:r>
      <w:r>
        <w:rPr>
          <w:color w:val="231F20"/>
          <w:w w:val="105"/>
        </w:rPr>
        <w:t>like</w:t>
      </w:r>
      <w:r>
        <w:rPr>
          <w:color w:val="231F20"/>
          <w:spacing w:val="-10"/>
          <w:w w:val="105"/>
        </w:rPr>
        <w:t> </w:t>
      </w:r>
      <w:r>
        <w:rPr>
          <w:color w:val="231F20"/>
          <w:w w:val="105"/>
        </w:rPr>
        <w:t>closed</w:t>
      </w:r>
      <w:r>
        <w:rPr>
          <w:color w:val="231F20"/>
          <w:spacing w:val="-10"/>
          <w:w w:val="105"/>
        </w:rPr>
        <w:t> </w:t>
      </w:r>
      <w:r>
        <w:rPr>
          <w:color w:val="231F20"/>
          <w:w w:val="105"/>
        </w:rPr>
        <w:t>oﬀ</w:t>
      </w:r>
      <w:r>
        <w:rPr>
          <w:color w:val="231F20"/>
          <w:spacing w:val="-4"/>
          <w:w w:val="105"/>
        </w:rPr>
        <w:t> </w:t>
      </w:r>
      <w:r>
        <w:rPr>
          <w:color w:val="231F20"/>
          <w:w w:val="105"/>
        </w:rPr>
        <w:t>an avenue</w:t>
      </w:r>
      <w:r>
        <w:rPr>
          <w:color w:val="231F20"/>
          <w:spacing w:val="-6"/>
          <w:w w:val="105"/>
        </w:rPr>
        <w:t> </w:t>
      </w:r>
      <w:r>
        <w:rPr>
          <w:color w:val="231F20"/>
          <w:w w:val="105"/>
        </w:rPr>
        <w:t>of development</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park,</w:t>
      </w:r>
      <w:r>
        <w:rPr>
          <w:color w:val="231F20"/>
          <w:spacing w:val="-6"/>
          <w:w w:val="105"/>
        </w:rPr>
        <w:t> </w:t>
      </w:r>
      <w:r>
        <w:rPr>
          <w:color w:val="231F20"/>
          <w:w w:val="105"/>
        </w:rPr>
        <w:t>to</w:t>
      </w:r>
      <w:r>
        <w:rPr>
          <w:color w:val="231F20"/>
          <w:spacing w:val="-6"/>
          <w:w w:val="105"/>
        </w:rPr>
        <w:t> </w:t>
      </w:r>
      <w:r>
        <w:rPr>
          <w:color w:val="231F20"/>
          <w:w w:val="105"/>
        </w:rPr>
        <w:t>Stewart’s</w:t>
      </w:r>
      <w:r>
        <w:rPr>
          <w:color w:val="231F20"/>
          <w:spacing w:val="-6"/>
          <w:w w:val="105"/>
        </w:rPr>
        <w:t> </w:t>
      </w:r>
      <w:r>
        <w:rPr>
          <w:color w:val="231F20"/>
          <w:w w:val="105"/>
        </w:rPr>
        <w:t>dismay.</w:t>
      </w:r>
    </w:p>
    <w:p>
      <w:pPr>
        <w:pStyle w:val="Heading4"/>
        <w:spacing w:before="201"/>
        <w:ind w:left="159"/>
      </w:pPr>
      <w:r>
        <w:rPr>
          <w:smallCaps/>
          <w:color w:val="231F20"/>
          <w:w w:val="105"/>
        </w:rPr>
        <w:t>The</w:t>
      </w:r>
      <w:r>
        <w:rPr>
          <w:smallCaps/>
          <w:color w:val="231F20"/>
          <w:spacing w:val="4"/>
          <w:w w:val="105"/>
        </w:rPr>
        <w:t> </w:t>
      </w:r>
      <w:r>
        <w:rPr>
          <w:smallCaps/>
          <w:color w:val="231F20"/>
          <w:w w:val="105"/>
        </w:rPr>
        <w:t>Van</w:t>
      </w:r>
      <w:r>
        <w:rPr>
          <w:smallCaps/>
          <w:color w:val="231F20"/>
          <w:spacing w:val="5"/>
          <w:w w:val="105"/>
        </w:rPr>
        <w:t> </w:t>
      </w:r>
      <w:r>
        <w:rPr>
          <w:smallCaps/>
          <w:color w:val="231F20"/>
          <w:w w:val="105"/>
        </w:rPr>
        <w:t>Buren</w:t>
      </w:r>
      <w:r>
        <w:rPr>
          <w:smallCaps/>
          <w:color w:val="231F20"/>
          <w:spacing w:val="5"/>
          <w:w w:val="105"/>
        </w:rPr>
        <w:t> </w:t>
      </w:r>
      <w:r>
        <w:rPr>
          <w:smallCaps/>
          <w:color w:val="231F20"/>
          <w:spacing w:val="-2"/>
          <w:w w:val="105"/>
        </w:rPr>
        <w:t>Bicentennial</w:t>
      </w:r>
    </w:p>
    <w:p>
      <w:pPr>
        <w:pStyle w:val="BodyText"/>
        <w:spacing w:before="19"/>
        <w:rPr>
          <w:b/>
          <w:sz w:val="14"/>
        </w:rPr>
      </w:pPr>
    </w:p>
    <w:p>
      <w:pPr>
        <w:pStyle w:val="BodyText"/>
        <w:spacing w:line="292" w:lineRule="auto" w:before="1"/>
        <w:ind w:left="159" w:right="772" w:firstLine="1080"/>
      </w:pPr>
      <w:r>
        <w:rPr>
          <w:color w:val="231F20"/>
        </w:rPr>
        <w:t>From the time he assumed primary responsibility for the park, Bruce Stewart planned to complete the restoration of</w:t>
      </w:r>
      <w:r>
        <w:rPr>
          <w:color w:val="231F20"/>
          <w:spacing w:val="29"/>
        </w:rPr>
        <w:t> </w:t>
      </w:r>
      <w:r>
        <w:rPr>
          <w:color w:val="231F20"/>
        </w:rPr>
        <w:t>the mansion and the South Gatehouse, ﬁnish the</w:t>
      </w:r>
    </w:p>
    <w:p>
      <w:pPr>
        <w:pStyle w:val="BodyText"/>
        <w:spacing w:before="31"/>
        <w:rPr>
          <w:sz w:val="20"/>
        </w:rPr>
      </w:pPr>
      <w:r>
        <w:rPr/>
        <mc:AlternateContent>
          <mc:Choice Requires="wps">
            <w:drawing>
              <wp:anchor distT="0" distB="0" distL="0" distR="0" allowOverlap="1" layoutInCell="1" locked="0" behindDoc="1" simplePos="0" relativeHeight="487628800">
                <wp:simplePos x="0" y="0"/>
                <wp:positionH relativeFrom="page">
                  <wp:posOffset>1143000</wp:posOffset>
                </wp:positionH>
                <wp:positionV relativeFrom="paragraph">
                  <wp:posOffset>183817</wp:posOffset>
                </wp:positionV>
                <wp:extent cx="1828800" cy="127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473804pt;width:144pt;height:.1pt;mso-position-horizontal-relative:page;mso-position-vertical-relative:paragraph;z-index:-15687680;mso-wrap-distance-left:0;mso-wrap-distance-right:0" id="docshape118" coordorigin="1800,289" coordsize="2880,0" path="m1800,289l4680,289e" filled="false" stroked="true" strokeweight=".75pt" strokecolor="#231f20">
                <v:path arrowok="t"/>
                <v:stroke dashstyle="solid"/>
                <w10:wrap type="topAndBottom"/>
              </v:shape>
            </w:pict>
          </mc:Fallback>
        </mc:AlternateContent>
      </w:r>
    </w:p>
    <w:p>
      <w:pPr>
        <w:spacing w:line="244" w:lineRule="auto" w:before="30"/>
        <w:ind w:left="159" w:right="689" w:firstLine="0"/>
        <w:jc w:val="both"/>
        <w:rPr>
          <w:sz w:val="19"/>
        </w:rPr>
      </w:pPr>
      <w:r>
        <w:rPr>
          <w:color w:val="231F20"/>
          <w:w w:val="105"/>
          <w:position w:val="6"/>
          <w:sz w:val="11"/>
        </w:rPr>
        <w:t>82</w:t>
      </w:r>
      <w:r>
        <w:rPr>
          <w:color w:val="231F20"/>
          <w:spacing w:val="10"/>
          <w:w w:val="105"/>
          <w:position w:val="6"/>
          <w:sz w:val="11"/>
        </w:rPr>
        <w:t> </w:t>
      </w:r>
      <w:r>
        <w:rPr>
          <w:color w:val="231F20"/>
          <w:w w:val="105"/>
          <w:sz w:val="19"/>
        </w:rPr>
        <w:t>Acting</w:t>
      </w:r>
      <w:r>
        <w:rPr>
          <w:color w:val="231F20"/>
          <w:spacing w:val="-5"/>
          <w:w w:val="105"/>
          <w:sz w:val="19"/>
        </w:rPr>
        <w:t> </w:t>
      </w:r>
      <w:r>
        <w:rPr>
          <w:color w:val="231F20"/>
          <w:w w:val="105"/>
          <w:sz w:val="19"/>
        </w:rPr>
        <w:t>Regional</w:t>
      </w:r>
      <w:r>
        <w:rPr>
          <w:color w:val="231F20"/>
          <w:spacing w:val="-5"/>
          <w:w w:val="105"/>
          <w:sz w:val="19"/>
        </w:rPr>
        <w:t> </w:t>
      </w:r>
      <w:r>
        <w:rPr>
          <w:color w:val="231F20"/>
          <w:w w:val="105"/>
          <w:sz w:val="19"/>
        </w:rPr>
        <w:t>Director,</w:t>
      </w:r>
      <w:r>
        <w:rPr>
          <w:color w:val="231F20"/>
          <w:spacing w:val="-5"/>
          <w:w w:val="105"/>
          <w:sz w:val="19"/>
        </w:rPr>
        <w:t> </w:t>
      </w:r>
      <w:r>
        <w:rPr>
          <w:color w:val="231F20"/>
          <w:w w:val="105"/>
          <w:sz w:val="19"/>
        </w:rPr>
        <w:t>North</w:t>
      </w:r>
      <w:r>
        <w:rPr>
          <w:color w:val="231F20"/>
          <w:spacing w:val="-8"/>
          <w:w w:val="105"/>
          <w:sz w:val="19"/>
        </w:rPr>
        <w:t> </w:t>
      </w:r>
      <w:r>
        <w:rPr>
          <w:color w:val="231F20"/>
          <w:w w:val="105"/>
          <w:sz w:val="19"/>
        </w:rPr>
        <w:t>Atlantic</w:t>
      </w:r>
      <w:r>
        <w:rPr>
          <w:color w:val="231F20"/>
          <w:spacing w:val="-5"/>
          <w:w w:val="105"/>
          <w:sz w:val="19"/>
        </w:rPr>
        <w:t> </w:t>
      </w:r>
      <w:r>
        <w:rPr>
          <w:color w:val="231F20"/>
          <w:w w:val="105"/>
          <w:sz w:val="19"/>
        </w:rPr>
        <w:t>Region</w:t>
      </w:r>
      <w:r>
        <w:rPr>
          <w:color w:val="231F20"/>
          <w:spacing w:val="-5"/>
          <w:w w:val="105"/>
          <w:sz w:val="19"/>
        </w:rPr>
        <w:t> </w:t>
      </w:r>
      <w:r>
        <w:rPr>
          <w:color w:val="231F20"/>
          <w:w w:val="105"/>
          <w:sz w:val="19"/>
        </w:rPr>
        <w:t>to</w:t>
      </w:r>
      <w:r>
        <w:rPr>
          <w:color w:val="231F20"/>
          <w:spacing w:val="-5"/>
          <w:w w:val="105"/>
          <w:sz w:val="19"/>
        </w:rPr>
        <w:t> </w:t>
      </w:r>
      <w:r>
        <w:rPr>
          <w:color w:val="231F20"/>
          <w:w w:val="105"/>
          <w:sz w:val="19"/>
        </w:rPr>
        <w:t>Superintendent,</w:t>
      </w:r>
      <w:r>
        <w:rPr>
          <w:color w:val="231F20"/>
          <w:spacing w:val="-5"/>
          <w:w w:val="105"/>
          <w:sz w:val="19"/>
        </w:rPr>
        <w:t> </w:t>
      </w:r>
      <w:r>
        <w:rPr>
          <w:color w:val="231F20"/>
          <w:w w:val="105"/>
          <w:sz w:val="19"/>
        </w:rPr>
        <w:t>Martin</w:t>
      </w:r>
      <w:r>
        <w:rPr>
          <w:color w:val="231F20"/>
          <w:spacing w:val="-5"/>
          <w:w w:val="105"/>
          <w:sz w:val="19"/>
        </w:rPr>
        <w:t> </w:t>
      </w:r>
      <w:r>
        <w:rPr>
          <w:color w:val="231F20"/>
          <w:w w:val="105"/>
          <w:sz w:val="19"/>
        </w:rPr>
        <w:t>Van</w:t>
      </w:r>
      <w:r>
        <w:rPr>
          <w:color w:val="231F20"/>
          <w:spacing w:val="-5"/>
          <w:w w:val="105"/>
          <w:sz w:val="19"/>
        </w:rPr>
        <w:t> </w:t>
      </w:r>
      <w:r>
        <w:rPr>
          <w:color w:val="231F20"/>
          <w:w w:val="105"/>
          <w:sz w:val="19"/>
        </w:rPr>
        <w:t>Buren</w:t>
      </w:r>
      <w:r>
        <w:rPr>
          <w:color w:val="231F20"/>
          <w:spacing w:val="-5"/>
          <w:w w:val="105"/>
          <w:sz w:val="19"/>
        </w:rPr>
        <w:t> </w:t>
      </w:r>
      <w:r>
        <w:rPr>
          <w:color w:val="231F20"/>
          <w:w w:val="105"/>
          <w:sz w:val="19"/>
        </w:rPr>
        <w:t>National</w:t>
      </w:r>
      <w:r>
        <w:rPr>
          <w:color w:val="231F20"/>
          <w:spacing w:val="-5"/>
          <w:w w:val="105"/>
          <w:sz w:val="19"/>
        </w:rPr>
        <w:t> </w:t>
      </w:r>
      <w:r>
        <w:rPr>
          <w:color w:val="231F20"/>
          <w:w w:val="105"/>
          <w:sz w:val="19"/>
        </w:rPr>
        <w:t>His- toric Site, et. al., April 8, 1981, Folder L617 MAVA, DCA/EA-2, Clark Files, BOSO.</w:t>
      </w:r>
    </w:p>
    <w:p>
      <w:pPr>
        <w:spacing w:before="59"/>
        <w:ind w:left="160" w:right="0" w:firstLine="0"/>
        <w:jc w:val="both"/>
        <w:rPr>
          <w:sz w:val="19"/>
        </w:rPr>
      </w:pPr>
      <w:r>
        <w:rPr>
          <w:color w:val="231F20"/>
          <w:position w:val="6"/>
          <w:sz w:val="11"/>
        </w:rPr>
        <w:t>83</w:t>
      </w:r>
      <w:r>
        <w:rPr>
          <w:color w:val="231F20"/>
          <w:spacing w:val="22"/>
          <w:position w:val="6"/>
          <w:sz w:val="11"/>
        </w:rPr>
        <w:t> </w:t>
      </w:r>
      <w:r>
        <w:rPr>
          <w:color w:val="231F20"/>
          <w:sz w:val="19"/>
        </w:rPr>
        <w:t>Patricia</w:t>
      </w:r>
      <w:r>
        <w:rPr>
          <w:color w:val="231F20"/>
          <w:spacing w:val="5"/>
          <w:sz w:val="19"/>
        </w:rPr>
        <w:t> </w:t>
      </w:r>
      <w:r>
        <w:rPr>
          <w:color w:val="231F20"/>
          <w:sz w:val="19"/>
        </w:rPr>
        <w:t>West,</w:t>
      </w:r>
      <w:r>
        <w:rPr>
          <w:color w:val="231F20"/>
          <w:spacing w:val="4"/>
          <w:sz w:val="19"/>
        </w:rPr>
        <w:t> </w:t>
      </w:r>
      <w:r>
        <w:rPr>
          <w:color w:val="231F20"/>
          <w:sz w:val="19"/>
        </w:rPr>
        <w:t>interview</w:t>
      </w:r>
      <w:r>
        <w:rPr>
          <w:color w:val="231F20"/>
          <w:spacing w:val="5"/>
          <w:sz w:val="19"/>
        </w:rPr>
        <w:t> </w:t>
      </w:r>
      <w:r>
        <w:rPr>
          <w:color w:val="231F20"/>
          <w:sz w:val="19"/>
        </w:rPr>
        <w:t>by</w:t>
      </w:r>
      <w:r>
        <w:rPr>
          <w:color w:val="231F20"/>
          <w:spacing w:val="2"/>
          <w:sz w:val="19"/>
        </w:rPr>
        <w:t> </w:t>
      </w:r>
      <w:r>
        <w:rPr>
          <w:color w:val="231F20"/>
          <w:sz w:val="19"/>
        </w:rPr>
        <w:t>Suzanne</w:t>
      </w:r>
      <w:r>
        <w:rPr>
          <w:color w:val="231F20"/>
          <w:spacing w:val="5"/>
          <w:sz w:val="19"/>
        </w:rPr>
        <w:t> </w:t>
      </w:r>
      <w:r>
        <w:rPr>
          <w:color w:val="231F20"/>
          <w:sz w:val="19"/>
        </w:rPr>
        <w:t>Julin,</w:t>
      </w:r>
      <w:r>
        <w:rPr>
          <w:color w:val="231F20"/>
          <w:spacing w:val="5"/>
          <w:sz w:val="19"/>
        </w:rPr>
        <w:t> </w:t>
      </w:r>
      <w:r>
        <w:rPr>
          <w:color w:val="231F20"/>
          <w:sz w:val="19"/>
        </w:rPr>
        <w:t>June</w:t>
      </w:r>
      <w:r>
        <w:rPr>
          <w:color w:val="231F20"/>
          <w:spacing w:val="4"/>
          <w:sz w:val="19"/>
        </w:rPr>
        <w:t> </w:t>
      </w:r>
      <w:r>
        <w:rPr>
          <w:color w:val="231F20"/>
          <w:sz w:val="19"/>
        </w:rPr>
        <w:t>17,</w:t>
      </w:r>
      <w:r>
        <w:rPr>
          <w:color w:val="231F20"/>
          <w:spacing w:val="5"/>
          <w:sz w:val="19"/>
        </w:rPr>
        <w:t> </w:t>
      </w:r>
      <w:r>
        <w:rPr>
          <w:color w:val="231F20"/>
          <w:spacing w:val="-2"/>
          <w:sz w:val="19"/>
        </w:rPr>
        <w:t>2008.</w:t>
      </w:r>
    </w:p>
    <w:p>
      <w:pPr>
        <w:spacing w:line="244" w:lineRule="auto" w:before="63"/>
        <w:ind w:left="159" w:right="838" w:firstLine="0"/>
        <w:jc w:val="both"/>
        <w:rPr>
          <w:sz w:val="19"/>
        </w:rPr>
      </w:pPr>
      <w:r>
        <w:rPr>
          <w:color w:val="231F20"/>
          <w:w w:val="105"/>
          <w:position w:val="6"/>
          <w:sz w:val="11"/>
        </w:rPr>
        <w:t>84</w:t>
      </w:r>
      <w:r>
        <w:rPr>
          <w:color w:val="231F20"/>
          <w:spacing w:val="13"/>
          <w:w w:val="105"/>
          <w:position w:val="6"/>
          <w:sz w:val="11"/>
        </w:rPr>
        <w:t> </w:t>
      </w:r>
      <w:r>
        <w:rPr>
          <w:color w:val="231F20"/>
          <w:w w:val="105"/>
          <w:sz w:val="19"/>
        </w:rPr>
        <w:t>Martin</w:t>
      </w:r>
      <w:r>
        <w:rPr>
          <w:color w:val="231F20"/>
          <w:spacing w:val="-6"/>
          <w:w w:val="105"/>
          <w:sz w:val="19"/>
        </w:rPr>
        <w:t> </w:t>
      </w:r>
      <w:r>
        <w:rPr>
          <w:color w:val="231F20"/>
          <w:w w:val="105"/>
          <w:sz w:val="19"/>
        </w:rPr>
        <w:t>Van</w:t>
      </w:r>
      <w:r>
        <w:rPr>
          <w:color w:val="231F20"/>
          <w:spacing w:val="-6"/>
          <w:w w:val="105"/>
          <w:sz w:val="19"/>
        </w:rPr>
        <w:t> </w:t>
      </w:r>
      <w:r>
        <w:rPr>
          <w:color w:val="231F20"/>
          <w:w w:val="105"/>
          <w:sz w:val="19"/>
        </w:rPr>
        <w:t>Buren</w:t>
      </w:r>
      <w:r>
        <w:rPr>
          <w:color w:val="231F20"/>
          <w:spacing w:val="-6"/>
          <w:w w:val="105"/>
          <w:sz w:val="19"/>
        </w:rPr>
        <w:t> </w:t>
      </w:r>
      <w:r>
        <w:rPr>
          <w:color w:val="231F20"/>
          <w:w w:val="105"/>
          <w:sz w:val="19"/>
        </w:rPr>
        <w:t>National</w:t>
      </w:r>
      <w:r>
        <w:rPr>
          <w:color w:val="231F20"/>
          <w:spacing w:val="-6"/>
          <w:w w:val="105"/>
          <w:sz w:val="19"/>
        </w:rPr>
        <w:t> </w:t>
      </w:r>
      <w:r>
        <w:rPr>
          <w:color w:val="231F20"/>
          <w:w w:val="105"/>
          <w:sz w:val="19"/>
        </w:rPr>
        <w:t>Historic</w:t>
      </w:r>
      <w:r>
        <w:rPr>
          <w:color w:val="231F20"/>
          <w:spacing w:val="-6"/>
          <w:w w:val="105"/>
          <w:sz w:val="19"/>
        </w:rPr>
        <w:t> </w:t>
      </w:r>
      <w:r>
        <w:rPr>
          <w:color w:val="231F20"/>
          <w:w w:val="105"/>
          <w:sz w:val="19"/>
        </w:rPr>
        <w:t>Site</w:t>
      </w:r>
      <w:r>
        <w:rPr>
          <w:color w:val="231F20"/>
          <w:spacing w:val="-6"/>
          <w:w w:val="105"/>
          <w:sz w:val="19"/>
        </w:rPr>
        <w:t> </w:t>
      </w:r>
      <w:r>
        <w:rPr>
          <w:color w:val="231F20"/>
          <w:w w:val="105"/>
          <w:sz w:val="19"/>
        </w:rPr>
        <w:t>1978</w:t>
      </w:r>
      <w:r>
        <w:rPr>
          <w:color w:val="231F20"/>
          <w:spacing w:val="-9"/>
          <w:w w:val="105"/>
          <w:sz w:val="19"/>
        </w:rPr>
        <w:t> </w:t>
      </w:r>
      <w:r>
        <w:rPr>
          <w:color w:val="231F20"/>
          <w:w w:val="105"/>
          <w:sz w:val="19"/>
        </w:rPr>
        <w:t>Annual</w:t>
      </w:r>
      <w:r>
        <w:rPr>
          <w:color w:val="231F20"/>
          <w:spacing w:val="-6"/>
          <w:w w:val="105"/>
          <w:sz w:val="19"/>
        </w:rPr>
        <w:t> </w:t>
      </w:r>
      <w:r>
        <w:rPr>
          <w:color w:val="231F20"/>
          <w:w w:val="105"/>
          <w:sz w:val="19"/>
        </w:rPr>
        <w:t>Report,</w:t>
      </w:r>
      <w:r>
        <w:rPr>
          <w:color w:val="231F20"/>
          <w:spacing w:val="-6"/>
          <w:w w:val="105"/>
          <w:sz w:val="19"/>
        </w:rPr>
        <w:t> </w:t>
      </w:r>
      <w:r>
        <w:rPr>
          <w:color w:val="231F20"/>
          <w:w w:val="105"/>
          <w:sz w:val="19"/>
        </w:rPr>
        <w:t>10;</w:t>
      </w:r>
      <w:r>
        <w:rPr>
          <w:color w:val="231F20"/>
          <w:spacing w:val="-6"/>
          <w:w w:val="105"/>
          <w:sz w:val="19"/>
        </w:rPr>
        <w:t> </w:t>
      </w:r>
      <w:r>
        <w:rPr>
          <w:color w:val="231F20"/>
          <w:w w:val="105"/>
          <w:sz w:val="19"/>
        </w:rPr>
        <w:t>David</w:t>
      </w:r>
      <w:r>
        <w:rPr>
          <w:color w:val="231F20"/>
          <w:spacing w:val="-6"/>
          <w:w w:val="105"/>
          <w:sz w:val="19"/>
        </w:rPr>
        <w:t> </w:t>
      </w:r>
      <w:r>
        <w:rPr>
          <w:color w:val="231F20"/>
          <w:w w:val="105"/>
          <w:sz w:val="19"/>
        </w:rPr>
        <w:t>L.</w:t>
      </w:r>
      <w:r>
        <w:rPr>
          <w:color w:val="231F20"/>
          <w:spacing w:val="-6"/>
          <w:w w:val="105"/>
          <w:sz w:val="19"/>
        </w:rPr>
        <w:t> </w:t>
      </w:r>
      <w:r>
        <w:rPr>
          <w:color w:val="231F20"/>
          <w:w w:val="105"/>
          <w:sz w:val="19"/>
        </w:rPr>
        <w:t>Uschold</w:t>
      </w:r>
      <w:r>
        <w:rPr>
          <w:color w:val="231F20"/>
          <w:spacing w:val="-6"/>
          <w:w w:val="105"/>
          <w:sz w:val="19"/>
        </w:rPr>
        <w:t> </w:t>
      </w:r>
      <w:r>
        <w:rPr>
          <w:color w:val="231F20"/>
          <w:w w:val="105"/>
          <w:sz w:val="19"/>
        </w:rPr>
        <w:t>and</w:t>
      </w:r>
      <w:r>
        <w:rPr>
          <w:color w:val="231F20"/>
          <w:spacing w:val="-6"/>
          <w:w w:val="105"/>
          <w:sz w:val="19"/>
        </w:rPr>
        <w:t> </w:t>
      </w:r>
      <w:r>
        <w:rPr>
          <w:color w:val="231F20"/>
          <w:w w:val="105"/>
          <w:sz w:val="19"/>
        </w:rPr>
        <w:t>George</w:t>
      </w:r>
      <w:r>
        <w:rPr>
          <w:color w:val="231F20"/>
          <w:spacing w:val="-6"/>
          <w:w w:val="105"/>
          <w:sz w:val="19"/>
        </w:rPr>
        <w:t> </w:t>
      </w:r>
      <w:r>
        <w:rPr>
          <w:color w:val="231F20"/>
          <w:w w:val="105"/>
          <w:sz w:val="19"/>
        </w:rPr>
        <w:t>W. Curry,</w:t>
      </w:r>
      <w:r>
        <w:rPr>
          <w:color w:val="231F20"/>
          <w:spacing w:val="-7"/>
          <w:w w:val="105"/>
          <w:sz w:val="19"/>
        </w:rPr>
        <w:t> </w:t>
      </w:r>
      <w:r>
        <w:rPr>
          <w:i/>
          <w:color w:val="231F20"/>
          <w:w w:val="105"/>
          <w:sz w:val="19"/>
        </w:rPr>
        <w:t>Cultural</w:t>
      </w:r>
      <w:r>
        <w:rPr>
          <w:i/>
          <w:color w:val="231F20"/>
          <w:spacing w:val="-8"/>
          <w:w w:val="105"/>
          <w:sz w:val="19"/>
        </w:rPr>
        <w:t> </w:t>
      </w:r>
      <w:r>
        <w:rPr>
          <w:i/>
          <w:color w:val="231F20"/>
          <w:w w:val="105"/>
          <w:sz w:val="19"/>
        </w:rPr>
        <w:t>Landscape</w:t>
      </w:r>
      <w:r>
        <w:rPr>
          <w:i/>
          <w:color w:val="231F20"/>
          <w:spacing w:val="-8"/>
          <w:w w:val="105"/>
          <w:sz w:val="19"/>
        </w:rPr>
        <w:t> </w:t>
      </w:r>
      <w:r>
        <w:rPr>
          <w:i/>
          <w:color w:val="231F20"/>
          <w:w w:val="105"/>
          <w:sz w:val="19"/>
        </w:rPr>
        <w:t>Report</w:t>
      </w:r>
      <w:r>
        <w:rPr>
          <w:i/>
          <w:color w:val="231F20"/>
          <w:spacing w:val="-8"/>
          <w:w w:val="105"/>
          <w:sz w:val="19"/>
        </w:rPr>
        <w:t> </w:t>
      </w:r>
      <w:r>
        <w:rPr>
          <w:i/>
          <w:color w:val="231F20"/>
          <w:w w:val="105"/>
          <w:sz w:val="19"/>
        </w:rPr>
        <w:t>for</w:t>
      </w:r>
      <w:r>
        <w:rPr>
          <w:i/>
          <w:color w:val="231F20"/>
          <w:spacing w:val="-8"/>
          <w:w w:val="105"/>
          <w:sz w:val="19"/>
        </w:rPr>
        <w:t> </w:t>
      </w:r>
      <w:r>
        <w:rPr>
          <w:i/>
          <w:color w:val="231F20"/>
          <w:w w:val="105"/>
          <w:sz w:val="19"/>
        </w:rPr>
        <w:t>Martin</w:t>
      </w:r>
      <w:r>
        <w:rPr>
          <w:i/>
          <w:color w:val="231F20"/>
          <w:spacing w:val="-8"/>
          <w:w w:val="105"/>
          <w:sz w:val="19"/>
        </w:rPr>
        <w:t> </w:t>
      </w:r>
      <w:r>
        <w:rPr>
          <w:i/>
          <w:color w:val="231F20"/>
          <w:w w:val="105"/>
          <w:sz w:val="19"/>
        </w:rPr>
        <w:t>Van</w:t>
      </w:r>
      <w:r>
        <w:rPr>
          <w:i/>
          <w:color w:val="231F20"/>
          <w:spacing w:val="-8"/>
          <w:w w:val="105"/>
          <w:sz w:val="19"/>
        </w:rPr>
        <w:t> </w:t>
      </w:r>
      <w:r>
        <w:rPr>
          <w:i/>
          <w:color w:val="231F20"/>
          <w:w w:val="105"/>
          <w:sz w:val="19"/>
        </w:rPr>
        <w:t>Buren</w:t>
      </w:r>
      <w:r>
        <w:rPr>
          <w:i/>
          <w:color w:val="231F20"/>
          <w:spacing w:val="-8"/>
          <w:w w:val="105"/>
          <w:sz w:val="19"/>
        </w:rPr>
        <w:t> </w:t>
      </w:r>
      <w:r>
        <w:rPr>
          <w:i/>
          <w:color w:val="231F20"/>
          <w:w w:val="105"/>
          <w:sz w:val="19"/>
        </w:rPr>
        <w:t>National</w:t>
      </w:r>
      <w:r>
        <w:rPr>
          <w:i/>
          <w:color w:val="231F20"/>
          <w:spacing w:val="-8"/>
          <w:w w:val="105"/>
          <w:sz w:val="19"/>
        </w:rPr>
        <w:t> </w:t>
      </w:r>
      <w:r>
        <w:rPr>
          <w:i/>
          <w:color w:val="231F20"/>
          <w:w w:val="105"/>
          <w:sz w:val="19"/>
        </w:rPr>
        <w:t>Historic</w:t>
      </w:r>
      <w:r>
        <w:rPr>
          <w:i/>
          <w:color w:val="231F20"/>
          <w:spacing w:val="-8"/>
          <w:w w:val="105"/>
          <w:sz w:val="19"/>
        </w:rPr>
        <w:t> </w:t>
      </w:r>
      <w:r>
        <w:rPr>
          <w:i/>
          <w:color w:val="231F20"/>
          <w:w w:val="105"/>
          <w:sz w:val="19"/>
        </w:rPr>
        <w:t>Site</w:t>
      </w:r>
      <w:r>
        <w:rPr>
          <w:i/>
          <w:color w:val="231F20"/>
          <w:spacing w:val="-7"/>
          <w:w w:val="105"/>
          <w:sz w:val="19"/>
        </w:rPr>
        <w:t> </w:t>
      </w:r>
      <w:r>
        <w:rPr>
          <w:color w:val="231F20"/>
          <w:w w:val="105"/>
          <w:sz w:val="19"/>
        </w:rPr>
        <w:t>(Boston:</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Park Service, 1995), 61.</w:t>
      </w:r>
    </w:p>
    <w:p>
      <w:pPr>
        <w:spacing w:line="244" w:lineRule="auto" w:before="60"/>
        <w:ind w:left="159" w:right="571" w:firstLine="0"/>
        <w:jc w:val="both"/>
        <w:rPr>
          <w:sz w:val="19"/>
        </w:rPr>
      </w:pPr>
      <w:r>
        <w:rPr>
          <w:color w:val="231F20"/>
          <w:w w:val="105"/>
          <w:position w:val="6"/>
          <w:sz w:val="11"/>
        </w:rPr>
        <w:t>85</w:t>
      </w:r>
      <w:r>
        <w:rPr>
          <w:color w:val="231F20"/>
          <w:spacing w:val="5"/>
          <w:w w:val="105"/>
          <w:position w:val="6"/>
          <w:sz w:val="11"/>
        </w:rPr>
        <w:t> </w:t>
      </w:r>
      <w:r>
        <w:rPr>
          <w:i/>
          <w:color w:val="231F20"/>
          <w:w w:val="105"/>
          <w:sz w:val="19"/>
        </w:rPr>
        <w:t>Annual</w:t>
      </w:r>
      <w:r>
        <w:rPr>
          <w:i/>
          <w:color w:val="231F20"/>
          <w:spacing w:val="-10"/>
          <w:w w:val="105"/>
          <w:sz w:val="19"/>
        </w:rPr>
        <w:t> </w:t>
      </w:r>
      <w:r>
        <w:rPr>
          <w:i/>
          <w:color w:val="231F20"/>
          <w:w w:val="105"/>
          <w:sz w:val="19"/>
        </w:rPr>
        <w:t>Statement</w:t>
      </w:r>
      <w:r>
        <w:rPr>
          <w:i/>
          <w:color w:val="231F20"/>
          <w:spacing w:val="-11"/>
          <w:w w:val="105"/>
          <w:sz w:val="19"/>
        </w:rPr>
        <w:t> </w:t>
      </w:r>
      <w:r>
        <w:rPr>
          <w:i/>
          <w:color w:val="231F20"/>
          <w:w w:val="105"/>
          <w:sz w:val="19"/>
        </w:rPr>
        <w:t>for</w:t>
      </w:r>
      <w:r>
        <w:rPr>
          <w:i/>
          <w:color w:val="231F20"/>
          <w:spacing w:val="-11"/>
          <w:w w:val="105"/>
          <w:sz w:val="19"/>
        </w:rPr>
        <w:t> </w:t>
      </w:r>
      <w:r>
        <w:rPr>
          <w:i/>
          <w:color w:val="231F20"/>
          <w:w w:val="105"/>
          <w:sz w:val="19"/>
        </w:rPr>
        <w:t>Interpretation</w:t>
      </w:r>
      <w:r>
        <w:rPr>
          <w:i/>
          <w:color w:val="231F20"/>
          <w:spacing w:val="-11"/>
          <w:w w:val="105"/>
          <w:sz w:val="19"/>
        </w:rPr>
        <w:t> </w:t>
      </w:r>
      <w:r>
        <w:rPr>
          <w:i/>
          <w:color w:val="231F20"/>
          <w:w w:val="105"/>
          <w:sz w:val="19"/>
        </w:rPr>
        <w:t>and</w:t>
      </w:r>
      <w:r>
        <w:rPr>
          <w:i/>
          <w:color w:val="231F20"/>
          <w:spacing w:val="-11"/>
          <w:w w:val="105"/>
          <w:sz w:val="19"/>
        </w:rPr>
        <w:t> </w:t>
      </w:r>
      <w:r>
        <w:rPr>
          <w:i/>
          <w:color w:val="231F20"/>
          <w:w w:val="105"/>
          <w:sz w:val="19"/>
        </w:rPr>
        <w:t>Visitor</w:t>
      </w:r>
      <w:r>
        <w:rPr>
          <w:i/>
          <w:color w:val="231F20"/>
          <w:spacing w:val="-11"/>
          <w:w w:val="105"/>
          <w:sz w:val="19"/>
        </w:rPr>
        <w:t> </w:t>
      </w:r>
      <w:r>
        <w:rPr>
          <w:i/>
          <w:color w:val="231F20"/>
          <w:w w:val="105"/>
          <w:sz w:val="19"/>
        </w:rPr>
        <w:t>Services</w:t>
      </w:r>
      <w:r>
        <w:rPr>
          <w:i/>
          <w:color w:val="231F20"/>
          <w:spacing w:val="-11"/>
          <w:w w:val="105"/>
          <w:sz w:val="19"/>
        </w:rPr>
        <w:t> </w:t>
      </w:r>
      <w:r>
        <w:rPr>
          <w:i/>
          <w:color w:val="231F20"/>
          <w:w w:val="105"/>
          <w:sz w:val="19"/>
        </w:rPr>
        <w:t>Martin</w:t>
      </w:r>
      <w:r>
        <w:rPr>
          <w:i/>
          <w:color w:val="231F20"/>
          <w:spacing w:val="-11"/>
          <w:w w:val="105"/>
          <w:sz w:val="19"/>
        </w:rPr>
        <w:t> </w:t>
      </w:r>
      <w:r>
        <w:rPr>
          <w:i/>
          <w:color w:val="231F20"/>
          <w:w w:val="105"/>
          <w:sz w:val="19"/>
        </w:rPr>
        <w:t>Van</w:t>
      </w:r>
      <w:r>
        <w:rPr>
          <w:i/>
          <w:color w:val="231F20"/>
          <w:spacing w:val="-11"/>
          <w:w w:val="105"/>
          <w:sz w:val="19"/>
        </w:rPr>
        <w:t> </w:t>
      </w:r>
      <w:r>
        <w:rPr>
          <w:i/>
          <w:color w:val="231F20"/>
          <w:w w:val="105"/>
          <w:sz w:val="19"/>
        </w:rPr>
        <w:t>Buren</w:t>
      </w:r>
      <w:r>
        <w:rPr>
          <w:i/>
          <w:color w:val="231F20"/>
          <w:spacing w:val="-11"/>
          <w:w w:val="105"/>
          <w:sz w:val="19"/>
        </w:rPr>
        <w:t> </w:t>
      </w:r>
      <w:r>
        <w:rPr>
          <w:i/>
          <w:color w:val="231F20"/>
          <w:w w:val="105"/>
          <w:sz w:val="19"/>
        </w:rPr>
        <w:t>National</w:t>
      </w:r>
      <w:r>
        <w:rPr>
          <w:i/>
          <w:color w:val="231F20"/>
          <w:spacing w:val="-11"/>
          <w:w w:val="105"/>
          <w:sz w:val="19"/>
        </w:rPr>
        <w:t> </w:t>
      </w:r>
      <w:r>
        <w:rPr>
          <w:i/>
          <w:color w:val="231F20"/>
          <w:w w:val="105"/>
          <w:sz w:val="19"/>
        </w:rPr>
        <w:t>Historic</w:t>
      </w:r>
      <w:r>
        <w:rPr>
          <w:i/>
          <w:color w:val="231F20"/>
          <w:spacing w:val="-11"/>
          <w:w w:val="105"/>
          <w:sz w:val="19"/>
        </w:rPr>
        <w:t> </w:t>
      </w:r>
      <w:r>
        <w:rPr>
          <w:i/>
          <w:color w:val="231F20"/>
          <w:w w:val="105"/>
          <w:sz w:val="19"/>
        </w:rPr>
        <w:t>Park,</w:t>
      </w:r>
      <w:r>
        <w:rPr>
          <w:i/>
          <w:color w:val="231F20"/>
          <w:spacing w:val="-11"/>
          <w:w w:val="105"/>
          <w:sz w:val="19"/>
        </w:rPr>
        <w:t> </w:t>
      </w:r>
      <w:r>
        <w:rPr>
          <w:color w:val="231F20"/>
          <w:w w:val="105"/>
          <w:sz w:val="19"/>
        </w:rPr>
        <w:t>[Oc- </w:t>
      </w:r>
      <w:r>
        <w:rPr>
          <w:color w:val="231F20"/>
          <w:spacing w:val="-2"/>
          <w:w w:val="105"/>
          <w:sz w:val="19"/>
        </w:rPr>
        <w:t>tober</w:t>
      </w:r>
      <w:r>
        <w:rPr>
          <w:color w:val="231F20"/>
          <w:spacing w:val="-5"/>
          <w:w w:val="105"/>
          <w:sz w:val="19"/>
        </w:rPr>
        <w:t> </w:t>
      </w:r>
      <w:r>
        <w:rPr>
          <w:color w:val="231F20"/>
          <w:spacing w:val="-2"/>
          <w:w w:val="105"/>
          <w:sz w:val="19"/>
        </w:rPr>
        <w:t>14,</w:t>
      </w:r>
      <w:r>
        <w:rPr>
          <w:color w:val="231F20"/>
          <w:spacing w:val="-5"/>
          <w:w w:val="105"/>
          <w:sz w:val="19"/>
        </w:rPr>
        <w:t> </w:t>
      </w:r>
      <w:r>
        <w:rPr>
          <w:color w:val="231F20"/>
          <w:spacing w:val="-2"/>
          <w:w w:val="105"/>
          <w:sz w:val="19"/>
        </w:rPr>
        <w:t>1981],</w:t>
      </w:r>
      <w:r>
        <w:rPr>
          <w:color w:val="231F20"/>
          <w:spacing w:val="-5"/>
          <w:w w:val="105"/>
          <w:sz w:val="19"/>
        </w:rPr>
        <w:t> </w:t>
      </w:r>
      <w:r>
        <w:rPr>
          <w:color w:val="231F20"/>
          <w:spacing w:val="-2"/>
          <w:w w:val="105"/>
          <w:sz w:val="19"/>
        </w:rPr>
        <w:t>12;</w:t>
      </w:r>
      <w:r>
        <w:rPr>
          <w:color w:val="231F20"/>
          <w:spacing w:val="-5"/>
          <w:w w:val="105"/>
          <w:sz w:val="19"/>
        </w:rPr>
        <w:t> </w:t>
      </w:r>
      <w:r>
        <w:rPr>
          <w:color w:val="231F20"/>
          <w:spacing w:val="-2"/>
          <w:w w:val="105"/>
          <w:sz w:val="19"/>
        </w:rPr>
        <w:t>Bruce</w:t>
      </w:r>
      <w:r>
        <w:rPr>
          <w:color w:val="231F20"/>
          <w:spacing w:val="-5"/>
          <w:w w:val="105"/>
          <w:sz w:val="19"/>
        </w:rPr>
        <w:t> </w:t>
      </w:r>
      <w:r>
        <w:rPr>
          <w:color w:val="231F20"/>
          <w:spacing w:val="-2"/>
          <w:w w:val="105"/>
          <w:sz w:val="19"/>
        </w:rPr>
        <w:t>W.</w:t>
      </w:r>
      <w:r>
        <w:rPr>
          <w:color w:val="231F20"/>
          <w:spacing w:val="-5"/>
          <w:w w:val="105"/>
          <w:sz w:val="19"/>
        </w:rPr>
        <w:t> </w:t>
      </w:r>
      <w:r>
        <w:rPr>
          <w:color w:val="231F20"/>
          <w:spacing w:val="-2"/>
          <w:w w:val="105"/>
          <w:sz w:val="19"/>
        </w:rPr>
        <w:t>Stewart</w:t>
      </w:r>
      <w:r>
        <w:rPr>
          <w:color w:val="231F20"/>
          <w:spacing w:val="-5"/>
          <w:w w:val="105"/>
          <w:sz w:val="19"/>
        </w:rPr>
        <w:t> </w:t>
      </w:r>
      <w:r>
        <w:rPr>
          <w:color w:val="231F20"/>
          <w:spacing w:val="-2"/>
          <w:w w:val="105"/>
          <w:sz w:val="19"/>
        </w:rPr>
        <w:t>to</w:t>
      </w:r>
      <w:r>
        <w:rPr>
          <w:color w:val="231F20"/>
          <w:spacing w:val="-5"/>
          <w:w w:val="105"/>
          <w:sz w:val="19"/>
        </w:rPr>
        <w:t> </w:t>
      </w:r>
      <w:r>
        <w:rPr>
          <w:color w:val="231F20"/>
          <w:spacing w:val="-2"/>
          <w:w w:val="105"/>
          <w:sz w:val="19"/>
        </w:rPr>
        <w:t>Regional</w:t>
      </w:r>
      <w:r>
        <w:rPr>
          <w:color w:val="231F20"/>
          <w:spacing w:val="-5"/>
          <w:w w:val="105"/>
          <w:sz w:val="19"/>
        </w:rPr>
        <w:t> </w:t>
      </w:r>
      <w:r>
        <w:rPr>
          <w:color w:val="231F20"/>
          <w:spacing w:val="-2"/>
          <w:w w:val="105"/>
          <w:sz w:val="19"/>
        </w:rPr>
        <w:t>Director,</w:t>
      </w:r>
      <w:r>
        <w:rPr>
          <w:color w:val="231F20"/>
          <w:spacing w:val="-5"/>
          <w:w w:val="105"/>
          <w:sz w:val="19"/>
        </w:rPr>
        <w:t> </w:t>
      </w:r>
      <w:r>
        <w:rPr>
          <w:color w:val="231F20"/>
          <w:spacing w:val="-2"/>
          <w:w w:val="105"/>
          <w:sz w:val="19"/>
        </w:rPr>
        <w:t>North</w:t>
      </w:r>
      <w:r>
        <w:rPr>
          <w:color w:val="231F20"/>
          <w:spacing w:val="-8"/>
          <w:w w:val="105"/>
          <w:sz w:val="19"/>
        </w:rPr>
        <w:t> </w:t>
      </w:r>
      <w:r>
        <w:rPr>
          <w:color w:val="231F20"/>
          <w:spacing w:val="-2"/>
          <w:w w:val="105"/>
          <w:sz w:val="19"/>
        </w:rPr>
        <w:t>Atlantic</w:t>
      </w:r>
      <w:r>
        <w:rPr>
          <w:color w:val="231F20"/>
          <w:spacing w:val="-5"/>
          <w:w w:val="105"/>
          <w:sz w:val="19"/>
        </w:rPr>
        <w:t> </w:t>
      </w:r>
      <w:r>
        <w:rPr>
          <w:color w:val="231F20"/>
          <w:spacing w:val="-2"/>
          <w:w w:val="105"/>
          <w:sz w:val="19"/>
        </w:rPr>
        <w:t>Region,</w:t>
      </w:r>
      <w:r>
        <w:rPr>
          <w:color w:val="231F20"/>
          <w:spacing w:val="-8"/>
          <w:w w:val="105"/>
          <w:sz w:val="19"/>
        </w:rPr>
        <w:t> </w:t>
      </w:r>
      <w:r>
        <w:rPr>
          <w:color w:val="231F20"/>
          <w:spacing w:val="-2"/>
          <w:w w:val="105"/>
          <w:sz w:val="19"/>
        </w:rPr>
        <w:t>April</w:t>
      </w:r>
      <w:r>
        <w:rPr>
          <w:color w:val="231F20"/>
          <w:spacing w:val="-5"/>
          <w:w w:val="105"/>
          <w:sz w:val="19"/>
        </w:rPr>
        <w:t> </w:t>
      </w:r>
      <w:r>
        <w:rPr>
          <w:color w:val="231F20"/>
          <w:spacing w:val="-2"/>
          <w:w w:val="105"/>
          <w:sz w:val="19"/>
        </w:rPr>
        <w:t>22,</w:t>
      </w:r>
      <w:r>
        <w:rPr>
          <w:color w:val="231F20"/>
          <w:spacing w:val="-5"/>
          <w:w w:val="105"/>
          <w:sz w:val="19"/>
        </w:rPr>
        <w:t> </w:t>
      </w:r>
      <w:r>
        <w:rPr>
          <w:color w:val="231F20"/>
          <w:spacing w:val="-2"/>
          <w:w w:val="105"/>
          <w:sz w:val="19"/>
        </w:rPr>
        <w:t>1983,</w:t>
      </w:r>
      <w:r>
        <w:rPr>
          <w:color w:val="231F20"/>
          <w:spacing w:val="-5"/>
          <w:w w:val="105"/>
          <w:sz w:val="19"/>
        </w:rPr>
        <w:t> </w:t>
      </w:r>
      <w:r>
        <w:rPr>
          <w:color w:val="231F20"/>
          <w:spacing w:val="-2"/>
          <w:w w:val="105"/>
          <w:sz w:val="19"/>
        </w:rPr>
        <w:t>Folder </w:t>
      </w:r>
      <w:r>
        <w:rPr>
          <w:color w:val="231F20"/>
          <w:w w:val="105"/>
          <w:sz w:val="19"/>
        </w:rPr>
        <w:t>D6215 Museum and Exhibit P26 1950,MAVA, MAVA Central Files.</w:t>
      </w:r>
    </w:p>
    <w:p>
      <w:pPr>
        <w:spacing w:before="60"/>
        <w:ind w:left="160" w:right="0" w:firstLine="0"/>
        <w:jc w:val="both"/>
        <w:rPr>
          <w:sz w:val="19"/>
        </w:rPr>
      </w:pPr>
      <w:r>
        <w:rPr>
          <w:color w:val="231F20"/>
          <w:position w:val="6"/>
          <w:sz w:val="11"/>
        </w:rPr>
        <w:t>86</w:t>
      </w:r>
      <w:r>
        <w:rPr>
          <w:color w:val="231F20"/>
          <w:spacing w:val="24"/>
          <w:position w:val="6"/>
          <w:sz w:val="11"/>
        </w:rPr>
        <w:t> </w:t>
      </w:r>
      <w:r>
        <w:rPr>
          <w:color w:val="231F20"/>
          <w:sz w:val="19"/>
        </w:rPr>
        <w:t>Stewart</w:t>
      </w:r>
      <w:r>
        <w:rPr>
          <w:color w:val="231F20"/>
          <w:spacing w:val="6"/>
          <w:sz w:val="19"/>
        </w:rPr>
        <w:t> </w:t>
      </w:r>
      <w:r>
        <w:rPr>
          <w:color w:val="231F20"/>
          <w:sz w:val="19"/>
        </w:rPr>
        <w:t>to</w:t>
      </w:r>
      <w:r>
        <w:rPr>
          <w:color w:val="231F20"/>
          <w:spacing w:val="7"/>
          <w:sz w:val="19"/>
        </w:rPr>
        <w:t> </w:t>
      </w:r>
      <w:r>
        <w:rPr>
          <w:color w:val="231F20"/>
          <w:sz w:val="19"/>
        </w:rPr>
        <w:t>Regional</w:t>
      </w:r>
      <w:r>
        <w:rPr>
          <w:color w:val="231F20"/>
          <w:spacing w:val="6"/>
          <w:sz w:val="19"/>
        </w:rPr>
        <w:t> </w:t>
      </w:r>
      <w:r>
        <w:rPr>
          <w:color w:val="231F20"/>
          <w:sz w:val="19"/>
        </w:rPr>
        <w:t>Director,</w:t>
      </w:r>
      <w:r>
        <w:rPr>
          <w:color w:val="231F20"/>
          <w:spacing w:val="3"/>
          <w:sz w:val="19"/>
        </w:rPr>
        <w:t> </w:t>
      </w:r>
      <w:r>
        <w:rPr>
          <w:color w:val="231F20"/>
          <w:sz w:val="19"/>
        </w:rPr>
        <w:t>April</w:t>
      </w:r>
      <w:r>
        <w:rPr>
          <w:color w:val="231F20"/>
          <w:spacing w:val="6"/>
          <w:sz w:val="19"/>
        </w:rPr>
        <w:t> </w:t>
      </w:r>
      <w:r>
        <w:rPr>
          <w:color w:val="231F20"/>
          <w:sz w:val="19"/>
        </w:rPr>
        <w:t>22,</w:t>
      </w:r>
      <w:r>
        <w:rPr>
          <w:color w:val="231F20"/>
          <w:spacing w:val="7"/>
          <w:sz w:val="19"/>
        </w:rPr>
        <w:t> </w:t>
      </w:r>
      <w:r>
        <w:rPr>
          <w:color w:val="231F20"/>
          <w:sz w:val="19"/>
        </w:rPr>
        <w:t>1983;</w:t>
      </w:r>
      <w:r>
        <w:rPr>
          <w:color w:val="231F20"/>
          <w:spacing w:val="6"/>
          <w:sz w:val="19"/>
        </w:rPr>
        <w:t> </w:t>
      </w:r>
      <w:r>
        <w:rPr>
          <w:color w:val="231F20"/>
          <w:sz w:val="19"/>
        </w:rPr>
        <w:t>Judy</w:t>
      </w:r>
      <w:r>
        <w:rPr>
          <w:color w:val="231F20"/>
          <w:spacing w:val="4"/>
          <w:sz w:val="19"/>
        </w:rPr>
        <w:t> </w:t>
      </w:r>
      <w:r>
        <w:rPr>
          <w:color w:val="231F20"/>
          <w:sz w:val="19"/>
        </w:rPr>
        <w:t>Harris,</w:t>
      </w:r>
      <w:r>
        <w:rPr>
          <w:color w:val="231F20"/>
          <w:spacing w:val="6"/>
          <w:sz w:val="19"/>
        </w:rPr>
        <w:t> </w:t>
      </w:r>
      <w:r>
        <w:rPr>
          <w:color w:val="231F20"/>
          <w:sz w:val="19"/>
        </w:rPr>
        <w:t>interview</w:t>
      </w:r>
      <w:r>
        <w:rPr>
          <w:color w:val="231F20"/>
          <w:spacing w:val="7"/>
          <w:sz w:val="19"/>
        </w:rPr>
        <w:t> </w:t>
      </w:r>
      <w:r>
        <w:rPr>
          <w:color w:val="231F20"/>
          <w:sz w:val="19"/>
        </w:rPr>
        <w:t>by</w:t>
      </w:r>
      <w:r>
        <w:rPr>
          <w:color w:val="231F20"/>
          <w:spacing w:val="4"/>
          <w:sz w:val="19"/>
        </w:rPr>
        <w:t> </w:t>
      </w:r>
      <w:r>
        <w:rPr>
          <w:color w:val="231F20"/>
          <w:sz w:val="19"/>
        </w:rPr>
        <w:t>Suzanne</w:t>
      </w:r>
      <w:r>
        <w:rPr>
          <w:color w:val="231F20"/>
          <w:spacing w:val="6"/>
          <w:sz w:val="19"/>
        </w:rPr>
        <w:t> </w:t>
      </w:r>
      <w:r>
        <w:rPr>
          <w:color w:val="231F20"/>
          <w:sz w:val="19"/>
        </w:rPr>
        <w:t>Julin,</w:t>
      </w:r>
      <w:r>
        <w:rPr>
          <w:color w:val="231F20"/>
          <w:spacing w:val="7"/>
          <w:sz w:val="19"/>
        </w:rPr>
        <w:t> </w:t>
      </w:r>
      <w:r>
        <w:rPr>
          <w:color w:val="231F20"/>
          <w:sz w:val="19"/>
        </w:rPr>
        <w:t>June</w:t>
      </w:r>
      <w:r>
        <w:rPr>
          <w:color w:val="231F20"/>
          <w:spacing w:val="6"/>
          <w:sz w:val="19"/>
        </w:rPr>
        <w:t> </w:t>
      </w:r>
      <w:r>
        <w:rPr>
          <w:color w:val="231F20"/>
          <w:sz w:val="19"/>
        </w:rPr>
        <w:t>18,</w:t>
      </w:r>
      <w:r>
        <w:rPr>
          <w:color w:val="231F20"/>
          <w:spacing w:val="6"/>
          <w:sz w:val="19"/>
        </w:rPr>
        <w:t> </w:t>
      </w:r>
      <w:r>
        <w:rPr>
          <w:color w:val="231F20"/>
          <w:spacing w:val="-2"/>
          <w:sz w:val="19"/>
        </w:rPr>
        <w:t>2008.</w:t>
      </w:r>
    </w:p>
    <w:p>
      <w:pPr>
        <w:spacing w:line="244" w:lineRule="auto" w:before="63"/>
        <w:ind w:left="159" w:right="605" w:firstLine="0"/>
        <w:jc w:val="both"/>
        <w:rPr>
          <w:sz w:val="19"/>
        </w:rPr>
      </w:pPr>
      <w:r>
        <w:rPr>
          <w:color w:val="231F20"/>
          <w:spacing w:val="-2"/>
          <w:w w:val="105"/>
          <w:position w:val="6"/>
          <w:sz w:val="11"/>
        </w:rPr>
        <w:t>87</w:t>
      </w:r>
      <w:r>
        <w:rPr>
          <w:color w:val="231F20"/>
          <w:spacing w:val="15"/>
          <w:w w:val="105"/>
          <w:position w:val="6"/>
          <w:sz w:val="11"/>
        </w:rPr>
        <w:t> </w:t>
      </w:r>
      <w:r>
        <w:rPr>
          <w:color w:val="231F20"/>
          <w:spacing w:val="-2"/>
          <w:w w:val="105"/>
          <w:sz w:val="19"/>
        </w:rPr>
        <w:t>Bruce</w:t>
      </w:r>
      <w:r>
        <w:rPr>
          <w:color w:val="231F20"/>
          <w:spacing w:val="-4"/>
          <w:w w:val="105"/>
          <w:sz w:val="19"/>
        </w:rPr>
        <w:t> </w:t>
      </w:r>
      <w:r>
        <w:rPr>
          <w:color w:val="231F20"/>
          <w:spacing w:val="-2"/>
          <w:w w:val="105"/>
          <w:sz w:val="19"/>
        </w:rPr>
        <w:t>W.</w:t>
      </w:r>
      <w:r>
        <w:rPr>
          <w:color w:val="231F20"/>
          <w:spacing w:val="-4"/>
          <w:w w:val="105"/>
          <w:sz w:val="19"/>
        </w:rPr>
        <w:t> </w:t>
      </w:r>
      <w:r>
        <w:rPr>
          <w:color w:val="231F20"/>
          <w:spacing w:val="-2"/>
          <w:w w:val="105"/>
          <w:sz w:val="19"/>
        </w:rPr>
        <w:t>Stewart</w:t>
      </w:r>
      <w:r>
        <w:rPr>
          <w:color w:val="231F20"/>
          <w:spacing w:val="-4"/>
          <w:w w:val="105"/>
          <w:sz w:val="19"/>
        </w:rPr>
        <w:t> </w:t>
      </w:r>
      <w:r>
        <w:rPr>
          <w:color w:val="231F20"/>
          <w:spacing w:val="-2"/>
          <w:w w:val="105"/>
          <w:sz w:val="19"/>
        </w:rPr>
        <w:t>to</w:t>
      </w:r>
      <w:r>
        <w:rPr>
          <w:color w:val="231F20"/>
          <w:spacing w:val="-4"/>
          <w:w w:val="105"/>
          <w:sz w:val="19"/>
        </w:rPr>
        <w:t> </w:t>
      </w:r>
      <w:r>
        <w:rPr>
          <w:color w:val="231F20"/>
          <w:spacing w:val="-2"/>
          <w:w w:val="105"/>
          <w:sz w:val="19"/>
        </w:rPr>
        <w:t>Bronwyn</w:t>
      </w:r>
      <w:r>
        <w:rPr>
          <w:color w:val="231F20"/>
          <w:spacing w:val="-4"/>
          <w:w w:val="105"/>
          <w:sz w:val="19"/>
        </w:rPr>
        <w:t> </w:t>
      </w:r>
      <w:r>
        <w:rPr>
          <w:color w:val="231F20"/>
          <w:spacing w:val="-2"/>
          <w:w w:val="105"/>
          <w:sz w:val="19"/>
        </w:rPr>
        <w:t>Krog,</w:t>
      </w:r>
      <w:r>
        <w:rPr>
          <w:color w:val="231F20"/>
          <w:spacing w:val="-4"/>
          <w:w w:val="105"/>
          <w:sz w:val="19"/>
        </w:rPr>
        <w:t> </w:t>
      </w:r>
      <w:r>
        <w:rPr>
          <w:color w:val="231F20"/>
          <w:spacing w:val="-2"/>
          <w:w w:val="105"/>
          <w:sz w:val="19"/>
        </w:rPr>
        <w:t>July</w:t>
      </w:r>
      <w:r>
        <w:rPr>
          <w:color w:val="231F20"/>
          <w:spacing w:val="-6"/>
          <w:w w:val="105"/>
          <w:sz w:val="19"/>
        </w:rPr>
        <w:t> </w:t>
      </w:r>
      <w:r>
        <w:rPr>
          <w:color w:val="231F20"/>
          <w:spacing w:val="-2"/>
          <w:w w:val="105"/>
          <w:sz w:val="19"/>
        </w:rPr>
        <w:t>6,</w:t>
      </w:r>
      <w:r>
        <w:rPr>
          <w:color w:val="231F20"/>
          <w:spacing w:val="-4"/>
          <w:w w:val="105"/>
          <w:sz w:val="19"/>
        </w:rPr>
        <w:t> </w:t>
      </w:r>
      <w:r>
        <w:rPr>
          <w:color w:val="231F20"/>
          <w:spacing w:val="-2"/>
          <w:w w:val="105"/>
          <w:sz w:val="19"/>
        </w:rPr>
        <w:t>1981,</w:t>
      </w:r>
      <w:r>
        <w:rPr>
          <w:color w:val="231F20"/>
          <w:spacing w:val="-4"/>
          <w:w w:val="105"/>
          <w:sz w:val="19"/>
        </w:rPr>
        <w:t> </w:t>
      </w:r>
      <w:r>
        <w:rPr>
          <w:color w:val="231F20"/>
          <w:spacing w:val="-2"/>
          <w:w w:val="105"/>
          <w:sz w:val="19"/>
        </w:rPr>
        <w:t>Folder</w:t>
      </w:r>
      <w:r>
        <w:rPr>
          <w:color w:val="231F20"/>
          <w:spacing w:val="-4"/>
          <w:w w:val="105"/>
          <w:sz w:val="19"/>
        </w:rPr>
        <w:t> </w:t>
      </w:r>
      <w:r>
        <w:rPr>
          <w:color w:val="231F20"/>
          <w:spacing w:val="-2"/>
          <w:w w:val="105"/>
          <w:sz w:val="19"/>
        </w:rPr>
        <w:t>H30</w:t>
      </w:r>
      <w:r>
        <w:rPr>
          <w:color w:val="231F20"/>
          <w:spacing w:val="-7"/>
          <w:w w:val="105"/>
          <w:sz w:val="19"/>
        </w:rPr>
        <w:t> </w:t>
      </w:r>
      <w:r>
        <w:rPr>
          <w:color w:val="231F20"/>
          <w:spacing w:val="-2"/>
          <w:w w:val="105"/>
          <w:sz w:val="19"/>
        </w:rPr>
        <w:t>Archeological</w:t>
      </w:r>
      <w:r>
        <w:rPr>
          <w:color w:val="231F20"/>
          <w:spacing w:val="-4"/>
          <w:w w:val="105"/>
          <w:sz w:val="19"/>
        </w:rPr>
        <w:t> </w:t>
      </w:r>
      <w:r>
        <w:rPr>
          <w:color w:val="231F20"/>
          <w:spacing w:val="-2"/>
          <w:w w:val="105"/>
          <w:sz w:val="19"/>
        </w:rPr>
        <w:t>and</w:t>
      </w:r>
      <w:r>
        <w:rPr>
          <w:color w:val="231F20"/>
          <w:spacing w:val="-4"/>
          <w:w w:val="105"/>
          <w:sz w:val="19"/>
        </w:rPr>
        <w:t> </w:t>
      </w:r>
      <w:r>
        <w:rPr>
          <w:color w:val="231F20"/>
          <w:spacing w:val="-2"/>
          <w:w w:val="105"/>
          <w:sz w:val="19"/>
        </w:rPr>
        <w:t>Hist</w:t>
      </w:r>
      <w:r>
        <w:rPr>
          <w:color w:val="231F20"/>
          <w:spacing w:val="-4"/>
          <w:w w:val="105"/>
          <w:sz w:val="19"/>
        </w:rPr>
        <w:t> </w:t>
      </w:r>
      <w:r>
        <w:rPr>
          <w:color w:val="231F20"/>
          <w:spacing w:val="-2"/>
          <w:w w:val="105"/>
          <w:sz w:val="19"/>
        </w:rPr>
        <w:t>Structures</w:t>
      </w:r>
      <w:r>
        <w:rPr>
          <w:color w:val="231F20"/>
          <w:spacing w:val="-4"/>
          <w:w w:val="105"/>
          <w:sz w:val="19"/>
        </w:rPr>
        <w:t> </w:t>
      </w:r>
      <w:r>
        <w:rPr>
          <w:color w:val="231F20"/>
          <w:spacing w:val="-2"/>
          <w:w w:val="105"/>
          <w:sz w:val="19"/>
        </w:rPr>
        <w:t>(Sites) </w:t>
      </w:r>
      <w:r>
        <w:rPr>
          <w:color w:val="231F20"/>
          <w:w w:val="105"/>
          <w:sz w:val="19"/>
        </w:rPr>
        <w:t>P26 1950, MAVA Central Files.</w:t>
      </w:r>
    </w:p>
    <w:p>
      <w:pPr>
        <w:spacing w:after="0" w:line="244" w:lineRule="auto"/>
        <w:jc w:val="both"/>
        <w:rPr>
          <w:sz w:val="19"/>
        </w:rPr>
        <w:sectPr>
          <w:pgSz w:w="12240" w:h="15840"/>
          <w:pgMar w:header="540" w:footer="718" w:top="740" w:bottom="900" w:left="1640" w:right="1240"/>
        </w:sectPr>
      </w:pPr>
    </w:p>
    <w:p>
      <w:pPr>
        <w:pStyle w:val="BodyText"/>
      </w:pPr>
    </w:p>
    <w:p>
      <w:pPr>
        <w:pStyle w:val="BodyText"/>
        <w:spacing w:before="152"/>
      </w:pPr>
    </w:p>
    <w:p>
      <w:pPr>
        <w:pStyle w:val="BodyText"/>
        <w:spacing w:line="292" w:lineRule="auto"/>
        <w:ind w:left="159" w:right="643"/>
        <w:rPr>
          <w:sz w:val="12"/>
        </w:rPr>
      </w:pPr>
      <w:r>
        <w:rPr>
          <w:color w:val="231F20"/>
        </w:rPr>
        <w:t>acquisition of lands in fee and scenic easements, and accomplish construction of visitor facili- ties and parking in time for the bicentennial of Martin Van Buren’s birth in 1982.</w:t>
      </w:r>
      <w:r>
        <w:rPr>
          <w:color w:val="231F20"/>
          <w:position w:val="7"/>
          <w:sz w:val="12"/>
        </w:rPr>
        <w:t>88</w:t>
      </w:r>
      <w:r>
        <w:rPr>
          <w:color w:val="231F20"/>
          <w:spacing w:val="80"/>
          <w:position w:val="7"/>
          <w:sz w:val="12"/>
        </w:rPr>
        <w:t> </w:t>
      </w:r>
      <w:r>
        <w:rPr>
          <w:color w:val="231F20"/>
        </w:rPr>
        <w:t>As early as 1978,</w:t>
      </w:r>
      <w:r>
        <w:rPr>
          <w:color w:val="231F20"/>
          <w:spacing w:val="20"/>
        </w:rPr>
        <w:t> </w:t>
      </w:r>
      <w:r>
        <w:rPr>
          <w:color w:val="231F20"/>
        </w:rPr>
        <w:t>however,</w:t>
      </w:r>
      <w:r>
        <w:rPr>
          <w:color w:val="231F20"/>
          <w:spacing w:val="20"/>
        </w:rPr>
        <w:t> </w:t>
      </w:r>
      <w:r>
        <w:rPr>
          <w:color w:val="231F20"/>
        </w:rPr>
        <w:t>the</w:t>
      </w:r>
      <w:r>
        <w:rPr>
          <w:color w:val="231F20"/>
          <w:spacing w:val="20"/>
        </w:rPr>
        <w:t> </w:t>
      </w:r>
      <w:r>
        <w:rPr>
          <w:color w:val="231F20"/>
        </w:rPr>
        <w:t>likelihood</w:t>
      </w:r>
      <w:r>
        <w:rPr>
          <w:color w:val="231F20"/>
          <w:spacing w:val="20"/>
        </w:rPr>
        <w:t> </w:t>
      </w:r>
      <w:r>
        <w:rPr>
          <w:color w:val="231F20"/>
        </w:rPr>
        <w:t>of</w:t>
      </w:r>
      <w:r>
        <w:rPr>
          <w:color w:val="231F20"/>
          <w:spacing w:val="30"/>
        </w:rPr>
        <w:t> </w:t>
      </w:r>
      <w:r>
        <w:rPr>
          <w:color w:val="231F20"/>
        </w:rPr>
        <w:t>reaching</w:t>
      </w:r>
      <w:r>
        <w:rPr>
          <w:color w:val="231F20"/>
          <w:spacing w:val="20"/>
        </w:rPr>
        <w:t> </w:t>
      </w:r>
      <w:r>
        <w:rPr>
          <w:color w:val="231F20"/>
        </w:rPr>
        <w:t>those</w:t>
      </w:r>
      <w:r>
        <w:rPr>
          <w:color w:val="231F20"/>
          <w:spacing w:val="20"/>
        </w:rPr>
        <w:t> </w:t>
      </w:r>
      <w:r>
        <w:rPr>
          <w:color w:val="231F20"/>
        </w:rPr>
        <w:t>ambitious</w:t>
      </w:r>
      <w:r>
        <w:rPr>
          <w:color w:val="231F20"/>
          <w:spacing w:val="20"/>
        </w:rPr>
        <w:t> </w:t>
      </w:r>
      <w:r>
        <w:rPr>
          <w:color w:val="231F20"/>
        </w:rPr>
        <w:t>goals</w:t>
      </w:r>
      <w:r>
        <w:rPr>
          <w:color w:val="231F20"/>
          <w:spacing w:val="20"/>
        </w:rPr>
        <w:t> </w:t>
      </w:r>
      <w:r>
        <w:rPr>
          <w:color w:val="231F20"/>
        </w:rPr>
        <w:t>fell</w:t>
      </w:r>
      <w:r>
        <w:rPr>
          <w:color w:val="231F20"/>
          <w:spacing w:val="20"/>
        </w:rPr>
        <w:t> </w:t>
      </w:r>
      <w:r>
        <w:rPr>
          <w:color w:val="231F20"/>
        </w:rPr>
        <w:t>into</w:t>
      </w:r>
      <w:r>
        <w:rPr>
          <w:color w:val="231F20"/>
          <w:spacing w:val="20"/>
        </w:rPr>
        <w:t> </w:t>
      </w:r>
      <w:r>
        <w:rPr>
          <w:color w:val="231F20"/>
        </w:rPr>
        <w:t>doubt.</w:t>
      </w:r>
      <w:r>
        <w:rPr>
          <w:color w:val="231F20"/>
          <w:spacing w:val="20"/>
        </w:rPr>
        <w:t> </w:t>
      </w:r>
      <w:r>
        <w:rPr>
          <w:color w:val="231F20"/>
        </w:rPr>
        <w:t>In</w:t>
      </w:r>
      <w:r>
        <w:rPr>
          <w:color w:val="231F20"/>
          <w:spacing w:val="20"/>
        </w:rPr>
        <w:t> </w:t>
      </w:r>
      <w:r>
        <w:rPr>
          <w:color w:val="231F20"/>
        </w:rPr>
        <w:t>his</w:t>
      </w:r>
      <w:r>
        <w:rPr>
          <w:color w:val="231F20"/>
          <w:spacing w:val="20"/>
        </w:rPr>
        <w:t> </w:t>
      </w:r>
      <w:r>
        <w:rPr>
          <w:color w:val="231F20"/>
        </w:rPr>
        <w:t>report for that year, Stewart expressed his opinion that “the National Park Service will be signiﬁcant-</w:t>
      </w:r>
      <w:r>
        <w:rPr>
          <w:color w:val="231F20"/>
          <w:spacing w:val="80"/>
        </w:rPr>
        <w:t> </w:t>
      </w:r>
      <w:r>
        <w:rPr>
          <w:color w:val="231F20"/>
        </w:rPr>
        <w:t>ly embarrassed if we fail to meet the house restoration/rehabilitation by the wide margin envi- sioned in the current development schedule.” To satisfy the interests of the public, he added, “many other Site development packages can and should be deferred to delayed. The historic house is our </w:t>
      </w:r>
      <w:r>
        <w:rPr>
          <w:color w:val="231F20"/>
          <w:u w:val="single" w:color="231F20"/>
        </w:rPr>
        <w:t>prime</w:t>
      </w:r>
      <w:r>
        <w:rPr>
          <w:color w:val="231F20"/>
          <w:u w:val="none"/>
        </w:rPr>
        <w:t> resource. It is our </w:t>
      </w:r>
      <w:r>
        <w:rPr>
          <w:color w:val="231F20"/>
          <w:u w:val="single" w:color="231F20"/>
        </w:rPr>
        <w:t>prime</w:t>
      </w:r>
      <w:r>
        <w:rPr>
          <w:color w:val="231F20"/>
          <w:u w:val="none"/>
        </w:rPr>
        <w:t> responsibility.”</w:t>
      </w:r>
      <w:r>
        <w:rPr>
          <w:color w:val="231F20"/>
          <w:position w:val="7"/>
          <w:sz w:val="12"/>
          <w:u w:val="none"/>
        </w:rPr>
        <w:t>89</w:t>
      </w:r>
      <w:r>
        <w:rPr>
          <w:color w:val="231F20"/>
          <w:spacing w:val="80"/>
          <w:position w:val="7"/>
          <w:sz w:val="12"/>
          <w:u w:val="none"/>
        </w:rPr>
        <w:t> </w:t>
      </w:r>
      <w:r>
        <w:rPr>
          <w:color w:val="231F20"/>
          <w:u w:val="none"/>
        </w:rPr>
        <w:t>When Stewart asked that ad- ditional</w:t>
      </w:r>
      <w:r>
        <w:rPr>
          <w:color w:val="231F20"/>
          <w:spacing w:val="18"/>
          <w:u w:val="none"/>
        </w:rPr>
        <w:t> </w:t>
      </w:r>
      <w:r>
        <w:rPr>
          <w:color w:val="231F20"/>
          <w:u w:val="none"/>
        </w:rPr>
        <w:t>development</w:t>
      </w:r>
      <w:r>
        <w:rPr>
          <w:color w:val="231F20"/>
          <w:spacing w:val="18"/>
          <w:u w:val="none"/>
        </w:rPr>
        <w:t> </w:t>
      </w:r>
      <w:r>
        <w:rPr>
          <w:color w:val="231F20"/>
          <w:u w:val="none"/>
        </w:rPr>
        <w:t>funds</w:t>
      </w:r>
      <w:r>
        <w:rPr>
          <w:color w:val="231F20"/>
          <w:spacing w:val="18"/>
          <w:u w:val="none"/>
        </w:rPr>
        <w:t> </w:t>
      </w:r>
      <w:r>
        <w:rPr>
          <w:color w:val="231F20"/>
          <w:u w:val="none"/>
        </w:rPr>
        <w:t>be</w:t>
      </w:r>
      <w:r>
        <w:rPr>
          <w:color w:val="231F20"/>
          <w:spacing w:val="18"/>
          <w:u w:val="none"/>
        </w:rPr>
        <w:t> </w:t>
      </w:r>
      <w:r>
        <w:rPr>
          <w:color w:val="231F20"/>
          <w:u w:val="none"/>
        </w:rPr>
        <w:t>moved</w:t>
      </w:r>
      <w:r>
        <w:rPr>
          <w:color w:val="231F20"/>
          <w:spacing w:val="18"/>
          <w:u w:val="none"/>
        </w:rPr>
        <w:t> </w:t>
      </w:r>
      <w:r>
        <w:rPr>
          <w:color w:val="231F20"/>
          <w:u w:val="none"/>
        </w:rPr>
        <w:t>into</w:t>
      </w:r>
      <w:r>
        <w:rPr>
          <w:color w:val="231F20"/>
          <w:spacing w:val="18"/>
          <w:u w:val="none"/>
        </w:rPr>
        <w:t> </w:t>
      </w:r>
      <w:r>
        <w:rPr>
          <w:color w:val="231F20"/>
          <w:u w:val="none"/>
        </w:rPr>
        <w:t>the</w:t>
      </w:r>
      <w:r>
        <w:rPr>
          <w:color w:val="231F20"/>
          <w:spacing w:val="18"/>
          <w:u w:val="none"/>
        </w:rPr>
        <w:t> </w:t>
      </w:r>
      <w:r>
        <w:rPr>
          <w:color w:val="231F20"/>
          <w:u w:val="none"/>
        </w:rPr>
        <w:t>1981</w:t>
      </w:r>
      <w:r>
        <w:rPr>
          <w:color w:val="231F20"/>
          <w:spacing w:val="18"/>
          <w:u w:val="none"/>
        </w:rPr>
        <w:t> </w:t>
      </w:r>
      <w:r>
        <w:rPr>
          <w:color w:val="231F20"/>
          <w:u w:val="none"/>
        </w:rPr>
        <w:t>program</w:t>
      </w:r>
      <w:r>
        <w:rPr>
          <w:color w:val="231F20"/>
          <w:spacing w:val="18"/>
          <w:u w:val="none"/>
        </w:rPr>
        <w:t> </w:t>
      </w:r>
      <w:r>
        <w:rPr>
          <w:color w:val="231F20"/>
          <w:u w:val="none"/>
        </w:rPr>
        <w:t>so</w:t>
      </w:r>
      <w:r>
        <w:rPr>
          <w:color w:val="231F20"/>
          <w:spacing w:val="18"/>
          <w:u w:val="none"/>
        </w:rPr>
        <w:t> </w:t>
      </w:r>
      <w:r>
        <w:rPr>
          <w:color w:val="231F20"/>
          <w:u w:val="none"/>
        </w:rPr>
        <w:t>that</w:t>
      </w:r>
      <w:r>
        <w:rPr>
          <w:color w:val="231F20"/>
          <w:spacing w:val="18"/>
          <w:u w:val="none"/>
        </w:rPr>
        <w:t> </w:t>
      </w:r>
      <w:r>
        <w:rPr>
          <w:color w:val="231F20"/>
          <w:u w:val="none"/>
        </w:rPr>
        <w:t>the</w:t>
      </w:r>
      <w:r>
        <w:rPr>
          <w:color w:val="231F20"/>
          <w:spacing w:val="18"/>
          <w:u w:val="none"/>
        </w:rPr>
        <w:t> </w:t>
      </w:r>
      <w:r>
        <w:rPr>
          <w:color w:val="231F20"/>
          <w:u w:val="none"/>
        </w:rPr>
        <w:t>park</w:t>
      </w:r>
      <w:r>
        <w:rPr>
          <w:color w:val="231F20"/>
          <w:spacing w:val="18"/>
          <w:u w:val="none"/>
        </w:rPr>
        <w:t> </w:t>
      </w:r>
      <w:r>
        <w:rPr>
          <w:color w:val="231F20"/>
          <w:u w:val="none"/>
        </w:rPr>
        <w:t>could</w:t>
      </w:r>
      <w:r>
        <w:rPr>
          <w:color w:val="231F20"/>
          <w:spacing w:val="18"/>
          <w:u w:val="none"/>
        </w:rPr>
        <w:t> </w:t>
      </w:r>
      <w:r>
        <w:rPr>
          <w:color w:val="231F20"/>
          <w:u w:val="none"/>
        </w:rPr>
        <w:t>prepare the house in time for the bicentennial, Gilbert Calhoun,</w:t>
      </w:r>
      <w:r>
        <w:rPr>
          <w:color w:val="231F20"/>
          <w:spacing w:val="40"/>
          <w:u w:val="none"/>
        </w:rPr>
        <w:t> </w:t>
      </w:r>
      <w:r>
        <w:rPr>
          <w:color w:val="231F20"/>
          <w:u w:val="none"/>
        </w:rPr>
        <w:t>Acting Regional Director, replied that</w:t>
      </w:r>
      <w:r>
        <w:rPr>
          <w:color w:val="231F20"/>
          <w:spacing w:val="80"/>
          <w:u w:val="none"/>
        </w:rPr>
        <w:t> </w:t>
      </w:r>
      <w:r>
        <w:rPr>
          <w:color w:val="231F20"/>
          <w:u w:val="none"/>
        </w:rPr>
        <w:t>funds could not be moved. All that was necessary, he stated, was for the house to be in “pre- sentable condition” and available for visitor use by 1982.</w:t>
      </w:r>
      <w:r>
        <w:rPr>
          <w:color w:val="231F20"/>
          <w:position w:val="7"/>
          <w:sz w:val="12"/>
          <w:u w:val="none"/>
        </w:rPr>
        <w:t>90</w:t>
      </w:r>
      <w:r>
        <w:rPr>
          <w:color w:val="231F20"/>
          <w:spacing w:val="40"/>
          <w:position w:val="7"/>
          <w:sz w:val="12"/>
          <w:u w:val="none"/>
        </w:rPr>
        <w:t> </w:t>
      </w:r>
      <w:r>
        <w:rPr>
          <w:color w:val="231F20"/>
          <w:u w:val="none"/>
        </w:rPr>
        <w:t>Although restoration of the man- sion’s exterior continued to progress, Stewart acknowledged to the local press that federal budget reductions would aﬀect the work on Lindenwald, which might have to be “reduced in scale and scope for the next few years.”</w:t>
      </w:r>
      <w:r>
        <w:rPr>
          <w:color w:val="231F20"/>
          <w:position w:val="7"/>
          <w:sz w:val="12"/>
          <w:u w:val="none"/>
        </w:rPr>
        <w:t>91</w:t>
      </w:r>
    </w:p>
    <w:p>
      <w:pPr>
        <w:pStyle w:val="BodyText"/>
        <w:spacing w:line="292" w:lineRule="auto"/>
        <w:ind w:left="159" w:right="630" w:firstLine="1080"/>
      </w:pPr>
      <w:r>
        <w:rPr>
          <w:color w:val="231F20"/>
          <w:w w:val="105"/>
        </w:rPr>
        <w:t>The</w:t>
      </w:r>
      <w:r>
        <w:rPr>
          <w:color w:val="231F20"/>
          <w:spacing w:val="-2"/>
          <w:w w:val="105"/>
        </w:rPr>
        <w:t> </w:t>
      </w:r>
      <w:r>
        <w:rPr>
          <w:color w:val="231F20"/>
          <w:w w:val="105"/>
        </w:rPr>
        <w:t>restoration</w:t>
      </w:r>
      <w:r>
        <w:rPr>
          <w:color w:val="231F20"/>
          <w:spacing w:val="-2"/>
          <w:w w:val="105"/>
        </w:rPr>
        <w:t> </w:t>
      </w:r>
      <w:r>
        <w:rPr>
          <w:color w:val="231F20"/>
          <w:w w:val="105"/>
        </w:rPr>
        <w:t>of Lindenwald</w:t>
      </w:r>
      <w:r>
        <w:rPr>
          <w:color w:val="231F20"/>
          <w:spacing w:val="-2"/>
          <w:w w:val="105"/>
        </w:rPr>
        <w:t> </w:t>
      </w:r>
      <w:r>
        <w:rPr>
          <w:color w:val="231F20"/>
          <w:w w:val="105"/>
        </w:rPr>
        <w:t>and</w:t>
      </w:r>
      <w:r>
        <w:rPr>
          <w:color w:val="231F20"/>
          <w:spacing w:val="-2"/>
          <w:w w:val="105"/>
        </w:rPr>
        <w:t> </w:t>
      </w:r>
      <w:r>
        <w:rPr>
          <w:color w:val="231F20"/>
          <w:w w:val="105"/>
        </w:rPr>
        <w:t>the</w:t>
      </w:r>
      <w:r>
        <w:rPr>
          <w:color w:val="231F20"/>
          <w:spacing w:val="-2"/>
          <w:w w:val="105"/>
        </w:rPr>
        <w:t> </w:t>
      </w:r>
      <w:r>
        <w:rPr>
          <w:color w:val="231F20"/>
          <w:w w:val="105"/>
        </w:rPr>
        <w:t>anticipation</w:t>
      </w:r>
      <w:r>
        <w:rPr>
          <w:color w:val="231F20"/>
          <w:spacing w:val="-2"/>
          <w:w w:val="105"/>
        </w:rPr>
        <w:t> </w:t>
      </w:r>
      <w:r>
        <w:rPr>
          <w:color w:val="231F20"/>
          <w:w w:val="105"/>
        </w:rPr>
        <w:t>of the</w:t>
      </w:r>
      <w:r>
        <w:rPr>
          <w:color w:val="231F20"/>
          <w:spacing w:val="-2"/>
          <w:w w:val="105"/>
        </w:rPr>
        <w:t> </w:t>
      </w:r>
      <w:r>
        <w:rPr>
          <w:color w:val="231F20"/>
          <w:w w:val="105"/>
        </w:rPr>
        <w:t>bicentennial</w:t>
      </w:r>
      <w:r>
        <w:rPr>
          <w:color w:val="231F20"/>
          <w:spacing w:val="-2"/>
          <w:w w:val="105"/>
        </w:rPr>
        <w:t> </w:t>
      </w:r>
      <w:r>
        <w:rPr>
          <w:color w:val="231F20"/>
          <w:w w:val="105"/>
        </w:rPr>
        <w:t>of Van Buren’s</w:t>
      </w:r>
      <w:r>
        <w:rPr>
          <w:color w:val="231F20"/>
          <w:spacing w:val="-10"/>
          <w:w w:val="105"/>
        </w:rPr>
        <w:t> </w:t>
      </w:r>
      <w:r>
        <w:rPr>
          <w:color w:val="231F20"/>
          <w:w w:val="105"/>
        </w:rPr>
        <w:t>birth</w:t>
      </w:r>
      <w:r>
        <w:rPr>
          <w:color w:val="231F20"/>
          <w:spacing w:val="-10"/>
          <w:w w:val="105"/>
        </w:rPr>
        <w:t> </w:t>
      </w:r>
      <w:r>
        <w:rPr>
          <w:color w:val="231F20"/>
          <w:w w:val="105"/>
        </w:rPr>
        <w:t>became</w:t>
      </w:r>
      <w:r>
        <w:rPr>
          <w:color w:val="231F20"/>
          <w:spacing w:val="-10"/>
          <w:w w:val="105"/>
        </w:rPr>
        <w:t> </w:t>
      </w:r>
      <w:r>
        <w:rPr>
          <w:color w:val="231F20"/>
          <w:w w:val="105"/>
        </w:rPr>
        <w:t>increasingly</w:t>
      </w:r>
      <w:r>
        <w:rPr>
          <w:color w:val="231F20"/>
          <w:spacing w:val="-12"/>
          <w:w w:val="105"/>
        </w:rPr>
        <w:t> </w:t>
      </w:r>
      <w:r>
        <w:rPr>
          <w:color w:val="231F20"/>
          <w:w w:val="105"/>
        </w:rPr>
        <w:t>important</w:t>
      </w:r>
      <w:r>
        <w:rPr>
          <w:color w:val="231F20"/>
          <w:spacing w:val="-10"/>
          <w:w w:val="105"/>
        </w:rPr>
        <w:t> </w:t>
      </w:r>
      <w:r>
        <w:rPr>
          <w:color w:val="231F20"/>
          <w:w w:val="105"/>
        </w:rPr>
        <w:t>to</w:t>
      </w:r>
      <w:r>
        <w:rPr>
          <w:color w:val="231F20"/>
          <w:spacing w:val="-10"/>
          <w:w w:val="105"/>
        </w:rPr>
        <w:t> </w:t>
      </w:r>
      <w:r>
        <w:rPr>
          <w:color w:val="231F20"/>
          <w:w w:val="105"/>
        </w:rPr>
        <w:t>local</w:t>
      </w:r>
      <w:r>
        <w:rPr>
          <w:color w:val="231F20"/>
          <w:spacing w:val="-11"/>
          <w:w w:val="105"/>
        </w:rPr>
        <w:t> </w:t>
      </w:r>
      <w:r>
        <w:rPr>
          <w:color w:val="231F20"/>
          <w:w w:val="105"/>
        </w:rPr>
        <w:t>residents,</w:t>
      </w:r>
      <w:r>
        <w:rPr>
          <w:color w:val="231F20"/>
          <w:spacing w:val="-10"/>
          <w:w w:val="105"/>
        </w:rPr>
        <w:t> </w:t>
      </w:r>
      <w:r>
        <w:rPr>
          <w:color w:val="231F20"/>
          <w:w w:val="105"/>
        </w:rPr>
        <w:t>but</w:t>
      </w:r>
      <w:r>
        <w:rPr>
          <w:color w:val="231F20"/>
          <w:spacing w:val="-10"/>
          <w:w w:val="105"/>
        </w:rPr>
        <w:t> </w:t>
      </w:r>
      <w:r>
        <w:rPr>
          <w:color w:val="231F20"/>
          <w:w w:val="105"/>
        </w:rPr>
        <w:t>Stewart</w:t>
      </w:r>
      <w:r>
        <w:rPr>
          <w:color w:val="231F20"/>
          <w:spacing w:val="-11"/>
          <w:w w:val="105"/>
        </w:rPr>
        <w:t> </w:t>
      </w:r>
      <w:r>
        <w:rPr>
          <w:color w:val="231F20"/>
          <w:w w:val="105"/>
        </w:rPr>
        <w:t>continued</w:t>
      </w:r>
      <w:r>
        <w:rPr>
          <w:color w:val="231F20"/>
          <w:spacing w:val="-10"/>
          <w:w w:val="105"/>
        </w:rPr>
        <w:t> </w:t>
      </w:r>
      <w:r>
        <w:rPr>
          <w:color w:val="231F20"/>
          <w:w w:val="105"/>
        </w:rPr>
        <w:t>to</w:t>
      </w:r>
      <w:r>
        <w:rPr>
          <w:color w:val="231F20"/>
          <w:spacing w:val="-10"/>
          <w:w w:val="105"/>
        </w:rPr>
        <w:t> </w:t>
      </w:r>
      <w:r>
        <w:rPr>
          <w:color w:val="231F20"/>
          <w:w w:val="105"/>
        </w:rPr>
        <w:t>be pessimistic</w:t>
      </w:r>
      <w:r>
        <w:rPr>
          <w:color w:val="231F20"/>
          <w:spacing w:val="-6"/>
          <w:w w:val="105"/>
        </w:rPr>
        <w:t> </w:t>
      </w:r>
      <w:r>
        <w:rPr>
          <w:color w:val="231F20"/>
          <w:w w:val="105"/>
        </w:rPr>
        <w:t>about</w:t>
      </w:r>
      <w:r>
        <w:rPr>
          <w:color w:val="231F20"/>
          <w:spacing w:val="-6"/>
          <w:w w:val="105"/>
        </w:rPr>
        <w:t> </w:t>
      </w:r>
      <w:r>
        <w:rPr>
          <w:color w:val="231F20"/>
          <w:w w:val="105"/>
        </w:rPr>
        <w:t>meeting</w:t>
      </w:r>
      <w:r>
        <w:rPr>
          <w:color w:val="231F20"/>
          <w:spacing w:val="-6"/>
          <w:w w:val="105"/>
        </w:rPr>
        <w:t> </w:t>
      </w:r>
      <w:r>
        <w:rPr>
          <w:color w:val="231F20"/>
          <w:w w:val="105"/>
        </w:rPr>
        <w:t>the</w:t>
      </w:r>
      <w:r>
        <w:rPr>
          <w:color w:val="231F20"/>
          <w:spacing w:val="-6"/>
          <w:w w:val="105"/>
        </w:rPr>
        <w:t> </w:t>
      </w:r>
      <w:r>
        <w:rPr>
          <w:color w:val="231F20"/>
          <w:w w:val="105"/>
        </w:rPr>
        <w:t>public’s</w:t>
      </w:r>
      <w:r>
        <w:rPr>
          <w:color w:val="231F20"/>
          <w:spacing w:val="-6"/>
          <w:w w:val="105"/>
        </w:rPr>
        <w:t> </w:t>
      </w:r>
      <w:r>
        <w:rPr>
          <w:color w:val="231F20"/>
          <w:w w:val="105"/>
        </w:rPr>
        <w:t>expectations.</w:t>
      </w:r>
      <w:r>
        <w:rPr>
          <w:color w:val="231F20"/>
          <w:spacing w:val="-6"/>
          <w:w w:val="105"/>
        </w:rPr>
        <w:t> </w:t>
      </w:r>
      <w:r>
        <w:rPr>
          <w:color w:val="231F20"/>
          <w:w w:val="105"/>
        </w:rPr>
        <w:t>Edward</w:t>
      </w:r>
      <w:r>
        <w:rPr>
          <w:color w:val="231F20"/>
          <w:spacing w:val="-6"/>
          <w:w w:val="105"/>
        </w:rPr>
        <w:t> </w:t>
      </w:r>
      <w:r>
        <w:rPr>
          <w:color w:val="231F20"/>
          <w:w w:val="105"/>
        </w:rPr>
        <w:t>L.</w:t>
      </w:r>
      <w:r>
        <w:rPr>
          <w:color w:val="231F20"/>
          <w:spacing w:val="-6"/>
          <w:w w:val="105"/>
        </w:rPr>
        <w:t> </w:t>
      </w:r>
      <w:r>
        <w:rPr>
          <w:color w:val="231F20"/>
          <w:w w:val="105"/>
        </w:rPr>
        <w:t>Kallop</w:t>
      </w:r>
      <w:r>
        <w:rPr>
          <w:color w:val="231F20"/>
          <w:spacing w:val="-6"/>
          <w:w w:val="105"/>
        </w:rPr>
        <w:t> </w:t>
      </w:r>
      <w:r>
        <w:rPr>
          <w:color w:val="231F20"/>
          <w:w w:val="105"/>
        </w:rPr>
        <w:t>Jr.,</w:t>
      </w:r>
      <w:r>
        <w:rPr>
          <w:color w:val="231F20"/>
          <w:spacing w:val="-6"/>
          <w:w w:val="105"/>
        </w:rPr>
        <w:t> </w:t>
      </w:r>
      <w:r>
        <w:rPr>
          <w:color w:val="231F20"/>
          <w:w w:val="105"/>
        </w:rPr>
        <w:t>the</w:t>
      </w:r>
      <w:r>
        <w:rPr>
          <w:color w:val="231F20"/>
          <w:spacing w:val="-6"/>
          <w:w w:val="105"/>
        </w:rPr>
        <w:t> </w:t>
      </w:r>
      <w:r>
        <w:rPr>
          <w:color w:val="231F20"/>
          <w:w w:val="105"/>
        </w:rPr>
        <w:t>NARO</w:t>
      </w:r>
      <w:r>
        <w:rPr>
          <w:color w:val="231F20"/>
          <w:spacing w:val="-6"/>
          <w:w w:val="105"/>
        </w:rPr>
        <w:t> </w:t>
      </w:r>
      <w:r>
        <w:rPr>
          <w:color w:val="231F20"/>
          <w:w w:val="105"/>
        </w:rPr>
        <w:t>staﬀ</w:t>
      </w:r>
      <w:r>
        <w:rPr>
          <w:color w:val="231F20"/>
          <w:spacing w:val="-1"/>
          <w:w w:val="105"/>
        </w:rPr>
        <w:t> </w:t>
      </w:r>
      <w:r>
        <w:rPr>
          <w:color w:val="231F20"/>
          <w:w w:val="105"/>
        </w:rPr>
        <w:t>cu- rator,</w:t>
      </w:r>
      <w:r>
        <w:rPr>
          <w:color w:val="231F20"/>
          <w:spacing w:val="-13"/>
          <w:w w:val="105"/>
        </w:rPr>
        <w:t> </w:t>
      </w:r>
      <w:r>
        <w:rPr>
          <w:color w:val="231F20"/>
          <w:w w:val="105"/>
        </w:rPr>
        <w:t>acknowledged</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eﬀorts</w:t>
      </w:r>
      <w:r>
        <w:rPr>
          <w:color w:val="231F20"/>
          <w:spacing w:val="-12"/>
          <w:w w:val="105"/>
        </w:rPr>
        <w:t> </w:t>
      </w:r>
      <w:r>
        <w:rPr>
          <w:color w:val="231F20"/>
          <w:w w:val="105"/>
        </w:rPr>
        <w:t>to</w:t>
      </w:r>
      <w:r>
        <w:rPr>
          <w:color w:val="231F20"/>
          <w:spacing w:val="-12"/>
          <w:w w:val="105"/>
        </w:rPr>
        <w:t> </w:t>
      </w:r>
      <w:r>
        <w:rPr>
          <w:color w:val="231F20"/>
          <w:w w:val="105"/>
        </w:rPr>
        <w:t>ready</w:t>
      </w:r>
      <w:r>
        <w:rPr>
          <w:color w:val="231F20"/>
          <w:spacing w:val="-12"/>
          <w:w w:val="105"/>
        </w:rPr>
        <w:t> </w:t>
      </w:r>
      <w:r>
        <w:rPr>
          <w:color w:val="231F20"/>
          <w:w w:val="105"/>
        </w:rPr>
        <w:t>the</w:t>
      </w:r>
      <w:r>
        <w:rPr>
          <w:color w:val="231F20"/>
          <w:spacing w:val="-13"/>
          <w:w w:val="105"/>
        </w:rPr>
        <w:t> </w:t>
      </w:r>
      <w:r>
        <w:rPr>
          <w:color w:val="231F20"/>
          <w:w w:val="105"/>
        </w:rPr>
        <w:t>property</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bicentennial</w:t>
      </w:r>
      <w:r>
        <w:rPr>
          <w:color w:val="231F20"/>
          <w:spacing w:val="-12"/>
          <w:w w:val="105"/>
        </w:rPr>
        <w:t> </w:t>
      </w:r>
      <w:r>
        <w:rPr>
          <w:color w:val="231F20"/>
          <w:w w:val="105"/>
        </w:rPr>
        <w:t>were</w:t>
      </w:r>
      <w:r>
        <w:rPr>
          <w:color w:val="231F20"/>
          <w:spacing w:val="-12"/>
          <w:w w:val="105"/>
        </w:rPr>
        <w:t> </w:t>
      </w:r>
      <w:r>
        <w:rPr>
          <w:color w:val="231F20"/>
          <w:w w:val="105"/>
        </w:rPr>
        <w:t>exacting</w:t>
      </w:r>
      <w:r>
        <w:rPr>
          <w:color w:val="231F20"/>
          <w:w w:val="105"/>
        </w:rPr>
        <w:t> a</w:t>
      </w:r>
      <w:r>
        <w:rPr>
          <w:color w:val="231F20"/>
          <w:spacing w:val="-3"/>
          <w:w w:val="105"/>
        </w:rPr>
        <w:t> </w:t>
      </w:r>
      <w:r>
        <w:rPr>
          <w:color w:val="231F20"/>
          <w:w w:val="105"/>
        </w:rPr>
        <w:t>heavy</w:t>
      </w:r>
      <w:r>
        <w:rPr>
          <w:color w:val="231F20"/>
          <w:spacing w:val="-6"/>
          <w:w w:val="105"/>
        </w:rPr>
        <w:t> </w:t>
      </w:r>
      <w:r>
        <w:rPr>
          <w:color w:val="231F20"/>
          <w:w w:val="105"/>
        </w:rPr>
        <w:t>toll</w:t>
      </w:r>
      <w:r>
        <w:rPr>
          <w:color w:val="231F20"/>
          <w:spacing w:val="-3"/>
          <w:w w:val="105"/>
        </w:rPr>
        <w:t> </w:t>
      </w:r>
      <w:r>
        <w:rPr>
          <w:color w:val="231F20"/>
          <w:w w:val="105"/>
        </w:rPr>
        <w:t>on</w:t>
      </w:r>
      <w:r>
        <w:rPr>
          <w:color w:val="231F20"/>
          <w:spacing w:val="-3"/>
          <w:w w:val="105"/>
        </w:rPr>
        <w:t> </w:t>
      </w:r>
      <w:r>
        <w:rPr>
          <w:color w:val="231F20"/>
          <w:w w:val="105"/>
        </w:rPr>
        <w:t>the</w:t>
      </w:r>
      <w:r>
        <w:rPr>
          <w:color w:val="231F20"/>
          <w:spacing w:val="-3"/>
          <w:w w:val="105"/>
        </w:rPr>
        <w:t> </w:t>
      </w:r>
      <w:r>
        <w:rPr>
          <w:color w:val="231F20"/>
          <w:w w:val="105"/>
        </w:rPr>
        <w:t>MAVA</w:t>
      </w:r>
      <w:r>
        <w:rPr>
          <w:color w:val="231F20"/>
          <w:spacing w:val="-3"/>
          <w:w w:val="105"/>
        </w:rPr>
        <w:t> </w:t>
      </w:r>
      <w:r>
        <w:rPr>
          <w:color w:val="231F20"/>
          <w:w w:val="105"/>
        </w:rPr>
        <w:t>staﬀ,</w:t>
      </w:r>
      <w:r>
        <w:rPr>
          <w:color w:val="231F20"/>
          <w:spacing w:val="-3"/>
          <w:w w:val="105"/>
        </w:rPr>
        <w:t> </w:t>
      </w:r>
      <w:r>
        <w:rPr>
          <w:color w:val="231F20"/>
          <w:w w:val="105"/>
        </w:rPr>
        <w:t>and</w:t>
      </w:r>
      <w:r>
        <w:rPr>
          <w:color w:val="231F20"/>
          <w:spacing w:val="-3"/>
          <w:w w:val="105"/>
        </w:rPr>
        <w:t> </w:t>
      </w:r>
      <w:r>
        <w:rPr>
          <w:color w:val="231F20"/>
          <w:w w:val="105"/>
        </w:rPr>
        <w:t>particularly</w:t>
      </w:r>
      <w:r>
        <w:rPr>
          <w:color w:val="231F20"/>
          <w:spacing w:val="-6"/>
          <w:w w:val="105"/>
        </w:rPr>
        <w:t> </w:t>
      </w:r>
      <w:r>
        <w:rPr>
          <w:color w:val="231F20"/>
          <w:w w:val="105"/>
        </w:rPr>
        <w:t>on</w:t>
      </w:r>
      <w:r>
        <w:rPr>
          <w:color w:val="231F20"/>
          <w:spacing w:val="-3"/>
          <w:w w:val="105"/>
        </w:rPr>
        <w:t> </w:t>
      </w:r>
      <w:r>
        <w:rPr>
          <w:color w:val="231F20"/>
          <w:w w:val="105"/>
        </w:rPr>
        <w:t>Superintendent</w:t>
      </w:r>
      <w:r>
        <w:rPr>
          <w:color w:val="231F20"/>
          <w:spacing w:val="-3"/>
          <w:w w:val="105"/>
        </w:rPr>
        <w:t> </w:t>
      </w:r>
      <w:r>
        <w:rPr>
          <w:color w:val="231F20"/>
          <w:w w:val="105"/>
        </w:rPr>
        <w:t>Stewart.</w:t>
      </w:r>
      <w:r>
        <w:rPr>
          <w:color w:val="231F20"/>
          <w:spacing w:val="-3"/>
          <w:w w:val="105"/>
        </w:rPr>
        <w:t> </w:t>
      </w:r>
      <w:r>
        <w:rPr>
          <w:color w:val="231F20"/>
          <w:w w:val="105"/>
        </w:rPr>
        <w:t>“The</w:t>
      </w:r>
      <w:r>
        <w:rPr>
          <w:color w:val="231F20"/>
          <w:spacing w:val="-3"/>
          <w:w w:val="105"/>
        </w:rPr>
        <w:t> </w:t>
      </w:r>
      <w:r>
        <w:rPr>
          <w:color w:val="231F20"/>
          <w:w w:val="105"/>
        </w:rPr>
        <w:t>house</w:t>
      </w:r>
      <w:r>
        <w:rPr>
          <w:color w:val="231F20"/>
          <w:spacing w:val="-3"/>
          <w:w w:val="105"/>
        </w:rPr>
        <w:t> </w:t>
      </w:r>
      <w:r>
        <w:rPr>
          <w:color w:val="231F20"/>
          <w:w w:val="105"/>
        </w:rPr>
        <w:t>and its</w:t>
      </w:r>
      <w:r>
        <w:rPr>
          <w:color w:val="231F20"/>
          <w:spacing w:val="-6"/>
          <w:w w:val="105"/>
        </w:rPr>
        <w:t> </w:t>
      </w:r>
      <w:r>
        <w:rPr>
          <w:color w:val="231F20"/>
          <w:w w:val="105"/>
        </w:rPr>
        <w:t>restoration</w:t>
      </w:r>
      <w:r>
        <w:rPr>
          <w:color w:val="231F20"/>
          <w:spacing w:val="-6"/>
          <w:w w:val="105"/>
        </w:rPr>
        <w:t> </w:t>
      </w:r>
      <w:r>
        <w:rPr>
          <w:color w:val="231F20"/>
          <w:w w:val="105"/>
        </w:rPr>
        <w:t>is</w:t>
      </w:r>
      <w:r>
        <w:rPr>
          <w:color w:val="231F20"/>
          <w:spacing w:val="-6"/>
          <w:w w:val="105"/>
        </w:rPr>
        <w:t> </w:t>
      </w:r>
      <w:r>
        <w:rPr>
          <w:color w:val="231F20"/>
          <w:w w:val="105"/>
        </w:rPr>
        <w:t>for</w:t>
      </w:r>
      <w:r>
        <w:rPr>
          <w:color w:val="231F20"/>
          <w:spacing w:val="-6"/>
          <w:w w:val="105"/>
        </w:rPr>
        <w:t> </w:t>
      </w:r>
      <w:r>
        <w:rPr>
          <w:color w:val="231F20"/>
          <w:w w:val="105"/>
        </w:rPr>
        <w:t>you</w:t>
      </w:r>
      <w:r>
        <w:rPr>
          <w:color w:val="231F20"/>
          <w:spacing w:val="-6"/>
          <w:w w:val="105"/>
        </w:rPr>
        <w:t> </w:t>
      </w:r>
      <w:r>
        <w:rPr>
          <w:color w:val="231F20"/>
          <w:w w:val="105"/>
        </w:rPr>
        <w:t>an</w:t>
      </w:r>
      <w:r>
        <w:rPr>
          <w:color w:val="231F20"/>
          <w:spacing w:val="-6"/>
          <w:w w:val="105"/>
        </w:rPr>
        <w:t> </w:t>
      </w:r>
      <w:r>
        <w:rPr>
          <w:color w:val="231F20"/>
          <w:w w:val="105"/>
        </w:rPr>
        <w:t>everyday</w:t>
      </w:r>
      <w:r>
        <w:rPr>
          <w:color w:val="231F20"/>
          <w:spacing w:val="-9"/>
          <w:w w:val="105"/>
        </w:rPr>
        <w:t> </w:t>
      </w:r>
      <w:r>
        <w:rPr>
          <w:color w:val="231F20"/>
          <w:w w:val="105"/>
        </w:rPr>
        <w:t>concern,”</w:t>
      </w:r>
      <w:r>
        <w:rPr>
          <w:color w:val="231F20"/>
          <w:spacing w:val="-6"/>
          <w:w w:val="105"/>
        </w:rPr>
        <w:t> </w:t>
      </w:r>
      <w:r>
        <w:rPr>
          <w:color w:val="231F20"/>
          <w:w w:val="105"/>
        </w:rPr>
        <w:t>Kallop</w:t>
      </w:r>
      <w:r>
        <w:rPr>
          <w:color w:val="231F20"/>
          <w:spacing w:val="-6"/>
          <w:w w:val="105"/>
        </w:rPr>
        <w:t> </w:t>
      </w:r>
      <w:r>
        <w:rPr>
          <w:color w:val="231F20"/>
          <w:w w:val="105"/>
        </w:rPr>
        <w:t>wrote</w:t>
      </w:r>
      <w:r>
        <w:rPr>
          <w:color w:val="231F20"/>
          <w:spacing w:val="-6"/>
          <w:w w:val="105"/>
        </w:rPr>
        <w:t> </w:t>
      </w:r>
      <w:r>
        <w:rPr>
          <w:color w:val="231F20"/>
          <w:w w:val="105"/>
        </w:rPr>
        <w:t>Stewart.</w:t>
      </w:r>
      <w:r>
        <w:rPr>
          <w:color w:val="231F20"/>
          <w:spacing w:val="-6"/>
          <w:w w:val="105"/>
        </w:rPr>
        <w:t> </w:t>
      </w:r>
      <w:r>
        <w:rPr>
          <w:color w:val="231F20"/>
          <w:w w:val="105"/>
        </w:rPr>
        <w:t>“For</w:t>
      </w:r>
      <w:r>
        <w:rPr>
          <w:color w:val="231F20"/>
          <w:spacing w:val="-6"/>
          <w:w w:val="105"/>
        </w:rPr>
        <w:t> </w:t>
      </w:r>
      <w:r>
        <w:rPr>
          <w:color w:val="231F20"/>
          <w:w w:val="105"/>
        </w:rPr>
        <w:t>me</w:t>
      </w:r>
      <w:r>
        <w:rPr>
          <w:color w:val="231F20"/>
          <w:spacing w:val="-6"/>
          <w:w w:val="105"/>
        </w:rPr>
        <w:t> </w:t>
      </w:r>
      <w:r>
        <w:rPr>
          <w:color w:val="231F20"/>
          <w:w w:val="105"/>
        </w:rPr>
        <w:t>it</w:t>
      </w:r>
      <w:r>
        <w:rPr>
          <w:color w:val="231F20"/>
          <w:spacing w:val="-6"/>
          <w:w w:val="105"/>
        </w:rPr>
        <w:t> </w:t>
      </w:r>
      <w:r>
        <w:rPr>
          <w:color w:val="231F20"/>
          <w:w w:val="105"/>
        </w:rPr>
        <w:t>is</w:t>
      </w:r>
      <w:r>
        <w:rPr>
          <w:color w:val="231F20"/>
          <w:spacing w:val="-6"/>
          <w:w w:val="105"/>
        </w:rPr>
        <w:t> </w:t>
      </w:r>
      <w:r>
        <w:rPr>
          <w:color w:val="231F20"/>
          <w:w w:val="105"/>
        </w:rPr>
        <w:t>not</w:t>
      </w:r>
      <w:r>
        <w:rPr>
          <w:color w:val="231F20"/>
          <w:spacing w:val="-6"/>
          <w:w w:val="105"/>
        </w:rPr>
        <w:t> </w:t>
      </w:r>
      <w:r>
        <w:rPr>
          <w:color w:val="231F20"/>
          <w:w w:val="105"/>
        </w:rPr>
        <w:t>and </w:t>
      </w:r>
      <w:r>
        <w:rPr>
          <w:color w:val="231F20"/>
          <w:spacing w:val="-2"/>
          <w:w w:val="105"/>
        </w:rPr>
        <w:t>every</w:t>
      </w:r>
      <w:r>
        <w:rPr>
          <w:color w:val="231F20"/>
          <w:spacing w:val="-9"/>
          <w:w w:val="105"/>
        </w:rPr>
        <w:t> </w:t>
      </w:r>
      <w:r>
        <w:rPr>
          <w:color w:val="231F20"/>
          <w:spacing w:val="-2"/>
          <w:w w:val="105"/>
        </w:rPr>
        <w:t>time</w:t>
      </w:r>
      <w:r>
        <w:rPr>
          <w:color w:val="231F20"/>
          <w:spacing w:val="-6"/>
          <w:w w:val="105"/>
        </w:rPr>
        <w:t> </w:t>
      </w:r>
      <w:r>
        <w:rPr>
          <w:color w:val="231F20"/>
          <w:spacing w:val="-2"/>
          <w:w w:val="105"/>
        </w:rPr>
        <w:t>I</w:t>
      </w:r>
      <w:r>
        <w:rPr>
          <w:color w:val="231F20"/>
          <w:spacing w:val="-6"/>
          <w:w w:val="105"/>
        </w:rPr>
        <w:t> </w:t>
      </w:r>
      <w:r>
        <w:rPr>
          <w:color w:val="231F20"/>
          <w:spacing w:val="-2"/>
          <w:w w:val="105"/>
        </w:rPr>
        <w:t>visit</w:t>
      </w:r>
      <w:r>
        <w:rPr>
          <w:color w:val="231F20"/>
          <w:spacing w:val="-6"/>
          <w:w w:val="105"/>
        </w:rPr>
        <w:t> </w:t>
      </w:r>
      <w:r>
        <w:rPr>
          <w:color w:val="231F20"/>
          <w:spacing w:val="-2"/>
          <w:w w:val="105"/>
        </w:rPr>
        <w:t>Lindenwald</w:t>
      </w:r>
      <w:r>
        <w:rPr>
          <w:color w:val="231F20"/>
          <w:spacing w:val="-6"/>
          <w:w w:val="105"/>
        </w:rPr>
        <w:t> </w:t>
      </w:r>
      <w:r>
        <w:rPr>
          <w:color w:val="231F20"/>
          <w:spacing w:val="-2"/>
          <w:w w:val="105"/>
        </w:rPr>
        <w:t>I</w:t>
      </w:r>
      <w:r>
        <w:rPr>
          <w:color w:val="231F20"/>
          <w:spacing w:val="-6"/>
          <w:w w:val="105"/>
        </w:rPr>
        <w:t> </w:t>
      </w:r>
      <w:r>
        <w:rPr>
          <w:color w:val="231F20"/>
          <w:spacing w:val="-2"/>
          <w:w w:val="105"/>
        </w:rPr>
        <w:t>am</w:t>
      </w:r>
      <w:r>
        <w:rPr>
          <w:color w:val="231F20"/>
          <w:spacing w:val="-6"/>
          <w:w w:val="105"/>
        </w:rPr>
        <w:t> </w:t>
      </w:r>
      <w:r>
        <w:rPr>
          <w:color w:val="231F20"/>
          <w:spacing w:val="-2"/>
          <w:w w:val="105"/>
        </w:rPr>
        <w:t>impressed</w:t>
      </w:r>
      <w:r>
        <w:rPr>
          <w:color w:val="231F20"/>
          <w:spacing w:val="-6"/>
          <w:w w:val="105"/>
        </w:rPr>
        <w:t> </w:t>
      </w:r>
      <w:r>
        <w:rPr>
          <w:color w:val="231F20"/>
          <w:spacing w:val="-2"/>
          <w:w w:val="105"/>
        </w:rPr>
        <w:t>with</w:t>
      </w:r>
      <w:r>
        <w:rPr>
          <w:color w:val="231F20"/>
          <w:spacing w:val="-6"/>
          <w:w w:val="105"/>
        </w:rPr>
        <w:t> </w:t>
      </w:r>
      <w:r>
        <w:rPr>
          <w:color w:val="231F20"/>
          <w:spacing w:val="-2"/>
          <w:w w:val="105"/>
        </w:rPr>
        <w:t>the</w:t>
      </w:r>
      <w:r>
        <w:rPr>
          <w:color w:val="231F20"/>
          <w:spacing w:val="-6"/>
          <w:w w:val="105"/>
        </w:rPr>
        <w:t> </w:t>
      </w:r>
      <w:r>
        <w:rPr>
          <w:color w:val="231F20"/>
          <w:spacing w:val="-2"/>
          <w:w w:val="105"/>
        </w:rPr>
        <w:t>progress</w:t>
      </w:r>
      <w:r>
        <w:rPr>
          <w:color w:val="231F20"/>
          <w:spacing w:val="-6"/>
          <w:w w:val="105"/>
        </w:rPr>
        <w:t> </w:t>
      </w:r>
      <w:r>
        <w:rPr>
          <w:color w:val="231F20"/>
          <w:spacing w:val="-2"/>
          <w:w w:val="105"/>
        </w:rPr>
        <w:t>and</w:t>
      </w:r>
      <w:r>
        <w:rPr>
          <w:color w:val="231F20"/>
          <w:spacing w:val="-6"/>
          <w:w w:val="105"/>
        </w:rPr>
        <w:t> </w:t>
      </w:r>
      <w:r>
        <w:rPr>
          <w:color w:val="231F20"/>
          <w:spacing w:val="-2"/>
          <w:w w:val="105"/>
        </w:rPr>
        <w:t>how</w:t>
      </w:r>
      <w:r>
        <w:rPr>
          <w:color w:val="231F20"/>
          <w:spacing w:val="-6"/>
          <w:w w:val="105"/>
        </w:rPr>
        <w:t> </w:t>
      </w:r>
      <w:r>
        <w:rPr>
          <w:color w:val="231F20"/>
          <w:spacing w:val="-2"/>
          <w:w w:val="105"/>
        </w:rPr>
        <w:t>much</w:t>
      </w:r>
      <w:r>
        <w:rPr>
          <w:color w:val="231F20"/>
          <w:spacing w:val="-6"/>
          <w:w w:val="105"/>
        </w:rPr>
        <w:t> </w:t>
      </w:r>
      <w:r>
        <w:rPr>
          <w:color w:val="231F20"/>
          <w:spacing w:val="-2"/>
          <w:w w:val="105"/>
        </w:rPr>
        <w:t>is</w:t>
      </w:r>
      <w:r>
        <w:rPr>
          <w:color w:val="231F20"/>
          <w:spacing w:val="-6"/>
          <w:w w:val="105"/>
        </w:rPr>
        <w:t> </w:t>
      </w:r>
      <w:r>
        <w:rPr>
          <w:color w:val="231F20"/>
          <w:spacing w:val="-2"/>
          <w:w w:val="105"/>
        </w:rPr>
        <w:t>in</w:t>
      </w:r>
      <w:r>
        <w:rPr>
          <w:color w:val="231F20"/>
          <w:spacing w:val="-6"/>
          <w:w w:val="105"/>
        </w:rPr>
        <w:t> </w:t>
      </w:r>
      <w:r>
        <w:rPr>
          <w:color w:val="231F20"/>
          <w:spacing w:val="-2"/>
          <w:w w:val="105"/>
        </w:rPr>
        <w:t>fact</w:t>
      </w:r>
      <w:r>
        <w:rPr>
          <w:color w:val="231F20"/>
          <w:spacing w:val="-6"/>
          <w:w w:val="105"/>
        </w:rPr>
        <w:t> </w:t>
      </w:r>
      <w:r>
        <w:rPr>
          <w:color w:val="231F20"/>
          <w:spacing w:val="-2"/>
          <w:w w:val="105"/>
        </w:rPr>
        <w:t>being </w:t>
      </w:r>
      <w:r>
        <w:rPr>
          <w:color w:val="231F20"/>
        </w:rPr>
        <w:t>accomplished.”</w:t>
      </w:r>
      <w:r>
        <w:rPr>
          <w:color w:val="231F20"/>
          <w:spacing w:val="8"/>
        </w:rPr>
        <w:t> </w:t>
      </w:r>
      <w:r>
        <w:rPr>
          <w:color w:val="231F20"/>
        </w:rPr>
        <w:t>Kallop</w:t>
      </w:r>
      <w:r>
        <w:rPr>
          <w:color w:val="231F20"/>
          <w:spacing w:val="8"/>
        </w:rPr>
        <w:t> </w:t>
      </w:r>
      <w:r>
        <w:rPr>
          <w:color w:val="231F20"/>
        </w:rPr>
        <w:t>gently</w:t>
      </w:r>
      <w:r>
        <w:rPr>
          <w:color w:val="231F20"/>
          <w:spacing w:val="4"/>
        </w:rPr>
        <w:t> </w:t>
      </w:r>
      <w:r>
        <w:rPr>
          <w:color w:val="231F20"/>
        </w:rPr>
        <w:t>suggested</w:t>
      </w:r>
      <w:r>
        <w:rPr>
          <w:color w:val="231F20"/>
          <w:spacing w:val="8"/>
        </w:rPr>
        <w:t> </w:t>
      </w:r>
      <w:r>
        <w:rPr>
          <w:color w:val="231F20"/>
        </w:rPr>
        <w:t>that</w:t>
      </w:r>
      <w:r>
        <w:rPr>
          <w:color w:val="231F20"/>
          <w:spacing w:val="8"/>
        </w:rPr>
        <w:t> </w:t>
      </w:r>
      <w:r>
        <w:rPr>
          <w:color w:val="231F20"/>
        </w:rPr>
        <w:t>the</w:t>
      </w:r>
      <w:r>
        <w:rPr>
          <w:color w:val="231F20"/>
          <w:spacing w:val="8"/>
        </w:rPr>
        <w:t> </w:t>
      </w:r>
      <w:r>
        <w:rPr>
          <w:color w:val="231F20"/>
        </w:rPr>
        <w:t>public</w:t>
      </w:r>
      <w:r>
        <w:rPr>
          <w:color w:val="231F20"/>
          <w:spacing w:val="8"/>
        </w:rPr>
        <w:t> </w:t>
      </w:r>
      <w:r>
        <w:rPr>
          <w:color w:val="231F20"/>
        </w:rPr>
        <w:t>would</w:t>
      </w:r>
      <w:r>
        <w:rPr>
          <w:color w:val="231F20"/>
          <w:spacing w:val="8"/>
        </w:rPr>
        <w:t> </w:t>
      </w:r>
      <w:r>
        <w:rPr>
          <w:color w:val="231F20"/>
        </w:rPr>
        <w:t>be</w:t>
      </w:r>
      <w:r>
        <w:rPr>
          <w:color w:val="231F20"/>
          <w:spacing w:val="8"/>
        </w:rPr>
        <w:t> </w:t>
      </w:r>
      <w:r>
        <w:rPr>
          <w:color w:val="231F20"/>
        </w:rPr>
        <w:t>more</w:t>
      </w:r>
      <w:r>
        <w:rPr>
          <w:color w:val="231F20"/>
          <w:spacing w:val="8"/>
        </w:rPr>
        <w:t> </w:t>
      </w:r>
      <w:r>
        <w:rPr>
          <w:color w:val="231F20"/>
        </w:rPr>
        <w:t>interested</w:t>
      </w:r>
      <w:r>
        <w:rPr>
          <w:color w:val="231F20"/>
          <w:spacing w:val="8"/>
        </w:rPr>
        <w:t> </w:t>
      </w:r>
      <w:r>
        <w:rPr>
          <w:color w:val="231F20"/>
        </w:rPr>
        <w:t>in</w:t>
      </w:r>
      <w:r>
        <w:rPr>
          <w:color w:val="231F20"/>
          <w:spacing w:val="8"/>
        </w:rPr>
        <w:t> </w:t>
      </w:r>
      <w:r>
        <w:rPr>
          <w:color w:val="231F20"/>
        </w:rPr>
        <w:t>what</w:t>
      </w:r>
      <w:r>
        <w:rPr>
          <w:color w:val="231F20"/>
          <w:spacing w:val="8"/>
        </w:rPr>
        <w:t> </w:t>
      </w:r>
      <w:r>
        <w:rPr>
          <w:color w:val="231F20"/>
          <w:spacing w:val="-5"/>
        </w:rPr>
        <w:t>had</w:t>
      </w:r>
    </w:p>
    <w:p>
      <w:pPr>
        <w:pStyle w:val="BodyText"/>
        <w:spacing w:line="292" w:lineRule="auto"/>
        <w:ind w:left="160" w:right="577"/>
        <w:rPr>
          <w:sz w:val="12"/>
        </w:rPr>
      </w:pPr>
      <w:r>
        <w:rPr>
          <w:color w:val="231F20"/>
          <w:spacing w:val="-2"/>
          <w:w w:val="105"/>
        </w:rPr>
        <w:t>been</w:t>
      </w:r>
      <w:r>
        <w:rPr>
          <w:color w:val="231F20"/>
          <w:spacing w:val="-5"/>
          <w:w w:val="105"/>
        </w:rPr>
        <w:t> </w:t>
      </w:r>
      <w:r>
        <w:rPr>
          <w:color w:val="231F20"/>
          <w:spacing w:val="-2"/>
          <w:w w:val="105"/>
        </w:rPr>
        <w:t>accomplished</w:t>
      </w:r>
      <w:r>
        <w:rPr>
          <w:color w:val="231F20"/>
          <w:spacing w:val="-5"/>
          <w:w w:val="105"/>
        </w:rPr>
        <w:t> </w:t>
      </w:r>
      <w:r>
        <w:rPr>
          <w:color w:val="231F20"/>
          <w:spacing w:val="-2"/>
          <w:w w:val="105"/>
        </w:rPr>
        <w:t>than</w:t>
      </w:r>
      <w:r>
        <w:rPr>
          <w:color w:val="231F20"/>
          <w:spacing w:val="-5"/>
          <w:w w:val="105"/>
        </w:rPr>
        <w:t> </w:t>
      </w:r>
      <w:r>
        <w:rPr>
          <w:color w:val="231F20"/>
          <w:spacing w:val="-2"/>
          <w:w w:val="105"/>
        </w:rPr>
        <w:t>disappointed</w:t>
      </w:r>
      <w:r>
        <w:rPr>
          <w:color w:val="231F20"/>
          <w:spacing w:val="-5"/>
          <w:w w:val="105"/>
        </w:rPr>
        <w:t> </w:t>
      </w:r>
      <w:r>
        <w:rPr>
          <w:color w:val="231F20"/>
          <w:spacing w:val="-2"/>
          <w:w w:val="105"/>
        </w:rPr>
        <w:t>by</w:t>
      </w:r>
      <w:r>
        <w:rPr>
          <w:color w:val="231F20"/>
          <w:spacing w:val="-8"/>
          <w:w w:val="105"/>
        </w:rPr>
        <w:t> </w:t>
      </w:r>
      <w:r>
        <w:rPr>
          <w:color w:val="231F20"/>
          <w:spacing w:val="-2"/>
          <w:w w:val="105"/>
        </w:rPr>
        <w:t>what</w:t>
      </w:r>
      <w:r>
        <w:rPr>
          <w:color w:val="231F20"/>
          <w:spacing w:val="-5"/>
          <w:w w:val="105"/>
        </w:rPr>
        <w:t> </w:t>
      </w:r>
      <w:r>
        <w:rPr>
          <w:color w:val="231F20"/>
          <w:spacing w:val="-2"/>
          <w:w w:val="105"/>
        </w:rPr>
        <w:t>had</w:t>
      </w:r>
      <w:r>
        <w:rPr>
          <w:color w:val="231F20"/>
          <w:spacing w:val="-5"/>
          <w:w w:val="105"/>
        </w:rPr>
        <w:t> </w:t>
      </w:r>
      <w:r>
        <w:rPr>
          <w:color w:val="231F20"/>
          <w:spacing w:val="-2"/>
          <w:w w:val="105"/>
        </w:rPr>
        <w:t>not.</w:t>
      </w:r>
      <w:r>
        <w:rPr>
          <w:color w:val="231F20"/>
          <w:spacing w:val="-5"/>
          <w:w w:val="105"/>
        </w:rPr>
        <w:t> </w:t>
      </w:r>
      <w:r>
        <w:rPr>
          <w:color w:val="231F20"/>
          <w:spacing w:val="-2"/>
          <w:w w:val="105"/>
        </w:rPr>
        <w:t>“All</w:t>
      </w:r>
      <w:r>
        <w:rPr>
          <w:color w:val="231F20"/>
          <w:spacing w:val="-5"/>
          <w:w w:val="105"/>
        </w:rPr>
        <w:t> </w:t>
      </w:r>
      <w:r>
        <w:rPr>
          <w:color w:val="231F20"/>
          <w:spacing w:val="-2"/>
          <w:w w:val="105"/>
        </w:rPr>
        <w:t>this</w:t>
      </w:r>
      <w:r>
        <w:rPr>
          <w:color w:val="231F20"/>
          <w:spacing w:val="-5"/>
          <w:w w:val="105"/>
        </w:rPr>
        <w:t> </w:t>
      </w:r>
      <w:r>
        <w:rPr>
          <w:color w:val="231F20"/>
          <w:spacing w:val="-2"/>
          <w:w w:val="105"/>
        </w:rPr>
        <w:t>is</w:t>
      </w:r>
      <w:r>
        <w:rPr>
          <w:color w:val="231F20"/>
          <w:spacing w:val="-5"/>
          <w:w w:val="105"/>
        </w:rPr>
        <w:t> </w:t>
      </w:r>
      <w:r>
        <w:rPr>
          <w:color w:val="231F20"/>
          <w:spacing w:val="-2"/>
          <w:w w:val="105"/>
        </w:rPr>
        <w:t>to</w:t>
      </w:r>
      <w:r>
        <w:rPr>
          <w:color w:val="231F20"/>
          <w:spacing w:val="-5"/>
          <w:w w:val="105"/>
        </w:rPr>
        <w:t> </w:t>
      </w:r>
      <w:r>
        <w:rPr>
          <w:color w:val="231F20"/>
          <w:spacing w:val="-2"/>
          <w:w w:val="105"/>
        </w:rPr>
        <w:t>suggest</w:t>
      </w:r>
      <w:r>
        <w:rPr>
          <w:color w:val="231F20"/>
          <w:spacing w:val="-5"/>
          <w:w w:val="105"/>
        </w:rPr>
        <w:t> </w:t>
      </w:r>
      <w:r>
        <w:rPr>
          <w:color w:val="231F20"/>
          <w:spacing w:val="-2"/>
          <w:w w:val="105"/>
        </w:rPr>
        <w:t>a</w:t>
      </w:r>
      <w:r>
        <w:rPr>
          <w:color w:val="231F20"/>
          <w:spacing w:val="-5"/>
          <w:w w:val="105"/>
        </w:rPr>
        <w:t> </w:t>
      </w:r>
      <w:r>
        <w:rPr>
          <w:color w:val="231F20"/>
          <w:spacing w:val="-2"/>
          <w:w w:val="105"/>
        </w:rPr>
        <w:t>possibility,</w:t>
      </w:r>
      <w:r>
        <w:rPr>
          <w:color w:val="231F20"/>
          <w:spacing w:val="-5"/>
          <w:w w:val="105"/>
        </w:rPr>
        <w:t> </w:t>
      </w:r>
      <w:r>
        <w:rPr>
          <w:color w:val="231F20"/>
          <w:spacing w:val="-2"/>
          <w:w w:val="105"/>
        </w:rPr>
        <w:t>and </w:t>
      </w:r>
      <w:r>
        <w:rPr>
          <w:color w:val="231F20"/>
          <w:w w:val="105"/>
        </w:rPr>
        <w:t>that</w:t>
      </w:r>
      <w:r>
        <w:rPr>
          <w:color w:val="231F20"/>
          <w:spacing w:val="-12"/>
          <w:w w:val="105"/>
        </w:rPr>
        <w:t> </w:t>
      </w:r>
      <w:r>
        <w:rPr>
          <w:color w:val="231F20"/>
          <w:w w:val="105"/>
        </w:rPr>
        <w:t>maybe</w:t>
      </w:r>
      <w:r>
        <w:rPr>
          <w:color w:val="231F20"/>
          <w:spacing w:val="-12"/>
          <w:w w:val="105"/>
        </w:rPr>
        <w:t> </w:t>
      </w:r>
      <w:r>
        <w:rPr>
          <w:color w:val="231F20"/>
          <w:w w:val="105"/>
        </w:rPr>
        <w:t>you</w:t>
      </w:r>
      <w:r>
        <w:rPr>
          <w:color w:val="231F20"/>
          <w:spacing w:val="-12"/>
          <w:w w:val="105"/>
        </w:rPr>
        <w:t> </w:t>
      </w:r>
      <w:r>
        <w:rPr>
          <w:color w:val="231F20"/>
          <w:w w:val="105"/>
        </w:rPr>
        <w:t>are</w:t>
      </w:r>
      <w:r>
        <w:rPr>
          <w:color w:val="231F20"/>
          <w:spacing w:val="-12"/>
          <w:w w:val="105"/>
        </w:rPr>
        <w:t> </w:t>
      </w:r>
      <w:r>
        <w:rPr>
          <w:color w:val="231F20"/>
          <w:w w:val="105"/>
        </w:rPr>
        <w:t>assuming</w:t>
      </w:r>
      <w:r>
        <w:rPr>
          <w:color w:val="231F20"/>
          <w:spacing w:val="-12"/>
          <w:w w:val="105"/>
        </w:rPr>
        <w:t> </w:t>
      </w:r>
      <w:r>
        <w:rPr>
          <w:color w:val="231F20"/>
          <w:w w:val="105"/>
        </w:rPr>
        <w:t>the</w:t>
      </w:r>
      <w:r>
        <w:rPr>
          <w:color w:val="231F20"/>
          <w:spacing w:val="-12"/>
          <w:w w:val="105"/>
        </w:rPr>
        <w:t> </w:t>
      </w:r>
      <w:r>
        <w:rPr>
          <w:color w:val="231F20"/>
          <w:w w:val="105"/>
        </w:rPr>
        <w:t>worst</w:t>
      </w:r>
      <w:r>
        <w:rPr>
          <w:color w:val="231F20"/>
          <w:spacing w:val="-12"/>
          <w:w w:val="105"/>
        </w:rPr>
        <w:t> </w:t>
      </w:r>
      <w:r>
        <w:rPr>
          <w:color w:val="231F20"/>
          <w:w w:val="105"/>
        </w:rPr>
        <w:t>unnecessarily,”</w:t>
      </w:r>
      <w:r>
        <w:rPr>
          <w:color w:val="231F20"/>
          <w:spacing w:val="-12"/>
          <w:w w:val="105"/>
        </w:rPr>
        <w:t> </w:t>
      </w:r>
      <w:r>
        <w:rPr>
          <w:color w:val="231F20"/>
          <w:w w:val="105"/>
        </w:rPr>
        <w:t>Kallop</w:t>
      </w:r>
      <w:r>
        <w:rPr>
          <w:color w:val="231F20"/>
          <w:spacing w:val="-12"/>
          <w:w w:val="105"/>
        </w:rPr>
        <w:t> </w:t>
      </w:r>
      <w:r>
        <w:rPr>
          <w:color w:val="231F20"/>
          <w:w w:val="105"/>
        </w:rPr>
        <w:t>added.</w:t>
      </w:r>
      <w:r>
        <w:rPr>
          <w:color w:val="231F20"/>
          <w:spacing w:val="-12"/>
          <w:w w:val="105"/>
        </w:rPr>
        <w:t> </w:t>
      </w:r>
      <w:r>
        <w:rPr>
          <w:color w:val="231F20"/>
          <w:w w:val="105"/>
        </w:rPr>
        <w:t>He</w:t>
      </w:r>
      <w:r>
        <w:rPr>
          <w:color w:val="231F20"/>
          <w:spacing w:val="-12"/>
          <w:w w:val="105"/>
        </w:rPr>
        <w:t> </w:t>
      </w:r>
      <w:r>
        <w:rPr>
          <w:color w:val="231F20"/>
          <w:w w:val="105"/>
        </w:rPr>
        <w:t>suggested</w:t>
      </w:r>
      <w:r>
        <w:rPr>
          <w:color w:val="231F20"/>
          <w:spacing w:val="-12"/>
          <w:w w:val="105"/>
        </w:rPr>
        <w:t> </w:t>
      </w:r>
      <w:r>
        <w:rPr>
          <w:color w:val="231F20"/>
          <w:w w:val="105"/>
        </w:rPr>
        <w:t>Stewart make</w:t>
      </w:r>
      <w:r>
        <w:rPr>
          <w:color w:val="231F20"/>
          <w:spacing w:val="-13"/>
          <w:w w:val="105"/>
        </w:rPr>
        <w:t> </w:t>
      </w:r>
      <w:r>
        <w:rPr>
          <w:color w:val="231F20"/>
          <w:w w:val="105"/>
        </w:rPr>
        <w:t>“an</w:t>
      </w:r>
      <w:r>
        <w:rPr>
          <w:color w:val="231F20"/>
          <w:spacing w:val="-12"/>
          <w:w w:val="105"/>
        </w:rPr>
        <w:t> </w:t>
      </w:r>
      <w:r>
        <w:rPr>
          <w:color w:val="231F20"/>
          <w:w w:val="105"/>
        </w:rPr>
        <w:t>interpretive</w:t>
      </w:r>
      <w:r>
        <w:rPr>
          <w:color w:val="231F20"/>
          <w:spacing w:val="-12"/>
          <w:w w:val="105"/>
        </w:rPr>
        <w:t> </w:t>
      </w:r>
      <w:r>
        <w:rPr>
          <w:color w:val="231F20"/>
          <w:w w:val="105"/>
        </w:rPr>
        <w:t>asset</w:t>
      </w:r>
      <w:r>
        <w:rPr>
          <w:color w:val="231F20"/>
          <w:spacing w:val="-12"/>
          <w:w w:val="105"/>
        </w:rPr>
        <w:t> </w:t>
      </w:r>
      <w:r>
        <w:rPr>
          <w:color w:val="231F20"/>
          <w:w w:val="105"/>
        </w:rPr>
        <w:t>out</w:t>
      </w:r>
      <w:r>
        <w:rPr>
          <w:color w:val="231F20"/>
          <w:spacing w:val="-12"/>
          <w:w w:val="105"/>
        </w:rPr>
        <w:t> </w:t>
      </w:r>
      <w:r>
        <w:rPr>
          <w:color w:val="231F20"/>
          <w:w w:val="105"/>
        </w:rPr>
        <w:t>of</w:t>
      </w:r>
      <w:r>
        <w:rPr>
          <w:color w:val="231F20"/>
          <w:spacing w:val="-12"/>
          <w:w w:val="105"/>
        </w:rPr>
        <w:t> </w:t>
      </w:r>
      <w:r>
        <w:rPr>
          <w:color w:val="231F20"/>
          <w:w w:val="105"/>
        </w:rPr>
        <w:t>a</w:t>
      </w:r>
      <w:r>
        <w:rPr>
          <w:color w:val="231F20"/>
          <w:spacing w:val="-12"/>
          <w:w w:val="105"/>
        </w:rPr>
        <w:t> </w:t>
      </w:r>
      <w:r>
        <w:rPr>
          <w:color w:val="231F20"/>
          <w:w w:val="105"/>
        </w:rPr>
        <w:t>preservation</w:t>
      </w:r>
      <w:r>
        <w:rPr>
          <w:color w:val="231F20"/>
          <w:spacing w:val="-13"/>
          <w:w w:val="105"/>
        </w:rPr>
        <w:t> </w:t>
      </w:r>
      <w:r>
        <w:rPr>
          <w:color w:val="231F20"/>
          <w:w w:val="105"/>
        </w:rPr>
        <w:t>liability”</w:t>
      </w:r>
      <w:r>
        <w:rPr>
          <w:color w:val="231F20"/>
          <w:spacing w:val="-12"/>
          <w:w w:val="105"/>
        </w:rPr>
        <w:t> </w:t>
      </w:r>
      <w:r>
        <w:rPr>
          <w:color w:val="231F20"/>
          <w:w w:val="105"/>
        </w:rPr>
        <w:t>by</w:t>
      </w:r>
      <w:r>
        <w:rPr>
          <w:color w:val="231F20"/>
          <w:spacing w:val="-12"/>
          <w:w w:val="105"/>
        </w:rPr>
        <w:t> </w:t>
      </w:r>
      <w:r>
        <w:rPr>
          <w:color w:val="231F20"/>
          <w:w w:val="105"/>
        </w:rPr>
        <w:t>stressing</w:t>
      </w:r>
      <w:r>
        <w:rPr>
          <w:color w:val="231F20"/>
          <w:spacing w:val="-12"/>
          <w:w w:val="105"/>
        </w:rPr>
        <w:t> </w:t>
      </w:r>
      <w:r>
        <w:rPr>
          <w:color w:val="231F20"/>
          <w:w w:val="105"/>
        </w:rPr>
        <w:t>“the</w:t>
      </w:r>
      <w:r>
        <w:rPr>
          <w:color w:val="231F20"/>
          <w:spacing w:val="-12"/>
          <w:w w:val="105"/>
        </w:rPr>
        <w:t> </w:t>
      </w:r>
      <w:r>
        <w:rPr>
          <w:color w:val="231F20"/>
          <w:w w:val="105"/>
        </w:rPr>
        <w:t>care</w:t>
      </w:r>
      <w:r>
        <w:rPr>
          <w:color w:val="231F20"/>
          <w:spacing w:val="-12"/>
          <w:w w:val="105"/>
        </w:rPr>
        <w:t> </w:t>
      </w:r>
      <w:r>
        <w:rPr>
          <w:color w:val="231F20"/>
          <w:w w:val="105"/>
        </w:rPr>
        <w:t>and</w:t>
      </w:r>
      <w:r>
        <w:rPr>
          <w:color w:val="231F20"/>
          <w:spacing w:val="-12"/>
          <w:w w:val="105"/>
        </w:rPr>
        <w:t> </w:t>
      </w:r>
      <w:r>
        <w:rPr>
          <w:color w:val="231F20"/>
          <w:w w:val="105"/>
        </w:rPr>
        <w:t>atten-</w:t>
      </w:r>
      <w:r>
        <w:rPr>
          <w:color w:val="231F20"/>
          <w:w w:val="105"/>
        </w:rPr>
        <w:t> tion</w:t>
      </w:r>
      <w:r>
        <w:rPr>
          <w:color w:val="231F20"/>
          <w:spacing w:val="-9"/>
          <w:w w:val="105"/>
        </w:rPr>
        <w:t> </w:t>
      </w:r>
      <w:r>
        <w:rPr>
          <w:color w:val="231F20"/>
          <w:w w:val="105"/>
        </w:rPr>
        <w:t>to</w:t>
      </w:r>
      <w:r>
        <w:rPr>
          <w:color w:val="231F20"/>
          <w:spacing w:val="-9"/>
          <w:w w:val="105"/>
        </w:rPr>
        <w:t> </w:t>
      </w:r>
      <w:r>
        <w:rPr>
          <w:color w:val="231F20"/>
          <w:w w:val="105"/>
        </w:rPr>
        <w:t>every</w:t>
      </w:r>
      <w:r>
        <w:rPr>
          <w:color w:val="231F20"/>
          <w:spacing w:val="-12"/>
          <w:w w:val="105"/>
        </w:rPr>
        <w:t> </w:t>
      </w:r>
      <w:r>
        <w:rPr>
          <w:color w:val="231F20"/>
          <w:w w:val="105"/>
        </w:rPr>
        <w:t>detail</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restoration</w:t>
      </w:r>
      <w:r>
        <w:rPr>
          <w:color w:val="231F20"/>
          <w:spacing w:val="-9"/>
          <w:w w:val="105"/>
        </w:rPr>
        <w:t> </w:t>
      </w:r>
      <w:r>
        <w:rPr>
          <w:color w:val="231F20"/>
          <w:w w:val="105"/>
        </w:rPr>
        <w:t>process,”</w:t>
      </w:r>
      <w:r>
        <w:rPr>
          <w:color w:val="231F20"/>
          <w:spacing w:val="-9"/>
          <w:w w:val="105"/>
        </w:rPr>
        <w:t> </w:t>
      </w:r>
      <w:r>
        <w:rPr>
          <w:color w:val="231F20"/>
          <w:w w:val="105"/>
        </w:rPr>
        <w:t>an</w:t>
      </w:r>
      <w:r>
        <w:rPr>
          <w:color w:val="231F20"/>
          <w:spacing w:val="-9"/>
          <w:w w:val="105"/>
        </w:rPr>
        <w:t> </w:t>
      </w:r>
      <w:r>
        <w:rPr>
          <w:color w:val="231F20"/>
          <w:w w:val="105"/>
        </w:rPr>
        <w:t>avenue</w:t>
      </w:r>
      <w:r>
        <w:rPr>
          <w:color w:val="231F20"/>
          <w:spacing w:val="-9"/>
          <w:w w:val="105"/>
        </w:rPr>
        <w:t> </w:t>
      </w:r>
      <w:r>
        <w:rPr>
          <w:color w:val="231F20"/>
          <w:w w:val="105"/>
        </w:rPr>
        <w:t>that</w:t>
      </w:r>
      <w:r>
        <w:rPr>
          <w:color w:val="231F20"/>
          <w:spacing w:val="-9"/>
          <w:w w:val="105"/>
        </w:rPr>
        <w:t> </w:t>
      </w:r>
      <w:r>
        <w:rPr>
          <w:color w:val="231F20"/>
          <w:w w:val="105"/>
        </w:rPr>
        <w:t>seemed</w:t>
      </w:r>
      <w:r>
        <w:rPr>
          <w:color w:val="231F20"/>
          <w:spacing w:val="-9"/>
          <w:w w:val="105"/>
        </w:rPr>
        <w:t> </w:t>
      </w:r>
      <w:r>
        <w:rPr>
          <w:color w:val="231F20"/>
          <w:w w:val="105"/>
        </w:rPr>
        <w:t>to</w:t>
      </w:r>
      <w:r>
        <w:rPr>
          <w:color w:val="231F20"/>
          <w:spacing w:val="-9"/>
          <w:w w:val="105"/>
        </w:rPr>
        <w:t> </w:t>
      </w:r>
      <w:r>
        <w:rPr>
          <w:color w:val="231F20"/>
          <w:w w:val="105"/>
        </w:rPr>
        <w:t>him</w:t>
      </w:r>
      <w:r>
        <w:rPr>
          <w:color w:val="231F20"/>
          <w:spacing w:val="-9"/>
          <w:w w:val="105"/>
        </w:rPr>
        <w:t> </w:t>
      </w:r>
      <w:r>
        <w:rPr>
          <w:color w:val="231F20"/>
          <w:w w:val="105"/>
        </w:rPr>
        <w:t>“preferable</w:t>
      </w:r>
      <w:r>
        <w:rPr>
          <w:color w:val="231F20"/>
          <w:spacing w:val="-9"/>
          <w:w w:val="105"/>
        </w:rPr>
        <w:t> </w:t>
      </w:r>
      <w:r>
        <w:rPr>
          <w:color w:val="231F20"/>
          <w:w w:val="105"/>
        </w:rPr>
        <w:t>to apologetics.”</w:t>
      </w:r>
      <w:r>
        <w:rPr>
          <w:color w:val="231F20"/>
          <w:spacing w:val="-13"/>
          <w:w w:val="105"/>
        </w:rPr>
        <w:t> </w:t>
      </w:r>
      <w:r>
        <w:rPr>
          <w:color w:val="231F20"/>
          <w:w w:val="105"/>
        </w:rPr>
        <w:t>Kallop</w:t>
      </w:r>
      <w:r>
        <w:rPr>
          <w:color w:val="231F20"/>
          <w:spacing w:val="-12"/>
          <w:w w:val="105"/>
        </w:rPr>
        <w:t> </w:t>
      </w:r>
      <w:r>
        <w:rPr>
          <w:color w:val="231F20"/>
          <w:w w:val="105"/>
        </w:rPr>
        <w:t>supported</w:t>
      </w:r>
      <w:r>
        <w:rPr>
          <w:color w:val="231F20"/>
          <w:spacing w:val="-12"/>
          <w:w w:val="105"/>
        </w:rPr>
        <w:t> </w:t>
      </w:r>
      <w:r>
        <w:rPr>
          <w:color w:val="231F20"/>
          <w:w w:val="105"/>
        </w:rPr>
        <w:t>the</w:t>
      </w:r>
      <w:r>
        <w:rPr>
          <w:color w:val="231F20"/>
          <w:spacing w:val="-12"/>
          <w:w w:val="105"/>
        </w:rPr>
        <w:t> </w:t>
      </w:r>
      <w:r>
        <w:rPr>
          <w:color w:val="231F20"/>
          <w:w w:val="105"/>
        </w:rPr>
        <w:t>idea</w:t>
      </w:r>
      <w:r>
        <w:rPr>
          <w:color w:val="231F20"/>
          <w:spacing w:val="-12"/>
          <w:w w:val="105"/>
        </w:rPr>
        <w:t> </w:t>
      </w:r>
      <w:r>
        <w:rPr>
          <w:color w:val="231F20"/>
          <w:w w:val="105"/>
        </w:rPr>
        <w:t>of</w:t>
      </w:r>
      <w:r>
        <w:rPr>
          <w:color w:val="231F20"/>
          <w:spacing w:val="-12"/>
          <w:w w:val="105"/>
        </w:rPr>
        <w:t> </w:t>
      </w:r>
      <w:r>
        <w:rPr>
          <w:color w:val="231F20"/>
          <w:w w:val="105"/>
        </w:rPr>
        <w:t>an</w:t>
      </w:r>
      <w:r>
        <w:rPr>
          <w:color w:val="231F20"/>
          <w:spacing w:val="-12"/>
          <w:w w:val="105"/>
        </w:rPr>
        <w:t> </w:t>
      </w:r>
      <w:r>
        <w:rPr>
          <w:color w:val="231F20"/>
          <w:w w:val="105"/>
        </w:rPr>
        <w:t>alternative</w:t>
      </w:r>
      <w:r>
        <w:rPr>
          <w:color w:val="231F20"/>
          <w:spacing w:val="-13"/>
          <w:w w:val="105"/>
        </w:rPr>
        <w:t> </w:t>
      </w:r>
      <w:r>
        <w:rPr>
          <w:color w:val="231F20"/>
          <w:w w:val="105"/>
        </w:rPr>
        <w:t>plan</w:t>
      </w:r>
      <w:r>
        <w:rPr>
          <w:color w:val="231F20"/>
          <w:spacing w:val="-12"/>
          <w:w w:val="105"/>
        </w:rPr>
        <w:t> </w:t>
      </w:r>
      <w:r>
        <w:rPr>
          <w:color w:val="231F20"/>
          <w:w w:val="105"/>
        </w:rPr>
        <w:t>for</w:t>
      </w:r>
      <w:r>
        <w:rPr>
          <w:color w:val="231F20"/>
          <w:spacing w:val="-12"/>
          <w:w w:val="105"/>
        </w:rPr>
        <w:t> </w:t>
      </w:r>
      <w:r>
        <w:rPr>
          <w:color w:val="231F20"/>
          <w:w w:val="105"/>
        </w:rPr>
        <w:t>furnishing</w:t>
      </w:r>
      <w:r>
        <w:rPr>
          <w:color w:val="231F20"/>
          <w:spacing w:val="-12"/>
          <w:w w:val="105"/>
        </w:rPr>
        <w:t> </w:t>
      </w:r>
      <w:r>
        <w:rPr>
          <w:color w:val="231F20"/>
          <w:w w:val="105"/>
        </w:rPr>
        <w:t>a</w:t>
      </w:r>
      <w:r>
        <w:rPr>
          <w:color w:val="231F20"/>
          <w:spacing w:val="-12"/>
          <w:w w:val="105"/>
        </w:rPr>
        <w:t> </w:t>
      </w:r>
      <w:r>
        <w:rPr>
          <w:color w:val="231F20"/>
          <w:w w:val="105"/>
        </w:rPr>
        <w:t>small</w:t>
      </w:r>
      <w:r>
        <w:rPr>
          <w:color w:val="231F20"/>
          <w:spacing w:val="-12"/>
          <w:w w:val="105"/>
        </w:rPr>
        <w:t> </w:t>
      </w:r>
      <w:r>
        <w:rPr>
          <w:color w:val="231F20"/>
          <w:w w:val="105"/>
        </w:rPr>
        <w:t>portion</w:t>
      </w:r>
      <w:r>
        <w:rPr>
          <w:color w:val="231F20"/>
          <w:spacing w:val="-12"/>
          <w:w w:val="105"/>
        </w:rPr>
        <w:t> </w:t>
      </w:r>
      <w:r>
        <w:rPr>
          <w:color w:val="231F20"/>
          <w:w w:val="105"/>
        </w:rPr>
        <w:t>of the</w:t>
      </w:r>
      <w:r>
        <w:rPr>
          <w:color w:val="231F20"/>
          <w:spacing w:val="-1"/>
          <w:w w:val="105"/>
        </w:rPr>
        <w:t> </w:t>
      </w:r>
      <w:r>
        <w:rPr>
          <w:color w:val="231F20"/>
          <w:w w:val="105"/>
        </w:rPr>
        <w:t>house</w:t>
      </w:r>
      <w:r>
        <w:rPr>
          <w:color w:val="231F20"/>
          <w:spacing w:val="-1"/>
          <w:w w:val="105"/>
        </w:rPr>
        <w:t> </w:t>
      </w:r>
      <w:r>
        <w:rPr>
          <w:color w:val="231F20"/>
          <w:w w:val="105"/>
        </w:rPr>
        <w:t>for</w:t>
      </w:r>
      <w:r>
        <w:rPr>
          <w:color w:val="231F20"/>
          <w:spacing w:val="-1"/>
          <w:w w:val="105"/>
        </w:rPr>
        <w:t> </w:t>
      </w:r>
      <w:r>
        <w:rPr>
          <w:color w:val="231F20"/>
          <w:w w:val="105"/>
        </w:rPr>
        <w:t>the</w:t>
      </w:r>
      <w:r>
        <w:rPr>
          <w:color w:val="231F20"/>
          <w:spacing w:val="-1"/>
          <w:w w:val="105"/>
        </w:rPr>
        <w:t> </w:t>
      </w:r>
      <w:r>
        <w:rPr>
          <w:color w:val="231F20"/>
          <w:w w:val="105"/>
        </w:rPr>
        <w:t>1982</w:t>
      </w:r>
      <w:r>
        <w:rPr>
          <w:color w:val="231F20"/>
          <w:spacing w:val="-1"/>
          <w:w w:val="105"/>
        </w:rPr>
        <w:t> </w:t>
      </w:r>
      <w:r>
        <w:rPr>
          <w:color w:val="231F20"/>
          <w:w w:val="105"/>
        </w:rPr>
        <w:t>opening.</w:t>
      </w:r>
      <w:r>
        <w:rPr>
          <w:color w:val="231F20"/>
          <w:spacing w:val="-1"/>
          <w:w w:val="105"/>
        </w:rPr>
        <w:t> </w:t>
      </w:r>
      <w:r>
        <w:rPr>
          <w:color w:val="231F20"/>
          <w:w w:val="105"/>
        </w:rPr>
        <w:t>He</w:t>
      </w:r>
      <w:r>
        <w:rPr>
          <w:color w:val="231F20"/>
          <w:spacing w:val="-1"/>
          <w:w w:val="105"/>
        </w:rPr>
        <w:t> </w:t>
      </w:r>
      <w:r>
        <w:rPr>
          <w:color w:val="231F20"/>
          <w:w w:val="105"/>
        </w:rPr>
        <w:t>concurred</w:t>
      </w:r>
      <w:r>
        <w:rPr>
          <w:color w:val="231F20"/>
          <w:spacing w:val="-1"/>
          <w:w w:val="105"/>
        </w:rPr>
        <w:t> </w:t>
      </w:r>
      <w:r>
        <w:rPr>
          <w:color w:val="231F20"/>
          <w:w w:val="105"/>
        </w:rPr>
        <w:t>with</w:t>
      </w:r>
      <w:r>
        <w:rPr>
          <w:color w:val="231F20"/>
          <w:spacing w:val="-1"/>
          <w:w w:val="105"/>
        </w:rPr>
        <w:t> </w:t>
      </w:r>
      <w:r>
        <w:rPr>
          <w:color w:val="231F20"/>
          <w:w w:val="105"/>
        </w:rPr>
        <w:t>Stewart,</w:t>
      </w:r>
      <w:r>
        <w:rPr>
          <w:color w:val="231F20"/>
          <w:spacing w:val="-1"/>
          <w:w w:val="105"/>
        </w:rPr>
        <w:t> </w:t>
      </w:r>
      <w:r>
        <w:rPr>
          <w:color w:val="231F20"/>
          <w:w w:val="105"/>
        </w:rPr>
        <w:t>curator</w:t>
      </w:r>
      <w:r>
        <w:rPr>
          <w:color w:val="231F20"/>
          <w:spacing w:val="-1"/>
          <w:w w:val="105"/>
        </w:rPr>
        <w:t> </w:t>
      </w:r>
      <w:r>
        <w:rPr>
          <w:color w:val="231F20"/>
          <w:w w:val="105"/>
        </w:rPr>
        <w:t>Carol</w:t>
      </w:r>
      <w:r>
        <w:rPr>
          <w:color w:val="231F20"/>
          <w:spacing w:val="-1"/>
          <w:w w:val="105"/>
        </w:rPr>
        <w:t> </w:t>
      </w:r>
      <w:r>
        <w:rPr>
          <w:color w:val="231F20"/>
          <w:w w:val="105"/>
        </w:rPr>
        <w:t>Kohan,</w:t>
      </w:r>
      <w:r>
        <w:rPr>
          <w:color w:val="231F20"/>
          <w:spacing w:val="-1"/>
          <w:w w:val="105"/>
        </w:rPr>
        <w:t> </w:t>
      </w:r>
      <w:r>
        <w:rPr>
          <w:color w:val="231F20"/>
          <w:w w:val="105"/>
        </w:rPr>
        <w:t>and</w:t>
      </w:r>
      <w:r>
        <w:rPr>
          <w:color w:val="231F20"/>
          <w:spacing w:val="-1"/>
          <w:w w:val="105"/>
        </w:rPr>
        <w:t> </w:t>
      </w:r>
      <w:r>
        <w:rPr>
          <w:color w:val="231F20"/>
          <w:w w:val="105"/>
        </w:rPr>
        <w:t>oth- ers</w:t>
      </w:r>
      <w:r>
        <w:rPr>
          <w:color w:val="231F20"/>
          <w:spacing w:val="-10"/>
          <w:w w:val="105"/>
        </w:rPr>
        <w:t> </w:t>
      </w:r>
      <w:r>
        <w:rPr>
          <w:color w:val="231F20"/>
          <w:w w:val="105"/>
        </w:rPr>
        <w:t>that,</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interim,</w:t>
      </w:r>
      <w:r>
        <w:rPr>
          <w:color w:val="231F20"/>
          <w:spacing w:val="-10"/>
          <w:w w:val="105"/>
        </w:rPr>
        <w:t> </w:t>
      </w:r>
      <w:r>
        <w:rPr>
          <w:color w:val="231F20"/>
          <w:w w:val="105"/>
        </w:rPr>
        <w:t>walls</w:t>
      </w:r>
      <w:r>
        <w:rPr>
          <w:color w:val="231F20"/>
          <w:spacing w:val="-10"/>
          <w:w w:val="105"/>
        </w:rPr>
        <w:t> </w:t>
      </w:r>
      <w:r>
        <w:rPr>
          <w:color w:val="231F20"/>
          <w:w w:val="105"/>
        </w:rPr>
        <w:t>should</w:t>
      </w:r>
      <w:r>
        <w:rPr>
          <w:color w:val="231F20"/>
          <w:spacing w:val="-10"/>
          <w:w w:val="105"/>
        </w:rPr>
        <w:t> </w:t>
      </w:r>
      <w:r>
        <w:rPr>
          <w:color w:val="231F20"/>
          <w:w w:val="105"/>
        </w:rPr>
        <w:t>be</w:t>
      </w:r>
      <w:r>
        <w:rPr>
          <w:color w:val="231F20"/>
          <w:spacing w:val="-10"/>
          <w:w w:val="105"/>
        </w:rPr>
        <w:t> </w:t>
      </w:r>
      <w:r>
        <w:rPr>
          <w:color w:val="231F20"/>
          <w:w w:val="105"/>
        </w:rPr>
        <w:t>painted</w:t>
      </w:r>
      <w:r>
        <w:rPr>
          <w:color w:val="231F20"/>
          <w:spacing w:val="-10"/>
          <w:w w:val="105"/>
        </w:rPr>
        <w:t> </w:t>
      </w:r>
      <w:r>
        <w:rPr>
          <w:color w:val="231F20"/>
          <w:w w:val="105"/>
        </w:rPr>
        <w:t>rather</w:t>
      </w:r>
      <w:r>
        <w:rPr>
          <w:color w:val="231F20"/>
          <w:spacing w:val="-10"/>
          <w:w w:val="105"/>
        </w:rPr>
        <w:t> </w:t>
      </w:r>
      <w:r>
        <w:rPr>
          <w:color w:val="231F20"/>
          <w:w w:val="105"/>
        </w:rPr>
        <w:t>than</w:t>
      </w:r>
      <w:r>
        <w:rPr>
          <w:color w:val="231F20"/>
          <w:spacing w:val="-10"/>
          <w:w w:val="105"/>
        </w:rPr>
        <w:t> </w:t>
      </w:r>
      <w:r>
        <w:rPr>
          <w:color w:val="231F20"/>
          <w:w w:val="105"/>
        </w:rPr>
        <w:t>papered,</w:t>
      </w:r>
      <w:r>
        <w:rPr>
          <w:color w:val="231F20"/>
          <w:spacing w:val="-10"/>
          <w:w w:val="105"/>
        </w:rPr>
        <w:t> </w:t>
      </w:r>
      <w:r>
        <w:rPr>
          <w:color w:val="231F20"/>
          <w:w w:val="105"/>
        </w:rPr>
        <w:t>plain</w:t>
      </w:r>
      <w:r>
        <w:rPr>
          <w:color w:val="231F20"/>
          <w:spacing w:val="-10"/>
          <w:w w:val="105"/>
        </w:rPr>
        <w:t> </w:t>
      </w:r>
      <w:r>
        <w:rPr>
          <w:color w:val="231F20"/>
          <w:w w:val="105"/>
        </w:rPr>
        <w:t>curtains</w:t>
      </w:r>
      <w:r>
        <w:rPr>
          <w:color w:val="231F20"/>
          <w:spacing w:val="-10"/>
          <w:w w:val="105"/>
        </w:rPr>
        <w:t> </w:t>
      </w:r>
      <w:r>
        <w:rPr>
          <w:color w:val="231F20"/>
          <w:w w:val="105"/>
        </w:rPr>
        <w:t>should</w:t>
      </w:r>
      <w:r>
        <w:rPr>
          <w:color w:val="231F20"/>
          <w:spacing w:val="-10"/>
          <w:w w:val="105"/>
        </w:rPr>
        <w:t> </w:t>
      </w:r>
      <w:r>
        <w:rPr>
          <w:color w:val="231F20"/>
          <w:w w:val="105"/>
        </w:rPr>
        <w:t>be installed,</w:t>
      </w:r>
      <w:r>
        <w:rPr>
          <w:color w:val="231F20"/>
          <w:spacing w:val="-13"/>
          <w:w w:val="105"/>
        </w:rPr>
        <w:t> </w:t>
      </w:r>
      <w:r>
        <w:rPr>
          <w:color w:val="231F20"/>
          <w:w w:val="105"/>
        </w:rPr>
        <w:t>and</w:t>
      </w:r>
      <w:r>
        <w:rPr>
          <w:color w:val="231F20"/>
          <w:spacing w:val="-12"/>
          <w:w w:val="105"/>
        </w:rPr>
        <w:t> </w:t>
      </w:r>
      <w:r>
        <w:rPr>
          <w:color w:val="231F20"/>
          <w:w w:val="105"/>
        </w:rPr>
        <w:t>a</w:t>
      </w:r>
      <w:r>
        <w:rPr>
          <w:color w:val="231F20"/>
          <w:spacing w:val="-12"/>
          <w:w w:val="105"/>
        </w:rPr>
        <w:t> </w:t>
      </w:r>
      <w:r>
        <w:rPr>
          <w:color w:val="231F20"/>
          <w:w w:val="105"/>
        </w:rPr>
        <w:t>“modest</w:t>
      </w:r>
      <w:r>
        <w:rPr>
          <w:color w:val="231F20"/>
          <w:spacing w:val="-12"/>
          <w:w w:val="105"/>
        </w:rPr>
        <w:t> </w:t>
      </w:r>
      <w:r>
        <w:rPr>
          <w:color w:val="231F20"/>
          <w:w w:val="105"/>
        </w:rPr>
        <w:t>exhibit”</w:t>
      </w:r>
      <w:r>
        <w:rPr>
          <w:color w:val="231F20"/>
          <w:spacing w:val="-12"/>
          <w:w w:val="105"/>
        </w:rPr>
        <w:t> </w:t>
      </w:r>
      <w:r>
        <w:rPr>
          <w:color w:val="231F20"/>
          <w:w w:val="105"/>
        </w:rPr>
        <w:t>featuring</w:t>
      </w:r>
      <w:r>
        <w:rPr>
          <w:color w:val="231F20"/>
          <w:spacing w:val="-12"/>
          <w:w w:val="105"/>
        </w:rPr>
        <w:t> </w:t>
      </w:r>
      <w:r>
        <w:rPr>
          <w:color w:val="231F20"/>
          <w:w w:val="105"/>
        </w:rPr>
        <w:t>the</w:t>
      </w:r>
      <w:r>
        <w:rPr>
          <w:color w:val="231F20"/>
          <w:spacing w:val="-12"/>
          <w:w w:val="105"/>
        </w:rPr>
        <w:t> </w:t>
      </w:r>
      <w:r>
        <w:rPr>
          <w:color w:val="231F20"/>
          <w:w w:val="105"/>
        </w:rPr>
        <w:t>Zuber</w:t>
      </w:r>
      <w:r>
        <w:rPr>
          <w:color w:val="231F20"/>
          <w:spacing w:val="-13"/>
          <w:w w:val="105"/>
        </w:rPr>
        <w:t> </w:t>
      </w:r>
      <w:r>
        <w:rPr>
          <w:color w:val="231F20"/>
          <w:w w:val="105"/>
        </w:rPr>
        <w:t>wallpaper</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main</w:t>
      </w:r>
      <w:r>
        <w:rPr>
          <w:color w:val="231F20"/>
          <w:spacing w:val="-12"/>
          <w:w w:val="105"/>
        </w:rPr>
        <w:t> </w:t>
      </w:r>
      <w:r>
        <w:rPr>
          <w:color w:val="231F20"/>
          <w:w w:val="105"/>
        </w:rPr>
        <w:t>hall</w:t>
      </w:r>
      <w:r>
        <w:rPr>
          <w:color w:val="231F20"/>
          <w:spacing w:val="-12"/>
          <w:w w:val="105"/>
        </w:rPr>
        <w:t> </w:t>
      </w:r>
      <w:r>
        <w:rPr>
          <w:color w:val="231F20"/>
          <w:w w:val="105"/>
        </w:rPr>
        <w:t>could</w:t>
      </w:r>
      <w:r>
        <w:rPr>
          <w:color w:val="231F20"/>
          <w:spacing w:val="-12"/>
          <w:w w:val="105"/>
        </w:rPr>
        <w:t> </w:t>
      </w:r>
      <w:r>
        <w:rPr>
          <w:color w:val="231F20"/>
          <w:w w:val="105"/>
        </w:rPr>
        <w:t>serve</w:t>
      </w:r>
      <w:r>
        <w:rPr>
          <w:color w:val="231F20"/>
          <w:spacing w:val="-13"/>
          <w:w w:val="105"/>
        </w:rPr>
        <w:t> </w:t>
      </w:r>
      <w:r>
        <w:rPr>
          <w:color w:val="231F20"/>
          <w:w w:val="105"/>
        </w:rPr>
        <w:t>as a</w:t>
      </w:r>
      <w:r>
        <w:rPr>
          <w:color w:val="231F20"/>
          <w:spacing w:val="-8"/>
          <w:w w:val="105"/>
        </w:rPr>
        <w:t> </w:t>
      </w:r>
      <w:r>
        <w:rPr>
          <w:color w:val="231F20"/>
          <w:w w:val="105"/>
        </w:rPr>
        <w:t>forecast</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eventual</w:t>
      </w:r>
      <w:r>
        <w:rPr>
          <w:color w:val="231F20"/>
          <w:spacing w:val="-8"/>
          <w:w w:val="105"/>
        </w:rPr>
        <w:t> </w:t>
      </w:r>
      <w:r>
        <w:rPr>
          <w:color w:val="231F20"/>
          <w:w w:val="105"/>
        </w:rPr>
        <w:t>interpretation</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mansion</w:t>
      </w:r>
      <w:r>
        <w:rPr>
          <w:color w:val="231F20"/>
          <w:spacing w:val="-8"/>
          <w:w w:val="105"/>
        </w:rPr>
        <w:t> </w:t>
      </w:r>
      <w:r>
        <w:rPr>
          <w:color w:val="231F20"/>
          <w:w w:val="105"/>
        </w:rPr>
        <w:t>as</w:t>
      </w:r>
      <w:r>
        <w:rPr>
          <w:color w:val="231F20"/>
          <w:spacing w:val="-8"/>
          <w:w w:val="105"/>
        </w:rPr>
        <w:t> </w:t>
      </w:r>
      <w:r>
        <w:rPr>
          <w:color w:val="231F20"/>
          <w:w w:val="105"/>
        </w:rPr>
        <w:t>a</w:t>
      </w:r>
      <w:r>
        <w:rPr>
          <w:color w:val="231F20"/>
          <w:spacing w:val="-8"/>
          <w:w w:val="105"/>
        </w:rPr>
        <w:t> </w:t>
      </w:r>
      <w:r>
        <w:rPr>
          <w:color w:val="231F20"/>
          <w:w w:val="105"/>
        </w:rPr>
        <w:t>whole.</w:t>
      </w:r>
      <w:r>
        <w:rPr>
          <w:color w:val="231F20"/>
          <w:w w:val="105"/>
          <w:position w:val="7"/>
          <w:sz w:val="12"/>
        </w:rPr>
        <w:t>92</w:t>
      </w:r>
    </w:p>
    <w:p>
      <w:pPr>
        <w:pStyle w:val="BodyText"/>
        <w:spacing w:line="292" w:lineRule="auto"/>
        <w:ind w:left="159" w:right="554" w:firstLine="1080"/>
      </w:pPr>
      <w:r>
        <w:rPr>
          <w:color w:val="231F20"/>
          <w:w w:val="105"/>
        </w:rPr>
        <w:t>Thus,</w:t>
      </w:r>
      <w:r>
        <w:rPr>
          <w:color w:val="231F20"/>
          <w:spacing w:val="-10"/>
          <w:w w:val="105"/>
        </w:rPr>
        <w:t> </w:t>
      </w:r>
      <w:r>
        <w:rPr>
          <w:color w:val="231F20"/>
          <w:w w:val="105"/>
        </w:rPr>
        <w:t>a</w:t>
      </w:r>
      <w:r>
        <w:rPr>
          <w:color w:val="231F20"/>
          <w:spacing w:val="-8"/>
          <w:w w:val="105"/>
        </w:rPr>
        <w:t> </w:t>
      </w:r>
      <w:r>
        <w:rPr>
          <w:color w:val="231F20"/>
          <w:w w:val="105"/>
        </w:rPr>
        <w:t>“Bicentennial</w:t>
      </w:r>
      <w:r>
        <w:rPr>
          <w:color w:val="231F20"/>
          <w:spacing w:val="-8"/>
          <w:w w:val="105"/>
        </w:rPr>
        <w:t> </w:t>
      </w:r>
      <w:r>
        <w:rPr>
          <w:color w:val="231F20"/>
          <w:w w:val="105"/>
        </w:rPr>
        <w:t>Preview”</w:t>
      </w:r>
      <w:r>
        <w:rPr>
          <w:color w:val="231F20"/>
          <w:spacing w:val="-8"/>
          <w:w w:val="105"/>
        </w:rPr>
        <w:t> </w:t>
      </w:r>
      <w:r>
        <w:rPr>
          <w:color w:val="231F20"/>
          <w:w w:val="105"/>
        </w:rPr>
        <w:t>became</w:t>
      </w:r>
      <w:r>
        <w:rPr>
          <w:color w:val="231F20"/>
          <w:spacing w:val="-8"/>
          <w:w w:val="105"/>
        </w:rPr>
        <w:t> </w:t>
      </w:r>
      <w:r>
        <w:rPr>
          <w:color w:val="231F20"/>
          <w:w w:val="105"/>
        </w:rPr>
        <w:t>the</w:t>
      </w:r>
      <w:r>
        <w:rPr>
          <w:color w:val="231F20"/>
          <w:spacing w:val="-8"/>
          <w:w w:val="105"/>
        </w:rPr>
        <w:t> </w:t>
      </w:r>
      <w:r>
        <w:rPr>
          <w:color w:val="231F20"/>
          <w:w w:val="105"/>
        </w:rPr>
        <w:t>solution</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problem.</w:t>
      </w:r>
      <w:r>
        <w:rPr>
          <w:color w:val="231F20"/>
          <w:spacing w:val="-13"/>
          <w:w w:val="105"/>
        </w:rPr>
        <w:t> </w:t>
      </w:r>
      <w:r>
        <w:rPr>
          <w:color w:val="231F20"/>
          <w:w w:val="105"/>
        </w:rPr>
        <w:t>The</w:t>
      </w:r>
      <w:r>
        <w:rPr>
          <w:color w:val="231F20"/>
          <w:spacing w:val="-7"/>
          <w:w w:val="105"/>
        </w:rPr>
        <w:t> </w:t>
      </w:r>
      <w:r>
        <w:rPr>
          <w:color w:val="231F20"/>
          <w:w w:val="105"/>
        </w:rPr>
        <w:t>Colum- bia County Historical Society established the Columbia County Bicentennial Committee to</w:t>
      </w:r>
    </w:p>
    <w:p>
      <w:pPr>
        <w:pStyle w:val="BodyText"/>
        <w:spacing w:before="4"/>
        <w:rPr>
          <w:sz w:val="19"/>
        </w:rPr>
      </w:pPr>
      <w:r>
        <w:rPr/>
        <mc:AlternateContent>
          <mc:Choice Requires="wps">
            <w:drawing>
              <wp:anchor distT="0" distB="0" distL="0" distR="0" allowOverlap="1" layoutInCell="1" locked="0" behindDoc="1" simplePos="0" relativeHeight="487629312">
                <wp:simplePos x="0" y="0"/>
                <wp:positionH relativeFrom="page">
                  <wp:posOffset>1143000</wp:posOffset>
                </wp:positionH>
                <wp:positionV relativeFrom="paragraph">
                  <wp:posOffset>159807</wp:posOffset>
                </wp:positionV>
                <wp:extent cx="1828800" cy="127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2.583267pt;width:144pt;height:.1pt;mso-position-horizontal-relative:page;mso-position-vertical-relative:paragraph;z-index:-15687168;mso-wrap-distance-left:0;mso-wrap-distance-right:0" id="docshape119" coordorigin="1800,252" coordsize="2880,0" path="m1800,252l4680,252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88</w:t>
      </w:r>
      <w:r>
        <w:rPr>
          <w:color w:val="231F20"/>
          <w:spacing w:val="25"/>
          <w:w w:val="105"/>
          <w:position w:val="6"/>
          <w:sz w:val="11"/>
        </w:rPr>
        <w:t> </w:t>
      </w:r>
      <w:r>
        <w:rPr>
          <w:color w:val="231F20"/>
          <w:w w:val="105"/>
          <w:sz w:val="19"/>
        </w:rPr>
        <w:t>Historical Architect, Branch of Historic Preservation, Midwest/Rocky Mountain</w:t>
      </w:r>
      <w:r>
        <w:rPr>
          <w:color w:val="231F20"/>
          <w:spacing w:val="-2"/>
          <w:w w:val="105"/>
          <w:sz w:val="19"/>
        </w:rPr>
        <w:t> </w:t>
      </w:r>
      <w:r>
        <w:rPr>
          <w:color w:val="231F20"/>
          <w:w w:val="105"/>
          <w:sz w:val="19"/>
        </w:rPr>
        <w:t>Team, DSC to As- sistant</w:t>
      </w:r>
      <w:r>
        <w:rPr>
          <w:color w:val="231F20"/>
          <w:spacing w:val="-11"/>
          <w:w w:val="105"/>
          <w:sz w:val="19"/>
        </w:rPr>
        <w:t> </w:t>
      </w:r>
      <w:r>
        <w:rPr>
          <w:color w:val="231F20"/>
          <w:w w:val="105"/>
          <w:sz w:val="19"/>
        </w:rPr>
        <w:t>Manager,</w:t>
      </w:r>
      <w:r>
        <w:rPr>
          <w:color w:val="231F20"/>
          <w:spacing w:val="-11"/>
          <w:w w:val="105"/>
          <w:sz w:val="19"/>
        </w:rPr>
        <w:t> </w:t>
      </w:r>
      <w:r>
        <w:rPr>
          <w:color w:val="231F20"/>
          <w:w w:val="105"/>
          <w:sz w:val="19"/>
        </w:rPr>
        <w:t>Mid-Atlantic/North</w:t>
      </w:r>
      <w:r>
        <w:rPr>
          <w:color w:val="231F20"/>
          <w:spacing w:val="-11"/>
          <w:w w:val="105"/>
          <w:sz w:val="19"/>
        </w:rPr>
        <w:t> </w:t>
      </w:r>
      <w:r>
        <w:rPr>
          <w:color w:val="231F20"/>
          <w:w w:val="105"/>
          <w:sz w:val="19"/>
        </w:rPr>
        <w:t>Atlantic</w:t>
      </w:r>
      <w:r>
        <w:rPr>
          <w:color w:val="231F20"/>
          <w:spacing w:val="-11"/>
          <w:w w:val="105"/>
          <w:sz w:val="19"/>
        </w:rPr>
        <w:t> </w:t>
      </w:r>
      <w:r>
        <w:rPr>
          <w:color w:val="231F20"/>
          <w:w w:val="105"/>
          <w:sz w:val="19"/>
        </w:rPr>
        <w:t>Team,</w:t>
      </w:r>
      <w:r>
        <w:rPr>
          <w:color w:val="231F20"/>
          <w:spacing w:val="-10"/>
          <w:w w:val="105"/>
          <w:sz w:val="19"/>
        </w:rPr>
        <w:t> </w:t>
      </w:r>
      <w:r>
        <w:rPr>
          <w:color w:val="231F20"/>
          <w:w w:val="105"/>
          <w:sz w:val="19"/>
        </w:rPr>
        <w:t>DSC,</w:t>
      </w:r>
      <w:r>
        <w:rPr>
          <w:color w:val="231F20"/>
          <w:spacing w:val="-9"/>
          <w:w w:val="105"/>
          <w:sz w:val="19"/>
        </w:rPr>
        <w:t> </w:t>
      </w:r>
      <w:r>
        <w:rPr>
          <w:color w:val="231F20"/>
          <w:w w:val="105"/>
          <w:sz w:val="19"/>
        </w:rPr>
        <w:t>[April</w:t>
      </w:r>
      <w:r>
        <w:rPr>
          <w:color w:val="231F20"/>
          <w:spacing w:val="-9"/>
          <w:w w:val="105"/>
          <w:sz w:val="19"/>
        </w:rPr>
        <w:t> </w:t>
      </w:r>
      <w:r>
        <w:rPr>
          <w:color w:val="231F20"/>
          <w:w w:val="105"/>
          <w:sz w:val="19"/>
        </w:rPr>
        <w:t>7,</w:t>
      </w:r>
      <w:r>
        <w:rPr>
          <w:color w:val="231F20"/>
          <w:spacing w:val="-9"/>
          <w:w w:val="105"/>
          <w:sz w:val="19"/>
        </w:rPr>
        <w:t> </w:t>
      </w:r>
      <w:r>
        <w:rPr>
          <w:color w:val="231F20"/>
          <w:w w:val="105"/>
          <w:sz w:val="19"/>
        </w:rPr>
        <w:t>1978],</w:t>
      </w:r>
      <w:r>
        <w:rPr>
          <w:color w:val="231F20"/>
          <w:spacing w:val="-9"/>
          <w:w w:val="105"/>
          <w:sz w:val="19"/>
        </w:rPr>
        <w:t> </w:t>
      </w:r>
      <w:r>
        <w:rPr>
          <w:color w:val="231F20"/>
          <w:w w:val="105"/>
          <w:sz w:val="19"/>
        </w:rPr>
        <w:t>Folder</w:t>
      </w:r>
      <w:r>
        <w:rPr>
          <w:color w:val="231F20"/>
          <w:spacing w:val="-9"/>
          <w:w w:val="105"/>
          <w:sz w:val="19"/>
        </w:rPr>
        <w:t> </w:t>
      </w:r>
      <w:r>
        <w:rPr>
          <w:color w:val="231F20"/>
          <w:w w:val="105"/>
          <w:sz w:val="19"/>
        </w:rPr>
        <w:t>H30</w:t>
      </w:r>
      <w:r>
        <w:rPr>
          <w:color w:val="231F20"/>
          <w:spacing w:val="-11"/>
          <w:w w:val="105"/>
          <w:sz w:val="19"/>
        </w:rPr>
        <w:t> </w:t>
      </w:r>
      <w:r>
        <w:rPr>
          <w:color w:val="231F20"/>
          <w:w w:val="105"/>
          <w:sz w:val="19"/>
        </w:rPr>
        <w:t>Archeological</w:t>
      </w:r>
      <w:r>
        <w:rPr>
          <w:color w:val="231F20"/>
          <w:spacing w:val="-9"/>
          <w:w w:val="105"/>
          <w:sz w:val="19"/>
        </w:rPr>
        <w:t> </w:t>
      </w:r>
      <w:r>
        <w:rPr>
          <w:color w:val="231F20"/>
          <w:w w:val="105"/>
          <w:sz w:val="19"/>
        </w:rPr>
        <w:t>and Historical Structure , MAVA Central Files; Hill, interview.</w:t>
      </w:r>
    </w:p>
    <w:p>
      <w:pPr>
        <w:spacing w:before="60"/>
        <w:ind w:left="160" w:right="0" w:firstLine="0"/>
        <w:jc w:val="left"/>
        <w:rPr>
          <w:sz w:val="19"/>
        </w:rPr>
      </w:pPr>
      <w:r>
        <w:rPr>
          <w:color w:val="231F20"/>
          <w:spacing w:val="-2"/>
          <w:w w:val="105"/>
          <w:position w:val="6"/>
          <w:sz w:val="11"/>
        </w:rPr>
        <w:t>89</w:t>
      </w:r>
      <w:r>
        <w:rPr>
          <w:color w:val="231F20"/>
          <w:spacing w:val="17"/>
          <w:w w:val="105"/>
          <w:position w:val="6"/>
          <w:sz w:val="11"/>
        </w:rPr>
        <w:t> </w:t>
      </w:r>
      <w:r>
        <w:rPr>
          <w:color w:val="231F20"/>
          <w:spacing w:val="-2"/>
          <w:w w:val="105"/>
          <w:sz w:val="19"/>
        </w:rPr>
        <w:t>Martin Van Buren National Historic Site 1978</w:t>
      </w:r>
      <w:r>
        <w:rPr>
          <w:color w:val="231F20"/>
          <w:spacing w:val="-5"/>
          <w:w w:val="105"/>
          <w:sz w:val="19"/>
        </w:rPr>
        <w:t> </w:t>
      </w:r>
      <w:r>
        <w:rPr>
          <w:color w:val="231F20"/>
          <w:spacing w:val="-2"/>
          <w:w w:val="105"/>
          <w:sz w:val="19"/>
        </w:rPr>
        <w:t>Annual</w:t>
      </w:r>
      <w:r>
        <w:rPr>
          <w:color w:val="231F20"/>
          <w:spacing w:val="-1"/>
          <w:w w:val="105"/>
          <w:sz w:val="19"/>
        </w:rPr>
        <w:t> </w:t>
      </w:r>
      <w:r>
        <w:rPr>
          <w:color w:val="231F20"/>
          <w:spacing w:val="-2"/>
          <w:w w:val="105"/>
          <w:sz w:val="19"/>
        </w:rPr>
        <w:t>Report, 4-</w:t>
      </w:r>
      <w:r>
        <w:rPr>
          <w:color w:val="231F20"/>
          <w:spacing w:val="-5"/>
          <w:w w:val="105"/>
          <w:sz w:val="19"/>
        </w:rPr>
        <w:t>5.</w:t>
      </w:r>
    </w:p>
    <w:p>
      <w:pPr>
        <w:spacing w:line="244" w:lineRule="auto" w:before="63"/>
        <w:ind w:left="159" w:right="0" w:firstLine="0"/>
        <w:jc w:val="left"/>
        <w:rPr>
          <w:sz w:val="19"/>
        </w:rPr>
      </w:pPr>
      <w:r>
        <w:rPr>
          <w:color w:val="231F20"/>
          <w:w w:val="105"/>
          <w:position w:val="6"/>
          <w:sz w:val="11"/>
        </w:rPr>
        <w:t>90</w:t>
      </w:r>
      <w:r>
        <w:rPr>
          <w:color w:val="231F20"/>
          <w:spacing w:val="7"/>
          <w:w w:val="105"/>
          <w:position w:val="6"/>
          <w:sz w:val="11"/>
        </w:rPr>
        <w:t> </w:t>
      </w:r>
      <w:r>
        <w:rPr>
          <w:color w:val="231F20"/>
          <w:w w:val="105"/>
          <w:sz w:val="19"/>
        </w:rPr>
        <w:t>Gilbert</w:t>
      </w:r>
      <w:r>
        <w:rPr>
          <w:color w:val="231F20"/>
          <w:spacing w:val="-11"/>
          <w:w w:val="105"/>
          <w:sz w:val="19"/>
        </w:rPr>
        <w:t> </w:t>
      </w:r>
      <w:r>
        <w:rPr>
          <w:color w:val="231F20"/>
          <w:w w:val="105"/>
          <w:sz w:val="19"/>
        </w:rPr>
        <w:t>W.</w:t>
      </w:r>
      <w:r>
        <w:rPr>
          <w:color w:val="231F20"/>
          <w:spacing w:val="-11"/>
          <w:w w:val="105"/>
          <w:sz w:val="19"/>
        </w:rPr>
        <w:t> </w:t>
      </w:r>
      <w:r>
        <w:rPr>
          <w:color w:val="231F20"/>
          <w:w w:val="105"/>
          <w:sz w:val="19"/>
        </w:rPr>
        <w:t>Calhoun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[Bruce</w:t>
      </w:r>
      <w:r>
        <w:rPr>
          <w:color w:val="231F20"/>
          <w:spacing w:val="-11"/>
          <w:w w:val="105"/>
          <w:sz w:val="19"/>
        </w:rPr>
        <w:t> </w:t>
      </w:r>
      <w:r>
        <w:rPr>
          <w:color w:val="231F20"/>
          <w:w w:val="105"/>
          <w:sz w:val="19"/>
        </w:rPr>
        <w:t>W.</w:t>
      </w:r>
      <w:r>
        <w:rPr>
          <w:color w:val="231F20"/>
          <w:spacing w:val="-11"/>
          <w:w w:val="105"/>
          <w:sz w:val="19"/>
        </w:rPr>
        <w:t> </w:t>
      </w:r>
      <w:r>
        <w:rPr>
          <w:color w:val="231F20"/>
          <w:w w:val="105"/>
          <w:sz w:val="19"/>
        </w:rPr>
        <w:t>Stewart],</w:t>
      </w:r>
      <w:r>
        <w:rPr>
          <w:color w:val="231F20"/>
          <w:spacing w:val="-10"/>
          <w:w w:val="105"/>
          <w:sz w:val="19"/>
        </w:rPr>
        <w:t> </w:t>
      </w:r>
      <w:r>
        <w:rPr>
          <w:color w:val="231F20"/>
          <w:w w:val="105"/>
          <w:sz w:val="19"/>
        </w:rPr>
        <w:t>September</w:t>
      </w:r>
      <w:r>
        <w:rPr>
          <w:color w:val="231F20"/>
          <w:spacing w:val="-11"/>
          <w:w w:val="105"/>
          <w:sz w:val="19"/>
        </w:rPr>
        <w:t> </w:t>
      </w:r>
      <w:r>
        <w:rPr>
          <w:color w:val="231F20"/>
          <w:w w:val="105"/>
          <w:sz w:val="19"/>
        </w:rPr>
        <w:t>25,</w:t>
      </w:r>
      <w:r>
        <w:rPr>
          <w:color w:val="231F20"/>
          <w:spacing w:val="-11"/>
          <w:w w:val="105"/>
          <w:sz w:val="19"/>
        </w:rPr>
        <w:t> </w:t>
      </w:r>
      <w:r>
        <w:rPr>
          <w:color w:val="231F20"/>
          <w:w w:val="105"/>
          <w:sz w:val="19"/>
        </w:rPr>
        <w:t>1979,</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H30</w:t>
      </w:r>
      <w:r>
        <w:rPr>
          <w:color w:val="231F20"/>
          <w:spacing w:val="-11"/>
          <w:w w:val="105"/>
          <w:sz w:val="19"/>
        </w:rPr>
        <w:t> </w:t>
      </w:r>
      <w:r>
        <w:rPr>
          <w:color w:val="231F20"/>
          <w:w w:val="105"/>
          <w:sz w:val="19"/>
        </w:rPr>
        <w:t>Archeological</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Hist Structures, (Sites) P261950, MAVA, MAVA Central Files.</w:t>
      </w:r>
    </w:p>
    <w:p>
      <w:pPr>
        <w:spacing w:line="244" w:lineRule="auto" w:before="59"/>
        <w:ind w:left="159" w:right="686" w:firstLine="0"/>
        <w:jc w:val="left"/>
        <w:rPr>
          <w:sz w:val="19"/>
        </w:rPr>
      </w:pPr>
      <w:r>
        <w:rPr>
          <w:color w:val="231F20"/>
          <w:w w:val="105"/>
          <w:position w:val="6"/>
          <w:sz w:val="11"/>
        </w:rPr>
        <w:t>91</w:t>
      </w:r>
      <w:r>
        <w:rPr>
          <w:color w:val="231F20"/>
          <w:spacing w:val="1"/>
          <w:w w:val="105"/>
          <w:position w:val="6"/>
          <w:sz w:val="11"/>
        </w:rPr>
        <w:t> </w:t>
      </w:r>
      <w:r>
        <w:rPr>
          <w:color w:val="231F20"/>
          <w:w w:val="105"/>
          <w:sz w:val="19"/>
        </w:rPr>
        <w:t>Budget</w:t>
      </w:r>
      <w:r>
        <w:rPr>
          <w:color w:val="231F20"/>
          <w:spacing w:val="-11"/>
          <w:w w:val="105"/>
          <w:sz w:val="19"/>
        </w:rPr>
        <w:t> </w:t>
      </w:r>
      <w:r>
        <w:rPr>
          <w:color w:val="231F20"/>
          <w:w w:val="105"/>
          <w:sz w:val="19"/>
        </w:rPr>
        <w:t>Cuts</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Slow</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w:t>
      </w:r>
      <w:r>
        <w:rPr>
          <w:color w:val="231F20"/>
          <w:spacing w:val="-11"/>
          <w:w w:val="105"/>
          <w:sz w:val="19"/>
        </w:rPr>
        <w:t> </w:t>
      </w:r>
      <w:r>
        <w:rPr>
          <w:color w:val="231F20"/>
          <w:w w:val="105"/>
          <w:sz w:val="19"/>
        </w:rPr>
        <w:t>Restoration,”</w:t>
      </w:r>
      <w:r>
        <w:rPr>
          <w:color w:val="231F20"/>
          <w:spacing w:val="-11"/>
          <w:w w:val="105"/>
          <w:sz w:val="19"/>
        </w:rPr>
        <w:t> </w:t>
      </w:r>
      <w:r>
        <w:rPr>
          <w:i/>
          <w:color w:val="231F20"/>
          <w:w w:val="105"/>
          <w:sz w:val="19"/>
        </w:rPr>
        <w:t>Hudson</w:t>
      </w:r>
      <w:r>
        <w:rPr>
          <w:i/>
          <w:color w:val="231F20"/>
          <w:spacing w:val="-11"/>
          <w:w w:val="105"/>
          <w:sz w:val="19"/>
        </w:rPr>
        <w:t> </w:t>
      </w:r>
      <w:r>
        <w:rPr>
          <w:i/>
          <w:color w:val="231F20"/>
          <w:w w:val="105"/>
          <w:sz w:val="19"/>
        </w:rPr>
        <w:t>Register</w:t>
      </w:r>
      <w:r>
        <w:rPr>
          <w:i/>
          <w:color w:val="231F20"/>
          <w:spacing w:val="-11"/>
          <w:w w:val="105"/>
          <w:sz w:val="19"/>
        </w:rPr>
        <w:t> </w:t>
      </w:r>
      <w:r>
        <w:rPr>
          <w:i/>
          <w:color w:val="231F20"/>
          <w:w w:val="105"/>
          <w:sz w:val="19"/>
        </w:rPr>
        <w:t>Star</w:t>
      </w:r>
      <w:r>
        <w:rPr>
          <w:color w:val="231F20"/>
          <w:w w:val="105"/>
          <w:sz w:val="19"/>
        </w:rPr>
        <w:t>,</w:t>
      </w:r>
      <w:r>
        <w:rPr>
          <w:color w:val="231F20"/>
          <w:spacing w:val="-11"/>
          <w:w w:val="105"/>
          <w:sz w:val="19"/>
        </w:rPr>
        <w:t> </w:t>
      </w:r>
      <w:r>
        <w:rPr>
          <w:color w:val="231F20"/>
          <w:w w:val="105"/>
          <w:sz w:val="19"/>
        </w:rPr>
        <w:t>January</w:t>
      </w:r>
      <w:r>
        <w:rPr>
          <w:color w:val="231F20"/>
          <w:spacing w:val="-11"/>
          <w:w w:val="105"/>
          <w:sz w:val="19"/>
        </w:rPr>
        <w:t> </w:t>
      </w:r>
      <w:r>
        <w:rPr>
          <w:color w:val="231F20"/>
          <w:w w:val="105"/>
          <w:sz w:val="19"/>
        </w:rPr>
        <w:t>20,</w:t>
      </w:r>
      <w:r>
        <w:rPr>
          <w:color w:val="231F20"/>
          <w:spacing w:val="-11"/>
          <w:w w:val="105"/>
          <w:sz w:val="19"/>
        </w:rPr>
        <w:t> </w:t>
      </w:r>
      <w:r>
        <w:rPr>
          <w:color w:val="231F20"/>
          <w:w w:val="105"/>
          <w:sz w:val="19"/>
        </w:rPr>
        <w:t>1981,</w:t>
      </w:r>
      <w:r>
        <w:rPr>
          <w:color w:val="231F20"/>
          <w:spacing w:val="-11"/>
          <w:w w:val="105"/>
          <w:sz w:val="19"/>
        </w:rPr>
        <w:t> </w:t>
      </w:r>
      <w:r>
        <w:rPr>
          <w:color w:val="231F20"/>
          <w:w w:val="105"/>
          <w:sz w:val="19"/>
        </w:rPr>
        <w:t>clipping</w:t>
      </w:r>
      <w:r>
        <w:rPr>
          <w:color w:val="231F20"/>
          <w:spacing w:val="-11"/>
          <w:w w:val="105"/>
          <w:sz w:val="19"/>
        </w:rPr>
        <w:t> </w:t>
      </w:r>
      <w:r>
        <w:rPr>
          <w:color w:val="231F20"/>
          <w:w w:val="105"/>
          <w:sz w:val="19"/>
        </w:rPr>
        <w:t>in</w:t>
      </w:r>
      <w:r>
        <w:rPr>
          <w:color w:val="231F20"/>
          <w:spacing w:val="-11"/>
          <w:w w:val="105"/>
          <w:sz w:val="19"/>
        </w:rPr>
        <w:t> </w:t>
      </w:r>
      <w:r>
        <w:rPr>
          <w:color w:val="231F20"/>
          <w:w w:val="105"/>
          <w:sz w:val="19"/>
        </w:rPr>
        <w:t>K34 Martin Van Buren, Newspaper Items, MAVA Central Files.</w:t>
      </w:r>
    </w:p>
    <w:p>
      <w:pPr>
        <w:spacing w:line="244" w:lineRule="auto" w:before="59"/>
        <w:ind w:left="159" w:right="554" w:firstLine="0"/>
        <w:jc w:val="left"/>
        <w:rPr>
          <w:sz w:val="19"/>
        </w:rPr>
      </w:pPr>
      <w:r>
        <w:rPr>
          <w:color w:val="231F20"/>
          <w:w w:val="105"/>
          <w:position w:val="6"/>
          <w:sz w:val="11"/>
        </w:rPr>
        <w:t>92</w:t>
      </w:r>
      <w:r>
        <w:rPr>
          <w:color w:val="231F20"/>
          <w:spacing w:val="15"/>
          <w:w w:val="105"/>
          <w:position w:val="6"/>
          <w:sz w:val="11"/>
        </w:rPr>
        <w:t> </w:t>
      </w:r>
      <w:r>
        <w:rPr>
          <w:color w:val="231F20"/>
          <w:w w:val="105"/>
          <w:sz w:val="19"/>
        </w:rPr>
        <w:t>Edward</w:t>
      </w:r>
      <w:r>
        <w:rPr>
          <w:color w:val="231F20"/>
          <w:spacing w:val="-4"/>
          <w:w w:val="105"/>
          <w:sz w:val="19"/>
        </w:rPr>
        <w:t> </w:t>
      </w:r>
      <w:r>
        <w:rPr>
          <w:color w:val="231F20"/>
          <w:w w:val="105"/>
          <w:sz w:val="19"/>
        </w:rPr>
        <w:t>L.</w:t>
      </w:r>
      <w:r>
        <w:rPr>
          <w:color w:val="231F20"/>
          <w:spacing w:val="-4"/>
          <w:w w:val="105"/>
          <w:sz w:val="19"/>
        </w:rPr>
        <w:t> </w:t>
      </w:r>
      <w:r>
        <w:rPr>
          <w:color w:val="231F20"/>
          <w:w w:val="105"/>
          <w:sz w:val="19"/>
        </w:rPr>
        <w:t>Kallop</w:t>
      </w:r>
      <w:r>
        <w:rPr>
          <w:color w:val="231F20"/>
          <w:spacing w:val="-4"/>
          <w:w w:val="105"/>
          <w:sz w:val="19"/>
        </w:rPr>
        <w:t> </w:t>
      </w:r>
      <w:r>
        <w:rPr>
          <w:color w:val="231F20"/>
          <w:w w:val="105"/>
          <w:sz w:val="19"/>
        </w:rPr>
        <w:t>Jr.</w:t>
      </w:r>
      <w:r>
        <w:rPr>
          <w:color w:val="231F20"/>
          <w:spacing w:val="-4"/>
          <w:w w:val="105"/>
          <w:sz w:val="19"/>
        </w:rPr>
        <w:t> </w:t>
      </w:r>
      <w:r>
        <w:rPr>
          <w:color w:val="231F20"/>
          <w:w w:val="105"/>
          <w:sz w:val="19"/>
        </w:rPr>
        <w:t>to</w:t>
      </w:r>
      <w:r>
        <w:rPr>
          <w:color w:val="231F20"/>
          <w:spacing w:val="-4"/>
          <w:w w:val="105"/>
          <w:sz w:val="19"/>
        </w:rPr>
        <w:t> </w:t>
      </w:r>
      <w:r>
        <w:rPr>
          <w:color w:val="231F20"/>
          <w:w w:val="105"/>
          <w:sz w:val="19"/>
        </w:rPr>
        <w:t>Superintendent,</w:t>
      </w:r>
      <w:r>
        <w:rPr>
          <w:color w:val="231F20"/>
          <w:spacing w:val="-4"/>
          <w:w w:val="105"/>
          <w:sz w:val="19"/>
        </w:rPr>
        <w:t> </w:t>
      </w:r>
      <w:r>
        <w:rPr>
          <w:color w:val="231F20"/>
          <w:w w:val="105"/>
          <w:sz w:val="19"/>
        </w:rPr>
        <w:t>Martin</w:t>
      </w:r>
      <w:r>
        <w:rPr>
          <w:color w:val="231F20"/>
          <w:spacing w:val="-4"/>
          <w:w w:val="105"/>
          <w:sz w:val="19"/>
        </w:rPr>
        <w:t> </w:t>
      </w:r>
      <w:r>
        <w:rPr>
          <w:color w:val="231F20"/>
          <w:w w:val="105"/>
          <w:sz w:val="19"/>
        </w:rPr>
        <w:t>Van</w:t>
      </w:r>
      <w:r>
        <w:rPr>
          <w:color w:val="231F20"/>
          <w:spacing w:val="-4"/>
          <w:w w:val="105"/>
          <w:sz w:val="19"/>
        </w:rPr>
        <w:t> </w:t>
      </w:r>
      <w:r>
        <w:rPr>
          <w:color w:val="231F20"/>
          <w:w w:val="105"/>
          <w:sz w:val="19"/>
        </w:rPr>
        <w:t>Buren</w:t>
      </w:r>
      <w:r>
        <w:rPr>
          <w:color w:val="231F20"/>
          <w:spacing w:val="-4"/>
          <w:w w:val="105"/>
          <w:sz w:val="19"/>
        </w:rPr>
        <w:t> </w:t>
      </w:r>
      <w:r>
        <w:rPr>
          <w:color w:val="231F20"/>
          <w:w w:val="105"/>
          <w:sz w:val="19"/>
        </w:rPr>
        <w:t>National</w:t>
      </w:r>
      <w:r>
        <w:rPr>
          <w:color w:val="231F20"/>
          <w:spacing w:val="-4"/>
          <w:w w:val="105"/>
          <w:sz w:val="19"/>
        </w:rPr>
        <w:t> </w:t>
      </w:r>
      <w:r>
        <w:rPr>
          <w:color w:val="231F20"/>
          <w:w w:val="105"/>
          <w:sz w:val="19"/>
        </w:rPr>
        <w:t>Historic</w:t>
      </w:r>
      <w:r>
        <w:rPr>
          <w:color w:val="231F20"/>
          <w:spacing w:val="-4"/>
          <w:w w:val="105"/>
          <w:sz w:val="19"/>
        </w:rPr>
        <w:t> </w:t>
      </w:r>
      <w:r>
        <w:rPr>
          <w:color w:val="231F20"/>
          <w:w w:val="105"/>
          <w:sz w:val="19"/>
        </w:rPr>
        <w:t>Site,</w:t>
      </w:r>
      <w:r>
        <w:rPr>
          <w:color w:val="231F20"/>
          <w:spacing w:val="-4"/>
          <w:w w:val="105"/>
          <w:sz w:val="19"/>
        </w:rPr>
        <w:t> </w:t>
      </w:r>
      <w:r>
        <w:rPr>
          <w:color w:val="231F20"/>
          <w:w w:val="105"/>
          <w:sz w:val="19"/>
        </w:rPr>
        <w:t>Folder</w:t>
      </w:r>
      <w:r>
        <w:rPr>
          <w:color w:val="231F20"/>
          <w:spacing w:val="-4"/>
          <w:w w:val="105"/>
          <w:sz w:val="19"/>
        </w:rPr>
        <w:t> </w:t>
      </w:r>
      <w:r>
        <w:rPr>
          <w:color w:val="231F20"/>
          <w:w w:val="105"/>
          <w:sz w:val="19"/>
        </w:rPr>
        <w:t>D6215</w:t>
      </w:r>
      <w:r>
        <w:rPr>
          <w:color w:val="231F20"/>
          <w:spacing w:val="-4"/>
          <w:w w:val="105"/>
          <w:sz w:val="19"/>
        </w:rPr>
        <w:t> </w:t>
      </w:r>
      <w:r>
        <w:rPr>
          <w:color w:val="231F20"/>
          <w:w w:val="105"/>
          <w:sz w:val="19"/>
        </w:rPr>
        <w:t>Mu- seum and Exhibit P26 1950, MAVA, MAVA Central Files.</w:t>
      </w:r>
    </w:p>
    <w:p>
      <w:pPr>
        <w:spacing w:after="0" w:line="244" w:lineRule="auto"/>
        <w:jc w:val="left"/>
        <w:rPr>
          <w:sz w:val="19"/>
        </w:rPr>
        <w:sectPr>
          <w:pgSz w:w="12240" w:h="15840"/>
          <w:pgMar w:header="540" w:footer="718" w:top="740" w:bottom="920" w:left="1640" w:right="1240"/>
        </w:sectPr>
      </w:pPr>
    </w:p>
    <w:p>
      <w:pPr>
        <w:pStyle w:val="BodyText"/>
      </w:pPr>
    </w:p>
    <w:p>
      <w:pPr>
        <w:pStyle w:val="BodyText"/>
        <w:spacing w:before="152"/>
      </w:pPr>
    </w:p>
    <w:p>
      <w:pPr>
        <w:pStyle w:val="BodyText"/>
        <w:spacing w:line="292" w:lineRule="auto"/>
        <w:ind w:left="160" w:right="554"/>
        <w:rPr>
          <w:sz w:val="12"/>
        </w:rPr>
      </w:pPr>
      <w:r>
        <w:rPr>
          <w:color w:val="231F20"/>
          <w:spacing w:val="-2"/>
          <w:w w:val="105"/>
        </w:rPr>
        <w:t>help</w:t>
      </w:r>
      <w:r>
        <w:rPr>
          <w:color w:val="231F20"/>
          <w:spacing w:val="-5"/>
          <w:w w:val="105"/>
        </w:rPr>
        <w:t> </w:t>
      </w:r>
      <w:r>
        <w:rPr>
          <w:color w:val="231F20"/>
          <w:spacing w:val="-2"/>
          <w:w w:val="105"/>
        </w:rPr>
        <w:t>develop</w:t>
      </w:r>
      <w:r>
        <w:rPr>
          <w:color w:val="231F20"/>
          <w:spacing w:val="-4"/>
          <w:w w:val="105"/>
        </w:rPr>
        <w:t> </w:t>
      </w:r>
      <w:r>
        <w:rPr>
          <w:color w:val="231F20"/>
          <w:spacing w:val="-2"/>
          <w:w w:val="105"/>
        </w:rPr>
        <w:t>and</w:t>
      </w:r>
      <w:r>
        <w:rPr>
          <w:color w:val="231F20"/>
          <w:spacing w:val="-4"/>
          <w:w w:val="105"/>
        </w:rPr>
        <w:t> </w:t>
      </w:r>
      <w:r>
        <w:rPr>
          <w:color w:val="231F20"/>
          <w:spacing w:val="-2"/>
          <w:w w:val="105"/>
        </w:rPr>
        <w:t>coordinate</w:t>
      </w:r>
      <w:r>
        <w:rPr>
          <w:color w:val="231F20"/>
          <w:spacing w:val="-4"/>
          <w:w w:val="105"/>
        </w:rPr>
        <w:t> </w:t>
      </w:r>
      <w:r>
        <w:rPr>
          <w:color w:val="231F20"/>
          <w:spacing w:val="-2"/>
          <w:w w:val="105"/>
        </w:rPr>
        <w:t>the</w:t>
      </w:r>
      <w:r>
        <w:rPr>
          <w:color w:val="231F20"/>
          <w:spacing w:val="-4"/>
          <w:w w:val="105"/>
        </w:rPr>
        <w:t> </w:t>
      </w:r>
      <w:r>
        <w:rPr>
          <w:color w:val="231F20"/>
          <w:spacing w:val="-2"/>
          <w:w w:val="105"/>
        </w:rPr>
        <w:t>celebration</w:t>
      </w:r>
      <w:r>
        <w:rPr>
          <w:color w:val="231F20"/>
          <w:spacing w:val="-4"/>
          <w:w w:val="105"/>
        </w:rPr>
        <w:t> </w:t>
      </w:r>
      <w:r>
        <w:rPr>
          <w:color w:val="231F20"/>
          <w:spacing w:val="-2"/>
          <w:w w:val="105"/>
        </w:rPr>
        <w:t>and</w:t>
      </w:r>
      <w:r>
        <w:rPr>
          <w:color w:val="231F20"/>
          <w:spacing w:val="-4"/>
          <w:w w:val="105"/>
        </w:rPr>
        <w:t> </w:t>
      </w:r>
      <w:r>
        <w:rPr>
          <w:color w:val="231F20"/>
          <w:spacing w:val="-2"/>
          <w:w w:val="105"/>
        </w:rPr>
        <w:t>the</w:t>
      </w:r>
      <w:r>
        <w:rPr>
          <w:color w:val="231F20"/>
          <w:spacing w:val="-4"/>
          <w:w w:val="105"/>
        </w:rPr>
        <w:t> </w:t>
      </w:r>
      <w:r>
        <w:rPr>
          <w:color w:val="231F20"/>
          <w:spacing w:val="-2"/>
          <w:w w:val="105"/>
        </w:rPr>
        <w:t>activities</w:t>
      </w:r>
      <w:r>
        <w:rPr>
          <w:color w:val="231F20"/>
          <w:spacing w:val="-4"/>
          <w:w w:val="105"/>
        </w:rPr>
        <w:t> </w:t>
      </w:r>
      <w:r>
        <w:rPr>
          <w:color w:val="231F20"/>
          <w:spacing w:val="-2"/>
          <w:w w:val="105"/>
        </w:rPr>
        <w:t>that</w:t>
      </w:r>
      <w:r>
        <w:rPr>
          <w:color w:val="231F20"/>
          <w:spacing w:val="-4"/>
          <w:w w:val="105"/>
        </w:rPr>
        <w:t> </w:t>
      </w:r>
      <w:r>
        <w:rPr>
          <w:color w:val="231F20"/>
          <w:spacing w:val="-2"/>
          <w:w w:val="105"/>
        </w:rPr>
        <w:t>led</w:t>
      </w:r>
      <w:r>
        <w:rPr>
          <w:color w:val="231F20"/>
          <w:spacing w:val="-4"/>
          <w:w w:val="105"/>
        </w:rPr>
        <w:t> </w:t>
      </w:r>
      <w:r>
        <w:rPr>
          <w:color w:val="231F20"/>
          <w:spacing w:val="-2"/>
          <w:w w:val="105"/>
        </w:rPr>
        <w:t>up</w:t>
      </w:r>
      <w:r>
        <w:rPr>
          <w:color w:val="231F20"/>
          <w:spacing w:val="-4"/>
          <w:w w:val="105"/>
        </w:rPr>
        <w:t> </w:t>
      </w:r>
      <w:r>
        <w:rPr>
          <w:color w:val="231F20"/>
          <w:spacing w:val="-2"/>
          <w:w w:val="105"/>
        </w:rPr>
        <w:t>to</w:t>
      </w:r>
      <w:r>
        <w:rPr>
          <w:color w:val="231F20"/>
          <w:spacing w:val="-4"/>
          <w:w w:val="105"/>
        </w:rPr>
        <w:t> </w:t>
      </w:r>
      <w:r>
        <w:rPr>
          <w:color w:val="231F20"/>
          <w:spacing w:val="-2"/>
          <w:w w:val="105"/>
        </w:rPr>
        <w:t>it.</w:t>
      </w:r>
      <w:r>
        <w:rPr>
          <w:color w:val="231F20"/>
          <w:spacing w:val="-11"/>
          <w:w w:val="105"/>
        </w:rPr>
        <w:t> </w:t>
      </w:r>
      <w:r>
        <w:rPr>
          <w:color w:val="231F20"/>
          <w:spacing w:val="-2"/>
          <w:w w:val="105"/>
        </w:rPr>
        <w:t>The</w:t>
      </w:r>
      <w:r>
        <w:rPr>
          <w:color w:val="231F20"/>
          <w:spacing w:val="-4"/>
          <w:w w:val="105"/>
        </w:rPr>
        <w:t> </w:t>
      </w:r>
      <w:r>
        <w:rPr>
          <w:color w:val="231F20"/>
          <w:spacing w:val="-2"/>
          <w:w w:val="105"/>
        </w:rPr>
        <w:t>committee </w:t>
      </w:r>
      <w:r>
        <w:rPr>
          <w:color w:val="231F20"/>
          <w:w w:val="105"/>
        </w:rPr>
        <w:t>sponsored</w:t>
      </w:r>
      <w:r>
        <w:rPr>
          <w:color w:val="231F20"/>
          <w:spacing w:val="-9"/>
          <w:w w:val="105"/>
        </w:rPr>
        <w:t> </w:t>
      </w:r>
      <w:r>
        <w:rPr>
          <w:color w:val="231F20"/>
          <w:w w:val="105"/>
        </w:rPr>
        <w:t>a</w:t>
      </w:r>
      <w:r>
        <w:rPr>
          <w:color w:val="231F20"/>
          <w:spacing w:val="-9"/>
          <w:w w:val="105"/>
        </w:rPr>
        <w:t> </w:t>
      </w:r>
      <w:r>
        <w:rPr>
          <w:color w:val="231F20"/>
          <w:w w:val="105"/>
        </w:rPr>
        <w:t>walking</w:t>
      </w:r>
      <w:r>
        <w:rPr>
          <w:color w:val="231F20"/>
          <w:spacing w:val="-9"/>
          <w:w w:val="105"/>
        </w:rPr>
        <w:t> </w:t>
      </w:r>
      <w:r>
        <w:rPr>
          <w:color w:val="231F20"/>
          <w:w w:val="105"/>
        </w:rPr>
        <w:t>tour</w:t>
      </w:r>
      <w:r>
        <w:rPr>
          <w:color w:val="231F20"/>
          <w:spacing w:val="-9"/>
          <w:w w:val="105"/>
        </w:rPr>
        <w:t> </w:t>
      </w:r>
      <w:r>
        <w:rPr>
          <w:color w:val="231F20"/>
          <w:w w:val="105"/>
        </w:rPr>
        <w:t>of</w:t>
      </w:r>
      <w:r>
        <w:rPr>
          <w:color w:val="231F20"/>
          <w:spacing w:val="-3"/>
          <w:w w:val="105"/>
        </w:rPr>
        <w:t> </w:t>
      </w:r>
      <w:r>
        <w:rPr>
          <w:color w:val="231F20"/>
          <w:w w:val="105"/>
        </w:rPr>
        <w:t>Kinderhook</w:t>
      </w:r>
      <w:r>
        <w:rPr>
          <w:color w:val="231F20"/>
          <w:spacing w:val="-9"/>
          <w:w w:val="105"/>
        </w:rPr>
        <w:t> </w:t>
      </w:r>
      <w:r>
        <w:rPr>
          <w:color w:val="231F20"/>
          <w:w w:val="105"/>
        </w:rPr>
        <w:t>and</w:t>
      </w:r>
      <w:r>
        <w:rPr>
          <w:color w:val="231F20"/>
          <w:spacing w:val="-9"/>
          <w:w w:val="105"/>
        </w:rPr>
        <w:t> </w:t>
      </w:r>
      <w:r>
        <w:rPr>
          <w:color w:val="231F20"/>
          <w:w w:val="105"/>
        </w:rPr>
        <w:t>a</w:t>
      </w:r>
      <w:r>
        <w:rPr>
          <w:color w:val="231F20"/>
          <w:spacing w:val="-9"/>
          <w:w w:val="105"/>
        </w:rPr>
        <w:t> </w:t>
      </w:r>
      <w:r>
        <w:rPr>
          <w:color w:val="231F20"/>
          <w:w w:val="105"/>
        </w:rPr>
        <w:t>picnic</w:t>
      </w:r>
      <w:r>
        <w:rPr>
          <w:color w:val="231F20"/>
          <w:spacing w:val="-9"/>
          <w:w w:val="105"/>
        </w:rPr>
        <w:t> </w:t>
      </w:r>
      <w:r>
        <w:rPr>
          <w:color w:val="231F20"/>
          <w:w w:val="105"/>
        </w:rPr>
        <w:t>and</w:t>
      </w:r>
      <w:r>
        <w:rPr>
          <w:color w:val="231F20"/>
          <w:spacing w:val="-9"/>
          <w:w w:val="105"/>
        </w:rPr>
        <w:t> </w:t>
      </w:r>
      <w:r>
        <w:rPr>
          <w:color w:val="231F20"/>
          <w:w w:val="105"/>
        </w:rPr>
        <w:t>a</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ball</w:t>
      </w:r>
      <w:r>
        <w:rPr>
          <w:color w:val="231F20"/>
          <w:spacing w:val="-9"/>
          <w:w w:val="105"/>
        </w:rPr>
        <w:t> </w:t>
      </w:r>
      <w:r>
        <w:rPr>
          <w:color w:val="231F20"/>
          <w:w w:val="105"/>
        </w:rPr>
        <w:t>in</w:t>
      </w:r>
      <w:r>
        <w:rPr>
          <w:color w:val="231F20"/>
          <w:spacing w:val="-9"/>
          <w:w w:val="105"/>
        </w:rPr>
        <w:t> </w:t>
      </w:r>
      <w:r>
        <w:rPr>
          <w:color w:val="231F20"/>
          <w:w w:val="105"/>
        </w:rPr>
        <w:t>mid-August.</w:t>
      </w:r>
      <w:r>
        <w:rPr>
          <w:color w:val="231F20"/>
          <w:spacing w:val="-9"/>
          <w:w w:val="105"/>
        </w:rPr>
        <w:t> </w:t>
      </w:r>
      <w:r>
        <w:rPr>
          <w:color w:val="231F20"/>
          <w:w w:val="105"/>
        </w:rPr>
        <w:t>On the</w:t>
      </w:r>
      <w:r>
        <w:rPr>
          <w:color w:val="231F20"/>
          <w:spacing w:val="-13"/>
          <w:w w:val="105"/>
        </w:rPr>
        <w:t> </w:t>
      </w:r>
      <w:r>
        <w:rPr>
          <w:color w:val="231F20"/>
          <w:w w:val="105"/>
        </w:rPr>
        <w:t>evening</w:t>
      </w:r>
      <w:r>
        <w:rPr>
          <w:color w:val="231F20"/>
          <w:spacing w:val="-12"/>
          <w:w w:val="105"/>
        </w:rPr>
        <w:t> </w:t>
      </w:r>
      <w:r>
        <w:rPr>
          <w:color w:val="231F20"/>
          <w:w w:val="105"/>
        </w:rPr>
        <w:t>of</w:t>
      </w:r>
      <w:r>
        <w:rPr>
          <w:color w:val="231F20"/>
          <w:spacing w:val="-12"/>
          <w:w w:val="105"/>
        </w:rPr>
        <w:t> </w:t>
      </w:r>
      <w:r>
        <w:rPr>
          <w:color w:val="231F20"/>
          <w:w w:val="105"/>
        </w:rPr>
        <w:t>August</w:t>
      </w:r>
      <w:r>
        <w:rPr>
          <w:color w:val="231F20"/>
          <w:spacing w:val="-12"/>
          <w:w w:val="105"/>
        </w:rPr>
        <w:t> </w:t>
      </w:r>
      <w:r>
        <w:rPr>
          <w:color w:val="231F20"/>
          <w:w w:val="105"/>
        </w:rPr>
        <w:t>14,</w:t>
      </w:r>
      <w:r>
        <w:rPr>
          <w:color w:val="231F20"/>
          <w:spacing w:val="-12"/>
          <w:w w:val="105"/>
        </w:rPr>
        <w:t> </w:t>
      </w:r>
      <w:r>
        <w:rPr>
          <w:color w:val="231F20"/>
          <w:w w:val="105"/>
        </w:rPr>
        <w:t>1982,</w:t>
      </w:r>
      <w:r>
        <w:rPr>
          <w:color w:val="231F20"/>
          <w:spacing w:val="-12"/>
          <w:w w:val="105"/>
        </w:rPr>
        <w:t> </w:t>
      </w:r>
      <w:r>
        <w:rPr>
          <w:color w:val="231F20"/>
          <w:w w:val="105"/>
        </w:rPr>
        <w:t>about</w:t>
      </w:r>
      <w:r>
        <w:rPr>
          <w:color w:val="231F20"/>
          <w:spacing w:val="-12"/>
          <w:w w:val="105"/>
        </w:rPr>
        <w:t> </w:t>
      </w:r>
      <w:r>
        <w:rPr>
          <w:color w:val="231F20"/>
          <w:w w:val="105"/>
        </w:rPr>
        <w:t>400</w:t>
      </w:r>
      <w:r>
        <w:rPr>
          <w:color w:val="231F20"/>
          <w:spacing w:val="-13"/>
          <w:w w:val="105"/>
        </w:rPr>
        <w:t> </w:t>
      </w:r>
      <w:r>
        <w:rPr>
          <w:color w:val="231F20"/>
          <w:w w:val="105"/>
        </w:rPr>
        <w:t>people,</w:t>
      </w:r>
      <w:r>
        <w:rPr>
          <w:color w:val="231F20"/>
          <w:spacing w:val="-12"/>
          <w:w w:val="105"/>
        </w:rPr>
        <w:t> </w:t>
      </w:r>
      <w:r>
        <w:rPr>
          <w:color w:val="231F20"/>
          <w:w w:val="105"/>
        </w:rPr>
        <w:t>most</w:t>
      </w:r>
      <w:r>
        <w:rPr>
          <w:color w:val="231F20"/>
          <w:spacing w:val="-12"/>
          <w:w w:val="105"/>
        </w:rPr>
        <w:t> </w:t>
      </w:r>
      <w:r>
        <w:rPr>
          <w:color w:val="231F20"/>
          <w:w w:val="105"/>
        </w:rPr>
        <w:t>of</w:t>
      </w:r>
      <w:r>
        <w:rPr>
          <w:color w:val="231F20"/>
          <w:spacing w:val="-12"/>
          <w:w w:val="105"/>
        </w:rPr>
        <w:t> </w:t>
      </w:r>
      <w:r>
        <w:rPr>
          <w:color w:val="231F20"/>
          <w:w w:val="105"/>
        </w:rPr>
        <w:t>them</w:t>
      </w:r>
      <w:r>
        <w:rPr>
          <w:color w:val="231F20"/>
          <w:spacing w:val="-12"/>
          <w:w w:val="105"/>
        </w:rPr>
        <w:t> </w:t>
      </w:r>
      <w:r>
        <w:rPr>
          <w:color w:val="231F20"/>
          <w:w w:val="105"/>
        </w:rPr>
        <w:t>in</w:t>
      </w:r>
      <w:r>
        <w:rPr>
          <w:color w:val="231F20"/>
          <w:spacing w:val="-12"/>
          <w:w w:val="105"/>
        </w:rPr>
        <w:t> </w:t>
      </w:r>
      <w:r>
        <w:rPr>
          <w:color w:val="231F20"/>
          <w:w w:val="105"/>
        </w:rPr>
        <w:t>period</w:t>
      </w:r>
      <w:r>
        <w:rPr>
          <w:color w:val="231F20"/>
          <w:spacing w:val="-12"/>
          <w:w w:val="105"/>
        </w:rPr>
        <w:t> </w:t>
      </w:r>
      <w:r>
        <w:rPr>
          <w:color w:val="231F20"/>
          <w:w w:val="105"/>
        </w:rPr>
        <w:t>costumes,</w:t>
      </w:r>
      <w:r>
        <w:rPr>
          <w:color w:val="231F20"/>
          <w:spacing w:val="-13"/>
          <w:w w:val="105"/>
        </w:rPr>
        <w:t> </w:t>
      </w:r>
      <w:r>
        <w:rPr>
          <w:color w:val="231F20"/>
          <w:w w:val="105"/>
        </w:rPr>
        <w:t>attended the</w:t>
      </w:r>
      <w:r>
        <w:rPr>
          <w:color w:val="231F20"/>
          <w:spacing w:val="-3"/>
          <w:w w:val="105"/>
        </w:rPr>
        <w:t> </w:t>
      </w:r>
      <w:r>
        <w:rPr>
          <w:color w:val="231F20"/>
          <w:w w:val="105"/>
        </w:rPr>
        <w:t>ball</w:t>
      </w:r>
      <w:r>
        <w:rPr>
          <w:color w:val="231F20"/>
          <w:spacing w:val="-3"/>
          <w:w w:val="105"/>
        </w:rPr>
        <w:t> </w:t>
      </w:r>
      <w:r>
        <w:rPr>
          <w:color w:val="231F20"/>
          <w:w w:val="105"/>
        </w:rPr>
        <w:t>held</w:t>
      </w:r>
      <w:r>
        <w:rPr>
          <w:color w:val="231F20"/>
          <w:spacing w:val="-3"/>
          <w:w w:val="105"/>
        </w:rPr>
        <w:t> </w:t>
      </w:r>
      <w:r>
        <w:rPr>
          <w:color w:val="231F20"/>
          <w:w w:val="105"/>
        </w:rPr>
        <w:t>in</w:t>
      </w:r>
      <w:r>
        <w:rPr>
          <w:color w:val="231F20"/>
          <w:spacing w:val="-3"/>
          <w:w w:val="105"/>
        </w:rPr>
        <w:t> </w:t>
      </w:r>
      <w:r>
        <w:rPr>
          <w:color w:val="231F20"/>
          <w:w w:val="105"/>
        </w:rPr>
        <w:t>a</w:t>
      </w:r>
      <w:r>
        <w:rPr>
          <w:color w:val="231F20"/>
          <w:spacing w:val="-3"/>
          <w:w w:val="105"/>
        </w:rPr>
        <w:t> </w:t>
      </w:r>
      <w:r>
        <w:rPr>
          <w:color w:val="231F20"/>
          <w:w w:val="105"/>
        </w:rPr>
        <w:t>tent</w:t>
      </w:r>
      <w:r>
        <w:rPr>
          <w:color w:val="231F20"/>
          <w:spacing w:val="-3"/>
          <w:w w:val="105"/>
        </w:rPr>
        <w:t> </w:t>
      </w:r>
      <w:r>
        <w:rPr>
          <w:color w:val="231F20"/>
          <w:w w:val="105"/>
        </w:rPr>
        <w:t>on</w:t>
      </w:r>
      <w:r>
        <w:rPr>
          <w:color w:val="231F20"/>
          <w:spacing w:val="-3"/>
          <w:w w:val="105"/>
        </w:rPr>
        <w:t> </w:t>
      </w:r>
      <w:r>
        <w:rPr>
          <w:color w:val="231F20"/>
          <w:w w:val="105"/>
        </w:rPr>
        <w:t>the</w:t>
      </w:r>
      <w:r>
        <w:rPr>
          <w:color w:val="231F20"/>
          <w:spacing w:val="-3"/>
          <w:w w:val="105"/>
        </w:rPr>
        <w:t> </w:t>
      </w:r>
      <w:r>
        <w:rPr>
          <w:color w:val="231F20"/>
          <w:w w:val="105"/>
        </w:rPr>
        <w:t>MAVA</w:t>
      </w:r>
      <w:r>
        <w:rPr>
          <w:color w:val="231F20"/>
          <w:spacing w:val="-3"/>
          <w:w w:val="105"/>
        </w:rPr>
        <w:t> </w:t>
      </w:r>
      <w:r>
        <w:rPr>
          <w:color w:val="231F20"/>
          <w:w w:val="105"/>
        </w:rPr>
        <w:t>grounds.</w:t>
      </w:r>
      <w:r>
        <w:rPr>
          <w:color w:val="231F20"/>
          <w:spacing w:val="-10"/>
          <w:w w:val="105"/>
        </w:rPr>
        <w:t> </w:t>
      </w:r>
      <w:r>
        <w:rPr>
          <w:color w:val="231F20"/>
          <w:w w:val="105"/>
        </w:rPr>
        <w:t>The</w:t>
      </w:r>
      <w:r>
        <w:rPr>
          <w:color w:val="231F20"/>
          <w:spacing w:val="-3"/>
          <w:w w:val="105"/>
        </w:rPr>
        <w:t> </w:t>
      </w:r>
      <w:r>
        <w:rPr>
          <w:color w:val="231F20"/>
          <w:w w:val="105"/>
        </w:rPr>
        <w:t>picnic</w:t>
      </w:r>
      <w:r>
        <w:rPr>
          <w:color w:val="231F20"/>
          <w:spacing w:val="-3"/>
          <w:w w:val="105"/>
        </w:rPr>
        <w:t> </w:t>
      </w:r>
      <w:r>
        <w:rPr>
          <w:color w:val="231F20"/>
          <w:w w:val="105"/>
        </w:rPr>
        <w:t>the</w:t>
      </w:r>
      <w:r>
        <w:rPr>
          <w:color w:val="231F20"/>
          <w:spacing w:val="-3"/>
          <w:w w:val="105"/>
        </w:rPr>
        <w:t> </w:t>
      </w:r>
      <w:r>
        <w:rPr>
          <w:color w:val="231F20"/>
          <w:w w:val="105"/>
        </w:rPr>
        <w:t>next</w:t>
      </w:r>
      <w:r>
        <w:rPr>
          <w:color w:val="231F20"/>
          <w:spacing w:val="-3"/>
          <w:w w:val="105"/>
        </w:rPr>
        <w:t> </w:t>
      </w:r>
      <w:r>
        <w:rPr>
          <w:color w:val="231F20"/>
          <w:w w:val="105"/>
        </w:rPr>
        <w:t>day</w:t>
      </w:r>
      <w:r>
        <w:rPr>
          <w:color w:val="231F20"/>
          <w:spacing w:val="-6"/>
          <w:w w:val="105"/>
        </w:rPr>
        <w:t> </w:t>
      </w:r>
      <w:r>
        <w:rPr>
          <w:color w:val="231F20"/>
          <w:w w:val="105"/>
        </w:rPr>
        <w:t>drew</w:t>
      </w:r>
      <w:r>
        <w:rPr>
          <w:color w:val="231F20"/>
          <w:spacing w:val="-3"/>
          <w:w w:val="105"/>
        </w:rPr>
        <w:t> </w:t>
      </w:r>
      <w:r>
        <w:rPr>
          <w:color w:val="231F20"/>
          <w:w w:val="105"/>
        </w:rPr>
        <w:t>1,500</w:t>
      </w:r>
      <w:r>
        <w:rPr>
          <w:color w:val="231F20"/>
          <w:spacing w:val="-3"/>
          <w:w w:val="105"/>
        </w:rPr>
        <w:t> </w:t>
      </w:r>
      <w:r>
        <w:rPr>
          <w:color w:val="231F20"/>
          <w:w w:val="105"/>
        </w:rPr>
        <w:t>people.</w:t>
      </w:r>
      <w:r>
        <w:rPr>
          <w:color w:val="231F20"/>
          <w:w w:val="105"/>
          <w:position w:val="7"/>
          <w:sz w:val="12"/>
        </w:rPr>
        <w:t>93</w:t>
      </w:r>
    </w:p>
    <w:p>
      <w:pPr>
        <w:pStyle w:val="BodyText"/>
        <w:spacing w:line="292" w:lineRule="auto"/>
        <w:ind w:left="159" w:right="630"/>
        <w:rPr>
          <w:sz w:val="12"/>
        </w:rPr>
      </w:pPr>
      <w:r>
        <w:rPr>
          <w:color w:val="231F20"/>
          <w:w w:val="105"/>
        </w:rPr>
        <w:t>The</w:t>
      </w:r>
      <w:r>
        <w:rPr>
          <w:color w:val="231F20"/>
          <w:spacing w:val="-11"/>
          <w:w w:val="105"/>
        </w:rPr>
        <w:t> </w:t>
      </w:r>
      <w:r>
        <w:rPr>
          <w:color w:val="231F20"/>
          <w:w w:val="105"/>
        </w:rPr>
        <w:t>oﬃcial</w:t>
      </w:r>
      <w:r>
        <w:rPr>
          <w:color w:val="231F20"/>
          <w:spacing w:val="-11"/>
          <w:w w:val="105"/>
        </w:rPr>
        <w:t> </w:t>
      </w:r>
      <w:r>
        <w:rPr>
          <w:color w:val="231F20"/>
          <w:w w:val="105"/>
        </w:rPr>
        <w:t>bicentennial</w:t>
      </w:r>
      <w:r>
        <w:rPr>
          <w:color w:val="231F20"/>
          <w:spacing w:val="-11"/>
          <w:w w:val="105"/>
        </w:rPr>
        <w:t> </w:t>
      </w:r>
      <w:r>
        <w:rPr>
          <w:color w:val="231F20"/>
          <w:w w:val="105"/>
        </w:rPr>
        <w:t>festivities</w:t>
      </w:r>
      <w:r>
        <w:rPr>
          <w:color w:val="231F20"/>
          <w:spacing w:val="-11"/>
          <w:w w:val="105"/>
        </w:rPr>
        <w:t> </w:t>
      </w:r>
      <w:r>
        <w:rPr>
          <w:color w:val="231F20"/>
          <w:w w:val="105"/>
        </w:rPr>
        <w:t>opened</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weekend</w:t>
      </w:r>
      <w:r>
        <w:rPr>
          <w:color w:val="231F20"/>
          <w:spacing w:val="-11"/>
          <w:w w:val="105"/>
        </w:rPr>
        <w:t> </w:t>
      </w:r>
      <w:r>
        <w:rPr>
          <w:color w:val="231F20"/>
          <w:w w:val="105"/>
        </w:rPr>
        <w:t>of</w:t>
      </w:r>
      <w:r>
        <w:rPr>
          <w:color w:val="231F20"/>
          <w:spacing w:val="-5"/>
          <w:w w:val="105"/>
        </w:rPr>
        <w:t> </w:t>
      </w:r>
      <w:r>
        <w:rPr>
          <w:color w:val="231F20"/>
          <w:w w:val="105"/>
        </w:rPr>
        <w:t>September</w:t>
      </w:r>
      <w:r>
        <w:rPr>
          <w:color w:val="231F20"/>
          <w:spacing w:val="-11"/>
          <w:w w:val="105"/>
        </w:rPr>
        <w:t> </w:t>
      </w:r>
      <w:r>
        <w:rPr>
          <w:color w:val="231F20"/>
          <w:w w:val="105"/>
        </w:rPr>
        <w:t>30</w:t>
      </w:r>
      <w:r>
        <w:rPr>
          <w:color w:val="231F20"/>
          <w:spacing w:val="-11"/>
          <w:w w:val="105"/>
        </w:rPr>
        <w:t> </w:t>
      </w:r>
      <w:r>
        <w:rPr>
          <w:color w:val="231F20"/>
          <w:w w:val="105"/>
        </w:rPr>
        <w:t>with</w:t>
      </w:r>
      <w:r>
        <w:rPr>
          <w:color w:val="231F20"/>
          <w:spacing w:val="-11"/>
          <w:w w:val="105"/>
        </w:rPr>
        <w:t> </w:t>
      </w:r>
      <w:r>
        <w:rPr>
          <w:color w:val="231F20"/>
          <w:w w:val="105"/>
        </w:rPr>
        <w:t>a</w:t>
      </w:r>
      <w:r>
        <w:rPr>
          <w:color w:val="231F20"/>
          <w:spacing w:val="-11"/>
          <w:w w:val="105"/>
        </w:rPr>
        <w:t> </w:t>
      </w:r>
      <w:r>
        <w:rPr>
          <w:color w:val="231F20"/>
          <w:w w:val="105"/>
        </w:rPr>
        <w:t>parade and</w:t>
      </w:r>
      <w:r>
        <w:rPr>
          <w:color w:val="231F20"/>
          <w:spacing w:val="-6"/>
          <w:w w:val="105"/>
        </w:rPr>
        <w:t> </w:t>
      </w:r>
      <w:r>
        <w:rPr>
          <w:color w:val="231F20"/>
          <w:w w:val="105"/>
        </w:rPr>
        <w:t>concerts,</w:t>
      </w:r>
      <w:r>
        <w:rPr>
          <w:color w:val="231F20"/>
          <w:spacing w:val="-6"/>
          <w:w w:val="105"/>
        </w:rPr>
        <w:t> </w:t>
      </w:r>
      <w:r>
        <w:rPr>
          <w:color w:val="231F20"/>
          <w:w w:val="105"/>
        </w:rPr>
        <w:t>and</w:t>
      </w:r>
      <w:r>
        <w:rPr>
          <w:color w:val="231F20"/>
          <w:spacing w:val="-6"/>
          <w:w w:val="105"/>
        </w:rPr>
        <w:t> </w:t>
      </w:r>
      <w:r>
        <w:rPr>
          <w:color w:val="231F20"/>
          <w:w w:val="105"/>
        </w:rPr>
        <w:t>about</w:t>
      </w:r>
      <w:r>
        <w:rPr>
          <w:color w:val="231F20"/>
          <w:spacing w:val="-6"/>
          <w:w w:val="105"/>
        </w:rPr>
        <w:t> </w:t>
      </w:r>
      <w:r>
        <w:rPr>
          <w:color w:val="231F20"/>
          <w:w w:val="105"/>
        </w:rPr>
        <w:t>500</w:t>
      </w:r>
      <w:r>
        <w:rPr>
          <w:color w:val="231F20"/>
          <w:spacing w:val="-6"/>
          <w:w w:val="105"/>
        </w:rPr>
        <w:t> </w:t>
      </w:r>
      <w:r>
        <w:rPr>
          <w:color w:val="231F20"/>
          <w:w w:val="105"/>
        </w:rPr>
        <w:t>visitors</w:t>
      </w:r>
      <w:r>
        <w:rPr>
          <w:color w:val="231F20"/>
          <w:spacing w:val="-6"/>
          <w:w w:val="105"/>
        </w:rPr>
        <w:t> </w:t>
      </w:r>
      <w:r>
        <w:rPr>
          <w:color w:val="231F20"/>
          <w:w w:val="105"/>
        </w:rPr>
        <w:t>toured</w:t>
      </w:r>
      <w:r>
        <w:rPr>
          <w:color w:val="231F20"/>
          <w:spacing w:val="-6"/>
          <w:w w:val="105"/>
        </w:rPr>
        <w:t> </w:t>
      </w:r>
      <w:r>
        <w:rPr>
          <w:color w:val="231F20"/>
          <w:w w:val="105"/>
        </w:rPr>
        <w:t>the</w:t>
      </w:r>
      <w:r>
        <w:rPr>
          <w:color w:val="231F20"/>
          <w:spacing w:val="-6"/>
          <w:w w:val="105"/>
        </w:rPr>
        <w:t> </w:t>
      </w:r>
      <w:r>
        <w:rPr>
          <w:color w:val="231F20"/>
          <w:w w:val="105"/>
        </w:rPr>
        <w:t>property</w:t>
      </w:r>
      <w:r>
        <w:rPr>
          <w:color w:val="231F20"/>
          <w:spacing w:val="-9"/>
          <w:w w:val="105"/>
        </w:rPr>
        <w:t> </w:t>
      </w:r>
      <w:r>
        <w:rPr>
          <w:color w:val="231F20"/>
          <w:w w:val="105"/>
        </w:rPr>
        <w:t>on</w:t>
      </w:r>
      <w:r>
        <w:rPr>
          <w:color w:val="231F20"/>
          <w:spacing w:val="-6"/>
          <w:w w:val="105"/>
        </w:rPr>
        <w:t> </w:t>
      </w:r>
      <w:r>
        <w:rPr>
          <w:color w:val="231F20"/>
          <w:w w:val="105"/>
        </w:rPr>
        <w:t>that</w:t>
      </w:r>
      <w:r>
        <w:rPr>
          <w:color w:val="231F20"/>
          <w:spacing w:val="-6"/>
          <w:w w:val="105"/>
        </w:rPr>
        <w:t> </w:t>
      </w:r>
      <w:r>
        <w:rPr>
          <w:color w:val="231F20"/>
          <w:w w:val="105"/>
        </w:rPr>
        <w:t>Sunday.</w:t>
      </w:r>
      <w:r>
        <w:rPr>
          <w:color w:val="231F20"/>
          <w:w w:val="105"/>
          <w:position w:val="7"/>
          <w:sz w:val="12"/>
        </w:rPr>
        <w:t>94</w:t>
      </w:r>
      <w:r>
        <w:rPr>
          <w:color w:val="231F20"/>
          <w:spacing w:val="59"/>
          <w:w w:val="105"/>
          <w:position w:val="7"/>
          <w:sz w:val="12"/>
        </w:rPr>
        <w:t> </w:t>
      </w:r>
      <w:r>
        <w:rPr>
          <w:color w:val="231F20"/>
          <w:w w:val="105"/>
        </w:rPr>
        <w:t>On</w:t>
      </w:r>
      <w:r>
        <w:rPr>
          <w:color w:val="231F20"/>
          <w:spacing w:val="-6"/>
          <w:w w:val="105"/>
        </w:rPr>
        <w:t> </w:t>
      </w:r>
      <w:r>
        <w:rPr>
          <w:color w:val="231F20"/>
          <w:w w:val="105"/>
        </w:rPr>
        <w:t>October</w:t>
      </w:r>
      <w:r>
        <w:rPr>
          <w:color w:val="231F20"/>
          <w:spacing w:val="-6"/>
          <w:w w:val="105"/>
        </w:rPr>
        <w:t> </w:t>
      </w:r>
      <w:r>
        <w:rPr>
          <w:color w:val="231F20"/>
          <w:w w:val="105"/>
        </w:rPr>
        <w:t>1, part</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main</w:t>
      </w:r>
      <w:r>
        <w:rPr>
          <w:color w:val="231F20"/>
          <w:spacing w:val="-10"/>
          <w:w w:val="105"/>
        </w:rPr>
        <w:t> </w:t>
      </w:r>
      <w:r>
        <w:rPr>
          <w:color w:val="231F20"/>
          <w:w w:val="105"/>
        </w:rPr>
        <w:t>ﬂoor</w:t>
      </w:r>
      <w:r>
        <w:rPr>
          <w:color w:val="231F20"/>
          <w:spacing w:val="-10"/>
          <w:w w:val="105"/>
        </w:rPr>
        <w:t> </w:t>
      </w:r>
      <w:r>
        <w:rPr>
          <w:color w:val="231F20"/>
          <w:w w:val="105"/>
        </w:rPr>
        <w:t>of</w:t>
      </w:r>
      <w:r>
        <w:rPr>
          <w:color w:val="231F20"/>
          <w:spacing w:val="-4"/>
          <w:w w:val="105"/>
        </w:rPr>
        <w:t> </w:t>
      </w:r>
      <w:r>
        <w:rPr>
          <w:color w:val="231F20"/>
          <w:w w:val="105"/>
        </w:rPr>
        <w:t>Lindenwald</w:t>
      </w:r>
      <w:r>
        <w:rPr>
          <w:color w:val="231F20"/>
          <w:spacing w:val="-10"/>
          <w:w w:val="105"/>
        </w:rPr>
        <w:t> </w:t>
      </w:r>
      <w:r>
        <w:rPr>
          <w:color w:val="231F20"/>
          <w:w w:val="105"/>
        </w:rPr>
        <w:t>was</w:t>
      </w:r>
      <w:r>
        <w:rPr>
          <w:color w:val="231F20"/>
          <w:spacing w:val="-10"/>
          <w:w w:val="105"/>
        </w:rPr>
        <w:t> </w:t>
      </w:r>
      <w:r>
        <w:rPr>
          <w:color w:val="231F20"/>
          <w:w w:val="105"/>
        </w:rPr>
        <w:t>opened,</w:t>
      </w:r>
      <w:r>
        <w:rPr>
          <w:color w:val="231F20"/>
          <w:spacing w:val="-10"/>
          <w:w w:val="105"/>
        </w:rPr>
        <w:t> </w:t>
      </w:r>
      <w:r>
        <w:rPr>
          <w:color w:val="231F20"/>
          <w:w w:val="105"/>
        </w:rPr>
        <w:t>with</w:t>
      </w:r>
      <w:r>
        <w:rPr>
          <w:color w:val="231F20"/>
          <w:spacing w:val="-10"/>
          <w:w w:val="105"/>
        </w:rPr>
        <w:t> </w:t>
      </w:r>
      <w:r>
        <w:rPr>
          <w:color w:val="231F20"/>
          <w:w w:val="105"/>
        </w:rPr>
        <w:t>Van</w:t>
      </w:r>
      <w:r>
        <w:rPr>
          <w:color w:val="231F20"/>
          <w:spacing w:val="-10"/>
          <w:w w:val="105"/>
        </w:rPr>
        <w:t> </w:t>
      </w:r>
      <w:r>
        <w:rPr>
          <w:color w:val="231F20"/>
          <w:w w:val="105"/>
        </w:rPr>
        <w:t>Buren</w:t>
      </w:r>
      <w:r>
        <w:rPr>
          <w:color w:val="231F20"/>
          <w:spacing w:val="-10"/>
          <w:w w:val="105"/>
        </w:rPr>
        <w:t> </w:t>
      </w:r>
      <w:r>
        <w:rPr>
          <w:color w:val="231F20"/>
          <w:w w:val="105"/>
        </w:rPr>
        <w:t>furniture</w:t>
      </w:r>
      <w:r>
        <w:rPr>
          <w:color w:val="231F20"/>
          <w:spacing w:val="-10"/>
          <w:w w:val="105"/>
        </w:rPr>
        <w:t> </w:t>
      </w:r>
      <w:r>
        <w:rPr>
          <w:color w:val="231F20"/>
          <w:w w:val="105"/>
        </w:rPr>
        <w:t>and</w:t>
      </w:r>
      <w:r>
        <w:rPr>
          <w:color w:val="231F20"/>
          <w:spacing w:val="-10"/>
          <w:w w:val="105"/>
        </w:rPr>
        <w:t> </w:t>
      </w:r>
      <w:r>
        <w:rPr>
          <w:color w:val="231F20"/>
          <w:w w:val="105"/>
        </w:rPr>
        <w:t>possessions in</w:t>
      </w:r>
      <w:r>
        <w:rPr>
          <w:color w:val="231F20"/>
          <w:spacing w:val="-13"/>
          <w:w w:val="105"/>
        </w:rPr>
        <w:t> </w:t>
      </w:r>
      <w:r>
        <w:rPr>
          <w:color w:val="231F20"/>
          <w:w w:val="105"/>
        </w:rPr>
        <w:t>view</w:t>
      </w:r>
      <w:r>
        <w:rPr>
          <w:color w:val="231F20"/>
          <w:spacing w:val="-12"/>
          <w:w w:val="105"/>
        </w:rPr>
        <w:t> </w:t>
      </w:r>
      <w:r>
        <w:rPr>
          <w:color w:val="231F20"/>
          <w:w w:val="105"/>
        </w:rPr>
        <w:t>to</w:t>
      </w:r>
      <w:r>
        <w:rPr>
          <w:color w:val="231F20"/>
          <w:spacing w:val="-12"/>
          <w:w w:val="105"/>
        </w:rPr>
        <w:t> </w:t>
      </w:r>
      <w:r>
        <w:rPr>
          <w:color w:val="231F20"/>
          <w:w w:val="105"/>
        </w:rPr>
        <w:t>suggest</w:t>
      </w:r>
      <w:r>
        <w:rPr>
          <w:color w:val="231F20"/>
          <w:spacing w:val="-12"/>
          <w:w w:val="105"/>
        </w:rPr>
        <w:t> </w:t>
      </w:r>
      <w:r>
        <w:rPr>
          <w:color w:val="231F20"/>
          <w:w w:val="105"/>
        </w:rPr>
        <w:t>its</w:t>
      </w:r>
      <w:r>
        <w:rPr>
          <w:color w:val="231F20"/>
          <w:spacing w:val="-12"/>
          <w:w w:val="105"/>
        </w:rPr>
        <w:t> </w:t>
      </w:r>
      <w:r>
        <w:rPr>
          <w:color w:val="231F20"/>
          <w:w w:val="105"/>
        </w:rPr>
        <w:t>appearance</w:t>
      </w:r>
      <w:r>
        <w:rPr>
          <w:color w:val="231F20"/>
          <w:spacing w:val="-12"/>
          <w:w w:val="105"/>
        </w:rPr>
        <w:t> </w:t>
      </w:r>
      <w:r>
        <w:rPr>
          <w:color w:val="231F20"/>
          <w:w w:val="105"/>
        </w:rPr>
        <w:t>during</w:t>
      </w:r>
      <w:r>
        <w:rPr>
          <w:color w:val="231F20"/>
          <w:spacing w:val="-11"/>
          <w:w w:val="105"/>
        </w:rPr>
        <w:t> </w:t>
      </w:r>
      <w:r>
        <w:rPr>
          <w:color w:val="231F20"/>
          <w:w w:val="105"/>
        </w:rPr>
        <w:t>his</w:t>
      </w:r>
      <w:r>
        <w:rPr>
          <w:color w:val="231F20"/>
          <w:spacing w:val="-12"/>
          <w:w w:val="105"/>
        </w:rPr>
        <w:t> </w:t>
      </w:r>
      <w:r>
        <w:rPr>
          <w:color w:val="231F20"/>
          <w:w w:val="105"/>
        </w:rPr>
        <w:t>residency</w:t>
      </w:r>
      <w:r>
        <w:rPr>
          <w:color w:val="231F20"/>
          <w:spacing w:val="-12"/>
          <w:w w:val="105"/>
        </w:rPr>
        <w:t> </w:t>
      </w:r>
      <w:r>
        <w:rPr>
          <w:color w:val="231F20"/>
          <w:w w:val="105"/>
        </w:rPr>
        <w:t>there.</w:t>
      </w:r>
      <w:r>
        <w:rPr>
          <w:color w:val="231F20"/>
          <w:spacing w:val="-12"/>
          <w:w w:val="105"/>
        </w:rPr>
        <w:t> </w:t>
      </w:r>
      <w:r>
        <w:rPr>
          <w:color w:val="231F20"/>
          <w:w w:val="105"/>
        </w:rPr>
        <w:t>The</w:t>
      </w:r>
      <w:r>
        <w:rPr>
          <w:color w:val="231F20"/>
          <w:spacing w:val="-11"/>
          <w:w w:val="105"/>
        </w:rPr>
        <w:t> </w:t>
      </w:r>
      <w:r>
        <w:rPr>
          <w:color w:val="231F20"/>
          <w:w w:val="105"/>
        </w:rPr>
        <w:t>original</w:t>
      </w:r>
      <w:r>
        <w:rPr>
          <w:color w:val="231F20"/>
          <w:spacing w:val="-12"/>
          <w:w w:val="105"/>
        </w:rPr>
        <w:t> </w:t>
      </w:r>
      <w:r>
        <w:rPr>
          <w:color w:val="231F20"/>
          <w:w w:val="105"/>
        </w:rPr>
        <w:t>Van</w:t>
      </w:r>
      <w:r>
        <w:rPr>
          <w:color w:val="231F20"/>
          <w:spacing w:val="-11"/>
          <w:w w:val="105"/>
        </w:rPr>
        <w:t> </w:t>
      </w:r>
      <w:r>
        <w:rPr>
          <w:color w:val="231F20"/>
          <w:w w:val="105"/>
        </w:rPr>
        <w:t>Buren</w:t>
      </w:r>
      <w:r>
        <w:rPr>
          <w:color w:val="231F20"/>
          <w:spacing w:val="-12"/>
          <w:w w:val="105"/>
        </w:rPr>
        <w:t> </w:t>
      </w:r>
      <w:r>
        <w:rPr>
          <w:color w:val="231F20"/>
          <w:w w:val="105"/>
        </w:rPr>
        <w:t>dining </w:t>
      </w:r>
      <w:r>
        <w:rPr>
          <w:color w:val="231F20"/>
          <w:spacing w:val="-2"/>
          <w:w w:val="105"/>
        </w:rPr>
        <w:t>table,</w:t>
      </w:r>
      <w:r>
        <w:rPr>
          <w:color w:val="231F20"/>
          <w:spacing w:val="-6"/>
          <w:w w:val="105"/>
        </w:rPr>
        <w:t> </w:t>
      </w:r>
      <w:r>
        <w:rPr>
          <w:color w:val="231F20"/>
          <w:spacing w:val="-2"/>
          <w:w w:val="105"/>
        </w:rPr>
        <w:t>on</w:t>
      </w:r>
      <w:r>
        <w:rPr>
          <w:color w:val="231F20"/>
          <w:spacing w:val="-6"/>
          <w:w w:val="105"/>
        </w:rPr>
        <w:t> </w:t>
      </w:r>
      <w:r>
        <w:rPr>
          <w:color w:val="231F20"/>
          <w:spacing w:val="-2"/>
          <w:w w:val="105"/>
        </w:rPr>
        <w:t>loan</w:t>
      </w:r>
      <w:r>
        <w:rPr>
          <w:color w:val="231F20"/>
          <w:spacing w:val="-6"/>
          <w:w w:val="105"/>
        </w:rPr>
        <w:t> </w:t>
      </w:r>
      <w:r>
        <w:rPr>
          <w:color w:val="231F20"/>
          <w:spacing w:val="-2"/>
          <w:w w:val="105"/>
        </w:rPr>
        <w:t>from</w:t>
      </w:r>
      <w:r>
        <w:rPr>
          <w:color w:val="231F20"/>
          <w:spacing w:val="-6"/>
          <w:w w:val="105"/>
        </w:rPr>
        <w:t> </w:t>
      </w:r>
      <w:r>
        <w:rPr>
          <w:color w:val="231F20"/>
          <w:spacing w:val="-2"/>
          <w:w w:val="105"/>
        </w:rPr>
        <w:t>its</w:t>
      </w:r>
      <w:r>
        <w:rPr>
          <w:color w:val="231F20"/>
          <w:spacing w:val="-6"/>
          <w:w w:val="105"/>
        </w:rPr>
        <w:t> </w:t>
      </w:r>
      <w:r>
        <w:rPr>
          <w:color w:val="231F20"/>
          <w:spacing w:val="-2"/>
          <w:w w:val="105"/>
        </w:rPr>
        <w:t>owners</w:t>
      </w:r>
      <w:r>
        <w:rPr>
          <w:color w:val="231F20"/>
          <w:spacing w:val="-6"/>
          <w:w w:val="105"/>
        </w:rPr>
        <w:t> </w:t>
      </w:r>
      <w:r>
        <w:rPr>
          <w:color w:val="231F20"/>
          <w:spacing w:val="-2"/>
          <w:w w:val="105"/>
        </w:rPr>
        <w:t>for</w:t>
      </w:r>
      <w:r>
        <w:rPr>
          <w:color w:val="231F20"/>
          <w:spacing w:val="-6"/>
          <w:w w:val="105"/>
        </w:rPr>
        <w:t> </w:t>
      </w:r>
      <w:r>
        <w:rPr>
          <w:color w:val="231F20"/>
          <w:spacing w:val="-2"/>
          <w:w w:val="105"/>
        </w:rPr>
        <w:t>the</w:t>
      </w:r>
      <w:r>
        <w:rPr>
          <w:color w:val="231F20"/>
          <w:spacing w:val="-6"/>
          <w:w w:val="105"/>
        </w:rPr>
        <w:t> </w:t>
      </w:r>
      <w:r>
        <w:rPr>
          <w:color w:val="231F20"/>
          <w:spacing w:val="-2"/>
          <w:w w:val="105"/>
        </w:rPr>
        <w:t>occasion,</w:t>
      </w:r>
      <w:r>
        <w:rPr>
          <w:color w:val="231F20"/>
          <w:spacing w:val="-6"/>
          <w:w w:val="105"/>
        </w:rPr>
        <w:t> </w:t>
      </w:r>
      <w:r>
        <w:rPr>
          <w:color w:val="231F20"/>
          <w:spacing w:val="-2"/>
          <w:w w:val="105"/>
        </w:rPr>
        <w:t>was</w:t>
      </w:r>
      <w:r>
        <w:rPr>
          <w:color w:val="231F20"/>
          <w:spacing w:val="-6"/>
          <w:w w:val="105"/>
        </w:rPr>
        <w:t> </w:t>
      </w:r>
      <w:r>
        <w:rPr>
          <w:color w:val="231F20"/>
          <w:spacing w:val="-2"/>
          <w:w w:val="105"/>
        </w:rPr>
        <w:t>a</w:t>
      </w:r>
      <w:r>
        <w:rPr>
          <w:color w:val="231F20"/>
          <w:spacing w:val="-6"/>
          <w:w w:val="105"/>
        </w:rPr>
        <w:t> </w:t>
      </w:r>
      <w:r>
        <w:rPr>
          <w:color w:val="231F20"/>
          <w:spacing w:val="-2"/>
          <w:w w:val="105"/>
        </w:rPr>
        <w:t>special</w:t>
      </w:r>
      <w:r>
        <w:rPr>
          <w:color w:val="231F20"/>
          <w:spacing w:val="-6"/>
          <w:w w:val="105"/>
        </w:rPr>
        <w:t> </w:t>
      </w:r>
      <w:r>
        <w:rPr>
          <w:color w:val="231F20"/>
          <w:spacing w:val="-2"/>
          <w:w w:val="105"/>
        </w:rPr>
        <w:t>feature</w:t>
      </w:r>
      <w:r>
        <w:rPr>
          <w:color w:val="231F20"/>
          <w:spacing w:val="-6"/>
          <w:w w:val="105"/>
        </w:rPr>
        <w:t> </w:t>
      </w:r>
      <w:r>
        <w:rPr>
          <w:color w:val="231F20"/>
          <w:spacing w:val="-2"/>
          <w:w w:val="105"/>
        </w:rPr>
        <w:t>of the</w:t>
      </w:r>
      <w:r>
        <w:rPr>
          <w:color w:val="231F20"/>
          <w:spacing w:val="-6"/>
          <w:w w:val="105"/>
        </w:rPr>
        <w:t> </w:t>
      </w:r>
      <w:r>
        <w:rPr>
          <w:color w:val="231F20"/>
          <w:spacing w:val="-2"/>
          <w:w w:val="105"/>
        </w:rPr>
        <w:t>celebration.</w:t>
      </w:r>
      <w:r>
        <w:rPr>
          <w:color w:val="231F20"/>
          <w:spacing w:val="-6"/>
          <w:w w:val="105"/>
        </w:rPr>
        <w:t> </w:t>
      </w:r>
      <w:r>
        <w:rPr>
          <w:color w:val="231F20"/>
          <w:spacing w:val="-2"/>
          <w:w w:val="105"/>
        </w:rPr>
        <w:t>It</w:t>
      </w:r>
      <w:r>
        <w:rPr>
          <w:color w:val="231F20"/>
          <w:spacing w:val="-6"/>
          <w:w w:val="105"/>
        </w:rPr>
        <w:t> </w:t>
      </w:r>
      <w:r>
        <w:rPr>
          <w:color w:val="231F20"/>
          <w:spacing w:val="-2"/>
          <w:w w:val="105"/>
        </w:rPr>
        <w:t>was on</w:t>
      </w:r>
      <w:r>
        <w:rPr>
          <w:color w:val="231F20"/>
          <w:spacing w:val="-9"/>
          <w:w w:val="105"/>
        </w:rPr>
        <w:t> </w:t>
      </w:r>
      <w:r>
        <w:rPr>
          <w:color w:val="231F20"/>
          <w:spacing w:val="-2"/>
          <w:w w:val="105"/>
        </w:rPr>
        <w:t>display</w:t>
      </w:r>
      <w:r>
        <w:rPr>
          <w:color w:val="231F20"/>
          <w:spacing w:val="-11"/>
          <w:w w:val="105"/>
        </w:rPr>
        <w:t> </w:t>
      </w:r>
      <w:r>
        <w:rPr>
          <w:color w:val="231F20"/>
          <w:spacing w:val="-2"/>
          <w:w w:val="105"/>
        </w:rPr>
        <w:t>in</w:t>
      </w:r>
      <w:r>
        <w:rPr>
          <w:color w:val="231F20"/>
          <w:spacing w:val="-8"/>
          <w:w w:val="105"/>
        </w:rPr>
        <w:t> </w:t>
      </w:r>
      <w:r>
        <w:rPr>
          <w:color w:val="231F20"/>
          <w:spacing w:val="-2"/>
          <w:w w:val="105"/>
        </w:rPr>
        <w:t>the</w:t>
      </w:r>
      <w:r>
        <w:rPr>
          <w:color w:val="231F20"/>
          <w:spacing w:val="-9"/>
          <w:w w:val="105"/>
        </w:rPr>
        <w:t> </w:t>
      </w:r>
      <w:r>
        <w:rPr>
          <w:color w:val="231F20"/>
          <w:spacing w:val="-2"/>
          <w:w w:val="105"/>
        </w:rPr>
        <w:t>breakfast</w:t>
      </w:r>
      <w:r>
        <w:rPr>
          <w:color w:val="231F20"/>
          <w:spacing w:val="-9"/>
          <w:w w:val="105"/>
        </w:rPr>
        <w:t> </w:t>
      </w:r>
      <w:r>
        <w:rPr>
          <w:color w:val="231F20"/>
          <w:spacing w:val="-2"/>
          <w:w w:val="105"/>
        </w:rPr>
        <w:t>room.</w:t>
      </w:r>
      <w:r>
        <w:rPr>
          <w:color w:val="231F20"/>
          <w:spacing w:val="-9"/>
          <w:w w:val="105"/>
        </w:rPr>
        <w:t> </w:t>
      </w:r>
      <w:r>
        <w:rPr>
          <w:color w:val="231F20"/>
          <w:spacing w:val="-2"/>
          <w:w w:val="105"/>
        </w:rPr>
        <w:t>Exhibits</w:t>
      </w:r>
      <w:r>
        <w:rPr>
          <w:color w:val="231F20"/>
          <w:spacing w:val="-9"/>
          <w:w w:val="105"/>
        </w:rPr>
        <w:t> </w:t>
      </w:r>
      <w:r>
        <w:rPr>
          <w:color w:val="231F20"/>
          <w:spacing w:val="-2"/>
          <w:w w:val="105"/>
        </w:rPr>
        <w:t>about</w:t>
      </w:r>
      <w:r>
        <w:rPr>
          <w:color w:val="231F20"/>
          <w:spacing w:val="-7"/>
          <w:w w:val="105"/>
        </w:rPr>
        <w:t> </w:t>
      </w:r>
      <w:r>
        <w:rPr>
          <w:color w:val="231F20"/>
          <w:spacing w:val="-2"/>
          <w:w w:val="105"/>
        </w:rPr>
        <w:t>the</w:t>
      </w:r>
      <w:r>
        <w:rPr>
          <w:color w:val="231F20"/>
          <w:spacing w:val="-9"/>
          <w:w w:val="105"/>
        </w:rPr>
        <w:t> </w:t>
      </w:r>
      <w:r>
        <w:rPr>
          <w:color w:val="231F20"/>
          <w:spacing w:val="-2"/>
          <w:w w:val="105"/>
        </w:rPr>
        <w:t>former</w:t>
      </w:r>
      <w:r>
        <w:rPr>
          <w:color w:val="231F20"/>
          <w:spacing w:val="-9"/>
          <w:w w:val="105"/>
        </w:rPr>
        <w:t> </w:t>
      </w:r>
      <w:r>
        <w:rPr>
          <w:color w:val="231F20"/>
          <w:spacing w:val="-2"/>
          <w:w w:val="105"/>
        </w:rPr>
        <w:t>president</w:t>
      </w:r>
      <w:r>
        <w:rPr>
          <w:color w:val="231F20"/>
          <w:spacing w:val="-9"/>
          <w:w w:val="105"/>
        </w:rPr>
        <w:t> </w:t>
      </w:r>
      <w:r>
        <w:rPr>
          <w:color w:val="231F20"/>
          <w:spacing w:val="-2"/>
          <w:w w:val="105"/>
        </w:rPr>
        <w:t>and</w:t>
      </w:r>
      <w:r>
        <w:rPr>
          <w:color w:val="231F20"/>
          <w:spacing w:val="-9"/>
          <w:w w:val="105"/>
        </w:rPr>
        <w:t> </w:t>
      </w:r>
      <w:r>
        <w:rPr>
          <w:color w:val="231F20"/>
          <w:spacing w:val="-2"/>
          <w:w w:val="105"/>
        </w:rPr>
        <w:t>the</w:t>
      </w:r>
      <w:r>
        <w:rPr>
          <w:color w:val="231F20"/>
          <w:spacing w:val="-9"/>
          <w:w w:val="105"/>
        </w:rPr>
        <w:t> </w:t>
      </w:r>
      <w:r>
        <w:rPr>
          <w:color w:val="231F20"/>
          <w:spacing w:val="-2"/>
          <w:w w:val="105"/>
        </w:rPr>
        <w:t>restoration</w:t>
      </w:r>
      <w:r>
        <w:rPr>
          <w:color w:val="231F20"/>
          <w:spacing w:val="-9"/>
          <w:w w:val="105"/>
        </w:rPr>
        <w:t> </w:t>
      </w:r>
      <w:r>
        <w:rPr>
          <w:color w:val="231F20"/>
          <w:spacing w:val="-2"/>
          <w:w w:val="105"/>
        </w:rPr>
        <w:t>and </w:t>
      </w:r>
      <w:r>
        <w:rPr>
          <w:color w:val="231F20"/>
          <w:w w:val="105"/>
        </w:rPr>
        <w:t>preservation</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site</w:t>
      </w:r>
      <w:r>
        <w:rPr>
          <w:color w:val="231F20"/>
          <w:spacing w:val="-11"/>
          <w:w w:val="105"/>
        </w:rPr>
        <w:t> </w:t>
      </w:r>
      <w:r>
        <w:rPr>
          <w:color w:val="231F20"/>
          <w:w w:val="105"/>
        </w:rPr>
        <w:t>added</w:t>
      </w:r>
      <w:r>
        <w:rPr>
          <w:color w:val="231F20"/>
          <w:spacing w:val="-11"/>
          <w:w w:val="105"/>
        </w:rPr>
        <w:t> </w:t>
      </w:r>
      <w:r>
        <w:rPr>
          <w:color w:val="231F20"/>
          <w:w w:val="105"/>
        </w:rPr>
        <w:t>general</w:t>
      </w:r>
      <w:r>
        <w:rPr>
          <w:color w:val="231F20"/>
          <w:spacing w:val="-11"/>
          <w:w w:val="105"/>
        </w:rPr>
        <w:t> </w:t>
      </w:r>
      <w:r>
        <w:rPr>
          <w:color w:val="231F20"/>
          <w:w w:val="105"/>
        </w:rPr>
        <w:t>interest</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tours.</w:t>
      </w:r>
      <w:r>
        <w:rPr>
          <w:color w:val="231F20"/>
          <w:w w:val="105"/>
          <w:position w:val="7"/>
          <w:sz w:val="12"/>
        </w:rPr>
        <w:t>95</w:t>
      </w:r>
    </w:p>
    <w:p>
      <w:pPr>
        <w:pStyle w:val="BodyText"/>
        <w:spacing w:line="292" w:lineRule="auto"/>
        <w:ind w:left="159" w:right="700" w:firstLine="1080"/>
        <w:rPr>
          <w:sz w:val="12"/>
        </w:rPr>
      </w:pPr>
      <w:r>
        <w:rPr>
          <w:color w:val="231F20"/>
        </w:rPr>
        <w:t>The event was not without drama. Delivery on an order for appropriate uphol-</w:t>
      </w:r>
      <w:r>
        <w:rPr>
          <w:color w:val="231F20"/>
          <w:spacing w:val="40"/>
        </w:rPr>
        <w:t> </w:t>
      </w:r>
      <w:r>
        <w:rPr>
          <w:color w:val="231F20"/>
        </w:rPr>
        <w:t>stery was repeatedly delayed and speciﬁcations misinterpreted or ignored.</w:t>
      </w:r>
      <w:r>
        <w:rPr>
          <w:color w:val="231F20"/>
          <w:spacing w:val="-1"/>
        </w:rPr>
        <w:t> </w:t>
      </w:r>
      <w:r>
        <w:rPr>
          <w:color w:val="231F20"/>
        </w:rPr>
        <w:t>The curatorial staﬀ of two worked “feverishly” to complete the preparations, and managed to ready everything about one hour before the reception guests began arriving.</w:t>
      </w:r>
      <w:r>
        <w:rPr>
          <w:color w:val="231F20"/>
          <w:position w:val="7"/>
          <w:sz w:val="12"/>
        </w:rPr>
        <w:t>96</w:t>
      </w:r>
    </w:p>
    <w:p>
      <w:pPr>
        <w:pStyle w:val="BodyText"/>
        <w:spacing w:line="292" w:lineRule="auto"/>
        <w:ind w:left="159" w:right="571" w:firstLine="1080"/>
        <w:rPr>
          <w:sz w:val="12"/>
        </w:rPr>
      </w:pPr>
      <w:r>
        <w:rPr>
          <w:color w:val="231F20"/>
          <w:w w:val="105"/>
        </w:rPr>
        <w:t>The</w:t>
      </w:r>
      <w:r>
        <w:rPr>
          <w:color w:val="231F20"/>
          <w:spacing w:val="-5"/>
          <w:w w:val="105"/>
        </w:rPr>
        <w:t> </w:t>
      </w:r>
      <w:r>
        <w:rPr>
          <w:color w:val="231F20"/>
          <w:w w:val="105"/>
        </w:rPr>
        <w:t>preview</w:t>
      </w:r>
      <w:r>
        <w:rPr>
          <w:color w:val="231F20"/>
          <w:spacing w:val="-5"/>
          <w:w w:val="105"/>
        </w:rPr>
        <w:t> </w:t>
      </w:r>
      <w:r>
        <w:rPr>
          <w:color w:val="231F20"/>
          <w:w w:val="105"/>
        </w:rPr>
        <w:t>events</w:t>
      </w:r>
      <w:r>
        <w:rPr>
          <w:color w:val="231F20"/>
          <w:spacing w:val="-5"/>
          <w:w w:val="105"/>
        </w:rPr>
        <w:t> </w:t>
      </w:r>
      <w:r>
        <w:rPr>
          <w:color w:val="231F20"/>
          <w:w w:val="105"/>
        </w:rPr>
        <w:t>continued</w:t>
      </w:r>
      <w:r>
        <w:rPr>
          <w:color w:val="231F20"/>
          <w:spacing w:val="-5"/>
          <w:w w:val="105"/>
        </w:rPr>
        <w:t> </w:t>
      </w:r>
      <w:r>
        <w:rPr>
          <w:color w:val="231F20"/>
          <w:w w:val="105"/>
        </w:rPr>
        <w:t>into</w:t>
      </w:r>
      <w:r>
        <w:rPr>
          <w:color w:val="231F20"/>
          <w:spacing w:val="-5"/>
          <w:w w:val="105"/>
        </w:rPr>
        <w:t> </w:t>
      </w:r>
      <w:r>
        <w:rPr>
          <w:color w:val="231F20"/>
          <w:w w:val="105"/>
        </w:rPr>
        <w:t>December,</w:t>
      </w:r>
      <w:r>
        <w:rPr>
          <w:color w:val="231F20"/>
          <w:spacing w:val="-5"/>
          <w:w w:val="105"/>
        </w:rPr>
        <w:t> </w:t>
      </w:r>
      <w:r>
        <w:rPr>
          <w:color w:val="231F20"/>
          <w:w w:val="105"/>
        </w:rPr>
        <w:t>with</w:t>
      </w:r>
      <w:r>
        <w:rPr>
          <w:color w:val="231F20"/>
          <w:spacing w:val="-5"/>
          <w:w w:val="105"/>
        </w:rPr>
        <w:t> </w:t>
      </w:r>
      <w:r>
        <w:rPr>
          <w:color w:val="231F20"/>
          <w:w w:val="105"/>
        </w:rPr>
        <w:t>guided</w:t>
      </w:r>
      <w:r>
        <w:rPr>
          <w:color w:val="231F20"/>
          <w:spacing w:val="-5"/>
          <w:w w:val="105"/>
        </w:rPr>
        <w:t> </w:t>
      </w:r>
      <w:r>
        <w:rPr>
          <w:color w:val="231F20"/>
          <w:w w:val="105"/>
        </w:rPr>
        <w:t>tours</w:t>
      </w:r>
      <w:r>
        <w:rPr>
          <w:color w:val="231F20"/>
          <w:spacing w:val="-5"/>
          <w:w w:val="105"/>
        </w:rPr>
        <w:t> </w:t>
      </w:r>
      <w:r>
        <w:rPr>
          <w:color w:val="231F20"/>
          <w:w w:val="105"/>
        </w:rPr>
        <w:t>every</w:t>
      </w:r>
      <w:r>
        <w:rPr>
          <w:color w:val="231F20"/>
          <w:spacing w:val="-8"/>
          <w:w w:val="105"/>
        </w:rPr>
        <w:t> </w:t>
      </w:r>
      <w:r>
        <w:rPr>
          <w:color w:val="231F20"/>
          <w:w w:val="105"/>
        </w:rPr>
        <w:t>half hour from</w:t>
      </w:r>
      <w:r>
        <w:rPr>
          <w:color w:val="231F20"/>
          <w:spacing w:val="-5"/>
          <w:w w:val="105"/>
        </w:rPr>
        <w:t> </w:t>
      </w:r>
      <w:r>
        <w:rPr>
          <w:color w:val="231F20"/>
          <w:w w:val="105"/>
        </w:rPr>
        <w:t>9</w:t>
      </w:r>
      <w:r>
        <w:rPr>
          <w:color w:val="231F20"/>
          <w:spacing w:val="-5"/>
          <w:w w:val="105"/>
        </w:rPr>
        <w:t> </w:t>
      </w:r>
      <w:r>
        <w:rPr>
          <w:color w:val="231F20"/>
          <w:w w:val="105"/>
        </w:rPr>
        <w:t>a.m.</w:t>
      </w:r>
      <w:r>
        <w:rPr>
          <w:color w:val="231F20"/>
          <w:spacing w:val="-5"/>
          <w:w w:val="105"/>
        </w:rPr>
        <w:t> </w:t>
      </w:r>
      <w:r>
        <w:rPr>
          <w:color w:val="231F20"/>
          <w:w w:val="105"/>
        </w:rPr>
        <w:t>to</w:t>
      </w:r>
      <w:r>
        <w:rPr>
          <w:color w:val="231F20"/>
          <w:spacing w:val="-5"/>
          <w:w w:val="105"/>
        </w:rPr>
        <w:t> </w:t>
      </w:r>
      <w:r>
        <w:rPr>
          <w:color w:val="231F20"/>
          <w:w w:val="105"/>
        </w:rPr>
        <w:t>4:30</w:t>
      </w:r>
      <w:r>
        <w:rPr>
          <w:color w:val="231F20"/>
          <w:spacing w:val="-5"/>
          <w:w w:val="105"/>
        </w:rPr>
        <w:t> </w:t>
      </w:r>
      <w:r>
        <w:rPr>
          <w:color w:val="231F20"/>
          <w:w w:val="105"/>
        </w:rPr>
        <w:t>p.m.</w:t>
      </w:r>
      <w:r>
        <w:rPr>
          <w:color w:val="231F20"/>
          <w:spacing w:val="-5"/>
          <w:w w:val="105"/>
        </w:rPr>
        <w:t> </w:t>
      </w:r>
      <w:r>
        <w:rPr>
          <w:color w:val="231F20"/>
          <w:w w:val="105"/>
        </w:rPr>
        <w:t>Joseph</w:t>
      </w:r>
      <w:r>
        <w:rPr>
          <w:color w:val="231F20"/>
          <w:spacing w:val="-5"/>
          <w:w w:val="105"/>
        </w:rPr>
        <w:t> </w:t>
      </w:r>
      <w:r>
        <w:rPr>
          <w:color w:val="231F20"/>
          <w:w w:val="105"/>
        </w:rPr>
        <w:t>Rayback,</w:t>
      </w:r>
      <w:r>
        <w:rPr>
          <w:color w:val="231F20"/>
          <w:spacing w:val="-5"/>
          <w:w w:val="105"/>
        </w:rPr>
        <w:t> </w:t>
      </w:r>
      <w:r>
        <w:rPr>
          <w:color w:val="231F20"/>
          <w:w w:val="105"/>
        </w:rPr>
        <w:t>author</w:t>
      </w:r>
      <w:r>
        <w:rPr>
          <w:color w:val="231F20"/>
          <w:spacing w:val="-5"/>
          <w:w w:val="105"/>
        </w:rPr>
        <w:t> </w:t>
      </w:r>
      <w:r>
        <w:rPr>
          <w:color w:val="231F20"/>
          <w:w w:val="105"/>
        </w:rPr>
        <w:t>of several</w:t>
      </w:r>
      <w:r>
        <w:rPr>
          <w:color w:val="231F20"/>
          <w:spacing w:val="-5"/>
          <w:w w:val="105"/>
        </w:rPr>
        <w:t> </w:t>
      </w:r>
      <w:r>
        <w:rPr>
          <w:color w:val="231F20"/>
          <w:w w:val="105"/>
        </w:rPr>
        <w:t>works</w:t>
      </w:r>
      <w:r>
        <w:rPr>
          <w:color w:val="231F20"/>
          <w:spacing w:val="-5"/>
          <w:w w:val="105"/>
        </w:rPr>
        <w:t> </w:t>
      </w:r>
      <w:r>
        <w:rPr>
          <w:color w:val="231F20"/>
          <w:w w:val="105"/>
        </w:rPr>
        <w:t>on</w:t>
      </w:r>
      <w:r>
        <w:rPr>
          <w:color w:val="231F20"/>
          <w:spacing w:val="-5"/>
          <w:w w:val="105"/>
        </w:rPr>
        <w:t> </w:t>
      </w:r>
      <w:r>
        <w:rPr>
          <w:color w:val="231F20"/>
          <w:w w:val="105"/>
        </w:rPr>
        <w:t>Van</w:t>
      </w:r>
      <w:r>
        <w:rPr>
          <w:color w:val="231F20"/>
          <w:spacing w:val="-5"/>
          <w:w w:val="105"/>
        </w:rPr>
        <w:t> </w:t>
      </w:r>
      <w:r>
        <w:rPr>
          <w:color w:val="231F20"/>
          <w:w w:val="105"/>
        </w:rPr>
        <w:t>Buren,</w:t>
      </w:r>
      <w:r>
        <w:rPr>
          <w:color w:val="231F20"/>
          <w:spacing w:val="-5"/>
          <w:w w:val="105"/>
        </w:rPr>
        <w:t> </w:t>
      </w:r>
      <w:r>
        <w:rPr>
          <w:color w:val="231F20"/>
          <w:w w:val="105"/>
        </w:rPr>
        <w:t>attended</w:t>
      </w:r>
      <w:r>
        <w:rPr>
          <w:color w:val="231F20"/>
          <w:spacing w:val="-5"/>
          <w:w w:val="105"/>
        </w:rPr>
        <w:t> </w:t>
      </w:r>
      <w:r>
        <w:rPr>
          <w:color w:val="231F20"/>
          <w:w w:val="105"/>
        </w:rPr>
        <w:t>a function</w:t>
      </w:r>
      <w:r>
        <w:rPr>
          <w:color w:val="231F20"/>
          <w:spacing w:val="-7"/>
          <w:w w:val="105"/>
        </w:rPr>
        <w:t> </w:t>
      </w:r>
      <w:r>
        <w:rPr>
          <w:color w:val="231F20"/>
          <w:w w:val="105"/>
        </w:rPr>
        <w:t>at</w:t>
      </w:r>
      <w:r>
        <w:rPr>
          <w:color w:val="231F20"/>
          <w:spacing w:val="-7"/>
          <w:w w:val="105"/>
        </w:rPr>
        <w:t> </w:t>
      </w:r>
      <w:r>
        <w:rPr>
          <w:color w:val="231F20"/>
          <w:w w:val="105"/>
        </w:rPr>
        <w:t>the</w:t>
      </w:r>
      <w:r>
        <w:rPr>
          <w:color w:val="231F20"/>
          <w:spacing w:val="-7"/>
          <w:w w:val="105"/>
        </w:rPr>
        <w:t> </w:t>
      </w:r>
      <w:r>
        <w:rPr>
          <w:color w:val="231F20"/>
          <w:w w:val="105"/>
        </w:rPr>
        <w:t>site</w:t>
      </w:r>
      <w:r>
        <w:rPr>
          <w:color w:val="231F20"/>
          <w:spacing w:val="-7"/>
          <w:w w:val="105"/>
        </w:rPr>
        <w:t> </w:t>
      </w:r>
      <w:r>
        <w:rPr>
          <w:color w:val="231F20"/>
          <w:w w:val="105"/>
        </w:rPr>
        <w:t>on</w:t>
      </w:r>
      <w:r>
        <w:rPr>
          <w:color w:val="231F20"/>
          <w:spacing w:val="-7"/>
          <w:w w:val="105"/>
        </w:rPr>
        <w:t> </w:t>
      </w:r>
      <w:r>
        <w:rPr>
          <w:color w:val="231F20"/>
          <w:w w:val="105"/>
        </w:rPr>
        <w:t>October</w:t>
      </w:r>
      <w:r>
        <w:rPr>
          <w:color w:val="231F20"/>
          <w:spacing w:val="-7"/>
          <w:w w:val="105"/>
        </w:rPr>
        <w:t> </w:t>
      </w:r>
      <w:r>
        <w:rPr>
          <w:color w:val="231F20"/>
          <w:w w:val="105"/>
        </w:rPr>
        <w:t>23</w:t>
      </w:r>
      <w:r>
        <w:rPr>
          <w:color w:val="231F20"/>
          <w:spacing w:val="-7"/>
          <w:w w:val="105"/>
        </w:rPr>
        <w:t> </w:t>
      </w:r>
      <w:r>
        <w:rPr>
          <w:color w:val="231F20"/>
          <w:w w:val="105"/>
        </w:rPr>
        <w:t>and</w:t>
      </w:r>
      <w:r>
        <w:rPr>
          <w:color w:val="231F20"/>
          <w:spacing w:val="-7"/>
          <w:w w:val="105"/>
        </w:rPr>
        <w:t> </w:t>
      </w:r>
      <w:r>
        <w:rPr>
          <w:color w:val="231F20"/>
          <w:w w:val="105"/>
        </w:rPr>
        <w:t>that</w:t>
      </w:r>
      <w:r>
        <w:rPr>
          <w:color w:val="231F20"/>
          <w:spacing w:val="-7"/>
          <w:w w:val="105"/>
        </w:rPr>
        <w:t> </w:t>
      </w:r>
      <w:r>
        <w:rPr>
          <w:color w:val="231F20"/>
          <w:w w:val="105"/>
        </w:rPr>
        <w:t>evening</w:t>
      </w:r>
      <w:r>
        <w:rPr>
          <w:color w:val="231F20"/>
          <w:spacing w:val="-7"/>
          <w:w w:val="105"/>
        </w:rPr>
        <w:t> </w:t>
      </w:r>
      <w:r>
        <w:rPr>
          <w:color w:val="231F20"/>
          <w:w w:val="105"/>
        </w:rPr>
        <w:t>spoke</w:t>
      </w:r>
      <w:r>
        <w:rPr>
          <w:color w:val="231F20"/>
          <w:spacing w:val="-7"/>
          <w:w w:val="105"/>
        </w:rPr>
        <w:t> </w:t>
      </w:r>
      <w:r>
        <w:rPr>
          <w:color w:val="231F20"/>
          <w:w w:val="105"/>
        </w:rPr>
        <w:t>about</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at</w:t>
      </w:r>
      <w:r>
        <w:rPr>
          <w:color w:val="231F20"/>
          <w:spacing w:val="-7"/>
          <w:w w:val="105"/>
        </w:rPr>
        <w:t> </w:t>
      </w:r>
      <w:r>
        <w:rPr>
          <w:color w:val="231F20"/>
          <w:w w:val="105"/>
        </w:rPr>
        <w:t>a</w:t>
      </w:r>
      <w:r>
        <w:rPr>
          <w:color w:val="231F20"/>
          <w:spacing w:val="-7"/>
          <w:w w:val="105"/>
        </w:rPr>
        <w:t> </w:t>
      </w:r>
      <w:r>
        <w:rPr>
          <w:color w:val="231F20"/>
          <w:w w:val="105"/>
        </w:rPr>
        <w:t>meeting</w:t>
      </w:r>
      <w:r>
        <w:rPr>
          <w:color w:val="231F20"/>
          <w:spacing w:val="-7"/>
          <w:w w:val="105"/>
        </w:rPr>
        <w:t> </w:t>
      </w:r>
      <w:r>
        <w:rPr>
          <w:color w:val="231F20"/>
          <w:w w:val="105"/>
        </w:rPr>
        <w:t>in Kinderhook.</w:t>
      </w:r>
      <w:r>
        <w:rPr>
          <w:color w:val="231F20"/>
          <w:w w:val="105"/>
          <w:position w:val="7"/>
          <w:sz w:val="12"/>
        </w:rPr>
        <w:t>97</w:t>
      </w:r>
      <w:r>
        <w:rPr>
          <w:color w:val="231F20"/>
          <w:spacing w:val="80"/>
          <w:w w:val="105"/>
          <w:position w:val="7"/>
          <w:sz w:val="12"/>
        </w:rPr>
        <w:t> </w:t>
      </w:r>
      <w:r>
        <w:rPr>
          <w:color w:val="231F20"/>
          <w:w w:val="105"/>
        </w:rPr>
        <w:t>On November 5, the park held a candlelit function. Park curator Carol Ko-</w:t>
      </w:r>
      <w:r>
        <w:rPr>
          <w:color w:val="231F20"/>
          <w:w w:val="105"/>
        </w:rPr>
        <w:t> han</w:t>
      </w:r>
      <w:r>
        <w:rPr>
          <w:color w:val="231F20"/>
          <w:spacing w:val="-13"/>
          <w:w w:val="105"/>
        </w:rPr>
        <w:t> </w:t>
      </w:r>
      <w:r>
        <w:rPr>
          <w:color w:val="231F20"/>
          <w:w w:val="105"/>
        </w:rPr>
        <w:t>greeted</w:t>
      </w:r>
      <w:r>
        <w:rPr>
          <w:color w:val="231F20"/>
          <w:spacing w:val="-11"/>
          <w:w w:val="105"/>
        </w:rPr>
        <w:t> </w:t>
      </w:r>
      <w:r>
        <w:rPr>
          <w:color w:val="231F20"/>
          <w:w w:val="105"/>
        </w:rPr>
        <w:t>guests</w:t>
      </w:r>
      <w:r>
        <w:rPr>
          <w:color w:val="231F20"/>
          <w:spacing w:val="-12"/>
          <w:w w:val="105"/>
        </w:rPr>
        <w:t> </w:t>
      </w:r>
      <w:r>
        <w:rPr>
          <w:color w:val="231F20"/>
          <w:w w:val="105"/>
        </w:rPr>
        <w:t>wearing</w:t>
      </w:r>
      <w:r>
        <w:rPr>
          <w:color w:val="231F20"/>
          <w:spacing w:val="-12"/>
          <w:w w:val="105"/>
        </w:rPr>
        <w:t> </w:t>
      </w:r>
      <w:r>
        <w:rPr>
          <w:color w:val="231F20"/>
          <w:w w:val="105"/>
        </w:rPr>
        <w:t>a</w:t>
      </w:r>
      <w:r>
        <w:rPr>
          <w:color w:val="231F20"/>
          <w:spacing w:val="-12"/>
          <w:w w:val="105"/>
        </w:rPr>
        <w:t> </w:t>
      </w:r>
      <w:r>
        <w:rPr>
          <w:color w:val="231F20"/>
          <w:w w:val="105"/>
        </w:rPr>
        <w:t>replica</w:t>
      </w:r>
      <w:r>
        <w:rPr>
          <w:color w:val="231F20"/>
          <w:spacing w:val="-12"/>
          <w:w w:val="105"/>
        </w:rPr>
        <w:t> </w:t>
      </w:r>
      <w:r>
        <w:rPr>
          <w:color w:val="231F20"/>
          <w:w w:val="105"/>
        </w:rPr>
        <w:t>of</w:t>
      </w:r>
      <w:r>
        <w:rPr>
          <w:color w:val="231F20"/>
          <w:spacing w:val="-6"/>
          <w:w w:val="105"/>
        </w:rPr>
        <w:t> </w:t>
      </w:r>
      <w:r>
        <w:rPr>
          <w:color w:val="231F20"/>
          <w:w w:val="105"/>
        </w:rPr>
        <w:t>a</w:t>
      </w:r>
      <w:r>
        <w:rPr>
          <w:color w:val="231F20"/>
          <w:spacing w:val="-12"/>
          <w:w w:val="105"/>
        </w:rPr>
        <w:t> </w:t>
      </w:r>
      <w:r>
        <w:rPr>
          <w:color w:val="231F20"/>
          <w:w w:val="105"/>
        </w:rPr>
        <w:t>dress</w:t>
      </w:r>
      <w:r>
        <w:rPr>
          <w:color w:val="231F20"/>
          <w:spacing w:val="-12"/>
          <w:w w:val="105"/>
        </w:rPr>
        <w:t> </w:t>
      </w:r>
      <w:r>
        <w:rPr>
          <w:color w:val="231F20"/>
          <w:w w:val="105"/>
        </w:rPr>
        <w:t>once</w:t>
      </w:r>
      <w:r>
        <w:rPr>
          <w:color w:val="231F20"/>
          <w:spacing w:val="-12"/>
          <w:w w:val="105"/>
        </w:rPr>
        <w:t> </w:t>
      </w:r>
      <w:r>
        <w:rPr>
          <w:color w:val="231F20"/>
          <w:w w:val="105"/>
        </w:rPr>
        <w:t>owned</w:t>
      </w:r>
      <w:r>
        <w:rPr>
          <w:color w:val="231F20"/>
          <w:spacing w:val="-12"/>
          <w:w w:val="105"/>
        </w:rPr>
        <w:t> </w:t>
      </w:r>
      <w:r>
        <w:rPr>
          <w:color w:val="231F20"/>
          <w:w w:val="105"/>
        </w:rPr>
        <w:t>by</w:t>
      </w:r>
      <w:r>
        <w:rPr>
          <w:color w:val="231F20"/>
          <w:spacing w:val="-13"/>
          <w:w w:val="105"/>
        </w:rPr>
        <w:t> </w:t>
      </w:r>
      <w:r>
        <w:rPr>
          <w:color w:val="231F20"/>
          <w:w w:val="105"/>
        </w:rPr>
        <w:t>Van</w:t>
      </w:r>
      <w:r>
        <w:rPr>
          <w:color w:val="231F20"/>
          <w:spacing w:val="-11"/>
          <w:w w:val="105"/>
        </w:rPr>
        <w:t> </w:t>
      </w:r>
      <w:r>
        <w:rPr>
          <w:color w:val="231F20"/>
          <w:w w:val="105"/>
        </w:rPr>
        <w:t>Buren’s</w:t>
      </w:r>
      <w:r>
        <w:rPr>
          <w:color w:val="231F20"/>
          <w:spacing w:val="-12"/>
          <w:w w:val="105"/>
        </w:rPr>
        <w:t> </w:t>
      </w:r>
      <w:r>
        <w:rPr>
          <w:color w:val="231F20"/>
          <w:w w:val="105"/>
        </w:rPr>
        <w:t>daughter-in-law, </w:t>
      </w:r>
      <w:r>
        <w:rPr>
          <w:color w:val="231F20"/>
          <w:spacing w:val="-2"/>
          <w:w w:val="105"/>
        </w:rPr>
        <w:t>Angelica Singleton Van Buren. Superintendent Stewart noted that the event would provide an “indication</w:t>
      </w:r>
      <w:r>
        <w:rPr>
          <w:color w:val="231F20"/>
          <w:spacing w:val="-6"/>
          <w:w w:val="105"/>
        </w:rPr>
        <w:t> </w:t>
      </w:r>
      <w:r>
        <w:rPr>
          <w:color w:val="231F20"/>
          <w:spacing w:val="-2"/>
          <w:w w:val="105"/>
        </w:rPr>
        <w:t>of how</w:t>
      </w:r>
      <w:r>
        <w:rPr>
          <w:color w:val="231F20"/>
          <w:spacing w:val="-6"/>
          <w:w w:val="105"/>
        </w:rPr>
        <w:t> </w:t>
      </w:r>
      <w:r>
        <w:rPr>
          <w:color w:val="231F20"/>
          <w:spacing w:val="-2"/>
          <w:w w:val="105"/>
        </w:rPr>
        <w:t>Van</w:t>
      </w:r>
      <w:r>
        <w:rPr>
          <w:color w:val="231F20"/>
          <w:spacing w:val="-6"/>
          <w:w w:val="105"/>
        </w:rPr>
        <w:t> </w:t>
      </w:r>
      <w:r>
        <w:rPr>
          <w:color w:val="231F20"/>
          <w:spacing w:val="-2"/>
          <w:w w:val="105"/>
        </w:rPr>
        <w:t>Buren,</w:t>
      </w:r>
      <w:r>
        <w:rPr>
          <w:color w:val="231F20"/>
          <w:spacing w:val="-6"/>
          <w:w w:val="105"/>
        </w:rPr>
        <w:t> </w:t>
      </w:r>
      <w:r>
        <w:rPr>
          <w:color w:val="231F20"/>
          <w:spacing w:val="-2"/>
          <w:w w:val="105"/>
        </w:rPr>
        <w:t>his</w:t>
      </w:r>
      <w:r>
        <w:rPr>
          <w:color w:val="231F20"/>
          <w:spacing w:val="-6"/>
          <w:w w:val="105"/>
        </w:rPr>
        <w:t> </w:t>
      </w:r>
      <w:r>
        <w:rPr>
          <w:color w:val="231F20"/>
          <w:spacing w:val="-2"/>
          <w:w w:val="105"/>
        </w:rPr>
        <w:t>family</w:t>
      </w:r>
      <w:r>
        <w:rPr>
          <w:color w:val="231F20"/>
          <w:spacing w:val="-9"/>
          <w:w w:val="105"/>
        </w:rPr>
        <w:t> </w:t>
      </w:r>
      <w:r>
        <w:rPr>
          <w:color w:val="231F20"/>
          <w:spacing w:val="-2"/>
          <w:w w:val="105"/>
        </w:rPr>
        <w:t>and</w:t>
      </w:r>
      <w:r>
        <w:rPr>
          <w:color w:val="231F20"/>
          <w:spacing w:val="-6"/>
          <w:w w:val="105"/>
        </w:rPr>
        <w:t> </w:t>
      </w:r>
      <w:r>
        <w:rPr>
          <w:color w:val="231F20"/>
          <w:spacing w:val="-2"/>
          <w:w w:val="105"/>
        </w:rPr>
        <w:t>servants</w:t>
      </w:r>
      <w:r>
        <w:rPr>
          <w:color w:val="231F20"/>
          <w:spacing w:val="-6"/>
          <w:w w:val="105"/>
        </w:rPr>
        <w:t> </w:t>
      </w:r>
      <w:r>
        <w:rPr>
          <w:color w:val="231F20"/>
          <w:spacing w:val="-2"/>
          <w:w w:val="105"/>
        </w:rPr>
        <w:t>might</w:t>
      </w:r>
      <w:r>
        <w:rPr>
          <w:color w:val="231F20"/>
          <w:spacing w:val="-6"/>
          <w:w w:val="105"/>
        </w:rPr>
        <w:t> </w:t>
      </w:r>
      <w:r>
        <w:rPr>
          <w:color w:val="231F20"/>
          <w:spacing w:val="-2"/>
          <w:w w:val="105"/>
        </w:rPr>
        <w:t>have</w:t>
      </w:r>
      <w:r>
        <w:rPr>
          <w:color w:val="231F20"/>
          <w:spacing w:val="-6"/>
          <w:w w:val="105"/>
        </w:rPr>
        <w:t> </w:t>
      </w:r>
      <w:r>
        <w:rPr>
          <w:color w:val="231F20"/>
          <w:spacing w:val="-2"/>
          <w:w w:val="105"/>
        </w:rPr>
        <w:t>lived</w:t>
      </w:r>
      <w:r>
        <w:rPr>
          <w:color w:val="231F20"/>
          <w:spacing w:val="-6"/>
          <w:w w:val="105"/>
        </w:rPr>
        <w:t> </w:t>
      </w:r>
      <w:r>
        <w:rPr>
          <w:color w:val="231F20"/>
          <w:spacing w:val="-2"/>
          <w:w w:val="105"/>
        </w:rPr>
        <w:t>here</w:t>
      </w:r>
      <w:r>
        <w:rPr>
          <w:color w:val="231F20"/>
          <w:spacing w:val="-6"/>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days</w:t>
      </w:r>
      <w:r>
        <w:rPr>
          <w:color w:val="231F20"/>
          <w:spacing w:val="-6"/>
          <w:w w:val="105"/>
        </w:rPr>
        <w:t> </w:t>
      </w:r>
      <w:r>
        <w:rPr>
          <w:color w:val="231F20"/>
          <w:spacing w:val="-2"/>
          <w:w w:val="105"/>
        </w:rPr>
        <w:t>before </w:t>
      </w:r>
      <w:r>
        <w:rPr>
          <w:color w:val="231F20"/>
          <w:w w:val="105"/>
        </w:rPr>
        <w:t>electricity.”</w:t>
      </w:r>
      <w:r>
        <w:rPr>
          <w:color w:val="231F20"/>
          <w:w w:val="105"/>
          <w:position w:val="7"/>
          <w:sz w:val="12"/>
        </w:rPr>
        <w:t>98</w:t>
      </w:r>
      <w:r>
        <w:rPr>
          <w:color w:val="231F20"/>
          <w:spacing w:val="40"/>
          <w:w w:val="105"/>
          <w:position w:val="7"/>
          <w:sz w:val="12"/>
        </w:rPr>
        <w:t> </w:t>
      </w:r>
      <w:r>
        <w:rPr>
          <w:color w:val="231F20"/>
          <w:w w:val="105"/>
        </w:rPr>
        <w:t>The</w:t>
      </w:r>
      <w:r>
        <w:rPr>
          <w:color w:val="231F20"/>
          <w:spacing w:val="-3"/>
          <w:w w:val="105"/>
        </w:rPr>
        <w:t> </w:t>
      </w:r>
      <w:r>
        <w:rPr>
          <w:color w:val="231F20"/>
          <w:w w:val="105"/>
        </w:rPr>
        <w:t>U.</w:t>
      </w:r>
      <w:r>
        <w:rPr>
          <w:color w:val="231F20"/>
          <w:spacing w:val="-3"/>
          <w:w w:val="105"/>
        </w:rPr>
        <w:t> </w:t>
      </w:r>
      <w:r>
        <w:rPr>
          <w:color w:val="231F20"/>
          <w:w w:val="105"/>
        </w:rPr>
        <w:t>S.</w:t>
      </w:r>
      <w:r>
        <w:rPr>
          <w:color w:val="231F20"/>
          <w:spacing w:val="-3"/>
          <w:w w:val="105"/>
        </w:rPr>
        <w:t> </w:t>
      </w:r>
      <w:r>
        <w:rPr>
          <w:color w:val="231F20"/>
          <w:w w:val="105"/>
        </w:rPr>
        <w:t>Postal</w:t>
      </w:r>
      <w:r>
        <w:rPr>
          <w:color w:val="231F20"/>
          <w:spacing w:val="-3"/>
          <w:w w:val="105"/>
        </w:rPr>
        <w:t> </w:t>
      </w:r>
      <w:r>
        <w:rPr>
          <w:color w:val="231F20"/>
          <w:w w:val="105"/>
        </w:rPr>
        <w:t>Service</w:t>
      </w:r>
      <w:r>
        <w:rPr>
          <w:color w:val="231F20"/>
          <w:spacing w:val="-3"/>
          <w:w w:val="105"/>
        </w:rPr>
        <w:t> </w:t>
      </w:r>
      <w:r>
        <w:rPr>
          <w:color w:val="231F20"/>
          <w:w w:val="105"/>
        </w:rPr>
        <w:t>conducted</w:t>
      </w:r>
      <w:r>
        <w:rPr>
          <w:color w:val="231F20"/>
          <w:spacing w:val="-3"/>
          <w:w w:val="105"/>
        </w:rPr>
        <w:t> </w:t>
      </w:r>
      <w:r>
        <w:rPr>
          <w:color w:val="231F20"/>
          <w:w w:val="105"/>
        </w:rPr>
        <w:t>a</w:t>
      </w:r>
      <w:r>
        <w:rPr>
          <w:color w:val="231F20"/>
          <w:spacing w:val="-3"/>
          <w:w w:val="105"/>
        </w:rPr>
        <w:t> </w:t>
      </w:r>
      <w:r>
        <w:rPr>
          <w:color w:val="231F20"/>
          <w:w w:val="105"/>
        </w:rPr>
        <w:t>special</w:t>
      </w:r>
      <w:r>
        <w:rPr>
          <w:color w:val="231F20"/>
          <w:spacing w:val="-3"/>
          <w:w w:val="105"/>
        </w:rPr>
        <w:t> </w:t>
      </w:r>
      <w:r>
        <w:rPr>
          <w:color w:val="231F20"/>
          <w:w w:val="105"/>
        </w:rPr>
        <w:t>stamp</w:t>
      </w:r>
      <w:r>
        <w:rPr>
          <w:color w:val="231F20"/>
          <w:spacing w:val="-3"/>
          <w:w w:val="105"/>
        </w:rPr>
        <w:t> </w:t>
      </w:r>
      <w:r>
        <w:rPr>
          <w:color w:val="231F20"/>
          <w:w w:val="105"/>
        </w:rPr>
        <w:t>cancellation</w:t>
      </w:r>
      <w:r>
        <w:rPr>
          <w:color w:val="231F20"/>
          <w:spacing w:val="-3"/>
          <w:w w:val="105"/>
        </w:rPr>
        <w:t> </w:t>
      </w:r>
      <w:r>
        <w:rPr>
          <w:color w:val="231F20"/>
          <w:w w:val="105"/>
        </w:rPr>
        <w:t>at</w:t>
      </w:r>
      <w:r>
        <w:rPr>
          <w:color w:val="231F20"/>
          <w:spacing w:val="-3"/>
          <w:w w:val="105"/>
        </w:rPr>
        <w:t> </w:t>
      </w:r>
      <w:r>
        <w:rPr>
          <w:color w:val="231F20"/>
          <w:w w:val="105"/>
        </w:rPr>
        <w:t>Lindenwald on</w:t>
      </w:r>
      <w:r>
        <w:rPr>
          <w:color w:val="231F20"/>
          <w:spacing w:val="-11"/>
          <w:w w:val="105"/>
        </w:rPr>
        <w:t> </w:t>
      </w:r>
      <w:r>
        <w:rPr>
          <w:color w:val="231F20"/>
          <w:w w:val="105"/>
        </w:rPr>
        <w:t>December</w:t>
      </w:r>
      <w:r>
        <w:rPr>
          <w:color w:val="231F20"/>
          <w:spacing w:val="-10"/>
          <w:w w:val="105"/>
        </w:rPr>
        <w:t> </w:t>
      </w:r>
      <w:r>
        <w:rPr>
          <w:color w:val="231F20"/>
          <w:w w:val="105"/>
        </w:rPr>
        <w:t>5,</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Eastern</w:t>
      </w:r>
      <w:r>
        <w:rPr>
          <w:color w:val="231F20"/>
          <w:spacing w:val="-10"/>
          <w:w w:val="105"/>
        </w:rPr>
        <w:t> </w:t>
      </w:r>
      <w:r>
        <w:rPr>
          <w:color w:val="231F20"/>
          <w:w w:val="105"/>
        </w:rPr>
        <w:t>National</w:t>
      </w:r>
      <w:r>
        <w:rPr>
          <w:color w:val="231F20"/>
          <w:spacing w:val="-10"/>
          <w:w w:val="105"/>
        </w:rPr>
        <w:t> </w:t>
      </w:r>
      <w:r>
        <w:rPr>
          <w:color w:val="231F20"/>
          <w:w w:val="105"/>
        </w:rPr>
        <w:t>Park</w:t>
      </w:r>
      <w:r>
        <w:rPr>
          <w:color w:val="231F20"/>
          <w:spacing w:val="-10"/>
          <w:w w:val="105"/>
        </w:rPr>
        <w:t> </w:t>
      </w:r>
      <w:r>
        <w:rPr>
          <w:color w:val="231F20"/>
          <w:w w:val="105"/>
        </w:rPr>
        <w:t>and</w:t>
      </w:r>
      <w:r>
        <w:rPr>
          <w:color w:val="231F20"/>
          <w:spacing w:val="-10"/>
          <w:w w:val="105"/>
        </w:rPr>
        <w:t> </w:t>
      </w:r>
      <w:r>
        <w:rPr>
          <w:color w:val="231F20"/>
          <w:w w:val="105"/>
        </w:rPr>
        <w:t>Monument</w:t>
      </w:r>
      <w:r>
        <w:rPr>
          <w:color w:val="231F20"/>
          <w:spacing w:val="-13"/>
          <w:w w:val="105"/>
        </w:rPr>
        <w:t> </w:t>
      </w:r>
      <w:r>
        <w:rPr>
          <w:color w:val="231F20"/>
          <w:w w:val="105"/>
        </w:rPr>
        <w:t>Association</w:t>
      </w:r>
      <w:r>
        <w:rPr>
          <w:color w:val="231F20"/>
          <w:spacing w:val="-9"/>
          <w:w w:val="105"/>
        </w:rPr>
        <w:t> </w:t>
      </w:r>
      <w:r>
        <w:rPr>
          <w:color w:val="231F20"/>
          <w:w w:val="105"/>
        </w:rPr>
        <w:t>oﬀered</w:t>
      </w:r>
      <w:r>
        <w:rPr>
          <w:color w:val="231F20"/>
          <w:spacing w:val="-10"/>
          <w:w w:val="105"/>
        </w:rPr>
        <w:t> </w:t>
      </w:r>
      <w:r>
        <w:rPr>
          <w:color w:val="231F20"/>
          <w:w w:val="105"/>
        </w:rPr>
        <w:t>a</w:t>
      </w:r>
      <w:r>
        <w:rPr>
          <w:color w:val="231F20"/>
          <w:spacing w:val="-10"/>
          <w:w w:val="105"/>
        </w:rPr>
        <w:t> </w:t>
      </w:r>
      <w:r>
        <w:rPr>
          <w:color w:val="231F20"/>
          <w:w w:val="105"/>
        </w:rPr>
        <w:t>cacheted cover</w:t>
      </w:r>
      <w:r>
        <w:rPr>
          <w:color w:val="231F20"/>
          <w:spacing w:val="-8"/>
          <w:w w:val="105"/>
        </w:rPr>
        <w:t> </w:t>
      </w:r>
      <w:r>
        <w:rPr>
          <w:color w:val="231F20"/>
          <w:w w:val="105"/>
        </w:rPr>
        <w:t>for</w:t>
      </w:r>
      <w:r>
        <w:rPr>
          <w:color w:val="231F20"/>
          <w:spacing w:val="-7"/>
          <w:w w:val="105"/>
        </w:rPr>
        <w:t> </w:t>
      </w:r>
      <w:r>
        <w:rPr>
          <w:color w:val="231F20"/>
          <w:w w:val="105"/>
        </w:rPr>
        <w:t>sale.</w:t>
      </w:r>
      <w:r>
        <w:rPr>
          <w:color w:val="231F20"/>
          <w:spacing w:val="-13"/>
          <w:w w:val="105"/>
        </w:rPr>
        <w:t> </w:t>
      </w:r>
      <w:r>
        <w:rPr>
          <w:color w:val="231F20"/>
          <w:w w:val="105"/>
        </w:rPr>
        <w:t>The</w:t>
      </w:r>
      <w:r>
        <w:rPr>
          <w:color w:val="231F20"/>
          <w:spacing w:val="-6"/>
          <w:w w:val="105"/>
        </w:rPr>
        <w:t> </w:t>
      </w:r>
      <w:r>
        <w:rPr>
          <w:color w:val="231F20"/>
          <w:w w:val="105"/>
        </w:rPr>
        <w:t>cover</w:t>
      </w:r>
      <w:r>
        <w:rPr>
          <w:color w:val="231F20"/>
          <w:spacing w:val="-7"/>
          <w:w w:val="105"/>
        </w:rPr>
        <w:t> </w:t>
      </w:r>
      <w:r>
        <w:rPr>
          <w:color w:val="231F20"/>
          <w:w w:val="105"/>
        </w:rPr>
        <w:t>carried</w:t>
      </w:r>
      <w:r>
        <w:rPr>
          <w:color w:val="231F20"/>
          <w:spacing w:val="-7"/>
          <w:w w:val="105"/>
        </w:rPr>
        <w:t> </w:t>
      </w:r>
      <w:r>
        <w:rPr>
          <w:color w:val="231F20"/>
          <w:w w:val="105"/>
        </w:rPr>
        <w:t>a</w:t>
      </w:r>
      <w:r>
        <w:rPr>
          <w:color w:val="231F20"/>
          <w:spacing w:val="-7"/>
          <w:w w:val="105"/>
        </w:rPr>
        <w:t> </w:t>
      </w:r>
      <w:r>
        <w:rPr>
          <w:color w:val="231F20"/>
          <w:w w:val="105"/>
        </w:rPr>
        <w:t>Martin</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stamp</w:t>
      </w:r>
      <w:r>
        <w:rPr>
          <w:color w:val="231F20"/>
          <w:spacing w:val="-7"/>
          <w:w w:val="105"/>
        </w:rPr>
        <w:t> </w:t>
      </w:r>
      <w:r>
        <w:rPr>
          <w:color w:val="231F20"/>
          <w:w w:val="105"/>
        </w:rPr>
        <w:t>issued</w:t>
      </w:r>
      <w:r>
        <w:rPr>
          <w:color w:val="231F20"/>
          <w:spacing w:val="-7"/>
          <w:w w:val="105"/>
        </w:rPr>
        <w:t> </w:t>
      </w:r>
      <w:r>
        <w:rPr>
          <w:color w:val="231F20"/>
          <w:w w:val="105"/>
        </w:rPr>
        <w:t>in</w:t>
      </w:r>
      <w:r>
        <w:rPr>
          <w:color w:val="231F20"/>
          <w:spacing w:val="-7"/>
          <w:w w:val="105"/>
        </w:rPr>
        <w:t> </w:t>
      </w:r>
      <w:r>
        <w:rPr>
          <w:color w:val="231F20"/>
          <w:w w:val="105"/>
        </w:rPr>
        <w:t>1938</w:t>
      </w:r>
      <w:r>
        <w:rPr>
          <w:color w:val="231F20"/>
          <w:spacing w:val="-7"/>
          <w:w w:val="105"/>
        </w:rPr>
        <w:t> </w:t>
      </w:r>
      <w:r>
        <w:rPr>
          <w:color w:val="231F20"/>
          <w:w w:val="105"/>
        </w:rPr>
        <w:t>and</w:t>
      </w:r>
      <w:r>
        <w:rPr>
          <w:color w:val="231F20"/>
          <w:spacing w:val="-7"/>
          <w:w w:val="105"/>
        </w:rPr>
        <w:t> </w:t>
      </w:r>
      <w:r>
        <w:rPr>
          <w:color w:val="231F20"/>
          <w:w w:val="105"/>
        </w:rPr>
        <w:t>a</w:t>
      </w:r>
      <w:r>
        <w:rPr>
          <w:color w:val="231F20"/>
          <w:spacing w:val="-7"/>
          <w:w w:val="105"/>
        </w:rPr>
        <w:t> </w:t>
      </w:r>
      <w:r>
        <w:rPr>
          <w:color w:val="231F20"/>
          <w:w w:val="105"/>
        </w:rPr>
        <w:t>twelve-cent torch</w:t>
      </w:r>
      <w:r>
        <w:rPr>
          <w:color w:val="231F20"/>
          <w:spacing w:val="-11"/>
          <w:w w:val="105"/>
        </w:rPr>
        <w:t> </w:t>
      </w:r>
      <w:r>
        <w:rPr>
          <w:color w:val="231F20"/>
          <w:w w:val="105"/>
        </w:rPr>
        <w:t>stamp,</w:t>
      </w:r>
      <w:r>
        <w:rPr>
          <w:color w:val="231F20"/>
          <w:spacing w:val="-9"/>
          <w:w w:val="105"/>
        </w:rPr>
        <w:t> </w:t>
      </w:r>
      <w:r>
        <w:rPr>
          <w:color w:val="231F20"/>
          <w:w w:val="105"/>
        </w:rPr>
        <w:t>marked</w:t>
      </w:r>
      <w:r>
        <w:rPr>
          <w:color w:val="231F20"/>
          <w:spacing w:val="-9"/>
          <w:w w:val="105"/>
        </w:rPr>
        <w:t> </w:t>
      </w:r>
      <w:r>
        <w:rPr>
          <w:color w:val="231F20"/>
          <w:w w:val="105"/>
        </w:rPr>
        <w:t>with</w:t>
      </w:r>
      <w:r>
        <w:rPr>
          <w:color w:val="231F20"/>
          <w:spacing w:val="-9"/>
          <w:w w:val="105"/>
        </w:rPr>
        <w:t> </w:t>
      </w:r>
      <w:r>
        <w:rPr>
          <w:color w:val="231F20"/>
          <w:w w:val="105"/>
        </w:rPr>
        <w:t>the</w:t>
      </w:r>
      <w:r>
        <w:rPr>
          <w:color w:val="231F20"/>
          <w:spacing w:val="-9"/>
          <w:w w:val="105"/>
        </w:rPr>
        <w:t> </w:t>
      </w:r>
      <w:r>
        <w:rPr>
          <w:color w:val="231F20"/>
          <w:w w:val="105"/>
        </w:rPr>
        <w:t>special</w:t>
      </w:r>
      <w:r>
        <w:rPr>
          <w:color w:val="231F20"/>
          <w:spacing w:val="-9"/>
          <w:w w:val="105"/>
        </w:rPr>
        <w:t> </w:t>
      </w:r>
      <w:r>
        <w:rPr>
          <w:color w:val="231F20"/>
          <w:w w:val="105"/>
        </w:rPr>
        <w:t>cancellation.</w:t>
      </w:r>
      <w:r>
        <w:rPr>
          <w:color w:val="231F20"/>
          <w:spacing w:val="-13"/>
          <w:w w:val="105"/>
        </w:rPr>
        <w:t> </w:t>
      </w:r>
      <w:r>
        <w:rPr>
          <w:color w:val="231F20"/>
          <w:w w:val="105"/>
        </w:rPr>
        <w:t>The</w:t>
      </w:r>
      <w:r>
        <w:rPr>
          <w:color w:val="231F20"/>
          <w:spacing w:val="-8"/>
          <w:w w:val="105"/>
        </w:rPr>
        <w:t> </w:t>
      </w:r>
      <w:r>
        <w:rPr>
          <w:color w:val="231F20"/>
          <w:w w:val="105"/>
        </w:rPr>
        <w:t>group</w:t>
      </w:r>
      <w:r>
        <w:rPr>
          <w:color w:val="231F20"/>
          <w:spacing w:val="-9"/>
          <w:w w:val="105"/>
        </w:rPr>
        <w:t> </w:t>
      </w:r>
      <w:r>
        <w:rPr>
          <w:color w:val="231F20"/>
          <w:w w:val="105"/>
        </w:rPr>
        <w:t>also</w:t>
      </w:r>
      <w:r>
        <w:rPr>
          <w:color w:val="231F20"/>
          <w:spacing w:val="-9"/>
          <w:w w:val="105"/>
        </w:rPr>
        <w:t> </w:t>
      </w:r>
      <w:r>
        <w:rPr>
          <w:color w:val="231F20"/>
          <w:w w:val="105"/>
        </w:rPr>
        <w:t>oﬀered</w:t>
      </w:r>
      <w:r>
        <w:rPr>
          <w:color w:val="231F20"/>
          <w:spacing w:val="-9"/>
          <w:w w:val="105"/>
        </w:rPr>
        <w:t> </w:t>
      </w:r>
      <w:r>
        <w:rPr>
          <w:color w:val="231F20"/>
          <w:w w:val="105"/>
        </w:rPr>
        <w:t>some</w:t>
      </w:r>
      <w:r>
        <w:rPr>
          <w:color w:val="231F20"/>
          <w:spacing w:val="-9"/>
          <w:w w:val="105"/>
        </w:rPr>
        <w:t> </w:t>
      </w:r>
      <w:r>
        <w:rPr>
          <w:color w:val="231F20"/>
          <w:w w:val="105"/>
        </w:rPr>
        <w:t>uncancelled covers</w:t>
      </w:r>
      <w:r>
        <w:rPr>
          <w:color w:val="231F20"/>
          <w:spacing w:val="-9"/>
          <w:w w:val="105"/>
        </w:rPr>
        <w:t> </w:t>
      </w:r>
      <w:r>
        <w:rPr>
          <w:color w:val="231F20"/>
          <w:w w:val="105"/>
        </w:rPr>
        <w:t>so</w:t>
      </w:r>
      <w:r>
        <w:rPr>
          <w:color w:val="231F20"/>
          <w:spacing w:val="-9"/>
          <w:w w:val="105"/>
        </w:rPr>
        <w:t> </w:t>
      </w:r>
      <w:r>
        <w:rPr>
          <w:color w:val="231F20"/>
          <w:w w:val="105"/>
        </w:rPr>
        <w:t>that</w:t>
      </w:r>
      <w:r>
        <w:rPr>
          <w:color w:val="231F20"/>
          <w:spacing w:val="-9"/>
          <w:w w:val="105"/>
        </w:rPr>
        <w:t> </w:t>
      </w:r>
      <w:r>
        <w:rPr>
          <w:color w:val="231F20"/>
          <w:w w:val="105"/>
        </w:rPr>
        <w:t>collectors</w:t>
      </w:r>
      <w:r>
        <w:rPr>
          <w:color w:val="231F20"/>
          <w:spacing w:val="-9"/>
          <w:w w:val="105"/>
        </w:rPr>
        <w:t> </w:t>
      </w:r>
      <w:r>
        <w:rPr>
          <w:color w:val="231F20"/>
          <w:w w:val="105"/>
        </w:rPr>
        <w:t>might</w:t>
      </w:r>
      <w:r>
        <w:rPr>
          <w:color w:val="231F20"/>
          <w:spacing w:val="-9"/>
          <w:w w:val="105"/>
        </w:rPr>
        <w:t> </w:t>
      </w:r>
      <w:r>
        <w:rPr>
          <w:color w:val="231F20"/>
          <w:w w:val="105"/>
        </w:rPr>
        <w:t>purchase</w:t>
      </w:r>
      <w:r>
        <w:rPr>
          <w:color w:val="231F20"/>
          <w:spacing w:val="-9"/>
          <w:w w:val="105"/>
        </w:rPr>
        <w:t> </w:t>
      </w:r>
      <w:r>
        <w:rPr>
          <w:color w:val="231F20"/>
          <w:w w:val="105"/>
        </w:rPr>
        <w:t>them</w:t>
      </w:r>
      <w:r>
        <w:rPr>
          <w:color w:val="231F20"/>
          <w:spacing w:val="-9"/>
          <w:w w:val="105"/>
        </w:rPr>
        <w:t> </w:t>
      </w:r>
      <w:r>
        <w:rPr>
          <w:color w:val="231F20"/>
          <w:w w:val="105"/>
        </w:rPr>
        <w:t>for</w:t>
      </w:r>
      <w:r>
        <w:rPr>
          <w:color w:val="231F20"/>
          <w:spacing w:val="-9"/>
          <w:w w:val="105"/>
        </w:rPr>
        <w:t> </w:t>
      </w:r>
      <w:r>
        <w:rPr>
          <w:color w:val="231F20"/>
          <w:w w:val="105"/>
        </w:rPr>
        <w:t>cancellation</w:t>
      </w:r>
      <w:r>
        <w:rPr>
          <w:color w:val="231F20"/>
          <w:spacing w:val="-9"/>
          <w:w w:val="105"/>
        </w:rPr>
        <w:t> </w:t>
      </w:r>
      <w:r>
        <w:rPr>
          <w:color w:val="231F20"/>
          <w:w w:val="105"/>
        </w:rPr>
        <w:t>at</w:t>
      </w:r>
      <w:r>
        <w:rPr>
          <w:color w:val="231F20"/>
          <w:spacing w:val="-9"/>
          <w:w w:val="105"/>
        </w:rPr>
        <w:t> </w:t>
      </w:r>
      <w:r>
        <w:rPr>
          <w:color w:val="231F20"/>
          <w:w w:val="105"/>
        </w:rPr>
        <w:t>the</w:t>
      </w:r>
      <w:r>
        <w:rPr>
          <w:color w:val="231F20"/>
          <w:spacing w:val="-9"/>
          <w:w w:val="105"/>
        </w:rPr>
        <w:t> </w:t>
      </w:r>
      <w:r>
        <w:rPr>
          <w:color w:val="231F20"/>
          <w:w w:val="105"/>
        </w:rPr>
        <w:t>site.</w:t>
      </w:r>
      <w:r>
        <w:rPr>
          <w:color w:val="231F20"/>
          <w:w w:val="105"/>
          <w:position w:val="7"/>
          <w:sz w:val="12"/>
        </w:rPr>
        <w:t>99</w:t>
      </w:r>
    </w:p>
    <w:p>
      <w:pPr>
        <w:pStyle w:val="BodyText"/>
        <w:spacing w:before="2"/>
        <w:rPr>
          <w:sz w:val="14"/>
        </w:rPr>
      </w:pPr>
      <w:r>
        <w:rPr/>
        <mc:AlternateContent>
          <mc:Choice Requires="wps">
            <w:drawing>
              <wp:anchor distT="0" distB="0" distL="0" distR="0" allowOverlap="1" layoutInCell="1" locked="0" behindDoc="1" simplePos="0" relativeHeight="487629824">
                <wp:simplePos x="0" y="0"/>
                <wp:positionH relativeFrom="page">
                  <wp:posOffset>1143000</wp:posOffset>
                </wp:positionH>
                <wp:positionV relativeFrom="paragraph">
                  <wp:posOffset>120866</wp:posOffset>
                </wp:positionV>
                <wp:extent cx="1828800" cy="127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9.517083pt;width:144pt;height:.1pt;mso-position-horizontal-relative:page;mso-position-vertical-relative:paragraph;z-index:-15686656;mso-wrap-distance-left:0;mso-wrap-distance-right:0" id="docshape120" coordorigin="1800,190" coordsize="2880,0" path="m1800,190l4680,190e" filled="false" stroked="true" strokeweight=".75pt" strokecolor="#231f20">
                <v:path arrowok="t"/>
                <v:stroke dashstyle="solid"/>
                <w10:wrap type="topAndBottom"/>
              </v:shape>
            </w:pict>
          </mc:Fallback>
        </mc:AlternateContent>
      </w:r>
    </w:p>
    <w:p>
      <w:pPr>
        <w:spacing w:line="244" w:lineRule="auto" w:before="30"/>
        <w:ind w:left="160" w:right="772" w:hanging="1"/>
        <w:jc w:val="left"/>
        <w:rPr>
          <w:sz w:val="19"/>
        </w:rPr>
      </w:pPr>
      <w:r>
        <w:rPr>
          <w:color w:val="231F20"/>
          <w:position w:val="6"/>
          <w:sz w:val="11"/>
        </w:rPr>
        <w:t>93</w:t>
      </w:r>
      <w:r>
        <w:rPr>
          <w:color w:val="231F20"/>
          <w:spacing w:val="40"/>
          <w:position w:val="6"/>
          <w:sz w:val="11"/>
        </w:rPr>
        <w:t> </w:t>
      </w:r>
      <w:r>
        <w:rPr>
          <w:i/>
          <w:color w:val="231F20"/>
          <w:sz w:val="19"/>
        </w:rPr>
        <w:t>Hudson Register Star</w:t>
      </w:r>
      <w:r>
        <w:rPr>
          <w:color w:val="231F20"/>
          <w:sz w:val="19"/>
        </w:rPr>
        <w:t>, January 27, 1983, Folder K34 Newspaper Items MAVA, Mava Central Files; Phyllis</w:t>
      </w:r>
      <w:r>
        <w:rPr>
          <w:color w:val="231F20"/>
          <w:spacing w:val="24"/>
          <w:sz w:val="19"/>
        </w:rPr>
        <w:t> </w:t>
      </w:r>
      <w:r>
        <w:rPr>
          <w:color w:val="231F20"/>
          <w:sz w:val="19"/>
        </w:rPr>
        <w:t>Ewing,</w:t>
      </w:r>
      <w:r>
        <w:rPr>
          <w:color w:val="231F20"/>
          <w:spacing w:val="24"/>
          <w:sz w:val="19"/>
        </w:rPr>
        <w:t> </w:t>
      </w:r>
      <w:r>
        <w:rPr>
          <w:color w:val="231F20"/>
          <w:sz w:val="19"/>
        </w:rPr>
        <w:t>“Mr.</w:t>
      </w:r>
      <w:r>
        <w:rPr>
          <w:color w:val="231F20"/>
          <w:spacing w:val="24"/>
          <w:sz w:val="19"/>
        </w:rPr>
        <w:t> </w:t>
      </w:r>
      <w:r>
        <w:rPr>
          <w:color w:val="231F20"/>
          <w:sz w:val="19"/>
        </w:rPr>
        <w:t>and</w:t>
      </w:r>
      <w:r>
        <w:rPr>
          <w:color w:val="231F20"/>
          <w:spacing w:val="24"/>
          <w:sz w:val="19"/>
        </w:rPr>
        <w:t> </w:t>
      </w:r>
      <w:r>
        <w:rPr>
          <w:color w:val="231F20"/>
          <w:sz w:val="19"/>
        </w:rPr>
        <w:t>Mrs.</w:t>
      </w:r>
      <w:r>
        <w:rPr>
          <w:color w:val="231F20"/>
          <w:spacing w:val="24"/>
          <w:sz w:val="19"/>
        </w:rPr>
        <w:t> </w:t>
      </w:r>
      <w:r>
        <w:rPr>
          <w:color w:val="231F20"/>
          <w:sz w:val="19"/>
        </w:rPr>
        <w:t>Robert</w:t>
      </w:r>
      <w:r>
        <w:rPr>
          <w:color w:val="231F20"/>
          <w:spacing w:val="24"/>
          <w:sz w:val="19"/>
        </w:rPr>
        <w:t> </w:t>
      </w:r>
      <w:r>
        <w:rPr>
          <w:color w:val="231F20"/>
          <w:sz w:val="19"/>
        </w:rPr>
        <w:t>Rubin</w:t>
      </w:r>
      <w:r>
        <w:rPr>
          <w:color w:val="231F20"/>
          <w:spacing w:val="24"/>
          <w:sz w:val="19"/>
        </w:rPr>
        <w:t> </w:t>
      </w:r>
      <w:r>
        <w:rPr>
          <w:color w:val="231F20"/>
          <w:sz w:val="19"/>
        </w:rPr>
        <w:t>Loan</w:t>
      </w:r>
      <w:r>
        <w:rPr>
          <w:color w:val="231F20"/>
          <w:spacing w:val="24"/>
          <w:sz w:val="19"/>
        </w:rPr>
        <w:t> </w:t>
      </w:r>
      <w:r>
        <w:rPr>
          <w:color w:val="231F20"/>
          <w:sz w:val="19"/>
        </w:rPr>
        <w:t>Van</w:t>
      </w:r>
      <w:r>
        <w:rPr>
          <w:color w:val="231F20"/>
          <w:spacing w:val="24"/>
          <w:sz w:val="19"/>
        </w:rPr>
        <w:t> </w:t>
      </w:r>
      <w:r>
        <w:rPr>
          <w:color w:val="231F20"/>
          <w:sz w:val="19"/>
        </w:rPr>
        <w:t>Buren</w:t>
      </w:r>
      <w:r>
        <w:rPr>
          <w:color w:val="231F20"/>
          <w:spacing w:val="24"/>
          <w:sz w:val="19"/>
        </w:rPr>
        <w:t> </w:t>
      </w:r>
      <w:r>
        <w:rPr>
          <w:color w:val="231F20"/>
          <w:sz w:val="19"/>
        </w:rPr>
        <w:t>Dining Table</w:t>
      </w:r>
      <w:r>
        <w:rPr>
          <w:color w:val="231F20"/>
          <w:spacing w:val="24"/>
          <w:sz w:val="19"/>
        </w:rPr>
        <w:t> </w:t>
      </w:r>
      <w:r>
        <w:rPr>
          <w:color w:val="231F20"/>
          <w:sz w:val="19"/>
        </w:rPr>
        <w:t>to</w:t>
      </w:r>
      <w:r>
        <w:rPr>
          <w:color w:val="231F20"/>
          <w:spacing w:val="24"/>
          <w:sz w:val="19"/>
        </w:rPr>
        <w:t> </w:t>
      </w:r>
      <w:r>
        <w:rPr>
          <w:color w:val="231F20"/>
          <w:sz w:val="19"/>
        </w:rPr>
        <w:t>Lindenwald,”</w:t>
      </w:r>
      <w:r>
        <w:rPr>
          <w:color w:val="231F20"/>
          <w:spacing w:val="24"/>
          <w:sz w:val="19"/>
        </w:rPr>
        <w:t> </w:t>
      </w:r>
      <w:r>
        <w:rPr>
          <w:color w:val="231F20"/>
          <w:sz w:val="19"/>
        </w:rPr>
        <w:t>in</w:t>
      </w:r>
      <w:r>
        <w:rPr>
          <w:color w:val="231F20"/>
          <w:spacing w:val="24"/>
          <w:sz w:val="19"/>
        </w:rPr>
        <w:t> </w:t>
      </w:r>
      <w:r>
        <w:rPr>
          <w:i/>
          <w:color w:val="231F20"/>
          <w:sz w:val="19"/>
        </w:rPr>
        <w:t>The</w:t>
      </w:r>
      <w:r>
        <w:rPr>
          <w:i/>
          <w:color w:val="231F20"/>
          <w:spacing w:val="22"/>
          <w:sz w:val="19"/>
        </w:rPr>
        <w:t> </w:t>
      </w:r>
      <w:r>
        <w:rPr>
          <w:i/>
          <w:color w:val="231F20"/>
          <w:sz w:val="19"/>
        </w:rPr>
        <w:t>Van</w:t>
      </w:r>
      <w:r>
        <w:rPr>
          <w:i/>
          <w:color w:val="231F20"/>
          <w:sz w:val="19"/>
        </w:rPr>
        <w:t> Buren Chronicles</w:t>
      </w:r>
      <w:r>
        <w:rPr>
          <w:color w:val="231F20"/>
          <w:sz w:val="19"/>
        </w:rPr>
        <w:t>, Summer 1993, n.p.; Linda L. Mazur to Park Files, August 24, 1982, Folder K1816</w:t>
      </w:r>
      <w:r>
        <w:rPr>
          <w:color w:val="231F20"/>
          <w:spacing w:val="40"/>
          <w:w w:val="110"/>
          <w:sz w:val="19"/>
        </w:rPr>
        <w:t> </w:t>
      </w:r>
      <w:r>
        <w:rPr>
          <w:color w:val="231F20"/>
          <w:spacing w:val="-2"/>
          <w:w w:val="110"/>
          <w:sz w:val="19"/>
        </w:rPr>
        <w:t>Interpretive</w:t>
      </w:r>
      <w:r>
        <w:rPr>
          <w:color w:val="231F20"/>
          <w:spacing w:val="-4"/>
          <w:w w:val="110"/>
          <w:sz w:val="19"/>
        </w:rPr>
        <w:t> </w:t>
      </w:r>
      <w:r>
        <w:rPr>
          <w:color w:val="231F20"/>
          <w:spacing w:val="-2"/>
          <w:w w:val="110"/>
          <w:sz w:val="19"/>
        </w:rPr>
        <w:t>Activities, MAVA Central Files.</w:t>
      </w:r>
    </w:p>
    <w:p>
      <w:pPr>
        <w:spacing w:line="244" w:lineRule="auto" w:before="61"/>
        <w:ind w:left="159" w:right="554" w:firstLine="0"/>
        <w:jc w:val="left"/>
        <w:rPr>
          <w:sz w:val="19"/>
        </w:rPr>
      </w:pPr>
      <w:r>
        <w:rPr>
          <w:color w:val="231F20"/>
          <w:w w:val="105"/>
          <w:position w:val="6"/>
          <w:sz w:val="11"/>
        </w:rPr>
        <w:t>94</w:t>
      </w:r>
      <w:r>
        <w:rPr>
          <w:color w:val="231F20"/>
          <w:spacing w:val="5"/>
          <w:w w:val="105"/>
          <w:position w:val="6"/>
          <w:sz w:val="11"/>
        </w:rPr>
        <w:t> </w:t>
      </w:r>
      <w:r>
        <w:rPr>
          <w:color w:val="231F20"/>
          <w:w w:val="105"/>
          <w:sz w:val="19"/>
        </w:rPr>
        <w:t>Carol</w:t>
      </w:r>
      <w:r>
        <w:rPr>
          <w:color w:val="231F20"/>
          <w:spacing w:val="-11"/>
          <w:w w:val="105"/>
          <w:sz w:val="19"/>
        </w:rPr>
        <w:t> </w:t>
      </w:r>
      <w:r>
        <w:rPr>
          <w:color w:val="231F20"/>
          <w:w w:val="105"/>
          <w:sz w:val="19"/>
        </w:rPr>
        <w:t>E.</w:t>
      </w:r>
      <w:r>
        <w:rPr>
          <w:color w:val="231F20"/>
          <w:spacing w:val="-10"/>
          <w:w w:val="105"/>
          <w:sz w:val="19"/>
        </w:rPr>
        <w:t> </w:t>
      </w:r>
      <w:r>
        <w:rPr>
          <w:color w:val="231F20"/>
          <w:w w:val="105"/>
          <w:sz w:val="19"/>
        </w:rPr>
        <w:t>Kohan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Mrs.</w:t>
      </w:r>
      <w:r>
        <w:rPr>
          <w:color w:val="231F20"/>
          <w:spacing w:val="-11"/>
          <w:w w:val="105"/>
          <w:sz w:val="19"/>
        </w:rPr>
        <w:t> </w:t>
      </w:r>
      <w:r>
        <w:rPr>
          <w:color w:val="231F20"/>
          <w:w w:val="105"/>
          <w:sz w:val="19"/>
        </w:rPr>
        <w:t>William</w:t>
      </w:r>
      <w:r>
        <w:rPr>
          <w:color w:val="231F20"/>
          <w:spacing w:val="-11"/>
          <w:w w:val="105"/>
          <w:sz w:val="19"/>
        </w:rPr>
        <w:t> </w:t>
      </w:r>
      <w:r>
        <w:rPr>
          <w:color w:val="231F20"/>
          <w:w w:val="105"/>
          <w:sz w:val="19"/>
        </w:rPr>
        <w:t>Berner,</w:t>
      </w:r>
      <w:r>
        <w:rPr>
          <w:color w:val="231F20"/>
          <w:spacing w:val="-11"/>
          <w:w w:val="105"/>
          <w:sz w:val="19"/>
        </w:rPr>
        <w:t> </w:t>
      </w:r>
      <w:r>
        <w:rPr>
          <w:color w:val="231F20"/>
          <w:w w:val="105"/>
          <w:sz w:val="19"/>
        </w:rPr>
        <w:t>October</w:t>
      </w:r>
      <w:r>
        <w:rPr>
          <w:color w:val="231F20"/>
          <w:spacing w:val="-11"/>
          <w:w w:val="105"/>
          <w:sz w:val="19"/>
        </w:rPr>
        <w:t> </w:t>
      </w:r>
      <w:r>
        <w:rPr>
          <w:color w:val="231F20"/>
          <w:w w:val="105"/>
          <w:sz w:val="19"/>
        </w:rPr>
        <w:t>8,</w:t>
      </w:r>
      <w:r>
        <w:rPr>
          <w:color w:val="231F20"/>
          <w:spacing w:val="-11"/>
          <w:w w:val="105"/>
          <w:sz w:val="19"/>
        </w:rPr>
        <w:t> </w:t>
      </w:r>
      <w:r>
        <w:rPr>
          <w:color w:val="231F20"/>
          <w:w w:val="105"/>
          <w:sz w:val="19"/>
        </w:rPr>
        <w:t>1982,</w:t>
      </w:r>
      <w:r>
        <w:rPr>
          <w:color w:val="231F20"/>
          <w:spacing w:val="-11"/>
          <w:w w:val="105"/>
          <w:sz w:val="19"/>
        </w:rPr>
        <w:t> </w:t>
      </w:r>
      <w:r>
        <w:rPr>
          <w:color w:val="231F20"/>
          <w:w w:val="105"/>
          <w:sz w:val="19"/>
        </w:rPr>
        <w:t>D6215</w:t>
      </w:r>
      <w:r>
        <w:rPr>
          <w:color w:val="231F20"/>
          <w:spacing w:val="-11"/>
          <w:w w:val="105"/>
          <w:sz w:val="19"/>
        </w:rPr>
        <w:t> </w:t>
      </w:r>
      <w:r>
        <w:rPr>
          <w:color w:val="231F20"/>
          <w:w w:val="105"/>
          <w:sz w:val="19"/>
        </w:rPr>
        <w:t>Museum</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Exhibit</w:t>
      </w:r>
      <w:r>
        <w:rPr>
          <w:color w:val="231F20"/>
          <w:spacing w:val="-11"/>
          <w:w w:val="105"/>
          <w:sz w:val="19"/>
        </w:rPr>
        <w:t> </w:t>
      </w:r>
      <w:r>
        <w:rPr>
          <w:color w:val="231F20"/>
          <w:w w:val="105"/>
          <w:sz w:val="19"/>
        </w:rPr>
        <w:t>P26</w:t>
      </w:r>
      <w:r>
        <w:rPr>
          <w:color w:val="231F20"/>
          <w:spacing w:val="-11"/>
          <w:w w:val="105"/>
          <w:sz w:val="19"/>
        </w:rPr>
        <w:t> </w:t>
      </w:r>
      <w:r>
        <w:rPr>
          <w:color w:val="231F20"/>
          <w:w w:val="105"/>
          <w:sz w:val="19"/>
        </w:rPr>
        <w:t>1950,</w:t>
      </w:r>
      <w:r>
        <w:rPr>
          <w:color w:val="231F20"/>
          <w:spacing w:val="-11"/>
          <w:w w:val="105"/>
          <w:sz w:val="19"/>
        </w:rPr>
        <w:t> </w:t>
      </w:r>
      <w:r>
        <w:rPr>
          <w:color w:val="231F20"/>
          <w:w w:val="105"/>
          <w:sz w:val="19"/>
        </w:rPr>
        <w:t>MAVA Central</w:t>
      </w:r>
      <w:r>
        <w:rPr>
          <w:color w:val="231F20"/>
          <w:spacing w:val="-11"/>
          <w:w w:val="105"/>
          <w:sz w:val="19"/>
        </w:rPr>
        <w:t> </w:t>
      </w:r>
      <w:r>
        <w:rPr>
          <w:color w:val="231F20"/>
          <w:w w:val="105"/>
          <w:sz w:val="19"/>
        </w:rPr>
        <w:t>Files;</w:t>
      </w:r>
      <w:r>
        <w:rPr>
          <w:color w:val="231F20"/>
          <w:spacing w:val="-10"/>
          <w:w w:val="105"/>
          <w:sz w:val="19"/>
        </w:rPr>
        <w:t> </w:t>
      </w:r>
      <w:r>
        <w:rPr>
          <w:color w:val="231F20"/>
          <w:w w:val="105"/>
          <w:sz w:val="19"/>
        </w:rPr>
        <w:t>“General</w:t>
      </w:r>
      <w:r>
        <w:rPr>
          <w:color w:val="231F20"/>
          <w:spacing w:val="-9"/>
          <w:w w:val="105"/>
          <w:sz w:val="19"/>
        </w:rPr>
        <w:t> </w:t>
      </w:r>
      <w:r>
        <w:rPr>
          <w:color w:val="231F20"/>
          <w:w w:val="105"/>
          <w:sz w:val="19"/>
        </w:rPr>
        <w:t>Information,”</w:t>
      </w:r>
      <w:r>
        <w:rPr>
          <w:color w:val="231F20"/>
          <w:spacing w:val="-10"/>
          <w:w w:val="105"/>
          <w:sz w:val="19"/>
        </w:rPr>
        <w:t> </w:t>
      </w:r>
      <w:r>
        <w:rPr>
          <w:color w:val="231F20"/>
          <w:w w:val="105"/>
          <w:sz w:val="19"/>
        </w:rPr>
        <w:t>attachment</w:t>
      </w:r>
      <w:r>
        <w:rPr>
          <w:color w:val="231F20"/>
          <w:spacing w:val="-9"/>
          <w:w w:val="105"/>
          <w:sz w:val="19"/>
        </w:rPr>
        <w:t> </w:t>
      </w:r>
      <w:r>
        <w:rPr>
          <w:color w:val="231F20"/>
          <w:w w:val="105"/>
          <w:sz w:val="19"/>
        </w:rPr>
        <w:t>to</w:t>
      </w:r>
      <w:r>
        <w:rPr>
          <w:color w:val="231F20"/>
          <w:spacing w:val="-9"/>
          <w:w w:val="105"/>
          <w:sz w:val="19"/>
        </w:rPr>
        <w:t> </w:t>
      </w:r>
      <w:r>
        <w:rPr>
          <w:color w:val="231F20"/>
          <w:w w:val="105"/>
          <w:sz w:val="19"/>
        </w:rPr>
        <w:t>Bruce</w:t>
      </w:r>
      <w:r>
        <w:rPr>
          <w:color w:val="231F20"/>
          <w:spacing w:val="-10"/>
          <w:w w:val="105"/>
          <w:sz w:val="19"/>
        </w:rPr>
        <w:t> </w:t>
      </w:r>
      <w:r>
        <w:rPr>
          <w:color w:val="231F20"/>
          <w:w w:val="105"/>
          <w:sz w:val="19"/>
        </w:rPr>
        <w:t>Stewart</w:t>
      </w:r>
      <w:r>
        <w:rPr>
          <w:color w:val="231F20"/>
          <w:spacing w:val="-10"/>
          <w:w w:val="105"/>
          <w:sz w:val="19"/>
        </w:rPr>
        <w:t> </w:t>
      </w:r>
      <w:r>
        <w:rPr>
          <w:color w:val="231F20"/>
          <w:w w:val="105"/>
          <w:sz w:val="19"/>
        </w:rPr>
        <w:t>to</w:t>
      </w:r>
      <w:r>
        <w:rPr>
          <w:color w:val="231F20"/>
          <w:spacing w:val="-12"/>
          <w:w w:val="105"/>
          <w:sz w:val="19"/>
        </w:rPr>
        <w:t> </w:t>
      </w:r>
      <w:r>
        <w:rPr>
          <w:color w:val="231F20"/>
          <w:w w:val="105"/>
          <w:sz w:val="19"/>
        </w:rPr>
        <w:t>Trustees,</w:t>
      </w:r>
      <w:r>
        <w:rPr>
          <w:color w:val="231F20"/>
          <w:spacing w:val="-9"/>
          <w:w w:val="105"/>
          <w:sz w:val="19"/>
        </w:rPr>
        <w:t> </w:t>
      </w:r>
      <w:r>
        <w:rPr>
          <w:color w:val="231F20"/>
          <w:w w:val="105"/>
          <w:sz w:val="19"/>
        </w:rPr>
        <w:t>Friends</w:t>
      </w:r>
      <w:r>
        <w:rPr>
          <w:color w:val="231F20"/>
          <w:spacing w:val="-10"/>
          <w:w w:val="105"/>
          <w:sz w:val="19"/>
        </w:rPr>
        <w:t> </w:t>
      </w:r>
      <w:r>
        <w:rPr>
          <w:color w:val="231F20"/>
          <w:w w:val="105"/>
          <w:sz w:val="19"/>
        </w:rPr>
        <w:t>of</w:t>
      </w:r>
      <w:r>
        <w:rPr>
          <w:color w:val="231F20"/>
          <w:spacing w:val="-4"/>
          <w:w w:val="105"/>
          <w:sz w:val="19"/>
        </w:rPr>
        <w:t> </w:t>
      </w:r>
      <w:r>
        <w:rPr>
          <w:color w:val="231F20"/>
          <w:w w:val="105"/>
          <w:sz w:val="19"/>
        </w:rPr>
        <w:t>Lindenwald, April</w:t>
      </w:r>
      <w:r>
        <w:rPr>
          <w:color w:val="231F20"/>
          <w:spacing w:val="-4"/>
          <w:w w:val="105"/>
          <w:sz w:val="19"/>
        </w:rPr>
        <w:t> </w:t>
      </w:r>
      <w:r>
        <w:rPr>
          <w:color w:val="231F20"/>
          <w:w w:val="105"/>
          <w:sz w:val="19"/>
        </w:rPr>
        <w:t>24,</w:t>
      </w:r>
      <w:r>
        <w:rPr>
          <w:color w:val="231F20"/>
          <w:spacing w:val="-4"/>
          <w:w w:val="105"/>
          <w:sz w:val="19"/>
        </w:rPr>
        <w:t> </w:t>
      </w:r>
      <w:r>
        <w:rPr>
          <w:color w:val="231F20"/>
          <w:w w:val="105"/>
          <w:sz w:val="19"/>
        </w:rPr>
        <w:t>1991,</w:t>
      </w:r>
      <w:r>
        <w:rPr>
          <w:color w:val="231F20"/>
          <w:spacing w:val="-4"/>
          <w:w w:val="105"/>
          <w:sz w:val="19"/>
        </w:rPr>
        <w:t> </w:t>
      </w:r>
      <w:r>
        <w:rPr>
          <w:color w:val="231F20"/>
          <w:w w:val="105"/>
          <w:sz w:val="19"/>
        </w:rPr>
        <w:t>Folder</w:t>
      </w:r>
      <w:r>
        <w:rPr>
          <w:color w:val="231F20"/>
          <w:spacing w:val="-8"/>
          <w:w w:val="105"/>
          <w:sz w:val="19"/>
        </w:rPr>
        <w:t> </w:t>
      </w:r>
      <w:r>
        <w:rPr>
          <w:color w:val="231F20"/>
          <w:w w:val="105"/>
          <w:sz w:val="19"/>
        </w:rPr>
        <w:t>April</w:t>
      </w:r>
      <w:r>
        <w:rPr>
          <w:color w:val="231F20"/>
          <w:spacing w:val="-4"/>
          <w:w w:val="105"/>
          <w:sz w:val="19"/>
        </w:rPr>
        <w:t> </w:t>
      </w:r>
      <w:r>
        <w:rPr>
          <w:color w:val="231F20"/>
          <w:w w:val="105"/>
          <w:sz w:val="19"/>
        </w:rPr>
        <w:t>’91,</w:t>
      </w:r>
      <w:r>
        <w:rPr>
          <w:color w:val="231F20"/>
          <w:spacing w:val="-4"/>
          <w:w w:val="105"/>
          <w:sz w:val="19"/>
        </w:rPr>
        <w:t> </w:t>
      </w:r>
      <w:r>
        <w:rPr>
          <w:color w:val="231F20"/>
          <w:w w:val="105"/>
          <w:sz w:val="19"/>
        </w:rPr>
        <w:t>Box</w:t>
      </w:r>
      <w:r>
        <w:rPr>
          <w:color w:val="231F20"/>
          <w:spacing w:val="-4"/>
          <w:w w:val="105"/>
          <w:sz w:val="19"/>
        </w:rPr>
        <w:t> </w:t>
      </w:r>
      <w:r>
        <w:rPr>
          <w:color w:val="231F20"/>
          <w:w w:val="105"/>
          <w:sz w:val="19"/>
        </w:rPr>
        <w:t>Unprocessed</w:t>
      </w:r>
      <w:r>
        <w:rPr>
          <w:color w:val="231F20"/>
          <w:spacing w:val="-4"/>
          <w:w w:val="105"/>
          <w:sz w:val="19"/>
        </w:rPr>
        <w:t> </w:t>
      </w:r>
      <w:r>
        <w:rPr>
          <w:color w:val="231F20"/>
          <w:w w:val="105"/>
          <w:sz w:val="19"/>
        </w:rPr>
        <w:t>Material</w:t>
      </w:r>
      <w:r>
        <w:rPr>
          <w:color w:val="231F20"/>
          <w:spacing w:val="-4"/>
          <w:w w:val="105"/>
          <w:sz w:val="19"/>
        </w:rPr>
        <w:t> </w:t>
      </w:r>
      <w:r>
        <w:rPr>
          <w:color w:val="231F20"/>
          <w:w w:val="105"/>
          <w:sz w:val="19"/>
        </w:rPr>
        <w:t>Reading</w:t>
      </w:r>
      <w:r>
        <w:rPr>
          <w:color w:val="231F20"/>
          <w:spacing w:val="-4"/>
          <w:w w:val="105"/>
          <w:sz w:val="19"/>
        </w:rPr>
        <w:t> </w:t>
      </w:r>
      <w:r>
        <w:rPr>
          <w:color w:val="231F20"/>
          <w:w w:val="105"/>
          <w:sz w:val="19"/>
        </w:rPr>
        <w:t>Files</w:t>
      </w:r>
      <w:r>
        <w:rPr>
          <w:color w:val="231F20"/>
          <w:spacing w:val="-4"/>
          <w:w w:val="105"/>
          <w:sz w:val="19"/>
        </w:rPr>
        <w:t> </w:t>
      </w:r>
      <w:r>
        <w:rPr>
          <w:color w:val="231F20"/>
          <w:w w:val="105"/>
          <w:sz w:val="19"/>
        </w:rPr>
        <w:t>1</w:t>
      </w:r>
      <w:r>
        <w:rPr>
          <w:color w:val="231F20"/>
          <w:spacing w:val="-4"/>
          <w:w w:val="105"/>
          <w:sz w:val="19"/>
        </w:rPr>
        <w:t> </w:t>
      </w:r>
      <w:r>
        <w:rPr>
          <w:color w:val="231F20"/>
          <w:w w:val="105"/>
          <w:sz w:val="19"/>
        </w:rPr>
        <w:t>of 12,</w:t>
      </w:r>
      <w:r>
        <w:rPr>
          <w:color w:val="231F20"/>
          <w:spacing w:val="-4"/>
          <w:w w:val="105"/>
          <w:sz w:val="19"/>
        </w:rPr>
        <w:t> </w:t>
      </w:r>
      <w:r>
        <w:rPr>
          <w:color w:val="231F20"/>
          <w:w w:val="105"/>
          <w:sz w:val="19"/>
        </w:rPr>
        <w:t>MAVA</w:t>
      </w:r>
      <w:r>
        <w:rPr>
          <w:color w:val="231F20"/>
          <w:spacing w:val="-4"/>
          <w:w w:val="105"/>
          <w:sz w:val="19"/>
        </w:rPr>
        <w:t> </w:t>
      </w:r>
      <w:r>
        <w:rPr>
          <w:color w:val="231F20"/>
          <w:w w:val="105"/>
          <w:sz w:val="19"/>
        </w:rPr>
        <w:t>Library.</w:t>
      </w:r>
    </w:p>
    <w:p>
      <w:pPr>
        <w:spacing w:line="244" w:lineRule="auto" w:before="60"/>
        <w:ind w:left="159" w:right="772" w:firstLine="0"/>
        <w:jc w:val="left"/>
        <w:rPr>
          <w:sz w:val="19"/>
        </w:rPr>
      </w:pPr>
      <w:r>
        <w:rPr>
          <w:color w:val="231F20"/>
          <w:w w:val="105"/>
          <w:position w:val="6"/>
          <w:sz w:val="11"/>
        </w:rPr>
        <w:t>95</w:t>
      </w:r>
      <w:r>
        <w:rPr>
          <w:color w:val="231F20"/>
          <w:w w:val="105"/>
          <w:position w:val="6"/>
          <w:sz w:val="11"/>
        </w:rPr>
        <w:t> </w:t>
      </w:r>
      <w:r>
        <w:rPr>
          <w:color w:val="231F20"/>
          <w:w w:val="105"/>
          <w:sz w:val="19"/>
        </w:rPr>
        <w:t>National</w:t>
      </w:r>
      <w:r>
        <w:rPr>
          <w:color w:val="231F20"/>
          <w:spacing w:val="-11"/>
          <w:w w:val="105"/>
          <w:sz w:val="19"/>
        </w:rPr>
        <w:t> </w:t>
      </w:r>
      <w:r>
        <w:rPr>
          <w:color w:val="231F20"/>
          <w:w w:val="105"/>
          <w:sz w:val="19"/>
        </w:rPr>
        <w:t>Park</w:t>
      </w:r>
      <w:r>
        <w:rPr>
          <w:color w:val="231F20"/>
          <w:spacing w:val="-11"/>
          <w:w w:val="105"/>
          <w:sz w:val="19"/>
        </w:rPr>
        <w:t> </w:t>
      </w:r>
      <w:r>
        <w:rPr>
          <w:color w:val="231F20"/>
          <w:w w:val="105"/>
          <w:sz w:val="19"/>
        </w:rPr>
        <w:t>Service,</w:t>
      </w:r>
      <w:r>
        <w:rPr>
          <w:color w:val="231F20"/>
          <w:spacing w:val="-11"/>
          <w:w w:val="105"/>
          <w:sz w:val="19"/>
        </w:rPr>
        <w:t> </w:t>
      </w:r>
      <w:r>
        <w:rPr>
          <w:color w:val="231F20"/>
          <w:w w:val="105"/>
          <w:sz w:val="19"/>
        </w:rPr>
        <w:t>“Lindenwald</w:t>
      </w:r>
      <w:r>
        <w:rPr>
          <w:color w:val="231F20"/>
          <w:spacing w:val="-11"/>
          <w:w w:val="105"/>
          <w:sz w:val="19"/>
        </w:rPr>
        <w:t> </w:t>
      </w:r>
      <w:r>
        <w:rPr>
          <w:color w:val="231F20"/>
          <w:w w:val="105"/>
          <w:sz w:val="19"/>
        </w:rPr>
        <w:t>Preview</w:t>
      </w:r>
      <w:r>
        <w:rPr>
          <w:color w:val="231F20"/>
          <w:spacing w:val="-11"/>
          <w:w w:val="105"/>
          <w:sz w:val="19"/>
        </w:rPr>
        <w:t> </w:t>
      </w:r>
      <w:r>
        <w:rPr>
          <w:color w:val="231F20"/>
          <w:w w:val="105"/>
          <w:sz w:val="19"/>
        </w:rPr>
        <w:t>Begins</w:t>
      </w:r>
      <w:r>
        <w:rPr>
          <w:color w:val="231F20"/>
          <w:spacing w:val="-11"/>
          <w:w w:val="105"/>
          <w:sz w:val="19"/>
        </w:rPr>
        <w:t> </w:t>
      </w:r>
      <w:r>
        <w:rPr>
          <w:color w:val="231F20"/>
          <w:w w:val="105"/>
          <w:sz w:val="19"/>
        </w:rPr>
        <w:t>October</w:t>
      </w:r>
      <w:r>
        <w:rPr>
          <w:color w:val="231F20"/>
          <w:spacing w:val="-11"/>
          <w:w w:val="105"/>
          <w:sz w:val="19"/>
        </w:rPr>
        <w:t> </w:t>
      </w:r>
      <w:r>
        <w:rPr>
          <w:color w:val="231F20"/>
          <w:w w:val="105"/>
          <w:sz w:val="19"/>
        </w:rPr>
        <w:t>1,”</w:t>
      </w:r>
      <w:r>
        <w:rPr>
          <w:color w:val="231F20"/>
          <w:spacing w:val="-11"/>
          <w:w w:val="105"/>
          <w:sz w:val="19"/>
        </w:rPr>
        <w:t> </w:t>
      </w:r>
      <w:r>
        <w:rPr>
          <w:color w:val="231F20"/>
          <w:w w:val="105"/>
          <w:sz w:val="19"/>
        </w:rPr>
        <w:t>news</w:t>
      </w:r>
      <w:r>
        <w:rPr>
          <w:color w:val="231F20"/>
          <w:spacing w:val="-11"/>
          <w:w w:val="105"/>
          <w:sz w:val="19"/>
        </w:rPr>
        <w:t> </w:t>
      </w:r>
      <w:r>
        <w:rPr>
          <w:color w:val="231F20"/>
          <w:w w:val="105"/>
          <w:sz w:val="19"/>
        </w:rPr>
        <w:t>release,</w:t>
      </w:r>
      <w:r>
        <w:rPr>
          <w:color w:val="231F20"/>
          <w:spacing w:val="-11"/>
          <w:w w:val="105"/>
          <w:sz w:val="19"/>
        </w:rPr>
        <w:t> </w:t>
      </w:r>
      <w:r>
        <w:rPr>
          <w:color w:val="231F20"/>
          <w:w w:val="105"/>
          <w:sz w:val="19"/>
        </w:rPr>
        <w:t>n.d.</w:t>
      </w:r>
      <w:r>
        <w:rPr>
          <w:color w:val="231F20"/>
          <w:spacing w:val="-11"/>
          <w:w w:val="105"/>
          <w:sz w:val="19"/>
        </w:rPr>
        <w:t> </w:t>
      </w:r>
      <w:r>
        <w:rPr>
          <w:color w:val="231F20"/>
          <w:w w:val="105"/>
          <w:sz w:val="19"/>
        </w:rPr>
        <w:t>[1982],</w:t>
      </w:r>
      <w:r>
        <w:rPr>
          <w:color w:val="231F20"/>
          <w:spacing w:val="-11"/>
          <w:w w:val="105"/>
          <w:sz w:val="19"/>
        </w:rPr>
        <w:t> </w:t>
      </w:r>
      <w:r>
        <w:rPr>
          <w:color w:val="231F20"/>
          <w:w w:val="105"/>
          <w:sz w:val="19"/>
        </w:rPr>
        <w:t>Folder K3415 Press Releases [II], MAVA Central Files.</w:t>
      </w:r>
    </w:p>
    <w:p>
      <w:pPr>
        <w:spacing w:line="244" w:lineRule="auto" w:before="59"/>
        <w:ind w:left="159" w:right="630" w:firstLine="0"/>
        <w:jc w:val="left"/>
        <w:rPr>
          <w:sz w:val="19"/>
        </w:rPr>
      </w:pPr>
      <w:r>
        <w:rPr>
          <w:color w:val="231F20"/>
          <w:w w:val="105"/>
          <w:position w:val="6"/>
          <w:sz w:val="11"/>
        </w:rPr>
        <w:t>96</w:t>
      </w:r>
      <w:r>
        <w:rPr>
          <w:color w:val="231F20"/>
          <w:w w:val="105"/>
          <w:position w:val="6"/>
          <w:sz w:val="11"/>
        </w:rPr>
        <w:t> </w:t>
      </w:r>
      <w:r>
        <w:rPr>
          <w:color w:val="231F20"/>
          <w:w w:val="105"/>
          <w:sz w:val="19"/>
        </w:rPr>
        <w:t>Digest</w:t>
      </w:r>
      <w:r>
        <w:rPr>
          <w:color w:val="231F20"/>
          <w:spacing w:val="-11"/>
          <w:w w:val="105"/>
          <w:sz w:val="19"/>
        </w:rPr>
        <w:t> </w:t>
      </w:r>
      <w:r>
        <w:rPr>
          <w:color w:val="231F20"/>
          <w:w w:val="105"/>
          <w:sz w:val="19"/>
        </w:rPr>
        <w:t>of</w:t>
      </w:r>
      <w:r>
        <w:rPr>
          <w:color w:val="231F20"/>
          <w:spacing w:val="-7"/>
          <w:w w:val="105"/>
          <w:sz w:val="19"/>
        </w:rPr>
        <w:t> </w:t>
      </w:r>
      <w:r>
        <w:rPr>
          <w:color w:val="231F20"/>
          <w:w w:val="105"/>
          <w:sz w:val="19"/>
        </w:rPr>
        <w:t>Events</w:t>
      </w:r>
      <w:r>
        <w:rPr>
          <w:color w:val="231F20"/>
          <w:spacing w:val="-11"/>
          <w:w w:val="105"/>
          <w:sz w:val="19"/>
        </w:rPr>
        <w:t> </w:t>
      </w:r>
      <w:r>
        <w:rPr>
          <w:color w:val="231F20"/>
          <w:w w:val="105"/>
          <w:sz w:val="19"/>
        </w:rPr>
        <w:t>Related</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PX</w:t>
      </w:r>
      <w:r>
        <w:rPr>
          <w:color w:val="231F20"/>
          <w:spacing w:val="-11"/>
          <w:w w:val="105"/>
          <w:sz w:val="19"/>
        </w:rPr>
        <w:t> </w:t>
      </w:r>
      <w:r>
        <w:rPr>
          <w:color w:val="231F20"/>
          <w:w w:val="105"/>
          <w:sz w:val="19"/>
        </w:rPr>
        <w:t>1950-02-0177,</w:t>
      </w:r>
      <w:r>
        <w:rPr>
          <w:color w:val="231F20"/>
          <w:spacing w:val="-11"/>
          <w:w w:val="105"/>
          <w:sz w:val="19"/>
        </w:rPr>
        <w:t> </w:t>
      </w:r>
      <w:r>
        <w:rPr>
          <w:color w:val="231F20"/>
          <w:w w:val="105"/>
          <w:sz w:val="19"/>
        </w:rPr>
        <w:t>Standard</w:t>
      </w:r>
      <w:r>
        <w:rPr>
          <w:color w:val="231F20"/>
          <w:spacing w:val="-11"/>
          <w:w w:val="105"/>
          <w:sz w:val="19"/>
        </w:rPr>
        <w:t> </w:t>
      </w:r>
      <w:r>
        <w:rPr>
          <w:color w:val="231F20"/>
          <w:w w:val="105"/>
          <w:sz w:val="19"/>
        </w:rPr>
        <w:t>Trimming</w:t>
      </w:r>
      <w:r>
        <w:rPr>
          <w:color w:val="231F20"/>
          <w:spacing w:val="-11"/>
          <w:w w:val="105"/>
          <w:sz w:val="19"/>
        </w:rPr>
        <w:t> </w:t>
      </w:r>
      <w:r>
        <w:rPr>
          <w:color w:val="231F20"/>
          <w:w w:val="105"/>
          <w:sz w:val="19"/>
        </w:rPr>
        <w:t>Corp.,</w:t>
      </w:r>
      <w:r>
        <w:rPr>
          <w:color w:val="231F20"/>
          <w:spacing w:val="-11"/>
          <w:w w:val="105"/>
          <w:sz w:val="19"/>
        </w:rPr>
        <w:t> </w:t>
      </w:r>
      <w:r>
        <w:rPr>
          <w:color w:val="231F20"/>
          <w:w w:val="105"/>
          <w:sz w:val="19"/>
        </w:rPr>
        <w:t>n.d.</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D6215</w:t>
      </w:r>
      <w:r>
        <w:rPr>
          <w:color w:val="231F20"/>
          <w:spacing w:val="-11"/>
          <w:w w:val="105"/>
          <w:sz w:val="19"/>
        </w:rPr>
        <w:t> </w:t>
      </w:r>
      <w:r>
        <w:rPr>
          <w:color w:val="231F20"/>
          <w:w w:val="105"/>
          <w:sz w:val="19"/>
        </w:rPr>
        <w:t>Museum &amp; Exhibit P26 1950 MAVA, MAVA Central Files.</w:t>
      </w:r>
    </w:p>
    <w:p>
      <w:pPr>
        <w:spacing w:line="244" w:lineRule="auto" w:before="59"/>
        <w:ind w:left="159" w:right="772" w:firstLine="0"/>
        <w:jc w:val="left"/>
        <w:rPr>
          <w:sz w:val="19"/>
        </w:rPr>
      </w:pPr>
      <w:r>
        <w:rPr>
          <w:color w:val="231F20"/>
          <w:w w:val="105"/>
          <w:position w:val="6"/>
          <w:sz w:val="11"/>
        </w:rPr>
        <w:t>97</w:t>
      </w:r>
      <w:r>
        <w:rPr>
          <w:color w:val="231F20"/>
          <w:spacing w:val="9"/>
          <w:w w:val="105"/>
          <w:position w:val="6"/>
          <w:sz w:val="11"/>
        </w:rPr>
        <w:t> </w:t>
      </w:r>
      <w:r>
        <w:rPr>
          <w:color w:val="231F20"/>
          <w:w w:val="105"/>
          <w:sz w:val="19"/>
        </w:rPr>
        <w:t>National</w:t>
      </w:r>
      <w:r>
        <w:rPr>
          <w:color w:val="231F20"/>
          <w:spacing w:val="-8"/>
          <w:w w:val="105"/>
          <w:sz w:val="19"/>
        </w:rPr>
        <w:t> </w:t>
      </w:r>
      <w:r>
        <w:rPr>
          <w:color w:val="231F20"/>
          <w:w w:val="105"/>
          <w:sz w:val="19"/>
        </w:rPr>
        <w:t>Park</w:t>
      </w:r>
      <w:r>
        <w:rPr>
          <w:color w:val="231F20"/>
          <w:spacing w:val="-8"/>
          <w:w w:val="105"/>
          <w:sz w:val="19"/>
        </w:rPr>
        <w:t> </w:t>
      </w:r>
      <w:r>
        <w:rPr>
          <w:color w:val="231F20"/>
          <w:w w:val="105"/>
          <w:sz w:val="19"/>
        </w:rPr>
        <w:t>Service,</w:t>
      </w:r>
      <w:r>
        <w:rPr>
          <w:color w:val="231F20"/>
          <w:spacing w:val="-8"/>
          <w:w w:val="105"/>
          <w:sz w:val="19"/>
        </w:rPr>
        <w:t> </w:t>
      </w:r>
      <w:r>
        <w:rPr>
          <w:color w:val="231F20"/>
          <w:w w:val="105"/>
          <w:sz w:val="19"/>
        </w:rPr>
        <w:t>,“Bicentennial</w:t>
      </w:r>
      <w:r>
        <w:rPr>
          <w:color w:val="231F20"/>
          <w:spacing w:val="-8"/>
          <w:w w:val="105"/>
          <w:sz w:val="19"/>
        </w:rPr>
        <w:t> </w:t>
      </w:r>
      <w:r>
        <w:rPr>
          <w:color w:val="231F20"/>
          <w:w w:val="105"/>
          <w:sz w:val="19"/>
        </w:rPr>
        <w:t>Preview</w:t>
      </w:r>
      <w:r>
        <w:rPr>
          <w:color w:val="231F20"/>
          <w:spacing w:val="-8"/>
          <w:w w:val="105"/>
          <w:sz w:val="19"/>
        </w:rPr>
        <w:t> </w:t>
      </w:r>
      <w:r>
        <w:rPr>
          <w:color w:val="231F20"/>
          <w:w w:val="105"/>
          <w:sz w:val="19"/>
        </w:rPr>
        <w:t>Concludes</w:t>
      </w:r>
      <w:r>
        <w:rPr>
          <w:color w:val="231F20"/>
          <w:spacing w:val="-8"/>
          <w:w w:val="105"/>
          <w:sz w:val="19"/>
        </w:rPr>
        <w:t> </w:t>
      </w:r>
      <w:r>
        <w:rPr>
          <w:color w:val="231F20"/>
          <w:w w:val="105"/>
          <w:sz w:val="19"/>
        </w:rPr>
        <w:t>in</w:t>
      </w:r>
      <w:r>
        <w:rPr>
          <w:color w:val="231F20"/>
          <w:spacing w:val="-8"/>
          <w:w w:val="105"/>
          <w:sz w:val="19"/>
        </w:rPr>
        <w:t> </w:t>
      </w:r>
      <w:r>
        <w:rPr>
          <w:color w:val="231F20"/>
          <w:w w:val="105"/>
          <w:sz w:val="19"/>
        </w:rPr>
        <w:t>Late</w:t>
      </w:r>
      <w:r>
        <w:rPr>
          <w:color w:val="231F20"/>
          <w:spacing w:val="-8"/>
          <w:w w:val="105"/>
          <w:sz w:val="19"/>
        </w:rPr>
        <w:t> </w:t>
      </w:r>
      <w:r>
        <w:rPr>
          <w:color w:val="231F20"/>
          <w:w w:val="105"/>
          <w:sz w:val="19"/>
        </w:rPr>
        <w:t>December,”</w:t>
      </w:r>
      <w:r>
        <w:rPr>
          <w:color w:val="231F20"/>
          <w:spacing w:val="-8"/>
          <w:w w:val="105"/>
          <w:sz w:val="19"/>
        </w:rPr>
        <w:t> </w:t>
      </w:r>
      <w:r>
        <w:rPr>
          <w:color w:val="231F20"/>
          <w:w w:val="105"/>
          <w:sz w:val="19"/>
        </w:rPr>
        <w:t>n.d.</w:t>
      </w:r>
      <w:r>
        <w:rPr>
          <w:color w:val="231F20"/>
          <w:spacing w:val="-8"/>
          <w:w w:val="105"/>
          <w:sz w:val="19"/>
        </w:rPr>
        <w:t> </w:t>
      </w:r>
      <w:r>
        <w:rPr>
          <w:color w:val="231F20"/>
          <w:w w:val="105"/>
          <w:sz w:val="19"/>
        </w:rPr>
        <w:t>[1982],</w:t>
      </w:r>
      <w:r>
        <w:rPr>
          <w:color w:val="231F20"/>
          <w:spacing w:val="-8"/>
          <w:w w:val="105"/>
          <w:sz w:val="19"/>
        </w:rPr>
        <w:t> </w:t>
      </w:r>
      <w:r>
        <w:rPr>
          <w:color w:val="231F20"/>
          <w:w w:val="105"/>
          <w:sz w:val="19"/>
        </w:rPr>
        <w:t>Folder K3415 Press Releases [II], MAVA Central Files.</w:t>
      </w:r>
    </w:p>
    <w:p>
      <w:pPr>
        <w:spacing w:line="244" w:lineRule="auto" w:before="59"/>
        <w:ind w:left="159" w:right="772" w:firstLine="0"/>
        <w:jc w:val="left"/>
        <w:rPr>
          <w:sz w:val="19"/>
        </w:rPr>
      </w:pPr>
      <w:r>
        <w:rPr>
          <w:color w:val="231F20"/>
          <w:w w:val="105"/>
          <w:position w:val="6"/>
          <w:sz w:val="11"/>
        </w:rPr>
        <w:t>98</w:t>
      </w:r>
      <w:r>
        <w:rPr>
          <w:color w:val="231F20"/>
          <w:spacing w:val="9"/>
          <w:w w:val="105"/>
          <w:position w:val="6"/>
          <w:sz w:val="11"/>
        </w:rPr>
        <w:t> </w:t>
      </w:r>
      <w:r>
        <w:rPr>
          <w:color w:val="231F20"/>
          <w:w w:val="105"/>
          <w:sz w:val="19"/>
        </w:rPr>
        <w:t>National</w:t>
      </w:r>
      <w:r>
        <w:rPr>
          <w:color w:val="231F20"/>
          <w:spacing w:val="-8"/>
          <w:w w:val="105"/>
          <w:sz w:val="19"/>
        </w:rPr>
        <w:t> </w:t>
      </w:r>
      <w:r>
        <w:rPr>
          <w:color w:val="231F20"/>
          <w:w w:val="105"/>
          <w:sz w:val="19"/>
        </w:rPr>
        <w:t>Park</w:t>
      </w:r>
      <w:r>
        <w:rPr>
          <w:color w:val="231F20"/>
          <w:spacing w:val="-8"/>
          <w:w w:val="105"/>
          <w:sz w:val="19"/>
        </w:rPr>
        <w:t> </w:t>
      </w:r>
      <w:r>
        <w:rPr>
          <w:color w:val="231F20"/>
          <w:w w:val="105"/>
          <w:sz w:val="19"/>
        </w:rPr>
        <w:t>Service,</w:t>
      </w:r>
      <w:r>
        <w:rPr>
          <w:color w:val="231F20"/>
          <w:spacing w:val="-8"/>
          <w:w w:val="105"/>
          <w:sz w:val="19"/>
        </w:rPr>
        <w:t> </w:t>
      </w:r>
      <w:r>
        <w:rPr>
          <w:color w:val="231F20"/>
          <w:w w:val="105"/>
          <w:sz w:val="19"/>
        </w:rPr>
        <w:t>“Special</w:t>
      </w:r>
      <w:r>
        <w:rPr>
          <w:color w:val="231F20"/>
          <w:spacing w:val="-8"/>
          <w:w w:val="105"/>
          <w:sz w:val="19"/>
        </w:rPr>
        <w:t> </w:t>
      </w:r>
      <w:r>
        <w:rPr>
          <w:color w:val="231F20"/>
          <w:w w:val="105"/>
          <w:sz w:val="19"/>
        </w:rPr>
        <w:t>Evening</w:t>
      </w:r>
      <w:r>
        <w:rPr>
          <w:color w:val="231F20"/>
          <w:spacing w:val="-8"/>
          <w:w w:val="105"/>
          <w:sz w:val="19"/>
        </w:rPr>
        <w:t> </w:t>
      </w:r>
      <w:r>
        <w:rPr>
          <w:color w:val="231F20"/>
          <w:w w:val="105"/>
          <w:sz w:val="19"/>
        </w:rPr>
        <w:t>Program</w:t>
      </w:r>
      <w:r>
        <w:rPr>
          <w:color w:val="231F20"/>
          <w:spacing w:val="-8"/>
          <w:w w:val="105"/>
          <w:sz w:val="19"/>
        </w:rPr>
        <w:t> </w:t>
      </w:r>
      <w:r>
        <w:rPr>
          <w:color w:val="231F20"/>
          <w:w w:val="105"/>
          <w:sz w:val="19"/>
        </w:rPr>
        <w:t>at</w:t>
      </w:r>
      <w:r>
        <w:rPr>
          <w:color w:val="231F20"/>
          <w:spacing w:val="-8"/>
          <w:w w:val="105"/>
          <w:sz w:val="19"/>
        </w:rPr>
        <w:t> </w:t>
      </w:r>
      <w:r>
        <w:rPr>
          <w:color w:val="231F20"/>
          <w:w w:val="105"/>
          <w:sz w:val="19"/>
        </w:rPr>
        <w:t>Lindenwald,”</w:t>
      </w:r>
      <w:r>
        <w:rPr>
          <w:color w:val="231F20"/>
          <w:spacing w:val="-8"/>
          <w:w w:val="105"/>
          <w:sz w:val="19"/>
        </w:rPr>
        <w:t> </w:t>
      </w:r>
      <w:r>
        <w:rPr>
          <w:color w:val="231F20"/>
          <w:w w:val="105"/>
          <w:sz w:val="19"/>
        </w:rPr>
        <w:t>news</w:t>
      </w:r>
      <w:r>
        <w:rPr>
          <w:color w:val="231F20"/>
          <w:spacing w:val="-8"/>
          <w:w w:val="105"/>
          <w:sz w:val="19"/>
        </w:rPr>
        <w:t> </w:t>
      </w:r>
      <w:r>
        <w:rPr>
          <w:color w:val="231F20"/>
          <w:w w:val="105"/>
          <w:sz w:val="19"/>
        </w:rPr>
        <w:t>release,</w:t>
      </w:r>
      <w:r>
        <w:rPr>
          <w:color w:val="231F20"/>
          <w:spacing w:val="-8"/>
          <w:w w:val="105"/>
          <w:sz w:val="19"/>
        </w:rPr>
        <w:t> </w:t>
      </w:r>
      <w:r>
        <w:rPr>
          <w:color w:val="231F20"/>
          <w:w w:val="105"/>
          <w:sz w:val="19"/>
        </w:rPr>
        <w:t>n.d.</w:t>
      </w:r>
      <w:r>
        <w:rPr>
          <w:color w:val="231F20"/>
          <w:spacing w:val="-8"/>
          <w:w w:val="105"/>
          <w:sz w:val="19"/>
        </w:rPr>
        <w:t> </w:t>
      </w:r>
      <w:r>
        <w:rPr>
          <w:color w:val="231F20"/>
          <w:w w:val="105"/>
          <w:sz w:val="19"/>
        </w:rPr>
        <w:t>[1982],</w:t>
      </w:r>
      <w:r>
        <w:rPr>
          <w:color w:val="231F20"/>
          <w:spacing w:val="-8"/>
          <w:w w:val="105"/>
          <w:sz w:val="19"/>
        </w:rPr>
        <w:t> </w:t>
      </w:r>
      <w:r>
        <w:rPr>
          <w:color w:val="231F20"/>
          <w:w w:val="105"/>
          <w:sz w:val="19"/>
        </w:rPr>
        <w:t>Folder K3415</w:t>
      </w:r>
      <w:r>
        <w:rPr>
          <w:color w:val="231F20"/>
          <w:spacing w:val="-3"/>
          <w:w w:val="105"/>
          <w:sz w:val="19"/>
        </w:rPr>
        <w:t> </w:t>
      </w:r>
      <w:r>
        <w:rPr>
          <w:color w:val="231F20"/>
          <w:w w:val="105"/>
          <w:sz w:val="19"/>
        </w:rPr>
        <w:t>Press</w:t>
      </w:r>
      <w:r>
        <w:rPr>
          <w:color w:val="231F20"/>
          <w:spacing w:val="-3"/>
          <w:w w:val="105"/>
          <w:sz w:val="19"/>
        </w:rPr>
        <w:t> </w:t>
      </w:r>
      <w:r>
        <w:rPr>
          <w:color w:val="231F20"/>
          <w:w w:val="105"/>
          <w:sz w:val="19"/>
        </w:rPr>
        <w:t>Releases</w:t>
      </w:r>
      <w:r>
        <w:rPr>
          <w:color w:val="231F20"/>
          <w:spacing w:val="-3"/>
          <w:w w:val="105"/>
          <w:sz w:val="19"/>
        </w:rPr>
        <w:t> </w:t>
      </w:r>
      <w:r>
        <w:rPr>
          <w:color w:val="231F20"/>
          <w:w w:val="105"/>
          <w:sz w:val="19"/>
        </w:rPr>
        <w:t>[II],</w:t>
      </w:r>
      <w:r>
        <w:rPr>
          <w:color w:val="231F20"/>
          <w:spacing w:val="-3"/>
          <w:w w:val="105"/>
          <w:sz w:val="19"/>
        </w:rPr>
        <w:t> </w:t>
      </w:r>
      <w:r>
        <w:rPr>
          <w:color w:val="231F20"/>
          <w:w w:val="105"/>
          <w:sz w:val="19"/>
        </w:rPr>
        <w:t>MAVA</w:t>
      </w:r>
      <w:r>
        <w:rPr>
          <w:color w:val="231F20"/>
          <w:spacing w:val="-3"/>
          <w:w w:val="105"/>
          <w:sz w:val="19"/>
        </w:rPr>
        <w:t> </w:t>
      </w:r>
      <w:r>
        <w:rPr>
          <w:color w:val="231F20"/>
          <w:w w:val="105"/>
          <w:sz w:val="19"/>
        </w:rPr>
        <w:t>Central</w:t>
      </w:r>
      <w:r>
        <w:rPr>
          <w:color w:val="231F20"/>
          <w:spacing w:val="-3"/>
          <w:w w:val="105"/>
          <w:sz w:val="19"/>
        </w:rPr>
        <w:t> </w:t>
      </w:r>
      <w:r>
        <w:rPr>
          <w:color w:val="231F20"/>
          <w:w w:val="105"/>
          <w:sz w:val="19"/>
        </w:rPr>
        <w:t>Files.</w:t>
      </w:r>
      <w:r>
        <w:rPr>
          <w:color w:val="231F20"/>
          <w:spacing w:val="-9"/>
          <w:w w:val="105"/>
          <w:sz w:val="19"/>
        </w:rPr>
        <w:t> </w:t>
      </w:r>
      <w:r>
        <w:rPr>
          <w:color w:val="231F20"/>
          <w:w w:val="105"/>
          <w:sz w:val="19"/>
        </w:rPr>
        <w:t>The</w:t>
      </w:r>
      <w:r>
        <w:rPr>
          <w:color w:val="231F20"/>
          <w:spacing w:val="-3"/>
          <w:w w:val="105"/>
          <w:sz w:val="19"/>
        </w:rPr>
        <w:t> </w:t>
      </w:r>
      <w:r>
        <w:rPr>
          <w:color w:val="231F20"/>
          <w:w w:val="105"/>
          <w:sz w:val="19"/>
        </w:rPr>
        <w:t>reproduction</w:t>
      </w:r>
      <w:r>
        <w:rPr>
          <w:color w:val="231F20"/>
          <w:spacing w:val="-3"/>
          <w:w w:val="105"/>
          <w:sz w:val="19"/>
        </w:rPr>
        <w:t> </w:t>
      </w:r>
      <w:r>
        <w:rPr>
          <w:color w:val="231F20"/>
          <w:w w:val="105"/>
          <w:sz w:val="19"/>
        </w:rPr>
        <w:t>of</w:t>
      </w:r>
      <w:r>
        <w:rPr>
          <w:color w:val="231F20"/>
          <w:spacing w:val="-1"/>
          <w:w w:val="105"/>
          <w:sz w:val="19"/>
        </w:rPr>
        <w:t> </w:t>
      </w:r>
      <w:r>
        <w:rPr>
          <w:color w:val="231F20"/>
          <w:w w:val="105"/>
          <w:sz w:val="19"/>
        </w:rPr>
        <w:t>Angelica</w:t>
      </w:r>
      <w:r>
        <w:rPr>
          <w:color w:val="231F20"/>
          <w:spacing w:val="-3"/>
          <w:w w:val="105"/>
          <w:sz w:val="19"/>
        </w:rPr>
        <w:t> </w:t>
      </w:r>
      <w:r>
        <w:rPr>
          <w:color w:val="231F20"/>
          <w:w w:val="105"/>
          <w:sz w:val="19"/>
        </w:rPr>
        <w:t>Van</w:t>
      </w:r>
      <w:r>
        <w:rPr>
          <w:color w:val="231F20"/>
          <w:spacing w:val="-3"/>
          <w:w w:val="105"/>
          <w:sz w:val="19"/>
        </w:rPr>
        <w:t> </w:t>
      </w:r>
      <w:r>
        <w:rPr>
          <w:color w:val="231F20"/>
          <w:w w:val="105"/>
          <w:sz w:val="19"/>
        </w:rPr>
        <w:t>Buren’s</w:t>
      </w:r>
      <w:r>
        <w:rPr>
          <w:color w:val="231F20"/>
          <w:spacing w:val="-3"/>
          <w:w w:val="105"/>
          <w:sz w:val="19"/>
        </w:rPr>
        <w:t> </w:t>
      </w:r>
      <w:r>
        <w:rPr>
          <w:color w:val="231F20"/>
          <w:w w:val="105"/>
          <w:sz w:val="19"/>
        </w:rPr>
        <w:t>dress</w:t>
      </w:r>
      <w:r>
        <w:rPr>
          <w:color w:val="231F20"/>
          <w:spacing w:val="-3"/>
          <w:w w:val="105"/>
          <w:sz w:val="19"/>
        </w:rPr>
        <w:t> </w:t>
      </w:r>
      <w:r>
        <w:rPr>
          <w:color w:val="231F20"/>
          <w:w w:val="105"/>
          <w:sz w:val="19"/>
        </w:rPr>
        <w:t>was created by</w:t>
      </w:r>
      <w:r>
        <w:rPr>
          <w:color w:val="231F20"/>
          <w:spacing w:val="-5"/>
          <w:w w:val="105"/>
          <w:sz w:val="19"/>
        </w:rPr>
        <w:t> </w:t>
      </w:r>
      <w:r>
        <w:rPr>
          <w:color w:val="231F20"/>
          <w:w w:val="105"/>
          <w:sz w:val="19"/>
        </w:rPr>
        <w:t>Anne R.</w:t>
      </w:r>
      <w:r>
        <w:rPr>
          <w:color w:val="231F20"/>
          <w:spacing w:val="-2"/>
          <w:w w:val="105"/>
          <w:sz w:val="19"/>
        </w:rPr>
        <w:t> </w:t>
      </w:r>
      <w:r>
        <w:rPr>
          <w:color w:val="231F20"/>
          <w:w w:val="105"/>
          <w:sz w:val="19"/>
        </w:rPr>
        <w:t>Adams of Upper Nyack, New York. Carol E. Kohan to</w:t>
      </w:r>
      <w:r>
        <w:rPr>
          <w:color w:val="231F20"/>
          <w:spacing w:val="-2"/>
          <w:w w:val="105"/>
          <w:sz w:val="19"/>
        </w:rPr>
        <w:t> </w:t>
      </w:r>
      <w:r>
        <w:rPr>
          <w:color w:val="231F20"/>
          <w:w w:val="105"/>
          <w:sz w:val="19"/>
        </w:rPr>
        <w:t>Anne R.</w:t>
      </w:r>
      <w:r>
        <w:rPr>
          <w:color w:val="231F20"/>
          <w:spacing w:val="-2"/>
          <w:w w:val="105"/>
          <w:sz w:val="19"/>
        </w:rPr>
        <w:t> </w:t>
      </w:r>
      <w:r>
        <w:rPr>
          <w:color w:val="231F20"/>
          <w:w w:val="105"/>
          <w:sz w:val="19"/>
        </w:rPr>
        <w:t>Adams, November 10, 1982, Folder D6215, Museum and Exhibit P26 1950 MAVA, MAVA Central Files.</w:t>
      </w:r>
    </w:p>
    <w:p>
      <w:pPr>
        <w:spacing w:line="244" w:lineRule="auto" w:before="61"/>
        <w:ind w:left="159" w:right="772" w:firstLine="0"/>
        <w:jc w:val="left"/>
        <w:rPr>
          <w:sz w:val="19"/>
        </w:rPr>
      </w:pPr>
      <w:r>
        <w:rPr>
          <w:color w:val="231F20"/>
          <w:w w:val="105"/>
          <w:position w:val="6"/>
          <w:sz w:val="11"/>
        </w:rPr>
        <w:t>99</w:t>
      </w:r>
      <w:r>
        <w:rPr>
          <w:color w:val="231F20"/>
          <w:spacing w:val="8"/>
          <w:w w:val="105"/>
          <w:position w:val="6"/>
          <w:sz w:val="11"/>
        </w:rPr>
        <w:t> </w:t>
      </w:r>
      <w:r>
        <w:rPr>
          <w:color w:val="231F20"/>
          <w:w w:val="105"/>
          <w:sz w:val="19"/>
        </w:rPr>
        <w:t>National</w:t>
      </w:r>
      <w:r>
        <w:rPr>
          <w:color w:val="231F20"/>
          <w:spacing w:val="-9"/>
          <w:w w:val="105"/>
          <w:sz w:val="19"/>
        </w:rPr>
        <w:t> </w:t>
      </w:r>
      <w:r>
        <w:rPr>
          <w:color w:val="231F20"/>
          <w:w w:val="105"/>
          <w:sz w:val="19"/>
        </w:rPr>
        <w:t>Park</w:t>
      </w:r>
      <w:r>
        <w:rPr>
          <w:color w:val="231F20"/>
          <w:spacing w:val="-9"/>
          <w:w w:val="105"/>
          <w:sz w:val="19"/>
        </w:rPr>
        <w:t> </w:t>
      </w:r>
      <w:r>
        <w:rPr>
          <w:color w:val="231F20"/>
          <w:w w:val="105"/>
          <w:sz w:val="19"/>
        </w:rPr>
        <w:t>Service,</w:t>
      </w:r>
      <w:r>
        <w:rPr>
          <w:color w:val="231F20"/>
          <w:spacing w:val="-9"/>
          <w:w w:val="105"/>
          <w:sz w:val="19"/>
        </w:rPr>
        <w:t> </w:t>
      </w:r>
      <w:r>
        <w:rPr>
          <w:color w:val="231F20"/>
          <w:w w:val="105"/>
          <w:sz w:val="19"/>
        </w:rPr>
        <w:t>“Special</w:t>
      </w:r>
      <w:r>
        <w:rPr>
          <w:color w:val="231F20"/>
          <w:spacing w:val="-9"/>
          <w:w w:val="105"/>
          <w:sz w:val="19"/>
        </w:rPr>
        <w:t> </w:t>
      </w:r>
      <w:r>
        <w:rPr>
          <w:color w:val="231F20"/>
          <w:w w:val="105"/>
          <w:sz w:val="19"/>
        </w:rPr>
        <w:t>Cachet</w:t>
      </w:r>
      <w:r>
        <w:rPr>
          <w:color w:val="231F20"/>
          <w:spacing w:val="-9"/>
          <w:w w:val="105"/>
          <w:sz w:val="19"/>
        </w:rPr>
        <w:t> </w:t>
      </w:r>
      <w:r>
        <w:rPr>
          <w:color w:val="231F20"/>
          <w:w w:val="105"/>
          <w:sz w:val="19"/>
        </w:rPr>
        <w:t>and</w:t>
      </w:r>
      <w:r>
        <w:rPr>
          <w:color w:val="231F20"/>
          <w:spacing w:val="-9"/>
          <w:w w:val="105"/>
          <w:sz w:val="19"/>
        </w:rPr>
        <w:t> </w:t>
      </w:r>
      <w:r>
        <w:rPr>
          <w:color w:val="231F20"/>
          <w:w w:val="105"/>
          <w:sz w:val="19"/>
        </w:rPr>
        <w:t>Cancellation</w:t>
      </w:r>
      <w:r>
        <w:rPr>
          <w:color w:val="231F20"/>
          <w:spacing w:val="-9"/>
          <w:w w:val="105"/>
          <w:sz w:val="19"/>
        </w:rPr>
        <w:t> </w:t>
      </w:r>
      <w:r>
        <w:rPr>
          <w:color w:val="231F20"/>
          <w:w w:val="105"/>
          <w:sz w:val="19"/>
        </w:rPr>
        <w:t>at</w:t>
      </w:r>
      <w:r>
        <w:rPr>
          <w:color w:val="231F20"/>
          <w:spacing w:val="-9"/>
          <w:w w:val="105"/>
          <w:sz w:val="19"/>
        </w:rPr>
        <w:t> </w:t>
      </w:r>
      <w:r>
        <w:rPr>
          <w:color w:val="231F20"/>
          <w:w w:val="105"/>
          <w:sz w:val="19"/>
        </w:rPr>
        <w:t>Lindenwald,”</w:t>
      </w:r>
      <w:r>
        <w:rPr>
          <w:color w:val="231F20"/>
          <w:spacing w:val="-9"/>
          <w:w w:val="105"/>
          <w:sz w:val="19"/>
        </w:rPr>
        <w:t> </w:t>
      </w:r>
      <w:r>
        <w:rPr>
          <w:color w:val="231F20"/>
          <w:w w:val="105"/>
          <w:sz w:val="19"/>
        </w:rPr>
        <w:t>news</w:t>
      </w:r>
      <w:r>
        <w:rPr>
          <w:color w:val="231F20"/>
          <w:spacing w:val="-9"/>
          <w:w w:val="105"/>
          <w:sz w:val="19"/>
        </w:rPr>
        <w:t> </w:t>
      </w:r>
      <w:r>
        <w:rPr>
          <w:color w:val="231F20"/>
          <w:w w:val="105"/>
          <w:sz w:val="19"/>
        </w:rPr>
        <w:t>release,</w:t>
      </w:r>
      <w:r>
        <w:rPr>
          <w:color w:val="231F20"/>
          <w:spacing w:val="-9"/>
          <w:w w:val="105"/>
          <w:sz w:val="19"/>
        </w:rPr>
        <w:t> </w:t>
      </w:r>
      <w:r>
        <w:rPr>
          <w:color w:val="231F20"/>
          <w:w w:val="105"/>
          <w:sz w:val="19"/>
        </w:rPr>
        <w:t>n.d.</w:t>
      </w:r>
      <w:r>
        <w:rPr>
          <w:color w:val="231F20"/>
          <w:spacing w:val="-9"/>
          <w:w w:val="105"/>
          <w:sz w:val="19"/>
        </w:rPr>
        <w:t> </w:t>
      </w:r>
      <w:r>
        <w:rPr>
          <w:color w:val="231F20"/>
          <w:w w:val="105"/>
          <w:sz w:val="19"/>
        </w:rPr>
        <w:t>[1982], K3415 Press Releases [II], MAVA Central Files.</w:t>
      </w:r>
    </w:p>
    <w:p>
      <w:pPr>
        <w:spacing w:after="0" w:line="244" w:lineRule="auto"/>
        <w:jc w:val="left"/>
        <w:rPr>
          <w:sz w:val="19"/>
        </w:rPr>
        <w:sectPr>
          <w:pgSz w:w="12240" w:h="15840"/>
          <w:pgMar w:header="540" w:footer="718" w:top="740" w:bottom="900" w:left="1640" w:right="1240"/>
        </w:sectPr>
      </w:pPr>
    </w:p>
    <w:p>
      <w:pPr>
        <w:pStyle w:val="BodyText"/>
      </w:pPr>
    </w:p>
    <w:p>
      <w:pPr>
        <w:pStyle w:val="BodyText"/>
        <w:spacing w:before="152"/>
      </w:pPr>
    </w:p>
    <w:p>
      <w:pPr>
        <w:pStyle w:val="BodyText"/>
        <w:spacing w:line="292" w:lineRule="auto"/>
        <w:ind w:left="159" w:right="554" w:firstLine="1080"/>
        <w:rPr>
          <w:sz w:val="12"/>
        </w:rPr>
      </w:pPr>
      <w:r>
        <w:rPr>
          <w:color w:val="231F20"/>
          <w:w w:val="105"/>
        </w:rPr>
        <w:t>Bruce</w:t>
      </w:r>
      <w:r>
        <w:rPr>
          <w:color w:val="231F20"/>
          <w:spacing w:val="-1"/>
          <w:w w:val="105"/>
        </w:rPr>
        <w:t> </w:t>
      </w:r>
      <w:r>
        <w:rPr>
          <w:color w:val="231F20"/>
          <w:w w:val="105"/>
        </w:rPr>
        <w:t>Stewart</w:t>
      </w:r>
      <w:r>
        <w:rPr>
          <w:color w:val="231F20"/>
          <w:spacing w:val="-1"/>
          <w:w w:val="105"/>
        </w:rPr>
        <w:t> </w:t>
      </w:r>
      <w:r>
        <w:rPr>
          <w:color w:val="231F20"/>
          <w:w w:val="105"/>
        </w:rPr>
        <w:t>pronounced</w:t>
      </w:r>
      <w:r>
        <w:rPr>
          <w:color w:val="231F20"/>
          <w:spacing w:val="-1"/>
          <w:w w:val="105"/>
        </w:rPr>
        <w:t> </w:t>
      </w:r>
      <w:r>
        <w:rPr>
          <w:color w:val="231F20"/>
          <w:w w:val="105"/>
        </w:rPr>
        <w:t>the</w:t>
      </w:r>
      <w:r>
        <w:rPr>
          <w:color w:val="231F20"/>
          <w:spacing w:val="-1"/>
          <w:w w:val="105"/>
        </w:rPr>
        <w:t> </w:t>
      </w:r>
      <w:r>
        <w:rPr>
          <w:color w:val="231F20"/>
          <w:w w:val="105"/>
        </w:rPr>
        <w:t>three-month</w:t>
      </w:r>
      <w:r>
        <w:rPr>
          <w:color w:val="231F20"/>
          <w:spacing w:val="-1"/>
          <w:w w:val="105"/>
        </w:rPr>
        <w:t> </w:t>
      </w:r>
      <w:r>
        <w:rPr>
          <w:color w:val="231F20"/>
          <w:w w:val="105"/>
        </w:rPr>
        <w:t>preview</w:t>
      </w:r>
      <w:r>
        <w:rPr>
          <w:color w:val="231F20"/>
          <w:spacing w:val="-1"/>
          <w:w w:val="105"/>
        </w:rPr>
        <w:t> </w:t>
      </w:r>
      <w:r>
        <w:rPr>
          <w:color w:val="231F20"/>
          <w:w w:val="105"/>
        </w:rPr>
        <w:t>a</w:t>
      </w:r>
      <w:r>
        <w:rPr>
          <w:color w:val="231F20"/>
          <w:spacing w:val="-1"/>
          <w:w w:val="105"/>
        </w:rPr>
        <w:t> </w:t>
      </w:r>
      <w:r>
        <w:rPr>
          <w:color w:val="231F20"/>
          <w:w w:val="105"/>
        </w:rPr>
        <w:t>“good</w:t>
      </w:r>
      <w:r>
        <w:rPr>
          <w:color w:val="231F20"/>
          <w:spacing w:val="-1"/>
          <w:w w:val="105"/>
        </w:rPr>
        <w:t> </w:t>
      </w:r>
      <w:r>
        <w:rPr>
          <w:color w:val="231F20"/>
          <w:w w:val="105"/>
        </w:rPr>
        <w:t>start.”</w:t>
      </w:r>
      <w:r>
        <w:rPr>
          <w:color w:val="231F20"/>
          <w:spacing w:val="-9"/>
          <w:w w:val="105"/>
        </w:rPr>
        <w:t> </w:t>
      </w:r>
      <w:r>
        <w:rPr>
          <w:color w:val="231F20"/>
          <w:w w:val="105"/>
        </w:rPr>
        <w:t>The</w:t>
      </w:r>
      <w:r>
        <w:rPr>
          <w:color w:val="231F20"/>
          <w:spacing w:val="-1"/>
          <w:w w:val="105"/>
        </w:rPr>
        <w:t> </w:t>
      </w:r>
      <w:r>
        <w:rPr>
          <w:color w:val="231F20"/>
          <w:w w:val="105"/>
        </w:rPr>
        <w:t>visitors, he noted, were “very pleased with what they see in Martin Van Buren’s retirement home, Lindenwald.” Lindenwald was closed on December 23, 1982 to allow for continuing work. Beginning in May</w:t>
      </w:r>
      <w:r>
        <w:rPr>
          <w:color w:val="231F20"/>
          <w:spacing w:val="-3"/>
          <w:w w:val="105"/>
        </w:rPr>
        <w:t> </w:t>
      </w:r>
      <w:r>
        <w:rPr>
          <w:color w:val="231F20"/>
          <w:w w:val="105"/>
        </w:rPr>
        <w:t>1983, visitors were able to tour three partially</w:t>
      </w:r>
      <w:r>
        <w:rPr>
          <w:color w:val="231F20"/>
          <w:spacing w:val="-3"/>
          <w:w w:val="105"/>
        </w:rPr>
        <w:t> </w:t>
      </w:r>
      <w:r>
        <w:rPr>
          <w:color w:val="231F20"/>
          <w:w w:val="105"/>
        </w:rPr>
        <w:t>furnished rooms and three exhibit areas, but a complete restoration remained a long-term goal rather than an immedi- ate priority.</w:t>
      </w:r>
      <w:r>
        <w:rPr>
          <w:color w:val="231F20"/>
          <w:w w:val="105"/>
          <w:position w:val="7"/>
          <w:sz w:val="12"/>
        </w:rPr>
        <w:t>100</w:t>
      </w:r>
    </w:p>
    <w:p>
      <w:pPr>
        <w:pStyle w:val="BodyText"/>
        <w:spacing w:line="292" w:lineRule="auto"/>
        <w:ind w:left="159" w:right="554" w:firstLine="1080"/>
        <w:rPr>
          <w:sz w:val="12"/>
        </w:rPr>
      </w:pPr>
      <w:r>
        <w:rPr>
          <w:color w:val="231F20"/>
          <w:w w:val="105"/>
        </w:rPr>
        <w:t>The</w:t>
      </w:r>
      <w:r>
        <w:rPr>
          <w:color w:val="231F20"/>
          <w:spacing w:val="-9"/>
          <w:w w:val="105"/>
        </w:rPr>
        <w:t> </w:t>
      </w:r>
      <w:r>
        <w:rPr>
          <w:color w:val="231F20"/>
          <w:w w:val="105"/>
        </w:rPr>
        <w:t>preview</w:t>
      </w:r>
      <w:r>
        <w:rPr>
          <w:color w:val="231F20"/>
          <w:spacing w:val="-9"/>
          <w:w w:val="105"/>
        </w:rPr>
        <w:t> </w:t>
      </w:r>
      <w:r>
        <w:rPr>
          <w:color w:val="231F20"/>
          <w:w w:val="105"/>
        </w:rPr>
        <w:t>that</w:t>
      </w:r>
      <w:r>
        <w:rPr>
          <w:color w:val="231F20"/>
          <w:spacing w:val="-9"/>
          <w:w w:val="105"/>
        </w:rPr>
        <w:t> </w:t>
      </w:r>
      <w:r>
        <w:rPr>
          <w:color w:val="231F20"/>
          <w:w w:val="105"/>
        </w:rPr>
        <w:t>introduced</w:t>
      </w:r>
      <w:r>
        <w:rPr>
          <w:color w:val="231F20"/>
          <w:spacing w:val="-9"/>
          <w:w w:val="105"/>
        </w:rPr>
        <w:t> </w:t>
      </w:r>
      <w:r>
        <w:rPr>
          <w:color w:val="231F20"/>
          <w:w w:val="105"/>
        </w:rPr>
        <w:t>visitors</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10"/>
          <w:w w:val="105"/>
        </w:rPr>
        <w:t> </w:t>
      </w:r>
      <w:r>
        <w:rPr>
          <w:color w:val="231F20"/>
          <w:w w:val="105"/>
        </w:rPr>
        <w:t>work</w:t>
      </w:r>
      <w:r>
        <w:rPr>
          <w:color w:val="231F20"/>
          <w:spacing w:val="-9"/>
          <w:w w:val="105"/>
        </w:rPr>
        <w:t> </w:t>
      </w:r>
      <w:r>
        <w:rPr>
          <w:color w:val="231F20"/>
          <w:w w:val="105"/>
        </w:rPr>
        <w:t>that</w:t>
      </w:r>
      <w:r>
        <w:rPr>
          <w:color w:val="231F20"/>
          <w:spacing w:val="-9"/>
          <w:w w:val="105"/>
        </w:rPr>
        <w:t> </w:t>
      </w:r>
      <w:r>
        <w:rPr>
          <w:color w:val="231F20"/>
          <w:w w:val="105"/>
        </w:rPr>
        <w:t>was</w:t>
      </w:r>
      <w:r>
        <w:rPr>
          <w:color w:val="231F20"/>
          <w:spacing w:val="-9"/>
          <w:w w:val="105"/>
        </w:rPr>
        <w:t> </w:t>
      </w:r>
      <w:r>
        <w:rPr>
          <w:color w:val="231F20"/>
          <w:w w:val="105"/>
        </w:rPr>
        <w:t>transforming</w:t>
      </w:r>
      <w:r>
        <w:rPr>
          <w:color w:val="231F20"/>
          <w:spacing w:val="-9"/>
          <w:w w:val="105"/>
        </w:rPr>
        <w:t> </w:t>
      </w:r>
      <w:r>
        <w:rPr>
          <w:color w:val="231F20"/>
          <w:w w:val="105"/>
        </w:rPr>
        <w:t>Linden- wald</w:t>
      </w:r>
      <w:r>
        <w:rPr>
          <w:color w:val="231F20"/>
          <w:spacing w:val="-12"/>
          <w:w w:val="105"/>
        </w:rPr>
        <w:t> </w:t>
      </w:r>
      <w:r>
        <w:rPr>
          <w:color w:val="231F20"/>
          <w:w w:val="105"/>
        </w:rPr>
        <w:t>resulted</w:t>
      </w:r>
      <w:r>
        <w:rPr>
          <w:color w:val="231F20"/>
          <w:spacing w:val="-11"/>
          <w:w w:val="105"/>
        </w:rPr>
        <w:t> </w:t>
      </w:r>
      <w:r>
        <w:rPr>
          <w:color w:val="231F20"/>
          <w:w w:val="105"/>
        </w:rPr>
        <w:t>in</w:t>
      </w:r>
      <w:r>
        <w:rPr>
          <w:color w:val="231F20"/>
          <w:spacing w:val="-11"/>
          <w:w w:val="105"/>
        </w:rPr>
        <w:t> </w:t>
      </w:r>
      <w:r>
        <w:rPr>
          <w:color w:val="231F20"/>
          <w:w w:val="105"/>
        </w:rPr>
        <w:t>a</w:t>
      </w:r>
      <w:r>
        <w:rPr>
          <w:color w:val="231F20"/>
          <w:spacing w:val="-11"/>
          <w:w w:val="105"/>
        </w:rPr>
        <w:t> </w:t>
      </w:r>
      <w:r>
        <w:rPr>
          <w:color w:val="231F20"/>
          <w:w w:val="105"/>
        </w:rPr>
        <w:t>particularly</w:t>
      </w:r>
      <w:r>
        <w:rPr>
          <w:color w:val="231F20"/>
          <w:spacing w:val="-13"/>
          <w:w w:val="105"/>
        </w:rPr>
        <w:t> </w:t>
      </w:r>
      <w:r>
        <w:rPr>
          <w:color w:val="231F20"/>
          <w:w w:val="105"/>
        </w:rPr>
        <w:t>positive</w:t>
      </w:r>
      <w:r>
        <w:rPr>
          <w:color w:val="231F20"/>
          <w:spacing w:val="-10"/>
          <w:w w:val="105"/>
        </w:rPr>
        <w:t> </w:t>
      </w:r>
      <w:r>
        <w:rPr>
          <w:color w:val="231F20"/>
          <w:w w:val="105"/>
        </w:rPr>
        <w:t>development.</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spring</w:t>
      </w:r>
      <w:r>
        <w:rPr>
          <w:color w:val="231F20"/>
          <w:spacing w:val="-11"/>
          <w:w w:val="105"/>
        </w:rPr>
        <w:t> </w:t>
      </w:r>
      <w:r>
        <w:rPr>
          <w:color w:val="231F20"/>
          <w:w w:val="105"/>
        </w:rPr>
        <w:t>of</w:t>
      </w:r>
      <w:r>
        <w:rPr>
          <w:color w:val="231F20"/>
          <w:spacing w:val="-5"/>
          <w:w w:val="105"/>
        </w:rPr>
        <w:t> </w:t>
      </w:r>
      <w:r>
        <w:rPr>
          <w:color w:val="231F20"/>
          <w:w w:val="105"/>
        </w:rPr>
        <w:t>1983,</w:t>
      </w:r>
      <w:r>
        <w:rPr>
          <w:color w:val="231F20"/>
          <w:spacing w:val="-11"/>
          <w:w w:val="105"/>
        </w:rPr>
        <w:t> </w:t>
      </w:r>
      <w:r>
        <w:rPr>
          <w:color w:val="231F20"/>
          <w:w w:val="105"/>
        </w:rPr>
        <w:t>the</w:t>
      </w:r>
      <w:r>
        <w:rPr>
          <w:color w:val="231F20"/>
          <w:spacing w:val="-11"/>
          <w:w w:val="105"/>
        </w:rPr>
        <w:t> </w:t>
      </w:r>
      <w:r>
        <w:rPr>
          <w:color w:val="231F20"/>
          <w:w w:val="105"/>
        </w:rPr>
        <w:t>Columbia County</w:t>
      </w:r>
      <w:r>
        <w:rPr>
          <w:color w:val="231F20"/>
          <w:spacing w:val="-10"/>
          <w:w w:val="105"/>
        </w:rPr>
        <w:t> </w:t>
      </w:r>
      <w:r>
        <w:rPr>
          <w:color w:val="231F20"/>
          <w:w w:val="105"/>
        </w:rPr>
        <w:t>Bicentennial</w:t>
      </w:r>
      <w:r>
        <w:rPr>
          <w:color w:val="231F20"/>
          <w:spacing w:val="-7"/>
          <w:w w:val="105"/>
        </w:rPr>
        <w:t> </w:t>
      </w:r>
      <w:r>
        <w:rPr>
          <w:color w:val="231F20"/>
          <w:w w:val="105"/>
        </w:rPr>
        <w:t>Committee</w:t>
      </w:r>
      <w:r>
        <w:rPr>
          <w:color w:val="231F20"/>
          <w:spacing w:val="-7"/>
          <w:w w:val="105"/>
        </w:rPr>
        <w:t> </w:t>
      </w:r>
      <w:r>
        <w:rPr>
          <w:color w:val="231F20"/>
          <w:w w:val="105"/>
        </w:rPr>
        <w:t>met</w:t>
      </w:r>
      <w:r>
        <w:rPr>
          <w:color w:val="231F20"/>
          <w:spacing w:val="-7"/>
          <w:w w:val="105"/>
        </w:rPr>
        <w:t> </w:t>
      </w:r>
      <w:r>
        <w:rPr>
          <w:color w:val="231F20"/>
          <w:w w:val="105"/>
        </w:rPr>
        <w:t>to</w:t>
      </w:r>
      <w:r>
        <w:rPr>
          <w:color w:val="231F20"/>
          <w:spacing w:val="-7"/>
          <w:w w:val="105"/>
        </w:rPr>
        <w:t> </w:t>
      </w:r>
      <w:r>
        <w:rPr>
          <w:color w:val="231F20"/>
          <w:w w:val="105"/>
        </w:rPr>
        <w:t>ﬁnalize</w:t>
      </w:r>
      <w:r>
        <w:rPr>
          <w:color w:val="231F20"/>
          <w:spacing w:val="-7"/>
          <w:w w:val="105"/>
        </w:rPr>
        <w:t> </w:t>
      </w:r>
      <w:r>
        <w:rPr>
          <w:color w:val="231F20"/>
          <w:w w:val="105"/>
        </w:rPr>
        <w:t>its</w:t>
      </w:r>
      <w:r>
        <w:rPr>
          <w:color w:val="231F20"/>
          <w:spacing w:val="-7"/>
          <w:w w:val="105"/>
        </w:rPr>
        <w:t> </w:t>
      </w:r>
      <w:r>
        <w:rPr>
          <w:color w:val="231F20"/>
          <w:w w:val="105"/>
        </w:rPr>
        <w:t>work</w:t>
      </w:r>
      <w:r>
        <w:rPr>
          <w:color w:val="231F20"/>
          <w:spacing w:val="-7"/>
          <w:w w:val="105"/>
        </w:rPr>
        <w:t> </w:t>
      </w:r>
      <w:r>
        <w:rPr>
          <w:color w:val="231F20"/>
          <w:w w:val="105"/>
        </w:rPr>
        <w:t>and</w:t>
      </w:r>
      <w:r>
        <w:rPr>
          <w:color w:val="231F20"/>
          <w:spacing w:val="-7"/>
          <w:w w:val="105"/>
        </w:rPr>
        <w:t> </w:t>
      </w:r>
      <w:r>
        <w:rPr>
          <w:color w:val="231F20"/>
          <w:w w:val="105"/>
        </w:rPr>
        <w:t>voted</w:t>
      </w:r>
      <w:r>
        <w:rPr>
          <w:color w:val="231F20"/>
          <w:spacing w:val="-7"/>
          <w:w w:val="105"/>
        </w:rPr>
        <w:t> </w:t>
      </w:r>
      <w:r>
        <w:rPr>
          <w:color w:val="231F20"/>
          <w:w w:val="105"/>
        </w:rPr>
        <w:t>to</w:t>
      </w:r>
      <w:r>
        <w:rPr>
          <w:color w:val="231F20"/>
          <w:spacing w:val="-7"/>
          <w:w w:val="105"/>
        </w:rPr>
        <w:t> </w:t>
      </w:r>
      <w:r>
        <w:rPr>
          <w:color w:val="231F20"/>
          <w:w w:val="105"/>
        </w:rPr>
        <w:t>reorganize</w:t>
      </w:r>
      <w:r>
        <w:rPr>
          <w:color w:val="231F20"/>
          <w:spacing w:val="-7"/>
          <w:w w:val="105"/>
        </w:rPr>
        <w:t> </w:t>
      </w:r>
      <w:r>
        <w:rPr>
          <w:color w:val="231F20"/>
          <w:w w:val="105"/>
        </w:rPr>
        <w:t>itself</w:t>
      </w:r>
      <w:r>
        <w:rPr>
          <w:color w:val="231F20"/>
          <w:spacing w:val="-1"/>
          <w:w w:val="105"/>
        </w:rPr>
        <w:t> </w:t>
      </w:r>
      <w:r>
        <w:rPr>
          <w:color w:val="231F20"/>
          <w:w w:val="105"/>
        </w:rPr>
        <w:t>as</w:t>
      </w:r>
      <w:r>
        <w:rPr>
          <w:color w:val="231F20"/>
          <w:spacing w:val="-7"/>
          <w:w w:val="105"/>
        </w:rPr>
        <w:t> </w:t>
      </w:r>
      <w:r>
        <w:rPr>
          <w:color w:val="231F20"/>
          <w:w w:val="105"/>
        </w:rPr>
        <w:t>the Friends</w:t>
      </w:r>
      <w:r>
        <w:rPr>
          <w:color w:val="231F20"/>
          <w:spacing w:val="-9"/>
          <w:w w:val="105"/>
        </w:rPr>
        <w:t> </w:t>
      </w:r>
      <w:r>
        <w:rPr>
          <w:color w:val="231F20"/>
          <w:w w:val="105"/>
        </w:rPr>
        <w:t>of</w:t>
      </w:r>
      <w:r>
        <w:rPr>
          <w:color w:val="231F20"/>
          <w:spacing w:val="-1"/>
          <w:w w:val="105"/>
        </w:rPr>
        <w:t> </w:t>
      </w:r>
      <w:r>
        <w:rPr>
          <w:color w:val="231F20"/>
          <w:w w:val="105"/>
        </w:rPr>
        <w:t>Lindenwald.</w:t>
      </w:r>
      <w:r>
        <w:rPr>
          <w:color w:val="231F20"/>
          <w:spacing w:val="-13"/>
          <w:w w:val="105"/>
        </w:rPr>
        <w:t> </w:t>
      </w:r>
      <w:r>
        <w:rPr>
          <w:color w:val="231F20"/>
          <w:w w:val="105"/>
        </w:rPr>
        <w:t>The</w:t>
      </w:r>
      <w:r>
        <w:rPr>
          <w:color w:val="231F20"/>
          <w:spacing w:val="-6"/>
          <w:w w:val="105"/>
        </w:rPr>
        <w:t> </w:t>
      </w:r>
      <w:r>
        <w:rPr>
          <w:color w:val="231F20"/>
          <w:w w:val="105"/>
        </w:rPr>
        <w:t>organization</w:t>
      </w:r>
      <w:r>
        <w:rPr>
          <w:color w:val="231F20"/>
          <w:spacing w:val="-7"/>
          <w:w w:val="105"/>
        </w:rPr>
        <w:t> </w:t>
      </w:r>
      <w:r>
        <w:rPr>
          <w:color w:val="231F20"/>
          <w:w w:val="105"/>
        </w:rPr>
        <w:t>intended</w:t>
      </w:r>
      <w:r>
        <w:rPr>
          <w:color w:val="231F20"/>
          <w:spacing w:val="-7"/>
          <w:w w:val="105"/>
        </w:rPr>
        <w:t> </w:t>
      </w:r>
      <w:r>
        <w:rPr>
          <w:color w:val="231F20"/>
          <w:w w:val="105"/>
        </w:rPr>
        <w:t>to</w:t>
      </w:r>
      <w:r>
        <w:rPr>
          <w:color w:val="231F20"/>
          <w:spacing w:val="-7"/>
          <w:w w:val="105"/>
        </w:rPr>
        <w:t> </w:t>
      </w:r>
      <w:r>
        <w:rPr>
          <w:color w:val="231F20"/>
          <w:w w:val="105"/>
        </w:rPr>
        <w:t>help</w:t>
      </w:r>
      <w:r>
        <w:rPr>
          <w:color w:val="231F20"/>
          <w:spacing w:val="-7"/>
          <w:w w:val="105"/>
        </w:rPr>
        <w:t> </w:t>
      </w:r>
      <w:r>
        <w:rPr>
          <w:color w:val="231F20"/>
          <w:w w:val="105"/>
        </w:rPr>
        <w:t>plan</w:t>
      </w:r>
      <w:r>
        <w:rPr>
          <w:color w:val="231F20"/>
          <w:spacing w:val="-7"/>
          <w:w w:val="105"/>
        </w:rPr>
        <w:t> </w:t>
      </w:r>
      <w:r>
        <w:rPr>
          <w:color w:val="231F20"/>
          <w:w w:val="105"/>
        </w:rPr>
        <w:t>special</w:t>
      </w:r>
      <w:r>
        <w:rPr>
          <w:color w:val="231F20"/>
          <w:spacing w:val="-7"/>
          <w:w w:val="105"/>
        </w:rPr>
        <w:t> </w:t>
      </w:r>
      <w:r>
        <w:rPr>
          <w:color w:val="231F20"/>
          <w:w w:val="105"/>
        </w:rPr>
        <w:t>events,</w:t>
      </w:r>
      <w:r>
        <w:rPr>
          <w:color w:val="231F20"/>
          <w:spacing w:val="-7"/>
          <w:w w:val="105"/>
        </w:rPr>
        <w:t> </w:t>
      </w:r>
      <w:r>
        <w:rPr>
          <w:color w:val="231F20"/>
          <w:w w:val="105"/>
        </w:rPr>
        <w:t>to</w:t>
      </w:r>
      <w:r>
        <w:rPr>
          <w:color w:val="231F20"/>
          <w:spacing w:val="-7"/>
          <w:w w:val="105"/>
        </w:rPr>
        <w:t> </w:t>
      </w:r>
      <w:r>
        <w:rPr>
          <w:color w:val="231F20"/>
          <w:w w:val="105"/>
        </w:rPr>
        <w:t>evaluate </w:t>
      </w:r>
      <w:r>
        <w:rPr>
          <w:color w:val="231F20"/>
          <w:spacing w:val="-2"/>
          <w:w w:val="105"/>
        </w:rPr>
        <w:t>park</w:t>
      </w:r>
      <w:r>
        <w:rPr>
          <w:color w:val="231F20"/>
          <w:spacing w:val="-8"/>
          <w:w w:val="105"/>
        </w:rPr>
        <w:t> </w:t>
      </w:r>
      <w:r>
        <w:rPr>
          <w:color w:val="231F20"/>
          <w:spacing w:val="-2"/>
          <w:w w:val="105"/>
        </w:rPr>
        <w:t>documents</w:t>
      </w:r>
      <w:r>
        <w:rPr>
          <w:color w:val="231F20"/>
          <w:spacing w:val="-8"/>
          <w:w w:val="105"/>
        </w:rPr>
        <w:t> </w:t>
      </w:r>
      <w:r>
        <w:rPr>
          <w:color w:val="231F20"/>
          <w:spacing w:val="-2"/>
          <w:w w:val="105"/>
        </w:rPr>
        <w:t>that</w:t>
      </w:r>
      <w:r>
        <w:rPr>
          <w:color w:val="231F20"/>
          <w:spacing w:val="-8"/>
          <w:w w:val="105"/>
        </w:rPr>
        <w:t> </w:t>
      </w:r>
      <w:r>
        <w:rPr>
          <w:color w:val="231F20"/>
          <w:spacing w:val="-2"/>
          <w:w w:val="105"/>
        </w:rPr>
        <w:t>required</w:t>
      </w:r>
      <w:r>
        <w:rPr>
          <w:color w:val="231F20"/>
          <w:spacing w:val="-8"/>
          <w:w w:val="105"/>
        </w:rPr>
        <w:t> </w:t>
      </w:r>
      <w:r>
        <w:rPr>
          <w:color w:val="231F20"/>
          <w:spacing w:val="-2"/>
          <w:w w:val="105"/>
        </w:rPr>
        <w:t>public</w:t>
      </w:r>
      <w:r>
        <w:rPr>
          <w:color w:val="231F20"/>
          <w:spacing w:val="-8"/>
          <w:w w:val="105"/>
        </w:rPr>
        <w:t> </w:t>
      </w:r>
      <w:r>
        <w:rPr>
          <w:color w:val="231F20"/>
          <w:spacing w:val="-2"/>
          <w:w w:val="105"/>
        </w:rPr>
        <w:t>review,</w:t>
      </w:r>
      <w:r>
        <w:rPr>
          <w:color w:val="231F20"/>
          <w:spacing w:val="-8"/>
          <w:w w:val="105"/>
        </w:rPr>
        <w:t> </w:t>
      </w:r>
      <w:r>
        <w:rPr>
          <w:color w:val="231F20"/>
          <w:spacing w:val="-2"/>
          <w:w w:val="105"/>
        </w:rPr>
        <w:t>to</w:t>
      </w:r>
      <w:r>
        <w:rPr>
          <w:color w:val="231F20"/>
          <w:spacing w:val="-8"/>
          <w:w w:val="105"/>
        </w:rPr>
        <w:t> </w:t>
      </w:r>
      <w:r>
        <w:rPr>
          <w:color w:val="231F20"/>
          <w:spacing w:val="-2"/>
          <w:w w:val="105"/>
        </w:rPr>
        <w:t>assist</w:t>
      </w:r>
      <w:r>
        <w:rPr>
          <w:color w:val="231F20"/>
          <w:spacing w:val="-8"/>
          <w:w w:val="105"/>
        </w:rPr>
        <w:t> </w:t>
      </w:r>
      <w:r>
        <w:rPr>
          <w:color w:val="231F20"/>
          <w:spacing w:val="-2"/>
          <w:w w:val="105"/>
        </w:rPr>
        <w:t>in</w:t>
      </w:r>
      <w:r>
        <w:rPr>
          <w:color w:val="231F20"/>
          <w:spacing w:val="-8"/>
          <w:w w:val="105"/>
        </w:rPr>
        <w:t> </w:t>
      </w:r>
      <w:r>
        <w:rPr>
          <w:color w:val="231F20"/>
          <w:spacing w:val="-2"/>
          <w:w w:val="105"/>
        </w:rPr>
        <w:t>fund-raising,</w:t>
      </w:r>
      <w:r>
        <w:rPr>
          <w:color w:val="231F20"/>
          <w:spacing w:val="-8"/>
          <w:w w:val="105"/>
        </w:rPr>
        <w:t> </w:t>
      </w:r>
      <w:r>
        <w:rPr>
          <w:color w:val="231F20"/>
          <w:spacing w:val="-2"/>
          <w:w w:val="105"/>
        </w:rPr>
        <w:t>to</w:t>
      </w:r>
      <w:r>
        <w:rPr>
          <w:color w:val="231F20"/>
          <w:spacing w:val="-8"/>
          <w:w w:val="105"/>
        </w:rPr>
        <w:t> </w:t>
      </w:r>
      <w:r>
        <w:rPr>
          <w:color w:val="231F20"/>
          <w:spacing w:val="-2"/>
          <w:w w:val="105"/>
        </w:rPr>
        <w:t>cooperate</w:t>
      </w:r>
      <w:r>
        <w:rPr>
          <w:color w:val="231F20"/>
          <w:spacing w:val="-8"/>
          <w:w w:val="105"/>
        </w:rPr>
        <w:t> </w:t>
      </w:r>
      <w:r>
        <w:rPr>
          <w:color w:val="231F20"/>
          <w:spacing w:val="-2"/>
          <w:w w:val="105"/>
        </w:rPr>
        <w:t>with</w:t>
      </w:r>
      <w:r>
        <w:rPr>
          <w:color w:val="231F20"/>
          <w:spacing w:val="-8"/>
          <w:w w:val="105"/>
        </w:rPr>
        <w:t> </w:t>
      </w:r>
      <w:r>
        <w:rPr>
          <w:color w:val="231F20"/>
          <w:spacing w:val="-2"/>
          <w:w w:val="105"/>
        </w:rPr>
        <w:t>other </w:t>
      </w:r>
      <w:r>
        <w:rPr>
          <w:color w:val="231F20"/>
          <w:w w:val="105"/>
        </w:rPr>
        <w:t>eﬀorts</w:t>
      </w:r>
      <w:r>
        <w:rPr>
          <w:color w:val="231F20"/>
          <w:spacing w:val="-6"/>
          <w:w w:val="105"/>
        </w:rPr>
        <w:t> </w:t>
      </w:r>
      <w:r>
        <w:rPr>
          <w:color w:val="231F20"/>
          <w:w w:val="105"/>
        </w:rPr>
        <w:t>to</w:t>
      </w:r>
      <w:r>
        <w:rPr>
          <w:color w:val="231F20"/>
          <w:spacing w:val="-6"/>
          <w:w w:val="105"/>
        </w:rPr>
        <w:t> </w:t>
      </w:r>
      <w:r>
        <w:rPr>
          <w:color w:val="231F20"/>
          <w:w w:val="105"/>
        </w:rPr>
        <w:t>study</w:t>
      </w:r>
      <w:r>
        <w:rPr>
          <w:color w:val="231F20"/>
          <w:spacing w:val="-9"/>
          <w:w w:val="105"/>
        </w:rPr>
        <w:t> </w:t>
      </w:r>
      <w:r>
        <w:rPr>
          <w:color w:val="231F20"/>
          <w:w w:val="105"/>
        </w:rPr>
        <w:t>Martin</w:t>
      </w:r>
      <w:r>
        <w:rPr>
          <w:color w:val="231F20"/>
          <w:spacing w:val="-6"/>
          <w:w w:val="105"/>
        </w:rPr>
        <w:t> </w:t>
      </w:r>
      <w:r>
        <w:rPr>
          <w:color w:val="231F20"/>
          <w:w w:val="105"/>
        </w:rPr>
        <w:t>Van</w:t>
      </w:r>
      <w:r>
        <w:rPr>
          <w:color w:val="231F20"/>
          <w:spacing w:val="-6"/>
          <w:w w:val="105"/>
        </w:rPr>
        <w:t> </w:t>
      </w:r>
      <w:r>
        <w:rPr>
          <w:color w:val="231F20"/>
          <w:w w:val="105"/>
        </w:rPr>
        <w:t>Buren’s</w:t>
      </w:r>
      <w:r>
        <w:rPr>
          <w:color w:val="231F20"/>
          <w:spacing w:val="-6"/>
          <w:w w:val="105"/>
        </w:rPr>
        <w:t> </w:t>
      </w:r>
      <w:r>
        <w:rPr>
          <w:color w:val="231F20"/>
          <w:w w:val="105"/>
        </w:rPr>
        <w:t>role</w:t>
      </w:r>
      <w:r>
        <w:rPr>
          <w:color w:val="231F20"/>
          <w:spacing w:val="-6"/>
          <w:w w:val="105"/>
        </w:rPr>
        <w:t> </w:t>
      </w:r>
      <w:r>
        <w:rPr>
          <w:color w:val="231F20"/>
          <w:w w:val="105"/>
        </w:rPr>
        <w:t>in</w:t>
      </w:r>
      <w:r>
        <w:rPr>
          <w:color w:val="231F20"/>
          <w:spacing w:val="-10"/>
          <w:w w:val="105"/>
        </w:rPr>
        <w:t> </w:t>
      </w:r>
      <w:r>
        <w:rPr>
          <w:color w:val="231F20"/>
          <w:w w:val="105"/>
        </w:rPr>
        <w:t>American</w:t>
      </w:r>
      <w:r>
        <w:rPr>
          <w:color w:val="231F20"/>
          <w:spacing w:val="-6"/>
          <w:w w:val="105"/>
        </w:rPr>
        <w:t> </w:t>
      </w:r>
      <w:r>
        <w:rPr>
          <w:color w:val="231F20"/>
          <w:w w:val="105"/>
        </w:rPr>
        <w:t>politics</w:t>
      </w:r>
      <w:r>
        <w:rPr>
          <w:color w:val="231F20"/>
          <w:spacing w:val="-6"/>
          <w:w w:val="105"/>
        </w:rPr>
        <w:t> </w:t>
      </w:r>
      <w:r>
        <w:rPr>
          <w:color w:val="231F20"/>
          <w:w w:val="105"/>
        </w:rPr>
        <w:t>and</w:t>
      </w:r>
      <w:r>
        <w:rPr>
          <w:color w:val="231F20"/>
          <w:spacing w:val="-6"/>
          <w:w w:val="105"/>
        </w:rPr>
        <w:t> </w:t>
      </w:r>
      <w:r>
        <w:rPr>
          <w:color w:val="231F20"/>
          <w:w w:val="105"/>
        </w:rPr>
        <w:t>history,</w:t>
      </w:r>
      <w:r>
        <w:rPr>
          <w:color w:val="231F20"/>
          <w:spacing w:val="-6"/>
          <w:w w:val="105"/>
        </w:rPr>
        <w:t> </w:t>
      </w:r>
      <w:r>
        <w:rPr>
          <w:color w:val="231F20"/>
          <w:w w:val="105"/>
        </w:rPr>
        <w:t>and</w:t>
      </w:r>
      <w:r>
        <w:rPr>
          <w:color w:val="231F20"/>
          <w:spacing w:val="-6"/>
          <w:w w:val="105"/>
        </w:rPr>
        <w:t> </w:t>
      </w:r>
      <w:r>
        <w:rPr>
          <w:color w:val="231F20"/>
          <w:w w:val="105"/>
        </w:rPr>
        <w:t>to</w:t>
      </w:r>
      <w:r>
        <w:rPr>
          <w:color w:val="231F20"/>
          <w:spacing w:val="-6"/>
          <w:w w:val="105"/>
        </w:rPr>
        <w:t> </w:t>
      </w:r>
      <w:r>
        <w:rPr>
          <w:color w:val="231F20"/>
          <w:w w:val="105"/>
        </w:rPr>
        <w:t>convey</w:t>
      </w:r>
      <w:r>
        <w:rPr>
          <w:color w:val="231F20"/>
          <w:spacing w:val="-9"/>
          <w:w w:val="105"/>
        </w:rPr>
        <w:t> </w:t>
      </w:r>
      <w:r>
        <w:rPr>
          <w:color w:val="231F20"/>
          <w:w w:val="105"/>
        </w:rPr>
        <w:t>the importance</w:t>
      </w:r>
      <w:r>
        <w:rPr>
          <w:color w:val="231F20"/>
          <w:spacing w:val="-13"/>
          <w:w w:val="105"/>
        </w:rPr>
        <w:t> </w:t>
      </w:r>
      <w:r>
        <w:rPr>
          <w:color w:val="231F20"/>
          <w:w w:val="105"/>
        </w:rPr>
        <w:t>of</w:t>
      </w:r>
      <w:r>
        <w:rPr>
          <w:color w:val="231F20"/>
          <w:spacing w:val="-5"/>
          <w:w w:val="105"/>
        </w:rPr>
        <w:t> </w:t>
      </w:r>
      <w:r>
        <w:rPr>
          <w:color w:val="231F20"/>
          <w:w w:val="105"/>
        </w:rPr>
        <w:t>Martin</w:t>
      </w:r>
      <w:r>
        <w:rPr>
          <w:color w:val="231F20"/>
          <w:spacing w:val="-10"/>
          <w:w w:val="105"/>
        </w:rPr>
        <w:t> </w:t>
      </w:r>
      <w:r>
        <w:rPr>
          <w:color w:val="231F20"/>
          <w:w w:val="105"/>
        </w:rPr>
        <w:t>Van</w:t>
      </w:r>
      <w:r>
        <w:rPr>
          <w:color w:val="231F20"/>
          <w:spacing w:val="-10"/>
          <w:w w:val="105"/>
        </w:rPr>
        <w:t> </w:t>
      </w:r>
      <w:r>
        <w:rPr>
          <w:color w:val="231F20"/>
          <w:w w:val="105"/>
        </w:rPr>
        <w:t>Buren</w:t>
      </w:r>
      <w:r>
        <w:rPr>
          <w:color w:val="231F20"/>
          <w:spacing w:val="-10"/>
          <w:w w:val="105"/>
        </w:rPr>
        <w:t> </w:t>
      </w:r>
      <w:r>
        <w:rPr>
          <w:color w:val="231F20"/>
          <w:w w:val="105"/>
        </w:rPr>
        <w:t>National</w:t>
      </w:r>
      <w:r>
        <w:rPr>
          <w:color w:val="231F20"/>
          <w:spacing w:val="-10"/>
          <w:w w:val="105"/>
        </w:rPr>
        <w:t> </w:t>
      </w:r>
      <w:r>
        <w:rPr>
          <w:color w:val="231F20"/>
          <w:w w:val="105"/>
        </w:rPr>
        <w:t>Historic</w:t>
      </w:r>
      <w:r>
        <w:rPr>
          <w:color w:val="231F20"/>
          <w:spacing w:val="-10"/>
          <w:w w:val="105"/>
        </w:rPr>
        <w:t> </w:t>
      </w:r>
      <w:r>
        <w:rPr>
          <w:color w:val="231F20"/>
          <w:w w:val="105"/>
        </w:rPr>
        <w:t>Site.</w:t>
      </w:r>
      <w:r>
        <w:rPr>
          <w:color w:val="231F20"/>
          <w:spacing w:val="-13"/>
          <w:w w:val="105"/>
        </w:rPr>
        <w:t> </w:t>
      </w:r>
      <w:r>
        <w:rPr>
          <w:color w:val="231F20"/>
          <w:w w:val="105"/>
        </w:rPr>
        <w:t>The</w:t>
      </w:r>
      <w:r>
        <w:rPr>
          <w:color w:val="231F20"/>
          <w:spacing w:val="-10"/>
          <w:w w:val="105"/>
        </w:rPr>
        <w:t> </w:t>
      </w:r>
      <w:r>
        <w:rPr>
          <w:color w:val="231F20"/>
          <w:w w:val="105"/>
        </w:rPr>
        <w:t>group</w:t>
      </w:r>
      <w:r>
        <w:rPr>
          <w:color w:val="231F20"/>
          <w:spacing w:val="-10"/>
          <w:w w:val="105"/>
        </w:rPr>
        <w:t> </w:t>
      </w:r>
      <w:r>
        <w:rPr>
          <w:color w:val="231F20"/>
          <w:w w:val="105"/>
        </w:rPr>
        <w:t>became</w:t>
      </w:r>
      <w:r>
        <w:rPr>
          <w:color w:val="231F20"/>
          <w:spacing w:val="-10"/>
          <w:w w:val="105"/>
        </w:rPr>
        <w:t> </w:t>
      </w:r>
      <w:r>
        <w:rPr>
          <w:color w:val="231F20"/>
          <w:w w:val="105"/>
        </w:rPr>
        <w:t>a</w:t>
      </w:r>
      <w:r>
        <w:rPr>
          <w:color w:val="231F20"/>
          <w:spacing w:val="-10"/>
          <w:w w:val="105"/>
        </w:rPr>
        <w:t> </w:t>
      </w:r>
      <w:r>
        <w:rPr>
          <w:color w:val="231F20"/>
          <w:w w:val="105"/>
        </w:rPr>
        <w:t>signiﬁcant</w:t>
      </w:r>
      <w:r>
        <w:rPr>
          <w:color w:val="231F20"/>
          <w:spacing w:val="-10"/>
          <w:w w:val="105"/>
        </w:rPr>
        <w:t> </w:t>
      </w:r>
      <w:r>
        <w:rPr>
          <w:color w:val="231F20"/>
          <w:w w:val="105"/>
        </w:rPr>
        <w:t>force in the support and development of the park.</w:t>
      </w:r>
      <w:r>
        <w:rPr>
          <w:color w:val="231F20"/>
          <w:w w:val="105"/>
          <w:position w:val="7"/>
          <w:sz w:val="12"/>
        </w:rPr>
        <w:t>101</w:t>
      </w:r>
    </w:p>
    <w:p>
      <w:pPr>
        <w:pStyle w:val="Heading4"/>
        <w:spacing w:before="206"/>
      </w:pPr>
      <w:r>
        <w:rPr>
          <w:smallCaps/>
          <w:color w:val="231F20"/>
          <w:spacing w:val="-2"/>
          <w:w w:val="105"/>
        </w:rPr>
        <w:t>Conclusion</w:t>
      </w:r>
    </w:p>
    <w:p>
      <w:pPr>
        <w:pStyle w:val="BodyText"/>
        <w:spacing w:before="19"/>
        <w:rPr>
          <w:b/>
          <w:sz w:val="14"/>
        </w:rPr>
      </w:pPr>
    </w:p>
    <w:p>
      <w:pPr>
        <w:pStyle w:val="BodyText"/>
        <w:spacing w:line="292" w:lineRule="auto" w:before="1"/>
        <w:ind w:left="159" w:right="646" w:firstLine="1080"/>
        <w:rPr>
          <w:sz w:val="12"/>
        </w:rPr>
      </w:pP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fall</w:t>
      </w:r>
      <w:r>
        <w:rPr>
          <w:color w:val="231F20"/>
          <w:spacing w:val="-7"/>
          <w:w w:val="105"/>
        </w:rPr>
        <w:t> </w:t>
      </w:r>
      <w:r>
        <w:rPr>
          <w:color w:val="231F20"/>
          <w:w w:val="105"/>
        </w:rPr>
        <w:t>of</w:t>
      </w:r>
      <w:r>
        <w:rPr>
          <w:color w:val="231F20"/>
          <w:spacing w:val="-1"/>
          <w:w w:val="105"/>
        </w:rPr>
        <w:t> </w:t>
      </w:r>
      <w:r>
        <w:rPr>
          <w:color w:val="231F20"/>
          <w:w w:val="105"/>
        </w:rPr>
        <w:t>1979,</w:t>
      </w:r>
      <w:r>
        <w:rPr>
          <w:color w:val="231F20"/>
          <w:spacing w:val="-7"/>
          <w:w w:val="105"/>
        </w:rPr>
        <w:t> </w:t>
      </w:r>
      <w:r>
        <w:rPr>
          <w:color w:val="231F20"/>
          <w:w w:val="105"/>
        </w:rPr>
        <w:t>Bruce</w:t>
      </w:r>
      <w:r>
        <w:rPr>
          <w:color w:val="231F20"/>
          <w:spacing w:val="-7"/>
          <w:w w:val="105"/>
        </w:rPr>
        <w:t> </w:t>
      </w:r>
      <w:r>
        <w:rPr>
          <w:color w:val="231F20"/>
          <w:w w:val="105"/>
        </w:rPr>
        <w:t>Stewart</w:t>
      </w:r>
      <w:r>
        <w:rPr>
          <w:color w:val="231F20"/>
          <w:spacing w:val="-7"/>
          <w:w w:val="105"/>
        </w:rPr>
        <w:t> </w:t>
      </w:r>
      <w:r>
        <w:rPr>
          <w:color w:val="231F20"/>
          <w:w w:val="105"/>
        </w:rPr>
        <w:t>sent</w:t>
      </w:r>
      <w:r>
        <w:rPr>
          <w:color w:val="231F20"/>
          <w:spacing w:val="-7"/>
          <w:w w:val="105"/>
        </w:rPr>
        <w:t> </w:t>
      </w:r>
      <w:r>
        <w:rPr>
          <w:color w:val="231F20"/>
          <w:w w:val="105"/>
        </w:rPr>
        <w:t>Warren</w:t>
      </w:r>
      <w:r>
        <w:rPr>
          <w:color w:val="231F20"/>
          <w:spacing w:val="-7"/>
          <w:w w:val="105"/>
        </w:rPr>
        <w:t> </w:t>
      </w:r>
      <w:r>
        <w:rPr>
          <w:color w:val="231F20"/>
          <w:w w:val="105"/>
        </w:rPr>
        <w:t>Hill</w:t>
      </w:r>
      <w:r>
        <w:rPr>
          <w:color w:val="231F20"/>
          <w:spacing w:val="-7"/>
          <w:w w:val="105"/>
        </w:rPr>
        <w:t> </w:t>
      </w:r>
      <w:r>
        <w:rPr>
          <w:color w:val="231F20"/>
          <w:w w:val="105"/>
        </w:rPr>
        <w:t>a</w:t>
      </w:r>
      <w:r>
        <w:rPr>
          <w:color w:val="231F20"/>
          <w:spacing w:val="-7"/>
          <w:w w:val="105"/>
        </w:rPr>
        <w:t> </w:t>
      </w:r>
      <w:r>
        <w:rPr>
          <w:color w:val="231F20"/>
          <w:w w:val="105"/>
        </w:rPr>
        <w:t>newspaper</w:t>
      </w:r>
      <w:r>
        <w:rPr>
          <w:color w:val="231F20"/>
          <w:spacing w:val="-7"/>
          <w:w w:val="105"/>
        </w:rPr>
        <w:t> </w:t>
      </w:r>
      <w:r>
        <w:rPr>
          <w:color w:val="231F20"/>
          <w:w w:val="105"/>
        </w:rPr>
        <w:t>clipping</w:t>
      </w:r>
      <w:r>
        <w:rPr>
          <w:color w:val="231F20"/>
          <w:spacing w:val="-7"/>
          <w:w w:val="105"/>
        </w:rPr>
        <w:t> </w:t>
      </w:r>
      <w:r>
        <w:rPr>
          <w:color w:val="231F20"/>
          <w:w w:val="105"/>
        </w:rPr>
        <w:t>about</w:t>
      </w:r>
      <w:r>
        <w:rPr>
          <w:color w:val="231F20"/>
          <w:w w:val="105"/>
        </w:rPr>
        <w:t> the</w:t>
      </w:r>
      <w:r>
        <w:rPr>
          <w:color w:val="231F20"/>
          <w:spacing w:val="-13"/>
          <w:w w:val="105"/>
        </w:rPr>
        <w:t> </w:t>
      </w:r>
      <w:r>
        <w:rPr>
          <w:color w:val="231F20"/>
          <w:w w:val="105"/>
        </w:rPr>
        <w:t>site</w:t>
      </w:r>
      <w:r>
        <w:rPr>
          <w:color w:val="231F20"/>
          <w:spacing w:val="-12"/>
          <w:w w:val="105"/>
        </w:rPr>
        <w:t> </w:t>
      </w:r>
      <w:r>
        <w:rPr>
          <w:color w:val="231F20"/>
          <w:w w:val="105"/>
        </w:rPr>
        <w:t>as</w:t>
      </w:r>
      <w:r>
        <w:rPr>
          <w:color w:val="231F20"/>
          <w:spacing w:val="-12"/>
          <w:w w:val="105"/>
        </w:rPr>
        <w:t> </w:t>
      </w:r>
      <w:r>
        <w:rPr>
          <w:color w:val="231F20"/>
          <w:w w:val="105"/>
        </w:rPr>
        <w:t>it</w:t>
      </w:r>
      <w:r>
        <w:rPr>
          <w:color w:val="231F20"/>
          <w:spacing w:val="-12"/>
          <w:w w:val="105"/>
        </w:rPr>
        <w:t> </w:t>
      </w:r>
      <w:r>
        <w:rPr>
          <w:color w:val="231F20"/>
          <w:w w:val="105"/>
        </w:rPr>
        <w:t>approached</w:t>
      </w:r>
      <w:r>
        <w:rPr>
          <w:color w:val="231F20"/>
          <w:spacing w:val="-12"/>
          <w:w w:val="105"/>
        </w:rPr>
        <w:t> </w:t>
      </w:r>
      <w:r>
        <w:rPr>
          <w:color w:val="231F20"/>
          <w:w w:val="105"/>
        </w:rPr>
        <w:t>its</w:t>
      </w:r>
      <w:r>
        <w:rPr>
          <w:color w:val="231F20"/>
          <w:spacing w:val="-12"/>
          <w:w w:val="105"/>
        </w:rPr>
        <w:t> </w:t>
      </w:r>
      <w:r>
        <w:rPr>
          <w:color w:val="231F20"/>
          <w:w w:val="105"/>
        </w:rPr>
        <w:t>ﬁfth</w:t>
      </w:r>
      <w:r>
        <w:rPr>
          <w:color w:val="231F20"/>
          <w:spacing w:val="-12"/>
          <w:w w:val="105"/>
        </w:rPr>
        <w:t> </w:t>
      </w:r>
      <w:r>
        <w:rPr>
          <w:color w:val="231F20"/>
          <w:w w:val="105"/>
        </w:rPr>
        <w:t>year</w:t>
      </w:r>
      <w:r>
        <w:rPr>
          <w:color w:val="231F20"/>
          <w:spacing w:val="-13"/>
          <w:w w:val="105"/>
        </w:rPr>
        <w:t> </w:t>
      </w:r>
      <w:r>
        <w:rPr>
          <w:color w:val="231F20"/>
          <w:w w:val="105"/>
        </w:rPr>
        <w:t>of</w:t>
      </w:r>
      <w:r>
        <w:rPr>
          <w:color w:val="231F20"/>
          <w:spacing w:val="-12"/>
          <w:w w:val="105"/>
        </w:rPr>
        <w:t> </w:t>
      </w:r>
      <w:r>
        <w:rPr>
          <w:color w:val="231F20"/>
          <w:w w:val="105"/>
        </w:rPr>
        <w:t>existence.</w:t>
      </w:r>
      <w:r>
        <w:rPr>
          <w:color w:val="231F20"/>
          <w:spacing w:val="-12"/>
          <w:w w:val="105"/>
        </w:rPr>
        <w:t> </w:t>
      </w:r>
      <w:r>
        <w:rPr>
          <w:color w:val="231F20"/>
          <w:w w:val="105"/>
        </w:rPr>
        <w:t>His</w:t>
      </w:r>
      <w:r>
        <w:rPr>
          <w:color w:val="231F20"/>
          <w:spacing w:val="-12"/>
          <w:w w:val="105"/>
        </w:rPr>
        <w:t> </w:t>
      </w:r>
      <w:r>
        <w:rPr>
          <w:color w:val="231F20"/>
          <w:w w:val="105"/>
        </w:rPr>
        <w:t>accompanying</w:t>
      </w:r>
      <w:r>
        <w:rPr>
          <w:color w:val="231F20"/>
          <w:spacing w:val="-12"/>
          <w:w w:val="105"/>
        </w:rPr>
        <w:t> </w:t>
      </w:r>
      <w:r>
        <w:rPr>
          <w:color w:val="231F20"/>
          <w:w w:val="105"/>
        </w:rPr>
        <w:t>note</w:t>
      </w:r>
      <w:r>
        <w:rPr>
          <w:color w:val="231F20"/>
          <w:spacing w:val="-12"/>
          <w:w w:val="105"/>
        </w:rPr>
        <w:t> </w:t>
      </w:r>
      <w:r>
        <w:rPr>
          <w:color w:val="231F20"/>
          <w:w w:val="105"/>
        </w:rPr>
        <w:t>read,</w:t>
      </w:r>
      <w:r>
        <w:rPr>
          <w:color w:val="231F20"/>
          <w:spacing w:val="-12"/>
          <w:w w:val="105"/>
        </w:rPr>
        <w:t> </w:t>
      </w:r>
      <w:r>
        <w:rPr>
          <w:color w:val="231F20"/>
          <w:w w:val="105"/>
        </w:rPr>
        <w:t>“As</w:t>
      </w:r>
      <w:r>
        <w:rPr>
          <w:color w:val="231F20"/>
          <w:spacing w:val="-13"/>
          <w:w w:val="105"/>
        </w:rPr>
        <w:t> </w:t>
      </w:r>
      <w:r>
        <w:rPr>
          <w:color w:val="231F20"/>
          <w:w w:val="105"/>
        </w:rPr>
        <w:t>you</w:t>
      </w:r>
      <w:r>
        <w:rPr>
          <w:color w:val="231F20"/>
          <w:spacing w:val="-12"/>
          <w:w w:val="105"/>
        </w:rPr>
        <w:t> </w:t>
      </w:r>
      <w:r>
        <w:rPr>
          <w:color w:val="231F20"/>
          <w:w w:val="105"/>
        </w:rPr>
        <w:t>were </w:t>
      </w:r>
      <w:r>
        <w:rPr>
          <w:color w:val="231F20"/>
          <w:spacing w:val="-2"/>
          <w:w w:val="105"/>
        </w:rPr>
        <w:t>the</w:t>
      </w:r>
      <w:r>
        <w:rPr>
          <w:color w:val="231F20"/>
          <w:spacing w:val="-7"/>
          <w:w w:val="105"/>
        </w:rPr>
        <w:t> </w:t>
      </w:r>
      <w:r>
        <w:rPr>
          <w:color w:val="231F20"/>
          <w:spacing w:val="-2"/>
          <w:w w:val="105"/>
        </w:rPr>
        <w:t>midwife</w:t>
      </w:r>
      <w:r>
        <w:rPr>
          <w:color w:val="231F20"/>
          <w:spacing w:val="-7"/>
          <w:w w:val="105"/>
        </w:rPr>
        <w:t> </w:t>
      </w:r>
      <w:r>
        <w:rPr>
          <w:color w:val="231F20"/>
          <w:spacing w:val="-2"/>
          <w:w w:val="105"/>
        </w:rPr>
        <w:t>during</w:t>
      </w:r>
      <w:r>
        <w:rPr>
          <w:color w:val="231F20"/>
          <w:spacing w:val="-7"/>
          <w:w w:val="105"/>
        </w:rPr>
        <w:t> </w:t>
      </w:r>
      <w:r>
        <w:rPr>
          <w:color w:val="231F20"/>
          <w:spacing w:val="-2"/>
          <w:w w:val="105"/>
        </w:rPr>
        <w:t>the</w:t>
      </w:r>
      <w:r>
        <w:rPr>
          <w:color w:val="231F20"/>
          <w:spacing w:val="-7"/>
          <w:w w:val="105"/>
        </w:rPr>
        <w:t> </w:t>
      </w:r>
      <w:r>
        <w:rPr>
          <w:color w:val="231F20"/>
          <w:spacing w:val="-2"/>
          <w:w w:val="105"/>
        </w:rPr>
        <w:t>gestation</w:t>
      </w:r>
      <w:r>
        <w:rPr>
          <w:color w:val="231F20"/>
          <w:spacing w:val="-7"/>
          <w:w w:val="105"/>
        </w:rPr>
        <w:t> </w:t>
      </w:r>
      <w:r>
        <w:rPr>
          <w:color w:val="231F20"/>
          <w:spacing w:val="-2"/>
          <w:w w:val="105"/>
        </w:rPr>
        <w:t>and</w:t>
      </w:r>
      <w:r>
        <w:rPr>
          <w:color w:val="231F20"/>
          <w:spacing w:val="-7"/>
          <w:w w:val="105"/>
        </w:rPr>
        <w:t> </w:t>
      </w:r>
      <w:r>
        <w:rPr>
          <w:color w:val="231F20"/>
          <w:spacing w:val="-2"/>
          <w:w w:val="105"/>
        </w:rPr>
        <w:t>labor</w:t>
      </w:r>
      <w:r>
        <w:rPr>
          <w:color w:val="231F20"/>
          <w:spacing w:val="-7"/>
          <w:w w:val="105"/>
        </w:rPr>
        <w:t> </w:t>
      </w:r>
      <w:r>
        <w:rPr>
          <w:color w:val="231F20"/>
          <w:spacing w:val="-2"/>
          <w:w w:val="105"/>
        </w:rPr>
        <w:t>period—I</w:t>
      </w:r>
      <w:r>
        <w:rPr>
          <w:color w:val="231F20"/>
          <w:spacing w:val="-7"/>
          <w:w w:val="105"/>
        </w:rPr>
        <w:t> </w:t>
      </w:r>
      <w:r>
        <w:rPr>
          <w:color w:val="231F20"/>
          <w:spacing w:val="-2"/>
          <w:w w:val="105"/>
        </w:rPr>
        <w:t>thought</w:t>
      </w:r>
      <w:r>
        <w:rPr>
          <w:color w:val="231F20"/>
          <w:spacing w:val="-7"/>
          <w:w w:val="105"/>
        </w:rPr>
        <w:t> </w:t>
      </w:r>
      <w:r>
        <w:rPr>
          <w:color w:val="231F20"/>
          <w:spacing w:val="-2"/>
          <w:w w:val="105"/>
        </w:rPr>
        <w:t>you</w:t>
      </w:r>
      <w:r>
        <w:rPr>
          <w:color w:val="231F20"/>
          <w:spacing w:val="-7"/>
          <w:w w:val="105"/>
        </w:rPr>
        <w:t> </w:t>
      </w:r>
      <w:r>
        <w:rPr>
          <w:color w:val="231F20"/>
          <w:spacing w:val="-2"/>
          <w:w w:val="105"/>
        </w:rPr>
        <w:t>would</w:t>
      </w:r>
      <w:r>
        <w:rPr>
          <w:color w:val="231F20"/>
          <w:spacing w:val="-7"/>
          <w:w w:val="105"/>
        </w:rPr>
        <w:t> </w:t>
      </w:r>
      <w:r>
        <w:rPr>
          <w:color w:val="231F20"/>
          <w:spacing w:val="-2"/>
          <w:w w:val="105"/>
        </w:rPr>
        <w:t>be</w:t>
      </w:r>
      <w:r>
        <w:rPr>
          <w:color w:val="231F20"/>
          <w:spacing w:val="-7"/>
          <w:w w:val="105"/>
        </w:rPr>
        <w:t> </w:t>
      </w:r>
      <w:r>
        <w:rPr>
          <w:color w:val="231F20"/>
          <w:spacing w:val="-2"/>
          <w:w w:val="105"/>
        </w:rPr>
        <w:t>interested!”</w:t>
      </w:r>
      <w:r>
        <w:rPr>
          <w:color w:val="231F20"/>
          <w:spacing w:val="-2"/>
          <w:w w:val="105"/>
          <w:position w:val="7"/>
          <w:sz w:val="12"/>
        </w:rPr>
        <w:t>102</w:t>
      </w:r>
      <w:r>
        <w:rPr>
          <w:color w:val="231F20"/>
          <w:spacing w:val="58"/>
          <w:w w:val="105"/>
          <w:position w:val="7"/>
          <w:sz w:val="12"/>
        </w:rPr>
        <w:t> </w:t>
      </w:r>
      <w:r>
        <w:rPr>
          <w:color w:val="231F20"/>
          <w:spacing w:val="-2"/>
          <w:w w:val="105"/>
        </w:rPr>
        <w:t>In </w:t>
      </w:r>
      <w:r>
        <w:rPr>
          <w:color w:val="231F20"/>
          <w:w w:val="105"/>
        </w:rPr>
        <w:t>his</w:t>
      </w:r>
      <w:r>
        <w:rPr>
          <w:color w:val="231F20"/>
          <w:spacing w:val="-7"/>
          <w:w w:val="105"/>
        </w:rPr>
        <w:t> </w:t>
      </w:r>
      <w:r>
        <w:rPr>
          <w:color w:val="231F20"/>
          <w:w w:val="105"/>
        </w:rPr>
        <w:t>reply,</w:t>
      </w:r>
      <w:r>
        <w:rPr>
          <w:color w:val="231F20"/>
          <w:spacing w:val="-7"/>
          <w:w w:val="105"/>
        </w:rPr>
        <w:t> </w:t>
      </w:r>
      <w:r>
        <w:rPr>
          <w:color w:val="231F20"/>
          <w:w w:val="105"/>
        </w:rPr>
        <w:t>Hill</w:t>
      </w:r>
      <w:r>
        <w:rPr>
          <w:color w:val="231F20"/>
          <w:spacing w:val="-7"/>
          <w:w w:val="105"/>
        </w:rPr>
        <w:t> </w:t>
      </w:r>
      <w:r>
        <w:rPr>
          <w:color w:val="231F20"/>
          <w:w w:val="105"/>
        </w:rPr>
        <w:t>congratulated</w:t>
      </w:r>
      <w:r>
        <w:rPr>
          <w:color w:val="231F20"/>
          <w:spacing w:val="-7"/>
          <w:w w:val="105"/>
        </w:rPr>
        <w:t> </w:t>
      </w:r>
      <w:r>
        <w:rPr>
          <w:color w:val="231F20"/>
          <w:w w:val="105"/>
        </w:rPr>
        <w:t>Stewart</w:t>
      </w:r>
      <w:r>
        <w:rPr>
          <w:color w:val="231F20"/>
          <w:spacing w:val="-7"/>
          <w:w w:val="105"/>
        </w:rPr>
        <w:t> </w:t>
      </w:r>
      <w:r>
        <w:rPr>
          <w:color w:val="231F20"/>
          <w:w w:val="105"/>
        </w:rPr>
        <w:t>on</w:t>
      </w:r>
      <w:r>
        <w:rPr>
          <w:color w:val="231F20"/>
          <w:spacing w:val="-7"/>
          <w:w w:val="105"/>
        </w:rPr>
        <w:t> </w:t>
      </w:r>
      <w:r>
        <w:rPr>
          <w:color w:val="231F20"/>
          <w:w w:val="105"/>
        </w:rPr>
        <w:t>ﬁve</w:t>
      </w:r>
      <w:r>
        <w:rPr>
          <w:color w:val="231F20"/>
          <w:spacing w:val="-7"/>
          <w:w w:val="105"/>
        </w:rPr>
        <w:t> </w:t>
      </w:r>
      <w:r>
        <w:rPr>
          <w:color w:val="231F20"/>
          <w:w w:val="105"/>
        </w:rPr>
        <w:t>years</w:t>
      </w:r>
      <w:r>
        <w:rPr>
          <w:color w:val="231F20"/>
          <w:spacing w:val="-7"/>
          <w:w w:val="105"/>
        </w:rPr>
        <w:t> </w:t>
      </w:r>
      <w:r>
        <w:rPr>
          <w:color w:val="231F20"/>
          <w:w w:val="105"/>
        </w:rPr>
        <w:t>at</w:t>
      </w:r>
      <w:r>
        <w:rPr>
          <w:color w:val="231F20"/>
          <w:spacing w:val="-7"/>
          <w:w w:val="105"/>
        </w:rPr>
        <w:t> </w:t>
      </w:r>
      <w:r>
        <w:rPr>
          <w:color w:val="231F20"/>
          <w:w w:val="105"/>
        </w:rPr>
        <w:t>MAVA.</w:t>
      </w:r>
      <w:r>
        <w:rPr>
          <w:color w:val="231F20"/>
          <w:spacing w:val="-7"/>
          <w:w w:val="105"/>
        </w:rPr>
        <w:t> </w:t>
      </w:r>
      <w:r>
        <w:rPr>
          <w:color w:val="231F20"/>
          <w:w w:val="105"/>
        </w:rPr>
        <w:t>“You</w:t>
      </w:r>
      <w:r>
        <w:rPr>
          <w:color w:val="231F20"/>
          <w:spacing w:val="-7"/>
          <w:w w:val="105"/>
        </w:rPr>
        <w:t> </w:t>
      </w:r>
      <w:r>
        <w:rPr>
          <w:color w:val="231F20"/>
          <w:w w:val="105"/>
        </w:rPr>
        <w:t>have</w:t>
      </w:r>
      <w:r>
        <w:rPr>
          <w:color w:val="231F20"/>
          <w:spacing w:val="-7"/>
          <w:w w:val="105"/>
        </w:rPr>
        <w:t> </w:t>
      </w:r>
      <w:r>
        <w:rPr>
          <w:color w:val="231F20"/>
          <w:w w:val="105"/>
        </w:rPr>
        <w:t>not</w:t>
      </w:r>
      <w:r>
        <w:rPr>
          <w:color w:val="231F20"/>
          <w:spacing w:val="-7"/>
          <w:w w:val="105"/>
        </w:rPr>
        <w:t> </w:t>
      </w:r>
      <w:r>
        <w:rPr>
          <w:color w:val="231F20"/>
          <w:w w:val="105"/>
        </w:rPr>
        <w:t>only</w:t>
      </w:r>
      <w:r>
        <w:rPr>
          <w:color w:val="231F20"/>
          <w:spacing w:val="-10"/>
          <w:w w:val="105"/>
        </w:rPr>
        <w:t> </w:t>
      </w:r>
      <w:r>
        <w:rPr>
          <w:color w:val="231F20"/>
          <w:w w:val="105"/>
        </w:rPr>
        <w:t>survived</w:t>
      </w:r>
      <w:r>
        <w:rPr>
          <w:color w:val="231F20"/>
          <w:spacing w:val="-7"/>
          <w:w w:val="105"/>
        </w:rPr>
        <w:t> </w:t>
      </w:r>
      <w:r>
        <w:rPr>
          <w:color w:val="231F20"/>
          <w:w w:val="105"/>
        </w:rPr>
        <w:t>but thrived,”</w:t>
      </w:r>
      <w:r>
        <w:rPr>
          <w:color w:val="231F20"/>
          <w:spacing w:val="-1"/>
          <w:w w:val="105"/>
        </w:rPr>
        <w:t> </w:t>
      </w:r>
      <w:r>
        <w:rPr>
          <w:color w:val="231F20"/>
          <w:w w:val="105"/>
        </w:rPr>
        <w:t>Hill</w:t>
      </w:r>
      <w:r>
        <w:rPr>
          <w:color w:val="231F20"/>
          <w:spacing w:val="-1"/>
          <w:w w:val="105"/>
        </w:rPr>
        <w:t> </w:t>
      </w:r>
      <w:r>
        <w:rPr>
          <w:color w:val="231F20"/>
          <w:w w:val="105"/>
        </w:rPr>
        <w:t>noted,</w:t>
      </w:r>
      <w:r>
        <w:rPr>
          <w:color w:val="231F20"/>
          <w:spacing w:val="-1"/>
          <w:w w:val="105"/>
        </w:rPr>
        <w:t> </w:t>
      </w:r>
      <w:r>
        <w:rPr>
          <w:color w:val="231F20"/>
          <w:w w:val="105"/>
        </w:rPr>
        <w:t>adding</w:t>
      </w:r>
      <w:r>
        <w:rPr>
          <w:color w:val="231F20"/>
          <w:spacing w:val="-1"/>
          <w:w w:val="105"/>
        </w:rPr>
        <w:t> </w:t>
      </w:r>
      <w:r>
        <w:rPr>
          <w:color w:val="231F20"/>
          <w:w w:val="105"/>
        </w:rPr>
        <w:t>“I</w:t>
      </w:r>
      <w:r>
        <w:rPr>
          <w:color w:val="231F20"/>
          <w:spacing w:val="-1"/>
          <w:w w:val="105"/>
        </w:rPr>
        <w:t> </w:t>
      </w:r>
      <w:r>
        <w:rPr>
          <w:color w:val="231F20"/>
          <w:w w:val="105"/>
        </w:rPr>
        <w:t>still</w:t>
      </w:r>
      <w:r>
        <w:rPr>
          <w:color w:val="231F20"/>
          <w:spacing w:val="-1"/>
          <w:w w:val="105"/>
        </w:rPr>
        <w:t> </w:t>
      </w:r>
      <w:r>
        <w:rPr>
          <w:color w:val="231F20"/>
          <w:w w:val="105"/>
        </w:rPr>
        <w:t>hope</w:t>
      </w:r>
      <w:r>
        <w:rPr>
          <w:color w:val="231F20"/>
          <w:spacing w:val="-1"/>
          <w:w w:val="105"/>
        </w:rPr>
        <w:t> </w:t>
      </w:r>
      <w:r>
        <w:rPr>
          <w:color w:val="231F20"/>
          <w:w w:val="105"/>
        </w:rPr>
        <w:t>you</w:t>
      </w:r>
      <w:r>
        <w:rPr>
          <w:color w:val="231F20"/>
          <w:spacing w:val="-1"/>
          <w:w w:val="105"/>
        </w:rPr>
        <w:t> </w:t>
      </w:r>
      <w:r>
        <w:rPr>
          <w:color w:val="231F20"/>
          <w:w w:val="105"/>
        </w:rPr>
        <w:t>can</w:t>
      </w:r>
      <w:r>
        <w:rPr>
          <w:color w:val="231F20"/>
          <w:spacing w:val="-1"/>
          <w:w w:val="105"/>
        </w:rPr>
        <w:t> </w:t>
      </w:r>
      <w:r>
        <w:rPr>
          <w:color w:val="231F20"/>
          <w:w w:val="105"/>
        </w:rPr>
        <w:t>meet</w:t>
      </w:r>
      <w:r>
        <w:rPr>
          <w:color w:val="231F20"/>
          <w:spacing w:val="-1"/>
          <w:w w:val="105"/>
        </w:rPr>
        <w:t> </w:t>
      </w:r>
      <w:r>
        <w:rPr>
          <w:color w:val="231F20"/>
          <w:w w:val="105"/>
        </w:rPr>
        <w:t>that</w:t>
      </w:r>
      <w:r>
        <w:rPr>
          <w:color w:val="231F20"/>
          <w:spacing w:val="-1"/>
          <w:w w:val="105"/>
        </w:rPr>
        <w:t> </w:t>
      </w:r>
      <w:r>
        <w:rPr>
          <w:color w:val="231F20"/>
          <w:w w:val="105"/>
        </w:rPr>
        <w:t>1982</w:t>
      </w:r>
      <w:r>
        <w:rPr>
          <w:color w:val="231F20"/>
          <w:spacing w:val="-1"/>
          <w:w w:val="105"/>
        </w:rPr>
        <w:t> </w:t>
      </w:r>
      <w:r>
        <w:rPr>
          <w:color w:val="231F20"/>
          <w:w w:val="105"/>
        </w:rPr>
        <w:t>opening</w:t>
      </w:r>
      <w:r>
        <w:rPr>
          <w:color w:val="231F20"/>
          <w:spacing w:val="-1"/>
          <w:w w:val="105"/>
        </w:rPr>
        <w:t> </w:t>
      </w:r>
      <w:r>
        <w:rPr>
          <w:color w:val="231F20"/>
          <w:w w:val="105"/>
        </w:rPr>
        <w:t>date!”</w:t>
      </w:r>
      <w:r>
        <w:rPr>
          <w:color w:val="231F20"/>
          <w:w w:val="105"/>
          <w:position w:val="7"/>
          <w:sz w:val="12"/>
        </w:rPr>
        <w:t>103</w:t>
      </w:r>
    </w:p>
    <w:p>
      <w:pPr>
        <w:pStyle w:val="BodyText"/>
        <w:spacing w:line="292" w:lineRule="auto"/>
        <w:ind w:left="160" w:right="554" w:firstLine="1079"/>
      </w:pPr>
      <w:r>
        <w:rPr>
          <w:color w:val="231F20"/>
          <w:w w:val="105"/>
        </w:rPr>
        <w:t>That</w:t>
      </w:r>
      <w:r>
        <w:rPr>
          <w:color w:val="231F20"/>
          <w:spacing w:val="-11"/>
          <w:w w:val="105"/>
        </w:rPr>
        <w:t> </w:t>
      </w:r>
      <w:r>
        <w:rPr>
          <w:color w:val="231F20"/>
          <w:w w:val="105"/>
        </w:rPr>
        <w:t>goal</w:t>
      </w:r>
      <w:r>
        <w:rPr>
          <w:color w:val="231F20"/>
          <w:spacing w:val="-11"/>
          <w:w w:val="105"/>
        </w:rPr>
        <w:t> </w:t>
      </w:r>
      <w:r>
        <w:rPr>
          <w:color w:val="231F20"/>
          <w:w w:val="105"/>
        </w:rPr>
        <w:t>proved</w:t>
      </w:r>
      <w:r>
        <w:rPr>
          <w:color w:val="231F20"/>
          <w:spacing w:val="-11"/>
          <w:w w:val="105"/>
        </w:rPr>
        <w:t> </w:t>
      </w:r>
      <w:r>
        <w:rPr>
          <w:color w:val="231F20"/>
          <w:w w:val="105"/>
        </w:rPr>
        <w:t>to</w:t>
      </w:r>
      <w:r>
        <w:rPr>
          <w:color w:val="231F20"/>
          <w:spacing w:val="-11"/>
          <w:w w:val="105"/>
        </w:rPr>
        <w:t> </w:t>
      </w:r>
      <w:r>
        <w:rPr>
          <w:color w:val="231F20"/>
          <w:w w:val="105"/>
        </w:rPr>
        <w:t>be</w:t>
      </w:r>
      <w:r>
        <w:rPr>
          <w:color w:val="231F20"/>
          <w:spacing w:val="-11"/>
          <w:w w:val="105"/>
        </w:rPr>
        <w:t> </w:t>
      </w:r>
      <w:r>
        <w:rPr>
          <w:color w:val="231F20"/>
          <w:w w:val="105"/>
        </w:rPr>
        <w:t>unrealistic,</w:t>
      </w:r>
      <w:r>
        <w:rPr>
          <w:color w:val="231F20"/>
          <w:spacing w:val="-11"/>
          <w:w w:val="105"/>
        </w:rPr>
        <w:t> </w:t>
      </w:r>
      <w:r>
        <w:rPr>
          <w:color w:val="231F20"/>
          <w:w w:val="105"/>
        </w:rPr>
        <w:t>but</w:t>
      </w:r>
      <w:r>
        <w:rPr>
          <w:color w:val="231F20"/>
          <w:spacing w:val="-11"/>
          <w:w w:val="105"/>
        </w:rPr>
        <w:t> </w:t>
      </w:r>
      <w:r>
        <w:rPr>
          <w:color w:val="231F20"/>
          <w:w w:val="105"/>
        </w:rPr>
        <w:t>the</w:t>
      </w:r>
      <w:r>
        <w:rPr>
          <w:color w:val="231F20"/>
          <w:spacing w:val="-11"/>
          <w:w w:val="105"/>
        </w:rPr>
        <w:t> </w:t>
      </w:r>
      <w:r>
        <w:rPr>
          <w:color w:val="231F20"/>
          <w:w w:val="105"/>
        </w:rPr>
        <w:t>festive</w:t>
      </w:r>
      <w:r>
        <w:rPr>
          <w:color w:val="231F20"/>
          <w:spacing w:val="-11"/>
          <w:w w:val="105"/>
        </w:rPr>
        <w:t> </w:t>
      </w:r>
      <w:r>
        <w:rPr>
          <w:color w:val="231F20"/>
          <w:w w:val="105"/>
        </w:rPr>
        <w:t>three-month</w:t>
      </w:r>
      <w:r>
        <w:rPr>
          <w:color w:val="231F20"/>
          <w:spacing w:val="-11"/>
          <w:w w:val="105"/>
        </w:rPr>
        <w:t> </w:t>
      </w:r>
      <w:r>
        <w:rPr>
          <w:color w:val="231F20"/>
          <w:w w:val="105"/>
        </w:rPr>
        <w:t>preview</w:t>
      </w:r>
      <w:r>
        <w:rPr>
          <w:color w:val="231F20"/>
          <w:spacing w:val="-11"/>
          <w:w w:val="105"/>
        </w:rPr>
        <w:t> </w:t>
      </w:r>
      <w:r>
        <w:rPr>
          <w:color w:val="231F20"/>
          <w:w w:val="105"/>
        </w:rPr>
        <w:t>oﬀered</w:t>
      </w:r>
      <w:r>
        <w:rPr>
          <w:color w:val="231F20"/>
          <w:spacing w:val="-11"/>
          <w:w w:val="105"/>
        </w:rPr>
        <w:t> </w:t>
      </w:r>
      <w:r>
        <w:rPr>
          <w:color w:val="231F20"/>
          <w:w w:val="105"/>
        </w:rPr>
        <w:t>a satisfying</w:t>
      </w:r>
      <w:r>
        <w:rPr>
          <w:color w:val="231F20"/>
          <w:spacing w:val="-11"/>
          <w:w w:val="105"/>
        </w:rPr>
        <w:t> </w:t>
      </w:r>
      <w:r>
        <w:rPr>
          <w:color w:val="231F20"/>
          <w:w w:val="105"/>
        </w:rPr>
        <w:t>glimpse</w:t>
      </w:r>
      <w:r>
        <w:rPr>
          <w:color w:val="231F20"/>
          <w:spacing w:val="-11"/>
          <w:w w:val="105"/>
        </w:rPr>
        <w:t> </w:t>
      </w:r>
      <w:r>
        <w:rPr>
          <w:color w:val="231F20"/>
          <w:w w:val="105"/>
        </w:rPr>
        <w:t>into</w:t>
      </w:r>
      <w:r>
        <w:rPr>
          <w:color w:val="231F20"/>
          <w:spacing w:val="-11"/>
          <w:w w:val="105"/>
        </w:rPr>
        <w:t> </w:t>
      </w:r>
      <w:r>
        <w:rPr>
          <w:color w:val="231F20"/>
          <w:w w:val="105"/>
        </w:rPr>
        <w:t>the</w:t>
      </w:r>
      <w:r>
        <w:rPr>
          <w:color w:val="231F20"/>
          <w:spacing w:val="-11"/>
          <w:w w:val="105"/>
        </w:rPr>
        <w:t> </w:t>
      </w:r>
      <w:r>
        <w:rPr>
          <w:color w:val="231F20"/>
          <w:w w:val="105"/>
        </w:rPr>
        <w:t>mansion</w:t>
      </w:r>
      <w:r>
        <w:rPr>
          <w:color w:val="231F20"/>
          <w:spacing w:val="-11"/>
          <w:w w:val="105"/>
        </w:rPr>
        <w:t> </w:t>
      </w:r>
      <w:r>
        <w:rPr>
          <w:color w:val="231F20"/>
          <w:w w:val="105"/>
        </w:rPr>
        <w:t>and</w:t>
      </w:r>
      <w:r>
        <w:rPr>
          <w:color w:val="231F20"/>
          <w:spacing w:val="-11"/>
          <w:w w:val="105"/>
        </w:rPr>
        <w:t> </w:t>
      </w:r>
      <w:r>
        <w:rPr>
          <w:color w:val="231F20"/>
          <w:w w:val="105"/>
        </w:rPr>
        <w:t>illustrated</w:t>
      </w:r>
      <w:r>
        <w:rPr>
          <w:color w:val="231F20"/>
          <w:spacing w:val="-11"/>
          <w:w w:val="105"/>
        </w:rPr>
        <w:t> </w:t>
      </w:r>
      <w:r>
        <w:rPr>
          <w:color w:val="231F20"/>
          <w:w w:val="105"/>
        </w:rPr>
        <w:t>the</w:t>
      </w:r>
      <w:r>
        <w:rPr>
          <w:color w:val="231F20"/>
          <w:spacing w:val="-11"/>
          <w:w w:val="105"/>
        </w:rPr>
        <w:t> </w:t>
      </w:r>
      <w:r>
        <w:rPr>
          <w:color w:val="231F20"/>
          <w:w w:val="105"/>
        </w:rPr>
        <w:t>work</w:t>
      </w:r>
      <w:r>
        <w:rPr>
          <w:color w:val="231F20"/>
          <w:spacing w:val="-11"/>
          <w:w w:val="105"/>
        </w:rPr>
        <w:t> </w:t>
      </w:r>
      <w:r>
        <w:rPr>
          <w:color w:val="231F20"/>
          <w:w w:val="105"/>
        </w:rPr>
        <w:t>being</w:t>
      </w:r>
      <w:r>
        <w:rPr>
          <w:color w:val="231F20"/>
          <w:spacing w:val="-11"/>
          <w:w w:val="105"/>
        </w:rPr>
        <w:t> </w:t>
      </w:r>
      <w:r>
        <w:rPr>
          <w:color w:val="231F20"/>
          <w:w w:val="105"/>
        </w:rPr>
        <w:t>done</w:t>
      </w:r>
      <w:r>
        <w:rPr>
          <w:color w:val="231F20"/>
          <w:spacing w:val="-11"/>
          <w:w w:val="105"/>
        </w:rPr>
        <w:t> </w:t>
      </w:r>
      <w:r>
        <w:rPr>
          <w:color w:val="231F20"/>
          <w:w w:val="105"/>
        </w:rPr>
        <w:t>to</w:t>
      </w:r>
      <w:r>
        <w:rPr>
          <w:color w:val="231F20"/>
          <w:spacing w:val="-11"/>
          <w:w w:val="105"/>
        </w:rPr>
        <w:t> </w:t>
      </w:r>
      <w:r>
        <w:rPr>
          <w:color w:val="231F20"/>
          <w:w w:val="105"/>
        </w:rPr>
        <w:t>bring</w:t>
      </w:r>
      <w:r>
        <w:rPr>
          <w:color w:val="231F20"/>
          <w:spacing w:val="-11"/>
          <w:w w:val="105"/>
        </w:rPr>
        <w:t> </w:t>
      </w:r>
      <w:r>
        <w:rPr>
          <w:color w:val="231F20"/>
          <w:w w:val="105"/>
        </w:rPr>
        <w:t>Lindenwald back</w:t>
      </w:r>
      <w:r>
        <w:rPr>
          <w:color w:val="231F20"/>
          <w:spacing w:val="-11"/>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gracious</w:t>
      </w:r>
      <w:r>
        <w:rPr>
          <w:color w:val="231F20"/>
          <w:spacing w:val="-10"/>
          <w:w w:val="105"/>
        </w:rPr>
        <w:t> </w:t>
      </w:r>
      <w:r>
        <w:rPr>
          <w:color w:val="231F20"/>
          <w:w w:val="105"/>
        </w:rPr>
        <w:t>and</w:t>
      </w:r>
      <w:r>
        <w:rPr>
          <w:color w:val="231F20"/>
          <w:spacing w:val="-10"/>
          <w:w w:val="105"/>
        </w:rPr>
        <w:t> </w:t>
      </w:r>
      <w:r>
        <w:rPr>
          <w:color w:val="231F20"/>
          <w:w w:val="105"/>
        </w:rPr>
        <w:t>well-cared</w:t>
      </w:r>
      <w:r>
        <w:rPr>
          <w:color w:val="231F20"/>
          <w:spacing w:val="-10"/>
          <w:w w:val="105"/>
        </w:rPr>
        <w:t> </w:t>
      </w:r>
      <w:r>
        <w:rPr>
          <w:color w:val="231F20"/>
          <w:w w:val="105"/>
        </w:rPr>
        <w:t>for</w:t>
      </w:r>
      <w:r>
        <w:rPr>
          <w:color w:val="231F20"/>
          <w:spacing w:val="-10"/>
          <w:w w:val="105"/>
        </w:rPr>
        <w:t> </w:t>
      </w:r>
      <w:r>
        <w:rPr>
          <w:color w:val="231F20"/>
          <w:w w:val="105"/>
        </w:rPr>
        <w:t>home</w:t>
      </w:r>
      <w:r>
        <w:rPr>
          <w:color w:val="231F20"/>
          <w:spacing w:val="-11"/>
          <w:w w:val="105"/>
        </w:rPr>
        <w:t> </w:t>
      </w:r>
      <w:r>
        <w:rPr>
          <w:color w:val="231F20"/>
          <w:w w:val="105"/>
        </w:rPr>
        <w:t>it</w:t>
      </w:r>
      <w:r>
        <w:rPr>
          <w:color w:val="231F20"/>
          <w:spacing w:val="-10"/>
          <w:w w:val="105"/>
        </w:rPr>
        <w:t> </w:t>
      </w:r>
      <w:r>
        <w:rPr>
          <w:color w:val="231F20"/>
          <w:w w:val="105"/>
        </w:rPr>
        <w:t>had</w:t>
      </w:r>
      <w:r>
        <w:rPr>
          <w:color w:val="231F20"/>
          <w:spacing w:val="-10"/>
          <w:w w:val="105"/>
        </w:rPr>
        <w:t> </w:t>
      </w:r>
      <w:r>
        <w:rPr>
          <w:color w:val="231F20"/>
          <w:w w:val="105"/>
        </w:rPr>
        <w:t>been</w:t>
      </w:r>
      <w:r>
        <w:rPr>
          <w:color w:val="231F20"/>
          <w:spacing w:val="-10"/>
          <w:w w:val="105"/>
        </w:rPr>
        <w:t> </w:t>
      </w:r>
      <w:r>
        <w:rPr>
          <w:color w:val="231F20"/>
          <w:w w:val="105"/>
        </w:rPr>
        <w:t>during</w:t>
      </w:r>
      <w:r>
        <w:rPr>
          <w:color w:val="231F20"/>
          <w:spacing w:val="-10"/>
          <w:w w:val="105"/>
        </w:rPr>
        <w:t> </w:t>
      </w:r>
      <w:r>
        <w:rPr>
          <w:color w:val="231F20"/>
          <w:w w:val="105"/>
        </w:rPr>
        <w:t>Van</w:t>
      </w:r>
      <w:r>
        <w:rPr>
          <w:color w:val="231F20"/>
          <w:spacing w:val="-10"/>
          <w:w w:val="105"/>
        </w:rPr>
        <w:t> </w:t>
      </w:r>
      <w:r>
        <w:rPr>
          <w:color w:val="231F20"/>
          <w:w w:val="105"/>
        </w:rPr>
        <w:t>Buren’s</w:t>
      </w:r>
      <w:r>
        <w:rPr>
          <w:color w:val="231F20"/>
          <w:spacing w:val="-10"/>
          <w:w w:val="105"/>
        </w:rPr>
        <w:t> </w:t>
      </w:r>
      <w:r>
        <w:rPr>
          <w:color w:val="231F20"/>
          <w:w w:val="105"/>
        </w:rPr>
        <w:t>residency</w:t>
      </w:r>
      <w:r>
        <w:rPr>
          <w:color w:val="231F20"/>
          <w:spacing w:val="-13"/>
          <w:w w:val="105"/>
        </w:rPr>
        <w:t> </w:t>
      </w:r>
      <w:r>
        <w:rPr>
          <w:color w:val="231F20"/>
          <w:w w:val="105"/>
        </w:rPr>
        <w:t>there. The</w:t>
      </w:r>
      <w:r>
        <w:rPr>
          <w:color w:val="231F20"/>
          <w:spacing w:val="-8"/>
          <w:w w:val="105"/>
        </w:rPr>
        <w:t> </w:t>
      </w:r>
      <w:r>
        <w:rPr>
          <w:color w:val="231F20"/>
          <w:w w:val="105"/>
        </w:rPr>
        <w:t>preview</w:t>
      </w:r>
      <w:r>
        <w:rPr>
          <w:color w:val="231F20"/>
          <w:spacing w:val="-8"/>
          <w:w w:val="105"/>
        </w:rPr>
        <w:t> </w:t>
      </w:r>
      <w:r>
        <w:rPr>
          <w:color w:val="231F20"/>
          <w:w w:val="105"/>
        </w:rPr>
        <w:t>was</w:t>
      </w:r>
      <w:r>
        <w:rPr>
          <w:color w:val="231F20"/>
          <w:spacing w:val="-8"/>
          <w:w w:val="105"/>
        </w:rPr>
        <w:t> </w:t>
      </w:r>
      <w:r>
        <w:rPr>
          <w:color w:val="231F20"/>
          <w:w w:val="105"/>
        </w:rPr>
        <w:t>the</w:t>
      </w:r>
      <w:r>
        <w:rPr>
          <w:color w:val="231F20"/>
          <w:spacing w:val="-8"/>
          <w:w w:val="105"/>
        </w:rPr>
        <w:t> </w:t>
      </w:r>
      <w:r>
        <w:rPr>
          <w:color w:val="231F20"/>
          <w:w w:val="105"/>
        </w:rPr>
        <w:t>culmination</w:t>
      </w:r>
      <w:r>
        <w:rPr>
          <w:color w:val="231F20"/>
          <w:spacing w:val="-8"/>
          <w:w w:val="105"/>
        </w:rPr>
        <w:t> </w:t>
      </w:r>
      <w:r>
        <w:rPr>
          <w:color w:val="231F20"/>
          <w:w w:val="105"/>
        </w:rPr>
        <w:t>of</w:t>
      </w:r>
      <w:r>
        <w:rPr>
          <w:color w:val="231F20"/>
          <w:spacing w:val="-1"/>
          <w:w w:val="105"/>
        </w:rPr>
        <w:t> </w:t>
      </w:r>
      <w:r>
        <w:rPr>
          <w:color w:val="231F20"/>
          <w:w w:val="105"/>
        </w:rPr>
        <w:t>the</w:t>
      </w:r>
      <w:r>
        <w:rPr>
          <w:color w:val="231F20"/>
          <w:spacing w:val="-8"/>
          <w:w w:val="105"/>
        </w:rPr>
        <w:t> </w:t>
      </w:r>
      <w:r>
        <w:rPr>
          <w:color w:val="231F20"/>
          <w:w w:val="105"/>
        </w:rPr>
        <w:t>1974-82</w:t>
      </w:r>
      <w:r>
        <w:rPr>
          <w:color w:val="231F20"/>
          <w:spacing w:val="-8"/>
          <w:w w:val="105"/>
        </w:rPr>
        <w:t> </w:t>
      </w:r>
      <w:r>
        <w:rPr>
          <w:color w:val="231F20"/>
          <w:w w:val="105"/>
        </w:rPr>
        <w:t>period.</w:t>
      </w:r>
      <w:r>
        <w:rPr>
          <w:color w:val="231F20"/>
          <w:spacing w:val="-8"/>
          <w:w w:val="105"/>
        </w:rPr>
        <w:t> </w:t>
      </w:r>
      <w:r>
        <w:rPr>
          <w:color w:val="231F20"/>
          <w:w w:val="105"/>
        </w:rPr>
        <w:t>During</w:t>
      </w:r>
      <w:r>
        <w:rPr>
          <w:color w:val="231F20"/>
          <w:spacing w:val="-8"/>
          <w:w w:val="105"/>
        </w:rPr>
        <w:t> </w:t>
      </w:r>
      <w:r>
        <w:rPr>
          <w:color w:val="231F20"/>
          <w:w w:val="105"/>
        </w:rPr>
        <w:t>that</w:t>
      </w:r>
      <w:r>
        <w:rPr>
          <w:color w:val="231F20"/>
          <w:spacing w:val="-8"/>
          <w:w w:val="105"/>
        </w:rPr>
        <w:t> </w:t>
      </w:r>
      <w:r>
        <w:rPr>
          <w:color w:val="231F20"/>
          <w:w w:val="105"/>
        </w:rPr>
        <w:t>period,</w:t>
      </w:r>
      <w:r>
        <w:rPr>
          <w:color w:val="231F20"/>
          <w:spacing w:val="-8"/>
          <w:w w:val="105"/>
        </w:rPr>
        <w:t> </w:t>
      </w:r>
      <w:r>
        <w:rPr>
          <w:color w:val="231F20"/>
          <w:w w:val="105"/>
        </w:rPr>
        <w:t>Warren</w:t>
      </w:r>
      <w:r>
        <w:rPr>
          <w:color w:val="231F20"/>
          <w:spacing w:val="-8"/>
          <w:w w:val="105"/>
        </w:rPr>
        <w:t> </w:t>
      </w:r>
      <w:r>
        <w:rPr>
          <w:color w:val="231F20"/>
          <w:w w:val="105"/>
        </w:rPr>
        <w:t>Hill</w:t>
      </w:r>
      <w:r>
        <w:rPr>
          <w:color w:val="231F20"/>
          <w:spacing w:val="-8"/>
          <w:w w:val="105"/>
        </w:rPr>
        <w:t> </w:t>
      </w:r>
      <w:r>
        <w:rPr>
          <w:color w:val="231F20"/>
          <w:w w:val="105"/>
        </w:rPr>
        <w:t>and Bruce</w:t>
      </w:r>
      <w:r>
        <w:rPr>
          <w:color w:val="231F20"/>
          <w:spacing w:val="-12"/>
          <w:w w:val="105"/>
        </w:rPr>
        <w:t> </w:t>
      </w:r>
      <w:r>
        <w:rPr>
          <w:color w:val="231F20"/>
          <w:w w:val="105"/>
        </w:rPr>
        <w:t>Stewart</w:t>
      </w:r>
      <w:r>
        <w:rPr>
          <w:color w:val="231F20"/>
          <w:spacing w:val="-12"/>
          <w:w w:val="105"/>
        </w:rPr>
        <w:t> </w:t>
      </w:r>
      <w:r>
        <w:rPr>
          <w:color w:val="231F20"/>
          <w:w w:val="105"/>
        </w:rPr>
        <w:t>faced</w:t>
      </w:r>
      <w:r>
        <w:rPr>
          <w:color w:val="231F20"/>
          <w:spacing w:val="-12"/>
          <w:w w:val="105"/>
        </w:rPr>
        <w:t> </w:t>
      </w:r>
      <w:r>
        <w:rPr>
          <w:color w:val="231F20"/>
          <w:w w:val="105"/>
        </w:rPr>
        <w:t>immediate</w:t>
      </w:r>
      <w:r>
        <w:rPr>
          <w:color w:val="231F20"/>
          <w:spacing w:val="-12"/>
          <w:w w:val="105"/>
        </w:rPr>
        <w:t> </w:t>
      </w:r>
      <w:r>
        <w:rPr>
          <w:color w:val="231F20"/>
          <w:w w:val="105"/>
        </w:rPr>
        <w:t>issues:</w:t>
      </w:r>
      <w:r>
        <w:rPr>
          <w:color w:val="231F20"/>
          <w:spacing w:val="-12"/>
          <w:w w:val="105"/>
        </w:rPr>
        <w:t> </w:t>
      </w:r>
      <w:r>
        <w:rPr>
          <w:color w:val="231F20"/>
          <w:w w:val="105"/>
        </w:rPr>
        <w:t>a</w:t>
      </w:r>
      <w:r>
        <w:rPr>
          <w:color w:val="231F20"/>
          <w:spacing w:val="-12"/>
          <w:w w:val="105"/>
        </w:rPr>
        <w:t> </w:t>
      </w:r>
      <w:r>
        <w:rPr>
          <w:color w:val="231F20"/>
          <w:w w:val="105"/>
        </w:rPr>
        <w:t>resident</w:t>
      </w:r>
      <w:r>
        <w:rPr>
          <w:color w:val="231F20"/>
          <w:spacing w:val="-13"/>
          <w:w w:val="105"/>
        </w:rPr>
        <w:t> </w:t>
      </w:r>
      <w:r>
        <w:rPr>
          <w:color w:val="231F20"/>
          <w:w w:val="105"/>
        </w:rPr>
        <w:t>former</w:t>
      </w:r>
      <w:r>
        <w:rPr>
          <w:color w:val="231F20"/>
          <w:spacing w:val="-11"/>
          <w:w w:val="105"/>
        </w:rPr>
        <w:t> </w:t>
      </w:r>
      <w:r>
        <w:rPr>
          <w:color w:val="231F20"/>
          <w:w w:val="105"/>
        </w:rPr>
        <w:t>owner</w:t>
      </w:r>
      <w:r>
        <w:rPr>
          <w:color w:val="231F20"/>
          <w:spacing w:val="-12"/>
          <w:w w:val="105"/>
        </w:rPr>
        <w:t> </w:t>
      </w:r>
      <w:r>
        <w:rPr>
          <w:color w:val="231F20"/>
          <w:w w:val="105"/>
        </w:rPr>
        <w:t>in</w:t>
      </w:r>
      <w:r>
        <w:rPr>
          <w:color w:val="231F20"/>
          <w:spacing w:val="-12"/>
          <w:w w:val="105"/>
        </w:rPr>
        <w:t> </w:t>
      </w:r>
      <w:r>
        <w:rPr>
          <w:color w:val="231F20"/>
          <w:w w:val="105"/>
        </w:rPr>
        <w:t>frail</w:t>
      </w:r>
      <w:r>
        <w:rPr>
          <w:color w:val="231F20"/>
          <w:spacing w:val="-12"/>
          <w:w w:val="105"/>
        </w:rPr>
        <w:t> </w:t>
      </w:r>
      <w:r>
        <w:rPr>
          <w:color w:val="231F20"/>
          <w:w w:val="105"/>
        </w:rPr>
        <w:t>health</w:t>
      </w:r>
      <w:r>
        <w:rPr>
          <w:color w:val="231F20"/>
          <w:spacing w:val="-12"/>
          <w:w w:val="105"/>
        </w:rPr>
        <w:t> </w:t>
      </w:r>
      <w:r>
        <w:rPr>
          <w:color w:val="231F20"/>
          <w:w w:val="105"/>
        </w:rPr>
        <w:t>who</w:t>
      </w:r>
      <w:r>
        <w:rPr>
          <w:color w:val="231F20"/>
          <w:spacing w:val="-13"/>
          <w:w w:val="105"/>
        </w:rPr>
        <w:t> </w:t>
      </w:r>
      <w:r>
        <w:rPr>
          <w:color w:val="231F20"/>
          <w:w w:val="105"/>
        </w:rPr>
        <w:t>continued to</w:t>
      </w:r>
      <w:r>
        <w:rPr>
          <w:color w:val="231F20"/>
          <w:spacing w:val="-11"/>
          <w:w w:val="105"/>
        </w:rPr>
        <w:t> </w:t>
      </w:r>
      <w:r>
        <w:rPr>
          <w:color w:val="231F20"/>
          <w:w w:val="105"/>
        </w:rPr>
        <w:t>operate</w:t>
      </w:r>
      <w:r>
        <w:rPr>
          <w:color w:val="231F20"/>
          <w:spacing w:val="-11"/>
          <w:w w:val="105"/>
        </w:rPr>
        <w:t> </w:t>
      </w:r>
      <w:r>
        <w:rPr>
          <w:color w:val="231F20"/>
          <w:w w:val="105"/>
        </w:rPr>
        <w:t>his</w:t>
      </w:r>
      <w:r>
        <w:rPr>
          <w:color w:val="231F20"/>
          <w:spacing w:val="-11"/>
          <w:w w:val="105"/>
        </w:rPr>
        <w:t> </w:t>
      </w:r>
      <w:r>
        <w:rPr>
          <w:color w:val="231F20"/>
          <w:w w:val="105"/>
        </w:rPr>
        <w:t>antique</w:t>
      </w:r>
      <w:r>
        <w:rPr>
          <w:color w:val="231F20"/>
          <w:spacing w:val="-11"/>
          <w:w w:val="105"/>
        </w:rPr>
        <w:t> </w:t>
      </w:r>
      <w:r>
        <w:rPr>
          <w:color w:val="231F20"/>
          <w:w w:val="105"/>
        </w:rPr>
        <w:t>business</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property,</w:t>
      </w:r>
      <w:r>
        <w:rPr>
          <w:color w:val="231F20"/>
          <w:spacing w:val="-11"/>
          <w:w w:val="105"/>
        </w:rPr>
        <w:t> </w:t>
      </w:r>
      <w:r>
        <w:rPr>
          <w:color w:val="231F20"/>
          <w:w w:val="105"/>
        </w:rPr>
        <w:t>the</w:t>
      </w:r>
      <w:r>
        <w:rPr>
          <w:color w:val="231F20"/>
          <w:spacing w:val="-11"/>
          <w:w w:val="105"/>
        </w:rPr>
        <w:t> </w:t>
      </w:r>
      <w:r>
        <w:rPr>
          <w:color w:val="231F20"/>
          <w:w w:val="105"/>
        </w:rPr>
        <w:t>threat</w:t>
      </w:r>
      <w:r>
        <w:rPr>
          <w:color w:val="231F20"/>
          <w:spacing w:val="-11"/>
          <w:w w:val="105"/>
        </w:rPr>
        <w:t> </w:t>
      </w:r>
      <w:r>
        <w:rPr>
          <w:color w:val="231F20"/>
          <w:w w:val="105"/>
        </w:rPr>
        <w:t>of</w:t>
      </w:r>
      <w:r>
        <w:rPr>
          <w:color w:val="231F20"/>
          <w:spacing w:val="-6"/>
          <w:w w:val="105"/>
        </w:rPr>
        <w:t> </w:t>
      </w:r>
      <w:r>
        <w:rPr>
          <w:color w:val="231F20"/>
          <w:w w:val="105"/>
        </w:rPr>
        <w:t>a</w:t>
      </w:r>
      <w:r>
        <w:rPr>
          <w:color w:val="231F20"/>
          <w:spacing w:val="-11"/>
          <w:w w:val="105"/>
        </w:rPr>
        <w:t> </w:t>
      </w:r>
      <w:r>
        <w:rPr>
          <w:color w:val="231F20"/>
          <w:w w:val="105"/>
        </w:rPr>
        <w:t>major</w:t>
      </w:r>
      <w:r>
        <w:rPr>
          <w:color w:val="231F20"/>
          <w:spacing w:val="-11"/>
          <w:w w:val="105"/>
        </w:rPr>
        <w:t> </w:t>
      </w:r>
      <w:r>
        <w:rPr>
          <w:color w:val="231F20"/>
          <w:w w:val="105"/>
        </w:rPr>
        <w:t>landﬁll</w:t>
      </w:r>
      <w:r>
        <w:rPr>
          <w:color w:val="231F20"/>
          <w:spacing w:val="-11"/>
          <w:w w:val="105"/>
        </w:rPr>
        <w:t> </w:t>
      </w:r>
      <w:r>
        <w:rPr>
          <w:color w:val="231F20"/>
          <w:w w:val="105"/>
        </w:rPr>
        <w:t>near</w:t>
      </w:r>
      <w:r>
        <w:rPr>
          <w:color w:val="231F20"/>
          <w:spacing w:val="-11"/>
          <w:w w:val="105"/>
        </w:rPr>
        <w:t> </w:t>
      </w:r>
      <w:r>
        <w:rPr>
          <w:color w:val="231F20"/>
          <w:w w:val="105"/>
        </w:rPr>
        <w:t>the</w:t>
      </w:r>
      <w:r>
        <w:rPr>
          <w:color w:val="231F20"/>
          <w:spacing w:val="-11"/>
          <w:w w:val="105"/>
        </w:rPr>
        <w:t> </w:t>
      </w:r>
      <w:r>
        <w:rPr>
          <w:color w:val="231F20"/>
          <w:w w:val="105"/>
        </w:rPr>
        <w:t>park, and</w:t>
      </w:r>
      <w:r>
        <w:rPr>
          <w:color w:val="231F20"/>
          <w:spacing w:val="-13"/>
          <w:w w:val="105"/>
        </w:rPr>
        <w:t> </w:t>
      </w:r>
      <w:r>
        <w:rPr>
          <w:color w:val="231F20"/>
          <w:w w:val="105"/>
        </w:rPr>
        <w:t>cutbacks</w:t>
      </w:r>
      <w:r>
        <w:rPr>
          <w:color w:val="231F20"/>
          <w:spacing w:val="-10"/>
          <w:w w:val="105"/>
        </w:rPr>
        <w:t> </w:t>
      </w:r>
      <w:r>
        <w:rPr>
          <w:color w:val="231F20"/>
          <w:w w:val="105"/>
        </w:rPr>
        <w:t>in</w:t>
      </w:r>
      <w:r>
        <w:rPr>
          <w:color w:val="231F20"/>
          <w:spacing w:val="-11"/>
          <w:w w:val="105"/>
        </w:rPr>
        <w:t> </w:t>
      </w:r>
      <w:r>
        <w:rPr>
          <w:color w:val="231F20"/>
          <w:w w:val="105"/>
        </w:rPr>
        <w:t>park</w:t>
      </w:r>
      <w:r>
        <w:rPr>
          <w:color w:val="231F20"/>
          <w:spacing w:val="-11"/>
          <w:w w:val="105"/>
        </w:rPr>
        <w:t> </w:t>
      </w:r>
      <w:r>
        <w:rPr>
          <w:color w:val="231F20"/>
          <w:w w:val="105"/>
        </w:rPr>
        <w:t>budgets.</w:t>
      </w:r>
      <w:r>
        <w:rPr>
          <w:color w:val="231F20"/>
          <w:spacing w:val="-11"/>
          <w:w w:val="105"/>
        </w:rPr>
        <w:t> </w:t>
      </w:r>
      <w:r>
        <w:rPr>
          <w:color w:val="231F20"/>
          <w:w w:val="105"/>
        </w:rPr>
        <w:t>By</w:t>
      </w:r>
      <w:r>
        <w:rPr>
          <w:color w:val="231F20"/>
          <w:spacing w:val="-13"/>
          <w:w w:val="105"/>
        </w:rPr>
        <w:t> </w:t>
      </w:r>
      <w:r>
        <w:rPr>
          <w:color w:val="231F20"/>
          <w:w w:val="105"/>
        </w:rPr>
        <w:t>1982,</w:t>
      </w:r>
      <w:r>
        <w:rPr>
          <w:color w:val="231F20"/>
          <w:spacing w:val="-10"/>
          <w:w w:val="105"/>
        </w:rPr>
        <w:t> </w:t>
      </w:r>
      <w:r>
        <w:rPr>
          <w:color w:val="231F20"/>
          <w:w w:val="105"/>
        </w:rPr>
        <w:t>they</w:t>
      </w:r>
      <w:r>
        <w:rPr>
          <w:color w:val="231F20"/>
          <w:spacing w:val="-13"/>
          <w:w w:val="105"/>
        </w:rPr>
        <w:t> </w:t>
      </w:r>
      <w:r>
        <w:rPr>
          <w:color w:val="231F20"/>
          <w:w w:val="105"/>
        </w:rPr>
        <w:t>had</w:t>
      </w:r>
      <w:r>
        <w:rPr>
          <w:color w:val="231F20"/>
          <w:spacing w:val="-10"/>
          <w:w w:val="105"/>
        </w:rPr>
        <w:t> </w:t>
      </w:r>
      <w:r>
        <w:rPr>
          <w:color w:val="231F20"/>
          <w:w w:val="105"/>
        </w:rPr>
        <w:t>solved</w:t>
      </w:r>
      <w:r>
        <w:rPr>
          <w:color w:val="231F20"/>
          <w:spacing w:val="-11"/>
          <w:w w:val="105"/>
        </w:rPr>
        <w:t> </w:t>
      </w:r>
      <w:r>
        <w:rPr>
          <w:color w:val="231F20"/>
          <w:w w:val="105"/>
        </w:rPr>
        <w:t>major</w:t>
      </w:r>
      <w:r>
        <w:rPr>
          <w:color w:val="231F20"/>
          <w:spacing w:val="-11"/>
          <w:w w:val="105"/>
        </w:rPr>
        <w:t> </w:t>
      </w:r>
      <w:r>
        <w:rPr>
          <w:color w:val="231F20"/>
          <w:w w:val="105"/>
        </w:rPr>
        <w:t>problems,</w:t>
      </w:r>
      <w:r>
        <w:rPr>
          <w:color w:val="231F20"/>
          <w:spacing w:val="-11"/>
          <w:w w:val="105"/>
        </w:rPr>
        <w:t> </w:t>
      </w:r>
      <w:r>
        <w:rPr>
          <w:color w:val="231F20"/>
          <w:w w:val="105"/>
        </w:rPr>
        <w:t>made</w:t>
      </w:r>
      <w:r>
        <w:rPr>
          <w:color w:val="231F20"/>
          <w:spacing w:val="-11"/>
          <w:w w:val="105"/>
        </w:rPr>
        <w:t> </w:t>
      </w:r>
      <w:r>
        <w:rPr>
          <w:color w:val="231F20"/>
          <w:w w:val="105"/>
        </w:rPr>
        <w:t>signiﬁcant </w:t>
      </w:r>
      <w:r>
        <w:rPr>
          <w:color w:val="231F20"/>
          <w:spacing w:val="-2"/>
          <w:w w:val="105"/>
        </w:rPr>
        <w:t>progress</w:t>
      </w:r>
      <w:r>
        <w:rPr>
          <w:color w:val="231F20"/>
          <w:spacing w:val="-4"/>
          <w:w w:val="105"/>
        </w:rPr>
        <w:t> </w:t>
      </w:r>
      <w:r>
        <w:rPr>
          <w:color w:val="231F20"/>
          <w:spacing w:val="-2"/>
          <w:w w:val="105"/>
        </w:rPr>
        <w:t>toward</w:t>
      </w:r>
      <w:r>
        <w:rPr>
          <w:color w:val="231F20"/>
          <w:spacing w:val="-4"/>
          <w:w w:val="105"/>
        </w:rPr>
        <w:t> </w:t>
      </w:r>
      <w:r>
        <w:rPr>
          <w:color w:val="231F20"/>
          <w:spacing w:val="-2"/>
          <w:w w:val="105"/>
        </w:rPr>
        <w:t>major</w:t>
      </w:r>
      <w:r>
        <w:rPr>
          <w:color w:val="231F20"/>
          <w:spacing w:val="-4"/>
          <w:w w:val="105"/>
        </w:rPr>
        <w:t> </w:t>
      </w:r>
      <w:r>
        <w:rPr>
          <w:color w:val="231F20"/>
          <w:spacing w:val="-2"/>
          <w:w w:val="105"/>
        </w:rPr>
        <w:t>goals,</w:t>
      </w:r>
      <w:r>
        <w:rPr>
          <w:color w:val="231F20"/>
          <w:spacing w:val="-4"/>
          <w:w w:val="105"/>
        </w:rPr>
        <w:t> </w:t>
      </w:r>
      <w:r>
        <w:rPr>
          <w:color w:val="231F20"/>
          <w:spacing w:val="-2"/>
          <w:w w:val="105"/>
        </w:rPr>
        <w:t>and</w:t>
      </w:r>
      <w:r>
        <w:rPr>
          <w:color w:val="231F20"/>
          <w:spacing w:val="-4"/>
          <w:w w:val="105"/>
        </w:rPr>
        <w:t> </w:t>
      </w:r>
      <w:r>
        <w:rPr>
          <w:color w:val="231F20"/>
          <w:spacing w:val="-2"/>
          <w:w w:val="105"/>
        </w:rPr>
        <w:t>introduced</w:t>
      </w:r>
      <w:r>
        <w:rPr>
          <w:color w:val="231F20"/>
          <w:spacing w:val="-4"/>
          <w:w w:val="105"/>
        </w:rPr>
        <w:t> </w:t>
      </w:r>
      <w:r>
        <w:rPr>
          <w:color w:val="231F20"/>
          <w:spacing w:val="-2"/>
          <w:w w:val="105"/>
        </w:rPr>
        <w:t>Lindenwald</w:t>
      </w:r>
      <w:r>
        <w:rPr>
          <w:color w:val="231F20"/>
          <w:spacing w:val="-4"/>
          <w:w w:val="105"/>
        </w:rPr>
        <w:t> </w:t>
      </w:r>
      <w:r>
        <w:rPr>
          <w:color w:val="231F20"/>
          <w:spacing w:val="-2"/>
          <w:w w:val="105"/>
        </w:rPr>
        <w:t>to</w:t>
      </w:r>
      <w:r>
        <w:rPr>
          <w:color w:val="231F20"/>
          <w:spacing w:val="-4"/>
          <w:w w:val="105"/>
        </w:rPr>
        <w:t> </w:t>
      </w:r>
      <w:r>
        <w:rPr>
          <w:color w:val="231F20"/>
          <w:spacing w:val="-2"/>
          <w:w w:val="105"/>
        </w:rPr>
        <w:t>the</w:t>
      </w:r>
      <w:r>
        <w:rPr>
          <w:color w:val="231F20"/>
          <w:spacing w:val="-4"/>
          <w:w w:val="105"/>
        </w:rPr>
        <w:t> </w:t>
      </w:r>
      <w:r>
        <w:rPr>
          <w:color w:val="231F20"/>
          <w:spacing w:val="-2"/>
          <w:w w:val="105"/>
        </w:rPr>
        <w:t>public.</w:t>
      </w:r>
      <w:r>
        <w:rPr>
          <w:color w:val="231F20"/>
          <w:spacing w:val="-4"/>
          <w:w w:val="105"/>
        </w:rPr>
        <w:t> </w:t>
      </w:r>
      <w:r>
        <w:rPr>
          <w:color w:val="231F20"/>
          <w:spacing w:val="-2"/>
          <w:w w:val="105"/>
        </w:rPr>
        <w:t>Other</w:t>
      </w:r>
      <w:r>
        <w:rPr>
          <w:color w:val="231F20"/>
          <w:spacing w:val="-4"/>
          <w:w w:val="105"/>
        </w:rPr>
        <w:t> </w:t>
      </w:r>
      <w:r>
        <w:rPr>
          <w:color w:val="231F20"/>
          <w:spacing w:val="-2"/>
          <w:w w:val="105"/>
        </w:rPr>
        <w:t>signiﬁcant</w:t>
      </w:r>
      <w:r>
        <w:rPr>
          <w:color w:val="231F20"/>
          <w:spacing w:val="-4"/>
          <w:w w:val="105"/>
        </w:rPr>
        <w:t> </w:t>
      </w:r>
      <w:r>
        <w:rPr>
          <w:color w:val="231F20"/>
          <w:spacing w:val="-2"/>
          <w:w w:val="105"/>
        </w:rPr>
        <w:t>chal- </w:t>
      </w:r>
      <w:r>
        <w:rPr>
          <w:color w:val="231F20"/>
          <w:w w:val="105"/>
        </w:rPr>
        <w:t>lenges lay ahead.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8"/>
        <w:rPr>
          <w:sz w:val="20"/>
        </w:rPr>
      </w:pPr>
      <w:r>
        <w:rPr/>
        <mc:AlternateContent>
          <mc:Choice Requires="wps">
            <w:drawing>
              <wp:anchor distT="0" distB="0" distL="0" distR="0" allowOverlap="1" layoutInCell="1" locked="0" behindDoc="1" simplePos="0" relativeHeight="487630336">
                <wp:simplePos x="0" y="0"/>
                <wp:positionH relativeFrom="page">
                  <wp:posOffset>1143000</wp:posOffset>
                </wp:positionH>
                <wp:positionV relativeFrom="paragraph">
                  <wp:posOffset>182223</wp:posOffset>
                </wp:positionV>
                <wp:extent cx="1828800"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348322pt;width:144pt;height:.1pt;mso-position-horizontal-relative:page;mso-position-vertical-relative:paragraph;z-index:-15686144;mso-wrap-distance-left:0;mso-wrap-distance-right:0" id="docshape121" coordorigin="1800,287" coordsize="2880,0" path="m1800,287l4680,287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position w:val="6"/>
          <w:sz w:val="11"/>
        </w:rPr>
        <w:t>100</w:t>
      </w:r>
      <w:r>
        <w:rPr>
          <w:color w:val="231F20"/>
          <w:spacing w:val="19"/>
          <w:position w:val="6"/>
          <w:sz w:val="11"/>
        </w:rPr>
        <w:t> </w:t>
      </w:r>
      <w:r>
        <w:rPr>
          <w:color w:val="231F20"/>
          <w:sz w:val="19"/>
        </w:rPr>
        <w:t>“Van Buren site: Preview Celebration draws many</w:t>
      </w:r>
      <w:r>
        <w:rPr>
          <w:color w:val="231F20"/>
          <w:spacing w:val="-1"/>
          <w:sz w:val="19"/>
        </w:rPr>
        <w:t> </w:t>
      </w:r>
      <w:r>
        <w:rPr>
          <w:color w:val="231F20"/>
          <w:sz w:val="19"/>
        </w:rPr>
        <w:t>visitors,” </w:t>
      </w:r>
      <w:r>
        <w:rPr>
          <w:i/>
          <w:color w:val="231F20"/>
          <w:sz w:val="19"/>
        </w:rPr>
        <w:t>Hudson Register Star</w:t>
      </w:r>
      <w:r>
        <w:rPr>
          <w:color w:val="231F20"/>
          <w:sz w:val="19"/>
        </w:rPr>
        <w:t>, January</w:t>
      </w:r>
      <w:r>
        <w:rPr>
          <w:color w:val="231F20"/>
          <w:spacing w:val="-1"/>
          <w:sz w:val="19"/>
        </w:rPr>
        <w:t> </w:t>
      </w:r>
      <w:r>
        <w:rPr>
          <w:color w:val="231F20"/>
          <w:sz w:val="19"/>
        </w:rPr>
        <w:t>27, 1983, in </w:t>
      </w:r>
      <w:r>
        <w:rPr>
          <w:color w:val="231F20"/>
          <w:w w:val="105"/>
          <w:sz w:val="19"/>
        </w:rPr>
        <w:t>K34 Newspaper Items, MAVA Central Files.</w:t>
      </w:r>
    </w:p>
    <w:p>
      <w:pPr>
        <w:spacing w:line="244" w:lineRule="auto" w:before="59"/>
        <w:ind w:left="159" w:right="622" w:firstLine="0"/>
        <w:jc w:val="left"/>
        <w:rPr>
          <w:sz w:val="19"/>
        </w:rPr>
      </w:pPr>
      <w:r>
        <w:rPr>
          <w:color w:val="231F20"/>
          <w:spacing w:val="-2"/>
          <w:w w:val="105"/>
          <w:position w:val="6"/>
          <w:sz w:val="11"/>
        </w:rPr>
        <w:t>101</w:t>
      </w:r>
      <w:r>
        <w:rPr>
          <w:color w:val="231F20"/>
          <w:spacing w:val="15"/>
          <w:w w:val="105"/>
          <w:position w:val="6"/>
          <w:sz w:val="11"/>
        </w:rPr>
        <w:t> </w:t>
      </w:r>
      <w:r>
        <w:rPr>
          <w:color w:val="231F20"/>
          <w:spacing w:val="-2"/>
          <w:w w:val="105"/>
          <w:sz w:val="19"/>
        </w:rPr>
        <w:t>“General</w:t>
      </w:r>
      <w:r>
        <w:rPr>
          <w:color w:val="231F20"/>
          <w:spacing w:val="-3"/>
          <w:w w:val="105"/>
          <w:sz w:val="19"/>
        </w:rPr>
        <w:t> </w:t>
      </w:r>
      <w:r>
        <w:rPr>
          <w:color w:val="231F20"/>
          <w:spacing w:val="-2"/>
          <w:w w:val="105"/>
          <w:sz w:val="19"/>
        </w:rPr>
        <w:t>Information,”,April</w:t>
      </w:r>
      <w:r>
        <w:rPr>
          <w:color w:val="231F20"/>
          <w:spacing w:val="-4"/>
          <w:w w:val="105"/>
          <w:sz w:val="19"/>
        </w:rPr>
        <w:t> </w:t>
      </w:r>
      <w:r>
        <w:rPr>
          <w:color w:val="231F20"/>
          <w:spacing w:val="-2"/>
          <w:w w:val="105"/>
          <w:sz w:val="19"/>
        </w:rPr>
        <w:t>24,</w:t>
      </w:r>
      <w:r>
        <w:rPr>
          <w:color w:val="231F20"/>
          <w:spacing w:val="-4"/>
          <w:w w:val="105"/>
          <w:sz w:val="19"/>
        </w:rPr>
        <w:t> </w:t>
      </w:r>
      <w:r>
        <w:rPr>
          <w:color w:val="231F20"/>
          <w:spacing w:val="-2"/>
          <w:w w:val="105"/>
          <w:sz w:val="19"/>
        </w:rPr>
        <w:t>1991;</w:t>
      </w:r>
      <w:r>
        <w:rPr>
          <w:color w:val="231F20"/>
          <w:spacing w:val="-4"/>
          <w:w w:val="105"/>
          <w:sz w:val="19"/>
        </w:rPr>
        <w:t> </w:t>
      </w:r>
      <w:r>
        <w:rPr>
          <w:color w:val="231F20"/>
          <w:spacing w:val="-2"/>
          <w:w w:val="105"/>
          <w:sz w:val="19"/>
        </w:rPr>
        <w:t>“Friends</w:t>
      </w:r>
      <w:r>
        <w:rPr>
          <w:color w:val="231F20"/>
          <w:spacing w:val="-4"/>
          <w:w w:val="105"/>
          <w:sz w:val="19"/>
        </w:rPr>
        <w:t> </w:t>
      </w:r>
      <w:r>
        <w:rPr>
          <w:color w:val="231F20"/>
          <w:spacing w:val="-2"/>
          <w:w w:val="105"/>
          <w:sz w:val="19"/>
        </w:rPr>
        <w:t>of Lindenwald</w:t>
      </w:r>
      <w:r>
        <w:rPr>
          <w:color w:val="231F20"/>
          <w:spacing w:val="-4"/>
          <w:w w:val="105"/>
          <w:sz w:val="19"/>
        </w:rPr>
        <w:t> </w:t>
      </w:r>
      <w:r>
        <w:rPr>
          <w:color w:val="231F20"/>
          <w:spacing w:val="-2"/>
          <w:w w:val="105"/>
          <w:sz w:val="19"/>
        </w:rPr>
        <w:t>will</w:t>
      </w:r>
      <w:r>
        <w:rPr>
          <w:color w:val="231F20"/>
          <w:spacing w:val="-4"/>
          <w:w w:val="105"/>
          <w:sz w:val="19"/>
        </w:rPr>
        <w:t> </w:t>
      </w:r>
      <w:r>
        <w:rPr>
          <w:color w:val="231F20"/>
          <w:spacing w:val="-2"/>
          <w:w w:val="105"/>
          <w:sz w:val="19"/>
        </w:rPr>
        <w:t>Organize</w:t>
      </w:r>
      <w:r>
        <w:rPr>
          <w:color w:val="231F20"/>
          <w:spacing w:val="-4"/>
          <w:w w:val="105"/>
          <w:sz w:val="19"/>
        </w:rPr>
        <w:t> </w:t>
      </w:r>
      <w:r>
        <w:rPr>
          <w:color w:val="231F20"/>
          <w:spacing w:val="-2"/>
          <w:w w:val="105"/>
          <w:sz w:val="19"/>
        </w:rPr>
        <w:t>Saturday,”</w:t>
      </w:r>
      <w:r>
        <w:rPr>
          <w:color w:val="231F20"/>
          <w:spacing w:val="-5"/>
          <w:w w:val="105"/>
          <w:sz w:val="19"/>
        </w:rPr>
        <w:t> </w:t>
      </w:r>
      <w:r>
        <w:rPr>
          <w:i/>
          <w:color w:val="231F20"/>
          <w:spacing w:val="-2"/>
          <w:w w:val="105"/>
          <w:sz w:val="19"/>
        </w:rPr>
        <w:t>The</w:t>
      </w:r>
      <w:r>
        <w:rPr>
          <w:i/>
          <w:color w:val="231F20"/>
          <w:spacing w:val="-5"/>
          <w:w w:val="105"/>
          <w:sz w:val="19"/>
        </w:rPr>
        <w:t> </w:t>
      </w:r>
      <w:r>
        <w:rPr>
          <w:i/>
          <w:color w:val="231F20"/>
          <w:spacing w:val="-2"/>
          <w:w w:val="105"/>
          <w:sz w:val="19"/>
        </w:rPr>
        <w:t>Chatham</w:t>
      </w:r>
      <w:r>
        <w:rPr>
          <w:i/>
          <w:color w:val="231F20"/>
          <w:spacing w:val="-2"/>
          <w:w w:val="105"/>
          <w:sz w:val="19"/>
        </w:rPr>
        <w:t> </w:t>
      </w:r>
      <w:r>
        <w:rPr>
          <w:i/>
          <w:color w:val="231F20"/>
          <w:w w:val="105"/>
          <w:sz w:val="19"/>
        </w:rPr>
        <w:t>Courier</w:t>
      </w:r>
      <w:r>
        <w:rPr>
          <w:i/>
          <w:color w:val="231F20"/>
          <w:spacing w:val="-2"/>
          <w:w w:val="105"/>
          <w:sz w:val="19"/>
        </w:rPr>
        <w:t> </w:t>
      </w:r>
      <w:r>
        <w:rPr>
          <w:i/>
          <w:color w:val="231F20"/>
          <w:w w:val="105"/>
          <w:sz w:val="19"/>
        </w:rPr>
        <w:t>Rough</w:t>
      </w:r>
      <w:r>
        <w:rPr>
          <w:i/>
          <w:color w:val="231F20"/>
          <w:spacing w:val="-2"/>
          <w:w w:val="105"/>
          <w:sz w:val="19"/>
        </w:rPr>
        <w:t> </w:t>
      </w:r>
      <w:r>
        <w:rPr>
          <w:i/>
          <w:color w:val="231F20"/>
          <w:w w:val="105"/>
          <w:sz w:val="19"/>
        </w:rPr>
        <w:t>Notes</w:t>
      </w:r>
      <w:r>
        <w:rPr>
          <w:color w:val="231F20"/>
          <w:w w:val="105"/>
          <w:sz w:val="19"/>
        </w:rPr>
        <w:t>, March 24, 1983, Folder K34 Newspaper Items, MAVA Central Files.</w:t>
      </w:r>
    </w:p>
    <w:p>
      <w:pPr>
        <w:spacing w:line="244" w:lineRule="auto" w:before="59"/>
        <w:ind w:left="160" w:right="654" w:hanging="1"/>
        <w:jc w:val="left"/>
        <w:rPr>
          <w:sz w:val="19"/>
        </w:rPr>
      </w:pPr>
      <w:r>
        <w:rPr>
          <w:color w:val="231F20"/>
          <w:position w:val="6"/>
          <w:sz w:val="11"/>
        </w:rPr>
        <w:t>102</w:t>
      </w:r>
      <w:r>
        <w:rPr>
          <w:color w:val="231F20"/>
          <w:spacing w:val="19"/>
          <w:position w:val="6"/>
          <w:sz w:val="11"/>
        </w:rPr>
        <w:t> </w:t>
      </w:r>
      <w:r>
        <w:rPr>
          <w:color w:val="231F20"/>
          <w:sz w:val="19"/>
        </w:rPr>
        <w:t>Bruce Stewart to Warren Hill, Routing and</w:t>
      </w:r>
      <w:r>
        <w:rPr>
          <w:color w:val="231F20"/>
          <w:spacing w:val="-5"/>
          <w:sz w:val="19"/>
        </w:rPr>
        <w:t> </w:t>
      </w:r>
      <w:r>
        <w:rPr>
          <w:color w:val="231F20"/>
          <w:sz w:val="19"/>
        </w:rPr>
        <w:t>Transmittal slip, October 26, 1979,</w:t>
      </w:r>
      <w:r>
        <w:rPr>
          <w:color w:val="231F20"/>
          <w:spacing w:val="-2"/>
          <w:sz w:val="19"/>
        </w:rPr>
        <w:t> </w:t>
      </w:r>
      <w:r>
        <w:rPr>
          <w:color w:val="231F20"/>
          <w:sz w:val="19"/>
        </w:rPr>
        <w:t>August 27, 1979, Folder </w:t>
      </w:r>
      <w:r>
        <w:rPr>
          <w:color w:val="231F20"/>
          <w:w w:val="105"/>
          <w:sz w:val="19"/>
        </w:rPr>
        <w:t>A-3815 Martin Van Buren National Historic Site (Lindenwald), ROVA.</w:t>
      </w:r>
    </w:p>
    <w:p>
      <w:pPr>
        <w:spacing w:line="244" w:lineRule="auto" w:before="59"/>
        <w:ind w:left="160" w:right="772" w:hanging="1"/>
        <w:jc w:val="left"/>
        <w:rPr>
          <w:sz w:val="19"/>
        </w:rPr>
      </w:pPr>
      <w:r>
        <w:rPr>
          <w:color w:val="231F20"/>
          <w:spacing w:val="-2"/>
          <w:w w:val="105"/>
          <w:position w:val="6"/>
          <w:sz w:val="11"/>
        </w:rPr>
        <w:t>103</w:t>
      </w:r>
      <w:r>
        <w:rPr>
          <w:color w:val="231F20"/>
          <w:spacing w:val="10"/>
          <w:w w:val="105"/>
          <w:position w:val="6"/>
          <w:sz w:val="11"/>
        </w:rPr>
        <w:t> </w:t>
      </w:r>
      <w:r>
        <w:rPr>
          <w:color w:val="231F20"/>
          <w:spacing w:val="-2"/>
          <w:w w:val="105"/>
          <w:sz w:val="19"/>
        </w:rPr>
        <w:t>Warren</w:t>
      </w:r>
      <w:r>
        <w:rPr>
          <w:color w:val="231F20"/>
          <w:spacing w:val="-7"/>
          <w:w w:val="105"/>
          <w:sz w:val="19"/>
        </w:rPr>
        <w:t> </w:t>
      </w:r>
      <w:r>
        <w:rPr>
          <w:color w:val="231F20"/>
          <w:spacing w:val="-2"/>
          <w:w w:val="105"/>
          <w:sz w:val="19"/>
        </w:rPr>
        <w:t>H.</w:t>
      </w:r>
      <w:r>
        <w:rPr>
          <w:color w:val="231F20"/>
          <w:spacing w:val="-7"/>
          <w:w w:val="105"/>
          <w:sz w:val="19"/>
        </w:rPr>
        <w:t> </w:t>
      </w:r>
      <w:r>
        <w:rPr>
          <w:color w:val="231F20"/>
          <w:spacing w:val="-2"/>
          <w:w w:val="105"/>
          <w:sz w:val="19"/>
        </w:rPr>
        <w:t>Hill</w:t>
      </w:r>
      <w:r>
        <w:rPr>
          <w:color w:val="231F20"/>
          <w:spacing w:val="-7"/>
          <w:w w:val="105"/>
          <w:sz w:val="19"/>
        </w:rPr>
        <w:t> </w:t>
      </w:r>
      <w:r>
        <w:rPr>
          <w:color w:val="231F20"/>
          <w:spacing w:val="-2"/>
          <w:w w:val="105"/>
          <w:sz w:val="19"/>
        </w:rPr>
        <w:t>to</w:t>
      </w:r>
      <w:r>
        <w:rPr>
          <w:color w:val="231F20"/>
          <w:spacing w:val="-7"/>
          <w:w w:val="105"/>
          <w:sz w:val="19"/>
        </w:rPr>
        <w:t> </w:t>
      </w:r>
      <w:r>
        <w:rPr>
          <w:color w:val="231F20"/>
          <w:spacing w:val="-2"/>
          <w:w w:val="105"/>
          <w:sz w:val="19"/>
        </w:rPr>
        <w:t>Superintendent</w:t>
      </w:r>
      <w:r>
        <w:rPr>
          <w:color w:val="231F20"/>
          <w:spacing w:val="-7"/>
          <w:w w:val="105"/>
          <w:sz w:val="19"/>
        </w:rPr>
        <w:t> </w:t>
      </w:r>
      <w:r>
        <w:rPr>
          <w:color w:val="231F20"/>
          <w:spacing w:val="-2"/>
          <w:w w:val="105"/>
          <w:sz w:val="19"/>
        </w:rPr>
        <w:t>[Bruce</w:t>
      </w:r>
      <w:r>
        <w:rPr>
          <w:color w:val="231F20"/>
          <w:spacing w:val="-7"/>
          <w:w w:val="105"/>
          <w:sz w:val="19"/>
        </w:rPr>
        <w:t> </w:t>
      </w:r>
      <w:r>
        <w:rPr>
          <w:color w:val="231F20"/>
          <w:spacing w:val="-2"/>
          <w:w w:val="105"/>
          <w:sz w:val="19"/>
        </w:rPr>
        <w:t>Stewart],</w:t>
      </w:r>
      <w:r>
        <w:rPr>
          <w:color w:val="231F20"/>
          <w:spacing w:val="-7"/>
          <w:w w:val="105"/>
          <w:sz w:val="19"/>
        </w:rPr>
        <w:t> </w:t>
      </w:r>
      <w:r>
        <w:rPr>
          <w:color w:val="231F20"/>
          <w:spacing w:val="-2"/>
          <w:w w:val="105"/>
          <w:sz w:val="19"/>
        </w:rPr>
        <w:t>November</w:t>
      </w:r>
      <w:r>
        <w:rPr>
          <w:color w:val="231F20"/>
          <w:spacing w:val="-7"/>
          <w:w w:val="105"/>
          <w:sz w:val="19"/>
        </w:rPr>
        <w:t> </w:t>
      </w:r>
      <w:r>
        <w:rPr>
          <w:color w:val="231F20"/>
          <w:spacing w:val="-2"/>
          <w:w w:val="105"/>
          <w:sz w:val="19"/>
        </w:rPr>
        <w:t>5,</w:t>
      </w:r>
      <w:r>
        <w:rPr>
          <w:color w:val="231F20"/>
          <w:spacing w:val="-7"/>
          <w:w w:val="105"/>
          <w:sz w:val="19"/>
        </w:rPr>
        <w:t> </w:t>
      </w:r>
      <w:r>
        <w:rPr>
          <w:color w:val="231F20"/>
          <w:spacing w:val="-2"/>
          <w:w w:val="105"/>
          <w:sz w:val="19"/>
        </w:rPr>
        <w:t>1979,</w:t>
      </w:r>
      <w:r>
        <w:rPr>
          <w:color w:val="231F20"/>
          <w:spacing w:val="-7"/>
          <w:w w:val="105"/>
          <w:sz w:val="19"/>
        </w:rPr>
        <w:t> </w:t>
      </w:r>
      <w:r>
        <w:rPr>
          <w:color w:val="231F20"/>
          <w:spacing w:val="-2"/>
          <w:w w:val="105"/>
          <w:sz w:val="19"/>
        </w:rPr>
        <w:t>Folder</w:t>
      </w:r>
      <w:r>
        <w:rPr>
          <w:color w:val="231F20"/>
          <w:spacing w:val="-9"/>
          <w:w w:val="105"/>
          <w:sz w:val="19"/>
        </w:rPr>
        <w:t> </w:t>
      </w:r>
      <w:r>
        <w:rPr>
          <w:color w:val="231F20"/>
          <w:spacing w:val="-2"/>
          <w:w w:val="105"/>
          <w:sz w:val="19"/>
        </w:rPr>
        <w:t>A-3815</w:t>
      </w:r>
      <w:r>
        <w:rPr>
          <w:color w:val="231F20"/>
          <w:spacing w:val="-7"/>
          <w:w w:val="105"/>
          <w:sz w:val="19"/>
        </w:rPr>
        <w:t> </w:t>
      </w:r>
      <w:r>
        <w:rPr>
          <w:color w:val="231F20"/>
          <w:spacing w:val="-2"/>
          <w:w w:val="105"/>
          <w:sz w:val="19"/>
        </w:rPr>
        <w:t>Martin</w:t>
      </w:r>
      <w:r>
        <w:rPr>
          <w:color w:val="231F20"/>
          <w:spacing w:val="-7"/>
          <w:w w:val="105"/>
          <w:sz w:val="19"/>
        </w:rPr>
        <w:t> </w:t>
      </w:r>
      <w:r>
        <w:rPr>
          <w:color w:val="231F20"/>
          <w:spacing w:val="-2"/>
          <w:w w:val="105"/>
          <w:sz w:val="19"/>
        </w:rPr>
        <w:t>Van </w:t>
      </w:r>
      <w:r>
        <w:rPr>
          <w:color w:val="231F20"/>
          <w:w w:val="105"/>
          <w:sz w:val="19"/>
        </w:rPr>
        <w:t>Buren National Historic Site (Lindenwald), ROVA.</w:t>
      </w:r>
    </w:p>
    <w:p>
      <w:pPr>
        <w:spacing w:after="0" w:line="244" w:lineRule="auto"/>
        <w:jc w:val="left"/>
        <w:rPr>
          <w:sz w:val="19"/>
        </w:rPr>
        <w:sectPr>
          <w:pgSz w:w="12240" w:h="15840"/>
          <w:pgMar w:header="540" w:footer="718" w:top="740" w:bottom="920" w:left="1640" w:right="12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
        <w:rPr>
          <w:sz w:val="18"/>
        </w:rPr>
      </w:pPr>
    </w:p>
    <w:p>
      <w:pPr>
        <w:spacing w:line="247" w:lineRule="auto" w:before="0"/>
        <w:ind w:left="159" w:right="5506" w:firstLine="0"/>
        <w:jc w:val="left"/>
        <w:rPr>
          <w:rFonts w:ascii="Gill Sans MT"/>
          <w:sz w:val="18"/>
        </w:rPr>
      </w:pPr>
      <w:r>
        <w:rPr/>
        <mc:AlternateContent>
          <mc:Choice Requires="wps">
            <w:drawing>
              <wp:anchor distT="0" distB="0" distL="0" distR="0" allowOverlap="1" layoutInCell="1" locked="0" behindDoc="0" simplePos="0" relativeHeight="15772160">
                <wp:simplePos x="0" y="0"/>
                <wp:positionH relativeFrom="page">
                  <wp:posOffset>3366719</wp:posOffset>
                </wp:positionH>
                <wp:positionV relativeFrom="paragraph">
                  <wp:posOffset>-724464</wp:posOffset>
                </wp:positionV>
                <wp:extent cx="3680460" cy="255778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3680460" cy="2557780"/>
                          <a:chExt cx="3680460" cy="2557780"/>
                        </a:xfrm>
                      </wpg:grpSpPr>
                      <pic:pic>
                        <pic:nvPicPr>
                          <pic:cNvPr id="124" name="Image 124"/>
                          <pic:cNvPicPr/>
                        </pic:nvPicPr>
                        <pic:blipFill>
                          <a:blip r:embed="rId30" cstate="print"/>
                          <a:stretch>
                            <a:fillRect/>
                          </a:stretch>
                        </pic:blipFill>
                        <pic:spPr>
                          <a:xfrm>
                            <a:off x="6629" y="120196"/>
                            <a:ext cx="3666832" cy="2430344"/>
                          </a:xfrm>
                          <a:prstGeom prst="rect">
                            <a:avLst/>
                          </a:prstGeom>
                        </pic:spPr>
                      </pic:pic>
                      <wps:wsp>
                        <wps:cNvPr id="125" name="Graphic 125"/>
                        <wps:cNvSpPr/>
                        <wps:spPr>
                          <a:xfrm>
                            <a:off x="6629" y="6629"/>
                            <a:ext cx="3667125" cy="2544445"/>
                          </a:xfrm>
                          <a:custGeom>
                            <a:avLst/>
                            <a:gdLst/>
                            <a:ahLst/>
                            <a:cxnLst/>
                            <a:rect l="l" t="t" r="r" b="b"/>
                            <a:pathLst>
                              <a:path w="3667125" h="2544445">
                                <a:moveTo>
                                  <a:pt x="3666832" y="0"/>
                                </a:moveTo>
                                <a:lnTo>
                                  <a:pt x="0" y="0"/>
                                </a:lnTo>
                                <a:lnTo>
                                  <a:pt x="0" y="2543911"/>
                                </a:lnTo>
                                <a:lnTo>
                                  <a:pt x="3666832" y="2543911"/>
                                </a:lnTo>
                                <a:lnTo>
                                  <a:pt x="3666832" y="0"/>
                                </a:lnTo>
                                <a:close/>
                              </a:path>
                            </a:pathLst>
                          </a:custGeom>
                          <a:ln w="1325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5.096008pt;margin-top:-57.044426pt;width:289.8pt;height:201.4pt;mso-position-horizontal-relative:page;mso-position-vertical-relative:paragraph;z-index:15772160" id="docshapegroup122" coordorigin="5302,-1141" coordsize="5796,4028">
                <v:shape style="position:absolute;left:5312;top:-952;width:5775;height:3828" type="#_x0000_t75" id="docshape123" stroked="false">
                  <v:imagedata r:id="rId30" o:title=""/>
                </v:shape>
                <v:rect style="position:absolute;left:5312;top:-1131;width:5775;height:4007" id="docshape124" filled="false" stroked="true" strokeweight="1.044pt" strokecolor="#231f20">
                  <v:stroke dashstyle="solid"/>
                </v:rect>
                <w10:wrap type="none"/>
              </v:group>
            </w:pict>
          </mc:Fallback>
        </mc:AlternateContent>
      </w:r>
      <w:r>
        <w:rPr>
          <w:rFonts w:ascii="Gill Sans MT"/>
          <w:b/>
          <w:color w:val="231F20"/>
          <w:w w:val="110"/>
          <w:sz w:val="18"/>
        </w:rPr>
        <w:t>Figure</w:t>
      </w:r>
      <w:r>
        <w:rPr>
          <w:rFonts w:ascii="Gill Sans MT"/>
          <w:b/>
          <w:color w:val="231F20"/>
          <w:spacing w:val="-11"/>
          <w:w w:val="110"/>
          <w:sz w:val="18"/>
        </w:rPr>
        <w:t> </w:t>
      </w:r>
      <w:r>
        <w:rPr>
          <w:rFonts w:ascii="Gill Sans MT"/>
          <w:b/>
          <w:color w:val="231F20"/>
          <w:w w:val="110"/>
          <w:sz w:val="18"/>
        </w:rPr>
        <w:t>2.1.</w:t>
      </w:r>
      <w:r>
        <w:rPr>
          <w:rFonts w:ascii="Gill Sans MT"/>
          <w:b/>
          <w:color w:val="231F20"/>
          <w:spacing w:val="-11"/>
          <w:w w:val="110"/>
          <w:sz w:val="18"/>
        </w:rPr>
        <w:t> </w:t>
      </w:r>
      <w:r>
        <w:rPr>
          <w:rFonts w:ascii="Gill Sans MT"/>
          <w:color w:val="231F20"/>
          <w:w w:val="110"/>
          <w:sz w:val="18"/>
        </w:rPr>
        <w:t>The</w:t>
      </w:r>
      <w:r>
        <w:rPr>
          <w:rFonts w:ascii="Gill Sans MT"/>
          <w:color w:val="231F20"/>
          <w:spacing w:val="-11"/>
          <w:w w:val="110"/>
          <w:sz w:val="18"/>
        </w:rPr>
        <w:t> </w:t>
      </w:r>
      <w:r>
        <w:rPr>
          <w:rFonts w:ascii="Gill Sans MT"/>
          <w:color w:val="231F20"/>
          <w:w w:val="110"/>
          <w:sz w:val="18"/>
        </w:rPr>
        <w:t>Campbell</w:t>
      </w:r>
      <w:r>
        <w:rPr>
          <w:rFonts w:ascii="Gill Sans MT"/>
          <w:color w:val="231F20"/>
          <w:spacing w:val="-11"/>
          <w:w w:val="110"/>
          <w:sz w:val="18"/>
        </w:rPr>
        <w:t> </w:t>
      </w:r>
      <w:r>
        <w:rPr>
          <w:rFonts w:ascii="Gill Sans MT"/>
          <w:color w:val="231F20"/>
          <w:w w:val="110"/>
          <w:sz w:val="18"/>
        </w:rPr>
        <w:t>colonial</w:t>
      </w:r>
      <w:r>
        <w:rPr>
          <w:rFonts w:ascii="Gill Sans MT"/>
          <w:color w:val="231F20"/>
          <w:spacing w:val="-11"/>
          <w:w w:val="110"/>
          <w:sz w:val="18"/>
        </w:rPr>
        <w:t> </w:t>
      </w:r>
      <w:r>
        <w:rPr>
          <w:rFonts w:ascii="Gill Sans MT"/>
          <w:color w:val="231F20"/>
          <w:w w:val="110"/>
          <w:sz w:val="18"/>
        </w:rPr>
        <w:t>revival style porch</w:t>
      </w:r>
    </w:p>
    <w:p>
      <w:pPr>
        <w:spacing w:line="207" w:lineRule="exact" w:before="0"/>
        <w:ind w:left="159" w:right="0" w:firstLine="0"/>
        <w:jc w:val="left"/>
        <w:rPr>
          <w:rFonts w:ascii="Lucida Sans"/>
          <w:i/>
          <w:sz w:val="18"/>
        </w:rPr>
      </w:pPr>
      <w:r>
        <w:rPr>
          <w:rFonts w:ascii="Lucida Sans"/>
          <w:i/>
          <w:color w:val="231F20"/>
          <w:spacing w:val="-6"/>
          <w:sz w:val="18"/>
        </w:rPr>
        <w:t>Source:</w:t>
      </w:r>
      <w:r>
        <w:rPr>
          <w:rFonts w:ascii="Lucida Sans"/>
          <w:i/>
          <w:color w:val="231F20"/>
          <w:spacing w:val="-5"/>
          <w:sz w:val="18"/>
        </w:rPr>
        <w:t> </w:t>
      </w:r>
      <w:r>
        <w:rPr>
          <w:rFonts w:ascii="Lucida Sans"/>
          <w:i/>
          <w:color w:val="231F20"/>
          <w:spacing w:val="-6"/>
          <w:sz w:val="18"/>
        </w:rPr>
        <w:t>Library</w:t>
      </w:r>
      <w:r>
        <w:rPr>
          <w:rFonts w:ascii="Lucida Sans"/>
          <w:i/>
          <w:color w:val="231F20"/>
          <w:spacing w:val="-4"/>
          <w:sz w:val="18"/>
        </w:rPr>
        <w:t> </w:t>
      </w:r>
      <w:r>
        <w:rPr>
          <w:rFonts w:ascii="Lucida Sans"/>
          <w:i/>
          <w:color w:val="231F20"/>
          <w:spacing w:val="-6"/>
          <w:sz w:val="18"/>
        </w:rPr>
        <w:t>of</w:t>
      </w:r>
      <w:r>
        <w:rPr>
          <w:rFonts w:ascii="Lucida Sans"/>
          <w:i/>
          <w:color w:val="231F20"/>
          <w:spacing w:val="-4"/>
          <w:sz w:val="18"/>
        </w:rPr>
        <w:t> </w:t>
      </w:r>
      <w:r>
        <w:rPr>
          <w:rFonts w:ascii="Lucida Sans"/>
          <w:i/>
          <w:color w:val="231F20"/>
          <w:spacing w:val="-6"/>
          <w:sz w:val="18"/>
        </w:rPr>
        <w:t>Congress</w:t>
      </w: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spacing w:before="6"/>
        <w:rPr>
          <w:rFonts w:ascii="Lucida Sans"/>
          <w:i/>
          <w:sz w:val="20"/>
        </w:rPr>
      </w:pPr>
      <w:r>
        <w:rPr/>
        <mc:AlternateContent>
          <mc:Choice Requires="wps">
            <w:drawing>
              <wp:anchor distT="0" distB="0" distL="0" distR="0" allowOverlap="1" layoutInCell="1" locked="0" behindDoc="1" simplePos="0" relativeHeight="487630848">
                <wp:simplePos x="0" y="0"/>
                <wp:positionH relativeFrom="page">
                  <wp:posOffset>1146175</wp:posOffset>
                </wp:positionH>
                <wp:positionV relativeFrom="paragraph">
                  <wp:posOffset>169378</wp:posOffset>
                </wp:positionV>
                <wp:extent cx="5495925" cy="3670300"/>
                <wp:effectExtent l="0" t="0" r="0" b="0"/>
                <wp:wrapTopAndBottom/>
                <wp:docPr id="126" name="Group 126"/>
                <wp:cNvGraphicFramePr>
                  <a:graphicFrameLocks/>
                </wp:cNvGraphicFramePr>
                <a:graphic>
                  <a:graphicData uri="http://schemas.microsoft.com/office/word/2010/wordprocessingGroup">
                    <wpg:wgp>
                      <wpg:cNvPr id="126" name="Group 126"/>
                      <wpg:cNvGrpSpPr/>
                      <wpg:grpSpPr>
                        <a:xfrm>
                          <a:off x="0" y="0"/>
                          <a:ext cx="5495925" cy="3670300"/>
                          <a:chExt cx="5495925" cy="3670300"/>
                        </a:xfrm>
                      </wpg:grpSpPr>
                      <pic:pic>
                        <pic:nvPicPr>
                          <pic:cNvPr id="127" name="Image 127"/>
                          <pic:cNvPicPr/>
                        </pic:nvPicPr>
                        <pic:blipFill>
                          <a:blip r:embed="rId31" cstate="print"/>
                          <a:stretch>
                            <a:fillRect/>
                          </a:stretch>
                        </pic:blipFill>
                        <pic:spPr>
                          <a:xfrm>
                            <a:off x="4762" y="4762"/>
                            <a:ext cx="5486400" cy="3660648"/>
                          </a:xfrm>
                          <a:prstGeom prst="rect">
                            <a:avLst/>
                          </a:prstGeom>
                        </pic:spPr>
                      </pic:pic>
                      <wps:wsp>
                        <wps:cNvPr id="128" name="Graphic 128"/>
                        <wps:cNvSpPr/>
                        <wps:spPr>
                          <a:xfrm>
                            <a:off x="4762" y="4762"/>
                            <a:ext cx="5486400" cy="3660775"/>
                          </a:xfrm>
                          <a:custGeom>
                            <a:avLst/>
                            <a:gdLst/>
                            <a:ahLst/>
                            <a:cxnLst/>
                            <a:rect l="l" t="t" r="r" b="b"/>
                            <a:pathLst>
                              <a:path w="5486400" h="3660775">
                                <a:moveTo>
                                  <a:pt x="5486400" y="0"/>
                                </a:moveTo>
                                <a:lnTo>
                                  <a:pt x="0" y="0"/>
                                </a:lnTo>
                                <a:lnTo>
                                  <a:pt x="0" y="3660648"/>
                                </a:lnTo>
                                <a:lnTo>
                                  <a:pt x="5486400" y="3660648"/>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25pt;margin-top:13.336868pt;width:432.75pt;height:289pt;mso-position-horizontal-relative:page;mso-position-vertical-relative:paragraph;z-index:-15685632;mso-wrap-distance-left:0;mso-wrap-distance-right:0" id="docshapegroup125" coordorigin="1805,267" coordsize="8655,5780">
                <v:shape style="position:absolute;left:1812;top:274;width:8640;height:5765" type="#_x0000_t75" id="docshape126" stroked="false">
                  <v:imagedata r:id="rId31" o:title=""/>
                </v:shape>
                <v:rect style="position:absolute;left:1812;top:274;width:8640;height:5765" id="docshape127" filled="false" stroked="true" strokeweight=".75pt" strokecolor="#231f20">
                  <v:stroke dashstyle="solid"/>
                </v:rect>
                <w10:wrap type="topAndBottom"/>
              </v:group>
            </w:pict>
          </mc:Fallback>
        </mc:AlternateContent>
      </w:r>
    </w:p>
    <w:p>
      <w:pPr>
        <w:spacing w:before="45"/>
        <w:ind w:left="152" w:right="0" w:firstLine="0"/>
        <w:jc w:val="left"/>
        <w:rPr>
          <w:rFonts w:ascii="Gill Sans MT"/>
          <w:sz w:val="18"/>
        </w:rPr>
      </w:pPr>
      <w:r>
        <w:rPr>
          <w:rFonts w:ascii="Gill Sans MT"/>
          <w:b/>
          <w:color w:val="231F20"/>
          <w:w w:val="110"/>
          <w:sz w:val="18"/>
        </w:rPr>
        <w:t>Figure</w:t>
      </w:r>
      <w:r>
        <w:rPr>
          <w:rFonts w:ascii="Gill Sans MT"/>
          <w:b/>
          <w:color w:val="231F20"/>
          <w:spacing w:val="-2"/>
          <w:w w:val="110"/>
          <w:sz w:val="18"/>
        </w:rPr>
        <w:t> </w:t>
      </w:r>
      <w:r>
        <w:rPr>
          <w:rFonts w:ascii="Gill Sans MT"/>
          <w:b/>
          <w:color w:val="231F20"/>
          <w:w w:val="110"/>
          <w:sz w:val="18"/>
        </w:rPr>
        <w:t>2.2.</w:t>
      </w:r>
      <w:r>
        <w:rPr>
          <w:rFonts w:ascii="Gill Sans MT"/>
          <w:b/>
          <w:color w:val="231F20"/>
          <w:spacing w:val="-2"/>
          <w:w w:val="110"/>
          <w:sz w:val="18"/>
        </w:rPr>
        <w:t> </w:t>
      </w:r>
      <w:r>
        <w:rPr>
          <w:rFonts w:ascii="Gill Sans MT"/>
          <w:color w:val="231F20"/>
          <w:w w:val="110"/>
          <w:sz w:val="18"/>
        </w:rPr>
        <w:t>1982</w:t>
      </w:r>
      <w:r>
        <w:rPr>
          <w:rFonts w:ascii="Gill Sans MT"/>
          <w:color w:val="231F20"/>
          <w:spacing w:val="-2"/>
          <w:w w:val="110"/>
          <w:sz w:val="18"/>
        </w:rPr>
        <w:t> </w:t>
      </w:r>
      <w:r>
        <w:rPr>
          <w:rFonts w:ascii="Gill Sans MT"/>
          <w:color w:val="231F20"/>
          <w:w w:val="110"/>
          <w:sz w:val="18"/>
        </w:rPr>
        <w:t>Van</w:t>
      </w:r>
      <w:r>
        <w:rPr>
          <w:rFonts w:ascii="Gill Sans MT"/>
          <w:color w:val="231F20"/>
          <w:spacing w:val="-2"/>
          <w:w w:val="110"/>
          <w:sz w:val="18"/>
        </w:rPr>
        <w:t> </w:t>
      </w:r>
      <w:r>
        <w:rPr>
          <w:rFonts w:ascii="Gill Sans MT"/>
          <w:color w:val="231F20"/>
          <w:w w:val="110"/>
          <w:sz w:val="18"/>
        </w:rPr>
        <w:t>Buren</w:t>
      </w:r>
      <w:r>
        <w:rPr>
          <w:rFonts w:ascii="Gill Sans MT"/>
          <w:color w:val="231F20"/>
          <w:spacing w:val="-1"/>
          <w:w w:val="110"/>
          <w:sz w:val="18"/>
        </w:rPr>
        <w:t> </w:t>
      </w:r>
      <w:r>
        <w:rPr>
          <w:rFonts w:ascii="Gill Sans MT"/>
          <w:color w:val="231F20"/>
          <w:w w:val="110"/>
          <w:sz w:val="18"/>
        </w:rPr>
        <w:t>Bicentennial</w:t>
      </w:r>
      <w:r>
        <w:rPr>
          <w:rFonts w:ascii="Gill Sans MT"/>
          <w:color w:val="231F20"/>
          <w:spacing w:val="-2"/>
          <w:w w:val="110"/>
          <w:sz w:val="18"/>
        </w:rPr>
        <w:t> </w:t>
      </w:r>
      <w:r>
        <w:rPr>
          <w:rFonts w:ascii="Gill Sans MT"/>
          <w:color w:val="231F20"/>
          <w:w w:val="110"/>
          <w:sz w:val="18"/>
        </w:rPr>
        <w:t>Preview</w:t>
      </w:r>
      <w:r>
        <w:rPr>
          <w:rFonts w:ascii="Gill Sans MT"/>
          <w:color w:val="231F20"/>
          <w:spacing w:val="-2"/>
          <w:w w:val="110"/>
          <w:sz w:val="18"/>
        </w:rPr>
        <w:t> Exhibit</w:t>
      </w:r>
    </w:p>
    <w:p>
      <w:pPr>
        <w:spacing w:before="1"/>
        <w:ind w:left="152"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40" w:footer="718" w:top="740" w:bottom="900" w:left="1640" w:right="1240"/>
        </w:sectPr>
      </w:pPr>
    </w:p>
    <w:p>
      <w:pPr>
        <w:pStyle w:val="BodyText"/>
        <w:rPr>
          <w:rFonts w:ascii="Lucida Sans"/>
          <w:i/>
          <w:sz w:val="20"/>
        </w:rPr>
      </w:pPr>
    </w:p>
    <w:p>
      <w:pPr>
        <w:pStyle w:val="BodyText"/>
        <w:spacing w:before="157"/>
        <w:rPr>
          <w:rFonts w:ascii="Lucida Sans"/>
          <w:i/>
          <w:sz w:val="20"/>
        </w:rPr>
      </w:pPr>
    </w:p>
    <w:p>
      <w:pPr>
        <w:pStyle w:val="BodyText"/>
        <w:ind w:left="159"/>
        <w:rPr>
          <w:rFonts w:ascii="Lucida Sans"/>
          <w:sz w:val="20"/>
        </w:rPr>
      </w:pPr>
      <w:r>
        <w:rPr>
          <w:rFonts w:ascii="Lucida Sans"/>
          <w:sz w:val="20"/>
        </w:rPr>
        <mc:AlternateContent>
          <mc:Choice Requires="wps">
            <w:drawing>
              <wp:inline distT="0" distB="0" distL="0" distR="0">
                <wp:extent cx="5486400" cy="3529965"/>
                <wp:effectExtent l="0" t="0" r="0" b="3810"/>
                <wp:docPr id="129" name="Group 129"/>
                <wp:cNvGraphicFramePr>
                  <a:graphicFrameLocks/>
                </wp:cNvGraphicFramePr>
                <a:graphic>
                  <a:graphicData uri="http://schemas.microsoft.com/office/word/2010/wordprocessingGroup">
                    <wpg:wgp>
                      <wpg:cNvPr id="129" name="Group 129"/>
                      <wpg:cNvGrpSpPr/>
                      <wpg:grpSpPr>
                        <a:xfrm>
                          <a:off x="0" y="0"/>
                          <a:ext cx="5486400" cy="3529965"/>
                          <a:chExt cx="5486400" cy="3529965"/>
                        </a:xfrm>
                      </wpg:grpSpPr>
                      <pic:pic>
                        <pic:nvPicPr>
                          <pic:cNvPr id="130" name="Image 130"/>
                          <pic:cNvPicPr/>
                        </pic:nvPicPr>
                        <pic:blipFill>
                          <a:blip r:embed="rId32" cstate="print"/>
                          <a:stretch>
                            <a:fillRect/>
                          </a:stretch>
                        </pic:blipFill>
                        <pic:spPr>
                          <a:xfrm>
                            <a:off x="4762" y="4762"/>
                            <a:ext cx="5476875" cy="3520059"/>
                          </a:xfrm>
                          <a:prstGeom prst="rect">
                            <a:avLst/>
                          </a:prstGeom>
                        </pic:spPr>
                      </pic:pic>
                      <wps:wsp>
                        <wps:cNvPr id="131" name="Graphic 131"/>
                        <wps:cNvSpPr/>
                        <wps:spPr>
                          <a:xfrm>
                            <a:off x="4762" y="4762"/>
                            <a:ext cx="5476875" cy="3520440"/>
                          </a:xfrm>
                          <a:custGeom>
                            <a:avLst/>
                            <a:gdLst/>
                            <a:ahLst/>
                            <a:cxnLst/>
                            <a:rect l="l" t="t" r="r" b="b"/>
                            <a:pathLst>
                              <a:path w="5476875" h="3520440">
                                <a:moveTo>
                                  <a:pt x="5476875" y="0"/>
                                </a:moveTo>
                                <a:lnTo>
                                  <a:pt x="0" y="0"/>
                                </a:lnTo>
                                <a:lnTo>
                                  <a:pt x="0" y="3520059"/>
                                </a:lnTo>
                                <a:lnTo>
                                  <a:pt x="5476875" y="3520059"/>
                                </a:lnTo>
                                <a:lnTo>
                                  <a:pt x="5476875"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2pt;height:277.95pt;mso-position-horizontal-relative:char;mso-position-vertical-relative:line" id="docshapegroup128" coordorigin="0,0" coordsize="8640,5559">
                <v:shape style="position:absolute;left:7;top:7;width:8625;height:5544" type="#_x0000_t75" id="docshape129" stroked="false">
                  <v:imagedata r:id="rId32" o:title=""/>
                </v:shape>
                <v:rect style="position:absolute;left:7;top:7;width:8625;height:5544" id="docshape130" filled="false" stroked="true" strokeweight=".75pt" strokecolor="#231f20">
                  <v:stroke dashstyle="solid"/>
                </v:rect>
              </v:group>
            </w:pict>
          </mc:Fallback>
        </mc:AlternateContent>
      </w:r>
      <w:r>
        <w:rPr>
          <w:rFonts w:ascii="Lucida Sans"/>
          <w:sz w:val="20"/>
        </w:rPr>
      </w:r>
    </w:p>
    <w:p>
      <w:pPr>
        <w:pStyle w:val="BodyText"/>
        <w:rPr>
          <w:rFonts w:ascii="Lucida Sans"/>
          <w:i/>
          <w:sz w:val="18"/>
        </w:rPr>
      </w:pPr>
    </w:p>
    <w:p>
      <w:pPr>
        <w:pStyle w:val="BodyText"/>
        <w:spacing w:before="202"/>
        <w:rPr>
          <w:rFonts w:ascii="Lucida Sans"/>
          <w:i/>
          <w:sz w:val="18"/>
        </w:rPr>
      </w:pPr>
    </w:p>
    <w:p>
      <w:pPr>
        <w:spacing w:before="0"/>
        <w:ind w:left="160" w:right="0" w:firstLine="0"/>
        <w:jc w:val="left"/>
        <w:rPr>
          <w:rFonts w:ascii="Gill Sans MT"/>
          <w:sz w:val="18"/>
        </w:rPr>
      </w:pPr>
      <w:r>
        <w:rPr>
          <w:rFonts w:ascii="Gill Sans MT"/>
          <w:b/>
          <w:color w:val="231F20"/>
          <w:w w:val="110"/>
          <w:sz w:val="18"/>
        </w:rPr>
        <w:t>Figure</w:t>
      </w:r>
      <w:r>
        <w:rPr>
          <w:rFonts w:ascii="Gill Sans MT"/>
          <w:b/>
          <w:color w:val="231F20"/>
          <w:spacing w:val="-7"/>
          <w:w w:val="110"/>
          <w:sz w:val="18"/>
        </w:rPr>
        <w:t> </w:t>
      </w:r>
      <w:r>
        <w:rPr>
          <w:rFonts w:ascii="Gill Sans MT"/>
          <w:b/>
          <w:color w:val="231F20"/>
          <w:w w:val="110"/>
          <w:sz w:val="18"/>
        </w:rPr>
        <w:t>2.3.</w:t>
      </w:r>
      <w:r>
        <w:rPr>
          <w:rFonts w:ascii="Gill Sans MT"/>
          <w:b/>
          <w:color w:val="231F20"/>
          <w:spacing w:val="-7"/>
          <w:w w:val="110"/>
          <w:sz w:val="18"/>
        </w:rPr>
        <w:t> </w:t>
      </w:r>
      <w:r>
        <w:rPr>
          <w:rFonts w:ascii="Gill Sans MT"/>
          <w:color w:val="231F20"/>
          <w:w w:val="110"/>
          <w:sz w:val="18"/>
        </w:rPr>
        <w:t>Interpretive</w:t>
      </w:r>
      <w:r>
        <w:rPr>
          <w:rFonts w:ascii="Gill Sans MT"/>
          <w:color w:val="231F20"/>
          <w:spacing w:val="-7"/>
          <w:w w:val="110"/>
          <w:sz w:val="18"/>
        </w:rPr>
        <w:t> </w:t>
      </w:r>
      <w:r>
        <w:rPr>
          <w:rFonts w:ascii="Gill Sans MT"/>
          <w:color w:val="231F20"/>
          <w:w w:val="110"/>
          <w:sz w:val="18"/>
        </w:rPr>
        <w:t>Program</w:t>
      </w:r>
      <w:r>
        <w:rPr>
          <w:rFonts w:ascii="Gill Sans MT"/>
          <w:color w:val="231F20"/>
          <w:spacing w:val="-7"/>
          <w:w w:val="110"/>
          <w:sz w:val="18"/>
        </w:rPr>
        <w:t> </w:t>
      </w:r>
      <w:r>
        <w:rPr>
          <w:rFonts w:ascii="Gill Sans MT"/>
          <w:color w:val="231F20"/>
          <w:w w:val="110"/>
          <w:sz w:val="18"/>
        </w:rPr>
        <w:t>at</w:t>
      </w:r>
      <w:r>
        <w:rPr>
          <w:rFonts w:ascii="Gill Sans MT"/>
          <w:color w:val="231F20"/>
          <w:spacing w:val="-6"/>
          <w:w w:val="110"/>
          <w:sz w:val="18"/>
        </w:rPr>
        <w:t> </w:t>
      </w:r>
      <w:r>
        <w:rPr>
          <w:rFonts w:ascii="Gill Sans MT"/>
          <w:color w:val="231F20"/>
          <w:w w:val="110"/>
          <w:sz w:val="18"/>
        </w:rPr>
        <w:t>MAVA,</w:t>
      </w:r>
      <w:r>
        <w:rPr>
          <w:rFonts w:ascii="Gill Sans MT"/>
          <w:color w:val="231F20"/>
          <w:spacing w:val="-7"/>
          <w:w w:val="110"/>
          <w:sz w:val="18"/>
        </w:rPr>
        <w:t> </w:t>
      </w:r>
      <w:r>
        <w:rPr>
          <w:rFonts w:ascii="Gill Sans MT"/>
          <w:color w:val="231F20"/>
          <w:spacing w:val="-4"/>
          <w:w w:val="110"/>
          <w:sz w:val="18"/>
        </w:rPr>
        <w:t>1980</w:t>
      </w:r>
    </w:p>
    <w:p>
      <w:pPr>
        <w:spacing w:before="1"/>
        <w:ind w:left="160"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pStyle w:val="BodyText"/>
        <w:rPr>
          <w:rFonts w:ascii="Lucida Sans"/>
          <w:i/>
          <w:sz w:val="20"/>
        </w:rPr>
      </w:pPr>
    </w:p>
    <w:p>
      <w:pPr>
        <w:pStyle w:val="BodyText"/>
        <w:spacing w:before="187"/>
        <w:rPr>
          <w:rFonts w:ascii="Lucida Sans"/>
          <w:i/>
          <w:sz w:val="20"/>
        </w:rPr>
      </w:pPr>
      <w:r>
        <w:rPr/>
        <mc:AlternateContent>
          <mc:Choice Requires="wps">
            <w:drawing>
              <wp:anchor distT="0" distB="0" distL="0" distR="0" allowOverlap="1" layoutInCell="1" locked="0" behindDoc="1" simplePos="0" relativeHeight="487632384">
                <wp:simplePos x="0" y="0"/>
                <wp:positionH relativeFrom="page">
                  <wp:posOffset>1138237</wp:posOffset>
                </wp:positionH>
                <wp:positionV relativeFrom="paragraph">
                  <wp:posOffset>284350</wp:posOffset>
                </wp:positionV>
                <wp:extent cx="5495925" cy="3298825"/>
                <wp:effectExtent l="0" t="0" r="0" b="0"/>
                <wp:wrapTopAndBottom/>
                <wp:docPr id="132" name="Group 132"/>
                <wp:cNvGraphicFramePr>
                  <a:graphicFrameLocks/>
                </wp:cNvGraphicFramePr>
                <a:graphic>
                  <a:graphicData uri="http://schemas.microsoft.com/office/word/2010/wordprocessingGroup">
                    <wpg:wgp>
                      <wpg:cNvPr id="132" name="Group 132"/>
                      <wpg:cNvGrpSpPr/>
                      <wpg:grpSpPr>
                        <a:xfrm>
                          <a:off x="0" y="0"/>
                          <a:ext cx="5495925" cy="3298825"/>
                          <a:chExt cx="5495925" cy="3298825"/>
                        </a:xfrm>
                      </wpg:grpSpPr>
                      <pic:pic>
                        <pic:nvPicPr>
                          <pic:cNvPr id="133" name="Image 133"/>
                          <pic:cNvPicPr/>
                        </pic:nvPicPr>
                        <pic:blipFill>
                          <a:blip r:embed="rId33" cstate="print"/>
                          <a:stretch>
                            <a:fillRect/>
                          </a:stretch>
                        </pic:blipFill>
                        <pic:spPr>
                          <a:xfrm>
                            <a:off x="4762" y="4762"/>
                            <a:ext cx="5486400" cy="3288715"/>
                          </a:xfrm>
                          <a:prstGeom prst="rect">
                            <a:avLst/>
                          </a:prstGeom>
                        </pic:spPr>
                      </pic:pic>
                      <wps:wsp>
                        <wps:cNvPr id="134" name="Graphic 134"/>
                        <wps:cNvSpPr/>
                        <wps:spPr>
                          <a:xfrm>
                            <a:off x="4762" y="4762"/>
                            <a:ext cx="5486400" cy="3289300"/>
                          </a:xfrm>
                          <a:custGeom>
                            <a:avLst/>
                            <a:gdLst/>
                            <a:ahLst/>
                            <a:cxnLst/>
                            <a:rect l="l" t="t" r="r" b="b"/>
                            <a:pathLst>
                              <a:path w="5486400" h="3289300">
                                <a:moveTo>
                                  <a:pt x="5486400" y="0"/>
                                </a:moveTo>
                                <a:lnTo>
                                  <a:pt x="0" y="0"/>
                                </a:lnTo>
                                <a:lnTo>
                                  <a:pt x="0" y="3288715"/>
                                </a:lnTo>
                                <a:lnTo>
                                  <a:pt x="5486400" y="3288715"/>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625pt;margin-top:22.389816pt;width:432.75pt;height:259.75pt;mso-position-horizontal-relative:page;mso-position-vertical-relative:paragraph;z-index:-15684096;mso-wrap-distance-left:0;mso-wrap-distance-right:0" id="docshapegroup131" coordorigin="1793,448" coordsize="8655,5195">
                <v:shape style="position:absolute;left:1800;top:455;width:8640;height:5180" type="#_x0000_t75" id="docshape132" stroked="false">
                  <v:imagedata r:id="rId33" o:title=""/>
                </v:shape>
                <v:rect style="position:absolute;left:1800;top:455;width:8640;height:5180" id="docshape133" filled="false" stroked="true" strokeweight=".75pt" strokecolor="#231f20">
                  <v:stroke dashstyle="solid"/>
                </v:rect>
                <w10:wrap type="topAndBottom"/>
              </v:group>
            </w:pict>
          </mc:Fallback>
        </mc:AlternateContent>
      </w:r>
    </w:p>
    <w:p>
      <w:pPr>
        <w:spacing w:before="101"/>
        <w:ind w:left="160" w:right="0" w:firstLine="0"/>
        <w:jc w:val="left"/>
        <w:rPr>
          <w:rFonts w:ascii="Gill Sans MT"/>
          <w:sz w:val="18"/>
        </w:rPr>
      </w:pPr>
      <w:r>
        <w:rPr>
          <w:rFonts w:ascii="Gill Sans MT"/>
          <w:b/>
          <w:color w:val="231F20"/>
          <w:sz w:val="18"/>
        </w:rPr>
        <w:t>Figure</w:t>
      </w:r>
      <w:r>
        <w:rPr>
          <w:rFonts w:ascii="Gill Sans MT"/>
          <w:b/>
          <w:color w:val="231F20"/>
          <w:spacing w:val="8"/>
          <w:sz w:val="18"/>
        </w:rPr>
        <w:t> </w:t>
      </w:r>
      <w:r>
        <w:rPr>
          <w:rFonts w:ascii="Gill Sans MT"/>
          <w:b/>
          <w:color w:val="231F20"/>
          <w:sz w:val="18"/>
        </w:rPr>
        <w:t>2.4.</w:t>
      </w:r>
      <w:r>
        <w:rPr>
          <w:rFonts w:ascii="Gill Sans MT"/>
          <w:b/>
          <w:color w:val="231F20"/>
          <w:spacing w:val="8"/>
          <w:sz w:val="18"/>
        </w:rPr>
        <w:t> </w:t>
      </w:r>
      <w:r>
        <w:rPr>
          <w:rFonts w:ascii="Gill Sans MT"/>
          <w:color w:val="231F20"/>
          <w:sz w:val="18"/>
        </w:rPr>
        <w:t>1982</w:t>
      </w:r>
      <w:r>
        <w:rPr>
          <w:rFonts w:ascii="Gill Sans MT"/>
          <w:color w:val="231F20"/>
          <w:spacing w:val="9"/>
          <w:sz w:val="18"/>
        </w:rPr>
        <w:t> </w:t>
      </w:r>
      <w:r>
        <w:rPr>
          <w:rFonts w:ascii="Gill Sans MT"/>
          <w:color w:val="231F20"/>
          <w:spacing w:val="-2"/>
          <w:sz w:val="18"/>
        </w:rPr>
        <w:t>Exhibit</w:t>
      </w:r>
    </w:p>
    <w:p>
      <w:pPr>
        <w:spacing w:before="0"/>
        <w:ind w:left="160"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40" w:footer="718" w:top="740" w:bottom="920" w:left="1640" w:right="1240"/>
        </w:sectPr>
      </w:pPr>
    </w:p>
    <w:p>
      <w:pPr>
        <w:pStyle w:val="BodyText"/>
        <w:rPr>
          <w:rFonts w:ascii="Lucida Sans"/>
          <w:i/>
          <w:sz w:val="20"/>
        </w:rPr>
      </w:pPr>
    </w:p>
    <w:p>
      <w:pPr>
        <w:pStyle w:val="BodyText"/>
        <w:spacing w:before="207" w:after="1"/>
        <w:rPr>
          <w:rFonts w:ascii="Lucida Sans"/>
          <w:i/>
          <w:sz w:val="20"/>
        </w:rPr>
      </w:pPr>
    </w:p>
    <w:p>
      <w:pPr>
        <w:pStyle w:val="BodyText"/>
        <w:ind w:left="152"/>
        <w:rPr>
          <w:rFonts w:ascii="Lucida Sans"/>
          <w:sz w:val="20"/>
        </w:rPr>
      </w:pPr>
      <w:r>
        <w:rPr>
          <w:rFonts w:ascii="Lucida Sans"/>
          <w:sz w:val="20"/>
        </w:rPr>
        <mc:AlternateContent>
          <mc:Choice Requires="wps">
            <w:drawing>
              <wp:inline distT="0" distB="0" distL="0" distR="0">
                <wp:extent cx="5483225" cy="3548379"/>
                <wp:effectExtent l="0" t="0" r="0" b="4445"/>
                <wp:docPr id="135" name="Group 135"/>
                <wp:cNvGraphicFramePr>
                  <a:graphicFrameLocks/>
                </wp:cNvGraphicFramePr>
                <a:graphic>
                  <a:graphicData uri="http://schemas.microsoft.com/office/word/2010/wordprocessingGroup">
                    <wpg:wgp>
                      <wpg:cNvPr id="135" name="Group 135"/>
                      <wpg:cNvGrpSpPr/>
                      <wpg:grpSpPr>
                        <a:xfrm>
                          <a:off x="0" y="0"/>
                          <a:ext cx="5483225" cy="3548379"/>
                          <a:chExt cx="5483225" cy="3548379"/>
                        </a:xfrm>
                      </wpg:grpSpPr>
                      <pic:pic>
                        <pic:nvPicPr>
                          <pic:cNvPr id="136" name="Image 136"/>
                          <pic:cNvPicPr/>
                        </pic:nvPicPr>
                        <pic:blipFill>
                          <a:blip r:embed="rId34" cstate="print"/>
                          <a:stretch>
                            <a:fillRect/>
                          </a:stretch>
                        </pic:blipFill>
                        <pic:spPr>
                          <a:xfrm>
                            <a:off x="4762" y="5080"/>
                            <a:ext cx="5473242" cy="3538537"/>
                          </a:xfrm>
                          <a:prstGeom prst="rect">
                            <a:avLst/>
                          </a:prstGeom>
                        </pic:spPr>
                      </pic:pic>
                      <wps:wsp>
                        <wps:cNvPr id="137" name="Graphic 137"/>
                        <wps:cNvSpPr/>
                        <wps:spPr>
                          <a:xfrm>
                            <a:off x="0" y="0"/>
                            <a:ext cx="5483225" cy="3548379"/>
                          </a:xfrm>
                          <a:custGeom>
                            <a:avLst/>
                            <a:gdLst/>
                            <a:ahLst/>
                            <a:cxnLst/>
                            <a:rect l="l" t="t" r="r" b="b"/>
                            <a:pathLst>
                              <a:path w="5483225" h="3548379">
                                <a:moveTo>
                                  <a:pt x="5482768" y="0"/>
                                </a:moveTo>
                                <a:lnTo>
                                  <a:pt x="5473243" y="0"/>
                                </a:lnTo>
                                <a:lnTo>
                                  <a:pt x="5473243" y="10160"/>
                                </a:lnTo>
                                <a:lnTo>
                                  <a:pt x="5473243" y="3539490"/>
                                </a:lnTo>
                                <a:lnTo>
                                  <a:pt x="9525" y="3539490"/>
                                </a:lnTo>
                                <a:lnTo>
                                  <a:pt x="9525" y="10160"/>
                                </a:lnTo>
                                <a:lnTo>
                                  <a:pt x="4762" y="10160"/>
                                </a:lnTo>
                                <a:lnTo>
                                  <a:pt x="4762" y="9842"/>
                                </a:lnTo>
                                <a:lnTo>
                                  <a:pt x="9525" y="9842"/>
                                </a:lnTo>
                                <a:lnTo>
                                  <a:pt x="9525" y="10160"/>
                                </a:lnTo>
                                <a:lnTo>
                                  <a:pt x="5473243" y="10160"/>
                                </a:lnTo>
                                <a:lnTo>
                                  <a:pt x="5473243" y="0"/>
                                </a:lnTo>
                                <a:lnTo>
                                  <a:pt x="0" y="0"/>
                                </a:lnTo>
                                <a:lnTo>
                                  <a:pt x="0" y="5080"/>
                                </a:lnTo>
                                <a:lnTo>
                                  <a:pt x="0" y="10160"/>
                                </a:lnTo>
                                <a:lnTo>
                                  <a:pt x="0" y="3539490"/>
                                </a:lnTo>
                                <a:lnTo>
                                  <a:pt x="0" y="3548380"/>
                                </a:lnTo>
                                <a:lnTo>
                                  <a:pt x="5482768" y="3548380"/>
                                </a:lnTo>
                                <a:lnTo>
                                  <a:pt x="5482768" y="3539490"/>
                                </a:lnTo>
                                <a:lnTo>
                                  <a:pt x="5482768" y="10160"/>
                                </a:lnTo>
                                <a:lnTo>
                                  <a:pt x="5482768" y="5080"/>
                                </a:lnTo>
                                <a:lnTo>
                                  <a:pt x="548276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431.75pt;height:279.4pt;mso-position-horizontal-relative:char;mso-position-vertical-relative:line" id="docshapegroup134" coordorigin="0,0" coordsize="8635,5588">
                <v:shape style="position:absolute;left:7;top:8;width:8620;height:5573" type="#_x0000_t75" id="docshape135" stroked="false">
                  <v:imagedata r:id="rId34" o:title=""/>
                </v:shape>
                <v:shape style="position:absolute;left:0;top:0;width:8635;height:5588" id="docshape136" coordorigin="0,0" coordsize="8635,5588" path="m8634,0l8619,0,8619,16,8619,5574,15,5574,15,16,8,16,8,15,15,15,15,16,8619,16,8619,0,0,0,0,8,0,16,0,5574,0,5588,8634,5588,8634,5574,8634,16,8634,8,8634,0xe" filled="true" fillcolor="#231f20" stroked="false">
                  <v:path arrowok="t"/>
                  <v:fill type="solid"/>
                </v:shape>
              </v:group>
            </w:pict>
          </mc:Fallback>
        </mc:AlternateContent>
      </w:r>
      <w:r>
        <w:rPr>
          <w:rFonts w:ascii="Lucida Sans"/>
          <w:sz w:val="20"/>
        </w:rPr>
      </w:r>
    </w:p>
    <w:p>
      <w:pPr>
        <w:spacing w:before="40"/>
        <w:ind w:left="159" w:right="0" w:firstLine="0"/>
        <w:jc w:val="left"/>
        <w:rPr>
          <w:rFonts w:ascii="Gill Sans MT"/>
          <w:sz w:val="18"/>
        </w:rPr>
      </w:pPr>
      <w:r>
        <w:rPr>
          <w:rFonts w:ascii="Gill Sans MT"/>
          <w:b/>
          <w:color w:val="231F20"/>
          <w:w w:val="110"/>
          <w:sz w:val="18"/>
        </w:rPr>
        <w:t>Figure</w:t>
      </w:r>
      <w:r>
        <w:rPr>
          <w:rFonts w:ascii="Gill Sans MT"/>
          <w:b/>
          <w:color w:val="231F20"/>
          <w:spacing w:val="-9"/>
          <w:w w:val="110"/>
          <w:sz w:val="18"/>
        </w:rPr>
        <w:t> </w:t>
      </w:r>
      <w:r>
        <w:rPr>
          <w:rFonts w:ascii="Gill Sans MT"/>
          <w:b/>
          <w:color w:val="231F20"/>
          <w:w w:val="110"/>
          <w:sz w:val="18"/>
        </w:rPr>
        <w:t>2.5.</w:t>
      </w:r>
      <w:r>
        <w:rPr>
          <w:rFonts w:ascii="Gill Sans MT"/>
          <w:b/>
          <w:color w:val="231F20"/>
          <w:spacing w:val="-9"/>
          <w:w w:val="110"/>
          <w:sz w:val="18"/>
        </w:rPr>
        <w:t> </w:t>
      </w:r>
      <w:r>
        <w:rPr>
          <w:rFonts w:ascii="Gill Sans MT"/>
          <w:color w:val="231F20"/>
          <w:w w:val="110"/>
          <w:sz w:val="18"/>
        </w:rPr>
        <w:t>1982</w:t>
      </w:r>
      <w:r>
        <w:rPr>
          <w:rFonts w:ascii="Gill Sans MT"/>
          <w:color w:val="231F20"/>
          <w:spacing w:val="-9"/>
          <w:w w:val="110"/>
          <w:sz w:val="18"/>
        </w:rPr>
        <w:t> </w:t>
      </w:r>
      <w:r>
        <w:rPr>
          <w:rFonts w:ascii="Gill Sans MT"/>
          <w:color w:val="231F20"/>
          <w:w w:val="110"/>
          <w:sz w:val="18"/>
        </w:rPr>
        <w:t>historic</w:t>
      </w:r>
      <w:r>
        <w:rPr>
          <w:rFonts w:ascii="Gill Sans MT"/>
          <w:color w:val="231F20"/>
          <w:spacing w:val="-9"/>
          <w:w w:val="110"/>
          <w:sz w:val="18"/>
        </w:rPr>
        <w:t> </w:t>
      </w:r>
      <w:r>
        <w:rPr>
          <w:rFonts w:ascii="Gill Sans MT"/>
          <w:color w:val="231F20"/>
          <w:w w:val="110"/>
          <w:sz w:val="18"/>
        </w:rPr>
        <w:t>wallpaper</w:t>
      </w:r>
      <w:r>
        <w:rPr>
          <w:rFonts w:ascii="Gill Sans MT"/>
          <w:color w:val="231F20"/>
          <w:spacing w:val="-8"/>
          <w:w w:val="110"/>
          <w:sz w:val="18"/>
        </w:rPr>
        <w:t> </w:t>
      </w:r>
      <w:r>
        <w:rPr>
          <w:rFonts w:ascii="Gill Sans MT"/>
          <w:color w:val="231F20"/>
          <w:spacing w:val="-2"/>
          <w:w w:val="110"/>
          <w:sz w:val="18"/>
        </w:rPr>
        <w:t>exhibit</w:t>
      </w:r>
    </w:p>
    <w:p>
      <w:pPr>
        <w:spacing w:before="1"/>
        <w:ind w:left="159"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21"/>
        <w:rPr>
          <w:rFonts w:ascii="Lucida Sans"/>
          <w:i/>
          <w:sz w:val="18"/>
        </w:rPr>
      </w:pPr>
    </w:p>
    <w:p>
      <w:pPr>
        <w:spacing w:line="247" w:lineRule="auto" w:before="0"/>
        <w:ind w:left="160" w:right="5506" w:firstLine="0"/>
        <w:jc w:val="left"/>
        <w:rPr>
          <w:rFonts w:ascii="Gill Sans MT"/>
          <w:sz w:val="18"/>
        </w:rPr>
      </w:pPr>
      <w:r>
        <w:rPr/>
        <mc:AlternateContent>
          <mc:Choice Requires="wps">
            <w:drawing>
              <wp:anchor distT="0" distB="0" distL="0" distR="0" allowOverlap="1" layoutInCell="1" locked="0" behindDoc="0" simplePos="0" relativeHeight="15774208">
                <wp:simplePos x="0" y="0"/>
                <wp:positionH relativeFrom="page">
                  <wp:posOffset>3573589</wp:posOffset>
                </wp:positionH>
                <wp:positionV relativeFrom="paragraph">
                  <wp:posOffset>-1573930</wp:posOffset>
                </wp:positionV>
                <wp:extent cx="3060700" cy="4124960"/>
                <wp:effectExtent l="0" t="0" r="0" b="0"/>
                <wp:wrapNone/>
                <wp:docPr id="138" name="Group 138"/>
                <wp:cNvGraphicFramePr>
                  <a:graphicFrameLocks/>
                </wp:cNvGraphicFramePr>
                <a:graphic>
                  <a:graphicData uri="http://schemas.microsoft.com/office/word/2010/wordprocessingGroup">
                    <wpg:wgp>
                      <wpg:cNvPr id="138" name="Group 138"/>
                      <wpg:cNvGrpSpPr/>
                      <wpg:grpSpPr>
                        <a:xfrm>
                          <a:off x="0" y="0"/>
                          <a:ext cx="3060700" cy="4124960"/>
                          <a:chExt cx="3060700" cy="4124960"/>
                        </a:xfrm>
                      </wpg:grpSpPr>
                      <pic:pic>
                        <pic:nvPicPr>
                          <pic:cNvPr id="139" name="Image 139"/>
                          <pic:cNvPicPr/>
                        </pic:nvPicPr>
                        <pic:blipFill>
                          <a:blip r:embed="rId35" cstate="print"/>
                          <a:stretch>
                            <a:fillRect/>
                          </a:stretch>
                        </pic:blipFill>
                        <pic:spPr>
                          <a:xfrm>
                            <a:off x="4762" y="5080"/>
                            <a:ext cx="3051048" cy="4114800"/>
                          </a:xfrm>
                          <a:prstGeom prst="rect">
                            <a:avLst/>
                          </a:prstGeom>
                        </pic:spPr>
                      </pic:pic>
                      <wps:wsp>
                        <wps:cNvPr id="140" name="Graphic 140"/>
                        <wps:cNvSpPr/>
                        <wps:spPr>
                          <a:xfrm>
                            <a:off x="0" y="0"/>
                            <a:ext cx="3060700" cy="4125595"/>
                          </a:xfrm>
                          <a:custGeom>
                            <a:avLst/>
                            <a:gdLst/>
                            <a:ahLst/>
                            <a:cxnLst/>
                            <a:rect l="l" t="t" r="r" b="b"/>
                            <a:pathLst>
                              <a:path w="3060700" h="4125595">
                                <a:moveTo>
                                  <a:pt x="3060573" y="0"/>
                                </a:moveTo>
                                <a:lnTo>
                                  <a:pt x="3051048" y="0"/>
                                </a:lnTo>
                                <a:lnTo>
                                  <a:pt x="3051048" y="10160"/>
                                </a:lnTo>
                                <a:lnTo>
                                  <a:pt x="3051048" y="4114800"/>
                                </a:lnTo>
                                <a:lnTo>
                                  <a:pt x="9525" y="4114800"/>
                                </a:lnTo>
                                <a:lnTo>
                                  <a:pt x="9525" y="10160"/>
                                </a:lnTo>
                                <a:lnTo>
                                  <a:pt x="4762" y="10160"/>
                                </a:lnTo>
                                <a:lnTo>
                                  <a:pt x="4762" y="9842"/>
                                </a:lnTo>
                                <a:lnTo>
                                  <a:pt x="9525" y="9842"/>
                                </a:lnTo>
                                <a:lnTo>
                                  <a:pt x="9525" y="10160"/>
                                </a:lnTo>
                                <a:lnTo>
                                  <a:pt x="3051048" y="10160"/>
                                </a:lnTo>
                                <a:lnTo>
                                  <a:pt x="3051048" y="0"/>
                                </a:lnTo>
                                <a:lnTo>
                                  <a:pt x="0" y="0"/>
                                </a:lnTo>
                                <a:lnTo>
                                  <a:pt x="0" y="5080"/>
                                </a:lnTo>
                                <a:lnTo>
                                  <a:pt x="0" y="10160"/>
                                </a:lnTo>
                                <a:lnTo>
                                  <a:pt x="0" y="4114800"/>
                                </a:lnTo>
                                <a:lnTo>
                                  <a:pt x="0" y="4124972"/>
                                </a:lnTo>
                                <a:lnTo>
                                  <a:pt x="3060573" y="4124972"/>
                                </a:lnTo>
                                <a:lnTo>
                                  <a:pt x="3060573" y="4114800"/>
                                </a:lnTo>
                                <a:lnTo>
                                  <a:pt x="3060573" y="10160"/>
                                </a:lnTo>
                                <a:lnTo>
                                  <a:pt x="3060573" y="5080"/>
                                </a:lnTo>
                                <a:lnTo>
                                  <a:pt x="3060573"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281.385010pt;margin-top:-123.931541pt;width:241pt;height:324.8pt;mso-position-horizontal-relative:page;mso-position-vertical-relative:paragraph;z-index:15774208" id="docshapegroup137" coordorigin="5628,-2479" coordsize="4820,6496">
                <v:shape style="position:absolute;left:5635;top:-2471;width:4805;height:6480" type="#_x0000_t75" id="docshape138" stroked="false">
                  <v:imagedata r:id="rId35" o:title=""/>
                </v:shape>
                <v:shape style="position:absolute;left:5627;top:-2479;width:4820;height:6497" id="docshape139" coordorigin="5628,-2479" coordsize="4820,6497" path="m10448,-2479l10433,-2479,10433,-2463,10433,4001,5643,4001,5643,-2463,5635,-2463,5635,-2463,5643,-2463,5643,-2463,10433,-2463,10433,-2479,5628,-2479,5628,-2471,5628,-2463,5628,4001,5628,4017,10448,4017,10448,4001,10448,-2463,10448,-2471,10448,-2479xe" filled="true" fillcolor="#231f20" stroked="false">
                  <v:path arrowok="t"/>
                  <v:fill type="solid"/>
                </v:shape>
                <w10:wrap type="none"/>
              </v:group>
            </w:pict>
          </mc:Fallback>
        </mc:AlternateContent>
      </w:r>
      <w:r>
        <w:rPr>
          <w:rFonts w:ascii="Gill Sans MT"/>
          <w:b/>
          <w:color w:val="231F20"/>
          <w:w w:val="110"/>
          <w:sz w:val="18"/>
        </w:rPr>
        <w:t>Figure</w:t>
      </w:r>
      <w:r>
        <w:rPr>
          <w:rFonts w:ascii="Gill Sans MT"/>
          <w:b/>
          <w:color w:val="231F20"/>
          <w:spacing w:val="-9"/>
          <w:w w:val="110"/>
          <w:sz w:val="18"/>
        </w:rPr>
        <w:t> </w:t>
      </w:r>
      <w:r>
        <w:rPr>
          <w:rFonts w:ascii="Gill Sans MT"/>
          <w:b/>
          <w:color w:val="231F20"/>
          <w:w w:val="110"/>
          <w:sz w:val="18"/>
        </w:rPr>
        <w:t>2.6.</w:t>
      </w:r>
      <w:r>
        <w:rPr>
          <w:rFonts w:ascii="Gill Sans MT"/>
          <w:b/>
          <w:color w:val="231F20"/>
          <w:spacing w:val="-9"/>
          <w:w w:val="110"/>
          <w:sz w:val="18"/>
        </w:rPr>
        <w:t> </w:t>
      </w:r>
      <w:r>
        <w:rPr>
          <w:rFonts w:ascii="Gill Sans MT"/>
          <w:color w:val="231F20"/>
          <w:w w:val="110"/>
          <w:sz w:val="18"/>
        </w:rPr>
        <w:t>1982</w:t>
      </w:r>
      <w:r>
        <w:rPr>
          <w:rFonts w:ascii="Gill Sans MT"/>
          <w:color w:val="231F20"/>
          <w:spacing w:val="-9"/>
          <w:w w:val="110"/>
          <w:sz w:val="18"/>
        </w:rPr>
        <w:t> </w:t>
      </w:r>
      <w:r>
        <w:rPr>
          <w:rFonts w:ascii="Gill Sans MT"/>
          <w:color w:val="231F20"/>
          <w:w w:val="110"/>
          <w:sz w:val="18"/>
        </w:rPr>
        <w:t>Van</w:t>
      </w:r>
      <w:r>
        <w:rPr>
          <w:rFonts w:ascii="Gill Sans MT"/>
          <w:color w:val="231F20"/>
          <w:spacing w:val="-9"/>
          <w:w w:val="110"/>
          <w:sz w:val="18"/>
        </w:rPr>
        <w:t> </w:t>
      </w:r>
      <w:r>
        <w:rPr>
          <w:rFonts w:ascii="Gill Sans MT"/>
          <w:color w:val="231F20"/>
          <w:w w:val="110"/>
          <w:sz w:val="18"/>
        </w:rPr>
        <w:t>Buren</w:t>
      </w:r>
      <w:r>
        <w:rPr>
          <w:rFonts w:ascii="Gill Sans MT"/>
          <w:color w:val="231F20"/>
          <w:spacing w:val="-9"/>
          <w:w w:val="110"/>
          <w:sz w:val="18"/>
        </w:rPr>
        <w:t> </w:t>
      </w:r>
      <w:r>
        <w:rPr>
          <w:rFonts w:ascii="Gill Sans MT"/>
          <w:color w:val="231F20"/>
          <w:w w:val="110"/>
          <w:sz w:val="18"/>
        </w:rPr>
        <w:t>Bicentennial Preview Exhibit Room</w:t>
      </w:r>
    </w:p>
    <w:p>
      <w:pPr>
        <w:spacing w:line="207" w:lineRule="exact" w:before="0"/>
        <w:ind w:left="160"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line="207" w:lineRule="exact"/>
        <w:jc w:val="left"/>
        <w:rPr>
          <w:rFonts w:ascii="Lucida Sans"/>
          <w:sz w:val="18"/>
        </w:rPr>
        <w:sectPr>
          <w:pgSz w:w="12240" w:h="15840"/>
          <w:pgMar w:header="540" w:footer="718" w:top="740" w:bottom="900" w:left="1640" w:right="1240"/>
        </w:sectPr>
      </w:pPr>
    </w:p>
    <w:p>
      <w:pPr>
        <w:pStyle w:val="BodyText"/>
        <w:rPr>
          <w:rFonts w:ascii="Lucida Sans"/>
          <w:i/>
          <w:sz w:val="20"/>
        </w:rPr>
      </w:pPr>
    </w:p>
    <w:p>
      <w:pPr>
        <w:pStyle w:val="BodyText"/>
        <w:spacing w:before="215"/>
        <w:rPr>
          <w:rFonts w:ascii="Lucida Sans"/>
          <w:i/>
          <w:sz w:val="20"/>
        </w:rPr>
      </w:pPr>
    </w:p>
    <w:p>
      <w:pPr>
        <w:pStyle w:val="BodyText"/>
        <w:ind w:left="160"/>
        <w:rPr>
          <w:rFonts w:ascii="Lucida Sans"/>
          <w:sz w:val="20"/>
        </w:rPr>
      </w:pPr>
      <w:r>
        <w:rPr>
          <w:rFonts w:ascii="Lucida Sans"/>
          <w:sz w:val="20"/>
        </w:rPr>
        <mc:AlternateContent>
          <mc:Choice Requires="wps">
            <w:drawing>
              <wp:inline distT="0" distB="0" distL="0" distR="0">
                <wp:extent cx="5486400" cy="4337050"/>
                <wp:effectExtent l="0" t="0" r="0" b="6350"/>
                <wp:docPr id="141" name="Group 141"/>
                <wp:cNvGraphicFramePr>
                  <a:graphicFrameLocks/>
                </wp:cNvGraphicFramePr>
                <a:graphic>
                  <a:graphicData uri="http://schemas.microsoft.com/office/word/2010/wordprocessingGroup">
                    <wpg:wgp>
                      <wpg:cNvPr id="141" name="Group 141"/>
                      <wpg:cNvGrpSpPr/>
                      <wpg:grpSpPr>
                        <a:xfrm>
                          <a:off x="0" y="0"/>
                          <a:ext cx="5486400" cy="4337050"/>
                          <a:chExt cx="5486400" cy="4337050"/>
                        </a:xfrm>
                      </wpg:grpSpPr>
                      <pic:pic>
                        <pic:nvPicPr>
                          <pic:cNvPr id="142" name="Image 142"/>
                          <pic:cNvPicPr/>
                        </pic:nvPicPr>
                        <pic:blipFill>
                          <a:blip r:embed="rId36" cstate="print"/>
                          <a:stretch>
                            <a:fillRect/>
                          </a:stretch>
                        </pic:blipFill>
                        <pic:spPr>
                          <a:xfrm>
                            <a:off x="4762" y="5080"/>
                            <a:ext cx="3199320" cy="3033356"/>
                          </a:xfrm>
                          <a:prstGeom prst="rect">
                            <a:avLst/>
                          </a:prstGeom>
                        </pic:spPr>
                      </pic:pic>
                      <pic:pic>
                        <pic:nvPicPr>
                          <pic:cNvPr id="143" name="Image 143"/>
                          <pic:cNvPicPr/>
                        </pic:nvPicPr>
                        <pic:blipFill>
                          <a:blip r:embed="rId37" cstate="print"/>
                          <a:stretch>
                            <a:fillRect/>
                          </a:stretch>
                        </pic:blipFill>
                        <pic:spPr>
                          <a:xfrm>
                            <a:off x="3197936" y="5080"/>
                            <a:ext cx="2283701" cy="4327232"/>
                          </a:xfrm>
                          <a:prstGeom prst="rect">
                            <a:avLst/>
                          </a:prstGeom>
                        </pic:spPr>
                      </pic:pic>
                      <pic:pic>
                        <pic:nvPicPr>
                          <pic:cNvPr id="144" name="Image 144"/>
                          <pic:cNvPicPr/>
                        </pic:nvPicPr>
                        <pic:blipFill>
                          <a:blip r:embed="rId38" cstate="print"/>
                          <a:stretch>
                            <a:fillRect/>
                          </a:stretch>
                        </pic:blipFill>
                        <pic:spPr>
                          <a:xfrm>
                            <a:off x="4762" y="3032290"/>
                            <a:ext cx="3199320" cy="1300010"/>
                          </a:xfrm>
                          <a:prstGeom prst="rect">
                            <a:avLst/>
                          </a:prstGeom>
                        </pic:spPr>
                      </pic:pic>
                      <wps:wsp>
                        <wps:cNvPr id="145" name="Graphic 145"/>
                        <wps:cNvSpPr/>
                        <wps:spPr>
                          <a:xfrm>
                            <a:off x="0" y="0"/>
                            <a:ext cx="5486400" cy="4337050"/>
                          </a:xfrm>
                          <a:custGeom>
                            <a:avLst/>
                            <a:gdLst/>
                            <a:ahLst/>
                            <a:cxnLst/>
                            <a:rect l="l" t="t" r="r" b="b"/>
                            <a:pathLst>
                              <a:path w="5486400" h="4337050">
                                <a:moveTo>
                                  <a:pt x="5486400" y="0"/>
                                </a:moveTo>
                                <a:lnTo>
                                  <a:pt x="5476875" y="0"/>
                                </a:lnTo>
                                <a:lnTo>
                                  <a:pt x="5476875" y="10160"/>
                                </a:lnTo>
                                <a:lnTo>
                                  <a:pt x="5476875" y="4328172"/>
                                </a:lnTo>
                                <a:lnTo>
                                  <a:pt x="9525" y="4328172"/>
                                </a:lnTo>
                                <a:lnTo>
                                  <a:pt x="9525" y="10160"/>
                                </a:lnTo>
                                <a:lnTo>
                                  <a:pt x="4762" y="10160"/>
                                </a:lnTo>
                                <a:lnTo>
                                  <a:pt x="4762" y="9842"/>
                                </a:lnTo>
                                <a:lnTo>
                                  <a:pt x="9525" y="9842"/>
                                </a:lnTo>
                                <a:lnTo>
                                  <a:pt x="9525" y="10160"/>
                                </a:lnTo>
                                <a:lnTo>
                                  <a:pt x="5476875" y="10160"/>
                                </a:lnTo>
                                <a:lnTo>
                                  <a:pt x="5476875" y="0"/>
                                </a:lnTo>
                                <a:lnTo>
                                  <a:pt x="0" y="0"/>
                                </a:lnTo>
                                <a:lnTo>
                                  <a:pt x="0" y="5080"/>
                                </a:lnTo>
                                <a:lnTo>
                                  <a:pt x="0" y="10160"/>
                                </a:lnTo>
                                <a:lnTo>
                                  <a:pt x="0" y="4328172"/>
                                </a:lnTo>
                                <a:lnTo>
                                  <a:pt x="0" y="4337050"/>
                                </a:lnTo>
                                <a:lnTo>
                                  <a:pt x="5486400" y="4337050"/>
                                </a:lnTo>
                                <a:lnTo>
                                  <a:pt x="5486400" y="4328172"/>
                                </a:lnTo>
                                <a:lnTo>
                                  <a:pt x="5486400" y="10160"/>
                                </a:lnTo>
                                <a:lnTo>
                                  <a:pt x="5486400" y="5080"/>
                                </a:lnTo>
                                <a:lnTo>
                                  <a:pt x="548640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style="width:432pt;height:341.5pt;mso-position-horizontal-relative:char;mso-position-vertical-relative:line" id="docshapegroup140" coordorigin="0,0" coordsize="8640,6830">
                <v:shape style="position:absolute;left:7;top:8;width:5039;height:4777" type="#_x0000_t75" id="docshape141" stroked="false">
                  <v:imagedata r:id="rId36" o:title=""/>
                </v:shape>
                <v:shape style="position:absolute;left:5036;top:8;width:3597;height:6815" type="#_x0000_t75" id="docshape142" stroked="false">
                  <v:imagedata r:id="rId37" o:title=""/>
                </v:shape>
                <v:shape style="position:absolute;left:7;top:4775;width:5039;height:2048" type="#_x0000_t75" id="docshape143" stroked="false">
                  <v:imagedata r:id="rId38" o:title=""/>
                </v:shape>
                <v:shape style="position:absolute;left:0;top:0;width:8640;height:6830" id="docshape144" coordorigin="0,0" coordsize="8640,6830" path="m8640,0l8625,0,8625,16,8625,6816,15,6816,15,16,8,16,8,15,15,15,15,16,8625,16,8625,0,0,0,0,8,0,16,0,6816,0,6830,8640,6830,8640,6816,8640,16,8640,8,8640,0xe" filled="true" fillcolor="#231f20" stroked="false">
                  <v:path arrowok="t"/>
                  <v:fill type="solid"/>
                </v:shape>
              </v:group>
            </w:pict>
          </mc:Fallback>
        </mc:AlternateContent>
      </w:r>
      <w:r>
        <w:rPr>
          <w:rFonts w:ascii="Lucida Sans"/>
          <w:sz w:val="20"/>
        </w:rPr>
      </w:r>
    </w:p>
    <w:p>
      <w:pPr>
        <w:spacing w:before="37"/>
        <w:ind w:left="160" w:right="0" w:firstLine="0"/>
        <w:jc w:val="left"/>
        <w:rPr>
          <w:rFonts w:ascii="Gill Sans MT"/>
          <w:sz w:val="18"/>
        </w:rPr>
      </w:pPr>
      <w:r>
        <w:rPr>
          <w:rFonts w:ascii="Gill Sans MT"/>
          <w:b/>
          <w:color w:val="231F20"/>
          <w:w w:val="110"/>
          <w:sz w:val="18"/>
        </w:rPr>
        <w:t>Figure</w:t>
      </w:r>
      <w:r>
        <w:rPr>
          <w:rFonts w:ascii="Gill Sans MT"/>
          <w:b/>
          <w:color w:val="231F20"/>
          <w:spacing w:val="-12"/>
          <w:w w:val="110"/>
          <w:sz w:val="18"/>
        </w:rPr>
        <w:t> </w:t>
      </w:r>
      <w:r>
        <w:rPr>
          <w:rFonts w:ascii="Gill Sans MT"/>
          <w:b/>
          <w:color w:val="231F20"/>
          <w:w w:val="110"/>
          <w:sz w:val="18"/>
        </w:rPr>
        <w:t>2.7.</w:t>
      </w:r>
      <w:r>
        <w:rPr>
          <w:rFonts w:ascii="Gill Sans MT"/>
          <w:b/>
          <w:color w:val="231F20"/>
          <w:spacing w:val="-12"/>
          <w:w w:val="110"/>
          <w:sz w:val="18"/>
        </w:rPr>
        <w:t> </w:t>
      </w:r>
      <w:r>
        <w:rPr>
          <w:rFonts w:ascii="Gill Sans MT"/>
          <w:color w:val="231F20"/>
          <w:w w:val="110"/>
          <w:sz w:val="18"/>
        </w:rPr>
        <w:t>Patricia</w:t>
      </w:r>
      <w:r>
        <w:rPr>
          <w:rFonts w:ascii="Gill Sans MT"/>
          <w:color w:val="231F20"/>
          <w:spacing w:val="-12"/>
          <w:w w:val="110"/>
          <w:sz w:val="18"/>
        </w:rPr>
        <w:t> </w:t>
      </w:r>
      <w:r>
        <w:rPr>
          <w:rFonts w:ascii="Gill Sans MT"/>
          <w:color w:val="231F20"/>
          <w:w w:val="110"/>
          <w:sz w:val="18"/>
        </w:rPr>
        <w:t>Dacus</w:t>
      </w:r>
      <w:r>
        <w:rPr>
          <w:rFonts w:ascii="Gill Sans MT"/>
          <w:color w:val="231F20"/>
          <w:spacing w:val="-12"/>
          <w:w w:val="110"/>
          <w:sz w:val="18"/>
        </w:rPr>
        <w:t> </w:t>
      </w:r>
      <w:r>
        <w:rPr>
          <w:rFonts w:ascii="Gill Sans MT"/>
          <w:color w:val="231F20"/>
          <w:w w:val="110"/>
          <w:sz w:val="18"/>
        </w:rPr>
        <w:t>Hamm</w:t>
      </w:r>
      <w:r>
        <w:rPr>
          <w:rFonts w:ascii="Gill Sans MT"/>
          <w:color w:val="231F20"/>
          <w:spacing w:val="-12"/>
          <w:w w:val="110"/>
          <w:sz w:val="18"/>
        </w:rPr>
        <w:t> </w:t>
      </w:r>
      <w:r>
        <w:rPr>
          <w:rFonts w:ascii="Gill Sans MT"/>
          <w:color w:val="231F20"/>
          <w:w w:val="110"/>
          <w:sz w:val="18"/>
        </w:rPr>
        <w:t>removes</w:t>
      </w:r>
      <w:r>
        <w:rPr>
          <w:rFonts w:ascii="Gill Sans MT"/>
          <w:color w:val="231F20"/>
          <w:spacing w:val="-12"/>
          <w:w w:val="110"/>
          <w:sz w:val="18"/>
        </w:rPr>
        <w:t> </w:t>
      </w:r>
      <w:r>
        <w:rPr>
          <w:rFonts w:ascii="Gill Sans MT"/>
          <w:color w:val="231F20"/>
          <w:w w:val="110"/>
          <w:sz w:val="18"/>
        </w:rPr>
        <w:t>historic</w:t>
      </w:r>
      <w:r>
        <w:rPr>
          <w:rFonts w:ascii="Gill Sans MT"/>
          <w:color w:val="231F20"/>
          <w:spacing w:val="-12"/>
          <w:w w:val="110"/>
          <w:sz w:val="18"/>
        </w:rPr>
        <w:t> </w:t>
      </w:r>
      <w:r>
        <w:rPr>
          <w:rFonts w:ascii="Gill Sans MT"/>
          <w:color w:val="231F20"/>
          <w:spacing w:val="-2"/>
          <w:w w:val="110"/>
          <w:sz w:val="18"/>
        </w:rPr>
        <w:t>wallpaper</w:t>
      </w:r>
    </w:p>
    <w:p>
      <w:pPr>
        <w:spacing w:before="1"/>
        <w:ind w:left="159"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40" w:footer="718" w:top="740" w:bottom="920" w:left="1640" w:right="1240"/>
        </w:sectPr>
      </w:pPr>
    </w:p>
    <w:p>
      <w:pPr>
        <w:pStyle w:val="BodyText"/>
        <w:rPr>
          <w:rFonts w:ascii="Lucida Sans"/>
          <w:i/>
          <w:sz w:val="18"/>
        </w:rPr>
      </w:pPr>
      <w:r>
        <w:rPr/>
        <mc:AlternateContent>
          <mc:Choice Requires="wps">
            <w:drawing>
              <wp:anchor distT="0" distB="0" distL="0" distR="0" allowOverlap="1" layoutInCell="1" locked="0" behindDoc="0" simplePos="0" relativeHeight="15776256">
                <wp:simplePos x="0" y="0"/>
                <wp:positionH relativeFrom="page">
                  <wp:posOffset>0</wp:posOffset>
                </wp:positionH>
                <wp:positionV relativeFrom="page">
                  <wp:posOffset>0</wp:posOffset>
                </wp:positionV>
                <wp:extent cx="7772400" cy="66040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7772400" cy="660400"/>
                        </a:xfrm>
                        <a:custGeom>
                          <a:avLst/>
                          <a:gdLst/>
                          <a:ahLst/>
                          <a:cxnLst/>
                          <a:rect l="l" t="t" r="r" b="b"/>
                          <a:pathLst>
                            <a:path w="7772400" h="660400">
                              <a:moveTo>
                                <a:pt x="7772400" y="0"/>
                              </a:moveTo>
                              <a:lnTo>
                                <a:pt x="0" y="0"/>
                              </a:lnTo>
                              <a:lnTo>
                                <a:pt x="0" y="660387"/>
                              </a:lnTo>
                              <a:lnTo>
                                <a:pt x="7772400" y="660387"/>
                              </a:lnTo>
                              <a:lnTo>
                                <a:pt x="7772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51.999pt;mso-position-horizontal-relative:page;mso-position-vertical-relative:page;z-index:15776256" id="docshape146" filled="true" fillcolor="#ffffff" stroked="false">
                <v:fill type="solid"/>
                <w10:wrap type="none"/>
              </v:rect>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16"/>
        <w:rPr>
          <w:rFonts w:ascii="Lucida Sans"/>
          <w:i/>
          <w:sz w:val="18"/>
        </w:rPr>
      </w:pPr>
    </w:p>
    <w:p>
      <w:pPr>
        <w:spacing w:before="0"/>
        <w:ind w:left="0" w:right="377" w:firstLine="0"/>
        <w:jc w:val="center"/>
        <w:rPr>
          <w:sz w:val="26"/>
        </w:rPr>
      </w:pPr>
      <w:r>
        <w:rPr/>
        <mc:AlternateContent>
          <mc:Choice Requires="wps">
            <w:drawing>
              <wp:anchor distT="0" distB="0" distL="0" distR="0" allowOverlap="1" layoutInCell="1" locked="0" behindDoc="1" simplePos="0" relativeHeight="485477888">
                <wp:simplePos x="0" y="0"/>
                <wp:positionH relativeFrom="page">
                  <wp:posOffset>2533421</wp:posOffset>
                </wp:positionH>
                <wp:positionV relativeFrom="paragraph">
                  <wp:posOffset>-538716</wp:posOffset>
                </wp:positionV>
                <wp:extent cx="2706370" cy="13589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706370" cy="135890"/>
                        </a:xfrm>
                        <a:prstGeom prst="rect">
                          <a:avLst/>
                        </a:prstGeom>
                      </wps:spPr>
                      <wps:txbx>
                        <w:txbxContent>
                          <w:p>
                            <w:pPr>
                              <w:spacing w:line="205" w:lineRule="exact" w:before="0"/>
                              <w:ind w:left="0" w:right="0" w:firstLine="0"/>
                              <w:jc w:val="left"/>
                              <w:rPr>
                                <w:i/>
                                <w:sz w:val="18"/>
                              </w:rPr>
                            </w:pPr>
                            <w:r>
                              <w:rPr>
                                <w:i/>
                                <w:color w:val="231F20"/>
                                <w:spacing w:val="-2"/>
                                <w:w w:val="105"/>
                                <w:sz w:val="18"/>
                              </w:rPr>
                              <w:t>Toward</w:t>
                            </w:r>
                            <w:r>
                              <w:rPr>
                                <w:i/>
                                <w:color w:val="231F20"/>
                                <w:spacing w:val="-9"/>
                                <w:w w:val="105"/>
                                <w:sz w:val="18"/>
                              </w:rPr>
                              <w:t> </w:t>
                            </w:r>
                            <w:r>
                              <w:rPr>
                                <w:i/>
                                <w:color w:val="231F20"/>
                                <w:spacing w:val="-2"/>
                                <w:w w:val="105"/>
                                <w:sz w:val="18"/>
                              </w:rPr>
                              <w:t>1982:</w:t>
                            </w:r>
                            <w:r>
                              <w:rPr>
                                <w:i/>
                                <w:color w:val="231F20"/>
                                <w:spacing w:val="17"/>
                                <w:w w:val="105"/>
                                <w:sz w:val="18"/>
                              </w:rPr>
                              <w:t> </w:t>
                            </w:r>
                            <w:r>
                              <w:rPr>
                                <w:i/>
                                <w:color w:val="231F20"/>
                                <w:spacing w:val="-2"/>
                                <w:w w:val="105"/>
                                <w:sz w:val="18"/>
                              </w:rPr>
                              <w:t>The</w:t>
                            </w:r>
                            <w:r>
                              <w:rPr>
                                <w:i/>
                                <w:color w:val="231F20"/>
                                <w:spacing w:val="-5"/>
                                <w:w w:val="105"/>
                                <w:sz w:val="18"/>
                              </w:rPr>
                              <w:t> </w:t>
                            </w:r>
                            <w:r>
                              <w:rPr>
                                <w:i/>
                                <w:color w:val="231F20"/>
                                <w:spacing w:val="-2"/>
                                <w:w w:val="105"/>
                                <w:sz w:val="18"/>
                              </w:rPr>
                              <w:t>Race</w:t>
                            </w:r>
                            <w:r>
                              <w:rPr>
                                <w:i/>
                                <w:color w:val="231F20"/>
                                <w:spacing w:val="-11"/>
                                <w:w w:val="105"/>
                                <w:sz w:val="18"/>
                              </w:rPr>
                              <w:t> </w:t>
                            </w:r>
                            <w:r>
                              <w:rPr>
                                <w:i/>
                                <w:color w:val="231F20"/>
                                <w:spacing w:val="-2"/>
                                <w:w w:val="105"/>
                                <w:sz w:val="18"/>
                              </w:rPr>
                              <w:t>To</w:t>
                            </w:r>
                            <w:r>
                              <w:rPr>
                                <w:i/>
                                <w:color w:val="231F20"/>
                                <w:spacing w:val="-11"/>
                                <w:w w:val="105"/>
                                <w:sz w:val="18"/>
                              </w:rPr>
                              <w:t> </w:t>
                            </w:r>
                            <w:r>
                              <w:rPr>
                                <w:i/>
                                <w:color w:val="231F20"/>
                                <w:spacing w:val="-2"/>
                                <w:w w:val="105"/>
                                <w:sz w:val="18"/>
                              </w:rPr>
                              <w:t>The</w:t>
                            </w:r>
                            <w:r>
                              <w:rPr>
                                <w:i/>
                                <w:color w:val="231F20"/>
                                <w:spacing w:val="-6"/>
                                <w:w w:val="105"/>
                                <w:sz w:val="18"/>
                              </w:rPr>
                              <w:t> </w:t>
                            </w:r>
                            <w:r>
                              <w:rPr>
                                <w:i/>
                                <w:color w:val="231F20"/>
                                <w:spacing w:val="-2"/>
                                <w:w w:val="105"/>
                                <w:sz w:val="18"/>
                              </w:rPr>
                              <w:t>Van</w:t>
                            </w:r>
                            <w:r>
                              <w:rPr>
                                <w:i/>
                                <w:color w:val="231F20"/>
                                <w:spacing w:val="-6"/>
                                <w:w w:val="105"/>
                                <w:sz w:val="18"/>
                              </w:rPr>
                              <w:t> </w:t>
                            </w:r>
                            <w:r>
                              <w:rPr>
                                <w:i/>
                                <w:color w:val="231F20"/>
                                <w:spacing w:val="-2"/>
                                <w:w w:val="105"/>
                                <w:sz w:val="18"/>
                              </w:rPr>
                              <w:t>Buren</w:t>
                            </w:r>
                            <w:r>
                              <w:rPr>
                                <w:i/>
                                <w:color w:val="231F20"/>
                                <w:spacing w:val="-5"/>
                                <w:w w:val="105"/>
                                <w:sz w:val="18"/>
                              </w:rPr>
                              <w:t> </w:t>
                            </w:r>
                            <w:r>
                              <w:rPr>
                                <w:i/>
                                <w:color w:val="231F20"/>
                                <w:spacing w:val="-2"/>
                                <w:w w:val="105"/>
                                <w:sz w:val="18"/>
                              </w:rPr>
                              <w:t>Bicentennial</w:t>
                            </w:r>
                          </w:p>
                        </w:txbxContent>
                      </wps:txbx>
                      <wps:bodyPr wrap="square" lIns="0" tIns="0" rIns="0" bIns="0" rtlCol="0">
                        <a:noAutofit/>
                      </wps:bodyPr>
                    </wps:wsp>
                  </a:graphicData>
                </a:graphic>
              </wp:anchor>
            </w:drawing>
          </mc:Choice>
          <mc:Fallback>
            <w:pict>
              <v:shape style="position:absolute;margin-left:199.481995pt;margin-top:-42.418655pt;width:213.1pt;height:10.7pt;mso-position-horizontal-relative:page;mso-position-vertical-relative:paragraph;z-index:-17838592" type="#_x0000_t202" id="docshape147" filled="false" stroked="false">
                <v:textbox inset="0,0,0,0">
                  <w:txbxContent>
                    <w:p>
                      <w:pPr>
                        <w:spacing w:line="205" w:lineRule="exact" w:before="0"/>
                        <w:ind w:left="0" w:right="0" w:firstLine="0"/>
                        <w:jc w:val="left"/>
                        <w:rPr>
                          <w:i/>
                          <w:sz w:val="18"/>
                        </w:rPr>
                      </w:pPr>
                      <w:r>
                        <w:rPr>
                          <w:i/>
                          <w:color w:val="231F20"/>
                          <w:spacing w:val="-2"/>
                          <w:w w:val="105"/>
                          <w:sz w:val="18"/>
                        </w:rPr>
                        <w:t>Toward</w:t>
                      </w:r>
                      <w:r>
                        <w:rPr>
                          <w:i/>
                          <w:color w:val="231F20"/>
                          <w:spacing w:val="-9"/>
                          <w:w w:val="105"/>
                          <w:sz w:val="18"/>
                        </w:rPr>
                        <w:t> </w:t>
                      </w:r>
                      <w:r>
                        <w:rPr>
                          <w:i/>
                          <w:color w:val="231F20"/>
                          <w:spacing w:val="-2"/>
                          <w:w w:val="105"/>
                          <w:sz w:val="18"/>
                        </w:rPr>
                        <w:t>1982:</w:t>
                      </w:r>
                      <w:r>
                        <w:rPr>
                          <w:i/>
                          <w:color w:val="231F20"/>
                          <w:spacing w:val="17"/>
                          <w:w w:val="105"/>
                          <w:sz w:val="18"/>
                        </w:rPr>
                        <w:t> </w:t>
                      </w:r>
                      <w:r>
                        <w:rPr>
                          <w:i/>
                          <w:color w:val="231F20"/>
                          <w:spacing w:val="-2"/>
                          <w:w w:val="105"/>
                          <w:sz w:val="18"/>
                        </w:rPr>
                        <w:t>The</w:t>
                      </w:r>
                      <w:r>
                        <w:rPr>
                          <w:i/>
                          <w:color w:val="231F20"/>
                          <w:spacing w:val="-5"/>
                          <w:w w:val="105"/>
                          <w:sz w:val="18"/>
                        </w:rPr>
                        <w:t> </w:t>
                      </w:r>
                      <w:r>
                        <w:rPr>
                          <w:i/>
                          <w:color w:val="231F20"/>
                          <w:spacing w:val="-2"/>
                          <w:w w:val="105"/>
                          <w:sz w:val="18"/>
                        </w:rPr>
                        <w:t>Race</w:t>
                      </w:r>
                      <w:r>
                        <w:rPr>
                          <w:i/>
                          <w:color w:val="231F20"/>
                          <w:spacing w:val="-11"/>
                          <w:w w:val="105"/>
                          <w:sz w:val="18"/>
                        </w:rPr>
                        <w:t> </w:t>
                      </w:r>
                      <w:r>
                        <w:rPr>
                          <w:i/>
                          <w:color w:val="231F20"/>
                          <w:spacing w:val="-2"/>
                          <w:w w:val="105"/>
                          <w:sz w:val="18"/>
                        </w:rPr>
                        <w:t>To</w:t>
                      </w:r>
                      <w:r>
                        <w:rPr>
                          <w:i/>
                          <w:color w:val="231F20"/>
                          <w:spacing w:val="-11"/>
                          <w:w w:val="105"/>
                          <w:sz w:val="18"/>
                        </w:rPr>
                        <w:t> </w:t>
                      </w:r>
                      <w:r>
                        <w:rPr>
                          <w:i/>
                          <w:color w:val="231F20"/>
                          <w:spacing w:val="-2"/>
                          <w:w w:val="105"/>
                          <w:sz w:val="18"/>
                        </w:rPr>
                        <w:t>The</w:t>
                      </w:r>
                      <w:r>
                        <w:rPr>
                          <w:i/>
                          <w:color w:val="231F20"/>
                          <w:spacing w:val="-6"/>
                          <w:w w:val="105"/>
                          <w:sz w:val="18"/>
                        </w:rPr>
                        <w:t> </w:t>
                      </w:r>
                      <w:r>
                        <w:rPr>
                          <w:i/>
                          <w:color w:val="231F20"/>
                          <w:spacing w:val="-2"/>
                          <w:w w:val="105"/>
                          <w:sz w:val="18"/>
                        </w:rPr>
                        <w:t>Van</w:t>
                      </w:r>
                      <w:r>
                        <w:rPr>
                          <w:i/>
                          <w:color w:val="231F20"/>
                          <w:spacing w:val="-6"/>
                          <w:w w:val="105"/>
                          <w:sz w:val="18"/>
                        </w:rPr>
                        <w:t> </w:t>
                      </w:r>
                      <w:r>
                        <w:rPr>
                          <w:i/>
                          <w:color w:val="231F20"/>
                          <w:spacing w:val="-2"/>
                          <w:w w:val="105"/>
                          <w:sz w:val="18"/>
                        </w:rPr>
                        <w:t>Buren</w:t>
                      </w:r>
                      <w:r>
                        <w:rPr>
                          <w:i/>
                          <w:color w:val="231F20"/>
                          <w:spacing w:val="-5"/>
                          <w:w w:val="105"/>
                          <w:sz w:val="18"/>
                        </w:rPr>
                        <w:t> </w:t>
                      </w:r>
                      <w:r>
                        <w:rPr>
                          <w:i/>
                          <w:color w:val="231F20"/>
                          <w:spacing w:val="-2"/>
                          <w:w w:val="105"/>
                          <w:sz w:val="18"/>
                        </w:rPr>
                        <w:t>Bicentennial</w:t>
                      </w:r>
                    </w:p>
                  </w:txbxContent>
                </v:textbox>
                <w10:wrap type="none"/>
              </v:shape>
            </w:pict>
          </mc:Fallback>
        </mc:AlternateContent>
      </w:r>
      <w:r>
        <w:rPr>
          <w:smallCaps/>
          <w:color w:val="231F20"/>
          <w:w w:val="105"/>
          <w:sz w:val="26"/>
        </w:rPr>
        <w:t>Chapter</w:t>
      </w:r>
      <w:r>
        <w:rPr>
          <w:smallCaps/>
          <w:color w:val="231F20"/>
          <w:spacing w:val="5"/>
          <w:w w:val="105"/>
          <w:sz w:val="26"/>
        </w:rPr>
        <w:t> </w:t>
      </w:r>
      <w:r>
        <w:rPr>
          <w:smallCaps/>
          <w:color w:val="231F20"/>
          <w:spacing w:val="-2"/>
          <w:w w:val="105"/>
          <w:sz w:val="26"/>
        </w:rPr>
        <w:t>Three</w:t>
      </w:r>
    </w:p>
    <w:p>
      <w:pPr>
        <w:pStyle w:val="BodyText"/>
        <w:rPr>
          <w:sz w:val="18"/>
        </w:rPr>
      </w:pPr>
    </w:p>
    <w:p>
      <w:pPr>
        <w:pStyle w:val="BodyText"/>
        <w:spacing w:before="190"/>
        <w:rPr>
          <w:sz w:val="18"/>
        </w:rPr>
      </w:pPr>
    </w:p>
    <w:p>
      <w:pPr>
        <w:pStyle w:val="Heading1"/>
        <w:ind w:left="40" w:right="419"/>
      </w:pPr>
      <w:r>
        <w:rPr>
          <w:smallCaps/>
          <w:color w:val="231F20"/>
          <w:w w:val="105"/>
        </w:rPr>
        <w:t>Saving</w:t>
      </w:r>
      <w:r>
        <w:rPr>
          <w:smallCaps/>
          <w:color w:val="231F20"/>
          <w:w w:val="105"/>
        </w:rPr>
        <w:t> </w:t>
      </w:r>
      <w:r>
        <w:rPr>
          <w:smallCaps/>
          <w:color w:val="231F20"/>
          <w:spacing w:val="-2"/>
          <w:w w:val="105"/>
        </w:rPr>
        <w:t>Lindenwald:</w:t>
      </w:r>
    </w:p>
    <w:p>
      <w:pPr>
        <w:spacing w:before="8"/>
        <w:ind w:left="0" w:right="377" w:firstLine="0"/>
        <w:jc w:val="center"/>
        <w:rPr>
          <w:b/>
          <w:sz w:val="28"/>
        </w:rPr>
      </w:pPr>
      <w:r>
        <w:rPr>
          <w:b/>
          <w:smallCaps/>
          <w:color w:val="231F20"/>
          <w:spacing w:val="-2"/>
          <w:w w:val="105"/>
          <w:sz w:val="28"/>
        </w:rPr>
        <w:t>Restoration,</w:t>
      </w:r>
      <w:r>
        <w:rPr>
          <w:b/>
          <w:smallCaps/>
          <w:color w:val="231F20"/>
          <w:spacing w:val="5"/>
          <w:w w:val="105"/>
          <w:sz w:val="28"/>
        </w:rPr>
        <w:t> </w:t>
      </w:r>
      <w:r>
        <w:rPr>
          <w:b/>
          <w:smallCaps/>
          <w:color w:val="231F20"/>
          <w:spacing w:val="-2"/>
          <w:w w:val="105"/>
          <w:sz w:val="28"/>
        </w:rPr>
        <w:t>Preservation,</w:t>
      </w:r>
      <w:r>
        <w:rPr>
          <w:b/>
          <w:smallCaps/>
          <w:color w:val="231F20"/>
          <w:spacing w:val="6"/>
          <w:w w:val="105"/>
          <w:sz w:val="28"/>
        </w:rPr>
        <w:t> </w:t>
      </w:r>
      <w:r>
        <w:rPr>
          <w:b/>
          <w:smallCaps/>
          <w:color w:val="231F20"/>
          <w:spacing w:val="-2"/>
          <w:w w:val="105"/>
          <w:sz w:val="28"/>
        </w:rPr>
        <w:t>Collections,</w:t>
      </w:r>
      <w:r>
        <w:rPr>
          <w:b/>
          <w:smallCaps/>
          <w:color w:val="231F20"/>
          <w:spacing w:val="6"/>
          <w:w w:val="105"/>
          <w:sz w:val="28"/>
        </w:rPr>
        <w:t> </w:t>
      </w:r>
      <w:r>
        <w:rPr>
          <w:b/>
          <w:smallCaps/>
          <w:color w:val="231F20"/>
          <w:spacing w:val="-2"/>
          <w:w w:val="105"/>
          <w:sz w:val="28"/>
        </w:rPr>
        <w:t>and</w:t>
      </w:r>
      <w:r>
        <w:rPr>
          <w:b/>
          <w:smallCaps/>
          <w:color w:val="231F20"/>
          <w:spacing w:val="19"/>
          <w:w w:val="105"/>
          <w:sz w:val="28"/>
        </w:rPr>
        <w:t> </w:t>
      </w:r>
      <w:r>
        <w:rPr>
          <w:b/>
          <w:smallCaps/>
          <w:color w:val="231F20"/>
          <w:spacing w:val="-2"/>
          <w:w w:val="105"/>
          <w:sz w:val="28"/>
        </w:rPr>
        <w:t>Planning,</w:t>
      </w:r>
      <w:r>
        <w:rPr>
          <w:b/>
          <w:smallCaps/>
          <w:color w:val="231F20"/>
          <w:spacing w:val="6"/>
          <w:w w:val="105"/>
          <w:sz w:val="28"/>
        </w:rPr>
        <w:t> </w:t>
      </w:r>
      <w:r>
        <w:rPr>
          <w:b/>
          <w:smallCaps/>
          <w:color w:val="231F20"/>
          <w:spacing w:val="-2"/>
          <w:w w:val="105"/>
          <w:sz w:val="28"/>
        </w:rPr>
        <w:t>1982-</w:t>
      </w:r>
      <w:r>
        <w:rPr>
          <w:b/>
          <w:smallCaps/>
          <w:color w:val="231F20"/>
          <w:spacing w:val="-4"/>
          <w:w w:val="105"/>
          <w:sz w:val="28"/>
        </w:rPr>
        <w:t>1987</w:t>
      </w:r>
    </w:p>
    <w:p>
      <w:pPr>
        <w:pStyle w:val="BodyText"/>
        <w:rPr>
          <w:b/>
          <w:sz w:val="19"/>
        </w:rPr>
      </w:pPr>
    </w:p>
    <w:p>
      <w:pPr>
        <w:pStyle w:val="BodyText"/>
        <w:spacing w:before="207"/>
        <w:rPr>
          <w:b/>
          <w:sz w:val="19"/>
        </w:rPr>
      </w:pPr>
    </w:p>
    <w:p>
      <w:pPr>
        <w:pStyle w:val="Heading4"/>
      </w:pPr>
      <w:r>
        <w:rPr>
          <w:smallCaps/>
          <w:color w:val="231F20"/>
          <w:spacing w:val="-2"/>
          <w:w w:val="105"/>
        </w:rPr>
        <w:t>Introduction</w:t>
      </w:r>
    </w:p>
    <w:p>
      <w:pPr>
        <w:pStyle w:val="BodyText"/>
        <w:spacing w:before="19"/>
        <w:rPr>
          <w:b/>
          <w:sz w:val="14"/>
        </w:rPr>
      </w:pPr>
    </w:p>
    <w:p>
      <w:pPr>
        <w:pStyle w:val="BodyText"/>
        <w:spacing w:line="292" w:lineRule="auto"/>
        <w:ind w:left="159" w:right="554" w:firstLine="1080"/>
      </w:pPr>
      <w:r>
        <w:rPr>
          <w:color w:val="231F20"/>
          <w:w w:val="105"/>
        </w:rPr>
        <w:t>Despite Bruce Stewart’s disappointment in the failure to complete the resto- ration of the property in time for the bicentennial of Martin Van Buren’s birth, the 1982 preview was successful in introducing Lindenwald as a national historic site.</w:t>
      </w:r>
      <w:r>
        <w:rPr>
          <w:color w:val="231F20"/>
          <w:spacing w:val="-2"/>
          <w:w w:val="105"/>
        </w:rPr>
        <w:t> </w:t>
      </w:r>
      <w:r>
        <w:rPr>
          <w:color w:val="231F20"/>
          <w:w w:val="105"/>
        </w:rPr>
        <w:t>The following ﬁve</w:t>
      </w:r>
      <w:r>
        <w:rPr>
          <w:color w:val="231F20"/>
          <w:spacing w:val="-1"/>
          <w:w w:val="105"/>
        </w:rPr>
        <w:t> </w:t>
      </w:r>
      <w:r>
        <w:rPr>
          <w:color w:val="231F20"/>
          <w:w w:val="105"/>
        </w:rPr>
        <w:t>years</w:t>
      </w:r>
      <w:r>
        <w:rPr>
          <w:color w:val="231F20"/>
          <w:spacing w:val="-1"/>
          <w:w w:val="105"/>
        </w:rPr>
        <w:t> </w:t>
      </w:r>
      <w:r>
        <w:rPr>
          <w:color w:val="231F20"/>
          <w:w w:val="105"/>
        </w:rPr>
        <w:t>saw</w:t>
      </w:r>
      <w:r>
        <w:rPr>
          <w:color w:val="231F20"/>
          <w:spacing w:val="-1"/>
          <w:w w:val="105"/>
        </w:rPr>
        <w:t> </w:t>
      </w:r>
      <w:r>
        <w:rPr>
          <w:color w:val="231F20"/>
          <w:w w:val="105"/>
        </w:rPr>
        <w:t>a</w:t>
      </w:r>
      <w:r>
        <w:rPr>
          <w:color w:val="231F20"/>
          <w:spacing w:val="-1"/>
          <w:w w:val="105"/>
        </w:rPr>
        <w:t> </w:t>
      </w:r>
      <w:r>
        <w:rPr>
          <w:color w:val="231F20"/>
          <w:w w:val="105"/>
        </w:rPr>
        <w:t>period</w:t>
      </w:r>
      <w:r>
        <w:rPr>
          <w:color w:val="231F20"/>
          <w:spacing w:val="-1"/>
          <w:w w:val="105"/>
        </w:rPr>
        <w:t> </w:t>
      </w:r>
      <w:r>
        <w:rPr>
          <w:color w:val="231F20"/>
          <w:w w:val="105"/>
        </w:rPr>
        <w:t>of intense</w:t>
      </w:r>
      <w:r>
        <w:rPr>
          <w:color w:val="231F20"/>
          <w:spacing w:val="-2"/>
          <w:w w:val="105"/>
        </w:rPr>
        <w:t> </w:t>
      </w:r>
      <w:r>
        <w:rPr>
          <w:color w:val="231F20"/>
          <w:w w:val="105"/>
        </w:rPr>
        <w:t>work</w:t>
      </w:r>
      <w:r>
        <w:rPr>
          <w:color w:val="231F20"/>
          <w:spacing w:val="-1"/>
          <w:w w:val="105"/>
        </w:rPr>
        <w:t> </w:t>
      </w:r>
      <w:r>
        <w:rPr>
          <w:color w:val="231F20"/>
          <w:w w:val="105"/>
        </w:rPr>
        <w:t>and</w:t>
      </w:r>
      <w:r>
        <w:rPr>
          <w:color w:val="231F20"/>
          <w:spacing w:val="-1"/>
          <w:w w:val="105"/>
        </w:rPr>
        <w:t> </w:t>
      </w:r>
      <w:r>
        <w:rPr>
          <w:color w:val="231F20"/>
          <w:w w:val="105"/>
        </w:rPr>
        <w:t>planning</w:t>
      </w:r>
      <w:r>
        <w:rPr>
          <w:color w:val="231F20"/>
          <w:spacing w:val="-1"/>
          <w:w w:val="105"/>
        </w:rPr>
        <w:t> </w:t>
      </w:r>
      <w:r>
        <w:rPr>
          <w:color w:val="231F20"/>
          <w:w w:val="105"/>
        </w:rPr>
        <w:t>that</w:t>
      </w:r>
      <w:r>
        <w:rPr>
          <w:color w:val="231F20"/>
          <w:spacing w:val="-1"/>
          <w:w w:val="105"/>
        </w:rPr>
        <w:t> </w:t>
      </w:r>
      <w:r>
        <w:rPr>
          <w:color w:val="231F20"/>
          <w:w w:val="105"/>
        </w:rPr>
        <w:t>proceeded</w:t>
      </w:r>
      <w:r>
        <w:rPr>
          <w:color w:val="231F20"/>
          <w:spacing w:val="-1"/>
          <w:w w:val="105"/>
        </w:rPr>
        <w:t> </w:t>
      </w:r>
      <w:r>
        <w:rPr>
          <w:color w:val="231F20"/>
          <w:w w:val="105"/>
        </w:rPr>
        <w:t>under</w:t>
      </w:r>
      <w:r>
        <w:rPr>
          <w:color w:val="231F20"/>
          <w:spacing w:val="-1"/>
          <w:w w:val="105"/>
        </w:rPr>
        <w:t> </w:t>
      </w:r>
      <w:r>
        <w:rPr>
          <w:color w:val="231F20"/>
          <w:w w:val="105"/>
        </w:rPr>
        <w:t>diﬃcult</w:t>
      </w:r>
      <w:r>
        <w:rPr>
          <w:color w:val="231F20"/>
          <w:spacing w:val="-1"/>
          <w:w w:val="105"/>
        </w:rPr>
        <w:t> </w:t>
      </w:r>
      <w:r>
        <w:rPr>
          <w:color w:val="231F20"/>
          <w:w w:val="105"/>
        </w:rPr>
        <w:t>circum- stances</w:t>
      </w:r>
      <w:r>
        <w:rPr>
          <w:color w:val="231F20"/>
          <w:spacing w:val="-5"/>
          <w:w w:val="105"/>
        </w:rPr>
        <w:t> </w:t>
      </w:r>
      <w:r>
        <w:rPr>
          <w:color w:val="231F20"/>
          <w:w w:val="105"/>
        </w:rPr>
        <w:t>as</w:t>
      </w:r>
      <w:r>
        <w:rPr>
          <w:color w:val="231F20"/>
          <w:spacing w:val="-5"/>
          <w:w w:val="105"/>
        </w:rPr>
        <w:t> </w:t>
      </w:r>
      <w:r>
        <w:rPr>
          <w:color w:val="231F20"/>
          <w:w w:val="105"/>
        </w:rPr>
        <w:t>a</w:t>
      </w:r>
      <w:r>
        <w:rPr>
          <w:color w:val="231F20"/>
          <w:spacing w:val="-5"/>
          <w:w w:val="105"/>
        </w:rPr>
        <w:t> </w:t>
      </w:r>
      <w:r>
        <w:rPr>
          <w:color w:val="231F20"/>
          <w:w w:val="105"/>
        </w:rPr>
        <w:t>national</w:t>
      </w:r>
      <w:r>
        <w:rPr>
          <w:color w:val="231F20"/>
          <w:spacing w:val="-5"/>
          <w:w w:val="105"/>
        </w:rPr>
        <w:t> </w:t>
      </w:r>
      <w:r>
        <w:rPr>
          <w:color w:val="231F20"/>
          <w:w w:val="105"/>
        </w:rPr>
        <w:t>economic</w:t>
      </w:r>
      <w:r>
        <w:rPr>
          <w:color w:val="231F20"/>
          <w:spacing w:val="-4"/>
          <w:w w:val="105"/>
        </w:rPr>
        <w:t> </w:t>
      </w:r>
      <w:r>
        <w:rPr>
          <w:color w:val="231F20"/>
          <w:w w:val="105"/>
        </w:rPr>
        <w:t>recession</w:t>
      </w:r>
      <w:r>
        <w:rPr>
          <w:color w:val="231F20"/>
          <w:spacing w:val="-5"/>
          <w:w w:val="105"/>
        </w:rPr>
        <w:t> </w:t>
      </w:r>
      <w:r>
        <w:rPr>
          <w:color w:val="231F20"/>
          <w:w w:val="105"/>
        </w:rPr>
        <w:t>and</w:t>
      </w:r>
      <w:r>
        <w:rPr>
          <w:color w:val="231F20"/>
          <w:spacing w:val="-5"/>
          <w:w w:val="105"/>
        </w:rPr>
        <w:t> </w:t>
      </w:r>
      <w:r>
        <w:rPr>
          <w:color w:val="231F20"/>
          <w:w w:val="105"/>
        </w:rPr>
        <w:t>policies</w:t>
      </w:r>
      <w:r>
        <w:rPr>
          <w:color w:val="231F20"/>
          <w:spacing w:val="-5"/>
          <w:w w:val="105"/>
        </w:rPr>
        <w:t> </w:t>
      </w:r>
      <w:r>
        <w:rPr>
          <w:color w:val="231F20"/>
          <w:w w:val="105"/>
        </w:rPr>
        <w:t>of a</w:t>
      </w:r>
      <w:r>
        <w:rPr>
          <w:color w:val="231F20"/>
          <w:spacing w:val="-5"/>
          <w:w w:val="105"/>
        </w:rPr>
        <w:t> </w:t>
      </w:r>
      <w:r>
        <w:rPr>
          <w:color w:val="231F20"/>
          <w:w w:val="105"/>
        </w:rPr>
        <w:t>new</w:t>
      </w:r>
      <w:r>
        <w:rPr>
          <w:color w:val="231F20"/>
          <w:spacing w:val="-5"/>
          <w:w w:val="105"/>
        </w:rPr>
        <w:t> </w:t>
      </w:r>
      <w:r>
        <w:rPr>
          <w:color w:val="231F20"/>
          <w:w w:val="105"/>
        </w:rPr>
        <w:t>administration</w:t>
      </w:r>
      <w:r>
        <w:rPr>
          <w:color w:val="231F20"/>
          <w:spacing w:val="-5"/>
          <w:w w:val="105"/>
        </w:rPr>
        <w:t> </w:t>
      </w:r>
      <w:r>
        <w:rPr>
          <w:color w:val="231F20"/>
          <w:w w:val="105"/>
        </w:rPr>
        <w:t>aﬀected</w:t>
      </w:r>
      <w:r>
        <w:rPr>
          <w:color w:val="231F20"/>
          <w:spacing w:val="-4"/>
          <w:w w:val="105"/>
        </w:rPr>
        <w:t> </w:t>
      </w:r>
      <w:r>
        <w:rPr>
          <w:color w:val="231F20"/>
          <w:w w:val="105"/>
        </w:rPr>
        <w:t>fund- ing within the National Park Service. Secretary</w:t>
      </w:r>
      <w:r>
        <w:rPr>
          <w:color w:val="231F20"/>
          <w:spacing w:val="-1"/>
          <w:w w:val="105"/>
        </w:rPr>
        <w:t> </w:t>
      </w:r>
      <w:r>
        <w:rPr>
          <w:color w:val="231F20"/>
          <w:w w:val="105"/>
        </w:rPr>
        <w:t>of the Interior James Watt, who served from 1981 to 1983 under Ronald Reagan, declared his intention to pull back from the expansion of the National Park System that had occurred during the 1960s and 1970s to concentrate</w:t>
      </w:r>
      <w:r>
        <w:rPr>
          <w:color w:val="231F20"/>
          <w:w w:val="105"/>
        </w:rPr>
        <w:t> on visitor services at the most heavily used, well-known parks. Funds for restoration of the Lindenwald mansion were deferred for three years in a row, and work all but stopped by early</w:t>
      </w:r>
      <w:r>
        <w:rPr>
          <w:color w:val="231F20"/>
          <w:spacing w:val="-1"/>
          <w:w w:val="105"/>
        </w:rPr>
        <w:t> </w:t>
      </w:r>
      <w:r>
        <w:rPr>
          <w:color w:val="231F20"/>
          <w:w w:val="105"/>
        </w:rPr>
        <w:t>1983.</w:t>
      </w:r>
      <w:r>
        <w:rPr>
          <w:color w:val="231F20"/>
          <w:w w:val="105"/>
          <w:position w:val="7"/>
          <w:sz w:val="12"/>
        </w:rPr>
        <w:t>1</w:t>
      </w:r>
      <w:r>
        <w:rPr>
          <w:color w:val="231F20"/>
          <w:spacing w:val="40"/>
          <w:w w:val="105"/>
          <w:position w:val="7"/>
          <w:sz w:val="12"/>
        </w:rPr>
        <w:t> </w:t>
      </w:r>
      <w:r>
        <w:rPr>
          <w:color w:val="231F20"/>
          <w:w w:val="105"/>
        </w:rPr>
        <w:t>A few months later, the staﬀ was heartened by</w:t>
      </w:r>
      <w:r>
        <w:rPr>
          <w:color w:val="231F20"/>
          <w:spacing w:val="-1"/>
          <w:w w:val="105"/>
        </w:rPr>
        <w:t> </w:t>
      </w:r>
      <w:r>
        <w:rPr>
          <w:color w:val="231F20"/>
          <w:w w:val="105"/>
        </w:rPr>
        <w:t>a quarter million dollar alloca- tion; although the amount fell far short of the $878,000 ﬁgure the National Park Service estimated</w:t>
      </w:r>
      <w:r>
        <w:rPr>
          <w:color w:val="231F20"/>
          <w:spacing w:val="-5"/>
          <w:w w:val="105"/>
        </w:rPr>
        <w:t> </w:t>
      </w:r>
      <w:r>
        <w:rPr>
          <w:color w:val="231F20"/>
          <w:w w:val="105"/>
        </w:rPr>
        <w:t>necessary</w:t>
      </w:r>
      <w:r>
        <w:rPr>
          <w:color w:val="231F20"/>
          <w:spacing w:val="-8"/>
          <w:w w:val="105"/>
        </w:rPr>
        <w:t> </w:t>
      </w:r>
      <w:r>
        <w:rPr>
          <w:color w:val="231F20"/>
          <w:w w:val="105"/>
        </w:rPr>
        <w:t>to</w:t>
      </w:r>
      <w:r>
        <w:rPr>
          <w:color w:val="231F20"/>
          <w:spacing w:val="-4"/>
          <w:w w:val="105"/>
        </w:rPr>
        <w:t> </w:t>
      </w:r>
      <w:r>
        <w:rPr>
          <w:color w:val="231F20"/>
          <w:w w:val="105"/>
        </w:rPr>
        <w:t>complete</w:t>
      </w:r>
      <w:r>
        <w:rPr>
          <w:color w:val="231F20"/>
          <w:spacing w:val="-5"/>
          <w:w w:val="105"/>
        </w:rPr>
        <w:t> </w:t>
      </w:r>
      <w:r>
        <w:rPr>
          <w:color w:val="231F20"/>
          <w:w w:val="105"/>
        </w:rPr>
        <w:t>the</w:t>
      </w:r>
      <w:r>
        <w:rPr>
          <w:color w:val="231F20"/>
          <w:spacing w:val="-5"/>
          <w:w w:val="105"/>
        </w:rPr>
        <w:t> </w:t>
      </w:r>
      <w:r>
        <w:rPr>
          <w:color w:val="231F20"/>
          <w:w w:val="105"/>
        </w:rPr>
        <w:t>restoration,</w:t>
      </w:r>
      <w:r>
        <w:rPr>
          <w:color w:val="231F20"/>
          <w:spacing w:val="-5"/>
          <w:w w:val="105"/>
        </w:rPr>
        <w:t> </w:t>
      </w:r>
      <w:r>
        <w:rPr>
          <w:color w:val="231F20"/>
          <w:w w:val="105"/>
        </w:rPr>
        <w:t>it</w:t>
      </w:r>
      <w:r>
        <w:rPr>
          <w:color w:val="231F20"/>
          <w:spacing w:val="-4"/>
          <w:w w:val="105"/>
        </w:rPr>
        <w:t> </w:t>
      </w:r>
      <w:r>
        <w:rPr>
          <w:color w:val="231F20"/>
          <w:w w:val="105"/>
        </w:rPr>
        <w:t>allowed</w:t>
      </w:r>
      <w:r>
        <w:rPr>
          <w:color w:val="231F20"/>
          <w:spacing w:val="-5"/>
          <w:w w:val="105"/>
        </w:rPr>
        <w:t> </w:t>
      </w:r>
      <w:r>
        <w:rPr>
          <w:color w:val="231F20"/>
          <w:w w:val="105"/>
        </w:rPr>
        <w:t>for</w:t>
      </w:r>
      <w:r>
        <w:rPr>
          <w:color w:val="231F20"/>
          <w:spacing w:val="-5"/>
          <w:w w:val="105"/>
        </w:rPr>
        <w:t> </w:t>
      </w:r>
      <w:r>
        <w:rPr>
          <w:color w:val="231F20"/>
          <w:w w:val="105"/>
        </w:rPr>
        <w:t>vital</w:t>
      </w:r>
      <w:r>
        <w:rPr>
          <w:color w:val="231F20"/>
          <w:spacing w:val="-5"/>
          <w:w w:val="105"/>
        </w:rPr>
        <w:t> </w:t>
      </w:r>
      <w:r>
        <w:rPr>
          <w:color w:val="231F20"/>
          <w:w w:val="105"/>
        </w:rPr>
        <w:t>installations</w:t>
      </w:r>
      <w:r>
        <w:rPr>
          <w:color w:val="231F20"/>
          <w:spacing w:val="-5"/>
          <w:w w:val="105"/>
        </w:rPr>
        <w:t> </w:t>
      </w:r>
      <w:r>
        <w:rPr>
          <w:color w:val="231F20"/>
          <w:w w:val="105"/>
        </w:rPr>
        <w:t>of security, heating, and electrical systems and some continuation of interior restorations.</w:t>
      </w:r>
      <w:r>
        <w:rPr>
          <w:color w:val="231F20"/>
          <w:w w:val="105"/>
          <w:position w:val="7"/>
          <w:sz w:val="12"/>
        </w:rPr>
        <w:t>2</w:t>
      </w:r>
      <w:r>
        <w:rPr>
          <w:color w:val="231F20"/>
          <w:spacing w:val="40"/>
          <w:w w:val="105"/>
          <w:position w:val="7"/>
          <w:sz w:val="12"/>
        </w:rPr>
        <w:t> </w:t>
      </w:r>
      <w:r>
        <w:rPr>
          <w:color w:val="231F20"/>
          <w:w w:val="105"/>
        </w:rPr>
        <w:t>The com- pletion of a </w:t>
      </w:r>
      <w:r>
        <w:rPr>
          <w:i/>
          <w:color w:val="231F20"/>
          <w:w w:val="105"/>
        </w:rPr>
        <w:t>Historic Furnishings Report </w:t>
      </w:r>
      <w:r>
        <w:rPr>
          <w:color w:val="231F20"/>
          <w:w w:val="105"/>
        </w:rPr>
        <w:t>and a </w:t>
      </w:r>
      <w:r>
        <w:rPr>
          <w:i/>
          <w:color w:val="231F20"/>
          <w:w w:val="105"/>
        </w:rPr>
        <w:t>Development Concept Plan </w:t>
      </w:r>
      <w:r>
        <w:rPr>
          <w:color w:val="231F20"/>
          <w:w w:val="105"/>
        </w:rPr>
        <w:t>helped to advance planning at the site, and the opening of the mansion to the public in 1987 achieved a major </w:t>
      </w:r>
      <w:r>
        <w:rPr>
          <w:color w:val="231F20"/>
          <w:spacing w:val="-2"/>
          <w:w w:val="105"/>
        </w:rPr>
        <w:t>goal.</w:t>
      </w:r>
    </w:p>
    <w:p>
      <w:pPr>
        <w:pStyle w:val="Heading4"/>
        <w:spacing w:before="241"/>
      </w:pPr>
      <w:r>
        <w:rPr>
          <w:smallCaps/>
          <w:color w:val="231F20"/>
        </w:rPr>
        <w:t>Restoring</w:t>
      </w:r>
      <w:r>
        <w:rPr>
          <w:smallCaps/>
          <w:color w:val="231F20"/>
          <w:spacing w:val="28"/>
        </w:rPr>
        <w:t> </w:t>
      </w:r>
      <w:r>
        <w:rPr>
          <w:smallCaps/>
          <w:color w:val="231F20"/>
        </w:rPr>
        <w:t>and</w:t>
      </w:r>
      <w:r>
        <w:rPr>
          <w:smallCaps/>
          <w:color w:val="231F20"/>
          <w:spacing w:val="29"/>
        </w:rPr>
        <w:t> </w:t>
      </w:r>
      <w:r>
        <w:rPr>
          <w:smallCaps/>
          <w:color w:val="231F20"/>
        </w:rPr>
        <w:t>Maintaining</w:t>
      </w:r>
      <w:r>
        <w:rPr>
          <w:smallCaps/>
          <w:color w:val="231F20"/>
          <w:spacing w:val="29"/>
        </w:rPr>
        <w:t> </w:t>
      </w:r>
      <w:r>
        <w:rPr>
          <w:smallCaps/>
          <w:color w:val="231F20"/>
          <w:spacing w:val="-2"/>
        </w:rPr>
        <w:t>Lindenwald</w:t>
      </w:r>
    </w:p>
    <w:p>
      <w:pPr>
        <w:pStyle w:val="BodyText"/>
        <w:spacing w:before="20"/>
        <w:rPr>
          <w:b/>
          <w:sz w:val="14"/>
        </w:rPr>
      </w:pPr>
    </w:p>
    <w:p>
      <w:pPr>
        <w:pStyle w:val="BodyText"/>
        <w:spacing w:line="292" w:lineRule="auto"/>
        <w:ind w:left="159" w:right="559" w:firstLine="1080"/>
      </w:pPr>
      <w:r>
        <w:rPr>
          <w:color w:val="231F20"/>
          <w:w w:val="105"/>
        </w:rPr>
        <w:t>During</w:t>
      </w:r>
      <w:r>
        <w:rPr>
          <w:color w:val="231F20"/>
          <w:spacing w:val="-5"/>
          <w:w w:val="105"/>
        </w:rPr>
        <w:t> </w:t>
      </w:r>
      <w:r>
        <w:rPr>
          <w:color w:val="231F20"/>
          <w:w w:val="105"/>
        </w:rPr>
        <w:t>the</w:t>
      </w:r>
      <w:r>
        <w:rPr>
          <w:color w:val="231F20"/>
          <w:spacing w:val="-3"/>
          <w:w w:val="105"/>
        </w:rPr>
        <w:t> </w:t>
      </w:r>
      <w:r>
        <w:rPr>
          <w:color w:val="231F20"/>
          <w:w w:val="105"/>
        </w:rPr>
        <w:t>period</w:t>
      </w:r>
      <w:r>
        <w:rPr>
          <w:color w:val="231F20"/>
          <w:spacing w:val="-3"/>
          <w:w w:val="105"/>
        </w:rPr>
        <w:t> </w:t>
      </w:r>
      <w:r>
        <w:rPr>
          <w:color w:val="231F20"/>
          <w:w w:val="105"/>
        </w:rPr>
        <w:t>leading</w:t>
      </w:r>
      <w:r>
        <w:rPr>
          <w:color w:val="231F20"/>
          <w:spacing w:val="-3"/>
          <w:w w:val="105"/>
        </w:rPr>
        <w:t> </w:t>
      </w:r>
      <w:r>
        <w:rPr>
          <w:color w:val="231F20"/>
          <w:w w:val="105"/>
        </w:rPr>
        <w:t>up</w:t>
      </w:r>
      <w:r>
        <w:rPr>
          <w:color w:val="231F20"/>
          <w:spacing w:val="-3"/>
          <w:w w:val="105"/>
        </w:rPr>
        <w:t> </w:t>
      </w:r>
      <w:r>
        <w:rPr>
          <w:color w:val="231F20"/>
          <w:w w:val="105"/>
        </w:rPr>
        <w:t>to</w:t>
      </w:r>
      <w:r>
        <w:rPr>
          <w:color w:val="231F20"/>
          <w:spacing w:val="-3"/>
          <w:w w:val="105"/>
        </w:rPr>
        <w:t> </w:t>
      </w:r>
      <w:r>
        <w:rPr>
          <w:color w:val="231F20"/>
          <w:w w:val="105"/>
        </w:rPr>
        <w:t>the</w:t>
      </w:r>
      <w:r>
        <w:rPr>
          <w:color w:val="231F20"/>
          <w:spacing w:val="-3"/>
          <w:w w:val="105"/>
        </w:rPr>
        <w:t> </w:t>
      </w:r>
      <w:r>
        <w:rPr>
          <w:color w:val="231F20"/>
          <w:w w:val="105"/>
        </w:rPr>
        <w:t>1982</w:t>
      </w:r>
      <w:r>
        <w:rPr>
          <w:color w:val="231F20"/>
          <w:spacing w:val="-3"/>
          <w:w w:val="105"/>
        </w:rPr>
        <w:t> </w:t>
      </w:r>
      <w:r>
        <w:rPr>
          <w:color w:val="231F20"/>
          <w:w w:val="105"/>
        </w:rPr>
        <w:t>Martin</w:t>
      </w:r>
      <w:r>
        <w:rPr>
          <w:color w:val="231F20"/>
          <w:spacing w:val="-3"/>
          <w:w w:val="105"/>
        </w:rPr>
        <w:t> </w:t>
      </w:r>
      <w:r>
        <w:rPr>
          <w:color w:val="231F20"/>
          <w:w w:val="105"/>
        </w:rPr>
        <w:t>Van</w:t>
      </w:r>
      <w:r>
        <w:rPr>
          <w:color w:val="231F20"/>
          <w:spacing w:val="-3"/>
          <w:w w:val="105"/>
        </w:rPr>
        <w:t> </w:t>
      </w:r>
      <w:r>
        <w:rPr>
          <w:color w:val="231F20"/>
          <w:w w:val="105"/>
        </w:rPr>
        <w:t>Buren</w:t>
      </w:r>
      <w:r>
        <w:rPr>
          <w:color w:val="231F20"/>
          <w:spacing w:val="-3"/>
          <w:w w:val="105"/>
        </w:rPr>
        <w:t> </w:t>
      </w:r>
      <w:r>
        <w:rPr>
          <w:color w:val="231F20"/>
          <w:w w:val="105"/>
        </w:rPr>
        <w:t>bicentennial</w:t>
      </w:r>
      <w:r>
        <w:rPr>
          <w:color w:val="231F20"/>
          <w:spacing w:val="-3"/>
          <w:w w:val="105"/>
        </w:rPr>
        <w:t> </w:t>
      </w:r>
      <w:r>
        <w:rPr>
          <w:color w:val="231F20"/>
          <w:w w:val="105"/>
        </w:rPr>
        <w:t>event, restoration</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mansion</w:t>
      </w:r>
      <w:r>
        <w:rPr>
          <w:color w:val="231F20"/>
          <w:spacing w:val="-11"/>
          <w:w w:val="105"/>
        </w:rPr>
        <w:t> </w:t>
      </w:r>
      <w:r>
        <w:rPr>
          <w:color w:val="231F20"/>
          <w:w w:val="105"/>
        </w:rPr>
        <w:t>at</w:t>
      </w:r>
      <w:r>
        <w:rPr>
          <w:color w:val="231F20"/>
          <w:spacing w:val="-11"/>
          <w:w w:val="105"/>
        </w:rPr>
        <w:t> </w:t>
      </w:r>
      <w:r>
        <w:rPr>
          <w:color w:val="231F20"/>
          <w:w w:val="105"/>
        </w:rPr>
        <w:t>Lindenwald</w:t>
      </w:r>
      <w:r>
        <w:rPr>
          <w:color w:val="231F20"/>
          <w:spacing w:val="-11"/>
          <w:w w:val="105"/>
        </w:rPr>
        <w:t> </w:t>
      </w:r>
      <w:r>
        <w:rPr>
          <w:color w:val="231F20"/>
          <w:w w:val="105"/>
        </w:rPr>
        <w:t>had</w:t>
      </w:r>
      <w:r>
        <w:rPr>
          <w:color w:val="231F20"/>
          <w:spacing w:val="-11"/>
          <w:w w:val="105"/>
        </w:rPr>
        <w:t> </w:t>
      </w:r>
      <w:r>
        <w:rPr>
          <w:color w:val="231F20"/>
          <w:w w:val="105"/>
        </w:rPr>
        <w:t>proceeded</w:t>
      </w:r>
      <w:r>
        <w:rPr>
          <w:color w:val="231F20"/>
          <w:spacing w:val="-11"/>
          <w:w w:val="105"/>
        </w:rPr>
        <w:t> </w:t>
      </w:r>
      <w:r>
        <w:rPr>
          <w:color w:val="231F20"/>
          <w:w w:val="105"/>
        </w:rPr>
        <w:t>slowly</w:t>
      </w:r>
      <w:r>
        <w:rPr>
          <w:color w:val="231F20"/>
          <w:spacing w:val="-13"/>
          <w:w w:val="105"/>
        </w:rPr>
        <w:t> </w:t>
      </w:r>
      <w:r>
        <w:rPr>
          <w:color w:val="231F20"/>
          <w:w w:val="105"/>
        </w:rPr>
        <w:t>and</w:t>
      </w:r>
      <w:r>
        <w:rPr>
          <w:color w:val="231F20"/>
          <w:spacing w:val="-10"/>
          <w:w w:val="105"/>
        </w:rPr>
        <w:t> </w:t>
      </w:r>
      <w:r>
        <w:rPr>
          <w:color w:val="231F20"/>
          <w:w w:val="105"/>
        </w:rPr>
        <w:t>sporadically,</w:t>
      </w:r>
      <w:r>
        <w:rPr>
          <w:color w:val="231F20"/>
          <w:spacing w:val="-11"/>
          <w:w w:val="105"/>
        </w:rPr>
        <w:t> </w:t>
      </w:r>
      <w:r>
        <w:rPr>
          <w:color w:val="231F20"/>
          <w:w w:val="105"/>
        </w:rPr>
        <w:t>and</w:t>
      </w:r>
      <w:r>
        <w:rPr>
          <w:color w:val="231F20"/>
          <w:spacing w:val="-11"/>
          <w:w w:val="105"/>
        </w:rPr>
        <w:t> </w:t>
      </w:r>
      <w:r>
        <w:rPr>
          <w:color w:val="231F20"/>
          <w:w w:val="105"/>
        </w:rPr>
        <w:t>nearly came</w:t>
      </w:r>
      <w:r>
        <w:rPr>
          <w:color w:val="231F20"/>
          <w:spacing w:val="-13"/>
          <w:w w:val="105"/>
        </w:rPr>
        <w:t> </w:t>
      </w:r>
      <w:r>
        <w:rPr>
          <w:color w:val="231F20"/>
          <w:w w:val="105"/>
        </w:rPr>
        <w:t>to</w:t>
      </w:r>
      <w:r>
        <w:rPr>
          <w:color w:val="231F20"/>
          <w:spacing w:val="-12"/>
          <w:w w:val="105"/>
        </w:rPr>
        <w:t> </w:t>
      </w:r>
      <w:r>
        <w:rPr>
          <w:color w:val="231F20"/>
          <w:w w:val="105"/>
        </w:rPr>
        <w:t>a</w:t>
      </w:r>
      <w:r>
        <w:rPr>
          <w:color w:val="231F20"/>
          <w:spacing w:val="-12"/>
          <w:w w:val="105"/>
        </w:rPr>
        <w:t> </w:t>
      </w:r>
      <w:r>
        <w:rPr>
          <w:color w:val="231F20"/>
          <w:w w:val="105"/>
        </w:rPr>
        <w:t>halt</w:t>
      </w:r>
      <w:r>
        <w:rPr>
          <w:color w:val="231F20"/>
          <w:spacing w:val="-12"/>
          <w:w w:val="105"/>
        </w:rPr>
        <w:t> </w:t>
      </w:r>
      <w:r>
        <w:rPr>
          <w:color w:val="231F20"/>
          <w:w w:val="105"/>
        </w:rPr>
        <w:t>in</w:t>
      </w:r>
      <w:r>
        <w:rPr>
          <w:color w:val="231F20"/>
          <w:spacing w:val="-12"/>
          <w:w w:val="105"/>
        </w:rPr>
        <w:t> </w:t>
      </w:r>
      <w:r>
        <w:rPr>
          <w:color w:val="231F20"/>
          <w:w w:val="105"/>
        </w:rPr>
        <w:t>1983</w:t>
      </w:r>
      <w:r>
        <w:rPr>
          <w:color w:val="231F20"/>
          <w:spacing w:val="-12"/>
          <w:w w:val="105"/>
        </w:rPr>
        <w:t> </w:t>
      </w:r>
      <w:r>
        <w:rPr>
          <w:color w:val="231F20"/>
          <w:w w:val="105"/>
        </w:rPr>
        <w:t>due</w:t>
      </w:r>
      <w:r>
        <w:rPr>
          <w:color w:val="231F20"/>
          <w:spacing w:val="-12"/>
          <w:w w:val="105"/>
        </w:rPr>
        <w:t> </w:t>
      </w:r>
      <w:r>
        <w:rPr>
          <w:color w:val="231F20"/>
          <w:w w:val="105"/>
        </w:rPr>
        <w:t>to</w:t>
      </w:r>
      <w:r>
        <w:rPr>
          <w:color w:val="231F20"/>
          <w:spacing w:val="-13"/>
          <w:w w:val="105"/>
        </w:rPr>
        <w:t> </w:t>
      </w:r>
      <w:r>
        <w:rPr>
          <w:color w:val="231F20"/>
          <w:w w:val="105"/>
        </w:rPr>
        <w:t>budget</w:t>
      </w:r>
      <w:r>
        <w:rPr>
          <w:color w:val="231F20"/>
          <w:spacing w:val="-12"/>
          <w:w w:val="105"/>
        </w:rPr>
        <w:t> </w:t>
      </w:r>
      <w:r>
        <w:rPr>
          <w:color w:val="231F20"/>
          <w:w w:val="105"/>
        </w:rPr>
        <w:t>cuts.</w:t>
      </w:r>
      <w:r>
        <w:rPr>
          <w:color w:val="231F20"/>
          <w:spacing w:val="-12"/>
          <w:w w:val="105"/>
        </w:rPr>
        <w:t> </w:t>
      </w:r>
      <w:r>
        <w:rPr>
          <w:color w:val="231F20"/>
          <w:w w:val="105"/>
        </w:rPr>
        <w:t>The</w:t>
      </w:r>
      <w:r>
        <w:rPr>
          <w:color w:val="231F20"/>
          <w:spacing w:val="-12"/>
          <w:w w:val="105"/>
        </w:rPr>
        <w:t> </w:t>
      </w:r>
      <w:r>
        <w:rPr>
          <w:color w:val="231F20"/>
          <w:w w:val="105"/>
        </w:rPr>
        <w:t>pace</w:t>
      </w:r>
      <w:r>
        <w:rPr>
          <w:color w:val="231F20"/>
          <w:spacing w:val="-12"/>
          <w:w w:val="105"/>
        </w:rPr>
        <w:t> </w:t>
      </w:r>
      <w:r>
        <w:rPr>
          <w:color w:val="231F20"/>
          <w:w w:val="105"/>
        </w:rPr>
        <w:t>began</w:t>
      </w:r>
      <w:r>
        <w:rPr>
          <w:color w:val="231F20"/>
          <w:spacing w:val="-12"/>
          <w:w w:val="105"/>
        </w:rPr>
        <w:t> </w:t>
      </w:r>
      <w:r>
        <w:rPr>
          <w:color w:val="231F20"/>
          <w:w w:val="105"/>
        </w:rPr>
        <w:t>to</w:t>
      </w:r>
      <w:r>
        <w:rPr>
          <w:color w:val="231F20"/>
          <w:spacing w:val="-12"/>
          <w:w w:val="105"/>
        </w:rPr>
        <w:t> </w:t>
      </w:r>
      <w:r>
        <w:rPr>
          <w:color w:val="231F20"/>
          <w:w w:val="105"/>
        </w:rPr>
        <w:t>pick</w:t>
      </w:r>
      <w:r>
        <w:rPr>
          <w:color w:val="231F20"/>
          <w:spacing w:val="-13"/>
          <w:w w:val="105"/>
        </w:rPr>
        <w:t> </w:t>
      </w:r>
      <w:r>
        <w:rPr>
          <w:color w:val="231F20"/>
          <w:w w:val="105"/>
        </w:rPr>
        <w:t>up</w:t>
      </w:r>
      <w:r>
        <w:rPr>
          <w:color w:val="231F20"/>
          <w:spacing w:val="-12"/>
          <w:w w:val="105"/>
        </w:rPr>
        <w:t> </w:t>
      </w:r>
      <w:r>
        <w:rPr>
          <w:color w:val="231F20"/>
          <w:w w:val="105"/>
        </w:rPr>
        <w:t>after</w:t>
      </w:r>
      <w:r>
        <w:rPr>
          <w:color w:val="231F20"/>
          <w:spacing w:val="-12"/>
          <w:w w:val="105"/>
        </w:rPr>
        <w:t> </w:t>
      </w:r>
      <w:r>
        <w:rPr>
          <w:color w:val="231F20"/>
          <w:w w:val="105"/>
        </w:rPr>
        <w:t>October</w:t>
      </w:r>
      <w:r>
        <w:rPr>
          <w:color w:val="231F20"/>
          <w:spacing w:val="-12"/>
          <w:w w:val="105"/>
        </w:rPr>
        <w:t> </w:t>
      </w:r>
      <w:r>
        <w:rPr>
          <w:color w:val="231F20"/>
          <w:w w:val="105"/>
        </w:rPr>
        <w:t>1983,</w:t>
      </w:r>
      <w:r>
        <w:rPr>
          <w:color w:val="231F20"/>
          <w:spacing w:val="-12"/>
          <w:w w:val="105"/>
        </w:rPr>
        <w:t> </w:t>
      </w:r>
      <w:r>
        <w:rPr>
          <w:color w:val="231F20"/>
          <w:w w:val="105"/>
        </w:rPr>
        <w:t>when the</w:t>
      </w:r>
      <w:r>
        <w:rPr>
          <w:color w:val="231F20"/>
          <w:spacing w:val="-10"/>
          <w:w w:val="105"/>
        </w:rPr>
        <w:t> </w:t>
      </w:r>
      <w:r>
        <w:rPr>
          <w:color w:val="231F20"/>
          <w:w w:val="105"/>
        </w:rPr>
        <w:t>park</w:t>
      </w:r>
      <w:r>
        <w:rPr>
          <w:color w:val="231F20"/>
          <w:spacing w:val="-10"/>
          <w:w w:val="105"/>
        </w:rPr>
        <w:t> </w:t>
      </w:r>
      <w:r>
        <w:rPr>
          <w:color w:val="231F20"/>
          <w:w w:val="105"/>
        </w:rPr>
        <w:t>received</w:t>
      </w:r>
      <w:r>
        <w:rPr>
          <w:color w:val="231F20"/>
          <w:spacing w:val="-10"/>
          <w:w w:val="105"/>
        </w:rPr>
        <w:t> </w:t>
      </w:r>
      <w:r>
        <w:rPr>
          <w:color w:val="231F20"/>
          <w:w w:val="105"/>
        </w:rPr>
        <w:t>notiﬁcation</w:t>
      </w:r>
      <w:r>
        <w:rPr>
          <w:color w:val="231F20"/>
          <w:spacing w:val="-10"/>
          <w:w w:val="105"/>
        </w:rPr>
        <w:t> </w:t>
      </w:r>
      <w:r>
        <w:rPr>
          <w:color w:val="231F20"/>
          <w:w w:val="105"/>
        </w:rPr>
        <w:t>that</w:t>
      </w:r>
      <w:r>
        <w:rPr>
          <w:color w:val="231F20"/>
          <w:spacing w:val="-10"/>
          <w:w w:val="105"/>
        </w:rPr>
        <w:t> </w:t>
      </w:r>
      <w:r>
        <w:rPr>
          <w:color w:val="231F20"/>
          <w:w w:val="105"/>
        </w:rPr>
        <w:t>funds</w:t>
      </w:r>
      <w:r>
        <w:rPr>
          <w:color w:val="231F20"/>
          <w:spacing w:val="-10"/>
          <w:w w:val="105"/>
        </w:rPr>
        <w:t> </w:t>
      </w:r>
      <w:r>
        <w:rPr>
          <w:color w:val="231F20"/>
          <w:w w:val="105"/>
        </w:rPr>
        <w:t>for</w:t>
      </w:r>
      <w:r>
        <w:rPr>
          <w:color w:val="231F20"/>
          <w:spacing w:val="-10"/>
          <w:w w:val="105"/>
        </w:rPr>
        <w:t> </w:t>
      </w:r>
      <w:r>
        <w:rPr>
          <w:color w:val="231F20"/>
          <w:w w:val="105"/>
        </w:rPr>
        <w:t>the</w:t>
      </w:r>
      <w:r>
        <w:rPr>
          <w:color w:val="231F20"/>
          <w:spacing w:val="-10"/>
          <w:w w:val="105"/>
        </w:rPr>
        <w:t> </w:t>
      </w:r>
      <w:r>
        <w:rPr>
          <w:color w:val="231F20"/>
          <w:w w:val="105"/>
        </w:rPr>
        <w:t>restoration</w:t>
      </w:r>
      <w:r>
        <w:rPr>
          <w:color w:val="231F20"/>
          <w:spacing w:val="-10"/>
          <w:w w:val="105"/>
        </w:rPr>
        <w:t> </w:t>
      </w:r>
      <w:r>
        <w:rPr>
          <w:color w:val="231F20"/>
          <w:w w:val="105"/>
        </w:rPr>
        <w:t>had</w:t>
      </w:r>
      <w:r>
        <w:rPr>
          <w:color w:val="231F20"/>
          <w:spacing w:val="-10"/>
          <w:w w:val="105"/>
        </w:rPr>
        <w:t> </w:t>
      </w:r>
      <w:r>
        <w:rPr>
          <w:color w:val="231F20"/>
          <w:w w:val="105"/>
        </w:rPr>
        <w:t>been</w:t>
      </w:r>
      <w:r>
        <w:rPr>
          <w:color w:val="231F20"/>
          <w:spacing w:val="-10"/>
          <w:w w:val="105"/>
        </w:rPr>
        <w:t> </w:t>
      </w:r>
      <w:r>
        <w:rPr>
          <w:color w:val="231F20"/>
          <w:w w:val="105"/>
        </w:rPr>
        <w:t>appropriated</w:t>
      </w:r>
      <w:r>
        <w:rPr>
          <w:color w:val="231F20"/>
          <w:spacing w:val="-10"/>
          <w:w w:val="105"/>
        </w:rPr>
        <w:t> </w:t>
      </w:r>
      <w:r>
        <w:rPr>
          <w:color w:val="231F20"/>
          <w:w w:val="105"/>
        </w:rPr>
        <w:t>for</w:t>
      </w:r>
      <w:r>
        <w:rPr>
          <w:color w:val="231F20"/>
          <w:spacing w:val="-10"/>
          <w:w w:val="105"/>
        </w:rPr>
        <w:t> </w:t>
      </w:r>
      <w:r>
        <w:rPr>
          <w:color w:val="231F20"/>
          <w:w w:val="105"/>
        </w:rPr>
        <w:t>the 1984</w:t>
      </w:r>
      <w:r>
        <w:rPr>
          <w:color w:val="231F20"/>
          <w:spacing w:val="-6"/>
          <w:w w:val="105"/>
        </w:rPr>
        <w:t> </w:t>
      </w:r>
      <w:r>
        <w:rPr>
          <w:color w:val="231F20"/>
          <w:w w:val="105"/>
        </w:rPr>
        <w:t>budget,</w:t>
      </w:r>
      <w:r>
        <w:rPr>
          <w:color w:val="231F20"/>
          <w:spacing w:val="-6"/>
          <w:w w:val="105"/>
        </w:rPr>
        <w:t> </w:t>
      </w:r>
      <w:r>
        <w:rPr>
          <w:color w:val="231F20"/>
          <w:w w:val="105"/>
        </w:rPr>
        <w:t>allowing</w:t>
      </w:r>
      <w:r>
        <w:rPr>
          <w:color w:val="231F20"/>
          <w:spacing w:val="-6"/>
          <w:w w:val="105"/>
        </w:rPr>
        <w:t> </w:t>
      </w:r>
      <w:r>
        <w:rPr>
          <w:color w:val="231F20"/>
          <w:w w:val="105"/>
        </w:rPr>
        <w:t>work</w:t>
      </w:r>
      <w:r>
        <w:rPr>
          <w:color w:val="231F20"/>
          <w:spacing w:val="-6"/>
          <w:w w:val="105"/>
        </w:rPr>
        <w:t> </w:t>
      </w:r>
      <w:r>
        <w:rPr>
          <w:color w:val="231F20"/>
          <w:w w:val="105"/>
        </w:rPr>
        <w:t>to</w:t>
      </w:r>
      <w:r>
        <w:rPr>
          <w:color w:val="231F20"/>
          <w:spacing w:val="-6"/>
          <w:w w:val="105"/>
        </w:rPr>
        <w:t> </w:t>
      </w:r>
      <w:r>
        <w:rPr>
          <w:color w:val="231F20"/>
          <w:w w:val="105"/>
        </w:rPr>
        <w:t>continue.</w:t>
      </w:r>
      <w:r>
        <w:rPr>
          <w:color w:val="231F20"/>
          <w:spacing w:val="-6"/>
          <w:w w:val="105"/>
        </w:rPr>
        <w:t> </w:t>
      </w:r>
      <w:r>
        <w:rPr>
          <w:color w:val="231F20"/>
          <w:w w:val="105"/>
        </w:rPr>
        <w:t>Some</w:t>
      </w:r>
      <w:r>
        <w:rPr>
          <w:color w:val="231F20"/>
          <w:spacing w:val="-6"/>
          <w:w w:val="105"/>
        </w:rPr>
        <w:t> </w:t>
      </w:r>
      <w:r>
        <w:rPr>
          <w:color w:val="231F20"/>
          <w:w w:val="105"/>
        </w:rPr>
        <w:t>of that</w:t>
      </w:r>
      <w:r>
        <w:rPr>
          <w:color w:val="231F20"/>
          <w:spacing w:val="-7"/>
          <w:w w:val="105"/>
        </w:rPr>
        <w:t> </w:t>
      </w:r>
      <w:r>
        <w:rPr>
          <w:color w:val="231F20"/>
          <w:w w:val="105"/>
        </w:rPr>
        <w:t>work</w:t>
      </w:r>
      <w:r>
        <w:rPr>
          <w:color w:val="231F20"/>
          <w:spacing w:val="-6"/>
          <w:w w:val="105"/>
        </w:rPr>
        <w:t> </w:t>
      </w:r>
      <w:r>
        <w:rPr>
          <w:color w:val="231F20"/>
          <w:w w:val="105"/>
        </w:rPr>
        <w:t>began</w:t>
      </w:r>
      <w:r>
        <w:rPr>
          <w:color w:val="231F20"/>
          <w:spacing w:val="-6"/>
          <w:w w:val="105"/>
        </w:rPr>
        <w:t> </w:t>
      </w:r>
      <w:r>
        <w:rPr>
          <w:color w:val="231F20"/>
          <w:w w:val="105"/>
        </w:rPr>
        <w:t>immediately</w:t>
      </w:r>
      <w:r>
        <w:rPr>
          <w:color w:val="231F20"/>
          <w:spacing w:val="-8"/>
          <w:w w:val="105"/>
        </w:rPr>
        <w:t> </w:t>
      </w:r>
      <w:r>
        <w:rPr>
          <w:color w:val="231F20"/>
          <w:w w:val="105"/>
        </w:rPr>
        <w:t>once</w:t>
      </w:r>
      <w:r>
        <w:rPr>
          <w:color w:val="231F20"/>
          <w:spacing w:val="-6"/>
          <w:w w:val="105"/>
        </w:rPr>
        <w:t> </w:t>
      </w:r>
      <w:r>
        <w:rPr>
          <w:color w:val="231F20"/>
          <w:w w:val="105"/>
        </w:rPr>
        <w:t>fund-</w:t>
      </w:r>
    </w:p>
    <w:p>
      <w:pPr>
        <w:pStyle w:val="BodyText"/>
        <w:spacing w:line="244" w:lineRule="exact"/>
        <w:ind w:left="159"/>
      </w:pPr>
      <w:r>
        <w:rPr>
          <w:color w:val="231F20"/>
          <w:spacing w:val="-2"/>
          <w:w w:val="105"/>
        </w:rPr>
        <w:t>ing</w:t>
      </w:r>
      <w:r>
        <w:rPr>
          <w:color w:val="231F20"/>
          <w:spacing w:val="-10"/>
          <w:w w:val="105"/>
        </w:rPr>
        <w:t> </w:t>
      </w:r>
      <w:r>
        <w:rPr>
          <w:color w:val="231F20"/>
          <w:spacing w:val="-2"/>
          <w:w w:val="105"/>
        </w:rPr>
        <w:t>was</w:t>
      </w:r>
      <w:r>
        <w:rPr>
          <w:color w:val="231F20"/>
          <w:spacing w:val="-6"/>
          <w:w w:val="105"/>
        </w:rPr>
        <w:t> </w:t>
      </w:r>
      <w:r>
        <w:rPr>
          <w:color w:val="231F20"/>
          <w:spacing w:val="-2"/>
          <w:w w:val="105"/>
        </w:rPr>
        <w:t>in</w:t>
      </w:r>
      <w:r>
        <w:rPr>
          <w:color w:val="231F20"/>
          <w:spacing w:val="-7"/>
          <w:w w:val="105"/>
        </w:rPr>
        <w:t> </w:t>
      </w:r>
      <w:r>
        <w:rPr>
          <w:color w:val="231F20"/>
          <w:spacing w:val="-2"/>
          <w:w w:val="105"/>
        </w:rPr>
        <w:t>place.</w:t>
      </w:r>
      <w:r>
        <w:rPr>
          <w:color w:val="231F20"/>
          <w:spacing w:val="-10"/>
          <w:w w:val="105"/>
        </w:rPr>
        <w:t> </w:t>
      </w:r>
      <w:r>
        <w:rPr>
          <w:color w:val="231F20"/>
          <w:spacing w:val="-2"/>
          <w:w w:val="105"/>
        </w:rPr>
        <w:t>The</w:t>
      </w:r>
      <w:r>
        <w:rPr>
          <w:color w:val="231F20"/>
          <w:spacing w:val="-7"/>
          <w:w w:val="105"/>
        </w:rPr>
        <w:t> </w:t>
      </w:r>
      <w:r>
        <w:rPr>
          <w:color w:val="231F20"/>
          <w:spacing w:val="-2"/>
          <w:w w:val="105"/>
        </w:rPr>
        <w:t>foundation</w:t>
      </w:r>
      <w:r>
        <w:rPr>
          <w:color w:val="231F20"/>
          <w:spacing w:val="-6"/>
          <w:w w:val="105"/>
        </w:rPr>
        <w:t> </w:t>
      </w:r>
      <w:r>
        <w:rPr>
          <w:color w:val="231F20"/>
          <w:spacing w:val="-2"/>
          <w:w w:val="105"/>
        </w:rPr>
        <w:t>for</w:t>
      </w:r>
      <w:r>
        <w:rPr>
          <w:color w:val="231F20"/>
          <w:spacing w:val="-7"/>
          <w:w w:val="105"/>
        </w:rPr>
        <w:t> </w:t>
      </w:r>
      <w:r>
        <w:rPr>
          <w:color w:val="231F20"/>
          <w:spacing w:val="-2"/>
          <w:w w:val="105"/>
        </w:rPr>
        <w:t>the</w:t>
      </w:r>
      <w:r>
        <w:rPr>
          <w:color w:val="231F20"/>
          <w:spacing w:val="-7"/>
          <w:w w:val="105"/>
        </w:rPr>
        <w:t> </w:t>
      </w:r>
      <w:r>
        <w:rPr>
          <w:color w:val="231F20"/>
          <w:spacing w:val="-2"/>
          <w:w w:val="105"/>
        </w:rPr>
        <w:t>reconstruction</w:t>
      </w:r>
      <w:r>
        <w:rPr>
          <w:color w:val="231F20"/>
          <w:spacing w:val="-6"/>
          <w:w w:val="105"/>
        </w:rPr>
        <w:t> </w:t>
      </w:r>
      <w:r>
        <w:rPr>
          <w:color w:val="231F20"/>
          <w:spacing w:val="-2"/>
          <w:w w:val="105"/>
        </w:rPr>
        <w:t>of</w:t>
      </w:r>
      <w:r>
        <w:rPr>
          <w:color w:val="231F20"/>
          <w:w w:val="105"/>
        </w:rPr>
        <w:t> </w:t>
      </w:r>
      <w:r>
        <w:rPr>
          <w:color w:val="231F20"/>
          <w:spacing w:val="-2"/>
          <w:w w:val="105"/>
        </w:rPr>
        <w:t>the</w:t>
      </w:r>
      <w:r>
        <w:rPr>
          <w:color w:val="231F20"/>
          <w:spacing w:val="-7"/>
          <w:w w:val="105"/>
        </w:rPr>
        <w:t> </w:t>
      </w:r>
      <w:r>
        <w:rPr>
          <w:color w:val="231F20"/>
          <w:spacing w:val="-2"/>
          <w:w w:val="105"/>
        </w:rPr>
        <w:t>Van</w:t>
      </w:r>
      <w:r>
        <w:rPr>
          <w:color w:val="231F20"/>
          <w:spacing w:val="-6"/>
          <w:w w:val="105"/>
        </w:rPr>
        <w:t> </w:t>
      </w:r>
      <w:r>
        <w:rPr>
          <w:color w:val="231F20"/>
          <w:spacing w:val="-2"/>
          <w:w w:val="105"/>
        </w:rPr>
        <w:t>Buren-era</w:t>
      </w:r>
      <w:r>
        <w:rPr>
          <w:color w:val="231F20"/>
          <w:spacing w:val="-7"/>
          <w:w w:val="105"/>
        </w:rPr>
        <w:t> </w:t>
      </w:r>
      <w:r>
        <w:rPr>
          <w:color w:val="231F20"/>
          <w:spacing w:val="-2"/>
          <w:w w:val="105"/>
        </w:rPr>
        <w:t>front</w:t>
      </w:r>
      <w:r>
        <w:rPr>
          <w:color w:val="231F20"/>
          <w:spacing w:val="-6"/>
          <w:w w:val="105"/>
        </w:rPr>
        <w:t> </w:t>
      </w:r>
      <w:r>
        <w:rPr>
          <w:color w:val="231F20"/>
          <w:spacing w:val="-2"/>
          <w:w w:val="105"/>
        </w:rPr>
        <w:t>porch</w:t>
      </w:r>
      <w:r>
        <w:rPr>
          <w:color w:val="231F20"/>
          <w:spacing w:val="-7"/>
          <w:w w:val="105"/>
        </w:rPr>
        <w:t> </w:t>
      </w:r>
      <w:r>
        <w:rPr>
          <w:color w:val="231F20"/>
          <w:spacing w:val="-5"/>
          <w:w w:val="105"/>
        </w:rPr>
        <w:t>was</w:t>
      </w:r>
    </w:p>
    <w:p>
      <w:pPr>
        <w:pStyle w:val="BodyText"/>
        <w:spacing w:before="191"/>
        <w:rPr>
          <w:sz w:val="20"/>
        </w:rPr>
      </w:pPr>
      <w:r>
        <w:rPr/>
        <mc:AlternateContent>
          <mc:Choice Requires="wps">
            <w:drawing>
              <wp:anchor distT="0" distB="0" distL="0" distR="0" allowOverlap="1" layoutInCell="1" locked="0" behindDoc="1" simplePos="0" relativeHeight="487634432">
                <wp:simplePos x="0" y="0"/>
                <wp:positionH relativeFrom="page">
                  <wp:posOffset>1143000</wp:posOffset>
                </wp:positionH>
                <wp:positionV relativeFrom="paragraph">
                  <wp:posOffset>285488</wp:posOffset>
                </wp:positionV>
                <wp:extent cx="1821180" cy="1270"/>
                <wp:effectExtent l="0" t="0" r="0" b="0"/>
                <wp:wrapTopAndBottom/>
                <wp:docPr id="149" name="Graphic 149"/>
                <wp:cNvGraphicFramePr>
                  <a:graphicFrameLocks/>
                </wp:cNvGraphicFramePr>
                <a:graphic>
                  <a:graphicData uri="http://schemas.microsoft.com/office/word/2010/wordprocessingShape">
                    <wps:wsp>
                      <wps:cNvPr id="149" name="Graphic 149"/>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2.479416pt;width:143.4pt;height:.1pt;mso-position-horizontal-relative:page;mso-position-vertical-relative:paragraph;z-index:-15682048;mso-wrap-distance-left:0;mso-wrap-distance-right:0" id="docshape148" coordorigin="1800,450" coordsize="2868,0" path="m1800,450l4667,450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1</w:t>
      </w:r>
      <w:r>
        <w:rPr>
          <w:color w:val="231F20"/>
          <w:spacing w:val="24"/>
          <w:w w:val="105"/>
          <w:position w:val="6"/>
          <w:sz w:val="11"/>
        </w:rPr>
        <w:t> </w:t>
      </w:r>
      <w:r>
        <w:rPr>
          <w:color w:val="231F20"/>
          <w:w w:val="105"/>
          <w:sz w:val="19"/>
        </w:rPr>
        <w:t>Carol E. Kohan to Mrs. Robert C. L.</w:t>
      </w:r>
      <w:r>
        <w:rPr>
          <w:color w:val="231F20"/>
          <w:spacing w:val="-3"/>
          <w:w w:val="105"/>
          <w:sz w:val="19"/>
        </w:rPr>
        <w:t> </w:t>
      </w:r>
      <w:r>
        <w:rPr>
          <w:color w:val="231F20"/>
          <w:w w:val="105"/>
          <w:sz w:val="19"/>
        </w:rPr>
        <w:t>Timpson, February 14, 1983, Folder D6215 Museum &amp; Exhibit P26</w:t>
      </w:r>
      <w:r>
        <w:rPr>
          <w:color w:val="231F20"/>
          <w:spacing w:val="-11"/>
          <w:w w:val="105"/>
          <w:sz w:val="19"/>
        </w:rPr>
        <w:t> </w:t>
      </w:r>
      <w:r>
        <w:rPr>
          <w:color w:val="231F20"/>
          <w:w w:val="105"/>
          <w:sz w:val="19"/>
        </w:rPr>
        <w:t>1950</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Central</w:t>
      </w:r>
      <w:r>
        <w:rPr>
          <w:color w:val="231F20"/>
          <w:spacing w:val="-11"/>
          <w:w w:val="105"/>
          <w:sz w:val="19"/>
        </w:rPr>
        <w:t> </w:t>
      </w:r>
      <w:r>
        <w:rPr>
          <w:color w:val="231F20"/>
          <w:w w:val="105"/>
          <w:sz w:val="19"/>
        </w:rPr>
        <w:t>Files;</w:t>
      </w:r>
      <w:r>
        <w:rPr>
          <w:color w:val="231F20"/>
          <w:spacing w:val="-11"/>
          <w:w w:val="105"/>
          <w:sz w:val="19"/>
        </w:rPr>
        <w:t> </w:t>
      </w:r>
      <w:r>
        <w:rPr>
          <w:color w:val="231F20"/>
          <w:w w:val="105"/>
          <w:sz w:val="19"/>
        </w:rPr>
        <w:t>Lary</w:t>
      </w:r>
      <w:r>
        <w:rPr>
          <w:color w:val="231F20"/>
          <w:spacing w:val="-11"/>
          <w:w w:val="105"/>
          <w:sz w:val="19"/>
        </w:rPr>
        <w:t> </w:t>
      </w:r>
      <w:r>
        <w:rPr>
          <w:color w:val="231F20"/>
          <w:w w:val="105"/>
          <w:sz w:val="19"/>
        </w:rPr>
        <w:t>M.</w:t>
      </w:r>
      <w:r>
        <w:rPr>
          <w:color w:val="231F20"/>
          <w:spacing w:val="-10"/>
          <w:w w:val="105"/>
          <w:sz w:val="19"/>
        </w:rPr>
        <w:t> </w:t>
      </w:r>
      <w:r>
        <w:rPr>
          <w:color w:val="231F20"/>
          <w:w w:val="105"/>
          <w:sz w:val="19"/>
        </w:rPr>
        <w:t>Dilsaver,</w:t>
      </w:r>
      <w:r>
        <w:rPr>
          <w:color w:val="231F20"/>
          <w:spacing w:val="-10"/>
          <w:w w:val="105"/>
          <w:sz w:val="19"/>
        </w:rPr>
        <w:t> </w:t>
      </w:r>
      <w:r>
        <w:rPr>
          <w:color w:val="231F20"/>
          <w:w w:val="105"/>
          <w:sz w:val="19"/>
        </w:rPr>
        <w:t>ed.,</w:t>
      </w:r>
      <w:r>
        <w:rPr>
          <w:color w:val="231F20"/>
          <w:spacing w:val="-10"/>
          <w:w w:val="105"/>
          <w:sz w:val="19"/>
        </w:rPr>
        <w:t> </w:t>
      </w:r>
      <w:r>
        <w:rPr>
          <w:color w:val="231F20"/>
          <w:w w:val="105"/>
          <w:sz w:val="19"/>
        </w:rPr>
        <w:t>“A</w:t>
      </w:r>
      <w:r>
        <w:rPr>
          <w:color w:val="231F20"/>
          <w:spacing w:val="-10"/>
          <w:w w:val="105"/>
          <w:sz w:val="19"/>
        </w:rPr>
        <w:t> </w:t>
      </w:r>
      <w:r>
        <w:rPr>
          <w:color w:val="231F20"/>
          <w:w w:val="105"/>
          <w:sz w:val="19"/>
        </w:rPr>
        <w:t>System</w:t>
      </w:r>
      <w:r>
        <w:rPr>
          <w:color w:val="231F20"/>
          <w:spacing w:val="-12"/>
          <w:w w:val="105"/>
          <w:sz w:val="19"/>
        </w:rPr>
        <w:t> </w:t>
      </w:r>
      <w:r>
        <w:rPr>
          <w:color w:val="231F20"/>
          <w:w w:val="105"/>
          <w:sz w:val="19"/>
        </w:rPr>
        <w:t>Threatened,</w:t>
      </w:r>
      <w:r>
        <w:rPr>
          <w:color w:val="231F20"/>
          <w:spacing w:val="-10"/>
          <w:w w:val="105"/>
          <w:sz w:val="19"/>
        </w:rPr>
        <w:t> </w:t>
      </w:r>
      <w:r>
        <w:rPr>
          <w:color w:val="231F20"/>
          <w:w w:val="105"/>
          <w:sz w:val="19"/>
        </w:rPr>
        <w:t>1981-1992,”</w:t>
      </w:r>
      <w:r>
        <w:rPr>
          <w:color w:val="231F20"/>
          <w:spacing w:val="-10"/>
          <w:w w:val="105"/>
          <w:sz w:val="19"/>
        </w:rPr>
        <w:t> </w:t>
      </w:r>
      <w:r>
        <w:rPr>
          <w:color w:val="231F20"/>
          <w:w w:val="105"/>
          <w:sz w:val="19"/>
        </w:rPr>
        <w:t>chap.</w:t>
      </w:r>
      <w:r>
        <w:rPr>
          <w:color w:val="231F20"/>
          <w:spacing w:val="-10"/>
          <w:w w:val="105"/>
          <w:sz w:val="19"/>
        </w:rPr>
        <w:t> </w:t>
      </w:r>
      <w:r>
        <w:rPr>
          <w:color w:val="231F20"/>
          <w:w w:val="105"/>
          <w:sz w:val="19"/>
        </w:rPr>
        <w:t>8 in </w:t>
      </w:r>
      <w:r>
        <w:rPr>
          <w:i/>
          <w:color w:val="231F20"/>
          <w:w w:val="105"/>
          <w:sz w:val="19"/>
        </w:rPr>
        <w:t>America’s National Park System:</w:t>
      </w:r>
      <w:r>
        <w:rPr>
          <w:i/>
          <w:color w:val="231F20"/>
          <w:spacing w:val="-12"/>
          <w:w w:val="105"/>
          <w:sz w:val="19"/>
        </w:rPr>
        <w:t> </w:t>
      </w:r>
      <w:r>
        <w:rPr>
          <w:i/>
          <w:color w:val="231F20"/>
          <w:w w:val="105"/>
          <w:sz w:val="19"/>
        </w:rPr>
        <w:t>The Critical Documents </w:t>
      </w:r>
      <w:r>
        <w:rPr>
          <w:color w:val="231F20"/>
          <w:w w:val="105"/>
          <w:sz w:val="19"/>
        </w:rPr>
        <w:t>(Lanham, MD: Rowman &amp; Littleﬁeld Pub- </w:t>
      </w:r>
      <w:r>
        <w:rPr>
          <w:color w:val="231F20"/>
          <w:sz w:val="19"/>
        </w:rPr>
        <w:t>lishers,</w:t>
      </w:r>
      <w:r>
        <w:rPr>
          <w:color w:val="231F20"/>
          <w:spacing w:val="-11"/>
          <w:sz w:val="19"/>
        </w:rPr>
        <w:t> </w:t>
      </w:r>
      <w:r>
        <w:rPr>
          <w:color w:val="231F20"/>
          <w:sz w:val="19"/>
        </w:rPr>
        <w:t>1994),</w:t>
      </w:r>
      <w:r>
        <w:rPr>
          <w:color w:val="231F20"/>
          <w:spacing w:val="-9"/>
          <w:sz w:val="19"/>
        </w:rPr>
        <w:t> </w:t>
      </w:r>
      <w:r>
        <w:rPr>
          <w:color w:val="231F20"/>
          <w:sz w:val="19"/>
        </w:rPr>
        <w:t>accessed</w:t>
      </w:r>
      <w:r>
        <w:rPr>
          <w:color w:val="231F20"/>
          <w:spacing w:val="-11"/>
          <w:sz w:val="19"/>
        </w:rPr>
        <w:t> </w:t>
      </w:r>
      <w:r>
        <w:rPr>
          <w:color w:val="231F20"/>
          <w:sz w:val="19"/>
        </w:rPr>
        <w:t>August</w:t>
      </w:r>
      <w:r>
        <w:rPr>
          <w:color w:val="231F20"/>
          <w:spacing w:val="-9"/>
          <w:sz w:val="19"/>
        </w:rPr>
        <w:t> </w:t>
      </w:r>
      <w:r>
        <w:rPr>
          <w:color w:val="231F20"/>
          <w:sz w:val="19"/>
        </w:rPr>
        <w:t>4,</w:t>
      </w:r>
      <w:r>
        <w:rPr>
          <w:color w:val="231F20"/>
          <w:spacing w:val="-9"/>
          <w:sz w:val="19"/>
        </w:rPr>
        <w:t> </w:t>
      </w:r>
      <w:r>
        <w:rPr>
          <w:color w:val="231F20"/>
          <w:sz w:val="19"/>
        </w:rPr>
        <w:t>2010,</w:t>
      </w:r>
      <w:r>
        <w:rPr>
          <w:color w:val="231F20"/>
          <w:spacing w:val="-9"/>
          <w:sz w:val="19"/>
        </w:rPr>
        <w:t> </w:t>
      </w:r>
      <w:hyperlink r:id="rId41">
        <w:r>
          <w:rPr>
            <w:color w:val="231F20"/>
            <w:sz w:val="19"/>
          </w:rPr>
          <w:t>http://www.nps.gov/history/history/online_books/anps/anps_8.</w:t>
        </w:r>
      </w:hyperlink>
      <w:r>
        <w:rPr>
          <w:color w:val="231F20"/>
          <w:sz w:val="19"/>
        </w:rPr>
        <w:t> </w:t>
      </w:r>
      <w:r>
        <w:rPr>
          <w:color w:val="231F20"/>
          <w:w w:val="105"/>
          <w:sz w:val="19"/>
        </w:rPr>
        <w:t>htm;</w:t>
      </w:r>
      <w:r>
        <w:rPr>
          <w:color w:val="231F20"/>
          <w:spacing w:val="-4"/>
          <w:w w:val="105"/>
          <w:sz w:val="19"/>
        </w:rPr>
        <w:t> </w:t>
      </w:r>
      <w:r>
        <w:rPr>
          <w:color w:val="231F20"/>
          <w:w w:val="105"/>
          <w:sz w:val="19"/>
        </w:rPr>
        <w:t>“General</w:t>
      </w:r>
      <w:r>
        <w:rPr>
          <w:color w:val="231F20"/>
          <w:spacing w:val="-4"/>
          <w:w w:val="105"/>
          <w:sz w:val="19"/>
        </w:rPr>
        <w:t> </w:t>
      </w:r>
      <w:r>
        <w:rPr>
          <w:color w:val="231F20"/>
          <w:w w:val="105"/>
          <w:sz w:val="19"/>
        </w:rPr>
        <w:t>Concept,”</w:t>
      </w:r>
      <w:r>
        <w:rPr>
          <w:color w:val="231F20"/>
          <w:spacing w:val="-4"/>
          <w:w w:val="105"/>
          <w:sz w:val="19"/>
        </w:rPr>
        <w:t> </w:t>
      </w:r>
      <w:r>
        <w:rPr>
          <w:color w:val="231F20"/>
          <w:w w:val="105"/>
          <w:sz w:val="19"/>
        </w:rPr>
        <w:t>attachment</w:t>
      </w:r>
      <w:r>
        <w:rPr>
          <w:color w:val="231F20"/>
          <w:spacing w:val="-4"/>
          <w:w w:val="105"/>
          <w:sz w:val="19"/>
        </w:rPr>
        <w:t> </w:t>
      </w:r>
      <w:r>
        <w:rPr>
          <w:color w:val="231F20"/>
          <w:w w:val="105"/>
          <w:sz w:val="19"/>
        </w:rPr>
        <w:t>to</w:t>
      </w:r>
      <w:r>
        <w:rPr>
          <w:color w:val="231F20"/>
          <w:spacing w:val="-4"/>
          <w:w w:val="105"/>
          <w:sz w:val="19"/>
        </w:rPr>
        <w:t> </w:t>
      </w:r>
      <w:r>
        <w:rPr>
          <w:color w:val="231F20"/>
          <w:w w:val="105"/>
          <w:sz w:val="19"/>
        </w:rPr>
        <w:t>Bruce</w:t>
      </w:r>
      <w:r>
        <w:rPr>
          <w:color w:val="231F20"/>
          <w:spacing w:val="-4"/>
          <w:w w:val="105"/>
          <w:sz w:val="19"/>
        </w:rPr>
        <w:t> </w:t>
      </w:r>
      <w:r>
        <w:rPr>
          <w:color w:val="231F20"/>
          <w:w w:val="105"/>
          <w:sz w:val="19"/>
        </w:rPr>
        <w:t>W.</w:t>
      </w:r>
      <w:r>
        <w:rPr>
          <w:color w:val="231F20"/>
          <w:spacing w:val="-4"/>
          <w:w w:val="105"/>
          <w:sz w:val="19"/>
        </w:rPr>
        <w:t> </w:t>
      </w:r>
      <w:r>
        <w:rPr>
          <w:color w:val="231F20"/>
          <w:w w:val="105"/>
          <w:sz w:val="19"/>
        </w:rPr>
        <w:t>Stewart</w:t>
      </w:r>
      <w:r>
        <w:rPr>
          <w:color w:val="231F20"/>
          <w:spacing w:val="-4"/>
          <w:w w:val="105"/>
          <w:sz w:val="19"/>
        </w:rPr>
        <w:t> </w:t>
      </w:r>
      <w:r>
        <w:rPr>
          <w:color w:val="231F20"/>
          <w:w w:val="105"/>
          <w:sz w:val="19"/>
        </w:rPr>
        <w:t>to</w:t>
      </w:r>
      <w:r>
        <w:rPr>
          <w:color w:val="231F20"/>
          <w:spacing w:val="-4"/>
          <w:w w:val="105"/>
          <w:sz w:val="19"/>
        </w:rPr>
        <w:t> </w:t>
      </w:r>
      <w:r>
        <w:rPr>
          <w:color w:val="231F20"/>
          <w:w w:val="105"/>
          <w:sz w:val="19"/>
        </w:rPr>
        <w:t>Chief,</w:t>
      </w:r>
      <w:r>
        <w:rPr>
          <w:color w:val="231F20"/>
          <w:spacing w:val="-4"/>
          <w:w w:val="105"/>
          <w:sz w:val="19"/>
        </w:rPr>
        <w:t> </w:t>
      </w:r>
      <w:r>
        <w:rPr>
          <w:color w:val="231F20"/>
          <w:w w:val="105"/>
          <w:sz w:val="19"/>
        </w:rPr>
        <w:t>Planning</w:t>
      </w:r>
      <w:r>
        <w:rPr>
          <w:color w:val="231F20"/>
          <w:spacing w:val="-4"/>
          <w:w w:val="105"/>
          <w:sz w:val="19"/>
        </w:rPr>
        <w:t> </w:t>
      </w:r>
      <w:r>
        <w:rPr>
          <w:color w:val="231F20"/>
          <w:w w:val="105"/>
          <w:sz w:val="19"/>
        </w:rPr>
        <w:t>and</w:t>
      </w:r>
      <w:r>
        <w:rPr>
          <w:color w:val="231F20"/>
          <w:spacing w:val="-4"/>
          <w:w w:val="105"/>
          <w:sz w:val="19"/>
        </w:rPr>
        <w:t> </w:t>
      </w:r>
      <w:r>
        <w:rPr>
          <w:color w:val="231F20"/>
          <w:w w:val="105"/>
          <w:sz w:val="19"/>
        </w:rPr>
        <w:t>Design,</w:t>
      </w:r>
      <w:r>
        <w:rPr>
          <w:color w:val="231F20"/>
          <w:spacing w:val="-4"/>
          <w:w w:val="105"/>
          <w:sz w:val="19"/>
        </w:rPr>
        <w:t> </w:t>
      </w:r>
      <w:r>
        <w:rPr>
          <w:color w:val="231F20"/>
          <w:w w:val="105"/>
          <w:sz w:val="19"/>
        </w:rPr>
        <w:t>North</w:t>
      </w:r>
      <w:r>
        <w:rPr>
          <w:color w:val="231F20"/>
          <w:spacing w:val="-8"/>
          <w:w w:val="105"/>
          <w:sz w:val="19"/>
        </w:rPr>
        <w:t> </w:t>
      </w:r>
      <w:r>
        <w:rPr>
          <w:color w:val="231F20"/>
          <w:w w:val="105"/>
          <w:sz w:val="19"/>
        </w:rPr>
        <w:t>Atlantic Region,</w:t>
      </w:r>
      <w:r>
        <w:rPr>
          <w:color w:val="231F20"/>
          <w:spacing w:val="-2"/>
          <w:w w:val="105"/>
          <w:sz w:val="19"/>
        </w:rPr>
        <w:t> </w:t>
      </w:r>
      <w:r>
        <w:rPr>
          <w:color w:val="231F20"/>
          <w:w w:val="105"/>
          <w:sz w:val="19"/>
        </w:rPr>
        <w:t>May</w:t>
      </w:r>
      <w:r>
        <w:rPr>
          <w:color w:val="231F20"/>
          <w:spacing w:val="-4"/>
          <w:w w:val="105"/>
          <w:sz w:val="19"/>
        </w:rPr>
        <w:t> </w:t>
      </w:r>
      <w:r>
        <w:rPr>
          <w:color w:val="231F20"/>
          <w:w w:val="105"/>
          <w:sz w:val="19"/>
        </w:rPr>
        <w:t>10,</w:t>
      </w:r>
      <w:r>
        <w:rPr>
          <w:color w:val="231F20"/>
          <w:spacing w:val="-2"/>
          <w:w w:val="105"/>
          <w:sz w:val="19"/>
        </w:rPr>
        <w:t> </w:t>
      </w:r>
      <w:r>
        <w:rPr>
          <w:color w:val="231F20"/>
          <w:w w:val="105"/>
          <w:sz w:val="19"/>
        </w:rPr>
        <w:t>1983,</w:t>
      </w:r>
      <w:r>
        <w:rPr>
          <w:color w:val="231F20"/>
          <w:spacing w:val="-2"/>
          <w:w w:val="105"/>
          <w:sz w:val="19"/>
        </w:rPr>
        <w:t> </w:t>
      </w:r>
      <w:r>
        <w:rPr>
          <w:color w:val="231F20"/>
          <w:w w:val="105"/>
          <w:sz w:val="19"/>
        </w:rPr>
        <w:t>D18</w:t>
      </w:r>
      <w:r>
        <w:rPr>
          <w:color w:val="231F20"/>
          <w:spacing w:val="-2"/>
          <w:w w:val="105"/>
          <w:sz w:val="19"/>
        </w:rPr>
        <w:t> </w:t>
      </w:r>
      <w:r>
        <w:rPr>
          <w:color w:val="231F20"/>
          <w:w w:val="105"/>
          <w:sz w:val="19"/>
        </w:rPr>
        <w:t>Draft</w:t>
      </w:r>
      <w:r>
        <w:rPr>
          <w:color w:val="231F20"/>
          <w:spacing w:val="-1"/>
          <w:w w:val="105"/>
          <w:sz w:val="19"/>
        </w:rPr>
        <w:t> </w:t>
      </w:r>
      <w:r>
        <w:rPr>
          <w:i/>
          <w:color w:val="231F20"/>
          <w:w w:val="105"/>
          <w:sz w:val="19"/>
        </w:rPr>
        <w:t>Development</w:t>
      </w:r>
      <w:r>
        <w:rPr>
          <w:i/>
          <w:color w:val="231F20"/>
          <w:spacing w:val="-3"/>
          <w:w w:val="105"/>
          <w:sz w:val="19"/>
        </w:rPr>
        <w:t> </w:t>
      </w:r>
      <w:r>
        <w:rPr>
          <w:i/>
          <w:color w:val="231F20"/>
          <w:w w:val="105"/>
          <w:sz w:val="19"/>
        </w:rPr>
        <w:t>Concept</w:t>
      </w:r>
      <w:r>
        <w:rPr>
          <w:i/>
          <w:color w:val="231F20"/>
          <w:spacing w:val="-3"/>
          <w:w w:val="105"/>
          <w:sz w:val="19"/>
        </w:rPr>
        <w:t> </w:t>
      </w:r>
      <w:r>
        <w:rPr>
          <w:i/>
          <w:color w:val="231F20"/>
          <w:w w:val="105"/>
          <w:sz w:val="19"/>
        </w:rPr>
        <w:t>Plan</w:t>
      </w:r>
      <w:r>
        <w:rPr>
          <w:i/>
          <w:color w:val="231F20"/>
          <w:spacing w:val="-1"/>
          <w:w w:val="105"/>
          <w:sz w:val="19"/>
        </w:rPr>
        <w:t> </w:t>
      </w:r>
      <w:r>
        <w:rPr>
          <w:color w:val="231F20"/>
          <w:w w:val="105"/>
          <w:sz w:val="19"/>
        </w:rPr>
        <w:t>(</w:t>
      </w:r>
      <w:r>
        <w:rPr>
          <w:i/>
          <w:color w:val="231F20"/>
          <w:w w:val="105"/>
          <w:sz w:val="19"/>
        </w:rPr>
        <w:t>DCP</w:t>
      </w:r>
      <w:r>
        <w:rPr>
          <w:color w:val="231F20"/>
          <w:w w:val="105"/>
          <w:sz w:val="19"/>
        </w:rPr>
        <w:t>)</w:t>
      </w:r>
      <w:r>
        <w:rPr>
          <w:color w:val="231F20"/>
          <w:spacing w:val="-1"/>
          <w:w w:val="105"/>
          <w:sz w:val="19"/>
        </w:rPr>
        <w:t> </w:t>
      </w:r>
      <w:r>
        <w:rPr>
          <w:color w:val="231F20"/>
          <w:w w:val="105"/>
          <w:sz w:val="19"/>
        </w:rPr>
        <w:t>1983,</w:t>
      </w:r>
      <w:r>
        <w:rPr>
          <w:color w:val="231F20"/>
          <w:spacing w:val="-1"/>
          <w:w w:val="105"/>
          <w:sz w:val="19"/>
        </w:rPr>
        <w:t> </w:t>
      </w:r>
      <w:r>
        <w:rPr>
          <w:color w:val="231F20"/>
          <w:w w:val="105"/>
          <w:sz w:val="19"/>
        </w:rPr>
        <w:t>MAVA</w:t>
      </w:r>
      <w:r>
        <w:rPr>
          <w:color w:val="231F20"/>
          <w:spacing w:val="-1"/>
          <w:w w:val="105"/>
          <w:sz w:val="19"/>
        </w:rPr>
        <w:t> </w:t>
      </w:r>
      <w:r>
        <w:rPr>
          <w:color w:val="231F20"/>
          <w:w w:val="105"/>
          <w:sz w:val="19"/>
        </w:rPr>
        <w:t>Central</w:t>
      </w:r>
      <w:r>
        <w:rPr>
          <w:color w:val="231F20"/>
          <w:spacing w:val="-1"/>
          <w:w w:val="105"/>
          <w:sz w:val="19"/>
        </w:rPr>
        <w:t> </w:t>
      </w:r>
      <w:r>
        <w:rPr>
          <w:color w:val="231F20"/>
          <w:w w:val="105"/>
          <w:sz w:val="19"/>
        </w:rPr>
        <w:t>Files.</w:t>
      </w:r>
      <w:r>
        <w:rPr>
          <w:color w:val="231F20"/>
          <w:spacing w:val="-1"/>
          <w:w w:val="105"/>
          <w:sz w:val="19"/>
        </w:rPr>
        <w:t> </w:t>
      </w:r>
      <w:r>
        <w:rPr>
          <w:color w:val="231F20"/>
          <w:w w:val="105"/>
          <w:sz w:val="19"/>
        </w:rPr>
        <w:t>Stewart </w:t>
      </w:r>
      <w:r>
        <w:rPr>
          <w:color w:val="231F20"/>
          <w:sz w:val="19"/>
        </w:rPr>
        <w:t>noted that park management is becoming increasingly</w:t>
      </w:r>
      <w:r>
        <w:rPr>
          <w:color w:val="231F20"/>
          <w:spacing w:val="-1"/>
          <w:sz w:val="19"/>
        </w:rPr>
        <w:t> </w:t>
      </w:r>
      <w:r>
        <w:rPr>
          <w:color w:val="231F20"/>
          <w:sz w:val="19"/>
        </w:rPr>
        <w:t>embrassed [sic] vis-à-vis the local community, </w:t>
      </w:r>
      <w:r>
        <w:rPr>
          <w:color w:val="231F20"/>
          <w:sz w:val="19"/>
        </w:rPr>
        <w:t>and </w:t>
      </w:r>
      <w:r>
        <w:rPr>
          <w:color w:val="231F20"/>
          <w:w w:val="105"/>
          <w:sz w:val="19"/>
        </w:rPr>
        <w:t>the</w:t>
      </w:r>
      <w:r>
        <w:rPr>
          <w:color w:val="231F20"/>
          <w:spacing w:val="-7"/>
          <w:w w:val="105"/>
          <w:sz w:val="19"/>
        </w:rPr>
        <w:t> </w:t>
      </w:r>
      <w:r>
        <w:rPr>
          <w:color w:val="231F20"/>
          <w:w w:val="105"/>
          <w:sz w:val="19"/>
        </w:rPr>
        <w:t>public</w:t>
      </w:r>
      <w:r>
        <w:rPr>
          <w:color w:val="231F20"/>
          <w:spacing w:val="-7"/>
          <w:w w:val="105"/>
          <w:sz w:val="19"/>
        </w:rPr>
        <w:t> </w:t>
      </w:r>
      <w:r>
        <w:rPr>
          <w:color w:val="231F20"/>
          <w:w w:val="105"/>
          <w:sz w:val="19"/>
        </w:rPr>
        <w:t>in</w:t>
      </w:r>
      <w:r>
        <w:rPr>
          <w:color w:val="231F20"/>
          <w:spacing w:val="-7"/>
          <w:w w:val="105"/>
          <w:sz w:val="19"/>
        </w:rPr>
        <w:t> </w:t>
      </w:r>
      <w:r>
        <w:rPr>
          <w:color w:val="231F20"/>
          <w:w w:val="105"/>
          <w:sz w:val="19"/>
        </w:rPr>
        <w:t>general,</w:t>
      </w:r>
      <w:r>
        <w:rPr>
          <w:color w:val="231F20"/>
          <w:spacing w:val="-7"/>
          <w:w w:val="105"/>
          <w:sz w:val="19"/>
        </w:rPr>
        <w:t> </w:t>
      </w:r>
      <w:r>
        <w:rPr>
          <w:color w:val="231F20"/>
          <w:w w:val="105"/>
          <w:sz w:val="19"/>
        </w:rPr>
        <w:t>over</w:t>
      </w:r>
      <w:r>
        <w:rPr>
          <w:color w:val="231F20"/>
          <w:spacing w:val="-7"/>
          <w:w w:val="105"/>
          <w:sz w:val="19"/>
        </w:rPr>
        <w:t> </w:t>
      </w:r>
      <w:r>
        <w:rPr>
          <w:color w:val="231F20"/>
          <w:w w:val="105"/>
          <w:sz w:val="19"/>
        </w:rPr>
        <w:t>the</w:t>
      </w:r>
      <w:r>
        <w:rPr>
          <w:color w:val="231F20"/>
          <w:spacing w:val="-7"/>
          <w:w w:val="105"/>
          <w:sz w:val="19"/>
        </w:rPr>
        <w:t> </w:t>
      </w:r>
      <w:r>
        <w:rPr>
          <w:color w:val="231F20"/>
          <w:w w:val="105"/>
          <w:sz w:val="19"/>
        </w:rPr>
        <w:t>lack</w:t>
      </w:r>
      <w:r>
        <w:rPr>
          <w:color w:val="231F20"/>
          <w:spacing w:val="-7"/>
          <w:w w:val="105"/>
          <w:sz w:val="19"/>
        </w:rPr>
        <w:t> </w:t>
      </w:r>
      <w:r>
        <w:rPr>
          <w:color w:val="231F20"/>
          <w:w w:val="105"/>
          <w:sz w:val="19"/>
        </w:rPr>
        <w:t>of</w:t>
      </w:r>
      <w:r>
        <w:rPr>
          <w:color w:val="231F20"/>
          <w:spacing w:val="-3"/>
          <w:w w:val="105"/>
          <w:sz w:val="19"/>
        </w:rPr>
        <w:t> </w:t>
      </w:r>
      <w:r>
        <w:rPr>
          <w:color w:val="231F20"/>
          <w:w w:val="105"/>
          <w:sz w:val="19"/>
        </w:rPr>
        <w:t>demonstrable</w:t>
      </w:r>
      <w:r>
        <w:rPr>
          <w:color w:val="231F20"/>
          <w:spacing w:val="-7"/>
          <w:w w:val="105"/>
          <w:sz w:val="19"/>
        </w:rPr>
        <w:t> </w:t>
      </w:r>
      <w:r>
        <w:rPr>
          <w:color w:val="231F20"/>
          <w:w w:val="105"/>
          <w:sz w:val="19"/>
        </w:rPr>
        <w:t>development</w:t>
      </w:r>
      <w:r>
        <w:rPr>
          <w:color w:val="231F20"/>
          <w:spacing w:val="-7"/>
          <w:w w:val="105"/>
          <w:sz w:val="19"/>
        </w:rPr>
        <w:t> </w:t>
      </w:r>
      <w:r>
        <w:rPr>
          <w:color w:val="231F20"/>
          <w:w w:val="105"/>
          <w:sz w:val="19"/>
        </w:rPr>
        <w:t>at</w:t>
      </w:r>
      <w:r>
        <w:rPr>
          <w:color w:val="231F20"/>
          <w:spacing w:val="-7"/>
          <w:w w:val="105"/>
          <w:sz w:val="19"/>
        </w:rPr>
        <w:t> </w:t>
      </w:r>
      <w:r>
        <w:rPr>
          <w:color w:val="231F20"/>
          <w:w w:val="105"/>
          <w:sz w:val="19"/>
        </w:rPr>
        <w:t>the</w:t>
      </w:r>
      <w:r>
        <w:rPr>
          <w:color w:val="231F20"/>
          <w:spacing w:val="-7"/>
          <w:w w:val="105"/>
          <w:sz w:val="19"/>
        </w:rPr>
        <w:t> </w:t>
      </w:r>
      <w:r>
        <w:rPr>
          <w:color w:val="231F20"/>
          <w:w w:val="105"/>
          <w:sz w:val="19"/>
        </w:rPr>
        <w:t>site.”</w:t>
      </w:r>
    </w:p>
    <w:p>
      <w:pPr>
        <w:spacing w:line="244" w:lineRule="auto" w:before="64"/>
        <w:ind w:left="159" w:right="772" w:firstLine="0"/>
        <w:jc w:val="left"/>
        <w:rPr>
          <w:sz w:val="19"/>
        </w:rPr>
      </w:pPr>
      <w:r>
        <w:rPr>
          <w:color w:val="231F20"/>
          <w:spacing w:val="-2"/>
          <w:w w:val="105"/>
          <w:position w:val="6"/>
          <w:sz w:val="11"/>
        </w:rPr>
        <w:t>2</w:t>
      </w:r>
      <w:r>
        <w:rPr>
          <w:color w:val="231F20"/>
          <w:spacing w:val="10"/>
          <w:w w:val="105"/>
          <w:position w:val="6"/>
          <w:sz w:val="11"/>
        </w:rPr>
        <w:t> </w:t>
      </w:r>
      <w:r>
        <w:rPr>
          <w:color w:val="231F20"/>
          <w:spacing w:val="-2"/>
          <w:w w:val="105"/>
          <w:sz w:val="19"/>
        </w:rPr>
        <w:t>“Van</w:t>
      </w:r>
      <w:r>
        <w:rPr>
          <w:color w:val="231F20"/>
          <w:spacing w:val="-7"/>
          <w:w w:val="105"/>
          <w:sz w:val="19"/>
        </w:rPr>
        <w:t> </w:t>
      </w:r>
      <w:r>
        <w:rPr>
          <w:color w:val="231F20"/>
          <w:spacing w:val="-2"/>
          <w:w w:val="105"/>
          <w:sz w:val="19"/>
        </w:rPr>
        <w:t>Buren</w:t>
      </w:r>
      <w:r>
        <w:rPr>
          <w:color w:val="231F20"/>
          <w:spacing w:val="-7"/>
          <w:w w:val="105"/>
          <w:sz w:val="19"/>
        </w:rPr>
        <w:t> </w:t>
      </w:r>
      <w:r>
        <w:rPr>
          <w:color w:val="231F20"/>
          <w:spacing w:val="-2"/>
          <w:w w:val="105"/>
          <w:sz w:val="19"/>
        </w:rPr>
        <w:t>Site</w:t>
      </w:r>
      <w:r>
        <w:rPr>
          <w:color w:val="231F20"/>
          <w:spacing w:val="-7"/>
          <w:w w:val="105"/>
          <w:sz w:val="19"/>
        </w:rPr>
        <w:t> </w:t>
      </w:r>
      <w:r>
        <w:rPr>
          <w:color w:val="231F20"/>
          <w:spacing w:val="-2"/>
          <w:w w:val="105"/>
          <w:sz w:val="19"/>
        </w:rPr>
        <w:t>Gets</w:t>
      </w:r>
      <w:r>
        <w:rPr>
          <w:color w:val="231F20"/>
          <w:spacing w:val="-7"/>
          <w:w w:val="105"/>
          <w:sz w:val="19"/>
        </w:rPr>
        <w:t> </w:t>
      </w:r>
      <w:r>
        <w:rPr>
          <w:color w:val="231F20"/>
          <w:spacing w:val="-2"/>
          <w:w w:val="105"/>
          <w:sz w:val="19"/>
        </w:rPr>
        <w:t>$250,000,”</w:t>
      </w:r>
      <w:r>
        <w:rPr>
          <w:color w:val="231F20"/>
          <w:spacing w:val="-7"/>
          <w:w w:val="105"/>
          <w:sz w:val="19"/>
        </w:rPr>
        <w:t> </w:t>
      </w:r>
      <w:r>
        <w:rPr>
          <w:i/>
          <w:color w:val="231F20"/>
          <w:spacing w:val="-2"/>
          <w:w w:val="105"/>
          <w:sz w:val="19"/>
        </w:rPr>
        <w:t>Hudson</w:t>
      </w:r>
      <w:r>
        <w:rPr>
          <w:i/>
          <w:color w:val="231F20"/>
          <w:spacing w:val="-9"/>
          <w:w w:val="105"/>
          <w:sz w:val="19"/>
        </w:rPr>
        <w:t> </w:t>
      </w:r>
      <w:r>
        <w:rPr>
          <w:i/>
          <w:color w:val="231F20"/>
          <w:spacing w:val="-2"/>
          <w:w w:val="105"/>
          <w:sz w:val="19"/>
        </w:rPr>
        <w:t>Register</w:t>
      </w:r>
      <w:r>
        <w:rPr>
          <w:i/>
          <w:color w:val="231F20"/>
          <w:spacing w:val="-9"/>
          <w:w w:val="105"/>
          <w:sz w:val="19"/>
        </w:rPr>
        <w:t> </w:t>
      </w:r>
      <w:r>
        <w:rPr>
          <w:i/>
          <w:color w:val="231F20"/>
          <w:spacing w:val="-2"/>
          <w:w w:val="105"/>
          <w:sz w:val="19"/>
        </w:rPr>
        <w:t>Star</w:t>
      </w:r>
      <w:r>
        <w:rPr>
          <w:color w:val="231F20"/>
          <w:spacing w:val="-2"/>
          <w:w w:val="105"/>
          <w:sz w:val="19"/>
        </w:rPr>
        <w:t>,</w:t>
      </w:r>
      <w:r>
        <w:rPr>
          <w:color w:val="231F20"/>
          <w:spacing w:val="-7"/>
          <w:w w:val="105"/>
          <w:sz w:val="19"/>
        </w:rPr>
        <w:t> </w:t>
      </w:r>
      <w:r>
        <w:rPr>
          <w:color w:val="231F20"/>
          <w:spacing w:val="-2"/>
          <w:w w:val="105"/>
          <w:sz w:val="19"/>
        </w:rPr>
        <w:t>May</w:t>
      </w:r>
      <w:r>
        <w:rPr>
          <w:color w:val="231F20"/>
          <w:spacing w:val="-9"/>
          <w:w w:val="105"/>
          <w:sz w:val="19"/>
        </w:rPr>
        <w:t> </w:t>
      </w:r>
      <w:r>
        <w:rPr>
          <w:color w:val="231F20"/>
          <w:spacing w:val="-2"/>
          <w:w w:val="105"/>
          <w:sz w:val="19"/>
        </w:rPr>
        <w:t>2,</w:t>
      </w:r>
      <w:r>
        <w:rPr>
          <w:color w:val="231F20"/>
          <w:spacing w:val="-7"/>
          <w:w w:val="105"/>
          <w:sz w:val="19"/>
        </w:rPr>
        <w:t> </w:t>
      </w:r>
      <w:r>
        <w:rPr>
          <w:color w:val="231F20"/>
          <w:spacing w:val="-2"/>
          <w:w w:val="105"/>
          <w:sz w:val="19"/>
        </w:rPr>
        <w:t>1983,</w:t>
      </w:r>
      <w:r>
        <w:rPr>
          <w:color w:val="231F20"/>
          <w:spacing w:val="-7"/>
          <w:w w:val="105"/>
          <w:sz w:val="19"/>
        </w:rPr>
        <w:t> </w:t>
      </w:r>
      <w:r>
        <w:rPr>
          <w:color w:val="231F20"/>
          <w:spacing w:val="-2"/>
          <w:w w:val="105"/>
          <w:sz w:val="19"/>
        </w:rPr>
        <w:t>Folder</w:t>
      </w:r>
      <w:r>
        <w:rPr>
          <w:color w:val="231F20"/>
          <w:spacing w:val="-7"/>
          <w:w w:val="105"/>
          <w:sz w:val="19"/>
        </w:rPr>
        <w:t> </w:t>
      </w:r>
      <w:r>
        <w:rPr>
          <w:color w:val="231F20"/>
          <w:spacing w:val="-2"/>
          <w:w w:val="105"/>
          <w:sz w:val="19"/>
        </w:rPr>
        <w:t>K34</w:t>
      </w:r>
      <w:r>
        <w:rPr>
          <w:color w:val="231F20"/>
          <w:spacing w:val="-7"/>
          <w:w w:val="105"/>
          <w:sz w:val="19"/>
        </w:rPr>
        <w:t> </w:t>
      </w:r>
      <w:r>
        <w:rPr>
          <w:color w:val="231F20"/>
          <w:spacing w:val="-2"/>
          <w:w w:val="105"/>
          <w:sz w:val="19"/>
        </w:rPr>
        <w:t>Newspaper</w:t>
      </w:r>
      <w:r>
        <w:rPr>
          <w:color w:val="231F20"/>
          <w:spacing w:val="-7"/>
          <w:w w:val="105"/>
          <w:sz w:val="19"/>
        </w:rPr>
        <w:t> </w:t>
      </w:r>
      <w:r>
        <w:rPr>
          <w:color w:val="231F20"/>
          <w:spacing w:val="-2"/>
          <w:w w:val="105"/>
          <w:sz w:val="19"/>
        </w:rPr>
        <w:t>Items, </w:t>
      </w:r>
      <w:r>
        <w:rPr>
          <w:color w:val="231F20"/>
          <w:w w:val="105"/>
          <w:sz w:val="19"/>
        </w:rPr>
        <w:t>MAVA Central Files.</w:t>
      </w:r>
    </w:p>
    <w:p>
      <w:pPr>
        <w:spacing w:after="0" w:line="244" w:lineRule="auto"/>
        <w:jc w:val="left"/>
        <w:rPr>
          <w:sz w:val="19"/>
        </w:rPr>
        <w:sectPr>
          <w:headerReference w:type="default" r:id="rId39"/>
          <w:footerReference w:type="default" r:id="rId40"/>
          <w:pgSz w:w="12240" w:h="15840"/>
          <w:pgMar w:header="0" w:footer="723" w:top="0" w:bottom="920" w:left="1640" w:right="1240"/>
          <w:pgNumType w:start="55"/>
        </w:sectPr>
      </w:pPr>
    </w:p>
    <w:p>
      <w:pPr>
        <w:pStyle w:val="BodyText"/>
      </w:pPr>
    </w:p>
    <w:p>
      <w:pPr>
        <w:pStyle w:val="BodyText"/>
        <w:spacing w:before="167"/>
      </w:pPr>
    </w:p>
    <w:p>
      <w:pPr>
        <w:pStyle w:val="BodyText"/>
        <w:spacing w:line="292" w:lineRule="auto"/>
        <w:ind w:left="159" w:right="706"/>
      </w:pPr>
      <w:r>
        <w:rPr>
          <w:color w:val="231F20"/>
          <w:spacing w:val="-2"/>
          <w:w w:val="105"/>
        </w:rPr>
        <w:t>poured</w:t>
      </w:r>
      <w:r>
        <w:rPr>
          <w:color w:val="231F20"/>
          <w:spacing w:val="-6"/>
          <w:w w:val="105"/>
        </w:rPr>
        <w:t> </w:t>
      </w:r>
      <w:r>
        <w:rPr>
          <w:color w:val="231F20"/>
          <w:spacing w:val="-2"/>
          <w:w w:val="105"/>
        </w:rPr>
        <w:t>and</w:t>
      </w:r>
      <w:r>
        <w:rPr>
          <w:color w:val="231F20"/>
          <w:spacing w:val="-6"/>
          <w:w w:val="105"/>
        </w:rPr>
        <w:t> </w:t>
      </w:r>
      <w:r>
        <w:rPr>
          <w:color w:val="231F20"/>
          <w:spacing w:val="-2"/>
          <w:w w:val="105"/>
        </w:rPr>
        <w:t>framing</w:t>
      </w:r>
      <w:r>
        <w:rPr>
          <w:color w:val="231F20"/>
          <w:spacing w:val="-6"/>
          <w:w w:val="105"/>
        </w:rPr>
        <w:t> </w:t>
      </w:r>
      <w:r>
        <w:rPr>
          <w:color w:val="231F20"/>
          <w:spacing w:val="-2"/>
          <w:w w:val="105"/>
        </w:rPr>
        <w:t>and</w:t>
      </w:r>
      <w:r>
        <w:rPr>
          <w:color w:val="231F20"/>
          <w:spacing w:val="-6"/>
          <w:w w:val="105"/>
        </w:rPr>
        <w:t> </w:t>
      </w:r>
      <w:r>
        <w:rPr>
          <w:color w:val="231F20"/>
          <w:spacing w:val="-2"/>
          <w:w w:val="105"/>
        </w:rPr>
        <w:t>assembling</w:t>
      </w:r>
      <w:r>
        <w:rPr>
          <w:color w:val="231F20"/>
          <w:spacing w:val="-6"/>
          <w:w w:val="105"/>
        </w:rPr>
        <w:t> </w:t>
      </w:r>
      <w:r>
        <w:rPr>
          <w:color w:val="231F20"/>
          <w:spacing w:val="-2"/>
          <w:w w:val="105"/>
        </w:rPr>
        <w:t>of its</w:t>
      </w:r>
      <w:r>
        <w:rPr>
          <w:color w:val="231F20"/>
          <w:spacing w:val="-6"/>
          <w:w w:val="105"/>
        </w:rPr>
        <w:t> </w:t>
      </w:r>
      <w:r>
        <w:rPr>
          <w:color w:val="231F20"/>
          <w:spacing w:val="-2"/>
          <w:w w:val="105"/>
        </w:rPr>
        <w:t>parts</w:t>
      </w:r>
      <w:r>
        <w:rPr>
          <w:color w:val="231F20"/>
          <w:spacing w:val="-6"/>
          <w:w w:val="105"/>
        </w:rPr>
        <w:t> </w:t>
      </w:r>
      <w:r>
        <w:rPr>
          <w:color w:val="231F20"/>
          <w:spacing w:val="-2"/>
          <w:w w:val="105"/>
        </w:rPr>
        <w:t>began.</w:t>
      </w:r>
      <w:r>
        <w:rPr>
          <w:color w:val="231F20"/>
          <w:spacing w:val="-2"/>
          <w:w w:val="105"/>
          <w:position w:val="7"/>
          <w:sz w:val="12"/>
        </w:rPr>
        <w:t>3</w:t>
      </w:r>
      <w:r>
        <w:rPr>
          <w:color w:val="231F20"/>
          <w:spacing w:val="58"/>
          <w:w w:val="105"/>
          <w:position w:val="7"/>
          <w:sz w:val="12"/>
        </w:rPr>
        <w:t> </w:t>
      </w:r>
      <w:r>
        <w:rPr>
          <w:color w:val="231F20"/>
          <w:spacing w:val="-2"/>
          <w:w w:val="105"/>
        </w:rPr>
        <w:t>Other</w:t>
      </w:r>
      <w:r>
        <w:rPr>
          <w:color w:val="231F20"/>
          <w:spacing w:val="-6"/>
          <w:w w:val="105"/>
        </w:rPr>
        <w:t> </w:t>
      </w:r>
      <w:r>
        <w:rPr>
          <w:color w:val="231F20"/>
          <w:spacing w:val="-2"/>
          <w:w w:val="105"/>
        </w:rPr>
        <w:t>work</w:t>
      </w:r>
      <w:r>
        <w:rPr>
          <w:color w:val="231F20"/>
          <w:spacing w:val="-6"/>
          <w:w w:val="105"/>
        </w:rPr>
        <w:t> </w:t>
      </w:r>
      <w:r>
        <w:rPr>
          <w:color w:val="231F20"/>
          <w:spacing w:val="-2"/>
          <w:w w:val="105"/>
        </w:rPr>
        <w:t>proceeded</w:t>
      </w:r>
      <w:r>
        <w:rPr>
          <w:color w:val="231F20"/>
          <w:spacing w:val="-6"/>
          <w:w w:val="105"/>
        </w:rPr>
        <w:t> </w:t>
      </w:r>
      <w:r>
        <w:rPr>
          <w:color w:val="231F20"/>
          <w:spacing w:val="-2"/>
          <w:w w:val="105"/>
        </w:rPr>
        <w:t>with</w:t>
      </w:r>
      <w:r>
        <w:rPr>
          <w:color w:val="231F20"/>
          <w:spacing w:val="-6"/>
          <w:w w:val="105"/>
        </w:rPr>
        <w:t> </w:t>
      </w:r>
      <w:r>
        <w:rPr>
          <w:color w:val="231F20"/>
          <w:spacing w:val="-2"/>
          <w:w w:val="105"/>
        </w:rPr>
        <w:t>the</w:t>
      </w:r>
      <w:r>
        <w:rPr>
          <w:color w:val="231F20"/>
          <w:spacing w:val="-6"/>
          <w:w w:val="105"/>
        </w:rPr>
        <w:t> </w:t>
      </w:r>
      <w:r>
        <w:rPr>
          <w:color w:val="231F20"/>
          <w:spacing w:val="-2"/>
          <w:w w:val="105"/>
        </w:rPr>
        <w:t>help </w:t>
      </w:r>
      <w:r>
        <w:rPr>
          <w:color w:val="231F20"/>
          <w:w w:val="105"/>
        </w:rPr>
        <w:t>of the North Atlantic Historic Preservation Center (NAHPC). The NAHPC was established</w:t>
      </w:r>
      <w:r>
        <w:rPr>
          <w:color w:val="231F20"/>
          <w:spacing w:val="40"/>
          <w:w w:val="105"/>
        </w:rPr>
        <w:t> </w:t>
      </w:r>
      <w:r>
        <w:rPr>
          <w:color w:val="231F20"/>
          <w:w w:val="105"/>
        </w:rPr>
        <w:t>at</w:t>
      </w:r>
      <w:r>
        <w:rPr>
          <w:color w:val="231F20"/>
          <w:spacing w:val="-3"/>
          <w:w w:val="105"/>
        </w:rPr>
        <w:t> </w:t>
      </w:r>
      <w:r>
        <w:rPr>
          <w:color w:val="231F20"/>
          <w:w w:val="105"/>
        </w:rPr>
        <w:t>the</w:t>
      </w:r>
      <w:r>
        <w:rPr>
          <w:color w:val="231F20"/>
          <w:spacing w:val="-3"/>
          <w:w w:val="105"/>
        </w:rPr>
        <w:t> </w:t>
      </w:r>
      <w:r>
        <w:rPr>
          <w:color w:val="231F20"/>
          <w:w w:val="105"/>
        </w:rPr>
        <w:t>Charlestown</w:t>
      </w:r>
      <w:r>
        <w:rPr>
          <w:color w:val="231F20"/>
          <w:spacing w:val="-3"/>
          <w:w w:val="105"/>
        </w:rPr>
        <w:t> </w:t>
      </w:r>
      <w:r>
        <w:rPr>
          <w:color w:val="231F20"/>
          <w:w w:val="105"/>
        </w:rPr>
        <w:t>Navy</w:t>
      </w:r>
      <w:r>
        <w:rPr>
          <w:color w:val="231F20"/>
          <w:spacing w:val="-6"/>
          <w:w w:val="105"/>
        </w:rPr>
        <w:t> </w:t>
      </w:r>
      <w:r>
        <w:rPr>
          <w:color w:val="231F20"/>
          <w:w w:val="105"/>
        </w:rPr>
        <w:t>Yard,</w:t>
      </w:r>
      <w:r>
        <w:rPr>
          <w:color w:val="231F20"/>
          <w:spacing w:val="-3"/>
          <w:w w:val="105"/>
        </w:rPr>
        <w:t> </w:t>
      </w:r>
      <w:r>
        <w:rPr>
          <w:color w:val="231F20"/>
          <w:w w:val="105"/>
        </w:rPr>
        <w:t>a</w:t>
      </w:r>
      <w:r>
        <w:rPr>
          <w:color w:val="231F20"/>
          <w:spacing w:val="-3"/>
          <w:w w:val="105"/>
        </w:rPr>
        <w:t> </w:t>
      </w:r>
      <w:r>
        <w:rPr>
          <w:color w:val="231F20"/>
          <w:w w:val="105"/>
        </w:rPr>
        <w:t>part</w:t>
      </w:r>
      <w:r>
        <w:rPr>
          <w:color w:val="231F20"/>
          <w:spacing w:val="-3"/>
          <w:w w:val="105"/>
        </w:rPr>
        <w:t> </w:t>
      </w:r>
      <w:r>
        <w:rPr>
          <w:color w:val="231F20"/>
          <w:w w:val="105"/>
        </w:rPr>
        <w:t>of the</w:t>
      </w:r>
      <w:r>
        <w:rPr>
          <w:color w:val="231F20"/>
          <w:spacing w:val="-3"/>
          <w:w w:val="105"/>
        </w:rPr>
        <w:t> </w:t>
      </w:r>
      <w:r>
        <w:rPr>
          <w:color w:val="231F20"/>
          <w:w w:val="105"/>
        </w:rPr>
        <w:t>Boston</w:t>
      </w:r>
      <w:r>
        <w:rPr>
          <w:color w:val="231F20"/>
          <w:spacing w:val="-3"/>
          <w:w w:val="105"/>
        </w:rPr>
        <w:t> </w:t>
      </w:r>
      <w:r>
        <w:rPr>
          <w:color w:val="231F20"/>
          <w:w w:val="105"/>
        </w:rPr>
        <w:t>National</w:t>
      </w:r>
      <w:r>
        <w:rPr>
          <w:color w:val="231F20"/>
          <w:spacing w:val="-3"/>
          <w:w w:val="105"/>
        </w:rPr>
        <w:t> </w:t>
      </w:r>
      <w:r>
        <w:rPr>
          <w:color w:val="231F20"/>
          <w:w w:val="105"/>
        </w:rPr>
        <w:t>Historical</w:t>
      </w:r>
      <w:r>
        <w:rPr>
          <w:color w:val="231F20"/>
          <w:spacing w:val="-3"/>
          <w:w w:val="105"/>
        </w:rPr>
        <w:t> </w:t>
      </w:r>
      <w:r>
        <w:rPr>
          <w:color w:val="231F20"/>
          <w:w w:val="105"/>
        </w:rPr>
        <w:t>Park,</w:t>
      </w:r>
      <w:r>
        <w:rPr>
          <w:color w:val="231F20"/>
          <w:spacing w:val="-3"/>
          <w:w w:val="105"/>
        </w:rPr>
        <w:t> </w:t>
      </w:r>
      <w:r>
        <w:rPr>
          <w:color w:val="231F20"/>
          <w:w w:val="105"/>
        </w:rPr>
        <w:t>in</w:t>
      </w:r>
      <w:r>
        <w:rPr>
          <w:color w:val="231F20"/>
          <w:spacing w:val="-3"/>
          <w:w w:val="105"/>
        </w:rPr>
        <w:t> </w:t>
      </w:r>
      <w:r>
        <w:rPr>
          <w:color w:val="231F20"/>
          <w:w w:val="105"/>
        </w:rPr>
        <w:t>1977</w:t>
      </w:r>
      <w:r>
        <w:rPr>
          <w:color w:val="231F20"/>
          <w:spacing w:val="-3"/>
          <w:w w:val="105"/>
        </w:rPr>
        <w:t> </w:t>
      </w:r>
      <w:r>
        <w:rPr>
          <w:color w:val="231F20"/>
          <w:w w:val="105"/>
        </w:rPr>
        <w:t>and </w:t>
      </w:r>
      <w:r>
        <w:rPr>
          <w:color w:val="231F20"/>
          <w:spacing w:val="-2"/>
          <w:w w:val="105"/>
        </w:rPr>
        <w:t>included</w:t>
      </w:r>
      <w:r>
        <w:rPr>
          <w:color w:val="231F20"/>
          <w:spacing w:val="-6"/>
          <w:w w:val="105"/>
        </w:rPr>
        <w:t> </w:t>
      </w:r>
      <w:r>
        <w:rPr>
          <w:color w:val="231F20"/>
          <w:spacing w:val="-2"/>
          <w:w w:val="105"/>
        </w:rPr>
        <w:t>a</w:t>
      </w:r>
      <w:r>
        <w:rPr>
          <w:color w:val="231F20"/>
          <w:spacing w:val="-6"/>
          <w:w w:val="105"/>
        </w:rPr>
        <w:t> </w:t>
      </w:r>
      <w:r>
        <w:rPr>
          <w:color w:val="231F20"/>
          <w:spacing w:val="-2"/>
          <w:w w:val="105"/>
        </w:rPr>
        <w:t>laboratory</w:t>
      </w:r>
      <w:r>
        <w:rPr>
          <w:color w:val="231F20"/>
          <w:spacing w:val="-9"/>
          <w:w w:val="105"/>
        </w:rPr>
        <w:t> </w:t>
      </w:r>
      <w:r>
        <w:rPr>
          <w:color w:val="231F20"/>
          <w:spacing w:val="-2"/>
          <w:w w:val="105"/>
        </w:rPr>
        <w:t>and</w:t>
      </w:r>
      <w:r>
        <w:rPr>
          <w:color w:val="231F20"/>
          <w:spacing w:val="-6"/>
          <w:w w:val="105"/>
        </w:rPr>
        <w:t> </w:t>
      </w:r>
      <w:r>
        <w:rPr>
          <w:color w:val="231F20"/>
          <w:spacing w:val="-2"/>
          <w:w w:val="105"/>
        </w:rPr>
        <w:t>research</w:t>
      </w:r>
      <w:r>
        <w:rPr>
          <w:color w:val="231F20"/>
          <w:spacing w:val="-6"/>
          <w:w w:val="105"/>
        </w:rPr>
        <w:t> </w:t>
      </w:r>
      <w:r>
        <w:rPr>
          <w:color w:val="231F20"/>
          <w:spacing w:val="-2"/>
          <w:w w:val="105"/>
        </w:rPr>
        <w:t>facility</w:t>
      </w:r>
      <w:r>
        <w:rPr>
          <w:color w:val="231F20"/>
          <w:spacing w:val="-9"/>
          <w:w w:val="105"/>
        </w:rPr>
        <w:t> </w:t>
      </w:r>
      <w:r>
        <w:rPr>
          <w:color w:val="231F20"/>
          <w:spacing w:val="-2"/>
          <w:w w:val="105"/>
        </w:rPr>
        <w:t>that</w:t>
      </w:r>
      <w:r>
        <w:rPr>
          <w:color w:val="231F20"/>
          <w:spacing w:val="-6"/>
          <w:w w:val="105"/>
        </w:rPr>
        <w:t> </w:t>
      </w:r>
      <w:r>
        <w:rPr>
          <w:color w:val="231F20"/>
          <w:spacing w:val="-2"/>
          <w:w w:val="105"/>
        </w:rPr>
        <w:t>assumed</w:t>
      </w:r>
      <w:r>
        <w:rPr>
          <w:color w:val="231F20"/>
          <w:spacing w:val="-6"/>
          <w:w w:val="105"/>
        </w:rPr>
        <w:t> </w:t>
      </w:r>
      <w:r>
        <w:rPr>
          <w:color w:val="231F20"/>
          <w:spacing w:val="-2"/>
          <w:w w:val="105"/>
        </w:rPr>
        <w:t>responsibility</w:t>
      </w:r>
      <w:r>
        <w:rPr>
          <w:color w:val="231F20"/>
          <w:spacing w:val="-9"/>
          <w:w w:val="105"/>
        </w:rPr>
        <w:t> </w:t>
      </w:r>
      <w:r>
        <w:rPr>
          <w:color w:val="231F20"/>
          <w:spacing w:val="-2"/>
          <w:w w:val="105"/>
        </w:rPr>
        <w:t>for</w:t>
      </w:r>
      <w:r>
        <w:rPr>
          <w:color w:val="231F20"/>
          <w:spacing w:val="-6"/>
          <w:w w:val="105"/>
        </w:rPr>
        <w:t> </w:t>
      </w:r>
      <w:r>
        <w:rPr>
          <w:color w:val="231F20"/>
          <w:spacing w:val="-2"/>
          <w:w w:val="105"/>
        </w:rPr>
        <w:t>“the</w:t>
      </w:r>
      <w:r>
        <w:rPr>
          <w:color w:val="231F20"/>
          <w:spacing w:val="-6"/>
          <w:w w:val="105"/>
        </w:rPr>
        <w:t> </w:t>
      </w:r>
      <w:r>
        <w:rPr>
          <w:color w:val="231F20"/>
          <w:spacing w:val="-2"/>
          <w:w w:val="105"/>
        </w:rPr>
        <w:t>preservation, restoration,</w:t>
      </w:r>
      <w:r>
        <w:rPr>
          <w:color w:val="231F20"/>
          <w:spacing w:val="-11"/>
          <w:w w:val="105"/>
        </w:rPr>
        <w:t> </w:t>
      </w:r>
      <w:r>
        <w:rPr>
          <w:color w:val="231F20"/>
          <w:spacing w:val="-2"/>
          <w:w w:val="105"/>
        </w:rPr>
        <w:t>reconstruction</w:t>
      </w:r>
      <w:r>
        <w:rPr>
          <w:color w:val="231F20"/>
          <w:spacing w:val="-10"/>
          <w:w w:val="105"/>
        </w:rPr>
        <w:t> </w:t>
      </w:r>
      <w:r>
        <w:rPr>
          <w:color w:val="231F20"/>
          <w:spacing w:val="-2"/>
          <w:w w:val="105"/>
        </w:rPr>
        <w:t>and</w:t>
      </w:r>
      <w:r>
        <w:rPr>
          <w:color w:val="231F20"/>
          <w:spacing w:val="-10"/>
          <w:w w:val="105"/>
        </w:rPr>
        <w:t> </w:t>
      </w:r>
      <w:r>
        <w:rPr>
          <w:color w:val="231F20"/>
          <w:spacing w:val="-2"/>
          <w:w w:val="105"/>
        </w:rPr>
        <w:t>the</w:t>
      </w:r>
      <w:r>
        <w:rPr>
          <w:color w:val="231F20"/>
          <w:spacing w:val="-10"/>
          <w:w w:val="105"/>
        </w:rPr>
        <w:t> </w:t>
      </w:r>
      <w:r>
        <w:rPr>
          <w:color w:val="231F20"/>
          <w:spacing w:val="-2"/>
          <w:w w:val="105"/>
        </w:rPr>
        <w:t>historical</w:t>
      </w:r>
      <w:r>
        <w:rPr>
          <w:color w:val="231F20"/>
          <w:spacing w:val="-10"/>
          <w:w w:val="105"/>
        </w:rPr>
        <w:t> </w:t>
      </w:r>
      <w:r>
        <w:rPr>
          <w:color w:val="231F20"/>
          <w:spacing w:val="-2"/>
          <w:w w:val="105"/>
        </w:rPr>
        <w:t>aspects</w:t>
      </w:r>
      <w:r>
        <w:rPr>
          <w:color w:val="231F20"/>
          <w:spacing w:val="-10"/>
          <w:w w:val="105"/>
        </w:rPr>
        <w:t> </w:t>
      </w:r>
      <w:r>
        <w:rPr>
          <w:color w:val="231F20"/>
          <w:spacing w:val="-2"/>
          <w:w w:val="105"/>
        </w:rPr>
        <w:t>of</w:t>
      </w:r>
      <w:r>
        <w:rPr>
          <w:color w:val="231F20"/>
          <w:spacing w:val="-10"/>
          <w:w w:val="105"/>
        </w:rPr>
        <w:t> </w:t>
      </w:r>
      <w:r>
        <w:rPr>
          <w:color w:val="231F20"/>
          <w:spacing w:val="-2"/>
          <w:w w:val="105"/>
        </w:rPr>
        <w:t>adaptive</w:t>
      </w:r>
      <w:r>
        <w:rPr>
          <w:color w:val="231F20"/>
          <w:spacing w:val="-11"/>
          <w:w w:val="105"/>
        </w:rPr>
        <w:t> </w:t>
      </w:r>
      <w:r>
        <w:rPr>
          <w:color w:val="231F20"/>
          <w:spacing w:val="-2"/>
          <w:w w:val="105"/>
        </w:rPr>
        <w:t>use</w:t>
      </w:r>
      <w:r>
        <w:rPr>
          <w:color w:val="231F20"/>
          <w:spacing w:val="-10"/>
          <w:w w:val="105"/>
        </w:rPr>
        <w:t> </w:t>
      </w:r>
      <w:r>
        <w:rPr>
          <w:color w:val="231F20"/>
          <w:spacing w:val="-2"/>
          <w:w w:val="105"/>
        </w:rPr>
        <w:t>of</w:t>
      </w:r>
      <w:r>
        <w:rPr>
          <w:color w:val="231F20"/>
          <w:spacing w:val="-8"/>
          <w:w w:val="105"/>
        </w:rPr>
        <w:t> </w:t>
      </w:r>
      <w:r>
        <w:rPr>
          <w:color w:val="231F20"/>
          <w:spacing w:val="-2"/>
          <w:w w:val="105"/>
        </w:rPr>
        <w:t>all</w:t>
      </w:r>
      <w:r>
        <w:rPr>
          <w:color w:val="231F20"/>
          <w:spacing w:val="-10"/>
          <w:w w:val="105"/>
        </w:rPr>
        <w:t> </w:t>
      </w:r>
      <w:r>
        <w:rPr>
          <w:color w:val="231F20"/>
          <w:spacing w:val="-2"/>
          <w:w w:val="105"/>
        </w:rPr>
        <w:t>historic</w:t>
      </w:r>
      <w:r>
        <w:rPr>
          <w:color w:val="231F20"/>
          <w:spacing w:val="-10"/>
          <w:w w:val="105"/>
        </w:rPr>
        <w:t> </w:t>
      </w:r>
      <w:r>
        <w:rPr>
          <w:color w:val="231F20"/>
          <w:spacing w:val="-2"/>
          <w:w w:val="105"/>
        </w:rPr>
        <w:t>structures </w:t>
      </w:r>
      <w:r>
        <w:rPr>
          <w:color w:val="231F20"/>
          <w:w w:val="105"/>
        </w:rPr>
        <w:t>on</w:t>
      </w:r>
      <w:r>
        <w:rPr>
          <w:color w:val="231F20"/>
          <w:spacing w:val="-2"/>
          <w:w w:val="105"/>
        </w:rPr>
        <w:t> </w:t>
      </w:r>
      <w:r>
        <w:rPr>
          <w:color w:val="231F20"/>
          <w:w w:val="105"/>
        </w:rPr>
        <w:t>the</w:t>
      </w:r>
      <w:r>
        <w:rPr>
          <w:color w:val="231F20"/>
          <w:spacing w:val="-2"/>
          <w:w w:val="105"/>
        </w:rPr>
        <w:t> </w:t>
      </w:r>
      <w:r>
        <w:rPr>
          <w:color w:val="231F20"/>
          <w:w w:val="105"/>
        </w:rPr>
        <w:t>List</w:t>
      </w:r>
      <w:r>
        <w:rPr>
          <w:color w:val="231F20"/>
          <w:spacing w:val="-2"/>
          <w:w w:val="105"/>
        </w:rPr>
        <w:t> </w:t>
      </w:r>
      <w:r>
        <w:rPr>
          <w:color w:val="231F20"/>
          <w:w w:val="105"/>
        </w:rPr>
        <w:t>of Classiﬁed</w:t>
      </w:r>
      <w:r>
        <w:rPr>
          <w:color w:val="231F20"/>
          <w:spacing w:val="-2"/>
          <w:w w:val="105"/>
        </w:rPr>
        <w:t> </w:t>
      </w:r>
      <w:r>
        <w:rPr>
          <w:color w:val="231F20"/>
          <w:w w:val="105"/>
        </w:rPr>
        <w:t>Structures</w:t>
      </w:r>
      <w:r>
        <w:rPr>
          <w:color w:val="231F20"/>
          <w:spacing w:val="-2"/>
          <w:w w:val="105"/>
        </w:rPr>
        <w:t> </w:t>
      </w:r>
      <w:r>
        <w:rPr>
          <w:color w:val="231F20"/>
          <w:w w:val="105"/>
        </w:rPr>
        <w:t>within</w:t>
      </w:r>
      <w:r>
        <w:rPr>
          <w:color w:val="231F20"/>
          <w:spacing w:val="-2"/>
          <w:w w:val="105"/>
        </w:rPr>
        <w:t> </w:t>
      </w:r>
      <w:r>
        <w:rPr>
          <w:color w:val="231F20"/>
          <w:w w:val="105"/>
        </w:rPr>
        <w:t>the</w:t>
      </w:r>
      <w:r>
        <w:rPr>
          <w:color w:val="231F20"/>
          <w:spacing w:val="-2"/>
          <w:w w:val="105"/>
        </w:rPr>
        <w:t> </w:t>
      </w:r>
      <w:r>
        <w:rPr>
          <w:color w:val="231F20"/>
          <w:w w:val="105"/>
        </w:rPr>
        <w:t>North</w:t>
      </w:r>
      <w:r>
        <w:rPr>
          <w:color w:val="231F20"/>
          <w:spacing w:val="-6"/>
          <w:w w:val="105"/>
        </w:rPr>
        <w:t> </w:t>
      </w:r>
      <w:r>
        <w:rPr>
          <w:color w:val="231F20"/>
          <w:w w:val="105"/>
        </w:rPr>
        <w:t>Atlantic</w:t>
      </w:r>
      <w:r>
        <w:rPr>
          <w:color w:val="231F20"/>
          <w:spacing w:val="-2"/>
          <w:w w:val="105"/>
        </w:rPr>
        <w:t> </w:t>
      </w:r>
      <w:r>
        <w:rPr>
          <w:color w:val="231F20"/>
          <w:w w:val="105"/>
        </w:rPr>
        <w:t>region.”</w:t>
      </w:r>
      <w:r>
        <w:rPr>
          <w:color w:val="231F20"/>
          <w:w w:val="105"/>
          <w:position w:val="7"/>
          <w:sz w:val="12"/>
        </w:rPr>
        <w:t>4</w:t>
      </w:r>
      <w:r>
        <w:rPr>
          <w:color w:val="231F20"/>
          <w:spacing w:val="40"/>
          <w:w w:val="105"/>
          <w:position w:val="7"/>
          <w:sz w:val="12"/>
        </w:rPr>
        <w:t> </w:t>
      </w:r>
      <w:r>
        <w:rPr>
          <w:color w:val="231F20"/>
          <w:w w:val="105"/>
        </w:rPr>
        <w:t>Their</w:t>
      </w:r>
      <w:r>
        <w:rPr>
          <w:color w:val="231F20"/>
          <w:spacing w:val="-2"/>
          <w:w w:val="105"/>
        </w:rPr>
        <w:t> </w:t>
      </w:r>
      <w:r>
        <w:rPr>
          <w:color w:val="231F20"/>
          <w:w w:val="105"/>
        </w:rPr>
        <w:t>work</w:t>
      </w:r>
      <w:r>
        <w:rPr>
          <w:color w:val="231F20"/>
          <w:spacing w:val="-2"/>
          <w:w w:val="105"/>
        </w:rPr>
        <w:t> </w:t>
      </w:r>
      <w:r>
        <w:rPr>
          <w:color w:val="231F20"/>
          <w:w w:val="105"/>
        </w:rPr>
        <w:t>at</w:t>
      </w:r>
      <w:r>
        <w:rPr>
          <w:color w:val="231F20"/>
          <w:spacing w:val="-2"/>
          <w:w w:val="105"/>
        </w:rPr>
        <w:t> </w:t>
      </w:r>
      <w:r>
        <w:rPr>
          <w:color w:val="231F20"/>
          <w:w w:val="105"/>
        </w:rPr>
        <w:t>MAVA began</w:t>
      </w:r>
      <w:r>
        <w:rPr>
          <w:color w:val="231F20"/>
          <w:spacing w:val="-3"/>
          <w:w w:val="105"/>
        </w:rPr>
        <w:t> </w:t>
      </w:r>
      <w:r>
        <w:rPr>
          <w:color w:val="231F20"/>
          <w:w w:val="105"/>
        </w:rPr>
        <w:t>under</w:t>
      </w:r>
      <w:r>
        <w:rPr>
          <w:color w:val="231F20"/>
          <w:spacing w:val="-3"/>
          <w:w w:val="105"/>
        </w:rPr>
        <w:t> </w:t>
      </w:r>
      <w:r>
        <w:rPr>
          <w:color w:val="231F20"/>
          <w:w w:val="105"/>
        </w:rPr>
        <w:t>the</w:t>
      </w:r>
      <w:r>
        <w:rPr>
          <w:color w:val="231F20"/>
          <w:spacing w:val="-3"/>
          <w:w w:val="105"/>
        </w:rPr>
        <w:t> </w:t>
      </w:r>
      <w:r>
        <w:rPr>
          <w:color w:val="231F20"/>
          <w:w w:val="105"/>
        </w:rPr>
        <w:t>supervision</w:t>
      </w:r>
      <w:r>
        <w:rPr>
          <w:color w:val="231F20"/>
          <w:spacing w:val="-3"/>
          <w:w w:val="105"/>
        </w:rPr>
        <w:t> </w:t>
      </w:r>
      <w:r>
        <w:rPr>
          <w:color w:val="231F20"/>
          <w:w w:val="105"/>
        </w:rPr>
        <w:t>of Edward</w:t>
      </w:r>
      <w:r>
        <w:rPr>
          <w:color w:val="231F20"/>
          <w:spacing w:val="-3"/>
          <w:w w:val="105"/>
        </w:rPr>
        <w:t> </w:t>
      </w:r>
      <w:r>
        <w:rPr>
          <w:color w:val="231F20"/>
          <w:w w:val="105"/>
        </w:rPr>
        <w:t>Sturm,</w:t>
      </w:r>
      <w:r>
        <w:rPr>
          <w:color w:val="231F20"/>
          <w:spacing w:val="-3"/>
          <w:w w:val="105"/>
        </w:rPr>
        <w:t> </w:t>
      </w:r>
      <w:r>
        <w:rPr>
          <w:color w:val="231F20"/>
          <w:w w:val="105"/>
        </w:rPr>
        <w:t>a</w:t>
      </w:r>
      <w:r>
        <w:rPr>
          <w:color w:val="231F20"/>
          <w:spacing w:val="-3"/>
          <w:w w:val="105"/>
        </w:rPr>
        <w:t> </w:t>
      </w:r>
      <w:r>
        <w:rPr>
          <w:color w:val="231F20"/>
          <w:w w:val="105"/>
        </w:rPr>
        <w:t>NAHPC</w:t>
      </w:r>
      <w:r>
        <w:rPr>
          <w:color w:val="231F20"/>
          <w:spacing w:val="-3"/>
          <w:w w:val="105"/>
        </w:rPr>
        <w:t> </w:t>
      </w:r>
      <w:r>
        <w:rPr>
          <w:color w:val="231F20"/>
          <w:w w:val="105"/>
        </w:rPr>
        <w:t>exhibit</w:t>
      </w:r>
      <w:r>
        <w:rPr>
          <w:color w:val="231F20"/>
          <w:spacing w:val="-3"/>
          <w:w w:val="105"/>
        </w:rPr>
        <w:t> </w:t>
      </w:r>
      <w:r>
        <w:rPr>
          <w:color w:val="231F20"/>
          <w:w w:val="105"/>
        </w:rPr>
        <w:t>specialist,</w:t>
      </w:r>
      <w:r>
        <w:rPr>
          <w:color w:val="231F20"/>
          <w:spacing w:val="-3"/>
          <w:w w:val="105"/>
        </w:rPr>
        <w:t> </w:t>
      </w:r>
      <w:r>
        <w:rPr>
          <w:color w:val="231F20"/>
          <w:w w:val="105"/>
        </w:rPr>
        <w:t>in</w:t>
      </w:r>
      <w:r>
        <w:rPr>
          <w:color w:val="231F20"/>
          <w:spacing w:val="-3"/>
          <w:w w:val="105"/>
        </w:rPr>
        <w:t> </w:t>
      </w:r>
      <w:r>
        <w:rPr>
          <w:color w:val="231F20"/>
          <w:w w:val="105"/>
        </w:rPr>
        <w:t>June</w:t>
      </w:r>
      <w:r>
        <w:rPr>
          <w:color w:val="231F20"/>
          <w:spacing w:val="-3"/>
          <w:w w:val="105"/>
        </w:rPr>
        <w:t> </w:t>
      </w:r>
      <w:r>
        <w:rPr>
          <w:color w:val="231F20"/>
          <w:w w:val="105"/>
        </w:rPr>
        <w:t>of 1984.</w:t>
      </w:r>
    </w:p>
    <w:p>
      <w:pPr>
        <w:pStyle w:val="BodyText"/>
        <w:spacing w:line="292" w:lineRule="auto"/>
        <w:ind w:left="159" w:right="554"/>
        <w:rPr>
          <w:sz w:val="12"/>
        </w:rPr>
      </w:pPr>
      <w:r>
        <w:rPr>
          <w:color w:val="231F20"/>
          <w:spacing w:val="-2"/>
          <w:w w:val="105"/>
        </w:rPr>
        <w:t>The</w:t>
      </w:r>
      <w:r>
        <w:rPr>
          <w:color w:val="231F20"/>
          <w:spacing w:val="-7"/>
          <w:w w:val="105"/>
        </w:rPr>
        <w:t> </w:t>
      </w:r>
      <w:r>
        <w:rPr>
          <w:color w:val="231F20"/>
          <w:spacing w:val="-2"/>
          <w:w w:val="105"/>
        </w:rPr>
        <w:t>crew</w:t>
      </w:r>
      <w:r>
        <w:rPr>
          <w:color w:val="231F20"/>
          <w:spacing w:val="-7"/>
          <w:w w:val="105"/>
        </w:rPr>
        <w:t> </w:t>
      </w:r>
      <w:r>
        <w:rPr>
          <w:color w:val="231F20"/>
          <w:spacing w:val="-2"/>
          <w:w w:val="105"/>
        </w:rPr>
        <w:t>restored</w:t>
      </w:r>
      <w:r>
        <w:rPr>
          <w:color w:val="231F20"/>
          <w:spacing w:val="-7"/>
          <w:w w:val="105"/>
        </w:rPr>
        <w:t> </w:t>
      </w:r>
      <w:r>
        <w:rPr>
          <w:color w:val="231F20"/>
          <w:spacing w:val="-2"/>
          <w:w w:val="105"/>
        </w:rPr>
        <w:t>historic</w:t>
      </w:r>
      <w:r>
        <w:rPr>
          <w:color w:val="231F20"/>
          <w:spacing w:val="-7"/>
          <w:w w:val="105"/>
        </w:rPr>
        <w:t> </w:t>
      </w:r>
      <w:r>
        <w:rPr>
          <w:color w:val="231F20"/>
          <w:spacing w:val="-2"/>
          <w:w w:val="105"/>
        </w:rPr>
        <w:t>window</w:t>
      </w:r>
      <w:r>
        <w:rPr>
          <w:color w:val="231F20"/>
          <w:spacing w:val="-7"/>
          <w:w w:val="105"/>
        </w:rPr>
        <w:t> </w:t>
      </w:r>
      <w:r>
        <w:rPr>
          <w:color w:val="231F20"/>
          <w:spacing w:val="-2"/>
          <w:w w:val="105"/>
        </w:rPr>
        <w:t>wells</w:t>
      </w:r>
      <w:r>
        <w:rPr>
          <w:color w:val="231F20"/>
          <w:spacing w:val="-7"/>
          <w:w w:val="105"/>
        </w:rPr>
        <w:t> </w:t>
      </w:r>
      <w:r>
        <w:rPr>
          <w:color w:val="231F20"/>
          <w:spacing w:val="-2"/>
          <w:w w:val="105"/>
        </w:rPr>
        <w:t>and</w:t>
      </w:r>
      <w:r>
        <w:rPr>
          <w:color w:val="231F20"/>
          <w:spacing w:val="-7"/>
          <w:w w:val="105"/>
        </w:rPr>
        <w:t> </w:t>
      </w:r>
      <w:r>
        <w:rPr>
          <w:color w:val="231F20"/>
          <w:spacing w:val="-2"/>
          <w:w w:val="105"/>
        </w:rPr>
        <w:t>the</w:t>
      </w:r>
      <w:r>
        <w:rPr>
          <w:color w:val="231F20"/>
          <w:spacing w:val="-7"/>
          <w:w w:val="105"/>
        </w:rPr>
        <w:t> </w:t>
      </w:r>
      <w:r>
        <w:rPr>
          <w:color w:val="231F20"/>
          <w:spacing w:val="-2"/>
          <w:w w:val="105"/>
        </w:rPr>
        <w:t>Upjohn</w:t>
      </w:r>
      <w:r>
        <w:rPr>
          <w:color w:val="231F20"/>
          <w:spacing w:val="-7"/>
          <w:w w:val="105"/>
        </w:rPr>
        <w:t> </w:t>
      </w:r>
      <w:r>
        <w:rPr>
          <w:color w:val="231F20"/>
          <w:spacing w:val="-2"/>
          <w:w w:val="105"/>
        </w:rPr>
        <w:t>tower,</w:t>
      </w:r>
      <w:r>
        <w:rPr>
          <w:color w:val="231F20"/>
          <w:spacing w:val="-7"/>
          <w:w w:val="105"/>
        </w:rPr>
        <w:t> </w:t>
      </w:r>
      <w:r>
        <w:rPr>
          <w:color w:val="231F20"/>
          <w:spacing w:val="-2"/>
          <w:w w:val="105"/>
        </w:rPr>
        <w:t>completed</w:t>
      </w:r>
      <w:r>
        <w:rPr>
          <w:color w:val="231F20"/>
          <w:spacing w:val="-7"/>
          <w:w w:val="105"/>
        </w:rPr>
        <w:t> </w:t>
      </w:r>
      <w:r>
        <w:rPr>
          <w:color w:val="231F20"/>
          <w:spacing w:val="-2"/>
          <w:w w:val="105"/>
        </w:rPr>
        <w:t>the</w:t>
      </w:r>
      <w:r>
        <w:rPr>
          <w:color w:val="231F20"/>
          <w:spacing w:val="-7"/>
          <w:w w:val="105"/>
        </w:rPr>
        <w:t> </w:t>
      </w:r>
      <w:r>
        <w:rPr>
          <w:color w:val="231F20"/>
          <w:spacing w:val="-2"/>
          <w:w w:val="105"/>
        </w:rPr>
        <w:t>reconstruction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front</w:t>
      </w:r>
      <w:r>
        <w:rPr>
          <w:color w:val="231F20"/>
          <w:spacing w:val="-9"/>
          <w:w w:val="105"/>
        </w:rPr>
        <w:t> </w:t>
      </w:r>
      <w:r>
        <w:rPr>
          <w:color w:val="231F20"/>
          <w:w w:val="105"/>
        </w:rPr>
        <w:t>porch</w:t>
      </w:r>
      <w:r>
        <w:rPr>
          <w:color w:val="231F20"/>
          <w:spacing w:val="-9"/>
          <w:w w:val="105"/>
        </w:rPr>
        <w:t> </w:t>
      </w:r>
      <w:r>
        <w:rPr>
          <w:color w:val="231F20"/>
          <w:w w:val="105"/>
        </w:rPr>
        <w:t>as</w:t>
      </w:r>
      <w:r>
        <w:rPr>
          <w:color w:val="231F20"/>
          <w:spacing w:val="-9"/>
          <w:w w:val="105"/>
        </w:rPr>
        <w:t> </w:t>
      </w:r>
      <w:r>
        <w:rPr>
          <w:color w:val="231F20"/>
          <w:w w:val="105"/>
        </w:rPr>
        <w:t>well</w:t>
      </w:r>
      <w:r>
        <w:rPr>
          <w:color w:val="231F20"/>
          <w:spacing w:val="-9"/>
          <w:w w:val="105"/>
        </w:rPr>
        <w:t> </w:t>
      </w:r>
      <w:r>
        <w:rPr>
          <w:color w:val="231F20"/>
          <w:w w:val="105"/>
        </w:rPr>
        <w:t>as</w:t>
      </w:r>
      <w:r>
        <w:rPr>
          <w:color w:val="231F20"/>
          <w:spacing w:val="-9"/>
          <w:w w:val="105"/>
        </w:rPr>
        <w:t> </w:t>
      </w:r>
      <w:r>
        <w:rPr>
          <w:color w:val="231F20"/>
          <w:w w:val="105"/>
        </w:rPr>
        <w:t>details</w:t>
      </w:r>
      <w:r>
        <w:rPr>
          <w:color w:val="231F20"/>
          <w:spacing w:val="-9"/>
          <w:w w:val="105"/>
        </w:rPr>
        <w:t> </w:t>
      </w:r>
      <w:r>
        <w:rPr>
          <w:color w:val="231F20"/>
          <w:w w:val="105"/>
        </w:rPr>
        <w:t>on</w:t>
      </w:r>
      <w:r>
        <w:rPr>
          <w:color w:val="231F20"/>
          <w:spacing w:val="-9"/>
          <w:w w:val="105"/>
        </w:rPr>
        <w:t> </w:t>
      </w:r>
      <w:r>
        <w:rPr>
          <w:color w:val="231F20"/>
          <w:w w:val="105"/>
        </w:rPr>
        <w:t>the</w:t>
      </w:r>
      <w:r>
        <w:rPr>
          <w:color w:val="231F20"/>
          <w:spacing w:val="-9"/>
          <w:w w:val="105"/>
        </w:rPr>
        <w:t> </w:t>
      </w:r>
      <w:r>
        <w:rPr>
          <w:color w:val="231F20"/>
          <w:w w:val="105"/>
        </w:rPr>
        <w:t>exterior,</w:t>
      </w:r>
      <w:r>
        <w:rPr>
          <w:color w:val="231F20"/>
          <w:spacing w:val="-9"/>
          <w:w w:val="105"/>
        </w:rPr>
        <w:t> </w:t>
      </w:r>
      <w:r>
        <w:rPr>
          <w:color w:val="231F20"/>
          <w:w w:val="105"/>
        </w:rPr>
        <w:t>and</w:t>
      </w:r>
      <w:r>
        <w:rPr>
          <w:color w:val="231F20"/>
          <w:spacing w:val="-9"/>
          <w:w w:val="105"/>
        </w:rPr>
        <w:t> </w:t>
      </w:r>
      <w:r>
        <w:rPr>
          <w:color w:val="231F20"/>
          <w:w w:val="105"/>
        </w:rPr>
        <w:t>worked</w:t>
      </w:r>
      <w:r>
        <w:rPr>
          <w:color w:val="231F20"/>
          <w:spacing w:val="-9"/>
          <w:w w:val="105"/>
        </w:rPr>
        <w:t> </w:t>
      </w:r>
      <w:r>
        <w:rPr>
          <w:color w:val="231F20"/>
          <w:w w:val="105"/>
        </w:rPr>
        <w:t>on</w:t>
      </w:r>
      <w:r>
        <w:rPr>
          <w:color w:val="231F20"/>
          <w:spacing w:val="-9"/>
          <w:w w:val="105"/>
        </w:rPr>
        <w:t> </w:t>
      </w:r>
      <w:r>
        <w:rPr>
          <w:color w:val="231F20"/>
          <w:w w:val="105"/>
        </w:rPr>
        <w:t>the</w:t>
      </w:r>
      <w:r>
        <w:rPr>
          <w:color w:val="231F20"/>
          <w:spacing w:val="-9"/>
          <w:w w:val="105"/>
        </w:rPr>
        <w:t> </w:t>
      </w:r>
      <w:r>
        <w:rPr>
          <w:color w:val="231F20"/>
          <w:w w:val="105"/>
        </w:rPr>
        <w:t>restoration</w:t>
      </w:r>
      <w:r>
        <w:rPr>
          <w:color w:val="231F20"/>
          <w:spacing w:val="-9"/>
          <w:w w:val="105"/>
        </w:rPr>
        <w:t> </w:t>
      </w:r>
      <w:r>
        <w:rPr>
          <w:color w:val="231F20"/>
          <w:w w:val="105"/>
        </w:rPr>
        <w:t>and</w:t>
      </w:r>
      <w:r>
        <w:rPr>
          <w:color w:val="231F20"/>
          <w:spacing w:val="-9"/>
          <w:w w:val="105"/>
        </w:rPr>
        <w:t> </w:t>
      </w:r>
      <w:r>
        <w:rPr>
          <w:color w:val="231F20"/>
          <w:w w:val="105"/>
        </w:rPr>
        <w:t>pres- ervation</w:t>
      </w:r>
      <w:r>
        <w:rPr>
          <w:color w:val="231F20"/>
          <w:spacing w:val="-10"/>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basement</w:t>
      </w:r>
      <w:r>
        <w:rPr>
          <w:color w:val="231F20"/>
          <w:spacing w:val="-8"/>
          <w:w w:val="105"/>
        </w:rPr>
        <w:t> </w:t>
      </w:r>
      <w:r>
        <w:rPr>
          <w:color w:val="231F20"/>
          <w:w w:val="105"/>
        </w:rPr>
        <w:t>until</w:t>
      </w:r>
      <w:r>
        <w:rPr>
          <w:color w:val="231F20"/>
          <w:spacing w:val="-8"/>
          <w:w w:val="105"/>
        </w:rPr>
        <w:t> </w:t>
      </w:r>
      <w:r>
        <w:rPr>
          <w:color w:val="231F20"/>
          <w:w w:val="105"/>
        </w:rPr>
        <w:t>funding</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interior</w:t>
      </w:r>
      <w:r>
        <w:rPr>
          <w:color w:val="231F20"/>
          <w:spacing w:val="-9"/>
          <w:w w:val="105"/>
        </w:rPr>
        <w:t> </w:t>
      </w:r>
      <w:r>
        <w:rPr>
          <w:color w:val="231F20"/>
          <w:w w:val="105"/>
        </w:rPr>
        <w:t>work</w:t>
      </w:r>
      <w:r>
        <w:rPr>
          <w:color w:val="231F20"/>
          <w:spacing w:val="-8"/>
          <w:w w:val="105"/>
        </w:rPr>
        <w:t> </w:t>
      </w:r>
      <w:r>
        <w:rPr>
          <w:color w:val="231F20"/>
          <w:w w:val="105"/>
        </w:rPr>
        <w:t>was</w:t>
      </w:r>
      <w:r>
        <w:rPr>
          <w:color w:val="231F20"/>
          <w:spacing w:val="-8"/>
          <w:w w:val="105"/>
        </w:rPr>
        <w:t> </w:t>
      </w:r>
      <w:r>
        <w:rPr>
          <w:color w:val="231F20"/>
          <w:w w:val="105"/>
        </w:rPr>
        <w:t>cut.</w:t>
      </w:r>
      <w:r>
        <w:rPr>
          <w:color w:val="231F20"/>
          <w:spacing w:val="-13"/>
          <w:w w:val="105"/>
        </w:rPr>
        <w:t> </w:t>
      </w:r>
      <w:r>
        <w:rPr>
          <w:color w:val="231F20"/>
          <w:w w:val="105"/>
        </w:rPr>
        <w:t>The</w:t>
      </w:r>
      <w:r>
        <w:rPr>
          <w:color w:val="231F20"/>
          <w:spacing w:val="-7"/>
          <w:w w:val="105"/>
        </w:rPr>
        <w:t> </w:t>
      </w:r>
      <w:r>
        <w:rPr>
          <w:color w:val="231F20"/>
          <w:w w:val="105"/>
        </w:rPr>
        <w:t>restoration</w:t>
      </w:r>
      <w:r>
        <w:rPr>
          <w:color w:val="231F20"/>
          <w:spacing w:val="-8"/>
          <w:w w:val="105"/>
        </w:rPr>
        <w:t> </w:t>
      </w:r>
      <w:r>
        <w:rPr>
          <w:color w:val="231F20"/>
          <w:w w:val="105"/>
        </w:rPr>
        <w:t>of</w:t>
      </w:r>
      <w:r>
        <w:rPr>
          <w:color w:val="231F20"/>
          <w:spacing w:val="-2"/>
          <w:w w:val="105"/>
        </w:rPr>
        <w:t> </w:t>
      </w:r>
      <w:r>
        <w:rPr>
          <w:color w:val="231F20"/>
          <w:w w:val="105"/>
        </w:rPr>
        <w:t>the exterior of Lindenwald was completed in July 1985.</w:t>
      </w:r>
      <w:r>
        <w:rPr>
          <w:color w:val="231F20"/>
          <w:w w:val="105"/>
          <w:position w:val="7"/>
          <w:sz w:val="12"/>
        </w:rPr>
        <w:t>5</w:t>
      </w:r>
    </w:p>
    <w:p>
      <w:pPr>
        <w:pStyle w:val="BodyText"/>
        <w:spacing w:line="292" w:lineRule="auto"/>
        <w:ind w:left="159" w:right="554" w:firstLine="1080"/>
      </w:pPr>
      <w:r>
        <w:rPr>
          <w:color w:val="231F20"/>
          <w:spacing w:val="-2"/>
          <w:w w:val="105"/>
        </w:rPr>
        <w:t>The</w:t>
      </w:r>
      <w:r>
        <w:rPr>
          <w:color w:val="231F20"/>
          <w:spacing w:val="-5"/>
          <w:w w:val="105"/>
        </w:rPr>
        <w:t> </w:t>
      </w:r>
      <w:r>
        <w:rPr>
          <w:color w:val="231F20"/>
          <w:spacing w:val="-2"/>
          <w:w w:val="105"/>
        </w:rPr>
        <w:t>design</w:t>
      </w:r>
      <w:r>
        <w:rPr>
          <w:color w:val="231F20"/>
          <w:spacing w:val="-5"/>
          <w:w w:val="105"/>
        </w:rPr>
        <w:t> </w:t>
      </w:r>
      <w:r>
        <w:rPr>
          <w:color w:val="231F20"/>
          <w:spacing w:val="-2"/>
          <w:w w:val="105"/>
        </w:rPr>
        <w:t>of the</w:t>
      </w:r>
      <w:r>
        <w:rPr>
          <w:color w:val="231F20"/>
          <w:spacing w:val="-5"/>
          <w:w w:val="105"/>
        </w:rPr>
        <w:t> </w:t>
      </w:r>
      <w:r>
        <w:rPr>
          <w:color w:val="231F20"/>
          <w:spacing w:val="-2"/>
          <w:w w:val="105"/>
        </w:rPr>
        <w:t>mansion’s</w:t>
      </w:r>
      <w:r>
        <w:rPr>
          <w:color w:val="231F20"/>
          <w:spacing w:val="-5"/>
          <w:w w:val="105"/>
        </w:rPr>
        <w:t> </w:t>
      </w:r>
      <w:r>
        <w:rPr>
          <w:color w:val="231F20"/>
          <w:spacing w:val="-2"/>
          <w:w w:val="105"/>
        </w:rPr>
        <w:t>roof and</w:t>
      </w:r>
      <w:r>
        <w:rPr>
          <w:color w:val="231F20"/>
          <w:spacing w:val="-5"/>
          <w:w w:val="105"/>
        </w:rPr>
        <w:t> </w:t>
      </w:r>
      <w:r>
        <w:rPr>
          <w:color w:val="231F20"/>
          <w:spacing w:val="-2"/>
          <w:w w:val="105"/>
        </w:rPr>
        <w:t>its</w:t>
      </w:r>
      <w:r>
        <w:rPr>
          <w:color w:val="231F20"/>
          <w:spacing w:val="-5"/>
          <w:w w:val="105"/>
        </w:rPr>
        <w:t> </w:t>
      </w:r>
      <w:r>
        <w:rPr>
          <w:color w:val="231F20"/>
          <w:spacing w:val="-2"/>
          <w:w w:val="105"/>
        </w:rPr>
        <w:t>deteriorating</w:t>
      </w:r>
      <w:r>
        <w:rPr>
          <w:color w:val="231F20"/>
          <w:spacing w:val="-5"/>
          <w:w w:val="105"/>
        </w:rPr>
        <w:t> </w:t>
      </w:r>
      <w:r>
        <w:rPr>
          <w:color w:val="231F20"/>
          <w:spacing w:val="-2"/>
          <w:w w:val="105"/>
        </w:rPr>
        <w:t>condition</w:t>
      </w:r>
      <w:r>
        <w:rPr>
          <w:color w:val="231F20"/>
          <w:spacing w:val="-5"/>
          <w:w w:val="105"/>
        </w:rPr>
        <w:t> </w:t>
      </w:r>
      <w:r>
        <w:rPr>
          <w:color w:val="231F20"/>
          <w:spacing w:val="-2"/>
          <w:w w:val="105"/>
        </w:rPr>
        <w:t>posed</w:t>
      </w:r>
      <w:r>
        <w:rPr>
          <w:color w:val="231F20"/>
          <w:spacing w:val="-5"/>
          <w:w w:val="105"/>
        </w:rPr>
        <w:t> </w:t>
      </w:r>
      <w:r>
        <w:rPr>
          <w:color w:val="231F20"/>
          <w:spacing w:val="-2"/>
          <w:w w:val="105"/>
        </w:rPr>
        <w:t>a</w:t>
      </w:r>
      <w:r>
        <w:rPr>
          <w:color w:val="231F20"/>
          <w:spacing w:val="-5"/>
          <w:w w:val="105"/>
        </w:rPr>
        <w:t> </w:t>
      </w:r>
      <w:r>
        <w:rPr>
          <w:color w:val="231F20"/>
          <w:spacing w:val="-2"/>
          <w:w w:val="105"/>
        </w:rPr>
        <w:t>challenge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time</w:t>
      </w:r>
      <w:r>
        <w:rPr>
          <w:color w:val="231F20"/>
          <w:spacing w:val="-11"/>
          <w:w w:val="105"/>
        </w:rPr>
        <w:t> </w:t>
      </w:r>
      <w:r>
        <w:rPr>
          <w:color w:val="231F20"/>
          <w:w w:val="105"/>
        </w:rPr>
        <w:t>restoration</w:t>
      </w:r>
      <w:r>
        <w:rPr>
          <w:color w:val="231F20"/>
          <w:spacing w:val="-11"/>
          <w:w w:val="105"/>
        </w:rPr>
        <w:t> </w:t>
      </w:r>
      <w:r>
        <w:rPr>
          <w:color w:val="231F20"/>
          <w:w w:val="105"/>
        </w:rPr>
        <w:t>work</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house</w:t>
      </w:r>
      <w:r>
        <w:rPr>
          <w:color w:val="231F20"/>
          <w:spacing w:val="-11"/>
          <w:w w:val="105"/>
        </w:rPr>
        <w:t> </w:t>
      </w:r>
      <w:r>
        <w:rPr>
          <w:color w:val="231F20"/>
          <w:w w:val="105"/>
        </w:rPr>
        <w:t>began.</w:t>
      </w:r>
      <w:r>
        <w:rPr>
          <w:color w:val="231F20"/>
          <w:spacing w:val="-11"/>
          <w:w w:val="105"/>
        </w:rPr>
        <w:t> </w:t>
      </w:r>
      <w:r>
        <w:rPr>
          <w:color w:val="231F20"/>
          <w:w w:val="105"/>
        </w:rPr>
        <w:t>Wood</w:t>
      </w:r>
      <w:r>
        <w:rPr>
          <w:color w:val="231F20"/>
          <w:spacing w:val="-11"/>
          <w:w w:val="105"/>
        </w:rPr>
        <w:t> </w:t>
      </w:r>
      <w:r>
        <w:rPr>
          <w:color w:val="231F20"/>
          <w:w w:val="105"/>
        </w:rPr>
        <w:t>shingles</w:t>
      </w:r>
      <w:r>
        <w:rPr>
          <w:color w:val="231F20"/>
          <w:spacing w:val="-11"/>
          <w:w w:val="105"/>
        </w:rPr>
        <w:t> </w:t>
      </w:r>
      <w:r>
        <w:rPr>
          <w:color w:val="231F20"/>
          <w:w w:val="105"/>
        </w:rPr>
        <w:t>were</w:t>
      </w:r>
      <w:r>
        <w:rPr>
          <w:color w:val="231F20"/>
          <w:spacing w:val="-11"/>
          <w:w w:val="105"/>
        </w:rPr>
        <w:t> </w:t>
      </w:r>
      <w:r>
        <w:rPr>
          <w:color w:val="231F20"/>
          <w:w w:val="105"/>
        </w:rPr>
        <w:t>installed</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roof of</w:t>
      </w:r>
      <w:r>
        <w:rPr>
          <w:color w:val="231F20"/>
          <w:spacing w:val="-3"/>
          <w:w w:val="105"/>
        </w:rPr>
        <w:t> </w:t>
      </w:r>
      <w:r>
        <w:rPr>
          <w:color w:val="231F20"/>
          <w:w w:val="105"/>
        </w:rPr>
        <w:t>the</w:t>
      </w:r>
      <w:r>
        <w:rPr>
          <w:color w:val="231F20"/>
          <w:spacing w:val="-10"/>
          <w:w w:val="105"/>
        </w:rPr>
        <w:t> </w:t>
      </w:r>
      <w:r>
        <w:rPr>
          <w:color w:val="231F20"/>
          <w:w w:val="105"/>
        </w:rPr>
        <w:t>original</w:t>
      </w:r>
      <w:r>
        <w:rPr>
          <w:color w:val="231F20"/>
          <w:spacing w:val="-10"/>
          <w:w w:val="105"/>
        </w:rPr>
        <w:t> </w:t>
      </w:r>
      <w:r>
        <w:rPr>
          <w:color w:val="231F20"/>
          <w:w w:val="105"/>
        </w:rPr>
        <w:t>mansion</w:t>
      </w:r>
      <w:r>
        <w:rPr>
          <w:color w:val="231F20"/>
          <w:spacing w:val="-10"/>
          <w:w w:val="105"/>
        </w:rPr>
        <w:t> </w:t>
      </w:r>
      <w:r>
        <w:rPr>
          <w:color w:val="231F20"/>
          <w:w w:val="105"/>
        </w:rPr>
        <w:t>in</w:t>
      </w:r>
      <w:r>
        <w:rPr>
          <w:color w:val="231F20"/>
          <w:spacing w:val="-10"/>
          <w:w w:val="105"/>
        </w:rPr>
        <w:t> </w:t>
      </w:r>
      <w:r>
        <w:rPr>
          <w:color w:val="231F20"/>
          <w:w w:val="105"/>
        </w:rPr>
        <w:t>1980</w:t>
      </w:r>
      <w:r>
        <w:rPr>
          <w:color w:val="231F20"/>
          <w:spacing w:val="-10"/>
          <w:w w:val="105"/>
        </w:rPr>
        <w:t> </w:t>
      </w:r>
      <w:r>
        <w:rPr>
          <w:color w:val="231F20"/>
          <w:w w:val="105"/>
        </w:rPr>
        <w:t>by</w:t>
      </w:r>
      <w:r>
        <w:rPr>
          <w:color w:val="231F20"/>
          <w:spacing w:val="-12"/>
          <w:w w:val="105"/>
        </w:rPr>
        <w:t> </w:t>
      </w:r>
      <w:r>
        <w:rPr>
          <w:color w:val="231F20"/>
          <w:w w:val="105"/>
        </w:rPr>
        <w:t>a</w:t>
      </w:r>
      <w:r>
        <w:rPr>
          <w:color w:val="231F20"/>
          <w:spacing w:val="-10"/>
          <w:w w:val="105"/>
        </w:rPr>
        <w:t> </w:t>
      </w:r>
      <w:r>
        <w:rPr>
          <w:color w:val="231F20"/>
          <w:w w:val="105"/>
        </w:rPr>
        <w:t>contracted</w:t>
      </w:r>
      <w:r>
        <w:rPr>
          <w:color w:val="231F20"/>
          <w:spacing w:val="-10"/>
          <w:w w:val="105"/>
        </w:rPr>
        <w:t> </w:t>
      </w:r>
      <w:r>
        <w:rPr>
          <w:color w:val="231F20"/>
          <w:w w:val="105"/>
        </w:rPr>
        <w:t>company,</w:t>
      </w:r>
      <w:r>
        <w:rPr>
          <w:color w:val="231F20"/>
          <w:spacing w:val="-10"/>
          <w:w w:val="105"/>
        </w:rPr>
        <w:t> </w:t>
      </w:r>
      <w:r>
        <w:rPr>
          <w:color w:val="231F20"/>
          <w:w w:val="105"/>
        </w:rPr>
        <w:t>with</w:t>
      </w:r>
      <w:r>
        <w:rPr>
          <w:color w:val="231F20"/>
          <w:spacing w:val="-10"/>
          <w:w w:val="105"/>
        </w:rPr>
        <w:t> </w:t>
      </w:r>
      <w:r>
        <w:rPr>
          <w:color w:val="231F20"/>
          <w:w w:val="105"/>
        </w:rPr>
        <w:t>work</w:t>
      </w:r>
      <w:r>
        <w:rPr>
          <w:color w:val="231F20"/>
          <w:spacing w:val="-10"/>
          <w:w w:val="105"/>
        </w:rPr>
        <w:t> </w:t>
      </w:r>
      <w:r>
        <w:rPr>
          <w:color w:val="231F20"/>
          <w:w w:val="105"/>
        </w:rPr>
        <w:t>proceeding</w:t>
      </w:r>
      <w:r>
        <w:rPr>
          <w:color w:val="231F20"/>
          <w:spacing w:val="-10"/>
          <w:w w:val="105"/>
        </w:rPr>
        <w:t> </w:t>
      </w:r>
      <w:r>
        <w:rPr>
          <w:color w:val="231F20"/>
          <w:w w:val="105"/>
        </w:rPr>
        <w:t>under</w:t>
      </w:r>
      <w:r>
        <w:rPr>
          <w:color w:val="231F20"/>
          <w:spacing w:val="-10"/>
          <w:w w:val="105"/>
        </w:rPr>
        <w:t> </w:t>
      </w:r>
      <w:r>
        <w:rPr>
          <w:color w:val="231F20"/>
          <w:w w:val="105"/>
        </w:rPr>
        <w:t>Park Service</w:t>
      </w:r>
      <w:r>
        <w:rPr>
          <w:color w:val="231F20"/>
          <w:spacing w:val="-13"/>
          <w:w w:val="105"/>
        </w:rPr>
        <w:t> </w:t>
      </w:r>
      <w:r>
        <w:rPr>
          <w:color w:val="231F20"/>
          <w:w w:val="105"/>
        </w:rPr>
        <w:t>guidelines</w:t>
      </w:r>
      <w:r>
        <w:rPr>
          <w:color w:val="231F20"/>
          <w:spacing w:val="-9"/>
          <w:w w:val="105"/>
        </w:rPr>
        <w:t> </w:t>
      </w:r>
      <w:r>
        <w:rPr>
          <w:color w:val="231F20"/>
          <w:w w:val="105"/>
        </w:rPr>
        <w:t>and</w:t>
      </w:r>
      <w:r>
        <w:rPr>
          <w:color w:val="231F20"/>
          <w:spacing w:val="-10"/>
          <w:w w:val="105"/>
        </w:rPr>
        <w:t> </w:t>
      </w:r>
      <w:r>
        <w:rPr>
          <w:color w:val="231F20"/>
          <w:w w:val="105"/>
        </w:rPr>
        <w:t>speciﬁcations.</w:t>
      </w:r>
      <w:r>
        <w:rPr>
          <w:color w:val="231F20"/>
          <w:spacing w:val="-13"/>
          <w:w w:val="105"/>
        </w:rPr>
        <w:t> </w:t>
      </w:r>
      <w:r>
        <w:rPr>
          <w:color w:val="231F20"/>
          <w:w w:val="105"/>
        </w:rPr>
        <w:t>The</w:t>
      </w:r>
      <w:r>
        <w:rPr>
          <w:color w:val="231F20"/>
          <w:spacing w:val="-9"/>
          <w:w w:val="105"/>
        </w:rPr>
        <w:t> </w:t>
      </w:r>
      <w:r>
        <w:rPr>
          <w:color w:val="231F20"/>
          <w:w w:val="105"/>
        </w:rPr>
        <w:t>roof</w:t>
      </w:r>
      <w:r>
        <w:rPr>
          <w:color w:val="231F20"/>
          <w:spacing w:val="-4"/>
          <w:w w:val="105"/>
        </w:rPr>
        <w:t> </w:t>
      </w:r>
      <w:r>
        <w:rPr>
          <w:color w:val="231F20"/>
          <w:w w:val="105"/>
        </w:rPr>
        <w:t>was</w:t>
      </w:r>
      <w:r>
        <w:rPr>
          <w:color w:val="231F20"/>
          <w:spacing w:val="-10"/>
          <w:w w:val="105"/>
        </w:rPr>
        <w:t> </w:t>
      </w:r>
      <w:r>
        <w:rPr>
          <w:color w:val="231F20"/>
          <w:w w:val="105"/>
        </w:rPr>
        <w:t>inspected</w:t>
      </w:r>
      <w:r>
        <w:rPr>
          <w:color w:val="231F20"/>
          <w:spacing w:val="-10"/>
          <w:w w:val="105"/>
        </w:rPr>
        <w:t> </w:t>
      </w:r>
      <w:r>
        <w:rPr>
          <w:color w:val="231F20"/>
          <w:w w:val="105"/>
        </w:rPr>
        <w:t>annually</w:t>
      </w:r>
      <w:r>
        <w:rPr>
          <w:color w:val="231F20"/>
          <w:spacing w:val="-12"/>
          <w:w w:val="105"/>
        </w:rPr>
        <w:t> </w:t>
      </w:r>
      <w:r>
        <w:rPr>
          <w:color w:val="231F20"/>
          <w:w w:val="105"/>
        </w:rPr>
        <w:t>and</w:t>
      </w:r>
      <w:r>
        <w:rPr>
          <w:color w:val="231F20"/>
          <w:spacing w:val="-10"/>
          <w:w w:val="105"/>
        </w:rPr>
        <w:t> </w:t>
      </w:r>
      <w:r>
        <w:rPr>
          <w:color w:val="231F20"/>
          <w:w w:val="105"/>
        </w:rPr>
        <w:t>held</w:t>
      </w:r>
      <w:r>
        <w:rPr>
          <w:color w:val="231F20"/>
          <w:spacing w:val="-10"/>
          <w:w w:val="105"/>
        </w:rPr>
        <w:t> </w:t>
      </w:r>
      <w:r>
        <w:rPr>
          <w:color w:val="231F20"/>
          <w:w w:val="105"/>
        </w:rPr>
        <w:t>up</w:t>
      </w:r>
      <w:r>
        <w:rPr>
          <w:color w:val="231F20"/>
          <w:spacing w:val="-10"/>
          <w:w w:val="105"/>
        </w:rPr>
        <w:t> </w:t>
      </w:r>
      <w:r>
        <w:rPr>
          <w:color w:val="231F20"/>
          <w:w w:val="105"/>
        </w:rPr>
        <w:t>relatively well</w:t>
      </w:r>
      <w:r>
        <w:rPr>
          <w:color w:val="231F20"/>
          <w:spacing w:val="-13"/>
          <w:w w:val="105"/>
        </w:rPr>
        <w:t> </w:t>
      </w:r>
      <w:r>
        <w:rPr>
          <w:color w:val="231F20"/>
          <w:w w:val="105"/>
        </w:rPr>
        <w:t>until</w:t>
      </w:r>
      <w:r>
        <w:rPr>
          <w:color w:val="231F20"/>
          <w:spacing w:val="-12"/>
          <w:w w:val="105"/>
        </w:rPr>
        <w:t> </w:t>
      </w:r>
      <w:r>
        <w:rPr>
          <w:color w:val="231F20"/>
          <w:w w:val="105"/>
        </w:rPr>
        <w:t>1987,</w:t>
      </w:r>
      <w:r>
        <w:rPr>
          <w:color w:val="231F20"/>
          <w:spacing w:val="-12"/>
          <w:w w:val="105"/>
        </w:rPr>
        <w:t> </w:t>
      </w:r>
      <w:r>
        <w:rPr>
          <w:color w:val="231F20"/>
          <w:w w:val="105"/>
        </w:rPr>
        <w:t>when</w:t>
      </w:r>
      <w:r>
        <w:rPr>
          <w:color w:val="231F20"/>
          <w:spacing w:val="-12"/>
          <w:w w:val="105"/>
        </w:rPr>
        <w:t> </w:t>
      </w:r>
      <w:r>
        <w:rPr>
          <w:color w:val="231F20"/>
          <w:w w:val="105"/>
        </w:rPr>
        <w:t>heavy</w:t>
      </w:r>
      <w:r>
        <w:rPr>
          <w:color w:val="231F20"/>
          <w:spacing w:val="-12"/>
          <w:w w:val="105"/>
        </w:rPr>
        <w:t> </w:t>
      </w:r>
      <w:r>
        <w:rPr>
          <w:color w:val="231F20"/>
          <w:w w:val="105"/>
        </w:rPr>
        <w:t>summer</w:t>
      </w:r>
      <w:r>
        <w:rPr>
          <w:color w:val="231F20"/>
          <w:spacing w:val="-12"/>
          <w:w w:val="105"/>
        </w:rPr>
        <w:t> </w:t>
      </w:r>
      <w:r>
        <w:rPr>
          <w:color w:val="231F20"/>
          <w:w w:val="105"/>
        </w:rPr>
        <w:t>rains</w:t>
      </w:r>
      <w:r>
        <w:rPr>
          <w:color w:val="231F20"/>
          <w:spacing w:val="-12"/>
          <w:w w:val="105"/>
        </w:rPr>
        <w:t> </w:t>
      </w:r>
      <w:r>
        <w:rPr>
          <w:color w:val="231F20"/>
          <w:w w:val="105"/>
        </w:rPr>
        <w:t>produced</w:t>
      </w:r>
      <w:r>
        <w:rPr>
          <w:color w:val="231F20"/>
          <w:spacing w:val="-13"/>
          <w:w w:val="105"/>
        </w:rPr>
        <w:t> </w:t>
      </w:r>
      <w:r>
        <w:rPr>
          <w:color w:val="231F20"/>
          <w:w w:val="105"/>
        </w:rPr>
        <w:t>small</w:t>
      </w:r>
      <w:r>
        <w:rPr>
          <w:color w:val="231F20"/>
          <w:spacing w:val="-12"/>
          <w:w w:val="105"/>
        </w:rPr>
        <w:t> </w:t>
      </w:r>
      <w:r>
        <w:rPr>
          <w:color w:val="231F20"/>
          <w:w w:val="105"/>
        </w:rPr>
        <w:t>leaks</w:t>
      </w:r>
      <w:r>
        <w:rPr>
          <w:color w:val="231F20"/>
          <w:spacing w:val="-12"/>
          <w:w w:val="105"/>
        </w:rPr>
        <w:t> </w:t>
      </w:r>
      <w:r>
        <w:rPr>
          <w:color w:val="231F20"/>
          <w:w w:val="105"/>
        </w:rPr>
        <w:t>and</w:t>
      </w:r>
      <w:r>
        <w:rPr>
          <w:color w:val="231F20"/>
          <w:spacing w:val="-12"/>
          <w:w w:val="105"/>
        </w:rPr>
        <w:t> </w:t>
      </w:r>
      <w:r>
        <w:rPr>
          <w:color w:val="231F20"/>
          <w:w w:val="105"/>
        </w:rPr>
        <w:t>examination</w:t>
      </w:r>
      <w:r>
        <w:rPr>
          <w:color w:val="231F20"/>
          <w:spacing w:val="-12"/>
          <w:w w:val="105"/>
        </w:rPr>
        <w:t> </w:t>
      </w:r>
      <w:r>
        <w:rPr>
          <w:color w:val="231F20"/>
          <w:w w:val="105"/>
        </w:rPr>
        <w:t>showed</w:t>
      </w:r>
    </w:p>
    <w:p>
      <w:pPr>
        <w:pStyle w:val="BodyText"/>
        <w:spacing w:line="292" w:lineRule="auto"/>
        <w:ind w:left="159" w:right="622"/>
      </w:pPr>
      <w:r>
        <w:rPr>
          <w:color w:val="231F20"/>
          <w:w w:val="105"/>
        </w:rPr>
        <w:t>that</w:t>
      </w:r>
      <w:r>
        <w:rPr>
          <w:color w:val="231F20"/>
          <w:spacing w:val="-13"/>
          <w:w w:val="105"/>
        </w:rPr>
        <w:t> </w:t>
      </w:r>
      <w:r>
        <w:rPr>
          <w:color w:val="231F20"/>
          <w:w w:val="105"/>
        </w:rPr>
        <w:t>the</w:t>
      </w:r>
      <w:r>
        <w:rPr>
          <w:color w:val="231F20"/>
          <w:spacing w:val="-12"/>
          <w:w w:val="105"/>
        </w:rPr>
        <w:t> </w:t>
      </w:r>
      <w:r>
        <w:rPr>
          <w:color w:val="231F20"/>
          <w:w w:val="105"/>
        </w:rPr>
        <w:t>shingles</w:t>
      </w:r>
      <w:r>
        <w:rPr>
          <w:color w:val="231F20"/>
          <w:spacing w:val="-12"/>
          <w:w w:val="105"/>
        </w:rPr>
        <w:t> </w:t>
      </w:r>
      <w:r>
        <w:rPr>
          <w:color w:val="231F20"/>
          <w:w w:val="105"/>
        </w:rPr>
        <w:t>were</w:t>
      </w:r>
      <w:r>
        <w:rPr>
          <w:color w:val="231F20"/>
          <w:spacing w:val="-12"/>
          <w:w w:val="105"/>
        </w:rPr>
        <w:t> </w:t>
      </w:r>
      <w:r>
        <w:rPr>
          <w:color w:val="231F20"/>
          <w:w w:val="105"/>
        </w:rPr>
        <w:t>deteriorating</w:t>
      </w:r>
      <w:r>
        <w:rPr>
          <w:color w:val="231F20"/>
          <w:spacing w:val="-11"/>
          <w:w w:val="105"/>
        </w:rPr>
        <w:t> </w:t>
      </w:r>
      <w:r>
        <w:rPr>
          <w:color w:val="231F20"/>
          <w:w w:val="105"/>
        </w:rPr>
        <w:t>from</w:t>
      </w:r>
      <w:r>
        <w:rPr>
          <w:color w:val="231F20"/>
          <w:spacing w:val="-13"/>
          <w:w w:val="105"/>
        </w:rPr>
        <w:t> </w:t>
      </w:r>
      <w:r>
        <w:rPr>
          <w:color w:val="231F20"/>
          <w:w w:val="105"/>
        </w:rPr>
        <w:t>beneath</w:t>
      </w:r>
      <w:r>
        <w:rPr>
          <w:color w:val="231F20"/>
          <w:spacing w:val="-11"/>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roof</w:t>
      </w:r>
      <w:r>
        <w:rPr>
          <w:color w:val="231F20"/>
          <w:spacing w:val="-6"/>
          <w:w w:val="105"/>
        </w:rPr>
        <w:t> </w:t>
      </w:r>
      <w:r>
        <w:rPr>
          <w:color w:val="231F20"/>
          <w:w w:val="105"/>
        </w:rPr>
        <w:t>itself</w:t>
      </w:r>
      <w:r>
        <w:rPr>
          <w:color w:val="231F20"/>
          <w:spacing w:val="-6"/>
          <w:w w:val="105"/>
        </w:rPr>
        <w:t> </w:t>
      </w:r>
      <w:r>
        <w:rPr>
          <w:color w:val="231F20"/>
          <w:w w:val="105"/>
        </w:rPr>
        <w:t>had</w:t>
      </w:r>
      <w:r>
        <w:rPr>
          <w:color w:val="231F20"/>
          <w:spacing w:val="-12"/>
          <w:w w:val="105"/>
        </w:rPr>
        <w:t> </w:t>
      </w:r>
      <w:r>
        <w:rPr>
          <w:color w:val="231F20"/>
          <w:w w:val="105"/>
        </w:rPr>
        <w:t>suﬀered</w:t>
      </w:r>
      <w:r>
        <w:rPr>
          <w:color w:val="231F20"/>
          <w:spacing w:val="-12"/>
          <w:w w:val="105"/>
        </w:rPr>
        <w:t> </w:t>
      </w:r>
      <w:r>
        <w:rPr>
          <w:color w:val="231F20"/>
          <w:w w:val="105"/>
        </w:rPr>
        <w:t>damage.</w:t>
      </w:r>
      <w:r>
        <w:rPr>
          <w:color w:val="231F20"/>
          <w:spacing w:val="-13"/>
          <w:w w:val="105"/>
        </w:rPr>
        <w:t> </w:t>
      </w:r>
      <w:r>
        <w:rPr>
          <w:color w:val="231F20"/>
          <w:w w:val="105"/>
        </w:rPr>
        <w:t>A </w:t>
      </w:r>
      <w:r>
        <w:rPr>
          <w:color w:val="231F20"/>
          <w:spacing w:val="-2"/>
          <w:w w:val="105"/>
        </w:rPr>
        <w:t>project</w:t>
      </w:r>
      <w:r>
        <w:rPr>
          <w:color w:val="231F20"/>
          <w:spacing w:val="-11"/>
          <w:w w:val="105"/>
        </w:rPr>
        <w:t> </w:t>
      </w:r>
      <w:r>
        <w:rPr>
          <w:color w:val="231F20"/>
          <w:spacing w:val="-2"/>
          <w:w w:val="105"/>
        </w:rPr>
        <w:t>inspector</w:t>
      </w:r>
      <w:r>
        <w:rPr>
          <w:color w:val="231F20"/>
          <w:spacing w:val="-10"/>
          <w:w w:val="105"/>
        </w:rPr>
        <w:t> </w:t>
      </w:r>
      <w:r>
        <w:rPr>
          <w:color w:val="231F20"/>
          <w:spacing w:val="-2"/>
          <w:w w:val="105"/>
        </w:rPr>
        <w:t>recommended</w:t>
      </w:r>
      <w:r>
        <w:rPr>
          <w:color w:val="231F20"/>
          <w:spacing w:val="-10"/>
          <w:w w:val="105"/>
        </w:rPr>
        <w:t> </w:t>
      </w:r>
      <w:r>
        <w:rPr>
          <w:color w:val="231F20"/>
          <w:spacing w:val="-2"/>
          <w:w w:val="105"/>
        </w:rPr>
        <w:t>immediate</w:t>
      </w:r>
      <w:r>
        <w:rPr>
          <w:color w:val="231F20"/>
          <w:spacing w:val="-10"/>
          <w:w w:val="105"/>
        </w:rPr>
        <w:t> </w:t>
      </w:r>
      <w:r>
        <w:rPr>
          <w:color w:val="231F20"/>
          <w:spacing w:val="-2"/>
          <w:w w:val="105"/>
        </w:rPr>
        <w:t>replacement,</w:t>
      </w:r>
      <w:r>
        <w:rPr>
          <w:color w:val="231F20"/>
          <w:spacing w:val="-10"/>
          <w:w w:val="105"/>
        </w:rPr>
        <w:t> </w:t>
      </w:r>
      <w:r>
        <w:rPr>
          <w:color w:val="231F20"/>
          <w:spacing w:val="-2"/>
          <w:w w:val="105"/>
        </w:rPr>
        <w:t>and</w:t>
      </w:r>
      <w:r>
        <w:rPr>
          <w:color w:val="231F20"/>
          <w:spacing w:val="-10"/>
          <w:w w:val="105"/>
        </w:rPr>
        <w:t> </w:t>
      </w:r>
      <w:r>
        <w:rPr>
          <w:color w:val="231F20"/>
          <w:spacing w:val="-2"/>
          <w:w w:val="105"/>
        </w:rPr>
        <w:t>the</w:t>
      </w:r>
      <w:r>
        <w:rPr>
          <w:color w:val="231F20"/>
          <w:spacing w:val="-10"/>
          <w:w w:val="105"/>
        </w:rPr>
        <w:t> </w:t>
      </w:r>
      <w:r>
        <w:rPr>
          <w:color w:val="231F20"/>
          <w:spacing w:val="-2"/>
          <w:w w:val="105"/>
        </w:rPr>
        <w:t>pine</w:t>
      </w:r>
      <w:r>
        <w:rPr>
          <w:color w:val="231F20"/>
          <w:spacing w:val="-11"/>
          <w:w w:val="105"/>
        </w:rPr>
        <w:t> </w:t>
      </w:r>
      <w:r>
        <w:rPr>
          <w:color w:val="231F20"/>
          <w:spacing w:val="-2"/>
          <w:w w:val="105"/>
        </w:rPr>
        <w:t>shingles</w:t>
      </w:r>
      <w:r>
        <w:rPr>
          <w:color w:val="231F20"/>
          <w:spacing w:val="-10"/>
          <w:w w:val="105"/>
        </w:rPr>
        <w:t> </w:t>
      </w:r>
      <w:r>
        <w:rPr>
          <w:color w:val="231F20"/>
          <w:spacing w:val="-2"/>
          <w:w w:val="105"/>
        </w:rPr>
        <w:t>were</w:t>
      </w:r>
      <w:r>
        <w:rPr>
          <w:color w:val="231F20"/>
          <w:spacing w:val="-10"/>
          <w:w w:val="105"/>
        </w:rPr>
        <w:t> </w:t>
      </w:r>
      <w:r>
        <w:rPr>
          <w:color w:val="231F20"/>
          <w:spacing w:val="-2"/>
          <w:w w:val="105"/>
        </w:rPr>
        <w:t>replaced </w:t>
      </w:r>
      <w:r>
        <w:rPr>
          <w:color w:val="231F20"/>
          <w:w w:val="105"/>
        </w:rPr>
        <w:t>with</w:t>
      </w:r>
      <w:r>
        <w:rPr>
          <w:color w:val="231F20"/>
          <w:spacing w:val="-10"/>
          <w:w w:val="105"/>
        </w:rPr>
        <w:t> </w:t>
      </w:r>
      <w:r>
        <w:rPr>
          <w:color w:val="231F20"/>
          <w:w w:val="105"/>
        </w:rPr>
        <w:t>red</w:t>
      </w:r>
      <w:r>
        <w:rPr>
          <w:color w:val="231F20"/>
          <w:spacing w:val="-10"/>
          <w:w w:val="105"/>
        </w:rPr>
        <w:t> </w:t>
      </w:r>
      <w:r>
        <w:rPr>
          <w:color w:val="231F20"/>
          <w:w w:val="105"/>
        </w:rPr>
        <w:t>cedar</w:t>
      </w:r>
      <w:r>
        <w:rPr>
          <w:color w:val="231F20"/>
          <w:spacing w:val="-10"/>
          <w:w w:val="105"/>
        </w:rPr>
        <w:t> </w:t>
      </w:r>
      <w:r>
        <w:rPr>
          <w:color w:val="231F20"/>
          <w:w w:val="105"/>
        </w:rPr>
        <w:t>shingles.</w:t>
      </w:r>
      <w:r>
        <w:rPr>
          <w:color w:val="231F20"/>
          <w:w w:val="105"/>
          <w:position w:val="7"/>
          <w:sz w:val="12"/>
        </w:rPr>
        <w:t>6</w:t>
      </w:r>
      <w:r>
        <w:rPr>
          <w:color w:val="231F20"/>
          <w:spacing w:val="50"/>
          <w:w w:val="105"/>
          <w:position w:val="7"/>
          <w:sz w:val="12"/>
        </w:rPr>
        <w:t> </w:t>
      </w:r>
      <w:r>
        <w:rPr>
          <w:color w:val="231F20"/>
          <w:w w:val="105"/>
        </w:rPr>
        <w:t>Ensuing</w:t>
      </w:r>
      <w:r>
        <w:rPr>
          <w:color w:val="231F20"/>
          <w:spacing w:val="-10"/>
          <w:w w:val="105"/>
        </w:rPr>
        <w:t> </w:t>
      </w:r>
      <w:r>
        <w:rPr>
          <w:color w:val="231F20"/>
          <w:w w:val="105"/>
        </w:rPr>
        <w:t>work</w:t>
      </w:r>
      <w:r>
        <w:rPr>
          <w:color w:val="231F20"/>
          <w:spacing w:val="-10"/>
          <w:w w:val="105"/>
        </w:rPr>
        <w:t> </w:t>
      </w:r>
      <w:r>
        <w:rPr>
          <w:color w:val="231F20"/>
          <w:w w:val="105"/>
        </w:rPr>
        <w:t>by</w:t>
      </w:r>
      <w:r>
        <w:rPr>
          <w:color w:val="231F20"/>
          <w:spacing w:val="-12"/>
          <w:w w:val="105"/>
        </w:rPr>
        <w:t> </w:t>
      </w:r>
      <w:r>
        <w:rPr>
          <w:color w:val="231F20"/>
          <w:w w:val="105"/>
        </w:rPr>
        <w:t>an</w:t>
      </w:r>
      <w:r>
        <w:rPr>
          <w:color w:val="231F20"/>
          <w:spacing w:val="-10"/>
          <w:w w:val="105"/>
        </w:rPr>
        <w:t> </w:t>
      </w:r>
      <w:r>
        <w:rPr>
          <w:color w:val="231F20"/>
          <w:w w:val="105"/>
        </w:rPr>
        <w:t>outside</w:t>
      </w:r>
      <w:r>
        <w:rPr>
          <w:color w:val="231F20"/>
          <w:spacing w:val="-10"/>
          <w:w w:val="105"/>
        </w:rPr>
        <w:t> </w:t>
      </w:r>
      <w:r>
        <w:rPr>
          <w:color w:val="231F20"/>
          <w:w w:val="105"/>
        </w:rPr>
        <w:t>contractor</w:t>
      </w:r>
      <w:r>
        <w:rPr>
          <w:color w:val="231F20"/>
          <w:spacing w:val="-10"/>
          <w:w w:val="105"/>
        </w:rPr>
        <w:t> </w:t>
      </w:r>
      <w:r>
        <w:rPr>
          <w:color w:val="231F20"/>
          <w:w w:val="105"/>
        </w:rPr>
        <w:t>proved</w:t>
      </w:r>
      <w:r>
        <w:rPr>
          <w:color w:val="231F20"/>
          <w:spacing w:val="-10"/>
          <w:w w:val="105"/>
        </w:rPr>
        <w:t> </w:t>
      </w:r>
      <w:r>
        <w:rPr>
          <w:color w:val="231F20"/>
          <w:w w:val="105"/>
        </w:rPr>
        <w:t>unsatisfactory,</w:t>
      </w:r>
      <w:r>
        <w:rPr>
          <w:color w:val="231F20"/>
          <w:spacing w:val="-10"/>
          <w:w w:val="105"/>
        </w:rPr>
        <w:t> </w:t>
      </w:r>
      <w:r>
        <w:rPr>
          <w:color w:val="231F20"/>
          <w:w w:val="105"/>
        </w:rPr>
        <w:t>and although</w:t>
      </w:r>
      <w:r>
        <w:rPr>
          <w:color w:val="231F20"/>
          <w:spacing w:val="-11"/>
          <w:w w:val="105"/>
        </w:rPr>
        <w:t> </w:t>
      </w:r>
      <w:r>
        <w:rPr>
          <w:color w:val="231F20"/>
          <w:w w:val="105"/>
        </w:rPr>
        <w:t>park</w:t>
      </w:r>
      <w:r>
        <w:rPr>
          <w:color w:val="231F20"/>
          <w:spacing w:val="-11"/>
          <w:w w:val="105"/>
        </w:rPr>
        <w:t> </w:t>
      </w:r>
      <w:r>
        <w:rPr>
          <w:color w:val="231F20"/>
          <w:w w:val="105"/>
        </w:rPr>
        <w:t>maintenance</w:t>
      </w:r>
      <w:r>
        <w:rPr>
          <w:color w:val="231F20"/>
          <w:spacing w:val="-11"/>
          <w:w w:val="105"/>
        </w:rPr>
        <w:t> </w:t>
      </w:r>
      <w:r>
        <w:rPr>
          <w:color w:val="231F20"/>
          <w:w w:val="105"/>
        </w:rPr>
        <w:t>staﬀ</w:t>
      </w:r>
      <w:r>
        <w:rPr>
          <w:color w:val="231F20"/>
          <w:spacing w:val="-6"/>
          <w:w w:val="105"/>
        </w:rPr>
        <w:t> </w:t>
      </w:r>
      <w:r>
        <w:rPr>
          <w:color w:val="231F20"/>
          <w:w w:val="105"/>
        </w:rPr>
        <w:t>tried</w:t>
      </w:r>
      <w:r>
        <w:rPr>
          <w:color w:val="231F20"/>
          <w:spacing w:val="-11"/>
          <w:w w:val="105"/>
        </w:rPr>
        <w:t> </w:t>
      </w:r>
      <w:r>
        <w:rPr>
          <w:color w:val="231F20"/>
          <w:w w:val="105"/>
        </w:rPr>
        <w:t>to</w:t>
      </w:r>
      <w:r>
        <w:rPr>
          <w:color w:val="231F20"/>
          <w:spacing w:val="-11"/>
          <w:w w:val="105"/>
        </w:rPr>
        <w:t> </w:t>
      </w:r>
      <w:r>
        <w:rPr>
          <w:color w:val="231F20"/>
          <w:w w:val="105"/>
        </w:rPr>
        <w:t>mitigate</w:t>
      </w:r>
      <w:r>
        <w:rPr>
          <w:color w:val="231F20"/>
          <w:spacing w:val="-11"/>
          <w:w w:val="105"/>
        </w:rPr>
        <w:t> </w:t>
      </w:r>
      <w:r>
        <w:rPr>
          <w:color w:val="231F20"/>
          <w:w w:val="105"/>
        </w:rPr>
        <w:t>the</w:t>
      </w:r>
      <w:r>
        <w:rPr>
          <w:color w:val="231F20"/>
          <w:spacing w:val="-11"/>
          <w:w w:val="105"/>
        </w:rPr>
        <w:t> </w:t>
      </w:r>
      <w:r>
        <w:rPr>
          <w:color w:val="231F20"/>
          <w:w w:val="105"/>
        </w:rPr>
        <w:t>eﬀects</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roof’s</w:t>
      </w:r>
      <w:r>
        <w:rPr>
          <w:color w:val="231F20"/>
          <w:spacing w:val="-11"/>
          <w:w w:val="105"/>
        </w:rPr>
        <w:t> </w:t>
      </w:r>
      <w:r>
        <w:rPr>
          <w:color w:val="231F20"/>
          <w:w w:val="105"/>
        </w:rPr>
        <w:t>deterioration,</w:t>
      </w:r>
      <w:r>
        <w:rPr>
          <w:color w:val="231F20"/>
          <w:spacing w:val="-11"/>
          <w:w w:val="105"/>
        </w:rPr>
        <w:t> </w:t>
      </w:r>
      <w:r>
        <w:rPr>
          <w:color w:val="231F20"/>
          <w:w w:val="105"/>
        </w:rPr>
        <w:t>it continued</w:t>
      </w:r>
      <w:r>
        <w:rPr>
          <w:color w:val="231F20"/>
          <w:spacing w:val="-2"/>
          <w:w w:val="105"/>
        </w:rPr>
        <w:t> </w:t>
      </w:r>
      <w:r>
        <w:rPr>
          <w:color w:val="231F20"/>
          <w:w w:val="105"/>
        </w:rPr>
        <w:t>to</w:t>
      </w:r>
      <w:r>
        <w:rPr>
          <w:color w:val="231F20"/>
          <w:spacing w:val="-2"/>
          <w:w w:val="105"/>
        </w:rPr>
        <w:t> </w:t>
      </w:r>
      <w:r>
        <w:rPr>
          <w:color w:val="231F20"/>
          <w:w w:val="105"/>
        </w:rPr>
        <w:t>be</w:t>
      </w:r>
      <w:r>
        <w:rPr>
          <w:color w:val="231F20"/>
          <w:spacing w:val="-2"/>
          <w:w w:val="105"/>
        </w:rPr>
        <w:t> </w:t>
      </w:r>
      <w:r>
        <w:rPr>
          <w:color w:val="231F20"/>
          <w:w w:val="105"/>
        </w:rPr>
        <w:t>a</w:t>
      </w:r>
      <w:r>
        <w:rPr>
          <w:color w:val="231F20"/>
          <w:spacing w:val="-2"/>
          <w:w w:val="105"/>
        </w:rPr>
        <w:t> </w:t>
      </w:r>
      <w:r>
        <w:rPr>
          <w:color w:val="231F20"/>
          <w:w w:val="105"/>
        </w:rPr>
        <w:t>serious</w:t>
      </w:r>
      <w:r>
        <w:rPr>
          <w:color w:val="231F20"/>
          <w:spacing w:val="-2"/>
          <w:w w:val="105"/>
        </w:rPr>
        <w:t> </w:t>
      </w:r>
      <w:r>
        <w:rPr>
          <w:color w:val="231F20"/>
          <w:w w:val="105"/>
        </w:rPr>
        <w:t>problem.</w:t>
      </w:r>
      <w:r>
        <w:rPr>
          <w:color w:val="231F20"/>
          <w:spacing w:val="-2"/>
          <w:w w:val="105"/>
        </w:rPr>
        <w:t> </w:t>
      </w:r>
      <w:r>
        <w:rPr>
          <w:color w:val="231F20"/>
          <w:w w:val="105"/>
        </w:rPr>
        <w:t>In</w:t>
      </w:r>
      <w:r>
        <w:rPr>
          <w:color w:val="231F20"/>
          <w:spacing w:val="-2"/>
          <w:w w:val="105"/>
        </w:rPr>
        <w:t> </w:t>
      </w:r>
      <w:r>
        <w:rPr>
          <w:color w:val="231F20"/>
          <w:w w:val="105"/>
        </w:rPr>
        <w:t>1990,</w:t>
      </w:r>
      <w:r>
        <w:rPr>
          <w:color w:val="231F20"/>
          <w:spacing w:val="-2"/>
          <w:w w:val="105"/>
        </w:rPr>
        <w:t> </w:t>
      </w:r>
      <w:r>
        <w:rPr>
          <w:color w:val="231F20"/>
          <w:w w:val="105"/>
        </w:rPr>
        <w:t>NARO</w:t>
      </w:r>
      <w:r>
        <w:rPr>
          <w:color w:val="231F20"/>
          <w:spacing w:val="-2"/>
          <w:w w:val="105"/>
        </w:rPr>
        <w:t> </w:t>
      </w:r>
      <w:r>
        <w:rPr>
          <w:color w:val="231F20"/>
          <w:w w:val="105"/>
        </w:rPr>
        <w:t>approved</w:t>
      </w:r>
      <w:r>
        <w:rPr>
          <w:color w:val="231F20"/>
          <w:spacing w:val="-2"/>
          <w:w w:val="105"/>
        </w:rPr>
        <w:t> </w:t>
      </w:r>
      <w:r>
        <w:rPr>
          <w:color w:val="231F20"/>
          <w:w w:val="105"/>
        </w:rPr>
        <w:t>the</w:t>
      </w:r>
      <w:r>
        <w:rPr>
          <w:color w:val="231F20"/>
          <w:spacing w:val="-2"/>
          <w:w w:val="105"/>
        </w:rPr>
        <w:t> </w:t>
      </w:r>
      <w:r>
        <w:rPr>
          <w:color w:val="231F20"/>
          <w:w w:val="105"/>
        </w:rPr>
        <w:t>replacement</w:t>
      </w:r>
      <w:r>
        <w:rPr>
          <w:color w:val="231F20"/>
          <w:spacing w:val="-2"/>
          <w:w w:val="105"/>
        </w:rPr>
        <w:t> </w:t>
      </w:r>
      <w:r>
        <w:rPr>
          <w:color w:val="231F20"/>
          <w:w w:val="105"/>
        </w:rPr>
        <w:t>of the</w:t>
      </w:r>
      <w:r>
        <w:rPr>
          <w:color w:val="231F20"/>
          <w:spacing w:val="-2"/>
          <w:w w:val="105"/>
        </w:rPr>
        <w:t> </w:t>
      </w:r>
      <w:r>
        <w:rPr>
          <w:color w:val="231F20"/>
          <w:w w:val="105"/>
        </w:rPr>
        <w:t>badly deteriorated</w:t>
      </w:r>
      <w:r>
        <w:rPr>
          <w:color w:val="231F20"/>
          <w:spacing w:val="-8"/>
          <w:w w:val="105"/>
        </w:rPr>
        <w:t> </w:t>
      </w:r>
      <w:r>
        <w:rPr>
          <w:color w:val="231F20"/>
          <w:w w:val="105"/>
        </w:rPr>
        <w:t>metal</w:t>
      </w:r>
      <w:r>
        <w:rPr>
          <w:color w:val="231F20"/>
          <w:spacing w:val="-8"/>
          <w:w w:val="105"/>
        </w:rPr>
        <w:t> </w:t>
      </w:r>
      <w:r>
        <w:rPr>
          <w:color w:val="231F20"/>
          <w:w w:val="105"/>
        </w:rPr>
        <w:t>roof</w:t>
      </w:r>
      <w:r>
        <w:rPr>
          <w:color w:val="231F20"/>
          <w:spacing w:val="-2"/>
          <w:w w:val="105"/>
        </w:rPr>
        <w:t> </w:t>
      </w:r>
      <w:r>
        <w:rPr>
          <w:color w:val="231F20"/>
          <w:w w:val="105"/>
        </w:rPr>
        <w:t>and</w:t>
      </w:r>
      <w:r>
        <w:rPr>
          <w:color w:val="231F20"/>
          <w:spacing w:val="-8"/>
          <w:w w:val="105"/>
        </w:rPr>
        <w:t> </w:t>
      </w:r>
      <w:r>
        <w:rPr>
          <w:color w:val="231F20"/>
          <w:w w:val="105"/>
        </w:rPr>
        <w:t>gutters</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Upjohn</w:t>
      </w:r>
      <w:r>
        <w:rPr>
          <w:color w:val="231F20"/>
          <w:spacing w:val="-8"/>
          <w:w w:val="105"/>
        </w:rPr>
        <w:t> </w:t>
      </w:r>
      <w:r>
        <w:rPr>
          <w:color w:val="231F20"/>
          <w:w w:val="105"/>
        </w:rPr>
        <w:t>addition</w:t>
      </w:r>
      <w:r>
        <w:rPr>
          <w:color w:val="231F20"/>
          <w:spacing w:val="-8"/>
          <w:w w:val="105"/>
        </w:rPr>
        <w:t> </w:t>
      </w:r>
      <w:r>
        <w:rPr>
          <w:color w:val="231F20"/>
          <w:w w:val="105"/>
        </w:rPr>
        <w:t>with</w:t>
      </w:r>
      <w:r>
        <w:rPr>
          <w:color w:val="231F20"/>
          <w:spacing w:val="-8"/>
          <w:w w:val="105"/>
        </w:rPr>
        <w:t> </w:t>
      </w:r>
      <w:r>
        <w:rPr>
          <w:color w:val="231F20"/>
          <w:w w:val="105"/>
        </w:rPr>
        <w:t>a</w:t>
      </w:r>
      <w:r>
        <w:rPr>
          <w:color w:val="231F20"/>
          <w:spacing w:val="-8"/>
          <w:w w:val="105"/>
        </w:rPr>
        <w:t> </w:t>
      </w:r>
      <w:r>
        <w:rPr>
          <w:color w:val="231F20"/>
          <w:w w:val="105"/>
        </w:rPr>
        <w:t>new</w:t>
      </w:r>
      <w:r>
        <w:rPr>
          <w:color w:val="231F20"/>
          <w:spacing w:val="-8"/>
          <w:w w:val="105"/>
        </w:rPr>
        <w:t> </w:t>
      </w:r>
      <w:r>
        <w:rPr>
          <w:color w:val="231F20"/>
          <w:w w:val="105"/>
        </w:rPr>
        <w:t>24-gauge</w:t>
      </w:r>
      <w:r>
        <w:rPr>
          <w:color w:val="231F20"/>
          <w:spacing w:val="-8"/>
          <w:w w:val="105"/>
        </w:rPr>
        <w:t> </w:t>
      </w:r>
      <w:r>
        <w:rPr>
          <w:color w:val="231F20"/>
          <w:w w:val="105"/>
        </w:rPr>
        <w:t>metal</w:t>
      </w:r>
      <w:r>
        <w:rPr>
          <w:color w:val="231F20"/>
          <w:spacing w:val="-8"/>
          <w:w w:val="105"/>
        </w:rPr>
        <w:t> </w:t>
      </w:r>
      <w:r>
        <w:rPr>
          <w:color w:val="231F20"/>
          <w:w w:val="105"/>
        </w:rPr>
        <w:t>roof. The</w:t>
      </w:r>
      <w:r>
        <w:rPr>
          <w:color w:val="231F20"/>
          <w:spacing w:val="-12"/>
          <w:w w:val="105"/>
        </w:rPr>
        <w:t> </w:t>
      </w:r>
      <w:r>
        <w:rPr>
          <w:color w:val="231F20"/>
          <w:w w:val="105"/>
        </w:rPr>
        <w:t>site</w:t>
      </w:r>
      <w:r>
        <w:rPr>
          <w:color w:val="231F20"/>
          <w:spacing w:val="-12"/>
          <w:w w:val="105"/>
        </w:rPr>
        <w:t> </w:t>
      </w:r>
      <w:r>
        <w:rPr>
          <w:color w:val="231F20"/>
          <w:w w:val="105"/>
        </w:rPr>
        <w:t>enlisted</w:t>
      </w:r>
      <w:r>
        <w:rPr>
          <w:color w:val="231F20"/>
          <w:spacing w:val="-12"/>
          <w:w w:val="105"/>
        </w:rPr>
        <w:t> </w:t>
      </w:r>
      <w:r>
        <w:rPr>
          <w:color w:val="231F20"/>
          <w:w w:val="105"/>
        </w:rPr>
        <w:t>a</w:t>
      </w:r>
      <w:r>
        <w:rPr>
          <w:color w:val="231F20"/>
          <w:spacing w:val="-12"/>
          <w:w w:val="105"/>
        </w:rPr>
        <w:t> </w:t>
      </w:r>
      <w:r>
        <w:rPr>
          <w:color w:val="231F20"/>
          <w:w w:val="105"/>
        </w:rPr>
        <w:t>historical</w:t>
      </w:r>
      <w:r>
        <w:rPr>
          <w:color w:val="231F20"/>
          <w:spacing w:val="-12"/>
          <w:w w:val="105"/>
        </w:rPr>
        <w:t> </w:t>
      </w:r>
      <w:r>
        <w:rPr>
          <w:color w:val="231F20"/>
          <w:w w:val="105"/>
        </w:rPr>
        <w:t>architect</w:t>
      </w:r>
      <w:r>
        <w:rPr>
          <w:color w:val="231F20"/>
          <w:spacing w:val="-12"/>
          <w:w w:val="105"/>
        </w:rPr>
        <w:t> </w:t>
      </w:r>
      <w:r>
        <w:rPr>
          <w:color w:val="231F20"/>
          <w:w w:val="105"/>
        </w:rPr>
        <w:t>who</w:t>
      </w:r>
      <w:r>
        <w:rPr>
          <w:color w:val="231F20"/>
          <w:spacing w:val="-12"/>
          <w:w w:val="105"/>
        </w:rPr>
        <w:t> </w:t>
      </w:r>
      <w:r>
        <w:rPr>
          <w:color w:val="231F20"/>
          <w:w w:val="105"/>
        </w:rPr>
        <w:t>declared</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particular</w:t>
      </w:r>
      <w:r>
        <w:rPr>
          <w:color w:val="231F20"/>
          <w:spacing w:val="-12"/>
          <w:w w:val="105"/>
        </w:rPr>
        <w:t> </w:t>
      </w:r>
      <w:r>
        <w:rPr>
          <w:color w:val="231F20"/>
          <w:w w:val="105"/>
        </w:rPr>
        <w:t>qualities</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roof required</w:t>
      </w:r>
      <w:r>
        <w:rPr>
          <w:color w:val="231F20"/>
          <w:spacing w:val="-13"/>
          <w:w w:val="105"/>
        </w:rPr>
        <w:t> </w:t>
      </w:r>
      <w:r>
        <w:rPr>
          <w:color w:val="231F20"/>
          <w:w w:val="105"/>
        </w:rPr>
        <w:t>very</w:t>
      </w:r>
      <w:r>
        <w:rPr>
          <w:color w:val="231F20"/>
          <w:spacing w:val="-12"/>
          <w:w w:val="105"/>
        </w:rPr>
        <w:t> </w:t>
      </w:r>
      <w:r>
        <w:rPr>
          <w:color w:val="231F20"/>
          <w:w w:val="105"/>
        </w:rPr>
        <w:t>specialized</w:t>
      </w:r>
      <w:r>
        <w:rPr>
          <w:color w:val="231F20"/>
          <w:spacing w:val="-12"/>
          <w:w w:val="105"/>
        </w:rPr>
        <w:t> </w:t>
      </w:r>
      <w:r>
        <w:rPr>
          <w:color w:val="231F20"/>
          <w:w w:val="105"/>
        </w:rPr>
        <w:t>skills</w:t>
      </w:r>
      <w:r>
        <w:rPr>
          <w:color w:val="231F20"/>
          <w:spacing w:val="-12"/>
          <w:w w:val="105"/>
        </w:rPr>
        <w:t> </w:t>
      </w:r>
      <w:r>
        <w:rPr>
          <w:color w:val="231F20"/>
          <w:w w:val="105"/>
        </w:rPr>
        <w:t>not</w:t>
      </w:r>
      <w:r>
        <w:rPr>
          <w:color w:val="231F20"/>
          <w:spacing w:val="-12"/>
          <w:w w:val="105"/>
        </w:rPr>
        <w:t> </w:t>
      </w:r>
      <w:r>
        <w:rPr>
          <w:color w:val="231F20"/>
          <w:w w:val="105"/>
        </w:rPr>
        <w:t>found</w:t>
      </w:r>
      <w:r>
        <w:rPr>
          <w:color w:val="231F20"/>
          <w:spacing w:val="-12"/>
          <w:w w:val="105"/>
        </w:rPr>
        <w:t> </w:t>
      </w:r>
      <w:r>
        <w:rPr>
          <w:color w:val="231F20"/>
          <w:w w:val="105"/>
        </w:rPr>
        <w:t>even</w:t>
      </w:r>
      <w:r>
        <w:rPr>
          <w:color w:val="231F20"/>
          <w:spacing w:val="-12"/>
          <w:w w:val="105"/>
        </w:rPr>
        <w:t> </w:t>
      </w:r>
      <w:r>
        <w:rPr>
          <w:color w:val="231F20"/>
          <w:w w:val="105"/>
        </w:rPr>
        <w:t>in</w:t>
      </w:r>
      <w:r>
        <w:rPr>
          <w:color w:val="231F20"/>
          <w:spacing w:val="-12"/>
          <w:w w:val="105"/>
        </w:rPr>
        <w:t> </w:t>
      </w:r>
      <w:r>
        <w:rPr>
          <w:color w:val="231F20"/>
          <w:w w:val="105"/>
        </w:rPr>
        <w:t>contractors</w:t>
      </w:r>
      <w:r>
        <w:rPr>
          <w:color w:val="231F20"/>
          <w:spacing w:val="-11"/>
          <w:w w:val="105"/>
        </w:rPr>
        <w:t> </w:t>
      </w:r>
      <w:r>
        <w:rPr>
          <w:color w:val="231F20"/>
          <w:w w:val="105"/>
        </w:rPr>
        <w:t>who</w:t>
      </w:r>
      <w:r>
        <w:rPr>
          <w:color w:val="231F20"/>
          <w:spacing w:val="-12"/>
          <w:w w:val="105"/>
        </w:rPr>
        <w:t> </w:t>
      </w:r>
      <w:r>
        <w:rPr>
          <w:color w:val="231F20"/>
          <w:w w:val="105"/>
        </w:rPr>
        <w:t>worked</w:t>
      </w:r>
      <w:r>
        <w:rPr>
          <w:color w:val="231F20"/>
          <w:spacing w:val="-12"/>
          <w:w w:val="105"/>
        </w:rPr>
        <w:t> </w:t>
      </w:r>
      <w:r>
        <w:rPr>
          <w:color w:val="231F20"/>
          <w:w w:val="105"/>
        </w:rPr>
        <w:t>constantly</w:t>
      </w:r>
      <w:r>
        <w:rPr>
          <w:color w:val="231F20"/>
          <w:spacing w:val="-12"/>
          <w:w w:val="105"/>
        </w:rPr>
        <w:t> </w:t>
      </w:r>
      <w:r>
        <w:rPr>
          <w:color w:val="231F20"/>
          <w:w w:val="105"/>
        </w:rPr>
        <w:t>with modern</w:t>
      </w:r>
      <w:r>
        <w:rPr>
          <w:color w:val="231F20"/>
          <w:spacing w:val="-8"/>
          <w:w w:val="105"/>
        </w:rPr>
        <w:t> </w:t>
      </w:r>
      <w:r>
        <w:rPr>
          <w:color w:val="231F20"/>
          <w:w w:val="105"/>
        </w:rPr>
        <w:t>metal</w:t>
      </w:r>
      <w:r>
        <w:rPr>
          <w:color w:val="231F20"/>
          <w:spacing w:val="-8"/>
          <w:w w:val="105"/>
        </w:rPr>
        <w:t> </w:t>
      </w:r>
      <w:r>
        <w:rPr>
          <w:color w:val="231F20"/>
          <w:w w:val="105"/>
        </w:rPr>
        <w:t>roofs.</w:t>
      </w:r>
      <w:r>
        <w:rPr>
          <w:color w:val="231F20"/>
          <w:w w:val="105"/>
          <w:position w:val="7"/>
          <w:sz w:val="12"/>
        </w:rPr>
        <w:t>7</w:t>
      </w:r>
      <w:r>
        <w:rPr>
          <w:color w:val="231F20"/>
          <w:spacing w:val="40"/>
          <w:w w:val="105"/>
          <w:position w:val="7"/>
          <w:sz w:val="12"/>
        </w:rPr>
        <w:t> </w:t>
      </w:r>
      <w:r>
        <w:rPr>
          <w:color w:val="231F20"/>
          <w:w w:val="105"/>
        </w:rPr>
        <w:t>The</w:t>
      </w:r>
      <w:r>
        <w:rPr>
          <w:color w:val="231F20"/>
          <w:spacing w:val="-8"/>
          <w:w w:val="105"/>
        </w:rPr>
        <w:t> </w:t>
      </w:r>
      <w:r>
        <w:rPr>
          <w:color w:val="231F20"/>
          <w:w w:val="105"/>
        </w:rPr>
        <w:t>condition</w:t>
      </w:r>
      <w:r>
        <w:rPr>
          <w:color w:val="231F20"/>
          <w:spacing w:val="-8"/>
          <w:w w:val="105"/>
        </w:rPr>
        <w:t> </w:t>
      </w:r>
      <w:r>
        <w:rPr>
          <w:color w:val="231F20"/>
          <w:w w:val="105"/>
        </w:rPr>
        <w:t>and</w:t>
      </w:r>
      <w:r>
        <w:rPr>
          <w:color w:val="231F20"/>
          <w:spacing w:val="-8"/>
          <w:w w:val="105"/>
        </w:rPr>
        <w:t> </w:t>
      </w:r>
      <w:r>
        <w:rPr>
          <w:color w:val="231F20"/>
          <w:w w:val="105"/>
        </w:rPr>
        <w:t>stability</w:t>
      </w:r>
      <w:r>
        <w:rPr>
          <w:color w:val="231F20"/>
          <w:spacing w:val="-10"/>
          <w:w w:val="105"/>
        </w:rPr>
        <w:t> </w:t>
      </w:r>
      <w:r>
        <w:rPr>
          <w:color w:val="231F20"/>
          <w:w w:val="105"/>
        </w:rPr>
        <w:t>of</w:t>
      </w:r>
      <w:r>
        <w:rPr>
          <w:color w:val="231F20"/>
          <w:spacing w:val="-1"/>
          <w:w w:val="105"/>
        </w:rPr>
        <w:t> </w:t>
      </w:r>
      <w:r>
        <w:rPr>
          <w:color w:val="231F20"/>
          <w:w w:val="105"/>
        </w:rPr>
        <w:t>Lindenwald’s</w:t>
      </w:r>
      <w:r>
        <w:rPr>
          <w:color w:val="231F20"/>
          <w:spacing w:val="-8"/>
          <w:w w:val="105"/>
        </w:rPr>
        <w:t> </w:t>
      </w:r>
      <w:r>
        <w:rPr>
          <w:color w:val="231F20"/>
          <w:w w:val="105"/>
        </w:rPr>
        <w:t>roof</w:t>
      </w:r>
      <w:r>
        <w:rPr>
          <w:color w:val="231F20"/>
          <w:spacing w:val="-1"/>
          <w:w w:val="105"/>
        </w:rPr>
        <w:t> </w:t>
      </w:r>
      <w:r>
        <w:rPr>
          <w:color w:val="231F20"/>
          <w:w w:val="105"/>
        </w:rPr>
        <w:t>would</w:t>
      </w:r>
      <w:r>
        <w:rPr>
          <w:color w:val="231F20"/>
          <w:spacing w:val="-8"/>
          <w:w w:val="105"/>
        </w:rPr>
        <w:t> </w:t>
      </w:r>
      <w:r>
        <w:rPr>
          <w:color w:val="231F20"/>
          <w:w w:val="105"/>
        </w:rPr>
        <w:t>continue</w:t>
      </w:r>
      <w:r>
        <w:rPr>
          <w:color w:val="231F20"/>
          <w:spacing w:val="-8"/>
          <w:w w:val="105"/>
        </w:rPr>
        <w:t> </w:t>
      </w:r>
      <w:r>
        <w:rPr>
          <w:color w:val="231F20"/>
          <w:w w:val="105"/>
        </w:rPr>
        <w:t>to</w:t>
      </w:r>
      <w:r>
        <w:rPr>
          <w:color w:val="231F20"/>
          <w:spacing w:val="-8"/>
          <w:w w:val="105"/>
        </w:rPr>
        <w:t> </w:t>
      </w:r>
      <w:r>
        <w:rPr>
          <w:color w:val="231F20"/>
          <w:w w:val="105"/>
        </w:rPr>
        <w:t>be an important and time-consuming issue.</w:t>
      </w:r>
    </w:p>
    <w:p>
      <w:pPr>
        <w:pStyle w:val="BodyText"/>
        <w:rPr>
          <w:sz w:val="20"/>
        </w:rPr>
      </w:pPr>
    </w:p>
    <w:p>
      <w:pPr>
        <w:pStyle w:val="BodyText"/>
        <w:rPr>
          <w:sz w:val="20"/>
        </w:rPr>
      </w:pPr>
    </w:p>
    <w:p>
      <w:pPr>
        <w:pStyle w:val="BodyText"/>
        <w:spacing w:before="96"/>
        <w:rPr>
          <w:sz w:val="20"/>
        </w:rPr>
      </w:pPr>
      <w:r>
        <w:rPr/>
        <mc:AlternateContent>
          <mc:Choice Requires="wps">
            <w:drawing>
              <wp:anchor distT="0" distB="0" distL="0" distR="0" allowOverlap="1" layoutInCell="1" locked="0" behindDoc="1" simplePos="0" relativeHeight="487635968">
                <wp:simplePos x="0" y="0"/>
                <wp:positionH relativeFrom="page">
                  <wp:posOffset>1143000</wp:posOffset>
                </wp:positionH>
                <wp:positionV relativeFrom="paragraph">
                  <wp:posOffset>225320</wp:posOffset>
                </wp:positionV>
                <wp:extent cx="1828800" cy="1270"/>
                <wp:effectExtent l="0" t="0" r="0" b="0"/>
                <wp:wrapTopAndBottom/>
                <wp:docPr id="152" name="Graphic 152"/>
                <wp:cNvGraphicFramePr>
                  <a:graphicFrameLocks/>
                </wp:cNvGraphicFramePr>
                <a:graphic>
                  <a:graphicData uri="http://schemas.microsoft.com/office/word/2010/wordprocessingShape">
                    <wps:wsp>
                      <wps:cNvPr id="152" name="Graphic 15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7.741791pt;width:144pt;height:.1pt;mso-position-horizontal-relative:page;mso-position-vertical-relative:paragraph;z-index:-15680512;mso-wrap-distance-left:0;mso-wrap-distance-right:0" id="docshape151" coordorigin="1800,355" coordsize="2880,0" path="m1800,355l4680,355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spacing w:val="-2"/>
          <w:w w:val="105"/>
          <w:position w:val="6"/>
          <w:sz w:val="11"/>
        </w:rPr>
        <w:t>3</w:t>
      </w:r>
      <w:r>
        <w:rPr>
          <w:color w:val="231F20"/>
          <w:spacing w:val="12"/>
          <w:w w:val="105"/>
          <w:position w:val="6"/>
          <w:sz w:val="11"/>
        </w:rPr>
        <w:t> </w:t>
      </w:r>
      <w:r>
        <w:rPr>
          <w:color w:val="231F20"/>
          <w:spacing w:val="-2"/>
          <w:w w:val="105"/>
          <w:sz w:val="19"/>
        </w:rPr>
        <w:t>“Lindenwald</w:t>
      </w:r>
      <w:r>
        <w:rPr>
          <w:color w:val="231F20"/>
          <w:spacing w:val="-7"/>
          <w:w w:val="105"/>
          <w:sz w:val="19"/>
        </w:rPr>
        <w:t> </w:t>
      </w:r>
      <w:r>
        <w:rPr>
          <w:color w:val="231F20"/>
          <w:spacing w:val="-2"/>
          <w:w w:val="105"/>
          <w:sz w:val="19"/>
        </w:rPr>
        <w:t>restoration</w:t>
      </w:r>
      <w:r>
        <w:rPr>
          <w:color w:val="231F20"/>
          <w:spacing w:val="-7"/>
          <w:w w:val="105"/>
          <w:sz w:val="19"/>
        </w:rPr>
        <w:t> </w:t>
      </w:r>
      <w:r>
        <w:rPr>
          <w:color w:val="231F20"/>
          <w:spacing w:val="-2"/>
          <w:w w:val="105"/>
          <w:sz w:val="19"/>
        </w:rPr>
        <w:t>resumes,”</w:t>
      </w:r>
      <w:r>
        <w:rPr>
          <w:color w:val="231F20"/>
          <w:spacing w:val="-7"/>
          <w:w w:val="105"/>
          <w:sz w:val="19"/>
        </w:rPr>
        <w:t> </w:t>
      </w:r>
      <w:r>
        <w:rPr>
          <w:i/>
          <w:color w:val="231F20"/>
          <w:spacing w:val="-2"/>
          <w:w w:val="105"/>
          <w:sz w:val="19"/>
        </w:rPr>
        <w:t>Hudson</w:t>
      </w:r>
      <w:r>
        <w:rPr>
          <w:i/>
          <w:color w:val="231F20"/>
          <w:spacing w:val="-8"/>
          <w:w w:val="105"/>
          <w:sz w:val="19"/>
        </w:rPr>
        <w:t> </w:t>
      </w:r>
      <w:r>
        <w:rPr>
          <w:i/>
          <w:color w:val="231F20"/>
          <w:spacing w:val="-2"/>
          <w:w w:val="105"/>
          <w:sz w:val="19"/>
        </w:rPr>
        <w:t>Register</w:t>
      </w:r>
      <w:r>
        <w:rPr>
          <w:i/>
          <w:color w:val="231F20"/>
          <w:spacing w:val="-8"/>
          <w:w w:val="105"/>
          <w:sz w:val="19"/>
        </w:rPr>
        <w:t> </w:t>
      </w:r>
      <w:r>
        <w:rPr>
          <w:i/>
          <w:color w:val="231F20"/>
          <w:spacing w:val="-2"/>
          <w:w w:val="105"/>
          <w:sz w:val="19"/>
        </w:rPr>
        <w:t>Star</w:t>
      </w:r>
      <w:r>
        <w:rPr>
          <w:color w:val="231F20"/>
          <w:spacing w:val="-2"/>
          <w:w w:val="105"/>
          <w:sz w:val="19"/>
        </w:rPr>
        <w:t>,</w:t>
      </w:r>
      <w:r>
        <w:rPr>
          <w:color w:val="231F20"/>
          <w:spacing w:val="-6"/>
          <w:w w:val="105"/>
          <w:sz w:val="19"/>
        </w:rPr>
        <w:t> </w:t>
      </w:r>
      <w:r>
        <w:rPr>
          <w:color w:val="231F20"/>
          <w:spacing w:val="-2"/>
          <w:w w:val="105"/>
          <w:sz w:val="19"/>
        </w:rPr>
        <w:t>October</w:t>
      </w:r>
      <w:r>
        <w:rPr>
          <w:color w:val="231F20"/>
          <w:spacing w:val="-6"/>
          <w:w w:val="105"/>
          <w:sz w:val="19"/>
        </w:rPr>
        <w:t> </w:t>
      </w:r>
      <w:r>
        <w:rPr>
          <w:color w:val="231F20"/>
          <w:spacing w:val="-2"/>
          <w:w w:val="105"/>
          <w:sz w:val="19"/>
        </w:rPr>
        <w:t>25,</w:t>
      </w:r>
      <w:r>
        <w:rPr>
          <w:color w:val="231F20"/>
          <w:spacing w:val="-6"/>
          <w:w w:val="105"/>
          <w:sz w:val="19"/>
        </w:rPr>
        <w:t> </w:t>
      </w:r>
      <w:r>
        <w:rPr>
          <w:color w:val="231F20"/>
          <w:spacing w:val="-2"/>
          <w:w w:val="105"/>
          <w:sz w:val="19"/>
        </w:rPr>
        <w:t>1983,</w:t>
      </w:r>
      <w:r>
        <w:rPr>
          <w:color w:val="231F20"/>
          <w:spacing w:val="-6"/>
          <w:w w:val="105"/>
          <w:sz w:val="19"/>
        </w:rPr>
        <w:t> </w:t>
      </w:r>
      <w:r>
        <w:rPr>
          <w:color w:val="231F20"/>
          <w:spacing w:val="-2"/>
          <w:w w:val="105"/>
          <w:sz w:val="19"/>
        </w:rPr>
        <w:t>in</w:t>
      </w:r>
      <w:r>
        <w:rPr>
          <w:color w:val="231F20"/>
          <w:spacing w:val="-6"/>
          <w:w w:val="105"/>
          <w:sz w:val="19"/>
        </w:rPr>
        <w:t> </w:t>
      </w:r>
      <w:r>
        <w:rPr>
          <w:color w:val="231F20"/>
          <w:spacing w:val="-2"/>
          <w:w w:val="105"/>
          <w:sz w:val="19"/>
        </w:rPr>
        <w:t>K34</w:t>
      </w:r>
      <w:r>
        <w:rPr>
          <w:color w:val="231F20"/>
          <w:spacing w:val="-6"/>
          <w:w w:val="105"/>
          <w:sz w:val="19"/>
        </w:rPr>
        <w:t> </w:t>
      </w:r>
      <w:r>
        <w:rPr>
          <w:color w:val="231F20"/>
          <w:spacing w:val="-2"/>
          <w:w w:val="105"/>
          <w:sz w:val="19"/>
        </w:rPr>
        <w:t>Newspaper</w:t>
      </w:r>
      <w:r>
        <w:rPr>
          <w:color w:val="231F20"/>
          <w:spacing w:val="-6"/>
          <w:w w:val="105"/>
          <w:sz w:val="19"/>
        </w:rPr>
        <w:t> </w:t>
      </w:r>
      <w:r>
        <w:rPr>
          <w:color w:val="231F20"/>
          <w:spacing w:val="-2"/>
          <w:w w:val="105"/>
          <w:sz w:val="19"/>
        </w:rPr>
        <w:t>Clip- </w:t>
      </w:r>
      <w:r>
        <w:rPr>
          <w:color w:val="231F20"/>
          <w:w w:val="105"/>
          <w:sz w:val="19"/>
        </w:rPr>
        <w:t>pings,</w:t>
      </w:r>
      <w:r>
        <w:rPr>
          <w:color w:val="231F20"/>
          <w:spacing w:val="-1"/>
          <w:w w:val="105"/>
          <w:sz w:val="19"/>
        </w:rPr>
        <w:t> </w:t>
      </w:r>
      <w:r>
        <w:rPr>
          <w:color w:val="231F20"/>
          <w:w w:val="105"/>
          <w:sz w:val="19"/>
        </w:rPr>
        <w:t>8/83</w:t>
      </w:r>
      <w:r>
        <w:rPr>
          <w:color w:val="231F20"/>
          <w:spacing w:val="-1"/>
          <w:w w:val="105"/>
          <w:sz w:val="19"/>
        </w:rPr>
        <w:t> </w:t>
      </w:r>
      <w:r>
        <w:rPr>
          <w:color w:val="231F20"/>
          <w:w w:val="105"/>
          <w:sz w:val="19"/>
        </w:rPr>
        <w:t>to</w:t>
      </w:r>
      <w:r>
        <w:rPr>
          <w:color w:val="231F20"/>
          <w:spacing w:val="-1"/>
          <w:w w:val="105"/>
          <w:sz w:val="19"/>
        </w:rPr>
        <w:t> </w:t>
      </w:r>
      <w:r>
        <w:rPr>
          <w:color w:val="231F20"/>
          <w:w w:val="105"/>
          <w:sz w:val="19"/>
        </w:rPr>
        <w:t>7/7-85,</w:t>
      </w:r>
      <w:r>
        <w:rPr>
          <w:color w:val="231F20"/>
          <w:spacing w:val="-1"/>
          <w:w w:val="105"/>
          <w:sz w:val="19"/>
        </w:rPr>
        <w:t> </w:t>
      </w:r>
      <w:r>
        <w:rPr>
          <w:color w:val="231F20"/>
          <w:w w:val="105"/>
          <w:sz w:val="19"/>
        </w:rPr>
        <w:t>MAVA</w:t>
      </w:r>
      <w:r>
        <w:rPr>
          <w:color w:val="231F20"/>
          <w:spacing w:val="-1"/>
          <w:w w:val="105"/>
          <w:sz w:val="19"/>
        </w:rPr>
        <w:t> </w:t>
      </w:r>
      <w:r>
        <w:rPr>
          <w:color w:val="231F20"/>
          <w:w w:val="105"/>
          <w:sz w:val="19"/>
        </w:rPr>
        <w:t>Central</w:t>
      </w:r>
      <w:r>
        <w:rPr>
          <w:color w:val="231F20"/>
          <w:spacing w:val="-1"/>
          <w:w w:val="105"/>
          <w:sz w:val="19"/>
        </w:rPr>
        <w:t> </w:t>
      </w:r>
      <w:r>
        <w:rPr>
          <w:color w:val="231F20"/>
          <w:w w:val="105"/>
          <w:sz w:val="19"/>
        </w:rPr>
        <w:t>Files.</w:t>
      </w:r>
    </w:p>
    <w:p>
      <w:pPr>
        <w:spacing w:line="244" w:lineRule="auto" w:before="59"/>
        <w:ind w:left="159" w:right="554" w:firstLine="0"/>
        <w:jc w:val="left"/>
        <w:rPr>
          <w:sz w:val="19"/>
        </w:rPr>
      </w:pPr>
      <w:r>
        <w:rPr>
          <w:color w:val="231F20"/>
          <w:w w:val="105"/>
          <w:position w:val="6"/>
          <w:sz w:val="11"/>
        </w:rPr>
        <w:t>4</w:t>
      </w:r>
      <w:r>
        <w:rPr>
          <w:color w:val="231F20"/>
          <w:w w:val="105"/>
          <w:position w:val="6"/>
          <w:sz w:val="11"/>
        </w:rPr>
        <w:t> </w:t>
      </w:r>
      <w:r>
        <w:rPr>
          <w:color w:val="231F20"/>
          <w:w w:val="105"/>
          <w:sz w:val="19"/>
        </w:rPr>
        <w:t>Denis</w:t>
      </w:r>
      <w:r>
        <w:rPr>
          <w:color w:val="231F20"/>
          <w:spacing w:val="-11"/>
          <w:w w:val="105"/>
          <w:sz w:val="19"/>
        </w:rPr>
        <w:t> </w:t>
      </w:r>
      <w:r>
        <w:rPr>
          <w:color w:val="231F20"/>
          <w:w w:val="105"/>
          <w:sz w:val="19"/>
        </w:rPr>
        <w:t>Galvin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Superintendents,</w:t>
      </w:r>
      <w:r>
        <w:rPr>
          <w:color w:val="231F20"/>
          <w:spacing w:val="-11"/>
          <w:w w:val="105"/>
          <w:sz w:val="19"/>
        </w:rPr>
        <w:t> </w:t>
      </w:r>
      <w:r>
        <w:rPr>
          <w:color w:val="231F20"/>
          <w:w w:val="105"/>
          <w:sz w:val="19"/>
        </w:rPr>
        <w:t>North</w:t>
      </w:r>
      <w:r>
        <w:rPr>
          <w:color w:val="231F20"/>
          <w:spacing w:val="-11"/>
          <w:w w:val="105"/>
          <w:sz w:val="19"/>
        </w:rPr>
        <w:t> </w:t>
      </w:r>
      <w:r>
        <w:rPr>
          <w:color w:val="231F20"/>
          <w:w w:val="105"/>
          <w:sz w:val="19"/>
        </w:rPr>
        <w:t>Atlantic</w:t>
      </w:r>
      <w:r>
        <w:rPr>
          <w:color w:val="231F20"/>
          <w:spacing w:val="-11"/>
          <w:w w:val="105"/>
          <w:sz w:val="19"/>
        </w:rPr>
        <w:t> </w:t>
      </w:r>
      <w:r>
        <w:rPr>
          <w:color w:val="231F20"/>
          <w:w w:val="105"/>
          <w:sz w:val="19"/>
        </w:rPr>
        <w:t>Region,</w:t>
      </w:r>
      <w:r>
        <w:rPr>
          <w:color w:val="231F20"/>
          <w:spacing w:val="-11"/>
          <w:w w:val="105"/>
          <w:sz w:val="19"/>
        </w:rPr>
        <w:t> </w:t>
      </w:r>
      <w:r>
        <w:rPr>
          <w:color w:val="231F20"/>
          <w:w w:val="105"/>
          <w:sz w:val="19"/>
        </w:rPr>
        <w:t>April</w:t>
      </w:r>
      <w:r>
        <w:rPr>
          <w:color w:val="231F20"/>
          <w:spacing w:val="-11"/>
          <w:w w:val="105"/>
          <w:sz w:val="19"/>
        </w:rPr>
        <w:t> </w:t>
      </w:r>
      <w:r>
        <w:rPr>
          <w:color w:val="231F20"/>
          <w:w w:val="105"/>
          <w:sz w:val="19"/>
        </w:rPr>
        <w:t>18,</w:t>
      </w:r>
      <w:r>
        <w:rPr>
          <w:color w:val="231F20"/>
          <w:spacing w:val="-11"/>
          <w:w w:val="105"/>
          <w:sz w:val="19"/>
        </w:rPr>
        <w:t> </w:t>
      </w:r>
      <w:r>
        <w:rPr>
          <w:color w:val="231F20"/>
          <w:w w:val="105"/>
          <w:sz w:val="19"/>
        </w:rPr>
        <w:t>1977,</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attachment</w:t>
      </w:r>
      <w:r>
        <w:rPr>
          <w:color w:val="231F20"/>
          <w:spacing w:val="-11"/>
          <w:w w:val="105"/>
          <w:sz w:val="19"/>
        </w:rPr>
        <w:t> </w:t>
      </w:r>
      <w:r>
        <w:rPr>
          <w:color w:val="231F20"/>
          <w:w w:val="105"/>
          <w:sz w:val="19"/>
        </w:rPr>
        <w:t>“Role</w:t>
      </w:r>
      <w:r>
        <w:rPr>
          <w:color w:val="231F20"/>
          <w:spacing w:val="-11"/>
          <w:w w:val="105"/>
          <w:sz w:val="19"/>
        </w:rPr>
        <w:t> </w:t>
      </w:r>
      <w:r>
        <w:rPr>
          <w:color w:val="231F20"/>
          <w:w w:val="105"/>
          <w:sz w:val="19"/>
        </w:rPr>
        <w:t>&amp;</w:t>
      </w:r>
      <w:r>
        <w:rPr>
          <w:color w:val="231F20"/>
          <w:spacing w:val="-11"/>
          <w:w w:val="105"/>
          <w:sz w:val="19"/>
        </w:rPr>
        <w:t> </w:t>
      </w:r>
      <w:r>
        <w:rPr>
          <w:color w:val="231F20"/>
          <w:w w:val="105"/>
          <w:sz w:val="19"/>
        </w:rPr>
        <w:t>Func- tion Statement,” North</w:t>
      </w:r>
      <w:r>
        <w:rPr>
          <w:color w:val="231F20"/>
          <w:spacing w:val="-4"/>
          <w:w w:val="105"/>
          <w:sz w:val="19"/>
        </w:rPr>
        <w:t> </w:t>
      </w:r>
      <w:r>
        <w:rPr>
          <w:color w:val="231F20"/>
          <w:w w:val="105"/>
          <w:sz w:val="19"/>
        </w:rPr>
        <w:t>Atlantic Historic Preservation Center, Folder H30</w:t>
      </w:r>
      <w:r>
        <w:rPr>
          <w:color w:val="231F20"/>
          <w:spacing w:val="-4"/>
          <w:w w:val="105"/>
          <w:sz w:val="19"/>
        </w:rPr>
        <w:t> </w:t>
      </w:r>
      <w:r>
        <w:rPr>
          <w:color w:val="231F20"/>
          <w:w w:val="105"/>
          <w:sz w:val="19"/>
        </w:rPr>
        <w:t>Archeological and Historic Structures, MAVA Central Files.</w:t>
      </w:r>
    </w:p>
    <w:p>
      <w:pPr>
        <w:spacing w:line="244" w:lineRule="auto" w:before="60"/>
        <w:ind w:left="159" w:right="554" w:firstLine="0"/>
        <w:jc w:val="left"/>
        <w:rPr>
          <w:sz w:val="19"/>
        </w:rPr>
      </w:pPr>
      <w:r>
        <w:rPr>
          <w:color w:val="231F20"/>
          <w:w w:val="105"/>
          <w:position w:val="6"/>
          <w:sz w:val="11"/>
        </w:rPr>
        <w:t>5</w:t>
      </w:r>
      <w:r>
        <w:rPr>
          <w:color w:val="231F20"/>
          <w:spacing w:val="16"/>
          <w:w w:val="105"/>
          <w:position w:val="6"/>
          <w:sz w:val="11"/>
        </w:rPr>
        <w:t> </w:t>
      </w:r>
      <w:r>
        <w:rPr>
          <w:color w:val="231F20"/>
          <w:w w:val="105"/>
          <w:sz w:val="19"/>
        </w:rPr>
        <w:t>National</w:t>
      </w:r>
      <w:r>
        <w:rPr>
          <w:color w:val="231F20"/>
          <w:spacing w:val="-2"/>
          <w:w w:val="105"/>
          <w:sz w:val="19"/>
        </w:rPr>
        <w:t> </w:t>
      </w:r>
      <w:r>
        <w:rPr>
          <w:color w:val="231F20"/>
          <w:w w:val="105"/>
          <w:sz w:val="19"/>
        </w:rPr>
        <w:t>Park</w:t>
      </w:r>
      <w:r>
        <w:rPr>
          <w:color w:val="231F20"/>
          <w:spacing w:val="-2"/>
          <w:w w:val="105"/>
          <w:sz w:val="19"/>
        </w:rPr>
        <w:t> </w:t>
      </w:r>
      <w:r>
        <w:rPr>
          <w:color w:val="231F20"/>
          <w:w w:val="105"/>
          <w:sz w:val="19"/>
        </w:rPr>
        <w:t>Service,</w:t>
      </w:r>
      <w:r>
        <w:rPr>
          <w:color w:val="231F20"/>
          <w:spacing w:val="-2"/>
          <w:w w:val="105"/>
          <w:sz w:val="19"/>
        </w:rPr>
        <w:t> </w:t>
      </w:r>
      <w:r>
        <w:rPr>
          <w:color w:val="231F20"/>
          <w:w w:val="105"/>
          <w:sz w:val="19"/>
        </w:rPr>
        <w:t>untitled,</w:t>
      </w:r>
      <w:r>
        <w:rPr>
          <w:color w:val="231F20"/>
          <w:spacing w:val="-2"/>
          <w:w w:val="105"/>
          <w:sz w:val="19"/>
        </w:rPr>
        <w:t> </w:t>
      </w:r>
      <w:r>
        <w:rPr>
          <w:color w:val="231F20"/>
          <w:w w:val="105"/>
          <w:sz w:val="19"/>
        </w:rPr>
        <w:t>n.d.</w:t>
      </w:r>
      <w:r>
        <w:rPr>
          <w:color w:val="231F20"/>
          <w:spacing w:val="-2"/>
          <w:w w:val="105"/>
          <w:sz w:val="19"/>
        </w:rPr>
        <w:t> </w:t>
      </w:r>
      <w:r>
        <w:rPr>
          <w:color w:val="231F20"/>
          <w:w w:val="105"/>
          <w:sz w:val="19"/>
        </w:rPr>
        <w:t>[1984],</w:t>
      </w:r>
      <w:r>
        <w:rPr>
          <w:color w:val="231F20"/>
          <w:spacing w:val="-2"/>
          <w:w w:val="105"/>
          <w:sz w:val="19"/>
        </w:rPr>
        <w:t> </w:t>
      </w:r>
      <w:r>
        <w:rPr>
          <w:color w:val="231F20"/>
          <w:w w:val="105"/>
          <w:sz w:val="19"/>
        </w:rPr>
        <w:t>National</w:t>
      </w:r>
      <w:r>
        <w:rPr>
          <w:color w:val="231F20"/>
          <w:spacing w:val="-2"/>
          <w:w w:val="105"/>
          <w:sz w:val="19"/>
        </w:rPr>
        <w:t> </w:t>
      </w:r>
      <w:r>
        <w:rPr>
          <w:color w:val="231F20"/>
          <w:w w:val="105"/>
          <w:sz w:val="19"/>
        </w:rPr>
        <w:t>Park</w:t>
      </w:r>
      <w:r>
        <w:rPr>
          <w:color w:val="231F20"/>
          <w:spacing w:val="-2"/>
          <w:w w:val="105"/>
          <w:sz w:val="19"/>
        </w:rPr>
        <w:t> </w:t>
      </w:r>
      <w:r>
        <w:rPr>
          <w:color w:val="231F20"/>
          <w:w w:val="105"/>
          <w:sz w:val="19"/>
        </w:rPr>
        <w:t>Service,</w:t>
      </w:r>
      <w:r>
        <w:rPr>
          <w:color w:val="231F20"/>
          <w:spacing w:val="-2"/>
          <w:w w:val="105"/>
          <w:sz w:val="19"/>
        </w:rPr>
        <w:t> </w:t>
      </w:r>
      <w:r>
        <w:rPr>
          <w:color w:val="231F20"/>
          <w:w w:val="105"/>
          <w:sz w:val="19"/>
        </w:rPr>
        <w:t>“Porch</w:t>
      </w:r>
      <w:r>
        <w:rPr>
          <w:color w:val="231F20"/>
          <w:spacing w:val="-2"/>
          <w:w w:val="105"/>
          <w:sz w:val="19"/>
        </w:rPr>
        <w:t> </w:t>
      </w:r>
      <w:r>
        <w:rPr>
          <w:color w:val="231F20"/>
          <w:w w:val="105"/>
          <w:sz w:val="19"/>
        </w:rPr>
        <w:t>to</w:t>
      </w:r>
      <w:r>
        <w:rPr>
          <w:color w:val="231F20"/>
          <w:spacing w:val="-2"/>
          <w:w w:val="105"/>
          <w:sz w:val="19"/>
        </w:rPr>
        <w:t> </w:t>
      </w:r>
      <w:r>
        <w:rPr>
          <w:color w:val="231F20"/>
          <w:w w:val="105"/>
          <w:sz w:val="19"/>
        </w:rPr>
        <w:t>be</w:t>
      </w:r>
      <w:r>
        <w:rPr>
          <w:color w:val="231F20"/>
          <w:spacing w:val="-2"/>
          <w:w w:val="105"/>
          <w:sz w:val="19"/>
        </w:rPr>
        <w:t> </w:t>
      </w:r>
      <w:r>
        <w:rPr>
          <w:color w:val="231F20"/>
          <w:w w:val="105"/>
          <w:sz w:val="19"/>
        </w:rPr>
        <w:t>dedicated</w:t>
      </w:r>
      <w:r>
        <w:rPr>
          <w:color w:val="231F20"/>
          <w:spacing w:val="-2"/>
          <w:w w:val="105"/>
          <w:sz w:val="19"/>
        </w:rPr>
        <w:t> </w:t>
      </w:r>
      <w:r>
        <w:rPr>
          <w:color w:val="231F20"/>
          <w:w w:val="105"/>
          <w:sz w:val="19"/>
        </w:rPr>
        <w:t>at</w:t>
      </w:r>
      <w:r>
        <w:rPr>
          <w:color w:val="231F20"/>
          <w:spacing w:val="-2"/>
          <w:w w:val="105"/>
          <w:sz w:val="19"/>
        </w:rPr>
        <w:t> </w:t>
      </w:r>
      <w:r>
        <w:rPr>
          <w:color w:val="231F20"/>
          <w:w w:val="105"/>
          <w:sz w:val="19"/>
        </w:rPr>
        <w:t>Linden- </w:t>
      </w:r>
      <w:r>
        <w:rPr>
          <w:color w:val="231F20"/>
          <w:spacing w:val="-2"/>
          <w:w w:val="105"/>
          <w:sz w:val="19"/>
        </w:rPr>
        <w:t>wald,”</w:t>
      </w:r>
      <w:r>
        <w:rPr>
          <w:color w:val="231F20"/>
          <w:spacing w:val="-3"/>
          <w:w w:val="105"/>
          <w:sz w:val="19"/>
        </w:rPr>
        <w:t> </w:t>
      </w:r>
      <w:r>
        <w:rPr>
          <w:color w:val="231F20"/>
          <w:spacing w:val="-2"/>
          <w:w w:val="105"/>
          <w:sz w:val="19"/>
        </w:rPr>
        <w:t>n.d.</w:t>
      </w:r>
      <w:r>
        <w:rPr>
          <w:color w:val="231F20"/>
          <w:spacing w:val="-3"/>
          <w:w w:val="105"/>
          <w:sz w:val="19"/>
        </w:rPr>
        <w:t> </w:t>
      </w:r>
      <w:r>
        <w:rPr>
          <w:color w:val="231F20"/>
          <w:spacing w:val="-2"/>
          <w:w w:val="105"/>
          <w:sz w:val="19"/>
        </w:rPr>
        <w:t>[1984],;</w:t>
      </w:r>
      <w:r>
        <w:rPr>
          <w:color w:val="231F20"/>
          <w:spacing w:val="-3"/>
          <w:w w:val="105"/>
          <w:sz w:val="19"/>
        </w:rPr>
        <w:t> </w:t>
      </w:r>
      <w:r>
        <w:rPr>
          <w:color w:val="231F20"/>
          <w:spacing w:val="-2"/>
          <w:w w:val="105"/>
          <w:sz w:val="19"/>
        </w:rPr>
        <w:t>National</w:t>
      </w:r>
      <w:r>
        <w:rPr>
          <w:color w:val="231F20"/>
          <w:spacing w:val="-3"/>
          <w:w w:val="105"/>
          <w:sz w:val="19"/>
        </w:rPr>
        <w:t> </w:t>
      </w:r>
      <w:r>
        <w:rPr>
          <w:color w:val="231F20"/>
          <w:spacing w:val="-2"/>
          <w:w w:val="105"/>
          <w:sz w:val="19"/>
        </w:rPr>
        <w:t>Park</w:t>
      </w:r>
      <w:r>
        <w:rPr>
          <w:color w:val="231F20"/>
          <w:spacing w:val="-3"/>
          <w:w w:val="105"/>
          <w:sz w:val="19"/>
        </w:rPr>
        <w:t> </w:t>
      </w:r>
      <w:r>
        <w:rPr>
          <w:color w:val="231F20"/>
          <w:spacing w:val="-2"/>
          <w:w w:val="105"/>
          <w:sz w:val="19"/>
        </w:rPr>
        <w:t>Service,</w:t>
      </w:r>
      <w:r>
        <w:rPr>
          <w:color w:val="231F20"/>
          <w:spacing w:val="-3"/>
          <w:w w:val="105"/>
          <w:sz w:val="19"/>
        </w:rPr>
        <w:t> </w:t>
      </w:r>
      <w:r>
        <w:rPr>
          <w:color w:val="231F20"/>
          <w:spacing w:val="-2"/>
          <w:w w:val="105"/>
          <w:sz w:val="19"/>
        </w:rPr>
        <w:t>“Lindenwald</w:t>
      </w:r>
      <w:r>
        <w:rPr>
          <w:color w:val="231F20"/>
          <w:spacing w:val="-3"/>
          <w:w w:val="105"/>
          <w:sz w:val="19"/>
        </w:rPr>
        <w:t> </w:t>
      </w:r>
      <w:r>
        <w:rPr>
          <w:color w:val="231F20"/>
          <w:spacing w:val="-2"/>
          <w:w w:val="105"/>
          <w:sz w:val="19"/>
        </w:rPr>
        <w:t>Exterior</w:t>
      </w:r>
      <w:r>
        <w:rPr>
          <w:color w:val="231F20"/>
          <w:spacing w:val="-3"/>
          <w:w w:val="105"/>
          <w:sz w:val="19"/>
        </w:rPr>
        <w:t> </w:t>
      </w:r>
      <w:r>
        <w:rPr>
          <w:color w:val="231F20"/>
          <w:spacing w:val="-2"/>
          <w:w w:val="105"/>
          <w:sz w:val="19"/>
        </w:rPr>
        <w:t>Completed,”</w:t>
      </w:r>
      <w:r>
        <w:rPr>
          <w:color w:val="231F20"/>
          <w:spacing w:val="-3"/>
          <w:w w:val="105"/>
          <w:sz w:val="19"/>
        </w:rPr>
        <w:t> </w:t>
      </w:r>
      <w:r>
        <w:rPr>
          <w:color w:val="231F20"/>
          <w:spacing w:val="-2"/>
          <w:w w:val="105"/>
          <w:sz w:val="19"/>
        </w:rPr>
        <w:t>n.d.</w:t>
      </w:r>
      <w:r>
        <w:rPr>
          <w:color w:val="231F20"/>
          <w:spacing w:val="-3"/>
          <w:w w:val="105"/>
          <w:sz w:val="19"/>
        </w:rPr>
        <w:t> </w:t>
      </w:r>
      <w:r>
        <w:rPr>
          <w:color w:val="231F20"/>
          <w:spacing w:val="-2"/>
          <w:w w:val="105"/>
          <w:sz w:val="19"/>
        </w:rPr>
        <w:t>[1985],</w:t>
      </w:r>
      <w:r>
        <w:rPr>
          <w:color w:val="231F20"/>
          <w:spacing w:val="-3"/>
          <w:w w:val="105"/>
          <w:sz w:val="19"/>
        </w:rPr>
        <w:t> </w:t>
      </w:r>
      <w:r>
        <w:rPr>
          <w:color w:val="231F20"/>
          <w:spacing w:val="-2"/>
          <w:w w:val="105"/>
          <w:sz w:val="19"/>
        </w:rPr>
        <w:t>news</w:t>
      </w:r>
      <w:r>
        <w:rPr>
          <w:color w:val="231F20"/>
          <w:spacing w:val="-3"/>
          <w:w w:val="105"/>
          <w:sz w:val="19"/>
        </w:rPr>
        <w:t> </w:t>
      </w:r>
      <w:r>
        <w:rPr>
          <w:color w:val="231F20"/>
          <w:spacing w:val="-2"/>
          <w:w w:val="105"/>
          <w:sz w:val="19"/>
        </w:rPr>
        <w:t>releases, all</w:t>
      </w:r>
      <w:r>
        <w:rPr>
          <w:color w:val="231F20"/>
          <w:spacing w:val="-6"/>
          <w:w w:val="105"/>
          <w:sz w:val="19"/>
        </w:rPr>
        <w:t> </w:t>
      </w:r>
      <w:r>
        <w:rPr>
          <w:color w:val="231F20"/>
          <w:spacing w:val="-2"/>
          <w:w w:val="105"/>
          <w:sz w:val="19"/>
        </w:rPr>
        <w:t>in</w:t>
      </w:r>
      <w:r>
        <w:rPr>
          <w:color w:val="231F20"/>
          <w:spacing w:val="-6"/>
          <w:w w:val="105"/>
          <w:sz w:val="19"/>
        </w:rPr>
        <w:t> </w:t>
      </w:r>
      <w:r>
        <w:rPr>
          <w:color w:val="231F20"/>
          <w:spacing w:val="-2"/>
          <w:w w:val="105"/>
          <w:sz w:val="19"/>
        </w:rPr>
        <w:t>Folder</w:t>
      </w:r>
      <w:r>
        <w:rPr>
          <w:color w:val="231F20"/>
          <w:spacing w:val="-6"/>
          <w:w w:val="105"/>
          <w:sz w:val="19"/>
        </w:rPr>
        <w:t> </w:t>
      </w:r>
      <w:r>
        <w:rPr>
          <w:color w:val="231F20"/>
          <w:spacing w:val="-2"/>
          <w:w w:val="105"/>
          <w:sz w:val="19"/>
        </w:rPr>
        <w:t>K3415,</w:t>
      </w:r>
      <w:r>
        <w:rPr>
          <w:color w:val="231F20"/>
          <w:spacing w:val="-6"/>
          <w:w w:val="105"/>
          <w:sz w:val="19"/>
        </w:rPr>
        <w:t> </w:t>
      </w:r>
      <w:r>
        <w:rPr>
          <w:color w:val="231F20"/>
          <w:spacing w:val="-2"/>
          <w:w w:val="105"/>
          <w:sz w:val="19"/>
        </w:rPr>
        <w:t>Press</w:t>
      </w:r>
      <w:r>
        <w:rPr>
          <w:color w:val="231F20"/>
          <w:spacing w:val="-6"/>
          <w:w w:val="105"/>
          <w:sz w:val="19"/>
        </w:rPr>
        <w:t> </w:t>
      </w:r>
      <w:r>
        <w:rPr>
          <w:color w:val="231F20"/>
          <w:spacing w:val="-2"/>
          <w:w w:val="105"/>
          <w:sz w:val="19"/>
        </w:rPr>
        <w:t>Releases</w:t>
      </w:r>
      <w:r>
        <w:rPr>
          <w:color w:val="231F20"/>
          <w:spacing w:val="-6"/>
          <w:w w:val="105"/>
          <w:sz w:val="19"/>
        </w:rPr>
        <w:t> </w:t>
      </w:r>
      <w:r>
        <w:rPr>
          <w:color w:val="231F20"/>
          <w:spacing w:val="-2"/>
          <w:w w:val="105"/>
          <w:sz w:val="19"/>
        </w:rPr>
        <w:t>[II],MAVA</w:t>
      </w:r>
      <w:r>
        <w:rPr>
          <w:color w:val="231F20"/>
          <w:spacing w:val="-6"/>
          <w:w w:val="105"/>
          <w:sz w:val="19"/>
        </w:rPr>
        <w:t> </w:t>
      </w:r>
      <w:r>
        <w:rPr>
          <w:color w:val="231F20"/>
          <w:spacing w:val="-2"/>
          <w:w w:val="105"/>
          <w:sz w:val="19"/>
        </w:rPr>
        <w:t>Central</w:t>
      </w:r>
      <w:r>
        <w:rPr>
          <w:color w:val="231F20"/>
          <w:spacing w:val="-6"/>
          <w:w w:val="105"/>
          <w:sz w:val="19"/>
        </w:rPr>
        <w:t> </w:t>
      </w:r>
      <w:r>
        <w:rPr>
          <w:color w:val="231F20"/>
          <w:spacing w:val="-2"/>
          <w:w w:val="105"/>
          <w:sz w:val="19"/>
        </w:rPr>
        <w:t>Files;</w:t>
      </w:r>
      <w:r>
        <w:rPr>
          <w:color w:val="231F20"/>
          <w:spacing w:val="-7"/>
          <w:w w:val="105"/>
          <w:sz w:val="19"/>
        </w:rPr>
        <w:t> </w:t>
      </w:r>
      <w:r>
        <w:rPr>
          <w:i/>
          <w:color w:val="231F20"/>
          <w:spacing w:val="-2"/>
          <w:w w:val="105"/>
          <w:sz w:val="19"/>
        </w:rPr>
        <w:t>Chatham</w:t>
      </w:r>
      <w:r>
        <w:rPr>
          <w:i/>
          <w:color w:val="231F20"/>
          <w:spacing w:val="-8"/>
          <w:w w:val="105"/>
          <w:sz w:val="19"/>
        </w:rPr>
        <w:t> </w:t>
      </w:r>
      <w:r>
        <w:rPr>
          <w:i/>
          <w:color w:val="231F20"/>
          <w:spacing w:val="-2"/>
          <w:w w:val="105"/>
          <w:sz w:val="19"/>
        </w:rPr>
        <w:t>Courier</w:t>
      </w:r>
      <w:r>
        <w:rPr>
          <w:i/>
          <w:color w:val="231F20"/>
          <w:spacing w:val="-8"/>
          <w:w w:val="105"/>
          <w:sz w:val="19"/>
        </w:rPr>
        <w:t> </w:t>
      </w:r>
      <w:r>
        <w:rPr>
          <w:i/>
          <w:color w:val="231F20"/>
          <w:spacing w:val="-2"/>
          <w:w w:val="105"/>
          <w:sz w:val="19"/>
        </w:rPr>
        <w:t>Rough</w:t>
      </w:r>
      <w:r>
        <w:rPr>
          <w:i/>
          <w:color w:val="231F20"/>
          <w:spacing w:val="-8"/>
          <w:w w:val="105"/>
          <w:sz w:val="19"/>
        </w:rPr>
        <w:t> </w:t>
      </w:r>
      <w:r>
        <w:rPr>
          <w:i/>
          <w:color w:val="231F20"/>
          <w:spacing w:val="-2"/>
          <w:w w:val="105"/>
          <w:sz w:val="19"/>
        </w:rPr>
        <w:t>Notes</w:t>
      </w:r>
      <w:r>
        <w:rPr>
          <w:color w:val="231F20"/>
          <w:spacing w:val="-2"/>
          <w:w w:val="105"/>
          <w:sz w:val="19"/>
        </w:rPr>
        <w:t>,</w:t>
      </w:r>
      <w:r>
        <w:rPr>
          <w:color w:val="231F20"/>
          <w:spacing w:val="-6"/>
          <w:w w:val="105"/>
          <w:sz w:val="19"/>
        </w:rPr>
        <w:t> </w:t>
      </w:r>
      <w:r>
        <w:rPr>
          <w:color w:val="231F20"/>
          <w:spacing w:val="-2"/>
          <w:w w:val="105"/>
          <w:sz w:val="19"/>
        </w:rPr>
        <w:t>July</w:t>
      </w:r>
      <w:r>
        <w:rPr>
          <w:color w:val="231F20"/>
          <w:spacing w:val="-9"/>
          <w:w w:val="105"/>
          <w:sz w:val="19"/>
        </w:rPr>
        <w:t> </w:t>
      </w:r>
      <w:r>
        <w:rPr>
          <w:color w:val="231F20"/>
          <w:spacing w:val="-2"/>
          <w:w w:val="105"/>
          <w:sz w:val="19"/>
        </w:rPr>
        <w:t>18,</w:t>
      </w:r>
      <w:r>
        <w:rPr>
          <w:color w:val="231F20"/>
          <w:spacing w:val="-6"/>
          <w:w w:val="105"/>
          <w:sz w:val="19"/>
        </w:rPr>
        <w:t> </w:t>
      </w:r>
      <w:r>
        <w:rPr>
          <w:color w:val="231F20"/>
          <w:spacing w:val="-2"/>
          <w:w w:val="105"/>
          <w:sz w:val="19"/>
        </w:rPr>
        <w:t>1985, in</w:t>
      </w:r>
      <w:r>
        <w:rPr>
          <w:color w:val="231F20"/>
          <w:spacing w:val="-4"/>
          <w:w w:val="105"/>
          <w:sz w:val="19"/>
        </w:rPr>
        <w:t> </w:t>
      </w:r>
      <w:r>
        <w:rPr>
          <w:color w:val="231F20"/>
          <w:spacing w:val="-2"/>
          <w:w w:val="105"/>
          <w:sz w:val="19"/>
        </w:rPr>
        <w:t>K3416</w:t>
      </w:r>
      <w:r>
        <w:rPr>
          <w:color w:val="231F20"/>
          <w:spacing w:val="-4"/>
          <w:w w:val="105"/>
          <w:sz w:val="19"/>
        </w:rPr>
        <w:t> </w:t>
      </w:r>
      <w:r>
        <w:rPr>
          <w:color w:val="231F20"/>
          <w:spacing w:val="-2"/>
          <w:w w:val="105"/>
          <w:sz w:val="19"/>
        </w:rPr>
        <w:t>MAVA</w:t>
      </w:r>
      <w:r>
        <w:rPr>
          <w:color w:val="231F20"/>
          <w:spacing w:val="-3"/>
          <w:w w:val="105"/>
          <w:sz w:val="19"/>
        </w:rPr>
        <w:t> </w:t>
      </w:r>
      <w:r>
        <w:rPr>
          <w:color w:val="231F20"/>
          <w:spacing w:val="-2"/>
          <w:w w:val="105"/>
          <w:sz w:val="19"/>
        </w:rPr>
        <w:t>newspaper</w:t>
      </w:r>
      <w:r>
        <w:rPr>
          <w:color w:val="231F20"/>
          <w:spacing w:val="-4"/>
          <w:w w:val="105"/>
          <w:sz w:val="19"/>
        </w:rPr>
        <w:t> </w:t>
      </w:r>
      <w:r>
        <w:rPr>
          <w:color w:val="231F20"/>
          <w:spacing w:val="-2"/>
          <w:w w:val="105"/>
          <w:sz w:val="19"/>
        </w:rPr>
        <w:t>Clippings</w:t>
      </w:r>
      <w:r>
        <w:rPr>
          <w:color w:val="231F20"/>
          <w:spacing w:val="-3"/>
          <w:w w:val="105"/>
          <w:sz w:val="19"/>
        </w:rPr>
        <w:t> </w:t>
      </w:r>
      <w:r>
        <w:rPr>
          <w:color w:val="231F20"/>
          <w:spacing w:val="-2"/>
          <w:w w:val="105"/>
          <w:sz w:val="19"/>
        </w:rPr>
        <w:t>#1;</w:t>
      </w:r>
      <w:r>
        <w:rPr>
          <w:color w:val="231F20"/>
          <w:spacing w:val="-4"/>
          <w:w w:val="105"/>
          <w:sz w:val="19"/>
        </w:rPr>
        <w:t> </w:t>
      </w:r>
      <w:r>
        <w:rPr>
          <w:color w:val="231F20"/>
          <w:spacing w:val="-2"/>
          <w:w w:val="105"/>
          <w:sz w:val="19"/>
        </w:rPr>
        <w:t>“Lindenwald’s</w:t>
      </w:r>
      <w:r>
        <w:rPr>
          <w:color w:val="231F20"/>
          <w:spacing w:val="-4"/>
          <w:w w:val="105"/>
          <w:sz w:val="19"/>
        </w:rPr>
        <w:t> </w:t>
      </w:r>
      <w:r>
        <w:rPr>
          <w:color w:val="231F20"/>
          <w:spacing w:val="-2"/>
          <w:w w:val="105"/>
          <w:sz w:val="19"/>
        </w:rPr>
        <w:t>restoration</w:t>
      </w:r>
      <w:r>
        <w:rPr>
          <w:color w:val="231F20"/>
          <w:spacing w:val="-4"/>
          <w:w w:val="105"/>
          <w:sz w:val="19"/>
        </w:rPr>
        <w:t> </w:t>
      </w:r>
      <w:r>
        <w:rPr>
          <w:color w:val="231F20"/>
          <w:spacing w:val="-2"/>
          <w:w w:val="105"/>
          <w:sz w:val="19"/>
        </w:rPr>
        <w:t>gets</w:t>
      </w:r>
      <w:r>
        <w:rPr>
          <w:color w:val="231F20"/>
          <w:spacing w:val="-4"/>
          <w:w w:val="105"/>
          <w:sz w:val="19"/>
        </w:rPr>
        <w:t> </w:t>
      </w:r>
      <w:r>
        <w:rPr>
          <w:color w:val="231F20"/>
          <w:spacing w:val="-2"/>
          <w:w w:val="105"/>
          <w:sz w:val="19"/>
        </w:rPr>
        <w:t>funded,”</w:t>
      </w:r>
      <w:r>
        <w:rPr>
          <w:color w:val="231F20"/>
          <w:spacing w:val="-4"/>
          <w:w w:val="105"/>
          <w:sz w:val="19"/>
        </w:rPr>
        <w:t> </w:t>
      </w:r>
      <w:r>
        <w:rPr>
          <w:i/>
          <w:color w:val="231F20"/>
          <w:spacing w:val="-2"/>
          <w:w w:val="105"/>
          <w:sz w:val="19"/>
        </w:rPr>
        <w:t>Hudson</w:t>
      </w:r>
      <w:r>
        <w:rPr>
          <w:i/>
          <w:color w:val="231F20"/>
          <w:spacing w:val="-5"/>
          <w:w w:val="105"/>
          <w:sz w:val="19"/>
        </w:rPr>
        <w:t> </w:t>
      </w:r>
      <w:r>
        <w:rPr>
          <w:i/>
          <w:color w:val="231F20"/>
          <w:spacing w:val="-2"/>
          <w:w w:val="105"/>
          <w:sz w:val="19"/>
        </w:rPr>
        <w:t>Register</w:t>
      </w:r>
      <w:r>
        <w:rPr>
          <w:i/>
          <w:color w:val="231F20"/>
          <w:spacing w:val="-5"/>
          <w:w w:val="105"/>
          <w:sz w:val="19"/>
        </w:rPr>
        <w:t> </w:t>
      </w:r>
      <w:r>
        <w:rPr>
          <w:i/>
          <w:color w:val="231F20"/>
          <w:spacing w:val="-2"/>
          <w:w w:val="105"/>
          <w:sz w:val="19"/>
        </w:rPr>
        <w:t>Star</w:t>
      </w:r>
      <w:r>
        <w:rPr>
          <w:color w:val="231F20"/>
          <w:spacing w:val="-2"/>
          <w:w w:val="105"/>
          <w:sz w:val="19"/>
        </w:rPr>
        <w:t>, </w:t>
      </w:r>
      <w:r>
        <w:rPr>
          <w:color w:val="231F20"/>
          <w:w w:val="105"/>
          <w:sz w:val="19"/>
        </w:rPr>
        <w:t>January</w:t>
      </w:r>
      <w:r>
        <w:rPr>
          <w:color w:val="231F20"/>
          <w:spacing w:val="-11"/>
          <w:w w:val="105"/>
          <w:sz w:val="19"/>
        </w:rPr>
        <w:t> </w:t>
      </w:r>
      <w:r>
        <w:rPr>
          <w:color w:val="231F20"/>
          <w:w w:val="105"/>
          <w:sz w:val="19"/>
        </w:rPr>
        <w:t>25,</w:t>
      </w:r>
      <w:r>
        <w:rPr>
          <w:color w:val="231F20"/>
          <w:spacing w:val="-9"/>
          <w:w w:val="105"/>
          <w:sz w:val="19"/>
        </w:rPr>
        <w:t> </w:t>
      </w:r>
      <w:r>
        <w:rPr>
          <w:color w:val="231F20"/>
          <w:w w:val="105"/>
          <w:sz w:val="19"/>
        </w:rPr>
        <w:t>1984,</w:t>
      </w:r>
      <w:r>
        <w:rPr>
          <w:color w:val="231F20"/>
          <w:spacing w:val="-9"/>
          <w:w w:val="105"/>
          <w:sz w:val="19"/>
        </w:rPr>
        <w:t> </w:t>
      </w:r>
      <w:r>
        <w:rPr>
          <w:color w:val="231F20"/>
          <w:w w:val="105"/>
          <w:sz w:val="19"/>
        </w:rPr>
        <w:t>Folder</w:t>
      </w:r>
      <w:r>
        <w:rPr>
          <w:color w:val="231F20"/>
          <w:spacing w:val="-9"/>
          <w:w w:val="105"/>
          <w:sz w:val="19"/>
        </w:rPr>
        <w:t> </w:t>
      </w:r>
      <w:r>
        <w:rPr>
          <w:color w:val="231F20"/>
          <w:w w:val="105"/>
          <w:sz w:val="19"/>
        </w:rPr>
        <w:t>K34</w:t>
      </w:r>
      <w:r>
        <w:rPr>
          <w:color w:val="231F20"/>
          <w:spacing w:val="-9"/>
          <w:w w:val="105"/>
          <w:sz w:val="19"/>
        </w:rPr>
        <w:t> </w:t>
      </w:r>
      <w:r>
        <w:rPr>
          <w:color w:val="231F20"/>
          <w:w w:val="105"/>
          <w:sz w:val="19"/>
        </w:rPr>
        <w:t>Newspaper</w:t>
      </w:r>
      <w:r>
        <w:rPr>
          <w:color w:val="231F20"/>
          <w:spacing w:val="-9"/>
          <w:w w:val="105"/>
          <w:sz w:val="19"/>
        </w:rPr>
        <w:t> </w:t>
      </w:r>
      <w:r>
        <w:rPr>
          <w:color w:val="231F20"/>
          <w:w w:val="105"/>
          <w:sz w:val="19"/>
        </w:rPr>
        <w:t>Clippings</w:t>
      </w:r>
      <w:r>
        <w:rPr>
          <w:color w:val="231F20"/>
          <w:spacing w:val="-9"/>
          <w:w w:val="105"/>
          <w:sz w:val="19"/>
        </w:rPr>
        <w:t> </w:t>
      </w:r>
      <w:r>
        <w:rPr>
          <w:color w:val="231F20"/>
          <w:w w:val="105"/>
          <w:sz w:val="19"/>
        </w:rPr>
        <w:t>8/83</w:t>
      </w:r>
      <w:r>
        <w:rPr>
          <w:color w:val="231F20"/>
          <w:spacing w:val="-9"/>
          <w:w w:val="105"/>
          <w:sz w:val="19"/>
        </w:rPr>
        <w:t> </w:t>
      </w:r>
      <w:r>
        <w:rPr>
          <w:color w:val="231F20"/>
          <w:w w:val="105"/>
          <w:sz w:val="19"/>
        </w:rPr>
        <w:t>to</w:t>
      </w:r>
      <w:r>
        <w:rPr>
          <w:color w:val="231F20"/>
          <w:spacing w:val="-9"/>
          <w:w w:val="105"/>
          <w:sz w:val="19"/>
        </w:rPr>
        <w:t> </w:t>
      </w:r>
      <w:r>
        <w:rPr>
          <w:color w:val="231F20"/>
          <w:w w:val="105"/>
          <w:sz w:val="19"/>
        </w:rPr>
        <w:t>7/7-85</w:t>
      </w:r>
      <w:r>
        <w:rPr>
          <w:color w:val="231F20"/>
          <w:spacing w:val="-9"/>
          <w:w w:val="105"/>
          <w:sz w:val="19"/>
        </w:rPr>
        <w:t> </w:t>
      </w:r>
      <w:r>
        <w:rPr>
          <w:color w:val="231F20"/>
          <w:w w:val="105"/>
          <w:sz w:val="19"/>
        </w:rPr>
        <w:t>,</w:t>
      </w:r>
      <w:r>
        <w:rPr>
          <w:color w:val="231F20"/>
          <w:spacing w:val="-9"/>
          <w:w w:val="105"/>
          <w:sz w:val="19"/>
        </w:rPr>
        <w:t> </w:t>
      </w:r>
      <w:r>
        <w:rPr>
          <w:color w:val="231F20"/>
          <w:w w:val="105"/>
          <w:sz w:val="19"/>
        </w:rPr>
        <w:t>both</w:t>
      </w:r>
      <w:r>
        <w:rPr>
          <w:color w:val="231F20"/>
          <w:spacing w:val="-9"/>
          <w:w w:val="105"/>
          <w:sz w:val="19"/>
        </w:rPr>
        <w:t> </w:t>
      </w:r>
      <w:r>
        <w:rPr>
          <w:color w:val="231F20"/>
          <w:w w:val="105"/>
          <w:sz w:val="19"/>
        </w:rPr>
        <w:t>in</w:t>
      </w:r>
      <w:r>
        <w:rPr>
          <w:color w:val="231F20"/>
          <w:spacing w:val="-9"/>
          <w:w w:val="105"/>
          <w:sz w:val="19"/>
        </w:rPr>
        <w:t> </w:t>
      </w:r>
      <w:r>
        <w:rPr>
          <w:color w:val="231F20"/>
          <w:w w:val="105"/>
          <w:sz w:val="19"/>
        </w:rPr>
        <w:t>MAVA</w:t>
      </w:r>
      <w:r>
        <w:rPr>
          <w:color w:val="231F20"/>
          <w:spacing w:val="-9"/>
          <w:w w:val="105"/>
          <w:sz w:val="19"/>
        </w:rPr>
        <w:t> </w:t>
      </w:r>
      <w:r>
        <w:rPr>
          <w:color w:val="231F20"/>
          <w:w w:val="105"/>
          <w:sz w:val="19"/>
        </w:rPr>
        <w:t>Central</w:t>
      </w:r>
      <w:r>
        <w:rPr>
          <w:color w:val="231F20"/>
          <w:spacing w:val="-9"/>
          <w:w w:val="105"/>
          <w:sz w:val="19"/>
        </w:rPr>
        <w:t> </w:t>
      </w:r>
      <w:r>
        <w:rPr>
          <w:color w:val="231F20"/>
          <w:w w:val="105"/>
          <w:sz w:val="19"/>
        </w:rPr>
        <w:t>Files.</w:t>
      </w:r>
    </w:p>
    <w:p>
      <w:pPr>
        <w:spacing w:line="244" w:lineRule="auto" w:before="62"/>
        <w:ind w:left="159" w:right="554" w:firstLine="0"/>
        <w:jc w:val="left"/>
        <w:rPr>
          <w:sz w:val="19"/>
        </w:rPr>
      </w:pPr>
      <w:r>
        <w:rPr>
          <w:color w:val="231F20"/>
          <w:w w:val="105"/>
          <w:position w:val="6"/>
          <w:sz w:val="11"/>
        </w:rPr>
        <w:t>6</w:t>
      </w:r>
      <w:r>
        <w:rPr>
          <w:color w:val="231F20"/>
          <w:spacing w:val="12"/>
          <w:w w:val="105"/>
          <w:position w:val="6"/>
          <w:sz w:val="11"/>
        </w:rPr>
        <w:t> </w:t>
      </w:r>
      <w:r>
        <w:rPr>
          <w:color w:val="231F20"/>
          <w:w w:val="105"/>
          <w:sz w:val="19"/>
        </w:rPr>
        <w:t>Bruce</w:t>
      </w:r>
      <w:r>
        <w:rPr>
          <w:color w:val="231F20"/>
          <w:spacing w:val="-7"/>
          <w:w w:val="105"/>
          <w:sz w:val="19"/>
        </w:rPr>
        <w:t> </w:t>
      </w:r>
      <w:r>
        <w:rPr>
          <w:color w:val="231F20"/>
          <w:w w:val="105"/>
          <w:sz w:val="19"/>
        </w:rPr>
        <w:t>W.</w:t>
      </w:r>
      <w:r>
        <w:rPr>
          <w:color w:val="231F20"/>
          <w:spacing w:val="-6"/>
          <w:w w:val="105"/>
          <w:sz w:val="19"/>
        </w:rPr>
        <w:t> </w:t>
      </w:r>
      <w:r>
        <w:rPr>
          <w:color w:val="231F20"/>
          <w:w w:val="105"/>
          <w:sz w:val="19"/>
        </w:rPr>
        <w:t>Stewart</w:t>
      </w:r>
      <w:r>
        <w:rPr>
          <w:color w:val="231F20"/>
          <w:spacing w:val="-7"/>
          <w:w w:val="105"/>
          <w:sz w:val="19"/>
        </w:rPr>
        <w:t> </w:t>
      </w:r>
      <w:r>
        <w:rPr>
          <w:color w:val="231F20"/>
          <w:w w:val="105"/>
          <w:sz w:val="19"/>
        </w:rPr>
        <w:t>to</w:t>
      </w:r>
      <w:r>
        <w:rPr>
          <w:color w:val="231F20"/>
          <w:spacing w:val="-6"/>
          <w:w w:val="105"/>
          <w:sz w:val="19"/>
        </w:rPr>
        <w:t> </w:t>
      </w:r>
      <w:r>
        <w:rPr>
          <w:color w:val="231F20"/>
          <w:w w:val="105"/>
          <w:sz w:val="19"/>
        </w:rPr>
        <w:t>Charles</w:t>
      </w:r>
      <w:r>
        <w:rPr>
          <w:color w:val="231F20"/>
          <w:spacing w:val="-7"/>
          <w:w w:val="105"/>
          <w:sz w:val="19"/>
        </w:rPr>
        <w:t> </w:t>
      </w:r>
      <w:r>
        <w:rPr>
          <w:color w:val="231F20"/>
          <w:w w:val="105"/>
          <w:sz w:val="19"/>
        </w:rPr>
        <w:t>P.</w:t>
      </w:r>
      <w:r>
        <w:rPr>
          <w:color w:val="231F20"/>
          <w:spacing w:val="-6"/>
          <w:w w:val="105"/>
          <w:sz w:val="19"/>
        </w:rPr>
        <w:t> </w:t>
      </w:r>
      <w:r>
        <w:rPr>
          <w:color w:val="231F20"/>
          <w:w w:val="105"/>
          <w:sz w:val="19"/>
        </w:rPr>
        <w:t>Clapper,</w:t>
      </w:r>
      <w:r>
        <w:rPr>
          <w:color w:val="231F20"/>
          <w:spacing w:val="-7"/>
          <w:w w:val="105"/>
          <w:sz w:val="19"/>
        </w:rPr>
        <w:t> </w:t>
      </w:r>
      <w:r>
        <w:rPr>
          <w:color w:val="231F20"/>
          <w:w w:val="105"/>
          <w:sz w:val="19"/>
        </w:rPr>
        <w:t>February</w:t>
      </w:r>
      <w:r>
        <w:rPr>
          <w:color w:val="231F20"/>
          <w:spacing w:val="-11"/>
          <w:w w:val="105"/>
          <w:sz w:val="19"/>
        </w:rPr>
        <w:t> </w:t>
      </w:r>
      <w:r>
        <w:rPr>
          <w:color w:val="231F20"/>
          <w:w w:val="105"/>
          <w:sz w:val="19"/>
        </w:rPr>
        <w:t>18,</w:t>
      </w:r>
      <w:r>
        <w:rPr>
          <w:color w:val="231F20"/>
          <w:spacing w:val="-6"/>
          <w:w w:val="105"/>
          <w:sz w:val="19"/>
        </w:rPr>
        <w:t> </w:t>
      </w:r>
      <w:r>
        <w:rPr>
          <w:color w:val="231F20"/>
          <w:w w:val="105"/>
          <w:sz w:val="19"/>
        </w:rPr>
        <w:t>1988,</w:t>
      </w:r>
      <w:r>
        <w:rPr>
          <w:color w:val="231F20"/>
          <w:spacing w:val="-6"/>
          <w:w w:val="105"/>
          <w:sz w:val="19"/>
        </w:rPr>
        <w:t> </w:t>
      </w:r>
      <w:r>
        <w:rPr>
          <w:color w:val="231F20"/>
          <w:w w:val="105"/>
          <w:sz w:val="19"/>
        </w:rPr>
        <w:t>and</w:t>
      </w:r>
      <w:r>
        <w:rPr>
          <w:color w:val="231F20"/>
          <w:spacing w:val="-6"/>
          <w:w w:val="105"/>
          <w:sz w:val="19"/>
        </w:rPr>
        <w:t> </w:t>
      </w:r>
      <w:r>
        <w:rPr>
          <w:color w:val="231F20"/>
          <w:w w:val="105"/>
          <w:sz w:val="19"/>
        </w:rPr>
        <w:t>Michael</w:t>
      </w:r>
      <w:r>
        <w:rPr>
          <w:color w:val="231F20"/>
          <w:spacing w:val="-6"/>
          <w:w w:val="105"/>
          <w:sz w:val="19"/>
        </w:rPr>
        <w:t> </w:t>
      </w:r>
      <w:r>
        <w:rPr>
          <w:color w:val="231F20"/>
          <w:w w:val="105"/>
          <w:sz w:val="19"/>
        </w:rPr>
        <w:t>L.</w:t>
      </w:r>
      <w:r>
        <w:rPr>
          <w:color w:val="231F20"/>
          <w:spacing w:val="-6"/>
          <w:w w:val="105"/>
          <w:sz w:val="19"/>
        </w:rPr>
        <w:t> </w:t>
      </w:r>
      <w:r>
        <w:rPr>
          <w:color w:val="231F20"/>
          <w:w w:val="105"/>
          <w:sz w:val="19"/>
        </w:rPr>
        <w:t>Fortin</w:t>
      </w:r>
      <w:r>
        <w:rPr>
          <w:color w:val="231F20"/>
          <w:spacing w:val="-6"/>
          <w:w w:val="105"/>
          <w:sz w:val="19"/>
        </w:rPr>
        <w:t> </w:t>
      </w:r>
      <w:r>
        <w:rPr>
          <w:color w:val="231F20"/>
          <w:w w:val="105"/>
          <w:sz w:val="19"/>
        </w:rPr>
        <w:t>to</w:t>
      </w:r>
      <w:r>
        <w:rPr>
          <w:color w:val="231F20"/>
          <w:spacing w:val="-6"/>
          <w:w w:val="105"/>
          <w:sz w:val="19"/>
        </w:rPr>
        <w:t> </w:t>
      </w:r>
      <w:r>
        <w:rPr>
          <w:color w:val="231F20"/>
          <w:w w:val="105"/>
          <w:sz w:val="19"/>
        </w:rPr>
        <w:t>E.</w:t>
      </w:r>
      <w:r>
        <w:rPr>
          <w:color w:val="231F20"/>
          <w:spacing w:val="-6"/>
          <w:w w:val="105"/>
          <w:sz w:val="19"/>
        </w:rPr>
        <w:t> </w:t>
      </w:r>
      <w:r>
        <w:rPr>
          <w:color w:val="231F20"/>
          <w:w w:val="105"/>
          <w:sz w:val="19"/>
        </w:rPr>
        <w:t>Blaine</w:t>
      </w:r>
      <w:r>
        <w:rPr>
          <w:color w:val="231F20"/>
          <w:spacing w:val="-6"/>
          <w:w w:val="105"/>
          <w:sz w:val="19"/>
        </w:rPr>
        <w:t> </w:t>
      </w:r>
      <w:r>
        <w:rPr>
          <w:color w:val="231F20"/>
          <w:w w:val="105"/>
          <w:sz w:val="19"/>
        </w:rPr>
        <w:t>Cliver, August</w:t>
      </w:r>
      <w:r>
        <w:rPr>
          <w:color w:val="231F20"/>
          <w:spacing w:val="-6"/>
          <w:w w:val="105"/>
          <w:sz w:val="19"/>
        </w:rPr>
        <w:t> </w:t>
      </w:r>
      <w:r>
        <w:rPr>
          <w:color w:val="231F20"/>
          <w:w w:val="105"/>
          <w:sz w:val="19"/>
        </w:rPr>
        <w:t>14,</w:t>
      </w:r>
      <w:r>
        <w:rPr>
          <w:color w:val="231F20"/>
          <w:spacing w:val="-6"/>
          <w:w w:val="105"/>
          <w:sz w:val="19"/>
        </w:rPr>
        <w:t> </w:t>
      </w:r>
      <w:r>
        <w:rPr>
          <w:color w:val="231F20"/>
          <w:w w:val="105"/>
          <w:sz w:val="19"/>
        </w:rPr>
        <w:t>1987;</w:t>
      </w:r>
      <w:r>
        <w:rPr>
          <w:color w:val="231F20"/>
          <w:spacing w:val="-6"/>
          <w:w w:val="105"/>
          <w:sz w:val="19"/>
        </w:rPr>
        <w:t> </w:t>
      </w:r>
      <w:r>
        <w:rPr>
          <w:color w:val="231F20"/>
          <w:w w:val="105"/>
          <w:sz w:val="19"/>
        </w:rPr>
        <w:t>Folder</w:t>
      </w:r>
      <w:r>
        <w:rPr>
          <w:color w:val="231F20"/>
          <w:spacing w:val="-6"/>
          <w:w w:val="105"/>
          <w:sz w:val="19"/>
        </w:rPr>
        <w:t> </w:t>
      </w:r>
      <w:r>
        <w:rPr>
          <w:color w:val="231F20"/>
          <w:w w:val="105"/>
          <w:sz w:val="19"/>
        </w:rPr>
        <w:t>D5217</w:t>
      </w:r>
      <w:r>
        <w:rPr>
          <w:color w:val="231F20"/>
          <w:spacing w:val="-6"/>
          <w:w w:val="105"/>
          <w:sz w:val="19"/>
        </w:rPr>
        <w:t> </w:t>
      </w:r>
      <w:r>
        <w:rPr>
          <w:color w:val="231F20"/>
          <w:w w:val="105"/>
          <w:sz w:val="19"/>
        </w:rPr>
        <w:t>MVB</w:t>
      </w:r>
      <w:r>
        <w:rPr>
          <w:color w:val="231F20"/>
          <w:spacing w:val="-6"/>
          <w:w w:val="105"/>
          <w:sz w:val="19"/>
        </w:rPr>
        <w:t> </w:t>
      </w:r>
      <w:r>
        <w:rPr>
          <w:color w:val="231F20"/>
          <w:w w:val="105"/>
          <w:sz w:val="19"/>
        </w:rPr>
        <w:t>Roof</w:t>
      </w:r>
      <w:r>
        <w:rPr>
          <w:color w:val="231F20"/>
          <w:spacing w:val="-1"/>
          <w:w w:val="105"/>
          <w:sz w:val="19"/>
        </w:rPr>
        <w:t> </w:t>
      </w:r>
      <w:r>
        <w:rPr>
          <w:color w:val="231F20"/>
          <w:w w:val="105"/>
          <w:sz w:val="19"/>
        </w:rPr>
        <w:t>Contract</w:t>
      </w:r>
      <w:r>
        <w:rPr>
          <w:color w:val="231F20"/>
          <w:spacing w:val="-6"/>
          <w:w w:val="105"/>
          <w:sz w:val="19"/>
        </w:rPr>
        <w:t> </w:t>
      </w:r>
      <w:r>
        <w:rPr>
          <w:color w:val="231F20"/>
          <w:w w:val="110"/>
          <w:sz w:val="19"/>
        </w:rPr>
        <w:t>CX</w:t>
      </w:r>
      <w:r>
        <w:rPr>
          <w:color w:val="231F20"/>
          <w:spacing w:val="-8"/>
          <w:w w:val="110"/>
          <w:sz w:val="19"/>
        </w:rPr>
        <w:t> </w:t>
      </w:r>
      <w:r>
        <w:rPr>
          <w:color w:val="231F20"/>
          <w:w w:val="105"/>
          <w:sz w:val="19"/>
        </w:rPr>
        <w:t>1600-7-0019,</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Central</w:t>
      </w:r>
      <w:r>
        <w:rPr>
          <w:color w:val="231F20"/>
          <w:spacing w:val="-6"/>
          <w:w w:val="105"/>
          <w:sz w:val="19"/>
        </w:rPr>
        <w:t> </w:t>
      </w:r>
      <w:r>
        <w:rPr>
          <w:color w:val="231F20"/>
          <w:w w:val="105"/>
          <w:sz w:val="19"/>
        </w:rPr>
        <w:t>Files;</w:t>
      </w:r>
      <w:r>
        <w:rPr>
          <w:color w:val="231F20"/>
          <w:spacing w:val="-6"/>
          <w:w w:val="105"/>
          <w:sz w:val="19"/>
        </w:rPr>
        <w:t> </w:t>
      </w:r>
      <w:r>
        <w:rPr>
          <w:color w:val="231F20"/>
          <w:w w:val="110"/>
          <w:sz w:val="19"/>
        </w:rPr>
        <w:t>XXX</w:t>
      </w:r>
      <w:r>
        <w:rPr>
          <w:color w:val="231F20"/>
          <w:spacing w:val="-8"/>
          <w:w w:val="110"/>
          <w:sz w:val="19"/>
        </w:rPr>
        <w:t> </w:t>
      </w:r>
      <w:r>
        <w:rPr>
          <w:color w:val="231F20"/>
          <w:w w:val="105"/>
          <w:sz w:val="19"/>
        </w:rPr>
        <w:t>Form, Assessment</w:t>
      </w:r>
      <w:r>
        <w:rPr>
          <w:color w:val="231F20"/>
          <w:spacing w:val="-4"/>
          <w:w w:val="105"/>
          <w:sz w:val="19"/>
        </w:rPr>
        <w:t> </w:t>
      </w:r>
      <w:r>
        <w:rPr>
          <w:color w:val="231F20"/>
          <w:w w:val="105"/>
          <w:sz w:val="19"/>
        </w:rPr>
        <w:t>of</w:t>
      </w:r>
      <w:r>
        <w:rPr>
          <w:color w:val="231F20"/>
          <w:spacing w:val="-2"/>
          <w:w w:val="105"/>
          <w:sz w:val="19"/>
        </w:rPr>
        <w:t> </w:t>
      </w:r>
      <w:r>
        <w:rPr>
          <w:color w:val="231F20"/>
          <w:w w:val="105"/>
          <w:sz w:val="19"/>
        </w:rPr>
        <w:t>Actions</w:t>
      </w:r>
      <w:r>
        <w:rPr>
          <w:color w:val="231F20"/>
          <w:spacing w:val="-4"/>
          <w:w w:val="105"/>
          <w:sz w:val="19"/>
        </w:rPr>
        <w:t> </w:t>
      </w:r>
      <w:r>
        <w:rPr>
          <w:color w:val="231F20"/>
          <w:w w:val="105"/>
          <w:sz w:val="19"/>
        </w:rPr>
        <w:t>Having</w:t>
      </w:r>
      <w:r>
        <w:rPr>
          <w:color w:val="231F20"/>
          <w:spacing w:val="-4"/>
          <w:w w:val="105"/>
          <w:sz w:val="19"/>
        </w:rPr>
        <w:t> </w:t>
      </w:r>
      <w:r>
        <w:rPr>
          <w:color w:val="231F20"/>
          <w:w w:val="105"/>
          <w:sz w:val="19"/>
        </w:rPr>
        <w:t>an</w:t>
      </w:r>
      <w:r>
        <w:rPr>
          <w:color w:val="231F20"/>
          <w:spacing w:val="-4"/>
          <w:w w:val="105"/>
          <w:sz w:val="19"/>
        </w:rPr>
        <w:t> </w:t>
      </w:r>
      <w:r>
        <w:rPr>
          <w:color w:val="231F20"/>
          <w:w w:val="105"/>
          <w:sz w:val="19"/>
        </w:rPr>
        <w:t>Eﬀect</w:t>
      </w:r>
      <w:r>
        <w:rPr>
          <w:color w:val="231F20"/>
          <w:spacing w:val="-3"/>
          <w:w w:val="105"/>
          <w:sz w:val="19"/>
        </w:rPr>
        <w:t> </w:t>
      </w:r>
      <w:r>
        <w:rPr>
          <w:color w:val="231F20"/>
          <w:w w:val="105"/>
          <w:sz w:val="19"/>
        </w:rPr>
        <w:t>on</w:t>
      </w:r>
      <w:r>
        <w:rPr>
          <w:color w:val="231F20"/>
          <w:spacing w:val="-3"/>
          <w:w w:val="105"/>
          <w:sz w:val="19"/>
        </w:rPr>
        <w:t> </w:t>
      </w:r>
      <w:r>
        <w:rPr>
          <w:color w:val="231F20"/>
          <w:w w:val="105"/>
          <w:sz w:val="19"/>
        </w:rPr>
        <w:t>Cultural</w:t>
      </w:r>
      <w:r>
        <w:rPr>
          <w:color w:val="231F20"/>
          <w:spacing w:val="-3"/>
          <w:w w:val="105"/>
          <w:sz w:val="19"/>
        </w:rPr>
        <w:t> </w:t>
      </w:r>
      <w:r>
        <w:rPr>
          <w:color w:val="231F20"/>
          <w:w w:val="105"/>
          <w:sz w:val="19"/>
        </w:rPr>
        <w:t>Resources,</w:t>
      </w:r>
      <w:r>
        <w:rPr>
          <w:color w:val="231F20"/>
          <w:spacing w:val="-8"/>
          <w:w w:val="105"/>
          <w:sz w:val="19"/>
        </w:rPr>
        <w:t> </w:t>
      </w:r>
      <w:r>
        <w:rPr>
          <w:color w:val="231F20"/>
          <w:w w:val="105"/>
          <w:sz w:val="19"/>
        </w:rPr>
        <w:t>Approved</w:t>
      </w:r>
      <w:r>
        <w:rPr>
          <w:color w:val="231F20"/>
          <w:spacing w:val="-3"/>
          <w:w w:val="105"/>
          <w:sz w:val="19"/>
        </w:rPr>
        <w:t> </w:t>
      </w:r>
      <w:r>
        <w:rPr>
          <w:color w:val="231F20"/>
          <w:w w:val="105"/>
          <w:sz w:val="19"/>
        </w:rPr>
        <w:t>May</w:t>
      </w:r>
      <w:r>
        <w:rPr>
          <w:color w:val="231F20"/>
          <w:spacing w:val="-7"/>
          <w:w w:val="105"/>
          <w:sz w:val="19"/>
        </w:rPr>
        <w:t> </w:t>
      </w:r>
      <w:r>
        <w:rPr>
          <w:color w:val="231F20"/>
          <w:w w:val="105"/>
          <w:sz w:val="19"/>
        </w:rPr>
        <w:t>4,</w:t>
      </w:r>
      <w:r>
        <w:rPr>
          <w:color w:val="231F20"/>
          <w:spacing w:val="-3"/>
          <w:w w:val="105"/>
          <w:sz w:val="19"/>
        </w:rPr>
        <w:t> </w:t>
      </w:r>
      <w:r>
        <w:rPr>
          <w:color w:val="231F20"/>
          <w:w w:val="105"/>
          <w:sz w:val="19"/>
        </w:rPr>
        <w:t>1988;</w:t>
      </w:r>
      <w:r>
        <w:rPr>
          <w:color w:val="231F20"/>
          <w:spacing w:val="-3"/>
          <w:w w:val="105"/>
          <w:sz w:val="19"/>
        </w:rPr>
        <w:t> </w:t>
      </w:r>
      <w:r>
        <w:rPr>
          <w:color w:val="231F20"/>
          <w:w w:val="105"/>
          <w:sz w:val="19"/>
        </w:rPr>
        <w:t>Folder</w:t>
      </w:r>
      <w:r>
        <w:rPr>
          <w:color w:val="231F20"/>
          <w:spacing w:val="-3"/>
          <w:w w:val="105"/>
          <w:sz w:val="19"/>
        </w:rPr>
        <w:t> </w:t>
      </w:r>
      <w:r>
        <w:rPr>
          <w:color w:val="231F20"/>
          <w:w w:val="105"/>
          <w:sz w:val="19"/>
        </w:rPr>
        <w:t>MAVA 1990 XXX#2034, Weinbaum Files, BOSO.</w:t>
      </w:r>
    </w:p>
    <w:p>
      <w:pPr>
        <w:spacing w:line="244" w:lineRule="auto" w:before="60"/>
        <w:ind w:left="159" w:right="772" w:firstLine="0"/>
        <w:jc w:val="left"/>
        <w:rPr>
          <w:sz w:val="19"/>
        </w:rPr>
      </w:pPr>
      <w:r>
        <w:rPr>
          <w:color w:val="231F20"/>
          <w:position w:val="6"/>
          <w:sz w:val="11"/>
        </w:rPr>
        <w:t>7</w:t>
      </w:r>
      <w:r>
        <w:rPr>
          <w:color w:val="231F20"/>
          <w:spacing w:val="40"/>
          <w:position w:val="6"/>
          <w:sz w:val="11"/>
        </w:rPr>
        <w:t> </w:t>
      </w:r>
      <w:r>
        <w:rPr>
          <w:color w:val="231F20"/>
          <w:sz w:val="19"/>
        </w:rPr>
        <w:t>XXX Form, Assessment of Actions Having an Eﬀect on Cultural Resources, Approved July 19, 1990;</w:t>
      </w:r>
      <w:r>
        <w:rPr>
          <w:color w:val="231F20"/>
          <w:spacing w:val="40"/>
          <w:w w:val="110"/>
          <w:sz w:val="19"/>
        </w:rPr>
        <w:t> </w:t>
      </w:r>
      <w:r>
        <w:rPr>
          <w:color w:val="231F20"/>
          <w:spacing w:val="-2"/>
          <w:w w:val="110"/>
          <w:sz w:val="19"/>
        </w:rPr>
        <w:t>Folder</w:t>
      </w:r>
      <w:r>
        <w:rPr>
          <w:color w:val="231F20"/>
          <w:spacing w:val="-10"/>
          <w:w w:val="110"/>
          <w:sz w:val="19"/>
        </w:rPr>
        <w:t> </w:t>
      </w:r>
      <w:r>
        <w:rPr>
          <w:color w:val="231F20"/>
          <w:spacing w:val="-2"/>
          <w:w w:val="110"/>
          <w:sz w:val="19"/>
        </w:rPr>
        <w:t>MAVA</w:t>
      </w:r>
      <w:r>
        <w:rPr>
          <w:color w:val="231F20"/>
          <w:spacing w:val="-10"/>
          <w:w w:val="110"/>
          <w:sz w:val="19"/>
        </w:rPr>
        <w:t> </w:t>
      </w:r>
      <w:r>
        <w:rPr>
          <w:color w:val="231F20"/>
          <w:spacing w:val="-2"/>
          <w:w w:val="110"/>
          <w:sz w:val="19"/>
        </w:rPr>
        <w:t>1992</w:t>
      </w:r>
      <w:r>
        <w:rPr>
          <w:color w:val="231F20"/>
          <w:spacing w:val="-9"/>
          <w:w w:val="110"/>
          <w:sz w:val="19"/>
        </w:rPr>
        <w:t> </w:t>
      </w:r>
      <w:r>
        <w:rPr>
          <w:color w:val="231F20"/>
          <w:spacing w:val="-2"/>
          <w:w w:val="110"/>
          <w:sz w:val="19"/>
        </w:rPr>
        <w:t>XXX</w:t>
      </w:r>
      <w:r>
        <w:rPr>
          <w:color w:val="231F20"/>
          <w:spacing w:val="-10"/>
          <w:w w:val="110"/>
          <w:sz w:val="19"/>
        </w:rPr>
        <w:t> </w:t>
      </w:r>
      <w:r>
        <w:rPr>
          <w:color w:val="231F20"/>
          <w:spacing w:val="-2"/>
          <w:w w:val="110"/>
          <w:sz w:val="19"/>
        </w:rPr>
        <w:t>Files,</w:t>
      </w:r>
      <w:r>
        <w:rPr>
          <w:color w:val="231F20"/>
          <w:spacing w:val="-9"/>
          <w:w w:val="110"/>
          <w:sz w:val="19"/>
        </w:rPr>
        <w:t> </w:t>
      </w:r>
      <w:r>
        <w:rPr>
          <w:color w:val="231F20"/>
          <w:spacing w:val="-2"/>
          <w:w w:val="110"/>
          <w:sz w:val="19"/>
        </w:rPr>
        <w:t>XXX</w:t>
      </w:r>
      <w:r>
        <w:rPr>
          <w:color w:val="231F20"/>
          <w:spacing w:val="-10"/>
          <w:w w:val="110"/>
          <w:sz w:val="19"/>
        </w:rPr>
        <w:t> </w:t>
      </w:r>
      <w:r>
        <w:rPr>
          <w:color w:val="231F20"/>
          <w:spacing w:val="-2"/>
          <w:w w:val="110"/>
          <w:sz w:val="19"/>
        </w:rPr>
        <w:t>#450,</w:t>
      </w:r>
      <w:r>
        <w:rPr>
          <w:color w:val="231F20"/>
          <w:spacing w:val="-9"/>
          <w:w w:val="110"/>
          <w:sz w:val="19"/>
        </w:rPr>
        <w:t> </w:t>
      </w:r>
      <w:r>
        <w:rPr>
          <w:color w:val="231F20"/>
          <w:spacing w:val="-2"/>
          <w:w w:val="110"/>
          <w:sz w:val="19"/>
        </w:rPr>
        <w:t>2287,</w:t>
      </w:r>
      <w:r>
        <w:rPr>
          <w:color w:val="231F20"/>
          <w:spacing w:val="-10"/>
          <w:w w:val="110"/>
          <w:sz w:val="19"/>
        </w:rPr>
        <w:t> </w:t>
      </w:r>
      <w:r>
        <w:rPr>
          <w:color w:val="231F20"/>
          <w:spacing w:val="-2"/>
          <w:w w:val="110"/>
          <w:sz w:val="19"/>
        </w:rPr>
        <w:t>2310;</w:t>
      </w:r>
      <w:r>
        <w:rPr>
          <w:color w:val="231F20"/>
          <w:spacing w:val="-9"/>
          <w:w w:val="110"/>
          <w:sz w:val="19"/>
        </w:rPr>
        <w:t> </w:t>
      </w:r>
      <w:r>
        <w:rPr>
          <w:color w:val="231F20"/>
          <w:spacing w:val="-2"/>
          <w:w w:val="110"/>
          <w:sz w:val="19"/>
        </w:rPr>
        <w:t>Weinbaum</w:t>
      </w:r>
      <w:r>
        <w:rPr>
          <w:color w:val="231F20"/>
          <w:spacing w:val="-10"/>
          <w:w w:val="110"/>
          <w:sz w:val="19"/>
        </w:rPr>
        <w:t> </w:t>
      </w:r>
      <w:r>
        <w:rPr>
          <w:color w:val="231F20"/>
          <w:spacing w:val="-2"/>
          <w:w w:val="110"/>
          <w:sz w:val="19"/>
        </w:rPr>
        <w:t>Files,</w:t>
      </w:r>
      <w:r>
        <w:rPr>
          <w:color w:val="231F20"/>
          <w:spacing w:val="-9"/>
          <w:w w:val="110"/>
          <w:sz w:val="19"/>
        </w:rPr>
        <w:t> </w:t>
      </w:r>
      <w:r>
        <w:rPr>
          <w:color w:val="231F20"/>
          <w:spacing w:val="-2"/>
          <w:w w:val="110"/>
          <w:sz w:val="19"/>
        </w:rPr>
        <w:t>BOSO.</w:t>
      </w:r>
      <w:r>
        <w:rPr>
          <w:color w:val="231F20"/>
          <w:spacing w:val="-10"/>
          <w:w w:val="110"/>
          <w:sz w:val="19"/>
        </w:rPr>
        <w:t> </w:t>
      </w:r>
      <w:r>
        <w:rPr>
          <w:color w:val="231F20"/>
          <w:spacing w:val="-2"/>
          <w:w w:val="110"/>
          <w:sz w:val="19"/>
        </w:rPr>
        <w:t>Correspondence</w:t>
      </w:r>
      <w:r>
        <w:rPr>
          <w:color w:val="231F20"/>
          <w:spacing w:val="-9"/>
          <w:w w:val="110"/>
          <w:sz w:val="19"/>
        </w:rPr>
        <w:t> </w:t>
      </w:r>
      <w:r>
        <w:rPr>
          <w:color w:val="231F20"/>
          <w:spacing w:val="-2"/>
          <w:w w:val="110"/>
          <w:sz w:val="19"/>
        </w:rPr>
        <w:t>be- </w:t>
      </w:r>
      <w:r>
        <w:rPr>
          <w:color w:val="231F20"/>
          <w:sz w:val="19"/>
        </w:rPr>
        <w:t>tween the park and the contractor and the historical architect and the park are in Folder D5217 MVTB </w:t>
      </w:r>
      <w:r>
        <w:rPr>
          <w:color w:val="231F20"/>
          <w:w w:val="110"/>
          <w:sz w:val="19"/>
        </w:rPr>
        <w:t>Roof</w:t>
      </w:r>
      <w:r>
        <w:rPr>
          <w:color w:val="231F20"/>
          <w:spacing w:val="-6"/>
          <w:w w:val="110"/>
          <w:sz w:val="19"/>
        </w:rPr>
        <w:t> </w:t>
      </w:r>
      <w:r>
        <w:rPr>
          <w:color w:val="231F20"/>
          <w:w w:val="110"/>
          <w:sz w:val="19"/>
        </w:rPr>
        <w:t>Contract</w:t>
      </w:r>
      <w:r>
        <w:rPr>
          <w:color w:val="231F20"/>
          <w:spacing w:val="-11"/>
          <w:w w:val="110"/>
          <w:sz w:val="19"/>
        </w:rPr>
        <w:t> </w:t>
      </w:r>
      <w:r>
        <w:rPr>
          <w:color w:val="231F20"/>
          <w:w w:val="110"/>
          <w:sz w:val="19"/>
        </w:rPr>
        <w:t>CX</w:t>
      </w:r>
      <w:r>
        <w:rPr>
          <w:color w:val="231F20"/>
          <w:spacing w:val="-11"/>
          <w:w w:val="110"/>
          <w:sz w:val="19"/>
        </w:rPr>
        <w:t> </w:t>
      </w:r>
      <w:r>
        <w:rPr>
          <w:color w:val="231F20"/>
          <w:w w:val="110"/>
          <w:sz w:val="19"/>
        </w:rPr>
        <w:t>1600-7-0019,</w:t>
      </w:r>
      <w:r>
        <w:rPr>
          <w:color w:val="231F20"/>
          <w:spacing w:val="-11"/>
          <w:w w:val="110"/>
          <w:sz w:val="19"/>
        </w:rPr>
        <w:t> </w:t>
      </w:r>
      <w:r>
        <w:rPr>
          <w:color w:val="231F20"/>
          <w:w w:val="110"/>
          <w:sz w:val="19"/>
        </w:rPr>
        <w:t>MAVA</w:t>
      </w:r>
      <w:r>
        <w:rPr>
          <w:color w:val="231F20"/>
          <w:spacing w:val="-11"/>
          <w:w w:val="110"/>
          <w:sz w:val="19"/>
        </w:rPr>
        <w:t> </w:t>
      </w:r>
      <w:r>
        <w:rPr>
          <w:color w:val="231F20"/>
          <w:w w:val="110"/>
          <w:sz w:val="19"/>
        </w:rPr>
        <w:t>Central</w:t>
      </w:r>
      <w:r>
        <w:rPr>
          <w:color w:val="231F20"/>
          <w:spacing w:val="-11"/>
          <w:w w:val="110"/>
          <w:sz w:val="19"/>
        </w:rPr>
        <w:t> </w:t>
      </w:r>
      <w:r>
        <w:rPr>
          <w:color w:val="231F20"/>
          <w:w w:val="110"/>
          <w:sz w:val="19"/>
        </w:rPr>
        <w:t>Files.</w:t>
      </w:r>
    </w:p>
    <w:p>
      <w:pPr>
        <w:spacing w:after="0" w:line="244" w:lineRule="auto"/>
        <w:jc w:val="left"/>
        <w:rPr>
          <w:sz w:val="19"/>
        </w:rPr>
        <w:sectPr>
          <w:headerReference w:type="default" r:id="rId42"/>
          <w:footerReference w:type="default" r:id="rId43"/>
          <w:pgSz w:w="12240" w:h="15840"/>
          <w:pgMar w:header="525" w:footer="718" w:top="720" w:bottom="900" w:left="1640" w:right="1240"/>
        </w:sectPr>
      </w:pPr>
    </w:p>
    <w:p>
      <w:pPr>
        <w:pStyle w:val="BodyText"/>
        <w:rPr>
          <w:sz w:val="14"/>
        </w:rPr>
      </w:pPr>
    </w:p>
    <w:p>
      <w:pPr>
        <w:pStyle w:val="BodyText"/>
        <w:rPr>
          <w:sz w:val="14"/>
        </w:rPr>
      </w:pPr>
    </w:p>
    <w:p>
      <w:pPr>
        <w:pStyle w:val="BodyText"/>
        <w:rPr>
          <w:sz w:val="14"/>
        </w:rPr>
      </w:pPr>
    </w:p>
    <w:p>
      <w:pPr>
        <w:pStyle w:val="BodyText"/>
        <w:spacing w:before="3"/>
        <w:rPr>
          <w:sz w:val="14"/>
        </w:rPr>
      </w:pPr>
    </w:p>
    <w:p>
      <w:pPr>
        <w:pStyle w:val="Heading4"/>
        <w:jc w:val="both"/>
      </w:pPr>
      <w:r>
        <w:rPr>
          <w:smallCaps/>
          <w:color w:val="231F20"/>
          <w:w w:val="105"/>
        </w:rPr>
        <w:t>Collections</w:t>
      </w:r>
      <w:r>
        <w:rPr>
          <w:smallCaps/>
          <w:color w:val="231F20"/>
          <w:spacing w:val="3"/>
          <w:w w:val="105"/>
        </w:rPr>
        <w:t> </w:t>
      </w:r>
      <w:r>
        <w:rPr>
          <w:smallCaps/>
          <w:color w:val="231F20"/>
          <w:w w:val="105"/>
        </w:rPr>
        <w:t>and</w:t>
      </w:r>
      <w:r>
        <w:rPr>
          <w:smallCaps/>
          <w:color w:val="231F20"/>
          <w:spacing w:val="4"/>
          <w:w w:val="105"/>
        </w:rPr>
        <w:t> </w:t>
      </w:r>
      <w:r>
        <w:rPr>
          <w:smallCaps/>
          <w:color w:val="231F20"/>
          <w:spacing w:val="-2"/>
          <w:w w:val="105"/>
        </w:rPr>
        <w:t>Storage</w:t>
      </w:r>
    </w:p>
    <w:p>
      <w:pPr>
        <w:pStyle w:val="BodyText"/>
        <w:spacing w:before="19"/>
        <w:rPr>
          <w:b/>
          <w:sz w:val="14"/>
        </w:rPr>
      </w:pPr>
    </w:p>
    <w:p>
      <w:pPr>
        <w:pStyle w:val="BodyText"/>
        <w:spacing w:line="292" w:lineRule="auto"/>
        <w:ind w:left="159" w:right="630" w:firstLine="1080"/>
      </w:pPr>
      <w:r>
        <w:rPr>
          <w:color w:val="231F20"/>
          <w:w w:val="105"/>
        </w:rPr>
        <w:t>During</w:t>
      </w:r>
      <w:r>
        <w:rPr>
          <w:color w:val="231F20"/>
          <w:spacing w:val="-5"/>
          <w:w w:val="105"/>
        </w:rPr>
        <w:t> </w:t>
      </w:r>
      <w:r>
        <w:rPr>
          <w:color w:val="231F20"/>
          <w:w w:val="105"/>
        </w:rPr>
        <w:t>the</w:t>
      </w:r>
      <w:r>
        <w:rPr>
          <w:color w:val="231F20"/>
          <w:spacing w:val="-5"/>
          <w:w w:val="105"/>
        </w:rPr>
        <w:t> </w:t>
      </w:r>
      <w:r>
        <w:rPr>
          <w:color w:val="231F20"/>
          <w:w w:val="105"/>
        </w:rPr>
        <w:t>early</w:t>
      </w:r>
      <w:r>
        <w:rPr>
          <w:color w:val="231F20"/>
          <w:spacing w:val="-8"/>
          <w:w w:val="105"/>
        </w:rPr>
        <w:t> </w:t>
      </w:r>
      <w:r>
        <w:rPr>
          <w:color w:val="231F20"/>
          <w:w w:val="105"/>
        </w:rPr>
        <w:t>1980s,</w:t>
      </w:r>
      <w:r>
        <w:rPr>
          <w:color w:val="231F20"/>
          <w:spacing w:val="-5"/>
          <w:w w:val="105"/>
        </w:rPr>
        <w:t> </w:t>
      </w:r>
      <w:r>
        <w:rPr>
          <w:color w:val="231F20"/>
          <w:w w:val="105"/>
        </w:rPr>
        <w:t>park</w:t>
      </w:r>
      <w:r>
        <w:rPr>
          <w:color w:val="231F20"/>
          <w:spacing w:val="-5"/>
          <w:w w:val="105"/>
        </w:rPr>
        <w:t> </w:t>
      </w:r>
      <w:r>
        <w:rPr>
          <w:color w:val="231F20"/>
          <w:w w:val="105"/>
        </w:rPr>
        <w:t>curator</w:t>
      </w:r>
      <w:r>
        <w:rPr>
          <w:color w:val="231F20"/>
          <w:spacing w:val="-5"/>
          <w:w w:val="105"/>
        </w:rPr>
        <w:t> </w:t>
      </w:r>
      <w:r>
        <w:rPr>
          <w:color w:val="231F20"/>
          <w:w w:val="105"/>
        </w:rPr>
        <w:t>Carol</w:t>
      </w:r>
      <w:r>
        <w:rPr>
          <w:color w:val="231F20"/>
          <w:spacing w:val="-5"/>
          <w:w w:val="105"/>
        </w:rPr>
        <w:t> </w:t>
      </w:r>
      <w:r>
        <w:rPr>
          <w:color w:val="231F20"/>
          <w:w w:val="105"/>
        </w:rPr>
        <w:t>Kohan</w:t>
      </w:r>
      <w:r>
        <w:rPr>
          <w:color w:val="231F20"/>
          <w:spacing w:val="-5"/>
          <w:w w:val="105"/>
        </w:rPr>
        <w:t> </w:t>
      </w:r>
      <w:r>
        <w:rPr>
          <w:color w:val="231F20"/>
          <w:w w:val="105"/>
        </w:rPr>
        <w:t>continued</w:t>
      </w:r>
      <w:r>
        <w:rPr>
          <w:color w:val="231F20"/>
          <w:spacing w:val="-5"/>
          <w:w w:val="105"/>
        </w:rPr>
        <w:t> </w:t>
      </w:r>
      <w:r>
        <w:rPr>
          <w:color w:val="231F20"/>
          <w:w w:val="105"/>
        </w:rPr>
        <w:t>to</w:t>
      </w:r>
      <w:r>
        <w:rPr>
          <w:color w:val="231F20"/>
          <w:spacing w:val="-5"/>
          <w:w w:val="105"/>
        </w:rPr>
        <w:t> </w:t>
      </w:r>
      <w:r>
        <w:rPr>
          <w:color w:val="231F20"/>
          <w:w w:val="105"/>
        </w:rPr>
        <w:t>research</w:t>
      </w:r>
      <w:r>
        <w:rPr>
          <w:color w:val="231F20"/>
          <w:spacing w:val="-5"/>
          <w:w w:val="105"/>
        </w:rPr>
        <w:t> </w:t>
      </w:r>
      <w:r>
        <w:rPr>
          <w:color w:val="231F20"/>
          <w:w w:val="105"/>
        </w:rPr>
        <w:t>pieces that</w:t>
      </w:r>
      <w:r>
        <w:rPr>
          <w:color w:val="231F20"/>
          <w:spacing w:val="-5"/>
          <w:w w:val="105"/>
        </w:rPr>
        <w:t> </w:t>
      </w:r>
      <w:r>
        <w:rPr>
          <w:color w:val="231F20"/>
          <w:w w:val="105"/>
        </w:rPr>
        <w:t>may</w:t>
      </w:r>
      <w:r>
        <w:rPr>
          <w:color w:val="231F20"/>
          <w:spacing w:val="-8"/>
          <w:w w:val="105"/>
        </w:rPr>
        <w:t> </w:t>
      </w:r>
      <w:r>
        <w:rPr>
          <w:color w:val="231F20"/>
          <w:w w:val="105"/>
        </w:rPr>
        <w:t>have</w:t>
      </w:r>
      <w:r>
        <w:rPr>
          <w:color w:val="231F20"/>
          <w:spacing w:val="-5"/>
          <w:w w:val="105"/>
        </w:rPr>
        <w:t> </w:t>
      </w:r>
      <w:r>
        <w:rPr>
          <w:color w:val="231F20"/>
          <w:w w:val="105"/>
        </w:rPr>
        <w:t>been</w:t>
      </w:r>
      <w:r>
        <w:rPr>
          <w:color w:val="231F20"/>
          <w:spacing w:val="-5"/>
          <w:w w:val="105"/>
        </w:rPr>
        <w:t> </w:t>
      </w:r>
      <w:r>
        <w:rPr>
          <w:color w:val="231F20"/>
          <w:w w:val="105"/>
        </w:rPr>
        <w:t>part</w:t>
      </w:r>
      <w:r>
        <w:rPr>
          <w:color w:val="231F20"/>
          <w:spacing w:val="-5"/>
          <w:w w:val="105"/>
        </w:rPr>
        <w:t> </w:t>
      </w:r>
      <w:r>
        <w:rPr>
          <w:color w:val="231F20"/>
          <w:w w:val="105"/>
        </w:rPr>
        <w:t>of Van</w:t>
      </w:r>
      <w:r>
        <w:rPr>
          <w:color w:val="231F20"/>
          <w:spacing w:val="-5"/>
          <w:w w:val="105"/>
        </w:rPr>
        <w:t> </w:t>
      </w:r>
      <w:r>
        <w:rPr>
          <w:color w:val="231F20"/>
          <w:w w:val="105"/>
        </w:rPr>
        <w:t>Buren’s</w:t>
      </w:r>
      <w:r>
        <w:rPr>
          <w:color w:val="231F20"/>
          <w:spacing w:val="-5"/>
          <w:w w:val="105"/>
        </w:rPr>
        <w:t> </w:t>
      </w:r>
      <w:r>
        <w:rPr>
          <w:color w:val="231F20"/>
          <w:w w:val="105"/>
        </w:rPr>
        <w:t>household.</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5"/>
          <w:w w:val="105"/>
        </w:rPr>
        <w:t> </w:t>
      </w:r>
      <w:r>
        <w:rPr>
          <w:color w:val="231F20"/>
          <w:w w:val="105"/>
        </w:rPr>
        <w:t>fall</w:t>
      </w:r>
      <w:r>
        <w:rPr>
          <w:color w:val="231F20"/>
          <w:spacing w:val="-5"/>
          <w:w w:val="105"/>
        </w:rPr>
        <w:t> </w:t>
      </w:r>
      <w:r>
        <w:rPr>
          <w:color w:val="231F20"/>
          <w:w w:val="105"/>
        </w:rPr>
        <w:t>of 1983,</w:t>
      </w:r>
      <w:r>
        <w:rPr>
          <w:color w:val="231F20"/>
          <w:spacing w:val="-5"/>
          <w:w w:val="105"/>
        </w:rPr>
        <w:t> </w:t>
      </w:r>
      <w:r>
        <w:rPr>
          <w:color w:val="231F20"/>
          <w:w w:val="105"/>
        </w:rPr>
        <w:t>for</w:t>
      </w:r>
      <w:r>
        <w:rPr>
          <w:color w:val="231F20"/>
          <w:spacing w:val="-5"/>
          <w:w w:val="105"/>
        </w:rPr>
        <w:t> </w:t>
      </w:r>
      <w:r>
        <w:rPr>
          <w:color w:val="231F20"/>
          <w:w w:val="105"/>
        </w:rPr>
        <w:t>example,</w:t>
      </w:r>
      <w:r>
        <w:rPr>
          <w:color w:val="231F20"/>
          <w:spacing w:val="-5"/>
          <w:w w:val="105"/>
        </w:rPr>
        <w:t> </w:t>
      </w:r>
      <w:r>
        <w:rPr>
          <w:color w:val="231F20"/>
          <w:w w:val="105"/>
        </w:rPr>
        <w:t>she</w:t>
      </w:r>
      <w:r>
        <w:rPr>
          <w:color w:val="231F20"/>
          <w:spacing w:val="-5"/>
          <w:w w:val="105"/>
        </w:rPr>
        <w:t> </w:t>
      </w:r>
      <w:r>
        <w:rPr>
          <w:color w:val="231F20"/>
          <w:w w:val="105"/>
        </w:rPr>
        <w:t>con- tacted</w:t>
      </w:r>
      <w:r>
        <w:rPr>
          <w:color w:val="231F20"/>
          <w:spacing w:val="-8"/>
          <w:w w:val="105"/>
        </w:rPr>
        <w:t> </w:t>
      </w:r>
      <w:r>
        <w:rPr>
          <w:color w:val="231F20"/>
          <w:w w:val="105"/>
        </w:rPr>
        <w:t>the</w:t>
      </w:r>
      <w:r>
        <w:rPr>
          <w:color w:val="231F20"/>
          <w:spacing w:val="-8"/>
          <w:w w:val="105"/>
        </w:rPr>
        <w:t> </w:t>
      </w:r>
      <w:r>
        <w:rPr>
          <w:color w:val="231F20"/>
          <w:w w:val="105"/>
        </w:rPr>
        <w:t>Dunsmuir</w:t>
      </w:r>
      <w:r>
        <w:rPr>
          <w:color w:val="231F20"/>
          <w:spacing w:val="-8"/>
          <w:w w:val="105"/>
        </w:rPr>
        <w:t> </w:t>
      </w:r>
      <w:r>
        <w:rPr>
          <w:color w:val="231F20"/>
          <w:w w:val="105"/>
        </w:rPr>
        <w:t>House,</w:t>
      </w:r>
      <w:r>
        <w:rPr>
          <w:color w:val="231F20"/>
          <w:spacing w:val="-8"/>
          <w:w w:val="105"/>
        </w:rPr>
        <w:t> </w:t>
      </w:r>
      <w:r>
        <w:rPr>
          <w:color w:val="231F20"/>
          <w:w w:val="105"/>
        </w:rPr>
        <w:t>a</w:t>
      </w:r>
      <w:r>
        <w:rPr>
          <w:color w:val="231F20"/>
          <w:spacing w:val="-8"/>
          <w:w w:val="105"/>
        </w:rPr>
        <w:t> </w:t>
      </w:r>
      <w:r>
        <w:rPr>
          <w:color w:val="231F20"/>
          <w:w w:val="105"/>
        </w:rPr>
        <w:t>historic</w:t>
      </w:r>
      <w:r>
        <w:rPr>
          <w:color w:val="231F20"/>
          <w:spacing w:val="-8"/>
          <w:w w:val="105"/>
        </w:rPr>
        <w:t> </w:t>
      </w:r>
      <w:r>
        <w:rPr>
          <w:color w:val="231F20"/>
          <w:w w:val="105"/>
        </w:rPr>
        <w:t>estate</w:t>
      </w:r>
      <w:r>
        <w:rPr>
          <w:color w:val="231F20"/>
          <w:spacing w:val="-8"/>
          <w:w w:val="105"/>
        </w:rPr>
        <w:t> </w:t>
      </w:r>
      <w:r>
        <w:rPr>
          <w:color w:val="231F20"/>
          <w:w w:val="105"/>
        </w:rPr>
        <w:t>in</w:t>
      </w:r>
      <w:r>
        <w:rPr>
          <w:color w:val="231F20"/>
          <w:spacing w:val="-8"/>
          <w:w w:val="105"/>
        </w:rPr>
        <w:t> </w:t>
      </w:r>
      <w:r>
        <w:rPr>
          <w:color w:val="231F20"/>
          <w:w w:val="105"/>
        </w:rPr>
        <w:t>Oakland,</w:t>
      </w:r>
      <w:r>
        <w:rPr>
          <w:color w:val="231F20"/>
          <w:spacing w:val="-8"/>
          <w:w w:val="105"/>
        </w:rPr>
        <w:t> </w:t>
      </w:r>
      <w:r>
        <w:rPr>
          <w:color w:val="231F20"/>
          <w:w w:val="105"/>
        </w:rPr>
        <w:t>California,</w:t>
      </w:r>
      <w:r>
        <w:rPr>
          <w:color w:val="231F20"/>
          <w:spacing w:val="-8"/>
          <w:w w:val="105"/>
        </w:rPr>
        <w:t> </w:t>
      </w:r>
      <w:r>
        <w:rPr>
          <w:color w:val="231F20"/>
          <w:w w:val="105"/>
        </w:rPr>
        <w:t>after</w:t>
      </w:r>
      <w:r>
        <w:rPr>
          <w:color w:val="231F20"/>
          <w:spacing w:val="-8"/>
          <w:w w:val="105"/>
        </w:rPr>
        <w:t> </w:t>
      </w:r>
      <w:r>
        <w:rPr>
          <w:color w:val="231F20"/>
          <w:w w:val="105"/>
        </w:rPr>
        <w:t>Gary</w:t>
      </w:r>
      <w:r>
        <w:rPr>
          <w:color w:val="231F20"/>
          <w:spacing w:val="-11"/>
          <w:w w:val="105"/>
        </w:rPr>
        <w:t> </w:t>
      </w:r>
      <w:r>
        <w:rPr>
          <w:color w:val="231F20"/>
          <w:w w:val="105"/>
        </w:rPr>
        <w:t>Holloway,</w:t>
      </w:r>
      <w:r>
        <w:rPr>
          <w:color w:val="231F20"/>
          <w:spacing w:val="-8"/>
          <w:w w:val="105"/>
        </w:rPr>
        <w:t> </w:t>
      </w:r>
      <w:r>
        <w:rPr>
          <w:color w:val="231F20"/>
          <w:w w:val="105"/>
        </w:rPr>
        <w:t>the president of a Martin Van Buren Fan Club headquartered in San Francisco, told Kohan he had</w:t>
      </w:r>
      <w:r>
        <w:rPr>
          <w:color w:val="231F20"/>
          <w:spacing w:val="-9"/>
          <w:w w:val="105"/>
        </w:rPr>
        <w:t> </w:t>
      </w:r>
      <w:r>
        <w:rPr>
          <w:color w:val="231F20"/>
          <w:w w:val="105"/>
        </w:rPr>
        <w:t>seen</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dinner</w:t>
      </w:r>
      <w:r>
        <w:rPr>
          <w:color w:val="231F20"/>
          <w:spacing w:val="-9"/>
          <w:w w:val="105"/>
        </w:rPr>
        <w:t> </w:t>
      </w:r>
      <w:r>
        <w:rPr>
          <w:color w:val="231F20"/>
          <w:w w:val="105"/>
        </w:rPr>
        <w:t>service</w:t>
      </w:r>
      <w:r>
        <w:rPr>
          <w:color w:val="231F20"/>
          <w:spacing w:val="-9"/>
          <w:w w:val="105"/>
        </w:rPr>
        <w:t> </w:t>
      </w:r>
      <w:r>
        <w:rPr>
          <w:color w:val="231F20"/>
          <w:w w:val="105"/>
        </w:rPr>
        <w:t>pieces</w:t>
      </w:r>
      <w:r>
        <w:rPr>
          <w:color w:val="231F20"/>
          <w:spacing w:val="-9"/>
          <w:w w:val="105"/>
        </w:rPr>
        <w:t> </w:t>
      </w:r>
      <w:r>
        <w:rPr>
          <w:color w:val="231F20"/>
          <w:w w:val="105"/>
        </w:rPr>
        <w:t>on</w:t>
      </w:r>
      <w:r>
        <w:rPr>
          <w:color w:val="231F20"/>
          <w:spacing w:val="-9"/>
          <w:w w:val="105"/>
        </w:rPr>
        <w:t> </w:t>
      </w:r>
      <w:r>
        <w:rPr>
          <w:color w:val="231F20"/>
          <w:w w:val="105"/>
        </w:rPr>
        <w:t>display</w:t>
      </w:r>
      <w:r>
        <w:rPr>
          <w:color w:val="231F20"/>
          <w:spacing w:val="-11"/>
          <w:w w:val="105"/>
        </w:rPr>
        <w:t> </w:t>
      </w:r>
      <w:r>
        <w:rPr>
          <w:color w:val="231F20"/>
          <w:w w:val="105"/>
        </w:rPr>
        <w:t>there.</w:t>
      </w:r>
      <w:r>
        <w:rPr>
          <w:color w:val="231F20"/>
          <w:spacing w:val="-9"/>
          <w:w w:val="105"/>
        </w:rPr>
        <w:t> </w:t>
      </w:r>
      <w:r>
        <w:rPr>
          <w:color w:val="231F20"/>
          <w:w w:val="105"/>
        </w:rPr>
        <w:t>She</w:t>
      </w:r>
      <w:r>
        <w:rPr>
          <w:color w:val="231F20"/>
          <w:spacing w:val="-9"/>
          <w:w w:val="105"/>
        </w:rPr>
        <w:t> </w:t>
      </w:r>
      <w:r>
        <w:rPr>
          <w:color w:val="231F20"/>
          <w:w w:val="105"/>
        </w:rPr>
        <w:t>asked</w:t>
      </w:r>
      <w:r>
        <w:rPr>
          <w:color w:val="231F20"/>
          <w:spacing w:val="-9"/>
          <w:w w:val="105"/>
        </w:rPr>
        <w:t> </w:t>
      </w:r>
      <w:r>
        <w:rPr>
          <w:color w:val="231F20"/>
          <w:w w:val="105"/>
        </w:rPr>
        <w:t>for</w:t>
      </w:r>
      <w:r>
        <w:rPr>
          <w:color w:val="231F20"/>
          <w:spacing w:val="-9"/>
          <w:w w:val="105"/>
        </w:rPr>
        <w:t> </w:t>
      </w:r>
      <w:r>
        <w:rPr>
          <w:color w:val="231F20"/>
          <w:w w:val="105"/>
        </w:rPr>
        <w:t>photographs</w:t>
      </w:r>
      <w:r>
        <w:rPr>
          <w:color w:val="231F20"/>
          <w:spacing w:val="-9"/>
          <w:w w:val="105"/>
        </w:rPr>
        <w:t> </w:t>
      </w:r>
      <w:r>
        <w:rPr>
          <w:color w:val="231F20"/>
          <w:w w:val="105"/>
        </w:rPr>
        <w:t>and any</w:t>
      </w:r>
      <w:r>
        <w:rPr>
          <w:color w:val="231F20"/>
          <w:spacing w:val="-7"/>
          <w:w w:val="105"/>
        </w:rPr>
        <w:t> </w:t>
      </w:r>
      <w:r>
        <w:rPr>
          <w:color w:val="231F20"/>
          <w:w w:val="105"/>
        </w:rPr>
        <w:t>information</w:t>
      </w:r>
      <w:r>
        <w:rPr>
          <w:color w:val="231F20"/>
          <w:spacing w:val="-4"/>
          <w:w w:val="105"/>
        </w:rPr>
        <w:t> </w:t>
      </w:r>
      <w:r>
        <w:rPr>
          <w:color w:val="231F20"/>
          <w:w w:val="105"/>
        </w:rPr>
        <w:t>the</w:t>
      </w:r>
      <w:r>
        <w:rPr>
          <w:color w:val="231F20"/>
          <w:spacing w:val="-4"/>
          <w:w w:val="105"/>
        </w:rPr>
        <w:t> </w:t>
      </w:r>
      <w:r>
        <w:rPr>
          <w:color w:val="231F20"/>
          <w:w w:val="105"/>
        </w:rPr>
        <w:t>owners</w:t>
      </w:r>
      <w:r>
        <w:rPr>
          <w:color w:val="231F20"/>
          <w:spacing w:val="-4"/>
          <w:w w:val="105"/>
        </w:rPr>
        <w:t> </w:t>
      </w:r>
      <w:r>
        <w:rPr>
          <w:color w:val="231F20"/>
          <w:w w:val="105"/>
        </w:rPr>
        <w:t>could</w:t>
      </w:r>
      <w:r>
        <w:rPr>
          <w:color w:val="231F20"/>
          <w:spacing w:val="-4"/>
          <w:w w:val="105"/>
        </w:rPr>
        <w:t> </w:t>
      </w:r>
      <w:r>
        <w:rPr>
          <w:color w:val="231F20"/>
          <w:w w:val="105"/>
        </w:rPr>
        <w:t>provide</w:t>
      </w:r>
      <w:r>
        <w:rPr>
          <w:color w:val="231F20"/>
          <w:spacing w:val="-4"/>
          <w:w w:val="105"/>
        </w:rPr>
        <w:t> </w:t>
      </w:r>
      <w:r>
        <w:rPr>
          <w:color w:val="231F20"/>
          <w:w w:val="105"/>
        </w:rPr>
        <w:t>on</w:t>
      </w:r>
      <w:r>
        <w:rPr>
          <w:color w:val="231F20"/>
          <w:spacing w:val="-4"/>
          <w:w w:val="105"/>
        </w:rPr>
        <w:t> </w:t>
      </w:r>
      <w:r>
        <w:rPr>
          <w:color w:val="231F20"/>
          <w:w w:val="105"/>
        </w:rPr>
        <w:t>the</w:t>
      </w:r>
      <w:r>
        <w:rPr>
          <w:color w:val="231F20"/>
          <w:spacing w:val="-4"/>
          <w:w w:val="105"/>
        </w:rPr>
        <w:t> </w:t>
      </w:r>
      <w:r>
        <w:rPr>
          <w:color w:val="231F20"/>
          <w:w w:val="105"/>
        </w:rPr>
        <w:t>provenance</w:t>
      </w:r>
      <w:r>
        <w:rPr>
          <w:color w:val="231F20"/>
          <w:spacing w:val="-4"/>
          <w:w w:val="105"/>
        </w:rPr>
        <w:t> </w:t>
      </w:r>
      <w:r>
        <w:rPr>
          <w:color w:val="231F20"/>
          <w:w w:val="105"/>
        </w:rPr>
        <w:t>of the</w:t>
      </w:r>
      <w:r>
        <w:rPr>
          <w:color w:val="231F20"/>
          <w:spacing w:val="-4"/>
          <w:w w:val="105"/>
        </w:rPr>
        <w:t> </w:t>
      </w:r>
      <w:r>
        <w:rPr>
          <w:color w:val="231F20"/>
          <w:w w:val="105"/>
        </w:rPr>
        <w:t>pieces.</w:t>
      </w:r>
      <w:r>
        <w:rPr>
          <w:color w:val="231F20"/>
          <w:spacing w:val="-4"/>
          <w:w w:val="105"/>
        </w:rPr>
        <w:t> </w:t>
      </w:r>
      <w:r>
        <w:rPr>
          <w:color w:val="231F20"/>
          <w:w w:val="105"/>
        </w:rPr>
        <w:t>Kohan</w:t>
      </w:r>
      <w:r>
        <w:rPr>
          <w:color w:val="231F20"/>
          <w:spacing w:val="-4"/>
          <w:w w:val="105"/>
        </w:rPr>
        <w:t> </w:t>
      </w:r>
      <w:r>
        <w:rPr>
          <w:color w:val="231F20"/>
          <w:w w:val="105"/>
        </w:rPr>
        <w:t>wrote</w:t>
      </w:r>
      <w:r>
        <w:rPr>
          <w:color w:val="231F20"/>
          <w:spacing w:val="-4"/>
          <w:w w:val="105"/>
        </w:rPr>
        <w:t> </w:t>
      </w:r>
      <w:r>
        <w:rPr>
          <w:color w:val="231F20"/>
          <w:w w:val="105"/>
        </w:rPr>
        <w:t>to</w:t>
      </w:r>
      <w:r>
        <w:rPr>
          <w:color w:val="231F20"/>
          <w:w w:val="105"/>
        </w:rPr>
        <w:t> a</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descendent</w:t>
      </w:r>
      <w:r>
        <w:rPr>
          <w:color w:val="231F20"/>
          <w:spacing w:val="-11"/>
          <w:w w:val="105"/>
        </w:rPr>
        <w:t> </w:t>
      </w:r>
      <w:r>
        <w:rPr>
          <w:color w:val="231F20"/>
          <w:w w:val="105"/>
        </w:rPr>
        <w:t>living</w:t>
      </w:r>
      <w:r>
        <w:rPr>
          <w:color w:val="231F20"/>
          <w:spacing w:val="-11"/>
          <w:w w:val="105"/>
        </w:rPr>
        <w:t> </w:t>
      </w:r>
      <w:r>
        <w:rPr>
          <w:color w:val="231F20"/>
          <w:w w:val="105"/>
        </w:rPr>
        <w:t>in</w:t>
      </w:r>
      <w:r>
        <w:rPr>
          <w:color w:val="231F20"/>
          <w:spacing w:val="-11"/>
          <w:w w:val="105"/>
        </w:rPr>
        <w:t> </w:t>
      </w:r>
      <w:r>
        <w:rPr>
          <w:color w:val="231F20"/>
          <w:w w:val="105"/>
        </w:rPr>
        <w:t>Florida</w:t>
      </w:r>
      <w:r>
        <w:rPr>
          <w:color w:val="231F20"/>
          <w:spacing w:val="-11"/>
          <w:w w:val="105"/>
        </w:rPr>
        <w:t> </w:t>
      </w:r>
      <w:r>
        <w:rPr>
          <w:color w:val="231F20"/>
          <w:w w:val="105"/>
        </w:rPr>
        <w:t>about</w:t>
      </w:r>
      <w:r>
        <w:rPr>
          <w:color w:val="231F20"/>
          <w:spacing w:val="-11"/>
          <w:w w:val="105"/>
        </w:rPr>
        <w:t> </w:t>
      </w:r>
      <w:r>
        <w:rPr>
          <w:color w:val="231F20"/>
          <w:w w:val="105"/>
        </w:rPr>
        <w:t>several</w:t>
      </w:r>
      <w:r>
        <w:rPr>
          <w:color w:val="231F20"/>
          <w:spacing w:val="-11"/>
          <w:w w:val="105"/>
        </w:rPr>
        <w:t> </w:t>
      </w:r>
      <w:r>
        <w:rPr>
          <w:color w:val="231F20"/>
          <w:w w:val="105"/>
        </w:rPr>
        <w:t>pieces</w:t>
      </w:r>
      <w:r>
        <w:rPr>
          <w:color w:val="231F20"/>
          <w:spacing w:val="-11"/>
          <w:w w:val="105"/>
        </w:rPr>
        <w:t> </w:t>
      </w:r>
      <w:r>
        <w:rPr>
          <w:color w:val="231F20"/>
          <w:w w:val="105"/>
        </w:rPr>
        <w:t>of</w:t>
      </w:r>
      <w:r>
        <w:rPr>
          <w:color w:val="231F20"/>
          <w:spacing w:val="-5"/>
          <w:w w:val="105"/>
        </w:rPr>
        <w:t> </w:t>
      </w:r>
      <w:r>
        <w:rPr>
          <w:color w:val="231F20"/>
          <w:w w:val="105"/>
        </w:rPr>
        <w:t>silver</w:t>
      </w:r>
      <w:r>
        <w:rPr>
          <w:color w:val="231F20"/>
          <w:spacing w:val="-11"/>
          <w:w w:val="105"/>
        </w:rPr>
        <w:t> </w:t>
      </w:r>
      <w:r>
        <w:rPr>
          <w:color w:val="231F20"/>
          <w:w w:val="105"/>
        </w:rPr>
        <w:t>and</w:t>
      </w:r>
      <w:r>
        <w:rPr>
          <w:color w:val="231F20"/>
          <w:spacing w:val="-11"/>
          <w:w w:val="105"/>
        </w:rPr>
        <w:t> </w:t>
      </w:r>
      <w:r>
        <w:rPr>
          <w:color w:val="231F20"/>
          <w:w w:val="105"/>
        </w:rPr>
        <w:t>a</w:t>
      </w:r>
      <w:r>
        <w:rPr>
          <w:color w:val="231F20"/>
          <w:spacing w:val="-11"/>
          <w:w w:val="105"/>
        </w:rPr>
        <w:t> </w:t>
      </w:r>
      <w:r>
        <w:rPr>
          <w:color w:val="231F20"/>
          <w:w w:val="105"/>
        </w:rPr>
        <w:t>sofa</w:t>
      </w:r>
      <w:r>
        <w:rPr>
          <w:color w:val="231F20"/>
          <w:spacing w:val="-11"/>
          <w:w w:val="105"/>
        </w:rPr>
        <w:t> </w:t>
      </w:r>
      <w:r>
        <w:rPr>
          <w:color w:val="231F20"/>
          <w:w w:val="105"/>
        </w:rPr>
        <w:t>associated </w:t>
      </w:r>
      <w:r>
        <w:rPr>
          <w:color w:val="231F20"/>
          <w:spacing w:val="-2"/>
          <w:w w:val="105"/>
        </w:rPr>
        <w:t>with</w:t>
      </w:r>
      <w:r>
        <w:rPr>
          <w:color w:val="231F20"/>
          <w:spacing w:val="-8"/>
          <w:w w:val="105"/>
        </w:rPr>
        <w:t> </w:t>
      </w:r>
      <w:r>
        <w:rPr>
          <w:color w:val="231F20"/>
          <w:spacing w:val="-2"/>
          <w:w w:val="105"/>
        </w:rPr>
        <w:t>Van</w:t>
      </w:r>
      <w:r>
        <w:rPr>
          <w:color w:val="231F20"/>
          <w:spacing w:val="-8"/>
          <w:w w:val="105"/>
        </w:rPr>
        <w:t> </w:t>
      </w:r>
      <w:r>
        <w:rPr>
          <w:color w:val="231F20"/>
          <w:spacing w:val="-2"/>
          <w:w w:val="105"/>
        </w:rPr>
        <w:t>Buren,</w:t>
      </w:r>
      <w:r>
        <w:rPr>
          <w:color w:val="231F20"/>
          <w:spacing w:val="-8"/>
          <w:w w:val="105"/>
        </w:rPr>
        <w:t> </w:t>
      </w:r>
      <w:r>
        <w:rPr>
          <w:color w:val="231F20"/>
          <w:spacing w:val="-2"/>
          <w:w w:val="105"/>
        </w:rPr>
        <w:t>and</w:t>
      </w:r>
      <w:r>
        <w:rPr>
          <w:color w:val="231F20"/>
          <w:spacing w:val="-8"/>
          <w:w w:val="105"/>
        </w:rPr>
        <w:t> </w:t>
      </w:r>
      <w:r>
        <w:rPr>
          <w:color w:val="231F20"/>
          <w:spacing w:val="-2"/>
          <w:w w:val="105"/>
        </w:rPr>
        <w:t>assured</w:t>
      </w:r>
      <w:r>
        <w:rPr>
          <w:color w:val="231F20"/>
          <w:spacing w:val="-8"/>
          <w:w w:val="105"/>
        </w:rPr>
        <w:t> </w:t>
      </w:r>
      <w:r>
        <w:rPr>
          <w:color w:val="231F20"/>
          <w:spacing w:val="-2"/>
          <w:w w:val="105"/>
        </w:rPr>
        <w:t>the</w:t>
      </w:r>
      <w:r>
        <w:rPr>
          <w:color w:val="231F20"/>
          <w:spacing w:val="-8"/>
          <w:w w:val="105"/>
        </w:rPr>
        <w:t> </w:t>
      </w:r>
      <w:r>
        <w:rPr>
          <w:color w:val="231F20"/>
          <w:spacing w:val="-2"/>
          <w:w w:val="105"/>
        </w:rPr>
        <w:t>family</w:t>
      </w:r>
      <w:r>
        <w:rPr>
          <w:color w:val="231F20"/>
          <w:spacing w:val="-11"/>
          <w:w w:val="105"/>
        </w:rPr>
        <w:t> </w:t>
      </w:r>
      <w:r>
        <w:rPr>
          <w:color w:val="231F20"/>
          <w:spacing w:val="-2"/>
          <w:w w:val="105"/>
        </w:rPr>
        <w:t>that</w:t>
      </w:r>
      <w:r>
        <w:rPr>
          <w:color w:val="231F20"/>
          <w:spacing w:val="-7"/>
          <w:w w:val="105"/>
        </w:rPr>
        <w:t> </w:t>
      </w:r>
      <w:r>
        <w:rPr>
          <w:color w:val="231F20"/>
          <w:spacing w:val="-2"/>
          <w:w w:val="105"/>
        </w:rPr>
        <w:t>the</w:t>
      </w:r>
      <w:r>
        <w:rPr>
          <w:color w:val="231F20"/>
          <w:spacing w:val="-8"/>
          <w:w w:val="105"/>
        </w:rPr>
        <w:t> </w:t>
      </w:r>
      <w:r>
        <w:rPr>
          <w:color w:val="231F20"/>
          <w:spacing w:val="-2"/>
          <w:w w:val="105"/>
        </w:rPr>
        <w:t>park</w:t>
      </w:r>
      <w:r>
        <w:rPr>
          <w:color w:val="231F20"/>
          <w:spacing w:val="-8"/>
          <w:w w:val="105"/>
        </w:rPr>
        <w:t> </w:t>
      </w:r>
      <w:r>
        <w:rPr>
          <w:color w:val="231F20"/>
          <w:spacing w:val="-2"/>
          <w:w w:val="105"/>
        </w:rPr>
        <w:t>would</w:t>
      </w:r>
      <w:r>
        <w:rPr>
          <w:color w:val="231F20"/>
          <w:spacing w:val="-8"/>
          <w:w w:val="105"/>
        </w:rPr>
        <w:t> </w:t>
      </w:r>
      <w:r>
        <w:rPr>
          <w:color w:val="231F20"/>
          <w:spacing w:val="-2"/>
          <w:w w:val="105"/>
        </w:rPr>
        <w:t>be</w:t>
      </w:r>
      <w:r>
        <w:rPr>
          <w:color w:val="231F20"/>
          <w:spacing w:val="-8"/>
          <w:w w:val="105"/>
        </w:rPr>
        <w:t> </w:t>
      </w:r>
      <w:r>
        <w:rPr>
          <w:color w:val="231F20"/>
          <w:spacing w:val="-2"/>
          <w:w w:val="105"/>
        </w:rPr>
        <w:t>grateful</w:t>
      </w:r>
      <w:r>
        <w:rPr>
          <w:color w:val="231F20"/>
          <w:spacing w:val="-8"/>
          <w:w w:val="105"/>
        </w:rPr>
        <w:t> </w:t>
      </w:r>
      <w:r>
        <w:rPr>
          <w:color w:val="231F20"/>
          <w:spacing w:val="-2"/>
          <w:w w:val="105"/>
        </w:rPr>
        <w:t>to</w:t>
      </w:r>
      <w:r>
        <w:rPr>
          <w:color w:val="231F20"/>
          <w:spacing w:val="-8"/>
          <w:w w:val="105"/>
        </w:rPr>
        <w:t> </w:t>
      </w:r>
      <w:r>
        <w:rPr>
          <w:color w:val="231F20"/>
          <w:spacing w:val="-2"/>
          <w:w w:val="105"/>
        </w:rPr>
        <w:t>receive</w:t>
      </w:r>
      <w:r>
        <w:rPr>
          <w:color w:val="231F20"/>
          <w:spacing w:val="-8"/>
          <w:w w:val="105"/>
        </w:rPr>
        <w:t> </w:t>
      </w:r>
      <w:r>
        <w:rPr>
          <w:color w:val="231F20"/>
          <w:spacing w:val="-2"/>
          <w:w w:val="105"/>
        </w:rPr>
        <w:t>any</w:t>
      </w:r>
      <w:r>
        <w:rPr>
          <w:color w:val="231F20"/>
          <w:spacing w:val="-11"/>
          <w:w w:val="105"/>
        </w:rPr>
        <w:t> </w:t>
      </w:r>
      <w:r>
        <w:rPr>
          <w:color w:val="231F20"/>
          <w:spacing w:val="-2"/>
          <w:w w:val="105"/>
        </w:rPr>
        <w:t>or</w:t>
      </w:r>
      <w:r>
        <w:rPr>
          <w:color w:val="231F20"/>
          <w:spacing w:val="-7"/>
          <w:w w:val="105"/>
        </w:rPr>
        <w:t> </w:t>
      </w:r>
      <w:r>
        <w:rPr>
          <w:color w:val="231F20"/>
          <w:spacing w:val="-2"/>
          <w:w w:val="105"/>
        </w:rPr>
        <w:t>all</w:t>
      </w:r>
      <w:r>
        <w:rPr>
          <w:color w:val="231F20"/>
          <w:spacing w:val="-8"/>
          <w:w w:val="105"/>
        </w:rPr>
        <w:t> </w:t>
      </w:r>
      <w:r>
        <w:rPr>
          <w:color w:val="231F20"/>
          <w:spacing w:val="-2"/>
          <w:w w:val="105"/>
        </w:rPr>
        <w:t>of </w:t>
      </w:r>
      <w:r>
        <w:rPr>
          <w:color w:val="231F20"/>
          <w:w w:val="105"/>
        </w:rPr>
        <w:t>the</w:t>
      </w:r>
      <w:r>
        <w:rPr>
          <w:color w:val="231F20"/>
          <w:spacing w:val="-13"/>
          <w:w w:val="105"/>
        </w:rPr>
        <w:t> </w:t>
      </w:r>
      <w:r>
        <w:rPr>
          <w:color w:val="231F20"/>
          <w:w w:val="105"/>
        </w:rPr>
        <w:t>items</w:t>
      </w:r>
      <w:r>
        <w:rPr>
          <w:color w:val="231F20"/>
          <w:spacing w:val="-12"/>
          <w:w w:val="105"/>
        </w:rPr>
        <w:t> </w:t>
      </w:r>
      <w:r>
        <w:rPr>
          <w:color w:val="231F20"/>
          <w:w w:val="105"/>
        </w:rPr>
        <w:t>at</w:t>
      </w:r>
      <w:r>
        <w:rPr>
          <w:color w:val="231F20"/>
          <w:spacing w:val="-12"/>
          <w:w w:val="105"/>
        </w:rPr>
        <w:t> </w:t>
      </w:r>
      <w:r>
        <w:rPr>
          <w:color w:val="231F20"/>
          <w:w w:val="105"/>
        </w:rPr>
        <w:t>any</w:t>
      </w:r>
      <w:r>
        <w:rPr>
          <w:color w:val="231F20"/>
          <w:spacing w:val="-12"/>
          <w:w w:val="105"/>
        </w:rPr>
        <w:t> </w:t>
      </w:r>
      <w:r>
        <w:rPr>
          <w:color w:val="231F20"/>
          <w:w w:val="105"/>
        </w:rPr>
        <w:t>time</w:t>
      </w:r>
      <w:r>
        <w:rPr>
          <w:color w:val="231F20"/>
          <w:spacing w:val="-12"/>
          <w:w w:val="105"/>
        </w:rPr>
        <w:t> </w:t>
      </w:r>
      <w:r>
        <w:rPr>
          <w:color w:val="231F20"/>
          <w:w w:val="105"/>
        </w:rPr>
        <w:t>the</w:t>
      </w:r>
      <w:r>
        <w:rPr>
          <w:color w:val="231F20"/>
          <w:spacing w:val="-12"/>
          <w:w w:val="105"/>
        </w:rPr>
        <w:t> </w:t>
      </w:r>
      <w:r>
        <w:rPr>
          <w:color w:val="231F20"/>
          <w:w w:val="105"/>
        </w:rPr>
        <w:t>family</w:t>
      </w:r>
      <w:r>
        <w:rPr>
          <w:color w:val="231F20"/>
          <w:spacing w:val="-12"/>
          <w:w w:val="105"/>
        </w:rPr>
        <w:t> </w:t>
      </w:r>
      <w:r>
        <w:rPr>
          <w:color w:val="231F20"/>
          <w:w w:val="105"/>
        </w:rPr>
        <w:t>considered</w:t>
      </w:r>
      <w:r>
        <w:rPr>
          <w:color w:val="231F20"/>
          <w:spacing w:val="-13"/>
          <w:w w:val="105"/>
        </w:rPr>
        <w:t> </w:t>
      </w:r>
      <w:r>
        <w:rPr>
          <w:color w:val="231F20"/>
          <w:w w:val="105"/>
        </w:rPr>
        <w:t>such</w:t>
      </w:r>
      <w:r>
        <w:rPr>
          <w:color w:val="231F20"/>
          <w:spacing w:val="-12"/>
          <w:w w:val="105"/>
        </w:rPr>
        <w:t> </w:t>
      </w:r>
      <w:r>
        <w:rPr>
          <w:color w:val="231F20"/>
          <w:w w:val="105"/>
        </w:rPr>
        <w:t>a</w:t>
      </w:r>
      <w:r>
        <w:rPr>
          <w:color w:val="231F20"/>
          <w:spacing w:val="-12"/>
          <w:w w:val="105"/>
        </w:rPr>
        <w:t> </w:t>
      </w:r>
      <w:r>
        <w:rPr>
          <w:color w:val="231F20"/>
          <w:w w:val="105"/>
        </w:rPr>
        <w:t>donation</w:t>
      </w:r>
      <w:r>
        <w:rPr>
          <w:color w:val="231F20"/>
          <w:spacing w:val="-12"/>
          <w:w w:val="105"/>
        </w:rPr>
        <w:t> </w:t>
      </w:r>
      <w:r>
        <w:rPr>
          <w:color w:val="231F20"/>
          <w:w w:val="105"/>
        </w:rPr>
        <w:t>appropriate.</w:t>
      </w:r>
      <w:r>
        <w:rPr>
          <w:color w:val="231F20"/>
          <w:w w:val="105"/>
          <w:position w:val="7"/>
          <w:sz w:val="12"/>
        </w:rPr>
        <w:t>8</w:t>
      </w:r>
      <w:r>
        <w:rPr>
          <w:color w:val="231F20"/>
          <w:spacing w:val="38"/>
          <w:w w:val="105"/>
          <w:position w:val="7"/>
          <w:sz w:val="12"/>
        </w:rPr>
        <w:t> </w:t>
      </w:r>
      <w:r>
        <w:rPr>
          <w:color w:val="231F20"/>
          <w:w w:val="105"/>
        </w:rPr>
        <w:t>She</w:t>
      </w:r>
      <w:r>
        <w:rPr>
          <w:color w:val="231F20"/>
          <w:spacing w:val="-12"/>
          <w:w w:val="105"/>
        </w:rPr>
        <w:t> </w:t>
      </w:r>
      <w:r>
        <w:rPr>
          <w:color w:val="231F20"/>
          <w:w w:val="105"/>
        </w:rPr>
        <w:t>corresponded with</w:t>
      </w:r>
      <w:r>
        <w:rPr>
          <w:color w:val="231F20"/>
          <w:spacing w:val="-9"/>
          <w:w w:val="105"/>
        </w:rPr>
        <w:t> </w:t>
      </w:r>
      <w:r>
        <w:rPr>
          <w:color w:val="231F20"/>
          <w:w w:val="105"/>
        </w:rPr>
        <w:t>a</w:t>
      </w:r>
      <w:r>
        <w:rPr>
          <w:color w:val="231F20"/>
          <w:spacing w:val="-8"/>
          <w:w w:val="105"/>
        </w:rPr>
        <w:t> </w:t>
      </w:r>
      <w:r>
        <w:rPr>
          <w:color w:val="231F20"/>
          <w:w w:val="105"/>
        </w:rPr>
        <w:t>conﬁdante</w:t>
      </w:r>
      <w:r>
        <w:rPr>
          <w:color w:val="231F20"/>
          <w:spacing w:val="-8"/>
          <w:w w:val="105"/>
        </w:rPr>
        <w:t> </w:t>
      </w:r>
      <w:r>
        <w:rPr>
          <w:color w:val="231F20"/>
          <w:w w:val="105"/>
        </w:rPr>
        <w:t>of</w:t>
      </w:r>
      <w:r>
        <w:rPr>
          <w:color w:val="231F20"/>
          <w:spacing w:val="-1"/>
          <w:w w:val="105"/>
        </w:rPr>
        <w:t> </w:t>
      </w:r>
      <w:r>
        <w:rPr>
          <w:color w:val="231F20"/>
          <w:w w:val="105"/>
        </w:rPr>
        <w:t>a</w:t>
      </w:r>
      <w:r>
        <w:rPr>
          <w:color w:val="231F20"/>
          <w:spacing w:val="-8"/>
          <w:w w:val="105"/>
        </w:rPr>
        <w:t> </w:t>
      </w:r>
      <w:r>
        <w:rPr>
          <w:color w:val="231F20"/>
          <w:w w:val="105"/>
        </w:rPr>
        <w:t>descendant</w:t>
      </w:r>
      <w:r>
        <w:rPr>
          <w:color w:val="231F20"/>
          <w:spacing w:val="-8"/>
          <w:w w:val="105"/>
        </w:rPr>
        <w:t> </w:t>
      </w:r>
      <w:r>
        <w:rPr>
          <w:color w:val="231F20"/>
          <w:w w:val="105"/>
        </w:rPr>
        <w:t>of</w:t>
      </w:r>
      <w:r>
        <w:rPr>
          <w:color w:val="231F20"/>
          <w:spacing w:val="-1"/>
          <w:w w:val="105"/>
        </w:rPr>
        <w:t> </w:t>
      </w:r>
      <w:r>
        <w:rPr>
          <w:color w:val="231F20"/>
          <w:w w:val="105"/>
        </w:rPr>
        <w:t>Smith</w:t>
      </w:r>
      <w:r>
        <w:rPr>
          <w:color w:val="231F20"/>
          <w:spacing w:val="-13"/>
          <w:w w:val="105"/>
        </w:rPr>
        <w:t> </w:t>
      </w:r>
      <w:r>
        <w:rPr>
          <w:color w:val="231F20"/>
          <w:w w:val="105"/>
        </w:rPr>
        <w:t>Thompson</w:t>
      </w:r>
      <w:r>
        <w:rPr>
          <w:color w:val="231F20"/>
          <w:spacing w:val="-7"/>
          <w:w w:val="105"/>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and</w:t>
      </w:r>
      <w:r>
        <w:rPr>
          <w:color w:val="231F20"/>
          <w:spacing w:val="-8"/>
          <w:w w:val="105"/>
        </w:rPr>
        <w:t> </w:t>
      </w:r>
      <w:r>
        <w:rPr>
          <w:color w:val="231F20"/>
          <w:w w:val="105"/>
        </w:rPr>
        <w:t>asked</w:t>
      </w:r>
      <w:r>
        <w:rPr>
          <w:color w:val="231F20"/>
          <w:spacing w:val="-8"/>
          <w:w w:val="105"/>
        </w:rPr>
        <w:t> </w:t>
      </w:r>
      <w:r>
        <w:rPr>
          <w:color w:val="231F20"/>
          <w:w w:val="105"/>
        </w:rPr>
        <w:t>him</w:t>
      </w:r>
      <w:r>
        <w:rPr>
          <w:color w:val="231F20"/>
          <w:spacing w:val="-8"/>
          <w:w w:val="105"/>
        </w:rPr>
        <w:t> </w:t>
      </w:r>
      <w:r>
        <w:rPr>
          <w:color w:val="231F20"/>
          <w:w w:val="105"/>
        </w:rPr>
        <w:t>for</w:t>
      </w:r>
      <w:r>
        <w:rPr>
          <w:color w:val="231F20"/>
          <w:spacing w:val="-8"/>
          <w:w w:val="105"/>
        </w:rPr>
        <w:t> </w:t>
      </w:r>
      <w:r>
        <w:rPr>
          <w:color w:val="231F20"/>
          <w:w w:val="105"/>
        </w:rPr>
        <w:t>permis- sion</w:t>
      </w:r>
      <w:r>
        <w:rPr>
          <w:color w:val="231F20"/>
          <w:spacing w:val="-12"/>
          <w:w w:val="105"/>
        </w:rPr>
        <w:t> </w:t>
      </w:r>
      <w:r>
        <w:rPr>
          <w:color w:val="231F20"/>
          <w:w w:val="105"/>
        </w:rPr>
        <w:t>to</w:t>
      </w:r>
      <w:r>
        <w:rPr>
          <w:color w:val="231F20"/>
          <w:spacing w:val="-12"/>
          <w:w w:val="105"/>
        </w:rPr>
        <w:t> </w:t>
      </w:r>
      <w:r>
        <w:rPr>
          <w:color w:val="231F20"/>
          <w:w w:val="105"/>
        </w:rPr>
        <w:t>contact</w:t>
      </w:r>
      <w:r>
        <w:rPr>
          <w:color w:val="231F20"/>
          <w:spacing w:val="-12"/>
          <w:w w:val="105"/>
        </w:rPr>
        <w:t> </w:t>
      </w:r>
      <w:r>
        <w:rPr>
          <w:color w:val="231F20"/>
          <w:w w:val="105"/>
        </w:rPr>
        <w:t>the</w:t>
      </w:r>
      <w:r>
        <w:rPr>
          <w:color w:val="231F20"/>
          <w:spacing w:val="-12"/>
          <w:w w:val="105"/>
        </w:rPr>
        <w:t> </w:t>
      </w:r>
      <w:r>
        <w:rPr>
          <w:color w:val="231F20"/>
          <w:w w:val="105"/>
        </w:rPr>
        <w:t>relative</w:t>
      </w:r>
      <w:r>
        <w:rPr>
          <w:color w:val="231F20"/>
          <w:spacing w:val="-12"/>
          <w:w w:val="105"/>
        </w:rPr>
        <w:t> </w:t>
      </w:r>
      <w:r>
        <w:rPr>
          <w:color w:val="231F20"/>
          <w:w w:val="105"/>
        </w:rPr>
        <w:t>who</w:t>
      </w:r>
      <w:r>
        <w:rPr>
          <w:color w:val="231F20"/>
          <w:spacing w:val="-12"/>
          <w:w w:val="105"/>
        </w:rPr>
        <w:t> </w:t>
      </w:r>
      <w:r>
        <w:rPr>
          <w:color w:val="231F20"/>
          <w:w w:val="105"/>
        </w:rPr>
        <w:t>had</w:t>
      </w:r>
      <w:r>
        <w:rPr>
          <w:color w:val="231F20"/>
          <w:spacing w:val="-12"/>
          <w:w w:val="105"/>
        </w:rPr>
        <w:t> </w:t>
      </w:r>
      <w:r>
        <w:rPr>
          <w:color w:val="231F20"/>
          <w:w w:val="105"/>
        </w:rPr>
        <w:t>indicated</w:t>
      </w:r>
      <w:r>
        <w:rPr>
          <w:color w:val="231F20"/>
          <w:spacing w:val="-12"/>
          <w:w w:val="105"/>
        </w:rPr>
        <w:t> </w:t>
      </w:r>
      <w:r>
        <w:rPr>
          <w:color w:val="231F20"/>
          <w:w w:val="105"/>
        </w:rPr>
        <w:t>the</w:t>
      </w:r>
      <w:r>
        <w:rPr>
          <w:color w:val="231F20"/>
          <w:spacing w:val="-12"/>
          <w:w w:val="105"/>
        </w:rPr>
        <w:t> </w:t>
      </w:r>
      <w:r>
        <w:rPr>
          <w:color w:val="231F20"/>
          <w:w w:val="105"/>
        </w:rPr>
        <w:t>presence</w:t>
      </w:r>
      <w:r>
        <w:rPr>
          <w:color w:val="231F20"/>
          <w:spacing w:val="-12"/>
          <w:w w:val="105"/>
        </w:rPr>
        <w:t> </w:t>
      </w:r>
      <w:r>
        <w:rPr>
          <w:color w:val="231F20"/>
          <w:w w:val="105"/>
        </w:rPr>
        <w:t>of</w:t>
      </w:r>
      <w:r>
        <w:rPr>
          <w:color w:val="231F20"/>
          <w:spacing w:val="-7"/>
          <w:w w:val="105"/>
        </w:rPr>
        <w:t> </w:t>
      </w:r>
      <w:r>
        <w:rPr>
          <w:color w:val="231F20"/>
          <w:w w:val="105"/>
        </w:rPr>
        <w:t>a</w:t>
      </w:r>
      <w:r>
        <w:rPr>
          <w:color w:val="231F20"/>
          <w:spacing w:val="-12"/>
          <w:w w:val="105"/>
        </w:rPr>
        <w:t> </w:t>
      </w:r>
      <w:r>
        <w:rPr>
          <w:color w:val="231F20"/>
          <w:w w:val="105"/>
        </w:rPr>
        <w:t>miniature</w:t>
      </w:r>
      <w:r>
        <w:rPr>
          <w:color w:val="231F20"/>
          <w:spacing w:val="-12"/>
          <w:w w:val="105"/>
        </w:rPr>
        <w:t> </w:t>
      </w:r>
      <w:r>
        <w:rPr>
          <w:color w:val="231F20"/>
          <w:w w:val="105"/>
        </w:rPr>
        <w:t>and</w:t>
      </w:r>
      <w:r>
        <w:rPr>
          <w:color w:val="231F20"/>
          <w:spacing w:val="-12"/>
          <w:w w:val="105"/>
        </w:rPr>
        <w:t> </w:t>
      </w:r>
      <w:r>
        <w:rPr>
          <w:color w:val="231F20"/>
          <w:w w:val="105"/>
        </w:rPr>
        <w:t>several</w:t>
      </w:r>
      <w:r>
        <w:rPr>
          <w:color w:val="231F20"/>
          <w:spacing w:val="-12"/>
          <w:w w:val="105"/>
        </w:rPr>
        <w:t> </w:t>
      </w:r>
      <w:r>
        <w:rPr>
          <w:color w:val="231F20"/>
          <w:w w:val="105"/>
        </w:rPr>
        <w:t>pieces</w:t>
      </w:r>
    </w:p>
    <w:p>
      <w:pPr>
        <w:pStyle w:val="BodyText"/>
        <w:spacing w:line="292" w:lineRule="auto"/>
        <w:ind w:left="160" w:right="583"/>
        <w:jc w:val="both"/>
      </w:pPr>
      <w:r>
        <w:rPr>
          <w:color w:val="231F20"/>
          <w:w w:val="105"/>
        </w:rPr>
        <w:t>of</w:t>
      </w:r>
      <w:r>
        <w:rPr>
          <w:color w:val="231F20"/>
          <w:spacing w:val="-13"/>
          <w:w w:val="105"/>
        </w:rPr>
        <w:t> </w:t>
      </w:r>
      <w:r>
        <w:rPr>
          <w:color w:val="231F20"/>
          <w:w w:val="105"/>
        </w:rPr>
        <w:t>silver</w:t>
      </w:r>
      <w:r>
        <w:rPr>
          <w:color w:val="231F20"/>
          <w:spacing w:val="-12"/>
          <w:w w:val="105"/>
        </w:rPr>
        <w:t> </w:t>
      </w:r>
      <w:r>
        <w:rPr>
          <w:color w:val="231F20"/>
          <w:w w:val="105"/>
        </w:rPr>
        <w:t>in</w:t>
      </w:r>
      <w:r>
        <w:rPr>
          <w:color w:val="231F20"/>
          <w:spacing w:val="-12"/>
          <w:w w:val="105"/>
        </w:rPr>
        <w:t> </w:t>
      </w:r>
      <w:r>
        <w:rPr>
          <w:color w:val="231F20"/>
          <w:w w:val="105"/>
        </w:rPr>
        <w:t>his</w:t>
      </w:r>
      <w:r>
        <w:rPr>
          <w:color w:val="231F20"/>
          <w:spacing w:val="-12"/>
          <w:w w:val="105"/>
        </w:rPr>
        <w:t> </w:t>
      </w:r>
      <w:r>
        <w:rPr>
          <w:color w:val="231F20"/>
          <w:w w:val="105"/>
        </w:rPr>
        <w:t>possession.</w:t>
      </w:r>
      <w:r>
        <w:rPr>
          <w:color w:val="231F20"/>
          <w:w w:val="105"/>
          <w:position w:val="7"/>
          <w:sz w:val="12"/>
        </w:rPr>
        <w:t>9</w:t>
      </w:r>
      <w:r>
        <w:rPr>
          <w:color w:val="231F20"/>
          <w:spacing w:val="26"/>
          <w:w w:val="105"/>
          <w:position w:val="7"/>
          <w:sz w:val="12"/>
        </w:rPr>
        <w:t> </w:t>
      </w:r>
      <w:r>
        <w:rPr>
          <w:color w:val="231F20"/>
          <w:w w:val="105"/>
        </w:rPr>
        <w:t>Kohan</w:t>
      </w:r>
      <w:r>
        <w:rPr>
          <w:color w:val="231F20"/>
          <w:spacing w:val="-12"/>
          <w:w w:val="105"/>
        </w:rPr>
        <w:t> </w:t>
      </w:r>
      <w:r>
        <w:rPr>
          <w:color w:val="231F20"/>
          <w:w w:val="105"/>
        </w:rPr>
        <w:t>continued</w:t>
      </w:r>
      <w:r>
        <w:rPr>
          <w:color w:val="231F20"/>
          <w:spacing w:val="-12"/>
          <w:w w:val="105"/>
        </w:rPr>
        <w:t> </w:t>
      </w:r>
      <w:r>
        <w:rPr>
          <w:color w:val="231F20"/>
          <w:w w:val="105"/>
        </w:rPr>
        <w:t>the</w:t>
      </w:r>
      <w:r>
        <w:rPr>
          <w:color w:val="231F20"/>
          <w:spacing w:val="-13"/>
          <w:w w:val="105"/>
        </w:rPr>
        <w:t> </w:t>
      </w:r>
      <w:r>
        <w:rPr>
          <w:color w:val="231F20"/>
          <w:w w:val="105"/>
        </w:rPr>
        <w:t>long</w:t>
      </w:r>
      <w:r>
        <w:rPr>
          <w:color w:val="231F20"/>
          <w:spacing w:val="-12"/>
          <w:w w:val="105"/>
        </w:rPr>
        <w:t> </w:t>
      </w:r>
      <w:r>
        <w:rPr>
          <w:color w:val="231F20"/>
          <w:w w:val="105"/>
        </w:rPr>
        <w:t>process</w:t>
      </w:r>
      <w:r>
        <w:rPr>
          <w:color w:val="231F20"/>
          <w:spacing w:val="-12"/>
          <w:w w:val="105"/>
        </w:rPr>
        <w:t> </w:t>
      </w:r>
      <w:r>
        <w:rPr>
          <w:color w:val="231F20"/>
          <w:w w:val="105"/>
        </w:rPr>
        <w:t>of</w:t>
      </w:r>
      <w:r>
        <w:rPr>
          <w:color w:val="231F20"/>
          <w:spacing w:val="-8"/>
          <w:w w:val="105"/>
        </w:rPr>
        <w:t> </w:t>
      </w:r>
      <w:r>
        <w:rPr>
          <w:color w:val="231F20"/>
          <w:w w:val="105"/>
        </w:rPr>
        <w:t>identifying</w:t>
      </w:r>
      <w:r>
        <w:rPr>
          <w:color w:val="231F20"/>
          <w:spacing w:val="-13"/>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pieces </w:t>
      </w:r>
      <w:r>
        <w:rPr>
          <w:color w:val="231F20"/>
          <w:spacing w:val="-2"/>
          <w:w w:val="105"/>
        </w:rPr>
        <w:t>and</w:t>
      </w:r>
      <w:r>
        <w:rPr>
          <w:color w:val="231F20"/>
          <w:spacing w:val="-10"/>
          <w:w w:val="105"/>
        </w:rPr>
        <w:t> </w:t>
      </w:r>
      <w:r>
        <w:rPr>
          <w:color w:val="231F20"/>
          <w:spacing w:val="-2"/>
          <w:w w:val="105"/>
        </w:rPr>
        <w:t>diplomatically</w:t>
      </w:r>
      <w:r>
        <w:rPr>
          <w:color w:val="231F20"/>
          <w:spacing w:val="-11"/>
          <w:w w:val="105"/>
        </w:rPr>
        <w:t> </w:t>
      </w:r>
      <w:r>
        <w:rPr>
          <w:color w:val="231F20"/>
          <w:spacing w:val="-2"/>
          <w:w w:val="105"/>
        </w:rPr>
        <w:t>suggesting</w:t>
      </w:r>
      <w:r>
        <w:rPr>
          <w:color w:val="231F20"/>
          <w:spacing w:val="-8"/>
          <w:w w:val="105"/>
        </w:rPr>
        <w:t> </w:t>
      </w:r>
      <w:r>
        <w:rPr>
          <w:color w:val="231F20"/>
          <w:spacing w:val="-2"/>
          <w:w w:val="105"/>
        </w:rPr>
        <w:t>their</w:t>
      </w:r>
      <w:r>
        <w:rPr>
          <w:color w:val="231F20"/>
          <w:spacing w:val="-9"/>
          <w:w w:val="105"/>
        </w:rPr>
        <w:t> </w:t>
      </w:r>
      <w:r>
        <w:rPr>
          <w:color w:val="231F20"/>
          <w:spacing w:val="-2"/>
          <w:w w:val="105"/>
        </w:rPr>
        <w:t>importance</w:t>
      </w:r>
      <w:r>
        <w:rPr>
          <w:color w:val="231F20"/>
          <w:spacing w:val="-9"/>
          <w:w w:val="105"/>
        </w:rPr>
        <w:t> </w:t>
      </w:r>
      <w:r>
        <w:rPr>
          <w:color w:val="231F20"/>
          <w:spacing w:val="-2"/>
          <w:w w:val="105"/>
        </w:rPr>
        <w:t>to</w:t>
      </w:r>
      <w:r>
        <w:rPr>
          <w:color w:val="231F20"/>
          <w:spacing w:val="-9"/>
          <w:w w:val="105"/>
        </w:rPr>
        <w:t> </w:t>
      </w:r>
      <w:r>
        <w:rPr>
          <w:color w:val="231F20"/>
          <w:spacing w:val="-2"/>
          <w:w w:val="105"/>
        </w:rPr>
        <w:t>the</w:t>
      </w:r>
      <w:r>
        <w:rPr>
          <w:color w:val="231F20"/>
          <w:spacing w:val="-9"/>
          <w:w w:val="105"/>
        </w:rPr>
        <w:t> </w:t>
      </w:r>
      <w:r>
        <w:rPr>
          <w:color w:val="231F20"/>
          <w:spacing w:val="-2"/>
          <w:w w:val="105"/>
        </w:rPr>
        <w:t>national</w:t>
      </w:r>
      <w:r>
        <w:rPr>
          <w:color w:val="231F20"/>
          <w:spacing w:val="-9"/>
          <w:w w:val="105"/>
        </w:rPr>
        <w:t> </w:t>
      </w:r>
      <w:r>
        <w:rPr>
          <w:color w:val="231F20"/>
          <w:spacing w:val="-2"/>
          <w:w w:val="105"/>
        </w:rPr>
        <w:t>historic</w:t>
      </w:r>
      <w:r>
        <w:rPr>
          <w:color w:val="231F20"/>
          <w:spacing w:val="-9"/>
          <w:w w:val="105"/>
        </w:rPr>
        <w:t> </w:t>
      </w:r>
      <w:r>
        <w:rPr>
          <w:color w:val="231F20"/>
          <w:spacing w:val="-2"/>
          <w:w w:val="105"/>
        </w:rPr>
        <w:t>site</w:t>
      </w:r>
      <w:r>
        <w:rPr>
          <w:color w:val="231F20"/>
          <w:spacing w:val="-9"/>
          <w:w w:val="105"/>
        </w:rPr>
        <w:t> </w:t>
      </w:r>
      <w:r>
        <w:rPr>
          <w:color w:val="231F20"/>
          <w:spacing w:val="-2"/>
          <w:w w:val="105"/>
        </w:rPr>
        <w:t>that</w:t>
      </w:r>
      <w:r>
        <w:rPr>
          <w:color w:val="231F20"/>
          <w:spacing w:val="-9"/>
          <w:w w:val="105"/>
        </w:rPr>
        <w:t> </w:t>
      </w:r>
      <w:r>
        <w:rPr>
          <w:color w:val="231F20"/>
          <w:spacing w:val="-2"/>
          <w:w w:val="105"/>
        </w:rPr>
        <w:t>recognized</w:t>
      </w:r>
      <w:r>
        <w:rPr>
          <w:color w:val="231F20"/>
          <w:spacing w:val="-9"/>
          <w:w w:val="105"/>
        </w:rPr>
        <w:t> </w:t>
      </w:r>
      <w:r>
        <w:rPr>
          <w:color w:val="231F20"/>
          <w:spacing w:val="-2"/>
          <w:w w:val="105"/>
        </w:rPr>
        <w:t>his </w:t>
      </w:r>
      <w:r>
        <w:rPr>
          <w:color w:val="231F20"/>
          <w:w w:val="105"/>
        </w:rPr>
        <w:t>signiﬁcance.</w:t>
      </w:r>
      <w:r>
        <w:rPr>
          <w:color w:val="231F20"/>
          <w:spacing w:val="-13"/>
          <w:w w:val="105"/>
        </w:rPr>
        <w:t> </w:t>
      </w:r>
      <w:r>
        <w:rPr>
          <w:color w:val="231F20"/>
          <w:w w:val="105"/>
        </w:rPr>
        <w:t>The</w:t>
      </w:r>
      <w:r>
        <w:rPr>
          <w:color w:val="231F20"/>
          <w:spacing w:val="-8"/>
          <w:w w:val="105"/>
        </w:rPr>
        <w:t> </w:t>
      </w:r>
      <w:r>
        <w:rPr>
          <w:color w:val="231F20"/>
          <w:w w:val="105"/>
        </w:rPr>
        <w:t>utilization</w:t>
      </w:r>
      <w:r>
        <w:rPr>
          <w:color w:val="231F20"/>
          <w:spacing w:val="-8"/>
          <w:w w:val="105"/>
        </w:rPr>
        <w:t> </w:t>
      </w:r>
      <w:r>
        <w:rPr>
          <w:color w:val="231F20"/>
          <w:w w:val="105"/>
        </w:rPr>
        <w:t>of</w:t>
      </w:r>
      <w:r>
        <w:rPr>
          <w:color w:val="231F20"/>
          <w:spacing w:val="-1"/>
          <w:w w:val="105"/>
        </w:rPr>
        <w:t> </w:t>
      </w:r>
      <w:r>
        <w:rPr>
          <w:color w:val="231F20"/>
          <w:w w:val="105"/>
        </w:rPr>
        <w:t>the</w:t>
      </w:r>
      <w:r>
        <w:rPr>
          <w:color w:val="231F20"/>
          <w:spacing w:val="-8"/>
          <w:w w:val="105"/>
        </w:rPr>
        <w:t> </w:t>
      </w:r>
      <w:r>
        <w:rPr>
          <w:color w:val="231F20"/>
          <w:w w:val="105"/>
        </w:rPr>
        <w:t>site’s</w:t>
      </w:r>
      <w:r>
        <w:rPr>
          <w:color w:val="231F20"/>
          <w:spacing w:val="-8"/>
          <w:w w:val="105"/>
        </w:rPr>
        <w:t> </w:t>
      </w:r>
      <w:r>
        <w:rPr>
          <w:color w:val="231F20"/>
          <w:w w:val="105"/>
        </w:rPr>
        <w:t>collections</w:t>
      </w:r>
      <w:r>
        <w:rPr>
          <w:color w:val="231F20"/>
          <w:spacing w:val="-8"/>
          <w:w w:val="105"/>
        </w:rPr>
        <w:t> </w:t>
      </w:r>
      <w:r>
        <w:rPr>
          <w:color w:val="231F20"/>
          <w:w w:val="105"/>
        </w:rPr>
        <w:t>was</w:t>
      </w:r>
      <w:r>
        <w:rPr>
          <w:color w:val="231F20"/>
          <w:spacing w:val="-8"/>
          <w:w w:val="105"/>
        </w:rPr>
        <w:t> </w:t>
      </w:r>
      <w:r>
        <w:rPr>
          <w:color w:val="231F20"/>
          <w:w w:val="105"/>
        </w:rPr>
        <w:t>an</w:t>
      </w:r>
      <w:r>
        <w:rPr>
          <w:color w:val="231F20"/>
          <w:spacing w:val="-8"/>
          <w:w w:val="105"/>
        </w:rPr>
        <w:t> </w:t>
      </w:r>
      <w:r>
        <w:rPr>
          <w:color w:val="231F20"/>
          <w:w w:val="105"/>
        </w:rPr>
        <w:t>equally</w:t>
      </w:r>
      <w:r>
        <w:rPr>
          <w:color w:val="231F20"/>
          <w:spacing w:val="-10"/>
          <w:w w:val="105"/>
        </w:rPr>
        <w:t> </w:t>
      </w:r>
      <w:r>
        <w:rPr>
          <w:color w:val="231F20"/>
          <w:w w:val="105"/>
        </w:rPr>
        <w:t>important</w:t>
      </w:r>
      <w:r>
        <w:rPr>
          <w:color w:val="231F20"/>
          <w:spacing w:val="-8"/>
          <w:w w:val="105"/>
        </w:rPr>
        <w:t> </w:t>
      </w:r>
      <w:r>
        <w:rPr>
          <w:color w:val="231F20"/>
          <w:w w:val="105"/>
        </w:rPr>
        <w:t>task.</w:t>
      </w:r>
    </w:p>
    <w:p>
      <w:pPr>
        <w:pStyle w:val="BodyText"/>
        <w:spacing w:line="292" w:lineRule="auto"/>
        <w:ind w:left="159" w:right="573" w:firstLine="1080"/>
      </w:pPr>
      <w:r>
        <w:rPr>
          <w:color w:val="231F20"/>
          <w:w w:val="105"/>
        </w:rPr>
        <w:t>The park developed a Scope of Collections Statement draft in the summer of</w:t>
      </w:r>
      <w:r>
        <w:rPr>
          <w:color w:val="231F20"/>
          <w:w w:val="105"/>
        </w:rPr>
        <w:t> </w:t>
      </w:r>
      <w:r>
        <w:rPr>
          <w:color w:val="231F20"/>
          <w:spacing w:val="-2"/>
          <w:w w:val="105"/>
        </w:rPr>
        <w:t>1984,</w:t>
      </w:r>
      <w:r>
        <w:rPr>
          <w:color w:val="231F20"/>
          <w:spacing w:val="-3"/>
          <w:w w:val="105"/>
        </w:rPr>
        <w:t> </w:t>
      </w:r>
      <w:r>
        <w:rPr>
          <w:color w:val="231F20"/>
          <w:spacing w:val="-2"/>
          <w:w w:val="105"/>
        </w:rPr>
        <w:t>noting</w:t>
      </w:r>
      <w:r>
        <w:rPr>
          <w:color w:val="231F20"/>
          <w:spacing w:val="40"/>
          <w:w w:val="105"/>
        </w:rPr>
        <w:t> </w:t>
      </w:r>
      <w:r>
        <w:rPr>
          <w:color w:val="231F20"/>
          <w:spacing w:val="-2"/>
          <w:w w:val="105"/>
        </w:rPr>
        <w:t>that</w:t>
      </w:r>
      <w:r>
        <w:rPr>
          <w:color w:val="231F20"/>
          <w:spacing w:val="-3"/>
          <w:w w:val="105"/>
        </w:rPr>
        <w:t> </w:t>
      </w:r>
      <w:r>
        <w:rPr>
          <w:color w:val="231F20"/>
          <w:spacing w:val="-2"/>
          <w:w w:val="105"/>
        </w:rPr>
        <w:t>exhibits—temporary</w:t>
      </w:r>
      <w:r>
        <w:rPr>
          <w:color w:val="231F20"/>
          <w:spacing w:val="-6"/>
          <w:w w:val="105"/>
        </w:rPr>
        <w:t> </w:t>
      </w:r>
      <w:r>
        <w:rPr>
          <w:color w:val="231F20"/>
          <w:spacing w:val="-2"/>
          <w:w w:val="105"/>
        </w:rPr>
        <w:t>or</w:t>
      </w:r>
      <w:r>
        <w:rPr>
          <w:color w:val="231F20"/>
          <w:spacing w:val="-3"/>
          <w:w w:val="105"/>
        </w:rPr>
        <w:t> </w:t>
      </w:r>
      <w:r>
        <w:rPr>
          <w:color w:val="231F20"/>
          <w:spacing w:val="-2"/>
          <w:w w:val="105"/>
        </w:rPr>
        <w:t>permanent—might</w:t>
      </w:r>
      <w:r>
        <w:rPr>
          <w:color w:val="231F20"/>
          <w:spacing w:val="-3"/>
          <w:w w:val="105"/>
        </w:rPr>
        <w:t> </w:t>
      </w:r>
      <w:r>
        <w:rPr>
          <w:color w:val="231F20"/>
          <w:spacing w:val="-2"/>
          <w:w w:val="105"/>
        </w:rPr>
        <w:t>be</w:t>
      </w:r>
      <w:r>
        <w:rPr>
          <w:color w:val="231F20"/>
          <w:spacing w:val="-3"/>
          <w:w w:val="105"/>
        </w:rPr>
        <w:t> </w:t>
      </w:r>
      <w:r>
        <w:rPr>
          <w:color w:val="231F20"/>
          <w:spacing w:val="-2"/>
          <w:w w:val="105"/>
        </w:rPr>
        <w:t>more</w:t>
      </w:r>
      <w:r>
        <w:rPr>
          <w:color w:val="231F20"/>
          <w:spacing w:val="-3"/>
          <w:w w:val="105"/>
        </w:rPr>
        <w:t> </w:t>
      </w:r>
      <w:r>
        <w:rPr>
          <w:color w:val="231F20"/>
          <w:spacing w:val="-2"/>
          <w:w w:val="105"/>
        </w:rPr>
        <w:t>useful</w:t>
      </w:r>
      <w:r>
        <w:rPr>
          <w:color w:val="231F20"/>
          <w:spacing w:val="-3"/>
          <w:w w:val="105"/>
        </w:rPr>
        <w:t> </w:t>
      </w:r>
      <w:r>
        <w:rPr>
          <w:color w:val="231F20"/>
          <w:spacing w:val="-2"/>
          <w:w w:val="105"/>
        </w:rPr>
        <w:t>in</w:t>
      </w:r>
      <w:r>
        <w:rPr>
          <w:color w:val="231F20"/>
          <w:spacing w:val="-3"/>
          <w:w w:val="105"/>
        </w:rPr>
        <w:t> </w:t>
      </w:r>
      <w:r>
        <w:rPr>
          <w:color w:val="231F20"/>
          <w:spacing w:val="-2"/>
          <w:w w:val="105"/>
        </w:rPr>
        <w:t>interpreting </w:t>
      </w:r>
      <w:r>
        <w:rPr>
          <w:color w:val="231F20"/>
          <w:w w:val="105"/>
        </w:rPr>
        <w:t>Van</w:t>
      </w:r>
      <w:r>
        <w:rPr>
          <w:color w:val="231F20"/>
          <w:spacing w:val="-9"/>
          <w:w w:val="105"/>
        </w:rPr>
        <w:t> </w:t>
      </w:r>
      <w:r>
        <w:rPr>
          <w:color w:val="231F20"/>
          <w:w w:val="105"/>
        </w:rPr>
        <w:t>Buren’s</w:t>
      </w:r>
      <w:r>
        <w:rPr>
          <w:color w:val="231F20"/>
          <w:spacing w:val="-9"/>
          <w:w w:val="105"/>
        </w:rPr>
        <w:t> </w:t>
      </w:r>
      <w:r>
        <w:rPr>
          <w:color w:val="231F20"/>
          <w:w w:val="105"/>
        </w:rPr>
        <w:t>career</w:t>
      </w:r>
      <w:r>
        <w:rPr>
          <w:color w:val="231F20"/>
          <w:spacing w:val="-9"/>
          <w:w w:val="105"/>
        </w:rPr>
        <w:t> </w:t>
      </w:r>
      <w:r>
        <w:rPr>
          <w:color w:val="231F20"/>
          <w:w w:val="105"/>
        </w:rPr>
        <w:t>and</w:t>
      </w:r>
      <w:r>
        <w:rPr>
          <w:color w:val="231F20"/>
          <w:spacing w:val="-9"/>
          <w:w w:val="105"/>
        </w:rPr>
        <w:t> </w:t>
      </w:r>
      <w:r>
        <w:rPr>
          <w:color w:val="231F20"/>
          <w:w w:val="105"/>
        </w:rPr>
        <w:t>achievements</w:t>
      </w:r>
      <w:r>
        <w:rPr>
          <w:color w:val="231F20"/>
          <w:spacing w:val="-9"/>
          <w:w w:val="105"/>
        </w:rPr>
        <w:t> </w:t>
      </w:r>
      <w:r>
        <w:rPr>
          <w:color w:val="231F20"/>
          <w:w w:val="105"/>
        </w:rPr>
        <w:t>than</w:t>
      </w:r>
      <w:r>
        <w:rPr>
          <w:color w:val="231F20"/>
          <w:spacing w:val="-9"/>
          <w:w w:val="105"/>
        </w:rPr>
        <w:t> </w:t>
      </w:r>
      <w:r>
        <w:rPr>
          <w:color w:val="231F20"/>
          <w:w w:val="105"/>
        </w:rPr>
        <w:t>the</w:t>
      </w:r>
      <w:r>
        <w:rPr>
          <w:color w:val="231F20"/>
          <w:spacing w:val="-9"/>
          <w:w w:val="105"/>
        </w:rPr>
        <w:t> </w:t>
      </w:r>
      <w:r>
        <w:rPr>
          <w:color w:val="231F20"/>
          <w:w w:val="105"/>
        </w:rPr>
        <w:t>furnished</w:t>
      </w:r>
      <w:r>
        <w:rPr>
          <w:color w:val="231F20"/>
          <w:spacing w:val="-9"/>
          <w:w w:val="105"/>
        </w:rPr>
        <w:t> </w:t>
      </w:r>
      <w:r>
        <w:rPr>
          <w:color w:val="231F20"/>
          <w:w w:val="105"/>
        </w:rPr>
        <w:t>house,</w:t>
      </w:r>
      <w:r>
        <w:rPr>
          <w:color w:val="231F20"/>
          <w:spacing w:val="-9"/>
          <w:w w:val="105"/>
        </w:rPr>
        <w:t> </w:t>
      </w:r>
      <w:r>
        <w:rPr>
          <w:color w:val="231F20"/>
          <w:w w:val="105"/>
        </w:rPr>
        <w:t>which</w:t>
      </w:r>
      <w:r>
        <w:rPr>
          <w:color w:val="231F20"/>
          <w:spacing w:val="-9"/>
          <w:w w:val="105"/>
        </w:rPr>
        <w:t> </w:t>
      </w:r>
      <w:r>
        <w:rPr>
          <w:color w:val="231F20"/>
          <w:w w:val="105"/>
        </w:rPr>
        <w:t>would</w:t>
      </w:r>
      <w:r>
        <w:rPr>
          <w:color w:val="231F20"/>
          <w:spacing w:val="-9"/>
          <w:w w:val="105"/>
        </w:rPr>
        <w:t> </w:t>
      </w:r>
      <w:r>
        <w:rPr>
          <w:color w:val="231F20"/>
          <w:w w:val="105"/>
        </w:rPr>
        <w:t>basically</w:t>
      </w:r>
      <w:r>
        <w:rPr>
          <w:color w:val="231F20"/>
          <w:spacing w:val="-12"/>
          <w:w w:val="105"/>
        </w:rPr>
        <w:t> </w:t>
      </w:r>
      <w:r>
        <w:rPr>
          <w:color w:val="231F20"/>
          <w:w w:val="105"/>
        </w:rPr>
        <w:t>rep- </w:t>
      </w:r>
      <w:r>
        <w:rPr>
          <w:color w:val="231F20"/>
          <w:spacing w:val="-2"/>
          <w:w w:val="105"/>
        </w:rPr>
        <w:t>resent his post-presidential lifestyle.</w:t>
      </w:r>
      <w:r>
        <w:rPr>
          <w:color w:val="231F20"/>
          <w:spacing w:val="-8"/>
          <w:w w:val="105"/>
        </w:rPr>
        <w:t> </w:t>
      </w:r>
      <w:r>
        <w:rPr>
          <w:color w:val="231F20"/>
          <w:spacing w:val="-2"/>
          <w:w w:val="105"/>
        </w:rPr>
        <w:t>That statement distilled the challenge that continually </w:t>
      </w:r>
      <w:r>
        <w:rPr>
          <w:color w:val="231F20"/>
          <w:w w:val="105"/>
        </w:rPr>
        <w:t>faced</w:t>
      </w:r>
      <w:r>
        <w:rPr>
          <w:color w:val="231F20"/>
          <w:spacing w:val="-5"/>
          <w:w w:val="105"/>
        </w:rPr>
        <w:t> </w:t>
      </w:r>
      <w:r>
        <w:rPr>
          <w:color w:val="231F20"/>
          <w:w w:val="105"/>
        </w:rPr>
        <w:t>staﬀ at</w:t>
      </w:r>
      <w:r>
        <w:rPr>
          <w:color w:val="231F20"/>
          <w:spacing w:val="-5"/>
          <w:w w:val="105"/>
        </w:rPr>
        <w:t> </w:t>
      </w:r>
      <w:r>
        <w:rPr>
          <w:color w:val="231F20"/>
          <w:w w:val="105"/>
        </w:rPr>
        <w:t>MAVA:</w:t>
      </w:r>
      <w:r>
        <w:rPr>
          <w:color w:val="231F20"/>
          <w:spacing w:val="-5"/>
          <w:w w:val="105"/>
        </w:rPr>
        <w:t> </w:t>
      </w:r>
      <w:r>
        <w:rPr>
          <w:color w:val="231F20"/>
          <w:w w:val="105"/>
        </w:rPr>
        <w:t>how</w:t>
      </w:r>
      <w:r>
        <w:rPr>
          <w:color w:val="231F20"/>
          <w:spacing w:val="-5"/>
          <w:w w:val="105"/>
        </w:rPr>
        <w:t> </w:t>
      </w:r>
      <w:r>
        <w:rPr>
          <w:color w:val="231F20"/>
          <w:w w:val="105"/>
        </w:rPr>
        <w:t>to</w:t>
      </w:r>
      <w:r>
        <w:rPr>
          <w:color w:val="231F20"/>
          <w:spacing w:val="-5"/>
          <w:w w:val="105"/>
        </w:rPr>
        <w:t> </w:t>
      </w:r>
      <w:r>
        <w:rPr>
          <w:color w:val="231F20"/>
          <w:w w:val="105"/>
        </w:rPr>
        <w:t>develop</w:t>
      </w:r>
      <w:r>
        <w:rPr>
          <w:color w:val="231F20"/>
          <w:spacing w:val="-5"/>
          <w:w w:val="105"/>
        </w:rPr>
        <w:t> </w:t>
      </w:r>
      <w:r>
        <w:rPr>
          <w:color w:val="231F20"/>
          <w:w w:val="105"/>
        </w:rPr>
        <w:t>this</w:t>
      </w:r>
      <w:r>
        <w:rPr>
          <w:color w:val="231F20"/>
          <w:spacing w:val="-5"/>
          <w:w w:val="105"/>
        </w:rPr>
        <w:t> </w:t>
      </w:r>
      <w:r>
        <w:rPr>
          <w:color w:val="231F20"/>
          <w:w w:val="105"/>
        </w:rPr>
        <w:t>historic</w:t>
      </w:r>
      <w:r>
        <w:rPr>
          <w:color w:val="231F20"/>
          <w:spacing w:val="-5"/>
          <w:w w:val="105"/>
        </w:rPr>
        <w:t> </w:t>
      </w:r>
      <w:r>
        <w:rPr>
          <w:color w:val="231F20"/>
          <w:w w:val="105"/>
        </w:rPr>
        <w:t>house</w:t>
      </w:r>
      <w:r>
        <w:rPr>
          <w:color w:val="231F20"/>
          <w:spacing w:val="-5"/>
          <w:w w:val="105"/>
        </w:rPr>
        <w:t> </w:t>
      </w:r>
      <w:r>
        <w:rPr>
          <w:color w:val="231F20"/>
          <w:w w:val="105"/>
        </w:rPr>
        <w:t>in</w:t>
      </w:r>
      <w:r>
        <w:rPr>
          <w:color w:val="231F20"/>
          <w:spacing w:val="-5"/>
          <w:w w:val="105"/>
        </w:rPr>
        <w:t> </w:t>
      </w:r>
      <w:r>
        <w:rPr>
          <w:color w:val="231F20"/>
          <w:w w:val="105"/>
        </w:rPr>
        <w:t>a</w:t>
      </w:r>
      <w:r>
        <w:rPr>
          <w:color w:val="231F20"/>
          <w:spacing w:val="-5"/>
          <w:w w:val="105"/>
        </w:rPr>
        <w:t> </w:t>
      </w:r>
      <w:r>
        <w:rPr>
          <w:color w:val="231F20"/>
          <w:w w:val="105"/>
        </w:rPr>
        <w:t>way</w:t>
      </w:r>
      <w:r>
        <w:rPr>
          <w:color w:val="231F20"/>
          <w:spacing w:val="-7"/>
          <w:w w:val="105"/>
        </w:rPr>
        <w:t> </w:t>
      </w:r>
      <w:r>
        <w:rPr>
          <w:color w:val="231F20"/>
          <w:w w:val="105"/>
        </w:rPr>
        <w:t>that</w:t>
      </w:r>
      <w:r>
        <w:rPr>
          <w:color w:val="231F20"/>
          <w:spacing w:val="-5"/>
          <w:w w:val="105"/>
        </w:rPr>
        <w:t> </w:t>
      </w:r>
      <w:r>
        <w:rPr>
          <w:color w:val="231F20"/>
          <w:w w:val="105"/>
        </w:rPr>
        <w:t>would</w:t>
      </w:r>
      <w:r>
        <w:rPr>
          <w:color w:val="231F20"/>
          <w:spacing w:val="-5"/>
          <w:w w:val="105"/>
        </w:rPr>
        <w:t> </w:t>
      </w:r>
      <w:r>
        <w:rPr>
          <w:color w:val="231F20"/>
          <w:w w:val="105"/>
        </w:rPr>
        <w:t>reﬂect</w:t>
      </w:r>
      <w:r>
        <w:rPr>
          <w:color w:val="231F20"/>
          <w:spacing w:val="-5"/>
          <w:w w:val="105"/>
        </w:rPr>
        <w:t> </w:t>
      </w:r>
      <w:r>
        <w:rPr>
          <w:color w:val="231F20"/>
          <w:w w:val="105"/>
        </w:rPr>
        <w:t>Martin Van</w:t>
      </w:r>
      <w:r>
        <w:rPr>
          <w:color w:val="231F20"/>
          <w:spacing w:val="-10"/>
          <w:w w:val="105"/>
        </w:rPr>
        <w:t> </w:t>
      </w:r>
      <w:r>
        <w:rPr>
          <w:color w:val="231F20"/>
          <w:w w:val="105"/>
        </w:rPr>
        <w:t>Buren’s</w:t>
      </w:r>
      <w:r>
        <w:rPr>
          <w:color w:val="231F20"/>
          <w:spacing w:val="-8"/>
          <w:w w:val="105"/>
        </w:rPr>
        <w:t> </w:t>
      </w:r>
      <w:r>
        <w:rPr>
          <w:color w:val="231F20"/>
          <w:w w:val="105"/>
        </w:rPr>
        <w:t>political</w:t>
      </w:r>
      <w:r>
        <w:rPr>
          <w:color w:val="231F20"/>
          <w:spacing w:val="-8"/>
          <w:w w:val="105"/>
        </w:rPr>
        <w:t> </w:t>
      </w:r>
      <w:r>
        <w:rPr>
          <w:color w:val="231F20"/>
          <w:w w:val="105"/>
        </w:rPr>
        <w:t>career</w:t>
      </w:r>
      <w:r>
        <w:rPr>
          <w:color w:val="231F20"/>
          <w:spacing w:val="-8"/>
          <w:w w:val="105"/>
        </w:rPr>
        <w:t> </w:t>
      </w:r>
      <w:r>
        <w:rPr>
          <w:color w:val="231F20"/>
          <w:w w:val="105"/>
        </w:rPr>
        <w:t>as</w:t>
      </w:r>
      <w:r>
        <w:rPr>
          <w:color w:val="231F20"/>
          <w:spacing w:val="-8"/>
          <w:w w:val="105"/>
        </w:rPr>
        <w:t> </w:t>
      </w:r>
      <w:r>
        <w:rPr>
          <w:color w:val="231F20"/>
          <w:w w:val="105"/>
        </w:rPr>
        <w:t>well</w:t>
      </w:r>
      <w:r>
        <w:rPr>
          <w:color w:val="231F20"/>
          <w:spacing w:val="-8"/>
          <w:w w:val="105"/>
        </w:rPr>
        <w:t> </w:t>
      </w:r>
      <w:r>
        <w:rPr>
          <w:color w:val="231F20"/>
          <w:w w:val="105"/>
        </w:rPr>
        <w:t>as</w:t>
      </w:r>
      <w:r>
        <w:rPr>
          <w:color w:val="231F20"/>
          <w:spacing w:val="-8"/>
          <w:w w:val="105"/>
        </w:rPr>
        <w:t> </w:t>
      </w:r>
      <w:r>
        <w:rPr>
          <w:color w:val="231F20"/>
          <w:w w:val="105"/>
        </w:rPr>
        <w:t>his</w:t>
      </w:r>
      <w:r>
        <w:rPr>
          <w:color w:val="231F20"/>
          <w:spacing w:val="-8"/>
          <w:w w:val="105"/>
        </w:rPr>
        <w:t> </w:t>
      </w:r>
      <w:r>
        <w:rPr>
          <w:color w:val="231F20"/>
          <w:w w:val="105"/>
        </w:rPr>
        <w:t>life</w:t>
      </w:r>
      <w:r>
        <w:rPr>
          <w:color w:val="231F20"/>
          <w:spacing w:val="-8"/>
          <w:w w:val="105"/>
        </w:rPr>
        <w:t> </w:t>
      </w:r>
      <w:r>
        <w:rPr>
          <w:color w:val="231F20"/>
          <w:w w:val="105"/>
        </w:rPr>
        <w:t>at</w:t>
      </w:r>
      <w:r>
        <w:rPr>
          <w:color w:val="231F20"/>
          <w:spacing w:val="-8"/>
          <w:w w:val="105"/>
        </w:rPr>
        <w:t> </w:t>
      </w:r>
      <w:r>
        <w:rPr>
          <w:color w:val="231F20"/>
          <w:w w:val="105"/>
        </w:rPr>
        <w:t>Lindenwald.</w:t>
      </w:r>
      <w:r>
        <w:rPr>
          <w:color w:val="231F20"/>
          <w:spacing w:val="-13"/>
          <w:w w:val="105"/>
        </w:rPr>
        <w:t> </w:t>
      </w:r>
      <w:r>
        <w:rPr>
          <w:color w:val="231F20"/>
          <w:w w:val="105"/>
        </w:rPr>
        <w:t>The</w:t>
      </w:r>
      <w:r>
        <w:rPr>
          <w:color w:val="231F20"/>
          <w:spacing w:val="-7"/>
          <w:w w:val="105"/>
        </w:rPr>
        <w:t> </w:t>
      </w:r>
      <w:r>
        <w:rPr>
          <w:color w:val="231F20"/>
          <w:w w:val="105"/>
        </w:rPr>
        <w:t>scope</w:t>
      </w:r>
      <w:r>
        <w:rPr>
          <w:color w:val="231F20"/>
          <w:spacing w:val="-8"/>
          <w:w w:val="105"/>
        </w:rPr>
        <w:t> </w:t>
      </w:r>
      <w:r>
        <w:rPr>
          <w:color w:val="231F20"/>
          <w:w w:val="105"/>
        </w:rPr>
        <w:t>divided</w:t>
      </w:r>
      <w:r>
        <w:rPr>
          <w:color w:val="231F20"/>
          <w:spacing w:val="-8"/>
          <w:w w:val="105"/>
        </w:rPr>
        <w:t> </w:t>
      </w:r>
      <w:r>
        <w:rPr>
          <w:color w:val="231F20"/>
          <w:w w:val="105"/>
        </w:rPr>
        <w:t>the</w:t>
      </w:r>
      <w:r>
        <w:rPr>
          <w:color w:val="231F20"/>
          <w:spacing w:val="-8"/>
          <w:w w:val="105"/>
        </w:rPr>
        <w:t> </w:t>
      </w:r>
      <w:r>
        <w:rPr>
          <w:color w:val="231F20"/>
          <w:w w:val="105"/>
        </w:rPr>
        <w:t>museum collection</w:t>
      </w:r>
      <w:r>
        <w:rPr>
          <w:color w:val="231F20"/>
          <w:spacing w:val="-7"/>
          <w:w w:val="105"/>
        </w:rPr>
        <w:t> </w:t>
      </w:r>
      <w:r>
        <w:rPr>
          <w:color w:val="231F20"/>
          <w:w w:val="105"/>
        </w:rPr>
        <w:t>into</w:t>
      </w:r>
      <w:r>
        <w:rPr>
          <w:color w:val="231F20"/>
          <w:spacing w:val="-6"/>
          <w:w w:val="105"/>
        </w:rPr>
        <w:t> </w:t>
      </w:r>
      <w:r>
        <w:rPr>
          <w:color w:val="231F20"/>
          <w:w w:val="105"/>
        </w:rPr>
        <w:t>ﬁve</w:t>
      </w:r>
      <w:r>
        <w:rPr>
          <w:color w:val="231F20"/>
          <w:spacing w:val="-6"/>
          <w:w w:val="105"/>
        </w:rPr>
        <w:t> </w:t>
      </w:r>
      <w:r>
        <w:rPr>
          <w:color w:val="231F20"/>
          <w:w w:val="105"/>
        </w:rPr>
        <w:t>categories</w:t>
      </w:r>
      <w:r>
        <w:rPr>
          <w:color w:val="231F20"/>
          <w:spacing w:val="-6"/>
          <w:w w:val="105"/>
        </w:rPr>
        <w:t> </w:t>
      </w:r>
      <w:r>
        <w:rPr>
          <w:color w:val="231F20"/>
          <w:w w:val="105"/>
        </w:rPr>
        <w:t>of furnishings,</w:t>
      </w:r>
      <w:r>
        <w:rPr>
          <w:color w:val="231F20"/>
          <w:spacing w:val="-6"/>
          <w:w w:val="105"/>
        </w:rPr>
        <w:t> </w:t>
      </w:r>
      <w:r>
        <w:rPr>
          <w:color w:val="231F20"/>
          <w:w w:val="105"/>
        </w:rPr>
        <w:t>objects,</w:t>
      </w:r>
      <w:r>
        <w:rPr>
          <w:color w:val="231F20"/>
          <w:spacing w:val="-6"/>
          <w:w w:val="105"/>
        </w:rPr>
        <w:t> </w:t>
      </w:r>
      <w:r>
        <w:rPr>
          <w:color w:val="231F20"/>
          <w:w w:val="105"/>
        </w:rPr>
        <w:t>artifacts</w:t>
      </w:r>
      <w:r>
        <w:rPr>
          <w:color w:val="231F20"/>
          <w:spacing w:val="-6"/>
          <w:w w:val="105"/>
        </w:rPr>
        <w:t> </w:t>
      </w:r>
      <w:r>
        <w:rPr>
          <w:color w:val="231F20"/>
          <w:w w:val="105"/>
        </w:rPr>
        <w:t>and</w:t>
      </w:r>
      <w:r>
        <w:rPr>
          <w:color w:val="231F20"/>
          <w:spacing w:val="-6"/>
          <w:w w:val="105"/>
        </w:rPr>
        <w:t> </w:t>
      </w:r>
      <w:r>
        <w:rPr>
          <w:color w:val="231F20"/>
          <w:w w:val="105"/>
        </w:rPr>
        <w:t>documents.</w:t>
      </w:r>
      <w:r>
        <w:rPr>
          <w:color w:val="231F20"/>
          <w:spacing w:val="-13"/>
          <w:w w:val="105"/>
        </w:rPr>
        <w:t> </w:t>
      </w:r>
      <w:r>
        <w:rPr>
          <w:color w:val="231F20"/>
          <w:w w:val="105"/>
        </w:rPr>
        <w:t>The</w:t>
      </w:r>
      <w:r>
        <w:rPr>
          <w:color w:val="231F20"/>
          <w:spacing w:val="-6"/>
          <w:w w:val="105"/>
        </w:rPr>
        <w:t> </w:t>
      </w:r>
      <w:r>
        <w:rPr>
          <w:color w:val="231F20"/>
          <w:w w:val="105"/>
        </w:rPr>
        <w:t>ﬁrst</w:t>
      </w:r>
      <w:r>
        <w:rPr>
          <w:color w:val="231F20"/>
          <w:spacing w:val="-6"/>
          <w:w w:val="105"/>
        </w:rPr>
        <w:t> </w:t>
      </w:r>
      <w:r>
        <w:rPr>
          <w:color w:val="231F20"/>
          <w:w w:val="105"/>
        </w:rPr>
        <w:t>cat- </w:t>
      </w:r>
      <w:r>
        <w:rPr>
          <w:color w:val="231F20"/>
          <w:spacing w:val="-2"/>
          <w:w w:val="105"/>
        </w:rPr>
        <w:t>egory</w:t>
      </w:r>
      <w:r>
        <w:rPr>
          <w:color w:val="231F20"/>
          <w:spacing w:val="-11"/>
          <w:w w:val="105"/>
        </w:rPr>
        <w:t> </w:t>
      </w:r>
      <w:r>
        <w:rPr>
          <w:color w:val="231F20"/>
          <w:spacing w:val="-2"/>
          <w:w w:val="105"/>
        </w:rPr>
        <w:t>included</w:t>
      </w:r>
      <w:r>
        <w:rPr>
          <w:color w:val="231F20"/>
          <w:spacing w:val="-7"/>
          <w:w w:val="105"/>
        </w:rPr>
        <w:t> </w:t>
      </w:r>
      <w:r>
        <w:rPr>
          <w:color w:val="231F20"/>
          <w:spacing w:val="-2"/>
          <w:w w:val="105"/>
        </w:rPr>
        <w:t>items</w:t>
      </w:r>
      <w:r>
        <w:rPr>
          <w:color w:val="231F20"/>
          <w:spacing w:val="-8"/>
          <w:w w:val="105"/>
        </w:rPr>
        <w:t> </w:t>
      </w:r>
      <w:r>
        <w:rPr>
          <w:color w:val="231F20"/>
          <w:spacing w:val="-2"/>
          <w:w w:val="105"/>
        </w:rPr>
        <w:t>that</w:t>
      </w:r>
      <w:r>
        <w:rPr>
          <w:color w:val="231F20"/>
          <w:spacing w:val="-8"/>
          <w:w w:val="105"/>
        </w:rPr>
        <w:t> </w:t>
      </w:r>
      <w:r>
        <w:rPr>
          <w:color w:val="231F20"/>
          <w:spacing w:val="-2"/>
          <w:w w:val="105"/>
        </w:rPr>
        <w:t>had</w:t>
      </w:r>
      <w:r>
        <w:rPr>
          <w:color w:val="231F20"/>
          <w:spacing w:val="-8"/>
          <w:w w:val="105"/>
        </w:rPr>
        <w:t> </w:t>
      </w:r>
      <w:r>
        <w:rPr>
          <w:color w:val="231F20"/>
          <w:spacing w:val="-2"/>
          <w:w w:val="105"/>
        </w:rPr>
        <w:t>been</w:t>
      </w:r>
      <w:r>
        <w:rPr>
          <w:color w:val="231F20"/>
          <w:spacing w:val="-8"/>
          <w:w w:val="105"/>
        </w:rPr>
        <w:t> </w:t>
      </w:r>
      <w:r>
        <w:rPr>
          <w:color w:val="231F20"/>
          <w:spacing w:val="-2"/>
          <w:w w:val="105"/>
        </w:rPr>
        <w:t>present</w:t>
      </w:r>
      <w:r>
        <w:rPr>
          <w:color w:val="231F20"/>
          <w:spacing w:val="-8"/>
          <w:w w:val="105"/>
        </w:rPr>
        <w:t> </w:t>
      </w:r>
      <w:r>
        <w:rPr>
          <w:color w:val="231F20"/>
          <w:spacing w:val="-2"/>
          <w:w w:val="105"/>
        </w:rPr>
        <w:t>at</w:t>
      </w:r>
      <w:r>
        <w:rPr>
          <w:color w:val="231F20"/>
          <w:spacing w:val="-8"/>
          <w:w w:val="105"/>
        </w:rPr>
        <w:t> </w:t>
      </w:r>
      <w:r>
        <w:rPr>
          <w:color w:val="231F20"/>
          <w:spacing w:val="-2"/>
          <w:w w:val="105"/>
        </w:rPr>
        <w:t>Lindenwald</w:t>
      </w:r>
      <w:r>
        <w:rPr>
          <w:color w:val="231F20"/>
          <w:spacing w:val="-8"/>
          <w:w w:val="105"/>
        </w:rPr>
        <w:t> </w:t>
      </w:r>
      <w:r>
        <w:rPr>
          <w:color w:val="231F20"/>
          <w:spacing w:val="-2"/>
          <w:w w:val="105"/>
        </w:rPr>
        <w:t>during</w:t>
      </w:r>
      <w:r>
        <w:rPr>
          <w:color w:val="231F20"/>
          <w:spacing w:val="-8"/>
          <w:w w:val="105"/>
        </w:rPr>
        <w:t> </w:t>
      </w:r>
      <w:r>
        <w:rPr>
          <w:color w:val="231F20"/>
          <w:spacing w:val="-2"/>
          <w:w w:val="105"/>
        </w:rPr>
        <w:t>Van</w:t>
      </w:r>
      <w:r>
        <w:rPr>
          <w:color w:val="231F20"/>
          <w:spacing w:val="-8"/>
          <w:w w:val="105"/>
        </w:rPr>
        <w:t> </w:t>
      </w:r>
      <w:r>
        <w:rPr>
          <w:color w:val="231F20"/>
          <w:spacing w:val="-2"/>
          <w:w w:val="105"/>
        </w:rPr>
        <w:t>Buren’s</w:t>
      </w:r>
      <w:r>
        <w:rPr>
          <w:color w:val="231F20"/>
          <w:spacing w:val="-8"/>
          <w:w w:val="105"/>
        </w:rPr>
        <w:t> </w:t>
      </w:r>
      <w:r>
        <w:rPr>
          <w:color w:val="231F20"/>
          <w:spacing w:val="-2"/>
          <w:w w:val="105"/>
        </w:rPr>
        <w:t>residency</w:t>
      </w:r>
      <w:r>
        <w:rPr>
          <w:color w:val="231F20"/>
          <w:spacing w:val="-11"/>
          <w:w w:val="105"/>
        </w:rPr>
        <w:t> </w:t>
      </w:r>
      <w:r>
        <w:rPr>
          <w:color w:val="231F20"/>
          <w:spacing w:val="-2"/>
          <w:w w:val="105"/>
        </w:rPr>
        <w:t>there (1841-62);</w:t>
      </w:r>
      <w:r>
        <w:rPr>
          <w:color w:val="231F20"/>
          <w:spacing w:val="-4"/>
          <w:w w:val="105"/>
        </w:rPr>
        <w:t> </w:t>
      </w:r>
      <w:r>
        <w:rPr>
          <w:color w:val="231F20"/>
          <w:spacing w:val="-2"/>
          <w:w w:val="105"/>
        </w:rPr>
        <w:t>the</w:t>
      </w:r>
      <w:r>
        <w:rPr>
          <w:color w:val="231F20"/>
          <w:spacing w:val="-4"/>
          <w:w w:val="105"/>
        </w:rPr>
        <w:t> </w:t>
      </w:r>
      <w:r>
        <w:rPr>
          <w:color w:val="231F20"/>
          <w:spacing w:val="-2"/>
          <w:w w:val="105"/>
        </w:rPr>
        <w:t>second</w:t>
      </w:r>
      <w:r>
        <w:rPr>
          <w:color w:val="231F20"/>
          <w:spacing w:val="-4"/>
          <w:w w:val="105"/>
        </w:rPr>
        <w:t> </w:t>
      </w:r>
      <w:r>
        <w:rPr>
          <w:color w:val="231F20"/>
          <w:spacing w:val="-2"/>
          <w:w w:val="105"/>
        </w:rPr>
        <w:t>category</w:t>
      </w:r>
      <w:r>
        <w:rPr>
          <w:color w:val="231F20"/>
          <w:spacing w:val="-7"/>
          <w:w w:val="105"/>
        </w:rPr>
        <w:t> </w:t>
      </w:r>
      <w:r>
        <w:rPr>
          <w:color w:val="231F20"/>
          <w:spacing w:val="-2"/>
          <w:w w:val="105"/>
        </w:rPr>
        <w:t>encompassed</w:t>
      </w:r>
      <w:r>
        <w:rPr>
          <w:color w:val="231F20"/>
          <w:spacing w:val="-4"/>
          <w:w w:val="105"/>
        </w:rPr>
        <w:t> </w:t>
      </w:r>
      <w:r>
        <w:rPr>
          <w:color w:val="231F20"/>
          <w:spacing w:val="-2"/>
          <w:w w:val="105"/>
        </w:rPr>
        <w:t>those</w:t>
      </w:r>
      <w:r>
        <w:rPr>
          <w:color w:val="231F20"/>
          <w:spacing w:val="-4"/>
          <w:w w:val="105"/>
        </w:rPr>
        <w:t> </w:t>
      </w:r>
      <w:r>
        <w:rPr>
          <w:color w:val="231F20"/>
          <w:spacing w:val="-2"/>
          <w:w w:val="105"/>
        </w:rPr>
        <w:t>things</w:t>
      </w:r>
      <w:r>
        <w:rPr>
          <w:color w:val="231F20"/>
          <w:spacing w:val="-4"/>
          <w:w w:val="105"/>
        </w:rPr>
        <w:t> </w:t>
      </w:r>
      <w:r>
        <w:rPr>
          <w:color w:val="231F20"/>
          <w:spacing w:val="-2"/>
          <w:w w:val="105"/>
        </w:rPr>
        <w:t>associated</w:t>
      </w:r>
      <w:r>
        <w:rPr>
          <w:color w:val="231F20"/>
          <w:spacing w:val="-4"/>
          <w:w w:val="105"/>
        </w:rPr>
        <w:t> </w:t>
      </w:r>
      <w:r>
        <w:rPr>
          <w:color w:val="231F20"/>
          <w:spacing w:val="-2"/>
          <w:w w:val="105"/>
        </w:rPr>
        <w:t>in</w:t>
      </w:r>
      <w:r>
        <w:rPr>
          <w:color w:val="231F20"/>
          <w:spacing w:val="-4"/>
          <w:w w:val="105"/>
        </w:rPr>
        <w:t> </w:t>
      </w:r>
      <w:r>
        <w:rPr>
          <w:color w:val="231F20"/>
          <w:spacing w:val="-2"/>
          <w:w w:val="105"/>
        </w:rPr>
        <w:t>some</w:t>
      </w:r>
      <w:r>
        <w:rPr>
          <w:color w:val="231F20"/>
          <w:spacing w:val="-4"/>
          <w:w w:val="105"/>
        </w:rPr>
        <w:t> </w:t>
      </w:r>
      <w:r>
        <w:rPr>
          <w:color w:val="231F20"/>
          <w:spacing w:val="-2"/>
          <w:w w:val="105"/>
        </w:rPr>
        <w:t>way</w:t>
      </w:r>
      <w:r>
        <w:rPr>
          <w:color w:val="231F20"/>
          <w:spacing w:val="-7"/>
          <w:w w:val="105"/>
        </w:rPr>
        <w:t> </w:t>
      </w:r>
      <w:r>
        <w:rPr>
          <w:color w:val="231F20"/>
          <w:spacing w:val="-2"/>
          <w:w w:val="105"/>
        </w:rPr>
        <w:t>with</w:t>
      </w:r>
      <w:r>
        <w:rPr>
          <w:color w:val="231F20"/>
          <w:spacing w:val="-4"/>
          <w:w w:val="105"/>
        </w:rPr>
        <w:t> </w:t>
      </w:r>
      <w:r>
        <w:rPr>
          <w:color w:val="231F20"/>
          <w:spacing w:val="-2"/>
          <w:w w:val="105"/>
        </w:rPr>
        <w:t>Van </w:t>
      </w:r>
      <w:r>
        <w:rPr>
          <w:color w:val="231F20"/>
        </w:rPr>
        <w:t>Buren during his lifetime (1782-1862).</w:t>
      </w:r>
      <w:r>
        <w:rPr>
          <w:color w:val="231F20"/>
          <w:spacing w:val="-1"/>
        </w:rPr>
        <w:t> </w:t>
      </w:r>
      <w:r>
        <w:rPr>
          <w:color w:val="231F20"/>
        </w:rPr>
        <w:t>The third category covered items that did not necessar- </w:t>
      </w:r>
      <w:r>
        <w:rPr>
          <w:color w:val="231F20"/>
          <w:w w:val="105"/>
        </w:rPr>
        <w:t>ily</w:t>
      </w:r>
      <w:r>
        <w:rPr>
          <w:color w:val="231F20"/>
          <w:spacing w:val="-7"/>
          <w:w w:val="105"/>
        </w:rPr>
        <w:t> </w:t>
      </w:r>
      <w:r>
        <w:rPr>
          <w:color w:val="231F20"/>
          <w:w w:val="105"/>
        </w:rPr>
        <w:t>have</w:t>
      </w:r>
      <w:r>
        <w:rPr>
          <w:color w:val="231F20"/>
          <w:spacing w:val="-4"/>
          <w:w w:val="105"/>
        </w:rPr>
        <w:t> </w:t>
      </w:r>
      <w:r>
        <w:rPr>
          <w:color w:val="231F20"/>
          <w:w w:val="105"/>
        </w:rPr>
        <w:t>a</w:t>
      </w:r>
      <w:r>
        <w:rPr>
          <w:color w:val="231F20"/>
          <w:spacing w:val="-4"/>
          <w:w w:val="105"/>
        </w:rPr>
        <w:t> </w:t>
      </w:r>
      <w:r>
        <w:rPr>
          <w:color w:val="231F20"/>
          <w:w w:val="105"/>
        </w:rPr>
        <w:t>direct</w:t>
      </w:r>
      <w:r>
        <w:rPr>
          <w:color w:val="231F20"/>
          <w:spacing w:val="-4"/>
          <w:w w:val="105"/>
        </w:rPr>
        <w:t> </w:t>
      </w:r>
      <w:r>
        <w:rPr>
          <w:color w:val="231F20"/>
          <w:w w:val="105"/>
        </w:rPr>
        <w:t>link</w:t>
      </w:r>
      <w:r>
        <w:rPr>
          <w:color w:val="231F20"/>
          <w:spacing w:val="-4"/>
          <w:w w:val="105"/>
        </w:rPr>
        <w:t> </w:t>
      </w:r>
      <w:r>
        <w:rPr>
          <w:color w:val="231F20"/>
          <w:w w:val="105"/>
        </w:rPr>
        <w:t>to</w:t>
      </w:r>
      <w:r>
        <w:rPr>
          <w:color w:val="231F20"/>
          <w:spacing w:val="-4"/>
          <w:w w:val="105"/>
        </w:rPr>
        <w:t> </w:t>
      </w:r>
      <w:r>
        <w:rPr>
          <w:color w:val="231F20"/>
          <w:w w:val="105"/>
        </w:rPr>
        <w:t>Lindenwald</w:t>
      </w:r>
      <w:r>
        <w:rPr>
          <w:color w:val="231F20"/>
          <w:spacing w:val="-4"/>
          <w:w w:val="105"/>
        </w:rPr>
        <w:t> </w:t>
      </w:r>
      <w:r>
        <w:rPr>
          <w:color w:val="231F20"/>
          <w:w w:val="105"/>
        </w:rPr>
        <w:t>or</w:t>
      </w:r>
      <w:r>
        <w:rPr>
          <w:color w:val="231F20"/>
          <w:spacing w:val="-4"/>
          <w:w w:val="105"/>
        </w:rPr>
        <w:t> </w:t>
      </w: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including</w:t>
      </w:r>
      <w:r>
        <w:rPr>
          <w:color w:val="231F20"/>
          <w:spacing w:val="-4"/>
          <w:w w:val="105"/>
        </w:rPr>
        <w:t> </w:t>
      </w:r>
      <w:r>
        <w:rPr>
          <w:color w:val="231F20"/>
          <w:w w:val="105"/>
        </w:rPr>
        <w:t>period</w:t>
      </w:r>
      <w:r>
        <w:rPr>
          <w:color w:val="231F20"/>
          <w:spacing w:val="-4"/>
          <w:w w:val="105"/>
        </w:rPr>
        <w:t> </w:t>
      </w:r>
      <w:r>
        <w:rPr>
          <w:color w:val="231F20"/>
          <w:w w:val="105"/>
        </w:rPr>
        <w:t>and</w:t>
      </w:r>
      <w:r>
        <w:rPr>
          <w:color w:val="231F20"/>
          <w:spacing w:val="-4"/>
          <w:w w:val="105"/>
        </w:rPr>
        <w:t> </w:t>
      </w:r>
      <w:r>
        <w:rPr>
          <w:color w:val="231F20"/>
          <w:w w:val="105"/>
        </w:rPr>
        <w:t>reproduction</w:t>
      </w:r>
      <w:r>
        <w:rPr>
          <w:color w:val="231F20"/>
          <w:spacing w:val="-4"/>
          <w:w w:val="105"/>
        </w:rPr>
        <w:t> </w:t>
      </w:r>
      <w:r>
        <w:rPr>
          <w:color w:val="231F20"/>
          <w:w w:val="105"/>
        </w:rPr>
        <w:t>pieces. The</w:t>
      </w:r>
      <w:r>
        <w:rPr>
          <w:color w:val="231F20"/>
          <w:spacing w:val="-12"/>
          <w:w w:val="105"/>
        </w:rPr>
        <w:t> </w:t>
      </w:r>
      <w:r>
        <w:rPr>
          <w:color w:val="231F20"/>
          <w:w w:val="105"/>
        </w:rPr>
        <w:t>fourth</w:t>
      </w:r>
      <w:r>
        <w:rPr>
          <w:color w:val="231F20"/>
          <w:spacing w:val="-11"/>
          <w:w w:val="105"/>
        </w:rPr>
        <w:t> </w:t>
      </w:r>
      <w:r>
        <w:rPr>
          <w:color w:val="231F20"/>
          <w:w w:val="105"/>
        </w:rPr>
        <w:t>category</w:t>
      </w:r>
      <w:r>
        <w:rPr>
          <w:color w:val="231F20"/>
          <w:spacing w:val="-13"/>
          <w:w w:val="105"/>
        </w:rPr>
        <w:t> </w:t>
      </w:r>
      <w:r>
        <w:rPr>
          <w:color w:val="231F20"/>
          <w:w w:val="105"/>
        </w:rPr>
        <w:t>held</w:t>
      </w:r>
      <w:r>
        <w:rPr>
          <w:color w:val="231F20"/>
          <w:spacing w:val="-10"/>
          <w:w w:val="105"/>
        </w:rPr>
        <w:t> </w:t>
      </w:r>
      <w:r>
        <w:rPr>
          <w:color w:val="231F20"/>
          <w:w w:val="105"/>
        </w:rPr>
        <w:t>things</w:t>
      </w:r>
      <w:r>
        <w:rPr>
          <w:color w:val="231F20"/>
          <w:spacing w:val="-11"/>
          <w:w w:val="105"/>
        </w:rPr>
        <w:t> </w:t>
      </w:r>
      <w:r>
        <w:rPr>
          <w:color w:val="231F20"/>
          <w:w w:val="105"/>
        </w:rPr>
        <w:t>associated</w:t>
      </w:r>
      <w:r>
        <w:rPr>
          <w:color w:val="231F20"/>
          <w:spacing w:val="-11"/>
          <w:w w:val="105"/>
        </w:rPr>
        <w:t> </w:t>
      </w:r>
      <w:r>
        <w:rPr>
          <w:color w:val="231F20"/>
          <w:w w:val="105"/>
        </w:rPr>
        <w:t>with</w:t>
      </w:r>
      <w:r>
        <w:rPr>
          <w:color w:val="231F20"/>
          <w:spacing w:val="-11"/>
          <w:w w:val="105"/>
        </w:rPr>
        <w:t> </w:t>
      </w:r>
      <w:r>
        <w:rPr>
          <w:color w:val="231F20"/>
          <w:w w:val="105"/>
        </w:rPr>
        <w:t>archaeological</w:t>
      </w:r>
      <w:r>
        <w:rPr>
          <w:color w:val="231F20"/>
          <w:spacing w:val="-11"/>
          <w:w w:val="105"/>
        </w:rPr>
        <w:t> </w:t>
      </w:r>
      <w:r>
        <w:rPr>
          <w:color w:val="231F20"/>
          <w:w w:val="105"/>
        </w:rPr>
        <w:t>research</w:t>
      </w:r>
      <w:r>
        <w:rPr>
          <w:color w:val="231F20"/>
          <w:spacing w:val="-11"/>
          <w:w w:val="105"/>
        </w:rPr>
        <w:t> </w:t>
      </w:r>
      <w:r>
        <w:rPr>
          <w:color w:val="231F20"/>
          <w:w w:val="105"/>
        </w:rPr>
        <w:t>at</w:t>
      </w:r>
      <w:r>
        <w:rPr>
          <w:color w:val="231F20"/>
          <w:spacing w:val="-11"/>
          <w:w w:val="105"/>
        </w:rPr>
        <w:t> </w:t>
      </w:r>
      <w:r>
        <w:rPr>
          <w:color w:val="231F20"/>
          <w:w w:val="105"/>
        </w:rPr>
        <w:t>the</w:t>
      </w:r>
      <w:r>
        <w:rPr>
          <w:color w:val="231F20"/>
          <w:spacing w:val="-11"/>
          <w:w w:val="105"/>
        </w:rPr>
        <w:t> </w:t>
      </w:r>
      <w:r>
        <w:rPr>
          <w:color w:val="231F20"/>
          <w:w w:val="105"/>
        </w:rPr>
        <w:t>site,</w:t>
      </w:r>
      <w:r>
        <w:rPr>
          <w:color w:val="231F20"/>
          <w:spacing w:val="-11"/>
          <w:w w:val="105"/>
        </w:rPr>
        <w:t> </w:t>
      </w:r>
      <w:r>
        <w:rPr>
          <w:color w:val="231F20"/>
          <w:w w:val="105"/>
        </w:rPr>
        <w:t>or</w:t>
      </w:r>
      <w:r>
        <w:rPr>
          <w:color w:val="231F20"/>
          <w:spacing w:val="-11"/>
          <w:w w:val="105"/>
        </w:rPr>
        <w:t> </w:t>
      </w:r>
      <w:r>
        <w:rPr>
          <w:color w:val="231F20"/>
          <w:w w:val="105"/>
        </w:rPr>
        <w:t>the</w:t>
      </w:r>
      <w:r>
        <w:rPr>
          <w:color w:val="231F20"/>
          <w:spacing w:val="-11"/>
          <w:w w:val="105"/>
        </w:rPr>
        <w:t> </w:t>
      </w:r>
      <w:r>
        <w:rPr>
          <w:color w:val="231F20"/>
          <w:w w:val="105"/>
        </w:rPr>
        <w:t>re- sults</w:t>
      </w:r>
      <w:r>
        <w:rPr>
          <w:color w:val="231F20"/>
          <w:spacing w:val="-13"/>
          <w:w w:val="105"/>
        </w:rPr>
        <w:t> </w:t>
      </w:r>
      <w:r>
        <w:rPr>
          <w:color w:val="231F20"/>
          <w:w w:val="105"/>
        </w:rPr>
        <w:t>of</w:t>
      </w:r>
      <w:r>
        <w:rPr>
          <w:color w:val="231F20"/>
          <w:spacing w:val="-7"/>
          <w:w w:val="105"/>
        </w:rPr>
        <w:t> </w:t>
      </w:r>
      <w:r>
        <w:rPr>
          <w:color w:val="231F20"/>
          <w:w w:val="105"/>
        </w:rPr>
        <w:t>such</w:t>
      </w:r>
      <w:r>
        <w:rPr>
          <w:color w:val="231F20"/>
          <w:spacing w:val="-10"/>
          <w:w w:val="105"/>
        </w:rPr>
        <w:t> </w:t>
      </w:r>
      <w:r>
        <w:rPr>
          <w:color w:val="231F20"/>
          <w:w w:val="105"/>
        </w:rPr>
        <w:t>research.</w:t>
      </w:r>
      <w:r>
        <w:rPr>
          <w:color w:val="231F20"/>
          <w:spacing w:val="-13"/>
          <w:w w:val="105"/>
        </w:rPr>
        <w:t> </w:t>
      </w:r>
      <w:r>
        <w:rPr>
          <w:color w:val="231F20"/>
          <w:w w:val="105"/>
        </w:rPr>
        <w:t>The</w:t>
      </w:r>
      <w:r>
        <w:rPr>
          <w:color w:val="231F20"/>
          <w:spacing w:val="-10"/>
          <w:w w:val="105"/>
        </w:rPr>
        <w:t> </w:t>
      </w:r>
      <w:r>
        <w:rPr>
          <w:color w:val="231F20"/>
          <w:w w:val="105"/>
        </w:rPr>
        <w:t>ﬁfth</w:t>
      </w:r>
      <w:r>
        <w:rPr>
          <w:color w:val="231F20"/>
          <w:spacing w:val="-11"/>
          <w:w w:val="105"/>
        </w:rPr>
        <w:t> </w:t>
      </w:r>
      <w:r>
        <w:rPr>
          <w:color w:val="231F20"/>
          <w:w w:val="105"/>
        </w:rPr>
        <w:t>and</w:t>
      </w:r>
      <w:r>
        <w:rPr>
          <w:color w:val="231F20"/>
          <w:spacing w:val="-11"/>
          <w:w w:val="105"/>
        </w:rPr>
        <w:t> </w:t>
      </w:r>
      <w:r>
        <w:rPr>
          <w:color w:val="231F20"/>
          <w:w w:val="105"/>
        </w:rPr>
        <w:t>ﬁnal</w:t>
      </w:r>
      <w:r>
        <w:rPr>
          <w:color w:val="231F20"/>
          <w:spacing w:val="-11"/>
          <w:w w:val="105"/>
        </w:rPr>
        <w:t> </w:t>
      </w:r>
      <w:r>
        <w:rPr>
          <w:color w:val="231F20"/>
          <w:w w:val="105"/>
        </w:rPr>
        <w:t>category</w:t>
      </w:r>
      <w:r>
        <w:rPr>
          <w:color w:val="231F20"/>
          <w:spacing w:val="-13"/>
          <w:w w:val="105"/>
        </w:rPr>
        <w:t> </w:t>
      </w:r>
      <w:r>
        <w:rPr>
          <w:color w:val="231F20"/>
          <w:w w:val="105"/>
        </w:rPr>
        <w:t>included</w:t>
      </w:r>
      <w:r>
        <w:rPr>
          <w:color w:val="231F20"/>
          <w:spacing w:val="-10"/>
          <w:w w:val="105"/>
        </w:rPr>
        <w:t> </w:t>
      </w:r>
      <w:r>
        <w:rPr>
          <w:color w:val="231F20"/>
          <w:w w:val="105"/>
        </w:rPr>
        <w:t>commemorative</w:t>
      </w:r>
      <w:r>
        <w:rPr>
          <w:color w:val="231F20"/>
          <w:spacing w:val="-11"/>
          <w:w w:val="105"/>
        </w:rPr>
        <w:t> </w:t>
      </w:r>
      <w:r>
        <w:rPr>
          <w:color w:val="231F20"/>
          <w:w w:val="105"/>
        </w:rPr>
        <w:t>items</w:t>
      </w:r>
      <w:r>
        <w:rPr>
          <w:color w:val="231F20"/>
          <w:spacing w:val="-11"/>
          <w:w w:val="105"/>
        </w:rPr>
        <w:t> </w:t>
      </w:r>
      <w:r>
        <w:rPr>
          <w:color w:val="231F20"/>
          <w:w w:val="105"/>
        </w:rPr>
        <w:t>pertaining to</w:t>
      </w:r>
      <w:r>
        <w:rPr>
          <w:color w:val="231F20"/>
          <w:spacing w:val="-10"/>
          <w:w w:val="105"/>
        </w:rPr>
        <w:t> </w:t>
      </w:r>
      <w:r>
        <w:rPr>
          <w:color w:val="231F20"/>
          <w:w w:val="105"/>
        </w:rPr>
        <w:t>Martin</w:t>
      </w:r>
      <w:r>
        <w:rPr>
          <w:color w:val="231F20"/>
          <w:spacing w:val="-10"/>
          <w:w w:val="105"/>
        </w:rPr>
        <w:t> </w:t>
      </w:r>
      <w:r>
        <w:rPr>
          <w:color w:val="231F20"/>
          <w:w w:val="105"/>
        </w:rPr>
        <w:t>Van</w:t>
      </w:r>
      <w:r>
        <w:rPr>
          <w:color w:val="231F20"/>
          <w:spacing w:val="-10"/>
          <w:w w:val="105"/>
        </w:rPr>
        <w:t> </w:t>
      </w:r>
      <w:r>
        <w:rPr>
          <w:color w:val="231F20"/>
          <w:w w:val="105"/>
        </w:rPr>
        <w:t>Buren,</w:t>
      </w:r>
      <w:r>
        <w:rPr>
          <w:color w:val="231F20"/>
          <w:spacing w:val="-10"/>
          <w:w w:val="105"/>
        </w:rPr>
        <w:t> </w:t>
      </w:r>
      <w:r>
        <w:rPr>
          <w:color w:val="231F20"/>
          <w:w w:val="105"/>
        </w:rPr>
        <w:t>the</w:t>
      </w:r>
      <w:r>
        <w:rPr>
          <w:color w:val="231F20"/>
          <w:spacing w:val="-10"/>
          <w:w w:val="105"/>
        </w:rPr>
        <w:t> </w:t>
      </w:r>
      <w:r>
        <w:rPr>
          <w:color w:val="231F20"/>
          <w:w w:val="105"/>
        </w:rPr>
        <w:t>establishment</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site,</w:t>
      </w:r>
      <w:r>
        <w:rPr>
          <w:color w:val="231F20"/>
          <w:spacing w:val="-10"/>
          <w:w w:val="105"/>
        </w:rPr>
        <w:t> </w:t>
      </w:r>
      <w:r>
        <w:rPr>
          <w:color w:val="231F20"/>
          <w:w w:val="105"/>
        </w:rPr>
        <w:t>and</w:t>
      </w:r>
      <w:r>
        <w:rPr>
          <w:color w:val="231F20"/>
          <w:spacing w:val="-10"/>
          <w:w w:val="105"/>
        </w:rPr>
        <w:t> </w:t>
      </w:r>
      <w:r>
        <w:rPr>
          <w:color w:val="231F20"/>
          <w:w w:val="105"/>
        </w:rPr>
        <w:t>important</w:t>
      </w:r>
      <w:r>
        <w:rPr>
          <w:color w:val="231F20"/>
          <w:spacing w:val="-10"/>
          <w:w w:val="105"/>
        </w:rPr>
        <w:t> </w:t>
      </w:r>
      <w:r>
        <w:rPr>
          <w:color w:val="231F20"/>
          <w:w w:val="105"/>
        </w:rPr>
        <w:t>events</w:t>
      </w:r>
      <w:r>
        <w:rPr>
          <w:color w:val="231F20"/>
          <w:spacing w:val="-10"/>
          <w:w w:val="105"/>
        </w:rPr>
        <w:t> </w:t>
      </w:r>
      <w:r>
        <w:rPr>
          <w:color w:val="231F20"/>
          <w:w w:val="105"/>
        </w:rPr>
        <w:t>including</w:t>
      </w:r>
      <w:r>
        <w:rPr>
          <w:color w:val="231F20"/>
          <w:spacing w:val="-10"/>
          <w:w w:val="105"/>
        </w:rPr>
        <w:t> </w:t>
      </w:r>
      <w:r>
        <w:rPr>
          <w:color w:val="231F20"/>
          <w:w w:val="105"/>
        </w:rPr>
        <w:t>the</w:t>
      </w:r>
      <w:r>
        <w:rPr>
          <w:color w:val="231F20"/>
          <w:spacing w:val="-10"/>
          <w:w w:val="105"/>
        </w:rPr>
        <w:t> </w:t>
      </w:r>
      <w:r>
        <w:rPr>
          <w:color w:val="231F20"/>
          <w:w w:val="105"/>
        </w:rPr>
        <w:t>1982 bicentennial.</w:t>
      </w:r>
      <w:r>
        <w:rPr>
          <w:color w:val="231F20"/>
          <w:w w:val="105"/>
          <w:position w:val="7"/>
          <w:sz w:val="12"/>
        </w:rPr>
        <w:t>10</w:t>
      </w:r>
      <w:r>
        <w:rPr>
          <w:color w:val="231F20"/>
          <w:spacing w:val="40"/>
          <w:w w:val="105"/>
          <w:position w:val="7"/>
          <w:sz w:val="12"/>
        </w:rPr>
        <w:t> </w:t>
      </w:r>
      <w:r>
        <w:rPr>
          <w:color w:val="231F20"/>
          <w:w w:val="105"/>
        </w:rPr>
        <w:t>The</w:t>
      </w:r>
      <w:r>
        <w:rPr>
          <w:color w:val="231F20"/>
          <w:spacing w:val="-9"/>
          <w:w w:val="105"/>
        </w:rPr>
        <w:t> </w:t>
      </w:r>
      <w:r>
        <w:rPr>
          <w:color w:val="231F20"/>
          <w:w w:val="105"/>
        </w:rPr>
        <w:t>distinctions</w:t>
      </w:r>
      <w:r>
        <w:rPr>
          <w:color w:val="231F20"/>
          <w:spacing w:val="-9"/>
          <w:w w:val="105"/>
        </w:rPr>
        <w:t> </w:t>
      </w:r>
      <w:r>
        <w:rPr>
          <w:color w:val="231F20"/>
          <w:w w:val="105"/>
        </w:rPr>
        <w:t>among</w:t>
      </w:r>
      <w:r>
        <w:rPr>
          <w:color w:val="231F20"/>
          <w:spacing w:val="-9"/>
          <w:w w:val="105"/>
        </w:rPr>
        <w:t> </w:t>
      </w:r>
      <w:r>
        <w:rPr>
          <w:color w:val="231F20"/>
          <w:w w:val="105"/>
        </w:rPr>
        <w:t>categories</w:t>
      </w:r>
      <w:r>
        <w:rPr>
          <w:color w:val="231F20"/>
          <w:spacing w:val="-9"/>
          <w:w w:val="105"/>
        </w:rPr>
        <w:t> </w:t>
      </w:r>
      <w:r>
        <w:rPr>
          <w:color w:val="231F20"/>
          <w:w w:val="105"/>
        </w:rPr>
        <w:t>of</w:t>
      </w:r>
      <w:r>
        <w:rPr>
          <w:color w:val="231F20"/>
          <w:spacing w:val="-2"/>
          <w:w w:val="105"/>
        </w:rPr>
        <w:t> </w:t>
      </w:r>
      <w:r>
        <w:rPr>
          <w:color w:val="231F20"/>
          <w:w w:val="105"/>
        </w:rPr>
        <w:t>furnishings,</w:t>
      </w:r>
      <w:r>
        <w:rPr>
          <w:color w:val="231F20"/>
          <w:spacing w:val="-9"/>
          <w:w w:val="105"/>
        </w:rPr>
        <w:t> </w:t>
      </w:r>
      <w:r>
        <w:rPr>
          <w:color w:val="231F20"/>
          <w:w w:val="105"/>
        </w:rPr>
        <w:t>objects,</w:t>
      </w:r>
      <w:r>
        <w:rPr>
          <w:color w:val="231F20"/>
          <w:spacing w:val="-9"/>
          <w:w w:val="105"/>
        </w:rPr>
        <w:t> </w:t>
      </w:r>
      <w:r>
        <w:rPr>
          <w:color w:val="231F20"/>
          <w:w w:val="105"/>
        </w:rPr>
        <w:t>artifacts,</w:t>
      </w:r>
      <w:r>
        <w:rPr>
          <w:color w:val="231F20"/>
          <w:spacing w:val="-9"/>
          <w:w w:val="105"/>
        </w:rPr>
        <w:t> </w:t>
      </w:r>
      <w:r>
        <w:rPr>
          <w:color w:val="231F20"/>
          <w:w w:val="105"/>
        </w:rPr>
        <w:t>and</w:t>
      </w:r>
      <w:r>
        <w:rPr>
          <w:color w:val="231F20"/>
          <w:spacing w:val="-9"/>
          <w:w w:val="105"/>
        </w:rPr>
        <w:t> </w:t>
      </w:r>
      <w:r>
        <w:rPr>
          <w:color w:val="231F20"/>
          <w:w w:val="105"/>
        </w:rPr>
        <w:t>docu- ments—and</w:t>
      </w:r>
      <w:r>
        <w:rPr>
          <w:color w:val="231F20"/>
          <w:spacing w:val="-13"/>
          <w:w w:val="105"/>
        </w:rPr>
        <w:t> </w:t>
      </w:r>
      <w:r>
        <w:rPr>
          <w:color w:val="231F20"/>
          <w:w w:val="105"/>
        </w:rPr>
        <w:t>particularly</w:t>
      </w:r>
      <w:r>
        <w:rPr>
          <w:color w:val="231F20"/>
          <w:spacing w:val="-12"/>
          <w:w w:val="105"/>
        </w:rPr>
        <w:t> </w:t>
      </w:r>
      <w:r>
        <w:rPr>
          <w:color w:val="231F20"/>
          <w:w w:val="105"/>
        </w:rPr>
        <w:t>the</w:t>
      </w:r>
      <w:r>
        <w:rPr>
          <w:color w:val="231F20"/>
          <w:spacing w:val="-11"/>
          <w:w w:val="105"/>
        </w:rPr>
        <w:t> </w:t>
      </w:r>
      <w:r>
        <w:rPr>
          <w:color w:val="231F20"/>
          <w:w w:val="105"/>
        </w:rPr>
        <w:t>distinction</w:t>
      </w:r>
      <w:r>
        <w:rPr>
          <w:color w:val="231F20"/>
          <w:spacing w:val="-12"/>
          <w:w w:val="105"/>
        </w:rPr>
        <w:t> </w:t>
      </w:r>
      <w:r>
        <w:rPr>
          <w:color w:val="231F20"/>
          <w:w w:val="105"/>
        </w:rPr>
        <w:t>between</w:t>
      </w:r>
      <w:r>
        <w:rPr>
          <w:color w:val="231F20"/>
          <w:spacing w:val="-12"/>
          <w:w w:val="105"/>
        </w:rPr>
        <w:t> </w:t>
      </w:r>
      <w:r>
        <w:rPr>
          <w:color w:val="231F20"/>
          <w:w w:val="105"/>
        </w:rPr>
        <w:t>the</w:t>
      </w:r>
      <w:r>
        <w:rPr>
          <w:color w:val="231F20"/>
          <w:spacing w:val="-12"/>
          <w:w w:val="105"/>
        </w:rPr>
        <w:t> </w:t>
      </w:r>
      <w:r>
        <w:rPr>
          <w:color w:val="231F20"/>
          <w:w w:val="105"/>
        </w:rPr>
        <w:t>things</w:t>
      </w:r>
      <w:r>
        <w:rPr>
          <w:color w:val="231F20"/>
          <w:spacing w:val="-11"/>
          <w:w w:val="105"/>
        </w:rPr>
        <w:t> </w:t>
      </w:r>
      <w:r>
        <w:rPr>
          <w:color w:val="231F20"/>
          <w:w w:val="105"/>
        </w:rPr>
        <w:t>that</w:t>
      </w:r>
      <w:r>
        <w:rPr>
          <w:color w:val="231F20"/>
          <w:spacing w:val="-12"/>
          <w:w w:val="105"/>
        </w:rPr>
        <w:t> </w:t>
      </w:r>
      <w:r>
        <w:rPr>
          <w:color w:val="231F20"/>
          <w:w w:val="105"/>
        </w:rPr>
        <w:t>had</w:t>
      </w:r>
      <w:r>
        <w:rPr>
          <w:color w:val="231F20"/>
          <w:spacing w:val="-12"/>
          <w:w w:val="105"/>
        </w:rPr>
        <w:t> </w:t>
      </w:r>
      <w:r>
        <w:rPr>
          <w:color w:val="231F20"/>
          <w:w w:val="105"/>
        </w:rPr>
        <w:t>been</w:t>
      </w:r>
      <w:r>
        <w:rPr>
          <w:color w:val="231F20"/>
          <w:spacing w:val="-12"/>
          <w:w w:val="105"/>
        </w:rPr>
        <w:t> </w:t>
      </w:r>
      <w:r>
        <w:rPr>
          <w:color w:val="231F20"/>
          <w:w w:val="105"/>
        </w:rPr>
        <w:t>present</w:t>
      </w:r>
      <w:r>
        <w:rPr>
          <w:color w:val="231F20"/>
          <w:spacing w:val="-11"/>
          <w:w w:val="105"/>
        </w:rPr>
        <w:t> </w:t>
      </w:r>
      <w:r>
        <w:rPr>
          <w:color w:val="231F20"/>
          <w:w w:val="105"/>
        </w:rPr>
        <w:t>at</w:t>
      </w:r>
      <w:r>
        <w:rPr>
          <w:color w:val="231F20"/>
          <w:spacing w:val="-12"/>
          <w:w w:val="105"/>
        </w:rPr>
        <w:t> </w:t>
      </w:r>
      <w:r>
        <w:rPr>
          <w:color w:val="231F20"/>
          <w:w w:val="105"/>
        </w:rPr>
        <w:t>Linden- wald</w:t>
      </w:r>
      <w:r>
        <w:rPr>
          <w:color w:val="231F20"/>
          <w:spacing w:val="-10"/>
          <w:w w:val="105"/>
        </w:rPr>
        <w:t> </w:t>
      </w:r>
      <w:r>
        <w:rPr>
          <w:color w:val="231F20"/>
          <w:w w:val="105"/>
        </w:rPr>
        <w:t>during</w:t>
      </w:r>
      <w:r>
        <w:rPr>
          <w:color w:val="231F20"/>
          <w:spacing w:val="-10"/>
          <w:w w:val="105"/>
        </w:rPr>
        <w:t> </w:t>
      </w:r>
      <w:r>
        <w:rPr>
          <w:color w:val="231F20"/>
          <w:w w:val="105"/>
        </w:rPr>
        <w:t>Van</w:t>
      </w:r>
      <w:r>
        <w:rPr>
          <w:color w:val="231F20"/>
          <w:spacing w:val="-10"/>
          <w:w w:val="105"/>
        </w:rPr>
        <w:t> </w:t>
      </w:r>
      <w:r>
        <w:rPr>
          <w:color w:val="231F20"/>
          <w:w w:val="105"/>
        </w:rPr>
        <w:t>Buren’s</w:t>
      </w:r>
      <w:r>
        <w:rPr>
          <w:color w:val="231F20"/>
          <w:spacing w:val="-11"/>
          <w:w w:val="105"/>
        </w:rPr>
        <w:t> </w:t>
      </w:r>
      <w:r>
        <w:rPr>
          <w:color w:val="231F20"/>
          <w:w w:val="105"/>
        </w:rPr>
        <w:t>residence</w:t>
      </w:r>
      <w:r>
        <w:rPr>
          <w:color w:val="231F20"/>
          <w:spacing w:val="-12"/>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period</w:t>
      </w:r>
      <w:r>
        <w:rPr>
          <w:color w:val="231F20"/>
          <w:spacing w:val="-10"/>
          <w:w w:val="105"/>
        </w:rPr>
        <w:t> </w:t>
      </w:r>
      <w:r>
        <w:rPr>
          <w:color w:val="231F20"/>
          <w:w w:val="105"/>
        </w:rPr>
        <w:t>and</w:t>
      </w:r>
      <w:r>
        <w:rPr>
          <w:color w:val="231F20"/>
          <w:spacing w:val="-10"/>
          <w:w w:val="105"/>
        </w:rPr>
        <w:t> </w:t>
      </w:r>
      <w:r>
        <w:rPr>
          <w:color w:val="231F20"/>
          <w:w w:val="105"/>
        </w:rPr>
        <w:t>reproduction</w:t>
      </w:r>
      <w:r>
        <w:rPr>
          <w:color w:val="231F20"/>
          <w:spacing w:val="-10"/>
          <w:w w:val="105"/>
        </w:rPr>
        <w:t> </w:t>
      </w:r>
      <w:r>
        <w:rPr>
          <w:color w:val="231F20"/>
          <w:w w:val="105"/>
        </w:rPr>
        <w:t>pieces—became</w:t>
      </w:r>
      <w:r>
        <w:rPr>
          <w:color w:val="231F20"/>
          <w:spacing w:val="-10"/>
          <w:w w:val="105"/>
        </w:rPr>
        <w:t> </w:t>
      </w:r>
      <w:r>
        <w:rPr>
          <w:color w:val="231F20"/>
          <w:w w:val="105"/>
        </w:rPr>
        <w:t>vitally important</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completion</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i/>
          <w:color w:val="231F20"/>
          <w:w w:val="105"/>
        </w:rPr>
        <w:t>Historic</w:t>
      </w:r>
      <w:r>
        <w:rPr>
          <w:i/>
          <w:color w:val="231F20"/>
          <w:spacing w:val="-11"/>
          <w:w w:val="105"/>
        </w:rPr>
        <w:t> </w:t>
      </w:r>
      <w:r>
        <w:rPr>
          <w:i/>
          <w:color w:val="231F20"/>
          <w:w w:val="105"/>
        </w:rPr>
        <w:t>Furnishings</w:t>
      </w:r>
      <w:r>
        <w:rPr>
          <w:i/>
          <w:color w:val="231F20"/>
          <w:spacing w:val="-11"/>
          <w:w w:val="105"/>
        </w:rPr>
        <w:t> </w:t>
      </w:r>
      <w:r>
        <w:rPr>
          <w:i/>
          <w:color w:val="231F20"/>
          <w:w w:val="105"/>
        </w:rPr>
        <w:t>Report</w:t>
      </w:r>
      <w:r>
        <w:rPr>
          <w:i/>
          <w:color w:val="231F20"/>
          <w:spacing w:val="-9"/>
          <w:w w:val="105"/>
        </w:rPr>
        <w:t> </w:t>
      </w:r>
      <w:r>
        <w:rPr>
          <w:color w:val="231F20"/>
          <w:w w:val="105"/>
        </w:rPr>
        <w:t>and</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eventual</w:t>
      </w:r>
      <w:r>
        <w:rPr>
          <w:color w:val="231F20"/>
          <w:spacing w:val="-9"/>
          <w:w w:val="105"/>
        </w:rPr>
        <w:t> </w:t>
      </w:r>
      <w:r>
        <w:rPr>
          <w:color w:val="231F20"/>
          <w:w w:val="105"/>
        </w:rPr>
        <w:t>furnishing of the mansion.</w:t>
      </w:r>
    </w:p>
    <w:p>
      <w:pPr>
        <w:pStyle w:val="BodyText"/>
        <w:spacing w:line="292" w:lineRule="auto"/>
        <w:ind w:left="159" w:right="554" w:firstLine="1080"/>
      </w:pPr>
      <w:r>
        <w:rPr>
          <w:color w:val="231F20"/>
          <w:spacing w:val="-2"/>
          <w:w w:val="105"/>
        </w:rPr>
        <w:t>As</w:t>
      </w:r>
      <w:r>
        <w:rPr>
          <w:color w:val="231F20"/>
          <w:spacing w:val="-9"/>
          <w:w w:val="105"/>
        </w:rPr>
        <w:t> </w:t>
      </w:r>
      <w:r>
        <w:rPr>
          <w:color w:val="231F20"/>
          <w:spacing w:val="-2"/>
          <w:w w:val="105"/>
        </w:rPr>
        <w:t>the</w:t>
      </w:r>
      <w:r>
        <w:rPr>
          <w:color w:val="231F20"/>
          <w:spacing w:val="-9"/>
          <w:w w:val="105"/>
        </w:rPr>
        <w:t> </w:t>
      </w:r>
      <w:r>
        <w:rPr>
          <w:color w:val="231F20"/>
          <w:spacing w:val="-2"/>
          <w:w w:val="105"/>
        </w:rPr>
        <w:t>museum</w:t>
      </w:r>
      <w:r>
        <w:rPr>
          <w:color w:val="231F20"/>
          <w:spacing w:val="-9"/>
          <w:w w:val="105"/>
        </w:rPr>
        <w:t> </w:t>
      </w:r>
      <w:r>
        <w:rPr>
          <w:color w:val="231F20"/>
          <w:spacing w:val="-2"/>
          <w:w w:val="105"/>
        </w:rPr>
        <w:t>collection</w:t>
      </w:r>
      <w:r>
        <w:rPr>
          <w:color w:val="231F20"/>
          <w:spacing w:val="-9"/>
          <w:w w:val="105"/>
        </w:rPr>
        <w:t> </w:t>
      </w:r>
      <w:r>
        <w:rPr>
          <w:color w:val="231F20"/>
          <w:spacing w:val="-2"/>
          <w:w w:val="105"/>
        </w:rPr>
        <w:t>developed,</w:t>
      </w:r>
      <w:r>
        <w:rPr>
          <w:color w:val="231F20"/>
          <w:spacing w:val="-9"/>
          <w:w w:val="105"/>
        </w:rPr>
        <w:t> </w:t>
      </w:r>
      <w:r>
        <w:rPr>
          <w:color w:val="231F20"/>
          <w:spacing w:val="-2"/>
          <w:w w:val="105"/>
        </w:rPr>
        <w:t>its</w:t>
      </w:r>
      <w:r>
        <w:rPr>
          <w:color w:val="231F20"/>
          <w:spacing w:val="-9"/>
          <w:w w:val="105"/>
        </w:rPr>
        <w:t> </w:t>
      </w:r>
      <w:r>
        <w:rPr>
          <w:color w:val="231F20"/>
          <w:spacing w:val="-2"/>
          <w:w w:val="105"/>
        </w:rPr>
        <w:t>storage</w:t>
      </w:r>
      <w:r>
        <w:rPr>
          <w:color w:val="231F20"/>
          <w:spacing w:val="-9"/>
          <w:w w:val="105"/>
        </w:rPr>
        <w:t> </w:t>
      </w:r>
      <w:r>
        <w:rPr>
          <w:color w:val="231F20"/>
          <w:spacing w:val="-2"/>
          <w:w w:val="105"/>
        </w:rPr>
        <w:t>became</w:t>
      </w:r>
      <w:r>
        <w:rPr>
          <w:color w:val="231F20"/>
          <w:spacing w:val="-9"/>
          <w:w w:val="105"/>
        </w:rPr>
        <w:t> </w:t>
      </w:r>
      <w:r>
        <w:rPr>
          <w:color w:val="231F20"/>
          <w:spacing w:val="-2"/>
          <w:w w:val="105"/>
        </w:rPr>
        <w:t>a</w:t>
      </w:r>
      <w:r>
        <w:rPr>
          <w:color w:val="231F20"/>
          <w:spacing w:val="-9"/>
          <w:w w:val="105"/>
        </w:rPr>
        <w:t> </w:t>
      </w:r>
      <w:r>
        <w:rPr>
          <w:color w:val="231F20"/>
          <w:spacing w:val="-2"/>
          <w:w w:val="105"/>
        </w:rPr>
        <w:t>signiﬁcant</w:t>
      </w:r>
      <w:r>
        <w:rPr>
          <w:color w:val="231F20"/>
          <w:spacing w:val="-9"/>
          <w:w w:val="105"/>
        </w:rPr>
        <w:t> </w:t>
      </w:r>
      <w:r>
        <w:rPr>
          <w:color w:val="231F20"/>
          <w:spacing w:val="-2"/>
          <w:w w:val="105"/>
        </w:rPr>
        <w:t>issue.</w:t>
      </w:r>
      <w:r>
        <w:rPr>
          <w:color w:val="231F20"/>
          <w:spacing w:val="-9"/>
          <w:w w:val="105"/>
        </w:rPr>
        <w:t> </w:t>
      </w:r>
      <w:r>
        <w:rPr>
          <w:color w:val="231F20"/>
          <w:spacing w:val="-2"/>
          <w:w w:val="105"/>
        </w:rPr>
        <w:t>In</w:t>
      </w:r>
      <w:r>
        <w:rPr>
          <w:color w:val="231F20"/>
          <w:spacing w:val="-9"/>
          <w:w w:val="105"/>
        </w:rPr>
        <w:t> </w:t>
      </w:r>
      <w:r>
        <w:rPr>
          <w:color w:val="231F20"/>
          <w:spacing w:val="-2"/>
          <w:w w:val="105"/>
        </w:rPr>
        <w:t>the </w:t>
      </w:r>
      <w:r>
        <w:rPr>
          <w:color w:val="231F20"/>
          <w:w w:val="105"/>
        </w:rPr>
        <w:t>late</w:t>
      </w:r>
      <w:r>
        <w:rPr>
          <w:color w:val="231F20"/>
          <w:spacing w:val="-5"/>
          <w:w w:val="105"/>
        </w:rPr>
        <w:t> </w:t>
      </w:r>
      <w:r>
        <w:rPr>
          <w:color w:val="231F20"/>
          <w:w w:val="105"/>
        </w:rPr>
        <w:t>1970s,</w:t>
      </w:r>
      <w:r>
        <w:rPr>
          <w:color w:val="231F20"/>
          <w:spacing w:val="-5"/>
          <w:w w:val="105"/>
        </w:rPr>
        <w:t> </w:t>
      </w:r>
      <w:r>
        <w:rPr>
          <w:color w:val="231F20"/>
          <w:w w:val="105"/>
        </w:rPr>
        <w:t>the</w:t>
      </w:r>
      <w:r>
        <w:rPr>
          <w:color w:val="231F20"/>
          <w:spacing w:val="-5"/>
          <w:w w:val="105"/>
        </w:rPr>
        <w:t> </w:t>
      </w:r>
      <w:r>
        <w:rPr>
          <w:color w:val="231F20"/>
          <w:w w:val="105"/>
        </w:rPr>
        <w:t>bulk</w:t>
      </w:r>
      <w:r>
        <w:rPr>
          <w:color w:val="231F20"/>
          <w:spacing w:val="-5"/>
          <w:w w:val="105"/>
        </w:rPr>
        <w:t> </w:t>
      </w:r>
      <w:r>
        <w:rPr>
          <w:color w:val="231F20"/>
          <w:w w:val="105"/>
        </w:rPr>
        <w:t>of the</w:t>
      </w:r>
      <w:r>
        <w:rPr>
          <w:color w:val="231F20"/>
          <w:spacing w:val="-5"/>
          <w:w w:val="105"/>
        </w:rPr>
        <w:t> </w:t>
      </w:r>
      <w:r>
        <w:rPr>
          <w:color w:val="231F20"/>
          <w:w w:val="105"/>
        </w:rPr>
        <w:t>collection</w:t>
      </w:r>
      <w:r>
        <w:rPr>
          <w:color w:val="231F20"/>
          <w:spacing w:val="-5"/>
          <w:w w:val="105"/>
        </w:rPr>
        <w:t> </w:t>
      </w:r>
      <w:r>
        <w:rPr>
          <w:color w:val="231F20"/>
          <w:w w:val="105"/>
        </w:rPr>
        <w:t>had</w:t>
      </w:r>
      <w:r>
        <w:rPr>
          <w:color w:val="231F20"/>
          <w:spacing w:val="-5"/>
          <w:w w:val="105"/>
        </w:rPr>
        <w:t> </w:t>
      </w:r>
      <w:r>
        <w:rPr>
          <w:color w:val="231F20"/>
          <w:w w:val="105"/>
        </w:rPr>
        <w:t>been</w:t>
      </w:r>
      <w:r>
        <w:rPr>
          <w:color w:val="231F20"/>
          <w:spacing w:val="-5"/>
          <w:w w:val="105"/>
        </w:rPr>
        <w:t> </w:t>
      </w:r>
      <w:r>
        <w:rPr>
          <w:color w:val="231F20"/>
          <w:w w:val="105"/>
        </w:rPr>
        <w:t>placed</w:t>
      </w:r>
      <w:r>
        <w:rPr>
          <w:color w:val="231F20"/>
          <w:spacing w:val="-5"/>
          <w:w w:val="105"/>
        </w:rPr>
        <w:t> </w:t>
      </w:r>
      <w:r>
        <w:rPr>
          <w:color w:val="231F20"/>
          <w:w w:val="105"/>
        </w:rPr>
        <w:t>in</w:t>
      </w:r>
      <w:r>
        <w:rPr>
          <w:color w:val="231F20"/>
          <w:spacing w:val="-5"/>
          <w:w w:val="105"/>
        </w:rPr>
        <w:t> </w:t>
      </w:r>
      <w:r>
        <w:rPr>
          <w:color w:val="231F20"/>
          <w:w w:val="105"/>
        </w:rPr>
        <w:t>storage</w:t>
      </w:r>
      <w:r>
        <w:rPr>
          <w:color w:val="231F20"/>
          <w:spacing w:val="-5"/>
          <w:w w:val="105"/>
        </w:rPr>
        <w:t> </w:t>
      </w:r>
      <w:r>
        <w:rPr>
          <w:color w:val="231F20"/>
          <w:w w:val="105"/>
        </w:rPr>
        <w:t>at</w:t>
      </w:r>
      <w:r>
        <w:rPr>
          <w:color w:val="231F20"/>
          <w:spacing w:val="-5"/>
          <w:w w:val="105"/>
        </w:rPr>
        <w:t> </w:t>
      </w:r>
      <w:r>
        <w:rPr>
          <w:color w:val="231F20"/>
          <w:w w:val="105"/>
        </w:rPr>
        <w:t>a</w:t>
      </w:r>
      <w:r>
        <w:rPr>
          <w:color w:val="231F20"/>
          <w:spacing w:val="-5"/>
          <w:w w:val="105"/>
        </w:rPr>
        <w:t> </w:t>
      </w:r>
      <w:r>
        <w:rPr>
          <w:color w:val="231F20"/>
          <w:w w:val="105"/>
        </w:rPr>
        <w:t>General</w:t>
      </w:r>
      <w:r>
        <w:rPr>
          <w:color w:val="231F20"/>
          <w:spacing w:val="-5"/>
          <w:w w:val="105"/>
        </w:rPr>
        <w:t> </w:t>
      </w:r>
      <w:r>
        <w:rPr>
          <w:color w:val="231F20"/>
          <w:w w:val="105"/>
        </w:rPr>
        <w:t>Services</w:t>
      </w:r>
      <w:r>
        <w:rPr>
          <w:color w:val="231F20"/>
          <w:spacing w:val="-9"/>
          <w:w w:val="105"/>
        </w:rPr>
        <w:t> </w:t>
      </w:r>
      <w:r>
        <w:rPr>
          <w:color w:val="231F20"/>
          <w:w w:val="105"/>
        </w:rPr>
        <w:t>Ad-</w:t>
      </w:r>
    </w:p>
    <w:p>
      <w:pPr>
        <w:pStyle w:val="BodyText"/>
        <w:spacing w:before="49"/>
        <w:rPr>
          <w:sz w:val="20"/>
        </w:rPr>
      </w:pPr>
      <w:r>
        <w:rPr/>
        <mc:AlternateContent>
          <mc:Choice Requires="wps">
            <w:drawing>
              <wp:anchor distT="0" distB="0" distL="0" distR="0" allowOverlap="1" layoutInCell="1" locked="0" behindDoc="1" simplePos="0" relativeHeight="487636480">
                <wp:simplePos x="0" y="0"/>
                <wp:positionH relativeFrom="page">
                  <wp:posOffset>1143000</wp:posOffset>
                </wp:positionH>
                <wp:positionV relativeFrom="paragraph">
                  <wp:posOffset>195584</wp:posOffset>
                </wp:positionV>
                <wp:extent cx="1821180" cy="127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5.400393pt;width:143.4pt;height:.1pt;mso-position-horizontal-relative:page;mso-position-vertical-relative:paragraph;z-index:-15680000;mso-wrap-distance-left:0;mso-wrap-distance-right:0" id="docshape152" coordorigin="1800,308" coordsize="2868,0" path="m1800,308l4667,308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8</w:t>
      </w:r>
      <w:r>
        <w:rPr>
          <w:color w:val="231F20"/>
          <w:spacing w:val="10"/>
          <w:w w:val="105"/>
          <w:position w:val="6"/>
          <w:sz w:val="11"/>
        </w:rPr>
        <w:t> </w:t>
      </w:r>
      <w:r>
        <w:rPr>
          <w:color w:val="231F20"/>
          <w:w w:val="105"/>
          <w:sz w:val="19"/>
        </w:rPr>
        <w:t>Carol</w:t>
      </w:r>
      <w:r>
        <w:rPr>
          <w:color w:val="231F20"/>
          <w:spacing w:val="-8"/>
          <w:w w:val="105"/>
          <w:sz w:val="19"/>
        </w:rPr>
        <w:t> </w:t>
      </w:r>
      <w:r>
        <w:rPr>
          <w:color w:val="231F20"/>
          <w:w w:val="105"/>
          <w:sz w:val="19"/>
        </w:rPr>
        <w:t>E.</w:t>
      </w:r>
      <w:r>
        <w:rPr>
          <w:color w:val="231F20"/>
          <w:spacing w:val="-8"/>
          <w:w w:val="105"/>
          <w:sz w:val="19"/>
        </w:rPr>
        <w:t> </w:t>
      </w:r>
      <w:r>
        <w:rPr>
          <w:color w:val="231F20"/>
          <w:w w:val="105"/>
          <w:sz w:val="19"/>
        </w:rPr>
        <w:t>Kohan</w:t>
      </w:r>
      <w:r>
        <w:rPr>
          <w:color w:val="231F20"/>
          <w:spacing w:val="-8"/>
          <w:w w:val="105"/>
          <w:sz w:val="19"/>
        </w:rPr>
        <w:t> </w:t>
      </w:r>
      <w:r>
        <w:rPr>
          <w:color w:val="231F20"/>
          <w:w w:val="105"/>
          <w:sz w:val="19"/>
        </w:rPr>
        <w:t>to</w:t>
      </w:r>
      <w:r>
        <w:rPr>
          <w:color w:val="231F20"/>
          <w:spacing w:val="-8"/>
          <w:w w:val="105"/>
          <w:sz w:val="19"/>
        </w:rPr>
        <w:t> </w:t>
      </w:r>
      <w:r>
        <w:rPr>
          <w:color w:val="231F20"/>
          <w:w w:val="105"/>
          <w:sz w:val="19"/>
        </w:rPr>
        <w:t>Dunsmuir</w:t>
      </w:r>
      <w:r>
        <w:rPr>
          <w:color w:val="231F20"/>
          <w:spacing w:val="-8"/>
          <w:w w:val="105"/>
          <w:sz w:val="19"/>
        </w:rPr>
        <w:t> </w:t>
      </w:r>
      <w:r>
        <w:rPr>
          <w:color w:val="231F20"/>
          <w:w w:val="105"/>
          <w:sz w:val="19"/>
        </w:rPr>
        <w:t>House,</w:t>
      </w:r>
      <w:r>
        <w:rPr>
          <w:color w:val="231F20"/>
          <w:spacing w:val="-8"/>
          <w:w w:val="105"/>
          <w:sz w:val="19"/>
        </w:rPr>
        <w:t> </w:t>
      </w:r>
      <w:r>
        <w:rPr>
          <w:color w:val="231F20"/>
          <w:w w:val="105"/>
          <w:sz w:val="19"/>
        </w:rPr>
        <w:t>September</w:t>
      </w:r>
      <w:r>
        <w:rPr>
          <w:color w:val="231F20"/>
          <w:spacing w:val="-8"/>
          <w:w w:val="105"/>
          <w:sz w:val="19"/>
        </w:rPr>
        <w:t> </w:t>
      </w:r>
      <w:r>
        <w:rPr>
          <w:color w:val="231F20"/>
          <w:w w:val="105"/>
          <w:sz w:val="19"/>
        </w:rPr>
        <w:t>26,</w:t>
      </w:r>
      <w:r>
        <w:rPr>
          <w:color w:val="231F20"/>
          <w:spacing w:val="-8"/>
          <w:w w:val="105"/>
          <w:sz w:val="19"/>
        </w:rPr>
        <w:t> </w:t>
      </w:r>
      <w:r>
        <w:rPr>
          <w:color w:val="231F20"/>
          <w:w w:val="105"/>
          <w:sz w:val="19"/>
        </w:rPr>
        <w:t>1983;</w:t>
      </w:r>
      <w:r>
        <w:rPr>
          <w:color w:val="231F20"/>
          <w:spacing w:val="-8"/>
          <w:w w:val="105"/>
          <w:sz w:val="19"/>
        </w:rPr>
        <w:t> </w:t>
      </w:r>
      <w:r>
        <w:rPr>
          <w:color w:val="231F20"/>
          <w:w w:val="105"/>
          <w:sz w:val="19"/>
        </w:rPr>
        <w:t>Carol</w:t>
      </w:r>
      <w:r>
        <w:rPr>
          <w:color w:val="231F20"/>
          <w:spacing w:val="-8"/>
          <w:w w:val="105"/>
          <w:sz w:val="19"/>
        </w:rPr>
        <w:t> </w:t>
      </w:r>
      <w:r>
        <w:rPr>
          <w:color w:val="231F20"/>
          <w:w w:val="105"/>
          <w:sz w:val="19"/>
        </w:rPr>
        <w:t>E.</w:t>
      </w:r>
      <w:r>
        <w:rPr>
          <w:color w:val="231F20"/>
          <w:spacing w:val="-8"/>
          <w:w w:val="105"/>
          <w:sz w:val="19"/>
        </w:rPr>
        <w:t> </w:t>
      </w:r>
      <w:r>
        <w:rPr>
          <w:color w:val="231F20"/>
          <w:w w:val="105"/>
          <w:sz w:val="19"/>
        </w:rPr>
        <w:t>Kohan</w:t>
      </w:r>
      <w:r>
        <w:rPr>
          <w:color w:val="231F20"/>
          <w:spacing w:val="-8"/>
          <w:w w:val="105"/>
          <w:sz w:val="19"/>
        </w:rPr>
        <w:t> </w:t>
      </w:r>
      <w:r>
        <w:rPr>
          <w:color w:val="231F20"/>
          <w:w w:val="105"/>
          <w:sz w:val="19"/>
        </w:rPr>
        <w:t>to</w:t>
      </w:r>
      <w:r>
        <w:rPr>
          <w:color w:val="231F20"/>
          <w:spacing w:val="-8"/>
          <w:w w:val="105"/>
          <w:sz w:val="19"/>
        </w:rPr>
        <w:t> </w:t>
      </w:r>
      <w:r>
        <w:rPr>
          <w:color w:val="231F20"/>
          <w:w w:val="105"/>
          <w:sz w:val="19"/>
        </w:rPr>
        <w:t>Martin</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w w:val="105"/>
          <w:sz w:val="19"/>
        </w:rPr>
        <w:t>Morris, October</w:t>
      </w:r>
      <w:r>
        <w:rPr>
          <w:color w:val="231F20"/>
          <w:spacing w:val="-1"/>
          <w:w w:val="105"/>
          <w:sz w:val="19"/>
        </w:rPr>
        <w:t> </w:t>
      </w:r>
      <w:r>
        <w:rPr>
          <w:color w:val="231F20"/>
          <w:w w:val="105"/>
          <w:sz w:val="19"/>
        </w:rPr>
        <w:t>12,</w:t>
      </w:r>
      <w:r>
        <w:rPr>
          <w:color w:val="231F20"/>
          <w:spacing w:val="-1"/>
          <w:w w:val="105"/>
          <w:sz w:val="19"/>
        </w:rPr>
        <w:t> </w:t>
      </w:r>
      <w:r>
        <w:rPr>
          <w:color w:val="231F20"/>
          <w:w w:val="105"/>
          <w:sz w:val="19"/>
        </w:rPr>
        <w:t>1983,</w:t>
      </w:r>
      <w:r>
        <w:rPr>
          <w:color w:val="231F20"/>
          <w:spacing w:val="-1"/>
          <w:w w:val="105"/>
          <w:sz w:val="19"/>
        </w:rPr>
        <w:t> </w:t>
      </w:r>
      <w:r>
        <w:rPr>
          <w:color w:val="231F20"/>
          <w:w w:val="105"/>
          <w:sz w:val="19"/>
        </w:rPr>
        <w:t>both</w:t>
      </w:r>
      <w:r>
        <w:rPr>
          <w:color w:val="231F20"/>
          <w:spacing w:val="-1"/>
          <w:w w:val="105"/>
          <w:sz w:val="19"/>
        </w:rPr>
        <w:t> </w:t>
      </w:r>
      <w:r>
        <w:rPr>
          <w:color w:val="231F20"/>
          <w:w w:val="105"/>
          <w:sz w:val="19"/>
        </w:rPr>
        <w:t>in</w:t>
      </w:r>
      <w:r>
        <w:rPr>
          <w:color w:val="231F20"/>
          <w:spacing w:val="-1"/>
          <w:w w:val="105"/>
          <w:sz w:val="19"/>
        </w:rPr>
        <w:t> </w:t>
      </w:r>
      <w:r>
        <w:rPr>
          <w:color w:val="231F20"/>
          <w:w w:val="105"/>
          <w:sz w:val="19"/>
        </w:rPr>
        <w:t>Folder</w:t>
      </w:r>
      <w:r>
        <w:rPr>
          <w:color w:val="231F20"/>
          <w:spacing w:val="-1"/>
          <w:w w:val="105"/>
          <w:sz w:val="19"/>
        </w:rPr>
        <w:t> </w:t>
      </w:r>
      <w:r>
        <w:rPr>
          <w:color w:val="231F20"/>
          <w:w w:val="105"/>
          <w:sz w:val="19"/>
        </w:rPr>
        <w:t>D6215</w:t>
      </w:r>
      <w:r>
        <w:rPr>
          <w:color w:val="231F20"/>
          <w:spacing w:val="-1"/>
          <w:w w:val="105"/>
          <w:sz w:val="19"/>
        </w:rPr>
        <w:t> </w:t>
      </w:r>
      <w:r>
        <w:rPr>
          <w:color w:val="231F20"/>
          <w:w w:val="105"/>
          <w:sz w:val="19"/>
        </w:rPr>
        <w:t>Museum</w:t>
      </w:r>
      <w:r>
        <w:rPr>
          <w:color w:val="231F20"/>
          <w:spacing w:val="-1"/>
          <w:w w:val="105"/>
          <w:sz w:val="19"/>
        </w:rPr>
        <w:t> </w:t>
      </w:r>
      <w:r>
        <w:rPr>
          <w:color w:val="231F20"/>
          <w:w w:val="105"/>
          <w:sz w:val="19"/>
        </w:rPr>
        <w:t>Exhibits,</w:t>
      </w:r>
      <w:r>
        <w:rPr>
          <w:color w:val="231F20"/>
          <w:spacing w:val="-1"/>
          <w:w w:val="105"/>
          <w:sz w:val="19"/>
        </w:rPr>
        <w:t> </w:t>
      </w:r>
      <w:r>
        <w:rPr>
          <w:color w:val="231F20"/>
          <w:w w:val="105"/>
          <w:sz w:val="19"/>
        </w:rPr>
        <w:t>P26</w:t>
      </w:r>
      <w:r>
        <w:rPr>
          <w:color w:val="231F20"/>
          <w:spacing w:val="-1"/>
          <w:w w:val="105"/>
          <w:sz w:val="19"/>
        </w:rPr>
        <w:t> </w:t>
      </w:r>
      <w:r>
        <w:rPr>
          <w:color w:val="231F20"/>
          <w:w w:val="105"/>
          <w:sz w:val="19"/>
        </w:rPr>
        <w:t>1950</w:t>
      </w:r>
      <w:r>
        <w:rPr>
          <w:color w:val="231F20"/>
          <w:spacing w:val="-1"/>
          <w:w w:val="105"/>
          <w:sz w:val="19"/>
        </w:rPr>
        <w:t> </w:t>
      </w:r>
      <w:r>
        <w:rPr>
          <w:color w:val="231F20"/>
          <w:w w:val="105"/>
          <w:sz w:val="19"/>
        </w:rPr>
        <w:t>MAVA,</w:t>
      </w:r>
      <w:r>
        <w:rPr>
          <w:color w:val="231F20"/>
          <w:spacing w:val="-1"/>
          <w:w w:val="105"/>
          <w:sz w:val="19"/>
        </w:rPr>
        <w:t> </w:t>
      </w:r>
      <w:r>
        <w:rPr>
          <w:color w:val="231F20"/>
          <w:w w:val="105"/>
          <w:sz w:val="19"/>
        </w:rPr>
        <w:t>MAVA</w:t>
      </w:r>
      <w:r>
        <w:rPr>
          <w:color w:val="231F20"/>
          <w:spacing w:val="-1"/>
          <w:w w:val="105"/>
          <w:sz w:val="19"/>
        </w:rPr>
        <w:t> </w:t>
      </w:r>
      <w:r>
        <w:rPr>
          <w:color w:val="231F20"/>
          <w:w w:val="105"/>
          <w:sz w:val="19"/>
        </w:rPr>
        <w:t>Central</w:t>
      </w:r>
      <w:r>
        <w:rPr>
          <w:color w:val="231F20"/>
          <w:spacing w:val="-1"/>
          <w:w w:val="105"/>
          <w:sz w:val="19"/>
        </w:rPr>
        <w:t> </w:t>
      </w:r>
      <w:r>
        <w:rPr>
          <w:color w:val="231F20"/>
          <w:w w:val="105"/>
          <w:sz w:val="19"/>
        </w:rPr>
        <w:t>Files.</w:t>
      </w:r>
    </w:p>
    <w:p>
      <w:pPr>
        <w:spacing w:line="244" w:lineRule="auto" w:before="59"/>
        <w:ind w:left="159" w:right="772" w:firstLine="0"/>
        <w:jc w:val="left"/>
        <w:rPr>
          <w:sz w:val="19"/>
        </w:rPr>
      </w:pPr>
      <w:r>
        <w:rPr>
          <w:color w:val="231F20"/>
          <w:w w:val="105"/>
          <w:position w:val="6"/>
          <w:sz w:val="11"/>
        </w:rPr>
        <w:t>9</w:t>
      </w:r>
      <w:r>
        <w:rPr>
          <w:color w:val="231F20"/>
          <w:w w:val="105"/>
          <w:position w:val="6"/>
          <w:sz w:val="11"/>
        </w:rPr>
        <w:t> </w:t>
      </w:r>
      <w:r>
        <w:rPr>
          <w:color w:val="231F20"/>
          <w:w w:val="105"/>
          <w:sz w:val="19"/>
        </w:rPr>
        <w:t>Carol</w:t>
      </w:r>
      <w:r>
        <w:rPr>
          <w:color w:val="231F20"/>
          <w:spacing w:val="-11"/>
          <w:w w:val="105"/>
          <w:sz w:val="19"/>
        </w:rPr>
        <w:t> </w:t>
      </w:r>
      <w:r>
        <w:rPr>
          <w:color w:val="231F20"/>
          <w:w w:val="105"/>
          <w:sz w:val="19"/>
        </w:rPr>
        <w:t>E.</w:t>
      </w:r>
      <w:r>
        <w:rPr>
          <w:color w:val="231F20"/>
          <w:spacing w:val="-11"/>
          <w:w w:val="105"/>
          <w:sz w:val="19"/>
        </w:rPr>
        <w:t> </w:t>
      </w:r>
      <w:r>
        <w:rPr>
          <w:color w:val="231F20"/>
          <w:w w:val="105"/>
          <w:sz w:val="19"/>
        </w:rPr>
        <w:t>Kohan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Gary</w:t>
      </w:r>
      <w:r>
        <w:rPr>
          <w:color w:val="231F20"/>
          <w:spacing w:val="-11"/>
          <w:w w:val="105"/>
          <w:sz w:val="19"/>
        </w:rPr>
        <w:t> </w:t>
      </w:r>
      <w:r>
        <w:rPr>
          <w:color w:val="231F20"/>
          <w:w w:val="105"/>
          <w:sz w:val="19"/>
        </w:rPr>
        <w:t>L.</w:t>
      </w:r>
      <w:r>
        <w:rPr>
          <w:color w:val="231F20"/>
          <w:spacing w:val="-11"/>
          <w:w w:val="105"/>
          <w:sz w:val="19"/>
        </w:rPr>
        <w:t> </w:t>
      </w:r>
      <w:r>
        <w:rPr>
          <w:color w:val="231F20"/>
          <w:w w:val="105"/>
          <w:sz w:val="19"/>
        </w:rPr>
        <w:t>Holloway,</w:t>
      </w:r>
      <w:r>
        <w:rPr>
          <w:color w:val="231F20"/>
          <w:spacing w:val="-11"/>
          <w:w w:val="105"/>
          <w:sz w:val="19"/>
        </w:rPr>
        <w:t> </w:t>
      </w:r>
      <w:r>
        <w:rPr>
          <w:color w:val="231F20"/>
          <w:w w:val="105"/>
          <w:sz w:val="19"/>
        </w:rPr>
        <w:t>December</w:t>
      </w:r>
      <w:r>
        <w:rPr>
          <w:color w:val="231F20"/>
          <w:spacing w:val="-11"/>
          <w:w w:val="105"/>
          <w:sz w:val="19"/>
        </w:rPr>
        <w:t> </w:t>
      </w:r>
      <w:r>
        <w:rPr>
          <w:color w:val="231F20"/>
          <w:w w:val="105"/>
          <w:sz w:val="19"/>
        </w:rPr>
        <w:t>20,</w:t>
      </w:r>
      <w:r>
        <w:rPr>
          <w:color w:val="231F20"/>
          <w:spacing w:val="-11"/>
          <w:w w:val="105"/>
          <w:sz w:val="19"/>
        </w:rPr>
        <w:t> </w:t>
      </w:r>
      <w:r>
        <w:rPr>
          <w:color w:val="231F20"/>
          <w:w w:val="105"/>
          <w:sz w:val="19"/>
        </w:rPr>
        <w:t>1983;</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D6215</w:t>
      </w:r>
      <w:r>
        <w:rPr>
          <w:color w:val="231F20"/>
          <w:spacing w:val="-11"/>
          <w:w w:val="105"/>
          <w:sz w:val="19"/>
        </w:rPr>
        <w:t> </w:t>
      </w:r>
      <w:r>
        <w:rPr>
          <w:color w:val="231F20"/>
          <w:w w:val="105"/>
          <w:sz w:val="19"/>
        </w:rPr>
        <w:t>Museum</w:t>
      </w:r>
      <w:r>
        <w:rPr>
          <w:color w:val="231F20"/>
          <w:spacing w:val="-11"/>
          <w:w w:val="105"/>
          <w:sz w:val="19"/>
        </w:rPr>
        <w:t> </w:t>
      </w:r>
      <w:r>
        <w:rPr>
          <w:color w:val="231F20"/>
          <w:w w:val="105"/>
          <w:sz w:val="19"/>
        </w:rPr>
        <w:t>Exhibits,</w:t>
      </w:r>
      <w:r>
        <w:rPr>
          <w:color w:val="231F20"/>
          <w:spacing w:val="-11"/>
          <w:w w:val="105"/>
          <w:sz w:val="19"/>
        </w:rPr>
        <w:t> </w:t>
      </w:r>
      <w:r>
        <w:rPr>
          <w:color w:val="231F20"/>
          <w:w w:val="105"/>
          <w:sz w:val="19"/>
        </w:rPr>
        <w:t>P26</w:t>
      </w:r>
      <w:r>
        <w:rPr>
          <w:color w:val="231F20"/>
          <w:spacing w:val="-11"/>
          <w:w w:val="105"/>
          <w:sz w:val="19"/>
        </w:rPr>
        <w:t> </w:t>
      </w:r>
      <w:r>
        <w:rPr>
          <w:color w:val="231F20"/>
          <w:w w:val="105"/>
          <w:sz w:val="19"/>
        </w:rPr>
        <w:t>1950 MAVA, MAVA Central Files.</w:t>
      </w:r>
    </w:p>
    <w:p>
      <w:pPr>
        <w:spacing w:line="244" w:lineRule="auto" w:before="59"/>
        <w:ind w:left="159" w:right="554" w:firstLine="0"/>
        <w:jc w:val="left"/>
        <w:rPr>
          <w:sz w:val="19"/>
        </w:rPr>
      </w:pPr>
      <w:r>
        <w:rPr>
          <w:color w:val="231F20"/>
          <w:spacing w:val="-2"/>
          <w:w w:val="105"/>
          <w:position w:val="6"/>
          <w:sz w:val="11"/>
        </w:rPr>
        <w:t>10</w:t>
      </w:r>
      <w:r>
        <w:rPr>
          <w:color w:val="231F20"/>
          <w:spacing w:val="11"/>
          <w:w w:val="105"/>
          <w:position w:val="6"/>
          <w:sz w:val="11"/>
        </w:rPr>
        <w:t> </w:t>
      </w:r>
      <w:r>
        <w:rPr>
          <w:color w:val="231F20"/>
          <w:spacing w:val="-2"/>
          <w:w w:val="105"/>
          <w:sz w:val="19"/>
        </w:rPr>
        <w:t>Scope</w:t>
      </w:r>
      <w:r>
        <w:rPr>
          <w:color w:val="231F20"/>
          <w:spacing w:val="-7"/>
          <w:w w:val="105"/>
          <w:sz w:val="19"/>
        </w:rPr>
        <w:t> </w:t>
      </w:r>
      <w:r>
        <w:rPr>
          <w:color w:val="231F20"/>
          <w:spacing w:val="-2"/>
          <w:w w:val="105"/>
          <w:sz w:val="19"/>
        </w:rPr>
        <w:t>of Collections</w:t>
      </w:r>
      <w:r>
        <w:rPr>
          <w:color w:val="231F20"/>
          <w:spacing w:val="-7"/>
          <w:w w:val="105"/>
          <w:sz w:val="19"/>
        </w:rPr>
        <w:t> </w:t>
      </w:r>
      <w:r>
        <w:rPr>
          <w:color w:val="231F20"/>
          <w:spacing w:val="-2"/>
          <w:w w:val="105"/>
          <w:sz w:val="19"/>
        </w:rPr>
        <w:t>Statement,</w:t>
      </w:r>
      <w:r>
        <w:rPr>
          <w:color w:val="231F20"/>
          <w:spacing w:val="-7"/>
          <w:w w:val="105"/>
          <w:sz w:val="19"/>
        </w:rPr>
        <w:t> </w:t>
      </w:r>
      <w:r>
        <w:rPr>
          <w:color w:val="231F20"/>
          <w:spacing w:val="-2"/>
          <w:w w:val="105"/>
          <w:sz w:val="19"/>
        </w:rPr>
        <w:t>Draft,</w:t>
      </w:r>
      <w:r>
        <w:rPr>
          <w:color w:val="231F20"/>
          <w:spacing w:val="-9"/>
          <w:w w:val="105"/>
          <w:sz w:val="19"/>
        </w:rPr>
        <w:t> </w:t>
      </w:r>
      <w:r>
        <w:rPr>
          <w:color w:val="231F20"/>
          <w:spacing w:val="-2"/>
          <w:w w:val="105"/>
          <w:sz w:val="19"/>
        </w:rPr>
        <w:t>August</w:t>
      </w:r>
      <w:r>
        <w:rPr>
          <w:color w:val="231F20"/>
          <w:spacing w:val="-7"/>
          <w:w w:val="105"/>
          <w:sz w:val="19"/>
        </w:rPr>
        <w:t> </w:t>
      </w:r>
      <w:r>
        <w:rPr>
          <w:color w:val="231F20"/>
          <w:spacing w:val="-2"/>
          <w:w w:val="105"/>
          <w:sz w:val="19"/>
        </w:rPr>
        <w:t>21,</w:t>
      </w:r>
      <w:r>
        <w:rPr>
          <w:color w:val="231F20"/>
          <w:spacing w:val="-7"/>
          <w:w w:val="105"/>
          <w:sz w:val="19"/>
        </w:rPr>
        <w:t> </w:t>
      </w:r>
      <w:r>
        <w:rPr>
          <w:color w:val="231F20"/>
          <w:spacing w:val="-2"/>
          <w:w w:val="105"/>
          <w:sz w:val="19"/>
        </w:rPr>
        <w:t>1984,</w:t>
      </w:r>
      <w:r>
        <w:rPr>
          <w:color w:val="231F20"/>
          <w:spacing w:val="-7"/>
          <w:w w:val="105"/>
          <w:sz w:val="19"/>
        </w:rPr>
        <w:t> </w:t>
      </w:r>
      <w:r>
        <w:rPr>
          <w:color w:val="231F20"/>
          <w:spacing w:val="-2"/>
          <w:w w:val="105"/>
          <w:sz w:val="19"/>
        </w:rPr>
        <w:t>attachment</w:t>
      </w:r>
      <w:r>
        <w:rPr>
          <w:color w:val="231F20"/>
          <w:spacing w:val="-6"/>
          <w:w w:val="105"/>
          <w:sz w:val="19"/>
        </w:rPr>
        <w:t> </w:t>
      </w:r>
      <w:r>
        <w:rPr>
          <w:color w:val="231F20"/>
          <w:spacing w:val="-2"/>
          <w:w w:val="105"/>
          <w:sz w:val="19"/>
        </w:rPr>
        <w:t>to</w:t>
      </w:r>
      <w:r>
        <w:rPr>
          <w:color w:val="231F20"/>
          <w:spacing w:val="-6"/>
          <w:w w:val="105"/>
          <w:sz w:val="19"/>
        </w:rPr>
        <w:t> </w:t>
      </w:r>
      <w:r>
        <w:rPr>
          <w:color w:val="231F20"/>
          <w:spacing w:val="-2"/>
          <w:w w:val="105"/>
          <w:sz w:val="19"/>
        </w:rPr>
        <w:t>Bruce</w:t>
      </w:r>
      <w:r>
        <w:rPr>
          <w:color w:val="231F20"/>
          <w:spacing w:val="-7"/>
          <w:w w:val="105"/>
          <w:sz w:val="19"/>
        </w:rPr>
        <w:t> </w:t>
      </w:r>
      <w:r>
        <w:rPr>
          <w:color w:val="231F20"/>
          <w:spacing w:val="-2"/>
          <w:w w:val="105"/>
          <w:sz w:val="19"/>
        </w:rPr>
        <w:t>W.</w:t>
      </w:r>
      <w:r>
        <w:rPr>
          <w:color w:val="231F20"/>
          <w:spacing w:val="-6"/>
          <w:w w:val="105"/>
          <w:sz w:val="19"/>
        </w:rPr>
        <w:t> </w:t>
      </w:r>
      <w:r>
        <w:rPr>
          <w:color w:val="231F20"/>
          <w:spacing w:val="-2"/>
          <w:w w:val="105"/>
          <w:sz w:val="19"/>
        </w:rPr>
        <w:t>Stewart</w:t>
      </w:r>
      <w:r>
        <w:rPr>
          <w:color w:val="231F20"/>
          <w:spacing w:val="-7"/>
          <w:w w:val="105"/>
          <w:sz w:val="19"/>
        </w:rPr>
        <w:t> </w:t>
      </w:r>
      <w:r>
        <w:rPr>
          <w:color w:val="231F20"/>
          <w:spacing w:val="-2"/>
          <w:w w:val="105"/>
          <w:sz w:val="19"/>
        </w:rPr>
        <w:t>to</w:t>
      </w:r>
      <w:r>
        <w:rPr>
          <w:color w:val="231F20"/>
          <w:spacing w:val="-6"/>
          <w:w w:val="105"/>
          <w:sz w:val="19"/>
        </w:rPr>
        <w:t> </w:t>
      </w:r>
      <w:r>
        <w:rPr>
          <w:color w:val="231F20"/>
          <w:spacing w:val="-2"/>
          <w:w w:val="105"/>
          <w:sz w:val="19"/>
        </w:rPr>
        <w:t>Staﬀ Cura- </w:t>
      </w:r>
      <w:r>
        <w:rPr>
          <w:color w:val="231F20"/>
          <w:w w:val="105"/>
          <w:sz w:val="19"/>
        </w:rPr>
        <w:t>tor,</w:t>
      </w:r>
      <w:r>
        <w:rPr>
          <w:color w:val="231F20"/>
          <w:spacing w:val="-6"/>
          <w:w w:val="105"/>
          <w:sz w:val="19"/>
        </w:rPr>
        <w:t> </w:t>
      </w:r>
      <w:r>
        <w:rPr>
          <w:color w:val="231F20"/>
          <w:w w:val="105"/>
          <w:sz w:val="19"/>
        </w:rPr>
        <w:t>North</w:t>
      </w:r>
      <w:r>
        <w:rPr>
          <w:color w:val="231F20"/>
          <w:spacing w:val="-10"/>
          <w:w w:val="105"/>
          <w:sz w:val="19"/>
        </w:rPr>
        <w:t> </w:t>
      </w:r>
      <w:r>
        <w:rPr>
          <w:color w:val="231F20"/>
          <w:w w:val="105"/>
          <w:sz w:val="19"/>
        </w:rPr>
        <w:t>Atlantic</w:t>
      </w:r>
      <w:r>
        <w:rPr>
          <w:color w:val="231F20"/>
          <w:spacing w:val="-6"/>
          <w:w w:val="105"/>
          <w:sz w:val="19"/>
        </w:rPr>
        <w:t> </w:t>
      </w:r>
      <w:r>
        <w:rPr>
          <w:color w:val="231F20"/>
          <w:w w:val="105"/>
          <w:sz w:val="19"/>
        </w:rPr>
        <w:t>Region,</w:t>
      </w:r>
      <w:r>
        <w:rPr>
          <w:color w:val="231F20"/>
          <w:spacing w:val="-10"/>
          <w:w w:val="105"/>
          <w:sz w:val="19"/>
        </w:rPr>
        <w:t> </w:t>
      </w:r>
      <w:r>
        <w:rPr>
          <w:color w:val="231F20"/>
          <w:w w:val="105"/>
          <w:sz w:val="19"/>
        </w:rPr>
        <w:t>August</w:t>
      </w:r>
      <w:r>
        <w:rPr>
          <w:color w:val="231F20"/>
          <w:spacing w:val="-6"/>
          <w:w w:val="105"/>
          <w:sz w:val="19"/>
        </w:rPr>
        <w:t> </w:t>
      </w:r>
      <w:r>
        <w:rPr>
          <w:color w:val="231F20"/>
          <w:w w:val="105"/>
          <w:sz w:val="19"/>
        </w:rPr>
        <w:t>21,</w:t>
      </w:r>
      <w:r>
        <w:rPr>
          <w:color w:val="231F20"/>
          <w:spacing w:val="-6"/>
          <w:w w:val="105"/>
          <w:sz w:val="19"/>
        </w:rPr>
        <w:t> </w:t>
      </w:r>
      <w:r>
        <w:rPr>
          <w:color w:val="231F20"/>
          <w:w w:val="105"/>
          <w:sz w:val="19"/>
        </w:rPr>
        <w:t>1984;</w:t>
      </w:r>
      <w:r>
        <w:rPr>
          <w:color w:val="231F20"/>
          <w:spacing w:val="-6"/>
          <w:w w:val="105"/>
          <w:sz w:val="19"/>
        </w:rPr>
        <w:t> </w:t>
      </w:r>
      <w:r>
        <w:rPr>
          <w:color w:val="231F20"/>
          <w:w w:val="105"/>
          <w:sz w:val="19"/>
        </w:rPr>
        <w:t>Folder</w:t>
      </w:r>
      <w:r>
        <w:rPr>
          <w:color w:val="231F20"/>
          <w:spacing w:val="-6"/>
          <w:w w:val="105"/>
          <w:sz w:val="19"/>
        </w:rPr>
        <w:t> </w:t>
      </w:r>
      <w:r>
        <w:rPr>
          <w:color w:val="231F20"/>
          <w:w w:val="105"/>
          <w:sz w:val="19"/>
        </w:rPr>
        <w:t>D6215</w:t>
      </w:r>
      <w:r>
        <w:rPr>
          <w:color w:val="231F20"/>
          <w:spacing w:val="-6"/>
          <w:w w:val="105"/>
          <w:sz w:val="19"/>
        </w:rPr>
        <w:t> </w:t>
      </w:r>
      <w:r>
        <w:rPr>
          <w:color w:val="231F20"/>
          <w:w w:val="105"/>
          <w:sz w:val="19"/>
        </w:rPr>
        <w:t>Museum</w:t>
      </w:r>
      <w:r>
        <w:rPr>
          <w:color w:val="231F20"/>
          <w:spacing w:val="-6"/>
          <w:w w:val="105"/>
          <w:sz w:val="19"/>
        </w:rPr>
        <w:t> </w:t>
      </w:r>
      <w:r>
        <w:rPr>
          <w:color w:val="231F20"/>
          <w:w w:val="105"/>
          <w:sz w:val="19"/>
        </w:rPr>
        <w:t>Exhibits,</w:t>
      </w:r>
      <w:r>
        <w:rPr>
          <w:color w:val="231F20"/>
          <w:spacing w:val="-6"/>
          <w:w w:val="105"/>
          <w:sz w:val="19"/>
        </w:rPr>
        <w:t> </w:t>
      </w:r>
      <w:r>
        <w:rPr>
          <w:color w:val="231F20"/>
          <w:w w:val="105"/>
          <w:sz w:val="19"/>
        </w:rPr>
        <w:t>P26</w:t>
      </w:r>
      <w:r>
        <w:rPr>
          <w:color w:val="231F20"/>
          <w:spacing w:val="-6"/>
          <w:w w:val="105"/>
          <w:sz w:val="19"/>
        </w:rPr>
        <w:t> </w:t>
      </w:r>
      <w:r>
        <w:rPr>
          <w:color w:val="231F20"/>
          <w:w w:val="105"/>
          <w:sz w:val="19"/>
        </w:rPr>
        <w:t>1950</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MAVA Central</w:t>
      </w:r>
      <w:r>
        <w:rPr>
          <w:color w:val="231F20"/>
          <w:spacing w:val="-5"/>
          <w:w w:val="105"/>
          <w:sz w:val="19"/>
        </w:rPr>
        <w:t> </w:t>
      </w:r>
      <w:r>
        <w:rPr>
          <w:color w:val="231F20"/>
          <w:w w:val="105"/>
          <w:sz w:val="19"/>
        </w:rPr>
        <w:t>Files.</w:t>
      </w:r>
    </w:p>
    <w:p>
      <w:pPr>
        <w:spacing w:after="0" w:line="244" w:lineRule="auto"/>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59" w:right="554"/>
        <w:rPr>
          <w:sz w:val="12"/>
        </w:rPr>
      </w:pPr>
      <w:r>
        <w:rPr>
          <w:color w:val="231F20"/>
          <w:w w:val="105"/>
        </w:rPr>
        <w:t>ministration</w:t>
      </w:r>
      <w:r>
        <w:rPr>
          <w:color w:val="231F20"/>
          <w:spacing w:val="-9"/>
          <w:w w:val="105"/>
        </w:rPr>
        <w:t> </w:t>
      </w:r>
      <w:r>
        <w:rPr>
          <w:color w:val="231F20"/>
          <w:w w:val="105"/>
        </w:rPr>
        <w:t>facility</w:t>
      </w:r>
      <w:r>
        <w:rPr>
          <w:color w:val="231F20"/>
          <w:spacing w:val="-11"/>
          <w:w w:val="105"/>
        </w:rPr>
        <w:t> </w:t>
      </w:r>
      <w:r>
        <w:rPr>
          <w:color w:val="231F20"/>
          <w:w w:val="105"/>
        </w:rPr>
        <w:t>in</w:t>
      </w:r>
      <w:r>
        <w:rPr>
          <w:color w:val="231F20"/>
          <w:spacing w:val="-9"/>
          <w:w w:val="105"/>
        </w:rPr>
        <w:t> </w:t>
      </w:r>
      <w:r>
        <w:rPr>
          <w:color w:val="231F20"/>
          <w:w w:val="105"/>
        </w:rPr>
        <w:t>Scotia,</w:t>
      </w:r>
      <w:r>
        <w:rPr>
          <w:color w:val="231F20"/>
          <w:spacing w:val="-9"/>
          <w:w w:val="105"/>
        </w:rPr>
        <w:t> </w:t>
      </w:r>
      <w:r>
        <w:rPr>
          <w:color w:val="231F20"/>
          <w:w w:val="105"/>
        </w:rPr>
        <w:t>New</w:t>
      </w:r>
      <w:r>
        <w:rPr>
          <w:color w:val="231F20"/>
          <w:spacing w:val="-9"/>
          <w:w w:val="105"/>
        </w:rPr>
        <w:t> </w:t>
      </w:r>
      <w:r>
        <w:rPr>
          <w:color w:val="231F20"/>
          <w:w w:val="105"/>
        </w:rPr>
        <w:t>York,</w:t>
      </w:r>
      <w:r>
        <w:rPr>
          <w:color w:val="231F20"/>
          <w:spacing w:val="-9"/>
          <w:w w:val="105"/>
        </w:rPr>
        <w:t> </w:t>
      </w:r>
      <w:r>
        <w:rPr>
          <w:color w:val="231F20"/>
          <w:w w:val="105"/>
        </w:rPr>
        <w:t>to</w:t>
      </w:r>
      <w:r>
        <w:rPr>
          <w:color w:val="231F20"/>
          <w:spacing w:val="-9"/>
          <w:w w:val="105"/>
        </w:rPr>
        <w:t> </w:t>
      </w:r>
      <w:r>
        <w:rPr>
          <w:color w:val="231F20"/>
          <w:w w:val="105"/>
        </w:rPr>
        <w:t>protect</w:t>
      </w:r>
      <w:r>
        <w:rPr>
          <w:color w:val="231F20"/>
          <w:spacing w:val="-9"/>
          <w:w w:val="105"/>
        </w:rPr>
        <w:t> </w:t>
      </w:r>
      <w:r>
        <w:rPr>
          <w:color w:val="231F20"/>
          <w:w w:val="105"/>
        </w:rPr>
        <w:t>it</w:t>
      </w:r>
      <w:r>
        <w:rPr>
          <w:color w:val="231F20"/>
          <w:spacing w:val="-9"/>
          <w:w w:val="105"/>
        </w:rPr>
        <w:t> </w:t>
      </w:r>
      <w:r>
        <w:rPr>
          <w:color w:val="231F20"/>
          <w:w w:val="105"/>
        </w:rPr>
        <w:t>while</w:t>
      </w:r>
      <w:r>
        <w:rPr>
          <w:color w:val="231F20"/>
          <w:spacing w:val="-9"/>
          <w:w w:val="105"/>
        </w:rPr>
        <w:t> </w:t>
      </w:r>
      <w:r>
        <w:rPr>
          <w:color w:val="231F20"/>
          <w:w w:val="105"/>
        </w:rPr>
        <w:t>restoration</w:t>
      </w:r>
      <w:r>
        <w:rPr>
          <w:color w:val="231F20"/>
          <w:spacing w:val="-9"/>
          <w:w w:val="105"/>
        </w:rPr>
        <w:t> </w:t>
      </w:r>
      <w:r>
        <w:rPr>
          <w:color w:val="231F20"/>
          <w:w w:val="105"/>
        </w:rPr>
        <w:t>work</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mansion </w:t>
      </w:r>
      <w:r>
        <w:rPr>
          <w:color w:val="231F20"/>
          <w:spacing w:val="-2"/>
          <w:w w:val="105"/>
        </w:rPr>
        <w:t>continued.</w:t>
      </w:r>
      <w:r>
        <w:rPr>
          <w:color w:val="231F20"/>
          <w:spacing w:val="-6"/>
          <w:w w:val="105"/>
        </w:rPr>
        <w:t> </w:t>
      </w:r>
      <w:r>
        <w:rPr>
          <w:color w:val="231F20"/>
          <w:spacing w:val="-2"/>
          <w:w w:val="105"/>
        </w:rPr>
        <w:t>The arrangement was unsatisfactory, however. Monitoring the collection long-dis- </w:t>
      </w:r>
      <w:r>
        <w:rPr>
          <w:color w:val="231F20"/>
          <w:w w:val="105"/>
        </w:rPr>
        <w:t>tance</w:t>
      </w:r>
      <w:r>
        <w:rPr>
          <w:color w:val="231F20"/>
          <w:spacing w:val="-4"/>
          <w:w w:val="105"/>
        </w:rPr>
        <w:t> </w:t>
      </w:r>
      <w:r>
        <w:rPr>
          <w:color w:val="231F20"/>
          <w:w w:val="105"/>
        </w:rPr>
        <w:t>was</w:t>
      </w:r>
      <w:r>
        <w:rPr>
          <w:color w:val="231F20"/>
          <w:spacing w:val="-4"/>
          <w:w w:val="105"/>
        </w:rPr>
        <w:t> </w:t>
      </w:r>
      <w:r>
        <w:rPr>
          <w:color w:val="231F20"/>
          <w:w w:val="105"/>
        </w:rPr>
        <w:t>diﬃcult,</w:t>
      </w:r>
      <w:r>
        <w:rPr>
          <w:color w:val="231F20"/>
          <w:spacing w:val="-4"/>
          <w:w w:val="105"/>
        </w:rPr>
        <w:t> </w:t>
      </w:r>
      <w:r>
        <w:rPr>
          <w:color w:val="231F20"/>
          <w:w w:val="105"/>
        </w:rPr>
        <w:t>and</w:t>
      </w:r>
      <w:r>
        <w:rPr>
          <w:color w:val="231F20"/>
          <w:spacing w:val="-4"/>
          <w:w w:val="105"/>
        </w:rPr>
        <w:t> </w:t>
      </w:r>
      <w:r>
        <w:rPr>
          <w:color w:val="231F20"/>
          <w:w w:val="105"/>
        </w:rPr>
        <w:t>staﬀ became</w:t>
      </w:r>
      <w:r>
        <w:rPr>
          <w:color w:val="231F20"/>
          <w:spacing w:val="-4"/>
          <w:w w:val="105"/>
        </w:rPr>
        <w:t> </w:t>
      </w:r>
      <w:r>
        <w:rPr>
          <w:color w:val="231F20"/>
          <w:w w:val="105"/>
        </w:rPr>
        <w:t>concerned</w:t>
      </w:r>
      <w:r>
        <w:rPr>
          <w:color w:val="231F20"/>
          <w:spacing w:val="-4"/>
          <w:w w:val="105"/>
        </w:rPr>
        <w:t> </w:t>
      </w:r>
      <w:r>
        <w:rPr>
          <w:color w:val="231F20"/>
          <w:w w:val="105"/>
        </w:rPr>
        <w:t>that</w:t>
      </w:r>
      <w:r>
        <w:rPr>
          <w:color w:val="231F20"/>
          <w:spacing w:val="-4"/>
          <w:w w:val="105"/>
        </w:rPr>
        <w:t> </w:t>
      </w:r>
      <w:r>
        <w:rPr>
          <w:color w:val="231F20"/>
          <w:w w:val="105"/>
        </w:rPr>
        <w:t>the</w:t>
      </w:r>
      <w:r>
        <w:rPr>
          <w:color w:val="231F20"/>
          <w:spacing w:val="-4"/>
          <w:w w:val="105"/>
        </w:rPr>
        <w:t> </w:t>
      </w:r>
      <w:r>
        <w:rPr>
          <w:color w:val="231F20"/>
          <w:w w:val="105"/>
        </w:rPr>
        <w:t>GSA</w:t>
      </w:r>
      <w:r>
        <w:rPr>
          <w:color w:val="231F20"/>
          <w:spacing w:val="-4"/>
          <w:w w:val="105"/>
        </w:rPr>
        <w:t> </w:t>
      </w:r>
      <w:r>
        <w:rPr>
          <w:color w:val="231F20"/>
          <w:w w:val="105"/>
        </w:rPr>
        <w:t>could</w:t>
      </w:r>
      <w:r>
        <w:rPr>
          <w:color w:val="231F20"/>
          <w:spacing w:val="-4"/>
          <w:w w:val="105"/>
        </w:rPr>
        <w:t> </w:t>
      </w:r>
      <w:r>
        <w:rPr>
          <w:color w:val="231F20"/>
          <w:w w:val="105"/>
        </w:rPr>
        <w:t>not</w:t>
      </w:r>
      <w:r>
        <w:rPr>
          <w:color w:val="231F20"/>
          <w:spacing w:val="-4"/>
          <w:w w:val="105"/>
        </w:rPr>
        <w:t> </w:t>
      </w:r>
      <w:r>
        <w:rPr>
          <w:color w:val="231F20"/>
          <w:w w:val="105"/>
        </w:rPr>
        <w:t>provide</w:t>
      </w:r>
      <w:r>
        <w:rPr>
          <w:color w:val="231F20"/>
          <w:spacing w:val="-4"/>
          <w:w w:val="105"/>
        </w:rPr>
        <w:t> </w:t>
      </w:r>
      <w:r>
        <w:rPr>
          <w:color w:val="231F20"/>
          <w:w w:val="105"/>
        </w:rPr>
        <w:t>the</w:t>
      </w:r>
      <w:r>
        <w:rPr>
          <w:color w:val="231F20"/>
          <w:spacing w:val="-4"/>
          <w:w w:val="105"/>
        </w:rPr>
        <w:t> </w:t>
      </w:r>
      <w:r>
        <w:rPr>
          <w:color w:val="231F20"/>
          <w:w w:val="105"/>
        </w:rPr>
        <w:t>safekeep- ing</w:t>
      </w:r>
      <w:r>
        <w:rPr>
          <w:color w:val="231F20"/>
          <w:spacing w:val="-6"/>
          <w:w w:val="105"/>
        </w:rPr>
        <w:t> </w:t>
      </w:r>
      <w:r>
        <w:rPr>
          <w:color w:val="231F20"/>
          <w:w w:val="105"/>
        </w:rPr>
        <w:t>that</w:t>
      </w:r>
      <w:r>
        <w:rPr>
          <w:color w:val="231F20"/>
          <w:spacing w:val="-6"/>
          <w:w w:val="105"/>
        </w:rPr>
        <w:t> </w:t>
      </w:r>
      <w:r>
        <w:rPr>
          <w:color w:val="231F20"/>
          <w:w w:val="105"/>
        </w:rPr>
        <w:t>the</w:t>
      </w:r>
      <w:r>
        <w:rPr>
          <w:color w:val="231F20"/>
          <w:spacing w:val="-6"/>
          <w:w w:val="105"/>
        </w:rPr>
        <w:t> </w:t>
      </w:r>
      <w:r>
        <w:rPr>
          <w:color w:val="231F20"/>
          <w:w w:val="105"/>
        </w:rPr>
        <w:t>collection</w:t>
      </w:r>
      <w:r>
        <w:rPr>
          <w:color w:val="231F20"/>
          <w:spacing w:val="-6"/>
          <w:w w:val="105"/>
        </w:rPr>
        <w:t> </w:t>
      </w:r>
      <w:r>
        <w:rPr>
          <w:color w:val="231F20"/>
          <w:w w:val="105"/>
        </w:rPr>
        <w:t>required.</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spring</w:t>
      </w:r>
      <w:r>
        <w:rPr>
          <w:color w:val="231F20"/>
          <w:spacing w:val="-6"/>
          <w:w w:val="105"/>
        </w:rPr>
        <w:t> </w:t>
      </w:r>
      <w:r>
        <w:rPr>
          <w:color w:val="231F20"/>
          <w:w w:val="105"/>
        </w:rPr>
        <w:t>of 1983,</w:t>
      </w:r>
      <w:r>
        <w:rPr>
          <w:color w:val="231F20"/>
          <w:spacing w:val="-6"/>
          <w:w w:val="105"/>
        </w:rPr>
        <w:t> </w:t>
      </w:r>
      <w:r>
        <w:rPr>
          <w:color w:val="231F20"/>
          <w:w w:val="105"/>
        </w:rPr>
        <w:t>the</w:t>
      </w:r>
      <w:r>
        <w:rPr>
          <w:color w:val="231F20"/>
          <w:spacing w:val="-6"/>
          <w:w w:val="105"/>
        </w:rPr>
        <w:t> </w:t>
      </w:r>
      <w:r>
        <w:rPr>
          <w:color w:val="231F20"/>
          <w:w w:val="105"/>
        </w:rPr>
        <w:t>collection</w:t>
      </w:r>
      <w:r>
        <w:rPr>
          <w:color w:val="231F20"/>
          <w:spacing w:val="-6"/>
          <w:w w:val="105"/>
        </w:rPr>
        <w:t> </w:t>
      </w:r>
      <w:r>
        <w:rPr>
          <w:color w:val="231F20"/>
          <w:w w:val="105"/>
        </w:rPr>
        <w:t>was</w:t>
      </w:r>
      <w:r>
        <w:rPr>
          <w:color w:val="231F20"/>
          <w:spacing w:val="-6"/>
          <w:w w:val="105"/>
        </w:rPr>
        <w:t> </w:t>
      </w:r>
      <w:r>
        <w:rPr>
          <w:color w:val="231F20"/>
          <w:w w:val="105"/>
        </w:rPr>
        <w:t>returned</w:t>
      </w:r>
      <w:r>
        <w:rPr>
          <w:color w:val="231F20"/>
          <w:spacing w:val="-6"/>
          <w:w w:val="105"/>
        </w:rPr>
        <w:t> </w:t>
      </w:r>
      <w:r>
        <w:rPr>
          <w:color w:val="231F20"/>
          <w:w w:val="105"/>
        </w:rPr>
        <w:t>to</w:t>
      </w:r>
      <w:r>
        <w:rPr>
          <w:color w:val="231F20"/>
          <w:spacing w:val="-6"/>
          <w:w w:val="105"/>
        </w:rPr>
        <w:t> </w:t>
      </w:r>
      <w:r>
        <w:rPr>
          <w:color w:val="231F20"/>
          <w:w w:val="105"/>
        </w:rPr>
        <w:t>MAVA and</w:t>
      </w:r>
      <w:r>
        <w:rPr>
          <w:color w:val="231F20"/>
          <w:spacing w:val="-13"/>
          <w:w w:val="105"/>
        </w:rPr>
        <w:t> </w:t>
      </w:r>
      <w:r>
        <w:rPr>
          <w:color w:val="231F20"/>
          <w:w w:val="105"/>
        </w:rPr>
        <w:t>stored</w:t>
      </w:r>
      <w:r>
        <w:rPr>
          <w:color w:val="231F20"/>
          <w:spacing w:val="-12"/>
          <w:w w:val="105"/>
        </w:rPr>
        <w:t> </w:t>
      </w:r>
      <w:r>
        <w:rPr>
          <w:color w:val="231F20"/>
          <w:w w:val="105"/>
        </w:rPr>
        <w:t>in</w:t>
      </w:r>
      <w:r>
        <w:rPr>
          <w:color w:val="231F20"/>
          <w:spacing w:val="-12"/>
          <w:w w:val="105"/>
        </w:rPr>
        <w:t> </w:t>
      </w:r>
      <w:r>
        <w:rPr>
          <w:color w:val="231F20"/>
          <w:w w:val="105"/>
        </w:rPr>
        <w:t>available</w:t>
      </w:r>
      <w:r>
        <w:rPr>
          <w:color w:val="231F20"/>
          <w:spacing w:val="-12"/>
          <w:w w:val="105"/>
        </w:rPr>
        <w:t> </w:t>
      </w:r>
      <w:r>
        <w:rPr>
          <w:color w:val="231F20"/>
          <w:w w:val="105"/>
        </w:rPr>
        <w:t>rooms</w:t>
      </w:r>
      <w:r>
        <w:rPr>
          <w:color w:val="231F20"/>
          <w:spacing w:val="-12"/>
          <w:w w:val="105"/>
        </w:rPr>
        <w:t> </w:t>
      </w:r>
      <w:r>
        <w:rPr>
          <w:color w:val="231F20"/>
          <w:w w:val="105"/>
        </w:rPr>
        <w:t>on</w:t>
      </w:r>
      <w:r>
        <w:rPr>
          <w:color w:val="231F20"/>
          <w:spacing w:val="-11"/>
          <w:w w:val="105"/>
        </w:rPr>
        <w:t> </w:t>
      </w:r>
      <w:r>
        <w:rPr>
          <w:color w:val="231F20"/>
          <w:w w:val="105"/>
        </w:rPr>
        <w:t>the</w:t>
      </w:r>
      <w:r>
        <w:rPr>
          <w:color w:val="231F20"/>
          <w:spacing w:val="-12"/>
          <w:w w:val="105"/>
        </w:rPr>
        <w:t> </w:t>
      </w:r>
      <w:r>
        <w:rPr>
          <w:color w:val="231F20"/>
          <w:w w:val="105"/>
        </w:rPr>
        <w:t>ﬁrst</w:t>
      </w:r>
      <w:r>
        <w:rPr>
          <w:color w:val="231F20"/>
          <w:spacing w:val="-12"/>
          <w:w w:val="105"/>
        </w:rPr>
        <w:t> </w:t>
      </w:r>
      <w:r>
        <w:rPr>
          <w:color w:val="231F20"/>
          <w:w w:val="105"/>
        </w:rPr>
        <w:t>and</w:t>
      </w:r>
      <w:r>
        <w:rPr>
          <w:color w:val="231F20"/>
          <w:spacing w:val="-12"/>
          <w:w w:val="105"/>
        </w:rPr>
        <w:t> </w:t>
      </w:r>
      <w:r>
        <w:rPr>
          <w:color w:val="231F20"/>
          <w:w w:val="105"/>
        </w:rPr>
        <w:t>second</w:t>
      </w:r>
      <w:r>
        <w:rPr>
          <w:color w:val="231F20"/>
          <w:spacing w:val="-12"/>
          <w:w w:val="105"/>
        </w:rPr>
        <w:t> </w:t>
      </w:r>
      <w:r>
        <w:rPr>
          <w:color w:val="231F20"/>
          <w:w w:val="105"/>
        </w:rPr>
        <w:t>ﬂoors</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mansion.</w:t>
      </w:r>
      <w:r>
        <w:rPr>
          <w:color w:val="231F20"/>
          <w:spacing w:val="-13"/>
          <w:w w:val="105"/>
        </w:rPr>
        <w:t> </w:t>
      </w:r>
      <w:r>
        <w:rPr>
          <w:color w:val="231F20"/>
          <w:w w:val="105"/>
        </w:rPr>
        <w:t>That</w:t>
      </w:r>
      <w:r>
        <w:rPr>
          <w:color w:val="231F20"/>
          <w:spacing w:val="-11"/>
          <w:w w:val="105"/>
        </w:rPr>
        <w:t> </w:t>
      </w:r>
      <w:r>
        <w:rPr>
          <w:color w:val="231F20"/>
          <w:w w:val="105"/>
        </w:rPr>
        <w:t>solution</w:t>
      </w:r>
      <w:r>
        <w:rPr>
          <w:color w:val="231F20"/>
          <w:spacing w:val="-12"/>
          <w:w w:val="105"/>
        </w:rPr>
        <w:t> </w:t>
      </w:r>
      <w:r>
        <w:rPr>
          <w:color w:val="231F20"/>
          <w:w w:val="105"/>
        </w:rPr>
        <w:t>was </w:t>
      </w:r>
      <w:r>
        <w:rPr>
          <w:color w:val="231F20"/>
          <w:spacing w:val="-2"/>
          <w:w w:val="105"/>
        </w:rPr>
        <w:t>only</w:t>
      </w:r>
      <w:r>
        <w:rPr>
          <w:color w:val="231F20"/>
          <w:spacing w:val="-10"/>
          <w:w w:val="105"/>
        </w:rPr>
        <w:t> </w:t>
      </w:r>
      <w:r>
        <w:rPr>
          <w:color w:val="231F20"/>
          <w:spacing w:val="-2"/>
          <w:w w:val="105"/>
        </w:rPr>
        <w:t>temporary,</w:t>
      </w:r>
      <w:r>
        <w:rPr>
          <w:color w:val="231F20"/>
          <w:spacing w:val="-7"/>
          <w:w w:val="105"/>
        </w:rPr>
        <w:t> </w:t>
      </w:r>
      <w:r>
        <w:rPr>
          <w:color w:val="231F20"/>
          <w:spacing w:val="-2"/>
          <w:w w:val="105"/>
        </w:rPr>
        <w:t>and</w:t>
      </w:r>
      <w:r>
        <w:rPr>
          <w:color w:val="231F20"/>
          <w:spacing w:val="-7"/>
          <w:w w:val="105"/>
        </w:rPr>
        <w:t> </w:t>
      </w:r>
      <w:r>
        <w:rPr>
          <w:color w:val="231F20"/>
          <w:spacing w:val="-2"/>
          <w:w w:val="105"/>
        </w:rPr>
        <w:t>Carol</w:t>
      </w:r>
      <w:r>
        <w:rPr>
          <w:color w:val="231F20"/>
          <w:spacing w:val="-7"/>
          <w:w w:val="105"/>
        </w:rPr>
        <w:t> </w:t>
      </w:r>
      <w:r>
        <w:rPr>
          <w:color w:val="231F20"/>
          <w:spacing w:val="-2"/>
          <w:w w:val="105"/>
        </w:rPr>
        <w:t>Kohan</w:t>
      </w:r>
      <w:r>
        <w:rPr>
          <w:color w:val="231F20"/>
          <w:spacing w:val="-7"/>
          <w:w w:val="105"/>
        </w:rPr>
        <w:t> </w:t>
      </w:r>
      <w:r>
        <w:rPr>
          <w:color w:val="231F20"/>
          <w:spacing w:val="-2"/>
          <w:w w:val="105"/>
        </w:rPr>
        <w:t>appealed</w:t>
      </w:r>
      <w:r>
        <w:rPr>
          <w:color w:val="231F20"/>
          <w:spacing w:val="-7"/>
          <w:w w:val="105"/>
        </w:rPr>
        <w:t> </w:t>
      </w:r>
      <w:r>
        <w:rPr>
          <w:color w:val="231F20"/>
          <w:spacing w:val="-2"/>
          <w:w w:val="105"/>
        </w:rPr>
        <w:t>to</w:t>
      </w:r>
      <w:r>
        <w:rPr>
          <w:color w:val="231F20"/>
          <w:spacing w:val="-7"/>
          <w:w w:val="105"/>
        </w:rPr>
        <w:t> </w:t>
      </w:r>
      <w:r>
        <w:rPr>
          <w:color w:val="231F20"/>
          <w:spacing w:val="-2"/>
          <w:w w:val="105"/>
        </w:rPr>
        <w:t>the</w:t>
      </w:r>
      <w:r>
        <w:rPr>
          <w:color w:val="231F20"/>
          <w:spacing w:val="-7"/>
          <w:w w:val="105"/>
        </w:rPr>
        <w:t> </w:t>
      </w:r>
      <w:r>
        <w:rPr>
          <w:color w:val="231F20"/>
          <w:spacing w:val="-2"/>
          <w:w w:val="105"/>
        </w:rPr>
        <w:t>regional</w:t>
      </w:r>
      <w:r>
        <w:rPr>
          <w:color w:val="231F20"/>
          <w:spacing w:val="-7"/>
          <w:w w:val="105"/>
        </w:rPr>
        <w:t> </w:t>
      </w:r>
      <w:r>
        <w:rPr>
          <w:color w:val="231F20"/>
          <w:spacing w:val="-2"/>
          <w:w w:val="105"/>
        </w:rPr>
        <w:t>curator</w:t>
      </w:r>
      <w:r>
        <w:rPr>
          <w:color w:val="231F20"/>
          <w:spacing w:val="-7"/>
          <w:w w:val="105"/>
        </w:rPr>
        <w:t> </w:t>
      </w:r>
      <w:r>
        <w:rPr>
          <w:color w:val="231F20"/>
          <w:spacing w:val="-2"/>
          <w:w w:val="105"/>
        </w:rPr>
        <w:t>for</w:t>
      </w:r>
      <w:r>
        <w:rPr>
          <w:color w:val="231F20"/>
          <w:spacing w:val="-7"/>
          <w:w w:val="105"/>
        </w:rPr>
        <w:t> </w:t>
      </w:r>
      <w:r>
        <w:rPr>
          <w:color w:val="231F20"/>
          <w:spacing w:val="-2"/>
          <w:w w:val="105"/>
        </w:rPr>
        <w:t>assistance</w:t>
      </w:r>
      <w:r>
        <w:rPr>
          <w:color w:val="231F20"/>
          <w:spacing w:val="-7"/>
          <w:w w:val="105"/>
        </w:rPr>
        <w:t> </w:t>
      </w:r>
      <w:r>
        <w:rPr>
          <w:color w:val="231F20"/>
          <w:spacing w:val="-2"/>
          <w:w w:val="105"/>
        </w:rPr>
        <w:t>in</w:t>
      </w:r>
      <w:r>
        <w:rPr>
          <w:color w:val="231F20"/>
          <w:spacing w:val="-7"/>
          <w:w w:val="105"/>
        </w:rPr>
        <w:t> </w:t>
      </w:r>
      <w:r>
        <w:rPr>
          <w:color w:val="231F20"/>
          <w:spacing w:val="-2"/>
          <w:w w:val="105"/>
        </w:rPr>
        <w:t>developing </w:t>
      </w:r>
      <w:r>
        <w:rPr>
          <w:color w:val="231F20"/>
          <w:w w:val="105"/>
        </w:rPr>
        <w:t>an</w:t>
      </w:r>
      <w:r>
        <w:rPr>
          <w:color w:val="231F20"/>
          <w:spacing w:val="-5"/>
          <w:w w:val="105"/>
        </w:rPr>
        <w:t> </w:t>
      </w:r>
      <w:r>
        <w:rPr>
          <w:color w:val="231F20"/>
          <w:w w:val="105"/>
        </w:rPr>
        <w:t>adequate</w:t>
      </w:r>
      <w:r>
        <w:rPr>
          <w:color w:val="231F20"/>
          <w:spacing w:val="-5"/>
          <w:w w:val="105"/>
        </w:rPr>
        <w:t> </w:t>
      </w:r>
      <w:r>
        <w:rPr>
          <w:color w:val="231F20"/>
          <w:w w:val="105"/>
        </w:rPr>
        <w:t>storage</w:t>
      </w:r>
      <w:r>
        <w:rPr>
          <w:color w:val="231F20"/>
          <w:spacing w:val="-5"/>
          <w:w w:val="105"/>
        </w:rPr>
        <w:t> </w:t>
      </w:r>
      <w:r>
        <w:rPr>
          <w:color w:val="231F20"/>
          <w:w w:val="105"/>
        </w:rPr>
        <w:t>facility</w:t>
      </w:r>
      <w:r>
        <w:rPr>
          <w:color w:val="231F20"/>
          <w:spacing w:val="-8"/>
          <w:w w:val="105"/>
        </w:rPr>
        <w:t> </w:t>
      </w:r>
      <w:r>
        <w:rPr>
          <w:color w:val="231F20"/>
          <w:w w:val="105"/>
        </w:rPr>
        <w:t>at</w:t>
      </w:r>
      <w:r>
        <w:rPr>
          <w:color w:val="231F20"/>
          <w:spacing w:val="-5"/>
          <w:w w:val="105"/>
        </w:rPr>
        <w:t> </w:t>
      </w:r>
      <w:r>
        <w:rPr>
          <w:color w:val="231F20"/>
          <w:w w:val="105"/>
        </w:rPr>
        <w:t>the</w:t>
      </w:r>
      <w:r>
        <w:rPr>
          <w:color w:val="231F20"/>
          <w:spacing w:val="-5"/>
          <w:w w:val="105"/>
        </w:rPr>
        <w:t> </w:t>
      </w:r>
      <w:r>
        <w:rPr>
          <w:color w:val="231F20"/>
          <w:w w:val="105"/>
        </w:rPr>
        <w:t>site.</w:t>
      </w:r>
      <w:r>
        <w:rPr>
          <w:color w:val="231F20"/>
          <w:w w:val="105"/>
          <w:position w:val="7"/>
          <w:sz w:val="12"/>
        </w:rPr>
        <w:t>11</w:t>
      </w:r>
    </w:p>
    <w:p>
      <w:pPr>
        <w:pStyle w:val="BodyText"/>
        <w:spacing w:line="292" w:lineRule="auto"/>
        <w:ind w:left="159" w:right="559" w:firstLine="1080"/>
        <w:rPr>
          <w:sz w:val="12"/>
        </w:rPr>
      </w:pPr>
      <w:r>
        <w:rPr>
          <w:color w:val="231F20"/>
          <w:w w:val="105"/>
        </w:rPr>
        <w:t>The</w:t>
      </w:r>
      <w:r>
        <w:rPr>
          <w:color w:val="231F20"/>
          <w:spacing w:val="-4"/>
          <w:w w:val="105"/>
        </w:rPr>
        <w:t> </w:t>
      </w:r>
      <w:r>
        <w:rPr>
          <w:color w:val="231F20"/>
          <w:w w:val="105"/>
        </w:rPr>
        <w:t>regional</w:t>
      </w:r>
      <w:r>
        <w:rPr>
          <w:color w:val="231F20"/>
          <w:spacing w:val="-4"/>
          <w:w w:val="105"/>
        </w:rPr>
        <w:t> </w:t>
      </w:r>
      <w:r>
        <w:rPr>
          <w:color w:val="231F20"/>
          <w:w w:val="105"/>
        </w:rPr>
        <w:t>curator</w:t>
      </w:r>
      <w:r>
        <w:rPr>
          <w:color w:val="231F20"/>
          <w:spacing w:val="-4"/>
          <w:w w:val="105"/>
        </w:rPr>
        <w:t> </w:t>
      </w:r>
      <w:r>
        <w:rPr>
          <w:color w:val="231F20"/>
          <w:w w:val="105"/>
        </w:rPr>
        <w:t>suggested</w:t>
      </w:r>
      <w:r>
        <w:rPr>
          <w:color w:val="231F20"/>
          <w:spacing w:val="-4"/>
          <w:w w:val="105"/>
        </w:rPr>
        <w:t> </w:t>
      </w:r>
      <w:r>
        <w:rPr>
          <w:color w:val="231F20"/>
          <w:w w:val="105"/>
        </w:rPr>
        <w:t>MAVA</w:t>
      </w:r>
      <w:r>
        <w:rPr>
          <w:color w:val="231F20"/>
          <w:spacing w:val="-4"/>
          <w:w w:val="105"/>
        </w:rPr>
        <w:t> </w:t>
      </w:r>
      <w:r>
        <w:rPr>
          <w:color w:val="231F20"/>
          <w:w w:val="105"/>
        </w:rPr>
        <w:t>try</w:t>
      </w:r>
      <w:r>
        <w:rPr>
          <w:color w:val="231F20"/>
          <w:spacing w:val="-7"/>
          <w:w w:val="105"/>
        </w:rPr>
        <w:t> </w:t>
      </w:r>
      <w:r>
        <w:rPr>
          <w:color w:val="231F20"/>
          <w:w w:val="105"/>
        </w:rPr>
        <w:t>to</w:t>
      </w:r>
      <w:r>
        <w:rPr>
          <w:color w:val="231F20"/>
          <w:spacing w:val="-4"/>
          <w:w w:val="105"/>
        </w:rPr>
        <w:t> </w:t>
      </w:r>
      <w:r>
        <w:rPr>
          <w:color w:val="231F20"/>
          <w:w w:val="105"/>
        </w:rPr>
        <w:t>ﬁnd</w:t>
      </w:r>
      <w:r>
        <w:rPr>
          <w:color w:val="231F20"/>
          <w:spacing w:val="-4"/>
          <w:w w:val="105"/>
        </w:rPr>
        <w:t> </w:t>
      </w:r>
      <w:r>
        <w:rPr>
          <w:color w:val="231F20"/>
          <w:w w:val="105"/>
        </w:rPr>
        <w:t>private</w:t>
      </w:r>
      <w:r>
        <w:rPr>
          <w:color w:val="231F20"/>
          <w:spacing w:val="-4"/>
          <w:w w:val="105"/>
        </w:rPr>
        <w:t> </w:t>
      </w:r>
      <w:r>
        <w:rPr>
          <w:color w:val="231F20"/>
          <w:w w:val="105"/>
        </w:rPr>
        <w:t>funding</w:t>
      </w:r>
      <w:r>
        <w:rPr>
          <w:color w:val="231F20"/>
          <w:spacing w:val="-4"/>
          <w:w w:val="105"/>
        </w:rPr>
        <w:t> </w:t>
      </w:r>
      <w:r>
        <w:rPr>
          <w:color w:val="231F20"/>
          <w:w w:val="105"/>
        </w:rPr>
        <w:t>for</w:t>
      </w:r>
      <w:r>
        <w:rPr>
          <w:color w:val="231F20"/>
          <w:spacing w:val="-4"/>
          <w:w w:val="105"/>
        </w:rPr>
        <w:t> </w:t>
      </w:r>
      <w:r>
        <w:rPr>
          <w:color w:val="231F20"/>
          <w:w w:val="105"/>
        </w:rPr>
        <w:t>the</w:t>
      </w:r>
      <w:r>
        <w:rPr>
          <w:color w:val="231F20"/>
          <w:spacing w:val="-4"/>
          <w:w w:val="105"/>
        </w:rPr>
        <w:t> </w:t>
      </w:r>
      <w:r>
        <w:rPr>
          <w:color w:val="231F20"/>
          <w:w w:val="105"/>
        </w:rPr>
        <w:t>collec- </w:t>
      </w:r>
      <w:r>
        <w:rPr>
          <w:color w:val="231F20"/>
          <w:spacing w:val="-2"/>
          <w:w w:val="105"/>
        </w:rPr>
        <w:t>tion’s</w:t>
      </w:r>
      <w:r>
        <w:rPr>
          <w:color w:val="231F20"/>
          <w:spacing w:val="-5"/>
          <w:w w:val="105"/>
        </w:rPr>
        <w:t> </w:t>
      </w:r>
      <w:r>
        <w:rPr>
          <w:color w:val="231F20"/>
          <w:spacing w:val="-2"/>
          <w:w w:val="105"/>
        </w:rPr>
        <w:t>storage.</w:t>
      </w:r>
      <w:r>
        <w:rPr>
          <w:color w:val="231F20"/>
          <w:spacing w:val="-5"/>
          <w:w w:val="105"/>
        </w:rPr>
        <w:t> </w:t>
      </w:r>
      <w:r>
        <w:rPr>
          <w:color w:val="231F20"/>
          <w:spacing w:val="-2"/>
          <w:w w:val="105"/>
        </w:rPr>
        <w:t>Kohan</w:t>
      </w:r>
      <w:r>
        <w:rPr>
          <w:color w:val="231F20"/>
          <w:spacing w:val="-5"/>
          <w:w w:val="105"/>
        </w:rPr>
        <w:t> </w:t>
      </w:r>
      <w:r>
        <w:rPr>
          <w:color w:val="231F20"/>
          <w:spacing w:val="-2"/>
          <w:w w:val="105"/>
        </w:rPr>
        <w:t>replied</w:t>
      </w:r>
      <w:r>
        <w:rPr>
          <w:color w:val="231F20"/>
          <w:spacing w:val="-5"/>
          <w:w w:val="105"/>
        </w:rPr>
        <w:t> </w:t>
      </w:r>
      <w:r>
        <w:rPr>
          <w:color w:val="231F20"/>
          <w:spacing w:val="-2"/>
          <w:w w:val="105"/>
        </w:rPr>
        <w:t>that</w:t>
      </w:r>
      <w:r>
        <w:rPr>
          <w:color w:val="231F20"/>
          <w:spacing w:val="-5"/>
          <w:w w:val="105"/>
        </w:rPr>
        <w:t> </w:t>
      </w:r>
      <w:r>
        <w:rPr>
          <w:color w:val="231F20"/>
          <w:spacing w:val="-2"/>
          <w:w w:val="105"/>
        </w:rPr>
        <w:t>such</w:t>
      </w:r>
      <w:r>
        <w:rPr>
          <w:color w:val="231F20"/>
          <w:spacing w:val="-5"/>
          <w:w w:val="105"/>
        </w:rPr>
        <w:t> </w:t>
      </w:r>
      <w:r>
        <w:rPr>
          <w:color w:val="231F20"/>
          <w:spacing w:val="-2"/>
          <w:w w:val="105"/>
        </w:rPr>
        <w:t>fundraising</w:t>
      </w:r>
      <w:r>
        <w:rPr>
          <w:color w:val="231F20"/>
          <w:spacing w:val="-5"/>
          <w:w w:val="105"/>
        </w:rPr>
        <w:t> </w:t>
      </w:r>
      <w:r>
        <w:rPr>
          <w:color w:val="231F20"/>
          <w:spacing w:val="-2"/>
          <w:w w:val="105"/>
        </w:rPr>
        <w:t>was</w:t>
      </w:r>
      <w:r>
        <w:rPr>
          <w:color w:val="231F20"/>
          <w:spacing w:val="-5"/>
          <w:w w:val="105"/>
        </w:rPr>
        <w:t> </w:t>
      </w:r>
      <w:r>
        <w:rPr>
          <w:color w:val="231F20"/>
          <w:spacing w:val="-2"/>
          <w:w w:val="105"/>
        </w:rPr>
        <w:t>beyond</w:t>
      </w:r>
      <w:r>
        <w:rPr>
          <w:color w:val="231F20"/>
          <w:spacing w:val="-5"/>
          <w:w w:val="105"/>
        </w:rPr>
        <w:t> </w:t>
      </w:r>
      <w:r>
        <w:rPr>
          <w:color w:val="231F20"/>
          <w:spacing w:val="-2"/>
          <w:w w:val="105"/>
        </w:rPr>
        <w:t>the</w:t>
      </w:r>
      <w:r>
        <w:rPr>
          <w:color w:val="231F20"/>
          <w:spacing w:val="-5"/>
          <w:w w:val="105"/>
        </w:rPr>
        <w:t> </w:t>
      </w:r>
      <w:r>
        <w:rPr>
          <w:color w:val="231F20"/>
          <w:spacing w:val="-2"/>
          <w:w w:val="105"/>
        </w:rPr>
        <w:t>time</w:t>
      </w:r>
      <w:r>
        <w:rPr>
          <w:color w:val="231F20"/>
          <w:spacing w:val="-5"/>
          <w:w w:val="105"/>
        </w:rPr>
        <w:t> </w:t>
      </w:r>
      <w:r>
        <w:rPr>
          <w:color w:val="231F20"/>
          <w:spacing w:val="-2"/>
          <w:w w:val="105"/>
        </w:rPr>
        <w:t>and</w:t>
      </w:r>
      <w:r>
        <w:rPr>
          <w:color w:val="231F20"/>
          <w:spacing w:val="-5"/>
          <w:w w:val="105"/>
        </w:rPr>
        <w:t> </w:t>
      </w:r>
      <w:r>
        <w:rPr>
          <w:color w:val="231F20"/>
          <w:spacing w:val="-2"/>
          <w:w w:val="105"/>
        </w:rPr>
        <w:t>abilities</w:t>
      </w:r>
      <w:r>
        <w:rPr>
          <w:color w:val="231F20"/>
          <w:spacing w:val="-5"/>
          <w:w w:val="105"/>
        </w:rPr>
        <w:t> </w:t>
      </w:r>
      <w:r>
        <w:rPr>
          <w:color w:val="231F20"/>
          <w:spacing w:val="-2"/>
          <w:w w:val="105"/>
        </w:rPr>
        <w:t>of MAVA </w:t>
      </w:r>
      <w:r>
        <w:rPr>
          <w:color w:val="231F20"/>
          <w:w w:val="105"/>
        </w:rPr>
        <w:t>staﬀ</w:t>
      </w:r>
      <w:r>
        <w:rPr>
          <w:color w:val="231F20"/>
          <w:spacing w:val="-2"/>
          <w:w w:val="105"/>
        </w:rPr>
        <w:t> </w:t>
      </w:r>
      <w:r>
        <w:rPr>
          <w:color w:val="231F20"/>
          <w:w w:val="105"/>
        </w:rPr>
        <w:t>and</w:t>
      </w:r>
      <w:r>
        <w:rPr>
          <w:color w:val="231F20"/>
          <w:spacing w:val="-8"/>
          <w:w w:val="105"/>
        </w:rPr>
        <w:t> </w:t>
      </w:r>
      <w:r>
        <w:rPr>
          <w:color w:val="231F20"/>
          <w:w w:val="105"/>
        </w:rPr>
        <w:t>added,</w:t>
      </w:r>
      <w:r>
        <w:rPr>
          <w:color w:val="231F20"/>
          <w:spacing w:val="-8"/>
          <w:w w:val="105"/>
        </w:rPr>
        <w:t> </w:t>
      </w:r>
      <w:r>
        <w:rPr>
          <w:color w:val="231F20"/>
          <w:w w:val="105"/>
        </w:rPr>
        <w:t>“If</w:t>
      </w:r>
      <w:r>
        <w:rPr>
          <w:color w:val="231F20"/>
          <w:spacing w:val="-2"/>
          <w:w w:val="105"/>
        </w:rPr>
        <w:t> </w:t>
      </w:r>
      <w:r>
        <w:rPr>
          <w:color w:val="231F20"/>
          <w:w w:val="105"/>
        </w:rPr>
        <w:t>our</w:t>
      </w:r>
      <w:r>
        <w:rPr>
          <w:color w:val="231F20"/>
          <w:spacing w:val="-8"/>
          <w:w w:val="105"/>
        </w:rPr>
        <w:t> </w:t>
      </w:r>
      <w:r>
        <w:rPr>
          <w:color w:val="231F20"/>
          <w:w w:val="105"/>
        </w:rPr>
        <w:t>restoration</w:t>
      </w:r>
      <w:r>
        <w:rPr>
          <w:color w:val="231F20"/>
          <w:spacing w:val="-8"/>
          <w:w w:val="105"/>
        </w:rPr>
        <w:t> </w:t>
      </w:r>
      <w:r>
        <w:rPr>
          <w:color w:val="231F20"/>
          <w:w w:val="105"/>
        </w:rPr>
        <w:t>funding</w:t>
      </w:r>
      <w:r>
        <w:rPr>
          <w:color w:val="231F20"/>
          <w:spacing w:val="-8"/>
          <w:w w:val="105"/>
        </w:rPr>
        <w:t> </w:t>
      </w:r>
      <w:r>
        <w:rPr>
          <w:color w:val="231F20"/>
          <w:w w:val="105"/>
        </w:rPr>
        <w:t>had</w:t>
      </w:r>
      <w:r>
        <w:rPr>
          <w:color w:val="231F20"/>
          <w:spacing w:val="-8"/>
          <w:w w:val="105"/>
        </w:rPr>
        <w:t> </w:t>
      </w:r>
      <w:r>
        <w:rPr>
          <w:color w:val="231F20"/>
          <w:w w:val="105"/>
        </w:rPr>
        <w:t>not</w:t>
      </w:r>
      <w:r>
        <w:rPr>
          <w:color w:val="231F20"/>
          <w:spacing w:val="-8"/>
          <w:w w:val="105"/>
        </w:rPr>
        <w:t> </w:t>
      </w:r>
      <w:r>
        <w:rPr>
          <w:color w:val="231F20"/>
          <w:w w:val="105"/>
        </w:rPr>
        <w:t>been</w:t>
      </w:r>
      <w:r>
        <w:rPr>
          <w:color w:val="231F20"/>
          <w:spacing w:val="-8"/>
          <w:w w:val="105"/>
        </w:rPr>
        <w:t> </w:t>
      </w:r>
      <w:r>
        <w:rPr>
          <w:color w:val="231F20"/>
          <w:w w:val="105"/>
        </w:rPr>
        <w:t>deferred</w:t>
      </w:r>
      <w:r>
        <w:rPr>
          <w:color w:val="231F20"/>
          <w:spacing w:val="-8"/>
          <w:w w:val="105"/>
        </w:rPr>
        <w:t> </w:t>
      </w:r>
      <w:r>
        <w:rPr>
          <w:color w:val="231F20"/>
          <w:w w:val="105"/>
        </w:rPr>
        <w:t>these</w:t>
      </w:r>
      <w:r>
        <w:rPr>
          <w:color w:val="231F20"/>
          <w:spacing w:val="-8"/>
          <w:w w:val="105"/>
        </w:rPr>
        <w:t> </w:t>
      </w:r>
      <w:r>
        <w:rPr>
          <w:color w:val="231F20"/>
          <w:w w:val="105"/>
        </w:rPr>
        <w:t>past</w:t>
      </w:r>
      <w:r>
        <w:rPr>
          <w:color w:val="231F20"/>
          <w:spacing w:val="-8"/>
          <w:w w:val="105"/>
        </w:rPr>
        <w:t> </w:t>
      </w:r>
      <w:r>
        <w:rPr>
          <w:color w:val="231F20"/>
          <w:w w:val="105"/>
        </w:rPr>
        <w:t>three</w:t>
      </w:r>
      <w:r>
        <w:rPr>
          <w:color w:val="231F20"/>
          <w:spacing w:val="-8"/>
          <w:w w:val="105"/>
        </w:rPr>
        <w:t> </w:t>
      </w:r>
      <w:r>
        <w:rPr>
          <w:color w:val="231F20"/>
          <w:w w:val="105"/>
        </w:rPr>
        <w:t>years,</w:t>
      </w:r>
      <w:r>
        <w:rPr>
          <w:color w:val="231F20"/>
          <w:spacing w:val="-8"/>
          <w:w w:val="105"/>
        </w:rPr>
        <w:t> </w:t>
      </w:r>
      <w:r>
        <w:rPr>
          <w:color w:val="231F20"/>
          <w:w w:val="105"/>
        </w:rPr>
        <w:t>the house</w:t>
      </w:r>
      <w:r>
        <w:rPr>
          <w:color w:val="231F20"/>
          <w:spacing w:val="-6"/>
          <w:w w:val="105"/>
        </w:rPr>
        <w:t> </w:t>
      </w:r>
      <w:r>
        <w:rPr>
          <w:color w:val="231F20"/>
          <w:w w:val="105"/>
        </w:rPr>
        <w:t>would</w:t>
      </w:r>
      <w:r>
        <w:rPr>
          <w:color w:val="231F20"/>
          <w:spacing w:val="-6"/>
          <w:w w:val="105"/>
        </w:rPr>
        <w:t> </w:t>
      </w:r>
      <w:r>
        <w:rPr>
          <w:color w:val="231F20"/>
          <w:w w:val="105"/>
        </w:rPr>
        <w:t>have</w:t>
      </w:r>
      <w:r>
        <w:rPr>
          <w:color w:val="231F20"/>
          <w:spacing w:val="-6"/>
          <w:w w:val="105"/>
        </w:rPr>
        <w:t> </w:t>
      </w:r>
      <w:r>
        <w:rPr>
          <w:color w:val="231F20"/>
          <w:w w:val="105"/>
        </w:rPr>
        <w:t>been</w:t>
      </w:r>
      <w:r>
        <w:rPr>
          <w:color w:val="231F20"/>
          <w:spacing w:val="-6"/>
          <w:w w:val="105"/>
        </w:rPr>
        <w:t> </w:t>
      </w:r>
      <w:r>
        <w:rPr>
          <w:color w:val="231F20"/>
          <w:w w:val="105"/>
        </w:rPr>
        <w:t>ready</w:t>
      </w:r>
      <w:r>
        <w:rPr>
          <w:color w:val="231F20"/>
          <w:spacing w:val="-9"/>
          <w:w w:val="105"/>
        </w:rPr>
        <w:t> </w:t>
      </w:r>
      <w:r>
        <w:rPr>
          <w:color w:val="231F20"/>
          <w:w w:val="105"/>
        </w:rPr>
        <w:t>to</w:t>
      </w:r>
      <w:r>
        <w:rPr>
          <w:color w:val="231F20"/>
          <w:spacing w:val="-6"/>
          <w:w w:val="105"/>
        </w:rPr>
        <w:t> </w:t>
      </w:r>
      <w:r>
        <w:rPr>
          <w:color w:val="231F20"/>
          <w:w w:val="105"/>
        </w:rPr>
        <w:t>receive</w:t>
      </w:r>
      <w:r>
        <w:rPr>
          <w:color w:val="231F20"/>
          <w:spacing w:val="-6"/>
          <w:w w:val="105"/>
        </w:rPr>
        <w:t> </w:t>
      </w:r>
      <w:r>
        <w:rPr>
          <w:color w:val="231F20"/>
          <w:w w:val="105"/>
        </w:rPr>
        <w:t>most</w:t>
      </w:r>
      <w:r>
        <w:rPr>
          <w:color w:val="231F20"/>
          <w:spacing w:val="-6"/>
          <w:w w:val="105"/>
        </w:rPr>
        <w:t> </w:t>
      </w:r>
      <w:r>
        <w:rPr>
          <w:color w:val="231F20"/>
          <w:w w:val="105"/>
        </w:rPr>
        <w:t>of the</w:t>
      </w:r>
      <w:r>
        <w:rPr>
          <w:color w:val="231F20"/>
          <w:spacing w:val="-6"/>
          <w:w w:val="105"/>
        </w:rPr>
        <w:t> </w:t>
      </w:r>
      <w:r>
        <w:rPr>
          <w:color w:val="231F20"/>
          <w:w w:val="105"/>
        </w:rPr>
        <w:t>collection.”</w:t>
      </w:r>
      <w:r>
        <w:rPr>
          <w:color w:val="231F20"/>
          <w:w w:val="105"/>
          <w:position w:val="7"/>
          <w:sz w:val="12"/>
        </w:rPr>
        <w:t>12</w:t>
      </w:r>
      <w:r>
        <w:rPr>
          <w:color w:val="231F20"/>
          <w:spacing w:val="40"/>
          <w:w w:val="105"/>
          <w:position w:val="7"/>
          <w:sz w:val="12"/>
        </w:rPr>
        <w:t> </w:t>
      </w:r>
      <w:r>
        <w:rPr>
          <w:color w:val="231F20"/>
          <w:w w:val="105"/>
        </w:rPr>
        <w:t>A</w:t>
      </w:r>
      <w:r>
        <w:rPr>
          <w:color w:val="231F20"/>
          <w:spacing w:val="-6"/>
          <w:w w:val="105"/>
        </w:rPr>
        <w:t> </w:t>
      </w:r>
      <w:r>
        <w:rPr>
          <w:color w:val="231F20"/>
          <w:w w:val="105"/>
        </w:rPr>
        <w:t>Washington</w:t>
      </w:r>
      <w:r>
        <w:rPr>
          <w:color w:val="231F20"/>
          <w:spacing w:val="-6"/>
          <w:w w:val="105"/>
        </w:rPr>
        <w:t> </w:t>
      </w:r>
      <w:r>
        <w:rPr>
          <w:color w:val="231F20"/>
          <w:w w:val="105"/>
        </w:rPr>
        <w:t>oﬃce</w:t>
      </w:r>
      <w:r>
        <w:rPr>
          <w:color w:val="231F20"/>
          <w:spacing w:val="-6"/>
          <w:w w:val="105"/>
        </w:rPr>
        <w:t> </w:t>
      </w:r>
      <w:r>
        <w:rPr>
          <w:color w:val="231F20"/>
          <w:w w:val="105"/>
        </w:rPr>
        <w:t>staﬀ </w:t>
      </w:r>
      <w:r>
        <w:rPr>
          <w:color w:val="231F20"/>
          <w:spacing w:val="-2"/>
          <w:w w:val="105"/>
        </w:rPr>
        <w:t>curator</w:t>
      </w:r>
      <w:r>
        <w:rPr>
          <w:color w:val="231F20"/>
          <w:spacing w:val="-4"/>
          <w:w w:val="105"/>
        </w:rPr>
        <w:t> </w:t>
      </w:r>
      <w:r>
        <w:rPr>
          <w:color w:val="231F20"/>
          <w:spacing w:val="-2"/>
          <w:w w:val="105"/>
        </w:rPr>
        <w:t>involved</w:t>
      </w:r>
      <w:r>
        <w:rPr>
          <w:color w:val="231F20"/>
          <w:spacing w:val="-4"/>
          <w:w w:val="105"/>
        </w:rPr>
        <w:t> </w:t>
      </w:r>
      <w:r>
        <w:rPr>
          <w:color w:val="231F20"/>
          <w:spacing w:val="-2"/>
          <w:w w:val="105"/>
        </w:rPr>
        <w:t>in</w:t>
      </w:r>
      <w:r>
        <w:rPr>
          <w:color w:val="231F20"/>
          <w:spacing w:val="-4"/>
          <w:w w:val="105"/>
        </w:rPr>
        <w:t> </w:t>
      </w:r>
      <w:r>
        <w:rPr>
          <w:color w:val="231F20"/>
          <w:spacing w:val="-2"/>
          <w:w w:val="105"/>
        </w:rPr>
        <w:t>trying</w:t>
      </w:r>
      <w:r>
        <w:rPr>
          <w:color w:val="231F20"/>
          <w:spacing w:val="-4"/>
          <w:w w:val="105"/>
        </w:rPr>
        <w:t> </w:t>
      </w:r>
      <w:r>
        <w:rPr>
          <w:color w:val="231F20"/>
          <w:spacing w:val="-2"/>
          <w:w w:val="105"/>
        </w:rPr>
        <w:t>to</w:t>
      </w:r>
      <w:r>
        <w:rPr>
          <w:color w:val="231F20"/>
          <w:spacing w:val="-4"/>
          <w:w w:val="105"/>
        </w:rPr>
        <w:t> </w:t>
      </w:r>
      <w:r>
        <w:rPr>
          <w:color w:val="231F20"/>
          <w:spacing w:val="-2"/>
          <w:w w:val="105"/>
        </w:rPr>
        <w:t>solve</w:t>
      </w:r>
      <w:r>
        <w:rPr>
          <w:color w:val="231F20"/>
          <w:spacing w:val="-4"/>
          <w:w w:val="105"/>
        </w:rPr>
        <w:t> </w:t>
      </w:r>
      <w:r>
        <w:rPr>
          <w:color w:val="231F20"/>
          <w:spacing w:val="-2"/>
          <w:w w:val="105"/>
        </w:rPr>
        <w:t>the</w:t>
      </w:r>
      <w:r>
        <w:rPr>
          <w:color w:val="231F20"/>
          <w:spacing w:val="-4"/>
          <w:w w:val="105"/>
        </w:rPr>
        <w:t> </w:t>
      </w:r>
      <w:r>
        <w:rPr>
          <w:color w:val="231F20"/>
          <w:spacing w:val="-2"/>
          <w:w w:val="105"/>
        </w:rPr>
        <w:t>storage</w:t>
      </w:r>
      <w:r>
        <w:rPr>
          <w:color w:val="231F20"/>
          <w:spacing w:val="-4"/>
          <w:w w:val="105"/>
        </w:rPr>
        <w:t> </w:t>
      </w:r>
      <w:r>
        <w:rPr>
          <w:color w:val="231F20"/>
          <w:spacing w:val="-2"/>
          <w:w w:val="105"/>
        </w:rPr>
        <w:t>problems</w:t>
      </w:r>
      <w:r>
        <w:rPr>
          <w:color w:val="231F20"/>
          <w:spacing w:val="-4"/>
          <w:w w:val="105"/>
        </w:rPr>
        <w:t> </w:t>
      </w:r>
      <w:r>
        <w:rPr>
          <w:color w:val="231F20"/>
          <w:spacing w:val="-2"/>
          <w:w w:val="105"/>
        </w:rPr>
        <w:t>reiterated</w:t>
      </w:r>
      <w:r>
        <w:rPr>
          <w:color w:val="231F20"/>
          <w:spacing w:val="-4"/>
          <w:w w:val="105"/>
        </w:rPr>
        <w:t> </w:t>
      </w:r>
      <w:r>
        <w:rPr>
          <w:color w:val="231F20"/>
          <w:spacing w:val="-2"/>
          <w:w w:val="105"/>
        </w:rPr>
        <w:t>the</w:t>
      </w:r>
      <w:r>
        <w:rPr>
          <w:color w:val="231F20"/>
          <w:spacing w:val="-4"/>
          <w:w w:val="105"/>
        </w:rPr>
        <w:t> </w:t>
      </w:r>
      <w:r>
        <w:rPr>
          <w:color w:val="231F20"/>
          <w:spacing w:val="-2"/>
          <w:w w:val="105"/>
        </w:rPr>
        <w:t>general</w:t>
      </w:r>
      <w:r>
        <w:rPr>
          <w:color w:val="231F20"/>
          <w:spacing w:val="-4"/>
          <w:w w:val="105"/>
        </w:rPr>
        <w:t> </w:t>
      </w:r>
      <w:r>
        <w:rPr>
          <w:color w:val="231F20"/>
          <w:spacing w:val="-2"/>
          <w:w w:val="105"/>
        </w:rPr>
        <w:t>feeling</w:t>
      </w:r>
      <w:r>
        <w:rPr>
          <w:color w:val="231F20"/>
          <w:spacing w:val="-4"/>
          <w:w w:val="105"/>
        </w:rPr>
        <w:t> </w:t>
      </w:r>
      <w:r>
        <w:rPr>
          <w:color w:val="231F20"/>
          <w:spacing w:val="-2"/>
          <w:w w:val="105"/>
        </w:rPr>
        <w:t>of frus- tration:</w:t>
      </w:r>
      <w:r>
        <w:rPr>
          <w:color w:val="231F20"/>
          <w:spacing w:val="-5"/>
          <w:w w:val="105"/>
        </w:rPr>
        <w:t> </w:t>
      </w:r>
      <w:r>
        <w:rPr>
          <w:color w:val="231F20"/>
          <w:spacing w:val="-2"/>
          <w:w w:val="105"/>
        </w:rPr>
        <w:t>“I</w:t>
      </w:r>
      <w:r>
        <w:rPr>
          <w:color w:val="231F20"/>
          <w:spacing w:val="-5"/>
          <w:w w:val="105"/>
        </w:rPr>
        <w:t> </w:t>
      </w:r>
      <w:r>
        <w:rPr>
          <w:color w:val="231F20"/>
          <w:spacing w:val="-2"/>
          <w:w w:val="105"/>
        </w:rPr>
        <w:t>think</w:t>
      </w:r>
      <w:r>
        <w:rPr>
          <w:color w:val="231F20"/>
          <w:spacing w:val="-5"/>
          <w:w w:val="105"/>
        </w:rPr>
        <w:t> </w:t>
      </w:r>
      <w:r>
        <w:rPr>
          <w:color w:val="231F20"/>
          <w:spacing w:val="-2"/>
          <w:w w:val="105"/>
        </w:rPr>
        <w:t>that</w:t>
      </w:r>
      <w:r>
        <w:rPr>
          <w:color w:val="231F20"/>
          <w:spacing w:val="-5"/>
          <w:w w:val="105"/>
        </w:rPr>
        <w:t> </w:t>
      </w:r>
      <w:r>
        <w:rPr>
          <w:color w:val="231F20"/>
          <w:spacing w:val="-2"/>
          <w:w w:val="105"/>
        </w:rPr>
        <w:t>before</w:t>
      </w:r>
      <w:r>
        <w:rPr>
          <w:color w:val="231F20"/>
          <w:spacing w:val="-5"/>
          <w:w w:val="105"/>
        </w:rPr>
        <w:t> </w:t>
      </w:r>
      <w:r>
        <w:rPr>
          <w:color w:val="231F20"/>
          <w:spacing w:val="-2"/>
          <w:w w:val="105"/>
        </w:rPr>
        <w:t>any</w:t>
      </w:r>
      <w:r>
        <w:rPr>
          <w:color w:val="231F20"/>
          <w:spacing w:val="-8"/>
          <w:w w:val="105"/>
        </w:rPr>
        <w:t> </w:t>
      </w:r>
      <w:r>
        <w:rPr>
          <w:color w:val="231F20"/>
          <w:spacing w:val="-2"/>
          <w:w w:val="105"/>
        </w:rPr>
        <w:t>money</w:t>
      </w:r>
      <w:r>
        <w:rPr>
          <w:color w:val="231F20"/>
          <w:spacing w:val="-8"/>
          <w:w w:val="105"/>
        </w:rPr>
        <w:t> </w:t>
      </w:r>
      <w:r>
        <w:rPr>
          <w:color w:val="231F20"/>
          <w:spacing w:val="-2"/>
          <w:w w:val="105"/>
        </w:rPr>
        <w:t>is</w:t>
      </w:r>
      <w:r>
        <w:rPr>
          <w:color w:val="231F20"/>
          <w:spacing w:val="-5"/>
          <w:w w:val="105"/>
        </w:rPr>
        <w:t> </w:t>
      </w:r>
      <w:r>
        <w:rPr>
          <w:color w:val="231F20"/>
          <w:spacing w:val="-2"/>
          <w:w w:val="105"/>
        </w:rPr>
        <w:t>spent</w:t>
      </w:r>
      <w:r>
        <w:rPr>
          <w:color w:val="231F20"/>
          <w:spacing w:val="-5"/>
          <w:w w:val="105"/>
        </w:rPr>
        <w:t> </w:t>
      </w:r>
      <w:r>
        <w:rPr>
          <w:color w:val="231F20"/>
          <w:spacing w:val="-2"/>
          <w:w w:val="105"/>
        </w:rPr>
        <w:t>restoring</w:t>
      </w:r>
      <w:r>
        <w:rPr>
          <w:color w:val="231F20"/>
          <w:spacing w:val="-5"/>
          <w:w w:val="105"/>
        </w:rPr>
        <w:t> </w:t>
      </w:r>
      <w:r>
        <w:rPr>
          <w:color w:val="231F20"/>
          <w:spacing w:val="-2"/>
          <w:w w:val="105"/>
        </w:rPr>
        <w:t>the</w:t>
      </w:r>
      <w:r>
        <w:rPr>
          <w:color w:val="231F20"/>
          <w:spacing w:val="-5"/>
          <w:w w:val="105"/>
        </w:rPr>
        <w:t> </w:t>
      </w:r>
      <w:r>
        <w:rPr>
          <w:color w:val="231F20"/>
          <w:spacing w:val="-2"/>
          <w:w w:val="105"/>
        </w:rPr>
        <w:t>house,</w:t>
      </w:r>
      <w:r>
        <w:rPr>
          <w:color w:val="231F20"/>
          <w:spacing w:val="-5"/>
          <w:w w:val="105"/>
        </w:rPr>
        <w:t> </w:t>
      </w:r>
      <w:r>
        <w:rPr>
          <w:color w:val="231F20"/>
          <w:spacing w:val="-2"/>
          <w:w w:val="105"/>
        </w:rPr>
        <w:t>money</w:t>
      </w:r>
      <w:r>
        <w:rPr>
          <w:color w:val="231F20"/>
          <w:spacing w:val="-8"/>
          <w:w w:val="105"/>
        </w:rPr>
        <w:t> </w:t>
      </w:r>
      <w:r>
        <w:rPr>
          <w:color w:val="231F20"/>
          <w:spacing w:val="-2"/>
          <w:w w:val="105"/>
        </w:rPr>
        <w:t>should</w:t>
      </w:r>
      <w:r>
        <w:rPr>
          <w:color w:val="231F20"/>
          <w:spacing w:val="-5"/>
          <w:w w:val="105"/>
        </w:rPr>
        <w:t> </w:t>
      </w:r>
      <w:r>
        <w:rPr>
          <w:color w:val="231F20"/>
          <w:spacing w:val="-2"/>
          <w:w w:val="105"/>
        </w:rPr>
        <w:t>be</w:t>
      </w:r>
      <w:r>
        <w:rPr>
          <w:color w:val="231F20"/>
          <w:spacing w:val="-5"/>
          <w:w w:val="105"/>
        </w:rPr>
        <w:t> </w:t>
      </w:r>
      <w:r>
        <w:rPr>
          <w:color w:val="231F20"/>
          <w:spacing w:val="-2"/>
          <w:w w:val="105"/>
        </w:rPr>
        <w:t>found</w:t>
      </w:r>
      <w:r>
        <w:rPr>
          <w:color w:val="231F20"/>
          <w:spacing w:val="-5"/>
          <w:w w:val="105"/>
        </w:rPr>
        <w:t> </w:t>
      </w:r>
      <w:r>
        <w:rPr>
          <w:color w:val="231F20"/>
          <w:spacing w:val="-2"/>
          <w:w w:val="105"/>
        </w:rPr>
        <w:t>to </w:t>
      </w:r>
      <w:r>
        <w:rPr>
          <w:color w:val="231F20"/>
          <w:w w:val="105"/>
        </w:rPr>
        <w:t>store</w:t>
      </w:r>
      <w:r>
        <w:rPr>
          <w:color w:val="231F20"/>
          <w:spacing w:val="-13"/>
          <w:w w:val="105"/>
        </w:rPr>
        <w:t> </w:t>
      </w:r>
      <w:r>
        <w:rPr>
          <w:color w:val="231F20"/>
          <w:w w:val="105"/>
        </w:rPr>
        <w:t>the</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furniture.</w:t>
      </w:r>
      <w:r>
        <w:rPr>
          <w:color w:val="231F20"/>
          <w:spacing w:val="-12"/>
          <w:w w:val="105"/>
        </w:rPr>
        <w:t> </w:t>
      </w:r>
      <w:r>
        <w:rPr>
          <w:color w:val="231F20"/>
          <w:w w:val="105"/>
        </w:rPr>
        <w:t>It’s</w:t>
      </w:r>
      <w:r>
        <w:rPr>
          <w:color w:val="231F20"/>
          <w:spacing w:val="-12"/>
          <w:w w:val="105"/>
        </w:rPr>
        <w:t> </w:t>
      </w:r>
      <w:r>
        <w:rPr>
          <w:color w:val="231F20"/>
          <w:w w:val="105"/>
        </w:rPr>
        <w:t>about</w:t>
      </w:r>
      <w:r>
        <w:rPr>
          <w:color w:val="231F20"/>
          <w:spacing w:val="-12"/>
          <w:w w:val="105"/>
        </w:rPr>
        <w:t> </w:t>
      </w:r>
      <w:r>
        <w:rPr>
          <w:color w:val="231F20"/>
          <w:w w:val="105"/>
        </w:rPr>
        <w:t>time</w:t>
      </w:r>
      <w:r>
        <w:rPr>
          <w:color w:val="231F20"/>
          <w:spacing w:val="-13"/>
          <w:w w:val="105"/>
        </w:rPr>
        <w:t> </w:t>
      </w:r>
      <w:r>
        <w:rPr>
          <w:color w:val="231F20"/>
          <w:w w:val="105"/>
        </w:rPr>
        <w:t>we</w:t>
      </w:r>
      <w:r>
        <w:rPr>
          <w:color w:val="231F20"/>
          <w:spacing w:val="-12"/>
          <w:w w:val="105"/>
        </w:rPr>
        <w:t> </w:t>
      </w:r>
      <w:r>
        <w:rPr>
          <w:color w:val="231F20"/>
          <w:w w:val="105"/>
        </w:rPr>
        <w:t>get</w:t>
      </w:r>
      <w:r>
        <w:rPr>
          <w:color w:val="231F20"/>
          <w:spacing w:val="-12"/>
          <w:w w:val="105"/>
        </w:rPr>
        <w:t> </w:t>
      </w:r>
      <w:r>
        <w:rPr>
          <w:color w:val="231F20"/>
          <w:w w:val="105"/>
        </w:rPr>
        <w:t>the</w:t>
      </w:r>
      <w:r>
        <w:rPr>
          <w:color w:val="231F20"/>
          <w:spacing w:val="-12"/>
          <w:w w:val="105"/>
        </w:rPr>
        <w:t> </w:t>
      </w:r>
      <w:r>
        <w:rPr>
          <w:color w:val="231F20"/>
          <w:w w:val="105"/>
        </w:rPr>
        <w:t>priorities</w:t>
      </w:r>
      <w:r>
        <w:rPr>
          <w:color w:val="231F20"/>
          <w:spacing w:val="-12"/>
          <w:w w:val="105"/>
        </w:rPr>
        <w:t> </w:t>
      </w:r>
      <w:r>
        <w:rPr>
          <w:color w:val="231F20"/>
          <w:w w:val="105"/>
        </w:rPr>
        <w:t>straight</w:t>
      </w:r>
      <w:r>
        <w:rPr>
          <w:color w:val="231F20"/>
          <w:spacing w:val="-12"/>
          <w:w w:val="105"/>
        </w:rPr>
        <w:t> </w:t>
      </w:r>
      <w:r>
        <w:rPr>
          <w:color w:val="231F20"/>
          <w:w w:val="105"/>
        </w:rPr>
        <w:t>as</w:t>
      </w:r>
      <w:r>
        <w:rPr>
          <w:color w:val="231F20"/>
          <w:spacing w:val="-12"/>
          <w:w w:val="105"/>
        </w:rPr>
        <w:t> </w:t>
      </w:r>
      <w:r>
        <w:rPr>
          <w:color w:val="231F20"/>
          <w:w w:val="105"/>
        </w:rPr>
        <w:t>to</w:t>
      </w:r>
      <w:r>
        <w:rPr>
          <w:color w:val="231F20"/>
          <w:spacing w:val="-13"/>
          <w:w w:val="105"/>
        </w:rPr>
        <w:t> </w:t>
      </w:r>
      <w:r>
        <w:rPr>
          <w:color w:val="231F20"/>
          <w:w w:val="105"/>
        </w:rPr>
        <w:t>taking</w:t>
      </w:r>
      <w:r>
        <w:rPr>
          <w:color w:val="231F20"/>
          <w:spacing w:val="-12"/>
          <w:w w:val="105"/>
        </w:rPr>
        <w:t> </w:t>
      </w:r>
      <w:r>
        <w:rPr>
          <w:color w:val="231F20"/>
          <w:w w:val="105"/>
        </w:rPr>
        <w:t>care</w:t>
      </w:r>
      <w:r>
        <w:rPr>
          <w:color w:val="231F20"/>
          <w:spacing w:val="-12"/>
          <w:w w:val="105"/>
        </w:rPr>
        <w:t> </w:t>
      </w:r>
      <w:r>
        <w:rPr>
          <w:color w:val="231F20"/>
          <w:w w:val="105"/>
        </w:rPr>
        <w:t>of the objects as well as the structure.”</w:t>
      </w:r>
      <w:r>
        <w:rPr>
          <w:color w:val="231F20"/>
          <w:w w:val="105"/>
          <w:position w:val="7"/>
          <w:sz w:val="12"/>
        </w:rPr>
        <w:t>13</w:t>
      </w:r>
    </w:p>
    <w:p>
      <w:pPr>
        <w:pStyle w:val="BodyText"/>
        <w:spacing w:line="292" w:lineRule="auto"/>
        <w:ind w:left="159" w:right="626" w:firstLine="1080"/>
      </w:pPr>
      <w:r>
        <w:rPr>
          <w:color w:val="231F20"/>
          <w:w w:val="105"/>
        </w:rPr>
        <w:t>After</w:t>
      </w:r>
      <w:r>
        <w:rPr>
          <w:color w:val="231F20"/>
          <w:spacing w:val="-8"/>
          <w:w w:val="105"/>
        </w:rPr>
        <w:t> </w:t>
      </w:r>
      <w:r>
        <w:rPr>
          <w:color w:val="231F20"/>
          <w:w w:val="105"/>
        </w:rPr>
        <w:t>other</w:t>
      </w:r>
      <w:r>
        <w:rPr>
          <w:color w:val="231F20"/>
          <w:spacing w:val="-8"/>
          <w:w w:val="105"/>
        </w:rPr>
        <w:t> </w:t>
      </w:r>
      <w:r>
        <w:rPr>
          <w:color w:val="231F20"/>
          <w:w w:val="105"/>
        </w:rPr>
        <w:t>alternatives</w:t>
      </w:r>
      <w:r>
        <w:rPr>
          <w:color w:val="231F20"/>
          <w:spacing w:val="-8"/>
          <w:w w:val="105"/>
        </w:rPr>
        <w:t> </w:t>
      </w:r>
      <w:r>
        <w:rPr>
          <w:color w:val="231F20"/>
          <w:w w:val="105"/>
        </w:rPr>
        <w:t>for</w:t>
      </w:r>
      <w:r>
        <w:rPr>
          <w:color w:val="231F20"/>
          <w:spacing w:val="-8"/>
          <w:w w:val="105"/>
        </w:rPr>
        <w:t> </w:t>
      </w:r>
      <w:r>
        <w:rPr>
          <w:color w:val="231F20"/>
          <w:w w:val="105"/>
        </w:rPr>
        <w:t>caring</w:t>
      </w:r>
      <w:r>
        <w:rPr>
          <w:color w:val="231F20"/>
          <w:spacing w:val="-8"/>
          <w:w w:val="105"/>
        </w:rPr>
        <w:t> </w:t>
      </w:r>
      <w:r>
        <w:rPr>
          <w:color w:val="231F20"/>
          <w:w w:val="105"/>
        </w:rPr>
        <w:t>for</w:t>
      </w:r>
      <w:r>
        <w:rPr>
          <w:color w:val="231F20"/>
          <w:spacing w:val="-8"/>
          <w:w w:val="105"/>
        </w:rPr>
        <w:t> </w:t>
      </w:r>
      <w:r>
        <w:rPr>
          <w:color w:val="231F20"/>
          <w:w w:val="105"/>
        </w:rPr>
        <w:t>these</w:t>
      </w:r>
      <w:r>
        <w:rPr>
          <w:color w:val="231F20"/>
          <w:spacing w:val="-8"/>
          <w:w w:val="105"/>
        </w:rPr>
        <w:t> </w:t>
      </w:r>
      <w:r>
        <w:rPr>
          <w:color w:val="231F20"/>
          <w:w w:val="105"/>
        </w:rPr>
        <w:t>important</w:t>
      </w:r>
      <w:r>
        <w:rPr>
          <w:color w:val="231F20"/>
          <w:spacing w:val="-8"/>
          <w:w w:val="105"/>
        </w:rPr>
        <w:t> </w:t>
      </w:r>
      <w:r>
        <w:rPr>
          <w:color w:val="231F20"/>
          <w:w w:val="105"/>
        </w:rPr>
        <w:t>objects</w:t>
      </w:r>
      <w:r>
        <w:rPr>
          <w:color w:val="231F20"/>
          <w:spacing w:val="-8"/>
          <w:w w:val="105"/>
        </w:rPr>
        <w:t> </w:t>
      </w:r>
      <w:r>
        <w:rPr>
          <w:color w:val="231F20"/>
          <w:w w:val="105"/>
        </w:rPr>
        <w:t>proved</w:t>
      </w:r>
      <w:r>
        <w:rPr>
          <w:color w:val="231F20"/>
          <w:spacing w:val="-8"/>
          <w:w w:val="105"/>
        </w:rPr>
        <w:t> </w:t>
      </w:r>
      <w:r>
        <w:rPr>
          <w:color w:val="231F20"/>
          <w:w w:val="105"/>
        </w:rPr>
        <w:t>too</w:t>
      </w:r>
      <w:r>
        <w:rPr>
          <w:color w:val="231F20"/>
          <w:spacing w:val="-8"/>
          <w:w w:val="105"/>
        </w:rPr>
        <w:t> </w:t>
      </w:r>
      <w:r>
        <w:rPr>
          <w:color w:val="231F20"/>
          <w:w w:val="105"/>
        </w:rPr>
        <w:t>expen- sive, Kohan suggested the construction of a 40’ by 48’ pole barn, to be designed and con- structed</w:t>
      </w:r>
      <w:r>
        <w:rPr>
          <w:color w:val="231F20"/>
          <w:spacing w:val="-7"/>
          <w:w w:val="105"/>
        </w:rPr>
        <w:t> </w:t>
      </w:r>
      <w:r>
        <w:rPr>
          <w:color w:val="231F20"/>
          <w:w w:val="105"/>
        </w:rPr>
        <w:t>by</w:t>
      </w:r>
      <w:r>
        <w:rPr>
          <w:color w:val="231F20"/>
          <w:spacing w:val="-9"/>
          <w:w w:val="105"/>
        </w:rPr>
        <w:t> </w:t>
      </w:r>
      <w:r>
        <w:rPr>
          <w:color w:val="231F20"/>
          <w:w w:val="105"/>
        </w:rPr>
        <w:t>the</w:t>
      </w:r>
      <w:r>
        <w:rPr>
          <w:color w:val="231F20"/>
          <w:spacing w:val="-7"/>
          <w:w w:val="105"/>
        </w:rPr>
        <w:t> </w:t>
      </w:r>
      <w:r>
        <w:rPr>
          <w:color w:val="231F20"/>
          <w:w w:val="105"/>
        </w:rPr>
        <w:t>MAVA</w:t>
      </w:r>
      <w:r>
        <w:rPr>
          <w:color w:val="231F20"/>
          <w:spacing w:val="-7"/>
          <w:w w:val="105"/>
        </w:rPr>
        <w:t> </w:t>
      </w:r>
      <w:r>
        <w:rPr>
          <w:color w:val="231F20"/>
          <w:w w:val="105"/>
        </w:rPr>
        <w:t>maintenance</w:t>
      </w:r>
      <w:r>
        <w:rPr>
          <w:color w:val="231F20"/>
          <w:spacing w:val="-7"/>
          <w:w w:val="105"/>
        </w:rPr>
        <w:t> </w:t>
      </w:r>
      <w:r>
        <w:rPr>
          <w:color w:val="231F20"/>
          <w:w w:val="105"/>
        </w:rPr>
        <w:t>staﬀ.</w:t>
      </w:r>
      <w:r>
        <w:rPr>
          <w:color w:val="231F20"/>
          <w:spacing w:val="-7"/>
          <w:w w:val="105"/>
        </w:rPr>
        <w:t> </w:t>
      </w:r>
      <w:r>
        <w:rPr>
          <w:color w:val="231F20"/>
          <w:w w:val="105"/>
        </w:rPr>
        <w:t>She</w:t>
      </w:r>
      <w:r>
        <w:rPr>
          <w:color w:val="231F20"/>
          <w:spacing w:val="-7"/>
          <w:w w:val="105"/>
        </w:rPr>
        <w:t> </w:t>
      </w:r>
      <w:r>
        <w:rPr>
          <w:color w:val="231F20"/>
          <w:w w:val="105"/>
        </w:rPr>
        <w:t>estimated</w:t>
      </w:r>
      <w:r>
        <w:rPr>
          <w:color w:val="231F20"/>
          <w:spacing w:val="-7"/>
          <w:w w:val="105"/>
        </w:rPr>
        <w:t> </w:t>
      </w:r>
      <w:r>
        <w:rPr>
          <w:color w:val="231F20"/>
          <w:w w:val="105"/>
        </w:rPr>
        <w:t>the</w:t>
      </w:r>
      <w:r>
        <w:rPr>
          <w:color w:val="231F20"/>
          <w:spacing w:val="-7"/>
          <w:w w:val="105"/>
        </w:rPr>
        <w:t> </w:t>
      </w:r>
      <w:r>
        <w:rPr>
          <w:color w:val="231F20"/>
          <w:w w:val="105"/>
        </w:rPr>
        <w:t>cost</w:t>
      </w:r>
      <w:r>
        <w:rPr>
          <w:color w:val="231F20"/>
          <w:spacing w:val="-7"/>
          <w:w w:val="105"/>
        </w:rPr>
        <w:t> </w:t>
      </w:r>
      <w:r>
        <w:rPr>
          <w:color w:val="231F20"/>
          <w:w w:val="105"/>
        </w:rPr>
        <w:t>at</w:t>
      </w:r>
      <w:r>
        <w:rPr>
          <w:color w:val="231F20"/>
          <w:spacing w:val="-7"/>
          <w:w w:val="105"/>
        </w:rPr>
        <w:t> </w:t>
      </w:r>
      <w:r>
        <w:rPr>
          <w:color w:val="231F20"/>
          <w:w w:val="105"/>
        </w:rPr>
        <w:t>$10,000</w:t>
      </w:r>
      <w:r>
        <w:rPr>
          <w:color w:val="231F20"/>
          <w:spacing w:val="-7"/>
          <w:w w:val="105"/>
        </w:rPr>
        <w:t> </w:t>
      </w:r>
      <w:r>
        <w:rPr>
          <w:color w:val="231F20"/>
          <w:w w:val="105"/>
        </w:rPr>
        <w:t>and</w:t>
      </w:r>
      <w:r>
        <w:rPr>
          <w:color w:val="231F20"/>
          <w:spacing w:val="-7"/>
          <w:w w:val="105"/>
        </w:rPr>
        <w:t> </w:t>
      </w:r>
      <w:r>
        <w:rPr>
          <w:color w:val="231F20"/>
          <w:w w:val="105"/>
        </w:rPr>
        <w:t>believed</w:t>
      </w:r>
      <w:r>
        <w:rPr>
          <w:color w:val="231F20"/>
          <w:spacing w:val="-7"/>
          <w:w w:val="105"/>
        </w:rPr>
        <w:t> </w:t>
      </w:r>
      <w:r>
        <w:rPr>
          <w:color w:val="231F20"/>
          <w:w w:val="105"/>
        </w:rPr>
        <w:t>the building could be completed in four to ﬁve weeks. Once constructed, the pole barn could</w:t>
      </w:r>
      <w:r>
        <w:rPr>
          <w:color w:val="231F20"/>
          <w:spacing w:val="80"/>
          <w:w w:val="105"/>
        </w:rPr>
        <w:t> </w:t>
      </w:r>
      <w:r>
        <w:rPr>
          <w:color w:val="231F20"/>
          <w:w w:val="105"/>
        </w:rPr>
        <w:t>be disassembled and moved to another location when it was no longer needed for collec- tion storage. She urged a fast decision.</w:t>
      </w:r>
      <w:r>
        <w:rPr>
          <w:color w:val="231F20"/>
          <w:w w:val="105"/>
          <w:position w:val="7"/>
          <w:sz w:val="12"/>
        </w:rPr>
        <w:t>14</w:t>
      </w:r>
      <w:r>
        <w:rPr>
          <w:color w:val="231F20"/>
          <w:spacing w:val="68"/>
          <w:w w:val="105"/>
          <w:position w:val="7"/>
          <w:sz w:val="12"/>
        </w:rPr>
        <w:t> </w:t>
      </w:r>
      <w:r>
        <w:rPr>
          <w:color w:val="231F20"/>
          <w:w w:val="105"/>
        </w:rPr>
        <w:t>By</w:t>
      </w:r>
      <w:r>
        <w:rPr>
          <w:color w:val="231F20"/>
          <w:spacing w:val="-3"/>
          <w:w w:val="105"/>
        </w:rPr>
        <w:t> </w:t>
      </w:r>
      <w:r>
        <w:rPr>
          <w:color w:val="231F20"/>
          <w:w w:val="105"/>
        </w:rPr>
        <w:t>early</w:t>
      </w:r>
      <w:r>
        <w:rPr>
          <w:color w:val="231F20"/>
          <w:spacing w:val="-3"/>
          <w:w w:val="105"/>
        </w:rPr>
        <w:t> </w:t>
      </w:r>
      <w:r>
        <w:rPr>
          <w:color w:val="231F20"/>
          <w:w w:val="105"/>
        </w:rPr>
        <w:t>November, plans were underway</w:t>
      </w:r>
      <w:r>
        <w:rPr>
          <w:color w:val="231F20"/>
          <w:spacing w:val="-3"/>
          <w:w w:val="105"/>
        </w:rPr>
        <w:t> </w:t>
      </w:r>
      <w:r>
        <w:rPr>
          <w:color w:val="231F20"/>
          <w:w w:val="105"/>
        </w:rPr>
        <w:t>to build the pole barn at a cost of $18,000 or less, including a limited heating source and an electric system</w:t>
      </w:r>
      <w:r>
        <w:rPr>
          <w:color w:val="231F20"/>
          <w:spacing w:val="-1"/>
          <w:w w:val="105"/>
        </w:rPr>
        <w:t> </w:t>
      </w:r>
      <w:r>
        <w:rPr>
          <w:color w:val="231F20"/>
          <w:w w:val="105"/>
        </w:rPr>
        <w:t>suﬃcient</w:t>
      </w:r>
      <w:r>
        <w:rPr>
          <w:color w:val="231F20"/>
          <w:spacing w:val="-1"/>
          <w:w w:val="105"/>
        </w:rPr>
        <w:t> </w:t>
      </w:r>
      <w:r>
        <w:rPr>
          <w:color w:val="231F20"/>
          <w:w w:val="105"/>
        </w:rPr>
        <w:t>to</w:t>
      </w:r>
      <w:r>
        <w:rPr>
          <w:color w:val="231F20"/>
          <w:spacing w:val="-1"/>
          <w:w w:val="105"/>
        </w:rPr>
        <w:t> </w:t>
      </w:r>
      <w:r>
        <w:rPr>
          <w:color w:val="231F20"/>
          <w:w w:val="105"/>
        </w:rPr>
        <w:t>power</w:t>
      </w:r>
      <w:r>
        <w:rPr>
          <w:color w:val="231F20"/>
          <w:spacing w:val="-1"/>
          <w:w w:val="105"/>
        </w:rPr>
        <w:t> </w:t>
      </w:r>
      <w:r>
        <w:rPr>
          <w:color w:val="231F20"/>
          <w:w w:val="105"/>
        </w:rPr>
        <w:t>a</w:t>
      </w:r>
      <w:r>
        <w:rPr>
          <w:color w:val="231F20"/>
          <w:spacing w:val="-1"/>
          <w:w w:val="105"/>
        </w:rPr>
        <w:t> </w:t>
      </w:r>
      <w:r>
        <w:rPr>
          <w:color w:val="231F20"/>
          <w:w w:val="105"/>
        </w:rPr>
        <w:t>few</w:t>
      </w:r>
      <w:r>
        <w:rPr>
          <w:color w:val="231F20"/>
          <w:spacing w:val="-1"/>
          <w:w w:val="105"/>
        </w:rPr>
        <w:t> </w:t>
      </w:r>
      <w:r>
        <w:rPr>
          <w:color w:val="231F20"/>
          <w:w w:val="105"/>
        </w:rPr>
        <w:t>light</w:t>
      </w:r>
      <w:r>
        <w:rPr>
          <w:color w:val="231F20"/>
          <w:spacing w:val="-1"/>
          <w:w w:val="105"/>
        </w:rPr>
        <w:t> </w:t>
      </w:r>
      <w:r>
        <w:rPr>
          <w:color w:val="231F20"/>
          <w:w w:val="105"/>
        </w:rPr>
        <w:t>bulbs.</w:t>
      </w:r>
      <w:r>
        <w:rPr>
          <w:color w:val="231F20"/>
          <w:spacing w:val="-1"/>
          <w:w w:val="105"/>
        </w:rPr>
        <w:t> </w:t>
      </w:r>
      <w:r>
        <w:rPr>
          <w:color w:val="231F20"/>
          <w:w w:val="105"/>
        </w:rPr>
        <w:t>Superintendent</w:t>
      </w:r>
      <w:r>
        <w:rPr>
          <w:color w:val="231F20"/>
          <w:spacing w:val="-1"/>
          <w:w w:val="105"/>
        </w:rPr>
        <w:t> </w:t>
      </w:r>
      <w:r>
        <w:rPr>
          <w:color w:val="231F20"/>
          <w:w w:val="105"/>
        </w:rPr>
        <w:t>Stewart</w:t>
      </w:r>
      <w:r>
        <w:rPr>
          <w:color w:val="231F20"/>
          <w:spacing w:val="-1"/>
          <w:w w:val="105"/>
        </w:rPr>
        <w:t> </w:t>
      </w:r>
      <w:r>
        <w:rPr>
          <w:color w:val="231F20"/>
          <w:w w:val="105"/>
        </w:rPr>
        <w:t>suggested</w:t>
      </w:r>
      <w:r>
        <w:rPr>
          <w:color w:val="231F20"/>
          <w:spacing w:val="-1"/>
          <w:w w:val="105"/>
        </w:rPr>
        <w:t> </w:t>
      </w:r>
      <w:r>
        <w:rPr>
          <w:color w:val="231F20"/>
          <w:w w:val="105"/>
        </w:rPr>
        <w:t>a</w:t>
      </w:r>
      <w:r>
        <w:rPr>
          <w:color w:val="231F20"/>
          <w:spacing w:val="-1"/>
          <w:w w:val="105"/>
        </w:rPr>
        <w:t> </w:t>
      </w:r>
      <w:r>
        <w:rPr>
          <w:color w:val="231F20"/>
          <w:w w:val="105"/>
        </w:rPr>
        <w:t>location southwest</w:t>
      </w:r>
      <w:r>
        <w:rPr>
          <w:color w:val="231F20"/>
          <w:spacing w:val="-5"/>
          <w:w w:val="105"/>
        </w:rPr>
        <w:t> </w:t>
      </w:r>
      <w:r>
        <w:rPr>
          <w:color w:val="231F20"/>
          <w:w w:val="105"/>
        </w:rPr>
        <w:t>of the</w:t>
      </w:r>
      <w:r>
        <w:rPr>
          <w:color w:val="231F20"/>
          <w:spacing w:val="-5"/>
          <w:w w:val="105"/>
        </w:rPr>
        <w:t> </w:t>
      </w:r>
      <w:r>
        <w:rPr>
          <w:color w:val="231F20"/>
          <w:w w:val="105"/>
        </w:rPr>
        <w:t>mansion</w:t>
      </w:r>
      <w:r>
        <w:rPr>
          <w:color w:val="231F20"/>
          <w:spacing w:val="-5"/>
          <w:w w:val="105"/>
        </w:rPr>
        <w:t> </w:t>
      </w:r>
      <w:r>
        <w:rPr>
          <w:color w:val="231F20"/>
          <w:w w:val="105"/>
        </w:rPr>
        <w:t>where</w:t>
      </w:r>
      <w:r>
        <w:rPr>
          <w:color w:val="231F20"/>
          <w:spacing w:val="-5"/>
          <w:w w:val="105"/>
        </w:rPr>
        <w:t> </w:t>
      </w:r>
      <w:r>
        <w:rPr>
          <w:color w:val="231F20"/>
          <w:w w:val="105"/>
        </w:rPr>
        <w:t>no</w:t>
      </w:r>
      <w:r>
        <w:rPr>
          <w:color w:val="231F20"/>
          <w:spacing w:val="-5"/>
          <w:w w:val="105"/>
        </w:rPr>
        <w:t> </w:t>
      </w:r>
      <w:r>
        <w:rPr>
          <w:color w:val="231F20"/>
          <w:w w:val="105"/>
        </w:rPr>
        <w:t>archaeological</w:t>
      </w:r>
      <w:r>
        <w:rPr>
          <w:color w:val="231F20"/>
          <w:spacing w:val="-5"/>
          <w:w w:val="105"/>
        </w:rPr>
        <w:t> </w:t>
      </w:r>
      <w:r>
        <w:rPr>
          <w:color w:val="231F20"/>
          <w:w w:val="105"/>
        </w:rPr>
        <w:t>sites</w:t>
      </w:r>
      <w:r>
        <w:rPr>
          <w:color w:val="231F20"/>
          <w:spacing w:val="-5"/>
          <w:w w:val="105"/>
        </w:rPr>
        <w:t> </w:t>
      </w:r>
      <w:r>
        <w:rPr>
          <w:color w:val="231F20"/>
          <w:w w:val="105"/>
        </w:rPr>
        <w:t>would</w:t>
      </w:r>
      <w:r>
        <w:rPr>
          <w:color w:val="231F20"/>
          <w:spacing w:val="-5"/>
          <w:w w:val="105"/>
        </w:rPr>
        <w:t> </w:t>
      </w:r>
      <w:r>
        <w:rPr>
          <w:color w:val="231F20"/>
          <w:w w:val="105"/>
        </w:rPr>
        <w:t>be</w:t>
      </w:r>
      <w:r>
        <w:rPr>
          <w:color w:val="231F20"/>
          <w:spacing w:val="-5"/>
          <w:w w:val="105"/>
        </w:rPr>
        <w:t> </w:t>
      </w:r>
      <w:r>
        <w:rPr>
          <w:color w:val="231F20"/>
          <w:w w:val="105"/>
        </w:rPr>
        <w:t>aﬀected,</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building</w:t>
      </w:r>
    </w:p>
    <w:p>
      <w:pPr>
        <w:pStyle w:val="BodyText"/>
        <w:spacing w:line="292" w:lineRule="auto"/>
        <w:ind w:left="159" w:right="604"/>
      </w:pPr>
      <w:r>
        <w:rPr>
          <w:color w:val="231F20"/>
          <w:w w:val="105"/>
        </w:rPr>
        <w:t>would</w:t>
      </w:r>
      <w:r>
        <w:rPr>
          <w:color w:val="231F20"/>
          <w:spacing w:val="-2"/>
          <w:w w:val="105"/>
        </w:rPr>
        <w:t> </w:t>
      </w:r>
      <w:r>
        <w:rPr>
          <w:color w:val="231F20"/>
          <w:w w:val="105"/>
        </w:rPr>
        <w:t>not</w:t>
      </w:r>
      <w:r>
        <w:rPr>
          <w:color w:val="231F20"/>
          <w:spacing w:val="-2"/>
          <w:w w:val="105"/>
        </w:rPr>
        <w:t> </w:t>
      </w:r>
      <w:r>
        <w:rPr>
          <w:color w:val="231F20"/>
          <w:w w:val="105"/>
        </w:rPr>
        <w:t>intrude</w:t>
      </w:r>
      <w:r>
        <w:rPr>
          <w:color w:val="231F20"/>
          <w:spacing w:val="-2"/>
          <w:w w:val="105"/>
        </w:rPr>
        <w:t> </w:t>
      </w:r>
      <w:r>
        <w:rPr>
          <w:color w:val="231F20"/>
          <w:w w:val="105"/>
        </w:rPr>
        <w:t>upon</w:t>
      </w:r>
      <w:r>
        <w:rPr>
          <w:color w:val="231F20"/>
          <w:spacing w:val="-2"/>
          <w:w w:val="105"/>
        </w:rPr>
        <w:t> </w:t>
      </w:r>
      <w:r>
        <w:rPr>
          <w:color w:val="231F20"/>
          <w:w w:val="105"/>
        </w:rPr>
        <w:t>park</w:t>
      </w:r>
      <w:r>
        <w:rPr>
          <w:color w:val="231F20"/>
          <w:spacing w:val="-2"/>
          <w:w w:val="105"/>
        </w:rPr>
        <w:t> </w:t>
      </w:r>
      <w:r>
        <w:rPr>
          <w:color w:val="231F20"/>
          <w:w w:val="105"/>
        </w:rPr>
        <w:t>events.</w:t>
      </w:r>
      <w:r>
        <w:rPr>
          <w:color w:val="231F20"/>
          <w:spacing w:val="-2"/>
          <w:w w:val="105"/>
        </w:rPr>
        <w:t> </w:t>
      </w:r>
      <w:r>
        <w:rPr>
          <w:color w:val="231F20"/>
          <w:w w:val="105"/>
        </w:rPr>
        <w:t>In</w:t>
      </w:r>
      <w:r>
        <w:rPr>
          <w:color w:val="231F20"/>
          <w:spacing w:val="-2"/>
          <w:w w:val="105"/>
        </w:rPr>
        <w:t> </w:t>
      </w:r>
      <w:r>
        <w:rPr>
          <w:color w:val="231F20"/>
          <w:w w:val="105"/>
        </w:rPr>
        <w:t>addition,</w:t>
      </w:r>
      <w:r>
        <w:rPr>
          <w:color w:val="231F20"/>
          <w:spacing w:val="-2"/>
          <w:w w:val="105"/>
        </w:rPr>
        <w:t> </w:t>
      </w:r>
      <w:r>
        <w:rPr>
          <w:color w:val="231F20"/>
          <w:w w:val="105"/>
        </w:rPr>
        <w:t>its</w:t>
      </w:r>
      <w:r>
        <w:rPr>
          <w:color w:val="231F20"/>
          <w:spacing w:val="-2"/>
          <w:w w:val="105"/>
        </w:rPr>
        <w:t> </w:t>
      </w:r>
      <w:r>
        <w:rPr>
          <w:color w:val="231F20"/>
          <w:w w:val="105"/>
        </w:rPr>
        <w:t>distance</w:t>
      </w:r>
      <w:r>
        <w:rPr>
          <w:color w:val="231F20"/>
          <w:spacing w:val="-2"/>
          <w:w w:val="105"/>
        </w:rPr>
        <w:t> </w:t>
      </w:r>
      <w:r>
        <w:rPr>
          <w:color w:val="231F20"/>
          <w:w w:val="105"/>
        </w:rPr>
        <w:t>from</w:t>
      </w:r>
      <w:r>
        <w:rPr>
          <w:color w:val="231F20"/>
          <w:spacing w:val="-2"/>
          <w:w w:val="105"/>
        </w:rPr>
        <w:t> </w:t>
      </w:r>
      <w:r>
        <w:rPr>
          <w:color w:val="231F20"/>
          <w:w w:val="105"/>
        </w:rPr>
        <w:t>Route</w:t>
      </w:r>
      <w:r>
        <w:rPr>
          <w:color w:val="231F20"/>
          <w:spacing w:val="-2"/>
          <w:w w:val="105"/>
        </w:rPr>
        <w:t> </w:t>
      </w:r>
      <w:r>
        <w:rPr>
          <w:color w:val="231F20"/>
          <w:w w:val="105"/>
        </w:rPr>
        <w:t>9H</w:t>
      </w:r>
      <w:r>
        <w:rPr>
          <w:color w:val="231F20"/>
          <w:spacing w:val="-2"/>
          <w:w w:val="105"/>
        </w:rPr>
        <w:t> </w:t>
      </w:r>
      <w:r>
        <w:rPr>
          <w:color w:val="231F20"/>
          <w:w w:val="105"/>
        </w:rPr>
        <w:t>diminished</w:t>
      </w:r>
      <w:r>
        <w:rPr>
          <w:color w:val="231F20"/>
          <w:spacing w:val="-2"/>
          <w:w w:val="105"/>
        </w:rPr>
        <w:t> </w:t>
      </w:r>
      <w:r>
        <w:rPr>
          <w:color w:val="231F20"/>
          <w:w w:val="105"/>
        </w:rPr>
        <w:t>the chances of vandalism and theft, the ground</w:t>
      </w:r>
      <w:r>
        <w:rPr>
          <w:color w:val="231F20"/>
          <w:spacing w:val="-1"/>
          <w:w w:val="105"/>
        </w:rPr>
        <w:t> </w:t>
      </w:r>
      <w:r>
        <w:rPr>
          <w:color w:val="231F20"/>
          <w:w w:val="105"/>
        </w:rPr>
        <w:t>was level, and no signiﬁcant trees or vegetation would have to be sacriﬁced to make room for the structure.</w:t>
      </w:r>
      <w:r>
        <w:rPr>
          <w:color w:val="231F20"/>
          <w:w w:val="105"/>
          <w:position w:val="7"/>
          <w:sz w:val="12"/>
        </w:rPr>
        <w:t>15</w:t>
      </w:r>
      <w:r>
        <w:rPr>
          <w:color w:val="231F20"/>
          <w:spacing w:val="40"/>
          <w:w w:val="105"/>
          <w:position w:val="7"/>
          <w:sz w:val="12"/>
        </w:rPr>
        <w:t> </w:t>
      </w:r>
      <w:r>
        <w:rPr>
          <w:color w:val="231F20"/>
          <w:w w:val="105"/>
        </w:rPr>
        <w:t>The pole barn was approved and under construction by the end of the year.</w:t>
      </w:r>
      <w:r>
        <w:rPr>
          <w:color w:val="231F20"/>
          <w:spacing w:val="-3"/>
          <w:w w:val="105"/>
        </w:rPr>
        <w:t> </w:t>
      </w:r>
      <w:r>
        <w:rPr>
          <w:color w:val="231F20"/>
          <w:w w:val="105"/>
        </w:rPr>
        <w:t>The regional director noted that the pole barn was an intrusion on the historic scene; he anticipated that the</w:t>
      </w:r>
      <w:r>
        <w:rPr>
          <w:color w:val="231F20"/>
          <w:spacing w:val="-1"/>
          <w:w w:val="105"/>
        </w:rPr>
        <w:t> </w:t>
      </w:r>
      <w:r>
        <w:rPr>
          <w:color w:val="231F20"/>
          <w:w w:val="105"/>
        </w:rPr>
        <w:t>work on the mansion would be completed by 1985, and at that time the objects would be moved into the house and the pole barn taken away.</w:t>
      </w:r>
      <w:r>
        <w:rPr>
          <w:color w:val="231F20"/>
          <w:w w:val="105"/>
          <w:position w:val="7"/>
          <w:sz w:val="12"/>
        </w:rPr>
        <w:t>16</w:t>
      </w:r>
      <w:r>
        <w:rPr>
          <w:color w:val="231F20"/>
          <w:spacing w:val="71"/>
          <w:w w:val="105"/>
          <w:position w:val="7"/>
          <w:sz w:val="12"/>
        </w:rPr>
        <w:t> </w:t>
      </w:r>
      <w:r>
        <w:rPr>
          <w:color w:val="231F20"/>
          <w:w w:val="105"/>
        </w:rPr>
        <w:t>In fact, the pole barn would remain in place well into the twenty-ﬁrst century.</w:t>
      </w:r>
    </w:p>
    <w:p>
      <w:pPr>
        <w:pStyle w:val="BodyText"/>
        <w:spacing w:before="83"/>
        <w:rPr>
          <w:sz w:val="20"/>
        </w:rPr>
      </w:pPr>
      <w:r>
        <w:rPr/>
        <mc:AlternateContent>
          <mc:Choice Requires="wps">
            <w:drawing>
              <wp:anchor distT="0" distB="0" distL="0" distR="0" allowOverlap="1" layoutInCell="1" locked="0" behindDoc="1" simplePos="0" relativeHeight="487636992">
                <wp:simplePos x="0" y="0"/>
                <wp:positionH relativeFrom="page">
                  <wp:posOffset>1143000</wp:posOffset>
                </wp:positionH>
                <wp:positionV relativeFrom="paragraph">
                  <wp:posOffset>216931</wp:posOffset>
                </wp:positionV>
                <wp:extent cx="1828800"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7.081215pt;width:144pt;height:.1pt;mso-position-horizontal-relative:page;mso-position-vertical-relative:paragraph;z-index:-15679488;mso-wrap-distance-left:0;mso-wrap-distance-right:0" id="docshape153" coordorigin="1800,342" coordsize="2880,0" path="m1800,342l4680,342e" filled="false" stroked="true" strokeweight=".75pt" strokecolor="#231f20">
                <v:path arrowok="t"/>
                <v:stroke dashstyle="solid"/>
                <w10:wrap type="topAndBottom"/>
              </v:shape>
            </w:pict>
          </mc:Fallback>
        </mc:AlternateContent>
      </w:r>
    </w:p>
    <w:p>
      <w:pPr>
        <w:spacing w:line="244" w:lineRule="auto" w:before="30"/>
        <w:ind w:left="159" w:right="694" w:firstLine="0"/>
        <w:jc w:val="left"/>
        <w:rPr>
          <w:sz w:val="19"/>
        </w:rPr>
      </w:pPr>
      <w:r>
        <w:rPr>
          <w:color w:val="231F20"/>
          <w:w w:val="105"/>
          <w:position w:val="6"/>
          <w:sz w:val="11"/>
        </w:rPr>
        <w:t>11</w:t>
      </w:r>
      <w:r>
        <w:rPr>
          <w:color w:val="231F20"/>
          <w:w w:val="105"/>
          <w:position w:val="6"/>
          <w:sz w:val="11"/>
        </w:rPr>
        <w:t> </w:t>
      </w:r>
      <w:r>
        <w:rPr>
          <w:color w:val="231F20"/>
          <w:w w:val="105"/>
          <w:sz w:val="19"/>
        </w:rPr>
        <w:t>Carol</w:t>
      </w:r>
      <w:r>
        <w:rPr>
          <w:color w:val="231F20"/>
          <w:spacing w:val="-11"/>
          <w:w w:val="105"/>
          <w:sz w:val="19"/>
        </w:rPr>
        <w:t> </w:t>
      </w:r>
      <w:r>
        <w:rPr>
          <w:color w:val="231F20"/>
          <w:w w:val="105"/>
          <w:sz w:val="19"/>
        </w:rPr>
        <w:t>E.</w:t>
      </w:r>
      <w:r>
        <w:rPr>
          <w:color w:val="231F20"/>
          <w:spacing w:val="-11"/>
          <w:w w:val="105"/>
          <w:sz w:val="19"/>
        </w:rPr>
        <w:t> </w:t>
      </w:r>
      <w:r>
        <w:rPr>
          <w:color w:val="231F20"/>
          <w:w w:val="105"/>
          <w:sz w:val="19"/>
        </w:rPr>
        <w:t>Kohan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Regional</w:t>
      </w:r>
      <w:r>
        <w:rPr>
          <w:color w:val="231F20"/>
          <w:spacing w:val="-11"/>
          <w:w w:val="105"/>
          <w:sz w:val="19"/>
        </w:rPr>
        <w:t> </w:t>
      </w:r>
      <w:r>
        <w:rPr>
          <w:color w:val="231F20"/>
          <w:w w:val="105"/>
          <w:sz w:val="19"/>
        </w:rPr>
        <w:t>Curator,</w:t>
      </w:r>
      <w:r>
        <w:rPr>
          <w:color w:val="231F20"/>
          <w:spacing w:val="-11"/>
          <w:w w:val="105"/>
          <w:sz w:val="19"/>
        </w:rPr>
        <w:t> </w:t>
      </w:r>
      <w:r>
        <w:rPr>
          <w:color w:val="231F20"/>
          <w:w w:val="105"/>
          <w:sz w:val="19"/>
        </w:rPr>
        <w:t>May</w:t>
      </w:r>
      <w:r>
        <w:rPr>
          <w:color w:val="231F20"/>
          <w:spacing w:val="-11"/>
          <w:w w:val="105"/>
          <w:sz w:val="19"/>
        </w:rPr>
        <w:t> </w:t>
      </w:r>
      <w:r>
        <w:rPr>
          <w:color w:val="231F20"/>
          <w:w w:val="105"/>
          <w:sz w:val="19"/>
        </w:rPr>
        <w:t>16,</w:t>
      </w:r>
      <w:r>
        <w:rPr>
          <w:color w:val="231F20"/>
          <w:spacing w:val="-11"/>
          <w:w w:val="105"/>
          <w:sz w:val="19"/>
        </w:rPr>
        <w:t> </w:t>
      </w:r>
      <w:r>
        <w:rPr>
          <w:color w:val="231F20"/>
          <w:w w:val="105"/>
          <w:sz w:val="19"/>
        </w:rPr>
        <w:t>1983;</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D6215</w:t>
      </w:r>
      <w:r>
        <w:rPr>
          <w:color w:val="231F20"/>
          <w:spacing w:val="-11"/>
          <w:w w:val="105"/>
          <w:sz w:val="19"/>
        </w:rPr>
        <w:t> </w:t>
      </w:r>
      <w:r>
        <w:rPr>
          <w:color w:val="231F20"/>
          <w:w w:val="105"/>
          <w:sz w:val="19"/>
        </w:rPr>
        <w:t>Museum</w:t>
      </w:r>
      <w:r>
        <w:rPr>
          <w:color w:val="231F20"/>
          <w:spacing w:val="-11"/>
          <w:w w:val="105"/>
          <w:sz w:val="19"/>
        </w:rPr>
        <w:t> </w:t>
      </w:r>
      <w:r>
        <w:rPr>
          <w:color w:val="231F20"/>
          <w:w w:val="105"/>
          <w:sz w:val="19"/>
        </w:rPr>
        <w:t>Exhibits,</w:t>
      </w:r>
      <w:r>
        <w:rPr>
          <w:color w:val="231F20"/>
          <w:spacing w:val="-11"/>
          <w:w w:val="105"/>
          <w:sz w:val="19"/>
        </w:rPr>
        <w:t> </w:t>
      </w:r>
      <w:r>
        <w:rPr>
          <w:color w:val="231F20"/>
          <w:w w:val="105"/>
          <w:sz w:val="19"/>
        </w:rPr>
        <w:t>P26</w:t>
      </w:r>
      <w:r>
        <w:rPr>
          <w:color w:val="231F20"/>
          <w:spacing w:val="-11"/>
          <w:w w:val="105"/>
          <w:sz w:val="19"/>
        </w:rPr>
        <w:t> </w:t>
      </w:r>
      <w:r>
        <w:rPr>
          <w:color w:val="231F20"/>
          <w:w w:val="105"/>
          <w:sz w:val="19"/>
        </w:rPr>
        <w:t>1950</w:t>
      </w:r>
      <w:r>
        <w:rPr>
          <w:color w:val="231F20"/>
          <w:spacing w:val="-11"/>
          <w:w w:val="105"/>
          <w:sz w:val="19"/>
        </w:rPr>
        <w:t> </w:t>
      </w:r>
      <w:r>
        <w:rPr>
          <w:color w:val="231F20"/>
          <w:w w:val="105"/>
          <w:sz w:val="19"/>
        </w:rPr>
        <w:t>MAVA, MAVA Central Files.</w:t>
      </w:r>
    </w:p>
    <w:p>
      <w:pPr>
        <w:spacing w:line="244" w:lineRule="auto" w:before="59"/>
        <w:ind w:left="159" w:right="772" w:firstLine="0"/>
        <w:jc w:val="left"/>
        <w:rPr>
          <w:sz w:val="19"/>
        </w:rPr>
      </w:pPr>
      <w:r>
        <w:rPr>
          <w:color w:val="231F20"/>
          <w:spacing w:val="-2"/>
          <w:w w:val="105"/>
          <w:position w:val="6"/>
          <w:sz w:val="11"/>
        </w:rPr>
        <w:t>12</w:t>
      </w:r>
      <w:r>
        <w:rPr>
          <w:color w:val="231F20"/>
          <w:spacing w:val="11"/>
          <w:w w:val="105"/>
          <w:position w:val="6"/>
          <w:sz w:val="11"/>
        </w:rPr>
        <w:t> </w:t>
      </w:r>
      <w:r>
        <w:rPr>
          <w:color w:val="231F20"/>
          <w:spacing w:val="-2"/>
          <w:w w:val="105"/>
          <w:sz w:val="19"/>
        </w:rPr>
        <w:t>Carol</w:t>
      </w:r>
      <w:r>
        <w:rPr>
          <w:color w:val="231F20"/>
          <w:spacing w:val="-7"/>
          <w:w w:val="105"/>
          <w:sz w:val="19"/>
        </w:rPr>
        <w:t> </w:t>
      </w:r>
      <w:r>
        <w:rPr>
          <w:color w:val="231F20"/>
          <w:spacing w:val="-2"/>
          <w:w w:val="105"/>
          <w:sz w:val="19"/>
        </w:rPr>
        <w:t>E.</w:t>
      </w:r>
      <w:r>
        <w:rPr>
          <w:color w:val="231F20"/>
          <w:spacing w:val="-7"/>
          <w:w w:val="105"/>
          <w:sz w:val="19"/>
        </w:rPr>
        <w:t> </w:t>
      </w:r>
      <w:r>
        <w:rPr>
          <w:color w:val="231F20"/>
          <w:spacing w:val="-2"/>
          <w:w w:val="105"/>
          <w:sz w:val="19"/>
        </w:rPr>
        <w:t>Kohan</w:t>
      </w:r>
      <w:r>
        <w:rPr>
          <w:color w:val="231F20"/>
          <w:spacing w:val="-7"/>
          <w:w w:val="105"/>
          <w:sz w:val="19"/>
        </w:rPr>
        <w:t> </w:t>
      </w:r>
      <w:r>
        <w:rPr>
          <w:color w:val="231F20"/>
          <w:spacing w:val="-2"/>
          <w:w w:val="105"/>
          <w:sz w:val="19"/>
        </w:rPr>
        <w:t>to</w:t>
      </w:r>
      <w:r>
        <w:rPr>
          <w:color w:val="231F20"/>
          <w:spacing w:val="-7"/>
          <w:w w:val="105"/>
          <w:sz w:val="19"/>
        </w:rPr>
        <w:t> </w:t>
      </w:r>
      <w:r>
        <w:rPr>
          <w:color w:val="231F20"/>
          <w:spacing w:val="-2"/>
          <w:w w:val="105"/>
          <w:sz w:val="19"/>
        </w:rPr>
        <w:t>Regional</w:t>
      </w:r>
      <w:r>
        <w:rPr>
          <w:color w:val="231F20"/>
          <w:spacing w:val="-7"/>
          <w:w w:val="105"/>
          <w:sz w:val="19"/>
        </w:rPr>
        <w:t> </w:t>
      </w:r>
      <w:r>
        <w:rPr>
          <w:color w:val="231F20"/>
          <w:spacing w:val="-2"/>
          <w:w w:val="105"/>
          <w:sz w:val="19"/>
        </w:rPr>
        <w:t>Curator,</w:t>
      </w:r>
      <w:r>
        <w:rPr>
          <w:color w:val="231F20"/>
          <w:spacing w:val="-7"/>
          <w:w w:val="105"/>
          <w:sz w:val="19"/>
        </w:rPr>
        <w:t> </w:t>
      </w:r>
      <w:r>
        <w:rPr>
          <w:color w:val="231F20"/>
          <w:spacing w:val="-2"/>
          <w:w w:val="105"/>
          <w:sz w:val="19"/>
        </w:rPr>
        <w:t>July</w:t>
      </w:r>
      <w:r>
        <w:rPr>
          <w:color w:val="231F20"/>
          <w:spacing w:val="-9"/>
          <w:w w:val="105"/>
          <w:sz w:val="19"/>
        </w:rPr>
        <w:t> </w:t>
      </w:r>
      <w:r>
        <w:rPr>
          <w:color w:val="231F20"/>
          <w:spacing w:val="-2"/>
          <w:w w:val="105"/>
          <w:sz w:val="19"/>
        </w:rPr>
        <w:t>15,</w:t>
      </w:r>
      <w:r>
        <w:rPr>
          <w:color w:val="231F20"/>
          <w:spacing w:val="-7"/>
          <w:w w:val="105"/>
          <w:sz w:val="19"/>
        </w:rPr>
        <w:t> </w:t>
      </w:r>
      <w:r>
        <w:rPr>
          <w:color w:val="231F20"/>
          <w:spacing w:val="-2"/>
          <w:w w:val="105"/>
          <w:sz w:val="19"/>
        </w:rPr>
        <w:t>1983;</w:t>
      </w:r>
      <w:r>
        <w:rPr>
          <w:color w:val="231F20"/>
          <w:spacing w:val="-7"/>
          <w:w w:val="105"/>
          <w:sz w:val="19"/>
        </w:rPr>
        <w:t> </w:t>
      </w:r>
      <w:r>
        <w:rPr>
          <w:color w:val="231F20"/>
          <w:spacing w:val="-2"/>
          <w:w w:val="105"/>
          <w:sz w:val="19"/>
        </w:rPr>
        <w:t>Folder</w:t>
      </w:r>
      <w:r>
        <w:rPr>
          <w:color w:val="231F20"/>
          <w:spacing w:val="-7"/>
          <w:w w:val="105"/>
          <w:sz w:val="19"/>
        </w:rPr>
        <w:t> </w:t>
      </w:r>
      <w:r>
        <w:rPr>
          <w:color w:val="231F20"/>
          <w:spacing w:val="-2"/>
          <w:w w:val="105"/>
          <w:sz w:val="19"/>
        </w:rPr>
        <w:t>06215</w:t>
      </w:r>
      <w:r>
        <w:rPr>
          <w:color w:val="231F20"/>
          <w:spacing w:val="-7"/>
          <w:w w:val="105"/>
          <w:sz w:val="19"/>
        </w:rPr>
        <w:t> </w:t>
      </w:r>
      <w:r>
        <w:rPr>
          <w:color w:val="231F20"/>
          <w:spacing w:val="-2"/>
          <w:w w:val="105"/>
          <w:sz w:val="19"/>
        </w:rPr>
        <w:t>Museum</w:t>
      </w:r>
      <w:r>
        <w:rPr>
          <w:color w:val="231F20"/>
          <w:spacing w:val="-7"/>
          <w:w w:val="105"/>
          <w:sz w:val="19"/>
        </w:rPr>
        <w:t> </w:t>
      </w:r>
      <w:r>
        <w:rPr>
          <w:color w:val="231F20"/>
          <w:spacing w:val="-2"/>
          <w:w w:val="105"/>
          <w:sz w:val="19"/>
        </w:rPr>
        <w:t>Exhibits,</w:t>
      </w:r>
      <w:r>
        <w:rPr>
          <w:color w:val="231F20"/>
          <w:spacing w:val="-7"/>
          <w:w w:val="105"/>
          <w:sz w:val="19"/>
        </w:rPr>
        <w:t> </w:t>
      </w:r>
      <w:r>
        <w:rPr>
          <w:color w:val="231F20"/>
          <w:spacing w:val="-2"/>
          <w:w w:val="105"/>
          <w:sz w:val="19"/>
        </w:rPr>
        <w:t>P26</w:t>
      </w:r>
      <w:r>
        <w:rPr>
          <w:color w:val="231F20"/>
          <w:spacing w:val="-7"/>
          <w:w w:val="105"/>
          <w:sz w:val="19"/>
        </w:rPr>
        <w:t> </w:t>
      </w:r>
      <w:r>
        <w:rPr>
          <w:color w:val="231F20"/>
          <w:spacing w:val="-2"/>
          <w:w w:val="105"/>
          <w:sz w:val="19"/>
        </w:rPr>
        <w:t>1950</w:t>
      </w:r>
      <w:r>
        <w:rPr>
          <w:color w:val="231F20"/>
          <w:spacing w:val="-7"/>
          <w:w w:val="105"/>
          <w:sz w:val="19"/>
        </w:rPr>
        <w:t> </w:t>
      </w:r>
      <w:r>
        <w:rPr>
          <w:color w:val="231F20"/>
          <w:spacing w:val="-2"/>
          <w:w w:val="105"/>
          <w:sz w:val="19"/>
        </w:rPr>
        <w:t>MAVA, </w:t>
      </w:r>
      <w:r>
        <w:rPr>
          <w:color w:val="231F20"/>
          <w:w w:val="105"/>
          <w:sz w:val="19"/>
        </w:rPr>
        <w:t>MAVA Central Files.</w:t>
      </w:r>
    </w:p>
    <w:p>
      <w:pPr>
        <w:spacing w:line="244" w:lineRule="auto" w:before="59"/>
        <w:ind w:left="159" w:right="772" w:firstLine="0"/>
        <w:jc w:val="left"/>
        <w:rPr>
          <w:sz w:val="19"/>
        </w:rPr>
      </w:pPr>
      <w:r>
        <w:rPr>
          <w:color w:val="231F20"/>
          <w:spacing w:val="-2"/>
          <w:w w:val="105"/>
          <w:position w:val="6"/>
          <w:sz w:val="11"/>
        </w:rPr>
        <w:t>13</w:t>
      </w:r>
      <w:r>
        <w:rPr>
          <w:color w:val="231F20"/>
          <w:spacing w:val="11"/>
          <w:w w:val="105"/>
          <w:position w:val="6"/>
          <w:sz w:val="11"/>
        </w:rPr>
        <w:t> </w:t>
      </w:r>
      <w:r>
        <w:rPr>
          <w:color w:val="231F20"/>
          <w:spacing w:val="-2"/>
          <w:w w:val="105"/>
          <w:sz w:val="19"/>
        </w:rPr>
        <w:t>Diana</w:t>
      </w:r>
      <w:r>
        <w:rPr>
          <w:color w:val="231F20"/>
          <w:spacing w:val="-7"/>
          <w:w w:val="105"/>
          <w:sz w:val="19"/>
        </w:rPr>
        <w:t> </w:t>
      </w:r>
      <w:r>
        <w:rPr>
          <w:color w:val="231F20"/>
          <w:spacing w:val="-2"/>
          <w:w w:val="105"/>
          <w:sz w:val="19"/>
        </w:rPr>
        <w:t>Purdue,</w:t>
      </w:r>
      <w:r>
        <w:rPr>
          <w:color w:val="231F20"/>
          <w:spacing w:val="-7"/>
          <w:w w:val="105"/>
          <w:sz w:val="19"/>
        </w:rPr>
        <w:t> </w:t>
      </w:r>
      <w:r>
        <w:rPr>
          <w:color w:val="231F20"/>
          <w:spacing w:val="-2"/>
          <w:w w:val="105"/>
          <w:sz w:val="19"/>
        </w:rPr>
        <w:t>Staﬀ Curator,</w:t>
      </w:r>
      <w:r>
        <w:rPr>
          <w:color w:val="231F20"/>
          <w:spacing w:val="-7"/>
          <w:w w:val="105"/>
          <w:sz w:val="19"/>
        </w:rPr>
        <w:t> </w:t>
      </w:r>
      <w:r>
        <w:rPr>
          <w:color w:val="231F20"/>
          <w:spacing w:val="-2"/>
          <w:w w:val="105"/>
          <w:sz w:val="19"/>
        </w:rPr>
        <w:t>to</w:t>
      </w:r>
      <w:r>
        <w:rPr>
          <w:color w:val="231F20"/>
          <w:spacing w:val="-6"/>
          <w:w w:val="105"/>
          <w:sz w:val="19"/>
        </w:rPr>
        <w:t> </w:t>
      </w:r>
      <w:r>
        <w:rPr>
          <w:color w:val="231F20"/>
          <w:spacing w:val="-2"/>
          <w:w w:val="105"/>
          <w:sz w:val="19"/>
        </w:rPr>
        <w:t>Chief,</w:t>
      </w:r>
      <w:r>
        <w:rPr>
          <w:color w:val="231F20"/>
          <w:spacing w:val="-7"/>
          <w:w w:val="105"/>
          <w:sz w:val="19"/>
        </w:rPr>
        <w:t> </w:t>
      </w:r>
      <w:r>
        <w:rPr>
          <w:color w:val="231F20"/>
          <w:spacing w:val="-2"/>
          <w:w w:val="105"/>
          <w:sz w:val="19"/>
        </w:rPr>
        <w:t>Preservation</w:t>
      </w:r>
      <w:r>
        <w:rPr>
          <w:color w:val="231F20"/>
          <w:spacing w:val="-9"/>
          <w:w w:val="105"/>
          <w:sz w:val="19"/>
        </w:rPr>
        <w:t> </w:t>
      </w:r>
      <w:r>
        <w:rPr>
          <w:color w:val="231F20"/>
          <w:spacing w:val="-2"/>
          <w:w w:val="105"/>
          <w:sz w:val="19"/>
        </w:rPr>
        <w:t>Assistance</w:t>
      </w:r>
      <w:r>
        <w:rPr>
          <w:color w:val="231F20"/>
          <w:spacing w:val="-7"/>
          <w:w w:val="105"/>
          <w:sz w:val="19"/>
        </w:rPr>
        <w:t> </w:t>
      </w:r>
      <w:r>
        <w:rPr>
          <w:color w:val="231F20"/>
          <w:spacing w:val="-2"/>
          <w:w w:val="105"/>
          <w:sz w:val="19"/>
        </w:rPr>
        <w:t>Division,</w:t>
      </w:r>
      <w:r>
        <w:rPr>
          <w:color w:val="231F20"/>
          <w:spacing w:val="-7"/>
          <w:w w:val="105"/>
          <w:sz w:val="19"/>
        </w:rPr>
        <w:t> </w:t>
      </w:r>
      <w:r>
        <w:rPr>
          <w:color w:val="231F20"/>
          <w:spacing w:val="-2"/>
          <w:w w:val="105"/>
          <w:sz w:val="19"/>
        </w:rPr>
        <w:t>October</w:t>
      </w:r>
      <w:r>
        <w:rPr>
          <w:color w:val="231F20"/>
          <w:spacing w:val="-7"/>
          <w:w w:val="105"/>
          <w:sz w:val="19"/>
        </w:rPr>
        <w:t> </w:t>
      </w:r>
      <w:r>
        <w:rPr>
          <w:color w:val="231F20"/>
          <w:spacing w:val="-2"/>
          <w:w w:val="105"/>
          <w:sz w:val="19"/>
        </w:rPr>
        <w:t>14,</w:t>
      </w:r>
      <w:r>
        <w:rPr>
          <w:color w:val="231F20"/>
          <w:spacing w:val="-7"/>
          <w:w w:val="105"/>
          <w:sz w:val="19"/>
        </w:rPr>
        <w:t> </w:t>
      </w:r>
      <w:r>
        <w:rPr>
          <w:color w:val="231F20"/>
          <w:spacing w:val="-2"/>
          <w:w w:val="105"/>
          <w:sz w:val="19"/>
        </w:rPr>
        <w:t>1983;</w:t>
      </w:r>
      <w:r>
        <w:rPr>
          <w:color w:val="231F20"/>
          <w:spacing w:val="-7"/>
          <w:w w:val="105"/>
          <w:sz w:val="19"/>
        </w:rPr>
        <w:t> </w:t>
      </w:r>
      <w:r>
        <w:rPr>
          <w:color w:val="231F20"/>
          <w:spacing w:val="-2"/>
          <w:w w:val="105"/>
          <w:sz w:val="19"/>
        </w:rPr>
        <w:t>Folder </w:t>
      </w:r>
      <w:r>
        <w:rPr>
          <w:color w:val="231F20"/>
          <w:w w:val="105"/>
          <w:sz w:val="19"/>
        </w:rPr>
        <w:t>D6215 Museum Exhibits, P26 1950 MAVA, MAVA Central Files.</w:t>
      </w:r>
    </w:p>
    <w:p>
      <w:pPr>
        <w:spacing w:line="244" w:lineRule="auto" w:before="59"/>
        <w:ind w:left="159" w:right="772" w:firstLine="0"/>
        <w:jc w:val="left"/>
        <w:rPr>
          <w:sz w:val="19"/>
        </w:rPr>
      </w:pPr>
      <w:r>
        <w:rPr>
          <w:color w:val="231F20"/>
          <w:spacing w:val="-2"/>
          <w:w w:val="105"/>
          <w:position w:val="6"/>
          <w:sz w:val="11"/>
        </w:rPr>
        <w:t>14</w:t>
      </w:r>
      <w:r>
        <w:rPr>
          <w:color w:val="231F20"/>
          <w:spacing w:val="12"/>
          <w:w w:val="105"/>
          <w:position w:val="6"/>
          <w:sz w:val="11"/>
        </w:rPr>
        <w:t> </w:t>
      </w:r>
      <w:r>
        <w:rPr>
          <w:color w:val="231F20"/>
          <w:spacing w:val="-2"/>
          <w:w w:val="105"/>
          <w:sz w:val="19"/>
        </w:rPr>
        <w:t>Carol</w:t>
      </w:r>
      <w:r>
        <w:rPr>
          <w:color w:val="231F20"/>
          <w:spacing w:val="-5"/>
          <w:w w:val="105"/>
          <w:sz w:val="19"/>
        </w:rPr>
        <w:t> </w:t>
      </w:r>
      <w:r>
        <w:rPr>
          <w:color w:val="231F20"/>
          <w:spacing w:val="-2"/>
          <w:w w:val="105"/>
          <w:sz w:val="19"/>
        </w:rPr>
        <w:t>Kohan</w:t>
      </w:r>
      <w:r>
        <w:rPr>
          <w:color w:val="231F20"/>
          <w:spacing w:val="-5"/>
          <w:w w:val="105"/>
          <w:sz w:val="19"/>
        </w:rPr>
        <w:t> </w:t>
      </w:r>
      <w:r>
        <w:rPr>
          <w:color w:val="231F20"/>
          <w:spacing w:val="-2"/>
          <w:w w:val="105"/>
          <w:sz w:val="19"/>
        </w:rPr>
        <w:t>to</w:t>
      </w:r>
      <w:r>
        <w:rPr>
          <w:color w:val="231F20"/>
          <w:spacing w:val="-12"/>
          <w:w w:val="105"/>
          <w:sz w:val="19"/>
        </w:rPr>
        <w:t> </w:t>
      </w:r>
      <w:r>
        <w:rPr>
          <w:color w:val="231F20"/>
          <w:spacing w:val="-2"/>
          <w:w w:val="105"/>
          <w:sz w:val="19"/>
        </w:rPr>
        <w:t>Tom</w:t>
      </w:r>
      <w:r>
        <w:rPr>
          <w:color w:val="231F20"/>
          <w:spacing w:val="-4"/>
          <w:w w:val="105"/>
          <w:sz w:val="19"/>
        </w:rPr>
        <w:t> </w:t>
      </w:r>
      <w:r>
        <w:rPr>
          <w:color w:val="231F20"/>
          <w:spacing w:val="-2"/>
          <w:w w:val="105"/>
          <w:sz w:val="19"/>
        </w:rPr>
        <w:t>Vaughan,</w:t>
      </w:r>
      <w:r>
        <w:rPr>
          <w:color w:val="231F20"/>
          <w:spacing w:val="-5"/>
          <w:w w:val="105"/>
          <w:sz w:val="19"/>
        </w:rPr>
        <w:t> </w:t>
      </w:r>
      <w:r>
        <w:rPr>
          <w:color w:val="231F20"/>
          <w:spacing w:val="-2"/>
          <w:w w:val="105"/>
          <w:sz w:val="19"/>
        </w:rPr>
        <w:t>Diana</w:t>
      </w:r>
      <w:r>
        <w:rPr>
          <w:color w:val="231F20"/>
          <w:spacing w:val="-5"/>
          <w:w w:val="105"/>
          <w:sz w:val="19"/>
        </w:rPr>
        <w:t> </w:t>
      </w:r>
      <w:r>
        <w:rPr>
          <w:color w:val="231F20"/>
          <w:spacing w:val="-2"/>
          <w:w w:val="105"/>
          <w:sz w:val="19"/>
        </w:rPr>
        <w:t>Pardue,</w:t>
      </w:r>
      <w:r>
        <w:rPr>
          <w:color w:val="231F20"/>
          <w:spacing w:val="-5"/>
          <w:w w:val="105"/>
          <w:sz w:val="19"/>
        </w:rPr>
        <w:t> </w:t>
      </w:r>
      <w:r>
        <w:rPr>
          <w:color w:val="231F20"/>
          <w:spacing w:val="-2"/>
          <w:w w:val="105"/>
          <w:sz w:val="19"/>
        </w:rPr>
        <w:t>Don</w:t>
      </w:r>
      <w:r>
        <w:rPr>
          <w:color w:val="231F20"/>
          <w:spacing w:val="-5"/>
          <w:w w:val="105"/>
          <w:sz w:val="19"/>
        </w:rPr>
        <w:t> </w:t>
      </w:r>
      <w:r>
        <w:rPr>
          <w:color w:val="231F20"/>
          <w:spacing w:val="-2"/>
          <w:w w:val="105"/>
          <w:sz w:val="19"/>
        </w:rPr>
        <w:t>Cumberland,</w:t>
      </w:r>
      <w:r>
        <w:rPr>
          <w:color w:val="231F20"/>
          <w:spacing w:val="-5"/>
          <w:w w:val="105"/>
          <w:sz w:val="19"/>
        </w:rPr>
        <w:t> </w:t>
      </w:r>
      <w:r>
        <w:rPr>
          <w:color w:val="231F20"/>
          <w:spacing w:val="-2"/>
          <w:w w:val="105"/>
          <w:sz w:val="19"/>
        </w:rPr>
        <w:t>September</w:t>
      </w:r>
      <w:r>
        <w:rPr>
          <w:color w:val="231F20"/>
          <w:spacing w:val="-5"/>
          <w:w w:val="105"/>
          <w:sz w:val="19"/>
        </w:rPr>
        <w:t> </w:t>
      </w:r>
      <w:r>
        <w:rPr>
          <w:color w:val="231F20"/>
          <w:spacing w:val="-2"/>
          <w:w w:val="105"/>
          <w:sz w:val="19"/>
        </w:rPr>
        <w:t>28,</w:t>
      </w:r>
      <w:r>
        <w:rPr>
          <w:color w:val="231F20"/>
          <w:spacing w:val="-5"/>
          <w:w w:val="105"/>
          <w:sz w:val="19"/>
        </w:rPr>
        <w:t> </w:t>
      </w:r>
      <w:r>
        <w:rPr>
          <w:color w:val="231F20"/>
          <w:spacing w:val="-2"/>
          <w:w w:val="105"/>
          <w:sz w:val="19"/>
        </w:rPr>
        <w:t>1983;</w:t>
      </w:r>
      <w:r>
        <w:rPr>
          <w:color w:val="231F20"/>
          <w:spacing w:val="-5"/>
          <w:w w:val="105"/>
          <w:sz w:val="19"/>
        </w:rPr>
        <w:t> </w:t>
      </w:r>
      <w:r>
        <w:rPr>
          <w:color w:val="231F20"/>
          <w:spacing w:val="-2"/>
          <w:w w:val="105"/>
          <w:sz w:val="19"/>
        </w:rPr>
        <w:t>Folder</w:t>
      </w:r>
      <w:r>
        <w:rPr>
          <w:color w:val="231F20"/>
          <w:spacing w:val="-5"/>
          <w:w w:val="105"/>
          <w:sz w:val="19"/>
        </w:rPr>
        <w:t> </w:t>
      </w:r>
      <w:r>
        <w:rPr>
          <w:color w:val="231F20"/>
          <w:spacing w:val="-2"/>
          <w:w w:val="105"/>
          <w:sz w:val="19"/>
        </w:rPr>
        <w:t>D6215 </w:t>
      </w:r>
      <w:r>
        <w:rPr>
          <w:color w:val="231F20"/>
          <w:w w:val="105"/>
          <w:sz w:val="19"/>
        </w:rPr>
        <w:t>Museum Exhibits, P26 1950 MAVA, MAVA Central Files.</w:t>
      </w:r>
    </w:p>
    <w:p>
      <w:pPr>
        <w:spacing w:line="244" w:lineRule="auto" w:before="60"/>
        <w:ind w:left="159" w:right="772" w:firstLine="0"/>
        <w:jc w:val="left"/>
        <w:rPr>
          <w:sz w:val="19"/>
        </w:rPr>
      </w:pPr>
      <w:r>
        <w:rPr>
          <w:color w:val="231F20"/>
          <w:spacing w:val="-2"/>
          <w:w w:val="105"/>
          <w:position w:val="6"/>
          <w:sz w:val="11"/>
        </w:rPr>
        <w:t>15</w:t>
      </w:r>
      <w:r>
        <w:rPr>
          <w:color w:val="231F20"/>
          <w:spacing w:val="14"/>
          <w:w w:val="105"/>
          <w:position w:val="6"/>
          <w:sz w:val="11"/>
        </w:rPr>
        <w:t> </w:t>
      </w:r>
      <w:r>
        <w:rPr>
          <w:color w:val="231F20"/>
          <w:spacing w:val="-2"/>
          <w:w w:val="105"/>
          <w:sz w:val="19"/>
        </w:rPr>
        <w:t>Bruce</w:t>
      </w:r>
      <w:r>
        <w:rPr>
          <w:color w:val="231F20"/>
          <w:spacing w:val="-4"/>
          <w:w w:val="105"/>
          <w:sz w:val="19"/>
        </w:rPr>
        <w:t> </w:t>
      </w:r>
      <w:r>
        <w:rPr>
          <w:color w:val="231F20"/>
          <w:spacing w:val="-2"/>
          <w:w w:val="105"/>
          <w:sz w:val="19"/>
        </w:rPr>
        <w:t>W.</w:t>
      </w:r>
      <w:r>
        <w:rPr>
          <w:color w:val="231F20"/>
          <w:spacing w:val="-4"/>
          <w:w w:val="105"/>
          <w:sz w:val="19"/>
        </w:rPr>
        <w:t> </w:t>
      </w:r>
      <w:r>
        <w:rPr>
          <w:color w:val="231F20"/>
          <w:spacing w:val="-2"/>
          <w:w w:val="105"/>
          <w:sz w:val="19"/>
        </w:rPr>
        <w:t>Stewart</w:t>
      </w:r>
      <w:r>
        <w:rPr>
          <w:color w:val="231F20"/>
          <w:spacing w:val="-4"/>
          <w:w w:val="105"/>
          <w:sz w:val="19"/>
        </w:rPr>
        <w:t> </w:t>
      </w:r>
      <w:r>
        <w:rPr>
          <w:color w:val="231F20"/>
          <w:spacing w:val="-2"/>
          <w:w w:val="105"/>
          <w:sz w:val="19"/>
        </w:rPr>
        <w:t>to</w:t>
      </w:r>
      <w:r>
        <w:rPr>
          <w:color w:val="231F20"/>
          <w:spacing w:val="-4"/>
          <w:w w:val="105"/>
          <w:sz w:val="19"/>
        </w:rPr>
        <w:t> </w:t>
      </w:r>
      <w:r>
        <w:rPr>
          <w:color w:val="231F20"/>
          <w:spacing w:val="-2"/>
          <w:w w:val="105"/>
          <w:sz w:val="19"/>
        </w:rPr>
        <w:t>Deputy</w:t>
      </w:r>
      <w:r>
        <w:rPr>
          <w:color w:val="231F20"/>
          <w:spacing w:val="-7"/>
          <w:w w:val="105"/>
          <w:sz w:val="19"/>
        </w:rPr>
        <w:t> </w:t>
      </w:r>
      <w:r>
        <w:rPr>
          <w:color w:val="231F20"/>
          <w:spacing w:val="-2"/>
          <w:w w:val="105"/>
          <w:sz w:val="19"/>
        </w:rPr>
        <w:t>Regional</w:t>
      </w:r>
      <w:r>
        <w:rPr>
          <w:color w:val="231F20"/>
          <w:spacing w:val="-4"/>
          <w:w w:val="105"/>
          <w:sz w:val="19"/>
        </w:rPr>
        <w:t> </w:t>
      </w:r>
      <w:r>
        <w:rPr>
          <w:color w:val="231F20"/>
          <w:spacing w:val="-2"/>
          <w:w w:val="105"/>
          <w:sz w:val="19"/>
        </w:rPr>
        <w:t>Director,</w:t>
      </w:r>
      <w:r>
        <w:rPr>
          <w:color w:val="231F20"/>
          <w:spacing w:val="-4"/>
          <w:w w:val="105"/>
          <w:sz w:val="19"/>
        </w:rPr>
        <w:t> </w:t>
      </w:r>
      <w:r>
        <w:rPr>
          <w:color w:val="231F20"/>
          <w:spacing w:val="-2"/>
          <w:w w:val="105"/>
          <w:sz w:val="19"/>
        </w:rPr>
        <w:t>NARO,</w:t>
      </w:r>
      <w:r>
        <w:rPr>
          <w:color w:val="231F20"/>
          <w:spacing w:val="-4"/>
          <w:w w:val="105"/>
          <w:sz w:val="19"/>
        </w:rPr>
        <w:t> </w:t>
      </w:r>
      <w:r>
        <w:rPr>
          <w:color w:val="231F20"/>
          <w:spacing w:val="-2"/>
          <w:w w:val="105"/>
          <w:sz w:val="19"/>
        </w:rPr>
        <w:t>November</w:t>
      </w:r>
      <w:r>
        <w:rPr>
          <w:color w:val="231F20"/>
          <w:spacing w:val="-4"/>
          <w:w w:val="105"/>
          <w:sz w:val="19"/>
        </w:rPr>
        <w:t> </w:t>
      </w:r>
      <w:r>
        <w:rPr>
          <w:color w:val="231F20"/>
          <w:spacing w:val="-2"/>
          <w:w w:val="105"/>
          <w:sz w:val="19"/>
        </w:rPr>
        <w:t>3,</w:t>
      </w:r>
      <w:r>
        <w:rPr>
          <w:color w:val="231F20"/>
          <w:spacing w:val="-4"/>
          <w:w w:val="105"/>
          <w:sz w:val="19"/>
        </w:rPr>
        <w:t> </w:t>
      </w:r>
      <w:r>
        <w:rPr>
          <w:color w:val="231F20"/>
          <w:spacing w:val="-2"/>
          <w:w w:val="105"/>
          <w:sz w:val="19"/>
        </w:rPr>
        <w:t>1983;</w:t>
      </w:r>
      <w:r>
        <w:rPr>
          <w:color w:val="231F20"/>
          <w:spacing w:val="-4"/>
          <w:w w:val="105"/>
          <w:sz w:val="19"/>
        </w:rPr>
        <w:t> </w:t>
      </w:r>
      <w:r>
        <w:rPr>
          <w:color w:val="231F20"/>
          <w:spacing w:val="-2"/>
          <w:w w:val="105"/>
          <w:sz w:val="19"/>
        </w:rPr>
        <w:t>Folder</w:t>
      </w:r>
      <w:r>
        <w:rPr>
          <w:color w:val="231F20"/>
          <w:spacing w:val="-4"/>
          <w:w w:val="105"/>
          <w:sz w:val="19"/>
        </w:rPr>
        <w:t> </w:t>
      </w:r>
      <w:r>
        <w:rPr>
          <w:color w:val="231F20"/>
          <w:spacing w:val="-2"/>
          <w:w w:val="105"/>
          <w:sz w:val="19"/>
        </w:rPr>
        <w:t>D6215</w:t>
      </w:r>
      <w:r>
        <w:rPr>
          <w:color w:val="231F20"/>
          <w:spacing w:val="-4"/>
          <w:w w:val="105"/>
          <w:sz w:val="19"/>
        </w:rPr>
        <w:t> </w:t>
      </w:r>
      <w:r>
        <w:rPr>
          <w:color w:val="231F20"/>
          <w:spacing w:val="-2"/>
          <w:w w:val="105"/>
          <w:sz w:val="19"/>
        </w:rPr>
        <w:t>Museum </w:t>
      </w:r>
      <w:r>
        <w:rPr>
          <w:color w:val="231F20"/>
          <w:w w:val="105"/>
          <w:sz w:val="19"/>
        </w:rPr>
        <w:t>Exhibits, P26 1950 MAVA, MAVA Central Files.</w:t>
      </w:r>
    </w:p>
    <w:p>
      <w:pPr>
        <w:spacing w:line="244" w:lineRule="auto" w:before="59"/>
        <w:ind w:left="159" w:right="772" w:firstLine="0"/>
        <w:jc w:val="left"/>
        <w:rPr>
          <w:sz w:val="19"/>
        </w:rPr>
      </w:pPr>
      <w:r>
        <w:rPr>
          <w:color w:val="231F20"/>
          <w:spacing w:val="-2"/>
          <w:w w:val="105"/>
          <w:position w:val="6"/>
          <w:sz w:val="11"/>
        </w:rPr>
        <w:t>16</w:t>
      </w:r>
      <w:r>
        <w:rPr>
          <w:color w:val="231F20"/>
          <w:spacing w:val="13"/>
          <w:w w:val="105"/>
          <w:position w:val="6"/>
          <w:sz w:val="11"/>
        </w:rPr>
        <w:t> </w:t>
      </w:r>
      <w:r>
        <w:rPr>
          <w:color w:val="231F20"/>
          <w:spacing w:val="-2"/>
          <w:w w:val="105"/>
          <w:sz w:val="19"/>
        </w:rPr>
        <w:t>Herbert</w:t>
      </w:r>
      <w:r>
        <w:rPr>
          <w:color w:val="231F20"/>
          <w:spacing w:val="-5"/>
          <w:w w:val="105"/>
          <w:sz w:val="19"/>
        </w:rPr>
        <w:t> </w:t>
      </w:r>
      <w:r>
        <w:rPr>
          <w:color w:val="231F20"/>
          <w:spacing w:val="-2"/>
          <w:w w:val="105"/>
          <w:sz w:val="19"/>
        </w:rPr>
        <w:t>S.</w:t>
      </w:r>
      <w:r>
        <w:rPr>
          <w:color w:val="231F20"/>
          <w:spacing w:val="-5"/>
          <w:w w:val="105"/>
          <w:sz w:val="19"/>
        </w:rPr>
        <w:t> </w:t>
      </w:r>
      <w:r>
        <w:rPr>
          <w:color w:val="231F20"/>
          <w:spacing w:val="-2"/>
          <w:w w:val="105"/>
          <w:sz w:val="19"/>
        </w:rPr>
        <w:t>Cables</w:t>
      </w:r>
      <w:r>
        <w:rPr>
          <w:color w:val="231F20"/>
          <w:spacing w:val="-5"/>
          <w:w w:val="105"/>
          <w:sz w:val="19"/>
        </w:rPr>
        <w:t> </w:t>
      </w:r>
      <w:r>
        <w:rPr>
          <w:color w:val="231F20"/>
          <w:spacing w:val="-2"/>
          <w:w w:val="105"/>
          <w:sz w:val="19"/>
        </w:rPr>
        <w:t>Jr.</w:t>
      </w:r>
      <w:r>
        <w:rPr>
          <w:color w:val="231F20"/>
          <w:spacing w:val="-5"/>
          <w:w w:val="105"/>
          <w:sz w:val="19"/>
        </w:rPr>
        <w:t> </w:t>
      </w:r>
      <w:r>
        <w:rPr>
          <w:color w:val="231F20"/>
          <w:spacing w:val="-2"/>
          <w:w w:val="105"/>
          <w:sz w:val="19"/>
        </w:rPr>
        <w:t>to</w:t>
      </w:r>
      <w:r>
        <w:rPr>
          <w:color w:val="231F20"/>
          <w:spacing w:val="-5"/>
          <w:w w:val="105"/>
          <w:sz w:val="19"/>
        </w:rPr>
        <w:t> </w:t>
      </w:r>
      <w:r>
        <w:rPr>
          <w:color w:val="231F20"/>
          <w:spacing w:val="-2"/>
          <w:w w:val="105"/>
          <w:sz w:val="19"/>
        </w:rPr>
        <w:t>Superintendent,</w:t>
      </w:r>
      <w:r>
        <w:rPr>
          <w:color w:val="231F20"/>
          <w:spacing w:val="-5"/>
          <w:w w:val="105"/>
          <w:sz w:val="19"/>
        </w:rPr>
        <w:t> </w:t>
      </w:r>
      <w:r>
        <w:rPr>
          <w:color w:val="231F20"/>
          <w:spacing w:val="-2"/>
          <w:w w:val="105"/>
          <w:sz w:val="19"/>
        </w:rPr>
        <w:t>December</w:t>
      </w:r>
      <w:r>
        <w:rPr>
          <w:color w:val="231F20"/>
          <w:spacing w:val="-5"/>
          <w:w w:val="105"/>
          <w:sz w:val="19"/>
        </w:rPr>
        <w:t> </w:t>
      </w:r>
      <w:r>
        <w:rPr>
          <w:color w:val="231F20"/>
          <w:spacing w:val="-2"/>
          <w:w w:val="105"/>
          <w:sz w:val="19"/>
        </w:rPr>
        <w:t>22,</w:t>
      </w:r>
      <w:r>
        <w:rPr>
          <w:color w:val="231F20"/>
          <w:spacing w:val="-5"/>
          <w:w w:val="105"/>
          <w:sz w:val="19"/>
        </w:rPr>
        <w:t> </w:t>
      </w:r>
      <w:r>
        <w:rPr>
          <w:color w:val="231F20"/>
          <w:spacing w:val="-2"/>
          <w:w w:val="105"/>
          <w:sz w:val="19"/>
        </w:rPr>
        <w:t>1983;</w:t>
      </w:r>
      <w:r>
        <w:rPr>
          <w:color w:val="231F20"/>
          <w:spacing w:val="-5"/>
          <w:w w:val="105"/>
          <w:sz w:val="19"/>
        </w:rPr>
        <w:t> </w:t>
      </w:r>
      <w:r>
        <w:rPr>
          <w:color w:val="231F20"/>
          <w:spacing w:val="-2"/>
          <w:w w:val="105"/>
          <w:sz w:val="19"/>
        </w:rPr>
        <w:t>Folder</w:t>
      </w:r>
      <w:r>
        <w:rPr>
          <w:color w:val="231F20"/>
          <w:spacing w:val="-5"/>
          <w:w w:val="105"/>
          <w:sz w:val="19"/>
        </w:rPr>
        <w:t> </w:t>
      </w:r>
      <w:r>
        <w:rPr>
          <w:color w:val="231F20"/>
          <w:spacing w:val="-2"/>
          <w:w w:val="105"/>
          <w:sz w:val="19"/>
        </w:rPr>
        <w:t>D6215</w:t>
      </w:r>
      <w:r>
        <w:rPr>
          <w:color w:val="231F20"/>
          <w:spacing w:val="-5"/>
          <w:w w:val="105"/>
          <w:sz w:val="19"/>
        </w:rPr>
        <w:t> </w:t>
      </w:r>
      <w:r>
        <w:rPr>
          <w:color w:val="231F20"/>
          <w:spacing w:val="-2"/>
          <w:w w:val="105"/>
          <w:sz w:val="19"/>
        </w:rPr>
        <w:t>Museum</w:t>
      </w:r>
      <w:r>
        <w:rPr>
          <w:color w:val="231F20"/>
          <w:spacing w:val="-5"/>
          <w:w w:val="105"/>
          <w:sz w:val="19"/>
        </w:rPr>
        <w:t> </w:t>
      </w:r>
      <w:r>
        <w:rPr>
          <w:color w:val="231F20"/>
          <w:spacing w:val="-2"/>
          <w:w w:val="105"/>
          <w:sz w:val="19"/>
        </w:rPr>
        <w:t>Exhibits,</w:t>
      </w:r>
      <w:r>
        <w:rPr>
          <w:color w:val="231F20"/>
          <w:spacing w:val="-5"/>
          <w:w w:val="105"/>
          <w:sz w:val="19"/>
        </w:rPr>
        <w:t> </w:t>
      </w:r>
      <w:r>
        <w:rPr>
          <w:color w:val="231F20"/>
          <w:spacing w:val="-2"/>
          <w:w w:val="105"/>
          <w:sz w:val="19"/>
        </w:rPr>
        <w:t>P26 </w:t>
      </w:r>
      <w:r>
        <w:rPr>
          <w:color w:val="231F20"/>
          <w:w w:val="105"/>
          <w:sz w:val="19"/>
        </w:rPr>
        <w:t>1950 MAVA, MAVA Central Files.</w:t>
      </w:r>
    </w:p>
    <w:p>
      <w:pPr>
        <w:spacing w:after="0" w:line="244" w:lineRule="auto"/>
        <w:jc w:val="left"/>
        <w:rPr>
          <w:sz w:val="19"/>
        </w:rPr>
        <w:sectPr>
          <w:pgSz w:w="12240" w:h="15840"/>
          <w:pgMar w:header="525" w:footer="718" w:top="720" w:bottom="900" w:left="1640" w:right="1240"/>
        </w:sectPr>
      </w:pPr>
    </w:p>
    <w:p>
      <w:pPr>
        <w:pStyle w:val="BodyText"/>
        <w:rPr>
          <w:sz w:val="14"/>
        </w:rPr>
      </w:pPr>
    </w:p>
    <w:p>
      <w:pPr>
        <w:pStyle w:val="BodyText"/>
        <w:rPr>
          <w:sz w:val="14"/>
        </w:rPr>
      </w:pPr>
    </w:p>
    <w:p>
      <w:pPr>
        <w:pStyle w:val="BodyText"/>
        <w:rPr>
          <w:sz w:val="14"/>
        </w:rPr>
      </w:pPr>
    </w:p>
    <w:p>
      <w:pPr>
        <w:pStyle w:val="BodyText"/>
        <w:spacing w:before="3"/>
        <w:rPr>
          <w:sz w:val="14"/>
        </w:rPr>
      </w:pPr>
    </w:p>
    <w:p>
      <w:pPr>
        <w:pStyle w:val="Heading4"/>
      </w:pPr>
      <w:r>
        <w:rPr>
          <w:smallCaps/>
          <w:color w:val="231F20"/>
          <w:w w:val="105"/>
        </w:rPr>
        <w:t>The</w:t>
      </w:r>
      <w:r>
        <w:rPr>
          <w:smallCaps/>
          <w:color w:val="231F20"/>
          <w:spacing w:val="4"/>
          <w:w w:val="105"/>
        </w:rPr>
        <w:t> </w:t>
      </w:r>
      <w:r>
        <w:rPr>
          <w:smallCaps/>
          <w:color w:val="231F20"/>
          <w:w w:val="105"/>
        </w:rPr>
        <w:t>Van</w:t>
      </w:r>
      <w:r>
        <w:rPr>
          <w:smallCaps/>
          <w:color w:val="231F20"/>
          <w:spacing w:val="5"/>
          <w:w w:val="105"/>
        </w:rPr>
        <w:t> </w:t>
      </w:r>
      <w:r>
        <w:rPr>
          <w:smallCaps/>
          <w:color w:val="231F20"/>
          <w:w w:val="105"/>
        </w:rPr>
        <w:t>Buren</w:t>
      </w:r>
      <w:r>
        <w:rPr>
          <w:smallCaps/>
          <w:color w:val="231F20"/>
          <w:spacing w:val="-1"/>
          <w:w w:val="105"/>
        </w:rPr>
        <w:t> </w:t>
      </w:r>
      <w:r>
        <w:rPr>
          <w:smallCaps/>
          <w:color w:val="231F20"/>
          <w:spacing w:val="-2"/>
          <w:w w:val="105"/>
        </w:rPr>
        <w:t>Table</w:t>
      </w:r>
    </w:p>
    <w:p>
      <w:pPr>
        <w:pStyle w:val="BodyText"/>
        <w:spacing w:before="19"/>
        <w:rPr>
          <w:b/>
          <w:sz w:val="14"/>
        </w:rPr>
      </w:pPr>
    </w:p>
    <w:p>
      <w:pPr>
        <w:pStyle w:val="BodyText"/>
        <w:spacing w:line="292" w:lineRule="auto"/>
        <w:ind w:left="160" w:right="554" w:firstLine="1079"/>
      </w:pPr>
      <w:r>
        <w:rPr>
          <w:color w:val="231F20"/>
          <w:w w:val="105"/>
        </w:rPr>
        <w:t>The</w:t>
      </w:r>
      <w:r>
        <w:rPr>
          <w:color w:val="231F20"/>
          <w:spacing w:val="-13"/>
          <w:w w:val="105"/>
        </w:rPr>
        <w:t> </w:t>
      </w:r>
      <w:r>
        <w:rPr>
          <w:color w:val="231F20"/>
          <w:w w:val="105"/>
        </w:rPr>
        <w:t>single</w:t>
      </w:r>
      <w:r>
        <w:rPr>
          <w:color w:val="231F20"/>
          <w:spacing w:val="-12"/>
          <w:w w:val="105"/>
        </w:rPr>
        <w:t> </w:t>
      </w:r>
      <w:r>
        <w:rPr>
          <w:color w:val="231F20"/>
          <w:w w:val="105"/>
        </w:rPr>
        <w:t>most</w:t>
      </w:r>
      <w:r>
        <w:rPr>
          <w:color w:val="231F20"/>
          <w:spacing w:val="-12"/>
          <w:w w:val="105"/>
        </w:rPr>
        <w:t> </w:t>
      </w:r>
      <w:r>
        <w:rPr>
          <w:color w:val="231F20"/>
          <w:w w:val="105"/>
        </w:rPr>
        <w:t>signiﬁcant</w:t>
      </w:r>
      <w:r>
        <w:rPr>
          <w:color w:val="231F20"/>
          <w:spacing w:val="-12"/>
          <w:w w:val="105"/>
        </w:rPr>
        <w:t> </w:t>
      </w:r>
      <w:r>
        <w:rPr>
          <w:color w:val="231F20"/>
          <w:w w:val="105"/>
        </w:rPr>
        <w:t>piece</w:t>
      </w:r>
      <w:r>
        <w:rPr>
          <w:color w:val="231F20"/>
          <w:spacing w:val="-12"/>
          <w:w w:val="105"/>
        </w:rPr>
        <w:t> </w:t>
      </w:r>
      <w:r>
        <w:rPr>
          <w:color w:val="231F20"/>
          <w:w w:val="105"/>
        </w:rPr>
        <w:t>of</w:t>
      </w:r>
      <w:r>
        <w:rPr>
          <w:color w:val="231F20"/>
          <w:spacing w:val="-12"/>
          <w:w w:val="105"/>
        </w:rPr>
        <w:t> </w:t>
      </w:r>
      <w:r>
        <w:rPr>
          <w:color w:val="231F20"/>
          <w:w w:val="105"/>
        </w:rPr>
        <w:t>furniture</w:t>
      </w:r>
      <w:r>
        <w:rPr>
          <w:color w:val="231F20"/>
          <w:spacing w:val="-12"/>
          <w:w w:val="105"/>
        </w:rPr>
        <w:t> </w:t>
      </w:r>
      <w:r>
        <w:rPr>
          <w:color w:val="231F20"/>
          <w:w w:val="105"/>
        </w:rPr>
        <w:t>connected</w:t>
      </w:r>
      <w:r>
        <w:rPr>
          <w:color w:val="231F20"/>
          <w:spacing w:val="-13"/>
          <w:w w:val="105"/>
        </w:rPr>
        <w:t> </w:t>
      </w:r>
      <w:r>
        <w:rPr>
          <w:color w:val="231F20"/>
          <w:w w:val="105"/>
        </w:rPr>
        <w:t>with</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Linden- wald</w:t>
      </w:r>
      <w:r>
        <w:rPr>
          <w:color w:val="231F20"/>
          <w:spacing w:val="-13"/>
          <w:w w:val="105"/>
        </w:rPr>
        <w:t> </w:t>
      </w:r>
      <w:r>
        <w:rPr>
          <w:color w:val="231F20"/>
          <w:w w:val="105"/>
        </w:rPr>
        <w:t>was</w:t>
      </w:r>
      <w:r>
        <w:rPr>
          <w:color w:val="231F20"/>
          <w:spacing w:val="-12"/>
          <w:w w:val="105"/>
        </w:rPr>
        <w:t> </w:t>
      </w:r>
      <w:r>
        <w:rPr>
          <w:color w:val="231F20"/>
          <w:w w:val="105"/>
        </w:rPr>
        <w:t>a</w:t>
      </w:r>
      <w:r>
        <w:rPr>
          <w:color w:val="231F20"/>
          <w:spacing w:val="-12"/>
          <w:w w:val="105"/>
        </w:rPr>
        <w:t> </w:t>
      </w:r>
      <w:r>
        <w:rPr>
          <w:color w:val="231F20"/>
          <w:w w:val="105"/>
        </w:rPr>
        <w:t>mahogany</w:t>
      </w:r>
      <w:r>
        <w:rPr>
          <w:color w:val="231F20"/>
          <w:spacing w:val="-12"/>
          <w:w w:val="105"/>
        </w:rPr>
        <w:t> </w:t>
      </w:r>
      <w:r>
        <w:rPr>
          <w:color w:val="231F20"/>
          <w:w w:val="105"/>
        </w:rPr>
        <w:t>dining</w:t>
      </w:r>
      <w:r>
        <w:rPr>
          <w:color w:val="231F20"/>
          <w:spacing w:val="-12"/>
          <w:w w:val="105"/>
        </w:rPr>
        <w:t> </w:t>
      </w:r>
      <w:r>
        <w:rPr>
          <w:color w:val="231F20"/>
          <w:w w:val="105"/>
        </w:rPr>
        <w:t>table</w:t>
      </w:r>
      <w:r>
        <w:rPr>
          <w:color w:val="231F20"/>
          <w:spacing w:val="-12"/>
          <w:w w:val="105"/>
        </w:rPr>
        <w:t> </w:t>
      </w:r>
      <w:r>
        <w:rPr>
          <w:color w:val="231F20"/>
          <w:w w:val="105"/>
        </w:rPr>
        <w:t>that</w:t>
      </w:r>
      <w:r>
        <w:rPr>
          <w:color w:val="231F20"/>
          <w:spacing w:val="-12"/>
          <w:w w:val="105"/>
        </w:rPr>
        <w:t> </w:t>
      </w:r>
      <w:r>
        <w:rPr>
          <w:color w:val="231F20"/>
          <w:w w:val="105"/>
        </w:rPr>
        <w:t>measured</w:t>
      </w:r>
      <w:r>
        <w:rPr>
          <w:color w:val="231F20"/>
          <w:spacing w:val="-12"/>
          <w:w w:val="105"/>
        </w:rPr>
        <w:t> </w:t>
      </w:r>
      <w:r>
        <w:rPr>
          <w:color w:val="231F20"/>
          <w:w w:val="105"/>
        </w:rPr>
        <w:t>only</w:t>
      </w:r>
      <w:r>
        <w:rPr>
          <w:color w:val="231F20"/>
          <w:spacing w:val="-12"/>
          <w:w w:val="105"/>
        </w:rPr>
        <w:t> </w:t>
      </w:r>
      <w:r>
        <w:rPr>
          <w:color w:val="231F20"/>
          <w:w w:val="105"/>
        </w:rPr>
        <w:t>twenty-ﬁve</w:t>
      </w:r>
      <w:r>
        <w:rPr>
          <w:color w:val="231F20"/>
          <w:spacing w:val="-12"/>
          <w:w w:val="105"/>
        </w:rPr>
        <w:t> </w:t>
      </w:r>
      <w:r>
        <w:rPr>
          <w:color w:val="231F20"/>
          <w:w w:val="105"/>
        </w:rPr>
        <w:t>inches</w:t>
      </w:r>
      <w:r>
        <w:rPr>
          <w:color w:val="231F20"/>
          <w:spacing w:val="-12"/>
          <w:w w:val="105"/>
        </w:rPr>
        <w:t> </w:t>
      </w:r>
      <w:r>
        <w:rPr>
          <w:color w:val="231F20"/>
          <w:w w:val="105"/>
        </w:rPr>
        <w:t>wide</w:t>
      </w:r>
      <w:r>
        <w:rPr>
          <w:color w:val="231F20"/>
          <w:spacing w:val="-11"/>
          <w:w w:val="105"/>
        </w:rPr>
        <w:t> </w:t>
      </w:r>
      <w:r>
        <w:rPr>
          <w:color w:val="231F20"/>
          <w:w w:val="105"/>
        </w:rPr>
        <w:t>when</w:t>
      </w:r>
      <w:r>
        <w:rPr>
          <w:color w:val="231F20"/>
          <w:spacing w:val="-12"/>
          <w:w w:val="105"/>
        </w:rPr>
        <w:t> </w:t>
      </w:r>
      <w:r>
        <w:rPr>
          <w:color w:val="231F20"/>
          <w:w w:val="105"/>
        </w:rPr>
        <w:t>closed, but</w:t>
      </w:r>
      <w:r>
        <w:rPr>
          <w:color w:val="231F20"/>
          <w:spacing w:val="-13"/>
          <w:w w:val="105"/>
        </w:rPr>
        <w:t> </w:t>
      </w:r>
      <w:r>
        <w:rPr>
          <w:color w:val="231F20"/>
          <w:w w:val="105"/>
        </w:rPr>
        <w:t>ﬁfteen</w:t>
      </w:r>
      <w:r>
        <w:rPr>
          <w:color w:val="231F20"/>
          <w:spacing w:val="-10"/>
          <w:w w:val="105"/>
        </w:rPr>
        <w:t> </w:t>
      </w:r>
      <w:r>
        <w:rPr>
          <w:color w:val="231F20"/>
          <w:w w:val="105"/>
        </w:rPr>
        <w:t>feet</w:t>
      </w:r>
      <w:r>
        <w:rPr>
          <w:color w:val="231F20"/>
          <w:spacing w:val="-11"/>
          <w:w w:val="105"/>
        </w:rPr>
        <w:t> </w:t>
      </w:r>
      <w:r>
        <w:rPr>
          <w:color w:val="231F20"/>
          <w:w w:val="105"/>
        </w:rPr>
        <w:t>long</w:t>
      </w:r>
      <w:r>
        <w:rPr>
          <w:color w:val="231F20"/>
          <w:spacing w:val="-11"/>
          <w:w w:val="105"/>
        </w:rPr>
        <w:t> </w:t>
      </w:r>
      <w:r>
        <w:rPr>
          <w:color w:val="231F20"/>
          <w:w w:val="105"/>
        </w:rPr>
        <w:t>when</w:t>
      </w:r>
      <w:r>
        <w:rPr>
          <w:color w:val="231F20"/>
          <w:spacing w:val="-11"/>
          <w:w w:val="105"/>
        </w:rPr>
        <w:t> </w:t>
      </w:r>
      <w:r>
        <w:rPr>
          <w:color w:val="231F20"/>
          <w:w w:val="105"/>
        </w:rPr>
        <w:t>opened</w:t>
      </w:r>
      <w:r>
        <w:rPr>
          <w:color w:val="231F20"/>
          <w:spacing w:val="-11"/>
          <w:w w:val="105"/>
        </w:rPr>
        <w:t> </w:t>
      </w:r>
      <w:r>
        <w:rPr>
          <w:color w:val="231F20"/>
          <w:w w:val="105"/>
        </w:rPr>
        <w:t>with</w:t>
      </w:r>
      <w:r>
        <w:rPr>
          <w:color w:val="231F20"/>
          <w:spacing w:val="-11"/>
          <w:w w:val="105"/>
        </w:rPr>
        <w:t> </w:t>
      </w:r>
      <w:r>
        <w:rPr>
          <w:color w:val="231F20"/>
          <w:w w:val="105"/>
        </w:rPr>
        <w:t>leaves</w:t>
      </w:r>
      <w:r>
        <w:rPr>
          <w:color w:val="231F20"/>
          <w:spacing w:val="-11"/>
          <w:w w:val="105"/>
        </w:rPr>
        <w:t> </w:t>
      </w:r>
      <w:r>
        <w:rPr>
          <w:color w:val="231F20"/>
          <w:w w:val="105"/>
        </w:rPr>
        <w:t>inserted.</w:t>
      </w:r>
      <w:r>
        <w:rPr>
          <w:color w:val="231F20"/>
          <w:spacing w:val="-13"/>
          <w:w w:val="105"/>
        </w:rPr>
        <w:t> </w:t>
      </w:r>
      <w:r>
        <w:rPr>
          <w:color w:val="231F20"/>
          <w:w w:val="105"/>
        </w:rPr>
        <w:t>A</w:t>
      </w:r>
      <w:r>
        <w:rPr>
          <w:color w:val="231F20"/>
          <w:spacing w:val="-10"/>
          <w:w w:val="105"/>
        </w:rPr>
        <w:t> </w:t>
      </w:r>
      <w:r>
        <w:rPr>
          <w:color w:val="231F20"/>
          <w:w w:val="105"/>
        </w:rPr>
        <w:t>unique</w:t>
      </w:r>
      <w:r>
        <w:rPr>
          <w:color w:val="231F20"/>
          <w:spacing w:val="-11"/>
          <w:w w:val="105"/>
        </w:rPr>
        <w:t> </w:t>
      </w:r>
      <w:r>
        <w:rPr>
          <w:color w:val="231F20"/>
          <w:w w:val="105"/>
        </w:rPr>
        <w:t>accordion</w:t>
      </w:r>
      <w:r>
        <w:rPr>
          <w:color w:val="231F20"/>
          <w:spacing w:val="-11"/>
          <w:w w:val="105"/>
        </w:rPr>
        <w:t> </w:t>
      </w:r>
      <w:r>
        <w:rPr>
          <w:color w:val="231F20"/>
          <w:w w:val="105"/>
        </w:rPr>
        <w:t>mechanism</w:t>
      </w:r>
      <w:r>
        <w:rPr>
          <w:color w:val="231F20"/>
          <w:spacing w:val="-11"/>
          <w:w w:val="105"/>
        </w:rPr>
        <w:t> </w:t>
      </w:r>
      <w:r>
        <w:rPr>
          <w:color w:val="231F20"/>
          <w:w w:val="105"/>
        </w:rPr>
        <w:t>made the</w:t>
      </w:r>
      <w:r>
        <w:rPr>
          <w:color w:val="231F20"/>
          <w:spacing w:val="-11"/>
          <w:w w:val="105"/>
        </w:rPr>
        <w:t> </w:t>
      </w:r>
      <w:r>
        <w:rPr>
          <w:color w:val="231F20"/>
          <w:w w:val="105"/>
        </w:rPr>
        <w:t>transformation</w:t>
      </w:r>
      <w:r>
        <w:rPr>
          <w:color w:val="231F20"/>
          <w:spacing w:val="-9"/>
          <w:w w:val="105"/>
        </w:rPr>
        <w:t> </w:t>
      </w:r>
      <w:r>
        <w:rPr>
          <w:color w:val="231F20"/>
          <w:w w:val="105"/>
        </w:rPr>
        <w:t>possible.</w:t>
      </w:r>
      <w:r>
        <w:rPr>
          <w:color w:val="231F20"/>
          <w:spacing w:val="-13"/>
          <w:w w:val="105"/>
        </w:rPr>
        <w:t> </w:t>
      </w:r>
      <w:r>
        <w:rPr>
          <w:color w:val="231F20"/>
          <w:w w:val="105"/>
        </w:rPr>
        <w:t>The</w:t>
      </w:r>
      <w:r>
        <w:rPr>
          <w:color w:val="231F20"/>
          <w:spacing w:val="-8"/>
          <w:w w:val="105"/>
        </w:rPr>
        <w:t> </w:t>
      </w:r>
      <w:r>
        <w:rPr>
          <w:color w:val="231F20"/>
          <w:w w:val="105"/>
        </w:rPr>
        <w:t>table,</w:t>
      </w:r>
      <w:r>
        <w:rPr>
          <w:color w:val="231F20"/>
          <w:spacing w:val="-9"/>
          <w:w w:val="105"/>
        </w:rPr>
        <w:t> </w:t>
      </w:r>
      <w:r>
        <w:rPr>
          <w:color w:val="231F20"/>
          <w:w w:val="105"/>
        </w:rPr>
        <w:t>designed</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New</w:t>
      </w:r>
      <w:r>
        <w:rPr>
          <w:color w:val="231F20"/>
          <w:spacing w:val="-9"/>
          <w:w w:val="105"/>
        </w:rPr>
        <w:t> </w:t>
      </w:r>
      <w:r>
        <w:rPr>
          <w:color w:val="231F20"/>
          <w:w w:val="105"/>
        </w:rPr>
        <w:t>York</w:t>
      </w:r>
      <w:r>
        <w:rPr>
          <w:color w:val="231F20"/>
          <w:spacing w:val="-9"/>
          <w:w w:val="105"/>
        </w:rPr>
        <w:t> </w:t>
      </w:r>
      <w:r>
        <w:rPr>
          <w:color w:val="231F20"/>
          <w:w w:val="105"/>
        </w:rPr>
        <w:t>Regency</w:t>
      </w:r>
      <w:r>
        <w:rPr>
          <w:color w:val="231F20"/>
          <w:spacing w:val="-12"/>
          <w:w w:val="105"/>
        </w:rPr>
        <w:t> </w:t>
      </w:r>
      <w:r>
        <w:rPr>
          <w:color w:val="231F20"/>
          <w:w w:val="105"/>
        </w:rPr>
        <w:t>style,</w:t>
      </w:r>
      <w:r>
        <w:rPr>
          <w:color w:val="231F20"/>
          <w:spacing w:val="-9"/>
          <w:w w:val="105"/>
        </w:rPr>
        <w:t> </w:t>
      </w:r>
      <w:r>
        <w:rPr>
          <w:color w:val="231F20"/>
          <w:w w:val="105"/>
        </w:rPr>
        <w:t>is</w:t>
      </w:r>
      <w:r>
        <w:rPr>
          <w:color w:val="231F20"/>
          <w:spacing w:val="-9"/>
          <w:w w:val="105"/>
        </w:rPr>
        <w:t> </w:t>
      </w:r>
      <w:r>
        <w:rPr>
          <w:color w:val="231F20"/>
          <w:w w:val="105"/>
        </w:rPr>
        <w:t>similar</w:t>
      </w:r>
    </w:p>
    <w:p>
      <w:pPr>
        <w:pStyle w:val="BodyText"/>
        <w:spacing w:line="292" w:lineRule="auto"/>
        <w:ind w:left="160" w:right="627"/>
        <w:rPr>
          <w:sz w:val="12"/>
        </w:rPr>
      </w:pPr>
      <w:r>
        <w:rPr>
          <w:color w:val="231F20"/>
          <w:w w:val="105"/>
        </w:rPr>
        <w:t>to</w:t>
      </w:r>
      <w:r>
        <w:rPr>
          <w:color w:val="231F20"/>
          <w:spacing w:val="-3"/>
          <w:w w:val="105"/>
        </w:rPr>
        <w:t> </w:t>
      </w:r>
      <w:r>
        <w:rPr>
          <w:color w:val="231F20"/>
          <w:w w:val="105"/>
        </w:rPr>
        <w:t>the</w:t>
      </w:r>
      <w:r>
        <w:rPr>
          <w:color w:val="231F20"/>
          <w:spacing w:val="-3"/>
          <w:w w:val="105"/>
        </w:rPr>
        <w:t> </w:t>
      </w:r>
      <w:r>
        <w:rPr>
          <w:color w:val="231F20"/>
          <w:w w:val="105"/>
        </w:rPr>
        <w:t>furniture</w:t>
      </w:r>
      <w:r>
        <w:rPr>
          <w:color w:val="231F20"/>
          <w:spacing w:val="-3"/>
          <w:w w:val="105"/>
        </w:rPr>
        <w:t> </w:t>
      </w:r>
      <w:r>
        <w:rPr>
          <w:color w:val="231F20"/>
          <w:w w:val="105"/>
        </w:rPr>
        <w:t>produced</w:t>
      </w:r>
      <w:r>
        <w:rPr>
          <w:color w:val="231F20"/>
          <w:spacing w:val="-3"/>
          <w:w w:val="105"/>
        </w:rPr>
        <w:t> </w:t>
      </w:r>
      <w:r>
        <w:rPr>
          <w:color w:val="231F20"/>
          <w:w w:val="105"/>
        </w:rPr>
        <w:t>by</w:t>
      </w:r>
      <w:r>
        <w:rPr>
          <w:color w:val="231F20"/>
          <w:spacing w:val="-6"/>
          <w:w w:val="105"/>
        </w:rPr>
        <w:t> </w:t>
      </w:r>
      <w:r>
        <w:rPr>
          <w:color w:val="231F20"/>
          <w:w w:val="105"/>
        </w:rPr>
        <w:t>the</w:t>
      </w:r>
      <w:r>
        <w:rPr>
          <w:color w:val="231F20"/>
          <w:spacing w:val="-3"/>
          <w:w w:val="105"/>
        </w:rPr>
        <w:t> </w:t>
      </w:r>
      <w:r>
        <w:rPr>
          <w:color w:val="231F20"/>
          <w:w w:val="105"/>
        </w:rPr>
        <w:t>Duncan</w:t>
      </w:r>
      <w:r>
        <w:rPr>
          <w:color w:val="231F20"/>
          <w:spacing w:val="-3"/>
          <w:w w:val="105"/>
        </w:rPr>
        <w:t> </w:t>
      </w:r>
      <w:r>
        <w:rPr>
          <w:color w:val="231F20"/>
          <w:w w:val="105"/>
        </w:rPr>
        <w:t>Phyfe</w:t>
      </w:r>
      <w:r>
        <w:rPr>
          <w:color w:val="231F20"/>
          <w:spacing w:val="-3"/>
          <w:w w:val="105"/>
        </w:rPr>
        <w:t> </w:t>
      </w:r>
      <w:r>
        <w:rPr>
          <w:color w:val="231F20"/>
          <w:w w:val="105"/>
        </w:rPr>
        <w:t>shop</w:t>
      </w:r>
      <w:r>
        <w:rPr>
          <w:color w:val="231F20"/>
          <w:spacing w:val="-3"/>
          <w:w w:val="105"/>
        </w:rPr>
        <w:t> </w:t>
      </w:r>
      <w:r>
        <w:rPr>
          <w:color w:val="231F20"/>
          <w:w w:val="105"/>
        </w:rPr>
        <w:t>in</w:t>
      </w:r>
      <w:r>
        <w:rPr>
          <w:color w:val="231F20"/>
          <w:spacing w:val="-3"/>
          <w:w w:val="105"/>
        </w:rPr>
        <w:t> </w:t>
      </w:r>
      <w:r>
        <w:rPr>
          <w:color w:val="231F20"/>
          <w:w w:val="105"/>
        </w:rPr>
        <w:t>New</w:t>
      </w:r>
      <w:r>
        <w:rPr>
          <w:color w:val="231F20"/>
          <w:spacing w:val="-3"/>
          <w:w w:val="105"/>
        </w:rPr>
        <w:t> </w:t>
      </w:r>
      <w:r>
        <w:rPr>
          <w:color w:val="231F20"/>
          <w:w w:val="105"/>
        </w:rPr>
        <w:t>York</w:t>
      </w:r>
      <w:r>
        <w:rPr>
          <w:color w:val="231F20"/>
          <w:spacing w:val="-3"/>
          <w:w w:val="105"/>
        </w:rPr>
        <w:t> </w:t>
      </w: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early</w:t>
      </w:r>
      <w:r>
        <w:rPr>
          <w:color w:val="231F20"/>
          <w:spacing w:val="-6"/>
          <w:w w:val="105"/>
        </w:rPr>
        <w:t> </w:t>
      </w:r>
      <w:r>
        <w:rPr>
          <w:color w:val="231F20"/>
          <w:w w:val="105"/>
        </w:rPr>
        <w:t>nineteenth century,</w:t>
      </w:r>
      <w:r>
        <w:rPr>
          <w:color w:val="231F20"/>
          <w:spacing w:val="-8"/>
          <w:w w:val="105"/>
        </w:rPr>
        <w:t> </w:t>
      </w:r>
      <w:r>
        <w:rPr>
          <w:color w:val="231F20"/>
          <w:w w:val="105"/>
        </w:rPr>
        <w:t>but</w:t>
      </w:r>
      <w:r>
        <w:rPr>
          <w:color w:val="231F20"/>
          <w:spacing w:val="-8"/>
          <w:w w:val="105"/>
        </w:rPr>
        <w:t> </w:t>
      </w:r>
      <w:r>
        <w:rPr>
          <w:color w:val="231F20"/>
          <w:w w:val="105"/>
        </w:rPr>
        <w:t>it</w:t>
      </w:r>
      <w:r>
        <w:rPr>
          <w:color w:val="231F20"/>
          <w:spacing w:val="-8"/>
          <w:w w:val="105"/>
        </w:rPr>
        <w:t> </w:t>
      </w:r>
      <w:r>
        <w:rPr>
          <w:color w:val="231F20"/>
          <w:w w:val="105"/>
        </w:rPr>
        <w:t>is</w:t>
      </w:r>
      <w:r>
        <w:rPr>
          <w:color w:val="231F20"/>
          <w:spacing w:val="-8"/>
          <w:w w:val="105"/>
        </w:rPr>
        <w:t> </w:t>
      </w:r>
      <w:r>
        <w:rPr>
          <w:color w:val="231F20"/>
          <w:w w:val="105"/>
        </w:rPr>
        <w:t>unsigned</w:t>
      </w:r>
      <w:r>
        <w:rPr>
          <w:color w:val="231F20"/>
          <w:spacing w:val="-8"/>
          <w:w w:val="105"/>
        </w:rPr>
        <w:t> </w:t>
      </w:r>
      <w:r>
        <w:rPr>
          <w:color w:val="231F20"/>
          <w:w w:val="105"/>
        </w:rPr>
        <w:t>and</w:t>
      </w:r>
      <w:r>
        <w:rPr>
          <w:color w:val="231F20"/>
          <w:spacing w:val="-8"/>
          <w:w w:val="105"/>
        </w:rPr>
        <w:t> </w:t>
      </w:r>
      <w:r>
        <w:rPr>
          <w:color w:val="231F20"/>
          <w:w w:val="105"/>
        </w:rPr>
        <w:t>cannot</w:t>
      </w:r>
      <w:r>
        <w:rPr>
          <w:color w:val="231F20"/>
          <w:spacing w:val="-8"/>
          <w:w w:val="105"/>
        </w:rPr>
        <w:t> </w:t>
      </w:r>
      <w:r>
        <w:rPr>
          <w:color w:val="231F20"/>
          <w:w w:val="105"/>
        </w:rPr>
        <w:t>be</w:t>
      </w:r>
      <w:r>
        <w:rPr>
          <w:color w:val="231F20"/>
          <w:spacing w:val="-8"/>
          <w:w w:val="105"/>
        </w:rPr>
        <w:t> </w:t>
      </w:r>
      <w:r>
        <w:rPr>
          <w:color w:val="231F20"/>
          <w:w w:val="105"/>
        </w:rPr>
        <w:t>attributed</w:t>
      </w:r>
      <w:r>
        <w:rPr>
          <w:color w:val="231F20"/>
          <w:spacing w:val="-8"/>
          <w:w w:val="105"/>
        </w:rPr>
        <w:t> </w:t>
      </w:r>
      <w:r>
        <w:rPr>
          <w:color w:val="231F20"/>
          <w:w w:val="105"/>
        </w:rPr>
        <w:t>directly</w:t>
      </w:r>
      <w:r>
        <w:rPr>
          <w:color w:val="231F20"/>
          <w:spacing w:val="-11"/>
          <w:w w:val="105"/>
        </w:rPr>
        <w:t> </w:t>
      </w:r>
      <w:r>
        <w:rPr>
          <w:color w:val="231F20"/>
          <w:w w:val="105"/>
        </w:rPr>
        <w:t>to</w:t>
      </w:r>
      <w:r>
        <w:rPr>
          <w:color w:val="231F20"/>
          <w:spacing w:val="-8"/>
          <w:w w:val="105"/>
        </w:rPr>
        <w:t> </w:t>
      </w:r>
      <w:r>
        <w:rPr>
          <w:color w:val="231F20"/>
          <w:w w:val="105"/>
        </w:rPr>
        <w:t>Phyfe.</w:t>
      </w:r>
      <w:r>
        <w:rPr>
          <w:color w:val="231F20"/>
          <w:spacing w:val="-8"/>
          <w:w w:val="105"/>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probably </w:t>
      </w:r>
      <w:r>
        <w:rPr>
          <w:color w:val="231F20"/>
          <w:spacing w:val="-2"/>
          <w:w w:val="105"/>
        </w:rPr>
        <w:t>bought</w:t>
      </w:r>
      <w:r>
        <w:rPr>
          <w:color w:val="231F20"/>
          <w:spacing w:val="-7"/>
          <w:w w:val="105"/>
        </w:rPr>
        <w:t> </w:t>
      </w:r>
      <w:r>
        <w:rPr>
          <w:color w:val="231F20"/>
          <w:spacing w:val="-2"/>
          <w:w w:val="105"/>
        </w:rPr>
        <w:t>the</w:t>
      </w:r>
      <w:r>
        <w:rPr>
          <w:color w:val="231F20"/>
          <w:spacing w:val="-7"/>
          <w:w w:val="105"/>
        </w:rPr>
        <w:t> </w:t>
      </w:r>
      <w:r>
        <w:rPr>
          <w:color w:val="231F20"/>
          <w:spacing w:val="-2"/>
          <w:w w:val="105"/>
        </w:rPr>
        <w:t>piece</w:t>
      </w:r>
      <w:r>
        <w:rPr>
          <w:color w:val="231F20"/>
          <w:spacing w:val="-7"/>
          <w:w w:val="105"/>
        </w:rPr>
        <w:t> </w:t>
      </w:r>
      <w:r>
        <w:rPr>
          <w:color w:val="231F20"/>
          <w:spacing w:val="-2"/>
          <w:w w:val="105"/>
        </w:rPr>
        <w:t>in</w:t>
      </w:r>
      <w:r>
        <w:rPr>
          <w:color w:val="231F20"/>
          <w:spacing w:val="-7"/>
          <w:w w:val="105"/>
        </w:rPr>
        <w:t> </w:t>
      </w:r>
      <w:r>
        <w:rPr>
          <w:color w:val="231F20"/>
          <w:spacing w:val="-2"/>
          <w:w w:val="105"/>
        </w:rPr>
        <w:t>1816</w:t>
      </w:r>
      <w:r>
        <w:rPr>
          <w:color w:val="231F20"/>
          <w:spacing w:val="-7"/>
          <w:w w:val="105"/>
        </w:rPr>
        <w:t> </w:t>
      </w:r>
      <w:r>
        <w:rPr>
          <w:color w:val="231F20"/>
          <w:spacing w:val="-2"/>
          <w:w w:val="105"/>
        </w:rPr>
        <w:t>when</w:t>
      </w:r>
      <w:r>
        <w:rPr>
          <w:color w:val="231F20"/>
          <w:spacing w:val="-7"/>
          <w:w w:val="105"/>
        </w:rPr>
        <w:t> </w:t>
      </w:r>
      <w:r>
        <w:rPr>
          <w:color w:val="231F20"/>
          <w:spacing w:val="-2"/>
          <w:w w:val="105"/>
        </w:rPr>
        <w:t>he</w:t>
      </w:r>
      <w:r>
        <w:rPr>
          <w:color w:val="231F20"/>
          <w:spacing w:val="-7"/>
          <w:w w:val="105"/>
        </w:rPr>
        <w:t> </w:t>
      </w:r>
      <w:r>
        <w:rPr>
          <w:color w:val="231F20"/>
          <w:spacing w:val="-2"/>
          <w:w w:val="105"/>
        </w:rPr>
        <w:t>was</w:t>
      </w:r>
      <w:r>
        <w:rPr>
          <w:color w:val="231F20"/>
          <w:spacing w:val="-7"/>
          <w:w w:val="105"/>
        </w:rPr>
        <w:t> </w:t>
      </w:r>
      <w:r>
        <w:rPr>
          <w:color w:val="231F20"/>
          <w:spacing w:val="-2"/>
          <w:w w:val="105"/>
        </w:rPr>
        <w:t>a</w:t>
      </w:r>
      <w:r>
        <w:rPr>
          <w:color w:val="231F20"/>
          <w:spacing w:val="-7"/>
          <w:w w:val="105"/>
        </w:rPr>
        <w:t> </w:t>
      </w:r>
      <w:r>
        <w:rPr>
          <w:color w:val="231F20"/>
          <w:spacing w:val="-2"/>
          <w:w w:val="105"/>
        </w:rPr>
        <w:t>New</w:t>
      </w:r>
      <w:r>
        <w:rPr>
          <w:color w:val="231F20"/>
          <w:spacing w:val="-7"/>
          <w:w w:val="105"/>
        </w:rPr>
        <w:t> </w:t>
      </w:r>
      <w:r>
        <w:rPr>
          <w:color w:val="231F20"/>
          <w:spacing w:val="-2"/>
          <w:w w:val="105"/>
        </w:rPr>
        <w:t>York</w:t>
      </w:r>
      <w:r>
        <w:rPr>
          <w:color w:val="231F20"/>
          <w:spacing w:val="-7"/>
          <w:w w:val="105"/>
        </w:rPr>
        <w:t> </w:t>
      </w:r>
      <w:r>
        <w:rPr>
          <w:color w:val="231F20"/>
          <w:spacing w:val="-2"/>
          <w:w w:val="105"/>
        </w:rPr>
        <w:t>state</w:t>
      </w:r>
      <w:r>
        <w:rPr>
          <w:color w:val="231F20"/>
          <w:spacing w:val="-7"/>
          <w:w w:val="105"/>
        </w:rPr>
        <w:t> </w:t>
      </w:r>
      <w:r>
        <w:rPr>
          <w:color w:val="231F20"/>
          <w:spacing w:val="-2"/>
          <w:w w:val="105"/>
        </w:rPr>
        <w:t>senator</w:t>
      </w:r>
      <w:r>
        <w:rPr>
          <w:color w:val="231F20"/>
          <w:spacing w:val="-7"/>
          <w:w w:val="105"/>
        </w:rPr>
        <w:t> </w:t>
      </w:r>
      <w:r>
        <w:rPr>
          <w:color w:val="231F20"/>
          <w:spacing w:val="-2"/>
          <w:w w:val="105"/>
        </w:rPr>
        <w:t>and</w:t>
      </w:r>
      <w:r>
        <w:rPr>
          <w:color w:val="231F20"/>
          <w:spacing w:val="-7"/>
          <w:w w:val="105"/>
        </w:rPr>
        <w:t> </w:t>
      </w:r>
      <w:r>
        <w:rPr>
          <w:color w:val="231F20"/>
          <w:spacing w:val="-2"/>
          <w:w w:val="105"/>
        </w:rPr>
        <w:t>was</w:t>
      </w:r>
      <w:r>
        <w:rPr>
          <w:color w:val="231F20"/>
          <w:spacing w:val="-7"/>
          <w:w w:val="105"/>
        </w:rPr>
        <w:t> </w:t>
      </w:r>
      <w:r>
        <w:rPr>
          <w:color w:val="231F20"/>
          <w:spacing w:val="-2"/>
          <w:w w:val="105"/>
        </w:rPr>
        <w:t>furnishing</w:t>
      </w:r>
      <w:r>
        <w:rPr>
          <w:color w:val="231F20"/>
          <w:spacing w:val="-7"/>
          <w:w w:val="105"/>
        </w:rPr>
        <w:t> </w:t>
      </w:r>
      <w:r>
        <w:rPr>
          <w:color w:val="231F20"/>
          <w:spacing w:val="-2"/>
          <w:w w:val="105"/>
        </w:rPr>
        <w:t>his</w:t>
      </w:r>
      <w:r>
        <w:rPr>
          <w:color w:val="231F20"/>
          <w:spacing w:val="-7"/>
          <w:w w:val="105"/>
        </w:rPr>
        <w:t> </w:t>
      </w:r>
      <w:r>
        <w:rPr>
          <w:color w:val="231F20"/>
          <w:spacing w:val="-2"/>
          <w:w w:val="105"/>
        </w:rPr>
        <w:t>house </w:t>
      </w:r>
      <w:r>
        <w:rPr>
          <w:color w:val="231F20"/>
          <w:w w:val="105"/>
        </w:rPr>
        <w:t>in</w:t>
      </w:r>
      <w:r>
        <w:rPr>
          <w:color w:val="231F20"/>
          <w:spacing w:val="-12"/>
          <w:w w:val="105"/>
        </w:rPr>
        <w:t> </w:t>
      </w:r>
      <w:r>
        <w:rPr>
          <w:color w:val="231F20"/>
          <w:w w:val="105"/>
        </w:rPr>
        <w:t>Albany.</w:t>
      </w:r>
      <w:r>
        <w:rPr>
          <w:color w:val="231F20"/>
          <w:spacing w:val="-12"/>
          <w:w w:val="105"/>
        </w:rPr>
        <w:t> </w:t>
      </w:r>
      <w:r>
        <w:rPr>
          <w:color w:val="231F20"/>
          <w:w w:val="105"/>
        </w:rPr>
        <w:t>Although</w:t>
      </w:r>
      <w:r>
        <w:rPr>
          <w:color w:val="231F20"/>
          <w:spacing w:val="-9"/>
          <w:w w:val="105"/>
        </w:rPr>
        <w:t> </w:t>
      </w:r>
      <w:r>
        <w:rPr>
          <w:color w:val="231F20"/>
          <w:w w:val="105"/>
        </w:rPr>
        <w:t>there</w:t>
      </w:r>
      <w:r>
        <w:rPr>
          <w:color w:val="231F20"/>
          <w:spacing w:val="-9"/>
          <w:w w:val="105"/>
        </w:rPr>
        <w:t> </w:t>
      </w:r>
      <w:r>
        <w:rPr>
          <w:color w:val="231F20"/>
          <w:w w:val="105"/>
        </w:rPr>
        <w:t>is</w:t>
      </w:r>
      <w:r>
        <w:rPr>
          <w:color w:val="231F20"/>
          <w:spacing w:val="-9"/>
          <w:w w:val="105"/>
        </w:rPr>
        <w:t> </w:t>
      </w:r>
      <w:r>
        <w:rPr>
          <w:color w:val="231F20"/>
          <w:w w:val="105"/>
        </w:rPr>
        <w:t>no</w:t>
      </w:r>
      <w:r>
        <w:rPr>
          <w:color w:val="231F20"/>
          <w:spacing w:val="-9"/>
          <w:w w:val="105"/>
        </w:rPr>
        <w:t> </w:t>
      </w:r>
      <w:r>
        <w:rPr>
          <w:color w:val="231F20"/>
          <w:w w:val="105"/>
        </w:rPr>
        <w:t>direct</w:t>
      </w:r>
      <w:r>
        <w:rPr>
          <w:color w:val="231F20"/>
          <w:spacing w:val="-9"/>
          <w:w w:val="105"/>
        </w:rPr>
        <w:t> </w:t>
      </w:r>
      <w:r>
        <w:rPr>
          <w:color w:val="231F20"/>
          <w:w w:val="105"/>
        </w:rPr>
        <w:t>evidence</w:t>
      </w:r>
      <w:r>
        <w:rPr>
          <w:color w:val="231F20"/>
          <w:spacing w:val="-9"/>
          <w:w w:val="105"/>
        </w:rPr>
        <w:t> </w:t>
      </w:r>
      <w:r>
        <w:rPr>
          <w:color w:val="231F20"/>
          <w:w w:val="105"/>
        </w:rPr>
        <w:t>proving</w:t>
      </w:r>
      <w:r>
        <w:rPr>
          <w:color w:val="231F20"/>
          <w:spacing w:val="-9"/>
          <w:w w:val="105"/>
        </w:rPr>
        <w:t> </w:t>
      </w:r>
      <w:r>
        <w:rPr>
          <w:color w:val="231F20"/>
          <w:w w:val="105"/>
        </w:rPr>
        <w:t>that</w:t>
      </w:r>
      <w:r>
        <w:rPr>
          <w:color w:val="231F20"/>
          <w:spacing w:val="-9"/>
          <w:w w:val="105"/>
        </w:rPr>
        <w:t> </w:t>
      </w:r>
      <w:r>
        <w:rPr>
          <w:color w:val="231F20"/>
          <w:w w:val="105"/>
        </w:rPr>
        <w:t>the</w:t>
      </w:r>
      <w:r>
        <w:rPr>
          <w:color w:val="231F20"/>
          <w:spacing w:val="-9"/>
          <w:w w:val="105"/>
        </w:rPr>
        <w:t> </w:t>
      </w:r>
      <w:r>
        <w:rPr>
          <w:color w:val="231F20"/>
          <w:w w:val="105"/>
        </w:rPr>
        <w:t>table</w:t>
      </w:r>
      <w:r>
        <w:rPr>
          <w:color w:val="231F20"/>
          <w:spacing w:val="-9"/>
          <w:w w:val="105"/>
        </w:rPr>
        <w:t> </w:t>
      </w:r>
      <w:r>
        <w:rPr>
          <w:color w:val="231F20"/>
          <w:w w:val="105"/>
        </w:rPr>
        <w:t>was</w:t>
      </w:r>
      <w:r>
        <w:rPr>
          <w:color w:val="231F20"/>
          <w:spacing w:val="-9"/>
          <w:w w:val="105"/>
        </w:rPr>
        <w:t> </w:t>
      </w:r>
      <w:r>
        <w:rPr>
          <w:color w:val="231F20"/>
          <w:w w:val="105"/>
        </w:rPr>
        <w:t>used</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White House</w:t>
      </w:r>
      <w:r>
        <w:rPr>
          <w:color w:val="231F20"/>
          <w:spacing w:val="-13"/>
          <w:w w:val="105"/>
        </w:rPr>
        <w:t> </w:t>
      </w:r>
      <w:r>
        <w:rPr>
          <w:color w:val="231F20"/>
          <w:w w:val="105"/>
        </w:rPr>
        <w:t>during</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administration,</w:t>
      </w:r>
      <w:r>
        <w:rPr>
          <w:color w:val="231F20"/>
          <w:spacing w:val="-12"/>
          <w:w w:val="105"/>
        </w:rPr>
        <w:t> </w:t>
      </w:r>
      <w:r>
        <w:rPr>
          <w:color w:val="231F20"/>
          <w:w w:val="105"/>
        </w:rPr>
        <w:t>a</w:t>
      </w:r>
      <w:r>
        <w:rPr>
          <w:color w:val="231F20"/>
          <w:spacing w:val="-12"/>
          <w:w w:val="105"/>
        </w:rPr>
        <w:t> </w:t>
      </w:r>
      <w:r>
        <w:rPr>
          <w:color w:val="231F20"/>
          <w:w w:val="105"/>
        </w:rPr>
        <w:t>dining</w:t>
      </w:r>
      <w:r>
        <w:rPr>
          <w:color w:val="231F20"/>
          <w:spacing w:val="-12"/>
          <w:w w:val="105"/>
        </w:rPr>
        <w:t> </w:t>
      </w:r>
      <w:r>
        <w:rPr>
          <w:color w:val="231F20"/>
          <w:w w:val="105"/>
        </w:rPr>
        <w:t>table</w:t>
      </w:r>
      <w:r>
        <w:rPr>
          <w:color w:val="231F20"/>
          <w:spacing w:val="-13"/>
          <w:w w:val="105"/>
        </w:rPr>
        <w:t> </w:t>
      </w:r>
      <w:r>
        <w:rPr>
          <w:color w:val="231F20"/>
          <w:w w:val="105"/>
        </w:rPr>
        <w:t>was</w:t>
      </w:r>
      <w:r>
        <w:rPr>
          <w:color w:val="231F20"/>
          <w:spacing w:val="-12"/>
          <w:w w:val="105"/>
        </w:rPr>
        <w:t> </w:t>
      </w:r>
      <w:r>
        <w:rPr>
          <w:color w:val="231F20"/>
          <w:w w:val="105"/>
        </w:rPr>
        <w:t>packed</w:t>
      </w:r>
      <w:r>
        <w:rPr>
          <w:color w:val="231F20"/>
          <w:spacing w:val="-12"/>
          <w:w w:val="105"/>
        </w:rPr>
        <w:t> </w:t>
      </w:r>
      <w:r>
        <w:rPr>
          <w:color w:val="231F20"/>
          <w:w w:val="105"/>
        </w:rPr>
        <w:t>and</w:t>
      </w:r>
      <w:r>
        <w:rPr>
          <w:color w:val="231F20"/>
          <w:spacing w:val="-12"/>
          <w:w w:val="105"/>
        </w:rPr>
        <w:t> </w:t>
      </w:r>
      <w:r>
        <w:rPr>
          <w:color w:val="231F20"/>
          <w:w w:val="105"/>
        </w:rPr>
        <w:t>sent</w:t>
      </w:r>
      <w:r>
        <w:rPr>
          <w:color w:val="231F20"/>
          <w:spacing w:val="-12"/>
          <w:w w:val="105"/>
        </w:rPr>
        <w:t> </w:t>
      </w:r>
      <w:r>
        <w:rPr>
          <w:color w:val="231F20"/>
          <w:w w:val="105"/>
        </w:rPr>
        <w:t>from</w:t>
      </w:r>
      <w:r>
        <w:rPr>
          <w:color w:val="231F20"/>
          <w:spacing w:val="-12"/>
          <w:w w:val="105"/>
        </w:rPr>
        <w:t> </w:t>
      </w:r>
      <w:r>
        <w:rPr>
          <w:color w:val="231F20"/>
          <w:w w:val="105"/>
        </w:rPr>
        <w:t>Albany</w:t>
      </w:r>
      <w:r>
        <w:rPr>
          <w:color w:val="231F20"/>
          <w:spacing w:val="-12"/>
          <w:w w:val="105"/>
        </w:rPr>
        <w:t> </w:t>
      </w:r>
      <w:r>
        <w:rPr>
          <w:color w:val="231F20"/>
          <w:w w:val="105"/>
        </w:rPr>
        <w:t>to Washington</w:t>
      </w:r>
      <w:r>
        <w:rPr>
          <w:color w:val="231F20"/>
          <w:spacing w:val="-13"/>
          <w:w w:val="105"/>
        </w:rPr>
        <w:t> </w:t>
      </w:r>
      <w:r>
        <w:rPr>
          <w:color w:val="231F20"/>
          <w:w w:val="105"/>
        </w:rPr>
        <w:t>in</w:t>
      </w:r>
      <w:r>
        <w:rPr>
          <w:color w:val="231F20"/>
          <w:spacing w:val="-12"/>
          <w:w w:val="105"/>
        </w:rPr>
        <w:t> </w:t>
      </w:r>
      <w:r>
        <w:rPr>
          <w:color w:val="231F20"/>
          <w:w w:val="105"/>
        </w:rPr>
        <w:t>1829.</w:t>
      </w:r>
      <w:r>
        <w:rPr>
          <w:color w:val="231F20"/>
          <w:spacing w:val="-12"/>
          <w:w w:val="105"/>
        </w:rPr>
        <w:t> </w:t>
      </w:r>
      <w:r>
        <w:rPr>
          <w:color w:val="231F20"/>
          <w:w w:val="105"/>
        </w:rPr>
        <w:t>After</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moved</w:t>
      </w:r>
      <w:r>
        <w:rPr>
          <w:color w:val="231F20"/>
          <w:spacing w:val="-12"/>
          <w:w w:val="105"/>
        </w:rPr>
        <w:t> </w:t>
      </w:r>
      <w:r>
        <w:rPr>
          <w:color w:val="231F20"/>
          <w:w w:val="105"/>
        </w:rPr>
        <w:t>to</w:t>
      </w:r>
      <w:r>
        <w:rPr>
          <w:color w:val="231F20"/>
          <w:spacing w:val="-13"/>
          <w:w w:val="105"/>
        </w:rPr>
        <w:t> </w:t>
      </w:r>
      <w:r>
        <w:rPr>
          <w:color w:val="231F20"/>
          <w:w w:val="105"/>
        </w:rPr>
        <w:t>Lindenwald,</w:t>
      </w:r>
      <w:r>
        <w:rPr>
          <w:color w:val="231F20"/>
          <w:spacing w:val="-12"/>
          <w:w w:val="105"/>
        </w:rPr>
        <w:t> </w:t>
      </w:r>
      <w:r>
        <w:rPr>
          <w:color w:val="231F20"/>
          <w:w w:val="105"/>
        </w:rPr>
        <w:t>he</w:t>
      </w:r>
      <w:r>
        <w:rPr>
          <w:color w:val="231F20"/>
          <w:spacing w:val="-12"/>
          <w:w w:val="105"/>
        </w:rPr>
        <w:t> </w:t>
      </w:r>
      <w:r>
        <w:rPr>
          <w:color w:val="231F20"/>
          <w:w w:val="105"/>
        </w:rPr>
        <w:t>had</w:t>
      </w:r>
      <w:r>
        <w:rPr>
          <w:color w:val="231F20"/>
          <w:spacing w:val="-12"/>
          <w:w w:val="105"/>
        </w:rPr>
        <w:t> </w:t>
      </w:r>
      <w:r>
        <w:rPr>
          <w:color w:val="231F20"/>
          <w:w w:val="105"/>
        </w:rPr>
        <w:t>the</w:t>
      </w:r>
      <w:r>
        <w:rPr>
          <w:color w:val="231F20"/>
          <w:spacing w:val="-12"/>
          <w:w w:val="105"/>
        </w:rPr>
        <w:t> </w:t>
      </w:r>
      <w:r>
        <w:rPr>
          <w:color w:val="231F20"/>
          <w:w w:val="105"/>
        </w:rPr>
        <w:t>main</w:t>
      </w:r>
      <w:r>
        <w:rPr>
          <w:color w:val="231F20"/>
          <w:spacing w:val="-12"/>
          <w:w w:val="105"/>
        </w:rPr>
        <w:t> </w:t>
      </w:r>
      <w:r>
        <w:rPr>
          <w:color w:val="231F20"/>
          <w:w w:val="105"/>
        </w:rPr>
        <w:t>hall</w:t>
      </w:r>
      <w:r>
        <w:rPr>
          <w:color w:val="231F20"/>
          <w:spacing w:val="-12"/>
          <w:w w:val="105"/>
        </w:rPr>
        <w:t> </w:t>
      </w:r>
      <w:r>
        <w:rPr>
          <w:color w:val="231F20"/>
          <w:w w:val="105"/>
        </w:rPr>
        <w:t>enlarged</w:t>
      </w:r>
      <w:r>
        <w:rPr>
          <w:color w:val="231F20"/>
          <w:spacing w:val="-13"/>
          <w:w w:val="105"/>
        </w:rPr>
        <w:t> </w:t>
      </w:r>
      <w:r>
        <w:rPr>
          <w:color w:val="231F20"/>
          <w:w w:val="105"/>
        </w:rPr>
        <w:t>to accommodate</w:t>
      </w:r>
      <w:r>
        <w:rPr>
          <w:color w:val="231F20"/>
          <w:spacing w:val="-8"/>
          <w:w w:val="105"/>
        </w:rPr>
        <w:t> </w:t>
      </w:r>
      <w:r>
        <w:rPr>
          <w:color w:val="231F20"/>
          <w:w w:val="105"/>
        </w:rPr>
        <w:t>the</w:t>
      </w:r>
      <w:r>
        <w:rPr>
          <w:color w:val="231F20"/>
          <w:spacing w:val="-8"/>
          <w:w w:val="105"/>
        </w:rPr>
        <w:t> </w:t>
      </w:r>
      <w:r>
        <w:rPr>
          <w:color w:val="231F20"/>
          <w:w w:val="105"/>
        </w:rPr>
        <w:t>table,</w:t>
      </w:r>
      <w:r>
        <w:rPr>
          <w:color w:val="231F20"/>
          <w:spacing w:val="-8"/>
          <w:w w:val="105"/>
        </w:rPr>
        <w:t> </w:t>
      </w:r>
      <w:r>
        <w:rPr>
          <w:color w:val="231F20"/>
          <w:w w:val="105"/>
        </w:rPr>
        <w:t>which</w:t>
      </w:r>
      <w:r>
        <w:rPr>
          <w:color w:val="231F20"/>
          <w:spacing w:val="-8"/>
          <w:w w:val="105"/>
        </w:rPr>
        <w:t> </w:t>
      </w:r>
      <w:r>
        <w:rPr>
          <w:color w:val="231F20"/>
          <w:w w:val="105"/>
        </w:rPr>
        <w:t>eventually</w:t>
      </w:r>
      <w:r>
        <w:rPr>
          <w:color w:val="231F20"/>
          <w:spacing w:val="-11"/>
          <w:w w:val="105"/>
        </w:rPr>
        <w:t> </w:t>
      </w:r>
      <w:r>
        <w:rPr>
          <w:color w:val="231F20"/>
          <w:w w:val="105"/>
        </w:rPr>
        <w:t>included</w:t>
      </w:r>
      <w:r>
        <w:rPr>
          <w:color w:val="231F20"/>
          <w:spacing w:val="-8"/>
          <w:w w:val="105"/>
        </w:rPr>
        <w:t> </w:t>
      </w:r>
      <w:r>
        <w:rPr>
          <w:color w:val="231F20"/>
          <w:w w:val="105"/>
        </w:rPr>
        <w:t>an</w:t>
      </w:r>
      <w:r>
        <w:rPr>
          <w:color w:val="231F20"/>
          <w:spacing w:val="-8"/>
          <w:w w:val="105"/>
        </w:rPr>
        <w:t> </w:t>
      </w:r>
      <w:r>
        <w:rPr>
          <w:color w:val="231F20"/>
          <w:w w:val="105"/>
        </w:rPr>
        <w:t>extension</w:t>
      </w:r>
      <w:r>
        <w:rPr>
          <w:color w:val="231F20"/>
          <w:spacing w:val="-8"/>
          <w:w w:val="105"/>
        </w:rPr>
        <w:t> </w:t>
      </w:r>
      <w:r>
        <w:rPr>
          <w:color w:val="231F20"/>
          <w:w w:val="105"/>
        </w:rPr>
        <w:t>that</w:t>
      </w:r>
      <w:r>
        <w:rPr>
          <w:color w:val="231F20"/>
          <w:spacing w:val="-8"/>
          <w:w w:val="105"/>
        </w:rPr>
        <w:t> </w:t>
      </w:r>
      <w:r>
        <w:rPr>
          <w:color w:val="231F20"/>
          <w:w w:val="105"/>
        </w:rPr>
        <w:t>provided</w:t>
      </w:r>
      <w:r>
        <w:rPr>
          <w:color w:val="231F20"/>
          <w:spacing w:val="-8"/>
          <w:w w:val="105"/>
        </w:rPr>
        <w:t> </w:t>
      </w:r>
      <w:r>
        <w:rPr>
          <w:color w:val="231F20"/>
          <w:w w:val="105"/>
        </w:rPr>
        <w:t>an</w:t>
      </w:r>
      <w:r>
        <w:rPr>
          <w:color w:val="231F20"/>
          <w:spacing w:val="-8"/>
          <w:w w:val="105"/>
        </w:rPr>
        <w:t> </w:t>
      </w:r>
      <w:r>
        <w:rPr>
          <w:color w:val="231F20"/>
          <w:w w:val="105"/>
        </w:rPr>
        <w:t>additional </w:t>
      </w:r>
      <w:r>
        <w:rPr>
          <w:color w:val="231F20"/>
          <w:spacing w:val="-2"/>
          <w:w w:val="105"/>
        </w:rPr>
        <w:t>ﬁve</w:t>
      </w:r>
      <w:r>
        <w:rPr>
          <w:color w:val="231F20"/>
          <w:spacing w:val="-11"/>
          <w:w w:val="105"/>
        </w:rPr>
        <w:t> </w:t>
      </w:r>
      <w:r>
        <w:rPr>
          <w:color w:val="231F20"/>
          <w:spacing w:val="-2"/>
          <w:w w:val="105"/>
        </w:rPr>
        <w:t>feet</w:t>
      </w:r>
      <w:r>
        <w:rPr>
          <w:color w:val="231F20"/>
          <w:spacing w:val="-10"/>
          <w:w w:val="105"/>
        </w:rPr>
        <w:t> </w:t>
      </w:r>
      <w:r>
        <w:rPr>
          <w:color w:val="231F20"/>
          <w:spacing w:val="-2"/>
          <w:w w:val="105"/>
        </w:rPr>
        <w:t>of</w:t>
      </w:r>
      <w:r>
        <w:rPr>
          <w:color w:val="231F20"/>
          <w:spacing w:val="-5"/>
          <w:w w:val="105"/>
        </w:rPr>
        <w:t> </w:t>
      </w:r>
      <w:r>
        <w:rPr>
          <w:color w:val="231F20"/>
          <w:spacing w:val="-2"/>
          <w:w w:val="105"/>
        </w:rPr>
        <w:t>length</w:t>
      </w:r>
      <w:r>
        <w:rPr>
          <w:color w:val="231F20"/>
          <w:spacing w:val="-8"/>
          <w:w w:val="105"/>
        </w:rPr>
        <w:t> </w:t>
      </w:r>
      <w:r>
        <w:rPr>
          <w:color w:val="231F20"/>
          <w:spacing w:val="-2"/>
          <w:w w:val="105"/>
        </w:rPr>
        <w:t>and</w:t>
      </w:r>
      <w:r>
        <w:rPr>
          <w:color w:val="231F20"/>
          <w:spacing w:val="-9"/>
          <w:w w:val="105"/>
        </w:rPr>
        <w:t> </w:t>
      </w:r>
      <w:r>
        <w:rPr>
          <w:color w:val="231F20"/>
          <w:spacing w:val="-2"/>
          <w:w w:val="105"/>
        </w:rPr>
        <w:t>was</w:t>
      </w:r>
      <w:r>
        <w:rPr>
          <w:color w:val="231F20"/>
          <w:spacing w:val="-9"/>
          <w:w w:val="105"/>
        </w:rPr>
        <w:t> </w:t>
      </w:r>
      <w:r>
        <w:rPr>
          <w:color w:val="231F20"/>
          <w:spacing w:val="-2"/>
          <w:w w:val="105"/>
        </w:rPr>
        <w:t>probably</w:t>
      </w:r>
      <w:r>
        <w:rPr>
          <w:color w:val="231F20"/>
          <w:spacing w:val="-11"/>
          <w:w w:val="105"/>
        </w:rPr>
        <w:t> </w:t>
      </w:r>
      <w:r>
        <w:rPr>
          <w:color w:val="231F20"/>
          <w:spacing w:val="-2"/>
          <w:w w:val="105"/>
        </w:rPr>
        <w:t>built</w:t>
      </w:r>
      <w:r>
        <w:rPr>
          <w:color w:val="231F20"/>
          <w:spacing w:val="-8"/>
          <w:w w:val="105"/>
        </w:rPr>
        <w:t> </w:t>
      </w:r>
      <w:r>
        <w:rPr>
          <w:color w:val="231F20"/>
          <w:spacing w:val="-2"/>
          <w:w w:val="105"/>
        </w:rPr>
        <w:t>precisely</w:t>
      </w:r>
      <w:r>
        <w:rPr>
          <w:color w:val="231F20"/>
          <w:spacing w:val="-11"/>
          <w:w w:val="105"/>
        </w:rPr>
        <w:t> </w:t>
      </w:r>
      <w:r>
        <w:rPr>
          <w:color w:val="231F20"/>
          <w:spacing w:val="-2"/>
          <w:w w:val="105"/>
        </w:rPr>
        <w:t>to</w:t>
      </w:r>
      <w:r>
        <w:rPr>
          <w:color w:val="231F20"/>
          <w:spacing w:val="-8"/>
          <w:w w:val="105"/>
        </w:rPr>
        <w:t> </w:t>
      </w:r>
      <w:r>
        <w:rPr>
          <w:color w:val="231F20"/>
          <w:spacing w:val="-2"/>
          <w:w w:val="105"/>
        </w:rPr>
        <w:t>ﬁt</w:t>
      </w:r>
      <w:r>
        <w:rPr>
          <w:color w:val="231F20"/>
          <w:spacing w:val="-9"/>
          <w:w w:val="105"/>
        </w:rPr>
        <w:t> </w:t>
      </w:r>
      <w:r>
        <w:rPr>
          <w:color w:val="231F20"/>
          <w:spacing w:val="-2"/>
          <w:w w:val="105"/>
        </w:rPr>
        <w:t>the</w:t>
      </w:r>
      <w:r>
        <w:rPr>
          <w:color w:val="231F20"/>
          <w:spacing w:val="-9"/>
          <w:w w:val="105"/>
        </w:rPr>
        <w:t> </w:t>
      </w:r>
      <w:r>
        <w:rPr>
          <w:color w:val="231F20"/>
          <w:spacing w:val="-2"/>
          <w:w w:val="105"/>
        </w:rPr>
        <w:t>original</w:t>
      </w:r>
      <w:r>
        <w:rPr>
          <w:color w:val="231F20"/>
          <w:spacing w:val="-9"/>
          <w:w w:val="105"/>
        </w:rPr>
        <w:t> </w:t>
      </w:r>
      <w:r>
        <w:rPr>
          <w:color w:val="231F20"/>
          <w:spacing w:val="-2"/>
          <w:w w:val="105"/>
        </w:rPr>
        <w:t>table.</w:t>
      </w:r>
      <w:r>
        <w:rPr>
          <w:color w:val="231F20"/>
          <w:spacing w:val="-11"/>
          <w:w w:val="105"/>
        </w:rPr>
        <w:t> </w:t>
      </w:r>
      <w:r>
        <w:rPr>
          <w:color w:val="231F20"/>
          <w:spacing w:val="-2"/>
          <w:w w:val="105"/>
        </w:rPr>
        <w:t>Thirty</w:t>
      </w:r>
      <w:r>
        <w:rPr>
          <w:color w:val="231F20"/>
          <w:spacing w:val="-10"/>
          <w:w w:val="105"/>
        </w:rPr>
        <w:t> </w:t>
      </w:r>
      <w:r>
        <w:rPr>
          <w:color w:val="231F20"/>
          <w:spacing w:val="-2"/>
          <w:w w:val="105"/>
        </w:rPr>
        <w:t>dining</w:t>
      </w:r>
      <w:r>
        <w:rPr>
          <w:color w:val="231F20"/>
          <w:spacing w:val="-8"/>
          <w:w w:val="105"/>
        </w:rPr>
        <w:t> </w:t>
      </w:r>
      <w:r>
        <w:rPr>
          <w:color w:val="231F20"/>
          <w:spacing w:val="-2"/>
          <w:w w:val="105"/>
        </w:rPr>
        <w:t>chairs </w:t>
      </w:r>
      <w:r>
        <w:rPr>
          <w:color w:val="231F20"/>
          <w:w w:val="105"/>
        </w:rPr>
        <w:t>completed</w:t>
      </w:r>
      <w:r>
        <w:rPr>
          <w:color w:val="231F20"/>
          <w:spacing w:val="-8"/>
          <w:w w:val="105"/>
        </w:rPr>
        <w:t> </w:t>
      </w:r>
      <w:r>
        <w:rPr>
          <w:color w:val="231F20"/>
          <w:w w:val="105"/>
        </w:rPr>
        <w:t>the</w:t>
      </w:r>
      <w:r>
        <w:rPr>
          <w:color w:val="231F20"/>
          <w:spacing w:val="-8"/>
          <w:w w:val="105"/>
        </w:rPr>
        <w:t> </w:t>
      </w:r>
      <w:r>
        <w:rPr>
          <w:color w:val="231F20"/>
          <w:w w:val="105"/>
        </w:rPr>
        <w:t>set.</w:t>
      </w:r>
      <w:r>
        <w:rPr>
          <w:color w:val="231F20"/>
          <w:spacing w:val="-11"/>
          <w:w w:val="105"/>
        </w:rPr>
        <w:t> </w:t>
      </w:r>
      <w:r>
        <w:rPr>
          <w:color w:val="231F20"/>
          <w:w w:val="105"/>
        </w:rPr>
        <w:t>After</w:t>
      </w:r>
      <w:r>
        <w:rPr>
          <w:color w:val="231F20"/>
          <w:spacing w:val="-8"/>
          <w:w w:val="105"/>
        </w:rPr>
        <w:t> </w:t>
      </w:r>
      <w:r>
        <w:rPr>
          <w:color w:val="231F20"/>
          <w:w w:val="105"/>
        </w:rPr>
        <w:t>Van</w:t>
      </w:r>
      <w:r>
        <w:rPr>
          <w:color w:val="231F20"/>
          <w:spacing w:val="-8"/>
          <w:w w:val="105"/>
        </w:rPr>
        <w:t> </w:t>
      </w:r>
      <w:r>
        <w:rPr>
          <w:color w:val="231F20"/>
          <w:w w:val="105"/>
        </w:rPr>
        <w:t>Buren’s</w:t>
      </w:r>
      <w:r>
        <w:rPr>
          <w:color w:val="231F20"/>
          <w:spacing w:val="-8"/>
          <w:w w:val="105"/>
        </w:rPr>
        <w:t> </w:t>
      </w:r>
      <w:r>
        <w:rPr>
          <w:color w:val="231F20"/>
          <w:w w:val="105"/>
        </w:rPr>
        <w:t>death,</w:t>
      </w:r>
      <w:r>
        <w:rPr>
          <w:color w:val="231F20"/>
          <w:spacing w:val="-11"/>
          <w:w w:val="105"/>
        </w:rPr>
        <w:t> </w:t>
      </w:r>
      <w:r>
        <w:rPr>
          <w:color w:val="231F20"/>
          <w:w w:val="105"/>
        </w:rPr>
        <w:t>Aaron</w:t>
      </w:r>
      <w:r>
        <w:rPr>
          <w:color w:val="231F20"/>
          <w:spacing w:val="-8"/>
          <w:w w:val="105"/>
        </w:rPr>
        <w:t> </w:t>
      </w:r>
      <w:r>
        <w:rPr>
          <w:color w:val="231F20"/>
          <w:w w:val="105"/>
        </w:rPr>
        <w:t>Vanderpoel,</w:t>
      </w:r>
      <w:r>
        <w:rPr>
          <w:color w:val="231F20"/>
          <w:spacing w:val="-8"/>
          <w:w w:val="105"/>
        </w:rPr>
        <w:t> </w:t>
      </w:r>
      <w:r>
        <w:rPr>
          <w:color w:val="231F20"/>
          <w:w w:val="105"/>
        </w:rPr>
        <w:t>a</w:t>
      </w:r>
      <w:r>
        <w:rPr>
          <w:color w:val="231F20"/>
          <w:spacing w:val="-8"/>
          <w:w w:val="105"/>
        </w:rPr>
        <w:t> </w:t>
      </w:r>
      <w:r>
        <w:rPr>
          <w:color w:val="231F20"/>
          <w:w w:val="105"/>
        </w:rPr>
        <w:t>Kinderhook</w:t>
      </w:r>
      <w:r>
        <w:rPr>
          <w:color w:val="231F20"/>
          <w:spacing w:val="-8"/>
          <w:w w:val="105"/>
        </w:rPr>
        <w:t> </w:t>
      </w:r>
      <w:r>
        <w:rPr>
          <w:color w:val="231F20"/>
          <w:w w:val="105"/>
        </w:rPr>
        <w:t>lawyer</w:t>
      </w:r>
      <w:r>
        <w:rPr>
          <w:color w:val="231F20"/>
          <w:spacing w:val="-8"/>
          <w:w w:val="105"/>
        </w:rPr>
        <w:t> </w:t>
      </w:r>
      <w:r>
        <w:rPr>
          <w:color w:val="231F20"/>
          <w:w w:val="105"/>
        </w:rPr>
        <w:t>and</w:t>
      </w:r>
      <w:r>
        <w:rPr>
          <w:color w:val="231F20"/>
          <w:spacing w:val="-8"/>
          <w:w w:val="105"/>
        </w:rPr>
        <w:t> </w:t>
      </w:r>
      <w:r>
        <w:rPr>
          <w:color w:val="231F20"/>
          <w:w w:val="105"/>
        </w:rPr>
        <w:t>the son</w:t>
      </w:r>
      <w:r>
        <w:rPr>
          <w:color w:val="231F20"/>
          <w:spacing w:val="-6"/>
          <w:w w:val="105"/>
        </w:rPr>
        <w:t> </w:t>
      </w:r>
      <w:r>
        <w:rPr>
          <w:color w:val="231F20"/>
          <w:w w:val="105"/>
        </w:rPr>
        <w:t>of Van</w:t>
      </w:r>
      <w:r>
        <w:rPr>
          <w:color w:val="231F20"/>
          <w:spacing w:val="-6"/>
          <w:w w:val="105"/>
        </w:rPr>
        <w:t> </w:t>
      </w:r>
      <w:r>
        <w:rPr>
          <w:color w:val="231F20"/>
          <w:w w:val="105"/>
        </w:rPr>
        <w:t>Buren’s</w:t>
      </w:r>
      <w:r>
        <w:rPr>
          <w:color w:val="231F20"/>
          <w:spacing w:val="-6"/>
          <w:w w:val="105"/>
        </w:rPr>
        <w:t> </w:t>
      </w:r>
      <w:r>
        <w:rPr>
          <w:color w:val="231F20"/>
          <w:w w:val="105"/>
        </w:rPr>
        <w:t>personal</w:t>
      </w:r>
      <w:r>
        <w:rPr>
          <w:color w:val="231F20"/>
          <w:spacing w:val="-6"/>
          <w:w w:val="105"/>
        </w:rPr>
        <w:t> </w:t>
      </w:r>
      <w:r>
        <w:rPr>
          <w:color w:val="231F20"/>
          <w:w w:val="105"/>
        </w:rPr>
        <w:t>physician,</w:t>
      </w:r>
      <w:r>
        <w:rPr>
          <w:color w:val="231F20"/>
          <w:spacing w:val="-6"/>
          <w:w w:val="105"/>
        </w:rPr>
        <w:t> </w:t>
      </w:r>
      <w:r>
        <w:rPr>
          <w:color w:val="231F20"/>
          <w:w w:val="105"/>
        </w:rPr>
        <w:t>purchased</w:t>
      </w:r>
      <w:r>
        <w:rPr>
          <w:color w:val="231F20"/>
          <w:spacing w:val="-6"/>
          <w:w w:val="105"/>
        </w:rPr>
        <w:t> </w:t>
      </w:r>
      <w:r>
        <w:rPr>
          <w:color w:val="231F20"/>
          <w:w w:val="105"/>
        </w:rPr>
        <w:t>the</w:t>
      </w:r>
      <w:r>
        <w:rPr>
          <w:color w:val="231F20"/>
          <w:spacing w:val="-6"/>
          <w:w w:val="105"/>
        </w:rPr>
        <w:t> </w:t>
      </w:r>
      <w:r>
        <w:rPr>
          <w:color w:val="231F20"/>
          <w:w w:val="105"/>
        </w:rPr>
        <w:t>table.</w:t>
      </w:r>
      <w:r>
        <w:rPr>
          <w:color w:val="231F20"/>
          <w:spacing w:val="-6"/>
          <w:w w:val="105"/>
        </w:rPr>
        <w:t> </w:t>
      </w:r>
      <w:r>
        <w:rPr>
          <w:color w:val="231F20"/>
          <w:w w:val="105"/>
        </w:rPr>
        <w:t>It</w:t>
      </w:r>
      <w:r>
        <w:rPr>
          <w:color w:val="231F20"/>
          <w:spacing w:val="-7"/>
          <w:w w:val="105"/>
        </w:rPr>
        <w:t> </w:t>
      </w:r>
      <w:r>
        <w:rPr>
          <w:color w:val="231F20"/>
          <w:w w:val="105"/>
        </w:rPr>
        <w:t>remained</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Vanderpoel family</w:t>
      </w:r>
      <w:r>
        <w:rPr>
          <w:color w:val="231F20"/>
          <w:spacing w:val="-11"/>
          <w:w w:val="105"/>
        </w:rPr>
        <w:t> </w:t>
      </w:r>
      <w:r>
        <w:rPr>
          <w:color w:val="231F20"/>
          <w:w w:val="105"/>
        </w:rPr>
        <w:t>for</w:t>
      </w:r>
      <w:r>
        <w:rPr>
          <w:color w:val="231F20"/>
          <w:spacing w:val="-8"/>
          <w:w w:val="105"/>
        </w:rPr>
        <w:t> </w:t>
      </w:r>
      <w:r>
        <w:rPr>
          <w:color w:val="231F20"/>
          <w:w w:val="105"/>
        </w:rPr>
        <w:t>120</w:t>
      </w:r>
      <w:r>
        <w:rPr>
          <w:color w:val="231F20"/>
          <w:spacing w:val="-8"/>
          <w:w w:val="105"/>
        </w:rPr>
        <w:t> </w:t>
      </w:r>
      <w:r>
        <w:rPr>
          <w:color w:val="231F20"/>
          <w:w w:val="105"/>
        </w:rPr>
        <w:t>years.</w:t>
      </w:r>
      <w:r>
        <w:rPr>
          <w:color w:val="231F20"/>
          <w:spacing w:val="-8"/>
          <w:w w:val="105"/>
        </w:rPr>
        <w:t> </w:t>
      </w:r>
      <w:r>
        <w:rPr>
          <w:color w:val="231F20"/>
          <w:w w:val="105"/>
        </w:rPr>
        <w:t>In</w:t>
      </w:r>
      <w:r>
        <w:rPr>
          <w:color w:val="231F20"/>
          <w:spacing w:val="-8"/>
          <w:w w:val="105"/>
        </w:rPr>
        <w:t> </w:t>
      </w:r>
      <w:r>
        <w:rPr>
          <w:color w:val="231F20"/>
          <w:w w:val="105"/>
        </w:rPr>
        <w:t>1982,</w:t>
      </w:r>
      <w:r>
        <w:rPr>
          <w:color w:val="231F20"/>
          <w:spacing w:val="-8"/>
          <w:w w:val="105"/>
        </w:rPr>
        <w:t> </w:t>
      </w:r>
      <w:r>
        <w:rPr>
          <w:color w:val="231F20"/>
          <w:w w:val="105"/>
        </w:rPr>
        <w:t>the</w:t>
      </w:r>
      <w:r>
        <w:rPr>
          <w:color w:val="231F20"/>
          <w:spacing w:val="-8"/>
          <w:w w:val="105"/>
        </w:rPr>
        <w:t> </w:t>
      </w:r>
      <w:r>
        <w:rPr>
          <w:color w:val="231F20"/>
          <w:w w:val="105"/>
        </w:rPr>
        <w:t>owners</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table</w:t>
      </w:r>
      <w:r>
        <w:rPr>
          <w:color w:val="231F20"/>
          <w:spacing w:val="-8"/>
          <w:w w:val="105"/>
        </w:rPr>
        <w:t> </w:t>
      </w:r>
      <w:r>
        <w:rPr>
          <w:color w:val="231F20"/>
          <w:w w:val="105"/>
        </w:rPr>
        <w:t>loaned</w:t>
      </w:r>
      <w:r>
        <w:rPr>
          <w:color w:val="231F20"/>
          <w:spacing w:val="-8"/>
          <w:w w:val="105"/>
        </w:rPr>
        <w:t> </w:t>
      </w:r>
      <w:r>
        <w:rPr>
          <w:color w:val="231F20"/>
          <w:w w:val="105"/>
        </w:rPr>
        <w:t>it</w:t>
      </w:r>
      <w:r>
        <w:rPr>
          <w:color w:val="231F20"/>
          <w:spacing w:val="-8"/>
          <w:w w:val="105"/>
        </w:rPr>
        <w:t> </w:t>
      </w:r>
      <w:r>
        <w:rPr>
          <w:color w:val="231F20"/>
          <w:w w:val="105"/>
        </w:rPr>
        <w:t>to</w:t>
      </w:r>
      <w:r>
        <w:rPr>
          <w:color w:val="231F20"/>
          <w:spacing w:val="-8"/>
          <w:w w:val="105"/>
        </w:rPr>
        <w:t> </w:t>
      </w:r>
      <w:r>
        <w:rPr>
          <w:color w:val="231F20"/>
          <w:w w:val="105"/>
        </w:rPr>
        <w:t>Martin</w:t>
      </w:r>
      <w:r>
        <w:rPr>
          <w:color w:val="231F20"/>
          <w:spacing w:val="-8"/>
          <w:w w:val="105"/>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National Historic</w:t>
      </w:r>
      <w:r>
        <w:rPr>
          <w:color w:val="231F20"/>
          <w:spacing w:val="-6"/>
          <w:w w:val="105"/>
        </w:rPr>
        <w:t> </w:t>
      </w:r>
      <w:r>
        <w:rPr>
          <w:color w:val="231F20"/>
          <w:w w:val="105"/>
        </w:rPr>
        <w:t>Site</w:t>
      </w:r>
      <w:r>
        <w:rPr>
          <w:color w:val="231F20"/>
          <w:spacing w:val="-6"/>
          <w:w w:val="105"/>
        </w:rPr>
        <w:t> </w:t>
      </w:r>
      <w:r>
        <w:rPr>
          <w:color w:val="231F20"/>
          <w:w w:val="105"/>
        </w:rPr>
        <w:t>to</w:t>
      </w:r>
      <w:r>
        <w:rPr>
          <w:color w:val="231F20"/>
          <w:spacing w:val="-6"/>
          <w:w w:val="105"/>
        </w:rPr>
        <w:t> </w:t>
      </w:r>
      <w:r>
        <w:rPr>
          <w:color w:val="231F20"/>
          <w:w w:val="105"/>
        </w:rPr>
        <w:t>help</w:t>
      </w:r>
      <w:r>
        <w:rPr>
          <w:color w:val="231F20"/>
          <w:spacing w:val="-6"/>
          <w:w w:val="105"/>
        </w:rPr>
        <w:t> </w:t>
      </w:r>
      <w:r>
        <w:rPr>
          <w:color w:val="231F20"/>
          <w:w w:val="105"/>
        </w:rPr>
        <w:t>commemorate</w:t>
      </w:r>
      <w:r>
        <w:rPr>
          <w:color w:val="231F20"/>
          <w:spacing w:val="-6"/>
          <w:w w:val="105"/>
        </w:rPr>
        <w:t> </w:t>
      </w:r>
      <w:r>
        <w:rPr>
          <w:color w:val="231F20"/>
          <w:w w:val="105"/>
        </w:rPr>
        <w:t>the</w:t>
      </w:r>
      <w:r>
        <w:rPr>
          <w:color w:val="231F20"/>
          <w:spacing w:val="-6"/>
          <w:w w:val="105"/>
        </w:rPr>
        <w:t> </w:t>
      </w:r>
      <w:r>
        <w:rPr>
          <w:color w:val="231F20"/>
          <w:w w:val="105"/>
        </w:rPr>
        <w:t>bicentennial</w:t>
      </w:r>
      <w:r>
        <w:rPr>
          <w:color w:val="231F20"/>
          <w:spacing w:val="-6"/>
          <w:w w:val="105"/>
        </w:rPr>
        <w:t> </w:t>
      </w:r>
      <w:r>
        <w:rPr>
          <w:color w:val="231F20"/>
          <w:w w:val="105"/>
        </w:rPr>
        <w:t>of Van</w:t>
      </w:r>
      <w:r>
        <w:rPr>
          <w:color w:val="231F20"/>
          <w:spacing w:val="-6"/>
          <w:w w:val="105"/>
        </w:rPr>
        <w:t> </w:t>
      </w:r>
      <w:r>
        <w:rPr>
          <w:color w:val="231F20"/>
          <w:w w:val="105"/>
        </w:rPr>
        <w:t>Buren’s</w:t>
      </w:r>
      <w:r>
        <w:rPr>
          <w:color w:val="231F20"/>
          <w:spacing w:val="-6"/>
          <w:w w:val="105"/>
        </w:rPr>
        <w:t> </w:t>
      </w:r>
      <w:r>
        <w:rPr>
          <w:color w:val="231F20"/>
          <w:w w:val="105"/>
        </w:rPr>
        <w:t>birth.</w:t>
      </w:r>
      <w:r>
        <w:rPr>
          <w:color w:val="231F20"/>
          <w:spacing w:val="-6"/>
          <w:w w:val="105"/>
        </w:rPr>
        <w:t> </w:t>
      </w:r>
      <w:r>
        <w:rPr>
          <w:color w:val="231F20"/>
          <w:w w:val="105"/>
        </w:rPr>
        <w:t>Because</w:t>
      </w:r>
      <w:r>
        <w:rPr>
          <w:color w:val="231F20"/>
          <w:spacing w:val="-6"/>
          <w:w w:val="105"/>
        </w:rPr>
        <w:t> </w:t>
      </w:r>
      <w:r>
        <w:rPr>
          <w:color w:val="231F20"/>
          <w:w w:val="105"/>
        </w:rPr>
        <w:t>the</w:t>
      </w:r>
      <w:r>
        <w:rPr>
          <w:color w:val="231F20"/>
          <w:spacing w:val="-6"/>
          <w:w w:val="105"/>
        </w:rPr>
        <w:t> </w:t>
      </w:r>
      <w:r>
        <w:rPr>
          <w:color w:val="231F20"/>
          <w:w w:val="105"/>
        </w:rPr>
        <w:t>main </w:t>
      </w:r>
      <w:r>
        <w:rPr>
          <w:color w:val="231F20"/>
          <w:spacing w:val="-2"/>
          <w:w w:val="105"/>
        </w:rPr>
        <w:t>hall</w:t>
      </w:r>
      <w:r>
        <w:rPr>
          <w:color w:val="231F20"/>
          <w:spacing w:val="-4"/>
          <w:w w:val="105"/>
        </w:rPr>
        <w:t> </w:t>
      </w:r>
      <w:r>
        <w:rPr>
          <w:color w:val="231F20"/>
          <w:spacing w:val="-2"/>
          <w:w w:val="105"/>
        </w:rPr>
        <w:t>wallpaper</w:t>
      </w:r>
      <w:r>
        <w:rPr>
          <w:color w:val="231F20"/>
          <w:spacing w:val="-4"/>
          <w:w w:val="105"/>
        </w:rPr>
        <w:t> </w:t>
      </w:r>
      <w:r>
        <w:rPr>
          <w:color w:val="231F20"/>
          <w:spacing w:val="-2"/>
          <w:w w:val="105"/>
        </w:rPr>
        <w:t>was</w:t>
      </w:r>
      <w:r>
        <w:rPr>
          <w:color w:val="231F20"/>
          <w:spacing w:val="-4"/>
          <w:w w:val="105"/>
        </w:rPr>
        <w:t> </w:t>
      </w:r>
      <w:r>
        <w:rPr>
          <w:color w:val="231F20"/>
          <w:spacing w:val="-2"/>
          <w:w w:val="105"/>
        </w:rPr>
        <w:t>being</w:t>
      </w:r>
      <w:r>
        <w:rPr>
          <w:color w:val="231F20"/>
          <w:spacing w:val="-4"/>
          <w:w w:val="105"/>
        </w:rPr>
        <w:t> </w:t>
      </w:r>
      <w:r>
        <w:rPr>
          <w:color w:val="231F20"/>
          <w:spacing w:val="-2"/>
          <w:w w:val="105"/>
        </w:rPr>
        <w:t>restored,</w:t>
      </w:r>
      <w:r>
        <w:rPr>
          <w:color w:val="231F20"/>
          <w:spacing w:val="-4"/>
          <w:w w:val="105"/>
        </w:rPr>
        <w:t> </w:t>
      </w:r>
      <w:r>
        <w:rPr>
          <w:color w:val="231F20"/>
          <w:spacing w:val="-2"/>
          <w:w w:val="105"/>
        </w:rPr>
        <w:t>the</w:t>
      </w:r>
      <w:r>
        <w:rPr>
          <w:color w:val="231F20"/>
          <w:spacing w:val="-4"/>
          <w:w w:val="105"/>
        </w:rPr>
        <w:t> </w:t>
      </w:r>
      <w:r>
        <w:rPr>
          <w:color w:val="231F20"/>
          <w:spacing w:val="-2"/>
          <w:w w:val="105"/>
        </w:rPr>
        <w:t>table</w:t>
      </w:r>
      <w:r>
        <w:rPr>
          <w:color w:val="231F20"/>
          <w:spacing w:val="-4"/>
          <w:w w:val="105"/>
        </w:rPr>
        <w:t> </w:t>
      </w:r>
      <w:r>
        <w:rPr>
          <w:color w:val="231F20"/>
          <w:spacing w:val="-2"/>
          <w:w w:val="105"/>
        </w:rPr>
        <w:t>was</w:t>
      </w:r>
      <w:r>
        <w:rPr>
          <w:color w:val="231F20"/>
          <w:spacing w:val="-4"/>
          <w:w w:val="105"/>
        </w:rPr>
        <w:t> </w:t>
      </w:r>
      <w:r>
        <w:rPr>
          <w:color w:val="231F20"/>
          <w:spacing w:val="-2"/>
          <w:w w:val="105"/>
        </w:rPr>
        <w:t>displayed</w:t>
      </w:r>
      <w:r>
        <w:rPr>
          <w:color w:val="231F20"/>
          <w:spacing w:val="-4"/>
          <w:w w:val="105"/>
        </w:rPr>
        <w:t> </w:t>
      </w:r>
      <w:r>
        <w:rPr>
          <w:color w:val="231F20"/>
          <w:spacing w:val="-2"/>
          <w:w w:val="105"/>
        </w:rPr>
        <w:t>in</w:t>
      </w:r>
      <w:r>
        <w:rPr>
          <w:color w:val="231F20"/>
          <w:spacing w:val="-4"/>
          <w:w w:val="105"/>
        </w:rPr>
        <w:t> </w:t>
      </w:r>
      <w:r>
        <w:rPr>
          <w:color w:val="231F20"/>
          <w:spacing w:val="-2"/>
          <w:w w:val="105"/>
        </w:rPr>
        <w:t>the</w:t>
      </w:r>
      <w:r>
        <w:rPr>
          <w:color w:val="231F20"/>
          <w:spacing w:val="-4"/>
          <w:w w:val="105"/>
        </w:rPr>
        <w:t> </w:t>
      </w:r>
      <w:r>
        <w:rPr>
          <w:color w:val="231F20"/>
          <w:spacing w:val="-2"/>
          <w:w w:val="105"/>
        </w:rPr>
        <w:t>breakfast</w:t>
      </w:r>
      <w:r>
        <w:rPr>
          <w:color w:val="231F20"/>
          <w:spacing w:val="-4"/>
          <w:w w:val="105"/>
        </w:rPr>
        <w:t> </w:t>
      </w:r>
      <w:r>
        <w:rPr>
          <w:color w:val="231F20"/>
          <w:spacing w:val="-2"/>
          <w:w w:val="105"/>
        </w:rPr>
        <w:t>room.</w:t>
      </w:r>
      <w:r>
        <w:rPr>
          <w:color w:val="231F20"/>
          <w:spacing w:val="-2"/>
          <w:w w:val="105"/>
          <w:position w:val="7"/>
          <w:sz w:val="12"/>
        </w:rPr>
        <w:t>17</w:t>
      </w:r>
    </w:p>
    <w:p>
      <w:pPr>
        <w:pStyle w:val="BodyText"/>
        <w:spacing w:line="292" w:lineRule="auto"/>
        <w:ind w:left="160" w:right="575" w:firstLine="1079"/>
      </w:pPr>
      <w:r>
        <w:rPr>
          <w:color w:val="231F20"/>
          <w:w w:val="105"/>
        </w:rPr>
        <w:t>In</w:t>
      </w:r>
      <w:r>
        <w:rPr>
          <w:color w:val="231F20"/>
          <w:spacing w:val="-5"/>
          <w:w w:val="105"/>
        </w:rPr>
        <w:t> </w:t>
      </w:r>
      <w:r>
        <w:rPr>
          <w:color w:val="231F20"/>
          <w:w w:val="105"/>
        </w:rPr>
        <w:t>1984,</w:t>
      </w:r>
      <w:r>
        <w:rPr>
          <w:color w:val="231F20"/>
          <w:spacing w:val="-5"/>
          <w:w w:val="105"/>
        </w:rPr>
        <w:t> </w:t>
      </w:r>
      <w:r>
        <w:rPr>
          <w:color w:val="231F20"/>
          <w:w w:val="105"/>
        </w:rPr>
        <w:t>the</w:t>
      </w:r>
      <w:r>
        <w:rPr>
          <w:color w:val="231F20"/>
          <w:spacing w:val="-5"/>
          <w:w w:val="105"/>
        </w:rPr>
        <w:t> </w:t>
      </w:r>
      <w:r>
        <w:rPr>
          <w:color w:val="231F20"/>
          <w:w w:val="105"/>
        </w:rPr>
        <w:t>owners</w:t>
      </w:r>
      <w:r>
        <w:rPr>
          <w:color w:val="231F20"/>
          <w:spacing w:val="-5"/>
          <w:w w:val="105"/>
        </w:rPr>
        <w:t> </w:t>
      </w:r>
      <w:r>
        <w:rPr>
          <w:color w:val="231F20"/>
          <w:w w:val="105"/>
        </w:rPr>
        <w:t>oﬀered</w:t>
      </w:r>
      <w:r>
        <w:rPr>
          <w:color w:val="231F20"/>
          <w:spacing w:val="-5"/>
          <w:w w:val="105"/>
        </w:rPr>
        <w:t> </w:t>
      </w:r>
      <w:r>
        <w:rPr>
          <w:color w:val="231F20"/>
          <w:w w:val="105"/>
        </w:rPr>
        <w:t>the</w:t>
      </w:r>
      <w:r>
        <w:rPr>
          <w:color w:val="231F20"/>
          <w:spacing w:val="-5"/>
          <w:w w:val="105"/>
        </w:rPr>
        <w:t> </w:t>
      </w:r>
      <w:r>
        <w:rPr>
          <w:color w:val="231F20"/>
          <w:w w:val="105"/>
        </w:rPr>
        <w:t>table</w:t>
      </w:r>
      <w:r>
        <w:rPr>
          <w:color w:val="231F20"/>
          <w:spacing w:val="-5"/>
          <w:w w:val="105"/>
        </w:rPr>
        <w:t> </w:t>
      </w:r>
      <w:r>
        <w:rPr>
          <w:color w:val="231F20"/>
          <w:w w:val="105"/>
        </w:rPr>
        <w:t>at</w:t>
      </w:r>
      <w:r>
        <w:rPr>
          <w:color w:val="231F20"/>
          <w:spacing w:val="-5"/>
          <w:w w:val="105"/>
        </w:rPr>
        <w:t> </w:t>
      </w:r>
      <w:r>
        <w:rPr>
          <w:color w:val="231F20"/>
          <w:w w:val="105"/>
        </w:rPr>
        <w:t>auction</w:t>
      </w:r>
      <w:r>
        <w:rPr>
          <w:color w:val="231F20"/>
          <w:spacing w:val="-5"/>
          <w:w w:val="105"/>
        </w:rPr>
        <w:t> </w:t>
      </w:r>
      <w:r>
        <w:rPr>
          <w:color w:val="231F20"/>
          <w:w w:val="105"/>
        </w:rPr>
        <w:t>at</w:t>
      </w:r>
      <w:r>
        <w:rPr>
          <w:color w:val="231F20"/>
          <w:spacing w:val="-5"/>
          <w:w w:val="105"/>
        </w:rPr>
        <w:t> </w:t>
      </w:r>
      <w:r>
        <w:rPr>
          <w:color w:val="231F20"/>
          <w:w w:val="105"/>
        </w:rPr>
        <w:t>Christie’s</w:t>
      </w:r>
      <w:r>
        <w:rPr>
          <w:color w:val="231F20"/>
          <w:spacing w:val="-5"/>
          <w:w w:val="105"/>
        </w:rPr>
        <w:t> </w:t>
      </w:r>
      <w:r>
        <w:rPr>
          <w:color w:val="231F20"/>
          <w:w w:val="105"/>
        </w:rPr>
        <w:t>in</w:t>
      </w:r>
      <w:r>
        <w:rPr>
          <w:color w:val="231F20"/>
          <w:spacing w:val="-5"/>
          <w:w w:val="105"/>
        </w:rPr>
        <w:t> </w:t>
      </w:r>
      <w:r>
        <w:rPr>
          <w:color w:val="231F20"/>
          <w:w w:val="105"/>
        </w:rPr>
        <w:t>New</w:t>
      </w:r>
      <w:r>
        <w:rPr>
          <w:color w:val="231F20"/>
          <w:spacing w:val="-5"/>
          <w:w w:val="105"/>
        </w:rPr>
        <w:t> </w:t>
      </w:r>
      <w:r>
        <w:rPr>
          <w:color w:val="231F20"/>
          <w:w w:val="105"/>
        </w:rPr>
        <w:t>York.</w:t>
      </w:r>
      <w:r>
        <w:rPr>
          <w:color w:val="231F20"/>
          <w:spacing w:val="-5"/>
          <w:w w:val="105"/>
        </w:rPr>
        <w:t> </w:t>
      </w:r>
      <w:r>
        <w:rPr>
          <w:color w:val="231F20"/>
          <w:w w:val="105"/>
        </w:rPr>
        <w:t>Park curator</w:t>
      </w:r>
      <w:r>
        <w:rPr>
          <w:color w:val="231F20"/>
          <w:spacing w:val="-13"/>
          <w:w w:val="105"/>
        </w:rPr>
        <w:t> </w:t>
      </w:r>
      <w:r>
        <w:rPr>
          <w:color w:val="231F20"/>
          <w:w w:val="105"/>
        </w:rPr>
        <w:t>Carol</w:t>
      </w:r>
      <w:r>
        <w:rPr>
          <w:color w:val="231F20"/>
          <w:spacing w:val="-12"/>
          <w:w w:val="105"/>
        </w:rPr>
        <w:t> </w:t>
      </w:r>
      <w:r>
        <w:rPr>
          <w:color w:val="231F20"/>
          <w:w w:val="105"/>
        </w:rPr>
        <w:t>Kohan</w:t>
      </w:r>
      <w:r>
        <w:rPr>
          <w:color w:val="231F20"/>
          <w:spacing w:val="-12"/>
          <w:w w:val="105"/>
        </w:rPr>
        <w:t> </w:t>
      </w:r>
      <w:r>
        <w:rPr>
          <w:color w:val="231F20"/>
          <w:w w:val="105"/>
        </w:rPr>
        <w:t>contacted</w:t>
      </w:r>
      <w:r>
        <w:rPr>
          <w:color w:val="231F20"/>
          <w:spacing w:val="-12"/>
          <w:w w:val="105"/>
        </w:rPr>
        <w:t> </w:t>
      </w:r>
      <w:r>
        <w:rPr>
          <w:color w:val="231F20"/>
          <w:w w:val="105"/>
        </w:rPr>
        <w:t>a</w:t>
      </w:r>
      <w:r>
        <w:rPr>
          <w:color w:val="231F20"/>
          <w:spacing w:val="-12"/>
          <w:w w:val="105"/>
        </w:rPr>
        <w:t> </w:t>
      </w:r>
      <w:r>
        <w:rPr>
          <w:color w:val="231F20"/>
          <w:w w:val="105"/>
        </w:rPr>
        <w:t>number</w:t>
      </w:r>
      <w:r>
        <w:rPr>
          <w:color w:val="231F20"/>
          <w:spacing w:val="-12"/>
          <w:w w:val="105"/>
        </w:rPr>
        <w:t> </w:t>
      </w:r>
      <w:r>
        <w:rPr>
          <w:color w:val="231F20"/>
          <w:w w:val="105"/>
        </w:rPr>
        <w:t>of</w:t>
      </w:r>
      <w:r>
        <w:rPr>
          <w:color w:val="231F20"/>
          <w:spacing w:val="-12"/>
          <w:w w:val="105"/>
        </w:rPr>
        <w:t> </w:t>
      </w:r>
      <w:r>
        <w:rPr>
          <w:color w:val="231F20"/>
          <w:w w:val="105"/>
        </w:rPr>
        <w:t>organizations</w:t>
      </w:r>
      <w:r>
        <w:rPr>
          <w:color w:val="231F20"/>
          <w:spacing w:val="-13"/>
          <w:w w:val="105"/>
        </w:rPr>
        <w:t> </w:t>
      </w:r>
      <w:r>
        <w:rPr>
          <w:color w:val="231F20"/>
          <w:w w:val="105"/>
        </w:rPr>
        <w:t>in</w:t>
      </w:r>
      <w:r>
        <w:rPr>
          <w:color w:val="231F20"/>
          <w:spacing w:val="-12"/>
          <w:w w:val="105"/>
        </w:rPr>
        <w:t> </w:t>
      </w:r>
      <w:r>
        <w:rPr>
          <w:color w:val="231F20"/>
          <w:w w:val="105"/>
        </w:rPr>
        <w:t>an</w:t>
      </w:r>
      <w:r>
        <w:rPr>
          <w:color w:val="231F20"/>
          <w:spacing w:val="-12"/>
          <w:w w:val="105"/>
        </w:rPr>
        <w:t> </w:t>
      </w:r>
      <w:r>
        <w:rPr>
          <w:color w:val="231F20"/>
          <w:w w:val="105"/>
        </w:rPr>
        <w:t>attempt</w:t>
      </w:r>
      <w:r>
        <w:rPr>
          <w:color w:val="231F20"/>
          <w:spacing w:val="-12"/>
          <w:w w:val="105"/>
        </w:rPr>
        <w:t> </w:t>
      </w:r>
      <w:r>
        <w:rPr>
          <w:color w:val="231F20"/>
          <w:w w:val="105"/>
        </w:rPr>
        <w:t>to</w:t>
      </w:r>
      <w:r>
        <w:rPr>
          <w:color w:val="231F20"/>
          <w:spacing w:val="-12"/>
          <w:w w:val="105"/>
        </w:rPr>
        <w:t> </w:t>
      </w:r>
      <w:r>
        <w:rPr>
          <w:color w:val="231F20"/>
          <w:w w:val="105"/>
        </w:rPr>
        <w:t>raise</w:t>
      </w:r>
      <w:r>
        <w:rPr>
          <w:color w:val="231F20"/>
          <w:spacing w:val="-12"/>
          <w:w w:val="105"/>
        </w:rPr>
        <w:t> </w:t>
      </w:r>
      <w:r>
        <w:rPr>
          <w:color w:val="231F20"/>
          <w:w w:val="105"/>
        </w:rPr>
        <w:t>money</w:t>
      </w:r>
      <w:r>
        <w:rPr>
          <w:color w:val="231F20"/>
          <w:spacing w:val="-12"/>
          <w:w w:val="105"/>
        </w:rPr>
        <w:t> </w:t>
      </w:r>
      <w:r>
        <w:rPr>
          <w:color w:val="231F20"/>
          <w:w w:val="105"/>
        </w:rPr>
        <w:t>to</w:t>
      </w:r>
      <w:r>
        <w:rPr>
          <w:color w:val="231F20"/>
          <w:spacing w:val="-13"/>
          <w:w w:val="105"/>
        </w:rPr>
        <w:t> </w:t>
      </w:r>
      <w:r>
        <w:rPr>
          <w:color w:val="231F20"/>
          <w:w w:val="105"/>
        </w:rPr>
        <w:t>buy the</w:t>
      </w:r>
      <w:r>
        <w:rPr>
          <w:color w:val="231F20"/>
          <w:spacing w:val="-13"/>
          <w:w w:val="105"/>
        </w:rPr>
        <w:t> </w:t>
      </w:r>
      <w:r>
        <w:rPr>
          <w:color w:val="231F20"/>
          <w:w w:val="105"/>
        </w:rPr>
        <w:t>table,</w:t>
      </w:r>
      <w:r>
        <w:rPr>
          <w:color w:val="231F20"/>
          <w:spacing w:val="-12"/>
          <w:w w:val="105"/>
        </w:rPr>
        <w:t> </w:t>
      </w:r>
      <w:r>
        <w:rPr>
          <w:color w:val="231F20"/>
          <w:w w:val="105"/>
        </w:rPr>
        <w:t>but</w:t>
      </w:r>
      <w:r>
        <w:rPr>
          <w:color w:val="231F20"/>
          <w:spacing w:val="-12"/>
          <w:w w:val="105"/>
        </w:rPr>
        <w:t> </w:t>
      </w:r>
      <w:r>
        <w:rPr>
          <w:color w:val="231F20"/>
          <w:w w:val="105"/>
        </w:rPr>
        <w:t>none</w:t>
      </w:r>
      <w:r>
        <w:rPr>
          <w:color w:val="231F20"/>
          <w:spacing w:val="-11"/>
          <w:w w:val="105"/>
        </w:rPr>
        <w:t> </w:t>
      </w:r>
      <w:r>
        <w:rPr>
          <w:color w:val="231F20"/>
          <w:w w:val="105"/>
        </w:rPr>
        <w:t>could</w:t>
      </w:r>
      <w:r>
        <w:rPr>
          <w:color w:val="231F20"/>
          <w:spacing w:val="-11"/>
          <w:w w:val="105"/>
        </w:rPr>
        <w:t> </w:t>
      </w:r>
      <w:r>
        <w:rPr>
          <w:color w:val="231F20"/>
          <w:w w:val="105"/>
        </w:rPr>
        <w:t>assure</w:t>
      </w:r>
      <w:r>
        <w:rPr>
          <w:color w:val="231F20"/>
          <w:spacing w:val="-11"/>
          <w:w w:val="105"/>
        </w:rPr>
        <w:t> </w:t>
      </w:r>
      <w:r>
        <w:rPr>
          <w:color w:val="231F20"/>
          <w:w w:val="105"/>
        </w:rPr>
        <w:t>funding.</w:t>
      </w:r>
      <w:r>
        <w:rPr>
          <w:color w:val="231F20"/>
          <w:spacing w:val="-13"/>
          <w:w w:val="105"/>
        </w:rPr>
        <w:t> </w:t>
      </w:r>
      <w:r>
        <w:rPr>
          <w:color w:val="231F20"/>
          <w:w w:val="105"/>
        </w:rPr>
        <w:t>The</w:t>
      </w:r>
      <w:r>
        <w:rPr>
          <w:color w:val="231F20"/>
          <w:spacing w:val="-10"/>
          <w:w w:val="105"/>
        </w:rPr>
        <w:t> </w:t>
      </w:r>
      <w:r>
        <w:rPr>
          <w:color w:val="231F20"/>
          <w:w w:val="105"/>
        </w:rPr>
        <w:t>Friends</w:t>
      </w:r>
      <w:r>
        <w:rPr>
          <w:color w:val="231F20"/>
          <w:spacing w:val="-11"/>
          <w:w w:val="105"/>
        </w:rPr>
        <w:t> </w:t>
      </w:r>
      <w:r>
        <w:rPr>
          <w:color w:val="231F20"/>
          <w:w w:val="105"/>
        </w:rPr>
        <w:t>of</w:t>
      </w:r>
      <w:r>
        <w:rPr>
          <w:color w:val="231F20"/>
          <w:spacing w:val="-5"/>
          <w:w w:val="105"/>
        </w:rPr>
        <w:t> </w:t>
      </w:r>
      <w:r>
        <w:rPr>
          <w:color w:val="231F20"/>
          <w:w w:val="105"/>
        </w:rPr>
        <w:t>Lindenwald</w:t>
      </w:r>
      <w:r>
        <w:rPr>
          <w:color w:val="231F20"/>
          <w:spacing w:val="-11"/>
          <w:w w:val="105"/>
        </w:rPr>
        <w:t> </w:t>
      </w:r>
      <w:r>
        <w:rPr>
          <w:color w:val="231F20"/>
          <w:w w:val="105"/>
        </w:rPr>
        <w:t>also</w:t>
      </w:r>
      <w:r>
        <w:rPr>
          <w:color w:val="231F20"/>
          <w:spacing w:val="-11"/>
          <w:w w:val="105"/>
        </w:rPr>
        <w:t> </w:t>
      </w:r>
      <w:r>
        <w:rPr>
          <w:color w:val="231F20"/>
          <w:w w:val="105"/>
        </w:rPr>
        <w:t>tried</w:t>
      </w:r>
      <w:r>
        <w:rPr>
          <w:color w:val="231F20"/>
          <w:spacing w:val="-11"/>
          <w:w w:val="105"/>
        </w:rPr>
        <w:t> </w:t>
      </w:r>
      <w:r>
        <w:rPr>
          <w:color w:val="231F20"/>
          <w:w w:val="105"/>
        </w:rPr>
        <w:t>in</w:t>
      </w:r>
      <w:r>
        <w:rPr>
          <w:color w:val="231F20"/>
          <w:spacing w:val="-11"/>
          <w:w w:val="105"/>
        </w:rPr>
        <w:t> </w:t>
      </w:r>
      <w:r>
        <w:rPr>
          <w:color w:val="231F20"/>
          <w:w w:val="105"/>
        </w:rPr>
        <w:t>vain</w:t>
      </w:r>
      <w:r>
        <w:rPr>
          <w:color w:val="231F20"/>
          <w:spacing w:val="-11"/>
          <w:w w:val="105"/>
        </w:rPr>
        <w:t> </w:t>
      </w:r>
      <w:r>
        <w:rPr>
          <w:color w:val="231F20"/>
          <w:w w:val="105"/>
        </w:rPr>
        <w:t>to</w:t>
      </w:r>
      <w:r>
        <w:rPr>
          <w:color w:val="231F20"/>
          <w:spacing w:val="-11"/>
          <w:w w:val="105"/>
        </w:rPr>
        <w:t> </w:t>
      </w:r>
      <w:r>
        <w:rPr>
          <w:color w:val="231F20"/>
          <w:w w:val="105"/>
        </w:rPr>
        <w:t>raise funds for the purchase of the table.</w:t>
      </w:r>
    </w:p>
    <w:p>
      <w:pPr>
        <w:pStyle w:val="BodyText"/>
        <w:spacing w:line="292" w:lineRule="auto"/>
        <w:ind w:left="159" w:right="584" w:firstLine="1080"/>
        <w:rPr>
          <w:sz w:val="12"/>
        </w:rPr>
      </w:pPr>
      <w:r>
        <w:rPr>
          <w:color w:val="231F20"/>
          <w:w w:val="105"/>
        </w:rPr>
        <w:t>Bruce</w:t>
      </w:r>
      <w:r>
        <w:rPr>
          <w:color w:val="231F20"/>
          <w:spacing w:val="-5"/>
          <w:w w:val="105"/>
        </w:rPr>
        <w:t> </w:t>
      </w:r>
      <w:r>
        <w:rPr>
          <w:color w:val="231F20"/>
          <w:w w:val="105"/>
        </w:rPr>
        <w:t>Stewart</w:t>
      </w:r>
      <w:r>
        <w:rPr>
          <w:color w:val="231F20"/>
          <w:spacing w:val="-5"/>
          <w:w w:val="105"/>
        </w:rPr>
        <w:t> </w:t>
      </w:r>
      <w:r>
        <w:rPr>
          <w:color w:val="231F20"/>
          <w:w w:val="105"/>
        </w:rPr>
        <w:t>and</w:t>
      </w:r>
      <w:r>
        <w:rPr>
          <w:color w:val="231F20"/>
          <w:spacing w:val="-5"/>
          <w:w w:val="105"/>
        </w:rPr>
        <w:t> </w:t>
      </w:r>
      <w:r>
        <w:rPr>
          <w:color w:val="231F20"/>
          <w:w w:val="105"/>
        </w:rPr>
        <w:t>Kohan</w:t>
      </w:r>
      <w:r>
        <w:rPr>
          <w:color w:val="231F20"/>
          <w:spacing w:val="-5"/>
          <w:w w:val="105"/>
        </w:rPr>
        <w:t> </w:t>
      </w:r>
      <w:r>
        <w:rPr>
          <w:color w:val="231F20"/>
          <w:w w:val="105"/>
        </w:rPr>
        <w:t>attended</w:t>
      </w:r>
      <w:r>
        <w:rPr>
          <w:color w:val="231F20"/>
          <w:spacing w:val="-5"/>
          <w:w w:val="105"/>
        </w:rPr>
        <w:t> </w:t>
      </w:r>
      <w:r>
        <w:rPr>
          <w:color w:val="231F20"/>
          <w:w w:val="105"/>
        </w:rPr>
        <w:t>the</w:t>
      </w:r>
      <w:r>
        <w:rPr>
          <w:color w:val="231F20"/>
          <w:spacing w:val="-5"/>
          <w:w w:val="105"/>
        </w:rPr>
        <w:t> </w:t>
      </w:r>
      <w:r>
        <w:rPr>
          <w:color w:val="231F20"/>
          <w:w w:val="105"/>
        </w:rPr>
        <w:t>sale</w:t>
      </w:r>
      <w:r>
        <w:rPr>
          <w:color w:val="231F20"/>
          <w:spacing w:val="-5"/>
          <w:w w:val="105"/>
        </w:rPr>
        <w:t> </w:t>
      </w:r>
      <w:r>
        <w:rPr>
          <w:color w:val="231F20"/>
          <w:w w:val="105"/>
        </w:rPr>
        <w:t>of the</w:t>
      </w:r>
      <w:r>
        <w:rPr>
          <w:color w:val="231F20"/>
          <w:spacing w:val="-5"/>
          <w:w w:val="105"/>
        </w:rPr>
        <w:t> </w:t>
      </w:r>
      <w:r>
        <w:rPr>
          <w:color w:val="231F20"/>
          <w:w w:val="105"/>
        </w:rPr>
        <w:t>table</w:t>
      </w:r>
      <w:r>
        <w:rPr>
          <w:color w:val="231F20"/>
          <w:spacing w:val="-5"/>
          <w:w w:val="105"/>
        </w:rPr>
        <w:t> </w:t>
      </w:r>
      <w:r>
        <w:rPr>
          <w:color w:val="231F20"/>
          <w:w w:val="105"/>
        </w:rPr>
        <w:t>at</w:t>
      </w:r>
      <w:r>
        <w:rPr>
          <w:color w:val="231F20"/>
          <w:spacing w:val="-5"/>
          <w:w w:val="105"/>
        </w:rPr>
        <w:t> </w:t>
      </w:r>
      <w:r>
        <w:rPr>
          <w:color w:val="231F20"/>
          <w:w w:val="105"/>
        </w:rPr>
        <w:t>Christie’s.</w:t>
      </w:r>
      <w:r>
        <w:rPr>
          <w:color w:val="231F20"/>
          <w:w w:val="105"/>
          <w:position w:val="7"/>
          <w:sz w:val="12"/>
        </w:rPr>
        <w:t>18</w:t>
      </w:r>
      <w:r>
        <w:rPr>
          <w:color w:val="231F20"/>
          <w:spacing w:val="62"/>
          <w:w w:val="105"/>
          <w:position w:val="7"/>
          <w:sz w:val="12"/>
        </w:rPr>
        <w:t> </w:t>
      </w:r>
      <w:r>
        <w:rPr>
          <w:color w:val="231F20"/>
          <w:w w:val="105"/>
        </w:rPr>
        <w:t>Bidding </w:t>
      </w:r>
      <w:r>
        <w:rPr>
          <w:color w:val="231F20"/>
          <w:spacing w:val="-2"/>
          <w:w w:val="105"/>
        </w:rPr>
        <w:t>started</w:t>
      </w:r>
      <w:r>
        <w:rPr>
          <w:color w:val="231F20"/>
          <w:spacing w:val="-10"/>
          <w:w w:val="105"/>
        </w:rPr>
        <w:t> </w:t>
      </w:r>
      <w:r>
        <w:rPr>
          <w:color w:val="231F20"/>
          <w:spacing w:val="-2"/>
          <w:w w:val="105"/>
        </w:rPr>
        <w:t>at</w:t>
      </w:r>
      <w:r>
        <w:rPr>
          <w:color w:val="231F20"/>
          <w:spacing w:val="-7"/>
          <w:w w:val="105"/>
        </w:rPr>
        <w:t> </w:t>
      </w:r>
      <w:r>
        <w:rPr>
          <w:color w:val="231F20"/>
          <w:spacing w:val="-2"/>
          <w:w w:val="105"/>
        </w:rPr>
        <w:t>$40,000</w:t>
      </w:r>
      <w:r>
        <w:rPr>
          <w:color w:val="231F20"/>
          <w:spacing w:val="-7"/>
          <w:w w:val="105"/>
        </w:rPr>
        <w:t> </w:t>
      </w:r>
      <w:r>
        <w:rPr>
          <w:color w:val="231F20"/>
          <w:spacing w:val="-2"/>
          <w:w w:val="105"/>
        </w:rPr>
        <w:t>and</w:t>
      </w:r>
      <w:r>
        <w:rPr>
          <w:color w:val="231F20"/>
          <w:spacing w:val="-7"/>
          <w:w w:val="105"/>
        </w:rPr>
        <w:t> </w:t>
      </w:r>
      <w:r>
        <w:rPr>
          <w:color w:val="231F20"/>
          <w:spacing w:val="-2"/>
          <w:w w:val="105"/>
        </w:rPr>
        <w:t>quickly</w:t>
      </w:r>
      <w:r>
        <w:rPr>
          <w:color w:val="231F20"/>
          <w:spacing w:val="-10"/>
          <w:w w:val="105"/>
        </w:rPr>
        <w:t> </w:t>
      </w:r>
      <w:r>
        <w:rPr>
          <w:color w:val="231F20"/>
          <w:spacing w:val="-2"/>
          <w:w w:val="105"/>
        </w:rPr>
        <w:t>rose</w:t>
      </w:r>
      <w:r>
        <w:rPr>
          <w:color w:val="231F20"/>
          <w:spacing w:val="-7"/>
          <w:w w:val="105"/>
        </w:rPr>
        <w:t> </w:t>
      </w:r>
      <w:r>
        <w:rPr>
          <w:color w:val="231F20"/>
          <w:spacing w:val="-2"/>
          <w:w w:val="105"/>
        </w:rPr>
        <w:t>past</w:t>
      </w:r>
      <w:r>
        <w:rPr>
          <w:color w:val="231F20"/>
          <w:spacing w:val="-7"/>
          <w:w w:val="105"/>
        </w:rPr>
        <w:t> </w:t>
      </w:r>
      <w:r>
        <w:rPr>
          <w:color w:val="231F20"/>
          <w:spacing w:val="-2"/>
          <w:w w:val="105"/>
        </w:rPr>
        <w:t>$100,000.</w:t>
      </w:r>
      <w:r>
        <w:rPr>
          <w:color w:val="231F20"/>
          <w:spacing w:val="-11"/>
          <w:w w:val="105"/>
        </w:rPr>
        <w:t> </w:t>
      </w:r>
      <w:r>
        <w:rPr>
          <w:color w:val="231F20"/>
          <w:spacing w:val="-2"/>
          <w:w w:val="105"/>
        </w:rPr>
        <w:t>The</w:t>
      </w:r>
      <w:r>
        <w:rPr>
          <w:color w:val="231F20"/>
          <w:spacing w:val="-7"/>
          <w:w w:val="105"/>
        </w:rPr>
        <w:t> </w:t>
      </w:r>
      <w:r>
        <w:rPr>
          <w:color w:val="231F20"/>
          <w:spacing w:val="-2"/>
          <w:w w:val="105"/>
        </w:rPr>
        <w:t>table</w:t>
      </w:r>
      <w:r>
        <w:rPr>
          <w:color w:val="231F20"/>
          <w:spacing w:val="-7"/>
          <w:w w:val="105"/>
        </w:rPr>
        <w:t> </w:t>
      </w:r>
      <w:r>
        <w:rPr>
          <w:color w:val="231F20"/>
          <w:spacing w:val="-2"/>
          <w:w w:val="105"/>
        </w:rPr>
        <w:t>was</w:t>
      </w:r>
      <w:r>
        <w:rPr>
          <w:color w:val="231F20"/>
          <w:spacing w:val="-7"/>
          <w:w w:val="105"/>
        </w:rPr>
        <w:t> </w:t>
      </w:r>
      <w:r>
        <w:rPr>
          <w:color w:val="231F20"/>
          <w:spacing w:val="-2"/>
          <w:w w:val="105"/>
        </w:rPr>
        <w:t>ﬁnally</w:t>
      </w:r>
      <w:r>
        <w:rPr>
          <w:color w:val="231F20"/>
          <w:spacing w:val="-10"/>
          <w:w w:val="105"/>
        </w:rPr>
        <w:t> </w:t>
      </w:r>
      <w:r>
        <w:rPr>
          <w:color w:val="231F20"/>
          <w:spacing w:val="-2"/>
          <w:w w:val="105"/>
        </w:rPr>
        <w:t>sold</w:t>
      </w:r>
      <w:r>
        <w:rPr>
          <w:color w:val="231F20"/>
          <w:spacing w:val="-7"/>
          <w:w w:val="105"/>
        </w:rPr>
        <w:t> </w:t>
      </w:r>
      <w:r>
        <w:rPr>
          <w:color w:val="231F20"/>
          <w:spacing w:val="-2"/>
          <w:w w:val="105"/>
        </w:rPr>
        <w:t>for</w:t>
      </w:r>
      <w:r>
        <w:rPr>
          <w:color w:val="231F20"/>
          <w:spacing w:val="-7"/>
          <w:w w:val="105"/>
        </w:rPr>
        <w:t> </w:t>
      </w:r>
      <w:r>
        <w:rPr>
          <w:color w:val="231F20"/>
          <w:spacing w:val="-2"/>
          <w:w w:val="105"/>
        </w:rPr>
        <w:t>$170,000</w:t>
      </w:r>
      <w:r>
        <w:rPr>
          <w:color w:val="231F20"/>
          <w:spacing w:val="-7"/>
          <w:w w:val="105"/>
        </w:rPr>
        <w:t> </w:t>
      </w:r>
      <w:r>
        <w:rPr>
          <w:color w:val="231F20"/>
          <w:spacing w:val="-2"/>
          <w:w w:val="105"/>
        </w:rPr>
        <w:t>to </w:t>
      </w:r>
      <w:r>
        <w:rPr>
          <w:color w:val="231F20"/>
          <w:w w:val="105"/>
        </w:rPr>
        <w:t>private art collectors Mr. and Mrs. Richard Manney of New York City.</w:t>
      </w:r>
      <w:r>
        <w:rPr>
          <w:color w:val="231F20"/>
          <w:spacing w:val="-3"/>
          <w:w w:val="105"/>
        </w:rPr>
        <w:t> </w:t>
      </w:r>
      <w:r>
        <w:rPr>
          <w:color w:val="231F20"/>
          <w:w w:val="105"/>
        </w:rPr>
        <w:t>The Manneys oﬀered to</w:t>
      </w:r>
      <w:r>
        <w:rPr>
          <w:color w:val="231F20"/>
          <w:spacing w:val="-13"/>
          <w:w w:val="105"/>
        </w:rPr>
        <w:t> </w:t>
      </w:r>
      <w:r>
        <w:rPr>
          <w:color w:val="231F20"/>
          <w:w w:val="105"/>
        </w:rPr>
        <w:t>loan</w:t>
      </w:r>
      <w:r>
        <w:rPr>
          <w:color w:val="231F20"/>
          <w:spacing w:val="-12"/>
          <w:w w:val="105"/>
        </w:rPr>
        <w:t> </w:t>
      </w:r>
      <w:r>
        <w:rPr>
          <w:color w:val="231F20"/>
          <w:w w:val="105"/>
        </w:rPr>
        <w:t>the</w:t>
      </w:r>
      <w:r>
        <w:rPr>
          <w:color w:val="231F20"/>
          <w:spacing w:val="-12"/>
          <w:w w:val="105"/>
        </w:rPr>
        <w:t> </w:t>
      </w:r>
      <w:r>
        <w:rPr>
          <w:color w:val="231F20"/>
          <w:w w:val="105"/>
        </w:rPr>
        <w:t>table</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while</w:t>
      </w:r>
      <w:r>
        <w:rPr>
          <w:color w:val="231F20"/>
          <w:spacing w:val="-13"/>
          <w:w w:val="105"/>
        </w:rPr>
        <w:t> </w:t>
      </w:r>
      <w:r>
        <w:rPr>
          <w:color w:val="231F20"/>
          <w:w w:val="105"/>
        </w:rPr>
        <w:t>they</w:t>
      </w:r>
      <w:r>
        <w:rPr>
          <w:color w:val="231F20"/>
          <w:spacing w:val="-12"/>
          <w:w w:val="105"/>
        </w:rPr>
        <w:t> </w:t>
      </w:r>
      <w:r>
        <w:rPr>
          <w:color w:val="231F20"/>
          <w:w w:val="105"/>
        </w:rPr>
        <w:t>prepared</w:t>
      </w:r>
      <w:r>
        <w:rPr>
          <w:color w:val="231F20"/>
          <w:spacing w:val="-12"/>
          <w:w w:val="105"/>
        </w:rPr>
        <w:t> </w:t>
      </w:r>
      <w:r>
        <w:rPr>
          <w:color w:val="231F20"/>
          <w:w w:val="105"/>
        </w:rPr>
        <w:t>to</w:t>
      </w:r>
      <w:r>
        <w:rPr>
          <w:color w:val="231F20"/>
          <w:spacing w:val="-12"/>
          <w:w w:val="105"/>
        </w:rPr>
        <w:t> </w:t>
      </w:r>
      <w:r>
        <w:rPr>
          <w:color w:val="231F20"/>
          <w:w w:val="105"/>
        </w:rPr>
        <w:t>move</w:t>
      </w:r>
      <w:r>
        <w:rPr>
          <w:color w:val="231F20"/>
          <w:spacing w:val="-12"/>
          <w:w w:val="105"/>
        </w:rPr>
        <w:t> </w:t>
      </w:r>
      <w:r>
        <w:rPr>
          <w:color w:val="231F20"/>
          <w:w w:val="105"/>
        </w:rPr>
        <w:t>to</w:t>
      </w:r>
      <w:r>
        <w:rPr>
          <w:color w:val="231F20"/>
          <w:spacing w:val="-12"/>
          <w:w w:val="105"/>
        </w:rPr>
        <w:t> </w:t>
      </w:r>
      <w:r>
        <w:rPr>
          <w:color w:val="231F20"/>
          <w:w w:val="105"/>
        </w:rPr>
        <w:t>a</w:t>
      </w:r>
      <w:r>
        <w:rPr>
          <w:color w:val="231F20"/>
          <w:spacing w:val="-12"/>
          <w:w w:val="105"/>
        </w:rPr>
        <w:t> </w:t>
      </w:r>
      <w:r>
        <w:rPr>
          <w:color w:val="231F20"/>
          <w:w w:val="105"/>
        </w:rPr>
        <w:t>new</w:t>
      </w:r>
      <w:r>
        <w:rPr>
          <w:color w:val="231F20"/>
          <w:spacing w:val="-13"/>
          <w:w w:val="105"/>
        </w:rPr>
        <w:t> </w:t>
      </w:r>
      <w:r>
        <w:rPr>
          <w:color w:val="231F20"/>
          <w:w w:val="105"/>
        </w:rPr>
        <w:t>home</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Hudson</w:t>
      </w:r>
      <w:r>
        <w:rPr>
          <w:color w:val="231F20"/>
          <w:spacing w:val="-12"/>
          <w:w w:val="105"/>
        </w:rPr>
        <w:t> </w:t>
      </w:r>
      <w:r>
        <w:rPr>
          <w:color w:val="231F20"/>
          <w:w w:val="105"/>
        </w:rPr>
        <w:t>Valley, but</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could</w:t>
      </w:r>
      <w:r>
        <w:rPr>
          <w:color w:val="231F20"/>
          <w:spacing w:val="-12"/>
          <w:w w:val="105"/>
        </w:rPr>
        <w:t> </w:t>
      </w:r>
      <w:r>
        <w:rPr>
          <w:color w:val="231F20"/>
          <w:w w:val="105"/>
        </w:rPr>
        <w:t>not</w:t>
      </w:r>
      <w:r>
        <w:rPr>
          <w:color w:val="231F20"/>
          <w:spacing w:val="-12"/>
          <w:w w:val="105"/>
        </w:rPr>
        <w:t> </w:t>
      </w:r>
      <w:r>
        <w:rPr>
          <w:color w:val="231F20"/>
          <w:w w:val="105"/>
        </w:rPr>
        <w:t>accept</w:t>
      </w:r>
      <w:r>
        <w:rPr>
          <w:color w:val="231F20"/>
          <w:spacing w:val="-12"/>
          <w:w w:val="105"/>
        </w:rPr>
        <w:t> </w:t>
      </w:r>
      <w:r>
        <w:rPr>
          <w:color w:val="231F20"/>
          <w:w w:val="105"/>
        </w:rPr>
        <w:t>the</w:t>
      </w:r>
      <w:r>
        <w:rPr>
          <w:color w:val="231F20"/>
          <w:spacing w:val="-12"/>
          <w:w w:val="105"/>
        </w:rPr>
        <w:t> </w:t>
      </w:r>
      <w:r>
        <w:rPr>
          <w:color w:val="231F20"/>
          <w:w w:val="105"/>
        </w:rPr>
        <w:t>oﬀer</w:t>
      </w:r>
      <w:r>
        <w:rPr>
          <w:color w:val="231F20"/>
          <w:spacing w:val="-12"/>
          <w:w w:val="105"/>
        </w:rPr>
        <w:t> </w:t>
      </w:r>
      <w:r>
        <w:rPr>
          <w:color w:val="231F20"/>
          <w:w w:val="105"/>
        </w:rPr>
        <w:t>due</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restoration</w:t>
      </w:r>
      <w:r>
        <w:rPr>
          <w:color w:val="231F20"/>
          <w:spacing w:val="-12"/>
          <w:w w:val="105"/>
        </w:rPr>
        <w:t> </w:t>
      </w:r>
      <w:r>
        <w:rPr>
          <w:color w:val="231F20"/>
          <w:w w:val="105"/>
        </w:rPr>
        <w:t>work</w:t>
      </w:r>
      <w:r>
        <w:rPr>
          <w:color w:val="231F20"/>
          <w:spacing w:val="-12"/>
          <w:w w:val="105"/>
        </w:rPr>
        <w:t> </w:t>
      </w:r>
      <w:r>
        <w:rPr>
          <w:color w:val="231F20"/>
          <w:w w:val="105"/>
        </w:rPr>
        <w:t>underway.</w:t>
      </w:r>
      <w:r>
        <w:rPr>
          <w:color w:val="231F20"/>
          <w:spacing w:val="-12"/>
          <w:w w:val="105"/>
        </w:rPr>
        <w:t> </w:t>
      </w:r>
      <w:r>
        <w:rPr>
          <w:color w:val="231F20"/>
          <w:w w:val="105"/>
        </w:rPr>
        <w:t>Kohan,</w:t>
      </w:r>
      <w:r>
        <w:rPr>
          <w:color w:val="231F20"/>
          <w:spacing w:val="-12"/>
          <w:w w:val="105"/>
        </w:rPr>
        <w:t> </w:t>
      </w:r>
      <w:r>
        <w:rPr>
          <w:color w:val="231F20"/>
          <w:w w:val="105"/>
        </w:rPr>
        <w:t>howev- er,</w:t>
      </w:r>
      <w:r>
        <w:rPr>
          <w:color w:val="231F20"/>
          <w:spacing w:val="-13"/>
          <w:w w:val="105"/>
        </w:rPr>
        <w:t> </w:t>
      </w:r>
      <w:r>
        <w:rPr>
          <w:color w:val="231F20"/>
          <w:w w:val="105"/>
        </w:rPr>
        <w:t>suggested</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Manneys</w:t>
      </w:r>
      <w:r>
        <w:rPr>
          <w:color w:val="231F20"/>
          <w:spacing w:val="-12"/>
          <w:w w:val="105"/>
        </w:rPr>
        <w:t> </w:t>
      </w:r>
      <w:r>
        <w:rPr>
          <w:color w:val="231F20"/>
          <w:w w:val="105"/>
        </w:rPr>
        <w:t>might</w:t>
      </w:r>
      <w:r>
        <w:rPr>
          <w:color w:val="231F20"/>
          <w:spacing w:val="-12"/>
          <w:w w:val="105"/>
        </w:rPr>
        <w:t> </w:t>
      </w:r>
      <w:r>
        <w:rPr>
          <w:color w:val="231F20"/>
          <w:w w:val="105"/>
        </w:rPr>
        <w:t>consider</w:t>
      </w:r>
      <w:r>
        <w:rPr>
          <w:color w:val="231F20"/>
          <w:spacing w:val="-12"/>
          <w:w w:val="105"/>
        </w:rPr>
        <w:t> </w:t>
      </w:r>
      <w:r>
        <w:rPr>
          <w:color w:val="231F20"/>
          <w:w w:val="105"/>
        </w:rPr>
        <w:t>a</w:t>
      </w:r>
      <w:r>
        <w:rPr>
          <w:color w:val="231F20"/>
          <w:spacing w:val="-13"/>
          <w:w w:val="105"/>
        </w:rPr>
        <w:t> </w:t>
      </w:r>
      <w:r>
        <w:rPr>
          <w:color w:val="231F20"/>
          <w:w w:val="105"/>
        </w:rPr>
        <w:t>short-term</w:t>
      </w:r>
      <w:r>
        <w:rPr>
          <w:color w:val="231F20"/>
          <w:spacing w:val="-12"/>
          <w:w w:val="105"/>
        </w:rPr>
        <w:t> </w:t>
      </w:r>
      <w:r>
        <w:rPr>
          <w:color w:val="231F20"/>
          <w:w w:val="105"/>
        </w:rPr>
        <w:t>loan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table</w:t>
      </w:r>
      <w:r>
        <w:rPr>
          <w:color w:val="231F20"/>
          <w:spacing w:val="-12"/>
          <w:w w:val="105"/>
        </w:rPr>
        <w:t> </w:t>
      </w:r>
      <w:r>
        <w:rPr>
          <w:color w:val="231F20"/>
          <w:w w:val="105"/>
        </w:rPr>
        <w:t>once</w:t>
      </w:r>
      <w:r>
        <w:rPr>
          <w:color w:val="231F20"/>
          <w:spacing w:val="-12"/>
          <w:w w:val="105"/>
        </w:rPr>
        <w:t> </w:t>
      </w:r>
      <w:r>
        <w:rPr>
          <w:color w:val="231F20"/>
          <w:w w:val="105"/>
        </w:rPr>
        <w:t>restoration was</w:t>
      </w:r>
      <w:r>
        <w:rPr>
          <w:color w:val="231F20"/>
          <w:spacing w:val="-8"/>
          <w:w w:val="105"/>
        </w:rPr>
        <w:t> </w:t>
      </w:r>
      <w:r>
        <w:rPr>
          <w:color w:val="231F20"/>
          <w:w w:val="105"/>
        </w:rPr>
        <w:t>completed.</w:t>
      </w:r>
      <w:r>
        <w:rPr>
          <w:color w:val="231F20"/>
          <w:spacing w:val="-8"/>
          <w:w w:val="105"/>
        </w:rPr>
        <w:t> </w:t>
      </w:r>
      <w:r>
        <w:rPr>
          <w:color w:val="231F20"/>
          <w:w w:val="105"/>
        </w:rPr>
        <w:t>Both</w:t>
      </w:r>
      <w:r>
        <w:rPr>
          <w:color w:val="231F20"/>
          <w:spacing w:val="-8"/>
          <w:w w:val="105"/>
        </w:rPr>
        <w:t> </w:t>
      </w:r>
      <w:r>
        <w:rPr>
          <w:color w:val="231F20"/>
          <w:w w:val="105"/>
        </w:rPr>
        <w:t>Bruce</w:t>
      </w:r>
      <w:r>
        <w:rPr>
          <w:color w:val="231F20"/>
          <w:spacing w:val="-8"/>
          <w:w w:val="105"/>
        </w:rPr>
        <w:t> </w:t>
      </w:r>
      <w:r>
        <w:rPr>
          <w:color w:val="231F20"/>
          <w:w w:val="105"/>
        </w:rPr>
        <w:t>Stewart</w:t>
      </w:r>
      <w:r>
        <w:rPr>
          <w:color w:val="231F20"/>
          <w:spacing w:val="-8"/>
          <w:w w:val="105"/>
        </w:rPr>
        <w:t> </w:t>
      </w:r>
      <w:r>
        <w:rPr>
          <w:color w:val="231F20"/>
          <w:w w:val="105"/>
        </w:rPr>
        <w:t>and</w:t>
      </w:r>
      <w:r>
        <w:rPr>
          <w:color w:val="231F20"/>
          <w:spacing w:val="-8"/>
          <w:w w:val="105"/>
        </w:rPr>
        <w:t> </w:t>
      </w:r>
      <w:r>
        <w:rPr>
          <w:color w:val="231F20"/>
          <w:w w:val="105"/>
        </w:rPr>
        <w:t>Kohan</w:t>
      </w:r>
      <w:r>
        <w:rPr>
          <w:color w:val="231F20"/>
          <w:spacing w:val="-8"/>
          <w:w w:val="105"/>
        </w:rPr>
        <w:t> </w:t>
      </w:r>
      <w:r>
        <w:rPr>
          <w:color w:val="231F20"/>
          <w:w w:val="105"/>
        </w:rPr>
        <w:t>expressed</w:t>
      </w:r>
      <w:r>
        <w:rPr>
          <w:color w:val="231F20"/>
          <w:spacing w:val="-8"/>
          <w:w w:val="105"/>
        </w:rPr>
        <w:t> </w:t>
      </w:r>
      <w:r>
        <w:rPr>
          <w:color w:val="231F20"/>
          <w:w w:val="105"/>
        </w:rPr>
        <w:t>appreciation</w:t>
      </w:r>
      <w:r>
        <w:rPr>
          <w:color w:val="231F20"/>
          <w:spacing w:val="-8"/>
          <w:w w:val="105"/>
        </w:rPr>
        <w:t> </w:t>
      </w:r>
      <w:r>
        <w:rPr>
          <w:color w:val="231F20"/>
          <w:w w:val="105"/>
        </w:rPr>
        <w:t>that</w:t>
      </w:r>
      <w:r>
        <w:rPr>
          <w:color w:val="231F20"/>
          <w:spacing w:val="-8"/>
          <w:w w:val="105"/>
        </w:rPr>
        <w:t> </w:t>
      </w:r>
      <w:r>
        <w:rPr>
          <w:color w:val="231F20"/>
          <w:w w:val="105"/>
        </w:rPr>
        <w:t>the</w:t>
      </w:r>
      <w:r>
        <w:rPr>
          <w:color w:val="231F20"/>
          <w:spacing w:val="-8"/>
          <w:w w:val="105"/>
        </w:rPr>
        <w:t> </w:t>
      </w:r>
      <w:r>
        <w:rPr>
          <w:color w:val="231F20"/>
          <w:w w:val="105"/>
        </w:rPr>
        <w:t>table</w:t>
      </w:r>
      <w:r>
        <w:rPr>
          <w:color w:val="231F20"/>
          <w:spacing w:val="-8"/>
          <w:w w:val="105"/>
        </w:rPr>
        <w:t> </w:t>
      </w:r>
      <w:r>
        <w:rPr>
          <w:color w:val="231F20"/>
          <w:w w:val="105"/>
        </w:rPr>
        <w:t>would remain</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Hudson</w:t>
      </w:r>
      <w:r>
        <w:rPr>
          <w:color w:val="231F20"/>
          <w:spacing w:val="-12"/>
          <w:w w:val="105"/>
        </w:rPr>
        <w:t> </w:t>
      </w:r>
      <w:r>
        <w:rPr>
          <w:color w:val="231F20"/>
          <w:w w:val="105"/>
        </w:rPr>
        <w:t>River</w:t>
      </w:r>
      <w:r>
        <w:rPr>
          <w:color w:val="231F20"/>
          <w:spacing w:val="-12"/>
          <w:w w:val="105"/>
        </w:rPr>
        <w:t> </w:t>
      </w:r>
      <w:r>
        <w:rPr>
          <w:color w:val="231F20"/>
          <w:w w:val="105"/>
        </w:rPr>
        <w:t>Valley</w:t>
      </w:r>
      <w:r>
        <w:rPr>
          <w:color w:val="231F20"/>
          <w:spacing w:val="-12"/>
          <w:w w:val="105"/>
        </w:rPr>
        <w:t> </w:t>
      </w:r>
      <w:r>
        <w:rPr>
          <w:color w:val="231F20"/>
          <w:w w:val="105"/>
        </w:rPr>
        <w:t>under</w:t>
      </w:r>
      <w:r>
        <w:rPr>
          <w:color w:val="231F20"/>
          <w:spacing w:val="-12"/>
          <w:w w:val="105"/>
        </w:rPr>
        <w:t> </w:t>
      </w:r>
      <w:r>
        <w:rPr>
          <w:color w:val="231F20"/>
          <w:w w:val="105"/>
        </w:rPr>
        <w:t>the</w:t>
      </w:r>
      <w:r>
        <w:rPr>
          <w:color w:val="231F20"/>
          <w:spacing w:val="-13"/>
          <w:w w:val="105"/>
        </w:rPr>
        <w:t> </w:t>
      </w:r>
      <w:r>
        <w:rPr>
          <w:color w:val="231F20"/>
          <w:w w:val="105"/>
        </w:rPr>
        <w:t>protection</w:t>
      </w:r>
      <w:r>
        <w:rPr>
          <w:color w:val="231F20"/>
          <w:spacing w:val="-12"/>
          <w:w w:val="105"/>
        </w:rPr>
        <w:t> </w:t>
      </w:r>
      <w:r>
        <w:rPr>
          <w:color w:val="231F20"/>
          <w:w w:val="105"/>
        </w:rPr>
        <w:t>of</w:t>
      </w:r>
      <w:r>
        <w:rPr>
          <w:color w:val="231F20"/>
          <w:spacing w:val="-9"/>
          <w:w w:val="105"/>
        </w:rPr>
        <w:t> </w:t>
      </w:r>
      <w:r>
        <w:rPr>
          <w:color w:val="231F20"/>
          <w:w w:val="105"/>
        </w:rPr>
        <w:t>discerning</w:t>
      </w:r>
      <w:r>
        <w:rPr>
          <w:color w:val="231F20"/>
          <w:spacing w:val="-12"/>
          <w:w w:val="105"/>
        </w:rPr>
        <w:t> </w:t>
      </w:r>
      <w:r>
        <w:rPr>
          <w:color w:val="231F20"/>
          <w:w w:val="105"/>
        </w:rPr>
        <w:t>owners,</w:t>
      </w:r>
      <w:r>
        <w:rPr>
          <w:color w:val="231F20"/>
          <w:spacing w:val="-13"/>
          <w:w w:val="105"/>
        </w:rPr>
        <w:t> </w:t>
      </w:r>
      <w:r>
        <w:rPr>
          <w:color w:val="231F20"/>
          <w:w w:val="105"/>
        </w:rPr>
        <w:t>as</w:t>
      </w:r>
      <w:r>
        <w:rPr>
          <w:color w:val="231F20"/>
          <w:spacing w:val="-12"/>
          <w:w w:val="105"/>
        </w:rPr>
        <w:t> </w:t>
      </w:r>
      <w:r>
        <w:rPr>
          <w:color w:val="231F20"/>
          <w:w w:val="105"/>
        </w:rPr>
        <w:t>well</w:t>
      </w:r>
      <w:r>
        <w:rPr>
          <w:color w:val="231F20"/>
          <w:spacing w:val="-12"/>
          <w:w w:val="105"/>
        </w:rPr>
        <w:t> </w:t>
      </w:r>
      <w:r>
        <w:rPr>
          <w:color w:val="231F20"/>
          <w:w w:val="105"/>
        </w:rPr>
        <w:t>as</w:t>
      </w:r>
      <w:r>
        <w:rPr>
          <w:color w:val="231F20"/>
          <w:spacing w:val="-12"/>
          <w:w w:val="105"/>
        </w:rPr>
        <w:t> </w:t>
      </w:r>
      <w:r>
        <w:rPr>
          <w:color w:val="231F20"/>
          <w:w w:val="105"/>
        </w:rPr>
        <w:t>their hopes</w:t>
      </w:r>
      <w:r>
        <w:rPr>
          <w:color w:val="231F20"/>
          <w:spacing w:val="-13"/>
          <w:w w:val="105"/>
        </w:rPr>
        <w:t> </w:t>
      </w:r>
      <w:r>
        <w:rPr>
          <w:color w:val="231F20"/>
          <w:w w:val="105"/>
        </w:rPr>
        <w:t>that</w:t>
      </w:r>
      <w:r>
        <w:rPr>
          <w:color w:val="231F20"/>
          <w:spacing w:val="-11"/>
          <w:w w:val="105"/>
        </w:rPr>
        <w:t> </w:t>
      </w:r>
      <w:r>
        <w:rPr>
          <w:color w:val="231F20"/>
          <w:w w:val="105"/>
        </w:rPr>
        <w:t>the</w:t>
      </w:r>
      <w:r>
        <w:rPr>
          <w:color w:val="231F20"/>
          <w:spacing w:val="-10"/>
          <w:w w:val="105"/>
        </w:rPr>
        <w:t> </w:t>
      </w:r>
      <w:r>
        <w:rPr>
          <w:color w:val="231F20"/>
          <w:w w:val="105"/>
        </w:rPr>
        <w:t>table</w:t>
      </w:r>
      <w:r>
        <w:rPr>
          <w:color w:val="231F20"/>
          <w:spacing w:val="-10"/>
          <w:w w:val="105"/>
        </w:rPr>
        <w:t> </w:t>
      </w:r>
      <w:r>
        <w:rPr>
          <w:color w:val="231F20"/>
          <w:w w:val="105"/>
        </w:rPr>
        <w:t>would</w:t>
      </w:r>
      <w:r>
        <w:rPr>
          <w:color w:val="231F20"/>
          <w:spacing w:val="-10"/>
          <w:w w:val="105"/>
        </w:rPr>
        <w:t> </w:t>
      </w:r>
      <w:r>
        <w:rPr>
          <w:color w:val="231F20"/>
          <w:w w:val="105"/>
        </w:rPr>
        <w:t>at</w:t>
      </w:r>
      <w:r>
        <w:rPr>
          <w:color w:val="231F20"/>
          <w:spacing w:val="-10"/>
          <w:w w:val="105"/>
        </w:rPr>
        <w:t> </w:t>
      </w:r>
      <w:r>
        <w:rPr>
          <w:color w:val="231F20"/>
          <w:w w:val="105"/>
        </w:rPr>
        <w:t>some</w:t>
      </w:r>
      <w:r>
        <w:rPr>
          <w:color w:val="231F20"/>
          <w:spacing w:val="-10"/>
          <w:w w:val="105"/>
        </w:rPr>
        <w:t> </w:t>
      </w:r>
      <w:r>
        <w:rPr>
          <w:color w:val="231F20"/>
          <w:w w:val="105"/>
        </w:rPr>
        <w:t>point</w:t>
      </w:r>
      <w:r>
        <w:rPr>
          <w:color w:val="231F20"/>
          <w:spacing w:val="-10"/>
          <w:w w:val="105"/>
        </w:rPr>
        <w:t> </w:t>
      </w:r>
      <w:r>
        <w:rPr>
          <w:color w:val="231F20"/>
          <w:w w:val="105"/>
        </w:rPr>
        <w:t>again</w:t>
      </w:r>
      <w:r>
        <w:rPr>
          <w:color w:val="231F20"/>
          <w:spacing w:val="-10"/>
          <w:w w:val="105"/>
        </w:rPr>
        <w:t> </w:t>
      </w:r>
      <w:r>
        <w:rPr>
          <w:color w:val="231F20"/>
          <w:w w:val="105"/>
        </w:rPr>
        <w:t>grace</w:t>
      </w:r>
      <w:r>
        <w:rPr>
          <w:color w:val="231F20"/>
          <w:spacing w:val="-10"/>
          <w:w w:val="105"/>
        </w:rPr>
        <w:t> </w:t>
      </w:r>
      <w:r>
        <w:rPr>
          <w:color w:val="231F20"/>
          <w:w w:val="105"/>
        </w:rPr>
        <w:t>Lindenwald,</w:t>
      </w:r>
      <w:r>
        <w:rPr>
          <w:color w:val="231F20"/>
          <w:spacing w:val="-10"/>
          <w:w w:val="105"/>
        </w:rPr>
        <w:t> </w:t>
      </w:r>
      <w:r>
        <w:rPr>
          <w:color w:val="231F20"/>
          <w:w w:val="105"/>
        </w:rPr>
        <w:t>at</w:t>
      </w:r>
      <w:r>
        <w:rPr>
          <w:color w:val="231F20"/>
          <w:spacing w:val="-10"/>
          <w:w w:val="105"/>
        </w:rPr>
        <w:t> </w:t>
      </w:r>
      <w:r>
        <w:rPr>
          <w:color w:val="231F20"/>
          <w:w w:val="105"/>
        </w:rPr>
        <w:t>least</w:t>
      </w:r>
      <w:r>
        <w:rPr>
          <w:color w:val="231F20"/>
          <w:spacing w:val="-10"/>
          <w:w w:val="105"/>
        </w:rPr>
        <w:t> </w:t>
      </w:r>
      <w:r>
        <w:rPr>
          <w:color w:val="231F20"/>
          <w:w w:val="105"/>
        </w:rPr>
        <w:t>temporarily.</w:t>
      </w:r>
      <w:r>
        <w:rPr>
          <w:color w:val="231F20"/>
          <w:spacing w:val="-13"/>
          <w:w w:val="105"/>
        </w:rPr>
        <w:t> </w:t>
      </w:r>
      <w:r>
        <w:rPr>
          <w:color w:val="231F20"/>
          <w:w w:val="105"/>
        </w:rPr>
        <w:t>The park continued to follow the ownership of the table.</w:t>
      </w:r>
      <w:r>
        <w:rPr>
          <w:color w:val="231F20"/>
          <w:w w:val="105"/>
          <w:position w:val="7"/>
          <w:sz w:val="12"/>
        </w:rPr>
        <w:t>19</w:t>
      </w:r>
    </w:p>
    <w:p>
      <w:pPr>
        <w:pStyle w:val="BodyText"/>
        <w:spacing w:before="9"/>
        <w:rPr>
          <w:sz w:val="11"/>
        </w:rPr>
      </w:pPr>
      <w:r>
        <w:rPr/>
        <mc:AlternateContent>
          <mc:Choice Requires="wps">
            <w:drawing>
              <wp:anchor distT="0" distB="0" distL="0" distR="0" allowOverlap="1" layoutInCell="1" locked="0" behindDoc="1" simplePos="0" relativeHeight="487637504">
                <wp:simplePos x="0" y="0"/>
                <wp:positionH relativeFrom="page">
                  <wp:posOffset>1143000</wp:posOffset>
                </wp:positionH>
                <wp:positionV relativeFrom="paragraph">
                  <wp:posOffset>103064</wp:posOffset>
                </wp:positionV>
                <wp:extent cx="1828800" cy="1270"/>
                <wp:effectExtent l="0" t="0" r="0" b="0"/>
                <wp:wrapTopAndBottom/>
                <wp:docPr id="155" name="Graphic 155"/>
                <wp:cNvGraphicFramePr>
                  <a:graphicFrameLocks/>
                </wp:cNvGraphicFramePr>
                <a:graphic>
                  <a:graphicData uri="http://schemas.microsoft.com/office/word/2010/wordprocessingShape">
                    <wps:wsp>
                      <wps:cNvPr id="155" name="Graphic 155"/>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115288pt;width:144pt;height:.1pt;mso-position-horizontal-relative:page;mso-position-vertical-relative:paragraph;z-index:-15678976;mso-wrap-distance-left:0;mso-wrap-distance-right:0" id="docshape154" coordorigin="1800,162" coordsize="2880,0" path="m1800,162l4680,162e" filled="false" stroked="true" strokeweight=".75pt" strokecolor="#231f20">
                <v:path arrowok="t"/>
                <v:stroke dashstyle="solid"/>
                <w10:wrap type="topAndBottom"/>
              </v:shape>
            </w:pict>
          </mc:Fallback>
        </mc:AlternateContent>
      </w:r>
    </w:p>
    <w:p>
      <w:pPr>
        <w:spacing w:line="244" w:lineRule="auto" w:before="30"/>
        <w:ind w:left="159" w:right="622" w:firstLine="0"/>
        <w:jc w:val="left"/>
        <w:rPr>
          <w:sz w:val="19"/>
        </w:rPr>
      </w:pPr>
      <w:r>
        <w:rPr>
          <w:color w:val="231F20"/>
          <w:position w:val="6"/>
          <w:sz w:val="11"/>
        </w:rPr>
        <w:t>17</w:t>
      </w:r>
      <w:r>
        <w:rPr>
          <w:color w:val="231F20"/>
          <w:spacing w:val="34"/>
          <w:position w:val="6"/>
          <w:sz w:val="11"/>
        </w:rPr>
        <w:t> </w:t>
      </w:r>
      <w:r>
        <w:rPr>
          <w:color w:val="231F20"/>
          <w:sz w:val="19"/>
        </w:rPr>
        <w:t>Phyllis</w:t>
      </w:r>
      <w:r>
        <w:rPr>
          <w:color w:val="231F20"/>
          <w:spacing w:val="17"/>
          <w:sz w:val="19"/>
        </w:rPr>
        <w:t> </w:t>
      </w:r>
      <w:r>
        <w:rPr>
          <w:color w:val="231F20"/>
          <w:sz w:val="19"/>
        </w:rPr>
        <w:t>Ewing,</w:t>
      </w:r>
      <w:r>
        <w:rPr>
          <w:color w:val="231F20"/>
          <w:spacing w:val="17"/>
          <w:sz w:val="19"/>
        </w:rPr>
        <w:t> </w:t>
      </w:r>
      <w:r>
        <w:rPr>
          <w:color w:val="231F20"/>
          <w:sz w:val="19"/>
        </w:rPr>
        <w:t>“Mr.</w:t>
      </w:r>
      <w:r>
        <w:rPr>
          <w:color w:val="231F20"/>
          <w:spacing w:val="17"/>
          <w:sz w:val="19"/>
        </w:rPr>
        <w:t> </w:t>
      </w:r>
      <w:r>
        <w:rPr>
          <w:color w:val="231F20"/>
          <w:sz w:val="19"/>
        </w:rPr>
        <w:t>and</w:t>
      </w:r>
      <w:r>
        <w:rPr>
          <w:color w:val="231F20"/>
          <w:spacing w:val="17"/>
          <w:sz w:val="19"/>
        </w:rPr>
        <w:t> </w:t>
      </w:r>
      <w:r>
        <w:rPr>
          <w:color w:val="231F20"/>
          <w:sz w:val="19"/>
        </w:rPr>
        <w:t>Mrs.</w:t>
      </w:r>
      <w:r>
        <w:rPr>
          <w:color w:val="231F20"/>
          <w:spacing w:val="17"/>
          <w:sz w:val="19"/>
        </w:rPr>
        <w:t> </w:t>
      </w:r>
      <w:r>
        <w:rPr>
          <w:color w:val="231F20"/>
          <w:sz w:val="19"/>
        </w:rPr>
        <w:t>Robert</w:t>
      </w:r>
      <w:r>
        <w:rPr>
          <w:color w:val="231F20"/>
          <w:spacing w:val="17"/>
          <w:sz w:val="19"/>
        </w:rPr>
        <w:t> </w:t>
      </w:r>
      <w:r>
        <w:rPr>
          <w:color w:val="231F20"/>
          <w:sz w:val="19"/>
        </w:rPr>
        <w:t>Rubin</w:t>
      </w:r>
      <w:r>
        <w:rPr>
          <w:color w:val="231F20"/>
          <w:spacing w:val="17"/>
          <w:sz w:val="19"/>
        </w:rPr>
        <w:t> </w:t>
      </w:r>
      <w:r>
        <w:rPr>
          <w:color w:val="231F20"/>
          <w:sz w:val="19"/>
        </w:rPr>
        <w:t>Loan</w:t>
      </w:r>
      <w:r>
        <w:rPr>
          <w:color w:val="231F20"/>
          <w:spacing w:val="17"/>
          <w:sz w:val="19"/>
        </w:rPr>
        <w:t> </w:t>
      </w:r>
      <w:r>
        <w:rPr>
          <w:color w:val="231F20"/>
          <w:sz w:val="19"/>
        </w:rPr>
        <w:t>Van</w:t>
      </w:r>
      <w:r>
        <w:rPr>
          <w:color w:val="231F20"/>
          <w:spacing w:val="17"/>
          <w:sz w:val="19"/>
        </w:rPr>
        <w:t> </w:t>
      </w:r>
      <w:r>
        <w:rPr>
          <w:color w:val="231F20"/>
          <w:sz w:val="19"/>
        </w:rPr>
        <w:t>Buren</w:t>
      </w:r>
      <w:r>
        <w:rPr>
          <w:color w:val="231F20"/>
          <w:spacing w:val="17"/>
          <w:sz w:val="19"/>
        </w:rPr>
        <w:t> </w:t>
      </w:r>
      <w:r>
        <w:rPr>
          <w:color w:val="231F20"/>
          <w:sz w:val="19"/>
        </w:rPr>
        <w:t>Dining Table</w:t>
      </w:r>
      <w:r>
        <w:rPr>
          <w:color w:val="231F20"/>
          <w:spacing w:val="17"/>
          <w:sz w:val="19"/>
        </w:rPr>
        <w:t> </w:t>
      </w:r>
      <w:r>
        <w:rPr>
          <w:color w:val="231F20"/>
          <w:sz w:val="19"/>
        </w:rPr>
        <w:t>to</w:t>
      </w:r>
      <w:r>
        <w:rPr>
          <w:color w:val="231F20"/>
          <w:spacing w:val="17"/>
          <w:sz w:val="19"/>
        </w:rPr>
        <w:t> </w:t>
      </w:r>
      <w:r>
        <w:rPr>
          <w:color w:val="231F20"/>
          <w:sz w:val="19"/>
        </w:rPr>
        <w:t>Lindenwald,”</w:t>
      </w:r>
      <w:r>
        <w:rPr>
          <w:color w:val="231F20"/>
          <w:spacing w:val="17"/>
          <w:sz w:val="19"/>
        </w:rPr>
        <w:t> </w:t>
      </w:r>
      <w:r>
        <w:rPr>
          <w:color w:val="231F20"/>
          <w:sz w:val="19"/>
        </w:rPr>
        <w:t>in</w:t>
      </w:r>
      <w:r>
        <w:rPr>
          <w:color w:val="231F20"/>
          <w:spacing w:val="15"/>
          <w:sz w:val="19"/>
        </w:rPr>
        <w:t> </w:t>
      </w:r>
      <w:r>
        <w:rPr>
          <w:i/>
          <w:color w:val="231F20"/>
          <w:sz w:val="19"/>
        </w:rPr>
        <w:t>The Van</w:t>
      </w:r>
      <w:r>
        <w:rPr>
          <w:i/>
          <w:color w:val="231F20"/>
          <w:sz w:val="19"/>
        </w:rPr>
        <w:t> </w:t>
      </w:r>
      <w:r>
        <w:rPr>
          <w:i/>
          <w:color w:val="231F20"/>
          <w:w w:val="110"/>
          <w:sz w:val="19"/>
        </w:rPr>
        <w:t>Buren</w:t>
      </w:r>
      <w:r>
        <w:rPr>
          <w:i/>
          <w:color w:val="231F20"/>
          <w:spacing w:val="-12"/>
          <w:w w:val="110"/>
          <w:sz w:val="19"/>
        </w:rPr>
        <w:t> </w:t>
      </w:r>
      <w:r>
        <w:rPr>
          <w:i/>
          <w:color w:val="231F20"/>
          <w:w w:val="110"/>
          <w:sz w:val="19"/>
        </w:rPr>
        <w:t>Chronicles</w:t>
      </w:r>
      <w:r>
        <w:rPr>
          <w:color w:val="231F20"/>
          <w:w w:val="110"/>
          <w:sz w:val="19"/>
        </w:rPr>
        <w:t>,</w:t>
      </w:r>
      <w:r>
        <w:rPr>
          <w:color w:val="231F20"/>
          <w:spacing w:val="-12"/>
          <w:w w:val="110"/>
          <w:sz w:val="19"/>
        </w:rPr>
        <w:t> </w:t>
      </w:r>
      <w:r>
        <w:rPr>
          <w:color w:val="231F20"/>
          <w:w w:val="110"/>
          <w:sz w:val="19"/>
        </w:rPr>
        <w:t>Summer</w:t>
      </w:r>
      <w:r>
        <w:rPr>
          <w:color w:val="231F20"/>
          <w:spacing w:val="-11"/>
          <w:w w:val="110"/>
          <w:sz w:val="19"/>
        </w:rPr>
        <w:t> </w:t>
      </w:r>
      <w:r>
        <w:rPr>
          <w:color w:val="231F20"/>
          <w:w w:val="110"/>
          <w:sz w:val="19"/>
        </w:rPr>
        <w:t>1993,</w:t>
      </w:r>
      <w:r>
        <w:rPr>
          <w:color w:val="231F20"/>
          <w:spacing w:val="-12"/>
          <w:w w:val="110"/>
          <w:sz w:val="19"/>
        </w:rPr>
        <w:t> </w:t>
      </w:r>
      <w:r>
        <w:rPr>
          <w:color w:val="231F20"/>
          <w:w w:val="110"/>
          <w:sz w:val="19"/>
        </w:rPr>
        <w:t>n.p.</w:t>
      </w:r>
    </w:p>
    <w:p>
      <w:pPr>
        <w:spacing w:line="244" w:lineRule="auto" w:before="59"/>
        <w:ind w:left="159" w:right="772" w:firstLine="0"/>
        <w:jc w:val="left"/>
        <w:rPr>
          <w:sz w:val="19"/>
        </w:rPr>
      </w:pPr>
      <w:r>
        <w:rPr>
          <w:color w:val="231F20"/>
          <w:spacing w:val="-2"/>
          <w:w w:val="105"/>
          <w:position w:val="6"/>
          <w:sz w:val="11"/>
        </w:rPr>
        <w:t>18</w:t>
      </w:r>
      <w:r>
        <w:rPr>
          <w:color w:val="231F20"/>
          <w:spacing w:val="15"/>
          <w:w w:val="105"/>
          <w:position w:val="6"/>
          <w:sz w:val="11"/>
        </w:rPr>
        <w:t> </w:t>
      </w:r>
      <w:r>
        <w:rPr>
          <w:color w:val="231F20"/>
          <w:spacing w:val="-2"/>
          <w:w w:val="105"/>
          <w:sz w:val="19"/>
        </w:rPr>
        <w:t>Carol</w:t>
      </w:r>
      <w:r>
        <w:rPr>
          <w:color w:val="231F20"/>
          <w:spacing w:val="-3"/>
          <w:w w:val="105"/>
          <w:sz w:val="19"/>
        </w:rPr>
        <w:t> </w:t>
      </w:r>
      <w:r>
        <w:rPr>
          <w:color w:val="231F20"/>
          <w:spacing w:val="-2"/>
          <w:w w:val="105"/>
          <w:sz w:val="19"/>
        </w:rPr>
        <w:t>E.</w:t>
      </w:r>
      <w:r>
        <w:rPr>
          <w:color w:val="231F20"/>
          <w:spacing w:val="-4"/>
          <w:w w:val="105"/>
          <w:sz w:val="19"/>
        </w:rPr>
        <w:t> </w:t>
      </w:r>
      <w:r>
        <w:rPr>
          <w:color w:val="231F20"/>
          <w:spacing w:val="-2"/>
          <w:w w:val="105"/>
          <w:sz w:val="19"/>
        </w:rPr>
        <w:t>Kohan</w:t>
      </w:r>
      <w:r>
        <w:rPr>
          <w:color w:val="231F20"/>
          <w:spacing w:val="-4"/>
          <w:w w:val="105"/>
          <w:sz w:val="19"/>
        </w:rPr>
        <w:t> </w:t>
      </w:r>
      <w:r>
        <w:rPr>
          <w:color w:val="231F20"/>
          <w:spacing w:val="-2"/>
          <w:w w:val="105"/>
          <w:sz w:val="19"/>
        </w:rPr>
        <w:t>to</w:t>
      </w:r>
      <w:r>
        <w:rPr>
          <w:color w:val="231F20"/>
          <w:spacing w:val="-3"/>
          <w:w w:val="105"/>
          <w:sz w:val="19"/>
        </w:rPr>
        <w:t> </w:t>
      </w:r>
      <w:r>
        <w:rPr>
          <w:color w:val="231F20"/>
          <w:spacing w:val="-2"/>
          <w:w w:val="105"/>
          <w:sz w:val="19"/>
        </w:rPr>
        <w:t>Regional</w:t>
      </w:r>
      <w:r>
        <w:rPr>
          <w:color w:val="231F20"/>
          <w:spacing w:val="-3"/>
          <w:w w:val="105"/>
          <w:sz w:val="19"/>
        </w:rPr>
        <w:t> </w:t>
      </w:r>
      <w:r>
        <w:rPr>
          <w:color w:val="231F20"/>
          <w:spacing w:val="-2"/>
          <w:w w:val="105"/>
          <w:sz w:val="19"/>
        </w:rPr>
        <w:t>Curator,</w:t>
      </w:r>
      <w:r>
        <w:rPr>
          <w:color w:val="231F20"/>
          <w:spacing w:val="-4"/>
          <w:w w:val="105"/>
          <w:sz w:val="19"/>
        </w:rPr>
        <w:t> </w:t>
      </w:r>
      <w:r>
        <w:rPr>
          <w:color w:val="231F20"/>
          <w:spacing w:val="-2"/>
          <w:w w:val="105"/>
          <w:sz w:val="19"/>
        </w:rPr>
        <w:t>North</w:t>
      </w:r>
      <w:r>
        <w:rPr>
          <w:color w:val="231F20"/>
          <w:spacing w:val="-7"/>
          <w:w w:val="105"/>
          <w:sz w:val="19"/>
        </w:rPr>
        <w:t> </w:t>
      </w:r>
      <w:r>
        <w:rPr>
          <w:color w:val="231F20"/>
          <w:spacing w:val="-2"/>
          <w:w w:val="105"/>
          <w:sz w:val="19"/>
        </w:rPr>
        <w:t>Atlantic</w:t>
      </w:r>
      <w:r>
        <w:rPr>
          <w:color w:val="231F20"/>
          <w:spacing w:val="-4"/>
          <w:w w:val="105"/>
          <w:sz w:val="19"/>
        </w:rPr>
        <w:t> </w:t>
      </w:r>
      <w:r>
        <w:rPr>
          <w:color w:val="231F20"/>
          <w:spacing w:val="-2"/>
          <w:w w:val="105"/>
          <w:sz w:val="19"/>
        </w:rPr>
        <w:t>Region,</w:t>
      </w:r>
      <w:r>
        <w:rPr>
          <w:color w:val="231F20"/>
          <w:spacing w:val="-4"/>
          <w:w w:val="105"/>
          <w:sz w:val="19"/>
        </w:rPr>
        <w:t> </w:t>
      </w:r>
      <w:r>
        <w:rPr>
          <w:color w:val="231F20"/>
          <w:spacing w:val="-2"/>
          <w:w w:val="105"/>
          <w:sz w:val="19"/>
        </w:rPr>
        <w:t>December</w:t>
      </w:r>
      <w:r>
        <w:rPr>
          <w:color w:val="231F20"/>
          <w:spacing w:val="-4"/>
          <w:w w:val="105"/>
          <w:sz w:val="19"/>
        </w:rPr>
        <w:t> </w:t>
      </w:r>
      <w:r>
        <w:rPr>
          <w:color w:val="231F20"/>
          <w:spacing w:val="-2"/>
          <w:w w:val="105"/>
          <w:sz w:val="19"/>
        </w:rPr>
        <w:t>23,</w:t>
      </w:r>
      <w:r>
        <w:rPr>
          <w:color w:val="231F20"/>
          <w:spacing w:val="-4"/>
          <w:w w:val="105"/>
          <w:sz w:val="19"/>
        </w:rPr>
        <w:t> </w:t>
      </w:r>
      <w:r>
        <w:rPr>
          <w:color w:val="231F20"/>
          <w:spacing w:val="-2"/>
          <w:w w:val="105"/>
          <w:sz w:val="19"/>
        </w:rPr>
        <w:t>1983;</w:t>
      </w:r>
      <w:r>
        <w:rPr>
          <w:color w:val="231F20"/>
          <w:spacing w:val="-4"/>
          <w:w w:val="105"/>
          <w:sz w:val="19"/>
        </w:rPr>
        <w:t> </w:t>
      </w:r>
      <w:r>
        <w:rPr>
          <w:color w:val="231F20"/>
          <w:spacing w:val="-2"/>
          <w:w w:val="105"/>
          <w:sz w:val="19"/>
        </w:rPr>
        <w:t>Bruce</w:t>
      </w:r>
      <w:r>
        <w:rPr>
          <w:color w:val="231F20"/>
          <w:spacing w:val="-4"/>
          <w:w w:val="105"/>
          <w:sz w:val="19"/>
        </w:rPr>
        <w:t> </w:t>
      </w:r>
      <w:r>
        <w:rPr>
          <w:color w:val="231F20"/>
          <w:spacing w:val="-2"/>
          <w:w w:val="105"/>
          <w:sz w:val="19"/>
        </w:rPr>
        <w:t>W.</w:t>
      </w:r>
      <w:r>
        <w:rPr>
          <w:color w:val="231F20"/>
          <w:spacing w:val="-3"/>
          <w:w w:val="105"/>
          <w:sz w:val="19"/>
        </w:rPr>
        <w:t> </w:t>
      </w:r>
      <w:r>
        <w:rPr>
          <w:color w:val="231F20"/>
          <w:spacing w:val="-2"/>
          <w:w w:val="105"/>
          <w:sz w:val="19"/>
        </w:rPr>
        <w:t>Stewart</w:t>
      </w:r>
      <w:r>
        <w:rPr>
          <w:color w:val="231F20"/>
          <w:spacing w:val="-4"/>
          <w:w w:val="105"/>
          <w:sz w:val="19"/>
        </w:rPr>
        <w:t> </w:t>
      </w:r>
      <w:r>
        <w:rPr>
          <w:color w:val="231F20"/>
          <w:spacing w:val="-2"/>
          <w:w w:val="105"/>
          <w:sz w:val="19"/>
        </w:rPr>
        <w:t>to </w:t>
      </w:r>
      <w:r>
        <w:rPr>
          <w:color w:val="231F20"/>
          <w:w w:val="105"/>
          <w:sz w:val="19"/>
        </w:rPr>
        <w:t>Regional</w:t>
      </w:r>
      <w:r>
        <w:rPr>
          <w:color w:val="231F20"/>
          <w:spacing w:val="-11"/>
          <w:w w:val="105"/>
          <w:sz w:val="19"/>
        </w:rPr>
        <w:t> </w:t>
      </w:r>
      <w:r>
        <w:rPr>
          <w:color w:val="231F20"/>
          <w:w w:val="105"/>
          <w:sz w:val="19"/>
        </w:rPr>
        <w:t>Director,</w:t>
      </w:r>
      <w:r>
        <w:rPr>
          <w:color w:val="231F20"/>
          <w:spacing w:val="-11"/>
          <w:w w:val="105"/>
          <w:sz w:val="19"/>
        </w:rPr>
        <w:t> </w:t>
      </w:r>
      <w:r>
        <w:rPr>
          <w:color w:val="231F20"/>
          <w:w w:val="105"/>
          <w:sz w:val="19"/>
        </w:rPr>
        <w:t>NARO,</w:t>
      </w:r>
      <w:r>
        <w:rPr>
          <w:color w:val="231F20"/>
          <w:spacing w:val="-11"/>
          <w:w w:val="105"/>
          <w:sz w:val="19"/>
        </w:rPr>
        <w:t> </w:t>
      </w:r>
      <w:r>
        <w:rPr>
          <w:color w:val="231F20"/>
          <w:w w:val="105"/>
          <w:sz w:val="19"/>
        </w:rPr>
        <w:t>May</w:t>
      </w:r>
      <w:r>
        <w:rPr>
          <w:color w:val="231F20"/>
          <w:spacing w:val="-11"/>
          <w:w w:val="105"/>
          <w:sz w:val="19"/>
        </w:rPr>
        <w:t> </w:t>
      </w:r>
      <w:r>
        <w:rPr>
          <w:color w:val="231F20"/>
          <w:w w:val="105"/>
          <w:sz w:val="19"/>
        </w:rPr>
        <w:t>10,</w:t>
      </w:r>
      <w:r>
        <w:rPr>
          <w:color w:val="231F20"/>
          <w:spacing w:val="-11"/>
          <w:w w:val="105"/>
          <w:sz w:val="19"/>
        </w:rPr>
        <w:t> </w:t>
      </w:r>
      <w:r>
        <w:rPr>
          <w:color w:val="231F20"/>
          <w:w w:val="105"/>
          <w:sz w:val="19"/>
        </w:rPr>
        <w:t>1993;</w:t>
      </w:r>
      <w:r>
        <w:rPr>
          <w:color w:val="231F20"/>
          <w:spacing w:val="-11"/>
          <w:w w:val="105"/>
          <w:sz w:val="19"/>
        </w:rPr>
        <w:t> </w:t>
      </w:r>
      <w:r>
        <w:rPr>
          <w:color w:val="231F20"/>
          <w:w w:val="105"/>
          <w:sz w:val="19"/>
        </w:rPr>
        <w:t>Bruce</w:t>
      </w:r>
      <w:r>
        <w:rPr>
          <w:color w:val="231F20"/>
          <w:spacing w:val="-11"/>
          <w:w w:val="105"/>
          <w:sz w:val="19"/>
        </w:rPr>
        <w:t> </w:t>
      </w:r>
      <w:r>
        <w:rPr>
          <w:color w:val="231F20"/>
          <w:w w:val="105"/>
          <w:sz w:val="19"/>
        </w:rPr>
        <w:t>W.</w:t>
      </w:r>
      <w:r>
        <w:rPr>
          <w:color w:val="231F20"/>
          <w:spacing w:val="-10"/>
          <w:w w:val="105"/>
          <w:sz w:val="19"/>
        </w:rPr>
        <w:t> </w:t>
      </w:r>
      <w:r>
        <w:rPr>
          <w:color w:val="231F20"/>
          <w:w w:val="105"/>
          <w:sz w:val="19"/>
        </w:rPr>
        <w:t>Stewart,</w:t>
      </w:r>
      <w:r>
        <w:rPr>
          <w:color w:val="231F20"/>
          <w:spacing w:val="-11"/>
          <w:w w:val="105"/>
          <w:sz w:val="19"/>
        </w:rPr>
        <w:t> </w:t>
      </w:r>
      <w:r>
        <w:rPr>
          <w:color w:val="231F20"/>
          <w:w w:val="105"/>
          <w:sz w:val="19"/>
        </w:rPr>
        <w:t>“Statement</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owner</w:t>
      </w:r>
      <w:r>
        <w:rPr>
          <w:color w:val="231F20"/>
          <w:spacing w:val="-11"/>
          <w:w w:val="105"/>
          <w:sz w:val="19"/>
        </w:rPr>
        <w:t> </w:t>
      </w:r>
      <w:r>
        <w:rPr>
          <w:color w:val="231F20"/>
          <w:w w:val="105"/>
          <w:sz w:val="19"/>
        </w:rPr>
        <w:t>of</w:t>
      </w:r>
      <w:r>
        <w:rPr>
          <w:color w:val="231F20"/>
          <w:spacing w:val="-6"/>
          <w:w w:val="105"/>
          <w:sz w:val="19"/>
        </w:rPr>
        <w:t> </w:t>
      </w:r>
      <w:r>
        <w:rPr>
          <w:color w:val="231F20"/>
          <w:w w:val="105"/>
          <w:sz w:val="19"/>
        </w:rPr>
        <w:t>Martin</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 Dining</w:t>
      </w:r>
      <w:r>
        <w:rPr>
          <w:color w:val="231F20"/>
          <w:spacing w:val="-12"/>
          <w:w w:val="105"/>
          <w:sz w:val="19"/>
        </w:rPr>
        <w:t> </w:t>
      </w:r>
      <w:r>
        <w:rPr>
          <w:color w:val="231F20"/>
          <w:w w:val="105"/>
          <w:sz w:val="19"/>
        </w:rPr>
        <w:t>Table”</w:t>
      </w:r>
      <w:r>
        <w:rPr>
          <w:color w:val="231F20"/>
          <w:spacing w:val="-10"/>
          <w:w w:val="105"/>
          <w:sz w:val="19"/>
        </w:rPr>
        <w:t> </w:t>
      </w:r>
      <w:r>
        <w:rPr>
          <w:color w:val="231F20"/>
          <w:w w:val="105"/>
          <w:sz w:val="19"/>
        </w:rPr>
        <w:t>June</w:t>
      </w:r>
      <w:r>
        <w:rPr>
          <w:color w:val="231F20"/>
          <w:spacing w:val="-8"/>
          <w:w w:val="105"/>
          <w:sz w:val="19"/>
        </w:rPr>
        <w:t> </w:t>
      </w:r>
      <w:r>
        <w:rPr>
          <w:color w:val="231F20"/>
          <w:w w:val="105"/>
          <w:sz w:val="19"/>
        </w:rPr>
        <w:t>23,</w:t>
      </w:r>
      <w:r>
        <w:rPr>
          <w:color w:val="231F20"/>
          <w:spacing w:val="-8"/>
          <w:w w:val="105"/>
          <w:sz w:val="19"/>
        </w:rPr>
        <w:t> </w:t>
      </w:r>
      <w:r>
        <w:rPr>
          <w:color w:val="231F20"/>
          <w:w w:val="105"/>
          <w:sz w:val="19"/>
        </w:rPr>
        <w:t>1993;</w:t>
      </w:r>
      <w:r>
        <w:rPr>
          <w:color w:val="231F20"/>
          <w:spacing w:val="-8"/>
          <w:w w:val="105"/>
          <w:sz w:val="19"/>
        </w:rPr>
        <w:t> </w:t>
      </w:r>
      <w:r>
        <w:rPr>
          <w:color w:val="231F20"/>
          <w:w w:val="105"/>
          <w:sz w:val="19"/>
        </w:rPr>
        <w:t>all</w:t>
      </w:r>
      <w:r>
        <w:rPr>
          <w:color w:val="231F20"/>
          <w:spacing w:val="-8"/>
          <w:w w:val="105"/>
          <w:sz w:val="19"/>
        </w:rPr>
        <w:t> </w:t>
      </w:r>
      <w:r>
        <w:rPr>
          <w:color w:val="231F20"/>
          <w:w w:val="105"/>
          <w:sz w:val="19"/>
        </w:rPr>
        <w:t>in</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D6215</w:t>
      </w:r>
      <w:r>
        <w:rPr>
          <w:color w:val="231F20"/>
          <w:spacing w:val="-8"/>
          <w:w w:val="105"/>
          <w:sz w:val="19"/>
        </w:rPr>
        <w:t> </w:t>
      </w:r>
      <w:r>
        <w:rPr>
          <w:color w:val="231F20"/>
          <w:w w:val="105"/>
          <w:sz w:val="19"/>
        </w:rPr>
        <w:t>Museum</w:t>
      </w:r>
      <w:r>
        <w:rPr>
          <w:color w:val="231F20"/>
          <w:spacing w:val="-8"/>
          <w:w w:val="105"/>
          <w:sz w:val="19"/>
        </w:rPr>
        <w:t> </w:t>
      </w:r>
      <w:r>
        <w:rPr>
          <w:color w:val="231F20"/>
          <w:w w:val="105"/>
          <w:sz w:val="19"/>
        </w:rPr>
        <w:t>Exhibits,</w:t>
      </w:r>
      <w:r>
        <w:rPr>
          <w:color w:val="231F20"/>
          <w:spacing w:val="-8"/>
          <w:w w:val="105"/>
          <w:sz w:val="19"/>
        </w:rPr>
        <w:t> </w:t>
      </w:r>
      <w:r>
        <w:rPr>
          <w:color w:val="231F20"/>
          <w:w w:val="105"/>
          <w:sz w:val="19"/>
        </w:rPr>
        <w:t>P26</w:t>
      </w:r>
      <w:r>
        <w:rPr>
          <w:color w:val="231F20"/>
          <w:spacing w:val="-8"/>
          <w:w w:val="105"/>
          <w:sz w:val="19"/>
        </w:rPr>
        <w:t> </w:t>
      </w:r>
      <w:r>
        <w:rPr>
          <w:color w:val="231F20"/>
          <w:w w:val="105"/>
          <w:sz w:val="19"/>
        </w:rPr>
        <w:t>1950;</w:t>
      </w:r>
      <w:r>
        <w:rPr>
          <w:color w:val="231F20"/>
          <w:spacing w:val="-8"/>
          <w:w w:val="105"/>
          <w:sz w:val="19"/>
        </w:rPr>
        <w:t> </w:t>
      </w:r>
      <w:r>
        <w:rPr>
          <w:color w:val="231F20"/>
          <w:w w:val="105"/>
          <w:sz w:val="19"/>
        </w:rPr>
        <w:t>National</w:t>
      </w:r>
      <w:r>
        <w:rPr>
          <w:color w:val="231F20"/>
          <w:spacing w:val="-8"/>
          <w:w w:val="105"/>
          <w:sz w:val="19"/>
        </w:rPr>
        <w:t> </w:t>
      </w:r>
      <w:r>
        <w:rPr>
          <w:color w:val="231F20"/>
          <w:w w:val="105"/>
          <w:sz w:val="19"/>
        </w:rPr>
        <w:t>Park</w:t>
      </w:r>
      <w:r>
        <w:rPr>
          <w:color w:val="231F20"/>
          <w:spacing w:val="-8"/>
          <w:w w:val="105"/>
          <w:sz w:val="19"/>
        </w:rPr>
        <w:t> </w:t>
      </w:r>
      <w:r>
        <w:rPr>
          <w:color w:val="231F20"/>
          <w:w w:val="105"/>
          <w:sz w:val="19"/>
        </w:rPr>
        <w:t>Service, untitled,</w:t>
      </w:r>
      <w:r>
        <w:rPr>
          <w:color w:val="231F20"/>
          <w:spacing w:val="-8"/>
          <w:w w:val="105"/>
          <w:sz w:val="19"/>
        </w:rPr>
        <w:t> </w:t>
      </w:r>
      <w:r>
        <w:rPr>
          <w:color w:val="231F20"/>
          <w:w w:val="105"/>
          <w:sz w:val="19"/>
        </w:rPr>
        <w:t>news</w:t>
      </w:r>
      <w:r>
        <w:rPr>
          <w:color w:val="231F20"/>
          <w:spacing w:val="-8"/>
          <w:w w:val="105"/>
          <w:sz w:val="19"/>
        </w:rPr>
        <w:t> </w:t>
      </w:r>
      <w:r>
        <w:rPr>
          <w:color w:val="231F20"/>
          <w:w w:val="105"/>
          <w:sz w:val="19"/>
        </w:rPr>
        <w:t>release,</w:t>
      </w:r>
      <w:r>
        <w:rPr>
          <w:color w:val="231F20"/>
          <w:spacing w:val="-8"/>
          <w:w w:val="105"/>
          <w:sz w:val="19"/>
        </w:rPr>
        <w:t> </w:t>
      </w:r>
      <w:r>
        <w:rPr>
          <w:color w:val="231F20"/>
          <w:w w:val="105"/>
          <w:sz w:val="19"/>
        </w:rPr>
        <w:t>n.d.</w:t>
      </w:r>
      <w:r>
        <w:rPr>
          <w:color w:val="231F20"/>
          <w:spacing w:val="-8"/>
          <w:w w:val="105"/>
          <w:sz w:val="19"/>
        </w:rPr>
        <w:t> </w:t>
      </w:r>
      <w:r>
        <w:rPr>
          <w:color w:val="231F20"/>
          <w:w w:val="105"/>
          <w:sz w:val="19"/>
        </w:rPr>
        <w:t>[1984],</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K3415</w:t>
      </w:r>
      <w:r>
        <w:rPr>
          <w:color w:val="231F20"/>
          <w:spacing w:val="-8"/>
          <w:w w:val="105"/>
          <w:sz w:val="19"/>
        </w:rPr>
        <w:t> </w:t>
      </w:r>
      <w:r>
        <w:rPr>
          <w:color w:val="231F20"/>
          <w:w w:val="105"/>
          <w:sz w:val="19"/>
        </w:rPr>
        <w:t>Press</w:t>
      </w:r>
      <w:r>
        <w:rPr>
          <w:color w:val="231F20"/>
          <w:spacing w:val="-8"/>
          <w:w w:val="105"/>
          <w:sz w:val="19"/>
        </w:rPr>
        <w:t> </w:t>
      </w:r>
      <w:r>
        <w:rPr>
          <w:color w:val="231F20"/>
          <w:w w:val="105"/>
          <w:sz w:val="19"/>
        </w:rPr>
        <w:t>Releases</w:t>
      </w:r>
      <w:r>
        <w:rPr>
          <w:color w:val="231F20"/>
          <w:spacing w:val="-8"/>
          <w:w w:val="105"/>
          <w:sz w:val="19"/>
        </w:rPr>
        <w:t> </w:t>
      </w:r>
      <w:r>
        <w:rPr>
          <w:color w:val="231F20"/>
          <w:w w:val="105"/>
          <w:sz w:val="19"/>
        </w:rPr>
        <w:t>[II];</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Central</w:t>
      </w:r>
      <w:r>
        <w:rPr>
          <w:color w:val="231F20"/>
          <w:spacing w:val="-8"/>
          <w:w w:val="105"/>
          <w:sz w:val="19"/>
        </w:rPr>
        <w:t> </w:t>
      </w:r>
      <w:r>
        <w:rPr>
          <w:color w:val="231F20"/>
          <w:w w:val="105"/>
          <w:sz w:val="19"/>
        </w:rPr>
        <w:t>Files.</w:t>
      </w:r>
    </w:p>
    <w:p>
      <w:pPr>
        <w:spacing w:line="244" w:lineRule="auto" w:before="61"/>
        <w:ind w:left="159" w:right="559" w:firstLine="0"/>
        <w:jc w:val="left"/>
        <w:rPr>
          <w:sz w:val="19"/>
        </w:rPr>
      </w:pPr>
      <w:r>
        <w:rPr>
          <w:color w:val="231F20"/>
          <w:w w:val="105"/>
          <w:position w:val="6"/>
          <w:sz w:val="11"/>
        </w:rPr>
        <w:t>19</w:t>
      </w:r>
      <w:r>
        <w:rPr>
          <w:color w:val="231F20"/>
          <w:spacing w:val="20"/>
          <w:w w:val="105"/>
          <w:position w:val="6"/>
          <w:sz w:val="11"/>
        </w:rPr>
        <w:t> </w:t>
      </w:r>
      <w:r>
        <w:rPr>
          <w:color w:val="231F20"/>
          <w:w w:val="105"/>
          <w:sz w:val="19"/>
        </w:rPr>
        <w:t>Carol Eve Kohan to Mr. and Mrs. Richard Manney, January</w:t>
      </w:r>
      <w:r>
        <w:rPr>
          <w:color w:val="231F20"/>
          <w:spacing w:val="-1"/>
          <w:w w:val="105"/>
          <w:sz w:val="19"/>
        </w:rPr>
        <w:t> </w:t>
      </w:r>
      <w:r>
        <w:rPr>
          <w:color w:val="231F20"/>
          <w:w w:val="105"/>
          <w:sz w:val="19"/>
        </w:rPr>
        <w:t>25, 1984 and Carol E. Kohan to Regional Curator,</w:t>
      </w:r>
      <w:r>
        <w:rPr>
          <w:color w:val="231F20"/>
          <w:spacing w:val="-10"/>
          <w:w w:val="105"/>
          <w:sz w:val="19"/>
        </w:rPr>
        <w:t> </w:t>
      </w:r>
      <w:r>
        <w:rPr>
          <w:color w:val="231F20"/>
          <w:w w:val="105"/>
          <w:sz w:val="19"/>
        </w:rPr>
        <w:t>NARA,</w:t>
      </w:r>
      <w:r>
        <w:rPr>
          <w:color w:val="231F20"/>
          <w:spacing w:val="-10"/>
          <w:w w:val="105"/>
          <w:sz w:val="19"/>
        </w:rPr>
        <w:t> </w:t>
      </w:r>
      <w:r>
        <w:rPr>
          <w:color w:val="231F20"/>
          <w:w w:val="105"/>
          <w:sz w:val="19"/>
        </w:rPr>
        <w:t>January</w:t>
      </w:r>
      <w:r>
        <w:rPr>
          <w:color w:val="231F20"/>
          <w:spacing w:val="-11"/>
          <w:w w:val="105"/>
          <w:sz w:val="19"/>
        </w:rPr>
        <w:t> </w:t>
      </w:r>
      <w:r>
        <w:rPr>
          <w:color w:val="231F20"/>
          <w:w w:val="105"/>
          <w:sz w:val="19"/>
        </w:rPr>
        <w:t>27,</w:t>
      </w:r>
      <w:r>
        <w:rPr>
          <w:color w:val="231F20"/>
          <w:spacing w:val="-10"/>
          <w:w w:val="105"/>
          <w:sz w:val="19"/>
        </w:rPr>
        <w:t> </w:t>
      </w:r>
      <w:r>
        <w:rPr>
          <w:color w:val="231F20"/>
          <w:w w:val="105"/>
          <w:sz w:val="19"/>
        </w:rPr>
        <w:t>1984,</w:t>
      </w:r>
      <w:r>
        <w:rPr>
          <w:color w:val="231F20"/>
          <w:spacing w:val="-10"/>
          <w:w w:val="105"/>
          <w:sz w:val="19"/>
        </w:rPr>
        <w:t> </w:t>
      </w:r>
      <w:r>
        <w:rPr>
          <w:color w:val="231F20"/>
          <w:w w:val="105"/>
          <w:sz w:val="19"/>
        </w:rPr>
        <w:t>both</w:t>
      </w:r>
      <w:r>
        <w:rPr>
          <w:color w:val="231F20"/>
          <w:spacing w:val="-10"/>
          <w:w w:val="105"/>
          <w:sz w:val="19"/>
        </w:rPr>
        <w:t> </w:t>
      </w:r>
      <w:r>
        <w:rPr>
          <w:color w:val="231F20"/>
          <w:w w:val="105"/>
          <w:sz w:val="19"/>
        </w:rPr>
        <w:t>in</w:t>
      </w:r>
      <w:r>
        <w:rPr>
          <w:color w:val="231F20"/>
          <w:spacing w:val="-10"/>
          <w:w w:val="105"/>
          <w:sz w:val="19"/>
        </w:rPr>
        <w:t> </w:t>
      </w:r>
      <w:r>
        <w:rPr>
          <w:color w:val="231F20"/>
          <w:w w:val="105"/>
          <w:sz w:val="19"/>
        </w:rPr>
        <w:t>Folder</w:t>
      </w:r>
      <w:r>
        <w:rPr>
          <w:color w:val="231F20"/>
          <w:spacing w:val="-10"/>
          <w:w w:val="105"/>
          <w:sz w:val="19"/>
        </w:rPr>
        <w:t> </w:t>
      </w:r>
      <w:r>
        <w:rPr>
          <w:color w:val="231F20"/>
          <w:w w:val="105"/>
          <w:sz w:val="19"/>
        </w:rPr>
        <w:t>D6215</w:t>
      </w:r>
      <w:r>
        <w:rPr>
          <w:color w:val="231F20"/>
          <w:spacing w:val="-10"/>
          <w:w w:val="105"/>
          <w:sz w:val="19"/>
        </w:rPr>
        <w:t> </w:t>
      </w:r>
      <w:r>
        <w:rPr>
          <w:color w:val="231F20"/>
          <w:w w:val="105"/>
          <w:sz w:val="19"/>
        </w:rPr>
        <w:t>Museum</w:t>
      </w:r>
      <w:r>
        <w:rPr>
          <w:color w:val="231F20"/>
          <w:spacing w:val="-10"/>
          <w:w w:val="105"/>
          <w:sz w:val="19"/>
        </w:rPr>
        <w:t> </w:t>
      </w:r>
      <w:r>
        <w:rPr>
          <w:color w:val="231F20"/>
          <w:w w:val="105"/>
          <w:sz w:val="19"/>
        </w:rPr>
        <w:t>Exhibits,</w:t>
      </w:r>
      <w:r>
        <w:rPr>
          <w:color w:val="231F20"/>
          <w:spacing w:val="-10"/>
          <w:w w:val="105"/>
          <w:sz w:val="19"/>
        </w:rPr>
        <w:t> </w:t>
      </w:r>
      <w:r>
        <w:rPr>
          <w:color w:val="231F20"/>
          <w:w w:val="105"/>
          <w:sz w:val="19"/>
        </w:rPr>
        <w:t>P26</w:t>
      </w:r>
      <w:r>
        <w:rPr>
          <w:color w:val="231F20"/>
          <w:spacing w:val="-10"/>
          <w:w w:val="105"/>
          <w:sz w:val="19"/>
        </w:rPr>
        <w:t> </w:t>
      </w:r>
      <w:r>
        <w:rPr>
          <w:color w:val="231F20"/>
          <w:w w:val="105"/>
          <w:sz w:val="19"/>
        </w:rPr>
        <w:t>1950</w:t>
      </w:r>
      <w:r>
        <w:rPr>
          <w:color w:val="231F20"/>
          <w:spacing w:val="-10"/>
          <w:w w:val="105"/>
          <w:sz w:val="19"/>
        </w:rPr>
        <w:t> </w:t>
      </w:r>
      <w:r>
        <w:rPr>
          <w:color w:val="231F20"/>
          <w:w w:val="105"/>
          <w:sz w:val="19"/>
        </w:rPr>
        <w:t>MAVA,</w:t>
      </w:r>
      <w:r>
        <w:rPr>
          <w:color w:val="231F20"/>
          <w:spacing w:val="-10"/>
          <w:w w:val="105"/>
          <w:sz w:val="19"/>
        </w:rPr>
        <w:t> </w:t>
      </w:r>
      <w:r>
        <w:rPr>
          <w:color w:val="231F20"/>
          <w:w w:val="105"/>
          <w:sz w:val="19"/>
        </w:rPr>
        <w:t>MAVA</w:t>
      </w:r>
      <w:r>
        <w:rPr>
          <w:color w:val="231F20"/>
          <w:spacing w:val="-9"/>
          <w:w w:val="105"/>
          <w:sz w:val="19"/>
        </w:rPr>
        <w:t> </w:t>
      </w:r>
      <w:r>
        <w:rPr>
          <w:color w:val="231F20"/>
          <w:w w:val="105"/>
          <w:sz w:val="19"/>
        </w:rPr>
        <w:t>Cen- </w:t>
      </w:r>
      <w:r>
        <w:rPr>
          <w:color w:val="231F20"/>
          <w:sz w:val="19"/>
        </w:rPr>
        <w:t>tral</w:t>
      </w:r>
      <w:r>
        <w:rPr>
          <w:color w:val="231F20"/>
          <w:spacing w:val="-3"/>
          <w:sz w:val="19"/>
        </w:rPr>
        <w:t> </w:t>
      </w:r>
      <w:r>
        <w:rPr>
          <w:color w:val="231F20"/>
          <w:sz w:val="19"/>
        </w:rPr>
        <w:t>Files.</w:t>
      </w:r>
      <w:r>
        <w:rPr>
          <w:color w:val="231F20"/>
          <w:spacing w:val="-2"/>
          <w:sz w:val="19"/>
        </w:rPr>
        <w:t> </w:t>
      </w:r>
      <w:r>
        <w:rPr>
          <w:color w:val="231F20"/>
          <w:sz w:val="19"/>
        </w:rPr>
        <w:t>Bruce</w:t>
      </w:r>
      <w:r>
        <w:rPr>
          <w:color w:val="231F20"/>
          <w:spacing w:val="-2"/>
          <w:sz w:val="19"/>
        </w:rPr>
        <w:t> </w:t>
      </w:r>
      <w:r>
        <w:rPr>
          <w:color w:val="231F20"/>
          <w:sz w:val="19"/>
        </w:rPr>
        <w:t>W.</w:t>
      </w:r>
      <w:r>
        <w:rPr>
          <w:color w:val="231F20"/>
          <w:spacing w:val="-2"/>
          <w:sz w:val="19"/>
        </w:rPr>
        <w:t> </w:t>
      </w:r>
      <w:r>
        <w:rPr>
          <w:color w:val="231F20"/>
          <w:sz w:val="19"/>
        </w:rPr>
        <w:t>Stewart</w:t>
      </w:r>
      <w:r>
        <w:rPr>
          <w:color w:val="231F20"/>
          <w:spacing w:val="-2"/>
          <w:sz w:val="19"/>
        </w:rPr>
        <w:t> </w:t>
      </w:r>
      <w:r>
        <w:rPr>
          <w:color w:val="231F20"/>
          <w:sz w:val="19"/>
        </w:rPr>
        <w:t>to</w:t>
      </w:r>
      <w:r>
        <w:rPr>
          <w:color w:val="231F20"/>
          <w:spacing w:val="-2"/>
          <w:sz w:val="19"/>
        </w:rPr>
        <w:t> </w:t>
      </w:r>
      <w:r>
        <w:rPr>
          <w:color w:val="231F20"/>
          <w:sz w:val="19"/>
        </w:rPr>
        <w:t>Regional</w:t>
      </w:r>
      <w:r>
        <w:rPr>
          <w:color w:val="231F20"/>
          <w:spacing w:val="-2"/>
          <w:sz w:val="19"/>
        </w:rPr>
        <w:t> </w:t>
      </w:r>
      <w:r>
        <w:rPr>
          <w:color w:val="231F20"/>
          <w:sz w:val="19"/>
        </w:rPr>
        <w:t>Director,</w:t>
      </w:r>
      <w:r>
        <w:rPr>
          <w:color w:val="231F20"/>
          <w:spacing w:val="-2"/>
          <w:sz w:val="19"/>
        </w:rPr>
        <w:t> </w:t>
      </w:r>
      <w:r>
        <w:rPr>
          <w:color w:val="231F20"/>
          <w:sz w:val="19"/>
        </w:rPr>
        <w:t>May</w:t>
      </w:r>
      <w:r>
        <w:rPr>
          <w:color w:val="231F20"/>
          <w:spacing w:val="-4"/>
          <w:sz w:val="19"/>
        </w:rPr>
        <w:t> </w:t>
      </w:r>
      <w:r>
        <w:rPr>
          <w:color w:val="231F20"/>
          <w:sz w:val="19"/>
        </w:rPr>
        <w:t>10,</w:t>
      </w:r>
      <w:r>
        <w:rPr>
          <w:color w:val="231F20"/>
          <w:spacing w:val="-3"/>
          <w:sz w:val="19"/>
        </w:rPr>
        <w:t> </w:t>
      </w:r>
      <w:r>
        <w:rPr>
          <w:color w:val="231F20"/>
          <w:sz w:val="19"/>
        </w:rPr>
        <w:t>1993,</w:t>
      </w:r>
      <w:r>
        <w:rPr>
          <w:color w:val="231F20"/>
          <w:spacing w:val="-2"/>
          <w:sz w:val="19"/>
        </w:rPr>
        <w:t> </w:t>
      </w:r>
      <w:r>
        <w:rPr>
          <w:color w:val="231F20"/>
          <w:sz w:val="19"/>
        </w:rPr>
        <w:t>puts</w:t>
      </w:r>
      <w:r>
        <w:rPr>
          <w:color w:val="231F20"/>
          <w:spacing w:val="-2"/>
          <w:sz w:val="19"/>
        </w:rPr>
        <w:t> </w:t>
      </w:r>
      <w:r>
        <w:rPr>
          <w:color w:val="231F20"/>
          <w:sz w:val="19"/>
        </w:rPr>
        <w:t>the</w:t>
      </w:r>
      <w:r>
        <w:rPr>
          <w:color w:val="231F20"/>
          <w:spacing w:val="-2"/>
          <w:sz w:val="19"/>
        </w:rPr>
        <w:t> </w:t>
      </w:r>
      <w:r>
        <w:rPr>
          <w:color w:val="231F20"/>
          <w:sz w:val="19"/>
        </w:rPr>
        <w:t>1984</w:t>
      </w:r>
      <w:r>
        <w:rPr>
          <w:color w:val="231F20"/>
          <w:spacing w:val="-2"/>
          <w:sz w:val="19"/>
        </w:rPr>
        <w:t> </w:t>
      </w:r>
      <w:r>
        <w:rPr>
          <w:color w:val="231F20"/>
          <w:sz w:val="19"/>
        </w:rPr>
        <w:t>sale</w:t>
      </w:r>
      <w:r>
        <w:rPr>
          <w:color w:val="231F20"/>
          <w:spacing w:val="-2"/>
          <w:sz w:val="19"/>
        </w:rPr>
        <w:t> </w:t>
      </w:r>
      <w:r>
        <w:rPr>
          <w:color w:val="231F20"/>
          <w:sz w:val="19"/>
        </w:rPr>
        <w:t>price</w:t>
      </w:r>
      <w:r>
        <w:rPr>
          <w:color w:val="231F20"/>
          <w:spacing w:val="-2"/>
          <w:sz w:val="19"/>
        </w:rPr>
        <w:t> </w:t>
      </w:r>
      <w:r>
        <w:rPr>
          <w:color w:val="231F20"/>
          <w:sz w:val="19"/>
        </w:rPr>
        <w:t>at</w:t>
      </w:r>
      <w:r>
        <w:rPr>
          <w:color w:val="231F20"/>
          <w:spacing w:val="-2"/>
          <w:sz w:val="19"/>
        </w:rPr>
        <w:t> $184,000.,Carol</w:t>
      </w:r>
    </w:p>
    <w:p>
      <w:pPr>
        <w:spacing w:line="244" w:lineRule="auto" w:before="2"/>
        <w:ind w:left="159" w:right="554" w:firstLine="0"/>
        <w:jc w:val="left"/>
        <w:rPr>
          <w:sz w:val="19"/>
        </w:rPr>
      </w:pPr>
      <w:r>
        <w:rPr>
          <w:color w:val="231F20"/>
          <w:spacing w:val="-2"/>
          <w:w w:val="105"/>
          <w:sz w:val="19"/>
        </w:rPr>
        <w:t>E.</w:t>
      </w:r>
      <w:r>
        <w:rPr>
          <w:color w:val="231F20"/>
          <w:spacing w:val="-3"/>
          <w:w w:val="105"/>
          <w:sz w:val="19"/>
        </w:rPr>
        <w:t> </w:t>
      </w:r>
      <w:r>
        <w:rPr>
          <w:color w:val="231F20"/>
          <w:spacing w:val="-2"/>
          <w:w w:val="105"/>
          <w:sz w:val="19"/>
        </w:rPr>
        <w:t>Kohan</w:t>
      </w:r>
      <w:r>
        <w:rPr>
          <w:color w:val="231F20"/>
          <w:spacing w:val="-3"/>
          <w:w w:val="105"/>
          <w:sz w:val="19"/>
        </w:rPr>
        <w:t> </w:t>
      </w:r>
      <w:r>
        <w:rPr>
          <w:color w:val="231F20"/>
          <w:spacing w:val="-2"/>
          <w:w w:val="105"/>
          <w:sz w:val="19"/>
        </w:rPr>
        <w:t>to Regional Curator,</w:t>
      </w:r>
      <w:r>
        <w:rPr>
          <w:color w:val="231F20"/>
          <w:spacing w:val="-3"/>
          <w:w w:val="105"/>
          <w:sz w:val="19"/>
        </w:rPr>
        <w:t> </w:t>
      </w:r>
      <w:r>
        <w:rPr>
          <w:color w:val="231F20"/>
          <w:spacing w:val="-2"/>
          <w:w w:val="105"/>
          <w:sz w:val="19"/>
        </w:rPr>
        <w:t>North</w:t>
      </w:r>
      <w:r>
        <w:rPr>
          <w:color w:val="231F20"/>
          <w:spacing w:val="-6"/>
          <w:w w:val="105"/>
          <w:sz w:val="19"/>
        </w:rPr>
        <w:t> </w:t>
      </w:r>
      <w:r>
        <w:rPr>
          <w:color w:val="231F20"/>
          <w:spacing w:val="-2"/>
          <w:w w:val="105"/>
          <w:sz w:val="19"/>
        </w:rPr>
        <w:t>Atlantic</w:t>
      </w:r>
      <w:r>
        <w:rPr>
          <w:color w:val="231F20"/>
          <w:spacing w:val="-3"/>
          <w:w w:val="105"/>
          <w:sz w:val="19"/>
        </w:rPr>
        <w:t> </w:t>
      </w:r>
      <w:r>
        <w:rPr>
          <w:color w:val="231F20"/>
          <w:spacing w:val="-2"/>
          <w:w w:val="105"/>
          <w:sz w:val="19"/>
        </w:rPr>
        <w:t>Region,</w:t>
      </w:r>
      <w:r>
        <w:rPr>
          <w:color w:val="231F20"/>
          <w:spacing w:val="-3"/>
          <w:w w:val="105"/>
          <w:sz w:val="19"/>
        </w:rPr>
        <w:t> </w:t>
      </w:r>
      <w:r>
        <w:rPr>
          <w:color w:val="231F20"/>
          <w:spacing w:val="-2"/>
          <w:w w:val="105"/>
          <w:sz w:val="19"/>
        </w:rPr>
        <w:t>December</w:t>
      </w:r>
      <w:r>
        <w:rPr>
          <w:color w:val="231F20"/>
          <w:spacing w:val="-3"/>
          <w:w w:val="105"/>
          <w:sz w:val="19"/>
        </w:rPr>
        <w:t> </w:t>
      </w:r>
      <w:r>
        <w:rPr>
          <w:color w:val="231F20"/>
          <w:spacing w:val="-2"/>
          <w:w w:val="105"/>
          <w:sz w:val="19"/>
        </w:rPr>
        <w:t>23,</w:t>
      </w:r>
      <w:r>
        <w:rPr>
          <w:color w:val="231F20"/>
          <w:spacing w:val="-3"/>
          <w:w w:val="105"/>
          <w:sz w:val="19"/>
        </w:rPr>
        <w:t> </w:t>
      </w:r>
      <w:r>
        <w:rPr>
          <w:color w:val="231F20"/>
          <w:spacing w:val="-2"/>
          <w:w w:val="105"/>
          <w:sz w:val="19"/>
        </w:rPr>
        <w:t>1983</w:t>
      </w:r>
      <w:r>
        <w:rPr>
          <w:color w:val="231F20"/>
          <w:spacing w:val="-3"/>
          <w:w w:val="105"/>
          <w:sz w:val="19"/>
        </w:rPr>
        <w:t> </w:t>
      </w:r>
      <w:r>
        <w:rPr>
          <w:color w:val="231F20"/>
          <w:spacing w:val="-2"/>
          <w:w w:val="105"/>
          <w:sz w:val="19"/>
        </w:rPr>
        <w:t>and</w:t>
      </w:r>
      <w:r>
        <w:rPr>
          <w:color w:val="231F20"/>
          <w:spacing w:val="-3"/>
          <w:w w:val="105"/>
          <w:sz w:val="19"/>
        </w:rPr>
        <w:t> </w:t>
      </w:r>
      <w:r>
        <w:rPr>
          <w:color w:val="231F20"/>
          <w:spacing w:val="-2"/>
          <w:w w:val="105"/>
          <w:sz w:val="19"/>
        </w:rPr>
        <w:t>Bruce</w:t>
      </w:r>
      <w:r>
        <w:rPr>
          <w:color w:val="231F20"/>
          <w:spacing w:val="-3"/>
          <w:w w:val="105"/>
          <w:sz w:val="19"/>
        </w:rPr>
        <w:t> </w:t>
      </w:r>
      <w:r>
        <w:rPr>
          <w:color w:val="231F20"/>
          <w:spacing w:val="-2"/>
          <w:w w:val="105"/>
          <w:sz w:val="19"/>
        </w:rPr>
        <w:t>W. Stewart,</w:t>
      </w:r>
      <w:r>
        <w:rPr>
          <w:color w:val="231F20"/>
          <w:spacing w:val="-3"/>
          <w:w w:val="105"/>
          <w:sz w:val="19"/>
        </w:rPr>
        <w:t> </w:t>
      </w:r>
      <w:r>
        <w:rPr>
          <w:color w:val="231F20"/>
          <w:spacing w:val="-2"/>
          <w:w w:val="105"/>
          <w:sz w:val="19"/>
        </w:rPr>
        <w:t>“State- </w:t>
      </w:r>
      <w:r>
        <w:rPr>
          <w:color w:val="231F20"/>
          <w:w w:val="105"/>
          <w:sz w:val="19"/>
        </w:rPr>
        <w:t>ment</w:t>
      </w:r>
      <w:r>
        <w:rPr>
          <w:color w:val="231F20"/>
          <w:spacing w:val="-3"/>
          <w:w w:val="105"/>
          <w:sz w:val="19"/>
        </w:rPr>
        <w:t> </w:t>
      </w:r>
      <w:r>
        <w:rPr>
          <w:color w:val="231F20"/>
          <w:w w:val="105"/>
          <w:sz w:val="19"/>
        </w:rPr>
        <w:t>to</w:t>
      </w:r>
      <w:r>
        <w:rPr>
          <w:color w:val="231F20"/>
          <w:spacing w:val="-3"/>
          <w:w w:val="105"/>
          <w:sz w:val="19"/>
        </w:rPr>
        <w:t> </w:t>
      </w:r>
      <w:r>
        <w:rPr>
          <w:color w:val="231F20"/>
          <w:w w:val="105"/>
          <w:sz w:val="19"/>
        </w:rPr>
        <w:t>owner</w:t>
      </w:r>
      <w:r>
        <w:rPr>
          <w:color w:val="231F20"/>
          <w:spacing w:val="-3"/>
          <w:w w:val="105"/>
          <w:sz w:val="19"/>
        </w:rPr>
        <w:t> </w:t>
      </w:r>
      <w:r>
        <w:rPr>
          <w:color w:val="231F20"/>
          <w:w w:val="105"/>
          <w:sz w:val="19"/>
        </w:rPr>
        <w:t>of Martin</w:t>
      </w:r>
      <w:r>
        <w:rPr>
          <w:color w:val="231F20"/>
          <w:spacing w:val="-3"/>
          <w:w w:val="105"/>
          <w:sz w:val="19"/>
        </w:rPr>
        <w:t> </w:t>
      </w:r>
      <w:r>
        <w:rPr>
          <w:color w:val="231F20"/>
          <w:w w:val="105"/>
          <w:sz w:val="19"/>
        </w:rPr>
        <w:t>Van</w:t>
      </w:r>
      <w:r>
        <w:rPr>
          <w:color w:val="231F20"/>
          <w:spacing w:val="-3"/>
          <w:w w:val="105"/>
          <w:sz w:val="19"/>
        </w:rPr>
        <w:t> </w:t>
      </w:r>
      <w:r>
        <w:rPr>
          <w:color w:val="231F20"/>
          <w:w w:val="105"/>
          <w:sz w:val="19"/>
        </w:rPr>
        <w:t>Buren</w:t>
      </w:r>
      <w:r>
        <w:rPr>
          <w:color w:val="231F20"/>
          <w:spacing w:val="-3"/>
          <w:w w:val="105"/>
          <w:sz w:val="19"/>
        </w:rPr>
        <w:t> </w:t>
      </w:r>
      <w:r>
        <w:rPr>
          <w:color w:val="231F20"/>
          <w:w w:val="105"/>
          <w:sz w:val="19"/>
        </w:rPr>
        <w:t>Dining</w:t>
      </w:r>
      <w:r>
        <w:rPr>
          <w:color w:val="231F20"/>
          <w:spacing w:val="-10"/>
          <w:w w:val="105"/>
          <w:sz w:val="19"/>
        </w:rPr>
        <w:t> </w:t>
      </w:r>
      <w:r>
        <w:rPr>
          <w:color w:val="231F20"/>
          <w:w w:val="105"/>
          <w:sz w:val="19"/>
        </w:rPr>
        <w:t>Table”</w:t>
      </w:r>
      <w:r>
        <w:rPr>
          <w:color w:val="231F20"/>
          <w:spacing w:val="-3"/>
          <w:w w:val="105"/>
          <w:sz w:val="19"/>
        </w:rPr>
        <w:t> </w:t>
      </w:r>
      <w:r>
        <w:rPr>
          <w:color w:val="231F20"/>
          <w:w w:val="105"/>
          <w:sz w:val="19"/>
        </w:rPr>
        <w:t>June</w:t>
      </w:r>
      <w:r>
        <w:rPr>
          <w:color w:val="231F20"/>
          <w:spacing w:val="-3"/>
          <w:w w:val="105"/>
          <w:sz w:val="19"/>
        </w:rPr>
        <w:t> </w:t>
      </w:r>
      <w:r>
        <w:rPr>
          <w:color w:val="231F20"/>
          <w:w w:val="105"/>
          <w:sz w:val="19"/>
        </w:rPr>
        <w:t>23,</w:t>
      </w:r>
      <w:r>
        <w:rPr>
          <w:color w:val="231F20"/>
          <w:spacing w:val="-3"/>
          <w:w w:val="105"/>
          <w:sz w:val="19"/>
        </w:rPr>
        <w:t> </w:t>
      </w:r>
      <w:r>
        <w:rPr>
          <w:color w:val="231F20"/>
          <w:w w:val="105"/>
          <w:sz w:val="19"/>
        </w:rPr>
        <w:t>1993,</w:t>
      </w:r>
      <w:r>
        <w:rPr>
          <w:color w:val="231F20"/>
          <w:spacing w:val="-3"/>
          <w:w w:val="105"/>
          <w:sz w:val="19"/>
        </w:rPr>
        <w:t> </w:t>
      </w:r>
      <w:r>
        <w:rPr>
          <w:color w:val="231F20"/>
          <w:w w:val="105"/>
          <w:sz w:val="19"/>
        </w:rPr>
        <w:t>in</w:t>
      </w:r>
      <w:r>
        <w:rPr>
          <w:color w:val="231F20"/>
          <w:spacing w:val="-3"/>
          <w:w w:val="105"/>
          <w:sz w:val="19"/>
        </w:rPr>
        <w:t> </w:t>
      </w:r>
      <w:r>
        <w:rPr>
          <w:color w:val="231F20"/>
          <w:w w:val="105"/>
          <w:sz w:val="19"/>
        </w:rPr>
        <w:t>Folder</w:t>
      </w:r>
      <w:r>
        <w:rPr>
          <w:color w:val="231F20"/>
          <w:spacing w:val="-3"/>
          <w:w w:val="105"/>
          <w:sz w:val="19"/>
        </w:rPr>
        <w:t> </w:t>
      </w:r>
      <w:r>
        <w:rPr>
          <w:color w:val="231F20"/>
          <w:w w:val="105"/>
          <w:sz w:val="19"/>
        </w:rPr>
        <w:t>D6215</w:t>
      </w:r>
      <w:r>
        <w:rPr>
          <w:color w:val="231F20"/>
          <w:spacing w:val="-3"/>
          <w:w w:val="105"/>
          <w:sz w:val="19"/>
        </w:rPr>
        <w:t> </w:t>
      </w:r>
      <w:r>
        <w:rPr>
          <w:color w:val="231F20"/>
          <w:w w:val="105"/>
          <w:sz w:val="19"/>
        </w:rPr>
        <w:t>Museum</w:t>
      </w:r>
      <w:r>
        <w:rPr>
          <w:color w:val="231F20"/>
          <w:spacing w:val="-3"/>
          <w:w w:val="105"/>
          <w:sz w:val="19"/>
        </w:rPr>
        <w:t> </w:t>
      </w:r>
      <w:r>
        <w:rPr>
          <w:color w:val="231F20"/>
          <w:w w:val="105"/>
          <w:sz w:val="19"/>
        </w:rPr>
        <w:t>Exhibits </w:t>
      </w:r>
      <w:r>
        <w:rPr>
          <w:color w:val="231F20"/>
          <w:spacing w:val="-2"/>
          <w:w w:val="105"/>
          <w:sz w:val="19"/>
        </w:rPr>
        <w:t>P26 1950 MAVA, MAVA Central Files; National Park Service, untitled, news release, n.d. [1984], Folder </w:t>
      </w:r>
      <w:r>
        <w:rPr>
          <w:color w:val="231F20"/>
          <w:w w:val="105"/>
          <w:sz w:val="19"/>
        </w:rPr>
        <w:t>K3415 Press Releases [II], MAVA Central Files.</w:t>
      </w:r>
    </w:p>
    <w:p>
      <w:pPr>
        <w:spacing w:after="0" w:line="244" w:lineRule="auto"/>
        <w:jc w:val="left"/>
        <w:rPr>
          <w:sz w:val="19"/>
        </w:rPr>
        <w:sectPr>
          <w:pgSz w:w="12240" w:h="15840"/>
          <w:pgMar w:header="525" w:footer="718" w:top="720" w:bottom="920" w:left="1640" w:right="1240"/>
        </w:sectPr>
      </w:pPr>
    </w:p>
    <w:p>
      <w:pPr>
        <w:pStyle w:val="BodyText"/>
        <w:rPr>
          <w:sz w:val="14"/>
        </w:rPr>
      </w:pPr>
    </w:p>
    <w:p>
      <w:pPr>
        <w:pStyle w:val="BodyText"/>
        <w:rPr>
          <w:sz w:val="14"/>
        </w:rPr>
      </w:pPr>
    </w:p>
    <w:p>
      <w:pPr>
        <w:pStyle w:val="BodyText"/>
        <w:rPr>
          <w:sz w:val="14"/>
        </w:rPr>
      </w:pPr>
    </w:p>
    <w:p>
      <w:pPr>
        <w:pStyle w:val="BodyText"/>
        <w:spacing w:before="3"/>
        <w:rPr>
          <w:sz w:val="14"/>
        </w:rPr>
      </w:pPr>
    </w:p>
    <w:p>
      <w:pPr>
        <w:pStyle w:val="Heading4"/>
      </w:pPr>
      <w:r>
        <w:rPr>
          <w:smallCaps/>
          <w:color w:val="231F20"/>
        </w:rPr>
        <w:t>Historic</w:t>
      </w:r>
      <w:r>
        <w:rPr>
          <w:smallCaps/>
          <w:color w:val="231F20"/>
          <w:spacing w:val="40"/>
        </w:rPr>
        <w:t> </w:t>
      </w:r>
      <w:r>
        <w:rPr>
          <w:smallCaps/>
          <w:color w:val="231F20"/>
        </w:rPr>
        <w:t>Furnishings</w:t>
      </w:r>
      <w:r>
        <w:rPr>
          <w:smallCaps/>
          <w:color w:val="231F20"/>
          <w:spacing w:val="41"/>
        </w:rPr>
        <w:t> </w:t>
      </w:r>
      <w:r>
        <w:rPr>
          <w:smallCaps/>
          <w:color w:val="231F20"/>
          <w:spacing w:val="-2"/>
        </w:rPr>
        <w:t>Report</w:t>
      </w:r>
    </w:p>
    <w:p>
      <w:pPr>
        <w:pStyle w:val="BodyText"/>
        <w:spacing w:before="19"/>
        <w:rPr>
          <w:b/>
          <w:sz w:val="14"/>
        </w:rPr>
      </w:pPr>
    </w:p>
    <w:p>
      <w:pPr>
        <w:pStyle w:val="BodyText"/>
        <w:spacing w:line="292" w:lineRule="auto"/>
        <w:ind w:left="159" w:right="554" w:firstLine="1080"/>
      </w:pPr>
      <w:r>
        <w:rPr>
          <w:color w:val="231F20"/>
          <w:spacing w:val="-2"/>
          <w:w w:val="105"/>
        </w:rPr>
        <w:t>The</w:t>
      </w:r>
      <w:r>
        <w:rPr>
          <w:color w:val="231F20"/>
          <w:spacing w:val="-4"/>
          <w:w w:val="105"/>
        </w:rPr>
        <w:t> </w:t>
      </w:r>
      <w:r>
        <w:rPr>
          <w:color w:val="231F20"/>
          <w:spacing w:val="-2"/>
          <w:w w:val="105"/>
        </w:rPr>
        <w:t>development</w:t>
      </w:r>
      <w:r>
        <w:rPr>
          <w:color w:val="231F20"/>
          <w:spacing w:val="-4"/>
          <w:w w:val="105"/>
        </w:rPr>
        <w:t> </w:t>
      </w:r>
      <w:r>
        <w:rPr>
          <w:color w:val="231F20"/>
          <w:spacing w:val="-2"/>
          <w:w w:val="105"/>
        </w:rPr>
        <w:t>of a</w:t>
      </w:r>
      <w:r>
        <w:rPr>
          <w:color w:val="231F20"/>
          <w:spacing w:val="-4"/>
          <w:w w:val="105"/>
        </w:rPr>
        <w:t> </w:t>
      </w:r>
      <w:r>
        <w:rPr>
          <w:i/>
          <w:color w:val="231F20"/>
          <w:spacing w:val="-2"/>
          <w:w w:val="105"/>
        </w:rPr>
        <w:t>Historic</w:t>
      </w:r>
      <w:r>
        <w:rPr>
          <w:i/>
          <w:color w:val="231F20"/>
          <w:spacing w:val="-6"/>
          <w:w w:val="105"/>
        </w:rPr>
        <w:t> </w:t>
      </w:r>
      <w:r>
        <w:rPr>
          <w:i/>
          <w:color w:val="231F20"/>
          <w:spacing w:val="-2"/>
          <w:w w:val="105"/>
        </w:rPr>
        <w:t>Furnishings</w:t>
      </w:r>
      <w:r>
        <w:rPr>
          <w:i/>
          <w:color w:val="231F20"/>
          <w:spacing w:val="-6"/>
          <w:w w:val="105"/>
        </w:rPr>
        <w:t> </w:t>
      </w:r>
      <w:r>
        <w:rPr>
          <w:i/>
          <w:color w:val="231F20"/>
          <w:spacing w:val="-2"/>
          <w:w w:val="105"/>
        </w:rPr>
        <w:t>Report</w:t>
      </w:r>
      <w:r>
        <w:rPr>
          <w:i/>
          <w:color w:val="231F20"/>
          <w:spacing w:val="-4"/>
          <w:w w:val="105"/>
        </w:rPr>
        <w:t> </w:t>
      </w:r>
      <w:r>
        <w:rPr>
          <w:color w:val="231F20"/>
          <w:spacing w:val="-2"/>
          <w:w w:val="105"/>
        </w:rPr>
        <w:t>(HFR)</w:t>
      </w:r>
      <w:r>
        <w:rPr>
          <w:color w:val="231F20"/>
          <w:spacing w:val="-4"/>
          <w:w w:val="105"/>
        </w:rPr>
        <w:t> </w:t>
      </w:r>
      <w:r>
        <w:rPr>
          <w:color w:val="231F20"/>
          <w:spacing w:val="-2"/>
          <w:w w:val="105"/>
        </w:rPr>
        <w:t>was</w:t>
      </w:r>
      <w:r>
        <w:rPr>
          <w:color w:val="231F20"/>
          <w:spacing w:val="-4"/>
          <w:w w:val="105"/>
        </w:rPr>
        <w:t> </w:t>
      </w:r>
      <w:r>
        <w:rPr>
          <w:color w:val="231F20"/>
          <w:spacing w:val="-2"/>
          <w:w w:val="105"/>
        </w:rPr>
        <w:t>extremely</w:t>
      </w:r>
      <w:r>
        <w:rPr>
          <w:color w:val="231F20"/>
          <w:spacing w:val="-7"/>
          <w:w w:val="105"/>
        </w:rPr>
        <w:t> </w:t>
      </w:r>
      <w:r>
        <w:rPr>
          <w:color w:val="231F20"/>
          <w:spacing w:val="-2"/>
          <w:w w:val="105"/>
        </w:rPr>
        <w:t>important </w:t>
      </w:r>
      <w:r>
        <w:rPr>
          <w:color w:val="231F20"/>
          <w:w w:val="105"/>
        </w:rPr>
        <w:t>to the ongoing work at Lindenwald.</w:t>
      </w:r>
      <w:r>
        <w:rPr>
          <w:color w:val="231F20"/>
          <w:spacing w:val="-4"/>
          <w:w w:val="105"/>
        </w:rPr>
        <w:t> </w:t>
      </w:r>
      <w:r>
        <w:rPr>
          <w:color w:val="231F20"/>
          <w:w w:val="105"/>
        </w:rPr>
        <w:t>An HFR provides the background for the development “of</w:t>
      </w:r>
      <w:r>
        <w:rPr>
          <w:color w:val="231F20"/>
          <w:spacing w:val="-3"/>
          <w:w w:val="105"/>
        </w:rPr>
        <w:t> </w:t>
      </w:r>
      <w:r>
        <w:rPr>
          <w:color w:val="231F20"/>
          <w:w w:val="105"/>
        </w:rPr>
        <w:t>a</w:t>
      </w:r>
      <w:r>
        <w:rPr>
          <w:color w:val="231F20"/>
          <w:spacing w:val="-9"/>
          <w:w w:val="105"/>
        </w:rPr>
        <w:t> </w:t>
      </w:r>
      <w:r>
        <w:rPr>
          <w:color w:val="231F20"/>
          <w:w w:val="105"/>
        </w:rPr>
        <w:t>furnishing</w:t>
      </w:r>
      <w:r>
        <w:rPr>
          <w:color w:val="231F20"/>
          <w:spacing w:val="-9"/>
          <w:w w:val="105"/>
        </w:rPr>
        <w:t> </w:t>
      </w:r>
      <w:r>
        <w:rPr>
          <w:color w:val="231F20"/>
          <w:w w:val="105"/>
        </w:rPr>
        <w:t>plan</w:t>
      </w:r>
      <w:r>
        <w:rPr>
          <w:color w:val="231F20"/>
          <w:spacing w:val="-9"/>
          <w:w w:val="105"/>
        </w:rPr>
        <w:t> </w:t>
      </w:r>
      <w:r>
        <w:rPr>
          <w:color w:val="231F20"/>
          <w:w w:val="105"/>
        </w:rPr>
        <w:t>for</w:t>
      </w:r>
      <w:r>
        <w:rPr>
          <w:color w:val="231F20"/>
          <w:spacing w:val="-9"/>
          <w:w w:val="105"/>
        </w:rPr>
        <w:t> </w:t>
      </w:r>
      <w:r>
        <w:rPr>
          <w:color w:val="231F20"/>
          <w:w w:val="105"/>
        </w:rPr>
        <w:t>a</w:t>
      </w:r>
      <w:r>
        <w:rPr>
          <w:color w:val="231F20"/>
          <w:spacing w:val="-9"/>
          <w:w w:val="105"/>
        </w:rPr>
        <w:t> </w:t>
      </w:r>
      <w:r>
        <w:rPr>
          <w:color w:val="231F20"/>
          <w:w w:val="105"/>
        </w:rPr>
        <w:t>particular</w:t>
      </w:r>
      <w:r>
        <w:rPr>
          <w:color w:val="231F20"/>
          <w:spacing w:val="-9"/>
          <w:w w:val="105"/>
        </w:rPr>
        <w:t> </w:t>
      </w:r>
      <w:r>
        <w:rPr>
          <w:color w:val="231F20"/>
          <w:w w:val="105"/>
        </w:rPr>
        <w:t>time</w:t>
      </w:r>
      <w:r>
        <w:rPr>
          <w:color w:val="231F20"/>
          <w:spacing w:val="-9"/>
          <w:w w:val="105"/>
        </w:rPr>
        <w:t> </w:t>
      </w:r>
      <w:r>
        <w:rPr>
          <w:color w:val="231F20"/>
          <w:w w:val="105"/>
        </w:rPr>
        <w:t>in</w:t>
      </w:r>
      <w:r>
        <w:rPr>
          <w:color w:val="231F20"/>
          <w:spacing w:val="-9"/>
          <w:w w:val="105"/>
        </w:rPr>
        <w:t> </w:t>
      </w:r>
      <w:r>
        <w:rPr>
          <w:color w:val="231F20"/>
          <w:w w:val="105"/>
        </w:rPr>
        <w:t>history.”</w:t>
      </w:r>
      <w:r>
        <w:rPr>
          <w:color w:val="231F20"/>
          <w:w w:val="105"/>
          <w:position w:val="7"/>
          <w:sz w:val="12"/>
        </w:rPr>
        <w:t>20</w:t>
      </w:r>
      <w:r>
        <w:rPr>
          <w:color w:val="231F20"/>
          <w:spacing w:val="40"/>
          <w:w w:val="105"/>
          <w:position w:val="7"/>
          <w:sz w:val="12"/>
        </w:rPr>
        <w:t> </w:t>
      </w:r>
      <w:r>
        <w:rPr>
          <w:color w:val="231F20"/>
          <w:w w:val="105"/>
        </w:rPr>
        <w:t>Although</w:t>
      </w:r>
      <w:r>
        <w:rPr>
          <w:color w:val="231F20"/>
          <w:spacing w:val="-9"/>
          <w:w w:val="105"/>
        </w:rPr>
        <w:t> </w:t>
      </w:r>
      <w:r>
        <w:rPr>
          <w:color w:val="231F20"/>
          <w:w w:val="105"/>
        </w:rPr>
        <w:t>site</w:t>
      </w:r>
      <w:r>
        <w:rPr>
          <w:color w:val="231F20"/>
          <w:spacing w:val="-9"/>
          <w:w w:val="105"/>
        </w:rPr>
        <w:t> </w:t>
      </w:r>
      <w:r>
        <w:rPr>
          <w:color w:val="231F20"/>
          <w:w w:val="105"/>
        </w:rPr>
        <w:t>staﬀ</w:t>
      </w:r>
      <w:r>
        <w:rPr>
          <w:color w:val="231F20"/>
          <w:spacing w:val="-3"/>
          <w:w w:val="105"/>
        </w:rPr>
        <w:t> </w:t>
      </w:r>
      <w:r>
        <w:rPr>
          <w:color w:val="231F20"/>
          <w:w w:val="105"/>
        </w:rPr>
        <w:t>were</w:t>
      </w:r>
      <w:r>
        <w:rPr>
          <w:color w:val="231F20"/>
          <w:spacing w:val="-9"/>
          <w:w w:val="105"/>
        </w:rPr>
        <w:t> </w:t>
      </w:r>
      <w:r>
        <w:rPr>
          <w:color w:val="231F20"/>
          <w:w w:val="105"/>
        </w:rPr>
        <w:t>normally</w:t>
      </w:r>
    </w:p>
    <w:p>
      <w:pPr>
        <w:pStyle w:val="BodyText"/>
        <w:spacing w:line="292" w:lineRule="auto"/>
        <w:ind w:left="159" w:right="554"/>
        <w:rPr>
          <w:sz w:val="12"/>
        </w:rPr>
      </w:pPr>
      <w:r>
        <w:rPr>
          <w:color w:val="231F20"/>
          <w:w w:val="105"/>
        </w:rPr>
        <w:t>not</w:t>
      </w:r>
      <w:r>
        <w:rPr>
          <w:color w:val="231F20"/>
          <w:spacing w:val="-11"/>
          <w:w w:val="105"/>
        </w:rPr>
        <w:t> </w:t>
      </w:r>
      <w:r>
        <w:rPr>
          <w:color w:val="231F20"/>
          <w:w w:val="105"/>
        </w:rPr>
        <w:t>enlisted</w:t>
      </w:r>
      <w:r>
        <w:rPr>
          <w:color w:val="231F20"/>
          <w:spacing w:val="-11"/>
          <w:w w:val="105"/>
        </w:rPr>
        <w:t> </w:t>
      </w:r>
      <w:r>
        <w:rPr>
          <w:color w:val="231F20"/>
          <w:w w:val="105"/>
        </w:rPr>
        <w:t>to</w:t>
      </w:r>
      <w:r>
        <w:rPr>
          <w:color w:val="231F20"/>
          <w:spacing w:val="-11"/>
          <w:w w:val="105"/>
        </w:rPr>
        <w:t> </w:t>
      </w:r>
      <w:r>
        <w:rPr>
          <w:color w:val="231F20"/>
          <w:w w:val="105"/>
        </w:rPr>
        <w:t>research</w:t>
      </w:r>
      <w:r>
        <w:rPr>
          <w:color w:val="231F20"/>
          <w:spacing w:val="-11"/>
          <w:w w:val="105"/>
        </w:rPr>
        <w:t> </w:t>
      </w:r>
      <w:r>
        <w:rPr>
          <w:color w:val="231F20"/>
          <w:w w:val="105"/>
        </w:rPr>
        <w:t>and</w:t>
      </w:r>
      <w:r>
        <w:rPr>
          <w:color w:val="231F20"/>
          <w:spacing w:val="-11"/>
          <w:w w:val="105"/>
        </w:rPr>
        <w:t> </w:t>
      </w:r>
      <w:r>
        <w:rPr>
          <w:color w:val="231F20"/>
          <w:w w:val="105"/>
        </w:rPr>
        <w:t>write</w:t>
      </w:r>
      <w:r>
        <w:rPr>
          <w:color w:val="231F20"/>
          <w:spacing w:val="-11"/>
          <w:w w:val="105"/>
        </w:rPr>
        <w:t> </w:t>
      </w:r>
      <w:r>
        <w:rPr>
          <w:color w:val="231F20"/>
          <w:w w:val="105"/>
        </w:rPr>
        <w:t>such</w:t>
      </w:r>
      <w:r>
        <w:rPr>
          <w:color w:val="231F20"/>
          <w:spacing w:val="-11"/>
          <w:w w:val="105"/>
        </w:rPr>
        <w:t> </w:t>
      </w:r>
      <w:r>
        <w:rPr>
          <w:color w:val="231F20"/>
          <w:w w:val="105"/>
        </w:rPr>
        <w:t>detailed</w:t>
      </w:r>
      <w:r>
        <w:rPr>
          <w:color w:val="231F20"/>
          <w:spacing w:val="-11"/>
          <w:w w:val="105"/>
        </w:rPr>
        <w:t> </w:t>
      </w:r>
      <w:r>
        <w:rPr>
          <w:color w:val="231F20"/>
          <w:w w:val="105"/>
        </w:rPr>
        <w:t>reports,</w:t>
      </w:r>
      <w:r>
        <w:rPr>
          <w:color w:val="231F20"/>
          <w:spacing w:val="-11"/>
          <w:w w:val="105"/>
        </w:rPr>
        <w:t> </w:t>
      </w:r>
      <w:r>
        <w:rPr>
          <w:color w:val="231F20"/>
          <w:w w:val="105"/>
        </w:rPr>
        <w:t>Bruce</w:t>
      </w:r>
      <w:r>
        <w:rPr>
          <w:color w:val="231F20"/>
          <w:spacing w:val="-11"/>
          <w:w w:val="105"/>
        </w:rPr>
        <w:t> </w:t>
      </w:r>
      <w:r>
        <w:rPr>
          <w:color w:val="231F20"/>
          <w:w w:val="105"/>
        </w:rPr>
        <w:t>Stewart</w:t>
      </w:r>
      <w:r>
        <w:rPr>
          <w:color w:val="231F20"/>
          <w:spacing w:val="-11"/>
          <w:w w:val="105"/>
        </w:rPr>
        <w:t> </w:t>
      </w:r>
      <w:r>
        <w:rPr>
          <w:color w:val="231F20"/>
          <w:w w:val="105"/>
        </w:rPr>
        <w:t>believed</w:t>
      </w:r>
      <w:r>
        <w:rPr>
          <w:color w:val="231F20"/>
          <w:spacing w:val="-11"/>
          <w:w w:val="105"/>
        </w:rPr>
        <w:t> </w:t>
      </w:r>
      <w:r>
        <w:rPr>
          <w:color w:val="231F20"/>
          <w:w w:val="105"/>
        </w:rPr>
        <w:t>that</w:t>
      </w:r>
      <w:r>
        <w:rPr>
          <w:color w:val="231F20"/>
          <w:spacing w:val="-11"/>
          <w:w w:val="105"/>
        </w:rPr>
        <w:t> </w:t>
      </w:r>
      <w:r>
        <w:rPr>
          <w:color w:val="231F20"/>
          <w:w w:val="105"/>
        </w:rPr>
        <w:t>Carol Kohan’s</w:t>
      </w:r>
      <w:r>
        <w:rPr>
          <w:color w:val="231F20"/>
          <w:spacing w:val="-3"/>
          <w:w w:val="105"/>
        </w:rPr>
        <w:t> </w:t>
      </w:r>
      <w:r>
        <w:rPr>
          <w:color w:val="231F20"/>
          <w:w w:val="105"/>
        </w:rPr>
        <w:t>training</w:t>
      </w:r>
      <w:r>
        <w:rPr>
          <w:color w:val="231F20"/>
          <w:spacing w:val="-3"/>
          <w:w w:val="105"/>
        </w:rPr>
        <w:t> </w:t>
      </w:r>
      <w:r>
        <w:rPr>
          <w:color w:val="231F20"/>
          <w:w w:val="105"/>
        </w:rPr>
        <w:t>and</w:t>
      </w:r>
      <w:r>
        <w:rPr>
          <w:color w:val="231F20"/>
          <w:spacing w:val="-3"/>
          <w:w w:val="105"/>
        </w:rPr>
        <w:t> </w:t>
      </w:r>
      <w:r>
        <w:rPr>
          <w:color w:val="231F20"/>
          <w:w w:val="105"/>
        </w:rPr>
        <w:t>experience</w:t>
      </w:r>
      <w:r>
        <w:rPr>
          <w:color w:val="231F20"/>
          <w:spacing w:val="-3"/>
          <w:w w:val="105"/>
        </w:rPr>
        <w:t> </w:t>
      </w:r>
      <w:r>
        <w:rPr>
          <w:color w:val="231F20"/>
          <w:w w:val="105"/>
        </w:rPr>
        <w:t>and</w:t>
      </w:r>
      <w:r>
        <w:rPr>
          <w:color w:val="231F20"/>
          <w:spacing w:val="-3"/>
          <w:w w:val="105"/>
        </w:rPr>
        <w:t> </w:t>
      </w:r>
      <w:r>
        <w:rPr>
          <w:color w:val="231F20"/>
          <w:w w:val="105"/>
        </w:rPr>
        <w:t>her</w:t>
      </w:r>
      <w:r>
        <w:rPr>
          <w:color w:val="231F20"/>
          <w:spacing w:val="-3"/>
          <w:w w:val="105"/>
        </w:rPr>
        <w:t> </w:t>
      </w:r>
      <w:r>
        <w:rPr>
          <w:color w:val="231F20"/>
          <w:w w:val="105"/>
        </w:rPr>
        <w:t>knowledge</w:t>
      </w:r>
      <w:r>
        <w:rPr>
          <w:color w:val="231F20"/>
          <w:spacing w:val="-4"/>
          <w:w w:val="105"/>
        </w:rPr>
        <w:t> </w:t>
      </w:r>
      <w:r>
        <w:rPr>
          <w:color w:val="231F20"/>
          <w:w w:val="105"/>
        </w:rPr>
        <w:t>of the</w:t>
      </w:r>
      <w:r>
        <w:rPr>
          <w:color w:val="231F20"/>
          <w:spacing w:val="-3"/>
          <w:w w:val="105"/>
        </w:rPr>
        <w:t> </w:t>
      </w:r>
      <w:r>
        <w:rPr>
          <w:color w:val="231F20"/>
          <w:w w:val="105"/>
        </w:rPr>
        <w:t>park’s</w:t>
      </w:r>
      <w:r>
        <w:rPr>
          <w:color w:val="231F20"/>
          <w:spacing w:val="-3"/>
          <w:w w:val="105"/>
        </w:rPr>
        <w:t> </w:t>
      </w:r>
      <w:r>
        <w:rPr>
          <w:color w:val="231F20"/>
          <w:w w:val="105"/>
        </w:rPr>
        <w:t>collection</w:t>
      </w:r>
      <w:r>
        <w:rPr>
          <w:color w:val="231F20"/>
          <w:spacing w:val="-3"/>
          <w:w w:val="105"/>
        </w:rPr>
        <w:t> </w:t>
      </w:r>
      <w:r>
        <w:rPr>
          <w:color w:val="231F20"/>
          <w:w w:val="105"/>
        </w:rPr>
        <w:t>made</w:t>
      </w:r>
      <w:r>
        <w:rPr>
          <w:color w:val="231F20"/>
          <w:spacing w:val="-3"/>
          <w:w w:val="105"/>
        </w:rPr>
        <w:t> </w:t>
      </w:r>
      <w:r>
        <w:rPr>
          <w:color w:val="231F20"/>
          <w:w w:val="105"/>
        </w:rPr>
        <w:t>her</w:t>
      </w:r>
      <w:r>
        <w:rPr>
          <w:color w:val="231F20"/>
          <w:spacing w:val="-3"/>
          <w:w w:val="105"/>
        </w:rPr>
        <w:t> </w:t>
      </w:r>
      <w:r>
        <w:rPr>
          <w:color w:val="231F20"/>
          <w:w w:val="105"/>
        </w:rPr>
        <w:t>the best</w:t>
      </w:r>
      <w:r>
        <w:rPr>
          <w:color w:val="231F20"/>
          <w:spacing w:val="-1"/>
          <w:w w:val="105"/>
        </w:rPr>
        <w:t> </w:t>
      </w:r>
      <w:r>
        <w:rPr>
          <w:color w:val="231F20"/>
          <w:w w:val="105"/>
        </w:rPr>
        <w:t>person</w:t>
      </w:r>
      <w:r>
        <w:rPr>
          <w:color w:val="231F20"/>
          <w:spacing w:val="-1"/>
          <w:w w:val="105"/>
        </w:rPr>
        <w:t> </w:t>
      </w:r>
      <w:r>
        <w:rPr>
          <w:color w:val="231F20"/>
          <w:w w:val="105"/>
        </w:rPr>
        <w:t>to</w:t>
      </w:r>
      <w:r>
        <w:rPr>
          <w:color w:val="231F20"/>
          <w:spacing w:val="-1"/>
          <w:w w:val="105"/>
        </w:rPr>
        <w:t> </w:t>
      </w:r>
      <w:r>
        <w:rPr>
          <w:color w:val="231F20"/>
          <w:w w:val="105"/>
        </w:rPr>
        <w:t>develop</w:t>
      </w:r>
      <w:r>
        <w:rPr>
          <w:color w:val="231F20"/>
          <w:spacing w:val="-1"/>
          <w:w w:val="105"/>
        </w:rPr>
        <w:t> </w:t>
      </w:r>
      <w:r>
        <w:rPr>
          <w:color w:val="231F20"/>
          <w:w w:val="105"/>
        </w:rPr>
        <w:t>the</w:t>
      </w:r>
      <w:r>
        <w:rPr>
          <w:color w:val="231F20"/>
          <w:spacing w:val="-1"/>
          <w:w w:val="105"/>
        </w:rPr>
        <w:t> </w:t>
      </w:r>
      <w:r>
        <w:rPr>
          <w:color w:val="231F20"/>
          <w:w w:val="105"/>
        </w:rPr>
        <w:t>report.</w:t>
      </w:r>
      <w:r>
        <w:rPr>
          <w:color w:val="231F20"/>
          <w:spacing w:val="-1"/>
          <w:w w:val="105"/>
        </w:rPr>
        <w:t> </w:t>
      </w:r>
      <w:r>
        <w:rPr>
          <w:color w:val="231F20"/>
          <w:w w:val="105"/>
        </w:rPr>
        <w:t>Sarah</w:t>
      </w:r>
      <w:r>
        <w:rPr>
          <w:color w:val="231F20"/>
          <w:spacing w:val="-1"/>
          <w:w w:val="105"/>
        </w:rPr>
        <w:t> </w:t>
      </w:r>
      <w:r>
        <w:rPr>
          <w:color w:val="231F20"/>
          <w:w w:val="105"/>
        </w:rPr>
        <w:t>Olson,</w:t>
      </w:r>
      <w:r>
        <w:rPr>
          <w:color w:val="231F20"/>
          <w:spacing w:val="-1"/>
          <w:w w:val="105"/>
        </w:rPr>
        <w:t> </w:t>
      </w:r>
      <w:r>
        <w:rPr>
          <w:color w:val="231F20"/>
          <w:w w:val="105"/>
        </w:rPr>
        <w:t>head</w:t>
      </w:r>
      <w:r>
        <w:rPr>
          <w:color w:val="231F20"/>
          <w:spacing w:val="-1"/>
          <w:w w:val="105"/>
        </w:rPr>
        <w:t> </w:t>
      </w:r>
      <w:r>
        <w:rPr>
          <w:color w:val="231F20"/>
          <w:w w:val="105"/>
        </w:rPr>
        <w:t>of the</w:t>
      </w:r>
      <w:r>
        <w:rPr>
          <w:color w:val="231F20"/>
          <w:spacing w:val="-1"/>
          <w:w w:val="105"/>
        </w:rPr>
        <w:t> </w:t>
      </w:r>
      <w:r>
        <w:rPr>
          <w:color w:val="231F20"/>
          <w:w w:val="105"/>
        </w:rPr>
        <w:t>Harpers</w:t>
      </w:r>
      <w:r>
        <w:rPr>
          <w:color w:val="231F20"/>
          <w:spacing w:val="-1"/>
          <w:w w:val="105"/>
        </w:rPr>
        <w:t> </w:t>
      </w:r>
      <w:r>
        <w:rPr>
          <w:color w:val="231F20"/>
          <w:w w:val="105"/>
        </w:rPr>
        <w:t>Ferry</w:t>
      </w:r>
      <w:r>
        <w:rPr>
          <w:color w:val="231F20"/>
          <w:spacing w:val="-4"/>
          <w:w w:val="105"/>
        </w:rPr>
        <w:t> </w:t>
      </w:r>
      <w:r>
        <w:rPr>
          <w:color w:val="231F20"/>
          <w:w w:val="105"/>
        </w:rPr>
        <w:t>Center</w:t>
      </w:r>
      <w:r>
        <w:rPr>
          <w:color w:val="231F20"/>
          <w:spacing w:val="-1"/>
          <w:w w:val="105"/>
        </w:rPr>
        <w:t> </w:t>
      </w:r>
      <w:r>
        <w:rPr>
          <w:color w:val="231F20"/>
          <w:w w:val="105"/>
        </w:rPr>
        <w:t>Historic </w:t>
      </w:r>
      <w:r>
        <w:rPr>
          <w:color w:val="231F20"/>
          <w:spacing w:val="-2"/>
          <w:w w:val="105"/>
        </w:rPr>
        <w:t>Furnishings</w:t>
      </w:r>
      <w:r>
        <w:rPr>
          <w:color w:val="231F20"/>
          <w:spacing w:val="-10"/>
          <w:w w:val="105"/>
        </w:rPr>
        <w:t> </w:t>
      </w:r>
      <w:r>
        <w:rPr>
          <w:color w:val="231F20"/>
          <w:spacing w:val="-2"/>
          <w:w w:val="105"/>
        </w:rPr>
        <w:t>Division,</w:t>
      </w:r>
      <w:r>
        <w:rPr>
          <w:color w:val="231F20"/>
          <w:spacing w:val="-10"/>
          <w:w w:val="105"/>
        </w:rPr>
        <w:t> </w:t>
      </w:r>
      <w:r>
        <w:rPr>
          <w:color w:val="231F20"/>
          <w:spacing w:val="-2"/>
          <w:w w:val="105"/>
        </w:rPr>
        <w:t>met</w:t>
      </w:r>
      <w:r>
        <w:rPr>
          <w:color w:val="231F20"/>
          <w:spacing w:val="-10"/>
          <w:w w:val="105"/>
        </w:rPr>
        <w:t> </w:t>
      </w:r>
      <w:r>
        <w:rPr>
          <w:color w:val="231F20"/>
          <w:spacing w:val="-2"/>
          <w:w w:val="105"/>
        </w:rPr>
        <w:t>with</w:t>
      </w:r>
      <w:r>
        <w:rPr>
          <w:color w:val="231F20"/>
          <w:spacing w:val="-10"/>
          <w:w w:val="105"/>
        </w:rPr>
        <w:t> </w:t>
      </w:r>
      <w:r>
        <w:rPr>
          <w:color w:val="231F20"/>
          <w:spacing w:val="-2"/>
          <w:w w:val="105"/>
        </w:rPr>
        <w:t>Stewart</w:t>
      </w:r>
      <w:r>
        <w:rPr>
          <w:color w:val="231F20"/>
          <w:spacing w:val="-10"/>
          <w:w w:val="105"/>
        </w:rPr>
        <w:t> </w:t>
      </w:r>
      <w:r>
        <w:rPr>
          <w:color w:val="231F20"/>
          <w:spacing w:val="-2"/>
          <w:w w:val="105"/>
        </w:rPr>
        <w:t>and</w:t>
      </w:r>
      <w:r>
        <w:rPr>
          <w:color w:val="231F20"/>
          <w:spacing w:val="-10"/>
          <w:w w:val="105"/>
        </w:rPr>
        <w:t> </w:t>
      </w:r>
      <w:r>
        <w:rPr>
          <w:color w:val="231F20"/>
          <w:spacing w:val="-2"/>
          <w:w w:val="105"/>
        </w:rPr>
        <w:t>Kohan</w:t>
      </w:r>
      <w:r>
        <w:rPr>
          <w:color w:val="231F20"/>
          <w:spacing w:val="-10"/>
          <w:w w:val="105"/>
        </w:rPr>
        <w:t> </w:t>
      </w:r>
      <w:r>
        <w:rPr>
          <w:color w:val="231F20"/>
          <w:spacing w:val="-2"/>
          <w:w w:val="105"/>
        </w:rPr>
        <w:t>and</w:t>
      </w:r>
      <w:r>
        <w:rPr>
          <w:color w:val="231F20"/>
          <w:spacing w:val="-10"/>
          <w:w w:val="105"/>
        </w:rPr>
        <w:t> </w:t>
      </w:r>
      <w:r>
        <w:rPr>
          <w:color w:val="231F20"/>
          <w:spacing w:val="-2"/>
          <w:w w:val="105"/>
        </w:rPr>
        <w:t>agreed</w:t>
      </w:r>
      <w:r>
        <w:rPr>
          <w:color w:val="231F20"/>
          <w:spacing w:val="-10"/>
          <w:w w:val="105"/>
        </w:rPr>
        <w:t> </w:t>
      </w:r>
      <w:r>
        <w:rPr>
          <w:color w:val="231F20"/>
          <w:spacing w:val="-2"/>
          <w:w w:val="105"/>
        </w:rPr>
        <w:t>with</w:t>
      </w:r>
      <w:r>
        <w:rPr>
          <w:color w:val="231F20"/>
          <w:spacing w:val="-10"/>
          <w:w w:val="105"/>
        </w:rPr>
        <w:t> </w:t>
      </w:r>
      <w:r>
        <w:rPr>
          <w:color w:val="231F20"/>
          <w:spacing w:val="-2"/>
          <w:w w:val="105"/>
        </w:rPr>
        <w:t>Stewart’s</w:t>
      </w:r>
      <w:r>
        <w:rPr>
          <w:color w:val="231F20"/>
          <w:spacing w:val="-10"/>
          <w:w w:val="105"/>
        </w:rPr>
        <w:t> </w:t>
      </w:r>
      <w:r>
        <w:rPr>
          <w:color w:val="231F20"/>
          <w:spacing w:val="-2"/>
          <w:w w:val="105"/>
        </w:rPr>
        <w:t>assessment,</w:t>
      </w:r>
      <w:r>
        <w:rPr>
          <w:color w:val="231F20"/>
          <w:spacing w:val="-10"/>
          <w:w w:val="105"/>
        </w:rPr>
        <w:t> </w:t>
      </w:r>
      <w:r>
        <w:rPr>
          <w:color w:val="231F20"/>
          <w:spacing w:val="-2"/>
          <w:w w:val="105"/>
        </w:rPr>
        <w:t>and </w:t>
      </w:r>
      <w:r>
        <w:rPr>
          <w:color w:val="231F20"/>
          <w:w w:val="105"/>
        </w:rPr>
        <w:t>Kohan proceeded with the work.</w:t>
      </w:r>
      <w:r>
        <w:rPr>
          <w:color w:val="231F20"/>
          <w:w w:val="105"/>
          <w:position w:val="7"/>
          <w:sz w:val="12"/>
        </w:rPr>
        <w:t>21</w:t>
      </w:r>
    </w:p>
    <w:p>
      <w:pPr>
        <w:pStyle w:val="BodyText"/>
        <w:spacing w:line="292" w:lineRule="auto"/>
        <w:ind w:left="159" w:right="700" w:firstLine="1080"/>
        <w:rPr>
          <w:i/>
        </w:rPr>
      </w:pPr>
      <w:r>
        <w:rPr>
          <w:color w:val="231F20"/>
          <w:w w:val="105"/>
        </w:rPr>
        <w:t>In</w:t>
      </w:r>
      <w:r>
        <w:rPr>
          <w:color w:val="231F20"/>
          <w:spacing w:val="-10"/>
          <w:w w:val="105"/>
        </w:rPr>
        <w:t> </w:t>
      </w:r>
      <w:r>
        <w:rPr>
          <w:color w:val="231F20"/>
          <w:w w:val="105"/>
        </w:rPr>
        <w:t>early</w:t>
      </w:r>
      <w:r>
        <w:rPr>
          <w:color w:val="231F20"/>
          <w:spacing w:val="-13"/>
          <w:w w:val="105"/>
        </w:rPr>
        <w:t> </w:t>
      </w:r>
      <w:r>
        <w:rPr>
          <w:color w:val="231F20"/>
          <w:w w:val="105"/>
        </w:rPr>
        <w:t>1981,</w:t>
      </w:r>
      <w:r>
        <w:rPr>
          <w:color w:val="231F20"/>
          <w:spacing w:val="-9"/>
          <w:w w:val="105"/>
        </w:rPr>
        <w:t> </w:t>
      </w:r>
      <w:r>
        <w:rPr>
          <w:color w:val="231F20"/>
          <w:w w:val="105"/>
        </w:rPr>
        <w:t>Bruce</w:t>
      </w:r>
      <w:r>
        <w:rPr>
          <w:color w:val="231F20"/>
          <w:spacing w:val="-10"/>
          <w:w w:val="105"/>
        </w:rPr>
        <w:t> </w:t>
      </w:r>
      <w:r>
        <w:rPr>
          <w:color w:val="231F20"/>
          <w:w w:val="105"/>
        </w:rPr>
        <w:t>Stewart</w:t>
      </w:r>
      <w:r>
        <w:rPr>
          <w:color w:val="231F20"/>
          <w:spacing w:val="-10"/>
          <w:w w:val="105"/>
        </w:rPr>
        <w:t> </w:t>
      </w:r>
      <w:r>
        <w:rPr>
          <w:color w:val="231F20"/>
          <w:w w:val="105"/>
        </w:rPr>
        <w:t>estimated</w:t>
      </w:r>
      <w:r>
        <w:rPr>
          <w:color w:val="231F20"/>
          <w:spacing w:val="-10"/>
          <w:w w:val="105"/>
        </w:rPr>
        <w:t> </w:t>
      </w:r>
      <w:r>
        <w:rPr>
          <w:color w:val="231F20"/>
          <w:w w:val="105"/>
        </w:rPr>
        <w:t>that</w:t>
      </w:r>
      <w:r>
        <w:rPr>
          <w:color w:val="231F20"/>
          <w:spacing w:val="-10"/>
          <w:w w:val="105"/>
        </w:rPr>
        <w:t> </w:t>
      </w:r>
      <w:r>
        <w:rPr>
          <w:color w:val="231F20"/>
          <w:w w:val="105"/>
        </w:rPr>
        <w:t>a</w:t>
      </w:r>
      <w:r>
        <w:rPr>
          <w:color w:val="231F20"/>
          <w:spacing w:val="-10"/>
          <w:w w:val="105"/>
        </w:rPr>
        <w:t> </w:t>
      </w:r>
      <w:r>
        <w:rPr>
          <w:color w:val="231F20"/>
          <w:w w:val="105"/>
        </w:rPr>
        <w:t>draft</w:t>
      </w:r>
      <w:r>
        <w:rPr>
          <w:color w:val="231F20"/>
          <w:spacing w:val="-10"/>
          <w:w w:val="105"/>
        </w:rPr>
        <w:t> </w:t>
      </w:r>
      <w:r>
        <w:rPr>
          <w:color w:val="231F20"/>
          <w:w w:val="105"/>
        </w:rPr>
        <w:t>report</w:t>
      </w:r>
      <w:r>
        <w:rPr>
          <w:color w:val="231F20"/>
          <w:spacing w:val="-10"/>
          <w:w w:val="105"/>
        </w:rPr>
        <w:t> </w:t>
      </w:r>
      <w:r>
        <w:rPr>
          <w:color w:val="231F20"/>
          <w:w w:val="105"/>
        </w:rPr>
        <w:t>would</w:t>
      </w:r>
      <w:r>
        <w:rPr>
          <w:color w:val="231F20"/>
          <w:spacing w:val="-10"/>
          <w:w w:val="105"/>
        </w:rPr>
        <w:t> </w:t>
      </w:r>
      <w:r>
        <w:rPr>
          <w:color w:val="231F20"/>
          <w:w w:val="105"/>
        </w:rPr>
        <w:t>be</w:t>
      </w:r>
      <w:r>
        <w:rPr>
          <w:color w:val="231F20"/>
          <w:spacing w:val="-10"/>
          <w:w w:val="105"/>
        </w:rPr>
        <w:t> </w:t>
      </w:r>
      <w:r>
        <w:rPr>
          <w:color w:val="231F20"/>
          <w:w w:val="105"/>
        </w:rPr>
        <w:t>forthcom-</w:t>
      </w:r>
      <w:r>
        <w:rPr>
          <w:color w:val="231F20"/>
          <w:w w:val="105"/>
        </w:rPr>
        <w:t> </w:t>
      </w:r>
      <w:r>
        <w:rPr>
          <w:color w:val="231F20"/>
          <w:spacing w:val="-2"/>
          <w:w w:val="105"/>
        </w:rPr>
        <w:t>ing</w:t>
      </w:r>
      <w:r>
        <w:rPr>
          <w:color w:val="231F20"/>
          <w:spacing w:val="-6"/>
          <w:w w:val="105"/>
        </w:rPr>
        <w:t> </w:t>
      </w:r>
      <w:r>
        <w:rPr>
          <w:color w:val="231F20"/>
          <w:spacing w:val="-2"/>
          <w:w w:val="105"/>
        </w:rPr>
        <w:t>within</w:t>
      </w:r>
      <w:r>
        <w:rPr>
          <w:color w:val="231F20"/>
          <w:spacing w:val="-6"/>
          <w:w w:val="105"/>
        </w:rPr>
        <w:t> </w:t>
      </w:r>
      <w:r>
        <w:rPr>
          <w:color w:val="231F20"/>
          <w:spacing w:val="-2"/>
          <w:w w:val="105"/>
        </w:rPr>
        <w:t>twelve</w:t>
      </w:r>
      <w:r>
        <w:rPr>
          <w:color w:val="231F20"/>
          <w:spacing w:val="-6"/>
          <w:w w:val="105"/>
        </w:rPr>
        <w:t> </w:t>
      </w:r>
      <w:r>
        <w:rPr>
          <w:color w:val="231F20"/>
          <w:spacing w:val="-2"/>
          <w:w w:val="105"/>
        </w:rPr>
        <w:t>months.</w:t>
      </w:r>
      <w:r>
        <w:rPr>
          <w:color w:val="231F20"/>
          <w:spacing w:val="-2"/>
          <w:w w:val="105"/>
          <w:position w:val="7"/>
          <w:sz w:val="12"/>
        </w:rPr>
        <w:t>22</w:t>
      </w:r>
      <w:r>
        <w:rPr>
          <w:color w:val="231F20"/>
          <w:spacing w:val="50"/>
          <w:w w:val="105"/>
          <w:position w:val="7"/>
          <w:sz w:val="12"/>
        </w:rPr>
        <w:t> </w:t>
      </w:r>
      <w:r>
        <w:rPr>
          <w:color w:val="231F20"/>
          <w:spacing w:val="-2"/>
          <w:w w:val="105"/>
        </w:rPr>
        <w:t>The</w:t>
      </w:r>
      <w:r>
        <w:rPr>
          <w:color w:val="231F20"/>
          <w:spacing w:val="-6"/>
          <w:w w:val="105"/>
        </w:rPr>
        <w:t> </w:t>
      </w:r>
      <w:r>
        <w:rPr>
          <w:color w:val="231F20"/>
          <w:spacing w:val="-2"/>
          <w:w w:val="105"/>
        </w:rPr>
        <w:t>preparation</w:t>
      </w:r>
      <w:r>
        <w:rPr>
          <w:color w:val="231F20"/>
          <w:spacing w:val="-6"/>
          <w:w w:val="105"/>
        </w:rPr>
        <w:t> </w:t>
      </w:r>
      <w:r>
        <w:rPr>
          <w:color w:val="231F20"/>
          <w:spacing w:val="-2"/>
          <w:w w:val="105"/>
        </w:rPr>
        <w:t>of the</w:t>
      </w:r>
      <w:r>
        <w:rPr>
          <w:color w:val="231F20"/>
          <w:spacing w:val="-6"/>
          <w:w w:val="105"/>
        </w:rPr>
        <w:t> </w:t>
      </w:r>
      <w:r>
        <w:rPr>
          <w:color w:val="231F20"/>
          <w:spacing w:val="-2"/>
          <w:w w:val="105"/>
        </w:rPr>
        <w:t>document</w:t>
      </w:r>
      <w:r>
        <w:rPr>
          <w:color w:val="231F20"/>
          <w:spacing w:val="-6"/>
          <w:w w:val="105"/>
        </w:rPr>
        <w:t> </w:t>
      </w:r>
      <w:r>
        <w:rPr>
          <w:color w:val="231F20"/>
          <w:spacing w:val="-2"/>
          <w:w w:val="105"/>
        </w:rPr>
        <w:t>proved</w:t>
      </w:r>
      <w:r>
        <w:rPr>
          <w:color w:val="231F20"/>
          <w:spacing w:val="-6"/>
          <w:w w:val="105"/>
        </w:rPr>
        <w:t> </w:t>
      </w:r>
      <w:r>
        <w:rPr>
          <w:color w:val="231F20"/>
          <w:spacing w:val="-2"/>
          <w:w w:val="105"/>
        </w:rPr>
        <w:t>to</w:t>
      </w:r>
      <w:r>
        <w:rPr>
          <w:color w:val="231F20"/>
          <w:spacing w:val="-6"/>
          <w:w w:val="105"/>
        </w:rPr>
        <w:t> </w:t>
      </w:r>
      <w:r>
        <w:rPr>
          <w:color w:val="231F20"/>
          <w:spacing w:val="-2"/>
          <w:w w:val="105"/>
        </w:rPr>
        <w:t>be</w:t>
      </w:r>
      <w:r>
        <w:rPr>
          <w:color w:val="231F20"/>
          <w:spacing w:val="-6"/>
          <w:w w:val="105"/>
        </w:rPr>
        <w:t> </w:t>
      </w:r>
      <w:r>
        <w:rPr>
          <w:color w:val="231F20"/>
          <w:spacing w:val="-2"/>
          <w:w w:val="105"/>
        </w:rPr>
        <w:t>more</w:t>
      </w:r>
      <w:r>
        <w:rPr>
          <w:color w:val="231F20"/>
          <w:spacing w:val="-6"/>
          <w:w w:val="105"/>
        </w:rPr>
        <w:t> </w:t>
      </w:r>
      <w:r>
        <w:rPr>
          <w:color w:val="231F20"/>
          <w:spacing w:val="-2"/>
          <w:w w:val="105"/>
        </w:rPr>
        <w:t>taxing</w:t>
      </w:r>
      <w:r>
        <w:rPr>
          <w:color w:val="231F20"/>
          <w:spacing w:val="-6"/>
          <w:w w:val="105"/>
        </w:rPr>
        <w:t> </w:t>
      </w:r>
      <w:r>
        <w:rPr>
          <w:color w:val="231F20"/>
          <w:spacing w:val="-2"/>
          <w:w w:val="105"/>
        </w:rPr>
        <w:t>than </w:t>
      </w:r>
      <w:r>
        <w:rPr>
          <w:color w:val="231F20"/>
          <w:w w:val="105"/>
        </w:rPr>
        <w:t>he</w:t>
      </w:r>
      <w:r>
        <w:rPr>
          <w:color w:val="231F20"/>
          <w:spacing w:val="-11"/>
          <w:w w:val="105"/>
        </w:rPr>
        <w:t> </w:t>
      </w:r>
      <w:r>
        <w:rPr>
          <w:color w:val="231F20"/>
          <w:w w:val="105"/>
        </w:rPr>
        <w:t>had</w:t>
      </w:r>
      <w:r>
        <w:rPr>
          <w:color w:val="231F20"/>
          <w:spacing w:val="-10"/>
          <w:w w:val="105"/>
        </w:rPr>
        <w:t> </w:t>
      </w:r>
      <w:r>
        <w:rPr>
          <w:color w:val="231F20"/>
          <w:w w:val="105"/>
        </w:rPr>
        <w:t>anticipated.</w:t>
      </w:r>
      <w:r>
        <w:rPr>
          <w:color w:val="231F20"/>
          <w:spacing w:val="-10"/>
          <w:w w:val="105"/>
        </w:rPr>
        <w:t> </w:t>
      </w:r>
      <w:r>
        <w:rPr>
          <w:color w:val="231F20"/>
          <w:w w:val="105"/>
        </w:rPr>
        <w:t>“Various</w:t>
      </w:r>
      <w:r>
        <w:rPr>
          <w:color w:val="231F20"/>
          <w:spacing w:val="-10"/>
          <w:w w:val="105"/>
        </w:rPr>
        <w:t> </w:t>
      </w:r>
      <w:r>
        <w:rPr>
          <w:color w:val="231F20"/>
          <w:w w:val="105"/>
        </w:rPr>
        <w:t>challenges</w:t>
      </w:r>
      <w:r>
        <w:rPr>
          <w:color w:val="231F20"/>
          <w:spacing w:val="-10"/>
          <w:w w:val="105"/>
        </w:rPr>
        <w:t> </w:t>
      </w:r>
      <w:r>
        <w:rPr>
          <w:color w:val="231F20"/>
          <w:w w:val="105"/>
        </w:rPr>
        <w:t>were</w:t>
      </w:r>
      <w:r>
        <w:rPr>
          <w:color w:val="231F20"/>
          <w:spacing w:val="-10"/>
          <w:w w:val="105"/>
        </w:rPr>
        <w:t> </w:t>
      </w:r>
      <w:r>
        <w:rPr>
          <w:color w:val="231F20"/>
          <w:w w:val="105"/>
        </w:rPr>
        <w:t>encountered</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preparation</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3"/>
          <w:w w:val="105"/>
        </w:rPr>
        <w:t> </w:t>
      </w:r>
      <w:r>
        <w:rPr>
          <w:i/>
          <w:color w:val="231F20"/>
          <w:w w:val="105"/>
        </w:rPr>
        <w:t>Historic</w:t>
      </w:r>
    </w:p>
    <w:p>
      <w:pPr>
        <w:pStyle w:val="BodyText"/>
        <w:spacing w:line="292" w:lineRule="auto"/>
        <w:ind w:left="159" w:right="554"/>
        <w:rPr>
          <w:sz w:val="12"/>
        </w:rPr>
      </w:pPr>
      <w:r>
        <w:rPr>
          <w:i/>
          <w:color w:val="231F20"/>
          <w:w w:val="105"/>
        </w:rPr>
        <w:t>Furnishings</w:t>
      </w:r>
      <w:r>
        <w:rPr>
          <w:i/>
          <w:color w:val="231F20"/>
          <w:spacing w:val="-13"/>
          <w:w w:val="105"/>
        </w:rPr>
        <w:t> </w:t>
      </w:r>
      <w:r>
        <w:rPr>
          <w:i/>
          <w:color w:val="231F20"/>
          <w:w w:val="105"/>
        </w:rPr>
        <w:t>Report</w:t>
      </w:r>
      <w:r>
        <w:rPr>
          <w:i/>
          <w:color w:val="231F20"/>
          <w:spacing w:val="-12"/>
          <w:w w:val="105"/>
        </w:rPr>
        <w:t> </w:t>
      </w:r>
      <w:r>
        <w:rPr>
          <w:i/>
          <w:color w:val="231F20"/>
          <w:w w:val="105"/>
        </w:rPr>
        <w:t>for</w:t>
      </w:r>
      <w:r>
        <w:rPr>
          <w:i/>
          <w:color w:val="231F20"/>
          <w:spacing w:val="-12"/>
          <w:w w:val="105"/>
        </w:rPr>
        <w:t> </w:t>
      </w:r>
      <w:r>
        <w:rPr>
          <w:i/>
          <w:color w:val="231F20"/>
          <w:w w:val="105"/>
        </w:rPr>
        <w:t>Lindenwald</w:t>
      </w:r>
      <w:r>
        <w:rPr>
          <w:color w:val="231F20"/>
          <w:w w:val="105"/>
        </w:rPr>
        <w:t>,”</w:t>
      </w:r>
      <w:r>
        <w:rPr>
          <w:color w:val="231F20"/>
          <w:spacing w:val="-10"/>
          <w:w w:val="105"/>
        </w:rPr>
        <w:t> </w:t>
      </w:r>
      <w:r>
        <w:rPr>
          <w:color w:val="231F20"/>
          <w:w w:val="105"/>
        </w:rPr>
        <w:t>Carol</w:t>
      </w:r>
      <w:r>
        <w:rPr>
          <w:color w:val="231F20"/>
          <w:spacing w:val="-11"/>
          <w:w w:val="105"/>
        </w:rPr>
        <w:t> </w:t>
      </w:r>
      <w:r>
        <w:rPr>
          <w:color w:val="231F20"/>
          <w:w w:val="105"/>
        </w:rPr>
        <w:t>Kohan</w:t>
      </w:r>
      <w:r>
        <w:rPr>
          <w:color w:val="231F20"/>
          <w:spacing w:val="-11"/>
          <w:w w:val="105"/>
        </w:rPr>
        <w:t> </w:t>
      </w:r>
      <w:r>
        <w:rPr>
          <w:color w:val="231F20"/>
          <w:w w:val="105"/>
        </w:rPr>
        <w:t>noted</w:t>
      </w:r>
      <w:r>
        <w:rPr>
          <w:color w:val="231F20"/>
          <w:spacing w:val="-11"/>
          <w:w w:val="105"/>
        </w:rPr>
        <w:t> </w:t>
      </w:r>
      <w:r>
        <w:rPr>
          <w:color w:val="231F20"/>
          <w:w w:val="105"/>
        </w:rPr>
        <w:t>in</w:t>
      </w:r>
      <w:r>
        <w:rPr>
          <w:color w:val="231F20"/>
          <w:spacing w:val="-11"/>
          <w:w w:val="105"/>
        </w:rPr>
        <w:t> </w:t>
      </w:r>
      <w:r>
        <w:rPr>
          <w:color w:val="231F20"/>
          <w:w w:val="105"/>
        </w:rPr>
        <w:t>its</w:t>
      </w:r>
      <w:r>
        <w:rPr>
          <w:color w:val="231F20"/>
          <w:spacing w:val="-11"/>
          <w:w w:val="105"/>
        </w:rPr>
        <w:t> </w:t>
      </w:r>
      <w:r>
        <w:rPr>
          <w:color w:val="231F20"/>
          <w:w w:val="105"/>
        </w:rPr>
        <w:t>preface,</w:t>
      </w:r>
      <w:r>
        <w:rPr>
          <w:color w:val="231F20"/>
          <w:spacing w:val="-11"/>
          <w:w w:val="105"/>
        </w:rPr>
        <w:t> </w:t>
      </w:r>
      <w:r>
        <w:rPr>
          <w:color w:val="231F20"/>
          <w:w w:val="105"/>
        </w:rPr>
        <w:t>ﬁnally</w:t>
      </w:r>
      <w:r>
        <w:rPr>
          <w:color w:val="231F20"/>
          <w:spacing w:val="-13"/>
          <w:w w:val="105"/>
        </w:rPr>
        <w:t> </w:t>
      </w:r>
      <w:r>
        <w:rPr>
          <w:color w:val="231F20"/>
          <w:w w:val="105"/>
        </w:rPr>
        <w:t>released</w:t>
      </w:r>
      <w:r>
        <w:rPr>
          <w:color w:val="231F20"/>
          <w:spacing w:val="-10"/>
          <w:w w:val="105"/>
        </w:rPr>
        <w:t> </w:t>
      </w:r>
      <w:r>
        <w:rPr>
          <w:color w:val="231F20"/>
          <w:w w:val="105"/>
        </w:rPr>
        <w:t>in</w:t>
      </w:r>
      <w:r>
        <w:rPr>
          <w:color w:val="231F20"/>
          <w:spacing w:val="-11"/>
          <w:w w:val="105"/>
        </w:rPr>
        <w:t> </w:t>
      </w:r>
      <w:r>
        <w:rPr>
          <w:color w:val="231F20"/>
          <w:w w:val="105"/>
        </w:rPr>
        <w:t>1986. Among</w:t>
      </w:r>
      <w:r>
        <w:rPr>
          <w:color w:val="231F20"/>
          <w:spacing w:val="-10"/>
          <w:w w:val="105"/>
        </w:rPr>
        <w:t> </w:t>
      </w:r>
      <w:r>
        <w:rPr>
          <w:color w:val="231F20"/>
          <w:w w:val="105"/>
        </w:rPr>
        <w:t>those</w:t>
      </w:r>
      <w:r>
        <w:rPr>
          <w:color w:val="231F20"/>
          <w:spacing w:val="-10"/>
          <w:w w:val="105"/>
        </w:rPr>
        <w:t> </w:t>
      </w:r>
      <w:r>
        <w:rPr>
          <w:color w:val="231F20"/>
          <w:w w:val="105"/>
        </w:rPr>
        <w:t>challenges</w:t>
      </w:r>
      <w:r>
        <w:rPr>
          <w:color w:val="231F20"/>
          <w:spacing w:val="-10"/>
          <w:w w:val="105"/>
        </w:rPr>
        <w:t> </w:t>
      </w:r>
      <w:r>
        <w:rPr>
          <w:color w:val="231F20"/>
          <w:w w:val="105"/>
        </w:rPr>
        <w:t>were</w:t>
      </w:r>
      <w:r>
        <w:rPr>
          <w:color w:val="231F20"/>
          <w:spacing w:val="-10"/>
          <w:w w:val="105"/>
        </w:rPr>
        <w:t> </w:t>
      </w:r>
      <w:r>
        <w:rPr>
          <w:color w:val="231F20"/>
          <w:w w:val="105"/>
        </w:rPr>
        <w:t>the</w:t>
      </w:r>
      <w:r>
        <w:rPr>
          <w:color w:val="231F20"/>
          <w:spacing w:val="-10"/>
          <w:w w:val="105"/>
        </w:rPr>
        <w:t> </w:t>
      </w:r>
      <w:r>
        <w:rPr>
          <w:color w:val="231F20"/>
          <w:w w:val="105"/>
        </w:rPr>
        <w:t>many</w:t>
      </w:r>
      <w:r>
        <w:rPr>
          <w:color w:val="231F20"/>
          <w:spacing w:val="-13"/>
          <w:w w:val="105"/>
        </w:rPr>
        <w:t> </w:t>
      </w:r>
      <w:r>
        <w:rPr>
          <w:color w:val="231F20"/>
          <w:w w:val="105"/>
        </w:rPr>
        <w:t>forms</w:t>
      </w:r>
      <w:r>
        <w:rPr>
          <w:color w:val="231F20"/>
          <w:spacing w:val="-9"/>
          <w:w w:val="105"/>
        </w:rPr>
        <w:t> </w:t>
      </w:r>
      <w:r>
        <w:rPr>
          <w:color w:val="231F20"/>
          <w:w w:val="105"/>
        </w:rPr>
        <w:t>the</w:t>
      </w:r>
      <w:r>
        <w:rPr>
          <w:color w:val="231F20"/>
          <w:spacing w:val="-10"/>
          <w:w w:val="105"/>
        </w:rPr>
        <w:t> </w:t>
      </w:r>
      <w:r>
        <w:rPr>
          <w:color w:val="231F20"/>
          <w:w w:val="105"/>
        </w:rPr>
        <w:t>mansion</w:t>
      </w:r>
      <w:r>
        <w:rPr>
          <w:color w:val="231F20"/>
          <w:spacing w:val="-10"/>
          <w:w w:val="105"/>
        </w:rPr>
        <w:t> </w:t>
      </w:r>
      <w:r>
        <w:rPr>
          <w:color w:val="231F20"/>
          <w:w w:val="105"/>
        </w:rPr>
        <w:t>had</w:t>
      </w:r>
      <w:r>
        <w:rPr>
          <w:color w:val="231F20"/>
          <w:spacing w:val="-10"/>
          <w:w w:val="105"/>
        </w:rPr>
        <w:t> </w:t>
      </w:r>
      <w:r>
        <w:rPr>
          <w:color w:val="231F20"/>
          <w:w w:val="105"/>
        </w:rPr>
        <w:t>taken</w:t>
      </w:r>
      <w:r>
        <w:rPr>
          <w:color w:val="231F20"/>
          <w:spacing w:val="-10"/>
          <w:w w:val="105"/>
        </w:rPr>
        <w:t> </w:t>
      </w:r>
      <w:r>
        <w:rPr>
          <w:color w:val="231F20"/>
          <w:w w:val="105"/>
        </w:rPr>
        <w:t>since</w:t>
      </w:r>
      <w:r>
        <w:rPr>
          <w:color w:val="231F20"/>
          <w:spacing w:val="-10"/>
          <w:w w:val="105"/>
        </w:rPr>
        <w:t> </w:t>
      </w:r>
      <w:r>
        <w:rPr>
          <w:color w:val="231F20"/>
          <w:w w:val="105"/>
        </w:rPr>
        <w:t>Van</w:t>
      </w:r>
      <w:r>
        <w:rPr>
          <w:color w:val="231F20"/>
          <w:spacing w:val="-10"/>
          <w:w w:val="105"/>
        </w:rPr>
        <w:t> </w:t>
      </w:r>
      <w:r>
        <w:rPr>
          <w:color w:val="231F20"/>
          <w:w w:val="105"/>
        </w:rPr>
        <w:t>Buren’s</w:t>
      </w:r>
      <w:r>
        <w:rPr>
          <w:color w:val="231F20"/>
          <w:spacing w:val="-10"/>
          <w:w w:val="105"/>
        </w:rPr>
        <w:t> </w:t>
      </w:r>
      <w:r>
        <w:rPr>
          <w:color w:val="231F20"/>
          <w:w w:val="105"/>
        </w:rPr>
        <w:t>resi- dence</w:t>
      </w:r>
      <w:r>
        <w:rPr>
          <w:color w:val="231F20"/>
          <w:spacing w:val="-7"/>
          <w:w w:val="105"/>
        </w:rPr>
        <w:t> </w:t>
      </w:r>
      <w:r>
        <w:rPr>
          <w:color w:val="231F20"/>
          <w:w w:val="105"/>
        </w:rPr>
        <w:t>there:</w:t>
      </w:r>
      <w:r>
        <w:rPr>
          <w:color w:val="231F20"/>
          <w:spacing w:val="-7"/>
          <w:w w:val="105"/>
        </w:rPr>
        <w:t> </w:t>
      </w:r>
      <w:r>
        <w:rPr>
          <w:color w:val="231F20"/>
          <w:w w:val="105"/>
        </w:rPr>
        <w:t>farmhouse,</w:t>
      </w:r>
      <w:r>
        <w:rPr>
          <w:color w:val="231F20"/>
          <w:spacing w:val="-7"/>
          <w:w w:val="105"/>
        </w:rPr>
        <w:t> </w:t>
      </w:r>
      <w:r>
        <w:rPr>
          <w:color w:val="231F20"/>
          <w:w w:val="105"/>
        </w:rPr>
        <w:t>tea</w:t>
      </w:r>
      <w:r>
        <w:rPr>
          <w:color w:val="231F20"/>
          <w:spacing w:val="-7"/>
          <w:w w:val="105"/>
        </w:rPr>
        <w:t> </w:t>
      </w:r>
      <w:r>
        <w:rPr>
          <w:color w:val="231F20"/>
          <w:w w:val="105"/>
        </w:rPr>
        <w:t>room,</w:t>
      </w:r>
      <w:r>
        <w:rPr>
          <w:color w:val="231F20"/>
          <w:spacing w:val="-7"/>
          <w:w w:val="105"/>
        </w:rPr>
        <w:t> </w:t>
      </w:r>
      <w:r>
        <w:rPr>
          <w:color w:val="231F20"/>
          <w:w w:val="105"/>
        </w:rPr>
        <w:t>convalescent</w:t>
      </w:r>
      <w:r>
        <w:rPr>
          <w:color w:val="231F20"/>
          <w:spacing w:val="-7"/>
          <w:w w:val="105"/>
        </w:rPr>
        <w:t> </w:t>
      </w:r>
      <w:r>
        <w:rPr>
          <w:color w:val="231F20"/>
          <w:w w:val="105"/>
        </w:rPr>
        <w:t>home,</w:t>
      </w:r>
      <w:r>
        <w:rPr>
          <w:color w:val="231F20"/>
          <w:spacing w:val="-7"/>
          <w:w w:val="105"/>
        </w:rPr>
        <w:t> </w:t>
      </w:r>
      <w:r>
        <w:rPr>
          <w:color w:val="231F20"/>
          <w:w w:val="105"/>
        </w:rPr>
        <w:t>and</w:t>
      </w:r>
      <w:r>
        <w:rPr>
          <w:color w:val="231F20"/>
          <w:spacing w:val="-7"/>
          <w:w w:val="105"/>
        </w:rPr>
        <w:t> </w:t>
      </w:r>
      <w:r>
        <w:rPr>
          <w:color w:val="231F20"/>
          <w:w w:val="105"/>
        </w:rPr>
        <w:t>antique</w:t>
      </w:r>
      <w:r>
        <w:rPr>
          <w:color w:val="231F20"/>
          <w:spacing w:val="-7"/>
          <w:w w:val="105"/>
        </w:rPr>
        <w:t> </w:t>
      </w:r>
      <w:r>
        <w:rPr>
          <w:color w:val="231F20"/>
          <w:w w:val="105"/>
        </w:rPr>
        <w:t>store.</w:t>
      </w:r>
      <w:r>
        <w:rPr>
          <w:color w:val="231F20"/>
          <w:spacing w:val="-13"/>
          <w:w w:val="105"/>
        </w:rPr>
        <w:t> </w:t>
      </w:r>
      <w:r>
        <w:rPr>
          <w:color w:val="231F20"/>
          <w:w w:val="105"/>
        </w:rPr>
        <w:t>The</w:t>
      </w:r>
      <w:r>
        <w:rPr>
          <w:color w:val="231F20"/>
          <w:spacing w:val="-6"/>
          <w:w w:val="105"/>
        </w:rPr>
        <w:t> </w:t>
      </w:r>
      <w:r>
        <w:rPr>
          <w:color w:val="231F20"/>
          <w:w w:val="105"/>
        </w:rPr>
        <w:t>antique</w:t>
      </w:r>
      <w:r>
        <w:rPr>
          <w:color w:val="231F20"/>
          <w:spacing w:val="-7"/>
          <w:w w:val="105"/>
        </w:rPr>
        <w:t> </w:t>
      </w:r>
      <w:r>
        <w:rPr>
          <w:color w:val="231F20"/>
          <w:w w:val="105"/>
        </w:rPr>
        <w:t>busi- ness,</w:t>
      </w:r>
      <w:r>
        <w:rPr>
          <w:color w:val="231F20"/>
          <w:spacing w:val="-12"/>
          <w:w w:val="105"/>
        </w:rPr>
        <w:t> </w:t>
      </w:r>
      <w:r>
        <w:rPr>
          <w:color w:val="231F20"/>
          <w:w w:val="105"/>
        </w:rPr>
        <w:t>particularly,</w:t>
      </w:r>
      <w:r>
        <w:rPr>
          <w:color w:val="231F20"/>
          <w:spacing w:val="-12"/>
          <w:w w:val="105"/>
        </w:rPr>
        <w:t> </w:t>
      </w:r>
      <w:r>
        <w:rPr>
          <w:color w:val="231F20"/>
          <w:w w:val="105"/>
        </w:rPr>
        <w:t>confused</w:t>
      </w:r>
      <w:r>
        <w:rPr>
          <w:color w:val="231F20"/>
          <w:spacing w:val="-12"/>
          <w:w w:val="105"/>
        </w:rPr>
        <w:t> </w:t>
      </w:r>
      <w:r>
        <w:rPr>
          <w:color w:val="231F20"/>
          <w:w w:val="105"/>
        </w:rPr>
        <w:t>the</w:t>
      </w:r>
      <w:r>
        <w:rPr>
          <w:color w:val="231F20"/>
          <w:spacing w:val="-12"/>
          <w:w w:val="105"/>
        </w:rPr>
        <w:t> </w:t>
      </w:r>
      <w:r>
        <w:rPr>
          <w:color w:val="231F20"/>
          <w:w w:val="105"/>
        </w:rPr>
        <w:t>interpretation</w:t>
      </w:r>
      <w:r>
        <w:rPr>
          <w:color w:val="231F20"/>
          <w:spacing w:val="-12"/>
          <w:w w:val="105"/>
        </w:rPr>
        <w:t> </w:t>
      </w:r>
      <w:r>
        <w:rPr>
          <w:color w:val="231F20"/>
          <w:w w:val="105"/>
        </w:rPr>
        <w:t>of</w:t>
      </w:r>
      <w:r>
        <w:rPr>
          <w:color w:val="231F20"/>
          <w:spacing w:val="-6"/>
          <w:w w:val="105"/>
        </w:rPr>
        <w:t> </w:t>
      </w:r>
      <w:r>
        <w:rPr>
          <w:color w:val="231F20"/>
          <w:w w:val="105"/>
        </w:rPr>
        <w:t>a</w:t>
      </w:r>
      <w:r>
        <w:rPr>
          <w:color w:val="231F20"/>
          <w:spacing w:val="-12"/>
          <w:w w:val="105"/>
        </w:rPr>
        <w:t> </w:t>
      </w:r>
      <w:r>
        <w:rPr>
          <w:color w:val="231F20"/>
          <w:w w:val="105"/>
        </w:rPr>
        <w:t>number</w:t>
      </w:r>
      <w:r>
        <w:rPr>
          <w:color w:val="231F20"/>
          <w:spacing w:val="-12"/>
          <w:w w:val="105"/>
        </w:rPr>
        <w:t> </w:t>
      </w:r>
      <w:r>
        <w:rPr>
          <w:color w:val="231F20"/>
          <w:w w:val="105"/>
        </w:rPr>
        <w:t>of</w:t>
      </w:r>
      <w:r>
        <w:rPr>
          <w:color w:val="231F20"/>
          <w:spacing w:val="-6"/>
          <w:w w:val="105"/>
        </w:rPr>
        <w:t> </w:t>
      </w:r>
      <w:r>
        <w:rPr>
          <w:color w:val="231F20"/>
          <w:w w:val="105"/>
        </w:rPr>
        <w:t>furnishings</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raising questions</w:t>
      </w:r>
      <w:r>
        <w:rPr>
          <w:color w:val="231F20"/>
          <w:spacing w:val="-9"/>
          <w:w w:val="105"/>
        </w:rPr>
        <w:t> </w:t>
      </w:r>
      <w:r>
        <w:rPr>
          <w:color w:val="231F20"/>
          <w:w w:val="105"/>
        </w:rPr>
        <w:t>about</w:t>
      </w:r>
      <w:r>
        <w:rPr>
          <w:color w:val="231F20"/>
          <w:spacing w:val="-9"/>
          <w:w w:val="105"/>
        </w:rPr>
        <w:t> </w:t>
      </w:r>
      <w:r>
        <w:rPr>
          <w:color w:val="231F20"/>
          <w:w w:val="105"/>
        </w:rPr>
        <w:t>whether</w:t>
      </w:r>
      <w:r>
        <w:rPr>
          <w:color w:val="231F20"/>
          <w:spacing w:val="-9"/>
          <w:w w:val="105"/>
        </w:rPr>
        <w:t> </w:t>
      </w:r>
      <w:r>
        <w:rPr>
          <w:color w:val="231F20"/>
          <w:w w:val="105"/>
        </w:rPr>
        <w:t>they</w:t>
      </w:r>
      <w:r>
        <w:rPr>
          <w:color w:val="231F20"/>
          <w:spacing w:val="-12"/>
          <w:w w:val="105"/>
        </w:rPr>
        <w:t> </w:t>
      </w:r>
      <w:r>
        <w:rPr>
          <w:color w:val="231F20"/>
          <w:w w:val="105"/>
        </w:rPr>
        <w:t>were</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pieces</w:t>
      </w:r>
      <w:r>
        <w:rPr>
          <w:color w:val="231F20"/>
          <w:spacing w:val="-9"/>
          <w:w w:val="105"/>
        </w:rPr>
        <w:t> </w:t>
      </w:r>
      <w:r>
        <w:rPr>
          <w:color w:val="231F20"/>
          <w:w w:val="105"/>
        </w:rPr>
        <w:t>or</w:t>
      </w:r>
      <w:r>
        <w:rPr>
          <w:color w:val="231F20"/>
          <w:spacing w:val="-9"/>
          <w:w w:val="105"/>
        </w:rPr>
        <w:t> </w:t>
      </w:r>
      <w:r>
        <w:rPr>
          <w:color w:val="231F20"/>
          <w:w w:val="105"/>
        </w:rPr>
        <w:t>items</w:t>
      </w:r>
      <w:r>
        <w:rPr>
          <w:color w:val="231F20"/>
          <w:spacing w:val="-9"/>
          <w:w w:val="105"/>
        </w:rPr>
        <w:t> </w:t>
      </w:r>
      <w:r>
        <w:rPr>
          <w:color w:val="231F20"/>
          <w:w w:val="105"/>
        </w:rPr>
        <w:t>collected</w:t>
      </w:r>
      <w:r>
        <w:rPr>
          <w:color w:val="231F20"/>
          <w:spacing w:val="-9"/>
          <w:w w:val="105"/>
        </w:rPr>
        <w:t> </w:t>
      </w:r>
      <w:r>
        <w:rPr>
          <w:color w:val="231F20"/>
          <w:w w:val="105"/>
        </w:rPr>
        <w:t>by</w:t>
      </w:r>
      <w:r>
        <w:rPr>
          <w:color w:val="231F20"/>
          <w:spacing w:val="-12"/>
          <w:w w:val="105"/>
        </w:rPr>
        <w:t> </w:t>
      </w:r>
      <w:r>
        <w:rPr>
          <w:color w:val="231F20"/>
          <w:w w:val="105"/>
        </w:rPr>
        <w:t>the</w:t>
      </w:r>
      <w:r>
        <w:rPr>
          <w:color w:val="231F20"/>
          <w:spacing w:val="-9"/>
          <w:w w:val="105"/>
        </w:rPr>
        <w:t> </w:t>
      </w:r>
      <w:r>
        <w:rPr>
          <w:color w:val="231F20"/>
          <w:w w:val="105"/>
        </w:rPr>
        <w:t>Campbells,</w:t>
      </w:r>
      <w:r>
        <w:rPr>
          <w:color w:val="231F20"/>
          <w:w w:val="105"/>
        </w:rPr>
        <w:t> who</w:t>
      </w:r>
      <w:r>
        <w:rPr>
          <w:color w:val="231F20"/>
          <w:spacing w:val="-6"/>
          <w:w w:val="105"/>
        </w:rPr>
        <w:t> </w:t>
      </w:r>
      <w:r>
        <w:rPr>
          <w:color w:val="231F20"/>
          <w:w w:val="105"/>
        </w:rPr>
        <w:t>had</w:t>
      </w:r>
      <w:r>
        <w:rPr>
          <w:color w:val="231F20"/>
          <w:spacing w:val="-6"/>
          <w:w w:val="105"/>
        </w:rPr>
        <w:t> </w:t>
      </w:r>
      <w:r>
        <w:rPr>
          <w:color w:val="231F20"/>
          <w:w w:val="105"/>
        </w:rPr>
        <w:t>operated</w:t>
      </w:r>
      <w:r>
        <w:rPr>
          <w:color w:val="231F20"/>
          <w:spacing w:val="-6"/>
          <w:w w:val="105"/>
        </w:rPr>
        <w:t> </w:t>
      </w:r>
      <w:r>
        <w:rPr>
          <w:color w:val="231F20"/>
          <w:w w:val="105"/>
        </w:rPr>
        <w:t>the</w:t>
      </w:r>
      <w:r>
        <w:rPr>
          <w:color w:val="231F20"/>
          <w:spacing w:val="-6"/>
          <w:w w:val="105"/>
        </w:rPr>
        <w:t> </w:t>
      </w:r>
      <w:r>
        <w:rPr>
          <w:color w:val="231F20"/>
          <w:w w:val="105"/>
        </w:rPr>
        <w:t>antique</w:t>
      </w:r>
      <w:r>
        <w:rPr>
          <w:color w:val="231F20"/>
          <w:spacing w:val="-6"/>
          <w:w w:val="105"/>
        </w:rPr>
        <w:t> </w:t>
      </w:r>
      <w:r>
        <w:rPr>
          <w:color w:val="231F20"/>
          <w:w w:val="105"/>
        </w:rPr>
        <w:t>business.</w:t>
      </w:r>
      <w:r>
        <w:rPr>
          <w:color w:val="231F20"/>
          <w:spacing w:val="-6"/>
          <w:w w:val="105"/>
        </w:rPr>
        <w:t> </w:t>
      </w:r>
      <w:r>
        <w:rPr>
          <w:color w:val="231F20"/>
          <w:w w:val="105"/>
        </w:rPr>
        <w:t>Kohan</w:t>
      </w:r>
      <w:r>
        <w:rPr>
          <w:color w:val="231F20"/>
          <w:spacing w:val="-6"/>
          <w:w w:val="105"/>
        </w:rPr>
        <w:t> </w:t>
      </w:r>
      <w:r>
        <w:rPr>
          <w:color w:val="231F20"/>
          <w:w w:val="105"/>
        </w:rPr>
        <w:t>noted</w:t>
      </w:r>
      <w:r>
        <w:rPr>
          <w:color w:val="231F20"/>
          <w:spacing w:val="-7"/>
          <w:w w:val="105"/>
        </w:rPr>
        <w:t> </w:t>
      </w:r>
      <w:r>
        <w:rPr>
          <w:color w:val="231F20"/>
          <w:w w:val="105"/>
        </w:rPr>
        <w:t>that</w:t>
      </w:r>
      <w:r>
        <w:rPr>
          <w:color w:val="231F20"/>
          <w:spacing w:val="-6"/>
          <w:w w:val="105"/>
        </w:rPr>
        <w:t> </w:t>
      </w:r>
      <w:r>
        <w:rPr>
          <w:color w:val="231F20"/>
          <w:w w:val="105"/>
        </w:rPr>
        <w:t>“some</w:t>
      </w:r>
      <w:r>
        <w:rPr>
          <w:color w:val="231F20"/>
          <w:spacing w:val="-6"/>
          <w:w w:val="105"/>
        </w:rPr>
        <w:t> </w:t>
      </w:r>
      <w:r>
        <w:rPr>
          <w:color w:val="231F20"/>
          <w:w w:val="105"/>
        </w:rPr>
        <w:t>of the</w:t>
      </w:r>
      <w:r>
        <w:rPr>
          <w:color w:val="231F20"/>
          <w:spacing w:val="-6"/>
          <w:w w:val="105"/>
        </w:rPr>
        <w:t> </w:t>
      </w:r>
      <w:r>
        <w:rPr>
          <w:color w:val="231F20"/>
          <w:w w:val="105"/>
        </w:rPr>
        <w:t>questions</w:t>
      </w:r>
      <w:r>
        <w:rPr>
          <w:color w:val="231F20"/>
          <w:spacing w:val="-6"/>
          <w:w w:val="105"/>
        </w:rPr>
        <w:t> </w:t>
      </w:r>
      <w:r>
        <w:rPr>
          <w:color w:val="231F20"/>
          <w:w w:val="105"/>
        </w:rPr>
        <w:t>may</w:t>
      </w:r>
      <w:r>
        <w:rPr>
          <w:color w:val="231F20"/>
          <w:spacing w:val="-9"/>
          <w:w w:val="105"/>
        </w:rPr>
        <w:t> </w:t>
      </w:r>
      <w:r>
        <w:rPr>
          <w:color w:val="231F20"/>
          <w:w w:val="105"/>
        </w:rPr>
        <w:t>never be</w:t>
      </w:r>
      <w:r>
        <w:rPr>
          <w:color w:val="231F20"/>
          <w:spacing w:val="-8"/>
          <w:w w:val="105"/>
        </w:rPr>
        <w:t> </w:t>
      </w:r>
      <w:r>
        <w:rPr>
          <w:color w:val="231F20"/>
          <w:w w:val="105"/>
        </w:rPr>
        <w:t>resolved.”</w:t>
      </w:r>
      <w:r>
        <w:rPr>
          <w:color w:val="231F20"/>
          <w:w w:val="105"/>
          <w:position w:val="7"/>
          <w:sz w:val="12"/>
        </w:rPr>
        <w:t>23</w:t>
      </w:r>
      <w:r>
        <w:rPr>
          <w:color w:val="231F20"/>
          <w:spacing w:val="55"/>
          <w:w w:val="105"/>
          <w:position w:val="7"/>
          <w:sz w:val="12"/>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had</w:t>
      </w:r>
      <w:r>
        <w:rPr>
          <w:color w:val="231F20"/>
          <w:spacing w:val="-8"/>
          <w:w w:val="105"/>
        </w:rPr>
        <w:t> </w:t>
      </w:r>
      <w:r>
        <w:rPr>
          <w:color w:val="231F20"/>
          <w:w w:val="105"/>
        </w:rPr>
        <w:t>left</w:t>
      </w:r>
      <w:r>
        <w:rPr>
          <w:color w:val="231F20"/>
          <w:spacing w:val="-8"/>
          <w:w w:val="105"/>
        </w:rPr>
        <w:t> </w:t>
      </w:r>
      <w:r>
        <w:rPr>
          <w:color w:val="231F20"/>
          <w:w w:val="105"/>
        </w:rPr>
        <w:t>no</w:t>
      </w:r>
      <w:r>
        <w:rPr>
          <w:color w:val="231F20"/>
          <w:spacing w:val="-8"/>
          <w:w w:val="105"/>
        </w:rPr>
        <w:t> </w:t>
      </w:r>
      <w:r>
        <w:rPr>
          <w:color w:val="231F20"/>
          <w:w w:val="105"/>
        </w:rPr>
        <w:t>photographs</w:t>
      </w:r>
      <w:r>
        <w:rPr>
          <w:color w:val="231F20"/>
          <w:spacing w:val="-8"/>
          <w:w w:val="105"/>
        </w:rPr>
        <w:t> </w:t>
      </w:r>
      <w:r>
        <w:rPr>
          <w:color w:val="231F20"/>
          <w:w w:val="105"/>
        </w:rPr>
        <w:t>and</w:t>
      </w:r>
      <w:r>
        <w:rPr>
          <w:color w:val="231F20"/>
          <w:spacing w:val="-8"/>
          <w:w w:val="105"/>
        </w:rPr>
        <w:t> </w:t>
      </w:r>
      <w:r>
        <w:rPr>
          <w:color w:val="231F20"/>
          <w:w w:val="105"/>
        </w:rPr>
        <w:t>few</w:t>
      </w:r>
      <w:r>
        <w:rPr>
          <w:color w:val="231F20"/>
          <w:spacing w:val="-8"/>
          <w:w w:val="105"/>
        </w:rPr>
        <w:t> </w:t>
      </w:r>
      <w:r>
        <w:rPr>
          <w:color w:val="231F20"/>
          <w:w w:val="105"/>
        </w:rPr>
        <w:t>descriptions</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interior</w:t>
      </w:r>
      <w:r>
        <w:rPr>
          <w:color w:val="231F20"/>
          <w:spacing w:val="-8"/>
          <w:w w:val="105"/>
        </w:rPr>
        <w:t> </w:t>
      </w:r>
      <w:r>
        <w:rPr>
          <w:color w:val="231F20"/>
          <w:w w:val="105"/>
        </w:rPr>
        <w:t>of</w:t>
      </w:r>
      <w:r>
        <w:rPr>
          <w:color w:val="231F20"/>
          <w:spacing w:val="-2"/>
          <w:w w:val="105"/>
        </w:rPr>
        <w:t> </w:t>
      </w:r>
      <w:r>
        <w:rPr>
          <w:color w:val="231F20"/>
          <w:w w:val="105"/>
        </w:rPr>
        <w:t>the </w:t>
      </w:r>
      <w:r>
        <w:rPr>
          <w:color w:val="231F20"/>
          <w:spacing w:val="-2"/>
          <w:w w:val="105"/>
        </w:rPr>
        <w:t>house</w:t>
      </w:r>
      <w:r>
        <w:rPr>
          <w:color w:val="231F20"/>
          <w:spacing w:val="-6"/>
          <w:w w:val="105"/>
        </w:rPr>
        <w:t> </w:t>
      </w:r>
      <w:r>
        <w:rPr>
          <w:color w:val="231F20"/>
          <w:spacing w:val="-2"/>
          <w:w w:val="105"/>
        </w:rPr>
        <w:t>during</w:t>
      </w:r>
      <w:r>
        <w:rPr>
          <w:color w:val="231F20"/>
          <w:spacing w:val="-6"/>
          <w:w w:val="105"/>
        </w:rPr>
        <w:t> </w:t>
      </w:r>
      <w:r>
        <w:rPr>
          <w:color w:val="231F20"/>
          <w:spacing w:val="-2"/>
          <w:w w:val="105"/>
        </w:rPr>
        <w:t>his</w:t>
      </w:r>
      <w:r>
        <w:rPr>
          <w:color w:val="231F20"/>
          <w:spacing w:val="-6"/>
          <w:w w:val="105"/>
        </w:rPr>
        <w:t> </w:t>
      </w:r>
      <w:r>
        <w:rPr>
          <w:color w:val="231F20"/>
          <w:spacing w:val="-2"/>
          <w:w w:val="105"/>
        </w:rPr>
        <w:t>years</w:t>
      </w:r>
      <w:r>
        <w:rPr>
          <w:color w:val="231F20"/>
          <w:spacing w:val="-6"/>
          <w:w w:val="105"/>
        </w:rPr>
        <w:t> </w:t>
      </w:r>
      <w:r>
        <w:rPr>
          <w:color w:val="231F20"/>
          <w:spacing w:val="-2"/>
          <w:w w:val="105"/>
        </w:rPr>
        <w:t>there,</w:t>
      </w:r>
      <w:r>
        <w:rPr>
          <w:color w:val="231F20"/>
          <w:spacing w:val="-6"/>
          <w:w w:val="105"/>
        </w:rPr>
        <w:t> </w:t>
      </w:r>
      <w:r>
        <w:rPr>
          <w:color w:val="231F20"/>
          <w:spacing w:val="-2"/>
          <w:w w:val="105"/>
        </w:rPr>
        <w:t>and</w:t>
      </w:r>
      <w:r>
        <w:rPr>
          <w:color w:val="231F20"/>
          <w:spacing w:val="-6"/>
          <w:w w:val="105"/>
        </w:rPr>
        <w:t> </w:t>
      </w:r>
      <w:r>
        <w:rPr>
          <w:color w:val="231F20"/>
          <w:spacing w:val="-2"/>
          <w:w w:val="105"/>
        </w:rPr>
        <w:t>his</w:t>
      </w:r>
      <w:r>
        <w:rPr>
          <w:color w:val="231F20"/>
          <w:spacing w:val="-6"/>
          <w:w w:val="105"/>
        </w:rPr>
        <w:t> </w:t>
      </w:r>
      <w:r>
        <w:rPr>
          <w:color w:val="231F20"/>
          <w:spacing w:val="-2"/>
          <w:w w:val="105"/>
        </w:rPr>
        <w:t>correspondence</w:t>
      </w:r>
      <w:r>
        <w:rPr>
          <w:color w:val="231F20"/>
          <w:spacing w:val="-6"/>
          <w:w w:val="105"/>
        </w:rPr>
        <w:t> </w:t>
      </w:r>
      <w:r>
        <w:rPr>
          <w:color w:val="231F20"/>
          <w:spacing w:val="-2"/>
          <w:w w:val="105"/>
        </w:rPr>
        <w:t>and</w:t>
      </w:r>
      <w:r>
        <w:rPr>
          <w:color w:val="231F20"/>
          <w:spacing w:val="-6"/>
          <w:w w:val="105"/>
        </w:rPr>
        <w:t> </w:t>
      </w:r>
      <w:r>
        <w:rPr>
          <w:color w:val="231F20"/>
          <w:spacing w:val="-2"/>
          <w:w w:val="105"/>
        </w:rPr>
        <w:t>that</w:t>
      </w:r>
      <w:r>
        <w:rPr>
          <w:color w:val="231F20"/>
          <w:spacing w:val="-6"/>
          <w:w w:val="105"/>
        </w:rPr>
        <w:t> </w:t>
      </w:r>
      <w:r>
        <w:rPr>
          <w:color w:val="231F20"/>
          <w:spacing w:val="-2"/>
          <w:w w:val="105"/>
        </w:rPr>
        <w:t>of his</w:t>
      </w:r>
      <w:r>
        <w:rPr>
          <w:color w:val="231F20"/>
          <w:spacing w:val="-6"/>
          <w:w w:val="105"/>
        </w:rPr>
        <w:t> </w:t>
      </w:r>
      <w:r>
        <w:rPr>
          <w:color w:val="231F20"/>
          <w:spacing w:val="-2"/>
          <w:w w:val="105"/>
        </w:rPr>
        <w:t>family</w:t>
      </w:r>
      <w:r>
        <w:rPr>
          <w:color w:val="231F20"/>
          <w:spacing w:val="-9"/>
          <w:w w:val="105"/>
        </w:rPr>
        <w:t> </w:t>
      </w:r>
      <w:r>
        <w:rPr>
          <w:color w:val="231F20"/>
          <w:spacing w:val="-2"/>
          <w:w w:val="105"/>
        </w:rPr>
        <w:t>had</w:t>
      </w:r>
      <w:r>
        <w:rPr>
          <w:color w:val="231F20"/>
          <w:spacing w:val="-6"/>
          <w:w w:val="105"/>
        </w:rPr>
        <w:t> </w:t>
      </w:r>
      <w:r>
        <w:rPr>
          <w:color w:val="231F20"/>
          <w:spacing w:val="-2"/>
          <w:w w:val="105"/>
        </w:rPr>
        <w:t>to</w:t>
      </w:r>
      <w:r>
        <w:rPr>
          <w:color w:val="231F20"/>
          <w:spacing w:val="-6"/>
          <w:w w:val="105"/>
        </w:rPr>
        <w:t> </w:t>
      </w:r>
      <w:r>
        <w:rPr>
          <w:color w:val="231F20"/>
          <w:spacing w:val="-2"/>
          <w:w w:val="105"/>
        </w:rPr>
        <w:t>be</w:t>
      </w:r>
      <w:r>
        <w:rPr>
          <w:color w:val="231F20"/>
          <w:spacing w:val="-6"/>
          <w:w w:val="105"/>
        </w:rPr>
        <w:t> </w:t>
      </w:r>
      <w:r>
        <w:rPr>
          <w:color w:val="231F20"/>
          <w:spacing w:val="-2"/>
          <w:w w:val="105"/>
        </w:rPr>
        <w:t>carefully </w:t>
      </w:r>
      <w:r>
        <w:rPr>
          <w:color w:val="231F20"/>
          <w:w w:val="105"/>
        </w:rPr>
        <w:t>sifted for hints about the furnishings of Lindenwald.</w:t>
      </w:r>
      <w:r>
        <w:rPr>
          <w:color w:val="231F20"/>
          <w:w w:val="105"/>
          <w:position w:val="7"/>
          <w:sz w:val="12"/>
        </w:rPr>
        <w:t>24</w:t>
      </w:r>
    </w:p>
    <w:p>
      <w:pPr>
        <w:pStyle w:val="BodyText"/>
        <w:spacing w:line="292" w:lineRule="auto"/>
        <w:ind w:left="159" w:right="549" w:firstLine="1080"/>
        <w:rPr>
          <w:sz w:val="12"/>
        </w:rPr>
      </w:pPr>
      <w:r>
        <w:rPr>
          <w:color w:val="231F20"/>
          <w:w w:val="105"/>
        </w:rPr>
        <w:t>National</w:t>
      </w:r>
      <w:r>
        <w:rPr>
          <w:color w:val="231F20"/>
          <w:spacing w:val="-13"/>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policies</w:t>
      </w:r>
      <w:r>
        <w:rPr>
          <w:color w:val="231F20"/>
          <w:spacing w:val="-12"/>
          <w:w w:val="105"/>
        </w:rPr>
        <w:t> </w:t>
      </w:r>
      <w:r>
        <w:rPr>
          <w:color w:val="231F20"/>
          <w:w w:val="105"/>
        </w:rPr>
        <w:t>also</w:t>
      </w:r>
      <w:r>
        <w:rPr>
          <w:color w:val="231F20"/>
          <w:spacing w:val="-12"/>
          <w:w w:val="105"/>
        </w:rPr>
        <w:t> </w:t>
      </w:r>
      <w:r>
        <w:rPr>
          <w:color w:val="231F20"/>
          <w:w w:val="105"/>
        </w:rPr>
        <w:t>presented</w:t>
      </w:r>
      <w:r>
        <w:rPr>
          <w:color w:val="231F20"/>
          <w:spacing w:val="-12"/>
          <w:w w:val="105"/>
        </w:rPr>
        <w:t> </w:t>
      </w:r>
      <w:r>
        <w:rPr>
          <w:color w:val="231F20"/>
          <w:w w:val="105"/>
        </w:rPr>
        <w:t>particular</w:t>
      </w:r>
      <w:r>
        <w:rPr>
          <w:color w:val="231F20"/>
          <w:spacing w:val="-12"/>
          <w:w w:val="105"/>
        </w:rPr>
        <w:t> </w:t>
      </w:r>
      <w:r>
        <w:rPr>
          <w:color w:val="231F20"/>
          <w:w w:val="105"/>
        </w:rPr>
        <w:t>issues.</w:t>
      </w:r>
      <w:r>
        <w:rPr>
          <w:color w:val="231F20"/>
          <w:spacing w:val="-13"/>
          <w:w w:val="105"/>
        </w:rPr>
        <w:t> </w:t>
      </w:r>
      <w:r>
        <w:rPr>
          <w:color w:val="231F20"/>
          <w:w w:val="105"/>
        </w:rPr>
        <w:t>Under</w:t>
      </w:r>
      <w:r>
        <w:rPr>
          <w:color w:val="231F20"/>
          <w:spacing w:val="-12"/>
          <w:w w:val="105"/>
        </w:rPr>
        <w:t> </w:t>
      </w:r>
      <w:r>
        <w:rPr>
          <w:color w:val="231F20"/>
          <w:w w:val="105"/>
        </w:rPr>
        <w:t>those</w:t>
      </w:r>
      <w:r>
        <w:rPr>
          <w:color w:val="231F20"/>
          <w:spacing w:val="-12"/>
          <w:w w:val="105"/>
        </w:rPr>
        <w:t> </w:t>
      </w:r>
      <w:r>
        <w:rPr>
          <w:color w:val="231F20"/>
          <w:w w:val="105"/>
        </w:rPr>
        <w:t>poli- cies,</w:t>
      </w:r>
      <w:r>
        <w:rPr>
          <w:color w:val="231F20"/>
          <w:spacing w:val="-10"/>
          <w:w w:val="105"/>
        </w:rPr>
        <w:t> </w:t>
      </w:r>
      <w:r>
        <w:rPr>
          <w:color w:val="231F20"/>
          <w:w w:val="105"/>
        </w:rPr>
        <w:t>the</w:t>
      </w:r>
      <w:r>
        <w:rPr>
          <w:color w:val="231F20"/>
          <w:spacing w:val="-10"/>
          <w:w w:val="105"/>
        </w:rPr>
        <w:t> </w:t>
      </w:r>
      <w:r>
        <w:rPr>
          <w:color w:val="231F20"/>
          <w:w w:val="105"/>
        </w:rPr>
        <w:t>furnishing</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mansion</w:t>
      </w:r>
      <w:r>
        <w:rPr>
          <w:color w:val="231F20"/>
          <w:spacing w:val="-10"/>
          <w:w w:val="105"/>
        </w:rPr>
        <w:t> </w:t>
      </w:r>
      <w:r>
        <w:rPr>
          <w:color w:val="231F20"/>
          <w:w w:val="105"/>
        </w:rPr>
        <w:t>had</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accomplished</w:t>
      </w:r>
      <w:r>
        <w:rPr>
          <w:color w:val="231F20"/>
          <w:spacing w:val="-10"/>
          <w:w w:val="105"/>
        </w:rPr>
        <w:t> </w:t>
      </w:r>
      <w:r>
        <w:rPr>
          <w:color w:val="231F20"/>
          <w:w w:val="105"/>
        </w:rPr>
        <w:t>with</w:t>
      </w:r>
      <w:r>
        <w:rPr>
          <w:color w:val="231F20"/>
          <w:spacing w:val="-10"/>
          <w:w w:val="105"/>
        </w:rPr>
        <w:t> </w:t>
      </w:r>
      <w:r>
        <w:rPr>
          <w:color w:val="231F20"/>
          <w:w w:val="105"/>
        </w:rPr>
        <w:t>“minimum</w:t>
      </w:r>
      <w:r>
        <w:rPr>
          <w:color w:val="231F20"/>
          <w:spacing w:val="-10"/>
          <w:w w:val="105"/>
        </w:rPr>
        <w:t> </w:t>
      </w:r>
      <w:r>
        <w:rPr>
          <w:color w:val="231F20"/>
          <w:w w:val="105"/>
        </w:rPr>
        <w:t>conjecture,”</w:t>
      </w:r>
      <w:r>
        <w:rPr>
          <w:color w:val="231F20"/>
          <w:spacing w:val="-10"/>
          <w:w w:val="105"/>
        </w:rPr>
        <w:t> </w:t>
      </w:r>
      <w:r>
        <w:rPr>
          <w:color w:val="231F20"/>
          <w:w w:val="105"/>
        </w:rPr>
        <w:t>a </w:t>
      </w:r>
      <w:r>
        <w:rPr>
          <w:color w:val="231F20"/>
          <w:spacing w:val="-2"/>
          <w:w w:val="105"/>
        </w:rPr>
        <w:t>requirement</w:t>
      </w:r>
      <w:r>
        <w:rPr>
          <w:color w:val="231F20"/>
          <w:spacing w:val="-6"/>
          <w:w w:val="105"/>
        </w:rPr>
        <w:t> </w:t>
      </w:r>
      <w:r>
        <w:rPr>
          <w:color w:val="231F20"/>
          <w:spacing w:val="-2"/>
          <w:w w:val="105"/>
        </w:rPr>
        <w:t>that</w:t>
      </w:r>
      <w:r>
        <w:rPr>
          <w:color w:val="231F20"/>
          <w:spacing w:val="-6"/>
          <w:w w:val="105"/>
        </w:rPr>
        <w:t> </w:t>
      </w:r>
      <w:r>
        <w:rPr>
          <w:color w:val="231F20"/>
          <w:spacing w:val="-2"/>
          <w:w w:val="105"/>
        </w:rPr>
        <w:t>confronted</w:t>
      </w:r>
      <w:r>
        <w:rPr>
          <w:color w:val="231F20"/>
          <w:spacing w:val="-6"/>
          <w:w w:val="105"/>
        </w:rPr>
        <w:t> </w:t>
      </w:r>
      <w:r>
        <w:rPr>
          <w:color w:val="231F20"/>
          <w:spacing w:val="-2"/>
          <w:w w:val="105"/>
        </w:rPr>
        <w:t>sites</w:t>
      </w:r>
      <w:r>
        <w:rPr>
          <w:color w:val="231F20"/>
          <w:spacing w:val="-6"/>
          <w:w w:val="105"/>
        </w:rPr>
        <w:t> </w:t>
      </w:r>
      <w:r>
        <w:rPr>
          <w:color w:val="231F20"/>
          <w:spacing w:val="-2"/>
          <w:w w:val="105"/>
        </w:rPr>
        <w:t>including</w:t>
      </w:r>
      <w:r>
        <w:rPr>
          <w:color w:val="231F20"/>
          <w:spacing w:val="-6"/>
          <w:w w:val="105"/>
        </w:rPr>
        <w:t> </w:t>
      </w:r>
      <w:r>
        <w:rPr>
          <w:color w:val="231F20"/>
          <w:spacing w:val="-2"/>
          <w:w w:val="105"/>
        </w:rPr>
        <w:t>historic</w:t>
      </w:r>
      <w:r>
        <w:rPr>
          <w:color w:val="231F20"/>
          <w:spacing w:val="-6"/>
          <w:w w:val="105"/>
        </w:rPr>
        <w:t> </w:t>
      </w:r>
      <w:r>
        <w:rPr>
          <w:color w:val="231F20"/>
          <w:spacing w:val="-2"/>
          <w:w w:val="105"/>
        </w:rPr>
        <w:t>houses</w:t>
      </w:r>
      <w:r>
        <w:rPr>
          <w:color w:val="231F20"/>
          <w:spacing w:val="-6"/>
          <w:w w:val="105"/>
        </w:rPr>
        <w:t> </w:t>
      </w:r>
      <w:r>
        <w:rPr>
          <w:color w:val="231F20"/>
          <w:spacing w:val="-2"/>
          <w:w w:val="105"/>
        </w:rPr>
        <w:t>with</w:t>
      </w:r>
      <w:r>
        <w:rPr>
          <w:color w:val="231F20"/>
          <w:spacing w:val="-6"/>
          <w:w w:val="105"/>
        </w:rPr>
        <w:t> </w:t>
      </w:r>
      <w:r>
        <w:rPr>
          <w:color w:val="231F20"/>
          <w:spacing w:val="-2"/>
          <w:w w:val="105"/>
        </w:rPr>
        <w:t>fundamental</w:t>
      </w:r>
      <w:r>
        <w:rPr>
          <w:color w:val="231F20"/>
          <w:spacing w:val="-6"/>
          <w:w w:val="105"/>
        </w:rPr>
        <w:t> </w:t>
      </w:r>
      <w:r>
        <w:rPr>
          <w:color w:val="231F20"/>
          <w:spacing w:val="-2"/>
          <w:w w:val="105"/>
        </w:rPr>
        <w:t>problems.</w:t>
      </w:r>
      <w:r>
        <w:rPr>
          <w:color w:val="231F20"/>
          <w:spacing w:val="-13"/>
          <w:w w:val="105"/>
        </w:rPr>
        <w:t> </w:t>
      </w:r>
      <w:r>
        <w:rPr>
          <w:color w:val="231F20"/>
          <w:spacing w:val="-2"/>
          <w:w w:val="105"/>
        </w:rPr>
        <w:t>The </w:t>
      </w:r>
      <w:r>
        <w:rPr>
          <w:color w:val="231F20"/>
          <w:w w:val="105"/>
        </w:rPr>
        <w:t>ﬁrst</w:t>
      </w:r>
      <w:r>
        <w:rPr>
          <w:color w:val="231F20"/>
          <w:spacing w:val="-13"/>
          <w:w w:val="105"/>
        </w:rPr>
        <w:t> </w:t>
      </w:r>
      <w:r>
        <w:rPr>
          <w:color w:val="231F20"/>
          <w:w w:val="105"/>
        </w:rPr>
        <w:t>draft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MAVA</w:t>
      </w:r>
      <w:r>
        <w:rPr>
          <w:color w:val="231F20"/>
          <w:spacing w:val="-12"/>
          <w:w w:val="105"/>
        </w:rPr>
        <w:t> </w:t>
      </w:r>
      <w:r>
        <w:rPr>
          <w:color w:val="231F20"/>
          <w:w w:val="105"/>
        </w:rPr>
        <w:t>HFR</w:t>
      </w:r>
      <w:r>
        <w:rPr>
          <w:color w:val="231F20"/>
          <w:spacing w:val="-12"/>
          <w:w w:val="105"/>
        </w:rPr>
        <w:t> </w:t>
      </w:r>
      <w:r>
        <w:rPr>
          <w:color w:val="231F20"/>
          <w:w w:val="105"/>
        </w:rPr>
        <w:t>recommended</w:t>
      </w:r>
      <w:r>
        <w:rPr>
          <w:color w:val="231F20"/>
          <w:spacing w:val="-12"/>
          <w:w w:val="105"/>
        </w:rPr>
        <w:t> </w:t>
      </w:r>
      <w:r>
        <w:rPr>
          <w:color w:val="231F20"/>
          <w:w w:val="105"/>
        </w:rPr>
        <w:t>the</w:t>
      </w:r>
      <w:r>
        <w:rPr>
          <w:color w:val="231F20"/>
          <w:spacing w:val="-13"/>
          <w:w w:val="105"/>
        </w:rPr>
        <w:t> </w:t>
      </w:r>
      <w:r>
        <w:rPr>
          <w:color w:val="231F20"/>
          <w:w w:val="105"/>
        </w:rPr>
        <w:t>use</w:t>
      </w:r>
      <w:r>
        <w:rPr>
          <w:color w:val="231F20"/>
          <w:spacing w:val="-12"/>
          <w:w w:val="105"/>
        </w:rPr>
        <w:t> </w:t>
      </w:r>
      <w:r>
        <w:rPr>
          <w:color w:val="231F20"/>
          <w:w w:val="105"/>
        </w:rPr>
        <w:t>of</w:t>
      </w:r>
      <w:r>
        <w:rPr>
          <w:color w:val="231F20"/>
          <w:spacing w:val="-8"/>
          <w:w w:val="105"/>
        </w:rPr>
        <w:t> </w:t>
      </w:r>
      <w:r>
        <w:rPr>
          <w:color w:val="231F20"/>
          <w:w w:val="105"/>
        </w:rPr>
        <w:t>“reproduction</w:t>
      </w:r>
      <w:r>
        <w:rPr>
          <w:color w:val="231F20"/>
          <w:spacing w:val="-12"/>
          <w:w w:val="105"/>
        </w:rPr>
        <w:t> </w:t>
      </w:r>
      <w:r>
        <w:rPr>
          <w:color w:val="231F20"/>
          <w:w w:val="105"/>
        </w:rPr>
        <w:t>or</w:t>
      </w:r>
      <w:r>
        <w:rPr>
          <w:color w:val="231F20"/>
          <w:spacing w:val="-12"/>
          <w:w w:val="105"/>
        </w:rPr>
        <w:t> </w:t>
      </w:r>
      <w:r>
        <w:rPr>
          <w:color w:val="231F20"/>
          <w:w w:val="105"/>
        </w:rPr>
        <w:t>period</w:t>
      </w:r>
      <w:r>
        <w:rPr>
          <w:color w:val="231F20"/>
          <w:spacing w:val="-12"/>
          <w:w w:val="105"/>
        </w:rPr>
        <w:t> </w:t>
      </w:r>
      <w:r>
        <w:rPr>
          <w:color w:val="231F20"/>
          <w:w w:val="105"/>
        </w:rPr>
        <w:t>furnishings</w:t>
      </w:r>
      <w:r>
        <w:rPr>
          <w:color w:val="231F20"/>
          <w:spacing w:val="-12"/>
          <w:w w:val="105"/>
        </w:rPr>
        <w:t> </w:t>
      </w:r>
      <w:r>
        <w:rPr>
          <w:color w:val="231F20"/>
          <w:w w:val="105"/>
        </w:rPr>
        <w:t>and </w:t>
      </w:r>
      <w:r>
        <w:rPr>
          <w:color w:val="231F20"/>
          <w:spacing w:val="-2"/>
          <w:w w:val="105"/>
        </w:rPr>
        <w:t>objects</w:t>
      </w:r>
      <w:r>
        <w:rPr>
          <w:color w:val="231F20"/>
          <w:spacing w:val="-11"/>
          <w:w w:val="105"/>
        </w:rPr>
        <w:t> </w:t>
      </w:r>
      <w:r>
        <w:rPr>
          <w:color w:val="231F20"/>
          <w:spacing w:val="-2"/>
          <w:w w:val="105"/>
        </w:rPr>
        <w:t>only</w:t>
      </w:r>
      <w:r>
        <w:rPr>
          <w:color w:val="231F20"/>
          <w:spacing w:val="-10"/>
          <w:w w:val="105"/>
        </w:rPr>
        <w:t> </w:t>
      </w:r>
      <w:r>
        <w:rPr>
          <w:color w:val="231F20"/>
          <w:spacing w:val="-2"/>
          <w:w w:val="105"/>
        </w:rPr>
        <w:t>when</w:t>
      </w:r>
      <w:r>
        <w:rPr>
          <w:color w:val="231F20"/>
          <w:spacing w:val="-10"/>
          <w:w w:val="105"/>
        </w:rPr>
        <w:t> </w:t>
      </w:r>
      <w:r>
        <w:rPr>
          <w:color w:val="231F20"/>
          <w:spacing w:val="-2"/>
          <w:w w:val="105"/>
        </w:rPr>
        <w:t>their</w:t>
      </w:r>
      <w:r>
        <w:rPr>
          <w:color w:val="231F20"/>
          <w:spacing w:val="-10"/>
          <w:w w:val="105"/>
        </w:rPr>
        <w:t> </w:t>
      </w:r>
      <w:r>
        <w:rPr>
          <w:color w:val="231F20"/>
          <w:spacing w:val="-2"/>
          <w:w w:val="105"/>
        </w:rPr>
        <w:t>absence</w:t>
      </w:r>
      <w:r>
        <w:rPr>
          <w:color w:val="231F20"/>
          <w:spacing w:val="-10"/>
          <w:w w:val="105"/>
        </w:rPr>
        <w:t> </w:t>
      </w:r>
      <w:r>
        <w:rPr>
          <w:color w:val="231F20"/>
          <w:spacing w:val="-2"/>
          <w:w w:val="105"/>
        </w:rPr>
        <w:t>would</w:t>
      </w:r>
      <w:r>
        <w:rPr>
          <w:color w:val="231F20"/>
          <w:spacing w:val="-10"/>
          <w:w w:val="105"/>
        </w:rPr>
        <w:t> </w:t>
      </w:r>
      <w:r>
        <w:rPr>
          <w:color w:val="231F20"/>
          <w:spacing w:val="-2"/>
          <w:w w:val="105"/>
        </w:rPr>
        <w:t>be</w:t>
      </w:r>
      <w:r>
        <w:rPr>
          <w:color w:val="231F20"/>
          <w:spacing w:val="-10"/>
          <w:w w:val="105"/>
        </w:rPr>
        <w:t> </w:t>
      </w:r>
      <w:r>
        <w:rPr>
          <w:color w:val="231F20"/>
          <w:spacing w:val="-2"/>
          <w:w w:val="105"/>
        </w:rPr>
        <w:t>misleading.”</w:t>
      </w:r>
      <w:r>
        <w:rPr>
          <w:color w:val="231F20"/>
          <w:spacing w:val="-11"/>
          <w:w w:val="105"/>
        </w:rPr>
        <w:t> </w:t>
      </w:r>
      <w:r>
        <w:rPr>
          <w:color w:val="231F20"/>
          <w:spacing w:val="-2"/>
          <w:w w:val="105"/>
        </w:rPr>
        <w:t>A</w:t>
      </w:r>
      <w:r>
        <w:rPr>
          <w:color w:val="231F20"/>
          <w:spacing w:val="-10"/>
          <w:w w:val="105"/>
        </w:rPr>
        <w:t> </w:t>
      </w:r>
      <w:r>
        <w:rPr>
          <w:color w:val="231F20"/>
          <w:spacing w:val="-2"/>
          <w:w w:val="105"/>
        </w:rPr>
        <w:t>review</w:t>
      </w:r>
      <w:r>
        <w:rPr>
          <w:color w:val="231F20"/>
          <w:spacing w:val="-10"/>
          <w:w w:val="105"/>
        </w:rPr>
        <w:t> </w:t>
      </w:r>
      <w:r>
        <w:rPr>
          <w:color w:val="231F20"/>
          <w:spacing w:val="-2"/>
          <w:w w:val="105"/>
        </w:rPr>
        <w:t>by</w:t>
      </w:r>
      <w:r>
        <w:rPr>
          <w:color w:val="231F20"/>
          <w:spacing w:val="-10"/>
          <w:w w:val="105"/>
        </w:rPr>
        <w:t> </w:t>
      </w:r>
      <w:r>
        <w:rPr>
          <w:color w:val="231F20"/>
          <w:spacing w:val="-2"/>
          <w:w w:val="105"/>
        </w:rPr>
        <w:t>regional</w:t>
      </w:r>
      <w:r>
        <w:rPr>
          <w:color w:val="231F20"/>
          <w:spacing w:val="-10"/>
          <w:w w:val="105"/>
        </w:rPr>
        <w:t> </w:t>
      </w:r>
      <w:r>
        <w:rPr>
          <w:color w:val="231F20"/>
          <w:spacing w:val="-2"/>
          <w:w w:val="105"/>
        </w:rPr>
        <w:t>staﬀ</w:t>
      </w:r>
      <w:r>
        <w:rPr>
          <w:color w:val="231F20"/>
          <w:spacing w:val="-10"/>
          <w:w w:val="105"/>
        </w:rPr>
        <w:t> </w:t>
      </w:r>
      <w:r>
        <w:rPr>
          <w:color w:val="231F20"/>
          <w:spacing w:val="-2"/>
          <w:w w:val="105"/>
        </w:rPr>
        <w:t>curator</w:t>
      </w:r>
      <w:r>
        <w:rPr>
          <w:color w:val="231F20"/>
          <w:spacing w:val="-11"/>
          <w:w w:val="105"/>
        </w:rPr>
        <w:t> </w:t>
      </w:r>
      <w:r>
        <w:rPr>
          <w:color w:val="231F20"/>
          <w:spacing w:val="-2"/>
          <w:w w:val="105"/>
        </w:rPr>
        <w:t>David </w:t>
      </w:r>
      <w:r>
        <w:rPr>
          <w:color w:val="231F20"/>
          <w:w w:val="105"/>
        </w:rPr>
        <w:t>Wallace,</w:t>
      </w:r>
      <w:r>
        <w:rPr>
          <w:color w:val="231F20"/>
          <w:spacing w:val="-11"/>
          <w:w w:val="105"/>
        </w:rPr>
        <w:t> </w:t>
      </w:r>
      <w:r>
        <w:rPr>
          <w:color w:val="231F20"/>
          <w:w w:val="105"/>
        </w:rPr>
        <w:t>who</w:t>
      </w:r>
      <w:r>
        <w:rPr>
          <w:color w:val="231F20"/>
          <w:spacing w:val="-11"/>
          <w:w w:val="105"/>
        </w:rPr>
        <w:t> </w:t>
      </w:r>
      <w:r>
        <w:rPr>
          <w:color w:val="231F20"/>
          <w:w w:val="105"/>
        </w:rPr>
        <w:t>had</w:t>
      </w:r>
      <w:r>
        <w:rPr>
          <w:color w:val="231F20"/>
          <w:spacing w:val="-11"/>
          <w:w w:val="105"/>
        </w:rPr>
        <w:t> </w:t>
      </w:r>
      <w:r>
        <w:rPr>
          <w:color w:val="231F20"/>
          <w:w w:val="105"/>
        </w:rPr>
        <w:t>visited</w:t>
      </w:r>
      <w:r>
        <w:rPr>
          <w:color w:val="231F20"/>
          <w:spacing w:val="-11"/>
          <w:w w:val="105"/>
        </w:rPr>
        <w:t> </w:t>
      </w:r>
      <w:r>
        <w:rPr>
          <w:color w:val="231F20"/>
          <w:w w:val="105"/>
        </w:rPr>
        <w:t>Martin</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National</w:t>
      </w:r>
      <w:r>
        <w:rPr>
          <w:color w:val="231F20"/>
          <w:spacing w:val="-11"/>
          <w:w w:val="105"/>
        </w:rPr>
        <w:t> </w:t>
      </w:r>
      <w:r>
        <w:rPr>
          <w:color w:val="231F20"/>
          <w:w w:val="105"/>
        </w:rPr>
        <w:t>Historic</w:t>
      </w:r>
      <w:r>
        <w:rPr>
          <w:color w:val="231F20"/>
          <w:spacing w:val="-11"/>
          <w:w w:val="105"/>
        </w:rPr>
        <w:t> </w:t>
      </w:r>
      <w:r>
        <w:rPr>
          <w:color w:val="231F20"/>
          <w:w w:val="105"/>
        </w:rPr>
        <w:t>Site</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fall</w:t>
      </w:r>
      <w:r>
        <w:rPr>
          <w:color w:val="231F20"/>
          <w:spacing w:val="-11"/>
          <w:w w:val="105"/>
        </w:rPr>
        <w:t> </w:t>
      </w:r>
      <w:r>
        <w:rPr>
          <w:color w:val="231F20"/>
          <w:w w:val="105"/>
        </w:rPr>
        <w:t>of</w:t>
      </w:r>
      <w:r>
        <w:rPr>
          <w:color w:val="231F20"/>
          <w:spacing w:val="-5"/>
          <w:w w:val="105"/>
        </w:rPr>
        <w:t> </w:t>
      </w:r>
      <w:r>
        <w:rPr>
          <w:color w:val="231F20"/>
          <w:w w:val="105"/>
        </w:rPr>
        <w:t>1984,</w:t>
      </w:r>
      <w:r>
        <w:rPr>
          <w:color w:val="231F20"/>
          <w:spacing w:val="-11"/>
          <w:w w:val="105"/>
        </w:rPr>
        <w:t> </w:t>
      </w:r>
      <w:r>
        <w:rPr>
          <w:color w:val="231F20"/>
          <w:w w:val="105"/>
        </w:rPr>
        <w:t>noted several</w:t>
      </w:r>
      <w:r>
        <w:rPr>
          <w:color w:val="231F20"/>
          <w:spacing w:val="-13"/>
          <w:w w:val="105"/>
        </w:rPr>
        <w:t> </w:t>
      </w:r>
      <w:r>
        <w:rPr>
          <w:color w:val="231F20"/>
          <w:w w:val="105"/>
        </w:rPr>
        <w:t>concerns.</w:t>
      </w:r>
      <w:r>
        <w:rPr>
          <w:color w:val="231F20"/>
          <w:spacing w:val="-13"/>
          <w:w w:val="105"/>
        </w:rPr>
        <w:t> </w:t>
      </w:r>
      <w:r>
        <w:rPr>
          <w:color w:val="231F20"/>
          <w:w w:val="105"/>
        </w:rPr>
        <w:t>These</w:t>
      </w:r>
      <w:r>
        <w:rPr>
          <w:color w:val="231F20"/>
          <w:spacing w:val="-12"/>
          <w:w w:val="105"/>
        </w:rPr>
        <w:t> </w:t>
      </w:r>
      <w:r>
        <w:rPr>
          <w:color w:val="231F20"/>
          <w:w w:val="105"/>
        </w:rPr>
        <w:t>included</w:t>
      </w:r>
      <w:r>
        <w:rPr>
          <w:color w:val="231F20"/>
          <w:spacing w:val="-12"/>
          <w:w w:val="105"/>
        </w:rPr>
        <w:t> </w:t>
      </w:r>
      <w:r>
        <w:rPr>
          <w:color w:val="231F20"/>
          <w:w w:val="105"/>
        </w:rPr>
        <w:t>the</w:t>
      </w:r>
      <w:r>
        <w:rPr>
          <w:color w:val="231F20"/>
          <w:spacing w:val="-12"/>
          <w:w w:val="105"/>
        </w:rPr>
        <w:t> </w:t>
      </w:r>
      <w:r>
        <w:rPr>
          <w:color w:val="231F20"/>
          <w:w w:val="105"/>
        </w:rPr>
        <w:t>citation</w:t>
      </w:r>
      <w:r>
        <w:rPr>
          <w:color w:val="231F20"/>
          <w:spacing w:val="-12"/>
          <w:w w:val="105"/>
        </w:rPr>
        <w:t> </w:t>
      </w:r>
      <w:r>
        <w:rPr>
          <w:color w:val="231F20"/>
          <w:w w:val="105"/>
        </w:rPr>
        <w:t>of</w:t>
      </w:r>
      <w:r>
        <w:rPr>
          <w:color w:val="231F20"/>
          <w:spacing w:val="-13"/>
          <w:w w:val="105"/>
        </w:rPr>
        <w:t> </w:t>
      </w:r>
      <w:r>
        <w:rPr>
          <w:color w:val="231F20"/>
          <w:w w:val="105"/>
        </w:rPr>
        <w:t>Kenneth</w:t>
      </w:r>
      <w:r>
        <w:rPr>
          <w:color w:val="231F20"/>
          <w:spacing w:val="-12"/>
          <w:w w:val="105"/>
        </w:rPr>
        <w:t> </w:t>
      </w:r>
      <w:r>
        <w:rPr>
          <w:color w:val="231F20"/>
          <w:w w:val="105"/>
        </w:rPr>
        <w:t>Campbell’s</w:t>
      </w:r>
      <w:r>
        <w:rPr>
          <w:color w:val="231F20"/>
          <w:spacing w:val="-12"/>
          <w:w w:val="105"/>
        </w:rPr>
        <w:t> </w:t>
      </w:r>
      <w:r>
        <w:rPr>
          <w:color w:val="231F20"/>
          <w:w w:val="105"/>
        </w:rPr>
        <w:t>statements</w:t>
      </w:r>
      <w:r>
        <w:rPr>
          <w:color w:val="231F20"/>
          <w:spacing w:val="-12"/>
          <w:w w:val="105"/>
        </w:rPr>
        <w:t> </w:t>
      </w:r>
      <w:r>
        <w:rPr>
          <w:color w:val="231F20"/>
          <w:w w:val="105"/>
        </w:rPr>
        <w:t>about</w:t>
      </w:r>
      <w:r>
        <w:rPr>
          <w:color w:val="231F20"/>
          <w:spacing w:val="-12"/>
          <w:w w:val="105"/>
        </w:rPr>
        <w:t> </w:t>
      </w:r>
      <w:r>
        <w:rPr>
          <w:color w:val="231F20"/>
          <w:w w:val="105"/>
        </w:rPr>
        <w:t>the </w:t>
      </w:r>
      <w:r>
        <w:rPr>
          <w:color w:val="231F20"/>
          <w:spacing w:val="-2"/>
          <w:w w:val="105"/>
        </w:rPr>
        <w:t>provenance</w:t>
      </w:r>
      <w:r>
        <w:rPr>
          <w:color w:val="231F20"/>
          <w:spacing w:val="-5"/>
          <w:w w:val="105"/>
        </w:rPr>
        <w:t> </w:t>
      </w:r>
      <w:r>
        <w:rPr>
          <w:color w:val="231F20"/>
          <w:spacing w:val="-2"/>
          <w:w w:val="105"/>
        </w:rPr>
        <w:t>of particular</w:t>
      </w:r>
      <w:r>
        <w:rPr>
          <w:color w:val="231F20"/>
          <w:spacing w:val="-5"/>
          <w:w w:val="105"/>
        </w:rPr>
        <w:t> </w:t>
      </w:r>
      <w:r>
        <w:rPr>
          <w:color w:val="231F20"/>
          <w:spacing w:val="-2"/>
          <w:w w:val="105"/>
        </w:rPr>
        <w:t>furnishings</w:t>
      </w:r>
      <w:r>
        <w:rPr>
          <w:color w:val="231F20"/>
          <w:spacing w:val="-5"/>
          <w:w w:val="105"/>
        </w:rPr>
        <w:t> </w:t>
      </w:r>
      <w:r>
        <w:rPr>
          <w:color w:val="231F20"/>
          <w:spacing w:val="-2"/>
          <w:w w:val="105"/>
        </w:rPr>
        <w:t>without</w:t>
      </w:r>
      <w:r>
        <w:rPr>
          <w:color w:val="231F20"/>
          <w:spacing w:val="-5"/>
          <w:w w:val="105"/>
        </w:rPr>
        <w:t> </w:t>
      </w:r>
      <w:r>
        <w:rPr>
          <w:color w:val="231F20"/>
          <w:spacing w:val="-2"/>
          <w:w w:val="105"/>
        </w:rPr>
        <w:t>supporting</w:t>
      </w:r>
      <w:r>
        <w:rPr>
          <w:color w:val="231F20"/>
          <w:spacing w:val="-5"/>
          <w:w w:val="105"/>
        </w:rPr>
        <w:t> </w:t>
      </w:r>
      <w:r>
        <w:rPr>
          <w:color w:val="231F20"/>
          <w:spacing w:val="-2"/>
          <w:w w:val="105"/>
        </w:rPr>
        <w:t>evidence</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need</w:t>
      </w:r>
      <w:r>
        <w:rPr>
          <w:color w:val="231F20"/>
          <w:spacing w:val="-5"/>
          <w:w w:val="105"/>
        </w:rPr>
        <w:t> </w:t>
      </w:r>
      <w:r>
        <w:rPr>
          <w:color w:val="231F20"/>
          <w:spacing w:val="-2"/>
          <w:w w:val="105"/>
        </w:rPr>
        <w:t>for</w:t>
      </w:r>
      <w:r>
        <w:rPr>
          <w:color w:val="231F20"/>
          <w:spacing w:val="-5"/>
          <w:w w:val="105"/>
        </w:rPr>
        <w:t> </w:t>
      </w:r>
      <w:r>
        <w:rPr>
          <w:color w:val="231F20"/>
          <w:spacing w:val="-2"/>
          <w:w w:val="105"/>
        </w:rPr>
        <w:t>additional </w:t>
      </w:r>
      <w:r>
        <w:rPr>
          <w:color w:val="231F20"/>
        </w:rPr>
        <w:t>comparisons from other, similar houses to support furnishing “problem areas” such as the base- </w:t>
      </w:r>
      <w:r>
        <w:rPr>
          <w:color w:val="231F20"/>
          <w:spacing w:val="-2"/>
          <w:w w:val="105"/>
        </w:rPr>
        <w:t>ment</w:t>
      </w:r>
      <w:r>
        <w:rPr>
          <w:color w:val="231F20"/>
          <w:spacing w:val="-5"/>
          <w:w w:val="105"/>
        </w:rPr>
        <w:t> </w:t>
      </w:r>
      <w:r>
        <w:rPr>
          <w:color w:val="231F20"/>
          <w:spacing w:val="-2"/>
          <w:w w:val="105"/>
        </w:rPr>
        <w:t>rooms.</w:t>
      </w:r>
      <w:r>
        <w:rPr>
          <w:color w:val="231F20"/>
          <w:spacing w:val="-12"/>
          <w:w w:val="105"/>
        </w:rPr>
        <w:t> </w:t>
      </w:r>
      <w:r>
        <w:rPr>
          <w:color w:val="231F20"/>
          <w:spacing w:val="-2"/>
          <w:w w:val="105"/>
        </w:rPr>
        <w:t>The</w:t>
      </w:r>
      <w:r>
        <w:rPr>
          <w:color w:val="231F20"/>
          <w:spacing w:val="-5"/>
          <w:w w:val="105"/>
        </w:rPr>
        <w:t> </w:t>
      </w:r>
      <w:r>
        <w:rPr>
          <w:color w:val="231F20"/>
          <w:spacing w:val="-2"/>
          <w:w w:val="105"/>
        </w:rPr>
        <w:t>review</w:t>
      </w:r>
      <w:r>
        <w:rPr>
          <w:color w:val="231F20"/>
          <w:spacing w:val="-5"/>
          <w:w w:val="105"/>
        </w:rPr>
        <w:t> </w:t>
      </w:r>
      <w:r>
        <w:rPr>
          <w:color w:val="231F20"/>
          <w:spacing w:val="-2"/>
          <w:w w:val="105"/>
        </w:rPr>
        <w:t>said</w:t>
      </w:r>
      <w:r>
        <w:rPr>
          <w:color w:val="231F20"/>
          <w:spacing w:val="-5"/>
          <w:w w:val="105"/>
        </w:rPr>
        <w:t> </w:t>
      </w:r>
      <w:r>
        <w:rPr>
          <w:color w:val="231F20"/>
          <w:spacing w:val="-2"/>
          <w:w w:val="105"/>
        </w:rPr>
        <w:t>the</w:t>
      </w:r>
      <w:r>
        <w:rPr>
          <w:color w:val="231F20"/>
          <w:spacing w:val="-5"/>
          <w:w w:val="105"/>
        </w:rPr>
        <w:t> </w:t>
      </w:r>
      <w:r>
        <w:rPr>
          <w:color w:val="231F20"/>
          <w:spacing w:val="-2"/>
          <w:w w:val="105"/>
        </w:rPr>
        <w:t>plan</w:t>
      </w:r>
      <w:r>
        <w:rPr>
          <w:color w:val="231F20"/>
          <w:spacing w:val="-5"/>
          <w:w w:val="105"/>
        </w:rPr>
        <w:t> </w:t>
      </w:r>
      <w:r>
        <w:rPr>
          <w:color w:val="231F20"/>
          <w:spacing w:val="-2"/>
          <w:w w:val="105"/>
        </w:rPr>
        <w:t>called</w:t>
      </w:r>
      <w:r>
        <w:rPr>
          <w:color w:val="231F20"/>
          <w:spacing w:val="-5"/>
          <w:w w:val="105"/>
        </w:rPr>
        <w:t> </w:t>
      </w:r>
      <w:r>
        <w:rPr>
          <w:color w:val="231F20"/>
          <w:spacing w:val="-2"/>
          <w:w w:val="105"/>
        </w:rPr>
        <w:t>for</w:t>
      </w:r>
      <w:r>
        <w:rPr>
          <w:color w:val="231F20"/>
          <w:spacing w:val="-5"/>
          <w:w w:val="105"/>
        </w:rPr>
        <w:t> </w:t>
      </w:r>
      <w:r>
        <w:rPr>
          <w:color w:val="231F20"/>
          <w:spacing w:val="-2"/>
          <w:w w:val="105"/>
        </w:rPr>
        <w:t>furnishing</w:t>
      </w:r>
      <w:r>
        <w:rPr>
          <w:color w:val="231F20"/>
          <w:spacing w:val="-5"/>
          <w:w w:val="105"/>
        </w:rPr>
        <w:t> </w:t>
      </w:r>
      <w:r>
        <w:rPr>
          <w:color w:val="231F20"/>
          <w:spacing w:val="-2"/>
          <w:w w:val="105"/>
        </w:rPr>
        <w:t>too</w:t>
      </w:r>
      <w:r>
        <w:rPr>
          <w:color w:val="231F20"/>
          <w:spacing w:val="-5"/>
          <w:w w:val="105"/>
        </w:rPr>
        <w:t> </w:t>
      </w:r>
      <w:r>
        <w:rPr>
          <w:color w:val="231F20"/>
          <w:spacing w:val="-2"/>
          <w:w w:val="105"/>
        </w:rPr>
        <w:t>many</w:t>
      </w:r>
      <w:r>
        <w:rPr>
          <w:color w:val="231F20"/>
          <w:spacing w:val="-8"/>
          <w:w w:val="105"/>
        </w:rPr>
        <w:t> </w:t>
      </w:r>
      <w:r>
        <w:rPr>
          <w:color w:val="231F20"/>
          <w:spacing w:val="-2"/>
          <w:w w:val="105"/>
        </w:rPr>
        <w:t>rooms</w:t>
      </w:r>
      <w:r>
        <w:rPr>
          <w:color w:val="231F20"/>
          <w:spacing w:val="-5"/>
          <w:w w:val="105"/>
        </w:rPr>
        <w:t> </w:t>
      </w:r>
      <w:r>
        <w:rPr>
          <w:color w:val="231F20"/>
          <w:spacing w:val="-2"/>
          <w:w w:val="105"/>
        </w:rPr>
        <w:t>with</w:t>
      </w:r>
      <w:r>
        <w:rPr>
          <w:color w:val="231F20"/>
          <w:spacing w:val="-5"/>
          <w:w w:val="105"/>
        </w:rPr>
        <w:t> </w:t>
      </w:r>
      <w:r>
        <w:rPr>
          <w:color w:val="231F20"/>
          <w:spacing w:val="-2"/>
          <w:w w:val="105"/>
        </w:rPr>
        <w:t>too</w:t>
      </w:r>
      <w:r>
        <w:rPr>
          <w:color w:val="231F20"/>
          <w:spacing w:val="-5"/>
          <w:w w:val="105"/>
        </w:rPr>
        <w:t> </w:t>
      </w:r>
      <w:r>
        <w:rPr>
          <w:color w:val="231F20"/>
          <w:spacing w:val="-2"/>
          <w:w w:val="105"/>
        </w:rPr>
        <w:t>little</w:t>
      </w:r>
      <w:r>
        <w:rPr>
          <w:color w:val="231F20"/>
          <w:spacing w:val="-5"/>
          <w:w w:val="105"/>
        </w:rPr>
        <w:t> </w:t>
      </w:r>
      <w:r>
        <w:rPr>
          <w:color w:val="231F20"/>
          <w:spacing w:val="-2"/>
          <w:w w:val="105"/>
        </w:rPr>
        <w:t>evi- </w:t>
      </w:r>
      <w:r>
        <w:rPr>
          <w:color w:val="231F20"/>
          <w:w w:val="105"/>
        </w:rPr>
        <w:t>dence,</w:t>
      </w:r>
      <w:r>
        <w:rPr>
          <w:color w:val="231F20"/>
          <w:spacing w:val="-13"/>
          <w:w w:val="105"/>
        </w:rPr>
        <w:t> </w:t>
      </w:r>
      <w:r>
        <w:rPr>
          <w:color w:val="231F20"/>
          <w:w w:val="105"/>
        </w:rPr>
        <w:t>and</w:t>
      </w:r>
      <w:r>
        <w:rPr>
          <w:color w:val="231F20"/>
          <w:spacing w:val="-12"/>
          <w:w w:val="105"/>
        </w:rPr>
        <w:t> </w:t>
      </w:r>
      <w:r>
        <w:rPr>
          <w:color w:val="231F20"/>
          <w:w w:val="105"/>
        </w:rPr>
        <w:t>suggested</w:t>
      </w:r>
      <w:r>
        <w:rPr>
          <w:color w:val="231F20"/>
          <w:spacing w:val="-12"/>
          <w:w w:val="105"/>
        </w:rPr>
        <w:t> </w:t>
      </w:r>
      <w:r>
        <w:rPr>
          <w:color w:val="231F20"/>
          <w:w w:val="105"/>
        </w:rPr>
        <w:t>furnishing</w:t>
      </w:r>
      <w:r>
        <w:rPr>
          <w:color w:val="231F20"/>
          <w:spacing w:val="-12"/>
          <w:w w:val="105"/>
        </w:rPr>
        <w:t> </w:t>
      </w:r>
      <w:r>
        <w:rPr>
          <w:color w:val="231F20"/>
          <w:w w:val="105"/>
        </w:rPr>
        <w:t>only</w:t>
      </w:r>
      <w:r>
        <w:rPr>
          <w:color w:val="231F20"/>
          <w:spacing w:val="-12"/>
          <w:w w:val="105"/>
        </w:rPr>
        <w:t> </w:t>
      </w:r>
      <w:r>
        <w:rPr>
          <w:color w:val="231F20"/>
          <w:w w:val="105"/>
        </w:rPr>
        <w:t>two</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bedrooms:</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bedroom</w:t>
      </w:r>
      <w:r>
        <w:rPr>
          <w:color w:val="231F20"/>
          <w:spacing w:val="-12"/>
          <w:w w:val="105"/>
        </w:rPr>
        <w:t> </w:t>
      </w:r>
      <w:r>
        <w:rPr>
          <w:color w:val="231F20"/>
          <w:w w:val="105"/>
        </w:rPr>
        <w:t>and</w:t>
      </w:r>
      <w:r>
        <w:rPr>
          <w:color w:val="231F20"/>
          <w:spacing w:val="-12"/>
          <w:w w:val="105"/>
        </w:rPr>
        <w:t> </w:t>
      </w:r>
      <w:r>
        <w:rPr>
          <w:color w:val="231F20"/>
          <w:w w:val="105"/>
        </w:rPr>
        <w:t>a</w:t>
      </w:r>
      <w:r>
        <w:rPr>
          <w:color w:val="231F20"/>
          <w:spacing w:val="-12"/>
          <w:w w:val="105"/>
        </w:rPr>
        <w:t> </w:t>
      </w:r>
      <w:r>
        <w:rPr>
          <w:color w:val="231F20"/>
          <w:w w:val="105"/>
        </w:rPr>
        <w:t>guest </w:t>
      </w:r>
      <w:r>
        <w:rPr>
          <w:color w:val="231F20"/>
          <w:spacing w:val="-2"/>
          <w:w w:val="105"/>
        </w:rPr>
        <w:t>bedroom.</w:t>
      </w:r>
      <w:r>
        <w:rPr>
          <w:color w:val="231F20"/>
          <w:spacing w:val="-11"/>
          <w:w w:val="105"/>
        </w:rPr>
        <w:t> </w:t>
      </w:r>
      <w:r>
        <w:rPr>
          <w:color w:val="231F20"/>
          <w:spacing w:val="-2"/>
          <w:w w:val="105"/>
        </w:rPr>
        <w:t>The</w:t>
      </w:r>
      <w:r>
        <w:rPr>
          <w:color w:val="231F20"/>
          <w:spacing w:val="-4"/>
          <w:w w:val="105"/>
        </w:rPr>
        <w:t> </w:t>
      </w:r>
      <w:r>
        <w:rPr>
          <w:color w:val="231F20"/>
          <w:spacing w:val="-2"/>
          <w:w w:val="105"/>
        </w:rPr>
        <w:t>review</w:t>
      </w:r>
      <w:r>
        <w:rPr>
          <w:color w:val="231F20"/>
          <w:spacing w:val="-4"/>
          <w:w w:val="105"/>
        </w:rPr>
        <w:t> </w:t>
      </w:r>
      <w:r>
        <w:rPr>
          <w:color w:val="231F20"/>
          <w:spacing w:val="-2"/>
          <w:w w:val="105"/>
        </w:rPr>
        <w:t>also</w:t>
      </w:r>
      <w:r>
        <w:rPr>
          <w:color w:val="231F20"/>
          <w:spacing w:val="-4"/>
          <w:w w:val="105"/>
        </w:rPr>
        <w:t> </w:t>
      </w:r>
      <w:r>
        <w:rPr>
          <w:color w:val="231F20"/>
          <w:spacing w:val="-2"/>
          <w:w w:val="105"/>
        </w:rPr>
        <w:t>asked</w:t>
      </w:r>
      <w:r>
        <w:rPr>
          <w:color w:val="231F20"/>
          <w:spacing w:val="-4"/>
          <w:w w:val="105"/>
        </w:rPr>
        <w:t> </w:t>
      </w:r>
      <w:r>
        <w:rPr>
          <w:color w:val="231F20"/>
          <w:spacing w:val="-2"/>
          <w:w w:val="105"/>
        </w:rPr>
        <w:t>for</w:t>
      </w:r>
      <w:r>
        <w:rPr>
          <w:color w:val="231F20"/>
          <w:spacing w:val="-4"/>
          <w:w w:val="105"/>
        </w:rPr>
        <w:t> </w:t>
      </w:r>
      <w:r>
        <w:rPr>
          <w:color w:val="231F20"/>
          <w:spacing w:val="-2"/>
          <w:w w:val="105"/>
        </w:rPr>
        <w:t>additional</w:t>
      </w:r>
      <w:r>
        <w:rPr>
          <w:color w:val="231F20"/>
          <w:spacing w:val="-4"/>
          <w:w w:val="105"/>
        </w:rPr>
        <w:t> </w:t>
      </w:r>
      <w:r>
        <w:rPr>
          <w:color w:val="231F20"/>
          <w:spacing w:val="-2"/>
          <w:w w:val="105"/>
        </w:rPr>
        <w:t>evidence</w:t>
      </w:r>
      <w:r>
        <w:rPr>
          <w:color w:val="231F20"/>
          <w:spacing w:val="-4"/>
          <w:w w:val="105"/>
        </w:rPr>
        <w:t> </w:t>
      </w:r>
      <w:r>
        <w:rPr>
          <w:color w:val="231F20"/>
          <w:spacing w:val="-2"/>
          <w:w w:val="105"/>
        </w:rPr>
        <w:t>of each</w:t>
      </w:r>
      <w:r>
        <w:rPr>
          <w:color w:val="231F20"/>
          <w:spacing w:val="-4"/>
          <w:w w:val="105"/>
        </w:rPr>
        <w:t> </w:t>
      </w:r>
      <w:r>
        <w:rPr>
          <w:color w:val="231F20"/>
          <w:spacing w:val="-2"/>
          <w:w w:val="105"/>
        </w:rPr>
        <w:t>room’s</w:t>
      </w:r>
      <w:r>
        <w:rPr>
          <w:color w:val="231F20"/>
          <w:spacing w:val="-4"/>
          <w:w w:val="105"/>
        </w:rPr>
        <w:t> </w:t>
      </w:r>
      <w:r>
        <w:rPr>
          <w:color w:val="231F20"/>
          <w:spacing w:val="-2"/>
          <w:w w:val="105"/>
        </w:rPr>
        <w:t>use</w:t>
      </w:r>
      <w:r>
        <w:rPr>
          <w:color w:val="231F20"/>
          <w:spacing w:val="-4"/>
          <w:w w:val="105"/>
        </w:rPr>
        <w:t> </w:t>
      </w:r>
      <w:r>
        <w:rPr>
          <w:color w:val="231F20"/>
          <w:spacing w:val="-2"/>
          <w:w w:val="105"/>
        </w:rPr>
        <w:t>and</w:t>
      </w:r>
      <w:r>
        <w:rPr>
          <w:color w:val="231F20"/>
          <w:spacing w:val="-4"/>
          <w:w w:val="105"/>
        </w:rPr>
        <w:t> </w:t>
      </w:r>
      <w:r>
        <w:rPr>
          <w:color w:val="231F20"/>
          <w:spacing w:val="-2"/>
          <w:w w:val="105"/>
        </w:rPr>
        <w:t>furnishings.</w:t>
      </w:r>
      <w:r>
        <w:rPr>
          <w:color w:val="231F20"/>
          <w:spacing w:val="-2"/>
          <w:w w:val="105"/>
          <w:position w:val="7"/>
          <w:sz w:val="12"/>
        </w:rPr>
        <w:t>25</w:t>
      </w:r>
    </w:p>
    <w:p>
      <w:pPr>
        <w:pStyle w:val="BodyText"/>
        <w:spacing w:before="1"/>
        <w:rPr>
          <w:sz w:val="9"/>
        </w:rPr>
      </w:pPr>
      <w:r>
        <w:rPr/>
        <mc:AlternateContent>
          <mc:Choice Requires="wps">
            <w:drawing>
              <wp:anchor distT="0" distB="0" distL="0" distR="0" allowOverlap="1" layoutInCell="1" locked="0" behindDoc="1" simplePos="0" relativeHeight="487638016">
                <wp:simplePos x="0" y="0"/>
                <wp:positionH relativeFrom="page">
                  <wp:posOffset>1143000</wp:posOffset>
                </wp:positionH>
                <wp:positionV relativeFrom="paragraph">
                  <wp:posOffset>82871</wp:posOffset>
                </wp:positionV>
                <wp:extent cx="1828800" cy="1270"/>
                <wp:effectExtent l="0" t="0" r="0" b="0"/>
                <wp:wrapTopAndBottom/>
                <wp:docPr id="156" name="Graphic 156"/>
                <wp:cNvGraphicFramePr>
                  <a:graphicFrameLocks/>
                </wp:cNvGraphicFramePr>
                <a:graphic>
                  <a:graphicData uri="http://schemas.microsoft.com/office/word/2010/wordprocessingShape">
                    <wps:wsp>
                      <wps:cNvPr id="156" name="Graphic 15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6.525314pt;width:144pt;height:.1pt;mso-position-horizontal-relative:page;mso-position-vertical-relative:paragraph;z-index:-15678464;mso-wrap-distance-left:0;mso-wrap-distance-right:0" id="docshape155" coordorigin="1800,131" coordsize="2880,0" path="m1800,131l4680,131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spacing w:val="-4"/>
          <w:w w:val="105"/>
          <w:position w:val="6"/>
          <w:sz w:val="11"/>
        </w:rPr>
        <w:t>20</w:t>
      </w:r>
      <w:r>
        <w:rPr>
          <w:color w:val="231F20"/>
          <w:spacing w:val="23"/>
          <w:w w:val="105"/>
          <w:position w:val="6"/>
          <w:sz w:val="11"/>
        </w:rPr>
        <w:t> </w:t>
      </w:r>
      <w:r>
        <w:rPr>
          <w:color w:val="231F20"/>
          <w:spacing w:val="-4"/>
          <w:w w:val="105"/>
          <w:sz w:val="19"/>
        </w:rPr>
        <w:t>Program Formulation System for Professional Services and Development-Type Descriptions, Folder</w:t>
      </w:r>
      <w:r>
        <w:rPr>
          <w:color w:val="231F20"/>
          <w:w w:val="105"/>
          <w:sz w:val="19"/>
        </w:rPr>
        <w:t> H30</w:t>
      </w:r>
      <w:r>
        <w:rPr>
          <w:color w:val="231F20"/>
          <w:spacing w:val="-5"/>
          <w:w w:val="105"/>
          <w:sz w:val="19"/>
        </w:rPr>
        <w:t> </w:t>
      </w:r>
      <w:r>
        <w:rPr>
          <w:color w:val="231F20"/>
          <w:w w:val="105"/>
          <w:sz w:val="19"/>
        </w:rPr>
        <w:t>Archeological</w:t>
      </w:r>
      <w:r>
        <w:rPr>
          <w:color w:val="231F20"/>
          <w:spacing w:val="-1"/>
          <w:w w:val="105"/>
          <w:sz w:val="19"/>
        </w:rPr>
        <w:t> </w:t>
      </w:r>
      <w:r>
        <w:rPr>
          <w:color w:val="231F20"/>
          <w:w w:val="105"/>
          <w:sz w:val="19"/>
        </w:rPr>
        <w:t>and</w:t>
      </w:r>
      <w:r>
        <w:rPr>
          <w:color w:val="231F20"/>
          <w:spacing w:val="-1"/>
          <w:w w:val="105"/>
          <w:sz w:val="19"/>
        </w:rPr>
        <w:t> </w:t>
      </w:r>
      <w:r>
        <w:rPr>
          <w:color w:val="231F20"/>
          <w:w w:val="105"/>
          <w:sz w:val="19"/>
        </w:rPr>
        <w:t>Hist</w:t>
      </w:r>
      <w:r>
        <w:rPr>
          <w:color w:val="231F20"/>
          <w:spacing w:val="-1"/>
          <w:w w:val="105"/>
          <w:sz w:val="19"/>
        </w:rPr>
        <w:t> </w:t>
      </w:r>
      <w:r>
        <w:rPr>
          <w:color w:val="231F20"/>
          <w:w w:val="105"/>
          <w:sz w:val="19"/>
        </w:rPr>
        <w:t>Structures</w:t>
      </w:r>
      <w:r>
        <w:rPr>
          <w:color w:val="231F20"/>
          <w:spacing w:val="-1"/>
          <w:w w:val="105"/>
          <w:sz w:val="19"/>
        </w:rPr>
        <w:t> </w:t>
      </w:r>
      <w:r>
        <w:rPr>
          <w:color w:val="231F20"/>
          <w:w w:val="105"/>
          <w:sz w:val="19"/>
        </w:rPr>
        <w:t>(Sites),</w:t>
      </w:r>
      <w:r>
        <w:rPr>
          <w:color w:val="231F20"/>
          <w:spacing w:val="-1"/>
          <w:w w:val="105"/>
          <w:sz w:val="19"/>
        </w:rPr>
        <w:t> </w:t>
      </w:r>
      <w:r>
        <w:rPr>
          <w:color w:val="231F20"/>
          <w:w w:val="105"/>
          <w:sz w:val="19"/>
        </w:rPr>
        <w:t>P26</w:t>
      </w:r>
      <w:r>
        <w:rPr>
          <w:color w:val="231F20"/>
          <w:spacing w:val="-1"/>
          <w:w w:val="105"/>
          <w:sz w:val="19"/>
        </w:rPr>
        <w:t> </w:t>
      </w:r>
      <w:r>
        <w:rPr>
          <w:color w:val="231F20"/>
          <w:w w:val="105"/>
          <w:sz w:val="19"/>
        </w:rPr>
        <w:t>1950</w:t>
      </w:r>
      <w:r>
        <w:rPr>
          <w:color w:val="231F20"/>
          <w:spacing w:val="-1"/>
          <w:w w:val="105"/>
          <w:sz w:val="19"/>
        </w:rPr>
        <w:t> </w:t>
      </w:r>
      <w:r>
        <w:rPr>
          <w:color w:val="231F20"/>
          <w:w w:val="105"/>
          <w:sz w:val="19"/>
        </w:rPr>
        <w:t>MAVA,</w:t>
      </w:r>
      <w:r>
        <w:rPr>
          <w:color w:val="231F20"/>
          <w:spacing w:val="-1"/>
          <w:w w:val="105"/>
          <w:sz w:val="19"/>
        </w:rPr>
        <w:t> </w:t>
      </w:r>
      <w:r>
        <w:rPr>
          <w:color w:val="231F20"/>
          <w:w w:val="105"/>
          <w:sz w:val="19"/>
        </w:rPr>
        <w:t>MAVA</w:t>
      </w:r>
      <w:r>
        <w:rPr>
          <w:color w:val="231F20"/>
          <w:spacing w:val="-1"/>
          <w:w w:val="105"/>
          <w:sz w:val="19"/>
        </w:rPr>
        <w:t> </w:t>
      </w:r>
      <w:r>
        <w:rPr>
          <w:color w:val="231F20"/>
          <w:w w:val="105"/>
          <w:sz w:val="19"/>
        </w:rPr>
        <w:t>Central</w:t>
      </w:r>
      <w:r>
        <w:rPr>
          <w:color w:val="231F20"/>
          <w:spacing w:val="-1"/>
          <w:w w:val="105"/>
          <w:sz w:val="19"/>
        </w:rPr>
        <w:t> </w:t>
      </w:r>
      <w:r>
        <w:rPr>
          <w:color w:val="231F20"/>
          <w:w w:val="105"/>
          <w:sz w:val="19"/>
        </w:rPr>
        <w:t>Files.</w:t>
      </w:r>
    </w:p>
    <w:p>
      <w:pPr>
        <w:spacing w:before="59"/>
        <w:ind w:left="160" w:right="0" w:firstLine="0"/>
        <w:jc w:val="left"/>
        <w:rPr>
          <w:sz w:val="19"/>
        </w:rPr>
      </w:pPr>
      <w:r>
        <w:rPr>
          <w:color w:val="231F20"/>
          <w:position w:val="6"/>
          <w:sz w:val="11"/>
        </w:rPr>
        <w:t>21</w:t>
      </w:r>
      <w:r>
        <w:rPr>
          <w:color w:val="231F20"/>
          <w:spacing w:val="20"/>
          <w:position w:val="6"/>
          <w:sz w:val="11"/>
        </w:rPr>
        <w:t> </w:t>
      </w:r>
      <w:r>
        <w:rPr>
          <w:color w:val="231F20"/>
          <w:sz w:val="19"/>
        </w:rPr>
        <w:t>Carol</w:t>
      </w:r>
      <w:r>
        <w:rPr>
          <w:color w:val="231F20"/>
          <w:spacing w:val="3"/>
          <w:sz w:val="19"/>
        </w:rPr>
        <w:t> </w:t>
      </w:r>
      <w:r>
        <w:rPr>
          <w:color w:val="231F20"/>
          <w:sz w:val="19"/>
        </w:rPr>
        <w:t>Kohan</w:t>
      </w:r>
      <w:r>
        <w:rPr>
          <w:color w:val="231F20"/>
          <w:spacing w:val="2"/>
          <w:sz w:val="19"/>
        </w:rPr>
        <w:t> </w:t>
      </w:r>
      <w:r>
        <w:rPr>
          <w:color w:val="231F20"/>
          <w:sz w:val="19"/>
        </w:rPr>
        <w:t>to</w:t>
      </w:r>
      <w:r>
        <w:rPr>
          <w:color w:val="231F20"/>
          <w:spacing w:val="3"/>
          <w:sz w:val="19"/>
        </w:rPr>
        <w:t> </w:t>
      </w:r>
      <w:r>
        <w:rPr>
          <w:color w:val="231F20"/>
          <w:sz w:val="19"/>
        </w:rPr>
        <w:t>Patricia</w:t>
      </w:r>
      <w:r>
        <w:rPr>
          <w:color w:val="231F20"/>
          <w:spacing w:val="2"/>
          <w:sz w:val="19"/>
        </w:rPr>
        <w:t> </w:t>
      </w:r>
      <w:r>
        <w:rPr>
          <w:color w:val="231F20"/>
          <w:sz w:val="19"/>
        </w:rPr>
        <w:t>West,</w:t>
      </w:r>
      <w:r>
        <w:rPr>
          <w:color w:val="231F20"/>
          <w:spacing w:val="1"/>
          <w:sz w:val="19"/>
        </w:rPr>
        <w:t> </w:t>
      </w:r>
      <w:r>
        <w:rPr>
          <w:color w:val="231F20"/>
          <w:sz w:val="19"/>
        </w:rPr>
        <w:t>e-mail</w:t>
      </w:r>
      <w:r>
        <w:rPr>
          <w:color w:val="231F20"/>
          <w:spacing w:val="2"/>
          <w:sz w:val="19"/>
        </w:rPr>
        <w:t> </w:t>
      </w:r>
      <w:r>
        <w:rPr>
          <w:color w:val="231F20"/>
          <w:sz w:val="19"/>
        </w:rPr>
        <w:t>message,</w:t>
      </w:r>
      <w:r>
        <w:rPr>
          <w:color w:val="231F20"/>
          <w:spacing w:val="2"/>
          <w:sz w:val="19"/>
        </w:rPr>
        <w:t> </w:t>
      </w:r>
      <w:r>
        <w:rPr>
          <w:color w:val="231F20"/>
          <w:sz w:val="19"/>
        </w:rPr>
        <w:t>March</w:t>
      </w:r>
      <w:r>
        <w:rPr>
          <w:color w:val="231F20"/>
          <w:spacing w:val="2"/>
          <w:sz w:val="19"/>
        </w:rPr>
        <w:t> </w:t>
      </w:r>
      <w:r>
        <w:rPr>
          <w:color w:val="231F20"/>
          <w:sz w:val="19"/>
        </w:rPr>
        <w:t>19,</w:t>
      </w:r>
      <w:r>
        <w:rPr>
          <w:color w:val="231F20"/>
          <w:spacing w:val="2"/>
          <w:sz w:val="19"/>
        </w:rPr>
        <w:t> </w:t>
      </w:r>
      <w:r>
        <w:rPr>
          <w:color w:val="231F20"/>
          <w:sz w:val="19"/>
        </w:rPr>
        <w:t>2010,</w:t>
      </w:r>
      <w:r>
        <w:rPr>
          <w:color w:val="231F20"/>
          <w:spacing w:val="2"/>
          <w:sz w:val="19"/>
        </w:rPr>
        <w:t> </w:t>
      </w:r>
      <w:r>
        <w:rPr>
          <w:color w:val="231F20"/>
          <w:spacing w:val="-2"/>
          <w:sz w:val="19"/>
        </w:rPr>
        <w:t>MAVA.</w:t>
      </w:r>
    </w:p>
    <w:p>
      <w:pPr>
        <w:spacing w:line="244" w:lineRule="auto" w:before="63"/>
        <w:ind w:left="159" w:right="772" w:firstLine="0"/>
        <w:jc w:val="left"/>
        <w:rPr>
          <w:sz w:val="19"/>
        </w:rPr>
      </w:pPr>
      <w:r>
        <w:rPr>
          <w:color w:val="231F20"/>
          <w:spacing w:val="-2"/>
          <w:w w:val="105"/>
          <w:position w:val="6"/>
          <w:sz w:val="11"/>
        </w:rPr>
        <w:t>22</w:t>
      </w:r>
      <w:r>
        <w:rPr>
          <w:color w:val="231F20"/>
          <w:spacing w:val="12"/>
          <w:w w:val="105"/>
          <w:position w:val="6"/>
          <w:sz w:val="11"/>
        </w:rPr>
        <w:t> </w:t>
      </w:r>
      <w:r>
        <w:rPr>
          <w:color w:val="231F20"/>
          <w:spacing w:val="-2"/>
          <w:w w:val="105"/>
          <w:sz w:val="19"/>
        </w:rPr>
        <w:t>Bruce</w:t>
      </w:r>
      <w:r>
        <w:rPr>
          <w:color w:val="231F20"/>
          <w:spacing w:val="-7"/>
          <w:w w:val="105"/>
          <w:sz w:val="19"/>
        </w:rPr>
        <w:t> </w:t>
      </w:r>
      <w:r>
        <w:rPr>
          <w:color w:val="231F20"/>
          <w:spacing w:val="-2"/>
          <w:w w:val="105"/>
          <w:sz w:val="19"/>
        </w:rPr>
        <w:t>W.</w:t>
      </w:r>
      <w:r>
        <w:rPr>
          <w:color w:val="231F20"/>
          <w:spacing w:val="-6"/>
          <w:w w:val="105"/>
          <w:sz w:val="19"/>
        </w:rPr>
        <w:t> </w:t>
      </w:r>
      <w:r>
        <w:rPr>
          <w:color w:val="231F20"/>
          <w:spacing w:val="-2"/>
          <w:w w:val="105"/>
          <w:sz w:val="19"/>
        </w:rPr>
        <w:t>Stewart</w:t>
      </w:r>
      <w:r>
        <w:rPr>
          <w:color w:val="231F20"/>
          <w:spacing w:val="-7"/>
          <w:w w:val="105"/>
          <w:sz w:val="19"/>
        </w:rPr>
        <w:t> </w:t>
      </w:r>
      <w:r>
        <w:rPr>
          <w:color w:val="231F20"/>
          <w:spacing w:val="-2"/>
          <w:w w:val="105"/>
          <w:sz w:val="19"/>
        </w:rPr>
        <w:t>to</w:t>
      </w:r>
      <w:r>
        <w:rPr>
          <w:color w:val="231F20"/>
          <w:spacing w:val="-6"/>
          <w:w w:val="105"/>
          <w:sz w:val="19"/>
        </w:rPr>
        <w:t> </w:t>
      </w:r>
      <w:r>
        <w:rPr>
          <w:color w:val="231F20"/>
          <w:spacing w:val="-2"/>
          <w:w w:val="105"/>
          <w:sz w:val="19"/>
        </w:rPr>
        <w:t>Regional</w:t>
      </w:r>
      <w:r>
        <w:rPr>
          <w:color w:val="231F20"/>
          <w:spacing w:val="-6"/>
          <w:w w:val="105"/>
          <w:sz w:val="19"/>
        </w:rPr>
        <w:t> </w:t>
      </w:r>
      <w:r>
        <w:rPr>
          <w:color w:val="231F20"/>
          <w:spacing w:val="-2"/>
          <w:w w:val="105"/>
          <w:sz w:val="19"/>
        </w:rPr>
        <w:t>Director,</w:t>
      </w:r>
      <w:r>
        <w:rPr>
          <w:color w:val="231F20"/>
          <w:spacing w:val="-6"/>
          <w:w w:val="105"/>
          <w:sz w:val="19"/>
        </w:rPr>
        <w:t> </w:t>
      </w:r>
      <w:r>
        <w:rPr>
          <w:color w:val="231F20"/>
          <w:spacing w:val="-2"/>
          <w:w w:val="105"/>
          <w:sz w:val="19"/>
        </w:rPr>
        <w:t>North</w:t>
      </w:r>
      <w:r>
        <w:rPr>
          <w:color w:val="231F20"/>
          <w:spacing w:val="-9"/>
          <w:w w:val="105"/>
          <w:sz w:val="19"/>
        </w:rPr>
        <w:t> </w:t>
      </w:r>
      <w:r>
        <w:rPr>
          <w:color w:val="231F20"/>
          <w:spacing w:val="-2"/>
          <w:w w:val="105"/>
          <w:sz w:val="19"/>
        </w:rPr>
        <w:t>Atlantic</w:t>
      </w:r>
      <w:r>
        <w:rPr>
          <w:color w:val="231F20"/>
          <w:spacing w:val="-6"/>
          <w:w w:val="105"/>
          <w:sz w:val="19"/>
        </w:rPr>
        <w:t> </w:t>
      </w:r>
      <w:r>
        <w:rPr>
          <w:color w:val="231F20"/>
          <w:spacing w:val="-2"/>
          <w:w w:val="105"/>
          <w:sz w:val="19"/>
        </w:rPr>
        <w:t>Region,</w:t>
      </w:r>
      <w:r>
        <w:rPr>
          <w:color w:val="231F20"/>
          <w:spacing w:val="-9"/>
          <w:w w:val="105"/>
          <w:sz w:val="19"/>
        </w:rPr>
        <w:t> </w:t>
      </w:r>
      <w:r>
        <w:rPr>
          <w:color w:val="231F20"/>
          <w:spacing w:val="-2"/>
          <w:w w:val="105"/>
          <w:sz w:val="19"/>
        </w:rPr>
        <w:t>Attention:</w:t>
      </w:r>
      <w:r>
        <w:rPr>
          <w:color w:val="231F20"/>
          <w:spacing w:val="-6"/>
          <w:w w:val="105"/>
          <w:sz w:val="19"/>
        </w:rPr>
        <w:t> </w:t>
      </w:r>
      <w:r>
        <w:rPr>
          <w:color w:val="231F20"/>
          <w:spacing w:val="-2"/>
          <w:w w:val="105"/>
          <w:sz w:val="19"/>
        </w:rPr>
        <w:t>Regional</w:t>
      </w:r>
      <w:r>
        <w:rPr>
          <w:color w:val="231F20"/>
          <w:spacing w:val="-6"/>
          <w:w w:val="105"/>
          <w:sz w:val="19"/>
        </w:rPr>
        <w:t> </w:t>
      </w:r>
      <w:r>
        <w:rPr>
          <w:color w:val="231F20"/>
          <w:spacing w:val="-2"/>
          <w:w w:val="105"/>
          <w:sz w:val="19"/>
        </w:rPr>
        <w:t>Curator,</w:t>
      </w:r>
      <w:r>
        <w:rPr>
          <w:color w:val="231F20"/>
          <w:spacing w:val="-9"/>
          <w:w w:val="105"/>
          <w:sz w:val="19"/>
        </w:rPr>
        <w:t> </w:t>
      </w:r>
      <w:r>
        <w:rPr>
          <w:color w:val="231F20"/>
          <w:spacing w:val="-2"/>
          <w:w w:val="105"/>
          <w:sz w:val="19"/>
        </w:rPr>
        <w:t>April</w:t>
      </w:r>
      <w:r>
        <w:rPr>
          <w:color w:val="231F20"/>
          <w:spacing w:val="-6"/>
          <w:w w:val="105"/>
          <w:sz w:val="19"/>
        </w:rPr>
        <w:t> </w:t>
      </w:r>
      <w:r>
        <w:rPr>
          <w:color w:val="231F20"/>
          <w:spacing w:val="-2"/>
          <w:w w:val="105"/>
          <w:sz w:val="19"/>
        </w:rPr>
        <w:t>13, </w:t>
      </w:r>
      <w:r>
        <w:rPr>
          <w:color w:val="231F20"/>
          <w:w w:val="105"/>
          <w:sz w:val="19"/>
        </w:rPr>
        <w:t>1981,</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D215</w:t>
      </w:r>
      <w:r>
        <w:rPr>
          <w:color w:val="231F20"/>
          <w:spacing w:val="-2"/>
          <w:w w:val="105"/>
          <w:sz w:val="19"/>
        </w:rPr>
        <w:t> </w:t>
      </w:r>
      <w:r>
        <w:rPr>
          <w:color w:val="231F20"/>
          <w:w w:val="105"/>
          <w:sz w:val="19"/>
        </w:rPr>
        <w:t>Museum</w:t>
      </w:r>
      <w:r>
        <w:rPr>
          <w:color w:val="231F20"/>
          <w:spacing w:val="-2"/>
          <w:w w:val="105"/>
          <w:sz w:val="19"/>
        </w:rPr>
        <w:t> </w:t>
      </w:r>
      <w:r>
        <w:rPr>
          <w:color w:val="231F20"/>
          <w:w w:val="105"/>
          <w:sz w:val="19"/>
        </w:rPr>
        <w:t>and</w:t>
      </w:r>
      <w:r>
        <w:rPr>
          <w:color w:val="231F20"/>
          <w:spacing w:val="-2"/>
          <w:w w:val="105"/>
          <w:sz w:val="19"/>
        </w:rPr>
        <w:t> </w:t>
      </w:r>
      <w:r>
        <w:rPr>
          <w:color w:val="231F20"/>
          <w:w w:val="105"/>
          <w:sz w:val="19"/>
        </w:rPr>
        <w:t>Exhibit</w:t>
      </w:r>
      <w:r>
        <w:rPr>
          <w:color w:val="231F20"/>
          <w:spacing w:val="-6"/>
          <w:w w:val="105"/>
          <w:sz w:val="19"/>
        </w:rPr>
        <w:t> </w:t>
      </w:r>
      <w:r>
        <w:rPr>
          <w:color w:val="231F20"/>
          <w:w w:val="105"/>
          <w:sz w:val="19"/>
        </w:rPr>
        <w:t>Activities,</w:t>
      </w:r>
      <w:r>
        <w:rPr>
          <w:color w:val="231F20"/>
          <w:spacing w:val="-2"/>
          <w:w w:val="105"/>
          <w:sz w:val="19"/>
        </w:rPr>
        <w:t> </w:t>
      </w:r>
      <w:r>
        <w:rPr>
          <w:color w:val="231F20"/>
          <w:w w:val="105"/>
          <w:sz w:val="19"/>
        </w:rPr>
        <w:t>P26</w:t>
      </w:r>
      <w:r>
        <w:rPr>
          <w:color w:val="231F20"/>
          <w:spacing w:val="-2"/>
          <w:w w:val="105"/>
          <w:sz w:val="19"/>
        </w:rPr>
        <w:t> </w:t>
      </w:r>
      <w:r>
        <w:rPr>
          <w:color w:val="231F20"/>
          <w:w w:val="105"/>
          <w:sz w:val="19"/>
        </w:rPr>
        <w:t>1950</w:t>
      </w:r>
      <w:r>
        <w:rPr>
          <w:color w:val="231F20"/>
          <w:spacing w:val="-2"/>
          <w:w w:val="105"/>
          <w:sz w:val="19"/>
        </w:rPr>
        <w:t> </w:t>
      </w:r>
      <w:r>
        <w:rPr>
          <w:color w:val="231F20"/>
          <w:w w:val="105"/>
          <w:sz w:val="19"/>
        </w:rPr>
        <w:t>MAVA</w:t>
      </w:r>
      <w:r>
        <w:rPr>
          <w:color w:val="231F20"/>
          <w:spacing w:val="-2"/>
          <w:w w:val="105"/>
          <w:sz w:val="19"/>
        </w:rPr>
        <w:t> </w:t>
      </w:r>
      <w:r>
        <w:rPr>
          <w:color w:val="231F20"/>
          <w:w w:val="105"/>
          <w:sz w:val="19"/>
        </w:rPr>
        <w:t>FT</w:t>
      </w:r>
      <w:r>
        <w:rPr>
          <w:color w:val="231F20"/>
          <w:spacing w:val="-2"/>
          <w:w w:val="105"/>
          <w:sz w:val="19"/>
        </w:rPr>
        <w:t> </w:t>
      </w:r>
      <w:r>
        <w:rPr>
          <w:color w:val="231F20"/>
          <w:w w:val="105"/>
          <w:sz w:val="19"/>
        </w:rPr>
        <w:t>81,</w:t>
      </w:r>
      <w:r>
        <w:rPr>
          <w:color w:val="231F20"/>
          <w:spacing w:val="-2"/>
          <w:w w:val="105"/>
          <w:sz w:val="19"/>
        </w:rPr>
        <w:t> </w:t>
      </w:r>
      <w:r>
        <w:rPr>
          <w:color w:val="231F20"/>
          <w:w w:val="105"/>
          <w:sz w:val="19"/>
        </w:rPr>
        <w:t>MAVA</w:t>
      </w:r>
      <w:r>
        <w:rPr>
          <w:color w:val="231F20"/>
          <w:spacing w:val="-2"/>
          <w:w w:val="105"/>
          <w:sz w:val="19"/>
        </w:rPr>
        <w:t> </w:t>
      </w:r>
      <w:r>
        <w:rPr>
          <w:color w:val="231F20"/>
          <w:w w:val="105"/>
          <w:sz w:val="19"/>
        </w:rPr>
        <w:t>Central</w:t>
      </w:r>
      <w:r>
        <w:rPr>
          <w:color w:val="231F20"/>
          <w:spacing w:val="-2"/>
          <w:w w:val="105"/>
          <w:sz w:val="19"/>
        </w:rPr>
        <w:t> </w:t>
      </w:r>
      <w:r>
        <w:rPr>
          <w:color w:val="231F20"/>
          <w:w w:val="105"/>
          <w:sz w:val="19"/>
        </w:rPr>
        <w:t>Files.</w:t>
      </w:r>
    </w:p>
    <w:p>
      <w:pPr>
        <w:spacing w:before="59"/>
        <w:ind w:left="160" w:right="0" w:firstLine="0"/>
        <w:jc w:val="left"/>
        <w:rPr>
          <w:i/>
          <w:sz w:val="19"/>
        </w:rPr>
      </w:pPr>
      <w:r>
        <w:rPr>
          <w:color w:val="231F20"/>
          <w:w w:val="105"/>
          <w:position w:val="6"/>
          <w:sz w:val="11"/>
        </w:rPr>
        <w:t>23</w:t>
      </w:r>
      <w:r>
        <w:rPr>
          <w:color w:val="231F20"/>
          <w:spacing w:val="5"/>
          <w:w w:val="105"/>
          <w:position w:val="6"/>
          <w:sz w:val="11"/>
        </w:rPr>
        <w:t> </w:t>
      </w:r>
      <w:r>
        <w:rPr>
          <w:color w:val="231F20"/>
          <w:w w:val="105"/>
          <w:sz w:val="19"/>
        </w:rPr>
        <w:t>Carol</w:t>
      </w:r>
      <w:r>
        <w:rPr>
          <w:color w:val="231F20"/>
          <w:spacing w:val="-9"/>
          <w:w w:val="105"/>
          <w:sz w:val="19"/>
        </w:rPr>
        <w:t> </w:t>
      </w:r>
      <w:r>
        <w:rPr>
          <w:color w:val="231F20"/>
          <w:w w:val="105"/>
          <w:sz w:val="19"/>
        </w:rPr>
        <w:t>E.</w:t>
      </w:r>
      <w:r>
        <w:rPr>
          <w:color w:val="231F20"/>
          <w:spacing w:val="-11"/>
          <w:w w:val="105"/>
          <w:sz w:val="19"/>
        </w:rPr>
        <w:t> </w:t>
      </w:r>
      <w:r>
        <w:rPr>
          <w:color w:val="231F20"/>
          <w:w w:val="105"/>
          <w:sz w:val="19"/>
        </w:rPr>
        <w:t>Kohan,</w:t>
      </w:r>
      <w:r>
        <w:rPr>
          <w:color w:val="231F20"/>
          <w:spacing w:val="-11"/>
          <w:w w:val="105"/>
          <w:sz w:val="19"/>
        </w:rPr>
        <w:t> </w:t>
      </w:r>
      <w:r>
        <w:rPr>
          <w:i/>
          <w:color w:val="231F20"/>
          <w:w w:val="105"/>
          <w:sz w:val="19"/>
        </w:rPr>
        <w:t>Historic</w:t>
      </w:r>
      <w:r>
        <w:rPr>
          <w:i/>
          <w:color w:val="231F20"/>
          <w:spacing w:val="-11"/>
          <w:w w:val="105"/>
          <w:sz w:val="19"/>
        </w:rPr>
        <w:t> </w:t>
      </w:r>
      <w:r>
        <w:rPr>
          <w:i/>
          <w:color w:val="231F20"/>
          <w:w w:val="105"/>
          <w:sz w:val="19"/>
        </w:rPr>
        <w:t>Furnishings</w:t>
      </w:r>
      <w:r>
        <w:rPr>
          <w:i/>
          <w:color w:val="231F20"/>
          <w:spacing w:val="-11"/>
          <w:w w:val="105"/>
          <w:sz w:val="19"/>
        </w:rPr>
        <w:t> </w:t>
      </w:r>
      <w:r>
        <w:rPr>
          <w:i/>
          <w:color w:val="231F20"/>
          <w:w w:val="105"/>
          <w:sz w:val="19"/>
        </w:rPr>
        <w:t>Report</w:t>
      </w:r>
      <w:r>
        <w:rPr>
          <w:i/>
          <w:color w:val="231F20"/>
          <w:spacing w:val="-11"/>
          <w:w w:val="105"/>
          <w:sz w:val="19"/>
        </w:rPr>
        <w:t> </w:t>
      </w:r>
      <w:r>
        <w:rPr>
          <w:i/>
          <w:color w:val="231F20"/>
          <w:w w:val="105"/>
          <w:sz w:val="19"/>
        </w:rPr>
        <w:t>for</w:t>
      </w:r>
      <w:r>
        <w:rPr>
          <w:i/>
          <w:color w:val="231F20"/>
          <w:spacing w:val="-11"/>
          <w:w w:val="105"/>
          <w:sz w:val="19"/>
        </w:rPr>
        <w:t> </w:t>
      </w:r>
      <w:r>
        <w:rPr>
          <w:i/>
          <w:color w:val="231F20"/>
          <w:w w:val="105"/>
          <w:sz w:val="19"/>
        </w:rPr>
        <w:t>“Lindenwald,”</w:t>
      </w:r>
      <w:r>
        <w:rPr>
          <w:i/>
          <w:color w:val="231F20"/>
          <w:spacing w:val="-11"/>
          <w:w w:val="105"/>
          <w:sz w:val="19"/>
        </w:rPr>
        <w:t> </w:t>
      </w:r>
      <w:r>
        <w:rPr>
          <w:i/>
          <w:color w:val="231F20"/>
          <w:w w:val="105"/>
          <w:sz w:val="19"/>
        </w:rPr>
        <w:t>Martin</w:t>
      </w:r>
      <w:r>
        <w:rPr>
          <w:i/>
          <w:color w:val="231F20"/>
          <w:spacing w:val="-11"/>
          <w:w w:val="105"/>
          <w:sz w:val="19"/>
        </w:rPr>
        <w:t> </w:t>
      </w:r>
      <w:r>
        <w:rPr>
          <w:i/>
          <w:color w:val="231F20"/>
          <w:w w:val="105"/>
          <w:sz w:val="19"/>
        </w:rPr>
        <w:t>Van</w:t>
      </w:r>
      <w:r>
        <w:rPr>
          <w:i/>
          <w:color w:val="231F20"/>
          <w:spacing w:val="-10"/>
          <w:w w:val="105"/>
          <w:sz w:val="19"/>
        </w:rPr>
        <w:t> </w:t>
      </w:r>
      <w:r>
        <w:rPr>
          <w:i/>
          <w:color w:val="231F20"/>
          <w:w w:val="105"/>
          <w:sz w:val="19"/>
        </w:rPr>
        <w:t>Buren</w:t>
      </w:r>
      <w:r>
        <w:rPr>
          <w:i/>
          <w:color w:val="231F20"/>
          <w:spacing w:val="-11"/>
          <w:w w:val="105"/>
          <w:sz w:val="19"/>
        </w:rPr>
        <w:t> </w:t>
      </w:r>
      <w:r>
        <w:rPr>
          <w:i/>
          <w:color w:val="231F20"/>
          <w:w w:val="105"/>
          <w:sz w:val="19"/>
        </w:rPr>
        <w:t>National</w:t>
      </w:r>
      <w:r>
        <w:rPr>
          <w:i/>
          <w:color w:val="231F20"/>
          <w:spacing w:val="-11"/>
          <w:w w:val="105"/>
          <w:sz w:val="19"/>
        </w:rPr>
        <w:t> </w:t>
      </w:r>
      <w:r>
        <w:rPr>
          <w:i/>
          <w:color w:val="231F20"/>
          <w:w w:val="105"/>
          <w:sz w:val="19"/>
        </w:rPr>
        <w:t>Historic</w:t>
      </w:r>
      <w:r>
        <w:rPr>
          <w:i/>
          <w:color w:val="231F20"/>
          <w:spacing w:val="-11"/>
          <w:w w:val="105"/>
          <w:sz w:val="19"/>
        </w:rPr>
        <w:t> </w:t>
      </w:r>
      <w:r>
        <w:rPr>
          <w:i/>
          <w:color w:val="231F20"/>
          <w:spacing w:val="-4"/>
          <w:w w:val="105"/>
          <w:sz w:val="19"/>
        </w:rPr>
        <w:t>Site</w:t>
      </w:r>
    </w:p>
    <w:p>
      <w:pPr>
        <w:spacing w:before="5"/>
        <w:ind w:left="160" w:right="0" w:firstLine="0"/>
        <w:jc w:val="left"/>
        <w:rPr>
          <w:sz w:val="19"/>
        </w:rPr>
      </w:pPr>
      <w:r>
        <w:rPr>
          <w:color w:val="231F20"/>
          <w:sz w:val="19"/>
        </w:rPr>
        <w:t>(Harpers</w:t>
      </w:r>
      <w:r>
        <w:rPr>
          <w:color w:val="231F20"/>
          <w:spacing w:val="8"/>
          <w:sz w:val="19"/>
        </w:rPr>
        <w:t> </w:t>
      </w:r>
      <w:r>
        <w:rPr>
          <w:color w:val="231F20"/>
          <w:sz w:val="19"/>
        </w:rPr>
        <w:t>Ferry</w:t>
      </w:r>
      <w:r>
        <w:rPr>
          <w:color w:val="231F20"/>
          <w:spacing w:val="5"/>
          <w:sz w:val="19"/>
        </w:rPr>
        <w:t> </w:t>
      </w:r>
      <w:r>
        <w:rPr>
          <w:color w:val="231F20"/>
          <w:sz w:val="19"/>
        </w:rPr>
        <w:t>Center:</w:t>
      </w:r>
      <w:r>
        <w:rPr>
          <w:color w:val="231F20"/>
          <w:spacing w:val="9"/>
          <w:sz w:val="19"/>
        </w:rPr>
        <w:t> </w:t>
      </w:r>
      <w:r>
        <w:rPr>
          <w:color w:val="231F20"/>
          <w:sz w:val="19"/>
        </w:rPr>
        <w:t>National</w:t>
      </w:r>
      <w:r>
        <w:rPr>
          <w:color w:val="231F20"/>
          <w:spacing w:val="9"/>
          <w:sz w:val="19"/>
        </w:rPr>
        <w:t> </w:t>
      </w:r>
      <w:r>
        <w:rPr>
          <w:color w:val="231F20"/>
          <w:sz w:val="19"/>
        </w:rPr>
        <w:t>Park</w:t>
      </w:r>
      <w:r>
        <w:rPr>
          <w:color w:val="231F20"/>
          <w:spacing w:val="9"/>
          <w:sz w:val="19"/>
        </w:rPr>
        <w:t> </w:t>
      </w:r>
      <w:r>
        <w:rPr>
          <w:color w:val="231F20"/>
          <w:sz w:val="19"/>
        </w:rPr>
        <w:t>Service,</w:t>
      </w:r>
      <w:r>
        <w:rPr>
          <w:color w:val="231F20"/>
          <w:spacing w:val="9"/>
          <w:sz w:val="19"/>
        </w:rPr>
        <w:t> </w:t>
      </w:r>
      <w:r>
        <w:rPr>
          <w:color w:val="231F20"/>
          <w:sz w:val="19"/>
        </w:rPr>
        <w:t>1986),</w:t>
      </w:r>
      <w:r>
        <w:rPr>
          <w:color w:val="231F20"/>
          <w:spacing w:val="9"/>
          <w:sz w:val="19"/>
        </w:rPr>
        <w:t> </w:t>
      </w:r>
      <w:r>
        <w:rPr>
          <w:color w:val="231F20"/>
          <w:spacing w:val="-5"/>
          <w:sz w:val="19"/>
        </w:rPr>
        <w:t>v.</w:t>
      </w:r>
    </w:p>
    <w:p>
      <w:pPr>
        <w:spacing w:before="63"/>
        <w:ind w:left="160" w:right="0" w:firstLine="0"/>
        <w:jc w:val="left"/>
        <w:rPr>
          <w:sz w:val="19"/>
        </w:rPr>
      </w:pPr>
      <w:r>
        <w:rPr>
          <w:color w:val="231F20"/>
          <w:spacing w:val="-2"/>
          <w:w w:val="105"/>
          <w:position w:val="6"/>
          <w:sz w:val="11"/>
        </w:rPr>
        <w:t>24</w:t>
      </w:r>
      <w:r>
        <w:rPr>
          <w:color w:val="231F20"/>
          <w:spacing w:val="8"/>
          <w:w w:val="105"/>
          <w:position w:val="6"/>
          <w:sz w:val="11"/>
        </w:rPr>
        <w:t> </w:t>
      </w:r>
      <w:r>
        <w:rPr>
          <w:color w:val="231F20"/>
          <w:spacing w:val="-2"/>
          <w:w w:val="105"/>
          <w:sz w:val="19"/>
        </w:rPr>
        <w:t>Kohan,</w:t>
      </w:r>
      <w:r>
        <w:rPr>
          <w:color w:val="231F20"/>
          <w:spacing w:val="-9"/>
          <w:w w:val="105"/>
          <w:sz w:val="19"/>
        </w:rPr>
        <w:t> </w:t>
      </w:r>
      <w:r>
        <w:rPr>
          <w:i/>
          <w:color w:val="231F20"/>
          <w:spacing w:val="-2"/>
          <w:w w:val="105"/>
          <w:sz w:val="19"/>
        </w:rPr>
        <w:t>Historic</w:t>
      </w:r>
      <w:r>
        <w:rPr>
          <w:i/>
          <w:color w:val="231F20"/>
          <w:spacing w:val="-9"/>
          <w:w w:val="105"/>
          <w:sz w:val="19"/>
        </w:rPr>
        <w:t> </w:t>
      </w:r>
      <w:r>
        <w:rPr>
          <w:i/>
          <w:color w:val="231F20"/>
          <w:spacing w:val="-2"/>
          <w:w w:val="105"/>
          <w:sz w:val="19"/>
        </w:rPr>
        <w:t>Furnishings</w:t>
      </w:r>
      <w:r>
        <w:rPr>
          <w:i/>
          <w:color w:val="231F20"/>
          <w:spacing w:val="-9"/>
          <w:w w:val="105"/>
          <w:sz w:val="19"/>
        </w:rPr>
        <w:t> </w:t>
      </w:r>
      <w:r>
        <w:rPr>
          <w:i/>
          <w:color w:val="231F20"/>
          <w:spacing w:val="-2"/>
          <w:w w:val="105"/>
          <w:sz w:val="19"/>
        </w:rPr>
        <w:t>Report</w:t>
      </w:r>
      <w:r>
        <w:rPr>
          <w:color w:val="231F20"/>
          <w:spacing w:val="-2"/>
          <w:w w:val="105"/>
          <w:sz w:val="19"/>
        </w:rPr>
        <w:t>,</w:t>
      </w:r>
      <w:r>
        <w:rPr>
          <w:color w:val="231F20"/>
          <w:spacing w:val="-7"/>
          <w:w w:val="105"/>
          <w:sz w:val="19"/>
        </w:rPr>
        <w:t> </w:t>
      </w:r>
      <w:r>
        <w:rPr>
          <w:color w:val="231F20"/>
          <w:spacing w:val="-2"/>
          <w:w w:val="105"/>
          <w:sz w:val="19"/>
        </w:rPr>
        <w:t>v-</w:t>
      </w:r>
      <w:r>
        <w:rPr>
          <w:color w:val="231F20"/>
          <w:spacing w:val="-5"/>
          <w:w w:val="105"/>
          <w:sz w:val="19"/>
        </w:rPr>
        <w:t>vi.</w:t>
      </w:r>
    </w:p>
    <w:p>
      <w:pPr>
        <w:spacing w:line="244" w:lineRule="auto" w:before="63"/>
        <w:ind w:left="159" w:right="970" w:firstLine="0"/>
        <w:jc w:val="both"/>
        <w:rPr>
          <w:sz w:val="19"/>
        </w:rPr>
      </w:pPr>
      <w:r>
        <w:rPr>
          <w:color w:val="231F20"/>
          <w:spacing w:val="-2"/>
          <w:w w:val="105"/>
          <w:position w:val="6"/>
          <w:sz w:val="11"/>
        </w:rPr>
        <w:t>25</w:t>
      </w:r>
      <w:r>
        <w:rPr>
          <w:color w:val="231F20"/>
          <w:spacing w:val="15"/>
          <w:w w:val="105"/>
          <w:position w:val="6"/>
          <w:sz w:val="11"/>
        </w:rPr>
        <w:t> </w:t>
      </w:r>
      <w:r>
        <w:rPr>
          <w:color w:val="231F20"/>
          <w:spacing w:val="-2"/>
          <w:w w:val="105"/>
          <w:sz w:val="19"/>
        </w:rPr>
        <w:t>Sarah</w:t>
      </w:r>
      <w:r>
        <w:rPr>
          <w:color w:val="231F20"/>
          <w:spacing w:val="-3"/>
          <w:w w:val="105"/>
          <w:sz w:val="19"/>
        </w:rPr>
        <w:t> </w:t>
      </w:r>
      <w:r>
        <w:rPr>
          <w:color w:val="231F20"/>
          <w:spacing w:val="-2"/>
          <w:w w:val="105"/>
          <w:sz w:val="19"/>
        </w:rPr>
        <w:t>H.</w:t>
      </w:r>
      <w:r>
        <w:rPr>
          <w:color w:val="231F20"/>
          <w:spacing w:val="-3"/>
          <w:w w:val="105"/>
          <w:sz w:val="19"/>
        </w:rPr>
        <w:t> </w:t>
      </w:r>
      <w:r>
        <w:rPr>
          <w:color w:val="231F20"/>
          <w:spacing w:val="-2"/>
          <w:w w:val="105"/>
          <w:sz w:val="19"/>
        </w:rPr>
        <w:t>Olson</w:t>
      </w:r>
      <w:r>
        <w:rPr>
          <w:color w:val="231F20"/>
          <w:spacing w:val="-3"/>
          <w:w w:val="105"/>
          <w:sz w:val="19"/>
        </w:rPr>
        <w:t> </w:t>
      </w:r>
      <w:r>
        <w:rPr>
          <w:color w:val="231F20"/>
          <w:spacing w:val="-2"/>
          <w:w w:val="105"/>
          <w:sz w:val="19"/>
        </w:rPr>
        <w:t>to</w:t>
      </w:r>
      <w:r>
        <w:rPr>
          <w:color w:val="231F20"/>
          <w:spacing w:val="-3"/>
          <w:w w:val="105"/>
          <w:sz w:val="19"/>
        </w:rPr>
        <w:t> </w:t>
      </w:r>
      <w:r>
        <w:rPr>
          <w:color w:val="231F20"/>
          <w:spacing w:val="-2"/>
          <w:w w:val="105"/>
          <w:sz w:val="19"/>
        </w:rPr>
        <w:t>Superintendent,</w:t>
      </w:r>
      <w:r>
        <w:rPr>
          <w:color w:val="231F20"/>
          <w:spacing w:val="-3"/>
          <w:w w:val="105"/>
          <w:sz w:val="19"/>
        </w:rPr>
        <w:t> </w:t>
      </w:r>
      <w:r>
        <w:rPr>
          <w:color w:val="231F20"/>
          <w:spacing w:val="-2"/>
          <w:w w:val="105"/>
          <w:sz w:val="19"/>
        </w:rPr>
        <w:t>Martin</w:t>
      </w:r>
      <w:r>
        <w:rPr>
          <w:color w:val="231F20"/>
          <w:spacing w:val="-3"/>
          <w:w w:val="105"/>
          <w:sz w:val="19"/>
        </w:rPr>
        <w:t> </w:t>
      </w:r>
      <w:r>
        <w:rPr>
          <w:color w:val="231F20"/>
          <w:spacing w:val="-2"/>
          <w:w w:val="105"/>
          <w:sz w:val="19"/>
        </w:rPr>
        <w:t>Van</w:t>
      </w:r>
      <w:r>
        <w:rPr>
          <w:color w:val="231F20"/>
          <w:spacing w:val="-3"/>
          <w:w w:val="105"/>
          <w:sz w:val="19"/>
        </w:rPr>
        <w:t> </w:t>
      </w:r>
      <w:r>
        <w:rPr>
          <w:color w:val="231F20"/>
          <w:spacing w:val="-2"/>
          <w:w w:val="105"/>
          <w:sz w:val="19"/>
        </w:rPr>
        <w:t>Buren</w:t>
      </w:r>
      <w:r>
        <w:rPr>
          <w:color w:val="231F20"/>
          <w:spacing w:val="-3"/>
          <w:w w:val="105"/>
          <w:sz w:val="19"/>
        </w:rPr>
        <w:t> </w:t>
      </w:r>
      <w:r>
        <w:rPr>
          <w:color w:val="231F20"/>
          <w:spacing w:val="-2"/>
          <w:w w:val="105"/>
          <w:sz w:val="19"/>
        </w:rPr>
        <w:t>National</w:t>
      </w:r>
      <w:r>
        <w:rPr>
          <w:color w:val="231F20"/>
          <w:spacing w:val="-3"/>
          <w:w w:val="105"/>
          <w:sz w:val="19"/>
        </w:rPr>
        <w:t> </w:t>
      </w:r>
      <w:r>
        <w:rPr>
          <w:color w:val="231F20"/>
          <w:spacing w:val="-2"/>
          <w:w w:val="105"/>
          <w:sz w:val="19"/>
        </w:rPr>
        <w:t>Historic</w:t>
      </w:r>
      <w:r>
        <w:rPr>
          <w:color w:val="231F20"/>
          <w:spacing w:val="-3"/>
          <w:w w:val="105"/>
          <w:sz w:val="19"/>
        </w:rPr>
        <w:t> </w:t>
      </w:r>
      <w:r>
        <w:rPr>
          <w:color w:val="231F20"/>
          <w:spacing w:val="-2"/>
          <w:w w:val="105"/>
          <w:sz w:val="19"/>
        </w:rPr>
        <w:t>Site,</w:t>
      </w:r>
      <w:r>
        <w:rPr>
          <w:color w:val="231F20"/>
          <w:spacing w:val="-7"/>
          <w:w w:val="105"/>
          <w:sz w:val="19"/>
        </w:rPr>
        <w:t> </w:t>
      </w:r>
      <w:r>
        <w:rPr>
          <w:color w:val="231F20"/>
          <w:spacing w:val="-2"/>
          <w:w w:val="105"/>
          <w:sz w:val="19"/>
        </w:rPr>
        <w:t>April</w:t>
      </w:r>
      <w:r>
        <w:rPr>
          <w:color w:val="231F20"/>
          <w:spacing w:val="-3"/>
          <w:w w:val="105"/>
          <w:sz w:val="19"/>
        </w:rPr>
        <w:t> </w:t>
      </w:r>
      <w:r>
        <w:rPr>
          <w:color w:val="231F20"/>
          <w:spacing w:val="-2"/>
          <w:w w:val="105"/>
          <w:sz w:val="19"/>
        </w:rPr>
        <w:t>10,</w:t>
      </w:r>
      <w:r>
        <w:rPr>
          <w:color w:val="231F20"/>
          <w:spacing w:val="-3"/>
          <w:w w:val="105"/>
          <w:sz w:val="19"/>
        </w:rPr>
        <w:t> </w:t>
      </w:r>
      <w:r>
        <w:rPr>
          <w:color w:val="231F20"/>
          <w:spacing w:val="-2"/>
          <w:w w:val="105"/>
          <w:sz w:val="19"/>
        </w:rPr>
        <w:t>1985,</w:t>
      </w:r>
      <w:r>
        <w:rPr>
          <w:color w:val="231F20"/>
          <w:spacing w:val="-3"/>
          <w:w w:val="105"/>
          <w:sz w:val="19"/>
        </w:rPr>
        <w:t> </w:t>
      </w:r>
      <w:r>
        <w:rPr>
          <w:color w:val="231F20"/>
          <w:spacing w:val="-2"/>
          <w:w w:val="105"/>
          <w:sz w:val="19"/>
        </w:rPr>
        <w:t>Folder </w:t>
      </w:r>
      <w:r>
        <w:rPr>
          <w:color w:val="231F20"/>
          <w:w w:val="105"/>
          <w:sz w:val="19"/>
        </w:rPr>
        <w:t>Martin</w:t>
      </w:r>
      <w:r>
        <w:rPr>
          <w:color w:val="231F20"/>
          <w:spacing w:val="-9"/>
          <w:w w:val="105"/>
          <w:sz w:val="19"/>
        </w:rPr>
        <w:t> </w:t>
      </w:r>
      <w:r>
        <w:rPr>
          <w:color w:val="231F20"/>
          <w:w w:val="105"/>
          <w:sz w:val="19"/>
        </w:rPr>
        <w:t>Van</w:t>
      </w:r>
      <w:r>
        <w:rPr>
          <w:color w:val="231F20"/>
          <w:spacing w:val="-9"/>
          <w:w w:val="105"/>
          <w:sz w:val="19"/>
        </w:rPr>
        <w:t> </w:t>
      </w:r>
      <w:r>
        <w:rPr>
          <w:color w:val="231F20"/>
          <w:w w:val="105"/>
          <w:sz w:val="19"/>
        </w:rPr>
        <w:t>Buren</w:t>
      </w:r>
      <w:r>
        <w:rPr>
          <w:color w:val="231F20"/>
          <w:spacing w:val="-9"/>
          <w:w w:val="105"/>
          <w:sz w:val="19"/>
        </w:rPr>
        <w:t> </w:t>
      </w:r>
      <w:r>
        <w:rPr>
          <w:color w:val="231F20"/>
          <w:w w:val="105"/>
          <w:sz w:val="19"/>
        </w:rPr>
        <w:t>NHS</w:t>
      </w:r>
      <w:r>
        <w:rPr>
          <w:color w:val="231F20"/>
          <w:spacing w:val="-9"/>
          <w:w w:val="105"/>
          <w:sz w:val="19"/>
        </w:rPr>
        <w:t> </w:t>
      </w:r>
      <w:r>
        <w:rPr>
          <w:color w:val="231F20"/>
          <w:w w:val="105"/>
          <w:sz w:val="19"/>
        </w:rPr>
        <w:t>Correspondence</w:t>
      </w:r>
      <w:r>
        <w:rPr>
          <w:color w:val="231F20"/>
          <w:spacing w:val="-9"/>
          <w:w w:val="105"/>
          <w:sz w:val="19"/>
        </w:rPr>
        <w:t> </w:t>
      </w:r>
      <w:r>
        <w:rPr>
          <w:color w:val="231F20"/>
          <w:w w:val="105"/>
          <w:sz w:val="19"/>
        </w:rPr>
        <w:t>File,</w:t>
      </w:r>
      <w:r>
        <w:rPr>
          <w:color w:val="231F20"/>
          <w:spacing w:val="-9"/>
          <w:w w:val="105"/>
          <w:sz w:val="19"/>
        </w:rPr>
        <w:t> </w:t>
      </w:r>
      <w:r>
        <w:rPr>
          <w:color w:val="231F20"/>
          <w:w w:val="105"/>
          <w:sz w:val="19"/>
        </w:rPr>
        <w:t>National</w:t>
      </w:r>
      <w:r>
        <w:rPr>
          <w:color w:val="231F20"/>
          <w:spacing w:val="-9"/>
          <w:w w:val="105"/>
          <w:sz w:val="19"/>
        </w:rPr>
        <w:t> </w:t>
      </w:r>
      <w:r>
        <w:rPr>
          <w:color w:val="231F20"/>
          <w:w w:val="105"/>
          <w:sz w:val="19"/>
        </w:rPr>
        <w:t>Park</w:t>
      </w:r>
      <w:r>
        <w:rPr>
          <w:color w:val="231F20"/>
          <w:spacing w:val="-9"/>
          <w:w w:val="105"/>
          <w:sz w:val="19"/>
        </w:rPr>
        <w:t> </w:t>
      </w:r>
      <w:r>
        <w:rPr>
          <w:color w:val="231F20"/>
          <w:w w:val="105"/>
          <w:sz w:val="19"/>
        </w:rPr>
        <w:t>Service</w:t>
      </w:r>
      <w:r>
        <w:rPr>
          <w:color w:val="231F20"/>
          <w:spacing w:val="-9"/>
          <w:w w:val="105"/>
          <w:sz w:val="19"/>
        </w:rPr>
        <w:t> </w:t>
      </w:r>
      <w:r>
        <w:rPr>
          <w:color w:val="231F20"/>
          <w:w w:val="105"/>
          <w:sz w:val="19"/>
        </w:rPr>
        <w:t>Harpers</w:t>
      </w:r>
      <w:r>
        <w:rPr>
          <w:color w:val="231F20"/>
          <w:spacing w:val="-9"/>
          <w:w w:val="105"/>
          <w:sz w:val="19"/>
        </w:rPr>
        <w:t> </w:t>
      </w:r>
      <w:r>
        <w:rPr>
          <w:color w:val="231F20"/>
          <w:w w:val="105"/>
          <w:sz w:val="19"/>
        </w:rPr>
        <w:t>Ferry</w:t>
      </w:r>
      <w:r>
        <w:rPr>
          <w:color w:val="231F20"/>
          <w:spacing w:val="-11"/>
          <w:w w:val="105"/>
          <w:sz w:val="19"/>
        </w:rPr>
        <w:t> </w:t>
      </w:r>
      <w:r>
        <w:rPr>
          <w:color w:val="231F20"/>
          <w:w w:val="105"/>
          <w:sz w:val="19"/>
        </w:rPr>
        <w:t>Center,</w:t>
      </w:r>
      <w:r>
        <w:rPr>
          <w:color w:val="231F20"/>
          <w:spacing w:val="-9"/>
          <w:w w:val="105"/>
          <w:sz w:val="19"/>
        </w:rPr>
        <w:t> </w:t>
      </w:r>
      <w:r>
        <w:rPr>
          <w:color w:val="231F20"/>
          <w:w w:val="105"/>
          <w:sz w:val="19"/>
        </w:rPr>
        <w:t>Harpers Ferry, WV (HFC).</w:t>
      </w:r>
    </w:p>
    <w:p>
      <w:pPr>
        <w:spacing w:after="0" w:line="244" w:lineRule="auto"/>
        <w:jc w:val="both"/>
        <w:rPr>
          <w:sz w:val="19"/>
        </w:rPr>
        <w:sectPr>
          <w:pgSz w:w="12240" w:h="15840"/>
          <w:pgMar w:header="525" w:footer="718" w:top="720" w:bottom="900" w:left="1640" w:right="1240"/>
        </w:sectPr>
      </w:pPr>
    </w:p>
    <w:p>
      <w:pPr>
        <w:pStyle w:val="BodyText"/>
      </w:pPr>
    </w:p>
    <w:p>
      <w:pPr>
        <w:pStyle w:val="BodyText"/>
        <w:spacing w:before="167"/>
      </w:pPr>
    </w:p>
    <w:p>
      <w:pPr>
        <w:pStyle w:val="BodyText"/>
        <w:spacing w:line="292" w:lineRule="auto"/>
        <w:ind w:left="160" w:right="772" w:firstLine="1079"/>
      </w:pPr>
      <w:r>
        <w:rPr>
          <w:color w:val="231F20"/>
          <w:w w:val="105"/>
        </w:rPr>
        <w:t>George</w:t>
      </w:r>
      <w:r>
        <w:rPr>
          <w:color w:val="231F20"/>
          <w:spacing w:val="-6"/>
          <w:w w:val="105"/>
        </w:rPr>
        <w:t> </w:t>
      </w:r>
      <w:r>
        <w:rPr>
          <w:color w:val="231F20"/>
          <w:w w:val="105"/>
        </w:rPr>
        <w:t>Berndt,</w:t>
      </w:r>
      <w:r>
        <w:rPr>
          <w:color w:val="231F20"/>
          <w:spacing w:val="-6"/>
          <w:w w:val="105"/>
        </w:rPr>
        <w:t> </w:t>
      </w:r>
      <w:r>
        <w:rPr>
          <w:color w:val="231F20"/>
          <w:w w:val="105"/>
        </w:rPr>
        <w:t>the</w:t>
      </w:r>
      <w:r>
        <w:rPr>
          <w:color w:val="231F20"/>
          <w:spacing w:val="-6"/>
          <w:w w:val="105"/>
        </w:rPr>
        <w:t> </w:t>
      </w:r>
      <w:r>
        <w:rPr>
          <w:color w:val="231F20"/>
          <w:w w:val="105"/>
        </w:rPr>
        <w:t>MAVA</w:t>
      </w:r>
      <w:r>
        <w:rPr>
          <w:color w:val="231F20"/>
          <w:spacing w:val="-5"/>
          <w:w w:val="105"/>
        </w:rPr>
        <w:t> </w:t>
      </w:r>
      <w:r>
        <w:rPr>
          <w:color w:val="231F20"/>
          <w:w w:val="105"/>
        </w:rPr>
        <w:t>chief of interpretation,</w:t>
      </w:r>
      <w:r>
        <w:rPr>
          <w:color w:val="231F20"/>
          <w:spacing w:val="-6"/>
          <w:w w:val="105"/>
        </w:rPr>
        <w:t> </w:t>
      </w:r>
      <w:r>
        <w:rPr>
          <w:color w:val="231F20"/>
          <w:w w:val="105"/>
        </w:rPr>
        <w:t>wrote</w:t>
      </w:r>
      <w:r>
        <w:rPr>
          <w:color w:val="231F20"/>
          <w:spacing w:val="-6"/>
          <w:w w:val="105"/>
        </w:rPr>
        <w:t> </w:t>
      </w:r>
      <w:r>
        <w:rPr>
          <w:color w:val="231F20"/>
          <w:w w:val="105"/>
        </w:rPr>
        <w:t>an</w:t>
      </w:r>
      <w:r>
        <w:rPr>
          <w:color w:val="231F20"/>
          <w:spacing w:val="-6"/>
          <w:w w:val="105"/>
        </w:rPr>
        <w:t> </w:t>
      </w:r>
      <w:r>
        <w:rPr>
          <w:i/>
          <w:color w:val="231F20"/>
          <w:w w:val="105"/>
        </w:rPr>
        <w:t>Interim</w:t>
      </w:r>
      <w:r>
        <w:rPr>
          <w:i/>
          <w:color w:val="231F20"/>
          <w:spacing w:val="-8"/>
          <w:w w:val="105"/>
        </w:rPr>
        <w:t> </w:t>
      </w:r>
      <w:r>
        <w:rPr>
          <w:i/>
          <w:color w:val="231F20"/>
          <w:w w:val="105"/>
        </w:rPr>
        <w:t>Interpretive</w:t>
      </w:r>
      <w:r>
        <w:rPr>
          <w:i/>
          <w:color w:val="231F20"/>
          <w:w w:val="105"/>
        </w:rPr>
        <w:t> </w:t>
      </w:r>
      <w:r>
        <w:rPr>
          <w:i/>
          <w:color w:val="231F20"/>
        </w:rPr>
        <w:t>Prospectus </w:t>
      </w:r>
      <w:r>
        <w:rPr>
          <w:color w:val="231F20"/>
        </w:rPr>
        <w:t>that was approved in 1985, while the </w:t>
      </w:r>
      <w:r>
        <w:rPr>
          <w:i/>
          <w:color w:val="231F20"/>
        </w:rPr>
        <w:t>Historic Furnishings Report </w:t>
      </w:r>
      <w:r>
        <w:rPr>
          <w:color w:val="231F20"/>
        </w:rPr>
        <w:t>was being com- </w:t>
      </w:r>
      <w:r>
        <w:rPr>
          <w:color w:val="231F20"/>
          <w:w w:val="105"/>
        </w:rPr>
        <w:t>pleted.</w:t>
      </w:r>
      <w:r>
        <w:rPr>
          <w:color w:val="231F20"/>
          <w:spacing w:val="-7"/>
          <w:w w:val="105"/>
        </w:rPr>
        <w:t> </w:t>
      </w:r>
      <w:r>
        <w:rPr>
          <w:color w:val="231F20"/>
          <w:w w:val="105"/>
        </w:rPr>
        <w:t>The prospectus became part of the controversy</w:t>
      </w:r>
      <w:r>
        <w:rPr>
          <w:color w:val="231F20"/>
          <w:spacing w:val="-3"/>
          <w:w w:val="105"/>
        </w:rPr>
        <w:t> </w:t>
      </w:r>
      <w:r>
        <w:rPr>
          <w:color w:val="231F20"/>
          <w:w w:val="105"/>
        </w:rPr>
        <w:t>surrounding the use of conjecture to furnish rooms in Lindenwald. In a letter to Bruce Stewart, Dwight Pitcaithley, chief of the</w:t>
      </w:r>
      <w:r>
        <w:rPr>
          <w:color w:val="231F20"/>
          <w:spacing w:val="-5"/>
          <w:w w:val="105"/>
        </w:rPr>
        <w:t> </w:t>
      </w:r>
      <w:r>
        <w:rPr>
          <w:color w:val="231F20"/>
          <w:w w:val="105"/>
        </w:rPr>
        <w:t>Division</w:t>
      </w:r>
      <w:r>
        <w:rPr>
          <w:color w:val="231F20"/>
          <w:spacing w:val="-5"/>
          <w:w w:val="105"/>
        </w:rPr>
        <w:t> </w:t>
      </w:r>
      <w:r>
        <w:rPr>
          <w:color w:val="231F20"/>
          <w:w w:val="105"/>
        </w:rPr>
        <w:t>of Cultural</w:t>
      </w:r>
      <w:r>
        <w:rPr>
          <w:color w:val="231F20"/>
          <w:spacing w:val="-4"/>
          <w:w w:val="105"/>
        </w:rPr>
        <w:t> </w:t>
      </w:r>
      <w:r>
        <w:rPr>
          <w:color w:val="231F20"/>
          <w:w w:val="105"/>
        </w:rPr>
        <w:t>Resources,</w:t>
      </w:r>
      <w:r>
        <w:rPr>
          <w:color w:val="231F20"/>
          <w:spacing w:val="-5"/>
          <w:w w:val="105"/>
        </w:rPr>
        <w:t> </w:t>
      </w:r>
      <w:r>
        <w:rPr>
          <w:color w:val="231F20"/>
          <w:w w:val="105"/>
        </w:rPr>
        <w:t>pointed</w:t>
      </w:r>
      <w:r>
        <w:rPr>
          <w:color w:val="231F20"/>
          <w:spacing w:val="-5"/>
          <w:w w:val="105"/>
        </w:rPr>
        <w:t> </w:t>
      </w:r>
      <w:r>
        <w:rPr>
          <w:color w:val="231F20"/>
          <w:w w:val="105"/>
        </w:rPr>
        <w:t>out</w:t>
      </w:r>
      <w:r>
        <w:rPr>
          <w:color w:val="231F20"/>
          <w:spacing w:val="-5"/>
          <w:w w:val="105"/>
        </w:rPr>
        <w:t> </w:t>
      </w:r>
      <w:r>
        <w:rPr>
          <w:color w:val="231F20"/>
          <w:w w:val="105"/>
        </w:rPr>
        <w:t>that</w:t>
      </w:r>
      <w:r>
        <w:rPr>
          <w:color w:val="231F20"/>
          <w:spacing w:val="-5"/>
          <w:w w:val="105"/>
        </w:rPr>
        <w:t> </w:t>
      </w:r>
      <w:r>
        <w:rPr>
          <w:color w:val="231F20"/>
          <w:w w:val="105"/>
        </w:rPr>
        <w:t>the</w:t>
      </w:r>
      <w:r>
        <w:rPr>
          <w:color w:val="231F20"/>
          <w:spacing w:val="-5"/>
          <w:w w:val="105"/>
        </w:rPr>
        <w:t> </w:t>
      </w:r>
      <w:r>
        <w:rPr>
          <w:color w:val="231F20"/>
          <w:w w:val="105"/>
        </w:rPr>
        <w:t>prospectus</w:t>
      </w:r>
      <w:r>
        <w:rPr>
          <w:color w:val="231F20"/>
          <w:spacing w:val="-5"/>
          <w:w w:val="105"/>
        </w:rPr>
        <w:t> </w:t>
      </w:r>
      <w:r>
        <w:rPr>
          <w:color w:val="231F20"/>
          <w:w w:val="105"/>
        </w:rPr>
        <w:t>said</w:t>
      </w:r>
      <w:r>
        <w:rPr>
          <w:color w:val="231F20"/>
          <w:spacing w:val="-5"/>
          <w:w w:val="105"/>
        </w:rPr>
        <w:t> </w:t>
      </w:r>
      <w:r>
        <w:rPr>
          <w:color w:val="231F20"/>
          <w:w w:val="105"/>
        </w:rPr>
        <w:t>that</w:t>
      </w:r>
      <w:r>
        <w:rPr>
          <w:color w:val="231F20"/>
          <w:spacing w:val="-5"/>
          <w:w w:val="105"/>
        </w:rPr>
        <w:t> </w:t>
      </w:r>
      <w:r>
        <w:rPr>
          <w:color w:val="231F20"/>
          <w:w w:val="105"/>
        </w:rPr>
        <w:t>“ﬁlling</w:t>
      </w:r>
      <w:r>
        <w:rPr>
          <w:color w:val="231F20"/>
          <w:spacing w:val="-4"/>
          <w:w w:val="105"/>
        </w:rPr>
        <w:t> </w:t>
      </w:r>
      <w:r>
        <w:rPr>
          <w:color w:val="231F20"/>
          <w:w w:val="105"/>
        </w:rPr>
        <w:t>empty </w:t>
      </w:r>
      <w:r>
        <w:rPr>
          <w:color w:val="231F20"/>
          <w:spacing w:val="-2"/>
          <w:w w:val="105"/>
        </w:rPr>
        <w:t>spaces</w:t>
      </w:r>
      <w:r>
        <w:rPr>
          <w:color w:val="231F20"/>
          <w:spacing w:val="-5"/>
          <w:w w:val="105"/>
        </w:rPr>
        <w:t> </w:t>
      </w:r>
      <w:r>
        <w:rPr>
          <w:color w:val="231F20"/>
          <w:spacing w:val="-2"/>
          <w:w w:val="105"/>
        </w:rPr>
        <w:t>with</w:t>
      </w:r>
      <w:r>
        <w:rPr>
          <w:color w:val="231F20"/>
          <w:spacing w:val="-4"/>
          <w:w w:val="105"/>
        </w:rPr>
        <w:t> </w:t>
      </w:r>
      <w:r>
        <w:rPr>
          <w:color w:val="231F20"/>
          <w:spacing w:val="-2"/>
          <w:w w:val="105"/>
        </w:rPr>
        <w:t>non-original</w:t>
      </w:r>
      <w:r>
        <w:rPr>
          <w:color w:val="231F20"/>
          <w:spacing w:val="-4"/>
          <w:w w:val="105"/>
        </w:rPr>
        <w:t> </w:t>
      </w:r>
      <w:r>
        <w:rPr>
          <w:color w:val="231F20"/>
          <w:spacing w:val="-2"/>
          <w:w w:val="105"/>
        </w:rPr>
        <w:t>items</w:t>
      </w:r>
      <w:r>
        <w:rPr>
          <w:color w:val="231F20"/>
          <w:spacing w:val="-5"/>
          <w:w w:val="105"/>
        </w:rPr>
        <w:t> </w:t>
      </w:r>
      <w:r>
        <w:rPr>
          <w:color w:val="231F20"/>
          <w:spacing w:val="-2"/>
          <w:w w:val="105"/>
        </w:rPr>
        <w:t>substantially</w:t>
      </w:r>
      <w:r>
        <w:rPr>
          <w:color w:val="231F20"/>
          <w:spacing w:val="-8"/>
          <w:w w:val="105"/>
        </w:rPr>
        <w:t> </w:t>
      </w:r>
      <w:r>
        <w:rPr>
          <w:color w:val="231F20"/>
          <w:spacing w:val="-2"/>
          <w:w w:val="105"/>
        </w:rPr>
        <w:t>dilutes</w:t>
      </w:r>
      <w:r>
        <w:rPr>
          <w:color w:val="231F20"/>
          <w:spacing w:val="-5"/>
          <w:w w:val="105"/>
        </w:rPr>
        <w:t> </w:t>
      </w:r>
      <w:r>
        <w:rPr>
          <w:color w:val="231F20"/>
          <w:spacing w:val="-2"/>
          <w:w w:val="105"/>
        </w:rPr>
        <w:t>integrity”</w:t>
      </w:r>
      <w:r>
        <w:rPr>
          <w:color w:val="231F20"/>
          <w:spacing w:val="-5"/>
          <w:w w:val="105"/>
        </w:rPr>
        <w:t> </w:t>
      </w:r>
      <w:r>
        <w:rPr>
          <w:color w:val="231F20"/>
          <w:spacing w:val="-2"/>
          <w:w w:val="105"/>
        </w:rPr>
        <w:t>and</w:t>
      </w:r>
      <w:r>
        <w:rPr>
          <w:color w:val="231F20"/>
          <w:spacing w:val="-5"/>
          <w:w w:val="105"/>
        </w:rPr>
        <w:t> </w:t>
      </w:r>
      <w:r>
        <w:rPr>
          <w:color w:val="231F20"/>
          <w:spacing w:val="-2"/>
          <w:w w:val="105"/>
        </w:rPr>
        <w:t>that</w:t>
      </w:r>
      <w:r>
        <w:rPr>
          <w:color w:val="231F20"/>
          <w:spacing w:val="-5"/>
          <w:w w:val="105"/>
        </w:rPr>
        <w:t> </w:t>
      </w:r>
      <w:r>
        <w:rPr>
          <w:color w:val="231F20"/>
          <w:spacing w:val="-2"/>
          <w:w w:val="105"/>
        </w:rPr>
        <w:t>the</w:t>
      </w:r>
      <w:r>
        <w:rPr>
          <w:color w:val="231F20"/>
          <w:spacing w:val="-5"/>
          <w:w w:val="105"/>
        </w:rPr>
        <w:t> </w:t>
      </w:r>
      <w:r>
        <w:rPr>
          <w:color w:val="231F20"/>
          <w:spacing w:val="-2"/>
          <w:w w:val="105"/>
        </w:rPr>
        <w:t>variable</w:t>
      </w:r>
      <w:r>
        <w:rPr>
          <w:color w:val="231F20"/>
          <w:spacing w:val="-5"/>
          <w:w w:val="105"/>
        </w:rPr>
        <w:t> </w:t>
      </w:r>
      <w:r>
        <w:rPr>
          <w:color w:val="231F20"/>
          <w:spacing w:val="-2"/>
          <w:w w:val="105"/>
        </w:rPr>
        <w:t>levels</w:t>
      </w:r>
      <w:r>
        <w:rPr>
          <w:color w:val="231F20"/>
          <w:spacing w:val="-5"/>
          <w:w w:val="105"/>
        </w:rPr>
        <w:t> </w:t>
      </w:r>
      <w:r>
        <w:rPr>
          <w:color w:val="231F20"/>
          <w:spacing w:val="-2"/>
          <w:w w:val="105"/>
        </w:rPr>
        <w:t>of </w:t>
      </w:r>
      <w:r>
        <w:rPr>
          <w:color w:val="231F20"/>
          <w:w w:val="105"/>
        </w:rPr>
        <w:t>furnishings</w:t>
      </w:r>
      <w:r>
        <w:rPr>
          <w:color w:val="231F20"/>
          <w:spacing w:val="-11"/>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rooms</w:t>
      </w:r>
      <w:r>
        <w:rPr>
          <w:color w:val="231F20"/>
          <w:spacing w:val="-12"/>
          <w:w w:val="105"/>
        </w:rPr>
        <w:t> </w:t>
      </w:r>
      <w:r>
        <w:rPr>
          <w:color w:val="231F20"/>
          <w:w w:val="105"/>
        </w:rPr>
        <w:t>meant</w:t>
      </w:r>
      <w:r>
        <w:rPr>
          <w:color w:val="231F20"/>
          <w:spacing w:val="-12"/>
          <w:w w:val="105"/>
        </w:rPr>
        <w:t> </w:t>
      </w:r>
      <w:r>
        <w:rPr>
          <w:color w:val="231F20"/>
          <w:w w:val="105"/>
        </w:rPr>
        <w:t>that</w:t>
      </w:r>
      <w:r>
        <w:rPr>
          <w:color w:val="231F20"/>
          <w:spacing w:val="-12"/>
          <w:w w:val="105"/>
        </w:rPr>
        <w:t> </w:t>
      </w:r>
      <w:r>
        <w:rPr>
          <w:color w:val="231F20"/>
          <w:w w:val="105"/>
        </w:rPr>
        <w:t>“special</w:t>
      </w:r>
      <w:r>
        <w:rPr>
          <w:color w:val="231F20"/>
          <w:spacing w:val="-11"/>
          <w:w w:val="105"/>
        </w:rPr>
        <w:t> </w:t>
      </w:r>
      <w:r>
        <w:rPr>
          <w:color w:val="231F20"/>
          <w:w w:val="105"/>
        </w:rPr>
        <w:t>eﬀort</w:t>
      </w:r>
      <w:r>
        <w:rPr>
          <w:color w:val="231F20"/>
          <w:spacing w:val="-12"/>
          <w:w w:val="105"/>
        </w:rPr>
        <w:t> </w:t>
      </w:r>
      <w:r>
        <w:rPr>
          <w:color w:val="231F20"/>
          <w:w w:val="105"/>
        </w:rPr>
        <w:t>will</w:t>
      </w:r>
      <w:r>
        <w:rPr>
          <w:color w:val="231F20"/>
          <w:spacing w:val="-12"/>
          <w:w w:val="105"/>
        </w:rPr>
        <w:t> </w:t>
      </w:r>
      <w:r>
        <w:rPr>
          <w:color w:val="231F20"/>
          <w:w w:val="105"/>
        </w:rPr>
        <w:t>be</w:t>
      </w:r>
      <w:r>
        <w:rPr>
          <w:color w:val="231F20"/>
          <w:spacing w:val="-12"/>
          <w:w w:val="105"/>
        </w:rPr>
        <w:t> </w:t>
      </w:r>
      <w:r>
        <w:rPr>
          <w:color w:val="231F20"/>
          <w:w w:val="105"/>
        </w:rPr>
        <w:t>needed</w:t>
      </w:r>
      <w:r>
        <w:rPr>
          <w:color w:val="231F20"/>
          <w:spacing w:val="-12"/>
          <w:w w:val="105"/>
        </w:rPr>
        <w:t> </w:t>
      </w:r>
      <w:r>
        <w:rPr>
          <w:color w:val="231F20"/>
          <w:w w:val="105"/>
        </w:rPr>
        <w:t>to</w:t>
      </w:r>
      <w:r>
        <w:rPr>
          <w:color w:val="231F20"/>
          <w:spacing w:val="-11"/>
          <w:w w:val="105"/>
        </w:rPr>
        <w:t> </w:t>
      </w:r>
      <w:r>
        <w:rPr>
          <w:color w:val="231F20"/>
          <w:w w:val="105"/>
        </w:rPr>
        <w:t>make</w:t>
      </w:r>
      <w:r>
        <w:rPr>
          <w:color w:val="231F20"/>
          <w:spacing w:val="-11"/>
          <w:w w:val="105"/>
        </w:rPr>
        <w:t> </w:t>
      </w:r>
      <w:r>
        <w:rPr>
          <w:color w:val="231F20"/>
          <w:w w:val="105"/>
        </w:rPr>
        <w:t>the</w:t>
      </w:r>
      <w:r>
        <w:rPr>
          <w:color w:val="231F20"/>
          <w:spacing w:val="-12"/>
          <w:w w:val="105"/>
        </w:rPr>
        <w:t> </w:t>
      </w:r>
      <w:r>
        <w:rPr>
          <w:color w:val="231F20"/>
          <w:w w:val="105"/>
        </w:rPr>
        <w:t>experience</w:t>
      </w:r>
      <w:r>
        <w:rPr>
          <w:color w:val="231F20"/>
          <w:spacing w:val="-12"/>
          <w:w w:val="105"/>
        </w:rPr>
        <w:t> </w:t>
      </w:r>
      <w:r>
        <w:rPr>
          <w:color w:val="231F20"/>
          <w:w w:val="105"/>
        </w:rPr>
        <w:t>a coherent one.”</w:t>
      </w:r>
      <w:r>
        <w:rPr>
          <w:color w:val="231F20"/>
          <w:spacing w:val="-4"/>
          <w:w w:val="105"/>
        </w:rPr>
        <w:t> </w:t>
      </w:r>
      <w:r>
        <w:rPr>
          <w:color w:val="231F20"/>
          <w:w w:val="105"/>
        </w:rPr>
        <w:t>That responsibility would lie with the HFR and more particularly with the</w:t>
      </w:r>
    </w:p>
    <w:p>
      <w:pPr>
        <w:pStyle w:val="BodyText"/>
        <w:spacing w:line="292" w:lineRule="auto"/>
        <w:ind w:left="160" w:right="772"/>
        <w:rPr>
          <w:sz w:val="12"/>
        </w:rPr>
      </w:pPr>
      <w:r>
        <w:rPr>
          <w:color w:val="231F20"/>
        </w:rPr>
        <w:t>interpreters at the site. Reviewers believed the HFR went well beyond the recommendations</w:t>
      </w:r>
      <w:r>
        <w:rPr>
          <w:color w:val="231F20"/>
          <w:spacing w:val="80"/>
          <w:w w:val="150"/>
        </w:rPr>
        <w:t> </w:t>
      </w:r>
      <w:r>
        <w:rPr>
          <w:color w:val="231F20"/>
        </w:rPr>
        <w:t>in the site’s own interpretive plan by its suggestions to include items indicated by “‘period practice/common sense.’” They also noted that the interim prospectus made clear that the interpretation of the site was never intended to be dependent upon its furnishings and held</w:t>
      </w:r>
      <w:r>
        <w:rPr>
          <w:color w:val="231F20"/>
          <w:spacing w:val="40"/>
        </w:rPr>
        <w:t> </w:t>
      </w:r>
      <w:r>
        <w:rPr>
          <w:color w:val="231F20"/>
        </w:rPr>
        <w:t>that incompletely furnished rooms could be just as eﬀective in an interpretive sense as those that were fully furnished.</w:t>
      </w:r>
      <w:r>
        <w:rPr>
          <w:color w:val="231F20"/>
          <w:position w:val="7"/>
          <w:sz w:val="12"/>
        </w:rPr>
        <w:t>26</w:t>
      </w:r>
    </w:p>
    <w:p>
      <w:pPr>
        <w:pStyle w:val="BodyText"/>
        <w:spacing w:line="292" w:lineRule="auto"/>
        <w:ind w:left="159" w:right="627" w:firstLine="1080"/>
        <w:rPr>
          <w:sz w:val="12"/>
        </w:rPr>
      </w:pPr>
      <w:r>
        <w:rPr>
          <w:color w:val="231F20"/>
        </w:rPr>
        <w:t>After the draft HFR was forwarded to NARO, the regional director complimented</w:t>
      </w:r>
      <w:r>
        <w:rPr>
          <w:color w:val="231F20"/>
          <w:spacing w:val="80"/>
        </w:rPr>
        <w:t> </w:t>
      </w:r>
      <w:r>
        <w:rPr>
          <w:color w:val="231F20"/>
        </w:rPr>
        <w:t>Kohan on a well-written and thoroughly documented report, but took issue with the “con-</w:t>
      </w:r>
      <w:r>
        <w:rPr>
          <w:color w:val="231F20"/>
          <w:spacing w:val="40"/>
        </w:rPr>
        <w:t> </w:t>
      </w:r>
      <w:r>
        <w:rPr>
          <w:color w:val="231F20"/>
        </w:rPr>
        <w:t>jectural”</w:t>
      </w:r>
      <w:r>
        <w:rPr>
          <w:color w:val="231F20"/>
          <w:spacing w:val="20"/>
        </w:rPr>
        <w:t> </w:t>
      </w:r>
      <w:r>
        <w:rPr>
          <w:color w:val="231F20"/>
        </w:rPr>
        <w:t>nature</w:t>
      </w:r>
      <w:r>
        <w:rPr>
          <w:color w:val="231F20"/>
          <w:spacing w:val="20"/>
        </w:rPr>
        <w:t> </w:t>
      </w:r>
      <w:r>
        <w:rPr>
          <w:color w:val="231F20"/>
        </w:rPr>
        <w:t>of</w:t>
      </w:r>
      <w:r>
        <w:rPr>
          <w:color w:val="231F20"/>
          <w:spacing w:val="30"/>
        </w:rPr>
        <w:t> </w:t>
      </w:r>
      <w:r>
        <w:rPr>
          <w:color w:val="231F20"/>
        </w:rPr>
        <w:t>portions</w:t>
      </w:r>
      <w:r>
        <w:rPr>
          <w:color w:val="231F20"/>
          <w:spacing w:val="20"/>
        </w:rPr>
        <w:t> </w:t>
      </w:r>
      <w:r>
        <w:rPr>
          <w:color w:val="231F20"/>
        </w:rPr>
        <w:t>of</w:t>
      </w:r>
      <w:r>
        <w:rPr>
          <w:color w:val="231F20"/>
          <w:spacing w:val="30"/>
        </w:rPr>
        <w:t> </w:t>
      </w:r>
      <w:r>
        <w:rPr>
          <w:color w:val="231F20"/>
        </w:rPr>
        <w:t>the</w:t>
      </w:r>
      <w:r>
        <w:rPr>
          <w:color w:val="231F20"/>
          <w:spacing w:val="20"/>
        </w:rPr>
        <w:t> </w:t>
      </w:r>
      <w:r>
        <w:rPr>
          <w:color w:val="231F20"/>
        </w:rPr>
        <w:t>furnishing</w:t>
      </w:r>
      <w:r>
        <w:rPr>
          <w:color w:val="231F20"/>
          <w:spacing w:val="20"/>
        </w:rPr>
        <w:t> </w:t>
      </w:r>
      <w:r>
        <w:rPr>
          <w:color w:val="231F20"/>
        </w:rPr>
        <w:t>plan.</w:t>
      </w:r>
      <w:r>
        <w:rPr>
          <w:color w:val="231F20"/>
          <w:spacing w:val="20"/>
        </w:rPr>
        <w:t> </w:t>
      </w:r>
      <w:r>
        <w:rPr>
          <w:color w:val="231F20"/>
        </w:rPr>
        <w:t>Bruce</w:t>
      </w:r>
      <w:r>
        <w:rPr>
          <w:color w:val="231F20"/>
          <w:spacing w:val="20"/>
        </w:rPr>
        <w:t> </w:t>
      </w:r>
      <w:r>
        <w:rPr>
          <w:color w:val="231F20"/>
        </w:rPr>
        <w:t>Stewart</w:t>
      </w:r>
      <w:r>
        <w:rPr>
          <w:color w:val="231F20"/>
          <w:spacing w:val="20"/>
        </w:rPr>
        <w:t> </w:t>
      </w:r>
      <w:r>
        <w:rPr>
          <w:color w:val="231F20"/>
        </w:rPr>
        <w:t>had</w:t>
      </w:r>
      <w:r>
        <w:rPr>
          <w:color w:val="231F20"/>
          <w:spacing w:val="20"/>
        </w:rPr>
        <w:t> </w:t>
      </w:r>
      <w:r>
        <w:rPr>
          <w:color w:val="231F20"/>
        </w:rPr>
        <w:t>held</w:t>
      </w:r>
      <w:r>
        <w:rPr>
          <w:color w:val="231F20"/>
          <w:spacing w:val="20"/>
        </w:rPr>
        <w:t> </w:t>
      </w:r>
      <w:r>
        <w:rPr>
          <w:color w:val="231F20"/>
        </w:rPr>
        <w:t>that</w:t>
      </w:r>
      <w:r>
        <w:rPr>
          <w:color w:val="231F20"/>
          <w:spacing w:val="20"/>
        </w:rPr>
        <w:t> </w:t>
      </w:r>
      <w:r>
        <w:rPr>
          <w:color w:val="231F20"/>
        </w:rPr>
        <w:t>visitors</w:t>
      </w:r>
      <w:r>
        <w:rPr>
          <w:color w:val="231F20"/>
          <w:spacing w:val="20"/>
        </w:rPr>
        <w:t> </w:t>
      </w:r>
      <w:r>
        <w:rPr>
          <w:color w:val="231F20"/>
        </w:rPr>
        <w:t>could be informed and educated by interpreters about the fact that furnishings and objects with a documented</w:t>
      </w:r>
      <w:r>
        <w:rPr>
          <w:color w:val="231F20"/>
          <w:spacing w:val="21"/>
        </w:rPr>
        <w:t> </w:t>
      </w:r>
      <w:r>
        <w:rPr>
          <w:color w:val="231F20"/>
        </w:rPr>
        <w:t>link</w:t>
      </w:r>
      <w:r>
        <w:rPr>
          <w:color w:val="231F20"/>
          <w:spacing w:val="21"/>
        </w:rPr>
        <w:t> </w:t>
      </w:r>
      <w:r>
        <w:rPr>
          <w:color w:val="231F20"/>
        </w:rPr>
        <w:t>to</w:t>
      </w:r>
      <w:r>
        <w:rPr>
          <w:color w:val="231F20"/>
          <w:spacing w:val="21"/>
        </w:rPr>
        <w:t> </w:t>
      </w:r>
      <w:r>
        <w:rPr>
          <w:color w:val="231F20"/>
        </w:rPr>
        <w:t>Van</w:t>
      </w:r>
      <w:r>
        <w:rPr>
          <w:color w:val="231F20"/>
          <w:spacing w:val="21"/>
        </w:rPr>
        <w:t> </w:t>
      </w:r>
      <w:r>
        <w:rPr>
          <w:color w:val="231F20"/>
        </w:rPr>
        <w:t>Buren</w:t>
      </w:r>
      <w:r>
        <w:rPr>
          <w:color w:val="231F20"/>
          <w:spacing w:val="21"/>
        </w:rPr>
        <w:t> </w:t>
      </w:r>
      <w:r>
        <w:rPr>
          <w:color w:val="231F20"/>
        </w:rPr>
        <w:t>were</w:t>
      </w:r>
      <w:r>
        <w:rPr>
          <w:color w:val="231F20"/>
          <w:spacing w:val="21"/>
        </w:rPr>
        <w:t> </w:t>
      </w:r>
      <w:r>
        <w:rPr>
          <w:color w:val="231F20"/>
        </w:rPr>
        <w:t>mixed</w:t>
      </w:r>
      <w:r>
        <w:rPr>
          <w:color w:val="231F20"/>
          <w:spacing w:val="21"/>
        </w:rPr>
        <w:t> </w:t>
      </w:r>
      <w:r>
        <w:rPr>
          <w:color w:val="231F20"/>
        </w:rPr>
        <w:t>with</w:t>
      </w:r>
      <w:r>
        <w:rPr>
          <w:color w:val="231F20"/>
          <w:spacing w:val="21"/>
        </w:rPr>
        <w:t> </w:t>
      </w:r>
      <w:r>
        <w:rPr>
          <w:color w:val="231F20"/>
        </w:rPr>
        <w:t>other</w:t>
      </w:r>
      <w:r>
        <w:rPr>
          <w:color w:val="231F20"/>
          <w:spacing w:val="21"/>
        </w:rPr>
        <w:t> </w:t>
      </w:r>
      <w:r>
        <w:rPr>
          <w:color w:val="231F20"/>
        </w:rPr>
        <w:t>furniture</w:t>
      </w:r>
      <w:r>
        <w:rPr>
          <w:color w:val="231F20"/>
          <w:spacing w:val="21"/>
        </w:rPr>
        <w:t> </w:t>
      </w:r>
      <w:r>
        <w:rPr>
          <w:color w:val="231F20"/>
        </w:rPr>
        <w:t>and</w:t>
      </w:r>
      <w:r>
        <w:rPr>
          <w:color w:val="231F20"/>
          <w:spacing w:val="21"/>
        </w:rPr>
        <w:t> </w:t>
      </w:r>
      <w:r>
        <w:rPr>
          <w:color w:val="231F20"/>
        </w:rPr>
        <w:t>objects</w:t>
      </w:r>
      <w:r>
        <w:rPr>
          <w:color w:val="231F20"/>
          <w:spacing w:val="21"/>
        </w:rPr>
        <w:t> </w:t>
      </w:r>
      <w:r>
        <w:rPr>
          <w:color w:val="231F20"/>
        </w:rPr>
        <w:t>that</w:t>
      </w:r>
      <w:r>
        <w:rPr>
          <w:color w:val="231F20"/>
          <w:spacing w:val="21"/>
        </w:rPr>
        <w:t> </w:t>
      </w:r>
      <w:r>
        <w:rPr>
          <w:color w:val="231F20"/>
        </w:rPr>
        <w:t>were</w:t>
      </w:r>
      <w:r>
        <w:rPr>
          <w:color w:val="231F20"/>
          <w:spacing w:val="21"/>
        </w:rPr>
        <w:t> </w:t>
      </w:r>
      <w:r>
        <w:rPr>
          <w:color w:val="231F20"/>
        </w:rPr>
        <w:t>typi-</w:t>
      </w:r>
      <w:r>
        <w:rPr>
          <w:color w:val="231F20"/>
        </w:rPr>
        <w:t> cal</w:t>
      </w:r>
      <w:r>
        <w:rPr>
          <w:color w:val="231F20"/>
          <w:spacing w:val="22"/>
        </w:rPr>
        <w:t> </w:t>
      </w:r>
      <w:r>
        <w:rPr>
          <w:color w:val="231F20"/>
        </w:rPr>
        <w:t>of</w:t>
      </w:r>
      <w:r>
        <w:rPr>
          <w:color w:val="231F20"/>
          <w:spacing w:val="33"/>
        </w:rPr>
        <w:t> </w:t>
      </w:r>
      <w:r>
        <w:rPr>
          <w:color w:val="231F20"/>
        </w:rPr>
        <w:t>the</w:t>
      </w:r>
      <w:r>
        <w:rPr>
          <w:color w:val="231F20"/>
          <w:spacing w:val="22"/>
        </w:rPr>
        <w:t> </w:t>
      </w:r>
      <w:r>
        <w:rPr>
          <w:color w:val="231F20"/>
        </w:rPr>
        <w:t>period</w:t>
      </w:r>
      <w:r>
        <w:rPr>
          <w:color w:val="231F20"/>
          <w:spacing w:val="22"/>
        </w:rPr>
        <w:t> </w:t>
      </w:r>
      <w:r>
        <w:rPr>
          <w:color w:val="231F20"/>
        </w:rPr>
        <w:t>but</w:t>
      </w:r>
      <w:r>
        <w:rPr>
          <w:color w:val="231F20"/>
          <w:spacing w:val="22"/>
        </w:rPr>
        <w:t> </w:t>
      </w:r>
      <w:r>
        <w:rPr>
          <w:color w:val="231F20"/>
        </w:rPr>
        <w:t>without</w:t>
      </w:r>
      <w:r>
        <w:rPr>
          <w:color w:val="231F20"/>
          <w:spacing w:val="22"/>
        </w:rPr>
        <w:t> </w:t>
      </w:r>
      <w:r>
        <w:rPr>
          <w:color w:val="231F20"/>
        </w:rPr>
        <w:t>a</w:t>
      </w:r>
      <w:r>
        <w:rPr>
          <w:color w:val="231F20"/>
          <w:spacing w:val="22"/>
        </w:rPr>
        <w:t> </w:t>
      </w:r>
      <w:r>
        <w:rPr>
          <w:color w:val="231F20"/>
        </w:rPr>
        <w:t>documented</w:t>
      </w:r>
      <w:r>
        <w:rPr>
          <w:color w:val="231F20"/>
          <w:spacing w:val="22"/>
        </w:rPr>
        <w:t> </w:t>
      </w:r>
      <w:r>
        <w:rPr>
          <w:color w:val="231F20"/>
        </w:rPr>
        <w:t>tie</w:t>
      </w:r>
      <w:r>
        <w:rPr>
          <w:color w:val="231F20"/>
          <w:spacing w:val="22"/>
        </w:rPr>
        <w:t> </w:t>
      </w:r>
      <w:r>
        <w:rPr>
          <w:color w:val="231F20"/>
        </w:rPr>
        <w:t>to</w:t>
      </w:r>
      <w:r>
        <w:rPr>
          <w:color w:val="231F20"/>
          <w:spacing w:val="22"/>
        </w:rPr>
        <w:t> </w:t>
      </w:r>
      <w:r>
        <w:rPr>
          <w:color w:val="231F20"/>
        </w:rPr>
        <w:t>the</w:t>
      </w:r>
      <w:r>
        <w:rPr>
          <w:color w:val="231F20"/>
          <w:spacing w:val="22"/>
        </w:rPr>
        <w:t> </w:t>
      </w:r>
      <w:r>
        <w:rPr>
          <w:color w:val="231F20"/>
        </w:rPr>
        <w:t>former</w:t>
      </w:r>
      <w:r>
        <w:rPr>
          <w:color w:val="231F20"/>
          <w:spacing w:val="22"/>
        </w:rPr>
        <w:t> </w:t>
      </w:r>
      <w:r>
        <w:rPr>
          <w:color w:val="231F20"/>
        </w:rPr>
        <w:t>president. The</w:t>
      </w:r>
      <w:r>
        <w:rPr>
          <w:color w:val="231F20"/>
          <w:spacing w:val="22"/>
        </w:rPr>
        <w:t> </w:t>
      </w:r>
      <w:r>
        <w:rPr>
          <w:color w:val="231F20"/>
        </w:rPr>
        <w:t>regional</w:t>
      </w:r>
      <w:r>
        <w:rPr>
          <w:color w:val="231F20"/>
          <w:spacing w:val="22"/>
        </w:rPr>
        <w:t> </w:t>
      </w:r>
      <w:r>
        <w:rPr>
          <w:color w:val="231F20"/>
        </w:rPr>
        <w:t>direc- tor’s position remained that visitors—no matter what they were told—would perceive what they saw as a picture of rooms as they actually were, rather than a representation of how they might have looked.</w:t>
      </w:r>
      <w:r>
        <w:rPr>
          <w:color w:val="231F20"/>
          <w:position w:val="7"/>
          <w:sz w:val="12"/>
        </w:rPr>
        <w:t>27</w:t>
      </w:r>
      <w:r>
        <w:rPr>
          <w:color w:val="231F20"/>
          <w:spacing w:val="80"/>
          <w:position w:val="7"/>
          <w:sz w:val="12"/>
        </w:rPr>
        <w:t> </w:t>
      </w:r>
      <w:r>
        <w:rPr>
          <w:color w:val="231F20"/>
        </w:rPr>
        <w:t>The diﬀerence of opinion and reviews of the work continued into 1986. The Park Service’s chief curator and chief historian questioned whether the documentary evidence available was suﬃcient “to meet minimal conjecture criterion.”</w:t>
      </w:r>
      <w:r>
        <w:rPr>
          <w:color w:val="231F20"/>
          <w:position w:val="7"/>
          <w:sz w:val="12"/>
        </w:rPr>
        <w:t>28</w:t>
      </w:r>
      <w:r>
        <w:rPr>
          <w:color w:val="231F20"/>
          <w:spacing w:val="80"/>
          <w:position w:val="7"/>
          <w:sz w:val="12"/>
        </w:rPr>
        <w:t> </w:t>
      </w:r>
      <w:r>
        <w:rPr>
          <w:color w:val="231F20"/>
        </w:rPr>
        <w:t>Notes of</w:t>
      </w:r>
      <w:r>
        <w:rPr>
          <w:color w:val="231F20"/>
          <w:spacing w:val="35"/>
        </w:rPr>
        <w:t> </w:t>
      </w:r>
      <w:r>
        <w:rPr>
          <w:color w:val="231F20"/>
        </w:rPr>
        <w:t>a phone</w:t>
      </w:r>
      <w:r>
        <w:rPr>
          <w:color w:val="231F20"/>
          <w:spacing w:val="80"/>
        </w:rPr>
        <w:t> </w:t>
      </w:r>
      <w:r>
        <w:rPr>
          <w:color w:val="231F20"/>
        </w:rPr>
        <w:t>call between Sarah Olson, the historic furnishings curator, and Ed Kallop of</w:t>
      </w:r>
      <w:r>
        <w:rPr>
          <w:color w:val="231F20"/>
          <w:spacing w:val="36"/>
        </w:rPr>
        <w:t> </w:t>
      </w:r>
      <w:r>
        <w:rPr>
          <w:color w:val="231F20"/>
        </w:rPr>
        <w:t>NARO indicate a</w:t>
      </w:r>
      <w:r>
        <w:rPr>
          <w:color w:val="231F20"/>
          <w:spacing w:val="80"/>
        </w:rPr>
        <w:t> </w:t>
      </w:r>
      <w:r>
        <w:rPr>
          <w:color w:val="231F20"/>
        </w:rPr>
        <w:t>continued concern with refurnishing based on “conjecture.” Olson recommended that fully</w:t>
      </w:r>
      <w:r>
        <w:rPr>
          <w:color w:val="231F20"/>
          <w:spacing w:val="80"/>
        </w:rPr>
        <w:t> </w:t>
      </w:r>
      <w:r>
        <w:rPr>
          <w:color w:val="231F20"/>
        </w:rPr>
        <w:t>recreated rooms should be limited to Van Buren’s bedroom and the most completely docu- mented rooms on the ﬁrst ﬂoor. She also suggested other uses for rooms not recreated such as displays of furniture and collections and exhibits about the restoration.</w:t>
      </w:r>
      <w:r>
        <w:rPr>
          <w:color w:val="231F20"/>
          <w:position w:val="7"/>
          <w:sz w:val="12"/>
        </w:rPr>
        <w:t>29</w:t>
      </w:r>
    </w:p>
    <w:p>
      <w:pPr>
        <w:pStyle w:val="BodyText"/>
        <w:spacing w:line="292" w:lineRule="auto"/>
        <w:ind w:left="159" w:right="554" w:firstLine="1080"/>
      </w:pPr>
      <w:r>
        <w:rPr>
          <w:color w:val="231F20"/>
          <w:w w:val="105"/>
        </w:rPr>
        <w:t>The</w:t>
      </w:r>
      <w:r>
        <w:rPr>
          <w:color w:val="231F20"/>
          <w:spacing w:val="-3"/>
          <w:w w:val="105"/>
        </w:rPr>
        <w:t> </w:t>
      </w:r>
      <w:r>
        <w:rPr>
          <w:color w:val="231F20"/>
          <w:w w:val="105"/>
        </w:rPr>
        <w:t>attention</w:t>
      </w:r>
      <w:r>
        <w:rPr>
          <w:color w:val="231F20"/>
          <w:spacing w:val="-3"/>
          <w:w w:val="105"/>
        </w:rPr>
        <w:t> </w:t>
      </w:r>
      <w:r>
        <w:rPr>
          <w:color w:val="231F20"/>
          <w:w w:val="105"/>
        </w:rPr>
        <w:t>to</w:t>
      </w:r>
      <w:r>
        <w:rPr>
          <w:color w:val="231F20"/>
          <w:spacing w:val="-3"/>
          <w:w w:val="105"/>
        </w:rPr>
        <w:t> </w:t>
      </w:r>
      <w:r>
        <w:rPr>
          <w:color w:val="231F20"/>
          <w:w w:val="105"/>
        </w:rPr>
        <w:t>the</w:t>
      </w:r>
      <w:r>
        <w:rPr>
          <w:color w:val="231F20"/>
          <w:spacing w:val="-3"/>
          <w:w w:val="105"/>
        </w:rPr>
        <w:t> </w:t>
      </w:r>
      <w:r>
        <w:rPr>
          <w:color w:val="231F20"/>
          <w:w w:val="105"/>
        </w:rPr>
        <w:t>problem</w:t>
      </w:r>
      <w:r>
        <w:rPr>
          <w:color w:val="231F20"/>
          <w:spacing w:val="-3"/>
          <w:w w:val="105"/>
        </w:rPr>
        <w:t> </w:t>
      </w:r>
      <w:r>
        <w:rPr>
          <w:color w:val="231F20"/>
          <w:w w:val="105"/>
        </w:rPr>
        <w:t>of conjecture</w:t>
      </w:r>
      <w:r>
        <w:rPr>
          <w:color w:val="231F20"/>
          <w:spacing w:val="-3"/>
          <w:w w:val="105"/>
        </w:rPr>
        <w:t> </w:t>
      </w:r>
      <w:r>
        <w:rPr>
          <w:color w:val="231F20"/>
          <w:w w:val="105"/>
        </w:rPr>
        <w:t>in</w:t>
      </w:r>
      <w:r>
        <w:rPr>
          <w:color w:val="231F20"/>
          <w:spacing w:val="-3"/>
          <w:w w:val="105"/>
        </w:rPr>
        <w:t> </w:t>
      </w:r>
      <w:r>
        <w:rPr>
          <w:color w:val="231F20"/>
          <w:w w:val="105"/>
        </w:rPr>
        <w:t>furnishing</w:t>
      </w:r>
      <w:r>
        <w:rPr>
          <w:color w:val="231F20"/>
          <w:spacing w:val="-3"/>
          <w:w w:val="105"/>
        </w:rPr>
        <w:t> </w:t>
      </w:r>
      <w:r>
        <w:rPr>
          <w:color w:val="231F20"/>
          <w:w w:val="105"/>
        </w:rPr>
        <w:t>the</w:t>
      </w:r>
      <w:r>
        <w:rPr>
          <w:color w:val="231F20"/>
          <w:spacing w:val="-3"/>
          <w:w w:val="105"/>
        </w:rPr>
        <w:t> </w:t>
      </w:r>
      <w:r>
        <w:rPr>
          <w:color w:val="231F20"/>
          <w:w w:val="105"/>
        </w:rPr>
        <w:t>house</w:t>
      </w:r>
      <w:r>
        <w:rPr>
          <w:color w:val="231F20"/>
          <w:spacing w:val="-3"/>
          <w:w w:val="105"/>
        </w:rPr>
        <w:t> </w:t>
      </w:r>
      <w:r>
        <w:rPr>
          <w:color w:val="231F20"/>
          <w:w w:val="105"/>
        </w:rPr>
        <w:t>proved</w:t>
      </w:r>
      <w:r>
        <w:rPr>
          <w:color w:val="231F20"/>
          <w:spacing w:val="-3"/>
          <w:w w:val="105"/>
        </w:rPr>
        <w:t> </w:t>
      </w:r>
      <w:r>
        <w:rPr>
          <w:color w:val="231F20"/>
          <w:w w:val="105"/>
        </w:rPr>
        <w:t>an ongoing</w:t>
      </w:r>
      <w:r>
        <w:rPr>
          <w:color w:val="231F20"/>
          <w:spacing w:val="-4"/>
          <w:w w:val="105"/>
        </w:rPr>
        <w:t> </w:t>
      </w:r>
      <w:r>
        <w:rPr>
          <w:color w:val="231F20"/>
          <w:w w:val="105"/>
        </w:rPr>
        <w:t>problem</w:t>
      </w:r>
      <w:r>
        <w:rPr>
          <w:color w:val="231F20"/>
          <w:spacing w:val="-4"/>
          <w:w w:val="105"/>
        </w:rPr>
        <w:t> </w:t>
      </w:r>
      <w:r>
        <w:rPr>
          <w:color w:val="231F20"/>
          <w:w w:val="105"/>
        </w:rPr>
        <w:t>for</w:t>
      </w:r>
      <w:r>
        <w:rPr>
          <w:color w:val="231F20"/>
          <w:spacing w:val="-4"/>
          <w:w w:val="105"/>
        </w:rPr>
        <w:t> </w:t>
      </w:r>
      <w:r>
        <w:rPr>
          <w:color w:val="231F20"/>
          <w:w w:val="105"/>
        </w:rPr>
        <w:t>both</w:t>
      </w:r>
      <w:r>
        <w:rPr>
          <w:color w:val="231F20"/>
          <w:spacing w:val="-4"/>
          <w:w w:val="105"/>
        </w:rPr>
        <w:t> </w:t>
      </w:r>
      <w:r>
        <w:rPr>
          <w:color w:val="231F20"/>
          <w:w w:val="105"/>
        </w:rPr>
        <w:t>Carol</w:t>
      </w:r>
      <w:r>
        <w:rPr>
          <w:color w:val="231F20"/>
          <w:spacing w:val="-4"/>
          <w:w w:val="105"/>
        </w:rPr>
        <w:t> </w:t>
      </w:r>
      <w:r>
        <w:rPr>
          <w:color w:val="231F20"/>
          <w:w w:val="105"/>
        </w:rPr>
        <w:t>Kohan</w:t>
      </w:r>
      <w:r>
        <w:rPr>
          <w:color w:val="231F20"/>
          <w:spacing w:val="-4"/>
          <w:w w:val="105"/>
        </w:rPr>
        <w:t> </w:t>
      </w:r>
      <w:r>
        <w:rPr>
          <w:color w:val="231F20"/>
          <w:w w:val="105"/>
        </w:rPr>
        <w:t>and</w:t>
      </w:r>
      <w:r>
        <w:rPr>
          <w:color w:val="231F20"/>
          <w:spacing w:val="-4"/>
          <w:w w:val="105"/>
        </w:rPr>
        <w:t> </w:t>
      </w:r>
      <w:r>
        <w:rPr>
          <w:color w:val="231F20"/>
          <w:w w:val="105"/>
        </w:rPr>
        <w:t>Bruce</w:t>
      </w:r>
      <w:r>
        <w:rPr>
          <w:color w:val="231F20"/>
          <w:spacing w:val="-4"/>
          <w:w w:val="105"/>
        </w:rPr>
        <w:t> </w:t>
      </w:r>
      <w:r>
        <w:rPr>
          <w:color w:val="231F20"/>
          <w:w w:val="105"/>
        </w:rPr>
        <w:t>Stewart.</w:t>
      </w:r>
      <w:r>
        <w:rPr>
          <w:color w:val="231F20"/>
          <w:spacing w:val="-4"/>
          <w:w w:val="105"/>
        </w:rPr>
        <w:t> </w:t>
      </w:r>
      <w:r>
        <w:rPr>
          <w:color w:val="231F20"/>
          <w:w w:val="105"/>
        </w:rPr>
        <w:t>Stewart</w:t>
      </w:r>
      <w:r>
        <w:rPr>
          <w:color w:val="231F20"/>
          <w:spacing w:val="-4"/>
          <w:w w:val="105"/>
        </w:rPr>
        <w:t> </w:t>
      </w:r>
      <w:r>
        <w:rPr>
          <w:color w:val="231F20"/>
          <w:w w:val="105"/>
        </w:rPr>
        <w:t>maintained</w:t>
      </w:r>
      <w:r>
        <w:rPr>
          <w:color w:val="231F20"/>
          <w:spacing w:val="-4"/>
          <w:w w:val="105"/>
        </w:rPr>
        <w:t> </w:t>
      </w:r>
      <w:r>
        <w:rPr>
          <w:color w:val="231F20"/>
          <w:w w:val="105"/>
        </w:rPr>
        <w:t>that</w:t>
      </w:r>
      <w:r>
        <w:rPr>
          <w:color w:val="231F20"/>
          <w:spacing w:val="-4"/>
          <w:w w:val="105"/>
        </w:rPr>
        <w:t> </w:t>
      </w:r>
      <w:r>
        <w:rPr>
          <w:color w:val="231F20"/>
          <w:w w:val="105"/>
        </w:rPr>
        <w:t>he</w:t>
      </w:r>
      <w:r>
        <w:rPr>
          <w:color w:val="231F20"/>
          <w:spacing w:val="-4"/>
          <w:w w:val="105"/>
        </w:rPr>
        <w:t> </w:t>
      </w:r>
      <w:r>
        <w:rPr>
          <w:color w:val="231F20"/>
          <w:w w:val="105"/>
        </w:rPr>
        <w:t>and Kohan</w:t>
      </w:r>
      <w:r>
        <w:rPr>
          <w:color w:val="231F20"/>
          <w:spacing w:val="-13"/>
          <w:w w:val="105"/>
        </w:rPr>
        <w:t> </w:t>
      </w:r>
      <w:r>
        <w:rPr>
          <w:color w:val="231F20"/>
          <w:w w:val="105"/>
        </w:rPr>
        <w:t>considered</w:t>
      </w:r>
      <w:r>
        <w:rPr>
          <w:color w:val="231F20"/>
          <w:spacing w:val="-11"/>
          <w:w w:val="105"/>
        </w:rPr>
        <w:t> </w:t>
      </w:r>
      <w:r>
        <w:rPr>
          <w:color w:val="231F20"/>
          <w:w w:val="105"/>
        </w:rPr>
        <w:t>the</w:t>
      </w:r>
      <w:r>
        <w:rPr>
          <w:color w:val="231F20"/>
          <w:spacing w:val="-12"/>
          <w:w w:val="105"/>
        </w:rPr>
        <w:t> </w:t>
      </w:r>
      <w:r>
        <w:rPr>
          <w:color w:val="231F20"/>
          <w:w w:val="105"/>
        </w:rPr>
        <w:t>degree</w:t>
      </w:r>
      <w:r>
        <w:rPr>
          <w:color w:val="231F20"/>
          <w:spacing w:val="-12"/>
          <w:w w:val="105"/>
        </w:rPr>
        <w:t> </w:t>
      </w:r>
      <w:r>
        <w:rPr>
          <w:color w:val="231F20"/>
          <w:w w:val="105"/>
        </w:rPr>
        <w:t>of</w:t>
      </w:r>
      <w:r>
        <w:rPr>
          <w:color w:val="231F20"/>
          <w:spacing w:val="-6"/>
          <w:w w:val="105"/>
        </w:rPr>
        <w:t> </w:t>
      </w:r>
      <w:r>
        <w:rPr>
          <w:color w:val="231F20"/>
          <w:w w:val="105"/>
        </w:rPr>
        <w:t>conjecture</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report</w:t>
      </w:r>
      <w:r>
        <w:rPr>
          <w:color w:val="231F20"/>
          <w:spacing w:val="-12"/>
          <w:w w:val="105"/>
        </w:rPr>
        <w:t> </w:t>
      </w:r>
      <w:r>
        <w:rPr>
          <w:color w:val="231F20"/>
          <w:w w:val="105"/>
        </w:rPr>
        <w:t>as</w:t>
      </w:r>
      <w:r>
        <w:rPr>
          <w:color w:val="231F20"/>
          <w:spacing w:val="-12"/>
          <w:w w:val="105"/>
        </w:rPr>
        <w:t> </w:t>
      </w:r>
      <w:r>
        <w:rPr>
          <w:color w:val="231F20"/>
          <w:w w:val="105"/>
        </w:rPr>
        <w:t>minimal</w:t>
      </w:r>
      <w:r>
        <w:rPr>
          <w:color w:val="231F20"/>
          <w:spacing w:val="-12"/>
          <w:w w:val="105"/>
        </w:rPr>
        <w:t> </w:t>
      </w:r>
      <w:r>
        <w:rPr>
          <w:color w:val="231F20"/>
          <w:w w:val="105"/>
        </w:rPr>
        <w:t>and</w:t>
      </w:r>
      <w:r>
        <w:rPr>
          <w:color w:val="231F20"/>
          <w:spacing w:val="-12"/>
          <w:w w:val="105"/>
        </w:rPr>
        <w:t> </w:t>
      </w:r>
      <w:r>
        <w:rPr>
          <w:color w:val="231F20"/>
          <w:w w:val="105"/>
        </w:rPr>
        <w:t>in</w:t>
      </w:r>
      <w:r>
        <w:rPr>
          <w:color w:val="231F20"/>
          <w:spacing w:val="-12"/>
          <w:w w:val="105"/>
        </w:rPr>
        <w:t> </w:t>
      </w:r>
      <w:r>
        <w:rPr>
          <w:color w:val="231F20"/>
          <w:w w:val="105"/>
        </w:rPr>
        <w:t>keeping</w:t>
      </w:r>
      <w:r>
        <w:rPr>
          <w:color w:val="231F20"/>
          <w:spacing w:val="-9"/>
          <w:w w:val="105"/>
        </w:rPr>
        <w:t> </w:t>
      </w:r>
      <w:r>
        <w:rPr>
          <w:color w:val="231F20"/>
          <w:w w:val="105"/>
        </w:rPr>
        <w:t>with</w:t>
      </w:r>
      <w:r>
        <w:rPr>
          <w:color w:val="231F20"/>
          <w:spacing w:val="-9"/>
          <w:w w:val="105"/>
        </w:rPr>
        <w:t> </w:t>
      </w:r>
      <w:r>
        <w:rPr>
          <w:color w:val="231F20"/>
          <w:w w:val="105"/>
        </w:rPr>
        <w:t>NPS policy. Refurnishing the site without some degree of conjecture, he held, was impossible. “The</w:t>
      </w:r>
      <w:r>
        <w:rPr>
          <w:color w:val="231F20"/>
          <w:spacing w:val="-2"/>
          <w:w w:val="105"/>
        </w:rPr>
        <w:t> </w:t>
      </w:r>
      <w:r>
        <w:rPr>
          <w:color w:val="231F20"/>
          <w:w w:val="105"/>
        </w:rPr>
        <w:t>integrity</w:t>
      </w:r>
      <w:r>
        <w:rPr>
          <w:color w:val="231F20"/>
          <w:spacing w:val="-4"/>
          <w:w w:val="105"/>
        </w:rPr>
        <w:t> </w:t>
      </w:r>
      <w:r>
        <w:rPr>
          <w:color w:val="231F20"/>
          <w:w w:val="105"/>
        </w:rPr>
        <w:t>was</w:t>
      </w:r>
      <w:r>
        <w:rPr>
          <w:color w:val="231F20"/>
          <w:spacing w:val="-2"/>
          <w:w w:val="105"/>
        </w:rPr>
        <w:t> </w:t>
      </w:r>
      <w:r>
        <w:rPr>
          <w:color w:val="231F20"/>
          <w:w w:val="105"/>
        </w:rPr>
        <w:t>lost</w:t>
      </w:r>
      <w:r>
        <w:rPr>
          <w:color w:val="231F20"/>
          <w:spacing w:val="-2"/>
          <w:w w:val="105"/>
        </w:rPr>
        <w:t> </w:t>
      </w:r>
      <w:r>
        <w:rPr>
          <w:color w:val="231F20"/>
          <w:w w:val="105"/>
        </w:rPr>
        <w:t>when</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2"/>
          <w:w w:val="105"/>
        </w:rPr>
        <w:t> </w:t>
      </w:r>
      <w:r>
        <w:rPr>
          <w:color w:val="231F20"/>
          <w:w w:val="105"/>
        </w:rPr>
        <w:t>died</w:t>
      </w:r>
      <w:r>
        <w:rPr>
          <w:color w:val="231F20"/>
          <w:spacing w:val="-2"/>
          <w:w w:val="105"/>
        </w:rPr>
        <w:t> </w:t>
      </w:r>
      <w:r>
        <w:rPr>
          <w:color w:val="231F20"/>
          <w:w w:val="105"/>
        </w:rPr>
        <w:t>and</w:t>
      </w:r>
      <w:r>
        <w:rPr>
          <w:color w:val="231F20"/>
          <w:spacing w:val="-2"/>
          <w:w w:val="105"/>
        </w:rPr>
        <w:t> </w:t>
      </w:r>
      <w:r>
        <w:rPr>
          <w:color w:val="231F20"/>
          <w:w w:val="105"/>
        </w:rPr>
        <w:t>the</w:t>
      </w:r>
      <w:r>
        <w:rPr>
          <w:color w:val="231F20"/>
          <w:spacing w:val="-2"/>
          <w:w w:val="105"/>
        </w:rPr>
        <w:t> </w:t>
      </w:r>
      <w:r>
        <w:rPr>
          <w:color w:val="231F20"/>
          <w:w w:val="105"/>
        </w:rPr>
        <w:t>house</w:t>
      </w:r>
      <w:r>
        <w:rPr>
          <w:color w:val="231F20"/>
          <w:spacing w:val="-2"/>
          <w:w w:val="105"/>
        </w:rPr>
        <w:t> </w:t>
      </w:r>
      <w:r>
        <w:rPr>
          <w:color w:val="231F20"/>
          <w:w w:val="105"/>
        </w:rPr>
        <w:t>passed</w:t>
      </w:r>
      <w:r>
        <w:rPr>
          <w:color w:val="231F20"/>
          <w:spacing w:val="-2"/>
          <w:w w:val="105"/>
        </w:rPr>
        <w:t> </w:t>
      </w:r>
      <w:r>
        <w:rPr>
          <w:color w:val="231F20"/>
          <w:w w:val="105"/>
        </w:rPr>
        <w:t>to</w:t>
      </w:r>
      <w:r>
        <w:rPr>
          <w:color w:val="231F20"/>
          <w:spacing w:val="-2"/>
          <w:w w:val="105"/>
        </w:rPr>
        <w:t> </w:t>
      </w:r>
      <w:r>
        <w:rPr>
          <w:color w:val="231F20"/>
          <w:w w:val="105"/>
        </w:rPr>
        <w:t>other</w:t>
      </w:r>
      <w:r>
        <w:rPr>
          <w:color w:val="231F20"/>
          <w:spacing w:val="-2"/>
          <w:w w:val="105"/>
        </w:rPr>
        <w:t> </w:t>
      </w:r>
      <w:r>
        <w:rPr>
          <w:color w:val="231F20"/>
          <w:w w:val="105"/>
        </w:rPr>
        <w:t>hands.</w:t>
      </w:r>
      <w:r>
        <w:rPr>
          <w:color w:val="231F20"/>
          <w:spacing w:val="-2"/>
          <w:w w:val="105"/>
        </w:rPr>
        <w:t> </w:t>
      </w:r>
      <w:r>
        <w:rPr>
          <w:color w:val="231F20"/>
          <w:w w:val="105"/>
        </w:rPr>
        <w:t>In</w:t>
      </w:r>
      <w:r>
        <w:rPr>
          <w:color w:val="231F20"/>
          <w:spacing w:val="-2"/>
          <w:w w:val="105"/>
        </w:rPr>
        <w:t> </w:t>
      </w:r>
      <w:r>
        <w:rPr>
          <w:color w:val="231F20"/>
          <w:w w:val="105"/>
        </w:rPr>
        <w:t>truth, there is nothing, with the exception of the scenic wallpaper found in situ in Room 105, that</w:t>
      </w:r>
    </w:p>
    <w:p>
      <w:pPr>
        <w:pStyle w:val="BodyText"/>
        <w:spacing w:before="2"/>
        <w:rPr>
          <w:sz w:val="11"/>
        </w:rPr>
      </w:pPr>
      <w:r>
        <w:rPr/>
        <mc:AlternateContent>
          <mc:Choice Requires="wps">
            <w:drawing>
              <wp:anchor distT="0" distB="0" distL="0" distR="0" allowOverlap="1" layoutInCell="1" locked="0" behindDoc="1" simplePos="0" relativeHeight="487638528">
                <wp:simplePos x="0" y="0"/>
                <wp:positionH relativeFrom="page">
                  <wp:posOffset>1143000</wp:posOffset>
                </wp:positionH>
                <wp:positionV relativeFrom="paragraph">
                  <wp:posOffset>98860</wp:posOffset>
                </wp:positionV>
                <wp:extent cx="182880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7.78432pt;width:144pt;height:.1pt;mso-position-horizontal-relative:page;mso-position-vertical-relative:paragraph;z-index:-15677952;mso-wrap-distance-left:0;mso-wrap-distance-right:0" id="docshape156" coordorigin="1800,156" coordsize="2880,0" path="m1800,156l4680,156e" filled="false" stroked="true" strokeweight=".75pt" strokecolor="#231f20">
                <v:path arrowok="t"/>
                <v:stroke dashstyle="solid"/>
                <w10:wrap type="topAndBottom"/>
              </v:shape>
            </w:pict>
          </mc:Fallback>
        </mc:AlternateContent>
      </w:r>
    </w:p>
    <w:p>
      <w:pPr>
        <w:spacing w:line="244" w:lineRule="auto" w:before="30"/>
        <w:ind w:left="160" w:right="554" w:hanging="1"/>
        <w:jc w:val="left"/>
        <w:rPr>
          <w:sz w:val="19"/>
        </w:rPr>
      </w:pPr>
      <w:r>
        <w:rPr>
          <w:color w:val="231F20"/>
          <w:spacing w:val="-2"/>
          <w:w w:val="105"/>
          <w:position w:val="6"/>
          <w:sz w:val="11"/>
        </w:rPr>
        <w:t>26</w:t>
      </w:r>
      <w:r>
        <w:rPr>
          <w:color w:val="231F20"/>
          <w:spacing w:val="16"/>
          <w:w w:val="105"/>
          <w:position w:val="6"/>
          <w:sz w:val="11"/>
        </w:rPr>
        <w:t> </w:t>
      </w:r>
      <w:r>
        <w:rPr>
          <w:color w:val="231F20"/>
          <w:spacing w:val="-2"/>
          <w:w w:val="105"/>
          <w:sz w:val="19"/>
        </w:rPr>
        <w:t>Dwight</w:t>
      </w:r>
      <w:r>
        <w:rPr>
          <w:color w:val="231F20"/>
          <w:spacing w:val="-9"/>
          <w:w w:val="105"/>
          <w:sz w:val="19"/>
        </w:rPr>
        <w:t> </w:t>
      </w:r>
      <w:r>
        <w:rPr>
          <w:color w:val="231F20"/>
          <w:spacing w:val="-2"/>
          <w:w w:val="105"/>
          <w:sz w:val="19"/>
        </w:rPr>
        <w:t>T. Pitcaithley</w:t>
      </w:r>
      <w:r>
        <w:rPr>
          <w:color w:val="231F20"/>
          <w:spacing w:val="-5"/>
          <w:w w:val="105"/>
          <w:sz w:val="19"/>
        </w:rPr>
        <w:t> </w:t>
      </w:r>
      <w:r>
        <w:rPr>
          <w:color w:val="231F20"/>
          <w:spacing w:val="-2"/>
          <w:w w:val="105"/>
          <w:sz w:val="19"/>
        </w:rPr>
        <w:t>to Superintendent, Martin Van Buren NHS,</w:t>
      </w:r>
      <w:r>
        <w:rPr>
          <w:color w:val="231F20"/>
          <w:spacing w:val="-6"/>
          <w:w w:val="105"/>
          <w:sz w:val="19"/>
        </w:rPr>
        <w:t> </w:t>
      </w:r>
      <w:r>
        <w:rPr>
          <w:color w:val="231F20"/>
          <w:spacing w:val="-2"/>
          <w:w w:val="105"/>
          <w:sz w:val="19"/>
        </w:rPr>
        <w:t>August 7, 1986, Correspondence File, </w:t>
      </w:r>
      <w:r>
        <w:rPr>
          <w:color w:val="231F20"/>
          <w:w w:val="105"/>
          <w:sz w:val="19"/>
        </w:rPr>
        <w:t>Martin Van Buren NHS, HFC.</w:t>
      </w:r>
    </w:p>
    <w:p>
      <w:pPr>
        <w:spacing w:line="244" w:lineRule="auto" w:before="59"/>
        <w:ind w:left="159" w:right="559" w:firstLine="0"/>
        <w:jc w:val="left"/>
        <w:rPr>
          <w:sz w:val="19"/>
        </w:rPr>
      </w:pPr>
      <w:r>
        <w:rPr>
          <w:color w:val="231F20"/>
          <w:spacing w:val="-2"/>
          <w:w w:val="105"/>
          <w:position w:val="6"/>
          <w:sz w:val="11"/>
        </w:rPr>
        <w:t>27</w:t>
      </w:r>
      <w:r>
        <w:rPr>
          <w:color w:val="231F20"/>
          <w:spacing w:val="13"/>
          <w:w w:val="105"/>
          <w:position w:val="6"/>
          <w:sz w:val="11"/>
        </w:rPr>
        <w:t> </w:t>
      </w:r>
      <w:r>
        <w:rPr>
          <w:color w:val="231F20"/>
          <w:spacing w:val="-2"/>
          <w:w w:val="105"/>
          <w:sz w:val="19"/>
        </w:rPr>
        <w:t>Herbert</w:t>
      </w:r>
      <w:r>
        <w:rPr>
          <w:color w:val="231F20"/>
          <w:spacing w:val="-5"/>
          <w:w w:val="105"/>
          <w:sz w:val="19"/>
        </w:rPr>
        <w:t> </w:t>
      </w:r>
      <w:r>
        <w:rPr>
          <w:color w:val="231F20"/>
          <w:spacing w:val="-2"/>
          <w:w w:val="105"/>
          <w:sz w:val="19"/>
        </w:rPr>
        <w:t>S.</w:t>
      </w:r>
      <w:r>
        <w:rPr>
          <w:color w:val="231F20"/>
          <w:spacing w:val="-5"/>
          <w:w w:val="105"/>
          <w:sz w:val="19"/>
        </w:rPr>
        <w:t> </w:t>
      </w:r>
      <w:r>
        <w:rPr>
          <w:color w:val="231F20"/>
          <w:spacing w:val="-2"/>
          <w:w w:val="105"/>
          <w:sz w:val="19"/>
        </w:rPr>
        <w:t>Cables</w:t>
      </w:r>
      <w:r>
        <w:rPr>
          <w:color w:val="231F20"/>
          <w:spacing w:val="-5"/>
          <w:w w:val="105"/>
          <w:sz w:val="19"/>
        </w:rPr>
        <w:t> </w:t>
      </w:r>
      <w:r>
        <w:rPr>
          <w:color w:val="231F20"/>
          <w:spacing w:val="-2"/>
          <w:w w:val="105"/>
          <w:sz w:val="19"/>
        </w:rPr>
        <w:t>Jr.</w:t>
      </w:r>
      <w:r>
        <w:rPr>
          <w:color w:val="231F20"/>
          <w:spacing w:val="-5"/>
          <w:w w:val="105"/>
          <w:sz w:val="19"/>
        </w:rPr>
        <w:t> </w:t>
      </w:r>
      <w:r>
        <w:rPr>
          <w:color w:val="231F20"/>
          <w:spacing w:val="-2"/>
          <w:w w:val="105"/>
          <w:sz w:val="19"/>
        </w:rPr>
        <w:t>to</w:t>
      </w:r>
      <w:r>
        <w:rPr>
          <w:color w:val="231F20"/>
          <w:spacing w:val="-5"/>
          <w:w w:val="105"/>
          <w:sz w:val="19"/>
        </w:rPr>
        <w:t> </w:t>
      </w:r>
      <w:r>
        <w:rPr>
          <w:color w:val="231F20"/>
          <w:spacing w:val="-2"/>
          <w:w w:val="105"/>
          <w:sz w:val="19"/>
        </w:rPr>
        <w:t>Manager,</w:t>
      </w:r>
      <w:r>
        <w:rPr>
          <w:color w:val="231F20"/>
          <w:spacing w:val="-5"/>
          <w:w w:val="105"/>
          <w:sz w:val="19"/>
        </w:rPr>
        <w:t> </w:t>
      </w:r>
      <w:r>
        <w:rPr>
          <w:color w:val="231F20"/>
          <w:spacing w:val="-2"/>
          <w:w w:val="105"/>
          <w:sz w:val="19"/>
        </w:rPr>
        <w:t>Harpers</w:t>
      </w:r>
      <w:r>
        <w:rPr>
          <w:color w:val="231F20"/>
          <w:spacing w:val="-5"/>
          <w:w w:val="105"/>
          <w:sz w:val="19"/>
        </w:rPr>
        <w:t> </w:t>
      </w:r>
      <w:r>
        <w:rPr>
          <w:color w:val="231F20"/>
          <w:spacing w:val="-2"/>
          <w:w w:val="105"/>
          <w:sz w:val="19"/>
        </w:rPr>
        <w:t>Ferry</w:t>
      </w:r>
      <w:r>
        <w:rPr>
          <w:color w:val="231F20"/>
          <w:spacing w:val="-8"/>
          <w:w w:val="105"/>
          <w:sz w:val="19"/>
        </w:rPr>
        <w:t> </w:t>
      </w:r>
      <w:r>
        <w:rPr>
          <w:color w:val="231F20"/>
          <w:spacing w:val="-2"/>
          <w:w w:val="105"/>
          <w:sz w:val="19"/>
        </w:rPr>
        <w:t>Center,</w:t>
      </w:r>
      <w:r>
        <w:rPr>
          <w:color w:val="231F20"/>
          <w:spacing w:val="-5"/>
          <w:w w:val="105"/>
          <w:sz w:val="19"/>
        </w:rPr>
        <w:t> </w:t>
      </w:r>
      <w:r>
        <w:rPr>
          <w:color w:val="231F20"/>
          <w:spacing w:val="-2"/>
          <w:w w:val="105"/>
          <w:sz w:val="19"/>
        </w:rPr>
        <w:t>June</w:t>
      </w:r>
      <w:r>
        <w:rPr>
          <w:color w:val="231F20"/>
          <w:spacing w:val="-5"/>
          <w:w w:val="105"/>
          <w:sz w:val="19"/>
        </w:rPr>
        <w:t> </w:t>
      </w:r>
      <w:r>
        <w:rPr>
          <w:color w:val="231F20"/>
          <w:spacing w:val="-2"/>
          <w:w w:val="105"/>
          <w:sz w:val="19"/>
        </w:rPr>
        <w:t>9,</w:t>
      </w:r>
      <w:r>
        <w:rPr>
          <w:color w:val="231F20"/>
          <w:spacing w:val="-5"/>
          <w:w w:val="105"/>
          <w:sz w:val="19"/>
        </w:rPr>
        <w:t> </w:t>
      </w:r>
      <w:r>
        <w:rPr>
          <w:color w:val="231F20"/>
          <w:spacing w:val="-2"/>
          <w:w w:val="105"/>
          <w:sz w:val="19"/>
        </w:rPr>
        <w:t>1986;</w:t>
      </w:r>
      <w:r>
        <w:rPr>
          <w:color w:val="231F20"/>
          <w:spacing w:val="-5"/>
          <w:w w:val="105"/>
          <w:sz w:val="19"/>
        </w:rPr>
        <w:t> </w:t>
      </w:r>
      <w:r>
        <w:rPr>
          <w:color w:val="231F20"/>
          <w:spacing w:val="-2"/>
          <w:w w:val="105"/>
          <w:sz w:val="19"/>
        </w:rPr>
        <w:t>Draft</w:t>
      </w:r>
      <w:r>
        <w:rPr>
          <w:color w:val="231F20"/>
          <w:spacing w:val="-6"/>
          <w:w w:val="105"/>
          <w:sz w:val="19"/>
        </w:rPr>
        <w:t> </w:t>
      </w:r>
      <w:r>
        <w:rPr>
          <w:i/>
          <w:color w:val="231F20"/>
          <w:spacing w:val="-2"/>
          <w:w w:val="105"/>
          <w:sz w:val="19"/>
        </w:rPr>
        <w:t>Historic</w:t>
      </w:r>
      <w:r>
        <w:rPr>
          <w:i/>
          <w:color w:val="231F20"/>
          <w:spacing w:val="-7"/>
          <w:w w:val="105"/>
          <w:sz w:val="19"/>
        </w:rPr>
        <w:t> </w:t>
      </w:r>
      <w:r>
        <w:rPr>
          <w:i/>
          <w:color w:val="231F20"/>
          <w:spacing w:val="-2"/>
          <w:w w:val="105"/>
          <w:sz w:val="19"/>
        </w:rPr>
        <w:t>Furnishings</w:t>
      </w:r>
      <w:r>
        <w:rPr>
          <w:i/>
          <w:color w:val="231F20"/>
          <w:spacing w:val="-7"/>
          <w:w w:val="105"/>
          <w:sz w:val="19"/>
        </w:rPr>
        <w:t> </w:t>
      </w:r>
      <w:r>
        <w:rPr>
          <w:i/>
          <w:color w:val="231F20"/>
          <w:spacing w:val="-2"/>
          <w:w w:val="105"/>
          <w:sz w:val="19"/>
        </w:rPr>
        <w:t>Report</w:t>
      </w:r>
      <w:r>
        <w:rPr>
          <w:color w:val="231F20"/>
          <w:spacing w:val="-2"/>
          <w:w w:val="105"/>
          <w:sz w:val="19"/>
        </w:rPr>
        <w:t>, </w:t>
      </w:r>
      <w:r>
        <w:rPr>
          <w:color w:val="231F20"/>
          <w:w w:val="105"/>
          <w:sz w:val="19"/>
        </w:rPr>
        <w:t>Folder H3019, MAVA Central Files.</w:t>
      </w:r>
    </w:p>
    <w:p>
      <w:pPr>
        <w:spacing w:line="244" w:lineRule="auto" w:before="59"/>
        <w:ind w:left="159" w:right="559" w:firstLine="0"/>
        <w:jc w:val="left"/>
        <w:rPr>
          <w:sz w:val="19"/>
        </w:rPr>
      </w:pPr>
      <w:r>
        <w:rPr>
          <w:color w:val="231F20"/>
          <w:spacing w:val="-2"/>
          <w:w w:val="105"/>
          <w:position w:val="6"/>
          <w:sz w:val="11"/>
        </w:rPr>
        <w:t>28</w:t>
      </w:r>
      <w:r>
        <w:rPr>
          <w:color w:val="231F20"/>
          <w:spacing w:val="16"/>
          <w:w w:val="105"/>
          <w:position w:val="6"/>
          <w:sz w:val="11"/>
        </w:rPr>
        <w:t> </w:t>
      </w:r>
      <w:r>
        <w:rPr>
          <w:color w:val="231F20"/>
          <w:spacing w:val="-2"/>
          <w:w w:val="105"/>
          <w:sz w:val="19"/>
        </w:rPr>
        <w:t>Director, National Park Service,</w:t>
      </w:r>
      <w:r>
        <w:rPr>
          <w:color w:val="231F20"/>
          <w:spacing w:val="-3"/>
          <w:w w:val="105"/>
          <w:sz w:val="19"/>
        </w:rPr>
        <w:t> </w:t>
      </w:r>
      <w:r>
        <w:rPr>
          <w:color w:val="231F20"/>
          <w:spacing w:val="-2"/>
          <w:w w:val="105"/>
          <w:sz w:val="19"/>
        </w:rPr>
        <w:t>to Regional Director, North</w:t>
      </w:r>
      <w:r>
        <w:rPr>
          <w:color w:val="231F20"/>
          <w:spacing w:val="-6"/>
          <w:w w:val="105"/>
          <w:sz w:val="19"/>
        </w:rPr>
        <w:t> </w:t>
      </w:r>
      <w:r>
        <w:rPr>
          <w:color w:val="231F20"/>
          <w:spacing w:val="-2"/>
          <w:w w:val="105"/>
          <w:sz w:val="19"/>
        </w:rPr>
        <w:t>Atlantic</w:t>
      </w:r>
      <w:r>
        <w:rPr>
          <w:color w:val="231F20"/>
          <w:spacing w:val="-3"/>
          <w:w w:val="105"/>
          <w:sz w:val="19"/>
        </w:rPr>
        <w:t> </w:t>
      </w:r>
      <w:r>
        <w:rPr>
          <w:color w:val="231F20"/>
          <w:spacing w:val="-2"/>
          <w:w w:val="105"/>
          <w:sz w:val="19"/>
        </w:rPr>
        <w:t>Region,</w:t>
      </w:r>
      <w:r>
        <w:rPr>
          <w:color w:val="231F20"/>
          <w:spacing w:val="-3"/>
          <w:w w:val="105"/>
          <w:sz w:val="19"/>
        </w:rPr>
        <w:t> </w:t>
      </w:r>
      <w:r>
        <w:rPr>
          <w:color w:val="231F20"/>
          <w:spacing w:val="-2"/>
          <w:w w:val="105"/>
          <w:sz w:val="19"/>
        </w:rPr>
        <w:t>June</w:t>
      </w:r>
      <w:r>
        <w:rPr>
          <w:color w:val="231F20"/>
          <w:spacing w:val="-3"/>
          <w:w w:val="105"/>
          <w:sz w:val="19"/>
        </w:rPr>
        <w:t> </w:t>
      </w:r>
      <w:r>
        <w:rPr>
          <w:color w:val="231F20"/>
          <w:spacing w:val="-2"/>
          <w:w w:val="105"/>
          <w:sz w:val="19"/>
        </w:rPr>
        <w:t>4,</w:t>
      </w:r>
      <w:r>
        <w:rPr>
          <w:color w:val="231F20"/>
          <w:spacing w:val="-3"/>
          <w:w w:val="105"/>
          <w:sz w:val="19"/>
        </w:rPr>
        <w:t> </w:t>
      </w:r>
      <w:r>
        <w:rPr>
          <w:color w:val="231F20"/>
          <w:spacing w:val="-2"/>
          <w:w w:val="105"/>
          <w:sz w:val="19"/>
        </w:rPr>
        <w:t>1986;</w:t>
      </w:r>
      <w:r>
        <w:rPr>
          <w:color w:val="231F20"/>
          <w:spacing w:val="-3"/>
          <w:w w:val="105"/>
          <w:sz w:val="19"/>
        </w:rPr>
        <w:t> </w:t>
      </w:r>
      <w:r>
        <w:rPr>
          <w:color w:val="231F20"/>
          <w:spacing w:val="-2"/>
          <w:w w:val="105"/>
          <w:sz w:val="19"/>
        </w:rPr>
        <w:t>Folder</w:t>
      </w:r>
      <w:r>
        <w:rPr>
          <w:color w:val="231F20"/>
          <w:spacing w:val="-3"/>
          <w:w w:val="105"/>
          <w:sz w:val="19"/>
        </w:rPr>
        <w:t> </w:t>
      </w:r>
      <w:r>
        <w:rPr>
          <w:color w:val="231F20"/>
          <w:spacing w:val="-2"/>
          <w:w w:val="105"/>
          <w:sz w:val="19"/>
        </w:rPr>
        <w:t>Mar- </w:t>
      </w:r>
      <w:r>
        <w:rPr>
          <w:color w:val="231F20"/>
          <w:w w:val="105"/>
          <w:sz w:val="19"/>
        </w:rPr>
        <w:t>tin Van Buren NHS Correspondence File, HFC.</w:t>
      </w:r>
    </w:p>
    <w:p>
      <w:pPr>
        <w:spacing w:line="244" w:lineRule="auto" w:before="59"/>
        <w:ind w:left="159" w:right="0" w:firstLine="0"/>
        <w:jc w:val="left"/>
        <w:rPr>
          <w:sz w:val="19"/>
        </w:rPr>
      </w:pPr>
      <w:r>
        <w:rPr>
          <w:color w:val="231F20"/>
          <w:w w:val="105"/>
          <w:position w:val="6"/>
          <w:sz w:val="11"/>
        </w:rPr>
        <w:t>29</w:t>
      </w:r>
      <w:r>
        <w:rPr>
          <w:color w:val="231F20"/>
          <w:spacing w:val="7"/>
          <w:w w:val="105"/>
          <w:position w:val="6"/>
          <w:sz w:val="11"/>
        </w:rPr>
        <w:t> </w:t>
      </w:r>
      <w:r>
        <w:rPr>
          <w:color w:val="231F20"/>
          <w:w w:val="105"/>
          <w:sz w:val="19"/>
        </w:rPr>
        <w:t>Record</w:t>
      </w:r>
      <w:r>
        <w:rPr>
          <w:color w:val="231F20"/>
          <w:spacing w:val="-10"/>
          <w:w w:val="105"/>
          <w:sz w:val="19"/>
        </w:rPr>
        <w:t> </w:t>
      </w:r>
      <w:r>
        <w:rPr>
          <w:color w:val="231F20"/>
          <w:w w:val="105"/>
          <w:sz w:val="19"/>
        </w:rPr>
        <w:t>of</w:t>
      </w:r>
      <w:r>
        <w:rPr>
          <w:color w:val="231F20"/>
          <w:spacing w:val="-5"/>
          <w:w w:val="105"/>
          <w:sz w:val="19"/>
        </w:rPr>
        <w:t> </w:t>
      </w:r>
      <w:r>
        <w:rPr>
          <w:color w:val="231F20"/>
          <w:w w:val="105"/>
          <w:sz w:val="19"/>
        </w:rPr>
        <w:t>telephone</w:t>
      </w:r>
      <w:r>
        <w:rPr>
          <w:color w:val="231F20"/>
          <w:spacing w:val="-10"/>
          <w:w w:val="105"/>
          <w:sz w:val="19"/>
        </w:rPr>
        <w:t> </w:t>
      </w:r>
      <w:r>
        <w:rPr>
          <w:color w:val="231F20"/>
          <w:w w:val="105"/>
          <w:sz w:val="19"/>
        </w:rPr>
        <w:t>conversation</w:t>
      </w:r>
      <w:r>
        <w:rPr>
          <w:color w:val="231F20"/>
          <w:spacing w:val="-10"/>
          <w:w w:val="105"/>
          <w:sz w:val="19"/>
        </w:rPr>
        <w:t> </w:t>
      </w:r>
      <w:r>
        <w:rPr>
          <w:color w:val="231F20"/>
          <w:w w:val="105"/>
          <w:sz w:val="19"/>
        </w:rPr>
        <w:t>between</w:t>
      </w:r>
      <w:r>
        <w:rPr>
          <w:color w:val="231F20"/>
          <w:spacing w:val="-10"/>
          <w:w w:val="105"/>
          <w:sz w:val="19"/>
        </w:rPr>
        <w:t> </w:t>
      </w:r>
      <w:r>
        <w:rPr>
          <w:color w:val="231F20"/>
          <w:w w:val="105"/>
          <w:sz w:val="19"/>
        </w:rPr>
        <w:t>Sarah</w:t>
      </w:r>
      <w:r>
        <w:rPr>
          <w:color w:val="231F20"/>
          <w:spacing w:val="-10"/>
          <w:w w:val="105"/>
          <w:sz w:val="19"/>
        </w:rPr>
        <w:t> </w:t>
      </w:r>
      <w:r>
        <w:rPr>
          <w:color w:val="231F20"/>
          <w:w w:val="105"/>
          <w:sz w:val="19"/>
        </w:rPr>
        <w:t>Olson,</w:t>
      </w:r>
      <w:r>
        <w:rPr>
          <w:color w:val="231F20"/>
          <w:spacing w:val="-10"/>
          <w:w w:val="105"/>
          <w:sz w:val="19"/>
        </w:rPr>
        <w:t> </w:t>
      </w:r>
      <w:r>
        <w:rPr>
          <w:color w:val="231F20"/>
          <w:w w:val="105"/>
          <w:sz w:val="19"/>
        </w:rPr>
        <w:t>HPC</w:t>
      </w:r>
      <w:r>
        <w:rPr>
          <w:color w:val="231F20"/>
          <w:spacing w:val="-10"/>
          <w:w w:val="105"/>
          <w:sz w:val="19"/>
        </w:rPr>
        <w:t> </w:t>
      </w:r>
      <w:r>
        <w:rPr>
          <w:color w:val="231F20"/>
          <w:w w:val="105"/>
          <w:sz w:val="19"/>
        </w:rPr>
        <w:t>and</w:t>
      </w:r>
      <w:r>
        <w:rPr>
          <w:color w:val="231F20"/>
          <w:spacing w:val="-10"/>
          <w:w w:val="105"/>
          <w:sz w:val="19"/>
        </w:rPr>
        <w:t> </w:t>
      </w:r>
      <w:r>
        <w:rPr>
          <w:color w:val="231F20"/>
          <w:w w:val="105"/>
          <w:sz w:val="19"/>
        </w:rPr>
        <w:t>Ed</w:t>
      </w:r>
      <w:r>
        <w:rPr>
          <w:color w:val="231F20"/>
          <w:spacing w:val="-10"/>
          <w:w w:val="105"/>
          <w:sz w:val="19"/>
        </w:rPr>
        <w:t> </w:t>
      </w:r>
      <w:r>
        <w:rPr>
          <w:color w:val="231F20"/>
          <w:w w:val="105"/>
          <w:sz w:val="19"/>
        </w:rPr>
        <w:t>Kallop,</w:t>
      </w:r>
      <w:r>
        <w:rPr>
          <w:color w:val="231F20"/>
          <w:spacing w:val="-10"/>
          <w:w w:val="105"/>
          <w:sz w:val="19"/>
        </w:rPr>
        <w:t> </w:t>
      </w:r>
      <w:r>
        <w:rPr>
          <w:color w:val="231F20"/>
          <w:w w:val="105"/>
          <w:sz w:val="19"/>
        </w:rPr>
        <w:t>NARA,</w:t>
      </w:r>
      <w:r>
        <w:rPr>
          <w:color w:val="231F20"/>
          <w:spacing w:val="-10"/>
          <w:w w:val="105"/>
          <w:sz w:val="19"/>
        </w:rPr>
        <w:t> </w:t>
      </w:r>
      <w:r>
        <w:rPr>
          <w:color w:val="231F20"/>
          <w:w w:val="105"/>
          <w:sz w:val="19"/>
        </w:rPr>
        <w:t>July</w:t>
      </w:r>
      <w:r>
        <w:rPr>
          <w:color w:val="231F20"/>
          <w:spacing w:val="-11"/>
          <w:w w:val="105"/>
          <w:sz w:val="19"/>
        </w:rPr>
        <w:t> </w:t>
      </w:r>
      <w:r>
        <w:rPr>
          <w:color w:val="231F20"/>
          <w:w w:val="105"/>
          <w:sz w:val="19"/>
        </w:rPr>
        <w:t>15,</w:t>
      </w:r>
      <w:r>
        <w:rPr>
          <w:color w:val="231F20"/>
          <w:spacing w:val="-10"/>
          <w:w w:val="105"/>
          <w:sz w:val="19"/>
        </w:rPr>
        <w:t> </w:t>
      </w:r>
      <w:r>
        <w:rPr>
          <w:color w:val="231F20"/>
          <w:w w:val="105"/>
          <w:sz w:val="19"/>
        </w:rPr>
        <w:t>1986; Correspondence File, Martin Van Buren NHS, HFC.</w:t>
      </w:r>
    </w:p>
    <w:p>
      <w:pPr>
        <w:spacing w:after="0" w:line="244" w:lineRule="auto"/>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60" w:right="554"/>
        <w:rPr>
          <w:sz w:val="12"/>
        </w:rPr>
      </w:pPr>
      <w:r>
        <w:rPr>
          <w:color w:val="231F20"/>
          <w:w w:val="105"/>
        </w:rPr>
        <w:t>can</w:t>
      </w:r>
      <w:r>
        <w:rPr>
          <w:color w:val="231F20"/>
          <w:spacing w:val="-4"/>
          <w:w w:val="105"/>
        </w:rPr>
        <w:t> </w:t>
      </w:r>
      <w:r>
        <w:rPr>
          <w:color w:val="231F20"/>
          <w:w w:val="105"/>
        </w:rPr>
        <w:t>be</w:t>
      </w:r>
      <w:r>
        <w:rPr>
          <w:color w:val="231F20"/>
          <w:spacing w:val="-4"/>
          <w:w w:val="105"/>
        </w:rPr>
        <w:t> </w:t>
      </w:r>
      <w:r>
        <w:rPr>
          <w:color w:val="231F20"/>
          <w:w w:val="105"/>
        </w:rPr>
        <w:t>positively</w:t>
      </w:r>
      <w:r>
        <w:rPr>
          <w:color w:val="231F20"/>
          <w:spacing w:val="-6"/>
          <w:w w:val="105"/>
        </w:rPr>
        <w:t> </w:t>
      </w:r>
      <w:r>
        <w:rPr>
          <w:color w:val="231F20"/>
          <w:w w:val="105"/>
        </w:rPr>
        <w:t>associated</w:t>
      </w:r>
      <w:r>
        <w:rPr>
          <w:color w:val="231F20"/>
          <w:spacing w:val="-4"/>
          <w:w w:val="105"/>
        </w:rPr>
        <w:t> </w:t>
      </w:r>
      <w:r>
        <w:rPr>
          <w:color w:val="231F20"/>
          <w:w w:val="105"/>
        </w:rPr>
        <w:t>both</w:t>
      </w:r>
      <w:r>
        <w:rPr>
          <w:color w:val="231F20"/>
          <w:spacing w:val="-4"/>
          <w:w w:val="105"/>
        </w:rPr>
        <w:t> </w:t>
      </w:r>
      <w:r>
        <w:rPr>
          <w:color w:val="231F20"/>
          <w:w w:val="105"/>
        </w:rPr>
        <w:t>with</w:t>
      </w:r>
      <w:r>
        <w:rPr>
          <w:color w:val="231F20"/>
          <w:spacing w:val="-4"/>
          <w:w w:val="105"/>
        </w:rPr>
        <w:t> </w:t>
      </w: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and</w:t>
      </w:r>
      <w:r>
        <w:rPr>
          <w:color w:val="231F20"/>
          <w:spacing w:val="-4"/>
          <w:w w:val="105"/>
        </w:rPr>
        <w:t> </w:t>
      </w:r>
      <w:r>
        <w:rPr>
          <w:color w:val="231F20"/>
          <w:w w:val="105"/>
        </w:rPr>
        <w:t>a</w:t>
      </w:r>
      <w:r>
        <w:rPr>
          <w:color w:val="231F20"/>
          <w:spacing w:val="-4"/>
          <w:w w:val="105"/>
        </w:rPr>
        <w:t> </w:t>
      </w:r>
      <w:r>
        <w:rPr>
          <w:color w:val="231F20"/>
          <w:w w:val="105"/>
        </w:rPr>
        <w:t>particular</w:t>
      </w:r>
      <w:r>
        <w:rPr>
          <w:color w:val="231F20"/>
          <w:spacing w:val="-4"/>
          <w:w w:val="105"/>
        </w:rPr>
        <w:t> </w:t>
      </w:r>
      <w:r>
        <w:rPr>
          <w:color w:val="231F20"/>
          <w:w w:val="105"/>
        </w:rPr>
        <w:t>room</w:t>
      </w:r>
      <w:r>
        <w:rPr>
          <w:color w:val="231F20"/>
          <w:spacing w:val="-4"/>
          <w:w w:val="105"/>
        </w:rPr>
        <w:t> </w:t>
      </w:r>
      <w:r>
        <w:rPr>
          <w:color w:val="231F20"/>
          <w:w w:val="105"/>
        </w:rPr>
        <w:t>at</w:t>
      </w:r>
      <w:r>
        <w:rPr>
          <w:color w:val="231F20"/>
          <w:spacing w:val="-4"/>
          <w:w w:val="105"/>
        </w:rPr>
        <w:t> </w:t>
      </w:r>
      <w:r>
        <w:rPr>
          <w:color w:val="231F20"/>
          <w:w w:val="105"/>
        </w:rPr>
        <w:t>Lindenwald.”</w:t>
      </w:r>
      <w:r>
        <w:rPr>
          <w:color w:val="231F20"/>
          <w:spacing w:val="-4"/>
          <w:w w:val="105"/>
        </w:rPr>
        <w:t> </w:t>
      </w:r>
      <w:r>
        <w:rPr>
          <w:color w:val="231F20"/>
          <w:w w:val="105"/>
        </w:rPr>
        <w:t>He concluded that “realistically ‘adroit and intelligently deductive conjecture’ is the best that can be achieved” in refurnishing the mansion.</w:t>
      </w:r>
      <w:r>
        <w:rPr>
          <w:color w:val="231F20"/>
          <w:w w:val="105"/>
          <w:position w:val="7"/>
          <w:sz w:val="12"/>
        </w:rPr>
        <w:t>30</w:t>
      </w:r>
    </w:p>
    <w:p>
      <w:pPr>
        <w:pStyle w:val="BodyText"/>
        <w:spacing w:line="292" w:lineRule="auto"/>
        <w:ind w:left="159" w:right="559" w:firstLine="1080"/>
        <w:rPr>
          <w:sz w:val="12"/>
        </w:rPr>
      </w:pPr>
      <w:r>
        <w:rPr>
          <w:color w:val="231F20"/>
        </w:rPr>
        <w:t>In</w:t>
      </w:r>
      <w:r>
        <w:rPr>
          <w:color w:val="231F20"/>
          <w:spacing w:val="40"/>
        </w:rPr>
        <w:t> </w:t>
      </w:r>
      <w:r>
        <w:rPr>
          <w:color w:val="231F20"/>
        </w:rPr>
        <w:t>October</w:t>
      </w:r>
      <w:r>
        <w:rPr>
          <w:color w:val="231F20"/>
          <w:spacing w:val="40"/>
        </w:rPr>
        <w:t> </w:t>
      </w:r>
      <w:r>
        <w:rPr>
          <w:color w:val="231F20"/>
        </w:rPr>
        <w:t>1986,</w:t>
      </w:r>
      <w:r>
        <w:rPr>
          <w:color w:val="231F20"/>
          <w:spacing w:val="40"/>
        </w:rPr>
        <w:t> </w:t>
      </w:r>
      <w:r>
        <w:rPr>
          <w:color w:val="231F20"/>
        </w:rPr>
        <w:t>Dwight</w:t>
      </w:r>
      <w:r>
        <w:rPr>
          <w:color w:val="231F20"/>
          <w:spacing w:val="40"/>
        </w:rPr>
        <w:t> </w:t>
      </w:r>
      <w:r>
        <w:rPr>
          <w:color w:val="231F20"/>
        </w:rPr>
        <w:t>Pitcaithley</w:t>
      </w:r>
      <w:r>
        <w:rPr>
          <w:color w:val="231F20"/>
          <w:spacing w:val="35"/>
        </w:rPr>
        <w:t> </w:t>
      </w:r>
      <w:r>
        <w:rPr>
          <w:color w:val="231F20"/>
        </w:rPr>
        <w:t>and</w:t>
      </w:r>
      <w:r>
        <w:rPr>
          <w:color w:val="231F20"/>
          <w:spacing w:val="40"/>
        </w:rPr>
        <w:t> </w:t>
      </w:r>
      <w:r>
        <w:rPr>
          <w:color w:val="231F20"/>
        </w:rPr>
        <w:t>staﬀ</w:t>
      </w:r>
      <w:r>
        <w:rPr>
          <w:color w:val="231F20"/>
          <w:spacing w:val="40"/>
        </w:rPr>
        <w:t> </w:t>
      </w:r>
      <w:r>
        <w:rPr>
          <w:color w:val="231F20"/>
        </w:rPr>
        <w:t>members</w:t>
      </w:r>
      <w:r>
        <w:rPr>
          <w:color w:val="231F20"/>
          <w:spacing w:val="40"/>
        </w:rPr>
        <w:t> </w:t>
      </w:r>
      <w:r>
        <w:rPr>
          <w:color w:val="231F20"/>
        </w:rPr>
        <w:t>drove</w:t>
      </w:r>
      <w:r>
        <w:rPr>
          <w:color w:val="231F20"/>
          <w:spacing w:val="40"/>
        </w:rPr>
        <w:t> </w:t>
      </w:r>
      <w:r>
        <w:rPr>
          <w:color w:val="231F20"/>
        </w:rPr>
        <w:t>to</w:t>
      </w:r>
      <w:r>
        <w:rPr>
          <w:color w:val="231F20"/>
          <w:spacing w:val="40"/>
        </w:rPr>
        <w:t> </w:t>
      </w:r>
      <w:r>
        <w:rPr>
          <w:color w:val="231F20"/>
        </w:rPr>
        <w:t>Martin</w:t>
      </w:r>
      <w:r>
        <w:rPr>
          <w:color w:val="231F20"/>
          <w:spacing w:val="40"/>
        </w:rPr>
        <w:t> </w:t>
      </w:r>
      <w:r>
        <w:rPr>
          <w:color w:val="231F20"/>
        </w:rPr>
        <w:t>Van Buren</w:t>
      </w:r>
      <w:r>
        <w:rPr>
          <w:color w:val="231F20"/>
          <w:spacing w:val="40"/>
        </w:rPr>
        <w:t> </w:t>
      </w:r>
      <w:r>
        <w:rPr>
          <w:color w:val="231F20"/>
        </w:rPr>
        <w:t>National</w:t>
      </w:r>
      <w:r>
        <w:rPr>
          <w:color w:val="231F20"/>
          <w:spacing w:val="40"/>
        </w:rPr>
        <w:t> </w:t>
      </w:r>
      <w:r>
        <w:rPr>
          <w:color w:val="231F20"/>
        </w:rPr>
        <w:t>Historic</w:t>
      </w:r>
      <w:r>
        <w:rPr>
          <w:color w:val="231F20"/>
          <w:spacing w:val="40"/>
        </w:rPr>
        <w:t> </w:t>
      </w:r>
      <w:r>
        <w:rPr>
          <w:color w:val="231F20"/>
        </w:rPr>
        <w:t>Site</w:t>
      </w:r>
      <w:r>
        <w:rPr>
          <w:color w:val="231F20"/>
          <w:spacing w:val="40"/>
        </w:rPr>
        <w:t> </w:t>
      </w:r>
      <w:r>
        <w:rPr>
          <w:color w:val="231F20"/>
        </w:rPr>
        <w:t>to</w:t>
      </w:r>
      <w:r>
        <w:rPr>
          <w:color w:val="231F20"/>
          <w:spacing w:val="40"/>
        </w:rPr>
        <w:t> </w:t>
      </w:r>
      <w:r>
        <w:rPr>
          <w:color w:val="231F20"/>
        </w:rPr>
        <w:t>discuss</w:t>
      </w:r>
      <w:r>
        <w:rPr>
          <w:color w:val="231F20"/>
          <w:spacing w:val="40"/>
        </w:rPr>
        <w:t> </w:t>
      </w:r>
      <w:r>
        <w:rPr>
          <w:color w:val="231F20"/>
        </w:rPr>
        <w:t>the</w:t>
      </w:r>
      <w:r>
        <w:rPr>
          <w:color w:val="231F20"/>
          <w:spacing w:val="40"/>
        </w:rPr>
        <w:t> </w:t>
      </w:r>
      <w:r>
        <w:rPr>
          <w:color w:val="231F20"/>
        </w:rPr>
        <w:t>HFR</w:t>
      </w:r>
      <w:r>
        <w:rPr>
          <w:color w:val="231F20"/>
          <w:spacing w:val="40"/>
        </w:rPr>
        <w:t> </w:t>
      </w:r>
      <w:r>
        <w:rPr>
          <w:color w:val="231F20"/>
        </w:rPr>
        <w:t>and</w:t>
      </w:r>
      <w:r>
        <w:rPr>
          <w:color w:val="231F20"/>
          <w:spacing w:val="40"/>
        </w:rPr>
        <w:t> </w:t>
      </w:r>
      <w:r>
        <w:rPr>
          <w:color w:val="231F20"/>
        </w:rPr>
        <w:t>particularly</w:t>
      </w:r>
      <w:r>
        <w:rPr>
          <w:color w:val="231F20"/>
          <w:spacing w:val="38"/>
        </w:rPr>
        <w:t> </w:t>
      </w:r>
      <w:r>
        <w:rPr>
          <w:color w:val="231F20"/>
        </w:rPr>
        <w:t>the</w:t>
      </w:r>
      <w:r>
        <w:rPr>
          <w:color w:val="231F20"/>
          <w:spacing w:val="40"/>
        </w:rPr>
        <w:t> </w:t>
      </w:r>
      <w:r>
        <w:rPr>
          <w:color w:val="231F20"/>
        </w:rPr>
        <w:t>diﬀerences</w:t>
      </w:r>
      <w:r>
        <w:rPr>
          <w:color w:val="231F20"/>
          <w:spacing w:val="40"/>
        </w:rPr>
        <w:t> </w:t>
      </w:r>
      <w:r>
        <w:rPr>
          <w:color w:val="231F20"/>
        </w:rPr>
        <w:t>of</w:t>
      </w:r>
      <w:r>
        <w:rPr>
          <w:color w:val="231F20"/>
          <w:spacing w:val="40"/>
        </w:rPr>
        <w:t> </w:t>
      </w:r>
      <w:r>
        <w:rPr>
          <w:color w:val="231F20"/>
        </w:rPr>
        <w:t>opinion concerning</w:t>
      </w:r>
      <w:r>
        <w:rPr>
          <w:color w:val="231F20"/>
          <w:spacing w:val="40"/>
        </w:rPr>
        <w:t> </w:t>
      </w:r>
      <w:r>
        <w:rPr>
          <w:color w:val="231F20"/>
        </w:rPr>
        <w:t>how</w:t>
      </w:r>
      <w:r>
        <w:rPr>
          <w:color w:val="231F20"/>
          <w:spacing w:val="40"/>
        </w:rPr>
        <w:t> </w:t>
      </w:r>
      <w:r>
        <w:rPr>
          <w:color w:val="231F20"/>
        </w:rPr>
        <w:t>the</w:t>
      </w:r>
      <w:r>
        <w:rPr>
          <w:color w:val="231F20"/>
          <w:spacing w:val="40"/>
        </w:rPr>
        <w:t> </w:t>
      </w:r>
      <w:r>
        <w:rPr>
          <w:color w:val="231F20"/>
        </w:rPr>
        <w:t>house</w:t>
      </w:r>
      <w:r>
        <w:rPr>
          <w:color w:val="231F20"/>
          <w:spacing w:val="40"/>
        </w:rPr>
        <w:t> </w:t>
      </w:r>
      <w:r>
        <w:rPr>
          <w:color w:val="231F20"/>
        </w:rPr>
        <w:t>should</w:t>
      </w:r>
      <w:r>
        <w:rPr>
          <w:color w:val="231F20"/>
          <w:spacing w:val="40"/>
        </w:rPr>
        <w:t> </w:t>
      </w:r>
      <w:r>
        <w:rPr>
          <w:color w:val="231F20"/>
        </w:rPr>
        <w:t>be</w:t>
      </w:r>
      <w:r>
        <w:rPr>
          <w:color w:val="231F20"/>
          <w:spacing w:val="40"/>
        </w:rPr>
        <w:t> </w:t>
      </w:r>
      <w:r>
        <w:rPr>
          <w:color w:val="231F20"/>
        </w:rPr>
        <w:t>furnished.</w:t>
      </w:r>
      <w:r>
        <w:rPr>
          <w:color w:val="231F20"/>
          <w:spacing w:val="33"/>
        </w:rPr>
        <w:t> </w:t>
      </w:r>
      <w:r>
        <w:rPr>
          <w:color w:val="231F20"/>
        </w:rPr>
        <w:t>The</w:t>
      </w:r>
      <w:r>
        <w:rPr>
          <w:color w:val="231F20"/>
          <w:spacing w:val="40"/>
        </w:rPr>
        <w:t> </w:t>
      </w:r>
      <w:r>
        <w:rPr>
          <w:color w:val="231F20"/>
        </w:rPr>
        <w:t>Division</w:t>
      </w:r>
      <w:r>
        <w:rPr>
          <w:color w:val="231F20"/>
          <w:spacing w:val="40"/>
        </w:rPr>
        <w:t> </w:t>
      </w:r>
      <w:r>
        <w:rPr>
          <w:color w:val="231F20"/>
        </w:rPr>
        <w:t>of</w:t>
      </w:r>
      <w:r>
        <w:rPr>
          <w:color w:val="231F20"/>
          <w:spacing w:val="60"/>
        </w:rPr>
        <w:t> </w:t>
      </w:r>
      <w:r>
        <w:rPr>
          <w:color w:val="231F20"/>
        </w:rPr>
        <w:t>Cultural</w:t>
      </w:r>
      <w:r>
        <w:rPr>
          <w:color w:val="231F20"/>
          <w:spacing w:val="40"/>
        </w:rPr>
        <w:t> </w:t>
      </w:r>
      <w:r>
        <w:rPr>
          <w:color w:val="231F20"/>
        </w:rPr>
        <w:t>Resources</w:t>
      </w:r>
      <w:r>
        <w:rPr>
          <w:color w:val="231F20"/>
          <w:spacing w:val="40"/>
        </w:rPr>
        <w:t> </w:t>
      </w:r>
      <w:r>
        <w:rPr>
          <w:color w:val="231F20"/>
        </w:rPr>
        <w:t>held that the refurnishing should be limited to four categories: “original furnishings, likely or</w:t>
      </w:r>
      <w:r>
        <w:rPr>
          <w:color w:val="231F20"/>
          <w:spacing w:val="80"/>
        </w:rPr>
        <w:t> </w:t>
      </w:r>
      <w:r>
        <w:rPr>
          <w:color w:val="231F20"/>
        </w:rPr>
        <w:t>probable</w:t>
      </w:r>
      <w:r>
        <w:rPr>
          <w:color w:val="231F20"/>
          <w:spacing w:val="40"/>
        </w:rPr>
        <w:t> </w:t>
      </w:r>
      <w:r>
        <w:rPr>
          <w:color w:val="231F20"/>
        </w:rPr>
        <w:t>original</w:t>
      </w:r>
      <w:r>
        <w:rPr>
          <w:color w:val="231F20"/>
          <w:spacing w:val="40"/>
        </w:rPr>
        <w:t> </w:t>
      </w:r>
      <w:r>
        <w:rPr>
          <w:color w:val="231F20"/>
        </w:rPr>
        <w:t>furnishings,</w:t>
      </w:r>
      <w:r>
        <w:rPr>
          <w:color w:val="231F20"/>
          <w:spacing w:val="40"/>
        </w:rPr>
        <w:t> </w:t>
      </w:r>
      <w:r>
        <w:rPr>
          <w:color w:val="231F20"/>
        </w:rPr>
        <w:t>possible</w:t>
      </w:r>
      <w:r>
        <w:rPr>
          <w:color w:val="231F20"/>
          <w:spacing w:val="40"/>
        </w:rPr>
        <w:t> </w:t>
      </w:r>
      <w:r>
        <w:rPr>
          <w:color w:val="231F20"/>
        </w:rPr>
        <w:t>original</w:t>
      </w:r>
      <w:r>
        <w:rPr>
          <w:color w:val="231F20"/>
          <w:spacing w:val="40"/>
        </w:rPr>
        <w:t> </w:t>
      </w:r>
      <w:r>
        <w:rPr>
          <w:color w:val="231F20"/>
        </w:rPr>
        <w:t>furnishings,</w:t>
      </w:r>
      <w:r>
        <w:rPr>
          <w:color w:val="231F20"/>
          <w:spacing w:val="40"/>
        </w:rPr>
        <w:t> </w:t>
      </w:r>
      <w:r>
        <w:rPr>
          <w:color w:val="231F20"/>
        </w:rPr>
        <w:t>and</w:t>
      </w:r>
      <w:r>
        <w:rPr>
          <w:color w:val="231F20"/>
          <w:spacing w:val="40"/>
        </w:rPr>
        <w:t> </w:t>
      </w:r>
      <w:r>
        <w:rPr>
          <w:color w:val="231F20"/>
        </w:rPr>
        <w:t>period</w:t>
      </w:r>
      <w:r>
        <w:rPr>
          <w:color w:val="231F20"/>
          <w:spacing w:val="40"/>
        </w:rPr>
        <w:t> </w:t>
      </w:r>
      <w:r>
        <w:rPr>
          <w:color w:val="231F20"/>
        </w:rPr>
        <w:t>reproduction</w:t>
      </w:r>
      <w:r>
        <w:rPr>
          <w:color w:val="231F20"/>
          <w:spacing w:val="40"/>
        </w:rPr>
        <w:t> </w:t>
      </w:r>
      <w:r>
        <w:rPr>
          <w:color w:val="231F20"/>
        </w:rPr>
        <w:t>pieces based</w:t>
      </w:r>
      <w:r>
        <w:rPr>
          <w:color w:val="231F20"/>
          <w:spacing w:val="29"/>
        </w:rPr>
        <w:t> </w:t>
      </w:r>
      <w:r>
        <w:rPr>
          <w:color w:val="231F20"/>
        </w:rPr>
        <w:t>on</w:t>
      </w:r>
      <w:r>
        <w:rPr>
          <w:color w:val="231F20"/>
          <w:spacing w:val="29"/>
        </w:rPr>
        <w:t> </w:t>
      </w:r>
      <w:r>
        <w:rPr>
          <w:color w:val="231F20"/>
        </w:rPr>
        <w:t>good</w:t>
      </w:r>
      <w:r>
        <w:rPr>
          <w:color w:val="231F20"/>
          <w:spacing w:val="29"/>
        </w:rPr>
        <w:t> </w:t>
      </w:r>
      <w:r>
        <w:rPr>
          <w:color w:val="231F20"/>
        </w:rPr>
        <w:t>evidence</w:t>
      </w:r>
      <w:r>
        <w:rPr>
          <w:color w:val="231F20"/>
          <w:spacing w:val="27"/>
        </w:rPr>
        <w:t> </w:t>
      </w:r>
      <w:r>
        <w:rPr>
          <w:color w:val="231F20"/>
        </w:rPr>
        <w:t>that</w:t>
      </w:r>
      <w:r>
        <w:rPr>
          <w:color w:val="231F20"/>
          <w:spacing w:val="27"/>
        </w:rPr>
        <w:t> </w:t>
      </w:r>
      <w:r>
        <w:rPr>
          <w:color w:val="231F20"/>
        </w:rPr>
        <w:t>the</w:t>
      </w:r>
      <w:r>
        <w:rPr>
          <w:color w:val="231F20"/>
          <w:spacing w:val="27"/>
        </w:rPr>
        <w:t> </w:t>
      </w:r>
      <w:r>
        <w:rPr>
          <w:color w:val="231F20"/>
        </w:rPr>
        <w:t>object</w:t>
      </w:r>
      <w:r>
        <w:rPr>
          <w:color w:val="231F20"/>
          <w:spacing w:val="27"/>
        </w:rPr>
        <w:t> </w:t>
      </w:r>
      <w:r>
        <w:rPr>
          <w:color w:val="231F20"/>
        </w:rPr>
        <w:t>did</w:t>
      </w:r>
      <w:r>
        <w:rPr>
          <w:color w:val="231F20"/>
          <w:spacing w:val="27"/>
        </w:rPr>
        <w:t> </w:t>
      </w:r>
      <w:r>
        <w:rPr>
          <w:color w:val="231F20"/>
        </w:rPr>
        <w:t>reside</w:t>
      </w:r>
      <w:r>
        <w:rPr>
          <w:color w:val="231F20"/>
          <w:spacing w:val="24"/>
        </w:rPr>
        <w:t> </w:t>
      </w:r>
      <w:r>
        <w:rPr>
          <w:color w:val="231F20"/>
        </w:rPr>
        <w:t>in</w:t>
      </w:r>
      <w:r>
        <w:rPr>
          <w:color w:val="231F20"/>
          <w:spacing w:val="27"/>
        </w:rPr>
        <w:t> </w:t>
      </w:r>
      <w:r>
        <w:rPr>
          <w:color w:val="231F20"/>
        </w:rPr>
        <w:t>Lindenwald</w:t>
      </w:r>
      <w:r>
        <w:rPr>
          <w:color w:val="231F20"/>
          <w:spacing w:val="27"/>
        </w:rPr>
        <w:t> </w:t>
      </w:r>
      <w:r>
        <w:rPr>
          <w:color w:val="231F20"/>
        </w:rPr>
        <w:t>during</w:t>
      </w:r>
      <w:r>
        <w:rPr>
          <w:color w:val="231F20"/>
          <w:spacing w:val="27"/>
        </w:rPr>
        <w:t> </w:t>
      </w:r>
      <w:r>
        <w:rPr>
          <w:color w:val="231F20"/>
        </w:rPr>
        <w:t>the</w:t>
      </w:r>
      <w:r>
        <w:rPr>
          <w:color w:val="231F20"/>
          <w:spacing w:val="27"/>
        </w:rPr>
        <w:t> </w:t>
      </w:r>
      <w:r>
        <w:rPr>
          <w:color w:val="231F20"/>
        </w:rPr>
        <w:t>historic</w:t>
      </w:r>
      <w:r>
        <w:rPr>
          <w:color w:val="231F20"/>
          <w:spacing w:val="27"/>
        </w:rPr>
        <w:t> </w:t>
      </w:r>
      <w:r>
        <w:rPr>
          <w:color w:val="231F20"/>
        </w:rPr>
        <w:t>period.” Stewart wanted to include three additional categories: “furnishings associated with the Van</w:t>
      </w:r>
      <w:r>
        <w:rPr>
          <w:color w:val="231F20"/>
          <w:spacing w:val="80"/>
        </w:rPr>
        <w:t> </w:t>
      </w:r>
      <w:r>
        <w:rPr>
          <w:color w:val="231F20"/>
        </w:rPr>
        <w:t>Buren</w:t>
      </w:r>
      <w:r>
        <w:rPr>
          <w:color w:val="231F20"/>
          <w:spacing w:val="34"/>
        </w:rPr>
        <w:t> </w:t>
      </w:r>
      <w:r>
        <w:rPr>
          <w:color w:val="231F20"/>
        </w:rPr>
        <w:t>family</w:t>
      </w:r>
      <w:r>
        <w:rPr>
          <w:color w:val="231F20"/>
          <w:spacing w:val="29"/>
        </w:rPr>
        <w:t> </w:t>
      </w:r>
      <w:r>
        <w:rPr>
          <w:color w:val="231F20"/>
        </w:rPr>
        <w:t>or</w:t>
      </w:r>
      <w:r>
        <w:rPr>
          <w:color w:val="231F20"/>
          <w:spacing w:val="34"/>
        </w:rPr>
        <w:t> </w:t>
      </w:r>
      <w:r>
        <w:rPr>
          <w:color w:val="231F20"/>
        </w:rPr>
        <w:t>friends,</w:t>
      </w:r>
      <w:r>
        <w:rPr>
          <w:color w:val="231F20"/>
          <w:spacing w:val="34"/>
        </w:rPr>
        <w:t> </w:t>
      </w:r>
      <w:r>
        <w:rPr>
          <w:color w:val="231F20"/>
        </w:rPr>
        <w:t>objects</w:t>
      </w:r>
      <w:r>
        <w:rPr>
          <w:color w:val="231F20"/>
          <w:spacing w:val="34"/>
        </w:rPr>
        <w:t> </w:t>
      </w:r>
      <w:r>
        <w:rPr>
          <w:color w:val="231F20"/>
        </w:rPr>
        <w:t>not</w:t>
      </w:r>
      <w:r>
        <w:rPr>
          <w:color w:val="231F20"/>
          <w:spacing w:val="34"/>
        </w:rPr>
        <w:t> </w:t>
      </w:r>
      <w:r>
        <w:rPr>
          <w:color w:val="231F20"/>
        </w:rPr>
        <w:t>likely</w:t>
      </w:r>
      <w:r>
        <w:rPr>
          <w:color w:val="231F20"/>
          <w:spacing w:val="29"/>
        </w:rPr>
        <w:t> </w:t>
      </w:r>
      <w:r>
        <w:rPr>
          <w:color w:val="231F20"/>
        </w:rPr>
        <w:t>or</w:t>
      </w:r>
      <w:r>
        <w:rPr>
          <w:color w:val="231F20"/>
          <w:spacing w:val="34"/>
        </w:rPr>
        <w:t> </w:t>
      </w:r>
      <w:r>
        <w:rPr>
          <w:color w:val="231F20"/>
        </w:rPr>
        <w:t>not</w:t>
      </w:r>
      <w:r>
        <w:rPr>
          <w:color w:val="231F20"/>
          <w:spacing w:val="34"/>
        </w:rPr>
        <w:t> </w:t>
      </w:r>
      <w:r>
        <w:rPr>
          <w:color w:val="231F20"/>
        </w:rPr>
        <w:t>probably</w:t>
      </w:r>
      <w:r>
        <w:rPr>
          <w:color w:val="231F20"/>
          <w:spacing w:val="29"/>
        </w:rPr>
        <w:t> </w:t>
      </w:r>
      <w:r>
        <w:rPr>
          <w:color w:val="231F20"/>
        </w:rPr>
        <w:t>original,</w:t>
      </w:r>
      <w:r>
        <w:rPr>
          <w:color w:val="231F20"/>
          <w:spacing w:val="34"/>
        </w:rPr>
        <w:t> </w:t>
      </w:r>
      <w:r>
        <w:rPr>
          <w:color w:val="231F20"/>
        </w:rPr>
        <w:t>and</w:t>
      </w:r>
      <w:r>
        <w:rPr>
          <w:color w:val="231F20"/>
          <w:spacing w:val="34"/>
        </w:rPr>
        <w:t> </w:t>
      </w:r>
      <w:r>
        <w:rPr>
          <w:color w:val="231F20"/>
        </w:rPr>
        <w:t>period</w:t>
      </w:r>
      <w:r>
        <w:rPr>
          <w:color w:val="231F20"/>
          <w:spacing w:val="34"/>
        </w:rPr>
        <w:t> </w:t>
      </w:r>
      <w:r>
        <w:rPr>
          <w:color w:val="231F20"/>
        </w:rPr>
        <w:t>or</w:t>
      </w:r>
      <w:r>
        <w:rPr>
          <w:color w:val="231F20"/>
          <w:spacing w:val="34"/>
        </w:rPr>
        <w:t> </w:t>
      </w:r>
      <w:r>
        <w:rPr>
          <w:color w:val="231F20"/>
        </w:rPr>
        <w:t>reproduc- tions</w:t>
      </w:r>
      <w:r>
        <w:rPr>
          <w:color w:val="231F20"/>
          <w:spacing w:val="40"/>
        </w:rPr>
        <w:t> </w:t>
      </w:r>
      <w:r>
        <w:rPr>
          <w:color w:val="231F20"/>
        </w:rPr>
        <w:t>based</w:t>
      </w:r>
      <w:r>
        <w:rPr>
          <w:color w:val="231F20"/>
          <w:spacing w:val="40"/>
        </w:rPr>
        <w:t> </w:t>
      </w:r>
      <w:r>
        <w:rPr>
          <w:color w:val="231F20"/>
        </w:rPr>
        <w:t>on</w:t>
      </w:r>
      <w:r>
        <w:rPr>
          <w:color w:val="231F20"/>
          <w:spacing w:val="40"/>
        </w:rPr>
        <w:t> </w:t>
      </w:r>
      <w:r>
        <w:rPr>
          <w:color w:val="231F20"/>
        </w:rPr>
        <w:t>period</w:t>
      </w:r>
      <w:r>
        <w:rPr>
          <w:color w:val="231F20"/>
          <w:spacing w:val="40"/>
        </w:rPr>
        <w:t> </w:t>
      </w:r>
      <w:r>
        <w:rPr>
          <w:color w:val="231F20"/>
        </w:rPr>
        <w:t>practice</w:t>
      </w:r>
      <w:r>
        <w:rPr>
          <w:color w:val="231F20"/>
          <w:spacing w:val="40"/>
        </w:rPr>
        <w:t> </w:t>
      </w:r>
      <w:r>
        <w:rPr>
          <w:color w:val="231F20"/>
        </w:rPr>
        <w:t>and</w:t>
      </w:r>
      <w:r>
        <w:rPr>
          <w:color w:val="231F20"/>
          <w:spacing w:val="40"/>
        </w:rPr>
        <w:t> </w:t>
      </w:r>
      <w:r>
        <w:rPr>
          <w:color w:val="231F20"/>
        </w:rPr>
        <w:t>common</w:t>
      </w:r>
      <w:r>
        <w:rPr>
          <w:color w:val="231F20"/>
          <w:spacing w:val="40"/>
        </w:rPr>
        <w:t> </w:t>
      </w:r>
      <w:r>
        <w:rPr>
          <w:color w:val="231F20"/>
        </w:rPr>
        <w:t>sense.”</w:t>
      </w:r>
      <w:r>
        <w:rPr>
          <w:color w:val="231F20"/>
          <w:spacing w:val="26"/>
        </w:rPr>
        <w:t> </w:t>
      </w:r>
      <w:r>
        <w:rPr>
          <w:color w:val="231F20"/>
        </w:rPr>
        <w:t>The</w:t>
      </w:r>
      <w:r>
        <w:rPr>
          <w:color w:val="231F20"/>
          <w:spacing w:val="40"/>
        </w:rPr>
        <w:t> </w:t>
      </w:r>
      <w:r>
        <w:rPr>
          <w:color w:val="231F20"/>
        </w:rPr>
        <w:t>addition</w:t>
      </w:r>
      <w:r>
        <w:rPr>
          <w:color w:val="231F20"/>
          <w:spacing w:val="40"/>
        </w:rPr>
        <w:t> </w:t>
      </w:r>
      <w:r>
        <w:rPr>
          <w:color w:val="231F20"/>
        </w:rPr>
        <w:t>of</w:t>
      </w:r>
      <w:r>
        <w:rPr>
          <w:color w:val="231F20"/>
          <w:spacing w:val="40"/>
        </w:rPr>
        <w:t> </w:t>
      </w:r>
      <w:r>
        <w:rPr>
          <w:color w:val="231F20"/>
        </w:rPr>
        <w:t>these</w:t>
      </w:r>
      <w:r>
        <w:rPr>
          <w:color w:val="231F20"/>
          <w:spacing w:val="40"/>
        </w:rPr>
        <w:t> </w:t>
      </w:r>
      <w:r>
        <w:rPr>
          <w:color w:val="231F20"/>
        </w:rPr>
        <w:t>three</w:t>
      </w:r>
      <w:r>
        <w:rPr>
          <w:color w:val="231F20"/>
          <w:spacing w:val="40"/>
        </w:rPr>
        <w:t> </w:t>
      </w:r>
      <w:r>
        <w:rPr>
          <w:color w:val="231F20"/>
        </w:rPr>
        <w:t>categories</w:t>
      </w:r>
      <w:r>
        <w:rPr>
          <w:color w:val="231F20"/>
        </w:rPr>
        <w:t> to the list of</w:t>
      </w:r>
      <w:r>
        <w:rPr>
          <w:color w:val="231F20"/>
          <w:spacing w:val="40"/>
        </w:rPr>
        <w:t> </w:t>
      </w:r>
      <w:r>
        <w:rPr>
          <w:color w:val="231F20"/>
        </w:rPr>
        <w:t>criteria formed the core of</w:t>
      </w:r>
      <w:r>
        <w:rPr>
          <w:color w:val="231F20"/>
          <w:spacing w:val="40"/>
        </w:rPr>
        <w:t> </w:t>
      </w:r>
      <w:r>
        <w:rPr>
          <w:color w:val="231F20"/>
        </w:rPr>
        <w:t>the disagreement.</w:t>
      </w:r>
      <w:r>
        <w:rPr>
          <w:color w:val="231F20"/>
          <w:position w:val="7"/>
          <w:sz w:val="12"/>
        </w:rPr>
        <w:t>31</w:t>
      </w:r>
    </w:p>
    <w:p>
      <w:pPr>
        <w:pStyle w:val="BodyText"/>
        <w:spacing w:line="292" w:lineRule="auto"/>
        <w:ind w:left="160" w:right="563" w:firstLine="1079"/>
        <w:rPr>
          <w:sz w:val="12"/>
        </w:rPr>
      </w:pPr>
      <w:r>
        <w:rPr>
          <w:color w:val="231F20"/>
          <w:w w:val="105"/>
        </w:rPr>
        <w:t>As Pitcaithley pointed out in his report of the meeting, the ﬁrst four categories were based on National Park Service policy established in 1978. Instituted by F. Ross Hol- land Jr., then chief</w:t>
      </w:r>
      <w:r>
        <w:rPr>
          <w:color w:val="231F20"/>
          <w:spacing w:val="26"/>
          <w:w w:val="105"/>
        </w:rPr>
        <w:t> </w:t>
      </w:r>
      <w:r>
        <w:rPr>
          <w:color w:val="231F20"/>
          <w:w w:val="105"/>
        </w:rPr>
        <w:t>of</w:t>
      </w:r>
      <w:r>
        <w:rPr>
          <w:color w:val="231F20"/>
          <w:spacing w:val="26"/>
          <w:w w:val="105"/>
        </w:rPr>
        <w:t> </w:t>
      </w:r>
      <w:r>
        <w:rPr>
          <w:color w:val="231F20"/>
          <w:w w:val="105"/>
        </w:rPr>
        <w:t>Cultural Resources Management Division at WASO, the policy held</w:t>
      </w:r>
      <w:r>
        <w:rPr>
          <w:color w:val="231F20"/>
          <w:spacing w:val="40"/>
          <w:w w:val="105"/>
        </w:rPr>
        <w:t> </w:t>
      </w:r>
      <w:r>
        <w:rPr>
          <w:color w:val="231F20"/>
          <w:w w:val="105"/>
        </w:rPr>
        <w:t>that</w:t>
      </w:r>
      <w:r>
        <w:rPr>
          <w:color w:val="231F20"/>
          <w:spacing w:val="-3"/>
          <w:w w:val="105"/>
        </w:rPr>
        <w:t> </w:t>
      </w:r>
      <w:r>
        <w:rPr>
          <w:color w:val="231F20"/>
          <w:w w:val="105"/>
        </w:rPr>
        <w:t>refurnishing</w:t>
      </w:r>
      <w:r>
        <w:rPr>
          <w:color w:val="231F20"/>
          <w:spacing w:val="-3"/>
          <w:w w:val="105"/>
        </w:rPr>
        <w:t> </w:t>
      </w:r>
      <w:r>
        <w:rPr>
          <w:color w:val="231F20"/>
          <w:w w:val="105"/>
        </w:rPr>
        <w:t>of historic</w:t>
      </w:r>
      <w:r>
        <w:rPr>
          <w:color w:val="231F20"/>
          <w:spacing w:val="-3"/>
          <w:w w:val="105"/>
        </w:rPr>
        <w:t> </w:t>
      </w:r>
      <w:r>
        <w:rPr>
          <w:color w:val="231F20"/>
          <w:w w:val="105"/>
        </w:rPr>
        <w:t>spaces</w:t>
      </w:r>
      <w:r>
        <w:rPr>
          <w:color w:val="231F20"/>
          <w:spacing w:val="-3"/>
          <w:w w:val="105"/>
        </w:rPr>
        <w:t> </w:t>
      </w:r>
      <w:r>
        <w:rPr>
          <w:color w:val="231F20"/>
          <w:w w:val="105"/>
        </w:rPr>
        <w:t>should</w:t>
      </w:r>
      <w:r>
        <w:rPr>
          <w:color w:val="231F20"/>
          <w:spacing w:val="-3"/>
          <w:w w:val="105"/>
        </w:rPr>
        <w:t> </w:t>
      </w:r>
      <w:r>
        <w:rPr>
          <w:color w:val="231F20"/>
          <w:w w:val="105"/>
        </w:rPr>
        <w:t>be</w:t>
      </w:r>
      <w:r>
        <w:rPr>
          <w:color w:val="231F20"/>
          <w:spacing w:val="-3"/>
          <w:w w:val="105"/>
        </w:rPr>
        <w:t> </w:t>
      </w:r>
      <w:r>
        <w:rPr>
          <w:color w:val="231F20"/>
          <w:w w:val="105"/>
        </w:rPr>
        <w:t>done</w:t>
      </w:r>
      <w:r>
        <w:rPr>
          <w:color w:val="231F20"/>
          <w:spacing w:val="-3"/>
          <w:w w:val="105"/>
        </w:rPr>
        <w:t> </w:t>
      </w:r>
      <w:r>
        <w:rPr>
          <w:color w:val="231F20"/>
          <w:w w:val="105"/>
        </w:rPr>
        <w:t>only</w:t>
      </w:r>
      <w:r>
        <w:rPr>
          <w:color w:val="231F20"/>
          <w:spacing w:val="-6"/>
          <w:w w:val="105"/>
        </w:rPr>
        <w:t> </w:t>
      </w:r>
      <w:r>
        <w:rPr>
          <w:color w:val="231F20"/>
          <w:w w:val="105"/>
        </w:rPr>
        <w:t>when</w:t>
      </w:r>
      <w:r>
        <w:rPr>
          <w:color w:val="231F20"/>
          <w:spacing w:val="-3"/>
          <w:w w:val="105"/>
        </w:rPr>
        <w:t> </w:t>
      </w:r>
      <w:r>
        <w:rPr>
          <w:color w:val="231F20"/>
          <w:w w:val="105"/>
        </w:rPr>
        <w:t>it</w:t>
      </w:r>
      <w:r>
        <w:rPr>
          <w:color w:val="231F20"/>
          <w:spacing w:val="-3"/>
          <w:w w:val="105"/>
        </w:rPr>
        <w:t> </w:t>
      </w:r>
      <w:r>
        <w:rPr>
          <w:color w:val="231F20"/>
          <w:w w:val="105"/>
        </w:rPr>
        <w:t>could</w:t>
      </w:r>
      <w:r>
        <w:rPr>
          <w:color w:val="231F20"/>
          <w:spacing w:val="-3"/>
          <w:w w:val="105"/>
        </w:rPr>
        <w:t> </w:t>
      </w:r>
      <w:r>
        <w:rPr>
          <w:color w:val="231F20"/>
          <w:w w:val="105"/>
        </w:rPr>
        <w:t>be</w:t>
      </w:r>
      <w:r>
        <w:rPr>
          <w:color w:val="231F20"/>
          <w:spacing w:val="-3"/>
          <w:w w:val="105"/>
        </w:rPr>
        <w:t> </w:t>
      </w:r>
      <w:r>
        <w:rPr>
          <w:color w:val="231F20"/>
          <w:w w:val="105"/>
        </w:rPr>
        <w:t>accomplished</w:t>
      </w:r>
      <w:r>
        <w:rPr>
          <w:color w:val="231F20"/>
          <w:spacing w:val="-3"/>
          <w:w w:val="105"/>
        </w:rPr>
        <w:t> </w:t>
      </w:r>
      <w:r>
        <w:rPr>
          <w:color w:val="231F20"/>
          <w:w w:val="105"/>
        </w:rPr>
        <w:t>with a</w:t>
      </w:r>
      <w:r>
        <w:rPr>
          <w:color w:val="231F20"/>
          <w:spacing w:val="-3"/>
          <w:w w:val="105"/>
        </w:rPr>
        <w:t> </w:t>
      </w:r>
      <w:r>
        <w:rPr>
          <w:color w:val="231F20"/>
          <w:w w:val="105"/>
        </w:rPr>
        <w:t>minimum</w:t>
      </w:r>
      <w:r>
        <w:rPr>
          <w:color w:val="231F20"/>
          <w:spacing w:val="-3"/>
          <w:w w:val="105"/>
        </w:rPr>
        <w:t> </w:t>
      </w:r>
      <w:r>
        <w:rPr>
          <w:color w:val="231F20"/>
          <w:w w:val="105"/>
        </w:rPr>
        <w:t>of conjecture</w:t>
      </w:r>
      <w:r>
        <w:rPr>
          <w:color w:val="231F20"/>
          <w:spacing w:val="-3"/>
          <w:w w:val="105"/>
        </w:rPr>
        <w:t> </w:t>
      </w:r>
      <w:r>
        <w:rPr>
          <w:color w:val="231F20"/>
          <w:w w:val="105"/>
        </w:rPr>
        <w:t>and</w:t>
      </w:r>
      <w:r>
        <w:rPr>
          <w:color w:val="231F20"/>
          <w:spacing w:val="-3"/>
          <w:w w:val="105"/>
        </w:rPr>
        <w:t> </w:t>
      </w:r>
      <w:r>
        <w:rPr>
          <w:color w:val="231F20"/>
          <w:w w:val="105"/>
        </w:rPr>
        <w:t>only</w:t>
      </w:r>
      <w:r>
        <w:rPr>
          <w:color w:val="231F20"/>
          <w:spacing w:val="-5"/>
          <w:w w:val="105"/>
        </w:rPr>
        <w:t> </w:t>
      </w:r>
      <w:r>
        <w:rPr>
          <w:color w:val="231F20"/>
          <w:w w:val="105"/>
        </w:rPr>
        <w:t>when</w:t>
      </w:r>
      <w:r>
        <w:rPr>
          <w:color w:val="231F20"/>
          <w:spacing w:val="-3"/>
          <w:w w:val="105"/>
        </w:rPr>
        <w:t> </w:t>
      </w:r>
      <w:r>
        <w:rPr>
          <w:color w:val="231F20"/>
          <w:w w:val="105"/>
        </w:rPr>
        <w:t>it</w:t>
      </w:r>
      <w:r>
        <w:rPr>
          <w:color w:val="231F20"/>
          <w:spacing w:val="-3"/>
          <w:w w:val="105"/>
        </w:rPr>
        <w:t> </w:t>
      </w:r>
      <w:r>
        <w:rPr>
          <w:color w:val="231F20"/>
          <w:w w:val="105"/>
        </w:rPr>
        <w:t>signiﬁcantly</w:t>
      </w:r>
      <w:r>
        <w:rPr>
          <w:color w:val="231F20"/>
          <w:spacing w:val="-5"/>
          <w:w w:val="105"/>
        </w:rPr>
        <w:t> </w:t>
      </w:r>
      <w:r>
        <w:rPr>
          <w:color w:val="231F20"/>
          <w:w w:val="105"/>
        </w:rPr>
        <w:t>added</w:t>
      </w:r>
      <w:r>
        <w:rPr>
          <w:color w:val="231F20"/>
          <w:spacing w:val="-3"/>
          <w:w w:val="105"/>
        </w:rPr>
        <w:t> </w:t>
      </w:r>
      <w:r>
        <w:rPr>
          <w:color w:val="231F20"/>
          <w:w w:val="105"/>
        </w:rPr>
        <w:t>to</w:t>
      </w:r>
      <w:r>
        <w:rPr>
          <w:color w:val="231F20"/>
          <w:spacing w:val="-3"/>
          <w:w w:val="105"/>
        </w:rPr>
        <w:t> </w:t>
      </w:r>
      <w:r>
        <w:rPr>
          <w:color w:val="231F20"/>
          <w:w w:val="105"/>
        </w:rPr>
        <w:t>the</w:t>
      </w:r>
      <w:r>
        <w:rPr>
          <w:color w:val="231F20"/>
          <w:spacing w:val="-3"/>
          <w:w w:val="105"/>
        </w:rPr>
        <w:t> </w:t>
      </w:r>
      <w:r>
        <w:rPr>
          <w:color w:val="231F20"/>
          <w:w w:val="105"/>
        </w:rPr>
        <w:t>visitors’</w:t>
      </w:r>
      <w:r>
        <w:rPr>
          <w:color w:val="231F20"/>
          <w:spacing w:val="-3"/>
          <w:w w:val="105"/>
        </w:rPr>
        <w:t> </w:t>
      </w:r>
      <w:r>
        <w:rPr>
          <w:color w:val="231F20"/>
          <w:w w:val="105"/>
        </w:rPr>
        <w:t>understanding of a</w:t>
      </w:r>
      <w:r>
        <w:rPr>
          <w:color w:val="231F20"/>
          <w:spacing w:val="-2"/>
          <w:w w:val="105"/>
        </w:rPr>
        <w:t> </w:t>
      </w:r>
      <w:r>
        <w:rPr>
          <w:color w:val="231F20"/>
          <w:w w:val="105"/>
        </w:rPr>
        <w:t>park</w:t>
      </w:r>
      <w:r>
        <w:rPr>
          <w:color w:val="231F20"/>
          <w:spacing w:val="-2"/>
          <w:w w:val="105"/>
        </w:rPr>
        <w:t> </w:t>
      </w:r>
      <w:r>
        <w:rPr>
          <w:color w:val="231F20"/>
          <w:w w:val="105"/>
        </w:rPr>
        <w:t>theme.</w:t>
      </w:r>
      <w:r>
        <w:rPr>
          <w:color w:val="231F20"/>
          <w:spacing w:val="-2"/>
          <w:w w:val="105"/>
        </w:rPr>
        <w:t> </w:t>
      </w:r>
      <w:r>
        <w:rPr>
          <w:color w:val="231F20"/>
          <w:w w:val="105"/>
        </w:rPr>
        <w:t>Before</w:t>
      </w:r>
      <w:r>
        <w:rPr>
          <w:color w:val="231F20"/>
          <w:spacing w:val="-2"/>
          <w:w w:val="105"/>
        </w:rPr>
        <w:t> </w:t>
      </w:r>
      <w:r>
        <w:rPr>
          <w:color w:val="231F20"/>
          <w:w w:val="105"/>
        </w:rPr>
        <w:t>1978,</w:t>
      </w:r>
      <w:r>
        <w:rPr>
          <w:color w:val="231F20"/>
          <w:spacing w:val="-2"/>
          <w:w w:val="105"/>
        </w:rPr>
        <w:t> </w:t>
      </w:r>
      <w:r>
        <w:rPr>
          <w:color w:val="231F20"/>
          <w:w w:val="105"/>
        </w:rPr>
        <w:t>the</w:t>
      </w:r>
      <w:r>
        <w:rPr>
          <w:color w:val="231F20"/>
          <w:spacing w:val="-2"/>
          <w:w w:val="105"/>
        </w:rPr>
        <w:t> </w:t>
      </w:r>
      <w:r>
        <w:rPr>
          <w:color w:val="231F20"/>
          <w:w w:val="105"/>
        </w:rPr>
        <w:t>Park</w:t>
      </w:r>
      <w:r>
        <w:rPr>
          <w:color w:val="231F20"/>
          <w:spacing w:val="-2"/>
          <w:w w:val="105"/>
        </w:rPr>
        <w:t> </w:t>
      </w:r>
      <w:r>
        <w:rPr>
          <w:color w:val="231F20"/>
          <w:w w:val="105"/>
        </w:rPr>
        <w:t>Service</w:t>
      </w:r>
      <w:r>
        <w:rPr>
          <w:color w:val="231F20"/>
          <w:spacing w:val="-2"/>
          <w:w w:val="105"/>
        </w:rPr>
        <w:t> </w:t>
      </w:r>
      <w:r>
        <w:rPr>
          <w:color w:val="231F20"/>
          <w:w w:val="105"/>
        </w:rPr>
        <w:t>had</w:t>
      </w:r>
      <w:r>
        <w:rPr>
          <w:color w:val="231F20"/>
          <w:spacing w:val="-2"/>
          <w:w w:val="105"/>
        </w:rPr>
        <w:t> </w:t>
      </w:r>
      <w:r>
        <w:rPr>
          <w:color w:val="231F20"/>
          <w:w w:val="105"/>
        </w:rPr>
        <w:t>no</w:t>
      </w:r>
      <w:r>
        <w:rPr>
          <w:color w:val="231F20"/>
          <w:spacing w:val="-2"/>
          <w:w w:val="105"/>
        </w:rPr>
        <w:t> </w:t>
      </w:r>
      <w:r>
        <w:rPr>
          <w:color w:val="231F20"/>
          <w:w w:val="105"/>
        </w:rPr>
        <w:t>policy</w:t>
      </w:r>
      <w:r>
        <w:rPr>
          <w:color w:val="231F20"/>
          <w:spacing w:val="-5"/>
          <w:w w:val="105"/>
        </w:rPr>
        <w:t> </w:t>
      </w:r>
      <w:r>
        <w:rPr>
          <w:color w:val="231F20"/>
          <w:w w:val="105"/>
        </w:rPr>
        <w:t>on</w:t>
      </w:r>
      <w:r>
        <w:rPr>
          <w:color w:val="231F20"/>
          <w:spacing w:val="-2"/>
          <w:w w:val="105"/>
        </w:rPr>
        <w:t> </w:t>
      </w:r>
      <w:r>
        <w:rPr>
          <w:color w:val="231F20"/>
          <w:w w:val="105"/>
        </w:rPr>
        <w:t>refurnishing</w:t>
      </w:r>
      <w:r>
        <w:rPr>
          <w:color w:val="231F20"/>
          <w:spacing w:val="-2"/>
          <w:w w:val="105"/>
        </w:rPr>
        <w:t> </w:t>
      </w:r>
      <w:r>
        <w:rPr>
          <w:color w:val="231F20"/>
          <w:w w:val="105"/>
        </w:rPr>
        <w:t>and</w:t>
      </w:r>
      <w:r>
        <w:rPr>
          <w:color w:val="231F20"/>
          <w:spacing w:val="-2"/>
          <w:w w:val="105"/>
        </w:rPr>
        <w:t> </w:t>
      </w:r>
      <w:r>
        <w:rPr>
          <w:color w:val="231F20"/>
          <w:w w:val="105"/>
        </w:rPr>
        <w:t>as</w:t>
      </w:r>
      <w:r>
        <w:rPr>
          <w:color w:val="231F20"/>
          <w:spacing w:val="-2"/>
          <w:w w:val="105"/>
        </w:rPr>
        <w:t> </w:t>
      </w:r>
      <w:r>
        <w:rPr>
          <w:color w:val="231F20"/>
          <w:w w:val="105"/>
        </w:rPr>
        <w:t>a</w:t>
      </w:r>
      <w:r>
        <w:rPr>
          <w:color w:val="231F20"/>
          <w:spacing w:val="-2"/>
          <w:w w:val="105"/>
        </w:rPr>
        <w:t> </w:t>
      </w:r>
      <w:r>
        <w:rPr>
          <w:color w:val="231F20"/>
          <w:w w:val="105"/>
        </w:rPr>
        <w:t>result, Pitcaithley</w:t>
      </w:r>
      <w:r>
        <w:rPr>
          <w:color w:val="231F20"/>
          <w:spacing w:val="-5"/>
          <w:w w:val="105"/>
        </w:rPr>
        <w:t> </w:t>
      </w:r>
      <w:r>
        <w:rPr>
          <w:color w:val="231F20"/>
          <w:w w:val="105"/>
        </w:rPr>
        <w:t>said,</w:t>
      </w:r>
      <w:r>
        <w:rPr>
          <w:color w:val="231F20"/>
          <w:spacing w:val="-2"/>
          <w:w w:val="105"/>
        </w:rPr>
        <w:t> </w:t>
      </w:r>
      <w:r>
        <w:rPr>
          <w:color w:val="231F20"/>
          <w:w w:val="105"/>
        </w:rPr>
        <w:t>many</w:t>
      </w:r>
      <w:r>
        <w:rPr>
          <w:color w:val="231F20"/>
          <w:spacing w:val="-5"/>
          <w:w w:val="105"/>
        </w:rPr>
        <w:t> </w:t>
      </w:r>
      <w:r>
        <w:rPr>
          <w:color w:val="231F20"/>
          <w:w w:val="105"/>
        </w:rPr>
        <w:t>refurnished</w:t>
      </w:r>
      <w:r>
        <w:rPr>
          <w:color w:val="231F20"/>
          <w:spacing w:val="-2"/>
          <w:w w:val="105"/>
        </w:rPr>
        <w:t> </w:t>
      </w:r>
      <w:r>
        <w:rPr>
          <w:color w:val="231F20"/>
          <w:w w:val="105"/>
        </w:rPr>
        <w:t>spaces</w:t>
      </w:r>
      <w:r>
        <w:rPr>
          <w:color w:val="231F20"/>
          <w:spacing w:val="-2"/>
          <w:w w:val="105"/>
        </w:rPr>
        <w:t> </w:t>
      </w:r>
      <w:r>
        <w:rPr>
          <w:color w:val="231F20"/>
          <w:w w:val="105"/>
        </w:rPr>
        <w:t>misled</w:t>
      </w:r>
      <w:r>
        <w:rPr>
          <w:color w:val="231F20"/>
          <w:spacing w:val="-2"/>
          <w:w w:val="105"/>
        </w:rPr>
        <w:t> </w:t>
      </w:r>
      <w:r>
        <w:rPr>
          <w:color w:val="231F20"/>
          <w:w w:val="105"/>
        </w:rPr>
        <w:t>visitors</w:t>
      </w:r>
      <w:r>
        <w:rPr>
          <w:color w:val="231F20"/>
          <w:spacing w:val="-2"/>
          <w:w w:val="105"/>
        </w:rPr>
        <w:t> </w:t>
      </w:r>
      <w:r>
        <w:rPr>
          <w:color w:val="231F20"/>
          <w:w w:val="105"/>
        </w:rPr>
        <w:t>into</w:t>
      </w:r>
      <w:r>
        <w:rPr>
          <w:color w:val="231F20"/>
          <w:spacing w:val="-2"/>
          <w:w w:val="105"/>
        </w:rPr>
        <w:t> </w:t>
      </w:r>
      <w:r>
        <w:rPr>
          <w:color w:val="231F20"/>
          <w:w w:val="105"/>
        </w:rPr>
        <w:t>believing</w:t>
      </w:r>
      <w:r>
        <w:rPr>
          <w:color w:val="231F20"/>
          <w:spacing w:val="-2"/>
          <w:w w:val="105"/>
        </w:rPr>
        <w:t> </w:t>
      </w:r>
      <w:r>
        <w:rPr>
          <w:color w:val="231F20"/>
          <w:w w:val="105"/>
        </w:rPr>
        <w:t>they</w:t>
      </w:r>
      <w:r>
        <w:rPr>
          <w:color w:val="231F20"/>
          <w:spacing w:val="-5"/>
          <w:w w:val="105"/>
        </w:rPr>
        <w:t> </w:t>
      </w:r>
      <w:r>
        <w:rPr>
          <w:color w:val="231F20"/>
          <w:w w:val="105"/>
        </w:rPr>
        <w:t>were</w:t>
      </w:r>
      <w:r>
        <w:rPr>
          <w:color w:val="231F20"/>
          <w:spacing w:val="-2"/>
          <w:w w:val="105"/>
        </w:rPr>
        <w:t> </w:t>
      </w:r>
      <w:r>
        <w:rPr>
          <w:color w:val="231F20"/>
          <w:w w:val="105"/>
        </w:rPr>
        <w:t>seeing</w:t>
      </w:r>
      <w:r>
        <w:rPr>
          <w:color w:val="231F20"/>
          <w:spacing w:val="-2"/>
          <w:w w:val="105"/>
        </w:rPr>
        <w:t> </w:t>
      </w:r>
      <w:r>
        <w:rPr>
          <w:color w:val="231F20"/>
          <w:w w:val="105"/>
        </w:rPr>
        <w:t>ac- curate historic reproductions of rooms. While Pitcaithley admitted that the policy had been largely</w:t>
      </w:r>
      <w:r>
        <w:rPr>
          <w:color w:val="231F20"/>
          <w:spacing w:val="-10"/>
          <w:w w:val="105"/>
        </w:rPr>
        <w:t> </w:t>
      </w:r>
      <w:r>
        <w:rPr>
          <w:color w:val="231F20"/>
          <w:w w:val="105"/>
        </w:rPr>
        <w:t>ignored,</w:t>
      </w:r>
      <w:r>
        <w:rPr>
          <w:color w:val="231F20"/>
          <w:spacing w:val="-7"/>
          <w:w w:val="105"/>
        </w:rPr>
        <w:t> </w:t>
      </w:r>
      <w:r>
        <w:rPr>
          <w:color w:val="231F20"/>
          <w:w w:val="105"/>
        </w:rPr>
        <w:t>he</w:t>
      </w:r>
      <w:r>
        <w:rPr>
          <w:color w:val="231F20"/>
          <w:spacing w:val="-7"/>
          <w:w w:val="105"/>
        </w:rPr>
        <w:t> </w:t>
      </w:r>
      <w:r>
        <w:rPr>
          <w:color w:val="231F20"/>
          <w:w w:val="105"/>
        </w:rPr>
        <w:t>believed</w:t>
      </w:r>
      <w:r>
        <w:rPr>
          <w:color w:val="231F20"/>
          <w:spacing w:val="-7"/>
          <w:w w:val="105"/>
        </w:rPr>
        <w:t> </w:t>
      </w:r>
      <w:r>
        <w:rPr>
          <w:color w:val="231F20"/>
          <w:w w:val="105"/>
        </w:rPr>
        <w:t>it</w:t>
      </w:r>
      <w:r>
        <w:rPr>
          <w:color w:val="231F20"/>
          <w:spacing w:val="-7"/>
          <w:w w:val="105"/>
        </w:rPr>
        <w:t> </w:t>
      </w:r>
      <w:r>
        <w:rPr>
          <w:color w:val="231F20"/>
          <w:w w:val="105"/>
        </w:rPr>
        <w:t>was</w:t>
      </w:r>
      <w:r>
        <w:rPr>
          <w:color w:val="231F20"/>
          <w:spacing w:val="-7"/>
          <w:w w:val="105"/>
        </w:rPr>
        <w:t> </w:t>
      </w:r>
      <w:r>
        <w:rPr>
          <w:color w:val="231F20"/>
          <w:w w:val="105"/>
        </w:rPr>
        <w:t>gaining</w:t>
      </w:r>
      <w:r>
        <w:rPr>
          <w:color w:val="231F20"/>
          <w:spacing w:val="-7"/>
          <w:w w:val="105"/>
        </w:rPr>
        <w:t> </w:t>
      </w:r>
      <w:r>
        <w:rPr>
          <w:color w:val="231F20"/>
          <w:w w:val="105"/>
        </w:rPr>
        <w:t>new</w:t>
      </w:r>
      <w:r>
        <w:rPr>
          <w:color w:val="231F20"/>
          <w:spacing w:val="-7"/>
          <w:w w:val="105"/>
        </w:rPr>
        <w:t> </w:t>
      </w:r>
      <w:r>
        <w:rPr>
          <w:color w:val="231F20"/>
          <w:w w:val="105"/>
        </w:rPr>
        <w:t>signiﬁcance.</w:t>
      </w:r>
      <w:r>
        <w:rPr>
          <w:color w:val="231F20"/>
          <w:spacing w:val="-7"/>
          <w:w w:val="105"/>
        </w:rPr>
        <w:t> </w:t>
      </w:r>
      <w:r>
        <w:rPr>
          <w:color w:val="231F20"/>
          <w:w w:val="105"/>
        </w:rPr>
        <w:t>In</w:t>
      </w:r>
      <w:r>
        <w:rPr>
          <w:color w:val="231F20"/>
          <w:spacing w:val="-7"/>
          <w:w w:val="105"/>
        </w:rPr>
        <w:t> </w:t>
      </w:r>
      <w:r>
        <w:rPr>
          <w:color w:val="231F20"/>
          <w:w w:val="105"/>
        </w:rPr>
        <w:t>spite</w:t>
      </w:r>
      <w:r>
        <w:rPr>
          <w:color w:val="231F20"/>
          <w:spacing w:val="-7"/>
          <w:w w:val="105"/>
        </w:rPr>
        <w:t> </w:t>
      </w:r>
      <w:r>
        <w:rPr>
          <w:color w:val="231F20"/>
          <w:w w:val="105"/>
        </w:rPr>
        <w:t>of</w:t>
      </w:r>
      <w:r>
        <w:rPr>
          <w:color w:val="231F20"/>
          <w:spacing w:val="-2"/>
          <w:w w:val="105"/>
        </w:rPr>
        <w:t> </w:t>
      </w:r>
      <w:r>
        <w:rPr>
          <w:color w:val="231F20"/>
          <w:w w:val="105"/>
        </w:rPr>
        <w:t>Pitcaithley’s</w:t>
      </w:r>
      <w:r>
        <w:rPr>
          <w:color w:val="231F20"/>
          <w:spacing w:val="-7"/>
          <w:w w:val="105"/>
        </w:rPr>
        <w:t> </w:t>
      </w:r>
      <w:r>
        <w:rPr>
          <w:color w:val="231F20"/>
          <w:w w:val="105"/>
        </w:rPr>
        <w:t>interpre- tation</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oﬃcial</w:t>
      </w:r>
      <w:r>
        <w:rPr>
          <w:color w:val="231F20"/>
          <w:spacing w:val="-7"/>
          <w:w w:val="105"/>
        </w:rPr>
        <w:t> </w:t>
      </w:r>
      <w:r>
        <w:rPr>
          <w:color w:val="231F20"/>
          <w:w w:val="105"/>
        </w:rPr>
        <w:t>policy,</w:t>
      </w:r>
      <w:r>
        <w:rPr>
          <w:color w:val="231F20"/>
          <w:spacing w:val="-7"/>
          <w:w w:val="105"/>
        </w:rPr>
        <w:t> </w:t>
      </w:r>
      <w:r>
        <w:rPr>
          <w:color w:val="231F20"/>
          <w:w w:val="105"/>
        </w:rPr>
        <w:t>Stewart</w:t>
      </w:r>
      <w:r>
        <w:rPr>
          <w:color w:val="231F20"/>
          <w:spacing w:val="-7"/>
          <w:w w:val="105"/>
        </w:rPr>
        <w:t> </w:t>
      </w:r>
      <w:r>
        <w:rPr>
          <w:color w:val="231F20"/>
          <w:w w:val="105"/>
        </w:rPr>
        <w:t>and</w:t>
      </w:r>
      <w:r>
        <w:rPr>
          <w:color w:val="231F20"/>
          <w:spacing w:val="-7"/>
          <w:w w:val="105"/>
        </w:rPr>
        <w:t> </w:t>
      </w:r>
      <w:r>
        <w:rPr>
          <w:color w:val="231F20"/>
          <w:w w:val="105"/>
        </w:rPr>
        <w:t>Kohan</w:t>
      </w:r>
      <w:r>
        <w:rPr>
          <w:color w:val="231F20"/>
          <w:spacing w:val="-7"/>
          <w:w w:val="105"/>
        </w:rPr>
        <w:t> </w:t>
      </w:r>
      <w:r>
        <w:rPr>
          <w:color w:val="231F20"/>
          <w:w w:val="105"/>
        </w:rPr>
        <w:t>continued</w:t>
      </w:r>
      <w:r>
        <w:rPr>
          <w:color w:val="231F20"/>
          <w:spacing w:val="-7"/>
          <w:w w:val="105"/>
        </w:rPr>
        <w:t> </w:t>
      </w:r>
      <w:r>
        <w:rPr>
          <w:color w:val="231F20"/>
          <w:w w:val="105"/>
        </w:rPr>
        <w:t>to</w:t>
      </w:r>
      <w:r>
        <w:rPr>
          <w:color w:val="231F20"/>
          <w:spacing w:val="-7"/>
          <w:w w:val="105"/>
        </w:rPr>
        <w:t> </w:t>
      </w:r>
      <w:r>
        <w:rPr>
          <w:color w:val="231F20"/>
          <w:w w:val="105"/>
        </w:rPr>
        <w:t>argue</w:t>
      </w:r>
      <w:r>
        <w:rPr>
          <w:color w:val="231F20"/>
          <w:spacing w:val="-7"/>
          <w:w w:val="105"/>
        </w:rPr>
        <w:t> </w:t>
      </w:r>
      <w:r>
        <w:rPr>
          <w:color w:val="231F20"/>
          <w:w w:val="105"/>
        </w:rPr>
        <w:t>that</w:t>
      </w:r>
      <w:r>
        <w:rPr>
          <w:color w:val="231F20"/>
          <w:spacing w:val="-7"/>
          <w:w w:val="105"/>
        </w:rPr>
        <w:t> </w:t>
      </w:r>
      <w:r>
        <w:rPr>
          <w:color w:val="231F20"/>
          <w:w w:val="105"/>
        </w:rPr>
        <w:t>what</w:t>
      </w:r>
      <w:r>
        <w:rPr>
          <w:color w:val="231F20"/>
          <w:spacing w:val="-7"/>
          <w:w w:val="105"/>
        </w:rPr>
        <w:t> </w:t>
      </w:r>
      <w:r>
        <w:rPr>
          <w:color w:val="231F20"/>
          <w:w w:val="105"/>
        </w:rPr>
        <w:t>visitors</w:t>
      </w:r>
      <w:r>
        <w:rPr>
          <w:color w:val="231F20"/>
          <w:spacing w:val="-7"/>
          <w:w w:val="105"/>
        </w:rPr>
        <w:t> </w:t>
      </w:r>
      <w:r>
        <w:rPr>
          <w:color w:val="231F20"/>
          <w:w w:val="105"/>
        </w:rPr>
        <w:t>saw</w:t>
      </w:r>
      <w:r>
        <w:rPr>
          <w:color w:val="231F20"/>
          <w:spacing w:val="-7"/>
          <w:w w:val="105"/>
        </w:rPr>
        <w:t> </w:t>
      </w:r>
      <w:r>
        <w:rPr>
          <w:color w:val="231F20"/>
          <w:w w:val="105"/>
        </w:rPr>
        <w:t>had more</w:t>
      </w:r>
      <w:r>
        <w:rPr>
          <w:color w:val="231F20"/>
          <w:spacing w:val="-8"/>
          <w:w w:val="105"/>
        </w:rPr>
        <w:t> </w:t>
      </w:r>
      <w:r>
        <w:rPr>
          <w:color w:val="231F20"/>
          <w:w w:val="105"/>
        </w:rPr>
        <w:t>impact</w:t>
      </w:r>
      <w:r>
        <w:rPr>
          <w:color w:val="231F20"/>
          <w:spacing w:val="-8"/>
          <w:w w:val="105"/>
        </w:rPr>
        <w:t> </w:t>
      </w:r>
      <w:r>
        <w:rPr>
          <w:color w:val="231F20"/>
          <w:w w:val="105"/>
        </w:rPr>
        <w:t>than</w:t>
      </w:r>
      <w:r>
        <w:rPr>
          <w:color w:val="231F20"/>
          <w:spacing w:val="-8"/>
          <w:w w:val="105"/>
        </w:rPr>
        <w:t> </w:t>
      </w:r>
      <w:r>
        <w:rPr>
          <w:color w:val="231F20"/>
          <w:w w:val="105"/>
        </w:rPr>
        <w:t>what</w:t>
      </w:r>
      <w:r>
        <w:rPr>
          <w:color w:val="231F20"/>
          <w:spacing w:val="-8"/>
          <w:w w:val="105"/>
        </w:rPr>
        <w:t> </w:t>
      </w:r>
      <w:r>
        <w:rPr>
          <w:color w:val="231F20"/>
          <w:w w:val="105"/>
        </w:rPr>
        <w:t>they</w:t>
      </w:r>
      <w:r>
        <w:rPr>
          <w:color w:val="231F20"/>
          <w:spacing w:val="-10"/>
          <w:w w:val="105"/>
        </w:rPr>
        <w:t> </w:t>
      </w:r>
      <w:r>
        <w:rPr>
          <w:color w:val="231F20"/>
          <w:w w:val="105"/>
        </w:rPr>
        <w:t>heard,</w:t>
      </w:r>
      <w:r>
        <w:rPr>
          <w:color w:val="231F20"/>
          <w:spacing w:val="-8"/>
          <w:w w:val="105"/>
        </w:rPr>
        <w:t> </w:t>
      </w:r>
      <w:r>
        <w:rPr>
          <w:color w:val="231F20"/>
          <w:w w:val="105"/>
        </w:rPr>
        <w:t>and</w:t>
      </w:r>
      <w:r>
        <w:rPr>
          <w:color w:val="231F20"/>
          <w:spacing w:val="-8"/>
          <w:w w:val="105"/>
        </w:rPr>
        <w:t> </w:t>
      </w:r>
      <w:r>
        <w:rPr>
          <w:color w:val="231F20"/>
          <w:w w:val="105"/>
        </w:rPr>
        <w:t>seeing</w:t>
      </w:r>
      <w:r>
        <w:rPr>
          <w:color w:val="231F20"/>
          <w:spacing w:val="-8"/>
          <w:w w:val="105"/>
        </w:rPr>
        <w:t> </w:t>
      </w:r>
      <w:r>
        <w:rPr>
          <w:color w:val="231F20"/>
          <w:w w:val="105"/>
        </w:rPr>
        <w:t>partially</w:t>
      </w:r>
      <w:r>
        <w:rPr>
          <w:color w:val="231F20"/>
          <w:spacing w:val="-10"/>
          <w:w w:val="105"/>
        </w:rPr>
        <w:t> </w:t>
      </w:r>
      <w:r>
        <w:rPr>
          <w:color w:val="231F20"/>
          <w:w w:val="105"/>
        </w:rPr>
        <w:t>empty</w:t>
      </w:r>
      <w:r>
        <w:rPr>
          <w:color w:val="231F20"/>
          <w:spacing w:val="-10"/>
          <w:w w:val="105"/>
        </w:rPr>
        <w:t> </w:t>
      </w:r>
      <w:r>
        <w:rPr>
          <w:color w:val="231F20"/>
          <w:w w:val="105"/>
        </w:rPr>
        <w:t>rooms</w:t>
      </w:r>
      <w:r>
        <w:rPr>
          <w:color w:val="231F20"/>
          <w:spacing w:val="-8"/>
          <w:w w:val="105"/>
        </w:rPr>
        <w:t> </w:t>
      </w:r>
      <w:r>
        <w:rPr>
          <w:color w:val="231F20"/>
          <w:w w:val="105"/>
        </w:rPr>
        <w:t>would</w:t>
      </w:r>
      <w:r>
        <w:rPr>
          <w:color w:val="231F20"/>
          <w:spacing w:val="-8"/>
          <w:w w:val="105"/>
        </w:rPr>
        <w:t> </w:t>
      </w:r>
      <w:r>
        <w:rPr>
          <w:color w:val="231F20"/>
          <w:w w:val="105"/>
        </w:rPr>
        <w:t>lead</w:t>
      </w:r>
      <w:r>
        <w:rPr>
          <w:color w:val="231F20"/>
          <w:spacing w:val="-8"/>
          <w:w w:val="105"/>
        </w:rPr>
        <w:t> </w:t>
      </w:r>
      <w:r>
        <w:rPr>
          <w:color w:val="231F20"/>
          <w:w w:val="105"/>
        </w:rPr>
        <w:t>them</w:t>
      </w:r>
      <w:r>
        <w:rPr>
          <w:color w:val="231F20"/>
          <w:spacing w:val="-8"/>
          <w:w w:val="105"/>
        </w:rPr>
        <w:t> </w:t>
      </w:r>
      <w:r>
        <w:rPr>
          <w:color w:val="231F20"/>
          <w:w w:val="105"/>
        </w:rPr>
        <w:t>to</w:t>
      </w:r>
      <w:r>
        <w:rPr>
          <w:color w:val="231F20"/>
          <w:spacing w:val="-8"/>
          <w:w w:val="105"/>
        </w:rPr>
        <w:t> </w:t>
      </w:r>
      <w:r>
        <w:rPr>
          <w:color w:val="231F20"/>
          <w:w w:val="105"/>
        </w:rPr>
        <w:t>be- lieve</w:t>
      </w:r>
      <w:r>
        <w:rPr>
          <w:color w:val="231F20"/>
          <w:spacing w:val="-2"/>
          <w:w w:val="105"/>
        </w:rPr>
        <w:t> </w:t>
      </w:r>
      <w:r>
        <w:rPr>
          <w:color w:val="231F20"/>
          <w:w w:val="105"/>
        </w:rPr>
        <w:t>that</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2"/>
          <w:w w:val="105"/>
        </w:rPr>
        <w:t> </w:t>
      </w:r>
      <w:r>
        <w:rPr>
          <w:color w:val="231F20"/>
          <w:w w:val="105"/>
        </w:rPr>
        <w:t>lived</w:t>
      </w:r>
      <w:r>
        <w:rPr>
          <w:color w:val="231F20"/>
          <w:spacing w:val="-2"/>
          <w:w w:val="105"/>
        </w:rPr>
        <w:t> </w:t>
      </w:r>
      <w:r>
        <w:rPr>
          <w:color w:val="231F20"/>
          <w:w w:val="105"/>
        </w:rPr>
        <w:t>in</w:t>
      </w:r>
      <w:r>
        <w:rPr>
          <w:color w:val="231F20"/>
          <w:spacing w:val="-2"/>
          <w:w w:val="105"/>
        </w:rPr>
        <w:t> </w:t>
      </w:r>
      <w:r>
        <w:rPr>
          <w:color w:val="231F20"/>
          <w:w w:val="105"/>
        </w:rPr>
        <w:t>that</w:t>
      </w:r>
      <w:r>
        <w:rPr>
          <w:color w:val="231F20"/>
          <w:spacing w:val="-2"/>
          <w:w w:val="105"/>
        </w:rPr>
        <w:t> </w:t>
      </w:r>
      <w:r>
        <w:rPr>
          <w:color w:val="231F20"/>
          <w:w w:val="105"/>
        </w:rPr>
        <w:t>environment.</w:t>
      </w:r>
      <w:r>
        <w:rPr>
          <w:color w:val="231F20"/>
          <w:spacing w:val="-10"/>
          <w:w w:val="105"/>
        </w:rPr>
        <w:t> </w:t>
      </w:r>
      <w:r>
        <w:rPr>
          <w:color w:val="231F20"/>
          <w:w w:val="105"/>
        </w:rPr>
        <w:t>They</w:t>
      </w:r>
      <w:r>
        <w:rPr>
          <w:color w:val="231F20"/>
          <w:spacing w:val="-5"/>
          <w:w w:val="105"/>
        </w:rPr>
        <w:t> </w:t>
      </w:r>
      <w:r>
        <w:rPr>
          <w:color w:val="231F20"/>
          <w:w w:val="105"/>
        </w:rPr>
        <w:t>also</w:t>
      </w:r>
      <w:r>
        <w:rPr>
          <w:color w:val="231F20"/>
          <w:spacing w:val="-2"/>
          <w:w w:val="105"/>
        </w:rPr>
        <w:t> </w:t>
      </w:r>
      <w:r>
        <w:rPr>
          <w:color w:val="231F20"/>
          <w:w w:val="105"/>
        </w:rPr>
        <w:t>held</w:t>
      </w:r>
      <w:r>
        <w:rPr>
          <w:color w:val="231F20"/>
          <w:spacing w:val="-2"/>
          <w:w w:val="105"/>
        </w:rPr>
        <w:t> </w:t>
      </w:r>
      <w:r>
        <w:rPr>
          <w:color w:val="231F20"/>
          <w:w w:val="105"/>
        </w:rPr>
        <w:t>that</w:t>
      </w:r>
      <w:r>
        <w:rPr>
          <w:color w:val="231F20"/>
          <w:spacing w:val="-2"/>
          <w:w w:val="105"/>
        </w:rPr>
        <w:t> </w:t>
      </w:r>
      <w:r>
        <w:rPr>
          <w:color w:val="231F20"/>
          <w:w w:val="105"/>
        </w:rPr>
        <w:t>other</w:t>
      </w:r>
      <w:r>
        <w:rPr>
          <w:color w:val="231F20"/>
          <w:spacing w:val="-2"/>
          <w:w w:val="105"/>
        </w:rPr>
        <w:t> </w:t>
      </w:r>
      <w:r>
        <w:rPr>
          <w:color w:val="231F20"/>
          <w:w w:val="105"/>
        </w:rPr>
        <w:t>historic</w:t>
      </w:r>
      <w:r>
        <w:rPr>
          <w:color w:val="231F20"/>
          <w:spacing w:val="-2"/>
          <w:w w:val="105"/>
        </w:rPr>
        <w:t> </w:t>
      </w:r>
      <w:r>
        <w:rPr>
          <w:color w:val="231F20"/>
          <w:w w:val="105"/>
        </w:rPr>
        <w:t>spaces</w:t>
      </w:r>
      <w:r>
        <w:rPr>
          <w:color w:val="231F20"/>
          <w:spacing w:val="-2"/>
          <w:w w:val="105"/>
        </w:rPr>
        <w:t> </w:t>
      </w:r>
      <w:r>
        <w:rPr>
          <w:color w:val="231F20"/>
          <w:w w:val="105"/>
        </w:rPr>
        <w:t>had been furnished using some degree of conjecture, that the restoration of the house involved conjecture, and that pieces of the park’s collections had belonged to Van Buren family and friends and should be displayed appropriately</w:t>
      </w:r>
      <w:r>
        <w:rPr>
          <w:color w:val="231F20"/>
          <w:spacing w:val="-2"/>
          <w:w w:val="105"/>
        </w:rPr>
        <w:t> </w:t>
      </w:r>
      <w:r>
        <w:rPr>
          <w:color w:val="231F20"/>
          <w:w w:val="105"/>
        </w:rPr>
        <w:t>to illustrate Van Buren’s lifestyle.</w:t>
      </w:r>
      <w:r>
        <w:rPr>
          <w:color w:val="231F20"/>
          <w:w w:val="105"/>
          <w:position w:val="7"/>
          <w:sz w:val="12"/>
        </w:rPr>
        <w:t>32</w:t>
      </w:r>
    </w:p>
    <w:p>
      <w:pPr>
        <w:pStyle w:val="BodyText"/>
        <w:spacing w:line="292" w:lineRule="auto"/>
        <w:ind w:left="159" w:right="639" w:firstLine="1080"/>
      </w:pPr>
      <w:r>
        <w:rPr>
          <w:color w:val="231F20"/>
          <w:w w:val="105"/>
        </w:rPr>
        <w:t>The disagreement was not simply one between the park and the regional of-</w:t>
      </w:r>
      <w:r>
        <w:rPr>
          <w:color w:val="231F20"/>
          <w:w w:val="105"/>
        </w:rPr>
        <w:t> ﬁce, but also a philosophical diﬀerence between interpreters and curators.</w:t>
      </w:r>
      <w:r>
        <w:rPr>
          <w:color w:val="231F20"/>
          <w:spacing w:val="-4"/>
          <w:w w:val="105"/>
        </w:rPr>
        <w:t> </w:t>
      </w:r>
      <w:r>
        <w:rPr>
          <w:color w:val="231F20"/>
          <w:w w:val="105"/>
        </w:rPr>
        <w:t>The </w:t>
      </w:r>
      <w:r>
        <w:rPr>
          <w:i/>
          <w:color w:val="231F20"/>
          <w:w w:val="105"/>
        </w:rPr>
        <w:t>Interim</w:t>
      </w:r>
      <w:r>
        <w:rPr>
          <w:i/>
          <w:color w:val="231F20"/>
          <w:w w:val="105"/>
        </w:rPr>
        <w:t> Interpretive</w:t>
      </w:r>
      <w:r>
        <w:rPr>
          <w:i/>
          <w:color w:val="231F20"/>
          <w:spacing w:val="-3"/>
          <w:w w:val="105"/>
        </w:rPr>
        <w:t> </w:t>
      </w:r>
      <w:r>
        <w:rPr>
          <w:i/>
          <w:color w:val="231F20"/>
          <w:w w:val="105"/>
        </w:rPr>
        <w:t>Prospectus</w:t>
      </w:r>
      <w:r>
        <w:rPr>
          <w:color w:val="231F20"/>
          <w:w w:val="105"/>
        </w:rPr>
        <w:t>,</w:t>
      </w:r>
      <w:r>
        <w:rPr>
          <w:color w:val="231F20"/>
          <w:spacing w:val="-1"/>
          <w:w w:val="105"/>
        </w:rPr>
        <w:t> </w:t>
      </w:r>
      <w:r>
        <w:rPr>
          <w:color w:val="231F20"/>
          <w:w w:val="105"/>
        </w:rPr>
        <w:t>written</w:t>
      </w:r>
      <w:r>
        <w:rPr>
          <w:color w:val="231F20"/>
          <w:spacing w:val="-1"/>
          <w:w w:val="105"/>
        </w:rPr>
        <w:t> </w:t>
      </w:r>
      <w:r>
        <w:rPr>
          <w:color w:val="231F20"/>
          <w:w w:val="105"/>
        </w:rPr>
        <w:t>by</w:t>
      </w:r>
      <w:r>
        <w:rPr>
          <w:color w:val="231F20"/>
          <w:spacing w:val="-4"/>
          <w:w w:val="105"/>
        </w:rPr>
        <w:t> </w:t>
      </w:r>
      <w:r>
        <w:rPr>
          <w:color w:val="231F20"/>
          <w:w w:val="105"/>
        </w:rPr>
        <w:t>George</w:t>
      </w:r>
      <w:r>
        <w:rPr>
          <w:color w:val="231F20"/>
          <w:spacing w:val="-1"/>
          <w:w w:val="105"/>
        </w:rPr>
        <w:t> </w:t>
      </w:r>
      <w:r>
        <w:rPr>
          <w:color w:val="231F20"/>
          <w:w w:val="105"/>
        </w:rPr>
        <w:t>Berndt,</w:t>
      </w:r>
      <w:r>
        <w:rPr>
          <w:color w:val="231F20"/>
          <w:spacing w:val="-1"/>
          <w:w w:val="105"/>
        </w:rPr>
        <w:t> </w:t>
      </w:r>
      <w:r>
        <w:rPr>
          <w:color w:val="231F20"/>
          <w:w w:val="105"/>
        </w:rPr>
        <w:t>MAVA’s</w:t>
      </w:r>
      <w:r>
        <w:rPr>
          <w:color w:val="231F20"/>
          <w:spacing w:val="-1"/>
          <w:w w:val="105"/>
        </w:rPr>
        <w:t> </w:t>
      </w:r>
      <w:r>
        <w:rPr>
          <w:color w:val="231F20"/>
          <w:w w:val="105"/>
        </w:rPr>
        <w:t>chief of interpretation,</w:t>
      </w:r>
      <w:r>
        <w:rPr>
          <w:color w:val="231F20"/>
          <w:spacing w:val="-1"/>
          <w:w w:val="105"/>
        </w:rPr>
        <w:t> </w:t>
      </w:r>
      <w:r>
        <w:rPr>
          <w:color w:val="231F20"/>
          <w:w w:val="105"/>
        </w:rPr>
        <w:t>reﬂected adherence to the established policy strongly advocated by Pitcaithley. Kohan and Lynne Leopold-Sharpe, the acting regional curator, supported by Superintendent Stewart, argued for</w:t>
      </w:r>
      <w:r>
        <w:rPr>
          <w:color w:val="231F20"/>
          <w:spacing w:val="-10"/>
          <w:w w:val="105"/>
        </w:rPr>
        <w:t> </w:t>
      </w:r>
      <w:r>
        <w:rPr>
          <w:color w:val="231F20"/>
          <w:w w:val="105"/>
        </w:rPr>
        <w:t>the</w:t>
      </w:r>
      <w:r>
        <w:rPr>
          <w:color w:val="231F20"/>
          <w:spacing w:val="-8"/>
          <w:w w:val="105"/>
        </w:rPr>
        <w:t> </w:t>
      </w:r>
      <w:r>
        <w:rPr>
          <w:color w:val="231F20"/>
          <w:w w:val="105"/>
        </w:rPr>
        <w:t>expanded</w:t>
      </w:r>
      <w:r>
        <w:rPr>
          <w:color w:val="231F20"/>
          <w:spacing w:val="-8"/>
          <w:w w:val="105"/>
        </w:rPr>
        <w:t> </w:t>
      </w:r>
      <w:r>
        <w:rPr>
          <w:color w:val="231F20"/>
          <w:w w:val="105"/>
        </w:rPr>
        <w:t>treatment.</w:t>
      </w:r>
      <w:r>
        <w:rPr>
          <w:color w:val="231F20"/>
          <w:spacing w:val="-13"/>
          <w:w w:val="105"/>
        </w:rPr>
        <w:t> </w:t>
      </w:r>
      <w:r>
        <w:rPr>
          <w:color w:val="231F20"/>
          <w:w w:val="105"/>
        </w:rPr>
        <w:t>The</w:t>
      </w:r>
      <w:r>
        <w:rPr>
          <w:color w:val="231F20"/>
          <w:spacing w:val="-7"/>
          <w:w w:val="105"/>
        </w:rPr>
        <w:t> </w:t>
      </w:r>
      <w:r>
        <w:rPr>
          <w:color w:val="231F20"/>
          <w:w w:val="105"/>
        </w:rPr>
        <w:t>curators</w:t>
      </w:r>
      <w:r>
        <w:rPr>
          <w:color w:val="231F20"/>
          <w:spacing w:val="-8"/>
          <w:w w:val="105"/>
        </w:rPr>
        <w:t> </w:t>
      </w:r>
      <w:r>
        <w:rPr>
          <w:color w:val="231F20"/>
          <w:w w:val="105"/>
        </w:rPr>
        <w:t>held</w:t>
      </w:r>
      <w:r>
        <w:rPr>
          <w:color w:val="231F20"/>
          <w:spacing w:val="-8"/>
          <w:w w:val="105"/>
        </w:rPr>
        <w:t> </w:t>
      </w:r>
      <w:r>
        <w:rPr>
          <w:color w:val="231F20"/>
          <w:w w:val="105"/>
        </w:rPr>
        <w:t>that</w:t>
      </w:r>
      <w:r>
        <w:rPr>
          <w:color w:val="231F20"/>
          <w:spacing w:val="-8"/>
          <w:w w:val="105"/>
        </w:rPr>
        <w:t> </w:t>
      </w:r>
      <w:r>
        <w:rPr>
          <w:color w:val="231F20"/>
          <w:w w:val="105"/>
        </w:rPr>
        <w:t>visitors</w:t>
      </w:r>
      <w:r>
        <w:rPr>
          <w:color w:val="231F20"/>
          <w:spacing w:val="-8"/>
          <w:w w:val="105"/>
        </w:rPr>
        <w:t> </w:t>
      </w:r>
      <w:r>
        <w:rPr>
          <w:color w:val="231F20"/>
          <w:w w:val="105"/>
        </w:rPr>
        <w:t>would</w:t>
      </w:r>
      <w:r>
        <w:rPr>
          <w:color w:val="231F20"/>
          <w:spacing w:val="-8"/>
          <w:w w:val="105"/>
        </w:rPr>
        <w:t> </w:t>
      </w:r>
      <w:r>
        <w:rPr>
          <w:color w:val="231F20"/>
          <w:w w:val="105"/>
        </w:rPr>
        <w:t>not</w:t>
      </w:r>
      <w:r>
        <w:rPr>
          <w:color w:val="231F20"/>
          <w:spacing w:val="-8"/>
          <w:w w:val="105"/>
        </w:rPr>
        <w:t> </w:t>
      </w:r>
      <w:r>
        <w:rPr>
          <w:color w:val="231F20"/>
          <w:w w:val="105"/>
        </w:rPr>
        <w:t>comprehend</w:t>
      </w:r>
      <w:r>
        <w:rPr>
          <w:color w:val="231F20"/>
          <w:spacing w:val="-8"/>
          <w:w w:val="105"/>
        </w:rPr>
        <w:t> </w:t>
      </w:r>
      <w:r>
        <w:rPr>
          <w:color w:val="231F20"/>
          <w:w w:val="105"/>
        </w:rPr>
        <w:t>partially furnished rooms; the interpreters believed that partially</w:t>
      </w:r>
      <w:r>
        <w:rPr>
          <w:color w:val="231F20"/>
          <w:spacing w:val="-1"/>
          <w:w w:val="105"/>
        </w:rPr>
        <w:t> </w:t>
      </w:r>
      <w:r>
        <w:rPr>
          <w:color w:val="231F20"/>
          <w:w w:val="105"/>
        </w:rPr>
        <w:t>furnished rooms could be inter-</w:t>
      </w:r>
    </w:p>
    <w:p>
      <w:pPr>
        <w:pStyle w:val="BodyText"/>
        <w:spacing w:line="292" w:lineRule="auto"/>
        <w:ind w:left="159"/>
        <w:rPr>
          <w:sz w:val="12"/>
        </w:rPr>
      </w:pPr>
      <w:r>
        <w:rPr>
          <w:color w:val="231F20"/>
          <w:w w:val="105"/>
        </w:rPr>
        <w:t>preted</w:t>
      </w:r>
      <w:r>
        <w:rPr>
          <w:color w:val="231F20"/>
          <w:spacing w:val="-13"/>
          <w:w w:val="105"/>
        </w:rPr>
        <w:t> </w:t>
      </w:r>
      <w:r>
        <w:rPr>
          <w:color w:val="231F20"/>
          <w:w w:val="105"/>
        </w:rPr>
        <w:t>appropriately.</w:t>
      </w:r>
      <w:r>
        <w:rPr>
          <w:color w:val="231F20"/>
          <w:spacing w:val="-12"/>
          <w:w w:val="105"/>
        </w:rPr>
        <w:t> </w:t>
      </w:r>
      <w:r>
        <w:rPr>
          <w:color w:val="231F20"/>
          <w:w w:val="105"/>
        </w:rPr>
        <w:t>The</w:t>
      </w:r>
      <w:r>
        <w:rPr>
          <w:color w:val="231F20"/>
          <w:spacing w:val="-10"/>
          <w:w w:val="105"/>
        </w:rPr>
        <w:t> </w:t>
      </w:r>
      <w:r>
        <w:rPr>
          <w:color w:val="231F20"/>
          <w:w w:val="105"/>
        </w:rPr>
        <w:t>meeting</w:t>
      </w:r>
      <w:r>
        <w:rPr>
          <w:color w:val="231F20"/>
          <w:spacing w:val="-10"/>
          <w:w w:val="105"/>
        </w:rPr>
        <w:t> </w:t>
      </w:r>
      <w:r>
        <w:rPr>
          <w:color w:val="231F20"/>
          <w:w w:val="105"/>
        </w:rPr>
        <w:t>at</w:t>
      </w:r>
      <w:r>
        <w:rPr>
          <w:color w:val="231F20"/>
          <w:spacing w:val="-10"/>
          <w:w w:val="105"/>
        </w:rPr>
        <w:t> </w:t>
      </w:r>
      <w:r>
        <w:rPr>
          <w:color w:val="231F20"/>
          <w:w w:val="105"/>
        </w:rPr>
        <w:t>Lindenwald</w:t>
      </w:r>
      <w:r>
        <w:rPr>
          <w:color w:val="231F20"/>
          <w:spacing w:val="-10"/>
          <w:w w:val="105"/>
        </w:rPr>
        <w:t> </w:t>
      </w:r>
      <w:r>
        <w:rPr>
          <w:color w:val="231F20"/>
          <w:w w:val="105"/>
        </w:rPr>
        <w:t>ended</w:t>
      </w:r>
      <w:r>
        <w:rPr>
          <w:color w:val="231F20"/>
          <w:spacing w:val="-10"/>
          <w:w w:val="105"/>
        </w:rPr>
        <w:t> </w:t>
      </w:r>
      <w:r>
        <w:rPr>
          <w:color w:val="231F20"/>
          <w:w w:val="105"/>
        </w:rPr>
        <w:t>with</w:t>
      </w:r>
      <w:r>
        <w:rPr>
          <w:color w:val="231F20"/>
          <w:spacing w:val="-10"/>
          <w:w w:val="105"/>
        </w:rPr>
        <w:t> </w:t>
      </w:r>
      <w:r>
        <w:rPr>
          <w:color w:val="231F20"/>
          <w:w w:val="105"/>
        </w:rPr>
        <w:t>Kohan</w:t>
      </w:r>
      <w:r>
        <w:rPr>
          <w:color w:val="231F20"/>
          <w:spacing w:val="-10"/>
          <w:w w:val="105"/>
        </w:rPr>
        <w:t> </w:t>
      </w:r>
      <w:r>
        <w:rPr>
          <w:color w:val="231F20"/>
          <w:w w:val="105"/>
        </w:rPr>
        <w:t>and</w:t>
      </w:r>
      <w:r>
        <w:rPr>
          <w:color w:val="231F20"/>
          <w:spacing w:val="-10"/>
          <w:w w:val="105"/>
        </w:rPr>
        <w:t> </w:t>
      </w:r>
      <w:r>
        <w:rPr>
          <w:color w:val="231F20"/>
          <w:w w:val="105"/>
        </w:rPr>
        <w:t>Stewart</w:t>
      </w:r>
      <w:r>
        <w:rPr>
          <w:color w:val="231F20"/>
          <w:spacing w:val="-10"/>
          <w:w w:val="105"/>
        </w:rPr>
        <w:t> </w:t>
      </w:r>
      <w:r>
        <w:rPr>
          <w:color w:val="231F20"/>
          <w:w w:val="105"/>
        </w:rPr>
        <w:t>agreeing</w:t>
      </w:r>
      <w:r>
        <w:rPr>
          <w:color w:val="231F20"/>
          <w:spacing w:val="-10"/>
          <w:w w:val="105"/>
        </w:rPr>
        <w:t> </w:t>
      </w:r>
      <w:r>
        <w:rPr>
          <w:color w:val="231F20"/>
          <w:w w:val="105"/>
        </w:rPr>
        <w:t>to discuss the matter further and consider compromises.</w:t>
      </w:r>
      <w:r>
        <w:rPr>
          <w:color w:val="231F20"/>
          <w:w w:val="105"/>
          <w:position w:val="7"/>
          <w:sz w:val="12"/>
        </w:rPr>
        <w:t>33</w:t>
      </w:r>
    </w:p>
    <w:p>
      <w:pPr>
        <w:pStyle w:val="BodyText"/>
        <w:spacing w:before="2"/>
        <w:rPr>
          <w:sz w:val="6"/>
        </w:rPr>
      </w:pPr>
      <w:r>
        <w:rPr/>
        <mc:AlternateContent>
          <mc:Choice Requires="wps">
            <w:drawing>
              <wp:anchor distT="0" distB="0" distL="0" distR="0" allowOverlap="1" layoutInCell="1" locked="0" behindDoc="1" simplePos="0" relativeHeight="487639040">
                <wp:simplePos x="0" y="0"/>
                <wp:positionH relativeFrom="page">
                  <wp:posOffset>1143000</wp:posOffset>
                </wp:positionH>
                <wp:positionV relativeFrom="paragraph">
                  <wp:posOffset>61434</wp:posOffset>
                </wp:positionV>
                <wp:extent cx="1828800" cy="1270"/>
                <wp:effectExtent l="0" t="0" r="0" b="0"/>
                <wp:wrapTopAndBottom/>
                <wp:docPr id="158" name="Graphic 158"/>
                <wp:cNvGraphicFramePr>
                  <a:graphicFrameLocks/>
                </wp:cNvGraphicFramePr>
                <a:graphic>
                  <a:graphicData uri="http://schemas.microsoft.com/office/word/2010/wordprocessingShape">
                    <wps:wsp>
                      <wps:cNvPr id="158" name="Graphic 15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4.837347pt;width:144pt;height:.1pt;mso-position-horizontal-relative:page;mso-position-vertical-relative:paragraph;z-index:-15677440;mso-wrap-distance-left:0;mso-wrap-distance-right:0" id="docshape157" coordorigin="1800,97" coordsize="2880,0" path="m1800,97l4680,97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spacing w:val="-2"/>
          <w:w w:val="105"/>
          <w:position w:val="6"/>
          <w:sz w:val="11"/>
        </w:rPr>
        <w:t>30</w:t>
      </w:r>
      <w:r>
        <w:rPr>
          <w:color w:val="231F20"/>
          <w:spacing w:val="12"/>
          <w:w w:val="105"/>
          <w:position w:val="6"/>
          <w:sz w:val="11"/>
        </w:rPr>
        <w:t> </w:t>
      </w:r>
      <w:r>
        <w:rPr>
          <w:color w:val="231F20"/>
          <w:spacing w:val="-2"/>
          <w:w w:val="105"/>
          <w:sz w:val="19"/>
        </w:rPr>
        <w:t>Bruce</w:t>
      </w:r>
      <w:r>
        <w:rPr>
          <w:color w:val="231F20"/>
          <w:spacing w:val="-6"/>
          <w:w w:val="105"/>
          <w:sz w:val="19"/>
        </w:rPr>
        <w:t> </w:t>
      </w:r>
      <w:r>
        <w:rPr>
          <w:color w:val="231F20"/>
          <w:spacing w:val="-2"/>
          <w:w w:val="105"/>
          <w:sz w:val="19"/>
        </w:rPr>
        <w:t>W.</w:t>
      </w:r>
      <w:r>
        <w:rPr>
          <w:color w:val="231F20"/>
          <w:spacing w:val="-6"/>
          <w:w w:val="105"/>
          <w:sz w:val="19"/>
        </w:rPr>
        <w:t> </w:t>
      </w:r>
      <w:r>
        <w:rPr>
          <w:color w:val="231F20"/>
          <w:spacing w:val="-2"/>
          <w:w w:val="105"/>
          <w:sz w:val="19"/>
        </w:rPr>
        <w:t>Stewart</w:t>
      </w:r>
      <w:r>
        <w:rPr>
          <w:color w:val="231F20"/>
          <w:spacing w:val="-6"/>
          <w:w w:val="105"/>
          <w:sz w:val="19"/>
        </w:rPr>
        <w:t> </w:t>
      </w:r>
      <w:r>
        <w:rPr>
          <w:color w:val="231F20"/>
          <w:spacing w:val="-2"/>
          <w:w w:val="105"/>
          <w:sz w:val="19"/>
        </w:rPr>
        <w:t>to</w:t>
      </w:r>
      <w:r>
        <w:rPr>
          <w:color w:val="231F20"/>
          <w:spacing w:val="-6"/>
          <w:w w:val="105"/>
          <w:sz w:val="19"/>
        </w:rPr>
        <w:t> </w:t>
      </w:r>
      <w:r>
        <w:rPr>
          <w:color w:val="231F20"/>
          <w:spacing w:val="-2"/>
          <w:w w:val="105"/>
          <w:sz w:val="19"/>
        </w:rPr>
        <w:t>Regional</w:t>
      </w:r>
      <w:r>
        <w:rPr>
          <w:color w:val="231F20"/>
          <w:spacing w:val="-6"/>
          <w:w w:val="105"/>
          <w:sz w:val="19"/>
        </w:rPr>
        <w:t> </w:t>
      </w:r>
      <w:r>
        <w:rPr>
          <w:color w:val="231F20"/>
          <w:spacing w:val="-2"/>
          <w:w w:val="105"/>
          <w:sz w:val="19"/>
        </w:rPr>
        <w:t>Director,</w:t>
      </w:r>
      <w:r>
        <w:rPr>
          <w:color w:val="231F20"/>
          <w:spacing w:val="-6"/>
          <w:w w:val="105"/>
          <w:sz w:val="19"/>
        </w:rPr>
        <w:t> </w:t>
      </w:r>
      <w:r>
        <w:rPr>
          <w:color w:val="231F20"/>
          <w:spacing w:val="-2"/>
          <w:w w:val="105"/>
          <w:sz w:val="19"/>
        </w:rPr>
        <w:t>North</w:t>
      </w:r>
      <w:r>
        <w:rPr>
          <w:color w:val="231F20"/>
          <w:spacing w:val="-9"/>
          <w:w w:val="105"/>
          <w:sz w:val="19"/>
        </w:rPr>
        <w:t> </w:t>
      </w:r>
      <w:r>
        <w:rPr>
          <w:color w:val="231F20"/>
          <w:spacing w:val="-2"/>
          <w:w w:val="105"/>
          <w:sz w:val="19"/>
        </w:rPr>
        <w:t>Atlantic</w:t>
      </w:r>
      <w:r>
        <w:rPr>
          <w:color w:val="231F20"/>
          <w:spacing w:val="-6"/>
          <w:w w:val="105"/>
          <w:sz w:val="19"/>
        </w:rPr>
        <w:t> </w:t>
      </w:r>
      <w:r>
        <w:rPr>
          <w:color w:val="231F20"/>
          <w:spacing w:val="-2"/>
          <w:w w:val="105"/>
          <w:sz w:val="19"/>
        </w:rPr>
        <w:t>Region,</w:t>
      </w:r>
      <w:r>
        <w:rPr>
          <w:color w:val="231F20"/>
          <w:spacing w:val="-6"/>
          <w:w w:val="105"/>
          <w:sz w:val="19"/>
        </w:rPr>
        <w:t> </w:t>
      </w:r>
      <w:r>
        <w:rPr>
          <w:color w:val="231F20"/>
          <w:spacing w:val="-2"/>
          <w:w w:val="105"/>
          <w:sz w:val="19"/>
        </w:rPr>
        <w:t>June</w:t>
      </w:r>
      <w:r>
        <w:rPr>
          <w:color w:val="231F20"/>
          <w:spacing w:val="-6"/>
          <w:w w:val="105"/>
          <w:sz w:val="19"/>
        </w:rPr>
        <w:t> </w:t>
      </w:r>
      <w:r>
        <w:rPr>
          <w:color w:val="231F20"/>
          <w:spacing w:val="-2"/>
          <w:w w:val="105"/>
          <w:sz w:val="19"/>
        </w:rPr>
        <w:t>10,</w:t>
      </w:r>
      <w:r>
        <w:rPr>
          <w:color w:val="231F20"/>
          <w:spacing w:val="-6"/>
          <w:w w:val="105"/>
          <w:sz w:val="19"/>
        </w:rPr>
        <w:t> </w:t>
      </w:r>
      <w:r>
        <w:rPr>
          <w:color w:val="231F20"/>
          <w:spacing w:val="-2"/>
          <w:w w:val="105"/>
          <w:sz w:val="19"/>
        </w:rPr>
        <w:t>1986,</w:t>
      </w:r>
      <w:r>
        <w:rPr>
          <w:color w:val="231F20"/>
          <w:spacing w:val="-6"/>
          <w:w w:val="105"/>
          <w:sz w:val="19"/>
        </w:rPr>
        <w:t> </w:t>
      </w:r>
      <w:r>
        <w:rPr>
          <w:color w:val="231F20"/>
          <w:spacing w:val="-2"/>
          <w:w w:val="105"/>
          <w:sz w:val="19"/>
        </w:rPr>
        <w:t>Correspondence</w:t>
      </w:r>
      <w:r>
        <w:rPr>
          <w:color w:val="231F20"/>
          <w:spacing w:val="-6"/>
          <w:w w:val="105"/>
          <w:sz w:val="19"/>
        </w:rPr>
        <w:t> </w:t>
      </w:r>
      <w:r>
        <w:rPr>
          <w:color w:val="231F20"/>
          <w:spacing w:val="-2"/>
          <w:w w:val="105"/>
          <w:sz w:val="19"/>
        </w:rPr>
        <w:t>File, </w:t>
      </w:r>
      <w:r>
        <w:rPr>
          <w:color w:val="231F20"/>
          <w:w w:val="105"/>
          <w:sz w:val="19"/>
        </w:rPr>
        <w:t>Martin Van Buren NHS, HFC.</w:t>
      </w:r>
    </w:p>
    <w:p>
      <w:pPr>
        <w:spacing w:line="244" w:lineRule="auto" w:before="59"/>
        <w:ind w:left="159" w:right="0" w:firstLine="0"/>
        <w:jc w:val="left"/>
        <w:rPr>
          <w:sz w:val="19"/>
        </w:rPr>
      </w:pPr>
      <w:r>
        <w:rPr>
          <w:color w:val="231F20"/>
          <w:w w:val="105"/>
          <w:position w:val="6"/>
          <w:sz w:val="11"/>
        </w:rPr>
        <w:t>31</w:t>
      </w:r>
      <w:r>
        <w:rPr>
          <w:color w:val="231F20"/>
          <w:spacing w:val="5"/>
          <w:w w:val="105"/>
          <w:position w:val="6"/>
          <w:sz w:val="11"/>
        </w:rPr>
        <w:t> </w:t>
      </w:r>
      <w:r>
        <w:rPr>
          <w:color w:val="231F20"/>
          <w:w w:val="105"/>
          <w:sz w:val="19"/>
        </w:rPr>
        <w:t>Dwight</w:t>
      </w:r>
      <w:r>
        <w:rPr>
          <w:color w:val="231F20"/>
          <w:spacing w:val="-11"/>
          <w:w w:val="105"/>
          <w:sz w:val="19"/>
        </w:rPr>
        <w:t> </w:t>
      </w:r>
      <w:r>
        <w:rPr>
          <w:color w:val="231F20"/>
          <w:w w:val="105"/>
          <w:sz w:val="19"/>
        </w:rPr>
        <w:t>T.</w:t>
      </w:r>
      <w:r>
        <w:rPr>
          <w:color w:val="231F20"/>
          <w:spacing w:val="-8"/>
          <w:w w:val="105"/>
          <w:sz w:val="19"/>
        </w:rPr>
        <w:t> </w:t>
      </w:r>
      <w:r>
        <w:rPr>
          <w:color w:val="231F20"/>
          <w:w w:val="105"/>
          <w:sz w:val="19"/>
        </w:rPr>
        <w:t>Pitcaithley</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Acting</w:t>
      </w:r>
      <w:r>
        <w:rPr>
          <w:color w:val="231F20"/>
          <w:spacing w:val="-9"/>
          <w:w w:val="105"/>
          <w:sz w:val="19"/>
        </w:rPr>
        <w:t> </w:t>
      </w:r>
      <w:r>
        <w:rPr>
          <w:color w:val="231F20"/>
          <w:w w:val="105"/>
          <w:sz w:val="19"/>
        </w:rPr>
        <w:t>Chief,</w:t>
      </w:r>
      <w:r>
        <w:rPr>
          <w:color w:val="231F20"/>
          <w:spacing w:val="-9"/>
          <w:w w:val="105"/>
          <w:sz w:val="19"/>
        </w:rPr>
        <w:t> </w:t>
      </w:r>
      <w:r>
        <w:rPr>
          <w:color w:val="231F20"/>
          <w:w w:val="105"/>
          <w:sz w:val="19"/>
        </w:rPr>
        <w:t>Division</w:t>
      </w:r>
      <w:r>
        <w:rPr>
          <w:color w:val="231F20"/>
          <w:spacing w:val="-9"/>
          <w:w w:val="105"/>
          <w:sz w:val="19"/>
        </w:rPr>
        <w:t> </w:t>
      </w:r>
      <w:r>
        <w:rPr>
          <w:color w:val="231F20"/>
          <w:w w:val="105"/>
          <w:sz w:val="19"/>
        </w:rPr>
        <w:t>of</w:t>
      </w:r>
      <w:r>
        <w:rPr>
          <w:color w:val="231F20"/>
          <w:spacing w:val="-4"/>
          <w:w w:val="105"/>
          <w:sz w:val="19"/>
        </w:rPr>
        <w:t> </w:t>
      </w:r>
      <w:r>
        <w:rPr>
          <w:color w:val="231F20"/>
          <w:w w:val="105"/>
          <w:sz w:val="19"/>
        </w:rPr>
        <w:t>Cultural</w:t>
      </w:r>
      <w:r>
        <w:rPr>
          <w:color w:val="231F20"/>
          <w:spacing w:val="-9"/>
          <w:w w:val="105"/>
          <w:sz w:val="19"/>
        </w:rPr>
        <w:t> </w:t>
      </w:r>
      <w:r>
        <w:rPr>
          <w:color w:val="231F20"/>
          <w:w w:val="105"/>
          <w:sz w:val="19"/>
        </w:rPr>
        <w:t>Resources,</w:t>
      </w:r>
      <w:r>
        <w:rPr>
          <w:color w:val="231F20"/>
          <w:spacing w:val="-9"/>
          <w:w w:val="105"/>
          <w:sz w:val="19"/>
        </w:rPr>
        <w:t> </w:t>
      </w:r>
      <w:r>
        <w:rPr>
          <w:color w:val="231F20"/>
          <w:w w:val="105"/>
          <w:sz w:val="19"/>
        </w:rPr>
        <w:t>NARO,</w:t>
      </w:r>
      <w:r>
        <w:rPr>
          <w:color w:val="231F20"/>
          <w:spacing w:val="-9"/>
          <w:w w:val="105"/>
          <w:sz w:val="19"/>
        </w:rPr>
        <w:t> </w:t>
      </w:r>
      <w:r>
        <w:rPr>
          <w:color w:val="231F20"/>
          <w:w w:val="105"/>
          <w:sz w:val="19"/>
        </w:rPr>
        <w:t>October</w:t>
      </w:r>
      <w:r>
        <w:rPr>
          <w:color w:val="231F20"/>
          <w:spacing w:val="-9"/>
          <w:w w:val="105"/>
          <w:sz w:val="19"/>
        </w:rPr>
        <w:t> </w:t>
      </w:r>
      <w:r>
        <w:rPr>
          <w:color w:val="231F20"/>
          <w:w w:val="105"/>
          <w:sz w:val="19"/>
        </w:rPr>
        <w:t>14,</w:t>
      </w:r>
      <w:r>
        <w:rPr>
          <w:color w:val="231F20"/>
          <w:spacing w:val="-9"/>
          <w:w w:val="105"/>
          <w:sz w:val="19"/>
        </w:rPr>
        <w:t> </w:t>
      </w:r>
      <w:r>
        <w:rPr>
          <w:color w:val="231F20"/>
          <w:w w:val="105"/>
          <w:sz w:val="19"/>
        </w:rPr>
        <w:t>1986;</w:t>
      </w:r>
      <w:r>
        <w:rPr>
          <w:color w:val="231F20"/>
          <w:spacing w:val="-9"/>
          <w:w w:val="105"/>
          <w:sz w:val="19"/>
        </w:rPr>
        <w:t> </w:t>
      </w:r>
      <w:r>
        <w:rPr>
          <w:color w:val="231F20"/>
          <w:w w:val="105"/>
          <w:sz w:val="19"/>
        </w:rPr>
        <w:t>Cor- respondence File, Martin Van Buren NHS, HFC.</w:t>
      </w:r>
    </w:p>
    <w:p>
      <w:pPr>
        <w:spacing w:before="59"/>
        <w:ind w:left="160" w:right="0" w:firstLine="0"/>
        <w:jc w:val="left"/>
        <w:rPr>
          <w:sz w:val="19"/>
        </w:rPr>
      </w:pPr>
      <w:r>
        <w:rPr>
          <w:color w:val="231F20"/>
          <w:spacing w:val="-2"/>
          <w:w w:val="105"/>
          <w:position w:val="6"/>
          <w:sz w:val="11"/>
        </w:rPr>
        <w:t>32</w:t>
      </w:r>
      <w:r>
        <w:rPr>
          <w:color w:val="231F20"/>
          <w:spacing w:val="17"/>
          <w:w w:val="105"/>
          <w:position w:val="6"/>
          <w:sz w:val="11"/>
        </w:rPr>
        <w:t> </w:t>
      </w:r>
      <w:r>
        <w:rPr>
          <w:color w:val="231F20"/>
          <w:spacing w:val="-2"/>
          <w:w w:val="105"/>
          <w:sz w:val="19"/>
        </w:rPr>
        <w:t>Pitcaithley</w:t>
      </w:r>
      <w:r>
        <w:rPr>
          <w:color w:val="231F20"/>
          <w:spacing w:val="-4"/>
          <w:w w:val="105"/>
          <w:sz w:val="19"/>
        </w:rPr>
        <w:t> </w:t>
      </w:r>
      <w:r>
        <w:rPr>
          <w:color w:val="231F20"/>
          <w:spacing w:val="-2"/>
          <w:w w:val="105"/>
          <w:sz w:val="19"/>
        </w:rPr>
        <w:t>to</w:t>
      </w:r>
      <w:r>
        <w:rPr>
          <w:color w:val="231F20"/>
          <w:spacing w:val="-5"/>
          <w:w w:val="105"/>
          <w:sz w:val="19"/>
        </w:rPr>
        <w:t> </w:t>
      </w:r>
      <w:r>
        <w:rPr>
          <w:color w:val="231F20"/>
          <w:spacing w:val="-2"/>
          <w:w w:val="105"/>
          <w:sz w:val="19"/>
        </w:rPr>
        <w:t>Acting</w:t>
      </w:r>
      <w:r>
        <w:rPr>
          <w:color w:val="231F20"/>
          <w:spacing w:val="-1"/>
          <w:w w:val="105"/>
          <w:sz w:val="19"/>
        </w:rPr>
        <w:t> </w:t>
      </w:r>
      <w:r>
        <w:rPr>
          <w:color w:val="231F20"/>
          <w:spacing w:val="-2"/>
          <w:w w:val="105"/>
          <w:sz w:val="19"/>
        </w:rPr>
        <w:t>Chief,</w:t>
      </w:r>
      <w:r>
        <w:rPr>
          <w:color w:val="231F20"/>
          <w:spacing w:val="-1"/>
          <w:w w:val="105"/>
          <w:sz w:val="19"/>
        </w:rPr>
        <w:t> </w:t>
      </w:r>
      <w:r>
        <w:rPr>
          <w:color w:val="231F20"/>
          <w:spacing w:val="-2"/>
          <w:w w:val="105"/>
          <w:sz w:val="19"/>
        </w:rPr>
        <w:t>October</w:t>
      </w:r>
      <w:r>
        <w:rPr>
          <w:color w:val="231F20"/>
          <w:w w:val="105"/>
          <w:sz w:val="19"/>
        </w:rPr>
        <w:t> </w:t>
      </w:r>
      <w:r>
        <w:rPr>
          <w:color w:val="231F20"/>
          <w:spacing w:val="-2"/>
          <w:w w:val="105"/>
          <w:sz w:val="19"/>
        </w:rPr>
        <w:t>14,</w:t>
      </w:r>
      <w:r>
        <w:rPr>
          <w:color w:val="231F20"/>
          <w:spacing w:val="-1"/>
          <w:w w:val="105"/>
          <w:sz w:val="19"/>
        </w:rPr>
        <w:t> </w:t>
      </w:r>
      <w:r>
        <w:rPr>
          <w:color w:val="231F20"/>
          <w:spacing w:val="-2"/>
          <w:w w:val="105"/>
          <w:sz w:val="19"/>
        </w:rPr>
        <w:t>1986.</w:t>
      </w:r>
    </w:p>
    <w:p>
      <w:pPr>
        <w:spacing w:line="244" w:lineRule="auto" w:before="63"/>
        <w:ind w:left="159" w:right="907" w:firstLine="0"/>
        <w:jc w:val="left"/>
        <w:rPr>
          <w:sz w:val="19"/>
        </w:rPr>
      </w:pPr>
      <w:r>
        <w:rPr>
          <w:color w:val="231F20"/>
          <w:position w:val="6"/>
          <w:sz w:val="11"/>
        </w:rPr>
        <w:t>33</w:t>
      </w:r>
      <w:r>
        <w:rPr>
          <w:color w:val="231F20"/>
          <w:spacing w:val="30"/>
          <w:position w:val="6"/>
          <w:sz w:val="11"/>
        </w:rPr>
        <w:t> </w:t>
      </w:r>
      <w:r>
        <w:rPr>
          <w:color w:val="231F20"/>
          <w:sz w:val="19"/>
        </w:rPr>
        <w:t>Pitcaithley to Acting Chief, October 14, 1986; National Park Service Comments, Martin Van Buren</w:t>
      </w:r>
      <w:r>
        <w:rPr>
          <w:color w:val="231F20"/>
          <w:spacing w:val="40"/>
          <w:sz w:val="19"/>
        </w:rPr>
        <w:t> </w:t>
      </w:r>
      <w:r>
        <w:rPr>
          <w:color w:val="231F20"/>
          <w:sz w:val="19"/>
        </w:rPr>
        <w:t>NHS Administrative History, First Draft, 3, March 19, 2010.</w:t>
      </w:r>
    </w:p>
    <w:p>
      <w:pPr>
        <w:spacing w:after="0" w:line="244" w:lineRule="auto"/>
        <w:jc w:val="left"/>
        <w:rPr>
          <w:sz w:val="19"/>
        </w:rPr>
        <w:sectPr>
          <w:pgSz w:w="12240" w:h="15840"/>
          <w:pgMar w:header="525" w:footer="718" w:top="720" w:bottom="900" w:left="1640" w:right="1240"/>
        </w:sectPr>
      </w:pPr>
    </w:p>
    <w:p>
      <w:pPr>
        <w:pStyle w:val="BodyText"/>
      </w:pPr>
    </w:p>
    <w:p>
      <w:pPr>
        <w:pStyle w:val="BodyText"/>
        <w:spacing w:before="167"/>
      </w:pPr>
    </w:p>
    <w:p>
      <w:pPr>
        <w:pStyle w:val="BodyText"/>
        <w:spacing w:line="292" w:lineRule="auto"/>
        <w:ind w:left="159" w:right="622" w:firstLine="1080"/>
        <w:rPr>
          <w:sz w:val="12"/>
        </w:rPr>
      </w:pPr>
      <w:r>
        <w:rPr>
          <w:color w:val="231F20"/>
          <w:w w:val="105"/>
        </w:rPr>
        <w:t>Shortly</w:t>
      </w:r>
      <w:r>
        <w:rPr>
          <w:color w:val="231F20"/>
          <w:spacing w:val="-4"/>
          <w:w w:val="105"/>
        </w:rPr>
        <w:t> </w:t>
      </w:r>
      <w:r>
        <w:rPr>
          <w:color w:val="231F20"/>
          <w:w w:val="105"/>
        </w:rPr>
        <w:t>after</w:t>
      </w:r>
      <w:r>
        <w:rPr>
          <w:color w:val="231F20"/>
          <w:spacing w:val="-1"/>
          <w:w w:val="105"/>
        </w:rPr>
        <w:t> </w:t>
      </w:r>
      <w:r>
        <w:rPr>
          <w:color w:val="231F20"/>
          <w:w w:val="105"/>
        </w:rPr>
        <w:t>Pitcaithley</w:t>
      </w:r>
      <w:r>
        <w:rPr>
          <w:color w:val="231F20"/>
          <w:spacing w:val="-4"/>
          <w:w w:val="105"/>
        </w:rPr>
        <w:t> </w:t>
      </w:r>
      <w:r>
        <w:rPr>
          <w:color w:val="231F20"/>
          <w:w w:val="105"/>
        </w:rPr>
        <w:t>issued</w:t>
      </w:r>
      <w:r>
        <w:rPr>
          <w:color w:val="231F20"/>
          <w:spacing w:val="-1"/>
          <w:w w:val="105"/>
        </w:rPr>
        <w:t> </w:t>
      </w:r>
      <w:r>
        <w:rPr>
          <w:color w:val="231F20"/>
          <w:w w:val="105"/>
        </w:rPr>
        <w:t>his</w:t>
      </w:r>
      <w:r>
        <w:rPr>
          <w:color w:val="231F20"/>
          <w:spacing w:val="-1"/>
          <w:w w:val="105"/>
        </w:rPr>
        <w:t> </w:t>
      </w:r>
      <w:r>
        <w:rPr>
          <w:color w:val="231F20"/>
          <w:w w:val="105"/>
        </w:rPr>
        <w:t>report,</w:t>
      </w:r>
      <w:r>
        <w:rPr>
          <w:color w:val="231F20"/>
          <w:spacing w:val="-1"/>
          <w:w w:val="105"/>
        </w:rPr>
        <w:t> </w:t>
      </w:r>
      <w:r>
        <w:rPr>
          <w:color w:val="231F20"/>
          <w:w w:val="105"/>
        </w:rPr>
        <w:t>Bruce</w:t>
      </w:r>
      <w:r>
        <w:rPr>
          <w:color w:val="231F20"/>
          <w:spacing w:val="-1"/>
          <w:w w:val="105"/>
        </w:rPr>
        <w:t> </w:t>
      </w:r>
      <w:r>
        <w:rPr>
          <w:color w:val="231F20"/>
          <w:w w:val="105"/>
        </w:rPr>
        <w:t>Stewart</w:t>
      </w:r>
      <w:r>
        <w:rPr>
          <w:color w:val="231F20"/>
          <w:spacing w:val="-1"/>
          <w:w w:val="105"/>
        </w:rPr>
        <w:t> </w:t>
      </w:r>
      <w:r>
        <w:rPr>
          <w:color w:val="231F20"/>
          <w:w w:val="105"/>
        </w:rPr>
        <w:t>conﬁrmed</w:t>
      </w:r>
      <w:r>
        <w:rPr>
          <w:color w:val="231F20"/>
          <w:spacing w:val="-1"/>
          <w:w w:val="105"/>
        </w:rPr>
        <w:t> </w:t>
      </w:r>
      <w:r>
        <w:rPr>
          <w:color w:val="231F20"/>
          <w:w w:val="105"/>
        </w:rPr>
        <w:t>to</w:t>
      </w:r>
      <w:r>
        <w:rPr>
          <w:color w:val="231F20"/>
          <w:spacing w:val="-1"/>
          <w:w w:val="105"/>
        </w:rPr>
        <w:t> </w:t>
      </w:r>
      <w:r>
        <w:rPr>
          <w:color w:val="231F20"/>
          <w:w w:val="105"/>
        </w:rPr>
        <w:t>NARO’s acting</w:t>
      </w:r>
      <w:r>
        <w:rPr>
          <w:color w:val="231F20"/>
          <w:spacing w:val="-5"/>
          <w:w w:val="105"/>
        </w:rPr>
        <w:t> </w:t>
      </w:r>
      <w:r>
        <w:rPr>
          <w:color w:val="231F20"/>
          <w:w w:val="105"/>
        </w:rPr>
        <w:t>chief of the</w:t>
      </w:r>
      <w:r>
        <w:rPr>
          <w:color w:val="231F20"/>
          <w:spacing w:val="-5"/>
          <w:w w:val="105"/>
        </w:rPr>
        <w:t> </w:t>
      </w:r>
      <w:r>
        <w:rPr>
          <w:color w:val="231F20"/>
          <w:w w:val="105"/>
        </w:rPr>
        <w:t>Division</w:t>
      </w:r>
      <w:r>
        <w:rPr>
          <w:color w:val="231F20"/>
          <w:spacing w:val="-5"/>
          <w:w w:val="105"/>
        </w:rPr>
        <w:t> </w:t>
      </w:r>
      <w:r>
        <w:rPr>
          <w:color w:val="231F20"/>
          <w:w w:val="105"/>
        </w:rPr>
        <w:t>of Cultural</w:t>
      </w:r>
      <w:r>
        <w:rPr>
          <w:color w:val="231F20"/>
          <w:spacing w:val="-5"/>
          <w:w w:val="105"/>
        </w:rPr>
        <w:t> </w:t>
      </w:r>
      <w:r>
        <w:rPr>
          <w:color w:val="231F20"/>
          <w:w w:val="105"/>
        </w:rPr>
        <w:t>Resources</w:t>
      </w:r>
      <w:r>
        <w:rPr>
          <w:color w:val="231F20"/>
          <w:spacing w:val="-5"/>
          <w:w w:val="105"/>
        </w:rPr>
        <w:t> </w:t>
      </w:r>
      <w:r>
        <w:rPr>
          <w:color w:val="231F20"/>
          <w:w w:val="105"/>
        </w:rPr>
        <w:t>that</w:t>
      </w:r>
      <w:r>
        <w:rPr>
          <w:color w:val="231F20"/>
          <w:spacing w:val="-5"/>
          <w:w w:val="105"/>
        </w:rPr>
        <w:t> </w:t>
      </w:r>
      <w:r>
        <w:rPr>
          <w:color w:val="231F20"/>
          <w:w w:val="105"/>
        </w:rPr>
        <w:t>the</w:t>
      </w:r>
      <w:r>
        <w:rPr>
          <w:color w:val="231F20"/>
          <w:spacing w:val="-5"/>
          <w:w w:val="105"/>
        </w:rPr>
        <w:t> </w:t>
      </w:r>
      <w:r>
        <w:rPr>
          <w:color w:val="231F20"/>
          <w:w w:val="105"/>
        </w:rPr>
        <w:t>three</w:t>
      </w:r>
      <w:r>
        <w:rPr>
          <w:color w:val="231F20"/>
          <w:spacing w:val="-5"/>
          <w:w w:val="105"/>
        </w:rPr>
        <w:t> </w:t>
      </w:r>
      <w:r>
        <w:rPr>
          <w:color w:val="231F20"/>
          <w:w w:val="105"/>
        </w:rPr>
        <w:t>categories</w:t>
      </w:r>
      <w:r>
        <w:rPr>
          <w:color w:val="231F20"/>
          <w:spacing w:val="-5"/>
          <w:w w:val="105"/>
        </w:rPr>
        <w:t> </w:t>
      </w:r>
      <w:r>
        <w:rPr>
          <w:color w:val="231F20"/>
          <w:w w:val="105"/>
        </w:rPr>
        <w:t>the</w:t>
      </w:r>
      <w:r>
        <w:rPr>
          <w:color w:val="231F20"/>
          <w:spacing w:val="-5"/>
          <w:w w:val="105"/>
        </w:rPr>
        <w:t> </w:t>
      </w:r>
      <w:r>
        <w:rPr>
          <w:color w:val="231F20"/>
          <w:w w:val="105"/>
        </w:rPr>
        <w:t>park</w:t>
      </w:r>
      <w:r>
        <w:rPr>
          <w:color w:val="231F20"/>
          <w:spacing w:val="-5"/>
          <w:w w:val="105"/>
        </w:rPr>
        <w:t> </w:t>
      </w:r>
      <w:r>
        <w:rPr>
          <w:color w:val="231F20"/>
          <w:w w:val="105"/>
        </w:rPr>
        <w:t>had</w:t>
      </w:r>
      <w:r>
        <w:rPr>
          <w:color w:val="231F20"/>
          <w:spacing w:val="-5"/>
          <w:w w:val="105"/>
        </w:rPr>
        <w:t> </w:t>
      </w:r>
      <w:r>
        <w:rPr>
          <w:color w:val="231F20"/>
          <w:w w:val="105"/>
        </w:rPr>
        <w:t>ar- gued</w:t>
      </w:r>
      <w:r>
        <w:rPr>
          <w:color w:val="231F20"/>
          <w:spacing w:val="-9"/>
          <w:w w:val="105"/>
        </w:rPr>
        <w:t> </w:t>
      </w:r>
      <w:r>
        <w:rPr>
          <w:color w:val="231F20"/>
          <w:w w:val="105"/>
        </w:rPr>
        <w:t>for</w:t>
      </w:r>
      <w:r>
        <w:rPr>
          <w:color w:val="231F20"/>
          <w:spacing w:val="-9"/>
          <w:w w:val="105"/>
        </w:rPr>
        <w:t> </w:t>
      </w:r>
      <w:r>
        <w:rPr>
          <w:color w:val="231F20"/>
          <w:w w:val="105"/>
        </w:rPr>
        <w:t>would</w:t>
      </w:r>
      <w:r>
        <w:rPr>
          <w:color w:val="231F20"/>
          <w:spacing w:val="-9"/>
          <w:w w:val="105"/>
        </w:rPr>
        <w:t> </w:t>
      </w:r>
      <w:r>
        <w:rPr>
          <w:color w:val="231F20"/>
          <w:w w:val="105"/>
        </w:rPr>
        <w:t>be</w:t>
      </w:r>
      <w:r>
        <w:rPr>
          <w:color w:val="231F20"/>
          <w:spacing w:val="-9"/>
          <w:w w:val="105"/>
        </w:rPr>
        <w:t> </w:t>
      </w:r>
      <w:r>
        <w:rPr>
          <w:color w:val="231F20"/>
          <w:w w:val="105"/>
        </w:rPr>
        <w:t>removed</w:t>
      </w:r>
      <w:r>
        <w:rPr>
          <w:color w:val="231F20"/>
          <w:spacing w:val="-9"/>
          <w:w w:val="105"/>
        </w:rPr>
        <w:t> </w:t>
      </w:r>
      <w:r>
        <w:rPr>
          <w:color w:val="231F20"/>
          <w:w w:val="105"/>
        </w:rPr>
        <w:t>as</w:t>
      </w:r>
      <w:r>
        <w:rPr>
          <w:color w:val="231F20"/>
          <w:spacing w:val="-9"/>
          <w:w w:val="105"/>
        </w:rPr>
        <w:t> </w:t>
      </w:r>
      <w:r>
        <w:rPr>
          <w:color w:val="231F20"/>
          <w:w w:val="105"/>
        </w:rPr>
        <w:t>recommendations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HFR.</w:t>
      </w:r>
      <w:r>
        <w:rPr>
          <w:color w:val="231F20"/>
          <w:spacing w:val="-9"/>
          <w:w w:val="105"/>
        </w:rPr>
        <w:t> </w:t>
      </w:r>
      <w:r>
        <w:rPr>
          <w:color w:val="231F20"/>
          <w:w w:val="105"/>
        </w:rPr>
        <w:t>Still,</w:t>
      </w:r>
      <w:r>
        <w:rPr>
          <w:color w:val="231F20"/>
          <w:spacing w:val="-9"/>
          <w:w w:val="105"/>
        </w:rPr>
        <w:t> </w:t>
      </w:r>
      <w:r>
        <w:rPr>
          <w:color w:val="231F20"/>
          <w:w w:val="105"/>
        </w:rPr>
        <w:t>he</w:t>
      </w:r>
      <w:r>
        <w:rPr>
          <w:color w:val="231F20"/>
          <w:spacing w:val="-9"/>
          <w:w w:val="105"/>
        </w:rPr>
        <w:t> </w:t>
      </w:r>
      <w:r>
        <w:rPr>
          <w:color w:val="231F20"/>
          <w:w w:val="105"/>
        </w:rPr>
        <w:t>added</w:t>
      </w:r>
      <w:r>
        <w:rPr>
          <w:color w:val="231F20"/>
          <w:spacing w:val="-9"/>
          <w:w w:val="105"/>
        </w:rPr>
        <w:t> </w:t>
      </w:r>
      <w:r>
        <w:rPr>
          <w:color w:val="231F20"/>
          <w:w w:val="105"/>
        </w:rPr>
        <w:t>“it</w:t>
      </w:r>
      <w:r>
        <w:rPr>
          <w:color w:val="231F20"/>
          <w:spacing w:val="-9"/>
          <w:w w:val="105"/>
        </w:rPr>
        <w:t> </w:t>
      </w:r>
      <w:r>
        <w:rPr>
          <w:color w:val="231F20"/>
          <w:w w:val="105"/>
        </w:rPr>
        <w:t>is</w:t>
      </w:r>
      <w:r>
        <w:rPr>
          <w:color w:val="231F20"/>
          <w:spacing w:val="-9"/>
          <w:w w:val="105"/>
        </w:rPr>
        <w:t> </w:t>
      </w:r>
      <w:r>
        <w:rPr>
          <w:color w:val="231F20"/>
          <w:w w:val="105"/>
        </w:rPr>
        <w:t>my</w:t>
      </w:r>
      <w:r>
        <w:rPr>
          <w:color w:val="231F20"/>
          <w:spacing w:val="-12"/>
          <w:w w:val="105"/>
        </w:rPr>
        <w:t> </w:t>
      </w:r>
      <w:r>
        <w:rPr>
          <w:color w:val="231F20"/>
          <w:w w:val="105"/>
        </w:rPr>
        <w:t>honest </w:t>
      </w:r>
      <w:r>
        <w:rPr>
          <w:color w:val="231F20"/>
          <w:spacing w:val="-2"/>
          <w:w w:val="105"/>
        </w:rPr>
        <w:t>belief that</w:t>
      </w:r>
      <w:r>
        <w:rPr>
          <w:color w:val="231F20"/>
          <w:spacing w:val="-5"/>
          <w:w w:val="105"/>
        </w:rPr>
        <w:t> </w:t>
      </w:r>
      <w:r>
        <w:rPr>
          <w:color w:val="231F20"/>
          <w:spacing w:val="-2"/>
          <w:w w:val="105"/>
        </w:rPr>
        <w:t>the</w:t>
      </w:r>
      <w:r>
        <w:rPr>
          <w:color w:val="231F20"/>
          <w:spacing w:val="-5"/>
          <w:w w:val="105"/>
        </w:rPr>
        <w:t> </w:t>
      </w:r>
      <w:r>
        <w:rPr>
          <w:color w:val="231F20"/>
          <w:spacing w:val="-2"/>
          <w:w w:val="105"/>
        </w:rPr>
        <w:t>interpretation</w:t>
      </w:r>
      <w:r>
        <w:rPr>
          <w:color w:val="231F20"/>
          <w:spacing w:val="-5"/>
          <w:w w:val="105"/>
        </w:rPr>
        <w:t> </w:t>
      </w:r>
      <w:r>
        <w:rPr>
          <w:color w:val="231F20"/>
          <w:spacing w:val="-2"/>
          <w:w w:val="105"/>
        </w:rPr>
        <w:t>selected</w:t>
      </w:r>
      <w:r>
        <w:rPr>
          <w:color w:val="231F20"/>
          <w:spacing w:val="-5"/>
          <w:w w:val="105"/>
        </w:rPr>
        <w:t> </w:t>
      </w:r>
      <w:r>
        <w:rPr>
          <w:color w:val="231F20"/>
          <w:spacing w:val="-2"/>
          <w:w w:val="105"/>
        </w:rPr>
        <w:t>for</w:t>
      </w:r>
      <w:r>
        <w:rPr>
          <w:color w:val="231F20"/>
          <w:spacing w:val="-5"/>
          <w:w w:val="105"/>
        </w:rPr>
        <w:t> </w:t>
      </w:r>
      <w:r>
        <w:rPr>
          <w:color w:val="231F20"/>
          <w:spacing w:val="-2"/>
          <w:w w:val="105"/>
        </w:rPr>
        <w:t>Lindenwald</w:t>
      </w:r>
      <w:r>
        <w:rPr>
          <w:color w:val="231F20"/>
          <w:spacing w:val="-5"/>
          <w:w w:val="105"/>
        </w:rPr>
        <w:t> </w:t>
      </w:r>
      <w:r>
        <w:rPr>
          <w:color w:val="231F20"/>
          <w:spacing w:val="-2"/>
          <w:w w:val="105"/>
        </w:rPr>
        <w:t>diminishes</w:t>
      </w:r>
      <w:r>
        <w:rPr>
          <w:color w:val="231F20"/>
          <w:spacing w:val="-5"/>
          <w:w w:val="105"/>
        </w:rPr>
        <w:t> </w:t>
      </w:r>
      <w:r>
        <w:rPr>
          <w:color w:val="231F20"/>
          <w:spacing w:val="-2"/>
          <w:w w:val="105"/>
        </w:rPr>
        <w:t>and</w:t>
      </w:r>
      <w:r>
        <w:rPr>
          <w:color w:val="231F20"/>
          <w:spacing w:val="-5"/>
          <w:w w:val="105"/>
        </w:rPr>
        <w:t> </w:t>
      </w:r>
      <w:r>
        <w:rPr>
          <w:color w:val="231F20"/>
          <w:spacing w:val="-2"/>
          <w:w w:val="105"/>
        </w:rPr>
        <w:t>perhaps</w:t>
      </w:r>
      <w:r>
        <w:rPr>
          <w:color w:val="231F20"/>
          <w:spacing w:val="-5"/>
          <w:w w:val="105"/>
        </w:rPr>
        <w:t> </w:t>
      </w:r>
      <w:r>
        <w:rPr>
          <w:color w:val="231F20"/>
          <w:spacing w:val="-2"/>
          <w:w w:val="105"/>
        </w:rPr>
        <w:t>impoverishes </w:t>
      </w:r>
      <w:r>
        <w:rPr>
          <w:color w:val="231F20"/>
          <w:w w:val="105"/>
        </w:rPr>
        <w:t>the</w:t>
      </w:r>
      <w:r>
        <w:rPr>
          <w:color w:val="231F20"/>
          <w:spacing w:val="-13"/>
          <w:w w:val="105"/>
        </w:rPr>
        <w:t> </w:t>
      </w:r>
      <w:r>
        <w:rPr>
          <w:color w:val="231F20"/>
          <w:w w:val="105"/>
        </w:rPr>
        <w:t>rich</w:t>
      </w:r>
      <w:r>
        <w:rPr>
          <w:color w:val="231F20"/>
          <w:spacing w:val="-12"/>
          <w:w w:val="105"/>
        </w:rPr>
        <w:t> </w:t>
      </w:r>
      <w:r>
        <w:rPr>
          <w:color w:val="231F20"/>
          <w:w w:val="105"/>
        </w:rPr>
        <w:t>potential</w:t>
      </w:r>
      <w:r>
        <w:rPr>
          <w:color w:val="231F20"/>
          <w:spacing w:val="-12"/>
          <w:w w:val="105"/>
        </w:rPr>
        <w:t> </w:t>
      </w:r>
      <w:r>
        <w:rPr>
          <w:color w:val="231F20"/>
          <w:w w:val="105"/>
        </w:rPr>
        <w:t>of</w:t>
      </w:r>
      <w:r>
        <w:rPr>
          <w:color w:val="231F20"/>
          <w:spacing w:val="-7"/>
          <w:w w:val="105"/>
        </w:rPr>
        <w:t> </w:t>
      </w:r>
      <w:r>
        <w:rPr>
          <w:color w:val="231F20"/>
          <w:w w:val="105"/>
        </w:rPr>
        <w:t>the</w:t>
      </w:r>
      <w:r>
        <w:rPr>
          <w:color w:val="231F20"/>
          <w:spacing w:val="-13"/>
          <w:w w:val="105"/>
        </w:rPr>
        <w:t> </w:t>
      </w:r>
      <w:r>
        <w:rPr>
          <w:color w:val="231F20"/>
          <w:w w:val="105"/>
        </w:rPr>
        <w:t>Site</w:t>
      </w:r>
      <w:r>
        <w:rPr>
          <w:color w:val="231F20"/>
          <w:spacing w:val="-12"/>
          <w:w w:val="105"/>
        </w:rPr>
        <w:t> </w:t>
      </w:r>
      <w:r>
        <w:rPr>
          <w:color w:val="231F20"/>
          <w:w w:val="105"/>
        </w:rPr>
        <w:t>for</w:t>
      </w:r>
      <w:r>
        <w:rPr>
          <w:color w:val="231F20"/>
          <w:spacing w:val="-12"/>
          <w:w w:val="105"/>
        </w:rPr>
        <w:t> </w:t>
      </w:r>
      <w:r>
        <w:rPr>
          <w:color w:val="231F20"/>
          <w:w w:val="105"/>
        </w:rPr>
        <w:t>visitor</w:t>
      </w:r>
      <w:r>
        <w:rPr>
          <w:color w:val="231F20"/>
          <w:spacing w:val="-12"/>
          <w:w w:val="105"/>
        </w:rPr>
        <w:t> </w:t>
      </w:r>
      <w:r>
        <w:rPr>
          <w:color w:val="231F20"/>
          <w:w w:val="105"/>
        </w:rPr>
        <w:t>understanding</w:t>
      </w:r>
      <w:r>
        <w:rPr>
          <w:color w:val="231F20"/>
          <w:spacing w:val="-12"/>
          <w:w w:val="105"/>
        </w:rPr>
        <w:t> </w:t>
      </w:r>
      <w:r>
        <w:rPr>
          <w:color w:val="231F20"/>
          <w:w w:val="105"/>
        </w:rPr>
        <w:t>of</w:t>
      </w:r>
      <w:r>
        <w:rPr>
          <w:color w:val="231F20"/>
          <w:spacing w:val="-7"/>
          <w:w w:val="105"/>
        </w:rPr>
        <w:t> </w:t>
      </w:r>
      <w:r>
        <w:rPr>
          <w:color w:val="231F20"/>
          <w:w w:val="105"/>
        </w:rPr>
        <w:t>the</w:t>
      </w:r>
      <w:r>
        <w:rPr>
          <w:color w:val="231F20"/>
          <w:spacing w:val="-13"/>
          <w:w w:val="105"/>
        </w:rPr>
        <w:t> </w:t>
      </w:r>
      <w:r>
        <w:rPr>
          <w:color w:val="231F20"/>
          <w:w w:val="105"/>
        </w:rPr>
        <w:t>Park</w:t>
      </w:r>
      <w:r>
        <w:rPr>
          <w:color w:val="231F20"/>
          <w:spacing w:val="-12"/>
          <w:w w:val="105"/>
        </w:rPr>
        <w:t> </w:t>
      </w:r>
      <w:r>
        <w:rPr>
          <w:color w:val="231F20"/>
          <w:w w:val="105"/>
        </w:rPr>
        <w:t>themes.</w:t>
      </w:r>
      <w:r>
        <w:rPr>
          <w:color w:val="231F20"/>
          <w:w w:val="105"/>
          <w:position w:val="7"/>
          <w:sz w:val="12"/>
        </w:rPr>
        <w:t>34</w:t>
      </w:r>
      <w:r>
        <w:rPr>
          <w:color w:val="231F20"/>
          <w:spacing w:val="46"/>
          <w:w w:val="105"/>
          <w:position w:val="7"/>
          <w:sz w:val="12"/>
        </w:rPr>
        <w:t> </w:t>
      </w:r>
      <w:r>
        <w:rPr>
          <w:color w:val="231F20"/>
          <w:w w:val="105"/>
        </w:rPr>
        <w:t>Subsequently,</w:t>
      </w:r>
      <w:r>
        <w:rPr>
          <w:color w:val="231F20"/>
          <w:spacing w:val="-13"/>
          <w:w w:val="105"/>
        </w:rPr>
        <w:t> </w:t>
      </w:r>
      <w:r>
        <w:rPr>
          <w:color w:val="231F20"/>
          <w:w w:val="105"/>
        </w:rPr>
        <w:t>a </w:t>
      </w:r>
      <w:r>
        <w:rPr>
          <w:color w:val="231F20"/>
          <w:spacing w:val="-2"/>
          <w:w w:val="105"/>
        </w:rPr>
        <w:t>decision</w:t>
      </w:r>
      <w:r>
        <w:rPr>
          <w:color w:val="231F20"/>
          <w:spacing w:val="-7"/>
          <w:w w:val="105"/>
        </w:rPr>
        <w:t> </w:t>
      </w:r>
      <w:r>
        <w:rPr>
          <w:color w:val="231F20"/>
          <w:spacing w:val="-2"/>
          <w:w w:val="105"/>
        </w:rPr>
        <w:t>was</w:t>
      </w:r>
      <w:r>
        <w:rPr>
          <w:color w:val="231F20"/>
          <w:spacing w:val="-7"/>
          <w:w w:val="105"/>
        </w:rPr>
        <w:t> </w:t>
      </w:r>
      <w:r>
        <w:rPr>
          <w:color w:val="231F20"/>
          <w:spacing w:val="-2"/>
          <w:w w:val="105"/>
        </w:rPr>
        <w:t>reached</w:t>
      </w:r>
      <w:r>
        <w:rPr>
          <w:color w:val="231F20"/>
          <w:spacing w:val="-7"/>
          <w:w w:val="105"/>
        </w:rPr>
        <w:t> </w:t>
      </w:r>
      <w:r>
        <w:rPr>
          <w:color w:val="231F20"/>
          <w:spacing w:val="-2"/>
          <w:w w:val="105"/>
        </w:rPr>
        <w:t>to</w:t>
      </w:r>
      <w:r>
        <w:rPr>
          <w:color w:val="231F20"/>
          <w:spacing w:val="-7"/>
          <w:w w:val="105"/>
        </w:rPr>
        <w:t> </w:t>
      </w:r>
      <w:r>
        <w:rPr>
          <w:color w:val="231F20"/>
          <w:spacing w:val="-2"/>
          <w:w w:val="105"/>
        </w:rPr>
        <w:t>furnish</w:t>
      </w:r>
      <w:r>
        <w:rPr>
          <w:color w:val="231F20"/>
          <w:spacing w:val="-7"/>
          <w:w w:val="105"/>
        </w:rPr>
        <w:t> </w:t>
      </w:r>
      <w:r>
        <w:rPr>
          <w:color w:val="231F20"/>
          <w:spacing w:val="-2"/>
          <w:w w:val="105"/>
        </w:rPr>
        <w:t>seventeen</w:t>
      </w:r>
      <w:r>
        <w:rPr>
          <w:color w:val="231F20"/>
          <w:spacing w:val="-7"/>
          <w:w w:val="105"/>
        </w:rPr>
        <w:t> </w:t>
      </w:r>
      <w:r>
        <w:rPr>
          <w:color w:val="231F20"/>
          <w:spacing w:val="-2"/>
          <w:w w:val="105"/>
        </w:rPr>
        <w:t>rooms</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mansion,</w:t>
      </w:r>
      <w:r>
        <w:rPr>
          <w:color w:val="231F20"/>
          <w:spacing w:val="-7"/>
          <w:w w:val="105"/>
        </w:rPr>
        <w:t> </w:t>
      </w:r>
      <w:r>
        <w:rPr>
          <w:color w:val="231F20"/>
          <w:spacing w:val="-2"/>
          <w:w w:val="105"/>
        </w:rPr>
        <w:t>but</w:t>
      </w:r>
      <w:r>
        <w:rPr>
          <w:color w:val="231F20"/>
          <w:spacing w:val="-7"/>
          <w:w w:val="105"/>
        </w:rPr>
        <w:t> </w:t>
      </w:r>
      <w:r>
        <w:rPr>
          <w:color w:val="231F20"/>
          <w:spacing w:val="-2"/>
          <w:w w:val="105"/>
        </w:rPr>
        <w:t>only</w:t>
      </w:r>
      <w:r>
        <w:rPr>
          <w:color w:val="231F20"/>
          <w:spacing w:val="-10"/>
          <w:w w:val="105"/>
        </w:rPr>
        <w:t> </w:t>
      </w:r>
      <w:r>
        <w:rPr>
          <w:color w:val="231F20"/>
          <w:spacing w:val="-2"/>
          <w:w w:val="105"/>
        </w:rPr>
        <w:t>with</w:t>
      </w:r>
      <w:r>
        <w:rPr>
          <w:color w:val="231F20"/>
          <w:spacing w:val="-7"/>
          <w:w w:val="105"/>
        </w:rPr>
        <w:t> </w:t>
      </w:r>
      <w:r>
        <w:rPr>
          <w:color w:val="231F20"/>
          <w:spacing w:val="-2"/>
          <w:w w:val="105"/>
        </w:rPr>
        <w:t>documented </w:t>
      </w:r>
      <w:r>
        <w:rPr>
          <w:color w:val="231F20"/>
          <w:w w:val="105"/>
        </w:rPr>
        <w:t>Van Buren pieces.</w:t>
      </w:r>
      <w:r>
        <w:rPr>
          <w:color w:val="231F20"/>
          <w:w w:val="105"/>
          <w:position w:val="7"/>
          <w:sz w:val="12"/>
        </w:rPr>
        <w:t>35</w:t>
      </w:r>
    </w:p>
    <w:p>
      <w:pPr>
        <w:pStyle w:val="BodyText"/>
        <w:spacing w:line="292" w:lineRule="auto"/>
        <w:ind w:left="159" w:right="554" w:firstLine="1080"/>
        <w:rPr>
          <w:sz w:val="12"/>
        </w:rPr>
      </w:pPr>
      <w:r>
        <w:rPr>
          <w:color w:val="231F20"/>
          <w:w w:val="105"/>
        </w:rPr>
        <w:t>The</w:t>
      </w:r>
      <w:r>
        <w:rPr>
          <w:color w:val="231F20"/>
          <w:spacing w:val="-11"/>
          <w:w w:val="105"/>
        </w:rPr>
        <w:t> </w:t>
      </w:r>
      <w:r>
        <w:rPr>
          <w:color w:val="231F20"/>
          <w:w w:val="105"/>
        </w:rPr>
        <w:t>eﬀorts</w:t>
      </w:r>
      <w:r>
        <w:rPr>
          <w:color w:val="231F20"/>
          <w:spacing w:val="-11"/>
          <w:w w:val="105"/>
        </w:rPr>
        <w:t> </w:t>
      </w:r>
      <w:r>
        <w:rPr>
          <w:color w:val="231F20"/>
          <w:w w:val="105"/>
        </w:rPr>
        <w:t>of</w:t>
      </w:r>
      <w:r>
        <w:rPr>
          <w:color w:val="231F20"/>
          <w:spacing w:val="-5"/>
          <w:w w:val="105"/>
        </w:rPr>
        <w:t> </w:t>
      </w:r>
      <w:r>
        <w:rPr>
          <w:color w:val="231F20"/>
          <w:w w:val="105"/>
        </w:rPr>
        <w:t>Stewart</w:t>
      </w:r>
      <w:r>
        <w:rPr>
          <w:color w:val="231F20"/>
          <w:spacing w:val="-11"/>
          <w:w w:val="105"/>
        </w:rPr>
        <w:t> </w:t>
      </w:r>
      <w:r>
        <w:rPr>
          <w:color w:val="231F20"/>
          <w:w w:val="105"/>
        </w:rPr>
        <w:t>and</w:t>
      </w:r>
      <w:r>
        <w:rPr>
          <w:color w:val="231F20"/>
          <w:spacing w:val="-11"/>
          <w:w w:val="105"/>
        </w:rPr>
        <w:t> </w:t>
      </w:r>
      <w:r>
        <w:rPr>
          <w:color w:val="231F20"/>
          <w:w w:val="105"/>
        </w:rPr>
        <w:t>Kohan</w:t>
      </w:r>
      <w:r>
        <w:rPr>
          <w:color w:val="231F20"/>
          <w:spacing w:val="-11"/>
          <w:w w:val="105"/>
        </w:rPr>
        <w:t> </w:t>
      </w:r>
      <w:r>
        <w:rPr>
          <w:color w:val="231F20"/>
          <w:w w:val="105"/>
        </w:rPr>
        <w:t>to</w:t>
      </w:r>
      <w:r>
        <w:rPr>
          <w:color w:val="231F20"/>
          <w:spacing w:val="-11"/>
          <w:w w:val="105"/>
        </w:rPr>
        <w:t> </w:t>
      </w:r>
      <w:r>
        <w:rPr>
          <w:color w:val="231F20"/>
          <w:w w:val="105"/>
        </w:rPr>
        <w:t>broaden</w:t>
      </w:r>
      <w:r>
        <w:rPr>
          <w:color w:val="231F20"/>
          <w:spacing w:val="-11"/>
          <w:w w:val="105"/>
        </w:rPr>
        <w:t> </w:t>
      </w:r>
      <w:r>
        <w:rPr>
          <w:color w:val="231F20"/>
          <w:w w:val="105"/>
        </w:rPr>
        <w:t>the</w:t>
      </w:r>
      <w:r>
        <w:rPr>
          <w:color w:val="231F20"/>
          <w:spacing w:val="-11"/>
          <w:w w:val="105"/>
        </w:rPr>
        <w:t> </w:t>
      </w:r>
      <w:r>
        <w:rPr>
          <w:color w:val="231F20"/>
          <w:w w:val="105"/>
        </w:rPr>
        <w:t>interpretation</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furnishings policy</w:t>
      </w:r>
      <w:r>
        <w:rPr>
          <w:color w:val="231F20"/>
          <w:spacing w:val="-9"/>
          <w:w w:val="105"/>
        </w:rPr>
        <w:t> </w:t>
      </w:r>
      <w:r>
        <w:rPr>
          <w:color w:val="231F20"/>
          <w:w w:val="105"/>
        </w:rPr>
        <w:t>within</w:t>
      </w:r>
      <w:r>
        <w:rPr>
          <w:color w:val="231F20"/>
          <w:spacing w:val="-6"/>
          <w:w w:val="105"/>
        </w:rPr>
        <w:t> </w:t>
      </w:r>
      <w:r>
        <w:rPr>
          <w:color w:val="231F20"/>
          <w:w w:val="105"/>
        </w:rPr>
        <w:t>the</w:t>
      </w:r>
      <w:r>
        <w:rPr>
          <w:color w:val="231F20"/>
          <w:spacing w:val="-6"/>
          <w:w w:val="105"/>
        </w:rPr>
        <w:t> </w:t>
      </w:r>
      <w:r>
        <w:rPr>
          <w:color w:val="231F20"/>
          <w:w w:val="105"/>
        </w:rPr>
        <w:t>context</w:t>
      </w:r>
      <w:r>
        <w:rPr>
          <w:color w:val="231F20"/>
          <w:spacing w:val="-6"/>
          <w:w w:val="105"/>
        </w:rPr>
        <w:t> </w:t>
      </w:r>
      <w:r>
        <w:rPr>
          <w:color w:val="231F20"/>
          <w:w w:val="105"/>
        </w:rPr>
        <w:t>of the</w:t>
      </w:r>
      <w:r>
        <w:rPr>
          <w:color w:val="231F20"/>
          <w:spacing w:val="-6"/>
          <w:w w:val="105"/>
        </w:rPr>
        <w:t> </w:t>
      </w:r>
      <w:r>
        <w:rPr>
          <w:color w:val="231F20"/>
          <w:w w:val="105"/>
        </w:rPr>
        <w:t>HFR</w:t>
      </w:r>
      <w:r>
        <w:rPr>
          <w:color w:val="231F20"/>
          <w:spacing w:val="-6"/>
          <w:w w:val="105"/>
        </w:rPr>
        <w:t> </w:t>
      </w:r>
      <w:r>
        <w:rPr>
          <w:color w:val="231F20"/>
          <w:w w:val="105"/>
        </w:rPr>
        <w:t>were</w:t>
      </w:r>
      <w:r>
        <w:rPr>
          <w:color w:val="231F20"/>
          <w:spacing w:val="-6"/>
          <w:w w:val="105"/>
        </w:rPr>
        <w:t> </w:t>
      </w:r>
      <w:r>
        <w:rPr>
          <w:color w:val="231F20"/>
          <w:w w:val="105"/>
        </w:rPr>
        <w:t>largely</w:t>
      </w:r>
      <w:r>
        <w:rPr>
          <w:color w:val="231F20"/>
          <w:spacing w:val="-9"/>
          <w:w w:val="105"/>
        </w:rPr>
        <w:t> </w:t>
      </w:r>
      <w:r>
        <w:rPr>
          <w:color w:val="231F20"/>
          <w:w w:val="105"/>
        </w:rPr>
        <w:t>futile.</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introduction</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report,</w:t>
      </w:r>
      <w:r>
        <w:rPr>
          <w:color w:val="231F20"/>
          <w:spacing w:val="-6"/>
          <w:w w:val="105"/>
        </w:rPr>
        <w:t> </w:t>
      </w:r>
      <w:r>
        <w:rPr>
          <w:color w:val="231F20"/>
          <w:w w:val="105"/>
        </w:rPr>
        <w:t>Ko- </w:t>
      </w:r>
      <w:r>
        <w:rPr>
          <w:color w:val="231F20"/>
          <w:spacing w:val="-2"/>
          <w:w w:val="105"/>
        </w:rPr>
        <w:t>han</w:t>
      </w:r>
      <w:r>
        <w:rPr>
          <w:color w:val="231F20"/>
          <w:spacing w:val="-6"/>
          <w:w w:val="105"/>
        </w:rPr>
        <w:t> </w:t>
      </w:r>
      <w:r>
        <w:rPr>
          <w:color w:val="231F20"/>
          <w:spacing w:val="-2"/>
          <w:w w:val="105"/>
        </w:rPr>
        <w:t>noted</w:t>
      </w:r>
      <w:r>
        <w:rPr>
          <w:color w:val="231F20"/>
          <w:spacing w:val="-6"/>
          <w:w w:val="105"/>
        </w:rPr>
        <w:t> </w:t>
      </w:r>
      <w:r>
        <w:rPr>
          <w:color w:val="231F20"/>
          <w:spacing w:val="-2"/>
          <w:w w:val="105"/>
        </w:rPr>
        <w:t>that</w:t>
      </w:r>
      <w:r>
        <w:rPr>
          <w:color w:val="231F20"/>
          <w:spacing w:val="-6"/>
          <w:w w:val="105"/>
        </w:rPr>
        <w:t> </w:t>
      </w:r>
      <w:r>
        <w:rPr>
          <w:color w:val="231F20"/>
          <w:spacing w:val="-2"/>
          <w:w w:val="105"/>
        </w:rPr>
        <w:t>a</w:t>
      </w:r>
      <w:r>
        <w:rPr>
          <w:color w:val="231F20"/>
          <w:spacing w:val="-6"/>
          <w:w w:val="105"/>
        </w:rPr>
        <w:t> </w:t>
      </w:r>
      <w:r>
        <w:rPr>
          <w:color w:val="231F20"/>
          <w:spacing w:val="-2"/>
          <w:w w:val="105"/>
        </w:rPr>
        <w:t>“the</w:t>
      </w:r>
      <w:r>
        <w:rPr>
          <w:color w:val="231F20"/>
          <w:spacing w:val="-6"/>
          <w:w w:val="105"/>
        </w:rPr>
        <w:t> </w:t>
      </w:r>
      <w:r>
        <w:rPr>
          <w:color w:val="231F20"/>
          <w:spacing w:val="-2"/>
          <w:w w:val="105"/>
        </w:rPr>
        <w:t>narrowest</w:t>
      </w:r>
      <w:r>
        <w:rPr>
          <w:color w:val="231F20"/>
          <w:spacing w:val="-6"/>
          <w:w w:val="105"/>
        </w:rPr>
        <w:t> </w:t>
      </w:r>
      <w:r>
        <w:rPr>
          <w:color w:val="231F20"/>
          <w:spacing w:val="-2"/>
          <w:w w:val="105"/>
        </w:rPr>
        <w:t>interpretation</w:t>
      </w:r>
      <w:r>
        <w:rPr>
          <w:color w:val="231F20"/>
          <w:spacing w:val="-6"/>
          <w:w w:val="105"/>
        </w:rPr>
        <w:t> </w:t>
      </w:r>
      <w:r>
        <w:rPr>
          <w:color w:val="231F20"/>
          <w:spacing w:val="-2"/>
          <w:w w:val="105"/>
        </w:rPr>
        <w:t>of the</w:t>
      </w:r>
      <w:r>
        <w:rPr>
          <w:color w:val="231F20"/>
          <w:spacing w:val="-6"/>
          <w:w w:val="105"/>
        </w:rPr>
        <w:t> </w:t>
      </w:r>
      <w:r>
        <w:rPr>
          <w:color w:val="231F20"/>
          <w:spacing w:val="-2"/>
          <w:w w:val="105"/>
        </w:rPr>
        <w:t>furnishings</w:t>
      </w:r>
      <w:r>
        <w:rPr>
          <w:color w:val="231F20"/>
          <w:spacing w:val="-6"/>
          <w:w w:val="105"/>
        </w:rPr>
        <w:t> </w:t>
      </w:r>
      <w:r>
        <w:rPr>
          <w:color w:val="231F20"/>
          <w:spacing w:val="-2"/>
          <w:w w:val="105"/>
        </w:rPr>
        <w:t>policy</w:t>
      </w:r>
      <w:r>
        <w:rPr>
          <w:color w:val="231F20"/>
          <w:spacing w:val="-9"/>
          <w:w w:val="105"/>
        </w:rPr>
        <w:t> </w:t>
      </w:r>
      <w:r>
        <w:rPr>
          <w:color w:val="231F20"/>
          <w:spacing w:val="-2"/>
          <w:w w:val="105"/>
        </w:rPr>
        <w:t>was</w:t>
      </w:r>
      <w:r>
        <w:rPr>
          <w:color w:val="231F20"/>
          <w:spacing w:val="-6"/>
          <w:w w:val="105"/>
        </w:rPr>
        <w:t> </w:t>
      </w:r>
      <w:r>
        <w:rPr>
          <w:color w:val="231F20"/>
          <w:spacing w:val="-2"/>
          <w:w w:val="105"/>
        </w:rPr>
        <w:t>applied,”</w:t>
      </w:r>
      <w:r>
        <w:rPr>
          <w:color w:val="231F20"/>
          <w:spacing w:val="-6"/>
          <w:w w:val="105"/>
        </w:rPr>
        <w:t> </w:t>
      </w:r>
      <w:r>
        <w:rPr>
          <w:color w:val="231F20"/>
          <w:spacing w:val="-2"/>
          <w:w w:val="105"/>
        </w:rPr>
        <w:t>and</w:t>
      </w:r>
      <w:r>
        <w:rPr>
          <w:color w:val="231F20"/>
          <w:spacing w:val="-6"/>
          <w:w w:val="105"/>
        </w:rPr>
        <w:t> </w:t>
      </w:r>
      <w:r>
        <w:rPr>
          <w:color w:val="231F20"/>
          <w:spacing w:val="-2"/>
          <w:w w:val="105"/>
        </w:rPr>
        <w:t>that “for</w:t>
      </w:r>
      <w:r>
        <w:rPr>
          <w:color w:val="231F20"/>
          <w:spacing w:val="-11"/>
          <w:w w:val="105"/>
        </w:rPr>
        <w:t> </w:t>
      </w:r>
      <w:r>
        <w:rPr>
          <w:color w:val="231F20"/>
          <w:spacing w:val="-2"/>
          <w:w w:val="105"/>
        </w:rPr>
        <w:t>the</w:t>
      </w:r>
      <w:r>
        <w:rPr>
          <w:color w:val="231F20"/>
          <w:spacing w:val="-10"/>
          <w:w w:val="105"/>
        </w:rPr>
        <w:t> </w:t>
      </w:r>
      <w:r>
        <w:rPr>
          <w:color w:val="231F20"/>
          <w:spacing w:val="-2"/>
          <w:w w:val="105"/>
        </w:rPr>
        <w:t>foreseeable</w:t>
      </w:r>
      <w:r>
        <w:rPr>
          <w:color w:val="231F20"/>
          <w:spacing w:val="-10"/>
          <w:w w:val="105"/>
        </w:rPr>
        <w:t> </w:t>
      </w:r>
      <w:r>
        <w:rPr>
          <w:color w:val="231F20"/>
          <w:spacing w:val="-2"/>
          <w:w w:val="105"/>
        </w:rPr>
        <w:t>future,</w:t>
      </w:r>
      <w:r>
        <w:rPr>
          <w:color w:val="231F20"/>
          <w:spacing w:val="-10"/>
          <w:w w:val="105"/>
        </w:rPr>
        <w:t> </w:t>
      </w:r>
      <w:r>
        <w:rPr>
          <w:color w:val="231F20"/>
          <w:spacing w:val="-2"/>
          <w:w w:val="105"/>
        </w:rPr>
        <w:t>interpreters</w:t>
      </w:r>
      <w:r>
        <w:rPr>
          <w:color w:val="231F20"/>
          <w:spacing w:val="-10"/>
          <w:w w:val="105"/>
        </w:rPr>
        <w:t> </w:t>
      </w:r>
      <w:r>
        <w:rPr>
          <w:color w:val="231F20"/>
          <w:spacing w:val="-2"/>
          <w:w w:val="105"/>
        </w:rPr>
        <w:t>rather</w:t>
      </w:r>
      <w:r>
        <w:rPr>
          <w:color w:val="231F20"/>
          <w:spacing w:val="-10"/>
          <w:w w:val="105"/>
        </w:rPr>
        <w:t> </w:t>
      </w:r>
      <w:r>
        <w:rPr>
          <w:color w:val="231F20"/>
          <w:spacing w:val="-2"/>
          <w:w w:val="105"/>
        </w:rPr>
        <w:t>than</w:t>
      </w:r>
      <w:r>
        <w:rPr>
          <w:color w:val="231F20"/>
          <w:spacing w:val="-10"/>
          <w:w w:val="105"/>
        </w:rPr>
        <w:t> </w:t>
      </w:r>
      <w:r>
        <w:rPr>
          <w:color w:val="231F20"/>
          <w:spacing w:val="-2"/>
          <w:w w:val="105"/>
        </w:rPr>
        <w:t>furnishings</w:t>
      </w:r>
      <w:r>
        <w:rPr>
          <w:color w:val="231F20"/>
          <w:spacing w:val="-11"/>
          <w:w w:val="105"/>
        </w:rPr>
        <w:t> </w:t>
      </w:r>
      <w:r>
        <w:rPr>
          <w:color w:val="231F20"/>
          <w:spacing w:val="-2"/>
          <w:w w:val="105"/>
        </w:rPr>
        <w:t>will</w:t>
      </w:r>
      <w:r>
        <w:rPr>
          <w:color w:val="231F20"/>
          <w:spacing w:val="-10"/>
          <w:w w:val="105"/>
        </w:rPr>
        <w:t> </w:t>
      </w:r>
      <w:r>
        <w:rPr>
          <w:color w:val="231F20"/>
          <w:spacing w:val="-2"/>
          <w:w w:val="105"/>
        </w:rPr>
        <w:t>bear</w:t>
      </w:r>
      <w:r>
        <w:rPr>
          <w:color w:val="231F20"/>
          <w:spacing w:val="-10"/>
          <w:w w:val="105"/>
        </w:rPr>
        <w:t> </w:t>
      </w:r>
      <w:r>
        <w:rPr>
          <w:color w:val="231F20"/>
          <w:spacing w:val="-2"/>
          <w:w w:val="105"/>
        </w:rPr>
        <w:t>the</w:t>
      </w:r>
      <w:r>
        <w:rPr>
          <w:color w:val="231F20"/>
          <w:spacing w:val="-10"/>
          <w:w w:val="105"/>
        </w:rPr>
        <w:t> </w:t>
      </w:r>
      <w:r>
        <w:rPr>
          <w:color w:val="231F20"/>
          <w:spacing w:val="-2"/>
          <w:w w:val="105"/>
        </w:rPr>
        <w:t>burden</w:t>
      </w:r>
      <w:r>
        <w:rPr>
          <w:color w:val="231F20"/>
          <w:spacing w:val="-10"/>
          <w:w w:val="105"/>
        </w:rPr>
        <w:t> </w:t>
      </w:r>
      <w:r>
        <w:rPr>
          <w:color w:val="231F20"/>
          <w:spacing w:val="-2"/>
          <w:w w:val="105"/>
        </w:rPr>
        <w:t>of</w:t>
      </w:r>
      <w:r>
        <w:rPr>
          <w:color w:val="231F20"/>
          <w:spacing w:val="-6"/>
          <w:w w:val="105"/>
        </w:rPr>
        <w:t> </w:t>
      </w:r>
      <w:r>
        <w:rPr>
          <w:color w:val="231F20"/>
          <w:spacing w:val="-2"/>
          <w:w w:val="105"/>
        </w:rPr>
        <w:t>placing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context</w:t>
      </w:r>
      <w:r>
        <w:rPr>
          <w:color w:val="231F20"/>
          <w:spacing w:val="-7"/>
          <w:w w:val="105"/>
        </w:rPr>
        <w:t> </w:t>
      </w:r>
      <w:r>
        <w:rPr>
          <w:color w:val="231F20"/>
          <w:w w:val="105"/>
        </w:rPr>
        <w:t>of his</w:t>
      </w:r>
      <w:r>
        <w:rPr>
          <w:color w:val="231F20"/>
          <w:spacing w:val="-7"/>
          <w:w w:val="105"/>
        </w:rPr>
        <w:t> </w:t>
      </w:r>
      <w:r>
        <w:rPr>
          <w:color w:val="231F20"/>
          <w:w w:val="105"/>
        </w:rPr>
        <w:t>time.”</w:t>
      </w:r>
      <w:r>
        <w:rPr>
          <w:color w:val="231F20"/>
          <w:spacing w:val="-7"/>
          <w:w w:val="105"/>
        </w:rPr>
        <w:t> </w:t>
      </w:r>
      <w:r>
        <w:rPr>
          <w:color w:val="231F20"/>
          <w:w w:val="105"/>
        </w:rPr>
        <w:t>She</w:t>
      </w:r>
      <w:r>
        <w:rPr>
          <w:color w:val="231F20"/>
          <w:spacing w:val="-7"/>
          <w:w w:val="105"/>
        </w:rPr>
        <w:t> </w:t>
      </w:r>
      <w:r>
        <w:rPr>
          <w:color w:val="231F20"/>
          <w:w w:val="105"/>
        </w:rPr>
        <w:t>predicted</w:t>
      </w:r>
      <w:r>
        <w:rPr>
          <w:color w:val="231F20"/>
          <w:spacing w:val="-7"/>
          <w:w w:val="105"/>
        </w:rPr>
        <w:t> </w:t>
      </w:r>
      <w:r>
        <w:rPr>
          <w:color w:val="231F20"/>
          <w:w w:val="105"/>
        </w:rPr>
        <w:t>that</w:t>
      </w:r>
      <w:r>
        <w:rPr>
          <w:color w:val="231F20"/>
          <w:spacing w:val="-7"/>
          <w:w w:val="105"/>
        </w:rPr>
        <w:t> </w:t>
      </w:r>
      <w:r>
        <w:rPr>
          <w:color w:val="231F20"/>
          <w:w w:val="105"/>
        </w:rPr>
        <w:t>controversy</w:t>
      </w:r>
      <w:r>
        <w:rPr>
          <w:color w:val="231F20"/>
          <w:spacing w:val="-10"/>
          <w:w w:val="105"/>
        </w:rPr>
        <w:t> </w:t>
      </w:r>
      <w:r>
        <w:rPr>
          <w:color w:val="231F20"/>
          <w:w w:val="105"/>
        </w:rPr>
        <w:t>over</w:t>
      </w:r>
      <w:r>
        <w:rPr>
          <w:color w:val="231F20"/>
          <w:spacing w:val="-7"/>
          <w:w w:val="105"/>
        </w:rPr>
        <w:t> </w:t>
      </w:r>
      <w:r>
        <w:rPr>
          <w:color w:val="231F20"/>
          <w:w w:val="105"/>
        </w:rPr>
        <w:t>the</w:t>
      </w:r>
      <w:r>
        <w:rPr>
          <w:color w:val="231F20"/>
          <w:spacing w:val="-7"/>
          <w:w w:val="105"/>
        </w:rPr>
        <w:t> </w:t>
      </w:r>
      <w:r>
        <w:rPr>
          <w:color w:val="231F20"/>
          <w:w w:val="105"/>
        </w:rPr>
        <w:t>appropriate- ness</w:t>
      </w:r>
      <w:r>
        <w:rPr>
          <w:color w:val="231F20"/>
          <w:spacing w:val="-6"/>
          <w:w w:val="105"/>
        </w:rPr>
        <w:t> </w:t>
      </w:r>
      <w:r>
        <w:rPr>
          <w:color w:val="231F20"/>
          <w:w w:val="105"/>
        </w:rPr>
        <w:t>of furnishings</w:t>
      </w:r>
      <w:r>
        <w:rPr>
          <w:color w:val="231F20"/>
          <w:spacing w:val="-6"/>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means</w:t>
      </w:r>
      <w:r>
        <w:rPr>
          <w:color w:val="231F20"/>
          <w:spacing w:val="-6"/>
          <w:w w:val="105"/>
        </w:rPr>
        <w:t> </w:t>
      </w:r>
      <w:r>
        <w:rPr>
          <w:color w:val="231F20"/>
          <w:w w:val="105"/>
        </w:rPr>
        <w:t>of interpretation</w:t>
      </w:r>
      <w:r>
        <w:rPr>
          <w:color w:val="231F20"/>
          <w:spacing w:val="-6"/>
          <w:w w:val="105"/>
        </w:rPr>
        <w:t> </w:t>
      </w:r>
      <w:r>
        <w:rPr>
          <w:color w:val="231F20"/>
          <w:w w:val="105"/>
        </w:rPr>
        <w:t>would</w:t>
      </w:r>
      <w:r>
        <w:rPr>
          <w:color w:val="231F20"/>
          <w:spacing w:val="-6"/>
          <w:w w:val="105"/>
        </w:rPr>
        <w:t> </w:t>
      </w:r>
      <w:r>
        <w:rPr>
          <w:color w:val="231F20"/>
          <w:w w:val="105"/>
        </w:rPr>
        <w:t>continue.</w:t>
      </w:r>
      <w:r>
        <w:rPr>
          <w:color w:val="231F20"/>
          <w:w w:val="105"/>
          <w:position w:val="7"/>
          <w:sz w:val="12"/>
        </w:rPr>
        <w:t>36</w:t>
      </w:r>
      <w:r>
        <w:rPr>
          <w:color w:val="231F20"/>
          <w:spacing w:val="40"/>
          <w:w w:val="105"/>
          <w:position w:val="7"/>
          <w:sz w:val="12"/>
        </w:rPr>
        <w:t> </w:t>
      </w:r>
      <w:r>
        <w:rPr>
          <w:color w:val="231F20"/>
          <w:w w:val="105"/>
        </w:rPr>
        <w:t>The</w:t>
      </w:r>
      <w:r>
        <w:rPr>
          <w:color w:val="231F20"/>
          <w:spacing w:val="-6"/>
          <w:w w:val="105"/>
        </w:rPr>
        <w:t> </w:t>
      </w:r>
      <w:r>
        <w:rPr>
          <w:color w:val="231F20"/>
          <w:w w:val="105"/>
        </w:rPr>
        <w:t>completed</w:t>
      </w:r>
      <w:r>
        <w:rPr>
          <w:color w:val="231F20"/>
          <w:spacing w:val="-6"/>
          <w:w w:val="105"/>
        </w:rPr>
        <w:t> </w:t>
      </w:r>
      <w:r>
        <w:rPr>
          <w:color w:val="231F20"/>
          <w:w w:val="105"/>
        </w:rPr>
        <w:t>report, more</w:t>
      </w:r>
      <w:r>
        <w:rPr>
          <w:color w:val="231F20"/>
          <w:spacing w:val="-7"/>
          <w:w w:val="105"/>
        </w:rPr>
        <w:t> </w:t>
      </w:r>
      <w:r>
        <w:rPr>
          <w:color w:val="231F20"/>
          <w:w w:val="105"/>
        </w:rPr>
        <w:t>than</w:t>
      </w:r>
      <w:r>
        <w:rPr>
          <w:color w:val="231F20"/>
          <w:spacing w:val="-7"/>
          <w:w w:val="105"/>
        </w:rPr>
        <w:t> </w:t>
      </w:r>
      <w:r>
        <w:rPr>
          <w:color w:val="231F20"/>
          <w:w w:val="105"/>
        </w:rPr>
        <w:t>400</w:t>
      </w:r>
      <w:r>
        <w:rPr>
          <w:color w:val="231F20"/>
          <w:spacing w:val="-7"/>
          <w:w w:val="105"/>
        </w:rPr>
        <w:t> </w:t>
      </w:r>
      <w:r>
        <w:rPr>
          <w:color w:val="231F20"/>
          <w:w w:val="105"/>
        </w:rPr>
        <w:t>pages</w:t>
      </w:r>
      <w:r>
        <w:rPr>
          <w:color w:val="231F20"/>
          <w:spacing w:val="-7"/>
          <w:w w:val="105"/>
        </w:rPr>
        <w:t> </w:t>
      </w:r>
      <w:r>
        <w:rPr>
          <w:color w:val="231F20"/>
          <w:w w:val="105"/>
        </w:rPr>
        <w:t>long,</w:t>
      </w:r>
      <w:r>
        <w:rPr>
          <w:color w:val="231F20"/>
          <w:spacing w:val="-7"/>
          <w:w w:val="105"/>
        </w:rPr>
        <w:t> </w:t>
      </w:r>
      <w:r>
        <w:rPr>
          <w:color w:val="231F20"/>
          <w:w w:val="105"/>
        </w:rPr>
        <w:t>used</w:t>
      </w:r>
      <w:r>
        <w:rPr>
          <w:color w:val="231F20"/>
          <w:spacing w:val="-7"/>
          <w:w w:val="105"/>
        </w:rPr>
        <w:t> </w:t>
      </w:r>
      <w:r>
        <w:rPr>
          <w:color w:val="231F20"/>
          <w:w w:val="105"/>
        </w:rPr>
        <w:t>published</w:t>
      </w:r>
      <w:r>
        <w:rPr>
          <w:color w:val="231F20"/>
          <w:spacing w:val="-7"/>
          <w:w w:val="105"/>
        </w:rPr>
        <w:t> </w:t>
      </w:r>
      <w:r>
        <w:rPr>
          <w:color w:val="231F20"/>
          <w:w w:val="105"/>
        </w:rPr>
        <w:t>works,</w:t>
      </w:r>
      <w:r>
        <w:rPr>
          <w:color w:val="231F20"/>
          <w:spacing w:val="-7"/>
          <w:w w:val="105"/>
        </w:rPr>
        <w:t> </w:t>
      </w:r>
      <w:r>
        <w:rPr>
          <w:color w:val="231F20"/>
          <w:w w:val="105"/>
        </w:rPr>
        <w:t>Martin</w:t>
      </w:r>
      <w:r>
        <w:rPr>
          <w:color w:val="231F20"/>
          <w:spacing w:val="-7"/>
          <w:w w:val="105"/>
        </w:rPr>
        <w:t> </w:t>
      </w:r>
      <w:r>
        <w:rPr>
          <w:color w:val="231F20"/>
          <w:w w:val="105"/>
        </w:rPr>
        <w:t>Van</w:t>
      </w:r>
      <w:r>
        <w:rPr>
          <w:color w:val="231F20"/>
          <w:spacing w:val="-7"/>
          <w:w w:val="105"/>
        </w:rPr>
        <w:t> </w:t>
      </w:r>
      <w:r>
        <w:rPr>
          <w:color w:val="231F20"/>
          <w:w w:val="105"/>
        </w:rPr>
        <w:t>Buren’s</w:t>
      </w:r>
      <w:r>
        <w:rPr>
          <w:color w:val="231F20"/>
          <w:spacing w:val="-7"/>
          <w:w w:val="105"/>
        </w:rPr>
        <w:t> </w:t>
      </w:r>
      <w:r>
        <w:rPr>
          <w:color w:val="231F20"/>
          <w:w w:val="105"/>
        </w:rPr>
        <w:t>papers,</w:t>
      </w:r>
      <w:r>
        <w:rPr>
          <w:color w:val="231F20"/>
          <w:spacing w:val="-7"/>
          <w:w w:val="105"/>
        </w:rPr>
        <w:t> </w:t>
      </w:r>
      <w:r>
        <w:rPr>
          <w:color w:val="231F20"/>
          <w:w w:val="105"/>
        </w:rPr>
        <w:t>and</w:t>
      </w:r>
      <w:r>
        <w:rPr>
          <w:color w:val="231F20"/>
          <w:spacing w:val="-7"/>
          <w:w w:val="105"/>
        </w:rPr>
        <w:t> </w:t>
      </w:r>
      <w:r>
        <w:rPr>
          <w:color w:val="231F20"/>
          <w:w w:val="105"/>
        </w:rPr>
        <w:t>family correspondence</w:t>
      </w:r>
      <w:r>
        <w:rPr>
          <w:color w:val="231F20"/>
          <w:spacing w:val="-13"/>
          <w:w w:val="105"/>
        </w:rPr>
        <w:t> </w:t>
      </w:r>
      <w:r>
        <w:rPr>
          <w:color w:val="231F20"/>
          <w:w w:val="105"/>
        </w:rPr>
        <w:t>to</w:t>
      </w:r>
      <w:r>
        <w:rPr>
          <w:color w:val="231F20"/>
          <w:spacing w:val="-12"/>
          <w:w w:val="105"/>
        </w:rPr>
        <w:t> </w:t>
      </w:r>
      <w:r>
        <w:rPr>
          <w:color w:val="231F20"/>
          <w:w w:val="105"/>
        </w:rPr>
        <w:t>document</w:t>
      </w:r>
      <w:r>
        <w:rPr>
          <w:color w:val="231F20"/>
          <w:spacing w:val="-12"/>
          <w:w w:val="105"/>
        </w:rPr>
        <w:t> </w:t>
      </w:r>
      <w:r>
        <w:rPr>
          <w:color w:val="231F20"/>
          <w:w w:val="105"/>
        </w:rPr>
        <w:t>the</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family’s</w:t>
      </w:r>
      <w:r>
        <w:rPr>
          <w:color w:val="231F20"/>
          <w:spacing w:val="-12"/>
          <w:w w:val="105"/>
        </w:rPr>
        <w:t> </w:t>
      </w:r>
      <w:r>
        <w:rPr>
          <w:color w:val="231F20"/>
          <w:w w:val="105"/>
        </w:rPr>
        <w:t>life</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Lindenwald</w:t>
      </w:r>
      <w:r>
        <w:rPr>
          <w:color w:val="231F20"/>
          <w:spacing w:val="-12"/>
          <w:w w:val="105"/>
        </w:rPr>
        <w:t> </w:t>
      </w:r>
      <w:r>
        <w:rPr>
          <w:color w:val="231F20"/>
          <w:w w:val="105"/>
        </w:rPr>
        <w:t>and</w:t>
      </w:r>
      <w:r>
        <w:rPr>
          <w:color w:val="231F20"/>
          <w:spacing w:val="-12"/>
          <w:w w:val="105"/>
        </w:rPr>
        <w:t> </w:t>
      </w:r>
      <w:r>
        <w:rPr>
          <w:color w:val="231F20"/>
          <w:w w:val="105"/>
        </w:rPr>
        <w:t>their</w:t>
      </w:r>
      <w:r>
        <w:rPr>
          <w:color w:val="231F20"/>
          <w:spacing w:val="-12"/>
          <w:w w:val="105"/>
        </w:rPr>
        <w:t> </w:t>
      </w:r>
      <w:r>
        <w:rPr>
          <w:color w:val="231F20"/>
          <w:w w:val="105"/>
        </w:rPr>
        <w:t>descrip- tions</w:t>
      </w:r>
      <w:r>
        <w:rPr>
          <w:color w:val="231F20"/>
          <w:spacing w:val="-13"/>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house</w:t>
      </w:r>
      <w:r>
        <w:rPr>
          <w:color w:val="231F20"/>
          <w:spacing w:val="-12"/>
          <w:w w:val="105"/>
        </w:rPr>
        <w:t> </w:t>
      </w:r>
      <w:r>
        <w:rPr>
          <w:color w:val="231F20"/>
          <w:w w:val="105"/>
        </w:rPr>
        <w:t>and</w:t>
      </w:r>
      <w:r>
        <w:rPr>
          <w:color w:val="231F20"/>
          <w:spacing w:val="-12"/>
          <w:w w:val="105"/>
        </w:rPr>
        <w:t> </w:t>
      </w:r>
      <w:r>
        <w:rPr>
          <w:color w:val="231F20"/>
          <w:w w:val="105"/>
        </w:rPr>
        <w:t>its</w:t>
      </w:r>
      <w:r>
        <w:rPr>
          <w:color w:val="231F20"/>
          <w:spacing w:val="-12"/>
          <w:w w:val="105"/>
        </w:rPr>
        <w:t> </w:t>
      </w:r>
      <w:r>
        <w:rPr>
          <w:color w:val="231F20"/>
          <w:w w:val="105"/>
        </w:rPr>
        <w:t>furnishings.</w:t>
      </w:r>
      <w:r>
        <w:rPr>
          <w:color w:val="231F20"/>
          <w:spacing w:val="-12"/>
          <w:w w:val="105"/>
        </w:rPr>
        <w:t> </w:t>
      </w:r>
      <w:r>
        <w:rPr>
          <w:color w:val="231F20"/>
          <w:w w:val="105"/>
        </w:rPr>
        <w:t>Kohan</w:t>
      </w:r>
      <w:r>
        <w:rPr>
          <w:color w:val="231F20"/>
          <w:spacing w:val="-13"/>
          <w:w w:val="105"/>
        </w:rPr>
        <w:t> </w:t>
      </w:r>
      <w:r>
        <w:rPr>
          <w:color w:val="231F20"/>
          <w:w w:val="105"/>
        </w:rPr>
        <w:t>also</w:t>
      </w:r>
      <w:r>
        <w:rPr>
          <w:color w:val="231F20"/>
          <w:spacing w:val="-11"/>
          <w:w w:val="105"/>
        </w:rPr>
        <w:t> </w:t>
      </w:r>
      <w:r>
        <w:rPr>
          <w:color w:val="231F20"/>
          <w:w w:val="105"/>
        </w:rPr>
        <w:t>used</w:t>
      </w:r>
      <w:r>
        <w:rPr>
          <w:color w:val="231F20"/>
          <w:spacing w:val="-12"/>
          <w:w w:val="105"/>
        </w:rPr>
        <w:t> </w:t>
      </w:r>
      <w:r>
        <w:rPr>
          <w:color w:val="231F20"/>
          <w:w w:val="105"/>
        </w:rPr>
        <w:t>these</w:t>
      </w:r>
      <w:r>
        <w:rPr>
          <w:color w:val="231F20"/>
          <w:spacing w:val="-12"/>
          <w:w w:val="105"/>
        </w:rPr>
        <w:t> </w:t>
      </w:r>
      <w:r>
        <w:rPr>
          <w:color w:val="231F20"/>
          <w:w w:val="105"/>
        </w:rPr>
        <w:t>sources</w:t>
      </w:r>
      <w:r>
        <w:rPr>
          <w:color w:val="231F20"/>
          <w:spacing w:val="-12"/>
          <w:w w:val="105"/>
        </w:rPr>
        <w:t> </w:t>
      </w:r>
      <w:r>
        <w:rPr>
          <w:color w:val="231F20"/>
          <w:w w:val="105"/>
        </w:rPr>
        <w:t>to</w:t>
      </w:r>
      <w:r>
        <w:rPr>
          <w:color w:val="231F20"/>
          <w:spacing w:val="-12"/>
          <w:w w:val="105"/>
        </w:rPr>
        <w:t> </w:t>
      </w:r>
      <w:r>
        <w:rPr>
          <w:color w:val="231F20"/>
          <w:w w:val="105"/>
        </w:rPr>
        <w:t>discuss</w:t>
      </w:r>
      <w:r>
        <w:rPr>
          <w:color w:val="231F20"/>
          <w:spacing w:val="-12"/>
          <w:w w:val="105"/>
        </w:rPr>
        <w:t> </w:t>
      </w:r>
      <w:r>
        <w:rPr>
          <w:color w:val="231F20"/>
          <w:w w:val="105"/>
        </w:rPr>
        <w:t>the</w:t>
      </w:r>
      <w:r>
        <w:rPr>
          <w:color w:val="231F20"/>
          <w:spacing w:val="-12"/>
          <w:w w:val="105"/>
        </w:rPr>
        <w:t> </w:t>
      </w:r>
      <w:r>
        <w:rPr>
          <w:color w:val="231F20"/>
          <w:w w:val="105"/>
        </w:rPr>
        <w:t>utilization of</w:t>
      </w:r>
      <w:r>
        <w:rPr>
          <w:color w:val="231F20"/>
          <w:spacing w:val="-5"/>
          <w:w w:val="105"/>
        </w:rPr>
        <w:t> </w:t>
      </w:r>
      <w:r>
        <w:rPr>
          <w:color w:val="231F20"/>
          <w:w w:val="105"/>
        </w:rPr>
        <w:t>rooms,</w:t>
      </w:r>
      <w:r>
        <w:rPr>
          <w:color w:val="231F20"/>
          <w:spacing w:val="-11"/>
          <w:w w:val="105"/>
        </w:rPr>
        <w:t> </w:t>
      </w:r>
      <w:r>
        <w:rPr>
          <w:color w:val="231F20"/>
          <w:w w:val="105"/>
        </w:rPr>
        <w:t>evidence</w:t>
      </w:r>
      <w:r>
        <w:rPr>
          <w:color w:val="231F20"/>
          <w:spacing w:val="-11"/>
          <w:w w:val="105"/>
        </w:rPr>
        <w:t> </w:t>
      </w:r>
      <w:r>
        <w:rPr>
          <w:color w:val="231F20"/>
          <w:w w:val="105"/>
        </w:rPr>
        <w:t>of</w:t>
      </w:r>
      <w:r>
        <w:rPr>
          <w:color w:val="231F20"/>
          <w:spacing w:val="-5"/>
          <w:w w:val="105"/>
        </w:rPr>
        <w:t> </w:t>
      </w:r>
      <w:r>
        <w:rPr>
          <w:color w:val="231F20"/>
          <w:w w:val="105"/>
        </w:rPr>
        <w:t>furnishings</w:t>
      </w:r>
      <w:r>
        <w:rPr>
          <w:color w:val="231F20"/>
          <w:spacing w:val="-11"/>
          <w:w w:val="105"/>
        </w:rPr>
        <w:t> </w:t>
      </w:r>
      <w:r>
        <w:rPr>
          <w:color w:val="231F20"/>
          <w:w w:val="105"/>
        </w:rPr>
        <w:t>and</w:t>
      </w:r>
      <w:r>
        <w:rPr>
          <w:color w:val="231F20"/>
          <w:spacing w:val="-11"/>
          <w:w w:val="105"/>
        </w:rPr>
        <w:t> </w:t>
      </w:r>
      <w:r>
        <w:rPr>
          <w:color w:val="231F20"/>
          <w:w w:val="105"/>
        </w:rPr>
        <w:t>accessories</w:t>
      </w:r>
      <w:r>
        <w:rPr>
          <w:color w:val="231F20"/>
          <w:spacing w:val="-11"/>
          <w:w w:val="105"/>
        </w:rPr>
        <w:t> </w:t>
      </w:r>
      <w:r>
        <w:rPr>
          <w:color w:val="231F20"/>
          <w:w w:val="105"/>
        </w:rPr>
        <w:t>used</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home</w:t>
      </w:r>
      <w:r>
        <w:rPr>
          <w:color w:val="231F20"/>
          <w:spacing w:val="-11"/>
          <w:w w:val="105"/>
        </w:rPr>
        <w:t> </w:t>
      </w:r>
      <w:r>
        <w:rPr>
          <w:color w:val="231F20"/>
          <w:w w:val="105"/>
        </w:rPr>
        <w:t>between</w:t>
      </w:r>
      <w:r>
        <w:rPr>
          <w:color w:val="231F20"/>
          <w:spacing w:val="-11"/>
          <w:w w:val="105"/>
        </w:rPr>
        <w:t> </w:t>
      </w:r>
      <w:r>
        <w:rPr>
          <w:color w:val="231F20"/>
          <w:w w:val="105"/>
        </w:rPr>
        <w:t>1841</w:t>
      </w:r>
      <w:r>
        <w:rPr>
          <w:color w:val="231F20"/>
          <w:spacing w:val="-11"/>
          <w:w w:val="105"/>
        </w:rPr>
        <w:t> </w:t>
      </w:r>
      <w:r>
        <w:rPr>
          <w:color w:val="231F20"/>
          <w:w w:val="105"/>
        </w:rPr>
        <w:t>and</w:t>
      </w:r>
      <w:r>
        <w:rPr>
          <w:color w:val="231F20"/>
          <w:spacing w:val="-11"/>
          <w:w w:val="105"/>
        </w:rPr>
        <w:t> </w:t>
      </w:r>
      <w:r>
        <w:rPr>
          <w:color w:val="231F20"/>
          <w:w w:val="105"/>
        </w:rPr>
        <w:t>1862, and recommendations for continued furnishing of the mansion.</w:t>
      </w:r>
      <w:r>
        <w:rPr>
          <w:color w:val="231F20"/>
          <w:w w:val="105"/>
          <w:position w:val="7"/>
          <w:sz w:val="12"/>
        </w:rPr>
        <w:t>37</w:t>
      </w:r>
    </w:p>
    <w:p>
      <w:pPr>
        <w:pStyle w:val="BodyText"/>
        <w:spacing w:line="292" w:lineRule="auto"/>
        <w:ind w:left="159" w:right="554" w:firstLine="1080"/>
      </w:pPr>
      <w:r>
        <w:rPr>
          <w:color w:val="231F20"/>
          <w:w w:val="105"/>
        </w:rPr>
        <w:t>The</w:t>
      </w:r>
      <w:r>
        <w:rPr>
          <w:color w:val="231F20"/>
          <w:spacing w:val="25"/>
          <w:w w:val="105"/>
        </w:rPr>
        <w:t> </w:t>
      </w:r>
      <w:r>
        <w:rPr>
          <w:color w:val="231F20"/>
          <w:w w:val="105"/>
        </w:rPr>
        <w:t>controversy</w:t>
      </w:r>
      <w:r>
        <w:rPr>
          <w:color w:val="231F20"/>
          <w:spacing w:val="21"/>
          <w:w w:val="105"/>
        </w:rPr>
        <w:t> </w:t>
      </w:r>
      <w:r>
        <w:rPr>
          <w:color w:val="231F20"/>
          <w:w w:val="105"/>
        </w:rPr>
        <w:t>over</w:t>
      </w:r>
      <w:r>
        <w:rPr>
          <w:color w:val="231F20"/>
          <w:spacing w:val="25"/>
          <w:w w:val="105"/>
        </w:rPr>
        <w:t> </w:t>
      </w:r>
      <w:r>
        <w:rPr>
          <w:color w:val="231F20"/>
          <w:w w:val="105"/>
        </w:rPr>
        <w:t>the</w:t>
      </w:r>
      <w:r>
        <w:rPr>
          <w:color w:val="231F20"/>
          <w:spacing w:val="25"/>
          <w:w w:val="105"/>
        </w:rPr>
        <w:t> </w:t>
      </w:r>
      <w:r>
        <w:rPr>
          <w:color w:val="231F20"/>
          <w:w w:val="105"/>
        </w:rPr>
        <w:t>Martin</w:t>
      </w:r>
      <w:r>
        <w:rPr>
          <w:color w:val="231F20"/>
          <w:spacing w:val="25"/>
          <w:w w:val="105"/>
        </w:rPr>
        <w:t> </w:t>
      </w:r>
      <w:r>
        <w:rPr>
          <w:color w:val="231F20"/>
          <w:w w:val="105"/>
        </w:rPr>
        <w:t>Van</w:t>
      </w:r>
      <w:r>
        <w:rPr>
          <w:color w:val="231F20"/>
          <w:spacing w:val="25"/>
          <w:w w:val="105"/>
        </w:rPr>
        <w:t> </w:t>
      </w:r>
      <w:r>
        <w:rPr>
          <w:color w:val="231F20"/>
          <w:w w:val="105"/>
        </w:rPr>
        <w:t>Buren</w:t>
      </w:r>
      <w:r>
        <w:rPr>
          <w:color w:val="231F20"/>
          <w:spacing w:val="25"/>
          <w:w w:val="105"/>
        </w:rPr>
        <w:t> </w:t>
      </w:r>
      <w:r>
        <w:rPr>
          <w:color w:val="231F20"/>
          <w:w w:val="105"/>
        </w:rPr>
        <w:t>National</w:t>
      </w:r>
      <w:r>
        <w:rPr>
          <w:color w:val="231F20"/>
          <w:spacing w:val="27"/>
          <w:w w:val="105"/>
        </w:rPr>
        <w:t> </w:t>
      </w:r>
      <w:r>
        <w:rPr>
          <w:color w:val="231F20"/>
          <w:w w:val="105"/>
        </w:rPr>
        <w:t>Historic</w:t>
      </w:r>
      <w:r>
        <w:rPr>
          <w:color w:val="231F20"/>
          <w:spacing w:val="25"/>
          <w:w w:val="105"/>
        </w:rPr>
        <w:t> </w:t>
      </w:r>
      <w:r>
        <w:rPr>
          <w:color w:val="231F20"/>
          <w:w w:val="105"/>
        </w:rPr>
        <w:t>Site</w:t>
      </w:r>
      <w:r>
        <w:rPr>
          <w:color w:val="231F20"/>
          <w:spacing w:val="27"/>
          <w:w w:val="105"/>
        </w:rPr>
        <w:t> </w:t>
      </w:r>
      <w:r>
        <w:rPr>
          <w:color w:val="231F20"/>
          <w:w w:val="105"/>
        </w:rPr>
        <w:t>HFR</w:t>
      </w:r>
      <w:r>
        <w:rPr>
          <w:color w:val="231F20"/>
          <w:spacing w:val="25"/>
          <w:w w:val="105"/>
        </w:rPr>
        <w:t> </w:t>
      </w:r>
      <w:r>
        <w:rPr>
          <w:color w:val="231F20"/>
          <w:w w:val="105"/>
        </w:rPr>
        <w:t>took</w:t>
      </w:r>
      <w:r>
        <w:rPr>
          <w:color w:val="231F20"/>
          <w:w w:val="105"/>
        </w:rPr>
        <w:t> on wider implications, leading the chief of the Division of Historic Furnishings to issue a memo to all the regional chiefs of Interpretation and Cultural Resources. Sarah Olson’s memorandum,</w:t>
      </w:r>
      <w:r>
        <w:rPr>
          <w:color w:val="231F20"/>
          <w:spacing w:val="-1"/>
          <w:w w:val="105"/>
        </w:rPr>
        <w:t> </w:t>
      </w:r>
      <w:r>
        <w:rPr>
          <w:color w:val="231F20"/>
          <w:w w:val="105"/>
        </w:rPr>
        <w:t>based</w:t>
      </w:r>
      <w:r>
        <w:rPr>
          <w:color w:val="231F20"/>
          <w:spacing w:val="-1"/>
          <w:w w:val="105"/>
        </w:rPr>
        <w:t> </w:t>
      </w:r>
      <w:r>
        <w:rPr>
          <w:color w:val="231F20"/>
          <w:w w:val="105"/>
        </w:rPr>
        <w:t>on</w:t>
      </w:r>
      <w:r>
        <w:rPr>
          <w:color w:val="231F20"/>
          <w:spacing w:val="-1"/>
          <w:w w:val="105"/>
        </w:rPr>
        <w:t> </w:t>
      </w:r>
      <w:r>
        <w:rPr>
          <w:color w:val="231F20"/>
          <w:w w:val="105"/>
        </w:rPr>
        <w:t>lengthy</w:t>
      </w:r>
      <w:r>
        <w:rPr>
          <w:color w:val="231F20"/>
          <w:spacing w:val="-3"/>
          <w:w w:val="105"/>
        </w:rPr>
        <w:t> </w:t>
      </w:r>
      <w:r>
        <w:rPr>
          <w:color w:val="231F20"/>
          <w:w w:val="105"/>
        </w:rPr>
        <w:t>discussions</w:t>
      </w:r>
      <w:r>
        <w:rPr>
          <w:color w:val="231F20"/>
          <w:spacing w:val="-1"/>
          <w:w w:val="105"/>
        </w:rPr>
        <w:t> </w:t>
      </w:r>
      <w:r>
        <w:rPr>
          <w:color w:val="231F20"/>
          <w:w w:val="105"/>
        </w:rPr>
        <w:t>with</w:t>
      </w:r>
      <w:r>
        <w:rPr>
          <w:color w:val="231F20"/>
          <w:spacing w:val="-1"/>
          <w:w w:val="105"/>
        </w:rPr>
        <w:t> </w:t>
      </w:r>
      <w:r>
        <w:rPr>
          <w:color w:val="231F20"/>
          <w:w w:val="105"/>
        </w:rPr>
        <w:t>each</w:t>
      </w:r>
      <w:r>
        <w:rPr>
          <w:color w:val="231F20"/>
          <w:spacing w:val="-1"/>
          <w:w w:val="105"/>
        </w:rPr>
        <w:t> </w:t>
      </w:r>
      <w:r>
        <w:rPr>
          <w:color w:val="231F20"/>
          <w:w w:val="105"/>
        </w:rPr>
        <w:t>of the</w:t>
      </w:r>
      <w:r>
        <w:rPr>
          <w:color w:val="231F20"/>
          <w:spacing w:val="-1"/>
          <w:w w:val="105"/>
        </w:rPr>
        <w:t> </w:t>
      </w:r>
      <w:r>
        <w:rPr>
          <w:color w:val="231F20"/>
          <w:w w:val="105"/>
        </w:rPr>
        <w:t>members</w:t>
      </w:r>
      <w:r>
        <w:rPr>
          <w:color w:val="231F20"/>
          <w:spacing w:val="-1"/>
          <w:w w:val="105"/>
        </w:rPr>
        <w:t> </w:t>
      </w:r>
      <w:r>
        <w:rPr>
          <w:color w:val="231F20"/>
          <w:w w:val="105"/>
        </w:rPr>
        <w:t>of the</w:t>
      </w:r>
      <w:r>
        <w:rPr>
          <w:color w:val="231F20"/>
          <w:spacing w:val="-1"/>
          <w:w w:val="105"/>
        </w:rPr>
        <w:t> </w:t>
      </w:r>
      <w:r>
        <w:rPr>
          <w:color w:val="231F20"/>
          <w:w w:val="105"/>
        </w:rPr>
        <w:t>division,</w:t>
      </w:r>
      <w:r>
        <w:rPr>
          <w:color w:val="231F20"/>
          <w:spacing w:val="-1"/>
          <w:w w:val="105"/>
        </w:rPr>
        <w:t> </w:t>
      </w:r>
      <w:r>
        <w:rPr>
          <w:color w:val="231F20"/>
          <w:w w:val="105"/>
        </w:rPr>
        <w:t>took issue with the oﬃcial stance and illuminated the curator-interpreter philosophical divide.</w:t>
      </w:r>
    </w:p>
    <w:p>
      <w:pPr>
        <w:pStyle w:val="BodyText"/>
        <w:spacing w:line="292" w:lineRule="auto"/>
        <w:ind w:left="159" w:right="694"/>
        <w:rPr>
          <w:sz w:val="12"/>
        </w:rPr>
      </w:pPr>
      <w:r>
        <w:rPr>
          <w:color w:val="231F20"/>
          <w:w w:val="105"/>
        </w:rPr>
        <w:t>Historical rooms that were only partially furnished, Olson held, did not “serve to disclose</w:t>
      </w:r>
      <w:r>
        <w:rPr>
          <w:color w:val="231F20"/>
          <w:spacing w:val="80"/>
          <w:w w:val="105"/>
        </w:rPr>
        <w:t> </w:t>
      </w:r>
      <w:r>
        <w:rPr>
          <w:color w:val="231F20"/>
          <w:w w:val="105"/>
        </w:rPr>
        <w:t>a historical lifestyle which, with few exceptions, remains the interpretive rationale for us- ing this medium.” Such rooms created “incomplete settings,” many of them highlighting particular pieces of furniture better oﬀ being displayed in a museum. Original pieces did not “relieve us of the need to exhibit complete settings that make historical sense.” She</w:t>
      </w:r>
      <w:r>
        <w:rPr>
          <w:color w:val="231F20"/>
          <w:spacing w:val="40"/>
          <w:w w:val="105"/>
        </w:rPr>
        <w:t> </w:t>
      </w:r>
      <w:r>
        <w:rPr>
          <w:color w:val="231F20"/>
          <w:w w:val="105"/>
        </w:rPr>
        <w:t>also</w:t>
      </w:r>
      <w:r>
        <w:rPr>
          <w:color w:val="231F20"/>
          <w:spacing w:val="-1"/>
          <w:w w:val="105"/>
        </w:rPr>
        <w:t> </w:t>
      </w:r>
      <w:r>
        <w:rPr>
          <w:color w:val="231F20"/>
          <w:w w:val="105"/>
        </w:rPr>
        <w:t>held</w:t>
      </w:r>
      <w:r>
        <w:rPr>
          <w:color w:val="231F20"/>
          <w:spacing w:val="-1"/>
          <w:w w:val="105"/>
        </w:rPr>
        <w:t> </w:t>
      </w:r>
      <w:r>
        <w:rPr>
          <w:color w:val="231F20"/>
          <w:w w:val="105"/>
        </w:rPr>
        <w:t>that</w:t>
      </w:r>
      <w:r>
        <w:rPr>
          <w:color w:val="231F20"/>
          <w:spacing w:val="-1"/>
          <w:w w:val="105"/>
        </w:rPr>
        <w:t> </w:t>
      </w:r>
      <w:r>
        <w:rPr>
          <w:color w:val="231F20"/>
          <w:w w:val="105"/>
        </w:rPr>
        <w:t>many</w:t>
      </w:r>
      <w:r>
        <w:rPr>
          <w:color w:val="231F20"/>
          <w:spacing w:val="-4"/>
          <w:w w:val="105"/>
        </w:rPr>
        <w:t> </w:t>
      </w:r>
      <w:r>
        <w:rPr>
          <w:color w:val="231F20"/>
          <w:w w:val="105"/>
        </w:rPr>
        <w:t>sources</w:t>
      </w:r>
      <w:r>
        <w:rPr>
          <w:color w:val="231F20"/>
          <w:spacing w:val="-1"/>
          <w:w w:val="105"/>
        </w:rPr>
        <w:t> </w:t>
      </w:r>
      <w:r>
        <w:rPr>
          <w:color w:val="231F20"/>
          <w:w w:val="105"/>
        </w:rPr>
        <w:t>could</w:t>
      </w:r>
      <w:r>
        <w:rPr>
          <w:color w:val="231F20"/>
          <w:spacing w:val="-1"/>
          <w:w w:val="105"/>
        </w:rPr>
        <w:t> </w:t>
      </w:r>
      <w:r>
        <w:rPr>
          <w:color w:val="231F20"/>
          <w:w w:val="105"/>
        </w:rPr>
        <w:t>provide adequate documentation</w:t>
      </w:r>
      <w:r>
        <w:rPr>
          <w:color w:val="231F20"/>
          <w:spacing w:val="-1"/>
          <w:w w:val="105"/>
        </w:rPr>
        <w:t> </w:t>
      </w:r>
      <w:r>
        <w:rPr>
          <w:color w:val="231F20"/>
          <w:w w:val="105"/>
        </w:rPr>
        <w:t>for</w:t>
      </w:r>
      <w:r>
        <w:rPr>
          <w:color w:val="231F20"/>
          <w:spacing w:val="-1"/>
          <w:w w:val="105"/>
        </w:rPr>
        <w:t> </w:t>
      </w:r>
      <w:r>
        <w:rPr>
          <w:color w:val="231F20"/>
          <w:w w:val="105"/>
        </w:rPr>
        <w:t>furnishing</w:t>
      </w:r>
      <w:r>
        <w:rPr>
          <w:color w:val="231F20"/>
          <w:spacing w:val="-1"/>
          <w:w w:val="105"/>
        </w:rPr>
        <w:t> </w:t>
      </w:r>
      <w:r>
        <w:rPr>
          <w:color w:val="231F20"/>
          <w:w w:val="105"/>
        </w:rPr>
        <w:t>historic rooms: “We do not have to wring our hands helplessly before every site that predates the age of photography.”</w:t>
      </w:r>
      <w:r>
        <w:rPr>
          <w:color w:val="231F20"/>
          <w:w w:val="105"/>
          <w:position w:val="7"/>
          <w:sz w:val="12"/>
        </w:rPr>
        <w:t>38</w:t>
      </w:r>
    </w:p>
    <w:p>
      <w:pPr>
        <w:pStyle w:val="BodyText"/>
        <w:spacing w:line="292" w:lineRule="auto"/>
        <w:ind w:left="159" w:right="554" w:firstLine="1080"/>
      </w:pPr>
      <w:r>
        <w:rPr>
          <w:color w:val="231F20"/>
          <w:w w:val="105"/>
        </w:rPr>
        <w:t>In</w:t>
      </w:r>
      <w:r>
        <w:rPr>
          <w:color w:val="231F20"/>
          <w:spacing w:val="-7"/>
          <w:w w:val="105"/>
        </w:rPr>
        <w:t> </w:t>
      </w:r>
      <w:r>
        <w:rPr>
          <w:color w:val="231F20"/>
          <w:w w:val="105"/>
        </w:rPr>
        <w:t>reality,</w:t>
      </w:r>
      <w:r>
        <w:rPr>
          <w:color w:val="231F20"/>
          <w:spacing w:val="-7"/>
          <w:w w:val="105"/>
        </w:rPr>
        <w:t> </w:t>
      </w:r>
      <w:r>
        <w:rPr>
          <w:color w:val="231F20"/>
          <w:w w:val="105"/>
        </w:rPr>
        <w:t>Kohan</w:t>
      </w:r>
      <w:r>
        <w:rPr>
          <w:color w:val="231F20"/>
          <w:spacing w:val="-7"/>
          <w:w w:val="105"/>
        </w:rPr>
        <w:t> </w:t>
      </w:r>
      <w:r>
        <w:rPr>
          <w:color w:val="231F20"/>
          <w:w w:val="105"/>
        </w:rPr>
        <w:t>saw</w:t>
      </w:r>
      <w:r>
        <w:rPr>
          <w:color w:val="231F20"/>
          <w:spacing w:val="-7"/>
          <w:w w:val="105"/>
        </w:rPr>
        <w:t> </w:t>
      </w:r>
      <w:r>
        <w:rPr>
          <w:color w:val="231F20"/>
          <w:w w:val="105"/>
        </w:rPr>
        <w:t>the</w:t>
      </w:r>
      <w:r>
        <w:rPr>
          <w:color w:val="231F20"/>
          <w:spacing w:val="-7"/>
          <w:w w:val="105"/>
        </w:rPr>
        <w:t> </w:t>
      </w:r>
      <w:r>
        <w:rPr>
          <w:color w:val="231F20"/>
          <w:w w:val="105"/>
        </w:rPr>
        <w:t>actual</w:t>
      </w:r>
      <w:r>
        <w:rPr>
          <w:color w:val="231F20"/>
          <w:spacing w:val="-7"/>
          <w:w w:val="105"/>
        </w:rPr>
        <w:t> </w:t>
      </w:r>
      <w:r>
        <w:rPr>
          <w:color w:val="231F20"/>
          <w:w w:val="105"/>
        </w:rPr>
        <w:t>furnishing</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rooms</w:t>
      </w:r>
      <w:r>
        <w:rPr>
          <w:color w:val="231F20"/>
          <w:spacing w:val="-7"/>
          <w:w w:val="105"/>
        </w:rPr>
        <w:t> </w:t>
      </w:r>
      <w:r>
        <w:rPr>
          <w:color w:val="231F20"/>
          <w:w w:val="105"/>
        </w:rPr>
        <w:t>as</w:t>
      </w:r>
      <w:r>
        <w:rPr>
          <w:color w:val="231F20"/>
          <w:spacing w:val="-7"/>
          <w:w w:val="105"/>
        </w:rPr>
        <w:t> </w:t>
      </w:r>
      <w:r>
        <w:rPr>
          <w:color w:val="231F20"/>
          <w:w w:val="105"/>
        </w:rPr>
        <w:t>a</w:t>
      </w:r>
      <w:r>
        <w:rPr>
          <w:color w:val="231F20"/>
          <w:spacing w:val="-7"/>
          <w:w w:val="105"/>
        </w:rPr>
        <w:t> </w:t>
      </w:r>
      <w:r>
        <w:rPr>
          <w:color w:val="231F20"/>
          <w:w w:val="105"/>
        </w:rPr>
        <w:t>compromise.</w:t>
      </w:r>
      <w:r>
        <w:rPr>
          <w:color w:val="231F20"/>
          <w:spacing w:val="-7"/>
          <w:w w:val="105"/>
        </w:rPr>
        <w:t> </w:t>
      </w:r>
      <w:r>
        <w:rPr>
          <w:color w:val="231F20"/>
          <w:w w:val="105"/>
        </w:rPr>
        <w:t>Park </w:t>
      </w:r>
      <w:r>
        <w:rPr>
          <w:color w:val="231F20"/>
          <w:spacing w:val="-2"/>
          <w:w w:val="105"/>
        </w:rPr>
        <w:t>curatorial</w:t>
      </w:r>
      <w:r>
        <w:rPr>
          <w:color w:val="231F20"/>
          <w:spacing w:val="-9"/>
          <w:w w:val="105"/>
        </w:rPr>
        <w:t> </w:t>
      </w:r>
      <w:r>
        <w:rPr>
          <w:color w:val="231F20"/>
          <w:spacing w:val="-2"/>
          <w:w w:val="105"/>
        </w:rPr>
        <w:t>staﬀ accepted</w:t>
      </w:r>
      <w:r>
        <w:rPr>
          <w:color w:val="231F20"/>
          <w:spacing w:val="-9"/>
          <w:w w:val="105"/>
        </w:rPr>
        <w:t> </w:t>
      </w:r>
      <w:r>
        <w:rPr>
          <w:color w:val="231F20"/>
          <w:spacing w:val="-2"/>
          <w:w w:val="105"/>
        </w:rPr>
        <w:t>the</w:t>
      </w:r>
      <w:r>
        <w:rPr>
          <w:color w:val="231F20"/>
          <w:spacing w:val="-9"/>
          <w:w w:val="105"/>
        </w:rPr>
        <w:t> </w:t>
      </w:r>
      <w:r>
        <w:rPr>
          <w:color w:val="231F20"/>
          <w:spacing w:val="-2"/>
          <w:w w:val="105"/>
        </w:rPr>
        <w:t>fact</w:t>
      </w:r>
      <w:r>
        <w:rPr>
          <w:color w:val="231F20"/>
          <w:spacing w:val="-9"/>
          <w:w w:val="105"/>
        </w:rPr>
        <w:t> </w:t>
      </w:r>
      <w:r>
        <w:rPr>
          <w:color w:val="231F20"/>
          <w:spacing w:val="-2"/>
          <w:w w:val="105"/>
        </w:rPr>
        <w:t>that</w:t>
      </w:r>
      <w:r>
        <w:rPr>
          <w:color w:val="231F20"/>
          <w:spacing w:val="-9"/>
          <w:w w:val="105"/>
        </w:rPr>
        <w:t> </w:t>
      </w:r>
      <w:r>
        <w:rPr>
          <w:color w:val="231F20"/>
          <w:spacing w:val="-2"/>
          <w:w w:val="105"/>
        </w:rPr>
        <w:t>some</w:t>
      </w:r>
      <w:r>
        <w:rPr>
          <w:color w:val="231F20"/>
          <w:spacing w:val="-9"/>
          <w:w w:val="105"/>
        </w:rPr>
        <w:t> </w:t>
      </w:r>
      <w:r>
        <w:rPr>
          <w:color w:val="231F20"/>
          <w:spacing w:val="-2"/>
          <w:w w:val="105"/>
        </w:rPr>
        <w:t>rooms</w:t>
      </w:r>
      <w:r>
        <w:rPr>
          <w:color w:val="231F20"/>
          <w:spacing w:val="-9"/>
          <w:w w:val="105"/>
        </w:rPr>
        <w:t> </w:t>
      </w:r>
      <w:r>
        <w:rPr>
          <w:color w:val="231F20"/>
          <w:spacing w:val="-2"/>
          <w:w w:val="105"/>
        </w:rPr>
        <w:t>would</w:t>
      </w:r>
      <w:r>
        <w:rPr>
          <w:color w:val="231F20"/>
          <w:spacing w:val="-9"/>
          <w:w w:val="105"/>
        </w:rPr>
        <w:t> </w:t>
      </w:r>
      <w:r>
        <w:rPr>
          <w:color w:val="231F20"/>
          <w:spacing w:val="-2"/>
          <w:w w:val="105"/>
        </w:rPr>
        <w:t>be</w:t>
      </w:r>
      <w:r>
        <w:rPr>
          <w:color w:val="231F20"/>
          <w:spacing w:val="-9"/>
          <w:w w:val="105"/>
        </w:rPr>
        <w:t> </w:t>
      </w:r>
      <w:r>
        <w:rPr>
          <w:color w:val="231F20"/>
          <w:spacing w:val="-2"/>
          <w:w w:val="105"/>
        </w:rPr>
        <w:t>sparsely</w:t>
      </w:r>
      <w:r>
        <w:rPr>
          <w:color w:val="231F20"/>
          <w:spacing w:val="-11"/>
          <w:w w:val="105"/>
        </w:rPr>
        <w:t> </w:t>
      </w:r>
      <w:r>
        <w:rPr>
          <w:color w:val="231F20"/>
          <w:spacing w:val="-2"/>
          <w:w w:val="105"/>
        </w:rPr>
        <w:t>furnished</w:t>
      </w:r>
      <w:r>
        <w:rPr>
          <w:color w:val="231F20"/>
          <w:spacing w:val="-8"/>
          <w:w w:val="105"/>
        </w:rPr>
        <w:t> </w:t>
      </w:r>
      <w:r>
        <w:rPr>
          <w:color w:val="231F20"/>
          <w:spacing w:val="-2"/>
          <w:w w:val="105"/>
        </w:rPr>
        <w:t>due</w:t>
      </w:r>
      <w:r>
        <w:rPr>
          <w:color w:val="231F20"/>
          <w:spacing w:val="-9"/>
          <w:w w:val="105"/>
        </w:rPr>
        <w:t> </w:t>
      </w:r>
      <w:r>
        <w:rPr>
          <w:color w:val="231F20"/>
          <w:spacing w:val="-2"/>
          <w:w w:val="105"/>
        </w:rPr>
        <w:t>to</w:t>
      </w:r>
      <w:r>
        <w:rPr>
          <w:color w:val="231F20"/>
          <w:spacing w:val="-9"/>
          <w:w w:val="105"/>
        </w:rPr>
        <w:t> </w:t>
      </w:r>
      <w:r>
        <w:rPr>
          <w:color w:val="231F20"/>
          <w:spacing w:val="-2"/>
          <w:w w:val="105"/>
        </w:rPr>
        <w:t>the</w:t>
      </w:r>
      <w:r>
        <w:rPr>
          <w:color w:val="231F20"/>
          <w:spacing w:val="-9"/>
          <w:w w:val="105"/>
        </w:rPr>
        <w:t> </w:t>
      </w:r>
      <w:r>
        <w:rPr>
          <w:color w:val="231F20"/>
          <w:spacing w:val="-2"/>
          <w:w w:val="105"/>
        </w:rPr>
        <w:t>lack </w:t>
      </w:r>
      <w:r>
        <w:rPr>
          <w:color w:val="231F20"/>
          <w:w w:val="105"/>
        </w:rPr>
        <w:t>of</w:t>
      </w:r>
      <w:r>
        <w:rPr>
          <w:color w:val="231F20"/>
          <w:spacing w:val="-1"/>
          <w:w w:val="105"/>
        </w:rPr>
        <w:t> </w:t>
      </w:r>
      <w:r>
        <w:rPr>
          <w:color w:val="231F20"/>
          <w:w w:val="105"/>
        </w:rPr>
        <w:t>speciﬁc</w:t>
      </w:r>
      <w:r>
        <w:rPr>
          <w:color w:val="231F20"/>
          <w:spacing w:val="-8"/>
          <w:w w:val="105"/>
        </w:rPr>
        <w:t> </w:t>
      </w:r>
      <w:r>
        <w:rPr>
          <w:color w:val="231F20"/>
          <w:w w:val="105"/>
        </w:rPr>
        <w:t>documentation;</w:t>
      </w:r>
      <w:r>
        <w:rPr>
          <w:color w:val="231F20"/>
          <w:spacing w:val="-8"/>
          <w:w w:val="105"/>
        </w:rPr>
        <w:t> </w:t>
      </w:r>
      <w:r>
        <w:rPr>
          <w:color w:val="231F20"/>
          <w:w w:val="105"/>
        </w:rPr>
        <w:t>Harpers</w:t>
      </w:r>
      <w:r>
        <w:rPr>
          <w:color w:val="231F20"/>
          <w:spacing w:val="-8"/>
          <w:w w:val="105"/>
        </w:rPr>
        <w:t> </w:t>
      </w:r>
      <w:r>
        <w:rPr>
          <w:color w:val="231F20"/>
          <w:w w:val="105"/>
        </w:rPr>
        <w:t>Ferry</w:t>
      </w:r>
      <w:r>
        <w:rPr>
          <w:color w:val="231F20"/>
          <w:spacing w:val="-10"/>
          <w:w w:val="105"/>
        </w:rPr>
        <w:t> </w:t>
      </w:r>
      <w:r>
        <w:rPr>
          <w:color w:val="231F20"/>
          <w:w w:val="105"/>
        </w:rPr>
        <w:t>Center</w:t>
      </w:r>
      <w:r>
        <w:rPr>
          <w:color w:val="231F20"/>
          <w:spacing w:val="-8"/>
          <w:w w:val="105"/>
        </w:rPr>
        <w:t> </w:t>
      </w:r>
      <w:r>
        <w:rPr>
          <w:color w:val="231F20"/>
          <w:w w:val="105"/>
        </w:rPr>
        <w:t>supported</w:t>
      </w:r>
      <w:r>
        <w:rPr>
          <w:color w:val="231F20"/>
          <w:spacing w:val="-8"/>
          <w:w w:val="105"/>
        </w:rPr>
        <w:t> </w:t>
      </w:r>
      <w:r>
        <w:rPr>
          <w:color w:val="231F20"/>
          <w:w w:val="105"/>
        </w:rPr>
        <w:t>the</w:t>
      </w:r>
      <w:r>
        <w:rPr>
          <w:color w:val="231F20"/>
          <w:spacing w:val="-8"/>
          <w:w w:val="105"/>
        </w:rPr>
        <w:t> </w:t>
      </w:r>
      <w:r>
        <w:rPr>
          <w:color w:val="231F20"/>
          <w:w w:val="105"/>
        </w:rPr>
        <w:t>stance</w:t>
      </w:r>
      <w:r>
        <w:rPr>
          <w:color w:val="231F20"/>
          <w:spacing w:val="-8"/>
          <w:w w:val="105"/>
        </w:rPr>
        <w:t> </w:t>
      </w:r>
      <w:r>
        <w:rPr>
          <w:color w:val="231F20"/>
          <w:w w:val="105"/>
        </w:rPr>
        <w:t>she</w:t>
      </w:r>
      <w:r>
        <w:rPr>
          <w:color w:val="231F20"/>
          <w:spacing w:val="-8"/>
          <w:w w:val="105"/>
        </w:rPr>
        <w:t> </w:t>
      </w:r>
      <w:r>
        <w:rPr>
          <w:color w:val="231F20"/>
          <w:w w:val="105"/>
        </w:rPr>
        <w:t>and</w:t>
      </w:r>
      <w:r>
        <w:rPr>
          <w:color w:val="231F20"/>
          <w:spacing w:val="-8"/>
          <w:w w:val="105"/>
        </w:rPr>
        <w:t> </w:t>
      </w:r>
      <w:r>
        <w:rPr>
          <w:color w:val="231F20"/>
          <w:w w:val="105"/>
        </w:rPr>
        <w:t>Stewart</w:t>
      </w:r>
      <w:r>
        <w:rPr>
          <w:color w:val="231F20"/>
          <w:spacing w:val="-8"/>
          <w:w w:val="105"/>
        </w:rPr>
        <w:t> </w:t>
      </w:r>
      <w:r>
        <w:rPr>
          <w:color w:val="231F20"/>
          <w:w w:val="105"/>
        </w:rPr>
        <w:t>took on</w:t>
      </w:r>
      <w:r>
        <w:rPr>
          <w:color w:val="231F20"/>
          <w:spacing w:val="-8"/>
          <w:w w:val="105"/>
        </w:rPr>
        <w:t> </w:t>
      </w:r>
      <w:r>
        <w:rPr>
          <w:color w:val="231F20"/>
          <w:w w:val="105"/>
        </w:rPr>
        <w:t>items</w:t>
      </w:r>
      <w:r>
        <w:rPr>
          <w:color w:val="231F20"/>
          <w:spacing w:val="-8"/>
          <w:w w:val="105"/>
        </w:rPr>
        <w:t> </w:t>
      </w:r>
      <w:r>
        <w:rPr>
          <w:color w:val="231F20"/>
          <w:w w:val="105"/>
        </w:rPr>
        <w:t>like</w:t>
      </w:r>
      <w:r>
        <w:rPr>
          <w:color w:val="231F20"/>
          <w:spacing w:val="-8"/>
          <w:w w:val="105"/>
        </w:rPr>
        <w:t> </w:t>
      </w:r>
      <w:r>
        <w:rPr>
          <w:color w:val="231F20"/>
          <w:w w:val="105"/>
        </w:rPr>
        <w:t>curtains</w:t>
      </w:r>
      <w:r>
        <w:rPr>
          <w:color w:val="231F20"/>
          <w:spacing w:val="-8"/>
          <w:w w:val="105"/>
        </w:rPr>
        <w:t> </w:t>
      </w:r>
      <w:r>
        <w:rPr>
          <w:color w:val="231F20"/>
          <w:w w:val="105"/>
        </w:rPr>
        <w:t>and</w:t>
      </w:r>
      <w:r>
        <w:rPr>
          <w:color w:val="231F20"/>
          <w:spacing w:val="-8"/>
          <w:w w:val="105"/>
        </w:rPr>
        <w:t> </w:t>
      </w:r>
      <w:r>
        <w:rPr>
          <w:color w:val="231F20"/>
          <w:w w:val="105"/>
        </w:rPr>
        <w:t>bedding.</w:t>
      </w:r>
      <w:r>
        <w:rPr>
          <w:color w:val="231F20"/>
          <w:spacing w:val="-8"/>
          <w:w w:val="105"/>
        </w:rPr>
        <w:t> </w:t>
      </w:r>
      <w:r>
        <w:rPr>
          <w:color w:val="231F20"/>
          <w:w w:val="105"/>
        </w:rPr>
        <w:t>Original</w:t>
      </w:r>
      <w:r>
        <w:rPr>
          <w:color w:val="231F20"/>
          <w:spacing w:val="-8"/>
          <w:w w:val="105"/>
        </w:rPr>
        <w:t> </w:t>
      </w:r>
      <w:r>
        <w:rPr>
          <w:color w:val="231F20"/>
          <w:w w:val="105"/>
        </w:rPr>
        <w:t>furnishings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rooms</w:t>
      </w:r>
      <w:r>
        <w:rPr>
          <w:color w:val="231F20"/>
          <w:spacing w:val="-8"/>
          <w:w w:val="105"/>
        </w:rPr>
        <w:t> </w:t>
      </w:r>
      <w:r>
        <w:rPr>
          <w:color w:val="231F20"/>
          <w:w w:val="105"/>
        </w:rPr>
        <w:t>were</w:t>
      </w:r>
      <w:r>
        <w:rPr>
          <w:color w:val="231F20"/>
          <w:spacing w:val="-8"/>
          <w:w w:val="105"/>
        </w:rPr>
        <w:t> </w:t>
      </w:r>
      <w:r>
        <w:rPr>
          <w:color w:val="231F20"/>
          <w:w w:val="105"/>
        </w:rPr>
        <w:t>highlighted,</w:t>
      </w:r>
      <w:r>
        <w:rPr>
          <w:color w:val="231F20"/>
          <w:spacing w:val="-8"/>
          <w:w w:val="105"/>
        </w:rPr>
        <w:t> </w:t>
      </w:r>
      <w:r>
        <w:rPr>
          <w:color w:val="231F20"/>
          <w:w w:val="105"/>
        </w:rPr>
        <w:t>and</w:t>
      </w:r>
    </w:p>
    <w:p>
      <w:pPr>
        <w:pStyle w:val="BodyText"/>
        <w:spacing w:before="149"/>
        <w:rPr>
          <w:sz w:val="20"/>
        </w:rPr>
      </w:pPr>
      <w:r>
        <w:rPr/>
        <mc:AlternateContent>
          <mc:Choice Requires="wps">
            <w:drawing>
              <wp:anchor distT="0" distB="0" distL="0" distR="0" allowOverlap="1" layoutInCell="1" locked="0" behindDoc="1" simplePos="0" relativeHeight="487639552">
                <wp:simplePos x="0" y="0"/>
                <wp:positionH relativeFrom="page">
                  <wp:posOffset>1143000</wp:posOffset>
                </wp:positionH>
                <wp:positionV relativeFrom="paragraph">
                  <wp:posOffset>259223</wp:posOffset>
                </wp:positionV>
                <wp:extent cx="1828800"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0.411293pt;width:144pt;height:.1pt;mso-position-horizontal-relative:page;mso-position-vertical-relative:paragraph;z-index:-15676928;mso-wrap-distance-left:0;mso-wrap-distance-right:0" id="docshape158" coordorigin="1800,408" coordsize="2880,0" path="m1800,408l4680,408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34</w:t>
      </w:r>
      <w:r>
        <w:rPr>
          <w:color w:val="231F20"/>
          <w:spacing w:val="5"/>
          <w:w w:val="105"/>
          <w:position w:val="6"/>
          <w:sz w:val="11"/>
        </w:rPr>
        <w:t> </w:t>
      </w:r>
      <w:r>
        <w:rPr>
          <w:color w:val="231F20"/>
          <w:w w:val="105"/>
          <w:sz w:val="19"/>
        </w:rPr>
        <w:t>Bruce</w:t>
      </w:r>
      <w:r>
        <w:rPr>
          <w:color w:val="231F20"/>
          <w:spacing w:val="-9"/>
          <w:w w:val="105"/>
          <w:sz w:val="19"/>
        </w:rPr>
        <w:t> </w:t>
      </w:r>
      <w:r>
        <w:rPr>
          <w:color w:val="231F20"/>
          <w:w w:val="105"/>
          <w:sz w:val="19"/>
        </w:rPr>
        <w:t>W.</w:t>
      </w:r>
      <w:r>
        <w:rPr>
          <w:color w:val="231F20"/>
          <w:spacing w:val="-10"/>
          <w:w w:val="105"/>
          <w:sz w:val="19"/>
        </w:rPr>
        <w:t> </w:t>
      </w:r>
      <w:r>
        <w:rPr>
          <w:color w:val="231F20"/>
          <w:w w:val="105"/>
          <w:sz w:val="19"/>
        </w:rPr>
        <w:t>Stewart</w:t>
      </w:r>
      <w:r>
        <w:rPr>
          <w:color w:val="231F20"/>
          <w:spacing w:val="-10"/>
          <w:w w:val="105"/>
          <w:sz w:val="19"/>
        </w:rPr>
        <w:t> </w:t>
      </w:r>
      <w:r>
        <w:rPr>
          <w:color w:val="231F20"/>
          <w:w w:val="105"/>
          <w:sz w:val="19"/>
        </w:rPr>
        <w:t>to</w:t>
      </w:r>
      <w:r>
        <w:rPr>
          <w:color w:val="231F20"/>
          <w:spacing w:val="-11"/>
          <w:w w:val="105"/>
          <w:sz w:val="19"/>
        </w:rPr>
        <w:t> </w:t>
      </w:r>
      <w:r>
        <w:rPr>
          <w:color w:val="231F20"/>
          <w:w w:val="105"/>
          <w:sz w:val="19"/>
        </w:rPr>
        <w:t>Acting</w:t>
      </w:r>
      <w:r>
        <w:rPr>
          <w:color w:val="231F20"/>
          <w:spacing w:val="-10"/>
          <w:w w:val="105"/>
          <w:sz w:val="19"/>
        </w:rPr>
        <w:t> </w:t>
      </w:r>
      <w:r>
        <w:rPr>
          <w:color w:val="231F20"/>
          <w:w w:val="105"/>
          <w:sz w:val="19"/>
        </w:rPr>
        <w:t>Chief,</w:t>
      </w:r>
      <w:r>
        <w:rPr>
          <w:color w:val="231F20"/>
          <w:spacing w:val="-10"/>
          <w:w w:val="105"/>
          <w:sz w:val="19"/>
        </w:rPr>
        <w:t> </w:t>
      </w:r>
      <w:r>
        <w:rPr>
          <w:color w:val="231F20"/>
          <w:w w:val="105"/>
          <w:sz w:val="19"/>
        </w:rPr>
        <w:t>Division</w:t>
      </w:r>
      <w:r>
        <w:rPr>
          <w:color w:val="231F20"/>
          <w:spacing w:val="-10"/>
          <w:w w:val="105"/>
          <w:sz w:val="19"/>
        </w:rPr>
        <w:t> </w:t>
      </w:r>
      <w:r>
        <w:rPr>
          <w:color w:val="231F20"/>
          <w:w w:val="105"/>
          <w:sz w:val="19"/>
        </w:rPr>
        <w:t>of</w:t>
      </w:r>
      <w:r>
        <w:rPr>
          <w:color w:val="231F20"/>
          <w:spacing w:val="-5"/>
          <w:w w:val="105"/>
          <w:sz w:val="19"/>
        </w:rPr>
        <w:t> </w:t>
      </w:r>
      <w:r>
        <w:rPr>
          <w:color w:val="231F20"/>
          <w:w w:val="105"/>
          <w:sz w:val="19"/>
        </w:rPr>
        <w:t>Cultural</w:t>
      </w:r>
      <w:r>
        <w:rPr>
          <w:color w:val="231F20"/>
          <w:spacing w:val="-10"/>
          <w:w w:val="105"/>
          <w:sz w:val="19"/>
        </w:rPr>
        <w:t> </w:t>
      </w:r>
      <w:r>
        <w:rPr>
          <w:color w:val="231F20"/>
          <w:w w:val="105"/>
          <w:sz w:val="19"/>
        </w:rPr>
        <w:t>Resources,</w:t>
      </w:r>
      <w:r>
        <w:rPr>
          <w:color w:val="231F20"/>
          <w:spacing w:val="-10"/>
          <w:w w:val="105"/>
          <w:sz w:val="19"/>
        </w:rPr>
        <w:t> </w:t>
      </w:r>
      <w:r>
        <w:rPr>
          <w:color w:val="231F20"/>
          <w:w w:val="105"/>
          <w:sz w:val="19"/>
        </w:rPr>
        <w:t>North</w:t>
      </w:r>
      <w:r>
        <w:rPr>
          <w:color w:val="231F20"/>
          <w:spacing w:val="-11"/>
          <w:w w:val="105"/>
          <w:sz w:val="19"/>
        </w:rPr>
        <w:t> </w:t>
      </w:r>
      <w:r>
        <w:rPr>
          <w:color w:val="231F20"/>
          <w:w w:val="105"/>
          <w:sz w:val="19"/>
        </w:rPr>
        <w:t>Atlantic</w:t>
      </w:r>
      <w:r>
        <w:rPr>
          <w:color w:val="231F20"/>
          <w:spacing w:val="-10"/>
          <w:w w:val="105"/>
          <w:sz w:val="19"/>
        </w:rPr>
        <w:t> </w:t>
      </w:r>
      <w:r>
        <w:rPr>
          <w:color w:val="231F20"/>
          <w:w w:val="105"/>
          <w:sz w:val="19"/>
        </w:rPr>
        <w:t>Regional</w:t>
      </w:r>
      <w:r>
        <w:rPr>
          <w:color w:val="231F20"/>
          <w:spacing w:val="-10"/>
          <w:w w:val="105"/>
          <w:sz w:val="19"/>
        </w:rPr>
        <w:t> </w:t>
      </w:r>
      <w:r>
        <w:rPr>
          <w:color w:val="231F20"/>
          <w:w w:val="105"/>
          <w:sz w:val="19"/>
        </w:rPr>
        <w:t>Oﬃce,</w:t>
      </w:r>
      <w:r>
        <w:rPr>
          <w:color w:val="231F20"/>
          <w:spacing w:val="-10"/>
          <w:w w:val="105"/>
          <w:sz w:val="19"/>
        </w:rPr>
        <w:t> </w:t>
      </w:r>
      <w:r>
        <w:rPr>
          <w:color w:val="231F20"/>
          <w:w w:val="105"/>
          <w:sz w:val="19"/>
        </w:rPr>
        <w:t>Octo- ber 21, 1986, Correspondence File, Martin Van Buren NHS, HFC.</w:t>
      </w:r>
    </w:p>
    <w:p>
      <w:pPr>
        <w:spacing w:line="244" w:lineRule="auto" w:before="59"/>
        <w:ind w:left="159" w:right="768" w:firstLine="0"/>
        <w:jc w:val="left"/>
        <w:rPr>
          <w:sz w:val="19"/>
        </w:rPr>
      </w:pPr>
      <w:r>
        <w:rPr>
          <w:color w:val="231F20"/>
          <w:w w:val="105"/>
          <w:position w:val="6"/>
          <w:sz w:val="11"/>
        </w:rPr>
        <w:t>35</w:t>
      </w:r>
      <w:r>
        <w:rPr>
          <w:color w:val="231F20"/>
          <w:w w:val="105"/>
          <w:position w:val="6"/>
          <w:sz w:val="11"/>
        </w:rPr>
        <w:t> </w:t>
      </w:r>
      <w:r>
        <w:rPr>
          <w:color w:val="231F20"/>
          <w:w w:val="105"/>
          <w:sz w:val="19"/>
        </w:rPr>
        <w:t>Sarah</w:t>
      </w:r>
      <w:r>
        <w:rPr>
          <w:color w:val="231F20"/>
          <w:spacing w:val="-11"/>
          <w:w w:val="105"/>
          <w:sz w:val="19"/>
        </w:rPr>
        <w:t> </w:t>
      </w:r>
      <w:r>
        <w:rPr>
          <w:color w:val="231F20"/>
          <w:w w:val="105"/>
          <w:sz w:val="19"/>
        </w:rPr>
        <w:t>M.</w:t>
      </w:r>
      <w:r>
        <w:rPr>
          <w:color w:val="231F20"/>
          <w:spacing w:val="-11"/>
          <w:w w:val="105"/>
          <w:sz w:val="19"/>
        </w:rPr>
        <w:t> </w:t>
      </w:r>
      <w:r>
        <w:rPr>
          <w:color w:val="231F20"/>
          <w:w w:val="105"/>
          <w:sz w:val="19"/>
        </w:rPr>
        <w:t>Olson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All</w:t>
      </w:r>
      <w:r>
        <w:rPr>
          <w:color w:val="231F20"/>
          <w:spacing w:val="-11"/>
          <w:w w:val="105"/>
          <w:sz w:val="19"/>
        </w:rPr>
        <w:t> </w:t>
      </w:r>
      <w:r>
        <w:rPr>
          <w:color w:val="231F20"/>
          <w:w w:val="105"/>
          <w:sz w:val="19"/>
        </w:rPr>
        <w:t>Regional</w:t>
      </w:r>
      <w:r>
        <w:rPr>
          <w:color w:val="231F20"/>
          <w:spacing w:val="-11"/>
          <w:w w:val="105"/>
          <w:sz w:val="19"/>
        </w:rPr>
        <w:t> </w:t>
      </w:r>
      <w:r>
        <w:rPr>
          <w:color w:val="231F20"/>
          <w:w w:val="105"/>
          <w:sz w:val="19"/>
        </w:rPr>
        <w:t>Chiefs</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Interpretation</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Cultural</w:t>
      </w:r>
      <w:r>
        <w:rPr>
          <w:color w:val="231F20"/>
          <w:spacing w:val="-11"/>
          <w:w w:val="105"/>
          <w:sz w:val="19"/>
        </w:rPr>
        <w:t> </w:t>
      </w:r>
      <w:r>
        <w:rPr>
          <w:color w:val="231F20"/>
          <w:w w:val="105"/>
          <w:sz w:val="19"/>
        </w:rPr>
        <w:t>Resources,</w:t>
      </w:r>
      <w:r>
        <w:rPr>
          <w:color w:val="231F20"/>
          <w:spacing w:val="-11"/>
          <w:w w:val="105"/>
          <w:sz w:val="19"/>
        </w:rPr>
        <w:t> </w:t>
      </w:r>
      <w:r>
        <w:rPr>
          <w:color w:val="231F20"/>
          <w:w w:val="105"/>
          <w:sz w:val="19"/>
        </w:rPr>
        <w:t>November</w:t>
      </w:r>
      <w:r>
        <w:rPr>
          <w:color w:val="231F20"/>
          <w:spacing w:val="-11"/>
          <w:w w:val="105"/>
          <w:sz w:val="19"/>
        </w:rPr>
        <w:t> </w:t>
      </w:r>
      <w:r>
        <w:rPr>
          <w:color w:val="231F20"/>
          <w:w w:val="105"/>
          <w:sz w:val="19"/>
        </w:rPr>
        <w:t>21,</w:t>
      </w:r>
      <w:r>
        <w:rPr>
          <w:color w:val="231F20"/>
          <w:spacing w:val="-11"/>
          <w:w w:val="105"/>
          <w:sz w:val="19"/>
        </w:rPr>
        <w:t> </w:t>
      </w:r>
      <w:r>
        <w:rPr>
          <w:color w:val="231F20"/>
          <w:w w:val="105"/>
          <w:sz w:val="19"/>
        </w:rPr>
        <w:t>1986, Correspondence File, Martin Van Buren NHS, HFC.</w:t>
      </w:r>
    </w:p>
    <w:p>
      <w:pPr>
        <w:spacing w:before="59"/>
        <w:ind w:left="160" w:right="0" w:firstLine="0"/>
        <w:jc w:val="left"/>
        <w:rPr>
          <w:sz w:val="19"/>
        </w:rPr>
      </w:pPr>
      <w:r>
        <w:rPr>
          <w:color w:val="231F20"/>
          <w:position w:val="6"/>
          <w:sz w:val="11"/>
        </w:rPr>
        <w:t>36</w:t>
      </w:r>
      <w:r>
        <w:rPr>
          <w:color w:val="231F20"/>
          <w:spacing w:val="26"/>
          <w:position w:val="6"/>
          <w:sz w:val="11"/>
        </w:rPr>
        <w:t> </w:t>
      </w:r>
      <w:r>
        <w:rPr>
          <w:color w:val="231F20"/>
          <w:sz w:val="19"/>
        </w:rPr>
        <w:t>Kohan,</w:t>
      </w:r>
      <w:r>
        <w:rPr>
          <w:color w:val="231F20"/>
          <w:spacing w:val="8"/>
          <w:sz w:val="19"/>
        </w:rPr>
        <w:t> </w:t>
      </w:r>
      <w:r>
        <w:rPr>
          <w:i/>
          <w:color w:val="231F20"/>
          <w:sz w:val="19"/>
        </w:rPr>
        <w:t>Historic</w:t>
      </w:r>
      <w:r>
        <w:rPr>
          <w:i/>
          <w:color w:val="231F20"/>
          <w:spacing w:val="6"/>
          <w:sz w:val="19"/>
        </w:rPr>
        <w:t> </w:t>
      </w:r>
      <w:r>
        <w:rPr>
          <w:i/>
          <w:color w:val="231F20"/>
          <w:sz w:val="19"/>
        </w:rPr>
        <w:t>Furnishings</w:t>
      </w:r>
      <w:r>
        <w:rPr>
          <w:i/>
          <w:color w:val="231F20"/>
          <w:spacing w:val="7"/>
          <w:sz w:val="19"/>
        </w:rPr>
        <w:t> </w:t>
      </w:r>
      <w:r>
        <w:rPr>
          <w:i/>
          <w:color w:val="231F20"/>
          <w:sz w:val="19"/>
        </w:rPr>
        <w:t>Report</w:t>
      </w:r>
      <w:r>
        <w:rPr>
          <w:color w:val="231F20"/>
          <w:sz w:val="19"/>
        </w:rPr>
        <w:t>,</w:t>
      </w:r>
      <w:r>
        <w:rPr>
          <w:color w:val="231F20"/>
          <w:spacing w:val="9"/>
          <w:sz w:val="19"/>
        </w:rPr>
        <w:t> </w:t>
      </w:r>
      <w:r>
        <w:rPr>
          <w:color w:val="231F20"/>
          <w:spacing w:val="-5"/>
          <w:sz w:val="19"/>
        </w:rPr>
        <w:t>vi.</w:t>
      </w:r>
    </w:p>
    <w:p>
      <w:pPr>
        <w:spacing w:line="244" w:lineRule="auto" w:before="63"/>
        <w:ind w:left="159" w:right="1144" w:firstLine="0"/>
        <w:jc w:val="left"/>
        <w:rPr>
          <w:sz w:val="19"/>
        </w:rPr>
      </w:pPr>
      <w:r>
        <w:rPr>
          <w:color w:val="231F20"/>
          <w:w w:val="105"/>
          <w:position w:val="6"/>
          <w:sz w:val="11"/>
        </w:rPr>
        <w:t>37</w:t>
      </w:r>
      <w:r>
        <w:rPr>
          <w:color w:val="231F20"/>
          <w:w w:val="105"/>
          <w:position w:val="6"/>
          <w:sz w:val="11"/>
        </w:rPr>
        <w:t> </w:t>
      </w:r>
      <w:r>
        <w:rPr>
          <w:color w:val="231F20"/>
          <w:w w:val="105"/>
          <w:sz w:val="19"/>
        </w:rPr>
        <w:t>Carol</w:t>
      </w:r>
      <w:r>
        <w:rPr>
          <w:color w:val="231F20"/>
          <w:spacing w:val="-11"/>
          <w:w w:val="105"/>
          <w:sz w:val="19"/>
        </w:rPr>
        <w:t> </w:t>
      </w:r>
      <w:r>
        <w:rPr>
          <w:color w:val="231F20"/>
          <w:w w:val="105"/>
          <w:sz w:val="19"/>
        </w:rPr>
        <w:t>E.</w:t>
      </w:r>
      <w:r>
        <w:rPr>
          <w:color w:val="231F20"/>
          <w:spacing w:val="-11"/>
          <w:w w:val="105"/>
          <w:sz w:val="19"/>
        </w:rPr>
        <w:t> </w:t>
      </w:r>
      <w:r>
        <w:rPr>
          <w:color w:val="231F20"/>
          <w:w w:val="105"/>
          <w:sz w:val="19"/>
        </w:rPr>
        <w:t>Kohan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Mrs.</w:t>
      </w:r>
      <w:r>
        <w:rPr>
          <w:color w:val="231F20"/>
          <w:spacing w:val="-11"/>
          <w:w w:val="105"/>
          <w:sz w:val="19"/>
        </w:rPr>
        <w:t> </w:t>
      </w:r>
      <w:r>
        <w:rPr>
          <w:color w:val="231F20"/>
          <w:w w:val="105"/>
          <w:sz w:val="19"/>
        </w:rPr>
        <w:t>William</w:t>
      </w:r>
      <w:r>
        <w:rPr>
          <w:color w:val="231F20"/>
          <w:spacing w:val="-11"/>
          <w:w w:val="105"/>
          <w:sz w:val="19"/>
        </w:rPr>
        <w:t> </w:t>
      </w:r>
      <w:r>
        <w:rPr>
          <w:color w:val="231F20"/>
          <w:w w:val="105"/>
          <w:sz w:val="19"/>
        </w:rPr>
        <w:t>Coke,</w:t>
      </w:r>
      <w:r>
        <w:rPr>
          <w:color w:val="231F20"/>
          <w:spacing w:val="-11"/>
          <w:w w:val="105"/>
          <w:sz w:val="19"/>
        </w:rPr>
        <w:t> </w:t>
      </w:r>
      <w:r>
        <w:rPr>
          <w:color w:val="231F20"/>
          <w:w w:val="105"/>
          <w:sz w:val="19"/>
        </w:rPr>
        <w:t>April</w:t>
      </w:r>
      <w:r>
        <w:rPr>
          <w:color w:val="231F20"/>
          <w:spacing w:val="-11"/>
          <w:w w:val="105"/>
          <w:sz w:val="19"/>
        </w:rPr>
        <w:t> </w:t>
      </w:r>
      <w:r>
        <w:rPr>
          <w:color w:val="231F20"/>
          <w:w w:val="105"/>
          <w:sz w:val="19"/>
        </w:rPr>
        <w:t>11,</w:t>
      </w:r>
      <w:r>
        <w:rPr>
          <w:color w:val="231F20"/>
          <w:spacing w:val="-11"/>
          <w:w w:val="105"/>
          <w:sz w:val="19"/>
        </w:rPr>
        <w:t> </w:t>
      </w:r>
      <w:r>
        <w:rPr>
          <w:color w:val="231F20"/>
          <w:w w:val="105"/>
          <w:sz w:val="19"/>
        </w:rPr>
        <w:t>1985;</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D6215</w:t>
      </w:r>
      <w:r>
        <w:rPr>
          <w:color w:val="231F20"/>
          <w:spacing w:val="-11"/>
          <w:w w:val="105"/>
          <w:sz w:val="19"/>
        </w:rPr>
        <w:t> </w:t>
      </w:r>
      <w:r>
        <w:rPr>
          <w:color w:val="231F20"/>
          <w:w w:val="105"/>
          <w:sz w:val="19"/>
        </w:rPr>
        <w:t>Museum</w:t>
      </w:r>
      <w:r>
        <w:rPr>
          <w:color w:val="231F20"/>
          <w:spacing w:val="-11"/>
          <w:w w:val="105"/>
          <w:sz w:val="19"/>
        </w:rPr>
        <w:t> </w:t>
      </w:r>
      <w:r>
        <w:rPr>
          <w:color w:val="231F20"/>
          <w:w w:val="105"/>
          <w:sz w:val="19"/>
        </w:rPr>
        <w:t>Exhibits,</w:t>
      </w:r>
      <w:r>
        <w:rPr>
          <w:color w:val="231F20"/>
          <w:spacing w:val="-11"/>
          <w:w w:val="105"/>
          <w:sz w:val="19"/>
        </w:rPr>
        <w:t> </w:t>
      </w:r>
      <w:r>
        <w:rPr>
          <w:color w:val="231F20"/>
          <w:w w:val="105"/>
          <w:sz w:val="19"/>
        </w:rPr>
        <w:t>P26</w:t>
      </w:r>
      <w:r>
        <w:rPr>
          <w:color w:val="231F20"/>
          <w:spacing w:val="-11"/>
          <w:w w:val="105"/>
          <w:sz w:val="19"/>
        </w:rPr>
        <w:t> </w:t>
      </w:r>
      <w:r>
        <w:rPr>
          <w:color w:val="231F20"/>
          <w:w w:val="105"/>
          <w:sz w:val="19"/>
        </w:rPr>
        <w:t>1950 MAVA, MAVA Central Files.</w:t>
      </w:r>
    </w:p>
    <w:p>
      <w:pPr>
        <w:spacing w:before="59"/>
        <w:ind w:left="160" w:right="0" w:firstLine="0"/>
        <w:jc w:val="left"/>
        <w:rPr>
          <w:sz w:val="19"/>
        </w:rPr>
      </w:pPr>
      <w:r>
        <w:rPr>
          <w:color w:val="231F20"/>
          <w:w w:val="105"/>
          <w:position w:val="6"/>
          <w:sz w:val="11"/>
        </w:rPr>
        <w:t>38</w:t>
      </w:r>
      <w:r>
        <w:rPr>
          <w:color w:val="231F20"/>
          <w:spacing w:val="12"/>
          <w:w w:val="105"/>
          <w:position w:val="6"/>
          <w:sz w:val="11"/>
        </w:rPr>
        <w:t> </w:t>
      </w:r>
      <w:r>
        <w:rPr>
          <w:color w:val="231F20"/>
          <w:w w:val="105"/>
          <w:sz w:val="19"/>
        </w:rPr>
        <w:t>Sarah</w:t>
      </w:r>
      <w:r>
        <w:rPr>
          <w:color w:val="231F20"/>
          <w:spacing w:val="-5"/>
          <w:w w:val="105"/>
          <w:sz w:val="19"/>
        </w:rPr>
        <w:t> </w:t>
      </w:r>
      <w:r>
        <w:rPr>
          <w:color w:val="231F20"/>
          <w:w w:val="105"/>
          <w:sz w:val="19"/>
        </w:rPr>
        <w:t>M.</w:t>
      </w:r>
      <w:r>
        <w:rPr>
          <w:color w:val="231F20"/>
          <w:spacing w:val="-6"/>
          <w:w w:val="105"/>
          <w:sz w:val="19"/>
        </w:rPr>
        <w:t> </w:t>
      </w:r>
      <w:r>
        <w:rPr>
          <w:color w:val="231F20"/>
          <w:w w:val="105"/>
          <w:sz w:val="19"/>
        </w:rPr>
        <w:t>Olson</w:t>
      </w:r>
      <w:r>
        <w:rPr>
          <w:color w:val="231F20"/>
          <w:spacing w:val="-5"/>
          <w:w w:val="105"/>
          <w:sz w:val="19"/>
        </w:rPr>
        <w:t> </w:t>
      </w:r>
      <w:r>
        <w:rPr>
          <w:color w:val="231F20"/>
          <w:w w:val="105"/>
          <w:sz w:val="19"/>
        </w:rPr>
        <w:t>to</w:t>
      </w:r>
      <w:r>
        <w:rPr>
          <w:color w:val="231F20"/>
          <w:spacing w:val="-9"/>
          <w:w w:val="105"/>
          <w:sz w:val="19"/>
        </w:rPr>
        <w:t> </w:t>
      </w:r>
      <w:r>
        <w:rPr>
          <w:color w:val="231F20"/>
          <w:w w:val="105"/>
          <w:sz w:val="19"/>
        </w:rPr>
        <w:t>All</w:t>
      </w:r>
      <w:r>
        <w:rPr>
          <w:color w:val="231F20"/>
          <w:spacing w:val="-6"/>
          <w:w w:val="105"/>
          <w:sz w:val="19"/>
        </w:rPr>
        <w:t> </w:t>
      </w:r>
      <w:r>
        <w:rPr>
          <w:color w:val="231F20"/>
          <w:w w:val="105"/>
          <w:sz w:val="19"/>
        </w:rPr>
        <w:t>Regional</w:t>
      </w:r>
      <w:r>
        <w:rPr>
          <w:color w:val="231F20"/>
          <w:spacing w:val="-5"/>
          <w:w w:val="105"/>
          <w:sz w:val="19"/>
        </w:rPr>
        <w:t> </w:t>
      </w:r>
      <w:r>
        <w:rPr>
          <w:color w:val="231F20"/>
          <w:w w:val="105"/>
          <w:sz w:val="19"/>
        </w:rPr>
        <w:t>Chiefs,</w:t>
      </w:r>
      <w:r>
        <w:rPr>
          <w:color w:val="231F20"/>
          <w:spacing w:val="-6"/>
          <w:w w:val="105"/>
          <w:sz w:val="19"/>
        </w:rPr>
        <w:t> </w:t>
      </w:r>
      <w:r>
        <w:rPr>
          <w:color w:val="231F20"/>
          <w:w w:val="105"/>
          <w:sz w:val="19"/>
        </w:rPr>
        <w:t>November</w:t>
      </w:r>
      <w:r>
        <w:rPr>
          <w:color w:val="231F20"/>
          <w:spacing w:val="-5"/>
          <w:w w:val="105"/>
          <w:sz w:val="19"/>
        </w:rPr>
        <w:t> </w:t>
      </w:r>
      <w:r>
        <w:rPr>
          <w:color w:val="231F20"/>
          <w:w w:val="105"/>
          <w:sz w:val="19"/>
        </w:rPr>
        <w:t>21,</w:t>
      </w:r>
      <w:r>
        <w:rPr>
          <w:color w:val="231F20"/>
          <w:spacing w:val="-5"/>
          <w:w w:val="105"/>
          <w:sz w:val="19"/>
        </w:rPr>
        <w:t> </w:t>
      </w:r>
      <w:r>
        <w:rPr>
          <w:color w:val="231F20"/>
          <w:spacing w:val="-2"/>
          <w:w w:val="105"/>
          <w:sz w:val="19"/>
        </w:rPr>
        <w:t>1986.</w:t>
      </w:r>
    </w:p>
    <w:p>
      <w:pPr>
        <w:spacing w:after="0"/>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60" w:right="772"/>
        <w:rPr>
          <w:sz w:val="12"/>
        </w:rPr>
      </w:pPr>
      <w:r>
        <w:rPr>
          <w:color w:val="231F20"/>
          <w:spacing w:val="-2"/>
          <w:w w:val="105"/>
        </w:rPr>
        <w:t>visitors</w:t>
      </w:r>
      <w:r>
        <w:rPr>
          <w:color w:val="231F20"/>
          <w:spacing w:val="-8"/>
          <w:w w:val="105"/>
        </w:rPr>
        <w:t> </w:t>
      </w:r>
      <w:r>
        <w:rPr>
          <w:color w:val="231F20"/>
          <w:spacing w:val="-2"/>
          <w:w w:val="105"/>
        </w:rPr>
        <w:t>experienced</w:t>
      </w:r>
      <w:r>
        <w:rPr>
          <w:color w:val="231F20"/>
          <w:spacing w:val="-8"/>
          <w:w w:val="105"/>
        </w:rPr>
        <w:t> </w:t>
      </w:r>
      <w:r>
        <w:rPr>
          <w:color w:val="231F20"/>
          <w:spacing w:val="-2"/>
          <w:w w:val="105"/>
        </w:rPr>
        <w:t>a</w:t>
      </w:r>
      <w:r>
        <w:rPr>
          <w:color w:val="231F20"/>
          <w:spacing w:val="-8"/>
          <w:w w:val="105"/>
        </w:rPr>
        <w:t> </w:t>
      </w:r>
      <w:r>
        <w:rPr>
          <w:color w:val="231F20"/>
          <w:spacing w:val="-2"/>
          <w:w w:val="105"/>
        </w:rPr>
        <w:t>sense</w:t>
      </w:r>
      <w:r>
        <w:rPr>
          <w:color w:val="231F20"/>
          <w:spacing w:val="-8"/>
          <w:w w:val="105"/>
        </w:rPr>
        <w:t> </w:t>
      </w:r>
      <w:r>
        <w:rPr>
          <w:color w:val="231F20"/>
          <w:spacing w:val="-2"/>
          <w:w w:val="105"/>
        </w:rPr>
        <w:t>of Martin</w:t>
      </w:r>
      <w:r>
        <w:rPr>
          <w:color w:val="231F20"/>
          <w:spacing w:val="-8"/>
          <w:w w:val="105"/>
        </w:rPr>
        <w:t> </w:t>
      </w:r>
      <w:r>
        <w:rPr>
          <w:color w:val="231F20"/>
          <w:spacing w:val="-2"/>
          <w:w w:val="105"/>
        </w:rPr>
        <w:t>Van</w:t>
      </w:r>
      <w:r>
        <w:rPr>
          <w:color w:val="231F20"/>
          <w:spacing w:val="-8"/>
          <w:w w:val="105"/>
        </w:rPr>
        <w:t> </w:t>
      </w:r>
      <w:r>
        <w:rPr>
          <w:color w:val="231F20"/>
          <w:spacing w:val="-2"/>
          <w:w w:val="105"/>
        </w:rPr>
        <w:t>Buren’s</w:t>
      </w:r>
      <w:r>
        <w:rPr>
          <w:color w:val="231F20"/>
          <w:spacing w:val="-8"/>
          <w:w w:val="105"/>
        </w:rPr>
        <w:t> </w:t>
      </w:r>
      <w:r>
        <w:rPr>
          <w:color w:val="231F20"/>
          <w:spacing w:val="-2"/>
          <w:w w:val="105"/>
        </w:rPr>
        <w:t>lifestyle,</w:t>
      </w:r>
      <w:r>
        <w:rPr>
          <w:color w:val="231F20"/>
          <w:spacing w:val="-8"/>
          <w:w w:val="105"/>
        </w:rPr>
        <w:t> </w:t>
      </w:r>
      <w:r>
        <w:rPr>
          <w:color w:val="231F20"/>
          <w:spacing w:val="-2"/>
          <w:w w:val="105"/>
        </w:rPr>
        <w:t>even</w:t>
      </w:r>
      <w:r>
        <w:rPr>
          <w:color w:val="231F20"/>
          <w:spacing w:val="-8"/>
          <w:w w:val="105"/>
        </w:rPr>
        <w:t> </w:t>
      </w:r>
      <w:r>
        <w:rPr>
          <w:color w:val="231F20"/>
          <w:spacing w:val="-2"/>
          <w:w w:val="105"/>
        </w:rPr>
        <w:t>without</w:t>
      </w:r>
      <w:r>
        <w:rPr>
          <w:color w:val="231F20"/>
          <w:spacing w:val="-8"/>
          <w:w w:val="105"/>
        </w:rPr>
        <w:t> </w:t>
      </w:r>
      <w:r>
        <w:rPr>
          <w:color w:val="231F20"/>
          <w:spacing w:val="-2"/>
          <w:w w:val="105"/>
        </w:rPr>
        <w:t>period</w:t>
      </w:r>
      <w:r>
        <w:rPr>
          <w:color w:val="231F20"/>
          <w:spacing w:val="-8"/>
          <w:w w:val="105"/>
        </w:rPr>
        <w:t> </w:t>
      </w:r>
      <w:r>
        <w:rPr>
          <w:color w:val="231F20"/>
          <w:spacing w:val="-2"/>
          <w:w w:val="105"/>
        </w:rPr>
        <w:t>details</w:t>
      </w:r>
      <w:r>
        <w:rPr>
          <w:color w:val="231F20"/>
          <w:spacing w:val="-8"/>
          <w:w w:val="105"/>
        </w:rPr>
        <w:t> </w:t>
      </w:r>
      <w:r>
        <w:rPr>
          <w:color w:val="231F20"/>
          <w:spacing w:val="-2"/>
          <w:w w:val="105"/>
        </w:rPr>
        <w:t>that </w:t>
      </w:r>
      <w:r>
        <w:rPr>
          <w:color w:val="231F20"/>
          <w:w w:val="105"/>
        </w:rPr>
        <w:t>could not be documented.</w:t>
      </w:r>
      <w:r>
        <w:rPr>
          <w:color w:val="231F20"/>
          <w:w w:val="105"/>
          <w:position w:val="7"/>
          <w:sz w:val="12"/>
        </w:rPr>
        <w:t>39</w:t>
      </w:r>
    </w:p>
    <w:p>
      <w:pPr>
        <w:pStyle w:val="BodyText"/>
        <w:spacing w:line="292" w:lineRule="auto"/>
        <w:ind w:left="159" w:right="772" w:firstLine="1080"/>
      </w:pPr>
      <w:r>
        <w:rPr>
          <w:color w:val="231F20"/>
        </w:rPr>
        <w:t>Current policies reﬂect similar issues. In discussing historic furnishings, the NPS </w:t>
      </w:r>
      <w:r>
        <w:rPr>
          <w:i/>
          <w:color w:val="231F20"/>
        </w:rPr>
        <w:t>Management Policies 2006 </w:t>
      </w:r>
      <w:r>
        <w:rPr>
          <w:color w:val="231F20"/>
        </w:rPr>
        <w:t>states that: “Generalized representations of typical interiors will</w:t>
      </w:r>
      <w:r>
        <w:rPr>
          <w:color w:val="231F20"/>
          <w:spacing w:val="40"/>
        </w:rPr>
        <w:t> </w:t>
      </w:r>
      <w:r>
        <w:rPr>
          <w:color w:val="231F20"/>
        </w:rPr>
        <w:t>not be attempted except in exhibit contexts that make their representative nature obvious. Reproductions may be used in place of historic furnishings, but only when photographic evidence or prototypes exist to ensure the accurate recreation of historic pieces.” Structures can be refurnished with rigorous professional evaluation, a planning process that conﬁrms</w:t>
      </w:r>
    </w:p>
    <w:p>
      <w:pPr>
        <w:pStyle w:val="BodyText"/>
        <w:spacing w:line="292" w:lineRule="auto"/>
        <w:ind w:left="159" w:right="554"/>
        <w:rPr>
          <w:sz w:val="12"/>
        </w:rPr>
      </w:pPr>
      <w:r>
        <w:rPr>
          <w:color w:val="231F20"/>
          <w:spacing w:val="-2"/>
          <w:w w:val="105"/>
        </w:rPr>
        <w:t>such</w:t>
      </w:r>
      <w:r>
        <w:rPr>
          <w:color w:val="231F20"/>
          <w:spacing w:val="-7"/>
          <w:w w:val="105"/>
        </w:rPr>
        <w:t> </w:t>
      </w:r>
      <w:r>
        <w:rPr>
          <w:color w:val="231F20"/>
          <w:spacing w:val="-2"/>
          <w:w w:val="105"/>
        </w:rPr>
        <w:t>refurnishing</w:t>
      </w:r>
      <w:r>
        <w:rPr>
          <w:color w:val="231F20"/>
          <w:spacing w:val="-7"/>
          <w:w w:val="105"/>
        </w:rPr>
        <w:t> </w:t>
      </w:r>
      <w:r>
        <w:rPr>
          <w:color w:val="231F20"/>
          <w:spacing w:val="-2"/>
          <w:w w:val="105"/>
        </w:rPr>
        <w:t>is</w:t>
      </w:r>
      <w:r>
        <w:rPr>
          <w:color w:val="231F20"/>
          <w:spacing w:val="-7"/>
          <w:w w:val="105"/>
        </w:rPr>
        <w:t> </w:t>
      </w:r>
      <w:r>
        <w:rPr>
          <w:color w:val="231F20"/>
          <w:spacing w:val="-2"/>
          <w:w w:val="105"/>
        </w:rPr>
        <w:t>“essential”</w:t>
      </w:r>
      <w:r>
        <w:rPr>
          <w:color w:val="231F20"/>
          <w:spacing w:val="-7"/>
          <w:w w:val="105"/>
        </w:rPr>
        <w:t> </w:t>
      </w:r>
      <w:r>
        <w:rPr>
          <w:color w:val="231F20"/>
          <w:spacing w:val="-2"/>
          <w:w w:val="105"/>
        </w:rPr>
        <w:t>to</w:t>
      </w:r>
      <w:r>
        <w:rPr>
          <w:color w:val="231F20"/>
          <w:spacing w:val="-7"/>
          <w:w w:val="105"/>
        </w:rPr>
        <w:t> </w:t>
      </w:r>
      <w:r>
        <w:rPr>
          <w:color w:val="231F20"/>
          <w:spacing w:val="-2"/>
          <w:w w:val="105"/>
        </w:rPr>
        <w:t>an</w:t>
      </w:r>
      <w:r>
        <w:rPr>
          <w:color w:val="231F20"/>
          <w:spacing w:val="-7"/>
          <w:w w:val="105"/>
        </w:rPr>
        <w:t> </w:t>
      </w:r>
      <w:r>
        <w:rPr>
          <w:color w:val="231F20"/>
          <w:spacing w:val="-2"/>
          <w:w w:val="105"/>
        </w:rPr>
        <w:t>understanding</w:t>
      </w:r>
      <w:r>
        <w:rPr>
          <w:color w:val="231F20"/>
          <w:spacing w:val="-7"/>
          <w:w w:val="105"/>
        </w:rPr>
        <w:t> </w:t>
      </w:r>
      <w:r>
        <w:rPr>
          <w:color w:val="231F20"/>
          <w:spacing w:val="-2"/>
          <w:w w:val="105"/>
        </w:rPr>
        <w:t>of the</w:t>
      </w:r>
      <w:r>
        <w:rPr>
          <w:color w:val="231F20"/>
          <w:spacing w:val="-7"/>
          <w:w w:val="105"/>
        </w:rPr>
        <w:t> </w:t>
      </w:r>
      <w:r>
        <w:rPr>
          <w:color w:val="231F20"/>
          <w:spacing w:val="-2"/>
          <w:w w:val="105"/>
        </w:rPr>
        <w:t>park’s</w:t>
      </w:r>
      <w:r>
        <w:rPr>
          <w:color w:val="231F20"/>
          <w:spacing w:val="-7"/>
          <w:w w:val="105"/>
        </w:rPr>
        <w:t> </w:t>
      </w:r>
      <w:r>
        <w:rPr>
          <w:color w:val="231F20"/>
          <w:spacing w:val="-2"/>
          <w:w w:val="105"/>
        </w:rPr>
        <w:t>cultural</w:t>
      </w:r>
      <w:r>
        <w:rPr>
          <w:color w:val="231F20"/>
          <w:spacing w:val="-7"/>
          <w:w w:val="105"/>
        </w:rPr>
        <w:t> </w:t>
      </w:r>
      <w:r>
        <w:rPr>
          <w:color w:val="231F20"/>
          <w:spacing w:val="-2"/>
          <w:w w:val="105"/>
        </w:rPr>
        <w:t>resources,</w:t>
      </w:r>
      <w:r>
        <w:rPr>
          <w:color w:val="231F20"/>
          <w:spacing w:val="-7"/>
          <w:w w:val="105"/>
        </w:rPr>
        <w:t> </w:t>
      </w:r>
      <w:r>
        <w:rPr>
          <w:color w:val="231F20"/>
          <w:spacing w:val="-2"/>
          <w:w w:val="105"/>
        </w:rPr>
        <w:t>and</w:t>
      </w:r>
      <w:r>
        <w:rPr>
          <w:color w:val="231F20"/>
          <w:spacing w:val="-7"/>
          <w:w w:val="105"/>
        </w:rPr>
        <w:t> </w:t>
      </w:r>
      <w:r>
        <w:rPr>
          <w:color w:val="231F20"/>
          <w:spacing w:val="-2"/>
          <w:w w:val="105"/>
        </w:rPr>
        <w:t>when </w:t>
      </w:r>
      <w:r>
        <w:rPr>
          <w:color w:val="231F20"/>
          <w:w w:val="105"/>
        </w:rPr>
        <w:t>adequate</w:t>
      </w:r>
      <w:r>
        <w:rPr>
          <w:color w:val="231F20"/>
          <w:spacing w:val="-13"/>
          <w:w w:val="105"/>
        </w:rPr>
        <w:t> </w:t>
      </w:r>
      <w:r>
        <w:rPr>
          <w:color w:val="231F20"/>
          <w:w w:val="105"/>
        </w:rPr>
        <w:t>evidence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structure’s</w:t>
      </w:r>
      <w:r>
        <w:rPr>
          <w:color w:val="231F20"/>
          <w:spacing w:val="-12"/>
          <w:w w:val="105"/>
        </w:rPr>
        <w:t> </w:t>
      </w:r>
      <w:r>
        <w:rPr>
          <w:color w:val="231F20"/>
          <w:w w:val="105"/>
        </w:rPr>
        <w:t>original</w:t>
      </w:r>
      <w:r>
        <w:rPr>
          <w:color w:val="231F20"/>
          <w:spacing w:val="-12"/>
          <w:w w:val="105"/>
        </w:rPr>
        <w:t> </w:t>
      </w:r>
      <w:r>
        <w:rPr>
          <w:color w:val="231F20"/>
          <w:w w:val="105"/>
        </w:rPr>
        <w:t>furnishings</w:t>
      </w:r>
      <w:r>
        <w:rPr>
          <w:color w:val="231F20"/>
          <w:spacing w:val="-12"/>
          <w:w w:val="105"/>
        </w:rPr>
        <w:t> </w:t>
      </w:r>
      <w:r>
        <w:rPr>
          <w:color w:val="231F20"/>
          <w:w w:val="105"/>
        </w:rPr>
        <w:t>exists</w:t>
      </w:r>
      <w:r>
        <w:rPr>
          <w:color w:val="231F20"/>
          <w:spacing w:val="-13"/>
          <w:w w:val="105"/>
        </w:rPr>
        <w:t> </w:t>
      </w:r>
      <w:r>
        <w:rPr>
          <w:color w:val="231F20"/>
          <w:w w:val="105"/>
        </w:rPr>
        <w:t>to</w:t>
      </w:r>
      <w:r>
        <w:rPr>
          <w:color w:val="231F20"/>
          <w:spacing w:val="-12"/>
          <w:w w:val="105"/>
        </w:rPr>
        <w:t> </w:t>
      </w:r>
      <w:r>
        <w:rPr>
          <w:color w:val="231F20"/>
          <w:w w:val="105"/>
        </w:rPr>
        <w:t>enable</w:t>
      </w:r>
      <w:r>
        <w:rPr>
          <w:color w:val="231F20"/>
          <w:spacing w:val="-12"/>
          <w:w w:val="105"/>
        </w:rPr>
        <w:t> </w:t>
      </w:r>
      <w:r>
        <w:rPr>
          <w:color w:val="231F20"/>
          <w:w w:val="105"/>
        </w:rPr>
        <w:t>appropriate</w:t>
      </w:r>
      <w:r>
        <w:rPr>
          <w:color w:val="231F20"/>
          <w:spacing w:val="-12"/>
          <w:w w:val="105"/>
        </w:rPr>
        <w:t> </w:t>
      </w:r>
      <w:r>
        <w:rPr>
          <w:color w:val="231F20"/>
          <w:w w:val="105"/>
        </w:rPr>
        <w:t>refur- nishing</w:t>
      </w:r>
      <w:r>
        <w:rPr>
          <w:color w:val="231F20"/>
          <w:spacing w:val="-4"/>
          <w:w w:val="105"/>
        </w:rPr>
        <w:t> </w:t>
      </w:r>
      <w:r>
        <w:rPr>
          <w:color w:val="231F20"/>
          <w:w w:val="105"/>
        </w:rPr>
        <w:t>without</w:t>
      </w:r>
      <w:r>
        <w:rPr>
          <w:color w:val="231F20"/>
          <w:spacing w:val="-4"/>
          <w:w w:val="105"/>
        </w:rPr>
        <w:t> </w:t>
      </w:r>
      <w:r>
        <w:rPr>
          <w:color w:val="231F20"/>
          <w:w w:val="105"/>
        </w:rPr>
        <w:t>depending</w:t>
      </w:r>
      <w:r>
        <w:rPr>
          <w:color w:val="231F20"/>
          <w:spacing w:val="-4"/>
          <w:w w:val="105"/>
        </w:rPr>
        <w:t> </w:t>
      </w:r>
      <w:r>
        <w:rPr>
          <w:color w:val="231F20"/>
          <w:w w:val="105"/>
        </w:rPr>
        <w:t>on</w:t>
      </w:r>
      <w:r>
        <w:rPr>
          <w:color w:val="231F20"/>
          <w:spacing w:val="-4"/>
          <w:w w:val="105"/>
        </w:rPr>
        <w:t> </w:t>
      </w:r>
      <w:r>
        <w:rPr>
          <w:color w:val="231F20"/>
          <w:w w:val="105"/>
        </w:rPr>
        <w:t>examples</w:t>
      </w:r>
      <w:r>
        <w:rPr>
          <w:color w:val="231F20"/>
          <w:spacing w:val="-4"/>
          <w:w w:val="105"/>
        </w:rPr>
        <w:t> </w:t>
      </w:r>
      <w:r>
        <w:rPr>
          <w:color w:val="231F20"/>
          <w:w w:val="105"/>
        </w:rPr>
        <w:t>from</w:t>
      </w:r>
      <w:r>
        <w:rPr>
          <w:color w:val="231F20"/>
          <w:spacing w:val="-4"/>
          <w:w w:val="105"/>
        </w:rPr>
        <w:t> </w:t>
      </w:r>
      <w:r>
        <w:rPr>
          <w:color w:val="231F20"/>
          <w:w w:val="105"/>
        </w:rPr>
        <w:t>other</w:t>
      </w:r>
      <w:r>
        <w:rPr>
          <w:color w:val="231F20"/>
          <w:spacing w:val="-4"/>
          <w:w w:val="105"/>
        </w:rPr>
        <w:t> </w:t>
      </w:r>
      <w:r>
        <w:rPr>
          <w:color w:val="231F20"/>
          <w:w w:val="105"/>
        </w:rPr>
        <w:t>structures.</w:t>
      </w:r>
      <w:r>
        <w:rPr>
          <w:color w:val="231F20"/>
          <w:w w:val="105"/>
          <w:position w:val="7"/>
          <w:sz w:val="12"/>
        </w:rPr>
        <w:t>40</w:t>
      </w:r>
    </w:p>
    <w:p>
      <w:pPr>
        <w:pStyle w:val="BodyText"/>
        <w:spacing w:line="292" w:lineRule="auto"/>
        <w:ind w:left="159" w:right="772" w:firstLine="1080"/>
        <w:rPr>
          <w:sz w:val="12"/>
        </w:rPr>
      </w:pPr>
      <w:r>
        <w:rPr>
          <w:color w:val="231F20"/>
        </w:rPr>
        <w:t>Professionals continue to disagree about the strict prohibition of general, rather than speciﬁc, representations in historic furnishings. Secretary of</w:t>
      </w:r>
      <w:r>
        <w:rPr>
          <w:color w:val="231F20"/>
          <w:spacing w:val="34"/>
        </w:rPr>
        <w:t> </w:t>
      </w:r>
      <w:r>
        <w:rPr>
          <w:color w:val="231F20"/>
        </w:rPr>
        <w:t>the Interior standards for</w:t>
      </w:r>
      <w:r>
        <w:rPr>
          <w:color w:val="231F20"/>
          <w:spacing w:val="40"/>
        </w:rPr>
        <w:t> </w:t>
      </w:r>
      <w:r>
        <w:rPr>
          <w:color w:val="231F20"/>
        </w:rPr>
        <w:t>the</w:t>
      </w:r>
      <w:r>
        <w:rPr>
          <w:color w:val="231F20"/>
          <w:spacing w:val="17"/>
        </w:rPr>
        <w:t> </w:t>
      </w:r>
      <w:r>
        <w:rPr>
          <w:color w:val="231F20"/>
        </w:rPr>
        <w:t>restoration</w:t>
      </w:r>
      <w:r>
        <w:rPr>
          <w:color w:val="231F20"/>
          <w:spacing w:val="17"/>
        </w:rPr>
        <w:t> </w:t>
      </w:r>
      <w:r>
        <w:rPr>
          <w:color w:val="231F20"/>
        </w:rPr>
        <w:t>of</w:t>
      </w:r>
      <w:r>
        <w:rPr>
          <w:color w:val="231F20"/>
          <w:spacing w:val="27"/>
        </w:rPr>
        <w:t> </w:t>
      </w:r>
      <w:r>
        <w:rPr>
          <w:color w:val="231F20"/>
        </w:rPr>
        <w:t>buildings</w:t>
      </w:r>
      <w:r>
        <w:rPr>
          <w:color w:val="231F20"/>
          <w:spacing w:val="17"/>
        </w:rPr>
        <w:t> </w:t>
      </w:r>
      <w:r>
        <w:rPr>
          <w:color w:val="231F20"/>
        </w:rPr>
        <w:t>and</w:t>
      </w:r>
      <w:r>
        <w:rPr>
          <w:color w:val="231F20"/>
          <w:spacing w:val="17"/>
        </w:rPr>
        <w:t> </w:t>
      </w:r>
      <w:r>
        <w:rPr>
          <w:color w:val="231F20"/>
        </w:rPr>
        <w:t>landscapes</w:t>
      </w:r>
      <w:r>
        <w:rPr>
          <w:color w:val="231F20"/>
          <w:spacing w:val="17"/>
        </w:rPr>
        <w:t> </w:t>
      </w:r>
      <w:r>
        <w:rPr>
          <w:color w:val="231F20"/>
        </w:rPr>
        <w:t>exist</w:t>
      </w:r>
      <w:r>
        <w:rPr>
          <w:color w:val="231F20"/>
          <w:spacing w:val="17"/>
        </w:rPr>
        <w:t> </w:t>
      </w:r>
      <w:r>
        <w:rPr>
          <w:color w:val="231F20"/>
        </w:rPr>
        <w:t>and</w:t>
      </w:r>
      <w:r>
        <w:rPr>
          <w:color w:val="231F20"/>
          <w:spacing w:val="17"/>
        </w:rPr>
        <w:t> </w:t>
      </w:r>
      <w:r>
        <w:rPr>
          <w:color w:val="231F20"/>
        </w:rPr>
        <w:t>guide</w:t>
      </w:r>
      <w:r>
        <w:rPr>
          <w:color w:val="231F20"/>
          <w:spacing w:val="17"/>
        </w:rPr>
        <w:t> </w:t>
      </w:r>
      <w:r>
        <w:rPr>
          <w:color w:val="231F20"/>
        </w:rPr>
        <w:t>such</w:t>
      </w:r>
      <w:r>
        <w:rPr>
          <w:color w:val="231F20"/>
          <w:spacing w:val="17"/>
        </w:rPr>
        <w:t> </w:t>
      </w:r>
      <w:r>
        <w:rPr>
          <w:color w:val="231F20"/>
        </w:rPr>
        <w:t>restorations,</w:t>
      </w:r>
      <w:r>
        <w:rPr>
          <w:color w:val="231F20"/>
          <w:spacing w:val="17"/>
        </w:rPr>
        <w:t> </w:t>
      </w:r>
      <w:r>
        <w:rPr>
          <w:color w:val="231F20"/>
        </w:rPr>
        <w:t>but</w:t>
      </w:r>
      <w:r>
        <w:rPr>
          <w:color w:val="231F20"/>
          <w:spacing w:val="17"/>
        </w:rPr>
        <w:t> </w:t>
      </w:r>
      <w:r>
        <w:rPr>
          <w:color w:val="231F20"/>
        </w:rPr>
        <w:t>there</w:t>
      </w:r>
      <w:r>
        <w:rPr>
          <w:color w:val="231F20"/>
          <w:spacing w:val="17"/>
        </w:rPr>
        <w:t> </w:t>
      </w:r>
      <w:r>
        <w:rPr>
          <w:color w:val="231F20"/>
        </w:rPr>
        <w:t>are</w:t>
      </w:r>
      <w:r>
        <w:rPr>
          <w:color w:val="231F20"/>
        </w:rPr>
        <w:t> no such standards for museum furnishings. Outside the NPS, curators typically follow less stringent guidelines, allowing them to practice a degree of conjecture by studying period photographs or other images, period objects, and inventories of similar structures, and some historic houses are completely refurnished based on such comparative evidence. Although in general NPS places restraints on these practices, some recreated historic interiors within the Park Service are based on such evidence. At MAVA, a more liberal policy gradually evolved, allowing the use of some furnishings, objects, and accoutrements that are not original to the house in order to present a fuller picture of what the rooms may have looked like. </w:t>
      </w:r>
      <w:r>
        <w:rPr>
          <w:color w:val="231F20"/>
          <w:position w:val="7"/>
          <w:sz w:val="12"/>
        </w:rPr>
        <w:t>41</w:t>
      </w:r>
    </w:p>
    <w:p>
      <w:pPr>
        <w:pStyle w:val="Heading4"/>
        <w:spacing w:before="204"/>
        <w:ind w:left="159"/>
      </w:pPr>
      <w:r>
        <w:rPr>
          <w:smallCaps/>
          <w:color w:val="231F20"/>
          <w:w w:val="105"/>
        </w:rPr>
        <w:t>Development</w:t>
      </w:r>
      <w:r>
        <w:rPr>
          <w:smallCaps/>
          <w:color w:val="231F20"/>
          <w:spacing w:val="-3"/>
          <w:w w:val="105"/>
        </w:rPr>
        <w:t> </w:t>
      </w:r>
      <w:r>
        <w:rPr>
          <w:smallCaps/>
          <w:color w:val="231F20"/>
          <w:w w:val="105"/>
        </w:rPr>
        <w:t>Concept</w:t>
      </w:r>
      <w:r>
        <w:rPr>
          <w:smallCaps/>
          <w:color w:val="231F20"/>
          <w:spacing w:val="-2"/>
          <w:w w:val="105"/>
        </w:rPr>
        <w:t> </w:t>
      </w:r>
      <w:r>
        <w:rPr>
          <w:smallCaps/>
          <w:color w:val="231F20"/>
          <w:spacing w:val="-4"/>
          <w:w w:val="105"/>
        </w:rPr>
        <w:t>Plan</w:t>
      </w:r>
    </w:p>
    <w:p>
      <w:pPr>
        <w:pStyle w:val="BodyText"/>
        <w:spacing w:before="19"/>
        <w:rPr>
          <w:b/>
          <w:sz w:val="14"/>
        </w:rPr>
      </w:pPr>
    </w:p>
    <w:p>
      <w:pPr>
        <w:pStyle w:val="BodyText"/>
        <w:spacing w:line="292" w:lineRule="auto"/>
        <w:ind w:left="160" w:right="554" w:firstLine="1079"/>
      </w:pPr>
      <w:r>
        <w:rPr>
          <w:color w:val="231F20"/>
          <w:spacing w:val="-2"/>
          <w:w w:val="105"/>
        </w:rPr>
        <w:t>In</w:t>
      </w:r>
      <w:r>
        <w:rPr>
          <w:color w:val="231F20"/>
          <w:spacing w:val="-6"/>
          <w:w w:val="105"/>
        </w:rPr>
        <w:t> </w:t>
      </w:r>
      <w:r>
        <w:rPr>
          <w:color w:val="231F20"/>
          <w:spacing w:val="-2"/>
          <w:w w:val="105"/>
        </w:rPr>
        <w:t>early</w:t>
      </w:r>
      <w:r>
        <w:rPr>
          <w:color w:val="231F20"/>
          <w:spacing w:val="-9"/>
          <w:w w:val="105"/>
        </w:rPr>
        <w:t> </w:t>
      </w:r>
      <w:r>
        <w:rPr>
          <w:color w:val="231F20"/>
          <w:spacing w:val="-2"/>
          <w:w w:val="105"/>
        </w:rPr>
        <w:t>1981,</w:t>
      </w:r>
      <w:r>
        <w:rPr>
          <w:color w:val="231F20"/>
          <w:spacing w:val="-6"/>
          <w:w w:val="105"/>
        </w:rPr>
        <w:t> </w:t>
      </w:r>
      <w:r>
        <w:rPr>
          <w:color w:val="231F20"/>
          <w:spacing w:val="-2"/>
          <w:w w:val="105"/>
        </w:rPr>
        <w:t>a</w:t>
      </w:r>
      <w:r>
        <w:rPr>
          <w:color w:val="231F20"/>
          <w:spacing w:val="-6"/>
          <w:w w:val="105"/>
        </w:rPr>
        <w:t> </w:t>
      </w:r>
      <w:r>
        <w:rPr>
          <w:color w:val="231F20"/>
          <w:spacing w:val="-2"/>
          <w:w w:val="105"/>
        </w:rPr>
        <w:t>task</w:t>
      </w:r>
      <w:r>
        <w:rPr>
          <w:color w:val="231F20"/>
          <w:spacing w:val="-6"/>
          <w:w w:val="105"/>
        </w:rPr>
        <w:t> </w:t>
      </w:r>
      <w:r>
        <w:rPr>
          <w:color w:val="231F20"/>
          <w:spacing w:val="-2"/>
          <w:w w:val="105"/>
        </w:rPr>
        <w:t>directive</w:t>
      </w:r>
      <w:r>
        <w:rPr>
          <w:color w:val="231F20"/>
          <w:spacing w:val="-6"/>
          <w:w w:val="105"/>
        </w:rPr>
        <w:t> </w:t>
      </w:r>
      <w:r>
        <w:rPr>
          <w:color w:val="231F20"/>
          <w:spacing w:val="-2"/>
          <w:w w:val="105"/>
        </w:rPr>
        <w:t>for</w:t>
      </w:r>
      <w:r>
        <w:rPr>
          <w:color w:val="231F20"/>
          <w:spacing w:val="-6"/>
          <w:w w:val="105"/>
        </w:rPr>
        <w:t> </w:t>
      </w:r>
      <w:r>
        <w:rPr>
          <w:color w:val="231F20"/>
          <w:spacing w:val="-2"/>
          <w:w w:val="105"/>
        </w:rPr>
        <w:t>a</w:t>
      </w:r>
      <w:r>
        <w:rPr>
          <w:color w:val="231F20"/>
          <w:spacing w:val="-6"/>
          <w:w w:val="105"/>
        </w:rPr>
        <w:t> </w:t>
      </w:r>
      <w:r>
        <w:rPr>
          <w:i/>
          <w:color w:val="231F20"/>
          <w:spacing w:val="-2"/>
          <w:w w:val="105"/>
        </w:rPr>
        <w:t>Development</w:t>
      </w:r>
      <w:r>
        <w:rPr>
          <w:i/>
          <w:color w:val="231F20"/>
          <w:spacing w:val="-8"/>
          <w:w w:val="105"/>
        </w:rPr>
        <w:t> </w:t>
      </w:r>
      <w:r>
        <w:rPr>
          <w:i/>
          <w:color w:val="231F20"/>
          <w:spacing w:val="-2"/>
          <w:w w:val="105"/>
        </w:rPr>
        <w:t>Concept</w:t>
      </w:r>
      <w:r>
        <w:rPr>
          <w:i/>
          <w:color w:val="231F20"/>
          <w:spacing w:val="-8"/>
          <w:w w:val="105"/>
        </w:rPr>
        <w:t> </w:t>
      </w:r>
      <w:r>
        <w:rPr>
          <w:i/>
          <w:color w:val="231F20"/>
          <w:spacing w:val="-2"/>
          <w:w w:val="105"/>
        </w:rPr>
        <w:t>Plan</w:t>
      </w:r>
      <w:r>
        <w:rPr>
          <w:i/>
          <w:color w:val="231F20"/>
          <w:spacing w:val="-6"/>
          <w:w w:val="105"/>
        </w:rPr>
        <w:t> </w:t>
      </w:r>
      <w:r>
        <w:rPr>
          <w:color w:val="231F20"/>
          <w:spacing w:val="-2"/>
          <w:w w:val="105"/>
        </w:rPr>
        <w:t>(</w:t>
      </w:r>
      <w:r>
        <w:rPr>
          <w:i/>
          <w:color w:val="231F20"/>
          <w:spacing w:val="-2"/>
          <w:w w:val="105"/>
        </w:rPr>
        <w:t>DCP</w:t>
      </w:r>
      <w:r>
        <w:rPr>
          <w:color w:val="231F20"/>
          <w:spacing w:val="-2"/>
          <w:w w:val="105"/>
        </w:rPr>
        <w:t>)</w:t>
      </w:r>
      <w:r>
        <w:rPr>
          <w:color w:val="231F20"/>
          <w:spacing w:val="-6"/>
          <w:w w:val="105"/>
        </w:rPr>
        <w:t> </w:t>
      </w:r>
      <w:r>
        <w:rPr>
          <w:color w:val="231F20"/>
          <w:spacing w:val="-2"/>
          <w:w w:val="105"/>
        </w:rPr>
        <w:t>set</w:t>
      </w:r>
      <w:r>
        <w:rPr>
          <w:color w:val="231F20"/>
          <w:spacing w:val="-6"/>
          <w:w w:val="105"/>
        </w:rPr>
        <w:t> </w:t>
      </w:r>
      <w:r>
        <w:rPr>
          <w:color w:val="231F20"/>
          <w:spacing w:val="-2"/>
          <w:w w:val="105"/>
        </w:rPr>
        <w:t>new</w:t>
      </w:r>
      <w:r>
        <w:rPr>
          <w:color w:val="231F20"/>
          <w:spacing w:val="-6"/>
          <w:w w:val="105"/>
        </w:rPr>
        <w:t> </w:t>
      </w:r>
      <w:r>
        <w:rPr>
          <w:color w:val="231F20"/>
          <w:spacing w:val="-2"/>
          <w:w w:val="105"/>
        </w:rPr>
        <w:t>plan- </w:t>
      </w:r>
      <w:r>
        <w:rPr>
          <w:color w:val="231F20"/>
          <w:w w:val="105"/>
        </w:rPr>
        <w:t>ning</w:t>
      </w:r>
      <w:r>
        <w:rPr>
          <w:color w:val="231F20"/>
          <w:spacing w:val="-1"/>
          <w:w w:val="105"/>
        </w:rPr>
        <w:t> </w:t>
      </w:r>
      <w:r>
        <w:rPr>
          <w:color w:val="231F20"/>
          <w:w w:val="105"/>
        </w:rPr>
        <w:t>for</w:t>
      </w:r>
      <w:r>
        <w:rPr>
          <w:color w:val="231F20"/>
          <w:spacing w:val="-1"/>
          <w:w w:val="105"/>
        </w:rPr>
        <w:t> </w:t>
      </w:r>
      <w:r>
        <w:rPr>
          <w:color w:val="231F20"/>
          <w:w w:val="105"/>
        </w:rPr>
        <w:t>MAVA</w:t>
      </w:r>
      <w:r>
        <w:rPr>
          <w:color w:val="231F20"/>
          <w:spacing w:val="-1"/>
          <w:w w:val="105"/>
        </w:rPr>
        <w:t> </w:t>
      </w:r>
      <w:r>
        <w:rPr>
          <w:color w:val="231F20"/>
          <w:w w:val="105"/>
        </w:rPr>
        <w:t>in</w:t>
      </w:r>
      <w:r>
        <w:rPr>
          <w:color w:val="231F20"/>
          <w:spacing w:val="-1"/>
          <w:w w:val="105"/>
        </w:rPr>
        <w:t> </w:t>
      </w:r>
      <w:r>
        <w:rPr>
          <w:color w:val="231F20"/>
          <w:w w:val="105"/>
        </w:rPr>
        <w:t>motion.</w:t>
      </w:r>
      <w:r>
        <w:rPr>
          <w:color w:val="231F20"/>
          <w:w w:val="105"/>
          <w:position w:val="7"/>
          <w:sz w:val="12"/>
        </w:rPr>
        <w:t>42</w:t>
      </w:r>
      <w:r>
        <w:rPr>
          <w:color w:val="231F20"/>
          <w:spacing w:val="69"/>
          <w:w w:val="105"/>
          <w:position w:val="7"/>
          <w:sz w:val="12"/>
        </w:rPr>
        <w:t> </w:t>
      </w:r>
      <w:r>
        <w:rPr>
          <w:i/>
          <w:color w:val="231F20"/>
          <w:w w:val="105"/>
        </w:rPr>
        <w:t>DCP</w:t>
      </w:r>
      <w:r>
        <w:rPr>
          <w:color w:val="231F20"/>
          <w:w w:val="105"/>
        </w:rPr>
        <w:t>s</w:t>
      </w:r>
      <w:r>
        <w:rPr>
          <w:color w:val="231F20"/>
          <w:spacing w:val="-1"/>
          <w:w w:val="105"/>
        </w:rPr>
        <w:t> </w:t>
      </w:r>
      <w:r>
        <w:rPr>
          <w:color w:val="231F20"/>
          <w:w w:val="105"/>
        </w:rPr>
        <w:t>guide</w:t>
      </w:r>
      <w:r>
        <w:rPr>
          <w:color w:val="231F20"/>
          <w:spacing w:val="-1"/>
          <w:w w:val="105"/>
        </w:rPr>
        <w:t> </w:t>
      </w:r>
      <w:r>
        <w:rPr>
          <w:color w:val="231F20"/>
          <w:w w:val="105"/>
        </w:rPr>
        <w:t>the</w:t>
      </w:r>
      <w:r>
        <w:rPr>
          <w:color w:val="231F20"/>
          <w:spacing w:val="-1"/>
          <w:w w:val="105"/>
        </w:rPr>
        <w:t> </w:t>
      </w:r>
      <w:r>
        <w:rPr>
          <w:color w:val="231F20"/>
          <w:w w:val="105"/>
        </w:rPr>
        <w:t>development</w:t>
      </w:r>
      <w:r>
        <w:rPr>
          <w:color w:val="231F20"/>
          <w:spacing w:val="-1"/>
          <w:w w:val="105"/>
        </w:rPr>
        <w:t> </w:t>
      </w:r>
      <w:r>
        <w:rPr>
          <w:color w:val="231F20"/>
          <w:w w:val="105"/>
        </w:rPr>
        <w:t>of speciﬁc</w:t>
      </w:r>
      <w:r>
        <w:rPr>
          <w:color w:val="231F20"/>
          <w:spacing w:val="-1"/>
          <w:w w:val="105"/>
        </w:rPr>
        <w:t> </w:t>
      </w:r>
      <w:r>
        <w:rPr>
          <w:color w:val="231F20"/>
          <w:w w:val="105"/>
        </w:rPr>
        <w:t>sites,</w:t>
      </w:r>
      <w:r>
        <w:rPr>
          <w:color w:val="231F20"/>
          <w:spacing w:val="-1"/>
          <w:w w:val="105"/>
        </w:rPr>
        <w:t> </w:t>
      </w:r>
      <w:r>
        <w:rPr>
          <w:color w:val="231F20"/>
          <w:w w:val="105"/>
        </w:rPr>
        <w:t>and</w:t>
      </w:r>
      <w:r>
        <w:rPr>
          <w:color w:val="231F20"/>
          <w:spacing w:val="-1"/>
          <w:w w:val="105"/>
        </w:rPr>
        <w:t> </w:t>
      </w:r>
      <w:r>
        <w:rPr>
          <w:color w:val="231F20"/>
          <w:w w:val="105"/>
        </w:rPr>
        <w:t>the</w:t>
      </w:r>
      <w:r>
        <w:rPr>
          <w:color w:val="231F20"/>
          <w:spacing w:val="-1"/>
          <w:w w:val="105"/>
        </w:rPr>
        <w:t> </w:t>
      </w:r>
      <w:r>
        <w:rPr>
          <w:color w:val="231F20"/>
          <w:w w:val="105"/>
        </w:rPr>
        <w:t>directive noted</w:t>
      </w:r>
      <w:r>
        <w:rPr>
          <w:color w:val="231F20"/>
          <w:spacing w:val="-6"/>
          <w:w w:val="105"/>
        </w:rPr>
        <w:t> </w:t>
      </w:r>
      <w:r>
        <w:rPr>
          <w:color w:val="231F20"/>
          <w:w w:val="105"/>
        </w:rPr>
        <w:t>that</w:t>
      </w:r>
      <w:r>
        <w:rPr>
          <w:color w:val="231F20"/>
          <w:spacing w:val="-6"/>
          <w:w w:val="105"/>
        </w:rPr>
        <w:t> </w:t>
      </w:r>
      <w:r>
        <w:rPr>
          <w:color w:val="231F20"/>
          <w:w w:val="105"/>
        </w:rPr>
        <w:t>this</w:t>
      </w:r>
      <w:r>
        <w:rPr>
          <w:color w:val="231F20"/>
          <w:spacing w:val="-6"/>
          <w:w w:val="105"/>
        </w:rPr>
        <w:t> </w:t>
      </w:r>
      <w:r>
        <w:rPr>
          <w:color w:val="231F20"/>
          <w:w w:val="105"/>
        </w:rPr>
        <w:t>would</w:t>
      </w:r>
      <w:r>
        <w:rPr>
          <w:color w:val="231F20"/>
          <w:spacing w:val="-6"/>
          <w:w w:val="105"/>
        </w:rPr>
        <w:t> </w:t>
      </w:r>
      <w:r>
        <w:rPr>
          <w:color w:val="231F20"/>
          <w:w w:val="105"/>
        </w:rPr>
        <w:t>provide</w:t>
      </w:r>
      <w:r>
        <w:rPr>
          <w:color w:val="231F20"/>
          <w:spacing w:val="-6"/>
          <w:w w:val="105"/>
        </w:rPr>
        <w:t> </w:t>
      </w:r>
      <w:r>
        <w:rPr>
          <w:color w:val="231F20"/>
          <w:w w:val="105"/>
        </w:rPr>
        <w:t>a</w:t>
      </w:r>
      <w:r>
        <w:rPr>
          <w:color w:val="231F20"/>
          <w:spacing w:val="-6"/>
          <w:w w:val="105"/>
        </w:rPr>
        <w:t> </w:t>
      </w:r>
      <w:r>
        <w:rPr>
          <w:color w:val="231F20"/>
          <w:w w:val="105"/>
        </w:rPr>
        <w:t>basis</w:t>
      </w:r>
      <w:r>
        <w:rPr>
          <w:color w:val="231F20"/>
          <w:spacing w:val="-6"/>
          <w:w w:val="105"/>
        </w:rPr>
        <w:t> </w:t>
      </w:r>
      <w:r>
        <w:rPr>
          <w:color w:val="231F20"/>
          <w:w w:val="105"/>
        </w:rPr>
        <w:t>for</w:t>
      </w:r>
      <w:r>
        <w:rPr>
          <w:color w:val="231F20"/>
          <w:spacing w:val="-6"/>
          <w:w w:val="105"/>
        </w:rPr>
        <w:t> </w:t>
      </w:r>
      <w:r>
        <w:rPr>
          <w:color w:val="231F20"/>
          <w:w w:val="105"/>
        </w:rPr>
        <w:t>decision-making</w:t>
      </w:r>
      <w:r>
        <w:rPr>
          <w:color w:val="231F20"/>
          <w:spacing w:val="-6"/>
          <w:w w:val="105"/>
        </w:rPr>
        <w:t> </w:t>
      </w:r>
      <w:r>
        <w:rPr>
          <w:color w:val="231F20"/>
          <w:w w:val="105"/>
        </w:rPr>
        <w:t>at</w:t>
      </w:r>
      <w:r>
        <w:rPr>
          <w:color w:val="231F20"/>
          <w:spacing w:val="-6"/>
          <w:w w:val="105"/>
        </w:rPr>
        <w:t> </w:t>
      </w:r>
      <w:r>
        <w:rPr>
          <w:color w:val="231F20"/>
          <w:w w:val="105"/>
        </w:rPr>
        <w:t>MAVA</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following</w:t>
      </w:r>
      <w:r>
        <w:rPr>
          <w:color w:val="231F20"/>
          <w:spacing w:val="-6"/>
          <w:w w:val="105"/>
        </w:rPr>
        <w:t> </w:t>
      </w:r>
      <w:r>
        <w:rPr>
          <w:color w:val="231F20"/>
          <w:w w:val="105"/>
        </w:rPr>
        <w:t>ﬁve</w:t>
      </w:r>
      <w:r>
        <w:rPr>
          <w:color w:val="231F20"/>
          <w:spacing w:val="-6"/>
          <w:w w:val="105"/>
        </w:rPr>
        <w:t> </w:t>
      </w:r>
      <w:r>
        <w:rPr>
          <w:color w:val="231F20"/>
          <w:w w:val="105"/>
        </w:rPr>
        <w:t>to ten</w:t>
      </w:r>
      <w:r>
        <w:rPr>
          <w:color w:val="231F20"/>
          <w:spacing w:val="-8"/>
          <w:w w:val="105"/>
        </w:rPr>
        <w:t> </w:t>
      </w:r>
      <w:r>
        <w:rPr>
          <w:color w:val="231F20"/>
          <w:w w:val="105"/>
        </w:rPr>
        <w:t>years.</w:t>
      </w:r>
      <w:r>
        <w:rPr>
          <w:color w:val="231F20"/>
          <w:spacing w:val="-8"/>
          <w:w w:val="105"/>
        </w:rPr>
        <w:t> </w:t>
      </w:r>
      <w:r>
        <w:rPr>
          <w:color w:val="231F20"/>
          <w:w w:val="105"/>
        </w:rPr>
        <w:t>In</w:t>
      </w:r>
      <w:r>
        <w:rPr>
          <w:color w:val="231F20"/>
          <w:spacing w:val="-8"/>
          <w:w w:val="105"/>
        </w:rPr>
        <w:t> </w:t>
      </w:r>
      <w:r>
        <w:rPr>
          <w:color w:val="231F20"/>
          <w:w w:val="105"/>
        </w:rPr>
        <w:t>addition</w:t>
      </w:r>
      <w:r>
        <w:rPr>
          <w:color w:val="231F20"/>
          <w:spacing w:val="-8"/>
          <w:w w:val="105"/>
        </w:rPr>
        <w:t> </w:t>
      </w:r>
      <w:r>
        <w:rPr>
          <w:color w:val="231F20"/>
          <w:w w:val="105"/>
        </w:rPr>
        <w:t>to</w:t>
      </w:r>
      <w:r>
        <w:rPr>
          <w:color w:val="231F20"/>
          <w:spacing w:val="-8"/>
          <w:w w:val="105"/>
        </w:rPr>
        <w:t> </w:t>
      </w:r>
      <w:r>
        <w:rPr>
          <w:color w:val="231F20"/>
          <w:w w:val="105"/>
        </w:rPr>
        <w:t>recommendations</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treatment</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interior</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mansion, grounds</w:t>
      </w:r>
      <w:r>
        <w:rPr>
          <w:color w:val="231F20"/>
          <w:spacing w:val="-4"/>
          <w:w w:val="105"/>
        </w:rPr>
        <w:t> </w:t>
      </w:r>
      <w:r>
        <w:rPr>
          <w:color w:val="231F20"/>
          <w:w w:val="105"/>
        </w:rPr>
        <w:t>restoration,</w:t>
      </w:r>
      <w:r>
        <w:rPr>
          <w:color w:val="231F20"/>
          <w:spacing w:val="-4"/>
          <w:w w:val="105"/>
        </w:rPr>
        <w:t> </w:t>
      </w:r>
      <w:r>
        <w:rPr>
          <w:color w:val="231F20"/>
          <w:w w:val="105"/>
        </w:rPr>
        <w:t>and</w:t>
      </w:r>
      <w:r>
        <w:rPr>
          <w:color w:val="231F20"/>
          <w:spacing w:val="-4"/>
          <w:w w:val="105"/>
        </w:rPr>
        <w:t> </w:t>
      </w:r>
      <w:r>
        <w:rPr>
          <w:color w:val="231F20"/>
          <w:w w:val="105"/>
        </w:rPr>
        <w:t>removal</w:t>
      </w:r>
      <w:r>
        <w:rPr>
          <w:color w:val="231F20"/>
          <w:spacing w:val="-4"/>
          <w:w w:val="105"/>
        </w:rPr>
        <w:t> </w:t>
      </w:r>
      <w:r>
        <w:rPr>
          <w:color w:val="231F20"/>
          <w:w w:val="105"/>
        </w:rPr>
        <w:t>of non-historic</w:t>
      </w:r>
      <w:r>
        <w:rPr>
          <w:color w:val="231F20"/>
          <w:spacing w:val="-4"/>
          <w:w w:val="105"/>
        </w:rPr>
        <w:t> </w:t>
      </w:r>
      <w:r>
        <w:rPr>
          <w:color w:val="231F20"/>
          <w:w w:val="105"/>
        </w:rPr>
        <w:t>buildings,</w:t>
      </w:r>
      <w:r>
        <w:rPr>
          <w:color w:val="231F20"/>
          <w:spacing w:val="-4"/>
          <w:w w:val="105"/>
        </w:rPr>
        <w:t> </w:t>
      </w:r>
      <w:r>
        <w:rPr>
          <w:color w:val="231F20"/>
          <w:w w:val="105"/>
        </w:rPr>
        <w:t>the</w:t>
      </w:r>
      <w:r>
        <w:rPr>
          <w:color w:val="231F20"/>
          <w:spacing w:val="-4"/>
          <w:w w:val="105"/>
        </w:rPr>
        <w:t> </w:t>
      </w:r>
      <w:r>
        <w:rPr>
          <w:i/>
          <w:color w:val="231F20"/>
          <w:w w:val="105"/>
        </w:rPr>
        <w:t>DCP</w:t>
      </w:r>
      <w:r>
        <w:rPr>
          <w:i/>
          <w:color w:val="231F20"/>
          <w:spacing w:val="-4"/>
          <w:w w:val="105"/>
        </w:rPr>
        <w:t> </w:t>
      </w:r>
      <w:r>
        <w:rPr>
          <w:color w:val="231F20"/>
          <w:w w:val="105"/>
        </w:rPr>
        <w:t>would</w:t>
      </w:r>
      <w:r>
        <w:rPr>
          <w:color w:val="231F20"/>
          <w:spacing w:val="-4"/>
          <w:w w:val="105"/>
        </w:rPr>
        <w:t> </w:t>
      </w:r>
      <w:r>
        <w:rPr>
          <w:color w:val="231F20"/>
          <w:w w:val="105"/>
        </w:rPr>
        <w:t>address</w:t>
      </w:r>
      <w:r>
        <w:rPr>
          <w:color w:val="231F20"/>
          <w:spacing w:val="-4"/>
          <w:w w:val="105"/>
        </w:rPr>
        <w:t> </w:t>
      </w:r>
      <w:r>
        <w:rPr>
          <w:color w:val="231F20"/>
          <w:w w:val="105"/>
        </w:rPr>
        <w:t>the</w:t>
      </w:r>
      <w:r>
        <w:rPr>
          <w:color w:val="231F20"/>
          <w:spacing w:val="-4"/>
          <w:w w:val="105"/>
        </w:rPr>
        <w:t> </w:t>
      </w:r>
      <w:r>
        <w:rPr>
          <w:color w:val="231F20"/>
          <w:w w:val="105"/>
        </w:rPr>
        <w:t>es- </w:t>
      </w:r>
      <w:r>
        <w:rPr>
          <w:color w:val="231F20"/>
          <w:spacing w:val="-2"/>
          <w:w w:val="105"/>
        </w:rPr>
        <w:t>tablishment</w:t>
      </w:r>
      <w:r>
        <w:rPr>
          <w:color w:val="231F20"/>
          <w:spacing w:val="-10"/>
          <w:w w:val="105"/>
        </w:rPr>
        <w:t> </w:t>
      </w:r>
      <w:r>
        <w:rPr>
          <w:color w:val="231F20"/>
          <w:spacing w:val="-2"/>
          <w:w w:val="105"/>
        </w:rPr>
        <w:t>of</w:t>
      </w:r>
      <w:r>
        <w:rPr>
          <w:color w:val="231F20"/>
          <w:spacing w:val="-4"/>
          <w:w w:val="105"/>
        </w:rPr>
        <w:t> </w:t>
      </w:r>
      <w:r>
        <w:rPr>
          <w:color w:val="231F20"/>
          <w:spacing w:val="-2"/>
          <w:w w:val="105"/>
        </w:rPr>
        <w:t>visitor</w:t>
      </w:r>
      <w:r>
        <w:rPr>
          <w:color w:val="231F20"/>
          <w:spacing w:val="-10"/>
          <w:w w:val="105"/>
        </w:rPr>
        <w:t> </w:t>
      </w:r>
      <w:r>
        <w:rPr>
          <w:color w:val="231F20"/>
          <w:spacing w:val="-2"/>
          <w:w w:val="105"/>
        </w:rPr>
        <w:t>and</w:t>
      </w:r>
      <w:r>
        <w:rPr>
          <w:color w:val="231F20"/>
          <w:spacing w:val="-10"/>
          <w:w w:val="105"/>
        </w:rPr>
        <w:t> </w:t>
      </w:r>
      <w:r>
        <w:rPr>
          <w:color w:val="231F20"/>
          <w:spacing w:val="-2"/>
          <w:w w:val="105"/>
        </w:rPr>
        <w:t>administrative</w:t>
      </w:r>
      <w:r>
        <w:rPr>
          <w:color w:val="231F20"/>
          <w:spacing w:val="-10"/>
          <w:w w:val="105"/>
        </w:rPr>
        <w:t> </w:t>
      </w:r>
      <w:r>
        <w:rPr>
          <w:color w:val="231F20"/>
          <w:spacing w:val="-2"/>
          <w:w w:val="105"/>
        </w:rPr>
        <w:t>facilities</w:t>
      </w:r>
      <w:r>
        <w:rPr>
          <w:color w:val="231F20"/>
          <w:spacing w:val="-10"/>
          <w:w w:val="105"/>
        </w:rPr>
        <w:t> </w:t>
      </w:r>
      <w:r>
        <w:rPr>
          <w:color w:val="231F20"/>
          <w:spacing w:val="-2"/>
          <w:w w:val="105"/>
        </w:rPr>
        <w:t>and</w:t>
      </w:r>
      <w:r>
        <w:rPr>
          <w:color w:val="231F20"/>
          <w:spacing w:val="-10"/>
          <w:w w:val="105"/>
        </w:rPr>
        <w:t> </w:t>
      </w:r>
      <w:r>
        <w:rPr>
          <w:color w:val="231F20"/>
          <w:spacing w:val="-2"/>
          <w:w w:val="105"/>
        </w:rPr>
        <w:t>in</w:t>
      </w:r>
      <w:r>
        <w:rPr>
          <w:color w:val="231F20"/>
          <w:spacing w:val="-10"/>
          <w:w w:val="105"/>
        </w:rPr>
        <w:t> </w:t>
      </w:r>
      <w:r>
        <w:rPr>
          <w:color w:val="231F20"/>
          <w:spacing w:val="-2"/>
          <w:w w:val="105"/>
        </w:rPr>
        <w:t>large</w:t>
      </w:r>
      <w:r>
        <w:rPr>
          <w:color w:val="231F20"/>
          <w:spacing w:val="-10"/>
          <w:w w:val="105"/>
        </w:rPr>
        <w:t> </w:t>
      </w:r>
      <w:r>
        <w:rPr>
          <w:color w:val="231F20"/>
          <w:spacing w:val="-2"/>
          <w:w w:val="105"/>
        </w:rPr>
        <w:t>part</w:t>
      </w:r>
      <w:r>
        <w:rPr>
          <w:color w:val="231F20"/>
          <w:spacing w:val="-10"/>
          <w:w w:val="105"/>
        </w:rPr>
        <w:t> </w:t>
      </w:r>
      <w:r>
        <w:rPr>
          <w:color w:val="231F20"/>
          <w:spacing w:val="-2"/>
          <w:w w:val="105"/>
        </w:rPr>
        <w:t>replace</w:t>
      </w:r>
      <w:r>
        <w:rPr>
          <w:color w:val="231F20"/>
          <w:spacing w:val="-10"/>
          <w:w w:val="105"/>
        </w:rPr>
        <w:t> </w:t>
      </w:r>
      <w:r>
        <w:rPr>
          <w:color w:val="231F20"/>
          <w:spacing w:val="-2"/>
          <w:w w:val="105"/>
        </w:rPr>
        <w:t>the</w:t>
      </w:r>
      <w:r>
        <w:rPr>
          <w:color w:val="231F20"/>
          <w:spacing w:val="-10"/>
          <w:w w:val="105"/>
        </w:rPr>
        <w:t> </w:t>
      </w:r>
      <w:r>
        <w:rPr>
          <w:color w:val="231F20"/>
          <w:spacing w:val="-2"/>
          <w:w w:val="105"/>
        </w:rPr>
        <w:t>outdated</w:t>
      </w:r>
      <w:r>
        <w:rPr>
          <w:color w:val="231F20"/>
          <w:spacing w:val="-10"/>
          <w:w w:val="105"/>
        </w:rPr>
        <w:t> </w:t>
      </w:r>
      <w:r>
        <w:rPr>
          <w:color w:val="231F20"/>
          <w:spacing w:val="-2"/>
          <w:w w:val="105"/>
        </w:rPr>
        <w:t>1970 </w:t>
      </w:r>
      <w:r>
        <w:rPr>
          <w:color w:val="231F20"/>
          <w:w w:val="105"/>
        </w:rPr>
        <w:t>Master</w:t>
      </w:r>
      <w:r>
        <w:rPr>
          <w:color w:val="231F20"/>
          <w:spacing w:val="-7"/>
          <w:w w:val="105"/>
        </w:rPr>
        <w:t> </w:t>
      </w:r>
      <w:r>
        <w:rPr>
          <w:color w:val="231F20"/>
          <w:w w:val="105"/>
        </w:rPr>
        <w:t>Plan.</w:t>
      </w:r>
      <w:r>
        <w:rPr>
          <w:color w:val="231F20"/>
          <w:spacing w:val="-7"/>
          <w:w w:val="105"/>
        </w:rPr>
        <w:t> </w:t>
      </w:r>
      <w:r>
        <w:rPr>
          <w:color w:val="231F20"/>
          <w:w w:val="105"/>
        </w:rPr>
        <w:t>“Circumstances</w:t>
      </w:r>
      <w:r>
        <w:rPr>
          <w:color w:val="231F20"/>
          <w:spacing w:val="-7"/>
          <w:w w:val="105"/>
        </w:rPr>
        <w:t> </w:t>
      </w:r>
      <w:r>
        <w:rPr>
          <w:color w:val="231F20"/>
          <w:w w:val="105"/>
        </w:rPr>
        <w:t>have</w:t>
      </w:r>
      <w:r>
        <w:rPr>
          <w:color w:val="231F20"/>
          <w:spacing w:val="-7"/>
          <w:w w:val="105"/>
        </w:rPr>
        <w:t> </w:t>
      </w:r>
      <w:r>
        <w:rPr>
          <w:color w:val="231F20"/>
          <w:w w:val="105"/>
        </w:rPr>
        <w:t>shifted</w:t>
      </w:r>
      <w:r>
        <w:rPr>
          <w:color w:val="231F20"/>
          <w:spacing w:val="-7"/>
          <w:w w:val="105"/>
        </w:rPr>
        <w:t> </w:t>
      </w:r>
      <w:r>
        <w:rPr>
          <w:color w:val="231F20"/>
          <w:w w:val="105"/>
        </w:rPr>
        <w:t>considerably</w:t>
      </w:r>
      <w:r>
        <w:rPr>
          <w:color w:val="231F20"/>
          <w:spacing w:val="-10"/>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past</w:t>
      </w:r>
      <w:r>
        <w:rPr>
          <w:color w:val="231F20"/>
          <w:spacing w:val="-7"/>
          <w:w w:val="105"/>
        </w:rPr>
        <w:t> </w:t>
      </w:r>
      <w:r>
        <w:rPr>
          <w:color w:val="231F20"/>
          <w:w w:val="105"/>
        </w:rPr>
        <w:t>decade</w:t>
      </w:r>
      <w:r>
        <w:rPr>
          <w:color w:val="231F20"/>
          <w:spacing w:val="-7"/>
          <w:w w:val="105"/>
        </w:rPr>
        <w:t> </w:t>
      </w:r>
      <w:r>
        <w:rPr>
          <w:color w:val="231F20"/>
          <w:w w:val="105"/>
        </w:rPr>
        <w:t>to</w:t>
      </w:r>
      <w:r>
        <w:rPr>
          <w:color w:val="231F20"/>
          <w:spacing w:val="-8"/>
          <w:w w:val="105"/>
        </w:rPr>
        <w:t> </w:t>
      </w:r>
      <w:r>
        <w:rPr>
          <w:color w:val="231F20"/>
          <w:w w:val="105"/>
        </w:rPr>
        <w:t>the</w:t>
      </w:r>
      <w:r>
        <w:rPr>
          <w:color w:val="231F20"/>
          <w:spacing w:val="-7"/>
          <w:w w:val="105"/>
        </w:rPr>
        <w:t> </w:t>
      </w:r>
      <w:r>
        <w:rPr>
          <w:color w:val="231F20"/>
          <w:w w:val="105"/>
        </w:rPr>
        <w:t>present</w:t>
      </w:r>
      <w:r>
        <w:rPr>
          <w:color w:val="231F20"/>
          <w:spacing w:val="-7"/>
          <w:w w:val="105"/>
        </w:rPr>
        <w:t> </w:t>
      </w:r>
      <w:r>
        <w:rPr>
          <w:color w:val="231F20"/>
          <w:w w:val="105"/>
        </w:rPr>
        <w:t>era</w:t>
      </w:r>
      <w:r>
        <w:rPr>
          <w:color w:val="231F20"/>
          <w:w w:val="105"/>
        </w:rPr>
        <w:t> </w:t>
      </w:r>
      <w:r>
        <w:rPr>
          <w:color w:val="231F20"/>
          <w:spacing w:val="-2"/>
          <w:w w:val="105"/>
        </w:rPr>
        <w:t>of scarce</w:t>
      </w:r>
      <w:r>
        <w:rPr>
          <w:color w:val="231F20"/>
          <w:spacing w:val="-6"/>
          <w:w w:val="105"/>
        </w:rPr>
        <w:t> </w:t>
      </w:r>
      <w:r>
        <w:rPr>
          <w:color w:val="231F20"/>
          <w:spacing w:val="-2"/>
          <w:w w:val="105"/>
        </w:rPr>
        <w:t>money</w:t>
      </w:r>
      <w:r>
        <w:rPr>
          <w:color w:val="231F20"/>
          <w:spacing w:val="-9"/>
          <w:w w:val="105"/>
        </w:rPr>
        <w:t> </w:t>
      </w:r>
      <w:r>
        <w:rPr>
          <w:color w:val="231F20"/>
          <w:spacing w:val="-2"/>
          <w:w w:val="105"/>
        </w:rPr>
        <w:t>and</w:t>
      </w:r>
      <w:r>
        <w:rPr>
          <w:color w:val="231F20"/>
          <w:spacing w:val="-6"/>
          <w:w w:val="105"/>
        </w:rPr>
        <w:t> </w:t>
      </w:r>
      <w:r>
        <w:rPr>
          <w:color w:val="231F20"/>
          <w:spacing w:val="-2"/>
          <w:w w:val="105"/>
        </w:rPr>
        <w:t>construction</w:t>
      </w:r>
      <w:r>
        <w:rPr>
          <w:color w:val="231F20"/>
          <w:spacing w:val="-6"/>
          <w:w w:val="105"/>
        </w:rPr>
        <w:t> </w:t>
      </w:r>
      <w:r>
        <w:rPr>
          <w:color w:val="231F20"/>
          <w:spacing w:val="-2"/>
          <w:w w:val="105"/>
        </w:rPr>
        <w:t>budget</w:t>
      </w:r>
      <w:r>
        <w:rPr>
          <w:color w:val="231F20"/>
          <w:spacing w:val="-6"/>
          <w:w w:val="105"/>
        </w:rPr>
        <w:t> </w:t>
      </w:r>
      <w:r>
        <w:rPr>
          <w:color w:val="231F20"/>
          <w:spacing w:val="-2"/>
          <w:w w:val="105"/>
        </w:rPr>
        <w:t>cuts,”</w:t>
      </w:r>
      <w:r>
        <w:rPr>
          <w:color w:val="231F20"/>
          <w:spacing w:val="-6"/>
          <w:w w:val="105"/>
        </w:rPr>
        <w:t> </w:t>
      </w:r>
      <w:r>
        <w:rPr>
          <w:color w:val="231F20"/>
          <w:spacing w:val="-2"/>
          <w:w w:val="105"/>
        </w:rPr>
        <w:t>the</w:t>
      </w:r>
      <w:r>
        <w:rPr>
          <w:color w:val="231F20"/>
          <w:spacing w:val="-6"/>
          <w:w w:val="105"/>
        </w:rPr>
        <w:t> </w:t>
      </w:r>
      <w:r>
        <w:rPr>
          <w:color w:val="231F20"/>
          <w:spacing w:val="-2"/>
          <w:w w:val="105"/>
        </w:rPr>
        <w:t>task</w:t>
      </w:r>
      <w:r>
        <w:rPr>
          <w:color w:val="231F20"/>
          <w:spacing w:val="-6"/>
          <w:w w:val="105"/>
        </w:rPr>
        <w:t> </w:t>
      </w:r>
      <w:r>
        <w:rPr>
          <w:color w:val="231F20"/>
          <w:spacing w:val="-2"/>
          <w:w w:val="105"/>
        </w:rPr>
        <w:t>directive</w:t>
      </w:r>
      <w:r>
        <w:rPr>
          <w:color w:val="231F20"/>
          <w:spacing w:val="-6"/>
          <w:w w:val="105"/>
        </w:rPr>
        <w:t> </w:t>
      </w:r>
      <w:r>
        <w:rPr>
          <w:color w:val="231F20"/>
          <w:spacing w:val="-2"/>
          <w:w w:val="105"/>
        </w:rPr>
        <w:t>stated,</w:t>
      </w:r>
      <w:r>
        <w:rPr>
          <w:color w:val="231F20"/>
          <w:spacing w:val="-6"/>
          <w:w w:val="105"/>
        </w:rPr>
        <w:t> </w:t>
      </w:r>
      <w:r>
        <w:rPr>
          <w:color w:val="231F20"/>
          <w:spacing w:val="-2"/>
          <w:w w:val="105"/>
        </w:rPr>
        <w:t>and</w:t>
      </w:r>
      <w:r>
        <w:rPr>
          <w:color w:val="231F20"/>
          <w:spacing w:val="-6"/>
          <w:w w:val="105"/>
        </w:rPr>
        <w:t> </w:t>
      </w:r>
      <w:r>
        <w:rPr>
          <w:color w:val="231F20"/>
          <w:spacing w:val="-2"/>
          <w:w w:val="105"/>
        </w:rPr>
        <w:t>alternatives</w:t>
      </w:r>
      <w:r>
        <w:rPr>
          <w:color w:val="231F20"/>
          <w:spacing w:val="-6"/>
          <w:w w:val="105"/>
        </w:rPr>
        <w:t> </w:t>
      </w:r>
      <w:r>
        <w:rPr>
          <w:color w:val="231F20"/>
          <w:spacing w:val="-2"/>
          <w:w w:val="105"/>
        </w:rPr>
        <w:t>rec- </w:t>
      </w:r>
      <w:r>
        <w:rPr>
          <w:color w:val="231F20"/>
          <w:w w:val="105"/>
        </w:rPr>
        <w:t>ognizing</w:t>
      </w:r>
      <w:r>
        <w:rPr>
          <w:color w:val="231F20"/>
          <w:spacing w:val="-13"/>
          <w:w w:val="105"/>
        </w:rPr>
        <w:t> </w:t>
      </w:r>
      <w:r>
        <w:rPr>
          <w:color w:val="231F20"/>
          <w:w w:val="105"/>
        </w:rPr>
        <w:t>that</w:t>
      </w:r>
      <w:r>
        <w:rPr>
          <w:color w:val="231F20"/>
          <w:spacing w:val="-12"/>
          <w:w w:val="105"/>
        </w:rPr>
        <w:t> </w:t>
      </w:r>
      <w:r>
        <w:rPr>
          <w:color w:val="231F20"/>
          <w:w w:val="105"/>
        </w:rPr>
        <w:t>reality</w:t>
      </w:r>
      <w:r>
        <w:rPr>
          <w:color w:val="231F20"/>
          <w:spacing w:val="-12"/>
          <w:w w:val="105"/>
        </w:rPr>
        <w:t> </w:t>
      </w:r>
      <w:r>
        <w:rPr>
          <w:color w:val="231F20"/>
          <w:w w:val="105"/>
        </w:rPr>
        <w:t>needed</w:t>
      </w:r>
      <w:r>
        <w:rPr>
          <w:color w:val="231F20"/>
          <w:spacing w:val="-12"/>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considered.</w:t>
      </w:r>
      <w:r>
        <w:rPr>
          <w:color w:val="231F20"/>
          <w:w w:val="105"/>
          <w:position w:val="7"/>
          <w:sz w:val="12"/>
        </w:rPr>
        <w:t>43</w:t>
      </w:r>
      <w:r>
        <w:rPr>
          <w:color w:val="231F20"/>
          <w:spacing w:val="41"/>
          <w:w w:val="105"/>
          <w:position w:val="7"/>
          <w:sz w:val="12"/>
        </w:rPr>
        <w:t> </w:t>
      </w:r>
      <w:r>
        <w:rPr>
          <w:color w:val="231F20"/>
          <w:w w:val="105"/>
        </w:rPr>
        <w:t>Stewart</w:t>
      </w:r>
      <w:r>
        <w:rPr>
          <w:color w:val="231F20"/>
          <w:spacing w:val="-12"/>
          <w:w w:val="105"/>
        </w:rPr>
        <w:t> </w:t>
      </w:r>
      <w:r>
        <w:rPr>
          <w:color w:val="231F20"/>
          <w:w w:val="105"/>
        </w:rPr>
        <w:t>believed</w:t>
      </w:r>
      <w:r>
        <w:rPr>
          <w:color w:val="231F20"/>
          <w:spacing w:val="-12"/>
          <w:w w:val="105"/>
        </w:rPr>
        <w:t> </w:t>
      </w:r>
      <w:r>
        <w:rPr>
          <w:color w:val="231F20"/>
          <w:w w:val="105"/>
        </w:rPr>
        <w:t>the</w:t>
      </w:r>
      <w:r>
        <w:rPr>
          <w:color w:val="231F20"/>
          <w:spacing w:val="-12"/>
          <w:w w:val="105"/>
        </w:rPr>
        <w:t> </w:t>
      </w:r>
      <w:r>
        <w:rPr>
          <w:color w:val="231F20"/>
          <w:w w:val="105"/>
        </w:rPr>
        <w:t>plan</w:t>
      </w:r>
      <w:r>
        <w:rPr>
          <w:color w:val="231F20"/>
          <w:spacing w:val="-12"/>
          <w:w w:val="105"/>
        </w:rPr>
        <w:t> </w:t>
      </w:r>
      <w:r>
        <w:rPr>
          <w:color w:val="231F20"/>
          <w:w w:val="105"/>
        </w:rPr>
        <w:t>would</w:t>
      </w:r>
      <w:r>
        <w:rPr>
          <w:color w:val="231F20"/>
          <w:spacing w:val="-12"/>
          <w:w w:val="105"/>
        </w:rPr>
        <w:t> </w:t>
      </w:r>
      <w:r>
        <w:rPr>
          <w:color w:val="231F20"/>
          <w:w w:val="105"/>
        </w:rPr>
        <w:t>create</w:t>
      </w:r>
      <w:r>
        <w:rPr>
          <w:color w:val="231F20"/>
          <w:spacing w:val="-12"/>
          <w:w w:val="105"/>
        </w:rPr>
        <w:t> </w:t>
      </w:r>
      <w:r>
        <w:rPr>
          <w:color w:val="231F20"/>
          <w:w w:val="105"/>
        </w:rPr>
        <w:t>little</w:t>
      </w:r>
    </w:p>
    <w:p>
      <w:pPr>
        <w:pStyle w:val="BodyText"/>
        <w:spacing w:before="8"/>
        <w:rPr>
          <w:sz w:val="20"/>
        </w:rPr>
      </w:pPr>
      <w:r>
        <w:rPr/>
        <mc:AlternateContent>
          <mc:Choice Requires="wps">
            <w:drawing>
              <wp:anchor distT="0" distB="0" distL="0" distR="0" allowOverlap="1" layoutInCell="1" locked="0" behindDoc="1" simplePos="0" relativeHeight="487640064">
                <wp:simplePos x="0" y="0"/>
                <wp:positionH relativeFrom="page">
                  <wp:posOffset>1143000</wp:posOffset>
                </wp:positionH>
                <wp:positionV relativeFrom="paragraph">
                  <wp:posOffset>169542</wp:posOffset>
                </wp:positionV>
                <wp:extent cx="1828800"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349831pt;width:144pt;height:.1pt;mso-position-horizontal-relative:page;mso-position-vertical-relative:paragraph;z-index:-15676416;mso-wrap-distance-left:0;mso-wrap-distance-right:0" id="docshape159" coordorigin="1800,267" coordsize="2880,0" path="m1800,267l4680,267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position w:val="6"/>
          <w:sz w:val="11"/>
        </w:rPr>
        <w:t>39</w:t>
      </w:r>
      <w:r>
        <w:rPr>
          <w:color w:val="231F20"/>
          <w:spacing w:val="20"/>
          <w:position w:val="6"/>
          <w:sz w:val="11"/>
        </w:rPr>
        <w:t> </w:t>
      </w:r>
      <w:r>
        <w:rPr>
          <w:color w:val="231F20"/>
          <w:sz w:val="19"/>
        </w:rPr>
        <w:t>Carol</w:t>
      </w:r>
      <w:r>
        <w:rPr>
          <w:color w:val="231F20"/>
          <w:spacing w:val="3"/>
          <w:sz w:val="19"/>
        </w:rPr>
        <w:t> </w:t>
      </w:r>
      <w:r>
        <w:rPr>
          <w:color w:val="231F20"/>
          <w:sz w:val="19"/>
        </w:rPr>
        <w:t>Kohan</w:t>
      </w:r>
      <w:r>
        <w:rPr>
          <w:color w:val="231F20"/>
          <w:spacing w:val="2"/>
          <w:sz w:val="19"/>
        </w:rPr>
        <w:t> </w:t>
      </w:r>
      <w:r>
        <w:rPr>
          <w:color w:val="231F20"/>
          <w:sz w:val="19"/>
        </w:rPr>
        <w:t>to</w:t>
      </w:r>
      <w:r>
        <w:rPr>
          <w:color w:val="231F20"/>
          <w:spacing w:val="3"/>
          <w:sz w:val="19"/>
        </w:rPr>
        <w:t> </w:t>
      </w:r>
      <w:r>
        <w:rPr>
          <w:color w:val="231F20"/>
          <w:sz w:val="19"/>
        </w:rPr>
        <w:t>Patricia</w:t>
      </w:r>
      <w:r>
        <w:rPr>
          <w:color w:val="231F20"/>
          <w:spacing w:val="2"/>
          <w:sz w:val="19"/>
        </w:rPr>
        <w:t> </w:t>
      </w:r>
      <w:r>
        <w:rPr>
          <w:color w:val="231F20"/>
          <w:sz w:val="19"/>
        </w:rPr>
        <w:t>West,</w:t>
      </w:r>
      <w:r>
        <w:rPr>
          <w:color w:val="231F20"/>
          <w:spacing w:val="1"/>
          <w:sz w:val="19"/>
        </w:rPr>
        <w:t> </w:t>
      </w:r>
      <w:r>
        <w:rPr>
          <w:color w:val="231F20"/>
          <w:sz w:val="19"/>
        </w:rPr>
        <w:t>e-mail</w:t>
      </w:r>
      <w:r>
        <w:rPr>
          <w:color w:val="231F20"/>
          <w:spacing w:val="2"/>
          <w:sz w:val="19"/>
        </w:rPr>
        <w:t> </w:t>
      </w:r>
      <w:r>
        <w:rPr>
          <w:color w:val="231F20"/>
          <w:sz w:val="19"/>
        </w:rPr>
        <w:t>message,</w:t>
      </w:r>
      <w:r>
        <w:rPr>
          <w:color w:val="231F20"/>
          <w:spacing w:val="2"/>
          <w:sz w:val="19"/>
        </w:rPr>
        <w:t> </w:t>
      </w:r>
      <w:r>
        <w:rPr>
          <w:color w:val="231F20"/>
          <w:sz w:val="19"/>
        </w:rPr>
        <w:t>March</w:t>
      </w:r>
      <w:r>
        <w:rPr>
          <w:color w:val="231F20"/>
          <w:spacing w:val="2"/>
          <w:sz w:val="19"/>
        </w:rPr>
        <w:t> </w:t>
      </w:r>
      <w:r>
        <w:rPr>
          <w:color w:val="231F20"/>
          <w:sz w:val="19"/>
        </w:rPr>
        <w:t>19,</w:t>
      </w:r>
      <w:r>
        <w:rPr>
          <w:color w:val="231F20"/>
          <w:spacing w:val="2"/>
          <w:sz w:val="19"/>
        </w:rPr>
        <w:t> </w:t>
      </w:r>
      <w:r>
        <w:rPr>
          <w:color w:val="231F20"/>
          <w:sz w:val="19"/>
        </w:rPr>
        <w:t>2010,</w:t>
      </w:r>
      <w:r>
        <w:rPr>
          <w:color w:val="231F20"/>
          <w:spacing w:val="2"/>
          <w:sz w:val="19"/>
        </w:rPr>
        <w:t> </w:t>
      </w:r>
      <w:r>
        <w:rPr>
          <w:color w:val="231F20"/>
          <w:spacing w:val="-2"/>
          <w:sz w:val="19"/>
        </w:rPr>
        <w:t>MAVA.</w:t>
      </w:r>
    </w:p>
    <w:p>
      <w:pPr>
        <w:spacing w:line="244" w:lineRule="auto" w:before="63"/>
        <w:ind w:left="159" w:right="622" w:firstLine="0"/>
        <w:jc w:val="left"/>
        <w:rPr>
          <w:sz w:val="19"/>
        </w:rPr>
      </w:pPr>
      <w:r>
        <w:rPr>
          <w:color w:val="231F20"/>
          <w:spacing w:val="-2"/>
          <w:w w:val="105"/>
          <w:position w:val="6"/>
          <w:sz w:val="11"/>
        </w:rPr>
        <w:t>40</w:t>
      </w:r>
      <w:r>
        <w:rPr>
          <w:color w:val="231F20"/>
          <w:spacing w:val="13"/>
          <w:w w:val="105"/>
          <w:position w:val="6"/>
          <w:sz w:val="11"/>
        </w:rPr>
        <w:t> </w:t>
      </w:r>
      <w:r>
        <w:rPr>
          <w:color w:val="231F20"/>
          <w:spacing w:val="-2"/>
          <w:w w:val="105"/>
          <w:sz w:val="19"/>
        </w:rPr>
        <w:t>U.</w:t>
      </w:r>
      <w:r>
        <w:rPr>
          <w:color w:val="231F20"/>
          <w:spacing w:val="-5"/>
          <w:w w:val="105"/>
          <w:sz w:val="19"/>
        </w:rPr>
        <w:t> </w:t>
      </w:r>
      <w:r>
        <w:rPr>
          <w:color w:val="231F20"/>
          <w:spacing w:val="-2"/>
          <w:w w:val="105"/>
          <w:sz w:val="19"/>
        </w:rPr>
        <w:t>S.</w:t>
      </w:r>
      <w:r>
        <w:rPr>
          <w:color w:val="231F20"/>
          <w:spacing w:val="-6"/>
          <w:w w:val="105"/>
          <w:sz w:val="19"/>
        </w:rPr>
        <w:t> </w:t>
      </w:r>
      <w:r>
        <w:rPr>
          <w:color w:val="231F20"/>
          <w:spacing w:val="-2"/>
          <w:w w:val="105"/>
          <w:sz w:val="19"/>
        </w:rPr>
        <w:t>Department</w:t>
      </w:r>
      <w:r>
        <w:rPr>
          <w:color w:val="231F20"/>
          <w:spacing w:val="-6"/>
          <w:w w:val="105"/>
          <w:sz w:val="19"/>
        </w:rPr>
        <w:t> </w:t>
      </w:r>
      <w:r>
        <w:rPr>
          <w:color w:val="231F20"/>
          <w:spacing w:val="-2"/>
          <w:w w:val="105"/>
          <w:sz w:val="19"/>
        </w:rPr>
        <w:t>of the</w:t>
      </w:r>
      <w:r>
        <w:rPr>
          <w:color w:val="231F20"/>
          <w:spacing w:val="-6"/>
          <w:w w:val="105"/>
          <w:sz w:val="19"/>
        </w:rPr>
        <w:t> </w:t>
      </w:r>
      <w:r>
        <w:rPr>
          <w:color w:val="231F20"/>
          <w:spacing w:val="-2"/>
          <w:w w:val="105"/>
          <w:sz w:val="19"/>
        </w:rPr>
        <w:t>Interior,</w:t>
      </w:r>
      <w:r>
        <w:rPr>
          <w:color w:val="231F20"/>
          <w:spacing w:val="-6"/>
          <w:w w:val="105"/>
          <w:sz w:val="19"/>
        </w:rPr>
        <w:t> </w:t>
      </w:r>
      <w:r>
        <w:rPr>
          <w:color w:val="231F20"/>
          <w:spacing w:val="-2"/>
          <w:w w:val="105"/>
          <w:sz w:val="19"/>
        </w:rPr>
        <w:t>National</w:t>
      </w:r>
      <w:r>
        <w:rPr>
          <w:color w:val="231F20"/>
          <w:spacing w:val="-5"/>
          <w:w w:val="105"/>
          <w:sz w:val="19"/>
        </w:rPr>
        <w:t> </w:t>
      </w:r>
      <w:r>
        <w:rPr>
          <w:color w:val="231F20"/>
          <w:spacing w:val="-2"/>
          <w:w w:val="105"/>
          <w:sz w:val="19"/>
        </w:rPr>
        <w:t>Park</w:t>
      </w:r>
      <w:r>
        <w:rPr>
          <w:color w:val="231F20"/>
          <w:spacing w:val="-5"/>
          <w:w w:val="105"/>
          <w:sz w:val="19"/>
        </w:rPr>
        <w:t> </w:t>
      </w:r>
      <w:r>
        <w:rPr>
          <w:color w:val="231F20"/>
          <w:spacing w:val="-2"/>
          <w:w w:val="105"/>
          <w:sz w:val="19"/>
        </w:rPr>
        <w:t>Service,</w:t>
      </w:r>
      <w:r>
        <w:rPr>
          <w:color w:val="231F20"/>
          <w:spacing w:val="-6"/>
          <w:w w:val="105"/>
          <w:sz w:val="19"/>
        </w:rPr>
        <w:t> </w:t>
      </w:r>
      <w:r>
        <w:rPr>
          <w:color w:val="231F20"/>
          <w:spacing w:val="-2"/>
          <w:w w:val="105"/>
          <w:sz w:val="19"/>
        </w:rPr>
        <w:t>“</w:t>
      </w:r>
      <w:r>
        <w:rPr>
          <w:i/>
          <w:color w:val="231F20"/>
          <w:spacing w:val="-2"/>
          <w:w w:val="105"/>
          <w:sz w:val="19"/>
        </w:rPr>
        <w:t>Management</w:t>
      </w:r>
      <w:r>
        <w:rPr>
          <w:i/>
          <w:color w:val="231F20"/>
          <w:spacing w:val="-7"/>
          <w:w w:val="105"/>
          <w:sz w:val="19"/>
        </w:rPr>
        <w:t> </w:t>
      </w:r>
      <w:r>
        <w:rPr>
          <w:i/>
          <w:color w:val="231F20"/>
          <w:spacing w:val="-2"/>
          <w:w w:val="105"/>
          <w:sz w:val="19"/>
        </w:rPr>
        <w:t>Policies</w:t>
      </w:r>
      <w:r>
        <w:rPr>
          <w:i/>
          <w:color w:val="231F20"/>
          <w:spacing w:val="-5"/>
          <w:w w:val="105"/>
          <w:sz w:val="19"/>
        </w:rPr>
        <w:t> </w:t>
      </w:r>
      <w:r>
        <w:rPr>
          <w:color w:val="231F20"/>
          <w:spacing w:val="-2"/>
          <w:w w:val="105"/>
          <w:sz w:val="19"/>
        </w:rPr>
        <w:t>2006,”</w:t>
      </w:r>
      <w:r>
        <w:rPr>
          <w:color w:val="231F20"/>
          <w:spacing w:val="-5"/>
          <w:w w:val="105"/>
          <w:sz w:val="19"/>
        </w:rPr>
        <w:t> </w:t>
      </w:r>
      <w:r>
        <w:rPr>
          <w:color w:val="231F20"/>
          <w:spacing w:val="-2"/>
          <w:w w:val="105"/>
          <w:sz w:val="19"/>
        </w:rPr>
        <w:t>5.3.5.5.5</w:t>
      </w:r>
      <w:r>
        <w:rPr>
          <w:color w:val="231F20"/>
          <w:spacing w:val="-5"/>
          <w:w w:val="105"/>
          <w:sz w:val="19"/>
        </w:rPr>
        <w:t> </w:t>
      </w:r>
      <w:r>
        <w:rPr>
          <w:color w:val="231F20"/>
          <w:spacing w:val="-2"/>
          <w:w w:val="105"/>
          <w:sz w:val="19"/>
        </w:rPr>
        <w:t>Historic Furnishings,</w:t>
      </w:r>
      <w:r>
        <w:rPr>
          <w:color w:val="231F20"/>
          <w:spacing w:val="-9"/>
          <w:w w:val="105"/>
          <w:sz w:val="19"/>
        </w:rPr>
        <w:t> </w:t>
      </w:r>
      <w:hyperlink r:id="rId44">
        <w:r>
          <w:rPr>
            <w:color w:val="231F20"/>
            <w:spacing w:val="-2"/>
            <w:w w:val="105"/>
            <w:sz w:val="19"/>
          </w:rPr>
          <w:t>http://www.nps.gov/policy/mp2006.pdf.</w:t>
        </w:r>
      </w:hyperlink>
    </w:p>
    <w:p>
      <w:pPr>
        <w:spacing w:line="244" w:lineRule="auto" w:before="59"/>
        <w:ind w:left="159" w:right="772" w:firstLine="0"/>
        <w:jc w:val="left"/>
        <w:rPr>
          <w:sz w:val="19"/>
        </w:rPr>
      </w:pPr>
      <w:r>
        <w:rPr>
          <w:color w:val="231F20"/>
          <w:w w:val="105"/>
          <w:position w:val="6"/>
          <w:sz w:val="11"/>
        </w:rPr>
        <w:t>41</w:t>
      </w:r>
      <w:r>
        <w:rPr>
          <w:color w:val="231F20"/>
          <w:spacing w:val="4"/>
          <w:w w:val="105"/>
          <w:position w:val="6"/>
          <w:sz w:val="11"/>
        </w:rPr>
        <w:t> </w:t>
      </w:r>
      <w:r>
        <w:rPr>
          <w:color w:val="231F20"/>
          <w:w w:val="105"/>
          <w:sz w:val="19"/>
        </w:rPr>
        <w:t>National</w:t>
      </w:r>
      <w:r>
        <w:rPr>
          <w:color w:val="231F20"/>
          <w:spacing w:val="-10"/>
          <w:w w:val="105"/>
          <w:sz w:val="19"/>
        </w:rPr>
        <w:t> </w:t>
      </w:r>
      <w:r>
        <w:rPr>
          <w:color w:val="231F20"/>
          <w:w w:val="105"/>
          <w:sz w:val="19"/>
        </w:rPr>
        <w:t>Park</w:t>
      </w:r>
      <w:r>
        <w:rPr>
          <w:color w:val="231F20"/>
          <w:spacing w:val="-10"/>
          <w:w w:val="105"/>
          <w:sz w:val="19"/>
        </w:rPr>
        <w:t> </w:t>
      </w:r>
      <w:r>
        <w:rPr>
          <w:color w:val="231F20"/>
          <w:w w:val="105"/>
          <w:sz w:val="19"/>
        </w:rPr>
        <w:t>Service</w:t>
      </w:r>
      <w:r>
        <w:rPr>
          <w:color w:val="231F20"/>
          <w:spacing w:val="-10"/>
          <w:w w:val="105"/>
          <w:sz w:val="19"/>
        </w:rPr>
        <w:t> </w:t>
      </w:r>
      <w:r>
        <w:rPr>
          <w:color w:val="231F20"/>
          <w:w w:val="105"/>
          <w:sz w:val="19"/>
        </w:rPr>
        <w:t>Comments,</w:t>
      </w:r>
      <w:r>
        <w:rPr>
          <w:color w:val="231F20"/>
          <w:spacing w:val="-10"/>
          <w:w w:val="105"/>
          <w:sz w:val="19"/>
        </w:rPr>
        <w:t> </w:t>
      </w:r>
      <w:r>
        <w:rPr>
          <w:color w:val="231F20"/>
          <w:w w:val="105"/>
          <w:sz w:val="19"/>
        </w:rPr>
        <w:t>Martin</w:t>
      </w:r>
      <w:r>
        <w:rPr>
          <w:color w:val="231F20"/>
          <w:spacing w:val="-10"/>
          <w:w w:val="105"/>
          <w:sz w:val="19"/>
        </w:rPr>
        <w:t> </w:t>
      </w:r>
      <w:r>
        <w:rPr>
          <w:color w:val="231F20"/>
          <w:w w:val="105"/>
          <w:sz w:val="19"/>
        </w:rPr>
        <w:t>Van</w:t>
      </w:r>
      <w:r>
        <w:rPr>
          <w:color w:val="231F20"/>
          <w:spacing w:val="-10"/>
          <w:w w:val="105"/>
          <w:sz w:val="19"/>
        </w:rPr>
        <w:t> </w:t>
      </w:r>
      <w:r>
        <w:rPr>
          <w:color w:val="231F20"/>
          <w:w w:val="105"/>
          <w:sz w:val="19"/>
        </w:rPr>
        <w:t>Buren</w:t>
      </w:r>
      <w:r>
        <w:rPr>
          <w:color w:val="231F20"/>
          <w:spacing w:val="-10"/>
          <w:w w:val="105"/>
          <w:sz w:val="19"/>
        </w:rPr>
        <w:t> </w:t>
      </w:r>
      <w:r>
        <w:rPr>
          <w:color w:val="231F20"/>
          <w:w w:val="105"/>
          <w:sz w:val="19"/>
        </w:rPr>
        <w:t>NHS</w:t>
      </w:r>
      <w:r>
        <w:rPr>
          <w:color w:val="231F20"/>
          <w:spacing w:val="-11"/>
          <w:w w:val="105"/>
          <w:sz w:val="19"/>
        </w:rPr>
        <w:t> </w:t>
      </w:r>
      <w:r>
        <w:rPr>
          <w:color w:val="231F20"/>
          <w:w w:val="105"/>
          <w:sz w:val="19"/>
        </w:rPr>
        <w:t>Administrative</w:t>
      </w:r>
      <w:r>
        <w:rPr>
          <w:color w:val="231F20"/>
          <w:spacing w:val="-10"/>
          <w:w w:val="105"/>
          <w:sz w:val="19"/>
        </w:rPr>
        <w:t> </w:t>
      </w:r>
      <w:r>
        <w:rPr>
          <w:color w:val="231F20"/>
          <w:w w:val="105"/>
          <w:sz w:val="19"/>
        </w:rPr>
        <w:t>History</w:t>
      </w:r>
      <w:r>
        <w:rPr>
          <w:color w:val="231F20"/>
          <w:spacing w:val="-11"/>
          <w:w w:val="105"/>
          <w:sz w:val="19"/>
        </w:rPr>
        <w:t> </w:t>
      </w:r>
      <w:r>
        <w:rPr>
          <w:color w:val="231F20"/>
          <w:w w:val="105"/>
          <w:sz w:val="19"/>
        </w:rPr>
        <w:t>First</w:t>
      </w:r>
      <w:r>
        <w:rPr>
          <w:color w:val="231F20"/>
          <w:spacing w:val="-10"/>
          <w:w w:val="105"/>
          <w:sz w:val="19"/>
        </w:rPr>
        <w:t> </w:t>
      </w:r>
      <w:r>
        <w:rPr>
          <w:color w:val="231F20"/>
          <w:w w:val="105"/>
          <w:sz w:val="19"/>
        </w:rPr>
        <w:t>Draft</w:t>
      </w:r>
      <w:r>
        <w:rPr>
          <w:color w:val="231F20"/>
          <w:spacing w:val="-10"/>
          <w:w w:val="105"/>
          <w:sz w:val="19"/>
        </w:rPr>
        <w:t> </w:t>
      </w:r>
      <w:r>
        <w:rPr>
          <w:color w:val="231F20"/>
          <w:w w:val="105"/>
          <w:sz w:val="19"/>
        </w:rPr>
        <w:t>March 19,</w:t>
      </w:r>
      <w:r>
        <w:rPr>
          <w:color w:val="231F20"/>
          <w:spacing w:val="-7"/>
          <w:w w:val="105"/>
          <w:sz w:val="19"/>
        </w:rPr>
        <w:t> </w:t>
      </w:r>
      <w:r>
        <w:rPr>
          <w:color w:val="231F20"/>
          <w:w w:val="105"/>
          <w:sz w:val="19"/>
        </w:rPr>
        <w:t>2010,</w:t>
      </w:r>
      <w:r>
        <w:rPr>
          <w:color w:val="231F20"/>
          <w:spacing w:val="-7"/>
          <w:w w:val="105"/>
          <w:sz w:val="19"/>
        </w:rPr>
        <w:t> </w:t>
      </w:r>
      <w:r>
        <w:rPr>
          <w:color w:val="231F20"/>
          <w:w w:val="105"/>
          <w:sz w:val="19"/>
        </w:rPr>
        <w:t>MAVA;</w:t>
      </w:r>
      <w:r>
        <w:rPr>
          <w:color w:val="231F20"/>
          <w:spacing w:val="-7"/>
          <w:w w:val="105"/>
          <w:sz w:val="19"/>
        </w:rPr>
        <w:t> </w:t>
      </w:r>
      <w:r>
        <w:rPr>
          <w:color w:val="231F20"/>
          <w:w w:val="105"/>
          <w:sz w:val="19"/>
        </w:rPr>
        <w:t>Patricia</w:t>
      </w:r>
      <w:r>
        <w:rPr>
          <w:color w:val="231F20"/>
          <w:spacing w:val="-7"/>
          <w:w w:val="105"/>
          <w:sz w:val="19"/>
        </w:rPr>
        <w:t> </w:t>
      </w:r>
      <w:r>
        <w:rPr>
          <w:color w:val="231F20"/>
          <w:w w:val="105"/>
          <w:sz w:val="19"/>
        </w:rPr>
        <w:t>West,</w:t>
      </w:r>
      <w:r>
        <w:rPr>
          <w:color w:val="231F20"/>
          <w:spacing w:val="-7"/>
          <w:w w:val="105"/>
          <w:sz w:val="19"/>
        </w:rPr>
        <w:t> </w:t>
      </w:r>
      <w:r>
        <w:rPr>
          <w:color w:val="231F20"/>
          <w:w w:val="105"/>
          <w:sz w:val="19"/>
        </w:rPr>
        <w:t>interview</w:t>
      </w:r>
      <w:r>
        <w:rPr>
          <w:color w:val="231F20"/>
          <w:spacing w:val="-7"/>
          <w:w w:val="105"/>
          <w:sz w:val="19"/>
        </w:rPr>
        <w:t> </w:t>
      </w:r>
      <w:r>
        <w:rPr>
          <w:color w:val="231F20"/>
          <w:w w:val="105"/>
          <w:sz w:val="19"/>
        </w:rPr>
        <w:t>by</w:t>
      </w:r>
      <w:r>
        <w:rPr>
          <w:color w:val="231F20"/>
          <w:spacing w:val="-10"/>
          <w:w w:val="105"/>
          <w:sz w:val="19"/>
        </w:rPr>
        <w:t> </w:t>
      </w:r>
      <w:r>
        <w:rPr>
          <w:color w:val="231F20"/>
          <w:w w:val="105"/>
          <w:sz w:val="19"/>
        </w:rPr>
        <w:t>Suzanne</w:t>
      </w:r>
      <w:r>
        <w:rPr>
          <w:color w:val="231F20"/>
          <w:spacing w:val="-7"/>
          <w:w w:val="105"/>
          <w:sz w:val="19"/>
        </w:rPr>
        <w:t> </w:t>
      </w:r>
      <w:r>
        <w:rPr>
          <w:color w:val="231F20"/>
          <w:w w:val="105"/>
          <w:sz w:val="19"/>
        </w:rPr>
        <w:t>Julin,</w:t>
      </w:r>
      <w:r>
        <w:rPr>
          <w:color w:val="231F20"/>
          <w:spacing w:val="-7"/>
          <w:w w:val="105"/>
          <w:sz w:val="19"/>
        </w:rPr>
        <w:t> </w:t>
      </w:r>
      <w:r>
        <w:rPr>
          <w:color w:val="231F20"/>
          <w:w w:val="105"/>
          <w:sz w:val="19"/>
        </w:rPr>
        <w:t>June</w:t>
      </w:r>
      <w:r>
        <w:rPr>
          <w:color w:val="231F20"/>
          <w:spacing w:val="-7"/>
          <w:w w:val="105"/>
          <w:sz w:val="19"/>
        </w:rPr>
        <w:t> </w:t>
      </w:r>
      <w:r>
        <w:rPr>
          <w:color w:val="231F20"/>
          <w:w w:val="105"/>
          <w:sz w:val="19"/>
        </w:rPr>
        <w:t>17,</w:t>
      </w:r>
      <w:r>
        <w:rPr>
          <w:color w:val="231F20"/>
          <w:spacing w:val="-7"/>
          <w:w w:val="105"/>
          <w:sz w:val="19"/>
        </w:rPr>
        <w:t> </w:t>
      </w:r>
      <w:r>
        <w:rPr>
          <w:color w:val="231F20"/>
          <w:w w:val="105"/>
          <w:sz w:val="19"/>
        </w:rPr>
        <w:t>2008,</w:t>
      </w:r>
      <w:r>
        <w:rPr>
          <w:color w:val="231F20"/>
          <w:spacing w:val="-7"/>
          <w:w w:val="105"/>
          <w:sz w:val="19"/>
        </w:rPr>
        <w:t> </w:t>
      </w:r>
      <w:r>
        <w:rPr>
          <w:color w:val="231F20"/>
          <w:w w:val="105"/>
          <w:sz w:val="19"/>
        </w:rPr>
        <w:t>MAVA.</w:t>
      </w:r>
    </w:p>
    <w:p>
      <w:pPr>
        <w:spacing w:line="244" w:lineRule="auto" w:before="59"/>
        <w:ind w:left="159" w:right="772" w:firstLine="0"/>
        <w:jc w:val="left"/>
        <w:rPr>
          <w:sz w:val="19"/>
        </w:rPr>
      </w:pPr>
      <w:r>
        <w:rPr>
          <w:color w:val="231F20"/>
          <w:w w:val="105"/>
          <w:position w:val="6"/>
          <w:sz w:val="11"/>
        </w:rPr>
        <w:t>42</w:t>
      </w:r>
      <w:r>
        <w:rPr>
          <w:color w:val="231F20"/>
          <w:spacing w:val="9"/>
          <w:w w:val="105"/>
          <w:position w:val="6"/>
          <w:sz w:val="11"/>
        </w:rPr>
        <w:t> </w:t>
      </w:r>
      <w:r>
        <w:rPr>
          <w:color w:val="231F20"/>
          <w:w w:val="105"/>
          <w:sz w:val="19"/>
        </w:rPr>
        <w:t>Record</w:t>
      </w:r>
      <w:r>
        <w:rPr>
          <w:color w:val="231F20"/>
          <w:spacing w:val="-9"/>
          <w:w w:val="105"/>
          <w:sz w:val="19"/>
        </w:rPr>
        <w:t> </w:t>
      </w:r>
      <w:r>
        <w:rPr>
          <w:color w:val="231F20"/>
          <w:w w:val="105"/>
          <w:sz w:val="19"/>
        </w:rPr>
        <w:t>of</w:t>
      </w:r>
      <w:r>
        <w:rPr>
          <w:color w:val="231F20"/>
          <w:spacing w:val="-5"/>
          <w:w w:val="105"/>
          <w:sz w:val="19"/>
        </w:rPr>
        <w:t> </w:t>
      </w:r>
      <w:r>
        <w:rPr>
          <w:color w:val="231F20"/>
          <w:w w:val="105"/>
          <w:sz w:val="19"/>
        </w:rPr>
        <w:t>Decision,</w:t>
      </w:r>
      <w:r>
        <w:rPr>
          <w:color w:val="231F20"/>
          <w:spacing w:val="-10"/>
          <w:w w:val="105"/>
          <w:sz w:val="19"/>
        </w:rPr>
        <w:t> </w:t>
      </w:r>
      <w:r>
        <w:rPr>
          <w:color w:val="231F20"/>
          <w:w w:val="105"/>
          <w:sz w:val="19"/>
        </w:rPr>
        <w:t>Finding</w:t>
      </w:r>
      <w:r>
        <w:rPr>
          <w:color w:val="231F20"/>
          <w:spacing w:val="-10"/>
          <w:w w:val="105"/>
          <w:sz w:val="19"/>
        </w:rPr>
        <w:t> </w:t>
      </w:r>
      <w:r>
        <w:rPr>
          <w:color w:val="231F20"/>
          <w:w w:val="105"/>
          <w:sz w:val="19"/>
        </w:rPr>
        <w:t>of</w:t>
      </w:r>
      <w:r>
        <w:rPr>
          <w:color w:val="231F20"/>
          <w:spacing w:val="-5"/>
          <w:w w:val="105"/>
          <w:sz w:val="19"/>
        </w:rPr>
        <w:t> </w:t>
      </w:r>
      <w:r>
        <w:rPr>
          <w:color w:val="231F20"/>
          <w:w w:val="105"/>
          <w:sz w:val="19"/>
        </w:rPr>
        <w:t>No</w:t>
      </w:r>
      <w:r>
        <w:rPr>
          <w:color w:val="231F20"/>
          <w:spacing w:val="-9"/>
          <w:w w:val="105"/>
          <w:sz w:val="19"/>
        </w:rPr>
        <w:t> </w:t>
      </w:r>
      <w:r>
        <w:rPr>
          <w:color w:val="231F20"/>
          <w:w w:val="105"/>
          <w:sz w:val="19"/>
        </w:rPr>
        <w:t>Signiﬁcant</w:t>
      </w:r>
      <w:r>
        <w:rPr>
          <w:color w:val="231F20"/>
          <w:spacing w:val="-9"/>
          <w:w w:val="105"/>
          <w:sz w:val="19"/>
        </w:rPr>
        <w:t> </w:t>
      </w:r>
      <w:r>
        <w:rPr>
          <w:color w:val="231F20"/>
          <w:w w:val="105"/>
          <w:sz w:val="19"/>
        </w:rPr>
        <w:t>Impact,</w:t>
      </w:r>
      <w:r>
        <w:rPr>
          <w:color w:val="231F20"/>
          <w:spacing w:val="-9"/>
          <w:w w:val="105"/>
          <w:sz w:val="19"/>
        </w:rPr>
        <w:t> </w:t>
      </w:r>
      <w:r>
        <w:rPr>
          <w:i/>
          <w:color w:val="231F20"/>
          <w:w w:val="105"/>
          <w:sz w:val="19"/>
        </w:rPr>
        <w:t>Development</w:t>
      </w:r>
      <w:r>
        <w:rPr>
          <w:i/>
          <w:color w:val="231F20"/>
          <w:spacing w:val="-11"/>
          <w:w w:val="105"/>
          <w:sz w:val="19"/>
        </w:rPr>
        <w:t> </w:t>
      </w:r>
      <w:r>
        <w:rPr>
          <w:i/>
          <w:color w:val="231F20"/>
          <w:w w:val="105"/>
          <w:sz w:val="19"/>
        </w:rPr>
        <w:t>Concept</w:t>
      </w:r>
      <w:r>
        <w:rPr>
          <w:i/>
          <w:color w:val="231F20"/>
          <w:spacing w:val="-11"/>
          <w:w w:val="105"/>
          <w:sz w:val="19"/>
        </w:rPr>
        <w:t> </w:t>
      </w:r>
      <w:r>
        <w:rPr>
          <w:i/>
          <w:color w:val="231F20"/>
          <w:w w:val="105"/>
          <w:sz w:val="19"/>
        </w:rPr>
        <w:t>Plan</w:t>
      </w:r>
      <w:r>
        <w:rPr>
          <w:color w:val="231F20"/>
          <w:w w:val="105"/>
          <w:sz w:val="19"/>
        </w:rPr>
        <w:t>,</w:t>
      </w:r>
      <w:r>
        <w:rPr>
          <w:color w:val="231F20"/>
          <w:spacing w:val="-9"/>
          <w:w w:val="105"/>
          <w:sz w:val="19"/>
        </w:rPr>
        <w:t> </w:t>
      </w:r>
      <w:r>
        <w:rPr>
          <w:color w:val="231F20"/>
          <w:w w:val="105"/>
          <w:sz w:val="19"/>
        </w:rPr>
        <w:t>Martin</w:t>
      </w:r>
      <w:r>
        <w:rPr>
          <w:color w:val="231F20"/>
          <w:spacing w:val="-9"/>
          <w:w w:val="105"/>
          <w:sz w:val="19"/>
        </w:rPr>
        <w:t> </w:t>
      </w:r>
      <w:r>
        <w:rPr>
          <w:color w:val="231F20"/>
          <w:w w:val="105"/>
          <w:sz w:val="19"/>
        </w:rPr>
        <w:t>Van</w:t>
      </w:r>
      <w:r>
        <w:rPr>
          <w:color w:val="231F20"/>
          <w:spacing w:val="-9"/>
          <w:w w:val="105"/>
          <w:sz w:val="19"/>
        </w:rPr>
        <w:t> </w:t>
      </w:r>
      <w:r>
        <w:rPr>
          <w:color w:val="231F20"/>
          <w:w w:val="105"/>
          <w:sz w:val="19"/>
        </w:rPr>
        <w:t>Buren NHS,</w:t>
      </w:r>
      <w:r>
        <w:rPr>
          <w:color w:val="231F20"/>
          <w:spacing w:val="-7"/>
          <w:w w:val="105"/>
          <w:sz w:val="19"/>
        </w:rPr>
        <w:t> </w:t>
      </w:r>
      <w:r>
        <w:rPr>
          <w:color w:val="231F20"/>
          <w:w w:val="105"/>
          <w:sz w:val="19"/>
        </w:rPr>
        <w:t>memorandum,</w:t>
      </w:r>
      <w:r>
        <w:rPr>
          <w:color w:val="231F20"/>
          <w:spacing w:val="-7"/>
          <w:w w:val="105"/>
          <w:sz w:val="19"/>
        </w:rPr>
        <w:t> </w:t>
      </w:r>
      <w:r>
        <w:rPr>
          <w:color w:val="231F20"/>
          <w:w w:val="105"/>
          <w:sz w:val="19"/>
        </w:rPr>
        <w:t>Superintendent</w:t>
      </w:r>
      <w:r>
        <w:rPr>
          <w:color w:val="231F20"/>
          <w:spacing w:val="-7"/>
          <w:w w:val="105"/>
          <w:sz w:val="19"/>
        </w:rPr>
        <w:t> </w:t>
      </w:r>
      <w:r>
        <w:rPr>
          <w:color w:val="231F20"/>
          <w:w w:val="105"/>
          <w:sz w:val="19"/>
        </w:rPr>
        <w:t>to</w:t>
      </w:r>
      <w:r>
        <w:rPr>
          <w:color w:val="231F20"/>
          <w:spacing w:val="-7"/>
          <w:w w:val="105"/>
          <w:sz w:val="19"/>
        </w:rPr>
        <w:t> </w:t>
      </w:r>
      <w:r>
        <w:rPr>
          <w:color w:val="231F20"/>
          <w:w w:val="105"/>
          <w:sz w:val="19"/>
        </w:rPr>
        <w:t>Regional</w:t>
      </w:r>
      <w:r>
        <w:rPr>
          <w:color w:val="231F20"/>
          <w:spacing w:val="-7"/>
          <w:w w:val="105"/>
          <w:sz w:val="19"/>
        </w:rPr>
        <w:t> </w:t>
      </w:r>
      <w:r>
        <w:rPr>
          <w:color w:val="231F20"/>
          <w:w w:val="105"/>
          <w:sz w:val="19"/>
        </w:rPr>
        <w:t>Director,</w:t>
      </w:r>
      <w:r>
        <w:rPr>
          <w:color w:val="231F20"/>
          <w:spacing w:val="-7"/>
          <w:w w:val="105"/>
          <w:sz w:val="19"/>
        </w:rPr>
        <w:t> </w:t>
      </w:r>
      <w:r>
        <w:rPr>
          <w:color w:val="231F20"/>
          <w:w w:val="105"/>
          <w:sz w:val="19"/>
        </w:rPr>
        <w:t>North</w:t>
      </w:r>
      <w:r>
        <w:rPr>
          <w:color w:val="231F20"/>
          <w:spacing w:val="-11"/>
          <w:w w:val="105"/>
          <w:sz w:val="19"/>
        </w:rPr>
        <w:t> </w:t>
      </w:r>
      <w:r>
        <w:rPr>
          <w:color w:val="231F20"/>
          <w:w w:val="105"/>
          <w:sz w:val="19"/>
        </w:rPr>
        <w:t>Atlantic</w:t>
      </w:r>
      <w:r>
        <w:rPr>
          <w:color w:val="231F20"/>
          <w:spacing w:val="-7"/>
          <w:w w:val="105"/>
          <w:sz w:val="19"/>
        </w:rPr>
        <w:t> </w:t>
      </w:r>
      <w:r>
        <w:rPr>
          <w:color w:val="231F20"/>
          <w:w w:val="105"/>
          <w:sz w:val="19"/>
        </w:rPr>
        <w:t>Region,</w:t>
      </w:r>
      <w:r>
        <w:rPr>
          <w:color w:val="231F20"/>
          <w:spacing w:val="-7"/>
          <w:w w:val="105"/>
          <w:sz w:val="19"/>
        </w:rPr>
        <w:t> </w:t>
      </w:r>
      <w:r>
        <w:rPr>
          <w:color w:val="231F20"/>
          <w:w w:val="105"/>
          <w:sz w:val="19"/>
        </w:rPr>
        <w:t>March</w:t>
      </w:r>
      <w:r>
        <w:rPr>
          <w:color w:val="231F20"/>
          <w:spacing w:val="-7"/>
          <w:w w:val="105"/>
          <w:sz w:val="19"/>
        </w:rPr>
        <w:t> </w:t>
      </w:r>
      <w:r>
        <w:rPr>
          <w:color w:val="231F20"/>
          <w:w w:val="105"/>
          <w:sz w:val="19"/>
        </w:rPr>
        <w:t>30,</w:t>
      </w:r>
      <w:r>
        <w:rPr>
          <w:color w:val="231F20"/>
          <w:spacing w:val="-7"/>
          <w:w w:val="105"/>
          <w:sz w:val="19"/>
        </w:rPr>
        <w:t> </w:t>
      </w:r>
      <w:r>
        <w:rPr>
          <w:color w:val="231F20"/>
          <w:w w:val="105"/>
          <w:sz w:val="19"/>
        </w:rPr>
        <w:t>1987,</w:t>
      </w:r>
      <w:r>
        <w:rPr>
          <w:color w:val="231F20"/>
          <w:spacing w:val="-7"/>
          <w:w w:val="105"/>
          <w:sz w:val="19"/>
        </w:rPr>
        <w:t> </w:t>
      </w:r>
      <w:r>
        <w:rPr>
          <w:color w:val="231F20"/>
          <w:w w:val="105"/>
          <w:sz w:val="19"/>
        </w:rPr>
        <w:t>in L7617 MAVA DCA-EA-2, Clark Files, BOSO.</w:t>
      </w:r>
    </w:p>
    <w:p>
      <w:pPr>
        <w:spacing w:line="244" w:lineRule="auto" w:before="60"/>
        <w:ind w:left="159" w:right="554" w:firstLine="0"/>
        <w:jc w:val="left"/>
        <w:rPr>
          <w:sz w:val="19"/>
        </w:rPr>
      </w:pPr>
      <w:r>
        <w:rPr>
          <w:color w:val="231F20"/>
          <w:spacing w:val="-2"/>
          <w:w w:val="105"/>
          <w:position w:val="6"/>
          <w:sz w:val="11"/>
        </w:rPr>
        <w:t>43</w:t>
      </w:r>
      <w:r>
        <w:rPr>
          <w:color w:val="231F20"/>
          <w:spacing w:val="15"/>
          <w:w w:val="105"/>
          <w:position w:val="6"/>
          <w:sz w:val="11"/>
        </w:rPr>
        <w:t> </w:t>
      </w:r>
      <w:r>
        <w:rPr>
          <w:color w:val="231F20"/>
          <w:spacing w:val="-2"/>
          <w:w w:val="105"/>
          <w:sz w:val="19"/>
        </w:rPr>
        <w:t>Analysis</w:t>
      </w:r>
      <w:r>
        <w:rPr>
          <w:color w:val="231F20"/>
          <w:spacing w:val="-4"/>
          <w:w w:val="105"/>
          <w:sz w:val="19"/>
        </w:rPr>
        <w:t> </w:t>
      </w:r>
      <w:r>
        <w:rPr>
          <w:color w:val="231F20"/>
          <w:spacing w:val="-2"/>
          <w:w w:val="105"/>
          <w:sz w:val="19"/>
        </w:rPr>
        <w:t>of Planning</w:t>
      </w:r>
      <w:r>
        <w:rPr>
          <w:color w:val="231F20"/>
          <w:spacing w:val="-7"/>
          <w:w w:val="105"/>
          <w:sz w:val="19"/>
        </w:rPr>
        <w:t> </w:t>
      </w:r>
      <w:r>
        <w:rPr>
          <w:color w:val="231F20"/>
          <w:spacing w:val="-2"/>
          <w:w w:val="105"/>
          <w:sz w:val="19"/>
        </w:rPr>
        <w:t>Alternatives/Environmental</w:t>
      </w:r>
      <w:r>
        <w:rPr>
          <w:color w:val="231F20"/>
          <w:spacing w:val="-7"/>
          <w:w w:val="105"/>
          <w:sz w:val="19"/>
        </w:rPr>
        <w:t> </w:t>
      </w:r>
      <w:r>
        <w:rPr>
          <w:color w:val="231F20"/>
          <w:spacing w:val="-2"/>
          <w:w w:val="105"/>
          <w:sz w:val="19"/>
        </w:rPr>
        <w:t>Assessment,</w:t>
      </w:r>
      <w:r>
        <w:rPr>
          <w:color w:val="231F20"/>
          <w:spacing w:val="-5"/>
          <w:w w:val="105"/>
          <w:sz w:val="19"/>
        </w:rPr>
        <w:t> </w:t>
      </w:r>
      <w:r>
        <w:rPr>
          <w:i/>
          <w:color w:val="231F20"/>
          <w:spacing w:val="-2"/>
          <w:w w:val="105"/>
          <w:sz w:val="19"/>
        </w:rPr>
        <w:t>Development</w:t>
      </w:r>
      <w:r>
        <w:rPr>
          <w:i/>
          <w:color w:val="231F20"/>
          <w:spacing w:val="-5"/>
          <w:w w:val="105"/>
          <w:sz w:val="19"/>
        </w:rPr>
        <w:t> </w:t>
      </w:r>
      <w:r>
        <w:rPr>
          <w:i/>
          <w:color w:val="231F20"/>
          <w:spacing w:val="-2"/>
          <w:w w:val="105"/>
          <w:sz w:val="19"/>
        </w:rPr>
        <w:t>Concept</w:t>
      </w:r>
      <w:r>
        <w:rPr>
          <w:i/>
          <w:color w:val="231F20"/>
          <w:spacing w:val="-5"/>
          <w:w w:val="105"/>
          <w:sz w:val="19"/>
        </w:rPr>
        <w:t> </w:t>
      </w:r>
      <w:r>
        <w:rPr>
          <w:i/>
          <w:color w:val="231F20"/>
          <w:spacing w:val="-2"/>
          <w:w w:val="105"/>
          <w:sz w:val="19"/>
        </w:rPr>
        <w:t>Plan</w:t>
      </w:r>
      <w:r>
        <w:rPr>
          <w:color w:val="231F20"/>
          <w:spacing w:val="-2"/>
          <w:w w:val="105"/>
          <w:sz w:val="19"/>
        </w:rPr>
        <w:t>,</w:t>
      </w:r>
      <w:r>
        <w:rPr>
          <w:color w:val="231F20"/>
          <w:spacing w:val="-3"/>
          <w:w w:val="105"/>
          <w:sz w:val="19"/>
        </w:rPr>
        <w:t> </w:t>
      </w:r>
      <w:r>
        <w:rPr>
          <w:color w:val="231F20"/>
          <w:spacing w:val="-2"/>
          <w:w w:val="105"/>
          <w:sz w:val="19"/>
        </w:rPr>
        <w:t>Martin</w:t>
      </w:r>
      <w:r>
        <w:rPr>
          <w:color w:val="231F20"/>
          <w:spacing w:val="-3"/>
          <w:w w:val="105"/>
          <w:sz w:val="19"/>
        </w:rPr>
        <w:t> </w:t>
      </w:r>
      <w:r>
        <w:rPr>
          <w:color w:val="231F20"/>
          <w:spacing w:val="-2"/>
          <w:w w:val="105"/>
          <w:sz w:val="19"/>
        </w:rPr>
        <w:t>Van Buren</w:t>
      </w:r>
      <w:r>
        <w:rPr>
          <w:color w:val="231F20"/>
          <w:spacing w:val="-9"/>
          <w:w w:val="105"/>
          <w:sz w:val="19"/>
        </w:rPr>
        <w:t> </w:t>
      </w:r>
      <w:r>
        <w:rPr>
          <w:color w:val="231F20"/>
          <w:spacing w:val="-2"/>
          <w:w w:val="105"/>
          <w:sz w:val="19"/>
        </w:rPr>
        <w:t>National</w:t>
      </w:r>
      <w:r>
        <w:rPr>
          <w:color w:val="231F20"/>
          <w:spacing w:val="-8"/>
          <w:w w:val="105"/>
          <w:sz w:val="19"/>
        </w:rPr>
        <w:t> </w:t>
      </w:r>
      <w:r>
        <w:rPr>
          <w:color w:val="231F20"/>
          <w:spacing w:val="-2"/>
          <w:w w:val="105"/>
          <w:sz w:val="19"/>
        </w:rPr>
        <w:t>Historic</w:t>
      </w:r>
      <w:r>
        <w:rPr>
          <w:color w:val="231F20"/>
          <w:spacing w:val="-7"/>
          <w:w w:val="105"/>
          <w:sz w:val="19"/>
        </w:rPr>
        <w:t> </w:t>
      </w:r>
      <w:r>
        <w:rPr>
          <w:color w:val="231F20"/>
          <w:spacing w:val="-2"/>
          <w:w w:val="105"/>
          <w:sz w:val="19"/>
        </w:rPr>
        <w:t>Site,</w:t>
      </w:r>
      <w:r>
        <w:rPr>
          <w:color w:val="231F20"/>
          <w:spacing w:val="-7"/>
          <w:w w:val="105"/>
          <w:sz w:val="19"/>
        </w:rPr>
        <w:t> </w:t>
      </w:r>
      <w:r>
        <w:rPr>
          <w:color w:val="231F20"/>
          <w:spacing w:val="-2"/>
          <w:w w:val="105"/>
          <w:sz w:val="19"/>
        </w:rPr>
        <w:t>transmittal</w:t>
      </w:r>
      <w:r>
        <w:rPr>
          <w:color w:val="231F20"/>
          <w:spacing w:val="-7"/>
          <w:w w:val="105"/>
          <w:sz w:val="19"/>
        </w:rPr>
        <w:t> </w:t>
      </w:r>
      <w:r>
        <w:rPr>
          <w:color w:val="231F20"/>
          <w:spacing w:val="-2"/>
          <w:w w:val="105"/>
          <w:sz w:val="19"/>
        </w:rPr>
        <w:t>of Final</w:t>
      </w:r>
      <w:r>
        <w:rPr>
          <w:color w:val="231F20"/>
          <w:spacing w:val="-12"/>
          <w:w w:val="105"/>
          <w:sz w:val="19"/>
        </w:rPr>
        <w:t> </w:t>
      </w:r>
      <w:r>
        <w:rPr>
          <w:color w:val="231F20"/>
          <w:spacing w:val="-2"/>
          <w:w w:val="105"/>
          <w:sz w:val="19"/>
        </w:rPr>
        <w:t>Task</w:t>
      </w:r>
      <w:r>
        <w:rPr>
          <w:color w:val="231F20"/>
          <w:spacing w:val="-6"/>
          <w:w w:val="105"/>
          <w:sz w:val="19"/>
        </w:rPr>
        <w:t> </w:t>
      </w:r>
      <w:r>
        <w:rPr>
          <w:color w:val="231F20"/>
          <w:spacing w:val="-2"/>
          <w:w w:val="105"/>
          <w:sz w:val="19"/>
        </w:rPr>
        <w:t>Directive,</w:t>
      </w:r>
      <w:r>
        <w:rPr>
          <w:color w:val="231F20"/>
          <w:spacing w:val="-9"/>
          <w:w w:val="105"/>
          <w:sz w:val="19"/>
        </w:rPr>
        <w:t> </w:t>
      </w:r>
      <w:r>
        <w:rPr>
          <w:color w:val="231F20"/>
          <w:spacing w:val="-2"/>
          <w:w w:val="105"/>
          <w:sz w:val="19"/>
        </w:rPr>
        <w:t>Acting</w:t>
      </w:r>
      <w:r>
        <w:rPr>
          <w:color w:val="231F20"/>
          <w:spacing w:val="-7"/>
          <w:w w:val="105"/>
          <w:sz w:val="19"/>
        </w:rPr>
        <w:t> </w:t>
      </w:r>
      <w:r>
        <w:rPr>
          <w:color w:val="231F20"/>
          <w:spacing w:val="-2"/>
          <w:w w:val="105"/>
          <w:sz w:val="19"/>
        </w:rPr>
        <w:t>Regional</w:t>
      </w:r>
      <w:r>
        <w:rPr>
          <w:color w:val="231F20"/>
          <w:spacing w:val="-7"/>
          <w:w w:val="105"/>
          <w:sz w:val="19"/>
        </w:rPr>
        <w:t> </w:t>
      </w:r>
      <w:r>
        <w:rPr>
          <w:color w:val="231F20"/>
          <w:spacing w:val="-2"/>
          <w:w w:val="105"/>
          <w:sz w:val="19"/>
        </w:rPr>
        <w:t>Director</w:t>
      </w:r>
      <w:r>
        <w:rPr>
          <w:color w:val="231F20"/>
          <w:spacing w:val="-7"/>
          <w:w w:val="105"/>
          <w:sz w:val="19"/>
        </w:rPr>
        <w:t> </w:t>
      </w:r>
      <w:r>
        <w:rPr>
          <w:color w:val="231F20"/>
          <w:spacing w:val="-2"/>
          <w:w w:val="105"/>
          <w:sz w:val="19"/>
        </w:rPr>
        <w:t>to</w:t>
      </w:r>
      <w:r>
        <w:rPr>
          <w:color w:val="231F20"/>
          <w:spacing w:val="-7"/>
          <w:w w:val="105"/>
          <w:sz w:val="19"/>
        </w:rPr>
        <w:t> </w:t>
      </w:r>
      <w:r>
        <w:rPr>
          <w:color w:val="231F20"/>
          <w:spacing w:val="-2"/>
          <w:w w:val="105"/>
          <w:sz w:val="19"/>
        </w:rPr>
        <w:t>Superinten- </w:t>
      </w:r>
      <w:r>
        <w:rPr>
          <w:color w:val="231F20"/>
          <w:w w:val="105"/>
          <w:sz w:val="19"/>
        </w:rPr>
        <w:t>dent, et. al., April 9, 1981, Folder L7617 MAVA DCA-EA-2, Clark Files, BOSO.</w:t>
      </w:r>
    </w:p>
    <w:p>
      <w:pPr>
        <w:spacing w:after="0" w:line="244" w:lineRule="auto"/>
        <w:jc w:val="left"/>
        <w:rPr>
          <w:sz w:val="19"/>
        </w:rPr>
        <w:sectPr>
          <w:pgSz w:w="12240" w:h="15840"/>
          <w:pgMar w:header="525" w:footer="718" w:top="720" w:bottom="900" w:left="1640" w:right="1240"/>
        </w:sectPr>
      </w:pPr>
    </w:p>
    <w:p>
      <w:pPr>
        <w:pStyle w:val="BodyText"/>
      </w:pPr>
    </w:p>
    <w:p>
      <w:pPr>
        <w:pStyle w:val="BodyText"/>
        <w:spacing w:before="167"/>
      </w:pPr>
    </w:p>
    <w:p>
      <w:pPr>
        <w:pStyle w:val="BodyText"/>
        <w:spacing w:line="292" w:lineRule="auto"/>
        <w:ind w:left="160" w:right="630"/>
      </w:pPr>
      <w:r>
        <w:rPr>
          <w:color w:val="231F20"/>
          <w:w w:val="105"/>
        </w:rPr>
        <w:t>public</w:t>
      </w:r>
      <w:r>
        <w:rPr>
          <w:color w:val="231F20"/>
          <w:spacing w:val="-11"/>
          <w:w w:val="105"/>
        </w:rPr>
        <w:t> </w:t>
      </w:r>
      <w:r>
        <w:rPr>
          <w:color w:val="231F20"/>
          <w:w w:val="105"/>
        </w:rPr>
        <w:t>controversy,</w:t>
      </w:r>
      <w:r>
        <w:rPr>
          <w:color w:val="231F20"/>
          <w:spacing w:val="-11"/>
          <w:w w:val="105"/>
        </w:rPr>
        <w:t> </w:t>
      </w:r>
      <w:r>
        <w:rPr>
          <w:color w:val="231F20"/>
          <w:w w:val="105"/>
        </w:rPr>
        <w:t>and</w:t>
      </w:r>
      <w:r>
        <w:rPr>
          <w:color w:val="231F20"/>
          <w:spacing w:val="-11"/>
          <w:w w:val="105"/>
        </w:rPr>
        <w:t> </w:t>
      </w:r>
      <w:r>
        <w:rPr>
          <w:color w:val="231F20"/>
          <w:w w:val="105"/>
        </w:rPr>
        <w:t>that</w:t>
      </w:r>
      <w:r>
        <w:rPr>
          <w:color w:val="231F20"/>
          <w:spacing w:val="-11"/>
          <w:w w:val="105"/>
        </w:rPr>
        <w:t> </w:t>
      </w:r>
      <w:r>
        <w:rPr>
          <w:color w:val="231F20"/>
          <w:w w:val="105"/>
        </w:rPr>
        <w:t>close</w:t>
      </w:r>
      <w:r>
        <w:rPr>
          <w:color w:val="231F20"/>
          <w:spacing w:val="-11"/>
          <w:w w:val="105"/>
        </w:rPr>
        <w:t> </w:t>
      </w:r>
      <w:r>
        <w:rPr>
          <w:color w:val="231F20"/>
          <w:w w:val="105"/>
        </w:rPr>
        <w:t>contact</w:t>
      </w:r>
      <w:r>
        <w:rPr>
          <w:color w:val="231F20"/>
          <w:spacing w:val="-11"/>
          <w:w w:val="105"/>
        </w:rPr>
        <w:t> </w:t>
      </w:r>
      <w:r>
        <w:rPr>
          <w:color w:val="231F20"/>
          <w:w w:val="105"/>
        </w:rPr>
        <w:t>with</w:t>
      </w:r>
      <w:r>
        <w:rPr>
          <w:color w:val="231F20"/>
          <w:spacing w:val="-11"/>
          <w:w w:val="105"/>
        </w:rPr>
        <w:t> </w:t>
      </w:r>
      <w:r>
        <w:rPr>
          <w:color w:val="231F20"/>
          <w:w w:val="105"/>
        </w:rPr>
        <w:t>park</w:t>
      </w:r>
      <w:r>
        <w:rPr>
          <w:color w:val="231F20"/>
          <w:spacing w:val="-11"/>
          <w:w w:val="105"/>
        </w:rPr>
        <w:t> </w:t>
      </w:r>
      <w:r>
        <w:rPr>
          <w:color w:val="231F20"/>
          <w:w w:val="105"/>
        </w:rPr>
        <w:t>neighbors</w:t>
      </w:r>
      <w:r>
        <w:rPr>
          <w:color w:val="231F20"/>
          <w:spacing w:val="-11"/>
          <w:w w:val="105"/>
        </w:rPr>
        <w:t> </w:t>
      </w:r>
      <w:r>
        <w:rPr>
          <w:color w:val="231F20"/>
          <w:w w:val="105"/>
        </w:rPr>
        <w:t>during</w:t>
      </w:r>
      <w:r>
        <w:rPr>
          <w:color w:val="231F20"/>
          <w:spacing w:val="-11"/>
          <w:w w:val="105"/>
        </w:rPr>
        <w:t> </w:t>
      </w:r>
      <w:r>
        <w:rPr>
          <w:color w:val="231F20"/>
          <w:w w:val="105"/>
        </w:rPr>
        <w:t>the</w:t>
      </w:r>
      <w:r>
        <w:rPr>
          <w:color w:val="231F20"/>
          <w:spacing w:val="-11"/>
          <w:w w:val="105"/>
        </w:rPr>
        <w:t> </w:t>
      </w:r>
      <w:r>
        <w:rPr>
          <w:color w:val="231F20"/>
          <w:w w:val="105"/>
        </w:rPr>
        <w:t>planning</w:t>
      </w:r>
      <w:r>
        <w:rPr>
          <w:color w:val="231F20"/>
          <w:spacing w:val="-11"/>
          <w:w w:val="105"/>
        </w:rPr>
        <w:t> </w:t>
      </w:r>
      <w:r>
        <w:rPr>
          <w:color w:val="231F20"/>
          <w:w w:val="105"/>
        </w:rPr>
        <w:t>process </w:t>
      </w:r>
      <w:r>
        <w:rPr>
          <w:color w:val="231F20"/>
          <w:spacing w:val="-2"/>
          <w:w w:val="105"/>
        </w:rPr>
        <w:t>and</w:t>
      </w:r>
      <w:r>
        <w:rPr>
          <w:color w:val="231F20"/>
          <w:spacing w:val="-4"/>
          <w:w w:val="105"/>
        </w:rPr>
        <w:t> </w:t>
      </w:r>
      <w:r>
        <w:rPr>
          <w:color w:val="231F20"/>
          <w:spacing w:val="-2"/>
          <w:w w:val="105"/>
        </w:rPr>
        <w:t>a</w:t>
      </w:r>
      <w:r>
        <w:rPr>
          <w:color w:val="231F20"/>
          <w:spacing w:val="-4"/>
          <w:w w:val="105"/>
        </w:rPr>
        <w:t> </w:t>
      </w:r>
      <w:r>
        <w:rPr>
          <w:color w:val="231F20"/>
          <w:spacing w:val="-2"/>
          <w:w w:val="105"/>
        </w:rPr>
        <w:t>public</w:t>
      </w:r>
      <w:r>
        <w:rPr>
          <w:color w:val="231F20"/>
          <w:spacing w:val="-4"/>
          <w:w w:val="105"/>
        </w:rPr>
        <w:t> </w:t>
      </w:r>
      <w:r>
        <w:rPr>
          <w:color w:val="231F20"/>
          <w:spacing w:val="-2"/>
          <w:w w:val="105"/>
        </w:rPr>
        <w:t>meeting</w:t>
      </w:r>
      <w:r>
        <w:rPr>
          <w:color w:val="231F20"/>
          <w:spacing w:val="-4"/>
          <w:w w:val="105"/>
        </w:rPr>
        <w:t> </w:t>
      </w:r>
      <w:r>
        <w:rPr>
          <w:color w:val="231F20"/>
          <w:spacing w:val="-2"/>
          <w:w w:val="105"/>
        </w:rPr>
        <w:t>could</w:t>
      </w:r>
      <w:r>
        <w:rPr>
          <w:color w:val="231F20"/>
          <w:spacing w:val="-4"/>
          <w:w w:val="105"/>
        </w:rPr>
        <w:t> </w:t>
      </w:r>
      <w:r>
        <w:rPr>
          <w:color w:val="231F20"/>
          <w:spacing w:val="-2"/>
          <w:w w:val="105"/>
        </w:rPr>
        <w:t>provide</w:t>
      </w:r>
      <w:r>
        <w:rPr>
          <w:color w:val="231F20"/>
          <w:spacing w:val="-4"/>
          <w:w w:val="105"/>
        </w:rPr>
        <w:t> </w:t>
      </w:r>
      <w:r>
        <w:rPr>
          <w:color w:val="231F20"/>
          <w:spacing w:val="-2"/>
          <w:w w:val="105"/>
        </w:rPr>
        <w:t>information</w:t>
      </w:r>
      <w:r>
        <w:rPr>
          <w:color w:val="231F20"/>
          <w:spacing w:val="-4"/>
          <w:w w:val="105"/>
        </w:rPr>
        <w:t> </w:t>
      </w:r>
      <w:r>
        <w:rPr>
          <w:color w:val="231F20"/>
          <w:spacing w:val="-2"/>
          <w:w w:val="105"/>
        </w:rPr>
        <w:t>and</w:t>
      </w:r>
      <w:r>
        <w:rPr>
          <w:color w:val="231F20"/>
          <w:spacing w:val="-4"/>
          <w:w w:val="105"/>
        </w:rPr>
        <w:t> </w:t>
      </w:r>
      <w:r>
        <w:rPr>
          <w:color w:val="231F20"/>
          <w:spacing w:val="-2"/>
          <w:w w:val="105"/>
        </w:rPr>
        <w:t>oﬀer</w:t>
      </w:r>
      <w:r>
        <w:rPr>
          <w:color w:val="231F20"/>
          <w:spacing w:val="-4"/>
          <w:w w:val="105"/>
        </w:rPr>
        <w:t> </w:t>
      </w:r>
      <w:r>
        <w:rPr>
          <w:color w:val="231F20"/>
          <w:spacing w:val="-2"/>
          <w:w w:val="105"/>
        </w:rPr>
        <w:t>a</w:t>
      </w:r>
      <w:r>
        <w:rPr>
          <w:color w:val="231F20"/>
          <w:spacing w:val="-4"/>
          <w:w w:val="105"/>
        </w:rPr>
        <w:t> </w:t>
      </w:r>
      <w:r>
        <w:rPr>
          <w:color w:val="231F20"/>
          <w:spacing w:val="-2"/>
          <w:w w:val="105"/>
        </w:rPr>
        <w:t>“relaxed</w:t>
      </w:r>
      <w:r>
        <w:rPr>
          <w:color w:val="231F20"/>
          <w:spacing w:val="-4"/>
          <w:w w:val="105"/>
        </w:rPr>
        <w:t> </w:t>
      </w:r>
      <w:r>
        <w:rPr>
          <w:color w:val="231F20"/>
          <w:spacing w:val="-2"/>
          <w:w w:val="105"/>
        </w:rPr>
        <w:t>atmosphere”</w:t>
      </w:r>
      <w:r>
        <w:rPr>
          <w:color w:val="231F20"/>
          <w:spacing w:val="-4"/>
          <w:w w:val="105"/>
        </w:rPr>
        <w:t> </w:t>
      </w:r>
      <w:r>
        <w:rPr>
          <w:color w:val="231F20"/>
          <w:spacing w:val="-2"/>
          <w:w w:val="105"/>
        </w:rPr>
        <w:t>for</w:t>
      </w:r>
      <w:r>
        <w:rPr>
          <w:color w:val="231F20"/>
          <w:spacing w:val="-4"/>
          <w:w w:val="105"/>
        </w:rPr>
        <w:t> </w:t>
      </w:r>
      <w:r>
        <w:rPr>
          <w:color w:val="231F20"/>
          <w:spacing w:val="-2"/>
          <w:w w:val="105"/>
        </w:rPr>
        <w:t>people </w:t>
      </w:r>
      <w:r>
        <w:rPr>
          <w:color w:val="231F20"/>
          <w:w w:val="105"/>
        </w:rPr>
        <w:t>to</w:t>
      </w:r>
      <w:r>
        <w:rPr>
          <w:color w:val="231F20"/>
          <w:spacing w:val="-2"/>
          <w:w w:val="105"/>
        </w:rPr>
        <w:t> </w:t>
      </w:r>
      <w:r>
        <w:rPr>
          <w:color w:val="231F20"/>
          <w:w w:val="105"/>
        </w:rPr>
        <w:t>discuss</w:t>
      </w:r>
      <w:r>
        <w:rPr>
          <w:color w:val="231F20"/>
          <w:spacing w:val="-2"/>
          <w:w w:val="105"/>
        </w:rPr>
        <w:t> </w:t>
      </w:r>
      <w:r>
        <w:rPr>
          <w:color w:val="231F20"/>
          <w:w w:val="105"/>
        </w:rPr>
        <w:t>their</w:t>
      </w:r>
      <w:r>
        <w:rPr>
          <w:color w:val="231F20"/>
          <w:spacing w:val="-2"/>
          <w:w w:val="105"/>
        </w:rPr>
        <w:t> </w:t>
      </w:r>
      <w:r>
        <w:rPr>
          <w:color w:val="231F20"/>
          <w:w w:val="105"/>
        </w:rPr>
        <w:t>concerns.</w:t>
      </w:r>
      <w:r>
        <w:rPr>
          <w:color w:val="231F20"/>
          <w:w w:val="105"/>
          <w:position w:val="7"/>
          <w:sz w:val="12"/>
        </w:rPr>
        <w:t>44</w:t>
      </w:r>
      <w:r>
        <w:rPr>
          <w:color w:val="231F20"/>
          <w:spacing w:val="40"/>
          <w:w w:val="105"/>
          <w:position w:val="7"/>
          <w:sz w:val="12"/>
        </w:rPr>
        <w:t> </w:t>
      </w:r>
      <w:r>
        <w:rPr>
          <w:color w:val="231F20"/>
          <w:w w:val="105"/>
        </w:rPr>
        <w:t>The</w:t>
      </w:r>
      <w:r>
        <w:rPr>
          <w:color w:val="231F20"/>
          <w:spacing w:val="-2"/>
          <w:w w:val="105"/>
        </w:rPr>
        <w:t> </w:t>
      </w:r>
      <w:r>
        <w:rPr>
          <w:color w:val="231F20"/>
          <w:w w:val="105"/>
        </w:rPr>
        <w:t>reality</w:t>
      </w:r>
      <w:r>
        <w:rPr>
          <w:color w:val="231F20"/>
          <w:spacing w:val="-5"/>
          <w:w w:val="105"/>
        </w:rPr>
        <w:t> </w:t>
      </w:r>
      <w:r>
        <w:rPr>
          <w:color w:val="231F20"/>
          <w:w w:val="105"/>
        </w:rPr>
        <w:t>was</w:t>
      </w:r>
      <w:r>
        <w:rPr>
          <w:color w:val="231F20"/>
          <w:spacing w:val="-2"/>
          <w:w w:val="105"/>
        </w:rPr>
        <w:t> </w:t>
      </w:r>
      <w:r>
        <w:rPr>
          <w:color w:val="231F20"/>
          <w:w w:val="105"/>
        </w:rPr>
        <w:t>more</w:t>
      </w:r>
      <w:r>
        <w:rPr>
          <w:color w:val="231F20"/>
          <w:spacing w:val="-2"/>
          <w:w w:val="105"/>
        </w:rPr>
        <w:t> </w:t>
      </w:r>
      <w:r>
        <w:rPr>
          <w:color w:val="231F20"/>
          <w:w w:val="105"/>
        </w:rPr>
        <w:t>complicated.</w:t>
      </w:r>
    </w:p>
    <w:p>
      <w:pPr>
        <w:pStyle w:val="BodyText"/>
        <w:spacing w:line="292" w:lineRule="auto"/>
        <w:ind w:left="159" w:right="554" w:firstLine="1080"/>
      </w:pPr>
      <w:r>
        <w:rPr>
          <w:color w:val="231F20"/>
        </w:rPr>
        <w:t>The</w:t>
      </w:r>
      <w:r>
        <w:rPr>
          <w:color w:val="231F20"/>
          <w:spacing w:val="34"/>
        </w:rPr>
        <w:t> </w:t>
      </w:r>
      <w:r>
        <w:rPr>
          <w:color w:val="231F20"/>
        </w:rPr>
        <w:t>ﬁrst</w:t>
      </w:r>
      <w:r>
        <w:rPr>
          <w:color w:val="231F20"/>
          <w:spacing w:val="34"/>
        </w:rPr>
        <w:t> </w:t>
      </w:r>
      <w:r>
        <w:rPr>
          <w:color w:val="231F20"/>
        </w:rPr>
        <w:t>roadblock</w:t>
      </w:r>
      <w:r>
        <w:rPr>
          <w:color w:val="231F20"/>
          <w:spacing w:val="34"/>
        </w:rPr>
        <w:t> </w:t>
      </w:r>
      <w:r>
        <w:rPr>
          <w:color w:val="231F20"/>
        </w:rPr>
        <w:t>to</w:t>
      </w:r>
      <w:r>
        <w:rPr>
          <w:color w:val="231F20"/>
          <w:spacing w:val="34"/>
        </w:rPr>
        <w:t> </w:t>
      </w:r>
      <w:r>
        <w:rPr>
          <w:color w:val="231F20"/>
        </w:rPr>
        <w:t>completing</w:t>
      </w:r>
      <w:r>
        <w:rPr>
          <w:color w:val="231F20"/>
          <w:spacing w:val="34"/>
        </w:rPr>
        <w:t> </w:t>
      </w:r>
      <w:r>
        <w:rPr>
          <w:color w:val="231F20"/>
        </w:rPr>
        <w:t>the</w:t>
      </w:r>
      <w:r>
        <w:rPr>
          <w:color w:val="231F20"/>
          <w:spacing w:val="34"/>
        </w:rPr>
        <w:t> </w:t>
      </w:r>
      <w:r>
        <w:rPr>
          <w:i/>
          <w:color w:val="231F20"/>
        </w:rPr>
        <w:t>DCP</w:t>
      </w:r>
      <w:r>
        <w:rPr>
          <w:i/>
          <w:color w:val="231F20"/>
          <w:spacing w:val="34"/>
        </w:rPr>
        <w:t> </w:t>
      </w:r>
      <w:r>
        <w:rPr>
          <w:color w:val="231F20"/>
        </w:rPr>
        <w:t>was</w:t>
      </w:r>
      <w:r>
        <w:rPr>
          <w:color w:val="231F20"/>
          <w:spacing w:val="33"/>
        </w:rPr>
        <w:t> </w:t>
      </w:r>
      <w:r>
        <w:rPr>
          <w:color w:val="231F20"/>
        </w:rPr>
        <w:t>the</w:t>
      </w:r>
      <w:r>
        <w:rPr>
          <w:color w:val="231F20"/>
          <w:spacing w:val="33"/>
        </w:rPr>
        <w:t> </w:t>
      </w:r>
      <w:r>
        <w:rPr>
          <w:color w:val="231F20"/>
        </w:rPr>
        <w:t>suspension</w:t>
      </w:r>
      <w:r>
        <w:rPr>
          <w:color w:val="231F20"/>
          <w:spacing w:val="33"/>
        </w:rPr>
        <w:t> </w:t>
      </w:r>
      <w:r>
        <w:rPr>
          <w:color w:val="231F20"/>
        </w:rPr>
        <w:t>of</w:t>
      </w:r>
      <w:r>
        <w:rPr>
          <w:color w:val="231F20"/>
          <w:spacing w:val="40"/>
        </w:rPr>
        <w:t> </w:t>
      </w:r>
      <w:r>
        <w:rPr>
          <w:color w:val="231F20"/>
        </w:rPr>
        <w:t>work</w:t>
      </w:r>
      <w:r>
        <w:rPr>
          <w:color w:val="231F20"/>
          <w:spacing w:val="34"/>
        </w:rPr>
        <w:t> </w:t>
      </w:r>
      <w:r>
        <w:rPr>
          <w:color w:val="231F20"/>
        </w:rPr>
        <w:t>on</w:t>
      </w:r>
      <w:r>
        <w:rPr>
          <w:color w:val="231F20"/>
          <w:spacing w:val="34"/>
        </w:rPr>
        <w:t> </w:t>
      </w:r>
      <w:r>
        <w:rPr>
          <w:color w:val="231F20"/>
        </w:rPr>
        <w:t>the plan</w:t>
      </w:r>
      <w:r>
        <w:rPr>
          <w:color w:val="231F20"/>
          <w:spacing w:val="23"/>
        </w:rPr>
        <w:t> </w:t>
      </w:r>
      <w:r>
        <w:rPr>
          <w:color w:val="231F20"/>
        </w:rPr>
        <w:t>in August</w:t>
      </w:r>
      <w:r>
        <w:rPr>
          <w:color w:val="231F20"/>
          <w:spacing w:val="23"/>
        </w:rPr>
        <w:t> </w:t>
      </w:r>
      <w:r>
        <w:rPr>
          <w:color w:val="231F20"/>
        </w:rPr>
        <w:t>1981,</w:t>
      </w:r>
      <w:r>
        <w:rPr>
          <w:color w:val="231F20"/>
          <w:spacing w:val="23"/>
        </w:rPr>
        <w:t> </w:t>
      </w:r>
      <w:r>
        <w:rPr>
          <w:color w:val="231F20"/>
        </w:rPr>
        <w:t>due</w:t>
      </w:r>
      <w:r>
        <w:rPr>
          <w:color w:val="231F20"/>
          <w:spacing w:val="23"/>
        </w:rPr>
        <w:t> </w:t>
      </w:r>
      <w:r>
        <w:rPr>
          <w:color w:val="231F20"/>
        </w:rPr>
        <w:t>to</w:t>
      </w:r>
      <w:r>
        <w:rPr>
          <w:color w:val="231F20"/>
          <w:spacing w:val="23"/>
        </w:rPr>
        <w:t> </w:t>
      </w:r>
      <w:r>
        <w:rPr>
          <w:color w:val="231F20"/>
        </w:rPr>
        <w:t>staﬀ</w:t>
      </w:r>
      <w:r>
        <w:rPr>
          <w:color w:val="231F20"/>
          <w:spacing w:val="32"/>
        </w:rPr>
        <w:t> </w:t>
      </w:r>
      <w:r>
        <w:rPr>
          <w:color w:val="231F20"/>
        </w:rPr>
        <w:t>changes</w:t>
      </w:r>
      <w:r>
        <w:rPr>
          <w:color w:val="231F20"/>
          <w:spacing w:val="23"/>
        </w:rPr>
        <w:t> </w:t>
      </w:r>
      <w:r>
        <w:rPr>
          <w:color w:val="231F20"/>
        </w:rPr>
        <w:t>and</w:t>
      </w:r>
      <w:r>
        <w:rPr>
          <w:color w:val="231F20"/>
          <w:spacing w:val="23"/>
        </w:rPr>
        <w:t> </w:t>
      </w:r>
      <w:r>
        <w:rPr>
          <w:color w:val="231F20"/>
        </w:rPr>
        <w:t>budget</w:t>
      </w:r>
      <w:r>
        <w:rPr>
          <w:color w:val="231F20"/>
          <w:spacing w:val="23"/>
        </w:rPr>
        <w:t> </w:t>
      </w:r>
      <w:r>
        <w:rPr>
          <w:color w:val="231F20"/>
        </w:rPr>
        <w:t>cuts.</w:t>
      </w:r>
      <w:r>
        <w:rPr>
          <w:color w:val="231F20"/>
          <w:spacing w:val="23"/>
        </w:rPr>
        <w:t> </w:t>
      </w:r>
      <w:r>
        <w:rPr>
          <w:color w:val="231F20"/>
        </w:rPr>
        <w:t>More</w:t>
      </w:r>
      <w:r>
        <w:rPr>
          <w:color w:val="231F20"/>
          <w:spacing w:val="23"/>
        </w:rPr>
        <w:t> </w:t>
      </w:r>
      <w:r>
        <w:rPr>
          <w:color w:val="231F20"/>
        </w:rPr>
        <w:t>than</w:t>
      </w:r>
      <w:r>
        <w:rPr>
          <w:color w:val="231F20"/>
          <w:spacing w:val="23"/>
        </w:rPr>
        <w:t> </w:t>
      </w:r>
      <w:r>
        <w:rPr>
          <w:color w:val="231F20"/>
        </w:rPr>
        <w:t>two</w:t>
      </w:r>
      <w:r>
        <w:rPr>
          <w:color w:val="231F20"/>
          <w:spacing w:val="23"/>
        </w:rPr>
        <w:t> </w:t>
      </w:r>
      <w:r>
        <w:rPr>
          <w:color w:val="231F20"/>
        </w:rPr>
        <w:t>years</w:t>
      </w:r>
      <w:r>
        <w:rPr>
          <w:color w:val="231F20"/>
          <w:spacing w:val="23"/>
        </w:rPr>
        <w:t> </w:t>
      </w:r>
      <w:r>
        <w:rPr>
          <w:color w:val="231F20"/>
        </w:rPr>
        <w:t>later,</w:t>
      </w:r>
      <w:r>
        <w:rPr>
          <w:color w:val="231F20"/>
          <w:spacing w:val="23"/>
        </w:rPr>
        <w:t> </w:t>
      </w:r>
      <w:r>
        <w:rPr>
          <w:color w:val="231F20"/>
        </w:rPr>
        <w:t>prog- ress</w:t>
      </w:r>
      <w:r>
        <w:rPr>
          <w:color w:val="231F20"/>
          <w:spacing w:val="33"/>
        </w:rPr>
        <w:t> </w:t>
      </w:r>
      <w:r>
        <w:rPr>
          <w:color w:val="231F20"/>
        </w:rPr>
        <w:t>on</w:t>
      </w:r>
      <w:r>
        <w:rPr>
          <w:color w:val="231F20"/>
          <w:spacing w:val="35"/>
        </w:rPr>
        <w:t> </w:t>
      </w:r>
      <w:r>
        <w:rPr>
          <w:color w:val="231F20"/>
        </w:rPr>
        <w:t>the</w:t>
      </w:r>
      <w:r>
        <w:rPr>
          <w:color w:val="231F20"/>
          <w:spacing w:val="33"/>
        </w:rPr>
        <w:t> </w:t>
      </w:r>
      <w:r>
        <w:rPr>
          <w:color w:val="231F20"/>
        </w:rPr>
        <w:t>document</w:t>
      </w:r>
      <w:r>
        <w:rPr>
          <w:color w:val="231F20"/>
          <w:spacing w:val="33"/>
        </w:rPr>
        <w:t> </w:t>
      </w:r>
      <w:r>
        <w:rPr>
          <w:color w:val="231F20"/>
        </w:rPr>
        <w:t>resumed,</w:t>
      </w:r>
      <w:r>
        <w:rPr>
          <w:color w:val="231F20"/>
          <w:spacing w:val="33"/>
        </w:rPr>
        <w:t> </w:t>
      </w:r>
      <w:r>
        <w:rPr>
          <w:color w:val="231F20"/>
        </w:rPr>
        <w:t>with</w:t>
      </w:r>
      <w:r>
        <w:rPr>
          <w:color w:val="231F20"/>
          <w:spacing w:val="35"/>
        </w:rPr>
        <w:t> </w:t>
      </w:r>
      <w:r>
        <w:rPr>
          <w:color w:val="231F20"/>
        </w:rPr>
        <w:t>George</w:t>
      </w:r>
      <w:r>
        <w:rPr>
          <w:color w:val="231F20"/>
          <w:spacing w:val="33"/>
        </w:rPr>
        <w:t> </w:t>
      </w:r>
      <w:r>
        <w:rPr>
          <w:color w:val="231F20"/>
        </w:rPr>
        <w:t>Berndt,</w:t>
      </w:r>
      <w:r>
        <w:rPr>
          <w:color w:val="231F20"/>
          <w:spacing w:val="33"/>
        </w:rPr>
        <w:t> </w:t>
      </w:r>
      <w:r>
        <w:rPr>
          <w:color w:val="231F20"/>
        </w:rPr>
        <w:t>chief</w:t>
      </w:r>
      <w:r>
        <w:rPr>
          <w:color w:val="231F20"/>
          <w:spacing w:val="40"/>
        </w:rPr>
        <w:t> </w:t>
      </w:r>
      <w:r>
        <w:rPr>
          <w:color w:val="231F20"/>
        </w:rPr>
        <w:t>of</w:t>
      </w:r>
      <w:r>
        <w:rPr>
          <w:color w:val="231F20"/>
          <w:spacing w:val="40"/>
        </w:rPr>
        <w:t> </w:t>
      </w:r>
      <w:r>
        <w:rPr>
          <w:color w:val="231F20"/>
        </w:rPr>
        <w:t>interpretation</w:t>
      </w:r>
      <w:r>
        <w:rPr>
          <w:color w:val="231F20"/>
          <w:spacing w:val="33"/>
        </w:rPr>
        <w:t> </w:t>
      </w:r>
      <w:r>
        <w:rPr>
          <w:color w:val="231F20"/>
        </w:rPr>
        <w:t>at</w:t>
      </w:r>
      <w:r>
        <w:rPr>
          <w:color w:val="231F20"/>
          <w:spacing w:val="33"/>
        </w:rPr>
        <w:t> </w:t>
      </w:r>
      <w:r>
        <w:rPr>
          <w:color w:val="231F20"/>
        </w:rPr>
        <w:t>MAVA,</w:t>
      </w:r>
      <w:r>
        <w:rPr>
          <w:color w:val="231F20"/>
          <w:spacing w:val="33"/>
        </w:rPr>
        <w:t> </w:t>
      </w:r>
      <w:r>
        <w:rPr>
          <w:color w:val="231F20"/>
        </w:rPr>
        <w:t>doing the bulk of</w:t>
      </w:r>
      <w:r>
        <w:rPr>
          <w:color w:val="231F20"/>
          <w:spacing w:val="24"/>
        </w:rPr>
        <w:t> </w:t>
      </w:r>
      <w:r>
        <w:rPr>
          <w:color w:val="231F20"/>
        </w:rPr>
        <w:t>the work. He completed a draft in the spring of</w:t>
      </w:r>
      <w:r>
        <w:rPr>
          <w:color w:val="231F20"/>
          <w:spacing w:val="24"/>
        </w:rPr>
        <w:t> </w:t>
      </w:r>
      <w:r>
        <w:rPr>
          <w:color w:val="231F20"/>
        </w:rPr>
        <w:t>1984 that included three planning</w:t>
      </w:r>
      <w:r>
        <w:rPr>
          <w:color w:val="231F20"/>
          <w:spacing w:val="40"/>
        </w:rPr>
        <w:t> </w:t>
      </w:r>
      <w:r>
        <w:rPr>
          <w:color w:val="231F20"/>
        </w:rPr>
        <w:t>alternatives. The ﬁrst alternative was the 1970 Master Plan, which placed visitor services, ad- ministrative</w:t>
      </w:r>
      <w:r>
        <w:rPr>
          <w:color w:val="231F20"/>
          <w:spacing w:val="33"/>
        </w:rPr>
        <w:t> </w:t>
      </w:r>
      <w:r>
        <w:rPr>
          <w:color w:val="231F20"/>
        </w:rPr>
        <w:t>functions,</w:t>
      </w:r>
      <w:r>
        <w:rPr>
          <w:color w:val="231F20"/>
          <w:spacing w:val="33"/>
        </w:rPr>
        <w:t> </w:t>
      </w:r>
      <w:r>
        <w:rPr>
          <w:color w:val="231F20"/>
        </w:rPr>
        <w:t>and</w:t>
      </w:r>
      <w:r>
        <w:rPr>
          <w:color w:val="231F20"/>
          <w:spacing w:val="33"/>
        </w:rPr>
        <w:t> </w:t>
      </w:r>
      <w:r>
        <w:rPr>
          <w:color w:val="231F20"/>
        </w:rPr>
        <w:t>curatorial</w:t>
      </w:r>
      <w:r>
        <w:rPr>
          <w:color w:val="231F20"/>
          <w:spacing w:val="33"/>
        </w:rPr>
        <w:t> </w:t>
      </w:r>
      <w:r>
        <w:rPr>
          <w:color w:val="231F20"/>
        </w:rPr>
        <w:t>storage</w:t>
      </w:r>
      <w:r>
        <w:rPr>
          <w:color w:val="231F20"/>
          <w:spacing w:val="33"/>
        </w:rPr>
        <w:t> </w:t>
      </w:r>
      <w:r>
        <w:rPr>
          <w:color w:val="231F20"/>
        </w:rPr>
        <w:t>within</w:t>
      </w:r>
      <w:r>
        <w:rPr>
          <w:color w:val="231F20"/>
          <w:spacing w:val="33"/>
        </w:rPr>
        <w:t> </w:t>
      </w:r>
      <w:r>
        <w:rPr>
          <w:color w:val="231F20"/>
        </w:rPr>
        <w:t>the</w:t>
      </w:r>
      <w:r>
        <w:rPr>
          <w:color w:val="231F20"/>
          <w:spacing w:val="33"/>
        </w:rPr>
        <w:t> </w:t>
      </w:r>
      <w:r>
        <w:rPr>
          <w:color w:val="231F20"/>
        </w:rPr>
        <w:t>mansion,</w:t>
      </w:r>
      <w:r>
        <w:rPr>
          <w:color w:val="231F20"/>
          <w:spacing w:val="33"/>
        </w:rPr>
        <w:t> </w:t>
      </w:r>
      <w:r>
        <w:rPr>
          <w:color w:val="231F20"/>
        </w:rPr>
        <w:t>called</w:t>
      </w:r>
      <w:r>
        <w:rPr>
          <w:color w:val="231F20"/>
          <w:spacing w:val="33"/>
        </w:rPr>
        <w:t> </w:t>
      </w:r>
      <w:r>
        <w:rPr>
          <w:color w:val="231F20"/>
        </w:rPr>
        <w:t>for</w:t>
      </w:r>
      <w:r>
        <w:rPr>
          <w:color w:val="231F20"/>
          <w:spacing w:val="33"/>
        </w:rPr>
        <w:t> </w:t>
      </w:r>
      <w:r>
        <w:rPr>
          <w:color w:val="231F20"/>
        </w:rPr>
        <w:t>construction</w:t>
      </w:r>
      <w:r>
        <w:rPr>
          <w:color w:val="231F20"/>
          <w:spacing w:val="33"/>
        </w:rPr>
        <w:t> </w:t>
      </w:r>
      <w:r>
        <w:rPr>
          <w:color w:val="231F20"/>
        </w:rPr>
        <w:t>of</w:t>
      </w:r>
    </w:p>
    <w:p>
      <w:pPr>
        <w:pStyle w:val="BodyText"/>
        <w:spacing w:line="292" w:lineRule="auto"/>
        <w:ind w:left="159" w:right="559"/>
        <w:rPr>
          <w:sz w:val="12"/>
        </w:rPr>
      </w:pPr>
      <w:r>
        <w:rPr>
          <w:color w:val="231F20"/>
          <w:w w:val="105"/>
        </w:rPr>
        <w:t>a</w:t>
      </w:r>
      <w:r>
        <w:rPr>
          <w:color w:val="231F20"/>
          <w:spacing w:val="-3"/>
          <w:w w:val="105"/>
        </w:rPr>
        <w:t> </w:t>
      </w:r>
      <w:r>
        <w:rPr>
          <w:color w:val="231F20"/>
          <w:w w:val="105"/>
        </w:rPr>
        <w:t>new</w:t>
      </w:r>
      <w:r>
        <w:rPr>
          <w:color w:val="231F20"/>
          <w:spacing w:val="-3"/>
          <w:w w:val="105"/>
        </w:rPr>
        <w:t> </w:t>
      </w:r>
      <w:r>
        <w:rPr>
          <w:color w:val="231F20"/>
          <w:w w:val="105"/>
        </w:rPr>
        <w:t>maintenance</w:t>
      </w:r>
      <w:r>
        <w:rPr>
          <w:color w:val="231F20"/>
          <w:spacing w:val="-3"/>
          <w:w w:val="105"/>
        </w:rPr>
        <w:t> </w:t>
      </w:r>
      <w:r>
        <w:rPr>
          <w:color w:val="231F20"/>
          <w:w w:val="105"/>
        </w:rPr>
        <w:t>facility</w:t>
      </w:r>
      <w:r>
        <w:rPr>
          <w:color w:val="231F20"/>
          <w:spacing w:val="-6"/>
          <w:w w:val="105"/>
        </w:rPr>
        <w:t> </w:t>
      </w: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historic</w:t>
      </w:r>
      <w:r>
        <w:rPr>
          <w:color w:val="231F20"/>
          <w:spacing w:val="-3"/>
          <w:w w:val="105"/>
        </w:rPr>
        <w:t> </w:t>
      </w:r>
      <w:r>
        <w:rPr>
          <w:color w:val="231F20"/>
          <w:w w:val="105"/>
        </w:rPr>
        <w:t>core</w:t>
      </w:r>
      <w:r>
        <w:rPr>
          <w:color w:val="231F20"/>
          <w:spacing w:val="-2"/>
          <w:w w:val="105"/>
        </w:rPr>
        <w:t> </w:t>
      </w:r>
      <w:r>
        <w:rPr>
          <w:color w:val="231F20"/>
          <w:w w:val="105"/>
        </w:rPr>
        <w:t>and</w:t>
      </w:r>
      <w:r>
        <w:rPr>
          <w:color w:val="231F20"/>
          <w:spacing w:val="-3"/>
          <w:w w:val="105"/>
        </w:rPr>
        <w:t> </w:t>
      </w:r>
      <w:r>
        <w:rPr>
          <w:color w:val="231F20"/>
          <w:w w:val="105"/>
        </w:rPr>
        <w:t>recommended</w:t>
      </w:r>
      <w:r>
        <w:rPr>
          <w:color w:val="231F20"/>
          <w:spacing w:val="-3"/>
          <w:w w:val="105"/>
        </w:rPr>
        <w:t> </w:t>
      </w:r>
      <w:r>
        <w:rPr>
          <w:color w:val="231F20"/>
          <w:w w:val="105"/>
        </w:rPr>
        <w:t>reconstruction—without adequate documentation—of a barn and the North Gatehouse.</w:t>
      </w:r>
      <w:r>
        <w:rPr>
          <w:color w:val="231F20"/>
          <w:spacing w:val="-4"/>
          <w:w w:val="105"/>
        </w:rPr>
        <w:t> </w:t>
      </w:r>
      <w:r>
        <w:rPr>
          <w:color w:val="231F20"/>
          <w:w w:val="105"/>
        </w:rPr>
        <w:t>The second alternative was</w:t>
      </w:r>
      <w:r>
        <w:rPr>
          <w:color w:val="231F20"/>
          <w:w w:val="105"/>
        </w:rPr>
        <w:t> an</w:t>
      </w:r>
      <w:r>
        <w:rPr>
          <w:color w:val="231F20"/>
          <w:spacing w:val="-7"/>
          <w:w w:val="105"/>
        </w:rPr>
        <w:t> </w:t>
      </w:r>
      <w:r>
        <w:rPr>
          <w:color w:val="231F20"/>
          <w:w w:val="105"/>
        </w:rPr>
        <w:t>adaptive</w:t>
      </w:r>
      <w:r>
        <w:rPr>
          <w:color w:val="231F20"/>
          <w:spacing w:val="-6"/>
          <w:w w:val="105"/>
        </w:rPr>
        <w:t> </w:t>
      </w:r>
      <w:r>
        <w:rPr>
          <w:color w:val="231F20"/>
          <w:w w:val="105"/>
        </w:rPr>
        <w:t>use</w:t>
      </w:r>
      <w:r>
        <w:rPr>
          <w:color w:val="231F20"/>
          <w:spacing w:val="-7"/>
          <w:w w:val="105"/>
        </w:rPr>
        <w:t> </w:t>
      </w:r>
      <w:r>
        <w:rPr>
          <w:color w:val="231F20"/>
          <w:w w:val="105"/>
        </w:rPr>
        <w:t>plan</w:t>
      </w:r>
      <w:r>
        <w:rPr>
          <w:color w:val="231F20"/>
          <w:spacing w:val="-7"/>
          <w:w w:val="105"/>
        </w:rPr>
        <w:t> </w:t>
      </w:r>
      <w:r>
        <w:rPr>
          <w:color w:val="231F20"/>
          <w:w w:val="105"/>
        </w:rPr>
        <w:t>that</w:t>
      </w:r>
      <w:r>
        <w:rPr>
          <w:color w:val="231F20"/>
          <w:spacing w:val="-7"/>
          <w:w w:val="105"/>
        </w:rPr>
        <w:t> </w:t>
      </w:r>
      <w:r>
        <w:rPr>
          <w:color w:val="231F20"/>
          <w:w w:val="105"/>
        </w:rPr>
        <w:t>would</w:t>
      </w:r>
      <w:r>
        <w:rPr>
          <w:color w:val="231F20"/>
          <w:spacing w:val="-7"/>
          <w:w w:val="105"/>
        </w:rPr>
        <w:t> </w:t>
      </w:r>
      <w:r>
        <w:rPr>
          <w:color w:val="231F20"/>
          <w:w w:val="105"/>
        </w:rPr>
        <w:t>utilize</w:t>
      </w:r>
      <w:r>
        <w:rPr>
          <w:color w:val="231F20"/>
          <w:spacing w:val="-7"/>
          <w:w w:val="105"/>
        </w:rPr>
        <w:t> </w:t>
      </w:r>
      <w:r>
        <w:rPr>
          <w:color w:val="231F20"/>
          <w:w w:val="105"/>
        </w:rPr>
        <w:t>areas</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mansion</w:t>
      </w:r>
      <w:r>
        <w:rPr>
          <w:color w:val="231F20"/>
          <w:spacing w:val="-7"/>
          <w:w w:val="105"/>
        </w:rPr>
        <w:t> </w:t>
      </w:r>
      <w:r>
        <w:rPr>
          <w:color w:val="231F20"/>
          <w:w w:val="105"/>
        </w:rPr>
        <w:t>for</w:t>
      </w:r>
      <w:r>
        <w:rPr>
          <w:color w:val="231F20"/>
          <w:spacing w:val="-7"/>
          <w:w w:val="105"/>
        </w:rPr>
        <w:t> </w:t>
      </w:r>
      <w:r>
        <w:rPr>
          <w:color w:val="231F20"/>
          <w:w w:val="105"/>
        </w:rPr>
        <w:t>park</w:t>
      </w:r>
      <w:r>
        <w:rPr>
          <w:color w:val="231F20"/>
          <w:spacing w:val="-7"/>
          <w:w w:val="105"/>
        </w:rPr>
        <w:t> </w:t>
      </w:r>
      <w:r>
        <w:rPr>
          <w:color w:val="231F20"/>
          <w:w w:val="105"/>
        </w:rPr>
        <w:t>management</w:t>
      </w:r>
      <w:r>
        <w:rPr>
          <w:color w:val="231F20"/>
          <w:spacing w:val="-6"/>
          <w:w w:val="105"/>
        </w:rPr>
        <w:t> </w:t>
      </w:r>
      <w:r>
        <w:rPr>
          <w:color w:val="231F20"/>
          <w:w w:val="105"/>
        </w:rPr>
        <w:t>purposes and provide for the construction of an access road and parking lot that could threaten cul- tural</w:t>
      </w:r>
      <w:r>
        <w:rPr>
          <w:color w:val="231F20"/>
          <w:spacing w:val="-8"/>
          <w:w w:val="105"/>
        </w:rPr>
        <w:t> </w:t>
      </w:r>
      <w:r>
        <w:rPr>
          <w:color w:val="231F20"/>
          <w:w w:val="105"/>
        </w:rPr>
        <w:t>resources</w:t>
      </w:r>
      <w:r>
        <w:rPr>
          <w:color w:val="231F20"/>
          <w:spacing w:val="-8"/>
          <w:w w:val="105"/>
        </w:rPr>
        <w:t> </w:t>
      </w:r>
      <w:r>
        <w:rPr>
          <w:color w:val="231F20"/>
          <w:w w:val="105"/>
        </w:rPr>
        <w:t>and</w:t>
      </w:r>
      <w:r>
        <w:rPr>
          <w:color w:val="231F20"/>
          <w:spacing w:val="-8"/>
          <w:w w:val="105"/>
        </w:rPr>
        <w:t> </w:t>
      </w:r>
      <w:r>
        <w:rPr>
          <w:color w:val="231F20"/>
          <w:w w:val="105"/>
        </w:rPr>
        <w:t>impact</w:t>
      </w:r>
      <w:r>
        <w:rPr>
          <w:color w:val="231F20"/>
          <w:spacing w:val="-8"/>
          <w:w w:val="105"/>
        </w:rPr>
        <w:t> </w:t>
      </w:r>
      <w:r>
        <w:rPr>
          <w:color w:val="231F20"/>
          <w:w w:val="105"/>
        </w:rPr>
        <w:t>the</w:t>
      </w:r>
      <w:r>
        <w:rPr>
          <w:color w:val="231F20"/>
          <w:spacing w:val="-8"/>
          <w:w w:val="105"/>
        </w:rPr>
        <w:t> </w:t>
      </w:r>
      <w:r>
        <w:rPr>
          <w:color w:val="231F20"/>
          <w:w w:val="105"/>
        </w:rPr>
        <w:t>historic</w:t>
      </w:r>
      <w:r>
        <w:rPr>
          <w:color w:val="231F20"/>
          <w:spacing w:val="-8"/>
          <w:w w:val="105"/>
        </w:rPr>
        <w:t> </w:t>
      </w:r>
      <w:r>
        <w:rPr>
          <w:color w:val="231F20"/>
          <w:w w:val="105"/>
        </w:rPr>
        <w:t>core.</w:t>
      </w:r>
      <w:r>
        <w:rPr>
          <w:color w:val="231F20"/>
          <w:spacing w:val="-13"/>
          <w:w w:val="105"/>
        </w:rPr>
        <w:t> </w:t>
      </w:r>
      <w:r>
        <w:rPr>
          <w:color w:val="231F20"/>
          <w:w w:val="105"/>
        </w:rPr>
        <w:t>The</w:t>
      </w:r>
      <w:r>
        <w:rPr>
          <w:color w:val="231F20"/>
          <w:spacing w:val="-7"/>
          <w:w w:val="105"/>
        </w:rPr>
        <w:t> </w:t>
      </w:r>
      <w:r>
        <w:rPr>
          <w:color w:val="231F20"/>
          <w:w w:val="105"/>
        </w:rPr>
        <w:t>preferred</w:t>
      </w:r>
      <w:r>
        <w:rPr>
          <w:color w:val="231F20"/>
          <w:spacing w:val="-8"/>
          <w:w w:val="105"/>
        </w:rPr>
        <w:t> </w:t>
      </w:r>
      <w:r>
        <w:rPr>
          <w:color w:val="231F20"/>
          <w:w w:val="105"/>
        </w:rPr>
        <w:t>alternative</w:t>
      </w:r>
      <w:r>
        <w:rPr>
          <w:color w:val="231F20"/>
          <w:spacing w:val="-8"/>
          <w:w w:val="105"/>
        </w:rPr>
        <w:t> </w:t>
      </w:r>
      <w:r>
        <w:rPr>
          <w:color w:val="231F20"/>
          <w:w w:val="105"/>
        </w:rPr>
        <w:t>called</w:t>
      </w:r>
      <w:r>
        <w:rPr>
          <w:color w:val="231F20"/>
          <w:spacing w:val="-8"/>
          <w:w w:val="105"/>
        </w:rPr>
        <w:t> </w:t>
      </w:r>
      <w:r>
        <w:rPr>
          <w:color w:val="231F20"/>
          <w:w w:val="105"/>
        </w:rPr>
        <w:t>for</w:t>
      </w:r>
      <w:r>
        <w:rPr>
          <w:color w:val="231F20"/>
          <w:spacing w:val="-8"/>
          <w:w w:val="105"/>
        </w:rPr>
        <w:t> </w:t>
      </w:r>
      <w:r>
        <w:rPr>
          <w:color w:val="231F20"/>
          <w:w w:val="105"/>
        </w:rPr>
        <w:t>Lindenwald to</w:t>
      </w:r>
      <w:r>
        <w:rPr>
          <w:color w:val="231F20"/>
          <w:spacing w:val="-6"/>
          <w:w w:val="105"/>
        </w:rPr>
        <w:t> </w:t>
      </w:r>
      <w:r>
        <w:rPr>
          <w:color w:val="231F20"/>
          <w:w w:val="105"/>
        </w:rPr>
        <w:t>be</w:t>
      </w:r>
      <w:r>
        <w:rPr>
          <w:color w:val="231F20"/>
          <w:spacing w:val="-6"/>
          <w:w w:val="105"/>
        </w:rPr>
        <w:t> </w:t>
      </w:r>
      <w:r>
        <w:rPr>
          <w:color w:val="231F20"/>
          <w:w w:val="105"/>
        </w:rPr>
        <w:t>restored</w:t>
      </w:r>
      <w:r>
        <w:rPr>
          <w:color w:val="231F20"/>
          <w:spacing w:val="-6"/>
          <w:w w:val="105"/>
        </w:rPr>
        <w:t> </w:t>
      </w:r>
      <w:r>
        <w:rPr>
          <w:color w:val="231F20"/>
          <w:w w:val="105"/>
        </w:rPr>
        <w:t>to</w:t>
      </w:r>
      <w:r>
        <w:rPr>
          <w:color w:val="231F20"/>
          <w:spacing w:val="-6"/>
          <w:w w:val="105"/>
        </w:rPr>
        <w:t> </w:t>
      </w:r>
      <w:r>
        <w:rPr>
          <w:color w:val="231F20"/>
          <w:w w:val="105"/>
        </w:rPr>
        <w:t>its</w:t>
      </w:r>
      <w:r>
        <w:rPr>
          <w:color w:val="231F20"/>
          <w:spacing w:val="-6"/>
          <w:w w:val="105"/>
        </w:rPr>
        <w:t> </w:t>
      </w:r>
      <w:r>
        <w:rPr>
          <w:color w:val="231F20"/>
          <w:w w:val="105"/>
        </w:rPr>
        <w:t>1850-62</w:t>
      </w:r>
      <w:r>
        <w:rPr>
          <w:color w:val="231F20"/>
          <w:spacing w:val="-6"/>
          <w:w w:val="105"/>
        </w:rPr>
        <w:t> </w:t>
      </w:r>
      <w:r>
        <w:rPr>
          <w:color w:val="231F20"/>
          <w:w w:val="105"/>
        </w:rPr>
        <w:t>appearance</w:t>
      </w:r>
      <w:r>
        <w:rPr>
          <w:color w:val="231F20"/>
          <w:spacing w:val="-6"/>
          <w:w w:val="105"/>
        </w:rPr>
        <w:t> </w:t>
      </w:r>
      <w:r>
        <w:rPr>
          <w:color w:val="231F20"/>
          <w:w w:val="105"/>
        </w:rPr>
        <w:t>and</w:t>
      </w:r>
      <w:r>
        <w:rPr>
          <w:color w:val="231F20"/>
          <w:spacing w:val="-6"/>
          <w:w w:val="105"/>
        </w:rPr>
        <w:t> </w:t>
      </w:r>
      <w:r>
        <w:rPr>
          <w:color w:val="231F20"/>
          <w:w w:val="105"/>
        </w:rPr>
        <w:t>visitor</w:t>
      </w:r>
      <w:r>
        <w:rPr>
          <w:color w:val="231F20"/>
          <w:spacing w:val="-6"/>
          <w:w w:val="105"/>
        </w:rPr>
        <w:t> </w:t>
      </w:r>
      <w:r>
        <w:rPr>
          <w:color w:val="231F20"/>
          <w:w w:val="105"/>
        </w:rPr>
        <w:t>access</w:t>
      </w:r>
      <w:r>
        <w:rPr>
          <w:color w:val="231F20"/>
          <w:spacing w:val="-6"/>
          <w:w w:val="105"/>
        </w:rPr>
        <w:t> </w:t>
      </w:r>
      <w:r>
        <w:rPr>
          <w:color w:val="231F20"/>
          <w:w w:val="105"/>
        </w:rPr>
        <w:t>to</w:t>
      </w:r>
      <w:r>
        <w:rPr>
          <w:color w:val="231F20"/>
          <w:spacing w:val="-6"/>
          <w:w w:val="105"/>
        </w:rPr>
        <w:t> </w:t>
      </w:r>
      <w:r>
        <w:rPr>
          <w:color w:val="231F20"/>
          <w:w w:val="105"/>
        </w:rPr>
        <w:t>be</w:t>
      </w:r>
      <w:r>
        <w:rPr>
          <w:color w:val="231F20"/>
          <w:spacing w:val="-6"/>
          <w:w w:val="105"/>
        </w:rPr>
        <w:t> </w:t>
      </w:r>
      <w:r>
        <w:rPr>
          <w:color w:val="231F20"/>
          <w:w w:val="105"/>
        </w:rPr>
        <w:t>provided</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ﬁrst</w:t>
      </w:r>
      <w:r>
        <w:rPr>
          <w:color w:val="231F20"/>
          <w:spacing w:val="-7"/>
          <w:w w:val="105"/>
        </w:rPr>
        <w:t> </w:t>
      </w:r>
      <w:r>
        <w:rPr>
          <w:color w:val="231F20"/>
          <w:w w:val="105"/>
        </w:rPr>
        <w:t>and second</w:t>
      </w:r>
      <w:r>
        <w:rPr>
          <w:color w:val="231F20"/>
          <w:spacing w:val="-7"/>
          <w:w w:val="105"/>
        </w:rPr>
        <w:t> </w:t>
      </w:r>
      <w:r>
        <w:rPr>
          <w:color w:val="231F20"/>
          <w:w w:val="105"/>
        </w:rPr>
        <w:t>ﬂoors</w:t>
      </w:r>
      <w:r>
        <w:rPr>
          <w:color w:val="231F20"/>
          <w:spacing w:val="-7"/>
          <w:w w:val="105"/>
        </w:rPr>
        <w:t> </w:t>
      </w:r>
      <w:r>
        <w:rPr>
          <w:color w:val="231F20"/>
          <w:w w:val="105"/>
        </w:rPr>
        <w:t>as</w:t>
      </w:r>
      <w:r>
        <w:rPr>
          <w:color w:val="231F20"/>
          <w:spacing w:val="-7"/>
          <w:w w:val="105"/>
        </w:rPr>
        <w:t> </w:t>
      </w:r>
      <w:r>
        <w:rPr>
          <w:color w:val="231F20"/>
          <w:w w:val="105"/>
        </w:rPr>
        <w:t>well</w:t>
      </w:r>
      <w:r>
        <w:rPr>
          <w:color w:val="231F20"/>
          <w:spacing w:val="-7"/>
          <w:w w:val="105"/>
        </w:rPr>
        <w:t> </w:t>
      </w:r>
      <w:r>
        <w:rPr>
          <w:color w:val="231F20"/>
          <w:w w:val="105"/>
        </w:rPr>
        <w:t>as</w:t>
      </w:r>
      <w:r>
        <w:rPr>
          <w:color w:val="231F20"/>
          <w:spacing w:val="-7"/>
          <w:w w:val="105"/>
        </w:rPr>
        <w:t> </w:t>
      </w:r>
      <w:r>
        <w:rPr>
          <w:color w:val="231F20"/>
          <w:w w:val="105"/>
        </w:rPr>
        <w:t>the</w:t>
      </w:r>
      <w:r>
        <w:rPr>
          <w:color w:val="231F20"/>
          <w:spacing w:val="-7"/>
          <w:w w:val="105"/>
        </w:rPr>
        <w:t> </w:t>
      </w:r>
      <w:r>
        <w:rPr>
          <w:color w:val="231F20"/>
          <w:w w:val="105"/>
        </w:rPr>
        <w:t>basement,</w:t>
      </w:r>
      <w:r>
        <w:rPr>
          <w:color w:val="231F20"/>
          <w:spacing w:val="-7"/>
          <w:w w:val="105"/>
        </w:rPr>
        <w:t> </w:t>
      </w:r>
      <w:r>
        <w:rPr>
          <w:color w:val="231F20"/>
          <w:w w:val="105"/>
        </w:rPr>
        <w:t>if</w:t>
      </w:r>
      <w:r>
        <w:rPr>
          <w:color w:val="231F20"/>
          <w:spacing w:val="-1"/>
          <w:w w:val="105"/>
        </w:rPr>
        <w:t> </w:t>
      </w:r>
      <w:r>
        <w:rPr>
          <w:color w:val="231F20"/>
          <w:w w:val="105"/>
        </w:rPr>
        <w:t>the</w:t>
      </w:r>
      <w:r>
        <w:rPr>
          <w:color w:val="231F20"/>
          <w:spacing w:val="-7"/>
          <w:w w:val="105"/>
        </w:rPr>
        <w:t> </w:t>
      </w:r>
      <w:r>
        <w:rPr>
          <w:color w:val="231F20"/>
          <w:w w:val="105"/>
        </w:rPr>
        <w:t>stairway</w:t>
      </w:r>
      <w:r>
        <w:rPr>
          <w:color w:val="231F20"/>
          <w:spacing w:val="-10"/>
          <w:w w:val="105"/>
        </w:rPr>
        <w:t> </w:t>
      </w:r>
      <w:r>
        <w:rPr>
          <w:color w:val="231F20"/>
          <w:w w:val="105"/>
        </w:rPr>
        <w:t>was</w:t>
      </w:r>
      <w:r>
        <w:rPr>
          <w:color w:val="231F20"/>
          <w:spacing w:val="-7"/>
          <w:w w:val="105"/>
        </w:rPr>
        <w:t> </w:t>
      </w:r>
      <w:r>
        <w:rPr>
          <w:color w:val="231F20"/>
          <w:w w:val="105"/>
        </w:rPr>
        <w:t>determined</w:t>
      </w:r>
      <w:r>
        <w:rPr>
          <w:color w:val="231F20"/>
          <w:spacing w:val="-7"/>
          <w:w w:val="105"/>
        </w:rPr>
        <w:t> </w:t>
      </w:r>
      <w:r>
        <w:rPr>
          <w:color w:val="231F20"/>
          <w:w w:val="105"/>
        </w:rPr>
        <w:t>adequate</w:t>
      </w:r>
      <w:r>
        <w:rPr>
          <w:color w:val="231F20"/>
          <w:spacing w:val="-7"/>
          <w:w w:val="105"/>
        </w:rPr>
        <w:t> </w:t>
      </w:r>
      <w:r>
        <w:rPr>
          <w:color w:val="231F20"/>
          <w:w w:val="105"/>
        </w:rPr>
        <w:t>for</w:t>
      </w:r>
      <w:r>
        <w:rPr>
          <w:color w:val="231F20"/>
          <w:spacing w:val="-7"/>
          <w:w w:val="105"/>
        </w:rPr>
        <w:t> </w:t>
      </w:r>
      <w:r>
        <w:rPr>
          <w:color w:val="231F20"/>
          <w:w w:val="105"/>
        </w:rPr>
        <w:t>such</w:t>
      </w:r>
      <w:r>
        <w:rPr>
          <w:color w:val="231F20"/>
          <w:spacing w:val="-7"/>
          <w:w w:val="105"/>
        </w:rPr>
        <w:t> </w:t>
      </w:r>
      <w:r>
        <w:rPr>
          <w:color w:val="231F20"/>
          <w:w w:val="105"/>
        </w:rPr>
        <w:t>use. Historic landscape features, when they</w:t>
      </w:r>
      <w:r>
        <w:rPr>
          <w:color w:val="231F20"/>
          <w:spacing w:val="-3"/>
          <w:w w:val="105"/>
        </w:rPr>
        <w:t> </w:t>
      </w:r>
      <w:r>
        <w:rPr>
          <w:color w:val="231F20"/>
          <w:w w:val="105"/>
        </w:rPr>
        <w:t>could be identiﬁed, would be restored as funding allowed.</w:t>
      </w:r>
      <w:r>
        <w:rPr>
          <w:color w:val="231F20"/>
          <w:spacing w:val="-7"/>
          <w:w w:val="105"/>
        </w:rPr>
        <w:t> </w:t>
      </w:r>
      <w:r>
        <w:rPr>
          <w:color w:val="231F20"/>
          <w:w w:val="105"/>
        </w:rPr>
        <w:t>Obviously</w:t>
      </w:r>
      <w:r>
        <w:rPr>
          <w:color w:val="231F20"/>
          <w:spacing w:val="-10"/>
          <w:w w:val="105"/>
        </w:rPr>
        <w:t> </w:t>
      </w:r>
      <w:r>
        <w:rPr>
          <w:color w:val="231F20"/>
          <w:w w:val="105"/>
        </w:rPr>
        <w:t>intrusive</w:t>
      </w:r>
      <w:r>
        <w:rPr>
          <w:color w:val="231F20"/>
          <w:spacing w:val="-7"/>
          <w:w w:val="105"/>
        </w:rPr>
        <w:t> </w:t>
      </w:r>
      <w:r>
        <w:rPr>
          <w:color w:val="231F20"/>
          <w:w w:val="105"/>
        </w:rPr>
        <w:t>non-historic</w:t>
      </w:r>
      <w:r>
        <w:rPr>
          <w:color w:val="231F20"/>
          <w:spacing w:val="-7"/>
          <w:w w:val="105"/>
        </w:rPr>
        <w:t> </w:t>
      </w:r>
      <w:r>
        <w:rPr>
          <w:color w:val="231F20"/>
          <w:w w:val="105"/>
        </w:rPr>
        <w:t>landscape</w:t>
      </w:r>
      <w:r>
        <w:rPr>
          <w:color w:val="231F20"/>
          <w:spacing w:val="-7"/>
          <w:w w:val="105"/>
        </w:rPr>
        <w:t> </w:t>
      </w:r>
      <w:r>
        <w:rPr>
          <w:color w:val="231F20"/>
          <w:w w:val="105"/>
        </w:rPr>
        <w:t>features</w:t>
      </w:r>
      <w:r>
        <w:rPr>
          <w:color w:val="231F20"/>
          <w:spacing w:val="-7"/>
          <w:w w:val="105"/>
        </w:rPr>
        <w:t> </w:t>
      </w:r>
      <w:r>
        <w:rPr>
          <w:color w:val="231F20"/>
          <w:w w:val="105"/>
        </w:rPr>
        <w:t>would</w:t>
      </w:r>
      <w:r>
        <w:rPr>
          <w:color w:val="231F20"/>
          <w:spacing w:val="-7"/>
          <w:w w:val="105"/>
        </w:rPr>
        <w:t> </w:t>
      </w:r>
      <w:r>
        <w:rPr>
          <w:color w:val="231F20"/>
          <w:w w:val="105"/>
        </w:rPr>
        <w:t>be</w:t>
      </w:r>
      <w:r>
        <w:rPr>
          <w:color w:val="231F20"/>
          <w:spacing w:val="-7"/>
          <w:w w:val="105"/>
        </w:rPr>
        <w:t> </w:t>
      </w:r>
      <w:r>
        <w:rPr>
          <w:color w:val="231F20"/>
          <w:w w:val="105"/>
        </w:rPr>
        <w:t>removed</w:t>
      </w:r>
      <w:r>
        <w:rPr>
          <w:color w:val="231F20"/>
          <w:spacing w:val="-7"/>
          <w:w w:val="105"/>
        </w:rPr>
        <w:t> </w:t>
      </w:r>
      <w:r>
        <w:rPr>
          <w:color w:val="231F20"/>
          <w:w w:val="105"/>
        </w:rPr>
        <w:t>and</w:t>
      </w:r>
      <w:r>
        <w:rPr>
          <w:color w:val="231F20"/>
          <w:spacing w:val="-7"/>
          <w:w w:val="105"/>
        </w:rPr>
        <w:t> </w:t>
      </w:r>
      <w:r>
        <w:rPr>
          <w:color w:val="231F20"/>
          <w:w w:val="105"/>
        </w:rPr>
        <w:t>utilities placed underground.</w:t>
      </w:r>
      <w:r>
        <w:rPr>
          <w:color w:val="231F20"/>
          <w:spacing w:val="-2"/>
          <w:w w:val="105"/>
        </w:rPr>
        <w:t> </w:t>
      </w:r>
      <w:r>
        <w:rPr>
          <w:color w:val="231F20"/>
          <w:w w:val="105"/>
        </w:rPr>
        <w:t>The exterior of the South Gatehouse would be restored and the inte- rior</w:t>
      </w:r>
      <w:r>
        <w:rPr>
          <w:color w:val="231F20"/>
          <w:spacing w:val="-4"/>
          <w:w w:val="105"/>
        </w:rPr>
        <w:t> </w:t>
      </w:r>
      <w:r>
        <w:rPr>
          <w:color w:val="231F20"/>
          <w:w w:val="105"/>
        </w:rPr>
        <w:t>utilized</w:t>
      </w:r>
      <w:r>
        <w:rPr>
          <w:color w:val="231F20"/>
          <w:spacing w:val="-5"/>
          <w:w w:val="105"/>
        </w:rPr>
        <w:t> </w:t>
      </w:r>
      <w:r>
        <w:rPr>
          <w:color w:val="231F20"/>
          <w:w w:val="105"/>
        </w:rPr>
        <w:t>for</w:t>
      </w:r>
      <w:r>
        <w:rPr>
          <w:color w:val="231F20"/>
          <w:spacing w:val="-5"/>
          <w:w w:val="105"/>
        </w:rPr>
        <w:t> </w:t>
      </w:r>
      <w:r>
        <w:rPr>
          <w:color w:val="231F20"/>
          <w:w w:val="105"/>
        </w:rPr>
        <w:t>park</w:t>
      </w:r>
      <w:r>
        <w:rPr>
          <w:color w:val="231F20"/>
          <w:spacing w:val="-5"/>
          <w:w w:val="105"/>
        </w:rPr>
        <w:t> </w:t>
      </w:r>
      <w:r>
        <w:rPr>
          <w:color w:val="231F20"/>
          <w:w w:val="105"/>
        </w:rPr>
        <w:t>purposes,</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North</w:t>
      </w:r>
      <w:r>
        <w:rPr>
          <w:color w:val="231F20"/>
          <w:spacing w:val="-5"/>
          <w:w w:val="105"/>
        </w:rPr>
        <w:t> </w:t>
      </w:r>
      <w:r>
        <w:rPr>
          <w:color w:val="231F20"/>
          <w:w w:val="105"/>
        </w:rPr>
        <w:t>Gatehouse</w:t>
      </w:r>
      <w:r>
        <w:rPr>
          <w:color w:val="231F20"/>
          <w:spacing w:val="-5"/>
          <w:w w:val="105"/>
        </w:rPr>
        <w:t> </w:t>
      </w:r>
      <w:r>
        <w:rPr>
          <w:color w:val="231F20"/>
          <w:w w:val="105"/>
        </w:rPr>
        <w:t>foundation</w:t>
      </w:r>
      <w:r>
        <w:rPr>
          <w:color w:val="231F20"/>
          <w:spacing w:val="-4"/>
          <w:w w:val="105"/>
        </w:rPr>
        <w:t> </w:t>
      </w:r>
      <w:r>
        <w:rPr>
          <w:color w:val="231F20"/>
          <w:w w:val="105"/>
        </w:rPr>
        <w:t>would</w:t>
      </w:r>
      <w:r>
        <w:rPr>
          <w:color w:val="231F20"/>
          <w:spacing w:val="-5"/>
          <w:w w:val="105"/>
        </w:rPr>
        <w:t> </w:t>
      </w:r>
      <w:r>
        <w:rPr>
          <w:color w:val="231F20"/>
          <w:w w:val="105"/>
        </w:rPr>
        <w:t>be</w:t>
      </w:r>
      <w:r>
        <w:rPr>
          <w:color w:val="231F20"/>
          <w:spacing w:val="-5"/>
          <w:w w:val="105"/>
        </w:rPr>
        <w:t> </w:t>
      </w:r>
      <w:r>
        <w:rPr>
          <w:color w:val="231F20"/>
          <w:w w:val="105"/>
        </w:rPr>
        <w:t>stabilized</w:t>
      </w:r>
      <w:r>
        <w:rPr>
          <w:color w:val="231F20"/>
          <w:spacing w:val="-5"/>
          <w:w w:val="105"/>
        </w:rPr>
        <w:t> </w:t>
      </w:r>
      <w:r>
        <w:rPr>
          <w:color w:val="231F20"/>
          <w:w w:val="105"/>
        </w:rPr>
        <w:t>and interpreted.</w:t>
      </w:r>
      <w:r>
        <w:rPr>
          <w:color w:val="231F20"/>
          <w:spacing w:val="-7"/>
          <w:w w:val="105"/>
        </w:rPr>
        <w:t> </w:t>
      </w:r>
      <w:r>
        <w:rPr>
          <w:color w:val="231F20"/>
          <w:w w:val="105"/>
        </w:rPr>
        <w:t>A</w:t>
      </w:r>
      <w:r>
        <w:rPr>
          <w:color w:val="231F20"/>
          <w:spacing w:val="-3"/>
          <w:w w:val="105"/>
        </w:rPr>
        <w:t> </w:t>
      </w:r>
      <w:r>
        <w:rPr>
          <w:color w:val="231F20"/>
          <w:w w:val="105"/>
        </w:rPr>
        <w:t>visitor</w:t>
      </w:r>
      <w:r>
        <w:rPr>
          <w:color w:val="231F20"/>
          <w:spacing w:val="-3"/>
          <w:w w:val="105"/>
        </w:rPr>
        <w:t> </w:t>
      </w:r>
      <w:r>
        <w:rPr>
          <w:color w:val="231F20"/>
          <w:w w:val="105"/>
        </w:rPr>
        <w:t>parking</w:t>
      </w:r>
      <w:r>
        <w:rPr>
          <w:color w:val="231F20"/>
          <w:spacing w:val="-2"/>
          <w:w w:val="105"/>
        </w:rPr>
        <w:t> </w:t>
      </w:r>
      <w:r>
        <w:rPr>
          <w:color w:val="231F20"/>
          <w:w w:val="105"/>
        </w:rPr>
        <w:t>lot</w:t>
      </w:r>
      <w:r>
        <w:rPr>
          <w:color w:val="231F20"/>
          <w:spacing w:val="-3"/>
          <w:w w:val="105"/>
        </w:rPr>
        <w:t> </w:t>
      </w:r>
      <w:r>
        <w:rPr>
          <w:color w:val="231F20"/>
          <w:w w:val="105"/>
        </w:rPr>
        <w:t>would</w:t>
      </w:r>
      <w:r>
        <w:rPr>
          <w:color w:val="231F20"/>
          <w:spacing w:val="-3"/>
          <w:w w:val="105"/>
        </w:rPr>
        <w:t> </w:t>
      </w:r>
      <w:r>
        <w:rPr>
          <w:color w:val="231F20"/>
          <w:w w:val="105"/>
        </w:rPr>
        <w:t>be</w:t>
      </w:r>
      <w:r>
        <w:rPr>
          <w:color w:val="231F20"/>
          <w:spacing w:val="-3"/>
          <w:w w:val="105"/>
        </w:rPr>
        <w:t> </w:t>
      </w:r>
      <w:r>
        <w:rPr>
          <w:color w:val="231F20"/>
          <w:w w:val="105"/>
        </w:rPr>
        <w:t>placed</w:t>
      </w:r>
      <w:r>
        <w:rPr>
          <w:color w:val="231F20"/>
          <w:spacing w:val="-3"/>
          <w:w w:val="105"/>
        </w:rPr>
        <w:t> </w:t>
      </w: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northeast</w:t>
      </w:r>
      <w:r>
        <w:rPr>
          <w:color w:val="231F20"/>
          <w:spacing w:val="-3"/>
          <w:w w:val="105"/>
        </w:rPr>
        <w:t> </w:t>
      </w:r>
      <w:r>
        <w:rPr>
          <w:color w:val="231F20"/>
          <w:w w:val="105"/>
        </w:rPr>
        <w:t>corner</w:t>
      </w:r>
      <w:r>
        <w:rPr>
          <w:color w:val="231F20"/>
          <w:spacing w:val="-3"/>
          <w:w w:val="105"/>
        </w:rPr>
        <w:t> </w:t>
      </w:r>
      <w:r>
        <w:rPr>
          <w:color w:val="231F20"/>
          <w:w w:val="105"/>
        </w:rPr>
        <w:t>of the</w:t>
      </w:r>
      <w:r>
        <w:rPr>
          <w:color w:val="231F20"/>
          <w:spacing w:val="-3"/>
          <w:w w:val="105"/>
        </w:rPr>
        <w:t> </w:t>
      </w:r>
      <w:r>
        <w:rPr>
          <w:color w:val="231F20"/>
          <w:w w:val="105"/>
        </w:rPr>
        <w:t>site,</w:t>
      </w:r>
      <w:r>
        <w:rPr>
          <w:color w:val="231F20"/>
          <w:spacing w:val="-3"/>
          <w:w w:val="105"/>
        </w:rPr>
        <w:t> </w:t>
      </w:r>
      <w:r>
        <w:rPr>
          <w:color w:val="231F20"/>
          <w:w w:val="105"/>
        </w:rPr>
        <w:t>and</w:t>
      </w:r>
      <w:r>
        <w:rPr>
          <w:color w:val="231F20"/>
          <w:spacing w:val="-3"/>
          <w:w w:val="105"/>
        </w:rPr>
        <w:t> </w:t>
      </w:r>
      <w:r>
        <w:rPr>
          <w:color w:val="231F20"/>
          <w:w w:val="105"/>
        </w:rPr>
        <w:t>the National Park Service would seek the donation of the portion of Old Post Road that ran in front</w:t>
      </w:r>
      <w:r>
        <w:rPr>
          <w:color w:val="231F20"/>
          <w:spacing w:val="-3"/>
          <w:w w:val="105"/>
        </w:rPr>
        <w:t> </w:t>
      </w:r>
      <w:r>
        <w:rPr>
          <w:color w:val="231F20"/>
          <w:w w:val="105"/>
        </w:rPr>
        <w:t>of the</w:t>
      </w:r>
      <w:r>
        <w:rPr>
          <w:color w:val="231F20"/>
          <w:spacing w:val="-3"/>
          <w:w w:val="105"/>
        </w:rPr>
        <w:t> </w:t>
      </w:r>
      <w:r>
        <w:rPr>
          <w:color w:val="231F20"/>
          <w:w w:val="105"/>
        </w:rPr>
        <w:t>site</w:t>
      </w:r>
      <w:r>
        <w:rPr>
          <w:color w:val="231F20"/>
          <w:spacing w:val="-3"/>
          <w:w w:val="105"/>
        </w:rPr>
        <w:t> </w:t>
      </w:r>
      <w:r>
        <w:rPr>
          <w:color w:val="231F20"/>
          <w:w w:val="105"/>
        </w:rPr>
        <w:t>and</w:t>
      </w:r>
      <w:r>
        <w:rPr>
          <w:color w:val="231F20"/>
          <w:spacing w:val="-3"/>
          <w:w w:val="105"/>
        </w:rPr>
        <w:t> </w:t>
      </w:r>
      <w:r>
        <w:rPr>
          <w:color w:val="231F20"/>
          <w:w w:val="105"/>
        </w:rPr>
        <w:t>close</w:t>
      </w:r>
      <w:r>
        <w:rPr>
          <w:color w:val="231F20"/>
          <w:spacing w:val="-3"/>
          <w:w w:val="105"/>
        </w:rPr>
        <w:t> </w:t>
      </w:r>
      <w:r>
        <w:rPr>
          <w:color w:val="231F20"/>
          <w:w w:val="105"/>
        </w:rPr>
        <w:t>it</w:t>
      </w:r>
      <w:r>
        <w:rPr>
          <w:color w:val="231F20"/>
          <w:spacing w:val="-3"/>
          <w:w w:val="105"/>
        </w:rPr>
        <w:t> </w:t>
      </w:r>
      <w:r>
        <w:rPr>
          <w:color w:val="231F20"/>
          <w:w w:val="105"/>
        </w:rPr>
        <w:t>to</w:t>
      </w:r>
      <w:r>
        <w:rPr>
          <w:color w:val="231F20"/>
          <w:spacing w:val="-3"/>
          <w:w w:val="105"/>
        </w:rPr>
        <w:t> </w:t>
      </w:r>
      <w:r>
        <w:rPr>
          <w:color w:val="231F20"/>
          <w:w w:val="105"/>
        </w:rPr>
        <w:t>traﬃc</w:t>
      </w:r>
      <w:r>
        <w:rPr>
          <w:color w:val="231F20"/>
          <w:spacing w:val="-3"/>
          <w:w w:val="105"/>
        </w:rPr>
        <w:t> </w:t>
      </w:r>
      <w:r>
        <w:rPr>
          <w:color w:val="231F20"/>
          <w:w w:val="105"/>
        </w:rPr>
        <w:t>once</w:t>
      </w:r>
      <w:r>
        <w:rPr>
          <w:color w:val="231F20"/>
          <w:spacing w:val="-3"/>
          <w:w w:val="105"/>
        </w:rPr>
        <w:t> </w:t>
      </w:r>
      <w:r>
        <w:rPr>
          <w:color w:val="231F20"/>
          <w:w w:val="105"/>
        </w:rPr>
        <w:t>a</w:t>
      </w:r>
      <w:r>
        <w:rPr>
          <w:color w:val="231F20"/>
          <w:spacing w:val="-3"/>
          <w:w w:val="105"/>
        </w:rPr>
        <w:t> </w:t>
      </w:r>
      <w:r>
        <w:rPr>
          <w:color w:val="231F20"/>
          <w:w w:val="105"/>
        </w:rPr>
        <w:t>reconﬁguration</w:t>
      </w:r>
      <w:r>
        <w:rPr>
          <w:color w:val="231F20"/>
          <w:spacing w:val="-4"/>
          <w:w w:val="105"/>
        </w:rPr>
        <w:t> </w:t>
      </w:r>
      <w:r>
        <w:rPr>
          <w:color w:val="231F20"/>
          <w:w w:val="105"/>
        </w:rPr>
        <w:t>of Route</w:t>
      </w:r>
      <w:r>
        <w:rPr>
          <w:color w:val="231F20"/>
          <w:spacing w:val="-4"/>
          <w:w w:val="105"/>
        </w:rPr>
        <w:t> </w:t>
      </w:r>
      <w:r>
        <w:rPr>
          <w:color w:val="231F20"/>
          <w:w w:val="105"/>
        </w:rPr>
        <w:t>9-H</w:t>
      </w:r>
      <w:r>
        <w:rPr>
          <w:color w:val="231F20"/>
          <w:spacing w:val="-4"/>
          <w:w w:val="105"/>
        </w:rPr>
        <w:t> </w:t>
      </w:r>
      <w:r>
        <w:rPr>
          <w:color w:val="231F20"/>
          <w:w w:val="105"/>
        </w:rPr>
        <w:t>was</w:t>
      </w:r>
      <w:r>
        <w:rPr>
          <w:color w:val="231F20"/>
          <w:spacing w:val="-4"/>
          <w:w w:val="105"/>
        </w:rPr>
        <w:t> </w:t>
      </w:r>
      <w:r>
        <w:rPr>
          <w:color w:val="231F20"/>
          <w:w w:val="105"/>
        </w:rPr>
        <w:t>accomplished. A “visitor orientation facility” would be located in the cinderblock garage behind the man- sion,</w:t>
      </w:r>
      <w:r>
        <w:rPr>
          <w:color w:val="231F20"/>
          <w:spacing w:val="-13"/>
          <w:w w:val="105"/>
        </w:rPr>
        <w:t> </w:t>
      </w:r>
      <w:r>
        <w:rPr>
          <w:color w:val="231F20"/>
          <w:w w:val="105"/>
        </w:rPr>
        <w:t>which</w:t>
      </w:r>
      <w:r>
        <w:rPr>
          <w:color w:val="231F20"/>
          <w:spacing w:val="-12"/>
          <w:w w:val="105"/>
        </w:rPr>
        <w:t> </w:t>
      </w:r>
      <w:r>
        <w:rPr>
          <w:color w:val="231F20"/>
          <w:w w:val="105"/>
        </w:rPr>
        <w:t>would</w:t>
      </w:r>
      <w:r>
        <w:rPr>
          <w:color w:val="231F20"/>
          <w:spacing w:val="-12"/>
          <w:w w:val="105"/>
        </w:rPr>
        <w:t> </w:t>
      </w:r>
      <w:r>
        <w:rPr>
          <w:color w:val="231F20"/>
          <w:w w:val="105"/>
        </w:rPr>
        <w:t>be</w:t>
      </w:r>
      <w:r>
        <w:rPr>
          <w:color w:val="231F20"/>
          <w:spacing w:val="-12"/>
          <w:w w:val="105"/>
        </w:rPr>
        <w:t> </w:t>
      </w:r>
      <w:r>
        <w:rPr>
          <w:color w:val="231F20"/>
          <w:w w:val="105"/>
        </w:rPr>
        <w:t>expanded</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west</w:t>
      </w:r>
      <w:r>
        <w:rPr>
          <w:color w:val="231F20"/>
          <w:spacing w:val="-11"/>
          <w:w w:val="105"/>
        </w:rPr>
        <w:t> </w:t>
      </w:r>
      <w:r>
        <w:rPr>
          <w:color w:val="231F20"/>
          <w:w w:val="105"/>
        </w:rPr>
        <w:t>to</w:t>
      </w:r>
      <w:r>
        <w:rPr>
          <w:color w:val="231F20"/>
          <w:spacing w:val="-12"/>
          <w:w w:val="105"/>
        </w:rPr>
        <w:t> </w:t>
      </w:r>
      <w:r>
        <w:rPr>
          <w:color w:val="231F20"/>
          <w:w w:val="105"/>
        </w:rPr>
        <w:t>provide</w:t>
      </w:r>
      <w:r>
        <w:rPr>
          <w:color w:val="231F20"/>
          <w:spacing w:val="-11"/>
          <w:w w:val="105"/>
        </w:rPr>
        <w:t> </w:t>
      </w:r>
      <w:r>
        <w:rPr>
          <w:color w:val="231F20"/>
          <w:w w:val="105"/>
        </w:rPr>
        <w:t>space</w:t>
      </w:r>
      <w:r>
        <w:rPr>
          <w:color w:val="231F20"/>
          <w:spacing w:val="-13"/>
          <w:w w:val="105"/>
        </w:rPr>
        <w:t> </w:t>
      </w:r>
      <w:r>
        <w:rPr>
          <w:color w:val="231F20"/>
          <w:w w:val="105"/>
        </w:rPr>
        <w:t>for</w:t>
      </w:r>
      <w:r>
        <w:rPr>
          <w:color w:val="231F20"/>
          <w:spacing w:val="-12"/>
          <w:w w:val="105"/>
        </w:rPr>
        <w:t> </w:t>
      </w:r>
      <w:r>
        <w:rPr>
          <w:color w:val="231F20"/>
          <w:w w:val="105"/>
        </w:rPr>
        <w:t>administrative,</w:t>
      </w:r>
      <w:r>
        <w:rPr>
          <w:color w:val="231F20"/>
          <w:spacing w:val="-12"/>
          <w:w w:val="105"/>
        </w:rPr>
        <w:t> </w:t>
      </w:r>
      <w:r>
        <w:rPr>
          <w:color w:val="231F20"/>
          <w:w w:val="105"/>
        </w:rPr>
        <w:t>maintenance, and curatorial functions.</w:t>
      </w:r>
      <w:r>
        <w:rPr>
          <w:color w:val="231F20"/>
          <w:w w:val="105"/>
          <w:position w:val="7"/>
          <w:sz w:val="12"/>
        </w:rPr>
        <w:t>45</w:t>
      </w:r>
    </w:p>
    <w:p>
      <w:pPr>
        <w:pStyle w:val="BodyText"/>
        <w:spacing w:line="292" w:lineRule="auto"/>
        <w:ind w:left="159" w:right="630" w:firstLine="1080"/>
      </w:pPr>
      <w:r>
        <w:rPr>
          <w:color w:val="231F20"/>
        </w:rPr>
        <w:t>The</w:t>
      </w:r>
      <w:r>
        <w:rPr>
          <w:color w:val="231F20"/>
          <w:spacing w:val="26"/>
        </w:rPr>
        <w:t> </w:t>
      </w:r>
      <w:r>
        <w:rPr>
          <w:i/>
          <w:color w:val="231F20"/>
        </w:rPr>
        <w:t>DCP</w:t>
      </w:r>
      <w:r>
        <w:rPr>
          <w:i/>
          <w:color w:val="231F20"/>
          <w:spacing w:val="26"/>
        </w:rPr>
        <w:t> </w:t>
      </w:r>
      <w:r>
        <w:rPr>
          <w:color w:val="231F20"/>
        </w:rPr>
        <w:t>draft</w:t>
      </w:r>
      <w:r>
        <w:rPr>
          <w:color w:val="231F20"/>
          <w:spacing w:val="26"/>
        </w:rPr>
        <w:t> </w:t>
      </w:r>
      <w:r>
        <w:rPr>
          <w:color w:val="231F20"/>
        </w:rPr>
        <w:t>went</w:t>
      </w:r>
      <w:r>
        <w:rPr>
          <w:color w:val="231F20"/>
          <w:spacing w:val="26"/>
        </w:rPr>
        <w:t> </w:t>
      </w:r>
      <w:r>
        <w:rPr>
          <w:color w:val="231F20"/>
        </w:rPr>
        <w:t>out</w:t>
      </w:r>
      <w:r>
        <w:rPr>
          <w:color w:val="231F20"/>
          <w:spacing w:val="26"/>
        </w:rPr>
        <w:t> </w:t>
      </w:r>
      <w:r>
        <w:rPr>
          <w:color w:val="231F20"/>
        </w:rPr>
        <w:t>for</w:t>
      </w:r>
      <w:r>
        <w:rPr>
          <w:color w:val="231F20"/>
          <w:spacing w:val="26"/>
        </w:rPr>
        <w:t> </w:t>
      </w:r>
      <w:r>
        <w:rPr>
          <w:color w:val="231F20"/>
        </w:rPr>
        <w:t>public</w:t>
      </w:r>
      <w:r>
        <w:rPr>
          <w:color w:val="231F20"/>
          <w:spacing w:val="26"/>
        </w:rPr>
        <w:t> </w:t>
      </w:r>
      <w:r>
        <w:rPr>
          <w:color w:val="231F20"/>
        </w:rPr>
        <w:t>review</w:t>
      </w:r>
      <w:r>
        <w:rPr>
          <w:color w:val="231F20"/>
          <w:spacing w:val="26"/>
        </w:rPr>
        <w:t> </w:t>
      </w:r>
      <w:r>
        <w:rPr>
          <w:color w:val="231F20"/>
        </w:rPr>
        <w:t>in</w:t>
      </w:r>
      <w:r>
        <w:rPr>
          <w:color w:val="231F20"/>
          <w:spacing w:val="26"/>
        </w:rPr>
        <w:t> </w:t>
      </w:r>
      <w:r>
        <w:rPr>
          <w:color w:val="231F20"/>
        </w:rPr>
        <w:t>June</w:t>
      </w:r>
      <w:r>
        <w:rPr>
          <w:color w:val="231F20"/>
          <w:spacing w:val="26"/>
        </w:rPr>
        <w:t> </w:t>
      </w:r>
      <w:r>
        <w:rPr>
          <w:color w:val="231F20"/>
        </w:rPr>
        <w:t>1984.</w:t>
      </w:r>
      <w:r>
        <w:rPr>
          <w:color w:val="231F20"/>
          <w:spacing w:val="26"/>
        </w:rPr>
        <w:t> </w:t>
      </w:r>
      <w:r>
        <w:rPr>
          <w:color w:val="231F20"/>
        </w:rPr>
        <w:t>Neighbors</w:t>
      </w:r>
      <w:r>
        <w:rPr>
          <w:color w:val="231F20"/>
          <w:spacing w:val="26"/>
        </w:rPr>
        <w:t> </w:t>
      </w:r>
      <w:r>
        <w:rPr>
          <w:color w:val="231F20"/>
        </w:rPr>
        <w:t>living</w:t>
      </w:r>
      <w:r>
        <w:rPr>
          <w:color w:val="231F20"/>
          <w:spacing w:val="26"/>
        </w:rPr>
        <w:t> </w:t>
      </w:r>
      <w:r>
        <w:rPr>
          <w:color w:val="231F20"/>
        </w:rPr>
        <w:t>around the</w:t>
      </w:r>
      <w:r>
        <w:rPr>
          <w:color w:val="231F20"/>
          <w:spacing w:val="37"/>
        </w:rPr>
        <w:t> </w:t>
      </w:r>
      <w:r>
        <w:rPr>
          <w:color w:val="231F20"/>
        </w:rPr>
        <w:t>park</w:t>
      </w:r>
      <w:r>
        <w:rPr>
          <w:color w:val="231F20"/>
          <w:spacing w:val="37"/>
        </w:rPr>
        <w:t> </w:t>
      </w:r>
      <w:r>
        <w:rPr>
          <w:color w:val="231F20"/>
        </w:rPr>
        <w:t>boundary</w:t>
      </w:r>
      <w:r>
        <w:rPr>
          <w:color w:val="231F20"/>
          <w:spacing w:val="32"/>
        </w:rPr>
        <w:t> </w:t>
      </w:r>
      <w:r>
        <w:rPr>
          <w:color w:val="231F20"/>
        </w:rPr>
        <w:t>expressed</w:t>
      </w:r>
      <w:r>
        <w:rPr>
          <w:color w:val="231F20"/>
          <w:spacing w:val="37"/>
        </w:rPr>
        <w:t> </w:t>
      </w:r>
      <w:r>
        <w:rPr>
          <w:color w:val="231F20"/>
        </w:rPr>
        <w:t>concern</w:t>
      </w:r>
      <w:r>
        <w:rPr>
          <w:color w:val="231F20"/>
          <w:spacing w:val="37"/>
        </w:rPr>
        <w:t> </w:t>
      </w:r>
      <w:r>
        <w:rPr>
          <w:color w:val="231F20"/>
        </w:rPr>
        <w:t>about</w:t>
      </w:r>
      <w:r>
        <w:rPr>
          <w:color w:val="231F20"/>
          <w:spacing w:val="37"/>
        </w:rPr>
        <w:t> </w:t>
      </w:r>
      <w:r>
        <w:rPr>
          <w:color w:val="231F20"/>
        </w:rPr>
        <w:t>vegetative</w:t>
      </w:r>
      <w:r>
        <w:rPr>
          <w:color w:val="231F20"/>
          <w:spacing w:val="37"/>
        </w:rPr>
        <w:t> </w:t>
      </w:r>
      <w:r>
        <w:rPr>
          <w:color w:val="231F20"/>
        </w:rPr>
        <w:t>screening</w:t>
      </w:r>
      <w:r>
        <w:rPr>
          <w:color w:val="231F20"/>
          <w:spacing w:val="37"/>
        </w:rPr>
        <w:t> </w:t>
      </w:r>
      <w:r>
        <w:rPr>
          <w:color w:val="231F20"/>
        </w:rPr>
        <w:t>of</w:t>
      </w:r>
      <w:r>
        <w:rPr>
          <w:color w:val="231F20"/>
          <w:spacing w:val="40"/>
        </w:rPr>
        <w:t> </w:t>
      </w:r>
      <w:r>
        <w:rPr>
          <w:color w:val="231F20"/>
        </w:rPr>
        <w:t>the</w:t>
      </w:r>
      <w:r>
        <w:rPr>
          <w:color w:val="231F20"/>
          <w:spacing w:val="37"/>
        </w:rPr>
        <w:t> </w:t>
      </w:r>
      <w:r>
        <w:rPr>
          <w:color w:val="231F20"/>
        </w:rPr>
        <w:t>parking</w:t>
      </w:r>
      <w:r>
        <w:rPr>
          <w:color w:val="231F20"/>
          <w:spacing w:val="37"/>
        </w:rPr>
        <w:t> </w:t>
      </w:r>
      <w:r>
        <w:rPr>
          <w:color w:val="231F20"/>
        </w:rPr>
        <w:t>lot</w:t>
      </w:r>
      <w:r>
        <w:rPr>
          <w:color w:val="231F20"/>
          <w:spacing w:val="37"/>
        </w:rPr>
        <w:t> </w:t>
      </w:r>
      <w:r>
        <w:rPr>
          <w:color w:val="231F20"/>
        </w:rPr>
        <w:t>from their</w:t>
      </w:r>
      <w:r>
        <w:rPr>
          <w:color w:val="231F20"/>
          <w:spacing w:val="37"/>
        </w:rPr>
        <w:t> </w:t>
      </w:r>
      <w:r>
        <w:rPr>
          <w:color w:val="231F20"/>
        </w:rPr>
        <w:t>views</w:t>
      </w:r>
      <w:r>
        <w:rPr>
          <w:color w:val="231F20"/>
          <w:spacing w:val="37"/>
        </w:rPr>
        <w:t> </w:t>
      </w:r>
      <w:r>
        <w:rPr>
          <w:color w:val="231F20"/>
        </w:rPr>
        <w:t>and</w:t>
      </w:r>
      <w:r>
        <w:rPr>
          <w:color w:val="231F20"/>
          <w:spacing w:val="37"/>
        </w:rPr>
        <w:t> </w:t>
      </w:r>
      <w:r>
        <w:rPr>
          <w:color w:val="231F20"/>
        </w:rPr>
        <w:t>the</w:t>
      </w:r>
      <w:r>
        <w:rPr>
          <w:color w:val="231F20"/>
          <w:spacing w:val="34"/>
        </w:rPr>
        <w:t> </w:t>
      </w:r>
      <w:r>
        <w:rPr>
          <w:color w:val="231F20"/>
        </w:rPr>
        <w:t>location</w:t>
      </w:r>
      <w:r>
        <w:rPr>
          <w:color w:val="231F20"/>
          <w:spacing w:val="37"/>
        </w:rPr>
        <w:t> </w:t>
      </w:r>
      <w:r>
        <w:rPr>
          <w:color w:val="231F20"/>
        </w:rPr>
        <w:t>of</w:t>
      </w:r>
      <w:r>
        <w:rPr>
          <w:color w:val="231F20"/>
          <w:spacing w:val="40"/>
        </w:rPr>
        <w:t> </w:t>
      </w:r>
      <w:r>
        <w:rPr>
          <w:color w:val="231F20"/>
        </w:rPr>
        <w:t>the</w:t>
      </w:r>
      <w:r>
        <w:rPr>
          <w:color w:val="231F20"/>
          <w:spacing w:val="37"/>
        </w:rPr>
        <w:t> </w:t>
      </w:r>
      <w:r>
        <w:rPr>
          <w:color w:val="231F20"/>
        </w:rPr>
        <w:t>access</w:t>
      </w:r>
      <w:r>
        <w:rPr>
          <w:color w:val="231F20"/>
          <w:spacing w:val="37"/>
        </w:rPr>
        <w:t> </w:t>
      </w:r>
      <w:r>
        <w:rPr>
          <w:color w:val="231F20"/>
        </w:rPr>
        <w:t>road,</w:t>
      </w:r>
      <w:r>
        <w:rPr>
          <w:color w:val="231F20"/>
          <w:spacing w:val="37"/>
        </w:rPr>
        <w:t> </w:t>
      </w:r>
      <w:r>
        <w:rPr>
          <w:color w:val="231F20"/>
        </w:rPr>
        <w:t>which</w:t>
      </w:r>
      <w:r>
        <w:rPr>
          <w:color w:val="231F20"/>
          <w:spacing w:val="36"/>
        </w:rPr>
        <w:t> </w:t>
      </w:r>
      <w:r>
        <w:rPr>
          <w:color w:val="231F20"/>
        </w:rPr>
        <w:t>one</w:t>
      </w:r>
      <w:r>
        <w:rPr>
          <w:color w:val="231F20"/>
          <w:spacing w:val="36"/>
        </w:rPr>
        <w:t> </w:t>
      </w:r>
      <w:r>
        <w:rPr>
          <w:color w:val="231F20"/>
        </w:rPr>
        <w:t>of</w:t>
      </w:r>
      <w:r>
        <w:rPr>
          <w:color w:val="231F20"/>
          <w:spacing w:val="40"/>
        </w:rPr>
        <w:t> </w:t>
      </w:r>
      <w:r>
        <w:rPr>
          <w:color w:val="231F20"/>
        </w:rPr>
        <w:t>them</w:t>
      </w:r>
      <w:r>
        <w:rPr>
          <w:color w:val="231F20"/>
          <w:spacing w:val="36"/>
        </w:rPr>
        <w:t> </w:t>
      </w:r>
      <w:r>
        <w:rPr>
          <w:color w:val="231F20"/>
        </w:rPr>
        <w:t>considered</w:t>
      </w:r>
      <w:r>
        <w:rPr>
          <w:color w:val="231F20"/>
          <w:spacing w:val="37"/>
        </w:rPr>
        <w:t> </w:t>
      </w:r>
      <w:r>
        <w:rPr>
          <w:color w:val="231F20"/>
        </w:rPr>
        <w:t>unaccept- able</w:t>
      </w:r>
      <w:r>
        <w:rPr>
          <w:color w:val="231F20"/>
          <w:spacing w:val="25"/>
        </w:rPr>
        <w:t> </w:t>
      </w:r>
      <w:r>
        <w:rPr>
          <w:color w:val="231F20"/>
        </w:rPr>
        <w:t>because</w:t>
      </w:r>
      <w:r>
        <w:rPr>
          <w:color w:val="231F20"/>
          <w:spacing w:val="25"/>
        </w:rPr>
        <w:t> </w:t>
      </w:r>
      <w:r>
        <w:rPr>
          <w:color w:val="231F20"/>
        </w:rPr>
        <w:t>of</w:t>
      </w:r>
      <w:r>
        <w:rPr>
          <w:color w:val="231F20"/>
          <w:spacing w:val="34"/>
        </w:rPr>
        <w:t> </w:t>
      </w:r>
      <w:r>
        <w:rPr>
          <w:color w:val="231F20"/>
        </w:rPr>
        <w:t>its</w:t>
      </w:r>
      <w:r>
        <w:rPr>
          <w:color w:val="231F20"/>
          <w:spacing w:val="25"/>
        </w:rPr>
        <w:t> </w:t>
      </w:r>
      <w:r>
        <w:rPr>
          <w:color w:val="231F20"/>
        </w:rPr>
        <w:t>proximity</w:t>
      </w:r>
      <w:r>
        <w:rPr>
          <w:color w:val="231F20"/>
          <w:spacing w:val="21"/>
        </w:rPr>
        <w:t> </w:t>
      </w:r>
      <w:r>
        <w:rPr>
          <w:color w:val="231F20"/>
        </w:rPr>
        <w:t>to</w:t>
      </w:r>
      <w:r>
        <w:rPr>
          <w:color w:val="231F20"/>
          <w:spacing w:val="25"/>
        </w:rPr>
        <w:t> </w:t>
      </w:r>
      <w:r>
        <w:rPr>
          <w:color w:val="231F20"/>
        </w:rPr>
        <w:t>his</w:t>
      </w:r>
      <w:r>
        <w:rPr>
          <w:color w:val="231F20"/>
          <w:spacing w:val="25"/>
        </w:rPr>
        <w:t> </w:t>
      </w:r>
      <w:r>
        <w:rPr>
          <w:color w:val="231F20"/>
        </w:rPr>
        <w:t>property.</w:t>
      </w:r>
      <w:r>
        <w:rPr>
          <w:color w:val="231F20"/>
          <w:position w:val="7"/>
          <w:sz w:val="12"/>
        </w:rPr>
        <w:t>46</w:t>
      </w:r>
      <w:r>
        <w:rPr>
          <w:color w:val="231F20"/>
          <w:spacing w:val="40"/>
          <w:position w:val="7"/>
          <w:sz w:val="12"/>
        </w:rPr>
        <w:t>  </w:t>
      </w:r>
      <w:r>
        <w:rPr>
          <w:color w:val="231F20"/>
        </w:rPr>
        <w:t>In</w:t>
      </w:r>
      <w:r>
        <w:rPr>
          <w:color w:val="231F20"/>
          <w:spacing w:val="25"/>
        </w:rPr>
        <w:t> </w:t>
      </w:r>
      <w:r>
        <w:rPr>
          <w:color w:val="231F20"/>
        </w:rPr>
        <w:t>July,</w:t>
      </w:r>
      <w:r>
        <w:rPr>
          <w:color w:val="231F20"/>
          <w:spacing w:val="25"/>
        </w:rPr>
        <w:t> </w:t>
      </w:r>
      <w:r>
        <w:rPr>
          <w:color w:val="231F20"/>
        </w:rPr>
        <w:t>an</w:t>
      </w:r>
      <w:r>
        <w:rPr>
          <w:color w:val="231F20"/>
          <w:spacing w:val="25"/>
        </w:rPr>
        <w:t> </w:t>
      </w:r>
      <w:r>
        <w:rPr>
          <w:i/>
          <w:color w:val="231F20"/>
        </w:rPr>
        <w:t>ad</w:t>
      </w:r>
      <w:r>
        <w:rPr>
          <w:i/>
          <w:color w:val="231F20"/>
          <w:spacing w:val="22"/>
        </w:rPr>
        <w:t> </w:t>
      </w:r>
      <w:r>
        <w:rPr>
          <w:i/>
          <w:color w:val="231F20"/>
        </w:rPr>
        <w:t>hoc</w:t>
      </w:r>
      <w:r>
        <w:rPr>
          <w:i/>
          <w:color w:val="231F20"/>
          <w:spacing w:val="25"/>
        </w:rPr>
        <w:t> </w:t>
      </w:r>
      <w:r>
        <w:rPr>
          <w:color w:val="231F20"/>
        </w:rPr>
        <w:t>committee</w:t>
      </w:r>
      <w:r>
        <w:rPr>
          <w:color w:val="231F20"/>
          <w:spacing w:val="25"/>
        </w:rPr>
        <w:t> </w:t>
      </w:r>
      <w:r>
        <w:rPr>
          <w:color w:val="231F20"/>
        </w:rPr>
        <w:t>of</w:t>
      </w:r>
      <w:r>
        <w:rPr>
          <w:color w:val="231F20"/>
          <w:spacing w:val="34"/>
        </w:rPr>
        <w:t> </w:t>
      </w:r>
      <w:r>
        <w:rPr>
          <w:color w:val="231F20"/>
        </w:rPr>
        <w:t>the</w:t>
      </w:r>
      <w:r>
        <w:rPr>
          <w:color w:val="231F20"/>
          <w:spacing w:val="25"/>
        </w:rPr>
        <w:t> </w:t>
      </w:r>
      <w:r>
        <w:rPr>
          <w:color w:val="231F20"/>
        </w:rPr>
        <w:t>Friends</w:t>
      </w:r>
      <w:r>
        <w:rPr>
          <w:color w:val="231F20"/>
        </w:rPr>
        <w:t> of</w:t>
      </w:r>
      <w:r>
        <w:rPr>
          <w:color w:val="231F20"/>
          <w:spacing w:val="40"/>
        </w:rPr>
        <w:t> </w:t>
      </w:r>
      <w:r>
        <w:rPr>
          <w:color w:val="231F20"/>
        </w:rPr>
        <w:t>Lindenwald</w:t>
      </w:r>
      <w:r>
        <w:rPr>
          <w:color w:val="231F20"/>
          <w:spacing w:val="38"/>
        </w:rPr>
        <w:t> </w:t>
      </w:r>
      <w:r>
        <w:rPr>
          <w:color w:val="231F20"/>
        </w:rPr>
        <w:t>supported</w:t>
      </w:r>
      <w:r>
        <w:rPr>
          <w:color w:val="231F20"/>
          <w:spacing w:val="38"/>
        </w:rPr>
        <w:t> </w:t>
      </w:r>
      <w:r>
        <w:rPr>
          <w:color w:val="231F20"/>
        </w:rPr>
        <w:t>the</w:t>
      </w:r>
      <w:r>
        <w:rPr>
          <w:color w:val="231F20"/>
          <w:spacing w:val="38"/>
        </w:rPr>
        <w:t> </w:t>
      </w:r>
      <w:r>
        <w:rPr>
          <w:color w:val="231F20"/>
        </w:rPr>
        <w:t>preferred</w:t>
      </w:r>
      <w:r>
        <w:rPr>
          <w:color w:val="231F20"/>
          <w:spacing w:val="38"/>
        </w:rPr>
        <w:t> </w:t>
      </w:r>
      <w:r>
        <w:rPr>
          <w:color w:val="231F20"/>
        </w:rPr>
        <w:t>alternative</w:t>
      </w:r>
      <w:r>
        <w:rPr>
          <w:color w:val="231F20"/>
          <w:spacing w:val="38"/>
        </w:rPr>
        <w:t> </w:t>
      </w:r>
      <w:r>
        <w:rPr>
          <w:color w:val="231F20"/>
        </w:rPr>
        <w:t>in</w:t>
      </w:r>
      <w:r>
        <w:rPr>
          <w:color w:val="231F20"/>
          <w:spacing w:val="38"/>
        </w:rPr>
        <w:t> </w:t>
      </w:r>
      <w:r>
        <w:rPr>
          <w:color w:val="231F20"/>
        </w:rPr>
        <w:t>the</w:t>
      </w:r>
      <w:r>
        <w:rPr>
          <w:color w:val="231F20"/>
          <w:spacing w:val="36"/>
        </w:rPr>
        <w:t> </w:t>
      </w:r>
      <w:r>
        <w:rPr>
          <w:i/>
          <w:color w:val="231F20"/>
        </w:rPr>
        <w:t>DCP</w:t>
      </w:r>
      <w:r>
        <w:rPr>
          <w:i/>
          <w:color w:val="231F20"/>
          <w:spacing w:val="38"/>
        </w:rPr>
        <w:t> </w:t>
      </w:r>
      <w:r>
        <w:rPr>
          <w:color w:val="231F20"/>
        </w:rPr>
        <w:t>in</w:t>
      </w:r>
      <w:r>
        <w:rPr>
          <w:color w:val="231F20"/>
          <w:spacing w:val="38"/>
        </w:rPr>
        <w:t> </w:t>
      </w:r>
      <w:r>
        <w:rPr>
          <w:color w:val="231F20"/>
        </w:rPr>
        <w:t>general,</w:t>
      </w:r>
      <w:r>
        <w:rPr>
          <w:color w:val="231F20"/>
          <w:spacing w:val="38"/>
        </w:rPr>
        <w:t> </w:t>
      </w:r>
      <w:r>
        <w:rPr>
          <w:color w:val="231F20"/>
        </w:rPr>
        <w:t>but</w:t>
      </w:r>
      <w:r>
        <w:rPr>
          <w:color w:val="231F20"/>
          <w:spacing w:val="38"/>
        </w:rPr>
        <w:t> </w:t>
      </w:r>
      <w:r>
        <w:rPr>
          <w:color w:val="231F20"/>
        </w:rPr>
        <w:t>voiced</w:t>
      </w:r>
      <w:r>
        <w:rPr>
          <w:color w:val="231F20"/>
          <w:spacing w:val="38"/>
        </w:rPr>
        <w:t> </w:t>
      </w:r>
      <w:r>
        <w:rPr>
          <w:color w:val="231F20"/>
        </w:rPr>
        <w:t>some reservations. They disagreed with the suggestion to expand the maintenance garage behind</w:t>
      </w:r>
      <w:r>
        <w:rPr>
          <w:color w:val="231F20"/>
          <w:spacing w:val="80"/>
        </w:rPr>
        <w:t> </w:t>
      </w:r>
      <w:r>
        <w:rPr>
          <w:color w:val="231F20"/>
        </w:rPr>
        <w:t>Lindenwald to include visitor and museum storage facilities because the enlarged structure</w:t>
      </w:r>
      <w:r>
        <w:rPr>
          <w:color w:val="231F20"/>
          <w:spacing w:val="80"/>
        </w:rPr>
        <w:t> </w:t>
      </w:r>
      <w:r>
        <w:rPr>
          <w:color w:val="231F20"/>
        </w:rPr>
        <w:t>would</w:t>
      </w:r>
      <w:r>
        <w:rPr>
          <w:color w:val="231F20"/>
          <w:spacing w:val="32"/>
        </w:rPr>
        <w:t> </w:t>
      </w:r>
      <w:r>
        <w:rPr>
          <w:color w:val="231F20"/>
        </w:rPr>
        <w:t>“be</w:t>
      </w:r>
      <w:r>
        <w:rPr>
          <w:color w:val="231F20"/>
          <w:spacing w:val="32"/>
        </w:rPr>
        <w:t> </w:t>
      </w:r>
      <w:r>
        <w:rPr>
          <w:color w:val="231F20"/>
        </w:rPr>
        <w:t>very</w:t>
      </w:r>
      <w:r>
        <w:rPr>
          <w:color w:val="231F20"/>
          <w:spacing w:val="27"/>
        </w:rPr>
        <w:t> </w:t>
      </w:r>
      <w:r>
        <w:rPr>
          <w:color w:val="231F20"/>
        </w:rPr>
        <w:t>conspicuous</w:t>
      </w:r>
      <w:r>
        <w:rPr>
          <w:color w:val="231F20"/>
          <w:spacing w:val="32"/>
        </w:rPr>
        <w:t> </w:t>
      </w:r>
      <w:r>
        <w:rPr>
          <w:color w:val="231F20"/>
        </w:rPr>
        <w:t>.</w:t>
      </w:r>
      <w:r>
        <w:rPr>
          <w:color w:val="231F20"/>
          <w:spacing w:val="32"/>
        </w:rPr>
        <w:t> </w:t>
      </w:r>
      <w:r>
        <w:rPr>
          <w:color w:val="231F20"/>
        </w:rPr>
        <w:t>.</w:t>
      </w:r>
      <w:r>
        <w:rPr>
          <w:color w:val="231F20"/>
          <w:spacing w:val="32"/>
        </w:rPr>
        <w:t> </w:t>
      </w:r>
      <w:r>
        <w:rPr>
          <w:color w:val="231F20"/>
        </w:rPr>
        <w:t>.</w:t>
      </w:r>
      <w:r>
        <w:rPr>
          <w:color w:val="231F20"/>
          <w:spacing w:val="32"/>
        </w:rPr>
        <w:t> </w:t>
      </w:r>
      <w:r>
        <w:rPr>
          <w:color w:val="231F20"/>
        </w:rPr>
        <w:t>and</w:t>
      </w:r>
      <w:r>
        <w:rPr>
          <w:color w:val="231F20"/>
          <w:spacing w:val="32"/>
        </w:rPr>
        <w:t> </w:t>
      </w:r>
      <w:r>
        <w:rPr>
          <w:color w:val="231F20"/>
        </w:rPr>
        <w:t>would</w:t>
      </w:r>
      <w:r>
        <w:rPr>
          <w:color w:val="231F20"/>
          <w:spacing w:val="32"/>
        </w:rPr>
        <w:t> </w:t>
      </w:r>
      <w:r>
        <w:rPr>
          <w:color w:val="231F20"/>
        </w:rPr>
        <w:t>not</w:t>
      </w:r>
      <w:r>
        <w:rPr>
          <w:color w:val="231F20"/>
          <w:spacing w:val="32"/>
        </w:rPr>
        <w:t> </w:t>
      </w:r>
      <w:r>
        <w:rPr>
          <w:color w:val="231F20"/>
        </w:rPr>
        <w:t>contribute</w:t>
      </w:r>
      <w:r>
        <w:rPr>
          <w:color w:val="231F20"/>
          <w:spacing w:val="32"/>
        </w:rPr>
        <w:t> </w:t>
      </w:r>
      <w:r>
        <w:rPr>
          <w:color w:val="231F20"/>
        </w:rPr>
        <w:t>to</w:t>
      </w:r>
      <w:r>
        <w:rPr>
          <w:color w:val="231F20"/>
          <w:spacing w:val="32"/>
        </w:rPr>
        <w:t> </w:t>
      </w:r>
      <w:r>
        <w:rPr>
          <w:color w:val="231F20"/>
        </w:rPr>
        <w:t>the</w:t>
      </w:r>
      <w:r>
        <w:rPr>
          <w:color w:val="231F20"/>
          <w:spacing w:val="32"/>
        </w:rPr>
        <w:t> </w:t>
      </w:r>
      <w:r>
        <w:rPr>
          <w:color w:val="231F20"/>
        </w:rPr>
        <w:t>interpretation</w:t>
      </w:r>
      <w:r>
        <w:rPr>
          <w:color w:val="231F20"/>
          <w:spacing w:val="32"/>
        </w:rPr>
        <w:t> </w:t>
      </w:r>
      <w:r>
        <w:rPr>
          <w:color w:val="231F20"/>
        </w:rPr>
        <w:t>of</w:t>
      </w:r>
      <w:r>
        <w:rPr>
          <w:color w:val="231F20"/>
          <w:spacing w:val="40"/>
        </w:rPr>
        <w:t> </w:t>
      </w:r>
      <w:r>
        <w:rPr>
          <w:color w:val="231F20"/>
        </w:rPr>
        <w:t>the</w:t>
      </w:r>
      <w:r>
        <w:rPr>
          <w:color w:val="231F20"/>
          <w:spacing w:val="32"/>
        </w:rPr>
        <w:t> </w:t>
      </w:r>
      <w:r>
        <w:rPr>
          <w:color w:val="231F20"/>
        </w:rPr>
        <w:t>site</w:t>
      </w:r>
    </w:p>
    <w:p>
      <w:pPr>
        <w:pStyle w:val="BodyText"/>
        <w:spacing w:line="292" w:lineRule="auto"/>
        <w:ind w:left="160" w:right="881"/>
        <w:jc w:val="both"/>
      </w:pPr>
      <w:r>
        <w:rPr>
          <w:color w:val="231F20"/>
          <w:w w:val="105"/>
        </w:rPr>
        <w:t>in its period of signiﬁcance.”</w:t>
      </w:r>
      <w:r>
        <w:rPr>
          <w:color w:val="231F20"/>
          <w:spacing w:val="-7"/>
          <w:w w:val="105"/>
        </w:rPr>
        <w:t> </w:t>
      </w:r>
      <w:r>
        <w:rPr>
          <w:color w:val="231F20"/>
          <w:w w:val="105"/>
        </w:rPr>
        <w:t>The committee recommended that any</w:t>
      </w:r>
      <w:r>
        <w:rPr>
          <w:color w:val="231F20"/>
          <w:spacing w:val="-2"/>
          <w:w w:val="105"/>
        </w:rPr>
        <w:t> </w:t>
      </w:r>
      <w:r>
        <w:rPr>
          <w:color w:val="231F20"/>
          <w:w w:val="105"/>
        </w:rPr>
        <w:t>new construction of buildings</w:t>
      </w:r>
      <w:r>
        <w:rPr>
          <w:color w:val="231F20"/>
          <w:spacing w:val="-6"/>
          <w:w w:val="105"/>
        </w:rPr>
        <w:t> </w:t>
      </w:r>
      <w:r>
        <w:rPr>
          <w:color w:val="231F20"/>
          <w:w w:val="105"/>
        </w:rPr>
        <w:t>or</w:t>
      </w:r>
      <w:r>
        <w:rPr>
          <w:color w:val="231F20"/>
          <w:spacing w:val="-6"/>
          <w:w w:val="105"/>
        </w:rPr>
        <w:t> </w:t>
      </w:r>
      <w:r>
        <w:rPr>
          <w:color w:val="231F20"/>
          <w:w w:val="105"/>
        </w:rPr>
        <w:t>parking</w:t>
      </w:r>
      <w:r>
        <w:rPr>
          <w:color w:val="231F20"/>
          <w:spacing w:val="-6"/>
          <w:w w:val="105"/>
        </w:rPr>
        <w:t> </w:t>
      </w:r>
      <w:r>
        <w:rPr>
          <w:color w:val="231F20"/>
          <w:w w:val="105"/>
        </w:rPr>
        <w:t>lots</w:t>
      </w:r>
      <w:r>
        <w:rPr>
          <w:color w:val="231F20"/>
          <w:spacing w:val="-6"/>
          <w:w w:val="105"/>
        </w:rPr>
        <w:t> </w:t>
      </w:r>
      <w:r>
        <w:rPr>
          <w:color w:val="231F20"/>
          <w:w w:val="105"/>
        </w:rPr>
        <w:t>take</w:t>
      </w:r>
      <w:r>
        <w:rPr>
          <w:color w:val="231F20"/>
          <w:spacing w:val="-6"/>
          <w:w w:val="105"/>
        </w:rPr>
        <w:t> </w:t>
      </w:r>
      <w:r>
        <w:rPr>
          <w:color w:val="231F20"/>
          <w:w w:val="105"/>
        </w:rPr>
        <w:t>place</w:t>
      </w:r>
      <w:r>
        <w:rPr>
          <w:color w:val="231F20"/>
          <w:spacing w:val="-6"/>
          <w:w w:val="105"/>
        </w:rPr>
        <w:t> </w:t>
      </w:r>
      <w:r>
        <w:rPr>
          <w:color w:val="231F20"/>
          <w:w w:val="105"/>
        </w:rPr>
        <w:t>out</w:t>
      </w:r>
      <w:r>
        <w:rPr>
          <w:color w:val="231F20"/>
          <w:spacing w:val="-6"/>
          <w:w w:val="105"/>
        </w:rPr>
        <w:t> </w:t>
      </w:r>
      <w:r>
        <w:rPr>
          <w:color w:val="231F20"/>
          <w:w w:val="105"/>
        </w:rPr>
        <w:t>of sight</w:t>
      </w:r>
      <w:r>
        <w:rPr>
          <w:color w:val="231F20"/>
          <w:spacing w:val="-6"/>
          <w:w w:val="105"/>
        </w:rPr>
        <w:t> </w:t>
      </w:r>
      <w:r>
        <w:rPr>
          <w:color w:val="231F20"/>
          <w:w w:val="105"/>
        </w:rPr>
        <w:t>of the</w:t>
      </w:r>
      <w:r>
        <w:rPr>
          <w:color w:val="231F20"/>
          <w:spacing w:val="-6"/>
          <w:w w:val="105"/>
        </w:rPr>
        <w:t> </w:t>
      </w:r>
      <w:r>
        <w:rPr>
          <w:color w:val="231F20"/>
          <w:w w:val="105"/>
        </w:rPr>
        <w:t>historic</w:t>
      </w:r>
      <w:r>
        <w:rPr>
          <w:color w:val="231F20"/>
          <w:spacing w:val="-6"/>
          <w:w w:val="105"/>
        </w:rPr>
        <w:t> </w:t>
      </w:r>
      <w:r>
        <w:rPr>
          <w:color w:val="231F20"/>
          <w:w w:val="105"/>
        </w:rPr>
        <w:t>house,</w:t>
      </w:r>
      <w:r>
        <w:rPr>
          <w:color w:val="231F20"/>
          <w:spacing w:val="-6"/>
          <w:w w:val="105"/>
        </w:rPr>
        <w:t> </w:t>
      </w:r>
      <w:r>
        <w:rPr>
          <w:color w:val="231F20"/>
          <w:w w:val="105"/>
        </w:rPr>
        <w:t>preferring</w:t>
      </w:r>
      <w:r>
        <w:rPr>
          <w:color w:val="231F20"/>
          <w:spacing w:val="-6"/>
          <w:w w:val="105"/>
        </w:rPr>
        <w:t> </w:t>
      </w:r>
      <w:r>
        <w:rPr>
          <w:color w:val="231F20"/>
          <w:w w:val="105"/>
        </w:rPr>
        <w:t>that</w:t>
      </w:r>
      <w:r>
        <w:rPr>
          <w:color w:val="231F20"/>
          <w:spacing w:val="-6"/>
          <w:w w:val="105"/>
        </w:rPr>
        <w:t> </w:t>
      </w:r>
      <w:r>
        <w:rPr>
          <w:color w:val="231F20"/>
          <w:w w:val="105"/>
        </w:rPr>
        <w:t>such construction</w:t>
      </w:r>
      <w:r>
        <w:rPr>
          <w:color w:val="231F20"/>
          <w:spacing w:val="-5"/>
          <w:w w:val="105"/>
        </w:rPr>
        <w:t> </w:t>
      </w:r>
      <w:r>
        <w:rPr>
          <w:color w:val="231F20"/>
          <w:w w:val="105"/>
        </w:rPr>
        <w:t>be</w:t>
      </w:r>
      <w:r>
        <w:rPr>
          <w:color w:val="231F20"/>
          <w:spacing w:val="-5"/>
          <w:w w:val="105"/>
        </w:rPr>
        <w:t> </w:t>
      </w:r>
      <w:r>
        <w:rPr>
          <w:color w:val="231F20"/>
          <w:w w:val="105"/>
        </w:rPr>
        <w:t>located</w:t>
      </w:r>
      <w:r>
        <w:rPr>
          <w:color w:val="231F20"/>
          <w:spacing w:val="-5"/>
          <w:w w:val="105"/>
        </w:rPr>
        <w:t> </w:t>
      </w:r>
      <w:r>
        <w:rPr>
          <w:color w:val="231F20"/>
          <w:w w:val="105"/>
        </w:rPr>
        <w:t>in</w:t>
      </w:r>
      <w:r>
        <w:rPr>
          <w:color w:val="231F20"/>
          <w:spacing w:val="-5"/>
          <w:w w:val="105"/>
        </w:rPr>
        <w:t> </w:t>
      </w:r>
      <w:r>
        <w:rPr>
          <w:color w:val="231F20"/>
          <w:w w:val="105"/>
        </w:rPr>
        <w:t>places</w:t>
      </w:r>
      <w:r>
        <w:rPr>
          <w:color w:val="231F20"/>
          <w:spacing w:val="-5"/>
          <w:w w:val="105"/>
        </w:rPr>
        <w:t> </w:t>
      </w:r>
      <w:r>
        <w:rPr>
          <w:color w:val="231F20"/>
          <w:w w:val="105"/>
        </w:rPr>
        <w:t>invisible</w:t>
      </w:r>
      <w:r>
        <w:rPr>
          <w:color w:val="231F20"/>
          <w:spacing w:val="-5"/>
          <w:w w:val="105"/>
        </w:rPr>
        <w:t> </w:t>
      </w:r>
      <w:r>
        <w:rPr>
          <w:color w:val="231F20"/>
          <w:w w:val="105"/>
        </w:rPr>
        <w:t>to</w:t>
      </w:r>
      <w:r>
        <w:rPr>
          <w:color w:val="231F20"/>
          <w:spacing w:val="-5"/>
          <w:w w:val="105"/>
        </w:rPr>
        <w:t> </w:t>
      </w:r>
      <w:r>
        <w:rPr>
          <w:color w:val="231F20"/>
          <w:w w:val="105"/>
        </w:rPr>
        <w:t>visitors</w:t>
      </w:r>
      <w:r>
        <w:rPr>
          <w:color w:val="231F20"/>
          <w:spacing w:val="-5"/>
          <w:w w:val="105"/>
        </w:rPr>
        <w:t> </w:t>
      </w:r>
      <w:r>
        <w:rPr>
          <w:color w:val="231F20"/>
          <w:w w:val="105"/>
        </w:rPr>
        <w:t>to</w:t>
      </w:r>
      <w:r>
        <w:rPr>
          <w:color w:val="231F20"/>
          <w:spacing w:val="-5"/>
          <w:w w:val="105"/>
        </w:rPr>
        <w:t> </w:t>
      </w:r>
      <w:r>
        <w:rPr>
          <w:color w:val="231F20"/>
          <w:w w:val="105"/>
        </w:rPr>
        <w:t>the</w:t>
      </w:r>
      <w:r>
        <w:rPr>
          <w:color w:val="231F20"/>
          <w:spacing w:val="-5"/>
          <w:w w:val="105"/>
        </w:rPr>
        <w:t> </w:t>
      </w:r>
      <w:r>
        <w:rPr>
          <w:color w:val="231F20"/>
          <w:w w:val="105"/>
        </w:rPr>
        <w:t>house</w:t>
      </w:r>
      <w:r>
        <w:rPr>
          <w:color w:val="231F20"/>
          <w:spacing w:val="-5"/>
          <w:w w:val="105"/>
        </w:rPr>
        <w:t> </w:t>
      </w:r>
      <w:r>
        <w:rPr>
          <w:color w:val="231F20"/>
          <w:w w:val="105"/>
        </w:rPr>
        <w:t>and</w:t>
      </w:r>
      <w:r>
        <w:rPr>
          <w:color w:val="231F20"/>
          <w:spacing w:val="-5"/>
          <w:w w:val="105"/>
        </w:rPr>
        <w:t> </w:t>
      </w:r>
      <w:r>
        <w:rPr>
          <w:color w:val="231F20"/>
          <w:w w:val="105"/>
        </w:rPr>
        <w:t>grounds.</w:t>
      </w:r>
      <w:r>
        <w:rPr>
          <w:color w:val="231F20"/>
          <w:spacing w:val="-12"/>
          <w:w w:val="105"/>
        </w:rPr>
        <w:t> </w:t>
      </w:r>
      <w:r>
        <w:rPr>
          <w:color w:val="231F20"/>
          <w:w w:val="105"/>
        </w:rPr>
        <w:t>The</w:t>
      </w:r>
      <w:r>
        <w:rPr>
          <w:color w:val="231F20"/>
          <w:spacing w:val="-5"/>
          <w:w w:val="105"/>
        </w:rPr>
        <w:t> </w:t>
      </w:r>
      <w:r>
        <w:rPr>
          <w:color w:val="231F20"/>
          <w:w w:val="105"/>
        </w:rPr>
        <w:t>orga-</w:t>
      </w:r>
    </w:p>
    <w:p>
      <w:pPr>
        <w:pStyle w:val="BodyText"/>
        <w:spacing w:before="92"/>
        <w:rPr>
          <w:sz w:val="20"/>
        </w:rPr>
      </w:pPr>
      <w:r>
        <w:rPr/>
        <mc:AlternateContent>
          <mc:Choice Requires="wps">
            <w:drawing>
              <wp:anchor distT="0" distB="0" distL="0" distR="0" allowOverlap="1" layoutInCell="1" locked="0" behindDoc="1" simplePos="0" relativeHeight="487640576">
                <wp:simplePos x="0" y="0"/>
                <wp:positionH relativeFrom="page">
                  <wp:posOffset>1143000</wp:posOffset>
                </wp:positionH>
                <wp:positionV relativeFrom="paragraph">
                  <wp:posOffset>222622</wp:posOffset>
                </wp:positionV>
                <wp:extent cx="1828800" cy="1270"/>
                <wp:effectExtent l="0" t="0" r="0" b="0"/>
                <wp:wrapTopAndBottom/>
                <wp:docPr id="161" name="Graphic 161"/>
                <wp:cNvGraphicFramePr>
                  <a:graphicFrameLocks/>
                </wp:cNvGraphicFramePr>
                <a:graphic>
                  <a:graphicData uri="http://schemas.microsoft.com/office/word/2010/wordprocessingShape">
                    <wps:wsp>
                      <wps:cNvPr id="161" name="Graphic 161"/>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7.529346pt;width:144pt;height:.1pt;mso-position-horizontal-relative:page;mso-position-vertical-relative:paragraph;z-index:-15675904;mso-wrap-distance-left:0;mso-wrap-distance-right:0" id="docshape160" coordorigin="1800,351" coordsize="2880,0" path="m1800,351l4680,351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spacing w:val="-2"/>
          <w:w w:val="105"/>
          <w:position w:val="6"/>
          <w:sz w:val="11"/>
        </w:rPr>
        <w:t>44</w:t>
      </w:r>
      <w:r>
        <w:rPr>
          <w:color w:val="231F20"/>
          <w:spacing w:val="16"/>
          <w:w w:val="105"/>
          <w:position w:val="6"/>
          <w:sz w:val="11"/>
        </w:rPr>
        <w:t> </w:t>
      </w:r>
      <w:r>
        <w:rPr>
          <w:color w:val="231F20"/>
          <w:spacing w:val="-2"/>
          <w:w w:val="105"/>
          <w:sz w:val="19"/>
        </w:rPr>
        <w:t>Final</w:t>
      </w:r>
      <w:r>
        <w:rPr>
          <w:color w:val="231F20"/>
          <w:spacing w:val="-9"/>
          <w:w w:val="105"/>
          <w:sz w:val="19"/>
        </w:rPr>
        <w:t> </w:t>
      </w:r>
      <w:r>
        <w:rPr>
          <w:color w:val="231F20"/>
          <w:spacing w:val="-2"/>
          <w:w w:val="105"/>
          <w:sz w:val="19"/>
        </w:rPr>
        <w:t>Task Directive,</w:t>
      </w:r>
      <w:r>
        <w:rPr>
          <w:color w:val="231F20"/>
          <w:spacing w:val="-6"/>
          <w:w w:val="105"/>
          <w:sz w:val="19"/>
        </w:rPr>
        <w:t> </w:t>
      </w:r>
      <w:r>
        <w:rPr>
          <w:color w:val="231F20"/>
          <w:spacing w:val="-2"/>
          <w:w w:val="105"/>
          <w:sz w:val="19"/>
        </w:rPr>
        <w:t>April</w:t>
      </w:r>
      <w:r>
        <w:rPr>
          <w:color w:val="231F20"/>
          <w:spacing w:val="-3"/>
          <w:w w:val="105"/>
          <w:sz w:val="19"/>
        </w:rPr>
        <w:t> </w:t>
      </w:r>
      <w:r>
        <w:rPr>
          <w:color w:val="231F20"/>
          <w:spacing w:val="-2"/>
          <w:w w:val="105"/>
          <w:sz w:val="19"/>
        </w:rPr>
        <w:t>9,</w:t>
      </w:r>
      <w:r>
        <w:rPr>
          <w:color w:val="231F20"/>
          <w:spacing w:val="-3"/>
          <w:w w:val="105"/>
          <w:sz w:val="19"/>
        </w:rPr>
        <w:t> </w:t>
      </w:r>
      <w:r>
        <w:rPr>
          <w:color w:val="231F20"/>
          <w:spacing w:val="-2"/>
          <w:w w:val="105"/>
          <w:sz w:val="19"/>
        </w:rPr>
        <w:t>1981.</w:t>
      </w:r>
      <w:r>
        <w:rPr>
          <w:color w:val="231F20"/>
          <w:spacing w:val="-3"/>
          <w:w w:val="105"/>
          <w:sz w:val="19"/>
        </w:rPr>
        <w:t> </w:t>
      </w:r>
      <w:r>
        <w:rPr>
          <w:color w:val="231F20"/>
          <w:spacing w:val="-2"/>
          <w:w w:val="105"/>
          <w:sz w:val="19"/>
        </w:rPr>
        <w:t>Superintendent,</w:t>
      </w:r>
      <w:r>
        <w:rPr>
          <w:color w:val="231F20"/>
          <w:spacing w:val="-3"/>
          <w:w w:val="105"/>
          <w:sz w:val="19"/>
        </w:rPr>
        <w:t> </w:t>
      </w:r>
      <w:r>
        <w:rPr>
          <w:color w:val="231F20"/>
          <w:spacing w:val="-2"/>
          <w:w w:val="105"/>
          <w:sz w:val="19"/>
        </w:rPr>
        <w:t>Martin</w:t>
      </w:r>
      <w:r>
        <w:rPr>
          <w:color w:val="231F20"/>
          <w:spacing w:val="-3"/>
          <w:w w:val="105"/>
          <w:sz w:val="19"/>
        </w:rPr>
        <w:t> </w:t>
      </w:r>
      <w:r>
        <w:rPr>
          <w:color w:val="231F20"/>
          <w:spacing w:val="-2"/>
          <w:w w:val="105"/>
          <w:sz w:val="19"/>
        </w:rPr>
        <w:t>Van</w:t>
      </w:r>
      <w:r>
        <w:rPr>
          <w:color w:val="231F20"/>
          <w:spacing w:val="-3"/>
          <w:w w:val="105"/>
          <w:sz w:val="19"/>
        </w:rPr>
        <w:t> </w:t>
      </w:r>
      <w:r>
        <w:rPr>
          <w:color w:val="231F20"/>
          <w:spacing w:val="-2"/>
          <w:w w:val="105"/>
          <w:sz w:val="19"/>
        </w:rPr>
        <w:t>Buren</w:t>
      </w:r>
      <w:r>
        <w:rPr>
          <w:color w:val="231F20"/>
          <w:spacing w:val="-3"/>
          <w:w w:val="105"/>
          <w:sz w:val="19"/>
        </w:rPr>
        <w:t> </w:t>
      </w:r>
      <w:r>
        <w:rPr>
          <w:color w:val="231F20"/>
          <w:spacing w:val="-2"/>
          <w:w w:val="105"/>
          <w:sz w:val="19"/>
        </w:rPr>
        <w:t>NHS</w:t>
      </w:r>
      <w:r>
        <w:rPr>
          <w:color w:val="231F20"/>
          <w:spacing w:val="-3"/>
          <w:w w:val="105"/>
          <w:sz w:val="19"/>
        </w:rPr>
        <w:t> </w:t>
      </w:r>
      <w:r>
        <w:rPr>
          <w:color w:val="231F20"/>
          <w:spacing w:val="-2"/>
          <w:w w:val="105"/>
          <w:sz w:val="19"/>
        </w:rPr>
        <w:t>to</w:t>
      </w:r>
      <w:r>
        <w:rPr>
          <w:color w:val="231F20"/>
          <w:spacing w:val="-6"/>
          <w:w w:val="105"/>
          <w:sz w:val="19"/>
        </w:rPr>
        <w:t> </w:t>
      </w:r>
      <w:r>
        <w:rPr>
          <w:color w:val="231F20"/>
          <w:spacing w:val="-2"/>
          <w:w w:val="105"/>
          <w:sz w:val="19"/>
        </w:rPr>
        <w:t>Associate</w:t>
      </w:r>
      <w:r>
        <w:rPr>
          <w:color w:val="231F20"/>
          <w:spacing w:val="-3"/>
          <w:w w:val="105"/>
          <w:sz w:val="19"/>
        </w:rPr>
        <w:t> </w:t>
      </w:r>
      <w:r>
        <w:rPr>
          <w:color w:val="231F20"/>
          <w:spacing w:val="-2"/>
          <w:w w:val="105"/>
          <w:sz w:val="19"/>
        </w:rPr>
        <w:t>Regional Di- </w:t>
      </w:r>
      <w:r>
        <w:rPr>
          <w:color w:val="231F20"/>
          <w:w w:val="105"/>
          <w:sz w:val="19"/>
        </w:rPr>
        <w:t>rector, Planning and Resource Preservation, December 27, 1982, Clark Files, BOSO.</w:t>
      </w:r>
    </w:p>
    <w:p>
      <w:pPr>
        <w:spacing w:before="59"/>
        <w:ind w:left="160" w:right="0" w:firstLine="0"/>
        <w:jc w:val="left"/>
        <w:rPr>
          <w:sz w:val="19"/>
        </w:rPr>
      </w:pPr>
      <w:r>
        <w:rPr>
          <w:color w:val="231F20"/>
          <w:spacing w:val="-2"/>
          <w:w w:val="105"/>
          <w:position w:val="6"/>
          <w:sz w:val="11"/>
        </w:rPr>
        <w:t>45</w:t>
      </w:r>
      <w:r>
        <w:rPr>
          <w:color w:val="231F20"/>
          <w:spacing w:val="12"/>
          <w:w w:val="105"/>
          <w:position w:val="6"/>
          <w:sz w:val="11"/>
        </w:rPr>
        <w:t> </w:t>
      </w:r>
      <w:r>
        <w:rPr>
          <w:i/>
          <w:color w:val="231F20"/>
          <w:spacing w:val="-2"/>
          <w:w w:val="105"/>
          <w:sz w:val="19"/>
        </w:rPr>
        <w:t>Development</w:t>
      </w:r>
      <w:r>
        <w:rPr>
          <w:i/>
          <w:color w:val="231F20"/>
          <w:spacing w:val="-7"/>
          <w:w w:val="105"/>
          <w:sz w:val="19"/>
        </w:rPr>
        <w:t> </w:t>
      </w:r>
      <w:r>
        <w:rPr>
          <w:i/>
          <w:color w:val="231F20"/>
          <w:spacing w:val="-2"/>
          <w:w w:val="105"/>
          <w:sz w:val="19"/>
        </w:rPr>
        <w:t>Concept</w:t>
      </w:r>
      <w:r>
        <w:rPr>
          <w:i/>
          <w:color w:val="231F20"/>
          <w:spacing w:val="-7"/>
          <w:w w:val="105"/>
          <w:sz w:val="19"/>
        </w:rPr>
        <w:t> </w:t>
      </w:r>
      <w:r>
        <w:rPr>
          <w:i/>
          <w:color w:val="231F20"/>
          <w:spacing w:val="-2"/>
          <w:w w:val="105"/>
          <w:sz w:val="19"/>
        </w:rPr>
        <w:t>Plan</w:t>
      </w:r>
      <w:r>
        <w:rPr>
          <w:color w:val="231F20"/>
          <w:spacing w:val="-2"/>
          <w:w w:val="105"/>
          <w:sz w:val="19"/>
        </w:rPr>
        <w:t>/EA</w:t>
      </w:r>
      <w:r>
        <w:rPr>
          <w:color w:val="231F20"/>
          <w:spacing w:val="-4"/>
          <w:w w:val="105"/>
          <w:sz w:val="19"/>
        </w:rPr>
        <w:t> </w:t>
      </w:r>
      <w:r>
        <w:rPr>
          <w:color w:val="231F20"/>
          <w:spacing w:val="-2"/>
          <w:w w:val="105"/>
          <w:sz w:val="19"/>
        </w:rPr>
        <w:t>[1984]</w:t>
      </w:r>
      <w:r>
        <w:rPr>
          <w:color w:val="231F20"/>
          <w:spacing w:val="-5"/>
          <w:w w:val="105"/>
          <w:sz w:val="19"/>
        </w:rPr>
        <w:t> </w:t>
      </w:r>
      <w:r>
        <w:rPr>
          <w:color w:val="231F20"/>
          <w:spacing w:val="-2"/>
          <w:w w:val="105"/>
          <w:sz w:val="19"/>
        </w:rPr>
        <w:t>Martin</w:t>
      </w:r>
      <w:r>
        <w:rPr>
          <w:color w:val="231F20"/>
          <w:spacing w:val="-5"/>
          <w:w w:val="105"/>
          <w:sz w:val="19"/>
        </w:rPr>
        <w:t> </w:t>
      </w:r>
      <w:r>
        <w:rPr>
          <w:color w:val="231F20"/>
          <w:spacing w:val="-2"/>
          <w:w w:val="105"/>
          <w:sz w:val="19"/>
        </w:rPr>
        <w:t>Van</w:t>
      </w:r>
      <w:r>
        <w:rPr>
          <w:color w:val="231F20"/>
          <w:spacing w:val="-4"/>
          <w:w w:val="105"/>
          <w:sz w:val="19"/>
        </w:rPr>
        <w:t> </w:t>
      </w:r>
      <w:r>
        <w:rPr>
          <w:color w:val="231F20"/>
          <w:spacing w:val="-2"/>
          <w:w w:val="105"/>
          <w:sz w:val="19"/>
        </w:rPr>
        <w:t>Buren</w:t>
      </w:r>
      <w:r>
        <w:rPr>
          <w:color w:val="231F20"/>
          <w:spacing w:val="-5"/>
          <w:w w:val="105"/>
          <w:sz w:val="19"/>
        </w:rPr>
        <w:t> </w:t>
      </w:r>
      <w:r>
        <w:rPr>
          <w:color w:val="231F20"/>
          <w:spacing w:val="-2"/>
          <w:w w:val="105"/>
          <w:sz w:val="19"/>
        </w:rPr>
        <w:t>National</w:t>
      </w:r>
      <w:r>
        <w:rPr>
          <w:color w:val="231F20"/>
          <w:spacing w:val="-5"/>
          <w:w w:val="105"/>
          <w:sz w:val="19"/>
        </w:rPr>
        <w:t> </w:t>
      </w:r>
      <w:r>
        <w:rPr>
          <w:color w:val="231F20"/>
          <w:spacing w:val="-2"/>
          <w:w w:val="105"/>
          <w:sz w:val="19"/>
        </w:rPr>
        <w:t>Historic</w:t>
      </w:r>
      <w:r>
        <w:rPr>
          <w:color w:val="231F20"/>
          <w:spacing w:val="-4"/>
          <w:w w:val="105"/>
          <w:sz w:val="19"/>
        </w:rPr>
        <w:t> </w:t>
      </w:r>
      <w:r>
        <w:rPr>
          <w:color w:val="231F20"/>
          <w:spacing w:val="-2"/>
          <w:w w:val="105"/>
          <w:sz w:val="19"/>
        </w:rPr>
        <w:t>Site,</w:t>
      </w:r>
      <w:r>
        <w:rPr>
          <w:color w:val="231F20"/>
          <w:spacing w:val="-5"/>
          <w:w w:val="105"/>
          <w:sz w:val="19"/>
        </w:rPr>
        <w:t> </w:t>
      </w:r>
      <w:r>
        <w:rPr>
          <w:color w:val="231F20"/>
          <w:spacing w:val="-2"/>
          <w:w w:val="105"/>
          <w:sz w:val="19"/>
        </w:rPr>
        <w:t>4-6,</w:t>
      </w:r>
      <w:r>
        <w:rPr>
          <w:color w:val="231F20"/>
          <w:spacing w:val="-5"/>
          <w:w w:val="105"/>
          <w:sz w:val="19"/>
        </w:rPr>
        <w:t> </w:t>
      </w:r>
      <w:r>
        <w:rPr>
          <w:color w:val="231F20"/>
          <w:spacing w:val="-2"/>
          <w:w w:val="105"/>
          <w:sz w:val="19"/>
        </w:rPr>
        <w:t>MAVA</w:t>
      </w:r>
      <w:r>
        <w:rPr>
          <w:color w:val="231F20"/>
          <w:spacing w:val="-4"/>
          <w:w w:val="105"/>
          <w:sz w:val="19"/>
        </w:rPr>
        <w:t> </w:t>
      </w:r>
      <w:r>
        <w:rPr>
          <w:color w:val="231F20"/>
          <w:spacing w:val="-2"/>
          <w:w w:val="105"/>
          <w:sz w:val="19"/>
        </w:rPr>
        <w:t>Files.</w:t>
      </w:r>
    </w:p>
    <w:p>
      <w:pPr>
        <w:spacing w:line="244" w:lineRule="auto" w:before="63"/>
        <w:ind w:left="159" w:right="554" w:firstLine="0"/>
        <w:jc w:val="left"/>
        <w:rPr>
          <w:sz w:val="19"/>
        </w:rPr>
      </w:pPr>
      <w:r>
        <w:rPr>
          <w:color w:val="231F20"/>
          <w:w w:val="105"/>
          <w:position w:val="6"/>
          <w:sz w:val="11"/>
        </w:rPr>
        <w:t>46</w:t>
      </w:r>
      <w:r>
        <w:rPr>
          <w:color w:val="231F20"/>
          <w:spacing w:val="13"/>
          <w:w w:val="105"/>
          <w:position w:val="6"/>
          <w:sz w:val="11"/>
        </w:rPr>
        <w:t> </w:t>
      </w:r>
      <w:r>
        <w:rPr>
          <w:color w:val="231F20"/>
          <w:w w:val="105"/>
          <w:sz w:val="19"/>
        </w:rPr>
        <w:t>Joseph</w:t>
      </w:r>
      <w:r>
        <w:rPr>
          <w:color w:val="231F20"/>
          <w:spacing w:val="-9"/>
          <w:w w:val="105"/>
          <w:sz w:val="19"/>
        </w:rPr>
        <w:t> </w:t>
      </w:r>
      <w:r>
        <w:rPr>
          <w:color w:val="231F20"/>
          <w:w w:val="105"/>
          <w:sz w:val="19"/>
        </w:rPr>
        <w:t>A.</w:t>
      </w:r>
      <w:r>
        <w:rPr>
          <w:color w:val="231F20"/>
          <w:spacing w:val="-5"/>
          <w:w w:val="105"/>
          <w:sz w:val="19"/>
        </w:rPr>
        <w:t> </w:t>
      </w:r>
      <w:r>
        <w:rPr>
          <w:color w:val="231F20"/>
          <w:w w:val="105"/>
          <w:sz w:val="19"/>
        </w:rPr>
        <w:t>Cutro</w:t>
      </w:r>
      <w:r>
        <w:rPr>
          <w:color w:val="231F20"/>
          <w:spacing w:val="-5"/>
          <w:w w:val="105"/>
          <w:sz w:val="19"/>
        </w:rPr>
        <w:t> </w:t>
      </w:r>
      <w:r>
        <w:rPr>
          <w:color w:val="231F20"/>
          <w:w w:val="105"/>
          <w:sz w:val="19"/>
        </w:rPr>
        <w:t>to</w:t>
      </w:r>
      <w:r>
        <w:rPr>
          <w:color w:val="231F20"/>
          <w:spacing w:val="-5"/>
          <w:w w:val="105"/>
          <w:sz w:val="19"/>
        </w:rPr>
        <w:t> </w:t>
      </w:r>
      <w:r>
        <w:rPr>
          <w:color w:val="231F20"/>
          <w:w w:val="105"/>
          <w:sz w:val="19"/>
        </w:rPr>
        <w:t>Bruce</w:t>
      </w:r>
      <w:r>
        <w:rPr>
          <w:color w:val="231F20"/>
          <w:spacing w:val="-5"/>
          <w:w w:val="105"/>
          <w:sz w:val="19"/>
        </w:rPr>
        <w:t> </w:t>
      </w:r>
      <w:r>
        <w:rPr>
          <w:color w:val="231F20"/>
          <w:w w:val="105"/>
          <w:sz w:val="19"/>
        </w:rPr>
        <w:t>Stewart,</w:t>
      </w:r>
      <w:r>
        <w:rPr>
          <w:color w:val="231F20"/>
          <w:spacing w:val="-5"/>
          <w:w w:val="105"/>
          <w:sz w:val="19"/>
        </w:rPr>
        <w:t> </w:t>
      </w:r>
      <w:r>
        <w:rPr>
          <w:color w:val="231F20"/>
          <w:w w:val="105"/>
          <w:sz w:val="19"/>
        </w:rPr>
        <w:t>Superintendent,</w:t>
      </w:r>
      <w:r>
        <w:rPr>
          <w:color w:val="231F20"/>
          <w:spacing w:val="-5"/>
          <w:w w:val="105"/>
          <w:sz w:val="19"/>
        </w:rPr>
        <w:t> </w:t>
      </w:r>
      <w:r>
        <w:rPr>
          <w:color w:val="231F20"/>
          <w:w w:val="105"/>
          <w:sz w:val="19"/>
        </w:rPr>
        <w:t>May</w:t>
      </w:r>
      <w:r>
        <w:rPr>
          <w:color w:val="231F20"/>
          <w:spacing w:val="-8"/>
          <w:w w:val="105"/>
          <w:sz w:val="19"/>
        </w:rPr>
        <w:t> </w:t>
      </w:r>
      <w:r>
        <w:rPr>
          <w:color w:val="231F20"/>
          <w:w w:val="105"/>
          <w:sz w:val="19"/>
        </w:rPr>
        <w:t>15,</w:t>
      </w:r>
      <w:r>
        <w:rPr>
          <w:color w:val="231F20"/>
          <w:spacing w:val="-5"/>
          <w:w w:val="105"/>
          <w:sz w:val="19"/>
        </w:rPr>
        <w:t> </w:t>
      </w:r>
      <w:r>
        <w:rPr>
          <w:color w:val="231F20"/>
          <w:w w:val="105"/>
          <w:sz w:val="19"/>
        </w:rPr>
        <w:t>1984;</w:t>
      </w:r>
      <w:r>
        <w:rPr>
          <w:color w:val="231F20"/>
          <w:spacing w:val="-5"/>
          <w:w w:val="105"/>
          <w:sz w:val="19"/>
        </w:rPr>
        <w:t> </w:t>
      </w:r>
      <w:r>
        <w:rPr>
          <w:color w:val="231F20"/>
          <w:w w:val="105"/>
          <w:sz w:val="19"/>
        </w:rPr>
        <w:t>Bruce</w:t>
      </w:r>
      <w:r>
        <w:rPr>
          <w:color w:val="231F20"/>
          <w:spacing w:val="-5"/>
          <w:w w:val="105"/>
          <w:sz w:val="19"/>
        </w:rPr>
        <w:t> </w:t>
      </w:r>
      <w:r>
        <w:rPr>
          <w:color w:val="231F20"/>
          <w:w w:val="105"/>
          <w:sz w:val="19"/>
        </w:rPr>
        <w:t>W.</w:t>
      </w:r>
      <w:r>
        <w:rPr>
          <w:color w:val="231F20"/>
          <w:spacing w:val="-5"/>
          <w:w w:val="105"/>
          <w:sz w:val="19"/>
        </w:rPr>
        <w:t> </w:t>
      </w:r>
      <w:r>
        <w:rPr>
          <w:color w:val="231F20"/>
          <w:w w:val="105"/>
          <w:sz w:val="19"/>
        </w:rPr>
        <w:t>Stewart</w:t>
      </w:r>
      <w:r>
        <w:rPr>
          <w:color w:val="231F20"/>
          <w:spacing w:val="-5"/>
          <w:w w:val="105"/>
          <w:sz w:val="19"/>
        </w:rPr>
        <w:t> </w:t>
      </w:r>
      <w:r>
        <w:rPr>
          <w:color w:val="231F20"/>
          <w:w w:val="105"/>
          <w:sz w:val="19"/>
        </w:rPr>
        <w:t>to</w:t>
      </w:r>
      <w:r>
        <w:rPr>
          <w:color w:val="231F20"/>
          <w:spacing w:val="-5"/>
          <w:w w:val="105"/>
          <w:sz w:val="19"/>
        </w:rPr>
        <w:t> </w:t>
      </w:r>
      <w:r>
        <w:rPr>
          <w:color w:val="231F20"/>
          <w:w w:val="105"/>
          <w:sz w:val="19"/>
        </w:rPr>
        <w:t>Mr.</w:t>
      </w:r>
      <w:r>
        <w:rPr>
          <w:color w:val="231F20"/>
          <w:spacing w:val="-5"/>
          <w:w w:val="105"/>
          <w:sz w:val="19"/>
        </w:rPr>
        <w:t> </w:t>
      </w:r>
      <w:r>
        <w:rPr>
          <w:color w:val="231F20"/>
          <w:w w:val="105"/>
          <w:sz w:val="19"/>
        </w:rPr>
        <w:t>and</w:t>
      </w:r>
      <w:r>
        <w:rPr>
          <w:color w:val="231F20"/>
          <w:spacing w:val="-5"/>
          <w:w w:val="105"/>
          <w:sz w:val="19"/>
        </w:rPr>
        <w:t> </w:t>
      </w:r>
      <w:r>
        <w:rPr>
          <w:color w:val="231F20"/>
          <w:w w:val="105"/>
          <w:sz w:val="19"/>
        </w:rPr>
        <w:t>Mrs. Henry</w:t>
      </w:r>
      <w:r>
        <w:rPr>
          <w:color w:val="231F20"/>
          <w:spacing w:val="-11"/>
          <w:w w:val="105"/>
          <w:sz w:val="19"/>
        </w:rPr>
        <w:t> </w:t>
      </w:r>
      <w:r>
        <w:rPr>
          <w:color w:val="231F20"/>
          <w:w w:val="105"/>
          <w:sz w:val="19"/>
        </w:rPr>
        <w:t>Weil,</w:t>
      </w:r>
      <w:r>
        <w:rPr>
          <w:color w:val="231F20"/>
          <w:spacing w:val="-11"/>
          <w:w w:val="105"/>
          <w:sz w:val="19"/>
        </w:rPr>
        <w:t> </w:t>
      </w:r>
      <w:r>
        <w:rPr>
          <w:color w:val="231F20"/>
          <w:w w:val="105"/>
          <w:sz w:val="19"/>
        </w:rPr>
        <w:t>June</w:t>
      </w:r>
      <w:r>
        <w:rPr>
          <w:color w:val="231F20"/>
          <w:spacing w:val="-11"/>
          <w:w w:val="105"/>
          <w:sz w:val="19"/>
        </w:rPr>
        <w:t> </w:t>
      </w:r>
      <w:r>
        <w:rPr>
          <w:color w:val="231F20"/>
          <w:w w:val="105"/>
          <w:sz w:val="19"/>
        </w:rPr>
        <w:t>4,</w:t>
      </w:r>
      <w:r>
        <w:rPr>
          <w:color w:val="231F20"/>
          <w:spacing w:val="-11"/>
          <w:w w:val="105"/>
          <w:sz w:val="19"/>
        </w:rPr>
        <w:t> </w:t>
      </w:r>
      <w:r>
        <w:rPr>
          <w:color w:val="231F20"/>
          <w:w w:val="105"/>
          <w:sz w:val="19"/>
        </w:rPr>
        <w:t>1984;</w:t>
      </w:r>
      <w:r>
        <w:rPr>
          <w:color w:val="231F20"/>
          <w:spacing w:val="-11"/>
          <w:w w:val="105"/>
          <w:sz w:val="19"/>
        </w:rPr>
        <w:t> </w:t>
      </w:r>
      <w:r>
        <w:rPr>
          <w:color w:val="231F20"/>
          <w:w w:val="105"/>
          <w:sz w:val="19"/>
        </w:rPr>
        <w:t>Bruce</w:t>
      </w:r>
      <w:r>
        <w:rPr>
          <w:color w:val="231F20"/>
          <w:spacing w:val="-11"/>
          <w:w w:val="105"/>
          <w:sz w:val="19"/>
        </w:rPr>
        <w:t> </w:t>
      </w:r>
      <w:r>
        <w:rPr>
          <w:color w:val="231F20"/>
          <w:w w:val="105"/>
          <w:sz w:val="19"/>
        </w:rPr>
        <w:t>W.</w:t>
      </w:r>
      <w:r>
        <w:rPr>
          <w:color w:val="231F20"/>
          <w:spacing w:val="-11"/>
          <w:w w:val="105"/>
          <w:sz w:val="19"/>
        </w:rPr>
        <w:t> </w:t>
      </w:r>
      <w:r>
        <w:rPr>
          <w:color w:val="231F20"/>
          <w:w w:val="105"/>
          <w:sz w:val="19"/>
        </w:rPr>
        <w:t>Stewart</w:t>
      </w:r>
      <w:r>
        <w:rPr>
          <w:color w:val="231F20"/>
          <w:spacing w:val="7"/>
          <w:w w:val="105"/>
          <w:sz w:val="19"/>
        </w:rPr>
        <w:t> </w:t>
      </w:r>
      <w:r>
        <w:rPr>
          <w:color w:val="231F20"/>
          <w:w w:val="105"/>
          <w:sz w:val="19"/>
        </w:rPr>
        <w:t>to</w:t>
      </w:r>
      <w:r>
        <w:rPr>
          <w:color w:val="231F20"/>
          <w:spacing w:val="-11"/>
          <w:w w:val="105"/>
          <w:sz w:val="19"/>
        </w:rPr>
        <w:t> </w:t>
      </w:r>
      <w:r>
        <w:rPr>
          <w:color w:val="231F20"/>
          <w:w w:val="105"/>
          <w:sz w:val="19"/>
        </w:rPr>
        <w:t>Associate</w:t>
      </w:r>
      <w:r>
        <w:rPr>
          <w:color w:val="231F20"/>
          <w:spacing w:val="-11"/>
          <w:w w:val="105"/>
          <w:sz w:val="19"/>
        </w:rPr>
        <w:t> </w:t>
      </w:r>
      <w:r>
        <w:rPr>
          <w:color w:val="231F20"/>
          <w:w w:val="105"/>
          <w:sz w:val="19"/>
        </w:rPr>
        <w:t>Regional</w:t>
      </w:r>
      <w:r>
        <w:rPr>
          <w:color w:val="231F20"/>
          <w:spacing w:val="-11"/>
          <w:w w:val="105"/>
          <w:sz w:val="19"/>
        </w:rPr>
        <w:t> </w:t>
      </w:r>
      <w:r>
        <w:rPr>
          <w:color w:val="231F20"/>
          <w:w w:val="105"/>
          <w:sz w:val="19"/>
        </w:rPr>
        <w:t>Director,</w:t>
      </w:r>
      <w:r>
        <w:rPr>
          <w:color w:val="231F20"/>
          <w:spacing w:val="-11"/>
          <w:w w:val="105"/>
          <w:sz w:val="19"/>
        </w:rPr>
        <w:t> </w:t>
      </w:r>
      <w:r>
        <w:rPr>
          <w:color w:val="231F20"/>
          <w:w w:val="105"/>
          <w:sz w:val="19"/>
        </w:rPr>
        <w:t>May</w:t>
      </w:r>
      <w:r>
        <w:rPr>
          <w:color w:val="231F20"/>
          <w:spacing w:val="-11"/>
          <w:w w:val="105"/>
          <w:sz w:val="19"/>
        </w:rPr>
        <w:t> </w:t>
      </w:r>
      <w:r>
        <w:rPr>
          <w:color w:val="231F20"/>
          <w:w w:val="105"/>
          <w:sz w:val="19"/>
        </w:rPr>
        <w:t>22,</w:t>
      </w:r>
      <w:r>
        <w:rPr>
          <w:color w:val="231F20"/>
          <w:spacing w:val="-11"/>
          <w:w w:val="105"/>
          <w:sz w:val="19"/>
        </w:rPr>
        <w:t> </w:t>
      </w:r>
      <w:r>
        <w:rPr>
          <w:color w:val="231F20"/>
          <w:w w:val="105"/>
          <w:sz w:val="19"/>
        </w:rPr>
        <w:t>1984;</w:t>
      </w:r>
      <w:r>
        <w:rPr>
          <w:color w:val="231F20"/>
          <w:spacing w:val="-11"/>
          <w:w w:val="105"/>
          <w:sz w:val="19"/>
        </w:rPr>
        <w:t> </w:t>
      </w:r>
      <w:r>
        <w:rPr>
          <w:color w:val="231F20"/>
          <w:w w:val="105"/>
          <w:sz w:val="19"/>
        </w:rPr>
        <w:t>Charles</w:t>
      </w:r>
      <w:r>
        <w:rPr>
          <w:color w:val="231F20"/>
          <w:spacing w:val="-11"/>
          <w:w w:val="105"/>
          <w:sz w:val="19"/>
        </w:rPr>
        <w:t> </w:t>
      </w:r>
      <w:r>
        <w:rPr>
          <w:color w:val="231F20"/>
          <w:w w:val="105"/>
          <w:sz w:val="19"/>
        </w:rPr>
        <w:t>P. Clapper</w:t>
      </w:r>
      <w:r>
        <w:rPr>
          <w:color w:val="231F20"/>
          <w:spacing w:val="-6"/>
          <w:w w:val="105"/>
          <w:sz w:val="19"/>
        </w:rPr>
        <w:t> </w:t>
      </w:r>
      <w:r>
        <w:rPr>
          <w:color w:val="231F20"/>
          <w:w w:val="105"/>
          <w:sz w:val="19"/>
        </w:rPr>
        <w:t>Jr.</w:t>
      </w:r>
      <w:r>
        <w:rPr>
          <w:color w:val="231F20"/>
          <w:spacing w:val="-6"/>
          <w:w w:val="105"/>
          <w:sz w:val="19"/>
        </w:rPr>
        <w:t> </w:t>
      </w:r>
      <w:r>
        <w:rPr>
          <w:color w:val="231F20"/>
          <w:w w:val="105"/>
          <w:sz w:val="19"/>
        </w:rPr>
        <w:t>to</w:t>
      </w:r>
      <w:r>
        <w:rPr>
          <w:color w:val="231F20"/>
          <w:spacing w:val="-6"/>
          <w:w w:val="105"/>
          <w:sz w:val="19"/>
        </w:rPr>
        <w:t> </w:t>
      </w:r>
      <w:r>
        <w:rPr>
          <w:color w:val="231F20"/>
          <w:w w:val="105"/>
          <w:sz w:val="19"/>
        </w:rPr>
        <w:t>Superintendent,</w:t>
      </w:r>
      <w:r>
        <w:rPr>
          <w:color w:val="231F20"/>
          <w:spacing w:val="-6"/>
          <w:w w:val="105"/>
          <w:sz w:val="19"/>
        </w:rPr>
        <w:t> </w:t>
      </w:r>
      <w:r>
        <w:rPr>
          <w:color w:val="231F20"/>
          <w:w w:val="105"/>
          <w:sz w:val="19"/>
        </w:rPr>
        <w:t>June</w:t>
      </w:r>
      <w:r>
        <w:rPr>
          <w:color w:val="231F20"/>
          <w:spacing w:val="-6"/>
          <w:w w:val="105"/>
          <w:sz w:val="19"/>
        </w:rPr>
        <w:t> </w:t>
      </w:r>
      <w:r>
        <w:rPr>
          <w:color w:val="231F20"/>
          <w:w w:val="105"/>
          <w:sz w:val="19"/>
        </w:rPr>
        <w:t>27,</w:t>
      </w:r>
      <w:r>
        <w:rPr>
          <w:color w:val="231F20"/>
          <w:spacing w:val="-6"/>
          <w:w w:val="105"/>
          <w:sz w:val="19"/>
        </w:rPr>
        <w:t> </w:t>
      </w:r>
      <w:r>
        <w:rPr>
          <w:color w:val="231F20"/>
          <w:w w:val="105"/>
          <w:sz w:val="19"/>
        </w:rPr>
        <w:t>1984;</w:t>
      </w:r>
      <w:r>
        <w:rPr>
          <w:color w:val="231F20"/>
          <w:spacing w:val="-6"/>
          <w:w w:val="105"/>
          <w:sz w:val="19"/>
        </w:rPr>
        <w:t> </w:t>
      </w:r>
      <w:r>
        <w:rPr>
          <w:color w:val="231F20"/>
          <w:w w:val="105"/>
          <w:sz w:val="19"/>
        </w:rPr>
        <w:t>all</w:t>
      </w:r>
      <w:r>
        <w:rPr>
          <w:color w:val="231F20"/>
          <w:spacing w:val="-6"/>
          <w:w w:val="105"/>
          <w:sz w:val="19"/>
        </w:rPr>
        <w:t> </w:t>
      </w:r>
      <w:r>
        <w:rPr>
          <w:color w:val="231F20"/>
          <w:w w:val="105"/>
          <w:sz w:val="19"/>
        </w:rPr>
        <w:t>in</w:t>
      </w:r>
      <w:r>
        <w:rPr>
          <w:color w:val="231F20"/>
          <w:spacing w:val="-6"/>
          <w:w w:val="105"/>
          <w:sz w:val="19"/>
        </w:rPr>
        <w:t> </w:t>
      </w:r>
      <w:r>
        <w:rPr>
          <w:color w:val="231F20"/>
          <w:w w:val="105"/>
          <w:sz w:val="19"/>
        </w:rPr>
        <w:t>Folder</w:t>
      </w:r>
      <w:r>
        <w:rPr>
          <w:color w:val="231F20"/>
          <w:spacing w:val="-6"/>
          <w:w w:val="105"/>
          <w:sz w:val="19"/>
        </w:rPr>
        <w:t> </w:t>
      </w:r>
      <w:r>
        <w:rPr>
          <w:color w:val="231F20"/>
          <w:w w:val="105"/>
          <w:sz w:val="19"/>
        </w:rPr>
        <w:t>L7617</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DCA-EA-2,</w:t>
      </w:r>
      <w:r>
        <w:rPr>
          <w:color w:val="231F20"/>
          <w:spacing w:val="-6"/>
          <w:w w:val="105"/>
          <w:sz w:val="19"/>
        </w:rPr>
        <w:t> </w:t>
      </w:r>
      <w:r>
        <w:rPr>
          <w:color w:val="231F20"/>
          <w:w w:val="105"/>
          <w:sz w:val="19"/>
        </w:rPr>
        <w:t>Clark</w:t>
      </w:r>
      <w:r>
        <w:rPr>
          <w:color w:val="231F20"/>
          <w:spacing w:val="-6"/>
          <w:w w:val="105"/>
          <w:sz w:val="19"/>
        </w:rPr>
        <w:t> </w:t>
      </w:r>
      <w:r>
        <w:rPr>
          <w:color w:val="231F20"/>
          <w:w w:val="105"/>
          <w:sz w:val="19"/>
        </w:rPr>
        <w:t>Files,</w:t>
      </w:r>
      <w:r>
        <w:rPr>
          <w:color w:val="231F20"/>
          <w:spacing w:val="-6"/>
          <w:w w:val="105"/>
          <w:sz w:val="19"/>
        </w:rPr>
        <w:t> </w:t>
      </w:r>
      <w:r>
        <w:rPr>
          <w:color w:val="231F20"/>
          <w:w w:val="105"/>
          <w:sz w:val="19"/>
        </w:rPr>
        <w:t>BOSO.</w:t>
      </w:r>
    </w:p>
    <w:p>
      <w:pPr>
        <w:spacing w:after="0" w:line="244" w:lineRule="auto"/>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60" w:right="554"/>
        <w:rPr>
          <w:sz w:val="12"/>
        </w:rPr>
      </w:pPr>
      <w:r>
        <w:rPr>
          <w:color w:val="231F20"/>
          <w:w w:val="105"/>
        </w:rPr>
        <w:t>nization</w:t>
      </w:r>
      <w:r>
        <w:rPr>
          <w:color w:val="231F20"/>
          <w:spacing w:val="-2"/>
          <w:w w:val="105"/>
        </w:rPr>
        <w:t> </w:t>
      </w:r>
      <w:r>
        <w:rPr>
          <w:color w:val="231F20"/>
          <w:w w:val="105"/>
        </w:rPr>
        <w:t>also</w:t>
      </w:r>
      <w:r>
        <w:rPr>
          <w:color w:val="231F20"/>
          <w:spacing w:val="-2"/>
          <w:w w:val="105"/>
        </w:rPr>
        <w:t> </w:t>
      </w:r>
      <w:r>
        <w:rPr>
          <w:color w:val="231F20"/>
          <w:w w:val="105"/>
        </w:rPr>
        <w:t>suggested</w:t>
      </w:r>
      <w:r>
        <w:rPr>
          <w:color w:val="231F20"/>
          <w:spacing w:val="-2"/>
          <w:w w:val="105"/>
        </w:rPr>
        <w:t> </w:t>
      </w:r>
      <w:r>
        <w:rPr>
          <w:color w:val="231F20"/>
          <w:w w:val="105"/>
        </w:rPr>
        <w:t>that</w:t>
      </w:r>
      <w:r>
        <w:rPr>
          <w:color w:val="231F20"/>
          <w:spacing w:val="-2"/>
          <w:w w:val="105"/>
        </w:rPr>
        <w:t> </w:t>
      </w:r>
      <w:r>
        <w:rPr>
          <w:color w:val="231F20"/>
          <w:w w:val="105"/>
        </w:rPr>
        <w:t>the</w:t>
      </w:r>
      <w:r>
        <w:rPr>
          <w:color w:val="231F20"/>
          <w:spacing w:val="-2"/>
          <w:w w:val="105"/>
        </w:rPr>
        <w:t> </w:t>
      </w:r>
      <w:r>
        <w:rPr>
          <w:color w:val="231F20"/>
          <w:w w:val="105"/>
        </w:rPr>
        <w:t>NPS</w:t>
      </w:r>
      <w:r>
        <w:rPr>
          <w:color w:val="231F20"/>
          <w:spacing w:val="-2"/>
          <w:w w:val="105"/>
        </w:rPr>
        <w:t> </w:t>
      </w:r>
      <w:r>
        <w:rPr>
          <w:color w:val="231F20"/>
          <w:w w:val="105"/>
        </w:rPr>
        <w:t>began</w:t>
      </w:r>
      <w:r>
        <w:rPr>
          <w:color w:val="231F20"/>
          <w:spacing w:val="-2"/>
          <w:w w:val="105"/>
        </w:rPr>
        <w:t> </w:t>
      </w:r>
      <w:r>
        <w:rPr>
          <w:color w:val="231F20"/>
          <w:w w:val="105"/>
        </w:rPr>
        <w:t>to</w:t>
      </w:r>
      <w:r>
        <w:rPr>
          <w:color w:val="231F20"/>
          <w:spacing w:val="-2"/>
          <w:w w:val="105"/>
        </w:rPr>
        <w:t> </w:t>
      </w:r>
      <w:r>
        <w:rPr>
          <w:color w:val="231F20"/>
          <w:w w:val="105"/>
        </w:rPr>
        <w:t>explore,</w:t>
      </w:r>
      <w:r>
        <w:rPr>
          <w:color w:val="231F20"/>
          <w:spacing w:val="-2"/>
          <w:w w:val="105"/>
        </w:rPr>
        <w:t> </w:t>
      </w:r>
      <w:r>
        <w:rPr>
          <w:color w:val="231F20"/>
          <w:w w:val="105"/>
        </w:rPr>
        <w:t>“in</w:t>
      </w:r>
      <w:r>
        <w:rPr>
          <w:color w:val="231F20"/>
          <w:spacing w:val="-2"/>
          <w:w w:val="105"/>
        </w:rPr>
        <w:t> </w:t>
      </w:r>
      <w:r>
        <w:rPr>
          <w:color w:val="231F20"/>
          <w:w w:val="105"/>
        </w:rPr>
        <w:t>earnest,”</w:t>
      </w:r>
      <w:r>
        <w:rPr>
          <w:color w:val="231F20"/>
          <w:spacing w:val="-2"/>
          <w:w w:val="105"/>
        </w:rPr>
        <w:t> </w:t>
      </w:r>
      <w:r>
        <w:rPr>
          <w:color w:val="231F20"/>
          <w:w w:val="105"/>
        </w:rPr>
        <w:t>expansion</w:t>
      </w:r>
      <w:r>
        <w:rPr>
          <w:color w:val="231F20"/>
          <w:spacing w:val="-2"/>
          <w:w w:val="105"/>
        </w:rPr>
        <w:t> </w:t>
      </w:r>
      <w:r>
        <w:rPr>
          <w:color w:val="231F20"/>
          <w:w w:val="105"/>
        </w:rPr>
        <w:t>of the</w:t>
      </w:r>
      <w:r>
        <w:rPr>
          <w:color w:val="231F20"/>
          <w:spacing w:val="-2"/>
          <w:w w:val="105"/>
        </w:rPr>
        <w:t> </w:t>
      </w:r>
      <w:r>
        <w:rPr>
          <w:color w:val="231F20"/>
          <w:w w:val="105"/>
        </w:rPr>
        <w:t>site</w:t>
      </w:r>
      <w:r>
        <w:rPr>
          <w:color w:val="231F20"/>
          <w:spacing w:val="-2"/>
          <w:w w:val="105"/>
        </w:rPr>
        <w:t> </w:t>
      </w:r>
      <w:r>
        <w:rPr>
          <w:color w:val="231F20"/>
          <w:w w:val="105"/>
        </w:rPr>
        <w:t>to protect its integrity.</w:t>
      </w:r>
      <w:r>
        <w:rPr>
          <w:color w:val="231F20"/>
          <w:w w:val="105"/>
          <w:position w:val="7"/>
          <w:sz w:val="12"/>
        </w:rPr>
        <w:t>47</w:t>
      </w:r>
    </w:p>
    <w:p>
      <w:pPr>
        <w:pStyle w:val="BodyText"/>
        <w:spacing w:line="292" w:lineRule="auto"/>
        <w:ind w:left="159" w:right="722" w:firstLine="1080"/>
      </w:pPr>
      <w:r>
        <w:rPr>
          <w:color w:val="231F20"/>
        </w:rPr>
        <w:t>Other interested parties voiced similar opinions. The Columbia County Board of</w:t>
      </w:r>
      <w:r>
        <w:rPr>
          <w:color w:val="231F20"/>
          <w:spacing w:val="40"/>
        </w:rPr>
        <w:t> </w:t>
      </w:r>
      <w:r>
        <w:rPr>
          <w:color w:val="231F20"/>
        </w:rPr>
        <w:t>Supervisors said that the plan did not reﬂect appropriate site development because it placed</w:t>
      </w:r>
      <w:r>
        <w:rPr>
          <w:color w:val="231F20"/>
          <w:spacing w:val="40"/>
        </w:rPr>
        <w:t> </w:t>
      </w:r>
      <w:r>
        <w:rPr>
          <w:color w:val="231F20"/>
        </w:rPr>
        <w:t>the park administrative and visitor structure in the historic core.</w:t>
      </w:r>
      <w:r>
        <w:rPr>
          <w:color w:val="231F20"/>
          <w:position w:val="7"/>
          <w:sz w:val="12"/>
        </w:rPr>
        <w:t>48</w:t>
      </w:r>
      <w:r>
        <w:rPr>
          <w:color w:val="231F20"/>
          <w:spacing w:val="80"/>
          <w:position w:val="7"/>
          <w:sz w:val="12"/>
        </w:rPr>
        <w:t> </w:t>
      </w:r>
      <w:r>
        <w:rPr>
          <w:color w:val="231F20"/>
        </w:rPr>
        <w:t>After reviewing the </w:t>
      </w:r>
      <w:r>
        <w:rPr>
          <w:i/>
          <w:color w:val="231F20"/>
        </w:rPr>
        <w:t>DCP</w:t>
      </w:r>
      <w:r>
        <w:rPr>
          <w:color w:val="231F20"/>
        </w:rPr>
        <w:t>,</w:t>
      </w:r>
      <w:r>
        <w:rPr>
          <w:color w:val="231F20"/>
          <w:spacing w:val="80"/>
        </w:rPr>
        <w:t> </w:t>
      </w:r>
      <w:r>
        <w:rPr>
          <w:color w:val="231F20"/>
        </w:rPr>
        <w:t>the</w:t>
      </w:r>
      <w:r>
        <w:rPr>
          <w:color w:val="231F20"/>
          <w:spacing w:val="31"/>
        </w:rPr>
        <w:t> </w:t>
      </w:r>
      <w:r>
        <w:rPr>
          <w:color w:val="231F20"/>
        </w:rPr>
        <w:t>New</w:t>
      </w:r>
      <w:r>
        <w:rPr>
          <w:color w:val="231F20"/>
          <w:spacing w:val="31"/>
        </w:rPr>
        <w:t> </w:t>
      </w:r>
      <w:r>
        <w:rPr>
          <w:color w:val="231F20"/>
        </w:rPr>
        <w:t>York</w:t>
      </w:r>
      <w:r>
        <w:rPr>
          <w:color w:val="231F20"/>
          <w:spacing w:val="31"/>
        </w:rPr>
        <w:t> </w:t>
      </w:r>
      <w:r>
        <w:rPr>
          <w:color w:val="231F20"/>
        </w:rPr>
        <w:t>State</w:t>
      </w:r>
      <w:r>
        <w:rPr>
          <w:color w:val="231F20"/>
          <w:spacing w:val="31"/>
        </w:rPr>
        <w:t> </w:t>
      </w:r>
      <w:r>
        <w:rPr>
          <w:color w:val="231F20"/>
        </w:rPr>
        <w:t>Historic</w:t>
      </w:r>
      <w:r>
        <w:rPr>
          <w:color w:val="231F20"/>
          <w:spacing w:val="31"/>
        </w:rPr>
        <w:t> </w:t>
      </w:r>
      <w:r>
        <w:rPr>
          <w:color w:val="231F20"/>
        </w:rPr>
        <w:t>Preservation</w:t>
      </w:r>
      <w:r>
        <w:rPr>
          <w:color w:val="231F20"/>
          <w:spacing w:val="31"/>
        </w:rPr>
        <w:t> </w:t>
      </w:r>
      <w:r>
        <w:rPr>
          <w:color w:val="231F20"/>
        </w:rPr>
        <w:t>Oﬃce</w:t>
      </w:r>
      <w:r>
        <w:rPr>
          <w:color w:val="231F20"/>
          <w:spacing w:val="31"/>
        </w:rPr>
        <w:t> </w:t>
      </w:r>
      <w:r>
        <w:rPr>
          <w:color w:val="231F20"/>
        </w:rPr>
        <w:t>concluded</w:t>
      </w:r>
      <w:r>
        <w:rPr>
          <w:color w:val="231F20"/>
          <w:spacing w:val="31"/>
        </w:rPr>
        <w:t> </w:t>
      </w:r>
      <w:r>
        <w:rPr>
          <w:color w:val="231F20"/>
        </w:rPr>
        <w:t>that</w:t>
      </w:r>
      <w:r>
        <w:rPr>
          <w:color w:val="231F20"/>
          <w:spacing w:val="31"/>
        </w:rPr>
        <w:t> </w:t>
      </w:r>
      <w:r>
        <w:rPr>
          <w:color w:val="231F20"/>
        </w:rPr>
        <w:t>construction</w:t>
      </w:r>
      <w:r>
        <w:rPr>
          <w:color w:val="231F20"/>
          <w:spacing w:val="31"/>
        </w:rPr>
        <w:t> </w:t>
      </w:r>
      <w:r>
        <w:rPr>
          <w:color w:val="231F20"/>
        </w:rPr>
        <w:t>of</w:t>
      </w:r>
      <w:r>
        <w:rPr>
          <w:color w:val="231F20"/>
          <w:spacing w:val="40"/>
        </w:rPr>
        <w:t> </w:t>
      </w:r>
      <w:r>
        <w:rPr>
          <w:color w:val="231F20"/>
        </w:rPr>
        <w:t>a</w:t>
      </w:r>
      <w:r>
        <w:rPr>
          <w:color w:val="231F20"/>
          <w:spacing w:val="31"/>
        </w:rPr>
        <w:t> </w:t>
      </w:r>
      <w:r>
        <w:rPr>
          <w:color w:val="231F20"/>
        </w:rPr>
        <w:t>building</w:t>
      </w:r>
      <w:r>
        <w:rPr>
          <w:color w:val="231F20"/>
        </w:rPr>
        <w:t> and parking lot so close to the mansion might be “problematic” and suggested the park con- tinue to explore alternative locations for subsidiary structures in a “more remote location.”</w:t>
      </w:r>
      <w:r>
        <w:rPr>
          <w:color w:val="231F20"/>
          <w:position w:val="7"/>
          <w:sz w:val="12"/>
        </w:rPr>
        <w:t>49</w:t>
      </w:r>
      <w:r>
        <w:rPr>
          <w:color w:val="231F20"/>
          <w:spacing w:val="40"/>
          <w:position w:val="7"/>
          <w:sz w:val="12"/>
        </w:rPr>
        <w:t> </w:t>
      </w:r>
      <w:r>
        <w:rPr>
          <w:color w:val="231F20"/>
        </w:rPr>
        <w:t>These</w:t>
      </w:r>
      <w:r>
        <w:rPr>
          <w:color w:val="231F20"/>
          <w:spacing w:val="20"/>
        </w:rPr>
        <w:t> </w:t>
      </w:r>
      <w:r>
        <w:rPr>
          <w:color w:val="231F20"/>
        </w:rPr>
        <w:t>dialogues</w:t>
      </w:r>
      <w:r>
        <w:rPr>
          <w:color w:val="231F20"/>
          <w:spacing w:val="20"/>
        </w:rPr>
        <w:t> </w:t>
      </w:r>
      <w:r>
        <w:rPr>
          <w:color w:val="231F20"/>
        </w:rPr>
        <w:t>sounded</w:t>
      </w:r>
      <w:r>
        <w:rPr>
          <w:color w:val="231F20"/>
          <w:spacing w:val="20"/>
        </w:rPr>
        <w:t> </w:t>
      </w:r>
      <w:r>
        <w:rPr>
          <w:color w:val="231F20"/>
        </w:rPr>
        <w:t>a</w:t>
      </w:r>
      <w:r>
        <w:rPr>
          <w:color w:val="231F20"/>
          <w:spacing w:val="20"/>
        </w:rPr>
        <w:t> </w:t>
      </w:r>
      <w:r>
        <w:rPr>
          <w:color w:val="231F20"/>
        </w:rPr>
        <w:t>theme</w:t>
      </w:r>
      <w:r>
        <w:rPr>
          <w:color w:val="231F20"/>
          <w:spacing w:val="20"/>
        </w:rPr>
        <w:t> </w:t>
      </w:r>
      <w:r>
        <w:rPr>
          <w:color w:val="231F20"/>
        </w:rPr>
        <w:t>that</w:t>
      </w:r>
      <w:r>
        <w:rPr>
          <w:color w:val="231F20"/>
          <w:spacing w:val="20"/>
        </w:rPr>
        <w:t> </w:t>
      </w:r>
      <w:r>
        <w:rPr>
          <w:color w:val="231F20"/>
        </w:rPr>
        <w:t>would</w:t>
      </w:r>
      <w:r>
        <w:rPr>
          <w:color w:val="231F20"/>
          <w:spacing w:val="20"/>
        </w:rPr>
        <w:t> </w:t>
      </w:r>
      <w:r>
        <w:rPr>
          <w:color w:val="231F20"/>
        </w:rPr>
        <w:t>grow</w:t>
      </w:r>
      <w:r>
        <w:rPr>
          <w:color w:val="231F20"/>
          <w:spacing w:val="20"/>
        </w:rPr>
        <w:t> </w:t>
      </w:r>
      <w:r>
        <w:rPr>
          <w:color w:val="231F20"/>
        </w:rPr>
        <w:t>stronger</w:t>
      </w:r>
      <w:r>
        <w:rPr>
          <w:color w:val="231F20"/>
          <w:spacing w:val="20"/>
        </w:rPr>
        <w:t> </w:t>
      </w:r>
      <w:r>
        <w:rPr>
          <w:color w:val="231F20"/>
        </w:rPr>
        <w:t>as</w:t>
      </w:r>
      <w:r>
        <w:rPr>
          <w:color w:val="231F20"/>
          <w:spacing w:val="20"/>
        </w:rPr>
        <w:t> </w:t>
      </w:r>
      <w:r>
        <w:rPr>
          <w:color w:val="231F20"/>
        </w:rPr>
        <w:t>the</w:t>
      </w:r>
      <w:r>
        <w:rPr>
          <w:color w:val="231F20"/>
          <w:spacing w:val="20"/>
        </w:rPr>
        <w:t> </w:t>
      </w:r>
      <w:r>
        <w:rPr>
          <w:color w:val="231F20"/>
        </w:rPr>
        <w:t>park</w:t>
      </w:r>
      <w:r>
        <w:rPr>
          <w:color w:val="231F20"/>
          <w:spacing w:val="20"/>
        </w:rPr>
        <w:t> </w:t>
      </w:r>
      <w:r>
        <w:rPr>
          <w:color w:val="231F20"/>
        </w:rPr>
        <w:t>developed—if</w:t>
      </w:r>
      <w:r>
        <w:rPr>
          <w:color w:val="231F20"/>
          <w:spacing w:val="30"/>
        </w:rPr>
        <w:t> </w:t>
      </w:r>
      <w:r>
        <w:rPr>
          <w:color w:val="231F20"/>
        </w:rPr>
        <w:t>visi- tor, administrative, and curatorial facilities could not be incorporated into the mansion itself, expanded boundaries would provide room for appropriate development of facilities for those functions while protecting the integrity of the historic areas of Lindenwald.</w:t>
      </w:r>
    </w:p>
    <w:p>
      <w:pPr>
        <w:pStyle w:val="BodyText"/>
        <w:spacing w:line="292" w:lineRule="auto"/>
        <w:ind w:left="159" w:right="548" w:firstLine="1080"/>
      </w:pPr>
      <w:r>
        <w:rPr>
          <w:color w:val="231F20"/>
          <w:w w:val="105"/>
        </w:rPr>
        <w:t>Superintendent</w:t>
      </w:r>
      <w:r>
        <w:rPr>
          <w:color w:val="231F20"/>
          <w:spacing w:val="-9"/>
          <w:w w:val="105"/>
        </w:rPr>
        <w:t> </w:t>
      </w:r>
      <w:r>
        <w:rPr>
          <w:color w:val="231F20"/>
          <w:w w:val="105"/>
        </w:rPr>
        <w:t>Bruce</w:t>
      </w:r>
      <w:r>
        <w:rPr>
          <w:color w:val="231F20"/>
          <w:spacing w:val="-9"/>
          <w:w w:val="105"/>
        </w:rPr>
        <w:t> </w:t>
      </w:r>
      <w:r>
        <w:rPr>
          <w:color w:val="231F20"/>
          <w:w w:val="105"/>
        </w:rPr>
        <w:t>Stewart</w:t>
      </w:r>
      <w:r>
        <w:rPr>
          <w:color w:val="231F20"/>
          <w:spacing w:val="-9"/>
          <w:w w:val="105"/>
        </w:rPr>
        <w:t> </w:t>
      </w:r>
      <w:r>
        <w:rPr>
          <w:color w:val="231F20"/>
          <w:w w:val="105"/>
        </w:rPr>
        <w:t>recognized</w:t>
      </w:r>
      <w:r>
        <w:rPr>
          <w:color w:val="231F20"/>
          <w:spacing w:val="-9"/>
          <w:w w:val="105"/>
        </w:rPr>
        <w:t> </w:t>
      </w:r>
      <w:r>
        <w:rPr>
          <w:color w:val="231F20"/>
          <w:w w:val="105"/>
        </w:rPr>
        <w:t>the</w:t>
      </w:r>
      <w:r>
        <w:rPr>
          <w:color w:val="231F20"/>
          <w:spacing w:val="-9"/>
          <w:w w:val="105"/>
        </w:rPr>
        <w:t> </w:t>
      </w:r>
      <w:r>
        <w:rPr>
          <w:color w:val="231F20"/>
          <w:w w:val="105"/>
        </w:rPr>
        <w:t>professional</w:t>
      </w:r>
      <w:r>
        <w:rPr>
          <w:color w:val="231F20"/>
          <w:spacing w:val="-9"/>
          <w:w w:val="105"/>
        </w:rPr>
        <w:t> </w:t>
      </w:r>
      <w:r>
        <w:rPr>
          <w:color w:val="231F20"/>
          <w:w w:val="105"/>
        </w:rPr>
        <w:t>and</w:t>
      </w:r>
      <w:r>
        <w:rPr>
          <w:color w:val="231F20"/>
          <w:spacing w:val="-9"/>
          <w:w w:val="105"/>
        </w:rPr>
        <w:t> </w:t>
      </w:r>
      <w:r>
        <w:rPr>
          <w:color w:val="231F20"/>
          <w:w w:val="105"/>
        </w:rPr>
        <w:t>public</w:t>
      </w:r>
      <w:r>
        <w:rPr>
          <w:color w:val="231F20"/>
          <w:spacing w:val="-9"/>
          <w:w w:val="105"/>
        </w:rPr>
        <w:t> </w:t>
      </w:r>
      <w:r>
        <w:rPr>
          <w:color w:val="231F20"/>
          <w:w w:val="105"/>
        </w:rPr>
        <w:t>objections</w:t>
      </w:r>
      <w:r>
        <w:rPr>
          <w:color w:val="231F20"/>
          <w:w w:val="105"/>
        </w:rPr>
        <w:t> to</w:t>
      </w:r>
      <w:r>
        <w:rPr>
          <w:color w:val="231F20"/>
          <w:spacing w:val="-13"/>
          <w:w w:val="105"/>
        </w:rPr>
        <w:t> </w:t>
      </w:r>
      <w:r>
        <w:rPr>
          <w:color w:val="231F20"/>
          <w:w w:val="105"/>
        </w:rPr>
        <w:t>the</w:t>
      </w:r>
      <w:r>
        <w:rPr>
          <w:color w:val="231F20"/>
          <w:spacing w:val="-12"/>
          <w:w w:val="105"/>
        </w:rPr>
        <w:t> </w:t>
      </w:r>
      <w:r>
        <w:rPr>
          <w:i/>
          <w:color w:val="231F20"/>
          <w:w w:val="105"/>
        </w:rPr>
        <w:t>DCP</w:t>
      </w:r>
      <w:r>
        <w:rPr>
          <w:color w:val="231F20"/>
          <w:w w:val="105"/>
        </w:rPr>
        <w:t>.</w:t>
      </w:r>
      <w:r>
        <w:rPr>
          <w:color w:val="231F20"/>
          <w:spacing w:val="-12"/>
          <w:w w:val="105"/>
        </w:rPr>
        <w:t> </w:t>
      </w:r>
      <w:r>
        <w:rPr>
          <w:color w:val="231F20"/>
          <w:w w:val="105"/>
        </w:rPr>
        <w:t>In</w:t>
      </w:r>
      <w:r>
        <w:rPr>
          <w:color w:val="231F20"/>
          <w:spacing w:val="-12"/>
          <w:w w:val="105"/>
        </w:rPr>
        <w:t> </w:t>
      </w:r>
      <w:r>
        <w:rPr>
          <w:color w:val="231F20"/>
          <w:w w:val="105"/>
        </w:rPr>
        <w:t>a</w:t>
      </w:r>
      <w:r>
        <w:rPr>
          <w:color w:val="231F20"/>
          <w:spacing w:val="-12"/>
          <w:w w:val="105"/>
        </w:rPr>
        <w:t> </w:t>
      </w:r>
      <w:r>
        <w:rPr>
          <w:color w:val="231F20"/>
          <w:w w:val="105"/>
        </w:rPr>
        <w:t>memorandum</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3"/>
          <w:w w:val="105"/>
        </w:rPr>
        <w:t> </w:t>
      </w:r>
      <w:r>
        <w:rPr>
          <w:color w:val="231F20"/>
          <w:w w:val="105"/>
        </w:rPr>
        <w:t>regional</w:t>
      </w:r>
      <w:r>
        <w:rPr>
          <w:color w:val="231F20"/>
          <w:spacing w:val="-12"/>
          <w:w w:val="105"/>
        </w:rPr>
        <w:t> </w:t>
      </w:r>
      <w:r>
        <w:rPr>
          <w:color w:val="231F20"/>
          <w:w w:val="105"/>
        </w:rPr>
        <w:t>director,</w:t>
      </w:r>
      <w:r>
        <w:rPr>
          <w:color w:val="231F20"/>
          <w:spacing w:val="-12"/>
          <w:w w:val="105"/>
        </w:rPr>
        <w:t> </w:t>
      </w:r>
      <w:r>
        <w:rPr>
          <w:color w:val="231F20"/>
          <w:w w:val="105"/>
        </w:rPr>
        <w:t>he</w:t>
      </w:r>
      <w:r>
        <w:rPr>
          <w:color w:val="231F20"/>
          <w:spacing w:val="-12"/>
          <w:w w:val="105"/>
        </w:rPr>
        <w:t> </w:t>
      </w:r>
      <w:r>
        <w:rPr>
          <w:color w:val="231F20"/>
          <w:w w:val="105"/>
        </w:rPr>
        <w:t>referred</w:t>
      </w:r>
      <w:r>
        <w:rPr>
          <w:color w:val="231F20"/>
          <w:spacing w:val="-12"/>
          <w:w w:val="105"/>
        </w:rPr>
        <w:t> </w:t>
      </w:r>
      <w:r>
        <w:rPr>
          <w:color w:val="231F20"/>
          <w:w w:val="105"/>
        </w:rPr>
        <w:t>to</w:t>
      </w:r>
      <w:r>
        <w:rPr>
          <w:color w:val="231F20"/>
          <w:spacing w:val="-12"/>
          <w:w w:val="105"/>
        </w:rPr>
        <w:t> </w:t>
      </w:r>
      <w:r>
        <w:rPr>
          <w:color w:val="231F20"/>
          <w:w w:val="105"/>
        </w:rPr>
        <w:t>a</w:t>
      </w:r>
      <w:r>
        <w:rPr>
          <w:color w:val="231F20"/>
          <w:spacing w:val="-12"/>
          <w:w w:val="105"/>
        </w:rPr>
        <w:t> </w:t>
      </w:r>
      <w:r>
        <w:rPr>
          <w:color w:val="231F20"/>
          <w:w w:val="105"/>
        </w:rPr>
        <w:t>local</w:t>
      </w:r>
      <w:r>
        <w:rPr>
          <w:color w:val="231F20"/>
          <w:spacing w:val="-13"/>
          <w:w w:val="105"/>
        </w:rPr>
        <w:t> </w:t>
      </w:r>
      <w:r>
        <w:rPr>
          <w:color w:val="231F20"/>
          <w:w w:val="105"/>
        </w:rPr>
        <w:t>newspaper</w:t>
      </w:r>
      <w:r>
        <w:rPr>
          <w:color w:val="231F20"/>
          <w:spacing w:val="-12"/>
          <w:w w:val="105"/>
        </w:rPr>
        <w:t> </w:t>
      </w:r>
      <w:r>
        <w:rPr>
          <w:color w:val="231F20"/>
          <w:w w:val="105"/>
        </w:rPr>
        <w:t>article about</w:t>
      </w:r>
      <w:r>
        <w:rPr>
          <w:color w:val="231F20"/>
          <w:spacing w:val="-7"/>
          <w:w w:val="105"/>
        </w:rPr>
        <w:t> </w:t>
      </w:r>
      <w:r>
        <w:rPr>
          <w:color w:val="231F20"/>
          <w:w w:val="105"/>
        </w:rPr>
        <w:t>the</w:t>
      </w:r>
      <w:r>
        <w:rPr>
          <w:color w:val="231F20"/>
          <w:spacing w:val="-7"/>
          <w:w w:val="105"/>
        </w:rPr>
        <w:t> </w:t>
      </w:r>
      <w:r>
        <w:rPr>
          <w:color w:val="231F20"/>
          <w:w w:val="105"/>
        </w:rPr>
        <w:t>plan</w:t>
      </w:r>
      <w:r>
        <w:rPr>
          <w:color w:val="231F20"/>
          <w:spacing w:val="-7"/>
          <w:w w:val="105"/>
        </w:rPr>
        <w:t> </w:t>
      </w:r>
      <w:r>
        <w:rPr>
          <w:color w:val="231F20"/>
          <w:w w:val="105"/>
        </w:rPr>
        <w:t>as</w:t>
      </w:r>
      <w:r>
        <w:rPr>
          <w:color w:val="231F20"/>
          <w:spacing w:val="-7"/>
          <w:w w:val="105"/>
        </w:rPr>
        <w:t> </w:t>
      </w:r>
      <w:r>
        <w:rPr>
          <w:color w:val="231F20"/>
          <w:w w:val="105"/>
        </w:rPr>
        <w:t>“a</w:t>
      </w:r>
      <w:r>
        <w:rPr>
          <w:color w:val="231F20"/>
          <w:spacing w:val="-7"/>
          <w:w w:val="105"/>
        </w:rPr>
        <w:t> </w:t>
      </w:r>
      <w:r>
        <w:rPr>
          <w:color w:val="231F20"/>
          <w:w w:val="105"/>
        </w:rPr>
        <w:t>growing</w:t>
      </w:r>
      <w:r>
        <w:rPr>
          <w:color w:val="231F20"/>
          <w:spacing w:val="-7"/>
          <w:w w:val="105"/>
        </w:rPr>
        <w:t> </w:t>
      </w:r>
      <w:r>
        <w:rPr>
          <w:color w:val="231F20"/>
          <w:w w:val="105"/>
        </w:rPr>
        <w:t>issue</w:t>
      </w:r>
      <w:r>
        <w:rPr>
          <w:color w:val="231F20"/>
          <w:spacing w:val="-7"/>
          <w:w w:val="105"/>
        </w:rPr>
        <w:t> </w:t>
      </w:r>
      <w:r>
        <w:rPr>
          <w:color w:val="231F20"/>
          <w:w w:val="105"/>
        </w:rPr>
        <w:t>in</w:t>
      </w:r>
      <w:r>
        <w:rPr>
          <w:color w:val="231F20"/>
          <w:spacing w:val="-7"/>
          <w:w w:val="105"/>
        </w:rPr>
        <w:t> </w:t>
      </w:r>
      <w:r>
        <w:rPr>
          <w:color w:val="231F20"/>
          <w:w w:val="105"/>
        </w:rPr>
        <w:t>this</w:t>
      </w:r>
      <w:r>
        <w:rPr>
          <w:color w:val="231F20"/>
          <w:spacing w:val="-7"/>
          <w:w w:val="105"/>
        </w:rPr>
        <w:t> </w:t>
      </w:r>
      <w:r>
        <w:rPr>
          <w:color w:val="231F20"/>
          <w:w w:val="105"/>
        </w:rPr>
        <w:t>county</w:t>
      </w:r>
      <w:r>
        <w:rPr>
          <w:color w:val="231F20"/>
          <w:spacing w:val="-9"/>
          <w:w w:val="105"/>
        </w:rPr>
        <w:t> </w:t>
      </w:r>
      <w:r>
        <w:rPr>
          <w:color w:val="231F20"/>
          <w:w w:val="105"/>
        </w:rPr>
        <w:t>and</w:t>
      </w:r>
      <w:r>
        <w:rPr>
          <w:color w:val="231F20"/>
          <w:spacing w:val="-7"/>
          <w:w w:val="105"/>
        </w:rPr>
        <w:t> </w:t>
      </w:r>
      <w:r>
        <w:rPr>
          <w:color w:val="231F20"/>
          <w:w w:val="105"/>
        </w:rPr>
        <w:t>upper</w:t>
      </w:r>
      <w:r>
        <w:rPr>
          <w:color w:val="231F20"/>
          <w:spacing w:val="-7"/>
          <w:w w:val="105"/>
        </w:rPr>
        <w:t> </w:t>
      </w:r>
      <w:r>
        <w:rPr>
          <w:color w:val="231F20"/>
          <w:w w:val="105"/>
        </w:rPr>
        <w:t>Hudson</w:t>
      </w:r>
      <w:r>
        <w:rPr>
          <w:color w:val="231F20"/>
          <w:spacing w:val="-7"/>
          <w:w w:val="105"/>
        </w:rPr>
        <w:t> </w:t>
      </w:r>
      <w:r>
        <w:rPr>
          <w:color w:val="231F20"/>
          <w:w w:val="105"/>
        </w:rPr>
        <w:t>Valley</w:t>
      </w:r>
      <w:r>
        <w:rPr>
          <w:color w:val="231F20"/>
          <w:spacing w:val="-9"/>
          <w:w w:val="105"/>
        </w:rPr>
        <w:t> </w:t>
      </w:r>
      <w:r>
        <w:rPr>
          <w:color w:val="231F20"/>
          <w:w w:val="105"/>
        </w:rPr>
        <w:t>area.</w:t>
      </w:r>
      <w:r>
        <w:rPr>
          <w:color w:val="231F20"/>
          <w:spacing w:val="-13"/>
          <w:w w:val="105"/>
        </w:rPr>
        <w:t> </w:t>
      </w:r>
      <w:r>
        <w:rPr>
          <w:color w:val="231F20"/>
          <w:w w:val="105"/>
        </w:rPr>
        <w:t>There</w:t>
      </w:r>
      <w:r>
        <w:rPr>
          <w:color w:val="231F20"/>
          <w:spacing w:val="-6"/>
          <w:w w:val="105"/>
        </w:rPr>
        <w:t> </w:t>
      </w:r>
      <w:r>
        <w:rPr>
          <w:color w:val="231F20"/>
          <w:w w:val="105"/>
        </w:rPr>
        <w:t>seems to</w:t>
      </w:r>
      <w:r>
        <w:rPr>
          <w:color w:val="231F20"/>
          <w:spacing w:val="-6"/>
          <w:w w:val="105"/>
        </w:rPr>
        <w:t> </w:t>
      </w:r>
      <w:r>
        <w:rPr>
          <w:color w:val="231F20"/>
          <w:w w:val="105"/>
        </w:rPr>
        <w:t>be</w:t>
      </w:r>
      <w:r>
        <w:rPr>
          <w:color w:val="231F20"/>
          <w:spacing w:val="-6"/>
          <w:w w:val="105"/>
        </w:rPr>
        <w:t> </w:t>
      </w:r>
      <w:r>
        <w:rPr>
          <w:color w:val="231F20"/>
          <w:w w:val="105"/>
        </w:rPr>
        <w:t>a</w:t>
      </w:r>
      <w:r>
        <w:rPr>
          <w:color w:val="231F20"/>
          <w:spacing w:val="-6"/>
          <w:w w:val="105"/>
        </w:rPr>
        <w:t> </w:t>
      </w:r>
      <w:r>
        <w:rPr>
          <w:color w:val="231F20"/>
          <w:w w:val="105"/>
        </w:rPr>
        <w:t>growing</w:t>
      </w:r>
      <w:r>
        <w:rPr>
          <w:color w:val="231F20"/>
          <w:spacing w:val="-6"/>
          <w:w w:val="105"/>
        </w:rPr>
        <w:t> </w:t>
      </w:r>
      <w:r>
        <w:rPr>
          <w:color w:val="231F20"/>
          <w:w w:val="105"/>
        </w:rPr>
        <w:t>public</w:t>
      </w:r>
      <w:r>
        <w:rPr>
          <w:color w:val="231F20"/>
          <w:spacing w:val="-6"/>
          <w:w w:val="105"/>
        </w:rPr>
        <w:t> </w:t>
      </w:r>
      <w:r>
        <w:rPr>
          <w:color w:val="231F20"/>
          <w:w w:val="105"/>
        </w:rPr>
        <w:t>feeling</w:t>
      </w:r>
      <w:r>
        <w:rPr>
          <w:color w:val="231F20"/>
          <w:spacing w:val="-6"/>
          <w:w w:val="105"/>
        </w:rPr>
        <w:t> </w:t>
      </w:r>
      <w:r>
        <w:rPr>
          <w:color w:val="231F20"/>
          <w:w w:val="105"/>
        </w:rPr>
        <w:t>that</w:t>
      </w:r>
      <w:r>
        <w:rPr>
          <w:color w:val="231F20"/>
          <w:spacing w:val="-6"/>
          <w:w w:val="105"/>
        </w:rPr>
        <w:t> </w:t>
      </w:r>
      <w:r>
        <w:rPr>
          <w:color w:val="231F20"/>
          <w:w w:val="105"/>
        </w:rPr>
        <w:t>the</w:t>
      </w:r>
      <w:r>
        <w:rPr>
          <w:color w:val="231F20"/>
          <w:spacing w:val="-6"/>
          <w:w w:val="105"/>
        </w:rPr>
        <w:t> </w:t>
      </w:r>
      <w:r>
        <w:rPr>
          <w:color w:val="231F20"/>
          <w:w w:val="105"/>
        </w:rPr>
        <w:t>present</w:t>
      </w:r>
      <w:r>
        <w:rPr>
          <w:color w:val="231F20"/>
          <w:spacing w:val="-7"/>
          <w:w w:val="105"/>
        </w:rPr>
        <w:t> </w:t>
      </w:r>
      <w:r>
        <w:rPr>
          <w:i/>
          <w:color w:val="231F20"/>
          <w:w w:val="105"/>
        </w:rPr>
        <w:t>DCP</w:t>
      </w:r>
      <w:r>
        <w:rPr>
          <w:i/>
          <w:color w:val="231F20"/>
          <w:spacing w:val="-6"/>
          <w:w w:val="105"/>
        </w:rPr>
        <w:t> </w:t>
      </w:r>
      <w:r>
        <w:rPr>
          <w:color w:val="231F20"/>
          <w:w w:val="105"/>
        </w:rPr>
        <w:t>be</w:t>
      </w:r>
      <w:r>
        <w:rPr>
          <w:color w:val="231F20"/>
          <w:spacing w:val="-6"/>
          <w:w w:val="105"/>
        </w:rPr>
        <w:t> </w:t>
      </w:r>
      <w:r>
        <w:rPr>
          <w:color w:val="231F20"/>
          <w:w w:val="105"/>
        </w:rPr>
        <w:t>scrapped,</w:t>
      </w:r>
      <w:r>
        <w:rPr>
          <w:color w:val="231F20"/>
          <w:spacing w:val="-6"/>
          <w:w w:val="105"/>
        </w:rPr>
        <w:t> </w:t>
      </w:r>
      <w:r>
        <w:rPr>
          <w:color w:val="231F20"/>
          <w:w w:val="105"/>
        </w:rPr>
        <w:t>and</w:t>
      </w:r>
      <w:r>
        <w:rPr>
          <w:color w:val="231F20"/>
          <w:spacing w:val="-6"/>
          <w:w w:val="105"/>
        </w:rPr>
        <w:t> </w:t>
      </w:r>
      <w:r>
        <w:rPr>
          <w:color w:val="231F20"/>
          <w:w w:val="105"/>
        </w:rPr>
        <w:t>a</w:t>
      </w:r>
      <w:r>
        <w:rPr>
          <w:color w:val="231F20"/>
          <w:spacing w:val="-6"/>
          <w:w w:val="105"/>
        </w:rPr>
        <w:t> </w:t>
      </w:r>
      <w:r>
        <w:rPr>
          <w:color w:val="231F20"/>
          <w:w w:val="105"/>
        </w:rPr>
        <w:t>return</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general concepts proposed by</w:t>
      </w:r>
      <w:r>
        <w:rPr>
          <w:color w:val="231F20"/>
          <w:spacing w:val="-1"/>
          <w:w w:val="105"/>
        </w:rPr>
        <w:t> </w:t>
      </w:r>
      <w:r>
        <w:rPr>
          <w:color w:val="231F20"/>
          <w:w w:val="105"/>
        </w:rPr>
        <w:t>the 1970 Master Plan.”</w:t>
      </w:r>
      <w:r>
        <w:rPr>
          <w:color w:val="231F20"/>
          <w:w w:val="105"/>
          <w:position w:val="7"/>
          <w:sz w:val="12"/>
        </w:rPr>
        <w:t>50</w:t>
      </w:r>
      <w:r>
        <w:rPr>
          <w:color w:val="231F20"/>
          <w:spacing w:val="40"/>
          <w:w w:val="105"/>
          <w:position w:val="7"/>
          <w:sz w:val="12"/>
        </w:rPr>
        <w:t> </w:t>
      </w:r>
      <w:r>
        <w:rPr>
          <w:color w:val="231F20"/>
          <w:w w:val="105"/>
        </w:rPr>
        <w:t>The Columbia County</w:t>
      </w:r>
      <w:r>
        <w:rPr>
          <w:color w:val="231F20"/>
          <w:spacing w:val="-1"/>
          <w:w w:val="105"/>
        </w:rPr>
        <w:t> </w:t>
      </w:r>
      <w:r>
        <w:rPr>
          <w:color w:val="231F20"/>
          <w:w w:val="105"/>
        </w:rPr>
        <w:t>Board of Supervisors and</w:t>
      </w:r>
      <w:r>
        <w:rPr>
          <w:color w:val="231F20"/>
          <w:spacing w:val="-4"/>
          <w:w w:val="105"/>
        </w:rPr>
        <w:t> </w:t>
      </w:r>
      <w:r>
        <w:rPr>
          <w:color w:val="231F20"/>
          <w:w w:val="105"/>
        </w:rPr>
        <w:t>the</w:t>
      </w:r>
      <w:r>
        <w:rPr>
          <w:color w:val="231F20"/>
          <w:spacing w:val="-4"/>
          <w:w w:val="105"/>
        </w:rPr>
        <w:t> </w:t>
      </w:r>
      <w:r>
        <w:rPr>
          <w:color w:val="231F20"/>
          <w:w w:val="105"/>
        </w:rPr>
        <w:t>Friends</w:t>
      </w:r>
      <w:r>
        <w:rPr>
          <w:color w:val="231F20"/>
          <w:spacing w:val="-4"/>
          <w:w w:val="105"/>
        </w:rPr>
        <w:t> </w:t>
      </w:r>
      <w:r>
        <w:rPr>
          <w:color w:val="231F20"/>
          <w:w w:val="105"/>
        </w:rPr>
        <w:t>of Lindenwald</w:t>
      </w:r>
      <w:r>
        <w:rPr>
          <w:color w:val="231F20"/>
          <w:spacing w:val="-4"/>
          <w:w w:val="105"/>
        </w:rPr>
        <w:t> </w:t>
      </w:r>
      <w:r>
        <w:rPr>
          <w:color w:val="231F20"/>
          <w:w w:val="105"/>
        </w:rPr>
        <w:t>had</w:t>
      </w:r>
      <w:r>
        <w:rPr>
          <w:color w:val="231F20"/>
          <w:spacing w:val="-4"/>
          <w:w w:val="105"/>
        </w:rPr>
        <w:t> </w:t>
      </w:r>
      <w:r>
        <w:rPr>
          <w:color w:val="231F20"/>
          <w:w w:val="105"/>
        </w:rPr>
        <w:t>adopted</w:t>
      </w:r>
      <w:r>
        <w:rPr>
          <w:color w:val="231F20"/>
          <w:spacing w:val="-4"/>
          <w:w w:val="105"/>
        </w:rPr>
        <w:t> </w:t>
      </w:r>
      <w:r>
        <w:rPr>
          <w:color w:val="231F20"/>
          <w:w w:val="105"/>
        </w:rPr>
        <w:t>resolutions</w:t>
      </w:r>
      <w:r>
        <w:rPr>
          <w:color w:val="231F20"/>
          <w:spacing w:val="-4"/>
          <w:w w:val="105"/>
        </w:rPr>
        <w:t> </w:t>
      </w:r>
      <w:r>
        <w:rPr>
          <w:color w:val="231F20"/>
          <w:w w:val="105"/>
        </w:rPr>
        <w:t>to</w:t>
      </w:r>
      <w:r>
        <w:rPr>
          <w:color w:val="231F20"/>
          <w:spacing w:val="-4"/>
          <w:w w:val="105"/>
        </w:rPr>
        <w:t> </w:t>
      </w:r>
      <w:r>
        <w:rPr>
          <w:color w:val="231F20"/>
          <w:w w:val="105"/>
        </w:rPr>
        <w:t>Congress</w:t>
      </w:r>
      <w:r>
        <w:rPr>
          <w:color w:val="231F20"/>
          <w:spacing w:val="-4"/>
          <w:w w:val="105"/>
        </w:rPr>
        <w:t> </w:t>
      </w:r>
      <w:r>
        <w:rPr>
          <w:color w:val="231F20"/>
          <w:w w:val="105"/>
        </w:rPr>
        <w:t>asking</w:t>
      </w:r>
      <w:r>
        <w:rPr>
          <w:color w:val="231F20"/>
          <w:spacing w:val="-4"/>
          <w:w w:val="105"/>
        </w:rPr>
        <w:t> </w:t>
      </w:r>
      <w:r>
        <w:rPr>
          <w:color w:val="231F20"/>
          <w:w w:val="105"/>
        </w:rPr>
        <w:t>that</w:t>
      </w:r>
      <w:r>
        <w:rPr>
          <w:color w:val="231F20"/>
          <w:spacing w:val="-4"/>
          <w:w w:val="105"/>
        </w:rPr>
        <w:t> </w:t>
      </w:r>
      <w:r>
        <w:rPr>
          <w:color w:val="231F20"/>
          <w:w w:val="105"/>
        </w:rPr>
        <w:t>body</w:t>
      </w:r>
      <w:r>
        <w:rPr>
          <w:color w:val="231F20"/>
          <w:spacing w:val="-7"/>
          <w:w w:val="105"/>
        </w:rPr>
        <w:t> </w:t>
      </w:r>
      <w:r>
        <w:rPr>
          <w:color w:val="231F20"/>
          <w:w w:val="105"/>
        </w:rPr>
        <w:t>to</w:t>
      </w:r>
      <w:r>
        <w:rPr>
          <w:color w:val="231F20"/>
          <w:spacing w:val="-4"/>
          <w:w w:val="105"/>
        </w:rPr>
        <w:t> </w:t>
      </w:r>
      <w:r>
        <w:rPr>
          <w:color w:val="231F20"/>
          <w:w w:val="105"/>
        </w:rPr>
        <w:t>ap- propriate</w:t>
      </w:r>
      <w:r>
        <w:rPr>
          <w:color w:val="231F20"/>
          <w:spacing w:val="-9"/>
          <w:w w:val="105"/>
        </w:rPr>
        <w:t> </w:t>
      </w:r>
      <w:r>
        <w:rPr>
          <w:color w:val="231F20"/>
          <w:w w:val="105"/>
        </w:rPr>
        <w:t>funds</w:t>
      </w:r>
      <w:r>
        <w:rPr>
          <w:color w:val="231F20"/>
          <w:spacing w:val="-9"/>
          <w:w w:val="105"/>
        </w:rPr>
        <w:t> </w:t>
      </w:r>
      <w:r>
        <w:rPr>
          <w:color w:val="231F20"/>
          <w:w w:val="105"/>
        </w:rPr>
        <w:t>that</w:t>
      </w:r>
      <w:r>
        <w:rPr>
          <w:color w:val="231F20"/>
          <w:spacing w:val="-9"/>
          <w:w w:val="105"/>
        </w:rPr>
        <w:t> </w:t>
      </w:r>
      <w:r>
        <w:rPr>
          <w:color w:val="231F20"/>
          <w:w w:val="105"/>
        </w:rPr>
        <w:t>would</w:t>
      </w:r>
      <w:r>
        <w:rPr>
          <w:color w:val="231F20"/>
          <w:spacing w:val="-9"/>
          <w:w w:val="105"/>
        </w:rPr>
        <w:t> </w:t>
      </w:r>
      <w:r>
        <w:rPr>
          <w:color w:val="231F20"/>
          <w:w w:val="105"/>
        </w:rPr>
        <w:t>continue</w:t>
      </w:r>
      <w:r>
        <w:rPr>
          <w:color w:val="231F20"/>
          <w:spacing w:val="-9"/>
          <w:w w:val="105"/>
        </w:rPr>
        <w:t> </w:t>
      </w:r>
      <w:r>
        <w:rPr>
          <w:color w:val="231F20"/>
          <w:w w:val="105"/>
        </w:rPr>
        <w:t>the</w:t>
      </w:r>
      <w:r>
        <w:rPr>
          <w:color w:val="231F20"/>
          <w:spacing w:val="-9"/>
          <w:w w:val="105"/>
        </w:rPr>
        <w:t> </w:t>
      </w:r>
      <w:r>
        <w:rPr>
          <w:color w:val="231F20"/>
          <w:w w:val="105"/>
        </w:rPr>
        <w:t>work</w:t>
      </w:r>
      <w:r>
        <w:rPr>
          <w:color w:val="231F20"/>
          <w:spacing w:val="-9"/>
          <w:w w:val="105"/>
        </w:rPr>
        <w:t> </w:t>
      </w:r>
      <w:r>
        <w:rPr>
          <w:color w:val="231F20"/>
          <w:w w:val="105"/>
        </w:rPr>
        <w:t>at</w:t>
      </w:r>
      <w:r>
        <w:rPr>
          <w:color w:val="231F20"/>
          <w:spacing w:val="-9"/>
          <w:w w:val="105"/>
        </w:rPr>
        <w:t> </w:t>
      </w:r>
      <w:r>
        <w:rPr>
          <w:color w:val="231F20"/>
          <w:w w:val="105"/>
        </w:rPr>
        <w:t>the</w:t>
      </w:r>
      <w:r>
        <w:rPr>
          <w:color w:val="231F20"/>
          <w:spacing w:val="-9"/>
          <w:w w:val="105"/>
        </w:rPr>
        <w:t> </w:t>
      </w:r>
      <w:r>
        <w:rPr>
          <w:color w:val="231F20"/>
          <w:w w:val="105"/>
        </w:rPr>
        <w:t>site</w:t>
      </w:r>
      <w:r>
        <w:rPr>
          <w:color w:val="231F20"/>
          <w:spacing w:val="-9"/>
          <w:w w:val="105"/>
        </w:rPr>
        <w:t> </w:t>
      </w:r>
      <w:r>
        <w:rPr>
          <w:color w:val="231F20"/>
          <w:w w:val="105"/>
        </w:rPr>
        <w:t>under</w:t>
      </w:r>
      <w:r>
        <w:rPr>
          <w:color w:val="231F20"/>
          <w:spacing w:val="-9"/>
          <w:w w:val="105"/>
        </w:rPr>
        <w:t> </w:t>
      </w:r>
      <w:r>
        <w:rPr>
          <w:color w:val="231F20"/>
          <w:w w:val="105"/>
        </w:rPr>
        <w:t>the</w:t>
      </w:r>
      <w:r>
        <w:rPr>
          <w:color w:val="231F20"/>
          <w:spacing w:val="-8"/>
          <w:w w:val="105"/>
        </w:rPr>
        <w:t> </w:t>
      </w:r>
      <w:r>
        <w:rPr>
          <w:color w:val="231F20"/>
          <w:w w:val="105"/>
        </w:rPr>
        <w:t>1970</w:t>
      </w:r>
      <w:r>
        <w:rPr>
          <w:color w:val="231F20"/>
          <w:spacing w:val="-9"/>
          <w:w w:val="105"/>
        </w:rPr>
        <w:t> </w:t>
      </w:r>
      <w:r>
        <w:rPr>
          <w:i/>
          <w:color w:val="231F20"/>
          <w:w w:val="105"/>
        </w:rPr>
        <w:t>Master</w:t>
      </w:r>
      <w:r>
        <w:rPr>
          <w:i/>
          <w:color w:val="231F20"/>
          <w:spacing w:val="-11"/>
          <w:w w:val="105"/>
        </w:rPr>
        <w:t> </w:t>
      </w:r>
      <w:r>
        <w:rPr>
          <w:i/>
          <w:color w:val="231F20"/>
          <w:w w:val="105"/>
        </w:rPr>
        <w:t>Plan</w:t>
      </w:r>
      <w:r>
        <w:rPr>
          <w:i/>
          <w:color w:val="231F20"/>
          <w:spacing w:val="-11"/>
          <w:w w:val="105"/>
        </w:rPr>
        <w:t> </w:t>
      </w:r>
      <w:r>
        <w:rPr>
          <w:color w:val="231F20"/>
          <w:w w:val="105"/>
        </w:rPr>
        <w:t>instead of the proposed </w:t>
      </w:r>
      <w:r>
        <w:rPr>
          <w:i/>
          <w:color w:val="231F20"/>
          <w:w w:val="105"/>
        </w:rPr>
        <w:t>DCP</w:t>
      </w:r>
      <w:r>
        <w:rPr>
          <w:color w:val="231F20"/>
          <w:w w:val="105"/>
        </w:rPr>
        <w:t>. In particular, the Friends of Lindenwald called for the construction of</w:t>
      </w:r>
    </w:p>
    <w:p>
      <w:pPr>
        <w:pStyle w:val="BodyText"/>
        <w:spacing w:line="292" w:lineRule="auto"/>
        <w:ind w:left="159" w:right="554"/>
        <w:rPr>
          <w:sz w:val="12"/>
        </w:rPr>
      </w:pPr>
      <w:r>
        <w:rPr>
          <w:color w:val="231F20"/>
          <w:spacing w:val="-2"/>
          <w:w w:val="105"/>
        </w:rPr>
        <w:t>a</w:t>
      </w:r>
      <w:r>
        <w:rPr>
          <w:color w:val="231F20"/>
          <w:spacing w:val="-7"/>
          <w:w w:val="105"/>
        </w:rPr>
        <w:t> </w:t>
      </w:r>
      <w:r>
        <w:rPr>
          <w:color w:val="231F20"/>
          <w:spacing w:val="-2"/>
          <w:w w:val="105"/>
        </w:rPr>
        <w:t>visitor</w:t>
      </w:r>
      <w:r>
        <w:rPr>
          <w:color w:val="231F20"/>
          <w:spacing w:val="-7"/>
          <w:w w:val="105"/>
        </w:rPr>
        <w:t> </w:t>
      </w:r>
      <w:r>
        <w:rPr>
          <w:color w:val="231F20"/>
          <w:spacing w:val="-2"/>
          <w:w w:val="105"/>
        </w:rPr>
        <w:t>and</w:t>
      </w:r>
      <w:r>
        <w:rPr>
          <w:color w:val="231F20"/>
          <w:spacing w:val="-7"/>
          <w:w w:val="105"/>
        </w:rPr>
        <w:t> </w:t>
      </w:r>
      <w:r>
        <w:rPr>
          <w:color w:val="231F20"/>
          <w:spacing w:val="-2"/>
          <w:w w:val="105"/>
        </w:rPr>
        <w:t>management</w:t>
      </w:r>
      <w:r>
        <w:rPr>
          <w:color w:val="231F20"/>
          <w:spacing w:val="-7"/>
          <w:w w:val="105"/>
        </w:rPr>
        <w:t> </w:t>
      </w:r>
      <w:r>
        <w:rPr>
          <w:color w:val="231F20"/>
          <w:spacing w:val="-2"/>
          <w:w w:val="105"/>
        </w:rPr>
        <w:t>complex</w:t>
      </w:r>
      <w:r>
        <w:rPr>
          <w:color w:val="231F20"/>
          <w:spacing w:val="-7"/>
          <w:w w:val="105"/>
        </w:rPr>
        <w:t> </w:t>
      </w:r>
      <w:r>
        <w:rPr>
          <w:color w:val="231F20"/>
          <w:spacing w:val="-2"/>
          <w:w w:val="105"/>
        </w:rPr>
        <w:t>to</w:t>
      </w:r>
      <w:r>
        <w:rPr>
          <w:color w:val="231F20"/>
          <w:spacing w:val="-7"/>
          <w:w w:val="105"/>
        </w:rPr>
        <w:t> </w:t>
      </w:r>
      <w:r>
        <w:rPr>
          <w:color w:val="231F20"/>
          <w:spacing w:val="-2"/>
          <w:w w:val="105"/>
        </w:rPr>
        <w:t>be</w:t>
      </w:r>
      <w:r>
        <w:rPr>
          <w:color w:val="231F20"/>
          <w:spacing w:val="-7"/>
          <w:w w:val="105"/>
        </w:rPr>
        <w:t> </w:t>
      </w:r>
      <w:r>
        <w:rPr>
          <w:color w:val="231F20"/>
          <w:spacing w:val="-2"/>
          <w:w w:val="105"/>
        </w:rPr>
        <w:t>developed</w:t>
      </w:r>
      <w:r>
        <w:rPr>
          <w:color w:val="231F20"/>
          <w:spacing w:val="-7"/>
          <w:w w:val="105"/>
        </w:rPr>
        <w:t> </w:t>
      </w:r>
      <w:r>
        <w:rPr>
          <w:color w:val="231F20"/>
          <w:spacing w:val="-2"/>
          <w:w w:val="105"/>
        </w:rPr>
        <w:t>outside</w:t>
      </w:r>
      <w:r>
        <w:rPr>
          <w:color w:val="231F20"/>
          <w:spacing w:val="-8"/>
          <w:w w:val="105"/>
        </w:rPr>
        <w:t> </w:t>
      </w:r>
      <w:r>
        <w:rPr>
          <w:color w:val="231F20"/>
          <w:spacing w:val="-2"/>
          <w:w w:val="105"/>
        </w:rPr>
        <w:t>of the</w:t>
      </w:r>
      <w:r>
        <w:rPr>
          <w:color w:val="231F20"/>
          <w:spacing w:val="-7"/>
          <w:w w:val="105"/>
        </w:rPr>
        <w:t> </w:t>
      </w:r>
      <w:r>
        <w:rPr>
          <w:color w:val="231F20"/>
          <w:spacing w:val="-2"/>
          <w:w w:val="105"/>
        </w:rPr>
        <w:t>historic</w:t>
      </w:r>
      <w:r>
        <w:rPr>
          <w:color w:val="231F20"/>
          <w:spacing w:val="-7"/>
          <w:w w:val="105"/>
        </w:rPr>
        <w:t> </w:t>
      </w:r>
      <w:r>
        <w:rPr>
          <w:color w:val="231F20"/>
          <w:spacing w:val="-2"/>
          <w:w w:val="105"/>
        </w:rPr>
        <w:t>core,</w:t>
      </w:r>
      <w:r>
        <w:rPr>
          <w:color w:val="231F20"/>
          <w:spacing w:val="-7"/>
          <w:w w:val="105"/>
        </w:rPr>
        <w:t> </w:t>
      </w:r>
      <w:r>
        <w:rPr>
          <w:color w:val="231F20"/>
          <w:spacing w:val="-2"/>
          <w:w w:val="105"/>
        </w:rPr>
        <w:t>rather</w:t>
      </w:r>
      <w:r>
        <w:rPr>
          <w:color w:val="231F20"/>
          <w:spacing w:val="-7"/>
          <w:w w:val="105"/>
        </w:rPr>
        <w:t> </w:t>
      </w:r>
      <w:r>
        <w:rPr>
          <w:color w:val="231F20"/>
          <w:spacing w:val="-2"/>
          <w:w w:val="105"/>
        </w:rPr>
        <w:t>than</w:t>
      </w:r>
      <w:r>
        <w:rPr>
          <w:color w:val="231F20"/>
          <w:spacing w:val="-7"/>
          <w:w w:val="105"/>
        </w:rPr>
        <w:t> </w:t>
      </w:r>
      <w:r>
        <w:rPr>
          <w:color w:val="231F20"/>
          <w:spacing w:val="-2"/>
          <w:w w:val="105"/>
        </w:rPr>
        <w:t>to </w:t>
      </w:r>
      <w:r>
        <w:rPr>
          <w:color w:val="231F20"/>
          <w:w w:val="105"/>
        </w:rPr>
        <w:t>the immediate west of the mansion.</w:t>
      </w:r>
      <w:r>
        <w:rPr>
          <w:color w:val="231F20"/>
          <w:w w:val="105"/>
          <w:position w:val="7"/>
          <w:sz w:val="12"/>
        </w:rPr>
        <w:t>51</w:t>
      </w:r>
    </w:p>
    <w:p>
      <w:pPr>
        <w:pStyle w:val="BodyText"/>
        <w:spacing w:line="292" w:lineRule="auto"/>
        <w:ind w:left="159" w:right="630" w:firstLine="1080"/>
      </w:pPr>
      <w:r>
        <w:rPr>
          <w:color w:val="231F20"/>
        </w:rPr>
        <w:t>The </w:t>
      </w:r>
      <w:r>
        <w:rPr>
          <w:i/>
          <w:color w:val="231F20"/>
        </w:rPr>
        <w:t>DCP </w:t>
      </w:r>
      <w:r>
        <w:rPr>
          <w:color w:val="231F20"/>
        </w:rPr>
        <w:t>was revised in reaction to the extensive comments, and the new docu-</w:t>
      </w:r>
      <w:r>
        <w:rPr>
          <w:color w:val="231F20"/>
          <w:spacing w:val="40"/>
        </w:rPr>
        <w:t> </w:t>
      </w:r>
      <w:r>
        <w:rPr>
          <w:color w:val="231F20"/>
        </w:rPr>
        <w:t>ment became available for public comment early in 1986. The major change was a new alter- native calling for a proposed multipurpose building to be constructed outside the historic core (instead of expanding the garage at the rear of the house) to hold visitor services and adminis- trative and curatorial functions.</w:t>
      </w:r>
      <w:r>
        <w:rPr>
          <w:color w:val="231F20"/>
          <w:position w:val="7"/>
          <w:sz w:val="12"/>
        </w:rPr>
        <w:t>52</w:t>
      </w:r>
      <w:r>
        <w:rPr>
          <w:color w:val="231F20"/>
          <w:spacing w:val="80"/>
          <w:position w:val="7"/>
          <w:sz w:val="12"/>
        </w:rPr>
        <w:t> </w:t>
      </w:r>
      <w:r>
        <w:rPr>
          <w:color w:val="231F20"/>
        </w:rPr>
        <w:t>Under this alternative, administrative and curatorial func- tions and storage would continue to be housed in the rental trailers and the pole barn until the multipurpose building was constructed. At that time, the pole barn, which provided curatorial storage, would be moved to the northwest corner of the property and used for maintenance functions. The</w:t>
      </w:r>
      <w:r>
        <w:rPr>
          <w:color w:val="231F20"/>
          <w:spacing w:val="25"/>
        </w:rPr>
        <w:t> </w:t>
      </w:r>
      <w:r>
        <w:rPr>
          <w:color w:val="231F20"/>
        </w:rPr>
        <w:t>multipurpose</w:t>
      </w:r>
      <w:r>
        <w:rPr>
          <w:color w:val="231F20"/>
          <w:spacing w:val="25"/>
        </w:rPr>
        <w:t> </w:t>
      </w:r>
      <w:r>
        <w:rPr>
          <w:color w:val="231F20"/>
        </w:rPr>
        <w:t>building</w:t>
      </w:r>
      <w:r>
        <w:rPr>
          <w:color w:val="231F20"/>
          <w:spacing w:val="25"/>
        </w:rPr>
        <w:t> </w:t>
      </w:r>
      <w:r>
        <w:rPr>
          <w:color w:val="231F20"/>
        </w:rPr>
        <w:t>would</w:t>
      </w:r>
      <w:r>
        <w:rPr>
          <w:color w:val="231F20"/>
          <w:spacing w:val="25"/>
        </w:rPr>
        <w:t> </w:t>
      </w:r>
      <w:r>
        <w:rPr>
          <w:color w:val="231F20"/>
        </w:rPr>
        <w:t>be</w:t>
      </w:r>
      <w:r>
        <w:rPr>
          <w:color w:val="231F20"/>
          <w:spacing w:val="25"/>
        </w:rPr>
        <w:t> </w:t>
      </w:r>
      <w:r>
        <w:rPr>
          <w:color w:val="231F20"/>
        </w:rPr>
        <w:t>built</w:t>
      </w:r>
      <w:r>
        <w:rPr>
          <w:color w:val="231F20"/>
          <w:spacing w:val="25"/>
        </w:rPr>
        <w:t> </w:t>
      </w:r>
      <w:r>
        <w:rPr>
          <w:color w:val="231F20"/>
        </w:rPr>
        <w:t>in</w:t>
      </w:r>
      <w:r>
        <w:rPr>
          <w:color w:val="231F20"/>
          <w:spacing w:val="25"/>
        </w:rPr>
        <w:t> </w:t>
      </w:r>
      <w:r>
        <w:rPr>
          <w:color w:val="231F20"/>
        </w:rPr>
        <w:t>the</w:t>
      </w:r>
      <w:r>
        <w:rPr>
          <w:color w:val="231F20"/>
          <w:spacing w:val="25"/>
        </w:rPr>
        <w:t> </w:t>
      </w:r>
      <w:r>
        <w:rPr>
          <w:color w:val="231F20"/>
        </w:rPr>
        <w:t>North</w:t>
      </w:r>
      <w:r>
        <w:rPr>
          <w:color w:val="231F20"/>
          <w:spacing w:val="25"/>
        </w:rPr>
        <w:t> </w:t>
      </w:r>
      <w:r>
        <w:rPr>
          <w:color w:val="231F20"/>
        </w:rPr>
        <w:t>Field,</w:t>
      </w:r>
      <w:r>
        <w:rPr>
          <w:color w:val="231F20"/>
          <w:spacing w:val="25"/>
        </w:rPr>
        <w:t> </w:t>
      </w:r>
      <w:r>
        <w:rPr>
          <w:color w:val="231F20"/>
        </w:rPr>
        <w:t>the</w:t>
      </w:r>
      <w:r>
        <w:rPr>
          <w:color w:val="231F20"/>
          <w:spacing w:val="25"/>
        </w:rPr>
        <w:t> </w:t>
      </w:r>
      <w:r>
        <w:rPr>
          <w:color w:val="231F20"/>
        </w:rPr>
        <w:t>area</w:t>
      </w:r>
      <w:r>
        <w:rPr>
          <w:color w:val="231F20"/>
          <w:spacing w:val="25"/>
        </w:rPr>
        <w:t> </w:t>
      </w:r>
      <w:r>
        <w:rPr>
          <w:color w:val="231F20"/>
        </w:rPr>
        <w:t>of</w:t>
      </w:r>
      <w:r>
        <w:rPr>
          <w:color w:val="231F20"/>
          <w:spacing w:val="36"/>
        </w:rPr>
        <w:t> </w:t>
      </w:r>
      <w:r>
        <w:rPr>
          <w:color w:val="231F20"/>
        </w:rPr>
        <w:t>land</w:t>
      </w:r>
      <w:r>
        <w:rPr>
          <w:color w:val="231F20"/>
          <w:spacing w:val="25"/>
        </w:rPr>
        <w:t> </w:t>
      </w:r>
      <w:r>
        <w:rPr>
          <w:color w:val="231F20"/>
        </w:rPr>
        <w:t>at</w:t>
      </w:r>
    </w:p>
    <w:p>
      <w:pPr>
        <w:pStyle w:val="BodyText"/>
        <w:spacing w:before="145"/>
        <w:rPr>
          <w:sz w:val="20"/>
        </w:rPr>
      </w:pPr>
      <w:r>
        <w:rPr/>
        <mc:AlternateContent>
          <mc:Choice Requires="wps">
            <w:drawing>
              <wp:anchor distT="0" distB="0" distL="0" distR="0" allowOverlap="1" layoutInCell="1" locked="0" behindDoc="1" simplePos="0" relativeHeight="487641088">
                <wp:simplePos x="0" y="0"/>
                <wp:positionH relativeFrom="page">
                  <wp:posOffset>1143000</wp:posOffset>
                </wp:positionH>
                <wp:positionV relativeFrom="paragraph">
                  <wp:posOffset>256237</wp:posOffset>
                </wp:positionV>
                <wp:extent cx="1828800"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0.176189pt;width:144pt;height:.1pt;mso-position-horizontal-relative:page;mso-position-vertical-relative:paragraph;z-index:-15675392;mso-wrap-distance-left:0;mso-wrap-distance-right:0" id="docshape161" coordorigin="1800,404" coordsize="2880,0" path="m1800,404l4680,404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47</w:t>
      </w:r>
      <w:r>
        <w:rPr>
          <w:color w:val="231F20"/>
          <w:spacing w:val="5"/>
          <w:w w:val="105"/>
          <w:position w:val="6"/>
          <w:sz w:val="11"/>
        </w:rPr>
        <w:t> </w:t>
      </w:r>
      <w:r>
        <w:rPr>
          <w:color w:val="231F20"/>
          <w:w w:val="105"/>
          <w:sz w:val="19"/>
        </w:rPr>
        <w:t>Attachment</w:t>
      </w:r>
      <w:r>
        <w:rPr>
          <w:color w:val="231F20"/>
          <w:spacing w:val="-10"/>
          <w:w w:val="105"/>
          <w:sz w:val="19"/>
        </w:rPr>
        <w:t> </w:t>
      </w:r>
      <w:r>
        <w:rPr>
          <w:color w:val="231F20"/>
          <w:w w:val="105"/>
          <w:sz w:val="19"/>
        </w:rPr>
        <w:t>to</w:t>
      </w:r>
      <w:r>
        <w:rPr>
          <w:color w:val="231F20"/>
          <w:spacing w:val="-11"/>
          <w:w w:val="105"/>
          <w:sz w:val="19"/>
        </w:rPr>
        <w:t> </w:t>
      </w:r>
      <w:r>
        <w:rPr>
          <w:color w:val="231F20"/>
          <w:w w:val="105"/>
          <w:sz w:val="19"/>
        </w:rPr>
        <w:t>Albert</w:t>
      </w:r>
      <w:r>
        <w:rPr>
          <w:color w:val="231F20"/>
          <w:spacing w:val="-10"/>
          <w:w w:val="105"/>
          <w:sz w:val="19"/>
        </w:rPr>
        <w:t> </w:t>
      </w:r>
      <w:r>
        <w:rPr>
          <w:color w:val="231F20"/>
          <w:w w:val="105"/>
          <w:sz w:val="19"/>
        </w:rPr>
        <w:t>S.</w:t>
      </w:r>
      <w:r>
        <w:rPr>
          <w:color w:val="231F20"/>
          <w:spacing w:val="-10"/>
          <w:w w:val="105"/>
          <w:sz w:val="19"/>
        </w:rPr>
        <w:t> </w:t>
      </w:r>
      <w:r>
        <w:rPr>
          <w:color w:val="231F20"/>
          <w:w w:val="105"/>
          <w:sz w:val="19"/>
        </w:rPr>
        <w:t>Callan</w:t>
      </w:r>
      <w:r>
        <w:rPr>
          <w:color w:val="231F20"/>
          <w:spacing w:val="-10"/>
          <w:w w:val="105"/>
          <w:sz w:val="19"/>
        </w:rPr>
        <w:t> </w:t>
      </w:r>
      <w:r>
        <w:rPr>
          <w:color w:val="231F20"/>
          <w:w w:val="105"/>
          <w:sz w:val="19"/>
        </w:rPr>
        <w:t>Jr.</w:t>
      </w:r>
      <w:r>
        <w:rPr>
          <w:color w:val="231F20"/>
          <w:spacing w:val="-10"/>
          <w:w w:val="105"/>
          <w:sz w:val="19"/>
        </w:rPr>
        <w:t> </w:t>
      </w:r>
      <w:r>
        <w:rPr>
          <w:color w:val="231F20"/>
          <w:w w:val="105"/>
          <w:sz w:val="19"/>
        </w:rPr>
        <w:t>to</w:t>
      </w:r>
      <w:r>
        <w:rPr>
          <w:color w:val="231F20"/>
          <w:spacing w:val="-10"/>
          <w:w w:val="105"/>
          <w:sz w:val="19"/>
        </w:rPr>
        <w:t> </w:t>
      </w:r>
      <w:r>
        <w:rPr>
          <w:color w:val="231F20"/>
          <w:w w:val="105"/>
          <w:sz w:val="19"/>
        </w:rPr>
        <w:t>Herbert</w:t>
      </w:r>
      <w:r>
        <w:rPr>
          <w:color w:val="231F20"/>
          <w:spacing w:val="-10"/>
          <w:w w:val="105"/>
          <w:sz w:val="19"/>
        </w:rPr>
        <w:t> </w:t>
      </w:r>
      <w:r>
        <w:rPr>
          <w:color w:val="231F20"/>
          <w:w w:val="105"/>
          <w:sz w:val="19"/>
        </w:rPr>
        <w:t>S.</w:t>
      </w:r>
      <w:r>
        <w:rPr>
          <w:color w:val="231F20"/>
          <w:spacing w:val="-10"/>
          <w:w w:val="105"/>
          <w:sz w:val="19"/>
        </w:rPr>
        <w:t> </w:t>
      </w:r>
      <w:r>
        <w:rPr>
          <w:color w:val="231F20"/>
          <w:w w:val="105"/>
          <w:sz w:val="19"/>
        </w:rPr>
        <w:t>Cables</w:t>
      </w:r>
      <w:r>
        <w:rPr>
          <w:color w:val="231F20"/>
          <w:spacing w:val="-10"/>
          <w:w w:val="105"/>
          <w:sz w:val="19"/>
        </w:rPr>
        <w:t> </w:t>
      </w:r>
      <w:r>
        <w:rPr>
          <w:color w:val="231F20"/>
          <w:w w:val="105"/>
          <w:sz w:val="19"/>
        </w:rPr>
        <w:t>Jr.,</w:t>
      </w:r>
      <w:r>
        <w:rPr>
          <w:color w:val="231F20"/>
          <w:spacing w:val="-11"/>
          <w:w w:val="105"/>
          <w:sz w:val="19"/>
        </w:rPr>
        <w:t> </w:t>
      </w:r>
      <w:r>
        <w:rPr>
          <w:color w:val="231F20"/>
          <w:w w:val="105"/>
          <w:sz w:val="19"/>
        </w:rPr>
        <w:t>August</w:t>
      </w:r>
      <w:r>
        <w:rPr>
          <w:color w:val="231F20"/>
          <w:spacing w:val="-10"/>
          <w:w w:val="105"/>
          <w:sz w:val="19"/>
        </w:rPr>
        <w:t> </w:t>
      </w:r>
      <w:r>
        <w:rPr>
          <w:color w:val="231F20"/>
          <w:w w:val="105"/>
          <w:sz w:val="19"/>
        </w:rPr>
        <w:t>29,</w:t>
      </w:r>
      <w:r>
        <w:rPr>
          <w:color w:val="231F20"/>
          <w:spacing w:val="-10"/>
          <w:w w:val="105"/>
          <w:sz w:val="19"/>
        </w:rPr>
        <w:t> </w:t>
      </w:r>
      <w:r>
        <w:rPr>
          <w:color w:val="231F20"/>
          <w:w w:val="105"/>
          <w:sz w:val="19"/>
        </w:rPr>
        <w:t>1984,</w:t>
      </w:r>
      <w:r>
        <w:rPr>
          <w:color w:val="231F20"/>
          <w:spacing w:val="-10"/>
          <w:w w:val="105"/>
          <w:sz w:val="19"/>
        </w:rPr>
        <w:t> </w:t>
      </w:r>
      <w:r>
        <w:rPr>
          <w:color w:val="231F20"/>
          <w:w w:val="105"/>
          <w:sz w:val="19"/>
        </w:rPr>
        <w:t>Folder</w:t>
      </w:r>
      <w:r>
        <w:rPr>
          <w:color w:val="231F20"/>
          <w:spacing w:val="-10"/>
          <w:w w:val="105"/>
          <w:sz w:val="19"/>
        </w:rPr>
        <w:t> </w:t>
      </w:r>
      <w:r>
        <w:rPr>
          <w:color w:val="231F20"/>
          <w:w w:val="105"/>
          <w:sz w:val="19"/>
        </w:rPr>
        <w:t>D18,</w:t>
      </w:r>
      <w:r>
        <w:rPr>
          <w:color w:val="231F20"/>
          <w:spacing w:val="-11"/>
          <w:w w:val="105"/>
          <w:sz w:val="19"/>
        </w:rPr>
        <w:t> </w:t>
      </w:r>
      <w:r>
        <w:rPr>
          <w:i/>
          <w:color w:val="231F20"/>
          <w:w w:val="105"/>
          <w:sz w:val="19"/>
        </w:rPr>
        <w:t>DCP</w:t>
      </w:r>
      <w:r>
        <w:rPr>
          <w:i/>
          <w:color w:val="231F20"/>
          <w:spacing w:val="-10"/>
          <w:w w:val="105"/>
          <w:sz w:val="19"/>
        </w:rPr>
        <w:t> </w:t>
      </w:r>
      <w:r>
        <w:rPr>
          <w:color w:val="231F20"/>
          <w:w w:val="105"/>
          <w:sz w:val="19"/>
        </w:rPr>
        <w:t>Review</w:t>
      </w:r>
      <w:r>
        <w:rPr>
          <w:color w:val="231F20"/>
          <w:spacing w:val="-10"/>
          <w:w w:val="105"/>
          <w:sz w:val="19"/>
        </w:rPr>
        <w:t> </w:t>
      </w:r>
      <w:r>
        <w:rPr>
          <w:color w:val="231F20"/>
          <w:w w:val="105"/>
          <w:sz w:val="19"/>
        </w:rPr>
        <w:t>by Public Committee, MAVA Central Files.</w:t>
      </w:r>
    </w:p>
    <w:p>
      <w:pPr>
        <w:spacing w:line="244" w:lineRule="auto" w:before="59"/>
        <w:ind w:left="159" w:right="982" w:firstLine="0"/>
        <w:jc w:val="left"/>
        <w:rPr>
          <w:sz w:val="19"/>
        </w:rPr>
      </w:pPr>
      <w:r>
        <w:rPr>
          <w:color w:val="231F20"/>
          <w:w w:val="105"/>
          <w:position w:val="6"/>
          <w:sz w:val="11"/>
        </w:rPr>
        <w:t>48</w:t>
      </w:r>
      <w:r>
        <w:rPr>
          <w:color w:val="231F20"/>
          <w:w w:val="105"/>
          <w:position w:val="6"/>
          <w:sz w:val="11"/>
        </w:rPr>
        <w:t> </w:t>
      </w:r>
      <w:r>
        <w:rPr>
          <w:color w:val="231F20"/>
          <w:w w:val="105"/>
          <w:sz w:val="19"/>
        </w:rPr>
        <w:t>Congress</w:t>
      </w:r>
      <w:r>
        <w:rPr>
          <w:color w:val="231F20"/>
          <w:spacing w:val="-11"/>
          <w:w w:val="105"/>
          <w:sz w:val="19"/>
        </w:rPr>
        <w:t> </w:t>
      </w:r>
      <w:r>
        <w:rPr>
          <w:color w:val="231F20"/>
          <w:w w:val="105"/>
          <w:sz w:val="19"/>
        </w:rPr>
        <w:t>Urged</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fund</w:t>
      </w:r>
      <w:r>
        <w:rPr>
          <w:color w:val="231F20"/>
          <w:spacing w:val="-11"/>
          <w:w w:val="105"/>
          <w:sz w:val="19"/>
        </w:rPr>
        <w:t> </w:t>
      </w:r>
      <w:r>
        <w:rPr>
          <w:color w:val="231F20"/>
          <w:w w:val="105"/>
          <w:sz w:val="19"/>
        </w:rPr>
        <w:t>completion</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Lindenwald,”</w:t>
      </w:r>
      <w:r>
        <w:rPr>
          <w:color w:val="231F20"/>
          <w:spacing w:val="-11"/>
          <w:w w:val="105"/>
          <w:sz w:val="19"/>
        </w:rPr>
        <w:t> </w:t>
      </w:r>
      <w:r>
        <w:rPr>
          <w:i/>
          <w:color w:val="231F20"/>
          <w:w w:val="105"/>
          <w:sz w:val="19"/>
        </w:rPr>
        <w:t>Chatham</w:t>
      </w:r>
      <w:r>
        <w:rPr>
          <w:i/>
          <w:color w:val="231F20"/>
          <w:spacing w:val="-11"/>
          <w:w w:val="105"/>
          <w:sz w:val="19"/>
        </w:rPr>
        <w:t> </w:t>
      </w:r>
      <w:r>
        <w:rPr>
          <w:i/>
          <w:color w:val="231F20"/>
          <w:w w:val="105"/>
          <w:sz w:val="19"/>
        </w:rPr>
        <w:t>Courier</w:t>
      </w:r>
      <w:r>
        <w:rPr>
          <w:i/>
          <w:color w:val="231F20"/>
          <w:spacing w:val="-11"/>
          <w:w w:val="105"/>
          <w:sz w:val="19"/>
        </w:rPr>
        <w:t> </w:t>
      </w:r>
      <w:r>
        <w:rPr>
          <w:i/>
          <w:color w:val="231F20"/>
          <w:w w:val="105"/>
          <w:sz w:val="19"/>
        </w:rPr>
        <w:t>Rough</w:t>
      </w:r>
      <w:r>
        <w:rPr>
          <w:i/>
          <w:color w:val="231F20"/>
          <w:spacing w:val="-11"/>
          <w:w w:val="105"/>
          <w:sz w:val="19"/>
        </w:rPr>
        <w:t> </w:t>
      </w:r>
      <w:r>
        <w:rPr>
          <w:i/>
          <w:color w:val="231F20"/>
          <w:w w:val="105"/>
          <w:sz w:val="19"/>
        </w:rPr>
        <w:t>Notes</w:t>
      </w:r>
      <w:r>
        <w:rPr>
          <w:color w:val="231F20"/>
          <w:w w:val="105"/>
          <w:sz w:val="19"/>
        </w:rPr>
        <w:t>,</w:t>
      </w:r>
      <w:r>
        <w:rPr>
          <w:color w:val="231F20"/>
          <w:spacing w:val="-11"/>
          <w:w w:val="105"/>
          <w:sz w:val="19"/>
        </w:rPr>
        <w:t> </w:t>
      </w:r>
      <w:r>
        <w:rPr>
          <w:color w:val="231F20"/>
          <w:w w:val="105"/>
          <w:sz w:val="19"/>
        </w:rPr>
        <w:t>July</w:t>
      </w:r>
      <w:r>
        <w:rPr>
          <w:color w:val="231F20"/>
          <w:spacing w:val="-11"/>
          <w:w w:val="105"/>
          <w:sz w:val="19"/>
        </w:rPr>
        <w:t> </w:t>
      </w:r>
      <w:r>
        <w:rPr>
          <w:color w:val="231F20"/>
          <w:w w:val="105"/>
          <w:sz w:val="19"/>
        </w:rPr>
        <w:t>19,</w:t>
      </w:r>
      <w:r>
        <w:rPr>
          <w:color w:val="231F20"/>
          <w:spacing w:val="-11"/>
          <w:w w:val="105"/>
          <w:sz w:val="19"/>
        </w:rPr>
        <w:t> </w:t>
      </w:r>
      <w:r>
        <w:rPr>
          <w:color w:val="231F20"/>
          <w:w w:val="105"/>
          <w:sz w:val="19"/>
        </w:rPr>
        <w:t>1984, Folder</w:t>
      </w:r>
      <w:r>
        <w:rPr>
          <w:color w:val="231F20"/>
          <w:spacing w:val="-7"/>
          <w:w w:val="105"/>
          <w:sz w:val="19"/>
        </w:rPr>
        <w:t> </w:t>
      </w:r>
      <w:r>
        <w:rPr>
          <w:color w:val="231F20"/>
          <w:w w:val="105"/>
          <w:sz w:val="19"/>
        </w:rPr>
        <w:t>K34</w:t>
      </w:r>
      <w:r>
        <w:rPr>
          <w:color w:val="231F20"/>
          <w:spacing w:val="-7"/>
          <w:w w:val="105"/>
          <w:sz w:val="19"/>
        </w:rPr>
        <w:t> </w:t>
      </w:r>
      <w:r>
        <w:rPr>
          <w:color w:val="231F20"/>
          <w:w w:val="105"/>
          <w:sz w:val="19"/>
        </w:rPr>
        <w:t>Newspaper</w:t>
      </w:r>
      <w:r>
        <w:rPr>
          <w:color w:val="231F20"/>
          <w:spacing w:val="-7"/>
          <w:w w:val="105"/>
          <w:sz w:val="19"/>
        </w:rPr>
        <w:t> </w:t>
      </w:r>
      <w:r>
        <w:rPr>
          <w:color w:val="231F20"/>
          <w:w w:val="105"/>
          <w:sz w:val="19"/>
        </w:rPr>
        <w:t>Clippings,</w:t>
      </w:r>
      <w:r>
        <w:rPr>
          <w:color w:val="231F20"/>
          <w:spacing w:val="-7"/>
          <w:w w:val="105"/>
          <w:sz w:val="19"/>
        </w:rPr>
        <w:t> </w:t>
      </w:r>
      <w:r>
        <w:rPr>
          <w:color w:val="231F20"/>
          <w:w w:val="105"/>
          <w:sz w:val="19"/>
        </w:rPr>
        <w:t>8/83-7/7/85,</w:t>
      </w:r>
      <w:r>
        <w:rPr>
          <w:color w:val="231F20"/>
          <w:spacing w:val="-7"/>
          <w:w w:val="105"/>
          <w:sz w:val="19"/>
        </w:rPr>
        <w:t> </w:t>
      </w:r>
      <w:r>
        <w:rPr>
          <w:color w:val="231F20"/>
          <w:w w:val="105"/>
          <w:sz w:val="19"/>
        </w:rPr>
        <w:t>MAVA</w:t>
      </w:r>
      <w:r>
        <w:rPr>
          <w:color w:val="231F20"/>
          <w:spacing w:val="-7"/>
          <w:w w:val="105"/>
          <w:sz w:val="19"/>
        </w:rPr>
        <w:t> </w:t>
      </w:r>
      <w:r>
        <w:rPr>
          <w:color w:val="231F20"/>
          <w:w w:val="105"/>
          <w:sz w:val="19"/>
        </w:rPr>
        <w:t>Central</w:t>
      </w:r>
      <w:r>
        <w:rPr>
          <w:color w:val="231F20"/>
          <w:spacing w:val="-7"/>
          <w:w w:val="105"/>
          <w:sz w:val="19"/>
        </w:rPr>
        <w:t> </w:t>
      </w:r>
      <w:r>
        <w:rPr>
          <w:color w:val="231F20"/>
          <w:w w:val="105"/>
          <w:sz w:val="19"/>
        </w:rPr>
        <w:t>Files.</w:t>
      </w:r>
    </w:p>
    <w:p>
      <w:pPr>
        <w:spacing w:line="244" w:lineRule="auto" w:before="59"/>
        <w:ind w:left="159" w:right="772" w:firstLine="0"/>
        <w:jc w:val="left"/>
        <w:rPr>
          <w:sz w:val="19"/>
        </w:rPr>
      </w:pPr>
      <w:r>
        <w:rPr>
          <w:color w:val="231F20"/>
          <w:w w:val="105"/>
          <w:position w:val="6"/>
          <w:sz w:val="11"/>
        </w:rPr>
        <w:t>49</w:t>
      </w:r>
      <w:r>
        <w:rPr>
          <w:color w:val="231F20"/>
          <w:spacing w:val="4"/>
          <w:w w:val="105"/>
          <w:position w:val="6"/>
          <w:sz w:val="11"/>
        </w:rPr>
        <w:t> </w:t>
      </w:r>
      <w:r>
        <w:rPr>
          <w:color w:val="231F20"/>
          <w:w w:val="105"/>
          <w:sz w:val="19"/>
        </w:rPr>
        <w:t>Julia</w:t>
      </w:r>
      <w:r>
        <w:rPr>
          <w:color w:val="231F20"/>
          <w:spacing w:val="-10"/>
          <w:w w:val="105"/>
          <w:sz w:val="19"/>
        </w:rPr>
        <w:t> </w:t>
      </w:r>
      <w:r>
        <w:rPr>
          <w:color w:val="231F20"/>
          <w:w w:val="105"/>
          <w:sz w:val="19"/>
        </w:rPr>
        <w:t>S.</w:t>
      </w:r>
      <w:r>
        <w:rPr>
          <w:color w:val="231F20"/>
          <w:spacing w:val="-10"/>
          <w:w w:val="105"/>
          <w:sz w:val="19"/>
        </w:rPr>
        <w:t> </w:t>
      </w:r>
      <w:r>
        <w:rPr>
          <w:color w:val="231F20"/>
          <w:w w:val="105"/>
          <w:sz w:val="19"/>
        </w:rPr>
        <w:t>Stokes</w:t>
      </w:r>
      <w:r>
        <w:rPr>
          <w:color w:val="231F20"/>
          <w:spacing w:val="-10"/>
          <w:w w:val="105"/>
          <w:sz w:val="19"/>
        </w:rPr>
        <w:t> </w:t>
      </w:r>
      <w:r>
        <w:rPr>
          <w:color w:val="231F20"/>
          <w:w w:val="105"/>
          <w:sz w:val="19"/>
        </w:rPr>
        <w:t>to</w:t>
      </w:r>
      <w:r>
        <w:rPr>
          <w:color w:val="231F20"/>
          <w:spacing w:val="-10"/>
          <w:w w:val="105"/>
          <w:sz w:val="19"/>
        </w:rPr>
        <w:t> </w:t>
      </w:r>
      <w:r>
        <w:rPr>
          <w:color w:val="231F20"/>
          <w:w w:val="105"/>
          <w:sz w:val="19"/>
        </w:rPr>
        <w:t>Herbert</w:t>
      </w:r>
      <w:r>
        <w:rPr>
          <w:color w:val="231F20"/>
          <w:spacing w:val="-10"/>
          <w:w w:val="105"/>
          <w:sz w:val="19"/>
        </w:rPr>
        <w:t> </w:t>
      </w:r>
      <w:r>
        <w:rPr>
          <w:color w:val="231F20"/>
          <w:w w:val="105"/>
          <w:sz w:val="19"/>
        </w:rPr>
        <w:t>S.</w:t>
      </w:r>
      <w:r>
        <w:rPr>
          <w:color w:val="231F20"/>
          <w:spacing w:val="-10"/>
          <w:w w:val="105"/>
          <w:sz w:val="19"/>
        </w:rPr>
        <w:t> </w:t>
      </w:r>
      <w:r>
        <w:rPr>
          <w:color w:val="231F20"/>
          <w:w w:val="105"/>
          <w:sz w:val="19"/>
        </w:rPr>
        <w:t>Cables</w:t>
      </w:r>
      <w:r>
        <w:rPr>
          <w:color w:val="231F20"/>
          <w:spacing w:val="-10"/>
          <w:w w:val="105"/>
          <w:sz w:val="19"/>
        </w:rPr>
        <w:t> </w:t>
      </w:r>
      <w:r>
        <w:rPr>
          <w:color w:val="231F20"/>
          <w:w w:val="105"/>
          <w:sz w:val="19"/>
        </w:rPr>
        <w:t>Jr.,</w:t>
      </w:r>
      <w:r>
        <w:rPr>
          <w:color w:val="231F20"/>
          <w:spacing w:val="-11"/>
          <w:w w:val="105"/>
          <w:sz w:val="19"/>
        </w:rPr>
        <w:t> </w:t>
      </w:r>
      <w:r>
        <w:rPr>
          <w:color w:val="231F20"/>
          <w:w w:val="105"/>
          <w:sz w:val="19"/>
        </w:rPr>
        <w:t>April</w:t>
      </w:r>
      <w:r>
        <w:rPr>
          <w:color w:val="231F20"/>
          <w:spacing w:val="-10"/>
          <w:w w:val="105"/>
          <w:sz w:val="19"/>
        </w:rPr>
        <w:t> </w:t>
      </w:r>
      <w:r>
        <w:rPr>
          <w:color w:val="231F20"/>
          <w:w w:val="105"/>
          <w:sz w:val="19"/>
        </w:rPr>
        <w:t>13,</w:t>
      </w:r>
      <w:r>
        <w:rPr>
          <w:color w:val="231F20"/>
          <w:spacing w:val="-10"/>
          <w:w w:val="105"/>
          <w:sz w:val="19"/>
        </w:rPr>
        <w:t> </w:t>
      </w:r>
      <w:r>
        <w:rPr>
          <w:color w:val="231F20"/>
          <w:w w:val="105"/>
          <w:sz w:val="19"/>
        </w:rPr>
        <w:t>1984,</w:t>
      </w:r>
      <w:r>
        <w:rPr>
          <w:color w:val="231F20"/>
          <w:spacing w:val="-10"/>
          <w:w w:val="105"/>
          <w:sz w:val="19"/>
        </w:rPr>
        <w:t> </w:t>
      </w:r>
      <w:r>
        <w:rPr>
          <w:color w:val="231F20"/>
          <w:w w:val="105"/>
          <w:sz w:val="19"/>
        </w:rPr>
        <w:t>Folder</w:t>
      </w:r>
      <w:r>
        <w:rPr>
          <w:color w:val="231F20"/>
          <w:spacing w:val="-10"/>
          <w:w w:val="105"/>
          <w:sz w:val="19"/>
        </w:rPr>
        <w:t> </w:t>
      </w:r>
      <w:r>
        <w:rPr>
          <w:color w:val="231F20"/>
          <w:w w:val="105"/>
          <w:sz w:val="19"/>
        </w:rPr>
        <w:t>D18,</w:t>
      </w:r>
      <w:r>
        <w:rPr>
          <w:color w:val="231F20"/>
          <w:spacing w:val="-11"/>
          <w:w w:val="105"/>
          <w:sz w:val="19"/>
        </w:rPr>
        <w:t> </w:t>
      </w:r>
      <w:r>
        <w:rPr>
          <w:i/>
          <w:color w:val="231F20"/>
          <w:w w:val="105"/>
          <w:sz w:val="19"/>
        </w:rPr>
        <w:t>DCP</w:t>
      </w:r>
      <w:r>
        <w:rPr>
          <w:i/>
          <w:color w:val="231F20"/>
          <w:spacing w:val="-10"/>
          <w:w w:val="105"/>
          <w:sz w:val="19"/>
        </w:rPr>
        <w:t> </w:t>
      </w:r>
      <w:r>
        <w:rPr>
          <w:color w:val="231F20"/>
          <w:w w:val="105"/>
          <w:sz w:val="19"/>
        </w:rPr>
        <w:t>Review</w:t>
      </w:r>
      <w:r>
        <w:rPr>
          <w:color w:val="231F20"/>
          <w:spacing w:val="-10"/>
          <w:w w:val="105"/>
          <w:sz w:val="19"/>
        </w:rPr>
        <w:t> </w:t>
      </w:r>
      <w:r>
        <w:rPr>
          <w:color w:val="231F20"/>
          <w:w w:val="105"/>
          <w:sz w:val="19"/>
        </w:rPr>
        <w:t>by</w:t>
      </w:r>
      <w:r>
        <w:rPr>
          <w:color w:val="231F20"/>
          <w:spacing w:val="-11"/>
          <w:w w:val="105"/>
          <w:sz w:val="19"/>
        </w:rPr>
        <w:t> </w:t>
      </w:r>
      <w:r>
        <w:rPr>
          <w:color w:val="231F20"/>
          <w:w w:val="105"/>
          <w:sz w:val="19"/>
        </w:rPr>
        <w:t>Public</w:t>
      </w:r>
      <w:r>
        <w:rPr>
          <w:color w:val="231F20"/>
          <w:spacing w:val="-10"/>
          <w:w w:val="105"/>
          <w:sz w:val="19"/>
        </w:rPr>
        <w:t> </w:t>
      </w:r>
      <w:r>
        <w:rPr>
          <w:color w:val="231F20"/>
          <w:w w:val="105"/>
          <w:sz w:val="19"/>
        </w:rPr>
        <w:t>Comments, MAVA Central Files.</w:t>
      </w:r>
    </w:p>
    <w:p>
      <w:pPr>
        <w:spacing w:before="59"/>
        <w:ind w:left="160" w:right="0" w:firstLine="0"/>
        <w:jc w:val="left"/>
        <w:rPr>
          <w:sz w:val="19"/>
        </w:rPr>
      </w:pPr>
      <w:r>
        <w:rPr>
          <w:color w:val="231F20"/>
          <w:position w:val="6"/>
          <w:sz w:val="11"/>
        </w:rPr>
        <w:t>50</w:t>
      </w:r>
      <w:r>
        <w:rPr>
          <w:color w:val="231F20"/>
          <w:spacing w:val="21"/>
          <w:position w:val="6"/>
          <w:sz w:val="11"/>
        </w:rPr>
        <w:t> </w:t>
      </w:r>
      <w:r>
        <w:rPr>
          <w:color w:val="231F20"/>
          <w:sz w:val="19"/>
        </w:rPr>
        <w:t>Bruce</w:t>
      </w:r>
      <w:r>
        <w:rPr>
          <w:color w:val="231F20"/>
          <w:spacing w:val="6"/>
          <w:sz w:val="19"/>
        </w:rPr>
        <w:t> </w:t>
      </w:r>
      <w:r>
        <w:rPr>
          <w:color w:val="231F20"/>
          <w:sz w:val="19"/>
        </w:rPr>
        <w:t>W.</w:t>
      </w:r>
      <w:r>
        <w:rPr>
          <w:color w:val="231F20"/>
          <w:spacing w:val="5"/>
          <w:sz w:val="19"/>
        </w:rPr>
        <w:t> </w:t>
      </w:r>
      <w:r>
        <w:rPr>
          <w:color w:val="231F20"/>
          <w:sz w:val="19"/>
        </w:rPr>
        <w:t>Stewart</w:t>
      </w:r>
      <w:r>
        <w:rPr>
          <w:color w:val="231F20"/>
          <w:spacing w:val="5"/>
          <w:sz w:val="19"/>
        </w:rPr>
        <w:t> </w:t>
      </w:r>
      <w:r>
        <w:rPr>
          <w:color w:val="231F20"/>
          <w:sz w:val="19"/>
        </w:rPr>
        <w:t>to</w:t>
      </w:r>
      <w:r>
        <w:rPr>
          <w:color w:val="231F20"/>
          <w:spacing w:val="5"/>
          <w:sz w:val="19"/>
        </w:rPr>
        <w:t> </w:t>
      </w:r>
      <w:r>
        <w:rPr>
          <w:color w:val="231F20"/>
          <w:sz w:val="19"/>
        </w:rPr>
        <w:t>Regional</w:t>
      </w:r>
      <w:r>
        <w:rPr>
          <w:color w:val="231F20"/>
          <w:spacing w:val="5"/>
          <w:sz w:val="19"/>
        </w:rPr>
        <w:t> </w:t>
      </w:r>
      <w:r>
        <w:rPr>
          <w:color w:val="231F20"/>
          <w:sz w:val="19"/>
        </w:rPr>
        <w:t>Director,</w:t>
      </w:r>
      <w:r>
        <w:rPr>
          <w:color w:val="231F20"/>
          <w:spacing w:val="5"/>
          <w:sz w:val="19"/>
        </w:rPr>
        <w:t> </w:t>
      </w:r>
      <w:r>
        <w:rPr>
          <w:color w:val="231F20"/>
          <w:sz w:val="19"/>
        </w:rPr>
        <w:t>North Atlantic,</w:t>
      </w:r>
      <w:r>
        <w:rPr>
          <w:color w:val="231F20"/>
          <w:spacing w:val="5"/>
          <w:sz w:val="19"/>
        </w:rPr>
        <w:t> </w:t>
      </w:r>
      <w:r>
        <w:rPr>
          <w:color w:val="231F20"/>
          <w:sz w:val="19"/>
        </w:rPr>
        <w:t>July</w:t>
      </w:r>
      <w:r>
        <w:rPr>
          <w:color w:val="231F20"/>
          <w:spacing w:val="2"/>
          <w:sz w:val="19"/>
        </w:rPr>
        <w:t> </w:t>
      </w:r>
      <w:r>
        <w:rPr>
          <w:color w:val="231F20"/>
          <w:sz w:val="19"/>
        </w:rPr>
        <w:t>20,</w:t>
      </w:r>
      <w:r>
        <w:rPr>
          <w:color w:val="231F20"/>
          <w:spacing w:val="5"/>
          <w:sz w:val="19"/>
        </w:rPr>
        <w:t> </w:t>
      </w:r>
      <w:r>
        <w:rPr>
          <w:color w:val="231F20"/>
          <w:sz w:val="19"/>
        </w:rPr>
        <w:t>1984,</w:t>
      </w:r>
      <w:r>
        <w:rPr>
          <w:color w:val="231F20"/>
          <w:spacing w:val="5"/>
          <w:sz w:val="19"/>
        </w:rPr>
        <w:t> </w:t>
      </w:r>
      <w:r>
        <w:rPr>
          <w:color w:val="231F20"/>
          <w:sz w:val="19"/>
        </w:rPr>
        <w:t>K34</w:t>
      </w:r>
      <w:r>
        <w:rPr>
          <w:color w:val="231F20"/>
          <w:spacing w:val="5"/>
          <w:sz w:val="19"/>
        </w:rPr>
        <w:t> </w:t>
      </w:r>
      <w:r>
        <w:rPr>
          <w:color w:val="231F20"/>
          <w:sz w:val="19"/>
        </w:rPr>
        <w:t>Newspaper</w:t>
      </w:r>
      <w:r>
        <w:rPr>
          <w:color w:val="231F20"/>
          <w:spacing w:val="5"/>
          <w:sz w:val="19"/>
        </w:rPr>
        <w:t> </w:t>
      </w:r>
      <w:r>
        <w:rPr>
          <w:color w:val="231F20"/>
          <w:sz w:val="19"/>
        </w:rPr>
        <w:t>clipping</w:t>
      </w:r>
      <w:r>
        <w:rPr>
          <w:color w:val="231F20"/>
          <w:spacing w:val="5"/>
          <w:sz w:val="19"/>
        </w:rPr>
        <w:t> </w:t>
      </w:r>
      <w:r>
        <w:rPr>
          <w:color w:val="231F20"/>
          <w:sz w:val="19"/>
        </w:rPr>
        <w:t>8/83-</w:t>
      </w:r>
      <w:r>
        <w:rPr>
          <w:color w:val="231F20"/>
          <w:spacing w:val="-5"/>
          <w:sz w:val="19"/>
        </w:rPr>
        <w:t>7-</w:t>
      </w:r>
    </w:p>
    <w:p>
      <w:pPr>
        <w:spacing w:before="6"/>
        <w:ind w:left="159" w:right="0" w:firstLine="0"/>
        <w:jc w:val="left"/>
        <w:rPr>
          <w:sz w:val="19"/>
        </w:rPr>
      </w:pPr>
      <w:r>
        <w:rPr>
          <w:color w:val="231F20"/>
          <w:spacing w:val="-6"/>
          <w:w w:val="105"/>
          <w:sz w:val="19"/>
        </w:rPr>
        <w:t>/7/85,</w:t>
      </w:r>
      <w:r>
        <w:rPr>
          <w:color w:val="231F20"/>
          <w:spacing w:val="2"/>
          <w:w w:val="105"/>
          <w:sz w:val="19"/>
        </w:rPr>
        <w:t> </w:t>
      </w:r>
      <w:r>
        <w:rPr>
          <w:color w:val="231F20"/>
          <w:spacing w:val="-6"/>
          <w:w w:val="105"/>
          <w:sz w:val="19"/>
        </w:rPr>
        <w:t>MAVA</w:t>
      </w:r>
      <w:r>
        <w:rPr>
          <w:color w:val="231F20"/>
          <w:spacing w:val="3"/>
          <w:w w:val="105"/>
          <w:sz w:val="19"/>
        </w:rPr>
        <w:t> </w:t>
      </w:r>
      <w:r>
        <w:rPr>
          <w:color w:val="231F20"/>
          <w:spacing w:val="-6"/>
          <w:w w:val="105"/>
          <w:sz w:val="19"/>
        </w:rPr>
        <w:t>Central</w:t>
      </w:r>
      <w:r>
        <w:rPr>
          <w:color w:val="231F20"/>
          <w:spacing w:val="3"/>
          <w:w w:val="105"/>
          <w:sz w:val="19"/>
        </w:rPr>
        <w:t> </w:t>
      </w:r>
      <w:r>
        <w:rPr>
          <w:color w:val="231F20"/>
          <w:spacing w:val="-6"/>
          <w:w w:val="105"/>
          <w:sz w:val="19"/>
        </w:rPr>
        <w:t>Files.</w:t>
      </w:r>
    </w:p>
    <w:p>
      <w:pPr>
        <w:spacing w:line="244" w:lineRule="auto" w:before="62"/>
        <w:ind w:left="159" w:right="610" w:firstLine="0"/>
        <w:jc w:val="left"/>
        <w:rPr>
          <w:sz w:val="19"/>
        </w:rPr>
      </w:pPr>
      <w:r>
        <w:rPr>
          <w:color w:val="231F20"/>
          <w:w w:val="105"/>
          <w:position w:val="6"/>
          <w:sz w:val="11"/>
        </w:rPr>
        <w:t>51</w:t>
      </w:r>
      <w:r>
        <w:rPr>
          <w:color w:val="231F20"/>
          <w:w w:val="105"/>
          <w:position w:val="6"/>
          <w:sz w:val="11"/>
        </w:rPr>
        <w:t> </w:t>
      </w:r>
      <w:r>
        <w:rPr>
          <w:color w:val="231F20"/>
          <w:w w:val="105"/>
          <w:sz w:val="19"/>
        </w:rPr>
        <w:t>Martin</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w:t>
      </w:r>
      <w:r>
        <w:rPr>
          <w:color w:val="231F20"/>
          <w:spacing w:val="-11"/>
          <w:w w:val="105"/>
          <w:sz w:val="19"/>
        </w:rPr>
        <w:t> </w:t>
      </w:r>
      <w:r>
        <w:rPr>
          <w:color w:val="231F20"/>
          <w:w w:val="105"/>
          <w:sz w:val="19"/>
        </w:rPr>
        <w:t>National</w:t>
      </w:r>
      <w:r>
        <w:rPr>
          <w:color w:val="231F20"/>
          <w:spacing w:val="-11"/>
          <w:w w:val="105"/>
          <w:sz w:val="19"/>
        </w:rPr>
        <w:t> </w:t>
      </w:r>
      <w:r>
        <w:rPr>
          <w:color w:val="231F20"/>
          <w:w w:val="105"/>
          <w:sz w:val="19"/>
        </w:rPr>
        <w:t>Historic</w:t>
      </w:r>
      <w:r>
        <w:rPr>
          <w:color w:val="231F20"/>
          <w:spacing w:val="-11"/>
          <w:w w:val="105"/>
          <w:sz w:val="19"/>
        </w:rPr>
        <w:t> </w:t>
      </w:r>
      <w:r>
        <w:rPr>
          <w:color w:val="231F20"/>
          <w:w w:val="105"/>
          <w:sz w:val="19"/>
        </w:rPr>
        <w:t>Site,</w:t>
      </w:r>
      <w:r>
        <w:rPr>
          <w:color w:val="231F20"/>
          <w:spacing w:val="-11"/>
          <w:w w:val="105"/>
          <w:sz w:val="19"/>
        </w:rPr>
        <w:t> </w:t>
      </w:r>
      <w:r>
        <w:rPr>
          <w:i/>
          <w:color w:val="231F20"/>
          <w:w w:val="105"/>
          <w:sz w:val="19"/>
        </w:rPr>
        <w:t>Development</w:t>
      </w:r>
      <w:r>
        <w:rPr>
          <w:i/>
          <w:color w:val="231F20"/>
          <w:spacing w:val="-11"/>
          <w:w w:val="105"/>
          <w:sz w:val="19"/>
        </w:rPr>
        <w:t> </w:t>
      </w:r>
      <w:r>
        <w:rPr>
          <w:i/>
          <w:color w:val="231F20"/>
          <w:w w:val="105"/>
          <w:sz w:val="19"/>
        </w:rPr>
        <w:t>Concept</w:t>
      </w:r>
      <w:r>
        <w:rPr>
          <w:i/>
          <w:color w:val="231F20"/>
          <w:spacing w:val="-11"/>
          <w:w w:val="105"/>
          <w:sz w:val="19"/>
        </w:rPr>
        <w:t> </w:t>
      </w:r>
      <w:r>
        <w:rPr>
          <w:i/>
          <w:color w:val="231F20"/>
          <w:w w:val="105"/>
          <w:sz w:val="19"/>
        </w:rPr>
        <w:t>Plan</w:t>
      </w:r>
      <w:r>
        <w:rPr>
          <w:color w:val="231F20"/>
          <w:w w:val="105"/>
          <w:sz w:val="19"/>
        </w:rPr>
        <w:t>/EA</w:t>
      </w:r>
      <w:r>
        <w:rPr>
          <w:color w:val="231F20"/>
          <w:spacing w:val="-11"/>
          <w:w w:val="105"/>
          <w:sz w:val="19"/>
        </w:rPr>
        <w:t> </w:t>
      </w:r>
      <w:r>
        <w:rPr>
          <w:color w:val="231F20"/>
          <w:w w:val="105"/>
          <w:sz w:val="19"/>
        </w:rPr>
        <w:t>[1986],</w:t>
      </w:r>
      <w:r>
        <w:rPr>
          <w:color w:val="231F20"/>
          <w:spacing w:val="-11"/>
          <w:w w:val="105"/>
          <w:sz w:val="19"/>
        </w:rPr>
        <w:t> </w:t>
      </w:r>
      <w:r>
        <w:rPr>
          <w:color w:val="231F20"/>
          <w:w w:val="105"/>
          <w:sz w:val="19"/>
        </w:rPr>
        <w:t>6;</w:t>
      </w:r>
      <w:r>
        <w:rPr>
          <w:color w:val="231F20"/>
          <w:spacing w:val="-11"/>
          <w:w w:val="105"/>
          <w:sz w:val="19"/>
        </w:rPr>
        <w:t> </w:t>
      </w:r>
      <w:r>
        <w:rPr>
          <w:color w:val="231F20"/>
          <w:w w:val="105"/>
          <w:sz w:val="19"/>
        </w:rPr>
        <w:t>“Congress</w:t>
      </w:r>
      <w:r>
        <w:rPr>
          <w:color w:val="231F20"/>
          <w:spacing w:val="-11"/>
          <w:w w:val="105"/>
          <w:sz w:val="19"/>
        </w:rPr>
        <w:t> </w:t>
      </w:r>
      <w:r>
        <w:rPr>
          <w:color w:val="231F20"/>
          <w:w w:val="105"/>
          <w:sz w:val="19"/>
        </w:rPr>
        <w:t>urged</w:t>
      </w:r>
      <w:r>
        <w:rPr>
          <w:color w:val="231F20"/>
          <w:spacing w:val="-11"/>
          <w:w w:val="105"/>
          <w:sz w:val="19"/>
        </w:rPr>
        <w:t> </w:t>
      </w:r>
      <w:r>
        <w:rPr>
          <w:color w:val="231F20"/>
          <w:w w:val="105"/>
          <w:sz w:val="19"/>
        </w:rPr>
        <w:t>to fund</w:t>
      </w:r>
      <w:r>
        <w:rPr>
          <w:color w:val="231F20"/>
          <w:spacing w:val="-11"/>
          <w:w w:val="105"/>
          <w:sz w:val="19"/>
        </w:rPr>
        <w:t> </w:t>
      </w:r>
      <w:r>
        <w:rPr>
          <w:color w:val="231F20"/>
          <w:w w:val="105"/>
          <w:sz w:val="19"/>
        </w:rPr>
        <w:t>completion</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Lindenwald,”</w:t>
      </w:r>
      <w:r>
        <w:rPr>
          <w:color w:val="231F20"/>
          <w:spacing w:val="-11"/>
          <w:w w:val="105"/>
          <w:sz w:val="19"/>
        </w:rPr>
        <w:t> </w:t>
      </w:r>
      <w:r>
        <w:rPr>
          <w:i/>
          <w:color w:val="231F20"/>
          <w:w w:val="105"/>
          <w:sz w:val="19"/>
        </w:rPr>
        <w:t>The</w:t>
      </w:r>
      <w:r>
        <w:rPr>
          <w:i/>
          <w:color w:val="231F20"/>
          <w:spacing w:val="-11"/>
          <w:w w:val="105"/>
          <w:sz w:val="19"/>
        </w:rPr>
        <w:t> </w:t>
      </w:r>
      <w:r>
        <w:rPr>
          <w:i/>
          <w:color w:val="231F20"/>
          <w:w w:val="105"/>
          <w:sz w:val="19"/>
        </w:rPr>
        <w:t>Chatham</w:t>
      </w:r>
      <w:r>
        <w:rPr>
          <w:i/>
          <w:color w:val="231F20"/>
          <w:spacing w:val="-11"/>
          <w:w w:val="105"/>
          <w:sz w:val="19"/>
        </w:rPr>
        <w:t> </w:t>
      </w:r>
      <w:r>
        <w:rPr>
          <w:i/>
          <w:color w:val="231F20"/>
          <w:w w:val="105"/>
          <w:sz w:val="19"/>
        </w:rPr>
        <w:t>Courier</w:t>
      </w:r>
      <w:r>
        <w:rPr>
          <w:i/>
          <w:color w:val="231F20"/>
          <w:spacing w:val="-11"/>
          <w:w w:val="105"/>
          <w:sz w:val="19"/>
        </w:rPr>
        <w:t> </w:t>
      </w:r>
      <w:r>
        <w:rPr>
          <w:i/>
          <w:color w:val="231F20"/>
          <w:w w:val="105"/>
          <w:sz w:val="19"/>
        </w:rPr>
        <w:t>Rough</w:t>
      </w:r>
      <w:r>
        <w:rPr>
          <w:i/>
          <w:color w:val="231F20"/>
          <w:spacing w:val="-11"/>
          <w:w w:val="105"/>
          <w:sz w:val="19"/>
        </w:rPr>
        <w:t> </w:t>
      </w:r>
      <w:r>
        <w:rPr>
          <w:i/>
          <w:color w:val="231F20"/>
          <w:w w:val="105"/>
          <w:sz w:val="19"/>
        </w:rPr>
        <w:t>Notes</w:t>
      </w:r>
      <w:r>
        <w:rPr>
          <w:color w:val="231F20"/>
          <w:w w:val="105"/>
          <w:sz w:val="19"/>
        </w:rPr>
        <w:t>,</w:t>
      </w:r>
      <w:r>
        <w:rPr>
          <w:color w:val="231F20"/>
          <w:spacing w:val="-11"/>
          <w:w w:val="105"/>
          <w:sz w:val="19"/>
        </w:rPr>
        <w:t> </w:t>
      </w:r>
      <w:r>
        <w:rPr>
          <w:color w:val="231F20"/>
          <w:w w:val="105"/>
          <w:sz w:val="19"/>
        </w:rPr>
        <w:t>July</w:t>
      </w:r>
      <w:r>
        <w:rPr>
          <w:color w:val="231F20"/>
          <w:spacing w:val="-11"/>
          <w:w w:val="105"/>
          <w:sz w:val="19"/>
        </w:rPr>
        <w:t> </w:t>
      </w:r>
      <w:r>
        <w:rPr>
          <w:color w:val="231F20"/>
          <w:w w:val="105"/>
          <w:sz w:val="19"/>
        </w:rPr>
        <w:t>19,</w:t>
      </w:r>
      <w:r>
        <w:rPr>
          <w:color w:val="231F20"/>
          <w:spacing w:val="-11"/>
          <w:w w:val="105"/>
          <w:sz w:val="19"/>
        </w:rPr>
        <w:t> </w:t>
      </w:r>
      <w:r>
        <w:rPr>
          <w:color w:val="231F20"/>
          <w:w w:val="105"/>
          <w:sz w:val="19"/>
        </w:rPr>
        <w:t>1984,</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K34</w:t>
      </w:r>
      <w:r>
        <w:rPr>
          <w:color w:val="231F20"/>
          <w:spacing w:val="-11"/>
          <w:w w:val="105"/>
          <w:sz w:val="19"/>
        </w:rPr>
        <w:t> </w:t>
      </w:r>
      <w:r>
        <w:rPr>
          <w:color w:val="231F20"/>
          <w:w w:val="105"/>
          <w:sz w:val="19"/>
        </w:rPr>
        <w:t>Newspa- per</w:t>
      </w:r>
      <w:r>
        <w:rPr>
          <w:color w:val="231F20"/>
          <w:spacing w:val="-8"/>
          <w:w w:val="105"/>
          <w:sz w:val="19"/>
        </w:rPr>
        <w:t> </w:t>
      </w:r>
      <w:r>
        <w:rPr>
          <w:color w:val="231F20"/>
          <w:w w:val="105"/>
          <w:sz w:val="19"/>
        </w:rPr>
        <w:t>clipping</w:t>
      </w:r>
      <w:r>
        <w:rPr>
          <w:color w:val="231F20"/>
          <w:spacing w:val="-8"/>
          <w:w w:val="105"/>
          <w:sz w:val="19"/>
        </w:rPr>
        <w:t> </w:t>
      </w:r>
      <w:r>
        <w:rPr>
          <w:color w:val="231F20"/>
          <w:w w:val="105"/>
          <w:sz w:val="19"/>
        </w:rPr>
        <w:t>8/83-7/7/85,</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Central</w:t>
      </w:r>
      <w:r>
        <w:rPr>
          <w:color w:val="231F20"/>
          <w:spacing w:val="-8"/>
          <w:w w:val="105"/>
          <w:sz w:val="19"/>
        </w:rPr>
        <w:t> </w:t>
      </w:r>
      <w:r>
        <w:rPr>
          <w:color w:val="231F20"/>
          <w:w w:val="105"/>
          <w:sz w:val="19"/>
        </w:rPr>
        <w:t>Files.</w:t>
      </w:r>
    </w:p>
    <w:p>
      <w:pPr>
        <w:spacing w:line="244" w:lineRule="auto" w:before="60"/>
        <w:ind w:left="160" w:right="554" w:hanging="1"/>
        <w:jc w:val="left"/>
        <w:rPr>
          <w:sz w:val="19"/>
        </w:rPr>
      </w:pPr>
      <w:r>
        <w:rPr>
          <w:color w:val="231F20"/>
          <w:spacing w:val="-2"/>
          <w:w w:val="105"/>
          <w:position w:val="6"/>
          <w:sz w:val="11"/>
        </w:rPr>
        <w:t>52</w:t>
      </w:r>
      <w:r>
        <w:rPr>
          <w:color w:val="231F20"/>
          <w:spacing w:val="13"/>
          <w:w w:val="105"/>
          <w:position w:val="6"/>
          <w:sz w:val="11"/>
        </w:rPr>
        <w:t> </w:t>
      </w:r>
      <w:r>
        <w:rPr>
          <w:i/>
          <w:color w:val="231F20"/>
          <w:spacing w:val="-2"/>
          <w:w w:val="105"/>
          <w:sz w:val="19"/>
        </w:rPr>
        <w:t>Hudson</w:t>
      </w:r>
      <w:r>
        <w:rPr>
          <w:i/>
          <w:color w:val="231F20"/>
          <w:spacing w:val="-6"/>
          <w:w w:val="105"/>
          <w:sz w:val="19"/>
        </w:rPr>
        <w:t> </w:t>
      </w:r>
      <w:r>
        <w:rPr>
          <w:i/>
          <w:color w:val="231F20"/>
          <w:spacing w:val="-2"/>
          <w:w w:val="105"/>
          <w:sz w:val="19"/>
        </w:rPr>
        <w:t>Register</w:t>
      </w:r>
      <w:r>
        <w:rPr>
          <w:i/>
          <w:color w:val="231F20"/>
          <w:spacing w:val="-6"/>
          <w:w w:val="105"/>
          <w:sz w:val="19"/>
        </w:rPr>
        <w:t> </w:t>
      </w:r>
      <w:r>
        <w:rPr>
          <w:i/>
          <w:color w:val="231F20"/>
          <w:spacing w:val="-2"/>
          <w:w w:val="105"/>
          <w:sz w:val="19"/>
        </w:rPr>
        <w:t>Star</w:t>
      </w:r>
      <w:r>
        <w:rPr>
          <w:color w:val="231F20"/>
          <w:spacing w:val="-2"/>
          <w:w w:val="105"/>
          <w:sz w:val="19"/>
        </w:rPr>
        <w:t>,</w:t>
      </w:r>
      <w:r>
        <w:rPr>
          <w:color w:val="231F20"/>
          <w:spacing w:val="-4"/>
          <w:w w:val="105"/>
          <w:sz w:val="19"/>
        </w:rPr>
        <w:t> </w:t>
      </w:r>
      <w:r>
        <w:rPr>
          <w:color w:val="231F20"/>
          <w:spacing w:val="-2"/>
          <w:w w:val="105"/>
          <w:sz w:val="19"/>
        </w:rPr>
        <w:t>January</w:t>
      </w:r>
      <w:r>
        <w:rPr>
          <w:color w:val="231F20"/>
          <w:spacing w:val="-7"/>
          <w:w w:val="105"/>
          <w:sz w:val="19"/>
        </w:rPr>
        <w:t> </w:t>
      </w:r>
      <w:r>
        <w:rPr>
          <w:color w:val="231F20"/>
          <w:spacing w:val="-2"/>
          <w:w w:val="105"/>
          <w:sz w:val="19"/>
        </w:rPr>
        <w:t>16,</w:t>
      </w:r>
      <w:r>
        <w:rPr>
          <w:color w:val="231F20"/>
          <w:spacing w:val="-4"/>
          <w:w w:val="105"/>
          <w:sz w:val="19"/>
        </w:rPr>
        <w:t> </w:t>
      </w:r>
      <w:r>
        <w:rPr>
          <w:color w:val="231F20"/>
          <w:spacing w:val="-2"/>
          <w:w w:val="105"/>
          <w:sz w:val="19"/>
        </w:rPr>
        <w:t>1986,</w:t>
      </w:r>
      <w:r>
        <w:rPr>
          <w:color w:val="231F20"/>
          <w:spacing w:val="-4"/>
          <w:w w:val="105"/>
          <w:sz w:val="19"/>
        </w:rPr>
        <w:t> </w:t>
      </w:r>
      <w:r>
        <w:rPr>
          <w:color w:val="231F20"/>
          <w:spacing w:val="-2"/>
          <w:w w:val="105"/>
          <w:sz w:val="19"/>
        </w:rPr>
        <w:t>in</w:t>
      </w:r>
      <w:r>
        <w:rPr>
          <w:color w:val="231F20"/>
          <w:spacing w:val="-4"/>
          <w:w w:val="105"/>
          <w:sz w:val="19"/>
        </w:rPr>
        <w:t> </w:t>
      </w:r>
      <w:r>
        <w:rPr>
          <w:color w:val="231F20"/>
          <w:spacing w:val="-2"/>
          <w:w w:val="105"/>
          <w:sz w:val="19"/>
        </w:rPr>
        <w:t>Folder</w:t>
      </w:r>
      <w:r>
        <w:rPr>
          <w:color w:val="231F20"/>
          <w:spacing w:val="-4"/>
          <w:w w:val="105"/>
          <w:sz w:val="19"/>
        </w:rPr>
        <w:t> </w:t>
      </w:r>
      <w:r>
        <w:rPr>
          <w:color w:val="231F20"/>
          <w:spacing w:val="-2"/>
          <w:w w:val="105"/>
          <w:sz w:val="19"/>
        </w:rPr>
        <w:t>K3416</w:t>
      </w:r>
      <w:r>
        <w:rPr>
          <w:color w:val="231F20"/>
          <w:spacing w:val="-4"/>
          <w:w w:val="105"/>
          <w:sz w:val="19"/>
        </w:rPr>
        <w:t> </w:t>
      </w:r>
      <w:r>
        <w:rPr>
          <w:color w:val="231F20"/>
          <w:spacing w:val="-2"/>
          <w:w w:val="105"/>
          <w:sz w:val="19"/>
        </w:rPr>
        <w:t>MAVA</w:t>
      </w:r>
      <w:r>
        <w:rPr>
          <w:color w:val="231F20"/>
          <w:spacing w:val="-4"/>
          <w:w w:val="105"/>
          <w:sz w:val="19"/>
        </w:rPr>
        <w:t> </w:t>
      </w:r>
      <w:r>
        <w:rPr>
          <w:color w:val="231F20"/>
          <w:spacing w:val="-2"/>
          <w:w w:val="105"/>
          <w:sz w:val="19"/>
        </w:rPr>
        <w:t>Newspaper</w:t>
      </w:r>
      <w:r>
        <w:rPr>
          <w:color w:val="231F20"/>
          <w:spacing w:val="-4"/>
          <w:w w:val="105"/>
          <w:sz w:val="19"/>
        </w:rPr>
        <w:t> </w:t>
      </w:r>
      <w:r>
        <w:rPr>
          <w:color w:val="231F20"/>
          <w:spacing w:val="-2"/>
          <w:w w:val="105"/>
          <w:sz w:val="19"/>
        </w:rPr>
        <w:t>Clippings</w:t>
      </w:r>
      <w:r>
        <w:rPr>
          <w:color w:val="231F20"/>
          <w:spacing w:val="-4"/>
          <w:w w:val="105"/>
          <w:sz w:val="19"/>
        </w:rPr>
        <w:t> </w:t>
      </w:r>
      <w:r>
        <w:rPr>
          <w:color w:val="231F20"/>
          <w:spacing w:val="-2"/>
          <w:w w:val="105"/>
          <w:sz w:val="19"/>
        </w:rPr>
        <w:t>#1,</w:t>
      </w:r>
      <w:r>
        <w:rPr>
          <w:color w:val="231F20"/>
          <w:spacing w:val="-4"/>
          <w:w w:val="105"/>
          <w:sz w:val="19"/>
        </w:rPr>
        <w:t> </w:t>
      </w:r>
      <w:r>
        <w:rPr>
          <w:color w:val="231F20"/>
          <w:spacing w:val="-2"/>
          <w:w w:val="105"/>
          <w:sz w:val="19"/>
        </w:rPr>
        <w:t>MAVA</w:t>
      </w:r>
      <w:r>
        <w:rPr>
          <w:color w:val="231F20"/>
          <w:spacing w:val="-4"/>
          <w:w w:val="105"/>
          <w:sz w:val="19"/>
        </w:rPr>
        <w:t> </w:t>
      </w:r>
      <w:r>
        <w:rPr>
          <w:color w:val="231F20"/>
          <w:spacing w:val="-2"/>
          <w:w w:val="105"/>
          <w:sz w:val="19"/>
        </w:rPr>
        <w:t>Cen- </w:t>
      </w:r>
      <w:r>
        <w:rPr>
          <w:color w:val="231F20"/>
          <w:w w:val="105"/>
          <w:sz w:val="19"/>
        </w:rPr>
        <w:t>tral</w:t>
      </w:r>
      <w:r>
        <w:rPr>
          <w:color w:val="231F20"/>
          <w:spacing w:val="-5"/>
          <w:w w:val="105"/>
          <w:sz w:val="19"/>
        </w:rPr>
        <w:t> </w:t>
      </w:r>
      <w:r>
        <w:rPr>
          <w:color w:val="231F20"/>
          <w:w w:val="105"/>
          <w:sz w:val="19"/>
        </w:rPr>
        <w:t>Files.</w:t>
      </w:r>
    </w:p>
    <w:p>
      <w:pPr>
        <w:spacing w:after="0" w:line="244" w:lineRule="auto"/>
        <w:jc w:val="left"/>
        <w:rPr>
          <w:sz w:val="19"/>
        </w:rPr>
        <w:sectPr>
          <w:pgSz w:w="12240" w:h="15840"/>
          <w:pgMar w:header="525" w:footer="718" w:top="720" w:bottom="900" w:left="1640" w:right="1240"/>
        </w:sectPr>
      </w:pPr>
    </w:p>
    <w:p>
      <w:pPr>
        <w:pStyle w:val="BodyText"/>
      </w:pPr>
    </w:p>
    <w:p>
      <w:pPr>
        <w:pStyle w:val="BodyText"/>
        <w:spacing w:before="167"/>
      </w:pPr>
    </w:p>
    <w:p>
      <w:pPr>
        <w:pStyle w:val="BodyText"/>
        <w:spacing w:line="292" w:lineRule="auto"/>
        <w:ind w:left="160" w:right="554"/>
        <w:rPr>
          <w:sz w:val="12"/>
        </w:rPr>
      </w:pPr>
      <w:r>
        <w:rPr>
          <w:color w:val="231F20"/>
          <w:w w:val="105"/>
        </w:rPr>
        <w:t>the</w:t>
      </w:r>
      <w:r>
        <w:rPr>
          <w:color w:val="231F20"/>
          <w:spacing w:val="-5"/>
          <w:w w:val="105"/>
        </w:rPr>
        <w:t> </w:t>
      </w:r>
      <w:r>
        <w:rPr>
          <w:color w:val="231F20"/>
          <w:w w:val="105"/>
        </w:rPr>
        <w:t>northern</w:t>
      </w:r>
      <w:r>
        <w:rPr>
          <w:color w:val="231F20"/>
          <w:spacing w:val="-5"/>
          <w:w w:val="105"/>
        </w:rPr>
        <w:t> </w:t>
      </w:r>
      <w:r>
        <w:rPr>
          <w:color w:val="231F20"/>
          <w:w w:val="105"/>
        </w:rPr>
        <w:t>edge</w:t>
      </w:r>
      <w:r>
        <w:rPr>
          <w:color w:val="231F20"/>
          <w:spacing w:val="-5"/>
          <w:w w:val="105"/>
        </w:rPr>
        <w:t> </w:t>
      </w:r>
      <w:r>
        <w:rPr>
          <w:color w:val="231F20"/>
          <w:w w:val="105"/>
        </w:rPr>
        <w:t>of the</w:t>
      </w:r>
      <w:r>
        <w:rPr>
          <w:color w:val="231F20"/>
          <w:spacing w:val="-5"/>
          <w:w w:val="105"/>
        </w:rPr>
        <w:t> </w:t>
      </w:r>
      <w:r>
        <w:rPr>
          <w:color w:val="231F20"/>
          <w:w w:val="105"/>
        </w:rPr>
        <w:t>park</w:t>
      </w:r>
      <w:r>
        <w:rPr>
          <w:color w:val="231F20"/>
          <w:spacing w:val="-5"/>
          <w:w w:val="105"/>
        </w:rPr>
        <w:t> </w:t>
      </w:r>
      <w:r>
        <w:rPr>
          <w:color w:val="231F20"/>
          <w:w w:val="105"/>
        </w:rPr>
        <w:t>that</w:t>
      </w:r>
      <w:r>
        <w:rPr>
          <w:color w:val="231F20"/>
          <w:spacing w:val="-5"/>
          <w:w w:val="105"/>
        </w:rPr>
        <w:t> </w:t>
      </w:r>
      <w:r>
        <w:rPr>
          <w:color w:val="231F20"/>
          <w:w w:val="105"/>
        </w:rPr>
        <w:t>had</w:t>
      </w:r>
      <w:r>
        <w:rPr>
          <w:color w:val="231F20"/>
          <w:spacing w:val="-5"/>
          <w:w w:val="105"/>
        </w:rPr>
        <w:t> </w:t>
      </w:r>
      <w:r>
        <w:rPr>
          <w:color w:val="231F20"/>
          <w:w w:val="105"/>
        </w:rPr>
        <w:t>never</w:t>
      </w:r>
      <w:r>
        <w:rPr>
          <w:color w:val="231F20"/>
          <w:spacing w:val="-5"/>
          <w:w w:val="105"/>
        </w:rPr>
        <w:t> </w:t>
      </w:r>
      <w:r>
        <w:rPr>
          <w:color w:val="231F20"/>
          <w:w w:val="105"/>
        </w:rPr>
        <w:t>been</w:t>
      </w:r>
      <w:r>
        <w:rPr>
          <w:color w:val="231F20"/>
          <w:spacing w:val="-5"/>
          <w:w w:val="105"/>
        </w:rPr>
        <w:t> </w:t>
      </w:r>
      <w:r>
        <w:rPr>
          <w:color w:val="231F20"/>
          <w:w w:val="105"/>
        </w:rPr>
        <w:t>part</w:t>
      </w:r>
      <w:r>
        <w:rPr>
          <w:color w:val="231F20"/>
          <w:spacing w:val="-5"/>
          <w:w w:val="105"/>
        </w:rPr>
        <w:t> </w:t>
      </w:r>
      <w:r>
        <w:rPr>
          <w:color w:val="231F20"/>
          <w:w w:val="105"/>
        </w:rPr>
        <w:t>of Van</w:t>
      </w:r>
      <w:r>
        <w:rPr>
          <w:color w:val="231F20"/>
          <w:spacing w:val="-5"/>
          <w:w w:val="105"/>
        </w:rPr>
        <w:t> </w:t>
      </w:r>
      <w:r>
        <w:rPr>
          <w:color w:val="231F20"/>
          <w:w w:val="105"/>
        </w:rPr>
        <w:t>Buren’s</w:t>
      </w:r>
      <w:r>
        <w:rPr>
          <w:color w:val="231F20"/>
          <w:spacing w:val="-5"/>
          <w:w w:val="105"/>
        </w:rPr>
        <w:t> </w:t>
      </w:r>
      <w:r>
        <w:rPr>
          <w:color w:val="231F20"/>
          <w:w w:val="105"/>
        </w:rPr>
        <w:t>farm.</w:t>
      </w:r>
      <w:r>
        <w:rPr>
          <w:color w:val="231F20"/>
          <w:spacing w:val="-12"/>
          <w:w w:val="105"/>
        </w:rPr>
        <w:t> </w:t>
      </w:r>
      <w:r>
        <w:rPr>
          <w:color w:val="231F20"/>
          <w:w w:val="105"/>
        </w:rPr>
        <w:t>The</w:t>
      </w:r>
      <w:r>
        <w:rPr>
          <w:color w:val="231F20"/>
          <w:spacing w:val="-5"/>
          <w:w w:val="105"/>
        </w:rPr>
        <w:t> </w:t>
      </w:r>
      <w:r>
        <w:rPr>
          <w:color w:val="231F20"/>
          <w:w w:val="105"/>
        </w:rPr>
        <w:t>parking</w:t>
      </w:r>
      <w:r>
        <w:rPr>
          <w:color w:val="231F20"/>
          <w:spacing w:val="-5"/>
          <w:w w:val="105"/>
        </w:rPr>
        <w:t> </w:t>
      </w:r>
      <w:r>
        <w:rPr>
          <w:color w:val="231F20"/>
          <w:w w:val="105"/>
        </w:rPr>
        <w:t>lot would</w:t>
      </w:r>
      <w:r>
        <w:rPr>
          <w:color w:val="231F20"/>
          <w:spacing w:val="-5"/>
          <w:w w:val="105"/>
        </w:rPr>
        <w:t> </w:t>
      </w:r>
      <w:r>
        <w:rPr>
          <w:color w:val="231F20"/>
          <w:w w:val="105"/>
        </w:rPr>
        <w:t>be</w:t>
      </w:r>
      <w:r>
        <w:rPr>
          <w:color w:val="231F20"/>
          <w:spacing w:val="-5"/>
          <w:w w:val="105"/>
        </w:rPr>
        <w:t> </w:t>
      </w:r>
      <w:r>
        <w:rPr>
          <w:color w:val="231F20"/>
          <w:w w:val="105"/>
        </w:rPr>
        <w:t>located</w:t>
      </w:r>
      <w:r>
        <w:rPr>
          <w:color w:val="231F20"/>
          <w:spacing w:val="-5"/>
          <w:w w:val="105"/>
        </w:rPr>
        <w:t> </w:t>
      </w:r>
      <w:r>
        <w:rPr>
          <w:color w:val="231F20"/>
          <w:w w:val="105"/>
        </w:rPr>
        <w:t>on</w:t>
      </w:r>
      <w:r>
        <w:rPr>
          <w:color w:val="231F20"/>
          <w:spacing w:val="-5"/>
          <w:w w:val="105"/>
        </w:rPr>
        <w:t> </w:t>
      </w:r>
      <w:r>
        <w:rPr>
          <w:color w:val="231F20"/>
          <w:w w:val="105"/>
        </w:rPr>
        <w:t>a</w:t>
      </w:r>
      <w:r>
        <w:rPr>
          <w:color w:val="231F20"/>
          <w:spacing w:val="-5"/>
          <w:w w:val="105"/>
        </w:rPr>
        <w:t> </w:t>
      </w:r>
      <w:r>
        <w:rPr>
          <w:color w:val="231F20"/>
          <w:w w:val="105"/>
        </w:rPr>
        <w:t>tract</w:t>
      </w:r>
      <w:r>
        <w:rPr>
          <w:color w:val="231F20"/>
          <w:spacing w:val="-5"/>
          <w:w w:val="105"/>
        </w:rPr>
        <w:t> </w:t>
      </w:r>
      <w:r>
        <w:rPr>
          <w:color w:val="231F20"/>
          <w:w w:val="105"/>
        </w:rPr>
        <w:t>east</w:t>
      </w:r>
      <w:r>
        <w:rPr>
          <w:color w:val="231F20"/>
          <w:spacing w:val="-5"/>
          <w:w w:val="105"/>
        </w:rPr>
        <w:t> </w:t>
      </w:r>
      <w:r>
        <w:rPr>
          <w:color w:val="231F20"/>
          <w:w w:val="105"/>
        </w:rPr>
        <w:t>of the</w:t>
      </w:r>
      <w:r>
        <w:rPr>
          <w:color w:val="231F20"/>
          <w:spacing w:val="-5"/>
          <w:w w:val="105"/>
        </w:rPr>
        <w:t> </w:t>
      </w:r>
      <w:r>
        <w:rPr>
          <w:color w:val="231F20"/>
          <w:w w:val="105"/>
        </w:rPr>
        <w:t>multipurpose</w:t>
      </w:r>
      <w:r>
        <w:rPr>
          <w:color w:val="231F20"/>
          <w:spacing w:val="-5"/>
          <w:w w:val="105"/>
        </w:rPr>
        <w:t> </w:t>
      </w:r>
      <w:r>
        <w:rPr>
          <w:color w:val="231F20"/>
          <w:w w:val="105"/>
        </w:rPr>
        <w:t>building,</w:t>
      </w:r>
      <w:r>
        <w:rPr>
          <w:color w:val="231F20"/>
          <w:spacing w:val="-5"/>
          <w:w w:val="105"/>
        </w:rPr>
        <w:t> </w:t>
      </w:r>
      <w:r>
        <w:rPr>
          <w:color w:val="231F20"/>
          <w:w w:val="105"/>
        </w:rPr>
        <w:t>and</w:t>
      </w:r>
      <w:r>
        <w:rPr>
          <w:color w:val="231F20"/>
          <w:spacing w:val="-5"/>
          <w:w w:val="105"/>
        </w:rPr>
        <w:t> </w:t>
      </w:r>
      <w:r>
        <w:rPr>
          <w:color w:val="231F20"/>
          <w:w w:val="105"/>
        </w:rPr>
        <w:t>a</w:t>
      </w:r>
      <w:r>
        <w:rPr>
          <w:color w:val="231F20"/>
          <w:spacing w:val="-5"/>
          <w:w w:val="105"/>
        </w:rPr>
        <w:t> </w:t>
      </w:r>
      <w:r>
        <w:rPr>
          <w:color w:val="231F20"/>
          <w:w w:val="105"/>
        </w:rPr>
        <w:t>connecting</w:t>
      </w:r>
      <w:r>
        <w:rPr>
          <w:color w:val="231F20"/>
          <w:spacing w:val="-5"/>
          <w:w w:val="105"/>
        </w:rPr>
        <w:t> </w:t>
      </w:r>
      <w:r>
        <w:rPr>
          <w:color w:val="231F20"/>
          <w:w w:val="105"/>
        </w:rPr>
        <w:t>road</w:t>
      </w:r>
      <w:r>
        <w:rPr>
          <w:color w:val="231F20"/>
          <w:spacing w:val="-5"/>
          <w:w w:val="105"/>
        </w:rPr>
        <w:t> </w:t>
      </w:r>
      <w:r>
        <w:rPr>
          <w:color w:val="231F20"/>
          <w:w w:val="105"/>
        </w:rPr>
        <w:t>would</w:t>
      </w:r>
      <w:r>
        <w:rPr>
          <w:color w:val="231F20"/>
          <w:w w:val="105"/>
        </w:rPr>
        <w:t> be</w:t>
      </w:r>
      <w:r>
        <w:rPr>
          <w:color w:val="231F20"/>
          <w:spacing w:val="-2"/>
          <w:w w:val="105"/>
        </w:rPr>
        <w:t> </w:t>
      </w:r>
      <w:r>
        <w:rPr>
          <w:color w:val="231F20"/>
          <w:w w:val="105"/>
        </w:rPr>
        <w:t>established</w:t>
      </w:r>
      <w:r>
        <w:rPr>
          <w:color w:val="231F20"/>
          <w:spacing w:val="-2"/>
          <w:w w:val="105"/>
        </w:rPr>
        <w:t> </w:t>
      </w:r>
      <w:r>
        <w:rPr>
          <w:color w:val="231F20"/>
          <w:w w:val="105"/>
        </w:rPr>
        <w:t>between</w:t>
      </w:r>
      <w:r>
        <w:rPr>
          <w:color w:val="231F20"/>
          <w:spacing w:val="-2"/>
          <w:w w:val="105"/>
        </w:rPr>
        <w:t> </w:t>
      </w:r>
      <w:r>
        <w:rPr>
          <w:color w:val="231F20"/>
          <w:w w:val="105"/>
        </w:rPr>
        <w:t>Route</w:t>
      </w:r>
      <w:r>
        <w:rPr>
          <w:color w:val="231F20"/>
          <w:spacing w:val="-2"/>
          <w:w w:val="105"/>
        </w:rPr>
        <w:t> </w:t>
      </w:r>
      <w:r>
        <w:rPr>
          <w:color w:val="231F20"/>
          <w:w w:val="105"/>
        </w:rPr>
        <w:t>9-H</w:t>
      </w:r>
      <w:r>
        <w:rPr>
          <w:color w:val="231F20"/>
          <w:spacing w:val="-3"/>
          <w:w w:val="105"/>
        </w:rPr>
        <w:t> </w:t>
      </w:r>
      <w:r>
        <w:rPr>
          <w:color w:val="231F20"/>
          <w:w w:val="105"/>
        </w:rPr>
        <w:t>and</w:t>
      </w:r>
      <w:r>
        <w:rPr>
          <w:color w:val="231F20"/>
          <w:spacing w:val="-2"/>
          <w:w w:val="105"/>
        </w:rPr>
        <w:t> </w:t>
      </w:r>
      <w:r>
        <w:rPr>
          <w:color w:val="231F20"/>
          <w:w w:val="105"/>
        </w:rPr>
        <w:t>the</w:t>
      </w:r>
      <w:r>
        <w:rPr>
          <w:color w:val="231F20"/>
          <w:spacing w:val="-2"/>
          <w:w w:val="105"/>
        </w:rPr>
        <w:t> </w:t>
      </w:r>
      <w:r>
        <w:rPr>
          <w:color w:val="231F20"/>
          <w:w w:val="105"/>
        </w:rPr>
        <w:t>Old</w:t>
      </w:r>
      <w:r>
        <w:rPr>
          <w:color w:val="231F20"/>
          <w:spacing w:val="-2"/>
          <w:w w:val="105"/>
        </w:rPr>
        <w:t> </w:t>
      </w:r>
      <w:r>
        <w:rPr>
          <w:color w:val="231F20"/>
          <w:w w:val="105"/>
        </w:rPr>
        <w:t>Post</w:t>
      </w:r>
      <w:r>
        <w:rPr>
          <w:color w:val="231F20"/>
          <w:spacing w:val="-2"/>
          <w:w w:val="105"/>
        </w:rPr>
        <w:t> </w:t>
      </w:r>
      <w:r>
        <w:rPr>
          <w:color w:val="231F20"/>
          <w:w w:val="105"/>
        </w:rPr>
        <w:t>Road.</w:t>
      </w:r>
      <w:r>
        <w:rPr>
          <w:color w:val="231F20"/>
          <w:spacing w:val="-2"/>
          <w:w w:val="105"/>
        </w:rPr>
        <w:t> </w:t>
      </w:r>
      <w:r>
        <w:rPr>
          <w:color w:val="231F20"/>
          <w:w w:val="105"/>
        </w:rPr>
        <w:t>Planners</w:t>
      </w:r>
      <w:r>
        <w:rPr>
          <w:color w:val="231F20"/>
          <w:spacing w:val="-2"/>
          <w:w w:val="105"/>
        </w:rPr>
        <w:t> </w:t>
      </w:r>
      <w:r>
        <w:rPr>
          <w:color w:val="231F20"/>
          <w:w w:val="105"/>
        </w:rPr>
        <w:t>carefully</w:t>
      </w:r>
      <w:r>
        <w:rPr>
          <w:color w:val="231F20"/>
          <w:spacing w:val="-5"/>
          <w:w w:val="105"/>
        </w:rPr>
        <w:t> </w:t>
      </w:r>
      <w:r>
        <w:rPr>
          <w:color w:val="231F20"/>
          <w:w w:val="105"/>
        </w:rPr>
        <w:t>considered</w:t>
      </w:r>
      <w:r>
        <w:rPr>
          <w:color w:val="231F20"/>
          <w:spacing w:val="-2"/>
          <w:w w:val="105"/>
        </w:rPr>
        <w:t> </w:t>
      </w:r>
      <w:r>
        <w:rPr>
          <w:color w:val="231F20"/>
          <w:w w:val="105"/>
        </w:rPr>
        <w:t>the concerns</w:t>
      </w:r>
      <w:r>
        <w:rPr>
          <w:color w:val="231F20"/>
          <w:spacing w:val="-7"/>
          <w:w w:val="105"/>
        </w:rPr>
        <w:t> </w:t>
      </w:r>
      <w:r>
        <w:rPr>
          <w:color w:val="231F20"/>
          <w:w w:val="105"/>
        </w:rPr>
        <w:t>of</w:t>
      </w:r>
      <w:r>
        <w:rPr>
          <w:color w:val="231F20"/>
          <w:spacing w:val="-1"/>
          <w:w w:val="105"/>
        </w:rPr>
        <w:t> </w:t>
      </w:r>
      <w:r>
        <w:rPr>
          <w:color w:val="231F20"/>
          <w:w w:val="105"/>
        </w:rPr>
        <w:t>neighbors</w:t>
      </w:r>
      <w:r>
        <w:rPr>
          <w:color w:val="231F20"/>
          <w:spacing w:val="-7"/>
          <w:w w:val="105"/>
        </w:rPr>
        <w:t> </w:t>
      </w:r>
      <w:r>
        <w:rPr>
          <w:color w:val="231F20"/>
          <w:w w:val="105"/>
        </w:rPr>
        <w:t>that</w:t>
      </w:r>
      <w:r>
        <w:rPr>
          <w:color w:val="231F20"/>
          <w:spacing w:val="-7"/>
          <w:w w:val="105"/>
        </w:rPr>
        <w:t> </w:t>
      </w:r>
      <w:r>
        <w:rPr>
          <w:color w:val="231F20"/>
          <w:w w:val="105"/>
        </w:rPr>
        <w:t>the</w:t>
      </w:r>
      <w:r>
        <w:rPr>
          <w:color w:val="231F20"/>
          <w:spacing w:val="-7"/>
          <w:w w:val="105"/>
        </w:rPr>
        <w:t> </w:t>
      </w:r>
      <w:r>
        <w:rPr>
          <w:color w:val="231F20"/>
          <w:w w:val="105"/>
        </w:rPr>
        <w:t>development</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North</w:t>
      </w:r>
      <w:r>
        <w:rPr>
          <w:color w:val="231F20"/>
          <w:spacing w:val="-7"/>
          <w:w w:val="105"/>
        </w:rPr>
        <w:t> </w:t>
      </w:r>
      <w:r>
        <w:rPr>
          <w:color w:val="231F20"/>
          <w:w w:val="105"/>
        </w:rPr>
        <w:t>Field</w:t>
      </w:r>
      <w:r>
        <w:rPr>
          <w:color w:val="231F20"/>
          <w:spacing w:val="-7"/>
          <w:w w:val="105"/>
        </w:rPr>
        <w:t> </w:t>
      </w:r>
      <w:r>
        <w:rPr>
          <w:color w:val="231F20"/>
          <w:w w:val="105"/>
        </w:rPr>
        <w:t>would</w:t>
      </w:r>
      <w:r>
        <w:rPr>
          <w:color w:val="231F20"/>
          <w:spacing w:val="-7"/>
          <w:w w:val="105"/>
        </w:rPr>
        <w:t> </w:t>
      </w:r>
      <w:r>
        <w:rPr>
          <w:color w:val="231F20"/>
          <w:w w:val="105"/>
        </w:rPr>
        <w:t>adversely</w:t>
      </w:r>
      <w:r>
        <w:rPr>
          <w:color w:val="231F20"/>
          <w:spacing w:val="-10"/>
          <w:w w:val="105"/>
        </w:rPr>
        <w:t> </w:t>
      </w:r>
      <w:r>
        <w:rPr>
          <w:color w:val="231F20"/>
          <w:w w:val="105"/>
        </w:rPr>
        <w:t>aﬀect</w:t>
      </w:r>
      <w:r>
        <w:rPr>
          <w:color w:val="231F20"/>
          <w:spacing w:val="-7"/>
          <w:w w:val="105"/>
        </w:rPr>
        <w:t> </w:t>
      </w:r>
      <w:r>
        <w:rPr>
          <w:color w:val="231F20"/>
          <w:w w:val="105"/>
        </w:rPr>
        <w:t>their properties,</w:t>
      </w:r>
      <w:r>
        <w:rPr>
          <w:color w:val="231F20"/>
          <w:spacing w:val="-8"/>
          <w:w w:val="105"/>
        </w:rPr>
        <w:t> </w:t>
      </w:r>
      <w:r>
        <w:rPr>
          <w:color w:val="231F20"/>
          <w:w w:val="105"/>
        </w:rPr>
        <w:t>but</w:t>
      </w:r>
      <w:r>
        <w:rPr>
          <w:color w:val="231F20"/>
          <w:spacing w:val="-8"/>
          <w:w w:val="105"/>
        </w:rPr>
        <w:t> </w:t>
      </w:r>
      <w:r>
        <w:rPr>
          <w:color w:val="231F20"/>
          <w:w w:val="105"/>
        </w:rPr>
        <w:t>they</w:t>
      </w:r>
      <w:r>
        <w:rPr>
          <w:color w:val="231F20"/>
          <w:spacing w:val="-10"/>
          <w:w w:val="105"/>
        </w:rPr>
        <w:t> </w:t>
      </w:r>
      <w:r>
        <w:rPr>
          <w:color w:val="231F20"/>
          <w:w w:val="105"/>
        </w:rPr>
        <w:t>concluded</w:t>
      </w:r>
      <w:r>
        <w:rPr>
          <w:color w:val="231F20"/>
          <w:spacing w:val="-8"/>
          <w:w w:val="105"/>
        </w:rPr>
        <w:t> </w:t>
      </w:r>
      <w:r>
        <w:rPr>
          <w:color w:val="231F20"/>
          <w:w w:val="105"/>
        </w:rPr>
        <w:t>that</w:t>
      </w:r>
      <w:r>
        <w:rPr>
          <w:color w:val="231F20"/>
          <w:spacing w:val="-8"/>
          <w:w w:val="105"/>
        </w:rPr>
        <w:t> </w:t>
      </w:r>
      <w:r>
        <w:rPr>
          <w:color w:val="231F20"/>
          <w:w w:val="105"/>
        </w:rPr>
        <w:t>placing</w:t>
      </w:r>
      <w:r>
        <w:rPr>
          <w:color w:val="231F20"/>
          <w:spacing w:val="-8"/>
          <w:w w:val="105"/>
        </w:rPr>
        <w:t> </w:t>
      </w:r>
      <w:r>
        <w:rPr>
          <w:color w:val="231F20"/>
          <w:w w:val="105"/>
        </w:rPr>
        <w:t>new</w:t>
      </w:r>
      <w:r>
        <w:rPr>
          <w:color w:val="231F20"/>
          <w:spacing w:val="-8"/>
          <w:w w:val="105"/>
        </w:rPr>
        <w:t> </w:t>
      </w:r>
      <w:r>
        <w:rPr>
          <w:color w:val="231F20"/>
          <w:w w:val="105"/>
        </w:rPr>
        <w:t>buildings</w:t>
      </w:r>
      <w:r>
        <w:rPr>
          <w:color w:val="231F20"/>
          <w:spacing w:val="-8"/>
          <w:w w:val="105"/>
        </w:rPr>
        <w:t> </w:t>
      </w:r>
      <w:r>
        <w:rPr>
          <w:color w:val="231F20"/>
          <w:w w:val="105"/>
        </w:rPr>
        <w:t>in</w:t>
      </w:r>
      <w:r>
        <w:rPr>
          <w:color w:val="231F20"/>
          <w:spacing w:val="-8"/>
          <w:w w:val="105"/>
        </w:rPr>
        <w:t> </w:t>
      </w:r>
      <w:r>
        <w:rPr>
          <w:color w:val="231F20"/>
          <w:w w:val="105"/>
        </w:rPr>
        <w:t>other</w:t>
      </w:r>
      <w:r>
        <w:rPr>
          <w:color w:val="231F20"/>
          <w:spacing w:val="-8"/>
          <w:w w:val="105"/>
        </w:rPr>
        <w:t> </w:t>
      </w:r>
      <w:r>
        <w:rPr>
          <w:color w:val="231F20"/>
          <w:w w:val="105"/>
        </w:rPr>
        <w:t>areas</w:t>
      </w:r>
      <w:r>
        <w:rPr>
          <w:color w:val="231F20"/>
          <w:spacing w:val="-8"/>
          <w:w w:val="105"/>
        </w:rPr>
        <w:t> </w:t>
      </w:r>
      <w:r>
        <w:rPr>
          <w:color w:val="231F20"/>
          <w:w w:val="105"/>
        </w:rPr>
        <w:t>of</w:t>
      </w:r>
      <w:r>
        <w:rPr>
          <w:color w:val="231F20"/>
          <w:spacing w:val="-1"/>
          <w:w w:val="105"/>
        </w:rPr>
        <w:t> </w:t>
      </w:r>
      <w:r>
        <w:rPr>
          <w:color w:val="231F20"/>
          <w:w w:val="105"/>
        </w:rPr>
        <w:t>the</w:t>
      </w:r>
      <w:r>
        <w:rPr>
          <w:color w:val="231F20"/>
          <w:spacing w:val="-8"/>
          <w:w w:val="105"/>
        </w:rPr>
        <w:t> </w:t>
      </w:r>
      <w:r>
        <w:rPr>
          <w:color w:val="231F20"/>
          <w:w w:val="105"/>
        </w:rPr>
        <w:t>park</w:t>
      </w:r>
      <w:r>
        <w:rPr>
          <w:color w:val="231F20"/>
          <w:spacing w:val="-8"/>
          <w:w w:val="105"/>
        </w:rPr>
        <w:t> </w:t>
      </w:r>
      <w:r>
        <w:rPr>
          <w:color w:val="231F20"/>
          <w:w w:val="105"/>
        </w:rPr>
        <w:t>would </w:t>
      </w:r>
      <w:r>
        <w:rPr>
          <w:color w:val="231F20"/>
          <w:spacing w:val="-2"/>
          <w:w w:val="105"/>
        </w:rPr>
        <w:t>intrude</w:t>
      </w:r>
      <w:r>
        <w:rPr>
          <w:color w:val="231F20"/>
          <w:spacing w:val="-8"/>
          <w:w w:val="105"/>
        </w:rPr>
        <w:t> </w:t>
      </w:r>
      <w:r>
        <w:rPr>
          <w:color w:val="231F20"/>
          <w:spacing w:val="-2"/>
          <w:w w:val="105"/>
        </w:rPr>
        <w:t>on</w:t>
      </w:r>
      <w:r>
        <w:rPr>
          <w:color w:val="231F20"/>
          <w:spacing w:val="-8"/>
          <w:w w:val="105"/>
        </w:rPr>
        <w:t> </w:t>
      </w:r>
      <w:r>
        <w:rPr>
          <w:color w:val="231F20"/>
          <w:spacing w:val="-2"/>
          <w:w w:val="105"/>
        </w:rPr>
        <w:t>the</w:t>
      </w:r>
      <w:r>
        <w:rPr>
          <w:color w:val="231F20"/>
          <w:spacing w:val="-8"/>
          <w:w w:val="105"/>
        </w:rPr>
        <w:t> </w:t>
      </w:r>
      <w:r>
        <w:rPr>
          <w:color w:val="231F20"/>
          <w:spacing w:val="-2"/>
          <w:w w:val="105"/>
        </w:rPr>
        <w:t>historic</w:t>
      </w:r>
      <w:r>
        <w:rPr>
          <w:color w:val="231F20"/>
          <w:spacing w:val="-8"/>
          <w:w w:val="105"/>
        </w:rPr>
        <w:t> </w:t>
      </w:r>
      <w:r>
        <w:rPr>
          <w:color w:val="231F20"/>
          <w:spacing w:val="-2"/>
          <w:w w:val="105"/>
        </w:rPr>
        <w:t>resources</w:t>
      </w:r>
      <w:r>
        <w:rPr>
          <w:color w:val="231F20"/>
          <w:spacing w:val="-8"/>
          <w:w w:val="105"/>
        </w:rPr>
        <w:t> </w:t>
      </w:r>
      <w:r>
        <w:rPr>
          <w:color w:val="231F20"/>
          <w:spacing w:val="-2"/>
          <w:w w:val="105"/>
        </w:rPr>
        <w:t>and</w:t>
      </w:r>
      <w:r>
        <w:rPr>
          <w:color w:val="231F20"/>
          <w:spacing w:val="-8"/>
          <w:w w:val="105"/>
        </w:rPr>
        <w:t> </w:t>
      </w:r>
      <w:r>
        <w:rPr>
          <w:color w:val="231F20"/>
          <w:spacing w:val="-2"/>
          <w:w w:val="105"/>
        </w:rPr>
        <w:t>that</w:t>
      </w:r>
      <w:r>
        <w:rPr>
          <w:color w:val="231F20"/>
          <w:spacing w:val="-8"/>
          <w:w w:val="105"/>
        </w:rPr>
        <w:t> </w:t>
      </w:r>
      <w:r>
        <w:rPr>
          <w:color w:val="231F20"/>
          <w:spacing w:val="-2"/>
          <w:w w:val="105"/>
        </w:rPr>
        <w:t>in</w:t>
      </w:r>
      <w:r>
        <w:rPr>
          <w:color w:val="231F20"/>
          <w:spacing w:val="-8"/>
          <w:w w:val="105"/>
        </w:rPr>
        <w:t> </w:t>
      </w:r>
      <w:r>
        <w:rPr>
          <w:color w:val="231F20"/>
          <w:spacing w:val="-2"/>
          <w:w w:val="105"/>
        </w:rPr>
        <w:t>the</w:t>
      </w:r>
      <w:r>
        <w:rPr>
          <w:color w:val="231F20"/>
          <w:spacing w:val="-8"/>
          <w:w w:val="105"/>
        </w:rPr>
        <w:t> </w:t>
      </w:r>
      <w:r>
        <w:rPr>
          <w:color w:val="231F20"/>
          <w:spacing w:val="-2"/>
          <w:w w:val="105"/>
        </w:rPr>
        <w:t>interest</w:t>
      </w:r>
      <w:r>
        <w:rPr>
          <w:color w:val="231F20"/>
          <w:spacing w:val="-8"/>
          <w:w w:val="105"/>
        </w:rPr>
        <w:t> </w:t>
      </w:r>
      <w:r>
        <w:rPr>
          <w:color w:val="231F20"/>
          <w:spacing w:val="-2"/>
          <w:w w:val="105"/>
        </w:rPr>
        <w:t>of safety,</w:t>
      </w:r>
      <w:r>
        <w:rPr>
          <w:color w:val="231F20"/>
          <w:spacing w:val="-8"/>
          <w:w w:val="105"/>
        </w:rPr>
        <w:t> </w:t>
      </w:r>
      <w:r>
        <w:rPr>
          <w:color w:val="231F20"/>
          <w:spacing w:val="-2"/>
          <w:w w:val="105"/>
        </w:rPr>
        <w:t>the</w:t>
      </w:r>
      <w:r>
        <w:rPr>
          <w:color w:val="231F20"/>
          <w:spacing w:val="-8"/>
          <w:w w:val="105"/>
        </w:rPr>
        <w:t> </w:t>
      </w:r>
      <w:r>
        <w:rPr>
          <w:color w:val="231F20"/>
          <w:spacing w:val="-2"/>
          <w:w w:val="105"/>
        </w:rPr>
        <w:t>access</w:t>
      </w:r>
      <w:r>
        <w:rPr>
          <w:color w:val="231F20"/>
          <w:spacing w:val="-8"/>
          <w:w w:val="105"/>
        </w:rPr>
        <w:t> </w:t>
      </w:r>
      <w:r>
        <w:rPr>
          <w:color w:val="231F20"/>
          <w:spacing w:val="-2"/>
          <w:w w:val="105"/>
        </w:rPr>
        <w:t>road</w:t>
      </w:r>
      <w:r>
        <w:rPr>
          <w:color w:val="231F20"/>
          <w:spacing w:val="-8"/>
          <w:w w:val="105"/>
        </w:rPr>
        <w:t> </w:t>
      </w:r>
      <w:r>
        <w:rPr>
          <w:color w:val="231F20"/>
          <w:spacing w:val="-2"/>
          <w:w w:val="105"/>
        </w:rPr>
        <w:t>could</w:t>
      </w:r>
      <w:r>
        <w:rPr>
          <w:color w:val="231F20"/>
          <w:spacing w:val="-8"/>
          <w:w w:val="105"/>
        </w:rPr>
        <w:t> </w:t>
      </w:r>
      <w:r>
        <w:rPr>
          <w:color w:val="231F20"/>
          <w:spacing w:val="-2"/>
          <w:w w:val="105"/>
        </w:rPr>
        <w:t>not</w:t>
      </w:r>
      <w:r>
        <w:rPr>
          <w:color w:val="231F20"/>
          <w:spacing w:val="-8"/>
          <w:w w:val="105"/>
        </w:rPr>
        <w:t> </w:t>
      </w:r>
      <w:r>
        <w:rPr>
          <w:color w:val="231F20"/>
          <w:spacing w:val="-2"/>
          <w:w w:val="105"/>
        </w:rPr>
        <w:t>be located anywhere else. Stewart promised the adjacent landowners that landscaping to screen </w:t>
      </w:r>
      <w:r>
        <w:rPr>
          <w:color w:val="231F20"/>
          <w:w w:val="105"/>
        </w:rPr>
        <w:t>their</w:t>
      </w:r>
      <w:r>
        <w:rPr>
          <w:color w:val="231F20"/>
          <w:spacing w:val="-10"/>
          <w:w w:val="105"/>
        </w:rPr>
        <w:t> </w:t>
      </w:r>
      <w:r>
        <w:rPr>
          <w:color w:val="231F20"/>
          <w:w w:val="105"/>
        </w:rPr>
        <w:t>property</w:t>
      </w:r>
      <w:r>
        <w:rPr>
          <w:color w:val="231F20"/>
          <w:spacing w:val="-12"/>
          <w:w w:val="105"/>
        </w:rPr>
        <w:t> </w:t>
      </w:r>
      <w:r>
        <w:rPr>
          <w:color w:val="231F20"/>
          <w:w w:val="105"/>
        </w:rPr>
        <w:t>from</w:t>
      </w:r>
      <w:r>
        <w:rPr>
          <w:color w:val="231F20"/>
          <w:spacing w:val="-10"/>
          <w:w w:val="105"/>
        </w:rPr>
        <w:t> </w:t>
      </w:r>
      <w:r>
        <w:rPr>
          <w:color w:val="231F20"/>
          <w:w w:val="105"/>
        </w:rPr>
        <w:t>the</w:t>
      </w:r>
      <w:r>
        <w:rPr>
          <w:color w:val="231F20"/>
          <w:spacing w:val="-10"/>
          <w:w w:val="105"/>
        </w:rPr>
        <w:t> </w:t>
      </w:r>
      <w:r>
        <w:rPr>
          <w:color w:val="231F20"/>
          <w:w w:val="105"/>
        </w:rPr>
        <w:t>site</w:t>
      </w:r>
      <w:r>
        <w:rPr>
          <w:color w:val="231F20"/>
          <w:spacing w:val="-10"/>
          <w:w w:val="105"/>
        </w:rPr>
        <w:t> </w:t>
      </w:r>
      <w:r>
        <w:rPr>
          <w:color w:val="231F20"/>
          <w:w w:val="105"/>
        </w:rPr>
        <w:t>would</w:t>
      </w:r>
      <w:r>
        <w:rPr>
          <w:color w:val="231F20"/>
          <w:spacing w:val="-10"/>
          <w:w w:val="105"/>
        </w:rPr>
        <w:t> </w:t>
      </w:r>
      <w:r>
        <w:rPr>
          <w:color w:val="231F20"/>
          <w:w w:val="105"/>
        </w:rPr>
        <w:t>be</w:t>
      </w:r>
      <w:r>
        <w:rPr>
          <w:color w:val="231F20"/>
          <w:spacing w:val="-10"/>
          <w:w w:val="105"/>
        </w:rPr>
        <w:t> </w:t>
      </w:r>
      <w:r>
        <w:rPr>
          <w:color w:val="231F20"/>
          <w:w w:val="105"/>
        </w:rPr>
        <w:t>a</w:t>
      </w:r>
      <w:r>
        <w:rPr>
          <w:color w:val="231F20"/>
          <w:spacing w:val="-10"/>
          <w:w w:val="105"/>
        </w:rPr>
        <w:t> </w:t>
      </w:r>
      <w:r>
        <w:rPr>
          <w:color w:val="231F20"/>
          <w:w w:val="105"/>
        </w:rPr>
        <w:t>signiﬁcant</w:t>
      </w:r>
      <w:r>
        <w:rPr>
          <w:color w:val="231F20"/>
          <w:spacing w:val="-10"/>
          <w:w w:val="105"/>
        </w:rPr>
        <w:t> </w:t>
      </w:r>
      <w:r>
        <w:rPr>
          <w:color w:val="231F20"/>
          <w:w w:val="105"/>
        </w:rPr>
        <w:t>part</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overall</w:t>
      </w:r>
      <w:r>
        <w:rPr>
          <w:color w:val="231F20"/>
          <w:spacing w:val="-10"/>
          <w:w w:val="105"/>
        </w:rPr>
        <w:t> </w:t>
      </w:r>
      <w:r>
        <w:rPr>
          <w:color w:val="231F20"/>
          <w:w w:val="105"/>
        </w:rPr>
        <w:t>design,</w:t>
      </w:r>
      <w:r>
        <w:rPr>
          <w:color w:val="231F20"/>
          <w:spacing w:val="-10"/>
          <w:w w:val="105"/>
        </w:rPr>
        <w:t> </w:t>
      </w:r>
      <w:r>
        <w:rPr>
          <w:color w:val="231F20"/>
          <w:w w:val="105"/>
        </w:rPr>
        <w:t>and</w:t>
      </w:r>
      <w:r>
        <w:rPr>
          <w:color w:val="231F20"/>
          <w:spacing w:val="-10"/>
          <w:w w:val="105"/>
        </w:rPr>
        <w:t> </w:t>
      </w:r>
      <w:r>
        <w:rPr>
          <w:color w:val="231F20"/>
          <w:w w:val="105"/>
        </w:rPr>
        <w:t>he</w:t>
      </w:r>
      <w:r>
        <w:rPr>
          <w:color w:val="231F20"/>
          <w:spacing w:val="-10"/>
          <w:w w:val="105"/>
        </w:rPr>
        <w:t> </w:t>
      </w:r>
      <w:r>
        <w:rPr>
          <w:color w:val="231F20"/>
          <w:w w:val="105"/>
        </w:rPr>
        <w:t>asked them</w:t>
      </w:r>
      <w:r>
        <w:rPr>
          <w:color w:val="231F20"/>
          <w:spacing w:val="-4"/>
          <w:w w:val="105"/>
        </w:rPr>
        <w:t> </w:t>
      </w:r>
      <w:r>
        <w:rPr>
          <w:color w:val="231F20"/>
          <w:w w:val="105"/>
        </w:rPr>
        <w:t>to</w:t>
      </w:r>
      <w:r>
        <w:rPr>
          <w:color w:val="231F20"/>
          <w:spacing w:val="-4"/>
          <w:w w:val="105"/>
        </w:rPr>
        <w:t> </w:t>
      </w:r>
      <w:r>
        <w:rPr>
          <w:color w:val="231F20"/>
          <w:w w:val="105"/>
        </w:rPr>
        <w:t>participate</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review</w:t>
      </w:r>
      <w:r>
        <w:rPr>
          <w:color w:val="231F20"/>
          <w:spacing w:val="-4"/>
          <w:w w:val="105"/>
        </w:rPr>
        <w:t> </w:t>
      </w:r>
      <w:r>
        <w:rPr>
          <w:color w:val="231F20"/>
          <w:w w:val="105"/>
        </w:rPr>
        <w:t>of the</w:t>
      </w:r>
      <w:r>
        <w:rPr>
          <w:color w:val="231F20"/>
          <w:spacing w:val="-4"/>
          <w:w w:val="105"/>
        </w:rPr>
        <w:t> </w:t>
      </w:r>
      <w:r>
        <w:rPr>
          <w:color w:val="231F20"/>
          <w:w w:val="105"/>
        </w:rPr>
        <w:t>landscape</w:t>
      </w:r>
      <w:r>
        <w:rPr>
          <w:color w:val="231F20"/>
          <w:spacing w:val="-4"/>
          <w:w w:val="105"/>
        </w:rPr>
        <w:t> </w:t>
      </w:r>
      <w:r>
        <w:rPr>
          <w:color w:val="231F20"/>
          <w:w w:val="105"/>
        </w:rPr>
        <w:t>plans.</w:t>
      </w:r>
      <w:r>
        <w:rPr>
          <w:color w:val="231F20"/>
          <w:w w:val="105"/>
          <w:position w:val="7"/>
          <w:sz w:val="12"/>
        </w:rPr>
        <w:t>53</w:t>
      </w:r>
    </w:p>
    <w:p>
      <w:pPr>
        <w:pStyle w:val="BodyText"/>
        <w:spacing w:line="292" w:lineRule="auto"/>
        <w:ind w:left="160" w:right="554" w:firstLine="1080"/>
        <w:rPr>
          <w:sz w:val="12"/>
        </w:rPr>
      </w:pPr>
      <w:r>
        <w:rPr>
          <w:color w:val="231F20"/>
          <w:w w:val="105"/>
        </w:rPr>
        <w:t>The</w:t>
      </w:r>
      <w:r>
        <w:rPr>
          <w:color w:val="231F20"/>
          <w:spacing w:val="-6"/>
          <w:w w:val="105"/>
        </w:rPr>
        <w:t> </w:t>
      </w:r>
      <w:r>
        <w:rPr>
          <w:color w:val="231F20"/>
          <w:w w:val="105"/>
        </w:rPr>
        <w:t>two</w:t>
      </w:r>
      <w:r>
        <w:rPr>
          <w:color w:val="231F20"/>
          <w:spacing w:val="-6"/>
          <w:w w:val="105"/>
        </w:rPr>
        <w:t> </w:t>
      </w:r>
      <w:r>
        <w:rPr>
          <w:color w:val="231F20"/>
          <w:w w:val="105"/>
        </w:rPr>
        <w:t>other</w:t>
      </w:r>
      <w:r>
        <w:rPr>
          <w:color w:val="231F20"/>
          <w:spacing w:val="-6"/>
          <w:w w:val="105"/>
        </w:rPr>
        <w:t> </w:t>
      </w:r>
      <w:r>
        <w:rPr>
          <w:color w:val="231F20"/>
          <w:w w:val="105"/>
        </w:rPr>
        <w:t>alternatives</w:t>
      </w:r>
      <w:r>
        <w:rPr>
          <w:color w:val="231F20"/>
          <w:spacing w:val="-6"/>
          <w:w w:val="105"/>
        </w:rPr>
        <w:t> </w:t>
      </w:r>
      <w:r>
        <w:rPr>
          <w:color w:val="231F20"/>
          <w:w w:val="105"/>
        </w:rPr>
        <w:t>included</w:t>
      </w:r>
      <w:r>
        <w:rPr>
          <w:color w:val="231F20"/>
          <w:spacing w:val="-6"/>
          <w:w w:val="105"/>
        </w:rPr>
        <w:t> </w:t>
      </w:r>
      <w:r>
        <w:rPr>
          <w:color w:val="231F20"/>
          <w:w w:val="105"/>
        </w:rPr>
        <w:t>continued</w:t>
      </w:r>
      <w:r>
        <w:rPr>
          <w:color w:val="231F20"/>
          <w:spacing w:val="-6"/>
          <w:w w:val="105"/>
        </w:rPr>
        <w:t> </w:t>
      </w:r>
      <w:r>
        <w:rPr>
          <w:color w:val="231F20"/>
          <w:w w:val="105"/>
        </w:rPr>
        <w:t>use</w:t>
      </w:r>
      <w:r>
        <w:rPr>
          <w:color w:val="231F20"/>
          <w:spacing w:val="-6"/>
          <w:w w:val="105"/>
        </w:rPr>
        <w:t> </w:t>
      </w:r>
      <w:r>
        <w:rPr>
          <w:color w:val="231F20"/>
          <w:w w:val="105"/>
        </w:rPr>
        <w:t>of the</w:t>
      </w:r>
      <w:r>
        <w:rPr>
          <w:color w:val="231F20"/>
          <w:spacing w:val="-6"/>
          <w:w w:val="105"/>
        </w:rPr>
        <w:t> </w:t>
      </w:r>
      <w:r>
        <w:rPr>
          <w:color w:val="231F20"/>
          <w:w w:val="105"/>
        </w:rPr>
        <w:t>1970</w:t>
      </w:r>
      <w:r>
        <w:rPr>
          <w:color w:val="231F20"/>
          <w:spacing w:val="-7"/>
          <w:w w:val="105"/>
        </w:rPr>
        <w:t> </w:t>
      </w:r>
      <w:r>
        <w:rPr>
          <w:i/>
          <w:color w:val="231F20"/>
          <w:w w:val="105"/>
        </w:rPr>
        <w:t>Master</w:t>
      </w:r>
      <w:r>
        <w:rPr>
          <w:i/>
          <w:color w:val="231F20"/>
          <w:spacing w:val="-8"/>
          <w:w w:val="105"/>
        </w:rPr>
        <w:t> </w:t>
      </w:r>
      <w:r>
        <w:rPr>
          <w:i/>
          <w:color w:val="231F20"/>
          <w:w w:val="105"/>
        </w:rPr>
        <w:t>Plan</w:t>
      </w:r>
      <w:r>
        <w:rPr>
          <w:i/>
          <w:color w:val="231F20"/>
          <w:spacing w:val="-8"/>
          <w:w w:val="105"/>
        </w:rPr>
        <w:t> </w:t>
      </w:r>
      <w:r>
        <w:rPr>
          <w:color w:val="231F20"/>
          <w:w w:val="105"/>
        </w:rPr>
        <w:t>and </w:t>
      </w:r>
      <w:r>
        <w:rPr>
          <w:color w:val="231F20"/>
          <w:spacing w:val="-2"/>
          <w:w w:val="105"/>
        </w:rPr>
        <w:t>the</w:t>
      </w:r>
      <w:r>
        <w:rPr>
          <w:color w:val="231F20"/>
          <w:spacing w:val="-5"/>
          <w:w w:val="105"/>
        </w:rPr>
        <w:t> </w:t>
      </w:r>
      <w:r>
        <w:rPr>
          <w:color w:val="231F20"/>
          <w:spacing w:val="-2"/>
          <w:w w:val="105"/>
        </w:rPr>
        <w:t>adaptive</w:t>
      </w:r>
      <w:r>
        <w:rPr>
          <w:color w:val="231F20"/>
          <w:spacing w:val="-5"/>
          <w:w w:val="105"/>
        </w:rPr>
        <w:t> </w:t>
      </w:r>
      <w:r>
        <w:rPr>
          <w:color w:val="231F20"/>
          <w:spacing w:val="-2"/>
          <w:w w:val="105"/>
        </w:rPr>
        <w:t>use</w:t>
      </w:r>
      <w:r>
        <w:rPr>
          <w:color w:val="231F20"/>
          <w:spacing w:val="-6"/>
          <w:w w:val="105"/>
        </w:rPr>
        <w:t> </w:t>
      </w:r>
      <w:r>
        <w:rPr>
          <w:color w:val="231F20"/>
          <w:spacing w:val="-2"/>
          <w:w w:val="105"/>
        </w:rPr>
        <w:t>alternative,</w:t>
      </w:r>
      <w:r>
        <w:rPr>
          <w:color w:val="231F20"/>
          <w:spacing w:val="-5"/>
          <w:w w:val="105"/>
        </w:rPr>
        <w:t> </w:t>
      </w:r>
      <w:r>
        <w:rPr>
          <w:color w:val="231F20"/>
          <w:spacing w:val="-2"/>
          <w:w w:val="105"/>
        </w:rPr>
        <w:t>both</w:t>
      </w:r>
      <w:r>
        <w:rPr>
          <w:color w:val="231F20"/>
          <w:spacing w:val="-5"/>
          <w:w w:val="105"/>
        </w:rPr>
        <w:t> </w:t>
      </w:r>
      <w:r>
        <w:rPr>
          <w:color w:val="231F20"/>
          <w:spacing w:val="-2"/>
          <w:w w:val="105"/>
        </w:rPr>
        <w:t>of which</w:t>
      </w:r>
      <w:r>
        <w:rPr>
          <w:color w:val="231F20"/>
          <w:spacing w:val="-5"/>
          <w:w w:val="105"/>
        </w:rPr>
        <w:t> </w:t>
      </w:r>
      <w:r>
        <w:rPr>
          <w:color w:val="231F20"/>
          <w:spacing w:val="-2"/>
          <w:w w:val="105"/>
        </w:rPr>
        <w:t>would</w:t>
      </w:r>
      <w:r>
        <w:rPr>
          <w:color w:val="231F20"/>
          <w:spacing w:val="-5"/>
          <w:w w:val="105"/>
        </w:rPr>
        <w:t> </w:t>
      </w:r>
      <w:r>
        <w:rPr>
          <w:color w:val="231F20"/>
          <w:spacing w:val="-2"/>
          <w:w w:val="105"/>
        </w:rPr>
        <w:t>have</w:t>
      </w:r>
      <w:r>
        <w:rPr>
          <w:color w:val="231F20"/>
          <w:spacing w:val="-6"/>
          <w:w w:val="105"/>
        </w:rPr>
        <w:t> </w:t>
      </w:r>
      <w:r>
        <w:rPr>
          <w:color w:val="231F20"/>
          <w:spacing w:val="-2"/>
          <w:w w:val="105"/>
        </w:rPr>
        <w:t>placed</w:t>
      </w:r>
      <w:r>
        <w:rPr>
          <w:color w:val="231F20"/>
          <w:spacing w:val="-5"/>
          <w:w w:val="105"/>
        </w:rPr>
        <w:t> </w:t>
      </w:r>
      <w:r>
        <w:rPr>
          <w:color w:val="231F20"/>
          <w:spacing w:val="-2"/>
          <w:w w:val="105"/>
        </w:rPr>
        <w:t>all</w:t>
      </w:r>
      <w:r>
        <w:rPr>
          <w:color w:val="231F20"/>
          <w:spacing w:val="-5"/>
          <w:w w:val="105"/>
        </w:rPr>
        <w:t> </w:t>
      </w:r>
      <w:r>
        <w:rPr>
          <w:color w:val="231F20"/>
          <w:spacing w:val="-2"/>
          <w:w w:val="105"/>
        </w:rPr>
        <w:t>park</w:t>
      </w:r>
      <w:r>
        <w:rPr>
          <w:color w:val="231F20"/>
          <w:spacing w:val="-6"/>
          <w:w w:val="105"/>
        </w:rPr>
        <w:t> </w:t>
      </w:r>
      <w:r>
        <w:rPr>
          <w:color w:val="231F20"/>
          <w:spacing w:val="-2"/>
          <w:w w:val="105"/>
        </w:rPr>
        <w:t>functions</w:t>
      </w:r>
      <w:r>
        <w:rPr>
          <w:color w:val="231F20"/>
          <w:spacing w:val="-5"/>
          <w:w w:val="105"/>
        </w:rPr>
        <w:t> </w:t>
      </w:r>
      <w:r>
        <w:rPr>
          <w:color w:val="231F20"/>
          <w:spacing w:val="-2"/>
          <w:w w:val="105"/>
        </w:rPr>
        <w:t>except</w:t>
      </w:r>
      <w:r>
        <w:rPr>
          <w:color w:val="231F20"/>
          <w:spacing w:val="-5"/>
          <w:w w:val="105"/>
        </w:rPr>
        <w:t> </w:t>
      </w:r>
      <w:r>
        <w:rPr>
          <w:color w:val="231F20"/>
          <w:spacing w:val="-2"/>
          <w:w w:val="105"/>
        </w:rPr>
        <w:t>main- </w:t>
      </w:r>
      <w:r>
        <w:rPr>
          <w:color w:val="231F20"/>
          <w:w w:val="105"/>
        </w:rPr>
        <w:t>tenance</w:t>
      </w:r>
      <w:r>
        <w:rPr>
          <w:color w:val="231F20"/>
          <w:spacing w:val="-13"/>
          <w:w w:val="105"/>
        </w:rPr>
        <w:t> </w:t>
      </w:r>
      <w:r>
        <w:rPr>
          <w:color w:val="231F20"/>
          <w:w w:val="105"/>
        </w:rPr>
        <w:t>within</w:t>
      </w:r>
      <w:r>
        <w:rPr>
          <w:color w:val="231F20"/>
          <w:spacing w:val="-12"/>
          <w:w w:val="105"/>
        </w:rPr>
        <w:t> </w:t>
      </w:r>
      <w:r>
        <w:rPr>
          <w:color w:val="231F20"/>
          <w:w w:val="105"/>
        </w:rPr>
        <w:t>the</w:t>
      </w:r>
      <w:r>
        <w:rPr>
          <w:color w:val="231F20"/>
          <w:spacing w:val="-12"/>
          <w:w w:val="105"/>
        </w:rPr>
        <w:t> </w:t>
      </w:r>
      <w:r>
        <w:rPr>
          <w:color w:val="231F20"/>
          <w:w w:val="105"/>
        </w:rPr>
        <w:t>mansion.</w:t>
      </w:r>
      <w:r>
        <w:rPr>
          <w:color w:val="231F20"/>
          <w:spacing w:val="-12"/>
          <w:w w:val="105"/>
        </w:rPr>
        <w:t> </w:t>
      </w:r>
      <w:r>
        <w:rPr>
          <w:color w:val="231F20"/>
          <w:w w:val="105"/>
        </w:rPr>
        <w:t>These</w:t>
      </w:r>
      <w:r>
        <w:rPr>
          <w:color w:val="231F20"/>
          <w:spacing w:val="-12"/>
          <w:w w:val="105"/>
        </w:rPr>
        <w:t> </w:t>
      </w:r>
      <w:r>
        <w:rPr>
          <w:color w:val="231F20"/>
          <w:w w:val="105"/>
        </w:rPr>
        <w:t>alternatives</w:t>
      </w:r>
      <w:r>
        <w:rPr>
          <w:color w:val="231F20"/>
          <w:spacing w:val="-12"/>
          <w:w w:val="105"/>
        </w:rPr>
        <w:t> </w:t>
      </w:r>
      <w:r>
        <w:rPr>
          <w:color w:val="231F20"/>
          <w:w w:val="105"/>
        </w:rPr>
        <w:t>were</w:t>
      </w:r>
      <w:r>
        <w:rPr>
          <w:color w:val="231F20"/>
          <w:spacing w:val="-12"/>
          <w:w w:val="105"/>
        </w:rPr>
        <w:t> </w:t>
      </w:r>
      <w:r>
        <w:rPr>
          <w:color w:val="231F20"/>
          <w:w w:val="105"/>
        </w:rPr>
        <w:t>considered</w:t>
      </w:r>
      <w:r>
        <w:rPr>
          <w:color w:val="231F20"/>
          <w:spacing w:val="-13"/>
          <w:w w:val="105"/>
        </w:rPr>
        <w:t> </w:t>
      </w:r>
      <w:r>
        <w:rPr>
          <w:color w:val="231F20"/>
          <w:w w:val="105"/>
        </w:rPr>
        <w:t>problematic</w:t>
      </w:r>
      <w:r>
        <w:rPr>
          <w:color w:val="231F20"/>
          <w:spacing w:val="-12"/>
          <w:w w:val="105"/>
        </w:rPr>
        <w:t> </w:t>
      </w:r>
      <w:r>
        <w:rPr>
          <w:color w:val="231F20"/>
          <w:w w:val="105"/>
        </w:rPr>
        <w:t>because</w:t>
      </w:r>
      <w:r>
        <w:rPr>
          <w:color w:val="231F20"/>
          <w:spacing w:val="-12"/>
          <w:w w:val="105"/>
        </w:rPr>
        <w:t> </w:t>
      </w:r>
      <w:r>
        <w:rPr>
          <w:color w:val="231F20"/>
          <w:w w:val="105"/>
        </w:rPr>
        <w:t>adap- </w:t>
      </w:r>
      <w:r>
        <w:rPr>
          <w:color w:val="231F20"/>
          <w:spacing w:val="-2"/>
          <w:w w:val="105"/>
        </w:rPr>
        <w:t>tive</w:t>
      </w:r>
      <w:r>
        <w:rPr>
          <w:color w:val="231F20"/>
          <w:spacing w:val="-11"/>
          <w:w w:val="105"/>
        </w:rPr>
        <w:t> </w:t>
      </w:r>
      <w:r>
        <w:rPr>
          <w:color w:val="231F20"/>
          <w:spacing w:val="-2"/>
          <w:w w:val="105"/>
        </w:rPr>
        <w:t>uses</w:t>
      </w:r>
      <w:r>
        <w:rPr>
          <w:color w:val="231F20"/>
          <w:spacing w:val="-9"/>
          <w:w w:val="105"/>
        </w:rPr>
        <w:t> </w:t>
      </w:r>
      <w:r>
        <w:rPr>
          <w:color w:val="231F20"/>
          <w:spacing w:val="-2"/>
          <w:w w:val="105"/>
        </w:rPr>
        <w:t>of the</w:t>
      </w:r>
      <w:r>
        <w:rPr>
          <w:color w:val="231F20"/>
          <w:spacing w:val="-8"/>
          <w:w w:val="105"/>
        </w:rPr>
        <w:t> </w:t>
      </w:r>
      <w:r>
        <w:rPr>
          <w:color w:val="231F20"/>
          <w:spacing w:val="-2"/>
          <w:w w:val="105"/>
        </w:rPr>
        <w:t>mansion</w:t>
      </w:r>
      <w:r>
        <w:rPr>
          <w:color w:val="231F20"/>
          <w:spacing w:val="-8"/>
          <w:w w:val="105"/>
        </w:rPr>
        <w:t> </w:t>
      </w:r>
      <w:r>
        <w:rPr>
          <w:color w:val="231F20"/>
          <w:spacing w:val="-2"/>
          <w:w w:val="105"/>
        </w:rPr>
        <w:t>could</w:t>
      </w:r>
      <w:r>
        <w:rPr>
          <w:color w:val="231F20"/>
          <w:spacing w:val="-8"/>
          <w:w w:val="105"/>
        </w:rPr>
        <w:t> </w:t>
      </w:r>
      <w:r>
        <w:rPr>
          <w:color w:val="231F20"/>
          <w:spacing w:val="-2"/>
          <w:w w:val="105"/>
        </w:rPr>
        <w:t>have</w:t>
      </w:r>
      <w:r>
        <w:rPr>
          <w:color w:val="231F20"/>
          <w:spacing w:val="-8"/>
          <w:w w:val="105"/>
        </w:rPr>
        <w:t> </w:t>
      </w:r>
      <w:r>
        <w:rPr>
          <w:color w:val="231F20"/>
          <w:spacing w:val="-2"/>
          <w:w w:val="105"/>
        </w:rPr>
        <w:t>negative</w:t>
      </w:r>
      <w:r>
        <w:rPr>
          <w:color w:val="231F20"/>
          <w:spacing w:val="-8"/>
          <w:w w:val="105"/>
        </w:rPr>
        <w:t> </w:t>
      </w:r>
      <w:r>
        <w:rPr>
          <w:color w:val="231F20"/>
          <w:spacing w:val="-2"/>
          <w:w w:val="105"/>
        </w:rPr>
        <w:t>eﬀects</w:t>
      </w:r>
      <w:r>
        <w:rPr>
          <w:color w:val="231F20"/>
          <w:spacing w:val="-8"/>
          <w:w w:val="105"/>
        </w:rPr>
        <w:t> </w:t>
      </w:r>
      <w:r>
        <w:rPr>
          <w:color w:val="231F20"/>
          <w:spacing w:val="-2"/>
          <w:w w:val="105"/>
        </w:rPr>
        <w:t>on</w:t>
      </w:r>
      <w:r>
        <w:rPr>
          <w:color w:val="231F20"/>
          <w:spacing w:val="-8"/>
          <w:w w:val="105"/>
        </w:rPr>
        <w:t> </w:t>
      </w:r>
      <w:r>
        <w:rPr>
          <w:color w:val="231F20"/>
          <w:spacing w:val="-2"/>
          <w:w w:val="105"/>
        </w:rPr>
        <w:t>the</w:t>
      </w:r>
      <w:r>
        <w:rPr>
          <w:color w:val="231F20"/>
          <w:spacing w:val="-8"/>
          <w:w w:val="105"/>
        </w:rPr>
        <w:t> </w:t>
      </w:r>
      <w:r>
        <w:rPr>
          <w:color w:val="231F20"/>
          <w:spacing w:val="-2"/>
          <w:w w:val="105"/>
        </w:rPr>
        <w:t>historic</w:t>
      </w:r>
      <w:r>
        <w:rPr>
          <w:color w:val="231F20"/>
          <w:spacing w:val="-8"/>
          <w:w w:val="105"/>
        </w:rPr>
        <w:t> </w:t>
      </w:r>
      <w:r>
        <w:rPr>
          <w:color w:val="231F20"/>
          <w:spacing w:val="-2"/>
          <w:w w:val="105"/>
        </w:rPr>
        <w:t>fabric</w:t>
      </w:r>
      <w:r>
        <w:rPr>
          <w:color w:val="231F20"/>
          <w:spacing w:val="-8"/>
          <w:w w:val="105"/>
        </w:rPr>
        <w:t> </w:t>
      </w:r>
      <w:r>
        <w:rPr>
          <w:color w:val="231F20"/>
          <w:spacing w:val="-2"/>
          <w:w w:val="105"/>
        </w:rPr>
        <w:t>of the</w:t>
      </w:r>
      <w:r>
        <w:rPr>
          <w:color w:val="231F20"/>
          <w:spacing w:val="-8"/>
          <w:w w:val="105"/>
        </w:rPr>
        <w:t> </w:t>
      </w:r>
      <w:r>
        <w:rPr>
          <w:color w:val="231F20"/>
          <w:spacing w:val="-2"/>
          <w:w w:val="105"/>
        </w:rPr>
        <w:t>structure.</w:t>
      </w:r>
      <w:r>
        <w:rPr>
          <w:color w:val="231F20"/>
          <w:spacing w:val="-11"/>
          <w:w w:val="105"/>
        </w:rPr>
        <w:t> </w:t>
      </w:r>
      <w:r>
        <w:rPr>
          <w:color w:val="231F20"/>
          <w:spacing w:val="-2"/>
          <w:w w:val="105"/>
        </w:rPr>
        <w:t>The preferred</w:t>
      </w:r>
      <w:r>
        <w:rPr>
          <w:color w:val="231F20"/>
          <w:spacing w:val="-7"/>
          <w:w w:val="105"/>
        </w:rPr>
        <w:t> </w:t>
      </w:r>
      <w:r>
        <w:rPr>
          <w:color w:val="231F20"/>
          <w:spacing w:val="-2"/>
          <w:w w:val="105"/>
        </w:rPr>
        <w:t>alternative,</w:t>
      </w:r>
      <w:r>
        <w:rPr>
          <w:color w:val="231F20"/>
          <w:spacing w:val="-7"/>
          <w:w w:val="105"/>
        </w:rPr>
        <w:t> </w:t>
      </w:r>
      <w:r>
        <w:rPr>
          <w:color w:val="231F20"/>
          <w:spacing w:val="-2"/>
          <w:w w:val="105"/>
        </w:rPr>
        <w:t>however,</w:t>
      </w:r>
      <w:r>
        <w:rPr>
          <w:color w:val="231F20"/>
          <w:spacing w:val="-7"/>
          <w:w w:val="105"/>
        </w:rPr>
        <w:t> </w:t>
      </w:r>
      <w:r>
        <w:rPr>
          <w:color w:val="231F20"/>
          <w:spacing w:val="-2"/>
          <w:w w:val="105"/>
        </w:rPr>
        <w:t>also</w:t>
      </w:r>
      <w:r>
        <w:rPr>
          <w:color w:val="231F20"/>
          <w:spacing w:val="-7"/>
          <w:w w:val="105"/>
        </w:rPr>
        <w:t> </w:t>
      </w:r>
      <w:r>
        <w:rPr>
          <w:color w:val="231F20"/>
          <w:spacing w:val="-2"/>
          <w:w w:val="105"/>
        </w:rPr>
        <w:t>presented</w:t>
      </w:r>
      <w:r>
        <w:rPr>
          <w:color w:val="231F20"/>
          <w:spacing w:val="-7"/>
          <w:w w:val="105"/>
        </w:rPr>
        <w:t> </w:t>
      </w:r>
      <w:r>
        <w:rPr>
          <w:color w:val="231F20"/>
          <w:spacing w:val="-2"/>
          <w:w w:val="105"/>
        </w:rPr>
        <w:t>a</w:t>
      </w:r>
      <w:r>
        <w:rPr>
          <w:color w:val="231F20"/>
          <w:spacing w:val="-7"/>
          <w:w w:val="105"/>
        </w:rPr>
        <w:t> </w:t>
      </w:r>
      <w:r>
        <w:rPr>
          <w:color w:val="231F20"/>
          <w:spacing w:val="-2"/>
          <w:w w:val="105"/>
        </w:rPr>
        <w:t>serious</w:t>
      </w:r>
      <w:r>
        <w:rPr>
          <w:color w:val="231F20"/>
          <w:spacing w:val="-7"/>
          <w:w w:val="105"/>
        </w:rPr>
        <w:t> </w:t>
      </w:r>
      <w:r>
        <w:rPr>
          <w:color w:val="231F20"/>
          <w:spacing w:val="-2"/>
          <w:w w:val="105"/>
        </w:rPr>
        <w:t>problem.</w:t>
      </w:r>
      <w:r>
        <w:rPr>
          <w:color w:val="231F20"/>
          <w:spacing w:val="-7"/>
          <w:w w:val="105"/>
        </w:rPr>
        <w:t> </w:t>
      </w:r>
      <w:r>
        <w:rPr>
          <w:color w:val="231F20"/>
          <w:spacing w:val="-2"/>
          <w:w w:val="105"/>
        </w:rPr>
        <w:t>Park</w:t>
      </w:r>
      <w:r>
        <w:rPr>
          <w:color w:val="231F20"/>
          <w:spacing w:val="-7"/>
          <w:w w:val="105"/>
        </w:rPr>
        <w:t> </w:t>
      </w:r>
      <w:r>
        <w:rPr>
          <w:color w:val="231F20"/>
          <w:spacing w:val="-2"/>
          <w:w w:val="105"/>
        </w:rPr>
        <w:t>Service</w:t>
      </w:r>
      <w:r>
        <w:rPr>
          <w:color w:val="231F20"/>
          <w:spacing w:val="-7"/>
          <w:w w:val="105"/>
        </w:rPr>
        <w:t> </w:t>
      </w:r>
      <w:r>
        <w:rPr>
          <w:color w:val="231F20"/>
          <w:spacing w:val="-2"/>
          <w:w w:val="105"/>
        </w:rPr>
        <w:t>oﬃcials</w:t>
      </w:r>
      <w:r>
        <w:rPr>
          <w:color w:val="231F20"/>
          <w:spacing w:val="-7"/>
          <w:w w:val="105"/>
        </w:rPr>
        <w:t> </w:t>
      </w:r>
      <w:r>
        <w:rPr>
          <w:color w:val="231F20"/>
          <w:spacing w:val="-2"/>
          <w:w w:val="105"/>
        </w:rPr>
        <w:t>noted </w:t>
      </w:r>
      <w:r>
        <w:rPr>
          <w:color w:val="231F20"/>
          <w:w w:val="105"/>
        </w:rPr>
        <w:t>that</w:t>
      </w:r>
      <w:r>
        <w:rPr>
          <w:color w:val="231F20"/>
          <w:spacing w:val="-5"/>
          <w:w w:val="105"/>
        </w:rPr>
        <w:t> </w:t>
      </w:r>
      <w:r>
        <w:rPr>
          <w:color w:val="231F20"/>
          <w:w w:val="105"/>
        </w:rPr>
        <w:t>funding</w:t>
      </w:r>
      <w:r>
        <w:rPr>
          <w:color w:val="231F20"/>
          <w:spacing w:val="-5"/>
          <w:w w:val="105"/>
        </w:rPr>
        <w:t> </w:t>
      </w:r>
      <w:r>
        <w:rPr>
          <w:color w:val="231F20"/>
          <w:w w:val="105"/>
        </w:rPr>
        <w:t>for</w:t>
      </w:r>
      <w:r>
        <w:rPr>
          <w:color w:val="231F20"/>
          <w:spacing w:val="-5"/>
          <w:w w:val="105"/>
        </w:rPr>
        <w:t> </w:t>
      </w:r>
      <w:r>
        <w:rPr>
          <w:color w:val="231F20"/>
          <w:w w:val="105"/>
        </w:rPr>
        <w:t>the</w:t>
      </w:r>
      <w:r>
        <w:rPr>
          <w:color w:val="231F20"/>
          <w:spacing w:val="-5"/>
          <w:w w:val="105"/>
        </w:rPr>
        <w:t> </w:t>
      </w:r>
      <w:r>
        <w:rPr>
          <w:color w:val="231F20"/>
          <w:w w:val="105"/>
        </w:rPr>
        <w:t>proposed</w:t>
      </w:r>
      <w:r>
        <w:rPr>
          <w:color w:val="231F20"/>
          <w:spacing w:val="-5"/>
          <w:w w:val="105"/>
        </w:rPr>
        <w:t> </w:t>
      </w:r>
      <w:r>
        <w:rPr>
          <w:color w:val="231F20"/>
          <w:w w:val="105"/>
        </w:rPr>
        <w:t>multipurpose</w:t>
      </w:r>
      <w:r>
        <w:rPr>
          <w:color w:val="231F20"/>
          <w:spacing w:val="-5"/>
          <w:w w:val="105"/>
        </w:rPr>
        <w:t> </w:t>
      </w:r>
      <w:r>
        <w:rPr>
          <w:color w:val="231F20"/>
          <w:w w:val="105"/>
        </w:rPr>
        <w:t>building</w:t>
      </w:r>
      <w:r>
        <w:rPr>
          <w:color w:val="231F20"/>
          <w:spacing w:val="-5"/>
          <w:w w:val="105"/>
        </w:rPr>
        <w:t> </w:t>
      </w:r>
      <w:r>
        <w:rPr>
          <w:color w:val="231F20"/>
          <w:w w:val="105"/>
        </w:rPr>
        <w:t>would</w:t>
      </w:r>
      <w:r>
        <w:rPr>
          <w:color w:val="231F20"/>
          <w:spacing w:val="-5"/>
          <w:w w:val="105"/>
        </w:rPr>
        <w:t> </w:t>
      </w:r>
      <w:r>
        <w:rPr>
          <w:color w:val="231F20"/>
          <w:w w:val="105"/>
        </w:rPr>
        <w:t>be</w:t>
      </w:r>
      <w:r>
        <w:rPr>
          <w:color w:val="231F20"/>
          <w:spacing w:val="-5"/>
          <w:w w:val="105"/>
        </w:rPr>
        <w:t> </w:t>
      </w:r>
      <w:r>
        <w:rPr>
          <w:color w:val="231F20"/>
          <w:w w:val="105"/>
        </w:rPr>
        <w:t>diﬃcult</w:t>
      </w:r>
      <w:r>
        <w:rPr>
          <w:color w:val="231F20"/>
          <w:spacing w:val="-5"/>
          <w:w w:val="105"/>
        </w:rPr>
        <w:t> </w:t>
      </w:r>
      <w:r>
        <w:rPr>
          <w:color w:val="231F20"/>
          <w:w w:val="105"/>
        </w:rPr>
        <w:t>to</w:t>
      </w:r>
      <w:r>
        <w:rPr>
          <w:color w:val="231F20"/>
          <w:spacing w:val="-5"/>
          <w:w w:val="105"/>
        </w:rPr>
        <w:t> </w:t>
      </w:r>
      <w:r>
        <w:rPr>
          <w:color w:val="231F20"/>
          <w:w w:val="105"/>
        </w:rPr>
        <w:t>obtain.</w:t>
      </w:r>
      <w:r>
        <w:rPr>
          <w:color w:val="231F20"/>
          <w:w w:val="105"/>
          <w:position w:val="7"/>
          <w:sz w:val="12"/>
        </w:rPr>
        <w:t>54</w:t>
      </w:r>
    </w:p>
    <w:p>
      <w:pPr>
        <w:pStyle w:val="BodyText"/>
        <w:spacing w:line="292" w:lineRule="auto"/>
        <w:ind w:left="160" w:right="622" w:firstLine="1079"/>
      </w:pPr>
      <w:r>
        <w:rPr>
          <w:color w:val="231F20"/>
        </w:rPr>
        <w:t>The </w:t>
      </w:r>
      <w:r>
        <w:rPr>
          <w:i/>
          <w:color w:val="231F20"/>
        </w:rPr>
        <w:t>DCP </w:t>
      </w:r>
      <w:r>
        <w:rPr>
          <w:color w:val="231F20"/>
        </w:rPr>
        <w:t>plans formulated in the 1980s and the responses they engendered fo-</w:t>
      </w:r>
      <w:r>
        <w:rPr>
          <w:color w:val="231F20"/>
          <w:spacing w:val="40"/>
        </w:rPr>
        <w:t> </w:t>
      </w:r>
      <w:r>
        <w:rPr>
          <w:color w:val="231F20"/>
        </w:rPr>
        <w:t>cused on one of</w:t>
      </w:r>
      <w:r>
        <w:rPr>
          <w:color w:val="231F20"/>
          <w:spacing w:val="37"/>
        </w:rPr>
        <w:t> </w:t>
      </w:r>
      <w:r>
        <w:rPr>
          <w:color w:val="231F20"/>
        </w:rPr>
        <w:t>the most complex issues facing the park: How could MAVA establish appro-</w:t>
      </w:r>
      <w:r>
        <w:rPr>
          <w:color w:val="231F20"/>
          <w:spacing w:val="40"/>
        </w:rPr>
        <w:t> </w:t>
      </w:r>
      <w:r>
        <w:rPr>
          <w:color w:val="231F20"/>
        </w:rPr>
        <w:t>priate visitor, curatorial, administrative, and maintenance functions without intruding on the site’s historic resources or alienating its neighbors, who valued the quiet, rural environment of their homes and whose support was important to the site? That question posed an ongoing di- lemma for park managers, even as they dealt with other problems that arose as the park—and the region—developed.</w:t>
      </w:r>
    </w:p>
    <w:p>
      <w:pPr>
        <w:pStyle w:val="Heading4"/>
        <w:spacing w:before="204"/>
      </w:pPr>
      <w:r>
        <w:rPr>
          <w:smallCaps/>
          <w:color w:val="231F20"/>
        </w:rPr>
        <w:t>Development</w:t>
      </w:r>
      <w:r>
        <w:rPr>
          <w:smallCaps/>
          <w:color w:val="231F20"/>
          <w:spacing w:val="10"/>
        </w:rPr>
        <w:t> </w:t>
      </w:r>
      <w:r>
        <w:rPr>
          <w:smallCaps/>
          <w:color w:val="231F20"/>
        </w:rPr>
        <w:t>Threats</w:t>
      </w:r>
      <w:r>
        <w:rPr>
          <w:smallCaps/>
          <w:color w:val="231F20"/>
          <w:spacing w:val="17"/>
        </w:rPr>
        <w:t> </w:t>
      </w:r>
      <w:r>
        <w:rPr>
          <w:smallCaps/>
          <w:color w:val="231F20"/>
        </w:rPr>
        <w:t>to</w:t>
      </w:r>
      <w:r>
        <w:rPr>
          <w:smallCaps/>
          <w:color w:val="231F20"/>
          <w:spacing w:val="17"/>
        </w:rPr>
        <w:t> </w:t>
      </w:r>
      <w:r>
        <w:rPr>
          <w:smallCaps/>
          <w:color w:val="231F20"/>
          <w:spacing w:val="-2"/>
        </w:rPr>
        <w:t>Lindenwald</w:t>
      </w:r>
    </w:p>
    <w:p>
      <w:pPr>
        <w:pStyle w:val="BodyText"/>
        <w:spacing w:before="19"/>
        <w:rPr>
          <w:b/>
          <w:sz w:val="14"/>
        </w:rPr>
      </w:pPr>
    </w:p>
    <w:p>
      <w:pPr>
        <w:pStyle w:val="BodyText"/>
        <w:spacing w:line="292" w:lineRule="auto"/>
        <w:ind w:left="159" w:right="583" w:firstLine="1080"/>
        <w:rPr>
          <w:sz w:val="12"/>
        </w:rPr>
      </w:pPr>
      <w:r>
        <w:rPr>
          <w:color w:val="231F20"/>
          <w:w w:val="105"/>
        </w:rPr>
        <w:t>In the mid-1980s, Columbia County, and particularly the Kinderhook area, con- tinued</w:t>
      </w:r>
      <w:r>
        <w:rPr>
          <w:color w:val="231F20"/>
          <w:spacing w:val="-9"/>
          <w:w w:val="105"/>
        </w:rPr>
        <w:t> </w:t>
      </w:r>
      <w:r>
        <w:rPr>
          <w:color w:val="231F20"/>
          <w:w w:val="105"/>
        </w:rPr>
        <w:t>to</w:t>
      </w:r>
      <w:r>
        <w:rPr>
          <w:color w:val="231F20"/>
          <w:spacing w:val="-9"/>
          <w:w w:val="105"/>
        </w:rPr>
        <w:t> </w:t>
      </w:r>
      <w:r>
        <w:rPr>
          <w:color w:val="231F20"/>
          <w:w w:val="105"/>
        </w:rPr>
        <w:t>be</w:t>
      </w:r>
      <w:r>
        <w:rPr>
          <w:color w:val="231F20"/>
          <w:spacing w:val="-9"/>
          <w:w w:val="105"/>
        </w:rPr>
        <w:t> </w:t>
      </w:r>
      <w:r>
        <w:rPr>
          <w:color w:val="231F20"/>
          <w:w w:val="105"/>
        </w:rPr>
        <w:t>an</w:t>
      </w:r>
      <w:r>
        <w:rPr>
          <w:color w:val="231F20"/>
          <w:spacing w:val="-9"/>
          <w:w w:val="105"/>
        </w:rPr>
        <w:t> </w:t>
      </w:r>
      <w:r>
        <w:rPr>
          <w:color w:val="231F20"/>
          <w:w w:val="105"/>
        </w:rPr>
        <w:t>increasingly</w:t>
      </w:r>
      <w:r>
        <w:rPr>
          <w:color w:val="231F20"/>
          <w:spacing w:val="-11"/>
          <w:w w:val="105"/>
        </w:rPr>
        <w:t> </w:t>
      </w:r>
      <w:r>
        <w:rPr>
          <w:color w:val="231F20"/>
          <w:w w:val="105"/>
        </w:rPr>
        <w:t>attractive</w:t>
      </w:r>
      <w:r>
        <w:rPr>
          <w:color w:val="231F20"/>
          <w:spacing w:val="-9"/>
          <w:w w:val="105"/>
        </w:rPr>
        <w:t> </w:t>
      </w:r>
      <w:r>
        <w:rPr>
          <w:color w:val="231F20"/>
          <w:w w:val="105"/>
        </w:rPr>
        <w:t>target</w:t>
      </w:r>
      <w:r>
        <w:rPr>
          <w:color w:val="231F20"/>
          <w:spacing w:val="-9"/>
          <w:w w:val="105"/>
        </w:rPr>
        <w:t> </w:t>
      </w:r>
      <w:r>
        <w:rPr>
          <w:color w:val="231F20"/>
          <w:w w:val="105"/>
        </w:rPr>
        <w:t>for</w:t>
      </w:r>
      <w:r>
        <w:rPr>
          <w:color w:val="231F20"/>
          <w:spacing w:val="-9"/>
          <w:w w:val="105"/>
        </w:rPr>
        <w:t> </w:t>
      </w:r>
      <w:r>
        <w:rPr>
          <w:color w:val="231F20"/>
          <w:w w:val="105"/>
        </w:rPr>
        <w:t>encroaching</w:t>
      </w:r>
      <w:r>
        <w:rPr>
          <w:color w:val="231F20"/>
          <w:spacing w:val="-9"/>
          <w:w w:val="105"/>
        </w:rPr>
        <w:t> </w:t>
      </w:r>
      <w:r>
        <w:rPr>
          <w:color w:val="231F20"/>
          <w:w w:val="105"/>
        </w:rPr>
        <w:t>development.</w:t>
      </w:r>
      <w:r>
        <w:rPr>
          <w:color w:val="231F20"/>
          <w:spacing w:val="-9"/>
          <w:w w:val="105"/>
        </w:rPr>
        <w:t> </w:t>
      </w:r>
      <w:r>
        <w:rPr>
          <w:color w:val="231F20"/>
          <w:w w:val="105"/>
        </w:rPr>
        <w:t>New</w:t>
      </w:r>
      <w:r>
        <w:rPr>
          <w:color w:val="231F20"/>
          <w:spacing w:val="-9"/>
          <w:w w:val="105"/>
        </w:rPr>
        <w:t> </w:t>
      </w:r>
      <w:r>
        <w:rPr>
          <w:color w:val="231F20"/>
          <w:w w:val="105"/>
        </w:rPr>
        <w:t>York</w:t>
      </w:r>
      <w:r>
        <w:rPr>
          <w:color w:val="231F20"/>
          <w:spacing w:val="-9"/>
          <w:w w:val="105"/>
        </w:rPr>
        <w:t> </w:t>
      </w:r>
      <w:r>
        <w:rPr>
          <w:color w:val="231F20"/>
          <w:w w:val="105"/>
        </w:rPr>
        <w:t>City residents</w:t>
      </w:r>
      <w:r>
        <w:rPr>
          <w:color w:val="231F20"/>
          <w:spacing w:val="-13"/>
          <w:w w:val="105"/>
        </w:rPr>
        <w:t> </w:t>
      </w:r>
      <w:r>
        <w:rPr>
          <w:color w:val="231F20"/>
          <w:w w:val="105"/>
        </w:rPr>
        <w:t>were</w:t>
      </w:r>
      <w:r>
        <w:rPr>
          <w:color w:val="231F20"/>
          <w:spacing w:val="-12"/>
          <w:w w:val="105"/>
        </w:rPr>
        <w:t> </w:t>
      </w:r>
      <w:r>
        <w:rPr>
          <w:color w:val="231F20"/>
          <w:w w:val="105"/>
        </w:rPr>
        <w:t>drawn</w:t>
      </w:r>
      <w:r>
        <w:rPr>
          <w:color w:val="231F20"/>
          <w:spacing w:val="-12"/>
          <w:w w:val="105"/>
        </w:rPr>
        <w:t> </w:t>
      </w:r>
      <w:r>
        <w:rPr>
          <w:color w:val="231F20"/>
          <w:w w:val="105"/>
        </w:rPr>
        <w:t>by</w:t>
      </w:r>
      <w:r>
        <w:rPr>
          <w:color w:val="231F20"/>
          <w:spacing w:val="-12"/>
          <w:w w:val="105"/>
        </w:rPr>
        <w:t> </w:t>
      </w:r>
      <w:r>
        <w:rPr>
          <w:color w:val="231F20"/>
          <w:w w:val="105"/>
        </w:rPr>
        <w:t>low</w:t>
      </w:r>
      <w:r>
        <w:rPr>
          <w:color w:val="231F20"/>
          <w:spacing w:val="-12"/>
          <w:w w:val="105"/>
        </w:rPr>
        <w:t> </w:t>
      </w:r>
      <w:r>
        <w:rPr>
          <w:color w:val="231F20"/>
          <w:w w:val="105"/>
        </w:rPr>
        <w:t>prices</w:t>
      </w:r>
      <w:r>
        <w:rPr>
          <w:color w:val="231F20"/>
          <w:spacing w:val="-12"/>
          <w:w w:val="105"/>
        </w:rPr>
        <w:t> </w:t>
      </w:r>
      <w:r>
        <w:rPr>
          <w:color w:val="231F20"/>
          <w:w w:val="105"/>
        </w:rPr>
        <w:t>for</w:t>
      </w:r>
      <w:r>
        <w:rPr>
          <w:color w:val="231F20"/>
          <w:spacing w:val="-12"/>
          <w:w w:val="105"/>
        </w:rPr>
        <w:t> </w:t>
      </w:r>
      <w:r>
        <w:rPr>
          <w:color w:val="231F20"/>
          <w:w w:val="105"/>
        </w:rPr>
        <w:t>land,</w:t>
      </w:r>
      <w:r>
        <w:rPr>
          <w:color w:val="231F20"/>
          <w:spacing w:val="-12"/>
          <w:w w:val="105"/>
        </w:rPr>
        <w:t> </w:t>
      </w:r>
      <w:r>
        <w:rPr>
          <w:color w:val="231F20"/>
          <w:w w:val="105"/>
        </w:rPr>
        <w:t>houses,</w:t>
      </w:r>
      <w:r>
        <w:rPr>
          <w:color w:val="231F20"/>
          <w:spacing w:val="-11"/>
          <w:w w:val="105"/>
        </w:rPr>
        <w:t> </w:t>
      </w:r>
      <w:r>
        <w:rPr>
          <w:color w:val="231F20"/>
          <w:w w:val="105"/>
        </w:rPr>
        <w:t>and</w:t>
      </w:r>
      <w:r>
        <w:rPr>
          <w:color w:val="231F20"/>
          <w:spacing w:val="-12"/>
          <w:w w:val="105"/>
        </w:rPr>
        <w:t> </w:t>
      </w:r>
      <w:r>
        <w:rPr>
          <w:color w:val="231F20"/>
          <w:w w:val="105"/>
        </w:rPr>
        <w:t>estates</w:t>
      </w:r>
      <w:r>
        <w:rPr>
          <w:color w:val="231F20"/>
          <w:spacing w:val="-12"/>
          <w:w w:val="105"/>
        </w:rPr>
        <w:t> </w:t>
      </w:r>
      <w:r>
        <w:rPr>
          <w:color w:val="231F20"/>
          <w:w w:val="105"/>
        </w:rPr>
        <w:t>for</w:t>
      </w:r>
      <w:r>
        <w:rPr>
          <w:color w:val="231F20"/>
          <w:spacing w:val="-12"/>
          <w:w w:val="105"/>
        </w:rPr>
        <w:t> </w:t>
      </w:r>
      <w:r>
        <w:rPr>
          <w:color w:val="231F20"/>
          <w:w w:val="105"/>
        </w:rPr>
        <w:t>weekend</w:t>
      </w:r>
      <w:r>
        <w:rPr>
          <w:color w:val="231F20"/>
          <w:spacing w:val="-12"/>
          <w:w w:val="105"/>
        </w:rPr>
        <w:t> </w:t>
      </w:r>
      <w:r>
        <w:rPr>
          <w:color w:val="231F20"/>
          <w:w w:val="105"/>
        </w:rPr>
        <w:t>and</w:t>
      </w:r>
      <w:r>
        <w:rPr>
          <w:color w:val="231F20"/>
          <w:spacing w:val="-11"/>
          <w:w w:val="105"/>
        </w:rPr>
        <w:t> </w:t>
      </w:r>
      <w:r>
        <w:rPr>
          <w:color w:val="231F20"/>
          <w:w w:val="105"/>
        </w:rPr>
        <w:t>summer homes.</w:t>
      </w:r>
      <w:r>
        <w:rPr>
          <w:color w:val="231F20"/>
          <w:spacing w:val="-13"/>
          <w:w w:val="105"/>
        </w:rPr>
        <w:t> </w:t>
      </w:r>
      <w:r>
        <w:rPr>
          <w:color w:val="231F20"/>
          <w:w w:val="105"/>
        </w:rPr>
        <w:t>The</w:t>
      </w:r>
      <w:r>
        <w:rPr>
          <w:color w:val="231F20"/>
          <w:spacing w:val="-7"/>
          <w:w w:val="105"/>
        </w:rPr>
        <w:t> </w:t>
      </w:r>
      <w:r>
        <w:rPr>
          <w:color w:val="231F20"/>
          <w:w w:val="105"/>
        </w:rPr>
        <w:t>short</w:t>
      </w:r>
      <w:r>
        <w:rPr>
          <w:color w:val="231F20"/>
          <w:spacing w:val="-7"/>
          <w:w w:val="105"/>
        </w:rPr>
        <w:t> </w:t>
      </w:r>
      <w:r>
        <w:rPr>
          <w:color w:val="231F20"/>
          <w:w w:val="105"/>
        </w:rPr>
        <w:t>commute</w:t>
      </w:r>
      <w:r>
        <w:rPr>
          <w:color w:val="231F20"/>
          <w:spacing w:val="-8"/>
          <w:w w:val="105"/>
        </w:rPr>
        <w:t> </w:t>
      </w:r>
      <w:r>
        <w:rPr>
          <w:color w:val="231F20"/>
          <w:w w:val="105"/>
        </w:rPr>
        <w:t>to</w:t>
      </w:r>
      <w:r>
        <w:rPr>
          <w:color w:val="231F20"/>
          <w:spacing w:val="-11"/>
          <w:w w:val="105"/>
        </w:rPr>
        <w:t> </w:t>
      </w:r>
      <w:r>
        <w:rPr>
          <w:color w:val="231F20"/>
          <w:w w:val="105"/>
        </w:rPr>
        <w:t>Albany</w:t>
      </w:r>
      <w:r>
        <w:rPr>
          <w:color w:val="231F20"/>
          <w:spacing w:val="-10"/>
          <w:w w:val="105"/>
        </w:rPr>
        <w:t> </w:t>
      </w:r>
      <w:r>
        <w:rPr>
          <w:color w:val="231F20"/>
          <w:w w:val="105"/>
        </w:rPr>
        <w:t>and</w:t>
      </w:r>
      <w:r>
        <w:rPr>
          <w:color w:val="231F20"/>
          <w:spacing w:val="-7"/>
          <w:w w:val="105"/>
        </w:rPr>
        <w:t> </w:t>
      </w:r>
      <w:r>
        <w:rPr>
          <w:color w:val="231F20"/>
          <w:w w:val="105"/>
        </w:rPr>
        <w:t>its</w:t>
      </w:r>
      <w:r>
        <w:rPr>
          <w:color w:val="231F20"/>
          <w:spacing w:val="-7"/>
          <w:w w:val="105"/>
        </w:rPr>
        <w:t> </w:t>
      </w:r>
      <w:r>
        <w:rPr>
          <w:color w:val="231F20"/>
          <w:w w:val="105"/>
        </w:rPr>
        <w:t>environs</w:t>
      </w:r>
      <w:r>
        <w:rPr>
          <w:color w:val="231F20"/>
          <w:spacing w:val="-7"/>
          <w:w w:val="105"/>
        </w:rPr>
        <w:t> </w:t>
      </w:r>
      <w:r>
        <w:rPr>
          <w:color w:val="231F20"/>
          <w:w w:val="105"/>
        </w:rPr>
        <w:t>encouraged</w:t>
      </w:r>
      <w:r>
        <w:rPr>
          <w:color w:val="231F20"/>
          <w:spacing w:val="-7"/>
          <w:w w:val="105"/>
        </w:rPr>
        <w:t> </w:t>
      </w:r>
      <w:r>
        <w:rPr>
          <w:color w:val="231F20"/>
          <w:w w:val="105"/>
        </w:rPr>
        <w:t>residential</w:t>
      </w:r>
      <w:r>
        <w:rPr>
          <w:color w:val="231F20"/>
          <w:spacing w:val="-8"/>
          <w:w w:val="105"/>
        </w:rPr>
        <w:t> </w:t>
      </w:r>
      <w:r>
        <w:rPr>
          <w:color w:val="231F20"/>
          <w:w w:val="105"/>
        </w:rPr>
        <w:t>construction</w:t>
      </w:r>
      <w:r>
        <w:rPr>
          <w:color w:val="231F20"/>
          <w:w w:val="105"/>
        </w:rPr>
        <w:t> for</w:t>
      </w:r>
      <w:r>
        <w:rPr>
          <w:color w:val="231F20"/>
          <w:spacing w:val="-13"/>
          <w:w w:val="105"/>
        </w:rPr>
        <w:t> </w:t>
      </w:r>
      <w:r>
        <w:rPr>
          <w:color w:val="231F20"/>
          <w:w w:val="105"/>
        </w:rPr>
        <w:t>those</w:t>
      </w:r>
      <w:r>
        <w:rPr>
          <w:color w:val="231F20"/>
          <w:spacing w:val="-12"/>
          <w:w w:val="105"/>
        </w:rPr>
        <w:t> </w:t>
      </w:r>
      <w:r>
        <w:rPr>
          <w:color w:val="231F20"/>
          <w:w w:val="105"/>
        </w:rPr>
        <w:t>who</w:t>
      </w:r>
      <w:r>
        <w:rPr>
          <w:color w:val="231F20"/>
          <w:spacing w:val="-12"/>
          <w:w w:val="105"/>
        </w:rPr>
        <w:t> </w:t>
      </w:r>
      <w:r>
        <w:rPr>
          <w:color w:val="231F20"/>
          <w:w w:val="105"/>
        </w:rPr>
        <w:t>worked</w:t>
      </w:r>
      <w:r>
        <w:rPr>
          <w:color w:val="231F20"/>
          <w:spacing w:val="-12"/>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capitol</w:t>
      </w:r>
      <w:r>
        <w:rPr>
          <w:color w:val="231F20"/>
          <w:spacing w:val="-11"/>
          <w:w w:val="105"/>
        </w:rPr>
        <w:t> </w:t>
      </w:r>
      <w:r>
        <w:rPr>
          <w:color w:val="231F20"/>
          <w:w w:val="105"/>
        </w:rPr>
        <w:t>area.</w:t>
      </w:r>
      <w:r>
        <w:rPr>
          <w:color w:val="231F20"/>
          <w:spacing w:val="-13"/>
          <w:w w:val="105"/>
        </w:rPr>
        <w:t> </w:t>
      </w:r>
      <w:r>
        <w:rPr>
          <w:color w:val="231F20"/>
          <w:w w:val="105"/>
        </w:rPr>
        <w:t>The</w:t>
      </w:r>
      <w:r>
        <w:rPr>
          <w:color w:val="231F20"/>
          <w:spacing w:val="-11"/>
          <w:w w:val="105"/>
        </w:rPr>
        <w:t> </w:t>
      </w:r>
      <w:r>
        <w:rPr>
          <w:color w:val="231F20"/>
          <w:w w:val="105"/>
        </w:rPr>
        <w:t>interest</w:t>
      </w:r>
      <w:r>
        <w:rPr>
          <w:color w:val="231F20"/>
          <w:spacing w:val="-11"/>
          <w:w w:val="105"/>
        </w:rPr>
        <w:t> </w:t>
      </w:r>
      <w:r>
        <w:rPr>
          <w:color w:val="231F20"/>
          <w:w w:val="105"/>
        </w:rPr>
        <w:t>inspired</w:t>
      </w:r>
      <w:r>
        <w:rPr>
          <w:color w:val="231F20"/>
          <w:spacing w:val="-11"/>
          <w:w w:val="105"/>
        </w:rPr>
        <w:t> </w:t>
      </w:r>
      <w:r>
        <w:rPr>
          <w:color w:val="231F20"/>
          <w:w w:val="105"/>
        </w:rPr>
        <w:t>growth</w:t>
      </w:r>
      <w:r>
        <w:rPr>
          <w:color w:val="231F20"/>
          <w:spacing w:val="-11"/>
          <w:w w:val="105"/>
        </w:rPr>
        <w:t> </w:t>
      </w:r>
      <w:r>
        <w:rPr>
          <w:color w:val="231F20"/>
          <w:w w:val="105"/>
        </w:rPr>
        <w:t>as</w:t>
      </w:r>
      <w:r>
        <w:rPr>
          <w:color w:val="231F20"/>
          <w:spacing w:val="-11"/>
          <w:w w:val="105"/>
        </w:rPr>
        <w:t> </w:t>
      </w:r>
      <w:r>
        <w:rPr>
          <w:color w:val="231F20"/>
          <w:w w:val="105"/>
        </w:rPr>
        <w:t>well</w:t>
      </w:r>
      <w:r>
        <w:rPr>
          <w:color w:val="231F20"/>
          <w:spacing w:val="-11"/>
          <w:w w:val="105"/>
        </w:rPr>
        <w:t> </w:t>
      </w:r>
      <w:r>
        <w:rPr>
          <w:color w:val="231F20"/>
          <w:w w:val="105"/>
        </w:rPr>
        <w:t>as</w:t>
      </w:r>
      <w:r>
        <w:rPr>
          <w:color w:val="231F20"/>
          <w:spacing w:val="-11"/>
          <w:w w:val="105"/>
        </w:rPr>
        <w:t> </w:t>
      </w:r>
      <w:r>
        <w:rPr>
          <w:color w:val="231F20"/>
          <w:w w:val="105"/>
        </w:rPr>
        <w:t>speculation in</w:t>
      </w:r>
      <w:r>
        <w:rPr>
          <w:color w:val="231F20"/>
          <w:spacing w:val="-12"/>
          <w:w w:val="105"/>
        </w:rPr>
        <w:t> </w:t>
      </w:r>
      <w:r>
        <w:rPr>
          <w:color w:val="231F20"/>
          <w:w w:val="105"/>
        </w:rPr>
        <w:t>property.</w:t>
      </w:r>
      <w:r>
        <w:rPr>
          <w:color w:val="231F20"/>
          <w:spacing w:val="-12"/>
          <w:w w:val="105"/>
        </w:rPr>
        <w:t> </w:t>
      </w:r>
      <w:r>
        <w:rPr>
          <w:color w:val="231F20"/>
          <w:w w:val="105"/>
        </w:rPr>
        <w:t>In</w:t>
      </w:r>
      <w:r>
        <w:rPr>
          <w:color w:val="231F20"/>
          <w:spacing w:val="-12"/>
          <w:w w:val="105"/>
        </w:rPr>
        <w:t> </w:t>
      </w:r>
      <w:r>
        <w:rPr>
          <w:color w:val="231F20"/>
          <w:w w:val="105"/>
        </w:rPr>
        <w:t>June</w:t>
      </w:r>
      <w:r>
        <w:rPr>
          <w:color w:val="231F20"/>
          <w:spacing w:val="-12"/>
          <w:w w:val="105"/>
        </w:rPr>
        <w:t> </w:t>
      </w:r>
      <w:r>
        <w:rPr>
          <w:color w:val="231F20"/>
          <w:w w:val="105"/>
        </w:rPr>
        <w:t>1987,</w:t>
      </w:r>
      <w:r>
        <w:rPr>
          <w:color w:val="231F20"/>
          <w:spacing w:val="-12"/>
          <w:w w:val="105"/>
        </w:rPr>
        <w:t> </w:t>
      </w:r>
      <w:r>
        <w:rPr>
          <w:color w:val="231F20"/>
          <w:w w:val="105"/>
        </w:rPr>
        <w:t>a</w:t>
      </w:r>
      <w:r>
        <w:rPr>
          <w:color w:val="231F20"/>
          <w:spacing w:val="-12"/>
          <w:w w:val="105"/>
        </w:rPr>
        <w:t> </w:t>
      </w:r>
      <w:r>
        <w:rPr>
          <w:color w:val="231F20"/>
          <w:w w:val="105"/>
        </w:rPr>
        <w:t>real</w:t>
      </w:r>
      <w:r>
        <w:rPr>
          <w:color w:val="231F20"/>
          <w:spacing w:val="-12"/>
          <w:w w:val="105"/>
        </w:rPr>
        <w:t> </w:t>
      </w:r>
      <w:r>
        <w:rPr>
          <w:color w:val="231F20"/>
          <w:w w:val="105"/>
        </w:rPr>
        <w:t>estate</w:t>
      </w:r>
      <w:r>
        <w:rPr>
          <w:color w:val="231F20"/>
          <w:spacing w:val="-12"/>
          <w:w w:val="105"/>
        </w:rPr>
        <w:t> </w:t>
      </w:r>
      <w:r>
        <w:rPr>
          <w:color w:val="231F20"/>
          <w:w w:val="105"/>
        </w:rPr>
        <w:t>agent</w:t>
      </w:r>
      <w:r>
        <w:rPr>
          <w:color w:val="231F20"/>
          <w:spacing w:val="-12"/>
          <w:w w:val="105"/>
        </w:rPr>
        <w:t> </w:t>
      </w:r>
      <w:r>
        <w:rPr>
          <w:color w:val="231F20"/>
          <w:w w:val="105"/>
        </w:rPr>
        <w:t>stated</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value</w:t>
      </w:r>
      <w:r>
        <w:rPr>
          <w:color w:val="231F20"/>
          <w:spacing w:val="-12"/>
          <w:w w:val="105"/>
        </w:rPr>
        <w:t> </w:t>
      </w:r>
      <w:r>
        <w:rPr>
          <w:color w:val="231F20"/>
          <w:w w:val="105"/>
        </w:rPr>
        <w:t>of</w:t>
      </w:r>
      <w:r>
        <w:rPr>
          <w:color w:val="231F20"/>
          <w:spacing w:val="-7"/>
          <w:w w:val="105"/>
        </w:rPr>
        <w:t> </w:t>
      </w:r>
      <w:r>
        <w:rPr>
          <w:color w:val="231F20"/>
          <w:w w:val="105"/>
        </w:rPr>
        <w:t>undeveloped</w:t>
      </w:r>
      <w:r>
        <w:rPr>
          <w:color w:val="231F20"/>
          <w:spacing w:val="-12"/>
          <w:w w:val="105"/>
        </w:rPr>
        <w:t> </w:t>
      </w:r>
      <w:r>
        <w:rPr>
          <w:color w:val="231F20"/>
          <w:w w:val="105"/>
        </w:rPr>
        <w:t>land</w:t>
      </w:r>
      <w:r>
        <w:rPr>
          <w:color w:val="231F20"/>
          <w:spacing w:val="-12"/>
          <w:w w:val="105"/>
        </w:rPr>
        <w:t> </w:t>
      </w:r>
      <w:r>
        <w:rPr>
          <w:color w:val="231F20"/>
          <w:w w:val="105"/>
        </w:rPr>
        <w:t>in</w:t>
      </w:r>
      <w:r>
        <w:rPr>
          <w:color w:val="231F20"/>
          <w:spacing w:val="-12"/>
          <w:w w:val="105"/>
        </w:rPr>
        <w:t> </w:t>
      </w:r>
      <w:r>
        <w:rPr>
          <w:color w:val="231F20"/>
          <w:w w:val="105"/>
        </w:rPr>
        <w:t>the </w:t>
      </w:r>
      <w:r>
        <w:rPr>
          <w:color w:val="231F20"/>
          <w:spacing w:val="-2"/>
          <w:w w:val="105"/>
        </w:rPr>
        <w:t>area</w:t>
      </w:r>
      <w:r>
        <w:rPr>
          <w:color w:val="231F20"/>
          <w:spacing w:val="-11"/>
          <w:w w:val="105"/>
        </w:rPr>
        <w:t> </w:t>
      </w:r>
      <w:r>
        <w:rPr>
          <w:color w:val="231F20"/>
          <w:spacing w:val="-2"/>
          <w:w w:val="105"/>
        </w:rPr>
        <w:t>had</w:t>
      </w:r>
      <w:r>
        <w:rPr>
          <w:color w:val="231F20"/>
          <w:spacing w:val="-10"/>
          <w:w w:val="105"/>
        </w:rPr>
        <w:t> </w:t>
      </w:r>
      <w:r>
        <w:rPr>
          <w:color w:val="231F20"/>
          <w:spacing w:val="-2"/>
          <w:w w:val="105"/>
        </w:rPr>
        <w:t>tripled</w:t>
      </w:r>
      <w:r>
        <w:rPr>
          <w:color w:val="231F20"/>
          <w:spacing w:val="-8"/>
          <w:w w:val="105"/>
        </w:rPr>
        <w:t> </w:t>
      </w: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previous</w:t>
      </w:r>
      <w:r>
        <w:rPr>
          <w:color w:val="231F20"/>
          <w:spacing w:val="-9"/>
          <w:w w:val="105"/>
        </w:rPr>
        <w:t> </w:t>
      </w:r>
      <w:r>
        <w:rPr>
          <w:color w:val="231F20"/>
          <w:spacing w:val="-2"/>
          <w:w w:val="105"/>
        </w:rPr>
        <w:t>three</w:t>
      </w:r>
      <w:r>
        <w:rPr>
          <w:color w:val="231F20"/>
          <w:spacing w:val="-9"/>
          <w:w w:val="105"/>
        </w:rPr>
        <w:t> </w:t>
      </w:r>
      <w:r>
        <w:rPr>
          <w:color w:val="231F20"/>
          <w:spacing w:val="-2"/>
          <w:w w:val="105"/>
        </w:rPr>
        <w:t>years.</w:t>
      </w:r>
      <w:r>
        <w:rPr>
          <w:color w:val="231F20"/>
          <w:spacing w:val="-11"/>
          <w:w w:val="105"/>
        </w:rPr>
        <w:t> </w:t>
      </w:r>
      <w:r>
        <w:rPr>
          <w:color w:val="231F20"/>
          <w:spacing w:val="-2"/>
          <w:w w:val="105"/>
        </w:rPr>
        <w:t>The</w:t>
      </w:r>
      <w:r>
        <w:rPr>
          <w:color w:val="231F20"/>
          <w:spacing w:val="-8"/>
          <w:w w:val="105"/>
        </w:rPr>
        <w:t> </w:t>
      </w:r>
      <w:r>
        <w:rPr>
          <w:color w:val="231F20"/>
          <w:spacing w:val="-2"/>
          <w:w w:val="105"/>
        </w:rPr>
        <w:t>surging</w:t>
      </w:r>
      <w:r>
        <w:rPr>
          <w:color w:val="231F20"/>
          <w:spacing w:val="-9"/>
          <w:w w:val="105"/>
        </w:rPr>
        <w:t> </w:t>
      </w:r>
      <w:r>
        <w:rPr>
          <w:color w:val="231F20"/>
          <w:spacing w:val="-2"/>
          <w:w w:val="105"/>
        </w:rPr>
        <w:t>demand</w:t>
      </w:r>
      <w:r>
        <w:rPr>
          <w:color w:val="231F20"/>
          <w:spacing w:val="-9"/>
          <w:w w:val="105"/>
        </w:rPr>
        <w:t> </w:t>
      </w:r>
      <w:r>
        <w:rPr>
          <w:color w:val="231F20"/>
          <w:spacing w:val="-2"/>
          <w:w w:val="105"/>
        </w:rPr>
        <w:t>encouraged</w:t>
      </w:r>
      <w:r>
        <w:rPr>
          <w:color w:val="231F20"/>
          <w:spacing w:val="-9"/>
          <w:w w:val="105"/>
        </w:rPr>
        <w:t> </w:t>
      </w:r>
      <w:r>
        <w:rPr>
          <w:color w:val="231F20"/>
          <w:spacing w:val="-2"/>
          <w:w w:val="105"/>
        </w:rPr>
        <w:t>700</w:t>
      </w:r>
      <w:r>
        <w:rPr>
          <w:color w:val="231F20"/>
          <w:spacing w:val="-9"/>
          <w:w w:val="105"/>
        </w:rPr>
        <w:t> </w:t>
      </w:r>
      <w:r>
        <w:rPr>
          <w:color w:val="231F20"/>
          <w:spacing w:val="-2"/>
          <w:w w:val="105"/>
        </w:rPr>
        <w:t>Kinderhook </w:t>
      </w:r>
      <w:r>
        <w:rPr>
          <w:color w:val="231F20"/>
          <w:w w:val="105"/>
        </w:rPr>
        <w:t>citizens</w:t>
      </w:r>
      <w:r>
        <w:rPr>
          <w:color w:val="231F20"/>
          <w:spacing w:val="-13"/>
          <w:w w:val="105"/>
        </w:rPr>
        <w:t> </w:t>
      </w:r>
      <w:r>
        <w:rPr>
          <w:color w:val="231F20"/>
          <w:w w:val="105"/>
        </w:rPr>
        <w:t>to</w:t>
      </w:r>
      <w:r>
        <w:rPr>
          <w:color w:val="231F20"/>
          <w:spacing w:val="-12"/>
          <w:w w:val="105"/>
        </w:rPr>
        <w:t> </w:t>
      </w:r>
      <w:r>
        <w:rPr>
          <w:color w:val="231F20"/>
          <w:w w:val="105"/>
        </w:rPr>
        <w:t>sign</w:t>
      </w:r>
      <w:r>
        <w:rPr>
          <w:color w:val="231F20"/>
          <w:spacing w:val="-12"/>
          <w:w w:val="105"/>
        </w:rPr>
        <w:t> </w:t>
      </w:r>
      <w:r>
        <w:rPr>
          <w:color w:val="231F20"/>
          <w:w w:val="105"/>
        </w:rPr>
        <w:t>a</w:t>
      </w:r>
      <w:r>
        <w:rPr>
          <w:color w:val="231F20"/>
          <w:spacing w:val="-12"/>
          <w:w w:val="105"/>
        </w:rPr>
        <w:t> </w:t>
      </w:r>
      <w:r>
        <w:rPr>
          <w:color w:val="231F20"/>
          <w:w w:val="105"/>
        </w:rPr>
        <w:t>petition</w:t>
      </w:r>
      <w:r>
        <w:rPr>
          <w:color w:val="231F20"/>
          <w:spacing w:val="-12"/>
          <w:w w:val="105"/>
        </w:rPr>
        <w:t> </w:t>
      </w:r>
      <w:r>
        <w:rPr>
          <w:color w:val="231F20"/>
          <w:w w:val="105"/>
        </w:rPr>
        <w:t>in</w:t>
      </w:r>
      <w:r>
        <w:rPr>
          <w:color w:val="231F20"/>
          <w:spacing w:val="-12"/>
          <w:w w:val="105"/>
        </w:rPr>
        <w:t> </w:t>
      </w:r>
      <w:r>
        <w:rPr>
          <w:color w:val="231F20"/>
          <w:w w:val="105"/>
        </w:rPr>
        <w:t>1987</w:t>
      </w:r>
      <w:r>
        <w:rPr>
          <w:color w:val="231F20"/>
          <w:spacing w:val="-12"/>
          <w:w w:val="105"/>
        </w:rPr>
        <w:t> </w:t>
      </w:r>
      <w:r>
        <w:rPr>
          <w:color w:val="231F20"/>
          <w:w w:val="105"/>
        </w:rPr>
        <w:t>asking</w:t>
      </w:r>
      <w:r>
        <w:rPr>
          <w:color w:val="231F20"/>
          <w:spacing w:val="-13"/>
          <w:w w:val="105"/>
        </w:rPr>
        <w:t> </w:t>
      </w:r>
      <w:r>
        <w:rPr>
          <w:color w:val="231F20"/>
          <w:w w:val="105"/>
        </w:rPr>
        <w:t>the</w:t>
      </w:r>
      <w:r>
        <w:rPr>
          <w:color w:val="231F20"/>
          <w:spacing w:val="-12"/>
          <w:w w:val="105"/>
        </w:rPr>
        <w:t> </w:t>
      </w:r>
      <w:r>
        <w:rPr>
          <w:color w:val="231F20"/>
          <w:w w:val="105"/>
        </w:rPr>
        <w:t>Kinderhook</w:t>
      </w:r>
      <w:r>
        <w:rPr>
          <w:color w:val="231F20"/>
          <w:spacing w:val="-12"/>
          <w:w w:val="105"/>
        </w:rPr>
        <w:t> </w:t>
      </w:r>
      <w:r>
        <w:rPr>
          <w:color w:val="231F20"/>
          <w:w w:val="105"/>
        </w:rPr>
        <w:t>Town</w:t>
      </w:r>
      <w:r>
        <w:rPr>
          <w:color w:val="231F20"/>
          <w:spacing w:val="-12"/>
          <w:w w:val="105"/>
        </w:rPr>
        <w:t> </w:t>
      </w:r>
      <w:r>
        <w:rPr>
          <w:color w:val="231F20"/>
          <w:w w:val="105"/>
        </w:rPr>
        <w:t>Board</w:t>
      </w:r>
      <w:r>
        <w:rPr>
          <w:color w:val="231F20"/>
          <w:spacing w:val="-12"/>
          <w:w w:val="105"/>
        </w:rPr>
        <w:t> </w:t>
      </w:r>
      <w:r>
        <w:rPr>
          <w:color w:val="231F20"/>
          <w:w w:val="105"/>
        </w:rPr>
        <w:t>to</w:t>
      </w:r>
      <w:r>
        <w:rPr>
          <w:color w:val="231F20"/>
          <w:spacing w:val="-12"/>
          <w:w w:val="105"/>
        </w:rPr>
        <w:t> </w:t>
      </w:r>
      <w:r>
        <w:rPr>
          <w:color w:val="231F20"/>
          <w:w w:val="105"/>
        </w:rPr>
        <w:t>temporarily</w:t>
      </w:r>
      <w:r>
        <w:rPr>
          <w:color w:val="231F20"/>
          <w:spacing w:val="-12"/>
          <w:w w:val="105"/>
        </w:rPr>
        <w:t> </w:t>
      </w:r>
      <w:r>
        <w:rPr>
          <w:color w:val="231F20"/>
          <w:w w:val="105"/>
        </w:rPr>
        <w:t>halt</w:t>
      </w:r>
      <w:r>
        <w:rPr>
          <w:color w:val="231F20"/>
          <w:spacing w:val="-13"/>
          <w:w w:val="105"/>
        </w:rPr>
        <w:t> </w:t>
      </w:r>
      <w:r>
        <w:rPr>
          <w:color w:val="231F20"/>
          <w:w w:val="105"/>
        </w:rPr>
        <w:t>new development</w:t>
      </w:r>
      <w:r>
        <w:rPr>
          <w:color w:val="231F20"/>
          <w:spacing w:val="-10"/>
          <w:w w:val="105"/>
        </w:rPr>
        <w:t> </w:t>
      </w:r>
      <w:r>
        <w:rPr>
          <w:color w:val="231F20"/>
          <w:w w:val="105"/>
        </w:rPr>
        <w:t>and</w:t>
      </w:r>
      <w:r>
        <w:rPr>
          <w:color w:val="231F20"/>
          <w:spacing w:val="-10"/>
          <w:w w:val="105"/>
        </w:rPr>
        <w:t> </w:t>
      </w:r>
      <w:r>
        <w:rPr>
          <w:color w:val="231F20"/>
          <w:w w:val="105"/>
        </w:rPr>
        <w:t>create</w:t>
      </w:r>
      <w:r>
        <w:rPr>
          <w:color w:val="231F20"/>
          <w:spacing w:val="-10"/>
          <w:w w:val="105"/>
        </w:rPr>
        <w:t> </w:t>
      </w:r>
      <w:r>
        <w:rPr>
          <w:color w:val="231F20"/>
          <w:w w:val="105"/>
        </w:rPr>
        <w:t>a</w:t>
      </w:r>
      <w:r>
        <w:rPr>
          <w:color w:val="231F20"/>
          <w:spacing w:val="-10"/>
          <w:w w:val="105"/>
        </w:rPr>
        <w:t> </w:t>
      </w:r>
      <w:r>
        <w:rPr>
          <w:color w:val="231F20"/>
          <w:w w:val="105"/>
        </w:rPr>
        <w:t>full-time</w:t>
      </w:r>
      <w:r>
        <w:rPr>
          <w:color w:val="231F20"/>
          <w:spacing w:val="-10"/>
          <w:w w:val="105"/>
        </w:rPr>
        <w:t> </w:t>
      </w:r>
      <w:r>
        <w:rPr>
          <w:color w:val="231F20"/>
          <w:w w:val="105"/>
        </w:rPr>
        <w:t>professional</w:t>
      </w:r>
      <w:r>
        <w:rPr>
          <w:color w:val="231F20"/>
          <w:spacing w:val="-10"/>
          <w:w w:val="105"/>
        </w:rPr>
        <w:t> </w:t>
      </w:r>
      <w:r>
        <w:rPr>
          <w:color w:val="231F20"/>
          <w:w w:val="105"/>
        </w:rPr>
        <w:t>planner</w:t>
      </w:r>
      <w:r>
        <w:rPr>
          <w:color w:val="231F20"/>
          <w:spacing w:val="-10"/>
          <w:w w:val="105"/>
        </w:rPr>
        <w:t> </w:t>
      </w:r>
      <w:r>
        <w:rPr>
          <w:color w:val="231F20"/>
          <w:w w:val="105"/>
        </w:rPr>
        <w:t>position</w:t>
      </w:r>
      <w:r>
        <w:rPr>
          <w:color w:val="231F20"/>
          <w:spacing w:val="-10"/>
          <w:w w:val="105"/>
        </w:rPr>
        <w:t> </w:t>
      </w:r>
      <w:r>
        <w:rPr>
          <w:color w:val="231F20"/>
          <w:w w:val="105"/>
        </w:rPr>
        <w:t>in</w:t>
      </w:r>
      <w:r>
        <w:rPr>
          <w:color w:val="231F20"/>
          <w:spacing w:val="-10"/>
          <w:w w:val="105"/>
        </w:rPr>
        <w:t> </w:t>
      </w:r>
      <w:r>
        <w:rPr>
          <w:color w:val="231F20"/>
          <w:w w:val="105"/>
        </w:rPr>
        <w:t>order</w:t>
      </w:r>
      <w:r>
        <w:rPr>
          <w:color w:val="231F20"/>
          <w:spacing w:val="-10"/>
          <w:w w:val="105"/>
        </w:rPr>
        <w:t> </w:t>
      </w:r>
      <w:r>
        <w:rPr>
          <w:color w:val="231F20"/>
          <w:w w:val="105"/>
        </w:rPr>
        <w:t>to</w:t>
      </w:r>
      <w:r>
        <w:rPr>
          <w:color w:val="231F20"/>
          <w:spacing w:val="-10"/>
          <w:w w:val="105"/>
        </w:rPr>
        <w:t> </w:t>
      </w:r>
      <w:r>
        <w:rPr>
          <w:color w:val="231F20"/>
          <w:w w:val="105"/>
        </w:rPr>
        <w:t>prevent</w:t>
      </w:r>
      <w:r>
        <w:rPr>
          <w:color w:val="231F20"/>
          <w:spacing w:val="-10"/>
          <w:w w:val="105"/>
        </w:rPr>
        <w:t> </w:t>
      </w:r>
      <w:r>
        <w:rPr>
          <w:color w:val="231F20"/>
          <w:w w:val="105"/>
        </w:rPr>
        <w:t>uncon- trolled growth.</w:t>
      </w:r>
      <w:r>
        <w:rPr>
          <w:color w:val="231F20"/>
          <w:w w:val="105"/>
          <w:position w:val="7"/>
          <w:sz w:val="12"/>
        </w:rPr>
        <w:t>55</w:t>
      </w:r>
    </w:p>
    <w:p>
      <w:pPr>
        <w:pStyle w:val="BodyText"/>
        <w:spacing w:line="292" w:lineRule="auto"/>
        <w:ind w:left="159" w:right="554" w:firstLine="1080"/>
      </w:pPr>
      <w:r>
        <w:rPr>
          <w:color w:val="231F20"/>
          <w:w w:val="105"/>
        </w:rPr>
        <w:t>Martin</w:t>
      </w:r>
      <w:r>
        <w:rPr>
          <w:color w:val="231F20"/>
          <w:spacing w:val="-8"/>
          <w:w w:val="105"/>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National</w:t>
      </w:r>
      <w:r>
        <w:rPr>
          <w:color w:val="231F20"/>
          <w:spacing w:val="-8"/>
          <w:w w:val="105"/>
        </w:rPr>
        <w:t> </w:t>
      </w:r>
      <w:r>
        <w:rPr>
          <w:color w:val="231F20"/>
          <w:w w:val="105"/>
        </w:rPr>
        <w:t>Historic</w:t>
      </w:r>
      <w:r>
        <w:rPr>
          <w:color w:val="231F20"/>
          <w:spacing w:val="-8"/>
          <w:w w:val="105"/>
        </w:rPr>
        <w:t> </w:t>
      </w:r>
      <w:r>
        <w:rPr>
          <w:color w:val="231F20"/>
          <w:w w:val="105"/>
        </w:rPr>
        <w:t>Site</w:t>
      </w:r>
      <w:r>
        <w:rPr>
          <w:color w:val="231F20"/>
          <w:spacing w:val="-8"/>
          <w:w w:val="105"/>
        </w:rPr>
        <w:t> </w:t>
      </w:r>
      <w:r>
        <w:rPr>
          <w:color w:val="231F20"/>
          <w:w w:val="105"/>
        </w:rPr>
        <w:t>did</w:t>
      </w:r>
      <w:r>
        <w:rPr>
          <w:color w:val="231F20"/>
          <w:spacing w:val="-8"/>
          <w:w w:val="105"/>
        </w:rPr>
        <w:t> </w:t>
      </w:r>
      <w:r>
        <w:rPr>
          <w:color w:val="231F20"/>
          <w:w w:val="105"/>
        </w:rPr>
        <w:t>not</w:t>
      </w:r>
      <w:r>
        <w:rPr>
          <w:color w:val="231F20"/>
          <w:spacing w:val="-8"/>
          <w:w w:val="105"/>
        </w:rPr>
        <w:t> </w:t>
      </w:r>
      <w:r>
        <w:rPr>
          <w:color w:val="231F20"/>
          <w:w w:val="105"/>
        </w:rPr>
        <w:t>escape</w:t>
      </w:r>
      <w:r>
        <w:rPr>
          <w:color w:val="231F20"/>
          <w:spacing w:val="-8"/>
          <w:w w:val="105"/>
        </w:rPr>
        <w:t> </w:t>
      </w:r>
      <w:r>
        <w:rPr>
          <w:color w:val="231F20"/>
          <w:w w:val="105"/>
        </w:rPr>
        <w:t>this</w:t>
      </w:r>
      <w:r>
        <w:rPr>
          <w:color w:val="231F20"/>
          <w:spacing w:val="-8"/>
          <w:w w:val="105"/>
        </w:rPr>
        <w:t> </w:t>
      </w:r>
      <w:r>
        <w:rPr>
          <w:color w:val="231F20"/>
          <w:w w:val="105"/>
        </w:rPr>
        <w:t>pressure.</w:t>
      </w:r>
      <w:r>
        <w:rPr>
          <w:color w:val="231F20"/>
          <w:spacing w:val="-8"/>
          <w:w w:val="105"/>
        </w:rPr>
        <w:t> </w:t>
      </w:r>
      <w:r>
        <w:rPr>
          <w:color w:val="231F20"/>
          <w:w w:val="105"/>
        </w:rPr>
        <w:t>During</w:t>
      </w:r>
      <w:r>
        <w:rPr>
          <w:color w:val="231F20"/>
          <w:spacing w:val="-8"/>
          <w:w w:val="105"/>
        </w:rPr>
        <w:t> </w:t>
      </w:r>
      <w:r>
        <w:rPr>
          <w:color w:val="231F20"/>
          <w:w w:val="105"/>
        </w:rPr>
        <w:t>the </w:t>
      </w:r>
      <w:r>
        <w:rPr>
          <w:color w:val="231F20"/>
          <w:spacing w:val="-2"/>
          <w:w w:val="105"/>
        </w:rPr>
        <w:t>1970s,</w:t>
      </w:r>
      <w:r>
        <w:rPr>
          <w:color w:val="231F20"/>
          <w:spacing w:val="-11"/>
          <w:w w:val="105"/>
        </w:rPr>
        <w:t> </w:t>
      </w:r>
      <w:r>
        <w:rPr>
          <w:color w:val="231F20"/>
          <w:spacing w:val="-2"/>
          <w:w w:val="105"/>
        </w:rPr>
        <w:t>the</w:t>
      </w:r>
      <w:r>
        <w:rPr>
          <w:color w:val="231F20"/>
          <w:spacing w:val="-10"/>
          <w:w w:val="105"/>
        </w:rPr>
        <w:t> </w:t>
      </w:r>
      <w:r>
        <w:rPr>
          <w:color w:val="231F20"/>
          <w:spacing w:val="-2"/>
          <w:w w:val="105"/>
        </w:rPr>
        <w:t>site</w:t>
      </w:r>
      <w:r>
        <w:rPr>
          <w:color w:val="231F20"/>
          <w:spacing w:val="-10"/>
          <w:w w:val="105"/>
        </w:rPr>
        <w:t> </w:t>
      </w:r>
      <w:r>
        <w:rPr>
          <w:color w:val="231F20"/>
          <w:spacing w:val="-2"/>
          <w:w w:val="105"/>
        </w:rPr>
        <w:t>had</w:t>
      </w:r>
      <w:r>
        <w:rPr>
          <w:color w:val="231F20"/>
          <w:spacing w:val="-10"/>
          <w:w w:val="105"/>
        </w:rPr>
        <w:t> </w:t>
      </w:r>
      <w:r>
        <w:rPr>
          <w:color w:val="231F20"/>
          <w:spacing w:val="-2"/>
          <w:w w:val="105"/>
        </w:rPr>
        <w:t>been</w:t>
      </w:r>
      <w:r>
        <w:rPr>
          <w:color w:val="231F20"/>
          <w:spacing w:val="-10"/>
          <w:w w:val="105"/>
        </w:rPr>
        <w:t> </w:t>
      </w:r>
      <w:r>
        <w:rPr>
          <w:color w:val="231F20"/>
          <w:spacing w:val="-2"/>
          <w:w w:val="105"/>
        </w:rPr>
        <w:t>threatened</w:t>
      </w:r>
      <w:r>
        <w:rPr>
          <w:color w:val="231F20"/>
          <w:spacing w:val="-10"/>
          <w:w w:val="105"/>
        </w:rPr>
        <w:t> </w:t>
      </w:r>
      <w:r>
        <w:rPr>
          <w:color w:val="231F20"/>
          <w:spacing w:val="-2"/>
          <w:w w:val="105"/>
        </w:rPr>
        <w:t>by</w:t>
      </w:r>
      <w:r>
        <w:rPr>
          <w:color w:val="231F20"/>
          <w:spacing w:val="-10"/>
          <w:w w:val="105"/>
        </w:rPr>
        <w:t> </w:t>
      </w:r>
      <w:r>
        <w:rPr>
          <w:color w:val="231F20"/>
          <w:spacing w:val="-2"/>
          <w:w w:val="105"/>
        </w:rPr>
        <w:t>the</w:t>
      </w:r>
      <w:r>
        <w:rPr>
          <w:color w:val="231F20"/>
          <w:spacing w:val="-11"/>
          <w:w w:val="105"/>
        </w:rPr>
        <w:t> </w:t>
      </w:r>
      <w:r>
        <w:rPr>
          <w:color w:val="231F20"/>
          <w:spacing w:val="-2"/>
          <w:w w:val="105"/>
        </w:rPr>
        <w:t>proposal</w:t>
      </w:r>
      <w:r>
        <w:rPr>
          <w:color w:val="231F20"/>
          <w:spacing w:val="-10"/>
          <w:w w:val="105"/>
        </w:rPr>
        <w:t> </w:t>
      </w:r>
      <w:r>
        <w:rPr>
          <w:color w:val="231F20"/>
          <w:spacing w:val="-2"/>
          <w:w w:val="105"/>
        </w:rPr>
        <w:t>for</w:t>
      </w:r>
      <w:r>
        <w:rPr>
          <w:color w:val="231F20"/>
          <w:spacing w:val="-10"/>
          <w:w w:val="105"/>
        </w:rPr>
        <w:t> </w:t>
      </w:r>
      <w:r>
        <w:rPr>
          <w:color w:val="231F20"/>
          <w:spacing w:val="-2"/>
          <w:w w:val="105"/>
        </w:rPr>
        <w:t>a</w:t>
      </w:r>
      <w:r>
        <w:rPr>
          <w:color w:val="231F20"/>
          <w:spacing w:val="-10"/>
          <w:w w:val="105"/>
        </w:rPr>
        <w:t> </w:t>
      </w:r>
      <w:r>
        <w:rPr>
          <w:color w:val="231F20"/>
          <w:spacing w:val="-2"/>
          <w:w w:val="105"/>
        </w:rPr>
        <w:t>nearby</w:t>
      </w:r>
      <w:r>
        <w:rPr>
          <w:color w:val="231F20"/>
          <w:spacing w:val="-10"/>
          <w:w w:val="105"/>
        </w:rPr>
        <w:t> </w:t>
      </w:r>
      <w:r>
        <w:rPr>
          <w:color w:val="231F20"/>
          <w:spacing w:val="-2"/>
          <w:w w:val="105"/>
        </w:rPr>
        <w:t>county</w:t>
      </w:r>
      <w:r>
        <w:rPr>
          <w:color w:val="231F20"/>
          <w:spacing w:val="-10"/>
          <w:w w:val="105"/>
        </w:rPr>
        <w:t> </w:t>
      </w:r>
      <w:r>
        <w:rPr>
          <w:color w:val="231F20"/>
          <w:spacing w:val="-2"/>
          <w:w w:val="105"/>
        </w:rPr>
        <w:t>landﬁll;</w:t>
      </w:r>
      <w:r>
        <w:rPr>
          <w:color w:val="231F20"/>
          <w:spacing w:val="-10"/>
          <w:w w:val="105"/>
        </w:rPr>
        <w:t> </w:t>
      </w:r>
      <w:r>
        <w:rPr>
          <w:color w:val="231F20"/>
          <w:spacing w:val="-2"/>
          <w:w w:val="105"/>
        </w:rPr>
        <w:t>in</w:t>
      </w:r>
      <w:r>
        <w:rPr>
          <w:color w:val="231F20"/>
          <w:spacing w:val="-11"/>
          <w:w w:val="105"/>
        </w:rPr>
        <w:t> </w:t>
      </w:r>
      <w:r>
        <w:rPr>
          <w:color w:val="231F20"/>
          <w:spacing w:val="-2"/>
          <w:w w:val="105"/>
        </w:rPr>
        <w:t>the</w:t>
      </w:r>
      <w:r>
        <w:rPr>
          <w:color w:val="231F20"/>
          <w:spacing w:val="-10"/>
          <w:w w:val="105"/>
        </w:rPr>
        <w:t> </w:t>
      </w:r>
      <w:r>
        <w:rPr>
          <w:color w:val="231F20"/>
          <w:spacing w:val="-2"/>
          <w:w w:val="105"/>
        </w:rPr>
        <w:t>1980s, </w:t>
      </w:r>
      <w:r>
        <w:rPr>
          <w:color w:val="231F20"/>
        </w:rPr>
        <w:t>the</w:t>
      </w:r>
      <w:r>
        <w:rPr>
          <w:color w:val="231F20"/>
          <w:spacing w:val="-2"/>
        </w:rPr>
        <w:t> </w:t>
      </w:r>
      <w:r>
        <w:rPr>
          <w:color w:val="231F20"/>
        </w:rPr>
        <w:t>threats</w:t>
      </w:r>
      <w:r>
        <w:rPr>
          <w:color w:val="231F20"/>
          <w:spacing w:val="-2"/>
        </w:rPr>
        <w:t> </w:t>
      </w:r>
      <w:r>
        <w:rPr>
          <w:color w:val="231F20"/>
        </w:rPr>
        <w:t>involved</w:t>
      </w:r>
      <w:r>
        <w:rPr>
          <w:color w:val="231F20"/>
          <w:spacing w:val="-2"/>
        </w:rPr>
        <w:t> </w:t>
      </w:r>
      <w:r>
        <w:rPr>
          <w:color w:val="231F20"/>
        </w:rPr>
        <w:t>residential</w:t>
      </w:r>
      <w:r>
        <w:rPr>
          <w:color w:val="231F20"/>
          <w:spacing w:val="-3"/>
        </w:rPr>
        <w:t> </w:t>
      </w:r>
      <w:r>
        <w:rPr>
          <w:color w:val="231F20"/>
        </w:rPr>
        <w:t>development.</w:t>
      </w:r>
      <w:r>
        <w:rPr>
          <w:color w:val="231F20"/>
          <w:spacing w:val="-2"/>
        </w:rPr>
        <w:t> </w:t>
      </w:r>
      <w:r>
        <w:rPr>
          <w:color w:val="231F20"/>
        </w:rPr>
        <w:t>Ironically,</w:t>
      </w:r>
      <w:r>
        <w:rPr>
          <w:color w:val="231F20"/>
          <w:spacing w:val="-2"/>
        </w:rPr>
        <w:t> </w:t>
      </w:r>
      <w:r>
        <w:rPr>
          <w:color w:val="231F20"/>
        </w:rPr>
        <w:t>one</w:t>
      </w:r>
      <w:r>
        <w:rPr>
          <w:color w:val="231F20"/>
          <w:spacing w:val="-2"/>
        </w:rPr>
        <w:t> </w:t>
      </w:r>
      <w:r>
        <w:rPr>
          <w:color w:val="231F20"/>
        </w:rPr>
        <w:t>of the</w:t>
      </w:r>
      <w:r>
        <w:rPr>
          <w:color w:val="231F20"/>
          <w:spacing w:val="-2"/>
        </w:rPr>
        <w:t> </w:t>
      </w:r>
      <w:r>
        <w:rPr>
          <w:color w:val="231F20"/>
        </w:rPr>
        <w:t>ﬁrst</w:t>
      </w:r>
      <w:r>
        <w:rPr>
          <w:color w:val="231F20"/>
          <w:spacing w:val="-2"/>
        </w:rPr>
        <w:t> </w:t>
      </w:r>
      <w:r>
        <w:rPr>
          <w:color w:val="231F20"/>
        </w:rPr>
        <w:t>of these</w:t>
      </w:r>
      <w:r>
        <w:rPr>
          <w:color w:val="231F20"/>
          <w:spacing w:val="-2"/>
        </w:rPr>
        <w:t> </w:t>
      </w:r>
      <w:r>
        <w:rPr>
          <w:color w:val="231F20"/>
        </w:rPr>
        <w:t>occurred</w:t>
      </w:r>
      <w:r>
        <w:rPr>
          <w:color w:val="231F20"/>
          <w:spacing w:val="-2"/>
        </w:rPr>
        <w:t> </w:t>
      </w:r>
      <w:r>
        <w:rPr>
          <w:color w:val="231F20"/>
        </w:rPr>
        <w:t>when</w:t>
      </w:r>
    </w:p>
    <w:p>
      <w:pPr>
        <w:pStyle w:val="BodyText"/>
        <w:spacing w:before="3"/>
        <w:rPr>
          <w:sz w:val="9"/>
        </w:rPr>
      </w:pPr>
      <w:r>
        <w:rPr/>
        <mc:AlternateContent>
          <mc:Choice Requires="wps">
            <w:drawing>
              <wp:anchor distT="0" distB="0" distL="0" distR="0" allowOverlap="1" layoutInCell="1" locked="0" behindDoc="1" simplePos="0" relativeHeight="487641600">
                <wp:simplePos x="0" y="0"/>
                <wp:positionH relativeFrom="page">
                  <wp:posOffset>1143000</wp:posOffset>
                </wp:positionH>
                <wp:positionV relativeFrom="paragraph">
                  <wp:posOffset>84682</wp:posOffset>
                </wp:positionV>
                <wp:extent cx="1828800" cy="1270"/>
                <wp:effectExtent l="0" t="0" r="0" b="0"/>
                <wp:wrapTopAndBottom/>
                <wp:docPr id="163" name="Graphic 163"/>
                <wp:cNvGraphicFramePr>
                  <a:graphicFrameLocks/>
                </wp:cNvGraphicFramePr>
                <a:graphic>
                  <a:graphicData uri="http://schemas.microsoft.com/office/word/2010/wordprocessingShape">
                    <wps:wsp>
                      <wps:cNvPr id="163" name="Graphic 163"/>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6.667936pt;width:144pt;height:.1pt;mso-position-horizontal-relative:page;mso-position-vertical-relative:paragraph;z-index:-15674880;mso-wrap-distance-left:0;mso-wrap-distance-right:0" id="docshape162" coordorigin="1800,133" coordsize="2880,0" path="m1800,133l4680,133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w w:val="105"/>
          <w:position w:val="6"/>
          <w:sz w:val="11"/>
        </w:rPr>
        <w:t>53</w:t>
      </w:r>
      <w:r>
        <w:rPr>
          <w:color w:val="231F20"/>
          <w:spacing w:val="14"/>
          <w:w w:val="105"/>
          <w:position w:val="6"/>
          <w:sz w:val="11"/>
        </w:rPr>
        <w:t> </w:t>
      </w:r>
      <w:r>
        <w:rPr>
          <w:color w:val="231F20"/>
          <w:w w:val="105"/>
          <w:sz w:val="19"/>
        </w:rPr>
        <w:t>Bruce</w:t>
      </w:r>
      <w:r>
        <w:rPr>
          <w:color w:val="231F20"/>
          <w:spacing w:val="-2"/>
          <w:w w:val="105"/>
          <w:sz w:val="19"/>
        </w:rPr>
        <w:t> </w:t>
      </w:r>
      <w:r>
        <w:rPr>
          <w:color w:val="231F20"/>
          <w:w w:val="105"/>
          <w:sz w:val="19"/>
        </w:rPr>
        <w:t>W.</w:t>
      </w:r>
      <w:r>
        <w:rPr>
          <w:color w:val="231F20"/>
          <w:spacing w:val="-2"/>
          <w:w w:val="105"/>
          <w:sz w:val="19"/>
        </w:rPr>
        <w:t> </w:t>
      </w:r>
      <w:r>
        <w:rPr>
          <w:color w:val="231F20"/>
          <w:w w:val="105"/>
          <w:sz w:val="19"/>
        </w:rPr>
        <w:t>Stewart</w:t>
      </w:r>
      <w:r>
        <w:rPr>
          <w:color w:val="231F20"/>
          <w:spacing w:val="-2"/>
          <w:w w:val="105"/>
          <w:sz w:val="19"/>
        </w:rPr>
        <w:t> </w:t>
      </w:r>
      <w:r>
        <w:rPr>
          <w:color w:val="231F20"/>
          <w:w w:val="105"/>
          <w:sz w:val="19"/>
        </w:rPr>
        <w:t>to</w:t>
      </w:r>
      <w:r>
        <w:rPr>
          <w:color w:val="231F20"/>
          <w:spacing w:val="-2"/>
          <w:w w:val="105"/>
          <w:sz w:val="19"/>
        </w:rPr>
        <w:t> </w:t>
      </w:r>
      <w:r>
        <w:rPr>
          <w:color w:val="231F20"/>
          <w:w w:val="105"/>
          <w:sz w:val="19"/>
        </w:rPr>
        <w:t>Mr.</w:t>
      </w:r>
      <w:r>
        <w:rPr>
          <w:color w:val="231F20"/>
          <w:spacing w:val="-2"/>
          <w:w w:val="105"/>
          <w:sz w:val="19"/>
        </w:rPr>
        <w:t> </w:t>
      </w:r>
      <w:r>
        <w:rPr>
          <w:color w:val="231F20"/>
          <w:w w:val="105"/>
          <w:sz w:val="19"/>
        </w:rPr>
        <w:t>and</w:t>
      </w:r>
      <w:r>
        <w:rPr>
          <w:color w:val="231F20"/>
          <w:spacing w:val="-2"/>
          <w:w w:val="105"/>
          <w:sz w:val="19"/>
        </w:rPr>
        <w:t> </w:t>
      </w:r>
      <w:r>
        <w:rPr>
          <w:color w:val="231F20"/>
          <w:w w:val="105"/>
          <w:sz w:val="19"/>
        </w:rPr>
        <w:t>Mrs.</w:t>
      </w:r>
      <w:r>
        <w:rPr>
          <w:color w:val="231F20"/>
          <w:spacing w:val="-2"/>
          <w:w w:val="105"/>
          <w:sz w:val="19"/>
        </w:rPr>
        <w:t> </w:t>
      </w:r>
      <w:r>
        <w:rPr>
          <w:color w:val="231F20"/>
          <w:w w:val="105"/>
          <w:sz w:val="19"/>
        </w:rPr>
        <w:t>Joseph</w:t>
      </w:r>
      <w:r>
        <w:rPr>
          <w:color w:val="231F20"/>
          <w:spacing w:val="-2"/>
          <w:w w:val="105"/>
          <w:sz w:val="19"/>
        </w:rPr>
        <w:t> </w:t>
      </w:r>
      <w:r>
        <w:rPr>
          <w:color w:val="231F20"/>
          <w:w w:val="105"/>
          <w:sz w:val="19"/>
        </w:rPr>
        <w:t>Cutro,</w:t>
      </w:r>
      <w:r>
        <w:rPr>
          <w:color w:val="231F20"/>
          <w:spacing w:val="-2"/>
          <w:w w:val="105"/>
          <w:sz w:val="19"/>
        </w:rPr>
        <w:t> </w:t>
      </w:r>
      <w:r>
        <w:rPr>
          <w:color w:val="231F20"/>
          <w:w w:val="105"/>
          <w:sz w:val="19"/>
        </w:rPr>
        <w:t>January</w:t>
      </w:r>
      <w:r>
        <w:rPr>
          <w:color w:val="231F20"/>
          <w:spacing w:val="-4"/>
          <w:w w:val="105"/>
          <w:sz w:val="19"/>
        </w:rPr>
        <w:t> </w:t>
      </w:r>
      <w:r>
        <w:rPr>
          <w:color w:val="231F20"/>
          <w:w w:val="105"/>
          <w:sz w:val="19"/>
        </w:rPr>
        <w:t>13,</w:t>
      </w:r>
      <w:r>
        <w:rPr>
          <w:color w:val="231F20"/>
          <w:spacing w:val="-2"/>
          <w:w w:val="105"/>
          <w:sz w:val="19"/>
        </w:rPr>
        <w:t> </w:t>
      </w:r>
      <w:r>
        <w:rPr>
          <w:color w:val="231F20"/>
          <w:w w:val="105"/>
          <w:sz w:val="19"/>
        </w:rPr>
        <w:t>1986,</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L7617</w:t>
      </w:r>
      <w:r>
        <w:rPr>
          <w:color w:val="231F20"/>
          <w:spacing w:val="-2"/>
          <w:w w:val="105"/>
          <w:sz w:val="19"/>
        </w:rPr>
        <w:t> </w:t>
      </w:r>
      <w:r>
        <w:rPr>
          <w:color w:val="231F20"/>
          <w:w w:val="105"/>
          <w:sz w:val="19"/>
        </w:rPr>
        <w:t>MAVA</w:t>
      </w:r>
      <w:r>
        <w:rPr>
          <w:color w:val="231F20"/>
          <w:spacing w:val="-2"/>
          <w:w w:val="105"/>
          <w:sz w:val="19"/>
        </w:rPr>
        <w:t> </w:t>
      </w:r>
      <w:r>
        <w:rPr>
          <w:color w:val="231F20"/>
          <w:w w:val="105"/>
          <w:sz w:val="19"/>
        </w:rPr>
        <w:t>DCA-EA-2, Clark Files, BOSO; Bruce W. Stewart to Regional Director, North Atlantic Region, March 30, 1987, Folder E7617 Environ Impact Hudson R. Dredging, MAVA Central Files.</w:t>
      </w:r>
    </w:p>
    <w:p>
      <w:pPr>
        <w:spacing w:line="244" w:lineRule="auto" w:before="60"/>
        <w:ind w:left="159" w:right="772" w:firstLine="0"/>
        <w:jc w:val="left"/>
        <w:rPr>
          <w:sz w:val="19"/>
        </w:rPr>
      </w:pPr>
      <w:r>
        <w:rPr>
          <w:color w:val="231F20"/>
          <w:w w:val="105"/>
          <w:position w:val="6"/>
          <w:sz w:val="11"/>
        </w:rPr>
        <w:t>54</w:t>
      </w:r>
      <w:r>
        <w:rPr>
          <w:color w:val="231F20"/>
          <w:spacing w:val="6"/>
          <w:w w:val="105"/>
          <w:position w:val="6"/>
          <w:sz w:val="11"/>
        </w:rPr>
        <w:t> </w:t>
      </w:r>
      <w:r>
        <w:rPr>
          <w:color w:val="231F20"/>
          <w:w w:val="105"/>
          <w:sz w:val="19"/>
        </w:rPr>
        <w:t>Bruce</w:t>
      </w:r>
      <w:r>
        <w:rPr>
          <w:color w:val="231F20"/>
          <w:spacing w:val="-11"/>
          <w:w w:val="105"/>
          <w:sz w:val="19"/>
        </w:rPr>
        <w:t> </w:t>
      </w:r>
      <w:r>
        <w:rPr>
          <w:color w:val="231F20"/>
          <w:w w:val="105"/>
          <w:sz w:val="19"/>
        </w:rPr>
        <w:t>W.</w:t>
      </w:r>
      <w:r>
        <w:rPr>
          <w:color w:val="231F20"/>
          <w:spacing w:val="-11"/>
          <w:w w:val="105"/>
          <w:sz w:val="19"/>
        </w:rPr>
        <w:t> </w:t>
      </w:r>
      <w:r>
        <w:rPr>
          <w:color w:val="231F20"/>
          <w:w w:val="105"/>
          <w:sz w:val="19"/>
        </w:rPr>
        <w:t>Stewart</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Regional</w:t>
      </w:r>
      <w:r>
        <w:rPr>
          <w:color w:val="231F20"/>
          <w:spacing w:val="-11"/>
          <w:w w:val="105"/>
          <w:sz w:val="19"/>
        </w:rPr>
        <w:t> </w:t>
      </w:r>
      <w:r>
        <w:rPr>
          <w:color w:val="231F20"/>
          <w:w w:val="105"/>
          <w:sz w:val="19"/>
        </w:rPr>
        <w:t>Director,</w:t>
      </w:r>
      <w:r>
        <w:rPr>
          <w:color w:val="231F20"/>
          <w:spacing w:val="-11"/>
          <w:w w:val="105"/>
          <w:sz w:val="19"/>
        </w:rPr>
        <w:t> </w:t>
      </w:r>
      <w:r>
        <w:rPr>
          <w:color w:val="231F20"/>
          <w:w w:val="105"/>
          <w:sz w:val="19"/>
        </w:rPr>
        <w:t>March</w:t>
      </w:r>
      <w:r>
        <w:rPr>
          <w:color w:val="231F20"/>
          <w:spacing w:val="-11"/>
          <w:w w:val="105"/>
          <w:sz w:val="19"/>
        </w:rPr>
        <w:t> </w:t>
      </w:r>
      <w:r>
        <w:rPr>
          <w:color w:val="231F20"/>
          <w:w w:val="105"/>
          <w:sz w:val="19"/>
        </w:rPr>
        <w:t>30,</w:t>
      </w:r>
      <w:r>
        <w:rPr>
          <w:color w:val="231F20"/>
          <w:spacing w:val="-11"/>
          <w:w w:val="105"/>
          <w:sz w:val="19"/>
        </w:rPr>
        <w:t> </w:t>
      </w:r>
      <w:r>
        <w:rPr>
          <w:color w:val="231F20"/>
          <w:w w:val="105"/>
          <w:sz w:val="19"/>
        </w:rPr>
        <w:t>1987;</w:t>
      </w:r>
      <w:r>
        <w:rPr>
          <w:color w:val="231F20"/>
          <w:spacing w:val="-11"/>
          <w:w w:val="105"/>
          <w:sz w:val="19"/>
        </w:rPr>
        <w:t> </w:t>
      </w:r>
      <w:r>
        <w:rPr>
          <w:color w:val="231F20"/>
          <w:w w:val="105"/>
          <w:sz w:val="19"/>
        </w:rPr>
        <w:t>Finding</w:t>
      </w:r>
      <w:r>
        <w:rPr>
          <w:color w:val="231F20"/>
          <w:spacing w:val="-11"/>
          <w:w w:val="105"/>
          <w:sz w:val="19"/>
        </w:rPr>
        <w:t> </w:t>
      </w:r>
      <w:r>
        <w:rPr>
          <w:color w:val="231F20"/>
          <w:w w:val="105"/>
          <w:sz w:val="19"/>
        </w:rPr>
        <w:t>of</w:t>
      </w:r>
      <w:r>
        <w:rPr>
          <w:color w:val="231F20"/>
          <w:spacing w:val="-6"/>
          <w:w w:val="105"/>
          <w:sz w:val="19"/>
        </w:rPr>
        <w:t> </w:t>
      </w:r>
      <w:r>
        <w:rPr>
          <w:color w:val="231F20"/>
          <w:w w:val="105"/>
          <w:sz w:val="19"/>
        </w:rPr>
        <w:t>No</w:t>
      </w:r>
      <w:r>
        <w:rPr>
          <w:color w:val="231F20"/>
          <w:spacing w:val="-11"/>
          <w:w w:val="105"/>
          <w:sz w:val="19"/>
        </w:rPr>
        <w:t> </w:t>
      </w:r>
      <w:r>
        <w:rPr>
          <w:color w:val="231F20"/>
          <w:w w:val="105"/>
          <w:sz w:val="19"/>
        </w:rPr>
        <w:t>Signiﬁcant</w:t>
      </w:r>
      <w:r>
        <w:rPr>
          <w:color w:val="231F20"/>
          <w:spacing w:val="-11"/>
          <w:w w:val="105"/>
          <w:sz w:val="19"/>
        </w:rPr>
        <w:t> </w:t>
      </w:r>
      <w:r>
        <w:rPr>
          <w:color w:val="231F20"/>
          <w:w w:val="105"/>
          <w:sz w:val="19"/>
        </w:rPr>
        <w:t>Impact,</w:t>
      </w:r>
      <w:r>
        <w:rPr>
          <w:color w:val="231F20"/>
          <w:spacing w:val="-11"/>
          <w:w w:val="105"/>
          <w:sz w:val="19"/>
        </w:rPr>
        <w:t> </w:t>
      </w:r>
      <w:r>
        <w:rPr>
          <w:i/>
          <w:color w:val="231F20"/>
          <w:w w:val="105"/>
          <w:sz w:val="19"/>
        </w:rPr>
        <w:t>Develop-</w:t>
      </w:r>
      <w:r>
        <w:rPr>
          <w:i/>
          <w:color w:val="231F20"/>
          <w:w w:val="105"/>
          <w:sz w:val="19"/>
        </w:rPr>
        <w:t> ment Concept Plan</w:t>
      </w:r>
      <w:r>
        <w:rPr>
          <w:color w:val="231F20"/>
          <w:w w:val="105"/>
          <w:sz w:val="19"/>
        </w:rPr>
        <w:t>, March 30, 1987, 2-3.</w:t>
      </w:r>
    </w:p>
    <w:p>
      <w:pPr>
        <w:spacing w:line="244" w:lineRule="auto" w:before="59"/>
        <w:ind w:left="160" w:right="554" w:hanging="1"/>
        <w:jc w:val="left"/>
        <w:rPr>
          <w:sz w:val="19"/>
        </w:rPr>
      </w:pPr>
      <w:r>
        <w:rPr>
          <w:color w:val="231F20"/>
          <w:w w:val="105"/>
          <w:position w:val="6"/>
          <w:sz w:val="11"/>
        </w:rPr>
        <w:t>55</w:t>
      </w:r>
      <w:r>
        <w:rPr>
          <w:color w:val="231F20"/>
          <w:spacing w:val="6"/>
          <w:w w:val="105"/>
          <w:position w:val="6"/>
          <w:sz w:val="11"/>
        </w:rPr>
        <w:t> </w:t>
      </w:r>
      <w:r>
        <w:rPr>
          <w:i/>
          <w:color w:val="231F20"/>
          <w:w w:val="105"/>
          <w:sz w:val="19"/>
        </w:rPr>
        <w:t>Albany</w:t>
      </w:r>
      <w:r>
        <w:rPr>
          <w:i/>
          <w:color w:val="231F20"/>
          <w:spacing w:val="-16"/>
          <w:w w:val="105"/>
          <w:sz w:val="19"/>
        </w:rPr>
        <w:t> </w:t>
      </w:r>
      <w:r>
        <w:rPr>
          <w:i/>
          <w:color w:val="231F20"/>
          <w:w w:val="105"/>
          <w:sz w:val="19"/>
        </w:rPr>
        <w:t>Times</w:t>
      </w:r>
      <w:r>
        <w:rPr>
          <w:i/>
          <w:color w:val="231F20"/>
          <w:spacing w:val="-9"/>
          <w:w w:val="105"/>
          <w:sz w:val="19"/>
        </w:rPr>
        <w:t> </w:t>
      </w:r>
      <w:r>
        <w:rPr>
          <w:i/>
          <w:color w:val="231F20"/>
          <w:w w:val="105"/>
          <w:sz w:val="19"/>
        </w:rPr>
        <w:t>Union,</w:t>
      </w:r>
      <w:r>
        <w:rPr>
          <w:i/>
          <w:color w:val="231F20"/>
          <w:spacing w:val="-8"/>
          <w:w w:val="105"/>
          <w:sz w:val="19"/>
        </w:rPr>
        <w:t> </w:t>
      </w:r>
      <w:r>
        <w:rPr>
          <w:color w:val="231F20"/>
          <w:w w:val="105"/>
          <w:sz w:val="19"/>
        </w:rPr>
        <w:t>June</w:t>
      </w:r>
      <w:r>
        <w:rPr>
          <w:color w:val="231F20"/>
          <w:spacing w:val="-8"/>
          <w:w w:val="105"/>
          <w:sz w:val="19"/>
        </w:rPr>
        <w:t> </w:t>
      </w:r>
      <w:r>
        <w:rPr>
          <w:color w:val="231F20"/>
          <w:w w:val="105"/>
          <w:sz w:val="19"/>
        </w:rPr>
        <w:t>14,</w:t>
      </w:r>
      <w:r>
        <w:rPr>
          <w:color w:val="231F20"/>
          <w:spacing w:val="-8"/>
          <w:w w:val="105"/>
          <w:sz w:val="19"/>
        </w:rPr>
        <w:t> </w:t>
      </w:r>
      <w:r>
        <w:rPr>
          <w:color w:val="231F20"/>
          <w:w w:val="105"/>
          <w:sz w:val="19"/>
        </w:rPr>
        <w:t>1987,</w:t>
      </w:r>
      <w:r>
        <w:rPr>
          <w:color w:val="231F20"/>
          <w:spacing w:val="-8"/>
          <w:w w:val="105"/>
          <w:sz w:val="19"/>
        </w:rPr>
        <w:t> </w:t>
      </w:r>
      <w:r>
        <w:rPr>
          <w:color w:val="231F20"/>
          <w:w w:val="105"/>
          <w:sz w:val="19"/>
        </w:rPr>
        <w:t>in</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K3416</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Newspaper</w:t>
      </w:r>
      <w:r>
        <w:rPr>
          <w:color w:val="231F20"/>
          <w:spacing w:val="-8"/>
          <w:w w:val="105"/>
          <w:sz w:val="19"/>
        </w:rPr>
        <w:t> </w:t>
      </w:r>
      <w:r>
        <w:rPr>
          <w:color w:val="231F20"/>
          <w:w w:val="105"/>
          <w:sz w:val="19"/>
        </w:rPr>
        <w:t>Clippings</w:t>
      </w:r>
      <w:r>
        <w:rPr>
          <w:color w:val="231F20"/>
          <w:spacing w:val="-8"/>
          <w:w w:val="105"/>
          <w:sz w:val="19"/>
        </w:rPr>
        <w:t> </w:t>
      </w:r>
      <w:r>
        <w:rPr>
          <w:color w:val="231F20"/>
          <w:w w:val="105"/>
          <w:sz w:val="19"/>
        </w:rPr>
        <w:t>#2,</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Central </w:t>
      </w:r>
      <w:r>
        <w:rPr>
          <w:color w:val="231F20"/>
          <w:spacing w:val="-2"/>
          <w:w w:val="105"/>
          <w:sz w:val="19"/>
        </w:rPr>
        <w:t>Files.</w:t>
      </w:r>
    </w:p>
    <w:p>
      <w:pPr>
        <w:spacing w:after="0" w:line="244" w:lineRule="auto"/>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60" w:right="630"/>
      </w:pPr>
      <w:r>
        <w:rPr>
          <w:color w:val="231F20"/>
        </w:rPr>
        <w:t>Bernard Brennan, who owned land adjacent to the park and who had been instrumental in the </w:t>
      </w:r>
      <w:r>
        <w:rPr>
          <w:color w:val="231F20"/>
          <w:spacing w:val="-2"/>
          <w:w w:val="105"/>
        </w:rPr>
        <w:t>successful</w:t>
      </w:r>
      <w:r>
        <w:rPr>
          <w:color w:val="231F20"/>
          <w:spacing w:val="-4"/>
          <w:w w:val="105"/>
        </w:rPr>
        <w:t> </w:t>
      </w:r>
      <w:r>
        <w:rPr>
          <w:color w:val="231F20"/>
          <w:spacing w:val="-2"/>
          <w:w w:val="105"/>
        </w:rPr>
        <w:t>ﬁght</w:t>
      </w:r>
      <w:r>
        <w:rPr>
          <w:color w:val="231F20"/>
          <w:spacing w:val="-4"/>
          <w:w w:val="105"/>
        </w:rPr>
        <w:t> </w:t>
      </w:r>
      <w:r>
        <w:rPr>
          <w:color w:val="231F20"/>
          <w:spacing w:val="-2"/>
          <w:w w:val="105"/>
        </w:rPr>
        <w:t>against</w:t>
      </w:r>
      <w:r>
        <w:rPr>
          <w:color w:val="231F20"/>
          <w:spacing w:val="-4"/>
          <w:w w:val="105"/>
        </w:rPr>
        <w:t> </w:t>
      </w:r>
      <w:r>
        <w:rPr>
          <w:color w:val="231F20"/>
          <w:spacing w:val="-2"/>
          <w:w w:val="105"/>
        </w:rPr>
        <w:t>the</w:t>
      </w:r>
      <w:r>
        <w:rPr>
          <w:color w:val="231F20"/>
          <w:spacing w:val="-4"/>
          <w:w w:val="105"/>
        </w:rPr>
        <w:t> </w:t>
      </w:r>
      <w:r>
        <w:rPr>
          <w:color w:val="231F20"/>
          <w:spacing w:val="-2"/>
          <w:w w:val="105"/>
        </w:rPr>
        <w:t>landﬁll</w:t>
      </w:r>
      <w:r>
        <w:rPr>
          <w:color w:val="231F20"/>
          <w:spacing w:val="-4"/>
          <w:w w:val="105"/>
        </w:rPr>
        <w:t> </w:t>
      </w:r>
      <w:r>
        <w:rPr>
          <w:color w:val="231F20"/>
          <w:spacing w:val="-2"/>
          <w:w w:val="105"/>
        </w:rPr>
        <w:t>proposal,</w:t>
      </w:r>
      <w:r>
        <w:rPr>
          <w:color w:val="231F20"/>
          <w:spacing w:val="-4"/>
          <w:w w:val="105"/>
        </w:rPr>
        <w:t> </w:t>
      </w:r>
      <w:r>
        <w:rPr>
          <w:color w:val="231F20"/>
          <w:spacing w:val="-2"/>
          <w:w w:val="105"/>
        </w:rPr>
        <w:t>put</w:t>
      </w:r>
      <w:r>
        <w:rPr>
          <w:color w:val="231F20"/>
          <w:spacing w:val="-4"/>
          <w:w w:val="105"/>
        </w:rPr>
        <w:t> </w:t>
      </w:r>
      <w:r>
        <w:rPr>
          <w:color w:val="231F20"/>
          <w:spacing w:val="-2"/>
          <w:w w:val="105"/>
        </w:rPr>
        <w:t>his</w:t>
      </w:r>
      <w:r>
        <w:rPr>
          <w:color w:val="231F20"/>
          <w:spacing w:val="-4"/>
          <w:w w:val="105"/>
        </w:rPr>
        <w:t> </w:t>
      </w:r>
      <w:r>
        <w:rPr>
          <w:color w:val="231F20"/>
          <w:spacing w:val="-2"/>
          <w:w w:val="105"/>
        </w:rPr>
        <w:t>property</w:t>
      </w:r>
      <w:r>
        <w:rPr>
          <w:color w:val="231F20"/>
          <w:spacing w:val="-7"/>
          <w:w w:val="105"/>
        </w:rPr>
        <w:t> </w:t>
      </w:r>
      <w:r>
        <w:rPr>
          <w:color w:val="231F20"/>
          <w:spacing w:val="-2"/>
          <w:w w:val="105"/>
        </w:rPr>
        <w:t>up</w:t>
      </w:r>
      <w:r>
        <w:rPr>
          <w:color w:val="231F20"/>
          <w:spacing w:val="-4"/>
          <w:w w:val="105"/>
        </w:rPr>
        <w:t> </w:t>
      </w:r>
      <w:r>
        <w:rPr>
          <w:color w:val="231F20"/>
          <w:spacing w:val="-2"/>
          <w:w w:val="105"/>
        </w:rPr>
        <w:t>for</w:t>
      </w:r>
      <w:r>
        <w:rPr>
          <w:color w:val="231F20"/>
          <w:spacing w:val="-4"/>
          <w:w w:val="105"/>
        </w:rPr>
        <w:t> </w:t>
      </w:r>
      <w:r>
        <w:rPr>
          <w:color w:val="231F20"/>
          <w:spacing w:val="-2"/>
          <w:w w:val="105"/>
        </w:rPr>
        <w:t>sale.</w:t>
      </w:r>
      <w:r>
        <w:rPr>
          <w:color w:val="231F20"/>
          <w:spacing w:val="-11"/>
          <w:w w:val="105"/>
        </w:rPr>
        <w:t> </w:t>
      </w:r>
      <w:r>
        <w:rPr>
          <w:color w:val="231F20"/>
          <w:spacing w:val="-2"/>
          <w:w w:val="105"/>
        </w:rPr>
        <w:t>The</w:t>
      </w:r>
      <w:r>
        <w:rPr>
          <w:color w:val="231F20"/>
          <w:spacing w:val="-4"/>
          <w:w w:val="105"/>
        </w:rPr>
        <w:t> </w:t>
      </w:r>
      <w:r>
        <w:rPr>
          <w:color w:val="231F20"/>
          <w:spacing w:val="-2"/>
          <w:w w:val="105"/>
        </w:rPr>
        <w:t>Patten</w:t>
      </w:r>
      <w:r>
        <w:rPr>
          <w:color w:val="231F20"/>
          <w:spacing w:val="-4"/>
          <w:w w:val="105"/>
        </w:rPr>
        <w:t> </w:t>
      </w:r>
      <w:r>
        <w:rPr>
          <w:color w:val="231F20"/>
          <w:spacing w:val="-2"/>
          <w:w w:val="105"/>
        </w:rPr>
        <w:t>Corp.,</w:t>
      </w:r>
      <w:r>
        <w:rPr>
          <w:color w:val="231F20"/>
          <w:spacing w:val="-4"/>
          <w:w w:val="105"/>
        </w:rPr>
        <w:t> </w:t>
      </w:r>
      <w:r>
        <w:rPr>
          <w:color w:val="231F20"/>
          <w:spacing w:val="-2"/>
          <w:w w:val="105"/>
        </w:rPr>
        <w:t>a </w:t>
      </w:r>
      <w:r>
        <w:rPr>
          <w:color w:val="231F20"/>
          <w:spacing w:val="-4"/>
          <w:w w:val="105"/>
        </w:rPr>
        <w:t>development business specializing in acquiring and selling large rural holdings, made an oﬀer </w:t>
      </w:r>
      <w:r>
        <w:rPr>
          <w:color w:val="231F20"/>
          <w:spacing w:val="-2"/>
          <w:w w:val="105"/>
        </w:rPr>
        <w:t>on</w:t>
      </w:r>
      <w:r>
        <w:rPr>
          <w:color w:val="231F20"/>
          <w:spacing w:val="-5"/>
          <w:w w:val="105"/>
        </w:rPr>
        <w:t> </w:t>
      </w:r>
      <w:r>
        <w:rPr>
          <w:color w:val="231F20"/>
          <w:spacing w:val="-2"/>
          <w:w w:val="105"/>
        </w:rPr>
        <w:t>the</w:t>
      </w:r>
      <w:r>
        <w:rPr>
          <w:color w:val="231F20"/>
          <w:spacing w:val="-5"/>
          <w:w w:val="105"/>
        </w:rPr>
        <w:t> </w:t>
      </w:r>
      <w:r>
        <w:rPr>
          <w:color w:val="231F20"/>
          <w:spacing w:val="-2"/>
          <w:w w:val="105"/>
        </w:rPr>
        <w:t>land.</w:t>
      </w:r>
      <w:r>
        <w:rPr>
          <w:color w:val="231F20"/>
          <w:spacing w:val="-12"/>
          <w:w w:val="105"/>
        </w:rPr>
        <w:t> </w:t>
      </w:r>
      <w:r>
        <w:rPr>
          <w:color w:val="231F20"/>
          <w:spacing w:val="-2"/>
          <w:w w:val="105"/>
        </w:rPr>
        <w:t>The</w:t>
      </w:r>
      <w:r>
        <w:rPr>
          <w:color w:val="231F20"/>
          <w:spacing w:val="-5"/>
          <w:w w:val="105"/>
        </w:rPr>
        <w:t> </w:t>
      </w:r>
      <w:r>
        <w:rPr>
          <w:color w:val="231F20"/>
          <w:spacing w:val="-2"/>
          <w:w w:val="105"/>
        </w:rPr>
        <w:t>corporation</w:t>
      </w:r>
      <w:r>
        <w:rPr>
          <w:color w:val="231F20"/>
          <w:spacing w:val="-5"/>
          <w:w w:val="105"/>
        </w:rPr>
        <w:t> </w:t>
      </w:r>
      <w:r>
        <w:rPr>
          <w:color w:val="231F20"/>
          <w:spacing w:val="-2"/>
          <w:w w:val="105"/>
        </w:rPr>
        <w:t>planned</w:t>
      </w:r>
      <w:r>
        <w:rPr>
          <w:color w:val="231F20"/>
          <w:spacing w:val="-5"/>
          <w:w w:val="105"/>
        </w:rPr>
        <w:t> </w:t>
      </w:r>
      <w:r>
        <w:rPr>
          <w:color w:val="231F20"/>
          <w:spacing w:val="-2"/>
          <w:w w:val="105"/>
        </w:rPr>
        <w:t>to</w:t>
      </w:r>
      <w:r>
        <w:rPr>
          <w:color w:val="231F20"/>
          <w:spacing w:val="-5"/>
          <w:w w:val="105"/>
        </w:rPr>
        <w:t> </w:t>
      </w:r>
      <w:r>
        <w:rPr>
          <w:color w:val="231F20"/>
          <w:spacing w:val="-2"/>
          <w:w w:val="105"/>
        </w:rPr>
        <w:t>subdivide</w:t>
      </w:r>
      <w:r>
        <w:rPr>
          <w:color w:val="231F20"/>
          <w:spacing w:val="-5"/>
          <w:w w:val="105"/>
        </w:rPr>
        <w:t> </w:t>
      </w:r>
      <w:r>
        <w:rPr>
          <w:color w:val="231F20"/>
          <w:spacing w:val="-2"/>
          <w:w w:val="105"/>
        </w:rPr>
        <w:t>the</w:t>
      </w:r>
      <w:r>
        <w:rPr>
          <w:color w:val="231F20"/>
          <w:spacing w:val="-5"/>
          <w:w w:val="105"/>
        </w:rPr>
        <w:t> </w:t>
      </w:r>
      <w:r>
        <w:rPr>
          <w:color w:val="231F20"/>
          <w:spacing w:val="-2"/>
          <w:w w:val="105"/>
        </w:rPr>
        <w:t>sixty</w:t>
      </w:r>
      <w:r>
        <w:rPr>
          <w:color w:val="231F20"/>
          <w:spacing w:val="-8"/>
          <w:w w:val="105"/>
        </w:rPr>
        <w:t> </w:t>
      </w:r>
      <w:r>
        <w:rPr>
          <w:color w:val="231F20"/>
          <w:spacing w:val="-2"/>
          <w:w w:val="105"/>
        </w:rPr>
        <w:t>acres</w:t>
      </w:r>
      <w:r>
        <w:rPr>
          <w:color w:val="231F20"/>
          <w:spacing w:val="-5"/>
          <w:w w:val="105"/>
        </w:rPr>
        <w:t> </w:t>
      </w:r>
      <w:r>
        <w:rPr>
          <w:color w:val="231F20"/>
          <w:spacing w:val="-2"/>
          <w:w w:val="105"/>
        </w:rPr>
        <w:t>into</w:t>
      </w:r>
      <w:r>
        <w:rPr>
          <w:color w:val="231F20"/>
          <w:spacing w:val="-5"/>
          <w:w w:val="105"/>
        </w:rPr>
        <w:t> </w:t>
      </w:r>
      <w:r>
        <w:rPr>
          <w:color w:val="231F20"/>
          <w:spacing w:val="-2"/>
          <w:w w:val="105"/>
        </w:rPr>
        <w:t>four</w:t>
      </w:r>
      <w:r>
        <w:rPr>
          <w:color w:val="231F20"/>
          <w:spacing w:val="-5"/>
          <w:w w:val="105"/>
        </w:rPr>
        <w:t> </w:t>
      </w:r>
      <w:r>
        <w:rPr>
          <w:color w:val="231F20"/>
          <w:spacing w:val="-2"/>
          <w:w w:val="105"/>
        </w:rPr>
        <w:t>lots</w:t>
      </w:r>
      <w:r>
        <w:rPr>
          <w:color w:val="231F20"/>
          <w:spacing w:val="-5"/>
          <w:w w:val="105"/>
        </w:rPr>
        <w:t> </w:t>
      </w:r>
      <w:r>
        <w:rPr>
          <w:color w:val="231F20"/>
          <w:spacing w:val="-2"/>
          <w:w w:val="105"/>
        </w:rPr>
        <w:t>and</w:t>
      </w:r>
      <w:r>
        <w:rPr>
          <w:color w:val="231F20"/>
          <w:spacing w:val="-5"/>
          <w:w w:val="105"/>
        </w:rPr>
        <w:t> </w:t>
      </w:r>
      <w:r>
        <w:rPr>
          <w:color w:val="231F20"/>
          <w:spacing w:val="-2"/>
          <w:w w:val="105"/>
        </w:rPr>
        <w:t>a</w:t>
      </w:r>
      <w:r>
        <w:rPr>
          <w:color w:val="231F20"/>
          <w:spacing w:val="-5"/>
          <w:w w:val="105"/>
        </w:rPr>
        <w:t> </w:t>
      </w:r>
      <w:r>
        <w:rPr>
          <w:color w:val="231F20"/>
          <w:spacing w:val="-2"/>
          <w:w w:val="105"/>
        </w:rPr>
        <w:t>twenty- acre</w:t>
      </w:r>
      <w:r>
        <w:rPr>
          <w:color w:val="231F20"/>
          <w:spacing w:val="-11"/>
          <w:w w:val="105"/>
        </w:rPr>
        <w:t> </w:t>
      </w:r>
      <w:r>
        <w:rPr>
          <w:color w:val="231F20"/>
          <w:spacing w:val="-2"/>
          <w:w w:val="105"/>
        </w:rPr>
        <w:t>trust-protected</w:t>
      </w:r>
      <w:r>
        <w:rPr>
          <w:color w:val="231F20"/>
          <w:spacing w:val="-10"/>
          <w:w w:val="105"/>
        </w:rPr>
        <w:t> </w:t>
      </w:r>
      <w:r>
        <w:rPr>
          <w:color w:val="231F20"/>
          <w:spacing w:val="-2"/>
          <w:w w:val="105"/>
        </w:rPr>
        <w:t>environmental</w:t>
      </w:r>
      <w:r>
        <w:rPr>
          <w:color w:val="231F20"/>
          <w:spacing w:val="-10"/>
          <w:w w:val="105"/>
        </w:rPr>
        <w:t> </w:t>
      </w:r>
      <w:r>
        <w:rPr>
          <w:color w:val="231F20"/>
          <w:spacing w:val="-2"/>
          <w:w w:val="105"/>
        </w:rPr>
        <w:t>area.</w:t>
      </w:r>
      <w:r>
        <w:rPr>
          <w:color w:val="231F20"/>
          <w:spacing w:val="-14"/>
          <w:w w:val="105"/>
        </w:rPr>
        <w:t> </w:t>
      </w:r>
      <w:r>
        <w:rPr>
          <w:color w:val="231F20"/>
          <w:spacing w:val="-2"/>
          <w:w w:val="105"/>
        </w:rPr>
        <w:t>That</w:t>
      </w:r>
      <w:r>
        <w:rPr>
          <w:color w:val="231F20"/>
          <w:spacing w:val="-10"/>
          <w:w w:val="105"/>
        </w:rPr>
        <w:t> </w:t>
      </w:r>
      <w:r>
        <w:rPr>
          <w:color w:val="231F20"/>
          <w:spacing w:val="-2"/>
          <w:w w:val="105"/>
        </w:rPr>
        <w:t>area</w:t>
      </w:r>
      <w:r>
        <w:rPr>
          <w:color w:val="231F20"/>
          <w:spacing w:val="-10"/>
          <w:w w:val="105"/>
        </w:rPr>
        <w:t> </w:t>
      </w:r>
      <w:r>
        <w:rPr>
          <w:color w:val="231F20"/>
          <w:spacing w:val="-2"/>
          <w:w w:val="105"/>
        </w:rPr>
        <w:t>would</w:t>
      </w:r>
      <w:r>
        <w:rPr>
          <w:color w:val="231F20"/>
          <w:spacing w:val="-11"/>
          <w:w w:val="105"/>
        </w:rPr>
        <w:t> </w:t>
      </w:r>
      <w:r>
        <w:rPr>
          <w:color w:val="231F20"/>
          <w:spacing w:val="-2"/>
          <w:w w:val="105"/>
        </w:rPr>
        <w:t>be</w:t>
      </w:r>
      <w:r>
        <w:rPr>
          <w:color w:val="231F20"/>
          <w:spacing w:val="-10"/>
          <w:w w:val="105"/>
        </w:rPr>
        <w:t> </w:t>
      </w:r>
      <w:r>
        <w:rPr>
          <w:color w:val="231F20"/>
          <w:spacing w:val="-2"/>
          <w:w w:val="105"/>
        </w:rPr>
        <w:t>accessible</w:t>
      </w:r>
      <w:r>
        <w:rPr>
          <w:color w:val="231F20"/>
          <w:spacing w:val="-10"/>
          <w:w w:val="105"/>
        </w:rPr>
        <w:t> </w:t>
      </w:r>
      <w:r>
        <w:rPr>
          <w:color w:val="231F20"/>
          <w:spacing w:val="-2"/>
          <w:w w:val="105"/>
        </w:rPr>
        <w:t>only</w:t>
      </w:r>
      <w:r>
        <w:rPr>
          <w:color w:val="231F20"/>
          <w:spacing w:val="-10"/>
          <w:w w:val="105"/>
        </w:rPr>
        <w:t> </w:t>
      </w:r>
      <w:r>
        <w:rPr>
          <w:color w:val="231F20"/>
          <w:spacing w:val="-2"/>
          <w:w w:val="105"/>
        </w:rPr>
        <w:t>to</w:t>
      </w:r>
      <w:r>
        <w:rPr>
          <w:color w:val="231F20"/>
          <w:spacing w:val="-10"/>
          <w:w w:val="105"/>
        </w:rPr>
        <w:t> </w:t>
      </w:r>
      <w:r>
        <w:rPr>
          <w:color w:val="231F20"/>
          <w:spacing w:val="-2"/>
          <w:w w:val="105"/>
        </w:rPr>
        <w:t>the</w:t>
      </w:r>
      <w:r>
        <w:rPr>
          <w:color w:val="231F20"/>
          <w:spacing w:val="-10"/>
          <w:w w:val="105"/>
        </w:rPr>
        <w:t> </w:t>
      </w:r>
      <w:r>
        <w:rPr>
          <w:color w:val="231F20"/>
          <w:spacing w:val="-2"/>
          <w:w w:val="105"/>
        </w:rPr>
        <w:t>residents</w:t>
      </w:r>
    </w:p>
    <w:p>
      <w:pPr>
        <w:pStyle w:val="BodyText"/>
        <w:spacing w:line="292" w:lineRule="auto"/>
        <w:ind w:left="159" w:right="554"/>
      </w:pPr>
      <w:r>
        <w:rPr>
          <w:color w:val="231F20"/>
          <w:w w:val="105"/>
        </w:rPr>
        <w:t>of</w:t>
      </w:r>
      <w:r>
        <w:rPr>
          <w:color w:val="231F20"/>
          <w:spacing w:val="-4"/>
          <w:w w:val="105"/>
        </w:rPr>
        <w:t> </w:t>
      </w:r>
      <w:r>
        <w:rPr>
          <w:color w:val="231F20"/>
          <w:w w:val="105"/>
        </w:rPr>
        <w:t>the</w:t>
      </w:r>
      <w:r>
        <w:rPr>
          <w:color w:val="231F20"/>
          <w:spacing w:val="-9"/>
          <w:w w:val="105"/>
        </w:rPr>
        <w:t> </w:t>
      </w:r>
      <w:r>
        <w:rPr>
          <w:color w:val="231F20"/>
          <w:w w:val="105"/>
        </w:rPr>
        <w:t>subdivision,</w:t>
      </w:r>
      <w:r>
        <w:rPr>
          <w:color w:val="231F20"/>
          <w:spacing w:val="-9"/>
          <w:w w:val="105"/>
        </w:rPr>
        <w:t> </w:t>
      </w:r>
      <w:r>
        <w:rPr>
          <w:color w:val="231F20"/>
          <w:w w:val="105"/>
        </w:rPr>
        <w:t>to</w:t>
      </w:r>
      <w:r>
        <w:rPr>
          <w:color w:val="231F20"/>
          <w:spacing w:val="-9"/>
          <w:w w:val="105"/>
        </w:rPr>
        <w:t> </w:t>
      </w:r>
      <w:r>
        <w:rPr>
          <w:color w:val="231F20"/>
          <w:w w:val="105"/>
        </w:rPr>
        <w:t>be</w:t>
      </w:r>
      <w:r>
        <w:rPr>
          <w:color w:val="231F20"/>
          <w:spacing w:val="-9"/>
          <w:w w:val="105"/>
        </w:rPr>
        <w:t> </w:t>
      </w:r>
      <w:r>
        <w:rPr>
          <w:color w:val="231F20"/>
          <w:w w:val="105"/>
        </w:rPr>
        <w:t>named</w:t>
      </w:r>
      <w:r>
        <w:rPr>
          <w:color w:val="231F20"/>
          <w:spacing w:val="-9"/>
          <w:w w:val="105"/>
        </w:rPr>
        <w:t> </w:t>
      </w:r>
      <w:r>
        <w:rPr>
          <w:color w:val="231F20"/>
          <w:w w:val="105"/>
        </w:rPr>
        <w:t>Lindenwald</w:t>
      </w:r>
      <w:r>
        <w:rPr>
          <w:color w:val="231F20"/>
          <w:spacing w:val="-9"/>
          <w:w w:val="105"/>
        </w:rPr>
        <w:t> </w:t>
      </w:r>
      <w:r>
        <w:rPr>
          <w:color w:val="231F20"/>
          <w:w w:val="105"/>
        </w:rPr>
        <w:t>Meadows</w:t>
      </w:r>
      <w:r>
        <w:rPr>
          <w:color w:val="231F20"/>
          <w:spacing w:val="-9"/>
          <w:w w:val="105"/>
        </w:rPr>
        <w:t> </w:t>
      </w:r>
      <w:r>
        <w:rPr>
          <w:color w:val="231F20"/>
          <w:w w:val="105"/>
        </w:rPr>
        <w:t>or</w:t>
      </w:r>
      <w:r>
        <w:rPr>
          <w:color w:val="231F20"/>
          <w:spacing w:val="-9"/>
          <w:w w:val="105"/>
        </w:rPr>
        <w:t> </w:t>
      </w:r>
      <w:r>
        <w:rPr>
          <w:color w:val="231F20"/>
          <w:w w:val="105"/>
        </w:rPr>
        <w:t>Lindenwald</w:t>
      </w:r>
      <w:r>
        <w:rPr>
          <w:color w:val="231F20"/>
          <w:spacing w:val="-9"/>
          <w:w w:val="105"/>
        </w:rPr>
        <w:t> </w:t>
      </w:r>
      <w:r>
        <w:rPr>
          <w:color w:val="231F20"/>
          <w:w w:val="105"/>
        </w:rPr>
        <w:t>Estates.</w:t>
      </w:r>
      <w:r>
        <w:rPr>
          <w:color w:val="231F20"/>
          <w:spacing w:val="-14"/>
          <w:w w:val="105"/>
        </w:rPr>
        <w:t> </w:t>
      </w:r>
      <w:r>
        <w:rPr>
          <w:color w:val="231F20"/>
          <w:w w:val="105"/>
        </w:rPr>
        <w:t>The</w:t>
      </w:r>
      <w:r>
        <w:rPr>
          <w:color w:val="231F20"/>
          <w:spacing w:val="-8"/>
          <w:w w:val="105"/>
        </w:rPr>
        <w:t> </w:t>
      </w:r>
      <w:r>
        <w:rPr>
          <w:color w:val="231F20"/>
          <w:w w:val="105"/>
        </w:rPr>
        <w:t>Friends</w:t>
      </w:r>
      <w:r>
        <w:rPr>
          <w:color w:val="231F20"/>
          <w:spacing w:val="-9"/>
          <w:w w:val="105"/>
        </w:rPr>
        <w:t> </w:t>
      </w:r>
      <w:r>
        <w:rPr>
          <w:color w:val="231F20"/>
          <w:w w:val="105"/>
        </w:rPr>
        <w:t>of </w:t>
      </w:r>
      <w:r>
        <w:rPr>
          <w:color w:val="231F20"/>
          <w:spacing w:val="-4"/>
          <w:w w:val="105"/>
        </w:rPr>
        <w:t>Lindenwald and other citizens raised concerns about the proposed development’s proximity to </w:t>
      </w:r>
      <w:r>
        <w:rPr>
          <w:color w:val="231F20"/>
          <w:spacing w:val="-2"/>
          <w:w w:val="105"/>
        </w:rPr>
        <w:t>Martin</w:t>
      </w:r>
      <w:r>
        <w:rPr>
          <w:color w:val="231F20"/>
          <w:spacing w:val="-6"/>
          <w:w w:val="105"/>
        </w:rPr>
        <w:t> </w:t>
      </w:r>
      <w:r>
        <w:rPr>
          <w:color w:val="231F20"/>
          <w:spacing w:val="-2"/>
          <w:w w:val="105"/>
        </w:rPr>
        <w:t>Van</w:t>
      </w:r>
      <w:r>
        <w:rPr>
          <w:color w:val="231F20"/>
          <w:spacing w:val="-6"/>
          <w:w w:val="105"/>
        </w:rPr>
        <w:t> </w:t>
      </w:r>
      <w:r>
        <w:rPr>
          <w:color w:val="231F20"/>
          <w:spacing w:val="-2"/>
          <w:w w:val="105"/>
        </w:rPr>
        <w:t>Buren</w:t>
      </w:r>
      <w:r>
        <w:rPr>
          <w:color w:val="231F20"/>
          <w:spacing w:val="-6"/>
          <w:w w:val="105"/>
        </w:rPr>
        <w:t> </w:t>
      </w:r>
      <w:r>
        <w:rPr>
          <w:color w:val="231F20"/>
          <w:spacing w:val="-2"/>
          <w:w w:val="105"/>
        </w:rPr>
        <w:t>National</w:t>
      </w:r>
      <w:r>
        <w:rPr>
          <w:color w:val="231F20"/>
          <w:spacing w:val="-6"/>
          <w:w w:val="105"/>
        </w:rPr>
        <w:t> </w:t>
      </w:r>
      <w:r>
        <w:rPr>
          <w:color w:val="231F20"/>
          <w:spacing w:val="-2"/>
          <w:w w:val="105"/>
        </w:rPr>
        <w:t>Historic</w:t>
      </w:r>
      <w:r>
        <w:rPr>
          <w:color w:val="231F20"/>
          <w:spacing w:val="-6"/>
          <w:w w:val="105"/>
        </w:rPr>
        <w:t> </w:t>
      </w:r>
      <w:r>
        <w:rPr>
          <w:color w:val="231F20"/>
          <w:spacing w:val="-2"/>
          <w:w w:val="105"/>
        </w:rPr>
        <w:t>Site,</w:t>
      </w:r>
      <w:r>
        <w:rPr>
          <w:color w:val="231F20"/>
          <w:spacing w:val="-6"/>
          <w:w w:val="105"/>
        </w:rPr>
        <w:t> </w:t>
      </w:r>
      <w:r>
        <w:rPr>
          <w:color w:val="231F20"/>
          <w:spacing w:val="-2"/>
          <w:w w:val="105"/>
        </w:rPr>
        <w:t>and</w:t>
      </w:r>
      <w:r>
        <w:rPr>
          <w:color w:val="231F20"/>
          <w:spacing w:val="-6"/>
          <w:w w:val="105"/>
        </w:rPr>
        <w:t> </w:t>
      </w:r>
      <w:r>
        <w:rPr>
          <w:color w:val="231F20"/>
          <w:spacing w:val="-2"/>
          <w:w w:val="105"/>
        </w:rPr>
        <w:t>the</w:t>
      </w:r>
      <w:r>
        <w:rPr>
          <w:color w:val="231F20"/>
          <w:spacing w:val="-6"/>
          <w:w w:val="105"/>
        </w:rPr>
        <w:t> </w:t>
      </w:r>
      <w:r>
        <w:rPr>
          <w:color w:val="231F20"/>
          <w:spacing w:val="-2"/>
          <w:w w:val="105"/>
        </w:rPr>
        <w:t>Patten</w:t>
      </w:r>
      <w:r>
        <w:rPr>
          <w:color w:val="231F20"/>
          <w:spacing w:val="-6"/>
          <w:w w:val="105"/>
        </w:rPr>
        <w:t> </w:t>
      </w:r>
      <w:r>
        <w:rPr>
          <w:color w:val="231F20"/>
          <w:spacing w:val="-2"/>
          <w:w w:val="105"/>
        </w:rPr>
        <w:t>Corp.</w:t>
      </w:r>
      <w:r>
        <w:rPr>
          <w:color w:val="231F20"/>
          <w:spacing w:val="-6"/>
          <w:w w:val="105"/>
        </w:rPr>
        <w:t> </w:t>
      </w:r>
      <w:r>
        <w:rPr>
          <w:color w:val="231F20"/>
          <w:spacing w:val="-2"/>
          <w:w w:val="105"/>
        </w:rPr>
        <w:t>withdrew</w:t>
      </w:r>
      <w:r>
        <w:rPr>
          <w:color w:val="231F20"/>
          <w:spacing w:val="-6"/>
          <w:w w:val="105"/>
        </w:rPr>
        <w:t> </w:t>
      </w:r>
      <w:r>
        <w:rPr>
          <w:color w:val="231F20"/>
          <w:spacing w:val="-2"/>
          <w:w w:val="105"/>
        </w:rPr>
        <w:t>its</w:t>
      </w:r>
      <w:r>
        <w:rPr>
          <w:color w:val="231F20"/>
          <w:spacing w:val="-6"/>
          <w:w w:val="105"/>
        </w:rPr>
        <w:t> </w:t>
      </w:r>
      <w:r>
        <w:rPr>
          <w:color w:val="231F20"/>
          <w:spacing w:val="-2"/>
          <w:w w:val="105"/>
        </w:rPr>
        <w:t>oﬀer</w:t>
      </w:r>
      <w:r>
        <w:rPr>
          <w:color w:val="231F20"/>
          <w:spacing w:val="-6"/>
          <w:w w:val="105"/>
        </w:rPr>
        <w:t> </w:t>
      </w:r>
      <w:r>
        <w:rPr>
          <w:color w:val="231F20"/>
          <w:spacing w:val="-2"/>
          <w:w w:val="105"/>
        </w:rPr>
        <w:t>after</w:t>
      </w:r>
      <w:r>
        <w:rPr>
          <w:color w:val="231F20"/>
          <w:spacing w:val="-6"/>
          <w:w w:val="105"/>
        </w:rPr>
        <w:t> </w:t>
      </w:r>
      <w:r>
        <w:rPr>
          <w:color w:val="231F20"/>
          <w:spacing w:val="-2"/>
          <w:w w:val="105"/>
        </w:rPr>
        <w:t>Brennan </w:t>
      </w:r>
      <w:r>
        <w:rPr>
          <w:color w:val="231F20"/>
          <w:w w:val="105"/>
        </w:rPr>
        <w:t>declined</w:t>
      </w:r>
      <w:r>
        <w:rPr>
          <w:color w:val="231F20"/>
          <w:spacing w:val="-5"/>
          <w:w w:val="105"/>
        </w:rPr>
        <w:t> </w:t>
      </w:r>
      <w:r>
        <w:rPr>
          <w:color w:val="231F20"/>
          <w:w w:val="105"/>
        </w:rPr>
        <w:t>to</w:t>
      </w:r>
      <w:r>
        <w:rPr>
          <w:color w:val="231F20"/>
          <w:spacing w:val="-5"/>
          <w:w w:val="105"/>
        </w:rPr>
        <w:t> </w:t>
      </w:r>
      <w:r>
        <w:rPr>
          <w:color w:val="231F20"/>
          <w:w w:val="105"/>
        </w:rPr>
        <w:t>extend</w:t>
      </w:r>
      <w:r>
        <w:rPr>
          <w:color w:val="231F20"/>
          <w:spacing w:val="-5"/>
          <w:w w:val="105"/>
        </w:rPr>
        <w:t> </w:t>
      </w:r>
      <w:r>
        <w:rPr>
          <w:color w:val="231F20"/>
          <w:w w:val="105"/>
        </w:rPr>
        <w:t>a</w:t>
      </w:r>
      <w:r>
        <w:rPr>
          <w:color w:val="231F20"/>
          <w:spacing w:val="-5"/>
          <w:w w:val="105"/>
        </w:rPr>
        <w:t> </w:t>
      </w:r>
      <w:r>
        <w:rPr>
          <w:color w:val="231F20"/>
          <w:w w:val="105"/>
        </w:rPr>
        <w:t>second</w:t>
      </w:r>
      <w:r>
        <w:rPr>
          <w:color w:val="231F20"/>
          <w:spacing w:val="-5"/>
          <w:w w:val="105"/>
        </w:rPr>
        <w:t> </w:t>
      </w:r>
      <w:r>
        <w:rPr>
          <w:color w:val="231F20"/>
          <w:w w:val="105"/>
        </w:rPr>
        <w:t>option.</w:t>
      </w:r>
      <w:r>
        <w:rPr>
          <w:color w:val="231F20"/>
          <w:spacing w:val="-12"/>
          <w:w w:val="105"/>
        </w:rPr>
        <w:t> </w:t>
      </w:r>
      <w:r>
        <w:rPr>
          <w:color w:val="231F20"/>
          <w:w w:val="105"/>
        </w:rPr>
        <w:t>The</w:t>
      </w:r>
      <w:r>
        <w:rPr>
          <w:color w:val="231F20"/>
          <w:spacing w:val="-5"/>
          <w:w w:val="105"/>
        </w:rPr>
        <w:t> </w:t>
      </w:r>
      <w:r>
        <w:rPr>
          <w:color w:val="231F20"/>
          <w:w w:val="105"/>
        </w:rPr>
        <w:t>Kinderhook</w:t>
      </w:r>
      <w:r>
        <w:rPr>
          <w:color w:val="231F20"/>
          <w:spacing w:val="-12"/>
          <w:w w:val="105"/>
        </w:rPr>
        <w:t> </w:t>
      </w:r>
      <w:r>
        <w:rPr>
          <w:color w:val="231F20"/>
          <w:w w:val="105"/>
        </w:rPr>
        <w:t>Town</w:t>
      </w:r>
      <w:r>
        <w:rPr>
          <w:color w:val="231F20"/>
          <w:spacing w:val="-5"/>
          <w:w w:val="105"/>
        </w:rPr>
        <w:t> </w:t>
      </w:r>
      <w:r>
        <w:rPr>
          <w:color w:val="231F20"/>
          <w:w w:val="105"/>
        </w:rPr>
        <w:t>Board</w:t>
      </w:r>
      <w:r>
        <w:rPr>
          <w:color w:val="231F20"/>
          <w:spacing w:val="-5"/>
          <w:w w:val="105"/>
        </w:rPr>
        <w:t> </w:t>
      </w:r>
      <w:r>
        <w:rPr>
          <w:color w:val="231F20"/>
          <w:w w:val="105"/>
        </w:rPr>
        <w:t>proposed</w:t>
      </w:r>
      <w:r>
        <w:rPr>
          <w:color w:val="231F20"/>
          <w:spacing w:val="-5"/>
          <w:w w:val="105"/>
        </w:rPr>
        <w:t> </w:t>
      </w:r>
      <w:r>
        <w:rPr>
          <w:color w:val="231F20"/>
          <w:w w:val="105"/>
        </w:rPr>
        <w:t>that</w:t>
      </w:r>
      <w:r>
        <w:rPr>
          <w:color w:val="231F20"/>
          <w:spacing w:val="-5"/>
          <w:w w:val="105"/>
        </w:rPr>
        <w:t> </w:t>
      </w:r>
      <w:r>
        <w:rPr>
          <w:color w:val="231F20"/>
          <w:w w:val="105"/>
        </w:rPr>
        <w:t>the</w:t>
      </w:r>
      <w:r>
        <w:rPr>
          <w:color w:val="231F20"/>
          <w:spacing w:val="-5"/>
          <w:w w:val="105"/>
        </w:rPr>
        <w:t> </w:t>
      </w:r>
      <w:r>
        <w:rPr>
          <w:color w:val="231F20"/>
          <w:w w:val="105"/>
        </w:rPr>
        <w:t>Depart- </w:t>
      </w:r>
      <w:r>
        <w:rPr>
          <w:color w:val="231F20"/>
          <w:spacing w:val="-2"/>
          <w:w w:val="105"/>
        </w:rPr>
        <w:t>ment</w:t>
      </w:r>
      <w:r>
        <w:rPr>
          <w:color w:val="231F20"/>
          <w:spacing w:val="-7"/>
          <w:w w:val="105"/>
        </w:rPr>
        <w:t> </w:t>
      </w:r>
      <w:r>
        <w:rPr>
          <w:color w:val="231F20"/>
          <w:spacing w:val="-2"/>
          <w:w w:val="105"/>
        </w:rPr>
        <w:t>of Interior</w:t>
      </w:r>
      <w:r>
        <w:rPr>
          <w:color w:val="231F20"/>
          <w:spacing w:val="-7"/>
          <w:w w:val="105"/>
        </w:rPr>
        <w:t> </w:t>
      </w:r>
      <w:r>
        <w:rPr>
          <w:color w:val="231F20"/>
          <w:spacing w:val="-2"/>
          <w:w w:val="105"/>
        </w:rPr>
        <w:t>buy</w:t>
      </w:r>
      <w:r>
        <w:rPr>
          <w:color w:val="231F20"/>
          <w:spacing w:val="-10"/>
          <w:w w:val="105"/>
        </w:rPr>
        <w:t> </w:t>
      </w:r>
      <w:r>
        <w:rPr>
          <w:color w:val="231F20"/>
          <w:spacing w:val="-2"/>
          <w:w w:val="105"/>
        </w:rPr>
        <w:t>the</w:t>
      </w:r>
      <w:r>
        <w:rPr>
          <w:color w:val="231F20"/>
          <w:spacing w:val="-7"/>
          <w:w w:val="105"/>
        </w:rPr>
        <w:t> </w:t>
      </w:r>
      <w:r>
        <w:rPr>
          <w:color w:val="231F20"/>
          <w:spacing w:val="-2"/>
          <w:w w:val="105"/>
        </w:rPr>
        <w:t>land,</w:t>
      </w:r>
      <w:r>
        <w:rPr>
          <w:color w:val="231F20"/>
          <w:spacing w:val="-7"/>
          <w:w w:val="105"/>
        </w:rPr>
        <w:t> </w:t>
      </w:r>
      <w:r>
        <w:rPr>
          <w:color w:val="231F20"/>
          <w:spacing w:val="-2"/>
          <w:w w:val="105"/>
        </w:rPr>
        <w:t>but</w:t>
      </w:r>
      <w:r>
        <w:rPr>
          <w:color w:val="231F20"/>
          <w:spacing w:val="-7"/>
          <w:w w:val="105"/>
        </w:rPr>
        <w:t> </w:t>
      </w:r>
      <w:r>
        <w:rPr>
          <w:color w:val="231F20"/>
          <w:spacing w:val="-2"/>
          <w:w w:val="105"/>
        </w:rPr>
        <w:t>Bruce</w:t>
      </w:r>
      <w:r>
        <w:rPr>
          <w:color w:val="231F20"/>
          <w:spacing w:val="-7"/>
          <w:w w:val="105"/>
        </w:rPr>
        <w:t> </w:t>
      </w:r>
      <w:r>
        <w:rPr>
          <w:color w:val="231F20"/>
          <w:spacing w:val="-2"/>
          <w:w w:val="105"/>
        </w:rPr>
        <w:t>Stewart</w:t>
      </w:r>
      <w:r>
        <w:rPr>
          <w:color w:val="231F20"/>
          <w:spacing w:val="-7"/>
          <w:w w:val="105"/>
        </w:rPr>
        <w:t> </w:t>
      </w:r>
      <w:r>
        <w:rPr>
          <w:color w:val="231F20"/>
          <w:spacing w:val="-2"/>
          <w:w w:val="105"/>
        </w:rPr>
        <w:t>informed</w:t>
      </w:r>
      <w:r>
        <w:rPr>
          <w:color w:val="231F20"/>
          <w:spacing w:val="-7"/>
          <w:w w:val="105"/>
        </w:rPr>
        <w:t> </w:t>
      </w:r>
      <w:r>
        <w:rPr>
          <w:color w:val="231F20"/>
          <w:spacing w:val="-2"/>
          <w:w w:val="105"/>
        </w:rPr>
        <w:t>them</w:t>
      </w:r>
      <w:r>
        <w:rPr>
          <w:color w:val="231F20"/>
          <w:spacing w:val="-7"/>
          <w:w w:val="105"/>
        </w:rPr>
        <w:t> </w:t>
      </w:r>
      <w:r>
        <w:rPr>
          <w:color w:val="231F20"/>
          <w:spacing w:val="-2"/>
          <w:w w:val="105"/>
        </w:rPr>
        <w:t>such</w:t>
      </w:r>
      <w:r>
        <w:rPr>
          <w:color w:val="231F20"/>
          <w:spacing w:val="-7"/>
          <w:w w:val="105"/>
        </w:rPr>
        <w:t> </w:t>
      </w:r>
      <w:r>
        <w:rPr>
          <w:color w:val="231F20"/>
          <w:spacing w:val="-2"/>
          <w:w w:val="105"/>
        </w:rPr>
        <w:t>a</w:t>
      </w:r>
      <w:r>
        <w:rPr>
          <w:color w:val="231F20"/>
          <w:spacing w:val="-7"/>
          <w:w w:val="105"/>
        </w:rPr>
        <w:t> </w:t>
      </w:r>
      <w:r>
        <w:rPr>
          <w:color w:val="231F20"/>
          <w:spacing w:val="-2"/>
          <w:w w:val="105"/>
        </w:rPr>
        <w:t>purchase</w:t>
      </w:r>
      <w:r>
        <w:rPr>
          <w:color w:val="231F20"/>
          <w:spacing w:val="-7"/>
          <w:w w:val="105"/>
        </w:rPr>
        <w:t> </w:t>
      </w:r>
      <w:r>
        <w:rPr>
          <w:color w:val="231F20"/>
          <w:spacing w:val="-2"/>
          <w:w w:val="105"/>
        </w:rPr>
        <w:t>was</w:t>
      </w:r>
      <w:r>
        <w:rPr>
          <w:color w:val="231F20"/>
          <w:spacing w:val="-7"/>
          <w:w w:val="105"/>
        </w:rPr>
        <w:t> </w:t>
      </w:r>
      <w:r>
        <w:rPr>
          <w:color w:val="231F20"/>
          <w:spacing w:val="-2"/>
          <w:w w:val="105"/>
        </w:rPr>
        <w:t>unlikely, </w:t>
      </w:r>
      <w:r>
        <w:rPr>
          <w:color w:val="231F20"/>
          <w:w w:val="105"/>
        </w:rPr>
        <w:t>because</w:t>
      </w:r>
      <w:r>
        <w:rPr>
          <w:color w:val="231F20"/>
          <w:spacing w:val="-13"/>
          <w:w w:val="105"/>
        </w:rPr>
        <w:t> </w:t>
      </w:r>
      <w:r>
        <w:rPr>
          <w:color w:val="231F20"/>
          <w:w w:val="105"/>
        </w:rPr>
        <w:t>it</w:t>
      </w:r>
      <w:r>
        <w:rPr>
          <w:color w:val="231F20"/>
          <w:spacing w:val="-12"/>
          <w:w w:val="105"/>
        </w:rPr>
        <w:t> </w:t>
      </w:r>
      <w:r>
        <w:rPr>
          <w:color w:val="231F20"/>
          <w:w w:val="105"/>
        </w:rPr>
        <w:t>would</w:t>
      </w:r>
      <w:r>
        <w:rPr>
          <w:color w:val="231F20"/>
          <w:spacing w:val="-12"/>
          <w:w w:val="105"/>
        </w:rPr>
        <w:t> </w:t>
      </w:r>
      <w:r>
        <w:rPr>
          <w:color w:val="231F20"/>
          <w:w w:val="105"/>
        </w:rPr>
        <w:t>have</w:t>
      </w:r>
      <w:r>
        <w:rPr>
          <w:color w:val="231F20"/>
          <w:spacing w:val="-12"/>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accomplished</w:t>
      </w:r>
      <w:r>
        <w:rPr>
          <w:color w:val="231F20"/>
          <w:spacing w:val="-12"/>
          <w:w w:val="105"/>
        </w:rPr>
        <w:t> </w:t>
      </w:r>
      <w:r>
        <w:rPr>
          <w:color w:val="231F20"/>
          <w:w w:val="105"/>
        </w:rPr>
        <w:t>through</w:t>
      </w:r>
      <w:r>
        <w:rPr>
          <w:color w:val="231F20"/>
          <w:spacing w:val="-13"/>
          <w:w w:val="105"/>
        </w:rPr>
        <w:t> </w:t>
      </w:r>
      <w:r>
        <w:rPr>
          <w:color w:val="231F20"/>
          <w:w w:val="105"/>
        </w:rPr>
        <w:t>an</w:t>
      </w:r>
      <w:r>
        <w:rPr>
          <w:color w:val="231F20"/>
          <w:spacing w:val="-12"/>
          <w:w w:val="105"/>
        </w:rPr>
        <w:t> </w:t>
      </w:r>
      <w:r>
        <w:rPr>
          <w:color w:val="231F20"/>
          <w:w w:val="105"/>
        </w:rPr>
        <w:t>act</w:t>
      </w:r>
      <w:r>
        <w:rPr>
          <w:color w:val="231F20"/>
          <w:spacing w:val="-12"/>
          <w:w w:val="105"/>
        </w:rPr>
        <w:t> </w:t>
      </w:r>
      <w:r>
        <w:rPr>
          <w:color w:val="231F20"/>
          <w:w w:val="105"/>
        </w:rPr>
        <w:t>of</w:t>
      </w:r>
      <w:r>
        <w:rPr>
          <w:color w:val="231F20"/>
          <w:spacing w:val="-8"/>
          <w:w w:val="105"/>
        </w:rPr>
        <w:t> </w:t>
      </w:r>
      <w:r>
        <w:rPr>
          <w:color w:val="231F20"/>
          <w:w w:val="105"/>
        </w:rPr>
        <w:t>Congress.</w:t>
      </w:r>
      <w:r>
        <w:rPr>
          <w:color w:val="231F20"/>
          <w:w w:val="105"/>
          <w:position w:val="7"/>
          <w:sz w:val="12"/>
        </w:rPr>
        <w:t>56</w:t>
      </w:r>
      <w:r>
        <w:rPr>
          <w:color w:val="231F20"/>
          <w:spacing w:val="47"/>
          <w:w w:val="105"/>
          <w:position w:val="7"/>
          <w:sz w:val="12"/>
        </w:rPr>
        <w:t> </w:t>
      </w:r>
      <w:r>
        <w:rPr>
          <w:color w:val="231F20"/>
          <w:w w:val="105"/>
        </w:rPr>
        <w:t>Henry</w:t>
      </w:r>
      <w:r>
        <w:rPr>
          <w:color w:val="231F20"/>
          <w:spacing w:val="-13"/>
          <w:w w:val="105"/>
        </w:rPr>
        <w:t> </w:t>
      </w:r>
      <w:r>
        <w:rPr>
          <w:color w:val="231F20"/>
          <w:w w:val="105"/>
        </w:rPr>
        <w:t>Birdseye</w:t>
      </w:r>
      <w:r>
        <w:rPr>
          <w:color w:val="231F20"/>
          <w:spacing w:val="-12"/>
          <w:w w:val="105"/>
        </w:rPr>
        <w:t> </w:t>
      </w:r>
      <w:r>
        <w:rPr>
          <w:color w:val="231F20"/>
          <w:w w:val="105"/>
        </w:rPr>
        <w:t>Weil, </w:t>
      </w:r>
      <w:r>
        <w:rPr>
          <w:color w:val="231F20"/>
          <w:spacing w:val="-2"/>
          <w:w w:val="105"/>
        </w:rPr>
        <w:t>another</w:t>
      </w:r>
      <w:r>
        <w:rPr>
          <w:color w:val="231F20"/>
          <w:spacing w:val="-6"/>
          <w:w w:val="105"/>
        </w:rPr>
        <w:t> </w:t>
      </w:r>
      <w:r>
        <w:rPr>
          <w:color w:val="231F20"/>
          <w:spacing w:val="-2"/>
          <w:w w:val="105"/>
        </w:rPr>
        <w:t>neighbor</w:t>
      </w:r>
      <w:r>
        <w:rPr>
          <w:color w:val="231F20"/>
          <w:spacing w:val="-6"/>
          <w:w w:val="105"/>
        </w:rPr>
        <w:t> </w:t>
      </w:r>
      <w:r>
        <w:rPr>
          <w:color w:val="231F20"/>
          <w:spacing w:val="-2"/>
          <w:w w:val="105"/>
        </w:rPr>
        <w:t>of the</w:t>
      </w:r>
      <w:r>
        <w:rPr>
          <w:color w:val="231F20"/>
          <w:spacing w:val="-6"/>
          <w:w w:val="105"/>
        </w:rPr>
        <w:t> </w:t>
      </w:r>
      <w:r>
        <w:rPr>
          <w:color w:val="231F20"/>
          <w:spacing w:val="-2"/>
          <w:w w:val="105"/>
        </w:rPr>
        <w:t>park,</w:t>
      </w:r>
      <w:r>
        <w:rPr>
          <w:color w:val="231F20"/>
          <w:spacing w:val="-6"/>
          <w:w w:val="105"/>
        </w:rPr>
        <w:t> </w:t>
      </w:r>
      <w:r>
        <w:rPr>
          <w:color w:val="231F20"/>
          <w:spacing w:val="-2"/>
          <w:w w:val="105"/>
        </w:rPr>
        <w:t>tried</w:t>
      </w:r>
      <w:r>
        <w:rPr>
          <w:color w:val="231F20"/>
          <w:spacing w:val="-6"/>
          <w:w w:val="105"/>
        </w:rPr>
        <w:t> </w:t>
      </w:r>
      <w:r>
        <w:rPr>
          <w:color w:val="231F20"/>
          <w:spacing w:val="-2"/>
          <w:w w:val="105"/>
        </w:rPr>
        <w:t>to</w:t>
      </w:r>
      <w:r>
        <w:rPr>
          <w:color w:val="231F20"/>
          <w:spacing w:val="-6"/>
          <w:w w:val="105"/>
        </w:rPr>
        <w:t> </w:t>
      </w:r>
      <w:r>
        <w:rPr>
          <w:color w:val="231F20"/>
          <w:spacing w:val="-2"/>
          <w:w w:val="105"/>
        </w:rPr>
        <w:t>put</w:t>
      </w:r>
      <w:r>
        <w:rPr>
          <w:color w:val="231F20"/>
          <w:spacing w:val="-6"/>
          <w:w w:val="105"/>
        </w:rPr>
        <w:t> </w:t>
      </w:r>
      <w:r>
        <w:rPr>
          <w:color w:val="231F20"/>
          <w:spacing w:val="-2"/>
          <w:w w:val="105"/>
        </w:rPr>
        <w:t>together</w:t>
      </w:r>
      <w:r>
        <w:rPr>
          <w:color w:val="231F20"/>
          <w:spacing w:val="-6"/>
          <w:w w:val="105"/>
        </w:rPr>
        <w:t> </w:t>
      </w:r>
      <w:r>
        <w:rPr>
          <w:color w:val="231F20"/>
          <w:spacing w:val="-2"/>
          <w:w w:val="105"/>
        </w:rPr>
        <w:t>a</w:t>
      </w:r>
      <w:r>
        <w:rPr>
          <w:color w:val="231F20"/>
          <w:spacing w:val="-6"/>
          <w:w w:val="105"/>
        </w:rPr>
        <w:t> </w:t>
      </w:r>
      <w:r>
        <w:rPr>
          <w:color w:val="231F20"/>
          <w:spacing w:val="-2"/>
          <w:w w:val="105"/>
        </w:rPr>
        <w:t>partnership</w:t>
      </w:r>
      <w:r>
        <w:rPr>
          <w:color w:val="231F20"/>
          <w:spacing w:val="-6"/>
          <w:w w:val="105"/>
        </w:rPr>
        <w:t> </w:t>
      </w:r>
      <w:r>
        <w:rPr>
          <w:color w:val="231F20"/>
          <w:spacing w:val="-2"/>
          <w:w w:val="105"/>
        </w:rPr>
        <w:t>with</w:t>
      </w:r>
      <w:r>
        <w:rPr>
          <w:color w:val="231F20"/>
          <w:spacing w:val="-6"/>
          <w:w w:val="105"/>
        </w:rPr>
        <w:t> </w:t>
      </w:r>
      <w:r>
        <w:rPr>
          <w:color w:val="231F20"/>
          <w:spacing w:val="-2"/>
          <w:w w:val="105"/>
        </w:rPr>
        <w:t>the</w:t>
      </w:r>
      <w:r>
        <w:rPr>
          <w:color w:val="231F20"/>
          <w:spacing w:val="-6"/>
          <w:w w:val="105"/>
        </w:rPr>
        <w:t> </w:t>
      </w:r>
      <w:r>
        <w:rPr>
          <w:color w:val="231F20"/>
          <w:spacing w:val="-2"/>
          <w:w w:val="105"/>
        </w:rPr>
        <w:t>Columbia</w:t>
      </w:r>
      <w:r>
        <w:rPr>
          <w:color w:val="231F20"/>
          <w:spacing w:val="-6"/>
          <w:w w:val="105"/>
        </w:rPr>
        <w:t> </w:t>
      </w:r>
      <w:r>
        <w:rPr>
          <w:color w:val="231F20"/>
          <w:spacing w:val="-2"/>
          <w:w w:val="105"/>
        </w:rPr>
        <w:t>Land</w:t>
      </w:r>
      <w:r>
        <w:rPr>
          <w:color w:val="231F20"/>
          <w:spacing w:val="-6"/>
          <w:w w:val="105"/>
        </w:rPr>
        <w:t> </w:t>
      </w:r>
      <w:r>
        <w:rPr>
          <w:color w:val="231F20"/>
          <w:spacing w:val="-2"/>
          <w:w w:val="105"/>
        </w:rPr>
        <w:t>Con- servancy</w:t>
      </w:r>
      <w:r>
        <w:rPr>
          <w:color w:val="231F20"/>
          <w:spacing w:val="-11"/>
          <w:w w:val="105"/>
        </w:rPr>
        <w:t> </w:t>
      </w:r>
      <w:r>
        <w:rPr>
          <w:color w:val="231F20"/>
          <w:spacing w:val="-2"/>
          <w:w w:val="105"/>
        </w:rPr>
        <w:t>to</w:t>
      </w:r>
      <w:r>
        <w:rPr>
          <w:color w:val="231F20"/>
          <w:spacing w:val="-10"/>
          <w:w w:val="105"/>
        </w:rPr>
        <w:t> </w:t>
      </w:r>
      <w:r>
        <w:rPr>
          <w:color w:val="231F20"/>
          <w:spacing w:val="-2"/>
          <w:w w:val="105"/>
        </w:rPr>
        <w:t>acquire</w:t>
      </w:r>
      <w:r>
        <w:rPr>
          <w:color w:val="231F20"/>
          <w:spacing w:val="-10"/>
          <w:w w:val="105"/>
        </w:rPr>
        <w:t> </w:t>
      </w:r>
      <w:r>
        <w:rPr>
          <w:color w:val="231F20"/>
          <w:spacing w:val="-2"/>
          <w:w w:val="105"/>
        </w:rPr>
        <w:t>the</w:t>
      </w:r>
      <w:r>
        <w:rPr>
          <w:color w:val="231F20"/>
          <w:spacing w:val="-10"/>
          <w:w w:val="105"/>
        </w:rPr>
        <w:t> </w:t>
      </w:r>
      <w:r>
        <w:rPr>
          <w:color w:val="231F20"/>
          <w:spacing w:val="-2"/>
          <w:w w:val="105"/>
        </w:rPr>
        <w:t>land;</w:t>
      </w:r>
      <w:r>
        <w:rPr>
          <w:color w:val="231F20"/>
          <w:spacing w:val="-10"/>
          <w:w w:val="105"/>
        </w:rPr>
        <w:t> </w:t>
      </w:r>
      <w:r>
        <w:rPr>
          <w:color w:val="231F20"/>
          <w:spacing w:val="-2"/>
          <w:w w:val="105"/>
        </w:rPr>
        <w:t>when</w:t>
      </w:r>
      <w:r>
        <w:rPr>
          <w:color w:val="231F20"/>
          <w:spacing w:val="-10"/>
          <w:w w:val="105"/>
        </w:rPr>
        <w:t> </w:t>
      </w:r>
      <w:r>
        <w:rPr>
          <w:color w:val="231F20"/>
          <w:spacing w:val="-2"/>
          <w:w w:val="105"/>
        </w:rPr>
        <w:t>that</w:t>
      </w:r>
      <w:r>
        <w:rPr>
          <w:color w:val="231F20"/>
          <w:spacing w:val="-10"/>
          <w:w w:val="105"/>
        </w:rPr>
        <w:t> </w:t>
      </w:r>
      <w:r>
        <w:rPr>
          <w:color w:val="231F20"/>
          <w:spacing w:val="-2"/>
          <w:w w:val="105"/>
        </w:rPr>
        <w:t>failed,</w:t>
      </w:r>
      <w:r>
        <w:rPr>
          <w:color w:val="231F20"/>
          <w:spacing w:val="-11"/>
          <w:w w:val="105"/>
        </w:rPr>
        <w:t> </w:t>
      </w:r>
      <w:r>
        <w:rPr>
          <w:color w:val="231F20"/>
          <w:spacing w:val="-2"/>
          <w:w w:val="105"/>
        </w:rPr>
        <w:t>he</w:t>
      </w:r>
      <w:r>
        <w:rPr>
          <w:color w:val="231F20"/>
          <w:spacing w:val="-10"/>
          <w:w w:val="105"/>
        </w:rPr>
        <w:t> </w:t>
      </w:r>
      <w:r>
        <w:rPr>
          <w:color w:val="231F20"/>
          <w:spacing w:val="-2"/>
          <w:w w:val="105"/>
        </w:rPr>
        <w:t>purchased</w:t>
      </w:r>
      <w:r>
        <w:rPr>
          <w:color w:val="231F20"/>
          <w:spacing w:val="-10"/>
          <w:w w:val="105"/>
        </w:rPr>
        <w:t> </w:t>
      </w:r>
      <w:r>
        <w:rPr>
          <w:color w:val="231F20"/>
          <w:spacing w:val="-2"/>
          <w:w w:val="105"/>
        </w:rPr>
        <w:t>the</w:t>
      </w:r>
      <w:r>
        <w:rPr>
          <w:color w:val="231F20"/>
          <w:spacing w:val="-10"/>
          <w:w w:val="105"/>
        </w:rPr>
        <w:t> </w:t>
      </w:r>
      <w:r>
        <w:rPr>
          <w:color w:val="231F20"/>
          <w:spacing w:val="-2"/>
          <w:w w:val="105"/>
        </w:rPr>
        <w:t>sixty</w:t>
      </w:r>
      <w:r>
        <w:rPr>
          <w:color w:val="231F20"/>
          <w:spacing w:val="-10"/>
          <w:w w:val="105"/>
        </w:rPr>
        <w:t> </w:t>
      </w:r>
      <w:r>
        <w:rPr>
          <w:color w:val="231F20"/>
          <w:spacing w:val="-2"/>
          <w:w w:val="105"/>
        </w:rPr>
        <w:t>acres</w:t>
      </w:r>
      <w:r>
        <w:rPr>
          <w:color w:val="231F20"/>
          <w:spacing w:val="-10"/>
          <w:w w:val="105"/>
        </w:rPr>
        <w:t> </w:t>
      </w:r>
      <w:r>
        <w:rPr>
          <w:color w:val="231F20"/>
          <w:spacing w:val="-2"/>
          <w:w w:val="105"/>
        </w:rPr>
        <w:t>himself.</w:t>
      </w:r>
      <w:r>
        <w:rPr>
          <w:color w:val="231F20"/>
          <w:spacing w:val="-2"/>
          <w:w w:val="105"/>
          <w:position w:val="7"/>
          <w:sz w:val="12"/>
        </w:rPr>
        <w:t>57</w:t>
      </w:r>
      <w:r>
        <w:rPr>
          <w:color w:val="231F20"/>
          <w:spacing w:val="42"/>
          <w:w w:val="105"/>
          <w:position w:val="7"/>
          <w:sz w:val="12"/>
        </w:rPr>
        <w:t> </w:t>
      </w:r>
      <w:r>
        <w:rPr>
          <w:color w:val="231F20"/>
          <w:spacing w:val="-2"/>
          <w:w w:val="105"/>
        </w:rPr>
        <w:t>Thus,</w:t>
      </w:r>
      <w:r>
        <w:rPr>
          <w:color w:val="231F20"/>
          <w:spacing w:val="-10"/>
          <w:w w:val="105"/>
        </w:rPr>
        <w:t> </w:t>
      </w:r>
      <w:r>
        <w:rPr>
          <w:color w:val="231F20"/>
          <w:spacing w:val="-2"/>
          <w:w w:val="105"/>
        </w:rPr>
        <w:t>the </w:t>
      </w:r>
      <w:r>
        <w:rPr>
          <w:color w:val="231F20"/>
        </w:rPr>
        <w:t>park</w:t>
      </w:r>
      <w:r>
        <w:rPr>
          <w:color w:val="231F20"/>
          <w:spacing w:val="-5"/>
        </w:rPr>
        <w:t> </w:t>
      </w:r>
      <w:r>
        <w:rPr>
          <w:color w:val="231F20"/>
        </w:rPr>
        <w:t>was</w:t>
      </w:r>
      <w:r>
        <w:rPr>
          <w:color w:val="231F20"/>
          <w:spacing w:val="-5"/>
        </w:rPr>
        <w:t> </w:t>
      </w:r>
      <w:r>
        <w:rPr>
          <w:color w:val="231F20"/>
        </w:rPr>
        <w:t>spared</w:t>
      </w:r>
      <w:r>
        <w:rPr>
          <w:color w:val="231F20"/>
          <w:spacing w:val="-5"/>
        </w:rPr>
        <w:t> </w:t>
      </w:r>
      <w:r>
        <w:rPr>
          <w:color w:val="231F20"/>
        </w:rPr>
        <w:t>the</w:t>
      </w:r>
      <w:r>
        <w:rPr>
          <w:color w:val="231F20"/>
          <w:spacing w:val="-5"/>
        </w:rPr>
        <w:t> </w:t>
      </w:r>
      <w:r>
        <w:rPr>
          <w:color w:val="231F20"/>
        </w:rPr>
        <w:t>pressures</w:t>
      </w:r>
      <w:r>
        <w:rPr>
          <w:color w:val="231F20"/>
          <w:spacing w:val="-5"/>
        </w:rPr>
        <w:t> </w:t>
      </w:r>
      <w:r>
        <w:rPr>
          <w:color w:val="231F20"/>
        </w:rPr>
        <w:t>of nearby</w:t>
      </w:r>
      <w:r>
        <w:rPr>
          <w:color w:val="231F20"/>
          <w:spacing w:val="-8"/>
        </w:rPr>
        <w:t> </w:t>
      </w:r>
      <w:r>
        <w:rPr>
          <w:color w:val="231F20"/>
        </w:rPr>
        <w:t>residential</w:t>
      </w:r>
      <w:r>
        <w:rPr>
          <w:color w:val="231F20"/>
          <w:spacing w:val="-5"/>
        </w:rPr>
        <w:t> </w:t>
      </w:r>
      <w:r>
        <w:rPr>
          <w:color w:val="231F20"/>
        </w:rPr>
        <w:t>development</w:t>
      </w:r>
      <w:r>
        <w:rPr>
          <w:color w:val="231F20"/>
          <w:spacing w:val="-5"/>
        </w:rPr>
        <w:t> </w:t>
      </w:r>
      <w:r>
        <w:rPr>
          <w:color w:val="231F20"/>
        </w:rPr>
        <w:t>for</w:t>
      </w:r>
      <w:r>
        <w:rPr>
          <w:color w:val="231F20"/>
          <w:spacing w:val="-5"/>
        </w:rPr>
        <w:t> </w:t>
      </w:r>
      <w:r>
        <w:rPr>
          <w:color w:val="231F20"/>
        </w:rPr>
        <w:t>the</w:t>
      </w:r>
      <w:r>
        <w:rPr>
          <w:color w:val="231F20"/>
          <w:spacing w:val="-5"/>
        </w:rPr>
        <w:t> </w:t>
      </w:r>
      <w:r>
        <w:rPr>
          <w:color w:val="231F20"/>
        </w:rPr>
        <w:t>time</w:t>
      </w:r>
      <w:r>
        <w:rPr>
          <w:color w:val="231F20"/>
          <w:spacing w:val="-5"/>
        </w:rPr>
        <w:t> </w:t>
      </w:r>
      <w:r>
        <w:rPr>
          <w:color w:val="231F20"/>
        </w:rPr>
        <w:t>being.</w:t>
      </w:r>
      <w:r>
        <w:rPr>
          <w:color w:val="231F20"/>
          <w:spacing w:val="-12"/>
        </w:rPr>
        <w:t> </w:t>
      </w:r>
      <w:r>
        <w:rPr>
          <w:color w:val="231F20"/>
        </w:rPr>
        <w:t>Those</w:t>
      </w:r>
      <w:r>
        <w:rPr>
          <w:color w:val="231F20"/>
          <w:spacing w:val="-5"/>
        </w:rPr>
        <w:t> </w:t>
      </w:r>
      <w:r>
        <w:rPr>
          <w:color w:val="231F20"/>
        </w:rPr>
        <w:t>pres- </w:t>
      </w:r>
      <w:r>
        <w:rPr>
          <w:color w:val="231F20"/>
          <w:spacing w:val="-2"/>
          <w:w w:val="105"/>
        </w:rPr>
        <w:t>sures</w:t>
      </w:r>
      <w:r>
        <w:rPr>
          <w:color w:val="231F20"/>
          <w:spacing w:val="-9"/>
          <w:w w:val="105"/>
        </w:rPr>
        <w:t> </w:t>
      </w:r>
      <w:r>
        <w:rPr>
          <w:color w:val="231F20"/>
          <w:spacing w:val="-2"/>
          <w:w w:val="105"/>
        </w:rPr>
        <w:t>and</w:t>
      </w:r>
      <w:r>
        <w:rPr>
          <w:color w:val="231F20"/>
          <w:spacing w:val="-9"/>
          <w:w w:val="105"/>
        </w:rPr>
        <w:t> </w:t>
      </w:r>
      <w:r>
        <w:rPr>
          <w:color w:val="231F20"/>
          <w:spacing w:val="-2"/>
          <w:w w:val="105"/>
        </w:rPr>
        <w:t>the</w:t>
      </w:r>
      <w:r>
        <w:rPr>
          <w:color w:val="231F20"/>
          <w:spacing w:val="-9"/>
          <w:w w:val="105"/>
        </w:rPr>
        <w:t> </w:t>
      </w:r>
      <w:r>
        <w:rPr>
          <w:color w:val="231F20"/>
          <w:spacing w:val="-2"/>
          <w:w w:val="105"/>
        </w:rPr>
        <w:t>intense</w:t>
      </w:r>
      <w:r>
        <w:rPr>
          <w:color w:val="231F20"/>
          <w:spacing w:val="-9"/>
          <w:w w:val="105"/>
        </w:rPr>
        <w:t> </w:t>
      </w:r>
      <w:r>
        <w:rPr>
          <w:color w:val="231F20"/>
          <w:spacing w:val="-2"/>
          <w:w w:val="105"/>
        </w:rPr>
        <w:t>personal</w:t>
      </w:r>
      <w:r>
        <w:rPr>
          <w:color w:val="231F20"/>
          <w:spacing w:val="-9"/>
          <w:w w:val="105"/>
        </w:rPr>
        <w:t> </w:t>
      </w:r>
      <w:r>
        <w:rPr>
          <w:color w:val="231F20"/>
          <w:spacing w:val="-2"/>
          <w:w w:val="105"/>
        </w:rPr>
        <w:t>interest</w:t>
      </w:r>
      <w:r>
        <w:rPr>
          <w:color w:val="231F20"/>
          <w:spacing w:val="-9"/>
          <w:w w:val="105"/>
        </w:rPr>
        <w:t> </w:t>
      </w:r>
      <w:r>
        <w:rPr>
          <w:color w:val="231F20"/>
          <w:spacing w:val="-2"/>
          <w:w w:val="105"/>
        </w:rPr>
        <w:t>of</w:t>
      </w:r>
      <w:r>
        <w:rPr>
          <w:color w:val="231F20"/>
          <w:spacing w:val="-3"/>
          <w:w w:val="105"/>
        </w:rPr>
        <w:t> </w:t>
      </w:r>
      <w:r>
        <w:rPr>
          <w:color w:val="231F20"/>
          <w:spacing w:val="-2"/>
          <w:w w:val="105"/>
        </w:rPr>
        <w:t>park</w:t>
      </w:r>
      <w:r>
        <w:rPr>
          <w:color w:val="231F20"/>
          <w:spacing w:val="-9"/>
          <w:w w:val="105"/>
        </w:rPr>
        <w:t> </w:t>
      </w:r>
      <w:r>
        <w:rPr>
          <w:color w:val="231F20"/>
          <w:spacing w:val="-2"/>
          <w:w w:val="105"/>
        </w:rPr>
        <w:t>neighbors</w:t>
      </w:r>
      <w:r>
        <w:rPr>
          <w:color w:val="231F20"/>
          <w:spacing w:val="-9"/>
          <w:w w:val="105"/>
        </w:rPr>
        <w:t> </w:t>
      </w: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park’s</w:t>
      </w:r>
      <w:r>
        <w:rPr>
          <w:color w:val="231F20"/>
          <w:spacing w:val="-9"/>
          <w:w w:val="105"/>
        </w:rPr>
        <w:t> </w:t>
      </w:r>
      <w:r>
        <w:rPr>
          <w:color w:val="231F20"/>
          <w:spacing w:val="-2"/>
          <w:w w:val="105"/>
        </w:rPr>
        <w:t>operations</w:t>
      </w:r>
      <w:r>
        <w:rPr>
          <w:color w:val="231F20"/>
          <w:spacing w:val="-9"/>
          <w:w w:val="105"/>
        </w:rPr>
        <w:t> </w:t>
      </w:r>
      <w:r>
        <w:rPr>
          <w:color w:val="231F20"/>
          <w:spacing w:val="-2"/>
          <w:w w:val="105"/>
        </w:rPr>
        <w:t>and</w:t>
      </w:r>
      <w:r>
        <w:rPr>
          <w:color w:val="231F20"/>
          <w:spacing w:val="-9"/>
          <w:w w:val="105"/>
        </w:rPr>
        <w:t> </w:t>
      </w:r>
      <w:r>
        <w:rPr>
          <w:color w:val="231F20"/>
          <w:spacing w:val="-2"/>
          <w:w w:val="105"/>
        </w:rPr>
        <w:t>growth, however,</w:t>
      </w:r>
      <w:r>
        <w:rPr>
          <w:color w:val="231F20"/>
          <w:spacing w:val="-10"/>
          <w:w w:val="105"/>
        </w:rPr>
        <w:t> </w:t>
      </w:r>
      <w:r>
        <w:rPr>
          <w:color w:val="231F20"/>
          <w:spacing w:val="-2"/>
          <w:w w:val="105"/>
        </w:rPr>
        <w:t>would</w:t>
      </w:r>
      <w:r>
        <w:rPr>
          <w:color w:val="231F20"/>
          <w:spacing w:val="-10"/>
          <w:w w:val="105"/>
        </w:rPr>
        <w:t> </w:t>
      </w:r>
      <w:r>
        <w:rPr>
          <w:color w:val="231F20"/>
          <w:spacing w:val="-2"/>
          <w:w w:val="105"/>
        </w:rPr>
        <w:t>continue</w:t>
      </w:r>
      <w:r>
        <w:rPr>
          <w:color w:val="231F20"/>
          <w:spacing w:val="-10"/>
          <w:w w:val="105"/>
        </w:rPr>
        <w:t> </w:t>
      </w:r>
      <w:r>
        <w:rPr>
          <w:color w:val="231F20"/>
          <w:spacing w:val="-2"/>
          <w:w w:val="105"/>
        </w:rPr>
        <w:t>to</w:t>
      </w:r>
      <w:r>
        <w:rPr>
          <w:color w:val="231F20"/>
          <w:spacing w:val="-10"/>
          <w:w w:val="105"/>
        </w:rPr>
        <w:t> </w:t>
      </w:r>
      <w:r>
        <w:rPr>
          <w:color w:val="231F20"/>
          <w:spacing w:val="-2"/>
          <w:w w:val="105"/>
        </w:rPr>
        <w:t>present</w:t>
      </w:r>
      <w:r>
        <w:rPr>
          <w:color w:val="231F20"/>
          <w:spacing w:val="-10"/>
          <w:w w:val="105"/>
        </w:rPr>
        <w:t> </w:t>
      </w:r>
      <w:r>
        <w:rPr>
          <w:color w:val="231F20"/>
          <w:spacing w:val="-2"/>
          <w:w w:val="105"/>
        </w:rPr>
        <w:t>park</w:t>
      </w:r>
      <w:r>
        <w:rPr>
          <w:color w:val="231F20"/>
          <w:spacing w:val="-10"/>
          <w:w w:val="105"/>
        </w:rPr>
        <w:t> </w:t>
      </w:r>
      <w:r>
        <w:rPr>
          <w:color w:val="231F20"/>
          <w:spacing w:val="-2"/>
          <w:w w:val="105"/>
        </w:rPr>
        <w:t>managers</w:t>
      </w:r>
      <w:r>
        <w:rPr>
          <w:color w:val="231F20"/>
          <w:spacing w:val="-10"/>
          <w:w w:val="105"/>
        </w:rPr>
        <w:t> </w:t>
      </w:r>
      <w:r>
        <w:rPr>
          <w:color w:val="231F20"/>
          <w:spacing w:val="-2"/>
          <w:w w:val="105"/>
        </w:rPr>
        <w:t>and</w:t>
      </w:r>
      <w:r>
        <w:rPr>
          <w:color w:val="231F20"/>
          <w:spacing w:val="-10"/>
          <w:w w:val="105"/>
        </w:rPr>
        <w:t> </w:t>
      </w:r>
      <w:r>
        <w:rPr>
          <w:color w:val="231F20"/>
          <w:spacing w:val="-2"/>
          <w:w w:val="105"/>
        </w:rPr>
        <w:t>planners</w:t>
      </w:r>
      <w:r>
        <w:rPr>
          <w:color w:val="231F20"/>
          <w:spacing w:val="-10"/>
          <w:w w:val="105"/>
        </w:rPr>
        <w:t> </w:t>
      </w:r>
      <w:r>
        <w:rPr>
          <w:color w:val="231F20"/>
          <w:spacing w:val="-2"/>
          <w:w w:val="105"/>
        </w:rPr>
        <w:t>with</w:t>
      </w:r>
      <w:r>
        <w:rPr>
          <w:color w:val="231F20"/>
          <w:spacing w:val="-10"/>
          <w:w w:val="105"/>
        </w:rPr>
        <w:t> </w:t>
      </w:r>
      <w:r>
        <w:rPr>
          <w:color w:val="231F20"/>
          <w:spacing w:val="-2"/>
          <w:w w:val="105"/>
        </w:rPr>
        <w:t>issues</w:t>
      </w:r>
      <w:r>
        <w:rPr>
          <w:color w:val="231F20"/>
          <w:spacing w:val="-10"/>
          <w:w w:val="105"/>
        </w:rPr>
        <w:t> </w:t>
      </w:r>
      <w:r>
        <w:rPr>
          <w:color w:val="231F20"/>
          <w:spacing w:val="-2"/>
          <w:w w:val="105"/>
        </w:rPr>
        <w:t>and</w:t>
      </w:r>
      <w:r>
        <w:rPr>
          <w:color w:val="231F20"/>
          <w:spacing w:val="-10"/>
          <w:w w:val="105"/>
        </w:rPr>
        <w:t> </w:t>
      </w:r>
      <w:r>
        <w:rPr>
          <w:color w:val="231F20"/>
          <w:spacing w:val="-2"/>
          <w:w w:val="105"/>
        </w:rPr>
        <w:t>problems.</w:t>
      </w:r>
    </w:p>
    <w:p>
      <w:pPr>
        <w:pStyle w:val="Heading4"/>
        <w:spacing w:before="206"/>
      </w:pPr>
      <w:r>
        <w:rPr>
          <w:smallCaps/>
          <w:color w:val="231F20"/>
          <w:w w:val="90"/>
        </w:rPr>
        <w:t>1987</w:t>
      </w:r>
      <w:r>
        <w:rPr>
          <w:smallCaps/>
          <w:color w:val="231F20"/>
          <w:spacing w:val="10"/>
        </w:rPr>
        <w:t> </w:t>
      </w:r>
      <w:r>
        <w:rPr>
          <w:smallCaps/>
          <w:color w:val="231F20"/>
          <w:spacing w:val="-2"/>
        </w:rPr>
        <w:t>Opening</w:t>
      </w:r>
    </w:p>
    <w:p>
      <w:pPr>
        <w:pStyle w:val="BodyText"/>
        <w:spacing w:before="19"/>
        <w:rPr>
          <w:b/>
          <w:sz w:val="14"/>
        </w:rPr>
      </w:pPr>
    </w:p>
    <w:p>
      <w:pPr>
        <w:pStyle w:val="BodyText"/>
        <w:spacing w:line="292" w:lineRule="auto"/>
        <w:ind w:left="159" w:right="772" w:firstLine="1080"/>
      </w:pPr>
      <w:r>
        <w:rPr>
          <w:color w:val="231F20"/>
          <w:spacing w:val="-4"/>
          <w:w w:val="105"/>
        </w:rPr>
        <w:t>After</w:t>
      </w:r>
      <w:r>
        <w:rPr>
          <w:color w:val="231F20"/>
          <w:spacing w:val="-5"/>
          <w:w w:val="105"/>
        </w:rPr>
        <w:t> </w:t>
      </w:r>
      <w:r>
        <w:rPr>
          <w:color w:val="231F20"/>
          <w:spacing w:val="-4"/>
          <w:w w:val="105"/>
        </w:rPr>
        <w:t>the</w:t>
      </w:r>
      <w:r>
        <w:rPr>
          <w:color w:val="231F20"/>
          <w:spacing w:val="-5"/>
          <w:w w:val="105"/>
        </w:rPr>
        <w:t> </w:t>
      </w:r>
      <w:r>
        <w:rPr>
          <w:color w:val="231F20"/>
          <w:spacing w:val="-4"/>
          <w:w w:val="105"/>
        </w:rPr>
        <w:t>1982</w:t>
      </w:r>
      <w:r>
        <w:rPr>
          <w:color w:val="231F20"/>
          <w:spacing w:val="-5"/>
          <w:w w:val="105"/>
        </w:rPr>
        <w:t> </w:t>
      </w:r>
      <w:r>
        <w:rPr>
          <w:color w:val="231F20"/>
          <w:spacing w:val="-4"/>
          <w:w w:val="105"/>
        </w:rPr>
        <w:t>preview,</w:t>
      </w:r>
      <w:r>
        <w:rPr>
          <w:color w:val="231F20"/>
          <w:spacing w:val="-5"/>
          <w:w w:val="105"/>
        </w:rPr>
        <w:t> </w:t>
      </w:r>
      <w:r>
        <w:rPr>
          <w:color w:val="231F20"/>
          <w:spacing w:val="-4"/>
          <w:w w:val="105"/>
        </w:rPr>
        <w:t>the</w:t>
      </w:r>
      <w:r>
        <w:rPr>
          <w:color w:val="231F20"/>
          <w:spacing w:val="-5"/>
          <w:w w:val="105"/>
        </w:rPr>
        <w:t> </w:t>
      </w:r>
      <w:r>
        <w:rPr>
          <w:color w:val="231F20"/>
          <w:spacing w:val="-4"/>
          <w:w w:val="105"/>
        </w:rPr>
        <w:t>National</w:t>
      </w:r>
      <w:r>
        <w:rPr>
          <w:color w:val="231F20"/>
          <w:spacing w:val="-5"/>
          <w:w w:val="105"/>
        </w:rPr>
        <w:t> </w:t>
      </w:r>
      <w:r>
        <w:rPr>
          <w:color w:val="231F20"/>
          <w:spacing w:val="-4"/>
          <w:w w:val="105"/>
        </w:rPr>
        <w:t>Park</w:t>
      </w:r>
      <w:r>
        <w:rPr>
          <w:color w:val="231F20"/>
          <w:spacing w:val="-5"/>
          <w:w w:val="105"/>
        </w:rPr>
        <w:t> </w:t>
      </w:r>
      <w:r>
        <w:rPr>
          <w:color w:val="231F20"/>
          <w:spacing w:val="-4"/>
          <w:w w:val="105"/>
        </w:rPr>
        <w:t>Service</w:t>
      </w:r>
      <w:r>
        <w:rPr>
          <w:color w:val="231F20"/>
          <w:spacing w:val="-5"/>
          <w:w w:val="105"/>
        </w:rPr>
        <w:t> </w:t>
      </w:r>
      <w:r>
        <w:rPr>
          <w:color w:val="231F20"/>
          <w:spacing w:val="-4"/>
          <w:w w:val="105"/>
        </w:rPr>
        <w:t>set</w:t>
      </w:r>
      <w:r>
        <w:rPr>
          <w:color w:val="231F20"/>
          <w:spacing w:val="-5"/>
          <w:w w:val="105"/>
        </w:rPr>
        <w:t> </w:t>
      </w:r>
      <w:r>
        <w:rPr>
          <w:color w:val="231F20"/>
          <w:spacing w:val="-4"/>
          <w:w w:val="105"/>
        </w:rPr>
        <w:t>the</w:t>
      </w:r>
      <w:r>
        <w:rPr>
          <w:color w:val="231F20"/>
          <w:spacing w:val="-5"/>
          <w:w w:val="105"/>
        </w:rPr>
        <w:t> </w:t>
      </w:r>
      <w:r>
        <w:rPr>
          <w:color w:val="231F20"/>
          <w:spacing w:val="-4"/>
          <w:w w:val="105"/>
        </w:rPr>
        <w:t>full</w:t>
      </w:r>
      <w:r>
        <w:rPr>
          <w:color w:val="231F20"/>
          <w:spacing w:val="-5"/>
          <w:w w:val="105"/>
        </w:rPr>
        <w:t> </w:t>
      </w:r>
      <w:r>
        <w:rPr>
          <w:color w:val="231F20"/>
          <w:spacing w:val="-4"/>
          <w:w w:val="105"/>
        </w:rPr>
        <w:t>opening</w:t>
      </w:r>
      <w:r>
        <w:rPr>
          <w:color w:val="231F20"/>
          <w:spacing w:val="-5"/>
          <w:w w:val="105"/>
        </w:rPr>
        <w:t> </w:t>
      </w:r>
      <w:r>
        <w:rPr>
          <w:color w:val="231F20"/>
          <w:spacing w:val="-4"/>
          <w:w w:val="105"/>
        </w:rPr>
        <w:t>of</w:t>
      </w:r>
      <w:r>
        <w:rPr>
          <w:color w:val="231F20"/>
        </w:rPr>
        <w:t> </w:t>
      </w:r>
      <w:r>
        <w:rPr>
          <w:color w:val="231F20"/>
          <w:spacing w:val="-4"/>
          <w:w w:val="105"/>
        </w:rPr>
        <w:t>Linden- </w:t>
      </w:r>
      <w:r>
        <w:rPr>
          <w:color w:val="231F20"/>
          <w:spacing w:val="-2"/>
          <w:w w:val="105"/>
        </w:rPr>
        <w:t>wald</w:t>
      </w:r>
      <w:r>
        <w:rPr>
          <w:color w:val="231F20"/>
          <w:spacing w:val="-7"/>
          <w:w w:val="105"/>
        </w:rPr>
        <w:t> </w:t>
      </w:r>
      <w:r>
        <w:rPr>
          <w:color w:val="231F20"/>
          <w:spacing w:val="-2"/>
          <w:w w:val="105"/>
        </w:rPr>
        <w:t>for</w:t>
      </w:r>
      <w:r>
        <w:rPr>
          <w:color w:val="231F20"/>
          <w:spacing w:val="-7"/>
          <w:w w:val="105"/>
        </w:rPr>
        <w:t> </w:t>
      </w:r>
      <w:r>
        <w:rPr>
          <w:color w:val="231F20"/>
          <w:spacing w:val="-2"/>
          <w:w w:val="105"/>
        </w:rPr>
        <w:t>the</w:t>
      </w:r>
      <w:r>
        <w:rPr>
          <w:color w:val="231F20"/>
          <w:spacing w:val="-7"/>
          <w:w w:val="105"/>
        </w:rPr>
        <w:t> </w:t>
      </w:r>
      <w:r>
        <w:rPr>
          <w:color w:val="231F20"/>
          <w:spacing w:val="-2"/>
          <w:w w:val="105"/>
        </w:rPr>
        <w:t>fall</w:t>
      </w:r>
      <w:r>
        <w:rPr>
          <w:color w:val="231F20"/>
          <w:spacing w:val="-7"/>
          <w:w w:val="105"/>
        </w:rPr>
        <w:t> </w:t>
      </w:r>
      <w:r>
        <w:rPr>
          <w:color w:val="231F20"/>
          <w:spacing w:val="-2"/>
          <w:w w:val="105"/>
        </w:rPr>
        <w:t>of 1986,</w:t>
      </w:r>
      <w:r>
        <w:rPr>
          <w:color w:val="231F20"/>
          <w:spacing w:val="-7"/>
          <w:w w:val="105"/>
        </w:rPr>
        <w:t> </w:t>
      </w:r>
      <w:r>
        <w:rPr>
          <w:color w:val="231F20"/>
          <w:spacing w:val="-2"/>
          <w:w w:val="105"/>
        </w:rPr>
        <w:t>marking</w:t>
      </w:r>
      <w:r>
        <w:rPr>
          <w:color w:val="231F20"/>
          <w:spacing w:val="-7"/>
          <w:w w:val="105"/>
        </w:rPr>
        <w:t> </w:t>
      </w:r>
      <w:r>
        <w:rPr>
          <w:color w:val="231F20"/>
          <w:spacing w:val="-2"/>
          <w:w w:val="105"/>
        </w:rPr>
        <w:t>the</w:t>
      </w:r>
      <w:r>
        <w:rPr>
          <w:color w:val="231F20"/>
          <w:spacing w:val="-7"/>
          <w:w w:val="105"/>
        </w:rPr>
        <w:t> </w:t>
      </w:r>
      <w:r>
        <w:rPr>
          <w:color w:val="231F20"/>
          <w:spacing w:val="-2"/>
          <w:w w:val="105"/>
        </w:rPr>
        <w:t>150th</w:t>
      </w:r>
      <w:r>
        <w:rPr>
          <w:color w:val="231F20"/>
          <w:spacing w:val="-7"/>
          <w:w w:val="105"/>
        </w:rPr>
        <w:t> </w:t>
      </w:r>
      <w:r>
        <w:rPr>
          <w:color w:val="231F20"/>
          <w:spacing w:val="-2"/>
          <w:w w:val="105"/>
        </w:rPr>
        <w:t>anniversary</w:t>
      </w:r>
      <w:r>
        <w:rPr>
          <w:color w:val="231F20"/>
          <w:spacing w:val="-10"/>
          <w:w w:val="105"/>
        </w:rPr>
        <w:t> </w:t>
      </w:r>
      <w:r>
        <w:rPr>
          <w:color w:val="231F20"/>
          <w:spacing w:val="-2"/>
          <w:w w:val="105"/>
        </w:rPr>
        <w:t>of Martin</w:t>
      </w:r>
      <w:r>
        <w:rPr>
          <w:color w:val="231F20"/>
          <w:spacing w:val="-7"/>
          <w:w w:val="105"/>
        </w:rPr>
        <w:t> </w:t>
      </w:r>
      <w:r>
        <w:rPr>
          <w:color w:val="231F20"/>
          <w:spacing w:val="-2"/>
          <w:w w:val="105"/>
        </w:rPr>
        <w:t>Van</w:t>
      </w:r>
      <w:r>
        <w:rPr>
          <w:color w:val="231F20"/>
          <w:spacing w:val="-7"/>
          <w:w w:val="105"/>
        </w:rPr>
        <w:t> </w:t>
      </w:r>
      <w:r>
        <w:rPr>
          <w:color w:val="231F20"/>
          <w:spacing w:val="-2"/>
          <w:w w:val="105"/>
        </w:rPr>
        <w:t>Buren’s</w:t>
      </w:r>
      <w:r>
        <w:rPr>
          <w:color w:val="231F20"/>
          <w:spacing w:val="-7"/>
          <w:w w:val="105"/>
        </w:rPr>
        <w:t> </w:t>
      </w:r>
      <w:r>
        <w:rPr>
          <w:color w:val="231F20"/>
          <w:spacing w:val="-2"/>
          <w:w w:val="105"/>
        </w:rPr>
        <w:t>election</w:t>
      </w:r>
      <w:r>
        <w:rPr>
          <w:color w:val="231F20"/>
          <w:spacing w:val="-7"/>
          <w:w w:val="105"/>
        </w:rPr>
        <w:t> </w:t>
      </w:r>
      <w:r>
        <w:rPr>
          <w:color w:val="231F20"/>
          <w:spacing w:val="-2"/>
          <w:w w:val="105"/>
        </w:rPr>
        <w:t>to </w:t>
      </w:r>
      <w:r>
        <w:rPr>
          <w:color w:val="231F20"/>
          <w:spacing w:val="-4"/>
          <w:w w:val="105"/>
        </w:rPr>
        <w:t>the presidency. Once again, plans for the opening to coincide</w:t>
      </w:r>
      <w:r>
        <w:rPr>
          <w:color w:val="231F20"/>
          <w:spacing w:val="-5"/>
          <w:w w:val="105"/>
        </w:rPr>
        <w:t> </w:t>
      </w:r>
      <w:r>
        <w:rPr>
          <w:color w:val="231F20"/>
          <w:spacing w:val="-4"/>
          <w:w w:val="105"/>
        </w:rPr>
        <w:t>with a major anniversary</w:t>
      </w:r>
      <w:r>
        <w:rPr>
          <w:color w:val="231F20"/>
          <w:spacing w:val="-6"/>
          <w:w w:val="105"/>
        </w:rPr>
        <w:t> </w:t>
      </w:r>
      <w:r>
        <w:rPr>
          <w:color w:val="231F20"/>
          <w:spacing w:val="-4"/>
          <w:w w:val="105"/>
        </w:rPr>
        <w:t>were</w:t>
      </w:r>
    </w:p>
    <w:p>
      <w:pPr>
        <w:pStyle w:val="BodyText"/>
        <w:spacing w:line="292" w:lineRule="auto"/>
        <w:ind w:left="159" w:right="548"/>
        <w:rPr>
          <w:sz w:val="12"/>
        </w:rPr>
      </w:pPr>
      <w:r>
        <w:rPr>
          <w:color w:val="231F20"/>
          <w:spacing w:val="-2"/>
          <w:w w:val="105"/>
        </w:rPr>
        <w:t>premature,</w:t>
      </w:r>
      <w:r>
        <w:rPr>
          <w:color w:val="231F20"/>
          <w:spacing w:val="-11"/>
          <w:w w:val="105"/>
        </w:rPr>
        <w:t> </w:t>
      </w:r>
      <w:r>
        <w:rPr>
          <w:color w:val="231F20"/>
          <w:spacing w:val="-2"/>
          <w:w w:val="105"/>
        </w:rPr>
        <w:t>and</w:t>
      </w:r>
      <w:r>
        <w:rPr>
          <w:color w:val="231F20"/>
          <w:spacing w:val="-10"/>
          <w:w w:val="105"/>
        </w:rPr>
        <w:t> </w:t>
      </w:r>
      <w:r>
        <w:rPr>
          <w:color w:val="231F20"/>
          <w:spacing w:val="-2"/>
          <w:w w:val="105"/>
        </w:rPr>
        <w:t>it</w:t>
      </w:r>
      <w:r>
        <w:rPr>
          <w:color w:val="231F20"/>
          <w:spacing w:val="-10"/>
          <w:w w:val="105"/>
        </w:rPr>
        <w:t> </w:t>
      </w:r>
      <w:r>
        <w:rPr>
          <w:color w:val="231F20"/>
          <w:spacing w:val="-2"/>
          <w:w w:val="105"/>
        </w:rPr>
        <w:t>was</w:t>
      </w:r>
      <w:r>
        <w:rPr>
          <w:color w:val="231F20"/>
          <w:spacing w:val="-10"/>
          <w:w w:val="105"/>
        </w:rPr>
        <w:t> </w:t>
      </w:r>
      <w:r>
        <w:rPr>
          <w:color w:val="231F20"/>
          <w:spacing w:val="-2"/>
          <w:w w:val="105"/>
        </w:rPr>
        <w:t>delayed.</w:t>
      </w:r>
      <w:r>
        <w:rPr>
          <w:color w:val="231F20"/>
          <w:spacing w:val="-2"/>
          <w:w w:val="105"/>
          <w:position w:val="7"/>
          <w:sz w:val="12"/>
        </w:rPr>
        <w:t>58</w:t>
      </w:r>
      <w:r>
        <w:rPr>
          <w:color w:val="231F20"/>
          <w:spacing w:val="28"/>
          <w:w w:val="105"/>
          <w:position w:val="7"/>
          <w:sz w:val="12"/>
        </w:rPr>
        <w:t> </w:t>
      </w:r>
      <w:r>
        <w:rPr>
          <w:color w:val="231F20"/>
          <w:spacing w:val="-2"/>
          <w:w w:val="105"/>
        </w:rPr>
        <w:t>Despite</w:t>
      </w:r>
      <w:r>
        <w:rPr>
          <w:color w:val="231F20"/>
          <w:spacing w:val="-10"/>
          <w:w w:val="105"/>
        </w:rPr>
        <w:t> </w:t>
      </w:r>
      <w:r>
        <w:rPr>
          <w:color w:val="231F20"/>
          <w:spacing w:val="-2"/>
          <w:w w:val="105"/>
        </w:rPr>
        <w:t>that</w:t>
      </w:r>
      <w:r>
        <w:rPr>
          <w:color w:val="231F20"/>
          <w:spacing w:val="-10"/>
          <w:w w:val="105"/>
        </w:rPr>
        <w:t> </w:t>
      </w:r>
      <w:r>
        <w:rPr>
          <w:color w:val="231F20"/>
          <w:spacing w:val="-2"/>
          <w:w w:val="105"/>
        </w:rPr>
        <w:t>delay,</w:t>
      </w:r>
      <w:r>
        <w:rPr>
          <w:color w:val="231F20"/>
          <w:spacing w:val="-10"/>
          <w:w w:val="105"/>
        </w:rPr>
        <w:t> </w:t>
      </w:r>
      <w:r>
        <w:rPr>
          <w:color w:val="231F20"/>
          <w:spacing w:val="-2"/>
          <w:w w:val="105"/>
        </w:rPr>
        <w:t>however,</w:t>
      </w:r>
      <w:r>
        <w:rPr>
          <w:color w:val="231F20"/>
          <w:spacing w:val="-10"/>
          <w:w w:val="105"/>
        </w:rPr>
        <w:t> </w:t>
      </w:r>
      <w:r>
        <w:rPr>
          <w:color w:val="231F20"/>
          <w:spacing w:val="-2"/>
          <w:w w:val="105"/>
        </w:rPr>
        <w:t>visitors</w:t>
      </w:r>
      <w:r>
        <w:rPr>
          <w:color w:val="231F20"/>
          <w:spacing w:val="-10"/>
          <w:w w:val="105"/>
        </w:rPr>
        <w:t> </w:t>
      </w:r>
      <w:r>
        <w:rPr>
          <w:color w:val="231F20"/>
          <w:spacing w:val="-2"/>
          <w:w w:val="105"/>
        </w:rPr>
        <w:t>to</w:t>
      </w:r>
      <w:r>
        <w:rPr>
          <w:color w:val="231F20"/>
          <w:spacing w:val="-10"/>
          <w:w w:val="105"/>
        </w:rPr>
        <w:t> </w:t>
      </w:r>
      <w:r>
        <w:rPr>
          <w:color w:val="231F20"/>
          <w:spacing w:val="-2"/>
          <w:w w:val="105"/>
        </w:rPr>
        <w:t>the</w:t>
      </w:r>
      <w:r>
        <w:rPr>
          <w:color w:val="231F20"/>
          <w:spacing w:val="-11"/>
          <w:w w:val="105"/>
        </w:rPr>
        <w:t> </w:t>
      </w:r>
      <w:r>
        <w:rPr>
          <w:color w:val="231F20"/>
          <w:spacing w:val="-2"/>
          <w:w w:val="105"/>
        </w:rPr>
        <w:t>park</w:t>
      </w:r>
      <w:r>
        <w:rPr>
          <w:color w:val="231F20"/>
          <w:spacing w:val="-10"/>
          <w:w w:val="105"/>
        </w:rPr>
        <w:t> </w:t>
      </w:r>
      <w:r>
        <w:rPr>
          <w:color w:val="231F20"/>
          <w:spacing w:val="-2"/>
          <w:w w:val="105"/>
        </w:rPr>
        <w:t>were</w:t>
      </w:r>
      <w:r>
        <w:rPr>
          <w:color w:val="231F20"/>
          <w:spacing w:val="-10"/>
          <w:w w:val="105"/>
        </w:rPr>
        <w:t> </w:t>
      </w:r>
      <w:r>
        <w:rPr>
          <w:color w:val="231F20"/>
          <w:spacing w:val="-2"/>
          <w:w w:val="105"/>
        </w:rPr>
        <w:t>allowed glimpses</w:t>
      </w:r>
      <w:r>
        <w:rPr>
          <w:color w:val="231F20"/>
          <w:spacing w:val="-9"/>
          <w:w w:val="105"/>
        </w:rPr>
        <w:t> </w:t>
      </w:r>
      <w:r>
        <w:rPr>
          <w:color w:val="231F20"/>
          <w:spacing w:val="-2"/>
          <w:w w:val="105"/>
        </w:rPr>
        <w:t>into</w:t>
      </w:r>
      <w:r>
        <w:rPr>
          <w:color w:val="231F20"/>
          <w:spacing w:val="-9"/>
          <w:w w:val="105"/>
        </w:rPr>
        <w:t> </w:t>
      </w:r>
      <w:r>
        <w:rPr>
          <w:color w:val="231F20"/>
          <w:spacing w:val="-2"/>
          <w:w w:val="105"/>
        </w:rPr>
        <w:t>the</w:t>
      </w:r>
      <w:r>
        <w:rPr>
          <w:color w:val="231F20"/>
          <w:spacing w:val="-9"/>
          <w:w w:val="105"/>
        </w:rPr>
        <w:t> </w:t>
      </w:r>
      <w:r>
        <w:rPr>
          <w:color w:val="231F20"/>
          <w:spacing w:val="-2"/>
          <w:w w:val="105"/>
        </w:rPr>
        <w:t>interior</w:t>
      </w:r>
      <w:r>
        <w:rPr>
          <w:color w:val="231F20"/>
          <w:spacing w:val="-9"/>
          <w:w w:val="105"/>
        </w:rPr>
        <w:t> </w:t>
      </w:r>
      <w:r>
        <w:rPr>
          <w:color w:val="231F20"/>
          <w:spacing w:val="-2"/>
          <w:w w:val="105"/>
        </w:rPr>
        <w:t>of</w:t>
      </w:r>
      <w:r>
        <w:rPr>
          <w:color w:val="231F20"/>
          <w:spacing w:val="-3"/>
          <w:w w:val="105"/>
        </w:rPr>
        <w:t> </w:t>
      </w:r>
      <w:r>
        <w:rPr>
          <w:color w:val="231F20"/>
          <w:spacing w:val="-2"/>
          <w:w w:val="105"/>
        </w:rPr>
        <w:t>the</w:t>
      </w:r>
      <w:r>
        <w:rPr>
          <w:color w:val="231F20"/>
          <w:spacing w:val="-9"/>
          <w:w w:val="105"/>
        </w:rPr>
        <w:t> </w:t>
      </w:r>
      <w:r>
        <w:rPr>
          <w:color w:val="231F20"/>
          <w:spacing w:val="-2"/>
          <w:w w:val="105"/>
        </w:rPr>
        <w:t>mansion</w:t>
      </w:r>
      <w:r>
        <w:rPr>
          <w:color w:val="231F20"/>
          <w:spacing w:val="-9"/>
          <w:w w:val="105"/>
        </w:rPr>
        <w:t> </w:t>
      </w:r>
      <w:r>
        <w:rPr>
          <w:color w:val="231F20"/>
          <w:spacing w:val="-2"/>
          <w:w w:val="105"/>
        </w:rPr>
        <w:t>prior</w:t>
      </w:r>
      <w:r>
        <w:rPr>
          <w:color w:val="231F20"/>
          <w:spacing w:val="-9"/>
          <w:w w:val="105"/>
        </w:rPr>
        <w:t> </w:t>
      </w:r>
      <w:r>
        <w:rPr>
          <w:color w:val="231F20"/>
          <w:spacing w:val="-2"/>
          <w:w w:val="105"/>
        </w:rPr>
        <w:t>to</w:t>
      </w:r>
      <w:r>
        <w:rPr>
          <w:color w:val="231F20"/>
          <w:spacing w:val="-9"/>
          <w:w w:val="105"/>
        </w:rPr>
        <w:t> </w:t>
      </w:r>
      <w:r>
        <w:rPr>
          <w:color w:val="231F20"/>
          <w:spacing w:val="-2"/>
          <w:w w:val="105"/>
        </w:rPr>
        <w:t>its</w:t>
      </w:r>
      <w:r>
        <w:rPr>
          <w:color w:val="231F20"/>
          <w:spacing w:val="-9"/>
          <w:w w:val="105"/>
        </w:rPr>
        <w:t> </w:t>
      </w:r>
      <w:r>
        <w:rPr>
          <w:color w:val="231F20"/>
          <w:spacing w:val="-2"/>
          <w:w w:val="105"/>
        </w:rPr>
        <w:t>formal</w:t>
      </w:r>
      <w:r>
        <w:rPr>
          <w:color w:val="231F20"/>
          <w:spacing w:val="-9"/>
          <w:w w:val="105"/>
        </w:rPr>
        <w:t> </w:t>
      </w:r>
      <w:r>
        <w:rPr>
          <w:color w:val="231F20"/>
          <w:spacing w:val="-2"/>
          <w:w w:val="105"/>
        </w:rPr>
        <w:t>unveiling.</w:t>
      </w:r>
      <w:r>
        <w:rPr>
          <w:color w:val="231F20"/>
          <w:spacing w:val="-9"/>
          <w:w w:val="105"/>
        </w:rPr>
        <w:t> </w:t>
      </w:r>
      <w:r>
        <w:rPr>
          <w:color w:val="231F20"/>
          <w:spacing w:val="-2"/>
          <w:w w:val="105"/>
        </w:rPr>
        <w:t>In</w:t>
      </w:r>
      <w:r>
        <w:rPr>
          <w:color w:val="231F20"/>
          <w:spacing w:val="-9"/>
          <w:w w:val="105"/>
        </w:rPr>
        <w:t> </w:t>
      </w:r>
      <w:r>
        <w:rPr>
          <w:color w:val="231F20"/>
          <w:spacing w:val="-2"/>
          <w:w w:val="105"/>
        </w:rPr>
        <w:t>September</w:t>
      </w:r>
      <w:r>
        <w:rPr>
          <w:color w:val="231F20"/>
          <w:spacing w:val="-9"/>
          <w:w w:val="105"/>
        </w:rPr>
        <w:t> </w:t>
      </w:r>
      <w:r>
        <w:rPr>
          <w:color w:val="231F20"/>
          <w:spacing w:val="-2"/>
          <w:w w:val="105"/>
        </w:rPr>
        <w:t>1983,</w:t>
      </w:r>
      <w:r>
        <w:rPr>
          <w:color w:val="231F20"/>
          <w:spacing w:val="-9"/>
          <w:w w:val="105"/>
        </w:rPr>
        <w:t> </w:t>
      </w:r>
      <w:r>
        <w:rPr>
          <w:color w:val="231F20"/>
          <w:spacing w:val="-2"/>
          <w:w w:val="105"/>
        </w:rPr>
        <w:t>the park</w:t>
      </w:r>
      <w:r>
        <w:rPr>
          <w:color w:val="231F20"/>
          <w:spacing w:val="-11"/>
          <w:w w:val="105"/>
        </w:rPr>
        <w:t> </w:t>
      </w:r>
      <w:r>
        <w:rPr>
          <w:color w:val="231F20"/>
          <w:spacing w:val="-2"/>
          <w:w w:val="105"/>
        </w:rPr>
        <w:t>held</w:t>
      </w:r>
      <w:r>
        <w:rPr>
          <w:color w:val="231F20"/>
          <w:spacing w:val="-10"/>
          <w:w w:val="105"/>
        </w:rPr>
        <w:t> </w:t>
      </w:r>
      <w:r>
        <w:rPr>
          <w:color w:val="231F20"/>
          <w:spacing w:val="-2"/>
          <w:w w:val="105"/>
        </w:rPr>
        <w:t>a</w:t>
      </w:r>
      <w:r>
        <w:rPr>
          <w:color w:val="231F20"/>
          <w:spacing w:val="-10"/>
          <w:w w:val="105"/>
        </w:rPr>
        <w:t> </w:t>
      </w:r>
      <w:r>
        <w:rPr>
          <w:color w:val="231F20"/>
          <w:spacing w:val="-2"/>
          <w:w w:val="105"/>
        </w:rPr>
        <w:t>reception</w:t>
      </w:r>
      <w:r>
        <w:rPr>
          <w:color w:val="231F20"/>
          <w:spacing w:val="-10"/>
          <w:w w:val="105"/>
        </w:rPr>
        <w:t> </w:t>
      </w:r>
      <w:r>
        <w:rPr>
          <w:color w:val="231F20"/>
          <w:spacing w:val="-2"/>
          <w:w w:val="105"/>
        </w:rPr>
        <w:t>and</w:t>
      </w:r>
      <w:r>
        <w:rPr>
          <w:color w:val="231F20"/>
          <w:spacing w:val="-10"/>
          <w:w w:val="105"/>
        </w:rPr>
        <w:t> </w:t>
      </w:r>
      <w:r>
        <w:rPr>
          <w:color w:val="231F20"/>
          <w:spacing w:val="-2"/>
          <w:w w:val="105"/>
        </w:rPr>
        <w:t>candlelight</w:t>
      </w:r>
      <w:r>
        <w:rPr>
          <w:color w:val="231F20"/>
          <w:spacing w:val="-10"/>
          <w:w w:val="105"/>
        </w:rPr>
        <w:t> </w:t>
      </w:r>
      <w:r>
        <w:rPr>
          <w:color w:val="231F20"/>
          <w:spacing w:val="-2"/>
          <w:w w:val="105"/>
        </w:rPr>
        <w:t>tour</w:t>
      </w:r>
      <w:r>
        <w:rPr>
          <w:color w:val="231F20"/>
          <w:spacing w:val="-10"/>
          <w:w w:val="105"/>
        </w:rPr>
        <w:t> </w:t>
      </w:r>
      <w:r>
        <w:rPr>
          <w:color w:val="231F20"/>
          <w:spacing w:val="-2"/>
          <w:w w:val="105"/>
        </w:rPr>
        <w:t>to</w:t>
      </w:r>
      <w:r>
        <w:rPr>
          <w:color w:val="231F20"/>
          <w:spacing w:val="-11"/>
          <w:w w:val="105"/>
        </w:rPr>
        <w:t> </w:t>
      </w:r>
      <w:r>
        <w:rPr>
          <w:color w:val="231F20"/>
          <w:spacing w:val="-2"/>
          <w:w w:val="105"/>
        </w:rPr>
        <w:t>allow</w:t>
      </w:r>
      <w:r>
        <w:rPr>
          <w:color w:val="231F20"/>
          <w:spacing w:val="-10"/>
          <w:w w:val="105"/>
        </w:rPr>
        <w:t> </w:t>
      </w:r>
      <w:r>
        <w:rPr>
          <w:color w:val="231F20"/>
          <w:spacing w:val="-2"/>
          <w:w w:val="105"/>
        </w:rPr>
        <w:t>the</w:t>
      </w:r>
      <w:r>
        <w:rPr>
          <w:color w:val="231F20"/>
          <w:spacing w:val="-10"/>
          <w:w w:val="105"/>
        </w:rPr>
        <w:t> </w:t>
      </w:r>
      <w:r>
        <w:rPr>
          <w:color w:val="231F20"/>
          <w:spacing w:val="-2"/>
          <w:w w:val="105"/>
        </w:rPr>
        <w:t>public</w:t>
      </w:r>
      <w:r>
        <w:rPr>
          <w:color w:val="231F20"/>
          <w:spacing w:val="-10"/>
          <w:w w:val="105"/>
        </w:rPr>
        <w:t> </w:t>
      </w:r>
      <w:r>
        <w:rPr>
          <w:color w:val="231F20"/>
          <w:spacing w:val="-2"/>
          <w:w w:val="105"/>
        </w:rPr>
        <w:t>to</w:t>
      </w:r>
      <w:r>
        <w:rPr>
          <w:color w:val="231F20"/>
          <w:spacing w:val="-10"/>
          <w:w w:val="105"/>
        </w:rPr>
        <w:t> </w:t>
      </w:r>
      <w:r>
        <w:rPr>
          <w:color w:val="231F20"/>
          <w:spacing w:val="-2"/>
          <w:w w:val="105"/>
        </w:rPr>
        <w:t>view</w:t>
      </w:r>
      <w:r>
        <w:rPr>
          <w:color w:val="231F20"/>
          <w:spacing w:val="-10"/>
          <w:w w:val="105"/>
        </w:rPr>
        <w:t> </w:t>
      </w:r>
      <w:r>
        <w:rPr>
          <w:color w:val="231F20"/>
          <w:spacing w:val="-2"/>
          <w:w w:val="105"/>
        </w:rPr>
        <w:t>some</w:t>
      </w:r>
      <w:r>
        <w:rPr>
          <w:color w:val="231F20"/>
          <w:spacing w:val="-10"/>
          <w:w w:val="105"/>
        </w:rPr>
        <w:t> </w:t>
      </w:r>
      <w:r>
        <w:rPr>
          <w:color w:val="231F20"/>
          <w:spacing w:val="-2"/>
          <w:w w:val="105"/>
        </w:rPr>
        <w:t>of</w:t>
      </w:r>
      <w:r>
        <w:rPr>
          <w:color w:val="231F20"/>
          <w:spacing w:val="-11"/>
          <w:w w:val="105"/>
        </w:rPr>
        <w:t> </w:t>
      </w:r>
      <w:r>
        <w:rPr>
          <w:color w:val="231F20"/>
          <w:spacing w:val="-2"/>
          <w:w w:val="105"/>
        </w:rPr>
        <w:t>the</w:t>
      </w:r>
      <w:r>
        <w:rPr>
          <w:color w:val="231F20"/>
          <w:spacing w:val="-10"/>
          <w:w w:val="105"/>
        </w:rPr>
        <w:t> </w:t>
      </w:r>
      <w:r>
        <w:rPr>
          <w:color w:val="231F20"/>
          <w:spacing w:val="-2"/>
          <w:w w:val="105"/>
        </w:rPr>
        <w:t>interior</w:t>
      </w:r>
      <w:r>
        <w:rPr>
          <w:color w:val="231F20"/>
          <w:spacing w:val="-10"/>
          <w:w w:val="105"/>
        </w:rPr>
        <w:t> </w:t>
      </w:r>
      <w:r>
        <w:rPr>
          <w:color w:val="231F20"/>
          <w:spacing w:val="-2"/>
          <w:w w:val="105"/>
        </w:rPr>
        <w:t>of</w:t>
      </w:r>
      <w:r>
        <w:rPr>
          <w:color w:val="231F20"/>
          <w:spacing w:val="-10"/>
          <w:w w:val="105"/>
        </w:rPr>
        <w:t> </w:t>
      </w:r>
      <w:r>
        <w:rPr>
          <w:color w:val="231F20"/>
          <w:spacing w:val="-2"/>
          <w:w w:val="105"/>
        </w:rPr>
        <w:t>the mansion</w:t>
      </w:r>
      <w:r>
        <w:rPr>
          <w:color w:val="231F20"/>
          <w:spacing w:val="-11"/>
          <w:w w:val="105"/>
        </w:rPr>
        <w:t> </w:t>
      </w:r>
      <w:r>
        <w:rPr>
          <w:color w:val="231F20"/>
          <w:spacing w:val="-2"/>
          <w:w w:val="105"/>
        </w:rPr>
        <w:t>before</w:t>
      </w:r>
      <w:r>
        <w:rPr>
          <w:color w:val="231F20"/>
          <w:spacing w:val="-10"/>
          <w:w w:val="105"/>
        </w:rPr>
        <w:t> </w:t>
      </w:r>
      <w:r>
        <w:rPr>
          <w:color w:val="231F20"/>
          <w:spacing w:val="-2"/>
          <w:w w:val="105"/>
        </w:rPr>
        <w:t>furnishings</w:t>
      </w:r>
      <w:r>
        <w:rPr>
          <w:color w:val="231F20"/>
          <w:spacing w:val="-10"/>
          <w:w w:val="105"/>
        </w:rPr>
        <w:t> </w:t>
      </w:r>
      <w:r>
        <w:rPr>
          <w:color w:val="231F20"/>
          <w:spacing w:val="-2"/>
          <w:w w:val="105"/>
        </w:rPr>
        <w:t>were</w:t>
      </w:r>
      <w:r>
        <w:rPr>
          <w:color w:val="231F20"/>
          <w:spacing w:val="-10"/>
          <w:w w:val="105"/>
        </w:rPr>
        <w:t> </w:t>
      </w:r>
      <w:r>
        <w:rPr>
          <w:color w:val="231F20"/>
          <w:spacing w:val="-2"/>
          <w:w w:val="105"/>
        </w:rPr>
        <w:t>taken</w:t>
      </w:r>
      <w:r>
        <w:rPr>
          <w:color w:val="231F20"/>
          <w:spacing w:val="-10"/>
          <w:w w:val="105"/>
        </w:rPr>
        <w:t> </w:t>
      </w:r>
      <w:r>
        <w:rPr>
          <w:color w:val="231F20"/>
          <w:spacing w:val="-2"/>
          <w:w w:val="105"/>
        </w:rPr>
        <w:t>to</w:t>
      </w:r>
      <w:r>
        <w:rPr>
          <w:color w:val="231F20"/>
          <w:spacing w:val="-10"/>
          <w:w w:val="105"/>
        </w:rPr>
        <w:t> </w:t>
      </w:r>
      <w:r>
        <w:rPr>
          <w:color w:val="231F20"/>
          <w:spacing w:val="-2"/>
          <w:w w:val="105"/>
        </w:rPr>
        <w:t>storage</w:t>
      </w:r>
      <w:r>
        <w:rPr>
          <w:color w:val="231F20"/>
          <w:spacing w:val="-10"/>
          <w:w w:val="105"/>
        </w:rPr>
        <w:t> </w:t>
      </w:r>
      <w:r>
        <w:rPr>
          <w:color w:val="231F20"/>
          <w:spacing w:val="-2"/>
          <w:w w:val="105"/>
        </w:rPr>
        <w:t>in</w:t>
      </w:r>
      <w:r>
        <w:rPr>
          <w:color w:val="231F20"/>
          <w:spacing w:val="-11"/>
          <w:w w:val="105"/>
        </w:rPr>
        <w:t> </w:t>
      </w:r>
      <w:r>
        <w:rPr>
          <w:color w:val="231F20"/>
          <w:spacing w:val="-2"/>
          <w:w w:val="105"/>
        </w:rPr>
        <w:t>anticipation</w:t>
      </w:r>
      <w:r>
        <w:rPr>
          <w:color w:val="231F20"/>
          <w:spacing w:val="-10"/>
          <w:w w:val="105"/>
        </w:rPr>
        <w:t> </w:t>
      </w:r>
      <w:r>
        <w:rPr>
          <w:color w:val="231F20"/>
          <w:spacing w:val="-2"/>
          <w:w w:val="105"/>
        </w:rPr>
        <w:t>of</w:t>
      </w:r>
      <w:r>
        <w:rPr>
          <w:color w:val="231F20"/>
          <w:spacing w:val="-4"/>
          <w:w w:val="105"/>
        </w:rPr>
        <w:t> </w:t>
      </w:r>
      <w:r>
        <w:rPr>
          <w:color w:val="231F20"/>
          <w:spacing w:val="-2"/>
          <w:w w:val="105"/>
        </w:rPr>
        <w:t>the</w:t>
      </w:r>
      <w:r>
        <w:rPr>
          <w:color w:val="231F20"/>
          <w:spacing w:val="-11"/>
          <w:w w:val="105"/>
        </w:rPr>
        <w:t> </w:t>
      </w:r>
      <w:r>
        <w:rPr>
          <w:color w:val="231F20"/>
          <w:spacing w:val="-2"/>
          <w:w w:val="105"/>
        </w:rPr>
        <w:t>ongoing</w:t>
      </w:r>
      <w:r>
        <w:rPr>
          <w:color w:val="231F20"/>
          <w:spacing w:val="-10"/>
          <w:w w:val="105"/>
        </w:rPr>
        <w:t> </w:t>
      </w:r>
      <w:r>
        <w:rPr>
          <w:color w:val="231F20"/>
          <w:spacing w:val="-2"/>
          <w:w w:val="105"/>
        </w:rPr>
        <w:t>preservation work.</w:t>
      </w:r>
      <w:r>
        <w:rPr>
          <w:color w:val="231F20"/>
          <w:spacing w:val="-2"/>
          <w:w w:val="105"/>
          <w:position w:val="7"/>
          <w:sz w:val="12"/>
        </w:rPr>
        <w:t>59</w:t>
      </w:r>
      <w:r>
        <w:rPr>
          <w:color w:val="231F20"/>
          <w:spacing w:val="49"/>
          <w:w w:val="105"/>
          <w:position w:val="7"/>
          <w:sz w:val="12"/>
        </w:rPr>
        <w:t> </w:t>
      </w:r>
      <w:r>
        <w:rPr>
          <w:color w:val="231F20"/>
          <w:spacing w:val="-2"/>
          <w:w w:val="105"/>
        </w:rPr>
        <w:t>In</w:t>
      </w:r>
      <w:r>
        <w:rPr>
          <w:color w:val="231F20"/>
          <w:spacing w:val="-10"/>
          <w:w w:val="105"/>
        </w:rPr>
        <w:t> </w:t>
      </w:r>
      <w:r>
        <w:rPr>
          <w:color w:val="231F20"/>
          <w:spacing w:val="-2"/>
          <w:w w:val="105"/>
        </w:rPr>
        <w:t>1985,</w:t>
      </w:r>
      <w:r>
        <w:rPr>
          <w:color w:val="231F20"/>
          <w:spacing w:val="-10"/>
          <w:w w:val="105"/>
        </w:rPr>
        <w:t> </w:t>
      </w:r>
      <w:r>
        <w:rPr>
          <w:color w:val="231F20"/>
          <w:spacing w:val="-2"/>
          <w:w w:val="105"/>
        </w:rPr>
        <w:t>the</w:t>
      </w:r>
      <w:r>
        <w:rPr>
          <w:color w:val="231F20"/>
          <w:spacing w:val="-10"/>
          <w:w w:val="105"/>
        </w:rPr>
        <w:t> </w:t>
      </w:r>
      <w:r>
        <w:rPr>
          <w:color w:val="231F20"/>
          <w:spacing w:val="-2"/>
          <w:w w:val="105"/>
        </w:rPr>
        <w:t>park</w:t>
      </w:r>
      <w:r>
        <w:rPr>
          <w:color w:val="231F20"/>
          <w:spacing w:val="-10"/>
          <w:w w:val="105"/>
        </w:rPr>
        <w:t> </w:t>
      </w:r>
      <w:r>
        <w:rPr>
          <w:color w:val="231F20"/>
          <w:spacing w:val="-2"/>
          <w:w w:val="105"/>
        </w:rPr>
        <w:t>oﬀered</w:t>
      </w:r>
      <w:r>
        <w:rPr>
          <w:color w:val="231F20"/>
          <w:spacing w:val="-10"/>
          <w:w w:val="105"/>
        </w:rPr>
        <w:t> </w:t>
      </w:r>
      <w:r>
        <w:rPr>
          <w:color w:val="231F20"/>
          <w:spacing w:val="-2"/>
          <w:w w:val="105"/>
        </w:rPr>
        <w:t>guided</w:t>
      </w:r>
      <w:r>
        <w:rPr>
          <w:color w:val="231F20"/>
          <w:spacing w:val="-10"/>
          <w:w w:val="105"/>
        </w:rPr>
        <w:t> </w:t>
      </w:r>
      <w:r>
        <w:rPr>
          <w:color w:val="231F20"/>
          <w:spacing w:val="-2"/>
          <w:w w:val="105"/>
        </w:rPr>
        <w:t>tours</w:t>
      </w:r>
      <w:r>
        <w:rPr>
          <w:color w:val="231F20"/>
          <w:spacing w:val="-10"/>
          <w:w w:val="105"/>
        </w:rPr>
        <w:t> </w:t>
      </w:r>
      <w:r>
        <w:rPr>
          <w:color w:val="231F20"/>
          <w:spacing w:val="-2"/>
          <w:w w:val="105"/>
        </w:rPr>
        <w:t>from</w:t>
      </w:r>
      <w:r>
        <w:rPr>
          <w:color w:val="231F20"/>
          <w:spacing w:val="-10"/>
          <w:w w:val="105"/>
        </w:rPr>
        <w:t> </w:t>
      </w:r>
      <w:r>
        <w:rPr>
          <w:color w:val="231F20"/>
          <w:spacing w:val="-2"/>
          <w:w w:val="105"/>
        </w:rPr>
        <w:t>Wednesday</w:t>
      </w:r>
      <w:r>
        <w:rPr>
          <w:color w:val="231F20"/>
          <w:spacing w:val="-11"/>
          <w:w w:val="105"/>
        </w:rPr>
        <w:t> </w:t>
      </w:r>
      <w:r>
        <w:rPr>
          <w:color w:val="231F20"/>
          <w:spacing w:val="-2"/>
          <w:w w:val="105"/>
        </w:rPr>
        <w:t>through</w:t>
      </w:r>
      <w:r>
        <w:rPr>
          <w:color w:val="231F20"/>
          <w:spacing w:val="-9"/>
          <w:w w:val="105"/>
        </w:rPr>
        <w:t> </w:t>
      </w:r>
      <w:r>
        <w:rPr>
          <w:color w:val="231F20"/>
          <w:spacing w:val="-2"/>
          <w:w w:val="105"/>
        </w:rPr>
        <w:t>Saturday,</w:t>
      </w:r>
      <w:r>
        <w:rPr>
          <w:color w:val="231F20"/>
          <w:spacing w:val="-10"/>
          <w:w w:val="105"/>
        </w:rPr>
        <w:t> </w:t>
      </w:r>
      <w:r>
        <w:rPr>
          <w:color w:val="231F20"/>
          <w:spacing w:val="-2"/>
          <w:w w:val="105"/>
        </w:rPr>
        <w:t>9:30</w:t>
      </w:r>
      <w:r>
        <w:rPr>
          <w:color w:val="231F20"/>
          <w:spacing w:val="-10"/>
          <w:w w:val="105"/>
        </w:rPr>
        <w:t> </w:t>
      </w:r>
      <w:r>
        <w:rPr>
          <w:color w:val="231F20"/>
          <w:spacing w:val="-2"/>
          <w:w w:val="105"/>
        </w:rPr>
        <w:t>a.m.</w:t>
      </w:r>
      <w:r>
        <w:rPr>
          <w:color w:val="231F20"/>
          <w:spacing w:val="-10"/>
          <w:w w:val="105"/>
        </w:rPr>
        <w:t> </w:t>
      </w:r>
      <w:r>
        <w:rPr>
          <w:color w:val="231F20"/>
          <w:spacing w:val="-2"/>
          <w:w w:val="105"/>
        </w:rPr>
        <w:t>to 4:00</w:t>
      </w:r>
      <w:r>
        <w:rPr>
          <w:color w:val="231F20"/>
          <w:spacing w:val="-7"/>
          <w:w w:val="105"/>
        </w:rPr>
        <w:t> </w:t>
      </w:r>
      <w:r>
        <w:rPr>
          <w:color w:val="231F20"/>
          <w:spacing w:val="-2"/>
          <w:w w:val="105"/>
        </w:rPr>
        <w:t>p.m.,</w:t>
      </w:r>
      <w:r>
        <w:rPr>
          <w:color w:val="231F20"/>
          <w:spacing w:val="-7"/>
          <w:w w:val="105"/>
        </w:rPr>
        <w:t> </w:t>
      </w:r>
      <w:r>
        <w:rPr>
          <w:color w:val="231F20"/>
          <w:spacing w:val="-2"/>
          <w:w w:val="105"/>
        </w:rPr>
        <w:t>through</w:t>
      </w:r>
      <w:r>
        <w:rPr>
          <w:color w:val="231F20"/>
          <w:spacing w:val="-7"/>
          <w:w w:val="105"/>
        </w:rPr>
        <w:t> </w:t>
      </w:r>
      <w:r>
        <w:rPr>
          <w:color w:val="231F20"/>
          <w:spacing w:val="-2"/>
          <w:w w:val="105"/>
        </w:rPr>
        <w:t>September</w:t>
      </w:r>
      <w:r>
        <w:rPr>
          <w:color w:val="231F20"/>
          <w:spacing w:val="-7"/>
          <w:w w:val="105"/>
        </w:rPr>
        <w:t> </w:t>
      </w:r>
      <w:r>
        <w:rPr>
          <w:color w:val="231F20"/>
          <w:spacing w:val="-2"/>
          <w:w w:val="105"/>
        </w:rPr>
        <w:t>5,</w:t>
      </w:r>
      <w:r>
        <w:rPr>
          <w:color w:val="231F20"/>
          <w:spacing w:val="-7"/>
          <w:w w:val="105"/>
        </w:rPr>
        <w:t> </w:t>
      </w:r>
      <w:r>
        <w:rPr>
          <w:color w:val="231F20"/>
          <w:spacing w:val="-2"/>
          <w:w w:val="105"/>
        </w:rPr>
        <w:t>as</w:t>
      </w:r>
      <w:r>
        <w:rPr>
          <w:color w:val="231F20"/>
          <w:spacing w:val="-7"/>
          <w:w w:val="105"/>
        </w:rPr>
        <w:t> </w:t>
      </w:r>
      <w:r>
        <w:rPr>
          <w:color w:val="231F20"/>
          <w:spacing w:val="-2"/>
          <w:w w:val="105"/>
        </w:rPr>
        <w:t>well</w:t>
      </w:r>
      <w:r>
        <w:rPr>
          <w:color w:val="231F20"/>
          <w:spacing w:val="-7"/>
          <w:w w:val="105"/>
        </w:rPr>
        <w:t> </w:t>
      </w:r>
      <w:r>
        <w:rPr>
          <w:color w:val="231F20"/>
          <w:spacing w:val="-2"/>
          <w:w w:val="105"/>
        </w:rPr>
        <w:t>as</w:t>
      </w:r>
      <w:r>
        <w:rPr>
          <w:color w:val="231F20"/>
          <w:spacing w:val="-7"/>
          <w:w w:val="105"/>
        </w:rPr>
        <w:t> </w:t>
      </w:r>
      <w:r>
        <w:rPr>
          <w:color w:val="231F20"/>
          <w:spacing w:val="-2"/>
          <w:w w:val="105"/>
        </w:rPr>
        <w:t>architectural</w:t>
      </w:r>
      <w:r>
        <w:rPr>
          <w:color w:val="231F20"/>
          <w:spacing w:val="-7"/>
          <w:w w:val="105"/>
        </w:rPr>
        <w:t> </w:t>
      </w:r>
      <w:r>
        <w:rPr>
          <w:color w:val="231F20"/>
          <w:spacing w:val="-2"/>
          <w:w w:val="105"/>
        </w:rPr>
        <w:t>tours</w:t>
      </w:r>
      <w:r>
        <w:rPr>
          <w:color w:val="231F20"/>
          <w:spacing w:val="-7"/>
          <w:w w:val="105"/>
        </w:rPr>
        <w:t> </w:t>
      </w:r>
      <w:r>
        <w:rPr>
          <w:color w:val="231F20"/>
          <w:spacing w:val="-2"/>
          <w:w w:val="105"/>
        </w:rPr>
        <w:t>of the</w:t>
      </w:r>
      <w:r>
        <w:rPr>
          <w:color w:val="231F20"/>
          <w:spacing w:val="-7"/>
          <w:w w:val="105"/>
        </w:rPr>
        <w:t> </w:t>
      </w:r>
      <w:r>
        <w:rPr>
          <w:color w:val="231F20"/>
          <w:spacing w:val="-2"/>
          <w:w w:val="105"/>
        </w:rPr>
        <w:t>exterior</w:t>
      </w:r>
      <w:r>
        <w:rPr>
          <w:color w:val="231F20"/>
          <w:spacing w:val="-7"/>
          <w:w w:val="105"/>
        </w:rPr>
        <w:t> </w:t>
      </w:r>
      <w:r>
        <w:rPr>
          <w:color w:val="231F20"/>
          <w:spacing w:val="-2"/>
          <w:w w:val="105"/>
        </w:rPr>
        <w:t>of the</w:t>
      </w:r>
      <w:r>
        <w:rPr>
          <w:color w:val="231F20"/>
          <w:spacing w:val="-7"/>
          <w:w w:val="105"/>
        </w:rPr>
        <w:t> </w:t>
      </w:r>
      <w:r>
        <w:rPr>
          <w:color w:val="231F20"/>
          <w:spacing w:val="-2"/>
          <w:w w:val="105"/>
        </w:rPr>
        <w:t>house</w:t>
      </w:r>
      <w:r>
        <w:rPr>
          <w:color w:val="231F20"/>
          <w:spacing w:val="-7"/>
          <w:w w:val="105"/>
        </w:rPr>
        <w:t> </w:t>
      </w:r>
      <w:r>
        <w:rPr>
          <w:color w:val="231F20"/>
          <w:spacing w:val="-2"/>
          <w:w w:val="105"/>
        </w:rPr>
        <w:t>on weekends.</w:t>
      </w:r>
      <w:r>
        <w:rPr>
          <w:color w:val="231F20"/>
          <w:spacing w:val="-12"/>
          <w:w w:val="105"/>
        </w:rPr>
        <w:t> </w:t>
      </w:r>
      <w:r>
        <w:rPr>
          <w:color w:val="231F20"/>
          <w:spacing w:val="-2"/>
          <w:w w:val="105"/>
        </w:rPr>
        <w:t>The</w:t>
      </w:r>
      <w:r>
        <w:rPr>
          <w:color w:val="231F20"/>
          <w:spacing w:val="-5"/>
          <w:w w:val="105"/>
        </w:rPr>
        <w:t> </w:t>
      </w:r>
      <w:r>
        <w:rPr>
          <w:color w:val="231F20"/>
          <w:spacing w:val="-2"/>
          <w:w w:val="105"/>
        </w:rPr>
        <w:t>South</w:t>
      </w:r>
      <w:r>
        <w:rPr>
          <w:color w:val="231F20"/>
          <w:spacing w:val="-5"/>
          <w:w w:val="105"/>
        </w:rPr>
        <w:t> </w:t>
      </w:r>
      <w:r>
        <w:rPr>
          <w:color w:val="231F20"/>
          <w:spacing w:val="-2"/>
          <w:w w:val="105"/>
        </w:rPr>
        <w:t>Gatehouse</w:t>
      </w:r>
      <w:r>
        <w:rPr>
          <w:color w:val="231F20"/>
          <w:spacing w:val="-5"/>
          <w:w w:val="105"/>
        </w:rPr>
        <w:t> </w:t>
      </w:r>
      <w:r>
        <w:rPr>
          <w:color w:val="231F20"/>
          <w:spacing w:val="-2"/>
          <w:w w:val="105"/>
        </w:rPr>
        <w:t>was</w:t>
      </w:r>
      <w:r>
        <w:rPr>
          <w:color w:val="231F20"/>
          <w:spacing w:val="-5"/>
          <w:w w:val="105"/>
        </w:rPr>
        <w:t> </w:t>
      </w:r>
      <w:r>
        <w:rPr>
          <w:color w:val="231F20"/>
          <w:spacing w:val="-2"/>
          <w:w w:val="105"/>
        </w:rPr>
        <w:t>opened</w:t>
      </w:r>
      <w:r>
        <w:rPr>
          <w:color w:val="231F20"/>
          <w:spacing w:val="-5"/>
          <w:w w:val="105"/>
        </w:rPr>
        <w:t> </w:t>
      </w:r>
      <w:r>
        <w:rPr>
          <w:color w:val="231F20"/>
          <w:spacing w:val="-2"/>
          <w:w w:val="105"/>
        </w:rPr>
        <w:t>for</w:t>
      </w:r>
      <w:r>
        <w:rPr>
          <w:color w:val="231F20"/>
          <w:spacing w:val="-5"/>
          <w:w w:val="105"/>
        </w:rPr>
        <w:t> </w:t>
      </w:r>
      <w:r>
        <w:rPr>
          <w:color w:val="231F20"/>
          <w:spacing w:val="-2"/>
          <w:w w:val="105"/>
        </w:rPr>
        <w:t>the</w:t>
      </w:r>
      <w:r>
        <w:rPr>
          <w:color w:val="231F20"/>
          <w:spacing w:val="-5"/>
          <w:w w:val="105"/>
        </w:rPr>
        <w:t> </w:t>
      </w:r>
      <w:r>
        <w:rPr>
          <w:color w:val="231F20"/>
          <w:spacing w:val="-2"/>
          <w:w w:val="105"/>
        </w:rPr>
        <w:t>remaining</w:t>
      </w:r>
      <w:r>
        <w:rPr>
          <w:color w:val="231F20"/>
          <w:spacing w:val="-5"/>
          <w:w w:val="105"/>
        </w:rPr>
        <w:t> </w:t>
      </w:r>
      <w:r>
        <w:rPr>
          <w:color w:val="231F20"/>
          <w:spacing w:val="-2"/>
          <w:w w:val="105"/>
        </w:rPr>
        <w:t>weekends</w:t>
      </w:r>
      <w:r>
        <w:rPr>
          <w:color w:val="231F20"/>
          <w:spacing w:val="-5"/>
          <w:w w:val="105"/>
        </w:rPr>
        <w:t> </w:t>
      </w:r>
      <w:r>
        <w:rPr>
          <w:color w:val="231F20"/>
          <w:spacing w:val="-2"/>
          <w:w w:val="105"/>
        </w:rPr>
        <w:t>in</w:t>
      </w:r>
      <w:r>
        <w:rPr>
          <w:color w:val="231F20"/>
          <w:spacing w:val="-5"/>
          <w:w w:val="105"/>
        </w:rPr>
        <w:t> </w:t>
      </w:r>
      <w:r>
        <w:rPr>
          <w:color w:val="231F20"/>
          <w:spacing w:val="-2"/>
          <w:w w:val="105"/>
        </w:rPr>
        <w:t>September,</w:t>
      </w:r>
      <w:r>
        <w:rPr>
          <w:color w:val="231F20"/>
          <w:spacing w:val="-5"/>
          <w:w w:val="105"/>
        </w:rPr>
        <w:t> </w:t>
      </w:r>
      <w:r>
        <w:rPr>
          <w:color w:val="231F20"/>
          <w:spacing w:val="-2"/>
          <w:w w:val="105"/>
        </w:rPr>
        <w:t>with </w:t>
      </w:r>
      <w:r>
        <w:rPr>
          <w:color w:val="231F20"/>
        </w:rPr>
        <w:t>park</w:t>
      </w:r>
      <w:r>
        <w:rPr>
          <w:color w:val="231F20"/>
          <w:spacing w:val="-5"/>
        </w:rPr>
        <w:t> </w:t>
      </w:r>
      <w:r>
        <w:rPr>
          <w:color w:val="231F20"/>
        </w:rPr>
        <w:t>interpreters</w:t>
      </w:r>
      <w:r>
        <w:rPr>
          <w:color w:val="231F20"/>
          <w:spacing w:val="-5"/>
        </w:rPr>
        <w:t> </w:t>
      </w:r>
      <w:r>
        <w:rPr>
          <w:color w:val="231F20"/>
        </w:rPr>
        <w:t>on</w:t>
      </w:r>
      <w:r>
        <w:rPr>
          <w:color w:val="231F20"/>
          <w:spacing w:val="-5"/>
        </w:rPr>
        <w:t> </w:t>
      </w:r>
      <w:r>
        <w:rPr>
          <w:color w:val="231F20"/>
        </w:rPr>
        <w:t>hand</w:t>
      </w:r>
      <w:r>
        <w:rPr>
          <w:color w:val="231F20"/>
          <w:spacing w:val="-5"/>
        </w:rPr>
        <w:t> </w:t>
      </w:r>
      <w:r>
        <w:rPr>
          <w:color w:val="231F20"/>
        </w:rPr>
        <w:t>to</w:t>
      </w:r>
      <w:r>
        <w:rPr>
          <w:color w:val="231F20"/>
          <w:spacing w:val="-5"/>
        </w:rPr>
        <w:t> </w:t>
      </w:r>
      <w:r>
        <w:rPr>
          <w:color w:val="231F20"/>
        </w:rPr>
        <w:t>answer</w:t>
      </w:r>
      <w:r>
        <w:rPr>
          <w:color w:val="231F20"/>
          <w:spacing w:val="-5"/>
        </w:rPr>
        <w:t> </w:t>
      </w:r>
      <w:r>
        <w:rPr>
          <w:color w:val="231F20"/>
        </w:rPr>
        <w:t>questions,</w:t>
      </w:r>
      <w:r>
        <w:rPr>
          <w:color w:val="231F20"/>
          <w:spacing w:val="-5"/>
        </w:rPr>
        <w:t> </w:t>
      </w:r>
      <w:r>
        <w:rPr>
          <w:color w:val="231F20"/>
        </w:rPr>
        <w:t>and</w:t>
      </w:r>
      <w:r>
        <w:rPr>
          <w:color w:val="231F20"/>
          <w:spacing w:val="-5"/>
        </w:rPr>
        <w:t> </w:t>
      </w:r>
      <w:r>
        <w:rPr>
          <w:color w:val="231F20"/>
        </w:rPr>
        <w:t>a</w:t>
      </w:r>
      <w:r>
        <w:rPr>
          <w:color w:val="231F20"/>
          <w:spacing w:val="-5"/>
        </w:rPr>
        <w:t> </w:t>
      </w:r>
      <w:r>
        <w:rPr>
          <w:color w:val="231F20"/>
        </w:rPr>
        <w:t>self-guiding</w:t>
      </w:r>
      <w:r>
        <w:rPr>
          <w:color w:val="231F20"/>
          <w:spacing w:val="-5"/>
        </w:rPr>
        <w:t> </w:t>
      </w:r>
      <w:r>
        <w:rPr>
          <w:color w:val="231F20"/>
        </w:rPr>
        <w:t>brochure</w:t>
      </w:r>
      <w:r>
        <w:rPr>
          <w:color w:val="231F20"/>
          <w:spacing w:val="-5"/>
        </w:rPr>
        <w:t> </w:t>
      </w:r>
      <w:r>
        <w:rPr>
          <w:color w:val="231F20"/>
        </w:rPr>
        <w:t>was</w:t>
      </w:r>
      <w:r>
        <w:rPr>
          <w:color w:val="231F20"/>
          <w:spacing w:val="-5"/>
        </w:rPr>
        <w:t> </w:t>
      </w:r>
      <w:r>
        <w:rPr>
          <w:color w:val="231F20"/>
        </w:rPr>
        <w:t>available</w:t>
      </w:r>
      <w:r>
        <w:rPr>
          <w:color w:val="231F20"/>
          <w:spacing w:val="-5"/>
        </w:rPr>
        <w:t> </w:t>
      </w:r>
      <w:r>
        <w:rPr>
          <w:color w:val="231F20"/>
        </w:rPr>
        <w:t>for</w:t>
      </w:r>
      <w:r>
        <w:rPr>
          <w:color w:val="231F20"/>
          <w:spacing w:val="-5"/>
        </w:rPr>
        <w:t> </w:t>
      </w:r>
      <w:r>
        <w:rPr>
          <w:color w:val="231F20"/>
        </w:rPr>
        <w:t>vis- </w:t>
      </w:r>
      <w:r>
        <w:rPr>
          <w:color w:val="231F20"/>
          <w:spacing w:val="-2"/>
          <w:w w:val="105"/>
        </w:rPr>
        <w:t>itors.</w:t>
      </w:r>
      <w:r>
        <w:rPr>
          <w:color w:val="231F20"/>
          <w:spacing w:val="-2"/>
          <w:w w:val="105"/>
          <w:position w:val="7"/>
          <w:sz w:val="12"/>
        </w:rPr>
        <w:t>60</w:t>
      </w:r>
      <w:r>
        <w:rPr>
          <w:color w:val="231F20"/>
          <w:spacing w:val="54"/>
          <w:w w:val="105"/>
          <w:position w:val="7"/>
          <w:sz w:val="12"/>
        </w:rPr>
        <w:t> </w:t>
      </w:r>
      <w:r>
        <w:rPr>
          <w:color w:val="231F20"/>
          <w:spacing w:val="-2"/>
          <w:w w:val="105"/>
        </w:rPr>
        <w:t>In</w:t>
      </w:r>
      <w:r>
        <w:rPr>
          <w:color w:val="231F20"/>
          <w:spacing w:val="-8"/>
          <w:w w:val="105"/>
        </w:rPr>
        <w:t> </w:t>
      </w:r>
      <w:r>
        <w:rPr>
          <w:color w:val="231F20"/>
          <w:spacing w:val="-2"/>
          <w:w w:val="105"/>
        </w:rPr>
        <w:t>1986,</w:t>
      </w:r>
      <w:r>
        <w:rPr>
          <w:color w:val="231F20"/>
          <w:spacing w:val="-8"/>
          <w:w w:val="105"/>
        </w:rPr>
        <w:t> </w:t>
      </w:r>
      <w:r>
        <w:rPr>
          <w:color w:val="231F20"/>
          <w:spacing w:val="-2"/>
          <w:w w:val="105"/>
        </w:rPr>
        <w:t>the</w:t>
      </w:r>
      <w:r>
        <w:rPr>
          <w:color w:val="231F20"/>
          <w:spacing w:val="-8"/>
          <w:w w:val="105"/>
        </w:rPr>
        <w:t> </w:t>
      </w:r>
      <w:r>
        <w:rPr>
          <w:color w:val="231F20"/>
          <w:spacing w:val="-2"/>
          <w:w w:val="105"/>
        </w:rPr>
        <w:t>park</w:t>
      </w:r>
      <w:r>
        <w:rPr>
          <w:color w:val="231F20"/>
          <w:spacing w:val="-8"/>
          <w:w w:val="105"/>
        </w:rPr>
        <w:t> </w:t>
      </w:r>
      <w:r>
        <w:rPr>
          <w:color w:val="231F20"/>
          <w:spacing w:val="-2"/>
          <w:w w:val="105"/>
        </w:rPr>
        <w:t>oﬀered</w:t>
      </w:r>
      <w:r>
        <w:rPr>
          <w:color w:val="231F20"/>
          <w:spacing w:val="-8"/>
          <w:w w:val="105"/>
        </w:rPr>
        <w:t> </w:t>
      </w:r>
      <w:r>
        <w:rPr>
          <w:color w:val="231F20"/>
          <w:spacing w:val="-2"/>
          <w:w w:val="105"/>
        </w:rPr>
        <w:t>limited</w:t>
      </w:r>
      <w:r>
        <w:rPr>
          <w:color w:val="231F20"/>
          <w:spacing w:val="-8"/>
          <w:w w:val="105"/>
        </w:rPr>
        <w:t> </w:t>
      </w:r>
      <w:r>
        <w:rPr>
          <w:color w:val="231F20"/>
          <w:spacing w:val="-2"/>
          <w:w w:val="105"/>
        </w:rPr>
        <w:t>tours</w:t>
      </w:r>
      <w:r>
        <w:rPr>
          <w:color w:val="231F20"/>
          <w:spacing w:val="-8"/>
          <w:w w:val="105"/>
        </w:rPr>
        <w:t> </w:t>
      </w:r>
      <w:r>
        <w:rPr>
          <w:color w:val="231F20"/>
          <w:spacing w:val="-2"/>
          <w:w w:val="105"/>
        </w:rPr>
        <w:t>of the</w:t>
      </w:r>
      <w:r>
        <w:rPr>
          <w:color w:val="231F20"/>
          <w:spacing w:val="-8"/>
          <w:w w:val="105"/>
        </w:rPr>
        <w:t> </w:t>
      </w:r>
      <w:r>
        <w:rPr>
          <w:color w:val="231F20"/>
          <w:spacing w:val="-2"/>
          <w:w w:val="105"/>
        </w:rPr>
        <w:t>mansion</w:t>
      </w:r>
      <w:r>
        <w:rPr>
          <w:color w:val="231F20"/>
          <w:spacing w:val="-8"/>
          <w:w w:val="105"/>
        </w:rPr>
        <w:t> </w:t>
      </w:r>
      <w:r>
        <w:rPr>
          <w:color w:val="231F20"/>
          <w:spacing w:val="-2"/>
          <w:w w:val="105"/>
        </w:rPr>
        <w:t>every</w:t>
      </w:r>
      <w:r>
        <w:rPr>
          <w:color w:val="231F20"/>
          <w:spacing w:val="-11"/>
          <w:w w:val="105"/>
        </w:rPr>
        <w:t> </w:t>
      </w:r>
      <w:r>
        <w:rPr>
          <w:color w:val="231F20"/>
          <w:spacing w:val="-2"/>
          <w:w w:val="105"/>
        </w:rPr>
        <w:t>half hour,</w:t>
      </w:r>
      <w:r>
        <w:rPr>
          <w:color w:val="231F20"/>
          <w:spacing w:val="-8"/>
          <w:w w:val="105"/>
        </w:rPr>
        <w:t> </w:t>
      </w:r>
      <w:r>
        <w:rPr>
          <w:color w:val="231F20"/>
          <w:spacing w:val="-2"/>
          <w:w w:val="105"/>
        </w:rPr>
        <w:t>9:00</w:t>
      </w:r>
      <w:r>
        <w:rPr>
          <w:color w:val="231F20"/>
          <w:spacing w:val="-11"/>
          <w:w w:val="105"/>
        </w:rPr>
        <w:t> </w:t>
      </w:r>
      <w:r>
        <w:rPr>
          <w:color w:val="231F20"/>
          <w:spacing w:val="-2"/>
          <w:w w:val="105"/>
        </w:rPr>
        <w:t>AM</w:t>
      </w:r>
      <w:r>
        <w:rPr>
          <w:color w:val="231F20"/>
          <w:spacing w:val="-7"/>
          <w:w w:val="105"/>
        </w:rPr>
        <w:t> </w:t>
      </w:r>
      <w:r>
        <w:rPr>
          <w:color w:val="231F20"/>
          <w:spacing w:val="-2"/>
          <w:w w:val="105"/>
        </w:rPr>
        <w:t>to</w:t>
      </w:r>
      <w:r>
        <w:rPr>
          <w:color w:val="231F20"/>
          <w:spacing w:val="-8"/>
          <w:w w:val="105"/>
        </w:rPr>
        <w:t> </w:t>
      </w:r>
      <w:r>
        <w:rPr>
          <w:color w:val="231F20"/>
          <w:spacing w:val="-2"/>
          <w:w w:val="105"/>
        </w:rPr>
        <w:t>4:30 </w:t>
      </w:r>
      <w:r>
        <w:rPr>
          <w:color w:val="231F20"/>
          <w:w w:val="105"/>
        </w:rPr>
        <w:t>PM,</w:t>
      </w:r>
      <w:r>
        <w:rPr>
          <w:color w:val="231F20"/>
          <w:spacing w:val="-10"/>
          <w:w w:val="105"/>
        </w:rPr>
        <w:t> </w:t>
      </w:r>
      <w:r>
        <w:rPr>
          <w:color w:val="231F20"/>
          <w:w w:val="105"/>
        </w:rPr>
        <w:t>Wednesday</w:t>
      </w:r>
      <w:r>
        <w:rPr>
          <w:color w:val="231F20"/>
          <w:spacing w:val="-11"/>
          <w:w w:val="105"/>
        </w:rPr>
        <w:t> </w:t>
      </w:r>
      <w:r>
        <w:rPr>
          <w:color w:val="231F20"/>
          <w:w w:val="105"/>
        </w:rPr>
        <w:t>through</w:t>
      </w:r>
      <w:r>
        <w:rPr>
          <w:color w:val="231F20"/>
          <w:spacing w:val="-8"/>
          <w:w w:val="105"/>
        </w:rPr>
        <w:t> </w:t>
      </w:r>
      <w:r>
        <w:rPr>
          <w:color w:val="231F20"/>
          <w:w w:val="105"/>
        </w:rPr>
        <w:t>Sunday,</w:t>
      </w:r>
      <w:r>
        <w:rPr>
          <w:color w:val="231F20"/>
          <w:spacing w:val="-8"/>
          <w:w w:val="105"/>
        </w:rPr>
        <w:t> </w:t>
      </w:r>
      <w:r>
        <w:rPr>
          <w:color w:val="231F20"/>
          <w:w w:val="105"/>
        </w:rPr>
        <w:t>from</w:t>
      </w:r>
      <w:r>
        <w:rPr>
          <w:color w:val="231F20"/>
          <w:spacing w:val="-8"/>
          <w:w w:val="105"/>
        </w:rPr>
        <w:t> </w:t>
      </w:r>
      <w:r>
        <w:rPr>
          <w:color w:val="231F20"/>
          <w:w w:val="105"/>
        </w:rPr>
        <w:t>the</w:t>
      </w:r>
      <w:r>
        <w:rPr>
          <w:color w:val="231F20"/>
          <w:spacing w:val="-8"/>
          <w:w w:val="105"/>
        </w:rPr>
        <w:t> </w:t>
      </w:r>
      <w:r>
        <w:rPr>
          <w:color w:val="231F20"/>
          <w:w w:val="105"/>
        </w:rPr>
        <w:t>end</w:t>
      </w:r>
      <w:r>
        <w:rPr>
          <w:color w:val="231F20"/>
          <w:spacing w:val="-8"/>
          <w:w w:val="105"/>
        </w:rPr>
        <w:t> </w:t>
      </w:r>
      <w:r>
        <w:rPr>
          <w:color w:val="231F20"/>
          <w:w w:val="105"/>
        </w:rPr>
        <w:t>of</w:t>
      </w:r>
      <w:r>
        <w:rPr>
          <w:color w:val="231F20"/>
          <w:spacing w:val="-3"/>
          <w:w w:val="105"/>
        </w:rPr>
        <w:t> </w:t>
      </w:r>
      <w:r>
        <w:rPr>
          <w:color w:val="231F20"/>
          <w:w w:val="105"/>
        </w:rPr>
        <w:t>May</w:t>
      </w:r>
      <w:r>
        <w:rPr>
          <w:color w:val="231F20"/>
          <w:spacing w:val="-11"/>
          <w:w w:val="105"/>
        </w:rPr>
        <w:t> </w:t>
      </w:r>
      <w:r>
        <w:rPr>
          <w:color w:val="231F20"/>
          <w:w w:val="105"/>
        </w:rPr>
        <w:t>through</w:t>
      </w:r>
      <w:r>
        <w:rPr>
          <w:color w:val="231F20"/>
          <w:spacing w:val="-8"/>
          <w:w w:val="105"/>
        </w:rPr>
        <w:t> </w:t>
      </w:r>
      <w:r>
        <w:rPr>
          <w:color w:val="231F20"/>
          <w:w w:val="105"/>
        </w:rPr>
        <w:t>Labor</w:t>
      </w:r>
      <w:r>
        <w:rPr>
          <w:color w:val="231F20"/>
          <w:spacing w:val="-8"/>
          <w:w w:val="105"/>
        </w:rPr>
        <w:t> </w:t>
      </w:r>
      <w:r>
        <w:rPr>
          <w:color w:val="231F20"/>
          <w:w w:val="105"/>
        </w:rPr>
        <w:t>Day.</w:t>
      </w:r>
      <w:r>
        <w:rPr>
          <w:color w:val="231F20"/>
          <w:spacing w:val="-14"/>
          <w:w w:val="105"/>
        </w:rPr>
        <w:t> </w:t>
      </w:r>
      <w:r>
        <w:rPr>
          <w:color w:val="231F20"/>
          <w:w w:val="105"/>
        </w:rPr>
        <w:t>The</w:t>
      </w:r>
      <w:r>
        <w:rPr>
          <w:color w:val="231F20"/>
          <w:spacing w:val="-8"/>
          <w:w w:val="105"/>
        </w:rPr>
        <w:t> </w:t>
      </w:r>
      <w:r>
        <w:rPr>
          <w:color w:val="231F20"/>
          <w:w w:val="105"/>
        </w:rPr>
        <w:t>tours</w:t>
      </w:r>
      <w:r>
        <w:rPr>
          <w:color w:val="231F20"/>
          <w:spacing w:val="-8"/>
          <w:w w:val="105"/>
        </w:rPr>
        <w:t> </w:t>
      </w:r>
      <w:r>
        <w:rPr>
          <w:color w:val="231F20"/>
          <w:w w:val="105"/>
        </w:rPr>
        <w:t>included</w:t>
      </w:r>
      <w:r>
        <w:rPr>
          <w:color w:val="231F20"/>
          <w:w w:val="105"/>
        </w:rPr>
        <w:t> </w:t>
      </w:r>
      <w:r>
        <w:rPr>
          <w:color w:val="231F20"/>
          <w:spacing w:val="-2"/>
          <w:w w:val="105"/>
        </w:rPr>
        <w:t>a</w:t>
      </w:r>
      <w:r>
        <w:rPr>
          <w:color w:val="231F20"/>
          <w:spacing w:val="-4"/>
          <w:w w:val="105"/>
        </w:rPr>
        <w:t> </w:t>
      </w:r>
      <w:r>
        <w:rPr>
          <w:color w:val="231F20"/>
          <w:spacing w:val="-2"/>
          <w:w w:val="105"/>
        </w:rPr>
        <w:t>few</w:t>
      </w:r>
      <w:r>
        <w:rPr>
          <w:color w:val="231F20"/>
          <w:spacing w:val="-4"/>
          <w:w w:val="105"/>
        </w:rPr>
        <w:t> </w:t>
      </w:r>
      <w:r>
        <w:rPr>
          <w:color w:val="231F20"/>
          <w:spacing w:val="-2"/>
          <w:w w:val="105"/>
        </w:rPr>
        <w:t>rooms</w:t>
      </w:r>
      <w:r>
        <w:rPr>
          <w:color w:val="231F20"/>
          <w:spacing w:val="-4"/>
          <w:w w:val="105"/>
        </w:rPr>
        <w:t> </w:t>
      </w:r>
      <w:r>
        <w:rPr>
          <w:color w:val="231F20"/>
          <w:spacing w:val="-2"/>
          <w:w w:val="105"/>
        </w:rPr>
        <w:t>in</w:t>
      </w:r>
      <w:r>
        <w:rPr>
          <w:color w:val="231F20"/>
          <w:spacing w:val="-4"/>
          <w:w w:val="105"/>
        </w:rPr>
        <w:t> </w:t>
      </w:r>
      <w:r>
        <w:rPr>
          <w:color w:val="231F20"/>
          <w:spacing w:val="-2"/>
          <w:w w:val="105"/>
        </w:rPr>
        <w:t>the</w:t>
      </w:r>
      <w:r>
        <w:rPr>
          <w:color w:val="231F20"/>
          <w:spacing w:val="-4"/>
          <w:w w:val="105"/>
        </w:rPr>
        <w:t> </w:t>
      </w:r>
      <w:r>
        <w:rPr>
          <w:color w:val="231F20"/>
          <w:spacing w:val="-2"/>
          <w:w w:val="105"/>
        </w:rPr>
        <w:t>basement</w:t>
      </w:r>
      <w:r>
        <w:rPr>
          <w:color w:val="231F20"/>
          <w:spacing w:val="-4"/>
          <w:w w:val="105"/>
        </w:rPr>
        <w:t> </w:t>
      </w:r>
      <w:r>
        <w:rPr>
          <w:color w:val="231F20"/>
          <w:spacing w:val="-2"/>
          <w:w w:val="105"/>
        </w:rPr>
        <w:t>and</w:t>
      </w:r>
      <w:r>
        <w:rPr>
          <w:color w:val="231F20"/>
          <w:spacing w:val="-4"/>
          <w:w w:val="105"/>
        </w:rPr>
        <w:t> </w:t>
      </w:r>
      <w:r>
        <w:rPr>
          <w:color w:val="231F20"/>
          <w:spacing w:val="-2"/>
          <w:w w:val="105"/>
        </w:rPr>
        <w:t>accommodated</w:t>
      </w:r>
      <w:r>
        <w:rPr>
          <w:color w:val="231F20"/>
          <w:spacing w:val="-4"/>
          <w:w w:val="105"/>
        </w:rPr>
        <w:t> </w:t>
      </w:r>
      <w:r>
        <w:rPr>
          <w:color w:val="231F20"/>
          <w:spacing w:val="-2"/>
          <w:w w:val="105"/>
        </w:rPr>
        <w:t>the</w:t>
      </w:r>
      <w:r>
        <w:rPr>
          <w:color w:val="231F20"/>
          <w:spacing w:val="-4"/>
          <w:w w:val="105"/>
        </w:rPr>
        <w:t> </w:t>
      </w:r>
      <w:r>
        <w:rPr>
          <w:color w:val="231F20"/>
          <w:spacing w:val="-2"/>
          <w:w w:val="105"/>
        </w:rPr>
        <w:t>ongoing</w:t>
      </w:r>
      <w:r>
        <w:rPr>
          <w:color w:val="231F20"/>
          <w:spacing w:val="-4"/>
          <w:w w:val="105"/>
        </w:rPr>
        <w:t> </w:t>
      </w:r>
      <w:r>
        <w:rPr>
          <w:color w:val="231F20"/>
          <w:spacing w:val="-2"/>
          <w:w w:val="105"/>
        </w:rPr>
        <w:t>preservation</w:t>
      </w:r>
      <w:r>
        <w:rPr>
          <w:color w:val="231F20"/>
          <w:spacing w:val="-4"/>
          <w:w w:val="105"/>
        </w:rPr>
        <w:t> </w:t>
      </w:r>
      <w:r>
        <w:rPr>
          <w:color w:val="231F20"/>
          <w:spacing w:val="-2"/>
          <w:w w:val="105"/>
        </w:rPr>
        <w:t>work.</w:t>
      </w:r>
      <w:r>
        <w:rPr>
          <w:color w:val="231F20"/>
          <w:spacing w:val="-2"/>
          <w:w w:val="105"/>
          <w:position w:val="7"/>
          <w:sz w:val="12"/>
        </w:rPr>
        <w:t>61</w:t>
      </w:r>
    </w:p>
    <w:p>
      <w:pPr>
        <w:pStyle w:val="BodyText"/>
        <w:spacing w:before="1"/>
        <w:rPr>
          <w:sz w:val="7"/>
        </w:rPr>
      </w:pPr>
      <w:r>
        <w:rPr/>
        <mc:AlternateContent>
          <mc:Choice Requires="wps">
            <w:drawing>
              <wp:anchor distT="0" distB="0" distL="0" distR="0" allowOverlap="1" layoutInCell="1" locked="0" behindDoc="1" simplePos="0" relativeHeight="487642112">
                <wp:simplePos x="0" y="0"/>
                <wp:positionH relativeFrom="page">
                  <wp:posOffset>1143000</wp:posOffset>
                </wp:positionH>
                <wp:positionV relativeFrom="paragraph">
                  <wp:posOffset>68310</wp:posOffset>
                </wp:positionV>
                <wp:extent cx="1828800" cy="1270"/>
                <wp:effectExtent l="0" t="0" r="0" b="0"/>
                <wp:wrapTopAndBottom/>
                <wp:docPr id="164" name="Graphic 164"/>
                <wp:cNvGraphicFramePr>
                  <a:graphicFrameLocks/>
                </wp:cNvGraphicFramePr>
                <a:graphic>
                  <a:graphicData uri="http://schemas.microsoft.com/office/word/2010/wordprocessingShape">
                    <wps:wsp>
                      <wps:cNvPr id="164" name="Graphic 16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5.378805pt;width:144pt;height:.1pt;mso-position-horizontal-relative:page;mso-position-vertical-relative:paragraph;z-index:-15674368;mso-wrap-distance-left:0;mso-wrap-distance-right:0" id="docshape163" coordorigin="1800,108" coordsize="2880,0" path="m1800,108l4680,108e" filled="false" stroked="true" strokeweight=".75pt" strokecolor="#231f20">
                <v:path arrowok="t"/>
                <v:stroke dashstyle="solid"/>
                <w10:wrap type="topAndBottom"/>
              </v:shape>
            </w:pict>
          </mc:Fallback>
        </mc:AlternateContent>
      </w:r>
    </w:p>
    <w:p>
      <w:pPr>
        <w:spacing w:line="244" w:lineRule="auto" w:before="30"/>
        <w:ind w:left="160" w:right="649" w:hanging="1"/>
        <w:jc w:val="both"/>
        <w:rPr>
          <w:sz w:val="19"/>
        </w:rPr>
      </w:pPr>
      <w:r>
        <w:rPr>
          <w:color w:val="231F20"/>
          <w:w w:val="105"/>
          <w:position w:val="6"/>
          <w:sz w:val="11"/>
        </w:rPr>
        <w:t>56</w:t>
      </w:r>
      <w:r>
        <w:rPr>
          <w:color w:val="231F20"/>
          <w:spacing w:val="7"/>
          <w:w w:val="105"/>
          <w:position w:val="6"/>
          <w:sz w:val="11"/>
        </w:rPr>
        <w:t> </w:t>
      </w:r>
      <w:r>
        <w:rPr>
          <w:i/>
          <w:color w:val="231F20"/>
          <w:w w:val="105"/>
          <w:sz w:val="19"/>
        </w:rPr>
        <w:t>Hudson</w:t>
      </w:r>
      <w:r>
        <w:rPr>
          <w:i/>
          <w:color w:val="231F20"/>
          <w:spacing w:val="-11"/>
          <w:w w:val="105"/>
          <w:sz w:val="19"/>
        </w:rPr>
        <w:t> </w:t>
      </w:r>
      <w:r>
        <w:rPr>
          <w:i/>
          <w:color w:val="231F20"/>
          <w:w w:val="105"/>
          <w:sz w:val="19"/>
        </w:rPr>
        <w:t>Register</w:t>
      </w:r>
      <w:r>
        <w:rPr>
          <w:i/>
          <w:color w:val="231F20"/>
          <w:spacing w:val="-11"/>
          <w:w w:val="105"/>
          <w:sz w:val="19"/>
        </w:rPr>
        <w:t> </w:t>
      </w:r>
      <w:r>
        <w:rPr>
          <w:i/>
          <w:color w:val="231F20"/>
          <w:w w:val="105"/>
          <w:sz w:val="19"/>
        </w:rPr>
        <w:t>Star</w:t>
      </w:r>
      <w:r>
        <w:rPr>
          <w:color w:val="231F20"/>
          <w:w w:val="105"/>
          <w:sz w:val="19"/>
        </w:rPr>
        <w:t>,</w:t>
      </w:r>
      <w:r>
        <w:rPr>
          <w:color w:val="231F20"/>
          <w:spacing w:val="-10"/>
          <w:w w:val="105"/>
          <w:sz w:val="19"/>
        </w:rPr>
        <w:t> </w:t>
      </w:r>
      <w:r>
        <w:rPr>
          <w:color w:val="231F20"/>
          <w:w w:val="105"/>
          <w:sz w:val="19"/>
        </w:rPr>
        <w:t>June</w:t>
      </w:r>
      <w:r>
        <w:rPr>
          <w:color w:val="231F20"/>
          <w:spacing w:val="-10"/>
          <w:w w:val="105"/>
          <w:sz w:val="19"/>
        </w:rPr>
        <w:t> </w:t>
      </w:r>
      <w:r>
        <w:rPr>
          <w:color w:val="231F20"/>
          <w:w w:val="105"/>
          <w:sz w:val="19"/>
        </w:rPr>
        <w:t>11,</w:t>
      </w:r>
      <w:r>
        <w:rPr>
          <w:color w:val="231F20"/>
          <w:spacing w:val="-10"/>
          <w:w w:val="105"/>
          <w:sz w:val="19"/>
        </w:rPr>
        <w:t> </w:t>
      </w:r>
      <w:r>
        <w:rPr>
          <w:color w:val="231F20"/>
          <w:w w:val="105"/>
          <w:sz w:val="19"/>
        </w:rPr>
        <w:t>1987,</w:t>
      </w:r>
      <w:r>
        <w:rPr>
          <w:color w:val="231F20"/>
          <w:spacing w:val="-10"/>
          <w:w w:val="105"/>
          <w:sz w:val="19"/>
        </w:rPr>
        <w:t> </w:t>
      </w:r>
      <w:r>
        <w:rPr>
          <w:i/>
          <w:color w:val="231F20"/>
          <w:w w:val="105"/>
          <w:sz w:val="19"/>
        </w:rPr>
        <w:t>Chatham</w:t>
      </w:r>
      <w:r>
        <w:rPr>
          <w:i/>
          <w:color w:val="231F20"/>
          <w:spacing w:val="-11"/>
          <w:w w:val="105"/>
          <w:sz w:val="19"/>
        </w:rPr>
        <w:t> </w:t>
      </w:r>
      <w:r>
        <w:rPr>
          <w:i/>
          <w:color w:val="231F20"/>
          <w:w w:val="105"/>
          <w:sz w:val="19"/>
        </w:rPr>
        <w:t>Courier</w:t>
      </w:r>
      <w:r>
        <w:rPr>
          <w:color w:val="231F20"/>
          <w:w w:val="105"/>
          <w:sz w:val="19"/>
        </w:rPr>
        <w:t>,</w:t>
      </w:r>
      <w:r>
        <w:rPr>
          <w:color w:val="231F20"/>
          <w:spacing w:val="-10"/>
          <w:w w:val="105"/>
          <w:sz w:val="19"/>
        </w:rPr>
        <w:t> </w:t>
      </w:r>
      <w:r>
        <w:rPr>
          <w:color w:val="231F20"/>
          <w:w w:val="105"/>
          <w:sz w:val="19"/>
        </w:rPr>
        <w:t>June</w:t>
      </w:r>
      <w:r>
        <w:rPr>
          <w:color w:val="231F20"/>
          <w:spacing w:val="-10"/>
          <w:w w:val="105"/>
          <w:sz w:val="19"/>
        </w:rPr>
        <w:t> </w:t>
      </w:r>
      <w:r>
        <w:rPr>
          <w:color w:val="231F20"/>
          <w:w w:val="105"/>
          <w:sz w:val="19"/>
        </w:rPr>
        <w:t>4,</w:t>
      </w:r>
      <w:r>
        <w:rPr>
          <w:color w:val="231F20"/>
          <w:spacing w:val="-10"/>
          <w:w w:val="105"/>
          <w:sz w:val="19"/>
        </w:rPr>
        <w:t> </w:t>
      </w:r>
      <w:r>
        <w:rPr>
          <w:color w:val="231F20"/>
          <w:w w:val="105"/>
          <w:sz w:val="19"/>
        </w:rPr>
        <w:t>1987,</w:t>
      </w:r>
      <w:r>
        <w:rPr>
          <w:color w:val="231F20"/>
          <w:spacing w:val="-10"/>
          <w:w w:val="105"/>
          <w:sz w:val="19"/>
        </w:rPr>
        <w:t> </w:t>
      </w:r>
      <w:r>
        <w:rPr>
          <w:color w:val="231F20"/>
          <w:w w:val="105"/>
          <w:sz w:val="19"/>
        </w:rPr>
        <w:t>in</w:t>
      </w:r>
      <w:r>
        <w:rPr>
          <w:color w:val="231F20"/>
          <w:spacing w:val="-10"/>
          <w:w w:val="105"/>
          <w:sz w:val="19"/>
        </w:rPr>
        <w:t> </w:t>
      </w:r>
      <w:r>
        <w:rPr>
          <w:color w:val="231F20"/>
          <w:w w:val="105"/>
          <w:sz w:val="19"/>
        </w:rPr>
        <w:t>Folder</w:t>
      </w:r>
      <w:r>
        <w:rPr>
          <w:color w:val="231F20"/>
          <w:spacing w:val="-10"/>
          <w:w w:val="105"/>
          <w:sz w:val="19"/>
        </w:rPr>
        <w:t> </w:t>
      </w:r>
      <w:r>
        <w:rPr>
          <w:color w:val="231F20"/>
          <w:w w:val="105"/>
          <w:sz w:val="19"/>
        </w:rPr>
        <w:t>K3416</w:t>
      </w:r>
      <w:r>
        <w:rPr>
          <w:color w:val="231F20"/>
          <w:spacing w:val="-10"/>
          <w:w w:val="105"/>
          <w:sz w:val="19"/>
        </w:rPr>
        <w:t> </w:t>
      </w:r>
      <w:r>
        <w:rPr>
          <w:color w:val="231F20"/>
          <w:w w:val="105"/>
          <w:sz w:val="19"/>
        </w:rPr>
        <w:t>MAVA</w:t>
      </w:r>
      <w:r>
        <w:rPr>
          <w:color w:val="231F20"/>
          <w:spacing w:val="-10"/>
          <w:w w:val="105"/>
          <w:sz w:val="19"/>
        </w:rPr>
        <w:t> </w:t>
      </w:r>
      <w:r>
        <w:rPr>
          <w:color w:val="231F20"/>
          <w:w w:val="105"/>
          <w:sz w:val="19"/>
        </w:rPr>
        <w:t>Newspa- per</w:t>
      </w:r>
      <w:r>
        <w:rPr>
          <w:color w:val="231F20"/>
          <w:spacing w:val="-8"/>
          <w:w w:val="105"/>
          <w:sz w:val="19"/>
        </w:rPr>
        <w:t> </w:t>
      </w:r>
      <w:r>
        <w:rPr>
          <w:color w:val="231F20"/>
          <w:w w:val="105"/>
          <w:sz w:val="19"/>
        </w:rPr>
        <w:t>Clippings</w:t>
      </w:r>
      <w:r>
        <w:rPr>
          <w:color w:val="231F20"/>
          <w:spacing w:val="-8"/>
          <w:w w:val="105"/>
          <w:sz w:val="19"/>
        </w:rPr>
        <w:t> </w:t>
      </w:r>
      <w:r>
        <w:rPr>
          <w:color w:val="231F20"/>
          <w:w w:val="105"/>
          <w:sz w:val="19"/>
        </w:rPr>
        <w:t>#2,</w:t>
      </w:r>
      <w:r>
        <w:rPr>
          <w:color w:val="231F20"/>
          <w:spacing w:val="-8"/>
          <w:w w:val="105"/>
          <w:sz w:val="19"/>
        </w:rPr>
        <w:t> </w:t>
      </w:r>
      <w:r>
        <w:rPr>
          <w:color w:val="231F20"/>
          <w:w w:val="105"/>
          <w:sz w:val="19"/>
        </w:rPr>
        <w:t>and</w:t>
      </w:r>
      <w:r>
        <w:rPr>
          <w:color w:val="231F20"/>
          <w:spacing w:val="-7"/>
          <w:w w:val="105"/>
          <w:sz w:val="19"/>
        </w:rPr>
        <w:t> </w:t>
      </w:r>
      <w:r>
        <w:rPr>
          <w:i/>
          <w:color w:val="231F20"/>
          <w:w w:val="105"/>
          <w:sz w:val="19"/>
        </w:rPr>
        <w:t>Hudson</w:t>
      </w:r>
      <w:r>
        <w:rPr>
          <w:i/>
          <w:color w:val="231F20"/>
          <w:spacing w:val="-9"/>
          <w:w w:val="105"/>
          <w:sz w:val="19"/>
        </w:rPr>
        <w:t> </w:t>
      </w:r>
      <w:r>
        <w:rPr>
          <w:i/>
          <w:color w:val="231F20"/>
          <w:w w:val="105"/>
          <w:sz w:val="19"/>
        </w:rPr>
        <w:t>Register</w:t>
      </w:r>
      <w:r>
        <w:rPr>
          <w:i/>
          <w:color w:val="231F20"/>
          <w:spacing w:val="-9"/>
          <w:w w:val="105"/>
          <w:sz w:val="19"/>
        </w:rPr>
        <w:t> </w:t>
      </w:r>
      <w:r>
        <w:rPr>
          <w:i/>
          <w:color w:val="231F20"/>
          <w:w w:val="105"/>
          <w:sz w:val="19"/>
        </w:rPr>
        <w:t>Star</w:t>
      </w:r>
      <w:r>
        <w:rPr>
          <w:color w:val="231F20"/>
          <w:w w:val="105"/>
          <w:sz w:val="19"/>
        </w:rPr>
        <w:t>,</w:t>
      </w:r>
      <w:r>
        <w:rPr>
          <w:color w:val="231F20"/>
          <w:spacing w:val="-8"/>
          <w:w w:val="105"/>
          <w:sz w:val="19"/>
        </w:rPr>
        <w:t> </w:t>
      </w:r>
      <w:r>
        <w:rPr>
          <w:color w:val="231F20"/>
          <w:w w:val="105"/>
          <w:sz w:val="19"/>
        </w:rPr>
        <w:t>May</w:t>
      </w:r>
      <w:r>
        <w:rPr>
          <w:color w:val="231F20"/>
          <w:spacing w:val="-10"/>
          <w:w w:val="105"/>
          <w:sz w:val="19"/>
        </w:rPr>
        <w:t> </w:t>
      </w:r>
      <w:r>
        <w:rPr>
          <w:color w:val="231F20"/>
          <w:w w:val="105"/>
          <w:sz w:val="19"/>
        </w:rPr>
        <w:t>1,</w:t>
      </w:r>
      <w:r>
        <w:rPr>
          <w:color w:val="231F20"/>
          <w:spacing w:val="-8"/>
          <w:w w:val="105"/>
          <w:sz w:val="19"/>
        </w:rPr>
        <w:t> </w:t>
      </w:r>
      <w:r>
        <w:rPr>
          <w:color w:val="231F20"/>
          <w:w w:val="105"/>
          <w:sz w:val="19"/>
        </w:rPr>
        <w:t>1987,</w:t>
      </w:r>
      <w:r>
        <w:rPr>
          <w:color w:val="231F20"/>
          <w:spacing w:val="-8"/>
          <w:w w:val="105"/>
          <w:sz w:val="19"/>
        </w:rPr>
        <w:t> </w:t>
      </w:r>
      <w:r>
        <w:rPr>
          <w:color w:val="231F20"/>
          <w:w w:val="105"/>
          <w:sz w:val="19"/>
        </w:rPr>
        <w:t>in</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K3416</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Newspaper</w:t>
      </w:r>
      <w:r>
        <w:rPr>
          <w:color w:val="231F20"/>
          <w:spacing w:val="-8"/>
          <w:w w:val="105"/>
          <w:sz w:val="19"/>
        </w:rPr>
        <w:t> </w:t>
      </w:r>
      <w:r>
        <w:rPr>
          <w:color w:val="231F20"/>
          <w:w w:val="105"/>
          <w:sz w:val="19"/>
        </w:rPr>
        <w:t>Clippings #1, MAVA Central Files.</w:t>
      </w:r>
    </w:p>
    <w:p>
      <w:pPr>
        <w:spacing w:before="60"/>
        <w:ind w:left="160" w:right="0" w:firstLine="0"/>
        <w:jc w:val="both"/>
        <w:rPr>
          <w:sz w:val="19"/>
        </w:rPr>
      </w:pPr>
      <w:r>
        <w:rPr>
          <w:color w:val="231F20"/>
          <w:w w:val="105"/>
          <w:position w:val="6"/>
          <w:sz w:val="11"/>
        </w:rPr>
        <w:t>57</w:t>
      </w:r>
      <w:r>
        <w:rPr>
          <w:color w:val="231F20"/>
          <w:spacing w:val="13"/>
          <w:w w:val="105"/>
          <w:position w:val="6"/>
          <w:sz w:val="11"/>
        </w:rPr>
        <w:t> </w:t>
      </w:r>
      <w:r>
        <w:rPr>
          <w:color w:val="231F20"/>
          <w:w w:val="105"/>
          <w:sz w:val="19"/>
        </w:rPr>
        <w:t>Thomas</w:t>
      </w:r>
      <w:r>
        <w:rPr>
          <w:color w:val="231F20"/>
          <w:spacing w:val="-4"/>
          <w:w w:val="105"/>
          <w:sz w:val="19"/>
        </w:rPr>
        <w:t> </w:t>
      </w:r>
      <w:r>
        <w:rPr>
          <w:color w:val="231F20"/>
          <w:w w:val="105"/>
          <w:sz w:val="19"/>
        </w:rPr>
        <w:t>H.</w:t>
      </w:r>
      <w:r>
        <w:rPr>
          <w:color w:val="231F20"/>
          <w:spacing w:val="-4"/>
          <w:w w:val="105"/>
          <w:sz w:val="19"/>
        </w:rPr>
        <w:t> </w:t>
      </w:r>
      <w:r>
        <w:rPr>
          <w:color w:val="231F20"/>
          <w:w w:val="105"/>
          <w:sz w:val="19"/>
        </w:rPr>
        <w:t>Martin</w:t>
      </w:r>
      <w:r>
        <w:rPr>
          <w:color w:val="231F20"/>
          <w:spacing w:val="-3"/>
          <w:w w:val="105"/>
          <w:sz w:val="19"/>
        </w:rPr>
        <w:t> </w:t>
      </w:r>
      <w:r>
        <w:rPr>
          <w:color w:val="231F20"/>
          <w:w w:val="105"/>
          <w:sz w:val="19"/>
        </w:rPr>
        <w:t>to</w:t>
      </w:r>
      <w:r>
        <w:rPr>
          <w:color w:val="231F20"/>
          <w:spacing w:val="-4"/>
          <w:w w:val="105"/>
          <w:sz w:val="19"/>
        </w:rPr>
        <w:t> </w:t>
      </w:r>
      <w:r>
        <w:rPr>
          <w:color w:val="231F20"/>
          <w:w w:val="105"/>
          <w:sz w:val="19"/>
        </w:rPr>
        <w:t>File,</w:t>
      </w:r>
      <w:r>
        <w:rPr>
          <w:color w:val="231F20"/>
          <w:spacing w:val="-7"/>
          <w:w w:val="105"/>
          <w:sz w:val="19"/>
        </w:rPr>
        <w:t> </w:t>
      </w:r>
      <w:r>
        <w:rPr>
          <w:color w:val="231F20"/>
          <w:w w:val="105"/>
          <w:sz w:val="19"/>
        </w:rPr>
        <w:t>August</w:t>
      </w:r>
      <w:r>
        <w:rPr>
          <w:color w:val="231F20"/>
          <w:spacing w:val="-3"/>
          <w:w w:val="105"/>
          <w:sz w:val="19"/>
        </w:rPr>
        <w:t> </w:t>
      </w:r>
      <w:r>
        <w:rPr>
          <w:color w:val="231F20"/>
          <w:w w:val="105"/>
          <w:sz w:val="19"/>
        </w:rPr>
        <w:t>3,</w:t>
      </w:r>
      <w:r>
        <w:rPr>
          <w:color w:val="231F20"/>
          <w:spacing w:val="-4"/>
          <w:w w:val="105"/>
          <w:sz w:val="19"/>
        </w:rPr>
        <w:t> </w:t>
      </w:r>
      <w:r>
        <w:rPr>
          <w:color w:val="231F20"/>
          <w:w w:val="105"/>
          <w:sz w:val="19"/>
        </w:rPr>
        <w:t>1989,</w:t>
      </w:r>
      <w:r>
        <w:rPr>
          <w:color w:val="231F20"/>
          <w:spacing w:val="-4"/>
          <w:w w:val="105"/>
          <w:sz w:val="19"/>
        </w:rPr>
        <w:t> </w:t>
      </w:r>
      <w:r>
        <w:rPr>
          <w:color w:val="231F20"/>
          <w:w w:val="105"/>
          <w:sz w:val="19"/>
        </w:rPr>
        <w:t>4,</w:t>
      </w:r>
      <w:r>
        <w:rPr>
          <w:color w:val="231F20"/>
          <w:spacing w:val="-3"/>
          <w:w w:val="105"/>
          <w:sz w:val="19"/>
        </w:rPr>
        <w:t> </w:t>
      </w:r>
      <w:r>
        <w:rPr>
          <w:color w:val="231F20"/>
          <w:w w:val="105"/>
          <w:sz w:val="19"/>
        </w:rPr>
        <w:t>Folder</w:t>
      </w:r>
      <w:r>
        <w:rPr>
          <w:color w:val="231F20"/>
          <w:spacing w:val="-4"/>
          <w:w w:val="105"/>
          <w:sz w:val="19"/>
        </w:rPr>
        <w:t> </w:t>
      </w:r>
      <w:r>
        <w:rPr>
          <w:color w:val="231F20"/>
          <w:w w:val="105"/>
          <w:sz w:val="19"/>
        </w:rPr>
        <w:t>L617</w:t>
      </w:r>
      <w:r>
        <w:rPr>
          <w:color w:val="231F20"/>
          <w:spacing w:val="-4"/>
          <w:w w:val="105"/>
          <w:sz w:val="19"/>
        </w:rPr>
        <w:t> </w:t>
      </w:r>
      <w:r>
        <w:rPr>
          <w:color w:val="231F20"/>
          <w:w w:val="105"/>
          <w:sz w:val="19"/>
        </w:rPr>
        <w:t>MAVA</w:t>
      </w:r>
      <w:r>
        <w:rPr>
          <w:color w:val="231F20"/>
          <w:spacing w:val="-4"/>
          <w:w w:val="105"/>
          <w:sz w:val="19"/>
        </w:rPr>
        <w:t> </w:t>
      </w:r>
      <w:r>
        <w:rPr>
          <w:color w:val="231F20"/>
          <w:w w:val="105"/>
          <w:sz w:val="19"/>
        </w:rPr>
        <w:t>DCA/EA-2,</w:t>
      </w:r>
      <w:r>
        <w:rPr>
          <w:color w:val="231F20"/>
          <w:spacing w:val="-3"/>
          <w:w w:val="105"/>
          <w:sz w:val="19"/>
        </w:rPr>
        <w:t> </w:t>
      </w:r>
      <w:r>
        <w:rPr>
          <w:color w:val="231F20"/>
          <w:w w:val="105"/>
          <w:sz w:val="19"/>
        </w:rPr>
        <w:t>Clark</w:t>
      </w:r>
      <w:r>
        <w:rPr>
          <w:color w:val="231F20"/>
          <w:spacing w:val="-4"/>
          <w:w w:val="105"/>
          <w:sz w:val="19"/>
        </w:rPr>
        <w:t> </w:t>
      </w:r>
      <w:r>
        <w:rPr>
          <w:color w:val="231F20"/>
          <w:w w:val="105"/>
          <w:sz w:val="19"/>
        </w:rPr>
        <w:t>Files,</w:t>
      </w:r>
      <w:r>
        <w:rPr>
          <w:color w:val="231F20"/>
          <w:spacing w:val="-4"/>
          <w:w w:val="105"/>
          <w:sz w:val="19"/>
        </w:rPr>
        <w:t> </w:t>
      </w:r>
      <w:r>
        <w:rPr>
          <w:color w:val="231F20"/>
          <w:spacing w:val="-2"/>
          <w:w w:val="105"/>
          <w:sz w:val="19"/>
        </w:rPr>
        <w:t>BOSO.</w:t>
      </w:r>
    </w:p>
    <w:p>
      <w:pPr>
        <w:spacing w:line="244" w:lineRule="auto" w:before="63"/>
        <w:ind w:left="159" w:right="892" w:firstLine="0"/>
        <w:jc w:val="both"/>
        <w:rPr>
          <w:sz w:val="19"/>
        </w:rPr>
      </w:pPr>
      <w:r>
        <w:rPr>
          <w:color w:val="231F20"/>
          <w:w w:val="105"/>
          <w:position w:val="6"/>
          <w:sz w:val="11"/>
        </w:rPr>
        <w:t>58</w:t>
      </w:r>
      <w:r>
        <w:rPr>
          <w:color w:val="231F20"/>
          <w:spacing w:val="10"/>
          <w:w w:val="105"/>
          <w:position w:val="6"/>
          <w:sz w:val="11"/>
        </w:rPr>
        <w:t> </w:t>
      </w:r>
      <w:r>
        <w:rPr>
          <w:color w:val="231F20"/>
          <w:w w:val="105"/>
          <w:sz w:val="19"/>
        </w:rPr>
        <w:t>National</w:t>
      </w:r>
      <w:r>
        <w:rPr>
          <w:color w:val="231F20"/>
          <w:spacing w:val="-7"/>
          <w:w w:val="105"/>
          <w:sz w:val="19"/>
        </w:rPr>
        <w:t> </w:t>
      </w:r>
      <w:r>
        <w:rPr>
          <w:color w:val="231F20"/>
          <w:w w:val="105"/>
          <w:sz w:val="19"/>
        </w:rPr>
        <w:t>Park</w:t>
      </w:r>
      <w:r>
        <w:rPr>
          <w:color w:val="231F20"/>
          <w:spacing w:val="-7"/>
          <w:w w:val="105"/>
          <w:sz w:val="19"/>
        </w:rPr>
        <w:t> </w:t>
      </w:r>
      <w:r>
        <w:rPr>
          <w:color w:val="231F20"/>
          <w:w w:val="105"/>
          <w:sz w:val="19"/>
        </w:rPr>
        <w:t>Service,</w:t>
      </w:r>
      <w:r>
        <w:rPr>
          <w:color w:val="231F20"/>
          <w:spacing w:val="-7"/>
          <w:w w:val="105"/>
          <w:sz w:val="19"/>
        </w:rPr>
        <w:t> </w:t>
      </w:r>
      <w:r>
        <w:rPr>
          <w:color w:val="231F20"/>
          <w:w w:val="105"/>
          <w:sz w:val="19"/>
        </w:rPr>
        <w:t>“Lindenwald</w:t>
      </w:r>
      <w:r>
        <w:rPr>
          <w:color w:val="231F20"/>
          <w:spacing w:val="-7"/>
          <w:w w:val="105"/>
          <w:sz w:val="19"/>
        </w:rPr>
        <w:t> </w:t>
      </w:r>
      <w:r>
        <w:rPr>
          <w:color w:val="231F20"/>
          <w:w w:val="105"/>
          <w:sz w:val="19"/>
        </w:rPr>
        <w:t>Opening</w:t>
      </w:r>
      <w:r>
        <w:rPr>
          <w:color w:val="231F20"/>
          <w:spacing w:val="-7"/>
          <w:w w:val="105"/>
          <w:sz w:val="19"/>
        </w:rPr>
        <w:t> </w:t>
      </w:r>
      <w:r>
        <w:rPr>
          <w:color w:val="231F20"/>
          <w:w w:val="105"/>
          <w:sz w:val="19"/>
        </w:rPr>
        <w:t>and</w:t>
      </w:r>
      <w:r>
        <w:rPr>
          <w:color w:val="231F20"/>
          <w:spacing w:val="-7"/>
          <w:w w:val="105"/>
          <w:sz w:val="19"/>
        </w:rPr>
        <w:t> </w:t>
      </w:r>
      <w:r>
        <w:rPr>
          <w:color w:val="231F20"/>
          <w:w w:val="105"/>
          <w:sz w:val="19"/>
        </w:rPr>
        <w:t>Summer</w:t>
      </w:r>
      <w:r>
        <w:rPr>
          <w:color w:val="231F20"/>
          <w:spacing w:val="-7"/>
          <w:w w:val="105"/>
          <w:sz w:val="19"/>
        </w:rPr>
        <w:t> </w:t>
      </w:r>
      <w:r>
        <w:rPr>
          <w:color w:val="231F20"/>
          <w:w w:val="105"/>
          <w:sz w:val="19"/>
        </w:rPr>
        <w:t>Events</w:t>
      </w:r>
      <w:r>
        <w:rPr>
          <w:color w:val="231F20"/>
          <w:spacing w:val="-9"/>
          <w:w w:val="105"/>
          <w:sz w:val="19"/>
        </w:rPr>
        <w:t> </w:t>
      </w:r>
      <w:r>
        <w:rPr>
          <w:color w:val="231F20"/>
          <w:w w:val="105"/>
          <w:sz w:val="19"/>
        </w:rPr>
        <w:t>Announced,”</w:t>
      </w:r>
      <w:r>
        <w:rPr>
          <w:color w:val="231F20"/>
          <w:spacing w:val="-7"/>
          <w:w w:val="105"/>
          <w:sz w:val="19"/>
        </w:rPr>
        <w:t> </w:t>
      </w:r>
      <w:r>
        <w:rPr>
          <w:color w:val="231F20"/>
          <w:w w:val="105"/>
          <w:sz w:val="19"/>
        </w:rPr>
        <w:t>news</w:t>
      </w:r>
      <w:r>
        <w:rPr>
          <w:color w:val="231F20"/>
          <w:spacing w:val="-7"/>
          <w:w w:val="105"/>
          <w:sz w:val="19"/>
        </w:rPr>
        <w:t> </w:t>
      </w:r>
      <w:r>
        <w:rPr>
          <w:color w:val="231F20"/>
          <w:w w:val="105"/>
          <w:sz w:val="19"/>
        </w:rPr>
        <w:t>release,</w:t>
      </w:r>
      <w:r>
        <w:rPr>
          <w:color w:val="231F20"/>
          <w:spacing w:val="-7"/>
          <w:w w:val="105"/>
          <w:sz w:val="19"/>
        </w:rPr>
        <w:t> </w:t>
      </w:r>
      <w:r>
        <w:rPr>
          <w:color w:val="231F20"/>
          <w:w w:val="105"/>
          <w:sz w:val="19"/>
        </w:rPr>
        <w:t>n.d. [1987], Folder K3415 Press Releases [II], MAVA Central Files.</w:t>
      </w:r>
    </w:p>
    <w:p>
      <w:pPr>
        <w:spacing w:line="244" w:lineRule="auto" w:before="59"/>
        <w:ind w:left="159" w:right="904" w:firstLine="0"/>
        <w:jc w:val="both"/>
        <w:rPr>
          <w:sz w:val="19"/>
        </w:rPr>
      </w:pPr>
      <w:r>
        <w:rPr>
          <w:color w:val="231F20"/>
          <w:w w:val="105"/>
          <w:position w:val="6"/>
          <w:sz w:val="11"/>
        </w:rPr>
        <w:t>59</w:t>
      </w:r>
      <w:r>
        <w:rPr>
          <w:color w:val="231F20"/>
          <w:spacing w:val="-7"/>
          <w:w w:val="105"/>
          <w:position w:val="6"/>
          <w:sz w:val="11"/>
        </w:rPr>
        <w:t> </w:t>
      </w:r>
      <w:r>
        <w:rPr>
          <w:color w:val="231F20"/>
          <w:w w:val="105"/>
          <w:sz w:val="19"/>
        </w:rPr>
        <w:t>National</w:t>
      </w:r>
      <w:r>
        <w:rPr>
          <w:color w:val="231F20"/>
          <w:spacing w:val="-11"/>
          <w:w w:val="105"/>
          <w:sz w:val="19"/>
        </w:rPr>
        <w:t> </w:t>
      </w:r>
      <w:r>
        <w:rPr>
          <w:color w:val="231F20"/>
          <w:w w:val="105"/>
          <w:sz w:val="19"/>
        </w:rPr>
        <w:t>Park</w:t>
      </w:r>
      <w:r>
        <w:rPr>
          <w:color w:val="231F20"/>
          <w:spacing w:val="-11"/>
          <w:w w:val="105"/>
          <w:sz w:val="19"/>
        </w:rPr>
        <w:t> </w:t>
      </w:r>
      <w:r>
        <w:rPr>
          <w:color w:val="231F20"/>
          <w:w w:val="105"/>
          <w:sz w:val="19"/>
        </w:rPr>
        <w:t>Service</w:t>
      </w:r>
      <w:r>
        <w:rPr>
          <w:color w:val="231F20"/>
          <w:spacing w:val="-11"/>
          <w:w w:val="105"/>
          <w:sz w:val="19"/>
        </w:rPr>
        <w:t> </w:t>
      </w:r>
      <w:r>
        <w:rPr>
          <w:color w:val="231F20"/>
          <w:w w:val="105"/>
          <w:sz w:val="19"/>
        </w:rPr>
        <w:t>,</w:t>
      </w:r>
      <w:r>
        <w:rPr>
          <w:color w:val="231F20"/>
          <w:spacing w:val="-11"/>
          <w:w w:val="105"/>
          <w:sz w:val="19"/>
        </w:rPr>
        <w:t> </w:t>
      </w:r>
      <w:r>
        <w:rPr>
          <w:color w:val="231F20"/>
          <w:w w:val="105"/>
          <w:sz w:val="19"/>
        </w:rPr>
        <w:t>“Candlelight</w:t>
      </w:r>
      <w:r>
        <w:rPr>
          <w:color w:val="231F20"/>
          <w:spacing w:val="-11"/>
          <w:w w:val="105"/>
          <w:sz w:val="19"/>
        </w:rPr>
        <w:t> </w:t>
      </w:r>
      <w:r>
        <w:rPr>
          <w:color w:val="231F20"/>
          <w:w w:val="105"/>
          <w:sz w:val="19"/>
        </w:rPr>
        <w:t>Tour</w:t>
      </w:r>
      <w:r>
        <w:rPr>
          <w:color w:val="231F20"/>
          <w:spacing w:val="-11"/>
          <w:w w:val="105"/>
          <w:sz w:val="19"/>
        </w:rPr>
        <w:t> </w:t>
      </w:r>
      <w:r>
        <w:rPr>
          <w:color w:val="231F20"/>
          <w:w w:val="105"/>
          <w:sz w:val="19"/>
        </w:rPr>
        <w:t>at</w:t>
      </w:r>
      <w:r>
        <w:rPr>
          <w:color w:val="231F20"/>
          <w:spacing w:val="-11"/>
          <w:w w:val="105"/>
          <w:sz w:val="19"/>
        </w:rPr>
        <w:t> </w:t>
      </w:r>
      <w:r>
        <w:rPr>
          <w:color w:val="231F20"/>
          <w:w w:val="105"/>
          <w:sz w:val="19"/>
        </w:rPr>
        <w:t>Lindenwald,”</w:t>
      </w:r>
      <w:r>
        <w:rPr>
          <w:color w:val="231F20"/>
          <w:spacing w:val="-11"/>
          <w:w w:val="105"/>
          <w:sz w:val="19"/>
        </w:rPr>
        <w:t> </w:t>
      </w:r>
      <w:r>
        <w:rPr>
          <w:color w:val="231F20"/>
          <w:w w:val="105"/>
          <w:sz w:val="19"/>
        </w:rPr>
        <w:t>news</w:t>
      </w:r>
      <w:r>
        <w:rPr>
          <w:color w:val="231F20"/>
          <w:spacing w:val="-11"/>
          <w:w w:val="105"/>
          <w:sz w:val="19"/>
        </w:rPr>
        <w:t> </w:t>
      </w:r>
      <w:r>
        <w:rPr>
          <w:color w:val="231F20"/>
          <w:w w:val="105"/>
          <w:sz w:val="19"/>
        </w:rPr>
        <w:t>release,</w:t>
      </w:r>
      <w:r>
        <w:rPr>
          <w:color w:val="231F20"/>
          <w:spacing w:val="-11"/>
          <w:w w:val="105"/>
          <w:sz w:val="19"/>
        </w:rPr>
        <w:t> </w:t>
      </w:r>
      <w:r>
        <w:rPr>
          <w:color w:val="231F20"/>
          <w:w w:val="105"/>
          <w:sz w:val="19"/>
        </w:rPr>
        <w:t>n.d.</w:t>
      </w:r>
      <w:r>
        <w:rPr>
          <w:color w:val="231F20"/>
          <w:spacing w:val="-11"/>
          <w:w w:val="105"/>
          <w:sz w:val="19"/>
        </w:rPr>
        <w:t> </w:t>
      </w:r>
      <w:r>
        <w:rPr>
          <w:color w:val="231F20"/>
          <w:w w:val="105"/>
          <w:sz w:val="19"/>
        </w:rPr>
        <w:t>[1983],</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K3415 Press Releases, MAVA Central Files.</w:t>
      </w:r>
    </w:p>
    <w:p>
      <w:pPr>
        <w:spacing w:line="244" w:lineRule="auto" w:before="59"/>
        <w:ind w:left="159" w:right="919" w:firstLine="0"/>
        <w:jc w:val="both"/>
        <w:rPr>
          <w:sz w:val="19"/>
        </w:rPr>
      </w:pPr>
      <w:r>
        <w:rPr>
          <w:color w:val="231F20"/>
          <w:position w:val="6"/>
          <w:sz w:val="11"/>
        </w:rPr>
        <w:t>60</w:t>
      </w:r>
      <w:r>
        <w:rPr>
          <w:color w:val="231F20"/>
          <w:spacing w:val="34"/>
          <w:position w:val="6"/>
          <w:sz w:val="11"/>
        </w:rPr>
        <w:t> </w:t>
      </w:r>
      <w:r>
        <w:rPr>
          <w:color w:val="231F20"/>
          <w:sz w:val="19"/>
        </w:rPr>
        <w:t>National Park Service, “Hours Extended for Fall at Lindenwald,” news release, n.d. [1985], Folder </w:t>
      </w:r>
      <w:r>
        <w:rPr>
          <w:color w:val="231F20"/>
          <w:w w:val="110"/>
          <w:sz w:val="19"/>
        </w:rPr>
        <w:t>K3415</w:t>
      </w:r>
      <w:r>
        <w:rPr>
          <w:color w:val="231F20"/>
          <w:spacing w:val="-12"/>
          <w:w w:val="110"/>
          <w:sz w:val="19"/>
        </w:rPr>
        <w:t> </w:t>
      </w:r>
      <w:r>
        <w:rPr>
          <w:color w:val="231F20"/>
          <w:w w:val="110"/>
          <w:sz w:val="19"/>
        </w:rPr>
        <w:t>Press</w:t>
      </w:r>
      <w:r>
        <w:rPr>
          <w:color w:val="231F20"/>
          <w:spacing w:val="-12"/>
          <w:w w:val="110"/>
          <w:sz w:val="19"/>
        </w:rPr>
        <w:t> </w:t>
      </w:r>
      <w:r>
        <w:rPr>
          <w:color w:val="231F20"/>
          <w:w w:val="110"/>
          <w:sz w:val="19"/>
        </w:rPr>
        <w:t>Releases</w:t>
      </w:r>
      <w:r>
        <w:rPr>
          <w:color w:val="231F20"/>
          <w:spacing w:val="-11"/>
          <w:w w:val="110"/>
          <w:sz w:val="19"/>
        </w:rPr>
        <w:t> </w:t>
      </w:r>
      <w:r>
        <w:rPr>
          <w:color w:val="231F20"/>
          <w:w w:val="110"/>
          <w:sz w:val="19"/>
        </w:rPr>
        <w:t>[II],</w:t>
      </w:r>
      <w:r>
        <w:rPr>
          <w:color w:val="231F20"/>
          <w:spacing w:val="-12"/>
          <w:w w:val="110"/>
          <w:sz w:val="19"/>
        </w:rPr>
        <w:t> </w:t>
      </w:r>
      <w:r>
        <w:rPr>
          <w:color w:val="231F20"/>
          <w:w w:val="110"/>
          <w:sz w:val="19"/>
        </w:rPr>
        <w:t>MAVA</w:t>
      </w:r>
      <w:r>
        <w:rPr>
          <w:color w:val="231F20"/>
          <w:spacing w:val="-11"/>
          <w:w w:val="110"/>
          <w:sz w:val="19"/>
        </w:rPr>
        <w:t> </w:t>
      </w:r>
      <w:r>
        <w:rPr>
          <w:color w:val="231F20"/>
          <w:w w:val="110"/>
          <w:sz w:val="19"/>
        </w:rPr>
        <w:t>Central</w:t>
      </w:r>
      <w:r>
        <w:rPr>
          <w:color w:val="231F20"/>
          <w:spacing w:val="-12"/>
          <w:w w:val="110"/>
          <w:sz w:val="19"/>
        </w:rPr>
        <w:t> </w:t>
      </w:r>
      <w:r>
        <w:rPr>
          <w:color w:val="231F20"/>
          <w:w w:val="110"/>
          <w:sz w:val="19"/>
        </w:rPr>
        <w:t>Files.</w:t>
      </w:r>
    </w:p>
    <w:p>
      <w:pPr>
        <w:spacing w:line="244" w:lineRule="auto" w:before="59"/>
        <w:ind w:left="159" w:right="834" w:firstLine="0"/>
        <w:jc w:val="both"/>
        <w:rPr>
          <w:sz w:val="19"/>
        </w:rPr>
      </w:pPr>
      <w:r>
        <w:rPr>
          <w:color w:val="231F20"/>
          <w:w w:val="105"/>
          <w:position w:val="6"/>
          <w:sz w:val="11"/>
        </w:rPr>
        <w:t>61</w:t>
      </w:r>
      <w:r>
        <w:rPr>
          <w:color w:val="231F20"/>
          <w:spacing w:val="13"/>
          <w:w w:val="105"/>
          <w:position w:val="6"/>
          <w:sz w:val="11"/>
        </w:rPr>
        <w:t> </w:t>
      </w:r>
      <w:r>
        <w:rPr>
          <w:color w:val="231F20"/>
          <w:w w:val="105"/>
          <w:sz w:val="19"/>
        </w:rPr>
        <w:t>National</w:t>
      </w:r>
      <w:r>
        <w:rPr>
          <w:color w:val="231F20"/>
          <w:spacing w:val="-4"/>
          <w:w w:val="105"/>
          <w:sz w:val="19"/>
        </w:rPr>
        <w:t> </w:t>
      </w:r>
      <w:r>
        <w:rPr>
          <w:color w:val="231F20"/>
          <w:w w:val="105"/>
          <w:sz w:val="19"/>
        </w:rPr>
        <w:t>Park</w:t>
      </w:r>
      <w:r>
        <w:rPr>
          <w:color w:val="231F20"/>
          <w:spacing w:val="-4"/>
          <w:w w:val="105"/>
          <w:sz w:val="19"/>
        </w:rPr>
        <w:t> </w:t>
      </w:r>
      <w:r>
        <w:rPr>
          <w:color w:val="231F20"/>
          <w:w w:val="105"/>
          <w:sz w:val="19"/>
        </w:rPr>
        <w:t>Service,</w:t>
      </w:r>
      <w:r>
        <w:rPr>
          <w:color w:val="231F20"/>
          <w:spacing w:val="-4"/>
          <w:w w:val="105"/>
          <w:sz w:val="19"/>
        </w:rPr>
        <w:t> </w:t>
      </w:r>
      <w:r>
        <w:rPr>
          <w:color w:val="231F20"/>
          <w:w w:val="105"/>
          <w:sz w:val="19"/>
        </w:rPr>
        <w:t>“Summer</w:t>
      </w:r>
      <w:r>
        <w:rPr>
          <w:color w:val="231F20"/>
          <w:spacing w:val="-4"/>
          <w:w w:val="105"/>
          <w:sz w:val="19"/>
        </w:rPr>
        <w:t> </w:t>
      </w:r>
      <w:r>
        <w:rPr>
          <w:color w:val="231F20"/>
          <w:w w:val="105"/>
          <w:sz w:val="19"/>
        </w:rPr>
        <w:t>Season</w:t>
      </w:r>
      <w:r>
        <w:rPr>
          <w:color w:val="231F20"/>
          <w:spacing w:val="-4"/>
          <w:w w:val="105"/>
          <w:sz w:val="19"/>
        </w:rPr>
        <w:t> </w:t>
      </w:r>
      <w:r>
        <w:rPr>
          <w:color w:val="231F20"/>
          <w:w w:val="105"/>
          <w:sz w:val="19"/>
        </w:rPr>
        <w:t>to</w:t>
      </w:r>
      <w:r>
        <w:rPr>
          <w:color w:val="231F20"/>
          <w:spacing w:val="-4"/>
          <w:w w:val="105"/>
          <w:sz w:val="19"/>
        </w:rPr>
        <w:t> </w:t>
      </w:r>
      <w:r>
        <w:rPr>
          <w:color w:val="231F20"/>
          <w:w w:val="105"/>
          <w:sz w:val="19"/>
        </w:rPr>
        <w:t>Start</w:t>
      </w:r>
      <w:r>
        <w:rPr>
          <w:color w:val="231F20"/>
          <w:spacing w:val="-4"/>
          <w:w w:val="105"/>
          <w:sz w:val="19"/>
        </w:rPr>
        <w:t> </w:t>
      </w:r>
      <w:r>
        <w:rPr>
          <w:color w:val="231F20"/>
          <w:w w:val="105"/>
          <w:sz w:val="19"/>
        </w:rPr>
        <w:t>at</w:t>
      </w:r>
      <w:r>
        <w:rPr>
          <w:color w:val="231F20"/>
          <w:spacing w:val="-4"/>
          <w:w w:val="105"/>
          <w:sz w:val="19"/>
        </w:rPr>
        <w:t> </w:t>
      </w:r>
      <w:r>
        <w:rPr>
          <w:color w:val="231F20"/>
          <w:w w:val="105"/>
          <w:sz w:val="19"/>
        </w:rPr>
        <w:t>Martin</w:t>
      </w:r>
      <w:r>
        <w:rPr>
          <w:color w:val="231F20"/>
          <w:spacing w:val="-4"/>
          <w:w w:val="105"/>
          <w:sz w:val="19"/>
        </w:rPr>
        <w:t> </w:t>
      </w:r>
      <w:r>
        <w:rPr>
          <w:color w:val="231F20"/>
          <w:w w:val="105"/>
          <w:sz w:val="19"/>
        </w:rPr>
        <w:t>Van</w:t>
      </w:r>
      <w:r>
        <w:rPr>
          <w:color w:val="231F20"/>
          <w:spacing w:val="-4"/>
          <w:w w:val="105"/>
          <w:sz w:val="19"/>
        </w:rPr>
        <w:t> </w:t>
      </w:r>
      <w:r>
        <w:rPr>
          <w:color w:val="231F20"/>
          <w:w w:val="105"/>
          <w:sz w:val="19"/>
        </w:rPr>
        <w:t>Buren</w:t>
      </w:r>
      <w:r>
        <w:rPr>
          <w:color w:val="231F20"/>
          <w:spacing w:val="-4"/>
          <w:w w:val="105"/>
          <w:sz w:val="19"/>
        </w:rPr>
        <w:t> </w:t>
      </w:r>
      <w:r>
        <w:rPr>
          <w:color w:val="231F20"/>
          <w:w w:val="105"/>
          <w:sz w:val="19"/>
        </w:rPr>
        <w:t>Site”</w:t>
      </w:r>
      <w:r>
        <w:rPr>
          <w:color w:val="231F20"/>
          <w:spacing w:val="-4"/>
          <w:w w:val="105"/>
          <w:sz w:val="19"/>
        </w:rPr>
        <w:t> </w:t>
      </w:r>
      <w:r>
        <w:rPr>
          <w:color w:val="231F20"/>
          <w:w w:val="105"/>
          <w:sz w:val="19"/>
        </w:rPr>
        <w:t>and</w:t>
      </w:r>
      <w:r>
        <w:rPr>
          <w:color w:val="231F20"/>
          <w:spacing w:val="-4"/>
          <w:w w:val="105"/>
          <w:sz w:val="19"/>
        </w:rPr>
        <w:t> </w:t>
      </w:r>
      <w:r>
        <w:rPr>
          <w:color w:val="231F20"/>
          <w:w w:val="105"/>
          <w:sz w:val="19"/>
        </w:rPr>
        <w:t>“Lindenwald</w:t>
      </w:r>
      <w:r>
        <w:rPr>
          <w:color w:val="231F20"/>
          <w:spacing w:val="-4"/>
          <w:w w:val="105"/>
          <w:sz w:val="19"/>
        </w:rPr>
        <w:t> </w:t>
      </w:r>
      <w:r>
        <w:rPr>
          <w:color w:val="231F20"/>
          <w:w w:val="105"/>
          <w:sz w:val="19"/>
        </w:rPr>
        <w:t>Exte- rior</w:t>
      </w:r>
      <w:r>
        <w:rPr>
          <w:color w:val="231F20"/>
          <w:spacing w:val="-11"/>
          <w:w w:val="105"/>
          <w:sz w:val="19"/>
        </w:rPr>
        <w:t> </w:t>
      </w:r>
      <w:r>
        <w:rPr>
          <w:color w:val="231F20"/>
          <w:w w:val="105"/>
          <w:sz w:val="19"/>
        </w:rPr>
        <w:t>Completed,”</w:t>
      </w:r>
      <w:r>
        <w:rPr>
          <w:color w:val="231F20"/>
          <w:spacing w:val="-11"/>
          <w:w w:val="105"/>
          <w:sz w:val="19"/>
        </w:rPr>
        <w:t> </w:t>
      </w:r>
      <w:r>
        <w:rPr>
          <w:color w:val="231F20"/>
          <w:w w:val="105"/>
          <w:sz w:val="19"/>
        </w:rPr>
        <w:t>news</w:t>
      </w:r>
      <w:r>
        <w:rPr>
          <w:color w:val="231F20"/>
          <w:spacing w:val="-11"/>
          <w:w w:val="105"/>
          <w:sz w:val="19"/>
        </w:rPr>
        <w:t> </w:t>
      </w:r>
      <w:r>
        <w:rPr>
          <w:color w:val="231F20"/>
          <w:w w:val="105"/>
          <w:sz w:val="19"/>
        </w:rPr>
        <w:t>releases,</w:t>
      </w:r>
      <w:r>
        <w:rPr>
          <w:color w:val="231F20"/>
          <w:spacing w:val="-11"/>
          <w:w w:val="105"/>
          <w:sz w:val="19"/>
        </w:rPr>
        <w:t> </w:t>
      </w:r>
      <w:r>
        <w:rPr>
          <w:color w:val="231F20"/>
          <w:w w:val="105"/>
          <w:sz w:val="19"/>
        </w:rPr>
        <w:t>n.</w:t>
      </w:r>
      <w:r>
        <w:rPr>
          <w:color w:val="231F20"/>
          <w:spacing w:val="-11"/>
          <w:w w:val="105"/>
          <w:sz w:val="19"/>
        </w:rPr>
        <w:t> </w:t>
      </w:r>
      <w:r>
        <w:rPr>
          <w:color w:val="231F20"/>
          <w:w w:val="105"/>
          <w:sz w:val="19"/>
        </w:rPr>
        <w:t>d.</w:t>
      </w:r>
      <w:r>
        <w:rPr>
          <w:color w:val="231F20"/>
          <w:spacing w:val="-11"/>
          <w:w w:val="105"/>
          <w:sz w:val="19"/>
        </w:rPr>
        <w:t> </w:t>
      </w:r>
      <w:r>
        <w:rPr>
          <w:color w:val="231F20"/>
          <w:w w:val="105"/>
          <w:sz w:val="19"/>
        </w:rPr>
        <w:t>[1986]</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n.d.</w:t>
      </w:r>
      <w:r>
        <w:rPr>
          <w:color w:val="231F20"/>
          <w:spacing w:val="-11"/>
          <w:w w:val="105"/>
          <w:sz w:val="19"/>
        </w:rPr>
        <w:t> </w:t>
      </w:r>
      <w:r>
        <w:rPr>
          <w:color w:val="231F20"/>
          <w:w w:val="105"/>
          <w:sz w:val="19"/>
        </w:rPr>
        <w:t>[1985],</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K3415</w:t>
      </w:r>
      <w:r>
        <w:rPr>
          <w:color w:val="231F20"/>
          <w:spacing w:val="-11"/>
          <w:w w:val="105"/>
          <w:sz w:val="19"/>
        </w:rPr>
        <w:t> </w:t>
      </w:r>
      <w:r>
        <w:rPr>
          <w:color w:val="231F20"/>
          <w:w w:val="105"/>
          <w:sz w:val="19"/>
        </w:rPr>
        <w:t>Press</w:t>
      </w:r>
      <w:r>
        <w:rPr>
          <w:color w:val="231F20"/>
          <w:spacing w:val="-11"/>
          <w:w w:val="105"/>
          <w:sz w:val="19"/>
        </w:rPr>
        <w:t> </w:t>
      </w:r>
      <w:r>
        <w:rPr>
          <w:color w:val="231F20"/>
          <w:w w:val="105"/>
          <w:sz w:val="19"/>
        </w:rPr>
        <w:t>Releases</w:t>
      </w:r>
      <w:r>
        <w:rPr>
          <w:color w:val="231F20"/>
          <w:spacing w:val="-11"/>
          <w:w w:val="105"/>
          <w:sz w:val="19"/>
        </w:rPr>
        <w:t> </w:t>
      </w:r>
      <w:r>
        <w:rPr>
          <w:color w:val="231F20"/>
          <w:w w:val="105"/>
          <w:sz w:val="19"/>
        </w:rPr>
        <w:t>[II],</w:t>
      </w:r>
      <w:r>
        <w:rPr>
          <w:color w:val="231F20"/>
          <w:spacing w:val="-11"/>
          <w:w w:val="105"/>
          <w:sz w:val="19"/>
        </w:rPr>
        <w:t> </w:t>
      </w:r>
      <w:r>
        <w:rPr>
          <w:color w:val="231F20"/>
          <w:w w:val="105"/>
          <w:sz w:val="19"/>
        </w:rPr>
        <w:t>MAVA Central</w:t>
      </w:r>
      <w:r>
        <w:rPr>
          <w:color w:val="231F20"/>
          <w:spacing w:val="-3"/>
          <w:w w:val="105"/>
          <w:sz w:val="19"/>
        </w:rPr>
        <w:t> </w:t>
      </w:r>
      <w:r>
        <w:rPr>
          <w:color w:val="231F20"/>
          <w:w w:val="105"/>
          <w:sz w:val="19"/>
        </w:rPr>
        <w:t>Files.</w:t>
      </w:r>
    </w:p>
    <w:p>
      <w:pPr>
        <w:spacing w:after="0" w:line="244" w:lineRule="auto"/>
        <w:jc w:val="both"/>
        <w:rPr>
          <w:sz w:val="19"/>
        </w:rPr>
        <w:sectPr>
          <w:pgSz w:w="12240" w:h="15840"/>
          <w:pgMar w:header="525" w:footer="718" w:top="720" w:bottom="900" w:left="1640" w:right="1240"/>
        </w:sectPr>
      </w:pPr>
    </w:p>
    <w:p>
      <w:pPr>
        <w:pStyle w:val="BodyText"/>
      </w:pPr>
    </w:p>
    <w:p>
      <w:pPr>
        <w:pStyle w:val="BodyText"/>
        <w:spacing w:before="167"/>
      </w:pPr>
    </w:p>
    <w:p>
      <w:pPr>
        <w:pStyle w:val="BodyText"/>
        <w:spacing w:line="292" w:lineRule="auto"/>
        <w:ind w:left="160" w:right="554" w:firstLine="1080"/>
        <w:rPr>
          <w:sz w:val="12"/>
        </w:rPr>
      </w:pPr>
      <w:r>
        <w:rPr>
          <w:color w:val="231F20"/>
          <w:spacing w:val="-2"/>
          <w:w w:val="105"/>
        </w:rPr>
        <w:t>Announcing</w:t>
      </w:r>
      <w:r>
        <w:rPr>
          <w:color w:val="231F20"/>
          <w:spacing w:val="-6"/>
          <w:w w:val="105"/>
        </w:rPr>
        <w:t> </w:t>
      </w:r>
      <w:r>
        <w:rPr>
          <w:color w:val="231F20"/>
          <w:spacing w:val="-2"/>
          <w:w w:val="105"/>
        </w:rPr>
        <w:t>that</w:t>
      </w:r>
      <w:r>
        <w:rPr>
          <w:color w:val="231F20"/>
          <w:spacing w:val="-6"/>
          <w:w w:val="105"/>
        </w:rPr>
        <w:t> </w:t>
      </w:r>
      <w:r>
        <w:rPr>
          <w:color w:val="231F20"/>
          <w:spacing w:val="-2"/>
          <w:w w:val="105"/>
        </w:rPr>
        <w:t>the</w:t>
      </w:r>
      <w:r>
        <w:rPr>
          <w:color w:val="231F20"/>
          <w:spacing w:val="-6"/>
          <w:w w:val="105"/>
        </w:rPr>
        <w:t> </w:t>
      </w:r>
      <w:r>
        <w:rPr>
          <w:color w:val="231F20"/>
          <w:spacing w:val="-2"/>
          <w:w w:val="105"/>
        </w:rPr>
        <w:t>restored</w:t>
      </w:r>
      <w:r>
        <w:rPr>
          <w:color w:val="231F20"/>
          <w:spacing w:val="-6"/>
          <w:w w:val="105"/>
        </w:rPr>
        <w:t> </w:t>
      </w:r>
      <w:r>
        <w:rPr>
          <w:color w:val="231F20"/>
          <w:spacing w:val="-2"/>
          <w:w w:val="105"/>
        </w:rPr>
        <w:t>Lindenwald</w:t>
      </w:r>
      <w:r>
        <w:rPr>
          <w:color w:val="231F20"/>
          <w:spacing w:val="-6"/>
          <w:w w:val="105"/>
        </w:rPr>
        <w:t> </w:t>
      </w:r>
      <w:r>
        <w:rPr>
          <w:color w:val="231F20"/>
          <w:spacing w:val="-2"/>
          <w:w w:val="105"/>
        </w:rPr>
        <w:t>would</w:t>
      </w:r>
      <w:r>
        <w:rPr>
          <w:color w:val="231F20"/>
          <w:spacing w:val="-6"/>
          <w:w w:val="105"/>
        </w:rPr>
        <w:t> </w:t>
      </w:r>
      <w:r>
        <w:rPr>
          <w:color w:val="231F20"/>
          <w:spacing w:val="-2"/>
          <w:w w:val="105"/>
        </w:rPr>
        <w:t>ﬁnally</w:t>
      </w:r>
      <w:r>
        <w:rPr>
          <w:color w:val="231F20"/>
          <w:spacing w:val="-9"/>
          <w:w w:val="105"/>
        </w:rPr>
        <w:t> </w:t>
      </w:r>
      <w:r>
        <w:rPr>
          <w:color w:val="231F20"/>
          <w:spacing w:val="-2"/>
          <w:w w:val="105"/>
        </w:rPr>
        <w:t>open</w:t>
      </w:r>
      <w:r>
        <w:rPr>
          <w:color w:val="231F20"/>
          <w:spacing w:val="-6"/>
          <w:w w:val="105"/>
        </w:rPr>
        <w:t> </w:t>
      </w:r>
      <w:r>
        <w:rPr>
          <w:color w:val="231F20"/>
          <w:spacing w:val="-2"/>
          <w:w w:val="105"/>
        </w:rPr>
        <w:t>in</w:t>
      </w:r>
      <w:r>
        <w:rPr>
          <w:color w:val="231F20"/>
          <w:spacing w:val="-6"/>
          <w:w w:val="105"/>
        </w:rPr>
        <w:t> </w:t>
      </w:r>
      <w:r>
        <w:rPr>
          <w:color w:val="231F20"/>
          <w:spacing w:val="-2"/>
          <w:w w:val="105"/>
        </w:rPr>
        <w:t>1987,</w:t>
      </w:r>
      <w:r>
        <w:rPr>
          <w:color w:val="231F20"/>
          <w:spacing w:val="-6"/>
          <w:w w:val="105"/>
        </w:rPr>
        <w:t> </w:t>
      </w:r>
      <w:r>
        <w:rPr>
          <w:color w:val="231F20"/>
          <w:spacing w:val="-2"/>
          <w:w w:val="105"/>
        </w:rPr>
        <w:t>Superinten- dent</w:t>
      </w:r>
      <w:r>
        <w:rPr>
          <w:color w:val="231F20"/>
          <w:spacing w:val="-7"/>
          <w:w w:val="105"/>
        </w:rPr>
        <w:t> </w:t>
      </w:r>
      <w:r>
        <w:rPr>
          <w:color w:val="231F20"/>
          <w:spacing w:val="-2"/>
          <w:w w:val="105"/>
        </w:rPr>
        <w:t>Stewart</w:t>
      </w:r>
      <w:r>
        <w:rPr>
          <w:color w:val="231F20"/>
          <w:spacing w:val="-7"/>
          <w:w w:val="105"/>
        </w:rPr>
        <w:t> </w:t>
      </w:r>
      <w:r>
        <w:rPr>
          <w:color w:val="231F20"/>
          <w:spacing w:val="-2"/>
          <w:w w:val="105"/>
        </w:rPr>
        <w:t>noted,</w:t>
      </w:r>
      <w:r>
        <w:rPr>
          <w:color w:val="231F20"/>
          <w:spacing w:val="-7"/>
          <w:w w:val="105"/>
        </w:rPr>
        <w:t> </w:t>
      </w:r>
      <w:r>
        <w:rPr>
          <w:color w:val="231F20"/>
          <w:spacing w:val="-2"/>
          <w:w w:val="105"/>
        </w:rPr>
        <w:t>“After</w:t>
      </w:r>
      <w:r>
        <w:rPr>
          <w:color w:val="231F20"/>
          <w:spacing w:val="-7"/>
          <w:w w:val="105"/>
        </w:rPr>
        <w:t> </w:t>
      </w:r>
      <w:r>
        <w:rPr>
          <w:color w:val="231F20"/>
          <w:spacing w:val="-2"/>
          <w:w w:val="105"/>
        </w:rPr>
        <w:t>several</w:t>
      </w:r>
      <w:r>
        <w:rPr>
          <w:color w:val="231F20"/>
          <w:spacing w:val="-7"/>
          <w:w w:val="105"/>
        </w:rPr>
        <w:t> </w:t>
      </w:r>
      <w:r>
        <w:rPr>
          <w:color w:val="231F20"/>
          <w:spacing w:val="-2"/>
          <w:w w:val="105"/>
        </w:rPr>
        <w:t>ﬁts</w:t>
      </w:r>
      <w:r>
        <w:rPr>
          <w:color w:val="231F20"/>
          <w:spacing w:val="-7"/>
          <w:w w:val="105"/>
        </w:rPr>
        <w:t> </w:t>
      </w:r>
      <w:r>
        <w:rPr>
          <w:color w:val="231F20"/>
          <w:spacing w:val="-2"/>
          <w:w w:val="105"/>
        </w:rPr>
        <w:t>and</w:t>
      </w:r>
      <w:r>
        <w:rPr>
          <w:color w:val="231F20"/>
          <w:spacing w:val="-7"/>
          <w:w w:val="105"/>
        </w:rPr>
        <w:t> </w:t>
      </w:r>
      <w:r>
        <w:rPr>
          <w:color w:val="231F20"/>
          <w:spacing w:val="-2"/>
          <w:w w:val="105"/>
        </w:rPr>
        <w:t>starts,</w:t>
      </w:r>
      <w:r>
        <w:rPr>
          <w:color w:val="231F20"/>
          <w:spacing w:val="-7"/>
          <w:w w:val="105"/>
        </w:rPr>
        <w:t> </w:t>
      </w:r>
      <w:r>
        <w:rPr>
          <w:color w:val="231F20"/>
          <w:spacing w:val="-2"/>
          <w:w w:val="105"/>
        </w:rPr>
        <w:t>after</w:t>
      </w:r>
      <w:r>
        <w:rPr>
          <w:color w:val="231F20"/>
          <w:spacing w:val="-7"/>
          <w:w w:val="105"/>
        </w:rPr>
        <w:t> </w:t>
      </w:r>
      <w:r>
        <w:rPr>
          <w:color w:val="231F20"/>
          <w:spacing w:val="-2"/>
          <w:w w:val="105"/>
        </w:rPr>
        <w:t>several</w:t>
      </w:r>
      <w:r>
        <w:rPr>
          <w:color w:val="231F20"/>
          <w:spacing w:val="-7"/>
          <w:w w:val="105"/>
        </w:rPr>
        <w:t> </w:t>
      </w:r>
      <w:r>
        <w:rPr>
          <w:color w:val="231F20"/>
          <w:spacing w:val="-2"/>
          <w:w w:val="105"/>
        </w:rPr>
        <w:t>years</w:t>
      </w:r>
      <w:r>
        <w:rPr>
          <w:color w:val="231F20"/>
          <w:spacing w:val="-7"/>
          <w:w w:val="105"/>
        </w:rPr>
        <w:t> </w:t>
      </w:r>
      <w:r>
        <w:rPr>
          <w:color w:val="231F20"/>
          <w:spacing w:val="-2"/>
          <w:w w:val="105"/>
        </w:rPr>
        <w:t>of laborious</w:t>
      </w:r>
      <w:r>
        <w:rPr>
          <w:color w:val="231F20"/>
          <w:spacing w:val="-7"/>
          <w:w w:val="105"/>
        </w:rPr>
        <w:t> </w:t>
      </w:r>
      <w:r>
        <w:rPr>
          <w:color w:val="231F20"/>
          <w:spacing w:val="-2"/>
          <w:w w:val="105"/>
        </w:rPr>
        <w:t>and</w:t>
      </w:r>
      <w:r>
        <w:rPr>
          <w:color w:val="231F20"/>
          <w:spacing w:val="-7"/>
          <w:w w:val="105"/>
        </w:rPr>
        <w:t> </w:t>
      </w:r>
      <w:r>
        <w:rPr>
          <w:color w:val="231F20"/>
          <w:spacing w:val="-2"/>
          <w:w w:val="105"/>
        </w:rPr>
        <w:t>painstak- </w:t>
      </w:r>
      <w:r>
        <w:rPr>
          <w:color w:val="231F20"/>
          <w:w w:val="105"/>
        </w:rPr>
        <w:t>ing</w:t>
      </w:r>
      <w:r>
        <w:rPr>
          <w:color w:val="231F20"/>
          <w:spacing w:val="-9"/>
          <w:w w:val="105"/>
        </w:rPr>
        <w:t> </w:t>
      </w:r>
      <w:r>
        <w:rPr>
          <w:color w:val="231F20"/>
          <w:w w:val="105"/>
        </w:rPr>
        <w:t>restoration,</w:t>
      </w:r>
      <w:r>
        <w:rPr>
          <w:color w:val="231F20"/>
          <w:spacing w:val="-9"/>
          <w:w w:val="105"/>
        </w:rPr>
        <w:t> </w:t>
      </w:r>
      <w:r>
        <w:rPr>
          <w:color w:val="231F20"/>
          <w:w w:val="105"/>
        </w:rPr>
        <w:t>the</w:t>
      </w:r>
      <w:r>
        <w:rPr>
          <w:color w:val="231F20"/>
          <w:spacing w:val="-9"/>
          <w:w w:val="105"/>
        </w:rPr>
        <w:t> </w:t>
      </w:r>
      <w:r>
        <w:rPr>
          <w:color w:val="231F20"/>
          <w:w w:val="105"/>
        </w:rPr>
        <w:t>long-awaited</w:t>
      </w:r>
      <w:r>
        <w:rPr>
          <w:color w:val="231F20"/>
          <w:spacing w:val="-9"/>
          <w:w w:val="105"/>
        </w:rPr>
        <w:t> </w:t>
      </w:r>
      <w:r>
        <w:rPr>
          <w:color w:val="231F20"/>
          <w:w w:val="105"/>
        </w:rPr>
        <w:t>day</w:t>
      </w:r>
      <w:r>
        <w:rPr>
          <w:color w:val="231F20"/>
          <w:spacing w:val="-11"/>
          <w:w w:val="105"/>
        </w:rPr>
        <w:t> </w:t>
      </w:r>
      <w:r>
        <w:rPr>
          <w:color w:val="231F20"/>
          <w:w w:val="105"/>
        </w:rPr>
        <w:t>is</w:t>
      </w:r>
      <w:r>
        <w:rPr>
          <w:color w:val="231F20"/>
          <w:spacing w:val="-9"/>
          <w:w w:val="105"/>
        </w:rPr>
        <w:t> </w:t>
      </w:r>
      <w:r>
        <w:rPr>
          <w:color w:val="231F20"/>
          <w:w w:val="105"/>
        </w:rPr>
        <w:t>almost</w:t>
      </w:r>
      <w:r>
        <w:rPr>
          <w:color w:val="231F20"/>
          <w:spacing w:val="-9"/>
          <w:w w:val="105"/>
        </w:rPr>
        <w:t> </w:t>
      </w:r>
      <w:r>
        <w:rPr>
          <w:color w:val="231F20"/>
          <w:w w:val="105"/>
        </w:rPr>
        <w:t>here.”</w:t>
      </w:r>
      <w:r>
        <w:rPr>
          <w:color w:val="231F20"/>
          <w:w w:val="105"/>
          <w:position w:val="7"/>
          <w:sz w:val="12"/>
        </w:rPr>
        <w:t>62</w:t>
      </w:r>
      <w:r>
        <w:rPr>
          <w:color w:val="231F20"/>
          <w:spacing w:val="80"/>
          <w:w w:val="105"/>
          <w:position w:val="7"/>
          <w:sz w:val="12"/>
        </w:rPr>
        <w:t> </w:t>
      </w:r>
      <w:r>
        <w:rPr>
          <w:color w:val="231F20"/>
          <w:w w:val="105"/>
        </w:rPr>
        <w:t>That</w:t>
      </w:r>
      <w:r>
        <w:rPr>
          <w:color w:val="231F20"/>
          <w:spacing w:val="-9"/>
          <w:w w:val="105"/>
        </w:rPr>
        <w:t> </w:t>
      </w:r>
      <w:r>
        <w:rPr>
          <w:color w:val="231F20"/>
          <w:w w:val="105"/>
        </w:rPr>
        <w:t>day</w:t>
      </w:r>
      <w:r>
        <w:rPr>
          <w:color w:val="231F20"/>
          <w:spacing w:val="-11"/>
          <w:w w:val="105"/>
        </w:rPr>
        <w:t> </w:t>
      </w:r>
      <w:r>
        <w:rPr>
          <w:color w:val="231F20"/>
          <w:w w:val="105"/>
        </w:rPr>
        <w:t>came</w:t>
      </w:r>
      <w:r>
        <w:rPr>
          <w:color w:val="231F20"/>
          <w:spacing w:val="-9"/>
          <w:w w:val="105"/>
        </w:rPr>
        <w:t> </w:t>
      </w:r>
      <w:r>
        <w:rPr>
          <w:color w:val="231F20"/>
          <w:w w:val="105"/>
        </w:rPr>
        <w:t>on</w:t>
      </w:r>
      <w:r>
        <w:rPr>
          <w:color w:val="231F20"/>
          <w:spacing w:val="-9"/>
          <w:w w:val="105"/>
        </w:rPr>
        <w:t> </w:t>
      </w:r>
      <w:r>
        <w:rPr>
          <w:color w:val="231F20"/>
          <w:w w:val="105"/>
        </w:rPr>
        <w:t>Sunday,</w:t>
      </w:r>
      <w:r>
        <w:rPr>
          <w:color w:val="231F20"/>
          <w:spacing w:val="-9"/>
          <w:w w:val="105"/>
        </w:rPr>
        <w:t> </w:t>
      </w:r>
      <w:r>
        <w:rPr>
          <w:color w:val="231F20"/>
          <w:w w:val="105"/>
        </w:rPr>
        <w:t>June</w:t>
      </w:r>
      <w:r>
        <w:rPr>
          <w:color w:val="231F20"/>
          <w:spacing w:val="-9"/>
          <w:w w:val="105"/>
        </w:rPr>
        <w:t> </w:t>
      </w:r>
      <w:r>
        <w:rPr>
          <w:color w:val="231F20"/>
          <w:w w:val="105"/>
        </w:rPr>
        <w:t>14, 1987.</w:t>
      </w:r>
      <w:r>
        <w:rPr>
          <w:color w:val="231F20"/>
          <w:spacing w:val="-11"/>
          <w:w w:val="105"/>
        </w:rPr>
        <w:t> </w:t>
      </w:r>
      <w:r>
        <w:rPr>
          <w:color w:val="231F20"/>
          <w:w w:val="105"/>
        </w:rPr>
        <w:t>The</w:t>
      </w:r>
      <w:r>
        <w:rPr>
          <w:color w:val="231F20"/>
          <w:spacing w:val="-4"/>
          <w:w w:val="105"/>
        </w:rPr>
        <w:t> </w:t>
      </w:r>
      <w:r>
        <w:rPr>
          <w:i/>
          <w:color w:val="231F20"/>
          <w:w w:val="105"/>
        </w:rPr>
        <w:t>Chatham</w:t>
      </w:r>
      <w:r>
        <w:rPr>
          <w:i/>
          <w:color w:val="231F20"/>
          <w:spacing w:val="-6"/>
          <w:w w:val="105"/>
        </w:rPr>
        <w:t> </w:t>
      </w:r>
      <w:r>
        <w:rPr>
          <w:i/>
          <w:color w:val="231F20"/>
          <w:w w:val="105"/>
        </w:rPr>
        <w:t>Courier</w:t>
      </w:r>
      <w:r>
        <w:rPr>
          <w:i/>
          <w:color w:val="231F20"/>
          <w:spacing w:val="-4"/>
          <w:w w:val="105"/>
        </w:rPr>
        <w:t> </w:t>
      </w:r>
      <w:r>
        <w:rPr>
          <w:color w:val="231F20"/>
          <w:w w:val="105"/>
        </w:rPr>
        <w:t>reported</w:t>
      </w:r>
      <w:r>
        <w:rPr>
          <w:color w:val="231F20"/>
          <w:spacing w:val="-4"/>
          <w:w w:val="105"/>
        </w:rPr>
        <w:t> </w:t>
      </w:r>
      <w:r>
        <w:rPr>
          <w:color w:val="231F20"/>
          <w:w w:val="105"/>
        </w:rPr>
        <w:t>the</w:t>
      </w:r>
      <w:r>
        <w:rPr>
          <w:color w:val="231F20"/>
          <w:spacing w:val="-4"/>
          <w:w w:val="105"/>
        </w:rPr>
        <w:t> </w:t>
      </w:r>
      <w:r>
        <w:rPr>
          <w:color w:val="231F20"/>
          <w:w w:val="105"/>
        </w:rPr>
        <w:t>event,</w:t>
      </w:r>
      <w:r>
        <w:rPr>
          <w:color w:val="231F20"/>
          <w:spacing w:val="-4"/>
          <w:w w:val="105"/>
        </w:rPr>
        <w:t> </w:t>
      </w:r>
      <w:r>
        <w:rPr>
          <w:color w:val="231F20"/>
          <w:w w:val="105"/>
        </w:rPr>
        <w:t>noting</w:t>
      </w:r>
      <w:r>
        <w:rPr>
          <w:color w:val="231F20"/>
          <w:spacing w:val="-4"/>
          <w:w w:val="105"/>
        </w:rPr>
        <w:t> </w:t>
      </w:r>
      <w:r>
        <w:rPr>
          <w:color w:val="231F20"/>
          <w:w w:val="105"/>
        </w:rPr>
        <w:t>that</w:t>
      </w:r>
      <w:r>
        <w:rPr>
          <w:color w:val="231F20"/>
          <w:spacing w:val="-4"/>
          <w:w w:val="105"/>
        </w:rPr>
        <w:t> </w:t>
      </w:r>
      <w:r>
        <w:rPr>
          <w:color w:val="231F20"/>
          <w:w w:val="105"/>
        </w:rPr>
        <w:t>the</w:t>
      </w:r>
      <w:r>
        <w:rPr>
          <w:color w:val="231F20"/>
          <w:spacing w:val="-4"/>
          <w:w w:val="105"/>
        </w:rPr>
        <w:t> </w:t>
      </w:r>
      <w:r>
        <w:rPr>
          <w:color w:val="231F20"/>
          <w:w w:val="105"/>
        </w:rPr>
        <w:t>“oﬃcial</w:t>
      </w:r>
      <w:r>
        <w:rPr>
          <w:color w:val="231F20"/>
          <w:spacing w:val="-4"/>
          <w:w w:val="105"/>
        </w:rPr>
        <w:t> </w:t>
      </w:r>
      <w:r>
        <w:rPr>
          <w:color w:val="231F20"/>
          <w:w w:val="105"/>
        </w:rPr>
        <w:t>dedication</w:t>
      </w:r>
      <w:r>
        <w:rPr>
          <w:color w:val="231F20"/>
          <w:spacing w:val="-4"/>
          <w:w w:val="105"/>
        </w:rPr>
        <w:t> </w:t>
      </w:r>
      <w:r>
        <w:rPr>
          <w:color w:val="231F20"/>
          <w:w w:val="105"/>
        </w:rPr>
        <w:t>and</w:t>
      </w:r>
      <w:r>
        <w:rPr>
          <w:color w:val="231F20"/>
          <w:spacing w:val="-4"/>
          <w:w w:val="105"/>
        </w:rPr>
        <w:t> </w:t>
      </w:r>
      <w:r>
        <w:rPr>
          <w:color w:val="231F20"/>
          <w:w w:val="105"/>
        </w:rPr>
        <w:t>open- ing</w:t>
      </w:r>
      <w:r>
        <w:rPr>
          <w:color w:val="231F20"/>
          <w:spacing w:val="-4"/>
          <w:w w:val="105"/>
        </w:rPr>
        <w:t> </w:t>
      </w:r>
      <w:r>
        <w:rPr>
          <w:color w:val="231F20"/>
          <w:w w:val="105"/>
        </w:rPr>
        <w:t>of Lindenwald,</w:t>
      </w:r>
      <w:r>
        <w:rPr>
          <w:color w:val="231F20"/>
          <w:spacing w:val="-4"/>
          <w:w w:val="105"/>
        </w:rPr>
        <w:t> </w:t>
      </w:r>
      <w:r>
        <w:rPr>
          <w:color w:val="231F20"/>
          <w:w w:val="105"/>
        </w:rPr>
        <w:t>President</w:t>
      </w:r>
      <w:r>
        <w:rPr>
          <w:color w:val="231F20"/>
          <w:spacing w:val="-5"/>
          <w:w w:val="105"/>
        </w:rPr>
        <w:t> </w:t>
      </w:r>
      <w:r>
        <w:rPr>
          <w:color w:val="231F20"/>
          <w:w w:val="105"/>
        </w:rPr>
        <w:t>Martin</w:t>
      </w:r>
      <w:r>
        <w:rPr>
          <w:color w:val="231F20"/>
          <w:spacing w:val="-4"/>
          <w:w w:val="105"/>
        </w:rPr>
        <w:t> </w:t>
      </w:r>
      <w:r>
        <w:rPr>
          <w:color w:val="231F20"/>
          <w:w w:val="105"/>
        </w:rPr>
        <w:t>Van</w:t>
      </w:r>
      <w:r>
        <w:rPr>
          <w:color w:val="231F20"/>
          <w:spacing w:val="-4"/>
          <w:w w:val="105"/>
        </w:rPr>
        <w:t> </w:t>
      </w:r>
      <w:r>
        <w:rPr>
          <w:color w:val="231F20"/>
          <w:w w:val="105"/>
        </w:rPr>
        <w:t>Buren’s</w:t>
      </w:r>
      <w:r>
        <w:rPr>
          <w:color w:val="231F20"/>
          <w:spacing w:val="-4"/>
          <w:w w:val="105"/>
        </w:rPr>
        <w:t> </w:t>
      </w:r>
      <w:r>
        <w:rPr>
          <w:color w:val="231F20"/>
          <w:w w:val="105"/>
        </w:rPr>
        <w:t>retirement</w:t>
      </w:r>
      <w:r>
        <w:rPr>
          <w:color w:val="231F20"/>
          <w:spacing w:val="-4"/>
          <w:w w:val="105"/>
        </w:rPr>
        <w:t> </w:t>
      </w:r>
      <w:r>
        <w:rPr>
          <w:color w:val="231F20"/>
          <w:w w:val="105"/>
        </w:rPr>
        <w:t>home</w:t>
      </w:r>
      <w:r>
        <w:rPr>
          <w:color w:val="231F20"/>
          <w:spacing w:val="-5"/>
          <w:w w:val="105"/>
        </w:rPr>
        <w:t> </w:t>
      </w:r>
      <w:r>
        <w:rPr>
          <w:color w:val="231F20"/>
          <w:w w:val="105"/>
        </w:rPr>
        <w:t>at</w:t>
      </w:r>
      <w:r>
        <w:rPr>
          <w:color w:val="231F20"/>
          <w:spacing w:val="-4"/>
          <w:w w:val="105"/>
        </w:rPr>
        <w:t> </w:t>
      </w:r>
      <w:r>
        <w:rPr>
          <w:color w:val="231F20"/>
          <w:w w:val="105"/>
        </w:rPr>
        <w:t>Kinderhook</w:t>
      </w:r>
      <w:r>
        <w:rPr>
          <w:color w:val="231F20"/>
          <w:spacing w:val="-4"/>
          <w:w w:val="105"/>
        </w:rPr>
        <w:t> </w:t>
      </w:r>
      <w:r>
        <w:rPr>
          <w:color w:val="231F20"/>
          <w:w w:val="105"/>
        </w:rPr>
        <w:t>on</w:t>
      </w:r>
      <w:r>
        <w:rPr>
          <w:color w:val="231F20"/>
          <w:spacing w:val="-4"/>
          <w:w w:val="105"/>
        </w:rPr>
        <w:t> </w:t>
      </w:r>
      <w:r>
        <w:rPr>
          <w:color w:val="231F20"/>
          <w:w w:val="105"/>
        </w:rPr>
        <w:t>Sunday </w:t>
      </w:r>
      <w:r>
        <w:rPr>
          <w:color w:val="231F20"/>
          <w:spacing w:val="-2"/>
          <w:w w:val="105"/>
        </w:rPr>
        <w:t>last,</w:t>
      </w:r>
      <w:r>
        <w:rPr>
          <w:color w:val="231F20"/>
          <w:spacing w:val="-10"/>
          <w:w w:val="105"/>
        </w:rPr>
        <w:t> </w:t>
      </w:r>
      <w:r>
        <w:rPr>
          <w:color w:val="231F20"/>
          <w:spacing w:val="-2"/>
          <w:w w:val="105"/>
        </w:rPr>
        <w:t>culminated</w:t>
      </w:r>
      <w:r>
        <w:rPr>
          <w:color w:val="231F20"/>
          <w:spacing w:val="-10"/>
          <w:w w:val="105"/>
        </w:rPr>
        <w:t> </w:t>
      </w:r>
      <w:r>
        <w:rPr>
          <w:color w:val="231F20"/>
          <w:spacing w:val="-2"/>
          <w:w w:val="105"/>
        </w:rPr>
        <w:t>a</w:t>
      </w:r>
      <w:r>
        <w:rPr>
          <w:color w:val="231F20"/>
          <w:spacing w:val="-10"/>
          <w:w w:val="105"/>
        </w:rPr>
        <w:t> </w:t>
      </w:r>
      <w:r>
        <w:rPr>
          <w:color w:val="231F20"/>
          <w:spacing w:val="-2"/>
          <w:w w:val="105"/>
        </w:rPr>
        <w:t>long</w:t>
      </w:r>
      <w:r>
        <w:rPr>
          <w:color w:val="231F20"/>
          <w:spacing w:val="-10"/>
          <w:w w:val="105"/>
        </w:rPr>
        <w:t> </w:t>
      </w:r>
      <w:r>
        <w:rPr>
          <w:color w:val="231F20"/>
          <w:spacing w:val="-2"/>
          <w:w w:val="105"/>
        </w:rPr>
        <w:t>and</w:t>
      </w:r>
      <w:r>
        <w:rPr>
          <w:color w:val="231F20"/>
          <w:spacing w:val="-10"/>
          <w:w w:val="105"/>
        </w:rPr>
        <w:t> </w:t>
      </w:r>
      <w:r>
        <w:rPr>
          <w:color w:val="231F20"/>
          <w:spacing w:val="-2"/>
          <w:w w:val="105"/>
        </w:rPr>
        <w:t>ofttimes</w:t>
      </w:r>
      <w:r>
        <w:rPr>
          <w:color w:val="231F20"/>
          <w:spacing w:val="-10"/>
          <w:w w:val="105"/>
        </w:rPr>
        <w:t> </w:t>
      </w:r>
      <w:r>
        <w:rPr>
          <w:color w:val="231F20"/>
          <w:spacing w:val="-2"/>
          <w:w w:val="105"/>
        </w:rPr>
        <w:t>frustrating</w:t>
      </w:r>
      <w:r>
        <w:rPr>
          <w:color w:val="231F20"/>
          <w:spacing w:val="-10"/>
          <w:w w:val="105"/>
        </w:rPr>
        <w:t> </w:t>
      </w:r>
      <w:r>
        <w:rPr>
          <w:color w:val="231F20"/>
          <w:spacing w:val="-2"/>
          <w:w w:val="105"/>
        </w:rPr>
        <w:t>eﬀort</w:t>
      </w:r>
      <w:r>
        <w:rPr>
          <w:color w:val="231F20"/>
          <w:spacing w:val="-10"/>
          <w:w w:val="105"/>
        </w:rPr>
        <w:t> </w:t>
      </w:r>
      <w:r>
        <w:rPr>
          <w:color w:val="231F20"/>
          <w:spacing w:val="-2"/>
          <w:w w:val="105"/>
        </w:rPr>
        <w:t>to</w:t>
      </w:r>
      <w:r>
        <w:rPr>
          <w:color w:val="231F20"/>
          <w:spacing w:val="-10"/>
          <w:w w:val="105"/>
        </w:rPr>
        <w:t> </w:t>
      </w:r>
      <w:r>
        <w:rPr>
          <w:color w:val="231F20"/>
          <w:spacing w:val="-2"/>
          <w:w w:val="105"/>
        </w:rPr>
        <w:t>acquire</w:t>
      </w:r>
      <w:r>
        <w:rPr>
          <w:color w:val="231F20"/>
          <w:spacing w:val="-10"/>
          <w:w w:val="105"/>
        </w:rPr>
        <w:t> </w:t>
      </w:r>
      <w:r>
        <w:rPr>
          <w:color w:val="231F20"/>
          <w:spacing w:val="-2"/>
          <w:w w:val="105"/>
        </w:rPr>
        <w:t>and</w:t>
      </w:r>
      <w:r>
        <w:rPr>
          <w:color w:val="231F20"/>
          <w:spacing w:val="-10"/>
          <w:w w:val="105"/>
        </w:rPr>
        <w:t> </w:t>
      </w:r>
      <w:r>
        <w:rPr>
          <w:color w:val="231F20"/>
          <w:spacing w:val="-2"/>
          <w:w w:val="105"/>
        </w:rPr>
        <w:t>then</w:t>
      </w:r>
      <w:r>
        <w:rPr>
          <w:color w:val="231F20"/>
          <w:spacing w:val="-10"/>
          <w:w w:val="105"/>
        </w:rPr>
        <w:t> </w:t>
      </w:r>
      <w:r>
        <w:rPr>
          <w:color w:val="231F20"/>
          <w:spacing w:val="-2"/>
          <w:w w:val="105"/>
        </w:rPr>
        <w:t>restore</w:t>
      </w:r>
      <w:r>
        <w:rPr>
          <w:color w:val="231F20"/>
          <w:spacing w:val="-10"/>
          <w:w w:val="105"/>
        </w:rPr>
        <w:t> </w:t>
      </w:r>
      <w:r>
        <w:rPr>
          <w:color w:val="231F20"/>
          <w:spacing w:val="-2"/>
          <w:w w:val="105"/>
        </w:rPr>
        <w:t>this</w:t>
      </w:r>
      <w:r>
        <w:rPr>
          <w:color w:val="231F20"/>
          <w:spacing w:val="-10"/>
          <w:w w:val="105"/>
        </w:rPr>
        <w:t> </w:t>
      </w:r>
      <w:r>
        <w:rPr>
          <w:color w:val="231F20"/>
          <w:spacing w:val="-2"/>
          <w:w w:val="105"/>
        </w:rPr>
        <w:t>structure </w:t>
      </w:r>
      <w:r>
        <w:rPr>
          <w:color w:val="231F20"/>
          <w:w w:val="105"/>
        </w:rPr>
        <w:t>to</w:t>
      </w:r>
      <w:r>
        <w:rPr>
          <w:color w:val="231F20"/>
          <w:spacing w:val="-13"/>
          <w:w w:val="105"/>
        </w:rPr>
        <w:t> </w:t>
      </w:r>
      <w:r>
        <w:rPr>
          <w:color w:val="231F20"/>
          <w:w w:val="105"/>
        </w:rPr>
        <w:t>its</w:t>
      </w:r>
      <w:r>
        <w:rPr>
          <w:color w:val="231F20"/>
          <w:spacing w:val="-12"/>
          <w:w w:val="105"/>
        </w:rPr>
        <w:t> </w:t>
      </w:r>
      <w:r>
        <w:rPr>
          <w:color w:val="231F20"/>
          <w:w w:val="105"/>
        </w:rPr>
        <w:t>original</w:t>
      </w:r>
      <w:r>
        <w:rPr>
          <w:color w:val="231F20"/>
          <w:spacing w:val="-12"/>
          <w:w w:val="105"/>
        </w:rPr>
        <w:t> </w:t>
      </w:r>
      <w:r>
        <w:rPr>
          <w:color w:val="231F20"/>
          <w:w w:val="105"/>
        </w:rPr>
        <w:t>state.”</w:t>
      </w:r>
      <w:r>
        <w:rPr>
          <w:color w:val="231F20"/>
          <w:spacing w:val="-12"/>
          <w:w w:val="105"/>
        </w:rPr>
        <w:t> </w:t>
      </w:r>
      <w:r>
        <w:rPr>
          <w:color w:val="231F20"/>
          <w:w w:val="105"/>
        </w:rPr>
        <w:t>The</w:t>
      </w:r>
      <w:r>
        <w:rPr>
          <w:color w:val="231F20"/>
          <w:spacing w:val="-12"/>
          <w:w w:val="105"/>
        </w:rPr>
        <w:t> </w:t>
      </w:r>
      <w:r>
        <w:rPr>
          <w:color w:val="231F20"/>
          <w:w w:val="105"/>
        </w:rPr>
        <w:t>paper</w:t>
      </w:r>
      <w:r>
        <w:rPr>
          <w:color w:val="231F20"/>
          <w:spacing w:val="-12"/>
          <w:w w:val="105"/>
        </w:rPr>
        <w:t> </w:t>
      </w:r>
      <w:r>
        <w:rPr>
          <w:color w:val="231F20"/>
          <w:w w:val="105"/>
        </w:rPr>
        <w:t>praised</w:t>
      </w:r>
      <w:r>
        <w:rPr>
          <w:color w:val="231F20"/>
          <w:spacing w:val="-12"/>
          <w:w w:val="105"/>
        </w:rPr>
        <w:t> </w:t>
      </w:r>
      <w:r>
        <w:rPr>
          <w:color w:val="231F20"/>
          <w:w w:val="105"/>
        </w:rPr>
        <w:t>the</w:t>
      </w:r>
      <w:r>
        <w:rPr>
          <w:color w:val="231F20"/>
          <w:spacing w:val="-13"/>
          <w:w w:val="105"/>
        </w:rPr>
        <w:t> </w:t>
      </w:r>
      <w:r>
        <w:rPr>
          <w:color w:val="231F20"/>
          <w:w w:val="105"/>
        </w:rPr>
        <w:t>eﬀorts</w:t>
      </w:r>
      <w:r>
        <w:rPr>
          <w:color w:val="231F20"/>
          <w:spacing w:val="-12"/>
          <w:w w:val="105"/>
        </w:rPr>
        <w:t> </w:t>
      </w:r>
      <w:r>
        <w:rPr>
          <w:color w:val="231F20"/>
          <w:w w:val="105"/>
        </w:rPr>
        <w:t>of</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staﬀ</w:t>
      </w:r>
      <w:r>
        <w:rPr>
          <w:color w:val="231F20"/>
          <w:spacing w:val="-12"/>
          <w:w w:val="105"/>
        </w:rPr>
        <w:t> </w:t>
      </w:r>
      <w:r>
        <w:rPr>
          <w:color w:val="231F20"/>
          <w:w w:val="105"/>
        </w:rPr>
        <w:t>who</w:t>
      </w:r>
      <w:r>
        <w:rPr>
          <w:color w:val="231F20"/>
          <w:spacing w:val="-12"/>
          <w:w w:val="105"/>
        </w:rPr>
        <w:t> </w:t>
      </w:r>
      <w:r>
        <w:rPr>
          <w:color w:val="231F20"/>
          <w:w w:val="105"/>
        </w:rPr>
        <w:t>“labored</w:t>
      </w:r>
      <w:r>
        <w:rPr>
          <w:color w:val="231F20"/>
          <w:spacing w:val="-13"/>
          <w:w w:val="105"/>
        </w:rPr>
        <w:t> </w:t>
      </w:r>
      <w:r>
        <w:rPr>
          <w:color w:val="231F20"/>
          <w:w w:val="105"/>
        </w:rPr>
        <w:t>arduous- </w:t>
      </w:r>
      <w:r>
        <w:rPr>
          <w:color w:val="231F20"/>
          <w:spacing w:val="-2"/>
          <w:w w:val="105"/>
        </w:rPr>
        <w:t>ly</w:t>
      </w:r>
      <w:r>
        <w:rPr>
          <w:color w:val="231F20"/>
          <w:spacing w:val="-9"/>
          <w:w w:val="105"/>
        </w:rPr>
        <w:t> </w:t>
      </w:r>
      <w:r>
        <w:rPr>
          <w:color w:val="231F20"/>
          <w:spacing w:val="-2"/>
          <w:w w:val="105"/>
        </w:rPr>
        <w:t>and</w:t>
      </w:r>
      <w:r>
        <w:rPr>
          <w:color w:val="231F20"/>
          <w:spacing w:val="-6"/>
          <w:w w:val="105"/>
        </w:rPr>
        <w:t> </w:t>
      </w:r>
      <w:r>
        <w:rPr>
          <w:color w:val="231F20"/>
          <w:spacing w:val="-2"/>
          <w:w w:val="105"/>
        </w:rPr>
        <w:t>painstakingly”</w:t>
      </w:r>
      <w:r>
        <w:rPr>
          <w:color w:val="231F20"/>
          <w:spacing w:val="-6"/>
          <w:w w:val="105"/>
        </w:rPr>
        <w:t> </w:t>
      </w:r>
      <w:r>
        <w:rPr>
          <w:color w:val="231F20"/>
          <w:spacing w:val="-2"/>
          <w:w w:val="105"/>
        </w:rPr>
        <w:t>to</w:t>
      </w:r>
      <w:r>
        <w:rPr>
          <w:color w:val="231F20"/>
          <w:spacing w:val="-6"/>
          <w:w w:val="105"/>
        </w:rPr>
        <w:t> </w:t>
      </w:r>
      <w:r>
        <w:rPr>
          <w:color w:val="231F20"/>
          <w:spacing w:val="-2"/>
          <w:w w:val="105"/>
        </w:rPr>
        <w:t>restore</w:t>
      </w:r>
      <w:r>
        <w:rPr>
          <w:color w:val="231F20"/>
          <w:spacing w:val="-6"/>
          <w:w w:val="105"/>
        </w:rPr>
        <w:t> </w:t>
      </w:r>
      <w:r>
        <w:rPr>
          <w:color w:val="231F20"/>
          <w:spacing w:val="-2"/>
          <w:w w:val="105"/>
        </w:rPr>
        <w:t>the</w:t>
      </w:r>
      <w:r>
        <w:rPr>
          <w:color w:val="231F20"/>
          <w:spacing w:val="-6"/>
          <w:w w:val="105"/>
        </w:rPr>
        <w:t> </w:t>
      </w:r>
      <w:r>
        <w:rPr>
          <w:color w:val="231F20"/>
          <w:spacing w:val="-2"/>
          <w:w w:val="105"/>
        </w:rPr>
        <w:t>house</w:t>
      </w:r>
      <w:r>
        <w:rPr>
          <w:color w:val="231F20"/>
          <w:spacing w:val="-6"/>
          <w:w w:val="105"/>
        </w:rPr>
        <w:t> </w:t>
      </w:r>
      <w:r>
        <w:rPr>
          <w:color w:val="231F20"/>
          <w:spacing w:val="-2"/>
          <w:w w:val="105"/>
        </w:rPr>
        <w:t>and</w:t>
      </w:r>
      <w:r>
        <w:rPr>
          <w:color w:val="231F20"/>
          <w:spacing w:val="-6"/>
          <w:w w:val="105"/>
        </w:rPr>
        <w:t> </w:t>
      </w:r>
      <w:r>
        <w:rPr>
          <w:color w:val="231F20"/>
          <w:spacing w:val="-2"/>
          <w:w w:val="105"/>
        </w:rPr>
        <w:t>collect</w:t>
      </w:r>
      <w:r>
        <w:rPr>
          <w:color w:val="231F20"/>
          <w:spacing w:val="-6"/>
          <w:w w:val="105"/>
        </w:rPr>
        <w:t> </w:t>
      </w:r>
      <w:r>
        <w:rPr>
          <w:color w:val="231F20"/>
          <w:spacing w:val="-2"/>
          <w:w w:val="105"/>
        </w:rPr>
        <w:t>its</w:t>
      </w:r>
      <w:r>
        <w:rPr>
          <w:color w:val="231F20"/>
          <w:spacing w:val="-6"/>
          <w:w w:val="105"/>
        </w:rPr>
        <w:t> </w:t>
      </w:r>
      <w:r>
        <w:rPr>
          <w:color w:val="231F20"/>
          <w:spacing w:val="-2"/>
          <w:w w:val="105"/>
        </w:rPr>
        <w:t>furnishings.</w:t>
      </w:r>
      <w:r>
        <w:rPr>
          <w:color w:val="231F20"/>
          <w:spacing w:val="-6"/>
          <w:w w:val="105"/>
        </w:rPr>
        <w:t> </w:t>
      </w:r>
      <w:r>
        <w:rPr>
          <w:color w:val="231F20"/>
          <w:spacing w:val="-2"/>
          <w:w w:val="105"/>
        </w:rPr>
        <w:t>In</w:t>
      </w:r>
      <w:r>
        <w:rPr>
          <w:color w:val="231F20"/>
          <w:spacing w:val="-6"/>
          <w:w w:val="105"/>
        </w:rPr>
        <w:t> </w:t>
      </w:r>
      <w:r>
        <w:rPr>
          <w:color w:val="231F20"/>
          <w:spacing w:val="-2"/>
          <w:w w:val="105"/>
        </w:rPr>
        <w:t>a</w:t>
      </w:r>
      <w:r>
        <w:rPr>
          <w:color w:val="231F20"/>
          <w:spacing w:val="-6"/>
          <w:w w:val="105"/>
        </w:rPr>
        <w:t> </w:t>
      </w:r>
      <w:r>
        <w:rPr>
          <w:color w:val="231F20"/>
          <w:spacing w:val="-2"/>
          <w:w w:val="105"/>
        </w:rPr>
        <w:t>burst</w:t>
      </w:r>
      <w:r>
        <w:rPr>
          <w:color w:val="231F20"/>
          <w:spacing w:val="-6"/>
          <w:w w:val="105"/>
        </w:rPr>
        <w:t> </w:t>
      </w:r>
      <w:r>
        <w:rPr>
          <w:color w:val="231F20"/>
          <w:spacing w:val="-2"/>
          <w:w w:val="105"/>
        </w:rPr>
        <w:t>of sentimental- </w:t>
      </w:r>
      <w:r>
        <w:rPr>
          <w:color w:val="231F20"/>
          <w:w w:val="105"/>
        </w:rPr>
        <w:t>ity,</w:t>
      </w:r>
      <w:r>
        <w:rPr>
          <w:color w:val="231F20"/>
          <w:spacing w:val="-10"/>
          <w:w w:val="105"/>
        </w:rPr>
        <w:t> </w:t>
      </w:r>
      <w:r>
        <w:rPr>
          <w:color w:val="231F20"/>
          <w:w w:val="105"/>
        </w:rPr>
        <w:t>the</w:t>
      </w:r>
      <w:r>
        <w:rPr>
          <w:color w:val="231F20"/>
          <w:spacing w:val="-10"/>
          <w:w w:val="105"/>
        </w:rPr>
        <w:t> </w:t>
      </w:r>
      <w:r>
        <w:rPr>
          <w:color w:val="231F20"/>
          <w:w w:val="105"/>
        </w:rPr>
        <w:t>newspaper</w:t>
      </w:r>
      <w:r>
        <w:rPr>
          <w:color w:val="231F20"/>
          <w:spacing w:val="-10"/>
          <w:w w:val="105"/>
        </w:rPr>
        <w:t> </w:t>
      </w:r>
      <w:r>
        <w:rPr>
          <w:color w:val="231F20"/>
          <w:w w:val="105"/>
        </w:rPr>
        <w:t>declared</w:t>
      </w:r>
      <w:r>
        <w:rPr>
          <w:color w:val="231F20"/>
          <w:spacing w:val="-10"/>
          <w:w w:val="105"/>
        </w:rPr>
        <w:t> </w:t>
      </w:r>
      <w:r>
        <w:rPr>
          <w:color w:val="231F20"/>
          <w:w w:val="105"/>
        </w:rPr>
        <w:t>that</w:t>
      </w:r>
      <w:r>
        <w:rPr>
          <w:color w:val="231F20"/>
          <w:spacing w:val="-10"/>
          <w:w w:val="105"/>
        </w:rPr>
        <w:t> </w:t>
      </w:r>
      <w:r>
        <w:rPr>
          <w:color w:val="231F20"/>
          <w:w w:val="105"/>
        </w:rPr>
        <w:t>“Martin</w:t>
      </w:r>
      <w:r>
        <w:rPr>
          <w:color w:val="231F20"/>
          <w:spacing w:val="-10"/>
          <w:w w:val="105"/>
        </w:rPr>
        <w:t> </w:t>
      </w:r>
      <w:r>
        <w:rPr>
          <w:color w:val="231F20"/>
          <w:w w:val="105"/>
        </w:rPr>
        <w:t>Van</w:t>
      </w:r>
      <w:r>
        <w:rPr>
          <w:color w:val="231F20"/>
          <w:spacing w:val="-10"/>
          <w:w w:val="105"/>
        </w:rPr>
        <w:t> </w:t>
      </w:r>
      <w:r>
        <w:rPr>
          <w:color w:val="231F20"/>
          <w:w w:val="105"/>
        </w:rPr>
        <w:t>Buren</w:t>
      </w:r>
      <w:r>
        <w:rPr>
          <w:color w:val="231F20"/>
          <w:spacing w:val="-10"/>
          <w:w w:val="105"/>
        </w:rPr>
        <w:t> </w:t>
      </w:r>
      <w:r>
        <w:rPr>
          <w:color w:val="231F20"/>
          <w:w w:val="105"/>
        </w:rPr>
        <w:t>relished</w:t>
      </w:r>
      <w:r>
        <w:rPr>
          <w:color w:val="231F20"/>
          <w:spacing w:val="-10"/>
          <w:w w:val="105"/>
        </w:rPr>
        <w:t> </w:t>
      </w:r>
      <w:r>
        <w:rPr>
          <w:color w:val="231F20"/>
          <w:w w:val="105"/>
        </w:rPr>
        <w:t>the</w:t>
      </w:r>
      <w:r>
        <w:rPr>
          <w:color w:val="231F20"/>
          <w:spacing w:val="-10"/>
          <w:w w:val="105"/>
        </w:rPr>
        <w:t> </w:t>
      </w:r>
      <w:r>
        <w:rPr>
          <w:color w:val="231F20"/>
          <w:w w:val="105"/>
        </w:rPr>
        <w:t>better</w:t>
      </w:r>
      <w:r>
        <w:rPr>
          <w:color w:val="231F20"/>
          <w:spacing w:val="-10"/>
          <w:w w:val="105"/>
        </w:rPr>
        <w:t> </w:t>
      </w:r>
      <w:r>
        <w:rPr>
          <w:color w:val="231F20"/>
          <w:w w:val="105"/>
        </w:rPr>
        <w:t>things</w:t>
      </w:r>
      <w:r>
        <w:rPr>
          <w:color w:val="231F20"/>
          <w:spacing w:val="-10"/>
          <w:w w:val="105"/>
        </w:rPr>
        <w:t> </w:t>
      </w:r>
      <w:r>
        <w:rPr>
          <w:color w:val="231F20"/>
          <w:w w:val="105"/>
        </w:rPr>
        <w:t>in</w:t>
      </w:r>
      <w:r>
        <w:rPr>
          <w:color w:val="231F20"/>
          <w:spacing w:val="-10"/>
          <w:w w:val="105"/>
        </w:rPr>
        <w:t> </w:t>
      </w:r>
      <w:r>
        <w:rPr>
          <w:color w:val="231F20"/>
          <w:w w:val="105"/>
        </w:rPr>
        <w:t>life</w:t>
      </w:r>
      <w:r>
        <w:rPr>
          <w:color w:val="231F20"/>
          <w:spacing w:val="-10"/>
          <w:w w:val="105"/>
        </w:rPr>
        <w:t> </w:t>
      </w:r>
      <w:r>
        <w:rPr>
          <w:color w:val="231F20"/>
          <w:w w:val="105"/>
        </w:rPr>
        <w:t>and</w:t>
      </w:r>
      <w:r>
        <w:rPr>
          <w:color w:val="231F20"/>
          <w:spacing w:val="-10"/>
          <w:w w:val="105"/>
        </w:rPr>
        <w:t> </w:t>
      </w:r>
      <w:r>
        <w:rPr>
          <w:color w:val="231F20"/>
          <w:w w:val="105"/>
        </w:rPr>
        <w:t>we</w:t>
      </w:r>
      <w:r>
        <w:rPr>
          <w:color w:val="231F20"/>
          <w:w w:val="105"/>
        </w:rPr>
        <w:t> are</w:t>
      </w:r>
      <w:r>
        <w:rPr>
          <w:color w:val="231F20"/>
          <w:spacing w:val="-13"/>
          <w:w w:val="105"/>
        </w:rPr>
        <w:t> </w:t>
      </w:r>
      <w:r>
        <w:rPr>
          <w:color w:val="231F20"/>
          <w:w w:val="105"/>
        </w:rPr>
        <w:t>certain</w:t>
      </w:r>
      <w:r>
        <w:rPr>
          <w:color w:val="231F20"/>
          <w:spacing w:val="-12"/>
          <w:w w:val="105"/>
        </w:rPr>
        <w:t> </w:t>
      </w:r>
      <w:r>
        <w:rPr>
          <w:color w:val="231F20"/>
          <w:w w:val="105"/>
        </w:rPr>
        <w:t>his</w:t>
      </w:r>
      <w:r>
        <w:rPr>
          <w:color w:val="231F20"/>
          <w:spacing w:val="-11"/>
          <w:w w:val="105"/>
        </w:rPr>
        <w:t> </w:t>
      </w:r>
      <w:r>
        <w:rPr>
          <w:color w:val="231F20"/>
          <w:w w:val="105"/>
        </w:rPr>
        <w:t>spirit</w:t>
      </w:r>
      <w:r>
        <w:rPr>
          <w:color w:val="231F20"/>
          <w:spacing w:val="-11"/>
          <w:w w:val="105"/>
        </w:rPr>
        <w:t> </w:t>
      </w:r>
      <w:r>
        <w:rPr>
          <w:color w:val="231F20"/>
          <w:w w:val="105"/>
        </w:rPr>
        <w:t>must</w:t>
      </w:r>
      <w:r>
        <w:rPr>
          <w:color w:val="231F20"/>
          <w:spacing w:val="-11"/>
          <w:w w:val="105"/>
        </w:rPr>
        <w:t> </w:t>
      </w:r>
      <w:r>
        <w:rPr>
          <w:color w:val="231F20"/>
          <w:w w:val="105"/>
        </w:rPr>
        <w:t>dwell</w:t>
      </w:r>
      <w:r>
        <w:rPr>
          <w:color w:val="231F20"/>
          <w:spacing w:val="-11"/>
          <w:w w:val="105"/>
        </w:rPr>
        <w:t> </w:t>
      </w:r>
      <w:r>
        <w:rPr>
          <w:color w:val="231F20"/>
          <w:w w:val="105"/>
        </w:rPr>
        <w:t>happily</w:t>
      </w:r>
      <w:r>
        <w:rPr>
          <w:color w:val="231F20"/>
          <w:spacing w:val="-13"/>
          <w:w w:val="105"/>
        </w:rPr>
        <w:t> </w:t>
      </w:r>
      <w:r>
        <w:rPr>
          <w:color w:val="231F20"/>
          <w:w w:val="105"/>
        </w:rPr>
        <w:t>now</w:t>
      </w:r>
      <w:r>
        <w:rPr>
          <w:color w:val="231F20"/>
          <w:spacing w:val="-10"/>
          <w:w w:val="105"/>
        </w:rPr>
        <w:t> </w:t>
      </w:r>
      <w:r>
        <w:rPr>
          <w:color w:val="231F20"/>
          <w:w w:val="105"/>
        </w:rPr>
        <w:t>in</w:t>
      </w:r>
      <w:r>
        <w:rPr>
          <w:color w:val="231F20"/>
          <w:spacing w:val="-11"/>
          <w:w w:val="105"/>
        </w:rPr>
        <w:t> </w:t>
      </w:r>
      <w:r>
        <w:rPr>
          <w:color w:val="231F20"/>
          <w:w w:val="105"/>
        </w:rPr>
        <w:t>his</w:t>
      </w:r>
      <w:r>
        <w:rPr>
          <w:color w:val="231F20"/>
          <w:spacing w:val="-11"/>
          <w:w w:val="105"/>
        </w:rPr>
        <w:t> </w:t>
      </w:r>
      <w:r>
        <w:rPr>
          <w:color w:val="231F20"/>
          <w:w w:val="105"/>
        </w:rPr>
        <w:t>beautifully</w:t>
      </w:r>
      <w:r>
        <w:rPr>
          <w:color w:val="231F20"/>
          <w:spacing w:val="-13"/>
          <w:w w:val="105"/>
        </w:rPr>
        <w:t> </w:t>
      </w:r>
      <w:r>
        <w:rPr>
          <w:color w:val="231F20"/>
          <w:w w:val="105"/>
        </w:rPr>
        <w:t>restored</w:t>
      </w:r>
      <w:r>
        <w:rPr>
          <w:color w:val="231F20"/>
          <w:spacing w:val="-10"/>
          <w:w w:val="105"/>
        </w:rPr>
        <w:t> </w:t>
      </w:r>
      <w:r>
        <w:rPr>
          <w:color w:val="231F20"/>
          <w:w w:val="105"/>
        </w:rPr>
        <w:t>residence.”</w:t>
      </w:r>
      <w:r>
        <w:rPr>
          <w:color w:val="231F20"/>
          <w:w w:val="105"/>
          <w:position w:val="7"/>
          <w:sz w:val="12"/>
        </w:rPr>
        <w:t>63</w:t>
      </w:r>
    </w:p>
    <w:p>
      <w:pPr>
        <w:pStyle w:val="BodyText"/>
        <w:spacing w:line="292" w:lineRule="auto"/>
        <w:ind w:left="159" w:right="559" w:firstLine="1080"/>
        <w:rPr>
          <w:sz w:val="12"/>
        </w:rPr>
      </w:pPr>
      <w:r>
        <w:rPr>
          <w:color w:val="231F20"/>
          <w:w w:val="105"/>
        </w:rPr>
        <w:t>About</w:t>
      </w:r>
      <w:r>
        <w:rPr>
          <w:color w:val="231F20"/>
          <w:spacing w:val="-4"/>
          <w:w w:val="105"/>
        </w:rPr>
        <w:t> </w:t>
      </w:r>
      <w:r>
        <w:rPr>
          <w:color w:val="231F20"/>
          <w:w w:val="105"/>
        </w:rPr>
        <w:t>800</w:t>
      </w:r>
      <w:r>
        <w:rPr>
          <w:color w:val="231F20"/>
          <w:spacing w:val="-4"/>
          <w:w w:val="105"/>
        </w:rPr>
        <w:t> </w:t>
      </w:r>
      <w:r>
        <w:rPr>
          <w:color w:val="231F20"/>
          <w:w w:val="105"/>
        </w:rPr>
        <w:t>people</w:t>
      </w:r>
      <w:r>
        <w:rPr>
          <w:color w:val="231F20"/>
          <w:spacing w:val="-4"/>
          <w:w w:val="105"/>
        </w:rPr>
        <w:t> </w:t>
      </w:r>
      <w:r>
        <w:rPr>
          <w:color w:val="231F20"/>
          <w:w w:val="105"/>
        </w:rPr>
        <w:t>attended</w:t>
      </w:r>
      <w:r>
        <w:rPr>
          <w:color w:val="231F20"/>
          <w:spacing w:val="-4"/>
          <w:w w:val="105"/>
        </w:rPr>
        <w:t> </w:t>
      </w:r>
      <w:r>
        <w:rPr>
          <w:color w:val="231F20"/>
          <w:w w:val="105"/>
        </w:rPr>
        <w:t>the</w:t>
      </w:r>
      <w:r>
        <w:rPr>
          <w:color w:val="231F20"/>
          <w:spacing w:val="-4"/>
          <w:w w:val="105"/>
        </w:rPr>
        <w:t> </w:t>
      </w:r>
      <w:r>
        <w:rPr>
          <w:color w:val="231F20"/>
          <w:w w:val="105"/>
        </w:rPr>
        <w:t>grand</w:t>
      </w:r>
      <w:r>
        <w:rPr>
          <w:color w:val="231F20"/>
          <w:spacing w:val="-4"/>
          <w:w w:val="105"/>
        </w:rPr>
        <w:t> </w:t>
      </w:r>
      <w:r>
        <w:rPr>
          <w:color w:val="231F20"/>
          <w:w w:val="105"/>
        </w:rPr>
        <w:t>opening</w:t>
      </w:r>
      <w:r>
        <w:rPr>
          <w:color w:val="231F20"/>
          <w:spacing w:val="-4"/>
          <w:w w:val="105"/>
        </w:rPr>
        <w:t> </w:t>
      </w:r>
      <w:r>
        <w:rPr>
          <w:color w:val="231F20"/>
          <w:w w:val="105"/>
        </w:rPr>
        <w:t>of Van</w:t>
      </w:r>
      <w:r>
        <w:rPr>
          <w:color w:val="231F20"/>
          <w:spacing w:val="-4"/>
          <w:w w:val="105"/>
        </w:rPr>
        <w:t> </w:t>
      </w:r>
      <w:r>
        <w:rPr>
          <w:color w:val="231F20"/>
          <w:w w:val="105"/>
        </w:rPr>
        <w:t>Buren’s</w:t>
      </w:r>
      <w:r>
        <w:rPr>
          <w:color w:val="231F20"/>
          <w:spacing w:val="-4"/>
          <w:w w:val="105"/>
        </w:rPr>
        <w:t> </w:t>
      </w:r>
      <w:r>
        <w:rPr>
          <w:color w:val="231F20"/>
          <w:w w:val="105"/>
        </w:rPr>
        <w:t>home</w:t>
      </w:r>
      <w:r>
        <w:rPr>
          <w:color w:val="231F20"/>
          <w:spacing w:val="-4"/>
          <w:w w:val="105"/>
        </w:rPr>
        <w:t> </w:t>
      </w:r>
      <w:r>
        <w:rPr>
          <w:color w:val="231F20"/>
          <w:w w:val="105"/>
        </w:rPr>
        <w:t>that</w:t>
      </w:r>
      <w:r>
        <w:rPr>
          <w:color w:val="231F20"/>
          <w:spacing w:val="-4"/>
          <w:w w:val="105"/>
        </w:rPr>
        <w:t> </w:t>
      </w:r>
      <w:r>
        <w:rPr>
          <w:color w:val="231F20"/>
          <w:w w:val="105"/>
        </w:rPr>
        <w:t>after- noon,</w:t>
      </w:r>
      <w:r>
        <w:rPr>
          <w:color w:val="231F20"/>
          <w:spacing w:val="-4"/>
          <w:w w:val="105"/>
        </w:rPr>
        <w:t> </w:t>
      </w:r>
      <w:r>
        <w:rPr>
          <w:color w:val="231F20"/>
          <w:w w:val="105"/>
        </w:rPr>
        <w:t>including</w:t>
      </w:r>
      <w:r>
        <w:rPr>
          <w:color w:val="231F20"/>
          <w:spacing w:val="-4"/>
          <w:w w:val="105"/>
        </w:rPr>
        <w:t> </w:t>
      </w:r>
      <w:r>
        <w:rPr>
          <w:color w:val="231F20"/>
          <w:w w:val="105"/>
        </w:rPr>
        <w:t>thirteen</w:t>
      </w:r>
      <w:r>
        <w:rPr>
          <w:color w:val="231F20"/>
          <w:spacing w:val="-4"/>
          <w:w w:val="105"/>
        </w:rPr>
        <w:t> </w:t>
      </w:r>
      <w:r>
        <w:rPr>
          <w:color w:val="231F20"/>
          <w:w w:val="105"/>
        </w:rPr>
        <w:t>descendents</w:t>
      </w:r>
      <w:r>
        <w:rPr>
          <w:color w:val="231F20"/>
          <w:spacing w:val="-4"/>
          <w:w w:val="105"/>
        </w:rPr>
        <w:t> </w:t>
      </w:r>
      <w:r>
        <w:rPr>
          <w:color w:val="231F20"/>
          <w:w w:val="105"/>
        </w:rPr>
        <w:t>of the</w:t>
      </w:r>
      <w:r>
        <w:rPr>
          <w:color w:val="231F20"/>
          <w:spacing w:val="-4"/>
          <w:w w:val="105"/>
        </w:rPr>
        <w:t> </w:t>
      </w:r>
      <w:r>
        <w:rPr>
          <w:color w:val="231F20"/>
          <w:w w:val="105"/>
        </w:rPr>
        <w:t>former</w:t>
      </w:r>
      <w:r>
        <w:rPr>
          <w:color w:val="231F20"/>
          <w:spacing w:val="-4"/>
          <w:w w:val="105"/>
        </w:rPr>
        <w:t> </w:t>
      </w:r>
      <w:r>
        <w:rPr>
          <w:color w:val="231F20"/>
          <w:w w:val="105"/>
        </w:rPr>
        <w:t>president.</w:t>
      </w:r>
      <w:r>
        <w:rPr>
          <w:color w:val="231F20"/>
          <w:spacing w:val="-8"/>
          <w:w w:val="105"/>
        </w:rPr>
        <w:t> </w:t>
      </w:r>
      <w:r>
        <w:rPr>
          <w:color w:val="231F20"/>
          <w:w w:val="105"/>
        </w:rPr>
        <w:t>A</w:t>
      </w:r>
      <w:r>
        <w:rPr>
          <w:color w:val="231F20"/>
          <w:spacing w:val="-4"/>
          <w:w w:val="105"/>
        </w:rPr>
        <w:t> </w:t>
      </w:r>
      <w:r>
        <w:rPr>
          <w:color w:val="231F20"/>
          <w:w w:val="105"/>
        </w:rPr>
        <w:t>ribbon-cutting</w:t>
      </w:r>
      <w:r>
        <w:rPr>
          <w:color w:val="231F20"/>
          <w:spacing w:val="-4"/>
          <w:w w:val="105"/>
        </w:rPr>
        <w:t> </w:t>
      </w:r>
      <w:r>
        <w:rPr>
          <w:color w:val="231F20"/>
          <w:w w:val="105"/>
        </w:rPr>
        <w:t>ceremony,</w:t>
      </w:r>
      <w:r>
        <w:rPr>
          <w:color w:val="231F20"/>
          <w:spacing w:val="-4"/>
          <w:w w:val="105"/>
        </w:rPr>
        <w:t> </w:t>
      </w:r>
      <w:r>
        <w:rPr>
          <w:color w:val="231F20"/>
          <w:w w:val="105"/>
        </w:rPr>
        <w:t>a local</w:t>
      </w:r>
      <w:r>
        <w:rPr>
          <w:color w:val="231F20"/>
          <w:spacing w:val="-4"/>
          <w:w w:val="105"/>
        </w:rPr>
        <w:t> </w:t>
      </w:r>
      <w:r>
        <w:rPr>
          <w:color w:val="231F20"/>
          <w:w w:val="105"/>
        </w:rPr>
        <w:t>band</w:t>
      </w:r>
      <w:r>
        <w:rPr>
          <w:color w:val="231F20"/>
          <w:spacing w:val="-4"/>
          <w:w w:val="105"/>
        </w:rPr>
        <w:t> </w:t>
      </w:r>
      <w:r>
        <w:rPr>
          <w:color w:val="231F20"/>
          <w:w w:val="105"/>
        </w:rPr>
        <w:t>playing</w:t>
      </w:r>
      <w:r>
        <w:rPr>
          <w:color w:val="231F20"/>
          <w:spacing w:val="-4"/>
          <w:w w:val="105"/>
        </w:rPr>
        <w:t> </w:t>
      </w:r>
      <w:r>
        <w:rPr>
          <w:color w:val="231F20"/>
          <w:w w:val="105"/>
        </w:rPr>
        <w:t>John</w:t>
      </w:r>
      <w:r>
        <w:rPr>
          <w:color w:val="231F20"/>
          <w:spacing w:val="-4"/>
          <w:w w:val="105"/>
        </w:rPr>
        <w:t> </w:t>
      </w:r>
      <w:r>
        <w:rPr>
          <w:color w:val="231F20"/>
          <w:w w:val="105"/>
        </w:rPr>
        <w:t>Philip</w:t>
      </w:r>
      <w:r>
        <w:rPr>
          <w:color w:val="231F20"/>
          <w:spacing w:val="-4"/>
          <w:w w:val="105"/>
        </w:rPr>
        <w:t> </w:t>
      </w:r>
      <w:r>
        <w:rPr>
          <w:color w:val="231F20"/>
          <w:w w:val="105"/>
        </w:rPr>
        <w:t>Sousa</w:t>
      </w:r>
      <w:r>
        <w:rPr>
          <w:color w:val="231F20"/>
          <w:spacing w:val="-4"/>
          <w:w w:val="105"/>
        </w:rPr>
        <w:t> </w:t>
      </w:r>
      <w:r>
        <w:rPr>
          <w:color w:val="231F20"/>
          <w:w w:val="105"/>
        </w:rPr>
        <w:t>marches,</w:t>
      </w:r>
      <w:r>
        <w:rPr>
          <w:color w:val="231F20"/>
          <w:spacing w:val="-4"/>
          <w:w w:val="105"/>
        </w:rPr>
        <w:t> </w:t>
      </w:r>
      <w:r>
        <w:rPr>
          <w:color w:val="231F20"/>
          <w:w w:val="105"/>
        </w:rPr>
        <w:t>and</w:t>
      </w:r>
      <w:r>
        <w:rPr>
          <w:color w:val="231F20"/>
          <w:spacing w:val="-4"/>
          <w:w w:val="105"/>
        </w:rPr>
        <w:t> </w:t>
      </w:r>
      <w:r>
        <w:rPr>
          <w:color w:val="231F20"/>
          <w:w w:val="105"/>
        </w:rPr>
        <w:t>tours</w:t>
      </w:r>
      <w:r>
        <w:rPr>
          <w:color w:val="231F20"/>
          <w:spacing w:val="-4"/>
          <w:w w:val="105"/>
        </w:rPr>
        <w:t> </w:t>
      </w:r>
      <w:r>
        <w:rPr>
          <w:color w:val="231F20"/>
          <w:w w:val="105"/>
        </w:rPr>
        <w:t>of the</w:t>
      </w:r>
      <w:r>
        <w:rPr>
          <w:color w:val="231F20"/>
          <w:spacing w:val="-4"/>
          <w:w w:val="105"/>
        </w:rPr>
        <w:t> </w:t>
      </w:r>
      <w:r>
        <w:rPr>
          <w:color w:val="231F20"/>
          <w:w w:val="105"/>
        </w:rPr>
        <w:t>house</w:t>
      </w:r>
      <w:r>
        <w:rPr>
          <w:color w:val="231F20"/>
          <w:spacing w:val="-4"/>
          <w:w w:val="105"/>
        </w:rPr>
        <w:t> </w:t>
      </w:r>
      <w:r>
        <w:rPr>
          <w:color w:val="231F20"/>
          <w:w w:val="105"/>
        </w:rPr>
        <w:t>marked</w:t>
      </w:r>
      <w:r>
        <w:rPr>
          <w:color w:val="231F20"/>
          <w:spacing w:val="-4"/>
          <w:w w:val="105"/>
        </w:rPr>
        <w:t> </w:t>
      </w:r>
      <w:r>
        <w:rPr>
          <w:color w:val="231F20"/>
          <w:w w:val="105"/>
        </w:rPr>
        <w:t>the</w:t>
      </w:r>
      <w:r>
        <w:rPr>
          <w:color w:val="231F20"/>
          <w:spacing w:val="-4"/>
          <w:w w:val="105"/>
        </w:rPr>
        <w:t> </w:t>
      </w:r>
      <w:r>
        <w:rPr>
          <w:color w:val="231F20"/>
          <w:w w:val="105"/>
        </w:rPr>
        <w:t>occasion.</w:t>
      </w:r>
      <w:r>
        <w:rPr>
          <w:color w:val="231F20"/>
          <w:w w:val="105"/>
          <w:position w:val="7"/>
          <w:sz w:val="12"/>
        </w:rPr>
        <w:t>64</w:t>
      </w:r>
      <w:r>
        <w:rPr>
          <w:color w:val="231F20"/>
          <w:spacing w:val="40"/>
          <w:w w:val="105"/>
          <w:position w:val="7"/>
          <w:sz w:val="12"/>
        </w:rPr>
        <w:t> </w:t>
      </w:r>
      <w:r>
        <w:rPr>
          <w:color w:val="231F20"/>
          <w:w w:val="105"/>
        </w:rPr>
        <w:t>In</w:t>
      </w:r>
      <w:r>
        <w:rPr>
          <w:color w:val="231F20"/>
          <w:spacing w:val="-13"/>
          <w:w w:val="105"/>
        </w:rPr>
        <w:t> </w:t>
      </w:r>
      <w:r>
        <w:rPr>
          <w:color w:val="231F20"/>
          <w:w w:val="105"/>
        </w:rPr>
        <w:t>addressing</w:t>
      </w:r>
      <w:r>
        <w:rPr>
          <w:color w:val="231F20"/>
          <w:spacing w:val="-11"/>
          <w:w w:val="105"/>
        </w:rPr>
        <w:t> </w:t>
      </w:r>
      <w:r>
        <w:rPr>
          <w:color w:val="231F20"/>
          <w:w w:val="105"/>
        </w:rPr>
        <w:t>the</w:t>
      </w:r>
      <w:r>
        <w:rPr>
          <w:color w:val="231F20"/>
          <w:spacing w:val="-11"/>
          <w:w w:val="105"/>
        </w:rPr>
        <w:t> </w:t>
      </w:r>
      <w:r>
        <w:rPr>
          <w:color w:val="231F20"/>
          <w:w w:val="105"/>
        </w:rPr>
        <w:t>guests,</w:t>
      </w:r>
      <w:r>
        <w:rPr>
          <w:color w:val="231F20"/>
          <w:spacing w:val="-11"/>
          <w:w w:val="105"/>
        </w:rPr>
        <w:t> </w:t>
      </w:r>
      <w:r>
        <w:rPr>
          <w:color w:val="231F20"/>
          <w:w w:val="105"/>
        </w:rPr>
        <w:t>Bruce</w:t>
      </w:r>
      <w:r>
        <w:rPr>
          <w:color w:val="231F20"/>
          <w:spacing w:val="-11"/>
          <w:w w:val="105"/>
        </w:rPr>
        <w:t> </w:t>
      </w:r>
      <w:r>
        <w:rPr>
          <w:color w:val="231F20"/>
          <w:w w:val="105"/>
        </w:rPr>
        <w:t>Stewart</w:t>
      </w:r>
      <w:r>
        <w:rPr>
          <w:color w:val="231F20"/>
          <w:spacing w:val="-11"/>
          <w:w w:val="105"/>
        </w:rPr>
        <w:t> </w:t>
      </w:r>
      <w:r>
        <w:rPr>
          <w:color w:val="231F20"/>
          <w:w w:val="105"/>
        </w:rPr>
        <w:t>alluded</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controversy</w:t>
      </w:r>
      <w:r>
        <w:rPr>
          <w:color w:val="231F20"/>
          <w:spacing w:val="-13"/>
          <w:w w:val="105"/>
        </w:rPr>
        <w:t> </w:t>
      </w:r>
      <w:r>
        <w:rPr>
          <w:color w:val="231F20"/>
          <w:w w:val="105"/>
        </w:rPr>
        <w:t>about</w:t>
      </w:r>
      <w:r>
        <w:rPr>
          <w:color w:val="231F20"/>
          <w:spacing w:val="-10"/>
          <w:w w:val="105"/>
        </w:rPr>
        <w:t> </w:t>
      </w:r>
      <w:r>
        <w:rPr>
          <w:color w:val="231F20"/>
          <w:w w:val="105"/>
        </w:rPr>
        <w:t>that</w:t>
      </w:r>
      <w:r>
        <w:rPr>
          <w:color w:val="231F20"/>
          <w:spacing w:val="-11"/>
          <w:w w:val="105"/>
        </w:rPr>
        <w:t> </w:t>
      </w:r>
      <w:r>
        <w:rPr>
          <w:color w:val="231F20"/>
          <w:w w:val="105"/>
        </w:rPr>
        <w:t>policy</w:t>
      </w:r>
      <w:r>
        <w:rPr>
          <w:color w:val="231F20"/>
          <w:spacing w:val="-13"/>
          <w:w w:val="105"/>
        </w:rPr>
        <w:t> </w:t>
      </w:r>
      <w:r>
        <w:rPr>
          <w:color w:val="231F20"/>
          <w:w w:val="105"/>
        </w:rPr>
        <w:t>that</w:t>
      </w:r>
      <w:r>
        <w:rPr>
          <w:color w:val="231F20"/>
          <w:spacing w:val="-10"/>
          <w:w w:val="105"/>
        </w:rPr>
        <w:t> </w:t>
      </w:r>
      <w:r>
        <w:rPr>
          <w:color w:val="231F20"/>
          <w:w w:val="105"/>
        </w:rPr>
        <w:t>had dictated</w:t>
      </w:r>
      <w:r>
        <w:rPr>
          <w:color w:val="231F20"/>
          <w:spacing w:val="-6"/>
          <w:w w:val="105"/>
        </w:rPr>
        <w:t> </w:t>
      </w:r>
      <w:r>
        <w:rPr>
          <w:color w:val="231F20"/>
          <w:w w:val="105"/>
        </w:rPr>
        <w:t>the</w:t>
      </w:r>
      <w:r>
        <w:rPr>
          <w:color w:val="231F20"/>
          <w:spacing w:val="-6"/>
          <w:w w:val="105"/>
        </w:rPr>
        <w:t> </w:t>
      </w:r>
      <w:r>
        <w:rPr>
          <w:color w:val="231F20"/>
          <w:w w:val="105"/>
        </w:rPr>
        <w:t>furnishing</w:t>
      </w:r>
      <w:r>
        <w:rPr>
          <w:color w:val="231F20"/>
          <w:spacing w:val="-6"/>
          <w:w w:val="105"/>
        </w:rPr>
        <w:t> </w:t>
      </w:r>
      <w:r>
        <w:rPr>
          <w:color w:val="231F20"/>
          <w:w w:val="105"/>
        </w:rPr>
        <w:t>of the</w:t>
      </w:r>
      <w:r>
        <w:rPr>
          <w:color w:val="231F20"/>
          <w:spacing w:val="-6"/>
          <w:w w:val="105"/>
        </w:rPr>
        <w:t> </w:t>
      </w:r>
      <w:r>
        <w:rPr>
          <w:color w:val="231F20"/>
          <w:w w:val="105"/>
        </w:rPr>
        <w:t>rooms.</w:t>
      </w:r>
      <w:r>
        <w:rPr>
          <w:color w:val="231F20"/>
          <w:spacing w:val="-6"/>
          <w:w w:val="105"/>
        </w:rPr>
        <w:t> </w:t>
      </w:r>
      <w:r>
        <w:rPr>
          <w:color w:val="231F20"/>
          <w:w w:val="105"/>
        </w:rPr>
        <w:t>“If some</w:t>
      </w:r>
      <w:r>
        <w:rPr>
          <w:color w:val="231F20"/>
          <w:spacing w:val="-6"/>
          <w:w w:val="105"/>
        </w:rPr>
        <w:t> </w:t>
      </w:r>
      <w:r>
        <w:rPr>
          <w:color w:val="231F20"/>
          <w:w w:val="105"/>
        </w:rPr>
        <w:t>areas</w:t>
      </w:r>
      <w:r>
        <w:rPr>
          <w:color w:val="231F20"/>
          <w:spacing w:val="-6"/>
          <w:w w:val="105"/>
        </w:rPr>
        <w:t> </w:t>
      </w:r>
      <w:r>
        <w:rPr>
          <w:color w:val="231F20"/>
          <w:w w:val="105"/>
        </w:rPr>
        <w:t>seem</w:t>
      </w:r>
      <w:r>
        <w:rPr>
          <w:color w:val="231F20"/>
          <w:spacing w:val="-6"/>
          <w:w w:val="105"/>
        </w:rPr>
        <w:t> </w:t>
      </w:r>
      <w:r>
        <w:rPr>
          <w:color w:val="231F20"/>
          <w:w w:val="105"/>
        </w:rPr>
        <w:t>sparsely</w:t>
      </w:r>
      <w:r>
        <w:rPr>
          <w:color w:val="231F20"/>
          <w:spacing w:val="-9"/>
          <w:w w:val="105"/>
        </w:rPr>
        <w:t> </w:t>
      </w:r>
      <w:r>
        <w:rPr>
          <w:color w:val="231F20"/>
          <w:w w:val="105"/>
        </w:rPr>
        <w:t>furnished,”</w:t>
      </w:r>
      <w:r>
        <w:rPr>
          <w:color w:val="231F20"/>
          <w:spacing w:val="-6"/>
          <w:w w:val="105"/>
        </w:rPr>
        <w:t> </w:t>
      </w:r>
      <w:r>
        <w:rPr>
          <w:color w:val="231F20"/>
          <w:w w:val="105"/>
        </w:rPr>
        <w:t>he</w:t>
      </w:r>
      <w:r>
        <w:rPr>
          <w:color w:val="231F20"/>
          <w:spacing w:val="-6"/>
          <w:w w:val="105"/>
        </w:rPr>
        <w:t> </w:t>
      </w:r>
      <w:r>
        <w:rPr>
          <w:color w:val="231F20"/>
          <w:w w:val="105"/>
        </w:rPr>
        <w:t>said,</w:t>
      </w:r>
      <w:r>
        <w:rPr>
          <w:color w:val="231F20"/>
          <w:spacing w:val="-6"/>
          <w:w w:val="105"/>
        </w:rPr>
        <w:t> </w:t>
      </w:r>
      <w:r>
        <w:rPr>
          <w:color w:val="231F20"/>
          <w:w w:val="105"/>
        </w:rPr>
        <w:t>“it</w:t>
      </w:r>
      <w:r>
        <w:rPr>
          <w:color w:val="231F20"/>
          <w:spacing w:val="-6"/>
          <w:w w:val="105"/>
        </w:rPr>
        <w:t> </w:t>
      </w:r>
      <w:r>
        <w:rPr>
          <w:color w:val="231F20"/>
          <w:w w:val="105"/>
        </w:rPr>
        <w:t>is because</w:t>
      </w:r>
      <w:r>
        <w:rPr>
          <w:color w:val="231F20"/>
          <w:spacing w:val="-13"/>
          <w:w w:val="105"/>
        </w:rPr>
        <w:t> </w:t>
      </w:r>
      <w:r>
        <w:rPr>
          <w:color w:val="231F20"/>
          <w:w w:val="105"/>
        </w:rPr>
        <w:t>we</w:t>
      </w:r>
      <w:r>
        <w:rPr>
          <w:color w:val="231F20"/>
          <w:spacing w:val="-12"/>
          <w:w w:val="105"/>
        </w:rPr>
        <w:t> </w:t>
      </w:r>
      <w:r>
        <w:rPr>
          <w:color w:val="231F20"/>
          <w:w w:val="105"/>
        </w:rPr>
        <w:t>did</w:t>
      </w:r>
      <w:r>
        <w:rPr>
          <w:color w:val="231F20"/>
          <w:spacing w:val="-11"/>
          <w:w w:val="105"/>
        </w:rPr>
        <w:t> </w:t>
      </w:r>
      <w:r>
        <w:rPr>
          <w:color w:val="231F20"/>
          <w:w w:val="105"/>
        </w:rPr>
        <w:t>not</w:t>
      </w:r>
      <w:r>
        <w:rPr>
          <w:color w:val="231F20"/>
          <w:spacing w:val="-11"/>
          <w:w w:val="105"/>
        </w:rPr>
        <w:t> </w:t>
      </w:r>
      <w:r>
        <w:rPr>
          <w:color w:val="231F20"/>
          <w:w w:val="105"/>
        </w:rPr>
        <w:t>have</w:t>
      </w:r>
      <w:r>
        <w:rPr>
          <w:color w:val="231F20"/>
          <w:spacing w:val="-11"/>
          <w:w w:val="105"/>
        </w:rPr>
        <w:t> </w:t>
      </w:r>
      <w:r>
        <w:rPr>
          <w:color w:val="231F20"/>
          <w:w w:val="105"/>
        </w:rPr>
        <w:t>the</w:t>
      </w:r>
      <w:r>
        <w:rPr>
          <w:color w:val="231F20"/>
          <w:spacing w:val="-11"/>
          <w:w w:val="105"/>
        </w:rPr>
        <w:t> </w:t>
      </w:r>
      <w:r>
        <w:rPr>
          <w:color w:val="231F20"/>
          <w:w w:val="105"/>
        </w:rPr>
        <w:t>information</w:t>
      </w:r>
      <w:r>
        <w:rPr>
          <w:color w:val="231F20"/>
          <w:spacing w:val="-11"/>
          <w:w w:val="105"/>
        </w:rPr>
        <w:t> </w:t>
      </w:r>
      <w:r>
        <w:rPr>
          <w:color w:val="231F20"/>
          <w:w w:val="105"/>
        </w:rPr>
        <w:t>to</w:t>
      </w:r>
      <w:r>
        <w:rPr>
          <w:color w:val="231F20"/>
          <w:spacing w:val="-11"/>
          <w:w w:val="105"/>
        </w:rPr>
        <w:t> </w:t>
      </w:r>
      <w:r>
        <w:rPr>
          <w:color w:val="231F20"/>
          <w:w w:val="105"/>
        </w:rPr>
        <w:t>accurately</w:t>
      </w:r>
      <w:r>
        <w:rPr>
          <w:color w:val="231F20"/>
          <w:spacing w:val="-13"/>
          <w:w w:val="105"/>
        </w:rPr>
        <w:t> </w:t>
      </w:r>
      <w:r>
        <w:rPr>
          <w:color w:val="231F20"/>
          <w:w w:val="105"/>
        </w:rPr>
        <w:t>furnish</w:t>
      </w:r>
      <w:r>
        <w:rPr>
          <w:color w:val="231F20"/>
          <w:spacing w:val="-10"/>
          <w:w w:val="105"/>
        </w:rPr>
        <w:t> </w:t>
      </w:r>
      <w:r>
        <w:rPr>
          <w:color w:val="231F20"/>
          <w:w w:val="105"/>
        </w:rPr>
        <w:t>these</w:t>
      </w:r>
      <w:r>
        <w:rPr>
          <w:color w:val="231F20"/>
          <w:spacing w:val="-11"/>
          <w:w w:val="105"/>
        </w:rPr>
        <w:t> </w:t>
      </w:r>
      <w:r>
        <w:rPr>
          <w:color w:val="231F20"/>
          <w:w w:val="105"/>
        </w:rPr>
        <w:t>areas.</w:t>
      </w:r>
      <w:r>
        <w:rPr>
          <w:color w:val="231F20"/>
          <w:spacing w:val="-13"/>
          <w:w w:val="105"/>
        </w:rPr>
        <w:t> </w:t>
      </w:r>
      <w:r>
        <w:rPr>
          <w:color w:val="231F20"/>
          <w:w w:val="105"/>
        </w:rPr>
        <w:t>The</w:t>
      </w:r>
      <w:r>
        <w:rPr>
          <w:color w:val="231F20"/>
          <w:spacing w:val="-10"/>
          <w:w w:val="105"/>
        </w:rPr>
        <w:t> </w:t>
      </w:r>
      <w:r>
        <w:rPr>
          <w:color w:val="231F20"/>
          <w:w w:val="105"/>
        </w:rPr>
        <w:t>search</w:t>
      </w:r>
      <w:r>
        <w:rPr>
          <w:color w:val="231F20"/>
          <w:spacing w:val="-11"/>
          <w:w w:val="105"/>
        </w:rPr>
        <w:t> </w:t>
      </w:r>
      <w:r>
        <w:rPr>
          <w:color w:val="231F20"/>
          <w:w w:val="105"/>
        </w:rPr>
        <w:t>for</w:t>
      </w:r>
      <w:r>
        <w:rPr>
          <w:color w:val="231F20"/>
          <w:spacing w:val="-11"/>
          <w:w w:val="105"/>
        </w:rPr>
        <w:t> </w:t>
      </w:r>
      <w:r>
        <w:rPr>
          <w:color w:val="231F20"/>
          <w:w w:val="105"/>
        </w:rPr>
        <w:t>ad- </w:t>
      </w:r>
      <w:r>
        <w:rPr>
          <w:color w:val="231F20"/>
          <w:spacing w:val="-2"/>
          <w:w w:val="105"/>
        </w:rPr>
        <w:t>ditional</w:t>
      </w:r>
      <w:r>
        <w:rPr>
          <w:color w:val="231F20"/>
          <w:spacing w:val="-8"/>
          <w:w w:val="105"/>
        </w:rPr>
        <w:t> </w:t>
      </w:r>
      <w:r>
        <w:rPr>
          <w:color w:val="231F20"/>
          <w:spacing w:val="-2"/>
          <w:w w:val="105"/>
        </w:rPr>
        <w:t>original</w:t>
      </w:r>
      <w:r>
        <w:rPr>
          <w:color w:val="231F20"/>
          <w:spacing w:val="-8"/>
          <w:w w:val="105"/>
        </w:rPr>
        <w:t> </w:t>
      </w:r>
      <w:r>
        <w:rPr>
          <w:color w:val="231F20"/>
          <w:spacing w:val="-2"/>
          <w:w w:val="105"/>
        </w:rPr>
        <w:t>furnishings</w:t>
      </w:r>
      <w:r>
        <w:rPr>
          <w:color w:val="231F20"/>
          <w:spacing w:val="-8"/>
          <w:w w:val="105"/>
        </w:rPr>
        <w:t> </w:t>
      </w:r>
      <w:r>
        <w:rPr>
          <w:color w:val="231F20"/>
          <w:spacing w:val="-2"/>
          <w:w w:val="105"/>
        </w:rPr>
        <w:t>will</w:t>
      </w:r>
      <w:r>
        <w:rPr>
          <w:color w:val="231F20"/>
          <w:spacing w:val="-8"/>
          <w:w w:val="105"/>
        </w:rPr>
        <w:t> </w:t>
      </w:r>
      <w:r>
        <w:rPr>
          <w:color w:val="231F20"/>
          <w:spacing w:val="-2"/>
          <w:w w:val="105"/>
        </w:rPr>
        <w:t>continue</w:t>
      </w:r>
      <w:r>
        <w:rPr>
          <w:color w:val="231F20"/>
          <w:spacing w:val="-8"/>
          <w:w w:val="105"/>
        </w:rPr>
        <w:t> </w:t>
      </w:r>
      <w:r>
        <w:rPr>
          <w:color w:val="231F20"/>
          <w:spacing w:val="-2"/>
          <w:w w:val="105"/>
        </w:rPr>
        <w:t>.</w:t>
      </w:r>
      <w:r>
        <w:rPr>
          <w:color w:val="231F20"/>
          <w:spacing w:val="-8"/>
          <w:w w:val="105"/>
        </w:rPr>
        <w:t> </w:t>
      </w:r>
      <w:r>
        <w:rPr>
          <w:color w:val="231F20"/>
          <w:spacing w:val="-2"/>
          <w:w w:val="105"/>
        </w:rPr>
        <w:t>.</w:t>
      </w:r>
      <w:r>
        <w:rPr>
          <w:color w:val="231F20"/>
          <w:spacing w:val="-8"/>
          <w:w w:val="105"/>
        </w:rPr>
        <w:t> </w:t>
      </w:r>
      <w:r>
        <w:rPr>
          <w:color w:val="231F20"/>
          <w:spacing w:val="-2"/>
          <w:w w:val="105"/>
        </w:rPr>
        <w:t>.</w:t>
      </w:r>
      <w:r>
        <w:rPr>
          <w:color w:val="231F20"/>
          <w:spacing w:val="-8"/>
          <w:w w:val="105"/>
        </w:rPr>
        <w:t> </w:t>
      </w:r>
      <w:r>
        <w:rPr>
          <w:color w:val="231F20"/>
          <w:spacing w:val="-2"/>
          <w:w w:val="105"/>
        </w:rPr>
        <w:t>in</w:t>
      </w:r>
      <w:r>
        <w:rPr>
          <w:color w:val="231F20"/>
          <w:spacing w:val="-8"/>
          <w:w w:val="105"/>
        </w:rPr>
        <w:t> </w:t>
      </w:r>
      <w:r>
        <w:rPr>
          <w:color w:val="231F20"/>
          <w:spacing w:val="-2"/>
          <w:w w:val="105"/>
        </w:rPr>
        <w:t>these</w:t>
      </w:r>
      <w:r>
        <w:rPr>
          <w:color w:val="231F20"/>
          <w:spacing w:val="-8"/>
          <w:w w:val="105"/>
        </w:rPr>
        <w:t> </w:t>
      </w:r>
      <w:r>
        <w:rPr>
          <w:color w:val="231F20"/>
          <w:spacing w:val="-2"/>
          <w:w w:val="105"/>
        </w:rPr>
        <w:t>areas</w:t>
      </w:r>
      <w:r>
        <w:rPr>
          <w:color w:val="231F20"/>
          <w:spacing w:val="-8"/>
          <w:w w:val="105"/>
        </w:rPr>
        <w:t> </w:t>
      </w:r>
      <w:r>
        <w:rPr>
          <w:color w:val="231F20"/>
          <w:spacing w:val="-2"/>
          <w:w w:val="105"/>
        </w:rPr>
        <w:t>let</w:t>
      </w:r>
      <w:r>
        <w:rPr>
          <w:color w:val="231F20"/>
          <w:spacing w:val="-8"/>
          <w:w w:val="105"/>
        </w:rPr>
        <w:t> </w:t>
      </w:r>
      <w:r>
        <w:rPr>
          <w:color w:val="231F20"/>
          <w:spacing w:val="-2"/>
          <w:w w:val="105"/>
        </w:rPr>
        <w:t>your</w:t>
      </w:r>
      <w:r>
        <w:rPr>
          <w:color w:val="231F20"/>
          <w:spacing w:val="-8"/>
          <w:w w:val="105"/>
        </w:rPr>
        <w:t> </w:t>
      </w:r>
      <w:r>
        <w:rPr>
          <w:color w:val="231F20"/>
          <w:spacing w:val="-2"/>
          <w:w w:val="105"/>
        </w:rPr>
        <w:t>mind</w:t>
      </w:r>
      <w:r>
        <w:rPr>
          <w:color w:val="231F20"/>
          <w:spacing w:val="-8"/>
          <w:w w:val="105"/>
        </w:rPr>
        <w:t> </w:t>
      </w:r>
      <w:r>
        <w:rPr>
          <w:color w:val="231F20"/>
          <w:spacing w:val="-2"/>
          <w:w w:val="105"/>
        </w:rPr>
        <w:t>recreate</w:t>
      </w:r>
      <w:r>
        <w:rPr>
          <w:color w:val="231F20"/>
          <w:spacing w:val="-8"/>
          <w:w w:val="105"/>
        </w:rPr>
        <w:t> </w:t>
      </w:r>
      <w:r>
        <w:rPr>
          <w:color w:val="231F20"/>
          <w:spacing w:val="-2"/>
          <w:w w:val="105"/>
        </w:rPr>
        <w:t>the</w:t>
      </w:r>
      <w:r>
        <w:rPr>
          <w:color w:val="231F20"/>
          <w:spacing w:val="-8"/>
          <w:w w:val="105"/>
        </w:rPr>
        <w:t> </w:t>
      </w:r>
      <w:r>
        <w:rPr>
          <w:color w:val="231F20"/>
          <w:spacing w:val="-2"/>
          <w:w w:val="105"/>
        </w:rPr>
        <w:t>possible </w:t>
      </w:r>
      <w:r>
        <w:rPr>
          <w:color w:val="231F20"/>
          <w:w w:val="105"/>
        </w:rPr>
        <w:t>life that might have occurred here.”</w:t>
      </w:r>
      <w:r>
        <w:rPr>
          <w:color w:val="231F20"/>
          <w:w w:val="105"/>
          <w:position w:val="7"/>
          <w:sz w:val="12"/>
        </w:rPr>
        <w:t>65</w:t>
      </w:r>
    </w:p>
    <w:p>
      <w:pPr>
        <w:pStyle w:val="BodyText"/>
        <w:spacing w:line="292" w:lineRule="auto"/>
        <w:ind w:left="159" w:right="573" w:firstLine="1080"/>
      </w:pPr>
      <w:r>
        <w:rPr>
          <w:color w:val="231F20"/>
          <w:w w:val="105"/>
        </w:rPr>
        <w:t>During</w:t>
      </w:r>
      <w:r>
        <w:rPr>
          <w:color w:val="231F20"/>
          <w:spacing w:val="-13"/>
          <w:w w:val="105"/>
        </w:rPr>
        <w:t> </w:t>
      </w:r>
      <w:r>
        <w:rPr>
          <w:color w:val="231F20"/>
          <w:w w:val="105"/>
        </w:rPr>
        <w:t>the</w:t>
      </w:r>
      <w:r>
        <w:rPr>
          <w:color w:val="231F20"/>
          <w:spacing w:val="-12"/>
          <w:w w:val="105"/>
        </w:rPr>
        <w:t> </w:t>
      </w:r>
      <w:r>
        <w:rPr>
          <w:color w:val="231F20"/>
          <w:w w:val="105"/>
        </w:rPr>
        <w:t>following</w:t>
      </w:r>
      <w:r>
        <w:rPr>
          <w:color w:val="231F20"/>
          <w:spacing w:val="-12"/>
          <w:w w:val="105"/>
        </w:rPr>
        <w:t> </w:t>
      </w:r>
      <w:r>
        <w:rPr>
          <w:color w:val="231F20"/>
          <w:w w:val="105"/>
        </w:rPr>
        <w:t>three</w:t>
      </w:r>
      <w:r>
        <w:rPr>
          <w:color w:val="231F20"/>
          <w:spacing w:val="-12"/>
          <w:w w:val="105"/>
        </w:rPr>
        <w:t> </w:t>
      </w:r>
      <w:r>
        <w:rPr>
          <w:color w:val="231F20"/>
          <w:w w:val="105"/>
        </w:rPr>
        <w:t>months,</w:t>
      </w:r>
      <w:r>
        <w:rPr>
          <w:color w:val="231F20"/>
          <w:spacing w:val="-12"/>
          <w:w w:val="105"/>
        </w:rPr>
        <w:t> </w:t>
      </w:r>
      <w:r>
        <w:rPr>
          <w:color w:val="231F20"/>
          <w:w w:val="105"/>
        </w:rPr>
        <w:t>more</w:t>
      </w:r>
      <w:r>
        <w:rPr>
          <w:color w:val="231F20"/>
          <w:spacing w:val="-12"/>
          <w:w w:val="105"/>
        </w:rPr>
        <w:t> </w:t>
      </w:r>
      <w:r>
        <w:rPr>
          <w:color w:val="231F20"/>
          <w:w w:val="105"/>
        </w:rPr>
        <w:t>than</w:t>
      </w:r>
      <w:r>
        <w:rPr>
          <w:color w:val="231F20"/>
          <w:spacing w:val="-12"/>
          <w:w w:val="105"/>
        </w:rPr>
        <w:t> </w:t>
      </w:r>
      <w:r>
        <w:rPr>
          <w:color w:val="231F20"/>
          <w:w w:val="105"/>
        </w:rPr>
        <w:t>8,000</w:t>
      </w:r>
      <w:r>
        <w:rPr>
          <w:color w:val="231F20"/>
          <w:spacing w:val="-13"/>
          <w:w w:val="105"/>
        </w:rPr>
        <w:t> </w:t>
      </w:r>
      <w:r>
        <w:rPr>
          <w:color w:val="231F20"/>
          <w:w w:val="105"/>
        </w:rPr>
        <w:t>visitors</w:t>
      </w:r>
      <w:r>
        <w:rPr>
          <w:color w:val="231F20"/>
          <w:spacing w:val="-12"/>
          <w:w w:val="105"/>
        </w:rPr>
        <w:t> </w:t>
      </w:r>
      <w:r>
        <w:rPr>
          <w:color w:val="231F20"/>
          <w:w w:val="105"/>
        </w:rPr>
        <w:t>entered</w:t>
      </w:r>
      <w:r>
        <w:rPr>
          <w:color w:val="231F20"/>
          <w:spacing w:val="-12"/>
          <w:w w:val="105"/>
        </w:rPr>
        <w:t> </w:t>
      </w:r>
      <w:r>
        <w:rPr>
          <w:color w:val="231F20"/>
          <w:w w:val="105"/>
        </w:rPr>
        <w:t>Lindenwald, participating</w:t>
      </w:r>
      <w:r>
        <w:rPr>
          <w:color w:val="231F20"/>
          <w:spacing w:val="-13"/>
          <w:w w:val="105"/>
        </w:rPr>
        <w:t> </w:t>
      </w:r>
      <w:r>
        <w:rPr>
          <w:color w:val="231F20"/>
          <w:w w:val="105"/>
        </w:rPr>
        <w:t>in</w:t>
      </w:r>
      <w:r>
        <w:rPr>
          <w:color w:val="231F20"/>
          <w:spacing w:val="-12"/>
          <w:w w:val="105"/>
        </w:rPr>
        <w:t> </w:t>
      </w:r>
      <w:r>
        <w:rPr>
          <w:color w:val="231F20"/>
          <w:w w:val="105"/>
        </w:rPr>
        <w:t>nearly</w:t>
      </w:r>
      <w:r>
        <w:rPr>
          <w:color w:val="231F20"/>
          <w:spacing w:val="-12"/>
          <w:w w:val="105"/>
        </w:rPr>
        <w:t> </w:t>
      </w:r>
      <w:r>
        <w:rPr>
          <w:color w:val="231F20"/>
          <w:w w:val="105"/>
        </w:rPr>
        <w:t>900</w:t>
      </w:r>
      <w:r>
        <w:rPr>
          <w:color w:val="231F20"/>
          <w:spacing w:val="-12"/>
          <w:w w:val="105"/>
        </w:rPr>
        <w:t> </w:t>
      </w:r>
      <w:r>
        <w:rPr>
          <w:color w:val="231F20"/>
          <w:w w:val="105"/>
        </w:rPr>
        <w:t>half-hour</w:t>
      </w:r>
      <w:r>
        <w:rPr>
          <w:color w:val="231F20"/>
          <w:spacing w:val="-12"/>
          <w:w w:val="105"/>
        </w:rPr>
        <w:t> </w:t>
      </w:r>
      <w:r>
        <w:rPr>
          <w:color w:val="231F20"/>
          <w:w w:val="105"/>
        </w:rPr>
        <w:t>tours.</w:t>
      </w:r>
      <w:r>
        <w:rPr>
          <w:color w:val="231F20"/>
          <w:spacing w:val="-12"/>
          <w:w w:val="105"/>
        </w:rPr>
        <w:t> </w:t>
      </w:r>
      <w:r>
        <w:rPr>
          <w:color w:val="231F20"/>
          <w:w w:val="105"/>
        </w:rPr>
        <w:t>Guests</w:t>
      </w:r>
      <w:r>
        <w:rPr>
          <w:color w:val="231F20"/>
          <w:spacing w:val="-12"/>
          <w:w w:val="105"/>
        </w:rPr>
        <w:t> </w:t>
      </w:r>
      <w:r>
        <w:rPr>
          <w:color w:val="231F20"/>
          <w:w w:val="105"/>
        </w:rPr>
        <w:t>were</w:t>
      </w:r>
      <w:r>
        <w:rPr>
          <w:color w:val="231F20"/>
          <w:spacing w:val="-13"/>
          <w:w w:val="105"/>
        </w:rPr>
        <w:t> </w:t>
      </w:r>
      <w:r>
        <w:rPr>
          <w:color w:val="231F20"/>
          <w:w w:val="105"/>
        </w:rPr>
        <w:t>also</w:t>
      </w:r>
      <w:r>
        <w:rPr>
          <w:color w:val="231F20"/>
          <w:spacing w:val="-12"/>
          <w:w w:val="105"/>
        </w:rPr>
        <w:t> </w:t>
      </w:r>
      <w:r>
        <w:rPr>
          <w:color w:val="231F20"/>
          <w:w w:val="105"/>
        </w:rPr>
        <w:t>drawn</w:t>
      </w:r>
      <w:r>
        <w:rPr>
          <w:color w:val="231F20"/>
          <w:spacing w:val="-12"/>
          <w:w w:val="105"/>
        </w:rPr>
        <w:t> </w:t>
      </w:r>
      <w:r>
        <w:rPr>
          <w:color w:val="231F20"/>
          <w:w w:val="105"/>
        </w:rPr>
        <w:t>by</w:t>
      </w:r>
      <w:r>
        <w:rPr>
          <w:color w:val="231F20"/>
          <w:spacing w:val="-12"/>
          <w:w w:val="105"/>
        </w:rPr>
        <w:t> </w:t>
      </w:r>
      <w:r>
        <w:rPr>
          <w:color w:val="231F20"/>
          <w:w w:val="105"/>
        </w:rPr>
        <w:t>weekend</w:t>
      </w:r>
      <w:r>
        <w:rPr>
          <w:color w:val="231F20"/>
          <w:spacing w:val="-12"/>
          <w:w w:val="105"/>
        </w:rPr>
        <w:t> </w:t>
      </w:r>
      <w:r>
        <w:rPr>
          <w:color w:val="231F20"/>
          <w:w w:val="105"/>
        </w:rPr>
        <w:t>events</w:t>
      </w:r>
      <w:r>
        <w:rPr>
          <w:color w:val="231F20"/>
          <w:spacing w:val="-12"/>
          <w:w w:val="105"/>
        </w:rPr>
        <w:t> </w:t>
      </w:r>
      <w:r>
        <w:rPr>
          <w:color w:val="231F20"/>
          <w:w w:val="105"/>
        </w:rPr>
        <w:t>that included</w:t>
      </w:r>
      <w:r>
        <w:rPr>
          <w:color w:val="231F20"/>
          <w:spacing w:val="-11"/>
          <w:w w:val="105"/>
        </w:rPr>
        <w:t> </w:t>
      </w:r>
      <w:r>
        <w:rPr>
          <w:color w:val="231F20"/>
          <w:w w:val="105"/>
        </w:rPr>
        <w:t>vocal</w:t>
      </w:r>
      <w:r>
        <w:rPr>
          <w:color w:val="231F20"/>
          <w:spacing w:val="-11"/>
          <w:w w:val="105"/>
        </w:rPr>
        <w:t> </w:t>
      </w:r>
      <w:r>
        <w:rPr>
          <w:color w:val="231F20"/>
          <w:w w:val="105"/>
        </w:rPr>
        <w:t>and</w:t>
      </w:r>
      <w:r>
        <w:rPr>
          <w:color w:val="231F20"/>
          <w:spacing w:val="-11"/>
          <w:w w:val="105"/>
        </w:rPr>
        <w:t> </w:t>
      </w:r>
      <w:r>
        <w:rPr>
          <w:color w:val="231F20"/>
          <w:w w:val="105"/>
        </w:rPr>
        <w:t>instrumental</w:t>
      </w:r>
      <w:r>
        <w:rPr>
          <w:color w:val="231F20"/>
          <w:spacing w:val="-11"/>
          <w:w w:val="105"/>
        </w:rPr>
        <w:t> </w:t>
      </w:r>
      <w:r>
        <w:rPr>
          <w:color w:val="231F20"/>
          <w:w w:val="105"/>
        </w:rPr>
        <w:t>concerts,</w:t>
      </w:r>
      <w:r>
        <w:rPr>
          <w:color w:val="231F20"/>
          <w:spacing w:val="-11"/>
          <w:w w:val="105"/>
        </w:rPr>
        <w:t> </w:t>
      </w:r>
      <w:r>
        <w:rPr>
          <w:color w:val="231F20"/>
          <w:w w:val="105"/>
        </w:rPr>
        <w:t>a</w:t>
      </w:r>
      <w:r>
        <w:rPr>
          <w:color w:val="231F20"/>
          <w:spacing w:val="-11"/>
          <w:w w:val="105"/>
        </w:rPr>
        <w:t> </w:t>
      </w:r>
      <w:r>
        <w:rPr>
          <w:color w:val="231F20"/>
          <w:w w:val="105"/>
        </w:rPr>
        <w:t>Civil</w:t>
      </w:r>
      <w:r>
        <w:rPr>
          <w:color w:val="231F20"/>
          <w:spacing w:val="-11"/>
          <w:w w:val="105"/>
        </w:rPr>
        <w:t> </w:t>
      </w:r>
      <w:r>
        <w:rPr>
          <w:color w:val="231F20"/>
          <w:w w:val="105"/>
        </w:rPr>
        <w:t>War</w:t>
      </w:r>
      <w:r>
        <w:rPr>
          <w:color w:val="231F20"/>
          <w:spacing w:val="-11"/>
          <w:w w:val="105"/>
        </w:rPr>
        <w:t> </w:t>
      </w:r>
      <w:r>
        <w:rPr>
          <w:color w:val="231F20"/>
          <w:w w:val="105"/>
        </w:rPr>
        <w:t>encampment,</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reenactment</w:t>
      </w:r>
      <w:r>
        <w:rPr>
          <w:color w:val="231F20"/>
          <w:spacing w:val="-11"/>
          <w:w w:val="105"/>
        </w:rPr>
        <w:t> </w:t>
      </w:r>
      <w:r>
        <w:rPr>
          <w:color w:val="231F20"/>
          <w:w w:val="105"/>
        </w:rPr>
        <w:t>of</w:t>
      </w:r>
      <w:r>
        <w:rPr>
          <w:color w:val="231F20"/>
          <w:spacing w:val="-5"/>
          <w:w w:val="105"/>
        </w:rPr>
        <w:t> </w:t>
      </w:r>
      <w:r>
        <w:rPr>
          <w:color w:val="231F20"/>
          <w:w w:val="105"/>
        </w:rPr>
        <w:t>a </w:t>
      </w:r>
      <w:r>
        <w:rPr>
          <w:color w:val="231F20"/>
          <w:spacing w:val="-2"/>
          <w:w w:val="105"/>
        </w:rPr>
        <w:t>nineteenth</w:t>
      </w:r>
      <w:r>
        <w:rPr>
          <w:color w:val="231F20"/>
          <w:spacing w:val="-11"/>
          <w:w w:val="105"/>
        </w:rPr>
        <w:t> </w:t>
      </w:r>
      <w:r>
        <w:rPr>
          <w:color w:val="231F20"/>
          <w:spacing w:val="-2"/>
          <w:w w:val="105"/>
        </w:rPr>
        <w:t>century</w:t>
      </w:r>
      <w:r>
        <w:rPr>
          <w:color w:val="231F20"/>
          <w:spacing w:val="-10"/>
          <w:w w:val="105"/>
        </w:rPr>
        <w:t> </w:t>
      </w:r>
      <w:r>
        <w:rPr>
          <w:color w:val="231F20"/>
          <w:spacing w:val="-2"/>
          <w:w w:val="105"/>
        </w:rPr>
        <w:t>magic</w:t>
      </w:r>
      <w:r>
        <w:rPr>
          <w:color w:val="231F20"/>
          <w:spacing w:val="-10"/>
          <w:w w:val="105"/>
        </w:rPr>
        <w:t> </w:t>
      </w:r>
      <w:r>
        <w:rPr>
          <w:color w:val="231F20"/>
          <w:spacing w:val="-2"/>
          <w:w w:val="105"/>
        </w:rPr>
        <w:t>show.</w:t>
      </w:r>
      <w:r>
        <w:rPr>
          <w:color w:val="231F20"/>
          <w:spacing w:val="-10"/>
          <w:w w:val="105"/>
        </w:rPr>
        <w:t> </w:t>
      </w:r>
      <w:r>
        <w:rPr>
          <w:color w:val="231F20"/>
          <w:spacing w:val="-2"/>
          <w:w w:val="105"/>
        </w:rPr>
        <w:t>The</w:t>
      </w:r>
      <w:r>
        <w:rPr>
          <w:color w:val="231F20"/>
          <w:spacing w:val="-10"/>
          <w:w w:val="105"/>
        </w:rPr>
        <w:t> </w:t>
      </w:r>
      <w:r>
        <w:rPr>
          <w:color w:val="231F20"/>
          <w:spacing w:val="-2"/>
          <w:w w:val="105"/>
        </w:rPr>
        <w:t>1987</w:t>
      </w:r>
      <w:r>
        <w:rPr>
          <w:color w:val="231F20"/>
          <w:spacing w:val="-10"/>
          <w:w w:val="105"/>
        </w:rPr>
        <w:t> </w:t>
      </w:r>
      <w:r>
        <w:rPr>
          <w:color w:val="231F20"/>
          <w:spacing w:val="-2"/>
          <w:w w:val="105"/>
        </w:rPr>
        <w:t>season</w:t>
      </w:r>
      <w:r>
        <w:rPr>
          <w:color w:val="231F20"/>
          <w:spacing w:val="-11"/>
          <w:w w:val="105"/>
        </w:rPr>
        <w:t> </w:t>
      </w:r>
      <w:r>
        <w:rPr>
          <w:color w:val="231F20"/>
          <w:spacing w:val="-2"/>
          <w:w w:val="105"/>
        </w:rPr>
        <w:t>ended</w:t>
      </w:r>
      <w:r>
        <w:rPr>
          <w:color w:val="231F20"/>
          <w:spacing w:val="-10"/>
          <w:w w:val="105"/>
        </w:rPr>
        <w:t> </w:t>
      </w:r>
      <w:r>
        <w:rPr>
          <w:color w:val="231F20"/>
          <w:spacing w:val="-2"/>
          <w:w w:val="105"/>
        </w:rPr>
        <w:t>with</w:t>
      </w:r>
      <w:r>
        <w:rPr>
          <w:color w:val="231F20"/>
          <w:spacing w:val="-10"/>
          <w:w w:val="105"/>
        </w:rPr>
        <w:t> </w:t>
      </w:r>
      <w:r>
        <w:rPr>
          <w:color w:val="231F20"/>
          <w:spacing w:val="-2"/>
          <w:w w:val="105"/>
        </w:rPr>
        <w:t>a</w:t>
      </w:r>
      <w:r>
        <w:rPr>
          <w:color w:val="231F20"/>
          <w:spacing w:val="-10"/>
          <w:w w:val="105"/>
        </w:rPr>
        <w:t> </w:t>
      </w:r>
      <w:r>
        <w:rPr>
          <w:color w:val="231F20"/>
          <w:spacing w:val="-2"/>
          <w:w w:val="105"/>
        </w:rPr>
        <w:t>late</w:t>
      </w:r>
      <w:r>
        <w:rPr>
          <w:color w:val="231F20"/>
          <w:spacing w:val="-10"/>
          <w:w w:val="105"/>
        </w:rPr>
        <w:t> </w:t>
      </w:r>
      <w:r>
        <w:rPr>
          <w:color w:val="231F20"/>
          <w:spacing w:val="-2"/>
          <w:w w:val="105"/>
        </w:rPr>
        <w:t>evening</w:t>
      </w:r>
      <w:r>
        <w:rPr>
          <w:color w:val="231F20"/>
          <w:spacing w:val="-10"/>
          <w:w w:val="105"/>
        </w:rPr>
        <w:t> </w:t>
      </w:r>
      <w:r>
        <w:rPr>
          <w:color w:val="231F20"/>
          <w:spacing w:val="-2"/>
          <w:w w:val="105"/>
        </w:rPr>
        <w:t>candlelight</w:t>
      </w:r>
      <w:r>
        <w:rPr>
          <w:color w:val="231F20"/>
          <w:spacing w:val="-9"/>
          <w:w w:val="105"/>
        </w:rPr>
        <w:t> </w:t>
      </w:r>
      <w:r>
        <w:rPr>
          <w:color w:val="231F20"/>
          <w:spacing w:val="-2"/>
          <w:w w:val="105"/>
        </w:rPr>
        <w:t>tour</w:t>
      </w:r>
      <w:r>
        <w:rPr>
          <w:color w:val="231F20"/>
          <w:spacing w:val="-10"/>
          <w:w w:val="105"/>
        </w:rPr>
        <w:t> </w:t>
      </w:r>
      <w:r>
        <w:rPr>
          <w:color w:val="231F20"/>
          <w:spacing w:val="-2"/>
          <w:w w:val="105"/>
        </w:rPr>
        <w:t>of </w:t>
      </w:r>
      <w:r>
        <w:rPr>
          <w:color w:val="231F20"/>
          <w:w w:val="105"/>
        </w:rPr>
        <w:t>the</w:t>
      </w:r>
      <w:r>
        <w:rPr>
          <w:color w:val="231F20"/>
          <w:spacing w:val="-7"/>
          <w:w w:val="105"/>
        </w:rPr>
        <w:t> </w:t>
      </w:r>
      <w:r>
        <w:rPr>
          <w:color w:val="231F20"/>
          <w:w w:val="105"/>
        </w:rPr>
        <w:t>mansion,</w:t>
      </w:r>
      <w:r>
        <w:rPr>
          <w:color w:val="231F20"/>
          <w:spacing w:val="-7"/>
          <w:w w:val="105"/>
        </w:rPr>
        <w:t> </w:t>
      </w:r>
      <w:r>
        <w:rPr>
          <w:color w:val="231F20"/>
          <w:w w:val="105"/>
        </w:rPr>
        <w:t>with</w:t>
      </w:r>
      <w:r>
        <w:rPr>
          <w:color w:val="231F20"/>
          <w:spacing w:val="-7"/>
          <w:w w:val="105"/>
        </w:rPr>
        <w:t> </w:t>
      </w:r>
      <w:r>
        <w:rPr>
          <w:color w:val="231F20"/>
          <w:w w:val="105"/>
        </w:rPr>
        <w:t>seasonal</w:t>
      </w:r>
      <w:r>
        <w:rPr>
          <w:color w:val="231F20"/>
          <w:spacing w:val="-7"/>
          <w:w w:val="105"/>
        </w:rPr>
        <w:t> </w:t>
      </w:r>
      <w:r>
        <w:rPr>
          <w:color w:val="231F20"/>
          <w:w w:val="105"/>
        </w:rPr>
        <w:t>decorations</w:t>
      </w:r>
      <w:r>
        <w:rPr>
          <w:color w:val="231F20"/>
          <w:spacing w:val="-7"/>
          <w:w w:val="105"/>
        </w:rPr>
        <w:t> </w:t>
      </w:r>
      <w:r>
        <w:rPr>
          <w:color w:val="231F20"/>
          <w:w w:val="105"/>
        </w:rPr>
        <w:t>throughout.</w:t>
      </w:r>
      <w:r>
        <w:rPr>
          <w:color w:val="231F20"/>
          <w:spacing w:val="-7"/>
          <w:w w:val="105"/>
        </w:rPr>
        <w:t> </w:t>
      </w:r>
      <w:r>
        <w:rPr>
          <w:color w:val="231F20"/>
          <w:w w:val="105"/>
        </w:rPr>
        <w:t>In</w:t>
      </w:r>
      <w:r>
        <w:rPr>
          <w:color w:val="231F20"/>
          <w:spacing w:val="-7"/>
          <w:w w:val="105"/>
        </w:rPr>
        <w:t> </w:t>
      </w:r>
      <w:r>
        <w:rPr>
          <w:color w:val="231F20"/>
          <w:w w:val="105"/>
        </w:rPr>
        <w:t>1988,</w:t>
      </w:r>
      <w:r>
        <w:rPr>
          <w:color w:val="231F20"/>
          <w:spacing w:val="-7"/>
          <w:w w:val="105"/>
        </w:rPr>
        <w:t> </w:t>
      </w:r>
      <w:r>
        <w:rPr>
          <w:color w:val="231F20"/>
          <w:w w:val="105"/>
        </w:rPr>
        <w:t>Lindenwald</w:t>
      </w:r>
      <w:r>
        <w:rPr>
          <w:color w:val="231F20"/>
          <w:spacing w:val="-7"/>
          <w:w w:val="105"/>
        </w:rPr>
        <w:t> </w:t>
      </w:r>
      <w:r>
        <w:rPr>
          <w:color w:val="231F20"/>
          <w:w w:val="105"/>
        </w:rPr>
        <w:t>reopened</w:t>
      </w:r>
      <w:r>
        <w:rPr>
          <w:color w:val="231F20"/>
          <w:spacing w:val="-7"/>
          <w:w w:val="105"/>
        </w:rPr>
        <w:t> </w:t>
      </w:r>
      <w:r>
        <w:rPr>
          <w:color w:val="231F20"/>
          <w:w w:val="105"/>
        </w:rPr>
        <w:t>on</w:t>
      </w:r>
      <w:r>
        <w:rPr>
          <w:color w:val="231F20"/>
          <w:spacing w:val="-11"/>
          <w:w w:val="105"/>
        </w:rPr>
        <w:t> </w:t>
      </w:r>
      <w:r>
        <w:rPr>
          <w:color w:val="231F20"/>
          <w:w w:val="105"/>
        </w:rPr>
        <w:t>April </w:t>
      </w:r>
      <w:r>
        <w:rPr>
          <w:color w:val="231F20"/>
          <w:spacing w:val="-2"/>
          <w:w w:val="105"/>
        </w:rPr>
        <w:t>16</w:t>
      </w:r>
      <w:r>
        <w:rPr>
          <w:color w:val="231F20"/>
          <w:spacing w:val="-6"/>
          <w:w w:val="105"/>
        </w:rPr>
        <w:t> </w:t>
      </w:r>
      <w:r>
        <w:rPr>
          <w:color w:val="231F20"/>
          <w:spacing w:val="-2"/>
          <w:w w:val="105"/>
        </w:rPr>
        <w:t>and</w:t>
      </w:r>
      <w:r>
        <w:rPr>
          <w:color w:val="231F20"/>
          <w:spacing w:val="-6"/>
          <w:w w:val="105"/>
        </w:rPr>
        <w:t> </w:t>
      </w:r>
      <w:r>
        <w:rPr>
          <w:color w:val="231F20"/>
          <w:spacing w:val="-2"/>
          <w:w w:val="105"/>
        </w:rPr>
        <w:t>within</w:t>
      </w:r>
      <w:r>
        <w:rPr>
          <w:color w:val="231F20"/>
          <w:spacing w:val="-6"/>
          <w:w w:val="105"/>
        </w:rPr>
        <w:t> </w:t>
      </w:r>
      <w:r>
        <w:rPr>
          <w:color w:val="231F20"/>
          <w:spacing w:val="-2"/>
          <w:w w:val="105"/>
        </w:rPr>
        <w:t>the</w:t>
      </w:r>
      <w:r>
        <w:rPr>
          <w:color w:val="231F20"/>
          <w:spacing w:val="-6"/>
          <w:w w:val="105"/>
        </w:rPr>
        <w:t> </w:t>
      </w:r>
      <w:r>
        <w:rPr>
          <w:color w:val="231F20"/>
          <w:spacing w:val="-2"/>
          <w:w w:val="105"/>
        </w:rPr>
        <w:t>next</w:t>
      </w:r>
      <w:r>
        <w:rPr>
          <w:color w:val="231F20"/>
          <w:spacing w:val="-6"/>
          <w:w w:val="105"/>
        </w:rPr>
        <w:t> </w:t>
      </w:r>
      <w:r>
        <w:rPr>
          <w:color w:val="231F20"/>
          <w:spacing w:val="-2"/>
          <w:w w:val="105"/>
        </w:rPr>
        <w:t>six</w:t>
      </w:r>
      <w:r>
        <w:rPr>
          <w:color w:val="231F20"/>
          <w:spacing w:val="-6"/>
          <w:w w:val="105"/>
        </w:rPr>
        <w:t> </w:t>
      </w:r>
      <w:r>
        <w:rPr>
          <w:color w:val="231F20"/>
          <w:spacing w:val="-2"/>
          <w:w w:val="105"/>
        </w:rPr>
        <w:t>months,</w:t>
      </w:r>
      <w:r>
        <w:rPr>
          <w:color w:val="231F20"/>
          <w:spacing w:val="-6"/>
          <w:w w:val="105"/>
        </w:rPr>
        <w:t> </w:t>
      </w:r>
      <w:r>
        <w:rPr>
          <w:color w:val="231F20"/>
          <w:spacing w:val="-2"/>
          <w:w w:val="105"/>
        </w:rPr>
        <w:t>more</w:t>
      </w:r>
      <w:r>
        <w:rPr>
          <w:color w:val="231F20"/>
          <w:spacing w:val="-6"/>
          <w:w w:val="105"/>
        </w:rPr>
        <w:t> </w:t>
      </w:r>
      <w:r>
        <w:rPr>
          <w:color w:val="231F20"/>
          <w:spacing w:val="-2"/>
          <w:w w:val="105"/>
        </w:rPr>
        <w:t>than</w:t>
      </w:r>
      <w:r>
        <w:rPr>
          <w:color w:val="231F20"/>
          <w:spacing w:val="-6"/>
          <w:w w:val="105"/>
        </w:rPr>
        <w:t> </w:t>
      </w:r>
      <w:r>
        <w:rPr>
          <w:color w:val="231F20"/>
          <w:spacing w:val="-2"/>
          <w:w w:val="105"/>
        </w:rPr>
        <w:t>11,000</w:t>
      </w:r>
      <w:r>
        <w:rPr>
          <w:color w:val="231F20"/>
          <w:spacing w:val="-6"/>
          <w:w w:val="105"/>
        </w:rPr>
        <w:t> </w:t>
      </w:r>
      <w:r>
        <w:rPr>
          <w:color w:val="231F20"/>
          <w:spacing w:val="-2"/>
          <w:w w:val="105"/>
        </w:rPr>
        <w:t>people</w:t>
      </w:r>
      <w:r>
        <w:rPr>
          <w:color w:val="231F20"/>
          <w:spacing w:val="-6"/>
          <w:w w:val="105"/>
        </w:rPr>
        <w:t> </w:t>
      </w:r>
      <w:r>
        <w:rPr>
          <w:color w:val="231F20"/>
          <w:spacing w:val="-2"/>
          <w:w w:val="105"/>
        </w:rPr>
        <w:t>toured</w:t>
      </w:r>
      <w:r>
        <w:rPr>
          <w:color w:val="231F20"/>
          <w:spacing w:val="-6"/>
          <w:w w:val="105"/>
        </w:rPr>
        <w:t> </w:t>
      </w:r>
      <w:r>
        <w:rPr>
          <w:color w:val="231F20"/>
          <w:spacing w:val="-2"/>
          <w:w w:val="105"/>
        </w:rPr>
        <w:t>Van</w:t>
      </w:r>
      <w:r>
        <w:rPr>
          <w:color w:val="231F20"/>
          <w:spacing w:val="-6"/>
          <w:w w:val="105"/>
        </w:rPr>
        <w:t> </w:t>
      </w:r>
      <w:r>
        <w:rPr>
          <w:color w:val="231F20"/>
          <w:spacing w:val="-2"/>
          <w:w w:val="105"/>
        </w:rPr>
        <w:t>Buren’s</w:t>
      </w:r>
      <w:r>
        <w:rPr>
          <w:color w:val="231F20"/>
          <w:spacing w:val="-6"/>
          <w:w w:val="105"/>
        </w:rPr>
        <w:t> </w:t>
      </w:r>
      <w:r>
        <w:rPr>
          <w:color w:val="231F20"/>
          <w:spacing w:val="-2"/>
          <w:w w:val="105"/>
        </w:rPr>
        <w:t>home.</w:t>
      </w:r>
      <w:r>
        <w:rPr>
          <w:color w:val="231F20"/>
          <w:spacing w:val="-6"/>
          <w:w w:val="105"/>
        </w:rPr>
        <w:t> </w:t>
      </w:r>
      <w:r>
        <w:rPr>
          <w:color w:val="231F20"/>
          <w:spacing w:val="-2"/>
          <w:w w:val="105"/>
        </w:rPr>
        <w:t>In</w:t>
      </w:r>
      <w:r>
        <w:rPr>
          <w:color w:val="231F20"/>
          <w:spacing w:val="-6"/>
          <w:w w:val="105"/>
        </w:rPr>
        <w:t> </w:t>
      </w:r>
      <w:r>
        <w:rPr>
          <w:color w:val="231F20"/>
          <w:spacing w:val="-2"/>
          <w:w w:val="105"/>
        </w:rPr>
        <w:t>that </w:t>
      </w:r>
      <w:r>
        <w:rPr>
          <w:color w:val="231F20"/>
          <w:w w:val="105"/>
        </w:rPr>
        <w:t>year,</w:t>
      </w:r>
      <w:r>
        <w:rPr>
          <w:color w:val="231F20"/>
          <w:spacing w:val="-6"/>
          <w:w w:val="105"/>
        </w:rPr>
        <w:t> </w:t>
      </w:r>
      <w:r>
        <w:rPr>
          <w:color w:val="231F20"/>
          <w:w w:val="105"/>
        </w:rPr>
        <w:t>the</w:t>
      </w:r>
      <w:r>
        <w:rPr>
          <w:color w:val="231F20"/>
          <w:spacing w:val="-6"/>
          <w:w w:val="105"/>
        </w:rPr>
        <w:t> </w:t>
      </w:r>
      <w:r>
        <w:rPr>
          <w:color w:val="231F20"/>
          <w:w w:val="105"/>
        </w:rPr>
        <w:t>house</w:t>
      </w:r>
      <w:r>
        <w:rPr>
          <w:color w:val="231F20"/>
          <w:spacing w:val="-6"/>
          <w:w w:val="105"/>
        </w:rPr>
        <w:t> </w:t>
      </w:r>
      <w:r>
        <w:rPr>
          <w:color w:val="231F20"/>
          <w:w w:val="105"/>
        </w:rPr>
        <w:t>remained</w:t>
      </w:r>
      <w:r>
        <w:rPr>
          <w:color w:val="231F20"/>
          <w:spacing w:val="-6"/>
          <w:w w:val="105"/>
        </w:rPr>
        <w:t> </w:t>
      </w:r>
      <w:r>
        <w:rPr>
          <w:color w:val="231F20"/>
          <w:w w:val="105"/>
        </w:rPr>
        <w:t>open</w:t>
      </w:r>
      <w:r>
        <w:rPr>
          <w:color w:val="231F20"/>
          <w:spacing w:val="-6"/>
          <w:w w:val="105"/>
        </w:rPr>
        <w:t> </w:t>
      </w:r>
      <w:r>
        <w:rPr>
          <w:color w:val="231F20"/>
          <w:w w:val="105"/>
        </w:rPr>
        <w:t>for</w:t>
      </w:r>
      <w:r>
        <w:rPr>
          <w:color w:val="231F20"/>
          <w:spacing w:val="-6"/>
          <w:w w:val="105"/>
        </w:rPr>
        <w:t> </w:t>
      </w:r>
      <w:r>
        <w:rPr>
          <w:color w:val="231F20"/>
          <w:w w:val="105"/>
        </w:rPr>
        <w:t>daily</w:t>
      </w:r>
      <w:r>
        <w:rPr>
          <w:color w:val="231F20"/>
          <w:spacing w:val="-9"/>
          <w:w w:val="105"/>
        </w:rPr>
        <w:t> </w:t>
      </w:r>
      <w:r>
        <w:rPr>
          <w:color w:val="231F20"/>
          <w:w w:val="105"/>
        </w:rPr>
        <w:t>tours</w:t>
      </w:r>
      <w:r>
        <w:rPr>
          <w:color w:val="231F20"/>
          <w:spacing w:val="-6"/>
          <w:w w:val="105"/>
        </w:rPr>
        <w:t> </w:t>
      </w:r>
      <w:r>
        <w:rPr>
          <w:color w:val="231F20"/>
          <w:w w:val="105"/>
        </w:rPr>
        <w:t>through</w:t>
      </w:r>
      <w:r>
        <w:rPr>
          <w:color w:val="231F20"/>
          <w:spacing w:val="-6"/>
          <w:w w:val="105"/>
        </w:rPr>
        <w:t> </w:t>
      </w:r>
      <w:r>
        <w:rPr>
          <w:color w:val="231F20"/>
          <w:w w:val="105"/>
        </w:rPr>
        <w:t>the</w:t>
      </w:r>
      <w:r>
        <w:rPr>
          <w:color w:val="231F20"/>
          <w:spacing w:val="-6"/>
          <w:w w:val="105"/>
        </w:rPr>
        <w:t> </w:t>
      </w:r>
      <w:r>
        <w:rPr>
          <w:color w:val="231F20"/>
          <w:w w:val="105"/>
        </w:rPr>
        <w:t>end</w:t>
      </w:r>
      <w:r>
        <w:rPr>
          <w:color w:val="231F20"/>
          <w:spacing w:val="-6"/>
          <w:w w:val="105"/>
        </w:rPr>
        <w:t> </w:t>
      </w:r>
      <w:r>
        <w:rPr>
          <w:color w:val="231F20"/>
          <w:w w:val="105"/>
        </w:rPr>
        <w:t>of October,</w:t>
      </w:r>
      <w:r>
        <w:rPr>
          <w:color w:val="231F20"/>
          <w:spacing w:val="-6"/>
          <w:w w:val="105"/>
        </w:rPr>
        <w:t> </w:t>
      </w:r>
      <w:r>
        <w:rPr>
          <w:color w:val="231F20"/>
          <w:w w:val="105"/>
        </w:rPr>
        <w:t>and</w:t>
      </w:r>
      <w:r>
        <w:rPr>
          <w:color w:val="231F20"/>
          <w:spacing w:val="-6"/>
          <w:w w:val="105"/>
        </w:rPr>
        <w:t> </w:t>
      </w:r>
      <w:r>
        <w:rPr>
          <w:color w:val="231F20"/>
          <w:w w:val="105"/>
        </w:rPr>
        <w:t>Wednesday through</w:t>
      </w:r>
      <w:r>
        <w:rPr>
          <w:color w:val="231F20"/>
          <w:spacing w:val="-3"/>
          <w:w w:val="105"/>
        </w:rPr>
        <w:t> </w:t>
      </w:r>
      <w:r>
        <w:rPr>
          <w:color w:val="231F20"/>
          <w:w w:val="105"/>
        </w:rPr>
        <w:t>Sunday</w:t>
      </w:r>
      <w:r>
        <w:rPr>
          <w:color w:val="231F20"/>
          <w:spacing w:val="-6"/>
          <w:w w:val="105"/>
        </w:rPr>
        <w:t> </w:t>
      </w:r>
      <w:r>
        <w:rPr>
          <w:color w:val="231F20"/>
          <w:w w:val="105"/>
        </w:rPr>
        <w:t>from</w:t>
      </w:r>
      <w:r>
        <w:rPr>
          <w:color w:val="231F20"/>
          <w:spacing w:val="-3"/>
          <w:w w:val="105"/>
        </w:rPr>
        <w:t> </w:t>
      </w:r>
      <w:r>
        <w:rPr>
          <w:color w:val="231F20"/>
          <w:w w:val="105"/>
        </w:rPr>
        <w:t>November</w:t>
      </w:r>
      <w:r>
        <w:rPr>
          <w:color w:val="231F20"/>
          <w:spacing w:val="-3"/>
          <w:w w:val="105"/>
        </w:rPr>
        <w:t> </w:t>
      </w:r>
      <w:r>
        <w:rPr>
          <w:color w:val="231F20"/>
          <w:w w:val="105"/>
        </w:rPr>
        <w:t>1</w:t>
      </w:r>
      <w:r>
        <w:rPr>
          <w:color w:val="231F20"/>
          <w:spacing w:val="-3"/>
          <w:w w:val="105"/>
        </w:rPr>
        <w:t> </w:t>
      </w:r>
      <w:r>
        <w:rPr>
          <w:color w:val="231F20"/>
          <w:w w:val="105"/>
        </w:rPr>
        <w:t>through</w:t>
      </w:r>
      <w:r>
        <w:rPr>
          <w:color w:val="231F20"/>
          <w:spacing w:val="-3"/>
          <w:w w:val="105"/>
        </w:rPr>
        <w:t> </w:t>
      </w:r>
      <w:r>
        <w:rPr>
          <w:color w:val="231F20"/>
          <w:w w:val="105"/>
        </w:rPr>
        <w:t>December</w:t>
      </w:r>
      <w:r>
        <w:rPr>
          <w:color w:val="231F20"/>
          <w:spacing w:val="-3"/>
          <w:w w:val="105"/>
        </w:rPr>
        <w:t> </w:t>
      </w:r>
      <w:r>
        <w:rPr>
          <w:color w:val="231F20"/>
          <w:w w:val="105"/>
        </w:rPr>
        <w:t>5.</w:t>
      </w:r>
      <w:r>
        <w:rPr>
          <w:color w:val="231F20"/>
          <w:w w:val="105"/>
          <w:position w:val="7"/>
          <w:sz w:val="12"/>
        </w:rPr>
        <w:t>66</w:t>
      </w:r>
      <w:r>
        <w:rPr>
          <w:color w:val="231F20"/>
          <w:spacing w:val="40"/>
          <w:w w:val="105"/>
          <w:position w:val="7"/>
          <w:sz w:val="12"/>
        </w:rPr>
        <w:t> </w:t>
      </w:r>
      <w:r>
        <w:rPr>
          <w:color w:val="231F20"/>
          <w:w w:val="105"/>
        </w:rPr>
        <w:t>The</w:t>
      </w:r>
      <w:r>
        <w:rPr>
          <w:color w:val="231F20"/>
          <w:spacing w:val="-3"/>
          <w:w w:val="105"/>
        </w:rPr>
        <w:t> </w:t>
      </w:r>
      <w:r>
        <w:rPr>
          <w:color w:val="231F20"/>
          <w:w w:val="105"/>
        </w:rPr>
        <w:t>mansion,</w:t>
      </w:r>
      <w:r>
        <w:rPr>
          <w:color w:val="231F20"/>
          <w:spacing w:val="-3"/>
          <w:w w:val="105"/>
        </w:rPr>
        <w:t> </w:t>
      </w:r>
      <w:r>
        <w:rPr>
          <w:color w:val="231F20"/>
          <w:w w:val="105"/>
        </w:rPr>
        <w:t>after</w:t>
      </w:r>
      <w:r>
        <w:rPr>
          <w:color w:val="231F20"/>
          <w:spacing w:val="-3"/>
          <w:w w:val="105"/>
        </w:rPr>
        <w:t> </w:t>
      </w:r>
      <w:r>
        <w:rPr>
          <w:color w:val="231F20"/>
          <w:w w:val="105"/>
        </w:rPr>
        <w:t>many</w:t>
      </w:r>
      <w:r>
        <w:rPr>
          <w:color w:val="231F20"/>
          <w:spacing w:val="-6"/>
          <w:w w:val="105"/>
        </w:rPr>
        <w:t> </w:t>
      </w:r>
      <w:r>
        <w:rPr>
          <w:color w:val="231F20"/>
          <w:w w:val="105"/>
        </w:rPr>
        <w:t>years</w:t>
      </w:r>
      <w:r>
        <w:rPr>
          <w:color w:val="231F20"/>
          <w:spacing w:val="-3"/>
          <w:w w:val="105"/>
        </w:rPr>
        <w:t> </w:t>
      </w:r>
      <w:r>
        <w:rPr>
          <w:color w:val="231F20"/>
          <w:w w:val="105"/>
        </w:rPr>
        <w:t>in </w:t>
      </w:r>
      <w:r>
        <w:rPr>
          <w:color w:val="231F20"/>
          <w:spacing w:val="-2"/>
          <w:w w:val="105"/>
        </w:rPr>
        <w:t>private</w:t>
      </w:r>
      <w:r>
        <w:rPr>
          <w:color w:val="231F20"/>
          <w:spacing w:val="-3"/>
          <w:w w:val="105"/>
        </w:rPr>
        <w:t> </w:t>
      </w:r>
      <w:r>
        <w:rPr>
          <w:color w:val="231F20"/>
          <w:spacing w:val="-2"/>
          <w:w w:val="105"/>
        </w:rPr>
        <w:t>ownership</w:t>
      </w:r>
      <w:r>
        <w:rPr>
          <w:color w:val="231F20"/>
          <w:spacing w:val="-3"/>
          <w:w w:val="105"/>
        </w:rPr>
        <w:t> </w:t>
      </w:r>
      <w:r>
        <w:rPr>
          <w:color w:val="231F20"/>
          <w:spacing w:val="-2"/>
          <w:w w:val="105"/>
        </w:rPr>
        <w:t>and</w:t>
      </w:r>
      <w:r>
        <w:rPr>
          <w:color w:val="231F20"/>
          <w:spacing w:val="-3"/>
          <w:w w:val="105"/>
        </w:rPr>
        <w:t> </w:t>
      </w:r>
      <w:r>
        <w:rPr>
          <w:color w:val="231F20"/>
          <w:spacing w:val="-2"/>
          <w:w w:val="105"/>
        </w:rPr>
        <w:t>additional</w:t>
      </w:r>
      <w:r>
        <w:rPr>
          <w:color w:val="231F20"/>
          <w:spacing w:val="-3"/>
          <w:w w:val="105"/>
        </w:rPr>
        <w:t> </w:t>
      </w:r>
      <w:r>
        <w:rPr>
          <w:color w:val="231F20"/>
          <w:spacing w:val="-2"/>
          <w:w w:val="105"/>
        </w:rPr>
        <w:t>years</w:t>
      </w:r>
      <w:r>
        <w:rPr>
          <w:color w:val="231F20"/>
          <w:spacing w:val="-3"/>
          <w:w w:val="105"/>
        </w:rPr>
        <w:t> </w:t>
      </w:r>
      <w:r>
        <w:rPr>
          <w:color w:val="231F20"/>
          <w:spacing w:val="-2"/>
          <w:w w:val="105"/>
        </w:rPr>
        <w:t>under</w:t>
      </w:r>
      <w:r>
        <w:rPr>
          <w:color w:val="231F20"/>
          <w:spacing w:val="-3"/>
          <w:w w:val="105"/>
        </w:rPr>
        <w:t> </w:t>
      </w:r>
      <w:r>
        <w:rPr>
          <w:color w:val="231F20"/>
          <w:spacing w:val="-2"/>
          <w:w w:val="105"/>
        </w:rPr>
        <w:t>restoration,</w:t>
      </w:r>
      <w:r>
        <w:rPr>
          <w:color w:val="231F20"/>
          <w:spacing w:val="-3"/>
          <w:w w:val="105"/>
        </w:rPr>
        <w:t> </w:t>
      </w:r>
      <w:r>
        <w:rPr>
          <w:color w:val="231F20"/>
          <w:spacing w:val="-2"/>
          <w:w w:val="105"/>
        </w:rPr>
        <w:t>was</w:t>
      </w:r>
      <w:r>
        <w:rPr>
          <w:color w:val="231F20"/>
          <w:spacing w:val="-3"/>
          <w:w w:val="105"/>
        </w:rPr>
        <w:t> </w:t>
      </w:r>
      <w:r>
        <w:rPr>
          <w:color w:val="231F20"/>
          <w:spacing w:val="-2"/>
          <w:w w:val="105"/>
        </w:rPr>
        <w:t>ﬁnally</w:t>
      </w:r>
      <w:r>
        <w:rPr>
          <w:color w:val="231F20"/>
          <w:spacing w:val="-6"/>
          <w:w w:val="105"/>
        </w:rPr>
        <w:t> </w:t>
      </w:r>
      <w:r>
        <w:rPr>
          <w:color w:val="231F20"/>
          <w:spacing w:val="-2"/>
          <w:w w:val="105"/>
        </w:rPr>
        <w:t>open</w:t>
      </w:r>
      <w:r>
        <w:rPr>
          <w:color w:val="231F20"/>
          <w:spacing w:val="-3"/>
          <w:w w:val="105"/>
        </w:rPr>
        <w:t> </w:t>
      </w:r>
      <w:r>
        <w:rPr>
          <w:color w:val="231F20"/>
          <w:spacing w:val="-2"/>
          <w:w w:val="105"/>
        </w:rPr>
        <w:t>to</w:t>
      </w:r>
      <w:r>
        <w:rPr>
          <w:color w:val="231F20"/>
          <w:spacing w:val="-3"/>
          <w:w w:val="105"/>
        </w:rPr>
        <w:t> </w:t>
      </w:r>
      <w:r>
        <w:rPr>
          <w:color w:val="231F20"/>
          <w:spacing w:val="-2"/>
          <w:w w:val="105"/>
        </w:rPr>
        <w:t>public</w:t>
      </w:r>
      <w:r>
        <w:rPr>
          <w:color w:val="231F20"/>
          <w:spacing w:val="-3"/>
          <w:w w:val="105"/>
        </w:rPr>
        <w:t> </w:t>
      </w:r>
      <w:r>
        <w:rPr>
          <w:color w:val="231F20"/>
          <w:spacing w:val="-2"/>
          <w:w w:val="105"/>
        </w:rPr>
        <w:t>view.</w:t>
      </w:r>
    </w:p>
    <w:p>
      <w:pPr>
        <w:pStyle w:val="Heading4"/>
        <w:spacing w:before="202"/>
      </w:pPr>
      <w:r>
        <w:rPr>
          <w:smallCaps/>
          <w:color w:val="231F20"/>
          <w:spacing w:val="-2"/>
          <w:w w:val="105"/>
        </w:rPr>
        <w:t>Conclusion</w:t>
      </w:r>
    </w:p>
    <w:p>
      <w:pPr>
        <w:pStyle w:val="BodyText"/>
        <w:spacing w:before="19"/>
        <w:rPr>
          <w:b/>
          <w:sz w:val="14"/>
        </w:rPr>
      </w:pPr>
    </w:p>
    <w:p>
      <w:pPr>
        <w:pStyle w:val="BodyText"/>
        <w:spacing w:line="292" w:lineRule="auto"/>
        <w:ind w:left="159" w:firstLine="1080"/>
        <w:rPr>
          <w:i/>
        </w:rPr>
      </w:pPr>
      <w:r>
        <w:rPr>
          <w:color w:val="231F20"/>
          <w:spacing w:val="-2"/>
          <w:w w:val="105"/>
        </w:rPr>
        <w:t>During</w:t>
      </w:r>
      <w:r>
        <w:rPr>
          <w:color w:val="231F20"/>
          <w:spacing w:val="-7"/>
          <w:w w:val="105"/>
        </w:rPr>
        <w:t> </w:t>
      </w:r>
      <w:r>
        <w:rPr>
          <w:color w:val="231F20"/>
          <w:spacing w:val="-2"/>
          <w:w w:val="105"/>
        </w:rPr>
        <w:t>the</w:t>
      </w:r>
      <w:r>
        <w:rPr>
          <w:color w:val="231F20"/>
          <w:spacing w:val="-7"/>
          <w:w w:val="105"/>
        </w:rPr>
        <w:t> </w:t>
      </w:r>
      <w:r>
        <w:rPr>
          <w:color w:val="231F20"/>
          <w:spacing w:val="-2"/>
          <w:w w:val="105"/>
        </w:rPr>
        <w:t>period</w:t>
      </w:r>
      <w:r>
        <w:rPr>
          <w:color w:val="231F20"/>
          <w:spacing w:val="-7"/>
          <w:w w:val="105"/>
        </w:rPr>
        <w:t> </w:t>
      </w:r>
      <w:r>
        <w:rPr>
          <w:color w:val="231F20"/>
          <w:spacing w:val="-2"/>
          <w:w w:val="105"/>
        </w:rPr>
        <w:t>between</w:t>
      </w:r>
      <w:r>
        <w:rPr>
          <w:color w:val="231F20"/>
          <w:spacing w:val="-7"/>
          <w:w w:val="105"/>
        </w:rPr>
        <w:t> </w:t>
      </w:r>
      <w:r>
        <w:rPr>
          <w:color w:val="231F20"/>
          <w:spacing w:val="-2"/>
          <w:w w:val="105"/>
        </w:rPr>
        <w:t>the</w:t>
      </w:r>
      <w:r>
        <w:rPr>
          <w:color w:val="231F20"/>
          <w:spacing w:val="-7"/>
          <w:w w:val="105"/>
        </w:rPr>
        <w:t> </w:t>
      </w:r>
      <w:r>
        <w:rPr>
          <w:color w:val="231F20"/>
          <w:spacing w:val="-2"/>
          <w:w w:val="105"/>
        </w:rPr>
        <w:t>bicentennial</w:t>
      </w:r>
      <w:r>
        <w:rPr>
          <w:color w:val="231F20"/>
          <w:spacing w:val="-7"/>
          <w:w w:val="105"/>
        </w:rPr>
        <w:t> </w:t>
      </w:r>
      <w:r>
        <w:rPr>
          <w:color w:val="231F20"/>
          <w:spacing w:val="-2"/>
          <w:w w:val="105"/>
        </w:rPr>
        <w:t>preview</w:t>
      </w:r>
      <w:r>
        <w:rPr>
          <w:color w:val="231F20"/>
          <w:spacing w:val="-7"/>
          <w:w w:val="105"/>
        </w:rPr>
        <w:t> </w:t>
      </w:r>
      <w:r>
        <w:rPr>
          <w:color w:val="231F20"/>
          <w:spacing w:val="-2"/>
          <w:w w:val="105"/>
        </w:rPr>
        <w:t>in</w:t>
      </w:r>
      <w:r>
        <w:rPr>
          <w:color w:val="231F20"/>
          <w:spacing w:val="-7"/>
          <w:w w:val="105"/>
        </w:rPr>
        <w:t> </w:t>
      </w:r>
      <w:r>
        <w:rPr>
          <w:color w:val="231F20"/>
          <w:spacing w:val="-2"/>
          <w:w w:val="105"/>
        </w:rPr>
        <w:t>1982</w:t>
      </w:r>
      <w:r>
        <w:rPr>
          <w:color w:val="231F20"/>
          <w:spacing w:val="-7"/>
          <w:w w:val="105"/>
        </w:rPr>
        <w:t> </w:t>
      </w:r>
      <w:r>
        <w:rPr>
          <w:color w:val="231F20"/>
          <w:spacing w:val="-2"/>
          <w:w w:val="105"/>
        </w:rPr>
        <w:t>and</w:t>
      </w:r>
      <w:r>
        <w:rPr>
          <w:color w:val="231F20"/>
          <w:spacing w:val="-7"/>
          <w:w w:val="105"/>
        </w:rPr>
        <w:t> </w:t>
      </w:r>
      <w:r>
        <w:rPr>
          <w:color w:val="231F20"/>
          <w:spacing w:val="-2"/>
          <w:w w:val="105"/>
        </w:rPr>
        <w:t>the</w:t>
      </w:r>
      <w:r>
        <w:rPr>
          <w:color w:val="231F20"/>
          <w:spacing w:val="-7"/>
          <w:w w:val="105"/>
        </w:rPr>
        <w:t> </w:t>
      </w:r>
      <w:r>
        <w:rPr>
          <w:color w:val="231F20"/>
          <w:spacing w:val="-2"/>
          <w:w w:val="105"/>
        </w:rPr>
        <w:t>opening</w:t>
      </w:r>
      <w:r>
        <w:rPr>
          <w:color w:val="231F20"/>
          <w:spacing w:val="-7"/>
          <w:w w:val="105"/>
        </w:rPr>
        <w:t> </w:t>
      </w:r>
      <w:r>
        <w:rPr>
          <w:color w:val="231F20"/>
          <w:spacing w:val="-2"/>
          <w:w w:val="105"/>
        </w:rPr>
        <w:t>of </w:t>
      </w:r>
      <w:r>
        <w:rPr>
          <w:color w:val="231F20"/>
          <w:w w:val="105"/>
        </w:rPr>
        <w:t>Lindenwald</w:t>
      </w:r>
      <w:r>
        <w:rPr>
          <w:color w:val="231F20"/>
          <w:spacing w:val="-13"/>
          <w:w w:val="105"/>
        </w:rPr>
        <w:t> </w:t>
      </w:r>
      <w:r>
        <w:rPr>
          <w:color w:val="231F20"/>
          <w:w w:val="105"/>
        </w:rPr>
        <w:t>in</w:t>
      </w:r>
      <w:r>
        <w:rPr>
          <w:color w:val="231F20"/>
          <w:spacing w:val="-12"/>
          <w:w w:val="105"/>
        </w:rPr>
        <w:t> </w:t>
      </w:r>
      <w:r>
        <w:rPr>
          <w:color w:val="231F20"/>
          <w:w w:val="105"/>
        </w:rPr>
        <w:t>1987,</w:t>
      </w:r>
      <w:r>
        <w:rPr>
          <w:color w:val="231F20"/>
          <w:spacing w:val="-12"/>
          <w:w w:val="105"/>
        </w:rPr>
        <w:t> </w:t>
      </w:r>
      <w:r>
        <w:rPr>
          <w:color w:val="231F20"/>
          <w:w w:val="105"/>
        </w:rPr>
        <w:t>major</w:t>
      </w:r>
      <w:r>
        <w:rPr>
          <w:color w:val="231F20"/>
          <w:spacing w:val="-12"/>
          <w:w w:val="105"/>
        </w:rPr>
        <w:t> </w:t>
      </w:r>
      <w:r>
        <w:rPr>
          <w:color w:val="231F20"/>
          <w:w w:val="105"/>
        </w:rPr>
        <w:t>advances</w:t>
      </w:r>
      <w:r>
        <w:rPr>
          <w:color w:val="231F20"/>
          <w:spacing w:val="-12"/>
          <w:w w:val="105"/>
        </w:rPr>
        <w:t> </w:t>
      </w:r>
      <w:r>
        <w:rPr>
          <w:color w:val="231F20"/>
          <w:w w:val="105"/>
        </w:rPr>
        <w:t>were</w:t>
      </w:r>
      <w:r>
        <w:rPr>
          <w:color w:val="231F20"/>
          <w:spacing w:val="-12"/>
          <w:w w:val="105"/>
        </w:rPr>
        <w:t> </w:t>
      </w:r>
      <w:r>
        <w:rPr>
          <w:color w:val="231F20"/>
          <w:w w:val="105"/>
        </w:rPr>
        <w:t>made</w:t>
      </w:r>
      <w:r>
        <w:rPr>
          <w:color w:val="231F20"/>
          <w:spacing w:val="-12"/>
          <w:w w:val="105"/>
        </w:rPr>
        <w:t> </w:t>
      </w:r>
      <w:r>
        <w:rPr>
          <w:color w:val="231F20"/>
          <w:w w:val="105"/>
        </w:rPr>
        <w:t>at</w:t>
      </w:r>
      <w:r>
        <w:rPr>
          <w:color w:val="231F20"/>
          <w:spacing w:val="-13"/>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The</w:t>
      </w:r>
      <w:r>
        <w:rPr>
          <w:color w:val="231F20"/>
          <w:spacing w:val="-12"/>
          <w:w w:val="105"/>
        </w:rPr>
        <w:t> </w:t>
      </w:r>
      <w:r>
        <w:rPr>
          <w:color w:val="231F20"/>
          <w:w w:val="105"/>
        </w:rPr>
        <w:t>completion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i/>
          <w:color w:val="231F20"/>
          <w:w w:val="105"/>
        </w:rPr>
        <w:t>Historic</w:t>
      </w:r>
    </w:p>
    <w:p>
      <w:pPr>
        <w:pStyle w:val="BodyText"/>
        <w:spacing w:before="153"/>
        <w:rPr>
          <w:i/>
          <w:sz w:val="20"/>
        </w:rPr>
      </w:pPr>
      <w:r>
        <w:rPr/>
        <mc:AlternateContent>
          <mc:Choice Requires="wps">
            <w:drawing>
              <wp:anchor distT="0" distB="0" distL="0" distR="0" allowOverlap="1" layoutInCell="1" locked="0" behindDoc="1" simplePos="0" relativeHeight="487642624">
                <wp:simplePos x="0" y="0"/>
                <wp:positionH relativeFrom="page">
                  <wp:posOffset>1143000</wp:posOffset>
                </wp:positionH>
                <wp:positionV relativeFrom="paragraph">
                  <wp:posOffset>261579</wp:posOffset>
                </wp:positionV>
                <wp:extent cx="1828800" cy="1270"/>
                <wp:effectExtent l="0" t="0" r="0" b="0"/>
                <wp:wrapTopAndBottom/>
                <wp:docPr id="165" name="Graphic 165"/>
                <wp:cNvGraphicFramePr>
                  <a:graphicFrameLocks/>
                </wp:cNvGraphicFramePr>
                <a:graphic>
                  <a:graphicData uri="http://schemas.microsoft.com/office/word/2010/wordprocessingShape">
                    <wps:wsp>
                      <wps:cNvPr id="165" name="Graphic 165"/>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0.596779pt;width:144pt;height:.1pt;mso-position-horizontal-relative:page;mso-position-vertical-relative:paragraph;z-index:-15673856;mso-wrap-distance-left:0;mso-wrap-distance-right:0" id="docshape164" coordorigin="1800,412" coordsize="2880,0" path="m1800,412l4680,412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w w:val="105"/>
          <w:position w:val="6"/>
          <w:sz w:val="11"/>
        </w:rPr>
        <w:t>62</w:t>
      </w:r>
      <w:r>
        <w:rPr>
          <w:color w:val="231F20"/>
          <w:spacing w:val="11"/>
          <w:w w:val="105"/>
          <w:position w:val="6"/>
          <w:sz w:val="11"/>
        </w:rPr>
        <w:t> </w:t>
      </w:r>
      <w:r>
        <w:rPr>
          <w:color w:val="231F20"/>
          <w:w w:val="105"/>
          <w:sz w:val="19"/>
        </w:rPr>
        <w:t>National</w:t>
      </w:r>
      <w:r>
        <w:rPr>
          <w:color w:val="231F20"/>
          <w:spacing w:val="-6"/>
          <w:w w:val="105"/>
          <w:sz w:val="19"/>
        </w:rPr>
        <w:t> </w:t>
      </w:r>
      <w:r>
        <w:rPr>
          <w:color w:val="231F20"/>
          <w:w w:val="105"/>
          <w:sz w:val="19"/>
        </w:rPr>
        <w:t>Park</w:t>
      </w:r>
      <w:r>
        <w:rPr>
          <w:color w:val="231F20"/>
          <w:spacing w:val="-6"/>
          <w:w w:val="105"/>
          <w:sz w:val="19"/>
        </w:rPr>
        <w:t> </w:t>
      </w:r>
      <w:r>
        <w:rPr>
          <w:color w:val="231F20"/>
          <w:w w:val="105"/>
          <w:sz w:val="19"/>
        </w:rPr>
        <w:t>Service,,</w:t>
      </w:r>
      <w:r>
        <w:rPr>
          <w:color w:val="231F20"/>
          <w:spacing w:val="-6"/>
          <w:w w:val="105"/>
          <w:sz w:val="19"/>
        </w:rPr>
        <w:t> </w:t>
      </w:r>
      <w:r>
        <w:rPr>
          <w:color w:val="231F20"/>
          <w:w w:val="105"/>
          <w:sz w:val="19"/>
        </w:rPr>
        <w:t>“Lindenwald</w:t>
      </w:r>
      <w:r>
        <w:rPr>
          <w:color w:val="231F20"/>
          <w:spacing w:val="-6"/>
          <w:w w:val="105"/>
          <w:sz w:val="19"/>
        </w:rPr>
        <w:t> </w:t>
      </w:r>
      <w:r>
        <w:rPr>
          <w:color w:val="231F20"/>
          <w:w w:val="105"/>
          <w:sz w:val="19"/>
        </w:rPr>
        <w:t>Opening</w:t>
      </w:r>
      <w:r>
        <w:rPr>
          <w:color w:val="231F20"/>
          <w:spacing w:val="-6"/>
          <w:w w:val="105"/>
          <w:sz w:val="19"/>
        </w:rPr>
        <w:t> </w:t>
      </w:r>
      <w:r>
        <w:rPr>
          <w:color w:val="231F20"/>
          <w:w w:val="105"/>
          <w:sz w:val="19"/>
        </w:rPr>
        <w:t>and</w:t>
      </w:r>
      <w:r>
        <w:rPr>
          <w:color w:val="231F20"/>
          <w:spacing w:val="-6"/>
          <w:w w:val="105"/>
          <w:sz w:val="19"/>
        </w:rPr>
        <w:t> </w:t>
      </w:r>
      <w:r>
        <w:rPr>
          <w:color w:val="231F20"/>
          <w:w w:val="105"/>
          <w:sz w:val="19"/>
        </w:rPr>
        <w:t>Summer</w:t>
      </w:r>
      <w:r>
        <w:rPr>
          <w:color w:val="231F20"/>
          <w:spacing w:val="-6"/>
          <w:w w:val="105"/>
          <w:sz w:val="19"/>
        </w:rPr>
        <w:t> </w:t>
      </w:r>
      <w:r>
        <w:rPr>
          <w:color w:val="231F20"/>
          <w:w w:val="105"/>
          <w:sz w:val="19"/>
        </w:rPr>
        <w:t>Events</w:t>
      </w:r>
      <w:r>
        <w:rPr>
          <w:color w:val="231F20"/>
          <w:spacing w:val="-9"/>
          <w:w w:val="105"/>
          <w:sz w:val="19"/>
        </w:rPr>
        <w:t> </w:t>
      </w:r>
      <w:r>
        <w:rPr>
          <w:color w:val="231F20"/>
          <w:w w:val="105"/>
          <w:sz w:val="19"/>
        </w:rPr>
        <w:t>Announced,”</w:t>
      </w:r>
      <w:r>
        <w:rPr>
          <w:color w:val="231F20"/>
          <w:spacing w:val="-6"/>
          <w:w w:val="105"/>
          <w:sz w:val="19"/>
        </w:rPr>
        <w:t> </w:t>
      </w:r>
      <w:r>
        <w:rPr>
          <w:color w:val="231F20"/>
          <w:w w:val="105"/>
          <w:sz w:val="19"/>
        </w:rPr>
        <w:t>news</w:t>
      </w:r>
      <w:r>
        <w:rPr>
          <w:color w:val="231F20"/>
          <w:spacing w:val="-6"/>
          <w:w w:val="105"/>
          <w:sz w:val="19"/>
        </w:rPr>
        <w:t> </w:t>
      </w:r>
      <w:r>
        <w:rPr>
          <w:color w:val="231F20"/>
          <w:w w:val="105"/>
          <w:sz w:val="19"/>
        </w:rPr>
        <w:t>release,</w:t>
      </w:r>
      <w:r>
        <w:rPr>
          <w:color w:val="231F20"/>
          <w:spacing w:val="-6"/>
          <w:w w:val="105"/>
          <w:sz w:val="19"/>
        </w:rPr>
        <w:t> </w:t>
      </w:r>
      <w:r>
        <w:rPr>
          <w:color w:val="231F20"/>
          <w:w w:val="105"/>
          <w:sz w:val="19"/>
        </w:rPr>
        <w:t>n.d. </w:t>
      </w:r>
      <w:r>
        <w:rPr>
          <w:color w:val="231F20"/>
          <w:spacing w:val="-2"/>
          <w:w w:val="105"/>
          <w:sz w:val="19"/>
        </w:rPr>
        <w:t>[1987].</w:t>
      </w:r>
    </w:p>
    <w:p>
      <w:pPr>
        <w:spacing w:line="244" w:lineRule="auto" w:before="59"/>
        <w:ind w:left="159" w:right="772" w:firstLine="0"/>
        <w:jc w:val="left"/>
        <w:rPr>
          <w:sz w:val="19"/>
        </w:rPr>
      </w:pPr>
      <w:r>
        <w:rPr>
          <w:color w:val="231F20"/>
          <w:w w:val="105"/>
          <w:position w:val="6"/>
          <w:sz w:val="11"/>
        </w:rPr>
        <w:t>63</w:t>
      </w:r>
      <w:r>
        <w:rPr>
          <w:color w:val="231F20"/>
          <w:spacing w:val="11"/>
          <w:w w:val="105"/>
          <w:position w:val="6"/>
          <w:sz w:val="11"/>
        </w:rPr>
        <w:t> </w:t>
      </w:r>
      <w:r>
        <w:rPr>
          <w:i/>
          <w:color w:val="231F20"/>
          <w:w w:val="105"/>
          <w:sz w:val="19"/>
        </w:rPr>
        <w:t>Chatham</w:t>
      </w:r>
      <w:r>
        <w:rPr>
          <w:i/>
          <w:color w:val="231F20"/>
          <w:spacing w:val="-6"/>
          <w:w w:val="105"/>
          <w:sz w:val="19"/>
        </w:rPr>
        <w:t> </w:t>
      </w:r>
      <w:r>
        <w:rPr>
          <w:i/>
          <w:color w:val="231F20"/>
          <w:w w:val="105"/>
          <w:sz w:val="19"/>
        </w:rPr>
        <w:t>Courier</w:t>
      </w:r>
      <w:r>
        <w:rPr>
          <w:color w:val="231F20"/>
          <w:w w:val="105"/>
          <w:sz w:val="19"/>
        </w:rPr>
        <w:t>,</w:t>
      </w:r>
      <w:r>
        <w:rPr>
          <w:color w:val="231F20"/>
          <w:spacing w:val="-6"/>
          <w:w w:val="105"/>
          <w:sz w:val="19"/>
        </w:rPr>
        <w:t> </w:t>
      </w:r>
      <w:r>
        <w:rPr>
          <w:color w:val="231F20"/>
          <w:w w:val="105"/>
          <w:sz w:val="19"/>
        </w:rPr>
        <w:t>June</w:t>
      </w:r>
      <w:r>
        <w:rPr>
          <w:color w:val="231F20"/>
          <w:spacing w:val="-6"/>
          <w:w w:val="105"/>
          <w:sz w:val="19"/>
        </w:rPr>
        <w:t> </w:t>
      </w:r>
      <w:r>
        <w:rPr>
          <w:color w:val="231F20"/>
          <w:w w:val="105"/>
          <w:sz w:val="19"/>
        </w:rPr>
        <w:t>18,</w:t>
      </w:r>
      <w:r>
        <w:rPr>
          <w:color w:val="231F20"/>
          <w:spacing w:val="-6"/>
          <w:w w:val="105"/>
          <w:sz w:val="19"/>
        </w:rPr>
        <w:t> </w:t>
      </w:r>
      <w:r>
        <w:rPr>
          <w:color w:val="231F20"/>
          <w:w w:val="105"/>
          <w:sz w:val="19"/>
        </w:rPr>
        <w:t>1987,</w:t>
      </w:r>
      <w:r>
        <w:rPr>
          <w:color w:val="231F20"/>
          <w:spacing w:val="-6"/>
          <w:w w:val="105"/>
          <w:sz w:val="19"/>
        </w:rPr>
        <w:t> </w:t>
      </w:r>
      <w:r>
        <w:rPr>
          <w:color w:val="231F20"/>
          <w:w w:val="105"/>
          <w:sz w:val="19"/>
        </w:rPr>
        <w:t>in</w:t>
      </w:r>
      <w:r>
        <w:rPr>
          <w:color w:val="231F20"/>
          <w:spacing w:val="-6"/>
          <w:w w:val="105"/>
          <w:sz w:val="19"/>
        </w:rPr>
        <w:t> </w:t>
      </w:r>
      <w:r>
        <w:rPr>
          <w:color w:val="231F20"/>
          <w:w w:val="105"/>
          <w:sz w:val="19"/>
        </w:rPr>
        <w:t>Folder</w:t>
      </w:r>
      <w:r>
        <w:rPr>
          <w:color w:val="231F20"/>
          <w:spacing w:val="-6"/>
          <w:w w:val="105"/>
          <w:sz w:val="19"/>
        </w:rPr>
        <w:t> </w:t>
      </w:r>
      <w:r>
        <w:rPr>
          <w:color w:val="231F20"/>
          <w:w w:val="105"/>
          <w:sz w:val="19"/>
        </w:rPr>
        <w:t>K3416</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Newspaper</w:t>
      </w:r>
      <w:r>
        <w:rPr>
          <w:color w:val="231F20"/>
          <w:spacing w:val="-6"/>
          <w:w w:val="105"/>
          <w:sz w:val="19"/>
        </w:rPr>
        <w:t> </w:t>
      </w:r>
      <w:r>
        <w:rPr>
          <w:color w:val="231F20"/>
          <w:w w:val="105"/>
          <w:sz w:val="19"/>
        </w:rPr>
        <w:t>Clippings</w:t>
      </w:r>
      <w:r>
        <w:rPr>
          <w:color w:val="231F20"/>
          <w:spacing w:val="-6"/>
          <w:w w:val="105"/>
          <w:sz w:val="19"/>
        </w:rPr>
        <w:t> </w:t>
      </w:r>
      <w:r>
        <w:rPr>
          <w:color w:val="231F20"/>
          <w:w w:val="105"/>
          <w:sz w:val="19"/>
        </w:rPr>
        <w:t>#2,</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Central </w:t>
      </w:r>
      <w:r>
        <w:rPr>
          <w:color w:val="231F20"/>
          <w:spacing w:val="-2"/>
          <w:w w:val="105"/>
          <w:sz w:val="19"/>
        </w:rPr>
        <w:t>Files.</w:t>
      </w:r>
    </w:p>
    <w:p>
      <w:pPr>
        <w:spacing w:line="244" w:lineRule="auto" w:before="59"/>
        <w:ind w:left="160" w:right="554" w:hanging="1"/>
        <w:jc w:val="left"/>
        <w:rPr>
          <w:sz w:val="19"/>
        </w:rPr>
      </w:pPr>
      <w:r>
        <w:rPr>
          <w:color w:val="231F20"/>
          <w:w w:val="105"/>
          <w:position w:val="6"/>
          <w:sz w:val="11"/>
        </w:rPr>
        <w:t>64</w:t>
      </w:r>
      <w:r>
        <w:rPr>
          <w:color w:val="231F20"/>
          <w:spacing w:val="6"/>
          <w:w w:val="105"/>
          <w:position w:val="6"/>
          <w:sz w:val="11"/>
        </w:rPr>
        <w:t> </w:t>
      </w:r>
      <w:r>
        <w:rPr>
          <w:i/>
          <w:color w:val="231F20"/>
          <w:w w:val="105"/>
          <w:sz w:val="19"/>
        </w:rPr>
        <w:t>Albany</w:t>
      </w:r>
      <w:r>
        <w:rPr>
          <w:i/>
          <w:color w:val="231F20"/>
          <w:spacing w:val="-16"/>
          <w:w w:val="105"/>
          <w:sz w:val="19"/>
        </w:rPr>
        <w:t> </w:t>
      </w:r>
      <w:r>
        <w:rPr>
          <w:i/>
          <w:color w:val="231F20"/>
          <w:w w:val="105"/>
          <w:sz w:val="19"/>
        </w:rPr>
        <w:t>Times</w:t>
      </w:r>
      <w:r>
        <w:rPr>
          <w:i/>
          <w:color w:val="231F20"/>
          <w:spacing w:val="-9"/>
          <w:w w:val="105"/>
          <w:sz w:val="19"/>
        </w:rPr>
        <w:t> </w:t>
      </w:r>
      <w:r>
        <w:rPr>
          <w:i/>
          <w:color w:val="231F20"/>
          <w:w w:val="105"/>
          <w:sz w:val="19"/>
        </w:rPr>
        <w:t>Union</w:t>
      </w:r>
      <w:r>
        <w:rPr>
          <w:color w:val="231F20"/>
          <w:w w:val="105"/>
          <w:sz w:val="19"/>
        </w:rPr>
        <w:t>,</w:t>
      </w:r>
      <w:r>
        <w:rPr>
          <w:color w:val="231F20"/>
          <w:spacing w:val="-8"/>
          <w:w w:val="105"/>
          <w:sz w:val="19"/>
        </w:rPr>
        <w:t> </w:t>
      </w:r>
      <w:r>
        <w:rPr>
          <w:color w:val="231F20"/>
          <w:w w:val="105"/>
          <w:sz w:val="19"/>
        </w:rPr>
        <w:t>June</w:t>
      </w:r>
      <w:r>
        <w:rPr>
          <w:color w:val="231F20"/>
          <w:spacing w:val="-8"/>
          <w:w w:val="105"/>
          <w:sz w:val="19"/>
        </w:rPr>
        <w:t> </w:t>
      </w:r>
      <w:r>
        <w:rPr>
          <w:color w:val="231F20"/>
          <w:w w:val="105"/>
          <w:sz w:val="19"/>
        </w:rPr>
        <w:t>15,</w:t>
      </w:r>
      <w:r>
        <w:rPr>
          <w:color w:val="231F20"/>
          <w:spacing w:val="-8"/>
          <w:w w:val="105"/>
          <w:sz w:val="19"/>
        </w:rPr>
        <w:t> </w:t>
      </w:r>
      <w:r>
        <w:rPr>
          <w:color w:val="231F20"/>
          <w:w w:val="105"/>
          <w:sz w:val="19"/>
        </w:rPr>
        <w:t>1987,</w:t>
      </w:r>
      <w:r>
        <w:rPr>
          <w:color w:val="231F20"/>
          <w:spacing w:val="-8"/>
          <w:w w:val="105"/>
          <w:sz w:val="19"/>
        </w:rPr>
        <w:t> </w:t>
      </w:r>
      <w:r>
        <w:rPr>
          <w:color w:val="231F20"/>
          <w:w w:val="105"/>
          <w:sz w:val="19"/>
        </w:rPr>
        <w:t>in</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K3416</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Newspaper</w:t>
      </w:r>
      <w:r>
        <w:rPr>
          <w:color w:val="231F20"/>
          <w:spacing w:val="-8"/>
          <w:w w:val="105"/>
          <w:sz w:val="19"/>
        </w:rPr>
        <w:t> </w:t>
      </w:r>
      <w:r>
        <w:rPr>
          <w:color w:val="231F20"/>
          <w:w w:val="105"/>
          <w:sz w:val="19"/>
        </w:rPr>
        <w:t>Clippings</w:t>
      </w:r>
      <w:r>
        <w:rPr>
          <w:color w:val="231F20"/>
          <w:spacing w:val="-8"/>
          <w:w w:val="105"/>
          <w:sz w:val="19"/>
        </w:rPr>
        <w:t> </w:t>
      </w:r>
      <w:r>
        <w:rPr>
          <w:color w:val="231F20"/>
          <w:w w:val="105"/>
          <w:sz w:val="19"/>
        </w:rPr>
        <w:t>#2,</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Central </w:t>
      </w:r>
      <w:r>
        <w:rPr>
          <w:color w:val="231F20"/>
          <w:spacing w:val="-2"/>
          <w:w w:val="105"/>
          <w:sz w:val="19"/>
        </w:rPr>
        <w:t>Files.</w:t>
      </w:r>
    </w:p>
    <w:p>
      <w:pPr>
        <w:spacing w:before="59"/>
        <w:ind w:left="160" w:right="0" w:firstLine="0"/>
        <w:jc w:val="left"/>
        <w:rPr>
          <w:sz w:val="19"/>
        </w:rPr>
      </w:pPr>
      <w:r>
        <w:rPr>
          <w:color w:val="231F20"/>
          <w:spacing w:val="-2"/>
          <w:w w:val="105"/>
          <w:position w:val="6"/>
          <w:sz w:val="11"/>
        </w:rPr>
        <w:t>65</w:t>
      </w:r>
      <w:r>
        <w:rPr>
          <w:color w:val="231F20"/>
          <w:spacing w:val="3"/>
          <w:w w:val="105"/>
          <w:position w:val="6"/>
          <w:sz w:val="11"/>
        </w:rPr>
        <w:t> </w:t>
      </w:r>
      <w:r>
        <w:rPr>
          <w:i/>
          <w:color w:val="231F20"/>
          <w:spacing w:val="-2"/>
          <w:w w:val="105"/>
          <w:sz w:val="19"/>
        </w:rPr>
        <w:t>The</w:t>
      </w:r>
      <w:r>
        <w:rPr>
          <w:i/>
          <w:color w:val="231F20"/>
          <w:spacing w:val="-4"/>
          <w:w w:val="105"/>
          <w:sz w:val="19"/>
        </w:rPr>
        <w:t> </w:t>
      </w:r>
      <w:r>
        <w:rPr>
          <w:i/>
          <w:color w:val="231F20"/>
          <w:spacing w:val="-2"/>
          <w:w w:val="105"/>
          <w:sz w:val="19"/>
        </w:rPr>
        <w:t>Independent</w:t>
      </w:r>
      <w:r>
        <w:rPr>
          <w:color w:val="231F20"/>
          <w:spacing w:val="-2"/>
          <w:w w:val="105"/>
          <w:sz w:val="19"/>
        </w:rPr>
        <w:t>, June</w:t>
      </w:r>
      <w:r>
        <w:rPr>
          <w:color w:val="231F20"/>
          <w:spacing w:val="-3"/>
          <w:w w:val="105"/>
          <w:sz w:val="19"/>
        </w:rPr>
        <w:t> </w:t>
      </w:r>
      <w:r>
        <w:rPr>
          <w:color w:val="231F20"/>
          <w:spacing w:val="-2"/>
          <w:w w:val="105"/>
          <w:sz w:val="19"/>
        </w:rPr>
        <w:t>18,</w:t>
      </w:r>
      <w:r>
        <w:rPr>
          <w:color w:val="231F20"/>
          <w:spacing w:val="-3"/>
          <w:w w:val="105"/>
          <w:sz w:val="19"/>
        </w:rPr>
        <w:t> </w:t>
      </w:r>
      <w:r>
        <w:rPr>
          <w:color w:val="231F20"/>
          <w:spacing w:val="-2"/>
          <w:w w:val="105"/>
          <w:sz w:val="19"/>
        </w:rPr>
        <w:t>1987, in</w:t>
      </w:r>
      <w:r>
        <w:rPr>
          <w:color w:val="231F20"/>
          <w:spacing w:val="-3"/>
          <w:w w:val="105"/>
          <w:sz w:val="19"/>
        </w:rPr>
        <w:t> </w:t>
      </w:r>
      <w:r>
        <w:rPr>
          <w:color w:val="231F20"/>
          <w:spacing w:val="-2"/>
          <w:w w:val="105"/>
          <w:sz w:val="19"/>
        </w:rPr>
        <w:t>Folder K3416</w:t>
      </w:r>
      <w:r>
        <w:rPr>
          <w:color w:val="231F20"/>
          <w:spacing w:val="-3"/>
          <w:w w:val="105"/>
          <w:sz w:val="19"/>
        </w:rPr>
        <w:t> </w:t>
      </w:r>
      <w:r>
        <w:rPr>
          <w:color w:val="231F20"/>
          <w:spacing w:val="-2"/>
          <w:w w:val="105"/>
          <w:sz w:val="19"/>
        </w:rPr>
        <w:t>MAVA Newspaper</w:t>
      </w:r>
      <w:r>
        <w:rPr>
          <w:color w:val="231F20"/>
          <w:spacing w:val="-3"/>
          <w:w w:val="105"/>
          <w:sz w:val="19"/>
        </w:rPr>
        <w:t> </w:t>
      </w:r>
      <w:r>
        <w:rPr>
          <w:color w:val="231F20"/>
          <w:spacing w:val="-2"/>
          <w:w w:val="105"/>
          <w:sz w:val="19"/>
        </w:rPr>
        <w:t>Clippings #2,</w:t>
      </w:r>
      <w:r>
        <w:rPr>
          <w:color w:val="231F20"/>
          <w:spacing w:val="-3"/>
          <w:w w:val="105"/>
          <w:sz w:val="19"/>
        </w:rPr>
        <w:t> </w:t>
      </w:r>
      <w:r>
        <w:rPr>
          <w:color w:val="231F20"/>
          <w:spacing w:val="-2"/>
          <w:w w:val="105"/>
          <w:sz w:val="19"/>
        </w:rPr>
        <w:t>MAVA</w:t>
      </w:r>
      <w:r>
        <w:rPr>
          <w:color w:val="231F20"/>
          <w:spacing w:val="-3"/>
          <w:w w:val="105"/>
          <w:sz w:val="19"/>
        </w:rPr>
        <w:t> </w:t>
      </w:r>
      <w:r>
        <w:rPr>
          <w:color w:val="231F20"/>
          <w:spacing w:val="-2"/>
          <w:w w:val="105"/>
          <w:sz w:val="19"/>
        </w:rPr>
        <w:t>Central Files.</w:t>
      </w:r>
    </w:p>
    <w:p>
      <w:pPr>
        <w:spacing w:line="244" w:lineRule="auto" w:before="63"/>
        <w:ind w:left="159" w:right="622" w:firstLine="0"/>
        <w:jc w:val="left"/>
        <w:rPr>
          <w:sz w:val="19"/>
        </w:rPr>
      </w:pPr>
      <w:r>
        <w:rPr>
          <w:color w:val="231F20"/>
          <w:w w:val="105"/>
          <w:position w:val="6"/>
          <w:sz w:val="11"/>
        </w:rPr>
        <w:t>66</w:t>
      </w:r>
      <w:r>
        <w:rPr>
          <w:color w:val="231F20"/>
          <w:spacing w:val="17"/>
          <w:w w:val="105"/>
          <w:position w:val="6"/>
          <w:sz w:val="11"/>
        </w:rPr>
        <w:t> </w:t>
      </w:r>
      <w:r>
        <w:rPr>
          <w:color w:val="231F20"/>
          <w:w w:val="105"/>
          <w:sz w:val="19"/>
        </w:rPr>
        <w:t>National Park Service</w:t>
      </w:r>
      <w:r>
        <w:rPr>
          <w:color w:val="231F20"/>
          <w:spacing w:val="40"/>
          <w:w w:val="105"/>
          <w:sz w:val="19"/>
        </w:rPr>
        <w:t> </w:t>
      </w:r>
      <w:r>
        <w:rPr>
          <w:color w:val="231F20"/>
          <w:w w:val="105"/>
          <w:sz w:val="19"/>
        </w:rPr>
        <w:t>“Martin Van Buren National Historic Site has successful summer following June</w:t>
      </w:r>
      <w:r>
        <w:rPr>
          <w:color w:val="231F20"/>
          <w:spacing w:val="-2"/>
          <w:w w:val="105"/>
          <w:sz w:val="19"/>
        </w:rPr>
        <w:t> </w:t>
      </w:r>
      <w:r>
        <w:rPr>
          <w:color w:val="231F20"/>
          <w:w w:val="105"/>
          <w:sz w:val="19"/>
        </w:rPr>
        <w:t>14,</w:t>
      </w:r>
      <w:r>
        <w:rPr>
          <w:color w:val="231F20"/>
          <w:spacing w:val="-2"/>
          <w:w w:val="105"/>
          <w:sz w:val="19"/>
        </w:rPr>
        <w:t> </w:t>
      </w:r>
      <w:r>
        <w:rPr>
          <w:color w:val="231F20"/>
          <w:w w:val="105"/>
          <w:sz w:val="19"/>
        </w:rPr>
        <w:t>1987</w:t>
      </w:r>
      <w:r>
        <w:rPr>
          <w:color w:val="231F20"/>
          <w:spacing w:val="-2"/>
          <w:w w:val="105"/>
          <w:sz w:val="19"/>
        </w:rPr>
        <w:t> </w:t>
      </w:r>
      <w:r>
        <w:rPr>
          <w:color w:val="231F20"/>
          <w:w w:val="105"/>
          <w:sz w:val="19"/>
        </w:rPr>
        <w:t>Opening,”</w:t>
      </w:r>
      <w:r>
        <w:rPr>
          <w:color w:val="231F20"/>
          <w:spacing w:val="-2"/>
          <w:w w:val="105"/>
          <w:sz w:val="19"/>
        </w:rPr>
        <w:t> </w:t>
      </w:r>
      <w:r>
        <w:rPr>
          <w:color w:val="231F20"/>
          <w:w w:val="105"/>
          <w:sz w:val="19"/>
        </w:rPr>
        <w:t>news</w:t>
      </w:r>
      <w:r>
        <w:rPr>
          <w:color w:val="231F20"/>
          <w:spacing w:val="-2"/>
          <w:w w:val="105"/>
          <w:sz w:val="19"/>
        </w:rPr>
        <w:t> </w:t>
      </w:r>
      <w:r>
        <w:rPr>
          <w:color w:val="231F20"/>
          <w:w w:val="105"/>
          <w:sz w:val="19"/>
        </w:rPr>
        <w:t>release,</w:t>
      </w:r>
      <w:r>
        <w:rPr>
          <w:color w:val="231F20"/>
          <w:spacing w:val="-2"/>
          <w:w w:val="105"/>
          <w:sz w:val="19"/>
        </w:rPr>
        <w:t> </w:t>
      </w:r>
      <w:r>
        <w:rPr>
          <w:color w:val="231F20"/>
          <w:w w:val="105"/>
          <w:sz w:val="19"/>
        </w:rPr>
        <w:t>n.</w:t>
      </w:r>
      <w:r>
        <w:rPr>
          <w:color w:val="231F20"/>
          <w:spacing w:val="-2"/>
          <w:w w:val="105"/>
          <w:sz w:val="19"/>
        </w:rPr>
        <w:t> </w:t>
      </w:r>
      <w:r>
        <w:rPr>
          <w:color w:val="231F20"/>
          <w:w w:val="105"/>
          <w:sz w:val="19"/>
        </w:rPr>
        <w:t>d.</w:t>
      </w:r>
      <w:r>
        <w:rPr>
          <w:color w:val="231F20"/>
          <w:spacing w:val="-2"/>
          <w:w w:val="105"/>
          <w:sz w:val="19"/>
        </w:rPr>
        <w:t> </w:t>
      </w:r>
      <w:r>
        <w:rPr>
          <w:color w:val="231F20"/>
          <w:w w:val="105"/>
          <w:sz w:val="19"/>
        </w:rPr>
        <w:t>[1987],</w:t>
      </w:r>
      <w:r>
        <w:rPr>
          <w:color w:val="231F20"/>
          <w:spacing w:val="-2"/>
          <w:w w:val="105"/>
          <w:sz w:val="19"/>
        </w:rPr>
        <w:t> </w:t>
      </w:r>
      <w:r>
        <w:rPr>
          <w:color w:val="231F20"/>
          <w:w w:val="105"/>
          <w:sz w:val="19"/>
        </w:rPr>
        <w:t>National</w:t>
      </w:r>
      <w:r>
        <w:rPr>
          <w:color w:val="231F20"/>
          <w:spacing w:val="-2"/>
          <w:w w:val="105"/>
          <w:sz w:val="19"/>
        </w:rPr>
        <w:t> </w:t>
      </w:r>
      <w:r>
        <w:rPr>
          <w:color w:val="231F20"/>
          <w:w w:val="105"/>
          <w:sz w:val="19"/>
        </w:rPr>
        <w:t>Park</w:t>
      </w:r>
      <w:r>
        <w:rPr>
          <w:color w:val="231F20"/>
          <w:spacing w:val="-2"/>
          <w:w w:val="105"/>
          <w:sz w:val="19"/>
        </w:rPr>
        <w:t> </w:t>
      </w:r>
      <w:r>
        <w:rPr>
          <w:color w:val="231F20"/>
          <w:w w:val="105"/>
          <w:sz w:val="19"/>
        </w:rPr>
        <w:t>Service,</w:t>
      </w:r>
      <w:r>
        <w:rPr>
          <w:color w:val="231F20"/>
          <w:spacing w:val="-2"/>
          <w:w w:val="105"/>
          <w:sz w:val="19"/>
        </w:rPr>
        <w:t> </w:t>
      </w:r>
      <w:r>
        <w:rPr>
          <w:color w:val="231F20"/>
          <w:w w:val="105"/>
          <w:sz w:val="19"/>
        </w:rPr>
        <w:t>“Lindenwald</w:t>
      </w:r>
      <w:r>
        <w:rPr>
          <w:color w:val="231F20"/>
          <w:spacing w:val="-2"/>
          <w:w w:val="105"/>
          <w:sz w:val="19"/>
        </w:rPr>
        <w:t> </w:t>
      </w:r>
      <w:r>
        <w:rPr>
          <w:color w:val="231F20"/>
          <w:w w:val="105"/>
          <w:sz w:val="19"/>
        </w:rPr>
        <w:t>Opening</w:t>
      </w:r>
      <w:r>
        <w:rPr>
          <w:color w:val="231F20"/>
          <w:spacing w:val="-2"/>
          <w:w w:val="105"/>
          <w:sz w:val="19"/>
        </w:rPr>
        <w:t> </w:t>
      </w:r>
      <w:r>
        <w:rPr>
          <w:color w:val="231F20"/>
          <w:w w:val="105"/>
          <w:sz w:val="19"/>
        </w:rPr>
        <w:t>and Summer Events Announced,” n.d. [1987]; National Park Service, “Candlelight</w:t>
      </w:r>
      <w:r>
        <w:rPr>
          <w:color w:val="231F20"/>
          <w:spacing w:val="-1"/>
          <w:w w:val="105"/>
          <w:sz w:val="19"/>
        </w:rPr>
        <w:t> </w:t>
      </w:r>
      <w:r>
        <w:rPr>
          <w:color w:val="231F20"/>
          <w:w w:val="105"/>
          <w:sz w:val="19"/>
        </w:rPr>
        <w:t>Tour to End Linden- wald’s</w:t>
      </w:r>
      <w:r>
        <w:rPr>
          <w:color w:val="231F20"/>
          <w:spacing w:val="-9"/>
          <w:w w:val="105"/>
          <w:sz w:val="19"/>
        </w:rPr>
        <w:t> </w:t>
      </w:r>
      <w:r>
        <w:rPr>
          <w:color w:val="231F20"/>
          <w:w w:val="105"/>
          <w:sz w:val="19"/>
        </w:rPr>
        <w:t>Season,”</w:t>
      </w:r>
      <w:r>
        <w:rPr>
          <w:color w:val="231F20"/>
          <w:spacing w:val="-9"/>
          <w:w w:val="105"/>
          <w:sz w:val="19"/>
        </w:rPr>
        <w:t> </w:t>
      </w:r>
      <w:r>
        <w:rPr>
          <w:color w:val="231F20"/>
          <w:w w:val="105"/>
          <w:sz w:val="19"/>
        </w:rPr>
        <w:t>news</w:t>
      </w:r>
      <w:r>
        <w:rPr>
          <w:color w:val="231F20"/>
          <w:spacing w:val="-9"/>
          <w:w w:val="105"/>
          <w:sz w:val="19"/>
        </w:rPr>
        <w:t> </w:t>
      </w:r>
      <w:r>
        <w:rPr>
          <w:color w:val="231F20"/>
          <w:w w:val="105"/>
          <w:sz w:val="19"/>
        </w:rPr>
        <w:t>release,</w:t>
      </w:r>
      <w:r>
        <w:rPr>
          <w:color w:val="231F20"/>
          <w:spacing w:val="-9"/>
          <w:w w:val="105"/>
          <w:sz w:val="19"/>
        </w:rPr>
        <w:t> </w:t>
      </w:r>
      <w:r>
        <w:rPr>
          <w:color w:val="231F20"/>
          <w:w w:val="105"/>
          <w:sz w:val="19"/>
        </w:rPr>
        <w:t>n.d.</w:t>
      </w:r>
      <w:r>
        <w:rPr>
          <w:color w:val="231F20"/>
          <w:spacing w:val="-9"/>
          <w:w w:val="105"/>
          <w:sz w:val="19"/>
        </w:rPr>
        <w:t> </w:t>
      </w:r>
      <w:r>
        <w:rPr>
          <w:color w:val="231F20"/>
          <w:w w:val="105"/>
          <w:sz w:val="19"/>
        </w:rPr>
        <w:t>[1987],</w:t>
      </w:r>
      <w:r>
        <w:rPr>
          <w:color w:val="231F20"/>
          <w:spacing w:val="-9"/>
          <w:w w:val="105"/>
          <w:sz w:val="19"/>
        </w:rPr>
        <w:t> </w:t>
      </w:r>
      <w:r>
        <w:rPr>
          <w:color w:val="231F20"/>
          <w:w w:val="105"/>
          <w:sz w:val="19"/>
        </w:rPr>
        <w:t>National</w:t>
      </w:r>
      <w:r>
        <w:rPr>
          <w:color w:val="231F20"/>
          <w:spacing w:val="-9"/>
          <w:w w:val="105"/>
          <w:sz w:val="19"/>
        </w:rPr>
        <w:t> </w:t>
      </w:r>
      <w:r>
        <w:rPr>
          <w:color w:val="231F20"/>
          <w:w w:val="105"/>
          <w:sz w:val="19"/>
        </w:rPr>
        <w:t>Park</w:t>
      </w:r>
      <w:r>
        <w:rPr>
          <w:color w:val="231F20"/>
          <w:spacing w:val="-9"/>
          <w:w w:val="105"/>
          <w:sz w:val="19"/>
        </w:rPr>
        <w:t> </w:t>
      </w:r>
      <w:r>
        <w:rPr>
          <w:color w:val="231F20"/>
          <w:w w:val="105"/>
          <w:sz w:val="19"/>
        </w:rPr>
        <w:t>Service,</w:t>
      </w:r>
      <w:r>
        <w:rPr>
          <w:color w:val="231F20"/>
          <w:spacing w:val="-9"/>
          <w:w w:val="105"/>
          <w:sz w:val="19"/>
        </w:rPr>
        <w:t> </w:t>
      </w:r>
      <w:r>
        <w:rPr>
          <w:color w:val="231F20"/>
          <w:w w:val="105"/>
          <w:sz w:val="19"/>
        </w:rPr>
        <w:t>“Martin</w:t>
      </w:r>
      <w:r>
        <w:rPr>
          <w:color w:val="231F20"/>
          <w:spacing w:val="-9"/>
          <w:w w:val="105"/>
          <w:sz w:val="19"/>
        </w:rPr>
        <w:t> </w:t>
      </w:r>
      <w:r>
        <w:rPr>
          <w:color w:val="231F20"/>
          <w:w w:val="105"/>
          <w:sz w:val="19"/>
        </w:rPr>
        <w:t>Van</w:t>
      </w:r>
      <w:r>
        <w:rPr>
          <w:color w:val="231F20"/>
          <w:spacing w:val="-9"/>
          <w:w w:val="105"/>
          <w:sz w:val="19"/>
        </w:rPr>
        <w:t> </w:t>
      </w:r>
      <w:r>
        <w:rPr>
          <w:color w:val="231F20"/>
          <w:w w:val="105"/>
          <w:sz w:val="19"/>
        </w:rPr>
        <w:t>Buren</w:t>
      </w:r>
      <w:r>
        <w:rPr>
          <w:color w:val="231F20"/>
          <w:spacing w:val="-9"/>
          <w:w w:val="105"/>
          <w:sz w:val="19"/>
        </w:rPr>
        <w:t> </w:t>
      </w:r>
      <w:r>
        <w:rPr>
          <w:color w:val="231F20"/>
          <w:w w:val="105"/>
          <w:sz w:val="19"/>
        </w:rPr>
        <w:t>National</w:t>
      </w:r>
      <w:r>
        <w:rPr>
          <w:color w:val="231F20"/>
          <w:spacing w:val="-9"/>
          <w:w w:val="105"/>
          <w:sz w:val="19"/>
        </w:rPr>
        <w:t> </w:t>
      </w:r>
      <w:r>
        <w:rPr>
          <w:color w:val="231F20"/>
          <w:w w:val="105"/>
          <w:sz w:val="19"/>
        </w:rPr>
        <w:t>Historic Site</w:t>
      </w:r>
      <w:r>
        <w:rPr>
          <w:color w:val="231F20"/>
          <w:spacing w:val="-7"/>
          <w:w w:val="105"/>
          <w:sz w:val="19"/>
        </w:rPr>
        <w:t> </w:t>
      </w:r>
      <w:r>
        <w:rPr>
          <w:color w:val="231F20"/>
          <w:w w:val="105"/>
          <w:sz w:val="19"/>
        </w:rPr>
        <w:t>Welcomes</w:t>
      </w:r>
      <w:r>
        <w:rPr>
          <w:color w:val="231F20"/>
          <w:spacing w:val="-7"/>
          <w:w w:val="105"/>
          <w:sz w:val="19"/>
        </w:rPr>
        <w:t> </w:t>
      </w:r>
      <w:r>
        <w:rPr>
          <w:color w:val="231F20"/>
          <w:w w:val="105"/>
          <w:sz w:val="19"/>
        </w:rPr>
        <w:t>a</w:t>
      </w:r>
      <w:r>
        <w:rPr>
          <w:color w:val="231F20"/>
          <w:spacing w:val="-7"/>
          <w:w w:val="105"/>
          <w:sz w:val="19"/>
        </w:rPr>
        <w:t> </w:t>
      </w:r>
      <w:r>
        <w:rPr>
          <w:color w:val="231F20"/>
          <w:w w:val="105"/>
          <w:sz w:val="19"/>
        </w:rPr>
        <w:t>Record</w:t>
      </w:r>
      <w:r>
        <w:rPr>
          <w:color w:val="231F20"/>
          <w:spacing w:val="-7"/>
          <w:w w:val="105"/>
          <w:sz w:val="19"/>
        </w:rPr>
        <w:t> </w:t>
      </w:r>
      <w:r>
        <w:rPr>
          <w:color w:val="231F20"/>
          <w:w w:val="105"/>
          <w:sz w:val="19"/>
        </w:rPr>
        <w:t>Number</w:t>
      </w:r>
      <w:r>
        <w:rPr>
          <w:color w:val="231F20"/>
          <w:spacing w:val="-7"/>
          <w:w w:val="105"/>
          <w:sz w:val="19"/>
        </w:rPr>
        <w:t> </w:t>
      </w:r>
      <w:r>
        <w:rPr>
          <w:color w:val="231F20"/>
          <w:w w:val="105"/>
          <w:sz w:val="19"/>
        </w:rPr>
        <w:t>of</w:t>
      </w:r>
      <w:r>
        <w:rPr>
          <w:color w:val="231F20"/>
          <w:spacing w:val="-2"/>
          <w:w w:val="105"/>
          <w:sz w:val="19"/>
        </w:rPr>
        <w:t> </w:t>
      </w:r>
      <w:r>
        <w:rPr>
          <w:color w:val="231F20"/>
          <w:w w:val="105"/>
          <w:sz w:val="19"/>
        </w:rPr>
        <w:t>Park</w:t>
      </w:r>
      <w:r>
        <w:rPr>
          <w:color w:val="231F20"/>
          <w:spacing w:val="-7"/>
          <w:w w:val="105"/>
          <w:sz w:val="19"/>
        </w:rPr>
        <w:t> </w:t>
      </w:r>
      <w:r>
        <w:rPr>
          <w:color w:val="231F20"/>
          <w:w w:val="105"/>
          <w:sz w:val="19"/>
        </w:rPr>
        <w:t>Visitors</w:t>
      </w:r>
      <w:r>
        <w:rPr>
          <w:color w:val="231F20"/>
          <w:spacing w:val="-7"/>
          <w:w w:val="105"/>
          <w:sz w:val="19"/>
        </w:rPr>
        <w:t> </w:t>
      </w:r>
      <w:r>
        <w:rPr>
          <w:color w:val="231F20"/>
          <w:w w:val="105"/>
          <w:sz w:val="19"/>
        </w:rPr>
        <w:t>in</w:t>
      </w:r>
      <w:r>
        <w:rPr>
          <w:color w:val="231F20"/>
          <w:spacing w:val="-7"/>
          <w:w w:val="105"/>
          <w:sz w:val="19"/>
        </w:rPr>
        <w:t> </w:t>
      </w:r>
      <w:r>
        <w:rPr>
          <w:color w:val="231F20"/>
          <w:w w:val="105"/>
          <w:sz w:val="19"/>
        </w:rPr>
        <w:t>1988,”</w:t>
      </w:r>
      <w:r>
        <w:rPr>
          <w:color w:val="231F20"/>
          <w:spacing w:val="-7"/>
          <w:w w:val="105"/>
          <w:sz w:val="19"/>
        </w:rPr>
        <w:t> </w:t>
      </w:r>
      <w:r>
        <w:rPr>
          <w:color w:val="231F20"/>
          <w:w w:val="105"/>
          <w:sz w:val="19"/>
        </w:rPr>
        <w:t>news</w:t>
      </w:r>
      <w:r>
        <w:rPr>
          <w:color w:val="231F20"/>
          <w:spacing w:val="-7"/>
          <w:w w:val="105"/>
          <w:sz w:val="19"/>
        </w:rPr>
        <w:t> </w:t>
      </w:r>
      <w:r>
        <w:rPr>
          <w:color w:val="231F20"/>
          <w:w w:val="105"/>
          <w:sz w:val="19"/>
        </w:rPr>
        <w:t>release,</w:t>
      </w:r>
      <w:r>
        <w:rPr>
          <w:color w:val="231F20"/>
          <w:spacing w:val="-7"/>
          <w:w w:val="105"/>
          <w:sz w:val="19"/>
        </w:rPr>
        <w:t> </w:t>
      </w:r>
      <w:r>
        <w:rPr>
          <w:color w:val="231F20"/>
          <w:w w:val="105"/>
          <w:sz w:val="19"/>
        </w:rPr>
        <w:t>all</w:t>
      </w:r>
      <w:r>
        <w:rPr>
          <w:color w:val="231F20"/>
          <w:spacing w:val="-7"/>
          <w:w w:val="105"/>
          <w:sz w:val="19"/>
        </w:rPr>
        <w:t> </w:t>
      </w:r>
      <w:r>
        <w:rPr>
          <w:color w:val="231F20"/>
          <w:w w:val="105"/>
          <w:sz w:val="19"/>
        </w:rPr>
        <w:t>in</w:t>
      </w:r>
      <w:r>
        <w:rPr>
          <w:color w:val="231F20"/>
          <w:spacing w:val="-7"/>
          <w:w w:val="105"/>
          <w:sz w:val="19"/>
        </w:rPr>
        <w:t> </w:t>
      </w:r>
      <w:r>
        <w:rPr>
          <w:color w:val="231F20"/>
          <w:w w:val="105"/>
          <w:sz w:val="19"/>
        </w:rPr>
        <w:t>Folder</w:t>
      </w:r>
      <w:r>
        <w:rPr>
          <w:color w:val="231F20"/>
          <w:spacing w:val="-7"/>
          <w:w w:val="105"/>
          <w:sz w:val="19"/>
        </w:rPr>
        <w:t> </w:t>
      </w:r>
      <w:r>
        <w:rPr>
          <w:color w:val="231F20"/>
          <w:w w:val="105"/>
          <w:sz w:val="19"/>
        </w:rPr>
        <w:t>K3415</w:t>
      </w:r>
      <w:r>
        <w:rPr>
          <w:color w:val="231F20"/>
          <w:spacing w:val="-7"/>
          <w:w w:val="105"/>
          <w:sz w:val="19"/>
        </w:rPr>
        <w:t> </w:t>
      </w:r>
      <w:r>
        <w:rPr>
          <w:color w:val="231F20"/>
          <w:w w:val="105"/>
          <w:sz w:val="19"/>
        </w:rPr>
        <w:t>Press Releases (II), MAVA Central Files.</w:t>
      </w:r>
    </w:p>
    <w:p>
      <w:pPr>
        <w:spacing w:after="0" w:line="244" w:lineRule="auto"/>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60" w:right="597" w:hanging="1"/>
      </w:pPr>
      <w:r>
        <w:rPr>
          <w:i/>
          <w:color w:val="231F20"/>
          <w:w w:val="105"/>
        </w:rPr>
        <w:t>Furnishings</w:t>
      </w:r>
      <w:r>
        <w:rPr>
          <w:i/>
          <w:color w:val="231F20"/>
          <w:spacing w:val="-11"/>
          <w:w w:val="105"/>
        </w:rPr>
        <w:t> </w:t>
      </w:r>
      <w:r>
        <w:rPr>
          <w:i/>
          <w:color w:val="231F20"/>
          <w:w w:val="105"/>
        </w:rPr>
        <w:t>Report</w:t>
      </w:r>
      <w:r>
        <w:rPr>
          <w:i/>
          <w:color w:val="231F20"/>
          <w:spacing w:val="-10"/>
          <w:w w:val="105"/>
        </w:rPr>
        <w:t> </w:t>
      </w:r>
      <w:r>
        <w:rPr>
          <w:color w:val="231F20"/>
          <w:w w:val="105"/>
        </w:rPr>
        <w:t>and</w:t>
      </w:r>
      <w:r>
        <w:rPr>
          <w:color w:val="231F20"/>
          <w:spacing w:val="-10"/>
          <w:w w:val="105"/>
        </w:rPr>
        <w:t> </w:t>
      </w:r>
      <w:r>
        <w:rPr>
          <w:color w:val="231F20"/>
          <w:w w:val="105"/>
        </w:rPr>
        <w:t>the</w:t>
      </w:r>
      <w:r>
        <w:rPr>
          <w:color w:val="231F20"/>
          <w:spacing w:val="-10"/>
          <w:w w:val="105"/>
        </w:rPr>
        <w:t> </w:t>
      </w:r>
      <w:r>
        <w:rPr>
          <w:i/>
          <w:color w:val="231F20"/>
          <w:w w:val="105"/>
        </w:rPr>
        <w:t>Development</w:t>
      </w:r>
      <w:r>
        <w:rPr>
          <w:i/>
          <w:color w:val="231F20"/>
          <w:spacing w:val="-11"/>
          <w:w w:val="105"/>
        </w:rPr>
        <w:t> </w:t>
      </w:r>
      <w:r>
        <w:rPr>
          <w:i/>
          <w:color w:val="231F20"/>
          <w:w w:val="105"/>
        </w:rPr>
        <w:t>Concept</w:t>
      </w:r>
      <w:r>
        <w:rPr>
          <w:i/>
          <w:color w:val="231F20"/>
          <w:spacing w:val="-11"/>
          <w:w w:val="105"/>
        </w:rPr>
        <w:t> </w:t>
      </w:r>
      <w:r>
        <w:rPr>
          <w:i/>
          <w:color w:val="231F20"/>
          <w:w w:val="105"/>
        </w:rPr>
        <w:t>Plan</w:t>
      </w:r>
      <w:r>
        <w:rPr>
          <w:i/>
          <w:color w:val="231F20"/>
          <w:spacing w:val="-10"/>
          <w:w w:val="105"/>
        </w:rPr>
        <w:t> </w:t>
      </w:r>
      <w:r>
        <w:rPr>
          <w:color w:val="231F20"/>
          <w:w w:val="105"/>
        </w:rPr>
        <w:t>engendered</w:t>
      </w:r>
      <w:r>
        <w:rPr>
          <w:color w:val="231F20"/>
          <w:spacing w:val="-10"/>
          <w:w w:val="105"/>
        </w:rPr>
        <w:t> </w:t>
      </w:r>
      <w:r>
        <w:rPr>
          <w:color w:val="231F20"/>
          <w:w w:val="105"/>
        </w:rPr>
        <w:t>controversies</w:t>
      </w:r>
      <w:r>
        <w:rPr>
          <w:color w:val="231F20"/>
          <w:spacing w:val="-10"/>
          <w:w w:val="105"/>
        </w:rPr>
        <w:t> </w:t>
      </w:r>
      <w:r>
        <w:rPr>
          <w:color w:val="231F20"/>
          <w:w w:val="105"/>
        </w:rPr>
        <w:t>within</w:t>
      </w:r>
      <w:r>
        <w:rPr>
          <w:color w:val="231F20"/>
          <w:spacing w:val="-10"/>
          <w:w w:val="105"/>
        </w:rPr>
        <w:t> </w:t>
      </w:r>
      <w:r>
        <w:rPr>
          <w:color w:val="231F20"/>
          <w:w w:val="105"/>
        </w:rPr>
        <w:t>the Park</w:t>
      </w:r>
      <w:r>
        <w:rPr>
          <w:color w:val="231F20"/>
          <w:spacing w:val="-6"/>
          <w:w w:val="105"/>
        </w:rPr>
        <w:t> </w:t>
      </w:r>
      <w:r>
        <w:rPr>
          <w:color w:val="231F20"/>
          <w:w w:val="105"/>
        </w:rPr>
        <w:t>Service</w:t>
      </w:r>
      <w:r>
        <w:rPr>
          <w:color w:val="231F20"/>
          <w:spacing w:val="-6"/>
          <w:w w:val="105"/>
        </w:rPr>
        <w:t> </w:t>
      </w:r>
      <w:r>
        <w:rPr>
          <w:color w:val="231F20"/>
          <w:w w:val="105"/>
        </w:rPr>
        <w:t>and</w:t>
      </w:r>
      <w:r>
        <w:rPr>
          <w:color w:val="231F20"/>
          <w:spacing w:val="-6"/>
          <w:w w:val="105"/>
        </w:rPr>
        <w:t> </w:t>
      </w:r>
      <w:r>
        <w:rPr>
          <w:color w:val="231F20"/>
          <w:w w:val="105"/>
        </w:rPr>
        <w:t>within</w:t>
      </w:r>
      <w:r>
        <w:rPr>
          <w:color w:val="231F20"/>
          <w:spacing w:val="-6"/>
          <w:w w:val="105"/>
        </w:rPr>
        <w:t> </w:t>
      </w:r>
      <w:r>
        <w:rPr>
          <w:color w:val="231F20"/>
          <w:w w:val="105"/>
        </w:rPr>
        <w:t>the</w:t>
      </w:r>
      <w:r>
        <w:rPr>
          <w:color w:val="231F20"/>
          <w:spacing w:val="-6"/>
          <w:w w:val="105"/>
        </w:rPr>
        <w:t> </w:t>
      </w:r>
      <w:r>
        <w:rPr>
          <w:color w:val="231F20"/>
          <w:w w:val="105"/>
        </w:rPr>
        <w:t>surrounding</w:t>
      </w:r>
      <w:r>
        <w:rPr>
          <w:color w:val="231F20"/>
          <w:spacing w:val="-6"/>
          <w:w w:val="105"/>
        </w:rPr>
        <w:t> </w:t>
      </w:r>
      <w:r>
        <w:rPr>
          <w:color w:val="231F20"/>
          <w:w w:val="105"/>
        </w:rPr>
        <w:t>community,</w:t>
      </w:r>
      <w:r>
        <w:rPr>
          <w:color w:val="231F20"/>
          <w:spacing w:val="-6"/>
          <w:w w:val="105"/>
        </w:rPr>
        <w:t> </w:t>
      </w:r>
      <w:r>
        <w:rPr>
          <w:color w:val="231F20"/>
          <w:w w:val="105"/>
        </w:rPr>
        <w:t>but</w:t>
      </w:r>
      <w:r>
        <w:rPr>
          <w:color w:val="231F20"/>
          <w:spacing w:val="-6"/>
          <w:w w:val="105"/>
        </w:rPr>
        <w:t> </w:t>
      </w:r>
      <w:r>
        <w:rPr>
          <w:color w:val="231F20"/>
          <w:w w:val="105"/>
        </w:rPr>
        <w:t>both</w:t>
      </w:r>
      <w:r>
        <w:rPr>
          <w:color w:val="231F20"/>
          <w:spacing w:val="-6"/>
          <w:w w:val="105"/>
        </w:rPr>
        <w:t> </w:t>
      </w:r>
      <w:r>
        <w:rPr>
          <w:color w:val="231F20"/>
          <w:w w:val="105"/>
        </w:rPr>
        <w:t>documents</w:t>
      </w:r>
      <w:r>
        <w:rPr>
          <w:color w:val="231F20"/>
          <w:spacing w:val="-6"/>
          <w:w w:val="105"/>
        </w:rPr>
        <w:t> </w:t>
      </w:r>
      <w:r>
        <w:rPr>
          <w:color w:val="231F20"/>
          <w:w w:val="105"/>
        </w:rPr>
        <w:t>helped</w:t>
      </w:r>
      <w:r>
        <w:rPr>
          <w:color w:val="231F20"/>
          <w:spacing w:val="-6"/>
          <w:w w:val="105"/>
        </w:rPr>
        <w:t> </w:t>
      </w:r>
      <w:r>
        <w:rPr>
          <w:color w:val="231F20"/>
          <w:w w:val="105"/>
        </w:rPr>
        <w:t>to</w:t>
      </w:r>
      <w:r>
        <w:rPr>
          <w:color w:val="231F20"/>
          <w:spacing w:val="-6"/>
          <w:w w:val="105"/>
        </w:rPr>
        <w:t> </w:t>
      </w:r>
      <w:r>
        <w:rPr>
          <w:color w:val="231F20"/>
          <w:w w:val="105"/>
        </w:rPr>
        <w:t>clarify</w:t>
      </w:r>
      <w:r>
        <w:rPr>
          <w:color w:val="231F20"/>
          <w:w w:val="105"/>
        </w:rPr>
        <w:t> the</w:t>
      </w:r>
      <w:r>
        <w:rPr>
          <w:color w:val="231F20"/>
          <w:spacing w:val="-5"/>
          <w:w w:val="105"/>
        </w:rPr>
        <w:t> </w:t>
      </w:r>
      <w:r>
        <w:rPr>
          <w:color w:val="231F20"/>
          <w:w w:val="105"/>
        </w:rPr>
        <w:t>park’s</w:t>
      </w:r>
      <w:r>
        <w:rPr>
          <w:color w:val="231F20"/>
          <w:spacing w:val="-5"/>
          <w:w w:val="105"/>
        </w:rPr>
        <w:t> </w:t>
      </w:r>
      <w:r>
        <w:rPr>
          <w:color w:val="231F20"/>
          <w:w w:val="105"/>
        </w:rPr>
        <w:t>goals.</w:t>
      </w:r>
      <w:r>
        <w:rPr>
          <w:color w:val="231F20"/>
          <w:spacing w:val="-6"/>
          <w:w w:val="105"/>
        </w:rPr>
        <w:t> </w:t>
      </w:r>
      <w:r>
        <w:rPr>
          <w:color w:val="231F20"/>
          <w:w w:val="105"/>
        </w:rPr>
        <w:t>Fully</w:t>
      </w:r>
      <w:r>
        <w:rPr>
          <w:color w:val="231F20"/>
          <w:spacing w:val="-8"/>
          <w:w w:val="105"/>
        </w:rPr>
        <w:t> </w:t>
      </w:r>
      <w:r>
        <w:rPr>
          <w:color w:val="231F20"/>
          <w:w w:val="105"/>
        </w:rPr>
        <w:t>opened</w:t>
      </w:r>
      <w:r>
        <w:rPr>
          <w:color w:val="231F20"/>
          <w:spacing w:val="-5"/>
          <w:w w:val="105"/>
        </w:rPr>
        <w:t> </w:t>
      </w:r>
      <w:r>
        <w:rPr>
          <w:color w:val="231F20"/>
          <w:w w:val="105"/>
        </w:rPr>
        <w:t>at</w:t>
      </w:r>
      <w:r>
        <w:rPr>
          <w:color w:val="231F20"/>
          <w:spacing w:val="-5"/>
          <w:w w:val="105"/>
        </w:rPr>
        <w:t> </w:t>
      </w:r>
      <w:r>
        <w:rPr>
          <w:color w:val="231F20"/>
          <w:w w:val="105"/>
        </w:rPr>
        <w:t>last,</w:t>
      </w:r>
      <w:r>
        <w:rPr>
          <w:color w:val="231F20"/>
          <w:spacing w:val="-6"/>
          <w:w w:val="105"/>
        </w:rPr>
        <w:t> </w:t>
      </w:r>
      <w:r>
        <w:rPr>
          <w:color w:val="231F20"/>
          <w:w w:val="105"/>
        </w:rPr>
        <w:t>the</w:t>
      </w:r>
      <w:r>
        <w:rPr>
          <w:color w:val="231F20"/>
          <w:spacing w:val="-5"/>
          <w:w w:val="105"/>
        </w:rPr>
        <w:t> </w:t>
      </w:r>
      <w:r>
        <w:rPr>
          <w:color w:val="231F20"/>
          <w:w w:val="105"/>
        </w:rPr>
        <w:t>mansion</w:t>
      </w:r>
      <w:r>
        <w:rPr>
          <w:color w:val="231F20"/>
          <w:spacing w:val="-5"/>
          <w:w w:val="105"/>
        </w:rPr>
        <w:t> </w:t>
      </w:r>
      <w:r>
        <w:rPr>
          <w:color w:val="231F20"/>
          <w:w w:val="105"/>
        </w:rPr>
        <w:t>at</w:t>
      </w:r>
      <w:r>
        <w:rPr>
          <w:color w:val="231F20"/>
          <w:spacing w:val="-6"/>
          <w:w w:val="105"/>
        </w:rPr>
        <w:t> </w:t>
      </w:r>
      <w:r>
        <w:rPr>
          <w:color w:val="231F20"/>
          <w:w w:val="105"/>
        </w:rPr>
        <w:t>Lindenwald</w:t>
      </w:r>
      <w:r>
        <w:rPr>
          <w:color w:val="231F20"/>
          <w:spacing w:val="-5"/>
          <w:w w:val="105"/>
        </w:rPr>
        <w:t> </w:t>
      </w:r>
      <w:r>
        <w:rPr>
          <w:color w:val="231F20"/>
          <w:w w:val="105"/>
        </w:rPr>
        <w:t>became</w:t>
      </w:r>
      <w:r>
        <w:rPr>
          <w:color w:val="231F20"/>
          <w:spacing w:val="-5"/>
          <w:w w:val="105"/>
        </w:rPr>
        <w:t> </w:t>
      </w:r>
      <w:r>
        <w:rPr>
          <w:color w:val="231F20"/>
          <w:w w:val="105"/>
        </w:rPr>
        <w:t>a</w:t>
      </w:r>
      <w:r>
        <w:rPr>
          <w:color w:val="231F20"/>
          <w:spacing w:val="-6"/>
          <w:w w:val="105"/>
        </w:rPr>
        <w:t> </w:t>
      </w:r>
      <w:r>
        <w:rPr>
          <w:color w:val="231F20"/>
          <w:w w:val="105"/>
        </w:rPr>
        <w:t>source</w:t>
      </w:r>
      <w:r>
        <w:rPr>
          <w:color w:val="231F20"/>
          <w:spacing w:val="-5"/>
          <w:w w:val="105"/>
        </w:rPr>
        <w:t> </w:t>
      </w:r>
      <w:r>
        <w:rPr>
          <w:color w:val="231F20"/>
          <w:w w:val="105"/>
        </w:rPr>
        <w:t>of pride, </w:t>
      </w:r>
      <w:r>
        <w:rPr>
          <w:color w:val="231F20"/>
          <w:spacing w:val="-2"/>
          <w:w w:val="105"/>
        </w:rPr>
        <w:t>entertainment,</w:t>
      </w:r>
      <w:r>
        <w:rPr>
          <w:color w:val="231F20"/>
          <w:spacing w:val="-5"/>
          <w:w w:val="105"/>
        </w:rPr>
        <w:t> </w:t>
      </w:r>
      <w:r>
        <w:rPr>
          <w:color w:val="231F20"/>
          <w:spacing w:val="-2"/>
          <w:w w:val="105"/>
        </w:rPr>
        <w:t>and</w:t>
      </w:r>
      <w:r>
        <w:rPr>
          <w:color w:val="231F20"/>
          <w:spacing w:val="-5"/>
          <w:w w:val="105"/>
        </w:rPr>
        <w:t> </w:t>
      </w:r>
      <w:r>
        <w:rPr>
          <w:color w:val="231F20"/>
          <w:spacing w:val="-2"/>
          <w:w w:val="105"/>
        </w:rPr>
        <w:t>education</w:t>
      </w:r>
      <w:r>
        <w:rPr>
          <w:color w:val="231F20"/>
          <w:spacing w:val="-5"/>
          <w:w w:val="105"/>
        </w:rPr>
        <w:t> </w:t>
      </w:r>
      <w:r>
        <w:rPr>
          <w:color w:val="231F20"/>
          <w:spacing w:val="-2"/>
          <w:w w:val="105"/>
        </w:rPr>
        <w:t>for</w:t>
      </w:r>
      <w:r>
        <w:rPr>
          <w:color w:val="231F20"/>
          <w:spacing w:val="-5"/>
          <w:w w:val="105"/>
        </w:rPr>
        <w:t> </w:t>
      </w:r>
      <w:r>
        <w:rPr>
          <w:color w:val="231F20"/>
          <w:spacing w:val="-2"/>
          <w:w w:val="105"/>
        </w:rPr>
        <w:t>local</w:t>
      </w:r>
      <w:r>
        <w:rPr>
          <w:color w:val="231F20"/>
          <w:spacing w:val="-6"/>
          <w:w w:val="105"/>
        </w:rPr>
        <w:t> </w:t>
      </w:r>
      <w:r>
        <w:rPr>
          <w:color w:val="231F20"/>
          <w:spacing w:val="-2"/>
          <w:w w:val="105"/>
        </w:rPr>
        <w:t>residents</w:t>
      </w:r>
      <w:r>
        <w:rPr>
          <w:color w:val="231F20"/>
          <w:spacing w:val="-5"/>
          <w:w w:val="105"/>
        </w:rPr>
        <w:t> </w:t>
      </w:r>
      <w:r>
        <w:rPr>
          <w:color w:val="231F20"/>
          <w:spacing w:val="-2"/>
          <w:w w:val="105"/>
        </w:rPr>
        <w:t>and</w:t>
      </w:r>
      <w:r>
        <w:rPr>
          <w:color w:val="231F20"/>
          <w:spacing w:val="-5"/>
          <w:w w:val="105"/>
        </w:rPr>
        <w:t> </w:t>
      </w:r>
      <w:r>
        <w:rPr>
          <w:color w:val="231F20"/>
          <w:spacing w:val="-2"/>
          <w:w w:val="105"/>
        </w:rPr>
        <w:t>for</w:t>
      </w:r>
      <w:r>
        <w:rPr>
          <w:color w:val="231F20"/>
          <w:spacing w:val="-5"/>
          <w:w w:val="105"/>
        </w:rPr>
        <w:t> </w:t>
      </w:r>
      <w:r>
        <w:rPr>
          <w:color w:val="231F20"/>
          <w:spacing w:val="-2"/>
          <w:w w:val="105"/>
        </w:rPr>
        <w:t>its</w:t>
      </w:r>
      <w:r>
        <w:rPr>
          <w:color w:val="231F20"/>
          <w:spacing w:val="-5"/>
          <w:w w:val="105"/>
        </w:rPr>
        <w:t> </w:t>
      </w:r>
      <w:r>
        <w:rPr>
          <w:color w:val="231F20"/>
          <w:spacing w:val="-2"/>
          <w:w w:val="105"/>
        </w:rPr>
        <w:t>visitors.</w:t>
      </w:r>
      <w:r>
        <w:rPr>
          <w:color w:val="231F20"/>
          <w:spacing w:val="-11"/>
          <w:w w:val="105"/>
        </w:rPr>
        <w:t> </w:t>
      </w:r>
      <w:r>
        <w:rPr>
          <w:color w:val="231F20"/>
          <w:spacing w:val="-2"/>
          <w:w w:val="105"/>
        </w:rPr>
        <w:t>The</w:t>
      </w:r>
      <w:r>
        <w:rPr>
          <w:color w:val="231F20"/>
          <w:spacing w:val="-5"/>
          <w:w w:val="105"/>
        </w:rPr>
        <w:t> </w:t>
      </w:r>
      <w:r>
        <w:rPr>
          <w:color w:val="231F20"/>
          <w:spacing w:val="-2"/>
          <w:w w:val="105"/>
        </w:rPr>
        <w:t>possibilities</w:t>
      </w:r>
      <w:r>
        <w:rPr>
          <w:color w:val="231F20"/>
          <w:spacing w:val="-5"/>
          <w:w w:val="105"/>
        </w:rPr>
        <w:t> </w:t>
      </w:r>
      <w:r>
        <w:rPr>
          <w:color w:val="231F20"/>
          <w:spacing w:val="-2"/>
          <w:w w:val="105"/>
        </w:rPr>
        <w:t>of devel- </w:t>
      </w:r>
      <w:r>
        <w:rPr>
          <w:color w:val="231F20"/>
          <w:w w:val="105"/>
        </w:rPr>
        <w:t>opment</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surrounding</w:t>
      </w:r>
      <w:r>
        <w:rPr>
          <w:color w:val="231F20"/>
          <w:spacing w:val="-10"/>
          <w:w w:val="105"/>
        </w:rPr>
        <w:t> </w:t>
      </w:r>
      <w:r>
        <w:rPr>
          <w:color w:val="231F20"/>
          <w:w w:val="105"/>
        </w:rPr>
        <w:t>lands</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ongoing</w:t>
      </w:r>
      <w:r>
        <w:rPr>
          <w:color w:val="231F20"/>
          <w:spacing w:val="-10"/>
          <w:w w:val="105"/>
        </w:rPr>
        <w:t> </w:t>
      </w:r>
      <w:r>
        <w:rPr>
          <w:color w:val="231F20"/>
          <w:w w:val="105"/>
        </w:rPr>
        <w:t>discussion</w:t>
      </w:r>
      <w:r>
        <w:rPr>
          <w:color w:val="231F20"/>
          <w:spacing w:val="-10"/>
          <w:w w:val="105"/>
        </w:rPr>
        <w:t> </w:t>
      </w:r>
      <w:r>
        <w:rPr>
          <w:color w:val="231F20"/>
          <w:w w:val="105"/>
        </w:rPr>
        <w:t>about</w:t>
      </w:r>
      <w:r>
        <w:rPr>
          <w:color w:val="231F20"/>
          <w:spacing w:val="-10"/>
          <w:w w:val="105"/>
        </w:rPr>
        <w:t> </w:t>
      </w:r>
      <w:r>
        <w:rPr>
          <w:color w:val="231F20"/>
          <w:w w:val="105"/>
        </w:rPr>
        <w:t>the</w:t>
      </w:r>
      <w:r>
        <w:rPr>
          <w:color w:val="231F20"/>
          <w:spacing w:val="-10"/>
          <w:w w:val="105"/>
        </w:rPr>
        <w:t> </w:t>
      </w:r>
      <w:r>
        <w:rPr>
          <w:color w:val="231F20"/>
          <w:w w:val="105"/>
        </w:rPr>
        <w:t>appropriate</w:t>
      </w:r>
      <w:r>
        <w:rPr>
          <w:color w:val="231F20"/>
          <w:spacing w:val="-10"/>
          <w:w w:val="105"/>
        </w:rPr>
        <w:t> </w:t>
      </w:r>
      <w:r>
        <w:rPr>
          <w:color w:val="231F20"/>
          <w:w w:val="105"/>
        </w:rPr>
        <w:t>location for</w:t>
      </w:r>
      <w:r>
        <w:rPr>
          <w:color w:val="231F20"/>
          <w:spacing w:val="-13"/>
          <w:w w:val="105"/>
        </w:rPr>
        <w:t> </w:t>
      </w:r>
      <w:r>
        <w:rPr>
          <w:color w:val="231F20"/>
          <w:w w:val="105"/>
        </w:rPr>
        <w:t>a</w:t>
      </w:r>
      <w:r>
        <w:rPr>
          <w:color w:val="231F20"/>
          <w:spacing w:val="-12"/>
          <w:w w:val="105"/>
        </w:rPr>
        <w:t> </w:t>
      </w:r>
      <w:r>
        <w:rPr>
          <w:color w:val="231F20"/>
          <w:w w:val="105"/>
        </w:rPr>
        <w:t>multipurpose</w:t>
      </w:r>
      <w:r>
        <w:rPr>
          <w:color w:val="231F20"/>
          <w:spacing w:val="-12"/>
          <w:w w:val="105"/>
        </w:rPr>
        <w:t> </w:t>
      </w:r>
      <w:r>
        <w:rPr>
          <w:color w:val="231F20"/>
          <w:w w:val="105"/>
        </w:rPr>
        <w:t>building</w:t>
      </w:r>
      <w:r>
        <w:rPr>
          <w:color w:val="231F20"/>
          <w:spacing w:val="-12"/>
          <w:w w:val="105"/>
        </w:rPr>
        <w:t> </w:t>
      </w:r>
      <w:r>
        <w:rPr>
          <w:color w:val="231F20"/>
          <w:w w:val="105"/>
        </w:rPr>
        <w:t>began</w:t>
      </w:r>
      <w:r>
        <w:rPr>
          <w:color w:val="231F20"/>
          <w:spacing w:val="-12"/>
          <w:w w:val="105"/>
        </w:rPr>
        <w:t> </w:t>
      </w:r>
      <w:r>
        <w:rPr>
          <w:color w:val="231F20"/>
          <w:w w:val="105"/>
        </w:rPr>
        <w:t>to</w:t>
      </w:r>
      <w:r>
        <w:rPr>
          <w:color w:val="231F20"/>
          <w:spacing w:val="-12"/>
          <w:w w:val="105"/>
        </w:rPr>
        <w:t> </w:t>
      </w:r>
      <w:r>
        <w:rPr>
          <w:color w:val="231F20"/>
          <w:w w:val="105"/>
        </w:rPr>
        <w:t>open</w:t>
      </w:r>
      <w:r>
        <w:rPr>
          <w:color w:val="231F20"/>
          <w:spacing w:val="-12"/>
          <w:w w:val="105"/>
        </w:rPr>
        <w:t> </w:t>
      </w:r>
      <w:r>
        <w:rPr>
          <w:color w:val="231F20"/>
          <w:w w:val="105"/>
        </w:rPr>
        <w:t>a</w:t>
      </w:r>
      <w:r>
        <w:rPr>
          <w:color w:val="231F20"/>
          <w:spacing w:val="-13"/>
          <w:w w:val="105"/>
        </w:rPr>
        <w:t> </w:t>
      </w:r>
      <w:r>
        <w:rPr>
          <w:color w:val="231F20"/>
          <w:w w:val="105"/>
        </w:rPr>
        <w:t>discussion</w:t>
      </w:r>
      <w:r>
        <w:rPr>
          <w:color w:val="231F20"/>
          <w:spacing w:val="-12"/>
          <w:w w:val="105"/>
        </w:rPr>
        <w:t> </w:t>
      </w:r>
      <w:r>
        <w:rPr>
          <w:color w:val="231F20"/>
          <w:w w:val="105"/>
        </w:rPr>
        <w:t>about</w:t>
      </w:r>
      <w:r>
        <w:rPr>
          <w:color w:val="231F20"/>
          <w:spacing w:val="-12"/>
          <w:w w:val="105"/>
        </w:rPr>
        <w:t> </w:t>
      </w:r>
      <w:r>
        <w:rPr>
          <w:color w:val="231F20"/>
          <w:w w:val="105"/>
        </w:rPr>
        <w:t>expansion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boundar- ies.</w:t>
      </w:r>
      <w:r>
        <w:rPr>
          <w:color w:val="231F20"/>
          <w:spacing w:val="-13"/>
          <w:w w:val="105"/>
        </w:rPr>
        <w:t> </w:t>
      </w:r>
      <w:r>
        <w:rPr>
          <w:color w:val="231F20"/>
          <w:w w:val="105"/>
        </w:rPr>
        <w:t>The</w:t>
      </w:r>
      <w:r>
        <w:rPr>
          <w:color w:val="231F20"/>
          <w:spacing w:val="-12"/>
          <w:w w:val="105"/>
        </w:rPr>
        <w:t> </w:t>
      </w:r>
      <w:r>
        <w:rPr>
          <w:color w:val="231F20"/>
          <w:w w:val="105"/>
        </w:rPr>
        <w:t>seeds</w:t>
      </w:r>
      <w:r>
        <w:rPr>
          <w:color w:val="231F20"/>
          <w:spacing w:val="-12"/>
          <w:w w:val="105"/>
        </w:rPr>
        <w:t> </w:t>
      </w:r>
      <w:r>
        <w:rPr>
          <w:color w:val="231F20"/>
          <w:w w:val="105"/>
        </w:rPr>
        <w:t>of</w:t>
      </w:r>
      <w:r>
        <w:rPr>
          <w:color w:val="231F20"/>
          <w:spacing w:val="-12"/>
          <w:w w:val="105"/>
        </w:rPr>
        <w:t> </w:t>
      </w:r>
      <w:r>
        <w:rPr>
          <w:color w:val="231F20"/>
          <w:w w:val="105"/>
        </w:rPr>
        <w:t>issues</w:t>
      </w:r>
      <w:r>
        <w:rPr>
          <w:color w:val="231F20"/>
          <w:spacing w:val="-12"/>
          <w:w w:val="105"/>
        </w:rPr>
        <w:t> </w:t>
      </w:r>
      <w:r>
        <w:rPr>
          <w:color w:val="231F20"/>
          <w:w w:val="105"/>
        </w:rPr>
        <w:t>that</w:t>
      </w:r>
      <w:r>
        <w:rPr>
          <w:color w:val="231F20"/>
          <w:spacing w:val="-12"/>
          <w:w w:val="105"/>
        </w:rPr>
        <w:t> </w:t>
      </w:r>
      <w:r>
        <w:rPr>
          <w:color w:val="231F20"/>
          <w:w w:val="105"/>
        </w:rPr>
        <w:t>would</w:t>
      </w:r>
      <w:r>
        <w:rPr>
          <w:color w:val="231F20"/>
          <w:spacing w:val="-12"/>
          <w:w w:val="105"/>
        </w:rPr>
        <w:t> </w:t>
      </w:r>
      <w:r>
        <w:rPr>
          <w:color w:val="231F20"/>
          <w:w w:val="105"/>
        </w:rPr>
        <w:t>dominate</w:t>
      </w:r>
      <w:r>
        <w:rPr>
          <w:color w:val="231F20"/>
          <w:spacing w:val="-13"/>
          <w:w w:val="105"/>
        </w:rPr>
        <w:t> </w:t>
      </w:r>
      <w:r>
        <w:rPr>
          <w:color w:val="231F20"/>
          <w:w w:val="105"/>
        </w:rPr>
        <w:t>park</w:t>
      </w:r>
      <w:r>
        <w:rPr>
          <w:color w:val="231F20"/>
          <w:spacing w:val="-12"/>
          <w:w w:val="105"/>
        </w:rPr>
        <w:t> </w:t>
      </w:r>
      <w:r>
        <w:rPr>
          <w:color w:val="231F20"/>
          <w:w w:val="105"/>
        </w:rPr>
        <w:t>administration</w:t>
      </w:r>
      <w:r>
        <w:rPr>
          <w:color w:val="231F20"/>
          <w:spacing w:val="-12"/>
          <w:w w:val="105"/>
        </w:rPr>
        <w:t> </w:t>
      </w:r>
      <w:r>
        <w:rPr>
          <w:color w:val="231F20"/>
          <w:w w:val="105"/>
        </w:rPr>
        <w:t>and</w:t>
      </w:r>
      <w:r>
        <w:rPr>
          <w:color w:val="231F20"/>
          <w:spacing w:val="-12"/>
          <w:w w:val="105"/>
        </w:rPr>
        <w:t> </w:t>
      </w:r>
      <w:r>
        <w:rPr>
          <w:color w:val="231F20"/>
          <w:w w:val="105"/>
        </w:rPr>
        <w:t>planning</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ensuing years were planted during this period.</w:t>
      </w:r>
    </w:p>
    <w:p>
      <w:pPr>
        <w:spacing w:after="0" w:line="292" w:lineRule="auto"/>
        <w:sectPr>
          <w:pgSz w:w="12240" w:h="15840"/>
          <w:pgMar w:header="525" w:footer="718" w:top="720" w:bottom="900" w:left="1640" w:right="1240"/>
        </w:sectPr>
      </w:pPr>
    </w:p>
    <w:p>
      <w:pPr>
        <w:pStyle w:val="BodyText"/>
        <w:rPr>
          <w:sz w:val="20"/>
        </w:rPr>
      </w:pPr>
    </w:p>
    <w:p>
      <w:pPr>
        <w:pStyle w:val="BodyText"/>
        <w:spacing w:before="232"/>
        <w:rPr>
          <w:sz w:val="20"/>
        </w:rPr>
      </w:pPr>
    </w:p>
    <w:p>
      <w:pPr>
        <w:pStyle w:val="BodyText"/>
        <w:ind w:left="159"/>
        <w:rPr>
          <w:sz w:val="20"/>
        </w:rPr>
      </w:pPr>
      <w:r>
        <w:rPr>
          <w:sz w:val="20"/>
        </w:rPr>
        <mc:AlternateContent>
          <mc:Choice Requires="wps">
            <w:drawing>
              <wp:inline distT="0" distB="0" distL="0" distR="0">
                <wp:extent cx="5495925" cy="3380740"/>
                <wp:effectExtent l="0" t="0" r="0" b="635"/>
                <wp:docPr id="166" name="Group 166"/>
                <wp:cNvGraphicFramePr>
                  <a:graphicFrameLocks/>
                </wp:cNvGraphicFramePr>
                <a:graphic>
                  <a:graphicData uri="http://schemas.microsoft.com/office/word/2010/wordprocessingGroup">
                    <wpg:wgp>
                      <wpg:cNvPr id="166" name="Group 166"/>
                      <wpg:cNvGrpSpPr/>
                      <wpg:grpSpPr>
                        <a:xfrm>
                          <a:off x="0" y="0"/>
                          <a:ext cx="5495925" cy="3380740"/>
                          <a:chExt cx="5495925" cy="3380740"/>
                        </a:xfrm>
                      </wpg:grpSpPr>
                      <pic:pic>
                        <pic:nvPicPr>
                          <pic:cNvPr id="167" name="Image 167"/>
                          <pic:cNvPicPr/>
                        </pic:nvPicPr>
                        <pic:blipFill>
                          <a:blip r:embed="rId45" cstate="print"/>
                          <a:stretch>
                            <a:fillRect/>
                          </a:stretch>
                        </pic:blipFill>
                        <pic:spPr>
                          <a:xfrm>
                            <a:off x="4762" y="4762"/>
                            <a:ext cx="5486400" cy="3371088"/>
                          </a:xfrm>
                          <a:prstGeom prst="rect">
                            <a:avLst/>
                          </a:prstGeom>
                        </pic:spPr>
                      </pic:pic>
                      <wps:wsp>
                        <wps:cNvPr id="168" name="Graphic 168"/>
                        <wps:cNvSpPr/>
                        <wps:spPr>
                          <a:xfrm>
                            <a:off x="4762" y="4762"/>
                            <a:ext cx="5486400" cy="3371215"/>
                          </a:xfrm>
                          <a:custGeom>
                            <a:avLst/>
                            <a:gdLst/>
                            <a:ahLst/>
                            <a:cxnLst/>
                            <a:rect l="l" t="t" r="r" b="b"/>
                            <a:pathLst>
                              <a:path w="5486400" h="3371215">
                                <a:moveTo>
                                  <a:pt x="5486400" y="0"/>
                                </a:moveTo>
                                <a:lnTo>
                                  <a:pt x="0" y="0"/>
                                </a:lnTo>
                                <a:lnTo>
                                  <a:pt x="0" y="3371088"/>
                                </a:lnTo>
                                <a:lnTo>
                                  <a:pt x="5486400" y="3371088"/>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2.75pt;height:266.2pt;mso-position-horizontal-relative:char;mso-position-vertical-relative:line" id="docshapegroup165" coordorigin="0,0" coordsize="8655,5324">
                <v:shape style="position:absolute;left:7;top:7;width:8640;height:5309" type="#_x0000_t75" id="docshape166" stroked="false">
                  <v:imagedata r:id="rId45" o:title=""/>
                </v:shape>
                <v:rect style="position:absolute;left:7;top:7;width:8640;height:5309" id="docshape167" filled="false" stroked="true" strokeweight=".75pt" strokecolor="#231f20">
                  <v:stroke dashstyle="solid"/>
                </v:rect>
              </v:group>
            </w:pict>
          </mc:Fallback>
        </mc:AlternateContent>
      </w:r>
      <w:r>
        <w:rPr>
          <w:sz w:val="20"/>
        </w:rPr>
      </w:r>
    </w:p>
    <w:p>
      <w:pPr>
        <w:spacing w:before="45"/>
        <w:ind w:left="167" w:right="0" w:firstLine="0"/>
        <w:jc w:val="left"/>
        <w:rPr>
          <w:rFonts w:ascii="Gill Sans MT"/>
          <w:sz w:val="18"/>
        </w:rPr>
      </w:pPr>
      <w:r>
        <w:rPr>
          <w:rFonts w:ascii="Gill Sans MT"/>
          <w:b/>
          <w:color w:val="231F20"/>
          <w:sz w:val="18"/>
        </w:rPr>
        <w:t>Figure</w:t>
      </w:r>
      <w:r>
        <w:rPr>
          <w:rFonts w:ascii="Gill Sans MT"/>
          <w:b/>
          <w:color w:val="231F20"/>
          <w:spacing w:val="31"/>
          <w:sz w:val="18"/>
        </w:rPr>
        <w:t> </w:t>
      </w:r>
      <w:r>
        <w:rPr>
          <w:rFonts w:ascii="Gill Sans MT"/>
          <w:b/>
          <w:color w:val="231F20"/>
          <w:sz w:val="18"/>
        </w:rPr>
        <w:t>3.1.</w:t>
      </w:r>
      <w:r>
        <w:rPr>
          <w:rFonts w:ascii="Gill Sans MT"/>
          <w:b/>
          <w:color w:val="231F20"/>
          <w:spacing w:val="32"/>
          <w:sz w:val="18"/>
        </w:rPr>
        <w:t> </w:t>
      </w:r>
      <w:r>
        <w:rPr>
          <w:rFonts w:ascii="Gill Sans MT"/>
          <w:color w:val="231F20"/>
          <w:sz w:val="18"/>
        </w:rPr>
        <w:t>Visitors</w:t>
      </w:r>
      <w:r>
        <w:rPr>
          <w:rFonts w:ascii="Gill Sans MT"/>
          <w:color w:val="231F20"/>
          <w:spacing w:val="32"/>
          <w:sz w:val="18"/>
        </w:rPr>
        <w:t> </w:t>
      </w:r>
      <w:r>
        <w:rPr>
          <w:rFonts w:ascii="Gill Sans MT"/>
          <w:color w:val="231F20"/>
          <w:sz w:val="18"/>
        </w:rPr>
        <w:t>await</w:t>
      </w:r>
      <w:r>
        <w:rPr>
          <w:rFonts w:ascii="Gill Sans MT"/>
          <w:color w:val="231F20"/>
          <w:spacing w:val="32"/>
          <w:sz w:val="18"/>
        </w:rPr>
        <w:t> </w:t>
      </w:r>
      <w:r>
        <w:rPr>
          <w:rFonts w:ascii="Gill Sans MT"/>
          <w:color w:val="231F20"/>
          <w:sz w:val="18"/>
        </w:rPr>
        <w:t>1987</w:t>
      </w:r>
      <w:r>
        <w:rPr>
          <w:rFonts w:ascii="Gill Sans MT"/>
          <w:color w:val="231F20"/>
          <w:spacing w:val="32"/>
          <w:sz w:val="18"/>
        </w:rPr>
        <w:t> </w:t>
      </w:r>
      <w:r>
        <w:rPr>
          <w:rFonts w:ascii="Gill Sans MT"/>
          <w:color w:val="231F20"/>
          <w:spacing w:val="-2"/>
          <w:sz w:val="18"/>
        </w:rPr>
        <w:t>opening</w:t>
      </w:r>
    </w:p>
    <w:p>
      <w:pPr>
        <w:spacing w:before="0"/>
        <w:ind w:left="167"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pStyle w:val="BodyText"/>
        <w:rPr>
          <w:rFonts w:ascii="Lucida Sans"/>
          <w:i/>
          <w:sz w:val="20"/>
        </w:rPr>
      </w:pPr>
    </w:p>
    <w:p>
      <w:pPr>
        <w:pStyle w:val="BodyText"/>
        <w:spacing w:before="94"/>
        <w:rPr>
          <w:rFonts w:ascii="Lucida Sans"/>
          <w:i/>
          <w:sz w:val="20"/>
        </w:rPr>
      </w:pPr>
      <w:r>
        <w:rPr/>
        <mc:AlternateContent>
          <mc:Choice Requires="wps">
            <w:drawing>
              <wp:anchor distT="0" distB="0" distL="0" distR="0" allowOverlap="1" layoutInCell="1" locked="0" behindDoc="1" simplePos="0" relativeHeight="487643648">
                <wp:simplePos x="0" y="0"/>
                <wp:positionH relativeFrom="page">
                  <wp:posOffset>1143000</wp:posOffset>
                </wp:positionH>
                <wp:positionV relativeFrom="paragraph">
                  <wp:posOffset>224930</wp:posOffset>
                </wp:positionV>
                <wp:extent cx="5485765" cy="3846829"/>
                <wp:effectExtent l="0" t="0" r="0" b="0"/>
                <wp:wrapTopAndBottom/>
                <wp:docPr id="169" name="Group 169"/>
                <wp:cNvGraphicFramePr>
                  <a:graphicFrameLocks/>
                </wp:cNvGraphicFramePr>
                <a:graphic>
                  <a:graphicData uri="http://schemas.microsoft.com/office/word/2010/wordprocessingGroup">
                    <wpg:wgp>
                      <wpg:cNvPr id="169" name="Group 169"/>
                      <wpg:cNvGrpSpPr/>
                      <wpg:grpSpPr>
                        <a:xfrm>
                          <a:off x="0" y="0"/>
                          <a:ext cx="5485765" cy="3846829"/>
                          <a:chExt cx="5485765" cy="3846829"/>
                        </a:xfrm>
                      </wpg:grpSpPr>
                      <pic:pic>
                        <pic:nvPicPr>
                          <pic:cNvPr id="170" name="Image 170"/>
                          <pic:cNvPicPr/>
                        </pic:nvPicPr>
                        <pic:blipFill>
                          <a:blip r:embed="rId46" cstate="print"/>
                          <a:stretch>
                            <a:fillRect/>
                          </a:stretch>
                        </pic:blipFill>
                        <pic:spPr>
                          <a:xfrm>
                            <a:off x="4762" y="4762"/>
                            <a:ext cx="5475782" cy="3837216"/>
                          </a:xfrm>
                          <a:prstGeom prst="rect">
                            <a:avLst/>
                          </a:prstGeom>
                        </pic:spPr>
                      </pic:pic>
                      <wps:wsp>
                        <wps:cNvPr id="171" name="Graphic 171"/>
                        <wps:cNvSpPr/>
                        <wps:spPr>
                          <a:xfrm>
                            <a:off x="4762" y="4762"/>
                            <a:ext cx="5476240" cy="3837304"/>
                          </a:xfrm>
                          <a:custGeom>
                            <a:avLst/>
                            <a:gdLst/>
                            <a:ahLst/>
                            <a:cxnLst/>
                            <a:rect l="l" t="t" r="r" b="b"/>
                            <a:pathLst>
                              <a:path w="5476240" h="3837304">
                                <a:moveTo>
                                  <a:pt x="5475782" y="0"/>
                                </a:moveTo>
                                <a:lnTo>
                                  <a:pt x="0" y="0"/>
                                </a:lnTo>
                                <a:lnTo>
                                  <a:pt x="0" y="3837216"/>
                                </a:lnTo>
                                <a:lnTo>
                                  <a:pt x="5475782" y="3837216"/>
                                </a:lnTo>
                                <a:lnTo>
                                  <a:pt x="5475782"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pt;margin-top:17.711035pt;width:431.95pt;height:302.9pt;mso-position-horizontal-relative:page;mso-position-vertical-relative:paragraph;z-index:-15672832;mso-wrap-distance-left:0;mso-wrap-distance-right:0" id="docshapegroup168" coordorigin="1800,354" coordsize="8639,6058">
                <v:shape style="position:absolute;left:1807;top:361;width:8624;height:6043" type="#_x0000_t75" id="docshape169" stroked="false">
                  <v:imagedata r:id="rId46" o:title=""/>
                </v:shape>
                <v:rect style="position:absolute;left:1807;top:361;width:8624;height:6043" id="docshape170" filled="false" stroked="true" strokeweight=".75pt" strokecolor="#231f20">
                  <v:stroke dashstyle="solid"/>
                </v:rect>
                <w10:wrap type="topAndBottom"/>
              </v:group>
            </w:pict>
          </mc:Fallback>
        </mc:AlternateContent>
      </w:r>
    </w:p>
    <w:p>
      <w:pPr>
        <w:spacing w:before="60"/>
        <w:ind w:left="160" w:right="0" w:firstLine="0"/>
        <w:jc w:val="left"/>
        <w:rPr>
          <w:rFonts w:ascii="Gill Sans MT"/>
          <w:sz w:val="18"/>
        </w:rPr>
      </w:pPr>
      <w:r>
        <w:rPr>
          <w:rFonts w:ascii="Gill Sans MT"/>
          <w:b/>
          <w:color w:val="231F20"/>
          <w:w w:val="110"/>
          <w:sz w:val="18"/>
        </w:rPr>
        <w:t>Figure</w:t>
      </w:r>
      <w:r>
        <w:rPr>
          <w:rFonts w:ascii="Gill Sans MT"/>
          <w:b/>
          <w:color w:val="231F20"/>
          <w:spacing w:val="-4"/>
          <w:w w:val="110"/>
          <w:sz w:val="18"/>
        </w:rPr>
        <w:t> </w:t>
      </w:r>
      <w:r>
        <w:rPr>
          <w:rFonts w:ascii="Gill Sans MT"/>
          <w:b/>
          <w:color w:val="231F20"/>
          <w:w w:val="110"/>
          <w:sz w:val="18"/>
        </w:rPr>
        <w:t>3.2.</w:t>
      </w:r>
      <w:r>
        <w:rPr>
          <w:rFonts w:ascii="Gill Sans MT"/>
          <w:b/>
          <w:color w:val="231F20"/>
          <w:spacing w:val="-3"/>
          <w:w w:val="110"/>
          <w:sz w:val="18"/>
        </w:rPr>
        <w:t> </w:t>
      </w:r>
      <w:r>
        <w:rPr>
          <w:rFonts w:ascii="Gill Sans MT"/>
          <w:color w:val="231F20"/>
          <w:w w:val="110"/>
          <w:sz w:val="18"/>
        </w:rPr>
        <w:t>George</w:t>
      </w:r>
      <w:r>
        <w:rPr>
          <w:rFonts w:ascii="Gill Sans MT"/>
          <w:color w:val="231F20"/>
          <w:spacing w:val="-3"/>
          <w:w w:val="110"/>
          <w:sz w:val="18"/>
        </w:rPr>
        <w:t> </w:t>
      </w:r>
      <w:r>
        <w:rPr>
          <w:rFonts w:ascii="Gill Sans MT"/>
          <w:color w:val="231F20"/>
          <w:w w:val="110"/>
          <w:sz w:val="18"/>
        </w:rPr>
        <w:t>Berndt</w:t>
      </w:r>
      <w:r>
        <w:rPr>
          <w:rFonts w:ascii="Gill Sans MT"/>
          <w:color w:val="231F20"/>
          <w:spacing w:val="-4"/>
          <w:w w:val="110"/>
          <w:sz w:val="18"/>
        </w:rPr>
        <w:t> </w:t>
      </w:r>
      <w:r>
        <w:rPr>
          <w:rFonts w:ascii="Gill Sans MT"/>
          <w:color w:val="231F20"/>
          <w:w w:val="110"/>
          <w:sz w:val="18"/>
        </w:rPr>
        <w:t>and</w:t>
      </w:r>
      <w:r>
        <w:rPr>
          <w:rFonts w:ascii="Gill Sans MT"/>
          <w:color w:val="231F20"/>
          <w:spacing w:val="-4"/>
          <w:w w:val="110"/>
          <w:sz w:val="18"/>
        </w:rPr>
        <w:t> </w:t>
      </w:r>
      <w:r>
        <w:rPr>
          <w:rFonts w:ascii="Gill Sans MT"/>
          <w:color w:val="231F20"/>
          <w:w w:val="110"/>
          <w:sz w:val="18"/>
        </w:rPr>
        <w:t>Carol</w:t>
      </w:r>
      <w:r>
        <w:rPr>
          <w:rFonts w:ascii="Gill Sans MT"/>
          <w:color w:val="231F20"/>
          <w:spacing w:val="-3"/>
          <w:w w:val="110"/>
          <w:sz w:val="18"/>
        </w:rPr>
        <w:t> </w:t>
      </w:r>
      <w:r>
        <w:rPr>
          <w:rFonts w:ascii="Gill Sans MT"/>
          <w:color w:val="231F20"/>
          <w:w w:val="110"/>
          <w:sz w:val="18"/>
        </w:rPr>
        <w:t>Kohan</w:t>
      </w:r>
      <w:r>
        <w:rPr>
          <w:rFonts w:ascii="Gill Sans MT"/>
          <w:color w:val="231F20"/>
          <w:spacing w:val="-3"/>
          <w:w w:val="110"/>
          <w:sz w:val="18"/>
        </w:rPr>
        <w:t> </w:t>
      </w:r>
      <w:r>
        <w:rPr>
          <w:rFonts w:ascii="Gill Sans MT"/>
          <w:color w:val="231F20"/>
          <w:w w:val="110"/>
          <w:sz w:val="18"/>
        </w:rPr>
        <w:t>welcome</w:t>
      </w:r>
      <w:r>
        <w:rPr>
          <w:rFonts w:ascii="Gill Sans MT"/>
          <w:color w:val="231F20"/>
          <w:spacing w:val="-4"/>
          <w:w w:val="110"/>
          <w:sz w:val="18"/>
        </w:rPr>
        <w:t> </w:t>
      </w:r>
      <w:r>
        <w:rPr>
          <w:rFonts w:ascii="Gill Sans MT"/>
          <w:color w:val="231F20"/>
          <w:w w:val="110"/>
          <w:sz w:val="18"/>
        </w:rPr>
        <w:t>visitors</w:t>
      </w:r>
      <w:r>
        <w:rPr>
          <w:rFonts w:ascii="Gill Sans MT"/>
          <w:color w:val="231F20"/>
          <w:spacing w:val="-3"/>
          <w:w w:val="110"/>
          <w:sz w:val="18"/>
        </w:rPr>
        <w:t> </w:t>
      </w:r>
      <w:r>
        <w:rPr>
          <w:rFonts w:ascii="Gill Sans MT"/>
          <w:color w:val="231F20"/>
          <w:w w:val="110"/>
          <w:sz w:val="18"/>
        </w:rPr>
        <w:t>to</w:t>
      </w:r>
      <w:r>
        <w:rPr>
          <w:rFonts w:ascii="Gill Sans MT"/>
          <w:color w:val="231F20"/>
          <w:spacing w:val="-3"/>
          <w:w w:val="110"/>
          <w:sz w:val="18"/>
        </w:rPr>
        <w:t> </w:t>
      </w:r>
      <w:r>
        <w:rPr>
          <w:rFonts w:ascii="Gill Sans MT"/>
          <w:color w:val="231F20"/>
          <w:w w:val="110"/>
          <w:sz w:val="18"/>
        </w:rPr>
        <w:t>the</w:t>
      </w:r>
      <w:r>
        <w:rPr>
          <w:rFonts w:ascii="Gill Sans MT"/>
          <w:color w:val="231F20"/>
          <w:spacing w:val="-4"/>
          <w:w w:val="110"/>
          <w:sz w:val="18"/>
        </w:rPr>
        <w:t> </w:t>
      </w:r>
      <w:r>
        <w:rPr>
          <w:rFonts w:ascii="Gill Sans MT"/>
          <w:color w:val="231F20"/>
          <w:w w:val="110"/>
          <w:sz w:val="18"/>
        </w:rPr>
        <w:t>1987</w:t>
      </w:r>
      <w:r>
        <w:rPr>
          <w:rFonts w:ascii="Gill Sans MT"/>
          <w:color w:val="231F20"/>
          <w:spacing w:val="-3"/>
          <w:w w:val="110"/>
          <w:sz w:val="18"/>
        </w:rPr>
        <w:t> </w:t>
      </w:r>
      <w:r>
        <w:rPr>
          <w:rFonts w:ascii="Gill Sans MT"/>
          <w:color w:val="231F20"/>
          <w:spacing w:val="-2"/>
          <w:w w:val="110"/>
          <w:sz w:val="18"/>
        </w:rPr>
        <w:t>opening</w:t>
      </w:r>
    </w:p>
    <w:p>
      <w:pPr>
        <w:spacing w:before="1"/>
        <w:ind w:left="160"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25" w:footer="718" w:top="720" w:bottom="920" w:left="1640" w:right="1240"/>
        </w:sectPr>
      </w:pPr>
    </w:p>
    <w:p>
      <w:pPr>
        <w:pStyle w:val="BodyText"/>
        <w:rPr>
          <w:rFonts w:ascii="Lucida Sans"/>
          <w:i/>
          <w:sz w:val="20"/>
        </w:rPr>
      </w:pPr>
    </w:p>
    <w:p>
      <w:pPr>
        <w:pStyle w:val="BodyText"/>
        <w:spacing w:before="222" w:after="1"/>
        <w:rPr>
          <w:rFonts w:ascii="Lucida Sans"/>
          <w:i/>
          <w:sz w:val="20"/>
        </w:rPr>
      </w:pPr>
    </w:p>
    <w:p>
      <w:pPr>
        <w:pStyle w:val="BodyText"/>
        <w:ind w:left="152"/>
        <w:rPr>
          <w:rFonts w:ascii="Lucida Sans"/>
          <w:sz w:val="20"/>
        </w:rPr>
      </w:pPr>
      <w:r>
        <w:rPr>
          <w:rFonts w:ascii="Lucida Sans"/>
          <w:sz w:val="20"/>
        </w:rPr>
        <mc:AlternateContent>
          <mc:Choice Requires="wps">
            <w:drawing>
              <wp:inline distT="0" distB="0" distL="0" distR="0">
                <wp:extent cx="5495925" cy="3602354"/>
                <wp:effectExtent l="0" t="0" r="0" b="7620"/>
                <wp:docPr id="172" name="Group 172"/>
                <wp:cNvGraphicFramePr>
                  <a:graphicFrameLocks/>
                </wp:cNvGraphicFramePr>
                <a:graphic>
                  <a:graphicData uri="http://schemas.microsoft.com/office/word/2010/wordprocessingGroup">
                    <wpg:wgp>
                      <wpg:cNvPr id="172" name="Group 172"/>
                      <wpg:cNvGrpSpPr/>
                      <wpg:grpSpPr>
                        <a:xfrm>
                          <a:off x="0" y="0"/>
                          <a:ext cx="5495925" cy="3602354"/>
                          <a:chExt cx="5495925" cy="3602354"/>
                        </a:xfrm>
                      </wpg:grpSpPr>
                      <pic:pic>
                        <pic:nvPicPr>
                          <pic:cNvPr id="173" name="Image 173"/>
                          <pic:cNvPicPr/>
                        </pic:nvPicPr>
                        <pic:blipFill>
                          <a:blip r:embed="rId47" cstate="print"/>
                          <a:stretch>
                            <a:fillRect/>
                          </a:stretch>
                        </pic:blipFill>
                        <pic:spPr>
                          <a:xfrm>
                            <a:off x="4762" y="4762"/>
                            <a:ext cx="5486400" cy="3592283"/>
                          </a:xfrm>
                          <a:prstGeom prst="rect">
                            <a:avLst/>
                          </a:prstGeom>
                        </pic:spPr>
                      </pic:pic>
                      <wps:wsp>
                        <wps:cNvPr id="174" name="Graphic 174"/>
                        <wps:cNvSpPr/>
                        <wps:spPr>
                          <a:xfrm>
                            <a:off x="4762" y="4762"/>
                            <a:ext cx="5486400" cy="3592829"/>
                          </a:xfrm>
                          <a:custGeom>
                            <a:avLst/>
                            <a:gdLst/>
                            <a:ahLst/>
                            <a:cxnLst/>
                            <a:rect l="l" t="t" r="r" b="b"/>
                            <a:pathLst>
                              <a:path w="5486400" h="3592829">
                                <a:moveTo>
                                  <a:pt x="5486400" y="0"/>
                                </a:moveTo>
                                <a:lnTo>
                                  <a:pt x="0" y="0"/>
                                </a:lnTo>
                                <a:lnTo>
                                  <a:pt x="0" y="3592283"/>
                                </a:lnTo>
                                <a:lnTo>
                                  <a:pt x="5486400" y="3592283"/>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2.75pt;height:283.650pt;mso-position-horizontal-relative:char;mso-position-vertical-relative:line" id="docshapegroup171" coordorigin="0,0" coordsize="8655,5673">
                <v:shape style="position:absolute;left:7;top:7;width:8640;height:5658" type="#_x0000_t75" id="docshape172" stroked="false">
                  <v:imagedata r:id="rId47" o:title=""/>
                </v:shape>
                <v:rect style="position:absolute;left:7;top:7;width:8640;height:5658" id="docshape173" filled="false" stroked="true" strokeweight=".75pt" strokecolor="#231f20">
                  <v:stroke dashstyle="solid"/>
                </v:rect>
              </v:group>
            </w:pict>
          </mc:Fallback>
        </mc:AlternateContent>
      </w:r>
      <w:r>
        <w:rPr>
          <w:rFonts w:ascii="Lucida Sans"/>
          <w:sz w:val="20"/>
        </w:rPr>
      </w:r>
    </w:p>
    <w:p>
      <w:pPr>
        <w:spacing w:before="30"/>
        <w:ind w:left="159" w:right="0" w:firstLine="0"/>
        <w:jc w:val="left"/>
        <w:rPr>
          <w:rFonts w:ascii="Gill Sans MT"/>
          <w:sz w:val="18"/>
        </w:rPr>
      </w:pPr>
      <w:r>
        <w:rPr>
          <w:rFonts w:ascii="Gill Sans MT"/>
          <w:b/>
          <w:color w:val="231F20"/>
          <w:sz w:val="18"/>
        </w:rPr>
        <w:t>Figure</w:t>
      </w:r>
      <w:r>
        <w:rPr>
          <w:rFonts w:ascii="Gill Sans MT"/>
          <w:b/>
          <w:color w:val="231F20"/>
          <w:spacing w:val="34"/>
          <w:sz w:val="18"/>
        </w:rPr>
        <w:t> </w:t>
      </w:r>
      <w:r>
        <w:rPr>
          <w:rFonts w:ascii="Gill Sans MT"/>
          <w:b/>
          <w:color w:val="231F20"/>
          <w:sz w:val="18"/>
        </w:rPr>
        <w:t>3.3.</w:t>
      </w:r>
      <w:r>
        <w:rPr>
          <w:rFonts w:ascii="Gill Sans MT"/>
          <w:b/>
          <w:color w:val="231F20"/>
          <w:spacing w:val="34"/>
          <w:sz w:val="18"/>
        </w:rPr>
        <w:t> </w:t>
      </w:r>
      <w:r>
        <w:rPr>
          <w:rFonts w:ascii="Gill Sans MT"/>
          <w:color w:val="231F20"/>
          <w:sz w:val="18"/>
        </w:rPr>
        <w:t>Exterior</w:t>
      </w:r>
      <w:r>
        <w:rPr>
          <w:rFonts w:ascii="Gill Sans MT"/>
          <w:color w:val="231F20"/>
          <w:spacing w:val="34"/>
          <w:sz w:val="18"/>
        </w:rPr>
        <w:t> </w:t>
      </w:r>
      <w:r>
        <w:rPr>
          <w:rFonts w:ascii="Gill Sans MT"/>
          <w:color w:val="231F20"/>
          <w:sz w:val="18"/>
        </w:rPr>
        <w:t>restoration</w:t>
      </w:r>
      <w:r>
        <w:rPr>
          <w:rFonts w:ascii="Gill Sans MT"/>
          <w:color w:val="231F20"/>
          <w:spacing w:val="34"/>
          <w:sz w:val="18"/>
        </w:rPr>
        <w:t> </w:t>
      </w:r>
      <w:r>
        <w:rPr>
          <w:rFonts w:ascii="Gill Sans MT"/>
          <w:color w:val="231F20"/>
          <w:sz w:val="18"/>
        </w:rPr>
        <w:t>in</w:t>
      </w:r>
      <w:r>
        <w:rPr>
          <w:rFonts w:ascii="Gill Sans MT"/>
          <w:color w:val="231F20"/>
          <w:spacing w:val="35"/>
          <w:sz w:val="18"/>
        </w:rPr>
        <w:t> </w:t>
      </w:r>
      <w:r>
        <w:rPr>
          <w:rFonts w:ascii="Gill Sans MT"/>
          <w:color w:val="231F20"/>
          <w:spacing w:val="-2"/>
          <w:sz w:val="18"/>
        </w:rPr>
        <w:t>progress</w:t>
      </w:r>
    </w:p>
    <w:p>
      <w:pPr>
        <w:spacing w:before="1"/>
        <w:ind w:left="159"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pStyle w:val="BodyText"/>
        <w:rPr>
          <w:rFonts w:ascii="Lucida Sans"/>
          <w:i/>
          <w:sz w:val="20"/>
        </w:rPr>
      </w:pPr>
    </w:p>
    <w:p>
      <w:pPr>
        <w:pStyle w:val="BodyText"/>
        <w:spacing w:before="51"/>
        <w:rPr>
          <w:rFonts w:ascii="Lucida Sans"/>
          <w:i/>
          <w:sz w:val="20"/>
        </w:rPr>
      </w:pPr>
      <w:r>
        <w:rPr/>
        <mc:AlternateContent>
          <mc:Choice Requires="wps">
            <w:drawing>
              <wp:anchor distT="0" distB="0" distL="0" distR="0" allowOverlap="1" layoutInCell="1" locked="0" behindDoc="1" simplePos="0" relativeHeight="487644672">
                <wp:simplePos x="0" y="0"/>
                <wp:positionH relativeFrom="page">
                  <wp:posOffset>1138237</wp:posOffset>
                </wp:positionH>
                <wp:positionV relativeFrom="paragraph">
                  <wp:posOffset>197548</wp:posOffset>
                </wp:positionV>
                <wp:extent cx="5495925" cy="3663950"/>
                <wp:effectExtent l="0" t="0" r="0" b="0"/>
                <wp:wrapTopAndBottom/>
                <wp:docPr id="175" name="Group 175"/>
                <wp:cNvGraphicFramePr>
                  <a:graphicFrameLocks/>
                </wp:cNvGraphicFramePr>
                <a:graphic>
                  <a:graphicData uri="http://schemas.microsoft.com/office/word/2010/wordprocessingGroup">
                    <wpg:wgp>
                      <wpg:cNvPr id="175" name="Group 175"/>
                      <wpg:cNvGrpSpPr/>
                      <wpg:grpSpPr>
                        <a:xfrm>
                          <a:off x="0" y="0"/>
                          <a:ext cx="5495925" cy="3663950"/>
                          <a:chExt cx="5495925" cy="3663950"/>
                        </a:xfrm>
                      </wpg:grpSpPr>
                      <pic:pic>
                        <pic:nvPicPr>
                          <pic:cNvPr id="176" name="Image 176"/>
                          <pic:cNvPicPr/>
                        </pic:nvPicPr>
                        <pic:blipFill>
                          <a:blip r:embed="rId48" cstate="print"/>
                          <a:stretch>
                            <a:fillRect/>
                          </a:stretch>
                        </pic:blipFill>
                        <pic:spPr>
                          <a:xfrm>
                            <a:off x="4762" y="4762"/>
                            <a:ext cx="5486400" cy="3654259"/>
                          </a:xfrm>
                          <a:prstGeom prst="rect">
                            <a:avLst/>
                          </a:prstGeom>
                        </pic:spPr>
                      </pic:pic>
                      <wps:wsp>
                        <wps:cNvPr id="177" name="Graphic 177"/>
                        <wps:cNvSpPr/>
                        <wps:spPr>
                          <a:xfrm>
                            <a:off x="4762" y="4762"/>
                            <a:ext cx="5486400" cy="3654425"/>
                          </a:xfrm>
                          <a:custGeom>
                            <a:avLst/>
                            <a:gdLst/>
                            <a:ahLst/>
                            <a:cxnLst/>
                            <a:rect l="l" t="t" r="r" b="b"/>
                            <a:pathLst>
                              <a:path w="5486400" h="3654425">
                                <a:moveTo>
                                  <a:pt x="5486400" y="0"/>
                                </a:moveTo>
                                <a:lnTo>
                                  <a:pt x="0" y="0"/>
                                </a:lnTo>
                                <a:lnTo>
                                  <a:pt x="0" y="3654259"/>
                                </a:lnTo>
                                <a:lnTo>
                                  <a:pt x="5486400" y="3654259"/>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625pt;margin-top:15.555036pt;width:432.75pt;height:288.5pt;mso-position-horizontal-relative:page;mso-position-vertical-relative:paragraph;z-index:-15671808;mso-wrap-distance-left:0;mso-wrap-distance-right:0" id="docshapegroup174" coordorigin="1793,311" coordsize="8655,5770">
                <v:shape style="position:absolute;left:1800;top:318;width:8640;height:5755" type="#_x0000_t75" id="docshape175" stroked="false">
                  <v:imagedata r:id="rId48" o:title=""/>
                </v:shape>
                <v:rect style="position:absolute;left:1800;top:318;width:8640;height:5755" id="docshape176" filled="false" stroked="true" strokeweight=".75pt" strokecolor="#231f20">
                  <v:stroke dashstyle="solid"/>
                </v:rect>
                <w10:wrap type="topAndBottom"/>
              </v:group>
            </w:pict>
          </mc:Fallback>
        </mc:AlternateContent>
      </w:r>
    </w:p>
    <w:p>
      <w:pPr>
        <w:spacing w:before="73"/>
        <w:ind w:left="160" w:right="0" w:firstLine="0"/>
        <w:jc w:val="left"/>
        <w:rPr>
          <w:rFonts w:ascii="Gill Sans MT"/>
          <w:sz w:val="18"/>
        </w:rPr>
      </w:pPr>
      <w:r>
        <w:rPr>
          <w:rFonts w:ascii="Gill Sans MT"/>
          <w:b/>
          <w:color w:val="231F20"/>
          <w:w w:val="110"/>
          <w:sz w:val="18"/>
        </w:rPr>
        <w:t>Figure</w:t>
      </w:r>
      <w:r>
        <w:rPr>
          <w:rFonts w:ascii="Gill Sans MT"/>
          <w:b/>
          <w:color w:val="231F20"/>
          <w:spacing w:val="6"/>
          <w:w w:val="110"/>
          <w:sz w:val="18"/>
        </w:rPr>
        <w:t> </w:t>
      </w:r>
      <w:r>
        <w:rPr>
          <w:rFonts w:ascii="Gill Sans MT"/>
          <w:b/>
          <w:color w:val="231F20"/>
          <w:w w:val="110"/>
          <w:sz w:val="18"/>
        </w:rPr>
        <w:t>3.4.</w:t>
      </w:r>
      <w:r>
        <w:rPr>
          <w:rFonts w:ascii="Gill Sans MT"/>
          <w:b/>
          <w:color w:val="231F20"/>
          <w:spacing w:val="7"/>
          <w:w w:val="110"/>
          <w:sz w:val="18"/>
        </w:rPr>
        <w:t> </w:t>
      </w:r>
      <w:r>
        <w:rPr>
          <w:rFonts w:ascii="Gill Sans MT"/>
          <w:color w:val="231F20"/>
          <w:w w:val="110"/>
          <w:sz w:val="18"/>
        </w:rPr>
        <w:t>Superintendent</w:t>
      </w:r>
      <w:r>
        <w:rPr>
          <w:rFonts w:ascii="Gill Sans MT"/>
          <w:color w:val="231F20"/>
          <w:spacing w:val="7"/>
          <w:w w:val="110"/>
          <w:sz w:val="18"/>
        </w:rPr>
        <w:t> </w:t>
      </w:r>
      <w:r>
        <w:rPr>
          <w:rFonts w:ascii="Gill Sans MT"/>
          <w:color w:val="231F20"/>
          <w:w w:val="110"/>
          <w:sz w:val="18"/>
        </w:rPr>
        <w:t>Bruce</w:t>
      </w:r>
      <w:r>
        <w:rPr>
          <w:rFonts w:ascii="Gill Sans MT"/>
          <w:color w:val="231F20"/>
          <w:spacing w:val="7"/>
          <w:w w:val="110"/>
          <w:sz w:val="18"/>
        </w:rPr>
        <w:t> </w:t>
      </w:r>
      <w:r>
        <w:rPr>
          <w:rFonts w:ascii="Gill Sans MT"/>
          <w:color w:val="231F20"/>
          <w:w w:val="110"/>
          <w:sz w:val="18"/>
        </w:rPr>
        <w:t>Stewart</w:t>
      </w:r>
      <w:r>
        <w:rPr>
          <w:rFonts w:ascii="Gill Sans MT"/>
          <w:color w:val="231F20"/>
          <w:spacing w:val="7"/>
          <w:w w:val="110"/>
          <w:sz w:val="18"/>
        </w:rPr>
        <w:t> </w:t>
      </w:r>
      <w:r>
        <w:rPr>
          <w:rFonts w:ascii="Gill Sans MT"/>
          <w:color w:val="231F20"/>
          <w:w w:val="110"/>
          <w:sz w:val="18"/>
        </w:rPr>
        <w:t>speaking</w:t>
      </w:r>
      <w:r>
        <w:rPr>
          <w:rFonts w:ascii="Gill Sans MT"/>
          <w:color w:val="231F20"/>
          <w:spacing w:val="7"/>
          <w:w w:val="110"/>
          <w:sz w:val="18"/>
        </w:rPr>
        <w:t> </w:t>
      </w:r>
      <w:r>
        <w:rPr>
          <w:rFonts w:ascii="Gill Sans MT"/>
          <w:color w:val="231F20"/>
          <w:w w:val="110"/>
          <w:sz w:val="18"/>
        </w:rPr>
        <w:t>at</w:t>
      </w:r>
      <w:r>
        <w:rPr>
          <w:rFonts w:ascii="Gill Sans MT"/>
          <w:color w:val="231F20"/>
          <w:spacing w:val="7"/>
          <w:w w:val="110"/>
          <w:sz w:val="18"/>
        </w:rPr>
        <w:t> </w:t>
      </w:r>
      <w:r>
        <w:rPr>
          <w:rFonts w:ascii="Gill Sans MT"/>
          <w:color w:val="231F20"/>
          <w:w w:val="110"/>
          <w:sz w:val="18"/>
        </w:rPr>
        <w:t>1987</w:t>
      </w:r>
      <w:r>
        <w:rPr>
          <w:rFonts w:ascii="Gill Sans MT"/>
          <w:color w:val="231F20"/>
          <w:spacing w:val="6"/>
          <w:w w:val="110"/>
          <w:sz w:val="18"/>
        </w:rPr>
        <w:t> </w:t>
      </w:r>
      <w:r>
        <w:rPr>
          <w:rFonts w:ascii="Gill Sans MT"/>
          <w:color w:val="231F20"/>
          <w:spacing w:val="-2"/>
          <w:w w:val="110"/>
          <w:sz w:val="18"/>
        </w:rPr>
        <w:t>opening</w:t>
      </w:r>
    </w:p>
    <w:p>
      <w:pPr>
        <w:spacing w:before="0"/>
        <w:ind w:left="160"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25" w:footer="718" w:top="720" w:bottom="900" w:left="1640" w:right="1240"/>
        </w:sectPr>
      </w:pPr>
    </w:p>
    <w:p>
      <w:pPr>
        <w:pStyle w:val="BodyText"/>
        <w:rPr>
          <w:rFonts w:ascii="Lucida Sans"/>
          <w:i/>
          <w:sz w:val="18"/>
        </w:rPr>
      </w:pPr>
      <w:r>
        <w:rPr/>
        <mc:AlternateContent>
          <mc:Choice Requires="wps">
            <w:drawing>
              <wp:anchor distT="0" distB="0" distL="0" distR="0" allowOverlap="1" layoutInCell="1" locked="0" behindDoc="0" simplePos="0" relativeHeight="15787008">
                <wp:simplePos x="0" y="0"/>
                <wp:positionH relativeFrom="page">
                  <wp:posOffset>0</wp:posOffset>
                </wp:positionH>
                <wp:positionV relativeFrom="page">
                  <wp:posOffset>0</wp:posOffset>
                </wp:positionV>
                <wp:extent cx="7772400" cy="74930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7772400" cy="749300"/>
                        </a:xfrm>
                        <a:custGeom>
                          <a:avLst/>
                          <a:gdLst/>
                          <a:ahLst/>
                          <a:cxnLst/>
                          <a:rect l="l" t="t" r="r" b="b"/>
                          <a:pathLst>
                            <a:path w="7772400" h="749300">
                              <a:moveTo>
                                <a:pt x="7772400" y="0"/>
                              </a:moveTo>
                              <a:lnTo>
                                <a:pt x="0" y="0"/>
                              </a:lnTo>
                              <a:lnTo>
                                <a:pt x="0" y="749300"/>
                              </a:lnTo>
                              <a:lnTo>
                                <a:pt x="7772400" y="749300"/>
                              </a:lnTo>
                              <a:lnTo>
                                <a:pt x="7772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59pt;mso-position-horizontal-relative:page;mso-position-vertical-relative:page;z-index:15787008" id="docshape178" filled="true" fillcolor="#ffffff" stroked="false">
                <v:fill type="solid"/>
                <w10:wrap type="none"/>
              </v:rect>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16"/>
        <w:rPr>
          <w:rFonts w:ascii="Lucida Sans"/>
          <w:i/>
          <w:sz w:val="18"/>
        </w:rPr>
      </w:pPr>
    </w:p>
    <w:p>
      <w:pPr>
        <w:spacing w:before="0"/>
        <w:ind w:left="0" w:right="377" w:firstLine="0"/>
        <w:jc w:val="center"/>
        <w:rPr>
          <w:sz w:val="26"/>
        </w:rPr>
      </w:pPr>
      <w:r>
        <w:rPr/>
        <mc:AlternateContent>
          <mc:Choice Requires="wps">
            <w:drawing>
              <wp:anchor distT="0" distB="0" distL="0" distR="0" allowOverlap="1" layoutInCell="1" locked="0" behindDoc="1" simplePos="0" relativeHeight="485488640">
                <wp:simplePos x="0" y="0"/>
                <wp:positionH relativeFrom="page">
                  <wp:posOffset>1808657</wp:posOffset>
                </wp:positionH>
                <wp:positionV relativeFrom="paragraph">
                  <wp:posOffset>-548241</wp:posOffset>
                </wp:positionV>
                <wp:extent cx="4155440" cy="13589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4155440" cy="135890"/>
                        </a:xfrm>
                        <a:prstGeom prst="rect">
                          <a:avLst/>
                        </a:prstGeom>
                      </wps:spPr>
                      <wps:txbx>
                        <w:txbxContent>
                          <w:p>
                            <w:pPr>
                              <w:spacing w:line="205" w:lineRule="exact" w:before="0"/>
                              <w:ind w:left="0" w:right="0" w:firstLine="0"/>
                              <w:jc w:val="left"/>
                              <w:rPr>
                                <w:i/>
                                <w:sz w:val="18"/>
                              </w:rPr>
                            </w:pPr>
                            <w:r>
                              <w:rPr>
                                <w:i/>
                                <w:color w:val="231F20"/>
                                <w:spacing w:val="-2"/>
                                <w:w w:val="105"/>
                                <w:sz w:val="18"/>
                              </w:rPr>
                              <w:t>Saving</w:t>
                            </w:r>
                            <w:r>
                              <w:rPr>
                                <w:i/>
                                <w:color w:val="231F20"/>
                                <w:w w:val="105"/>
                                <w:sz w:val="18"/>
                              </w:rPr>
                              <w:t> </w:t>
                            </w:r>
                            <w:r>
                              <w:rPr>
                                <w:i/>
                                <w:color w:val="231F20"/>
                                <w:spacing w:val="-2"/>
                                <w:w w:val="105"/>
                                <w:sz w:val="18"/>
                              </w:rPr>
                              <w:t>Lindenwald:</w:t>
                            </w:r>
                            <w:r>
                              <w:rPr>
                                <w:i/>
                                <w:color w:val="231F20"/>
                                <w:spacing w:val="43"/>
                                <w:w w:val="105"/>
                                <w:sz w:val="18"/>
                              </w:rPr>
                              <w:t> </w:t>
                            </w:r>
                            <w:r>
                              <w:rPr>
                                <w:i/>
                                <w:color w:val="231F20"/>
                                <w:spacing w:val="-2"/>
                                <w:w w:val="105"/>
                                <w:sz w:val="18"/>
                              </w:rPr>
                              <w:t>Restoration,</w:t>
                            </w:r>
                            <w:r>
                              <w:rPr>
                                <w:i/>
                                <w:color w:val="231F20"/>
                                <w:spacing w:val="-3"/>
                                <w:w w:val="105"/>
                                <w:sz w:val="18"/>
                              </w:rPr>
                              <w:t> </w:t>
                            </w:r>
                            <w:r>
                              <w:rPr>
                                <w:i/>
                                <w:color w:val="231F20"/>
                                <w:spacing w:val="-2"/>
                                <w:w w:val="105"/>
                                <w:sz w:val="18"/>
                              </w:rPr>
                              <w:t>Preservation, Collections,</w:t>
                            </w:r>
                            <w:r>
                              <w:rPr>
                                <w:i/>
                                <w:color w:val="231F20"/>
                                <w:spacing w:val="-3"/>
                                <w:w w:val="105"/>
                                <w:sz w:val="18"/>
                              </w:rPr>
                              <w:t> </w:t>
                            </w:r>
                            <w:r>
                              <w:rPr>
                                <w:i/>
                                <w:color w:val="231F20"/>
                                <w:spacing w:val="-2"/>
                                <w:w w:val="105"/>
                                <w:sz w:val="18"/>
                              </w:rPr>
                              <w:t>and</w:t>
                            </w:r>
                            <w:r>
                              <w:rPr>
                                <w:i/>
                                <w:color w:val="231F20"/>
                                <w:w w:val="105"/>
                                <w:sz w:val="18"/>
                              </w:rPr>
                              <w:t> </w:t>
                            </w:r>
                            <w:r>
                              <w:rPr>
                                <w:i/>
                                <w:color w:val="231F20"/>
                                <w:spacing w:val="-2"/>
                                <w:w w:val="105"/>
                                <w:sz w:val="18"/>
                              </w:rPr>
                              <w:t>Planning, 1982-</w:t>
                            </w:r>
                            <w:r>
                              <w:rPr>
                                <w:i/>
                                <w:color w:val="231F20"/>
                                <w:spacing w:val="-4"/>
                                <w:w w:val="105"/>
                                <w:sz w:val="18"/>
                              </w:rPr>
                              <w:t>1987</w:t>
                            </w:r>
                          </w:p>
                        </w:txbxContent>
                      </wps:txbx>
                      <wps:bodyPr wrap="square" lIns="0" tIns="0" rIns="0" bIns="0" rtlCol="0">
                        <a:noAutofit/>
                      </wps:bodyPr>
                    </wps:wsp>
                  </a:graphicData>
                </a:graphic>
              </wp:anchor>
            </w:drawing>
          </mc:Choice>
          <mc:Fallback>
            <w:pict>
              <v:shape style="position:absolute;margin-left:142.414001pt;margin-top:-43.168655pt;width:327.2pt;height:10.7pt;mso-position-horizontal-relative:page;mso-position-vertical-relative:paragraph;z-index:-17827840" type="#_x0000_t202" id="docshape179" filled="false" stroked="false">
                <v:textbox inset="0,0,0,0">
                  <w:txbxContent>
                    <w:p>
                      <w:pPr>
                        <w:spacing w:line="205" w:lineRule="exact" w:before="0"/>
                        <w:ind w:left="0" w:right="0" w:firstLine="0"/>
                        <w:jc w:val="left"/>
                        <w:rPr>
                          <w:i/>
                          <w:sz w:val="18"/>
                        </w:rPr>
                      </w:pPr>
                      <w:r>
                        <w:rPr>
                          <w:i/>
                          <w:color w:val="231F20"/>
                          <w:spacing w:val="-2"/>
                          <w:w w:val="105"/>
                          <w:sz w:val="18"/>
                        </w:rPr>
                        <w:t>Saving</w:t>
                      </w:r>
                      <w:r>
                        <w:rPr>
                          <w:i/>
                          <w:color w:val="231F20"/>
                          <w:w w:val="105"/>
                          <w:sz w:val="18"/>
                        </w:rPr>
                        <w:t> </w:t>
                      </w:r>
                      <w:r>
                        <w:rPr>
                          <w:i/>
                          <w:color w:val="231F20"/>
                          <w:spacing w:val="-2"/>
                          <w:w w:val="105"/>
                          <w:sz w:val="18"/>
                        </w:rPr>
                        <w:t>Lindenwald:</w:t>
                      </w:r>
                      <w:r>
                        <w:rPr>
                          <w:i/>
                          <w:color w:val="231F20"/>
                          <w:spacing w:val="43"/>
                          <w:w w:val="105"/>
                          <w:sz w:val="18"/>
                        </w:rPr>
                        <w:t> </w:t>
                      </w:r>
                      <w:r>
                        <w:rPr>
                          <w:i/>
                          <w:color w:val="231F20"/>
                          <w:spacing w:val="-2"/>
                          <w:w w:val="105"/>
                          <w:sz w:val="18"/>
                        </w:rPr>
                        <w:t>Restoration,</w:t>
                      </w:r>
                      <w:r>
                        <w:rPr>
                          <w:i/>
                          <w:color w:val="231F20"/>
                          <w:spacing w:val="-3"/>
                          <w:w w:val="105"/>
                          <w:sz w:val="18"/>
                        </w:rPr>
                        <w:t> </w:t>
                      </w:r>
                      <w:r>
                        <w:rPr>
                          <w:i/>
                          <w:color w:val="231F20"/>
                          <w:spacing w:val="-2"/>
                          <w:w w:val="105"/>
                          <w:sz w:val="18"/>
                        </w:rPr>
                        <w:t>Preservation, Collections,</w:t>
                      </w:r>
                      <w:r>
                        <w:rPr>
                          <w:i/>
                          <w:color w:val="231F20"/>
                          <w:spacing w:val="-3"/>
                          <w:w w:val="105"/>
                          <w:sz w:val="18"/>
                        </w:rPr>
                        <w:t> </w:t>
                      </w:r>
                      <w:r>
                        <w:rPr>
                          <w:i/>
                          <w:color w:val="231F20"/>
                          <w:spacing w:val="-2"/>
                          <w:w w:val="105"/>
                          <w:sz w:val="18"/>
                        </w:rPr>
                        <w:t>and</w:t>
                      </w:r>
                      <w:r>
                        <w:rPr>
                          <w:i/>
                          <w:color w:val="231F20"/>
                          <w:w w:val="105"/>
                          <w:sz w:val="18"/>
                        </w:rPr>
                        <w:t> </w:t>
                      </w:r>
                      <w:r>
                        <w:rPr>
                          <w:i/>
                          <w:color w:val="231F20"/>
                          <w:spacing w:val="-2"/>
                          <w:w w:val="105"/>
                          <w:sz w:val="18"/>
                        </w:rPr>
                        <w:t>Planning, 1982-</w:t>
                      </w:r>
                      <w:r>
                        <w:rPr>
                          <w:i/>
                          <w:color w:val="231F20"/>
                          <w:spacing w:val="-4"/>
                          <w:w w:val="105"/>
                          <w:sz w:val="18"/>
                        </w:rPr>
                        <w:t>1987</w:t>
                      </w:r>
                    </w:p>
                  </w:txbxContent>
                </v:textbox>
                <w10:wrap type="none"/>
              </v:shape>
            </w:pict>
          </mc:Fallback>
        </mc:AlternateContent>
      </w:r>
      <w:r>
        <w:rPr>
          <w:smallCaps/>
          <w:color w:val="231F20"/>
          <w:w w:val="105"/>
          <w:sz w:val="26"/>
        </w:rPr>
        <w:t>Chapter</w:t>
      </w:r>
      <w:r>
        <w:rPr>
          <w:smallCaps/>
          <w:color w:val="231F20"/>
          <w:spacing w:val="13"/>
          <w:w w:val="105"/>
          <w:sz w:val="26"/>
        </w:rPr>
        <w:t> </w:t>
      </w:r>
      <w:r>
        <w:rPr>
          <w:smallCaps/>
          <w:color w:val="231F20"/>
          <w:spacing w:val="-4"/>
          <w:w w:val="105"/>
          <w:sz w:val="26"/>
        </w:rPr>
        <w:t>Four</w:t>
      </w:r>
    </w:p>
    <w:p>
      <w:pPr>
        <w:pStyle w:val="BodyText"/>
        <w:rPr>
          <w:sz w:val="18"/>
        </w:rPr>
      </w:pPr>
    </w:p>
    <w:p>
      <w:pPr>
        <w:pStyle w:val="BodyText"/>
        <w:spacing w:before="190"/>
        <w:rPr>
          <w:sz w:val="18"/>
        </w:rPr>
      </w:pPr>
    </w:p>
    <w:p>
      <w:pPr>
        <w:pStyle w:val="Heading1"/>
      </w:pPr>
      <w:r>
        <w:rPr>
          <w:smallCaps/>
          <w:color w:val="231F20"/>
          <w:w w:val="105"/>
        </w:rPr>
        <w:t>Finding</w:t>
      </w:r>
      <w:r>
        <w:rPr>
          <w:smallCaps/>
          <w:color w:val="231F20"/>
          <w:spacing w:val="-6"/>
          <w:w w:val="105"/>
        </w:rPr>
        <w:t> </w:t>
      </w:r>
      <w:r>
        <w:rPr>
          <w:smallCaps/>
          <w:color w:val="231F20"/>
          <w:w w:val="105"/>
        </w:rPr>
        <w:t>Space:</w:t>
      </w:r>
      <w:r>
        <w:rPr>
          <w:smallCaps/>
          <w:color w:val="231F20"/>
          <w:spacing w:val="27"/>
          <w:w w:val="105"/>
        </w:rPr>
        <w:t> </w:t>
      </w:r>
      <w:r>
        <w:rPr>
          <w:smallCaps/>
          <w:color w:val="231F20"/>
          <w:w w:val="105"/>
        </w:rPr>
        <w:t>Facilities</w:t>
      </w:r>
      <w:r>
        <w:rPr>
          <w:smallCaps/>
          <w:color w:val="231F20"/>
          <w:spacing w:val="-4"/>
          <w:w w:val="105"/>
        </w:rPr>
        <w:t> </w:t>
      </w:r>
      <w:r>
        <w:rPr>
          <w:smallCaps/>
          <w:color w:val="231F20"/>
          <w:w w:val="105"/>
        </w:rPr>
        <w:t>and</w:t>
      </w:r>
      <w:r>
        <w:rPr>
          <w:smallCaps/>
          <w:color w:val="231F20"/>
          <w:spacing w:val="-3"/>
          <w:w w:val="105"/>
        </w:rPr>
        <w:t> </w:t>
      </w:r>
      <w:r>
        <w:rPr>
          <w:smallCaps/>
          <w:color w:val="231F20"/>
          <w:w w:val="105"/>
        </w:rPr>
        <w:t>Boundaries,</w:t>
      </w:r>
      <w:r>
        <w:rPr>
          <w:smallCaps/>
          <w:color w:val="231F20"/>
          <w:spacing w:val="-12"/>
          <w:w w:val="105"/>
        </w:rPr>
        <w:t> </w:t>
      </w:r>
      <w:r>
        <w:rPr>
          <w:smallCaps/>
          <w:color w:val="231F20"/>
          <w:w w:val="105"/>
        </w:rPr>
        <w:t>1982-</w:t>
      </w:r>
      <w:r>
        <w:rPr>
          <w:smallCaps/>
          <w:color w:val="231F20"/>
          <w:spacing w:val="-4"/>
          <w:w w:val="105"/>
        </w:rPr>
        <w:t>1991</w:t>
      </w:r>
    </w:p>
    <w:p>
      <w:pPr>
        <w:pStyle w:val="BodyText"/>
        <w:rPr>
          <w:b/>
          <w:sz w:val="19"/>
        </w:rPr>
      </w:pPr>
    </w:p>
    <w:p>
      <w:pPr>
        <w:pStyle w:val="BodyText"/>
        <w:spacing w:before="199"/>
        <w:rPr>
          <w:b/>
          <w:sz w:val="19"/>
        </w:rPr>
      </w:pPr>
    </w:p>
    <w:p>
      <w:pPr>
        <w:pStyle w:val="Heading4"/>
      </w:pPr>
      <w:r>
        <w:rPr>
          <w:smallCaps/>
          <w:color w:val="231F20"/>
          <w:spacing w:val="-2"/>
          <w:w w:val="105"/>
        </w:rPr>
        <w:t>Introduction</w:t>
      </w:r>
    </w:p>
    <w:p>
      <w:pPr>
        <w:pStyle w:val="BodyText"/>
        <w:spacing w:before="79"/>
        <w:rPr>
          <w:b/>
          <w:sz w:val="14"/>
        </w:rPr>
      </w:pPr>
    </w:p>
    <w:p>
      <w:pPr>
        <w:pStyle w:val="BodyText"/>
        <w:spacing w:line="350" w:lineRule="auto"/>
        <w:ind w:left="159" w:right="678" w:firstLine="1080"/>
      </w:pPr>
      <w:r>
        <w:rPr>
          <w:color w:val="231F20"/>
          <w:w w:val="105"/>
        </w:rPr>
        <w:t>From</w:t>
      </w:r>
      <w:r>
        <w:rPr>
          <w:color w:val="231F20"/>
          <w:spacing w:val="-9"/>
          <w:w w:val="105"/>
        </w:rPr>
        <w:t> </w:t>
      </w:r>
      <w:r>
        <w:rPr>
          <w:color w:val="231F20"/>
          <w:w w:val="105"/>
        </w:rPr>
        <w:t>the</w:t>
      </w:r>
      <w:r>
        <w:rPr>
          <w:color w:val="231F20"/>
          <w:spacing w:val="-9"/>
          <w:w w:val="105"/>
        </w:rPr>
        <w:t> </w:t>
      </w:r>
      <w:r>
        <w:rPr>
          <w:color w:val="231F20"/>
          <w:w w:val="105"/>
        </w:rPr>
        <w:t>beginning</w:t>
      </w:r>
      <w:r>
        <w:rPr>
          <w:color w:val="231F20"/>
          <w:spacing w:val="-9"/>
          <w:w w:val="105"/>
        </w:rPr>
        <w:t> </w:t>
      </w:r>
      <w:r>
        <w:rPr>
          <w:color w:val="231F20"/>
          <w:w w:val="105"/>
        </w:rPr>
        <w:t>of</w:t>
      </w:r>
      <w:r>
        <w:rPr>
          <w:color w:val="231F20"/>
          <w:spacing w:val="-3"/>
          <w:w w:val="105"/>
        </w:rPr>
        <w:t> </w:t>
      </w:r>
      <w:r>
        <w:rPr>
          <w:color w:val="231F20"/>
          <w:w w:val="105"/>
        </w:rPr>
        <w:t>its</w:t>
      </w:r>
      <w:r>
        <w:rPr>
          <w:color w:val="231F20"/>
          <w:spacing w:val="-9"/>
          <w:w w:val="105"/>
        </w:rPr>
        <w:t> </w:t>
      </w:r>
      <w:r>
        <w:rPr>
          <w:color w:val="231F20"/>
          <w:w w:val="105"/>
        </w:rPr>
        <w:t>development,</w:t>
      </w:r>
      <w:r>
        <w:rPr>
          <w:color w:val="231F20"/>
          <w:spacing w:val="-9"/>
          <w:w w:val="105"/>
        </w:rPr>
        <w:t> </w:t>
      </w:r>
      <w:r>
        <w:rPr>
          <w:color w:val="231F20"/>
          <w:w w:val="105"/>
        </w:rPr>
        <w:t>the</w:t>
      </w:r>
      <w:r>
        <w:rPr>
          <w:color w:val="231F20"/>
          <w:spacing w:val="-9"/>
          <w:w w:val="105"/>
        </w:rPr>
        <w:t> </w:t>
      </w:r>
      <w:r>
        <w:rPr>
          <w:color w:val="231F20"/>
          <w:w w:val="105"/>
        </w:rPr>
        <w:t>establishment</w:t>
      </w:r>
      <w:r>
        <w:rPr>
          <w:color w:val="231F20"/>
          <w:spacing w:val="-9"/>
          <w:w w:val="105"/>
        </w:rPr>
        <w:t> </w:t>
      </w:r>
      <w:r>
        <w:rPr>
          <w:color w:val="231F20"/>
          <w:w w:val="105"/>
        </w:rPr>
        <w:t>of</w:t>
      </w:r>
      <w:r>
        <w:rPr>
          <w:color w:val="231F20"/>
          <w:spacing w:val="-3"/>
          <w:w w:val="105"/>
        </w:rPr>
        <w:t> </w:t>
      </w:r>
      <w:r>
        <w:rPr>
          <w:color w:val="231F20"/>
          <w:w w:val="105"/>
        </w:rPr>
        <w:t>visitor,</w:t>
      </w:r>
      <w:r>
        <w:rPr>
          <w:color w:val="231F20"/>
          <w:spacing w:val="-9"/>
          <w:w w:val="105"/>
        </w:rPr>
        <w:t> </w:t>
      </w:r>
      <w:r>
        <w:rPr>
          <w:color w:val="231F20"/>
          <w:w w:val="105"/>
        </w:rPr>
        <w:t>adminis- trative,</w:t>
      </w:r>
      <w:r>
        <w:rPr>
          <w:color w:val="231F20"/>
          <w:spacing w:val="-9"/>
          <w:w w:val="105"/>
        </w:rPr>
        <w:t> </w:t>
      </w:r>
      <w:r>
        <w:rPr>
          <w:color w:val="231F20"/>
          <w:w w:val="105"/>
        </w:rPr>
        <w:t>and</w:t>
      </w:r>
      <w:r>
        <w:rPr>
          <w:color w:val="231F20"/>
          <w:spacing w:val="-9"/>
          <w:w w:val="105"/>
        </w:rPr>
        <w:t> </w:t>
      </w:r>
      <w:r>
        <w:rPr>
          <w:color w:val="231F20"/>
          <w:w w:val="105"/>
        </w:rPr>
        <w:t>curatorial</w:t>
      </w:r>
      <w:r>
        <w:rPr>
          <w:color w:val="231F20"/>
          <w:spacing w:val="-9"/>
          <w:w w:val="105"/>
        </w:rPr>
        <w:t> </w:t>
      </w:r>
      <w:r>
        <w:rPr>
          <w:color w:val="231F20"/>
          <w:w w:val="105"/>
        </w:rPr>
        <w:t>facilities</w:t>
      </w:r>
      <w:r>
        <w:rPr>
          <w:color w:val="231F20"/>
          <w:spacing w:val="-9"/>
          <w:w w:val="105"/>
        </w:rPr>
        <w:t> </w:t>
      </w:r>
      <w:r>
        <w:rPr>
          <w:color w:val="231F20"/>
          <w:w w:val="105"/>
        </w:rPr>
        <w:t>at</w:t>
      </w:r>
      <w:r>
        <w:rPr>
          <w:color w:val="231F20"/>
          <w:spacing w:val="-9"/>
          <w:w w:val="105"/>
        </w:rPr>
        <w:t> </w:t>
      </w:r>
      <w:r>
        <w:rPr>
          <w:color w:val="231F20"/>
          <w:w w:val="105"/>
        </w:rPr>
        <w:t>Martin</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National</w:t>
      </w:r>
      <w:r>
        <w:rPr>
          <w:color w:val="231F20"/>
          <w:spacing w:val="-9"/>
          <w:w w:val="105"/>
        </w:rPr>
        <w:t> </w:t>
      </w:r>
      <w:r>
        <w:rPr>
          <w:color w:val="231F20"/>
          <w:w w:val="105"/>
        </w:rPr>
        <w:t>Historic</w:t>
      </w:r>
      <w:r>
        <w:rPr>
          <w:color w:val="231F20"/>
          <w:spacing w:val="-9"/>
          <w:w w:val="105"/>
        </w:rPr>
        <w:t> </w:t>
      </w:r>
      <w:r>
        <w:rPr>
          <w:color w:val="231F20"/>
          <w:w w:val="105"/>
        </w:rPr>
        <w:t>Site</w:t>
      </w:r>
      <w:r>
        <w:rPr>
          <w:color w:val="231F20"/>
          <w:spacing w:val="-9"/>
          <w:w w:val="105"/>
        </w:rPr>
        <w:t> </w:t>
      </w:r>
      <w:r>
        <w:rPr>
          <w:color w:val="231F20"/>
          <w:w w:val="105"/>
        </w:rPr>
        <w:t>presented</w:t>
      </w:r>
      <w:r>
        <w:rPr>
          <w:color w:val="231F20"/>
          <w:spacing w:val="-9"/>
          <w:w w:val="105"/>
        </w:rPr>
        <w:t> </w:t>
      </w:r>
      <w:r>
        <w:rPr>
          <w:color w:val="231F20"/>
          <w:w w:val="105"/>
        </w:rPr>
        <w:t>many challenges.</w:t>
      </w:r>
      <w:r>
        <w:rPr>
          <w:color w:val="231F20"/>
          <w:spacing w:val="-13"/>
          <w:w w:val="105"/>
        </w:rPr>
        <w:t> </w:t>
      </w:r>
      <w:r>
        <w:rPr>
          <w:color w:val="231F20"/>
          <w:w w:val="105"/>
        </w:rPr>
        <w:t>The</w:t>
      </w:r>
      <w:r>
        <w:rPr>
          <w:color w:val="231F20"/>
          <w:spacing w:val="-12"/>
          <w:w w:val="105"/>
        </w:rPr>
        <w:t> </w:t>
      </w:r>
      <w:r>
        <w:rPr>
          <w:color w:val="231F20"/>
          <w:w w:val="105"/>
        </w:rPr>
        <w:t>residency</w:t>
      </w:r>
      <w:r>
        <w:rPr>
          <w:color w:val="231F20"/>
          <w:spacing w:val="-12"/>
          <w:w w:val="105"/>
        </w:rPr>
        <w:t> </w:t>
      </w:r>
      <w:r>
        <w:rPr>
          <w:color w:val="231F20"/>
          <w:w w:val="105"/>
        </w:rPr>
        <w:t>of</w:t>
      </w:r>
      <w:r>
        <w:rPr>
          <w:color w:val="231F20"/>
          <w:spacing w:val="-12"/>
          <w:w w:val="105"/>
        </w:rPr>
        <w:t> </w:t>
      </w:r>
      <w:r>
        <w:rPr>
          <w:color w:val="231F20"/>
          <w:w w:val="105"/>
        </w:rPr>
        <w:t>Kenneth</w:t>
      </w:r>
      <w:r>
        <w:rPr>
          <w:color w:val="231F20"/>
          <w:spacing w:val="-12"/>
          <w:w w:val="105"/>
        </w:rPr>
        <w:t> </w:t>
      </w:r>
      <w:r>
        <w:rPr>
          <w:color w:val="231F20"/>
          <w:w w:val="105"/>
        </w:rPr>
        <w:t>Campbell</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3"/>
          <w:w w:val="105"/>
        </w:rPr>
        <w:t> </w:t>
      </w:r>
      <w:r>
        <w:rPr>
          <w:color w:val="231F20"/>
          <w:w w:val="105"/>
        </w:rPr>
        <w:t>presence</w:t>
      </w:r>
      <w:r>
        <w:rPr>
          <w:color w:val="231F20"/>
          <w:spacing w:val="-12"/>
          <w:w w:val="105"/>
        </w:rPr>
        <w:t> </w:t>
      </w:r>
      <w:r>
        <w:rPr>
          <w:color w:val="231F20"/>
          <w:w w:val="105"/>
        </w:rPr>
        <w:t>of</w:t>
      </w:r>
      <w:r>
        <w:rPr>
          <w:color w:val="231F20"/>
          <w:spacing w:val="-12"/>
          <w:w w:val="105"/>
        </w:rPr>
        <w:t> </w:t>
      </w:r>
      <w:r>
        <w:rPr>
          <w:color w:val="231F20"/>
          <w:w w:val="105"/>
        </w:rPr>
        <w:t>his</w:t>
      </w:r>
      <w:r>
        <w:rPr>
          <w:color w:val="231F20"/>
          <w:spacing w:val="-12"/>
          <w:w w:val="105"/>
        </w:rPr>
        <w:t> </w:t>
      </w:r>
      <w:r>
        <w:rPr>
          <w:color w:val="231F20"/>
          <w:w w:val="105"/>
        </w:rPr>
        <w:t>antique</w:t>
      </w:r>
      <w:r>
        <w:rPr>
          <w:color w:val="231F20"/>
          <w:spacing w:val="-12"/>
          <w:w w:val="105"/>
        </w:rPr>
        <w:t> </w:t>
      </w:r>
      <w:r>
        <w:rPr>
          <w:color w:val="231F20"/>
          <w:w w:val="105"/>
        </w:rPr>
        <w:t>business,</w:t>
      </w:r>
      <w:r>
        <w:rPr>
          <w:color w:val="231F20"/>
          <w:spacing w:val="-12"/>
          <w:w w:val="105"/>
        </w:rPr>
        <w:t> </w:t>
      </w:r>
      <w:r>
        <w:rPr>
          <w:color w:val="231F20"/>
          <w:w w:val="105"/>
        </w:rPr>
        <w:t>the long</w:t>
      </w:r>
      <w:r>
        <w:rPr>
          <w:color w:val="231F20"/>
          <w:spacing w:val="-12"/>
          <w:w w:val="105"/>
        </w:rPr>
        <w:t> </w:t>
      </w:r>
      <w:r>
        <w:rPr>
          <w:color w:val="231F20"/>
          <w:w w:val="105"/>
        </w:rPr>
        <w:t>period</w:t>
      </w:r>
      <w:r>
        <w:rPr>
          <w:color w:val="231F20"/>
          <w:spacing w:val="-12"/>
          <w:w w:val="105"/>
        </w:rPr>
        <w:t> </w:t>
      </w:r>
      <w:r>
        <w:rPr>
          <w:color w:val="231F20"/>
          <w:w w:val="105"/>
        </w:rPr>
        <w:t>of</w:t>
      </w:r>
      <w:r>
        <w:rPr>
          <w:color w:val="231F20"/>
          <w:spacing w:val="-7"/>
          <w:w w:val="105"/>
        </w:rPr>
        <w:t> </w:t>
      </w:r>
      <w:r>
        <w:rPr>
          <w:color w:val="231F20"/>
          <w:w w:val="105"/>
        </w:rPr>
        <w:t>restoration</w:t>
      </w:r>
      <w:r>
        <w:rPr>
          <w:color w:val="231F20"/>
          <w:spacing w:val="-12"/>
          <w:w w:val="105"/>
        </w:rPr>
        <w:t> </w:t>
      </w:r>
      <w:r>
        <w:rPr>
          <w:color w:val="231F20"/>
          <w:w w:val="105"/>
        </w:rPr>
        <w:t>of</w:t>
      </w:r>
      <w:r>
        <w:rPr>
          <w:color w:val="231F20"/>
          <w:spacing w:val="-7"/>
          <w:w w:val="105"/>
        </w:rPr>
        <w:t> </w:t>
      </w:r>
      <w:r>
        <w:rPr>
          <w:color w:val="231F20"/>
          <w:w w:val="105"/>
        </w:rPr>
        <w:t>Lindenwald,</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lack</w:t>
      </w:r>
      <w:r>
        <w:rPr>
          <w:color w:val="231F20"/>
          <w:spacing w:val="-12"/>
          <w:w w:val="105"/>
        </w:rPr>
        <w:t> </w:t>
      </w:r>
      <w:r>
        <w:rPr>
          <w:color w:val="231F20"/>
          <w:w w:val="105"/>
        </w:rPr>
        <w:t>of</w:t>
      </w:r>
      <w:r>
        <w:rPr>
          <w:color w:val="231F20"/>
          <w:spacing w:val="-7"/>
          <w:w w:val="105"/>
        </w:rPr>
        <w:t> </w:t>
      </w:r>
      <w:r>
        <w:rPr>
          <w:color w:val="231F20"/>
          <w:w w:val="105"/>
        </w:rPr>
        <w:t>buildings</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that</w:t>
      </w:r>
      <w:r>
        <w:rPr>
          <w:color w:val="231F20"/>
          <w:spacing w:val="-12"/>
          <w:w w:val="105"/>
        </w:rPr>
        <w:t> </w:t>
      </w:r>
      <w:r>
        <w:rPr>
          <w:color w:val="231F20"/>
          <w:w w:val="105"/>
        </w:rPr>
        <w:t>could</w:t>
      </w:r>
      <w:r>
        <w:rPr>
          <w:color w:val="231F20"/>
          <w:spacing w:val="-12"/>
          <w:w w:val="105"/>
        </w:rPr>
        <w:t> </w:t>
      </w:r>
      <w:r>
        <w:rPr>
          <w:color w:val="231F20"/>
          <w:w w:val="105"/>
        </w:rPr>
        <w:t>rea- sonably</w:t>
      </w:r>
      <w:r>
        <w:rPr>
          <w:color w:val="231F20"/>
          <w:spacing w:val="-13"/>
          <w:w w:val="105"/>
        </w:rPr>
        <w:t> </w:t>
      </w:r>
      <w:r>
        <w:rPr>
          <w:color w:val="231F20"/>
          <w:w w:val="105"/>
        </w:rPr>
        <w:t>serve</w:t>
      </w:r>
      <w:r>
        <w:rPr>
          <w:color w:val="231F20"/>
          <w:spacing w:val="-12"/>
          <w:w w:val="105"/>
        </w:rPr>
        <w:t> </w:t>
      </w:r>
      <w:r>
        <w:rPr>
          <w:color w:val="231F20"/>
          <w:w w:val="105"/>
        </w:rPr>
        <w:t>park</w:t>
      </w:r>
      <w:r>
        <w:rPr>
          <w:color w:val="231F20"/>
          <w:spacing w:val="-12"/>
          <w:w w:val="105"/>
        </w:rPr>
        <w:t> </w:t>
      </w:r>
      <w:r>
        <w:rPr>
          <w:color w:val="231F20"/>
          <w:w w:val="105"/>
        </w:rPr>
        <w:t>needs</w:t>
      </w:r>
      <w:r>
        <w:rPr>
          <w:color w:val="231F20"/>
          <w:spacing w:val="-12"/>
          <w:w w:val="105"/>
        </w:rPr>
        <w:t> </w:t>
      </w:r>
      <w:r>
        <w:rPr>
          <w:color w:val="231F20"/>
          <w:w w:val="105"/>
        </w:rPr>
        <w:t>resulted</w:t>
      </w:r>
      <w:r>
        <w:rPr>
          <w:color w:val="231F20"/>
          <w:spacing w:val="-12"/>
          <w:w w:val="105"/>
        </w:rPr>
        <w:t> </w:t>
      </w:r>
      <w:r>
        <w:rPr>
          <w:color w:val="231F20"/>
          <w:w w:val="105"/>
        </w:rPr>
        <w:t>in</w:t>
      </w:r>
      <w:r>
        <w:rPr>
          <w:color w:val="231F20"/>
          <w:spacing w:val="-12"/>
          <w:w w:val="105"/>
        </w:rPr>
        <w:t> </w:t>
      </w:r>
      <w:r>
        <w:rPr>
          <w:color w:val="231F20"/>
          <w:w w:val="105"/>
        </w:rPr>
        <w:t>a</w:t>
      </w:r>
      <w:r>
        <w:rPr>
          <w:color w:val="231F20"/>
          <w:spacing w:val="-12"/>
          <w:w w:val="105"/>
        </w:rPr>
        <w:t> </w:t>
      </w:r>
      <w:r>
        <w:rPr>
          <w:color w:val="231F20"/>
          <w:w w:val="105"/>
        </w:rPr>
        <w:t>series</w:t>
      </w:r>
      <w:r>
        <w:rPr>
          <w:color w:val="231F20"/>
          <w:spacing w:val="-13"/>
          <w:w w:val="105"/>
        </w:rPr>
        <w:t> </w:t>
      </w:r>
      <w:r>
        <w:rPr>
          <w:color w:val="231F20"/>
          <w:w w:val="105"/>
        </w:rPr>
        <w:t>of</w:t>
      </w:r>
      <w:r>
        <w:rPr>
          <w:color w:val="231F20"/>
          <w:spacing w:val="-12"/>
          <w:w w:val="105"/>
        </w:rPr>
        <w:t> </w:t>
      </w:r>
      <w:r>
        <w:rPr>
          <w:color w:val="231F20"/>
          <w:w w:val="105"/>
        </w:rPr>
        <w:t>short-term</w:t>
      </w:r>
      <w:r>
        <w:rPr>
          <w:color w:val="231F20"/>
          <w:spacing w:val="-12"/>
          <w:w w:val="105"/>
        </w:rPr>
        <w:t> </w:t>
      </w:r>
      <w:r>
        <w:rPr>
          <w:color w:val="231F20"/>
          <w:w w:val="105"/>
        </w:rPr>
        <w:t>solutions.</w:t>
      </w:r>
      <w:r>
        <w:rPr>
          <w:color w:val="231F20"/>
          <w:spacing w:val="-12"/>
          <w:w w:val="105"/>
        </w:rPr>
        <w:t> </w:t>
      </w:r>
      <w:r>
        <w:rPr>
          <w:color w:val="231F20"/>
          <w:w w:val="105"/>
        </w:rPr>
        <w:t>As</w:t>
      </w:r>
      <w:r>
        <w:rPr>
          <w:color w:val="231F20"/>
          <w:spacing w:val="-12"/>
          <w:w w:val="105"/>
        </w:rPr>
        <w:t> </w:t>
      </w:r>
      <w:r>
        <w:rPr>
          <w:color w:val="231F20"/>
          <w:w w:val="105"/>
        </w:rPr>
        <w:t>operations</w:t>
      </w:r>
      <w:r>
        <w:rPr>
          <w:color w:val="231F20"/>
          <w:spacing w:val="-12"/>
          <w:w w:val="105"/>
        </w:rPr>
        <w:t> </w:t>
      </w:r>
      <w:r>
        <w:rPr>
          <w:color w:val="231F20"/>
          <w:w w:val="105"/>
        </w:rPr>
        <w:t>began</w:t>
      </w:r>
      <w:r>
        <w:rPr>
          <w:color w:val="231F20"/>
          <w:spacing w:val="-12"/>
          <w:w w:val="105"/>
        </w:rPr>
        <w:t> </w:t>
      </w:r>
      <w:r>
        <w:rPr>
          <w:color w:val="231F20"/>
          <w:w w:val="105"/>
        </w:rPr>
        <w:t>at </w:t>
      </w:r>
      <w:r>
        <w:rPr>
          <w:color w:val="231F20"/>
          <w:spacing w:val="-2"/>
          <w:w w:val="105"/>
        </w:rPr>
        <w:t>the</w:t>
      </w:r>
      <w:r>
        <w:rPr>
          <w:color w:val="231F20"/>
          <w:spacing w:val="-6"/>
          <w:w w:val="105"/>
        </w:rPr>
        <w:t> </w:t>
      </w:r>
      <w:r>
        <w:rPr>
          <w:color w:val="231F20"/>
          <w:spacing w:val="-2"/>
          <w:w w:val="105"/>
        </w:rPr>
        <w:t>park,</w:t>
      </w:r>
      <w:r>
        <w:rPr>
          <w:color w:val="231F20"/>
          <w:spacing w:val="-6"/>
          <w:w w:val="105"/>
        </w:rPr>
        <w:t> </w:t>
      </w:r>
      <w:r>
        <w:rPr>
          <w:color w:val="231F20"/>
          <w:spacing w:val="-2"/>
          <w:w w:val="105"/>
        </w:rPr>
        <w:t>oﬃcials</w:t>
      </w:r>
      <w:r>
        <w:rPr>
          <w:color w:val="231F20"/>
          <w:spacing w:val="-6"/>
          <w:w w:val="105"/>
        </w:rPr>
        <w:t> </w:t>
      </w:r>
      <w:r>
        <w:rPr>
          <w:color w:val="231F20"/>
          <w:spacing w:val="-2"/>
          <w:w w:val="105"/>
        </w:rPr>
        <w:t>brieﬂy</w:t>
      </w:r>
      <w:r>
        <w:rPr>
          <w:color w:val="231F20"/>
          <w:spacing w:val="-9"/>
          <w:w w:val="105"/>
        </w:rPr>
        <w:t> </w:t>
      </w:r>
      <w:r>
        <w:rPr>
          <w:color w:val="231F20"/>
          <w:spacing w:val="-2"/>
          <w:w w:val="105"/>
        </w:rPr>
        <w:t>placed</w:t>
      </w:r>
      <w:r>
        <w:rPr>
          <w:color w:val="231F20"/>
          <w:spacing w:val="-6"/>
          <w:w w:val="105"/>
        </w:rPr>
        <w:t> </w:t>
      </w:r>
      <w:r>
        <w:rPr>
          <w:color w:val="231F20"/>
          <w:spacing w:val="-2"/>
          <w:w w:val="105"/>
        </w:rPr>
        <w:t>administrative</w:t>
      </w:r>
      <w:r>
        <w:rPr>
          <w:color w:val="231F20"/>
          <w:spacing w:val="-6"/>
          <w:w w:val="105"/>
        </w:rPr>
        <w:t> </w:t>
      </w:r>
      <w:r>
        <w:rPr>
          <w:color w:val="231F20"/>
          <w:spacing w:val="-2"/>
          <w:w w:val="105"/>
        </w:rPr>
        <w:t>oﬃces</w:t>
      </w:r>
      <w:r>
        <w:rPr>
          <w:color w:val="231F20"/>
          <w:spacing w:val="-6"/>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South</w:t>
      </w:r>
      <w:r>
        <w:rPr>
          <w:color w:val="231F20"/>
          <w:spacing w:val="-6"/>
          <w:w w:val="105"/>
        </w:rPr>
        <w:t> </w:t>
      </w:r>
      <w:r>
        <w:rPr>
          <w:color w:val="231F20"/>
          <w:spacing w:val="-2"/>
          <w:w w:val="105"/>
        </w:rPr>
        <w:t>Gatehouse</w:t>
      </w:r>
      <w:r>
        <w:rPr>
          <w:color w:val="231F20"/>
          <w:spacing w:val="-6"/>
          <w:w w:val="105"/>
        </w:rPr>
        <w:t> </w:t>
      </w:r>
      <w:r>
        <w:rPr>
          <w:color w:val="231F20"/>
          <w:spacing w:val="-2"/>
          <w:w w:val="105"/>
        </w:rPr>
        <w:t>and</w:t>
      </w:r>
      <w:r>
        <w:rPr>
          <w:color w:val="231F20"/>
          <w:spacing w:val="-6"/>
          <w:w w:val="105"/>
        </w:rPr>
        <w:t> </w:t>
      </w:r>
      <w:r>
        <w:rPr>
          <w:color w:val="231F20"/>
          <w:spacing w:val="-2"/>
          <w:w w:val="105"/>
        </w:rPr>
        <w:t>then</w:t>
      </w:r>
      <w:r>
        <w:rPr>
          <w:color w:val="231F20"/>
          <w:spacing w:val="-6"/>
          <w:w w:val="105"/>
        </w:rPr>
        <w:t> </w:t>
      </w:r>
      <w:r>
        <w:rPr>
          <w:color w:val="231F20"/>
          <w:spacing w:val="-2"/>
          <w:w w:val="105"/>
        </w:rPr>
        <w:t>in</w:t>
      </w:r>
      <w:r>
        <w:rPr>
          <w:color w:val="231F20"/>
          <w:spacing w:val="-6"/>
          <w:w w:val="105"/>
        </w:rPr>
        <w:t> </w:t>
      </w:r>
      <w:r>
        <w:rPr>
          <w:color w:val="231F20"/>
          <w:spacing w:val="-2"/>
          <w:w w:val="105"/>
        </w:rPr>
        <w:t>the mansion</w:t>
      </w:r>
      <w:r>
        <w:rPr>
          <w:color w:val="231F20"/>
          <w:spacing w:val="-5"/>
          <w:w w:val="105"/>
        </w:rPr>
        <w:t> </w:t>
      </w:r>
      <w:r>
        <w:rPr>
          <w:color w:val="231F20"/>
          <w:spacing w:val="-2"/>
          <w:w w:val="105"/>
        </w:rPr>
        <w:t>itself.</w:t>
      </w:r>
      <w:r>
        <w:rPr>
          <w:color w:val="231F20"/>
          <w:spacing w:val="-5"/>
          <w:w w:val="105"/>
        </w:rPr>
        <w:t> </w:t>
      </w:r>
      <w:r>
        <w:rPr>
          <w:color w:val="231F20"/>
          <w:spacing w:val="-2"/>
          <w:w w:val="105"/>
        </w:rPr>
        <w:t>Beginning</w:t>
      </w:r>
      <w:r>
        <w:rPr>
          <w:color w:val="231F20"/>
          <w:spacing w:val="-5"/>
          <w:w w:val="105"/>
        </w:rPr>
        <w:t> </w:t>
      </w:r>
      <w:r>
        <w:rPr>
          <w:color w:val="231F20"/>
          <w:spacing w:val="-2"/>
          <w:w w:val="105"/>
        </w:rPr>
        <w:t>in</w:t>
      </w:r>
      <w:r>
        <w:rPr>
          <w:color w:val="231F20"/>
          <w:spacing w:val="-5"/>
          <w:w w:val="105"/>
        </w:rPr>
        <w:t> </w:t>
      </w:r>
      <w:r>
        <w:rPr>
          <w:color w:val="231F20"/>
          <w:spacing w:val="-2"/>
          <w:w w:val="105"/>
        </w:rPr>
        <w:t>1978,</w:t>
      </w:r>
      <w:r>
        <w:rPr>
          <w:color w:val="231F20"/>
          <w:spacing w:val="-5"/>
          <w:w w:val="105"/>
        </w:rPr>
        <w:t> </w:t>
      </w:r>
      <w:r>
        <w:rPr>
          <w:color w:val="231F20"/>
          <w:spacing w:val="-2"/>
          <w:w w:val="105"/>
        </w:rPr>
        <w:t>the</w:t>
      </w:r>
      <w:r>
        <w:rPr>
          <w:color w:val="231F20"/>
          <w:spacing w:val="-5"/>
          <w:w w:val="105"/>
        </w:rPr>
        <w:t> </w:t>
      </w:r>
      <w:r>
        <w:rPr>
          <w:color w:val="231F20"/>
          <w:spacing w:val="-2"/>
          <w:w w:val="105"/>
        </w:rPr>
        <w:t>administrative</w:t>
      </w:r>
      <w:r>
        <w:rPr>
          <w:color w:val="231F20"/>
          <w:spacing w:val="-5"/>
          <w:w w:val="105"/>
        </w:rPr>
        <w:t> </w:t>
      </w:r>
      <w:r>
        <w:rPr>
          <w:color w:val="231F20"/>
          <w:spacing w:val="-2"/>
          <w:w w:val="105"/>
        </w:rPr>
        <w:t>functions</w:t>
      </w:r>
      <w:r>
        <w:rPr>
          <w:color w:val="231F20"/>
          <w:spacing w:val="-5"/>
          <w:w w:val="105"/>
        </w:rPr>
        <w:t> </w:t>
      </w:r>
      <w:r>
        <w:rPr>
          <w:color w:val="231F20"/>
          <w:spacing w:val="-2"/>
          <w:w w:val="105"/>
        </w:rPr>
        <w:t>were</w:t>
      </w:r>
      <w:r>
        <w:rPr>
          <w:color w:val="231F20"/>
          <w:spacing w:val="-5"/>
          <w:w w:val="105"/>
        </w:rPr>
        <w:t> </w:t>
      </w:r>
      <w:r>
        <w:rPr>
          <w:color w:val="231F20"/>
          <w:spacing w:val="-2"/>
          <w:w w:val="105"/>
        </w:rPr>
        <w:t>moved</w:t>
      </w:r>
      <w:r>
        <w:rPr>
          <w:color w:val="231F20"/>
          <w:spacing w:val="-5"/>
          <w:w w:val="105"/>
        </w:rPr>
        <w:t> </w:t>
      </w:r>
      <w:r>
        <w:rPr>
          <w:color w:val="231F20"/>
          <w:spacing w:val="-2"/>
          <w:w w:val="105"/>
        </w:rPr>
        <w:t>to</w:t>
      </w:r>
      <w:r>
        <w:rPr>
          <w:color w:val="231F20"/>
          <w:spacing w:val="-5"/>
          <w:w w:val="105"/>
        </w:rPr>
        <w:t> </w:t>
      </w:r>
      <w:r>
        <w:rPr>
          <w:color w:val="231F20"/>
          <w:spacing w:val="-2"/>
          <w:w w:val="105"/>
        </w:rPr>
        <w:t>rental</w:t>
      </w:r>
      <w:r>
        <w:rPr>
          <w:color w:val="231F20"/>
          <w:spacing w:val="-5"/>
          <w:w w:val="105"/>
        </w:rPr>
        <w:t> </w:t>
      </w:r>
      <w:r>
        <w:rPr>
          <w:color w:val="231F20"/>
          <w:spacing w:val="-2"/>
          <w:w w:val="105"/>
        </w:rPr>
        <w:t>trailers </w:t>
      </w:r>
      <w:r>
        <w:rPr>
          <w:color w:val="231F20"/>
          <w:w w:val="105"/>
        </w:rPr>
        <w:t>behind</w:t>
      </w:r>
      <w:r>
        <w:rPr>
          <w:color w:val="231F20"/>
          <w:spacing w:val="-13"/>
          <w:w w:val="105"/>
        </w:rPr>
        <w:t> </w:t>
      </w:r>
      <w:r>
        <w:rPr>
          <w:color w:val="231F20"/>
          <w:w w:val="105"/>
        </w:rPr>
        <w:t>the</w:t>
      </w:r>
      <w:r>
        <w:rPr>
          <w:color w:val="231F20"/>
          <w:spacing w:val="-12"/>
          <w:w w:val="105"/>
        </w:rPr>
        <w:t> </w:t>
      </w:r>
      <w:r>
        <w:rPr>
          <w:color w:val="231F20"/>
          <w:w w:val="105"/>
        </w:rPr>
        <w:t>mansion,</w:t>
      </w:r>
      <w:r>
        <w:rPr>
          <w:color w:val="231F20"/>
          <w:spacing w:val="-12"/>
          <w:w w:val="105"/>
        </w:rPr>
        <w:t> </w:t>
      </w:r>
      <w:r>
        <w:rPr>
          <w:color w:val="231F20"/>
          <w:w w:val="105"/>
        </w:rPr>
        <w:t>a</w:t>
      </w:r>
      <w:r>
        <w:rPr>
          <w:color w:val="231F20"/>
          <w:spacing w:val="-12"/>
          <w:w w:val="105"/>
        </w:rPr>
        <w:t> </w:t>
      </w:r>
      <w:r>
        <w:rPr>
          <w:color w:val="231F20"/>
          <w:w w:val="105"/>
        </w:rPr>
        <w:t>measure</w:t>
      </w:r>
      <w:r>
        <w:rPr>
          <w:color w:val="231F20"/>
          <w:spacing w:val="-12"/>
          <w:w w:val="105"/>
        </w:rPr>
        <w:t> </w:t>
      </w:r>
      <w:r>
        <w:rPr>
          <w:color w:val="231F20"/>
          <w:w w:val="105"/>
        </w:rPr>
        <w:t>intended</w:t>
      </w:r>
      <w:r>
        <w:rPr>
          <w:color w:val="231F20"/>
          <w:spacing w:val="-12"/>
          <w:w w:val="105"/>
        </w:rPr>
        <w:t> </w:t>
      </w:r>
      <w:r>
        <w:rPr>
          <w:color w:val="231F20"/>
          <w:w w:val="105"/>
        </w:rPr>
        <w:t>to</w:t>
      </w:r>
      <w:r>
        <w:rPr>
          <w:color w:val="231F20"/>
          <w:spacing w:val="-12"/>
          <w:w w:val="105"/>
        </w:rPr>
        <w:t> </w:t>
      </w:r>
      <w:r>
        <w:rPr>
          <w:color w:val="231F20"/>
          <w:w w:val="105"/>
        </w:rPr>
        <w:t>be</w:t>
      </w:r>
      <w:r>
        <w:rPr>
          <w:color w:val="231F20"/>
          <w:spacing w:val="-13"/>
          <w:w w:val="105"/>
        </w:rPr>
        <w:t> </w:t>
      </w:r>
      <w:r>
        <w:rPr>
          <w:color w:val="231F20"/>
          <w:w w:val="105"/>
        </w:rPr>
        <w:t>temporary.</w:t>
      </w:r>
      <w:r>
        <w:rPr>
          <w:color w:val="231F20"/>
          <w:spacing w:val="-12"/>
          <w:w w:val="105"/>
        </w:rPr>
        <w:t> </w:t>
      </w:r>
      <w:r>
        <w:rPr>
          <w:color w:val="231F20"/>
          <w:w w:val="105"/>
        </w:rPr>
        <w:t>The</w:t>
      </w:r>
      <w:r>
        <w:rPr>
          <w:color w:val="231F20"/>
          <w:spacing w:val="-12"/>
          <w:w w:val="105"/>
        </w:rPr>
        <w:t> </w:t>
      </w:r>
      <w:r>
        <w:rPr>
          <w:color w:val="231F20"/>
          <w:w w:val="105"/>
        </w:rPr>
        <w:t>use</w:t>
      </w:r>
      <w:r>
        <w:rPr>
          <w:color w:val="231F20"/>
          <w:spacing w:val="-12"/>
          <w:w w:val="105"/>
        </w:rPr>
        <w:t> </w:t>
      </w:r>
      <w:r>
        <w:rPr>
          <w:color w:val="231F20"/>
          <w:w w:val="105"/>
        </w:rPr>
        <w:t>of</w:t>
      </w:r>
      <w:r>
        <w:rPr>
          <w:color w:val="231F20"/>
          <w:spacing w:val="-10"/>
          <w:w w:val="105"/>
        </w:rPr>
        <w:t> </w:t>
      </w:r>
      <w:r>
        <w:rPr>
          <w:color w:val="231F20"/>
          <w:w w:val="105"/>
        </w:rPr>
        <w:t>the</w:t>
      </w:r>
      <w:r>
        <w:rPr>
          <w:color w:val="231F20"/>
          <w:spacing w:val="-12"/>
          <w:w w:val="105"/>
        </w:rPr>
        <w:t> </w:t>
      </w:r>
      <w:r>
        <w:rPr>
          <w:color w:val="231F20"/>
          <w:w w:val="105"/>
        </w:rPr>
        <w:t>cinderblock</w:t>
      </w:r>
      <w:r>
        <w:rPr>
          <w:color w:val="231F20"/>
          <w:spacing w:val="-12"/>
          <w:w w:val="105"/>
        </w:rPr>
        <w:t> </w:t>
      </w:r>
      <w:r>
        <w:rPr>
          <w:color w:val="231F20"/>
          <w:w w:val="105"/>
        </w:rPr>
        <w:t>garage for</w:t>
      </w:r>
      <w:r>
        <w:rPr>
          <w:color w:val="231F20"/>
          <w:spacing w:val="-10"/>
          <w:w w:val="105"/>
        </w:rPr>
        <w:t> </w:t>
      </w:r>
      <w:r>
        <w:rPr>
          <w:color w:val="231F20"/>
          <w:w w:val="105"/>
        </w:rPr>
        <w:t>maintenance</w:t>
      </w:r>
      <w:r>
        <w:rPr>
          <w:color w:val="231F20"/>
          <w:spacing w:val="-10"/>
          <w:w w:val="105"/>
        </w:rPr>
        <w:t> </w:t>
      </w:r>
      <w:r>
        <w:rPr>
          <w:color w:val="231F20"/>
          <w:w w:val="105"/>
        </w:rPr>
        <w:t>functions</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pole</w:t>
      </w:r>
      <w:r>
        <w:rPr>
          <w:color w:val="231F20"/>
          <w:spacing w:val="-10"/>
          <w:w w:val="105"/>
        </w:rPr>
        <w:t> </w:t>
      </w:r>
      <w:r>
        <w:rPr>
          <w:color w:val="231F20"/>
          <w:w w:val="105"/>
        </w:rPr>
        <w:t>barn</w:t>
      </w:r>
      <w:r>
        <w:rPr>
          <w:color w:val="231F20"/>
          <w:spacing w:val="-10"/>
          <w:w w:val="105"/>
        </w:rPr>
        <w:t> </w:t>
      </w:r>
      <w:r>
        <w:rPr>
          <w:color w:val="231F20"/>
          <w:w w:val="105"/>
        </w:rPr>
        <w:t>for</w:t>
      </w:r>
      <w:r>
        <w:rPr>
          <w:color w:val="231F20"/>
          <w:spacing w:val="-10"/>
          <w:w w:val="105"/>
        </w:rPr>
        <w:t> </w:t>
      </w:r>
      <w:r>
        <w:rPr>
          <w:color w:val="231F20"/>
          <w:w w:val="105"/>
        </w:rPr>
        <w:t>curatorial</w:t>
      </w:r>
      <w:r>
        <w:rPr>
          <w:color w:val="231F20"/>
          <w:spacing w:val="-10"/>
          <w:w w:val="105"/>
        </w:rPr>
        <w:t> </w:t>
      </w:r>
      <w:r>
        <w:rPr>
          <w:color w:val="231F20"/>
          <w:w w:val="105"/>
        </w:rPr>
        <w:t>storage</w:t>
      </w:r>
      <w:r>
        <w:rPr>
          <w:color w:val="231F20"/>
          <w:spacing w:val="-10"/>
          <w:w w:val="105"/>
        </w:rPr>
        <w:t> </w:t>
      </w:r>
      <w:r>
        <w:rPr>
          <w:color w:val="231F20"/>
          <w:w w:val="105"/>
        </w:rPr>
        <w:t>facilities</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pole</w:t>
      </w:r>
      <w:r>
        <w:rPr>
          <w:color w:val="231F20"/>
          <w:spacing w:val="-10"/>
          <w:w w:val="105"/>
        </w:rPr>
        <w:t> </w:t>
      </w:r>
      <w:r>
        <w:rPr>
          <w:color w:val="231F20"/>
          <w:w w:val="105"/>
        </w:rPr>
        <w:t>barn </w:t>
      </w:r>
      <w:r>
        <w:rPr>
          <w:color w:val="231F20"/>
          <w:spacing w:val="-2"/>
          <w:w w:val="105"/>
        </w:rPr>
        <w:t>were</w:t>
      </w:r>
      <w:r>
        <w:rPr>
          <w:color w:val="231F20"/>
          <w:spacing w:val="-3"/>
          <w:w w:val="105"/>
        </w:rPr>
        <w:t> </w:t>
      </w:r>
      <w:r>
        <w:rPr>
          <w:color w:val="231F20"/>
          <w:spacing w:val="-2"/>
          <w:w w:val="105"/>
        </w:rPr>
        <w:t>also</w:t>
      </w:r>
      <w:r>
        <w:rPr>
          <w:color w:val="231F20"/>
          <w:spacing w:val="-3"/>
          <w:w w:val="105"/>
        </w:rPr>
        <w:t> </w:t>
      </w:r>
      <w:r>
        <w:rPr>
          <w:color w:val="231F20"/>
          <w:spacing w:val="-2"/>
          <w:w w:val="105"/>
        </w:rPr>
        <w:t>considered</w:t>
      </w:r>
      <w:r>
        <w:rPr>
          <w:color w:val="231F20"/>
          <w:spacing w:val="-3"/>
          <w:w w:val="105"/>
        </w:rPr>
        <w:t> </w:t>
      </w:r>
      <w:r>
        <w:rPr>
          <w:color w:val="231F20"/>
          <w:spacing w:val="-2"/>
          <w:w w:val="105"/>
        </w:rPr>
        <w:t>temporary,</w:t>
      </w:r>
      <w:r>
        <w:rPr>
          <w:color w:val="231F20"/>
          <w:spacing w:val="-3"/>
          <w:w w:val="105"/>
        </w:rPr>
        <w:t> </w:t>
      </w:r>
      <w:r>
        <w:rPr>
          <w:color w:val="231F20"/>
          <w:spacing w:val="-2"/>
          <w:w w:val="105"/>
        </w:rPr>
        <w:t>but</w:t>
      </w:r>
      <w:r>
        <w:rPr>
          <w:color w:val="231F20"/>
          <w:spacing w:val="-3"/>
          <w:w w:val="105"/>
        </w:rPr>
        <w:t> </w:t>
      </w:r>
      <w:r>
        <w:rPr>
          <w:color w:val="231F20"/>
          <w:spacing w:val="-2"/>
          <w:w w:val="105"/>
        </w:rPr>
        <w:t>those</w:t>
      </w:r>
      <w:r>
        <w:rPr>
          <w:color w:val="231F20"/>
          <w:spacing w:val="-3"/>
          <w:w w:val="105"/>
        </w:rPr>
        <w:t> </w:t>
      </w:r>
      <w:r>
        <w:rPr>
          <w:color w:val="231F20"/>
          <w:spacing w:val="-2"/>
          <w:w w:val="105"/>
        </w:rPr>
        <w:t>buildings served</w:t>
      </w:r>
      <w:r>
        <w:rPr>
          <w:color w:val="231F20"/>
          <w:spacing w:val="-3"/>
          <w:w w:val="105"/>
        </w:rPr>
        <w:t> </w:t>
      </w:r>
      <w:r>
        <w:rPr>
          <w:color w:val="231F20"/>
          <w:spacing w:val="-2"/>
          <w:w w:val="105"/>
        </w:rPr>
        <w:t>the</w:t>
      </w:r>
      <w:r>
        <w:rPr>
          <w:color w:val="231F20"/>
          <w:spacing w:val="-3"/>
          <w:w w:val="105"/>
        </w:rPr>
        <w:t> </w:t>
      </w:r>
      <w:r>
        <w:rPr>
          <w:color w:val="231F20"/>
          <w:spacing w:val="-2"/>
          <w:w w:val="105"/>
        </w:rPr>
        <w:t>park</w:t>
      </w:r>
      <w:r>
        <w:rPr>
          <w:color w:val="231F20"/>
          <w:spacing w:val="-3"/>
          <w:w w:val="105"/>
        </w:rPr>
        <w:t> </w:t>
      </w:r>
      <w:r>
        <w:rPr>
          <w:color w:val="231F20"/>
          <w:spacing w:val="-2"/>
          <w:w w:val="105"/>
        </w:rPr>
        <w:t>for</w:t>
      </w:r>
      <w:r>
        <w:rPr>
          <w:color w:val="231F20"/>
          <w:spacing w:val="-3"/>
          <w:w w:val="105"/>
        </w:rPr>
        <w:t> </w:t>
      </w:r>
      <w:r>
        <w:rPr>
          <w:color w:val="231F20"/>
          <w:spacing w:val="-2"/>
          <w:w w:val="105"/>
        </w:rPr>
        <w:t>decades.</w:t>
      </w:r>
      <w:r>
        <w:rPr>
          <w:color w:val="231F20"/>
          <w:spacing w:val="-10"/>
          <w:w w:val="105"/>
        </w:rPr>
        <w:t> </w:t>
      </w:r>
      <w:r>
        <w:rPr>
          <w:color w:val="231F20"/>
          <w:spacing w:val="-2"/>
          <w:w w:val="105"/>
        </w:rPr>
        <w:t>The</w:t>
      </w:r>
      <w:r>
        <w:rPr>
          <w:color w:val="231F20"/>
          <w:spacing w:val="-3"/>
          <w:w w:val="105"/>
        </w:rPr>
        <w:t> </w:t>
      </w:r>
      <w:r>
        <w:rPr>
          <w:color w:val="231F20"/>
          <w:spacing w:val="-2"/>
          <w:w w:val="105"/>
        </w:rPr>
        <w:t>strug- gle</w:t>
      </w:r>
      <w:r>
        <w:rPr>
          <w:color w:val="231F20"/>
          <w:spacing w:val="-3"/>
          <w:w w:val="105"/>
        </w:rPr>
        <w:t> </w:t>
      </w:r>
      <w:r>
        <w:rPr>
          <w:color w:val="231F20"/>
          <w:spacing w:val="-2"/>
          <w:w w:val="105"/>
        </w:rPr>
        <w:t>to</w:t>
      </w:r>
      <w:r>
        <w:rPr>
          <w:color w:val="231F20"/>
          <w:spacing w:val="-3"/>
          <w:w w:val="105"/>
        </w:rPr>
        <w:t> </w:t>
      </w:r>
      <w:r>
        <w:rPr>
          <w:color w:val="231F20"/>
          <w:spacing w:val="-2"/>
          <w:w w:val="105"/>
        </w:rPr>
        <w:t>provide</w:t>
      </w:r>
      <w:r>
        <w:rPr>
          <w:color w:val="231F20"/>
          <w:spacing w:val="-3"/>
          <w:w w:val="105"/>
        </w:rPr>
        <w:t> </w:t>
      </w:r>
      <w:r>
        <w:rPr>
          <w:color w:val="231F20"/>
          <w:spacing w:val="-2"/>
          <w:w w:val="105"/>
        </w:rPr>
        <w:t>permanent,</w:t>
      </w:r>
      <w:r>
        <w:rPr>
          <w:color w:val="231F20"/>
          <w:spacing w:val="-3"/>
          <w:w w:val="105"/>
        </w:rPr>
        <w:t> </w:t>
      </w:r>
      <w:r>
        <w:rPr>
          <w:color w:val="231F20"/>
          <w:spacing w:val="-2"/>
          <w:w w:val="105"/>
        </w:rPr>
        <w:t>appropriate</w:t>
      </w:r>
      <w:r>
        <w:rPr>
          <w:color w:val="231F20"/>
          <w:spacing w:val="-3"/>
          <w:w w:val="105"/>
        </w:rPr>
        <w:t> </w:t>
      </w:r>
      <w:r>
        <w:rPr>
          <w:color w:val="231F20"/>
          <w:spacing w:val="-2"/>
          <w:w w:val="105"/>
        </w:rPr>
        <w:t>facilities</w:t>
      </w:r>
      <w:r>
        <w:rPr>
          <w:color w:val="231F20"/>
          <w:spacing w:val="-3"/>
          <w:w w:val="105"/>
        </w:rPr>
        <w:t> </w:t>
      </w:r>
      <w:r>
        <w:rPr>
          <w:color w:val="231F20"/>
          <w:spacing w:val="-2"/>
          <w:w w:val="105"/>
        </w:rPr>
        <w:t>for</w:t>
      </w:r>
      <w:r>
        <w:rPr>
          <w:color w:val="231F20"/>
          <w:spacing w:val="-3"/>
          <w:w w:val="105"/>
        </w:rPr>
        <w:t> </w:t>
      </w:r>
      <w:r>
        <w:rPr>
          <w:color w:val="231F20"/>
          <w:spacing w:val="-2"/>
          <w:w w:val="105"/>
        </w:rPr>
        <w:t>visitors,</w:t>
      </w:r>
      <w:r>
        <w:rPr>
          <w:color w:val="231F20"/>
          <w:spacing w:val="-3"/>
          <w:w w:val="105"/>
        </w:rPr>
        <w:t> </w:t>
      </w:r>
      <w:r>
        <w:rPr>
          <w:color w:val="231F20"/>
          <w:spacing w:val="-2"/>
          <w:w w:val="105"/>
        </w:rPr>
        <w:t>staﬀ,</w:t>
      </w:r>
      <w:r>
        <w:rPr>
          <w:color w:val="231F20"/>
          <w:spacing w:val="-3"/>
          <w:w w:val="105"/>
        </w:rPr>
        <w:t> </w:t>
      </w:r>
      <w:r>
        <w:rPr>
          <w:color w:val="231F20"/>
          <w:spacing w:val="-2"/>
          <w:w w:val="105"/>
        </w:rPr>
        <w:t>maintenance,</w:t>
      </w:r>
      <w:r>
        <w:rPr>
          <w:color w:val="231F20"/>
          <w:spacing w:val="-3"/>
          <w:w w:val="105"/>
        </w:rPr>
        <w:t> </w:t>
      </w:r>
      <w:r>
        <w:rPr>
          <w:color w:val="231F20"/>
          <w:spacing w:val="-2"/>
          <w:w w:val="105"/>
        </w:rPr>
        <w:t>and</w:t>
      </w:r>
      <w:r>
        <w:rPr>
          <w:color w:val="231F20"/>
          <w:spacing w:val="-3"/>
          <w:w w:val="105"/>
        </w:rPr>
        <w:t> </w:t>
      </w:r>
      <w:r>
        <w:rPr>
          <w:color w:val="231F20"/>
          <w:spacing w:val="-2"/>
          <w:w w:val="105"/>
        </w:rPr>
        <w:t>storage became</w:t>
      </w:r>
      <w:r>
        <w:rPr>
          <w:color w:val="231F20"/>
          <w:spacing w:val="-9"/>
          <w:w w:val="105"/>
        </w:rPr>
        <w:t> </w:t>
      </w:r>
      <w:r>
        <w:rPr>
          <w:color w:val="231F20"/>
          <w:spacing w:val="-2"/>
          <w:w w:val="105"/>
        </w:rPr>
        <w:t>an</w:t>
      </w:r>
      <w:r>
        <w:rPr>
          <w:color w:val="231F20"/>
          <w:spacing w:val="-9"/>
          <w:w w:val="105"/>
        </w:rPr>
        <w:t> </w:t>
      </w:r>
      <w:r>
        <w:rPr>
          <w:color w:val="231F20"/>
          <w:spacing w:val="-2"/>
          <w:w w:val="105"/>
        </w:rPr>
        <w:t>ongoing</w:t>
      </w:r>
      <w:r>
        <w:rPr>
          <w:color w:val="231F20"/>
          <w:spacing w:val="-9"/>
          <w:w w:val="105"/>
        </w:rPr>
        <w:t> </w:t>
      </w:r>
      <w:r>
        <w:rPr>
          <w:color w:val="231F20"/>
          <w:spacing w:val="-2"/>
          <w:w w:val="105"/>
        </w:rPr>
        <w:t>issue</w:t>
      </w:r>
      <w:r>
        <w:rPr>
          <w:color w:val="231F20"/>
          <w:spacing w:val="-9"/>
          <w:w w:val="105"/>
        </w:rPr>
        <w:t> </w:t>
      </w:r>
      <w:r>
        <w:rPr>
          <w:color w:val="231F20"/>
          <w:spacing w:val="-2"/>
          <w:w w:val="105"/>
        </w:rPr>
        <w:t>that</w:t>
      </w:r>
      <w:r>
        <w:rPr>
          <w:color w:val="231F20"/>
          <w:spacing w:val="-9"/>
          <w:w w:val="105"/>
        </w:rPr>
        <w:t> </w:t>
      </w:r>
      <w:r>
        <w:rPr>
          <w:color w:val="231F20"/>
          <w:spacing w:val="-2"/>
          <w:w w:val="105"/>
        </w:rPr>
        <w:t>absorbed</w:t>
      </w:r>
      <w:r>
        <w:rPr>
          <w:color w:val="231F20"/>
          <w:spacing w:val="-9"/>
          <w:w w:val="105"/>
        </w:rPr>
        <w:t> </w:t>
      </w:r>
      <w:r>
        <w:rPr>
          <w:color w:val="231F20"/>
          <w:spacing w:val="-2"/>
          <w:w w:val="105"/>
        </w:rPr>
        <w:t>administrative</w:t>
      </w:r>
      <w:r>
        <w:rPr>
          <w:color w:val="231F20"/>
          <w:spacing w:val="-9"/>
          <w:w w:val="105"/>
        </w:rPr>
        <w:t> </w:t>
      </w:r>
      <w:r>
        <w:rPr>
          <w:color w:val="231F20"/>
          <w:spacing w:val="-2"/>
          <w:w w:val="105"/>
        </w:rPr>
        <w:t>time</w:t>
      </w:r>
      <w:r>
        <w:rPr>
          <w:color w:val="231F20"/>
          <w:spacing w:val="-9"/>
          <w:w w:val="105"/>
        </w:rPr>
        <w:t> </w:t>
      </w:r>
      <w:r>
        <w:rPr>
          <w:color w:val="231F20"/>
          <w:spacing w:val="-2"/>
          <w:w w:val="105"/>
        </w:rPr>
        <w:t>and</w:t>
      </w:r>
      <w:r>
        <w:rPr>
          <w:color w:val="231F20"/>
          <w:spacing w:val="-9"/>
          <w:w w:val="105"/>
        </w:rPr>
        <w:t> </w:t>
      </w:r>
      <w:r>
        <w:rPr>
          <w:color w:val="231F20"/>
          <w:spacing w:val="-2"/>
          <w:w w:val="105"/>
        </w:rPr>
        <w:t>aﬀected</w:t>
      </w:r>
      <w:r>
        <w:rPr>
          <w:color w:val="231F20"/>
          <w:spacing w:val="-9"/>
          <w:w w:val="105"/>
        </w:rPr>
        <w:t> </w:t>
      </w:r>
      <w:r>
        <w:rPr>
          <w:color w:val="231F20"/>
          <w:spacing w:val="-2"/>
          <w:w w:val="105"/>
        </w:rPr>
        <w:t>staﬀ morale.</w:t>
      </w:r>
      <w:r>
        <w:rPr>
          <w:color w:val="231F20"/>
          <w:spacing w:val="-9"/>
          <w:w w:val="105"/>
        </w:rPr>
        <w:t> </w:t>
      </w:r>
      <w:r>
        <w:rPr>
          <w:color w:val="231F20"/>
          <w:spacing w:val="-2"/>
          <w:w w:val="105"/>
        </w:rPr>
        <w:t>During the</w:t>
      </w:r>
      <w:r>
        <w:rPr>
          <w:color w:val="231F20"/>
          <w:spacing w:val="-9"/>
          <w:w w:val="105"/>
        </w:rPr>
        <w:t> </w:t>
      </w:r>
      <w:r>
        <w:rPr>
          <w:color w:val="231F20"/>
          <w:spacing w:val="-2"/>
          <w:w w:val="105"/>
        </w:rPr>
        <w:t>late</w:t>
      </w:r>
      <w:r>
        <w:rPr>
          <w:color w:val="231F20"/>
          <w:spacing w:val="-9"/>
          <w:w w:val="105"/>
        </w:rPr>
        <w:t> </w:t>
      </w:r>
      <w:r>
        <w:rPr>
          <w:color w:val="231F20"/>
          <w:spacing w:val="-2"/>
          <w:w w:val="105"/>
        </w:rPr>
        <w:t>1980s</w:t>
      </w:r>
      <w:r>
        <w:rPr>
          <w:color w:val="231F20"/>
          <w:spacing w:val="-9"/>
          <w:w w:val="105"/>
        </w:rPr>
        <w:t> </w:t>
      </w:r>
      <w:r>
        <w:rPr>
          <w:color w:val="231F20"/>
          <w:spacing w:val="-2"/>
          <w:w w:val="105"/>
        </w:rPr>
        <w:t>and</w:t>
      </w:r>
      <w:r>
        <w:rPr>
          <w:color w:val="231F20"/>
          <w:spacing w:val="-9"/>
          <w:w w:val="105"/>
        </w:rPr>
        <w:t> </w:t>
      </w:r>
      <w:r>
        <w:rPr>
          <w:color w:val="231F20"/>
          <w:spacing w:val="-2"/>
          <w:w w:val="105"/>
        </w:rPr>
        <w:t>early</w:t>
      </w:r>
      <w:r>
        <w:rPr>
          <w:color w:val="231F20"/>
          <w:spacing w:val="-11"/>
          <w:w w:val="105"/>
        </w:rPr>
        <w:t> </w:t>
      </w:r>
      <w:r>
        <w:rPr>
          <w:color w:val="231F20"/>
          <w:spacing w:val="-2"/>
          <w:w w:val="105"/>
        </w:rPr>
        <w:t>1990s,</w:t>
      </w:r>
      <w:r>
        <w:rPr>
          <w:color w:val="231F20"/>
          <w:spacing w:val="-8"/>
          <w:w w:val="105"/>
        </w:rPr>
        <w:t> </w:t>
      </w:r>
      <w:r>
        <w:rPr>
          <w:color w:val="231F20"/>
          <w:spacing w:val="-2"/>
          <w:w w:val="105"/>
        </w:rPr>
        <w:t>an</w:t>
      </w:r>
      <w:r>
        <w:rPr>
          <w:color w:val="231F20"/>
          <w:spacing w:val="-9"/>
          <w:w w:val="105"/>
        </w:rPr>
        <w:t> </w:t>
      </w:r>
      <w:r>
        <w:rPr>
          <w:color w:val="231F20"/>
          <w:spacing w:val="-2"/>
          <w:w w:val="105"/>
        </w:rPr>
        <w:t>attempt</w:t>
      </w:r>
      <w:r>
        <w:rPr>
          <w:color w:val="231F20"/>
          <w:spacing w:val="-9"/>
          <w:w w:val="105"/>
        </w:rPr>
        <w:t> </w:t>
      </w:r>
      <w:r>
        <w:rPr>
          <w:color w:val="231F20"/>
          <w:spacing w:val="-2"/>
          <w:w w:val="105"/>
        </w:rPr>
        <w:t>to</w:t>
      </w:r>
      <w:r>
        <w:rPr>
          <w:color w:val="231F20"/>
          <w:spacing w:val="-9"/>
          <w:w w:val="105"/>
        </w:rPr>
        <w:t> </w:t>
      </w:r>
      <w:r>
        <w:rPr>
          <w:color w:val="231F20"/>
          <w:spacing w:val="-2"/>
          <w:w w:val="105"/>
        </w:rPr>
        <w:t>erect</w:t>
      </w:r>
      <w:r>
        <w:rPr>
          <w:color w:val="231F20"/>
          <w:spacing w:val="-9"/>
          <w:w w:val="105"/>
        </w:rPr>
        <w:t> </w:t>
      </w:r>
      <w:r>
        <w:rPr>
          <w:color w:val="231F20"/>
          <w:spacing w:val="-2"/>
          <w:w w:val="105"/>
        </w:rPr>
        <w:t>a</w:t>
      </w:r>
      <w:r>
        <w:rPr>
          <w:color w:val="231F20"/>
          <w:spacing w:val="-9"/>
          <w:w w:val="105"/>
        </w:rPr>
        <w:t> </w:t>
      </w:r>
      <w:r>
        <w:rPr>
          <w:color w:val="231F20"/>
          <w:spacing w:val="-2"/>
          <w:w w:val="105"/>
        </w:rPr>
        <w:t>permanent</w:t>
      </w:r>
      <w:r>
        <w:rPr>
          <w:color w:val="231F20"/>
          <w:spacing w:val="-9"/>
          <w:w w:val="105"/>
        </w:rPr>
        <w:t> </w:t>
      </w:r>
      <w:r>
        <w:rPr>
          <w:color w:val="231F20"/>
          <w:spacing w:val="-2"/>
          <w:w w:val="105"/>
        </w:rPr>
        <w:t>multipurpose</w:t>
      </w:r>
      <w:r>
        <w:rPr>
          <w:color w:val="231F20"/>
          <w:spacing w:val="-9"/>
          <w:w w:val="105"/>
        </w:rPr>
        <w:t> </w:t>
      </w:r>
      <w:r>
        <w:rPr>
          <w:color w:val="231F20"/>
          <w:spacing w:val="-2"/>
          <w:w w:val="105"/>
        </w:rPr>
        <w:t>building</w:t>
      </w:r>
      <w:r>
        <w:rPr>
          <w:color w:val="231F20"/>
          <w:spacing w:val="-9"/>
          <w:w w:val="105"/>
        </w:rPr>
        <w:t> </w:t>
      </w:r>
      <w:r>
        <w:rPr>
          <w:color w:val="231F20"/>
          <w:spacing w:val="-2"/>
          <w:w w:val="105"/>
        </w:rPr>
        <w:t>led</w:t>
      </w:r>
      <w:r>
        <w:rPr>
          <w:color w:val="231F20"/>
          <w:spacing w:val="-9"/>
          <w:w w:val="105"/>
        </w:rPr>
        <w:t> </w:t>
      </w:r>
      <w:r>
        <w:rPr>
          <w:color w:val="231F20"/>
          <w:spacing w:val="-2"/>
          <w:w w:val="105"/>
        </w:rPr>
        <w:t>to controversy</w:t>
      </w:r>
      <w:r>
        <w:rPr>
          <w:color w:val="231F20"/>
          <w:spacing w:val="-7"/>
          <w:w w:val="105"/>
        </w:rPr>
        <w:t> </w:t>
      </w:r>
      <w:r>
        <w:rPr>
          <w:color w:val="231F20"/>
          <w:spacing w:val="-2"/>
          <w:w w:val="105"/>
        </w:rPr>
        <w:t>and,</w:t>
      </w:r>
      <w:r>
        <w:rPr>
          <w:color w:val="231F20"/>
          <w:spacing w:val="-4"/>
          <w:w w:val="105"/>
        </w:rPr>
        <w:t> </w:t>
      </w:r>
      <w:r>
        <w:rPr>
          <w:color w:val="231F20"/>
          <w:spacing w:val="-2"/>
          <w:w w:val="105"/>
        </w:rPr>
        <w:t>ultimately, disappointment.</w:t>
      </w:r>
      <w:r>
        <w:rPr>
          <w:color w:val="231F20"/>
          <w:spacing w:val="-11"/>
          <w:w w:val="105"/>
        </w:rPr>
        <w:t> </w:t>
      </w:r>
      <w:r>
        <w:rPr>
          <w:color w:val="231F20"/>
          <w:spacing w:val="-2"/>
          <w:w w:val="105"/>
        </w:rPr>
        <w:t>That</w:t>
      </w:r>
      <w:r>
        <w:rPr>
          <w:color w:val="231F20"/>
          <w:spacing w:val="-3"/>
          <w:w w:val="105"/>
        </w:rPr>
        <w:t> </w:t>
      </w:r>
      <w:r>
        <w:rPr>
          <w:color w:val="231F20"/>
          <w:spacing w:val="-2"/>
          <w:w w:val="105"/>
        </w:rPr>
        <w:t>struggle</w:t>
      </w:r>
      <w:r>
        <w:rPr>
          <w:color w:val="231F20"/>
          <w:spacing w:val="-4"/>
          <w:w w:val="105"/>
        </w:rPr>
        <w:t> </w:t>
      </w:r>
      <w:r>
        <w:rPr>
          <w:color w:val="231F20"/>
          <w:spacing w:val="-2"/>
          <w:w w:val="105"/>
        </w:rPr>
        <w:t>also</w:t>
      </w:r>
      <w:r>
        <w:rPr>
          <w:color w:val="231F20"/>
          <w:spacing w:val="-4"/>
          <w:w w:val="105"/>
        </w:rPr>
        <w:t> </w:t>
      </w:r>
      <w:r>
        <w:rPr>
          <w:color w:val="231F20"/>
          <w:spacing w:val="-2"/>
          <w:w w:val="105"/>
        </w:rPr>
        <w:t>inspired</w:t>
      </w:r>
      <w:r>
        <w:rPr>
          <w:color w:val="231F20"/>
          <w:spacing w:val="-4"/>
          <w:w w:val="105"/>
        </w:rPr>
        <w:t> </w:t>
      </w:r>
      <w:r>
        <w:rPr>
          <w:color w:val="231F20"/>
          <w:spacing w:val="-2"/>
          <w:w w:val="105"/>
        </w:rPr>
        <w:t>increased</w:t>
      </w:r>
      <w:r>
        <w:rPr>
          <w:color w:val="231F20"/>
          <w:spacing w:val="-4"/>
          <w:w w:val="105"/>
        </w:rPr>
        <w:t> </w:t>
      </w:r>
      <w:r>
        <w:rPr>
          <w:color w:val="231F20"/>
          <w:spacing w:val="-2"/>
          <w:w w:val="105"/>
        </w:rPr>
        <w:t>consider- </w:t>
      </w:r>
      <w:r>
        <w:rPr>
          <w:color w:val="231F20"/>
          <w:w w:val="105"/>
        </w:rPr>
        <w:t>ation</w:t>
      </w:r>
      <w:r>
        <w:rPr>
          <w:color w:val="231F20"/>
          <w:spacing w:val="-4"/>
          <w:w w:val="105"/>
        </w:rPr>
        <w:t> </w:t>
      </w:r>
      <w:r>
        <w:rPr>
          <w:color w:val="231F20"/>
          <w:w w:val="105"/>
        </w:rPr>
        <w:t>of an</w:t>
      </w:r>
      <w:r>
        <w:rPr>
          <w:color w:val="231F20"/>
          <w:spacing w:val="-4"/>
          <w:w w:val="105"/>
        </w:rPr>
        <w:t> </w:t>
      </w:r>
      <w:r>
        <w:rPr>
          <w:color w:val="231F20"/>
          <w:w w:val="105"/>
        </w:rPr>
        <w:t>expansion</w:t>
      </w:r>
      <w:r>
        <w:rPr>
          <w:color w:val="231F20"/>
          <w:spacing w:val="-4"/>
          <w:w w:val="105"/>
        </w:rPr>
        <w:t> </w:t>
      </w:r>
      <w:r>
        <w:rPr>
          <w:color w:val="231F20"/>
          <w:w w:val="105"/>
        </w:rPr>
        <w:t>of the</w:t>
      </w:r>
      <w:r>
        <w:rPr>
          <w:color w:val="231F20"/>
          <w:spacing w:val="-4"/>
          <w:w w:val="105"/>
        </w:rPr>
        <w:t> </w:t>
      </w:r>
      <w:r>
        <w:rPr>
          <w:color w:val="231F20"/>
          <w:w w:val="105"/>
        </w:rPr>
        <w:t>park’s</w:t>
      </w:r>
      <w:r>
        <w:rPr>
          <w:color w:val="231F20"/>
          <w:spacing w:val="-4"/>
          <w:w w:val="105"/>
        </w:rPr>
        <w:t> </w:t>
      </w:r>
      <w:r>
        <w:rPr>
          <w:color w:val="231F20"/>
          <w:w w:val="105"/>
        </w:rPr>
        <w:t>boundaries,</w:t>
      </w:r>
      <w:r>
        <w:rPr>
          <w:color w:val="231F20"/>
          <w:spacing w:val="-4"/>
          <w:w w:val="105"/>
        </w:rPr>
        <w:t> </w:t>
      </w:r>
      <w:r>
        <w:rPr>
          <w:color w:val="231F20"/>
          <w:w w:val="105"/>
        </w:rPr>
        <w:t>which</w:t>
      </w:r>
      <w:r>
        <w:rPr>
          <w:color w:val="231F20"/>
          <w:spacing w:val="-4"/>
          <w:w w:val="105"/>
        </w:rPr>
        <w:t> </w:t>
      </w:r>
      <w:r>
        <w:rPr>
          <w:color w:val="231F20"/>
          <w:w w:val="105"/>
        </w:rPr>
        <w:t>could</w:t>
      </w:r>
      <w:r>
        <w:rPr>
          <w:color w:val="231F20"/>
          <w:spacing w:val="-4"/>
          <w:w w:val="105"/>
        </w:rPr>
        <w:t> </w:t>
      </w:r>
      <w:r>
        <w:rPr>
          <w:color w:val="231F20"/>
          <w:w w:val="105"/>
        </w:rPr>
        <w:t>protect</w:t>
      </w:r>
      <w:r>
        <w:rPr>
          <w:color w:val="231F20"/>
          <w:spacing w:val="-4"/>
          <w:w w:val="105"/>
        </w:rPr>
        <w:t> </w:t>
      </w:r>
      <w:r>
        <w:rPr>
          <w:color w:val="231F20"/>
          <w:w w:val="105"/>
        </w:rPr>
        <w:t>the</w:t>
      </w:r>
      <w:r>
        <w:rPr>
          <w:color w:val="231F20"/>
          <w:spacing w:val="-4"/>
          <w:w w:val="105"/>
        </w:rPr>
        <w:t> </w:t>
      </w:r>
      <w:r>
        <w:rPr>
          <w:color w:val="231F20"/>
          <w:w w:val="105"/>
        </w:rPr>
        <w:t>original</w:t>
      </w:r>
      <w:r>
        <w:rPr>
          <w:color w:val="231F20"/>
          <w:spacing w:val="-4"/>
          <w:w w:val="105"/>
        </w:rPr>
        <w:t> </w:t>
      </w:r>
      <w:r>
        <w:rPr>
          <w:color w:val="231F20"/>
          <w:w w:val="105"/>
        </w:rPr>
        <w:t>Van</w:t>
      </w:r>
      <w:r>
        <w:rPr>
          <w:color w:val="231F20"/>
          <w:spacing w:val="-4"/>
          <w:w w:val="105"/>
        </w:rPr>
        <w:t> </w:t>
      </w:r>
      <w:r>
        <w:rPr>
          <w:color w:val="231F20"/>
          <w:w w:val="105"/>
        </w:rPr>
        <w:t>Buren farm</w:t>
      </w:r>
      <w:r>
        <w:rPr>
          <w:color w:val="231F20"/>
          <w:spacing w:val="-9"/>
          <w:w w:val="105"/>
        </w:rPr>
        <w:t> </w:t>
      </w:r>
      <w:r>
        <w:rPr>
          <w:color w:val="231F20"/>
          <w:w w:val="105"/>
        </w:rPr>
        <w:t>lands</w:t>
      </w:r>
      <w:r>
        <w:rPr>
          <w:color w:val="231F20"/>
          <w:spacing w:val="-9"/>
          <w:w w:val="105"/>
        </w:rPr>
        <w:t> </w:t>
      </w:r>
      <w:r>
        <w:rPr>
          <w:color w:val="231F20"/>
          <w:w w:val="105"/>
        </w:rPr>
        <w:t>as</w:t>
      </w:r>
      <w:r>
        <w:rPr>
          <w:color w:val="231F20"/>
          <w:spacing w:val="-9"/>
          <w:w w:val="105"/>
        </w:rPr>
        <w:t> </w:t>
      </w:r>
      <w:r>
        <w:rPr>
          <w:color w:val="231F20"/>
          <w:w w:val="105"/>
        </w:rPr>
        <w:t>well</w:t>
      </w:r>
      <w:r>
        <w:rPr>
          <w:color w:val="231F20"/>
          <w:spacing w:val="-9"/>
          <w:w w:val="105"/>
        </w:rPr>
        <w:t> </w:t>
      </w:r>
      <w:r>
        <w:rPr>
          <w:color w:val="231F20"/>
          <w:w w:val="105"/>
        </w:rPr>
        <w:t>as</w:t>
      </w:r>
      <w:r>
        <w:rPr>
          <w:color w:val="231F20"/>
          <w:spacing w:val="-9"/>
          <w:w w:val="105"/>
        </w:rPr>
        <w:t> </w:t>
      </w:r>
      <w:r>
        <w:rPr>
          <w:color w:val="231F20"/>
          <w:w w:val="105"/>
        </w:rPr>
        <w:t>provide</w:t>
      </w:r>
      <w:r>
        <w:rPr>
          <w:color w:val="231F20"/>
          <w:spacing w:val="-9"/>
          <w:w w:val="105"/>
        </w:rPr>
        <w:t> </w:t>
      </w:r>
      <w:r>
        <w:rPr>
          <w:color w:val="231F20"/>
          <w:w w:val="105"/>
        </w:rPr>
        <w:t>space</w:t>
      </w:r>
      <w:r>
        <w:rPr>
          <w:color w:val="231F20"/>
          <w:spacing w:val="-9"/>
          <w:w w:val="105"/>
        </w:rPr>
        <w:t> </w:t>
      </w:r>
      <w:r>
        <w:rPr>
          <w:color w:val="231F20"/>
          <w:w w:val="105"/>
        </w:rPr>
        <w:t>for</w:t>
      </w:r>
      <w:r>
        <w:rPr>
          <w:color w:val="231F20"/>
          <w:spacing w:val="-9"/>
          <w:w w:val="105"/>
        </w:rPr>
        <w:t> </w:t>
      </w:r>
      <w:r>
        <w:rPr>
          <w:color w:val="231F20"/>
          <w:w w:val="105"/>
        </w:rPr>
        <w:t>development</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park’s</w:t>
      </w:r>
      <w:r>
        <w:rPr>
          <w:color w:val="231F20"/>
          <w:spacing w:val="-9"/>
          <w:w w:val="105"/>
        </w:rPr>
        <w:t> </w:t>
      </w:r>
      <w:r>
        <w:rPr>
          <w:color w:val="231F20"/>
          <w:w w:val="105"/>
        </w:rPr>
        <w:t>facilities.</w:t>
      </w:r>
    </w:p>
    <w:p>
      <w:pPr>
        <w:pStyle w:val="BodyText"/>
        <w:spacing w:before="22"/>
      </w:pPr>
    </w:p>
    <w:p>
      <w:pPr>
        <w:pStyle w:val="Heading4"/>
        <w:ind w:left="159"/>
      </w:pPr>
      <w:r>
        <w:rPr>
          <w:smallCaps/>
          <w:color w:val="231F20"/>
        </w:rPr>
        <w:t>Boundary</w:t>
      </w:r>
      <w:r>
        <w:rPr>
          <w:smallCaps/>
          <w:color w:val="231F20"/>
          <w:spacing w:val="15"/>
        </w:rPr>
        <w:t> </w:t>
      </w:r>
      <w:r>
        <w:rPr>
          <w:smallCaps/>
          <w:color w:val="231F20"/>
          <w:spacing w:val="-2"/>
        </w:rPr>
        <w:t>Issues</w:t>
      </w:r>
    </w:p>
    <w:p>
      <w:pPr>
        <w:pStyle w:val="BodyText"/>
        <w:spacing w:before="79"/>
        <w:rPr>
          <w:b/>
          <w:sz w:val="14"/>
        </w:rPr>
      </w:pPr>
    </w:p>
    <w:p>
      <w:pPr>
        <w:pStyle w:val="BodyText"/>
        <w:spacing w:line="350" w:lineRule="auto"/>
        <w:ind w:left="159" w:right="559" w:firstLine="1080"/>
      </w:pPr>
      <w:r>
        <w:rPr>
          <w:color w:val="231F20"/>
          <w:spacing w:val="-2"/>
          <w:w w:val="105"/>
        </w:rPr>
        <w:t>By</w:t>
      </w:r>
      <w:r>
        <w:rPr>
          <w:color w:val="231F20"/>
          <w:spacing w:val="-10"/>
          <w:w w:val="105"/>
        </w:rPr>
        <w:t> </w:t>
      </w:r>
      <w:r>
        <w:rPr>
          <w:color w:val="231F20"/>
          <w:spacing w:val="-2"/>
          <w:w w:val="105"/>
        </w:rPr>
        <w:t>the</w:t>
      </w:r>
      <w:r>
        <w:rPr>
          <w:color w:val="231F20"/>
          <w:spacing w:val="-8"/>
          <w:w w:val="105"/>
        </w:rPr>
        <w:t> </w:t>
      </w:r>
      <w:r>
        <w:rPr>
          <w:color w:val="231F20"/>
          <w:spacing w:val="-2"/>
          <w:w w:val="105"/>
        </w:rPr>
        <w:t>early</w:t>
      </w:r>
      <w:r>
        <w:rPr>
          <w:color w:val="231F20"/>
          <w:spacing w:val="-10"/>
          <w:w w:val="105"/>
        </w:rPr>
        <w:t> </w:t>
      </w:r>
      <w:r>
        <w:rPr>
          <w:color w:val="231F20"/>
          <w:spacing w:val="-2"/>
          <w:w w:val="105"/>
        </w:rPr>
        <w:t>1980s,</w:t>
      </w:r>
      <w:r>
        <w:rPr>
          <w:color w:val="231F20"/>
          <w:spacing w:val="-8"/>
          <w:w w:val="105"/>
        </w:rPr>
        <w:t> </w:t>
      </w:r>
      <w:r>
        <w:rPr>
          <w:color w:val="231F20"/>
          <w:spacing w:val="-2"/>
          <w:w w:val="105"/>
        </w:rPr>
        <w:t>the</w:t>
      </w:r>
      <w:r>
        <w:rPr>
          <w:color w:val="231F20"/>
          <w:spacing w:val="-8"/>
          <w:w w:val="105"/>
        </w:rPr>
        <w:t> </w:t>
      </w:r>
      <w:r>
        <w:rPr>
          <w:color w:val="231F20"/>
          <w:spacing w:val="-2"/>
          <w:w w:val="105"/>
        </w:rPr>
        <w:t>land</w:t>
      </w:r>
      <w:r>
        <w:rPr>
          <w:color w:val="231F20"/>
          <w:spacing w:val="-8"/>
          <w:w w:val="105"/>
        </w:rPr>
        <w:t> </w:t>
      </w:r>
      <w:r>
        <w:rPr>
          <w:color w:val="231F20"/>
          <w:spacing w:val="-2"/>
          <w:w w:val="105"/>
        </w:rPr>
        <w:t>acquisition</w:t>
      </w:r>
      <w:r>
        <w:rPr>
          <w:color w:val="231F20"/>
          <w:spacing w:val="-8"/>
          <w:w w:val="105"/>
        </w:rPr>
        <w:t> </w:t>
      </w:r>
      <w:r>
        <w:rPr>
          <w:color w:val="231F20"/>
          <w:spacing w:val="-2"/>
          <w:w w:val="105"/>
        </w:rPr>
        <w:t>plan</w:t>
      </w:r>
      <w:r>
        <w:rPr>
          <w:color w:val="231F20"/>
          <w:spacing w:val="-8"/>
          <w:w w:val="105"/>
        </w:rPr>
        <w:t> </w:t>
      </w:r>
      <w:r>
        <w:rPr>
          <w:color w:val="231F20"/>
          <w:spacing w:val="-2"/>
          <w:w w:val="105"/>
        </w:rPr>
        <w:t>for</w:t>
      </w:r>
      <w:r>
        <w:rPr>
          <w:color w:val="231F20"/>
          <w:spacing w:val="-8"/>
          <w:w w:val="105"/>
        </w:rPr>
        <w:t> </w:t>
      </w:r>
      <w:r>
        <w:rPr>
          <w:color w:val="231F20"/>
          <w:spacing w:val="-2"/>
          <w:w w:val="105"/>
        </w:rPr>
        <w:t>the</w:t>
      </w:r>
      <w:r>
        <w:rPr>
          <w:color w:val="231F20"/>
          <w:spacing w:val="-8"/>
          <w:w w:val="105"/>
        </w:rPr>
        <w:t> </w:t>
      </w:r>
      <w:r>
        <w:rPr>
          <w:color w:val="231F20"/>
          <w:spacing w:val="-2"/>
          <w:w w:val="105"/>
        </w:rPr>
        <w:t>park,</w:t>
      </w:r>
      <w:r>
        <w:rPr>
          <w:color w:val="231F20"/>
          <w:spacing w:val="-8"/>
          <w:w w:val="105"/>
        </w:rPr>
        <w:t> </w:t>
      </w:r>
      <w:r>
        <w:rPr>
          <w:color w:val="231F20"/>
          <w:spacing w:val="-2"/>
          <w:w w:val="105"/>
        </w:rPr>
        <w:t>consisting</w:t>
      </w:r>
      <w:r>
        <w:rPr>
          <w:color w:val="231F20"/>
          <w:spacing w:val="-8"/>
          <w:w w:val="105"/>
        </w:rPr>
        <w:t> </w:t>
      </w:r>
      <w:r>
        <w:rPr>
          <w:color w:val="231F20"/>
          <w:spacing w:val="-2"/>
          <w:w w:val="105"/>
        </w:rPr>
        <w:t>of lands</w:t>
      </w:r>
      <w:r>
        <w:rPr>
          <w:color w:val="231F20"/>
          <w:spacing w:val="-8"/>
          <w:w w:val="105"/>
        </w:rPr>
        <w:t> </w:t>
      </w:r>
      <w:r>
        <w:rPr>
          <w:color w:val="231F20"/>
          <w:spacing w:val="-2"/>
          <w:w w:val="105"/>
        </w:rPr>
        <w:t>in</w:t>
      </w:r>
      <w:r>
        <w:rPr>
          <w:color w:val="231F20"/>
          <w:spacing w:val="-8"/>
          <w:w w:val="105"/>
        </w:rPr>
        <w:t> </w:t>
      </w:r>
      <w:r>
        <w:rPr>
          <w:color w:val="231F20"/>
          <w:spacing w:val="-2"/>
          <w:w w:val="105"/>
        </w:rPr>
        <w:t>fee </w:t>
      </w:r>
      <w:r>
        <w:rPr>
          <w:color w:val="231F20"/>
          <w:w w:val="105"/>
        </w:rPr>
        <w:t>and</w:t>
      </w:r>
      <w:r>
        <w:rPr>
          <w:color w:val="231F20"/>
          <w:spacing w:val="-9"/>
          <w:w w:val="105"/>
        </w:rPr>
        <w:t> </w:t>
      </w:r>
      <w:r>
        <w:rPr>
          <w:color w:val="231F20"/>
          <w:w w:val="105"/>
        </w:rPr>
        <w:t>conservation</w:t>
      </w:r>
      <w:r>
        <w:rPr>
          <w:color w:val="231F20"/>
          <w:spacing w:val="-9"/>
          <w:w w:val="105"/>
        </w:rPr>
        <w:t> </w:t>
      </w:r>
      <w:r>
        <w:rPr>
          <w:color w:val="231F20"/>
          <w:w w:val="105"/>
        </w:rPr>
        <w:t>easements,</w:t>
      </w:r>
      <w:r>
        <w:rPr>
          <w:color w:val="231F20"/>
          <w:spacing w:val="-9"/>
          <w:w w:val="105"/>
        </w:rPr>
        <w:t> </w:t>
      </w:r>
      <w:r>
        <w:rPr>
          <w:color w:val="231F20"/>
          <w:w w:val="105"/>
        </w:rPr>
        <w:t>was</w:t>
      </w:r>
      <w:r>
        <w:rPr>
          <w:color w:val="231F20"/>
          <w:spacing w:val="-9"/>
          <w:w w:val="105"/>
        </w:rPr>
        <w:t> </w:t>
      </w:r>
      <w:r>
        <w:rPr>
          <w:color w:val="231F20"/>
          <w:w w:val="105"/>
        </w:rPr>
        <w:t>well</w:t>
      </w:r>
      <w:r>
        <w:rPr>
          <w:color w:val="231F20"/>
          <w:spacing w:val="-9"/>
          <w:w w:val="105"/>
        </w:rPr>
        <w:t> </w:t>
      </w:r>
      <w:r>
        <w:rPr>
          <w:color w:val="231F20"/>
          <w:w w:val="105"/>
        </w:rPr>
        <w:t>in</w:t>
      </w:r>
      <w:r>
        <w:rPr>
          <w:color w:val="231F20"/>
          <w:spacing w:val="-9"/>
          <w:w w:val="105"/>
        </w:rPr>
        <w:t> </w:t>
      </w:r>
      <w:r>
        <w:rPr>
          <w:color w:val="231F20"/>
          <w:w w:val="105"/>
        </w:rPr>
        <w:t>place</w:t>
      </w:r>
      <w:r>
        <w:rPr>
          <w:color w:val="231F20"/>
          <w:spacing w:val="-9"/>
          <w:w w:val="105"/>
        </w:rPr>
        <w:t> </w:t>
      </w:r>
      <w:r>
        <w:rPr>
          <w:color w:val="231F20"/>
          <w:w w:val="105"/>
        </w:rPr>
        <w:t>and</w:t>
      </w:r>
      <w:r>
        <w:rPr>
          <w:color w:val="231F20"/>
          <w:spacing w:val="-9"/>
          <w:w w:val="105"/>
        </w:rPr>
        <w:t> </w:t>
      </w:r>
      <w:r>
        <w:rPr>
          <w:color w:val="231F20"/>
          <w:w w:val="105"/>
        </w:rPr>
        <w:t>the</w:t>
      </w:r>
      <w:r>
        <w:rPr>
          <w:color w:val="231F20"/>
          <w:spacing w:val="-9"/>
          <w:w w:val="105"/>
        </w:rPr>
        <w:t> </w:t>
      </w:r>
      <w:r>
        <w:rPr>
          <w:color w:val="231F20"/>
          <w:w w:val="105"/>
        </w:rPr>
        <w:t>threat</w:t>
      </w:r>
      <w:r>
        <w:rPr>
          <w:color w:val="231F20"/>
          <w:spacing w:val="-9"/>
          <w:w w:val="105"/>
        </w:rPr>
        <w:t> </w:t>
      </w:r>
      <w:r>
        <w:rPr>
          <w:color w:val="231F20"/>
          <w:w w:val="105"/>
        </w:rPr>
        <w:t>posed</w:t>
      </w:r>
      <w:r>
        <w:rPr>
          <w:color w:val="231F20"/>
          <w:spacing w:val="-9"/>
          <w:w w:val="105"/>
        </w:rPr>
        <w:t> </w:t>
      </w:r>
      <w:r>
        <w:rPr>
          <w:color w:val="231F20"/>
          <w:w w:val="105"/>
        </w:rPr>
        <w:t>by</w:t>
      </w:r>
      <w:r>
        <w:rPr>
          <w:color w:val="231F20"/>
          <w:spacing w:val="-12"/>
          <w:w w:val="105"/>
        </w:rPr>
        <w:t> </w:t>
      </w:r>
      <w:r>
        <w:rPr>
          <w:color w:val="231F20"/>
          <w:w w:val="105"/>
        </w:rPr>
        <w:t>the</w:t>
      </w:r>
      <w:r>
        <w:rPr>
          <w:color w:val="231F20"/>
          <w:spacing w:val="-9"/>
          <w:w w:val="105"/>
        </w:rPr>
        <w:t> </w:t>
      </w:r>
      <w:r>
        <w:rPr>
          <w:color w:val="231F20"/>
          <w:w w:val="105"/>
        </w:rPr>
        <w:t>proposed</w:t>
      </w:r>
      <w:r>
        <w:rPr>
          <w:color w:val="231F20"/>
          <w:spacing w:val="-9"/>
          <w:w w:val="105"/>
        </w:rPr>
        <w:t> </w:t>
      </w:r>
      <w:r>
        <w:rPr>
          <w:color w:val="231F20"/>
          <w:w w:val="105"/>
        </w:rPr>
        <w:t>county landﬁll</w:t>
      </w:r>
      <w:r>
        <w:rPr>
          <w:color w:val="231F20"/>
          <w:spacing w:val="-5"/>
          <w:w w:val="105"/>
        </w:rPr>
        <w:t> </w:t>
      </w:r>
      <w:r>
        <w:rPr>
          <w:color w:val="231F20"/>
          <w:w w:val="105"/>
        </w:rPr>
        <w:t>had</w:t>
      </w:r>
      <w:r>
        <w:rPr>
          <w:color w:val="231F20"/>
          <w:spacing w:val="-5"/>
          <w:w w:val="105"/>
        </w:rPr>
        <w:t> </w:t>
      </w:r>
      <w:r>
        <w:rPr>
          <w:color w:val="231F20"/>
          <w:w w:val="105"/>
        </w:rPr>
        <w:t>been</w:t>
      </w:r>
      <w:r>
        <w:rPr>
          <w:color w:val="231F20"/>
          <w:spacing w:val="-5"/>
          <w:w w:val="105"/>
        </w:rPr>
        <w:t> </w:t>
      </w:r>
      <w:r>
        <w:rPr>
          <w:color w:val="231F20"/>
          <w:w w:val="105"/>
        </w:rPr>
        <w:t>put</w:t>
      </w:r>
      <w:r>
        <w:rPr>
          <w:color w:val="231F20"/>
          <w:spacing w:val="-5"/>
          <w:w w:val="105"/>
        </w:rPr>
        <w:t> </w:t>
      </w:r>
      <w:r>
        <w:rPr>
          <w:color w:val="231F20"/>
          <w:w w:val="105"/>
        </w:rPr>
        <w:t>to</w:t>
      </w:r>
      <w:r>
        <w:rPr>
          <w:color w:val="231F20"/>
          <w:spacing w:val="-5"/>
          <w:w w:val="105"/>
        </w:rPr>
        <w:t> </w:t>
      </w:r>
      <w:r>
        <w:rPr>
          <w:color w:val="231F20"/>
          <w:w w:val="105"/>
        </w:rPr>
        <w:t>rest.</w:t>
      </w:r>
      <w:r>
        <w:rPr>
          <w:color w:val="231F20"/>
          <w:spacing w:val="-5"/>
          <w:w w:val="105"/>
        </w:rPr>
        <w:t> </w:t>
      </w:r>
      <w:r>
        <w:rPr>
          <w:color w:val="231F20"/>
          <w:w w:val="105"/>
        </w:rPr>
        <w:t>Development</w:t>
      </w:r>
      <w:r>
        <w:rPr>
          <w:color w:val="231F20"/>
          <w:spacing w:val="-5"/>
          <w:w w:val="105"/>
        </w:rPr>
        <w:t> </w:t>
      </w:r>
      <w:r>
        <w:rPr>
          <w:color w:val="231F20"/>
          <w:w w:val="105"/>
        </w:rPr>
        <w:t>pressures</w:t>
      </w:r>
      <w:r>
        <w:rPr>
          <w:color w:val="231F20"/>
          <w:spacing w:val="-5"/>
          <w:w w:val="105"/>
        </w:rPr>
        <w:t> </w:t>
      </w:r>
      <w:r>
        <w:rPr>
          <w:color w:val="231F20"/>
          <w:w w:val="105"/>
        </w:rPr>
        <w:t>continued</w:t>
      </w:r>
      <w:r>
        <w:rPr>
          <w:color w:val="231F20"/>
          <w:spacing w:val="-5"/>
          <w:w w:val="105"/>
        </w:rPr>
        <w:t> </w:t>
      </w:r>
      <w:r>
        <w:rPr>
          <w:color w:val="231F20"/>
          <w:w w:val="105"/>
        </w:rPr>
        <w:t>to</w:t>
      </w:r>
      <w:r>
        <w:rPr>
          <w:color w:val="231F20"/>
          <w:spacing w:val="-5"/>
          <w:w w:val="105"/>
        </w:rPr>
        <w:t> </w:t>
      </w:r>
      <w:r>
        <w:rPr>
          <w:color w:val="231F20"/>
          <w:w w:val="105"/>
        </w:rPr>
        <w:t>be</w:t>
      </w:r>
      <w:r>
        <w:rPr>
          <w:color w:val="231F20"/>
          <w:spacing w:val="-5"/>
          <w:w w:val="105"/>
        </w:rPr>
        <w:t> </w:t>
      </w:r>
      <w:r>
        <w:rPr>
          <w:color w:val="231F20"/>
          <w:w w:val="105"/>
        </w:rPr>
        <w:t>a</w:t>
      </w:r>
      <w:r>
        <w:rPr>
          <w:color w:val="231F20"/>
          <w:spacing w:val="-5"/>
          <w:w w:val="105"/>
        </w:rPr>
        <w:t> </w:t>
      </w:r>
      <w:r>
        <w:rPr>
          <w:color w:val="231F20"/>
          <w:w w:val="105"/>
        </w:rPr>
        <w:t>concern</w:t>
      </w:r>
      <w:r>
        <w:rPr>
          <w:color w:val="231F20"/>
          <w:spacing w:val="-5"/>
          <w:w w:val="105"/>
        </w:rPr>
        <w:t> </w:t>
      </w:r>
      <w:r>
        <w:rPr>
          <w:color w:val="231F20"/>
          <w:w w:val="105"/>
        </w:rPr>
        <w:t>to</w:t>
      </w:r>
      <w:r>
        <w:rPr>
          <w:color w:val="231F20"/>
          <w:spacing w:val="-5"/>
          <w:w w:val="105"/>
        </w:rPr>
        <w:t> </w:t>
      </w:r>
      <w:r>
        <w:rPr>
          <w:color w:val="231F20"/>
          <w:w w:val="105"/>
        </w:rPr>
        <w:t>the</w:t>
      </w:r>
      <w:r>
        <w:rPr>
          <w:color w:val="231F20"/>
          <w:spacing w:val="-5"/>
          <w:w w:val="105"/>
        </w:rPr>
        <w:t> </w:t>
      </w:r>
      <w:r>
        <w:rPr>
          <w:color w:val="231F20"/>
          <w:w w:val="105"/>
        </w:rPr>
        <w:t>park, however.</w:t>
      </w:r>
      <w:r>
        <w:rPr>
          <w:color w:val="231F20"/>
          <w:spacing w:val="-11"/>
          <w:w w:val="105"/>
        </w:rPr>
        <w:t> </w:t>
      </w:r>
      <w:r>
        <w:rPr>
          <w:color w:val="231F20"/>
          <w:w w:val="105"/>
        </w:rPr>
        <w:t>A</w:t>
      </w:r>
      <w:r>
        <w:rPr>
          <w:color w:val="231F20"/>
          <w:spacing w:val="-7"/>
          <w:w w:val="105"/>
        </w:rPr>
        <w:t> </w:t>
      </w:r>
      <w:r>
        <w:rPr>
          <w:i/>
          <w:color w:val="231F20"/>
          <w:w w:val="105"/>
        </w:rPr>
        <w:t>Land</w:t>
      </w:r>
      <w:r>
        <w:rPr>
          <w:i/>
          <w:color w:val="231F20"/>
          <w:spacing w:val="-9"/>
          <w:w w:val="105"/>
        </w:rPr>
        <w:t> </w:t>
      </w:r>
      <w:r>
        <w:rPr>
          <w:i/>
          <w:color w:val="231F20"/>
          <w:w w:val="105"/>
        </w:rPr>
        <w:t>Protection</w:t>
      </w:r>
      <w:r>
        <w:rPr>
          <w:i/>
          <w:color w:val="231F20"/>
          <w:spacing w:val="-9"/>
          <w:w w:val="105"/>
        </w:rPr>
        <w:t> </w:t>
      </w:r>
      <w:r>
        <w:rPr>
          <w:i/>
          <w:color w:val="231F20"/>
          <w:w w:val="105"/>
        </w:rPr>
        <w:t>Plan</w:t>
      </w:r>
      <w:r>
        <w:rPr>
          <w:i/>
          <w:color w:val="231F20"/>
          <w:spacing w:val="-7"/>
          <w:w w:val="105"/>
        </w:rPr>
        <w:t> </w:t>
      </w:r>
      <w:r>
        <w:rPr>
          <w:color w:val="231F20"/>
          <w:w w:val="105"/>
        </w:rPr>
        <w:t>completed</w:t>
      </w:r>
      <w:r>
        <w:rPr>
          <w:color w:val="231F20"/>
          <w:spacing w:val="-8"/>
          <w:w w:val="105"/>
        </w:rPr>
        <w:t> </w:t>
      </w:r>
      <w:r>
        <w:rPr>
          <w:color w:val="231F20"/>
          <w:w w:val="105"/>
        </w:rPr>
        <w:t>in</w:t>
      </w:r>
      <w:r>
        <w:rPr>
          <w:color w:val="231F20"/>
          <w:spacing w:val="-7"/>
          <w:w w:val="105"/>
        </w:rPr>
        <w:t> </w:t>
      </w:r>
      <w:r>
        <w:rPr>
          <w:color w:val="231F20"/>
          <w:w w:val="105"/>
        </w:rPr>
        <w:t>1984</w:t>
      </w:r>
      <w:r>
        <w:rPr>
          <w:color w:val="231F20"/>
          <w:spacing w:val="-8"/>
          <w:w w:val="105"/>
        </w:rPr>
        <w:t> </w:t>
      </w:r>
      <w:r>
        <w:rPr>
          <w:color w:val="231F20"/>
          <w:w w:val="105"/>
        </w:rPr>
        <w:t>noted</w:t>
      </w:r>
      <w:r>
        <w:rPr>
          <w:color w:val="231F20"/>
          <w:spacing w:val="-7"/>
          <w:w w:val="105"/>
        </w:rPr>
        <w:t> </w:t>
      </w:r>
      <w:r>
        <w:rPr>
          <w:color w:val="231F20"/>
          <w:w w:val="105"/>
        </w:rPr>
        <w:t>that</w:t>
      </w:r>
      <w:r>
        <w:rPr>
          <w:color w:val="231F20"/>
          <w:spacing w:val="-8"/>
          <w:w w:val="105"/>
        </w:rPr>
        <w:t> </w:t>
      </w:r>
      <w:r>
        <w:rPr>
          <w:color w:val="231F20"/>
          <w:w w:val="105"/>
        </w:rPr>
        <w:t>all</w:t>
      </w:r>
      <w:r>
        <w:rPr>
          <w:color w:val="231F20"/>
          <w:spacing w:val="-7"/>
          <w:w w:val="105"/>
        </w:rPr>
        <w:t> </w:t>
      </w:r>
      <w:r>
        <w:rPr>
          <w:color w:val="231F20"/>
          <w:w w:val="105"/>
        </w:rPr>
        <w:t>the</w:t>
      </w:r>
      <w:r>
        <w:rPr>
          <w:color w:val="231F20"/>
          <w:spacing w:val="-8"/>
          <w:w w:val="105"/>
        </w:rPr>
        <w:t> </w:t>
      </w:r>
      <w:r>
        <w:rPr>
          <w:color w:val="231F20"/>
          <w:w w:val="105"/>
        </w:rPr>
        <w:t>lands</w:t>
      </w:r>
      <w:r>
        <w:rPr>
          <w:color w:val="231F20"/>
          <w:spacing w:val="-7"/>
          <w:w w:val="105"/>
        </w:rPr>
        <w:t> </w:t>
      </w:r>
      <w:r>
        <w:rPr>
          <w:color w:val="231F20"/>
          <w:w w:val="105"/>
        </w:rPr>
        <w:t>surrounding</w:t>
      </w:r>
      <w:r>
        <w:rPr>
          <w:color w:val="231F20"/>
          <w:spacing w:val="-8"/>
          <w:w w:val="105"/>
        </w:rPr>
        <w:t> </w:t>
      </w:r>
      <w:r>
        <w:rPr>
          <w:color w:val="231F20"/>
          <w:w w:val="105"/>
        </w:rPr>
        <w:t>the park</w:t>
      </w:r>
      <w:r>
        <w:rPr>
          <w:color w:val="231F20"/>
          <w:spacing w:val="-13"/>
          <w:w w:val="105"/>
        </w:rPr>
        <w:t> </w:t>
      </w:r>
      <w:r>
        <w:rPr>
          <w:color w:val="231F20"/>
          <w:w w:val="105"/>
        </w:rPr>
        <w:t>were</w:t>
      </w:r>
      <w:r>
        <w:rPr>
          <w:color w:val="231F20"/>
          <w:spacing w:val="-12"/>
          <w:w w:val="105"/>
        </w:rPr>
        <w:t> </w:t>
      </w:r>
      <w:r>
        <w:rPr>
          <w:color w:val="231F20"/>
          <w:w w:val="105"/>
        </w:rPr>
        <w:t>in</w:t>
      </w:r>
      <w:r>
        <w:rPr>
          <w:color w:val="231F20"/>
          <w:spacing w:val="-12"/>
          <w:w w:val="105"/>
        </w:rPr>
        <w:t> </w:t>
      </w:r>
      <w:r>
        <w:rPr>
          <w:color w:val="231F20"/>
          <w:w w:val="105"/>
        </w:rPr>
        <w:t>compatible</w:t>
      </w:r>
      <w:r>
        <w:rPr>
          <w:color w:val="231F20"/>
          <w:spacing w:val="-12"/>
          <w:w w:val="105"/>
        </w:rPr>
        <w:t> </w:t>
      </w:r>
      <w:r>
        <w:rPr>
          <w:color w:val="231F20"/>
          <w:w w:val="105"/>
        </w:rPr>
        <w:t>uses,</w:t>
      </w:r>
      <w:r>
        <w:rPr>
          <w:color w:val="231F20"/>
          <w:spacing w:val="-12"/>
          <w:w w:val="105"/>
        </w:rPr>
        <w:t> </w:t>
      </w:r>
      <w:r>
        <w:rPr>
          <w:color w:val="231F20"/>
          <w:w w:val="105"/>
        </w:rPr>
        <w:t>including</w:t>
      </w:r>
      <w:r>
        <w:rPr>
          <w:color w:val="231F20"/>
          <w:spacing w:val="-12"/>
          <w:w w:val="105"/>
        </w:rPr>
        <w:t> </w:t>
      </w:r>
      <w:r>
        <w:rPr>
          <w:color w:val="231F20"/>
          <w:w w:val="105"/>
        </w:rPr>
        <w:t>farming</w:t>
      </w:r>
      <w:r>
        <w:rPr>
          <w:color w:val="231F20"/>
          <w:spacing w:val="-12"/>
          <w:w w:val="105"/>
        </w:rPr>
        <w:t> </w:t>
      </w:r>
      <w:r>
        <w:rPr>
          <w:color w:val="231F20"/>
          <w:w w:val="105"/>
        </w:rPr>
        <w:t>and</w:t>
      </w:r>
      <w:r>
        <w:rPr>
          <w:color w:val="231F20"/>
          <w:spacing w:val="-13"/>
          <w:w w:val="105"/>
        </w:rPr>
        <w:t> </w:t>
      </w:r>
      <w:r>
        <w:rPr>
          <w:color w:val="231F20"/>
          <w:w w:val="105"/>
        </w:rPr>
        <w:t>as</w:t>
      </w:r>
      <w:r>
        <w:rPr>
          <w:color w:val="231F20"/>
          <w:spacing w:val="-12"/>
          <w:w w:val="105"/>
        </w:rPr>
        <w:t> </w:t>
      </w:r>
      <w:r>
        <w:rPr>
          <w:color w:val="231F20"/>
          <w:w w:val="105"/>
        </w:rPr>
        <w:t>sites</w:t>
      </w:r>
      <w:r>
        <w:rPr>
          <w:color w:val="231F20"/>
          <w:spacing w:val="-12"/>
          <w:w w:val="105"/>
        </w:rPr>
        <w:t> </w:t>
      </w:r>
      <w:r>
        <w:rPr>
          <w:color w:val="231F20"/>
          <w:w w:val="105"/>
        </w:rPr>
        <w:t>for</w:t>
      </w:r>
      <w:r>
        <w:rPr>
          <w:color w:val="231F20"/>
          <w:spacing w:val="-12"/>
          <w:w w:val="105"/>
        </w:rPr>
        <w:t> </w:t>
      </w:r>
      <w:r>
        <w:rPr>
          <w:color w:val="231F20"/>
          <w:w w:val="105"/>
        </w:rPr>
        <w:t>non-intrusive</w:t>
      </w:r>
      <w:r>
        <w:rPr>
          <w:color w:val="231F20"/>
          <w:spacing w:val="-12"/>
          <w:w w:val="105"/>
        </w:rPr>
        <w:t> </w:t>
      </w:r>
      <w:r>
        <w:rPr>
          <w:color w:val="231F20"/>
          <w:w w:val="105"/>
        </w:rPr>
        <w:t>residences; </w:t>
      </w:r>
      <w:r>
        <w:rPr>
          <w:color w:val="231F20"/>
          <w:spacing w:val="-2"/>
          <w:w w:val="105"/>
        </w:rPr>
        <w:t>noncompatible</w:t>
      </w:r>
      <w:r>
        <w:rPr>
          <w:color w:val="231F20"/>
          <w:spacing w:val="-6"/>
          <w:w w:val="105"/>
        </w:rPr>
        <w:t> </w:t>
      </w:r>
      <w:r>
        <w:rPr>
          <w:color w:val="231F20"/>
          <w:spacing w:val="-2"/>
          <w:w w:val="105"/>
        </w:rPr>
        <w:t>uses,</w:t>
      </w:r>
      <w:r>
        <w:rPr>
          <w:color w:val="231F20"/>
          <w:spacing w:val="-6"/>
          <w:w w:val="105"/>
        </w:rPr>
        <w:t> </w:t>
      </w:r>
      <w:r>
        <w:rPr>
          <w:color w:val="231F20"/>
          <w:spacing w:val="-2"/>
          <w:w w:val="105"/>
        </w:rPr>
        <w:t>if they</w:t>
      </w:r>
      <w:r>
        <w:rPr>
          <w:color w:val="231F20"/>
          <w:spacing w:val="-9"/>
          <w:w w:val="105"/>
        </w:rPr>
        <w:t> </w:t>
      </w:r>
      <w:r>
        <w:rPr>
          <w:color w:val="231F20"/>
          <w:spacing w:val="-2"/>
          <w:w w:val="105"/>
        </w:rPr>
        <w:t>occurred,</w:t>
      </w:r>
      <w:r>
        <w:rPr>
          <w:color w:val="231F20"/>
          <w:spacing w:val="-6"/>
          <w:w w:val="105"/>
        </w:rPr>
        <w:t> </w:t>
      </w:r>
      <w:r>
        <w:rPr>
          <w:color w:val="231F20"/>
          <w:spacing w:val="-2"/>
          <w:w w:val="105"/>
        </w:rPr>
        <w:t>would</w:t>
      </w:r>
      <w:r>
        <w:rPr>
          <w:color w:val="231F20"/>
          <w:spacing w:val="-6"/>
          <w:w w:val="105"/>
        </w:rPr>
        <w:t> </w:t>
      </w:r>
      <w:r>
        <w:rPr>
          <w:color w:val="231F20"/>
          <w:spacing w:val="-2"/>
          <w:w w:val="105"/>
        </w:rPr>
        <w:t>include</w:t>
      </w:r>
      <w:r>
        <w:rPr>
          <w:color w:val="231F20"/>
          <w:spacing w:val="-6"/>
          <w:w w:val="105"/>
        </w:rPr>
        <w:t> </w:t>
      </w:r>
      <w:r>
        <w:rPr>
          <w:color w:val="231F20"/>
          <w:spacing w:val="-2"/>
          <w:w w:val="105"/>
        </w:rPr>
        <w:t>subdivision</w:t>
      </w:r>
      <w:r>
        <w:rPr>
          <w:color w:val="231F20"/>
          <w:spacing w:val="-7"/>
          <w:w w:val="105"/>
        </w:rPr>
        <w:t> </w:t>
      </w:r>
      <w:r>
        <w:rPr>
          <w:color w:val="231F20"/>
          <w:spacing w:val="-2"/>
          <w:w w:val="105"/>
        </w:rPr>
        <w:t>and</w:t>
      </w:r>
      <w:r>
        <w:rPr>
          <w:color w:val="231F20"/>
          <w:spacing w:val="-7"/>
          <w:w w:val="105"/>
        </w:rPr>
        <w:t> </w:t>
      </w:r>
      <w:r>
        <w:rPr>
          <w:color w:val="231F20"/>
          <w:spacing w:val="-2"/>
          <w:w w:val="105"/>
        </w:rPr>
        <w:t>residential</w:t>
      </w:r>
      <w:r>
        <w:rPr>
          <w:color w:val="231F20"/>
          <w:spacing w:val="-6"/>
          <w:w w:val="105"/>
        </w:rPr>
        <w:t> </w:t>
      </w:r>
      <w:r>
        <w:rPr>
          <w:color w:val="231F20"/>
          <w:spacing w:val="-2"/>
          <w:w w:val="105"/>
        </w:rPr>
        <w:t>development </w:t>
      </w:r>
      <w:r>
        <w:rPr>
          <w:color w:val="231F20"/>
          <w:w w:val="105"/>
        </w:rPr>
        <w:t>and</w:t>
      </w:r>
      <w:r>
        <w:rPr>
          <w:color w:val="231F20"/>
          <w:spacing w:val="-3"/>
          <w:w w:val="105"/>
        </w:rPr>
        <w:t> </w:t>
      </w:r>
      <w:r>
        <w:rPr>
          <w:color w:val="231F20"/>
          <w:w w:val="105"/>
        </w:rPr>
        <w:t>the</w:t>
      </w:r>
      <w:r>
        <w:rPr>
          <w:color w:val="231F20"/>
          <w:spacing w:val="-3"/>
          <w:w w:val="105"/>
        </w:rPr>
        <w:t> </w:t>
      </w:r>
      <w:r>
        <w:rPr>
          <w:color w:val="231F20"/>
          <w:w w:val="105"/>
        </w:rPr>
        <w:t>introduction</w:t>
      </w:r>
      <w:r>
        <w:rPr>
          <w:color w:val="231F20"/>
          <w:spacing w:val="-3"/>
          <w:w w:val="105"/>
        </w:rPr>
        <w:t> </w:t>
      </w:r>
      <w:r>
        <w:rPr>
          <w:color w:val="231F20"/>
          <w:w w:val="105"/>
        </w:rPr>
        <w:t>of commercial</w:t>
      </w:r>
      <w:r>
        <w:rPr>
          <w:color w:val="231F20"/>
          <w:spacing w:val="-3"/>
          <w:w w:val="105"/>
        </w:rPr>
        <w:t> </w:t>
      </w:r>
      <w:r>
        <w:rPr>
          <w:color w:val="231F20"/>
          <w:w w:val="105"/>
        </w:rPr>
        <w:t>development.</w:t>
      </w:r>
      <w:r>
        <w:rPr>
          <w:color w:val="231F20"/>
          <w:w w:val="105"/>
          <w:position w:val="7"/>
          <w:sz w:val="12"/>
        </w:rPr>
        <w:t>1</w:t>
      </w:r>
      <w:r>
        <w:rPr>
          <w:color w:val="231F20"/>
          <w:spacing w:val="40"/>
          <w:w w:val="105"/>
          <w:position w:val="7"/>
          <w:sz w:val="12"/>
        </w:rPr>
        <w:t> </w:t>
      </w:r>
      <w:r>
        <w:rPr>
          <w:color w:val="231F20"/>
          <w:w w:val="105"/>
        </w:rPr>
        <w:t>The</w:t>
      </w:r>
      <w:r>
        <w:rPr>
          <w:color w:val="231F20"/>
          <w:spacing w:val="-3"/>
          <w:w w:val="105"/>
        </w:rPr>
        <w:t> </w:t>
      </w:r>
      <w:r>
        <w:rPr>
          <w:i/>
          <w:color w:val="231F20"/>
          <w:w w:val="105"/>
        </w:rPr>
        <w:t>Land</w:t>
      </w:r>
      <w:r>
        <w:rPr>
          <w:i/>
          <w:color w:val="231F20"/>
          <w:spacing w:val="-5"/>
          <w:w w:val="105"/>
        </w:rPr>
        <w:t> </w:t>
      </w:r>
      <w:r>
        <w:rPr>
          <w:i/>
          <w:color w:val="231F20"/>
          <w:w w:val="105"/>
        </w:rPr>
        <w:t>Protection</w:t>
      </w:r>
      <w:r>
        <w:rPr>
          <w:i/>
          <w:color w:val="231F20"/>
          <w:spacing w:val="-5"/>
          <w:w w:val="105"/>
        </w:rPr>
        <w:t> </w:t>
      </w:r>
      <w:r>
        <w:rPr>
          <w:i/>
          <w:color w:val="231F20"/>
          <w:w w:val="105"/>
        </w:rPr>
        <w:t>Plan</w:t>
      </w:r>
      <w:r>
        <w:rPr>
          <w:i/>
          <w:color w:val="231F20"/>
          <w:spacing w:val="-3"/>
          <w:w w:val="105"/>
        </w:rPr>
        <w:t> </w:t>
      </w:r>
      <w:r>
        <w:rPr>
          <w:color w:val="231F20"/>
          <w:w w:val="105"/>
        </w:rPr>
        <w:t>dealt</w:t>
      </w:r>
      <w:r>
        <w:rPr>
          <w:color w:val="231F20"/>
          <w:spacing w:val="-3"/>
          <w:w w:val="105"/>
        </w:rPr>
        <w:t> </w:t>
      </w:r>
      <w:r>
        <w:rPr>
          <w:color w:val="231F20"/>
          <w:w w:val="105"/>
        </w:rPr>
        <w:t>primar-</w:t>
      </w:r>
    </w:p>
    <w:p>
      <w:pPr>
        <w:pStyle w:val="BodyText"/>
        <w:spacing w:line="350" w:lineRule="auto" w:before="4"/>
        <w:ind w:left="160" w:right="667"/>
      </w:pPr>
      <w:r>
        <w:rPr/>
        <mc:AlternateContent>
          <mc:Choice Requires="wps">
            <w:drawing>
              <wp:anchor distT="0" distB="0" distL="0" distR="0" allowOverlap="1" layoutInCell="1" locked="0" behindDoc="1" simplePos="0" relativeHeight="487645184">
                <wp:simplePos x="0" y="0"/>
                <wp:positionH relativeFrom="page">
                  <wp:posOffset>1143000</wp:posOffset>
                </wp:positionH>
                <wp:positionV relativeFrom="paragraph">
                  <wp:posOffset>716343</wp:posOffset>
                </wp:positionV>
                <wp:extent cx="1828800" cy="1270"/>
                <wp:effectExtent l="0" t="0" r="0" b="0"/>
                <wp:wrapTopAndBottom/>
                <wp:docPr id="181" name="Graphic 181"/>
                <wp:cNvGraphicFramePr>
                  <a:graphicFrameLocks/>
                </wp:cNvGraphicFramePr>
                <a:graphic>
                  <a:graphicData uri="http://schemas.microsoft.com/office/word/2010/wordprocessingShape">
                    <wps:wsp>
                      <wps:cNvPr id="181" name="Graphic 181"/>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56.404995pt;width:144pt;height:.1pt;mso-position-horizontal-relative:page;mso-position-vertical-relative:paragraph;z-index:-15671296;mso-wrap-distance-left:0;mso-wrap-distance-right:0" id="docshape180" coordorigin="1800,1128" coordsize="2880,0" path="m1800,1128l4680,1128e" filled="false" stroked="true" strokeweight=".75pt" strokecolor="#231f20">
                <v:path arrowok="t"/>
                <v:stroke dashstyle="solid"/>
                <w10:wrap type="topAndBottom"/>
              </v:shape>
            </w:pict>
          </mc:Fallback>
        </mc:AlternateContent>
      </w:r>
      <w:r>
        <w:rPr>
          <w:color w:val="231F20"/>
          <w:w w:val="105"/>
        </w:rPr>
        <w:t>ily</w:t>
      </w:r>
      <w:r>
        <w:rPr>
          <w:color w:val="231F20"/>
          <w:spacing w:val="-13"/>
          <w:w w:val="105"/>
        </w:rPr>
        <w:t> </w:t>
      </w:r>
      <w:r>
        <w:rPr>
          <w:color w:val="231F20"/>
          <w:w w:val="105"/>
        </w:rPr>
        <w:t>with</w:t>
      </w:r>
      <w:r>
        <w:rPr>
          <w:color w:val="231F20"/>
          <w:spacing w:val="-12"/>
          <w:w w:val="105"/>
        </w:rPr>
        <w:t> </w:t>
      </w:r>
      <w:r>
        <w:rPr>
          <w:color w:val="231F20"/>
          <w:w w:val="105"/>
        </w:rPr>
        <w:t>existing</w:t>
      </w:r>
      <w:r>
        <w:rPr>
          <w:color w:val="231F20"/>
          <w:spacing w:val="-12"/>
          <w:w w:val="105"/>
        </w:rPr>
        <w:t> </w:t>
      </w:r>
      <w:r>
        <w:rPr>
          <w:color w:val="231F20"/>
          <w:w w:val="105"/>
        </w:rPr>
        <w:t>lands</w:t>
      </w:r>
      <w:r>
        <w:rPr>
          <w:color w:val="231F20"/>
          <w:spacing w:val="-12"/>
          <w:w w:val="105"/>
        </w:rPr>
        <w:t> </w:t>
      </w:r>
      <w:r>
        <w:rPr>
          <w:color w:val="231F20"/>
          <w:w w:val="105"/>
        </w:rPr>
        <w:t>and</w:t>
      </w:r>
      <w:r>
        <w:rPr>
          <w:color w:val="231F20"/>
          <w:spacing w:val="-12"/>
          <w:w w:val="105"/>
        </w:rPr>
        <w:t> </w:t>
      </w:r>
      <w:r>
        <w:rPr>
          <w:color w:val="231F20"/>
          <w:w w:val="105"/>
        </w:rPr>
        <w:t>easements,</w:t>
      </w:r>
      <w:r>
        <w:rPr>
          <w:color w:val="231F20"/>
          <w:spacing w:val="-12"/>
          <w:w w:val="105"/>
        </w:rPr>
        <w:t> </w:t>
      </w:r>
      <w:r>
        <w:rPr>
          <w:color w:val="231F20"/>
          <w:w w:val="105"/>
        </w:rPr>
        <w:t>but</w:t>
      </w:r>
      <w:r>
        <w:rPr>
          <w:color w:val="231F20"/>
          <w:spacing w:val="-12"/>
          <w:w w:val="105"/>
        </w:rPr>
        <w:t> </w:t>
      </w:r>
      <w:r>
        <w:rPr>
          <w:color w:val="231F20"/>
          <w:w w:val="105"/>
        </w:rPr>
        <w:t>oﬃcials</w:t>
      </w:r>
      <w:r>
        <w:rPr>
          <w:color w:val="231F20"/>
          <w:spacing w:val="-13"/>
          <w:w w:val="105"/>
        </w:rPr>
        <w:t> </w:t>
      </w:r>
      <w:r>
        <w:rPr>
          <w:color w:val="231F20"/>
          <w:w w:val="105"/>
        </w:rPr>
        <w:t>were</w:t>
      </w:r>
      <w:r>
        <w:rPr>
          <w:color w:val="231F20"/>
          <w:spacing w:val="-12"/>
          <w:w w:val="105"/>
        </w:rPr>
        <w:t> </w:t>
      </w:r>
      <w:r>
        <w:rPr>
          <w:color w:val="231F20"/>
          <w:w w:val="105"/>
        </w:rPr>
        <w:t>beginning</w:t>
      </w:r>
      <w:r>
        <w:rPr>
          <w:color w:val="231F20"/>
          <w:spacing w:val="-12"/>
          <w:w w:val="105"/>
        </w:rPr>
        <w:t> </w:t>
      </w:r>
      <w:r>
        <w:rPr>
          <w:color w:val="231F20"/>
          <w:w w:val="105"/>
        </w:rPr>
        <w:t>to</w:t>
      </w:r>
      <w:r>
        <w:rPr>
          <w:color w:val="231F20"/>
          <w:spacing w:val="-12"/>
          <w:w w:val="105"/>
        </w:rPr>
        <w:t> </w:t>
      </w:r>
      <w:r>
        <w:rPr>
          <w:color w:val="231F20"/>
          <w:w w:val="105"/>
        </w:rPr>
        <w:t>ponder</w:t>
      </w:r>
      <w:r>
        <w:rPr>
          <w:color w:val="231F20"/>
          <w:spacing w:val="-12"/>
          <w:w w:val="105"/>
        </w:rPr>
        <w:t> </w:t>
      </w:r>
      <w:r>
        <w:rPr>
          <w:color w:val="231F20"/>
          <w:w w:val="105"/>
        </w:rPr>
        <w:t>seriously</w:t>
      </w:r>
      <w:r>
        <w:rPr>
          <w:color w:val="231F20"/>
          <w:spacing w:val="-12"/>
          <w:w w:val="105"/>
        </w:rPr>
        <w:t> </w:t>
      </w:r>
      <w:r>
        <w:rPr>
          <w:color w:val="231F20"/>
          <w:w w:val="105"/>
        </w:rPr>
        <w:t>the </w:t>
      </w:r>
      <w:r>
        <w:rPr>
          <w:color w:val="231F20"/>
          <w:spacing w:val="-2"/>
          <w:w w:val="105"/>
        </w:rPr>
        <w:t>importance</w:t>
      </w:r>
      <w:r>
        <w:rPr>
          <w:color w:val="231F20"/>
          <w:spacing w:val="-5"/>
          <w:w w:val="105"/>
        </w:rPr>
        <w:t> </w:t>
      </w:r>
      <w:r>
        <w:rPr>
          <w:color w:val="231F20"/>
          <w:spacing w:val="-2"/>
          <w:w w:val="105"/>
        </w:rPr>
        <w:t>of the</w:t>
      </w:r>
      <w:r>
        <w:rPr>
          <w:color w:val="231F20"/>
          <w:spacing w:val="-5"/>
          <w:w w:val="105"/>
        </w:rPr>
        <w:t> </w:t>
      </w:r>
      <w:r>
        <w:rPr>
          <w:color w:val="231F20"/>
          <w:spacing w:val="-2"/>
          <w:w w:val="105"/>
        </w:rPr>
        <w:t>surrounding</w:t>
      </w:r>
      <w:r>
        <w:rPr>
          <w:color w:val="231F20"/>
          <w:spacing w:val="-5"/>
          <w:w w:val="105"/>
        </w:rPr>
        <w:t> </w:t>
      </w:r>
      <w:r>
        <w:rPr>
          <w:color w:val="231F20"/>
          <w:spacing w:val="-2"/>
          <w:w w:val="105"/>
        </w:rPr>
        <w:t>farmlands.</w:t>
      </w:r>
      <w:r>
        <w:rPr>
          <w:color w:val="231F20"/>
          <w:spacing w:val="-5"/>
          <w:w w:val="105"/>
        </w:rPr>
        <w:t> </w:t>
      </w:r>
      <w:r>
        <w:rPr>
          <w:color w:val="231F20"/>
          <w:spacing w:val="-2"/>
          <w:w w:val="105"/>
        </w:rPr>
        <w:t>In</w:t>
      </w:r>
      <w:r>
        <w:rPr>
          <w:color w:val="231F20"/>
          <w:spacing w:val="-5"/>
          <w:w w:val="105"/>
        </w:rPr>
        <w:t> </w:t>
      </w:r>
      <w:r>
        <w:rPr>
          <w:color w:val="231F20"/>
          <w:spacing w:val="-2"/>
          <w:w w:val="105"/>
        </w:rPr>
        <w:t>1987,</w:t>
      </w:r>
      <w:r>
        <w:rPr>
          <w:color w:val="231F20"/>
          <w:spacing w:val="-5"/>
          <w:w w:val="105"/>
        </w:rPr>
        <w:t> </w:t>
      </w:r>
      <w:r>
        <w:rPr>
          <w:color w:val="231F20"/>
          <w:spacing w:val="-2"/>
          <w:w w:val="105"/>
        </w:rPr>
        <w:t>the</w:t>
      </w:r>
      <w:r>
        <w:rPr>
          <w:color w:val="231F20"/>
          <w:spacing w:val="-5"/>
          <w:w w:val="105"/>
        </w:rPr>
        <w:t> </w:t>
      </w:r>
      <w:r>
        <w:rPr>
          <w:color w:val="231F20"/>
          <w:spacing w:val="-2"/>
          <w:w w:val="105"/>
        </w:rPr>
        <w:t>National</w:t>
      </w:r>
      <w:r>
        <w:rPr>
          <w:color w:val="231F20"/>
          <w:spacing w:val="-5"/>
          <w:w w:val="105"/>
        </w:rPr>
        <w:t> </w:t>
      </w:r>
      <w:r>
        <w:rPr>
          <w:color w:val="231F20"/>
          <w:spacing w:val="-2"/>
          <w:w w:val="105"/>
        </w:rPr>
        <w:t>Park</w:t>
      </w:r>
      <w:r>
        <w:rPr>
          <w:color w:val="231F20"/>
          <w:spacing w:val="-5"/>
          <w:w w:val="105"/>
        </w:rPr>
        <w:t> </w:t>
      </w:r>
      <w:r>
        <w:rPr>
          <w:color w:val="231F20"/>
          <w:spacing w:val="-2"/>
          <w:w w:val="105"/>
        </w:rPr>
        <w:t>Service</w:t>
      </w:r>
      <w:r>
        <w:rPr>
          <w:color w:val="231F20"/>
          <w:spacing w:val="-5"/>
          <w:w w:val="105"/>
        </w:rPr>
        <w:t> </w:t>
      </w:r>
      <w:r>
        <w:rPr>
          <w:color w:val="231F20"/>
          <w:spacing w:val="-2"/>
          <w:w w:val="105"/>
        </w:rPr>
        <w:t>began</w:t>
      </w:r>
      <w:r>
        <w:rPr>
          <w:color w:val="231F20"/>
          <w:spacing w:val="-5"/>
          <w:w w:val="105"/>
        </w:rPr>
        <w:t> </w:t>
      </w:r>
      <w:r>
        <w:rPr>
          <w:color w:val="231F20"/>
          <w:spacing w:val="-2"/>
          <w:w w:val="105"/>
        </w:rPr>
        <w:t>planning </w:t>
      </w:r>
      <w:r>
        <w:rPr>
          <w:color w:val="231F20"/>
          <w:w w:val="105"/>
        </w:rPr>
        <w:t>a</w:t>
      </w:r>
      <w:r>
        <w:rPr>
          <w:color w:val="231F20"/>
          <w:spacing w:val="-10"/>
          <w:w w:val="105"/>
        </w:rPr>
        <w:t> </w:t>
      </w:r>
      <w:r>
        <w:rPr>
          <w:color w:val="231F20"/>
          <w:w w:val="105"/>
        </w:rPr>
        <w:t>study</w:t>
      </w:r>
      <w:r>
        <w:rPr>
          <w:color w:val="231F20"/>
          <w:spacing w:val="-13"/>
          <w:w w:val="105"/>
        </w:rPr>
        <w:t> </w:t>
      </w:r>
      <w:r>
        <w:rPr>
          <w:color w:val="231F20"/>
          <w:w w:val="105"/>
        </w:rPr>
        <w:t>of</w:t>
      </w:r>
      <w:r>
        <w:rPr>
          <w:color w:val="231F20"/>
          <w:spacing w:val="-3"/>
          <w:w w:val="105"/>
        </w:rPr>
        <w:t> </w:t>
      </w:r>
      <w:r>
        <w:rPr>
          <w:color w:val="231F20"/>
          <w:w w:val="105"/>
        </w:rPr>
        <w:t>the</w:t>
      </w:r>
      <w:r>
        <w:rPr>
          <w:color w:val="231F20"/>
          <w:spacing w:val="-10"/>
          <w:w w:val="105"/>
        </w:rPr>
        <w:t> </w:t>
      </w:r>
      <w:r>
        <w:rPr>
          <w:color w:val="231F20"/>
          <w:w w:val="105"/>
        </w:rPr>
        <w:t>lands</w:t>
      </w:r>
      <w:r>
        <w:rPr>
          <w:color w:val="231F20"/>
          <w:spacing w:val="-10"/>
          <w:w w:val="105"/>
        </w:rPr>
        <w:t> </w:t>
      </w:r>
      <w:r>
        <w:rPr>
          <w:color w:val="231F20"/>
          <w:w w:val="105"/>
        </w:rPr>
        <w:t>adjacent</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MAVA</w:t>
      </w:r>
      <w:r>
        <w:rPr>
          <w:color w:val="231F20"/>
          <w:spacing w:val="-10"/>
          <w:w w:val="105"/>
        </w:rPr>
        <w:t> </w:t>
      </w:r>
      <w:r>
        <w:rPr>
          <w:color w:val="231F20"/>
          <w:w w:val="105"/>
        </w:rPr>
        <w:t>to</w:t>
      </w:r>
      <w:r>
        <w:rPr>
          <w:color w:val="231F20"/>
          <w:spacing w:val="-10"/>
          <w:w w:val="105"/>
        </w:rPr>
        <w:t> </w:t>
      </w:r>
      <w:r>
        <w:rPr>
          <w:color w:val="231F20"/>
          <w:w w:val="105"/>
        </w:rPr>
        <w:t>assess</w:t>
      </w:r>
      <w:r>
        <w:rPr>
          <w:color w:val="231F20"/>
          <w:spacing w:val="-10"/>
          <w:w w:val="105"/>
        </w:rPr>
        <w:t> </w:t>
      </w:r>
      <w:r>
        <w:rPr>
          <w:color w:val="231F20"/>
          <w:w w:val="105"/>
        </w:rPr>
        <w:t>whether</w:t>
      </w:r>
      <w:r>
        <w:rPr>
          <w:color w:val="231F20"/>
          <w:spacing w:val="-10"/>
          <w:w w:val="105"/>
        </w:rPr>
        <w:t> </w:t>
      </w:r>
      <w:r>
        <w:rPr>
          <w:color w:val="231F20"/>
          <w:w w:val="105"/>
        </w:rPr>
        <w:t>the</w:t>
      </w:r>
      <w:r>
        <w:rPr>
          <w:color w:val="231F20"/>
          <w:spacing w:val="-10"/>
          <w:w w:val="105"/>
        </w:rPr>
        <w:t> </w:t>
      </w:r>
      <w:r>
        <w:rPr>
          <w:color w:val="231F20"/>
          <w:w w:val="105"/>
        </w:rPr>
        <w:t>established</w:t>
      </w:r>
      <w:r>
        <w:rPr>
          <w:color w:val="231F20"/>
          <w:spacing w:val="-10"/>
          <w:w w:val="105"/>
        </w:rPr>
        <w:t> </w:t>
      </w:r>
      <w:r>
        <w:rPr>
          <w:color w:val="231F20"/>
          <w:w w:val="105"/>
        </w:rPr>
        <w:t>boundary</w:t>
      </w:r>
      <w:r>
        <w:rPr>
          <w:color w:val="231F20"/>
          <w:spacing w:val="-13"/>
          <w:w w:val="105"/>
        </w:rPr>
        <w:t> </w:t>
      </w:r>
      <w:r>
        <w:rPr>
          <w:color w:val="231F20"/>
          <w:w w:val="105"/>
        </w:rPr>
        <w:t>was</w:t>
      </w:r>
    </w:p>
    <w:p>
      <w:pPr>
        <w:spacing w:line="244" w:lineRule="auto" w:before="30"/>
        <w:ind w:left="159" w:right="772" w:firstLine="0"/>
        <w:jc w:val="left"/>
        <w:rPr>
          <w:sz w:val="19"/>
        </w:rPr>
      </w:pPr>
      <w:r>
        <w:rPr>
          <w:color w:val="231F20"/>
          <w:w w:val="105"/>
          <w:position w:val="6"/>
          <w:sz w:val="11"/>
        </w:rPr>
        <w:t>1</w:t>
      </w:r>
      <w:r>
        <w:rPr>
          <w:color w:val="231F20"/>
          <w:spacing w:val="8"/>
          <w:w w:val="105"/>
          <w:position w:val="6"/>
          <w:sz w:val="11"/>
        </w:rPr>
        <w:t> </w:t>
      </w:r>
      <w:r>
        <w:rPr>
          <w:i/>
          <w:color w:val="231F20"/>
          <w:w w:val="105"/>
          <w:sz w:val="19"/>
        </w:rPr>
        <w:t>Land</w:t>
      </w:r>
      <w:r>
        <w:rPr>
          <w:i/>
          <w:color w:val="231F20"/>
          <w:spacing w:val="-10"/>
          <w:w w:val="105"/>
          <w:sz w:val="19"/>
        </w:rPr>
        <w:t> </w:t>
      </w:r>
      <w:r>
        <w:rPr>
          <w:i/>
          <w:color w:val="231F20"/>
          <w:w w:val="105"/>
          <w:sz w:val="19"/>
        </w:rPr>
        <w:t>Protection</w:t>
      </w:r>
      <w:r>
        <w:rPr>
          <w:i/>
          <w:color w:val="231F20"/>
          <w:spacing w:val="-10"/>
          <w:w w:val="105"/>
          <w:sz w:val="19"/>
        </w:rPr>
        <w:t> </w:t>
      </w:r>
      <w:r>
        <w:rPr>
          <w:i/>
          <w:color w:val="231F20"/>
          <w:w w:val="105"/>
          <w:sz w:val="19"/>
        </w:rPr>
        <w:t>Plan</w:t>
      </w:r>
      <w:r>
        <w:rPr>
          <w:color w:val="231F20"/>
          <w:w w:val="105"/>
          <w:sz w:val="19"/>
        </w:rPr>
        <w:t>,</w:t>
      </w:r>
      <w:r>
        <w:rPr>
          <w:color w:val="231F20"/>
          <w:spacing w:val="-9"/>
          <w:w w:val="105"/>
          <w:sz w:val="19"/>
        </w:rPr>
        <w:t> </w:t>
      </w:r>
      <w:r>
        <w:rPr>
          <w:color w:val="231F20"/>
          <w:w w:val="105"/>
          <w:sz w:val="19"/>
        </w:rPr>
        <w:t>Martin</w:t>
      </w:r>
      <w:r>
        <w:rPr>
          <w:color w:val="231F20"/>
          <w:spacing w:val="-9"/>
          <w:w w:val="105"/>
          <w:sz w:val="19"/>
        </w:rPr>
        <w:t> </w:t>
      </w:r>
      <w:r>
        <w:rPr>
          <w:color w:val="231F20"/>
          <w:w w:val="105"/>
          <w:sz w:val="19"/>
        </w:rPr>
        <w:t>Van</w:t>
      </w:r>
      <w:r>
        <w:rPr>
          <w:color w:val="231F20"/>
          <w:spacing w:val="-9"/>
          <w:w w:val="105"/>
          <w:sz w:val="19"/>
        </w:rPr>
        <w:t> </w:t>
      </w:r>
      <w:r>
        <w:rPr>
          <w:color w:val="231F20"/>
          <w:w w:val="105"/>
          <w:sz w:val="19"/>
        </w:rPr>
        <w:t>Buren</w:t>
      </w:r>
      <w:r>
        <w:rPr>
          <w:color w:val="231F20"/>
          <w:spacing w:val="-9"/>
          <w:w w:val="105"/>
          <w:sz w:val="19"/>
        </w:rPr>
        <w:t> </w:t>
      </w:r>
      <w:r>
        <w:rPr>
          <w:color w:val="231F20"/>
          <w:w w:val="105"/>
          <w:sz w:val="19"/>
        </w:rPr>
        <w:t>National</w:t>
      </w:r>
      <w:r>
        <w:rPr>
          <w:color w:val="231F20"/>
          <w:spacing w:val="-9"/>
          <w:w w:val="105"/>
          <w:sz w:val="19"/>
        </w:rPr>
        <w:t> </w:t>
      </w:r>
      <w:r>
        <w:rPr>
          <w:color w:val="231F20"/>
          <w:w w:val="105"/>
          <w:sz w:val="19"/>
        </w:rPr>
        <w:t>Historic</w:t>
      </w:r>
      <w:r>
        <w:rPr>
          <w:color w:val="231F20"/>
          <w:spacing w:val="-9"/>
          <w:w w:val="105"/>
          <w:sz w:val="19"/>
        </w:rPr>
        <w:t> </w:t>
      </w:r>
      <w:r>
        <w:rPr>
          <w:color w:val="231F20"/>
          <w:w w:val="105"/>
          <w:sz w:val="19"/>
        </w:rPr>
        <w:t>Site,</w:t>
      </w:r>
      <w:r>
        <w:rPr>
          <w:color w:val="231F20"/>
          <w:spacing w:val="-9"/>
          <w:w w:val="105"/>
          <w:sz w:val="19"/>
        </w:rPr>
        <w:t> </w:t>
      </w:r>
      <w:r>
        <w:rPr>
          <w:color w:val="231F20"/>
          <w:w w:val="105"/>
          <w:sz w:val="19"/>
        </w:rPr>
        <w:t>approved</w:t>
      </w:r>
      <w:r>
        <w:rPr>
          <w:color w:val="231F20"/>
          <w:spacing w:val="-9"/>
          <w:w w:val="105"/>
          <w:sz w:val="19"/>
        </w:rPr>
        <w:t> </w:t>
      </w:r>
      <w:r>
        <w:rPr>
          <w:color w:val="231F20"/>
          <w:w w:val="105"/>
          <w:sz w:val="19"/>
        </w:rPr>
        <w:t>October</w:t>
      </w:r>
      <w:r>
        <w:rPr>
          <w:color w:val="231F20"/>
          <w:spacing w:val="-9"/>
          <w:w w:val="105"/>
          <w:sz w:val="19"/>
        </w:rPr>
        <w:t> </w:t>
      </w:r>
      <w:r>
        <w:rPr>
          <w:color w:val="231F20"/>
          <w:w w:val="105"/>
          <w:sz w:val="19"/>
        </w:rPr>
        <w:t>18,</w:t>
      </w:r>
      <w:r>
        <w:rPr>
          <w:color w:val="231F20"/>
          <w:spacing w:val="-9"/>
          <w:w w:val="105"/>
          <w:sz w:val="19"/>
        </w:rPr>
        <w:t> </w:t>
      </w:r>
      <w:r>
        <w:rPr>
          <w:color w:val="231F20"/>
          <w:w w:val="105"/>
          <w:sz w:val="19"/>
        </w:rPr>
        <w:t>1984,</w:t>
      </w:r>
      <w:r>
        <w:rPr>
          <w:color w:val="231F20"/>
          <w:spacing w:val="-9"/>
          <w:w w:val="105"/>
          <w:sz w:val="19"/>
        </w:rPr>
        <w:t> </w:t>
      </w:r>
      <w:r>
        <w:rPr>
          <w:color w:val="231F20"/>
          <w:w w:val="105"/>
          <w:sz w:val="19"/>
        </w:rPr>
        <w:t>n.p., Folder MAVA </w:t>
      </w:r>
      <w:r>
        <w:rPr>
          <w:i/>
          <w:color w:val="231F20"/>
          <w:w w:val="105"/>
          <w:sz w:val="19"/>
        </w:rPr>
        <w:t>Land Protection Plan</w:t>
      </w:r>
      <w:r>
        <w:rPr>
          <w:color w:val="231F20"/>
          <w:w w:val="105"/>
          <w:sz w:val="19"/>
        </w:rPr>
        <w:t>, MAVA Planning Files, Boston Support Oﬃce.</w:t>
      </w:r>
    </w:p>
    <w:p>
      <w:pPr>
        <w:spacing w:after="0" w:line="244" w:lineRule="auto"/>
        <w:jc w:val="left"/>
        <w:rPr>
          <w:sz w:val="19"/>
        </w:rPr>
        <w:sectPr>
          <w:headerReference w:type="default" r:id="rId49"/>
          <w:footerReference w:type="default" r:id="rId50"/>
          <w:pgSz w:w="12240" w:h="15840"/>
          <w:pgMar w:header="0" w:footer="723" w:top="0" w:bottom="920" w:left="1640" w:right="1240"/>
        </w:sectPr>
      </w:pPr>
    </w:p>
    <w:p>
      <w:pPr>
        <w:pStyle w:val="BodyText"/>
      </w:pPr>
    </w:p>
    <w:p>
      <w:pPr>
        <w:pStyle w:val="BodyText"/>
        <w:spacing w:before="175"/>
      </w:pPr>
    </w:p>
    <w:p>
      <w:pPr>
        <w:pStyle w:val="BodyText"/>
        <w:spacing w:line="350" w:lineRule="auto"/>
        <w:ind w:left="160" w:right="554"/>
        <w:rPr>
          <w:sz w:val="12"/>
        </w:rPr>
      </w:pPr>
      <w:r>
        <w:rPr>
          <w:color w:val="231F20"/>
          <w:spacing w:val="-2"/>
          <w:w w:val="105"/>
        </w:rPr>
        <w:t>adequate</w:t>
      </w:r>
      <w:r>
        <w:rPr>
          <w:color w:val="231F20"/>
          <w:spacing w:val="-10"/>
          <w:w w:val="105"/>
        </w:rPr>
        <w:t> </w:t>
      </w:r>
      <w:r>
        <w:rPr>
          <w:color w:val="231F20"/>
          <w:spacing w:val="-2"/>
          <w:w w:val="105"/>
        </w:rPr>
        <w:t>to</w:t>
      </w:r>
      <w:r>
        <w:rPr>
          <w:color w:val="231F20"/>
          <w:spacing w:val="-9"/>
          <w:w w:val="105"/>
        </w:rPr>
        <w:t> </w:t>
      </w:r>
      <w:r>
        <w:rPr>
          <w:color w:val="231F20"/>
          <w:spacing w:val="-2"/>
          <w:w w:val="105"/>
        </w:rPr>
        <w:t>protect</w:t>
      </w:r>
      <w:r>
        <w:rPr>
          <w:color w:val="231F20"/>
          <w:spacing w:val="-9"/>
          <w:w w:val="105"/>
        </w:rPr>
        <w:t> </w:t>
      </w:r>
      <w:r>
        <w:rPr>
          <w:color w:val="231F20"/>
          <w:spacing w:val="-2"/>
          <w:w w:val="105"/>
        </w:rPr>
        <w:t>the</w:t>
      </w:r>
      <w:r>
        <w:rPr>
          <w:color w:val="231F20"/>
          <w:spacing w:val="-9"/>
          <w:w w:val="105"/>
        </w:rPr>
        <w:t> </w:t>
      </w:r>
      <w:r>
        <w:rPr>
          <w:color w:val="231F20"/>
          <w:spacing w:val="-2"/>
          <w:w w:val="105"/>
        </w:rPr>
        <w:t>site</w:t>
      </w:r>
      <w:r>
        <w:rPr>
          <w:color w:val="231F20"/>
          <w:spacing w:val="-9"/>
          <w:w w:val="105"/>
        </w:rPr>
        <w:t> </w:t>
      </w:r>
      <w:r>
        <w:rPr>
          <w:color w:val="231F20"/>
          <w:spacing w:val="-2"/>
          <w:w w:val="105"/>
        </w:rPr>
        <w:t>from</w:t>
      </w:r>
      <w:r>
        <w:rPr>
          <w:color w:val="231F20"/>
          <w:spacing w:val="-9"/>
          <w:w w:val="105"/>
        </w:rPr>
        <w:t> </w:t>
      </w:r>
      <w:r>
        <w:rPr>
          <w:color w:val="231F20"/>
          <w:spacing w:val="-2"/>
          <w:w w:val="105"/>
        </w:rPr>
        <w:t>threats</w:t>
      </w:r>
      <w:r>
        <w:rPr>
          <w:color w:val="231F20"/>
          <w:spacing w:val="-9"/>
          <w:w w:val="105"/>
        </w:rPr>
        <w:t> </w:t>
      </w:r>
      <w:r>
        <w:rPr>
          <w:color w:val="231F20"/>
          <w:spacing w:val="-2"/>
          <w:w w:val="105"/>
        </w:rPr>
        <w:t>posed</w:t>
      </w:r>
      <w:r>
        <w:rPr>
          <w:color w:val="231F20"/>
          <w:spacing w:val="-9"/>
          <w:w w:val="105"/>
        </w:rPr>
        <w:t> </w:t>
      </w:r>
      <w:r>
        <w:rPr>
          <w:color w:val="231F20"/>
          <w:spacing w:val="-2"/>
          <w:w w:val="105"/>
        </w:rPr>
        <w:t>by</w:t>
      </w:r>
      <w:r>
        <w:rPr>
          <w:color w:val="231F20"/>
          <w:spacing w:val="-11"/>
          <w:w w:val="105"/>
        </w:rPr>
        <w:t> </w:t>
      </w:r>
      <w:r>
        <w:rPr>
          <w:color w:val="231F20"/>
          <w:spacing w:val="-2"/>
          <w:w w:val="105"/>
        </w:rPr>
        <w:t>development</w:t>
      </w:r>
      <w:r>
        <w:rPr>
          <w:color w:val="231F20"/>
          <w:spacing w:val="-8"/>
          <w:w w:val="105"/>
        </w:rPr>
        <w:t> </w:t>
      </w:r>
      <w:r>
        <w:rPr>
          <w:color w:val="231F20"/>
          <w:spacing w:val="-2"/>
          <w:w w:val="105"/>
        </w:rPr>
        <w:t>and</w:t>
      </w:r>
      <w:r>
        <w:rPr>
          <w:color w:val="231F20"/>
          <w:spacing w:val="-9"/>
          <w:w w:val="105"/>
        </w:rPr>
        <w:t> </w:t>
      </w:r>
      <w:r>
        <w:rPr>
          <w:color w:val="231F20"/>
          <w:spacing w:val="-2"/>
          <w:w w:val="105"/>
        </w:rPr>
        <w:t>the</w:t>
      </w:r>
      <w:r>
        <w:rPr>
          <w:color w:val="231F20"/>
          <w:spacing w:val="-9"/>
          <w:w w:val="105"/>
        </w:rPr>
        <w:t> </w:t>
      </w:r>
      <w:r>
        <w:rPr>
          <w:color w:val="231F20"/>
          <w:spacing w:val="-2"/>
          <w:w w:val="105"/>
        </w:rPr>
        <w:t>escalating</w:t>
      </w:r>
      <w:r>
        <w:rPr>
          <w:color w:val="231F20"/>
          <w:spacing w:val="-9"/>
          <w:w w:val="105"/>
        </w:rPr>
        <w:t> </w:t>
      </w:r>
      <w:r>
        <w:rPr>
          <w:color w:val="231F20"/>
          <w:spacing w:val="-2"/>
          <w:w w:val="105"/>
        </w:rPr>
        <w:t>land</w:t>
      </w:r>
      <w:r>
        <w:rPr>
          <w:color w:val="231F20"/>
          <w:spacing w:val="-9"/>
          <w:w w:val="105"/>
        </w:rPr>
        <w:t> </w:t>
      </w:r>
      <w:r>
        <w:rPr>
          <w:color w:val="231F20"/>
          <w:spacing w:val="-2"/>
          <w:w w:val="105"/>
        </w:rPr>
        <w:t>values </w:t>
      </w:r>
      <w:r>
        <w:rPr>
          <w:color w:val="231F20"/>
          <w:w w:val="105"/>
        </w:rPr>
        <w:t>that</w:t>
      </w:r>
      <w:r>
        <w:rPr>
          <w:color w:val="231F20"/>
          <w:spacing w:val="-13"/>
          <w:w w:val="105"/>
        </w:rPr>
        <w:t> </w:t>
      </w:r>
      <w:r>
        <w:rPr>
          <w:color w:val="231F20"/>
          <w:w w:val="105"/>
        </w:rPr>
        <w:t>might</w:t>
      </w:r>
      <w:r>
        <w:rPr>
          <w:color w:val="231F20"/>
          <w:spacing w:val="-12"/>
          <w:w w:val="105"/>
        </w:rPr>
        <w:t> </w:t>
      </w:r>
      <w:r>
        <w:rPr>
          <w:color w:val="231F20"/>
          <w:w w:val="105"/>
        </w:rPr>
        <w:t>encourage</w:t>
      </w:r>
      <w:r>
        <w:rPr>
          <w:color w:val="231F20"/>
          <w:spacing w:val="-12"/>
          <w:w w:val="105"/>
        </w:rPr>
        <w:t> </w:t>
      </w:r>
      <w:r>
        <w:rPr>
          <w:color w:val="231F20"/>
          <w:w w:val="105"/>
        </w:rPr>
        <w:t>landowners</w:t>
      </w:r>
      <w:r>
        <w:rPr>
          <w:color w:val="231F20"/>
          <w:spacing w:val="-12"/>
          <w:w w:val="105"/>
        </w:rPr>
        <w:t> </w:t>
      </w:r>
      <w:r>
        <w:rPr>
          <w:color w:val="231F20"/>
          <w:w w:val="105"/>
        </w:rPr>
        <w:t>to</w:t>
      </w:r>
      <w:r>
        <w:rPr>
          <w:color w:val="231F20"/>
          <w:spacing w:val="-12"/>
          <w:w w:val="105"/>
        </w:rPr>
        <w:t> </w:t>
      </w:r>
      <w:r>
        <w:rPr>
          <w:color w:val="231F20"/>
          <w:w w:val="105"/>
        </w:rPr>
        <w:t>sell</w:t>
      </w:r>
      <w:r>
        <w:rPr>
          <w:color w:val="231F20"/>
          <w:spacing w:val="-12"/>
          <w:w w:val="105"/>
        </w:rPr>
        <w:t> </w:t>
      </w:r>
      <w:r>
        <w:rPr>
          <w:color w:val="231F20"/>
          <w:w w:val="105"/>
        </w:rPr>
        <w:t>their</w:t>
      </w:r>
      <w:r>
        <w:rPr>
          <w:color w:val="231F20"/>
          <w:spacing w:val="-12"/>
          <w:w w:val="105"/>
        </w:rPr>
        <w:t> </w:t>
      </w:r>
      <w:r>
        <w:rPr>
          <w:color w:val="231F20"/>
          <w:w w:val="105"/>
        </w:rPr>
        <w:t>property</w:t>
      </w:r>
      <w:r>
        <w:rPr>
          <w:color w:val="231F20"/>
          <w:spacing w:val="-13"/>
          <w:w w:val="105"/>
        </w:rPr>
        <w:t> </w:t>
      </w:r>
      <w:r>
        <w:rPr>
          <w:color w:val="231F20"/>
          <w:w w:val="105"/>
        </w:rPr>
        <w:t>for</w:t>
      </w:r>
      <w:r>
        <w:rPr>
          <w:color w:val="231F20"/>
          <w:spacing w:val="-12"/>
          <w:w w:val="105"/>
        </w:rPr>
        <w:t> </w:t>
      </w:r>
      <w:r>
        <w:rPr>
          <w:color w:val="231F20"/>
          <w:w w:val="105"/>
        </w:rPr>
        <w:t>residential</w:t>
      </w:r>
      <w:r>
        <w:rPr>
          <w:color w:val="231F20"/>
          <w:spacing w:val="-12"/>
          <w:w w:val="105"/>
        </w:rPr>
        <w:t> </w:t>
      </w:r>
      <w:r>
        <w:rPr>
          <w:color w:val="231F20"/>
          <w:w w:val="105"/>
        </w:rPr>
        <w:t>subdivisions</w:t>
      </w:r>
      <w:r>
        <w:rPr>
          <w:color w:val="231F20"/>
          <w:spacing w:val="-12"/>
          <w:w w:val="105"/>
        </w:rPr>
        <w:t> </w:t>
      </w:r>
      <w:r>
        <w:rPr>
          <w:color w:val="231F20"/>
          <w:w w:val="105"/>
        </w:rPr>
        <w:t>or</w:t>
      </w:r>
      <w:r>
        <w:rPr>
          <w:color w:val="231F20"/>
          <w:spacing w:val="-12"/>
          <w:w w:val="105"/>
        </w:rPr>
        <w:t> </w:t>
      </w:r>
      <w:r>
        <w:rPr>
          <w:color w:val="231F20"/>
          <w:w w:val="105"/>
        </w:rPr>
        <w:t>other uses.</w:t>
      </w:r>
      <w:r>
        <w:rPr>
          <w:color w:val="231F20"/>
          <w:spacing w:val="-13"/>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Trust,</w:t>
      </w:r>
      <w:r>
        <w:rPr>
          <w:color w:val="231F20"/>
          <w:spacing w:val="-12"/>
          <w:w w:val="105"/>
        </w:rPr>
        <w:t> </w:t>
      </w:r>
      <w:r>
        <w:rPr>
          <w:color w:val="231F20"/>
          <w:w w:val="105"/>
        </w:rPr>
        <w:t>a</w:t>
      </w:r>
      <w:r>
        <w:rPr>
          <w:color w:val="231F20"/>
          <w:spacing w:val="-12"/>
          <w:w w:val="105"/>
        </w:rPr>
        <w:t> </w:t>
      </w:r>
      <w:r>
        <w:rPr>
          <w:color w:val="231F20"/>
          <w:w w:val="105"/>
        </w:rPr>
        <w:t>program</w:t>
      </w:r>
      <w:r>
        <w:rPr>
          <w:color w:val="231F20"/>
          <w:spacing w:val="-12"/>
          <w:w w:val="105"/>
        </w:rPr>
        <w:t> </w:t>
      </w:r>
      <w:r>
        <w:rPr>
          <w:color w:val="231F20"/>
          <w:w w:val="105"/>
        </w:rPr>
        <w:t>of</w:t>
      </w:r>
      <w:r>
        <w:rPr>
          <w:color w:val="231F20"/>
          <w:spacing w:val="-13"/>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Parks</w:t>
      </w:r>
      <w:r>
        <w:rPr>
          <w:color w:val="231F20"/>
          <w:spacing w:val="-12"/>
          <w:w w:val="105"/>
        </w:rPr>
        <w:t> </w:t>
      </w:r>
      <w:r>
        <w:rPr>
          <w:color w:val="231F20"/>
          <w:w w:val="105"/>
        </w:rPr>
        <w:t>and</w:t>
      </w:r>
      <w:r>
        <w:rPr>
          <w:color w:val="231F20"/>
          <w:spacing w:val="-12"/>
          <w:w w:val="105"/>
        </w:rPr>
        <w:t> </w:t>
      </w:r>
      <w:r>
        <w:rPr>
          <w:color w:val="231F20"/>
          <w:w w:val="105"/>
        </w:rPr>
        <w:t>Conservation</w:t>
      </w:r>
      <w:r>
        <w:rPr>
          <w:color w:val="231F20"/>
          <w:spacing w:val="-12"/>
          <w:w w:val="105"/>
        </w:rPr>
        <w:t> </w:t>
      </w:r>
      <w:r>
        <w:rPr>
          <w:color w:val="231F20"/>
          <w:w w:val="105"/>
        </w:rPr>
        <w:t>Association, </w:t>
      </w:r>
      <w:r>
        <w:rPr>
          <w:color w:val="231F20"/>
          <w:spacing w:val="-2"/>
          <w:w w:val="105"/>
        </w:rPr>
        <w:t>expressed</w:t>
      </w:r>
      <w:r>
        <w:rPr>
          <w:color w:val="231F20"/>
          <w:spacing w:val="-7"/>
          <w:w w:val="105"/>
        </w:rPr>
        <w:t> </w:t>
      </w:r>
      <w:r>
        <w:rPr>
          <w:color w:val="231F20"/>
          <w:spacing w:val="-2"/>
          <w:w w:val="105"/>
        </w:rPr>
        <w:t>interest</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study;</w:t>
      </w:r>
      <w:r>
        <w:rPr>
          <w:color w:val="231F20"/>
          <w:spacing w:val="-7"/>
          <w:w w:val="105"/>
        </w:rPr>
        <w:t> </w:t>
      </w:r>
      <w:r>
        <w:rPr>
          <w:color w:val="231F20"/>
          <w:spacing w:val="-2"/>
          <w:w w:val="105"/>
        </w:rPr>
        <w:t>the</w:t>
      </w:r>
      <w:r>
        <w:rPr>
          <w:color w:val="231F20"/>
          <w:spacing w:val="-7"/>
          <w:w w:val="105"/>
        </w:rPr>
        <w:t> </w:t>
      </w:r>
      <w:r>
        <w:rPr>
          <w:color w:val="231F20"/>
          <w:spacing w:val="-2"/>
          <w:w w:val="105"/>
        </w:rPr>
        <w:t>trust</w:t>
      </w:r>
      <w:r>
        <w:rPr>
          <w:color w:val="231F20"/>
          <w:spacing w:val="-7"/>
          <w:w w:val="105"/>
        </w:rPr>
        <w:t> </w:t>
      </w:r>
      <w:r>
        <w:rPr>
          <w:color w:val="231F20"/>
          <w:spacing w:val="-2"/>
          <w:w w:val="105"/>
        </w:rPr>
        <w:t>had</w:t>
      </w:r>
      <w:r>
        <w:rPr>
          <w:color w:val="231F20"/>
          <w:spacing w:val="-7"/>
          <w:w w:val="105"/>
        </w:rPr>
        <w:t> </w:t>
      </w:r>
      <w:r>
        <w:rPr>
          <w:color w:val="231F20"/>
          <w:spacing w:val="-2"/>
          <w:w w:val="105"/>
        </w:rPr>
        <w:t>the</w:t>
      </w:r>
      <w:r>
        <w:rPr>
          <w:color w:val="231F20"/>
          <w:spacing w:val="-7"/>
          <w:w w:val="105"/>
        </w:rPr>
        <w:t> </w:t>
      </w:r>
      <w:r>
        <w:rPr>
          <w:color w:val="231F20"/>
          <w:spacing w:val="-2"/>
          <w:w w:val="105"/>
        </w:rPr>
        <w:t>ability</w:t>
      </w:r>
      <w:r>
        <w:rPr>
          <w:color w:val="231F20"/>
          <w:spacing w:val="-10"/>
          <w:w w:val="105"/>
        </w:rPr>
        <w:t> </w:t>
      </w:r>
      <w:r>
        <w:rPr>
          <w:color w:val="231F20"/>
          <w:spacing w:val="-2"/>
          <w:w w:val="105"/>
        </w:rPr>
        <w:t>to</w:t>
      </w:r>
      <w:r>
        <w:rPr>
          <w:color w:val="231F20"/>
          <w:spacing w:val="-7"/>
          <w:w w:val="105"/>
        </w:rPr>
        <w:t> </w:t>
      </w:r>
      <w:r>
        <w:rPr>
          <w:color w:val="231F20"/>
          <w:spacing w:val="-2"/>
          <w:w w:val="105"/>
        </w:rPr>
        <w:t>acquire</w:t>
      </w:r>
      <w:r>
        <w:rPr>
          <w:color w:val="231F20"/>
          <w:spacing w:val="-7"/>
          <w:w w:val="105"/>
        </w:rPr>
        <w:t> </w:t>
      </w:r>
      <w:r>
        <w:rPr>
          <w:color w:val="231F20"/>
          <w:spacing w:val="-2"/>
          <w:w w:val="105"/>
        </w:rPr>
        <w:t>privately</w:t>
      </w:r>
      <w:r>
        <w:rPr>
          <w:color w:val="231F20"/>
          <w:spacing w:val="-10"/>
          <w:w w:val="105"/>
        </w:rPr>
        <w:t> </w:t>
      </w:r>
      <w:r>
        <w:rPr>
          <w:color w:val="231F20"/>
          <w:spacing w:val="-2"/>
          <w:w w:val="105"/>
        </w:rPr>
        <w:t>owned</w:t>
      </w:r>
      <w:r>
        <w:rPr>
          <w:color w:val="231F20"/>
          <w:spacing w:val="-7"/>
          <w:w w:val="105"/>
        </w:rPr>
        <w:t> </w:t>
      </w:r>
      <w:r>
        <w:rPr>
          <w:color w:val="231F20"/>
          <w:spacing w:val="-2"/>
          <w:w w:val="105"/>
        </w:rPr>
        <w:t>properties </w:t>
      </w:r>
      <w:r>
        <w:rPr>
          <w:color w:val="231F20"/>
          <w:w w:val="105"/>
        </w:rPr>
        <w:t>within</w:t>
      </w:r>
      <w:r>
        <w:rPr>
          <w:color w:val="231F20"/>
          <w:spacing w:val="-2"/>
          <w:w w:val="105"/>
        </w:rPr>
        <w:t> </w:t>
      </w:r>
      <w:r>
        <w:rPr>
          <w:color w:val="231F20"/>
          <w:w w:val="105"/>
        </w:rPr>
        <w:t>park</w:t>
      </w:r>
      <w:r>
        <w:rPr>
          <w:color w:val="231F20"/>
          <w:spacing w:val="-2"/>
          <w:w w:val="105"/>
        </w:rPr>
        <w:t> </w:t>
      </w:r>
      <w:r>
        <w:rPr>
          <w:color w:val="231F20"/>
          <w:w w:val="105"/>
        </w:rPr>
        <w:t>boundaries</w:t>
      </w:r>
      <w:r>
        <w:rPr>
          <w:color w:val="231F20"/>
          <w:spacing w:val="-2"/>
          <w:w w:val="105"/>
        </w:rPr>
        <w:t> </w:t>
      </w:r>
      <w:r>
        <w:rPr>
          <w:color w:val="231F20"/>
          <w:w w:val="105"/>
        </w:rPr>
        <w:t>and</w:t>
      </w:r>
      <w:r>
        <w:rPr>
          <w:color w:val="231F20"/>
          <w:spacing w:val="-2"/>
          <w:w w:val="105"/>
        </w:rPr>
        <w:t> </w:t>
      </w:r>
      <w:r>
        <w:rPr>
          <w:color w:val="231F20"/>
          <w:w w:val="105"/>
        </w:rPr>
        <w:t>hold</w:t>
      </w:r>
      <w:r>
        <w:rPr>
          <w:color w:val="231F20"/>
          <w:spacing w:val="-2"/>
          <w:w w:val="105"/>
        </w:rPr>
        <w:t> </w:t>
      </w:r>
      <w:r>
        <w:rPr>
          <w:color w:val="231F20"/>
          <w:w w:val="105"/>
        </w:rPr>
        <w:t>them</w:t>
      </w:r>
      <w:r>
        <w:rPr>
          <w:color w:val="231F20"/>
          <w:spacing w:val="-2"/>
          <w:w w:val="105"/>
        </w:rPr>
        <w:t> </w:t>
      </w:r>
      <w:r>
        <w:rPr>
          <w:color w:val="231F20"/>
          <w:w w:val="105"/>
        </w:rPr>
        <w:t>for</w:t>
      </w:r>
      <w:r>
        <w:rPr>
          <w:color w:val="231F20"/>
          <w:spacing w:val="-2"/>
          <w:w w:val="105"/>
        </w:rPr>
        <w:t> </w:t>
      </w:r>
      <w:r>
        <w:rPr>
          <w:color w:val="231F20"/>
          <w:w w:val="105"/>
        </w:rPr>
        <w:t>eventual</w:t>
      </w:r>
      <w:r>
        <w:rPr>
          <w:color w:val="231F20"/>
          <w:spacing w:val="-2"/>
          <w:w w:val="105"/>
        </w:rPr>
        <w:t> </w:t>
      </w:r>
      <w:r>
        <w:rPr>
          <w:color w:val="231F20"/>
          <w:w w:val="105"/>
        </w:rPr>
        <w:t>acquisition</w:t>
      </w:r>
      <w:r>
        <w:rPr>
          <w:color w:val="231F20"/>
          <w:spacing w:val="-2"/>
          <w:w w:val="105"/>
        </w:rPr>
        <w:t> </w:t>
      </w:r>
      <w:r>
        <w:rPr>
          <w:color w:val="231F20"/>
          <w:w w:val="105"/>
        </w:rPr>
        <w:t>by</w:t>
      </w:r>
      <w:r>
        <w:rPr>
          <w:color w:val="231F20"/>
          <w:spacing w:val="-5"/>
          <w:w w:val="105"/>
        </w:rPr>
        <w:t> </w:t>
      </w:r>
      <w:r>
        <w:rPr>
          <w:color w:val="231F20"/>
          <w:w w:val="105"/>
        </w:rPr>
        <w:t>the</w:t>
      </w:r>
      <w:r>
        <w:rPr>
          <w:color w:val="231F20"/>
          <w:spacing w:val="-2"/>
          <w:w w:val="105"/>
        </w:rPr>
        <w:t> </w:t>
      </w:r>
      <w:r>
        <w:rPr>
          <w:color w:val="231F20"/>
          <w:w w:val="105"/>
        </w:rPr>
        <w:t>NPS.</w:t>
      </w:r>
      <w:r>
        <w:rPr>
          <w:color w:val="231F20"/>
          <w:w w:val="105"/>
          <w:position w:val="7"/>
          <w:sz w:val="12"/>
        </w:rPr>
        <w:t>2</w:t>
      </w:r>
    </w:p>
    <w:p>
      <w:pPr>
        <w:pStyle w:val="BodyText"/>
        <w:spacing w:line="350" w:lineRule="auto" w:before="3"/>
        <w:ind w:left="159" w:right="554" w:firstLine="1080"/>
      </w:pPr>
      <w:r>
        <w:rPr>
          <w:color w:val="231F20"/>
          <w:w w:val="105"/>
        </w:rPr>
        <w:t>The</w:t>
      </w:r>
      <w:r>
        <w:rPr>
          <w:color w:val="231F20"/>
          <w:spacing w:val="-11"/>
          <w:w w:val="105"/>
        </w:rPr>
        <w:t> </w:t>
      </w:r>
      <w:r>
        <w:rPr>
          <w:color w:val="231F20"/>
          <w:w w:val="105"/>
        </w:rPr>
        <w:t>park</w:t>
      </w:r>
      <w:r>
        <w:rPr>
          <w:color w:val="231F20"/>
          <w:spacing w:val="-11"/>
          <w:w w:val="105"/>
        </w:rPr>
        <w:t> </w:t>
      </w:r>
      <w:r>
        <w:rPr>
          <w:color w:val="231F20"/>
          <w:w w:val="105"/>
        </w:rPr>
        <w:t>instituted</w:t>
      </w:r>
      <w:r>
        <w:rPr>
          <w:color w:val="231F20"/>
          <w:spacing w:val="-11"/>
          <w:w w:val="105"/>
        </w:rPr>
        <w:t> </w:t>
      </w:r>
      <w:r>
        <w:rPr>
          <w:color w:val="231F20"/>
          <w:w w:val="105"/>
        </w:rPr>
        <w:t>the</w:t>
      </w:r>
      <w:r>
        <w:rPr>
          <w:color w:val="231F20"/>
          <w:spacing w:val="-11"/>
          <w:w w:val="105"/>
        </w:rPr>
        <w:t> </w:t>
      </w:r>
      <w:r>
        <w:rPr>
          <w:color w:val="231F20"/>
          <w:w w:val="105"/>
        </w:rPr>
        <w:t>study</w:t>
      </w:r>
      <w:r>
        <w:rPr>
          <w:color w:val="231F20"/>
          <w:spacing w:val="-13"/>
          <w:w w:val="105"/>
        </w:rPr>
        <w:t> </w:t>
      </w:r>
      <w:r>
        <w:rPr>
          <w:color w:val="231F20"/>
          <w:w w:val="105"/>
        </w:rPr>
        <w:t>in</w:t>
      </w:r>
      <w:r>
        <w:rPr>
          <w:color w:val="231F20"/>
          <w:spacing w:val="-10"/>
          <w:w w:val="105"/>
        </w:rPr>
        <w:t> </w:t>
      </w:r>
      <w:r>
        <w:rPr>
          <w:color w:val="231F20"/>
          <w:w w:val="105"/>
        </w:rPr>
        <w:t>cooperation</w:t>
      </w:r>
      <w:r>
        <w:rPr>
          <w:color w:val="231F20"/>
          <w:spacing w:val="-11"/>
          <w:w w:val="105"/>
        </w:rPr>
        <w:t> </w:t>
      </w:r>
      <w:r>
        <w:rPr>
          <w:color w:val="231F20"/>
          <w:w w:val="105"/>
        </w:rPr>
        <w:t>with</w:t>
      </w:r>
      <w:r>
        <w:rPr>
          <w:color w:val="231F20"/>
          <w:spacing w:val="-11"/>
          <w:w w:val="105"/>
        </w:rPr>
        <w:t> </w:t>
      </w:r>
      <w:r>
        <w:rPr>
          <w:color w:val="231F20"/>
          <w:w w:val="105"/>
        </w:rPr>
        <w:t>the</w:t>
      </w:r>
      <w:r>
        <w:rPr>
          <w:color w:val="231F20"/>
          <w:spacing w:val="-11"/>
          <w:w w:val="105"/>
        </w:rPr>
        <w:t> </w:t>
      </w:r>
      <w:r>
        <w:rPr>
          <w:color w:val="231F20"/>
          <w:w w:val="105"/>
        </w:rPr>
        <w:t>Columbia</w:t>
      </w:r>
      <w:r>
        <w:rPr>
          <w:color w:val="231F20"/>
          <w:spacing w:val="-11"/>
          <w:w w:val="105"/>
        </w:rPr>
        <w:t> </w:t>
      </w:r>
      <w:r>
        <w:rPr>
          <w:color w:val="231F20"/>
          <w:w w:val="105"/>
        </w:rPr>
        <w:t>Land</w:t>
      </w:r>
      <w:r>
        <w:rPr>
          <w:color w:val="231F20"/>
          <w:spacing w:val="-11"/>
          <w:w w:val="105"/>
        </w:rPr>
        <w:t> </w:t>
      </w:r>
      <w:r>
        <w:rPr>
          <w:color w:val="231F20"/>
          <w:w w:val="105"/>
        </w:rPr>
        <w:t>Conservan- cy</w:t>
      </w:r>
      <w:r>
        <w:rPr>
          <w:color w:val="231F20"/>
          <w:spacing w:val="-5"/>
          <w:w w:val="105"/>
        </w:rPr>
        <w:t> </w:t>
      </w:r>
      <w:r>
        <w:rPr>
          <w:color w:val="231F20"/>
          <w:w w:val="105"/>
        </w:rPr>
        <w:t>under</w:t>
      </w:r>
      <w:r>
        <w:rPr>
          <w:color w:val="231F20"/>
          <w:spacing w:val="-2"/>
          <w:w w:val="105"/>
        </w:rPr>
        <w:t> </w:t>
      </w:r>
      <w:r>
        <w:rPr>
          <w:color w:val="231F20"/>
          <w:w w:val="105"/>
        </w:rPr>
        <w:t>an</w:t>
      </w:r>
      <w:r>
        <w:rPr>
          <w:color w:val="231F20"/>
          <w:spacing w:val="-2"/>
          <w:w w:val="105"/>
        </w:rPr>
        <w:t> </w:t>
      </w:r>
      <w:r>
        <w:rPr>
          <w:color w:val="231F20"/>
          <w:w w:val="105"/>
        </w:rPr>
        <w:t>agreement</w:t>
      </w:r>
      <w:r>
        <w:rPr>
          <w:color w:val="231F20"/>
          <w:spacing w:val="-2"/>
          <w:w w:val="105"/>
        </w:rPr>
        <w:t> </w:t>
      </w:r>
      <w:r>
        <w:rPr>
          <w:color w:val="231F20"/>
          <w:w w:val="105"/>
        </w:rPr>
        <w:t>between</w:t>
      </w:r>
      <w:r>
        <w:rPr>
          <w:color w:val="231F20"/>
          <w:spacing w:val="-2"/>
          <w:w w:val="105"/>
        </w:rPr>
        <w:t> </w:t>
      </w:r>
      <w:r>
        <w:rPr>
          <w:color w:val="231F20"/>
          <w:w w:val="105"/>
        </w:rPr>
        <w:t>the</w:t>
      </w:r>
      <w:r>
        <w:rPr>
          <w:color w:val="231F20"/>
          <w:spacing w:val="-2"/>
          <w:w w:val="105"/>
        </w:rPr>
        <w:t> </w:t>
      </w:r>
      <w:r>
        <w:rPr>
          <w:color w:val="231F20"/>
          <w:w w:val="105"/>
        </w:rPr>
        <w:t>Conservancy</w:t>
      </w:r>
      <w:r>
        <w:rPr>
          <w:color w:val="231F20"/>
          <w:spacing w:val="-5"/>
          <w:w w:val="105"/>
        </w:rPr>
        <w:t> </w:t>
      </w:r>
      <w:r>
        <w:rPr>
          <w:color w:val="231F20"/>
          <w:w w:val="105"/>
        </w:rPr>
        <w:t>and</w:t>
      </w:r>
      <w:r>
        <w:rPr>
          <w:color w:val="231F20"/>
          <w:spacing w:val="-2"/>
          <w:w w:val="105"/>
        </w:rPr>
        <w:t> </w:t>
      </w:r>
      <w:r>
        <w:rPr>
          <w:color w:val="231F20"/>
          <w:w w:val="105"/>
        </w:rPr>
        <w:t>the</w:t>
      </w:r>
      <w:r>
        <w:rPr>
          <w:color w:val="231F20"/>
          <w:spacing w:val="-2"/>
          <w:w w:val="105"/>
        </w:rPr>
        <w:t> </w:t>
      </w:r>
      <w:r>
        <w:rPr>
          <w:color w:val="231F20"/>
          <w:w w:val="105"/>
        </w:rPr>
        <w:t>NPS.</w:t>
      </w:r>
      <w:r>
        <w:rPr>
          <w:color w:val="231F20"/>
          <w:spacing w:val="-2"/>
          <w:w w:val="105"/>
        </w:rPr>
        <w:t> </w:t>
      </w:r>
      <w:r>
        <w:rPr>
          <w:color w:val="231F20"/>
          <w:w w:val="105"/>
        </w:rPr>
        <w:t>Ruth</w:t>
      </w:r>
      <w:r>
        <w:rPr>
          <w:color w:val="231F20"/>
          <w:spacing w:val="-2"/>
          <w:w w:val="105"/>
        </w:rPr>
        <w:t> </w:t>
      </w:r>
      <w:r>
        <w:rPr>
          <w:color w:val="231F20"/>
          <w:w w:val="105"/>
        </w:rPr>
        <w:t>Piwonka</w:t>
      </w:r>
      <w:r>
        <w:rPr>
          <w:color w:val="231F20"/>
          <w:spacing w:val="-2"/>
          <w:w w:val="105"/>
        </w:rPr>
        <w:t> </w:t>
      </w:r>
      <w:r>
        <w:rPr>
          <w:color w:val="231F20"/>
          <w:w w:val="105"/>
        </w:rPr>
        <w:t>of the</w:t>
      </w:r>
      <w:r>
        <w:rPr>
          <w:color w:val="231F20"/>
          <w:spacing w:val="-2"/>
          <w:w w:val="105"/>
        </w:rPr>
        <w:t> </w:t>
      </w:r>
      <w:r>
        <w:rPr>
          <w:color w:val="231F20"/>
          <w:w w:val="105"/>
        </w:rPr>
        <w:t>Colum- bia</w:t>
      </w:r>
      <w:r>
        <w:rPr>
          <w:color w:val="231F20"/>
          <w:spacing w:val="-9"/>
          <w:w w:val="105"/>
        </w:rPr>
        <w:t> </w:t>
      </w:r>
      <w:r>
        <w:rPr>
          <w:color w:val="231F20"/>
          <w:w w:val="105"/>
        </w:rPr>
        <w:t>County</w:t>
      </w:r>
      <w:r>
        <w:rPr>
          <w:color w:val="231F20"/>
          <w:spacing w:val="-11"/>
          <w:w w:val="105"/>
        </w:rPr>
        <w:t> </w:t>
      </w:r>
      <w:r>
        <w:rPr>
          <w:color w:val="231F20"/>
          <w:w w:val="105"/>
        </w:rPr>
        <w:t>Land</w:t>
      </w:r>
      <w:r>
        <w:rPr>
          <w:color w:val="231F20"/>
          <w:spacing w:val="-9"/>
          <w:w w:val="105"/>
        </w:rPr>
        <w:t> </w:t>
      </w:r>
      <w:r>
        <w:rPr>
          <w:color w:val="231F20"/>
          <w:w w:val="105"/>
        </w:rPr>
        <w:t>Conservancy</w:t>
      </w:r>
      <w:r>
        <w:rPr>
          <w:color w:val="231F20"/>
          <w:spacing w:val="-11"/>
          <w:w w:val="105"/>
        </w:rPr>
        <w:t> </w:t>
      </w:r>
      <w:r>
        <w:rPr>
          <w:color w:val="231F20"/>
          <w:w w:val="105"/>
        </w:rPr>
        <w:t>completed</w:t>
      </w:r>
      <w:r>
        <w:rPr>
          <w:color w:val="231F20"/>
          <w:spacing w:val="-9"/>
          <w:w w:val="105"/>
        </w:rPr>
        <w:t> </w:t>
      </w:r>
      <w:r>
        <w:rPr>
          <w:color w:val="231F20"/>
          <w:w w:val="105"/>
        </w:rPr>
        <w:t>much</w:t>
      </w:r>
      <w:r>
        <w:rPr>
          <w:color w:val="231F20"/>
          <w:spacing w:val="-9"/>
          <w:w w:val="105"/>
        </w:rPr>
        <w:t> </w:t>
      </w:r>
      <w:r>
        <w:rPr>
          <w:color w:val="231F20"/>
          <w:w w:val="105"/>
        </w:rPr>
        <w:t>of</w:t>
      </w:r>
      <w:r>
        <w:rPr>
          <w:color w:val="231F20"/>
          <w:spacing w:val="-2"/>
          <w:w w:val="105"/>
        </w:rPr>
        <w:t> </w:t>
      </w:r>
      <w:r>
        <w:rPr>
          <w:color w:val="231F20"/>
          <w:w w:val="105"/>
        </w:rPr>
        <w:t>the</w:t>
      </w:r>
      <w:r>
        <w:rPr>
          <w:color w:val="231F20"/>
          <w:spacing w:val="-9"/>
          <w:w w:val="105"/>
        </w:rPr>
        <w:t> </w:t>
      </w:r>
      <w:r>
        <w:rPr>
          <w:color w:val="231F20"/>
          <w:w w:val="105"/>
        </w:rPr>
        <w:t>initial</w:t>
      </w:r>
      <w:r>
        <w:rPr>
          <w:color w:val="231F20"/>
          <w:spacing w:val="-9"/>
          <w:w w:val="105"/>
        </w:rPr>
        <w:t> </w:t>
      </w:r>
      <w:r>
        <w:rPr>
          <w:color w:val="231F20"/>
          <w:w w:val="105"/>
        </w:rPr>
        <w:t>research</w:t>
      </w:r>
      <w:r>
        <w:rPr>
          <w:color w:val="231F20"/>
          <w:spacing w:val="-9"/>
          <w:w w:val="105"/>
        </w:rPr>
        <w:t> </w:t>
      </w:r>
      <w:r>
        <w:rPr>
          <w:color w:val="231F20"/>
          <w:w w:val="105"/>
        </w:rPr>
        <w:t>for</w:t>
      </w:r>
      <w:r>
        <w:rPr>
          <w:color w:val="231F20"/>
          <w:spacing w:val="-9"/>
          <w:w w:val="105"/>
        </w:rPr>
        <w:t> </w:t>
      </w:r>
      <w:r>
        <w:rPr>
          <w:color w:val="231F20"/>
          <w:w w:val="105"/>
        </w:rPr>
        <w:t>the</w:t>
      </w:r>
      <w:r>
        <w:rPr>
          <w:color w:val="231F20"/>
          <w:spacing w:val="-9"/>
          <w:w w:val="105"/>
        </w:rPr>
        <w:t> </w:t>
      </w:r>
      <w:r>
        <w:rPr>
          <w:color w:val="231F20"/>
          <w:w w:val="105"/>
        </w:rPr>
        <w:t>project,</w:t>
      </w:r>
      <w:r>
        <w:rPr>
          <w:color w:val="231F20"/>
          <w:spacing w:val="-9"/>
          <w:w w:val="105"/>
        </w:rPr>
        <w:t> </w:t>
      </w:r>
      <w:r>
        <w:rPr>
          <w:color w:val="231F20"/>
          <w:w w:val="105"/>
        </w:rPr>
        <w:t>looking at</w:t>
      </w:r>
      <w:r>
        <w:rPr>
          <w:color w:val="231F20"/>
          <w:spacing w:val="-9"/>
          <w:w w:val="105"/>
        </w:rPr>
        <w:t> </w:t>
      </w:r>
      <w:r>
        <w:rPr>
          <w:color w:val="231F20"/>
          <w:w w:val="105"/>
        </w:rPr>
        <w:t>the</w:t>
      </w:r>
      <w:r>
        <w:rPr>
          <w:color w:val="231F20"/>
          <w:spacing w:val="-9"/>
          <w:w w:val="105"/>
        </w:rPr>
        <w:t> </w:t>
      </w:r>
      <w:r>
        <w:rPr>
          <w:color w:val="231F20"/>
          <w:w w:val="105"/>
        </w:rPr>
        <w:t>park</w:t>
      </w:r>
      <w:r>
        <w:rPr>
          <w:color w:val="231F20"/>
          <w:spacing w:val="-9"/>
          <w:w w:val="105"/>
        </w:rPr>
        <w:t> </w:t>
      </w:r>
      <w:r>
        <w:rPr>
          <w:color w:val="231F20"/>
          <w:w w:val="105"/>
        </w:rPr>
        <w:t>from</w:t>
      </w:r>
      <w:r>
        <w:rPr>
          <w:color w:val="231F20"/>
          <w:spacing w:val="-9"/>
          <w:w w:val="105"/>
        </w:rPr>
        <w:t> </w:t>
      </w:r>
      <w:r>
        <w:rPr>
          <w:color w:val="231F20"/>
          <w:w w:val="105"/>
        </w:rPr>
        <w:t>surrounding</w:t>
      </w:r>
      <w:r>
        <w:rPr>
          <w:color w:val="231F20"/>
          <w:spacing w:val="-9"/>
          <w:w w:val="105"/>
        </w:rPr>
        <w:t> </w:t>
      </w:r>
      <w:r>
        <w:rPr>
          <w:color w:val="231F20"/>
          <w:w w:val="105"/>
        </w:rPr>
        <w:t>public</w:t>
      </w:r>
      <w:r>
        <w:rPr>
          <w:color w:val="231F20"/>
          <w:spacing w:val="-9"/>
          <w:w w:val="105"/>
        </w:rPr>
        <w:t> </w:t>
      </w:r>
      <w:r>
        <w:rPr>
          <w:color w:val="231F20"/>
          <w:w w:val="105"/>
        </w:rPr>
        <w:t>roads,</w:t>
      </w:r>
      <w:r>
        <w:rPr>
          <w:color w:val="231F20"/>
          <w:spacing w:val="-9"/>
          <w:w w:val="105"/>
        </w:rPr>
        <w:t> </w:t>
      </w:r>
      <w:r>
        <w:rPr>
          <w:color w:val="231F20"/>
          <w:w w:val="105"/>
        </w:rPr>
        <w:t>pondering</w:t>
      </w:r>
      <w:r>
        <w:rPr>
          <w:color w:val="231F20"/>
          <w:spacing w:val="-9"/>
          <w:w w:val="105"/>
        </w:rPr>
        <w:t> </w:t>
      </w:r>
      <w:r>
        <w:rPr>
          <w:color w:val="231F20"/>
          <w:w w:val="105"/>
        </w:rPr>
        <w:t>the</w:t>
      </w:r>
      <w:r>
        <w:rPr>
          <w:color w:val="231F20"/>
          <w:spacing w:val="-9"/>
          <w:w w:val="105"/>
        </w:rPr>
        <w:t> </w:t>
      </w:r>
      <w:r>
        <w:rPr>
          <w:color w:val="231F20"/>
          <w:w w:val="105"/>
        </w:rPr>
        <w:t>view</w:t>
      </w:r>
      <w:r>
        <w:rPr>
          <w:color w:val="231F20"/>
          <w:spacing w:val="-9"/>
          <w:w w:val="105"/>
        </w:rPr>
        <w:t> </w:t>
      </w:r>
      <w:r>
        <w:rPr>
          <w:color w:val="231F20"/>
          <w:w w:val="105"/>
        </w:rPr>
        <w:t>sheds,</w:t>
      </w:r>
      <w:r>
        <w:rPr>
          <w:color w:val="231F20"/>
          <w:spacing w:val="-9"/>
          <w:w w:val="105"/>
        </w:rPr>
        <w:t> </w:t>
      </w:r>
      <w:r>
        <w:rPr>
          <w:color w:val="231F20"/>
          <w:w w:val="105"/>
        </w:rPr>
        <w:t>and</w:t>
      </w:r>
      <w:r>
        <w:rPr>
          <w:color w:val="231F20"/>
          <w:spacing w:val="-9"/>
          <w:w w:val="105"/>
        </w:rPr>
        <w:t> </w:t>
      </w:r>
      <w:r>
        <w:rPr>
          <w:color w:val="231F20"/>
          <w:w w:val="105"/>
        </w:rPr>
        <w:t>evaluating</w:t>
      </w:r>
      <w:r>
        <w:rPr>
          <w:color w:val="231F20"/>
          <w:spacing w:val="-9"/>
          <w:w w:val="105"/>
        </w:rPr>
        <w:t> </w:t>
      </w:r>
      <w:r>
        <w:rPr>
          <w:color w:val="231F20"/>
          <w:w w:val="105"/>
        </w:rPr>
        <w:t>how</w:t>
      </w:r>
    </w:p>
    <w:p>
      <w:pPr>
        <w:pStyle w:val="BodyText"/>
        <w:spacing w:line="350" w:lineRule="auto" w:before="2"/>
        <w:ind w:left="159" w:right="630"/>
        <w:rPr>
          <w:sz w:val="12"/>
        </w:rPr>
      </w:pPr>
      <w:r>
        <w:rPr>
          <w:color w:val="231F20"/>
          <w:w w:val="105"/>
        </w:rPr>
        <w:t>the</w:t>
      </w:r>
      <w:r>
        <w:rPr>
          <w:color w:val="231F20"/>
          <w:spacing w:val="-7"/>
          <w:w w:val="105"/>
        </w:rPr>
        <w:t> </w:t>
      </w:r>
      <w:r>
        <w:rPr>
          <w:color w:val="231F20"/>
          <w:w w:val="105"/>
        </w:rPr>
        <w:t>lands</w:t>
      </w:r>
      <w:r>
        <w:rPr>
          <w:color w:val="231F20"/>
          <w:spacing w:val="-7"/>
          <w:w w:val="105"/>
        </w:rPr>
        <w:t> </w:t>
      </w:r>
      <w:r>
        <w:rPr>
          <w:color w:val="231F20"/>
          <w:w w:val="105"/>
        </w:rPr>
        <w:t>in</w:t>
      </w:r>
      <w:r>
        <w:rPr>
          <w:color w:val="231F20"/>
          <w:spacing w:val="-7"/>
          <w:w w:val="105"/>
        </w:rPr>
        <w:t> </w:t>
      </w:r>
      <w:r>
        <w:rPr>
          <w:color w:val="231F20"/>
          <w:w w:val="105"/>
        </w:rPr>
        <w:t>their</w:t>
      </w:r>
      <w:r>
        <w:rPr>
          <w:color w:val="231F20"/>
          <w:spacing w:val="-7"/>
          <w:w w:val="105"/>
        </w:rPr>
        <w:t> </w:t>
      </w:r>
      <w:r>
        <w:rPr>
          <w:color w:val="231F20"/>
          <w:w w:val="105"/>
        </w:rPr>
        <w:t>current</w:t>
      </w:r>
      <w:r>
        <w:rPr>
          <w:color w:val="231F20"/>
          <w:spacing w:val="-7"/>
          <w:w w:val="105"/>
        </w:rPr>
        <w:t> </w:t>
      </w:r>
      <w:r>
        <w:rPr>
          <w:color w:val="231F20"/>
          <w:w w:val="105"/>
        </w:rPr>
        <w:t>conditions</w:t>
      </w:r>
      <w:r>
        <w:rPr>
          <w:color w:val="231F20"/>
          <w:spacing w:val="-7"/>
          <w:w w:val="105"/>
        </w:rPr>
        <w:t> </w:t>
      </w:r>
      <w:r>
        <w:rPr>
          <w:color w:val="231F20"/>
          <w:w w:val="105"/>
        </w:rPr>
        <w:t>compared</w:t>
      </w:r>
      <w:r>
        <w:rPr>
          <w:color w:val="231F20"/>
          <w:spacing w:val="-7"/>
          <w:w w:val="105"/>
        </w:rPr>
        <w:t> </w:t>
      </w:r>
      <w:r>
        <w:rPr>
          <w:color w:val="231F20"/>
          <w:w w:val="105"/>
        </w:rPr>
        <w:t>to</w:t>
      </w:r>
      <w:r>
        <w:rPr>
          <w:color w:val="231F20"/>
          <w:spacing w:val="-7"/>
          <w:w w:val="105"/>
        </w:rPr>
        <w:t> </w:t>
      </w:r>
      <w:r>
        <w:rPr>
          <w:color w:val="231F20"/>
          <w:w w:val="105"/>
        </w:rPr>
        <w:t>how</w:t>
      </w:r>
      <w:r>
        <w:rPr>
          <w:color w:val="231F20"/>
          <w:spacing w:val="-7"/>
          <w:w w:val="105"/>
        </w:rPr>
        <w:t> </w:t>
      </w:r>
      <w:r>
        <w:rPr>
          <w:color w:val="231F20"/>
          <w:w w:val="105"/>
        </w:rPr>
        <w:t>they</w:t>
      </w:r>
      <w:r>
        <w:rPr>
          <w:color w:val="231F20"/>
          <w:spacing w:val="-9"/>
          <w:w w:val="105"/>
        </w:rPr>
        <w:t> </w:t>
      </w:r>
      <w:r>
        <w:rPr>
          <w:color w:val="231F20"/>
          <w:w w:val="105"/>
        </w:rPr>
        <w:t>appeared</w:t>
      </w:r>
      <w:r>
        <w:rPr>
          <w:color w:val="231F20"/>
          <w:spacing w:val="-7"/>
          <w:w w:val="105"/>
        </w:rPr>
        <w:t> </w:t>
      </w:r>
      <w:r>
        <w:rPr>
          <w:color w:val="231F20"/>
          <w:w w:val="105"/>
        </w:rPr>
        <w:t>in</w:t>
      </w:r>
      <w:r>
        <w:rPr>
          <w:color w:val="231F20"/>
          <w:spacing w:val="-7"/>
          <w:w w:val="105"/>
        </w:rPr>
        <w:t> </w:t>
      </w:r>
      <w:r>
        <w:rPr>
          <w:color w:val="231F20"/>
          <w:w w:val="105"/>
        </w:rPr>
        <w:t>Van</w:t>
      </w:r>
      <w:r>
        <w:rPr>
          <w:color w:val="231F20"/>
          <w:spacing w:val="-7"/>
          <w:w w:val="105"/>
        </w:rPr>
        <w:t> </w:t>
      </w:r>
      <w:r>
        <w:rPr>
          <w:color w:val="231F20"/>
          <w:w w:val="105"/>
        </w:rPr>
        <w:t>Buren’s</w:t>
      </w:r>
      <w:r>
        <w:rPr>
          <w:color w:val="231F20"/>
          <w:spacing w:val="-7"/>
          <w:w w:val="105"/>
        </w:rPr>
        <w:t> </w:t>
      </w:r>
      <w:r>
        <w:rPr>
          <w:color w:val="231F20"/>
          <w:w w:val="105"/>
        </w:rPr>
        <w:t>time.</w:t>
      </w:r>
      <w:r>
        <w:rPr>
          <w:color w:val="231F20"/>
          <w:w w:val="105"/>
        </w:rPr>
        <w:t> She</w:t>
      </w:r>
      <w:r>
        <w:rPr>
          <w:color w:val="231F20"/>
          <w:spacing w:val="-13"/>
          <w:w w:val="105"/>
        </w:rPr>
        <w:t> </w:t>
      </w:r>
      <w:r>
        <w:rPr>
          <w:color w:val="231F20"/>
          <w:w w:val="105"/>
        </w:rPr>
        <w:t>also</w:t>
      </w:r>
      <w:r>
        <w:rPr>
          <w:color w:val="231F20"/>
          <w:spacing w:val="-11"/>
          <w:w w:val="105"/>
        </w:rPr>
        <w:t> </w:t>
      </w:r>
      <w:r>
        <w:rPr>
          <w:color w:val="231F20"/>
          <w:w w:val="105"/>
        </w:rPr>
        <w:t>researched</w:t>
      </w:r>
      <w:r>
        <w:rPr>
          <w:color w:val="231F20"/>
          <w:spacing w:val="-12"/>
          <w:w w:val="105"/>
        </w:rPr>
        <w:t> </w:t>
      </w:r>
      <w:r>
        <w:rPr>
          <w:color w:val="231F20"/>
          <w:w w:val="105"/>
        </w:rPr>
        <w:t>the</w:t>
      </w:r>
      <w:r>
        <w:rPr>
          <w:color w:val="231F20"/>
          <w:spacing w:val="-12"/>
          <w:w w:val="105"/>
        </w:rPr>
        <w:t> </w:t>
      </w:r>
      <w:r>
        <w:rPr>
          <w:color w:val="231F20"/>
          <w:w w:val="105"/>
        </w:rPr>
        <w:t>1855</w:t>
      </w:r>
      <w:r>
        <w:rPr>
          <w:color w:val="231F20"/>
          <w:spacing w:val="-12"/>
          <w:w w:val="105"/>
        </w:rPr>
        <w:t> </w:t>
      </w:r>
      <w:r>
        <w:rPr>
          <w:color w:val="231F20"/>
          <w:w w:val="105"/>
        </w:rPr>
        <w:t>census,</w:t>
      </w:r>
      <w:r>
        <w:rPr>
          <w:color w:val="231F20"/>
          <w:spacing w:val="-12"/>
          <w:w w:val="105"/>
        </w:rPr>
        <w:t> </w:t>
      </w:r>
      <w:r>
        <w:rPr>
          <w:color w:val="231F20"/>
          <w:w w:val="105"/>
        </w:rPr>
        <w:t>which</w:t>
      </w:r>
      <w:r>
        <w:rPr>
          <w:color w:val="231F20"/>
          <w:spacing w:val="-12"/>
          <w:w w:val="105"/>
        </w:rPr>
        <w:t> </w:t>
      </w:r>
      <w:r>
        <w:rPr>
          <w:color w:val="231F20"/>
          <w:w w:val="105"/>
        </w:rPr>
        <w:t>listed</w:t>
      </w:r>
      <w:r>
        <w:rPr>
          <w:color w:val="231F20"/>
          <w:spacing w:val="-12"/>
          <w:w w:val="105"/>
        </w:rPr>
        <w:t> </w:t>
      </w:r>
      <w:r>
        <w:rPr>
          <w:color w:val="231F20"/>
          <w:w w:val="105"/>
        </w:rPr>
        <w:t>farms</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area</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crops</w:t>
      </w:r>
      <w:r>
        <w:rPr>
          <w:color w:val="231F20"/>
          <w:spacing w:val="-12"/>
          <w:w w:val="105"/>
        </w:rPr>
        <w:t> </w:t>
      </w:r>
      <w:r>
        <w:rPr>
          <w:color w:val="231F20"/>
          <w:w w:val="105"/>
        </w:rPr>
        <w:t>they</w:t>
      </w:r>
      <w:r>
        <w:rPr>
          <w:color w:val="231F20"/>
          <w:spacing w:val="-12"/>
          <w:w w:val="105"/>
        </w:rPr>
        <w:t> </w:t>
      </w:r>
      <w:r>
        <w:rPr>
          <w:color w:val="231F20"/>
          <w:w w:val="105"/>
        </w:rPr>
        <w:t>were </w:t>
      </w:r>
      <w:r>
        <w:rPr>
          <w:color w:val="231F20"/>
          <w:spacing w:val="-2"/>
          <w:w w:val="105"/>
        </w:rPr>
        <w:t>producing,</w:t>
      </w:r>
      <w:r>
        <w:rPr>
          <w:color w:val="231F20"/>
          <w:spacing w:val="-6"/>
          <w:w w:val="105"/>
        </w:rPr>
        <w:t> </w:t>
      </w:r>
      <w:r>
        <w:rPr>
          <w:color w:val="231F20"/>
          <w:spacing w:val="-2"/>
          <w:w w:val="105"/>
        </w:rPr>
        <w:t>to</w:t>
      </w:r>
      <w:r>
        <w:rPr>
          <w:color w:val="231F20"/>
          <w:spacing w:val="-6"/>
          <w:w w:val="105"/>
        </w:rPr>
        <w:t> </w:t>
      </w:r>
      <w:r>
        <w:rPr>
          <w:color w:val="231F20"/>
          <w:spacing w:val="-2"/>
          <w:w w:val="105"/>
        </w:rPr>
        <w:t>establish</w:t>
      </w:r>
      <w:r>
        <w:rPr>
          <w:color w:val="231F20"/>
          <w:spacing w:val="-6"/>
          <w:w w:val="105"/>
        </w:rPr>
        <w:t> </w:t>
      </w:r>
      <w:r>
        <w:rPr>
          <w:color w:val="231F20"/>
          <w:spacing w:val="-2"/>
          <w:w w:val="105"/>
        </w:rPr>
        <w:t>the</w:t>
      </w:r>
      <w:r>
        <w:rPr>
          <w:color w:val="231F20"/>
          <w:spacing w:val="-6"/>
          <w:w w:val="105"/>
        </w:rPr>
        <w:t> </w:t>
      </w:r>
      <w:r>
        <w:rPr>
          <w:color w:val="231F20"/>
          <w:spacing w:val="-2"/>
          <w:w w:val="105"/>
        </w:rPr>
        <w:t>importance</w:t>
      </w:r>
      <w:r>
        <w:rPr>
          <w:color w:val="231F20"/>
          <w:spacing w:val="-6"/>
          <w:w w:val="105"/>
        </w:rPr>
        <w:t> </w:t>
      </w:r>
      <w:r>
        <w:rPr>
          <w:color w:val="231F20"/>
          <w:spacing w:val="-2"/>
          <w:w w:val="105"/>
        </w:rPr>
        <w:t>of agriculture</w:t>
      </w:r>
      <w:r>
        <w:rPr>
          <w:color w:val="231F20"/>
          <w:spacing w:val="-6"/>
          <w:w w:val="105"/>
        </w:rPr>
        <w:t> </w:t>
      </w:r>
      <w:r>
        <w:rPr>
          <w:color w:val="231F20"/>
          <w:spacing w:val="-2"/>
          <w:w w:val="105"/>
        </w:rPr>
        <w:t>there.</w:t>
      </w:r>
      <w:r>
        <w:rPr>
          <w:color w:val="231F20"/>
          <w:spacing w:val="-6"/>
          <w:w w:val="105"/>
        </w:rPr>
        <w:t> </w:t>
      </w:r>
      <w:r>
        <w:rPr>
          <w:color w:val="231F20"/>
          <w:spacing w:val="-2"/>
          <w:w w:val="105"/>
        </w:rPr>
        <w:t>She</w:t>
      </w:r>
      <w:r>
        <w:rPr>
          <w:color w:val="231F20"/>
          <w:spacing w:val="-6"/>
          <w:w w:val="105"/>
        </w:rPr>
        <w:t> </w:t>
      </w:r>
      <w:r>
        <w:rPr>
          <w:color w:val="231F20"/>
          <w:spacing w:val="-2"/>
          <w:w w:val="105"/>
        </w:rPr>
        <w:t>recommended</w:t>
      </w:r>
      <w:r>
        <w:rPr>
          <w:color w:val="231F20"/>
          <w:spacing w:val="-6"/>
          <w:w w:val="105"/>
        </w:rPr>
        <w:t> </w:t>
      </w:r>
      <w:r>
        <w:rPr>
          <w:color w:val="231F20"/>
          <w:spacing w:val="-2"/>
          <w:w w:val="105"/>
        </w:rPr>
        <w:t>the</w:t>
      </w:r>
      <w:r>
        <w:rPr>
          <w:color w:val="231F20"/>
          <w:spacing w:val="-6"/>
          <w:w w:val="105"/>
        </w:rPr>
        <w:t> </w:t>
      </w:r>
      <w:r>
        <w:rPr>
          <w:color w:val="231F20"/>
          <w:spacing w:val="-2"/>
          <w:w w:val="105"/>
        </w:rPr>
        <w:t>protection </w:t>
      </w:r>
      <w:r>
        <w:rPr>
          <w:color w:val="231F20"/>
          <w:w w:val="105"/>
        </w:rPr>
        <w:t>of</w:t>
      </w:r>
      <w:r>
        <w:rPr>
          <w:color w:val="231F20"/>
          <w:spacing w:val="-13"/>
          <w:w w:val="105"/>
        </w:rPr>
        <w:t> </w:t>
      </w:r>
      <w:r>
        <w:rPr>
          <w:color w:val="231F20"/>
          <w:w w:val="105"/>
        </w:rPr>
        <w:t>a</w:t>
      </w:r>
      <w:r>
        <w:rPr>
          <w:color w:val="231F20"/>
          <w:spacing w:val="-12"/>
          <w:w w:val="105"/>
        </w:rPr>
        <w:t> </w:t>
      </w:r>
      <w:r>
        <w:rPr>
          <w:color w:val="231F20"/>
          <w:w w:val="105"/>
        </w:rPr>
        <w:t>view</w:t>
      </w:r>
      <w:r>
        <w:rPr>
          <w:color w:val="231F20"/>
          <w:spacing w:val="-12"/>
          <w:w w:val="105"/>
        </w:rPr>
        <w:t> </w:t>
      </w:r>
      <w:r>
        <w:rPr>
          <w:color w:val="231F20"/>
          <w:w w:val="105"/>
        </w:rPr>
        <w:t>shed</w:t>
      </w:r>
      <w:r>
        <w:rPr>
          <w:color w:val="231F20"/>
          <w:spacing w:val="-12"/>
          <w:w w:val="105"/>
        </w:rPr>
        <w:t> </w:t>
      </w:r>
      <w:r>
        <w:rPr>
          <w:color w:val="231F20"/>
          <w:w w:val="105"/>
        </w:rPr>
        <w:t>that</w:t>
      </w:r>
      <w:r>
        <w:rPr>
          <w:color w:val="231F20"/>
          <w:spacing w:val="-12"/>
          <w:w w:val="105"/>
        </w:rPr>
        <w:t> </w:t>
      </w:r>
      <w:r>
        <w:rPr>
          <w:color w:val="231F20"/>
          <w:w w:val="105"/>
        </w:rPr>
        <w:t>stretched</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3"/>
          <w:w w:val="105"/>
        </w:rPr>
        <w:t> </w:t>
      </w:r>
      <w:r>
        <w:rPr>
          <w:color w:val="231F20"/>
          <w:w w:val="105"/>
        </w:rPr>
        <w:t>Town</w:t>
      </w:r>
      <w:r>
        <w:rPr>
          <w:color w:val="231F20"/>
          <w:spacing w:val="-12"/>
          <w:w w:val="105"/>
        </w:rPr>
        <w:t> </w:t>
      </w:r>
      <w:r>
        <w:rPr>
          <w:color w:val="231F20"/>
          <w:w w:val="105"/>
        </w:rPr>
        <w:t>of</w:t>
      </w:r>
      <w:r>
        <w:rPr>
          <w:color w:val="231F20"/>
          <w:spacing w:val="-12"/>
          <w:w w:val="105"/>
        </w:rPr>
        <w:t> </w:t>
      </w:r>
      <w:r>
        <w:rPr>
          <w:color w:val="231F20"/>
          <w:w w:val="105"/>
        </w:rPr>
        <w:t>Kinderhook</w:t>
      </w:r>
      <w:r>
        <w:rPr>
          <w:color w:val="231F20"/>
          <w:spacing w:val="-12"/>
          <w:w w:val="105"/>
        </w:rPr>
        <w:t> </w:t>
      </w:r>
      <w:r>
        <w:rPr>
          <w:color w:val="231F20"/>
          <w:w w:val="105"/>
        </w:rPr>
        <w:t>line,</w:t>
      </w:r>
      <w:r>
        <w:rPr>
          <w:color w:val="231F20"/>
          <w:spacing w:val="-12"/>
          <w:w w:val="105"/>
        </w:rPr>
        <w:t> </w:t>
      </w:r>
      <w:r>
        <w:rPr>
          <w:color w:val="231F20"/>
          <w:w w:val="105"/>
        </w:rPr>
        <w:t>an</w:t>
      </w:r>
      <w:r>
        <w:rPr>
          <w:color w:val="231F20"/>
          <w:spacing w:val="-12"/>
          <w:w w:val="105"/>
        </w:rPr>
        <w:t> </w:t>
      </w:r>
      <w:r>
        <w:rPr>
          <w:color w:val="231F20"/>
          <w:w w:val="105"/>
        </w:rPr>
        <w:t>area</w:t>
      </w:r>
      <w:r>
        <w:rPr>
          <w:color w:val="231F20"/>
          <w:spacing w:val="-12"/>
          <w:w w:val="105"/>
        </w:rPr>
        <w:t> </w:t>
      </w:r>
      <w:r>
        <w:rPr>
          <w:color w:val="231F20"/>
          <w:w w:val="105"/>
        </w:rPr>
        <w:t>that</w:t>
      </w:r>
      <w:r>
        <w:rPr>
          <w:color w:val="231F20"/>
          <w:spacing w:val="-13"/>
          <w:w w:val="105"/>
        </w:rPr>
        <w:t> </w:t>
      </w:r>
      <w:r>
        <w:rPr>
          <w:color w:val="231F20"/>
          <w:w w:val="105"/>
        </w:rPr>
        <w:t>contained</w:t>
      </w:r>
      <w:r>
        <w:rPr>
          <w:color w:val="231F20"/>
          <w:spacing w:val="-12"/>
          <w:w w:val="105"/>
        </w:rPr>
        <w:t> </w:t>
      </w:r>
      <w:r>
        <w:rPr>
          <w:color w:val="231F20"/>
          <w:w w:val="105"/>
        </w:rPr>
        <w:t>working farms</w:t>
      </w:r>
      <w:r>
        <w:rPr>
          <w:color w:val="231F20"/>
          <w:spacing w:val="-5"/>
          <w:w w:val="105"/>
        </w:rPr>
        <w:t> </w:t>
      </w:r>
      <w:r>
        <w:rPr>
          <w:color w:val="231F20"/>
          <w:w w:val="105"/>
        </w:rPr>
        <w:t>with</w:t>
      </w:r>
      <w:r>
        <w:rPr>
          <w:color w:val="231F20"/>
          <w:spacing w:val="-5"/>
          <w:w w:val="105"/>
        </w:rPr>
        <w:t> </w:t>
      </w:r>
      <w:r>
        <w:rPr>
          <w:color w:val="231F20"/>
          <w:w w:val="105"/>
        </w:rPr>
        <w:t>lands</w:t>
      </w:r>
      <w:r>
        <w:rPr>
          <w:color w:val="231F20"/>
          <w:spacing w:val="-5"/>
          <w:w w:val="105"/>
        </w:rPr>
        <w:t> </w:t>
      </w:r>
      <w:r>
        <w:rPr>
          <w:color w:val="231F20"/>
          <w:w w:val="105"/>
        </w:rPr>
        <w:t>in</w:t>
      </w:r>
      <w:r>
        <w:rPr>
          <w:color w:val="231F20"/>
          <w:spacing w:val="-5"/>
          <w:w w:val="105"/>
        </w:rPr>
        <w:t> </w:t>
      </w:r>
      <w:r>
        <w:rPr>
          <w:color w:val="231F20"/>
          <w:w w:val="105"/>
        </w:rPr>
        <w:t>productive</w:t>
      </w:r>
      <w:r>
        <w:rPr>
          <w:color w:val="231F20"/>
          <w:spacing w:val="-5"/>
          <w:w w:val="105"/>
        </w:rPr>
        <w:t> </w:t>
      </w:r>
      <w:r>
        <w:rPr>
          <w:color w:val="231F20"/>
          <w:w w:val="105"/>
        </w:rPr>
        <w:t>agricultural</w:t>
      </w:r>
      <w:r>
        <w:rPr>
          <w:color w:val="231F20"/>
          <w:spacing w:val="-5"/>
          <w:w w:val="105"/>
        </w:rPr>
        <w:t> </w:t>
      </w:r>
      <w:r>
        <w:rPr>
          <w:color w:val="231F20"/>
          <w:w w:val="105"/>
        </w:rPr>
        <w:t>use.</w:t>
      </w:r>
      <w:r>
        <w:rPr>
          <w:color w:val="231F20"/>
          <w:w w:val="105"/>
          <w:position w:val="7"/>
          <w:sz w:val="12"/>
        </w:rPr>
        <w:t>3</w:t>
      </w:r>
    </w:p>
    <w:p>
      <w:pPr>
        <w:pStyle w:val="BodyText"/>
        <w:spacing w:line="350" w:lineRule="auto" w:before="3"/>
        <w:ind w:left="160" w:right="622" w:firstLine="1079"/>
      </w:pPr>
      <w:r>
        <w:rPr>
          <w:color w:val="231F20"/>
          <w:w w:val="105"/>
        </w:rPr>
        <w:t>The</w:t>
      </w:r>
      <w:r>
        <w:rPr>
          <w:color w:val="231F20"/>
          <w:spacing w:val="-5"/>
          <w:w w:val="105"/>
        </w:rPr>
        <w:t> </w:t>
      </w:r>
      <w:r>
        <w:rPr>
          <w:color w:val="231F20"/>
          <w:w w:val="105"/>
        </w:rPr>
        <w:t>results</w:t>
      </w:r>
      <w:r>
        <w:rPr>
          <w:color w:val="231F20"/>
          <w:spacing w:val="-5"/>
          <w:w w:val="105"/>
        </w:rPr>
        <w:t> </w:t>
      </w:r>
      <w:r>
        <w:rPr>
          <w:color w:val="231F20"/>
          <w:w w:val="105"/>
        </w:rPr>
        <w:t>of her</w:t>
      </w:r>
      <w:r>
        <w:rPr>
          <w:color w:val="231F20"/>
          <w:spacing w:val="-5"/>
          <w:w w:val="105"/>
        </w:rPr>
        <w:t> </w:t>
      </w:r>
      <w:r>
        <w:rPr>
          <w:color w:val="231F20"/>
          <w:w w:val="105"/>
        </w:rPr>
        <w:t>work</w:t>
      </w:r>
      <w:r>
        <w:rPr>
          <w:color w:val="231F20"/>
          <w:spacing w:val="-5"/>
          <w:w w:val="105"/>
        </w:rPr>
        <w:t> </w:t>
      </w:r>
      <w:r>
        <w:rPr>
          <w:color w:val="231F20"/>
          <w:w w:val="105"/>
        </w:rPr>
        <w:t>were</w:t>
      </w:r>
      <w:r>
        <w:rPr>
          <w:color w:val="231F20"/>
          <w:spacing w:val="-5"/>
          <w:w w:val="105"/>
        </w:rPr>
        <w:t> </w:t>
      </w:r>
      <w:r>
        <w:rPr>
          <w:color w:val="231F20"/>
          <w:w w:val="105"/>
        </w:rPr>
        <w:t>utilized</w:t>
      </w:r>
      <w:r>
        <w:rPr>
          <w:color w:val="231F20"/>
          <w:spacing w:val="-5"/>
          <w:w w:val="105"/>
        </w:rPr>
        <w:t> </w:t>
      </w:r>
      <w:r>
        <w:rPr>
          <w:color w:val="231F20"/>
          <w:w w:val="105"/>
        </w:rPr>
        <w:t>in</w:t>
      </w:r>
      <w:r>
        <w:rPr>
          <w:color w:val="231F20"/>
          <w:spacing w:val="-5"/>
          <w:w w:val="105"/>
        </w:rPr>
        <w:t> </w:t>
      </w:r>
      <w:r>
        <w:rPr>
          <w:color w:val="231F20"/>
          <w:w w:val="105"/>
        </w:rPr>
        <w:t>writing</w:t>
      </w:r>
      <w:r>
        <w:rPr>
          <w:color w:val="231F20"/>
          <w:spacing w:val="-5"/>
          <w:w w:val="105"/>
        </w:rPr>
        <w:t> </w:t>
      </w:r>
      <w:r>
        <w:rPr>
          <w:color w:val="231F20"/>
          <w:w w:val="105"/>
        </w:rPr>
        <w:t>the</w:t>
      </w:r>
      <w:r>
        <w:rPr>
          <w:color w:val="231F20"/>
          <w:spacing w:val="-9"/>
          <w:w w:val="105"/>
        </w:rPr>
        <w:t> </w:t>
      </w:r>
      <w:r>
        <w:rPr>
          <w:color w:val="231F20"/>
          <w:w w:val="105"/>
        </w:rPr>
        <w:t>Adjacent</w:t>
      </w:r>
      <w:r>
        <w:rPr>
          <w:color w:val="231F20"/>
          <w:spacing w:val="-5"/>
          <w:w w:val="105"/>
        </w:rPr>
        <w:t> </w:t>
      </w:r>
      <w:r>
        <w:rPr>
          <w:color w:val="231F20"/>
          <w:w w:val="105"/>
        </w:rPr>
        <w:t>Lands</w:t>
      </w:r>
      <w:r>
        <w:rPr>
          <w:color w:val="231F20"/>
          <w:spacing w:val="-5"/>
          <w:w w:val="105"/>
        </w:rPr>
        <w:t> </w:t>
      </w:r>
      <w:r>
        <w:rPr>
          <w:color w:val="231F20"/>
          <w:w w:val="105"/>
        </w:rPr>
        <w:t>Resource Analysis,</w:t>
      </w:r>
      <w:r>
        <w:rPr>
          <w:color w:val="231F20"/>
          <w:spacing w:val="-6"/>
          <w:w w:val="105"/>
        </w:rPr>
        <w:t> </w:t>
      </w:r>
      <w:r>
        <w:rPr>
          <w:color w:val="231F20"/>
          <w:w w:val="105"/>
        </w:rPr>
        <w:t>issued</w:t>
      </w:r>
      <w:r>
        <w:rPr>
          <w:color w:val="231F20"/>
          <w:spacing w:val="-6"/>
          <w:w w:val="105"/>
        </w:rPr>
        <w:t> </w:t>
      </w:r>
      <w:r>
        <w:rPr>
          <w:color w:val="231F20"/>
          <w:w w:val="105"/>
        </w:rPr>
        <w:t>by</w:t>
      </w:r>
      <w:r>
        <w:rPr>
          <w:color w:val="231F20"/>
          <w:spacing w:val="-8"/>
          <w:w w:val="105"/>
        </w:rPr>
        <w:t> </w:t>
      </w:r>
      <w:r>
        <w:rPr>
          <w:color w:val="231F20"/>
          <w:w w:val="105"/>
        </w:rPr>
        <w:t>the</w:t>
      </w:r>
      <w:r>
        <w:rPr>
          <w:color w:val="231F20"/>
          <w:spacing w:val="-6"/>
          <w:w w:val="105"/>
        </w:rPr>
        <w:t> </w:t>
      </w:r>
      <w:r>
        <w:rPr>
          <w:color w:val="231F20"/>
          <w:w w:val="105"/>
        </w:rPr>
        <w:t>National</w:t>
      </w:r>
      <w:r>
        <w:rPr>
          <w:color w:val="231F20"/>
          <w:spacing w:val="-6"/>
          <w:w w:val="105"/>
        </w:rPr>
        <w:t> </w:t>
      </w:r>
      <w:r>
        <w:rPr>
          <w:color w:val="231F20"/>
          <w:w w:val="105"/>
        </w:rPr>
        <w:t>Park</w:t>
      </w:r>
      <w:r>
        <w:rPr>
          <w:color w:val="231F20"/>
          <w:spacing w:val="-6"/>
          <w:w w:val="105"/>
        </w:rPr>
        <w:t> </w:t>
      </w:r>
      <w:r>
        <w:rPr>
          <w:color w:val="231F20"/>
          <w:w w:val="105"/>
        </w:rPr>
        <w:t>Service</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fall</w:t>
      </w:r>
      <w:r>
        <w:rPr>
          <w:color w:val="231F20"/>
          <w:spacing w:val="-6"/>
          <w:w w:val="105"/>
        </w:rPr>
        <w:t> </w:t>
      </w:r>
      <w:r>
        <w:rPr>
          <w:color w:val="231F20"/>
          <w:w w:val="105"/>
        </w:rPr>
        <w:t>of 1990.</w:t>
      </w:r>
      <w:r>
        <w:rPr>
          <w:color w:val="231F20"/>
          <w:spacing w:val="-12"/>
          <w:w w:val="105"/>
        </w:rPr>
        <w:t> </w:t>
      </w:r>
      <w:r>
        <w:rPr>
          <w:color w:val="231F20"/>
          <w:w w:val="105"/>
        </w:rPr>
        <w:t>The</w:t>
      </w:r>
      <w:r>
        <w:rPr>
          <w:color w:val="231F20"/>
          <w:spacing w:val="-6"/>
          <w:w w:val="105"/>
        </w:rPr>
        <w:t> </w:t>
      </w:r>
      <w:r>
        <w:rPr>
          <w:color w:val="231F20"/>
          <w:w w:val="105"/>
        </w:rPr>
        <w:t>report</w:t>
      </w:r>
      <w:r>
        <w:rPr>
          <w:color w:val="231F20"/>
          <w:spacing w:val="-6"/>
          <w:w w:val="105"/>
        </w:rPr>
        <w:t> </w:t>
      </w:r>
      <w:r>
        <w:rPr>
          <w:color w:val="231F20"/>
          <w:w w:val="105"/>
        </w:rPr>
        <w:t>concluded</w:t>
      </w:r>
      <w:r>
        <w:rPr>
          <w:color w:val="231F20"/>
          <w:spacing w:val="-6"/>
          <w:w w:val="105"/>
        </w:rPr>
        <w:t> </w:t>
      </w:r>
      <w:r>
        <w:rPr>
          <w:color w:val="231F20"/>
          <w:w w:val="105"/>
        </w:rPr>
        <w:t>that</w:t>
      </w:r>
      <w:r>
        <w:rPr>
          <w:color w:val="231F20"/>
          <w:w w:val="105"/>
        </w:rPr>
        <w:t> </w:t>
      </w:r>
      <w:r>
        <w:rPr>
          <w:color w:val="231F20"/>
          <w:spacing w:val="-2"/>
          <w:w w:val="105"/>
        </w:rPr>
        <w:t>the</w:t>
      </w:r>
      <w:r>
        <w:rPr>
          <w:color w:val="231F20"/>
          <w:spacing w:val="-5"/>
          <w:w w:val="105"/>
        </w:rPr>
        <w:t> </w:t>
      </w:r>
      <w:r>
        <w:rPr>
          <w:color w:val="231F20"/>
          <w:spacing w:val="-2"/>
          <w:w w:val="105"/>
        </w:rPr>
        <w:t>retention</w:t>
      </w:r>
      <w:r>
        <w:rPr>
          <w:color w:val="231F20"/>
          <w:spacing w:val="-5"/>
          <w:w w:val="105"/>
        </w:rPr>
        <w:t> </w:t>
      </w:r>
      <w:r>
        <w:rPr>
          <w:color w:val="231F20"/>
          <w:spacing w:val="-2"/>
          <w:w w:val="105"/>
        </w:rPr>
        <w:t>of the</w:t>
      </w:r>
      <w:r>
        <w:rPr>
          <w:color w:val="231F20"/>
          <w:spacing w:val="-5"/>
          <w:w w:val="105"/>
        </w:rPr>
        <w:t> </w:t>
      </w:r>
      <w:r>
        <w:rPr>
          <w:color w:val="231F20"/>
          <w:spacing w:val="-2"/>
          <w:w w:val="105"/>
        </w:rPr>
        <w:t>agricultural</w:t>
      </w:r>
      <w:r>
        <w:rPr>
          <w:color w:val="231F20"/>
          <w:spacing w:val="-5"/>
          <w:w w:val="105"/>
        </w:rPr>
        <w:t> </w:t>
      </w:r>
      <w:r>
        <w:rPr>
          <w:color w:val="231F20"/>
          <w:spacing w:val="-2"/>
          <w:w w:val="105"/>
        </w:rPr>
        <w:t>setting</w:t>
      </w:r>
      <w:r>
        <w:rPr>
          <w:color w:val="231F20"/>
          <w:spacing w:val="-5"/>
          <w:w w:val="105"/>
        </w:rPr>
        <w:t> </w:t>
      </w:r>
      <w:r>
        <w:rPr>
          <w:color w:val="231F20"/>
          <w:spacing w:val="-2"/>
          <w:w w:val="105"/>
        </w:rPr>
        <w:t>was</w:t>
      </w:r>
      <w:r>
        <w:rPr>
          <w:color w:val="231F20"/>
          <w:spacing w:val="-5"/>
          <w:w w:val="105"/>
        </w:rPr>
        <w:t> </w:t>
      </w:r>
      <w:r>
        <w:rPr>
          <w:color w:val="231F20"/>
          <w:spacing w:val="-2"/>
          <w:w w:val="105"/>
        </w:rPr>
        <w:t>imperative</w:t>
      </w:r>
      <w:r>
        <w:rPr>
          <w:color w:val="231F20"/>
          <w:spacing w:val="-5"/>
          <w:w w:val="105"/>
        </w:rPr>
        <w:t> </w:t>
      </w:r>
      <w:r>
        <w:rPr>
          <w:color w:val="231F20"/>
          <w:spacing w:val="-2"/>
          <w:w w:val="105"/>
        </w:rPr>
        <w:t>to</w:t>
      </w:r>
      <w:r>
        <w:rPr>
          <w:color w:val="231F20"/>
          <w:spacing w:val="-5"/>
          <w:w w:val="105"/>
        </w:rPr>
        <w:t> </w:t>
      </w:r>
      <w:r>
        <w:rPr>
          <w:color w:val="231F20"/>
          <w:spacing w:val="-2"/>
          <w:w w:val="105"/>
        </w:rPr>
        <w:t>the</w:t>
      </w:r>
      <w:r>
        <w:rPr>
          <w:color w:val="231F20"/>
          <w:spacing w:val="-5"/>
          <w:w w:val="105"/>
        </w:rPr>
        <w:t> </w:t>
      </w:r>
      <w:r>
        <w:rPr>
          <w:color w:val="231F20"/>
          <w:spacing w:val="-2"/>
          <w:w w:val="105"/>
        </w:rPr>
        <w:t>integrity</w:t>
      </w:r>
      <w:r>
        <w:rPr>
          <w:color w:val="231F20"/>
          <w:spacing w:val="-8"/>
          <w:w w:val="105"/>
        </w:rPr>
        <w:t> </w:t>
      </w:r>
      <w:r>
        <w:rPr>
          <w:color w:val="231F20"/>
          <w:spacing w:val="-2"/>
          <w:w w:val="105"/>
        </w:rPr>
        <w:t>of the</w:t>
      </w:r>
      <w:r>
        <w:rPr>
          <w:color w:val="231F20"/>
          <w:spacing w:val="-5"/>
          <w:w w:val="105"/>
        </w:rPr>
        <w:t> </w:t>
      </w:r>
      <w:r>
        <w:rPr>
          <w:color w:val="231F20"/>
          <w:spacing w:val="-2"/>
          <w:w w:val="105"/>
        </w:rPr>
        <w:t>property,</w:t>
      </w:r>
      <w:r>
        <w:rPr>
          <w:color w:val="231F20"/>
          <w:spacing w:val="-5"/>
          <w:w w:val="105"/>
        </w:rPr>
        <w:t> </w:t>
      </w:r>
      <w:r>
        <w:rPr>
          <w:color w:val="231F20"/>
          <w:spacing w:val="-2"/>
          <w:w w:val="105"/>
        </w:rPr>
        <w:t>but </w:t>
      </w:r>
      <w:r>
        <w:rPr>
          <w:color w:val="231F20"/>
          <w:w w:val="105"/>
        </w:rPr>
        <w:t>also</w:t>
      </w:r>
      <w:r>
        <w:rPr>
          <w:color w:val="231F20"/>
          <w:spacing w:val="-11"/>
          <w:w w:val="105"/>
        </w:rPr>
        <w:t> </w:t>
      </w:r>
      <w:r>
        <w:rPr>
          <w:color w:val="231F20"/>
          <w:w w:val="105"/>
        </w:rPr>
        <w:t>noted</w:t>
      </w:r>
      <w:r>
        <w:rPr>
          <w:color w:val="231F20"/>
          <w:spacing w:val="-10"/>
          <w:w w:val="105"/>
        </w:rPr>
        <w:t> </w:t>
      </w:r>
      <w:r>
        <w:rPr>
          <w:color w:val="231F20"/>
          <w:w w:val="105"/>
        </w:rPr>
        <w:t>that</w:t>
      </w:r>
      <w:r>
        <w:rPr>
          <w:color w:val="231F20"/>
          <w:spacing w:val="-10"/>
          <w:w w:val="105"/>
        </w:rPr>
        <w:t> </w:t>
      </w:r>
      <w:r>
        <w:rPr>
          <w:color w:val="231F20"/>
          <w:w w:val="105"/>
        </w:rPr>
        <w:t>the</w:t>
      </w:r>
      <w:r>
        <w:rPr>
          <w:color w:val="231F20"/>
          <w:spacing w:val="-10"/>
          <w:w w:val="105"/>
        </w:rPr>
        <w:t> </w:t>
      </w:r>
      <w:r>
        <w:rPr>
          <w:color w:val="231F20"/>
          <w:w w:val="105"/>
        </w:rPr>
        <w:t>site</w:t>
      </w:r>
      <w:r>
        <w:rPr>
          <w:color w:val="231F20"/>
          <w:spacing w:val="-10"/>
          <w:w w:val="105"/>
        </w:rPr>
        <w:t> </w:t>
      </w:r>
      <w:r>
        <w:rPr>
          <w:color w:val="231F20"/>
          <w:w w:val="105"/>
        </w:rPr>
        <w:t>was</w:t>
      </w:r>
      <w:r>
        <w:rPr>
          <w:color w:val="231F20"/>
          <w:spacing w:val="-10"/>
          <w:w w:val="105"/>
        </w:rPr>
        <w:t> </w:t>
      </w:r>
      <w:r>
        <w:rPr>
          <w:color w:val="231F20"/>
          <w:w w:val="105"/>
        </w:rPr>
        <w:t>probably</w:t>
      </w:r>
      <w:r>
        <w:rPr>
          <w:color w:val="231F20"/>
          <w:spacing w:val="-13"/>
          <w:w w:val="105"/>
        </w:rPr>
        <w:t> </w:t>
      </w:r>
      <w:r>
        <w:rPr>
          <w:color w:val="231F20"/>
          <w:w w:val="105"/>
        </w:rPr>
        <w:t>removed</w:t>
      </w:r>
      <w:r>
        <w:rPr>
          <w:color w:val="231F20"/>
          <w:spacing w:val="-9"/>
          <w:w w:val="105"/>
        </w:rPr>
        <w:t> </w:t>
      </w:r>
      <w:r>
        <w:rPr>
          <w:color w:val="231F20"/>
          <w:w w:val="105"/>
        </w:rPr>
        <w:t>from</w:t>
      </w:r>
      <w:r>
        <w:rPr>
          <w:color w:val="231F20"/>
          <w:spacing w:val="-10"/>
          <w:w w:val="105"/>
        </w:rPr>
        <w:t> </w:t>
      </w:r>
      <w:r>
        <w:rPr>
          <w:color w:val="231F20"/>
          <w:w w:val="105"/>
        </w:rPr>
        <w:t>most</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pressure</w:t>
      </w:r>
      <w:r>
        <w:rPr>
          <w:color w:val="231F20"/>
          <w:spacing w:val="-10"/>
          <w:w w:val="105"/>
        </w:rPr>
        <w:t> </w:t>
      </w:r>
      <w:r>
        <w:rPr>
          <w:color w:val="231F20"/>
          <w:w w:val="105"/>
        </w:rPr>
        <w:t>of</w:t>
      </w:r>
      <w:r>
        <w:rPr>
          <w:color w:val="231F20"/>
          <w:spacing w:val="-4"/>
          <w:w w:val="105"/>
        </w:rPr>
        <w:t> </w:t>
      </w:r>
      <w:r>
        <w:rPr>
          <w:color w:val="231F20"/>
          <w:w w:val="105"/>
        </w:rPr>
        <w:t>encroaching </w:t>
      </w:r>
      <w:r>
        <w:rPr>
          <w:color w:val="231F20"/>
          <w:spacing w:val="-2"/>
          <w:w w:val="105"/>
        </w:rPr>
        <w:t>suburbanization,</w:t>
      </w:r>
      <w:r>
        <w:rPr>
          <w:color w:val="231F20"/>
          <w:spacing w:val="-10"/>
          <w:w w:val="105"/>
        </w:rPr>
        <w:t> </w:t>
      </w:r>
      <w:r>
        <w:rPr>
          <w:color w:val="231F20"/>
          <w:spacing w:val="-2"/>
          <w:w w:val="105"/>
        </w:rPr>
        <w:t>which</w:t>
      </w:r>
      <w:r>
        <w:rPr>
          <w:color w:val="231F20"/>
          <w:spacing w:val="-7"/>
          <w:w w:val="105"/>
        </w:rPr>
        <w:t> </w:t>
      </w:r>
      <w:r>
        <w:rPr>
          <w:color w:val="231F20"/>
          <w:spacing w:val="-2"/>
          <w:w w:val="105"/>
        </w:rPr>
        <w:t>was</w:t>
      </w:r>
      <w:r>
        <w:rPr>
          <w:color w:val="231F20"/>
          <w:spacing w:val="-7"/>
          <w:w w:val="105"/>
        </w:rPr>
        <w:t> </w:t>
      </w:r>
      <w:r>
        <w:rPr>
          <w:color w:val="231F20"/>
          <w:spacing w:val="-2"/>
          <w:w w:val="105"/>
        </w:rPr>
        <w:t>likely</w:t>
      </w:r>
      <w:r>
        <w:rPr>
          <w:color w:val="231F20"/>
          <w:spacing w:val="-10"/>
          <w:w w:val="105"/>
        </w:rPr>
        <w:t> </w:t>
      </w:r>
      <w:r>
        <w:rPr>
          <w:color w:val="231F20"/>
          <w:spacing w:val="-2"/>
          <w:w w:val="105"/>
        </w:rPr>
        <w:t>to</w:t>
      </w:r>
      <w:r>
        <w:rPr>
          <w:color w:val="231F20"/>
          <w:spacing w:val="-7"/>
          <w:w w:val="105"/>
        </w:rPr>
        <w:t> </w:t>
      </w:r>
      <w:r>
        <w:rPr>
          <w:color w:val="231F20"/>
          <w:spacing w:val="-2"/>
          <w:w w:val="105"/>
        </w:rPr>
        <w:t>take</w:t>
      </w:r>
      <w:r>
        <w:rPr>
          <w:color w:val="231F20"/>
          <w:spacing w:val="-7"/>
          <w:w w:val="105"/>
        </w:rPr>
        <w:t> </w:t>
      </w:r>
      <w:r>
        <w:rPr>
          <w:color w:val="231F20"/>
          <w:spacing w:val="-2"/>
          <w:w w:val="105"/>
        </w:rPr>
        <w:t>place</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northern</w:t>
      </w:r>
      <w:r>
        <w:rPr>
          <w:color w:val="231F20"/>
          <w:spacing w:val="-7"/>
          <w:w w:val="105"/>
        </w:rPr>
        <w:t> </w:t>
      </w:r>
      <w:r>
        <w:rPr>
          <w:color w:val="231F20"/>
          <w:spacing w:val="-2"/>
          <w:w w:val="105"/>
        </w:rPr>
        <w:t>central</w:t>
      </w:r>
      <w:r>
        <w:rPr>
          <w:color w:val="231F20"/>
          <w:spacing w:val="-7"/>
          <w:w w:val="105"/>
        </w:rPr>
        <w:t> </w:t>
      </w:r>
      <w:r>
        <w:rPr>
          <w:color w:val="231F20"/>
          <w:spacing w:val="-2"/>
          <w:w w:val="105"/>
        </w:rPr>
        <w:t>portion</w:t>
      </w:r>
      <w:r>
        <w:rPr>
          <w:color w:val="231F20"/>
          <w:spacing w:val="-7"/>
          <w:w w:val="105"/>
        </w:rPr>
        <w:t> </w:t>
      </w:r>
      <w:r>
        <w:rPr>
          <w:color w:val="231F20"/>
          <w:spacing w:val="-2"/>
          <w:w w:val="105"/>
        </w:rPr>
        <w:t>of the</w:t>
      </w:r>
      <w:r>
        <w:rPr>
          <w:color w:val="231F20"/>
          <w:spacing w:val="-11"/>
          <w:w w:val="105"/>
        </w:rPr>
        <w:t> </w:t>
      </w:r>
      <w:r>
        <w:rPr>
          <w:color w:val="231F20"/>
          <w:spacing w:val="-2"/>
          <w:w w:val="105"/>
        </w:rPr>
        <w:t>Town</w:t>
      </w:r>
      <w:r>
        <w:rPr>
          <w:color w:val="231F20"/>
          <w:spacing w:val="-6"/>
          <w:w w:val="105"/>
        </w:rPr>
        <w:t> </w:t>
      </w:r>
      <w:r>
        <w:rPr>
          <w:color w:val="231F20"/>
          <w:spacing w:val="-2"/>
          <w:w w:val="105"/>
        </w:rPr>
        <w:t>of Kinderhook.</w:t>
      </w:r>
      <w:r>
        <w:rPr>
          <w:color w:val="231F20"/>
          <w:spacing w:val="-9"/>
          <w:w w:val="105"/>
        </w:rPr>
        <w:t> </w:t>
      </w:r>
      <w:r>
        <w:rPr>
          <w:color w:val="231F20"/>
          <w:spacing w:val="-2"/>
          <w:w w:val="105"/>
        </w:rPr>
        <w:t>The study</w:t>
      </w:r>
      <w:r>
        <w:rPr>
          <w:color w:val="231F20"/>
          <w:spacing w:val="-5"/>
          <w:w w:val="105"/>
        </w:rPr>
        <w:t> </w:t>
      </w:r>
      <w:r>
        <w:rPr>
          <w:color w:val="231F20"/>
          <w:spacing w:val="-2"/>
          <w:w w:val="105"/>
        </w:rPr>
        <w:t>recommended the original Van Buren farmlands and the surrounding </w:t>
      </w:r>
      <w:r>
        <w:rPr>
          <w:color w:val="231F20"/>
          <w:w w:val="105"/>
        </w:rPr>
        <w:t>setting</w:t>
      </w:r>
      <w:r>
        <w:rPr>
          <w:color w:val="231F20"/>
          <w:spacing w:val="-10"/>
          <w:w w:val="105"/>
        </w:rPr>
        <w:t> </w:t>
      </w:r>
      <w:r>
        <w:rPr>
          <w:color w:val="231F20"/>
          <w:w w:val="105"/>
        </w:rPr>
        <w:t>should</w:t>
      </w:r>
      <w:r>
        <w:rPr>
          <w:color w:val="231F20"/>
          <w:spacing w:val="-10"/>
          <w:w w:val="105"/>
        </w:rPr>
        <w:t> </w:t>
      </w:r>
      <w:r>
        <w:rPr>
          <w:color w:val="231F20"/>
          <w:w w:val="105"/>
        </w:rPr>
        <w:t>be</w:t>
      </w:r>
      <w:r>
        <w:rPr>
          <w:color w:val="231F20"/>
          <w:spacing w:val="-10"/>
          <w:w w:val="105"/>
        </w:rPr>
        <w:t> </w:t>
      </w:r>
      <w:r>
        <w:rPr>
          <w:color w:val="231F20"/>
          <w:w w:val="105"/>
        </w:rPr>
        <w:t>protected</w:t>
      </w:r>
      <w:r>
        <w:rPr>
          <w:color w:val="231F20"/>
          <w:spacing w:val="-10"/>
          <w:w w:val="105"/>
        </w:rPr>
        <w:t> </w:t>
      </w:r>
      <w:r>
        <w:rPr>
          <w:color w:val="231F20"/>
          <w:w w:val="105"/>
        </w:rPr>
        <w:t>through</w:t>
      </w:r>
      <w:r>
        <w:rPr>
          <w:color w:val="231F20"/>
          <w:spacing w:val="-10"/>
          <w:w w:val="105"/>
        </w:rPr>
        <w:t> </w:t>
      </w:r>
      <w:r>
        <w:rPr>
          <w:color w:val="231F20"/>
          <w:w w:val="105"/>
        </w:rPr>
        <w:t>conservation</w:t>
      </w:r>
      <w:r>
        <w:rPr>
          <w:color w:val="231F20"/>
          <w:spacing w:val="-10"/>
          <w:w w:val="105"/>
        </w:rPr>
        <w:t> </w:t>
      </w:r>
      <w:r>
        <w:rPr>
          <w:color w:val="231F20"/>
          <w:w w:val="105"/>
        </w:rPr>
        <w:t>easements</w:t>
      </w:r>
      <w:r>
        <w:rPr>
          <w:color w:val="231F20"/>
          <w:spacing w:val="-10"/>
          <w:w w:val="105"/>
        </w:rPr>
        <w:t> </w:t>
      </w:r>
      <w:r>
        <w:rPr>
          <w:color w:val="231F20"/>
          <w:w w:val="105"/>
        </w:rPr>
        <w:t>and</w:t>
      </w:r>
      <w:r>
        <w:rPr>
          <w:color w:val="231F20"/>
          <w:spacing w:val="-10"/>
          <w:w w:val="105"/>
        </w:rPr>
        <w:t> </w:t>
      </w:r>
      <w:r>
        <w:rPr>
          <w:color w:val="231F20"/>
          <w:w w:val="105"/>
        </w:rPr>
        <w:t>limits</w:t>
      </w:r>
      <w:r>
        <w:rPr>
          <w:color w:val="231F20"/>
          <w:spacing w:val="-10"/>
          <w:w w:val="105"/>
        </w:rPr>
        <w:t> </w:t>
      </w:r>
      <w:r>
        <w:rPr>
          <w:color w:val="231F20"/>
          <w:w w:val="105"/>
        </w:rPr>
        <w:t>on</w:t>
      </w:r>
      <w:r>
        <w:rPr>
          <w:color w:val="231F20"/>
          <w:spacing w:val="-10"/>
          <w:w w:val="105"/>
        </w:rPr>
        <w:t> </w:t>
      </w:r>
      <w:r>
        <w:rPr>
          <w:color w:val="231F20"/>
          <w:w w:val="105"/>
        </w:rPr>
        <w:t>development</w:t>
      </w:r>
      <w:r>
        <w:rPr>
          <w:color w:val="231F20"/>
          <w:spacing w:val="-10"/>
          <w:w w:val="105"/>
        </w:rPr>
        <w:t> </w:t>
      </w:r>
      <w:r>
        <w:rPr>
          <w:color w:val="231F20"/>
          <w:w w:val="105"/>
        </w:rPr>
        <w:t>of</w:t>
      </w:r>
    </w:p>
    <w:p>
      <w:pPr>
        <w:pStyle w:val="BodyText"/>
        <w:spacing w:line="350" w:lineRule="auto" w:before="4"/>
        <w:ind w:left="160" w:right="559"/>
        <w:rPr>
          <w:sz w:val="12"/>
        </w:rPr>
      </w:pPr>
      <w:r>
        <w:rPr>
          <w:color w:val="231F20"/>
          <w:spacing w:val="-2"/>
          <w:w w:val="105"/>
        </w:rPr>
        <w:t>open</w:t>
      </w:r>
      <w:r>
        <w:rPr>
          <w:color w:val="231F20"/>
          <w:spacing w:val="-4"/>
          <w:w w:val="105"/>
        </w:rPr>
        <w:t> </w:t>
      </w:r>
      <w:r>
        <w:rPr>
          <w:color w:val="231F20"/>
          <w:spacing w:val="-2"/>
          <w:w w:val="105"/>
        </w:rPr>
        <w:t>agricultural</w:t>
      </w:r>
      <w:r>
        <w:rPr>
          <w:color w:val="231F20"/>
          <w:spacing w:val="-4"/>
          <w:w w:val="105"/>
        </w:rPr>
        <w:t> </w:t>
      </w:r>
      <w:r>
        <w:rPr>
          <w:color w:val="231F20"/>
          <w:spacing w:val="-2"/>
          <w:w w:val="105"/>
        </w:rPr>
        <w:t>portions</w:t>
      </w:r>
      <w:r>
        <w:rPr>
          <w:color w:val="231F20"/>
          <w:spacing w:val="-4"/>
          <w:w w:val="105"/>
        </w:rPr>
        <w:t> </w:t>
      </w:r>
      <w:r>
        <w:rPr>
          <w:color w:val="231F20"/>
          <w:spacing w:val="-2"/>
          <w:w w:val="105"/>
        </w:rPr>
        <w:t>of the</w:t>
      </w:r>
      <w:r>
        <w:rPr>
          <w:color w:val="231F20"/>
          <w:spacing w:val="-4"/>
          <w:w w:val="105"/>
        </w:rPr>
        <w:t> </w:t>
      </w:r>
      <w:r>
        <w:rPr>
          <w:color w:val="231F20"/>
          <w:spacing w:val="-2"/>
          <w:w w:val="105"/>
        </w:rPr>
        <w:t>surrounding</w:t>
      </w:r>
      <w:r>
        <w:rPr>
          <w:color w:val="231F20"/>
          <w:spacing w:val="-4"/>
          <w:w w:val="105"/>
        </w:rPr>
        <w:t> </w:t>
      </w:r>
      <w:r>
        <w:rPr>
          <w:color w:val="231F20"/>
          <w:spacing w:val="-2"/>
          <w:w w:val="105"/>
        </w:rPr>
        <w:t>lands.</w:t>
      </w:r>
      <w:r>
        <w:rPr>
          <w:color w:val="231F20"/>
          <w:spacing w:val="-11"/>
          <w:w w:val="105"/>
        </w:rPr>
        <w:t> </w:t>
      </w:r>
      <w:r>
        <w:rPr>
          <w:color w:val="231F20"/>
          <w:spacing w:val="-2"/>
          <w:w w:val="105"/>
        </w:rPr>
        <w:t>The</w:t>
      </w:r>
      <w:r>
        <w:rPr>
          <w:color w:val="231F20"/>
          <w:spacing w:val="-3"/>
          <w:w w:val="105"/>
        </w:rPr>
        <w:t> </w:t>
      </w:r>
      <w:r>
        <w:rPr>
          <w:color w:val="231F20"/>
          <w:spacing w:val="-2"/>
          <w:w w:val="105"/>
        </w:rPr>
        <w:t>NPS</w:t>
      </w:r>
      <w:r>
        <w:rPr>
          <w:color w:val="231F20"/>
          <w:spacing w:val="-4"/>
          <w:w w:val="105"/>
        </w:rPr>
        <w:t> </w:t>
      </w:r>
      <w:r>
        <w:rPr>
          <w:color w:val="231F20"/>
          <w:spacing w:val="-2"/>
          <w:w w:val="105"/>
        </w:rPr>
        <w:t>stated</w:t>
      </w:r>
      <w:r>
        <w:rPr>
          <w:color w:val="231F20"/>
          <w:spacing w:val="-4"/>
          <w:w w:val="105"/>
        </w:rPr>
        <w:t> </w:t>
      </w:r>
      <w:r>
        <w:rPr>
          <w:color w:val="231F20"/>
          <w:spacing w:val="-2"/>
          <w:w w:val="105"/>
        </w:rPr>
        <w:t>its</w:t>
      </w:r>
      <w:r>
        <w:rPr>
          <w:color w:val="231F20"/>
          <w:spacing w:val="-4"/>
          <w:w w:val="105"/>
        </w:rPr>
        <w:t> </w:t>
      </w:r>
      <w:r>
        <w:rPr>
          <w:color w:val="231F20"/>
          <w:spacing w:val="-2"/>
          <w:w w:val="105"/>
        </w:rPr>
        <w:t>intention</w:t>
      </w:r>
      <w:r>
        <w:rPr>
          <w:color w:val="231F20"/>
          <w:spacing w:val="-4"/>
          <w:w w:val="105"/>
        </w:rPr>
        <w:t> </w:t>
      </w:r>
      <w:r>
        <w:rPr>
          <w:color w:val="231F20"/>
          <w:spacing w:val="-2"/>
          <w:w w:val="105"/>
        </w:rPr>
        <w:t>to</w:t>
      </w:r>
      <w:r>
        <w:rPr>
          <w:color w:val="231F20"/>
          <w:spacing w:val="-4"/>
          <w:w w:val="105"/>
        </w:rPr>
        <w:t> </w:t>
      </w:r>
      <w:r>
        <w:rPr>
          <w:color w:val="231F20"/>
          <w:spacing w:val="-2"/>
          <w:w w:val="105"/>
        </w:rPr>
        <w:t>work</w:t>
      </w:r>
      <w:r>
        <w:rPr>
          <w:color w:val="231F20"/>
          <w:spacing w:val="-4"/>
          <w:w w:val="105"/>
        </w:rPr>
        <w:t> </w:t>
      </w:r>
      <w:r>
        <w:rPr>
          <w:color w:val="231F20"/>
          <w:spacing w:val="-2"/>
          <w:w w:val="105"/>
        </w:rPr>
        <w:t>with local</w:t>
      </w:r>
      <w:r>
        <w:rPr>
          <w:color w:val="231F20"/>
          <w:spacing w:val="-3"/>
          <w:w w:val="105"/>
        </w:rPr>
        <w:t> </w:t>
      </w:r>
      <w:r>
        <w:rPr>
          <w:color w:val="231F20"/>
          <w:spacing w:val="-2"/>
          <w:w w:val="105"/>
        </w:rPr>
        <w:t>planners</w:t>
      </w:r>
      <w:r>
        <w:rPr>
          <w:color w:val="231F20"/>
          <w:spacing w:val="-3"/>
          <w:w w:val="105"/>
        </w:rPr>
        <w:t> </w:t>
      </w:r>
      <w:r>
        <w:rPr>
          <w:color w:val="231F20"/>
          <w:spacing w:val="-2"/>
          <w:w w:val="105"/>
        </w:rPr>
        <w:t>in</w:t>
      </w:r>
      <w:r>
        <w:rPr>
          <w:color w:val="231F20"/>
          <w:spacing w:val="-3"/>
          <w:w w:val="105"/>
        </w:rPr>
        <w:t> </w:t>
      </w:r>
      <w:r>
        <w:rPr>
          <w:color w:val="231F20"/>
          <w:spacing w:val="-2"/>
          <w:w w:val="105"/>
        </w:rPr>
        <w:t>supporting</w:t>
      </w:r>
      <w:r>
        <w:rPr>
          <w:color w:val="231F20"/>
          <w:spacing w:val="-3"/>
          <w:w w:val="105"/>
        </w:rPr>
        <w:t> </w:t>
      </w:r>
      <w:r>
        <w:rPr>
          <w:color w:val="231F20"/>
          <w:spacing w:val="-2"/>
          <w:w w:val="105"/>
        </w:rPr>
        <w:t>historic</w:t>
      </w:r>
      <w:r>
        <w:rPr>
          <w:color w:val="231F20"/>
          <w:spacing w:val="-3"/>
          <w:w w:val="105"/>
        </w:rPr>
        <w:t> </w:t>
      </w:r>
      <w:r>
        <w:rPr>
          <w:color w:val="231F20"/>
          <w:spacing w:val="-2"/>
          <w:w w:val="105"/>
        </w:rPr>
        <w:t>preservation</w:t>
      </w:r>
      <w:r>
        <w:rPr>
          <w:color w:val="231F20"/>
          <w:spacing w:val="-3"/>
          <w:w w:val="105"/>
        </w:rPr>
        <w:t> </w:t>
      </w:r>
      <w:r>
        <w:rPr>
          <w:color w:val="231F20"/>
          <w:spacing w:val="-2"/>
          <w:w w:val="105"/>
        </w:rPr>
        <w:t>zoning</w:t>
      </w:r>
      <w:r>
        <w:rPr>
          <w:color w:val="231F20"/>
          <w:spacing w:val="-3"/>
          <w:w w:val="105"/>
        </w:rPr>
        <w:t> </w:t>
      </w:r>
      <w:r>
        <w:rPr>
          <w:color w:val="231F20"/>
          <w:spacing w:val="-2"/>
          <w:w w:val="105"/>
        </w:rPr>
        <w:t>and</w:t>
      </w:r>
      <w:r>
        <w:rPr>
          <w:color w:val="231F20"/>
          <w:spacing w:val="-3"/>
          <w:w w:val="105"/>
        </w:rPr>
        <w:t> </w:t>
      </w:r>
      <w:r>
        <w:rPr>
          <w:color w:val="231F20"/>
          <w:spacing w:val="-2"/>
          <w:w w:val="105"/>
        </w:rPr>
        <w:t>the</w:t>
      </w:r>
      <w:r>
        <w:rPr>
          <w:color w:val="231F20"/>
          <w:spacing w:val="-3"/>
          <w:w w:val="105"/>
        </w:rPr>
        <w:t> </w:t>
      </w:r>
      <w:r>
        <w:rPr>
          <w:color w:val="231F20"/>
          <w:spacing w:val="-2"/>
          <w:w w:val="105"/>
        </w:rPr>
        <w:t>strict</w:t>
      </w:r>
      <w:r>
        <w:rPr>
          <w:color w:val="231F20"/>
          <w:spacing w:val="-3"/>
          <w:w w:val="105"/>
        </w:rPr>
        <w:t> </w:t>
      </w:r>
      <w:r>
        <w:rPr>
          <w:color w:val="231F20"/>
          <w:spacing w:val="-2"/>
          <w:w w:val="105"/>
        </w:rPr>
        <w:t>interpretation</w:t>
      </w:r>
      <w:r>
        <w:rPr>
          <w:color w:val="231F20"/>
          <w:spacing w:val="-3"/>
          <w:w w:val="105"/>
        </w:rPr>
        <w:t> </w:t>
      </w:r>
      <w:r>
        <w:rPr>
          <w:color w:val="231F20"/>
          <w:spacing w:val="-2"/>
          <w:w w:val="105"/>
        </w:rPr>
        <w:t>of com- </w:t>
      </w:r>
      <w:r>
        <w:rPr>
          <w:color w:val="231F20"/>
          <w:w w:val="105"/>
        </w:rPr>
        <w:t>mercial</w:t>
      </w:r>
      <w:r>
        <w:rPr>
          <w:color w:val="231F20"/>
          <w:spacing w:val="-12"/>
          <w:w w:val="105"/>
        </w:rPr>
        <w:t> </w:t>
      </w:r>
      <w:r>
        <w:rPr>
          <w:color w:val="231F20"/>
          <w:w w:val="105"/>
        </w:rPr>
        <w:t>zoning.</w:t>
      </w:r>
      <w:r>
        <w:rPr>
          <w:color w:val="231F20"/>
          <w:w w:val="105"/>
          <w:position w:val="7"/>
          <w:sz w:val="12"/>
        </w:rPr>
        <w:t>4</w:t>
      </w:r>
      <w:r>
        <w:rPr>
          <w:color w:val="231F20"/>
          <w:spacing w:val="40"/>
          <w:w w:val="105"/>
          <w:position w:val="7"/>
          <w:sz w:val="12"/>
        </w:rPr>
        <w:t> </w:t>
      </w:r>
      <w:r>
        <w:rPr>
          <w:color w:val="231F20"/>
          <w:w w:val="105"/>
        </w:rPr>
        <w:t>The</w:t>
      </w:r>
      <w:r>
        <w:rPr>
          <w:color w:val="231F20"/>
          <w:spacing w:val="-12"/>
          <w:w w:val="105"/>
        </w:rPr>
        <w:t> </w:t>
      </w:r>
      <w:r>
        <w:rPr>
          <w:color w:val="231F20"/>
          <w:w w:val="105"/>
        </w:rPr>
        <w:t>report</w:t>
      </w:r>
      <w:r>
        <w:rPr>
          <w:color w:val="231F20"/>
          <w:spacing w:val="-12"/>
          <w:w w:val="105"/>
        </w:rPr>
        <w:t> </w:t>
      </w:r>
      <w:r>
        <w:rPr>
          <w:color w:val="231F20"/>
          <w:w w:val="105"/>
        </w:rPr>
        <w:t>recognized</w:t>
      </w:r>
      <w:r>
        <w:rPr>
          <w:color w:val="231F20"/>
          <w:spacing w:val="-12"/>
          <w:w w:val="105"/>
        </w:rPr>
        <w:t> </w:t>
      </w:r>
      <w:r>
        <w:rPr>
          <w:color w:val="231F20"/>
          <w:w w:val="105"/>
        </w:rPr>
        <w:t>the</w:t>
      </w:r>
      <w:r>
        <w:rPr>
          <w:color w:val="231F20"/>
          <w:spacing w:val="-12"/>
          <w:w w:val="105"/>
        </w:rPr>
        <w:t> </w:t>
      </w:r>
      <w:r>
        <w:rPr>
          <w:color w:val="231F20"/>
          <w:w w:val="105"/>
        </w:rPr>
        <w:t>importance</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farmlands</w:t>
      </w:r>
      <w:r>
        <w:rPr>
          <w:color w:val="231F20"/>
          <w:spacing w:val="-12"/>
          <w:w w:val="105"/>
        </w:rPr>
        <w:t> </w:t>
      </w:r>
      <w:r>
        <w:rPr>
          <w:color w:val="231F20"/>
          <w:w w:val="105"/>
        </w:rPr>
        <w:t>but</w:t>
      </w:r>
      <w:r>
        <w:rPr>
          <w:color w:val="231F20"/>
          <w:spacing w:val="-12"/>
          <w:w w:val="105"/>
        </w:rPr>
        <w:t> </w:t>
      </w:r>
      <w:r>
        <w:rPr>
          <w:color w:val="231F20"/>
          <w:w w:val="105"/>
        </w:rPr>
        <w:t>emphasized</w:t>
      </w:r>
      <w:r>
        <w:rPr>
          <w:color w:val="231F20"/>
          <w:spacing w:val="-12"/>
          <w:w w:val="105"/>
        </w:rPr>
        <w:t> </w:t>
      </w:r>
      <w:r>
        <w:rPr>
          <w:color w:val="231F20"/>
          <w:w w:val="105"/>
        </w:rPr>
        <w:t>that </w:t>
      </w:r>
      <w:r>
        <w:rPr>
          <w:color w:val="231F20"/>
          <w:spacing w:val="-2"/>
          <w:w w:val="105"/>
        </w:rPr>
        <w:t>the</w:t>
      </w:r>
      <w:r>
        <w:rPr>
          <w:color w:val="231F20"/>
          <w:spacing w:val="-5"/>
          <w:w w:val="105"/>
        </w:rPr>
        <w:t> </w:t>
      </w:r>
      <w:r>
        <w:rPr>
          <w:color w:val="231F20"/>
          <w:spacing w:val="-2"/>
          <w:w w:val="105"/>
        </w:rPr>
        <w:t>signiﬁcance</w:t>
      </w:r>
      <w:r>
        <w:rPr>
          <w:color w:val="231F20"/>
          <w:spacing w:val="-5"/>
          <w:w w:val="105"/>
        </w:rPr>
        <w:t> </w:t>
      </w:r>
      <w:r>
        <w:rPr>
          <w:color w:val="231F20"/>
          <w:spacing w:val="-2"/>
          <w:w w:val="105"/>
        </w:rPr>
        <w:t>of the</w:t>
      </w:r>
      <w:r>
        <w:rPr>
          <w:color w:val="231F20"/>
          <w:spacing w:val="-5"/>
          <w:w w:val="105"/>
        </w:rPr>
        <w:t> </w:t>
      </w:r>
      <w:r>
        <w:rPr>
          <w:color w:val="231F20"/>
          <w:spacing w:val="-2"/>
          <w:w w:val="105"/>
        </w:rPr>
        <w:t>site</w:t>
      </w:r>
      <w:r>
        <w:rPr>
          <w:color w:val="231F20"/>
          <w:spacing w:val="-5"/>
          <w:w w:val="105"/>
        </w:rPr>
        <w:t> </w:t>
      </w:r>
      <w:r>
        <w:rPr>
          <w:color w:val="231F20"/>
          <w:spacing w:val="-2"/>
          <w:w w:val="105"/>
        </w:rPr>
        <w:t>was</w:t>
      </w:r>
      <w:r>
        <w:rPr>
          <w:color w:val="231F20"/>
          <w:spacing w:val="-5"/>
          <w:w w:val="105"/>
        </w:rPr>
        <w:t> </w:t>
      </w:r>
      <w:r>
        <w:rPr>
          <w:color w:val="231F20"/>
          <w:spacing w:val="-2"/>
          <w:w w:val="105"/>
        </w:rPr>
        <w:t>based</w:t>
      </w:r>
      <w:r>
        <w:rPr>
          <w:color w:val="231F20"/>
          <w:spacing w:val="-5"/>
          <w:w w:val="105"/>
        </w:rPr>
        <w:t> </w:t>
      </w:r>
      <w:r>
        <w:rPr>
          <w:color w:val="231F20"/>
          <w:spacing w:val="-2"/>
          <w:w w:val="105"/>
        </w:rPr>
        <w:t>on</w:t>
      </w:r>
      <w:r>
        <w:rPr>
          <w:color w:val="231F20"/>
          <w:spacing w:val="-5"/>
          <w:w w:val="105"/>
        </w:rPr>
        <w:t> </w:t>
      </w:r>
      <w:r>
        <w:rPr>
          <w:color w:val="231F20"/>
          <w:spacing w:val="-2"/>
          <w:w w:val="105"/>
        </w:rPr>
        <w:t>Van</w:t>
      </w:r>
      <w:r>
        <w:rPr>
          <w:color w:val="231F20"/>
          <w:spacing w:val="-5"/>
          <w:w w:val="105"/>
        </w:rPr>
        <w:t> </w:t>
      </w:r>
      <w:r>
        <w:rPr>
          <w:color w:val="231F20"/>
          <w:spacing w:val="-2"/>
          <w:w w:val="105"/>
        </w:rPr>
        <w:t>Buren’s</w:t>
      </w:r>
      <w:r>
        <w:rPr>
          <w:color w:val="231F20"/>
          <w:spacing w:val="-5"/>
          <w:w w:val="105"/>
        </w:rPr>
        <w:t> </w:t>
      </w:r>
      <w:r>
        <w:rPr>
          <w:color w:val="231F20"/>
          <w:spacing w:val="-2"/>
          <w:w w:val="105"/>
        </w:rPr>
        <w:t>political</w:t>
      </w:r>
      <w:r>
        <w:rPr>
          <w:color w:val="231F20"/>
          <w:spacing w:val="-5"/>
          <w:w w:val="105"/>
        </w:rPr>
        <w:t> </w:t>
      </w:r>
      <w:r>
        <w:rPr>
          <w:color w:val="231F20"/>
          <w:spacing w:val="-2"/>
          <w:w w:val="105"/>
        </w:rPr>
        <w:t>career,</w:t>
      </w:r>
      <w:r>
        <w:rPr>
          <w:color w:val="231F20"/>
          <w:spacing w:val="-5"/>
          <w:w w:val="105"/>
        </w:rPr>
        <w:t> </w:t>
      </w:r>
      <w:r>
        <w:rPr>
          <w:color w:val="231F20"/>
          <w:spacing w:val="-2"/>
          <w:w w:val="105"/>
        </w:rPr>
        <w:t>not</w:t>
      </w:r>
      <w:r>
        <w:rPr>
          <w:color w:val="231F20"/>
          <w:spacing w:val="-5"/>
          <w:w w:val="105"/>
        </w:rPr>
        <w:t> </w:t>
      </w:r>
      <w:r>
        <w:rPr>
          <w:color w:val="231F20"/>
          <w:spacing w:val="-2"/>
          <w:w w:val="105"/>
        </w:rPr>
        <w:t>his</w:t>
      </w:r>
      <w:r>
        <w:rPr>
          <w:color w:val="231F20"/>
          <w:spacing w:val="-5"/>
          <w:w w:val="105"/>
        </w:rPr>
        <w:t> </w:t>
      </w:r>
      <w:r>
        <w:rPr>
          <w:color w:val="231F20"/>
          <w:spacing w:val="-2"/>
          <w:w w:val="105"/>
        </w:rPr>
        <w:t>accomplishments </w:t>
      </w:r>
      <w:r>
        <w:rPr>
          <w:color w:val="231F20"/>
          <w:w w:val="105"/>
        </w:rPr>
        <w:t>as</w:t>
      </w:r>
      <w:r>
        <w:rPr>
          <w:color w:val="231F20"/>
          <w:spacing w:val="-10"/>
          <w:w w:val="105"/>
        </w:rPr>
        <w:t> </w:t>
      </w:r>
      <w:r>
        <w:rPr>
          <w:color w:val="231F20"/>
          <w:w w:val="105"/>
        </w:rPr>
        <w:t>a</w:t>
      </w:r>
      <w:r>
        <w:rPr>
          <w:color w:val="231F20"/>
          <w:spacing w:val="-10"/>
          <w:w w:val="105"/>
        </w:rPr>
        <w:t> </w:t>
      </w:r>
      <w:r>
        <w:rPr>
          <w:color w:val="231F20"/>
          <w:w w:val="105"/>
        </w:rPr>
        <w:t>farmer:</w:t>
      </w:r>
      <w:r>
        <w:rPr>
          <w:color w:val="231F20"/>
          <w:spacing w:val="-10"/>
          <w:w w:val="105"/>
        </w:rPr>
        <w:t> </w:t>
      </w:r>
      <w:r>
        <w:rPr>
          <w:color w:val="231F20"/>
          <w:w w:val="105"/>
        </w:rPr>
        <w:t>“The</w:t>
      </w:r>
      <w:r>
        <w:rPr>
          <w:color w:val="231F20"/>
          <w:spacing w:val="-10"/>
          <w:w w:val="105"/>
        </w:rPr>
        <w:t> </w:t>
      </w:r>
      <w:r>
        <w:rPr>
          <w:color w:val="231F20"/>
          <w:w w:val="105"/>
        </w:rPr>
        <w:t>goal</w:t>
      </w:r>
      <w:r>
        <w:rPr>
          <w:color w:val="231F20"/>
          <w:spacing w:val="-10"/>
          <w:w w:val="105"/>
        </w:rPr>
        <w:t> </w:t>
      </w:r>
      <w:r>
        <w:rPr>
          <w:color w:val="231F20"/>
          <w:w w:val="105"/>
        </w:rPr>
        <w:t>is</w:t>
      </w:r>
      <w:r>
        <w:rPr>
          <w:color w:val="231F20"/>
          <w:spacing w:val="-10"/>
          <w:w w:val="105"/>
        </w:rPr>
        <w:t> </w:t>
      </w:r>
      <w:r>
        <w:rPr>
          <w:color w:val="231F20"/>
          <w:w w:val="105"/>
        </w:rPr>
        <w:t>not</w:t>
      </w:r>
      <w:r>
        <w:rPr>
          <w:color w:val="231F20"/>
          <w:spacing w:val="-10"/>
          <w:w w:val="105"/>
        </w:rPr>
        <w:t> </w:t>
      </w:r>
      <w:r>
        <w:rPr>
          <w:color w:val="231F20"/>
          <w:w w:val="105"/>
        </w:rPr>
        <w:t>to</w:t>
      </w:r>
      <w:r>
        <w:rPr>
          <w:color w:val="231F20"/>
          <w:spacing w:val="-10"/>
          <w:w w:val="105"/>
        </w:rPr>
        <w:t> </w:t>
      </w:r>
      <w:r>
        <w:rPr>
          <w:color w:val="231F20"/>
          <w:w w:val="105"/>
        </w:rPr>
        <w:t>recreate</w:t>
      </w:r>
      <w:r>
        <w:rPr>
          <w:color w:val="231F20"/>
          <w:spacing w:val="-10"/>
          <w:w w:val="105"/>
        </w:rPr>
        <w:t> </w:t>
      </w:r>
      <w:r>
        <w:rPr>
          <w:color w:val="231F20"/>
          <w:w w:val="105"/>
        </w:rPr>
        <w:t>and</w:t>
      </w:r>
      <w:r>
        <w:rPr>
          <w:color w:val="231F20"/>
          <w:spacing w:val="-10"/>
          <w:w w:val="105"/>
        </w:rPr>
        <w:t> </w:t>
      </w:r>
      <w:r>
        <w:rPr>
          <w:color w:val="231F20"/>
          <w:w w:val="105"/>
        </w:rPr>
        <w:t>interpret</w:t>
      </w:r>
      <w:r>
        <w:rPr>
          <w:color w:val="231F20"/>
          <w:spacing w:val="-10"/>
          <w:w w:val="105"/>
        </w:rPr>
        <w:t> </w:t>
      </w:r>
      <w:r>
        <w:rPr>
          <w:color w:val="231F20"/>
          <w:w w:val="105"/>
        </w:rPr>
        <w:t>his</w:t>
      </w:r>
      <w:r>
        <w:rPr>
          <w:color w:val="231F20"/>
          <w:spacing w:val="-10"/>
          <w:w w:val="105"/>
        </w:rPr>
        <w:t> </w:t>
      </w:r>
      <w:r>
        <w:rPr>
          <w:color w:val="231F20"/>
          <w:w w:val="105"/>
        </w:rPr>
        <w:t>farm,</w:t>
      </w:r>
      <w:r>
        <w:rPr>
          <w:color w:val="231F20"/>
          <w:spacing w:val="-10"/>
          <w:w w:val="105"/>
        </w:rPr>
        <w:t> </w:t>
      </w:r>
      <w:r>
        <w:rPr>
          <w:color w:val="231F20"/>
          <w:w w:val="105"/>
        </w:rPr>
        <w:t>but</w:t>
      </w:r>
      <w:r>
        <w:rPr>
          <w:color w:val="231F20"/>
          <w:spacing w:val="-10"/>
          <w:w w:val="105"/>
        </w:rPr>
        <w:t> </w:t>
      </w:r>
      <w:r>
        <w:rPr>
          <w:color w:val="231F20"/>
          <w:w w:val="105"/>
        </w:rPr>
        <w:t>to</w:t>
      </w:r>
      <w:r>
        <w:rPr>
          <w:color w:val="231F20"/>
          <w:spacing w:val="-10"/>
          <w:w w:val="105"/>
        </w:rPr>
        <w:t> </w:t>
      </w:r>
      <w:r>
        <w:rPr>
          <w:color w:val="231F20"/>
          <w:w w:val="105"/>
        </w:rPr>
        <w:t>retain</w:t>
      </w:r>
      <w:r>
        <w:rPr>
          <w:color w:val="231F20"/>
          <w:spacing w:val="-10"/>
          <w:w w:val="105"/>
        </w:rPr>
        <w:t> </w:t>
      </w:r>
      <w:r>
        <w:rPr>
          <w:color w:val="231F20"/>
          <w:w w:val="105"/>
        </w:rPr>
        <w:t>the</w:t>
      </w:r>
      <w:r>
        <w:rPr>
          <w:color w:val="231F20"/>
          <w:spacing w:val="-10"/>
          <w:w w:val="105"/>
        </w:rPr>
        <w:t> </w:t>
      </w:r>
      <w:r>
        <w:rPr>
          <w:color w:val="231F20"/>
          <w:w w:val="105"/>
        </w:rPr>
        <w:t>active</w:t>
      </w:r>
      <w:r>
        <w:rPr>
          <w:color w:val="231F20"/>
          <w:spacing w:val="-10"/>
          <w:w w:val="105"/>
        </w:rPr>
        <w:t> </w:t>
      </w:r>
      <w:r>
        <w:rPr>
          <w:color w:val="231F20"/>
          <w:w w:val="105"/>
        </w:rPr>
        <w:t>farm </w:t>
      </w:r>
      <w:r>
        <w:rPr>
          <w:color w:val="231F20"/>
          <w:spacing w:val="-2"/>
          <w:w w:val="105"/>
        </w:rPr>
        <w:t>operation and the open character.</w:t>
      </w:r>
      <w:r>
        <w:rPr>
          <w:color w:val="231F20"/>
          <w:spacing w:val="-9"/>
          <w:w w:val="105"/>
        </w:rPr>
        <w:t> </w:t>
      </w:r>
      <w:r>
        <w:rPr>
          <w:color w:val="231F20"/>
          <w:spacing w:val="-2"/>
          <w:w w:val="105"/>
        </w:rPr>
        <w:t>Thus, federal acquisition is not recommended or required.” </w:t>
      </w:r>
      <w:r>
        <w:rPr>
          <w:color w:val="231F20"/>
          <w:w w:val="105"/>
        </w:rPr>
        <w:t>The</w:t>
      </w:r>
      <w:r>
        <w:rPr>
          <w:color w:val="231F20"/>
          <w:spacing w:val="-13"/>
          <w:w w:val="105"/>
        </w:rPr>
        <w:t> </w:t>
      </w:r>
      <w:r>
        <w:rPr>
          <w:color w:val="231F20"/>
          <w:w w:val="105"/>
        </w:rPr>
        <w:t>lands</w:t>
      </w:r>
      <w:r>
        <w:rPr>
          <w:color w:val="231F20"/>
          <w:spacing w:val="-12"/>
          <w:w w:val="105"/>
        </w:rPr>
        <w:t> </w:t>
      </w:r>
      <w:r>
        <w:rPr>
          <w:color w:val="231F20"/>
          <w:w w:val="105"/>
        </w:rPr>
        <w:t>analysis</w:t>
      </w:r>
      <w:r>
        <w:rPr>
          <w:color w:val="231F20"/>
          <w:spacing w:val="-12"/>
          <w:w w:val="105"/>
        </w:rPr>
        <w:t> </w:t>
      </w:r>
      <w:r>
        <w:rPr>
          <w:color w:val="231F20"/>
          <w:w w:val="105"/>
        </w:rPr>
        <w:t>concluded</w:t>
      </w:r>
      <w:r>
        <w:rPr>
          <w:color w:val="231F20"/>
          <w:spacing w:val="-12"/>
          <w:w w:val="105"/>
        </w:rPr>
        <w:t> </w:t>
      </w:r>
      <w:r>
        <w:rPr>
          <w:color w:val="231F20"/>
          <w:w w:val="105"/>
        </w:rPr>
        <w:t>that</w:t>
      </w:r>
      <w:r>
        <w:rPr>
          <w:color w:val="231F20"/>
          <w:spacing w:val="-12"/>
          <w:w w:val="105"/>
        </w:rPr>
        <w:t> </w:t>
      </w:r>
      <w:r>
        <w:rPr>
          <w:color w:val="231F20"/>
          <w:w w:val="105"/>
        </w:rPr>
        <w:t>such</w:t>
      </w:r>
      <w:r>
        <w:rPr>
          <w:color w:val="231F20"/>
          <w:spacing w:val="-12"/>
          <w:w w:val="105"/>
        </w:rPr>
        <w:t> </w:t>
      </w:r>
      <w:r>
        <w:rPr>
          <w:color w:val="231F20"/>
          <w:w w:val="105"/>
        </w:rPr>
        <w:t>protection</w:t>
      </w:r>
      <w:r>
        <w:rPr>
          <w:color w:val="231F20"/>
          <w:spacing w:val="-12"/>
          <w:w w:val="105"/>
        </w:rPr>
        <w:t> </w:t>
      </w:r>
      <w:r>
        <w:rPr>
          <w:color w:val="231F20"/>
          <w:w w:val="105"/>
        </w:rPr>
        <w:t>could</w:t>
      </w:r>
      <w:r>
        <w:rPr>
          <w:color w:val="231F20"/>
          <w:spacing w:val="-13"/>
          <w:w w:val="105"/>
        </w:rPr>
        <w:t> </w:t>
      </w:r>
      <w:r>
        <w:rPr>
          <w:color w:val="231F20"/>
          <w:w w:val="105"/>
        </w:rPr>
        <w:t>be</w:t>
      </w:r>
      <w:r>
        <w:rPr>
          <w:color w:val="231F20"/>
          <w:spacing w:val="-12"/>
          <w:w w:val="105"/>
        </w:rPr>
        <w:t> </w:t>
      </w:r>
      <w:r>
        <w:rPr>
          <w:color w:val="231F20"/>
          <w:w w:val="105"/>
        </w:rPr>
        <w:t>achieved</w:t>
      </w:r>
      <w:r>
        <w:rPr>
          <w:color w:val="231F20"/>
          <w:spacing w:val="-12"/>
          <w:w w:val="105"/>
        </w:rPr>
        <w:t> </w:t>
      </w:r>
      <w:r>
        <w:rPr>
          <w:color w:val="231F20"/>
          <w:w w:val="105"/>
        </w:rPr>
        <w:t>through</w:t>
      </w:r>
      <w:r>
        <w:rPr>
          <w:color w:val="231F20"/>
          <w:spacing w:val="-12"/>
          <w:w w:val="105"/>
        </w:rPr>
        <w:t> </w:t>
      </w:r>
      <w:r>
        <w:rPr>
          <w:color w:val="231F20"/>
          <w:w w:val="105"/>
        </w:rPr>
        <w:t>additional</w:t>
      </w:r>
      <w:r>
        <w:rPr>
          <w:color w:val="231F20"/>
          <w:spacing w:val="-12"/>
          <w:w w:val="105"/>
        </w:rPr>
        <w:t> </w:t>
      </w:r>
      <w:r>
        <w:rPr>
          <w:color w:val="231F20"/>
          <w:w w:val="105"/>
        </w:rPr>
        <w:t>ease- ments,</w:t>
      </w:r>
      <w:r>
        <w:rPr>
          <w:color w:val="231F20"/>
          <w:spacing w:val="-5"/>
          <w:w w:val="105"/>
        </w:rPr>
        <w:t> </w:t>
      </w:r>
      <w:r>
        <w:rPr>
          <w:color w:val="231F20"/>
          <w:w w:val="105"/>
        </w:rPr>
        <w:t>and</w:t>
      </w:r>
      <w:r>
        <w:rPr>
          <w:color w:val="231F20"/>
          <w:spacing w:val="-5"/>
          <w:w w:val="105"/>
        </w:rPr>
        <w:t> </w:t>
      </w:r>
      <w:r>
        <w:rPr>
          <w:color w:val="231F20"/>
          <w:w w:val="105"/>
        </w:rPr>
        <w:t>through</w:t>
      </w:r>
      <w:r>
        <w:rPr>
          <w:color w:val="231F20"/>
          <w:spacing w:val="-5"/>
          <w:w w:val="105"/>
        </w:rPr>
        <w:t> </w:t>
      </w:r>
      <w:r>
        <w:rPr>
          <w:color w:val="231F20"/>
          <w:w w:val="105"/>
        </w:rPr>
        <w:t>cooperation</w:t>
      </w:r>
      <w:r>
        <w:rPr>
          <w:color w:val="231F20"/>
          <w:spacing w:val="-5"/>
          <w:w w:val="105"/>
        </w:rPr>
        <w:t> </w:t>
      </w:r>
      <w:r>
        <w:rPr>
          <w:color w:val="231F20"/>
          <w:w w:val="105"/>
        </w:rPr>
        <w:t>with</w:t>
      </w:r>
      <w:r>
        <w:rPr>
          <w:color w:val="231F20"/>
          <w:spacing w:val="-5"/>
          <w:w w:val="105"/>
        </w:rPr>
        <w:t> </w:t>
      </w:r>
      <w:r>
        <w:rPr>
          <w:color w:val="231F20"/>
          <w:w w:val="105"/>
        </w:rPr>
        <w:t>local</w:t>
      </w:r>
      <w:r>
        <w:rPr>
          <w:color w:val="231F20"/>
          <w:spacing w:val="-5"/>
          <w:w w:val="105"/>
        </w:rPr>
        <w:t> </w:t>
      </w:r>
      <w:r>
        <w:rPr>
          <w:color w:val="231F20"/>
          <w:w w:val="105"/>
        </w:rPr>
        <w:t>entities</w:t>
      </w:r>
      <w:r>
        <w:rPr>
          <w:color w:val="231F20"/>
          <w:spacing w:val="-5"/>
          <w:w w:val="105"/>
        </w:rPr>
        <w:t> </w:t>
      </w:r>
      <w:r>
        <w:rPr>
          <w:color w:val="231F20"/>
          <w:w w:val="105"/>
        </w:rPr>
        <w:t>in</w:t>
      </w:r>
      <w:r>
        <w:rPr>
          <w:color w:val="231F20"/>
          <w:spacing w:val="-5"/>
          <w:w w:val="105"/>
        </w:rPr>
        <w:t> </w:t>
      </w:r>
      <w:r>
        <w:rPr>
          <w:color w:val="231F20"/>
          <w:w w:val="105"/>
        </w:rPr>
        <w:t>zoning</w:t>
      </w:r>
      <w:r>
        <w:rPr>
          <w:color w:val="231F20"/>
          <w:spacing w:val="-5"/>
          <w:w w:val="105"/>
        </w:rPr>
        <w:t> </w:t>
      </w:r>
      <w:r>
        <w:rPr>
          <w:color w:val="231F20"/>
          <w:w w:val="105"/>
        </w:rPr>
        <w:t>and</w:t>
      </w:r>
      <w:r>
        <w:rPr>
          <w:color w:val="231F20"/>
          <w:spacing w:val="-5"/>
          <w:w w:val="105"/>
        </w:rPr>
        <w:t> </w:t>
      </w:r>
      <w:r>
        <w:rPr>
          <w:color w:val="231F20"/>
          <w:w w:val="105"/>
        </w:rPr>
        <w:t>land</w:t>
      </w:r>
      <w:r>
        <w:rPr>
          <w:color w:val="231F20"/>
          <w:spacing w:val="-5"/>
          <w:w w:val="105"/>
        </w:rPr>
        <w:t> </w:t>
      </w:r>
      <w:r>
        <w:rPr>
          <w:color w:val="231F20"/>
          <w:w w:val="105"/>
        </w:rPr>
        <w:t>use</w:t>
      </w:r>
      <w:r>
        <w:rPr>
          <w:color w:val="231F20"/>
          <w:spacing w:val="-5"/>
          <w:w w:val="105"/>
        </w:rPr>
        <w:t> </w:t>
      </w:r>
      <w:r>
        <w:rPr>
          <w:color w:val="231F20"/>
          <w:w w:val="105"/>
        </w:rPr>
        <w:t>planning.</w:t>
      </w:r>
      <w:r>
        <w:rPr>
          <w:color w:val="231F20"/>
          <w:w w:val="105"/>
          <w:position w:val="7"/>
          <w:sz w:val="12"/>
        </w:rPr>
        <w:t>5</w:t>
      </w:r>
    </w:p>
    <w:p>
      <w:pPr>
        <w:pStyle w:val="BodyText"/>
        <w:spacing w:before="52"/>
        <w:rPr>
          <w:sz w:val="20"/>
        </w:rPr>
      </w:pPr>
      <w:r>
        <w:rPr/>
        <mc:AlternateContent>
          <mc:Choice Requires="wps">
            <w:drawing>
              <wp:anchor distT="0" distB="0" distL="0" distR="0" allowOverlap="1" layoutInCell="1" locked="0" behindDoc="1" simplePos="0" relativeHeight="487646720">
                <wp:simplePos x="0" y="0"/>
                <wp:positionH relativeFrom="page">
                  <wp:posOffset>1143000</wp:posOffset>
                </wp:positionH>
                <wp:positionV relativeFrom="paragraph">
                  <wp:posOffset>197508</wp:posOffset>
                </wp:positionV>
                <wp:extent cx="1828800" cy="1270"/>
                <wp:effectExtent l="0" t="0" r="0" b="0"/>
                <wp:wrapTopAndBottom/>
                <wp:docPr id="184" name="Graphic 184"/>
                <wp:cNvGraphicFramePr>
                  <a:graphicFrameLocks/>
                </wp:cNvGraphicFramePr>
                <a:graphic>
                  <a:graphicData uri="http://schemas.microsoft.com/office/word/2010/wordprocessingShape">
                    <wps:wsp>
                      <wps:cNvPr id="184" name="Graphic 18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5.551827pt;width:144pt;height:.1pt;mso-position-horizontal-relative:page;mso-position-vertical-relative:paragraph;z-index:-15669760;mso-wrap-distance-left:0;mso-wrap-distance-right:0" id="docshape183" coordorigin="1800,311" coordsize="2880,0" path="m1800,311l4680,311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2</w:t>
      </w:r>
      <w:r>
        <w:rPr>
          <w:color w:val="231F20"/>
          <w:spacing w:val="15"/>
          <w:w w:val="105"/>
          <w:position w:val="6"/>
          <w:sz w:val="11"/>
        </w:rPr>
        <w:t> </w:t>
      </w:r>
      <w:r>
        <w:rPr>
          <w:color w:val="231F20"/>
          <w:w w:val="105"/>
          <w:sz w:val="19"/>
        </w:rPr>
        <w:t>Herbert</w:t>
      </w:r>
      <w:r>
        <w:rPr>
          <w:color w:val="231F20"/>
          <w:spacing w:val="-2"/>
          <w:w w:val="105"/>
          <w:sz w:val="19"/>
        </w:rPr>
        <w:t> </w:t>
      </w:r>
      <w:r>
        <w:rPr>
          <w:color w:val="231F20"/>
          <w:w w:val="105"/>
          <w:sz w:val="19"/>
        </w:rPr>
        <w:t>S.</w:t>
      </w:r>
      <w:r>
        <w:rPr>
          <w:color w:val="231F20"/>
          <w:spacing w:val="-2"/>
          <w:w w:val="105"/>
          <w:sz w:val="19"/>
        </w:rPr>
        <w:t> </w:t>
      </w:r>
      <w:r>
        <w:rPr>
          <w:color w:val="231F20"/>
          <w:w w:val="105"/>
          <w:sz w:val="19"/>
        </w:rPr>
        <w:t>Cables</w:t>
      </w:r>
      <w:r>
        <w:rPr>
          <w:color w:val="231F20"/>
          <w:spacing w:val="-2"/>
          <w:w w:val="105"/>
          <w:sz w:val="19"/>
        </w:rPr>
        <w:t> </w:t>
      </w:r>
      <w:r>
        <w:rPr>
          <w:color w:val="231F20"/>
          <w:w w:val="105"/>
          <w:sz w:val="19"/>
        </w:rPr>
        <w:t>Jr.</w:t>
      </w:r>
      <w:r>
        <w:rPr>
          <w:color w:val="231F20"/>
          <w:spacing w:val="-2"/>
          <w:w w:val="105"/>
          <w:sz w:val="19"/>
        </w:rPr>
        <w:t> </w:t>
      </w:r>
      <w:r>
        <w:rPr>
          <w:color w:val="231F20"/>
          <w:w w:val="105"/>
          <w:sz w:val="19"/>
        </w:rPr>
        <w:t>to</w:t>
      </w:r>
      <w:r>
        <w:rPr>
          <w:color w:val="231F20"/>
          <w:spacing w:val="-2"/>
          <w:w w:val="105"/>
          <w:sz w:val="19"/>
        </w:rPr>
        <w:t> </w:t>
      </w:r>
      <w:r>
        <w:rPr>
          <w:color w:val="231F20"/>
          <w:w w:val="105"/>
          <w:sz w:val="19"/>
        </w:rPr>
        <w:t>Ruth</w:t>
      </w:r>
      <w:r>
        <w:rPr>
          <w:color w:val="231F20"/>
          <w:spacing w:val="-2"/>
          <w:w w:val="105"/>
          <w:sz w:val="19"/>
        </w:rPr>
        <w:t> </w:t>
      </w:r>
      <w:r>
        <w:rPr>
          <w:color w:val="231F20"/>
          <w:w w:val="105"/>
          <w:sz w:val="19"/>
        </w:rPr>
        <w:t>Piwonka,</w:t>
      </w:r>
      <w:r>
        <w:rPr>
          <w:color w:val="231F20"/>
          <w:spacing w:val="-2"/>
          <w:w w:val="105"/>
          <w:sz w:val="19"/>
        </w:rPr>
        <w:t> </w:t>
      </w:r>
      <w:r>
        <w:rPr>
          <w:color w:val="231F20"/>
          <w:w w:val="105"/>
          <w:sz w:val="19"/>
        </w:rPr>
        <w:t>November</w:t>
      </w:r>
      <w:r>
        <w:rPr>
          <w:color w:val="231F20"/>
          <w:spacing w:val="-2"/>
          <w:w w:val="105"/>
          <w:sz w:val="19"/>
        </w:rPr>
        <w:t> </w:t>
      </w:r>
      <w:r>
        <w:rPr>
          <w:color w:val="231F20"/>
          <w:w w:val="105"/>
          <w:sz w:val="19"/>
        </w:rPr>
        <w:t>14,</w:t>
      </w:r>
      <w:r>
        <w:rPr>
          <w:color w:val="231F20"/>
          <w:spacing w:val="-2"/>
          <w:w w:val="105"/>
          <w:sz w:val="19"/>
        </w:rPr>
        <w:t> </w:t>
      </w:r>
      <w:r>
        <w:rPr>
          <w:color w:val="231F20"/>
          <w:w w:val="105"/>
          <w:sz w:val="19"/>
        </w:rPr>
        <w:t>1987;</w:t>
      </w:r>
      <w:r>
        <w:rPr>
          <w:color w:val="231F20"/>
          <w:spacing w:val="-2"/>
          <w:w w:val="105"/>
          <w:sz w:val="19"/>
        </w:rPr>
        <w:t> </w:t>
      </w:r>
      <w:r>
        <w:rPr>
          <w:color w:val="231F20"/>
          <w:w w:val="105"/>
          <w:sz w:val="19"/>
        </w:rPr>
        <w:t>Frances</w:t>
      </w:r>
      <w:r>
        <w:rPr>
          <w:color w:val="231F20"/>
          <w:spacing w:val="-2"/>
          <w:w w:val="105"/>
          <w:sz w:val="19"/>
        </w:rPr>
        <w:t> </w:t>
      </w:r>
      <w:r>
        <w:rPr>
          <w:color w:val="231F20"/>
          <w:w w:val="105"/>
          <w:sz w:val="19"/>
        </w:rPr>
        <w:t>H.</w:t>
      </w:r>
      <w:r>
        <w:rPr>
          <w:color w:val="231F20"/>
          <w:spacing w:val="-2"/>
          <w:w w:val="105"/>
          <w:sz w:val="19"/>
        </w:rPr>
        <w:t> </w:t>
      </w:r>
      <w:r>
        <w:rPr>
          <w:color w:val="231F20"/>
          <w:w w:val="105"/>
          <w:sz w:val="19"/>
        </w:rPr>
        <w:t>Kennedy</w:t>
      </w:r>
      <w:r>
        <w:rPr>
          <w:color w:val="231F20"/>
          <w:spacing w:val="-4"/>
          <w:w w:val="105"/>
          <w:sz w:val="19"/>
        </w:rPr>
        <w:t> </w:t>
      </w:r>
      <w:r>
        <w:rPr>
          <w:color w:val="231F20"/>
          <w:w w:val="105"/>
          <w:sz w:val="19"/>
        </w:rPr>
        <w:t>to</w:t>
      </w:r>
      <w:r>
        <w:rPr>
          <w:color w:val="231F20"/>
          <w:spacing w:val="-2"/>
          <w:w w:val="105"/>
          <w:sz w:val="19"/>
        </w:rPr>
        <w:t> </w:t>
      </w:r>
      <w:r>
        <w:rPr>
          <w:color w:val="231F20"/>
          <w:w w:val="105"/>
          <w:sz w:val="19"/>
        </w:rPr>
        <w:t>Bruce</w:t>
      </w:r>
      <w:r>
        <w:rPr>
          <w:color w:val="231F20"/>
          <w:spacing w:val="-2"/>
          <w:w w:val="105"/>
          <w:sz w:val="19"/>
        </w:rPr>
        <w:t> </w:t>
      </w:r>
      <w:r>
        <w:rPr>
          <w:color w:val="231F20"/>
          <w:w w:val="105"/>
          <w:sz w:val="19"/>
        </w:rPr>
        <w:t>M.</w:t>
      </w:r>
      <w:r>
        <w:rPr>
          <w:color w:val="231F20"/>
          <w:spacing w:val="-2"/>
          <w:w w:val="105"/>
          <w:sz w:val="19"/>
        </w:rPr>
        <w:t> </w:t>
      </w:r>
      <w:r>
        <w:rPr>
          <w:color w:val="231F20"/>
          <w:w w:val="105"/>
          <w:sz w:val="19"/>
        </w:rPr>
        <w:t>Stewart [sic],</w:t>
      </w:r>
      <w:r>
        <w:rPr>
          <w:color w:val="231F20"/>
          <w:spacing w:val="-6"/>
          <w:w w:val="105"/>
          <w:sz w:val="19"/>
        </w:rPr>
        <w:t> </w:t>
      </w:r>
      <w:r>
        <w:rPr>
          <w:color w:val="231F20"/>
          <w:w w:val="105"/>
          <w:sz w:val="19"/>
        </w:rPr>
        <w:t>November</w:t>
      </w:r>
      <w:r>
        <w:rPr>
          <w:color w:val="231F20"/>
          <w:spacing w:val="-6"/>
          <w:w w:val="105"/>
          <w:sz w:val="19"/>
        </w:rPr>
        <w:t> </w:t>
      </w:r>
      <w:r>
        <w:rPr>
          <w:color w:val="231F20"/>
          <w:w w:val="105"/>
          <w:sz w:val="19"/>
        </w:rPr>
        <w:t>17,</w:t>
      </w:r>
      <w:r>
        <w:rPr>
          <w:color w:val="231F20"/>
          <w:spacing w:val="-6"/>
          <w:w w:val="105"/>
          <w:sz w:val="19"/>
        </w:rPr>
        <w:t> </w:t>
      </w:r>
      <w:r>
        <w:rPr>
          <w:color w:val="231F20"/>
          <w:w w:val="105"/>
          <w:sz w:val="19"/>
        </w:rPr>
        <w:t>1987;</w:t>
      </w:r>
      <w:r>
        <w:rPr>
          <w:color w:val="231F20"/>
          <w:spacing w:val="-6"/>
          <w:w w:val="105"/>
          <w:sz w:val="19"/>
        </w:rPr>
        <w:t> </w:t>
      </w:r>
      <w:r>
        <w:rPr>
          <w:color w:val="231F20"/>
          <w:w w:val="105"/>
          <w:sz w:val="19"/>
        </w:rPr>
        <w:t>Bruce</w:t>
      </w:r>
      <w:r>
        <w:rPr>
          <w:color w:val="231F20"/>
          <w:spacing w:val="-6"/>
          <w:w w:val="105"/>
          <w:sz w:val="19"/>
        </w:rPr>
        <w:t> </w:t>
      </w:r>
      <w:r>
        <w:rPr>
          <w:color w:val="231F20"/>
          <w:w w:val="105"/>
          <w:sz w:val="19"/>
        </w:rPr>
        <w:t>W.</w:t>
      </w:r>
      <w:r>
        <w:rPr>
          <w:color w:val="231F20"/>
          <w:spacing w:val="-6"/>
          <w:w w:val="105"/>
          <w:sz w:val="19"/>
        </w:rPr>
        <w:t> </w:t>
      </w:r>
      <w:r>
        <w:rPr>
          <w:color w:val="231F20"/>
          <w:w w:val="105"/>
          <w:sz w:val="19"/>
        </w:rPr>
        <w:t>Stewart</w:t>
      </w:r>
      <w:r>
        <w:rPr>
          <w:color w:val="231F20"/>
          <w:spacing w:val="-6"/>
          <w:w w:val="105"/>
          <w:sz w:val="19"/>
        </w:rPr>
        <w:t> </w:t>
      </w:r>
      <w:r>
        <w:rPr>
          <w:color w:val="231F20"/>
          <w:w w:val="105"/>
          <w:sz w:val="19"/>
        </w:rPr>
        <w:t>to</w:t>
      </w:r>
      <w:r>
        <w:rPr>
          <w:color w:val="231F20"/>
          <w:spacing w:val="-6"/>
          <w:w w:val="105"/>
          <w:sz w:val="19"/>
        </w:rPr>
        <w:t> </w:t>
      </w:r>
      <w:r>
        <w:rPr>
          <w:color w:val="231F20"/>
          <w:w w:val="105"/>
          <w:sz w:val="19"/>
        </w:rPr>
        <w:t>Frances</w:t>
      </w:r>
      <w:r>
        <w:rPr>
          <w:color w:val="231F20"/>
          <w:spacing w:val="-6"/>
          <w:w w:val="105"/>
          <w:sz w:val="19"/>
        </w:rPr>
        <w:t> </w:t>
      </w:r>
      <w:r>
        <w:rPr>
          <w:color w:val="231F20"/>
          <w:w w:val="105"/>
          <w:sz w:val="19"/>
        </w:rPr>
        <w:t>H.</w:t>
      </w:r>
      <w:r>
        <w:rPr>
          <w:color w:val="231F20"/>
          <w:spacing w:val="-6"/>
          <w:w w:val="105"/>
          <w:sz w:val="19"/>
        </w:rPr>
        <w:t> </w:t>
      </w:r>
      <w:r>
        <w:rPr>
          <w:color w:val="231F20"/>
          <w:w w:val="105"/>
          <w:sz w:val="19"/>
        </w:rPr>
        <w:t>Kennedy,</w:t>
      </w:r>
      <w:r>
        <w:rPr>
          <w:color w:val="231F20"/>
          <w:spacing w:val="-6"/>
          <w:w w:val="105"/>
          <w:sz w:val="19"/>
        </w:rPr>
        <w:t> </w:t>
      </w:r>
      <w:r>
        <w:rPr>
          <w:color w:val="231F20"/>
          <w:w w:val="105"/>
          <w:sz w:val="19"/>
        </w:rPr>
        <w:t>November</w:t>
      </w:r>
      <w:r>
        <w:rPr>
          <w:color w:val="231F20"/>
          <w:spacing w:val="-6"/>
          <w:w w:val="105"/>
          <w:sz w:val="19"/>
        </w:rPr>
        <w:t> </w:t>
      </w:r>
      <w:r>
        <w:rPr>
          <w:color w:val="231F20"/>
          <w:w w:val="105"/>
          <w:sz w:val="19"/>
        </w:rPr>
        <w:t>20,</w:t>
      </w:r>
      <w:r>
        <w:rPr>
          <w:color w:val="231F20"/>
          <w:spacing w:val="-6"/>
          <w:w w:val="105"/>
          <w:sz w:val="19"/>
        </w:rPr>
        <w:t> </w:t>
      </w:r>
      <w:r>
        <w:rPr>
          <w:color w:val="231F20"/>
          <w:w w:val="105"/>
          <w:sz w:val="19"/>
        </w:rPr>
        <w:t>1987;</w:t>
      </w:r>
      <w:r>
        <w:rPr>
          <w:color w:val="231F20"/>
          <w:spacing w:val="-6"/>
          <w:w w:val="105"/>
          <w:sz w:val="19"/>
        </w:rPr>
        <w:t> </w:t>
      </w:r>
      <w:r>
        <w:rPr>
          <w:color w:val="231F20"/>
          <w:w w:val="105"/>
          <w:sz w:val="19"/>
        </w:rPr>
        <w:t>Martin</w:t>
      </w:r>
      <w:r>
        <w:rPr>
          <w:color w:val="231F20"/>
          <w:spacing w:val="-6"/>
          <w:w w:val="105"/>
          <w:sz w:val="19"/>
        </w:rPr>
        <w:t> </w:t>
      </w:r>
      <w:r>
        <w:rPr>
          <w:color w:val="231F20"/>
          <w:w w:val="105"/>
          <w:sz w:val="19"/>
        </w:rPr>
        <w:t>Van </w:t>
      </w:r>
      <w:r>
        <w:rPr>
          <w:color w:val="231F20"/>
          <w:spacing w:val="-2"/>
          <w:w w:val="105"/>
          <w:sz w:val="19"/>
        </w:rPr>
        <w:t>Buren</w:t>
      </w:r>
      <w:r>
        <w:rPr>
          <w:color w:val="231F20"/>
          <w:spacing w:val="-4"/>
          <w:w w:val="105"/>
          <w:sz w:val="19"/>
        </w:rPr>
        <w:t> </w:t>
      </w:r>
      <w:r>
        <w:rPr>
          <w:color w:val="231F20"/>
          <w:spacing w:val="-2"/>
          <w:w w:val="105"/>
          <w:sz w:val="19"/>
        </w:rPr>
        <w:t>National</w:t>
      </w:r>
      <w:r>
        <w:rPr>
          <w:color w:val="231F20"/>
          <w:spacing w:val="-4"/>
          <w:w w:val="105"/>
          <w:sz w:val="19"/>
        </w:rPr>
        <w:t> </w:t>
      </w:r>
      <w:r>
        <w:rPr>
          <w:color w:val="231F20"/>
          <w:spacing w:val="-2"/>
          <w:w w:val="105"/>
          <w:sz w:val="19"/>
        </w:rPr>
        <w:t>Historic</w:t>
      </w:r>
      <w:r>
        <w:rPr>
          <w:color w:val="231F20"/>
          <w:spacing w:val="-4"/>
          <w:w w:val="105"/>
          <w:sz w:val="19"/>
        </w:rPr>
        <w:t> </w:t>
      </w:r>
      <w:r>
        <w:rPr>
          <w:color w:val="231F20"/>
          <w:spacing w:val="-2"/>
          <w:w w:val="105"/>
          <w:sz w:val="19"/>
        </w:rPr>
        <w:t>Site</w:t>
      </w:r>
      <w:r>
        <w:rPr>
          <w:color w:val="231F20"/>
          <w:spacing w:val="-4"/>
          <w:w w:val="105"/>
          <w:sz w:val="19"/>
        </w:rPr>
        <w:t> </w:t>
      </w:r>
      <w:r>
        <w:rPr>
          <w:color w:val="231F20"/>
          <w:spacing w:val="-2"/>
          <w:w w:val="105"/>
          <w:sz w:val="19"/>
        </w:rPr>
        <w:t>Fiscal</w:t>
      </w:r>
      <w:r>
        <w:rPr>
          <w:color w:val="231F20"/>
          <w:spacing w:val="-4"/>
          <w:w w:val="105"/>
          <w:sz w:val="19"/>
        </w:rPr>
        <w:t> </w:t>
      </w:r>
      <w:r>
        <w:rPr>
          <w:color w:val="231F20"/>
          <w:spacing w:val="-2"/>
          <w:w w:val="105"/>
          <w:sz w:val="19"/>
        </w:rPr>
        <w:t>1989</w:t>
      </w:r>
      <w:r>
        <w:rPr>
          <w:color w:val="231F20"/>
          <w:spacing w:val="-4"/>
          <w:w w:val="105"/>
          <w:sz w:val="19"/>
        </w:rPr>
        <w:t> </w:t>
      </w:r>
      <w:r>
        <w:rPr>
          <w:color w:val="231F20"/>
          <w:spacing w:val="-2"/>
          <w:w w:val="105"/>
          <w:sz w:val="19"/>
        </w:rPr>
        <w:t>Budget</w:t>
      </w:r>
      <w:r>
        <w:rPr>
          <w:color w:val="231F20"/>
          <w:spacing w:val="-4"/>
          <w:w w:val="105"/>
          <w:sz w:val="19"/>
        </w:rPr>
        <w:t> </w:t>
      </w:r>
      <w:r>
        <w:rPr>
          <w:color w:val="231F20"/>
          <w:spacing w:val="-2"/>
          <w:w w:val="105"/>
          <w:sz w:val="19"/>
        </w:rPr>
        <w:t>Brieﬁng</w:t>
      </w:r>
      <w:r>
        <w:rPr>
          <w:color w:val="231F20"/>
          <w:spacing w:val="-4"/>
          <w:w w:val="105"/>
          <w:sz w:val="19"/>
        </w:rPr>
        <w:t> </w:t>
      </w:r>
      <w:r>
        <w:rPr>
          <w:color w:val="231F20"/>
          <w:spacing w:val="-2"/>
          <w:w w:val="105"/>
          <w:sz w:val="19"/>
        </w:rPr>
        <w:t>Statement,</w:t>
      </w:r>
      <w:r>
        <w:rPr>
          <w:color w:val="231F20"/>
          <w:spacing w:val="-4"/>
          <w:w w:val="105"/>
          <w:sz w:val="19"/>
        </w:rPr>
        <w:t> </w:t>
      </w:r>
      <w:r>
        <w:rPr>
          <w:color w:val="231F20"/>
          <w:spacing w:val="-2"/>
          <w:w w:val="105"/>
          <w:sz w:val="19"/>
        </w:rPr>
        <w:t>all</w:t>
      </w:r>
      <w:r>
        <w:rPr>
          <w:color w:val="231F20"/>
          <w:spacing w:val="-4"/>
          <w:w w:val="105"/>
          <w:sz w:val="19"/>
        </w:rPr>
        <w:t> </w:t>
      </w:r>
      <w:r>
        <w:rPr>
          <w:color w:val="231F20"/>
          <w:spacing w:val="-2"/>
          <w:w w:val="105"/>
          <w:sz w:val="19"/>
        </w:rPr>
        <w:t>in</w:t>
      </w:r>
      <w:r>
        <w:rPr>
          <w:color w:val="231F20"/>
          <w:spacing w:val="-4"/>
          <w:w w:val="105"/>
          <w:sz w:val="19"/>
        </w:rPr>
        <w:t> </w:t>
      </w:r>
      <w:r>
        <w:rPr>
          <w:color w:val="231F20"/>
          <w:spacing w:val="-2"/>
          <w:w w:val="105"/>
          <w:sz w:val="19"/>
        </w:rPr>
        <w:t>Folder</w:t>
      </w:r>
      <w:r>
        <w:rPr>
          <w:color w:val="231F20"/>
          <w:spacing w:val="-4"/>
          <w:w w:val="105"/>
          <w:sz w:val="19"/>
        </w:rPr>
        <w:t> </w:t>
      </w:r>
      <w:r>
        <w:rPr>
          <w:color w:val="231F20"/>
          <w:spacing w:val="-2"/>
          <w:w w:val="105"/>
          <w:sz w:val="19"/>
        </w:rPr>
        <w:t>L1425</w:t>
      </w:r>
      <w:r>
        <w:rPr>
          <w:color w:val="231F20"/>
          <w:spacing w:val="-7"/>
          <w:w w:val="105"/>
          <w:sz w:val="19"/>
        </w:rPr>
        <w:t> </w:t>
      </w:r>
      <w:r>
        <w:rPr>
          <w:color w:val="231F20"/>
          <w:spacing w:val="-2"/>
          <w:w w:val="105"/>
          <w:sz w:val="19"/>
        </w:rPr>
        <w:t>Adjacent</w:t>
      </w:r>
      <w:r>
        <w:rPr>
          <w:color w:val="231F20"/>
          <w:spacing w:val="-4"/>
          <w:w w:val="105"/>
          <w:sz w:val="19"/>
        </w:rPr>
        <w:t> </w:t>
      </w:r>
      <w:r>
        <w:rPr>
          <w:color w:val="231F20"/>
          <w:spacing w:val="-2"/>
          <w:w w:val="105"/>
          <w:sz w:val="19"/>
        </w:rPr>
        <w:t>Lands </w:t>
      </w:r>
      <w:r>
        <w:rPr>
          <w:color w:val="231F20"/>
          <w:w w:val="105"/>
          <w:sz w:val="19"/>
        </w:rPr>
        <w:t>Study Land Acquisition Easement #1, MAVA Central Files.</w:t>
      </w:r>
    </w:p>
    <w:p>
      <w:pPr>
        <w:spacing w:line="244" w:lineRule="auto" w:before="61"/>
        <w:ind w:left="159" w:right="622" w:firstLine="0"/>
        <w:jc w:val="left"/>
        <w:rPr>
          <w:sz w:val="19"/>
        </w:rPr>
      </w:pPr>
      <w:r>
        <w:rPr>
          <w:color w:val="231F20"/>
          <w:w w:val="105"/>
          <w:position w:val="6"/>
          <w:sz w:val="11"/>
        </w:rPr>
        <w:t>3</w:t>
      </w:r>
      <w:r>
        <w:rPr>
          <w:color w:val="231F20"/>
          <w:spacing w:val="17"/>
          <w:w w:val="105"/>
          <w:position w:val="6"/>
          <w:sz w:val="11"/>
        </w:rPr>
        <w:t> </w:t>
      </w:r>
      <w:r>
        <w:rPr>
          <w:color w:val="231F20"/>
          <w:w w:val="105"/>
          <w:sz w:val="19"/>
        </w:rPr>
        <w:t>National Park Service, Martin Van Buren National Historic Site,</w:t>
      </w:r>
      <w:r>
        <w:rPr>
          <w:color w:val="231F20"/>
          <w:spacing w:val="-3"/>
          <w:w w:val="105"/>
          <w:sz w:val="19"/>
        </w:rPr>
        <w:t> </w:t>
      </w:r>
      <w:r>
        <w:rPr>
          <w:color w:val="231F20"/>
          <w:w w:val="105"/>
          <w:sz w:val="19"/>
        </w:rPr>
        <w:t>Adjacent Lands Resource</w:t>
      </w:r>
      <w:r>
        <w:rPr>
          <w:color w:val="231F20"/>
          <w:spacing w:val="-3"/>
          <w:w w:val="105"/>
          <w:sz w:val="19"/>
        </w:rPr>
        <w:t> </w:t>
      </w:r>
      <w:r>
        <w:rPr>
          <w:color w:val="231F20"/>
          <w:w w:val="105"/>
          <w:sz w:val="19"/>
        </w:rPr>
        <w:t>Analysis, </w:t>
      </w:r>
      <w:r>
        <w:rPr>
          <w:color w:val="231F20"/>
          <w:spacing w:val="-2"/>
          <w:w w:val="105"/>
          <w:sz w:val="19"/>
        </w:rPr>
        <w:t>with</w:t>
      </w:r>
      <w:r>
        <w:rPr>
          <w:color w:val="231F20"/>
          <w:spacing w:val="-4"/>
          <w:w w:val="105"/>
          <w:sz w:val="19"/>
        </w:rPr>
        <w:t> </w:t>
      </w:r>
      <w:r>
        <w:rPr>
          <w:color w:val="231F20"/>
          <w:spacing w:val="-2"/>
          <w:w w:val="105"/>
          <w:sz w:val="19"/>
        </w:rPr>
        <w:t>assistance</w:t>
      </w:r>
      <w:r>
        <w:rPr>
          <w:color w:val="231F20"/>
          <w:spacing w:val="-4"/>
          <w:w w:val="105"/>
          <w:sz w:val="19"/>
        </w:rPr>
        <w:t> </w:t>
      </w:r>
      <w:r>
        <w:rPr>
          <w:color w:val="231F20"/>
          <w:spacing w:val="-2"/>
          <w:w w:val="105"/>
          <w:sz w:val="19"/>
        </w:rPr>
        <w:t>by</w:t>
      </w:r>
      <w:r>
        <w:rPr>
          <w:color w:val="231F20"/>
          <w:spacing w:val="-6"/>
          <w:w w:val="105"/>
          <w:sz w:val="19"/>
        </w:rPr>
        <w:t> </w:t>
      </w:r>
      <w:r>
        <w:rPr>
          <w:color w:val="231F20"/>
          <w:spacing w:val="-2"/>
          <w:w w:val="105"/>
          <w:sz w:val="19"/>
        </w:rPr>
        <w:t>the</w:t>
      </w:r>
      <w:r>
        <w:rPr>
          <w:color w:val="231F20"/>
          <w:spacing w:val="-4"/>
          <w:w w:val="105"/>
          <w:sz w:val="19"/>
        </w:rPr>
        <w:t> </w:t>
      </w:r>
      <w:r>
        <w:rPr>
          <w:color w:val="231F20"/>
          <w:spacing w:val="-2"/>
          <w:w w:val="105"/>
          <w:sz w:val="19"/>
        </w:rPr>
        <w:t>Columbia</w:t>
      </w:r>
      <w:r>
        <w:rPr>
          <w:color w:val="231F20"/>
          <w:spacing w:val="-4"/>
          <w:w w:val="105"/>
          <w:sz w:val="19"/>
        </w:rPr>
        <w:t> </w:t>
      </w:r>
      <w:r>
        <w:rPr>
          <w:color w:val="231F20"/>
          <w:spacing w:val="-2"/>
          <w:w w:val="105"/>
          <w:sz w:val="19"/>
        </w:rPr>
        <w:t>Land</w:t>
      </w:r>
      <w:r>
        <w:rPr>
          <w:color w:val="231F20"/>
          <w:spacing w:val="-4"/>
          <w:w w:val="105"/>
          <w:sz w:val="19"/>
        </w:rPr>
        <w:t> </w:t>
      </w:r>
      <w:r>
        <w:rPr>
          <w:color w:val="231F20"/>
          <w:spacing w:val="-2"/>
          <w:w w:val="105"/>
          <w:sz w:val="19"/>
        </w:rPr>
        <w:t>Conservancy,</w:t>
      </w:r>
      <w:r>
        <w:rPr>
          <w:color w:val="231F20"/>
          <w:spacing w:val="-4"/>
          <w:w w:val="105"/>
          <w:sz w:val="19"/>
        </w:rPr>
        <w:t> </w:t>
      </w:r>
      <w:r>
        <w:rPr>
          <w:color w:val="231F20"/>
          <w:spacing w:val="-2"/>
          <w:w w:val="105"/>
          <w:sz w:val="19"/>
        </w:rPr>
        <w:t>September,</w:t>
      </w:r>
      <w:r>
        <w:rPr>
          <w:color w:val="231F20"/>
          <w:spacing w:val="-4"/>
          <w:w w:val="105"/>
          <w:sz w:val="19"/>
        </w:rPr>
        <w:t> </w:t>
      </w:r>
      <w:r>
        <w:rPr>
          <w:color w:val="231F20"/>
          <w:spacing w:val="-2"/>
          <w:w w:val="105"/>
          <w:sz w:val="19"/>
        </w:rPr>
        <w:t>1990,</w:t>
      </w:r>
      <w:r>
        <w:rPr>
          <w:color w:val="231F20"/>
          <w:spacing w:val="-4"/>
          <w:w w:val="105"/>
          <w:sz w:val="19"/>
        </w:rPr>
        <w:t> </w:t>
      </w:r>
      <w:r>
        <w:rPr>
          <w:color w:val="231F20"/>
          <w:spacing w:val="-2"/>
          <w:w w:val="105"/>
          <w:sz w:val="19"/>
        </w:rPr>
        <w:t>i-ii;</w:t>
      </w:r>
      <w:r>
        <w:rPr>
          <w:color w:val="231F20"/>
          <w:spacing w:val="-4"/>
          <w:w w:val="105"/>
          <w:sz w:val="19"/>
        </w:rPr>
        <w:t> </w:t>
      </w:r>
      <w:r>
        <w:rPr>
          <w:color w:val="231F20"/>
          <w:spacing w:val="-2"/>
          <w:w w:val="105"/>
          <w:sz w:val="19"/>
        </w:rPr>
        <w:t>Ruth</w:t>
      </w:r>
      <w:r>
        <w:rPr>
          <w:color w:val="231F20"/>
          <w:spacing w:val="-4"/>
          <w:w w:val="105"/>
          <w:sz w:val="19"/>
        </w:rPr>
        <w:t> </w:t>
      </w:r>
      <w:r>
        <w:rPr>
          <w:color w:val="231F20"/>
          <w:spacing w:val="-2"/>
          <w:w w:val="105"/>
          <w:sz w:val="19"/>
        </w:rPr>
        <w:t>Piwonka,</w:t>
      </w:r>
      <w:r>
        <w:rPr>
          <w:color w:val="231F20"/>
          <w:spacing w:val="-4"/>
          <w:w w:val="105"/>
          <w:sz w:val="19"/>
        </w:rPr>
        <w:t> </w:t>
      </w:r>
      <w:r>
        <w:rPr>
          <w:color w:val="231F20"/>
          <w:spacing w:val="-2"/>
          <w:w w:val="105"/>
          <w:sz w:val="19"/>
        </w:rPr>
        <w:t>interview</w:t>
      </w:r>
      <w:r>
        <w:rPr>
          <w:color w:val="231F20"/>
          <w:spacing w:val="-4"/>
          <w:w w:val="105"/>
          <w:sz w:val="19"/>
        </w:rPr>
        <w:t> </w:t>
      </w:r>
      <w:r>
        <w:rPr>
          <w:color w:val="231F20"/>
          <w:spacing w:val="-2"/>
          <w:w w:val="105"/>
          <w:sz w:val="19"/>
        </w:rPr>
        <w:t>by </w:t>
      </w:r>
      <w:r>
        <w:rPr>
          <w:color w:val="231F20"/>
          <w:w w:val="105"/>
          <w:sz w:val="19"/>
        </w:rPr>
        <w:t>Suzanne Julin, April 6, 2010, MAVA.</w:t>
      </w:r>
    </w:p>
    <w:p>
      <w:pPr>
        <w:spacing w:before="60"/>
        <w:ind w:left="160" w:right="0" w:firstLine="0"/>
        <w:jc w:val="left"/>
        <w:rPr>
          <w:sz w:val="19"/>
        </w:rPr>
      </w:pPr>
      <w:r>
        <w:rPr>
          <w:color w:val="231F20"/>
          <w:w w:val="105"/>
          <w:position w:val="6"/>
          <w:sz w:val="11"/>
        </w:rPr>
        <w:t>4</w:t>
      </w:r>
      <w:r>
        <w:rPr>
          <w:color w:val="231F20"/>
          <w:spacing w:val="3"/>
          <w:w w:val="105"/>
          <w:position w:val="6"/>
          <w:sz w:val="11"/>
        </w:rPr>
        <w:t> </w:t>
      </w:r>
      <w:r>
        <w:rPr>
          <w:color w:val="231F20"/>
          <w:w w:val="105"/>
          <w:sz w:val="19"/>
        </w:rPr>
        <w:t>National</w:t>
      </w:r>
      <w:r>
        <w:rPr>
          <w:color w:val="231F20"/>
          <w:spacing w:val="-11"/>
          <w:w w:val="105"/>
          <w:sz w:val="19"/>
        </w:rPr>
        <w:t> </w:t>
      </w:r>
      <w:r>
        <w:rPr>
          <w:color w:val="231F20"/>
          <w:w w:val="105"/>
          <w:sz w:val="19"/>
        </w:rPr>
        <w:t>Park</w:t>
      </w:r>
      <w:r>
        <w:rPr>
          <w:color w:val="231F20"/>
          <w:spacing w:val="-10"/>
          <w:w w:val="105"/>
          <w:sz w:val="19"/>
        </w:rPr>
        <w:t> </w:t>
      </w:r>
      <w:r>
        <w:rPr>
          <w:color w:val="231F20"/>
          <w:w w:val="105"/>
          <w:sz w:val="19"/>
        </w:rPr>
        <w:t>Service,</w:t>
      </w:r>
      <w:r>
        <w:rPr>
          <w:color w:val="231F20"/>
          <w:spacing w:val="-10"/>
          <w:w w:val="105"/>
          <w:sz w:val="19"/>
        </w:rPr>
        <w:t> </w:t>
      </w:r>
      <w:r>
        <w:rPr>
          <w:color w:val="231F20"/>
          <w:w w:val="105"/>
          <w:sz w:val="19"/>
        </w:rPr>
        <w:t>Martin</w:t>
      </w:r>
      <w:r>
        <w:rPr>
          <w:color w:val="231F20"/>
          <w:spacing w:val="-11"/>
          <w:w w:val="105"/>
          <w:sz w:val="19"/>
        </w:rPr>
        <w:t> </w:t>
      </w:r>
      <w:r>
        <w:rPr>
          <w:color w:val="231F20"/>
          <w:w w:val="105"/>
          <w:sz w:val="19"/>
        </w:rPr>
        <w:t>Van</w:t>
      </w:r>
      <w:r>
        <w:rPr>
          <w:color w:val="231F20"/>
          <w:spacing w:val="-10"/>
          <w:w w:val="105"/>
          <w:sz w:val="19"/>
        </w:rPr>
        <w:t> </w:t>
      </w:r>
      <w:r>
        <w:rPr>
          <w:color w:val="231F20"/>
          <w:w w:val="105"/>
          <w:sz w:val="19"/>
        </w:rPr>
        <w:t>Buren</w:t>
      </w:r>
      <w:r>
        <w:rPr>
          <w:color w:val="231F20"/>
          <w:spacing w:val="-11"/>
          <w:w w:val="105"/>
          <w:sz w:val="19"/>
        </w:rPr>
        <w:t> </w:t>
      </w:r>
      <w:r>
        <w:rPr>
          <w:color w:val="231F20"/>
          <w:w w:val="105"/>
          <w:sz w:val="19"/>
        </w:rPr>
        <w:t>National</w:t>
      </w:r>
      <w:r>
        <w:rPr>
          <w:color w:val="231F20"/>
          <w:spacing w:val="-10"/>
          <w:w w:val="105"/>
          <w:sz w:val="19"/>
        </w:rPr>
        <w:t> </w:t>
      </w:r>
      <w:r>
        <w:rPr>
          <w:color w:val="231F20"/>
          <w:w w:val="105"/>
          <w:sz w:val="19"/>
        </w:rPr>
        <w:t>Historic</w:t>
      </w:r>
      <w:r>
        <w:rPr>
          <w:color w:val="231F20"/>
          <w:spacing w:val="-10"/>
          <w:w w:val="105"/>
          <w:sz w:val="19"/>
        </w:rPr>
        <w:t> </w:t>
      </w:r>
      <w:r>
        <w:rPr>
          <w:color w:val="231F20"/>
          <w:w w:val="105"/>
          <w:sz w:val="19"/>
        </w:rPr>
        <w:t>Site</w:t>
      </w:r>
      <w:r>
        <w:rPr>
          <w:color w:val="231F20"/>
          <w:spacing w:val="-11"/>
          <w:w w:val="105"/>
          <w:sz w:val="19"/>
        </w:rPr>
        <w:t> </w:t>
      </w:r>
      <w:r>
        <w:rPr>
          <w:color w:val="231F20"/>
          <w:w w:val="105"/>
          <w:sz w:val="19"/>
        </w:rPr>
        <w:t>Adjacent</w:t>
      </w:r>
      <w:r>
        <w:rPr>
          <w:color w:val="231F20"/>
          <w:spacing w:val="-11"/>
          <w:w w:val="105"/>
          <w:sz w:val="19"/>
        </w:rPr>
        <w:t> </w:t>
      </w:r>
      <w:r>
        <w:rPr>
          <w:color w:val="231F20"/>
          <w:w w:val="105"/>
          <w:sz w:val="19"/>
        </w:rPr>
        <w:t>Lands</w:t>
      </w:r>
      <w:r>
        <w:rPr>
          <w:color w:val="231F20"/>
          <w:spacing w:val="-10"/>
          <w:w w:val="105"/>
          <w:sz w:val="19"/>
        </w:rPr>
        <w:t> </w:t>
      </w:r>
      <w:r>
        <w:rPr>
          <w:color w:val="231F20"/>
          <w:w w:val="105"/>
          <w:sz w:val="19"/>
        </w:rPr>
        <w:t>Resource</w:t>
      </w:r>
      <w:r>
        <w:rPr>
          <w:color w:val="231F20"/>
          <w:spacing w:val="-11"/>
          <w:w w:val="105"/>
          <w:sz w:val="19"/>
        </w:rPr>
        <w:t> </w:t>
      </w:r>
      <w:r>
        <w:rPr>
          <w:color w:val="231F20"/>
          <w:w w:val="105"/>
          <w:sz w:val="19"/>
        </w:rPr>
        <w:t>Analysis,</w:t>
      </w:r>
      <w:r>
        <w:rPr>
          <w:color w:val="231F20"/>
          <w:spacing w:val="-10"/>
          <w:w w:val="105"/>
          <w:sz w:val="19"/>
        </w:rPr>
        <w:t> </w:t>
      </w:r>
      <w:r>
        <w:rPr>
          <w:color w:val="231F20"/>
          <w:w w:val="105"/>
          <w:sz w:val="19"/>
        </w:rPr>
        <w:t>i-</w:t>
      </w:r>
      <w:r>
        <w:rPr>
          <w:color w:val="231F20"/>
          <w:spacing w:val="-5"/>
          <w:w w:val="105"/>
          <w:sz w:val="19"/>
        </w:rPr>
        <w:t>ii.</w:t>
      </w:r>
    </w:p>
    <w:p>
      <w:pPr>
        <w:spacing w:before="62"/>
        <w:ind w:left="160" w:right="0" w:firstLine="0"/>
        <w:jc w:val="left"/>
        <w:rPr>
          <w:sz w:val="19"/>
        </w:rPr>
      </w:pPr>
      <w:r>
        <w:rPr>
          <w:color w:val="231F20"/>
          <w:w w:val="105"/>
          <w:position w:val="6"/>
          <w:sz w:val="11"/>
        </w:rPr>
        <w:t>5</w:t>
      </w:r>
      <w:r>
        <w:rPr>
          <w:color w:val="231F20"/>
          <w:spacing w:val="3"/>
          <w:w w:val="105"/>
          <w:position w:val="6"/>
          <w:sz w:val="11"/>
        </w:rPr>
        <w:t> </w:t>
      </w:r>
      <w:r>
        <w:rPr>
          <w:color w:val="231F20"/>
          <w:w w:val="105"/>
          <w:sz w:val="19"/>
        </w:rPr>
        <w:t>National</w:t>
      </w:r>
      <w:r>
        <w:rPr>
          <w:color w:val="231F20"/>
          <w:spacing w:val="-11"/>
          <w:w w:val="105"/>
          <w:sz w:val="19"/>
        </w:rPr>
        <w:t> </w:t>
      </w:r>
      <w:r>
        <w:rPr>
          <w:color w:val="231F20"/>
          <w:w w:val="105"/>
          <w:sz w:val="19"/>
        </w:rPr>
        <w:t>Park</w:t>
      </w:r>
      <w:r>
        <w:rPr>
          <w:color w:val="231F20"/>
          <w:spacing w:val="-10"/>
          <w:w w:val="105"/>
          <w:sz w:val="19"/>
        </w:rPr>
        <w:t> </w:t>
      </w:r>
      <w:r>
        <w:rPr>
          <w:color w:val="231F20"/>
          <w:w w:val="105"/>
          <w:sz w:val="19"/>
        </w:rPr>
        <w:t>Service,</w:t>
      </w:r>
      <w:r>
        <w:rPr>
          <w:color w:val="231F20"/>
          <w:spacing w:val="-11"/>
          <w:w w:val="105"/>
          <w:sz w:val="19"/>
        </w:rPr>
        <w:t> </w:t>
      </w:r>
      <w:r>
        <w:rPr>
          <w:color w:val="231F20"/>
          <w:w w:val="105"/>
          <w:sz w:val="19"/>
        </w:rPr>
        <w:t>Martin</w:t>
      </w:r>
      <w:r>
        <w:rPr>
          <w:color w:val="231F20"/>
          <w:spacing w:val="-10"/>
          <w:w w:val="105"/>
          <w:sz w:val="19"/>
        </w:rPr>
        <w:t> </w:t>
      </w:r>
      <w:r>
        <w:rPr>
          <w:color w:val="231F20"/>
          <w:w w:val="105"/>
          <w:sz w:val="19"/>
        </w:rPr>
        <w:t>Van</w:t>
      </w:r>
      <w:r>
        <w:rPr>
          <w:color w:val="231F20"/>
          <w:spacing w:val="-10"/>
          <w:w w:val="105"/>
          <w:sz w:val="19"/>
        </w:rPr>
        <w:t> </w:t>
      </w:r>
      <w:r>
        <w:rPr>
          <w:color w:val="231F20"/>
          <w:w w:val="105"/>
          <w:sz w:val="19"/>
        </w:rPr>
        <w:t>Buren</w:t>
      </w:r>
      <w:r>
        <w:rPr>
          <w:color w:val="231F20"/>
          <w:spacing w:val="-11"/>
          <w:w w:val="105"/>
          <w:sz w:val="19"/>
        </w:rPr>
        <w:t> </w:t>
      </w:r>
      <w:r>
        <w:rPr>
          <w:color w:val="231F20"/>
          <w:w w:val="105"/>
          <w:sz w:val="19"/>
        </w:rPr>
        <w:t>National</w:t>
      </w:r>
      <w:r>
        <w:rPr>
          <w:color w:val="231F20"/>
          <w:spacing w:val="-10"/>
          <w:w w:val="105"/>
          <w:sz w:val="19"/>
        </w:rPr>
        <w:t> </w:t>
      </w:r>
      <w:r>
        <w:rPr>
          <w:color w:val="231F20"/>
          <w:w w:val="105"/>
          <w:sz w:val="19"/>
        </w:rPr>
        <w:t>Historic</w:t>
      </w:r>
      <w:r>
        <w:rPr>
          <w:color w:val="231F20"/>
          <w:spacing w:val="-10"/>
          <w:w w:val="105"/>
          <w:sz w:val="19"/>
        </w:rPr>
        <w:t> </w:t>
      </w:r>
      <w:r>
        <w:rPr>
          <w:color w:val="231F20"/>
          <w:w w:val="105"/>
          <w:sz w:val="19"/>
        </w:rPr>
        <w:t>Site</w:t>
      </w:r>
      <w:r>
        <w:rPr>
          <w:color w:val="231F20"/>
          <w:spacing w:val="-11"/>
          <w:w w:val="105"/>
          <w:sz w:val="19"/>
        </w:rPr>
        <w:t> </w:t>
      </w:r>
      <w:r>
        <w:rPr>
          <w:color w:val="231F20"/>
          <w:w w:val="105"/>
          <w:sz w:val="19"/>
        </w:rPr>
        <w:t>Adjacent</w:t>
      </w:r>
      <w:r>
        <w:rPr>
          <w:color w:val="231F20"/>
          <w:spacing w:val="-11"/>
          <w:w w:val="105"/>
          <w:sz w:val="19"/>
        </w:rPr>
        <w:t> </w:t>
      </w:r>
      <w:r>
        <w:rPr>
          <w:color w:val="231F20"/>
          <w:w w:val="105"/>
          <w:sz w:val="19"/>
        </w:rPr>
        <w:t>Lands</w:t>
      </w:r>
      <w:r>
        <w:rPr>
          <w:color w:val="231F20"/>
          <w:spacing w:val="-10"/>
          <w:w w:val="105"/>
          <w:sz w:val="19"/>
        </w:rPr>
        <w:t> </w:t>
      </w:r>
      <w:r>
        <w:rPr>
          <w:color w:val="231F20"/>
          <w:w w:val="105"/>
          <w:sz w:val="19"/>
        </w:rPr>
        <w:t>Resource</w:t>
      </w:r>
      <w:r>
        <w:rPr>
          <w:color w:val="231F20"/>
          <w:spacing w:val="-11"/>
          <w:w w:val="105"/>
          <w:sz w:val="19"/>
        </w:rPr>
        <w:t> </w:t>
      </w:r>
      <w:r>
        <w:rPr>
          <w:color w:val="231F20"/>
          <w:w w:val="105"/>
          <w:sz w:val="19"/>
        </w:rPr>
        <w:t>Analysis,</w:t>
      </w:r>
      <w:r>
        <w:rPr>
          <w:color w:val="231F20"/>
          <w:spacing w:val="-11"/>
          <w:w w:val="105"/>
          <w:sz w:val="19"/>
        </w:rPr>
        <w:t> </w:t>
      </w:r>
      <w:r>
        <w:rPr>
          <w:color w:val="231F20"/>
          <w:spacing w:val="-5"/>
          <w:w w:val="105"/>
          <w:sz w:val="19"/>
        </w:rPr>
        <w:t>17.</w:t>
      </w:r>
    </w:p>
    <w:p>
      <w:pPr>
        <w:spacing w:after="0"/>
        <w:jc w:val="left"/>
        <w:rPr>
          <w:sz w:val="19"/>
        </w:rPr>
        <w:sectPr>
          <w:headerReference w:type="default" r:id="rId51"/>
          <w:footerReference w:type="default" r:id="rId52"/>
          <w:pgSz w:w="12240" w:h="15840"/>
          <w:pgMar w:header="517" w:footer="718" w:top="720" w:bottom="900" w:left="1640" w:right="1240"/>
        </w:sectPr>
      </w:pPr>
    </w:p>
    <w:p>
      <w:pPr>
        <w:pStyle w:val="BodyText"/>
      </w:pPr>
    </w:p>
    <w:p>
      <w:pPr>
        <w:pStyle w:val="BodyText"/>
        <w:spacing w:before="167"/>
      </w:pPr>
    </w:p>
    <w:p>
      <w:pPr>
        <w:pStyle w:val="BodyText"/>
        <w:spacing w:line="350" w:lineRule="auto"/>
        <w:ind w:left="159" w:right="559" w:firstLine="1080"/>
      </w:pPr>
      <w:r>
        <w:rPr>
          <w:color w:val="231F20"/>
          <w:w w:val="105"/>
        </w:rPr>
        <w:t>Despite</w:t>
      </w:r>
      <w:r>
        <w:rPr>
          <w:color w:val="231F20"/>
          <w:spacing w:val="-1"/>
          <w:w w:val="105"/>
        </w:rPr>
        <w:t> </w:t>
      </w:r>
      <w:r>
        <w:rPr>
          <w:color w:val="231F20"/>
          <w:w w:val="105"/>
        </w:rPr>
        <w:t>the</w:t>
      </w:r>
      <w:r>
        <w:rPr>
          <w:color w:val="231F20"/>
          <w:spacing w:val="-1"/>
          <w:w w:val="105"/>
        </w:rPr>
        <w:t> </w:t>
      </w:r>
      <w:r>
        <w:rPr>
          <w:color w:val="231F20"/>
          <w:w w:val="105"/>
        </w:rPr>
        <w:t>modest</w:t>
      </w:r>
      <w:r>
        <w:rPr>
          <w:color w:val="231F20"/>
          <w:spacing w:val="-1"/>
          <w:w w:val="105"/>
        </w:rPr>
        <w:t> </w:t>
      </w:r>
      <w:r>
        <w:rPr>
          <w:color w:val="231F20"/>
          <w:w w:val="105"/>
        </w:rPr>
        <w:t>and</w:t>
      </w:r>
      <w:r>
        <w:rPr>
          <w:color w:val="231F20"/>
          <w:spacing w:val="-1"/>
          <w:w w:val="105"/>
        </w:rPr>
        <w:t> </w:t>
      </w:r>
      <w:r>
        <w:rPr>
          <w:color w:val="231F20"/>
          <w:w w:val="105"/>
        </w:rPr>
        <w:t>measured</w:t>
      </w:r>
      <w:r>
        <w:rPr>
          <w:color w:val="231F20"/>
          <w:spacing w:val="-1"/>
          <w:w w:val="105"/>
        </w:rPr>
        <w:t> </w:t>
      </w:r>
      <w:r>
        <w:rPr>
          <w:color w:val="231F20"/>
          <w:w w:val="105"/>
        </w:rPr>
        <w:t>recommendations</w:t>
      </w:r>
      <w:r>
        <w:rPr>
          <w:color w:val="231F20"/>
          <w:spacing w:val="-1"/>
          <w:w w:val="105"/>
        </w:rPr>
        <w:t> </w:t>
      </w:r>
      <w:r>
        <w:rPr>
          <w:color w:val="231F20"/>
          <w:w w:val="105"/>
        </w:rPr>
        <w:t>in</w:t>
      </w:r>
      <w:r>
        <w:rPr>
          <w:color w:val="231F20"/>
          <w:spacing w:val="-1"/>
          <w:w w:val="105"/>
        </w:rPr>
        <w:t> </w:t>
      </w:r>
      <w:r>
        <w:rPr>
          <w:color w:val="231F20"/>
          <w:w w:val="105"/>
        </w:rPr>
        <w:t>the</w:t>
      </w:r>
      <w:r>
        <w:rPr>
          <w:color w:val="231F20"/>
          <w:spacing w:val="-5"/>
          <w:w w:val="105"/>
        </w:rPr>
        <w:t> </w:t>
      </w:r>
      <w:r>
        <w:rPr>
          <w:color w:val="231F20"/>
          <w:w w:val="105"/>
        </w:rPr>
        <w:t>Adjacent</w:t>
      </w:r>
      <w:r>
        <w:rPr>
          <w:color w:val="231F20"/>
          <w:spacing w:val="-1"/>
          <w:w w:val="105"/>
        </w:rPr>
        <w:t> </w:t>
      </w:r>
      <w:r>
        <w:rPr>
          <w:color w:val="231F20"/>
          <w:w w:val="105"/>
        </w:rPr>
        <w:t>Lands</w:t>
      </w:r>
      <w:r>
        <w:rPr>
          <w:color w:val="231F20"/>
          <w:spacing w:val="-1"/>
          <w:w w:val="105"/>
        </w:rPr>
        <w:t> </w:t>
      </w:r>
      <w:r>
        <w:rPr>
          <w:color w:val="231F20"/>
          <w:w w:val="105"/>
        </w:rPr>
        <w:t>Re- source</w:t>
      </w:r>
      <w:r>
        <w:rPr>
          <w:color w:val="231F20"/>
          <w:spacing w:val="-13"/>
          <w:w w:val="105"/>
        </w:rPr>
        <w:t> </w:t>
      </w:r>
      <w:r>
        <w:rPr>
          <w:color w:val="231F20"/>
          <w:w w:val="105"/>
        </w:rPr>
        <w:t>Analysis,</w:t>
      </w:r>
      <w:r>
        <w:rPr>
          <w:color w:val="231F20"/>
          <w:spacing w:val="-12"/>
          <w:w w:val="105"/>
        </w:rPr>
        <w:t> </w:t>
      </w:r>
      <w:r>
        <w:rPr>
          <w:color w:val="231F20"/>
          <w:w w:val="105"/>
        </w:rPr>
        <w:t>minds</w:t>
      </w:r>
      <w:r>
        <w:rPr>
          <w:color w:val="231F20"/>
          <w:spacing w:val="-12"/>
          <w:w w:val="105"/>
        </w:rPr>
        <w:t> </w:t>
      </w:r>
      <w:r>
        <w:rPr>
          <w:color w:val="231F20"/>
          <w:w w:val="105"/>
        </w:rPr>
        <w:t>continued</w:t>
      </w:r>
      <w:r>
        <w:rPr>
          <w:color w:val="231F20"/>
          <w:spacing w:val="-12"/>
          <w:w w:val="105"/>
        </w:rPr>
        <w:t> </w:t>
      </w:r>
      <w:r>
        <w:rPr>
          <w:color w:val="231F20"/>
          <w:w w:val="105"/>
        </w:rPr>
        <w:t>to</w:t>
      </w:r>
      <w:r>
        <w:rPr>
          <w:color w:val="231F20"/>
          <w:spacing w:val="-12"/>
          <w:w w:val="105"/>
        </w:rPr>
        <w:t> </w:t>
      </w:r>
      <w:r>
        <w:rPr>
          <w:color w:val="231F20"/>
          <w:w w:val="105"/>
        </w:rPr>
        <w:t>turn</w:t>
      </w:r>
      <w:r>
        <w:rPr>
          <w:color w:val="231F20"/>
          <w:spacing w:val="-12"/>
          <w:w w:val="105"/>
        </w:rPr>
        <w:t> </w:t>
      </w:r>
      <w:r>
        <w:rPr>
          <w:color w:val="231F20"/>
          <w:w w:val="105"/>
        </w:rPr>
        <w:t>toward</w:t>
      </w:r>
      <w:r>
        <w:rPr>
          <w:color w:val="231F20"/>
          <w:spacing w:val="-12"/>
          <w:w w:val="105"/>
        </w:rPr>
        <w:t> </w:t>
      </w:r>
      <w:r>
        <w:rPr>
          <w:color w:val="231F20"/>
          <w:w w:val="105"/>
        </w:rPr>
        <w:t>expansion</w:t>
      </w:r>
      <w:r>
        <w:rPr>
          <w:color w:val="231F20"/>
          <w:spacing w:val="-13"/>
          <w:w w:val="105"/>
        </w:rPr>
        <w:t> </w:t>
      </w:r>
      <w:r>
        <w:rPr>
          <w:color w:val="231F20"/>
          <w:w w:val="105"/>
        </w:rPr>
        <w:t>of</w:t>
      </w:r>
      <w:r>
        <w:rPr>
          <w:color w:val="231F20"/>
          <w:spacing w:val="-7"/>
          <w:w w:val="105"/>
        </w:rPr>
        <w:t> </w:t>
      </w:r>
      <w:r>
        <w:rPr>
          <w:color w:val="231F20"/>
          <w:w w:val="105"/>
        </w:rPr>
        <w:t>the</w:t>
      </w:r>
      <w:r>
        <w:rPr>
          <w:color w:val="231F20"/>
          <w:spacing w:val="-12"/>
          <w:w w:val="105"/>
        </w:rPr>
        <w:t> </w:t>
      </w:r>
      <w:r>
        <w:rPr>
          <w:color w:val="231F20"/>
          <w:w w:val="105"/>
        </w:rPr>
        <w:t>park’s</w:t>
      </w:r>
      <w:r>
        <w:rPr>
          <w:color w:val="231F20"/>
          <w:spacing w:val="-12"/>
          <w:w w:val="105"/>
        </w:rPr>
        <w:t> </w:t>
      </w:r>
      <w:r>
        <w:rPr>
          <w:color w:val="231F20"/>
          <w:w w:val="105"/>
        </w:rPr>
        <w:t>boundaries</w:t>
      </w:r>
      <w:r>
        <w:rPr>
          <w:color w:val="231F20"/>
          <w:spacing w:val="-12"/>
          <w:w w:val="105"/>
        </w:rPr>
        <w:t> </w:t>
      </w:r>
      <w:r>
        <w:rPr>
          <w:color w:val="231F20"/>
          <w:w w:val="105"/>
        </w:rPr>
        <w:t>through </w:t>
      </w:r>
      <w:r>
        <w:rPr>
          <w:color w:val="231F20"/>
          <w:spacing w:val="-2"/>
          <w:w w:val="105"/>
        </w:rPr>
        <w:t>land</w:t>
      </w:r>
      <w:r>
        <w:rPr>
          <w:color w:val="231F20"/>
          <w:spacing w:val="-4"/>
          <w:w w:val="105"/>
        </w:rPr>
        <w:t> </w:t>
      </w:r>
      <w:r>
        <w:rPr>
          <w:color w:val="231F20"/>
          <w:spacing w:val="-2"/>
          <w:w w:val="105"/>
        </w:rPr>
        <w:t>acquisition.</w:t>
      </w:r>
      <w:r>
        <w:rPr>
          <w:color w:val="231F20"/>
          <w:spacing w:val="-4"/>
          <w:w w:val="105"/>
        </w:rPr>
        <w:t> </w:t>
      </w:r>
      <w:r>
        <w:rPr>
          <w:color w:val="231F20"/>
          <w:spacing w:val="-2"/>
          <w:w w:val="105"/>
        </w:rPr>
        <w:t>Early</w:t>
      </w:r>
      <w:r>
        <w:rPr>
          <w:color w:val="231F20"/>
          <w:spacing w:val="-7"/>
          <w:w w:val="105"/>
        </w:rPr>
        <w:t> </w:t>
      </w:r>
      <w:r>
        <w:rPr>
          <w:color w:val="231F20"/>
          <w:spacing w:val="-2"/>
          <w:w w:val="105"/>
        </w:rPr>
        <w:t>in</w:t>
      </w:r>
      <w:r>
        <w:rPr>
          <w:color w:val="231F20"/>
          <w:spacing w:val="-4"/>
          <w:w w:val="105"/>
        </w:rPr>
        <w:t> </w:t>
      </w:r>
      <w:r>
        <w:rPr>
          <w:color w:val="231F20"/>
          <w:spacing w:val="-2"/>
          <w:w w:val="105"/>
        </w:rPr>
        <w:t>1991,</w:t>
      </w:r>
      <w:r>
        <w:rPr>
          <w:color w:val="231F20"/>
          <w:spacing w:val="-4"/>
          <w:w w:val="105"/>
        </w:rPr>
        <w:t> </w:t>
      </w:r>
      <w:r>
        <w:rPr>
          <w:color w:val="231F20"/>
          <w:spacing w:val="-2"/>
          <w:w w:val="105"/>
        </w:rPr>
        <w:t>the</w:t>
      </w:r>
      <w:r>
        <w:rPr>
          <w:color w:val="231F20"/>
          <w:spacing w:val="-4"/>
          <w:w w:val="105"/>
        </w:rPr>
        <w:t> </w:t>
      </w:r>
      <w:r>
        <w:rPr>
          <w:color w:val="231F20"/>
          <w:spacing w:val="-2"/>
          <w:w w:val="105"/>
        </w:rPr>
        <w:t>North</w:t>
      </w:r>
      <w:r>
        <w:rPr>
          <w:color w:val="231F20"/>
          <w:spacing w:val="-8"/>
          <w:w w:val="105"/>
        </w:rPr>
        <w:t> </w:t>
      </w:r>
      <w:r>
        <w:rPr>
          <w:color w:val="231F20"/>
          <w:spacing w:val="-2"/>
          <w:w w:val="105"/>
        </w:rPr>
        <w:t>Atlantic</w:t>
      </w:r>
      <w:r>
        <w:rPr>
          <w:color w:val="231F20"/>
          <w:spacing w:val="-4"/>
          <w:w w:val="105"/>
        </w:rPr>
        <w:t> </w:t>
      </w:r>
      <w:r>
        <w:rPr>
          <w:color w:val="231F20"/>
          <w:spacing w:val="-2"/>
          <w:w w:val="105"/>
        </w:rPr>
        <w:t>Regional</w:t>
      </w:r>
      <w:r>
        <w:rPr>
          <w:color w:val="231F20"/>
          <w:spacing w:val="-4"/>
          <w:w w:val="105"/>
        </w:rPr>
        <w:t> </w:t>
      </w:r>
      <w:r>
        <w:rPr>
          <w:color w:val="231F20"/>
          <w:spacing w:val="-2"/>
          <w:w w:val="105"/>
        </w:rPr>
        <w:t>Director</w:t>
      </w:r>
      <w:r>
        <w:rPr>
          <w:color w:val="231F20"/>
          <w:spacing w:val="-4"/>
          <w:w w:val="105"/>
        </w:rPr>
        <w:t> </w:t>
      </w:r>
      <w:r>
        <w:rPr>
          <w:color w:val="231F20"/>
          <w:spacing w:val="-2"/>
          <w:w w:val="105"/>
        </w:rPr>
        <w:t>approved</w:t>
      </w:r>
      <w:r>
        <w:rPr>
          <w:color w:val="231F20"/>
          <w:spacing w:val="-4"/>
          <w:w w:val="105"/>
        </w:rPr>
        <w:t> </w:t>
      </w:r>
      <w:r>
        <w:rPr>
          <w:color w:val="231F20"/>
          <w:spacing w:val="-2"/>
          <w:w w:val="105"/>
        </w:rPr>
        <w:t>a</w:t>
      </w:r>
      <w:r>
        <w:rPr>
          <w:color w:val="231F20"/>
          <w:spacing w:val="-4"/>
          <w:w w:val="105"/>
        </w:rPr>
        <w:t> </w:t>
      </w:r>
      <w:r>
        <w:rPr>
          <w:color w:val="231F20"/>
          <w:spacing w:val="-2"/>
          <w:w w:val="105"/>
        </w:rPr>
        <w:t>Statement</w:t>
      </w:r>
      <w:r>
        <w:rPr>
          <w:color w:val="231F20"/>
          <w:spacing w:val="-4"/>
          <w:w w:val="105"/>
        </w:rPr>
        <w:t> </w:t>
      </w:r>
      <w:r>
        <w:rPr>
          <w:color w:val="231F20"/>
          <w:spacing w:val="-2"/>
          <w:w w:val="105"/>
        </w:rPr>
        <w:t>for </w:t>
      </w:r>
      <w:r>
        <w:rPr>
          <w:color w:val="231F20"/>
          <w:w w:val="105"/>
        </w:rPr>
        <w:t>Management</w:t>
      </w:r>
      <w:r>
        <w:rPr>
          <w:color w:val="231F20"/>
          <w:spacing w:val="-9"/>
          <w:w w:val="105"/>
        </w:rPr>
        <w:t> </w:t>
      </w:r>
      <w:r>
        <w:rPr>
          <w:color w:val="231F20"/>
          <w:w w:val="105"/>
        </w:rPr>
        <w:t>which</w:t>
      </w:r>
      <w:r>
        <w:rPr>
          <w:color w:val="231F20"/>
          <w:spacing w:val="-9"/>
          <w:w w:val="105"/>
        </w:rPr>
        <w:t> </w:t>
      </w:r>
      <w:r>
        <w:rPr>
          <w:color w:val="231F20"/>
          <w:w w:val="105"/>
        </w:rPr>
        <w:t>stated</w:t>
      </w:r>
      <w:r>
        <w:rPr>
          <w:color w:val="231F20"/>
          <w:spacing w:val="-9"/>
          <w:w w:val="105"/>
        </w:rPr>
        <w:t> </w:t>
      </w:r>
      <w:r>
        <w:rPr>
          <w:color w:val="231F20"/>
          <w:w w:val="105"/>
        </w:rPr>
        <w:t>that</w:t>
      </w:r>
      <w:r>
        <w:rPr>
          <w:color w:val="231F20"/>
          <w:spacing w:val="-9"/>
          <w:w w:val="105"/>
        </w:rPr>
        <w:t> </w:t>
      </w:r>
      <w:r>
        <w:rPr>
          <w:color w:val="231F20"/>
          <w:w w:val="105"/>
        </w:rPr>
        <w:t>the</w:t>
      </w:r>
      <w:r>
        <w:rPr>
          <w:color w:val="231F20"/>
          <w:spacing w:val="-9"/>
          <w:w w:val="105"/>
        </w:rPr>
        <w:t> </w:t>
      </w:r>
      <w:r>
        <w:rPr>
          <w:color w:val="231F20"/>
          <w:w w:val="105"/>
        </w:rPr>
        <w:t>government-owned</w:t>
      </w:r>
      <w:r>
        <w:rPr>
          <w:color w:val="231F20"/>
          <w:spacing w:val="-9"/>
          <w:w w:val="105"/>
        </w:rPr>
        <w:t> </w:t>
      </w:r>
      <w:r>
        <w:rPr>
          <w:color w:val="231F20"/>
          <w:w w:val="105"/>
        </w:rPr>
        <w:t>lands</w:t>
      </w:r>
      <w:r>
        <w:rPr>
          <w:color w:val="231F20"/>
          <w:spacing w:val="-9"/>
          <w:w w:val="105"/>
        </w:rPr>
        <w:t> </w:t>
      </w:r>
      <w:r>
        <w:rPr>
          <w:color w:val="231F20"/>
          <w:w w:val="105"/>
        </w:rPr>
        <w:t>and</w:t>
      </w:r>
      <w:r>
        <w:rPr>
          <w:color w:val="231F20"/>
          <w:spacing w:val="-9"/>
          <w:w w:val="105"/>
        </w:rPr>
        <w:t> </w:t>
      </w:r>
      <w:r>
        <w:rPr>
          <w:color w:val="231F20"/>
          <w:w w:val="105"/>
        </w:rPr>
        <w:t>the</w:t>
      </w:r>
      <w:r>
        <w:rPr>
          <w:color w:val="231F20"/>
          <w:spacing w:val="-9"/>
          <w:w w:val="105"/>
        </w:rPr>
        <w:t> </w:t>
      </w:r>
      <w:r>
        <w:rPr>
          <w:color w:val="231F20"/>
          <w:w w:val="105"/>
        </w:rPr>
        <w:t>adjacent</w:t>
      </w:r>
      <w:r>
        <w:rPr>
          <w:color w:val="231F20"/>
          <w:spacing w:val="-9"/>
          <w:w w:val="105"/>
        </w:rPr>
        <w:t> </w:t>
      </w:r>
      <w:r>
        <w:rPr>
          <w:color w:val="231F20"/>
          <w:w w:val="105"/>
        </w:rPr>
        <w:t>conservation easements</w:t>
      </w:r>
      <w:r>
        <w:rPr>
          <w:color w:val="231F20"/>
          <w:spacing w:val="-12"/>
          <w:w w:val="105"/>
        </w:rPr>
        <w:t> </w:t>
      </w:r>
      <w:r>
        <w:rPr>
          <w:color w:val="231F20"/>
          <w:w w:val="105"/>
        </w:rPr>
        <w:t>were</w:t>
      </w:r>
      <w:r>
        <w:rPr>
          <w:color w:val="231F20"/>
          <w:spacing w:val="-12"/>
          <w:w w:val="105"/>
        </w:rPr>
        <w:t> </w:t>
      </w:r>
      <w:r>
        <w:rPr>
          <w:color w:val="231F20"/>
          <w:w w:val="105"/>
        </w:rPr>
        <w:t>not</w:t>
      </w:r>
      <w:r>
        <w:rPr>
          <w:color w:val="231F20"/>
          <w:spacing w:val="-12"/>
          <w:w w:val="105"/>
        </w:rPr>
        <w:t> </w:t>
      </w:r>
      <w:r>
        <w:rPr>
          <w:color w:val="231F20"/>
          <w:w w:val="105"/>
        </w:rPr>
        <w:t>adequate</w:t>
      </w:r>
      <w:r>
        <w:rPr>
          <w:color w:val="231F20"/>
          <w:spacing w:val="-12"/>
          <w:w w:val="105"/>
        </w:rPr>
        <w:t> </w:t>
      </w:r>
      <w:r>
        <w:rPr>
          <w:color w:val="231F20"/>
          <w:w w:val="105"/>
        </w:rPr>
        <w:t>to</w:t>
      </w:r>
      <w:r>
        <w:rPr>
          <w:color w:val="231F20"/>
          <w:spacing w:val="-12"/>
          <w:w w:val="105"/>
        </w:rPr>
        <w:t> </w:t>
      </w:r>
      <w:r>
        <w:rPr>
          <w:color w:val="231F20"/>
          <w:w w:val="105"/>
        </w:rPr>
        <w:t>“protect</w:t>
      </w:r>
      <w:r>
        <w:rPr>
          <w:color w:val="231F20"/>
          <w:spacing w:val="-12"/>
          <w:w w:val="105"/>
        </w:rPr>
        <w:t> </w:t>
      </w:r>
      <w:r>
        <w:rPr>
          <w:color w:val="231F20"/>
          <w:w w:val="105"/>
        </w:rPr>
        <w:t>the</w:t>
      </w:r>
      <w:r>
        <w:rPr>
          <w:color w:val="231F20"/>
          <w:spacing w:val="-12"/>
          <w:w w:val="105"/>
        </w:rPr>
        <w:t> </w:t>
      </w:r>
      <w:r>
        <w:rPr>
          <w:color w:val="231F20"/>
          <w:w w:val="105"/>
        </w:rPr>
        <w:t>important</w:t>
      </w:r>
      <w:r>
        <w:rPr>
          <w:color w:val="231F20"/>
          <w:spacing w:val="-12"/>
          <w:w w:val="105"/>
        </w:rPr>
        <w:t> </w:t>
      </w:r>
      <w:r>
        <w:rPr>
          <w:color w:val="231F20"/>
          <w:w w:val="105"/>
        </w:rPr>
        <w:t>historic</w:t>
      </w:r>
      <w:r>
        <w:rPr>
          <w:color w:val="231F20"/>
          <w:spacing w:val="-12"/>
          <w:w w:val="105"/>
        </w:rPr>
        <w:t> </w:t>
      </w:r>
      <w:r>
        <w:rPr>
          <w:color w:val="231F20"/>
          <w:w w:val="105"/>
        </w:rPr>
        <w:t>setting”</w:t>
      </w:r>
      <w:r>
        <w:rPr>
          <w:color w:val="231F20"/>
          <w:spacing w:val="-12"/>
          <w:w w:val="105"/>
        </w:rPr>
        <w:t> </w:t>
      </w:r>
      <w:r>
        <w:rPr>
          <w:color w:val="231F20"/>
          <w:w w:val="105"/>
        </w:rPr>
        <w:t>of</w:t>
      </w:r>
      <w:r>
        <w:rPr>
          <w:color w:val="231F20"/>
          <w:spacing w:val="-6"/>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 National</w:t>
      </w:r>
      <w:r>
        <w:rPr>
          <w:color w:val="231F20"/>
          <w:spacing w:val="-6"/>
          <w:w w:val="105"/>
        </w:rPr>
        <w:t> </w:t>
      </w:r>
      <w:r>
        <w:rPr>
          <w:color w:val="231F20"/>
          <w:w w:val="105"/>
        </w:rPr>
        <w:t>Historic</w:t>
      </w:r>
      <w:r>
        <w:rPr>
          <w:color w:val="231F20"/>
          <w:spacing w:val="-6"/>
          <w:w w:val="105"/>
        </w:rPr>
        <w:t> </w:t>
      </w:r>
      <w:r>
        <w:rPr>
          <w:color w:val="231F20"/>
          <w:w w:val="105"/>
        </w:rPr>
        <w:t>Site</w:t>
      </w:r>
      <w:r>
        <w:rPr>
          <w:color w:val="231F20"/>
          <w:spacing w:val="-6"/>
          <w:w w:val="105"/>
        </w:rPr>
        <w:t> </w:t>
      </w:r>
      <w:r>
        <w:rPr>
          <w:color w:val="231F20"/>
          <w:w w:val="105"/>
        </w:rPr>
        <w:t>from</w:t>
      </w:r>
      <w:r>
        <w:rPr>
          <w:color w:val="231F20"/>
          <w:spacing w:val="-6"/>
          <w:w w:val="105"/>
        </w:rPr>
        <w:t> </w:t>
      </w:r>
      <w:r>
        <w:rPr>
          <w:color w:val="231F20"/>
          <w:w w:val="105"/>
        </w:rPr>
        <w:t>“negative</w:t>
      </w:r>
      <w:r>
        <w:rPr>
          <w:color w:val="231F20"/>
          <w:spacing w:val="-6"/>
          <w:w w:val="105"/>
        </w:rPr>
        <w:t> </w:t>
      </w:r>
      <w:r>
        <w:rPr>
          <w:color w:val="231F20"/>
          <w:w w:val="105"/>
        </w:rPr>
        <w:t>visual</w:t>
      </w:r>
      <w:r>
        <w:rPr>
          <w:color w:val="231F20"/>
          <w:spacing w:val="-6"/>
          <w:w w:val="105"/>
        </w:rPr>
        <w:t> </w:t>
      </w:r>
      <w:r>
        <w:rPr>
          <w:color w:val="231F20"/>
          <w:w w:val="105"/>
        </w:rPr>
        <w:t>impacts.”</w:t>
      </w:r>
      <w:r>
        <w:rPr>
          <w:color w:val="231F20"/>
          <w:w w:val="105"/>
          <w:position w:val="7"/>
          <w:sz w:val="12"/>
        </w:rPr>
        <w:t>6</w:t>
      </w:r>
      <w:r>
        <w:rPr>
          <w:color w:val="231F20"/>
          <w:spacing w:val="40"/>
          <w:w w:val="105"/>
          <w:position w:val="7"/>
          <w:sz w:val="12"/>
        </w:rPr>
        <w:t> </w:t>
      </w:r>
      <w:r>
        <w:rPr>
          <w:color w:val="231F20"/>
          <w:w w:val="105"/>
        </w:rPr>
        <w:t>Thus,</w:t>
      </w:r>
      <w:r>
        <w:rPr>
          <w:color w:val="231F20"/>
          <w:spacing w:val="-6"/>
          <w:w w:val="105"/>
        </w:rPr>
        <w:t> </w:t>
      </w:r>
      <w:r>
        <w:rPr>
          <w:color w:val="231F20"/>
          <w:w w:val="105"/>
        </w:rPr>
        <w:t>serious</w:t>
      </w:r>
      <w:r>
        <w:rPr>
          <w:color w:val="231F20"/>
          <w:spacing w:val="-6"/>
          <w:w w:val="105"/>
        </w:rPr>
        <w:t> </w:t>
      </w:r>
      <w:r>
        <w:rPr>
          <w:color w:val="231F20"/>
          <w:w w:val="105"/>
        </w:rPr>
        <w:t>consideration</w:t>
      </w:r>
      <w:r>
        <w:rPr>
          <w:color w:val="231F20"/>
          <w:spacing w:val="-7"/>
          <w:w w:val="105"/>
        </w:rPr>
        <w:t> </w:t>
      </w:r>
      <w:r>
        <w:rPr>
          <w:color w:val="231F20"/>
          <w:w w:val="105"/>
        </w:rPr>
        <w:t>of expan- sion</w:t>
      </w:r>
      <w:r>
        <w:rPr>
          <w:color w:val="231F20"/>
          <w:spacing w:val="-3"/>
          <w:w w:val="105"/>
        </w:rPr>
        <w:t> </w:t>
      </w:r>
      <w:r>
        <w:rPr>
          <w:color w:val="231F20"/>
          <w:w w:val="105"/>
        </w:rPr>
        <w:t>of the</w:t>
      </w:r>
      <w:r>
        <w:rPr>
          <w:color w:val="231F20"/>
          <w:spacing w:val="-3"/>
          <w:w w:val="105"/>
        </w:rPr>
        <w:t> </w:t>
      </w:r>
      <w:r>
        <w:rPr>
          <w:color w:val="231F20"/>
          <w:w w:val="105"/>
        </w:rPr>
        <w:t>park’s</w:t>
      </w:r>
      <w:r>
        <w:rPr>
          <w:color w:val="231F20"/>
          <w:spacing w:val="-3"/>
          <w:w w:val="105"/>
        </w:rPr>
        <w:t> </w:t>
      </w:r>
      <w:r>
        <w:rPr>
          <w:color w:val="231F20"/>
          <w:w w:val="105"/>
        </w:rPr>
        <w:t>boundary</w:t>
      </w:r>
      <w:r>
        <w:rPr>
          <w:color w:val="231F20"/>
          <w:spacing w:val="-6"/>
          <w:w w:val="105"/>
        </w:rPr>
        <w:t> </w:t>
      </w:r>
      <w:r>
        <w:rPr>
          <w:color w:val="231F20"/>
          <w:w w:val="105"/>
        </w:rPr>
        <w:t>began</w:t>
      </w:r>
      <w:r>
        <w:rPr>
          <w:color w:val="231F20"/>
          <w:spacing w:val="-3"/>
          <w:w w:val="105"/>
        </w:rPr>
        <w:t> </w:t>
      </w:r>
      <w:r>
        <w:rPr>
          <w:color w:val="231F20"/>
          <w:w w:val="105"/>
        </w:rPr>
        <w:t>and</w:t>
      </w:r>
      <w:r>
        <w:rPr>
          <w:color w:val="231F20"/>
          <w:spacing w:val="-3"/>
          <w:w w:val="105"/>
        </w:rPr>
        <w:t> </w:t>
      </w:r>
      <w:r>
        <w:rPr>
          <w:color w:val="231F20"/>
          <w:w w:val="105"/>
        </w:rPr>
        <w:t>would</w:t>
      </w:r>
      <w:r>
        <w:rPr>
          <w:color w:val="231F20"/>
          <w:spacing w:val="-3"/>
          <w:w w:val="105"/>
        </w:rPr>
        <w:t> </w:t>
      </w:r>
      <w:r>
        <w:rPr>
          <w:color w:val="231F20"/>
          <w:w w:val="105"/>
        </w:rPr>
        <w:t>continue</w:t>
      </w:r>
      <w:r>
        <w:rPr>
          <w:color w:val="231F20"/>
          <w:spacing w:val="-3"/>
          <w:w w:val="105"/>
        </w:rPr>
        <w:t> </w:t>
      </w:r>
      <w:r>
        <w:rPr>
          <w:color w:val="231F20"/>
          <w:w w:val="105"/>
        </w:rPr>
        <w:t>for</w:t>
      </w:r>
      <w:r>
        <w:rPr>
          <w:color w:val="231F20"/>
          <w:spacing w:val="-3"/>
          <w:w w:val="105"/>
        </w:rPr>
        <w:t> </w:t>
      </w:r>
      <w:r>
        <w:rPr>
          <w:color w:val="231F20"/>
          <w:w w:val="105"/>
        </w:rPr>
        <w:t>the</w:t>
      </w:r>
      <w:r>
        <w:rPr>
          <w:color w:val="231F20"/>
          <w:spacing w:val="-3"/>
          <w:w w:val="105"/>
        </w:rPr>
        <w:t> </w:t>
      </w:r>
      <w:r>
        <w:rPr>
          <w:color w:val="231F20"/>
          <w:w w:val="105"/>
        </w:rPr>
        <w:t>following</w:t>
      </w:r>
      <w:r>
        <w:rPr>
          <w:color w:val="231F20"/>
          <w:spacing w:val="-3"/>
          <w:w w:val="105"/>
        </w:rPr>
        <w:t> </w:t>
      </w:r>
      <w:r>
        <w:rPr>
          <w:color w:val="231F20"/>
          <w:w w:val="105"/>
        </w:rPr>
        <w:t>two</w:t>
      </w:r>
      <w:r>
        <w:rPr>
          <w:color w:val="231F20"/>
          <w:spacing w:val="-3"/>
          <w:w w:val="105"/>
        </w:rPr>
        <w:t> </w:t>
      </w:r>
      <w:r>
        <w:rPr>
          <w:color w:val="231F20"/>
          <w:w w:val="105"/>
        </w:rPr>
        <w:t>decades.</w:t>
      </w:r>
    </w:p>
    <w:p>
      <w:pPr>
        <w:pStyle w:val="Heading4"/>
        <w:spacing w:before="155"/>
      </w:pPr>
      <w:r>
        <w:rPr>
          <w:smallCaps/>
          <w:color w:val="231F20"/>
        </w:rPr>
        <w:t>The</w:t>
      </w:r>
      <w:r>
        <w:rPr>
          <w:smallCaps/>
          <w:color w:val="231F20"/>
          <w:spacing w:val="21"/>
        </w:rPr>
        <w:t> </w:t>
      </w:r>
      <w:r>
        <w:rPr>
          <w:smallCaps/>
          <w:color w:val="231F20"/>
        </w:rPr>
        <w:t>First</w:t>
      </w:r>
      <w:r>
        <w:rPr>
          <w:smallCaps/>
          <w:color w:val="231F20"/>
          <w:spacing w:val="22"/>
        </w:rPr>
        <w:t> </w:t>
      </w:r>
      <w:r>
        <w:rPr>
          <w:smallCaps/>
          <w:color w:val="231F20"/>
        </w:rPr>
        <w:t>Multipurpose</w:t>
      </w:r>
      <w:r>
        <w:rPr>
          <w:smallCaps/>
          <w:color w:val="231F20"/>
          <w:spacing w:val="22"/>
        </w:rPr>
        <w:t> </w:t>
      </w:r>
      <w:r>
        <w:rPr>
          <w:smallCaps/>
          <w:color w:val="231F20"/>
        </w:rPr>
        <w:t>Building</w:t>
      </w:r>
      <w:r>
        <w:rPr>
          <w:smallCaps/>
          <w:color w:val="231F20"/>
          <w:spacing w:val="21"/>
        </w:rPr>
        <w:t> </w:t>
      </w:r>
      <w:r>
        <w:rPr>
          <w:smallCaps/>
          <w:color w:val="231F20"/>
          <w:spacing w:val="-2"/>
        </w:rPr>
        <w:t>Controversy</w:t>
      </w:r>
    </w:p>
    <w:p>
      <w:pPr>
        <w:pStyle w:val="BodyText"/>
        <w:spacing w:before="79"/>
        <w:rPr>
          <w:b/>
          <w:sz w:val="14"/>
        </w:rPr>
      </w:pPr>
    </w:p>
    <w:p>
      <w:pPr>
        <w:pStyle w:val="BodyText"/>
        <w:spacing w:line="350" w:lineRule="auto" w:before="1"/>
        <w:ind w:left="159" w:right="567" w:firstLine="1080"/>
        <w:rPr>
          <w:sz w:val="12"/>
        </w:rPr>
      </w:pPr>
      <w:r>
        <w:rPr>
          <w:color w:val="231F20"/>
          <w:w w:val="105"/>
        </w:rPr>
        <w:t>From</w:t>
      </w:r>
      <w:r>
        <w:rPr>
          <w:color w:val="231F20"/>
          <w:spacing w:val="-13"/>
          <w:w w:val="105"/>
        </w:rPr>
        <w:t> </w:t>
      </w:r>
      <w:r>
        <w:rPr>
          <w:color w:val="231F20"/>
          <w:w w:val="105"/>
        </w:rPr>
        <w:t>the</w:t>
      </w:r>
      <w:r>
        <w:rPr>
          <w:color w:val="231F20"/>
          <w:spacing w:val="-12"/>
          <w:w w:val="105"/>
        </w:rPr>
        <w:t> </w:t>
      </w:r>
      <w:r>
        <w:rPr>
          <w:color w:val="231F20"/>
          <w:w w:val="105"/>
        </w:rPr>
        <w:t>beginning</w:t>
      </w:r>
      <w:r>
        <w:rPr>
          <w:color w:val="231F20"/>
          <w:spacing w:val="-12"/>
          <w:w w:val="105"/>
        </w:rPr>
        <w:t> </w:t>
      </w:r>
      <w:r>
        <w:rPr>
          <w:color w:val="231F20"/>
          <w:w w:val="105"/>
        </w:rPr>
        <w:t>of</w:t>
      </w:r>
      <w:r>
        <w:rPr>
          <w:color w:val="231F20"/>
          <w:spacing w:val="-12"/>
          <w:w w:val="105"/>
        </w:rPr>
        <w:t> </w:t>
      </w:r>
      <w:r>
        <w:rPr>
          <w:color w:val="231F20"/>
          <w:w w:val="105"/>
        </w:rPr>
        <w:t>MAVA’s</w:t>
      </w:r>
      <w:r>
        <w:rPr>
          <w:color w:val="231F20"/>
          <w:spacing w:val="-12"/>
          <w:w w:val="105"/>
        </w:rPr>
        <w:t> </w:t>
      </w:r>
      <w:r>
        <w:rPr>
          <w:color w:val="231F20"/>
          <w:w w:val="105"/>
        </w:rPr>
        <w:t>existence,</w:t>
      </w:r>
      <w:r>
        <w:rPr>
          <w:color w:val="231F20"/>
          <w:spacing w:val="-12"/>
          <w:w w:val="105"/>
        </w:rPr>
        <w:t> </w:t>
      </w:r>
      <w:r>
        <w:rPr>
          <w:color w:val="231F20"/>
          <w:w w:val="105"/>
        </w:rPr>
        <w:t>staﬀ</w:t>
      </w:r>
      <w:r>
        <w:rPr>
          <w:color w:val="231F20"/>
          <w:spacing w:val="-12"/>
          <w:w w:val="105"/>
        </w:rPr>
        <w:t> </w:t>
      </w:r>
      <w:r>
        <w:rPr>
          <w:color w:val="231F20"/>
          <w:w w:val="105"/>
        </w:rPr>
        <w:t>and</w:t>
      </w:r>
      <w:r>
        <w:rPr>
          <w:color w:val="231F20"/>
          <w:spacing w:val="-13"/>
          <w:w w:val="105"/>
        </w:rPr>
        <w:t> </w:t>
      </w:r>
      <w:r>
        <w:rPr>
          <w:color w:val="231F20"/>
          <w:w w:val="105"/>
        </w:rPr>
        <w:t>administrators</w:t>
      </w:r>
      <w:r>
        <w:rPr>
          <w:color w:val="231F20"/>
          <w:spacing w:val="-12"/>
          <w:w w:val="105"/>
        </w:rPr>
        <w:t> </w:t>
      </w:r>
      <w:r>
        <w:rPr>
          <w:color w:val="231F20"/>
          <w:w w:val="105"/>
        </w:rPr>
        <w:t>had</w:t>
      </w:r>
      <w:r>
        <w:rPr>
          <w:color w:val="231F20"/>
          <w:spacing w:val="-12"/>
          <w:w w:val="105"/>
        </w:rPr>
        <w:t> </w:t>
      </w:r>
      <w:r>
        <w:rPr>
          <w:color w:val="231F20"/>
          <w:w w:val="105"/>
        </w:rPr>
        <w:t>struggled </w:t>
      </w:r>
      <w:r>
        <w:rPr>
          <w:color w:val="231F20"/>
          <w:spacing w:val="-2"/>
          <w:w w:val="105"/>
        </w:rPr>
        <w:t>with</w:t>
      </w:r>
      <w:r>
        <w:rPr>
          <w:color w:val="231F20"/>
          <w:spacing w:val="-11"/>
          <w:w w:val="105"/>
        </w:rPr>
        <w:t> </w:t>
      </w:r>
      <w:r>
        <w:rPr>
          <w:color w:val="231F20"/>
          <w:spacing w:val="-2"/>
          <w:w w:val="105"/>
        </w:rPr>
        <w:t>the</w:t>
      </w:r>
      <w:r>
        <w:rPr>
          <w:color w:val="231F20"/>
          <w:spacing w:val="-10"/>
          <w:w w:val="105"/>
        </w:rPr>
        <w:t> </w:t>
      </w:r>
      <w:r>
        <w:rPr>
          <w:color w:val="231F20"/>
          <w:spacing w:val="-2"/>
          <w:w w:val="105"/>
        </w:rPr>
        <w:t>issue</w:t>
      </w:r>
      <w:r>
        <w:rPr>
          <w:color w:val="231F20"/>
          <w:spacing w:val="-10"/>
          <w:w w:val="105"/>
        </w:rPr>
        <w:t> </w:t>
      </w:r>
      <w:r>
        <w:rPr>
          <w:color w:val="231F20"/>
          <w:spacing w:val="-2"/>
          <w:w w:val="105"/>
        </w:rPr>
        <w:t>of</w:t>
      </w:r>
      <w:r>
        <w:rPr>
          <w:color w:val="231F20"/>
          <w:spacing w:val="-10"/>
          <w:w w:val="105"/>
        </w:rPr>
        <w:t> </w:t>
      </w:r>
      <w:r>
        <w:rPr>
          <w:color w:val="231F20"/>
          <w:spacing w:val="-2"/>
          <w:w w:val="105"/>
        </w:rPr>
        <w:t>developing</w:t>
      </w:r>
      <w:r>
        <w:rPr>
          <w:color w:val="231F20"/>
          <w:spacing w:val="-10"/>
          <w:w w:val="105"/>
        </w:rPr>
        <w:t> </w:t>
      </w:r>
      <w:r>
        <w:rPr>
          <w:color w:val="231F20"/>
          <w:spacing w:val="-2"/>
          <w:w w:val="105"/>
        </w:rPr>
        <w:t>appropriate,</w:t>
      </w:r>
      <w:r>
        <w:rPr>
          <w:color w:val="231F20"/>
          <w:spacing w:val="-10"/>
          <w:w w:val="105"/>
        </w:rPr>
        <w:t> </w:t>
      </w:r>
      <w:r>
        <w:rPr>
          <w:color w:val="231F20"/>
          <w:spacing w:val="-2"/>
          <w:w w:val="105"/>
        </w:rPr>
        <w:t>permanent</w:t>
      </w:r>
      <w:r>
        <w:rPr>
          <w:color w:val="231F20"/>
          <w:spacing w:val="-10"/>
          <w:w w:val="105"/>
        </w:rPr>
        <w:t> </w:t>
      </w:r>
      <w:r>
        <w:rPr>
          <w:color w:val="231F20"/>
          <w:spacing w:val="-2"/>
          <w:w w:val="105"/>
        </w:rPr>
        <w:t>facilities</w:t>
      </w:r>
      <w:r>
        <w:rPr>
          <w:color w:val="231F20"/>
          <w:spacing w:val="-11"/>
          <w:w w:val="105"/>
        </w:rPr>
        <w:t> </w:t>
      </w:r>
      <w:r>
        <w:rPr>
          <w:color w:val="231F20"/>
          <w:spacing w:val="-2"/>
          <w:w w:val="105"/>
        </w:rPr>
        <w:t>to</w:t>
      </w:r>
      <w:r>
        <w:rPr>
          <w:color w:val="231F20"/>
          <w:spacing w:val="-10"/>
          <w:w w:val="105"/>
        </w:rPr>
        <w:t> </w:t>
      </w:r>
      <w:r>
        <w:rPr>
          <w:color w:val="231F20"/>
          <w:spacing w:val="-2"/>
          <w:w w:val="105"/>
        </w:rPr>
        <w:t>serve</w:t>
      </w:r>
      <w:r>
        <w:rPr>
          <w:color w:val="231F20"/>
          <w:spacing w:val="-10"/>
          <w:w w:val="105"/>
        </w:rPr>
        <w:t> </w:t>
      </w:r>
      <w:r>
        <w:rPr>
          <w:color w:val="231F20"/>
          <w:spacing w:val="-2"/>
          <w:w w:val="105"/>
        </w:rPr>
        <w:t>visitors</w:t>
      </w:r>
      <w:r>
        <w:rPr>
          <w:color w:val="231F20"/>
          <w:spacing w:val="-10"/>
          <w:w w:val="105"/>
        </w:rPr>
        <w:t> </w:t>
      </w:r>
      <w:r>
        <w:rPr>
          <w:color w:val="231F20"/>
          <w:spacing w:val="-2"/>
          <w:w w:val="105"/>
        </w:rPr>
        <w:t>and</w:t>
      </w:r>
      <w:r>
        <w:rPr>
          <w:color w:val="231F20"/>
          <w:spacing w:val="-10"/>
          <w:w w:val="105"/>
        </w:rPr>
        <w:t> </w:t>
      </w:r>
      <w:r>
        <w:rPr>
          <w:color w:val="231F20"/>
          <w:spacing w:val="-2"/>
          <w:w w:val="105"/>
        </w:rPr>
        <w:t>provide</w:t>
      </w:r>
      <w:r>
        <w:rPr>
          <w:color w:val="231F20"/>
          <w:spacing w:val="-2"/>
          <w:w w:val="105"/>
        </w:rPr>
        <w:t> oﬃce</w:t>
      </w:r>
      <w:r>
        <w:rPr>
          <w:color w:val="231F20"/>
          <w:spacing w:val="-11"/>
          <w:w w:val="105"/>
        </w:rPr>
        <w:t> </w:t>
      </w:r>
      <w:r>
        <w:rPr>
          <w:color w:val="231F20"/>
          <w:spacing w:val="-2"/>
          <w:w w:val="105"/>
        </w:rPr>
        <w:t>and</w:t>
      </w:r>
      <w:r>
        <w:rPr>
          <w:color w:val="231F20"/>
          <w:spacing w:val="-10"/>
          <w:w w:val="105"/>
        </w:rPr>
        <w:t> </w:t>
      </w:r>
      <w:r>
        <w:rPr>
          <w:color w:val="231F20"/>
          <w:spacing w:val="-2"/>
          <w:w w:val="105"/>
        </w:rPr>
        <w:t>storage</w:t>
      </w:r>
      <w:r>
        <w:rPr>
          <w:color w:val="231F20"/>
          <w:spacing w:val="-10"/>
          <w:w w:val="105"/>
        </w:rPr>
        <w:t> </w:t>
      </w:r>
      <w:r>
        <w:rPr>
          <w:color w:val="231F20"/>
          <w:spacing w:val="-2"/>
          <w:w w:val="105"/>
        </w:rPr>
        <w:t>space.</w:t>
      </w:r>
      <w:r>
        <w:rPr>
          <w:color w:val="231F20"/>
          <w:spacing w:val="-10"/>
          <w:w w:val="105"/>
        </w:rPr>
        <w:t> </w:t>
      </w:r>
      <w:r>
        <w:rPr>
          <w:color w:val="231F20"/>
          <w:spacing w:val="-2"/>
          <w:w w:val="105"/>
        </w:rPr>
        <w:t>During</w:t>
      </w:r>
      <w:r>
        <w:rPr>
          <w:color w:val="231F20"/>
          <w:spacing w:val="-10"/>
          <w:w w:val="105"/>
        </w:rPr>
        <w:t> </w:t>
      </w:r>
      <w:r>
        <w:rPr>
          <w:color w:val="231F20"/>
          <w:spacing w:val="-2"/>
          <w:w w:val="105"/>
        </w:rPr>
        <w:t>the</w:t>
      </w:r>
      <w:r>
        <w:rPr>
          <w:color w:val="231F20"/>
          <w:spacing w:val="-10"/>
          <w:w w:val="105"/>
        </w:rPr>
        <w:t> </w:t>
      </w:r>
      <w:r>
        <w:rPr>
          <w:color w:val="231F20"/>
          <w:spacing w:val="-2"/>
          <w:w w:val="105"/>
        </w:rPr>
        <w:t>1980s,</w:t>
      </w:r>
      <w:r>
        <w:rPr>
          <w:color w:val="231F20"/>
          <w:spacing w:val="-10"/>
          <w:w w:val="105"/>
        </w:rPr>
        <w:t> </w:t>
      </w:r>
      <w:r>
        <w:rPr>
          <w:color w:val="231F20"/>
          <w:spacing w:val="-2"/>
          <w:w w:val="105"/>
        </w:rPr>
        <w:t>the</w:t>
      </w:r>
      <w:r>
        <w:rPr>
          <w:color w:val="231F20"/>
          <w:spacing w:val="-11"/>
          <w:w w:val="105"/>
        </w:rPr>
        <w:t> </w:t>
      </w:r>
      <w:r>
        <w:rPr>
          <w:color w:val="231F20"/>
          <w:spacing w:val="-2"/>
          <w:w w:val="105"/>
        </w:rPr>
        <w:t>pressure</w:t>
      </w:r>
      <w:r>
        <w:rPr>
          <w:color w:val="231F20"/>
          <w:spacing w:val="-10"/>
          <w:w w:val="105"/>
        </w:rPr>
        <w:t> </w:t>
      </w:r>
      <w:r>
        <w:rPr>
          <w:color w:val="231F20"/>
          <w:spacing w:val="-2"/>
          <w:w w:val="105"/>
        </w:rPr>
        <w:t>to</w:t>
      </w:r>
      <w:r>
        <w:rPr>
          <w:color w:val="231F20"/>
          <w:spacing w:val="-10"/>
          <w:w w:val="105"/>
        </w:rPr>
        <w:t> </w:t>
      </w:r>
      <w:r>
        <w:rPr>
          <w:color w:val="231F20"/>
          <w:spacing w:val="-2"/>
          <w:w w:val="105"/>
        </w:rPr>
        <w:t>develop</w:t>
      </w:r>
      <w:r>
        <w:rPr>
          <w:color w:val="231F20"/>
          <w:spacing w:val="-10"/>
          <w:w w:val="105"/>
        </w:rPr>
        <w:t> </w:t>
      </w:r>
      <w:r>
        <w:rPr>
          <w:color w:val="231F20"/>
          <w:spacing w:val="-2"/>
          <w:w w:val="105"/>
        </w:rPr>
        <w:t>those</w:t>
      </w:r>
      <w:r>
        <w:rPr>
          <w:color w:val="231F20"/>
          <w:spacing w:val="-10"/>
          <w:w w:val="105"/>
        </w:rPr>
        <w:t> </w:t>
      </w:r>
      <w:r>
        <w:rPr>
          <w:color w:val="231F20"/>
          <w:spacing w:val="-2"/>
          <w:w w:val="105"/>
        </w:rPr>
        <w:t>facilities</w:t>
      </w:r>
      <w:r>
        <w:rPr>
          <w:color w:val="231F20"/>
          <w:spacing w:val="-10"/>
          <w:w w:val="105"/>
        </w:rPr>
        <w:t> </w:t>
      </w:r>
      <w:r>
        <w:rPr>
          <w:color w:val="231F20"/>
          <w:spacing w:val="-2"/>
          <w:w w:val="105"/>
        </w:rPr>
        <w:t>at</w:t>
      </w:r>
      <w:r>
        <w:rPr>
          <w:color w:val="231F20"/>
          <w:spacing w:val="-10"/>
          <w:w w:val="105"/>
        </w:rPr>
        <w:t> </w:t>
      </w:r>
      <w:r>
        <w:rPr>
          <w:color w:val="231F20"/>
          <w:spacing w:val="-2"/>
          <w:w w:val="105"/>
        </w:rPr>
        <w:t>the</w:t>
      </w:r>
      <w:r>
        <w:rPr>
          <w:color w:val="231F20"/>
          <w:spacing w:val="-11"/>
          <w:w w:val="105"/>
        </w:rPr>
        <w:t> </w:t>
      </w:r>
      <w:r>
        <w:rPr>
          <w:color w:val="231F20"/>
          <w:spacing w:val="-2"/>
          <w:w w:val="105"/>
        </w:rPr>
        <w:t>park </w:t>
      </w:r>
      <w:r>
        <w:rPr>
          <w:color w:val="231F20"/>
          <w:spacing w:val="-4"/>
          <w:w w:val="105"/>
        </w:rPr>
        <w:t>increased. By</w:t>
      </w:r>
      <w:r>
        <w:rPr>
          <w:color w:val="231F20"/>
          <w:spacing w:val="-7"/>
          <w:w w:val="105"/>
        </w:rPr>
        <w:t> </w:t>
      </w:r>
      <w:r>
        <w:rPr>
          <w:color w:val="231F20"/>
          <w:spacing w:val="-4"/>
          <w:w w:val="105"/>
        </w:rPr>
        <w:t>the fall of</w:t>
      </w:r>
      <w:r>
        <w:rPr>
          <w:color w:val="231F20"/>
        </w:rPr>
        <w:t> </w:t>
      </w:r>
      <w:r>
        <w:rPr>
          <w:color w:val="231F20"/>
          <w:spacing w:val="-4"/>
          <w:w w:val="105"/>
        </w:rPr>
        <w:t>1982, the park was budgeting $80 per month for rented portable toilets </w:t>
      </w:r>
      <w:r>
        <w:rPr>
          <w:color w:val="231F20"/>
          <w:spacing w:val="-2"/>
          <w:w w:val="105"/>
        </w:rPr>
        <w:t>for</w:t>
      </w:r>
      <w:r>
        <w:rPr>
          <w:color w:val="231F20"/>
          <w:spacing w:val="-11"/>
          <w:w w:val="105"/>
        </w:rPr>
        <w:t> </w:t>
      </w:r>
      <w:r>
        <w:rPr>
          <w:color w:val="231F20"/>
          <w:spacing w:val="-2"/>
          <w:w w:val="105"/>
        </w:rPr>
        <w:t>visitors</w:t>
      </w:r>
      <w:r>
        <w:rPr>
          <w:color w:val="231F20"/>
          <w:spacing w:val="-10"/>
          <w:w w:val="105"/>
        </w:rPr>
        <w:t> </w:t>
      </w:r>
      <w:r>
        <w:rPr>
          <w:color w:val="231F20"/>
          <w:spacing w:val="-2"/>
          <w:w w:val="105"/>
        </w:rPr>
        <w:t>and</w:t>
      </w:r>
      <w:r>
        <w:rPr>
          <w:color w:val="231F20"/>
          <w:spacing w:val="-10"/>
          <w:w w:val="105"/>
        </w:rPr>
        <w:t> </w:t>
      </w:r>
      <w:r>
        <w:rPr>
          <w:color w:val="231F20"/>
          <w:spacing w:val="-2"/>
          <w:w w:val="105"/>
        </w:rPr>
        <w:t>$350</w:t>
      </w:r>
      <w:r>
        <w:rPr>
          <w:color w:val="231F20"/>
          <w:spacing w:val="-10"/>
          <w:w w:val="105"/>
        </w:rPr>
        <w:t> </w:t>
      </w:r>
      <w:r>
        <w:rPr>
          <w:color w:val="231F20"/>
          <w:spacing w:val="-2"/>
          <w:w w:val="105"/>
        </w:rPr>
        <w:t>per</w:t>
      </w:r>
      <w:r>
        <w:rPr>
          <w:color w:val="231F20"/>
          <w:spacing w:val="-10"/>
          <w:w w:val="105"/>
        </w:rPr>
        <w:t> </w:t>
      </w:r>
      <w:r>
        <w:rPr>
          <w:color w:val="231F20"/>
          <w:spacing w:val="-2"/>
          <w:w w:val="105"/>
        </w:rPr>
        <w:t>month</w:t>
      </w:r>
      <w:r>
        <w:rPr>
          <w:color w:val="231F20"/>
          <w:spacing w:val="-10"/>
          <w:w w:val="105"/>
        </w:rPr>
        <w:t> </w:t>
      </w:r>
      <w:r>
        <w:rPr>
          <w:color w:val="231F20"/>
          <w:spacing w:val="-2"/>
          <w:w w:val="105"/>
        </w:rPr>
        <w:t>for</w:t>
      </w:r>
      <w:r>
        <w:rPr>
          <w:color w:val="231F20"/>
          <w:spacing w:val="-10"/>
          <w:w w:val="105"/>
        </w:rPr>
        <w:t> </w:t>
      </w:r>
      <w:r>
        <w:rPr>
          <w:color w:val="231F20"/>
          <w:spacing w:val="-2"/>
          <w:w w:val="105"/>
        </w:rPr>
        <w:t>the</w:t>
      </w:r>
      <w:r>
        <w:rPr>
          <w:color w:val="231F20"/>
          <w:spacing w:val="-11"/>
          <w:w w:val="105"/>
        </w:rPr>
        <w:t> </w:t>
      </w:r>
      <w:r>
        <w:rPr>
          <w:color w:val="231F20"/>
          <w:spacing w:val="-2"/>
          <w:w w:val="105"/>
        </w:rPr>
        <w:t>two</w:t>
      </w:r>
      <w:r>
        <w:rPr>
          <w:color w:val="231F20"/>
          <w:spacing w:val="-10"/>
          <w:w w:val="105"/>
        </w:rPr>
        <w:t> </w:t>
      </w:r>
      <w:r>
        <w:rPr>
          <w:color w:val="231F20"/>
          <w:spacing w:val="-2"/>
          <w:w w:val="105"/>
        </w:rPr>
        <w:t>rented</w:t>
      </w:r>
      <w:r>
        <w:rPr>
          <w:color w:val="231F20"/>
          <w:spacing w:val="-10"/>
          <w:w w:val="105"/>
        </w:rPr>
        <w:t> </w:t>
      </w:r>
      <w:r>
        <w:rPr>
          <w:color w:val="231F20"/>
          <w:spacing w:val="-2"/>
          <w:w w:val="105"/>
        </w:rPr>
        <w:t>house</w:t>
      </w:r>
      <w:r>
        <w:rPr>
          <w:color w:val="231F20"/>
          <w:spacing w:val="-10"/>
          <w:w w:val="105"/>
        </w:rPr>
        <w:t> </w:t>
      </w:r>
      <w:r>
        <w:rPr>
          <w:color w:val="231F20"/>
          <w:spacing w:val="-2"/>
          <w:w w:val="105"/>
        </w:rPr>
        <w:t>trailers</w:t>
      </w:r>
      <w:r>
        <w:rPr>
          <w:color w:val="231F20"/>
          <w:spacing w:val="-10"/>
          <w:w w:val="105"/>
        </w:rPr>
        <w:t> </w:t>
      </w:r>
      <w:r>
        <w:rPr>
          <w:color w:val="231F20"/>
          <w:spacing w:val="-2"/>
          <w:w w:val="105"/>
        </w:rPr>
        <w:t>that</w:t>
      </w:r>
      <w:r>
        <w:rPr>
          <w:color w:val="231F20"/>
          <w:spacing w:val="-10"/>
          <w:w w:val="105"/>
        </w:rPr>
        <w:t> </w:t>
      </w:r>
      <w:r>
        <w:rPr>
          <w:color w:val="231F20"/>
          <w:spacing w:val="-2"/>
          <w:w w:val="105"/>
        </w:rPr>
        <w:t>served</w:t>
      </w:r>
      <w:r>
        <w:rPr>
          <w:color w:val="231F20"/>
          <w:spacing w:val="-10"/>
          <w:w w:val="105"/>
        </w:rPr>
        <w:t> </w:t>
      </w:r>
      <w:r>
        <w:rPr>
          <w:color w:val="231F20"/>
          <w:spacing w:val="-2"/>
          <w:w w:val="105"/>
        </w:rPr>
        <w:t>the</w:t>
      </w:r>
      <w:r>
        <w:rPr>
          <w:color w:val="231F20"/>
          <w:spacing w:val="-11"/>
          <w:w w:val="105"/>
        </w:rPr>
        <w:t> </w:t>
      </w:r>
      <w:r>
        <w:rPr>
          <w:color w:val="231F20"/>
          <w:spacing w:val="-2"/>
          <w:w w:val="105"/>
        </w:rPr>
        <w:t>park’s</w:t>
      </w:r>
      <w:r>
        <w:rPr>
          <w:color w:val="231F20"/>
          <w:spacing w:val="-10"/>
          <w:w w:val="105"/>
        </w:rPr>
        <w:t> </w:t>
      </w:r>
      <w:r>
        <w:rPr>
          <w:color w:val="231F20"/>
          <w:spacing w:val="-2"/>
          <w:w w:val="105"/>
        </w:rPr>
        <w:t>admin- </w:t>
      </w:r>
      <w:r>
        <w:rPr>
          <w:color w:val="231F20"/>
          <w:spacing w:val="-4"/>
          <w:w w:val="105"/>
        </w:rPr>
        <w:t>istrative and curatorial functions.</w:t>
      </w:r>
      <w:r>
        <w:rPr>
          <w:color w:val="231F20"/>
          <w:spacing w:val="-4"/>
          <w:w w:val="105"/>
          <w:position w:val="7"/>
          <w:sz w:val="12"/>
        </w:rPr>
        <w:t>7</w:t>
      </w:r>
      <w:r>
        <w:rPr>
          <w:color w:val="231F20"/>
          <w:spacing w:val="60"/>
          <w:w w:val="105"/>
          <w:position w:val="7"/>
          <w:sz w:val="12"/>
        </w:rPr>
        <w:t> </w:t>
      </w:r>
      <w:r>
        <w:rPr>
          <w:color w:val="231F20"/>
          <w:spacing w:val="-4"/>
          <w:w w:val="105"/>
        </w:rPr>
        <w:t>The trailers provided workspace for the superintendent, the chief of interpretation,</w:t>
      </w:r>
      <w:r>
        <w:rPr>
          <w:color w:val="231F20"/>
          <w:spacing w:val="-7"/>
          <w:w w:val="105"/>
        </w:rPr>
        <w:t> </w:t>
      </w:r>
      <w:r>
        <w:rPr>
          <w:color w:val="231F20"/>
          <w:spacing w:val="-4"/>
          <w:w w:val="105"/>
        </w:rPr>
        <w:t>the</w:t>
      </w:r>
      <w:r>
        <w:rPr>
          <w:color w:val="231F20"/>
          <w:spacing w:val="-7"/>
          <w:w w:val="105"/>
        </w:rPr>
        <w:t> </w:t>
      </w:r>
      <w:r>
        <w:rPr>
          <w:color w:val="231F20"/>
          <w:spacing w:val="-4"/>
          <w:w w:val="105"/>
        </w:rPr>
        <w:t>curator,</w:t>
      </w:r>
      <w:r>
        <w:rPr>
          <w:color w:val="231F20"/>
          <w:spacing w:val="-7"/>
          <w:w w:val="105"/>
        </w:rPr>
        <w:t> </w:t>
      </w:r>
      <w:r>
        <w:rPr>
          <w:color w:val="231F20"/>
          <w:spacing w:val="-4"/>
          <w:w w:val="105"/>
        </w:rPr>
        <w:t>the</w:t>
      </w:r>
      <w:r>
        <w:rPr>
          <w:color w:val="231F20"/>
          <w:spacing w:val="-7"/>
          <w:w w:val="105"/>
        </w:rPr>
        <w:t> </w:t>
      </w:r>
      <w:r>
        <w:rPr>
          <w:color w:val="231F20"/>
          <w:spacing w:val="-4"/>
          <w:w w:val="105"/>
        </w:rPr>
        <w:t>chief of maintenance,</w:t>
      </w:r>
      <w:r>
        <w:rPr>
          <w:color w:val="231F20"/>
          <w:spacing w:val="-7"/>
          <w:w w:val="105"/>
        </w:rPr>
        <w:t> </w:t>
      </w:r>
      <w:r>
        <w:rPr>
          <w:color w:val="231F20"/>
          <w:spacing w:val="-4"/>
          <w:w w:val="105"/>
        </w:rPr>
        <w:t>the</w:t>
      </w:r>
      <w:r>
        <w:rPr>
          <w:color w:val="231F20"/>
          <w:spacing w:val="-7"/>
          <w:w w:val="105"/>
        </w:rPr>
        <w:t> </w:t>
      </w:r>
      <w:r>
        <w:rPr>
          <w:color w:val="231F20"/>
          <w:spacing w:val="-4"/>
          <w:w w:val="105"/>
        </w:rPr>
        <w:t>administrative</w:t>
      </w:r>
      <w:r>
        <w:rPr>
          <w:color w:val="231F20"/>
          <w:spacing w:val="-7"/>
          <w:w w:val="105"/>
        </w:rPr>
        <w:t> </w:t>
      </w:r>
      <w:r>
        <w:rPr>
          <w:color w:val="231F20"/>
          <w:spacing w:val="-4"/>
          <w:w w:val="105"/>
        </w:rPr>
        <w:t>oﬃcer,</w:t>
      </w:r>
      <w:r>
        <w:rPr>
          <w:color w:val="231F20"/>
          <w:spacing w:val="-7"/>
          <w:w w:val="105"/>
        </w:rPr>
        <w:t> </w:t>
      </w:r>
      <w:r>
        <w:rPr>
          <w:color w:val="231F20"/>
          <w:spacing w:val="-4"/>
          <w:w w:val="105"/>
        </w:rPr>
        <w:t>the</w:t>
      </w:r>
      <w:r>
        <w:rPr>
          <w:color w:val="231F20"/>
          <w:spacing w:val="-7"/>
          <w:w w:val="105"/>
        </w:rPr>
        <w:t> </w:t>
      </w:r>
      <w:r>
        <w:rPr>
          <w:color w:val="231F20"/>
          <w:spacing w:val="-4"/>
          <w:w w:val="105"/>
        </w:rPr>
        <w:t>park </w:t>
      </w:r>
      <w:r>
        <w:rPr>
          <w:color w:val="231F20"/>
          <w:spacing w:val="-2"/>
          <w:w w:val="105"/>
        </w:rPr>
        <w:t>secretary,</w:t>
      </w:r>
      <w:r>
        <w:rPr>
          <w:color w:val="231F20"/>
          <w:spacing w:val="-5"/>
          <w:w w:val="105"/>
        </w:rPr>
        <w:t> </w:t>
      </w:r>
      <w:r>
        <w:rPr>
          <w:color w:val="231F20"/>
          <w:spacing w:val="-2"/>
          <w:w w:val="105"/>
        </w:rPr>
        <w:t>a</w:t>
      </w:r>
      <w:r>
        <w:rPr>
          <w:color w:val="231F20"/>
          <w:spacing w:val="-5"/>
          <w:w w:val="105"/>
        </w:rPr>
        <w:t> </w:t>
      </w:r>
      <w:r>
        <w:rPr>
          <w:color w:val="231F20"/>
          <w:spacing w:val="-2"/>
          <w:w w:val="105"/>
        </w:rPr>
        <w:t>park</w:t>
      </w:r>
      <w:r>
        <w:rPr>
          <w:color w:val="231F20"/>
          <w:spacing w:val="-5"/>
          <w:w w:val="105"/>
        </w:rPr>
        <w:t> </w:t>
      </w:r>
      <w:r>
        <w:rPr>
          <w:color w:val="231F20"/>
          <w:spacing w:val="-2"/>
          <w:w w:val="105"/>
        </w:rPr>
        <w:t>technician,</w:t>
      </w:r>
      <w:r>
        <w:rPr>
          <w:color w:val="231F20"/>
          <w:spacing w:val="-5"/>
          <w:w w:val="105"/>
        </w:rPr>
        <w:t> </w:t>
      </w:r>
      <w:r>
        <w:rPr>
          <w:color w:val="231F20"/>
          <w:spacing w:val="-2"/>
          <w:w w:val="105"/>
        </w:rPr>
        <w:t>a</w:t>
      </w:r>
      <w:r>
        <w:rPr>
          <w:color w:val="231F20"/>
          <w:spacing w:val="-5"/>
          <w:w w:val="105"/>
        </w:rPr>
        <w:t> </w:t>
      </w:r>
      <w:r>
        <w:rPr>
          <w:color w:val="231F20"/>
          <w:spacing w:val="-2"/>
          <w:w w:val="105"/>
        </w:rPr>
        <w:t>museum</w:t>
      </w:r>
      <w:r>
        <w:rPr>
          <w:color w:val="231F20"/>
          <w:spacing w:val="-5"/>
          <w:w w:val="105"/>
        </w:rPr>
        <w:t> </w:t>
      </w:r>
      <w:r>
        <w:rPr>
          <w:color w:val="231F20"/>
          <w:spacing w:val="-2"/>
          <w:w w:val="105"/>
        </w:rPr>
        <w:t>aide,</w:t>
      </w:r>
      <w:r>
        <w:rPr>
          <w:color w:val="231F20"/>
          <w:spacing w:val="-5"/>
          <w:w w:val="105"/>
        </w:rPr>
        <w:t> </w:t>
      </w:r>
      <w:r>
        <w:rPr>
          <w:color w:val="231F20"/>
          <w:spacing w:val="-2"/>
          <w:w w:val="105"/>
        </w:rPr>
        <w:t>and</w:t>
      </w:r>
      <w:r>
        <w:rPr>
          <w:color w:val="231F20"/>
          <w:spacing w:val="-5"/>
          <w:w w:val="105"/>
        </w:rPr>
        <w:t> </w:t>
      </w:r>
      <w:r>
        <w:rPr>
          <w:color w:val="231F20"/>
          <w:spacing w:val="-2"/>
          <w:w w:val="105"/>
        </w:rPr>
        <w:t>a</w:t>
      </w:r>
      <w:r>
        <w:rPr>
          <w:color w:val="231F20"/>
          <w:spacing w:val="-6"/>
          <w:w w:val="105"/>
        </w:rPr>
        <w:t> </w:t>
      </w:r>
      <w:r>
        <w:rPr>
          <w:color w:val="231F20"/>
          <w:spacing w:val="-2"/>
          <w:w w:val="105"/>
        </w:rPr>
        <w:t>maintenance</w:t>
      </w:r>
      <w:r>
        <w:rPr>
          <w:color w:val="231F20"/>
          <w:spacing w:val="-5"/>
          <w:w w:val="105"/>
        </w:rPr>
        <w:t> </w:t>
      </w:r>
      <w:r>
        <w:rPr>
          <w:color w:val="231F20"/>
          <w:spacing w:val="-2"/>
          <w:w w:val="105"/>
        </w:rPr>
        <w:t>clerical</w:t>
      </w:r>
      <w:r>
        <w:rPr>
          <w:color w:val="231F20"/>
          <w:spacing w:val="-5"/>
          <w:w w:val="105"/>
        </w:rPr>
        <w:t> </w:t>
      </w:r>
      <w:r>
        <w:rPr>
          <w:color w:val="231F20"/>
          <w:spacing w:val="-2"/>
          <w:w w:val="105"/>
        </w:rPr>
        <w:t>aide.</w:t>
      </w:r>
      <w:r>
        <w:rPr>
          <w:color w:val="231F20"/>
          <w:spacing w:val="-5"/>
          <w:w w:val="105"/>
        </w:rPr>
        <w:t> </w:t>
      </w:r>
      <w:r>
        <w:rPr>
          <w:color w:val="231F20"/>
          <w:spacing w:val="-2"/>
          <w:w w:val="105"/>
        </w:rPr>
        <w:t>In</w:t>
      </w:r>
      <w:r>
        <w:rPr>
          <w:color w:val="231F20"/>
          <w:spacing w:val="-5"/>
          <w:w w:val="105"/>
        </w:rPr>
        <w:t> </w:t>
      </w:r>
      <w:r>
        <w:rPr>
          <w:color w:val="231F20"/>
          <w:spacing w:val="-2"/>
          <w:w w:val="105"/>
        </w:rPr>
        <w:t>addition,</w:t>
      </w:r>
      <w:r>
        <w:rPr>
          <w:color w:val="231F20"/>
          <w:spacing w:val="-5"/>
          <w:w w:val="105"/>
        </w:rPr>
        <w:t> </w:t>
      </w:r>
      <w:r>
        <w:rPr>
          <w:color w:val="231F20"/>
          <w:spacing w:val="-2"/>
          <w:w w:val="105"/>
        </w:rPr>
        <w:t>the </w:t>
      </w:r>
      <w:r>
        <w:rPr>
          <w:color w:val="231F20"/>
          <w:spacing w:val="-4"/>
          <w:w w:val="105"/>
        </w:rPr>
        <w:t>trailers housed equipment, ﬁles, and some curatorial storage. Already well-used when the park rented</w:t>
      </w:r>
      <w:r>
        <w:rPr>
          <w:color w:val="231F20"/>
          <w:spacing w:val="-6"/>
          <w:w w:val="105"/>
        </w:rPr>
        <w:t> </w:t>
      </w:r>
      <w:r>
        <w:rPr>
          <w:color w:val="231F20"/>
          <w:spacing w:val="-4"/>
          <w:w w:val="105"/>
        </w:rPr>
        <w:t>them,</w:t>
      </w:r>
      <w:r>
        <w:rPr>
          <w:color w:val="231F20"/>
          <w:spacing w:val="-6"/>
          <w:w w:val="105"/>
        </w:rPr>
        <w:t> </w:t>
      </w:r>
      <w:r>
        <w:rPr>
          <w:color w:val="231F20"/>
          <w:spacing w:val="-4"/>
          <w:w w:val="105"/>
        </w:rPr>
        <w:t>the</w:t>
      </w:r>
      <w:r>
        <w:rPr>
          <w:color w:val="231F20"/>
          <w:spacing w:val="-6"/>
          <w:w w:val="105"/>
        </w:rPr>
        <w:t> </w:t>
      </w:r>
      <w:r>
        <w:rPr>
          <w:color w:val="231F20"/>
          <w:spacing w:val="-4"/>
          <w:w w:val="105"/>
        </w:rPr>
        <w:t>trailers</w:t>
      </w:r>
      <w:r>
        <w:rPr>
          <w:color w:val="231F20"/>
          <w:spacing w:val="-6"/>
          <w:w w:val="105"/>
        </w:rPr>
        <w:t> </w:t>
      </w:r>
      <w:r>
        <w:rPr>
          <w:color w:val="231F20"/>
          <w:spacing w:val="-4"/>
          <w:w w:val="105"/>
        </w:rPr>
        <w:t>presented</w:t>
      </w:r>
      <w:r>
        <w:rPr>
          <w:color w:val="231F20"/>
          <w:spacing w:val="-6"/>
          <w:w w:val="105"/>
        </w:rPr>
        <w:t> </w:t>
      </w:r>
      <w:r>
        <w:rPr>
          <w:color w:val="231F20"/>
          <w:spacing w:val="-4"/>
          <w:w w:val="105"/>
        </w:rPr>
        <w:t>a</w:t>
      </w:r>
      <w:r>
        <w:rPr>
          <w:color w:val="231F20"/>
          <w:spacing w:val="-6"/>
          <w:w w:val="105"/>
        </w:rPr>
        <w:t> </w:t>
      </w:r>
      <w:r>
        <w:rPr>
          <w:color w:val="231F20"/>
          <w:spacing w:val="-4"/>
          <w:w w:val="105"/>
        </w:rPr>
        <w:t>dilapidated</w:t>
      </w:r>
      <w:r>
        <w:rPr>
          <w:color w:val="231F20"/>
          <w:spacing w:val="-6"/>
          <w:w w:val="105"/>
        </w:rPr>
        <w:t> </w:t>
      </w:r>
      <w:r>
        <w:rPr>
          <w:color w:val="231F20"/>
          <w:spacing w:val="-4"/>
          <w:w w:val="105"/>
        </w:rPr>
        <w:t>appearance.</w:t>
      </w:r>
      <w:r>
        <w:rPr>
          <w:color w:val="231F20"/>
          <w:spacing w:val="-4"/>
          <w:w w:val="105"/>
          <w:position w:val="7"/>
          <w:sz w:val="12"/>
        </w:rPr>
        <w:t>8</w:t>
      </w:r>
      <w:r>
        <w:rPr>
          <w:color w:val="231F20"/>
          <w:spacing w:val="60"/>
          <w:w w:val="105"/>
          <w:position w:val="7"/>
          <w:sz w:val="12"/>
        </w:rPr>
        <w:t> </w:t>
      </w:r>
      <w:r>
        <w:rPr>
          <w:color w:val="231F20"/>
          <w:spacing w:val="-4"/>
          <w:w w:val="105"/>
        </w:rPr>
        <w:t>Maintenance</w:t>
      </w:r>
      <w:r>
        <w:rPr>
          <w:color w:val="231F20"/>
          <w:spacing w:val="-6"/>
          <w:w w:val="105"/>
        </w:rPr>
        <w:t> </w:t>
      </w:r>
      <w:r>
        <w:rPr>
          <w:color w:val="231F20"/>
          <w:spacing w:val="-4"/>
          <w:w w:val="105"/>
        </w:rPr>
        <w:t>workers</w:t>
      </w:r>
      <w:r>
        <w:rPr>
          <w:color w:val="231F20"/>
          <w:spacing w:val="-6"/>
          <w:w w:val="105"/>
        </w:rPr>
        <w:t> </w:t>
      </w:r>
      <w:r>
        <w:rPr>
          <w:color w:val="231F20"/>
          <w:spacing w:val="-4"/>
          <w:w w:val="105"/>
        </w:rPr>
        <w:t>continued to operate from the cinderblock garage located directly</w:t>
      </w:r>
      <w:r>
        <w:rPr>
          <w:color w:val="231F20"/>
          <w:spacing w:val="-5"/>
          <w:w w:val="105"/>
        </w:rPr>
        <w:t> </w:t>
      </w:r>
      <w:r>
        <w:rPr>
          <w:color w:val="231F20"/>
          <w:spacing w:val="-4"/>
          <w:w w:val="105"/>
        </w:rPr>
        <w:t>behind Lindenwald. Neither the admin- </w:t>
      </w:r>
      <w:r>
        <w:rPr>
          <w:color w:val="231F20"/>
          <w:spacing w:val="-2"/>
          <w:w w:val="105"/>
        </w:rPr>
        <w:t>istrative</w:t>
      </w:r>
      <w:r>
        <w:rPr>
          <w:color w:val="231F20"/>
          <w:spacing w:val="-11"/>
          <w:w w:val="105"/>
        </w:rPr>
        <w:t> </w:t>
      </w:r>
      <w:r>
        <w:rPr>
          <w:color w:val="231F20"/>
          <w:spacing w:val="-2"/>
          <w:w w:val="105"/>
        </w:rPr>
        <w:t>trailers</w:t>
      </w:r>
      <w:r>
        <w:rPr>
          <w:color w:val="231F20"/>
          <w:spacing w:val="-10"/>
          <w:w w:val="105"/>
        </w:rPr>
        <w:t> </w:t>
      </w:r>
      <w:r>
        <w:rPr>
          <w:color w:val="231F20"/>
          <w:spacing w:val="-2"/>
          <w:w w:val="105"/>
        </w:rPr>
        <w:t>nor</w:t>
      </w:r>
      <w:r>
        <w:rPr>
          <w:color w:val="231F20"/>
          <w:spacing w:val="-10"/>
          <w:w w:val="105"/>
        </w:rPr>
        <w:t> </w:t>
      </w:r>
      <w:r>
        <w:rPr>
          <w:color w:val="231F20"/>
          <w:spacing w:val="-2"/>
          <w:w w:val="105"/>
        </w:rPr>
        <w:t>the</w:t>
      </w:r>
      <w:r>
        <w:rPr>
          <w:color w:val="231F20"/>
          <w:spacing w:val="-10"/>
          <w:w w:val="105"/>
        </w:rPr>
        <w:t> </w:t>
      </w:r>
      <w:r>
        <w:rPr>
          <w:color w:val="231F20"/>
          <w:spacing w:val="-2"/>
          <w:w w:val="105"/>
        </w:rPr>
        <w:t>maintenance</w:t>
      </w:r>
      <w:r>
        <w:rPr>
          <w:color w:val="231F20"/>
          <w:spacing w:val="-10"/>
          <w:w w:val="105"/>
        </w:rPr>
        <w:t> </w:t>
      </w:r>
      <w:r>
        <w:rPr>
          <w:color w:val="231F20"/>
          <w:spacing w:val="-2"/>
          <w:w w:val="105"/>
        </w:rPr>
        <w:t>garage,</w:t>
      </w:r>
      <w:r>
        <w:rPr>
          <w:color w:val="231F20"/>
          <w:spacing w:val="-10"/>
          <w:w w:val="105"/>
        </w:rPr>
        <w:t> </w:t>
      </w:r>
      <w:r>
        <w:rPr>
          <w:color w:val="231F20"/>
          <w:spacing w:val="-2"/>
          <w:w w:val="105"/>
        </w:rPr>
        <w:t>both</w:t>
      </w:r>
      <w:r>
        <w:rPr>
          <w:color w:val="231F20"/>
          <w:spacing w:val="-10"/>
          <w:w w:val="105"/>
        </w:rPr>
        <w:t> </w:t>
      </w:r>
      <w:r>
        <w:rPr>
          <w:color w:val="231F20"/>
          <w:spacing w:val="-2"/>
          <w:w w:val="105"/>
        </w:rPr>
        <w:t>of</w:t>
      </w:r>
      <w:r>
        <w:rPr>
          <w:color w:val="231F20"/>
          <w:spacing w:val="-11"/>
          <w:w w:val="105"/>
        </w:rPr>
        <w:t> </w:t>
      </w:r>
      <w:r>
        <w:rPr>
          <w:color w:val="231F20"/>
          <w:spacing w:val="-2"/>
          <w:w w:val="105"/>
        </w:rPr>
        <w:t>which</w:t>
      </w:r>
      <w:r>
        <w:rPr>
          <w:color w:val="231F20"/>
          <w:spacing w:val="-10"/>
          <w:w w:val="105"/>
        </w:rPr>
        <w:t> </w:t>
      </w:r>
      <w:r>
        <w:rPr>
          <w:color w:val="231F20"/>
          <w:spacing w:val="-2"/>
          <w:w w:val="105"/>
        </w:rPr>
        <w:t>housed</w:t>
      </w:r>
      <w:r>
        <w:rPr>
          <w:color w:val="231F20"/>
          <w:spacing w:val="-10"/>
          <w:w w:val="105"/>
        </w:rPr>
        <w:t> </w:t>
      </w:r>
      <w:r>
        <w:rPr>
          <w:color w:val="231F20"/>
          <w:spacing w:val="-2"/>
          <w:w w:val="105"/>
        </w:rPr>
        <w:t>important</w:t>
      </w:r>
      <w:r>
        <w:rPr>
          <w:color w:val="231F20"/>
          <w:spacing w:val="-10"/>
          <w:w w:val="105"/>
        </w:rPr>
        <w:t> </w:t>
      </w:r>
      <w:r>
        <w:rPr>
          <w:color w:val="231F20"/>
          <w:spacing w:val="-2"/>
          <w:w w:val="105"/>
        </w:rPr>
        <w:t>records,</w:t>
      </w:r>
      <w:r>
        <w:rPr>
          <w:color w:val="231F20"/>
          <w:spacing w:val="-10"/>
          <w:w w:val="105"/>
        </w:rPr>
        <w:t> </w:t>
      </w:r>
      <w:r>
        <w:rPr>
          <w:color w:val="231F20"/>
          <w:spacing w:val="-2"/>
          <w:w w:val="105"/>
        </w:rPr>
        <w:t>had</w:t>
      </w:r>
      <w:r>
        <w:rPr>
          <w:color w:val="231F20"/>
          <w:spacing w:val="-10"/>
          <w:w w:val="105"/>
        </w:rPr>
        <w:t> </w:t>
      </w:r>
      <w:r>
        <w:rPr>
          <w:color w:val="231F20"/>
          <w:spacing w:val="-2"/>
          <w:w w:val="105"/>
        </w:rPr>
        <w:t>ﬁre or</w:t>
      </w:r>
      <w:r>
        <w:rPr>
          <w:color w:val="231F20"/>
          <w:spacing w:val="-8"/>
          <w:w w:val="105"/>
        </w:rPr>
        <w:t> </w:t>
      </w:r>
      <w:r>
        <w:rPr>
          <w:color w:val="231F20"/>
          <w:spacing w:val="-2"/>
          <w:w w:val="105"/>
        </w:rPr>
        <w:t>burglar</w:t>
      </w:r>
      <w:r>
        <w:rPr>
          <w:color w:val="231F20"/>
          <w:spacing w:val="-8"/>
          <w:w w:val="105"/>
        </w:rPr>
        <w:t> </w:t>
      </w:r>
      <w:r>
        <w:rPr>
          <w:color w:val="231F20"/>
          <w:spacing w:val="-2"/>
          <w:w w:val="105"/>
        </w:rPr>
        <w:t>alarms;</w:t>
      </w:r>
      <w:r>
        <w:rPr>
          <w:color w:val="231F20"/>
          <w:spacing w:val="-8"/>
          <w:w w:val="105"/>
        </w:rPr>
        <w:t> </w:t>
      </w:r>
      <w:r>
        <w:rPr>
          <w:color w:val="231F20"/>
          <w:spacing w:val="-2"/>
          <w:w w:val="105"/>
        </w:rPr>
        <w:t>the</w:t>
      </w:r>
      <w:r>
        <w:rPr>
          <w:color w:val="231F20"/>
          <w:spacing w:val="-8"/>
          <w:w w:val="105"/>
        </w:rPr>
        <w:t> </w:t>
      </w:r>
      <w:r>
        <w:rPr>
          <w:color w:val="231F20"/>
          <w:spacing w:val="-2"/>
          <w:w w:val="105"/>
        </w:rPr>
        <w:t>pole</w:t>
      </w:r>
      <w:r>
        <w:rPr>
          <w:color w:val="231F20"/>
          <w:spacing w:val="-8"/>
          <w:w w:val="105"/>
        </w:rPr>
        <w:t> </w:t>
      </w:r>
      <w:r>
        <w:rPr>
          <w:color w:val="231F20"/>
          <w:spacing w:val="-2"/>
          <w:w w:val="105"/>
        </w:rPr>
        <w:t>barn,</w:t>
      </w:r>
      <w:r>
        <w:rPr>
          <w:color w:val="231F20"/>
          <w:spacing w:val="-8"/>
          <w:w w:val="105"/>
        </w:rPr>
        <w:t> </w:t>
      </w:r>
      <w:r>
        <w:rPr>
          <w:color w:val="231F20"/>
          <w:spacing w:val="-2"/>
          <w:w w:val="105"/>
        </w:rPr>
        <w:t>installed</w:t>
      </w:r>
      <w:r>
        <w:rPr>
          <w:color w:val="231F20"/>
          <w:spacing w:val="-8"/>
          <w:w w:val="105"/>
        </w:rPr>
        <w:t> </w:t>
      </w:r>
      <w:r>
        <w:rPr>
          <w:color w:val="231F20"/>
          <w:spacing w:val="-2"/>
          <w:w w:val="105"/>
        </w:rPr>
        <w:t>as</w:t>
      </w:r>
      <w:r>
        <w:rPr>
          <w:color w:val="231F20"/>
          <w:spacing w:val="-8"/>
          <w:w w:val="105"/>
        </w:rPr>
        <w:t> </w:t>
      </w:r>
      <w:r>
        <w:rPr>
          <w:color w:val="231F20"/>
          <w:spacing w:val="-2"/>
          <w:w w:val="105"/>
        </w:rPr>
        <w:t>a</w:t>
      </w:r>
      <w:r>
        <w:rPr>
          <w:color w:val="231F20"/>
          <w:spacing w:val="-8"/>
          <w:w w:val="105"/>
        </w:rPr>
        <w:t> </w:t>
      </w:r>
      <w:r>
        <w:rPr>
          <w:color w:val="231F20"/>
          <w:spacing w:val="-2"/>
          <w:w w:val="105"/>
        </w:rPr>
        <w:t>temporary</w:t>
      </w:r>
      <w:r>
        <w:rPr>
          <w:color w:val="231F20"/>
          <w:spacing w:val="-11"/>
          <w:w w:val="105"/>
        </w:rPr>
        <w:t> </w:t>
      </w:r>
      <w:r>
        <w:rPr>
          <w:color w:val="231F20"/>
          <w:spacing w:val="-2"/>
          <w:w w:val="105"/>
        </w:rPr>
        <w:t>space</w:t>
      </w:r>
      <w:r>
        <w:rPr>
          <w:color w:val="231F20"/>
          <w:spacing w:val="-7"/>
          <w:w w:val="105"/>
        </w:rPr>
        <w:t> </w:t>
      </w:r>
      <w:r>
        <w:rPr>
          <w:color w:val="231F20"/>
          <w:spacing w:val="-2"/>
          <w:w w:val="105"/>
        </w:rPr>
        <w:t>for</w:t>
      </w:r>
      <w:r>
        <w:rPr>
          <w:color w:val="231F20"/>
          <w:spacing w:val="-8"/>
          <w:w w:val="105"/>
        </w:rPr>
        <w:t> </w:t>
      </w:r>
      <w:r>
        <w:rPr>
          <w:color w:val="231F20"/>
          <w:spacing w:val="-2"/>
          <w:w w:val="105"/>
        </w:rPr>
        <w:t>the</w:t>
      </w:r>
      <w:r>
        <w:rPr>
          <w:color w:val="231F20"/>
          <w:spacing w:val="-8"/>
          <w:w w:val="105"/>
        </w:rPr>
        <w:t> </w:t>
      </w:r>
      <w:r>
        <w:rPr>
          <w:color w:val="231F20"/>
          <w:spacing w:val="-2"/>
          <w:w w:val="105"/>
        </w:rPr>
        <w:t>museum</w:t>
      </w:r>
      <w:r>
        <w:rPr>
          <w:color w:val="231F20"/>
          <w:spacing w:val="-8"/>
          <w:w w:val="105"/>
        </w:rPr>
        <w:t> </w:t>
      </w:r>
      <w:r>
        <w:rPr>
          <w:color w:val="231F20"/>
          <w:spacing w:val="-2"/>
          <w:w w:val="105"/>
        </w:rPr>
        <w:t>collection</w:t>
      </w:r>
      <w:r>
        <w:rPr>
          <w:color w:val="231F20"/>
          <w:spacing w:val="-8"/>
          <w:w w:val="105"/>
        </w:rPr>
        <w:t> </w:t>
      </w:r>
      <w:r>
        <w:rPr>
          <w:color w:val="231F20"/>
          <w:spacing w:val="-2"/>
          <w:w w:val="105"/>
        </w:rPr>
        <w:t>in 1983,</w:t>
      </w:r>
      <w:r>
        <w:rPr>
          <w:color w:val="231F20"/>
          <w:spacing w:val="-11"/>
          <w:w w:val="105"/>
        </w:rPr>
        <w:t> </w:t>
      </w:r>
      <w:r>
        <w:rPr>
          <w:color w:val="231F20"/>
          <w:spacing w:val="-2"/>
          <w:w w:val="105"/>
        </w:rPr>
        <w:t>did</w:t>
      </w:r>
      <w:r>
        <w:rPr>
          <w:color w:val="231F20"/>
          <w:spacing w:val="-10"/>
          <w:w w:val="105"/>
        </w:rPr>
        <w:t> </w:t>
      </w:r>
      <w:r>
        <w:rPr>
          <w:color w:val="231F20"/>
          <w:spacing w:val="-2"/>
          <w:w w:val="105"/>
        </w:rPr>
        <w:t>not</w:t>
      </w:r>
      <w:r>
        <w:rPr>
          <w:color w:val="231F20"/>
          <w:spacing w:val="-10"/>
          <w:w w:val="105"/>
        </w:rPr>
        <w:t> </w:t>
      </w:r>
      <w:r>
        <w:rPr>
          <w:color w:val="231F20"/>
          <w:spacing w:val="-2"/>
          <w:w w:val="105"/>
        </w:rPr>
        <w:t>have</w:t>
      </w:r>
      <w:r>
        <w:rPr>
          <w:color w:val="231F20"/>
          <w:spacing w:val="-10"/>
          <w:w w:val="105"/>
        </w:rPr>
        <w:t> </w:t>
      </w:r>
      <w:r>
        <w:rPr>
          <w:color w:val="231F20"/>
          <w:spacing w:val="-2"/>
          <w:w w:val="105"/>
        </w:rPr>
        <w:t>such</w:t>
      </w:r>
      <w:r>
        <w:rPr>
          <w:color w:val="231F20"/>
          <w:spacing w:val="-10"/>
          <w:w w:val="105"/>
        </w:rPr>
        <w:t> </w:t>
      </w:r>
      <w:r>
        <w:rPr>
          <w:color w:val="231F20"/>
          <w:spacing w:val="-2"/>
          <w:w w:val="105"/>
        </w:rPr>
        <w:t>systems</w:t>
      </w:r>
      <w:r>
        <w:rPr>
          <w:color w:val="231F20"/>
          <w:spacing w:val="-10"/>
          <w:w w:val="105"/>
        </w:rPr>
        <w:t> </w:t>
      </w:r>
      <w:r>
        <w:rPr>
          <w:color w:val="231F20"/>
          <w:spacing w:val="-2"/>
          <w:w w:val="105"/>
        </w:rPr>
        <w:t>until</w:t>
      </w:r>
      <w:r>
        <w:rPr>
          <w:color w:val="231F20"/>
          <w:spacing w:val="-10"/>
          <w:w w:val="105"/>
        </w:rPr>
        <w:t> </w:t>
      </w:r>
      <w:r>
        <w:rPr>
          <w:color w:val="231F20"/>
          <w:spacing w:val="-2"/>
          <w:w w:val="105"/>
        </w:rPr>
        <w:t>1989.</w:t>
      </w:r>
      <w:r>
        <w:rPr>
          <w:color w:val="231F20"/>
          <w:spacing w:val="-2"/>
          <w:w w:val="105"/>
          <w:position w:val="7"/>
          <w:sz w:val="12"/>
        </w:rPr>
        <w:t>9</w:t>
      </w:r>
      <w:r>
        <w:rPr>
          <w:color w:val="231F20"/>
          <w:spacing w:val="28"/>
          <w:w w:val="105"/>
          <w:position w:val="7"/>
          <w:sz w:val="12"/>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meantime,</w:t>
      </w:r>
      <w:r>
        <w:rPr>
          <w:color w:val="231F20"/>
          <w:spacing w:val="-10"/>
          <w:w w:val="105"/>
        </w:rPr>
        <w:t> </w:t>
      </w:r>
      <w:r>
        <w:rPr>
          <w:color w:val="231F20"/>
          <w:spacing w:val="-2"/>
          <w:w w:val="105"/>
        </w:rPr>
        <w:t>consideration</w:t>
      </w:r>
      <w:r>
        <w:rPr>
          <w:color w:val="231F20"/>
          <w:spacing w:val="-11"/>
          <w:w w:val="105"/>
        </w:rPr>
        <w:t> </w:t>
      </w:r>
      <w:r>
        <w:rPr>
          <w:color w:val="231F20"/>
          <w:spacing w:val="-2"/>
          <w:w w:val="105"/>
        </w:rPr>
        <w:t>of</w:t>
      </w:r>
      <w:r>
        <w:rPr>
          <w:color w:val="231F20"/>
          <w:spacing w:val="-10"/>
          <w:w w:val="105"/>
        </w:rPr>
        <w:t> </w:t>
      </w:r>
      <w:r>
        <w:rPr>
          <w:color w:val="231F20"/>
          <w:spacing w:val="-2"/>
          <w:w w:val="105"/>
        </w:rPr>
        <w:t>a</w:t>
      </w:r>
      <w:r>
        <w:rPr>
          <w:color w:val="231F20"/>
          <w:spacing w:val="-10"/>
          <w:w w:val="105"/>
        </w:rPr>
        <w:t> </w:t>
      </w:r>
      <w:r>
        <w:rPr>
          <w:color w:val="231F20"/>
          <w:spacing w:val="-2"/>
          <w:w w:val="105"/>
        </w:rPr>
        <w:t>multipurpose building,</w:t>
      </w:r>
      <w:r>
        <w:rPr>
          <w:color w:val="231F20"/>
          <w:spacing w:val="-5"/>
          <w:w w:val="105"/>
        </w:rPr>
        <w:t> </w:t>
      </w:r>
      <w:r>
        <w:rPr>
          <w:color w:val="231F20"/>
          <w:spacing w:val="-2"/>
          <w:w w:val="105"/>
        </w:rPr>
        <w:t>which</w:t>
      </w:r>
      <w:r>
        <w:rPr>
          <w:color w:val="231F20"/>
          <w:spacing w:val="-5"/>
          <w:w w:val="105"/>
        </w:rPr>
        <w:t> </w:t>
      </w:r>
      <w:r>
        <w:rPr>
          <w:color w:val="231F20"/>
          <w:spacing w:val="-2"/>
          <w:w w:val="105"/>
        </w:rPr>
        <w:t>had</w:t>
      </w:r>
      <w:r>
        <w:rPr>
          <w:color w:val="231F20"/>
          <w:spacing w:val="-5"/>
          <w:w w:val="105"/>
        </w:rPr>
        <w:t> </w:t>
      </w:r>
      <w:r>
        <w:rPr>
          <w:color w:val="231F20"/>
          <w:spacing w:val="-2"/>
          <w:w w:val="105"/>
        </w:rPr>
        <w:t>been</w:t>
      </w:r>
      <w:r>
        <w:rPr>
          <w:color w:val="231F20"/>
          <w:spacing w:val="-5"/>
          <w:w w:val="105"/>
        </w:rPr>
        <w:t> </w:t>
      </w:r>
      <w:r>
        <w:rPr>
          <w:color w:val="231F20"/>
          <w:spacing w:val="-2"/>
          <w:w w:val="105"/>
        </w:rPr>
        <w:t>proposed</w:t>
      </w:r>
      <w:r>
        <w:rPr>
          <w:color w:val="231F20"/>
          <w:spacing w:val="-5"/>
          <w:w w:val="105"/>
        </w:rPr>
        <w:t> </w:t>
      </w:r>
      <w:r>
        <w:rPr>
          <w:color w:val="231F20"/>
          <w:spacing w:val="-2"/>
          <w:w w:val="105"/>
        </w:rPr>
        <w:t>early</w:t>
      </w:r>
      <w:r>
        <w:rPr>
          <w:color w:val="231F20"/>
          <w:spacing w:val="-8"/>
          <w:w w:val="105"/>
        </w:rPr>
        <w:t> </w:t>
      </w:r>
      <w:r>
        <w:rPr>
          <w:color w:val="231F20"/>
          <w:spacing w:val="-2"/>
          <w:w w:val="105"/>
        </w:rPr>
        <w:t>in</w:t>
      </w:r>
      <w:r>
        <w:rPr>
          <w:color w:val="231F20"/>
          <w:spacing w:val="-5"/>
          <w:w w:val="105"/>
        </w:rPr>
        <w:t> </w:t>
      </w:r>
      <w:r>
        <w:rPr>
          <w:color w:val="231F20"/>
          <w:spacing w:val="-2"/>
          <w:w w:val="105"/>
        </w:rPr>
        <w:t>the</w:t>
      </w:r>
      <w:r>
        <w:rPr>
          <w:color w:val="231F20"/>
          <w:spacing w:val="-5"/>
          <w:w w:val="105"/>
        </w:rPr>
        <w:t> </w:t>
      </w:r>
      <w:r>
        <w:rPr>
          <w:color w:val="231F20"/>
          <w:spacing w:val="-2"/>
          <w:w w:val="105"/>
        </w:rPr>
        <w:t>site’s</w:t>
      </w:r>
      <w:r>
        <w:rPr>
          <w:color w:val="231F20"/>
          <w:spacing w:val="-5"/>
          <w:w w:val="105"/>
        </w:rPr>
        <w:t> </w:t>
      </w:r>
      <w:r>
        <w:rPr>
          <w:color w:val="231F20"/>
          <w:spacing w:val="-2"/>
          <w:w w:val="105"/>
        </w:rPr>
        <w:t>existence,</w:t>
      </w:r>
      <w:r>
        <w:rPr>
          <w:color w:val="231F20"/>
          <w:spacing w:val="-5"/>
          <w:w w:val="105"/>
        </w:rPr>
        <w:t> </w:t>
      </w:r>
      <w:r>
        <w:rPr>
          <w:color w:val="231F20"/>
          <w:spacing w:val="-2"/>
          <w:w w:val="105"/>
        </w:rPr>
        <w:t>continued</w:t>
      </w:r>
      <w:r>
        <w:rPr>
          <w:color w:val="231F20"/>
          <w:spacing w:val="-5"/>
          <w:w w:val="105"/>
        </w:rPr>
        <w:t> </w:t>
      </w:r>
      <w:r>
        <w:rPr>
          <w:color w:val="231F20"/>
          <w:spacing w:val="-2"/>
          <w:w w:val="105"/>
        </w:rPr>
        <w:t>to</w:t>
      </w:r>
      <w:r>
        <w:rPr>
          <w:color w:val="231F20"/>
          <w:spacing w:val="-5"/>
          <w:w w:val="105"/>
        </w:rPr>
        <w:t> </w:t>
      </w:r>
      <w:r>
        <w:rPr>
          <w:color w:val="231F20"/>
          <w:spacing w:val="-2"/>
          <w:w w:val="105"/>
        </w:rPr>
        <w:t>develop.</w:t>
      </w:r>
      <w:r>
        <w:rPr>
          <w:color w:val="231F20"/>
          <w:spacing w:val="-5"/>
          <w:w w:val="105"/>
        </w:rPr>
        <w:t> </w:t>
      </w:r>
      <w:r>
        <w:rPr>
          <w:color w:val="231F20"/>
          <w:spacing w:val="-2"/>
          <w:w w:val="105"/>
        </w:rPr>
        <w:t>In</w:t>
      </w:r>
      <w:r>
        <w:rPr>
          <w:color w:val="231F20"/>
          <w:spacing w:val="-5"/>
          <w:w w:val="105"/>
        </w:rPr>
        <w:t> </w:t>
      </w:r>
      <w:r>
        <w:rPr>
          <w:color w:val="231F20"/>
          <w:spacing w:val="-2"/>
          <w:w w:val="105"/>
        </w:rPr>
        <w:t>1985, George</w:t>
      </w:r>
      <w:r>
        <w:rPr>
          <w:color w:val="231F20"/>
          <w:spacing w:val="-3"/>
          <w:w w:val="105"/>
        </w:rPr>
        <w:t> </w:t>
      </w:r>
      <w:r>
        <w:rPr>
          <w:color w:val="231F20"/>
          <w:spacing w:val="-2"/>
          <w:w w:val="105"/>
        </w:rPr>
        <w:t>Stephen,</w:t>
      </w:r>
      <w:r>
        <w:rPr>
          <w:color w:val="231F20"/>
          <w:spacing w:val="-3"/>
          <w:w w:val="105"/>
        </w:rPr>
        <w:t> </w:t>
      </w:r>
      <w:r>
        <w:rPr>
          <w:color w:val="231F20"/>
          <w:spacing w:val="-2"/>
          <w:w w:val="105"/>
        </w:rPr>
        <w:t>the</w:t>
      </w:r>
      <w:r>
        <w:rPr>
          <w:color w:val="231F20"/>
          <w:spacing w:val="-3"/>
          <w:w w:val="105"/>
        </w:rPr>
        <w:t> </w:t>
      </w:r>
      <w:r>
        <w:rPr>
          <w:color w:val="231F20"/>
          <w:spacing w:val="-2"/>
          <w:w w:val="105"/>
        </w:rPr>
        <w:t>regional</w:t>
      </w:r>
      <w:r>
        <w:rPr>
          <w:color w:val="231F20"/>
          <w:spacing w:val="-3"/>
          <w:w w:val="105"/>
        </w:rPr>
        <w:t> </w:t>
      </w:r>
      <w:r>
        <w:rPr>
          <w:color w:val="231F20"/>
          <w:spacing w:val="-2"/>
          <w:w w:val="105"/>
        </w:rPr>
        <w:t>architect,</w:t>
      </w:r>
      <w:r>
        <w:rPr>
          <w:color w:val="231F20"/>
          <w:spacing w:val="-3"/>
          <w:w w:val="105"/>
        </w:rPr>
        <w:t> </w:t>
      </w:r>
      <w:r>
        <w:rPr>
          <w:color w:val="231F20"/>
          <w:spacing w:val="-2"/>
          <w:w w:val="105"/>
        </w:rPr>
        <w:t>drew</w:t>
      </w:r>
      <w:r>
        <w:rPr>
          <w:color w:val="231F20"/>
          <w:spacing w:val="-3"/>
          <w:w w:val="105"/>
        </w:rPr>
        <w:t> </w:t>
      </w:r>
      <w:r>
        <w:rPr>
          <w:color w:val="231F20"/>
          <w:spacing w:val="-2"/>
          <w:w w:val="105"/>
        </w:rPr>
        <w:t>up</w:t>
      </w:r>
      <w:r>
        <w:rPr>
          <w:color w:val="231F20"/>
          <w:spacing w:val="-3"/>
          <w:w w:val="105"/>
        </w:rPr>
        <w:t> </w:t>
      </w:r>
      <w:r>
        <w:rPr>
          <w:color w:val="231F20"/>
          <w:spacing w:val="-2"/>
          <w:w w:val="105"/>
        </w:rPr>
        <w:t>preliminary</w:t>
      </w:r>
      <w:r>
        <w:rPr>
          <w:color w:val="231F20"/>
          <w:spacing w:val="-6"/>
          <w:w w:val="105"/>
        </w:rPr>
        <w:t> </w:t>
      </w:r>
      <w:r>
        <w:rPr>
          <w:color w:val="231F20"/>
          <w:spacing w:val="-2"/>
          <w:w w:val="105"/>
        </w:rPr>
        <w:t>plans</w:t>
      </w:r>
      <w:r>
        <w:rPr>
          <w:color w:val="231F20"/>
          <w:spacing w:val="-3"/>
          <w:w w:val="105"/>
        </w:rPr>
        <w:t> </w:t>
      </w:r>
      <w:r>
        <w:rPr>
          <w:color w:val="231F20"/>
          <w:spacing w:val="-2"/>
          <w:w w:val="105"/>
        </w:rPr>
        <w:t>for</w:t>
      </w:r>
      <w:r>
        <w:rPr>
          <w:color w:val="231F20"/>
          <w:spacing w:val="-3"/>
          <w:w w:val="105"/>
        </w:rPr>
        <w:t> </w:t>
      </w:r>
      <w:r>
        <w:rPr>
          <w:color w:val="231F20"/>
          <w:spacing w:val="-2"/>
          <w:w w:val="105"/>
        </w:rPr>
        <w:t>such</w:t>
      </w:r>
      <w:r>
        <w:rPr>
          <w:color w:val="231F20"/>
          <w:spacing w:val="-3"/>
          <w:w w:val="105"/>
        </w:rPr>
        <w:t> </w:t>
      </w:r>
      <w:r>
        <w:rPr>
          <w:color w:val="231F20"/>
          <w:spacing w:val="-2"/>
          <w:w w:val="105"/>
        </w:rPr>
        <w:t>a</w:t>
      </w:r>
      <w:r>
        <w:rPr>
          <w:color w:val="231F20"/>
          <w:spacing w:val="-3"/>
          <w:w w:val="105"/>
        </w:rPr>
        <w:t> </w:t>
      </w:r>
      <w:r>
        <w:rPr>
          <w:color w:val="231F20"/>
          <w:spacing w:val="-2"/>
          <w:w w:val="105"/>
        </w:rPr>
        <w:t>building.</w:t>
      </w:r>
      <w:r>
        <w:rPr>
          <w:color w:val="231F20"/>
          <w:spacing w:val="-2"/>
          <w:w w:val="105"/>
          <w:position w:val="7"/>
          <w:sz w:val="12"/>
        </w:rPr>
        <w:t>10</w:t>
      </w:r>
    </w:p>
    <w:p>
      <w:pPr>
        <w:pStyle w:val="BodyText"/>
        <w:spacing w:line="350" w:lineRule="auto" w:before="8"/>
        <w:ind w:left="159" w:firstLine="1080"/>
      </w:pPr>
      <w:r>
        <w:rPr>
          <w:color w:val="231F20"/>
        </w:rPr>
        <w:t>Plans did not necessarily</w:t>
      </w:r>
      <w:r>
        <w:rPr>
          <w:color w:val="231F20"/>
          <w:spacing w:val="-2"/>
        </w:rPr>
        <w:t> </w:t>
      </w:r>
      <w:r>
        <w:rPr>
          <w:color w:val="231F20"/>
        </w:rPr>
        <w:t>translate to reality.</w:t>
      </w:r>
      <w:r>
        <w:rPr>
          <w:color w:val="231F20"/>
          <w:spacing w:val="-6"/>
        </w:rPr>
        <w:t> </w:t>
      </w:r>
      <w:r>
        <w:rPr>
          <w:color w:val="231F20"/>
        </w:rPr>
        <w:t>The preferred alternative of the 1986 </w:t>
      </w:r>
      <w:r>
        <w:rPr>
          <w:i/>
          <w:color w:val="231F20"/>
          <w:w w:val="105"/>
        </w:rPr>
        <w:t>Development</w:t>
      </w:r>
      <w:r>
        <w:rPr>
          <w:i/>
          <w:color w:val="231F20"/>
          <w:spacing w:val="-4"/>
          <w:w w:val="105"/>
        </w:rPr>
        <w:t> </w:t>
      </w:r>
      <w:r>
        <w:rPr>
          <w:i/>
          <w:color w:val="231F20"/>
          <w:w w:val="105"/>
        </w:rPr>
        <w:t>Concept</w:t>
      </w:r>
      <w:r>
        <w:rPr>
          <w:i/>
          <w:color w:val="231F20"/>
          <w:spacing w:val="-4"/>
          <w:w w:val="105"/>
        </w:rPr>
        <w:t> </w:t>
      </w:r>
      <w:r>
        <w:rPr>
          <w:i/>
          <w:color w:val="231F20"/>
          <w:w w:val="105"/>
        </w:rPr>
        <w:t>Plan</w:t>
      </w:r>
      <w:r>
        <w:rPr>
          <w:i/>
          <w:color w:val="231F20"/>
          <w:spacing w:val="-1"/>
          <w:w w:val="105"/>
        </w:rPr>
        <w:t> </w:t>
      </w:r>
      <w:r>
        <w:rPr>
          <w:color w:val="231F20"/>
          <w:w w:val="105"/>
        </w:rPr>
        <w:t>called</w:t>
      </w:r>
      <w:r>
        <w:rPr>
          <w:color w:val="231F20"/>
          <w:spacing w:val="-1"/>
          <w:w w:val="105"/>
        </w:rPr>
        <w:t> </w:t>
      </w:r>
      <w:r>
        <w:rPr>
          <w:color w:val="231F20"/>
          <w:w w:val="105"/>
        </w:rPr>
        <w:t>for</w:t>
      </w:r>
      <w:r>
        <w:rPr>
          <w:color w:val="231F20"/>
          <w:spacing w:val="-1"/>
          <w:w w:val="105"/>
        </w:rPr>
        <w:t> </w:t>
      </w:r>
      <w:r>
        <w:rPr>
          <w:color w:val="231F20"/>
          <w:w w:val="105"/>
        </w:rPr>
        <w:t>the</w:t>
      </w:r>
      <w:r>
        <w:rPr>
          <w:color w:val="231F20"/>
          <w:spacing w:val="-1"/>
          <w:w w:val="105"/>
        </w:rPr>
        <w:t> </w:t>
      </w:r>
      <w:r>
        <w:rPr>
          <w:color w:val="231F20"/>
          <w:w w:val="105"/>
        </w:rPr>
        <w:t>construction</w:t>
      </w:r>
      <w:r>
        <w:rPr>
          <w:color w:val="231F20"/>
          <w:spacing w:val="-1"/>
          <w:w w:val="105"/>
        </w:rPr>
        <w:t> </w:t>
      </w:r>
      <w:r>
        <w:rPr>
          <w:color w:val="231F20"/>
          <w:w w:val="105"/>
        </w:rPr>
        <w:t>of the</w:t>
      </w:r>
      <w:r>
        <w:rPr>
          <w:color w:val="231F20"/>
          <w:spacing w:val="-1"/>
          <w:w w:val="105"/>
        </w:rPr>
        <w:t> </w:t>
      </w:r>
      <w:r>
        <w:rPr>
          <w:color w:val="231F20"/>
          <w:w w:val="105"/>
        </w:rPr>
        <w:t>multipurpose</w:t>
      </w:r>
      <w:r>
        <w:rPr>
          <w:color w:val="231F20"/>
          <w:spacing w:val="-1"/>
          <w:w w:val="105"/>
        </w:rPr>
        <w:t> </w:t>
      </w:r>
      <w:r>
        <w:rPr>
          <w:color w:val="231F20"/>
          <w:w w:val="105"/>
        </w:rPr>
        <w:t>building,</w:t>
      </w:r>
      <w:r>
        <w:rPr>
          <w:color w:val="231F20"/>
          <w:spacing w:val="-1"/>
          <w:w w:val="105"/>
        </w:rPr>
        <w:t> </w:t>
      </w:r>
      <w:r>
        <w:rPr>
          <w:color w:val="231F20"/>
          <w:w w:val="105"/>
        </w:rPr>
        <w:t>but</w:t>
      </w:r>
      <w:r>
        <w:rPr>
          <w:color w:val="231F20"/>
          <w:spacing w:val="-1"/>
          <w:w w:val="105"/>
        </w:rPr>
        <w:t> </w:t>
      </w:r>
      <w:r>
        <w:rPr>
          <w:color w:val="231F20"/>
          <w:w w:val="105"/>
        </w:rPr>
        <w:t>no </w:t>
      </w:r>
      <w:r>
        <w:rPr>
          <w:color w:val="231F20"/>
          <w:spacing w:val="-2"/>
          <w:w w:val="105"/>
        </w:rPr>
        <w:t>immediate</w:t>
      </w:r>
      <w:r>
        <w:rPr>
          <w:color w:val="231F20"/>
          <w:spacing w:val="-7"/>
          <w:w w:val="105"/>
        </w:rPr>
        <w:t> </w:t>
      </w:r>
      <w:r>
        <w:rPr>
          <w:color w:val="231F20"/>
          <w:spacing w:val="-2"/>
          <w:w w:val="105"/>
        </w:rPr>
        <w:t>progress</w:t>
      </w:r>
      <w:r>
        <w:rPr>
          <w:color w:val="231F20"/>
          <w:spacing w:val="-7"/>
          <w:w w:val="105"/>
        </w:rPr>
        <w:t> </w:t>
      </w:r>
      <w:r>
        <w:rPr>
          <w:color w:val="231F20"/>
          <w:spacing w:val="-2"/>
          <w:w w:val="105"/>
        </w:rPr>
        <w:t>was</w:t>
      </w:r>
      <w:r>
        <w:rPr>
          <w:color w:val="231F20"/>
          <w:spacing w:val="-7"/>
          <w:w w:val="105"/>
        </w:rPr>
        <w:t> </w:t>
      </w:r>
      <w:r>
        <w:rPr>
          <w:color w:val="231F20"/>
          <w:spacing w:val="-2"/>
          <w:w w:val="105"/>
        </w:rPr>
        <w:t>made</w:t>
      </w:r>
      <w:r>
        <w:rPr>
          <w:color w:val="231F20"/>
          <w:spacing w:val="-7"/>
          <w:w w:val="105"/>
        </w:rPr>
        <w:t> </w:t>
      </w:r>
      <w:r>
        <w:rPr>
          <w:color w:val="231F20"/>
          <w:spacing w:val="-2"/>
          <w:w w:val="105"/>
        </w:rPr>
        <w:t>in</w:t>
      </w:r>
      <w:r>
        <w:rPr>
          <w:color w:val="231F20"/>
          <w:spacing w:val="-7"/>
          <w:w w:val="105"/>
        </w:rPr>
        <w:t> </w:t>
      </w:r>
      <w:r>
        <w:rPr>
          <w:color w:val="231F20"/>
          <w:spacing w:val="-2"/>
          <w:w w:val="105"/>
        </w:rPr>
        <w:t>funding</w:t>
      </w:r>
      <w:r>
        <w:rPr>
          <w:color w:val="231F20"/>
          <w:spacing w:val="-7"/>
          <w:w w:val="105"/>
        </w:rPr>
        <w:t> </w:t>
      </w:r>
      <w:r>
        <w:rPr>
          <w:color w:val="231F20"/>
          <w:spacing w:val="-2"/>
          <w:w w:val="105"/>
        </w:rPr>
        <w:t>and</w:t>
      </w:r>
      <w:r>
        <w:rPr>
          <w:color w:val="231F20"/>
          <w:spacing w:val="-7"/>
          <w:w w:val="105"/>
        </w:rPr>
        <w:t> </w:t>
      </w:r>
      <w:r>
        <w:rPr>
          <w:color w:val="231F20"/>
          <w:spacing w:val="-2"/>
          <w:w w:val="105"/>
        </w:rPr>
        <w:t>deﬁnitive</w:t>
      </w:r>
      <w:r>
        <w:rPr>
          <w:color w:val="231F20"/>
          <w:spacing w:val="-7"/>
          <w:w w:val="105"/>
        </w:rPr>
        <w:t> </w:t>
      </w:r>
      <w:r>
        <w:rPr>
          <w:color w:val="231F20"/>
          <w:spacing w:val="-2"/>
          <w:w w:val="105"/>
        </w:rPr>
        <w:t>planning.</w:t>
      </w:r>
      <w:r>
        <w:rPr>
          <w:color w:val="231F20"/>
          <w:spacing w:val="-2"/>
          <w:w w:val="105"/>
          <w:position w:val="7"/>
          <w:sz w:val="12"/>
        </w:rPr>
        <w:t>11</w:t>
      </w:r>
      <w:r>
        <w:rPr>
          <w:color w:val="231F20"/>
          <w:spacing w:val="57"/>
          <w:w w:val="105"/>
          <w:position w:val="7"/>
          <w:sz w:val="12"/>
        </w:rPr>
        <w:t> </w:t>
      </w:r>
      <w:r>
        <w:rPr>
          <w:color w:val="231F20"/>
          <w:spacing w:val="-2"/>
          <w:w w:val="105"/>
        </w:rPr>
        <w:t>In</w:t>
      </w:r>
      <w:r>
        <w:rPr>
          <w:color w:val="231F20"/>
          <w:spacing w:val="-7"/>
          <w:w w:val="105"/>
        </w:rPr>
        <w:t> </w:t>
      </w:r>
      <w:r>
        <w:rPr>
          <w:color w:val="231F20"/>
          <w:spacing w:val="-2"/>
          <w:w w:val="105"/>
        </w:rPr>
        <w:t>1988,</w:t>
      </w:r>
      <w:r>
        <w:rPr>
          <w:color w:val="231F20"/>
          <w:spacing w:val="-7"/>
          <w:w w:val="105"/>
        </w:rPr>
        <w:t> </w:t>
      </w:r>
      <w:r>
        <w:rPr>
          <w:color w:val="231F20"/>
          <w:spacing w:val="-2"/>
          <w:w w:val="105"/>
        </w:rPr>
        <w:t>Superintendent</w:t>
      </w:r>
    </w:p>
    <w:p>
      <w:pPr>
        <w:pStyle w:val="BodyText"/>
        <w:spacing w:before="7"/>
        <w:rPr>
          <w:sz w:val="12"/>
        </w:rPr>
      </w:pPr>
      <w:r>
        <w:rPr/>
        <mc:AlternateContent>
          <mc:Choice Requires="wps">
            <w:drawing>
              <wp:anchor distT="0" distB="0" distL="0" distR="0" allowOverlap="1" layoutInCell="1" locked="0" behindDoc="1" simplePos="0" relativeHeight="487647232">
                <wp:simplePos x="0" y="0"/>
                <wp:positionH relativeFrom="page">
                  <wp:posOffset>1143000</wp:posOffset>
                </wp:positionH>
                <wp:positionV relativeFrom="paragraph">
                  <wp:posOffset>109556</wp:posOffset>
                </wp:positionV>
                <wp:extent cx="1821180" cy="1270"/>
                <wp:effectExtent l="0" t="0" r="0" b="0"/>
                <wp:wrapTopAndBottom/>
                <wp:docPr id="185" name="Graphic 185"/>
                <wp:cNvGraphicFramePr>
                  <a:graphicFrameLocks/>
                </wp:cNvGraphicFramePr>
                <a:graphic>
                  <a:graphicData uri="http://schemas.microsoft.com/office/word/2010/wordprocessingShape">
                    <wps:wsp>
                      <wps:cNvPr id="185" name="Graphic 185"/>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626457pt;width:143.4pt;height:.1pt;mso-position-horizontal-relative:page;mso-position-vertical-relative:paragraph;z-index:-15669248;mso-wrap-distance-left:0;mso-wrap-distance-right:0" id="docshape184" coordorigin="1800,173" coordsize="2868,0" path="m1800,173l4667,173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6</w:t>
      </w:r>
      <w:r>
        <w:rPr>
          <w:color w:val="231F20"/>
          <w:spacing w:val="15"/>
          <w:w w:val="105"/>
          <w:position w:val="6"/>
          <w:sz w:val="11"/>
        </w:rPr>
        <w:t> </w:t>
      </w:r>
      <w:r>
        <w:rPr>
          <w:color w:val="231F20"/>
          <w:w w:val="105"/>
          <w:sz w:val="19"/>
        </w:rPr>
        <w:t>Statement</w:t>
      </w:r>
      <w:r>
        <w:rPr>
          <w:color w:val="231F20"/>
          <w:spacing w:val="-2"/>
          <w:w w:val="105"/>
          <w:sz w:val="19"/>
        </w:rPr>
        <w:t> </w:t>
      </w:r>
      <w:r>
        <w:rPr>
          <w:color w:val="231F20"/>
          <w:w w:val="105"/>
          <w:sz w:val="19"/>
        </w:rPr>
        <w:t>for</w:t>
      </w:r>
      <w:r>
        <w:rPr>
          <w:color w:val="231F20"/>
          <w:spacing w:val="-2"/>
          <w:w w:val="105"/>
          <w:sz w:val="19"/>
        </w:rPr>
        <w:t> </w:t>
      </w:r>
      <w:r>
        <w:rPr>
          <w:color w:val="231F20"/>
          <w:w w:val="105"/>
          <w:sz w:val="19"/>
        </w:rPr>
        <w:t>Management,</w:t>
      </w:r>
      <w:r>
        <w:rPr>
          <w:color w:val="231F20"/>
          <w:spacing w:val="-2"/>
          <w:w w:val="105"/>
          <w:sz w:val="19"/>
        </w:rPr>
        <w:t> </w:t>
      </w:r>
      <w:r>
        <w:rPr>
          <w:color w:val="231F20"/>
          <w:w w:val="105"/>
          <w:sz w:val="19"/>
        </w:rPr>
        <w:t>Martin</w:t>
      </w:r>
      <w:r>
        <w:rPr>
          <w:color w:val="231F20"/>
          <w:spacing w:val="-2"/>
          <w:w w:val="105"/>
          <w:sz w:val="19"/>
        </w:rPr>
        <w:t> </w:t>
      </w:r>
      <w:r>
        <w:rPr>
          <w:color w:val="231F20"/>
          <w:w w:val="105"/>
          <w:sz w:val="19"/>
        </w:rPr>
        <w:t>Van</w:t>
      </w:r>
      <w:r>
        <w:rPr>
          <w:color w:val="231F20"/>
          <w:spacing w:val="-2"/>
          <w:w w:val="105"/>
          <w:sz w:val="19"/>
        </w:rPr>
        <w:t> </w:t>
      </w:r>
      <w:r>
        <w:rPr>
          <w:color w:val="231F20"/>
          <w:w w:val="105"/>
          <w:sz w:val="19"/>
        </w:rPr>
        <w:t>Buren</w:t>
      </w:r>
      <w:r>
        <w:rPr>
          <w:color w:val="231F20"/>
          <w:spacing w:val="-2"/>
          <w:w w:val="105"/>
          <w:sz w:val="19"/>
        </w:rPr>
        <w:t> </w:t>
      </w:r>
      <w:r>
        <w:rPr>
          <w:color w:val="231F20"/>
          <w:w w:val="105"/>
          <w:sz w:val="19"/>
        </w:rPr>
        <w:t>NHS,</w:t>
      </w:r>
      <w:r>
        <w:rPr>
          <w:color w:val="231F20"/>
          <w:spacing w:val="-2"/>
          <w:w w:val="105"/>
          <w:sz w:val="19"/>
        </w:rPr>
        <w:t> </w:t>
      </w:r>
      <w:r>
        <w:rPr>
          <w:color w:val="231F20"/>
          <w:w w:val="105"/>
          <w:sz w:val="19"/>
        </w:rPr>
        <w:t>Kinderhook,</w:t>
      </w:r>
      <w:r>
        <w:rPr>
          <w:color w:val="231F20"/>
          <w:spacing w:val="-2"/>
          <w:w w:val="105"/>
          <w:sz w:val="19"/>
        </w:rPr>
        <w:t> </w:t>
      </w:r>
      <w:r>
        <w:rPr>
          <w:color w:val="231F20"/>
          <w:w w:val="105"/>
          <w:sz w:val="19"/>
        </w:rPr>
        <w:t>New</w:t>
      </w:r>
      <w:r>
        <w:rPr>
          <w:color w:val="231F20"/>
          <w:spacing w:val="-2"/>
          <w:w w:val="105"/>
          <w:sz w:val="19"/>
        </w:rPr>
        <w:t> </w:t>
      </w:r>
      <w:r>
        <w:rPr>
          <w:color w:val="231F20"/>
          <w:w w:val="105"/>
          <w:sz w:val="19"/>
        </w:rPr>
        <w:t>York,</w:t>
      </w:r>
      <w:r>
        <w:rPr>
          <w:color w:val="231F20"/>
          <w:spacing w:val="-5"/>
          <w:w w:val="105"/>
          <w:sz w:val="19"/>
        </w:rPr>
        <w:t> </w:t>
      </w:r>
      <w:r>
        <w:rPr>
          <w:color w:val="231F20"/>
          <w:w w:val="105"/>
          <w:sz w:val="19"/>
        </w:rPr>
        <w:t>Approved</w:t>
      </w:r>
      <w:r>
        <w:rPr>
          <w:color w:val="231F20"/>
          <w:spacing w:val="-2"/>
          <w:w w:val="105"/>
          <w:sz w:val="19"/>
        </w:rPr>
        <w:t> </w:t>
      </w:r>
      <w:r>
        <w:rPr>
          <w:color w:val="231F20"/>
          <w:w w:val="105"/>
          <w:sz w:val="19"/>
        </w:rPr>
        <w:t>by</w:t>
      </w:r>
      <w:r>
        <w:rPr>
          <w:color w:val="231F20"/>
          <w:spacing w:val="-4"/>
          <w:w w:val="105"/>
          <w:sz w:val="19"/>
        </w:rPr>
        <w:t> </w:t>
      </w:r>
      <w:r>
        <w:rPr>
          <w:color w:val="231F20"/>
          <w:w w:val="105"/>
          <w:sz w:val="19"/>
        </w:rPr>
        <w:t>Regional Director, January 9, 1991, n.p.</w:t>
      </w:r>
    </w:p>
    <w:p>
      <w:pPr>
        <w:spacing w:line="244" w:lineRule="auto" w:before="59"/>
        <w:ind w:left="159" w:right="772" w:firstLine="0"/>
        <w:jc w:val="left"/>
        <w:rPr>
          <w:sz w:val="19"/>
        </w:rPr>
      </w:pPr>
      <w:r>
        <w:rPr>
          <w:color w:val="231F20"/>
          <w:spacing w:val="-2"/>
          <w:w w:val="105"/>
          <w:position w:val="6"/>
          <w:sz w:val="11"/>
        </w:rPr>
        <w:t>7</w:t>
      </w:r>
      <w:r>
        <w:rPr>
          <w:color w:val="231F20"/>
          <w:spacing w:val="15"/>
          <w:w w:val="105"/>
          <w:position w:val="6"/>
          <w:sz w:val="11"/>
        </w:rPr>
        <w:t> </w:t>
      </w:r>
      <w:r>
        <w:rPr>
          <w:color w:val="231F20"/>
          <w:spacing w:val="-2"/>
          <w:w w:val="105"/>
          <w:sz w:val="19"/>
        </w:rPr>
        <w:t>A-76 Report, Contracts</w:t>
      </w:r>
      <w:r>
        <w:rPr>
          <w:color w:val="231F20"/>
          <w:spacing w:val="-4"/>
          <w:w w:val="105"/>
          <w:sz w:val="19"/>
        </w:rPr>
        <w:t> </w:t>
      </w:r>
      <w:r>
        <w:rPr>
          <w:color w:val="231F20"/>
          <w:spacing w:val="-2"/>
          <w:w w:val="105"/>
          <w:sz w:val="19"/>
        </w:rPr>
        <w:t>Awarded for Commercial and Industrial</w:t>
      </w:r>
      <w:r>
        <w:rPr>
          <w:color w:val="231F20"/>
          <w:spacing w:val="-4"/>
          <w:w w:val="105"/>
          <w:sz w:val="19"/>
        </w:rPr>
        <w:t> </w:t>
      </w:r>
      <w:r>
        <w:rPr>
          <w:color w:val="231F20"/>
          <w:spacing w:val="-2"/>
          <w:w w:val="105"/>
          <w:sz w:val="19"/>
        </w:rPr>
        <w:t>Activities, attachment to Bruce W. </w:t>
      </w:r>
      <w:r>
        <w:rPr>
          <w:color w:val="231F20"/>
          <w:w w:val="105"/>
          <w:sz w:val="19"/>
        </w:rPr>
        <w:t>Stewart</w:t>
      </w:r>
      <w:r>
        <w:rPr>
          <w:color w:val="231F20"/>
          <w:spacing w:val="-4"/>
          <w:w w:val="105"/>
          <w:sz w:val="19"/>
        </w:rPr>
        <w:t> </w:t>
      </w:r>
      <w:r>
        <w:rPr>
          <w:color w:val="231F20"/>
          <w:w w:val="105"/>
          <w:sz w:val="19"/>
        </w:rPr>
        <w:t>to</w:t>
      </w:r>
      <w:r>
        <w:rPr>
          <w:color w:val="231F20"/>
          <w:spacing w:val="-4"/>
          <w:w w:val="105"/>
          <w:sz w:val="19"/>
        </w:rPr>
        <w:t> </w:t>
      </w:r>
      <w:r>
        <w:rPr>
          <w:color w:val="231F20"/>
          <w:w w:val="105"/>
          <w:sz w:val="19"/>
        </w:rPr>
        <w:t>Regional</w:t>
      </w:r>
      <w:r>
        <w:rPr>
          <w:color w:val="231F20"/>
          <w:spacing w:val="-4"/>
          <w:w w:val="105"/>
          <w:sz w:val="19"/>
        </w:rPr>
        <w:t> </w:t>
      </w:r>
      <w:r>
        <w:rPr>
          <w:color w:val="231F20"/>
          <w:w w:val="105"/>
          <w:sz w:val="19"/>
        </w:rPr>
        <w:t>Director,</w:t>
      </w:r>
      <w:r>
        <w:rPr>
          <w:color w:val="231F20"/>
          <w:spacing w:val="-4"/>
          <w:w w:val="105"/>
          <w:sz w:val="19"/>
        </w:rPr>
        <w:t> </w:t>
      </w:r>
      <w:r>
        <w:rPr>
          <w:color w:val="231F20"/>
          <w:w w:val="105"/>
          <w:sz w:val="19"/>
        </w:rPr>
        <w:t>June</w:t>
      </w:r>
      <w:r>
        <w:rPr>
          <w:color w:val="231F20"/>
          <w:spacing w:val="-4"/>
          <w:w w:val="105"/>
          <w:sz w:val="19"/>
        </w:rPr>
        <w:t> </w:t>
      </w:r>
      <w:r>
        <w:rPr>
          <w:color w:val="231F20"/>
          <w:w w:val="105"/>
          <w:sz w:val="19"/>
        </w:rPr>
        <w:t>15,</w:t>
      </w:r>
      <w:r>
        <w:rPr>
          <w:color w:val="231F20"/>
          <w:spacing w:val="-4"/>
          <w:w w:val="105"/>
          <w:sz w:val="19"/>
        </w:rPr>
        <w:t> </w:t>
      </w:r>
      <w:r>
        <w:rPr>
          <w:color w:val="231F20"/>
          <w:w w:val="105"/>
          <w:sz w:val="19"/>
        </w:rPr>
        <w:t>1983,</w:t>
      </w:r>
      <w:r>
        <w:rPr>
          <w:color w:val="231F20"/>
          <w:spacing w:val="-4"/>
          <w:w w:val="105"/>
          <w:sz w:val="19"/>
        </w:rPr>
        <w:t> </w:t>
      </w:r>
      <w:r>
        <w:rPr>
          <w:color w:val="231F20"/>
          <w:w w:val="105"/>
          <w:sz w:val="19"/>
        </w:rPr>
        <w:t>Folder</w:t>
      </w:r>
      <w:r>
        <w:rPr>
          <w:color w:val="231F20"/>
          <w:spacing w:val="-4"/>
          <w:w w:val="105"/>
          <w:sz w:val="19"/>
        </w:rPr>
        <w:t> </w:t>
      </w:r>
      <w:r>
        <w:rPr>
          <w:color w:val="231F20"/>
          <w:w w:val="105"/>
          <w:sz w:val="19"/>
        </w:rPr>
        <w:t>S7215</w:t>
      </w:r>
      <w:r>
        <w:rPr>
          <w:color w:val="231F20"/>
          <w:spacing w:val="-7"/>
          <w:w w:val="105"/>
          <w:sz w:val="19"/>
        </w:rPr>
        <w:t> </w:t>
      </w:r>
      <w:r>
        <w:rPr>
          <w:color w:val="231F20"/>
          <w:w w:val="105"/>
          <w:sz w:val="19"/>
        </w:rPr>
        <w:t>A-76</w:t>
      </w:r>
      <w:r>
        <w:rPr>
          <w:color w:val="231F20"/>
          <w:spacing w:val="-4"/>
          <w:w w:val="105"/>
          <w:sz w:val="19"/>
        </w:rPr>
        <w:t> </w:t>
      </w:r>
      <w:r>
        <w:rPr>
          <w:color w:val="231F20"/>
          <w:w w:val="105"/>
          <w:sz w:val="19"/>
        </w:rPr>
        <w:t>(Drafts),</w:t>
      </w:r>
      <w:r>
        <w:rPr>
          <w:color w:val="231F20"/>
          <w:spacing w:val="-4"/>
          <w:w w:val="105"/>
          <w:sz w:val="19"/>
        </w:rPr>
        <w:t> </w:t>
      </w:r>
      <w:r>
        <w:rPr>
          <w:color w:val="231F20"/>
          <w:w w:val="105"/>
          <w:sz w:val="19"/>
        </w:rPr>
        <w:t>MAVA</w:t>
      </w:r>
      <w:r>
        <w:rPr>
          <w:color w:val="231F20"/>
          <w:spacing w:val="-4"/>
          <w:w w:val="105"/>
          <w:sz w:val="19"/>
        </w:rPr>
        <w:t> </w:t>
      </w:r>
      <w:r>
        <w:rPr>
          <w:color w:val="231F20"/>
          <w:w w:val="105"/>
          <w:sz w:val="19"/>
        </w:rPr>
        <w:t>Central</w:t>
      </w:r>
      <w:r>
        <w:rPr>
          <w:color w:val="231F20"/>
          <w:spacing w:val="-4"/>
          <w:w w:val="105"/>
          <w:sz w:val="19"/>
        </w:rPr>
        <w:t> </w:t>
      </w:r>
      <w:r>
        <w:rPr>
          <w:color w:val="231F20"/>
          <w:w w:val="105"/>
          <w:sz w:val="19"/>
        </w:rPr>
        <w:t>Files.</w:t>
      </w:r>
    </w:p>
    <w:p>
      <w:pPr>
        <w:spacing w:line="244" w:lineRule="auto" w:before="59"/>
        <w:ind w:left="159" w:right="772" w:firstLine="0"/>
        <w:jc w:val="left"/>
        <w:rPr>
          <w:sz w:val="19"/>
        </w:rPr>
      </w:pPr>
      <w:r>
        <w:rPr>
          <w:color w:val="231F20"/>
          <w:spacing w:val="-2"/>
          <w:w w:val="105"/>
          <w:position w:val="6"/>
          <w:sz w:val="11"/>
        </w:rPr>
        <w:t>8</w:t>
      </w:r>
      <w:r>
        <w:rPr>
          <w:color w:val="231F20"/>
          <w:spacing w:val="13"/>
          <w:w w:val="105"/>
          <w:position w:val="6"/>
          <w:sz w:val="11"/>
        </w:rPr>
        <w:t> </w:t>
      </w:r>
      <w:r>
        <w:rPr>
          <w:color w:val="231F20"/>
          <w:spacing w:val="-2"/>
          <w:w w:val="105"/>
          <w:sz w:val="19"/>
        </w:rPr>
        <w:t>Bruce</w:t>
      </w:r>
      <w:r>
        <w:rPr>
          <w:color w:val="231F20"/>
          <w:spacing w:val="-4"/>
          <w:w w:val="105"/>
          <w:sz w:val="19"/>
        </w:rPr>
        <w:t> </w:t>
      </w:r>
      <w:r>
        <w:rPr>
          <w:color w:val="231F20"/>
          <w:spacing w:val="-2"/>
          <w:w w:val="105"/>
          <w:sz w:val="19"/>
        </w:rPr>
        <w:t>W.</w:t>
      </w:r>
      <w:r>
        <w:rPr>
          <w:color w:val="231F20"/>
          <w:spacing w:val="-4"/>
          <w:w w:val="105"/>
          <w:sz w:val="19"/>
        </w:rPr>
        <w:t> </w:t>
      </w:r>
      <w:r>
        <w:rPr>
          <w:color w:val="231F20"/>
          <w:spacing w:val="-2"/>
          <w:w w:val="105"/>
          <w:sz w:val="19"/>
        </w:rPr>
        <w:t>Stewart</w:t>
      </w:r>
      <w:r>
        <w:rPr>
          <w:color w:val="231F20"/>
          <w:spacing w:val="-4"/>
          <w:w w:val="105"/>
          <w:sz w:val="19"/>
        </w:rPr>
        <w:t> </w:t>
      </w:r>
      <w:r>
        <w:rPr>
          <w:color w:val="231F20"/>
          <w:spacing w:val="-2"/>
          <w:w w:val="105"/>
          <w:sz w:val="19"/>
        </w:rPr>
        <w:t>to</w:t>
      </w:r>
      <w:r>
        <w:rPr>
          <w:color w:val="231F20"/>
          <w:spacing w:val="-4"/>
          <w:w w:val="105"/>
          <w:sz w:val="19"/>
        </w:rPr>
        <w:t> </w:t>
      </w:r>
      <w:r>
        <w:rPr>
          <w:color w:val="231F20"/>
          <w:spacing w:val="-2"/>
          <w:w w:val="105"/>
          <w:sz w:val="19"/>
        </w:rPr>
        <w:t>Regional</w:t>
      </w:r>
      <w:r>
        <w:rPr>
          <w:color w:val="231F20"/>
          <w:spacing w:val="-4"/>
          <w:w w:val="105"/>
          <w:sz w:val="19"/>
        </w:rPr>
        <w:t> </w:t>
      </w:r>
      <w:r>
        <w:rPr>
          <w:color w:val="231F20"/>
          <w:spacing w:val="-2"/>
          <w:w w:val="105"/>
          <w:sz w:val="19"/>
        </w:rPr>
        <w:t>Director,</w:t>
      </w:r>
      <w:r>
        <w:rPr>
          <w:color w:val="231F20"/>
          <w:spacing w:val="-7"/>
          <w:w w:val="105"/>
          <w:sz w:val="19"/>
        </w:rPr>
        <w:t> </w:t>
      </w:r>
      <w:r>
        <w:rPr>
          <w:color w:val="231F20"/>
          <w:spacing w:val="-2"/>
          <w:w w:val="105"/>
          <w:sz w:val="19"/>
        </w:rPr>
        <w:t>April</w:t>
      </w:r>
      <w:r>
        <w:rPr>
          <w:color w:val="231F20"/>
          <w:spacing w:val="-4"/>
          <w:w w:val="105"/>
          <w:sz w:val="19"/>
        </w:rPr>
        <w:t> </w:t>
      </w:r>
      <w:r>
        <w:rPr>
          <w:color w:val="231F20"/>
          <w:spacing w:val="-2"/>
          <w:w w:val="105"/>
          <w:sz w:val="19"/>
        </w:rPr>
        <w:t>22,</w:t>
      </w:r>
      <w:r>
        <w:rPr>
          <w:color w:val="231F20"/>
          <w:spacing w:val="-4"/>
          <w:w w:val="105"/>
          <w:sz w:val="19"/>
        </w:rPr>
        <w:t> </w:t>
      </w:r>
      <w:r>
        <w:rPr>
          <w:color w:val="231F20"/>
          <w:spacing w:val="-2"/>
          <w:w w:val="105"/>
          <w:sz w:val="19"/>
        </w:rPr>
        <w:t>1983,</w:t>
      </w:r>
      <w:r>
        <w:rPr>
          <w:color w:val="231F20"/>
          <w:spacing w:val="-4"/>
          <w:w w:val="105"/>
          <w:sz w:val="19"/>
        </w:rPr>
        <w:t> </w:t>
      </w:r>
      <w:r>
        <w:rPr>
          <w:color w:val="231F20"/>
          <w:spacing w:val="-2"/>
          <w:w w:val="105"/>
          <w:sz w:val="19"/>
        </w:rPr>
        <w:t>Folder</w:t>
      </w:r>
      <w:r>
        <w:rPr>
          <w:color w:val="231F20"/>
          <w:spacing w:val="-4"/>
          <w:w w:val="105"/>
          <w:sz w:val="19"/>
        </w:rPr>
        <w:t> </w:t>
      </w:r>
      <w:r>
        <w:rPr>
          <w:color w:val="231F20"/>
          <w:spacing w:val="-2"/>
          <w:w w:val="105"/>
          <w:sz w:val="19"/>
        </w:rPr>
        <w:t>D6215</w:t>
      </w:r>
      <w:r>
        <w:rPr>
          <w:color w:val="231F20"/>
          <w:spacing w:val="-4"/>
          <w:w w:val="105"/>
          <w:sz w:val="19"/>
        </w:rPr>
        <w:t> </w:t>
      </w:r>
      <w:r>
        <w:rPr>
          <w:color w:val="231F20"/>
          <w:spacing w:val="-2"/>
          <w:w w:val="105"/>
          <w:sz w:val="19"/>
        </w:rPr>
        <w:t>Museum</w:t>
      </w:r>
      <w:r>
        <w:rPr>
          <w:color w:val="231F20"/>
          <w:spacing w:val="-4"/>
          <w:w w:val="105"/>
          <w:sz w:val="19"/>
        </w:rPr>
        <w:t> </w:t>
      </w:r>
      <w:r>
        <w:rPr>
          <w:color w:val="231F20"/>
          <w:spacing w:val="-2"/>
          <w:w w:val="105"/>
          <w:sz w:val="19"/>
        </w:rPr>
        <w:t>&amp;</w:t>
      </w:r>
      <w:r>
        <w:rPr>
          <w:color w:val="231F20"/>
          <w:spacing w:val="-4"/>
          <w:w w:val="105"/>
          <w:sz w:val="19"/>
        </w:rPr>
        <w:t> </w:t>
      </w:r>
      <w:r>
        <w:rPr>
          <w:color w:val="231F20"/>
          <w:spacing w:val="-2"/>
          <w:w w:val="105"/>
          <w:sz w:val="19"/>
        </w:rPr>
        <w:t>Exhibit,</w:t>
      </w:r>
      <w:r>
        <w:rPr>
          <w:color w:val="231F20"/>
          <w:spacing w:val="-4"/>
          <w:w w:val="105"/>
          <w:sz w:val="19"/>
        </w:rPr>
        <w:t> </w:t>
      </w:r>
      <w:r>
        <w:rPr>
          <w:color w:val="231F20"/>
          <w:spacing w:val="-2"/>
          <w:w w:val="105"/>
          <w:sz w:val="19"/>
        </w:rPr>
        <w:t>P26</w:t>
      </w:r>
      <w:r>
        <w:rPr>
          <w:color w:val="231F20"/>
          <w:spacing w:val="-4"/>
          <w:w w:val="105"/>
          <w:sz w:val="19"/>
        </w:rPr>
        <w:t> </w:t>
      </w:r>
      <w:r>
        <w:rPr>
          <w:color w:val="231F20"/>
          <w:spacing w:val="-2"/>
          <w:w w:val="105"/>
          <w:sz w:val="19"/>
        </w:rPr>
        <w:t>1950 </w:t>
      </w:r>
      <w:r>
        <w:rPr>
          <w:color w:val="231F20"/>
          <w:w w:val="105"/>
          <w:sz w:val="19"/>
        </w:rPr>
        <w:t>MAVA, MAVA Central Files.</w:t>
      </w:r>
    </w:p>
    <w:p>
      <w:pPr>
        <w:spacing w:before="59"/>
        <w:ind w:left="160" w:right="0" w:firstLine="0"/>
        <w:jc w:val="left"/>
        <w:rPr>
          <w:sz w:val="19"/>
        </w:rPr>
      </w:pPr>
      <w:r>
        <w:rPr>
          <w:color w:val="231F20"/>
          <w:spacing w:val="-2"/>
          <w:w w:val="105"/>
          <w:position w:val="6"/>
          <w:sz w:val="11"/>
        </w:rPr>
        <w:t>9</w:t>
      </w:r>
      <w:r>
        <w:rPr>
          <w:color w:val="231F20"/>
          <w:spacing w:val="12"/>
          <w:w w:val="105"/>
          <w:position w:val="6"/>
          <w:sz w:val="11"/>
        </w:rPr>
        <w:t> </w:t>
      </w:r>
      <w:r>
        <w:rPr>
          <w:color w:val="231F20"/>
          <w:spacing w:val="-2"/>
          <w:w w:val="105"/>
          <w:sz w:val="19"/>
        </w:rPr>
        <w:t>Superintendent</w:t>
      </w:r>
      <w:r>
        <w:rPr>
          <w:color w:val="231F20"/>
          <w:spacing w:val="-5"/>
          <w:w w:val="105"/>
          <w:sz w:val="19"/>
        </w:rPr>
        <w:t> </w:t>
      </w:r>
      <w:r>
        <w:rPr>
          <w:color w:val="231F20"/>
          <w:spacing w:val="-2"/>
          <w:w w:val="105"/>
          <w:sz w:val="19"/>
        </w:rPr>
        <w:t>to</w:t>
      </w:r>
      <w:r>
        <w:rPr>
          <w:color w:val="231F20"/>
          <w:spacing w:val="-5"/>
          <w:w w:val="105"/>
          <w:sz w:val="19"/>
        </w:rPr>
        <w:t> </w:t>
      </w:r>
      <w:r>
        <w:rPr>
          <w:color w:val="231F20"/>
          <w:spacing w:val="-2"/>
          <w:w w:val="105"/>
          <w:sz w:val="19"/>
        </w:rPr>
        <w:t>Regional</w:t>
      </w:r>
      <w:r>
        <w:rPr>
          <w:color w:val="231F20"/>
          <w:spacing w:val="-5"/>
          <w:w w:val="105"/>
          <w:sz w:val="19"/>
        </w:rPr>
        <w:t> </w:t>
      </w:r>
      <w:r>
        <w:rPr>
          <w:color w:val="231F20"/>
          <w:spacing w:val="-2"/>
          <w:w w:val="105"/>
          <w:sz w:val="19"/>
        </w:rPr>
        <w:t>Director,</w:t>
      </w:r>
      <w:r>
        <w:rPr>
          <w:color w:val="231F20"/>
          <w:spacing w:val="-4"/>
          <w:w w:val="105"/>
          <w:sz w:val="19"/>
        </w:rPr>
        <w:t> </w:t>
      </w:r>
      <w:r>
        <w:rPr>
          <w:color w:val="231F20"/>
          <w:spacing w:val="-2"/>
          <w:w w:val="105"/>
          <w:sz w:val="19"/>
        </w:rPr>
        <w:t>June</w:t>
      </w:r>
      <w:r>
        <w:rPr>
          <w:color w:val="231F20"/>
          <w:spacing w:val="-5"/>
          <w:w w:val="105"/>
          <w:sz w:val="19"/>
        </w:rPr>
        <w:t> </w:t>
      </w:r>
      <w:r>
        <w:rPr>
          <w:color w:val="231F20"/>
          <w:spacing w:val="-2"/>
          <w:w w:val="105"/>
          <w:sz w:val="19"/>
        </w:rPr>
        <w:t>7,</w:t>
      </w:r>
      <w:r>
        <w:rPr>
          <w:color w:val="231F20"/>
          <w:spacing w:val="-5"/>
          <w:w w:val="105"/>
          <w:sz w:val="19"/>
        </w:rPr>
        <w:t> </w:t>
      </w:r>
      <w:r>
        <w:rPr>
          <w:color w:val="231F20"/>
          <w:spacing w:val="-2"/>
          <w:w w:val="105"/>
          <w:sz w:val="19"/>
        </w:rPr>
        <w:t>1990,</w:t>
      </w:r>
      <w:r>
        <w:rPr>
          <w:color w:val="231F20"/>
          <w:spacing w:val="-5"/>
          <w:w w:val="105"/>
          <w:sz w:val="19"/>
        </w:rPr>
        <w:t> </w:t>
      </w:r>
      <w:r>
        <w:rPr>
          <w:color w:val="231F20"/>
          <w:spacing w:val="-2"/>
          <w:w w:val="105"/>
          <w:sz w:val="19"/>
        </w:rPr>
        <w:t>Folder</w:t>
      </w:r>
      <w:r>
        <w:rPr>
          <w:color w:val="231F20"/>
          <w:spacing w:val="-5"/>
          <w:w w:val="105"/>
          <w:sz w:val="19"/>
        </w:rPr>
        <w:t> </w:t>
      </w:r>
      <w:r>
        <w:rPr>
          <w:color w:val="231F20"/>
          <w:spacing w:val="-2"/>
          <w:w w:val="105"/>
          <w:sz w:val="19"/>
        </w:rPr>
        <w:t>H1817</w:t>
      </w:r>
      <w:r>
        <w:rPr>
          <w:color w:val="231F20"/>
          <w:spacing w:val="-4"/>
          <w:w w:val="105"/>
          <w:sz w:val="19"/>
        </w:rPr>
        <w:t> </w:t>
      </w:r>
      <w:r>
        <w:rPr>
          <w:color w:val="231F20"/>
          <w:spacing w:val="-2"/>
          <w:w w:val="105"/>
          <w:sz w:val="19"/>
        </w:rPr>
        <w:t>Security,</w:t>
      </w:r>
      <w:r>
        <w:rPr>
          <w:color w:val="231F20"/>
          <w:spacing w:val="-5"/>
          <w:w w:val="105"/>
          <w:sz w:val="19"/>
        </w:rPr>
        <w:t> </w:t>
      </w:r>
      <w:r>
        <w:rPr>
          <w:color w:val="231F20"/>
          <w:spacing w:val="-2"/>
          <w:w w:val="105"/>
          <w:sz w:val="19"/>
        </w:rPr>
        <w:t>MAVA</w:t>
      </w:r>
      <w:r>
        <w:rPr>
          <w:color w:val="231F20"/>
          <w:spacing w:val="-5"/>
          <w:w w:val="105"/>
          <w:sz w:val="19"/>
        </w:rPr>
        <w:t> </w:t>
      </w:r>
      <w:r>
        <w:rPr>
          <w:color w:val="231F20"/>
          <w:spacing w:val="-2"/>
          <w:w w:val="105"/>
          <w:sz w:val="19"/>
        </w:rPr>
        <w:t>Central</w:t>
      </w:r>
      <w:r>
        <w:rPr>
          <w:color w:val="231F20"/>
          <w:spacing w:val="-5"/>
          <w:w w:val="105"/>
          <w:sz w:val="19"/>
        </w:rPr>
        <w:t> </w:t>
      </w:r>
      <w:r>
        <w:rPr>
          <w:color w:val="231F20"/>
          <w:spacing w:val="-2"/>
          <w:w w:val="105"/>
          <w:sz w:val="19"/>
        </w:rPr>
        <w:t>Files.</w:t>
      </w:r>
    </w:p>
    <w:p>
      <w:pPr>
        <w:spacing w:line="244" w:lineRule="auto" w:before="63"/>
        <w:ind w:left="159" w:right="772" w:firstLine="0"/>
        <w:jc w:val="left"/>
        <w:rPr>
          <w:sz w:val="19"/>
        </w:rPr>
      </w:pPr>
      <w:r>
        <w:rPr>
          <w:color w:val="231F20"/>
          <w:w w:val="105"/>
          <w:position w:val="6"/>
          <w:sz w:val="11"/>
        </w:rPr>
        <w:t>10</w:t>
      </w:r>
      <w:r>
        <w:rPr>
          <w:color w:val="231F20"/>
          <w:spacing w:val="7"/>
          <w:w w:val="105"/>
          <w:position w:val="6"/>
          <w:sz w:val="11"/>
        </w:rPr>
        <w:t> </w:t>
      </w:r>
      <w:r>
        <w:rPr>
          <w:color w:val="231F20"/>
          <w:w w:val="105"/>
          <w:sz w:val="19"/>
        </w:rPr>
        <w:t>George</w:t>
      </w:r>
      <w:r>
        <w:rPr>
          <w:color w:val="231F20"/>
          <w:spacing w:val="-11"/>
          <w:w w:val="105"/>
          <w:sz w:val="19"/>
        </w:rPr>
        <w:t> </w:t>
      </w:r>
      <w:r>
        <w:rPr>
          <w:color w:val="231F20"/>
          <w:w w:val="105"/>
          <w:sz w:val="19"/>
        </w:rPr>
        <w:t>Stephen</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Chief,</w:t>
      </w:r>
      <w:r>
        <w:rPr>
          <w:color w:val="231F20"/>
          <w:spacing w:val="-11"/>
          <w:w w:val="105"/>
          <w:sz w:val="19"/>
        </w:rPr>
        <w:t> </w:t>
      </w:r>
      <w:r>
        <w:rPr>
          <w:color w:val="231F20"/>
          <w:w w:val="105"/>
          <w:sz w:val="19"/>
        </w:rPr>
        <w:t>Engineering</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Maintenance</w:t>
      </w:r>
      <w:r>
        <w:rPr>
          <w:color w:val="231F20"/>
          <w:spacing w:val="-11"/>
          <w:w w:val="105"/>
          <w:sz w:val="19"/>
        </w:rPr>
        <w:t> </w:t>
      </w:r>
      <w:r>
        <w:rPr>
          <w:color w:val="231F20"/>
          <w:w w:val="105"/>
          <w:sz w:val="19"/>
        </w:rPr>
        <w:t>September</w:t>
      </w:r>
      <w:r>
        <w:rPr>
          <w:color w:val="231F20"/>
          <w:spacing w:val="-11"/>
          <w:w w:val="105"/>
          <w:sz w:val="19"/>
        </w:rPr>
        <w:t> </w:t>
      </w:r>
      <w:r>
        <w:rPr>
          <w:color w:val="231F20"/>
          <w:w w:val="105"/>
          <w:sz w:val="19"/>
        </w:rPr>
        <w:t>26,</w:t>
      </w:r>
      <w:r>
        <w:rPr>
          <w:color w:val="231F20"/>
          <w:spacing w:val="-10"/>
          <w:w w:val="105"/>
          <w:sz w:val="19"/>
        </w:rPr>
        <w:t> </w:t>
      </w:r>
      <w:r>
        <w:rPr>
          <w:color w:val="231F20"/>
          <w:w w:val="105"/>
          <w:sz w:val="19"/>
        </w:rPr>
        <w:t>1988,</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D24</w:t>
      </w:r>
      <w:r>
        <w:rPr>
          <w:color w:val="231F20"/>
          <w:spacing w:val="-11"/>
          <w:w w:val="105"/>
          <w:sz w:val="19"/>
        </w:rPr>
        <w:t> </w:t>
      </w:r>
      <w:r>
        <w:rPr>
          <w:color w:val="231F20"/>
          <w:w w:val="105"/>
          <w:sz w:val="19"/>
        </w:rPr>
        <w:t>Projected Projects FY 87, 88, 89, MAVA Central Files.</w:t>
      </w:r>
    </w:p>
    <w:p>
      <w:pPr>
        <w:spacing w:line="244" w:lineRule="auto" w:before="59"/>
        <w:ind w:left="159" w:right="554" w:firstLine="0"/>
        <w:jc w:val="left"/>
        <w:rPr>
          <w:sz w:val="19"/>
        </w:rPr>
      </w:pPr>
      <w:r>
        <w:rPr>
          <w:color w:val="231F20"/>
          <w:w w:val="105"/>
          <w:position w:val="6"/>
          <w:sz w:val="11"/>
        </w:rPr>
        <w:t>11</w:t>
      </w:r>
      <w:r>
        <w:rPr>
          <w:color w:val="231F20"/>
          <w:spacing w:val="12"/>
          <w:w w:val="105"/>
          <w:position w:val="6"/>
          <w:sz w:val="11"/>
        </w:rPr>
        <w:t> </w:t>
      </w:r>
      <w:r>
        <w:rPr>
          <w:i/>
          <w:color w:val="231F20"/>
          <w:w w:val="105"/>
          <w:sz w:val="19"/>
        </w:rPr>
        <w:t>Chatham</w:t>
      </w:r>
      <w:r>
        <w:rPr>
          <w:i/>
          <w:color w:val="231F20"/>
          <w:spacing w:val="-6"/>
          <w:w w:val="105"/>
          <w:sz w:val="19"/>
        </w:rPr>
        <w:t> </w:t>
      </w:r>
      <w:r>
        <w:rPr>
          <w:i/>
          <w:color w:val="231F20"/>
          <w:w w:val="105"/>
          <w:sz w:val="19"/>
        </w:rPr>
        <w:t>Courier</w:t>
      </w:r>
      <w:r>
        <w:rPr>
          <w:color w:val="231F20"/>
          <w:w w:val="105"/>
          <w:sz w:val="19"/>
        </w:rPr>
        <w:t>,</w:t>
      </w:r>
      <w:r>
        <w:rPr>
          <w:color w:val="231F20"/>
          <w:spacing w:val="-5"/>
          <w:w w:val="105"/>
          <w:sz w:val="19"/>
        </w:rPr>
        <w:t> </w:t>
      </w:r>
      <w:r>
        <w:rPr>
          <w:color w:val="231F20"/>
          <w:w w:val="105"/>
          <w:sz w:val="19"/>
        </w:rPr>
        <w:t>February</w:t>
      </w:r>
      <w:r>
        <w:rPr>
          <w:color w:val="231F20"/>
          <w:spacing w:val="-7"/>
          <w:w w:val="105"/>
          <w:sz w:val="19"/>
        </w:rPr>
        <w:t> </w:t>
      </w:r>
      <w:r>
        <w:rPr>
          <w:color w:val="231F20"/>
          <w:w w:val="105"/>
          <w:sz w:val="19"/>
        </w:rPr>
        <w:t>20,</w:t>
      </w:r>
      <w:r>
        <w:rPr>
          <w:color w:val="231F20"/>
          <w:spacing w:val="-5"/>
          <w:w w:val="105"/>
          <w:sz w:val="19"/>
        </w:rPr>
        <w:t> </w:t>
      </w:r>
      <w:r>
        <w:rPr>
          <w:color w:val="231F20"/>
          <w:w w:val="105"/>
          <w:sz w:val="19"/>
        </w:rPr>
        <w:t>1986,</w:t>
      </w:r>
      <w:r>
        <w:rPr>
          <w:color w:val="231F20"/>
          <w:spacing w:val="-5"/>
          <w:w w:val="105"/>
          <w:sz w:val="19"/>
        </w:rPr>
        <w:t> </w:t>
      </w:r>
      <w:r>
        <w:rPr>
          <w:color w:val="231F20"/>
          <w:w w:val="105"/>
          <w:sz w:val="19"/>
        </w:rPr>
        <w:t>in</w:t>
      </w:r>
      <w:r>
        <w:rPr>
          <w:color w:val="231F20"/>
          <w:spacing w:val="-5"/>
          <w:w w:val="105"/>
          <w:sz w:val="19"/>
        </w:rPr>
        <w:t> </w:t>
      </w:r>
      <w:r>
        <w:rPr>
          <w:color w:val="231F20"/>
          <w:w w:val="105"/>
          <w:sz w:val="19"/>
        </w:rPr>
        <w:t>Folder</w:t>
      </w:r>
      <w:r>
        <w:rPr>
          <w:color w:val="231F20"/>
          <w:spacing w:val="-5"/>
          <w:w w:val="105"/>
          <w:sz w:val="19"/>
        </w:rPr>
        <w:t> </w:t>
      </w:r>
      <w:r>
        <w:rPr>
          <w:color w:val="231F20"/>
          <w:w w:val="105"/>
          <w:sz w:val="19"/>
        </w:rPr>
        <w:t>K3416</w:t>
      </w:r>
      <w:r>
        <w:rPr>
          <w:color w:val="231F20"/>
          <w:spacing w:val="-5"/>
          <w:w w:val="105"/>
          <w:sz w:val="19"/>
        </w:rPr>
        <w:t> </w:t>
      </w:r>
      <w:r>
        <w:rPr>
          <w:color w:val="231F20"/>
          <w:w w:val="105"/>
          <w:sz w:val="19"/>
        </w:rPr>
        <w:t>MAVA</w:t>
      </w:r>
      <w:r>
        <w:rPr>
          <w:color w:val="231F20"/>
          <w:spacing w:val="-5"/>
          <w:w w:val="105"/>
          <w:sz w:val="19"/>
        </w:rPr>
        <w:t> </w:t>
      </w:r>
      <w:r>
        <w:rPr>
          <w:color w:val="231F20"/>
          <w:w w:val="105"/>
          <w:sz w:val="19"/>
        </w:rPr>
        <w:t>Newspaper</w:t>
      </w:r>
      <w:r>
        <w:rPr>
          <w:color w:val="231F20"/>
          <w:spacing w:val="-5"/>
          <w:w w:val="105"/>
          <w:sz w:val="19"/>
        </w:rPr>
        <w:t> </w:t>
      </w:r>
      <w:r>
        <w:rPr>
          <w:color w:val="231F20"/>
          <w:w w:val="105"/>
          <w:sz w:val="19"/>
        </w:rPr>
        <w:t>Clippings</w:t>
      </w:r>
      <w:r>
        <w:rPr>
          <w:color w:val="231F20"/>
          <w:spacing w:val="-5"/>
          <w:w w:val="105"/>
          <w:sz w:val="19"/>
        </w:rPr>
        <w:t> </w:t>
      </w:r>
      <w:r>
        <w:rPr>
          <w:color w:val="231F20"/>
          <w:w w:val="105"/>
          <w:sz w:val="19"/>
        </w:rPr>
        <w:t>#1,</w:t>
      </w:r>
      <w:r>
        <w:rPr>
          <w:color w:val="231F20"/>
          <w:spacing w:val="-5"/>
          <w:w w:val="105"/>
          <w:sz w:val="19"/>
        </w:rPr>
        <w:t> </w:t>
      </w:r>
      <w:r>
        <w:rPr>
          <w:color w:val="231F20"/>
          <w:w w:val="105"/>
          <w:sz w:val="19"/>
        </w:rPr>
        <w:t>MAVA</w:t>
      </w:r>
      <w:r>
        <w:rPr>
          <w:color w:val="231F20"/>
          <w:spacing w:val="-5"/>
          <w:w w:val="105"/>
          <w:sz w:val="19"/>
        </w:rPr>
        <w:t> </w:t>
      </w:r>
      <w:r>
        <w:rPr>
          <w:color w:val="231F20"/>
          <w:w w:val="105"/>
          <w:sz w:val="19"/>
        </w:rPr>
        <w:t>Cen- tral</w:t>
      </w:r>
      <w:r>
        <w:rPr>
          <w:color w:val="231F20"/>
          <w:spacing w:val="-3"/>
          <w:w w:val="105"/>
          <w:sz w:val="19"/>
        </w:rPr>
        <w:t> </w:t>
      </w:r>
      <w:r>
        <w:rPr>
          <w:color w:val="231F20"/>
          <w:w w:val="105"/>
          <w:sz w:val="19"/>
        </w:rPr>
        <w:t>Files.</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60" w:right="554"/>
      </w:pPr>
      <w:r>
        <w:rPr>
          <w:color w:val="231F20"/>
          <w:w w:val="105"/>
        </w:rPr>
        <w:t>Bruce</w:t>
      </w:r>
      <w:r>
        <w:rPr>
          <w:color w:val="231F20"/>
          <w:spacing w:val="-10"/>
          <w:w w:val="105"/>
        </w:rPr>
        <w:t> </w:t>
      </w:r>
      <w:r>
        <w:rPr>
          <w:color w:val="231F20"/>
          <w:w w:val="105"/>
        </w:rPr>
        <w:t>Stewart</w:t>
      </w:r>
      <w:r>
        <w:rPr>
          <w:color w:val="231F20"/>
          <w:spacing w:val="-10"/>
          <w:w w:val="105"/>
        </w:rPr>
        <w:t> </w:t>
      </w:r>
      <w:r>
        <w:rPr>
          <w:color w:val="231F20"/>
          <w:w w:val="105"/>
        </w:rPr>
        <w:t>and</w:t>
      </w:r>
      <w:r>
        <w:rPr>
          <w:color w:val="231F20"/>
          <w:spacing w:val="-10"/>
          <w:w w:val="105"/>
        </w:rPr>
        <w:t> </w:t>
      </w:r>
      <w:r>
        <w:rPr>
          <w:color w:val="231F20"/>
          <w:w w:val="105"/>
        </w:rPr>
        <w:t>Richard</w:t>
      </w:r>
      <w:r>
        <w:rPr>
          <w:color w:val="231F20"/>
          <w:spacing w:val="-10"/>
          <w:w w:val="105"/>
        </w:rPr>
        <w:t> </w:t>
      </w:r>
      <w:r>
        <w:rPr>
          <w:color w:val="231F20"/>
          <w:w w:val="105"/>
        </w:rPr>
        <w:t>Ouellette,</w:t>
      </w:r>
      <w:r>
        <w:rPr>
          <w:color w:val="231F20"/>
          <w:spacing w:val="-10"/>
          <w:w w:val="105"/>
        </w:rPr>
        <w:t> </w:t>
      </w:r>
      <w:r>
        <w:rPr>
          <w:color w:val="231F20"/>
          <w:w w:val="105"/>
        </w:rPr>
        <w:t>chief</w:t>
      </w:r>
      <w:r>
        <w:rPr>
          <w:color w:val="231F20"/>
          <w:spacing w:val="-4"/>
          <w:w w:val="105"/>
        </w:rPr>
        <w:t> </w:t>
      </w:r>
      <w:r>
        <w:rPr>
          <w:color w:val="231F20"/>
          <w:w w:val="105"/>
        </w:rPr>
        <w:t>of</w:t>
      </w:r>
      <w:r>
        <w:rPr>
          <w:color w:val="231F20"/>
          <w:spacing w:val="-4"/>
          <w:w w:val="105"/>
        </w:rPr>
        <w:t> </w:t>
      </w:r>
      <w:r>
        <w:rPr>
          <w:color w:val="231F20"/>
          <w:w w:val="105"/>
        </w:rPr>
        <w:t>maintenance,</w:t>
      </w:r>
      <w:r>
        <w:rPr>
          <w:color w:val="231F20"/>
          <w:spacing w:val="-10"/>
          <w:w w:val="105"/>
        </w:rPr>
        <w:t> </w:t>
      </w:r>
      <w:r>
        <w:rPr>
          <w:color w:val="231F20"/>
          <w:w w:val="105"/>
        </w:rPr>
        <w:t>submitted</w:t>
      </w:r>
      <w:r>
        <w:rPr>
          <w:color w:val="231F20"/>
          <w:spacing w:val="-10"/>
          <w:w w:val="105"/>
        </w:rPr>
        <w:t> </w:t>
      </w:r>
      <w:r>
        <w:rPr>
          <w:color w:val="231F20"/>
          <w:w w:val="105"/>
        </w:rPr>
        <w:t>a</w:t>
      </w:r>
      <w:r>
        <w:rPr>
          <w:color w:val="231F20"/>
          <w:spacing w:val="-10"/>
          <w:w w:val="105"/>
        </w:rPr>
        <w:t> </w:t>
      </w:r>
      <w:r>
        <w:rPr>
          <w:color w:val="231F20"/>
          <w:w w:val="105"/>
        </w:rPr>
        <w:t>Development/Study </w:t>
      </w:r>
      <w:r>
        <w:rPr>
          <w:color w:val="231F20"/>
          <w:spacing w:val="-2"/>
          <w:w w:val="105"/>
        </w:rPr>
        <w:t>Package</w:t>
      </w:r>
      <w:r>
        <w:rPr>
          <w:color w:val="231F20"/>
          <w:spacing w:val="-5"/>
          <w:w w:val="105"/>
        </w:rPr>
        <w:t> </w:t>
      </w:r>
      <w:r>
        <w:rPr>
          <w:color w:val="231F20"/>
          <w:spacing w:val="-2"/>
          <w:w w:val="105"/>
        </w:rPr>
        <w:t>Proposal</w:t>
      </w:r>
      <w:r>
        <w:rPr>
          <w:color w:val="231F20"/>
          <w:spacing w:val="-5"/>
          <w:w w:val="105"/>
        </w:rPr>
        <w:t> </w:t>
      </w:r>
      <w:r>
        <w:rPr>
          <w:color w:val="231F20"/>
          <w:spacing w:val="-2"/>
          <w:w w:val="105"/>
        </w:rPr>
        <w:t>that</w:t>
      </w:r>
      <w:r>
        <w:rPr>
          <w:color w:val="231F20"/>
          <w:spacing w:val="-5"/>
          <w:w w:val="105"/>
        </w:rPr>
        <w:t> </w:t>
      </w:r>
      <w:r>
        <w:rPr>
          <w:color w:val="231F20"/>
          <w:spacing w:val="-2"/>
          <w:w w:val="105"/>
        </w:rPr>
        <w:t>proposed</w:t>
      </w:r>
      <w:r>
        <w:rPr>
          <w:color w:val="231F20"/>
          <w:spacing w:val="-5"/>
          <w:w w:val="105"/>
        </w:rPr>
        <w:t> </w:t>
      </w:r>
      <w:r>
        <w:rPr>
          <w:color w:val="231F20"/>
          <w:spacing w:val="-2"/>
          <w:w w:val="105"/>
        </w:rPr>
        <w:t>the</w:t>
      </w:r>
      <w:r>
        <w:rPr>
          <w:color w:val="231F20"/>
          <w:spacing w:val="-5"/>
          <w:w w:val="105"/>
        </w:rPr>
        <w:t> </w:t>
      </w:r>
      <w:r>
        <w:rPr>
          <w:color w:val="231F20"/>
          <w:spacing w:val="-2"/>
          <w:w w:val="105"/>
        </w:rPr>
        <w:t>design</w:t>
      </w:r>
      <w:r>
        <w:rPr>
          <w:color w:val="231F20"/>
          <w:spacing w:val="-5"/>
          <w:w w:val="105"/>
        </w:rPr>
        <w:t> </w:t>
      </w:r>
      <w:r>
        <w:rPr>
          <w:color w:val="231F20"/>
          <w:spacing w:val="-2"/>
          <w:w w:val="105"/>
        </w:rPr>
        <w:t>and</w:t>
      </w:r>
      <w:r>
        <w:rPr>
          <w:color w:val="231F20"/>
          <w:spacing w:val="-5"/>
          <w:w w:val="105"/>
        </w:rPr>
        <w:t> </w:t>
      </w:r>
      <w:r>
        <w:rPr>
          <w:color w:val="231F20"/>
          <w:spacing w:val="-2"/>
          <w:w w:val="105"/>
        </w:rPr>
        <w:t>construction</w:t>
      </w:r>
      <w:r>
        <w:rPr>
          <w:color w:val="231F20"/>
          <w:spacing w:val="-5"/>
          <w:w w:val="105"/>
        </w:rPr>
        <w:t> </w:t>
      </w:r>
      <w:r>
        <w:rPr>
          <w:color w:val="231F20"/>
          <w:spacing w:val="-2"/>
          <w:w w:val="105"/>
        </w:rPr>
        <w:t>of a</w:t>
      </w:r>
      <w:r>
        <w:rPr>
          <w:color w:val="231F20"/>
          <w:spacing w:val="-5"/>
          <w:w w:val="105"/>
        </w:rPr>
        <w:t> </w:t>
      </w:r>
      <w:r>
        <w:rPr>
          <w:color w:val="231F20"/>
          <w:spacing w:val="-2"/>
          <w:w w:val="105"/>
        </w:rPr>
        <w:t>visitors’</w:t>
      </w:r>
      <w:r>
        <w:rPr>
          <w:color w:val="231F20"/>
          <w:spacing w:val="-5"/>
          <w:w w:val="105"/>
        </w:rPr>
        <w:t> </w:t>
      </w:r>
      <w:r>
        <w:rPr>
          <w:color w:val="231F20"/>
          <w:spacing w:val="-2"/>
          <w:w w:val="105"/>
        </w:rPr>
        <w:t>center</w:t>
      </w:r>
      <w:r>
        <w:rPr>
          <w:color w:val="231F20"/>
          <w:spacing w:val="-5"/>
          <w:w w:val="105"/>
        </w:rPr>
        <w:t> </w:t>
      </w:r>
      <w:r>
        <w:rPr>
          <w:color w:val="231F20"/>
          <w:spacing w:val="-2"/>
          <w:w w:val="105"/>
        </w:rPr>
        <w:t>on</w:t>
      </w:r>
      <w:r>
        <w:rPr>
          <w:color w:val="231F20"/>
          <w:spacing w:val="-5"/>
          <w:w w:val="105"/>
        </w:rPr>
        <w:t> </w:t>
      </w:r>
      <w:r>
        <w:rPr>
          <w:color w:val="231F20"/>
          <w:spacing w:val="-2"/>
          <w:w w:val="105"/>
        </w:rPr>
        <w:t>the</w:t>
      </w:r>
      <w:r>
        <w:rPr>
          <w:color w:val="231F20"/>
          <w:spacing w:val="-5"/>
          <w:w w:val="105"/>
        </w:rPr>
        <w:t> </w:t>
      </w:r>
      <w:r>
        <w:rPr>
          <w:color w:val="231F20"/>
          <w:spacing w:val="-2"/>
          <w:w w:val="105"/>
        </w:rPr>
        <w:t>North </w:t>
      </w:r>
      <w:r>
        <w:rPr>
          <w:color w:val="231F20"/>
          <w:w w:val="105"/>
        </w:rPr>
        <w:t>Field,</w:t>
      </w:r>
      <w:r>
        <w:rPr>
          <w:color w:val="231F20"/>
          <w:spacing w:val="-8"/>
          <w:w w:val="105"/>
        </w:rPr>
        <w:t> </w:t>
      </w:r>
      <w:r>
        <w:rPr>
          <w:color w:val="231F20"/>
          <w:w w:val="105"/>
        </w:rPr>
        <w:t>northeast</w:t>
      </w:r>
      <w:r>
        <w:rPr>
          <w:color w:val="231F20"/>
          <w:spacing w:val="-8"/>
          <w:w w:val="105"/>
        </w:rPr>
        <w:t> </w:t>
      </w:r>
      <w:r>
        <w:rPr>
          <w:color w:val="231F20"/>
          <w:w w:val="105"/>
        </w:rPr>
        <w:t>of</w:t>
      </w:r>
      <w:r>
        <w:rPr>
          <w:color w:val="231F20"/>
          <w:spacing w:val="-2"/>
          <w:w w:val="105"/>
        </w:rPr>
        <w:t> </w:t>
      </w:r>
      <w:r>
        <w:rPr>
          <w:color w:val="231F20"/>
          <w:w w:val="105"/>
        </w:rPr>
        <w:t>Lindenwald’s</w:t>
      </w:r>
      <w:r>
        <w:rPr>
          <w:color w:val="231F20"/>
          <w:spacing w:val="-8"/>
          <w:w w:val="105"/>
        </w:rPr>
        <w:t> </w:t>
      </w:r>
      <w:r>
        <w:rPr>
          <w:color w:val="231F20"/>
          <w:w w:val="105"/>
        </w:rPr>
        <w:t>mansion,</w:t>
      </w:r>
      <w:r>
        <w:rPr>
          <w:color w:val="231F20"/>
          <w:spacing w:val="-8"/>
          <w:w w:val="105"/>
        </w:rPr>
        <w:t> </w:t>
      </w:r>
      <w:r>
        <w:rPr>
          <w:color w:val="231F20"/>
          <w:w w:val="105"/>
        </w:rPr>
        <w:t>an</w:t>
      </w:r>
      <w:r>
        <w:rPr>
          <w:color w:val="231F20"/>
          <w:spacing w:val="-8"/>
          <w:w w:val="105"/>
        </w:rPr>
        <w:t> </w:t>
      </w:r>
      <w:r>
        <w:rPr>
          <w:color w:val="231F20"/>
          <w:w w:val="105"/>
        </w:rPr>
        <w:t>area</w:t>
      </w:r>
      <w:r>
        <w:rPr>
          <w:color w:val="231F20"/>
          <w:spacing w:val="-8"/>
          <w:w w:val="105"/>
        </w:rPr>
        <w:t> </w:t>
      </w:r>
      <w:r>
        <w:rPr>
          <w:color w:val="231F20"/>
          <w:w w:val="105"/>
        </w:rPr>
        <w:t>outside</w:t>
      </w:r>
      <w:r>
        <w:rPr>
          <w:color w:val="231F20"/>
          <w:spacing w:val="-9"/>
          <w:w w:val="105"/>
        </w:rPr>
        <w:t> </w:t>
      </w:r>
      <w:r>
        <w:rPr>
          <w:color w:val="231F20"/>
          <w:w w:val="105"/>
        </w:rPr>
        <w:t>the</w:t>
      </w:r>
      <w:r>
        <w:rPr>
          <w:color w:val="231F20"/>
          <w:spacing w:val="-8"/>
          <w:w w:val="105"/>
        </w:rPr>
        <w:t> </w:t>
      </w:r>
      <w:r>
        <w:rPr>
          <w:color w:val="231F20"/>
          <w:w w:val="105"/>
        </w:rPr>
        <w:t>boundaries</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original</w:t>
      </w:r>
      <w:r>
        <w:rPr>
          <w:color w:val="231F20"/>
          <w:spacing w:val="-8"/>
          <w:w w:val="105"/>
        </w:rPr>
        <w:t> </w:t>
      </w:r>
      <w:r>
        <w:rPr>
          <w:color w:val="231F20"/>
          <w:w w:val="105"/>
        </w:rPr>
        <w:t>Van Buren</w:t>
      </w:r>
      <w:r>
        <w:rPr>
          <w:color w:val="231F20"/>
          <w:spacing w:val="-7"/>
          <w:w w:val="105"/>
        </w:rPr>
        <w:t> </w:t>
      </w:r>
      <w:r>
        <w:rPr>
          <w:color w:val="231F20"/>
          <w:w w:val="105"/>
        </w:rPr>
        <w:t>farm.</w:t>
      </w:r>
      <w:r>
        <w:rPr>
          <w:color w:val="231F20"/>
          <w:spacing w:val="-13"/>
          <w:w w:val="105"/>
        </w:rPr>
        <w:t> </w:t>
      </w:r>
      <w:r>
        <w:rPr>
          <w:color w:val="231F20"/>
          <w:w w:val="105"/>
        </w:rPr>
        <w:t>The</w:t>
      </w:r>
      <w:r>
        <w:rPr>
          <w:color w:val="231F20"/>
          <w:spacing w:val="-5"/>
          <w:w w:val="105"/>
        </w:rPr>
        <w:t> </w:t>
      </w:r>
      <w:r>
        <w:rPr>
          <w:color w:val="231F20"/>
          <w:w w:val="105"/>
        </w:rPr>
        <w:t>proposal</w:t>
      </w:r>
      <w:r>
        <w:rPr>
          <w:color w:val="231F20"/>
          <w:spacing w:val="-6"/>
          <w:w w:val="105"/>
        </w:rPr>
        <w:t> </w:t>
      </w:r>
      <w:r>
        <w:rPr>
          <w:color w:val="231F20"/>
          <w:w w:val="105"/>
        </w:rPr>
        <w:t>also</w:t>
      </w:r>
      <w:r>
        <w:rPr>
          <w:color w:val="231F20"/>
          <w:spacing w:val="-6"/>
          <w:w w:val="105"/>
        </w:rPr>
        <w:t> </w:t>
      </w:r>
      <w:r>
        <w:rPr>
          <w:color w:val="231F20"/>
          <w:w w:val="105"/>
        </w:rPr>
        <w:t>suggested</w:t>
      </w:r>
      <w:r>
        <w:rPr>
          <w:color w:val="231F20"/>
          <w:spacing w:val="-6"/>
          <w:w w:val="105"/>
        </w:rPr>
        <w:t> </w:t>
      </w:r>
      <w:r>
        <w:rPr>
          <w:color w:val="231F20"/>
          <w:w w:val="105"/>
        </w:rPr>
        <w:t>a</w:t>
      </w:r>
      <w:r>
        <w:rPr>
          <w:color w:val="231F20"/>
          <w:spacing w:val="-6"/>
          <w:w w:val="105"/>
        </w:rPr>
        <w:t> </w:t>
      </w:r>
      <w:r>
        <w:rPr>
          <w:color w:val="231F20"/>
          <w:w w:val="105"/>
        </w:rPr>
        <w:t>second</w:t>
      </w:r>
      <w:r>
        <w:rPr>
          <w:color w:val="231F20"/>
          <w:spacing w:val="-6"/>
          <w:w w:val="105"/>
        </w:rPr>
        <w:t> </w:t>
      </w:r>
      <w:r>
        <w:rPr>
          <w:color w:val="231F20"/>
          <w:w w:val="105"/>
        </w:rPr>
        <w:t>phase</w:t>
      </w:r>
      <w:r>
        <w:rPr>
          <w:color w:val="231F20"/>
          <w:spacing w:val="-6"/>
          <w:w w:val="105"/>
        </w:rPr>
        <w:t> </w:t>
      </w:r>
      <w:r>
        <w:rPr>
          <w:color w:val="231F20"/>
          <w:w w:val="105"/>
        </w:rPr>
        <w:t>of the</w:t>
      </w:r>
      <w:r>
        <w:rPr>
          <w:color w:val="231F20"/>
          <w:spacing w:val="-6"/>
          <w:w w:val="105"/>
        </w:rPr>
        <w:t> </w:t>
      </w:r>
      <w:r>
        <w:rPr>
          <w:color w:val="231F20"/>
          <w:w w:val="105"/>
        </w:rPr>
        <w:t>project</w:t>
      </w:r>
      <w:r>
        <w:rPr>
          <w:color w:val="231F20"/>
          <w:spacing w:val="-6"/>
          <w:w w:val="105"/>
        </w:rPr>
        <w:t> </w:t>
      </w:r>
      <w:r>
        <w:rPr>
          <w:color w:val="231F20"/>
          <w:w w:val="105"/>
        </w:rPr>
        <w:t>that</w:t>
      </w:r>
      <w:r>
        <w:rPr>
          <w:color w:val="231F20"/>
          <w:spacing w:val="-6"/>
          <w:w w:val="105"/>
        </w:rPr>
        <w:t> </w:t>
      </w:r>
      <w:r>
        <w:rPr>
          <w:color w:val="231F20"/>
          <w:w w:val="105"/>
        </w:rPr>
        <w:t>would</w:t>
      </w:r>
      <w:r>
        <w:rPr>
          <w:color w:val="231F20"/>
          <w:spacing w:val="-6"/>
          <w:w w:val="105"/>
        </w:rPr>
        <w:t> </w:t>
      </w:r>
      <w:r>
        <w:rPr>
          <w:color w:val="231F20"/>
          <w:w w:val="105"/>
        </w:rPr>
        <w:t>link</w:t>
      </w:r>
      <w:r>
        <w:rPr>
          <w:color w:val="231F20"/>
          <w:spacing w:val="-6"/>
          <w:w w:val="105"/>
        </w:rPr>
        <w:t> </w:t>
      </w:r>
      <w:r>
        <w:rPr>
          <w:color w:val="231F20"/>
          <w:w w:val="105"/>
        </w:rPr>
        <w:t>ad- </w:t>
      </w:r>
      <w:r>
        <w:rPr>
          <w:color w:val="231F20"/>
          <w:spacing w:val="-2"/>
          <w:w w:val="105"/>
        </w:rPr>
        <w:t>ministrative</w:t>
      </w:r>
      <w:r>
        <w:rPr>
          <w:color w:val="231F20"/>
          <w:spacing w:val="-9"/>
          <w:w w:val="105"/>
        </w:rPr>
        <w:t> </w:t>
      </w:r>
      <w:r>
        <w:rPr>
          <w:color w:val="231F20"/>
          <w:spacing w:val="-2"/>
          <w:w w:val="105"/>
        </w:rPr>
        <w:t>oﬃces</w:t>
      </w:r>
      <w:r>
        <w:rPr>
          <w:color w:val="231F20"/>
          <w:spacing w:val="-9"/>
          <w:w w:val="105"/>
        </w:rPr>
        <w:t> </w:t>
      </w:r>
      <w:r>
        <w:rPr>
          <w:color w:val="231F20"/>
          <w:spacing w:val="-2"/>
          <w:w w:val="105"/>
        </w:rPr>
        <w:t>to</w:t>
      </w:r>
      <w:r>
        <w:rPr>
          <w:color w:val="231F20"/>
          <w:spacing w:val="-9"/>
          <w:w w:val="105"/>
        </w:rPr>
        <w:t> </w:t>
      </w:r>
      <w:r>
        <w:rPr>
          <w:color w:val="231F20"/>
          <w:spacing w:val="-2"/>
          <w:w w:val="105"/>
        </w:rPr>
        <w:t>the</w:t>
      </w:r>
      <w:r>
        <w:rPr>
          <w:color w:val="231F20"/>
          <w:spacing w:val="-9"/>
          <w:w w:val="105"/>
        </w:rPr>
        <w:t> </w:t>
      </w:r>
      <w:r>
        <w:rPr>
          <w:color w:val="231F20"/>
          <w:spacing w:val="-2"/>
          <w:w w:val="105"/>
        </w:rPr>
        <w:t>visitor’s</w:t>
      </w:r>
      <w:r>
        <w:rPr>
          <w:color w:val="231F20"/>
          <w:spacing w:val="-9"/>
          <w:w w:val="105"/>
        </w:rPr>
        <w:t> </w:t>
      </w:r>
      <w:r>
        <w:rPr>
          <w:color w:val="231F20"/>
          <w:spacing w:val="-2"/>
          <w:w w:val="105"/>
        </w:rPr>
        <w:t>center.</w:t>
      </w:r>
      <w:r>
        <w:rPr>
          <w:color w:val="231F20"/>
          <w:spacing w:val="-2"/>
          <w:w w:val="105"/>
          <w:position w:val="7"/>
          <w:sz w:val="12"/>
        </w:rPr>
        <w:t>12</w:t>
      </w:r>
      <w:r>
        <w:rPr>
          <w:color w:val="231F20"/>
          <w:spacing w:val="45"/>
          <w:w w:val="105"/>
          <w:position w:val="7"/>
          <w:sz w:val="12"/>
        </w:rPr>
        <w:t> </w:t>
      </w:r>
      <w:r>
        <w:rPr>
          <w:color w:val="231F20"/>
          <w:spacing w:val="-2"/>
          <w:w w:val="105"/>
        </w:rPr>
        <w:t>The</w:t>
      </w:r>
      <w:r>
        <w:rPr>
          <w:color w:val="231F20"/>
          <w:spacing w:val="-9"/>
          <w:w w:val="105"/>
        </w:rPr>
        <w:t> </w:t>
      </w:r>
      <w:r>
        <w:rPr>
          <w:color w:val="231F20"/>
          <w:spacing w:val="-2"/>
          <w:w w:val="105"/>
        </w:rPr>
        <w:t>proposal,</w:t>
      </w:r>
      <w:r>
        <w:rPr>
          <w:color w:val="231F20"/>
          <w:spacing w:val="-9"/>
          <w:w w:val="105"/>
        </w:rPr>
        <w:t> </w:t>
      </w:r>
      <w:r>
        <w:rPr>
          <w:color w:val="231F20"/>
          <w:spacing w:val="-2"/>
          <w:w w:val="105"/>
        </w:rPr>
        <w:t>along</w:t>
      </w:r>
      <w:r>
        <w:rPr>
          <w:color w:val="231F20"/>
          <w:spacing w:val="-9"/>
          <w:w w:val="105"/>
        </w:rPr>
        <w:t> </w:t>
      </w:r>
      <w:r>
        <w:rPr>
          <w:color w:val="231F20"/>
          <w:spacing w:val="-2"/>
          <w:w w:val="105"/>
        </w:rPr>
        <w:t>with</w:t>
      </w:r>
      <w:r>
        <w:rPr>
          <w:color w:val="231F20"/>
          <w:spacing w:val="-9"/>
          <w:w w:val="105"/>
        </w:rPr>
        <w:t> </w:t>
      </w:r>
      <w:r>
        <w:rPr>
          <w:color w:val="231F20"/>
          <w:spacing w:val="-2"/>
          <w:w w:val="105"/>
        </w:rPr>
        <w:t>the</w:t>
      </w:r>
      <w:r>
        <w:rPr>
          <w:color w:val="231F20"/>
          <w:spacing w:val="-9"/>
          <w:w w:val="105"/>
        </w:rPr>
        <w:t> </w:t>
      </w:r>
      <w:r>
        <w:rPr>
          <w:color w:val="231F20"/>
          <w:spacing w:val="-2"/>
          <w:w w:val="105"/>
        </w:rPr>
        <w:t>preferred</w:t>
      </w:r>
      <w:r>
        <w:rPr>
          <w:color w:val="231F20"/>
          <w:spacing w:val="-9"/>
          <w:w w:val="105"/>
        </w:rPr>
        <w:t> </w:t>
      </w:r>
      <w:r>
        <w:rPr>
          <w:color w:val="231F20"/>
          <w:spacing w:val="-2"/>
          <w:w w:val="105"/>
        </w:rPr>
        <w:t>alternative </w:t>
      </w:r>
      <w:r>
        <w:rPr>
          <w:color w:val="231F20"/>
          <w:w w:val="105"/>
        </w:rPr>
        <w:t>of the</w:t>
      </w:r>
      <w:r>
        <w:rPr>
          <w:color w:val="231F20"/>
          <w:spacing w:val="-5"/>
          <w:w w:val="105"/>
        </w:rPr>
        <w:t> </w:t>
      </w:r>
      <w:r>
        <w:rPr>
          <w:color w:val="231F20"/>
          <w:w w:val="105"/>
        </w:rPr>
        <w:t>1986</w:t>
      </w:r>
      <w:r>
        <w:rPr>
          <w:color w:val="231F20"/>
          <w:spacing w:val="-5"/>
          <w:w w:val="105"/>
        </w:rPr>
        <w:t> </w:t>
      </w:r>
      <w:r>
        <w:rPr>
          <w:i/>
          <w:color w:val="231F20"/>
          <w:w w:val="105"/>
        </w:rPr>
        <w:t>DCP</w:t>
      </w:r>
      <w:r>
        <w:rPr>
          <w:color w:val="231F20"/>
          <w:w w:val="105"/>
        </w:rPr>
        <w:t>,</w:t>
      </w:r>
      <w:r>
        <w:rPr>
          <w:color w:val="231F20"/>
          <w:spacing w:val="-5"/>
          <w:w w:val="105"/>
        </w:rPr>
        <w:t> </w:t>
      </w:r>
      <w:r>
        <w:rPr>
          <w:color w:val="231F20"/>
          <w:w w:val="105"/>
        </w:rPr>
        <w:t>set</w:t>
      </w:r>
      <w:r>
        <w:rPr>
          <w:color w:val="231F20"/>
          <w:spacing w:val="-5"/>
          <w:w w:val="105"/>
        </w:rPr>
        <w:t> </w:t>
      </w:r>
      <w:r>
        <w:rPr>
          <w:color w:val="231F20"/>
          <w:w w:val="105"/>
        </w:rPr>
        <w:t>into</w:t>
      </w:r>
      <w:r>
        <w:rPr>
          <w:color w:val="231F20"/>
          <w:spacing w:val="-5"/>
          <w:w w:val="105"/>
        </w:rPr>
        <w:t> </w:t>
      </w:r>
      <w:r>
        <w:rPr>
          <w:color w:val="231F20"/>
          <w:w w:val="105"/>
        </w:rPr>
        <w:t>motion</w:t>
      </w:r>
      <w:r>
        <w:rPr>
          <w:color w:val="231F20"/>
          <w:spacing w:val="-5"/>
          <w:w w:val="105"/>
        </w:rPr>
        <w:t> </w:t>
      </w:r>
      <w:r>
        <w:rPr>
          <w:color w:val="231F20"/>
          <w:w w:val="105"/>
        </w:rPr>
        <w:t>serious</w:t>
      </w:r>
      <w:r>
        <w:rPr>
          <w:color w:val="231F20"/>
          <w:spacing w:val="-5"/>
          <w:w w:val="105"/>
        </w:rPr>
        <w:t> </w:t>
      </w:r>
      <w:r>
        <w:rPr>
          <w:color w:val="231F20"/>
          <w:w w:val="105"/>
        </w:rPr>
        <w:t>planning</w:t>
      </w:r>
      <w:r>
        <w:rPr>
          <w:color w:val="231F20"/>
          <w:spacing w:val="-5"/>
          <w:w w:val="105"/>
        </w:rPr>
        <w:t> </w:t>
      </w:r>
      <w:r>
        <w:rPr>
          <w:color w:val="231F20"/>
          <w:w w:val="105"/>
        </w:rPr>
        <w:t>of the</w:t>
      </w:r>
      <w:r>
        <w:rPr>
          <w:color w:val="231F20"/>
          <w:spacing w:val="-5"/>
          <w:w w:val="105"/>
        </w:rPr>
        <w:t> </w:t>
      </w:r>
      <w:r>
        <w:rPr>
          <w:color w:val="231F20"/>
          <w:w w:val="105"/>
        </w:rPr>
        <w:t>park’s</w:t>
      </w:r>
      <w:r>
        <w:rPr>
          <w:color w:val="231F20"/>
          <w:spacing w:val="-5"/>
          <w:w w:val="105"/>
        </w:rPr>
        <w:t> </w:t>
      </w:r>
      <w:r>
        <w:rPr>
          <w:color w:val="231F20"/>
          <w:w w:val="105"/>
        </w:rPr>
        <w:t>permanent</w:t>
      </w:r>
      <w:r>
        <w:rPr>
          <w:color w:val="231F20"/>
          <w:spacing w:val="-5"/>
          <w:w w:val="105"/>
        </w:rPr>
        <w:t> </w:t>
      </w:r>
      <w:r>
        <w:rPr>
          <w:color w:val="231F20"/>
          <w:w w:val="105"/>
        </w:rPr>
        <w:t>facilities,</w:t>
      </w:r>
      <w:r>
        <w:rPr>
          <w:color w:val="231F20"/>
          <w:spacing w:val="-5"/>
          <w:w w:val="105"/>
        </w:rPr>
        <w:t> </w:t>
      </w:r>
      <w:r>
        <w:rPr>
          <w:color w:val="231F20"/>
          <w:w w:val="105"/>
        </w:rPr>
        <w:t>but</w:t>
      </w:r>
      <w:r>
        <w:rPr>
          <w:color w:val="231F20"/>
          <w:spacing w:val="-5"/>
          <w:w w:val="105"/>
        </w:rPr>
        <w:t> </w:t>
      </w:r>
      <w:r>
        <w:rPr>
          <w:color w:val="231F20"/>
          <w:w w:val="105"/>
        </w:rPr>
        <w:t>also touched oﬀ opposition and controversy.</w:t>
      </w:r>
    </w:p>
    <w:p>
      <w:pPr>
        <w:pStyle w:val="BodyText"/>
        <w:spacing w:line="350" w:lineRule="auto" w:before="4"/>
        <w:ind w:left="160" w:right="554" w:firstLine="1080"/>
        <w:rPr>
          <w:sz w:val="12"/>
        </w:rPr>
      </w:pPr>
      <w:r>
        <w:rPr>
          <w:color w:val="231F20"/>
          <w:w w:val="105"/>
        </w:rPr>
        <w:t>Henry</w:t>
      </w:r>
      <w:r>
        <w:rPr>
          <w:color w:val="231F20"/>
          <w:spacing w:val="-8"/>
          <w:w w:val="105"/>
        </w:rPr>
        <w:t> </w:t>
      </w:r>
      <w:r>
        <w:rPr>
          <w:color w:val="231F20"/>
          <w:w w:val="105"/>
        </w:rPr>
        <w:t>Birdseye</w:t>
      </w:r>
      <w:r>
        <w:rPr>
          <w:color w:val="231F20"/>
          <w:spacing w:val="-5"/>
          <w:w w:val="105"/>
        </w:rPr>
        <w:t> </w:t>
      </w:r>
      <w:r>
        <w:rPr>
          <w:color w:val="231F20"/>
          <w:w w:val="105"/>
        </w:rPr>
        <w:t>Weil,</w:t>
      </w:r>
      <w:r>
        <w:rPr>
          <w:color w:val="231F20"/>
          <w:spacing w:val="-5"/>
          <w:w w:val="105"/>
        </w:rPr>
        <w:t> </w:t>
      </w:r>
      <w:r>
        <w:rPr>
          <w:color w:val="231F20"/>
          <w:w w:val="105"/>
        </w:rPr>
        <w:t>the</w:t>
      </w:r>
      <w:r>
        <w:rPr>
          <w:color w:val="231F20"/>
          <w:spacing w:val="-5"/>
          <w:w w:val="105"/>
        </w:rPr>
        <w:t> </w:t>
      </w:r>
      <w:r>
        <w:rPr>
          <w:color w:val="231F20"/>
          <w:w w:val="105"/>
        </w:rPr>
        <w:t>park</w:t>
      </w:r>
      <w:r>
        <w:rPr>
          <w:color w:val="231F20"/>
          <w:spacing w:val="-5"/>
          <w:w w:val="105"/>
        </w:rPr>
        <w:t> </w:t>
      </w:r>
      <w:r>
        <w:rPr>
          <w:color w:val="231F20"/>
          <w:w w:val="105"/>
        </w:rPr>
        <w:t>neighbor</w:t>
      </w:r>
      <w:r>
        <w:rPr>
          <w:color w:val="231F20"/>
          <w:spacing w:val="-5"/>
          <w:w w:val="105"/>
        </w:rPr>
        <w:t> </w:t>
      </w:r>
      <w:r>
        <w:rPr>
          <w:color w:val="231F20"/>
          <w:w w:val="105"/>
        </w:rPr>
        <w:t>who</w:t>
      </w:r>
      <w:r>
        <w:rPr>
          <w:color w:val="231F20"/>
          <w:spacing w:val="-5"/>
          <w:w w:val="105"/>
        </w:rPr>
        <w:t> </w:t>
      </w:r>
      <w:r>
        <w:rPr>
          <w:color w:val="231F20"/>
          <w:w w:val="105"/>
        </w:rPr>
        <w:t>had</w:t>
      </w:r>
      <w:r>
        <w:rPr>
          <w:color w:val="231F20"/>
          <w:spacing w:val="-5"/>
          <w:w w:val="105"/>
        </w:rPr>
        <w:t> </w:t>
      </w:r>
      <w:r>
        <w:rPr>
          <w:color w:val="231F20"/>
          <w:w w:val="105"/>
        </w:rPr>
        <w:t>purchased</w:t>
      </w:r>
      <w:r>
        <w:rPr>
          <w:color w:val="231F20"/>
          <w:spacing w:val="-5"/>
          <w:w w:val="105"/>
        </w:rPr>
        <w:t> </w:t>
      </w:r>
      <w:r>
        <w:rPr>
          <w:color w:val="231F20"/>
          <w:w w:val="105"/>
        </w:rPr>
        <w:t>adjacent</w:t>
      </w:r>
      <w:r>
        <w:rPr>
          <w:color w:val="231F20"/>
          <w:spacing w:val="-5"/>
          <w:w w:val="105"/>
        </w:rPr>
        <w:t> </w:t>
      </w:r>
      <w:r>
        <w:rPr>
          <w:color w:val="231F20"/>
          <w:w w:val="105"/>
        </w:rPr>
        <w:t>lands</w:t>
      </w:r>
      <w:r>
        <w:rPr>
          <w:color w:val="231F20"/>
          <w:spacing w:val="-5"/>
          <w:w w:val="105"/>
        </w:rPr>
        <w:t> </w:t>
      </w:r>
      <w:r>
        <w:rPr>
          <w:color w:val="231F20"/>
          <w:w w:val="105"/>
        </w:rPr>
        <w:t>to protect</w:t>
      </w:r>
      <w:r>
        <w:rPr>
          <w:color w:val="231F20"/>
          <w:spacing w:val="-13"/>
          <w:w w:val="105"/>
        </w:rPr>
        <w:t> </w:t>
      </w:r>
      <w:r>
        <w:rPr>
          <w:color w:val="231F20"/>
          <w:w w:val="105"/>
        </w:rPr>
        <w:t>them</w:t>
      </w:r>
      <w:r>
        <w:rPr>
          <w:color w:val="231F20"/>
          <w:spacing w:val="-12"/>
          <w:w w:val="105"/>
        </w:rPr>
        <w:t> </w:t>
      </w:r>
      <w:r>
        <w:rPr>
          <w:color w:val="231F20"/>
          <w:w w:val="105"/>
        </w:rPr>
        <w:t>from</w:t>
      </w:r>
      <w:r>
        <w:rPr>
          <w:color w:val="231F20"/>
          <w:spacing w:val="-12"/>
          <w:w w:val="105"/>
        </w:rPr>
        <w:t> </w:t>
      </w:r>
      <w:r>
        <w:rPr>
          <w:color w:val="231F20"/>
          <w:w w:val="105"/>
        </w:rPr>
        <w:t>development,</w:t>
      </w:r>
      <w:r>
        <w:rPr>
          <w:color w:val="231F20"/>
          <w:spacing w:val="-12"/>
          <w:w w:val="105"/>
        </w:rPr>
        <w:t> </w:t>
      </w:r>
      <w:r>
        <w:rPr>
          <w:color w:val="231F20"/>
          <w:w w:val="105"/>
        </w:rPr>
        <w:t>immediately</w:t>
      </w:r>
      <w:r>
        <w:rPr>
          <w:color w:val="231F20"/>
          <w:spacing w:val="-12"/>
          <w:w w:val="105"/>
        </w:rPr>
        <w:t> </w:t>
      </w:r>
      <w:r>
        <w:rPr>
          <w:color w:val="231F20"/>
          <w:w w:val="105"/>
        </w:rPr>
        <w:t>became</w:t>
      </w:r>
      <w:r>
        <w:rPr>
          <w:color w:val="231F20"/>
          <w:spacing w:val="-12"/>
          <w:w w:val="105"/>
        </w:rPr>
        <w:t> </w:t>
      </w:r>
      <w:r>
        <w:rPr>
          <w:color w:val="231F20"/>
          <w:w w:val="105"/>
        </w:rPr>
        <w:t>involved</w:t>
      </w:r>
      <w:r>
        <w:rPr>
          <w:color w:val="231F20"/>
          <w:spacing w:val="-12"/>
          <w:w w:val="105"/>
        </w:rPr>
        <w:t> </w:t>
      </w: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issues</w:t>
      </w:r>
      <w:r>
        <w:rPr>
          <w:color w:val="231F20"/>
          <w:spacing w:val="-12"/>
          <w:w w:val="105"/>
        </w:rPr>
        <w:t> </w:t>
      </w:r>
      <w:r>
        <w:rPr>
          <w:color w:val="231F20"/>
          <w:w w:val="105"/>
        </w:rPr>
        <w:t>surrounding</w:t>
      </w:r>
      <w:r>
        <w:rPr>
          <w:color w:val="231F20"/>
          <w:spacing w:val="-12"/>
          <w:w w:val="105"/>
        </w:rPr>
        <w:t> </w:t>
      </w:r>
      <w:r>
        <w:rPr>
          <w:color w:val="231F20"/>
          <w:w w:val="105"/>
        </w:rPr>
        <w:t>the planning</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multipurpose</w:t>
      </w:r>
      <w:r>
        <w:rPr>
          <w:color w:val="231F20"/>
          <w:spacing w:val="-11"/>
          <w:w w:val="105"/>
        </w:rPr>
        <w:t> </w:t>
      </w:r>
      <w:r>
        <w:rPr>
          <w:color w:val="231F20"/>
          <w:w w:val="105"/>
        </w:rPr>
        <w:t>building.</w:t>
      </w:r>
      <w:r>
        <w:rPr>
          <w:color w:val="231F20"/>
          <w:spacing w:val="-11"/>
          <w:w w:val="105"/>
        </w:rPr>
        <w:t> </w:t>
      </w:r>
      <w:r>
        <w:rPr>
          <w:color w:val="231F20"/>
          <w:w w:val="105"/>
        </w:rPr>
        <w:t>He</w:t>
      </w:r>
      <w:r>
        <w:rPr>
          <w:color w:val="231F20"/>
          <w:spacing w:val="-11"/>
          <w:w w:val="105"/>
        </w:rPr>
        <w:t> </w:t>
      </w:r>
      <w:r>
        <w:rPr>
          <w:color w:val="231F20"/>
          <w:w w:val="105"/>
        </w:rPr>
        <w:t>considered</w:t>
      </w:r>
      <w:r>
        <w:rPr>
          <w:color w:val="231F20"/>
          <w:spacing w:val="-11"/>
          <w:w w:val="105"/>
        </w:rPr>
        <w:t> </w:t>
      </w:r>
      <w:r>
        <w:rPr>
          <w:color w:val="231F20"/>
          <w:w w:val="105"/>
        </w:rPr>
        <w:t>the</w:t>
      </w:r>
      <w:r>
        <w:rPr>
          <w:color w:val="231F20"/>
          <w:spacing w:val="-11"/>
          <w:w w:val="105"/>
        </w:rPr>
        <w:t> </w:t>
      </w:r>
      <w:r>
        <w:rPr>
          <w:color w:val="231F20"/>
          <w:w w:val="105"/>
        </w:rPr>
        <w:t>preferred</w:t>
      </w:r>
      <w:r>
        <w:rPr>
          <w:color w:val="231F20"/>
          <w:spacing w:val="-11"/>
          <w:w w:val="105"/>
        </w:rPr>
        <w:t> </w:t>
      </w:r>
      <w:r>
        <w:rPr>
          <w:color w:val="231F20"/>
          <w:w w:val="105"/>
        </w:rPr>
        <w:t>alternative</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1986 </w:t>
      </w:r>
      <w:r>
        <w:rPr>
          <w:i/>
          <w:color w:val="231F20"/>
          <w:w w:val="105"/>
        </w:rPr>
        <w:t>DCP</w:t>
      </w:r>
      <w:r>
        <w:rPr>
          <w:i/>
          <w:color w:val="231F20"/>
          <w:spacing w:val="-1"/>
          <w:w w:val="105"/>
        </w:rPr>
        <w:t> </w:t>
      </w:r>
      <w:r>
        <w:rPr>
          <w:color w:val="231F20"/>
          <w:w w:val="105"/>
        </w:rPr>
        <w:t>objectionable,</w:t>
      </w:r>
      <w:r>
        <w:rPr>
          <w:color w:val="231F20"/>
          <w:spacing w:val="-1"/>
          <w:w w:val="105"/>
        </w:rPr>
        <w:t> </w:t>
      </w:r>
      <w:r>
        <w:rPr>
          <w:color w:val="231F20"/>
          <w:w w:val="105"/>
        </w:rPr>
        <w:t>particularly</w:t>
      </w:r>
      <w:r>
        <w:rPr>
          <w:color w:val="231F20"/>
          <w:spacing w:val="-4"/>
          <w:w w:val="105"/>
        </w:rPr>
        <w:t> </w:t>
      </w:r>
      <w:r>
        <w:rPr>
          <w:color w:val="231F20"/>
          <w:w w:val="105"/>
        </w:rPr>
        <w:t>the</w:t>
      </w:r>
      <w:r>
        <w:rPr>
          <w:color w:val="231F20"/>
          <w:spacing w:val="-1"/>
          <w:w w:val="105"/>
        </w:rPr>
        <w:t> </w:t>
      </w:r>
      <w:r>
        <w:rPr>
          <w:color w:val="231F20"/>
          <w:w w:val="105"/>
        </w:rPr>
        <w:t>siting</w:t>
      </w:r>
      <w:r>
        <w:rPr>
          <w:color w:val="231F20"/>
          <w:spacing w:val="-1"/>
          <w:w w:val="105"/>
        </w:rPr>
        <w:t> </w:t>
      </w:r>
      <w:r>
        <w:rPr>
          <w:color w:val="231F20"/>
          <w:w w:val="105"/>
        </w:rPr>
        <w:t>of park</w:t>
      </w:r>
      <w:r>
        <w:rPr>
          <w:color w:val="231F20"/>
          <w:spacing w:val="-1"/>
          <w:w w:val="105"/>
        </w:rPr>
        <w:t> </w:t>
      </w:r>
      <w:r>
        <w:rPr>
          <w:color w:val="231F20"/>
          <w:w w:val="105"/>
        </w:rPr>
        <w:t>facilities</w:t>
      </w:r>
      <w:r>
        <w:rPr>
          <w:color w:val="231F20"/>
          <w:spacing w:val="-1"/>
          <w:w w:val="105"/>
        </w:rPr>
        <w:t> </w:t>
      </w:r>
      <w:r>
        <w:rPr>
          <w:color w:val="231F20"/>
          <w:w w:val="105"/>
        </w:rPr>
        <w:t>in</w:t>
      </w:r>
      <w:r>
        <w:rPr>
          <w:color w:val="231F20"/>
          <w:spacing w:val="-1"/>
          <w:w w:val="105"/>
        </w:rPr>
        <w:t> </w:t>
      </w:r>
      <w:r>
        <w:rPr>
          <w:color w:val="231F20"/>
          <w:w w:val="105"/>
        </w:rPr>
        <w:t>the</w:t>
      </w:r>
      <w:r>
        <w:rPr>
          <w:color w:val="231F20"/>
          <w:spacing w:val="-1"/>
          <w:w w:val="105"/>
        </w:rPr>
        <w:t> </w:t>
      </w:r>
      <w:r>
        <w:rPr>
          <w:color w:val="231F20"/>
          <w:w w:val="105"/>
        </w:rPr>
        <w:t>North</w:t>
      </w:r>
      <w:r>
        <w:rPr>
          <w:color w:val="231F20"/>
          <w:spacing w:val="-1"/>
          <w:w w:val="105"/>
        </w:rPr>
        <w:t> </w:t>
      </w:r>
      <w:r>
        <w:rPr>
          <w:color w:val="231F20"/>
          <w:w w:val="105"/>
        </w:rPr>
        <w:t>Field.</w:t>
      </w:r>
      <w:r>
        <w:rPr>
          <w:color w:val="231F20"/>
          <w:spacing w:val="-1"/>
          <w:w w:val="105"/>
        </w:rPr>
        <w:t> </w:t>
      </w:r>
      <w:r>
        <w:rPr>
          <w:color w:val="231F20"/>
          <w:w w:val="105"/>
        </w:rPr>
        <w:t>He</w:t>
      </w:r>
      <w:r>
        <w:rPr>
          <w:color w:val="231F20"/>
          <w:spacing w:val="-1"/>
          <w:w w:val="105"/>
        </w:rPr>
        <w:t> </w:t>
      </w:r>
      <w:r>
        <w:rPr>
          <w:color w:val="231F20"/>
          <w:w w:val="105"/>
        </w:rPr>
        <w:t>maintained that</w:t>
      </w:r>
      <w:r>
        <w:rPr>
          <w:color w:val="231F20"/>
          <w:spacing w:val="-3"/>
          <w:w w:val="105"/>
        </w:rPr>
        <w:t> </w:t>
      </w:r>
      <w:r>
        <w:rPr>
          <w:color w:val="231F20"/>
          <w:w w:val="105"/>
        </w:rPr>
        <w:t>the</w:t>
      </w:r>
      <w:r>
        <w:rPr>
          <w:color w:val="231F20"/>
          <w:spacing w:val="-3"/>
          <w:w w:val="105"/>
        </w:rPr>
        <w:t> </w:t>
      </w:r>
      <w:r>
        <w:rPr>
          <w:color w:val="231F20"/>
          <w:w w:val="105"/>
        </w:rPr>
        <w:t>National</w:t>
      </w:r>
      <w:r>
        <w:rPr>
          <w:color w:val="231F20"/>
          <w:spacing w:val="-3"/>
          <w:w w:val="105"/>
        </w:rPr>
        <w:t> </w:t>
      </w:r>
      <w:r>
        <w:rPr>
          <w:color w:val="231F20"/>
          <w:w w:val="105"/>
        </w:rPr>
        <w:t>Park</w:t>
      </w:r>
      <w:r>
        <w:rPr>
          <w:color w:val="231F20"/>
          <w:spacing w:val="-3"/>
          <w:w w:val="105"/>
        </w:rPr>
        <w:t> </w:t>
      </w:r>
      <w:r>
        <w:rPr>
          <w:color w:val="231F20"/>
          <w:w w:val="105"/>
        </w:rPr>
        <w:t>Service</w:t>
      </w:r>
      <w:r>
        <w:rPr>
          <w:color w:val="231F20"/>
          <w:spacing w:val="-3"/>
          <w:w w:val="105"/>
        </w:rPr>
        <w:t> </w:t>
      </w:r>
      <w:r>
        <w:rPr>
          <w:color w:val="231F20"/>
          <w:w w:val="105"/>
        </w:rPr>
        <w:t>had</w:t>
      </w:r>
      <w:r>
        <w:rPr>
          <w:color w:val="231F20"/>
          <w:spacing w:val="-3"/>
          <w:w w:val="105"/>
        </w:rPr>
        <w:t> </w:t>
      </w:r>
      <w:r>
        <w:rPr>
          <w:color w:val="231F20"/>
          <w:w w:val="105"/>
        </w:rPr>
        <w:t>acquired</w:t>
      </w:r>
      <w:r>
        <w:rPr>
          <w:color w:val="231F20"/>
          <w:spacing w:val="-3"/>
          <w:w w:val="105"/>
        </w:rPr>
        <w:t> </w:t>
      </w:r>
      <w:r>
        <w:rPr>
          <w:color w:val="231F20"/>
          <w:w w:val="105"/>
        </w:rPr>
        <w:t>the</w:t>
      </w:r>
      <w:r>
        <w:rPr>
          <w:color w:val="231F20"/>
          <w:spacing w:val="-3"/>
          <w:w w:val="105"/>
        </w:rPr>
        <w:t> </w:t>
      </w:r>
      <w:r>
        <w:rPr>
          <w:color w:val="231F20"/>
          <w:w w:val="105"/>
        </w:rPr>
        <w:t>North</w:t>
      </w:r>
      <w:r>
        <w:rPr>
          <w:color w:val="231F20"/>
          <w:spacing w:val="-3"/>
          <w:w w:val="105"/>
        </w:rPr>
        <w:t> </w:t>
      </w:r>
      <w:r>
        <w:rPr>
          <w:color w:val="231F20"/>
          <w:w w:val="105"/>
        </w:rPr>
        <w:t>Field</w:t>
      </w:r>
      <w:r>
        <w:rPr>
          <w:color w:val="231F20"/>
          <w:spacing w:val="-3"/>
          <w:w w:val="105"/>
        </w:rPr>
        <w:t> </w:t>
      </w:r>
      <w:r>
        <w:rPr>
          <w:color w:val="231F20"/>
          <w:w w:val="105"/>
        </w:rPr>
        <w:t>and</w:t>
      </w:r>
      <w:r>
        <w:rPr>
          <w:color w:val="231F20"/>
          <w:spacing w:val="-3"/>
          <w:w w:val="105"/>
        </w:rPr>
        <w:t> </w:t>
      </w:r>
      <w:r>
        <w:rPr>
          <w:color w:val="231F20"/>
          <w:w w:val="105"/>
        </w:rPr>
        <w:t>scenic</w:t>
      </w:r>
      <w:r>
        <w:rPr>
          <w:color w:val="231F20"/>
          <w:spacing w:val="-3"/>
          <w:w w:val="105"/>
        </w:rPr>
        <w:t> </w:t>
      </w:r>
      <w:r>
        <w:rPr>
          <w:color w:val="231F20"/>
          <w:w w:val="105"/>
        </w:rPr>
        <w:t>easements</w:t>
      </w:r>
      <w:r>
        <w:rPr>
          <w:color w:val="231F20"/>
          <w:spacing w:val="-3"/>
          <w:w w:val="105"/>
        </w:rPr>
        <w:t> </w:t>
      </w:r>
      <w:r>
        <w:rPr>
          <w:color w:val="231F20"/>
          <w:w w:val="105"/>
        </w:rPr>
        <w:t>on</w:t>
      </w:r>
      <w:r>
        <w:rPr>
          <w:color w:val="231F20"/>
          <w:spacing w:val="-3"/>
          <w:w w:val="105"/>
        </w:rPr>
        <w:t> </w:t>
      </w:r>
      <w:r>
        <w:rPr>
          <w:color w:val="231F20"/>
          <w:w w:val="105"/>
        </w:rPr>
        <w:t>other tracts</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cause</w:t>
      </w:r>
      <w:r>
        <w:rPr>
          <w:color w:val="231F20"/>
          <w:spacing w:val="-11"/>
          <w:w w:val="105"/>
        </w:rPr>
        <w:t> </w:t>
      </w:r>
      <w:r>
        <w:rPr>
          <w:color w:val="231F20"/>
          <w:w w:val="105"/>
        </w:rPr>
        <w:t>of</w:t>
      </w:r>
      <w:r>
        <w:rPr>
          <w:color w:val="231F20"/>
          <w:spacing w:val="-5"/>
          <w:w w:val="105"/>
        </w:rPr>
        <w:t> </w:t>
      </w:r>
      <w:r>
        <w:rPr>
          <w:color w:val="231F20"/>
          <w:w w:val="105"/>
        </w:rPr>
        <w:t>preserving</w:t>
      </w:r>
      <w:r>
        <w:rPr>
          <w:color w:val="231F20"/>
          <w:spacing w:val="-11"/>
          <w:w w:val="105"/>
        </w:rPr>
        <w:t> </w:t>
      </w:r>
      <w:r>
        <w:rPr>
          <w:color w:val="231F20"/>
          <w:w w:val="105"/>
        </w:rPr>
        <w:t>the</w:t>
      </w:r>
      <w:r>
        <w:rPr>
          <w:color w:val="231F20"/>
          <w:spacing w:val="-11"/>
          <w:w w:val="105"/>
        </w:rPr>
        <w:t> </w:t>
      </w:r>
      <w:r>
        <w:rPr>
          <w:color w:val="231F20"/>
          <w:w w:val="105"/>
        </w:rPr>
        <w:t>agricultural</w:t>
      </w:r>
      <w:r>
        <w:rPr>
          <w:color w:val="231F20"/>
          <w:spacing w:val="-11"/>
          <w:w w:val="105"/>
        </w:rPr>
        <w:t> </w:t>
      </w:r>
      <w:r>
        <w:rPr>
          <w:color w:val="231F20"/>
          <w:w w:val="105"/>
        </w:rPr>
        <w:t>nature</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lands,</w:t>
      </w:r>
      <w:r>
        <w:rPr>
          <w:color w:val="231F20"/>
          <w:spacing w:val="-11"/>
          <w:w w:val="105"/>
        </w:rPr>
        <w:t> </w:t>
      </w:r>
      <w:r>
        <w:rPr>
          <w:color w:val="231F20"/>
          <w:w w:val="105"/>
        </w:rPr>
        <w:t>and</w:t>
      </w:r>
      <w:r>
        <w:rPr>
          <w:color w:val="231F20"/>
          <w:spacing w:val="-11"/>
          <w:w w:val="105"/>
        </w:rPr>
        <w:t> </w:t>
      </w:r>
      <w:r>
        <w:rPr>
          <w:color w:val="231F20"/>
          <w:w w:val="105"/>
        </w:rPr>
        <w:t>erecting</w:t>
      </w:r>
      <w:r>
        <w:rPr>
          <w:color w:val="231F20"/>
          <w:spacing w:val="-11"/>
          <w:w w:val="105"/>
        </w:rPr>
        <w:t> </w:t>
      </w:r>
      <w:r>
        <w:rPr>
          <w:color w:val="231F20"/>
          <w:w w:val="105"/>
        </w:rPr>
        <w:t>modern buildings</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property</w:t>
      </w:r>
      <w:r>
        <w:rPr>
          <w:color w:val="231F20"/>
          <w:spacing w:val="-11"/>
          <w:w w:val="105"/>
        </w:rPr>
        <w:t> </w:t>
      </w:r>
      <w:r>
        <w:rPr>
          <w:color w:val="231F20"/>
          <w:w w:val="105"/>
        </w:rPr>
        <w:t>was</w:t>
      </w:r>
      <w:r>
        <w:rPr>
          <w:color w:val="231F20"/>
          <w:spacing w:val="-8"/>
          <w:w w:val="105"/>
        </w:rPr>
        <w:t> </w:t>
      </w:r>
      <w:r>
        <w:rPr>
          <w:color w:val="231F20"/>
          <w:w w:val="105"/>
        </w:rPr>
        <w:t>not</w:t>
      </w:r>
      <w:r>
        <w:rPr>
          <w:color w:val="231F20"/>
          <w:spacing w:val="-8"/>
          <w:w w:val="105"/>
        </w:rPr>
        <w:t> </w:t>
      </w:r>
      <w:r>
        <w:rPr>
          <w:color w:val="231F20"/>
          <w:w w:val="105"/>
        </w:rPr>
        <w:t>in</w:t>
      </w:r>
      <w:r>
        <w:rPr>
          <w:color w:val="231F20"/>
          <w:spacing w:val="-8"/>
          <w:w w:val="105"/>
        </w:rPr>
        <w:t> </w:t>
      </w:r>
      <w:r>
        <w:rPr>
          <w:color w:val="231F20"/>
          <w:w w:val="105"/>
        </w:rPr>
        <w:t>keeping</w:t>
      </w:r>
      <w:r>
        <w:rPr>
          <w:color w:val="231F20"/>
          <w:spacing w:val="-8"/>
          <w:w w:val="105"/>
        </w:rPr>
        <w:t> </w:t>
      </w:r>
      <w:r>
        <w:rPr>
          <w:color w:val="231F20"/>
          <w:w w:val="105"/>
        </w:rPr>
        <w:t>with</w:t>
      </w:r>
      <w:r>
        <w:rPr>
          <w:color w:val="231F20"/>
          <w:spacing w:val="-8"/>
          <w:w w:val="105"/>
        </w:rPr>
        <w:t> </w:t>
      </w:r>
      <w:r>
        <w:rPr>
          <w:color w:val="231F20"/>
          <w:w w:val="105"/>
        </w:rPr>
        <w:t>that</w:t>
      </w:r>
      <w:r>
        <w:rPr>
          <w:color w:val="231F20"/>
          <w:spacing w:val="-8"/>
          <w:w w:val="105"/>
        </w:rPr>
        <w:t> </w:t>
      </w:r>
      <w:r>
        <w:rPr>
          <w:color w:val="231F20"/>
          <w:w w:val="105"/>
        </w:rPr>
        <w:t>cause.</w:t>
      </w:r>
      <w:r>
        <w:rPr>
          <w:color w:val="231F20"/>
          <w:spacing w:val="-8"/>
          <w:w w:val="105"/>
        </w:rPr>
        <w:t> </w:t>
      </w:r>
      <w:r>
        <w:rPr>
          <w:color w:val="231F20"/>
          <w:w w:val="105"/>
        </w:rPr>
        <w:t>In</w:t>
      </w:r>
      <w:r>
        <w:rPr>
          <w:color w:val="231F20"/>
          <w:spacing w:val="-8"/>
          <w:w w:val="105"/>
        </w:rPr>
        <w:t> </w:t>
      </w:r>
      <w:r>
        <w:rPr>
          <w:color w:val="231F20"/>
          <w:w w:val="105"/>
        </w:rPr>
        <w:t>addition,</w:t>
      </w:r>
      <w:r>
        <w:rPr>
          <w:color w:val="231F20"/>
          <w:spacing w:val="-8"/>
          <w:w w:val="105"/>
        </w:rPr>
        <w:t> </w:t>
      </w:r>
      <w:r>
        <w:rPr>
          <w:color w:val="231F20"/>
          <w:w w:val="105"/>
        </w:rPr>
        <w:t>he</w:t>
      </w:r>
      <w:r>
        <w:rPr>
          <w:color w:val="231F20"/>
          <w:spacing w:val="-8"/>
          <w:w w:val="105"/>
        </w:rPr>
        <w:t> </w:t>
      </w:r>
      <w:r>
        <w:rPr>
          <w:color w:val="231F20"/>
          <w:w w:val="105"/>
        </w:rPr>
        <w:t>charged</w:t>
      </w:r>
      <w:r>
        <w:rPr>
          <w:color w:val="231F20"/>
          <w:spacing w:val="-8"/>
          <w:w w:val="105"/>
        </w:rPr>
        <w:t> </w:t>
      </w:r>
      <w:r>
        <w:rPr>
          <w:color w:val="231F20"/>
          <w:w w:val="105"/>
        </w:rPr>
        <w:t>that</w:t>
      </w:r>
      <w:r>
        <w:rPr>
          <w:color w:val="231F20"/>
          <w:spacing w:val="-8"/>
          <w:w w:val="105"/>
        </w:rPr>
        <w:t> </w:t>
      </w:r>
      <w:r>
        <w:rPr>
          <w:color w:val="231F20"/>
          <w:w w:val="105"/>
        </w:rPr>
        <w:t>the </w:t>
      </w:r>
      <w:r>
        <w:rPr>
          <w:color w:val="231F20"/>
          <w:spacing w:val="-2"/>
          <w:w w:val="105"/>
        </w:rPr>
        <w:t>plan</w:t>
      </w:r>
      <w:r>
        <w:rPr>
          <w:color w:val="231F20"/>
          <w:spacing w:val="-9"/>
          <w:w w:val="105"/>
        </w:rPr>
        <w:t> </w:t>
      </w:r>
      <w:r>
        <w:rPr>
          <w:color w:val="231F20"/>
          <w:spacing w:val="-2"/>
          <w:w w:val="105"/>
        </w:rPr>
        <w:t>to</w:t>
      </w:r>
      <w:r>
        <w:rPr>
          <w:color w:val="231F20"/>
          <w:spacing w:val="-9"/>
          <w:w w:val="105"/>
        </w:rPr>
        <w:t> </w:t>
      </w:r>
      <w:r>
        <w:rPr>
          <w:color w:val="231F20"/>
          <w:spacing w:val="-2"/>
          <w:w w:val="105"/>
        </w:rPr>
        <w:t>site</w:t>
      </w:r>
      <w:r>
        <w:rPr>
          <w:color w:val="231F20"/>
          <w:spacing w:val="-9"/>
          <w:w w:val="105"/>
        </w:rPr>
        <w:t> </w:t>
      </w:r>
      <w:r>
        <w:rPr>
          <w:color w:val="231F20"/>
          <w:spacing w:val="-2"/>
          <w:w w:val="105"/>
        </w:rPr>
        <w:t>the</w:t>
      </w:r>
      <w:r>
        <w:rPr>
          <w:color w:val="231F20"/>
          <w:spacing w:val="-9"/>
          <w:w w:val="105"/>
        </w:rPr>
        <w:t> </w:t>
      </w:r>
      <w:r>
        <w:rPr>
          <w:color w:val="231F20"/>
          <w:spacing w:val="-2"/>
          <w:w w:val="105"/>
        </w:rPr>
        <w:t>buildings</w:t>
      </w:r>
      <w:r>
        <w:rPr>
          <w:color w:val="231F20"/>
          <w:spacing w:val="-9"/>
          <w:w w:val="105"/>
        </w:rPr>
        <w:t> </w:t>
      </w:r>
      <w:r>
        <w:rPr>
          <w:color w:val="231F20"/>
          <w:spacing w:val="-2"/>
          <w:w w:val="105"/>
        </w:rPr>
        <w:t>on</w:t>
      </w:r>
      <w:r>
        <w:rPr>
          <w:color w:val="231F20"/>
          <w:spacing w:val="-9"/>
          <w:w w:val="105"/>
        </w:rPr>
        <w:t> </w:t>
      </w:r>
      <w:r>
        <w:rPr>
          <w:color w:val="231F20"/>
          <w:spacing w:val="-2"/>
          <w:w w:val="105"/>
        </w:rPr>
        <w:t>the</w:t>
      </w:r>
      <w:r>
        <w:rPr>
          <w:color w:val="231F20"/>
          <w:spacing w:val="-9"/>
          <w:w w:val="105"/>
        </w:rPr>
        <w:t> </w:t>
      </w:r>
      <w:r>
        <w:rPr>
          <w:color w:val="231F20"/>
          <w:spacing w:val="-2"/>
          <w:w w:val="105"/>
        </w:rPr>
        <w:t>North</w:t>
      </w:r>
      <w:r>
        <w:rPr>
          <w:color w:val="231F20"/>
          <w:spacing w:val="-9"/>
          <w:w w:val="105"/>
        </w:rPr>
        <w:t> </w:t>
      </w:r>
      <w:r>
        <w:rPr>
          <w:color w:val="231F20"/>
          <w:spacing w:val="-2"/>
          <w:w w:val="105"/>
        </w:rPr>
        <w:t>Field</w:t>
      </w:r>
      <w:r>
        <w:rPr>
          <w:color w:val="231F20"/>
          <w:spacing w:val="-9"/>
          <w:w w:val="105"/>
        </w:rPr>
        <w:t> </w:t>
      </w:r>
      <w:r>
        <w:rPr>
          <w:color w:val="231F20"/>
          <w:spacing w:val="-2"/>
          <w:w w:val="105"/>
        </w:rPr>
        <w:t>was</w:t>
      </w:r>
      <w:r>
        <w:rPr>
          <w:color w:val="231F20"/>
          <w:spacing w:val="-9"/>
          <w:w w:val="105"/>
        </w:rPr>
        <w:t> </w:t>
      </w:r>
      <w:r>
        <w:rPr>
          <w:color w:val="231F20"/>
          <w:spacing w:val="-2"/>
          <w:w w:val="105"/>
        </w:rPr>
        <w:t>in</w:t>
      </w:r>
      <w:r>
        <w:rPr>
          <w:color w:val="231F20"/>
          <w:spacing w:val="-9"/>
          <w:w w:val="105"/>
        </w:rPr>
        <w:t> </w:t>
      </w:r>
      <w:r>
        <w:rPr>
          <w:color w:val="231F20"/>
          <w:spacing w:val="-2"/>
          <w:w w:val="105"/>
        </w:rPr>
        <w:t>part</w:t>
      </w:r>
      <w:r>
        <w:rPr>
          <w:color w:val="231F20"/>
          <w:spacing w:val="-9"/>
          <w:w w:val="105"/>
        </w:rPr>
        <w:t> </w:t>
      </w:r>
      <w:r>
        <w:rPr>
          <w:color w:val="231F20"/>
          <w:spacing w:val="-2"/>
          <w:w w:val="105"/>
        </w:rPr>
        <w:t>an</w:t>
      </w:r>
      <w:r>
        <w:rPr>
          <w:color w:val="231F20"/>
          <w:spacing w:val="-9"/>
          <w:w w:val="105"/>
        </w:rPr>
        <w:t> </w:t>
      </w:r>
      <w:r>
        <w:rPr>
          <w:color w:val="231F20"/>
          <w:spacing w:val="-2"/>
          <w:w w:val="105"/>
        </w:rPr>
        <w:t>attempt</w:t>
      </w:r>
      <w:r>
        <w:rPr>
          <w:color w:val="231F20"/>
          <w:spacing w:val="-9"/>
          <w:w w:val="105"/>
        </w:rPr>
        <w:t> </w:t>
      </w:r>
      <w:r>
        <w:rPr>
          <w:color w:val="231F20"/>
          <w:spacing w:val="-2"/>
          <w:w w:val="105"/>
        </w:rPr>
        <w:t>to</w:t>
      </w:r>
      <w:r>
        <w:rPr>
          <w:color w:val="231F20"/>
          <w:spacing w:val="-9"/>
          <w:w w:val="105"/>
        </w:rPr>
        <w:t> </w:t>
      </w:r>
      <w:r>
        <w:rPr>
          <w:color w:val="231F20"/>
          <w:spacing w:val="-2"/>
          <w:w w:val="105"/>
        </w:rPr>
        <w:t>reduce</w:t>
      </w:r>
      <w:r>
        <w:rPr>
          <w:color w:val="231F20"/>
          <w:spacing w:val="-9"/>
          <w:w w:val="105"/>
        </w:rPr>
        <w:t> </w:t>
      </w:r>
      <w:r>
        <w:rPr>
          <w:color w:val="231F20"/>
          <w:spacing w:val="-2"/>
          <w:w w:val="105"/>
        </w:rPr>
        <w:t>the</w:t>
      </w:r>
      <w:r>
        <w:rPr>
          <w:color w:val="231F20"/>
          <w:spacing w:val="-9"/>
          <w:w w:val="105"/>
        </w:rPr>
        <w:t> </w:t>
      </w:r>
      <w:r>
        <w:rPr>
          <w:color w:val="231F20"/>
          <w:spacing w:val="-2"/>
          <w:w w:val="105"/>
        </w:rPr>
        <w:t>attractiveness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adjacent</w:t>
      </w:r>
      <w:r>
        <w:rPr>
          <w:color w:val="231F20"/>
          <w:spacing w:val="-9"/>
          <w:w w:val="105"/>
        </w:rPr>
        <w:t> </w:t>
      </w:r>
      <w:r>
        <w:rPr>
          <w:color w:val="231F20"/>
          <w:w w:val="105"/>
        </w:rPr>
        <w:t>lands</w:t>
      </w:r>
      <w:r>
        <w:rPr>
          <w:color w:val="231F20"/>
          <w:spacing w:val="-9"/>
          <w:w w:val="105"/>
        </w:rPr>
        <w:t> </w:t>
      </w:r>
      <w:r>
        <w:rPr>
          <w:color w:val="231F20"/>
          <w:w w:val="105"/>
        </w:rPr>
        <w:t>and</w:t>
      </w:r>
      <w:r>
        <w:rPr>
          <w:color w:val="231F20"/>
          <w:spacing w:val="-9"/>
          <w:w w:val="105"/>
        </w:rPr>
        <w:t> </w:t>
      </w:r>
      <w:r>
        <w:rPr>
          <w:color w:val="231F20"/>
          <w:w w:val="105"/>
        </w:rPr>
        <w:t>thus</w:t>
      </w:r>
      <w:r>
        <w:rPr>
          <w:color w:val="231F20"/>
          <w:spacing w:val="-9"/>
          <w:w w:val="105"/>
        </w:rPr>
        <w:t> </w:t>
      </w:r>
      <w:r>
        <w:rPr>
          <w:color w:val="231F20"/>
          <w:w w:val="105"/>
        </w:rPr>
        <w:t>reduce</w:t>
      </w:r>
      <w:r>
        <w:rPr>
          <w:color w:val="231F20"/>
          <w:spacing w:val="-9"/>
          <w:w w:val="105"/>
        </w:rPr>
        <w:t> </w:t>
      </w:r>
      <w:r>
        <w:rPr>
          <w:color w:val="231F20"/>
          <w:w w:val="105"/>
        </w:rPr>
        <w:t>the</w:t>
      </w:r>
      <w:r>
        <w:rPr>
          <w:color w:val="231F20"/>
          <w:spacing w:val="-9"/>
          <w:w w:val="105"/>
        </w:rPr>
        <w:t> </w:t>
      </w:r>
      <w:r>
        <w:rPr>
          <w:color w:val="231F20"/>
          <w:w w:val="105"/>
        </w:rPr>
        <w:t>threat</w:t>
      </w:r>
      <w:r>
        <w:rPr>
          <w:color w:val="231F20"/>
          <w:spacing w:val="-10"/>
          <w:w w:val="105"/>
        </w:rPr>
        <w:t> </w:t>
      </w:r>
      <w:r>
        <w:rPr>
          <w:color w:val="231F20"/>
          <w:w w:val="105"/>
        </w:rPr>
        <w:t>of</w:t>
      </w:r>
      <w:r>
        <w:rPr>
          <w:color w:val="231F20"/>
          <w:spacing w:val="-3"/>
          <w:w w:val="105"/>
        </w:rPr>
        <w:t> </w:t>
      </w:r>
      <w:r>
        <w:rPr>
          <w:color w:val="231F20"/>
          <w:w w:val="105"/>
        </w:rPr>
        <w:t>residential</w:t>
      </w:r>
      <w:r>
        <w:rPr>
          <w:color w:val="231F20"/>
          <w:spacing w:val="-9"/>
          <w:w w:val="105"/>
        </w:rPr>
        <w:t> </w:t>
      </w:r>
      <w:r>
        <w:rPr>
          <w:color w:val="231F20"/>
          <w:w w:val="105"/>
        </w:rPr>
        <w:t>development,</w:t>
      </w:r>
      <w:r>
        <w:rPr>
          <w:color w:val="231F20"/>
          <w:spacing w:val="-9"/>
          <w:w w:val="105"/>
        </w:rPr>
        <w:t> </w:t>
      </w:r>
      <w:r>
        <w:rPr>
          <w:color w:val="231F20"/>
          <w:w w:val="105"/>
        </w:rPr>
        <w:t>a</w:t>
      </w:r>
      <w:r>
        <w:rPr>
          <w:color w:val="231F20"/>
          <w:spacing w:val="-11"/>
          <w:w w:val="105"/>
        </w:rPr>
        <w:t> </w:t>
      </w:r>
      <w:r>
        <w:rPr>
          <w:color w:val="231F20"/>
          <w:w w:val="105"/>
        </w:rPr>
        <w:t>threat</w:t>
      </w:r>
      <w:r>
        <w:rPr>
          <w:color w:val="231F20"/>
          <w:spacing w:val="-9"/>
          <w:w w:val="105"/>
        </w:rPr>
        <w:t> </w:t>
      </w:r>
      <w:r>
        <w:rPr>
          <w:color w:val="231F20"/>
          <w:w w:val="105"/>
        </w:rPr>
        <w:t>that</w:t>
      </w:r>
      <w:r>
        <w:rPr>
          <w:color w:val="231F20"/>
          <w:spacing w:val="-9"/>
          <w:w w:val="105"/>
        </w:rPr>
        <w:t> </w:t>
      </w:r>
      <w:r>
        <w:rPr>
          <w:color w:val="231F20"/>
          <w:w w:val="105"/>
        </w:rPr>
        <w:t>had become a moot point after he purchased the adjoining lands.</w:t>
      </w:r>
      <w:r>
        <w:rPr>
          <w:color w:val="231F20"/>
          <w:spacing w:val="-8"/>
          <w:w w:val="105"/>
        </w:rPr>
        <w:t> </w:t>
      </w:r>
      <w:r>
        <w:rPr>
          <w:color w:val="231F20"/>
          <w:w w:val="105"/>
        </w:rPr>
        <w:t>The</w:t>
      </w:r>
      <w:r>
        <w:rPr>
          <w:color w:val="231F20"/>
          <w:spacing w:val="-5"/>
          <w:w w:val="105"/>
        </w:rPr>
        <w:t> </w:t>
      </w:r>
      <w:r>
        <w:rPr>
          <w:color w:val="231F20"/>
          <w:w w:val="105"/>
        </w:rPr>
        <w:t>Adjacent Lands Resource Analysis</w:t>
      </w:r>
      <w:r>
        <w:rPr>
          <w:color w:val="231F20"/>
          <w:spacing w:val="-9"/>
          <w:w w:val="105"/>
        </w:rPr>
        <w:t> </w:t>
      </w:r>
      <w:r>
        <w:rPr>
          <w:color w:val="231F20"/>
          <w:w w:val="105"/>
        </w:rPr>
        <w:t>for</w:t>
      </w:r>
      <w:r>
        <w:rPr>
          <w:color w:val="231F20"/>
          <w:spacing w:val="-9"/>
          <w:w w:val="105"/>
        </w:rPr>
        <w:t> </w:t>
      </w:r>
      <w:r>
        <w:rPr>
          <w:color w:val="231F20"/>
          <w:w w:val="105"/>
        </w:rPr>
        <w:t>MAVA</w:t>
      </w:r>
      <w:r>
        <w:rPr>
          <w:color w:val="231F20"/>
          <w:spacing w:val="-9"/>
          <w:w w:val="105"/>
        </w:rPr>
        <w:t> </w:t>
      </w:r>
      <w:r>
        <w:rPr>
          <w:color w:val="231F20"/>
          <w:w w:val="105"/>
        </w:rPr>
        <w:t>was</w:t>
      </w:r>
      <w:r>
        <w:rPr>
          <w:color w:val="231F20"/>
          <w:spacing w:val="-9"/>
          <w:w w:val="105"/>
        </w:rPr>
        <w:t> </w:t>
      </w:r>
      <w:r>
        <w:rPr>
          <w:color w:val="231F20"/>
          <w:w w:val="105"/>
        </w:rPr>
        <w:t>being</w:t>
      </w:r>
      <w:r>
        <w:rPr>
          <w:color w:val="231F20"/>
          <w:spacing w:val="-9"/>
          <w:w w:val="105"/>
        </w:rPr>
        <w:t> </w:t>
      </w:r>
      <w:r>
        <w:rPr>
          <w:color w:val="231F20"/>
          <w:w w:val="105"/>
        </w:rPr>
        <w:t>conducted</w:t>
      </w:r>
      <w:r>
        <w:rPr>
          <w:color w:val="231F20"/>
          <w:spacing w:val="-9"/>
          <w:w w:val="105"/>
        </w:rPr>
        <w:t> </w:t>
      </w:r>
      <w:r>
        <w:rPr>
          <w:color w:val="231F20"/>
          <w:w w:val="105"/>
        </w:rPr>
        <w:t>by</w:t>
      </w:r>
      <w:r>
        <w:rPr>
          <w:color w:val="231F20"/>
          <w:spacing w:val="-12"/>
          <w:w w:val="105"/>
        </w:rPr>
        <w:t> </w:t>
      </w:r>
      <w:r>
        <w:rPr>
          <w:color w:val="231F20"/>
          <w:w w:val="105"/>
        </w:rPr>
        <w:t>the</w:t>
      </w:r>
      <w:r>
        <w:rPr>
          <w:color w:val="231F20"/>
          <w:spacing w:val="-9"/>
          <w:w w:val="105"/>
        </w:rPr>
        <w:t> </w:t>
      </w:r>
      <w:r>
        <w:rPr>
          <w:color w:val="231F20"/>
          <w:w w:val="105"/>
        </w:rPr>
        <w:t>NPS</w:t>
      </w:r>
      <w:r>
        <w:rPr>
          <w:color w:val="231F20"/>
          <w:spacing w:val="-9"/>
          <w:w w:val="105"/>
        </w:rPr>
        <w:t> </w:t>
      </w:r>
      <w:r>
        <w:rPr>
          <w:color w:val="231F20"/>
          <w:w w:val="105"/>
        </w:rPr>
        <w:t>with</w:t>
      </w:r>
      <w:r>
        <w:rPr>
          <w:color w:val="231F20"/>
          <w:spacing w:val="-9"/>
          <w:w w:val="105"/>
        </w:rPr>
        <w:t> </w:t>
      </w:r>
      <w:r>
        <w:rPr>
          <w:color w:val="231F20"/>
          <w:w w:val="105"/>
        </w:rPr>
        <w:t>the</w:t>
      </w:r>
      <w:r>
        <w:rPr>
          <w:color w:val="231F20"/>
          <w:spacing w:val="-9"/>
          <w:w w:val="105"/>
        </w:rPr>
        <w:t> </w:t>
      </w:r>
      <w:r>
        <w:rPr>
          <w:color w:val="231F20"/>
          <w:w w:val="105"/>
        </w:rPr>
        <w:t>assistance</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Columbia</w:t>
      </w:r>
      <w:r>
        <w:rPr>
          <w:color w:val="231F20"/>
          <w:spacing w:val="-9"/>
          <w:w w:val="105"/>
        </w:rPr>
        <w:t> </w:t>
      </w:r>
      <w:r>
        <w:rPr>
          <w:color w:val="231F20"/>
          <w:w w:val="105"/>
        </w:rPr>
        <w:t>Land Conservancy,</w:t>
      </w:r>
      <w:r>
        <w:rPr>
          <w:color w:val="231F20"/>
          <w:spacing w:val="-5"/>
          <w:w w:val="105"/>
        </w:rPr>
        <w:t> </w:t>
      </w:r>
      <w:r>
        <w:rPr>
          <w:color w:val="231F20"/>
          <w:w w:val="105"/>
        </w:rPr>
        <w:t>and</w:t>
      </w:r>
      <w:r>
        <w:rPr>
          <w:color w:val="231F20"/>
          <w:spacing w:val="-5"/>
          <w:w w:val="105"/>
        </w:rPr>
        <w:t> </w:t>
      </w:r>
      <w:r>
        <w:rPr>
          <w:color w:val="231F20"/>
          <w:w w:val="105"/>
        </w:rPr>
        <w:t>Weil</w:t>
      </w:r>
      <w:r>
        <w:rPr>
          <w:color w:val="231F20"/>
          <w:spacing w:val="-5"/>
          <w:w w:val="105"/>
        </w:rPr>
        <w:t> </w:t>
      </w:r>
      <w:r>
        <w:rPr>
          <w:color w:val="231F20"/>
          <w:w w:val="105"/>
        </w:rPr>
        <w:t>predicted</w:t>
      </w:r>
      <w:r>
        <w:rPr>
          <w:color w:val="231F20"/>
          <w:spacing w:val="-5"/>
          <w:w w:val="105"/>
        </w:rPr>
        <w:t> </w:t>
      </w:r>
      <w:r>
        <w:rPr>
          <w:color w:val="231F20"/>
          <w:w w:val="105"/>
        </w:rPr>
        <w:t>that</w:t>
      </w:r>
      <w:r>
        <w:rPr>
          <w:color w:val="231F20"/>
          <w:spacing w:val="-5"/>
          <w:w w:val="105"/>
        </w:rPr>
        <w:t> </w:t>
      </w:r>
      <w:r>
        <w:rPr>
          <w:color w:val="231F20"/>
          <w:w w:val="105"/>
        </w:rPr>
        <w:t>the</w:t>
      </w:r>
      <w:r>
        <w:rPr>
          <w:color w:val="231F20"/>
          <w:spacing w:val="-5"/>
          <w:w w:val="105"/>
        </w:rPr>
        <w:t> </w:t>
      </w:r>
      <w:r>
        <w:rPr>
          <w:color w:val="231F20"/>
          <w:w w:val="105"/>
        </w:rPr>
        <w:t>study</w:t>
      </w:r>
      <w:r>
        <w:rPr>
          <w:color w:val="231F20"/>
          <w:spacing w:val="-8"/>
          <w:w w:val="105"/>
        </w:rPr>
        <w:t> </w:t>
      </w:r>
      <w:r>
        <w:rPr>
          <w:color w:val="231F20"/>
          <w:w w:val="105"/>
        </w:rPr>
        <w:t>would</w:t>
      </w:r>
      <w:r>
        <w:rPr>
          <w:color w:val="231F20"/>
          <w:spacing w:val="-5"/>
          <w:w w:val="105"/>
        </w:rPr>
        <w:t> </w:t>
      </w:r>
      <w:r>
        <w:rPr>
          <w:color w:val="231F20"/>
          <w:w w:val="105"/>
        </w:rPr>
        <w:t>result</w:t>
      </w:r>
      <w:r>
        <w:rPr>
          <w:color w:val="231F20"/>
          <w:spacing w:val="-5"/>
          <w:w w:val="105"/>
        </w:rPr>
        <w:t> </w:t>
      </w:r>
      <w:r>
        <w:rPr>
          <w:color w:val="231F20"/>
          <w:w w:val="105"/>
        </w:rPr>
        <w:t>in</w:t>
      </w:r>
      <w:r>
        <w:rPr>
          <w:color w:val="231F20"/>
          <w:spacing w:val="-5"/>
          <w:w w:val="105"/>
        </w:rPr>
        <w:t> </w:t>
      </w:r>
      <w:r>
        <w:rPr>
          <w:color w:val="231F20"/>
          <w:w w:val="105"/>
        </w:rPr>
        <w:t>an</w:t>
      </w:r>
      <w:r>
        <w:rPr>
          <w:color w:val="231F20"/>
          <w:spacing w:val="-5"/>
          <w:w w:val="105"/>
        </w:rPr>
        <w:t> </w:t>
      </w:r>
      <w:r>
        <w:rPr>
          <w:color w:val="231F20"/>
          <w:w w:val="105"/>
        </w:rPr>
        <w:t>expansion</w:t>
      </w:r>
      <w:r>
        <w:rPr>
          <w:color w:val="231F20"/>
          <w:spacing w:val="-5"/>
          <w:w w:val="105"/>
        </w:rPr>
        <w:t> </w:t>
      </w:r>
      <w:r>
        <w:rPr>
          <w:color w:val="231F20"/>
          <w:w w:val="105"/>
        </w:rPr>
        <w:t>of the</w:t>
      </w:r>
      <w:r>
        <w:rPr>
          <w:color w:val="231F20"/>
          <w:spacing w:val="-5"/>
          <w:w w:val="105"/>
        </w:rPr>
        <w:t> </w:t>
      </w:r>
      <w:r>
        <w:rPr>
          <w:color w:val="231F20"/>
          <w:w w:val="105"/>
        </w:rPr>
        <w:t>park.</w:t>
      </w:r>
      <w:r>
        <w:rPr>
          <w:color w:val="231F20"/>
          <w:spacing w:val="-5"/>
          <w:w w:val="105"/>
        </w:rPr>
        <w:t> </w:t>
      </w:r>
      <w:r>
        <w:rPr>
          <w:color w:val="231F20"/>
          <w:w w:val="105"/>
        </w:rPr>
        <w:t>He </w:t>
      </w:r>
      <w:r>
        <w:rPr>
          <w:color w:val="231F20"/>
          <w:spacing w:val="-2"/>
          <w:w w:val="105"/>
        </w:rPr>
        <w:t>believed</w:t>
      </w:r>
      <w:r>
        <w:rPr>
          <w:color w:val="231F20"/>
          <w:spacing w:val="-5"/>
          <w:w w:val="105"/>
        </w:rPr>
        <w:t> </w:t>
      </w:r>
      <w:r>
        <w:rPr>
          <w:color w:val="231F20"/>
          <w:spacing w:val="-2"/>
          <w:w w:val="105"/>
        </w:rPr>
        <w:t>that</w:t>
      </w:r>
      <w:r>
        <w:rPr>
          <w:color w:val="231F20"/>
          <w:spacing w:val="-5"/>
          <w:w w:val="105"/>
        </w:rPr>
        <w:t> </w:t>
      </w:r>
      <w:r>
        <w:rPr>
          <w:color w:val="231F20"/>
          <w:spacing w:val="-2"/>
          <w:w w:val="105"/>
        </w:rPr>
        <w:t>existing</w:t>
      </w:r>
      <w:r>
        <w:rPr>
          <w:color w:val="231F20"/>
          <w:spacing w:val="-5"/>
          <w:w w:val="105"/>
        </w:rPr>
        <w:t> </w:t>
      </w:r>
      <w:r>
        <w:rPr>
          <w:color w:val="231F20"/>
          <w:spacing w:val="-2"/>
          <w:w w:val="105"/>
        </w:rPr>
        <w:t>structures</w:t>
      </w:r>
      <w:r>
        <w:rPr>
          <w:color w:val="231F20"/>
          <w:spacing w:val="-5"/>
          <w:w w:val="105"/>
        </w:rPr>
        <w:t> </w:t>
      </w:r>
      <w:r>
        <w:rPr>
          <w:color w:val="231F20"/>
          <w:spacing w:val="-2"/>
          <w:w w:val="105"/>
        </w:rPr>
        <w:t>or</w:t>
      </w:r>
      <w:r>
        <w:rPr>
          <w:color w:val="231F20"/>
          <w:spacing w:val="-5"/>
          <w:w w:val="105"/>
        </w:rPr>
        <w:t> </w:t>
      </w:r>
      <w:r>
        <w:rPr>
          <w:color w:val="231F20"/>
          <w:spacing w:val="-2"/>
          <w:w w:val="105"/>
        </w:rPr>
        <w:t>parcels</w:t>
      </w:r>
      <w:r>
        <w:rPr>
          <w:color w:val="231F20"/>
          <w:spacing w:val="-5"/>
          <w:w w:val="105"/>
        </w:rPr>
        <w:t> </w:t>
      </w:r>
      <w:r>
        <w:rPr>
          <w:color w:val="231F20"/>
          <w:spacing w:val="-2"/>
          <w:w w:val="105"/>
        </w:rPr>
        <w:t>that</w:t>
      </w:r>
      <w:r>
        <w:rPr>
          <w:color w:val="231F20"/>
          <w:spacing w:val="-5"/>
          <w:w w:val="105"/>
        </w:rPr>
        <w:t> </w:t>
      </w:r>
      <w:r>
        <w:rPr>
          <w:color w:val="231F20"/>
          <w:spacing w:val="-2"/>
          <w:w w:val="105"/>
        </w:rPr>
        <w:t>might</w:t>
      </w:r>
      <w:r>
        <w:rPr>
          <w:color w:val="231F20"/>
          <w:spacing w:val="-5"/>
          <w:w w:val="105"/>
        </w:rPr>
        <w:t> </w:t>
      </w:r>
      <w:r>
        <w:rPr>
          <w:color w:val="231F20"/>
          <w:spacing w:val="-2"/>
          <w:w w:val="105"/>
        </w:rPr>
        <w:t>be</w:t>
      </w:r>
      <w:r>
        <w:rPr>
          <w:color w:val="231F20"/>
          <w:spacing w:val="-5"/>
          <w:w w:val="105"/>
        </w:rPr>
        <w:t> </w:t>
      </w:r>
      <w:r>
        <w:rPr>
          <w:color w:val="231F20"/>
          <w:spacing w:val="-2"/>
          <w:w w:val="105"/>
        </w:rPr>
        <w:t>included</w:t>
      </w:r>
      <w:r>
        <w:rPr>
          <w:color w:val="231F20"/>
          <w:spacing w:val="-5"/>
          <w:w w:val="105"/>
        </w:rPr>
        <w:t> </w:t>
      </w:r>
      <w:r>
        <w:rPr>
          <w:color w:val="231F20"/>
          <w:spacing w:val="-2"/>
          <w:w w:val="105"/>
        </w:rPr>
        <w:t>in</w:t>
      </w:r>
      <w:r>
        <w:rPr>
          <w:color w:val="231F20"/>
          <w:spacing w:val="-5"/>
          <w:w w:val="105"/>
        </w:rPr>
        <w:t> </w:t>
      </w:r>
      <w:r>
        <w:rPr>
          <w:color w:val="231F20"/>
          <w:spacing w:val="-2"/>
          <w:w w:val="105"/>
        </w:rPr>
        <w:t>such</w:t>
      </w:r>
      <w:r>
        <w:rPr>
          <w:color w:val="231F20"/>
          <w:spacing w:val="-5"/>
          <w:w w:val="105"/>
        </w:rPr>
        <w:t> </w:t>
      </w:r>
      <w:r>
        <w:rPr>
          <w:color w:val="231F20"/>
          <w:spacing w:val="-2"/>
          <w:w w:val="105"/>
        </w:rPr>
        <w:t>an</w:t>
      </w:r>
      <w:r>
        <w:rPr>
          <w:color w:val="231F20"/>
          <w:spacing w:val="-5"/>
          <w:w w:val="105"/>
        </w:rPr>
        <w:t> </w:t>
      </w:r>
      <w:r>
        <w:rPr>
          <w:color w:val="231F20"/>
          <w:spacing w:val="-2"/>
          <w:w w:val="105"/>
        </w:rPr>
        <w:t>expansion</w:t>
      </w:r>
      <w:r>
        <w:rPr>
          <w:color w:val="231F20"/>
          <w:spacing w:val="-5"/>
          <w:w w:val="105"/>
        </w:rPr>
        <w:t> </w:t>
      </w:r>
      <w:r>
        <w:rPr>
          <w:color w:val="231F20"/>
          <w:spacing w:val="-2"/>
          <w:w w:val="105"/>
        </w:rPr>
        <w:t>would </w:t>
      </w:r>
      <w:r>
        <w:rPr>
          <w:color w:val="231F20"/>
          <w:w w:val="105"/>
        </w:rPr>
        <w:t>be</w:t>
      </w:r>
      <w:r>
        <w:rPr>
          <w:color w:val="231F20"/>
          <w:spacing w:val="-7"/>
          <w:w w:val="105"/>
        </w:rPr>
        <w:t> </w:t>
      </w:r>
      <w:r>
        <w:rPr>
          <w:color w:val="231F20"/>
          <w:w w:val="105"/>
        </w:rPr>
        <w:t>better</w:t>
      </w:r>
      <w:r>
        <w:rPr>
          <w:color w:val="231F20"/>
          <w:spacing w:val="-7"/>
          <w:w w:val="105"/>
        </w:rPr>
        <w:t> </w:t>
      </w:r>
      <w:r>
        <w:rPr>
          <w:color w:val="231F20"/>
          <w:w w:val="105"/>
        </w:rPr>
        <w:t>suited</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MAVA’s</w:t>
      </w:r>
      <w:r>
        <w:rPr>
          <w:color w:val="231F20"/>
          <w:spacing w:val="-7"/>
          <w:w w:val="105"/>
        </w:rPr>
        <w:t> </w:t>
      </w:r>
      <w:r>
        <w:rPr>
          <w:color w:val="231F20"/>
          <w:w w:val="105"/>
        </w:rPr>
        <w:t>administrative</w:t>
      </w:r>
      <w:r>
        <w:rPr>
          <w:color w:val="231F20"/>
          <w:spacing w:val="-7"/>
          <w:w w:val="105"/>
        </w:rPr>
        <w:t> </w:t>
      </w:r>
      <w:r>
        <w:rPr>
          <w:color w:val="231F20"/>
          <w:w w:val="105"/>
        </w:rPr>
        <w:t>and</w:t>
      </w:r>
      <w:r>
        <w:rPr>
          <w:color w:val="231F20"/>
          <w:spacing w:val="-7"/>
          <w:w w:val="105"/>
        </w:rPr>
        <w:t> </w:t>
      </w:r>
      <w:r>
        <w:rPr>
          <w:color w:val="231F20"/>
          <w:w w:val="105"/>
        </w:rPr>
        <w:t>maintenance</w:t>
      </w:r>
      <w:r>
        <w:rPr>
          <w:color w:val="231F20"/>
          <w:spacing w:val="-7"/>
          <w:w w:val="105"/>
        </w:rPr>
        <w:t> </w:t>
      </w:r>
      <w:r>
        <w:rPr>
          <w:color w:val="231F20"/>
          <w:w w:val="105"/>
        </w:rPr>
        <w:t>needs</w:t>
      </w:r>
      <w:r>
        <w:rPr>
          <w:color w:val="231F20"/>
          <w:spacing w:val="-7"/>
          <w:w w:val="105"/>
        </w:rPr>
        <w:t> </w:t>
      </w:r>
      <w:r>
        <w:rPr>
          <w:color w:val="231F20"/>
          <w:w w:val="105"/>
        </w:rPr>
        <w:t>than</w:t>
      </w:r>
      <w:r>
        <w:rPr>
          <w:color w:val="231F20"/>
          <w:spacing w:val="-7"/>
          <w:w w:val="105"/>
        </w:rPr>
        <w:t> </w:t>
      </w:r>
      <w:r>
        <w:rPr>
          <w:color w:val="231F20"/>
          <w:w w:val="105"/>
        </w:rPr>
        <w:t>the</w:t>
      </w:r>
      <w:r>
        <w:rPr>
          <w:color w:val="231F20"/>
          <w:spacing w:val="-7"/>
          <w:w w:val="105"/>
        </w:rPr>
        <w:t> </w:t>
      </w:r>
      <w:r>
        <w:rPr>
          <w:color w:val="231F20"/>
          <w:w w:val="105"/>
        </w:rPr>
        <w:t>North</w:t>
      </w:r>
      <w:r>
        <w:rPr>
          <w:color w:val="231F20"/>
          <w:spacing w:val="-7"/>
          <w:w w:val="105"/>
        </w:rPr>
        <w:t> </w:t>
      </w:r>
      <w:r>
        <w:rPr>
          <w:color w:val="231F20"/>
          <w:w w:val="105"/>
        </w:rPr>
        <w:t>Field</w:t>
      </w:r>
      <w:r>
        <w:rPr>
          <w:color w:val="231F20"/>
          <w:w w:val="105"/>
        </w:rPr>
        <w:t> </w:t>
      </w:r>
      <w:r>
        <w:rPr>
          <w:color w:val="231F20"/>
          <w:spacing w:val="-2"/>
          <w:w w:val="105"/>
        </w:rPr>
        <w:t>site</w:t>
      </w:r>
      <w:r>
        <w:rPr>
          <w:color w:val="231F20"/>
          <w:spacing w:val="-11"/>
          <w:w w:val="105"/>
        </w:rPr>
        <w:t> </w:t>
      </w:r>
      <w:r>
        <w:rPr>
          <w:color w:val="231F20"/>
          <w:spacing w:val="-2"/>
          <w:w w:val="105"/>
        </w:rPr>
        <w:t>and</w:t>
      </w:r>
      <w:r>
        <w:rPr>
          <w:color w:val="231F20"/>
          <w:spacing w:val="-10"/>
          <w:w w:val="105"/>
        </w:rPr>
        <w:t> </w:t>
      </w:r>
      <w:r>
        <w:rPr>
          <w:color w:val="231F20"/>
          <w:spacing w:val="-2"/>
          <w:w w:val="105"/>
        </w:rPr>
        <w:t>strongly</w:t>
      </w:r>
      <w:r>
        <w:rPr>
          <w:color w:val="231F20"/>
          <w:spacing w:val="-10"/>
          <w:w w:val="105"/>
        </w:rPr>
        <w:t> </w:t>
      </w:r>
      <w:r>
        <w:rPr>
          <w:color w:val="231F20"/>
          <w:spacing w:val="-2"/>
          <w:w w:val="105"/>
        </w:rPr>
        <w:t>suggested</w:t>
      </w:r>
      <w:r>
        <w:rPr>
          <w:color w:val="231F20"/>
          <w:spacing w:val="-9"/>
          <w:w w:val="105"/>
        </w:rPr>
        <w:t> </w:t>
      </w:r>
      <w:r>
        <w:rPr>
          <w:color w:val="231F20"/>
          <w:spacing w:val="-2"/>
          <w:w w:val="105"/>
        </w:rPr>
        <w:t>that</w:t>
      </w:r>
      <w:r>
        <w:rPr>
          <w:color w:val="231F20"/>
          <w:spacing w:val="-9"/>
          <w:w w:val="105"/>
        </w:rPr>
        <w:t> </w:t>
      </w:r>
      <w:r>
        <w:rPr>
          <w:color w:val="231F20"/>
          <w:spacing w:val="-2"/>
          <w:w w:val="105"/>
        </w:rPr>
        <w:t>new</w:t>
      </w:r>
      <w:r>
        <w:rPr>
          <w:color w:val="231F20"/>
          <w:spacing w:val="-9"/>
          <w:w w:val="105"/>
        </w:rPr>
        <w:t> </w:t>
      </w:r>
      <w:r>
        <w:rPr>
          <w:color w:val="231F20"/>
          <w:spacing w:val="-2"/>
          <w:w w:val="105"/>
        </w:rPr>
        <w:t>construction</w:t>
      </w:r>
      <w:r>
        <w:rPr>
          <w:color w:val="231F20"/>
          <w:spacing w:val="-9"/>
          <w:w w:val="105"/>
        </w:rPr>
        <w:t> </w:t>
      </w:r>
      <w:r>
        <w:rPr>
          <w:color w:val="231F20"/>
          <w:spacing w:val="-2"/>
          <w:w w:val="105"/>
        </w:rPr>
        <w:t>be</w:t>
      </w:r>
      <w:r>
        <w:rPr>
          <w:color w:val="231F20"/>
          <w:spacing w:val="-9"/>
          <w:w w:val="105"/>
        </w:rPr>
        <w:t> </w:t>
      </w:r>
      <w:r>
        <w:rPr>
          <w:color w:val="231F20"/>
          <w:spacing w:val="-2"/>
          <w:w w:val="105"/>
        </w:rPr>
        <w:t>postponed</w:t>
      </w:r>
      <w:r>
        <w:rPr>
          <w:color w:val="231F20"/>
          <w:spacing w:val="-9"/>
          <w:w w:val="105"/>
        </w:rPr>
        <w:t> </w:t>
      </w:r>
      <w:r>
        <w:rPr>
          <w:color w:val="231F20"/>
          <w:spacing w:val="-2"/>
          <w:w w:val="105"/>
        </w:rPr>
        <w:t>until</w:t>
      </w:r>
      <w:r>
        <w:rPr>
          <w:color w:val="231F20"/>
          <w:spacing w:val="-9"/>
          <w:w w:val="105"/>
        </w:rPr>
        <w:t> </w:t>
      </w:r>
      <w:r>
        <w:rPr>
          <w:color w:val="231F20"/>
          <w:spacing w:val="-2"/>
          <w:w w:val="105"/>
        </w:rPr>
        <w:t>the</w:t>
      </w:r>
      <w:r>
        <w:rPr>
          <w:color w:val="231F20"/>
          <w:spacing w:val="-9"/>
          <w:w w:val="105"/>
        </w:rPr>
        <w:t> </w:t>
      </w:r>
      <w:r>
        <w:rPr>
          <w:color w:val="231F20"/>
          <w:spacing w:val="-2"/>
          <w:w w:val="105"/>
        </w:rPr>
        <w:t>study</w:t>
      </w:r>
      <w:r>
        <w:rPr>
          <w:color w:val="231F20"/>
          <w:spacing w:val="-11"/>
          <w:w w:val="105"/>
        </w:rPr>
        <w:t> </w:t>
      </w:r>
      <w:r>
        <w:rPr>
          <w:color w:val="231F20"/>
          <w:spacing w:val="-2"/>
          <w:w w:val="105"/>
        </w:rPr>
        <w:t>was</w:t>
      </w:r>
      <w:r>
        <w:rPr>
          <w:color w:val="231F20"/>
          <w:spacing w:val="-8"/>
          <w:w w:val="105"/>
        </w:rPr>
        <w:t> </w:t>
      </w:r>
      <w:r>
        <w:rPr>
          <w:color w:val="231F20"/>
          <w:spacing w:val="-2"/>
          <w:w w:val="105"/>
        </w:rPr>
        <w:t>completed </w:t>
      </w:r>
      <w:r>
        <w:rPr>
          <w:color w:val="231F20"/>
          <w:w w:val="105"/>
        </w:rPr>
        <w:t>and the </w:t>
      </w:r>
      <w:r>
        <w:rPr>
          <w:i/>
          <w:color w:val="231F20"/>
          <w:w w:val="105"/>
        </w:rPr>
        <w:t>DCP </w:t>
      </w:r>
      <w:r>
        <w:rPr>
          <w:color w:val="231F20"/>
          <w:w w:val="105"/>
        </w:rPr>
        <w:t>was revised accordingly.</w:t>
      </w:r>
      <w:r>
        <w:rPr>
          <w:color w:val="231F20"/>
          <w:w w:val="105"/>
          <w:position w:val="7"/>
          <w:sz w:val="12"/>
        </w:rPr>
        <w:t>13</w:t>
      </w:r>
    </w:p>
    <w:p>
      <w:pPr>
        <w:pStyle w:val="BodyText"/>
        <w:spacing w:line="350" w:lineRule="auto" w:before="9"/>
        <w:ind w:left="159" w:right="554" w:firstLine="1080"/>
        <w:rPr>
          <w:sz w:val="12"/>
        </w:rPr>
      </w:pPr>
      <w:r>
        <w:rPr>
          <w:color w:val="231F20"/>
          <w:w w:val="105"/>
        </w:rPr>
        <w:t>In</w:t>
      </w:r>
      <w:r>
        <w:rPr>
          <w:color w:val="231F20"/>
          <w:spacing w:val="-13"/>
          <w:w w:val="105"/>
        </w:rPr>
        <w:t> </w:t>
      </w:r>
      <w:r>
        <w:rPr>
          <w:color w:val="231F20"/>
          <w:w w:val="105"/>
        </w:rPr>
        <w:t>January</w:t>
      </w:r>
      <w:r>
        <w:rPr>
          <w:color w:val="231F20"/>
          <w:spacing w:val="-12"/>
          <w:w w:val="105"/>
        </w:rPr>
        <w:t> </w:t>
      </w:r>
      <w:r>
        <w:rPr>
          <w:color w:val="231F20"/>
          <w:w w:val="105"/>
        </w:rPr>
        <w:t>of</w:t>
      </w:r>
      <w:r>
        <w:rPr>
          <w:color w:val="231F20"/>
          <w:spacing w:val="-12"/>
          <w:w w:val="105"/>
        </w:rPr>
        <w:t> </w:t>
      </w:r>
      <w:r>
        <w:rPr>
          <w:color w:val="231F20"/>
          <w:w w:val="105"/>
        </w:rPr>
        <w:t>1989,</w:t>
      </w:r>
      <w:r>
        <w:rPr>
          <w:color w:val="231F20"/>
          <w:spacing w:val="-12"/>
          <w:w w:val="105"/>
        </w:rPr>
        <w:t> </w:t>
      </w:r>
      <w:r>
        <w:rPr>
          <w:color w:val="231F20"/>
          <w:w w:val="105"/>
        </w:rPr>
        <w:t>George</w:t>
      </w:r>
      <w:r>
        <w:rPr>
          <w:color w:val="231F20"/>
          <w:spacing w:val="-12"/>
          <w:w w:val="105"/>
        </w:rPr>
        <w:t> </w:t>
      </w:r>
      <w:r>
        <w:rPr>
          <w:color w:val="231F20"/>
          <w:w w:val="105"/>
        </w:rPr>
        <w:t>Stephen</w:t>
      </w:r>
      <w:r>
        <w:rPr>
          <w:color w:val="231F20"/>
          <w:spacing w:val="-12"/>
          <w:w w:val="105"/>
        </w:rPr>
        <w:t> </w:t>
      </w:r>
      <w:r>
        <w:rPr>
          <w:color w:val="231F20"/>
          <w:w w:val="105"/>
        </w:rPr>
        <w:t>and</w:t>
      </w:r>
      <w:r>
        <w:rPr>
          <w:color w:val="231F20"/>
          <w:spacing w:val="-12"/>
          <w:w w:val="105"/>
        </w:rPr>
        <w:t> </w:t>
      </w:r>
      <w:r>
        <w:rPr>
          <w:color w:val="231F20"/>
          <w:w w:val="105"/>
        </w:rPr>
        <w:t>a</w:t>
      </w:r>
      <w:r>
        <w:rPr>
          <w:color w:val="231F20"/>
          <w:spacing w:val="-13"/>
          <w:w w:val="105"/>
        </w:rPr>
        <w:t> </w:t>
      </w:r>
      <w:r>
        <w:rPr>
          <w:color w:val="231F20"/>
          <w:w w:val="105"/>
        </w:rPr>
        <w:t>landscape</w:t>
      </w:r>
      <w:r>
        <w:rPr>
          <w:color w:val="231F20"/>
          <w:spacing w:val="-12"/>
          <w:w w:val="105"/>
        </w:rPr>
        <w:t> </w:t>
      </w:r>
      <w:r>
        <w:rPr>
          <w:color w:val="231F20"/>
          <w:w w:val="105"/>
        </w:rPr>
        <w:t>architect</w:t>
      </w:r>
      <w:r>
        <w:rPr>
          <w:color w:val="231F20"/>
          <w:spacing w:val="-12"/>
          <w:w w:val="105"/>
        </w:rPr>
        <w:t> </w:t>
      </w:r>
      <w:r>
        <w:rPr>
          <w:color w:val="231F20"/>
          <w:w w:val="105"/>
        </w:rPr>
        <w:t>visited</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and suggested</w:t>
      </w:r>
      <w:r>
        <w:rPr>
          <w:color w:val="231F20"/>
          <w:spacing w:val="-10"/>
          <w:w w:val="105"/>
        </w:rPr>
        <w:t> </w:t>
      </w:r>
      <w:r>
        <w:rPr>
          <w:color w:val="231F20"/>
          <w:w w:val="105"/>
        </w:rPr>
        <w:t>some</w:t>
      </w:r>
      <w:r>
        <w:rPr>
          <w:color w:val="231F20"/>
          <w:spacing w:val="-10"/>
          <w:w w:val="105"/>
        </w:rPr>
        <w:t> </w:t>
      </w:r>
      <w:r>
        <w:rPr>
          <w:color w:val="231F20"/>
          <w:w w:val="105"/>
        </w:rPr>
        <w:t>modiﬁcations</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siting</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new</w:t>
      </w:r>
      <w:r>
        <w:rPr>
          <w:color w:val="231F20"/>
          <w:spacing w:val="-10"/>
          <w:w w:val="105"/>
        </w:rPr>
        <w:t> </w:t>
      </w:r>
      <w:r>
        <w:rPr>
          <w:color w:val="231F20"/>
          <w:w w:val="105"/>
        </w:rPr>
        <w:t>building.</w:t>
      </w:r>
      <w:r>
        <w:rPr>
          <w:color w:val="231F20"/>
          <w:spacing w:val="-10"/>
          <w:w w:val="105"/>
        </w:rPr>
        <w:t> </w:t>
      </w:r>
      <w:r>
        <w:rPr>
          <w:color w:val="231F20"/>
          <w:w w:val="105"/>
        </w:rPr>
        <w:t>While</w:t>
      </w:r>
      <w:r>
        <w:rPr>
          <w:color w:val="231F20"/>
          <w:spacing w:val="-10"/>
          <w:w w:val="105"/>
        </w:rPr>
        <w:t> </w:t>
      </w:r>
      <w:r>
        <w:rPr>
          <w:color w:val="231F20"/>
          <w:w w:val="105"/>
        </w:rPr>
        <w:t>the</w:t>
      </w:r>
      <w:r>
        <w:rPr>
          <w:color w:val="231F20"/>
          <w:spacing w:val="-10"/>
          <w:w w:val="105"/>
        </w:rPr>
        <w:t> </w:t>
      </w:r>
      <w:r>
        <w:rPr>
          <w:color w:val="231F20"/>
          <w:w w:val="105"/>
        </w:rPr>
        <w:t>siting</w:t>
      </w:r>
      <w:r>
        <w:rPr>
          <w:color w:val="231F20"/>
          <w:spacing w:val="-10"/>
          <w:w w:val="105"/>
        </w:rPr>
        <w:t> </w:t>
      </w:r>
      <w:r>
        <w:rPr>
          <w:color w:val="231F20"/>
          <w:w w:val="105"/>
        </w:rPr>
        <w:t>would</w:t>
      </w:r>
      <w:r>
        <w:rPr>
          <w:color w:val="231F20"/>
          <w:spacing w:val="-10"/>
          <w:w w:val="105"/>
        </w:rPr>
        <w:t> </w:t>
      </w:r>
      <w:r>
        <w:rPr>
          <w:color w:val="231F20"/>
          <w:w w:val="105"/>
        </w:rPr>
        <w:t>follow the</w:t>
      </w:r>
      <w:r>
        <w:rPr>
          <w:color w:val="231F20"/>
          <w:spacing w:val="-10"/>
          <w:w w:val="105"/>
        </w:rPr>
        <w:t> </w:t>
      </w:r>
      <w:r>
        <w:rPr>
          <w:color w:val="231F20"/>
          <w:w w:val="105"/>
        </w:rPr>
        <w:t>general</w:t>
      </w:r>
      <w:r>
        <w:rPr>
          <w:color w:val="231F20"/>
          <w:spacing w:val="-10"/>
          <w:w w:val="105"/>
        </w:rPr>
        <w:t> </w:t>
      </w:r>
      <w:r>
        <w:rPr>
          <w:color w:val="231F20"/>
          <w:w w:val="105"/>
        </w:rPr>
        <w:t>concept</w:t>
      </w:r>
      <w:r>
        <w:rPr>
          <w:color w:val="231F20"/>
          <w:spacing w:val="-10"/>
          <w:w w:val="105"/>
        </w:rPr>
        <w:t> </w:t>
      </w:r>
      <w:r>
        <w:rPr>
          <w:color w:val="231F20"/>
          <w:w w:val="105"/>
        </w:rPr>
        <w:t>proposed</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i/>
          <w:color w:val="231F20"/>
          <w:w w:val="105"/>
        </w:rPr>
        <w:t>DCP</w:t>
      </w:r>
      <w:r>
        <w:rPr>
          <w:color w:val="231F20"/>
          <w:w w:val="105"/>
        </w:rPr>
        <w:t>,</w:t>
      </w:r>
      <w:r>
        <w:rPr>
          <w:color w:val="231F20"/>
          <w:spacing w:val="-10"/>
          <w:w w:val="105"/>
        </w:rPr>
        <w:t> </w:t>
      </w:r>
      <w:r>
        <w:rPr>
          <w:color w:val="231F20"/>
          <w:w w:val="105"/>
        </w:rPr>
        <w:t>the</w:t>
      </w:r>
      <w:r>
        <w:rPr>
          <w:color w:val="231F20"/>
          <w:spacing w:val="-10"/>
          <w:w w:val="105"/>
        </w:rPr>
        <w:t> </w:t>
      </w:r>
      <w:r>
        <w:rPr>
          <w:color w:val="231F20"/>
          <w:w w:val="105"/>
        </w:rPr>
        <w:t>building</w:t>
      </w:r>
      <w:r>
        <w:rPr>
          <w:color w:val="231F20"/>
          <w:spacing w:val="-10"/>
          <w:w w:val="105"/>
        </w:rPr>
        <w:t> </w:t>
      </w:r>
      <w:r>
        <w:rPr>
          <w:color w:val="231F20"/>
          <w:w w:val="105"/>
        </w:rPr>
        <w:t>could</w:t>
      </w:r>
      <w:r>
        <w:rPr>
          <w:color w:val="231F20"/>
          <w:spacing w:val="-10"/>
          <w:w w:val="105"/>
        </w:rPr>
        <w:t> </w:t>
      </w:r>
      <w:r>
        <w:rPr>
          <w:color w:val="231F20"/>
          <w:w w:val="105"/>
        </w:rPr>
        <w:t>be</w:t>
      </w:r>
      <w:r>
        <w:rPr>
          <w:color w:val="231F20"/>
          <w:spacing w:val="-10"/>
          <w:w w:val="105"/>
        </w:rPr>
        <w:t> </w:t>
      </w:r>
      <w:r>
        <w:rPr>
          <w:color w:val="231F20"/>
          <w:w w:val="105"/>
        </w:rPr>
        <w:t>recessed</w:t>
      </w:r>
      <w:r>
        <w:rPr>
          <w:color w:val="231F20"/>
          <w:spacing w:val="-10"/>
          <w:w w:val="105"/>
        </w:rPr>
        <w:t> </w:t>
      </w:r>
      <w:r>
        <w:rPr>
          <w:color w:val="231F20"/>
          <w:w w:val="105"/>
        </w:rPr>
        <w:t>slightly</w:t>
      </w:r>
      <w:r>
        <w:rPr>
          <w:color w:val="231F20"/>
          <w:spacing w:val="-13"/>
          <w:w w:val="105"/>
        </w:rPr>
        <w:t> </w:t>
      </w:r>
      <w:r>
        <w:rPr>
          <w:color w:val="231F20"/>
          <w:w w:val="105"/>
        </w:rPr>
        <w:t>from</w:t>
      </w:r>
      <w:r>
        <w:rPr>
          <w:color w:val="231F20"/>
          <w:spacing w:val="-9"/>
          <w:w w:val="105"/>
        </w:rPr>
        <w:t> </w:t>
      </w:r>
      <w:r>
        <w:rPr>
          <w:color w:val="231F20"/>
          <w:w w:val="105"/>
        </w:rPr>
        <w:t>the</w:t>
      </w:r>
      <w:r>
        <w:rPr>
          <w:color w:val="231F20"/>
          <w:spacing w:val="-10"/>
          <w:w w:val="105"/>
        </w:rPr>
        <w:t> </w:t>
      </w:r>
      <w:r>
        <w:rPr>
          <w:color w:val="231F20"/>
          <w:w w:val="105"/>
        </w:rPr>
        <w:t>Old Post</w:t>
      </w:r>
      <w:r>
        <w:rPr>
          <w:color w:val="231F20"/>
          <w:spacing w:val="-9"/>
          <w:w w:val="105"/>
        </w:rPr>
        <w:t> </w:t>
      </w:r>
      <w:r>
        <w:rPr>
          <w:color w:val="231F20"/>
          <w:w w:val="105"/>
        </w:rPr>
        <w:t>Road</w:t>
      </w:r>
      <w:r>
        <w:rPr>
          <w:color w:val="231F20"/>
          <w:spacing w:val="-9"/>
          <w:w w:val="105"/>
        </w:rPr>
        <w:t> </w:t>
      </w:r>
      <w:r>
        <w:rPr>
          <w:color w:val="231F20"/>
          <w:w w:val="105"/>
        </w:rPr>
        <w:t>in</w:t>
      </w:r>
      <w:r>
        <w:rPr>
          <w:color w:val="231F20"/>
          <w:spacing w:val="-9"/>
          <w:w w:val="105"/>
        </w:rPr>
        <w:t> </w:t>
      </w:r>
      <w:r>
        <w:rPr>
          <w:color w:val="231F20"/>
          <w:w w:val="105"/>
        </w:rPr>
        <w:t>a</w:t>
      </w:r>
      <w:r>
        <w:rPr>
          <w:color w:val="231F20"/>
          <w:spacing w:val="-9"/>
          <w:w w:val="105"/>
        </w:rPr>
        <w:t> </w:t>
      </w:r>
      <w:r>
        <w:rPr>
          <w:color w:val="231F20"/>
          <w:w w:val="105"/>
        </w:rPr>
        <w:t>way</w:t>
      </w:r>
      <w:r>
        <w:rPr>
          <w:color w:val="231F20"/>
          <w:spacing w:val="-12"/>
          <w:w w:val="105"/>
        </w:rPr>
        <w:t> </w:t>
      </w:r>
      <w:r>
        <w:rPr>
          <w:color w:val="231F20"/>
          <w:w w:val="105"/>
        </w:rPr>
        <w:t>consistent</w:t>
      </w:r>
      <w:r>
        <w:rPr>
          <w:color w:val="231F20"/>
          <w:spacing w:val="-9"/>
          <w:w w:val="105"/>
        </w:rPr>
        <w:t> </w:t>
      </w:r>
      <w:r>
        <w:rPr>
          <w:color w:val="231F20"/>
          <w:w w:val="105"/>
        </w:rPr>
        <w:t>with</w:t>
      </w:r>
      <w:r>
        <w:rPr>
          <w:color w:val="231F20"/>
          <w:spacing w:val="-9"/>
          <w:w w:val="105"/>
        </w:rPr>
        <w:t> </w:t>
      </w:r>
      <w:r>
        <w:rPr>
          <w:color w:val="231F20"/>
          <w:w w:val="105"/>
        </w:rPr>
        <w:t>the</w:t>
      </w:r>
      <w:r>
        <w:rPr>
          <w:color w:val="231F20"/>
          <w:spacing w:val="-9"/>
          <w:w w:val="105"/>
        </w:rPr>
        <w:t> </w:t>
      </w:r>
      <w:r>
        <w:rPr>
          <w:color w:val="231F20"/>
          <w:w w:val="105"/>
        </w:rPr>
        <w:t>setbacks</w:t>
      </w:r>
      <w:r>
        <w:rPr>
          <w:color w:val="231F20"/>
          <w:spacing w:val="-9"/>
          <w:w w:val="105"/>
        </w:rPr>
        <w:t> </w:t>
      </w:r>
      <w:r>
        <w:rPr>
          <w:color w:val="231F20"/>
          <w:w w:val="105"/>
        </w:rPr>
        <w:t>of</w:t>
      </w:r>
      <w:r>
        <w:rPr>
          <w:color w:val="231F20"/>
          <w:spacing w:val="-3"/>
          <w:w w:val="105"/>
        </w:rPr>
        <w:t> </w:t>
      </w:r>
      <w:r>
        <w:rPr>
          <w:color w:val="231F20"/>
          <w:w w:val="105"/>
        </w:rPr>
        <w:t>other</w:t>
      </w:r>
      <w:r>
        <w:rPr>
          <w:color w:val="231F20"/>
          <w:spacing w:val="-9"/>
          <w:w w:val="105"/>
        </w:rPr>
        <w:t> </w:t>
      </w:r>
      <w:r>
        <w:rPr>
          <w:color w:val="231F20"/>
          <w:w w:val="105"/>
        </w:rPr>
        <w:t>buildings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area.</w:t>
      </w:r>
      <w:r>
        <w:rPr>
          <w:color w:val="231F20"/>
          <w:spacing w:val="-9"/>
          <w:w w:val="105"/>
        </w:rPr>
        <w:t> </w:t>
      </w:r>
      <w:r>
        <w:rPr>
          <w:color w:val="231F20"/>
          <w:w w:val="105"/>
        </w:rPr>
        <w:t>In</w:t>
      </w:r>
      <w:r>
        <w:rPr>
          <w:color w:val="231F20"/>
          <w:spacing w:val="-9"/>
          <w:w w:val="105"/>
        </w:rPr>
        <w:t> </w:t>
      </w:r>
      <w:r>
        <w:rPr>
          <w:color w:val="231F20"/>
          <w:w w:val="105"/>
        </w:rPr>
        <w:t>discussing these</w:t>
      </w:r>
      <w:r>
        <w:rPr>
          <w:color w:val="231F20"/>
          <w:spacing w:val="-2"/>
          <w:w w:val="105"/>
        </w:rPr>
        <w:t> </w:t>
      </w:r>
      <w:r>
        <w:rPr>
          <w:color w:val="231F20"/>
          <w:w w:val="105"/>
        </w:rPr>
        <w:t>adjustments</w:t>
      </w:r>
      <w:r>
        <w:rPr>
          <w:color w:val="231F20"/>
          <w:spacing w:val="-2"/>
          <w:w w:val="105"/>
        </w:rPr>
        <w:t> </w:t>
      </w:r>
      <w:r>
        <w:rPr>
          <w:color w:val="231F20"/>
          <w:w w:val="105"/>
        </w:rPr>
        <w:t>with</w:t>
      </w:r>
      <w:r>
        <w:rPr>
          <w:color w:val="231F20"/>
          <w:spacing w:val="-2"/>
          <w:w w:val="105"/>
        </w:rPr>
        <w:t> </w:t>
      </w:r>
      <w:r>
        <w:rPr>
          <w:color w:val="231F20"/>
          <w:w w:val="105"/>
        </w:rPr>
        <w:t>the</w:t>
      </w:r>
      <w:r>
        <w:rPr>
          <w:color w:val="231F20"/>
          <w:spacing w:val="-2"/>
          <w:w w:val="105"/>
        </w:rPr>
        <w:t> </w:t>
      </w:r>
      <w:r>
        <w:rPr>
          <w:color w:val="231F20"/>
          <w:w w:val="105"/>
        </w:rPr>
        <w:t>park,</w:t>
      </w:r>
      <w:r>
        <w:rPr>
          <w:color w:val="231F20"/>
          <w:spacing w:val="-2"/>
          <w:w w:val="105"/>
        </w:rPr>
        <w:t> </w:t>
      </w:r>
      <w:r>
        <w:rPr>
          <w:color w:val="231F20"/>
          <w:w w:val="105"/>
        </w:rPr>
        <w:t>the</w:t>
      </w:r>
      <w:r>
        <w:rPr>
          <w:color w:val="231F20"/>
          <w:spacing w:val="-2"/>
          <w:w w:val="105"/>
        </w:rPr>
        <w:t> </w:t>
      </w:r>
      <w:r>
        <w:rPr>
          <w:color w:val="231F20"/>
          <w:w w:val="105"/>
        </w:rPr>
        <w:t>NARO</w:t>
      </w:r>
      <w:r>
        <w:rPr>
          <w:color w:val="231F20"/>
          <w:spacing w:val="-2"/>
          <w:w w:val="105"/>
        </w:rPr>
        <w:t> </w:t>
      </w:r>
      <w:r>
        <w:rPr>
          <w:color w:val="231F20"/>
          <w:w w:val="105"/>
        </w:rPr>
        <w:t>director</w:t>
      </w:r>
      <w:r>
        <w:rPr>
          <w:color w:val="231F20"/>
          <w:spacing w:val="-2"/>
          <w:w w:val="105"/>
        </w:rPr>
        <w:t> </w:t>
      </w:r>
      <w:r>
        <w:rPr>
          <w:color w:val="231F20"/>
          <w:w w:val="105"/>
        </w:rPr>
        <w:t>acknowledged</w:t>
      </w:r>
      <w:r>
        <w:rPr>
          <w:color w:val="231F20"/>
          <w:spacing w:val="-2"/>
          <w:w w:val="105"/>
        </w:rPr>
        <w:t> </w:t>
      </w:r>
      <w:r>
        <w:rPr>
          <w:color w:val="231F20"/>
          <w:w w:val="105"/>
        </w:rPr>
        <w:t>that</w:t>
      </w:r>
      <w:r>
        <w:rPr>
          <w:color w:val="231F20"/>
          <w:spacing w:val="-2"/>
          <w:w w:val="105"/>
        </w:rPr>
        <w:t> </w:t>
      </w:r>
      <w:r>
        <w:rPr>
          <w:color w:val="231F20"/>
          <w:w w:val="105"/>
        </w:rPr>
        <w:t>no</w:t>
      </w:r>
      <w:r>
        <w:rPr>
          <w:color w:val="231F20"/>
          <w:spacing w:val="-2"/>
          <w:w w:val="105"/>
        </w:rPr>
        <w:t> </w:t>
      </w:r>
      <w:r>
        <w:rPr>
          <w:color w:val="231F20"/>
          <w:w w:val="105"/>
        </w:rPr>
        <w:t>other</w:t>
      </w:r>
      <w:r>
        <w:rPr>
          <w:color w:val="231F20"/>
          <w:spacing w:val="-2"/>
          <w:w w:val="105"/>
        </w:rPr>
        <w:t> </w:t>
      </w:r>
      <w:r>
        <w:rPr>
          <w:color w:val="231F20"/>
          <w:w w:val="105"/>
        </w:rPr>
        <w:t>land</w:t>
      </w:r>
      <w:r>
        <w:rPr>
          <w:color w:val="231F20"/>
          <w:spacing w:val="-2"/>
          <w:w w:val="105"/>
        </w:rPr>
        <w:t> </w:t>
      </w:r>
      <w:r>
        <w:rPr>
          <w:color w:val="231F20"/>
          <w:w w:val="105"/>
        </w:rPr>
        <w:t>con- </w:t>
      </w:r>
      <w:r>
        <w:rPr>
          <w:color w:val="231F20"/>
          <w:spacing w:val="-2"/>
          <w:w w:val="105"/>
        </w:rPr>
        <w:t>trolled</w:t>
      </w:r>
      <w:r>
        <w:rPr>
          <w:color w:val="231F20"/>
          <w:spacing w:val="-3"/>
          <w:w w:val="105"/>
        </w:rPr>
        <w:t> </w:t>
      </w:r>
      <w:r>
        <w:rPr>
          <w:color w:val="231F20"/>
          <w:spacing w:val="-2"/>
          <w:w w:val="105"/>
        </w:rPr>
        <w:t>by</w:t>
      </w:r>
      <w:r>
        <w:rPr>
          <w:color w:val="231F20"/>
          <w:spacing w:val="-6"/>
          <w:w w:val="105"/>
        </w:rPr>
        <w:t> </w:t>
      </w:r>
      <w:r>
        <w:rPr>
          <w:color w:val="231F20"/>
          <w:spacing w:val="-2"/>
          <w:w w:val="105"/>
        </w:rPr>
        <w:t>the</w:t>
      </w:r>
      <w:r>
        <w:rPr>
          <w:color w:val="231F20"/>
          <w:spacing w:val="-3"/>
          <w:w w:val="105"/>
        </w:rPr>
        <w:t> </w:t>
      </w:r>
      <w:r>
        <w:rPr>
          <w:color w:val="231F20"/>
          <w:spacing w:val="-2"/>
          <w:w w:val="105"/>
        </w:rPr>
        <w:t>park</w:t>
      </w:r>
      <w:r>
        <w:rPr>
          <w:color w:val="231F20"/>
          <w:spacing w:val="-3"/>
          <w:w w:val="105"/>
        </w:rPr>
        <w:t> </w:t>
      </w:r>
      <w:r>
        <w:rPr>
          <w:color w:val="231F20"/>
          <w:spacing w:val="-2"/>
          <w:w w:val="105"/>
        </w:rPr>
        <w:t>provided</w:t>
      </w:r>
      <w:r>
        <w:rPr>
          <w:color w:val="231F20"/>
          <w:spacing w:val="-3"/>
          <w:w w:val="105"/>
        </w:rPr>
        <w:t> </w:t>
      </w:r>
      <w:r>
        <w:rPr>
          <w:color w:val="231F20"/>
          <w:spacing w:val="-2"/>
          <w:w w:val="105"/>
        </w:rPr>
        <w:t>a</w:t>
      </w:r>
      <w:r>
        <w:rPr>
          <w:color w:val="231F20"/>
          <w:spacing w:val="-3"/>
          <w:w w:val="105"/>
        </w:rPr>
        <w:t> </w:t>
      </w:r>
      <w:r>
        <w:rPr>
          <w:color w:val="231F20"/>
          <w:spacing w:val="-2"/>
          <w:w w:val="105"/>
        </w:rPr>
        <w:t>less</w:t>
      </w:r>
      <w:r>
        <w:rPr>
          <w:color w:val="231F20"/>
          <w:spacing w:val="-3"/>
          <w:w w:val="105"/>
        </w:rPr>
        <w:t> </w:t>
      </w:r>
      <w:r>
        <w:rPr>
          <w:color w:val="231F20"/>
          <w:spacing w:val="-2"/>
          <w:w w:val="105"/>
        </w:rPr>
        <w:t>intrusive</w:t>
      </w:r>
      <w:r>
        <w:rPr>
          <w:color w:val="231F20"/>
          <w:spacing w:val="-3"/>
          <w:w w:val="105"/>
        </w:rPr>
        <w:t> </w:t>
      </w:r>
      <w:r>
        <w:rPr>
          <w:color w:val="231F20"/>
          <w:spacing w:val="-2"/>
          <w:w w:val="105"/>
        </w:rPr>
        <w:t>site,</w:t>
      </w:r>
      <w:r>
        <w:rPr>
          <w:color w:val="231F20"/>
          <w:spacing w:val="-3"/>
          <w:w w:val="105"/>
        </w:rPr>
        <w:t> </w:t>
      </w:r>
      <w:r>
        <w:rPr>
          <w:color w:val="231F20"/>
          <w:spacing w:val="-2"/>
          <w:w w:val="105"/>
        </w:rPr>
        <w:t>the</w:t>
      </w:r>
      <w:r>
        <w:rPr>
          <w:color w:val="231F20"/>
          <w:spacing w:val="-3"/>
          <w:w w:val="105"/>
        </w:rPr>
        <w:t> </w:t>
      </w:r>
      <w:r>
        <w:rPr>
          <w:color w:val="231F20"/>
          <w:spacing w:val="-2"/>
          <w:w w:val="105"/>
        </w:rPr>
        <w:t>current</w:t>
      </w:r>
      <w:r>
        <w:rPr>
          <w:color w:val="231F20"/>
          <w:spacing w:val="-3"/>
          <w:w w:val="105"/>
        </w:rPr>
        <w:t> </w:t>
      </w:r>
      <w:r>
        <w:rPr>
          <w:color w:val="231F20"/>
          <w:spacing w:val="-2"/>
          <w:w w:val="105"/>
        </w:rPr>
        <w:t>facilities</w:t>
      </w:r>
      <w:r>
        <w:rPr>
          <w:color w:val="231F20"/>
          <w:spacing w:val="-3"/>
          <w:w w:val="105"/>
        </w:rPr>
        <w:t> </w:t>
      </w:r>
      <w:r>
        <w:rPr>
          <w:color w:val="231F20"/>
          <w:spacing w:val="-2"/>
          <w:w w:val="105"/>
        </w:rPr>
        <w:t>were</w:t>
      </w:r>
      <w:r>
        <w:rPr>
          <w:color w:val="231F20"/>
          <w:spacing w:val="-3"/>
          <w:w w:val="105"/>
        </w:rPr>
        <w:t> </w:t>
      </w:r>
      <w:r>
        <w:rPr>
          <w:color w:val="231F20"/>
          <w:spacing w:val="-2"/>
          <w:w w:val="105"/>
        </w:rPr>
        <w:t>woefully</w:t>
      </w:r>
      <w:r>
        <w:rPr>
          <w:color w:val="231F20"/>
          <w:spacing w:val="-6"/>
          <w:w w:val="105"/>
        </w:rPr>
        <w:t> </w:t>
      </w:r>
      <w:r>
        <w:rPr>
          <w:color w:val="231F20"/>
          <w:spacing w:val="-2"/>
          <w:w w:val="105"/>
        </w:rPr>
        <w:t>inad- </w:t>
      </w:r>
      <w:r>
        <w:rPr>
          <w:color w:val="231F20"/>
          <w:w w:val="105"/>
        </w:rPr>
        <w:t>equate,</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park</w:t>
      </w:r>
      <w:r>
        <w:rPr>
          <w:color w:val="231F20"/>
          <w:spacing w:val="-6"/>
          <w:w w:val="105"/>
        </w:rPr>
        <w:t> </w:t>
      </w:r>
      <w:r>
        <w:rPr>
          <w:color w:val="231F20"/>
          <w:w w:val="105"/>
        </w:rPr>
        <w:t>could</w:t>
      </w:r>
      <w:r>
        <w:rPr>
          <w:color w:val="231F20"/>
          <w:spacing w:val="-6"/>
          <w:w w:val="105"/>
        </w:rPr>
        <w:t> </w:t>
      </w:r>
      <w:r>
        <w:rPr>
          <w:color w:val="231F20"/>
          <w:w w:val="105"/>
        </w:rPr>
        <w:t>not</w:t>
      </w:r>
      <w:r>
        <w:rPr>
          <w:color w:val="231F20"/>
          <w:spacing w:val="-6"/>
          <w:w w:val="105"/>
        </w:rPr>
        <w:t> </w:t>
      </w:r>
      <w:r>
        <w:rPr>
          <w:color w:val="231F20"/>
          <w:w w:val="105"/>
        </w:rPr>
        <w:t>forestall</w:t>
      </w:r>
      <w:r>
        <w:rPr>
          <w:color w:val="231F20"/>
          <w:spacing w:val="-6"/>
          <w:w w:val="105"/>
        </w:rPr>
        <w:t> </w:t>
      </w:r>
      <w:r>
        <w:rPr>
          <w:color w:val="231F20"/>
          <w:w w:val="105"/>
        </w:rPr>
        <w:t>action</w:t>
      </w:r>
      <w:r>
        <w:rPr>
          <w:color w:val="231F20"/>
          <w:spacing w:val="-6"/>
          <w:w w:val="105"/>
        </w:rPr>
        <w:t> </w:t>
      </w:r>
      <w:r>
        <w:rPr>
          <w:color w:val="231F20"/>
          <w:w w:val="105"/>
        </w:rPr>
        <w:t>while</w:t>
      </w:r>
      <w:r>
        <w:rPr>
          <w:color w:val="231F20"/>
          <w:spacing w:val="-6"/>
          <w:w w:val="105"/>
        </w:rPr>
        <w:t> </w:t>
      </w:r>
      <w:r>
        <w:rPr>
          <w:color w:val="231F20"/>
          <w:w w:val="105"/>
        </w:rPr>
        <w:t>pursuing</w:t>
      </w:r>
      <w:r>
        <w:rPr>
          <w:color w:val="231F20"/>
          <w:spacing w:val="-6"/>
          <w:w w:val="105"/>
        </w:rPr>
        <w:t> </w:t>
      </w:r>
      <w:r>
        <w:rPr>
          <w:color w:val="231F20"/>
          <w:w w:val="105"/>
        </w:rPr>
        <w:t>a</w:t>
      </w:r>
      <w:r>
        <w:rPr>
          <w:color w:val="231F20"/>
          <w:spacing w:val="-6"/>
          <w:w w:val="105"/>
        </w:rPr>
        <w:t> </w:t>
      </w:r>
      <w:r>
        <w:rPr>
          <w:color w:val="231F20"/>
          <w:w w:val="105"/>
        </w:rPr>
        <w:t>boundary</w:t>
      </w:r>
      <w:r>
        <w:rPr>
          <w:color w:val="231F20"/>
          <w:spacing w:val="-9"/>
          <w:w w:val="105"/>
        </w:rPr>
        <w:t> </w:t>
      </w:r>
      <w:r>
        <w:rPr>
          <w:color w:val="231F20"/>
          <w:w w:val="105"/>
        </w:rPr>
        <w:t>expansion.</w:t>
      </w:r>
      <w:r>
        <w:rPr>
          <w:color w:val="231F20"/>
          <w:w w:val="105"/>
          <w:position w:val="7"/>
          <w:sz w:val="12"/>
        </w:rPr>
        <w:t>14</w:t>
      </w:r>
    </w:p>
    <w:p>
      <w:pPr>
        <w:pStyle w:val="BodyText"/>
        <w:spacing w:before="3"/>
        <w:rPr>
          <w:sz w:val="17"/>
        </w:rPr>
      </w:pPr>
      <w:r>
        <w:rPr/>
        <mc:AlternateContent>
          <mc:Choice Requires="wps">
            <w:drawing>
              <wp:anchor distT="0" distB="0" distL="0" distR="0" allowOverlap="1" layoutInCell="1" locked="0" behindDoc="1" simplePos="0" relativeHeight="487647744">
                <wp:simplePos x="0" y="0"/>
                <wp:positionH relativeFrom="page">
                  <wp:posOffset>1143000</wp:posOffset>
                </wp:positionH>
                <wp:positionV relativeFrom="paragraph">
                  <wp:posOffset>143706</wp:posOffset>
                </wp:positionV>
                <wp:extent cx="1828800" cy="1270"/>
                <wp:effectExtent l="0" t="0" r="0" b="0"/>
                <wp:wrapTopAndBottom/>
                <wp:docPr id="186" name="Graphic 186"/>
                <wp:cNvGraphicFramePr>
                  <a:graphicFrameLocks/>
                </wp:cNvGraphicFramePr>
                <a:graphic>
                  <a:graphicData uri="http://schemas.microsoft.com/office/word/2010/wordprocessingShape">
                    <wps:wsp>
                      <wps:cNvPr id="186" name="Graphic 18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1.315498pt;width:144pt;height:.1pt;mso-position-horizontal-relative:page;mso-position-vertical-relative:paragraph;z-index:-15668736;mso-wrap-distance-left:0;mso-wrap-distance-right:0" id="docshape185" coordorigin="1800,226" coordsize="2880,0" path="m1800,226l4680,226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12</w:t>
      </w:r>
      <w:r>
        <w:rPr>
          <w:color w:val="231F20"/>
          <w:spacing w:val="11"/>
          <w:w w:val="105"/>
          <w:position w:val="6"/>
          <w:sz w:val="11"/>
        </w:rPr>
        <w:t> </w:t>
      </w:r>
      <w:r>
        <w:rPr>
          <w:color w:val="231F20"/>
          <w:w w:val="105"/>
          <w:sz w:val="19"/>
        </w:rPr>
        <w:t>Development</w:t>
      </w:r>
      <w:r>
        <w:rPr>
          <w:color w:val="231F20"/>
          <w:spacing w:val="-6"/>
          <w:w w:val="105"/>
          <w:sz w:val="19"/>
        </w:rPr>
        <w:t> </w:t>
      </w:r>
      <w:r>
        <w:rPr>
          <w:color w:val="231F20"/>
          <w:w w:val="105"/>
          <w:sz w:val="19"/>
        </w:rPr>
        <w:t>Study</w:t>
      </w:r>
      <w:r>
        <w:rPr>
          <w:color w:val="231F20"/>
          <w:spacing w:val="-8"/>
          <w:w w:val="105"/>
          <w:sz w:val="19"/>
        </w:rPr>
        <w:t> </w:t>
      </w:r>
      <w:r>
        <w:rPr>
          <w:color w:val="231F20"/>
          <w:w w:val="105"/>
          <w:sz w:val="19"/>
        </w:rPr>
        <w:t>Package</w:t>
      </w:r>
      <w:r>
        <w:rPr>
          <w:color w:val="231F20"/>
          <w:spacing w:val="-6"/>
          <w:w w:val="105"/>
          <w:sz w:val="19"/>
        </w:rPr>
        <w:t> </w:t>
      </w:r>
      <w:r>
        <w:rPr>
          <w:color w:val="231F20"/>
          <w:w w:val="105"/>
          <w:sz w:val="19"/>
        </w:rPr>
        <w:t>Proposal</w:t>
      </w:r>
      <w:r>
        <w:rPr>
          <w:color w:val="231F20"/>
          <w:spacing w:val="-6"/>
          <w:w w:val="105"/>
          <w:sz w:val="19"/>
        </w:rPr>
        <w:t> </w:t>
      </w:r>
      <w:r>
        <w:rPr>
          <w:color w:val="231F20"/>
          <w:w w:val="105"/>
          <w:sz w:val="19"/>
        </w:rPr>
        <w:t>No.</w:t>
      </w:r>
      <w:r>
        <w:rPr>
          <w:color w:val="231F20"/>
          <w:spacing w:val="-6"/>
          <w:w w:val="105"/>
          <w:sz w:val="19"/>
        </w:rPr>
        <w:t> </w:t>
      </w:r>
      <w:r>
        <w:rPr>
          <w:color w:val="231F20"/>
          <w:w w:val="105"/>
          <w:sz w:val="19"/>
        </w:rPr>
        <w:t>118,</w:t>
      </w:r>
      <w:r>
        <w:rPr>
          <w:color w:val="231F20"/>
          <w:spacing w:val="-6"/>
          <w:w w:val="105"/>
          <w:sz w:val="19"/>
        </w:rPr>
        <w:t> </w:t>
      </w:r>
      <w:r>
        <w:rPr>
          <w:color w:val="231F20"/>
          <w:w w:val="105"/>
          <w:sz w:val="19"/>
        </w:rPr>
        <w:t>Martin</w:t>
      </w:r>
      <w:r>
        <w:rPr>
          <w:color w:val="231F20"/>
          <w:spacing w:val="-6"/>
          <w:w w:val="105"/>
          <w:sz w:val="19"/>
        </w:rPr>
        <w:t> </w:t>
      </w:r>
      <w:r>
        <w:rPr>
          <w:color w:val="231F20"/>
          <w:w w:val="105"/>
          <w:sz w:val="19"/>
        </w:rPr>
        <w:t>Van</w:t>
      </w:r>
      <w:r>
        <w:rPr>
          <w:color w:val="231F20"/>
          <w:spacing w:val="-6"/>
          <w:w w:val="105"/>
          <w:sz w:val="19"/>
        </w:rPr>
        <w:t> </w:t>
      </w:r>
      <w:r>
        <w:rPr>
          <w:color w:val="231F20"/>
          <w:w w:val="105"/>
          <w:sz w:val="19"/>
        </w:rPr>
        <w:t>Buren</w:t>
      </w:r>
      <w:r>
        <w:rPr>
          <w:color w:val="231F20"/>
          <w:spacing w:val="-6"/>
          <w:w w:val="105"/>
          <w:sz w:val="19"/>
        </w:rPr>
        <w:t> </w:t>
      </w:r>
      <w:r>
        <w:rPr>
          <w:color w:val="231F20"/>
          <w:w w:val="105"/>
          <w:sz w:val="19"/>
        </w:rPr>
        <w:t>NHS,</w:t>
      </w:r>
      <w:r>
        <w:rPr>
          <w:color w:val="231F20"/>
          <w:spacing w:val="-6"/>
          <w:w w:val="105"/>
          <w:sz w:val="19"/>
        </w:rPr>
        <w:t> </w:t>
      </w:r>
      <w:r>
        <w:rPr>
          <w:color w:val="231F20"/>
          <w:w w:val="105"/>
          <w:sz w:val="19"/>
        </w:rPr>
        <w:t>Folder</w:t>
      </w:r>
      <w:r>
        <w:rPr>
          <w:color w:val="231F20"/>
          <w:spacing w:val="-6"/>
          <w:w w:val="105"/>
          <w:sz w:val="19"/>
        </w:rPr>
        <w:t> </w:t>
      </w:r>
      <w:r>
        <w:rPr>
          <w:color w:val="231F20"/>
          <w:w w:val="105"/>
          <w:sz w:val="19"/>
        </w:rPr>
        <w:t>DD2215,</w:t>
      </w:r>
      <w:r>
        <w:rPr>
          <w:color w:val="231F20"/>
          <w:spacing w:val="-6"/>
          <w:w w:val="105"/>
          <w:sz w:val="19"/>
        </w:rPr>
        <w:t> </w:t>
      </w:r>
      <w:r>
        <w:rPr>
          <w:color w:val="231F20"/>
          <w:w w:val="105"/>
          <w:sz w:val="19"/>
        </w:rPr>
        <w:t>10-238,</w:t>
      </w:r>
      <w:r>
        <w:rPr>
          <w:color w:val="231F20"/>
          <w:spacing w:val="-6"/>
          <w:w w:val="105"/>
          <w:sz w:val="19"/>
        </w:rPr>
        <w:t> </w:t>
      </w:r>
      <w:r>
        <w:rPr>
          <w:color w:val="231F20"/>
          <w:w w:val="105"/>
          <w:sz w:val="19"/>
        </w:rPr>
        <w:t>Visi- tor Center 1992, MAVA Central Files.</w:t>
      </w:r>
    </w:p>
    <w:p>
      <w:pPr>
        <w:spacing w:line="244" w:lineRule="auto" w:before="59"/>
        <w:ind w:left="159" w:right="601" w:firstLine="0"/>
        <w:jc w:val="left"/>
        <w:rPr>
          <w:sz w:val="19"/>
        </w:rPr>
      </w:pPr>
      <w:r>
        <w:rPr>
          <w:color w:val="231F20"/>
          <w:w w:val="105"/>
          <w:position w:val="6"/>
          <w:sz w:val="11"/>
        </w:rPr>
        <w:t>13</w:t>
      </w:r>
      <w:r>
        <w:rPr>
          <w:color w:val="231F20"/>
          <w:spacing w:val="14"/>
          <w:w w:val="105"/>
          <w:position w:val="6"/>
          <w:sz w:val="11"/>
        </w:rPr>
        <w:t> </w:t>
      </w:r>
      <w:r>
        <w:rPr>
          <w:color w:val="231F20"/>
          <w:w w:val="105"/>
          <w:sz w:val="19"/>
        </w:rPr>
        <w:t>Bruce</w:t>
      </w:r>
      <w:r>
        <w:rPr>
          <w:color w:val="231F20"/>
          <w:spacing w:val="-3"/>
          <w:w w:val="105"/>
          <w:sz w:val="19"/>
        </w:rPr>
        <w:t> </w:t>
      </w:r>
      <w:r>
        <w:rPr>
          <w:color w:val="231F20"/>
          <w:w w:val="105"/>
          <w:sz w:val="19"/>
        </w:rPr>
        <w:t>W.</w:t>
      </w:r>
      <w:r>
        <w:rPr>
          <w:color w:val="231F20"/>
          <w:spacing w:val="-3"/>
          <w:w w:val="105"/>
          <w:sz w:val="19"/>
        </w:rPr>
        <w:t> </w:t>
      </w:r>
      <w:r>
        <w:rPr>
          <w:color w:val="231F20"/>
          <w:w w:val="105"/>
          <w:sz w:val="19"/>
        </w:rPr>
        <w:t>Stewart</w:t>
      </w:r>
      <w:r>
        <w:rPr>
          <w:color w:val="231F20"/>
          <w:spacing w:val="-3"/>
          <w:w w:val="105"/>
          <w:sz w:val="19"/>
        </w:rPr>
        <w:t> </w:t>
      </w:r>
      <w:r>
        <w:rPr>
          <w:color w:val="231F20"/>
          <w:w w:val="105"/>
          <w:sz w:val="19"/>
        </w:rPr>
        <w:t>to</w:t>
      </w:r>
      <w:r>
        <w:rPr>
          <w:color w:val="231F20"/>
          <w:spacing w:val="-3"/>
          <w:w w:val="105"/>
          <w:sz w:val="19"/>
        </w:rPr>
        <w:t> </w:t>
      </w:r>
      <w:r>
        <w:rPr>
          <w:color w:val="231F20"/>
          <w:w w:val="105"/>
          <w:sz w:val="19"/>
        </w:rPr>
        <w:t>Regional</w:t>
      </w:r>
      <w:r>
        <w:rPr>
          <w:color w:val="231F20"/>
          <w:spacing w:val="-3"/>
          <w:w w:val="105"/>
          <w:sz w:val="19"/>
        </w:rPr>
        <w:t> </w:t>
      </w:r>
      <w:r>
        <w:rPr>
          <w:color w:val="231F20"/>
          <w:w w:val="105"/>
          <w:sz w:val="19"/>
        </w:rPr>
        <w:t>Director,</w:t>
      </w:r>
      <w:r>
        <w:rPr>
          <w:color w:val="231F20"/>
          <w:spacing w:val="-3"/>
          <w:w w:val="105"/>
          <w:sz w:val="19"/>
        </w:rPr>
        <w:t> </w:t>
      </w:r>
      <w:r>
        <w:rPr>
          <w:color w:val="231F20"/>
          <w:w w:val="105"/>
          <w:sz w:val="19"/>
        </w:rPr>
        <w:t>October</w:t>
      </w:r>
      <w:r>
        <w:rPr>
          <w:color w:val="231F20"/>
          <w:spacing w:val="-3"/>
          <w:w w:val="105"/>
          <w:sz w:val="19"/>
        </w:rPr>
        <w:t> </w:t>
      </w:r>
      <w:r>
        <w:rPr>
          <w:color w:val="231F20"/>
          <w:w w:val="105"/>
          <w:sz w:val="19"/>
        </w:rPr>
        <w:t>19,</w:t>
      </w:r>
      <w:r>
        <w:rPr>
          <w:color w:val="231F20"/>
          <w:spacing w:val="-3"/>
          <w:w w:val="105"/>
          <w:sz w:val="19"/>
        </w:rPr>
        <w:t> </w:t>
      </w:r>
      <w:r>
        <w:rPr>
          <w:color w:val="231F20"/>
          <w:w w:val="105"/>
          <w:sz w:val="19"/>
        </w:rPr>
        <w:t>1988,</w:t>
      </w:r>
      <w:r>
        <w:rPr>
          <w:color w:val="231F20"/>
          <w:spacing w:val="-3"/>
          <w:w w:val="105"/>
          <w:sz w:val="19"/>
        </w:rPr>
        <w:t> </w:t>
      </w:r>
      <w:r>
        <w:rPr>
          <w:color w:val="231F20"/>
          <w:w w:val="105"/>
          <w:sz w:val="19"/>
        </w:rPr>
        <w:t>Folder</w:t>
      </w:r>
      <w:r>
        <w:rPr>
          <w:color w:val="231F20"/>
          <w:spacing w:val="-3"/>
          <w:w w:val="105"/>
          <w:sz w:val="19"/>
        </w:rPr>
        <w:t> </w:t>
      </w:r>
      <w:r>
        <w:rPr>
          <w:color w:val="231F20"/>
          <w:w w:val="105"/>
          <w:sz w:val="19"/>
        </w:rPr>
        <w:t>L1425</w:t>
      </w:r>
      <w:r>
        <w:rPr>
          <w:color w:val="231F20"/>
          <w:spacing w:val="-6"/>
          <w:w w:val="105"/>
          <w:sz w:val="19"/>
        </w:rPr>
        <w:t> </w:t>
      </w:r>
      <w:r>
        <w:rPr>
          <w:color w:val="231F20"/>
          <w:w w:val="105"/>
          <w:sz w:val="19"/>
        </w:rPr>
        <w:t>Adjacent</w:t>
      </w:r>
      <w:r>
        <w:rPr>
          <w:color w:val="231F20"/>
          <w:spacing w:val="-3"/>
          <w:w w:val="105"/>
          <w:sz w:val="19"/>
        </w:rPr>
        <w:t> </w:t>
      </w:r>
      <w:r>
        <w:rPr>
          <w:color w:val="231F20"/>
          <w:w w:val="105"/>
          <w:sz w:val="19"/>
        </w:rPr>
        <w:t>Lands</w:t>
      </w:r>
      <w:r>
        <w:rPr>
          <w:color w:val="231F20"/>
          <w:spacing w:val="-3"/>
          <w:w w:val="105"/>
          <w:sz w:val="19"/>
        </w:rPr>
        <w:t> </w:t>
      </w:r>
      <w:r>
        <w:rPr>
          <w:color w:val="231F20"/>
          <w:w w:val="105"/>
          <w:sz w:val="19"/>
        </w:rPr>
        <w:t>Study</w:t>
      </w:r>
      <w:r>
        <w:rPr>
          <w:color w:val="231F20"/>
          <w:spacing w:val="-5"/>
          <w:w w:val="105"/>
          <w:sz w:val="19"/>
        </w:rPr>
        <w:t> </w:t>
      </w:r>
      <w:r>
        <w:rPr>
          <w:color w:val="231F20"/>
          <w:w w:val="105"/>
          <w:sz w:val="19"/>
        </w:rPr>
        <w:t>Land Acquisition</w:t>
      </w:r>
      <w:r>
        <w:rPr>
          <w:color w:val="231F20"/>
          <w:spacing w:val="-11"/>
          <w:w w:val="105"/>
          <w:sz w:val="19"/>
        </w:rPr>
        <w:t> </w:t>
      </w:r>
      <w:r>
        <w:rPr>
          <w:color w:val="231F20"/>
          <w:w w:val="105"/>
          <w:sz w:val="19"/>
        </w:rPr>
        <w:t>Easement</w:t>
      </w:r>
      <w:r>
        <w:rPr>
          <w:color w:val="231F20"/>
          <w:spacing w:val="-11"/>
          <w:w w:val="105"/>
          <w:sz w:val="19"/>
        </w:rPr>
        <w:t> </w:t>
      </w:r>
      <w:r>
        <w:rPr>
          <w:color w:val="231F20"/>
          <w:w w:val="105"/>
          <w:sz w:val="19"/>
        </w:rPr>
        <w:t>#1,</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Central</w:t>
      </w:r>
      <w:r>
        <w:rPr>
          <w:color w:val="231F20"/>
          <w:spacing w:val="-11"/>
          <w:w w:val="105"/>
          <w:sz w:val="19"/>
        </w:rPr>
        <w:t> </w:t>
      </w:r>
      <w:r>
        <w:rPr>
          <w:color w:val="231F20"/>
          <w:w w:val="105"/>
          <w:sz w:val="19"/>
        </w:rPr>
        <w:t>Files;</w:t>
      </w:r>
      <w:r>
        <w:rPr>
          <w:color w:val="231F20"/>
          <w:spacing w:val="-11"/>
          <w:w w:val="105"/>
          <w:sz w:val="19"/>
        </w:rPr>
        <w:t> </w:t>
      </w:r>
      <w:r>
        <w:rPr>
          <w:color w:val="231F20"/>
          <w:w w:val="105"/>
          <w:sz w:val="19"/>
        </w:rPr>
        <w:t>Henry</w:t>
      </w:r>
      <w:r>
        <w:rPr>
          <w:color w:val="231F20"/>
          <w:spacing w:val="-11"/>
          <w:w w:val="105"/>
          <w:sz w:val="19"/>
        </w:rPr>
        <w:t> </w:t>
      </w:r>
      <w:r>
        <w:rPr>
          <w:color w:val="231F20"/>
          <w:w w:val="105"/>
          <w:sz w:val="19"/>
        </w:rPr>
        <w:t>Birdseye</w:t>
      </w:r>
      <w:r>
        <w:rPr>
          <w:color w:val="231F20"/>
          <w:spacing w:val="-11"/>
          <w:w w:val="105"/>
          <w:sz w:val="19"/>
        </w:rPr>
        <w:t> </w:t>
      </w:r>
      <w:r>
        <w:rPr>
          <w:color w:val="231F20"/>
          <w:w w:val="105"/>
          <w:sz w:val="19"/>
        </w:rPr>
        <w:t>Weil</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Bruce</w:t>
      </w:r>
      <w:r>
        <w:rPr>
          <w:color w:val="231F20"/>
          <w:spacing w:val="-11"/>
          <w:w w:val="105"/>
          <w:sz w:val="19"/>
        </w:rPr>
        <w:t> </w:t>
      </w:r>
      <w:r>
        <w:rPr>
          <w:color w:val="231F20"/>
          <w:w w:val="105"/>
          <w:sz w:val="19"/>
        </w:rPr>
        <w:t>W.</w:t>
      </w:r>
      <w:r>
        <w:rPr>
          <w:color w:val="231F20"/>
          <w:spacing w:val="-11"/>
          <w:w w:val="105"/>
          <w:sz w:val="19"/>
        </w:rPr>
        <w:t> </w:t>
      </w:r>
      <w:r>
        <w:rPr>
          <w:color w:val="231F20"/>
          <w:w w:val="105"/>
          <w:sz w:val="19"/>
        </w:rPr>
        <w:t>Stewart,</w:t>
      </w:r>
      <w:r>
        <w:rPr>
          <w:color w:val="231F20"/>
          <w:spacing w:val="-11"/>
          <w:w w:val="105"/>
          <w:sz w:val="19"/>
        </w:rPr>
        <w:t> </w:t>
      </w:r>
      <w:r>
        <w:rPr>
          <w:color w:val="231F20"/>
          <w:w w:val="105"/>
          <w:sz w:val="19"/>
        </w:rPr>
        <w:t>November</w:t>
      </w:r>
      <w:r>
        <w:rPr>
          <w:color w:val="231F20"/>
          <w:spacing w:val="-11"/>
          <w:w w:val="105"/>
          <w:sz w:val="19"/>
        </w:rPr>
        <w:t> </w:t>
      </w:r>
      <w:r>
        <w:rPr>
          <w:color w:val="231F20"/>
          <w:w w:val="105"/>
          <w:sz w:val="19"/>
        </w:rPr>
        <w:t>25, 1988, Folder L1425</w:t>
      </w:r>
      <w:r>
        <w:rPr>
          <w:color w:val="231F20"/>
          <w:spacing w:val="-2"/>
          <w:w w:val="105"/>
          <w:sz w:val="19"/>
        </w:rPr>
        <w:t> </w:t>
      </w:r>
      <w:r>
        <w:rPr>
          <w:color w:val="231F20"/>
          <w:w w:val="105"/>
          <w:sz w:val="19"/>
        </w:rPr>
        <w:t>Adjacent Lands Study</w:t>
      </w:r>
      <w:r>
        <w:rPr>
          <w:color w:val="231F20"/>
          <w:spacing w:val="-1"/>
          <w:w w:val="105"/>
          <w:sz w:val="19"/>
        </w:rPr>
        <w:t> </w:t>
      </w:r>
      <w:r>
        <w:rPr>
          <w:color w:val="231F20"/>
          <w:w w:val="105"/>
          <w:sz w:val="19"/>
        </w:rPr>
        <w:t>Land</w:t>
      </w:r>
      <w:r>
        <w:rPr>
          <w:color w:val="231F20"/>
          <w:spacing w:val="-2"/>
          <w:w w:val="105"/>
          <w:sz w:val="19"/>
        </w:rPr>
        <w:t> </w:t>
      </w:r>
      <w:r>
        <w:rPr>
          <w:color w:val="231F20"/>
          <w:w w:val="105"/>
          <w:sz w:val="19"/>
        </w:rPr>
        <w:t>Acquisition Easement #1, MAVA Central Files.</w:t>
      </w:r>
    </w:p>
    <w:p>
      <w:pPr>
        <w:spacing w:line="244" w:lineRule="auto" w:before="60"/>
        <w:ind w:left="159" w:right="559" w:firstLine="0"/>
        <w:jc w:val="left"/>
        <w:rPr>
          <w:sz w:val="19"/>
        </w:rPr>
      </w:pPr>
      <w:r>
        <w:rPr>
          <w:color w:val="231F20"/>
          <w:w w:val="105"/>
          <w:position w:val="6"/>
          <w:sz w:val="11"/>
        </w:rPr>
        <w:t>14</w:t>
      </w:r>
      <w:r>
        <w:rPr>
          <w:color w:val="231F20"/>
          <w:spacing w:val="22"/>
          <w:w w:val="105"/>
          <w:position w:val="6"/>
          <w:sz w:val="11"/>
        </w:rPr>
        <w:t> </w:t>
      </w:r>
      <w:r>
        <w:rPr>
          <w:color w:val="231F20"/>
          <w:w w:val="105"/>
          <w:sz w:val="19"/>
        </w:rPr>
        <w:t>Herbert S. Cables Jr. to Acting Superintendent, Martin Van Buren National Historic Site, March 7, 1989,</w:t>
      </w:r>
      <w:r>
        <w:rPr>
          <w:color w:val="231F20"/>
          <w:spacing w:val="-2"/>
          <w:w w:val="105"/>
          <w:sz w:val="19"/>
        </w:rPr>
        <w:t> </w:t>
      </w:r>
      <w:r>
        <w:rPr>
          <w:color w:val="231F20"/>
          <w:w w:val="105"/>
          <w:sz w:val="19"/>
        </w:rPr>
        <w:t>Planning</w:t>
      </w:r>
      <w:r>
        <w:rPr>
          <w:color w:val="231F20"/>
          <w:spacing w:val="-2"/>
          <w:w w:val="105"/>
          <w:sz w:val="19"/>
        </w:rPr>
        <w:t> </w:t>
      </w:r>
      <w:r>
        <w:rPr>
          <w:color w:val="231F20"/>
          <w:w w:val="105"/>
          <w:sz w:val="19"/>
        </w:rPr>
        <w:t>MAVA</w:t>
      </w:r>
      <w:r>
        <w:rPr>
          <w:color w:val="231F20"/>
          <w:spacing w:val="-2"/>
          <w:w w:val="105"/>
          <w:sz w:val="19"/>
        </w:rPr>
        <w:t> </w:t>
      </w:r>
      <w:r>
        <w:rPr>
          <w:color w:val="231F20"/>
          <w:w w:val="105"/>
          <w:sz w:val="19"/>
        </w:rPr>
        <w:t>II,</w:t>
      </w:r>
      <w:r>
        <w:rPr>
          <w:color w:val="231F20"/>
          <w:spacing w:val="-2"/>
          <w:w w:val="105"/>
          <w:sz w:val="19"/>
        </w:rPr>
        <w:t> </w:t>
      </w:r>
      <w:r>
        <w:rPr>
          <w:color w:val="231F20"/>
          <w:w w:val="105"/>
          <w:sz w:val="19"/>
        </w:rPr>
        <w:t>Planning</w:t>
      </w:r>
      <w:r>
        <w:rPr>
          <w:color w:val="231F20"/>
          <w:spacing w:val="-2"/>
          <w:w w:val="105"/>
          <w:sz w:val="19"/>
        </w:rPr>
        <w:t> </w:t>
      </w:r>
      <w:r>
        <w:rPr>
          <w:color w:val="231F20"/>
          <w:w w:val="105"/>
          <w:sz w:val="19"/>
        </w:rPr>
        <w:t>Files,</w:t>
      </w:r>
      <w:r>
        <w:rPr>
          <w:color w:val="231F20"/>
          <w:spacing w:val="-2"/>
          <w:w w:val="105"/>
          <w:sz w:val="19"/>
        </w:rPr>
        <w:t> </w:t>
      </w:r>
      <w:r>
        <w:rPr>
          <w:color w:val="231F20"/>
          <w:w w:val="105"/>
          <w:sz w:val="19"/>
        </w:rPr>
        <w:t>BOSO;</w:t>
      </w:r>
      <w:r>
        <w:rPr>
          <w:color w:val="231F20"/>
          <w:spacing w:val="-2"/>
          <w:w w:val="105"/>
          <w:sz w:val="19"/>
        </w:rPr>
        <w:t> </w:t>
      </w:r>
      <w:r>
        <w:rPr>
          <w:color w:val="231F20"/>
          <w:w w:val="105"/>
          <w:sz w:val="19"/>
        </w:rPr>
        <w:t>Park</w:t>
      </w:r>
      <w:r>
        <w:rPr>
          <w:color w:val="231F20"/>
          <w:spacing w:val="-2"/>
          <w:w w:val="105"/>
          <w:sz w:val="19"/>
        </w:rPr>
        <w:t> </w:t>
      </w:r>
      <w:r>
        <w:rPr>
          <w:color w:val="231F20"/>
          <w:w w:val="105"/>
          <w:sz w:val="19"/>
        </w:rPr>
        <w:t>Comments,</w:t>
      </w:r>
      <w:r>
        <w:rPr>
          <w:color w:val="231F20"/>
          <w:spacing w:val="-2"/>
          <w:w w:val="105"/>
          <w:sz w:val="19"/>
        </w:rPr>
        <w:t> </w:t>
      </w:r>
      <w:r>
        <w:rPr>
          <w:i/>
          <w:color w:val="231F20"/>
          <w:w w:val="105"/>
          <w:sz w:val="19"/>
        </w:rPr>
        <w:t>Martin</w:t>
      </w:r>
      <w:r>
        <w:rPr>
          <w:i/>
          <w:color w:val="231F20"/>
          <w:spacing w:val="-3"/>
          <w:w w:val="105"/>
          <w:sz w:val="19"/>
        </w:rPr>
        <w:t> </w:t>
      </w:r>
      <w:r>
        <w:rPr>
          <w:i/>
          <w:color w:val="231F20"/>
          <w:w w:val="105"/>
          <w:sz w:val="19"/>
        </w:rPr>
        <w:t>Van</w:t>
      </w:r>
      <w:r>
        <w:rPr>
          <w:i/>
          <w:color w:val="231F20"/>
          <w:spacing w:val="-3"/>
          <w:w w:val="105"/>
          <w:sz w:val="19"/>
        </w:rPr>
        <w:t> </w:t>
      </w:r>
      <w:r>
        <w:rPr>
          <w:i/>
          <w:color w:val="231F20"/>
          <w:w w:val="105"/>
          <w:sz w:val="19"/>
        </w:rPr>
        <w:t>Buren</w:t>
      </w:r>
      <w:r>
        <w:rPr>
          <w:i/>
          <w:color w:val="231F20"/>
          <w:spacing w:val="-3"/>
          <w:w w:val="105"/>
          <w:sz w:val="19"/>
        </w:rPr>
        <w:t> </w:t>
      </w:r>
      <w:r>
        <w:rPr>
          <w:i/>
          <w:color w:val="231F20"/>
          <w:w w:val="105"/>
          <w:sz w:val="19"/>
        </w:rPr>
        <w:t>NHS</w:t>
      </w:r>
      <w:r>
        <w:rPr>
          <w:i/>
          <w:color w:val="231F20"/>
          <w:spacing w:val="-3"/>
          <w:w w:val="105"/>
          <w:sz w:val="19"/>
        </w:rPr>
        <w:t> </w:t>
      </w:r>
      <w:r>
        <w:rPr>
          <w:i/>
          <w:color w:val="231F20"/>
          <w:w w:val="105"/>
          <w:sz w:val="19"/>
        </w:rPr>
        <w:t>Administrative</w:t>
      </w:r>
      <w:r>
        <w:rPr>
          <w:i/>
          <w:color w:val="231F20"/>
          <w:w w:val="105"/>
          <w:sz w:val="19"/>
        </w:rPr>
        <w:t> History</w:t>
      </w:r>
      <w:r>
        <w:rPr>
          <w:color w:val="231F20"/>
          <w:w w:val="105"/>
          <w:sz w:val="19"/>
        </w:rPr>
        <w:t>, First Draft, March 19, 2010.</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350" w:lineRule="auto"/>
        <w:ind w:left="159" w:right="554" w:firstLine="1080"/>
      </w:pPr>
      <w:r>
        <w:rPr>
          <w:color w:val="231F20"/>
          <w:w w:val="105"/>
        </w:rPr>
        <w:t>Weil</w:t>
      </w:r>
      <w:r>
        <w:rPr>
          <w:color w:val="231F20"/>
          <w:spacing w:val="-4"/>
          <w:w w:val="105"/>
        </w:rPr>
        <w:t> </w:t>
      </w:r>
      <w:r>
        <w:rPr>
          <w:color w:val="231F20"/>
          <w:w w:val="105"/>
        </w:rPr>
        <w:t>had</w:t>
      </w:r>
      <w:r>
        <w:rPr>
          <w:color w:val="231F20"/>
          <w:spacing w:val="-4"/>
          <w:w w:val="105"/>
        </w:rPr>
        <w:t> </w:t>
      </w:r>
      <w:r>
        <w:rPr>
          <w:color w:val="231F20"/>
          <w:w w:val="105"/>
        </w:rPr>
        <w:t>also</w:t>
      </w:r>
      <w:r>
        <w:rPr>
          <w:color w:val="231F20"/>
          <w:spacing w:val="-4"/>
          <w:w w:val="105"/>
        </w:rPr>
        <w:t> </w:t>
      </w:r>
      <w:r>
        <w:rPr>
          <w:color w:val="231F20"/>
          <w:w w:val="105"/>
        </w:rPr>
        <w:t>criticized</w:t>
      </w:r>
      <w:r>
        <w:rPr>
          <w:color w:val="231F20"/>
          <w:spacing w:val="-4"/>
          <w:w w:val="105"/>
        </w:rPr>
        <w:t> </w:t>
      </w:r>
      <w:r>
        <w:rPr>
          <w:color w:val="231F20"/>
          <w:w w:val="105"/>
        </w:rPr>
        <w:t>the</w:t>
      </w:r>
      <w:r>
        <w:rPr>
          <w:color w:val="231F20"/>
          <w:spacing w:val="-4"/>
          <w:w w:val="105"/>
        </w:rPr>
        <w:t> </w:t>
      </w:r>
      <w:r>
        <w:rPr>
          <w:color w:val="231F20"/>
          <w:w w:val="105"/>
        </w:rPr>
        <w:t>proposed</w:t>
      </w:r>
      <w:r>
        <w:rPr>
          <w:color w:val="231F20"/>
          <w:spacing w:val="-4"/>
          <w:w w:val="105"/>
        </w:rPr>
        <w:t> </w:t>
      </w:r>
      <w:r>
        <w:rPr>
          <w:color w:val="231F20"/>
          <w:w w:val="105"/>
        </w:rPr>
        <w:t>design</w:t>
      </w:r>
      <w:r>
        <w:rPr>
          <w:color w:val="231F20"/>
          <w:spacing w:val="-4"/>
          <w:w w:val="105"/>
        </w:rPr>
        <w:t> </w:t>
      </w:r>
      <w:r>
        <w:rPr>
          <w:color w:val="231F20"/>
          <w:w w:val="105"/>
        </w:rPr>
        <w:t>of the</w:t>
      </w:r>
      <w:r>
        <w:rPr>
          <w:color w:val="231F20"/>
          <w:spacing w:val="-4"/>
          <w:w w:val="105"/>
        </w:rPr>
        <w:t> </w:t>
      </w:r>
      <w:r>
        <w:rPr>
          <w:color w:val="231F20"/>
          <w:w w:val="105"/>
        </w:rPr>
        <w:t>building</w:t>
      </w:r>
      <w:r>
        <w:rPr>
          <w:color w:val="231F20"/>
          <w:spacing w:val="-4"/>
          <w:w w:val="105"/>
        </w:rPr>
        <w:t> </w:t>
      </w:r>
      <w:r>
        <w:rPr>
          <w:color w:val="231F20"/>
          <w:w w:val="105"/>
        </w:rPr>
        <w:t>and</w:t>
      </w:r>
      <w:r>
        <w:rPr>
          <w:color w:val="231F20"/>
          <w:spacing w:val="-4"/>
          <w:w w:val="105"/>
        </w:rPr>
        <w:t> </w:t>
      </w:r>
      <w:r>
        <w:rPr>
          <w:color w:val="231F20"/>
          <w:w w:val="105"/>
        </w:rPr>
        <w:t>made</w:t>
      </w:r>
      <w:r>
        <w:rPr>
          <w:color w:val="231F20"/>
          <w:spacing w:val="-4"/>
          <w:w w:val="105"/>
        </w:rPr>
        <w:t> </w:t>
      </w:r>
      <w:r>
        <w:rPr>
          <w:color w:val="231F20"/>
          <w:w w:val="105"/>
        </w:rPr>
        <w:t>pointed suggestions.</w:t>
      </w:r>
      <w:r>
        <w:rPr>
          <w:color w:val="231F20"/>
          <w:spacing w:val="-4"/>
          <w:w w:val="105"/>
        </w:rPr>
        <w:t> </w:t>
      </w:r>
      <w:r>
        <w:rPr>
          <w:color w:val="231F20"/>
          <w:w w:val="105"/>
        </w:rPr>
        <w:t>He</w:t>
      </w:r>
      <w:r>
        <w:rPr>
          <w:color w:val="231F20"/>
          <w:spacing w:val="-4"/>
          <w:w w:val="105"/>
        </w:rPr>
        <w:t> </w:t>
      </w:r>
      <w:r>
        <w:rPr>
          <w:color w:val="231F20"/>
          <w:w w:val="105"/>
        </w:rPr>
        <w:t>urged</w:t>
      </w:r>
      <w:r>
        <w:rPr>
          <w:color w:val="231F20"/>
          <w:spacing w:val="-4"/>
          <w:w w:val="105"/>
        </w:rPr>
        <w:t> </w:t>
      </w:r>
      <w:r>
        <w:rPr>
          <w:color w:val="231F20"/>
          <w:w w:val="105"/>
        </w:rPr>
        <w:t>the</w:t>
      </w:r>
      <w:r>
        <w:rPr>
          <w:color w:val="231F20"/>
          <w:spacing w:val="-4"/>
          <w:w w:val="105"/>
        </w:rPr>
        <w:t> </w:t>
      </w:r>
      <w:r>
        <w:rPr>
          <w:color w:val="231F20"/>
          <w:w w:val="105"/>
        </w:rPr>
        <w:t>construction</w:t>
      </w:r>
      <w:r>
        <w:rPr>
          <w:color w:val="231F20"/>
          <w:spacing w:val="-4"/>
          <w:w w:val="105"/>
        </w:rPr>
        <w:t> </w:t>
      </w:r>
      <w:r>
        <w:rPr>
          <w:color w:val="231F20"/>
          <w:w w:val="105"/>
        </w:rPr>
        <w:t>of a</w:t>
      </w:r>
      <w:r>
        <w:rPr>
          <w:color w:val="231F20"/>
          <w:spacing w:val="-5"/>
          <w:w w:val="105"/>
        </w:rPr>
        <w:t> </w:t>
      </w:r>
      <w:r>
        <w:rPr>
          <w:color w:val="231F20"/>
          <w:w w:val="105"/>
        </w:rPr>
        <w:t>building</w:t>
      </w:r>
      <w:r>
        <w:rPr>
          <w:color w:val="231F20"/>
          <w:spacing w:val="-4"/>
          <w:w w:val="105"/>
        </w:rPr>
        <w:t> </w:t>
      </w:r>
      <w:r>
        <w:rPr>
          <w:color w:val="231F20"/>
          <w:w w:val="105"/>
        </w:rPr>
        <w:t>designed</w:t>
      </w:r>
      <w:r>
        <w:rPr>
          <w:color w:val="231F20"/>
          <w:spacing w:val="-4"/>
          <w:w w:val="105"/>
        </w:rPr>
        <w:t> </w:t>
      </w:r>
      <w:r>
        <w:rPr>
          <w:color w:val="231F20"/>
          <w:w w:val="105"/>
        </w:rPr>
        <w:t>to</w:t>
      </w:r>
      <w:r>
        <w:rPr>
          <w:color w:val="231F20"/>
          <w:spacing w:val="-4"/>
          <w:w w:val="105"/>
        </w:rPr>
        <w:t> </w:t>
      </w:r>
      <w:r>
        <w:rPr>
          <w:color w:val="231F20"/>
          <w:w w:val="105"/>
        </w:rPr>
        <w:t>look</w:t>
      </w:r>
      <w:r>
        <w:rPr>
          <w:color w:val="231F20"/>
          <w:spacing w:val="-4"/>
          <w:w w:val="105"/>
        </w:rPr>
        <w:t> </w:t>
      </w:r>
      <w:r>
        <w:rPr>
          <w:color w:val="231F20"/>
          <w:w w:val="105"/>
        </w:rPr>
        <w:t>as</w:t>
      </w:r>
      <w:r>
        <w:rPr>
          <w:color w:val="231F20"/>
          <w:spacing w:val="-4"/>
          <w:w w:val="105"/>
        </w:rPr>
        <w:t> </w:t>
      </w:r>
      <w:r>
        <w:rPr>
          <w:color w:val="231F20"/>
          <w:w w:val="105"/>
        </w:rPr>
        <w:t>though</w:t>
      </w:r>
      <w:r>
        <w:rPr>
          <w:color w:val="231F20"/>
          <w:spacing w:val="-4"/>
          <w:w w:val="105"/>
        </w:rPr>
        <w:t> </w:t>
      </w:r>
      <w:r>
        <w:rPr>
          <w:color w:val="231F20"/>
          <w:w w:val="105"/>
        </w:rPr>
        <w:t>it</w:t>
      </w:r>
      <w:r>
        <w:rPr>
          <w:color w:val="231F20"/>
          <w:spacing w:val="-4"/>
          <w:w w:val="105"/>
        </w:rPr>
        <w:t> </w:t>
      </w:r>
      <w:r>
        <w:rPr>
          <w:color w:val="231F20"/>
          <w:w w:val="105"/>
        </w:rPr>
        <w:t>had</w:t>
      </w:r>
      <w:r>
        <w:rPr>
          <w:color w:val="231F20"/>
          <w:spacing w:val="-4"/>
          <w:w w:val="105"/>
        </w:rPr>
        <w:t> </w:t>
      </w:r>
      <w:r>
        <w:rPr>
          <w:color w:val="231F20"/>
          <w:w w:val="105"/>
        </w:rPr>
        <w:t>been built</w:t>
      </w:r>
      <w:r>
        <w:rPr>
          <w:color w:val="231F20"/>
          <w:spacing w:val="-11"/>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historic</w:t>
      </w:r>
      <w:r>
        <w:rPr>
          <w:color w:val="231F20"/>
          <w:spacing w:val="-9"/>
          <w:w w:val="105"/>
        </w:rPr>
        <w:t> </w:t>
      </w:r>
      <w:r>
        <w:rPr>
          <w:color w:val="231F20"/>
          <w:w w:val="105"/>
        </w:rPr>
        <w:t>era.</w:t>
      </w:r>
      <w:r>
        <w:rPr>
          <w:color w:val="231F20"/>
          <w:spacing w:val="-13"/>
          <w:w w:val="105"/>
        </w:rPr>
        <w:t> </w:t>
      </w:r>
      <w:r>
        <w:rPr>
          <w:color w:val="231F20"/>
          <w:w w:val="105"/>
        </w:rPr>
        <w:t>The</w:t>
      </w:r>
      <w:r>
        <w:rPr>
          <w:color w:val="231F20"/>
          <w:spacing w:val="-8"/>
          <w:w w:val="105"/>
        </w:rPr>
        <w:t> </w:t>
      </w:r>
      <w:r>
        <w:rPr>
          <w:color w:val="231F20"/>
          <w:w w:val="105"/>
        </w:rPr>
        <w:t>NPS</w:t>
      </w:r>
      <w:r>
        <w:rPr>
          <w:color w:val="231F20"/>
          <w:spacing w:val="-9"/>
          <w:w w:val="105"/>
        </w:rPr>
        <w:t> </w:t>
      </w:r>
      <w:r>
        <w:rPr>
          <w:color w:val="231F20"/>
          <w:w w:val="105"/>
        </w:rPr>
        <w:t>had</w:t>
      </w:r>
      <w:r>
        <w:rPr>
          <w:color w:val="231F20"/>
          <w:spacing w:val="-9"/>
          <w:w w:val="105"/>
        </w:rPr>
        <w:t> </w:t>
      </w:r>
      <w:r>
        <w:rPr>
          <w:color w:val="231F20"/>
          <w:w w:val="105"/>
        </w:rPr>
        <w:t>taken</w:t>
      </w:r>
      <w:r>
        <w:rPr>
          <w:color w:val="231F20"/>
          <w:spacing w:val="-9"/>
          <w:w w:val="105"/>
        </w:rPr>
        <w:t> </w:t>
      </w:r>
      <w:r>
        <w:rPr>
          <w:color w:val="231F20"/>
          <w:w w:val="105"/>
        </w:rPr>
        <w:t>some</w:t>
      </w:r>
      <w:r>
        <w:rPr>
          <w:color w:val="231F20"/>
          <w:spacing w:val="-9"/>
          <w:w w:val="105"/>
        </w:rPr>
        <w:t> </w:t>
      </w:r>
      <w:r>
        <w:rPr>
          <w:color w:val="231F20"/>
          <w:w w:val="105"/>
        </w:rPr>
        <w:t>of</w:t>
      </w:r>
      <w:r>
        <w:rPr>
          <w:color w:val="231F20"/>
          <w:spacing w:val="-4"/>
          <w:w w:val="105"/>
        </w:rPr>
        <w:t> </w:t>
      </w:r>
      <w:r>
        <w:rPr>
          <w:color w:val="231F20"/>
          <w:w w:val="105"/>
        </w:rPr>
        <w:t>his</w:t>
      </w:r>
      <w:r>
        <w:rPr>
          <w:color w:val="231F20"/>
          <w:spacing w:val="-9"/>
          <w:w w:val="105"/>
        </w:rPr>
        <w:t> </w:t>
      </w:r>
      <w:r>
        <w:rPr>
          <w:color w:val="231F20"/>
          <w:w w:val="105"/>
        </w:rPr>
        <w:t>suggestions</w:t>
      </w:r>
      <w:r>
        <w:rPr>
          <w:color w:val="231F20"/>
          <w:spacing w:val="-9"/>
          <w:w w:val="105"/>
        </w:rPr>
        <w:t> </w:t>
      </w:r>
      <w:r>
        <w:rPr>
          <w:color w:val="231F20"/>
          <w:w w:val="105"/>
        </w:rPr>
        <w:t>into</w:t>
      </w:r>
      <w:r>
        <w:rPr>
          <w:color w:val="231F20"/>
          <w:spacing w:val="-9"/>
          <w:w w:val="105"/>
        </w:rPr>
        <w:t> </w:t>
      </w:r>
      <w:r>
        <w:rPr>
          <w:color w:val="231F20"/>
          <w:w w:val="105"/>
        </w:rPr>
        <w:t>account</w:t>
      </w:r>
      <w:r>
        <w:rPr>
          <w:color w:val="231F20"/>
          <w:spacing w:val="-9"/>
          <w:w w:val="105"/>
        </w:rPr>
        <w:t> </w:t>
      </w:r>
      <w:r>
        <w:rPr>
          <w:color w:val="231F20"/>
          <w:w w:val="105"/>
        </w:rPr>
        <w:t>in</w:t>
      </w:r>
      <w:r>
        <w:rPr>
          <w:color w:val="231F20"/>
          <w:spacing w:val="-9"/>
          <w:w w:val="105"/>
        </w:rPr>
        <w:t> </w:t>
      </w:r>
      <w:r>
        <w:rPr>
          <w:color w:val="231F20"/>
          <w:w w:val="105"/>
        </w:rPr>
        <w:t>consider- ing</w:t>
      </w:r>
      <w:r>
        <w:rPr>
          <w:color w:val="231F20"/>
          <w:spacing w:val="-13"/>
          <w:w w:val="105"/>
        </w:rPr>
        <w:t> </w:t>
      </w:r>
      <w:r>
        <w:rPr>
          <w:color w:val="231F20"/>
          <w:w w:val="105"/>
        </w:rPr>
        <w:t>a</w:t>
      </w:r>
      <w:r>
        <w:rPr>
          <w:color w:val="231F20"/>
          <w:spacing w:val="-12"/>
          <w:w w:val="105"/>
        </w:rPr>
        <w:t> </w:t>
      </w:r>
      <w:r>
        <w:rPr>
          <w:color w:val="231F20"/>
          <w:w w:val="105"/>
        </w:rPr>
        <w:t>modiﬁcation</w:t>
      </w:r>
      <w:r>
        <w:rPr>
          <w:color w:val="231F20"/>
          <w:spacing w:val="-12"/>
          <w:w w:val="105"/>
        </w:rPr>
        <w:t> </w:t>
      </w:r>
      <w:r>
        <w:rPr>
          <w:color w:val="231F20"/>
          <w:w w:val="105"/>
        </w:rPr>
        <w:t>of</w:t>
      </w:r>
      <w:r>
        <w:rPr>
          <w:color w:val="231F20"/>
          <w:spacing w:val="-11"/>
          <w:w w:val="105"/>
        </w:rPr>
        <w:t> </w:t>
      </w:r>
      <w:r>
        <w:rPr>
          <w:color w:val="231F20"/>
          <w:w w:val="105"/>
        </w:rPr>
        <w:t>the</w:t>
      </w:r>
      <w:r>
        <w:rPr>
          <w:color w:val="231F20"/>
          <w:spacing w:val="-12"/>
          <w:w w:val="105"/>
        </w:rPr>
        <w:t> </w:t>
      </w:r>
      <w:r>
        <w:rPr>
          <w:color w:val="231F20"/>
          <w:w w:val="105"/>
        </w:rPr>
        <w:t>building’s</w:t>
      </w:r>
      <w:r>
        <w:rPr>
          <w:color w:val="231F20"/>
          <w:spacing w:val="-12"/>
          <w:w w:val="105"/>
        </w:rPr>
        <w:t> </w:t>
      </w:r>
      <w:r>
        <w:rPr>
          <w:color w:val="231F20"/>
          <w:w w:val="105"/>
        </w:rPr>
        <w:t>design</w:t>
      </w:r>
      <w:r>
        <w:rPr>
          <w:color w:val="231F20"/>
          <w:spacing w:val="-13"/>
          <w:w w:val="105"/>
        </w:rPr>
        <w:t> </w:t>
      </w:r>
      <w:r>
        <w:rPr>
          <w:color w:val="231F20"/>
          <w:w w:val="105"/>
        </w:rPr>
        <w:t>but</w:t>
      </w:r>
      <w:r>
        <w:rPr>
          <w:color w:val="231F20"/>
          <w:spacing w:val="-12"/>
          <w:w w:val="105"/>
        </w:rPr>
        <w:t> </w:t>
      </w:r>
      <w:r>
        <w:rPr>
          <w:color w:val="231F20"/>
          <w:w w:val="105"/>
        </w:rPr>
        <w:t>other</w:t>
      </w:r>
      <w:r>
        <w:rPr>
          <w:color w:val="231F20"/>
          <w:spacing w:val="-12"/>
          <w:w w:val="105"/>
        </w:rPr>
        <w:t> </w:t>
      </w:r>
      <w:r>
        <w:rPr>
          <w:color w:val="231F20"/>
          <w:w w:val="105"/>
        </w:rPr>
        <w:t>factors—including</w:t>
      </w:r>
      <w:r>
        <w:rPr>
          <w:color w:val="231F20"/>
          <w:spacing w:val="-12"/>
          <w:w w:val="105"/>
        </w:rPr>
        <w:t> </w:t>
      </w:r>
      <w:r>
        <w:rPr>
          <w:color w:val="231F20"/>
          <w:w w:val="105"/>
        </w:rPr>
        <w:t>accessibility</w:t>
      </w:r>
      <w:r>
        <w:rPr>
          <w:color w:val="231F20"/>
          <w:spacing w:val="-12"/>
          <w:w w:val="105"/>
        </w:rPr>
        <w:t> </w:t>
      </w:r>
      <w:r>
        <w:rPr>
          <w:color w:val="231F20"/>
          <w:w w:val="105"/>
        </w:rPr>
        <w:t>require- </w:t>
      </w:r>
      <w:r>
        <w:rPr>
          <w:color w:val="231F20"/>
          <w:spacing w:val="-2"/>
          <w:w w:val="105"/>
        </w:rPr>
        <w:t>ments</w:t>
      </w:r>
      <w:r>
        <w:rPr>
          <w:color w:val="231F20"/>
          <w:spacing w:val="-4"/>
          <w:w w:val="105"/>
        </w:rPr>
        <w:t> </w:t>
      </w:r>
      <w:r>
        <w:rPr>
          <w:color w:val="231F20"/>
          <w:spacing w:val="-2"/>
          <w:w w:val="105"/>
        </w:rPr>
        <w:t>and</w:t>
      </w:r>
      <w:r>
        <w:rPr>
          <w:color w:val="231F20"/>
          <w:spacing w:val="-4"/>
          <w:w w:val="105"/>
        </w:rPr>
        <w:t> </w:t>
      </w:r>
      <w:r>
        <w:rPr>
          <w:color w:val="231F20"/>
          <w:spacing w:val="-2"/>
          <w:w w:val="105"/>
        </w:rPr>
        <w:t>NPS</w:t>
      </w:r>
      <w:r>
        <w:rPr>
          <w:color w:val="231F20"/>
          <w:spacing w:val="-4"/>
          <w:w w:val="105"/>
        </w:rPr>
        <w:t> </w:t>
      </w:r>
      <w:r>
        <w:rPr>
          <w:color w:val="231F20"/>
          <w:spacing w:val="-2"/>
          <w:w w:val="105"/>
        </w:rPr>
        <w:t>policy</w:t>
      </w:r>
      <w:r>
        <w:rPr>
          <w:color w:val="231F20"/>
          <w:spacing w:val="-7"/>
          <w:w w:val="105"/>
        </w:rPr>
        <w:t> </w:t>
      </w:r>
      <w:r>
        <w:rPr>
          <w:color w:val="231F20"/>
          <w:spacing w:val="-2"/>
          <w:w w:val="105"/>
        </w:rPr>
        <w:t>that</w:t>
      </w:r>
      <w:r>
        <w:rPr>
          <w:color w:val="231F20"/>
          <w:spacing w:val="-4"/>
          <w:w w:val="105"/>
        </w:rPr>
        <w:t> </w:t>
      </w:r>
      <w:r>
        <w:rPr>
          <w:color w:val="231F20"/>
          <w:spacing w:val="-2"/>
          <w:w w:val="105"/>
        </w:rPr>
        <w:t>required</w:t>
      </w:r>
      <w:r>
        <w:rPr>
          <w:color w:val="231F20"/>
          <w:spacing w:val="-4"/>
          <w:w w:val="105"/>
        </w:rPr>
        <w:t> </w:t>
      </w:r>
      <w:r>
        <w:rPr>
          <w:color w:val="231F20"/>
          <w:spacing w:val="-2"/>
          <w:w w:val="105"/>
        </w:rPr>
        <w:t>a</w:t>
      </w:r>
      <w:r>
        <w:rPr>
          <w:color w:val="231F20"/>
          <w:spacing w:val="-4"/>
          <w:w w:val="105"/>
        </w:rPr>
        <w:t> </w:t>
      </w:r>
      <w:r>
        <w:rPr>
          <w:color w:val="231F20"/>
          <w:spacing w:val="-2"/>
          <w:w w:val="105"/>
        </w:rPr>
        <w:t>“clear</w:t>
      </w:r>
      <w:r>
        <w:rPr>
          <w:color w:val="231F20"/>
          <w:spacing w:val="-4"/>
          <w:w w:val="105"/>
        </w:rPr>
        <w:t> </w:t>
      </w:r>
      <w:r>
        <w:rPr>
          <w:color w:val="231F20"/>
          <w:spacing w:val="-2"/>
          <w:w w:val="105"/>
        </w:rPr>
        <w:t>distinction”</w:t>
      </w:r>
      <w:r>
        <w:rPr>
          <w:color w:val="231F20"/>
          <w:spacing w:val="-4"/>
          <w:w w:val="105"/>
        </w:rPr>
        <w:t> </w:t>
      </w:r>
      <w:r>
        <w:rPr>
          <w:color w:val="231F20"/>
          <w:spacing w:val="-2"/>
          <w:w w:val="105"/>
        </w:rPr>
        <w:t>between</w:t>
      </w:r>
      <w:r>
        <w:rPr>
          <w:color w:val="231F20"/>
          <w:spacing w:val="-4"/>
          <w:w w:val="105"/>
        </w:rPr>
        <w:t> </w:t>
      </w:r>
      <w:r>
        <w:rPr>
          <w:color w:val="231F20"/>
          <w:spacing w:val="-2"/>
          <w:w w:val="105"/>
        </w:rPr>
        <w:t>historic</w:t>
      </w:r>
      <w:r>
        <w:rPr>
          <w:color w:val="231F20"/>
          <w:spacing w:val="-4"/>
          <w:w w:val="105"/>
        </w:rPr>
        <w:t> </w:t>
      </w:r>
      <w:r>
        <w:rPr>
          <w:color w:val="231F20"/>
          <w:spacing w:val="-2"/>
          <w:w w:val="105"/>
        </w:rPr>
        <w:t>structures</w:t>
      </w:r>
      <w:r>
        <w:rPr>
          <w:color w:val="231F20"/>
          <w:spacing w:val="-4"/>
          <w:w w:val="105"/>
        </w:rPr>
        <w:t> </w:t>
      </w:r>
      <w:r>
        <w:rPr>
          <w:color w:val="231F20"/>
          <w:spacing w:val="-2"/>
          <w:w w:val="105"/>
        </w:rPr>
        <w:t>and</w:t>
      </w:r>
      <w:r>
        <w:rPr>
          <w:color w:val="231F20"/>
          <w:spacing w:val="-4"/>
          <w:w w:val="105"/>
        </w:rPr>
        <w:t> </w:t>
      </w:r>
      <w:r>
        <w:rPr>
          <w:color w:val="231F20"/>
          <w:spacing w:val="-2"/>
          <w:w w:val="105"/>
        </w:rPr>
        <w:t>new </w:t>
      </w:r>
      <w:r>
        <w:rPr>
          <w:color w:val="231F20"/>
          <w:w w:val="105"/>
        </w:rPr>
        <w:t>construction—limited</w:t>
      </w:r>
      <w:r>
        <w:rPr>
          <w:color w:val="231F20"/>
          <w:spacing w:val="-6"/>
          <w:w w:val="105"/>
        </w:rPr>
        <w:t> </w:t>
      </w:r>
      <w:r>
        <w:rPr>
          <w:color w:val="231F20"/>
          <w:w w:val="105"/>
        </w:rPr>
        <w:t>the</w:t>
      </w:r>
      <w:r>
        <w:rPr>
          <w:color w:val="231F20"/>
          <w:spacing w:val="-6"/>
          <w:w w:val="105"/>
        </w:rPr>
        <w:t> </w:t>
      </w:r>
      <w:r>
        <w:rPr>
          <w:color w:val="231F20"/>
          <w:w w:val="105"/>
        </w:rPr>
        <w:t>ability</w:t>
      </w:r>
      <w:r>
        <w:rPr>
          <w:color w:val="231F20"/>
          <w:spacing w:val="-9"/>
          <w:w w:val="105"/>
        </w:rPr>
        <w:t> </w:t>
      </w:r>
      <w:r>
        <w:rPr>
          <w:color w:val="231F20"/>
          <w:w w:val="105"/>
        </w:rPr>
        <w:t>to</w:t>
      </w:r>
      <w:r>
        <w:rPr>
          <w:color w:val="231F20"/>
          <w:spacing w:val="-6"/>
          <w:w w:val="105"/>
        </w:rPr>
        <w:t> </w:t>
      </w:r>
      <w:r>
        <w:rPr>
          <w:color w:val="231F20"/>
          <w:w w:val="105"/>
        </w:rPr>
        <w:t>conform</w:t>
      </w:r>
      <w:r>
        <w:rPr>
          <w:color w:val="231F20"/>
          <w:spacing w:val="-6"/>
          <w:w w:val="105"/>
        </w:rPr>
        <w:t> </w:t>
      </w:r>
      <w:r>
        <w:rPr>
          <w:color w:val="231F20"/>
          <w:w w:val="105"/>
        </w:rPr>
        <w:t>to</w:t>
      </w:r>
      <w:r>
        <w:rPr>
          <w:color w:val="231F20"/>
          <w:spacing w:val="-6"/>
          <w:w w:val="105"/>
        </w:rPr>
        <w:t> </w:t>
      </w:r>
      <w:r>
        <w:rPr>
          <w:color w:val="231F20"/>
          <w:w w:val="105"/>
        </w:rPr>
        <w:t>Weil’s</w:t>
      </w:r>
      <w:r>
        <w:rPr>
          <w:color w:val="231F20"/>
          <w:spacing w:val="-6"/>
          <w:w w:val="105"/>
        </w:rPr>
        <w:t> </w:t>
      </w:r>
      <w:r>
        <w:rPr>
          <w:color w:val="231F20"/>
          <w:w w:val="105"/>
        </w:rPr>
        <w:t>wishes.</w:t>
      </w:r>
      <w:r>
        <w:rPr>
          <w:color w:val="231F20"/>
          <w:spacing w:val="-13"/>
          <w:w w:val="105"/>
        </w:rPr>
        <w:t> </w:t>
      </w:r>
      <w:r>
        <w:rPr>
          <w:color w:val="231F20"/>
          <w:w w:val="105"/>
        </w:rPr>
        <w:t>The</w:t>
      </w:r>
      <w:r>
        <w:rPr>
          <w:color w:val="231F20"/>
          <w:spacing w:val="-5"/>
          <w:w w:val="105"/>
        </w:rPr>
        <w:t> </w:t>
      </w:r>
      <w:r>
        <w:rPr>
          <w:color w:val="231F20"/>
          <w:w w:val="105"/>
        </w:rPr>
        <w:t>New</w:t>
      </w:r>
      <w:r>
        <w:rPr>
          <w:color w:val="231F20"/>
          <w:spacing w:val="-6"/>
          <w:w w:val="105"/>
        </w:rPr>
        <w:t> </w:t>
      </w:r>
      <w:r>
        <w:rPr>
          <w:color w:val="231F20"/>
          <w:w w:val="105"/>
        </w:rPr>
        <w:t>York</w:t>
      </w:r>
      <w:r>
        <w:rPr>
          <w:color w:val="231F20"/>
          <w:spacing w:val="-6"/>
          <w:w w:val="105"/>
        </w:rPr>
        <w:t> </w:t>
      </w:r>
      <w:r>
        <w:rPr>
          <w:color w:val="231F20"/>
          <w:w w:val="105"/>
        </w:rPr>
        <w:t>State</w:t>
      </w:r>
      <w:r>
        <w:rPr>
          <w:color w:val="231F20"/>
          <w:spacing w:val="-6"/>
          <w:w w:val="105"/>
        </w:rPr>
        <w:t> </w:t>
      </w:r>
      <w:r>
        <w:rPr>
          <w:color w:val="231F20"/>
          <w:w w:val="105"/>
        </w:rPr>
        <w:t>Historic Preservation</w:t>
      </w:r>
      <w:r>
        <w:rPr>
          <w:color w:val="231F20"/>
          <w:spacing w:val="-8"/>
          <w:w w:val="105"/>
        </w:rPr>
        <w:t> </w:t>
      </w:r>
      <w:r>
        <w:rPr>
          <w:color w:val="231F20"/>
          <w:w w:val="105"/>
        </w:rPr>
        <w:t>Oﬃce</w:t>
      </w:r>
      <w:r>
        <w:rPr>
          <w:color w:val="231F20"/>
          <w:spacing w:val="-8"/>
          <w:w w:val="105"/>
        </w:rPr>
        <w:t> </w:t>
      </w:r>
      <w:r>
        <w:rPr>
          <w:color w:val="231F20"/>
          <w:w w:val="105"/>
        </w:rPr>
        <w:t>supported</w:t>
      </w:r>
      <w:r>
        <w:rPr>
          <w:color w:val="231F20"/>
          <w:spacing w:val="-8"/>
          <w:w w:val="105"/>
        </w:rPr>
        <w:t> </w:t>
      </w:r>
      <w:r>
        <w:rPr>
          <w:color w:val="231F20"/>
          <w:w w:val="105"/>
        </w:rPr>
        <w:t>the</w:t>
      </w:r>
      <w:r>
        <w:rPr>
          <w:color w:val="231F20"/>
          <w:spacing w:val="-8"/>
          <w:w w:val="105"/>
        </w:rPr>
        <w:t> </w:t>
      </w:r>
      <w:r>
        <w:rPr>
          <w:color w:val="231F20"/>
          <w:w w:val="105"/>
        </w:rPr>
        <w:t>standard</w:t>
      </w:r>
      <w:r>
        <w:rPr>
          <w:color w:val="231F20"/>
          <w:spacing w:val="-8"/>
          <w:w w:val="105"/>
        </w:rPr>
        <w:t> </w:t>
      </w:r>
      <w:r>
        <w:rPr>
          <w:color w:val="231F20"/>
          <w:w w:val="105"/>
        </w:rPr>
        <w:t>of</w:t>
      </w:r>
      <w:r>
        <w:rPr>
          <w:color w:val="231F20"/>
          <w:spacing w:val="-2"/>
          <w:w w:val="105"/>
        </w:rPr>
        <w:t> </w:t>
      </w:r>
      <w:r>
        <w:rPr>
          <w:color w:val="231F20"/>
          <w:w w:val="105"/>
        </w:rPr>
        <w:t>diﬀerentiation</w:t>
      </w:r>
      <w:r>
        <w:rPr>
          <w:color w:val="231F20"/>
          <w:spacing w:val="-8"/>
          <w:w w:val="105"/>
        </w:rPr>
        <w:t> </w:t>
      </w:r>
      <w:r>
        <w:rPr>
          <w:color w:val="231F20"/>
          <w:w w:val="105"/>
        </w:rPr>
        <w:t>between</w:t>
      </w:r>
      <w:r>
        <w:rPr>
          <w:color w:val="231F20"/>
          <w:spacing w:val="-8"/>
          <w:w w:val="105"/>
        </w:rPr>
        <w:t> </w:t>
      </w:r>
      <w:r>
        <w:rPr>
          <w:color w:val="231F20"/>
          <w:w w:val="105"/>
        </w:rPr>
        <w:t>old</w:t>
      </w:r>
      <w:r>
        <w:rPr>
          <w:color w:val="231F20"/>
          <w:spacing w:val="-8"/>
          <w:w w:val="105"/>
        </w:rPr>
        <w:t> </w:t>
      </w:r>
      <w:r>
        <w:rPr>
          <w:color w:val="231F20"/>
          <w:w w:val="105"/>
        </w:rPr>
        <w:t>and</w:t>
      </w:r>
      <w:r>
        <w:rPr>
          <w:color w:val="231F20"/>
          <w:spacing w:val="-8"/>
          <w:w w:val="105"/>
        </w:rPr>
        <w:t> </w:t>
      </w:r>
      <w:r>
        <w:rPr>
          <w:color w:val="231F20"/>
          <w:w w:val="105"/>
        </w:rPr>
        <w:t>new</w:t>
      </w:r>
      <w:r>
        <w:rPr>
          <w:color w:val="231F20"/>
          <w:spacing w:val="-8"/>
          <w:w w:val="105"/>
        </w:rPr>
        <w:t> </w:t>
      </w:r>
      <w:r>
        <w:rPr>
          <w:color w:val="231F20"/>
          <w:w w:val="105"/>
        </w:rPr>
        <w:t>build- ings.</w:t>
      </w:r>
      <w:r>
        <w:rPr>
          <w:color w:val="231F20"/>
          <w:w w:val="105"/>
          <w:position w:val="7"/>
          <w:sz w:val="12"/>
        </w:rPr>
        <w:t>15</w:t>
      </w:r>
      <w:r>
        <w:rPr>
          <w:color w:val="231F20"/>
          <w:spacing w:val="45"/>
          <w:w w:val="105"/>
          <w:position w:val="7"/>
          <w:sz w:val="12"/>
        </w:rPr>
        <w:t> </w:t>
      </w:r>
      <w:r>
        <w:rPr>
          <w:color w:val="231F20"/>
          <w:w w:val="105"/>
        </w:rPr>
        <w:t>In</w:t>
      </w:r>
      <w:r>
        <w:rPr>
          <w:color w:val="231F20"/>
          <w:spacing w:val="-12"/>
          <w:w w:val="105"/>
        </w:rPr>
        <w:t> </w:t>
      </w:r>
      <w:r>
        <w:rPr>
          <w:color w:val="231F20"/>
          <w:w w:val="105"/>
        </w:rPr>
        <w:t>a</w:t>
      </w:r>
      <w:r>
        <w:rPr>
          <w:color w:val="231F20"/>
          <w:spacing w:val="-12"/>
          <w:w w:val="105"/>
        </w:rPr>
        <w:t> </w:t>
      </w:r>
      <w:r>
        <w:rPr>
          <w:color w:val="231F20"/>
          <w:w w:val="105"/>
        </w:rPr>
        <w:t>meeting</w:t>
      </w:r>
      <w:r>
        <w:rPr>
          <w:color w:val="231F20"/>
          <w:spacing w:val="-12"/>
          <w:w w:val="105"/>
        </w:rPr>
        <w:t> </w:t>
      </w:r>
      <w:r>
        <w:rPr>
          <w:color w:val="231F20"/>
          <w:w w:val="105"/>
        </w:rPr>
        <w:t>on</w:t>
      </w:r>
      <w:r>
        <w:rPr>
          <w:color w:val="231F20"/>
          <w:spacing w:val="-13"/>
          <w:w w:val="105"/>
        </w:rPr>
        <w:t> </w:t>
      </w:r>
      <w:r>
        <w:rPr>
          <w:color w:val="231F20"/>
          <w:w w:val="105"/>
        </w:rPr>
        <w:t>April</w:t>
      </w:r>
      <w:r>
        <w:rPr>
          <w:color w:val="231F20"/>
          <w:spacing w:val="-11"/>
          <w:w w:val="105"/>
        </w:rPr>
        <w:t> </w:t>
      </w:r>
      <w:r>
        <w:rPr>
          <w:color w:val="231F20"/>
          <w:w w:val="105"/>
        </w:rPr>
        <w:t>5,</w:t>
      </w:r>
      <w:r>
        <w:rPr>
          <w:color w:val="231F20"/>
          <w:spacing w:val="-12"/>
          <w:w w:val="105"/>
        </w:rPr>
        <w:t> </w:t>
      </w:r>
      <w:r>
        <w:rPr>
          <w:color w:val="231F20"/>
          <w:w w:val="105"/>
        </w:rPr>
        <w:t>1989,</w:t>
      </w:r>
      <w:r>
        <w:rPr>
          <w:color w:val="231F20"/>
          <w:spacing w:val="-12"/>
          <w:w w:val="105"/>
        </w:rPr>
        <w:t> </w:t>
      </w:r>
      <w:r>
        <w:rPr>
          <w:color w:val="231F20"/>
          <w:w w:val="105"/>
        </w:rPr>
        <w:t>regional</w:t>
      </w:r>
      <w:r>
        <w:rPr>
          <w:color w:val="231F20"/>
          <w:spacing w:val="-12"/>
          <w:w w:val="105"/>
        </w:rPr>
        <w:t> </w:t>
      </w:r>
      <w:r>
        <w:rPr>
          <w:color w:val="231F20"/>
          <w:w w:val="105"/>
        </w:rPr>
        <w:t>and</w:t>
      </w:r>
      <w:r>
        <w:rPr>
          <w:color w:val="231F20"/>
          <w:spacing w:val="-12"/>
          <w:w w:val="105"/>
        </w:rPr>
        <w:t> </w:t>
      </w:r>
      <w:r>
        <w:rPr>
          <w:color w:val="231F20"/>
          <w:w w:val="105"/>
        </w:rPr>
        <w:t>park</w:t>
      </w:r>
      <w:r>
        <w:rPr>
          <w:color w:val="231F20"/>
          <w:spacing w:val="-12"/>
          <w:w w:val="105"/>
        </w:rPr>
        <w:t> </w:t>
      </w:r>
      <w:r>
        <w:rPr>
          <w:color w:val="231F20"/>
          <w:w w:val="105"/>
        </w:rPr>
        <w:t>staﬀ</w:t>
      </w:r>
      <w:r>
        <w:rPr>
          <w:color w:val="231F20"/>
          <w:spacing w:val="-7"/>
          <w:w w:val="105"/>
        </w:rPr>
        <w:t> </w:t>
      </w:r>
      <w:r>
        <w:rPr>
          <w:color w:val="231F20"/>
          <w:w w:val="105"/>
        </w:rPr>
        <w:t>reached</w:t>
      </w:r>
      <w:r>
        <w:rPr>
          <w:color w:val="231F20"/>
          <w:spacing w:val="-12"/>
          <w:w w:val="105"/>
        </w:rPr>
        <w:t> </w:t>
      </w:r>
      <w:r>
        <w:rPr>
          <w:color w:val="231F20"/>
          <w:w w:val="105"/>
        </w:rPr>
        <w:t>several</w:t>
      </w:r>
      <w:r>
        <w:rPr>
          <w:color w:val="231F20"/>
          <w:spacing w:val="-12"/>
          <w:w w:val="105"/>
        </w:rPr>
        <w:t> </w:t>
      </w:r>
      <w:r>
        <w:rPr>
          <w:color w:val="231F20"/>
          <w:w w:val="105"/>
        </w:rPr>
        <w:t>decisions</w:t>
      </w:r>
      <w:r>
        <w:rPr>
          <w:color w:val="231F20"/>
          <w:spacing w:val="-12"/>
          <w:w w:val="105"/>
        </w:rPr>
        <w:t> </w:t>
      </w:r>
      <w:r>
        <w:rPr>
          <w:color w:val="231F20"/>
          <w:w w:val="105"/>
        </w:rPr>
        <w:t>about the</w:t>
      </w:r>
      <w:r>
        <w:rPr>
          <w:color w:val="231F20"/>
          <w:spacing w:val="-5"/>
          <w:w w:val="105"/>
        </w:rPr>
        <w:t> </w:t>
      </w:r>
      <w:r>
        <w:rPr>
          <w:color w:val="231F20"/>
          <w:w w:val="105"/>
        </w:rPr>
        <w:t>multipurpose</w:t>
      </w:r>
      <w:r>
        <w:rPr>
          <w:color w:val="231F20"/>
          <w:spacing w:val="-5"/>
          <w:w w:val="105"/>
        </w:rPr>
        <w:t> </w:t>
      </w:r>
      <w:r>
        <w:rPr>
          <w:color w:val="231F20"/>
          <w:w w:val="105"/>
        </w:rPr>
        <w:t>building.</w:t>
      </w:r>
      <w:r>
        <w:rPr>
          <w:color w:val="231F20"/>
          <w:spacing w:val="-5"/>
          <w:w w:val="105"/>
        </w:rPr>
        <w:t> </w:t>
      </w:r>
      <w:r>
        <w:rPr>
          <w:color w:val="231F20"/>
          <w:w w:val="105"/>
        </w:rPr>
        <w:t>It</w:t>
      </w:r>
      <w:r>
        <w:rPr>
          <w:color w:val="231F20"/>
          <w:spacing w:val="-5"/>
          <w:w w:val="105"/>
        </w:rPr>
        <w:t> </w:t>
      </w:r>
      <w:r>
        <w:rPr>
          <w:color w:val="231F20"/>
          <w:w w:val="105"/>
        </w:rPr>
        <w:t>would</w:t>
      </w:r>
      <w:r>
        <w:rPr>
          <w:color w:val="231F20"/>
          <w:spacing w:val="-5"/>
          <w:w w:val="105"/>
        </w:rPr>
        <w:t> </w:t>
      </w:r>
      <w:r>
        <w:rPr>
          <w:color w:val="231F20"/>
          <w:w w:val="105"/>
        </w:rPr>
        <w:t>be</w:t>
      </w:r>
      <w:r>
        <w:rPr>
          <w:color w:val="231F20"/>
          <w:spacing w:val="-5"/>
          <w:w w:val="105"/>
        </w:rPr>
        <w:t> </w:t>
      </w:r>
      <w:r>
        <w:rPr>
          <w:color w:val="231F20"/>
          <w:w w:val="105"/>
        </w:rPr>
        <w:t>constructed</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5"/>
          <w:w w:val="105"/>
        </w:rPr>
        <w:t> </w:t>
      </w:r>
      <w:r>
        <w:rPr>
          <w:color w:val="231F20"/>
          <w:w w:val="105"/>
        </w:rPr>
        <w:t>North</w:t>
      </w:r>
      <w:r>
        <w:rPr>
          <w:color w:val="231F20"/>
          <w:spacing w:val="-5"/>
          <w:w w:val="105"/>
        </w:rPr>
        <w:t> </w:t>
      </w:r>
      <w:r>
        <w:rPr>
          <w:color w:val="231F20"/>
          <w:w w:val="105"/>
        </w:rPr>
        <w:t>Field,</w:t>
      </w:r>
      <w:r>
        <w:rPr>
          <w:color w:val="231F20"/>
          <w:spacing w:val="-5"/>
          <w:w w:val="105"/>
        </w:rPr>
        <w:t> </w:t>
      </w:r>
      <w:r>
        <w:rPr>
          <w:color w:val="231F20"/>
          <w:w w:val="105"/>
        </w:rPr>
        <w:t>with</w:t>
      </w:r>
      <w:r>
        <w:rPr>
          <w:color w:val="231F20"/>
          <w:spacing w:val="-5"/>
          <w:w w:val="105"/>
        </w:rPr>
        <w:t> </w:t>
      </w:r>
      <w:r>
        <w:rPr>
          <w:color w:val="231F20"/>
          <w:w w:val="105"/>
        </w:rPr>
        <w:t>the</w:t>
      </w:r>
      <w:r>
        <w:rPr>
          <w:color w:val="231F20"/>
          <w:spacing w:val="-5"/>
          <w:w w:val="105"/>
        </w:rPr>
        <w:t> </w:t>
      </w:r>
      <w:r>
        <w:rPr>
          <w:color w:val="231F20"/>
          <w:w w:val="105"/>
        </w:rPr>
        <w:t>possibility</w:t>
      </w:r>
    </w:p>
    <w:p>
      <w:pPr>
        <w:pStyle w:val="BodyText"/>
        <w:spacing w:line="350" w:lineRule="auto" w:before="5"/>
        <w:ind w:left="160" w:right="622"/>
        <w:rPr>
          <w:sz w:val="12"/>
        </w:rPr>
      </w:pPr>
      <w:r>
        <w:rPr>
          <w:color w:val="231F20"/>
          <w:spacing w:val="-2"/>
          <w:w w:val="105"/>
        </w:rPr>
        <w:t>of some</w:t>
      </w:r>
      <w:r>
        <w:rPr>
          <w:color w:val="231F20"/>
          <w:spacing w:val="-6"/>
          <w:w w:val="105"/>
        </w:rPr>
        <w:t> </w:t>
      </w:r>
      <w:r>
        <w:rPr>
          <w:color w:val="231F20"/>
          <w:spacing w:val="-2"/>
          <w:w w:val="105"/>
        </w:rPr>
        <w:t>slight</w:t>
      </w:r>
      <w:r>
        <w:rPr>
          <w:color w:val="231F20"/>
          <w:spacing w:val="-6"/>
          <w:w w:val="105"/>
        </w:rPr>
        <w:t> </w:t>
      </w:r>
      <w:r>
        <w:rPr>
          <w:color w:val="231F20"/>
          <w:spacing w:val="-2"/>
          <w:w w:val="105"/>
        </w:rPr>
        <w:t>repositioning.</w:t>
      </w:r>
      <w:r>
        <w:rPr>
          <w:color w:val="231F20"/>
          <w:spacing w:val="-11"/>
          <w:w w:val="105"/>
        </w:rPr>
        <w:t> </w:t>
      </w:r>
      <w:r>
        <w:rPr>
          <w:color w:val="231F20"/>
          <w:spacing w:val="-2"/>
          <w:w w:val="105"/>
        </w:rPr>
        <w:t>The</w:t>
      </w:r>
      <w:r>
        <w:rPr>
          <w:color w:val="231F20"/>
          <w:spacing w:val="-6"/>
          <w:w w:val="105"/>
        </w:rPr>
        <w:t> </w:t>
      </w:r>
      <w:r>
        <w:rPr>
          <w:color w:val="231F20"/>
          <w:spacing w:val="-2"/>
          <w:w w:val="105"/>
        </w:rPr>
        <w:t>building</w:t>
      </w:r>
      <w:r>
        <w:rPr>
          <w:color w:val="231F20"/>
          <w:spacing w:val="-6"/>
          <w:w w:val="105"/>
        </w:rPr>
        <w:t> </w:t>
      </w:r>
      <w:r>
        <w:rPr>
          <w:color w:val="231F20"/>
          <w:spacing w:val="-2"/>
          <w:w w:val="105"/>
        </w:rPr>
        <w:t>would</w:t>
      </w:r>
      <w:r>
        <w:rPr>
          <w:color w:val="231F20"/>
          <w:spacing w:val="-6"/>
          <w:w w:val="105"/>
        </w:rPr>
        <w:t> </w:t>
      </w:r>
      <w:r>
        <w:rPr>
          <w:color w:val="231F20"/>
          <w:spacing w:val="-2"/>
          <w:w w:val="105"/>
        </w:rPr>
        <w:t>be</w:t>
      </w:r>
      <w:r>
        <w:rPr>
          <w:color w:val="231F20"/>
          <w:spacing w:val="-6"/>
          <w:w w:val="105"/>
        </w:rPr>
        <w:t> </w:t>
      </w:r>
      <w:r>
        <w:rPr>
          <w:color w:val="231F20"/>
          <w:spacing w:val="-2"/>
          <w:w w:val="105"/>
        </w:rPr>
        <w:t>one-story</w:t>
      </w:r>
      <w:r>
        <w:rPr>
          <w:color w:val="231F20"/>
          <w:spacing w:val="-9"/>
          <w:w w:val="105"/>
        </w:rPr>
        <w:t> </w:t>
      </w:r>
      <w:r>
        <w:rPr>
          <w:color w:val="231F20"/>
          <w:spacing w:val="-2"/>
          <w:w w:val="105"/>
        </w:rPr>
        <w:t>and</w:t>
      </w:r>
      <w:r>
        <w:rPr>
          <w:color w:val="231F20"/>
          <w:spacing w:val="-6"/>
          <w:w w:val="105"/>
        </w:rPr>
        <w:t> </w:t>
      </w:r>
      <w:r>
        <w:rPr>
          <w:color w:val="231F20"/>
          <w:spacing w:val="-2"/>
          <w:w w:val="105"/>
        </w:rPr>
        <w:t>the</w:t>
      </w:r>
      <w:r>
        <w:rPr>
          <w:color w:val="231F20"/>
          <w:spacing w:val="-6"/>
          <w:w w:val="105"/>
        </w:rPr>
        <w:t> </w:t>
      </w:r>
      <w:r>
        <w:rPr>
          <w:color w:val="231F20"/>
          <w:spacing w:val="-2"/>
          <w:w w:val="105"/>
        </w:rPr>
        <w:t>architect</w:t>
      </w:r>
      <w:r>
        <w:rPr>
          <w:color w:val="231F20"/>
          <w:spacing w:val="-6"/>
          <w:w w:val="105"/>
        </w:rPr>
        <w:t> </w:t>
      </w:r>
      <w:r>
        <w:rPr>
          <w:color w:val="231F20"/>
          <w:spacing w:val="-2"/>
          <w:w w:val="105"/>
        </w:rPr>
        <w:t>would</w:t>
      </w:r>
      <w:r>
        <w:rPr>
          <w:color w:val="231F20"/>
          <w:spacing w:val="-6"/>
          <w:w w:val="105"/>
        </w:rPr>
        <w:t> </w:t>
      </w:r>
      <w:r>
        <w:rPr>
          <w:color w:val="231F20"/>
          <w:spacing w:val="-2"/>
          <w:w w:val="105"/>
        </w:rPr>
        <w:t>revise </w:t>
      </w:r>
      <w:r>
        <w:rPr>
          <w:color w:val="231F20"/>
          <w:w w:val="105"/>
        </w:rPr>
        <w:t>the</w:t>
      </w:r>
      <w:r>
        <w:rPr>
          <w:color w:val="231F20"/>
          <w:spacing w:val="-3"/>
          <w:w w:val="105"/>
        </w:rPr>
        <w:t> </w:t>
      </w:r>
      <w:r>
        <w:rPr>
          <w:color w:val="231F20"/>
          <w:w w:val="105"/>
        </w:rPr>
        <w:t>plans</w:t>
      </w:r>
      <w:r>
        <w:rPr>
          <w:color w:val="231F20"/>
          <w:spacing w:val="-3"/>
          <w:w w:val="105"/>
        </w:rPr>
        <w:t> </w:t>
      </w:r>
      <w:r>
        <w:rPr>
          <w:color w:val="231F20"/>
          <w:w w:val="105"/>
        </w:rPr>
        <w:t>to</w:t>
      </w:r>
      <w:r>
        <w:rPr>
          <w:color w:val="231F20"/>
          <w:spacing w:val="-3"/>
          <w:w w:val="105"/>
        </w:rPr>
        <w:t> </w:t>
      </w:r>
      <w:r>
        <w:rPr>
          <w:color w:val="231F20"/>
          <w:w w:val="105"/>
        </w:rPr>
        <w:t>“reﬂect</w:t>
      </w:r>
      <w:r>
        <w:rPr>
          <w:color w:val="231F20"/>
          <w:spacing w:val="-4"/>
          <w:w w:val="105"/>
        </w:rPr>
        <w:t> </w:t>
      </w:r>
      <w:r>
        <w:rPr>
          <w:color w:val="231F20"/>
          <w:w w:val="105"/>
        </w:rPr>
        <w:t>new</w:t>
      </w:r>
      <w:r>
        <w:rPr>
          <w:color w:val="231F20"/>
          <w:spacing w:val="-4"/>
          <w:w w:val="105"/>
        </w:rPr>
        <w:t> </w:t>
      </w:r>
      <w:r>
        <w:rPr>
          <w:color w:val="231F20"/>
          <w:w w:val="105"/>
        </w:rPr>
        <w:t>considerations”</w:t>
      </w:r>
      <w:r>
        <w:rPr>
          <w:color w:val="231F20"/>
          <w:spacing w:val="-3"/>
          <w:w w:val="105"/>
        </w:rPr>
        <w:t> </w:t>
      </w:r>
      <w:r>
        <w:rPr>
          <w:color w:val="231F20"/>
          <w:w w:val="105"/>
        </w:rPr>
        <w:t>and</w:t>
      </w:r>
      <w:r>
        <w:rPr>
          <w:color w:val="231F20"/>
          <w:spacing w:val="-4"/>
          <w:w w:val="105"/>
        </w:rPr>
        <w:t> </w:t>
      </w:r>
      <w:r>
        <w:rPr>
          <w:color w:val="231F20"/>
          <w:w w:val="105"/>
        </w:rPr>
        <w:t>“local</w:t>
      </w:r>
      <w:r>
        <w:rPr>
          <w:color w:val="231F20"/>
          <w:spacing w:val="-3"/>
          <w:w w:val="105"/>
        </w:rPr>
        <w:t> </w:t>
      </w:r>
      <w:r>
        <w:rPr>
          <w:color w:val="231F20"/>
          <w:w w:val="105"/>
        </w:rPr>
        <w:t>concerns.”</w:t>
      </w:r>
      <w:r>
        <w:rPr>
          <w:color w:val="231F20"/>
          <w:spacing w:val="-3"/>
          <w:w w:val="105"/>
        </w:rPr>
        <w:t> </w:t>
      </w:r>
      <w:r>
        <w:rPr>
          <w:color w:val="231F20"/>
          <w:w w:val="105"/>
        </w:rPr>
        <w:t>Landscaping</w:t>
      </w:r>
      <w:r>
        <w:rPr>
          <w:color w:val="231F20"/>
          <w:spacing w:val="-3"/>
          <w:w w:val="105"/>
        </w:rPr>
        <w:t> </w:t>
      </w:r>
      <w:r>
        <w:rPr>
          <w:color w:val="231F20"/>
          <w:w w:val="105"/>
        </w:rPr>
        <w:t>would</w:t>
      </w:r>
      <w:r>
        <w:rPr>
          <w:color w:val="231F20"/>
          <w:spacing w:val="-3"/>
          <w:w w:val="105"/>
        </w:rPr>
        <w:t> </w:t>
      </w:r>
      <w:r>
        <w:rPr>
          <w:color w:val="231F20"/>
          <w:w w:val="105"/>
        </w:rPr>
        <w:t>provide appropriate</w:t>
      </w:r>
      <w:r>
        <w:rPr>
          <w:color w:val="231F20"/>
          <w:spacing w:val="-13"/>
          <w:w w:val="105"/>
        </w:rPr>
        <w:t> </w:t>
      </w:r>
      <w:r>
        <w:rPr>
          <w:color w:val="231F20"/>
          <w:w w:val="105"/>
        </w:rPr>
        <w:t>screening</w:t>
      </w:r>
      <w:r>
        <w:rPr>
          <w:color w:val="231F20"/>
          <w:spacing w:val="-12"/>
          <w:w w:val="105"/>
        </w:rPr>
        <w:t> </w:t>
      </w:r>
      <w:r>
        <w:rPr>
          <w:color w:val="231F20"/>
          <w:w w:val="105"/>
        </w:rPr>
        <w:t>with</w:t>
      </w:r>
      <w:r>
        <w:rPr>
          <w:color w:val="231F20"/>
          <w:spacing w:val="-12"/>
          <w:w w:val="105"/>
        </w:rPr>
        <w:t> </w:t>
      </w:r>
      <w:r>
        <w:rPr>
          <w:color w:val="231F20"/>
          <w:w w:val="105"/>
        </w:rPr>
        <w:t>mature</w:t>
      </w:r>
      <w:r>
        <w:rPr>
          <w:color w:val="231F20"/>
          <w:spacing w:val="-12"/>
          <w:w w:val="105"/>
        </w:rPr>
        <w:t> </w:t>
      </w:r>
      <w:r>
        <w:rPr>
          <w:color w:val="231F20"/>
          <w:w w:val="105"/>
        </w:rPr>
        <w:t>plants.</w:t>
      </w:r>
      <w:r>
        <w:rPr>
          <w:color w:val="231F20"/>
          <w:spacing w:val="-12"/>
          <w:w w:val="105"/>
        </w:rPr>
        <w:t> </w:t>
      </w:r>
      <w:r>
        <w:rPr>
          <w:color w:val="231F20"/>
          <w:w w:val="105"/>
        </w:rPr>
        <w:t>The</w:t>
      </w:r>
      <w:r>
        <w:rPr>
          <w:color w:val="231F20"/>
          <w:spacing w:val="-12"/>
          <w:w w:val="105"/>
        </w:rPr>
        <w:t> </w:t>
      </w:r>
      <w:r>
        <w:rPr>
          <w:color w:val="231F20"/>
          <w:w w:val="105"/>
        </w:rPr>
        <w:t>group</w:t>
      </w:r>
      <w:r>
        <w:rPr>
          <w:color w:val="231F20"/>
          <w:spacing w:val="-12"/>
          <w:w w:val="105"/>
        </w:rPr>
        <w:t> </w:t>
      </w:r>
      <w:r>
        <w:rPr>
          <w:color w:val="231F20"/>
          <w:w w:val="105"/>
        </w:rPr>
        <w:t>agreed</w:t>
      </w:r>
      <w:r>
        <w:rPr>
          <w:color w:val="231F20"/>
          <w:spacing w:val="-13"/>
          <w:w w:val="105"/>
        </w:rPr>
        <w:t> </w:t>
      </w:r>
      <w:r>
        <w:rPr>
          <w:color w:val="231F20"/>
          <w:w w:val="105"/>
        </w:rPr>
        <w:t>that</w:t>
      </w:r>
      <w:r>
        <w:rPr>
          <w:color w:val="231F20"/>
          <w:spacing w:val="-12"/>
          <w:w w:val="105"/>
        </w:rPr>
        <w:t> </w:t>
      </w:r>
      <w:r>
        <w:rPr>
          <w:color w:val="231F20"/>
          <w:w w:val="105"/>
        </w:rPr>
        <w:t>progress</w:t>
      </w:r>
      <w:r>
        <w:rPr>
          <w:color w:val="231F20"/>
          <w:spacing w:val="-12"/>
          <w:w w:val="105"/>
        </w:rPr>
        <w:t> </w:t>
      </w:r>
      <w:r>
        <w:rPr>
          <w:color w:val="231F20"/>
          <w:w w:val="105"/>
        </w:rPr>
        <w:t>on</w:t>
      </w:r>
      <w:r>
        <w:rPr>
          <w:color w:val="231F20"/>
          <w:spacing w:val="-12"/>
          <w:w w:val="105"/>
        </w:rPr>
        <w:t> </w:t>
      </w:r>
      <w:r>
        <w:rPr>
          <w:color w:val="231F20"/>
          <w:w w:val="105"/>
        </w:rPr>
        <w:t>construction should not be impeded by</w:t>
      </w:r>
      <w:r>
        <w:rPr>
          <w:color w:val="231F20"/>
          <w:spacing w:val="-3"/>
          <w:w w:val="105"/>
        </w:rPr>
        <w:t> </w:t>
      </w:r>
      <w:r>
        <w:rPr>
          <w:color w:val="231F20"/>
          <w:w w:val="105"/>
        </w:rPr>
        <w:t>the need for revised planning.</w:t>
      </w:r>
      <w:r>
        <w:rPr>
          <w:color w:val="231F20"/>
          <w:w w:val="105"/>
          <w:position w:val="7"/>
          <w:sz w:val="12"/>
        </w:rPr>
        <w:t>16</w:t>
      </w:r>
    </w:p>
    <w:p>
      <w:pPr>
        <w:pStyle w:val="BodyText"/>
        <w:spacing w:line="350" w:lineRule="auto" w:before="2"/>
        <w:ind w:left="159" w:right="630" w:firstLine="1080"/>
        <w:rPr>
          <w:sz w:val="12"/>
        </w:rPr>
      </w:pPr>
      <w:r>
        <w:rPr>
          <w:color w:val="231F20"/>
        </w:rPr>
        <w:t>But planning did impede progress. The design of the building became an issue between</w:t>
      </w:r>
      <w:r>
        <w:rPr>
          <w:color w:val="231F20"/>
          <w:spacing w:val="27"/>
        </w:rPr>
        <w:t> </w:t>
      </w:r>
      <w:r>
        <w:rPr>
          <w:color w:val="231F20"/>
        </w:rPr>
        <w:t>the</w:t>
      </w:r>
      <w:r>
        <w:rPr>
          <w:color w:val="231F20"/>
          <w:spacing w:val="27"/>
        </w:rPr>
        <w:t> </w:t>
      </w:r>
      <w:r>
        <w:rPr>
          <w:color w:val="231F20"/>
        </w:rPr>
        <w:t>park</w:t>
      </w:r>
      <w:r>
        <w:rPr>
          <w:color w:val="231F20"/>
          <w:spacing w:val="27"/>
        </w:rPr>
        <w:t> </w:t>
      </w:r>
      <w:r>
        <w:rPr>
          <w:color w:val="231F20"/>
        </w:rPr>
        <w:t>and</w:t>
      </w:r>
      <w:r>
        <w:rPr>
          <w:color w:val="231F20"/>
          <w:spacing w:val="27"/>
        </w:rPr>
        <w:t> </w:t>
      </w:r>
      <w:r>
        <w:rPr>
          <w:color w:val="231F20"/>
        </w:rPr>
        <w:t>the</w:t>
      </w:r>
      <w:r>
        <w:rPr>
          <w:color w:val="231F20"/>
          <w:spacing w:val="27"/>
        </w:rPr>
        <w:t> </w:t>
      </w:r>
      <w:r>
        <w:rPr>
          <w:color w:val="231F20"/>
        </w:rPr>
        <w:t>State</w:t>
      </w:r>
      <w:r>
        <w:rPr>
          <w:color w:val="231F20"/>
          <w:spacing w:val="27"/>
        </w:rPr>
        <w:t> </w:t>
      </w:r>
      <w:r>
        <w:rPr>
          <w:color w:val="231F20"/>
        </w:rPr>
        <w:t>Historic</w:t>
      </w:r>
      <w:r>
        <w:rPr>
          <w:color w:val="231F20"/>
          <w:spacing w:val="27"/>
        </w:rPr>
        <w:t> </w:t>
      </w:r>
      <w:r>
        <w:rPr>
          <w:color w:val="231F20"/>
        </w:rPr>
        <w:t>Preservation</w:t>
      </w:r>
      <w:r>
        <w:rPr>
          <w:color w:val="231F20"/>
          <w:spacing w:val="27"/>
        </w:rPr>
        <w:t> </w:t>
      </w:r>
      <w:r>
        <w:rPr>
          <w:color w:val="231F20"/>
        </w:rPr>
        <w:t>Oﬃce,</w:t>
      </w:r>
      <w:r>
        <w:rPr>
          <w:color w:val="231F20"/>
          <w:spacing w:val="27"/>
        </w:rPr>
        <w:t> </w:t>
      </w:r>
      <w:r>
        <w:rPr>
          <w:color w:val="231F20"/>
        </w:rPr>
        <w:t>requiring</w:t>
      </w:r>
      <w:r>
        <w:rPr>
          <w:color w:val="231F20"/>
          <w:spacing w:val="27"/>
        </w:rPr>
        <w:t> </w:t>
      </w:r>
      <w:r>
        <w:rPr>
          <w:color w:val="231F20"/>
        </w:rPr>
        <w:t>additional</w:t>
      </w:r>
      <w:r>
        <w:rPr>
          <w:color w:val="231F20"/>
          <w:spacing w:val="27"/>
        </w:rPr>
        <w:t> </w:t>
      </w:r>
      <w:r>
        <w:rPr>
          <w:color w:val="231F20"/>
        </w:rPr>
        <w:t>attention and meetings. In the spring of 1989, George Stephen again visited Martin Van Buren National Historic Site in response to concerns about the “proper integration” of the building with its surroundings. Stephen, Superintendent Stewart, Curator Kohan, and Chief</w:t>
      </w:r>
      <w:r>
        <w:rPr>
          <w:color w:val="231F20"/>
          <w:spacing w:val="40"/>
        </w:rPr>
        <w:t> </w:t>
      </w:r>
      <w:r>
        <w:rPr>
          <w:color w:val="231F20"/>
        </w:rPr>
        <w:t>of</w:t>
      </w:r>
      <w:r>
        <w:rPr>
          <w:color w:val="231F20"/>
          <w:spacing w:val="40"/>
        </w:rPr>
        <w:t> </w:t>
      </w:r>
      <w:r>
        <w:rPr>
          <w:color w:val="231F20"/>
        </w:rPr>
        <w:t>Maintenance</w:t>
      </w:r>
      <w:r>
        <w:rPr>
          <w:color w:val="231F20"/>
          <w:spacing w:val="40"/>
        </w:rPr>
        <w:t> </w:t>
      </w:r>
      <w:r>
        <w:rPr>
          <w:color w:val="231F20"/>
        </w:rPr>
        <w:t>Ouellette drove an area encompassing approximately a ﬁve-mile radius of the park, docu- menting by photograph the buildings they saw there. They identiﬁed ﬁve local characteristics that reﬂected mid-nineteenth century architecture, including low roof pitches, broken pedi- ment gables, horizontal windows under eaves on the second ﬂoor of the houses, the lack of dormers, and metal roofs. The low roof</w:t>
      </w:r>
      <w:r>
        <w:rPr>
          <w:color w:val="231F20"/>
          <w:spacing w:val="40"/>
        </w:rPr>
        <w:t> </w:t>
      </w:r>
      <w:r>
        <w:rPr>
          <w:color w:val="231F20"/>
        </w:rPr>
        <w:t>pitches and broken pediments, Stephen concluded,</w:t>
      </w:r>
      <w:r>
        <w:rPr>
          <w:color w:val="231F20"/>
          <w:spacing w:val="40"/>
        </w:rPr>
        <w:t> </w:t>
      </w:r>
      <w:r>
        <w:rPr>
          <w:color w:val="231F20"/>
        </w:rPr>
        <w:t>were</w:t>
      </w:r>
      <w:r>
        <w:rPr>
          <w:color w:val="231F20"/>
          <w:spacing w:val="22"/>
        </w:rPr>
        <w:t> </w:t>
      </w:r>
      <w:r>
        <w:rPr>
          <w:color w:val="231F20"/>
        </w:rPr>
        <w:t>typical</w:t>
      </w:r>
      <w:r>
        <w:rPr>
          <w:color w:val="231F20"/>
          <w:spacing w:val="22"/>
        </w:rPr>
        <w:t> </w:t>
      </w:r>
      <w:r>
        <w:rPr>
          <w:color w:val="231F20"/>
        </w:rPr>
        <w:t>of</w:t>
      </w:r>
      <w:r>
        <w:rPr>
          <w:color w:val="231F20"/>
          <w:spacing w:val="33"/>
        </w:rPr>
        <w:t> </w:t>
      </w:r>
      <w:r>
        <w:rPr>
          <w:color w:val="231F20"/>
        </w:rPr>
        <w:t>the</w:t>
      </w:r>
      <w:r>
        <w:rPr>
          <w:color w:val="231F20"/>
          <w:spacing w:val="22"/>
        </w:rPr>
        <w:t> </w:t>
      </w:r>
      <w:r>
        <w:rPr>
          <w:color w:val="231F20"/>
        </w:rPr>
        <w:t>mid-nineteenth</w:t>
      </w:r>
      <w:r>
        <w:rPr>
          <w:color w:val="231F20"/>
          <w:spacing w:val="22"/>
        </w:rPr>
        <w:t> </w:t>
      </w:r>
      <w:r>
        <w:rPr>
          <w:color w:val="231F20"/>
        </w:rPr>
        <w:t>century</w:t>
      </w:r>
      <w:r>
        <w:rPr>
          <w:color w:val="231F20"/>
          <w:spacing w:val="18"/>
        </w:rPr>
        <w:t> </w:t>
      </w:r>
      <w:r>
        <w:rPr>
          <w:color w:val="231F20"/>
        </w:rPr>
        <w:t>Italianate</w:t>
      </w:r>
      <w:r>
        <w:rPr>
          <w:color w:val="231F20"/>
          <w:spacing w:val="22"/>
        </w:rPr>
        <w:t> </w:t>
      </w:r>
      <w:r>
        <w:rPr>
          <w:color w:val="231F20"/>
        </w:rPr>
        <w:t>style;</w:t>
      </w:r>
      <w:r>
        <w:rPr>
          <w:color w:val="231F20"/>
          <w:spacing w:val="22"/>
        </w:rPr>
        <w:t> </w:t>
      </w:r>
      <w:r>
        <w:rPr>
          <w:color w:val="231F20"/>
        </w:rPr>
        <w:t>the</w:t>
      </w:r>
      <w:r>
        <w:rPr>
          <w:color w:val="231F20"/>
          <w:spacing w:val="22"/>
        </w:rPr>
        <w:t> </w:t>
      </w:r>
      <w:r>
        <w:rPr>
          <w:color w:val="231F20"/>
        </w:rPr>
        <w:t>horizontal</w:t>
      </w:r>
      <w:r>
        <w:rPr>
          <w:color w:val="231F20"/>
          <w:spacing w:val="22"/>
        </w:rPr>
        <w:t> </w:t>
      </w:r>
      <w:r>
        <w:rPr>
          <w:color w:val="231F20"/>
        </w:rPr>
        <w:t>windows,</w:t>
      </w:r>
      <w:r>
        <w:rPr>
          <w:color w:val="231F20"/>
          <w:spacing w:val="22"/>
        </w:rPr>
        <w:t> </w:t>
      </w:r>
      <w:r>
        <w:rPr>
          <w:color w:val="231F20"/>
        </w:rPr>
        <w:t>the</w:t>
      </w:r>
      <w:r>
        <w:rPr>
          <w:color w:val="231F20"/>
          <w:spacing w:val="22"/>
        </w:rPr>
        <w:t> </w:t>
      </w:r>
      <w:r>
        <w:rPr>
          <w:color w:val="231F20"/>
        </w:rPr>
        <w:t>lack</w:t>
      </w:r>
      <w:r>
        <w:rPr>
          <w:color w:val="231F20"/>
        </w:rPr>
        <w:t> of dormers, and the metal roofs represented the vernacular architecture of the region. Some buildings dating to the period before the mid-nineteenth century featured wide clapboards or shingles. All of</w:t>
      </w:r>
      <w:r>
        <w:rPr>
          <w:color w:val="231F20"/>
          <w:spacing w:val="31"/>
        </w:rPr>
        <w:t> </w:t>
      </w:r>
      <w:r>
        <w:rPr>
          <w:color w:val="231F20"/>
        </w:rPr>
        <w:t>the buildings on Old Post Road near the park, the report stated, were nine- teenth and early twentieth century buildings that did not have the distinctive mid-nineteenth century features that reviewers had noted as desirable.</w:t>
      </w:r>
      <w:r>
        <w:rPr>
          <w:color w:val="231F20"/>
          <w:position w:val="7"/>
          <w:sz w:val="12"/>
        </w:rPr>
        <w:t>17</w:t>
      </w:r>
    </w:p>
    <w:p>
      <w:pPr>
        <w:pStyle w:val="BodyText"/>
        <w:spacing w:line="350" w:lineRule="auto" w:before="9"/>
        <w:ind w:left="160" w:right="772" w:firstLine="1079"/>
      </w:pPr>
      <w:r>
        <w:rPr>
          <w:color w:val="231F20"/>
        </w:rPr>
        <w:t>In reporting these ﬁndings, George Stephen stated that those concerned with the </w:t>
      </w:r>
      <w:r>
        <w:rPr>
          <w:color w:val="231F20"/>
          <w:spacing w:val="-4"/>
          <w:w w:val="105"/>
        </w:rPr>
        <w:t>design had realized that because of</w:t>
      </w:r>
      <w:r>
        <w:rPr>
          <w:color w:val="231F20"/>
        </w:rPr>
        <w:t> </w:t>
      </w:r>
      <w:r>
        <w:rPr>
          <w:color w:val="231F20"/>
          <w:spacing w:val="-4"/>
          <w:w w:val="105"/>
        </w:rPr>
        <w:t>its function and required size, the multipurpose building</w:t>
      </w:r>
    </w:p>
    <w:p>
      <w:pPr>
        <w:pStyle w:val="BodyText"/>
        <w:spacing w:before="2"/>
        <w:rPr>
          <w:sz w:val="8"/>
        </w:rPr>
      </w:pPr>
      <w:r>
        <w:rPr/>
        <mc:AlternateContent>
          <mc:Choice Requires="wps">
            <w:drawing>
              <wp:anchor distT="0" distB="0" distL="0" distR="0" allowOverlap="1" layoutInCell="1" locked="0" behindDoc="1" simplePos="0" relativeHeight="487648256">
                <wp:simplePos x="0" y="0"/>
                <wp:positionH relativeFrom="page">
                  <wp:posOffset>1143000</wp:posOffset>
                </wp:positionH>
                <wp:positionV relativeFrom="paragraph">
                  <wp:posOffset>76468</wp:posOffset>
                </wp:positionV>
                <wp:extent cx="1821180" cy="1270"/>
                <wp:effectExtent l="0" t="0" r="0" b="0"/>
                <wp:wrapTopAndBottom/>
                <wp:docPr id="187" name="Graphic 187"/>
                <wp:cNvGraphicFramePr>
                  <a:graphicFrameLocks/>
                </wp:cNvGraphicFramePr>
                <a:graphic>
                  <a:graphicData uri="http://schemas.microsoft.com/office/word/2010/wordprocessingShape">
                    <wps:wsp>
                      <wps:cNvPr id="187" name="Graphic 187"/>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6.021169pt;width:143.4pt;height:.1pt;mso-position-horizontal-relative:page;mso-position-vertical-relative:paragraph;z-index:-15668224;mso-wrap-distance-left:0;mso-wrap-distance-right:0" id="docshape186" coordorigin="1800,120" coordsize="2868,0" path="m1800,120l4667,120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w w:val="105"/>
          <w:position w:val="6"/>
          <w:sz w:val="11"/>
        </w:rPr>
        <w:t>15</w:t>
      </w:r>
      <w:r>
        <w:rPr>
          <w:color w:val="231F20"/>
          <w:spacing w:val="12"/>
          <w:w w:val="105"/>
          <w:position w:val="6"/>
          <w:sz w:val="11"/>
        </w:rPr>
        <w:t> </w:t>
      </w:r>
      <w:r>
        <w:rPr>
          <w:color w:val="231F20"/>
          <w:w w:val="105"/>
          <w:sz w:val="19"/>
        </w:rPr>
        <w:t>Herbert</w:t>
      </w:r>
      <w:r>
        <w:rPr>
          <w:color w:val="231F20"/>
          <w:spacing w:val="-4"/>
          <w:w w:val="105"/>
          <w:sz w:val="19"/>
        </w:rPr>
        <w:t> </w:t>
      </w:r>
      <w:r>
        <w:rPr>
          <w:color w:val="231F20"/>
          <w:w w:val="105"/>
          <w:sz w:val="19"/>
        </w:rPr>
        <w:t>S.</w:t>
      </w:r>
      <w:r>
        <w:rPr>
          <w:color w:val="231F20"/>
          <w:spacing w:val="-4"/>
          <w:w w:val="105"/>
          <w:sz w:val="19"/>
        </w:rPr>
        <w:t> </w:t>
      </w:r>
      <w:r>
        <w:rPr>
          <w:color w:val="231F20"/>
          <w:w w:val="105"/>
          <w:sz w:val="19"/>
        </w:rPr>
        <w:t>Cables</w:t>
      </w:r>
      <w:r>
        <w:rPr>
          <w:color w:val="231F20"/>
          <w:spacing w:val="-4"/>
          <w:w w:val="105"/>
          <w:sz w:val="19"/>
        </w:rPr>
        <w:t> </w:t>
      </w:r>
      <w:r>
        <w:rPr>
          <w:color w:val="231F20"/>
          <w:w w:val="105"/>
          <w:sz w:val="19"/>
        </w:rPr>
        <w:t>Jr.</w:t>
      </w:r>
      <w:r>
        <w:rPr>
          <w:color w:val="231F20"/>
          <w:spacing w:val="-4"/>
          <w:w w:val="105"/>
          <w:sz w:val="19"/>
        </w:rPr>
        <w:t> </w:t>
      </w:r>
      <w:r>
        <w:rPr>
          <w:color w:val="231F20"/>
          <w:w w:val="105"/>
          <w:sz w:val="19"/>
        </w:rPr>
        <w:t>to</w:t>
      </w:r>
      <w:r>
        <w:rPr>
          <w:color w:val="231F20"/>
          <w:spacing w:val="-7"/>
          <w:w w:val="105"/>
          <w:sz w:val="19"/>
        </w:rPr>
        <w:t> </w:t>
      </w:r>
      <w:r>
        <w:rPr>
          <w:color w:val="231F20"/>
          <w:w w:val="105"/>
          <w:sz w:val="19"/>
        </w:rPr>
        <w:t>Acting</w:t>
      </w:r>
      <w:r>
        <w:rPr>
          <w:color w:val="231F20"/>
          <w:spacing w:val="-4"/>
          <w:w w:val="105"/>
          <w:sz w:val="19"/>
        </w:rPr>
        <w:t> </w:t>
      </w:r>
      <w:r>
        <w:rPr>
          <w:color w:val="231F20"/>
          <w:w w:val="105"/>
          <w:sz w:val="19"/>
        </w:rPr>
        <w:t>Superintendent,</w:t>
      </w:r>
      <w:r>
        <w:rPr>
          <w:color w:val="231F20"/>
          <w:spacing w:val="-4"/>
          <w:w w:val="105"/>
          <w:sz w:val="19"/>
        </w:rPr>
        <w:t> </w:t>
      </w:r>
      <w:r>
        <w:rPr>
          <w:color w:val="231F20"/>
          <w:w w:val="105"/>
          <w:sz w:val="19"/>
        </w:rPr>
        <w:t>Martin</w:t>
      </w:r>
      <w:r>
        <w:rPr>
          <w:color w:val="231F20"/>
          <w:spacing w:val="-4"/>
          <w:w w:val="105"/>
          <w:sz w:val="19"/>
        </w:rPr>
        <w:t> </w:t>
      </w:r>
      <w:r>
        <w:rPr>
          <w:color w:val="231F20"/>
          <w:w w:val="105"/>
          <w:sz w:val="19"/>
        </w:rPr>
        <w:t>Van</w:t>
      </w:r>
      <w:r>
        <w:rPr>
          <w:color w:val="231F20"/>
          <w:spacing w:val="-4"/>
          <w:w w:val="105"/>
          <w:sz w:val="19"/>
        </w:rPr>
        <w:t> </w:t>
      </w:r>
      <w:r>
        <w:rPr>
          <w:color w:val="231F20"/>
          <w:w w:val="105"/>
          <w:sz w:val="19"/>
        </w:rPr>
        <w:t>Buren</w:t>
      </w:r>
      <w:r>
        <w:rPr>
          <w:color w:val="231F20"/>
          <w:spacing w:val="-4"/>
          <w:w w:val="105"/>
          <w:sz w:val="19"/>
        </w:rPr>
        <w:t> </w:t>
      </w:r>
      <w:r>
        <w:rPr>
          <w:color w:val="231F20"/>
          <w:w w:val="105"/>
          <w:sz w:val="19"/>
        </w:rPr>
        <w:t>National</w:t>
      </w:r>
      <w:r>
        <w:rPr>
          <w:color w:val="231F20"/>
          <w:spacing w:val="-4"/>
          <w:w w:val="105"/>
          <w:sz w:val="19"/>
        </w:rPr>
        <w:t> </w:t>
      </w:r>
      <w:r>
        <w:rPr>
          <w:color w:val="231F20"/>
          <w:w w:val="105"/>
          <w:sz w:val="19"/>
        </w:rPr>
        <w:t>Historic</w:t>
      </w:r>
      <w:r>
        <w:rPr>
          <w:color w:val="231F20"/>
          <w:spacing w:val="-4"/>
          <w:w w:val="105"/>
          <w:sz w:val="19"/>
        </w:rPr>
        <w:t> </w:t>
      </w:r>
      <w:r>
        <w:rPr>
          <w:color w:val="231F20"/>
          <w:w w:val="105"/>
          <w:sz w:val="19"/>
        </w:rPr>
        <w:t>Site,</w:t>
      </w:r>
      <w:r>
        <w:rPr>
          <w:color w:val="231F20"/>
          <w:spacing w:val="-4"/>
          <w:w w:val="105"/>
          <w:sz w:val="19"/>
        </w:rPr>
        <w:t> </w:t>
      </w:r>
      <w:r>
        <w:rPr>
          <w:color w:val="231F20"/>
          <w:w w:val="105"/>
          <w:sz w:val="19"/>
        </w:rPr>
        <w:t>March</w:t>
      </w:r>
      <w:r>
        <w:rPr>
          <w:color w:val="231F20"/>
          <w:spacing w:val="-4"/>
          <w:w w:val="105"/>
          <w:sz w:val="19"/>
        </w:rPr>
        <w:t> </w:t>
      </w:r>
      <w:r>
        <w:rPr>
          <w:color w:val="231F20"/>
          <w:w w:val="105"/>
          <w:sz w:val="19"/>
        </w:rPr>
        <w:t>7, 1989;</w:t>
      </w:r>
      <w:r>
        <w:rPr>
          <w:color w:val="231F20"/>
          <w:spacing w:val="-7"/>
          <w:w w:val="105"/>
          <w:sz w:val="19"/>
        </w:rPr>
        <w:t> </w:t>
      </w:r>
      <w:r>
        <w:rPr>
          <w:color w:val="231F20"/>
          <w:w w:val="105"/>
          <w:sz w:val="19"/>
        </w:rPr>
        <w:t>Park</w:t>
      </w:r>
      <w:r>
        <w:rPr>
          <w:color w:val="231F20"/>
          <w:spacing w:val="-7"/>
          <w:w w:val="105"/>
          <w:sz w:val="19"/>
        </w:rPr>
        <w:t> </w:t>
      </w:r>
      <w:r>
        <w:rPr>
          <w:color w:val="231F20"/>
          <w:w w:val="105"/>
          <w:sz w:val="19"/>
        </w:rPr>
        <w:t>Comments,</w:t>
      </w:r>
      <w:r>
        <w:rPr>
          <w:color w:val="231F20"/>
          <w:spacing w:val="-7"/>
          <w:w w:val="105"/>
          <w:sz w:val="19"/>
        </w:rPr>
        <w:t> </w:t>
      </w:r>
      <w:r>
        <w:rPr>
          <w:color w:val="231F20"/>
          <w:w w:val="105"/>
          <w:sz w:val="19"/>
        </w:rPr>
        <w:t>Martin</w:t>
      </w:r>
      <w:r>
        <w:rPr>
          <w:color w:val="231F20"/>
          <w:spacing w:val="-7"/>
          <w:w w:val="105"/>
          <w:sz w:val="19"/>
        </w:rPr>
        <w:t> </w:t>
      </w:r>
      <w:r>
        <w:rPr>
          <w:color w:val="231F20"/>
          <w:w w:val="105"/>
          <w:sz w:val="19"/>
        </w:rPr>
        <w:t>Van</w:t>
      </w:r>
      <w:r>
        <w:rPr>
          <w:color w:val="231F20"/>
          <w:spacing w:val="-7"/>
          <w:w w:val="105"/>
          <w:sz w:val="19"/>
        </w:rPr>
        <w:t> </w:t>
      </w:r>
      <w:r>
        <w:rPr>
          <w:color w:val="231F20"/>
          <w:w w:val="105"/>
          <w:sz w:val="19"/>
        </w:rPr>
        <w:t>Buren</w:t>
      </w:r>
      <w:r>
        <w:rPr>
          <w:color w:val="231F20"/>
          <w:spacing w:val="-7"/>
          <w:w w:val="105"/>
          <w:sz w:val="19"/>
        </w:rPr>
        <w:t> </w:t>
      </w:r>
      <w:r>
        <w:rPr>
          <w:color w:val="231F20"/>
          <w:w w:val="105"/>
          <w:sz w:val="19"/>
        </w:rPr>
        <w:t>NHS</w:t>
      </w:r>
      <w:r>
        <w:rPr>
          <w:color w:val="231F20"/>
          <w:spacing w:val="-10"/>
          <w:w w:val="105"/>
          <w:sz w:val="19"/>
        </w:rPr>
        <w:t> </w:t>
      </w:r>
      <w:r>
        <w:rPr>
          <w:color w:val="231F20"/>
          <w:w w:val="105"/>
          <w:sz w:val="19"/>
        </w:rPr>
        <w:t>Administrative</w:t>
      </w:r>
      <w:r>
        <w:rPr>
          <w:color w:val="231F20"/>
          <w:spacing w:val="-7"/>
          <w:w w:val="105"/>
          <w:sz w:val="19"/>
        </w:rPr>
        <w:t> </w:t>
      </w:r>
      <w:r>
        <w:rPr>
          <w:color w:val="231F20"/>
          <w:w w:val="105"/>
          <w:sz w:val="19"/>
        </w:rPr>
        <w:t>History,</w:t>
      </w:r>
      <w:r>
        <w:rPr>
          <w:color w:val="231F20"/>
          <w:spacing w:val="-7"/>
          <w:w w:val="105"/>
          <w:sz w:val="19"/>
        </w:rPr>
        <w:t> </w:t>
      </w:r>
      <w:r>
        <w:rPr>
          <w:color w:val="231F20"/>
          <w:w w:val="105"/>
          <w:sz w:val="19"/>
        </w:rPr>
        <w:t>First</w:t>
      </w:r>
      <w:r>
        <w:rPr>
          <w:color w:val="231F20"/>
          <w:spacing w:val="-7"/>
          <w:w w:val="105"/>
          <w:sz w:val="19"/>
        </w:rPr>
        <w:t> </w:t>
      </w:r>
      <w:r>
        <w:rPr>
          <w:color w:val="231F20"/>
          <w:w w:val="105"/>
          <w:sz w:val="19"/>
        </w:rPr>
        <w:t>Draft,</w:t>
      </w:r>
      <w:r>
        <w:rPr>
          <w:color w:val="231F20"/>
          <w:spacing w:val="-7"/>
          <w:w w:val="105"/>
          <w:sz w:val="19"/>
        </w:rPr>
        <w:t> </w:t>
      </w:r>
      <w:r>
        <w:rPr>
          <w:color w:val="231F20"/>
          <w:w w:val="105"/>
          <w:sz w:val="19"/>
        </w:rPr>
        <w:t>March</w:t>
      </w:r>
      <w:r>
        <w:rPr>
          <w:color w:val="231F20"/>
          <w:spacing w:val="-7"/>
          <w:w w:val="105"/>
          <w:sz w:val="19"/>
        </w:rPr>
        <w:t> </w:t>
      </w:r>
      <w:r>
        <w:rPr>
          <w:color w:val="231F20"/>
          <w:w w:val="105"/>
          <w:sz w:val="19"/>
        </w:rPr>
        <w:t>19,</w:t>
      </w:r>
      <w:r>
        <w:rPr>
          <w:color w:val="231F20"/>
          <w:spacing w:val="-7"/>
          <w:w w:val="105"/>
          <w:sz w:val="19"/>
        </w:rPr>
        <w:t> </w:t>
      </w:r>
      <w:r>
        <w:rPr>
          <w:color w:val="231F20"/>
          <w:w w:val="105"/>
          <w:sz w:val="19"/>
        </w:rPr>
        <w:t>2010.</w:t>
      </w:r>
    </w:p>
    <w:p>
      <w:pPr>
        <w:spacing w:line="244" w:lineRule="auto" w:before="59"/>
        <w:ind w:left="159" w:right="772" w:firstLine="0"/>
        <w:jc w:val="left"/>
        <w:rPr>
          <w:sz w:val="19"/>
        </w:rPr>
      </w:pPr>
      <w:r>
        <w:rPr>
          <w:color w:val="231F20"/>
          <w:position w:val="6"/>
          <w:sz w:val="11"/>
        </w:rPr>
        <w:t>16</w:t>
      </w:r>
      <w:r>
        <w:rPr>
          <w:color w:val="231F20"/>
          <w:spacing w:val="38"/>
          <w:position w:val="6"/>
          <w:sz w:val="11"/>
        </w:rPr>
        <w:t> </w:t>
      </w:r>
      <w:r>
        <w:rPr>
          <w:color w:val="231F20"/>
          <w:sz w:val="19"/>
        </w:rPr>
        <w:t>Superintendent to Chief, Planning and Resource Preservation, NARO, April 7, 1989, Folder Planning</w:t>
      </w:r>
      <w:r>
        <w:rPr>
          <w:color w:val="231F20"/>
          <w:spacing w:val="80"/>
          <w:w w:val="110"/>
          <w:sz w:val="19"/>
        </w:rPr>
        <w:t> </w:t>
      </w:r>
      <w:r>
        <w:rPr>
          <w:color w:val="231F20"/>
          <w:w w:val="110"/>
          <w:sz w:val="19"/>
        </w:rPr>
        <w:t>MAVA II, Planning Files, BOSO.</w:t>
      </w:r>
    </w:p>
    <w:p>
      <w:pPr>
        <w:spacing w:line="244" w:lineRule="auto" w:before="59"/>
        <w:ind w:left="159" w:right="643" w:firstLine="0"/>
        <w:jc w:val="both"/>
        <w:rPr>
          <w:sz w:val="19"/>
        </w:rPr>
      </w:pPr>
      <w:r>
        <w:rPr>
          <w:color w:val="231F20"/>
          <w:w w:val="105"/>
          <w:position w:val="6"/>
          <w:sz w:val="11"/>
        </w:rPr>
        <w:t>17</w:t>
      </w:r>
      <w:r>
        <w:rPr>
          <w:color w:val="231F20"/>
          <w:spacing w:val="11"/>
          <w:w w:val="105"/>
          <w:position w:val="6"/>
          <w:sz w:val="11"/>
        </w:rPr>
        <w:t> </w:t>
      </w:r>
      <w:r>
        <w:rPr>
          <w:color w:val="231F20"/>
          <w:w w:val="105"/>
          <w:sz w:val="19"/>
        </w:rPr>
        <w:t>George</w:t>
      </w:r>
      <w:r>
        <w:rPr>
          <w:color w:val="231F20"/>
          <w:spacing w:val="-6"/>
          <w:w w:val="105"/>
          <w:sz w:val="19"/>
        </w:rPr>
        <w:t> </w:t>
      </w:r>
      <w:r>
        <w:rPr>
          <w:color w:val="231F20"/>
          <w:w w:val="105"/>
          <w:sz w:val="19"/>
        </w:rPr>
        <w:t>Stephen</w:t>
      </w:r>
      <w:r>
        <w:rPr>
          <w:color w:val="231F20"/>
          <w:spacing w:val="-6"/>
          <w:w w:val="105"/>
          <w:sz w:val="19"/>
        </w:rPr>
        <w:t> </w:t>
      </w:r>
      <w:r>
        <w:rPr>
          <w:color w:val="231F20"/>
          <w:w w:val="105"/>
          <w:sz w:val="19"/>
        </w:rPr>
        <w:t>to</w:t>
      </w:r>
      <w:r>
        <w:rPr>
          <w:color w:val="231F20"/>
          <w:spacing w:val="-6"/>
          <w:w w:val="105"/>
          <w:sz w:val="19"/>
        </w:rPr>
        <w:t> </w:t>
      </w:r>
      <w:r>
        <w:rPr>
          <w:color w:val="231F20"/>
          <w:w w:val="105"/>
          <w:sz w:val="19"/>
        </w:rPr>
        <w:t>Chief,</w:t>
      </w:r>
      <w:r>
        <w:rPr>
          <w:color w:val="231F20"/>
          <w:spacing w:val="-6"/>
          <w:w w:val="105"/>
          <w:sz w:val="19"/>
        </w:rPr>
        <w:t> </w:t>
      </w:r>
      <w:r>
        <w:rPr>
          <w:color w:val="231F20"/>
          <w:w w:val="105"/>
          <w:sz w:val="19"/>
        </w:rPr>
        <w:t>Engineering</w:t>
      </w:r>
      <w:r>
        <w:rPr>
          <w:color w:val="231F20"/>
          <w:spacing w:val="-6"/>
          <w:w w:val="105"/>
          <w:sz w:val="19"/>
        </w:rPr>
        <w:t> </w:t>
      </w:r>
      <w:r>
        <w:rPr>
          <w:color w:val="231F20"/>
          <w:w w:val="105"/>
          <w:sz w:val="19"/>
        </w:rPr>
        <w:t>and</w:t>
      </w:r>
      <w:r>
        <w:rPr>
          <w:color w:val="231F20"/>
          <w:spacing w:val="-6"/>
          <w:w w:val="105"/>
          <w:sz w:val="19"/>
        </w:rPr>
        <w:t> </w:t>
      </w:r>
      <w:r>
        <w:rPr>
          <w:color w:val="231F20"/>
          <w:w w:val="105"/>
          <w:sz w:val="19"/>
        </w:rPr>
        <w:t>Maintenance,</w:t>
      </w:r>
      <w:r>
        <w:rPr>
          <w:color w:val="231F20"/>
          <w:spacing w:val="-6"/>
          <w:w w:val="105"/>
          <w:sz w:val="19"/>
        </w:rPr>
        <w:t> </w:t>
      </w:r>
      <w:r>
        <w:rPr>
          <w:color w:val="231F20"/>
          <w:w w:val="105"/>
          <w:sz w:val="19"/>
        </w:rPr>
        <w:t>NARO,</w:t>
      </w:r>
      <w:r>
        <w:rPr>
          <w:color w:val="231F20"/>
          <w:spacing w:val="-9"/>
          <w:w w:val="105"/>
          <w:sz w:val="19"/>
        </w:rPr>
        <w:t> </w:t>
      </w:r>
      <w:r>
        <w:rPr>
          <w:color w:val="231F20"/>
          <w:w w:val="105"/>
          <w:sz w:val="19"/>
        </w:rPr>
        <w:t>April</w:t>
      </w:r>
      <w:r>
        <w:rPr>
          <w:color w:val="231F20"/>
          <w:spacing w:val="-6"/>
          <w:w w:val="105"/>
          <w:sz w:val="19"/>
        </w:rPr>
        <w:t> </w:t>
      </w:r>
      <w:r>
        <w:rPr>
          <w:color w:val="231F20"/>
          <w:w w:val="105"/>
          <w:sz w:val="19"/>
        </w:rPr>
        <w:t>25,</w:t>
      </w:r>
      <w:r>
        <w:rPr>
          <w:color w:val="231F20"/>
          <w:spacing w:val="-6"/>
          <w:w w:val="105"/>
          <w:sz w:val="19"/>
        </w:rPr>
        <w:t> </w:t>
      </w:r>
      <w:r>
        <w:rPr>
          <w:color w:val="231F20"/>
          <w:w w:val="105"/>
          <w:sz w:val="19"/>
        </w:rPr>
        <w:t>1989,</w:t>
      </w:r>
      <w:r>
        <w:rPr>
          <w:color w:val="231F20"/>
          <w:spacing w:val="-6"/>
          <w:w w:val="105"/>
          <w:sz w:val="19"/>
        </w:rPr>
        <w:t> </w:t>
      </w:r>
      <w:r>
        <w:rPr>
          <w:color w:val="231F20"/>
          <w:w w:val="105"/>
          <w:sz w:val="19"/>
        </w:rPr>
        <w:t>Unlabeled</w:t>
      </w:r>
      <w:r>
        <w:rPr>
          <w:color w:val="231F20"/>
          <w:spacing w:val="-6"/>
          <w:w w:val="105"/>
          <w:sz w:val="19"/>
        </w:rPr>
        <w:t> </w:t>
      </w:r>
      <w:r>
        <w:rPr>
          <w:color w:val="231F20"/>
          <w:w w:val="105"/>
          <w:sz w:val="19"/>
        </w:rPr>
        <w:t>File</w:t>
      </w:r>
      <w:r>
        <w:rPr>
          <w:color w:val="231F20"/>
          <w:spacing w:val="-6"/>
          <w:w w:val="105"/>
          <w:sz w:val="19"/>
        </w:rPr>
        <w:t> </w:t>
      </w:r>
      <w:r>
        <w:rPr>
          <w:color w:val="231F20"/>
          <w:w w:val="105"/>
          <w:sz w:val="19"/>
        </w:rPr>
        <w:t>[1970 </w:t>
      </w:r>
      <w:r>
        <w:rPr>
          <w:i/>
          <w:color w:val="231F20"/>
          <w:w w:val="105"/>
          <w:sz w:val="19"/>
        </w:rPr>
        <w:t>Master</w:t>
      </w:r>
      <w:r>
        <w:rPr>
          <w:i/>
          <w:color w:val="231F20"/>
          <w:spacing w:val="-8"/>
          <w:w w:val="105"/>
          <w:sz w:val="19"/>
        </w:rPr>
        <w:t> </w:t>
      </w:r>
      <w:r>
        <w:rPr>
          <w:i/>
          <w:color w:val="231F20"/>
          <w:w w:val="105"/>
          <w:sz w:val="19"/>
        </w:rPr>
        <w:t>Plan</w:t>
      </w:r>
      <w:r>
        <w:rPr>
          <w:i/>
          <w:color w:val="231F20"/>
          <w:spacing w:val="-8"/>
          <w:w w:val="105"/>
          <w:sz w:val="19"/>
        </w:rPr>
        <w:t> </w:t>
      </w:r>
      <w:r>
        <w:rPr>
          <w:color w:val="231F20"/>
          <w:w w:val="105"/>
          <w:sz w:val="19"/>
        </w:rPr>
        <w:t>Corresp.</w:t>
      </w:r>
      <w:r>
        <w:rPr>
          <w:color w:val="231F20"/>
          <w:spacing w:val="-7"/>
          <w:w w:val="105"/>
          <w:sz w:val="19"/>
        </w:rPr>
        <w:t> </w:t>
      </w:r>
      <w:r>
        <w:rPr>
          <w:color w:val="231F20"/>
          <w:w w:val="105"/>
          <w:sz w:val="19"/>
        </w:rPr>
        <w:t>(brief,</w:t>
      </w:r>
      <w:r>
        <w:rPr>
          <w:color w:val="231F20"/>
          <w:spacing w:val="-7"/>
          <w:w w:val="105"/>
          <w:sz w:val="19"/>
        </w:rPr>
        <w:t> </w:t>
      </w:r>
      <w:r>
        <w:rPr>
          <w:color w:val="231F20"/>
          <w:w w:val="105"/>
          <w:sz w:val="19"/>
        </w:rPr>
        <w:t>copied)</w:t>
      </w:r>
      <w:r>
        <w:rPr>
          <w:color w:val="231F20"/>
          <w:spacing w:val="-7"/>
          <w:w w:val="105"/>
          <w:sz w:val="19"/>
        </w:rPr>
        <w:t> </w:t>
      </w:r>
      <w:r>
        <w:rPr>
          <w:i/>
          <w:color w:val="231F20"/>
          <w:w w:val="105"/>
          <w:sz w:val="19"/>
        </w:rPr>
        <w:t>DCP</w:t>
      </w:r>
      <w:r>
        <w:rPr>
          <w:i/>
          <w:color w:val="231F20"/>
          <w:spacing w:val="-7"/>
          <w:w w:val="105"/>
          <w:sz w:val="19"/>
        </w:rPr>
        <w:t> </w:t>
      </w:r>
      <w:r>
        <w:rPr>
          <w:color w:val="231F20"/>
          <w:w w:val="105"/>
          <w:sz w:val="19"/>
        </w:rPr>
        <w:t>1990</w:t>
      </w:r>
      <w:r>
        <w:rPr>
          <w:color w:val="231F20"/>
          <w:spacing w:val="-7"/>
          <w:w w:val="105"/>
          <w:sz w:val="19"/>
        </w:rPr>
        <w:t> </w:t>
      </w:r>
      <w:r>
        <w:rPr>
          <w:color w:val="231F20"/>
          <w:w w:val="105"/>
          <w:sz w:val="19"/>
        </w:rPr>
        <w:t>Corresp.</w:t>
      </w:r>
      <w:r>
        <w:rPr>
          <w:color w:val="231F20"/>
          <w:spacing w:val="-7"/>
          <w:w w:val="105"/>
          <w:sz w:val="19"/>
        </w:rPr>
        <w:t> </w:t>
      </w:r>
      <w:r>
        <w:rPr>
          <w:color w:val="231F20"/>
          <w:w w:val="105"/>
          <w:sz w:val="19"/>
        </w:rPr>
        <w:t>Multi-use</w:t>
      </w:r>
      <w:r>
        <w:rPr>
          <w:color w:val="231F20"/>
          <w:spacing w:val="-7"/>
          <w:w w:val="105"/>
          <w:sz w:val="19"/>
        </w:rPr>
        <w:t> </w:t>
      </w:r>
      <w:r>
        <w:rPr>
          <w:color w:val="231F20"/>
          <w:w w:val="105"/>
          <w:sz w:val="19"/>
        </w:rPr>
        <w:t>Building</w:t>
      </w:r>
      <w:r>
        <w:rPr>
          <w:color w:val="231F20"/>
          <w:spacing w:val="-7"/>
          <w:w w:val="105"/>
          <w:sz w:val="19"/>
        </w:rPr>
        <w:t> </w:t>
      </w:r>
      <w:r>
        <w:rPr>
          <w:color w:val="231F20"/>
          <w:w w:val="105"/>
          <w:sz w:val="19"/>
        </w:rPr>
        <w:t>Corresp.],</w:t>
      </w:r>
      <w:r>
        <w:rPr>
          <w:color w:val="231F20"/>
          <w:spacing w:val="-7"/>
          <w:w w:val="105"/>
          <w:sz w:val="19"/>
        </w:rPr>
        <w:t> </w:t>
      </w:r>
      <w:r>
        <w:rPr>
          <w:color w:val="231F20"/>
          <w:w w:val="105"/>
          <w:sz w:val="19"/>
        </w:rPr>
        <w:t>Weinbaum</w:t>
      </w:r>
      <w:r>
        <w:rPr>
          <w:color w:val="231F20"/>
          <w:spacing w:val="-7"/>
          <w:w w:val="105"/>
          <w:sz w:val="19"/>
        </w:rPr>
        <w:t> </w:t>
      </w:r>
      <w:r>
        <w:rPr>
          <w:color w:val="231F20"/>
          <w:w w:val="105"/>
          <w:sz w:val="19"/>
        </w:rPr>
        <w:t>Files, </w:t>
      </w:r>
      <w:r>
        <w:rPr>
          <w:color w:val="231F20"/>
          <w:spacing w:val="-2"/>
          <w:w w:val="105"/>
          <w:sz w:val="19"/>
        </w:rPr>
        <w:t>BOSO.</w:t>
      </w:r>
    </w:p>
    <w:p>
      <w:pPr>
        <w:spacing w:after="0" w:line="244" w:lineRule="auto"/>
        <w:jc w:val="both"/>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60" w:right="583"/>
      </w:pPr>
      <w:r>
        <w:rPr>
          <w:color w:val="231F20"/>
          <w:spacing w:val="-2"/>
          <w:w w:val="105"/>
        </w:rPr>
        <w:t>probably</w:t>
      </w:r>
      <w:r>
        <w:rPr>
          <w:color w:val="231F20"/>
          <w:spacing w:val="-11"/>
          <w:w w:val="105"/>
        </w:rPr>
        <w:t> </w:t>
      </w:r>
      <w:r>
        <w:rPr>
          <w:color w:val="231F20"/>
          <w:spacing w:val="-2"/>
          <w:w w:val="105"/>
        </w:rPr>
        <w:t>could</w:t>
      </w:r>
      <w:r>
        <w:rPr>
          <w:color w:val="231F20"/>
          <w:spacing w:val="-10"/>
          <w:w w:val="105"/>
        </w:rPr>
        <w:t> </w:t>
      </w:r>
      <w:r>
        <w:rPr>
          <w:color w:val="231F20"/>
          <w:spacing w:val="-2"/>
          <w:w w:val="105"/>
        </w:rPr>
        <w:t>not</w:t>
      </w:r>
      <w:r>
        <w:rPr>
          <w:color w:val="231F20"/>
          <w:spacing w:val="-10"/>
          <w:w w:val="105"/>
        </w:rPr>
        <w:t> </w:t>
      </w:r>
      <w:r>
        <w:rPr>
          <w:color w:val="231F20"/>
          <w:spacing w:val="-2"/>
          <w:w w:val="105"/>
        </w:rPr>
        <w:t>mimic</w:t>
      </w:r>
      <w:r>
        <w:rPr>
          <w:color w:val="231F20"/>
          <w:spacing w:val="-8"/>
          <w:w w:val="105"/>
        </w:rPr>
        <w:t> </w:t>
      </w:r>
      <w:r>
        <w:rPr>
          <w:color w:val="231F20"/>
          <w:spacing w:val="-2"/>
          <w:w w:val="105"/>
        </w:rPr>
        <w:t>the</w:t>
      </w:r>
      <w:r>
        <w:rPr>
          <w:color w:val="231F20"/>
          <w:spacing w:val="-9"/>
          <w:w w:val="105"/>
        </w:rPr>
        <w:t> </w:t>
      </w:r>
      <w:r>
        <w:rPr>
          <w:color w:val="231F20"/>
          <w:spacing w:val="-2"/>
          <w:w w:val="105"/>
        </w:rPr>
        <w:t>small,</w:t>
      </w:r>
      <w:r>
        <w:rPr>
          <w:color w:val="231F20"/>
          <w:spacing w:val="-9"/>
          <w:w w:val="105"/>
        </w:rPr>
        <w:t> </w:t>
      </w:r>
      <w:r>
        <w:rPr>
          <w:color w:val="231F20"/>
          <w:spacing w:val="-2"/>
          <w:w w:val="105"/>
        </w:rPr>
        <w:t>two-story</w:t>
      </w:r>
      <w:r>
        <w:rPr>
          <w:color w:val="231F20"/>
          <w:spacing w:val="-11"/>
          <w:w w:val="105"/>
        </w:rPr>
        <w:t> </w:t>
      </w:r>
      <w:r>
        <w:rPr>
          <w:color w:val="231F20"/>
          <w:spacing w:val="-2"/>
          <w:w w:val="105"/>
        </w:rPr>
        <w:t>residences</w:t>
      </w:r>
      <w:r>
        <w:rPr>
          <w:color w:val="231F20"/>
          <w:spacing w:val="-8"/>
          <w:w w:val="105"/>
        </w:rPr>
        <w:t> </w:t>
      </w: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area.</w:t>
      </w:r>
      <w:r>
        <w:rPr>
          <w:color w:val="231F20"/>
          <w:spacing w:val="-11"/>
          <w:w w:val="105"/>
        </w:rPr>
        <w:t> </w:t>
      </w:r>
      <w:r>
        <w:rPr>
          <w:color w:val="231F20"/>
          <w:spacing w:val="-2"/>
          <w:w w:val="105"/>
        </w:rPr>
        <w:t>A</w:t>
      </w:r>
      <w:r>
        <w:rPr>
          <w:color w:val="231F20"/>
          <w:spacing w:val="-8"/>
          <w:w w:val="105"/>
        </w:rPr>
        <w:t> </w:t>
      </w:r>
      <w:r>
        <w:rPr>
          <w:color w:val="231F20"/>
          <w:spacing w:val="-2"/>
          <w:w w:val="105"/>
        </w:rPr>
        <w:t>structure</w:t>
      </w:r>
      <w:r>
        <w:rPr>
          <w:color w:val="231F20"/>
          <w:spacing w:val="-9"/>
          <w:w w:val="105"/>
        </w:rPr>
        <w:t> </w:t>
      </w:r>
      <w:r>
        <w:rPr>
          <w:color w:val="231F20"/>
          <w:spacing w:val="-2"/>
          <w:w w:val="105"/>
        </w:rPr>
        <w:t>sensitive</w:t>
      </w:r>
      <w:r>
        <w:rPr>
          <w:color w:val="231F20"/>
          <w:spacing w:val="-9"/>
          <w:w w:val="105"/>
        </w:rPr>
        <w:t> </w:t>
      </w:r>
      <w:r>
        <w:rPr>
          <w:color w:val="231F20"/>
          <w:spacing w:val="-2"/>
          <w:w w:val="105"/>
        </w:rPr>
        <w:t>to </w:t>
      </w:r>
      <w:r>
        <w:rPr>
          <w:color w:val="231F20"/>
          <w:spacing w:val="-4"/>
          <w:w w:val="105"/>
        </w:rPr>
        <w:t>local architecture, set back from the road and shielded by</w:t>
      </w:r>
      <w:r>
        <w:rPr>
          <w:color w:val="231F20"/>
          <w:spacing w:val="-7"/>
          <w:w w:val="105"/>
        </w:rPr>
        <w:t> </w:t>
      </w:r>
      <w:r>
        <w:rPr>
          <w:color w:val="231F20"/>
          <w:spacing w:val="-4"/>
          <w:w w:val="105"/>
        </w:rPr>
        <w:t>plantings, he said, would “do as much </w:t>
      </w:r>
      <w:r>
        <w:rPr>
          <w:color w:val="231F20"/>
          <w:spacing w:val="-2"/>
          <w:w w:val="105"/>
        </w:rPr>
        <w:t>as</w:t>
      </w:r>
      <w:r>
        <w:rPr>
          <w:color w:val="231F20"/>
          <w:spacing w:val="-7"/>
          <w:w w:val="105"/>
        </w:rPr>
        <w:t> </w:t>
      </w:r>
      <w:r>
        <w:rPr>
          <w:color w:val="231F20"/>
          <w:spacing w:val="-2"/>
          <w:w w:val="105"/>
        </w:rPr>
        <w:t>anything</w:t>
      </w:r>
      <w:r>
        <w:rPr>
          <w:color w:val="231F20"/>
          <w:spacing w:val="-7"/>
          <w:w w:val="105"/>
        </w:rPr>
        <w:t> </w:t>
      </w:r>
      <w:r>
        <w:rPr>
          <w:color w:val="231F20"/>
          <w:spacing w:val="-2"/>
          <w:w w:val="105"/>
        </w:rPr>
        <w:t>to</w:t>
      </w:r>
      <w:r>
        <w:rPr>
          <w:color w:val="231F20"/>
          <w:spacing w:val="-7"/>
          <w:w w:val="105"/>
        </w:rPr>
        <w:t> </w:t>
      </w:r>
      <w:r>
        <w:rPr>
          <w:color w:val="231F20"/>
          <w:spacing w:val="-2"/>
          <w:w w:val="105"/>
        </w:rPr>
        <w:t>ensure</w:t>
      </w:r>
      <w:r>
        <w:rPr>
          <w:color w:val="231F20"/>
          <w:spacing w:val="-7"/>
          <w:w w:val="105"/>
        </w:rPr>
        <w:t> </w:t>
      </w:r>
      <w:r>
        <w:rPr>
          <w:color w:val="231F20"/>
          <w:spacing w:val="-2"/>
          <w:w w:val="105"/>
        </w:rPr>
        <w:t>that</w:t>
      </w:r>
      <w:r>
        <w:rPr>
          <w:color w:val="231F20"/>
          <w:spacing w:val="-7"/>
          <w:w w:val="105"/>
        </w:rPr>
        <w:t> </w:t>
      </w:r>
      <w:r>
        <w:rPr>
          <w:color w:val="231F20"/>
          <w:spacing w:val="-2"/>
          <w:w w:val="105"/>
        </w:rPr>
        <w:t>the</w:t>
      </w:r>
      <w:r>
        <w:rPr>
          <w:color w:val="231F20"/>
          <w:spacing w:val="-7"/>
          <w:w w:val="105"/>
        </w:rPr>
        <w:t> </w:t>
      </w:r>
      <w:r>
        <w:rPr>
          <w:color w:val="231F20"/>
          <w:spacing w:val="-2"/>
          <w:w w:val="105"/>
        </w:rPr>
        <w:t>building</w:t>
      </w:r>
      <w:r>
        <w:rPr>
          <w:color w:val="231F20"/>
          <w:spacing w:val="-7"/>
          <w:w w:val="105"/>
        </w:rPr>
        <w:t> </w:t>
      </w:r>
      <w:r>
        <w:rPr>
          <w:color w:val="231F20"/>
          <w:spacing w:val="-2"/>
          <w:w w:val="105"/>
        </w:rPr>
        <w:t>integrates</w:t>
      </w:r>
      <w:r>
        <w:rPr>
          <w:color w:val="231F20"/>
          <w:spacing w:val="-7"/>
          <w:w w:val="105"/>
        </w:rPr>
        <w:t> </w:t>
      </w:r>
      <w:r>
        <w:rPr>
          <w:color w:val="231F20"/>
          <w:spacing w:val="-2"/>
          <w:w w:val="105"/>
        </w:rPr>
        <w:t>harmoniously</w:t>
      </w:r>
      <w:r>
        <w:rPr>
          <w:color w:val="231F20"/>
          <w:spacing w:val="-10"/>
          <w:w w:val="105"/>
        </w:rPr>
        <w:t> </w:t>
      </w:r>
      <w:r>
        <w:rPr>
          <w:color w:val="231F20"/>
          <w:spacing w:val="-2"/>
          <w:w w:val="105"/>
        </w:rPr>
        <w:t>with</w:t>
      </w:r>
      <w:r>
        <w:rPr>
          <w:color w:val="231F20"/>
          <w:spacing w:val="-7"/>
          <w:w w:val="105"/>
        </w:rPr>
        <w:t> </w:t>
      </w:r>
      <w:r>
        <w:rPr>
          <w:color w:val="231F20"/>
          <w:spacing w:val="-2"/>
          <w:w w:val="105"/>
        </w:rPr>
        <w:t>its</w:t>
      </w:r>
      <w:r>
        <w:rPr>
          <w:color w:val="231F20"/>
          <w:spacing w:val="-7"/>
          <w:w w:val="105"/>
        </w:rPr>
        <w:t> </w:t>
      </w:r>
      <w:r>
        <w:rPr>
          <w:color w:val="231F20"/>
          <w:spacing w:val="-2"/>
          <w:w w:val="105"/>
        </w:rPr>
        <w:t>environment.”</w:t>
      </w:r>
      <w:r>
        <w:rPr>
          <w:color w:val="231F20"/>
          <w:spacing w:val="-7"/>
          <w:w w:val="105"/>
        </w:rPr>
        <w:t> </w:t>
      </w:r>
      <w:r>
        <w:rPr>
          <w:color w:val="231F20"/>
          <w:spacing w:val="-2"/>
          <w:w w:val="105"/>
        </w:rPr>
        <w:t>His</w:t>
      </w:r>
      <w:r>
        <w:rPr>
          <w:color w:val="231F20"/>
          <w:spacing w:val="-7"/>
          <w:w w:val="105"/>
        </w:rPr>
        <w:t> </w:t>
      </w:r>
      <w:r>
        <w:rPr>
          <w:color w:val="231F20"/>
          <w:spacing w:val="-2"/>
          <w:w w:val="105"/>
        </w:rPr>
        <w:t>ac- companying</w:t>
      </w:r>
      <w:r>
        <w:rPr>
          <w:color w:val="231F20"/>
          <w:spacing w:val="-11"/>
          <w:w w:val="105"/>
        </w:rPr>
        <w:t> </w:t>
      </w:r>
      <w:r>
        <w:rPr>
          <w:color w:val="231F20"/>
          <w:spacing w:val="-2"/>
          <w:w w:val="105"/>
        </w:rPr>
        <w:t>sketch</w:t>
      </w:r>
      <w:r>
        <w:rPr>
          <w:color w:val="231F20"/>
          <w:spacing w:val="-10"/>
          <w:w w:val="105"/>
        </w:rPr>
        <w:t> </w:t>
      </w:r>
      <w:r>
        <w:rPr>
          <w:color w:val="231F20"/>
          <w:spacing w:val="-2"/>
          <w:w w:val="105"/>
        </w:rPr>
        <w:t>illustrated</w:t>
      </w:r>
      <w:r>
        <w:rPr>
          <w:color w:val="231F20"/>
          <w:spacing w:val="-10"/>
          <w:w w:val="105"/>
        </w:rPr>
        <w:t> </w:t>
      </w:r>
      <w:r>
        <w:rPr>
          <w:color w:val="231F20"/>
          <w:spacing w:val="-2"/>
          <w:w w:val="105"/>
        </w:rPr>
        <w:t>an</w:t>
      </w:r>
      <w:r>
        <w:rPr>
          <w:color w:val="231F20"/>
          <w:spacing w:val="-10"/>
          <w:w w:val="105"/>
        </w:rPr>
        <w:t> </w:t>
      </w:r>
      <w:r>
        <w:rPr>
          <w:color w:val="231F20"/>
          <w:spacing w:val="-2"/>
          <w:w w:val="105"/>
        </w:rPr>
        <w:t>end-gabled</w:t>
      </w:r>
      <w:r>
        <w:rPr>
          <w:color w:val="231F20"/>
          <w:spacing w:val="-10"/>
          <w:w w:val="105"/>
        </w:rPr>
        <w:t> </w:t>
      </w:r>
      <w:r>
        <w:rPr>
          <w:color w:val="231F20"/>
          <w:spacing w:val="-2"/>
          <w:w w:val="105"/>
        </w:rPr>
        <w:t>building</w:t>
      </w:r>
      <w:r>
        <w:rPr>
          <w:color w:val="231F20"/>
          <w:spacing w:val="-10"/>
          <w:w w:val="105"/>
        </w:rPr>
        <w:t> </w:t>
      </w:r>
      <w:r>
        <w:rPr>
          <w:color w:val="231F20"/>
          <w:spacing w:val="-2"/>
          <w:w w:val="105"/>
        </w:rPr>
        <w:t>with</w:t>
      </w:r>
      <w:r>
        <w:rPr>
          <w:color w:val="231F20"/>
          <w:spacing w:val="-10"/>
          <w:w w:val="105"/>
        </w:rPr>
        <w:t> </w:t>
      </w:r>
      <w:r>
        <w:rPr>
          <w:color w:val="231F20"/>
          <w:spacing w:val="-2"/>
          <w:w w:val="105"/>
        </w:rPr>
        <w:t>a</w:t>
      </w:r>
      <w:r>
        <w:rPr>
          <w:color w:val="231F20"/>
          <w:spacing w:val="-11"/>
          <w:w w:val="105"/>
        </w:rPr>
        <w:t> </w:t>
      </w:r>
      <w:r>
        <w:rPr>
          <w:color w:val="231F20"/>
          <w:spacing w:val="-2"/>
          <w:w w:val="105"/>
        </w:rPr>
        <w:t>low-pitched</w:t>
      </w:r>
      <w:r>
        <w:rPr>
          <w:color w:val="231F20"/>
          <w:spacing w:val="-10"/>
          <w:w w:val="105"/>
        </w:rPr>
        <w:t> </w:t>
      </w:r>
      <w:r>
        <w:rPr>
          <w:color w:val="231F20"/>
          <w:spacing w:val="-2"/>
          <w:w w:val="105"/>
        </w:rPr>
        <w:t>metal</w:t>
      </w:r>
      <w:r>
        <w:rPr>
          <w:color w:val="231F20"/>
          <w:spacing w:val="-10"/>
          <w:w w:val="105"/>
        </w:rPr>
        <w:t> </w:t>
      </w:r>
      <w:r>
        <w:rPr>
          <w:color w:val="231F20"/>
          <w:spacing w:val="-2"/>
          <w:w w:val="105"/>
        </w:rPr>
        <w:t>roof</w:t>
      </w:r>
      <w:r>
        <w:rPr>
          <w:color w:val="231F20"/>
          <w:spacing w:val="-10"/>
          <w:w w:val="105"/>
        </w:rPr>
        <w:t> </w:t>
      </w:r>
      <w:r>
        <w:rPr>
          <w:color w:val="231F20"/>
          <w:spacing w:val="-2"/>
          <w:w w:val="105"/>
        </w:rPr>
        <w:t>and</w:t>
      </w:r>
      <w:r>
        <w:rPr>
          <w:color w:val="231F20"/>
          <w:spacing w:val="-10"/>
          <w:w w:val="105"/>
        </w:rPr>
        <w:t> </w:t>
      </w:r>
      <w:r>
        <w:rPr>
          <w:color w:val="231F20"/>
          <w:spacing w:val="-2"/>
          <w:w w:val="105"/>
        </w:rPr>
        <w:t>a</w:t>
      </w:r>
      <w:r>
        <w:rPr>
          <w:color w:val="231F20"/>
          <w:spacing w:val="-10"/>
          <w:w w:val="105"/>
        </w:rPr>
        <w:t> </w:t>
      </w:r>
      <w:r>
        <w:rPr>
          <w:color w:val="231F20"/>
          <w:spacing w:val="-2"/>
          <w:w w:val="105"/>
        </w:rPr>
        <w:t>bro- ken</w:t>
      </w:r>
      <w:r>
        <w:rPr>
          <w:color w:val="231F20"/>
          <w:spacing w:val="-10"/>
          <w:w w:val="105"/>
        </w:rPr>
        <w:t> </w:t>
      </w:r>
      <w:r>
        <w:rPr>
          <w:color w:val="231F20"/>
          <w:spacing w:val="-2"/>
          <w:w w:val="105"/>
        </w:rPr>
        <w:t>pediment</w:t>
      </w:r>
      <w:r>
        <w:rPr>
          <w:color w:val="231F20"/>
          <w:spacing w:val="-10"/>
          <w:w w:val="105"/>
        </w:rPr>
        <w:t> </w:t>
      </w:r>
      <w:r>
        <w:rPr>
          <w:color w:val="231F20"/>
          <w:spacing w:val="-2"/>
          <w:w w:val="105"/>
        </w:rPr>
        <w:t>over</w:t>
      </w:r>
      <w:r>
        <w:rPr>
          <w:color w:val="231F20"/>
          <w:spacing w:val="-10"/>
          <w:w w:val="105"/>
        </w:rPr>
        <w:t> </w:t>
      </w:r>
      <w:r>
        <w:rPr>
          <w:color w:val="231F20"/>
          <w:spacing w:val="-2"/>
          <w:w w:val="105"/>
        </w:rPr>
        <w:t>its</w:t>
      </w:r>
      <w:r>
        <w:rPr>
          <w:color w:val="231F20"/>
          <w:spacing w:val="-10"/>
          <w:w w:val="105"/>
        </w:rPr>
        <w:t> </w:t>
      </w:r>
      <w:r>
        <w:rPr>
          <w:color w:val="231F20"/>
          <w:spacing w:val="-2"/>
          <w:w w:val="105"/>
        </w:rPr>
        <w:t>entrance.</w:t>
      </w:r>
      <w:r>
        <w:rPr>
          <w:color w:val="231F20"/>
          <w:spacing w:val="-10"/>
          <w:w w:val="105"/>
        </w:rPr>
        <w:t> </w:t>
      </w:r>
      <w:r>
        <w:rPr>
          <w:color w:val="231F20"/>
          <w:spacing w:val="-2"/>
          <w:w w:val="105"/>
        </w:rPr>
        <w:t>Horizontal</w:t>
      </w:r>
      <w:r>
        <w:rPr>
          <w:color w:val="231F20"/>
          <w:spacing w:val="-10"/>
          <w:w w:val="105"/>
        </w:rPr>
        <w:t> </w:t>
      </w:r>
      <w:r>
        <w:rPr>
          <w:color w:val="231F20"/>
          <w:spacing w:val="-2"/>
          <w:w w:val="105"/>
        </w:rPr>
        <w:t>windows</w:t>
      </w:r>
      <w:r>
        <w:rPr>
          <w:color w:val="231F20"/>
          <w:spacing w:val="-10"/>
          <w:w w:val="105"/>
        </w:rPr>
        <w:t> </w:t>
      </w:r>
      <w:r>
        <w:rPr>
          <w:color w:val="231F20"/>
          <w:spacing w:val="-2"/>
          <w:w w:val="105"/>
        </w:rPr>
        <w:t>appeared</w:t>
      </w:r>
      <w:r>
        <w:rPr>
          <w:color w:val="231F20"/>
          <w:spacing w:val="-10"/>
          <w:w w:val="105"/>
        </w:rPr>
        <w:t> </w:t>
      </w:r>
      <w:r>
        <w:rPr>
          <w:color w:val="231F20"/>
          <w:spacing w:val="-2"/>
          <w:w w:val="105"/>
        </w:rPr>
        <w:t>under</w:t>
      </w:r>
      <w:r>
        <w:rPr>
          <w:color w:val="231F20"/>
          <w:spacing w:val="-10"/>
          <w:w w:val="105"/>
        </w:rPr>
        <w:t> </w:t>
      </w:r>
      <w:r>
        <w:rPr>
          <w:color w:val="231F20"/>
          <w:spacing w:val="-2"/>
          <w:w w:val="105"/>
        </w:rPr>
        <w:t>the</w:t>
      </w:r>
      <w:r>
        <w:rPr>
          <w:color w:val="231F20"/>
          <w:spacing w:val="-10"/>
          <w:w w:val="105"/>
        </w:rPr>
        <w:t> </w:t>
      </w:r>
      <w:r>
        <w:rPr>
          <w:color w:val="231F20"/>
          <w:spacing w:val="-2"/>
          <w:w w:val="105"/>
        </w:rPr>
        <w:t>overhanging</w:t>
      </w:r>
      <w:r>
        <w:rPr>
          <w:color w:val="231F20"/>
          <w:spacing w:val="-10"/>
          <w:w w:val="105"/>
        </w:rPr>
        <w:t> </w:t>
      </w:r>
      <w:r>
        <w:rPr>
          <w:color w:val="231F20"/>
          <w:spacing w:val="-2"/>
          <w:w w:val="105"/>
        </w:rPr>
        <w:t>eaves.</w:t>
      </w:r>
      <w:r>
        <w:rPr>
          <w:color w:val="231F20"/>
          <w:spacing w:val="-2"/>
          <w:w w:val="105"/>
          <w:position w:val="7"/>
          <w:sz w:val="12"/>
        </w:rPr>
        <w:t>18</w:t>
      </w:r>
      <w:r>
        <w:rPr>
          <w:color w:val="231F20"/>
          <w:spacing w:val="40"/>
          <w:w w:val="105"/>
          <w:position w:val="7"/>
          <w:sz w:val="12"/>
        </w:rPr>
        <w:t> </w:t>
      </w:r>
      <w:r>
        <w:rPr>
          <w:color w:val="231F20"/>
          <w:spacing w:val="-2"/>
          <w:w w:val="105"/>
        </w:rPr>
        <w:t>Stephen’s</w:t>
      </w:r>
      <w:r>
        <w:rPr>
          <w:color w:val="231F20"/>
          <w:spacing w:val="-9"/>
          <w:w w:val="105"/>
        </w:rPr>
        <w:t> </w:t>
      </w:r>
      <w:r>
        <w:rPr>
          <w:color w:val="231F20"/>
          <w:spacing w:val="-2"/>
          <w:w w:val="105"/>
        </w:rPr>
        <w:t>hope</w:t>
      </w:r>
      <w:r>
        <w:rPr>
          <w:color w:val="231F20"/>
          <w:spacing w:val="-9"/>
          <w:w w:val="105"/>
        </w:rPr>
        <w:t> </w:t>
      </w:r>
      <w:r>
        <w:rPr>
          <w:color w:val="231F20"/>
          <w:spacing w:val="-2"/>
          <w:w w:val="105"/>
        </w:rPr>
        <w:t>that</w:t>
      </w:r>
      <w:r>
        <w:rPr>
          <w:color w:val="231F20"/>
          <w:spacing w:val="-9"/>
          <w:w w:val="105"/>
        </w:rPr>
        <w:t> </w:t>
      </w:r>
      <w:r>
        <w:rPr>
          <w:color w:val="231F20"/>
          <w:spacing w:val="-2"/>
          <w:w w:val="105"/>
        </w:rPr>
        <w:t>the</w:t>
      </w:r>
      <w:r>
        <w:rPr>
          <w:color w:val="231F20"/>
          <w:spacing w:val="-9"/>
          <w:w w:val="105"/>
        </w:rPr>
        <w:t> </w:t>
      </w:r>
      <w:r>
        <w:rPr>
          <w:color w:val="231F20"/>
          <w:spacing w:val="-2"/>
          <w:w w:val="105"/>
        </w:rPr>
        <w:t>argument</w:t>
      </w:r>
      <w:r>
        <w:rPr>
          <w:color w:val="231F20"/>
          <w:spacing w:val="-9"/>
          <w:w w:val="105"/>
        </w:rPr>
        <w:t> </w:t>
      </w:r>
      <w:r>
        <w:rPr>
          <w:color w:val="231F20"/>
          <w:spacing w:val="-2"/>
          <w:w w:val="105"/>
        </w:rPr>
        <w:t>over</w:t>
      </w:r>
      <w:r>
        <w:rPr>
          <w:color w:val="231F20"/>
          <w:spacing w:val="-9"/>
          <w:w w:val="105"/>
        </w:rPr>
        <w:t> </w:t>
      </w:r>
      <w:r>
        <w:rPr>
          <w:color w:val="231F20"/>
          <w:spacing w:val="-2"/>
          <w:w w:val="105"/>
        </w:rPr>
        <w:t>design</w:t>
      </w:r>
      <w:r>
        <w:rPr>
          <w:color w:val="231F20"/>
          <w:spacing w:val="-9"/>
          <w:w w:val="105"/>
        </w:rPr>
        <w:t> </w:t>
      </w:r>
      <w:r>
        <w:rPr>
          <w:color w:val="231F20"/>
          <w:spacing w:val="-2"/>
          <w:w w:val="105"/>
        </w:rPr>
        <w:t>had</w:t>
      </w:r>
      <w:r>
        <w:rPr>
          <w:color w:val="231F20"/>
          <w:spacing w:val="-9"/>
          <w:w w:val="105"/>
        </w:rPr>
        <w:t> </w:t>
      </w:r>
      <w:r>
        <w:rPr>
          <w:color w:val="231F20"/>
          <w:spacing w:val="-2"/>
          <w:w w:val="105"/>
        </w:rPr>
        <w:t>been</w:t>
      </w:r>
      <w:r>
        <w:rPr>
          <w:color w:val="231F20"/>
          <w:spacing w:val="-9"/>
          <w:w w:val="105"/>
        </w:rPr>
        <w:t> </w:t>
      </w:r>
      <w:r>
        <w:rPr>
          <w:color w:val="231F20"/>
          <w:spacing w:val="-2"/>
          <w:w w:val="105"/>
        </w:rPr>
        <w:t>settled</w:t>
      </w:r>
      <w:r>
        <w:rPr>
          <w:color w:val="231F20"/>
          <w:spacing w:val="-9"/>
          <w:w w:val="105"/>
        </w:rPr>
        <w:t> </w:t>
      </w:r>
      <w:r>
        <w:rPr>
          <w:color w:val="231F20"/>
          <w:spacing w:val="-2"/>
          <w:w w:val="105"/>
        </w:rPr>
        <w:t>was</w:t>
      </w:r>
      <w:r>
        <w:rPr>
          <w:color w:val="231F20"/>
          <w:spacing w:val="-9"/>
          <w:w w:val="105"/>
        </w:rPr>
        <w:t> </w:t>
      </w:r>
      <w:r>
        <w:rPr>
          <w:color w:val="231F20"/>
          <w:spacing w:val="-2"/>
          <w:w w:val="105"/>
        </w:rPr>
        <w:t>premature,</w:t>
      </w:r>
      <w:r>
        <w:rPr>
          <w:color w:val="231F20"/>
          <w:spacing w:val="-9"/>
          <w:w w:val="105"/>
        </w:rPr>
        <w:t> </w:t>
      </w:r>
      <w:r>
        <w:rPr>
          <w:color w:val="231F20"/>
          <w:spacing w:val="-2"/>
          <w:w w:val="105"/>
        </w:rPr>
        <w:t>however.</w:t>
      </w:r>
    </w:p>
    <w:p>
      <w:pPr>
        <w:pStyle w:val="BodyText"/>
        <w:spacing w:line="350" w:lineRule="auto" w:before="3"/>
        <w:ind w:left="160" w:right="559" w:firstLine="1080"/>
        <w:rPr>
          <w:sz w:val="12"/>
        </w:rPr>
      </w:pPr>
      <w:r>
        <w:rPr>
          <w:color w:val="231F20"/>
          <w:w w:val="105"/>
        </w:rPr>
        <w:t>Henry</w:t>
      </w:r>
      <w:r>
        <w:rPr>
          <w:color w:val="231F20"/>
          <w:spacing w:val="-13"/>
          <w:w w:val="105"/>
        </w:rPr>
        <w:t> </w:t>
      </w:r>
      <w:r>
        <w:rPr>
          <w:color w:val="231F20"/>
          <w:w w:val="105"/>
        </w:rPr>
        <w:t>and</w:t>
      </w:r>
      <w:r>
        <w:rPr>
          <w:color w:val="231F20"/>
          <w:spacing w:val="-12"/>
          <w:w w:val="105"/>
        </w:rPr>
        <w:t> </w:t>
      </w:r>
      <w:r>
        <w:rPr>
          <w:color w:val="231F20"/>
          <w:w w:val="105"/>
        </w:rPr>
        <w:t>Elisabeth</w:t>
      </w:r>
      <w:r>
        <w:rPr>
          <w:color w:val="231F20"/>
          <w:spacing w:val="-12"/>
          <w:w w:val="105"/>
        </w:rPr>
        <w:t> </w:t>
      </w:r>
      <w:r>
        <w:rPr>
          <w:color w:val="231F20"/>
          <w:w w:val="105"/>
        </w:rPr>
        <w:t>Weil</w:t>
      </w:r>
      <w:r>
        <w:rPr>
          <w:color w:val="231F20"/>
          <w:spacing w:val="-12"/>
          <w:w w:val="105"/>
        </w:rPr>
        <w:t> </w:t>
      </w:r>
      <w:r>
        <w:rPr>
          <w:color w:val="231F20"/>
          <w:w w:val="105"/>
        </w:rPr>
        <w:t>met</w:t>
      </w:r>
      <w:r>
        <w:rPr>
          <w:color w:val="231F20"/>
          <w:spacing w:val="-12"/>
          <w:w w:val="105"/>
        </w:rPr>
        <w:t> </w:t>
      </w:r>
      <w:r>
        <w:rPr>
          <w:color w:val="231F20"/>
          <w:w w:val="105"/>
        </w:rPr>
        <w:t>with</w:t>
      </w:r>
      <w:r>
        <w:rPr>
          <w:color w:val="231F20"/>
          <w:spacing w:val="-12"/>
          <w:w w:val="105"/>
        </w:rPr>
        <w:t> </w:t>
      </w:r>
      <w:r>
        <w:rPr>
          <w:color w:val="231F20"/>
          <w:w w:val="105"/>
        </w:rPr>
        <w:t>park</w:t>
      </w:r>
      <w:r>
        <w:rPr>
          <w:color w:val="231F20"/>
          <w:spacing w:val="-12"/>
          <w:w w:val="105"/>
        </w:rPr>
        <w:t> </w:t>
      </w:r>
      <w:r>
        <w:rPr>
          <w:color w:val="231F20"/>
          <w:w w:val="105"/>
        </w:rPr>
        <w:t>staﬀ</w:t>
      </w:r>
      <w:r>
        <w:rPr>
          <w:color w:val="231F20"/>
          <w:spacing w:val="-13"/>
          <w:w w:val="105"/>
        </w:rPr>
        <w:t> </w:t>
      </w:r>
      <w:r>
        <w:rPr>
          <w:color w:val="231F20"/>
          <w:w w:val="105"/>
        </w:rPr>
        <w:t>in</w:t>
      </w:r>
      <w:r>
        <w:rPr>
          <w:color w:val="231F20"/>
          <w:spacing w:val="-12"/>
          <w:w w:val="105"/>
        </w:rPr>
        <w:t> </w:t>
      </w:r>
      <w:r>
        <w:rPr>
          <w:color w:val="231F20"/>
          <w:w w:val="105"/>
        </w:rPr>
        <w:t>mid-August</w:t>
      </w:r>
      <w:r>
        <w:rPr>
          <w:color w:val="231F20"/>
          <w:spacing w:val="-12"/>
          <w:w w:val="105"/>
        </w:rPr>
        <w:t> </w:t>
      </w:r>
      <w:r>
        <w:rPr>
          <w:color w:val="231F20"/>
          <w:w w:val="105"/>
        </w:rPr>
        <w:t>1989</w:t>
      </w:r>
      <w:r>
        <w:rPr>
          <w:color w:val="231F20"/>
          <w:spacing w:val="-12"/>
          <w:w w:val="105"/>
        </w:rPr>
        <w:t> </w:t>
      </w:r>
      <w:r>
        <w:rPr>
          <w:color w:val="231F20"/>
          <w:w w:val="105"/>
        </w:rPr>
        <w:t>to</w:t>
      </w:r>
      <w:r>
        <w:rPr>
          <w:color w:val="231F20"/>
          <w:spacing w:val="-12"/>
          <w:w w:val="105"/>
        </w:rPr>
        <w:t> </w:t>
      </w:r>
      <w:r>
        <w:rPr>
          <w:color w:val="231F20"/>
          <w:w w:val="105"/>
        </w:rPr>
        <w:t>express</w:t>
      </w:r>
      <w:r>
        <w:rPr>
          <w:color w:val="231F20"/>
          <w:spacing w:val="-12"/>
          <w:w w:val="105"/>
        </w:rPr>
        <w:t> </w:t>
      </w:r>
      <w:r>
        <w:rPr>
          <w:color w:val="231F20"/>
          <w:w w:val="105"/>
        </w:rPr>
        <w:t>their vehement</w:t>
      </w:r>
      <w:r>
        <w:rPr>
          <w:color w:val="231F20"/>
          <w:spacing w:val="-13"/>
          <w:w w:val="105"/>
        </w:rPr>
        <w:t> </w:t>
      </w:r>
      <w:r>
        <w:rPr>
          <w:color w:val="231F20"/>
          <w:w w:val="105"/>
        </w:rPr>
        <w:t>opposition</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proposed</w:t>
      </w:r>
      <w:r>
        <w:rPr>
          <w:color w:val="231F20"/>
          <w:spacing w:val="-12"/>
          <w:w w:val="105"/>
        </w:rPr>
        <w:t> </w:t>
      </w:r>
      <w:r>
        <w:rPr>
          <w:color w:val="231F20"/>
          <w:w w:val="105"/>
        </w:rPr>
        <w:t>multipurpose</w:t>
      </w:r>
      <w:r>
        <w:rPr>
          <w:color w:val="231F20"/>
          <w:spacing w:val="-12"/>
          <w:w w:val="105"/>
        </w:rPr>
        <w:t> </w:t>
      </w:r>
      <w:r>
        <w:rPr>
          <w:color w:val="231F20"/>
          <w:w w:val="105"/>
        </w:rPr>
        <w:t>building</w:t>
      </w:r>
      <w:r>
        <w:rPr>
          <w:color w:val="231F20"/>
          <w:spacing w:val="-12"/>
          <w:w w:val="105"/>
        </w:rPr>
        <w:t> </w:t>
      </w:r>
      <w:r>
        <w:rPr>
          <w:color w:val="231F20"/>
          <w:w w:val="105"/>
        </w:rPr>
        <w:t>and</w:t>
      </w:r>
      <w:r>
        <w:rPr>
          <w:color w:val="231F20"/>
          <w:spacing w:val="-13"/>
          <w:w w:val="105"/>
        </w:rPr>
        <w:t> </w:t>
      </w:r>
      <w:r>
        <w:rPr>
          <w:color w:val="231F20"/>
          <w:w w:val="105"/>
        </w:rPr>
        <w:t>threatened</w:t>
      </w:r>
      <w:r>
        <w:rPr>
          <w:color w:val="231F20"/>
          <w:spacing w:val="-12"/>
          <w:w w:val="105"/>
        </w:rPr>
        <w:t> </w:t>
      </w:r>
      <w:r>
        <w:rPr>
          <w:color w:val="231F20"/>
          <w:w w:val="105"/>
        </w:rPr>
        <w:t>to</w:t>
      </w:r>
      <w:r>
        <w:rPr>
          <w:color w:val="231F20"/>
          <w:spacing w:val="-12"/>
          <w:w w:val="105"/>
        </w:rPr>
        <w:t> </w:t>
      </w:r>
      <w:r>
        <w:rPr>
          <w:color w:val="231F20"/>
          <w:w w:val="105"/>
        </w:rPr>
        <w:t>ﬁle</w:t>
      </w:r>
      <w:r>
        <w:rPr>
          <w:color w:val="231F20"/>
          <w:spacing w:val="-12"/>
          <w:w w:val="105"/>
        </w:rPr>
        <w:t> </w:t>
      </w:r>
      <w:r>
        <w:rPr>
          <w:color w:val="231F20"/>
          <w:w w:val="105"/>
        </w:rPr>
        <w:t>an</w:t>
      </w:r>
      <w:r>
        <w:rPr>
          <w:color w:val="231F20"/>
          <w:spacing w:val="-12"/>
          <w:w w:val="105"/>
        </w:rPr>
        <w:t> </w:t>
      </w:r>
      <w:r>
        <w:rPr>
          <w:color w:val="231F20"/>
          <w:w w:val="105"/>
        </w:rPr>
        <w:t>injunc- tion</w:t>
      </w:r>
      <w:r>
        <w:rPr>
          <w:color w:val="231F20"/>
          <w:spacing w:val="-7"/>
          <w:w w:val="105"/>
        </w:rPr>
        <w:t> </w:t>
      </w:r>
      <w:r>
        <w:rPr>
          <w:color w:val="231F20"/>
          <w:w w:val="105"/>
        </w:rPr>
        <w:t>to</w:t>
      </w:r>
      <w:r>
        <w:rPr>
          <w:color w:val="231F20"/>
          <w:spacing w:val="-7"/>
          <w:w w:val="105"/>
        </w:rPr>
        <w:t> </w:t>
      </w:r>
      <w:r>
        <w:rPr>
          <w:color w:val="231F20"/>
          <w:w w:val="105"/>
        </w:rPr>
        <w:t>stop</w:t>
      </w:r>
      <w:r>
        <w:rPr>
          <w:color w:val="231F20"/>
          <w:spacing w:val="-7"/>
          <w:w w:val="105"/>
        </w:rPr>
        <w:t> </w:t>
      </w:r>
      <w:r>
        <w:rPr>
          <w:color w:val="231F20"/>
          <w:w w:val="105"/>
        </w:rPr>
        <w:t>its</w:t>
      </w:r>
      <w:r>
        <w:rPr>
          <w:color w:val="231F20"/>
          <w:spacing w:val="-7"/>
          <w:w w:val="105"/>
        </w:rPr>
        <w:t> </w:t>
      </w:r>
      <w:r>
        <w:rPr>
          <w:color w:val="231F20"/>
          <w:w w:val="105"/>
        </w:rPr>
        <w:t>construction.</w:t>
      </w:r>
      <w:r>
        <w:rPr>
          <w:color w:val="231F20"/>
          <w:spacing w:val="-13"/>
          <w:w w:val="105"/>
        </w:rPr>
        <w:t> </w:t>
      </w:r>
      <w:r>
        <w:rPr>
          <w:color w:val="231F20"/>
          <w:w w:val="105"/>
        </w:rPr>
        <w:t>They</w:t>
      </w:r>
      <w:r>
        <w:rPr>
          <w:color w:val="231F20"/>
          <w:spacing w:val="-9"/>
          <w:w w:val="105"/>
        </w:rPr>
        <w:t> </w:t>
      </w:r>
      <w:r>
        <w:rPr>
          <w:color w:val="231F20"/>
          <w:w w:val="105"/>
        </w:rPr>
        <w:t>expressed</w:t>
      </w:r>
      <w:r>
        <w:rPr>
          <w:color w:val="231F20"/>
          <w:spacing w:val="-7"/>
          <w:w w:val="105"/>
        </w:rPr>
        <w:t> </w:t>
      </w:r>
      <w:r>
        <w:rPr>
          <w:color w:val="231F20"/>
          <w:w w:val="105"/>
        </w:rPr>
        <w:t>their</w:t>
      </w:r>
      <w:r>
        <w:rPr>
          <w:color w:val="231F20"/>
          <w:spacing w:val="-7"/>
          <w:w w:val="105"/>
        </w:rPr>
        <w:t> </w:t>
      </w:r>
      <w:r>
        <w:rPr>
          <w:color w:val="231F20"/>
          <w:w w:val="105"/>
        </w:rPr>
        <w:t>dislike</w:t>
      </w:r>
      <w:r>
        <w:rPr>
          <w:color w:val="231F20"/>
          <w:spacing w:val="-7"/>
          <w:w w:val="105"/>
        </w:rPr>
        <w:t> </w:t>
      </w:r>
      <w:r>
        <w:rPr>
          <w:color w:val="231F20"/>
          <w:w w:val="105"/>
        </w:rPr>
        <w:t>of the</w:t>
      </w:r>
      <w:r>
        <w:rPr>
          <w:color w:val="231F20"/>
          <w:spacing w:val="-7"/>
          <w:w w:val="105"/>
        </w:rPr>
        <w:t> </w:t>
      </w:r>
      <w:r>
        <w:rPr>
          <w:color w:val="231F20"/>
          <w:w w:val="105"/>
        </w:rPr>
        <w:t>proposed</w:t>
      </w:r>
      <w:r>
        <w:rPr>
          <w:color w:val="231F20"/>
          <w:spacing w:val="-7"/>
          <w:w w:val="105"/>
        </w:rPr>
        <w:t> </w:t>
      </w:r>
      <w:r>
        <w:rPr>
          <w:color w:val="231F20"/>
          <w:w w:val="105"/>
        </w:rPr>
        <w:t>modest</w:t>
      </w:r>
      <w:r>
        <w:rPr>
          <w:color w:val="231F20"/>
          <w:spacing w:val="-7"/>
          <w:w w:val="105"/>
        </w:rPr>
        <w:t> </w:t>
      </w:r>
      <w:r>
        <w:rPr>
          <w:color w:val="231F20"/>
          <w:w w:val="105"/>
        </w:rPr>
        <w:t>design</w:t>
      </w:r>
      <w:r>
        <w:rPr>
          <w:color w:val="231F20"/>
          <w:spacing w:val="-7"/>
          <w:w w:val="105"/>
        </w:rPr>
        <w:t> </w:t>
      </w:r>
      <w:r>
        <w:rPr>
          <w:color w:val="231F20"/>
          <w:w w:val="105"/>
        </w:rPr>
        <w:t>of</w:t>
      </w:r>
      <w:r>
        <w:rPr>
          <w:color w:val="231F20"/>
          <w:w w:val="105"/>
        </w:rPr>
        <w:t> the</w:t>
      </w:r>
      <w:r>
        <w:rPr>
          <w:color w:val="231F20"/>
          <w:spacing w:val="-13"/>
          <w:w w:val="105"/>
        </w:rPr>
        <w:t> </w:t>
      </w:r>
      <w:r>
        <w:rPr>
          <w:color w:val="231F20"/>
          <w:w w:val="105"/>
        </w:rPr>
        <w:t>building;</w:t>
      </w:r>
      <w:r>
        <w:rPr>
          <w:color w:val="231F20"/>
          <w:spacing w:val="-12"/>
          <w:w w:val="105"/>
        </w:rPr>
        <w:t> </w:t>
      </w:r>
      <w:r>
        <w:rPr>
          <w:color w:val="231F20"/>
          <w:w w:val="105"/>
        </w:rPr>
        <w:t>they</w:t>
      </w:r>
      <w:r>
        <w:rPr>
          <w:color w:val="231F20"/>
          <w:spacing w:val="-12"/>
          <w:w w:val="105"/>
        </w:rPr>
        <w:t> </w:t>
      </w:r>
      <w:r>
        <w:rPr>
          <w:color w:val="231F20"/>
          <w:w w:val="105"/>
        </w:rPr>
        <w:t>continued</w:t>
      </w:r>
      <w:r>
        <w:rPr>
          <w:color w:val="231F20"/>
          <w:spacing w:val="-12"/>
          <w:w w:val="105"/>
        </w:rPr>
        <w:t> </w:t>
      </w:r>
      <w:r>
        <w:rPr>
          <w:color w:val="231F20"/>
          <w:w w:val="105"/>
        </w:rPr>
        <w:t>to</w:t>
      </w:r>
      <w:r>
        <w:rPr>
          <w:color w:val="231F20"/>
          <w:spacing w:val="-12"/>
          <w:w w:val="105"/>
        </w:rPr>
        <w:t> </w:t>
      </w:r>
      <w:r>
        <w:rPr>
          <w:color w:val="231F20"/>
          <w:w w:val="105"/>
        </w:rPr>
        <w:t>insist</w:t>
      </w:r>
      <w:r>
        <w:rPr>
          <w:color w:val="231F20"/>
          <w:spacing w:val="-12"/>
          <w:w w:val="105"/>
        </w:rPr>
        <w:t> </w:t>
      </w:r>
      <w:r>
        <w:rPr>
          <w:color w:val="231F20"/>
          <w:w w:val="105"/>
        </w:rPr>
        <w:t>that</w:t>
      </w:r>
      <w:r>
        <w:rPr>
          <w:color w:val="231F20"/>
          <w:spacing w:val="-12"/>
          <w:w w:val="105"/>
        </w:rPr>
        <w:t> </w:t>
      </w:r>
      <w:r>
        <w:rPr>
          <w:color w:val="231F20"/>
          <w:w w:val="105"/>
        </w:rPr>
        <w:t>a</w:t>
      </w:r>
      <w:r>
        <w:rPr>
          <w:color w:val="231F20"/>
          <w:spacing w:val="-13"/>
          <w:w w:val="105"/>
        </w:rPr>
        <w:t> </w:t>
      </w:r>
      <w:r>
        <w:rPr>
          <w:color w:val="231F20"/>
          <w:w w:val="105"/>
        </w:rPr>
        <w:t>style</w:t>
      </w:r>
      <w:r>
        <w:rPr>
          <w:color w:val="231F20"/>
          <w:spacing w:val="-12"/>
          <w:w w:val="105"/>
        </w:rPr>
        <w:t> </w:t>
      </w:r>
      <w:r>
        <w:rPr>
          <w:color w:val="231F20"/>
          <w:w w:val="105"/>
        </w:rPr>
        <w:t>imitative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existing</w:t>
      </w:r>
      <w:r>
        <w:rPr>
          <w:color w:val="231F20"/>
          <w:spacing w:val="-12"/>
          <w:w w:val="105"/>
        </w:rPr>
        <w:t> </w:t>
      </w:r>
      <w:r>
        <w:rPr>
          <w:color w:val="231F20"/>
          <w:w w:val="105"/>
        </w:rPr>
        <w:t>historic</w:t>
      </w:r>
      <w:r>
        <w:rPr>
          <w:color w:val="231F20"/>
          <w:spacing w:val="-12"/>
          <w:w w:val="105"/>
        </w:rPr>
        <w:t> </w:t>
      </w:r>
      <w:r>
        <w:rPr>
          <w:color w:val="231F20"/>
          <w:w w:val="105"/>
        </w:rPr>
        <w:t>resources would</w:t>
      </w:r>
      <w:r>
        <w:rPr>
          <w:color w:val="231F20"/>
          <w:spacing w:val="-13"/>
          <w:w w:val="105"/>
        </w:rPr>
        <w:t> </w:t>
      </w:r>
      <w:r>
        <w:rPr>
          <w:color w:val="231F20"/>
          <w:w w:val="105"/>
        </w:rPr>
        <w:t>be</w:t>
      </w:r>
      <w:r>
        <w:rPr>
          <w:color w:val="231F20"/>
          <w:spacing w:val="-12"/>
          <w:w w:val="105"/>
        </w:rPr>
        <w:t> </w:t>
      </w:r>
      <w:r>
        <w:rPr>
          <w:color w:val="231F20"/>
          <w:w w:val="105"/>
        </w:rPr>
        <w:t>more</w:t>
      </w:r>
      <w:r>
        <w:rPr>
          <w:color w:val="231F20"/>
          <w:spacing w:val="-12"/>
          <w:w w:val="105"/>
        </w:rPr>
        <w:t> </w:t>
      </w:r>
      <w:r>
        <w:rPr>
          <w:color w:val="231F20"/>
          <w:w w:val="105"/>
        </w:rPr>
        <w:t>appropriate.</w:t>
      </w:r>
      <w:r>
        <w:rPr>
          <w:color w:val="231F20"/>
          <w:spacing w:val="-12"/>
          <w:w w:val="105"/>
        </w:rPr>
        <w:t> </w:t>
      </w:r>
      <w:r>
        <w:rPr>
          <w:color w:val="231F20"/>
          <w:w w:val="105"/>
        </w:rPr>
        <w:t>They</w:t>
      </w:r>
      <w:r>
        <w:rPr>
          <w:color w:val="231F20"/>
          <w:spacing w:val="-12"/>
          <w:w w:val="105"/>
        </w:rPr>
        <w:t> </w:t>
      </w:r>
      <w:r>
        <w:rPr>
          <w:color w:val="231F20"/>
          <w:w w:val="105"/>
        </w:rPr>
        <w:t>proposed</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1"/>
          <w:w w:val="105"/>
        </w:rPr>
        <w:t> </w:t>
      </w:r>
      <w:r>
        <w:rPr>
          <w:color w:val="231F20"/>
          <w:w w:val="105"/>
        </w:rPr>
        <w:t>development</w:t>
      </w:r>
      <w:r>
        <w:rPr>
          <w:color w:val="231F20"/>
          <w:spacing w:val="-11"/>
          <w:w w:val="105"/>
        </w:rPr>
        <w:t> </w:t>
      </w:r>
      <w:r>
        <w:rPr>
          <w:color w:val="231F20"/>
          <w:w w:val="105"/>
        </w:rPr>
        <w:t>be</w:t>
      </w:r>
      <w:r>
        <w:rPr>
          <w:color w:val="231F20"/>
          <w:spacing w:val="-11"/>
          <w:w w:val="105"/>
        </w:rPr>
        <w:t> </w:t>
      </w:r>
      <w:r>
        <w:rPr>
          <w:color w:val="231F20"/>
          <w:w w:val="105"/>
        </w:rPr>
        <w:t>delayed</w:t>
      </w:r>
      <w:r>
        <w:rPr>
          <w:color w:val="231F20"/>
          <w:spacing w:val="-11"/>
          <w:w w:val="105"/>
        </w:rPr>
        <w:t> </w:t>
      </w:r>
      <w:r>
        <w:rPr>
          <w:color w:val="231F20"/>
          <w:w w:val="105"/>
        </w:rPr>
        <w:t>while</w:t>
      </w:r>
      <w:r>
        <w:rPr>
          <w:color w:val="231F20"/>
          <w:spacing w:val="-11"/>
          <w:w w:val="105"/>
        </w:rPr>
        <w:t> </w:t>
      </w:r>
      <w:r>
        <w:rPr>
          <w:color w:val="231F20"/>
          <w:w w:val="105"/>
        </w:rPr>
        <w:t>attempts were</w:t>
      </w:r>
      <w:r>
        <w:rPr>
          <w:color w:val="231F20"/>
          <w:spacing w:val="-8"/>
          <w:w w:val="105"/>
        </w:rPr>
        <w:t> </w:t>
      </w:r>
      <w:r>
        <w:rPr>
          <w:color w:val="231F20"/>
          <w:w w:val="105"/>
        </w:rPr>
        <w:t>made</w:t>
      </w:r>
      <w:r>
        <w:rPr>
          <w:color w:val="231F20"/>
          <w:spacing w:val="-8"/>
          <w:w w:val="105"/>
        </w:rPr>
        <w:t> </w:t>
      </w:r>
      <w:r>
        <w:rPr>
          <w:color w:val="231F20"/>
          <w:w w:val="105"/>
        </w:rPr>
        <w:t>to</w:t>
      </w:r>
      <w:r>
        <w:rPr>
          <w:color w:val="231F20"/>
          <w:spacing w:val="-8"/>
          <w:w w:val="105"/>
        </w:rPr>
        <w:t> </w:t>
      </w:r>
      <w:r>
        <w:rPr>
          <w:color w:val="231F20"/>
          <w:w w:val="105"/>
        </w:rPr>
        <w:t>acquire</w:t>
      </w:r>
      <w:r>
        <w:rPr>
          <w:color w:val="231F20"/>
          <w:spacing w:val="-8"/>
          <w:w w:val="105"/>
        </w:rPr>
        <w:t> </w:t>
      </w:r>
      <w:r>
        <w:rPr>
          <w:color w:val="231F20"/>
          <w:w w:val="105"/>
        </w:rPr>
        <w:t>additional</w:t>
      </w:r>
      <w:r>
        <w:rPr>
          <w:color w:val="231F20"/>
          <w:spacing w:val="-8"/>
          <w:w w:val="105"/>
        </w:rPr>
        <w:t> </w:t>
      </w:r>
      <w:r>
        <w:rPr>
          <w:color w:val="231F20"/>
          <w:w w:val="105"/>
        </w:rPr>
        <w:t>lands</w:t>
      </w:r>
      <w:r>
        <w:rPr>
          <w:color w:val="231F20"/>
          <w:spacing w:val="-8"/>
          <w:w w:val="105"/>
        </w:rPr>
        <w:t> </w:t>
      </w:r>
      <w:r>
        <w:rPr>
          <w:color w:val="231F20"/>
          <w:w w:val="105"/>
        </w:rPr>
        <w:t>that</w:t>
      </w:r>
      <w:r>
        <w:rPr>
          <w:color w:val="231F20"/>
          <w:spacing w:val="-8"/>
          <w:w w:val="105"/>
        </w:rPr>
        <w:t> </w:t>
      </w:r>
      <w:r>
        <w:rPr>
          <w:color w:val="231F20"/>
          <w:w w:val="105"/>
        </w:rPr>
        <w:t>could</w:t>
      </w:r>
      <w:r>
        <w:rPr>
          <w:color w:val="231F20"/>
          <w:spacing w:val="-8"/>
          <w:w w:val="105"/>
        </w:rPr>
        <w:t> </w:t>
      </w:r>
      <w:r>
        <w:rPr>
          <w:color w:val="231F20"/>
          <w:w w:val="105"/>
        </w:rPr>
        <w:t>be</w:t>
      </w:r>
      <w:r>
        <w:rPr>
          <w:color w:val="231F20"/>
          <w:spacing w:val="-8"/>
          <w:w w:val="105"/>
        </w:rPr>
        <w:t> </w:t>
      </w:r>
      <w:r>
        <w:rPr>
          <w:color w:val="231F20"/>
          <w:w w:val="105"/>
        </w:rPr>
        <w:t>used</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building</w:t>
      </w:r>
      <w:r>
        <w:rPr>
          <w:color w:val="231F20"/>
          <w:spacing w:val="-8"/>
          <w:w w:val="105"/>
        </w:rPr>
        <w:t> </w:t>
      </w:r>
      <w:r>
        <w:rPr>
          <w:color w:val="231F20"/>
          <w:w w:val="105"/>
        </w:rPr>
        <w:t>site.</w:t>
      </w:r>
      <w:r>
        <w:rPr>
          <w:color w:val="231F20"/>
          <w:spacing w:val="-8"/>
          <w:w w:val="105"/>
        </w:rPr>
        <w:t> </w:t>
      </w:r>
      <w:r>
        <w:rPr>
          <w:color w:val="231F20"/>
          <w:w w:val="105"/>
        </w:rPr>
        <w:t>However,</w:t>
      </w:r>
      <w:r>
        <w:rPr>
          <w:color w:val="231F20"/>
          <w:spacing w:val="-8"/>
          <w:w w:val="105"/>
        </w:rPr>
        <w:t> </w:t>
      </w:r>
      <w:r>
        <w:rPr>
          <w:color w:val="231F20"/>
          <w:w w:val="105"/>
        </w:rPr>
        <w:t>in recognition</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fact</w:t>
      </w:r>
      <w:r>
        <w:rPr>
          <w:color w:val="231F20"/>
          <w:spacing w:val="-9"/>
          <w:w w:val="105"/>
        </w:rPr>
        <w:t> </w:t>
      </w:r>
      <w:r>
        <w:rPr>
          <w:color w:val="231F20"/>
          <w:w w:val="105"/>
        </w:rPr>
        <w:t>that</w:t>
      </w:r>
      <w:r>
        <w:rPr>
          <w:color w:val="231F20"/>
          <w:spacing w:val="-9"/>
          <w:w w:val="105"/>
        </w:rPr>
        <w:t> </w:t>
      </w:r>
      <w:r>
        <w:rPr>
          <w:color w:val="231F20"/>
          <w:w w:val="105"/>
        </w:rPr>
        <w:t>funds</w:t>
      </w:r>
      <w:r>
        <w:rPr>
          <w:color w:val="231F20"/>
          <w:spacing w:val="-9"/>
          <w:w w:val="105"/>
        </w:rPr>
        <w:t> </w:t>
      </w:r>
      <w:r>
        <w:rPr>
          <w:color w:val="231F20"/>
          <w:w w:val="105"/>
        </w:rPr>
        <w:t>might</w:t>
      </w:r>
      <w:r>
        <w:rPr>
          <w:color w:val="231F20"/>
          <w:spacing w:val="-9"/>
          <w:w w:val="105"/>
        </w:rPr>
        <w:t> </w:t>
      </w:r>
      <w:r>
        <w:rPr>
          <w:color w:val="231F20"/>
          <w:w w:val="105"/>
        </w:rPr>
        <w:t>be</w:t>
      </w:r>
      <w:r>
        <w:rPr>
          <w:color w:val="231F20"/>
          <w:spacing w:val="-9"/>
          <w:w w:val="105"/>
        </w:rPr>
        <w:t> </w:t>
      </w:r>
      <w:r>
        <w:rPr>
          <w:color w:val="231F20"/>
          <w:w w:val="105"/>
        </w:rPr>
        <w:t>lost</w:t>
      </w:r>
      <w:r>
        <w:rPr>
          <w:color w:val="231F20"/>
          <w:spacing w:val="-9"/>
          <w:w w:val="105"/>
        </w:rPr>
        <w:t> </w:t>
      </w:r>
      <w:r>
        <w:rPr>
          <w:color w:val="231F20"/>
          <w:w w:val="105"/>
        </w:rPr>
        <w:t>if</w:t>
      </w:r>
      <w:r>
        <w:rPr>
          <w:color w:val="231F20"/>
          <w:spacing w:val="-3"/>
          <w:w w:val="105"/>
        </w:rPr>
        <w:t> </w:t>
      </w:r>
      <w:r>
        <w:rPr>
          <w:color w:val="231F20"/>
          <w:w w:val="105"/>
        </w:rPr>
        <w:t>the</w:t>
      </w:r>
      <w:r>
        <w:rPr>
          <w:color w:val="231F20"/>
          <w:spacing w:val="-9"/>
          <w:w w:val="105"/>
        </w:rPr>
        <w:t> </w:t>
      </w:r>
      <w:r>
        <w:rPr>
          <w:color w:val="231F20"/>
          <w:w w:val="105"/>
        </w:rPr>
        <w:t>building</w:t>
      </w:r>
      <w:r>
        <w:rPr>
          <w:color w:val="231F20"/>
          <w:spacing w:val="-9"/>
          <w:w w:val="105"/>
        </w:rPr>
        <w:t> </w:t>
      </w:r>
      <w:r>
        <w:rPr>
          <w:color w:val="231F20"/>
          <w:w w:val="105"/>
        </w:rPr>
        <w:t>were</w:t>
      </w:r>
      <w:r>
        <w:rPr>
          <w:color w:val="231F20"/>
          <w:spacing w:val="-9"/>
          <w:w w:val="105"/>
        </w:rPr>
        <w:t> </w:t>
      </w:r>
      <w:r>
        <w:rPr>
          <w:color w:val="231F20"/>
          <w:w w:val="105"/>
        </w:rPr>
        <w:t>not</w:t>
      </w:r>
      <w:r>
        <w:rPr>
          <w:color w:val="231F20"/>
          <w:spacing w:val="-9"/>
          <w:w w:val="105"/>
        </w:rPr>
        <w:t> </w:t>
      </w:r>
      <w:r>
        <w:rPr>
          <w:color w:val="231F20"/>
          <w:w w:val="105"/>
        </w:rPr>
        <w:t>constructed</w:t>
      </w:r>
      <w:r>
        <w:rPr>
          <w:color w:val="231F20"/>
          <w:spacing w:val="-9"/>
          <w:w w:val="105"/>
        </w:rPr>
        <w:t> </w:t>
      </w:r>
      <w:r>
        <w:rPr>
          <w:color w:val="231F20"/>
          <w:w w:val="105"/>
        </w:rPr>
        <w:t>on</w:t>
      </w:r>
      <w:r>
        <w:rPr>
          <w:color w:val="231F20"/>
          <w:spacing w:val="-9"/>
          <w:w w:val="105"/>
        </w:rPr>
        <w:t> </w:t>
      </w:r>
      <w:r>
        <w:rPr>
          <w:color w:val="231F20"/>
          <w:w w:val="105"/>
        </w:rPr>
        <w:t>sched- ule,</w:t>
      </w:r>
      <w:r>
        <w:rPr>
          <w:color w:val="231F20"/>
          <w:spacing w:val="-8"/>
          <w:w w:val="105"/>
        </w:rPr>
        <w:t> </w:t>
      </w:r>
      <w:r>
        <w:rPr>
          <w:color w:val="231F20"/>
          <w:w w:val="105"/>
        </w:rPr>
        <w:t>they</w:t>
      </w:r>
      <w:r>
        <w:rPr>
          <w:color w:val="231F20"/>
          <w:spacing w:val="-11"/>
          <w:w w:val="105"/>
        </w:rPr>
        <w:t> </w:t>
      </w:r>
      <w:r>
        <w:rPr>
          <w:color w:val="231F20"/>
          <w:w w:val="105"/>
        </w:rPr>
        <w:t>suggested</w:t>
      </w:r>
      <w:r>
        <w:rPr>
          <w:color w:val="231F20"/>
          <w:spacing w:val="-8"/>
          <w:w w:val="105"/>
        </w:rPr>
        <w:t> </w:t>
      </w:r>
      <w:r>
        <w:rPr>
          <w:color w:val="231F20"/>
          <w:w w:val="105"/>
        </w:rPr>
        <w:t>its</w:t>
      </w:r>
      <w:r>
        <w:rPr>
          <w:color w:val="231F20"/>
          <w:spacing w:val="-8"/>
          <w:w w:val="105"/>
        </w:rPr>
        <w:t> </w:t>
      </w:r>
      <w:r>
        <w:rPr>
          <w:color w:val="231F20"/>
          <w:w w:val="105"/>
        </w:rPr>
        <w:t>location</w:t>
      </w:r>
      <w:r>
        <w:rPr>
          <w:color w:val="231F20"/>
          <w:spacing w:val="-8"/>
          <w:w w:val="105"/>
        </w:rPr>
        <w:t> </w:t>
      </w:r>
      <w:r>
        <w:rPr>
          <w:color w:val="231F20"/>
          <w:w w:val="105"/>
        </w:rPr>
        <w:t>be</w:t>
      </w:r>
      <w:r>
        <w:rPr>
          <w:color w:val="231F20"/>
          <w:spacing w:val="-8"/>
          <w:w w:val="105"/>
        </w:rPr>
        <w:t> </w:t>
      </w:r>
      <w:r>
        <w:rPr>
          <w:color w:val="231F20"/>
          <w:w w:val="105"/>
        </w:rPr>
        <w:t>changed</w:t>
      </w:r>
      <w:r>
        <w:rPr>
          <w:color w:val="231F20"/>
          <w:spacing w:val="-8"/>
          <w:w w:val="105"/>
        </w:rPr>
        <w:t> </w:t>
      </w:r>
      <w:r>
        <w:rPr>
          <w:color w:val="231F20"/>
          <w:w w:val="105"/>
        </w:rPr>
        <w:t>to</w:t>
      </w:r>
      <w:r>
        <w:rPr>
          <w:color w:val="231F20"/>
          <w:spacing w:val="-8"/>
          <w:w w:val="105"/>
        </w:rPr>
        <w:t> </w:t>
      </w:r>
      <w:r>
        <w:rPr>
          <w:color w:val="231F20"/>
          <w:w w:val="105"/>
        </w:rPr>
        <w:t>a</w:t>
      </w:r>
      <w:r>
        <w:rPr>
          <w:color w:val="231F20"/>
          <w:spacing w:val="-8"/>
          <w:w w:val="105"/>
        </w:rPr>
        <w:t> </w:t>
      </w:r>
      <w:r>
        <w:rPr>
          <w:color w:val="231F20"/>
          <w:w w:val="105"/>
        </w:rPr>
        <w:t>wooded</w:t>
      </w:r>
      <w:r>
        <w:rPr>
          <w:color w:val="231F20"/>
          <w:spacing w:val="-8"/>
          <w:w w:val="105"/>
        </w:rPr>
        <w:t> </w:t>
      </w:r>
      <w:r>
        <w:rPr>
          <w:color w:val="231F20"/>
          <w:w w:val="105"/>
        </w:rPr>
        <w:t>tract</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park,</w:t>
      </w:r>
      <w:r>
        <w:rPr>
          <w:color w:val="231F20"/>
          <w:spacing w:val="-8"/>
          <w:w w:val="105"/>
        </w:rPr>
        <w:t> </w:t>
      </w:r>
      <w:r>
        <w:rPr>
          <w:color w:val="231F20"/>
          <w:w w:val="105"/>
        </w:rPr>
        <w:t>because</w:t>
      </w:r>
      <w:r>
        <w:rPr>
          <w:color w:val="231F20"/>
          <w:spacing w:val="-8"/>
          <w:w w:val="105"/>
        </w:rPr>
        <w:t> </w:t>
      </w:r>
      <w:r>
        <w:rPr>
          <w:color w:val="231F20"/>
          <w:w w:val="105"/>
        </w:rPr>
        <w:t>the</w:t>
      </w:r>
      <w:r>
        <w:rPr>
          <w:color w:val="231F20"/>
          <w:spacing w:val="-8"/>
          <w:w w:val="105"/>
        </w:rPr>
        <w:t> </w:t>
      </w:r>
      <w:r>
        <w:rPr>
          <w:color w:val="231F20"/>
          <w:w w:val="105"/>
        </w:rPr>
        <w:t>woods would</w:t>
      </w:r>
      <w:r>
        <w:rPr>
          <w:color w:val="231F20"/>
          <w:spacing w:val="-10"/>
          <w:w w:val="105"/>
        </w:rPr>
        <w:t> </w:t>
      </w:r>
      <w:r>
        <w:rPr>
          <w:color w:val="231F20"/>
          <w:w w:val="105"/>
        </w:rPr>
        <w:t>screen</w:t>
      </w:r>
      <w:r>
        <w:rPr>
          <w:color w:val="231F20"/>
          <w:spacing w:val="-10"/>
          <w:w w:val="105"/>
        </w:rPr>
        <w:t> </w:t>
      </w:r>
      <w:r>
        <w:rPr>
          <w:color w:val="231F20"/>
          <w:w w:val="105"/>
        </w:rPr>
        <w:t>the</w:t>
      </w:r>
      <w:r>
        <w:rPr>
          <w:color w:val="231F20"/>
          <w:spacing w:val="-10"/>
          <w:w w:val="105"/>
        </w:rPr>
        <w:t> </w:t>
      </w:r>
      <w:r>
        <w:rPr>
          <w:color w:val="231F20"/>
          <w:w w:val="105"/>
        </w:rPr>
        <w:t>building</w:t>
      </w:r>
      <w:r>
        <w:rPr>
          <w:color w:val="231F20"/>
          <w:spacing w:val="-10"/>
          <w:w w:val="105"/>
        </w:rPr>
        <w:t> </w:t>
      </w:r>
      <w:r>
        <w:rPr>
          <w:color w:val="231F20"/>
          <w:w w:val="105"/>
        </w:rPr>
        <w:t>from</w:t>
      </w:r>
      <w:r>
        <w:rPr>
          <w:color w:val="231F20"/>
          <w:spacing w:val="-10"/>
          <w:w w:val="105"/>
        </w:rPr>
        <w:t> </w:t>
      </w:r>
      <w:r>
        <w:rPr>
          <w:color w:val="231F20"/>
          <w:w w:val="105"/>
        </w:rPr>
        <w:t>view.</w:t>
      </w:r>
      <w:r>
        <w:rPr>
          <w:color w:val="231F20"/>
          <w:spacing w:val="-10"/>
          <w:w w:val="105"/>
        </w:rPr>
        <w:t> </w:t>
      </w:r>
      <w:r>
        <w:rPr>
          <w:color w:val="231F20"/>
          <w:w w:val="105"/>
        </w:rPr>
        <w:t>Park</w:t>
      </w:r>
      <w:r>
        <w:rPr>
          <w:color w:val="231F20"/>
          <w:spacing w:val="-10"/>
          <w:w w:val="105"/>
        </w:rPr>
        <w:t> </w:t>
      </w:r>
      <w:r>
        <w:rPr>
          <w:color w:val="231F20"/>
          <w:w w:val="105"/>
        </w:rPr>
        <w:t>staﬀ</w:t>
      </w:r>
      <w:r>
        <w:rPr>
          <w:color w:val="231F20"/>
          <w:spacing w:val="-4"/>
          <w:w w:val="105"/>
        </w:rPr>
        <w:t> </w:t>
      </w:r>
      <w:r>
        <w:rPr>
          <w:color w:val="231F20"/>
          <w:w w:val="105"/>
        </w:rPr>
        <w:t>recommended</w:t>
      </w:r>
      <w:r>
        <w:rPr>
          <w:color w:val="231F20"/>
          <w:spacing w:val="-10"/>
          <w:w w:val="105"/>
        </w:rPr>
        <w:t> </w:t>
      </w:r>
      <w:r>
        <w:rPr>
          <w:color w:val="231F20"/>
          <w:w w:val="105"/>
        </w:rPr>
        <w:t>that</w:t>
      </w:r>
      <w:r>
        <w:rPr>
          <w:color w:val="231F20"/>
          <w:spacing w:val="-10"/>
          <w:w w:val="105"/>
        </w:rPr>
        <w:t> </w:t>
      </w:r>
      <w:r>
        <w:rPr>
          <w:color w:val="231F20"/>
          <w:w w:val="105"/>
        </w:rPr>
        <w:t>the</w:t>
      </w:r>
      <w:r>
        <w:rPr>
          <w:color w:val="231F20"/>
          <w:spacing w:val="-10"/>
          <w:w w:val="105"/>
        </w:rPr>
        <w:t> </w:t>
      </w:r>
      <w:r>
        <w:rPr>
          <w:color w:val="231F20"/>
          <w:w w:val="105"/>
        </w:rPr>
        <w:t>National</w:t>
      </w:r>
      <w:r>
        <w:rPr>
          <w:color w:val="231F20"/>
          <w:spacing w:val="-10"/>
          <w:w w:val="105"/>
        </w:rPr>
        <w:t> </w:t>
      </w:r>
      <w:r>
        <w:rPr>
          <w:color w:val="231F20"/>
          <w:w w:val="105"/>
        </w:rPr>
        <w:t>Park</w:t>
      </w:r>
      <w:r>
        <w:rPr>
          <w:color w:val="231F20"/>
          <w:spacing w:val="-10"/>
          <w:w w:val="105"/>
        </w:rPr>
        <w:t> </w:t>
      </w:r>
      <w:r>
        <w:rPr>
          <w:color w:val="231F20"/>
          <w:w w:val="105"/>
        </w:rPr>
        <w:t>Service consider</w:t>
      </w:r>
      <w:r>
        <w:rPr>
          <w:color w:val="231F20"/>
          <w:spacing w:val="-4"/>
          <w:w w:val="105"/>
        </w:rPr>
        <w:t> </w:t>
      </w:r>
      <w:r>
        <w:rPr>
          <w:color w:val="231F20"/>
          <w:w w:val="105"/>
        </w:rPr>
        <w:t>this</w:t>
      </w:r>
      <w:r>
        <w:rPr>
          <w:color w:val="231F20"/>
          <w:spacing w:val="-4"/>
          <w:w w:val="105"/>
        </w:rPr>
        <w:t> </w:t>
      </w:r>
      <w:r>
        <w:rPr>
          <w:color w:val="231F20"/>
          <w:w w:val="105"/>
        </w:rPr>
        <w:t>option,</w:t>
      </w:r>
      <w:r>
        <w:rPr>
          <w:color w:val="231F20"/>
          <w:spacing w:val="-4"/>
          <w:w w:val="105"/>
        </w:rPr>
        <w:t> </w:t>
      </w:r>
      <w:r>
        <w:rPr>
          <w:color w:val="231F20"/>
          <w:w w:val="105"/>
        </w:rPr>
        <w:t>even</w:t>
      </w:r>
      <w:r>
        <w:rPr>
          <w:color w:val="231F20"/>
          <w:spacing w:val="-4"/>
          <w:w w:val="105"/>
        </w:rPr>
        <w:t> </w:t>
      </w:r>
      <w:r>
        <w:rPr>
          <w:color w:val="231F20"/>
          <w:w w:val="105"/>
        </w:rPr>
        <w:t>though</w:t>
      </w:r>
      <w:r>
        <w:rPr>
          <w:color w:val="231F20"/>
          <w:spacing w:val="-4"/>
          <w:w w:val="105"/>
        </w:rPr>
        <w:t> </w:t>
      </w:r>
      <w:r>
        <w:rPr>
          <w:color w:val="231F20"/>
          <w:w w:val="105"/>
        </w:rPr>
        <w:t>the</w:t>
      </w:r>
      <w:r>
        <w:rPr>
          <w:color w:val="231F20"/>
          <w:spacing w:val="-4"/>
          <w:w w:val="105"/>
        </w:rPr>
        <w:t> </w:t>
      </w:r>
      <w:r>
        <w:rPr>
          <w:color w:val="231F20"/>
          <w:w w:val="105"/>
        </w:rPr>
        <w:t>location</w:t>
      </w:r>
      <w:r>
        <w:rPr>
          <w:color w:val="231F20"/>
          <w:spacing w:val="-4"/>
          <w:w w:val="105"/>
        </w:rPr>
        <w:t> </w:t>
      </w:r>
      <w:r>
        <w:rPr>
          <w:color w:val="231F20"/>
          <w:w w:val="105"/>
        </w:rPr>
        <w:t>within</w:t>
      </w:r>
      <w:r>
        <w:rPr>
          <w:color w:val="231F20"/>
          <w:spacing w:val="-4"/>
          <w:w w:val="105"/>
        </w:rPr>
        <w:t> </w:t>
      </w:r>
      <w:r>
        <w:rPr>
          <w:color w:val="231F20"/>
          <w:w w:val="105"/>
        </w:rPr>
        <w:t>the</w:t>
      </w:r>
      <w:r>
        <w:rPr>
          <w:color w:val="231F20"/>
          <w:spacing w:val="-4"/>
          <w:w w:val="105"/>
        </w:rPr>
        <w:t> </w:t>
      </w:r>
      <w:r>
        <w:rPr>
          <w:color w:val="231F20"/>
          <w:w w:val="105"/>
        </w:rPr>
        <w:t>woods</w:t>
      </w:r>
      <w:r>
        <w:rPr>
          <w:color w:val="231F20"/>
          <w:spacing w:val="-4"/>
          <w:w w:val="105"/>
        </w:rPr>
        <w:t> </w:t>
      </w:r>
      <w:r>
        <w:rPr>
          <w:color w:val="231F20"/>
          <w:w w:val="105"/>
        </w:rPr>
        <w:t>would</w:t>
      </w:r>
      <w:r>
        <w:rPr>
          <w:color w:val="231F20"/>
          <w:spacing w:val="-4"/>
          <w:w w:val="105"/>
        </w:rPr>
        <w:t> </w:t>
      </w:r>
      <w:r>
        <w:rPr>
          <w:color w:val="231F20"/>
          <w:w w:val="105"/>
        </w:rPr>
        <w:t>put</w:t>
      </w:r>
      <w:r>
        <w:rPr>
          <w:color w:val="231F20"/>
          <w:spacing w:val="-4"/>
          <w:w w:val="105"/>
        </w:rPr>
        <w:t> </w:t>
      </w:r>
      <w:r>
        <w:rPr>
          <w:color w:val="231F20"/>
          <w:w w:val="105"/>
        </w:rPr>
        <w:t>the</w:t>
      </w:r>
      <w:r>
        <w:rPr>
          <w:color w:val="231F20"/>
          <w:spacing w:val="-4"/>
          <w:w w:val="105"/>
        </w:rPr>
        <w:t> </w:t>
      </w:r>
      <w:r>
        <w:rPr>
          <w:color w:val="231F20"/>
          <w:w w:val="105"/>
        </w:rPr>
        <w:t>building</w:t>
      </w:r>
      <w:r>
        <w:rPr>
          <w:color w:val="231F20"/>
          <w:spacing w:val="-4"/>
          <w:w w:val="105"/>
        </w:rPr>
        <w:t> </w:t>
      </w:r>
      <w:r>
        <w:rPr>
          <w:color w:val="231F20"/>
          <w:w w:val="105"/>
        </w:rPr>
        <w:t>on </w:t>
      </w:r>
      <w:r>
        <w:rPr>
          <w:color w:val="231F20"/>
          <w:spacing w:val="-2"/>
          <w:w w:val="105"/>
        </w:rPr>
        <w:t>former</w:t>
      </w:r>
      <w:r>
        <w:rPr>
          <w:color w:val="231F20"/>
          <w:spacing w:val="-3"/>
          <w:w w:val="105"/>
        </w:rPr>
        <w:t> </w:t>
      </w:r>
      <w:r>
        <w:rPr>
          <w:color w:val="231F20"/>
          <w:spacing w:val="-2"/>
          <w:w w:val="105"/>
        </w:rPr>
        <w:t>Van</w:t>
      </w:r>
      <w:r>
        <w:rPr>
          <w:color w:val="231F20"/>
          <w:spacing w:val="-3"/>
          <w:w w:val="105"/>
        </w:rPr>
        <w:t> </w:t>
      </w:r>
      <w:r>
        <w:rPr>
          <w:color w:val="231F20"/>
          <w:spacing w:val="-2"/>
          <w:w w:val="105"/>
        </w:rPr>
        <w:t>Buren</w:t>
      </w:r>
      <w:r>
        <w:rPr>
          <w:color w:val="231F20"/>
          <w:spacing w:val="-3"/>
          <w:w w:val="105"/>
        </w:rPr>
        <w:t> </w:t>
      </w:r>
      <w:r>
        <w:rPr>
          <w:color w:val="231F20"/>
          <w:spacing w:val="-2"/>
          <w:w w:val="105"/>
        </w:rPr>
        <w:t>farm</w:t>
      </w:r>
      <w:r>
        <w:rPr>
          <w:color w:val="231F20"/>
          <w:spacing w:val="-3"/>
          <w:w w:val="105"/>
        </w:rPr>
        <w:t> </w:t>
      </w:r>
      <w:r>
        <w:rPr>
          <w:color w:val="231F20"/>
          <w:spacing w:val="-2"/>
          <w:w w:val="105"/>
        </w:rPr>
        <w:t>property,</w:t>
      </w:r>
      <w:r>
        <w:rPr>
          <w:color w:val="231F20"/>
          <w:spacing w:val="-3"/>
          <w:w w:val="105"/>
        </w:rPr>
        <w:t> </w:t>
      </w:r>
      <w:r>
        <w:rPr>
          <w:color w:val="231F20"/>
          <w:spacing w:val="-2"/>
          <w:w w:val="105"/>
        </w:rPr>
        <w:t>which</w:t>
      </w:r>
      <w:r>
        <w:rPr>
          <w:color w:val="231F20"/>
          <w:spacing w:val="-3"/>
          <w:w w:val="105"/>
        </w:rPr>
        <w:t> </w:t>
      </w:r>
      <w:r>
        <w:rPr>
          <w:color w:val="231F20"/>
          <w:spacing w:val="-2"/>
          <w:w w:val="105"/>
        </w:rPr>
        <w:t>had</w:t>
      </w:r>
      <w:r>
        <w:rPr>
          <w:color w:val="231F20"/>
          <w:spacing w:val="-3"/>
          <w:w w:val="105"/>
        </w:rPr>
        <w:t> </w:t>
      </w:r>
      <w:r>
        <w:rPr>
          <w:color w:val="231F20"/>
          <w:spacing w:val="-2"/>
          <w:w w:val="105"/>
        </w:rPr>
        <w:t>been considered</w:t>
      </w:r>
      <w:r>
        <w:rPr>
          <w:color w:val="231F20"/>
          <w:spacing w:val="-4"/>
          <w:w w:val="105"/>
        </w:rPr>
        <w:t> </w:t>
      </w:r>
      <w:r>
        <w:rPr>
          <w:color w:val="231F20"/>
          <w:spacing w:val="-2"/>
          <w:w w:val="105"/>
        </w:rPr>
        <w:t>inappropriate</w:t>
      </w:r>
      <w:r>
        <w:rPr>
          <w:color w:val="231F20"/>
          <w:spacing w:val="-3"/>
          <w:w w:val="105"/>
        </w:rPr>
        <w:t> </w:t>
      </w:r>
      <w:r>
        <w:rPr>
          <w:color w:val="231F20"/>
          <w:spacing w:val="-2"/>
          <w:w w:val="105"/>
        </w:rPr>
        <w:t>for</w:t>
      </w:r>
      <w:r>
        <w:rPr>
          <w:color w:val="231F20"/>
          <w:spacing w:val="-3"/>
          <w:w w:val="105"/>
        </w:rPr>
        <w:t> </w:t>
      </w:r>
      <w:r>
        <w:rPr>
          <w:color w:val="231F20"/>
          <w:spacing w:val="-2"/>
          <w:w w:val="105"/>
        </w:rPr>
        <w:t>development. </w:t>
      </w:r>
      <w:r>
        <w:rPr>
          <w:color w:val="231F20"/>
          <w:w w:val="105"/>
        </w:rPr>
        <w:t>Carol</w:t>
      </w:r>
      <w:r>
        <w:rPr>
          <w:color w:val="231F20"/>
          <w:spacing w:val="-6"/>
          <w:w w:val="105"/>
        </w:rPr>
        <w:t> </w:t>
      </w:r>
      <w:r>
        <w:rPr>
          <w:color w:val="231F20"/>
          <w:w w:val="105"/>
        </w:rPr>
        <w:t>Kohan,</w:t>
      </w:r>
      <w:r>
        <w:rPr>
          <w:color w:val="231F20"/>
          <w:spacing w:val="-7"/>
          <w:w w:val="105"/>
        </w:rPr>
        <w:t> </w:t>
      </w:r>
      <w:r>
        <w:rPr>
          <w:color w:val="231F20"/>
          <w:w w:val="105"/>
        </w:rPr>
        <w:t>acting</w:t>
      </w:r>
      <w:r>
        <w:rPr>
          <w:color w:val="231F20"/>
          <w:spacing w:val="-6"/>
          <w:w w:val="105"/>
        </w:rPr>
        <w:t> </w:t>
      </w:r>
      <w:r>
        <w:rPr>
          <w:color w:val="231F20"/>
          <w:w w:val="105"/>
        </w:rPr>
        <w:t>superintendent</w:t>
      </w:r>
      <w:r>
        <w:rPr>
          <w:color w:val="231F20"/>
          <w:spacing w:val="-7"/>
          <w:w w:val="105"/>
        </w:rPr>
        <w:t> </w:t>
      </w:r>
      <w:r>
        <w:rPr>
          <w:color w:val="231F20"/>
          <w:w w:val="105"/>
        </w:rPr>
        <w:t>in</w:t>
      </w:r>
      <w:r>
        <w:rPr>
          <w:color w:val="231F20"/>
          <w:spacing w:val="-6"/>
          <w:w w:val="105"/>
        </w:rPr>
        <w:t> </w:t>
      </w:r>
      <w:r>
        <w:rPr>
          <w:color w:val="231F20"/>
          <w:w w:val="105"/>
        </w:rPr>
        <w:t>Bruce</w:t>
      </w:r>
      <w:r>
        <w:rPr>
          <w:color w:val="231F20"/>
          <w:spacing w:val="-7"/>
          <w:w w:val="105"/>
        </w:rPr>
        <w:t> </w:t>
      </w:r>
      <w:r>
        <w:rPr>
          <w:color w:val="231F20"/>
          <w:w w:val="105"/>
        </w:rPr>
        <w:t>Stewart’s</w:t>
      </w:r>
      <w:r>
        <w:rPr>
          <w:color w:val="231F20"/>
          <w:spacing w:val="-6"/>
          <w:w w:val="105"/>
        </w:rPr>
        <w:t> </w:t>
      </w:r>
      <w:r>
        <w:rPr>
          <w:color w:val="231F20"/>
          <w:w w:val="105"/>
        </w:rPr>
        <w:t>temporary</w:t>
      </w:r>
      <w:r>
        <w:rPr>
          <w:color w:val="231F20"/>
          <w:spacing w:val="-9"/>
          <w:w w:val="105"/>
        </w:rPr>
        <w:t> </w:t>
      </w:r>
      <w:r>
        <w:rPr>
          <w:color w:val="231F20"/>
          <w:w w:val="105"/>
        </w:rPr>
        <w:t>absence,</w:t>
      </w:r>
      <w:r>
        <w:rPr>
          <w:color w:val="231F20"/>
          <w:spacing w:val="-6"/>
          <w:w w:val="105"/>
        </w:rPr>
        <w:t> </w:t>
      </w:r>
      <w:r>
        <w:rPr>
          <w:color w:val="231F20"/>
          <w:w w:val="105"/>
        </w:rPr>
        <w:t>warned</w:t>
      </w:r>
      <w:r>
        <w:rPr>
          <w:color w:val="231F20"/>
          <w:spacing w:val="-7"/>
          <w:w w:val="105"/>
        </w:rPr>
        <w:t> </w:t>
      </w:r>
      <w:r>
        <w:rPr>
          <w:color w:val="231F20"/>
          <w:w w:val="105"/>
        </w:rPr>
        <w:t>the</w:t>
      </w:r>
      <w:r>
        <w:rPr>
          <w:color w:val="231F20"/>
          <w:spacing w:val="-6"/>
          <w:w w:val="105"/>
        </w:rPr>
        <w:t> </w:t>
      </w:r>
      <w:r>
        <w:rPr>
          <w:color w:val="231F20"/>
          <w:w w:val="105"/>
        </w:rPr>
        <w:t>re- gional</w:t>
      </w:r>
      <w:r>
        <w:rPr>
          <w:color w:val="231F20"/>
          <w:spacing w:val="-13"/>
          <w:w w:val="105"/>
        </w:rPr>
        <w:t> </w:t>
      </w:r>
      <w:r>
        <w:rPr>
          <w:color w:val="231F20"/>
          <w:w w:val="105"/>
        </w:rPr>
        <w:t>director</w:t>
      </w:r>
      <w:r>
        <w:rPr>
          <w:color w:val="231F20"/>
          <w:spacing w:val="-12"/>
          <w:w w:val="105"/>
        </w:rPr>
        <w:t> </w:t>
      </w:r>
      <w:r>
        <w:rPr>
          <w:color w:val="231F20"/>
          <w:w w:val="105"/>
        </w:rPr>
        <w:t>that</w:t>
      </w:r>
      <w:r>
        <w:rPr>
          <w:color w:val="231F20"/>
          <w:spacing w:val="-12"/>
          <w:w w:val="105"/>
        </w:rPr>
        <w:t> </w:t>
      </w:r>
      <w:r>
        <w:rPr>
          <w:color w:val="231F20"/>
          <w:w w:val="105"/>
        </w:rPr>
        <w:t>if</w:t>
      </w:r>
      <w:r>
        <w:rPr>
          <w:color w:val="231F20"/>
          <w:spacing w:val="-12"/>
          <w:w w:val="105"/>
        </w:rPr>
        <w:t> </w:t>
      </w:r>
      <w:r>
        <w:rPr>
          <w:color w:val="231F20"/>
          <w:w w:val="105"/>
        </w:rPr>
        <w:t>this</w:t>
      </w:r>
      <w:r>
        <w:rPr>
          <w:color w:val="231F20"/>
          <w:spacing w:val="-12"/>
          <w:w w:val="105"/>
        </w:rPr>
        <w:t> </w:t>
      </w:r>
      <w:r>
        <w:rPr>
          <w:color w:val="231F20"/>
          <w:w w:val="105"/>
        </w:rPr>
        <w:t>option</w:t>
      </w:r>
      <w:r>
        <w:rPr>
          <w:color w:val="231F20"/>
          <w:spacing w:val="-12"/>
          <w:w w:val="105"/>
        </w:rPr>
        <w:t> </w:t>
      </w:r>
      <w:r>
        <w:rPr>
          <w:color w:val="231F20"/>
          <w:w w:val="105"/>
        </w:rPr>
        <w:t>was</w:t>
      </w:r>
      <w:r>
        <w:rPr>
          <w:color w:val="231F20"/>
          <w:spacing w:val="-12"/>
          <w:w w:val="105"/>
        </w:rPr>
        <w:t> </w:t>
      </w:r>
      <w:r>
        <w:rPr>
          <w:color w:val="231F20"/>
          <w:w w:val="105"/>
        </w:rPr>
        <w:t>not</w:t>
      </w:r>
      <w:r>
        <w:rPr>
          <w:color w:val="231F20"/>
          <w:spacing w:val="-13"/>
          <w:w w:val="105"/>
        </w:rPr>
        <w:t> </w:t>
      </w:r>
      <w:r>
        <w:rPr>
          <w:color w:val="231F20"/>
          <w:w w:val="105"/>
        </w:rPr>
        <w:t>reasonable,</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had</w:t>
      </w:r>
      <w:r>
        <w:rPr>
          <w:color w:val="231F20"/>
          <w:spacing w:val="-12"/>
          <w:w w:val="105"/>
        </w:rPr>
        <w:t> </w:t>
      </w:r>
      <w:r>
        <w:rPr>
          <w:color w:val="231F20"/>
          <w:w w:val="105"/>
        </w:rPr>
        <w:t>to</w:t>
      </w:r>
      <w:r>
        <w:rPr>
          <w:color w:val="231F20"/>
          <w:spacing w:val="-13"/>
          <w:w w:val="105"/>
        </w:rPr>
        <w:t> </w:t>
      </w:r>
      <w:r>
        <w:rPr>
          <w:color w:val="231F20"/>
          <w:w w:val="105"/>
        </w:rPr>
        <w:t>“accept the possibility of legal action.”</w:t>
      </w:r>
      <w:r>
        <w:rPr>
          <w:color w:val="231F20"/>
          <w:w w:val="105"/>
          <w:position w:val="7"/>
          <w:sz w:val="12"/>
        </w:rPr>
        <w:t>19</w:t>
      </w:r>
    </w:p>
    <w:p>
      <w:pPr>
        <w:pStyle w:val="BodyText"/>
        <w:spacing w:line="350" w:lineRule="auto" w:before="8"/>
        <w:ind w:left="159" w:right="642" w:firstLine="1080"/>
        <w:rPr>
          <w:sz w:val="12"/>
        </w:rPr>
      </w:pPr>
      <w:r>
        <w:rPr>
          <w:color w:val="231F20"/>
        </w:rPr>
        <w:t>In</w:t>
      </w:r>
      <w:r>
        <w:rPr>
          <w:color w:val="231F20"/>
          <w:spacing w:val="25"/>
        </w:rPr>
        <w:t> </w:t>
      </w:r>
      <w:r>
        <w:rPr>
          <w:color w:val="231F20"/>
        </w:rPr>
        <w:t>the</w:t>
      </w:r>
      <w:r>
        <w:rPr>
          <w:color w:val="231F20"/>
          <w:spacing w:val="25"/>
        </w:rPr>
        <w:t> </w:t>
      </w:r>
      <w:r>
        <w:rPr>
          <w:color w:val="231F20"/>
        </w:rPr>
        <w:t>meantime,</w:t>
      </w:r>
      <w:r>
        <w:rPr>
          <w:color w:val="231F20"/>
          <w:spacing w:val="25"/>
        </w:rPr>
        <w:t> </w:t>
      </w:r>
      <w:r>
        <w:rPr>
          <w:color w:val="231F20"/>
        </w:rPr>
        <w:t>questions</w:t>
      </w:r>
      <w:r>
        <w:rPr>
          <w:color w:val="231F20"/>
          <w:spacing w:val="25"/>
        </w:rPr>
        <w:t> </w:t>
      </w:r>
      <w:r>
        <w:rPr>
          <w:color w:val="231F20"/>
        </w:rPr>
        <w:t>arose</w:t>
      </w:r>
      <w:r>
        <w:rPr>
          <w:color w:val="231F20"/>
          <w:spacing w:val="25"/>
        </w:rPr>
        <w:t> </w:t>
      </w:r>
      <w:r>
        <w:rPr>
          <w:color w:val="231F20"/>
        </w:rPr>
        <w:t>regarding</w:t>
      </w:r>
      <w:r>
        <w:rPr>
          <w:color w:val="231F20"/>
          <w:spacing w:val="25"/>
        </w:rPr>
        <w:t> </w:t>
      </w:r>
      <w:r>
        <w:rPr>
          <w:color w:val="231F20"/>
        </w:rPr>
        <w:t>Section</w:t>
      </w:r>
      <w:r>
        <w:rPr>
          <w:color w:val="231F20"/>
          <w:spacing w:val="25"/>
        </w:rPr>
        <w:t> </w:t>
      </w:r>
      <w:r>
        <w:rPr>
          <w:color w:val="231F20"/>
        </w:rPr>
        <w:t>106</w:t>
      </w:r>
      <w:r>
        <w:rPr>
          <w:color w:val="231F20"/>
          <w:spacing w:val="25"/>
        </w:rPr>
        <w:t> </w:t>
      </w:r>
      <w:r>
        <w:rPr>
          <w:color w:val="231F20"/>
        </w:rPr>
        <w:t>compliance.</w:t>
      </w:r>
      <w:r>
        <w:rPr>
          <w:color w:val="231F20"/>
          <w:spacing w:val="25"/>
        </w:rPr>
        <w:t> </w:t>
      </w:r>
      <w:r>
        <w:rPr>
          <w:color w:val="231F20"/>
        </w:rPr>
        <w:t>Section</w:t>
      </w:r>
      <w:r>
        <w:rPr>
          <w:color w:val="231F20"/>
          <w:spacing w:val="25"/>
        </w:rPr>
        <w:t> </w:t>
      </w:r>
      <w:r>
        <w:rPr>
          <w:color w:val="231F20"/>
        </w:rPr>
        <w:t>106 of the National Historic Preservation Act of 1966 (NHPA) requires that any federal undertak-</w:t>
      </w:r>
      <w:r>
        <w:rPr>
          <w:color w:val="231F20"/>
          <w:spacing w:val="40"/>
        </w:rPr>
        <w:t> </w:t>
      </w:r>
      <w:r>
        <w:rPr>
          <w:color w:val="231F20"/>
        </w:rPr>
        <w:t>ing must consider historic resources and the agency must complete appropriate review proce- dures if such resources are present. The proposal to place the building in the North Field was submitted to the State Historic Preservation Oﬃce (SHPO) for compliance review, but Na-</w:t>
      </w:r>
      <w:r>
        <w:rPr>
          <w:color w:val="231F20"/>
          <w:spacing w:val="80"/>
        </w:rPr>
        <w:t> </w:t>
      </w:r>
      <w:r>
        <w:rPr>
          <w:color w:val="231F20"/>
        </w:rPr>
        <w:t>tional Park Service staﬀ subsequently discovered that the site had been included in the 1986 </w:t>
      </w:r>
      <w:r>
        <w:rPr>
          <w:i/>
          <w:color w:val="231F20"/>
        </w:rPr>
        <w:t>DCP</w:t>
      </w:r>
      <w:r>
        <w:rPr>
          <w:color w:val="231F20"/>
        </w:rPr>
        <w:t>, and that the state oﬃce approved the plan in the spring of that year. Thus, the National Park Service concluded that requirements for compliance had been fulﬁlled.</w:t>
      </w:r>
      <w:r>
        <w:rPr>
          <w:color w:val="231F20"/>
          <w:position w:val="7"/>
          <w:sz w:val="12"/>
        </w:rPr>
        <w:t>20</w:t>
      </w:r>
    </w:p>
    <w:p>
      <w:pPr>
        <w:pStyle w:val="BodyText"/>
        <w:spacing w:line="350" w:lineRule="auto" w:before="5"/>
        <w:ind w:left="159" w:right="798" w:firstLine="1080"/>
      </w:pPr>
      <w:r>
        <w:rPr>
          <w:color w:val="231F20"/>
          <w:w w:val="105"/>
        </w:rPr>
        <w:t>As</w:t>
      </w:r>
      <w:r>
        <w:rPr>
          <w:color w:val="231F20"/>
          <w:spacing w:val="-6"/>
          <w:w w:val="105"/>
        </w:rPr>
        <w:t> </w:t>
      </w:r>
      <w:r>
        <w:rPr>
          <w:color w:val="231F20"/>
          <w:w w:val="105"/>
        </w:rPr>
        <w:t>planning</w:t>
      </w:r>
      <w:r>
        <w:rPr>
          <w:color w:val="231F20"/>
          <w:spacing w:val="-6"/>
          <w:w w:val="105"/>
        </w:rPr>
        <w:t> </w:t>
      </w:r>
      <w:r>
        <w:rPr>
          <w:color w:val="231F20"/>
          <w:w w:val="105"/>
        </w:rPr>
        <w:t>continued,</w:t>
      </w:r>
      <w:r>
        <w:rPr>
          <w:color w:val="231F20"/>
          <w:spacing w:val="-6"/>
          <w:w w:val="105"/>
        </w:rPr>
        <w:t> </w:t>
      </w:r>
      <w:r>
        <w:rPr>
          <w:color w:val="231F20"/>
          <w:w w:val="105"/>
        </w:rPr>
        <w:t>however,</w:t>
      </w:r>
      <w:r>
        <w:rPr>
          <w:color w:val="231F20"/>
          <w:spacing w:val="-6"/>
          <w:w w:val="105"/>
        </w:rPr>
        <w:t> </w:t>
      </w:r>
      <w:r>
        <w:rPr>
          <w:color w:val="231F20"/>
          <w:w w:val="105"/>
        </w:rPr>
        <w:t>the</w:t>
      </w:r>
      <w:r>
        <w:rPr>
          <w:color w:val="231F20"/>
          <w:spacing w:val="-6"/>
          <w:w w:val="105"/>
        </w:rPr>
        <w:t> </w:t>
      </w:r>
      <w:r>
        <w:rPr>
          <w:color w:val="231F20"/>
          <w:w w:val="105"/>
        </w:rPr>
        <w:t>Weils</w:t>
      </w:r>
      <w:r>
        <w:rPr>
          <w:color w:val="231F20"/>
          <w:spacing w:val="-6"/>
          <w:w w:val="105"/>
        </w:rPr>
        <w:t> </w:t>
      </w:r>
      <w:r>
        <w:rPr>
          <w:color w:val="231F20"/>
          <w:w w:val="105"/>
        </w:rPr>
        <w:t>did</w:t>
      </w:r>
      <w:r>
        <w:rPr>
          <w:color w:val="231F20"/>
          <w:spacing w:val="-6"/>
          <w:w w:val="105"/>
        </w:rPr>
        <w:t> </w:t>
      </w:r>
      <w:r>
        <w:rPr>
          <w:color w:val="231F20"/>
          <w:w w:val="105"/>
        </w:rPr>
        <w:t>mount</w:t>
      </w:r>
      <w:r>
        <w:rPr>
          <w:color w:val="231F20"/>
          <w:spacing w:val="-6"/>
          <w:w w:val="105"/>
        </w:rPr>
        <w:t> </w:t>
      </w:r>
      <w:r>
        <w:rPr>
          <w:color w:val="231F20"/>
          <w:w w:val="105"/>
        </w:rPr>
        <w:t>a</w:t>
      </w:r>
      <w:r>
        <w:rPr>
          <w:color w:val="231F20"/>
          <w:spacing w:val="-6"/>
          <w:w w:val="105"/>
        </w:rPr>
        <w:t> </w:t>
      </w:r>
      <w:r>
        <w:rPr>
          <w:color w:val="231F20"/>
          <w:w w:val="105"/>
        </w:rPr>
        <w:t>legal</w:t>
      </w:r>
      <w:r>
        <w:rPr>
          <w:color w:val="231F20"/>
          <w:spacing w:val="-6"/>
          <w:w w:val="105"/>
        </w:rPr>
        <w:t> </w:t>
      </w:r>
      <w:r>
        <w:rPr>
          <w:color w:val="231F20"/>
          <w:w w:val="105"/>
        </w:rPr>
        <w:t>challenge</w:t>
      </w:r>
      <w:r>
        <w:rPr>
          <w:color w:val="231F20"/>
          <w:spacing w:val="-6"/>
          <w:w w:val="105"/>
        </w:rPr>
        <w:t> </w:t>
      </w:r>
      <w:r>
        <w:rPr>
          <w:color w:val="231F20"/>
          <w:w w:val="105"/>
        </w:rPr>
        <w:t>based</w:t>
      </w:r>
      <w:r>
        <w:rPr>
          <w:color w:val="231F20"/>
          <w:w w:val="105"/>
        </w:rPr>
        <w:t> on</w:t>
      </w:r>
      <w:r>
        <w:rPr>
          <w:color w:val="231F20"/>
          <w:spacing w:val="-13"/>
          <w:w w:val="105"/>
        </w:rPr>
        <w:t> </w:t>
      </w:r>
      <w:r>
        <w:rPr>
          <w:color w:val="231F20"/>
          <w:w w:val="105"/>
        </w:rPr>
        <w:t>compliance</w:t>
      </w:r>
      <w:r>
        <w:rPr>
          <w:color w:val="231F20"/>
          <w:spacing w:val="-12"/>
          <w:w w:val="105"/>
        </w:rPr>
        <w:t> </w:t>
      </w:r>
      <w:r>
        <w:rPr>
          <w:color w:val="231F20"/>
          <w:w w:val="105"/>
        </w:rPr>
        <w:t>issues.</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Environmental</w:t>
      </w:r>
      <w:r>
        <w:rPr>
          <w:color w:val="231F20"/>
          <w:spacing w:val="-12"/>
          <w:w w:val="105"/>
        </w:rPr>
        <w:t> </w:t>
      </w:r>
      <w:r>
        <w:rPr>
          <w:color w:val="231F20"/>
          <w:w w:val="105"/>
        </w:rPr>
        <w:t>Protection</w:t>
      </w:r>
      <w:r>
        <w:rPr>
          <w:color w:val="231F20"/>
          <w:spacing w:val="-12"/>
          <w:w w:val="105"/>
        </w:rPr>
        <w:t> </w:t>
      </w:r>
      <w:r>
        <w:rPr>
          <w:color w:val="231F20"/>
          <w:w w:val="105"/>
        </w:rPr>
        <w:t>Act</w:t>
      </w:r>
      <w:r>
        <w:rPr>
          <w:color w:val="231F20"/>
          <w:spacing w:val="-13"/>
          <w:w w:val="105"/>
        </w:rPr>
        <w:t> </w:t>
      </w:r>
      <w:r>
        <w:rPr>
          <w:color w:val="231F20"/>
          <w:w w:val="105"/>
        </w:rPr>
        <w:t>of</w:t>
      </w:r>
      <w:r>
        <w:rPr>
          <w:color w:val="231F20"/>
          <w:spacing w:val="-12"/>
          <w:w w:val="105"/>
        </w:rPr>
        <w:t> </w:t>
      </w:r>
      <w:r>
        <w:rPr>
          <w:color w:val="231F20"/>
          <w:w w:val="105"/>
        </w:rPr>
        <w:t>1970</w:t>
      </w:r>
      <w:r>
        <w:rPr>
          <w:color w:val="231F20"/>
          <w:spacing w:val="-12"/>
          <w:w w:val="105"/>
        </w:rPr>
        <w:t> </w:t>
      </w:r>
      <w:r>
        <w:rPr>
          <w:color w:val="231F20"/>
          <w:w w:val="105"/>
        </w:rPr>
        <w:t>(NEPA)</w:t>
      </w:r>
      <w:r>
        <w:rPr>
          <w:color w:val="231F20"/>
          <w:spacing w:val="-12"/>
          <w:w w:val="105"/>
        </w:rPr>
        <w:t> </w:t>
      </w:r>
      <w:r>
        <w:rPr>
          <w:color w:val="231F20"/>
          <w:w w:val="105"/>
        </w:rPr>
        <w:t>requires </w:t>
      </w:r>
      <w:r>
        <w:rPr>
          <w:color w:val="231F20"/>
          <w:spacing w:val="-2"/>
          <w:w w:val="105"/>
        </w:rPr>
        <w:t>federal</w:t>
      </w:r>
      <w:r>
        <w:rPr>
          <w:color w:val="231F20"/>
          <w:spacing w:val="-7"/>
          <w:w w:val="105"/>
        </w:rPr>
        <w:t> </w:t>
      </w:r>
      <w:r>
        <w:rPr>
          <w:color w:val="231F20"/>
          <w:spacing w:val="-2"/>
          <w:w w:val="105"/>
        </w:rPr>
        <w:t>and</w:t>
      </w:r>
      <w:r>
        <w:rPr>
          <w:color w:val="231F20"/>
          <w:spacing w:val="-7"/>
          <w:w w:val="105"/>
        </w:rPr>
        <w:t> </w:t>
      </w:r>
      <w:r>
        <w:rPr>
          <w:color w:val="231F20"/>
          <w:spacing w:val="-2"/>
          <w:w w:val="105"/>
        </w:rPr>
        <w:t>state</w:t>
      </w:r>
      <w:r>
        <w:rPr>
          <w:color w:val="231F20"/>
          <w:spacing w:val="-7"/>
          <w:w w:val="105"/>
        </w:rPr>
        <w:t> </w:t>
      </w:r>
      <w:r>
        <w:rPr>
          <w:color w:val="231F20"/>
          <w:spacing w:val="-2"/>
          <w:w w:val="105"/>
        </w:rPr>
        <w:t>agencies</w:t>
      </w:r>
      <w:r>
        <w:rPr>
          <w:color w:val="231F20"/>
          <w:spacing w:val="-7"/>
          <w:w w:val="105"/>
        </w:rPr>
        <w:t> </w:t>
      </w:r>
      <w:r>
        <w:rPr>
          <w:color w:val="231F20"/>
          <w:spacing w:val="-2"/>
          <w:w w:val="105"/>
        </w:rPr>
        <w:t>to</w:t>
      </w:r>
      <w:r>
        <w:rPr>
          <w:color w:val="231F20"/>
          <w:spacing w:val="-7"/>
          <w:w w:val="105"/>
        </w:rPr>
        <w:t> </w:t>
      </w:r>
      <w:r>
        <w:rPr>
          <w:color w:val="231F20"/>
          <w:spacing w:val="-2"/>
          <w:w w:val="105"/>
        </w:rPr>
        <w:t>identify</w:t>
      </w:r>
      <w:r>
        <w:rPr>
          <w:color w:val="231F20"/>
          <w:spacing w:val="-10"/>
          <w:w w:val="105"/>
        </w:rPr>
        <w:t> </w:t>
      </w:r>
      <w:r>
        <w:rPr>
          <w:color w:val="231F20"/>
          <w:spacing w:val="-2"/>
          <w:w w:val="105"/>
        </w:rPr>
        <w:t>and</w:t>
      </w:r>
      <w:r>
        <w:rPr>
          <w:color w:val="231F20"/>
          <w:spacing w:val="-7"/>
          <w:w w:val="105"/>
        </w:rPr>
        <w:t> </w:t>
      </w:r>
      <w:r>
        <w:rPr>
          <w:color w:val="231F20"/>
          <w:spacing w:val="-2"/>
          <w:w w:val="105"/>
        </w:rPr>
        <w:t>justify</w:t>
      </w:r>
      <w:r>
        <w:rPr>
          <w:color w:val="231F20"/>
          <w:spacing w:val="-10"/>
          <w:w w:val="105"/>
        </w:rPr>
        <w:t> </w:t>
      </w:r>
      <w:r>
        <w:rPr>
          <w:color w:val="231F20"/>
          <w:spacing w:val="-2"/>
          <w:w w:val="105"/>
        </w:rPr>
        <w:t>impacts</w:t>
      </w:r>
      <w:r>
        <w:rPr>
          <w:color w:val="231F20"/>
          <w:spacing w:val="-7"/>
          <w:w w:val="105"/>
        </w:rPr>
        <w:t> </w:t>
      </w:r>
      <w:r>
        <w:rPr>
          <w:color w:val="231F20"/>
          <w:spacing w:val="-2"/>
          <w:w w:val="105"/>
        </w:rPr>
        <w:t>to</w:t>
      </w:r>
      <w:r>
        <w:rPr>
          <w:color w:val="231F20"/>
          <w:spacing w:val="-7"/>
          <w:w w:val="105"/>
        </w:rPr>
        <w:t> </w:t>
      </w:r>
      <w:r>
        <w:rPr>
          <w:color w:val="231F20"/>
          <w:spacing w:val="-2"/>
          <w:w w:val="105"/>
        </w:rPr>
        <w:t>the</w:t>
      </w:r>
      <w:r>
        <w:rPr>
          <w:color w:val="231F20"/>
          <w:spacing w:val="-7"/>
          <w:w w:val="105"/>
        </w:rPr>
        <w:t> </w:t>
      </w:r>
      <w:r>
        <w:rPr>
          <w:color w:val="231F20"/>
          <w:spacing w:val="-2"/>
          <w:w w:val="105"/>
        </w:rPr>
        <w:t>environment</w:t>
      </w:r>
      <w:r>
        <w:rPr>
          <w:color w:val="231F20"/>
          <w:spacing w:val="-7"/>
          <w:w w:val="105"/>
        </w:rPr>
        <w:t> </w:t>
      </w:r>
      <w:r>
        <w:rPr>
          <w:color w:val="231F20"/>
          <w:spacing w:val="-2"/>
          <w:w w:val="105"/>
        </w:rPr>
        <w:t>that</w:t>
      </w:r>
      <w:r>
        <w:rPr>
          <w:color w:val="231F20"/>
          <w:spacing w:val="-7"/>
          <w:w w:val="105"/>
        </w:rPr>
        <w:t> </w:t>
      </w:r>
      <w:r>
        <w:rPr>
          <w:color w:val="231F20"/>
          <w:spacing w:val="-2"/>
          <w:w w:val="105"/>
        </w:rPr>
        <w:t>may</w:t>
      </w:r>
      <w:r>
        <w:rPr>
          <w:color w:val="231F20"/>
          <w:spacing w:val="-10"/>
          <w:w w:val="105"/>
        </w:rPr>
        <w:t> </w:t>
      </w:r>
      <w:r>
        <w:rPr>
          <w:color w:val="231F20"/>
          <w:spacing w:val="-2"/>
          <w:w w:val="105"/>
        </w:rPr>
        <w:t>result</w:t>
      </w:r>
    </w:p>
    <w:p>
      <w:pPr>
        <w:pStyle w:val="BodyText"/>
        <w:spacing w:line="350" w:lineRule="auto" w:before="1"/>
        <w:ind w:left="159"/>
      </w:pPr>
      <w:r>
        <w:rPr>
          <w:color w:val="231F20"/>
          <w:spacing w:val="-2"/>
          <w:w w:val="105"/>
        </w:rPr>
        <w:t>from</w:t>
      </w:r>
      <w:r>
        <w:rPr>
          <w:color w:val="231F20"/>
          <w:spacing w:val="-9"/>
          <w:w w:val="105"/>
        </w:rPr>
        <w:t> </w:t>
      </w:r>
      <w:r>
        <w:rPr>
          <w:color w:val="231F20"/>
          <w:spacing w:val="-2"/>
          <w:w w:val="105"/>
        </w:rPr>
        <w:t>their</w:t>
      </w:r>
      <w:r>
        <w:rPr>
          <w:color w:val="231F20"/>
          <w:spacing w:val="-8"/>
          <w:w w:val="105"/>
        </w:rPr>
        <w:t> </w:t>
      </w:r>
      <w:r>
        <w:rPr>
          <w:color w:val="231F20"/>
          <w:spacing w:val="-2"/>
          <w:w w:val="105"/>
        </w:rPr>
        <w:t>projects.</w:t>
      </w:r>
      <w:r>
        <w:rPr>
          <w:color w:val="231F20"/>
          <w:spacing w:val="-8"/>
          <w:w w:val="105"/>
        </w:rPr>
        <w:t> </w:t>
      </w:r>
      <w:r>
        <w:rPr>
          <w:color w:val="231F20"/>
          <w:spacing w:val="-2"/>
          <w:w w:val="105"/>
        </w:rPr>
        <w:t>Basic</w:t>
      </w:r>
      <w:r>
        <w:rPr>
          <w:color w:val="231F20"/>
          <w:spacing w:val="-8"/>
          <w:w w:val="105"/>
        </w:rPr>
        <w:t> </w:t>
      </w:r>
      <w:r>
        <w:rPr>
          <w:color w:val="231F20"/>
          <w:spacing w:val="-2"/>
          <w:w w:val="105"/>
        </w:rPr>
        <w:t>procedures</w:t>
      </w:r>
      <w:r>
        <w:rPr>
          <w:color w:val="231F20"/>
          <w:spacing w:val="-8"/>
          <w:w w:val="105"/>
        </w:rPr>
        <w:t> </w:t>
      </w:r>
      <w:r>
        <w:rPr>
          <w:color w:val="231F20"/>
          <w:spacing w:val="-2"/>
          <w:w w:val="105"/>
        </w:rPr>
        <w:t>include</w:t>
      </w:r>
      <w:r>
        <w:rPr>
          <w:color w:val="231F20"/>
          <w:spacing w:val="-8"/>
          <w:w w:val="105"/>
        </w:rPr>
        <w:t> </w:t>
      </w:r>
      <w:r>
        <w:rPr>
          <w:color w:val="231F20"/>
          <w:spacing w:val="-2"/>
          <w:w w:val="105"/>
        </w:rPr>
        <w:t>Environmental</w:t>
      </w:r>
      <w:r>
        <w:rPr>
          <w:color w:val="231F20"/>
          <w:spacing w:val="-11"/>
          <w:w w:val="105"/>
        </w:rPr>
        <w:t> </w:t>
      </w:r>
      <w:r>
        <w:rPr>
          <w:color w:val="231F20"/>
          <w:spacing w:val="-2"/>
          <w:w w:val="105"/>
        </w:rPr>
        <w:t>Assessments</w:t>
      </w:r>
      <w:r>
        <w:rPr>
          <w:color w:val="231F20"/>
          <w:spacing w:val="-7"/>
          <w:w w:val="105"/>
        </w:rPr>
        <w:t> </w:t>
      </w:r>
      <w:r>
        <w:rPr>
          <w:color w:val="231F20"/>
          <w:spacing w:val="-2"/>
          <w:w w:val="105"/>
        </w:rPr>
        <w:t>(EA)</w:t>
      </w:r>
      <w:r>
        <w:rPr>
          <w:color w:val="231F20"/>
          <w:spacing w:val="-8"/>
          <w:w w:val="105"/>
        </w:rPr>
        <w:t> </w:t>
      </w:r>
      <w:r>
        <w:rPr>
          <w:color w:val="231F20"/>
          <w:spacing w:val="-2"/>
          <w:w w:val="105"/>
        </w:rPr>
        <w:t>to</w:t>
      </w:r>
      <w:r>
        <w:rPr>
          <w:color w:val="231F20"/>
          <w:spacing w:val="-8"/>
          <w:w w:val="105"/>
        </w:rPr>
        <w:t> </w:t>
      </w:r>
      <w:r>
        <w:rPr>
          <w:color w:val="231F20"/>
          <w:spacing w:val="-2"/>
          <w:w w:val="105"/>
        </w:rPr>
        <w:t>determine </w:t>
      </w:r>
      <w:r>
        <w:rPr>
          <w:color w:val="231F20"/>
          <w:w w:val="105"/>
        </w:rPr>
        <w:t>whether</w:t>
      </w:r>
      <w:r>
        <w:rPr>
          <w:color w:val="231F20"/>
          <w:spacing w:val="-11"/>
          <w:w w:val="105"/>
        </w:rPr>
        <w:t> </w:t>
      </w:r>
      <w:r>
        <w:rPr>
          <w:color w:val="231F20"/>
          <w:w w:val="105"/>
        </w:rPr>
        <w:t>a</w:t>
      </w:r>
      <w:r>
        <w:rPr>
          <w:color w:val="231F20"/>
          <w:spacing w:val="-11"/>
          <w:w w:val="105"/>
        </w:rPr>
        <w:t> </w:t>
      </w:r>
      <w:r>
        <w:rPr>
          <w:color w:val="231F20"/>
          <w:w w:val="105"/>
        </w:rPr>
        <w:t>project</w:t>
      </w:r>
      <w:r>
        <w:rPr>
          <w:color w:val="231F20"/>
          <w:spacing w:val="-11"/>
          <w:w w:val="105"/>
        </w:rPr>
        <w:t> </w:t>
      </w:r>
      <w:r>
        <w:rPr>
          <w:color w:val="231F20"/>
          <w:w w:val="105"/>
        </w:rPr>
        <w:t>will</w:t>
      </w:r>
      <w:r>
        <w:rPr>
          <w:color w:val="231F20"/>
          <w:spacing w:val="-11"/>
          <w:w w:val="105"/>
        </w:rPr>
        <w:t> </w:t>
      </w:r>
      <w:r>
        <w:rPr>
          <w:color w:val="231F20"/>
          <w:w w:val="105"/>
        </w:rPr>
        <w:t>have</w:t>
      </w:r>
      <w:r>
        <w:rPr>
          <w:color w:val="231F20"/>
          <w:spacing w:val="-11"/>
          <w:w w:val="105"/>
        </w:rPr>
        <w:t> </w:t>
      </w:r>
      <w:r>
        <w:rPr>
          <w:color w:val="231F20"/>
          <w:w w:val="105"/>
        </w:rPr>
        <w:t>a</w:t>
      </w:r>
      <w:r>
        <w:rPr>
          <w:color w:val="231F20"/>
          <w:spacing w:val="-11"/>
          <w:w w:val="105"/>
        </w:rPr>
        <w:t> </w:t>
      </w:r>
      <w:r>
        <w:rPr>
          <w:color w:val="231F20"/>
          <w:w w:val="105"/>
        </w:rPr>
        <w:t>signiﬁcant</w:t>
      </w:r>
      <w:r>
        <w:rPr>
          <w:color w:val="231F20"/>
          <w:spacing w:val="-11"/>
          <w:w w:val="105"/>
        </w:rPr>
        <w:t> </w:t>
      </w:r>
      <w:r>
        <w:rPr>
          <w:color w:val="231F20"/>
          <w:w w:val="105"/>
        </w:rPr>
        <w:t>impact</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environment,</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more</w:t>
      </w:r>
      <w:r>
        <w:rPr>
          <w:color w:val="231F20"/>
          <w:spacing w:val="-11"/>
          <w:w w:val="105"/>
        </w:rPr>
        <w:t> </w:t>
      </w:r>
      <w:r>
        <w:rPr>
          <w:color w:val="231F20"/>
          <w:w w:val="105"/>
        </w:rPr>
        <w:t>detailed</w:t>
      </w:r>
    </w:p>
    <w:p>
      <w:pPr>
        <w:pStyle w:val="BodyText"/>
        <w:spacing w:before="9"/>
        <w:rPr>
          <w:sz w:val="4"/>
        </w:rPr>
      </w:pPr>
      <w:r>
        <w:rPr/>
        <mc:AlternateContent>
          <mc:Choice Requires="wps">
            <w:drawing>
              <wp:anchor distT="0" distB="0" distL="0" distR="0" allowOverlap="1" layoutInCell="1" locked="0" behindDoc="1" simplePos="0" relativeHeight="487648768">
                <wp:simplePos x="0" y="0"/>
                <wp:positionH relativeFrom="page">
                  <wp:posOffset>1143000</wp:posOffset>
                </wp:positionH>
                <wp:positionV relativeFrom="paragraph">
                  <wp:posOffset>51009</wp:posOffset>
                </wp:positionV>
                <wp:extent cx="1828800" cy="1270"/>
                <wp:effectExtent l="0" t="0" r="0" b="0"/>
                <wp:wrapTopAndBottom/>
                <wp:docPr id="188" name="Graphic 188"/>
                <wp:cNvGraphicFramePr>
                  <a:graphicFrameLocks/>
                </wp:cNvGraphicFramePr>
                <a:graphic>
                  <a:graphicData uri="http://schemas.microsoft.com/office/word/2010/wordprocessingShape">
                    <wps:wsp>
                      <wps:cNvPr id="188" name="Graphic 18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4.016511pt;width:144pt;height:.1pt;mso-position-horizontal-relative:page;mso-position-vertical-relative:paragraph;z-index:-15667712;mso-wrap-distance-left:0;mso-wrap-distance-right:0" id="docshape187" coordorigin="1800,80" coordsize="2880,0" path="m1800,80l4680,80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w w:val="105"/>
          <w:position w:val="6"/>
          <w:sz w:val="11"/>
        </w:rPr>
        <w:t>18</w:t>
      </w:r>
      <w:r>
        <w:rPr>
          <w:color w:val="231F20"/>
          <w:spacing w:val="15"/>
          <w:w w:val="105"/>
          <w:position w:val="6"/>
          <w:sz w:val="11"/>
        </w:rPr>
        <w:t> </w:t>
      </w:r>
      <w:r>
        <w:rPr>
          <w:color w:val="231F20"/>
          <w:w w:val="105"/>
          <w:sz w:val="19"/>
        </w:rPr>
        <w:t>George</w:t>
      </w:r>
      <w:r>
        <w:rPr>
          <w:color w:val="231F20"/>
          <w:spacing w:val="-2"/>
          <w:w w:val="105"/>
          <w:sz w:val="19"/>
        </w:rPr>
        <w:t> </w:t>
      </w:r>
      <w:r>
        <w:rPr>
          <w:color w:val="231F20"/>
          <w:w w:val="105"/>
          <w:sz w:val="19"/>
        </w:rPr>
        <w:t>Stephen</w:t>
      </w:r>
      <w:r>
        <w:rPr>
          <w:color w:val="231F20"/>
          <w:spacing w:val="-1"/>
          <w:w w:val="105"/>
          <w:sz w:val="19"/>
        </w:rPr>
        <w:t> </w:t>
      </w:r>
      <w:r>
        <w:rPr>
          <w:color w:val="231F20"/>
          <w:w w:val="105"/>
          <w:sz w:val="19"/>
        </w:rPr>
        <w:t>to</w:t>
      </w:r>
      <w:r>
        <w:rPr>
          <w:color w:val="231F20"/>
          <w:spacing w:val="-2"/>
          <w:w w:val="105"/>
          <w:sz w:val="19"/>
        </w:rPr>
        <w:t> </w:t>
      </w:r>
      <w:r>
        <w:rPr>
          <w:color w:val="231F20"/>
          <w:w w:val="105"/>
          <w:sz w:val="19"/>
        </w:rPr>
        <w:t>Chief,</w:t>
      </w:r>
      <w:r>
        <w:rPr>
          <w:color w:val="231F20"/>
          <w:spacing w:val="-1"/>
          <w:w w:val="105"/>
          <w:sz w:val="19"/>
        </w:rPr>
        <w:t> </w:t>
      </w:r>
      <w:r>
        <w:rPr>
          <w:color w:val="231F20"/>
          <w:w w:val="105"/>
          <w:sz w:val="19"/>
        </w:rPr>
        <w:t>Engineering</w:t>
      </w:r>
      <w:r>
        <w:rPr>
          <w:color w:val="231F20"/>
          <w:spacing w:val="-2"/>
          <w:w w:val="105"/>
          <w:sz w:val="19"/>
        </w:rPr>
        <w:t> </w:t>
      </w:r>
      <w:r>
        <w:rPr>
          <w:color w:val="231F20"/>
          <w:w w:val="105"/>
          <w:sz w:val="19"/>
        </w:rPr>
        <w:t>and</w:t>
      </w:r>
      <w:r>
        <w:rPr>
          <w:color w:val="231F20"/>
          <w:spacing w:val="-2"/>
          <w:w w:val="105"/>
          <w:sz w:val="19"/>
        </w:rPr>
        <w:t> </w:t>
      </w:r>
      <w:r>
        <w:rPr>
          <w:color w:val="231F20"/>
          <w:w w:val="105"/>
          <w:sz w:val="19"/>
        </w:rPr>
        <w:t>Maintenance,</w:t>
      </w:r>
      <w:r>
        <w:rPr>
          <w:color w:val="231F20"/>
          <w:spacing w:val="-1"/>
          <w:w w:val="105"/>
          <w:sz w:val="19"/>
        </w:rPr>
        <w:t> </w:t>
      </w:r>
      <w:r>
        <w:rPr>
          <w:color w:val="231F20"/>
          <w:w w:val="105"/>
          <w:sz w:val="19"/>
        </w:rPr>
        <w:t>NARO,</w:t>
      </w:r>
      <w:r>
        <w:rPr>
          <w:color w:val="231F20"/>
          <w:spacing w:val="-5"/>
          <w:w w:val="105"/>
          <w:sz w:val="19"/>
        </w:rPr>
        <w:t> </w:t>
      </w:r>
      <w:r>
        <w:rPr>
          <w:color w:val="231F20"/>
          <w:w w:val="105"/>
          <w:sz w:val="19"/>
        </w:rPr>
        <w:t>April</w:t>
      </w:r>
      <w:r>
        <w:rPr>
          <w:color w:val="231F20"/>
          <w:spacing w:val="-1"/>
          <w:w w:val="105"/>
          <w:sz w:val="19"/>
        </w:rPr>
        <w:t> </w:t>
      </w:r>
      <w:r>
        <w:rPr>
          <w:color w:val="231F20"/>
          <w:w w:val="105"/>
          <w:sz w:val="19"/>
        </w:rPr>
        <w:t>25,</w:t>
      </w:r>
      <w:r>
        <w:rPr>
          <w:color w:val="231F20"/>
          <w:spacing w:val="-2"/>
          <w:w w:val="105"/>
          <w:sz w:val="19"/>
        </w:rPr>
        <w:t> 1989.</w:t>
      </w:r>
    </w:p>
    <w:p>
      <w:pPr>
        <w:spacing w:before="63"/>
        <w:ind w:left="160" w:right="0" w:firstLine="0"/>
        <w:jc w:val="left"/>
        <w:rPr>
          <w:sz w:val="19"/>
        </w:rPr>
      </w:pPr>
      <w:r>
        <w:rPr>
          <w:color w:val="231F20"/>
          <w:w w:val="105"/>
          <w:position w:val="6"/>
          <w:sz w:val="11"/>
        </w:rPr>
        <w:t>19</w:t>
      </w:r>
      <w:r>
        <w:rPr>
          <w:color w:val="231F20"/>
          <w:spacing w:val="8"/>
          <w:w w:val="105"/>
          <w:position w:val="6"/>
          <w:sz w:val="11"/>
        </w:rPr>
        <w:t> </w:t>
      </w:r>
      <w:r>
        <w:rPr>
          <w:color w:val="231F20"/>
          <w:w w:val="105"/>
          <w:sz w:val="19"/>
        </w:rPr>
        <w:t>Carol</w:t>
      </w:r>
      <w:r>
        <w:rPr>
          <w:color w:val="231F20"/>
          <w:spacing w:val="-9"/>
          <w:w w:val="105"/>
          <w:sz w:val="19"/>
        </w:rPr>
        <w:t> </w:t>
      </w:r>
      <w:r>
        <w:rPr>
          <w:color w:val="231F20"/>
          <w:w w:val="105"/>
          <w:sz w:val="19"/>
        </w:rPr>
        <w:t>Kohan</w:t>
      </w:r>
      <w:r>
        <w:rPr>
          <w:color w:val="231F20"/>
          <w:spacing w:val="-8"/>
          <w:w w:val="105"/>
          <w:sz w:val="19"/>
        </w:rPr>
        <w:t> </w:t>
      </w:r>
      <w:r>
        <w:rPr>
          <w:color w:val="231F20"/>
          <w:w w:val="105"/>
          <w:sz w:val="19"/>
        </w:rPr>
        <w:t>to</w:t>
      </w:r>
      <w:r>
        <w:rPr>
          <w:color w:val="231F20"/>
          <w:spacing w:val="-9"/>
          <w:w w:val="105"/>
          <w:sz w:val="19"/>
        </w:rPr>
        <w:t> </w:t>
      </w:r>
      <w:r>
        <w:rPr>
          <w:color w:val="231F20"/>
          <w:w w:val="105"/>
          <w:sz w:val="19"/>
        </w:rPr>
        <w:t>Regional</w:t>
      </w:r>
      <w:r>
        <w:rPr>
          <w:color w:val="231F20"/>
          <w:spacing w:val="-8"/>
          <w:w w:val="105"/>
          <w:sz w:val="19"/>
        </w:rPr>
        <w:t> </w:t>
      </w:r>
      <w:r>
        <w:rPr>
          <w:color w:val="231F20"/>
          <w:w w:val="105"/>
          <w:sz w:val="19"/>
        </w:rPr>
        <w:t>Director,</w:t>
      </w:r>
      <w:r>
        <w:rPr>
          <w:color w:val="231F20"/>
          <w:spacing w:val="-9"/>
          <w:w w:val="105"/>
          <w:sz w:val="19"/>
        </w:rPr>
        <w:t> </w:t>
      </w:r>
      <w:r>
        <w:rPr>
          <w:color w:val="231F20"/>
          <w:w w:val="105"/>
          <w:sz w:val="19"/>
        </w:rPr>
        <w:t>NARO,</w:t>
      </w:r>
      <w:r>
        <w:rPr>
          <w:color w:val="231F20"/>
          <w:spacing w:val="-11"/>
          <w:w w:val="105"/>
          <w:sz w:val="19"/>
        </w:rPr>
        <w:t> </w:t>
      </w:r>
      <w:r>
        <w:rPr>
          <w:color w:val="231F20"/>
          <w:w w:val="105"/>
          <w:sz w:val="19"/>
        </w:rPr>
        <w:t>August</w:t>
      </w:r>
      <w:r>
        <w:rPr>
          <w:color w:val="231F20"/>
          <w:spacing w:val="-8"/>
          <w:w w:val="105"/>
          <w:sz w:val="19"/>
        </w:rPr>
        <w:t> </w:t>
      </w:r>
      <w:r>
        <w:rPr>
          <w:color w:val="231F20"/>
          <w:w w:val="105"/>
          <w:sz w:val="19"/>
        </w:rPr>
        <w:t>14,</w:t>
      </w:r>
      <w:r>
        <w:rPr>
          <w:color w:val="231F20"/>
          <w:spacing w:val="-9"/>
          <w:w w:val="105"/>
          <w:sz w:val="19"/>
        </w:rPr>
        <w:t> </w:t>
      </w:r>
      <w:r>
        <w:rPr>
          <w:color w:val="231F20"/>
          <w:w w:val="105"/>
          <w:sz w:val="19"/>
        </w:rPr>
        <w:t>1989,</w:t>
      </w:r>
      <w:r>
        <w:rPr>
          <w:color w:val="231F20"/>
          <w:spacing w:val="-8"/>
          <w:w w:val="105"/>
          <w:sz w:val="19"/>
        </w:rPr>
        <w:t> </w:t>
      </w:r>
      <w:r>
        <w:rPr>
          <w:color w:val="231F20"/>
          <w:w w:val="105"/>
          <w:sz w:val="19"/>
        </w:rPr>
        <w:t>L617/EA-2,</w:t>
      </w:r>
      <w:r>
        <w:rPr>
          <w:color w:val="231F20"/>
          <w:spacing w:val="-9"/>
          <w:w w:val="105"/>
          <w:sz w:val="19"/>
        </w:rPr>
        <w:t> </w:t>
      </w:r>
      <w:r>
        <w:rPr>
          <w:color w:val="231F20"/>
          <w:w w:val="105"/>
          <w:sz w:val="19"/>
        </w:rPr>
        <w:t>Clark</w:t>
      </w:r>
      <w:r>
        <w:rPr>
          <w:color w:val="231F20"/>
          <w:spacing w:val="-8"/>
          <w:w w:val="105"/>
          <w:sz w:val="19"/>
        </w:rPr>
        <w:t> </w:t>
      </w:r>
      <w:r>
        <w:rPr>
          <w:color w:val="231F20"/>
          <w:w w:val="105"/>
          <w:sz w:val="19"/>
        </w:rPr>
        <w:t>Files,</w:t>
      </w:r>
      <w:r>
        <w:rPr>
          <w:color w:val="231F20"/>
          <w:spacing w:val="-9"/>
          <w:w w:val="105"/>
          <w:sz w:val="19"/>
        </w:rPr>
        <w:t> </w:t>
      </w:r>
      <w:r>
        <w:rPr>
          <w:color w:val="231F20"/>
          <w:spacing w:val="-2"/>
          <w:w w:val="105"/>
          <w:sz w:val="19"/>
        </w:rPr>
        <w:t>BOSO.</w:t>
      </w:r>
    </w:p>
    <w:p>
      <w:pPr>
        <w:spacing w:line="244" w:lineRule="auto" w:before="62"/>
        <w:ind w:left="159" w:right="772" w:firstLine="0"/>
        <w:jc w:val="left"/>
        <w:rPr>
          <w:sz w:val="19"/>
        </w:rPr>
      </w:pPr>
      <w:r>
        <w:rPr>
          <w:color w:val="231F20"/>
          <w:w w:val="105"/>
          <w:position w:val="6"/>
          <w:sz w:val="11"/>
        </w:rPr>
        <w:t>20</w:t>
      </w:r>
      <w:r>
        <w:rPr>
          <w:color w:val="231F20"/>
          <w:spacing w:val="14"/>
          <w:w w:val="105"/>
          <w:position w:val="6"/>
          <w:sz w:val="11"/>
        </w:rPr>
        <w:t> </w:t>
      </w:r>
      <w:r>
        <w:rPr>
          <w:color w:val="231F20"/>
          <w:w w:val="105"/>
          <w:sz w:val="19"/>
        </w:rPr>
        <w:t>Steven</w:t>
      </w:r>
      <w:r>
        <w:rPr>
          <w:color w:val="231F20"/>
          <w:spacing w:val="-3"/>
          <w:w w:val="105"/>
          <w:sz w:val="19"/>
        </w:rPr>
        <w:t> </w:t>
      </w:r>
      <w:r>
        <w:rPr>
          <w:color w:val="231F20"/>
          <w:w w:val="105"/>
          <w:sz w:val="19"/>
        </w:rPr>
        <w:t>H.</w:t>
      </w:r>
      <w:r>
        <w:rPr>
          <w:color w:val="231F20"/>
          <w:spacing w:val="-3"/>
          <w:w w:val="105"/>
          <w:sz w:val="19"/>
        </w:rPr>
        <w:t> </w:t>
      </w:r>
      <w:r>
        <w:rPr>
          <w:color w:val="231F20"/>
          <w:w w:val="105"/>
          <w:sz w:val="19"/>
        </w:rPr>
        <w:t>Lewis</w:t>
      </w:r>
      <w:r>
        <w:rPr>
          <w:color w:val="231F20"/>
          <w:spacing w:val="-3"/>
          <w:w w:val="105"/>
          <w:sz w:val="19"/>
        </w:rPr>
        <w:t> </w:t>
      </w:r>
      <w:r>
        <w:rPr>
          <w:color w:val="231F20"/>
          <w:w w:val="105"/>
          <w:sz w:val="19"/>
        </w:rPr>
        <w:t>to</w:t>
      </w:r>
      <w:r>
        <w:rPr>
          <w:color w:val="231F20"/>
          <w:spacing w:val="-3"/>
          <w:w w:val="105"/>
          <w:sz w:val="19"/>
        </w:rPr>
        <w:t> </w:t>
      </w:r>
      <w:r>
        <w:rPr>
          <w:color w:val="231F20"/>
          <w:w w:val="105"/>
          <w:sz w:val="19"/>
        </w:rPr>
        <w:t>Orin</w:t>
      </w:r>
      <w:r>
        <w:rPr>
          <w:color w:val="231F20"/>
          <w:spacing w:val="-3"/>
          <w:w w:val="105"/>
          <w:sz w:val="19"/>
        </w:rPr>
        <w:t> </w:t>
      </w:r>
      <w:r>
        <w:rPr>
          <w:color w:val="231F20"/>
          <w:w w:val="105"/>
          <w:sz w:val="19"/>
        </w:rPr>
        <w:t>Lehman,</w:t>
      </w:r>
      <w:r>
        <w:rPr>
          <w:color w:val="231F20"/>
          <w:spacing w:val="-6"/>
          <w:w w:val="105"/>
          <w:sz w:val="19"/>
        </w:rPr>
        <w:t> </w:t>
      </w:r>
      <w:r>
        <w:rPr>
          <w:color w:val="231F20"/>
          <w:w w:val="105"/>
          <w:sz w:val="19"/>
        </w:rPr>
        <w:t>April</w:t>
      </w:r>
      <w:r>
        <w:rPr>
          <w:color w:val="231F20"/>
          <w:spacing w:val="-3"/>
          <w:w w:val="105"/>
          <w:sz w:val="19"/>
        </w:rPr>
        <w:t> </w:t>
      </w:r>
      <w:r>
        <w:rPr>
          <w:color w:val="231F20"/>
          <w:w w:val="105"/>
          <w:sz w:val="19"/>
        </w:rPr>
        <w:t>24,</w:t>
      </w:r>
      <w:r>
        <w:rPr>
          <w:color w:val="231F20"/>
          <w:spacing w:val="-3"/>
          <w:w w:val="105"/>
          <w:sz w:val="19"/>
        </w:rPr>
        <w:t> </w:t>
      </w:r>
      <w:r>
        <w:rPr>
          <w:color w:val="231F20"/>
          <w:w w:val="105"/>
          <w:sz w:val="19"/>
        </w:rPr>
        <w:t>1989,</w:t>
      </w:r>
      <w:r>
        <w:rPr>
          <w:color w:val="231F20"/>
          <w:spacing w:val="-3"/>
          <w:w w:val="105"/>
          <w:sz w:val="19"/>
        </w:rPr>
        <w:t> </w:t>
      </w:r>
      <w:r>
        <w:rPr>
          <w:color w:val="231F20"/>
          <w:w w:val="105"/>
          <w:sz w:val="19"/>
        </w:rPr>
        <w:t>Folder</w:t>
      </w:r>
      <w:r>
        <w:rPr>
          <w:color w:val="231F20"/>
          <w:spacing w:val="-3"/>
          <w:w w:val="105"/>
          <w:sz w:val="19"/>
        </w:rPr>
        <w:t> </w:t>
      </w:r>
      <w:r>
        <w:rPr>
          <w:color w:val="231F20"/>
          <w:w w:val="105"/>
          <w:sz w:val="19"/>
        </w:rPr>
        <w:t>L7617</w:t>
      </w:r>
      <w:r>
        <w:rPr>
          <w:color w:val="231F20"/>
          <w:spacing w:val="-3"/>
          <w:w w:val="105"/>
          <w:sz w:val="19"/>
        </w:rPr>
        <w:t> </w:t>
      </w:r>
      <w:r>
        <w:rPr>
          <w:color w:val="231F20"/>
          <w:w w:val="105"/>
          <w:sz w:val="19"/>
        </w:rPr>
        <w:t>MAVA</w:t>
      </w:r>
      <w:r>
        <w:rPr>
          <w:color w:val="231F20"/>
          <w:spacing w:val="-3"/>
          <w:w w:val="105"/>
          <w:sz w:val="19"/>
        </w:rPr>
        <w:t> </w:t>
      </w:r>
      <w:r>
        <w:rPr>
          <w:color w:val="231F20"/>
          <w:w w:val="105"/>
          <w:sz w:val="19"/>
        </w:rPr>
        <w:t>DCA/EAS</w:t>
      </w:r>
      <w:r>
        <w:rPr>
          <w:color w:val="231F20"/>
          <w:spacing w:val="-3"/>
          <w:w w:val="105"/>
          <w:sz w:val="19"/>
        </w:rPr>
        <w:t> </w:t>
      </w:r>
      <w:r>
        <w:rPr>
          <w:color w:val="231F20"/>
          <w:w w:val="105"/>
          <w:sz w:val="19"/>
        </w:rPr>
        <w:t>(Accordion</w:t>
      </w:r>
      <w:r>
        <w:rPr>
          <w:color w:val="231F20"/>
          <w:spacing w:val="-3"/>
          <w:w w:val="105"/>
          <w:sz w:val="19"/>
        </w:rPr>
        <w:t> </w:t>
      </w:r>
      <w:r>
        <w:rPr>
          <w:color w:val="231F20"/>
          <w:w w:val="105"/>
          <w:sz w:val="19"/>
        </w:rPr>
        <w:t>File), Clark Files, BOSO.</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350" w:lineRule="auto"/>
        <w:ind w:left="160" w:right="554"/>
      </w:pPr>
      <w:r>
        <w:rPr>
          <w:color w:val="231F20"/>
          <w:w w:val="105"/>
        </w:rPr>
        <w:t>and</w:t>
      </w:r>
      <w:r>
        <w:rPr>
          <w:color w:val="231F20"/>
          <w:spacing w:val="-7"/>
          <w:w w:val="105"/>
        </w:rPr>
        <w:t> </w:t>
      </w:r>
      <w:r>
        <w:rPr>
          <w:color w:val="231F20"/>
          <w:w w:val="105"/>
        </w:rPr>
        <w:t>complex</w:t>
      </w:r>
      <w:r>
        <w:rPr>
          <w:color w:val="231F20"/>
          <w:spacing w:val="-7"/>
          <w:w w:val="105"/>
        </w:rPr>
        <w:t> </w:t>
      </w:r>
      <w:r>
        <w:rPr>
          <w:color w:val="231F20"/>
          <w:w w:val="105"/>
        </w:rPr>
        <w:t>Environmental</w:t>
      </w:r>
      <w:r>
        <w:rPr>
          <w:color w:val="231F20"/>
          <w:spacing w:val="-7"/>
          <w:w w:val="105"/>
        </w:rPr>
        <w:t> </w:t>
      </w:r>
      <w:r>
        <w:rPr>
          <w:color w:val="231F20"/>
          <w:w w:val="105"/>
        </w:rPr>
        <w:t>Impact</w:t>
      </w:r>
      <w:r>
        <w:rPr>
          <w:color w:val="231F20"/>
          <w:spacing w:val="-7"/>
          <w:w w:val="105"/>
        </w:rPr>
        <w:t> </w:t>
      </w:r>
      <w:r>
        <w:rPr>
          <w:color w:val="231F20"/>
          <w:w w:val="105"/>
        </w:rPr>
        <w:t>Statements</w:t>
      </w:r>
      <w:r>
        <w:rPr>
          <w:color w:val="231F20"/>
          <w:spacing w:val="-7"/>
          <w:w w:val="105"/>
        </w:rPr>
        <w:t> </w:t>
      </w:r>
      <w:r>
        <w:rPr>
          <w:color w:val="231F20"/>
          <w:w w:val="105"/>
        </w:rPr>
        <w:t>(EIS),</w:t>
      </w:r>
      <w:r>
        <w:rPr>
          <w:color w:val="231F20"/>
          <w:spacing w:val="-7"/>
          <w:w w:val="105"/>
        </w:rPr>
        <w:t> </w:t>
      </w:r>
      <w:r>
        <w:rPr>
          <w:color w:val="231F20"/>
          <w:w w:val="105"/>
        </w:rPr>
        <w:t>which</w:t>
      </w:r>
      <w:r>
        <w:rPr>
          <w:color w:val="231F20"/>
          <w:spacing w:val="-7"/>
          <w:w w:val="105"/>
        </w:rPr>
        <w:t> </w:t>
      </w:r>
      <w:r>
        <w:rPr>
          <w:color w:val="231F20"/>
          <w:w w:val="105"/>
        </w:rPr>
        <w:t>are</w:t>
      </w:r>
      <w:r>
        <w:rPr>
          <w:color w:val="231F20"/>
          <w:spacing w:val="-7"/>
          <w:w w:val="105"/>
        </w:rPr>
        <w:t> </w:t>
      </w:r>
      <w:r>
        <w:rPr>
          <w:color w:val="231F20"/>
          <w:w w:val="105"/>
        </w:rPr>
        <w:t>required</w:t>
      </w:r>
      <w:r>
        <w:rPr>
          <w:color w:val="231F20"/>
          <w:spacing w:val="-7"/>
          <w:w w:val="105"/>
        </w:rPr>
        <w:t> </w:t>
      </w:r>
      <w:r>
        <w:rPr>
          <w:color w:val="231F20"/>
          <w:w w:val="105"/>
        </w:rPr>
        <w:t>when</w:t>
      </w:r>
      <w:r>
        <w:rPr>
          <w:color w:val="231F20"/>
          <w:spacing w:val="-7"/>
          <w:w w:val="105"/>
        </w:rPr>
        <w:t> </w:t>
      </w:r>
      <w:r>
        <w:rPr>
          <w:color w:val="231F20"/>
          <w:w w:val="105"/>
        </w:rPr>
        <w:t>a</w:t>
      </w:r>
      <w:r>
        <w:rPr>
          <w:color w:val="231F20"/>
          <w:spacing w:val="-7"/>
          <w:w w:val="105"/>
        </w:rPr>
        <w:t> </w:t>
      </w:r>
      <w:r>
        <w:rPr>
          <w:color w:val="231F20"/>
          <w:w w:val="105"/>
        </w:rPr>
        <w:t>project</w:t>
      </w:r>
      <w:r>
        <w:rPr>
          <w:color w:val="231F20"/>
          <w:spacing w:val="-7"/>
          <w:w w:val="105"/>
        </w:rPr>
        <w:t> </w:t>
      </w:r>
      <w:r>
        <w:rPr>
          <w:color w:val="231F20"/>
          <w:w w:val="105"/>
        </w:rPr>
        <w:t>is </w:t>
      </w:r>
      <w:r>
        <w:rPr>
          <w:color w:val="231F20"/>
          <w:spacing w:val="-2"/>
          <w:w w:val="105"/>
        </w:rPr>
        <w:t>identiﬁed</w:t>
      </w:r>
      <w:r>
        <w:rPr>
          <w:color w:val="231F20"/>
          <w:spacing w:val="-6"/>
          <w:w w:val="105"/>
        </w:rPr>
        <w:t> </w:t>
      </w:r>
      <w:r>
        <w:rPr>
          <w:color w:val="231F20"/>
          <w:spacing w:val="-2"/>
          <w:w w:val="105"/>
        </w:rPr>
        <w:t>as</w:t>
      </w:r>
      <w:r>
        <w:rPr>
          <w:color w:val="231F20"/>
          <w:spacing w:val="-5"/>
          <w:w w:val="105"/>
        </w:rPr>
        <w:t> </w:t>
      </w:r>
      <w:r>
        <w:rPr>
          <w:color w:val="231F20"/>
          <w:spacing w:val="-2"/>
          <w:w w:val="105"/>
        </w:rPr>
        <w:t>having</w:t>
      </w:r>
      <w:r>
        <w:rPr>
          <w:color w:val="231F20"/>
          <w:spacing w:val="-5"/>
          <w:w w:val="105"/>
        </w:rPr>
        <w:t> </w:t>
      </w:r>
      <w:r>
        <w:rPr>
          <w:color w:val="231F20"/>
          <w:spacing w:val="-2"/>
          <w:w w:val="105"/>
        </w:rPr>
        <w:t>the</w:t>
      </w:r>
      <w:r>
        <w:rPr>
          <w:color w:val="231F20"/>
          <w:spacing w:val="-5"/>
          <w:w w:val="105"/>
        </w:rPr>
        <w:t> </w:t>
      </w:r>
      <w:r>
        <w:rPr>
          <w:color w:val="231F20"/>
          <w:spacing w:val="-2"/>
          <w:w w:val="105"/>
        </w:rPr>
        <w:t>potential</w:t>
      </w:r>
      <w:r>
        <w:rPr>
          <w:color w:val="231F20"/>
          <w:spacing w:val="-5"/>
          <w:w w:val="105"/>
        </w:rPr>
        <w:t> </w:t>
      </w:r>
      <w:r>
        <w:rPr>
          <w:color w:val="231F20"/>
          <w:spacing w:val="-2"/>
          <w:w w:val="105"/>
        </w:rPr>
        <w:t>to</w:t>
      </w:r>
      <w:r>
        <w:rPr>
          <w:color w:val="231F20"/>
          <w:spacing w:val="-5"/>
          <w:w w:val="105"/>
        </w:rPr>
        <w:t> </w:t>
      </w:r>
      <w:r>
        <w:rPr>
          <w:color w:val="231F20"/>
          <w:spacing w:val="-2"/>
          <w:w w:val="105"/>
        </w:rPr>
        <w:t>signiﬁcantly</w:t>
      </w:r>
      <w:r>
        <w:rPr>
          <w:color w:val="231F20"/>
          <w:spacing w:val="-8"/>
          <w:w w:val="105"/>
        </w:rPr>
        <w:t> </w:t>
      </w:r>
      <w:r>
        <w:rPr>
          <w:color w:val="231F20"/>
          <w:spacing w:val="-2"/>
          <w:w w:val="105"/>
        </w:rPr>
        <w:t>aﬀect</w:t>
      </w:r>
      <w:r>
        <w:rPr>
          <w:color w:val="231F20"/>
          <w:spacing w:val="-5"/>
          <w:w w:val="105"/>
        </w:rPr>
        <w:t> </w:t>
      </w:r>
      <w:r>
        <w:rPr>
          <w:color w:val="231F20"/>
          <w:spacing w:val="-2"/>
          <w:w w:val="105"/>
        </w:rPr>
        <w:t>the</w:t>
      </w:r>
      <w:r>
        <w:rPr>
          <w:color w:val="231F20"/>
          <w:spacing w:val="-5"/>
          <w:w w:val="105"/>
        </w:rPr>
        <w:t> </w:t>
      </w:r>
      <w:r>
        <w:rPr>
          <w:color w:val="231F20"/>
          <w:spacing w:val="-2"/>
          <w:w w:val="105"/>
        </w:rPr>
        <w:t>environment.</w:t>
      </w:r>
      <w:r>
        <w:rPr>
          <w:color w:val="231F20"/>
          <w:spacing w:val="-11"/>
          <w:w w:val="105"/>
        </w:rPr>
        <w:t> </w:t>
      </w:r>
      <w:r>
        <w:rPr>
          <w:color w:val="231F20"/>
          <w:spacing w:val="-2"/>
          <w:w w:val="105"/>
        </w:rPr>
        <w:t>The</w:t>
      </w:r>
      <w:r>
        <w:rPr>
          <w:color w:val="231F20"/>
          <w:spacing w:val="-4"/>
          <w:w w:val="105"/>
        </w:rPr>
        <w:t> </w:t>
      </w:r>
      <w:r>
        <w:rPr>
          <w:color w:val="231F20"/>
          <w:spacing w:val="-2"/>
          <w:w w:val="105"/>
        </w:rPr>
        <w:t>1986</w:t>
      </w:r>
      <w:r>
        <w:rPr>
          <w:color w:val="231F20"/>
          <w:spacing w:val="-5"/>
          <w:w w:val="105"/>
        </w:rPr>
        <w:t> </w:t>
      </w:r>
      <w:r>
        <w:rPr>
          <w:color w:val="231F20"/>
          <w:spacing w:val="-2"/>
          <w:w w:val="105"/>
        </w:rPr>
        <w:t>MAVA</w:t>
      </w:r>
      <w:r>
        <w:rPr>
          <w:color w:val="231F20"/>
          <w:spacing w:val="-5"/>
          <w:w w:val="105"/>
        </w:rPr>
        <w:t> </w:t>
      </w:r>
      <w:r>
        <w:rPr>
          <w:i/>
          <w:color w:val="231F20"/>
          <w:spacing w:val="-2"/>
          <w:w w:val="105"/>
        </w:rPr>
        <w:t>DCP</w:t>
      </w:r>
      <w:r>
        <w:rPr>
          <w:i/>
          <w:color w:val="231F20"/>
          <w:spacing w:val="-2"/>
          <w:w w:val="105"/>
        </w:rPr>
        <w:t> </w:t>
      </w:r>
      <w:r>
        <w:rPr>
          <w:color w:val="231F20"/>
          <w:w w:val="105"/>
        </w:rPr>
        <w:t>included an EA that resulted in a Finding of No Signiﬁcant Impact (FONSI) on the environ- ment.</w:t>
      </w:r>
      <w:r>
        <w:rPr>
          <w:color w:val="231F20"/>
          <w:spacing w:val="-2"/>
          <w:w w:val="105"/>
        </w:rPr>
        <w:t> </w:t>
      </w:r>
      <w:r>
        <w:rPr>
          <w:color w:val="231F20"/>
          <w:w w:val="105"/>
        </w:rPr>
        <w:t>Weil’s</w:t>
      </w:r>
      <w:r>
        <w:rPr>
          <w:color w:val="231F20"/>
          <w:spacing w:val="-2"/>
          <w:w w:val="105"/>
        </w:rPr>
        <w:t> </w:t>
      </w:r>
      <w:r>
        <w:rPr>
          <w:color w:val="231F20"/>
          <w:w w:val="105"/>
        </w:rPr>
        <w:t>attorney,</w:t>
      </w:r>
      <w:r>
        <w:rPr>
          <w:color w:val="231F20"/>
          <w:spacing w:val="-10"/>
          <w:w w:val="105"/>
        </w:rPr>
        <w:t> </w:t>
      </w:r>
      <w:r>
        <w:rPr>
          <w:color w:val="231F20"/>
          <w:w w:val="105"/>
        </w:rPr>
        <w:t>Thomas</w:t>
      </w:r>
      <w:r>
        <w:rPr>
          <w:color w:val="231F20"/>
          <w:spacing w:val="-2"/>
          <w:w w:val="105"/>
        </w:rPr>
        <w:t> </w:t>
      </w:r>
      <w:r>
        <w:rPr>
          <w:color w:val="231F20"/>
          <w:w w:val="105"/>
        </w:rPr>
        <w:t>Martin,</w:t>
      </w:r>
      <w:r>
        <w:rPr>
          <w:color w:val="231F20"/>
          <w:spacing w:val="-2"/>
          <w:w w:val="105"/>
        </w:rPr>
        <w:t> </w:t>
      </w:r>
      <w:r>
        <w:rPr>
          <w:color w:val="231F20"/>
          <w:w w:val="105"/>
        </w:rPr>
        <w:t>held</w:t>
      </w:r>
      <w:r>
        <w:rPr>
          <w:color w:val="231F20"/>
          <w:spacing w:val="-2"/>
          <w:w w:val="105"/>
        </w:rPr>
        <w:t> </w:t>
      </w:r>
      <w:r>
        <w:rPr>
          <w:color w:val="231F20"/>
          <w:w w:val="105"/>
        </w:rPr>
        <w:t>that</w:t>
      </w:r>
      <w:r>
        <w:rPr>
          <w:color w:val="231F20"/>
          <w:spacing w:val="-2"/>
          <w:w w:val="105"/>
        </w:rPr>
        <w:t> </w:t>
      </w:r>
      <w:r>
        <w:rPr>
          <w:color w:val="231F20"/>
          <w:w w:val="105"/>
        </w:rPr>
        <w:t>the</w:t>
      </w:r>
      <w:r>
        <w:rPr>
          <w:color w:val="231F20"/>
          <w:spacing w:val="-2"/>
          <w:w w:val="105"/>
        </w:rPr>
        <w:t> </w:t>
      </w:r>
      <w:r>
        <w:rPr>
          <w:color w:val="231F20"/>
          <w:w w:val="105"/>
        </w:rPr>
        <w:t>National</w:t>
      </w:r>
      <w:r>
        <w:rPr>
          <w:color w:val="231F20"/>
          <w:spacing w:val="-2"/>
          <w:w w:val="105"/>
        </w:rPr>
        <w:t> </w:t>
      </w:r>
      <w:r>
        <w:rPr>
          <w:color w:val="231F20"/>
          <w:w w:val="105"/>
        </w:rPr>
        <w:t>Park</w:t>
      </w:r>
      <w:r>
        <w:rPr>
          <w:color w:val="231F20"/>
          <w:spacing w:val="-2"/>
          <w:w w:val="105"/>
        </w:rPr>
        <w:t> </w:t>
      </w:r>
      <w:r>
        <w:rPr>
          <w:color w:val="231F20"/>
          <w:w w:val="105"/>
        </w:rPr>
        <w:t>Service</w:t>
      </w:r>
      <w:r>
        <w:rPr>
          <w:color w:val="231F20"/>
          <w:spacing w:val="-2"/>
          <w:w w:val="105"/>
        </w:rPr>
        <w:t> </w:t>
      </w:r>
      <w:r>
        <w:rPr>
          <w:color w:val="231F20"/>
          <w:w w:val="105"/>
        </w:rPr>
        <w:t>had</w:t>
      </w:r>
      <w:r>
        <w:rPr>
          <w:color w:val="231F20"/>
          <w:spacing w:val="-2"/>
          <w:w w:val="105"/>
        </w:rPr>
        <w:t> </w:t>
      </w:r>
      <w:r>
        <w:rPr>
          <w:color w:val="231F20"/>
          <w:w w:val="105"/>
        </w:rPr>
        <w:t>developed</w:t>
      </w:r>
    </w:p>
    <w:p>
      <w:pPr>
        <w:pStyle w:val="BodyText"/>
        <w:spacing w:line="350" w:lineRule="auto" w:before="2"/>
        <w:ind w:left="159" w:right="562"/>
        <w:rPr>
          <w:sz w:val="12"/>
        </w:rPr>
      </w:pPr>
      <w:r>
        <w:rPr>
          <w:color w:val="231F20"/>
          <w:w w:val="105"/>
        </w:rPr>
        <w:t>the FONSI to avoid preparing an EIS, which he considered “most certainly required.” He maintained</w:t>
      </w:r>
      <w:r>
        <w:rPr>
          <w:color w:val="231F20"/>
          <w:spacing w:val="-7"/>
          <w:w w:val="105"/>
        </w:rPr>
        <w:t> </w:t>
      </w:r>
      <w:r>
        <w:rPr>
          <w:color w:val="231F20"/>
          <w:w w:val="105"/>
        </w:rPr>
        <w:t>that</w:t>
      </w:r>
      <w:r>
        <w:rPr>
          <w:color w:val="231F20"/>
          <w:spacing w:val="-7"/>
          <w:w w:val="105"/>
        </w:rPr>
        <w:t> </w:t>
      </w:r>
      <w:r>
        <w:rPr>
          <w:color w:val="231F20"/>
          <w:w w:val="105"/>
        </w:rPr>
        <w:t>aesthetic</w:t>
      </w:r>
      <w:r>
        <w:rPr>
          <w:color w:val="231F20"/>
          <w:spacing w:val="-7"/>
          <w:w w:val="105"/>
        </w:rPr>
        <w:t> </w:t>
      </w:r>
      <w:r>
        <w:rPr>
          <w:color w:val="231F20"/>
          <w:w w:val="105"/>
        </w:rPr>
        <w:t>changes</w:t>
      </w:r>
      <w:r>
        <w:rPr>
          <w:color w:val="231F20"/>
          <w:spacing w:val="-7"/>
          <w:w w:val="105"/>
        </w:rPr>
        <w:t> </w:t>
      </w:r>
      <w:r>
        <w:rPr>
          <w:color w:val="231F20"/>
          <w:w w:val="105"/>
        </w:rPr>
        <w:t>constituted</w:t>
      </w:r>
      <w:r>
        <w:rPr>
          <w:color w:val="231F20"/>
          <w:spacing w:val="-7"/>
          <w:w w:val="105"/>
        </w:rPr>
        <w:t> </w:t>
      </w:r>
      <w:r>
        <w:rPr>
          <w:color w:val="231F20"/>
          <w:w w:val="105"/>
        </w:rPr>
        <w:t>an</w:t>
      </w:r>
      <w:r>
        <w:rPr>
          <w:color w:val="231F20"/>
          <w:spacing w:val="-7"/>
          <w:w w:val="105"/>
        </w:rPr>
        <w:t> </w:t>
      </w:r>
      <w:r>
        <w:rPr>
          <w:color w:val="231F20"/>
          <w:w w:val="105"/>
        </w:rPr>
        <w:t>impact</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7"/>
          <w:w w:val="105"/>
        </w:rPr>
        <w:t> </w:t>
      </w:r>
      <w:r>
        <w:rPr>
          <w:color w:val="231F20"/>
          <w:w w:val="105"/>
        </w:rPr>
        <w:t>environment</w:t>
      </w:r>
      <w:r>
        <w:rPr>
          <w:color w:val="231F20"/>
          <w:spacing w:val="-7"/>
          <w:w w:val="105"/>
        </w:rPr>
        <w:t> </w:t>
      </w:r>
      <w:r>
        <w:rPr>
          <w:color w:val="231F20"/>
          <w:w w:val="105"/>
        </w:rPr>
        <w:t>of</w:t>
      </w:r>
      <w:r>
        <w:rPr>
          <w:color w:val="231F20"/>
          <w:spacing w:val="-1"/>
          <w:w w:val="105"/>
        </w:rPr>
        <w:t> </w:t>
      </w:r>
      <w:r>
        <w:rPr>
          <w:color w:val="231F20"/>
          <w:w w:val="105"/>
        </w:rPr>
        <w:t>Martin</w:t>
      </w:r>
      <w:r>
        <w:rPr>
          <w:color w:val="231F20"/>
          <w:spacing w:val="-7"/>
          <w:w w:val="105"/>
        </w:rPr>
        <w:t> </w:t>
      </w:r>
      <w:r>
        <w:rPr>
          <w:color w:val="231F20"/>
          <w:w w:val="105"/>
        </w:rPr>
        <w:t>Van Buren</w:t>
      </w:r>
      <w:r>
        <w:rPr>
          <w:color w:val="231F20"/>
          <w:spacing w:val="-5"/>
          <w:w w:val="105"/>
        </w:rPr>
        <w:t> </w:t>
      </w:r>
      <w:r>
        <w:rPr>
          <w:color w:val="231F20"/>
          <w:w w:val="105"/>
        </w:rPr>
        <w:t>National</w:t>
      </w:r>
      <w:r>
        <w:rPr>
          <w:color w:val="231F20"/>
          <w:spacing w:val="-5"/>
          <w:w w:val="105"/>
        </w:rPr>
        <w:t> </w:t>
      </w:r>
      <w:r>
        <w:rPr>
          <w:color w:val="231F20"/>
          <w:w w:val="105"/>
        </w:rPr>
        <w:t>Historic</w:t>
      </w:r>
      <w:r>
        <w:rPr>
          <w:color w:val="231F20"/>
          <w:spacing w:val="-5"/>
          <w:w w:val="105"/>
        </w:rPr>
        <w:t> </w:t>
      </w:r>
      <w:r>
        <w:rPr>
          <w:color w:val="231F20"/>
          <w:w w:val="105"/>
        </w:rPr>
        <w:t>Site,</w:t>
      </w:r>
      <w:r>
        <w:rPr>
          <w:color w:val="231F20"/>
          <w:spacing w:val="-5"/>
          <w:w w:val="105"/>
        </w:rPr>
        <w:t> </w:t>
      </w:r>
      <w:r>
        <w:rPr>
          <w:color w:val="231F20"/>
          <w:w w:val="105"/>
        </w:rPr>
        <w:t>particularly</w:t>
      </w:r>
      <w:r>
        <w:rPr>
          <w:color w:val="231F20"/>
          <w:spacing w:val="-8"/>
          <w:w w:val="105"/>
        </w:rPr>
        <w:t> </w:t>
      </w:r>
      <w:r>
        <w:rPr>
          <w:color w:val="231F20"/>
          <w:w w:val="105"/>
        </w:rPr>
        <w:t>its</w:t>
      </w:r>
      <w:r>
        <w:rPr>
          <w:color w:val="231F20"/>
          <w:spacing w:val="-5"/>
          <w:w w:val="105"/>
        </w:rPr>
        <w:t> </w:t>
      </w:r>
      <w:r>
        <w:rPr>
          <w:color w:val="231F20"/>
          <w:w w:val="105"/>
        </w:rPr>
        <w:t>viewshed.</w:t>
      </w:r>
      <w:r>
        <w:rPr>
          <w:color w:val="231F20"/>
          <w:spacing w:val="-5"/>
          <w:w w:val="105"/>
        </w:rPr>
        <w:t> </w:t>
      </w:r>
      <w:r>
        <w:rPr>
          <w:color w:val="231F20"/>
          <w:w w:val="105"/>
        </w:rPr>
        <w:t>If the</w:t>
      </w:r>
      <w:r>
        <w:rPr>
          <w:color w:val="231F20"/>
          <w:spacing w:val="-5"/>
          <w:w w:val="105"/>
        </w:rPr>
        <w:t> </w:t>
      </w:r>
      <w:r>
        <w:rPr>
          <w:color w:val="231F20"/>
          <w:w w:val="105"/>
        </w:rPr>
        <w:t>latest</w:t>
      </w:r>
      <w:r>
        <w:rPr>
          <w:color w:val="231F20"/>
          <w:spacing w:val="-6"/>
          <w:w w:val="105"/>
        </w:rPr>
        <w:t> </w:t>
      </w:r>
      <w:r>
        <w:rPr>
          <w:i/>
          <w:color w:val="231F20"/>
          <w:w w:val="105"/>
        </w:rPr>
        <w:t>DCP</w:t>
      </w:r>
      <w:r>
        <w:rPr>
          <w:i/>
          <w:color w:val="231F20"/>
          <w:spacing w:val="-5"/>
          <w:w w:val="105"/>
        </w:rPr>
        <w:t> </w:t>
      </w:r>
      <w:r>
        <w:rPr>
          <w:color w:val="231F20"/>
          <w:w w:val="105"/>
        </w:rPr>
        <w:t>was</w:t>
      </w:r>
      <w:r>
        <w:rPr>
          <w:color w:val="231F20"/>
          <w:spacing w:val="-5"/>
          <w:w w:val="105"/>
        </w:rPr>
        <w:t> </w:t>
      </w:r>
      <w:r>
        <w:rPr>
          <w:color w:val="231F20"/>
          <w:w w:val="105"/>
        </w:rPr>
        <w:t>implemented, Martin</w:t>
      </w:r>
      <w:r>
        <w:rPr>
          <w:color w:val="231F20"/>
          <w:spacing w:val="-5"/>
          <w:w w:val="105"/>
        </w:rPr>
        <w:t> </w:t>
      </w:r>
      <w:r>
        <w:rPr>
          <w:color w:val="231F20"/>
          <w:w w:val="105"/>
        </w:rPr>
        <w:t>said,</w:t>
      </w:r>
      <w:r>
        <w:rPr>
          <w:color w:val="231F20"/>
          <w:spacing w:val="-5"/>
          <w:w w:val="105"/>
        </w:rPr>
        <w:t> </w:t>
      </w:r>
      <w:r>
        <w:rPr>
          <w:color w:val="231F20"/>
          <w:w w:val="105"/>
        </w:rPr>
        <w:t>Weil</w:t>
      </w:r>
      <w:r>
        <w:rPr>
          <w:color w:val="231F20"/>
          <w:spacing w:val="-5"/>
          <w:w w:val="105"/>
        </w:rPr>
        <w:t> </w:t>
      </w:r>
      <w:r>
        <w:rPr>
          <w:color w:val="231F20"/>
          <w:w w:val="105"/>
        </w:rPr>
        <w:t>would</w:t>
      </w:r>
      <w:r>
        <w:rPr>
          <w:color w:val="231F20"/>
          <w:spacing w:val="-5"/>
          <w:w w:val="105"/>
        </w:rPr>
        <w:t> </w:t>
      </w:r>
      <w:r>
        <w:rPr>
          <w:color w:val="231F20"/>
          <w:w w:val="105"/>
        </w:rPr>
        <w:t>be</w:t>
      </w:r>
      <w:r>
        <w:rPr>
          <w:color w:val="231F20"/>
          <w:spacing w:val="-5"/>
          <w:w w:val="105"/>
        </w:rPr>
        <w:t> </w:t>
      </w:r>
      <w:r>
        <w:rPr>
          <w:color w:val="231F20"/>
          <w:w w:val="105"/>
        </w:rPr>
        <w:t>injured</w:t>
      </w:r>
      <w:r>
        <w:rPr>
          <w:color w:val="231F20"/>
          <w:spacing w:val="-5"/>
          <w:w w:val="105"/>
        </w:rPr>
        <w:t> </w:t>
      </w:r>
      <w:r>
        <w:rPr>
          <w:color w:val="231F20"/>
          <w:w w:val="105"/>
        </w:rPr>
        <w:t>because</w:t>
      </w:r>
      <w:r>
        <w:rPr>
          <w:color w:val="231F20"/>
          <w:spacing w:val="-5"/>
          <w:w w:val="105"/>
        </w:rPr>
        <w:t> </w:t>
      </w:r>
      <w:r>
        <w:rPr>
          <w:color w:val="231F20"/>
          <w:w w:val="105"/>
        </w:rPr>
        <w:t>of the</w:t>
      </w:r>
      <w:r>
        <w:rPr>
          <w:color w:val="231F20"/>
          <w:spacing w:val="-5"/>
          <w:w w:val="105"/>
        </w:rPr>
        <w:t> </w:t>
      </w:r>
      <w:r>
        <w:rPr>
          <w:color w:val="231F20"/>
          <w:w w:val="105"/>
        </w:rPr>
        <w:t>loss</w:t>
      </w:r>
      <w:r>
        <w:rPr>
          <w:color w:val="231F20"/>
          <w:spacing w:val="-5"/>
          <w:w w:val="105"/>
        </w:rPr>
        <w:t> </w:t>
      </w:r>
      <w:r>
        <w:rPr>
          <w:color w:val="231F20"/>
          <w:w w:val="105"/>
        </w:rPr>
        <w:t>of integrity</w:t>
      </w:r>
      <w:r>
        <w:rPr>
          <w:color w:val="231F20"/>
          <w:spacing w:val="-8"/>
          <w:w w:val="105"/>
        </w:rPr>
        <w:t> </w:t>
      </w:r>
      <w:r>
        <w:rPr>
          <w:color w:val="231F20"/>
          <w:w w:val="105"/>
        </w:rPr>
        <w:t>of a</w:t>
      </w:r>
      <w:r>
        <w:rPr>
          <w:color w:val="231F20"/>
          <w:spacing w:val="-5"/>
          <w:w w:val="105"/>
        </w:rPr>
        <w:t> </w:t>
      </w:r>
      <w:r>
        <w:rPr>
          <w:color w:val="231F20"/>
          <w:w w:val="105"/>
        </w:rPr>
        <w:t>site</w:t>
      </w:r>
      <w:r>
        <w:rPr>
          <w:color w:val="231F20"/>
          <w:spacing w:val="-5"/>
          <w:w w:val="105"/>
        </w:rPr>
        <w:t> </w:t>
      </w:r>
      <w:r>
        <w:rPr>
          <w:color w:val="231F20"/>
          <w:w w:val="105"/>
        </w:rPr>
        <w:t>he</w:t>
      </w:r>
      <w:r>
        <w:rPr>
          <w:color w:val="231F20"/>
          <w:spacing w:val="-5"/>
          <w:w w:val="105"/>
        </w:rPr>
        <w:t> </w:t>
      </w:r>
      <w:r>
        <w:rPr>
          <w:color w:val="231F20"/>
          <w:w w:val="105"/>
        </w:rPr>
        <w:t>had</w:t>
      </w:r>
      <w:r>
        <w:rPr>
          <w:color w:val="231F20"/>
          <w:spacing w:val="-5"/>
          <w:w w:val="105"/>
        </w:rPr>
        <w:t> </w:t>
      </w:r>
      <w:r>
        <w:rPr>
          <w:color w:val="231F20"/>
          <w:w w:val="105"/>
        </w:rPr>
        <w:t>helped</w:t>
      </w:r>
      <w:r>
        <w:rPr>
          <w:color w:val="231F20"/>
          <w:spacing w:val="-5"/>
          <w:w w:val="105"/>
        </w:rPr>
        <w:t> </w:t>
      </w:r>
      <w:r>
        <w:rPr>
          <w:color w:val="231F20"/>
          <w:w w:val="105"/>
        </w:rPr>
        <w:t>to preserve</w:t>
      </w:r>
      <w:r>
        <w:rPr>
          <w:color w:val="231F20"/>
          <w:spacing w:val="-13"/>
          <w:w w:val="105"/>
        </w:rPr>
        <w:t> </w:t>
      </w:r>
      <w:r>
        <w:rPr>
          <w:color w:val="231F20"/>
          <w:w w:val="105"/>
        </w:rPr>
        <w:t>and</w:t>
      </w:r>
      <w:r>
        <w:rPr>
          <w:color w:val="231F20"/>
          <w:spacing w:val="-12"/>
          <w:w w:val="105"/>
        </w:rPr>
        <w:t> </w:t>
      </w:r>
      <w:r>
        <w:rPr>
          <w:color w:val="231F20"/>
          <w:w w:val="105"/>
        </w:rPr>
        <w:t>to</w:t>
      </w:r>
      <w:r>
        <w:rPr>
          <w:color w:val="231F20"/>
          <w:spacing w:val="-12"/>
          <w:w w:val="105"/>
        </w:rPr>
        <w:t> </w:t>
      </w:r>
      <w:r>
        <w:rPr>
          <w:color w:val="231F20"/>
          <w:w w:val="105"/>
        </w:rPr>
        <w:t>his</w:t>
      </w:r>
      <w:r>
        <w:rPr>
          <w:color w:val="231F20"/>
          <w:spacing w:val="-12"/>
          <w:w w:val="105"/>
        </w:rPr>
        <w:t> </w:t>
      </w:r>
      <w:r>
        <w:rPr>
          <w:color w:val="231F20"/>
          <w:w w:val="105"/>
        </w:rPr>
        <w:t>own</w:t>
      </w:r>
      <w:r>
        <w:rPr>
          <w:color w:val="231F20"/>
          <w:spacing w:val="-12"/>
          <w:w w:val="105"/>
        </w:rPr>
        <w:t> </w:t>
      </w:r>
      <w:r>
        <w:rPr>
          <w:color w:val="231F20"/>
          <w:w w:val="105"/>
        </w:rPr>
        <w:t>adjoining</w:t>
      </w:r>
      <w:r>
        <w:rPr>
          <w:color w:val="231F20"/>
          <w:spacing w:val="-12"/>
          <w:w w:val="105"/>
        </w:rPr>
        <w:t> </w:t>
      </w:r>
      <w:r>
        <w:rPr>
          <w:color w:val="231F20"/>
          <w:w w:val="105"/>
        </w:rPr>
        <w:t>property</w:t>
      </w:r>
      <w:r>
        <w:rPr>
          <w:color w:val="231F20"/>
          <w:spacing w:val="-12"/>
          <w:w w:val="105"/>
        </w:rPr>
        <w:t> </w:t>
      </w:r>
      <w:r>
        <w:rPr>
          <w:color w:val="231F20"/>
          <w:w w:val="105"/>
        </w:rPr>
        <w:t>due</w:t>
      </w:r>
      <w:r>
        <w:rPr>
          <w:color w:val="231F20"/>
          <w:spacing w:val="-13"/>
          <w:w w:val="105"/>
        </w:rPr>
        <w:t> </w:t>
      </w:r>
      <w:r>
        <w:rPr>
          <w:color w:val="231F20"/>
          <w:w w:val="105"/>
        </w:rPr>
        <w:t>to</w:t>
      </w:r>
      <w:r>
        <w:rPr>
          <w:color w:val="231F20"/>
          <w:spacing w:val="-12"/>
          <w:w w:val="105"/>
        </w:rPr>
        <w:t> </w:t>
      </w:r>
      <w:r>
        <w:rPr>
          <w:color w:val="231F20"/>
          <w:w w:val="105"/>
        </w:rPr>
        <w:t>litter,</w:t>
      </w:r>
      <w:r>
        <w:rPr>
          <w:color w:val="231F20"/>
          <w:spacing w:val="-12"/>
          <w:w w:val="105"/>
        </w:rPr>
        <w:t> </w:t>
      </w:r>
      <w:r>
        <w:rPr>
          <w:color w:val="231F20"/>
          <w:w w:val="105"/>
        </w:rPr>
        <w:t>damage</w:t>
      </w:r>
      <w:r>
        <w:rPr>
          <w:color w:val="231F20"/>
          <w:spacing w:val="-12"/>
          <w:w w:val="105"/>
        </w:rPr>
        <w:t> </w:t>
      </w:r>
      <w:r>
        <w:rPr>
          <w:color w:val="231F20"/>
          <w:w w:val="105"/>
        </w:rPr>
        <w:t>to</w:t>
      </w:r>
      <w:r>
        <w:rPr>
          <w:color w:val="231F20"/>
          <w:spacing w:val="-12"/>
          <w:w w:val="105"/>
        </w:rPr>
        <w:t> </w:t>
      </w:r>
      <w:r>
        <w:rPr>
          <w:color w:val="231F20"/>
          <w:w w:val="105"/>
        </w:rPr>
        <w:t>air</w:t>
      </w:r>
      <w:r>
        <w:rPr>
          <w:color w:val="231F20"/>
          <w:spacing w:val="-12"/>
          <w:w w:val="105"/>
        </w:rPr>
        <w:t> </w:t>
      </w:r>
      <w:r>
        <w:rPr>
          <w:color w:val="231F20"/>
          <w:w w:val="105"/>
        </w:rPr>
        <w:t>quality,</w:t>
      </w:r>
      <w:r>
        <w:rPr>
          <w:color w:val="231F20"/>
          <w:spacing w:val="-12"/>
          <w:w w:val="105"/>
        </w:rPr>
        <w:t> </w:t>
      </w:r>
      <w:r>
        <w:rPr>
          <w:color w:val="231F20"/>
          <w:w w:val="105"/>
        </w:rPr>
        <w:t>and</w:t>
      </w:r>
      <w:r>
        <w:rPr>
          <w:color w:val="231F20"/>
          <w:spacing w:val="-13"/>
          <w:w w:val="105"/>
        </w:rPr>
        <w:t> </w:t>
      </w:r>
      <w:r>
        <w:rPr>
          <w:color w:val="231F20"/>
          <w:w w:val="105"/>
        </w:rPr>
        <w:t>trespass.</w:t>
      </w:r>
      <w:r>
        <w:rPr>
          <w:color w:val="231F20"/>
          <w:w w:val="105"/>
        </w:rPr>
        <w:t> He</w:t>
      </w:r>
      <w:r>
        <w:rPr>
          <w:color w:val="231F20"/>
          <w:spacing w:val="-12"/>
          <w:w w:val="105"/>
        </w:rPr>
        <w:t> </w:t>
      </w:r>
      <w:r>
        <w:rPr>
          <w:color w:val="231F20"/>
          <w:w w:val="105"/>
        </w:rPr>
        <w:t>also</w:t>
      </w:r>
      <w:r>
        <w:rPr>
          <w:color w:val="231F20"/>
          <w:spacing w:val="-12"/>
          <w:w w:val="105"/>
        </w:rPr>
        <w:t> </w:t>
      </w:r>
      <w:r>
        <w:rPr>
          <w:color w:val="231F20"/>
          <w:w w:val="105"/>
        </w:rPr>
        <w:t>might</w:t>
      </w:r>
      <w:r>
        <w:rPr>
          <w:color w:val="231F20"/>
          <w:spacing w:val="-12"/>
          <w:w w:val="105"/>
        </w:rPr>
        <w:t> </w:t>
      </w:r>
      <w:r>
        <w:rPr>
          <w:color w:val="231F20"/>
          <w:w w:val="105"/>
        </w:rPr>
        <w:t>suﬀer</w:t>
      </w:r>
      <w:r>
        <w:rPr>
          <w:color w:val="231F20"/>
          <w:spacing w:val="-12"/>
          <w:w w:val="105"/>
        </w:rPr>
        <w:t> </w:t>
      </w:r>
      <w:r>
        <w:rPr>
          <w:color w:val="231F20"/>
          <w:w w:val="105"/>
        </w:rPr>
        <w:t>economic</w:t>
      </w:r>
      <w:r>
        <w:rPr>
          <w:color w:val="231F20"/>
          <w:spacing w:val="-12"/>
          <w:w w:val="105"/>
        </w:rPr>
        <w:t> </w:t>
      </w:r>
      <w:r>
        <w:rPr>
          <w:color w:val="231F20"/>
          <w:w w:val="105"/>
        </w:rPr>
        <w:t>harm</w:t>
      </w:r>
      <w:r>
        <w:rPr>
          <w:color w:val="231F20"/>
          <w:spacing w:val="-12"/>
          <w:w w:val="105"/>
        </w:rPr>
        <w:t> </w:t>
      </w:r>
      <w:r>
        <w:rPr>
          <w:color w:val="231F20"/>
          <w:w w:val="105"/>
        </w:rPr>
        <w:t>if</w:t>
      </w:r>
      <w:r>
        <w:rPr>
          <w:color w:val="231F20"/>
          <w:spacing w:val="-6"/>
          <w:w w:val="105"/>
        </w:rPr>
        <w:t> </w:t>
      </w:r>
      <w:r>
        <w:rPr>
          <w:color w:val="231F20"/>
          <w:w w:val="105"/>
        </w:rPr>
        <w:t>the</w:t>
      </w:r>
      <w:r>
        <w:rPr>
          <w:color w:val="231F20"/>
          <w:spacing w:val="-12"/>
          <w:w w:val="105"/>
        </w:rPr>
        <w:t> </w:t>
      </w:r>
      <w:r>
        <w:rPr>
          <w:color w:val="231F20"/>
          <w:w w:val="105"/>
        </w:rPr>
        <w:t>development</w:t>
      </w:r>
      <w:r>
        <w:rPr>
          <w:color w:val="231F20"/>
          <w:spacing w:val="-12"/>
          <w:w w:val="105"/>
        </w:rPr>
        <w:t> </w:t>
      </w:r>
      <w:r>
        <w:rPr>
          <w:color w:val="231F20"/>
          <w:w w:val="105"/>
        </w:rPr>
        <w:t>aﬀected</w:t>
      </w:r>
      <w:r>
        <w:rPr>
          <w:color w:val="231F20"/>
          <w:spacing w:val="-12"/>
          <w:w w:val="105"/>
        </w:rPr>
        <w:t> </w:t>
      </w:r>
      <w:r>
        <w:rPr>
          <w:color w:val="231F20"/>
          <w:w w:val="105"/>
        </w:rPr>
        <w:t>the</w:t>
      </w:r>
      <w:r>
        <w:rPr>
          <w:color w:val="231F20"/>
          <w:spacing w:val="-12"/>
          <w:w w:val="105"/>
        </w:rPr>
        <w:t> </w:t>
      </w:r>
      <w:r>
        <w:rPr>
          <w:color w:val="231F20"/>
          <w:w w:val="105"/>
        </w:rPr>
        <w:t>value</w:t>
      </w:r>
      <w:r>
        <w:rPr>
          <w:color w:val="231F20"/>
          <w:spacing w:val="-12"/>
          <w:w w:val="105"/>
        </w:rPr>
        <w:t> </w:t>
      </w:r>
      <w:r>
        <w:rPr>
          <w:color w:val="231F20"/>
          <w:w w:val="105"/>
        </w:rPr>
        <w:t>of</w:t>
      </w:r>
      <w:r>
        <w:rPr>
          <w:color w:val="231F20"/>
          <w:spacing w:val="-6"/>
          <w:w w:val="105"/>
        </w:rPr>
        <w:t> </w:t>
      </w:r>
      <w:r>
        <w:rPr>
          <w:color w:val="231F20"/>
          <w:w w:val="105"/>
        </w:rPr>
        <w:t>his</w:t>
      </w:r>
      <w:r>
        <w:rPr>
          <w:color w:val="231F20"/>
          <w:spacing w:val="-12"/>
          <w:w w:val="105"/>
        </w:rPr>
        <w:t> </w:t>
      </w:r>
      <w:r>
        <w:rPr>
          <w:color w:val="231F20"/>
          <w:w w:val="105"/>
        </w:rPr>
        <w:t>undeveloped property.</w:t>
      </w:r>
      <w:r>
        <w:rPr>
          <w:color w:val="231F20"/>
          <w:w w:val="105"/>
          <w:position w:val="7"/>
          <w:sz w:val="12"/>
        </w:rPr>
        <w:t>21</w:t>
      </w:r>
      <w:r>
        <w:rPr>
          <w:color w:val="231F20"/>
          <w:spacing w:val="31"/>
          <w:w w:val="105"/>
          <w:position w:val="7"/>
          <w:sz w:val="12"/>
        </w:rPr>
        <w:t> </w:t>
      </w:r>
      <w:r>
        <w:rPr>
          <w:color w:val="231F20"/>
          <w:w w:val="105"/>
        </w:rPr>
        <w:t>Subsequently,</w:t>
      </w:r>
      <w:r>
        <w:rPr>
          <w:color w:val="231F20"/>
          <w:spacing w:val="-12"/>
          <w:w w:val="105"/>
        </w:rPr>
        <w:t> </w:t>
      </w:r>
      <w:r>
        <w:rPr>
          <w:color w:val="231F20"/>
          <w:w w:val="105"/>
        </w:rPr>
        <w:t>the</w:t>
      </w:r>
      <w:r>
        <w:rPr>
          <w:color w:val="231F20"/>
          <w:spacing w:val="-12"/>
          <w:w w:val="105"/>
        </w:rPr>
        <w:t> </w:t>
      </w:r>
      <w:r>
        <w:rPr>
          <w:color w:val="231F20"/>
          <w:w w:val="105"/>
        </w:rPr>
        <w:t>Solicitor’s</w:t>
      </w:r>
      <w:r>
        <w:rPr>
          <w:color w:val="231F20"/>
          <w:spacing w:val="-12"/>
          <w:w w:val="105"/>
        </w:rPr>
        <w:t> </w:t>
      </w:r>
      <w:r>
        <w:rPr>
          <w:color w:val="231F20"/>
          <w:w w:val="105"/>
        </w:rPr>
        <w:t>Oﬃce</w:t>
      </w:r>
      <w:r>
        <w:rPr>
          <w:color w:val="231F20"/>
          <w:spacing w:val="-12"/>
          <w:w w:val="105"/>
        </w:rPr>
        <w:t> </w:t>
      </w:r>
      <w:r>
        <w:rPr>
          <w:color w:val="231F20"/>
          <w:w w:val="105"/>
        </w:rPr>
        <w:t>reviewed</w:t>
      </w:r>
      <w:r>
        <w:rPr>
          <w:color w:val="231F20"/>
          <w:spacing w:val="-13"/>
          <w:w w:val="105"/>
        </w:rPr>
        <w:t> </w:t>
      </w:r>
      <w:r>
        <w:rPr>
          <w:color w:val="231F20"/>
          <w:w w:val="105"/>
        </w:rPr>
        <w:t>the</w:t>
      </w:r>
      <w:r>
        <w:rPr>
          <w:color w:val="231F20"/>
          <w:spacing w:val="-12"/>
          <w:w w:val="105"/>
        </w:rPr>
        <w:t> </w:t>
      </w:r>
      <w:r>
        <w:rPr>
          <w:color w:val="231F20"/>
          <w:w w:val="105"/>
        </w:rPr>
        <w:t>materials</w:t>
      </w:r>
      <w:r>
        <w:rPr>
          <w:color w:val="231F20"/>
          <w:spacing w:val="-12"/>
          <w:w w:val="105"/>
        </w:rPr>
        <w:t> </w:t>
      </w:r>
      <w:r>
        <w:rPr>
          <w:color w:val="231F20"/>
          <w:w w:val="105"/>
        </w:rPr>
        <w:t>and</w:t>
      </w:r>
      <w:r>
        <w:rPr>
          <w:color w:val="231F20"/>
          <w:spacing w:val="-12"/>
          <w:w w:val="105"/>
        </w:rPr>
        <w:t> </w:t>
      </w:r>
      <w:r>
        <w:rPr>
          <w:color w:val="231F20"/>
          <w:w w:val="105"/>
        </w:rPr>
        <w:t>concluded</w:t>
      </w:r>
      <w:r>
        <w:rPr>
          <w:color w:val="231F20"/>
          <w:spacing w:val="-12"/>
          <w:w w:val="105"/>
        </w:rPr>
        <w:t> </w:t>
      </w:r>
      <w:r>
        <w:rPr>
          <w:color w:val="231F20"/>
          <w:w w:val="105"/>
        </w:rPr>
        <w:t>that</w:t>
      </w:r>
      <w:r>
        <w:rPr>
          <w:color w:val="231F20"/>
          <w:spacing w:val="-12"/>
          <w:w w:val="105"/>
        </w:rPr>
        <w:t> </w:t>
      </w:r>
      <w:r>
        <w:rPr>
          <w:color w:val="231F20"/>
          <w:w w:val="105"/>
        </w:rPr>
        <w:t>the </w:t>
      </w:r>
      <w:r>
        <w:rPr>
          <w:color w:val="231F20"/>
          <w:spacing w:val="-2"/>
          <w:w w:val="105"/>
        </w:rPr>
        <w:t>environmental</w:t>
      </w:r>
      <w:r>
        <w:rPr>
          <w:color w:val="231F20"/>
          <w:spacing w:val="-11"/>
          <w:w w:val="105"/>
        </w:rPr>
        <w:t> </w:t>
      </w:r>
      <w:r>
        <w:rPr>
          <w:color w:val="231F20"/>
          <w:spacing w:val="-2"/>
          <w:w w:val="105"/>
        </w:rPr>
        <w:t>compliance</w:t>
      </w:r>
      <w:r>
        <w:rPr>
          <w:color w:val="231F20"/>
          <w:spacing w:val="-10"/>
          <w:w w:val="105"/>
        </w:rPr>
        <w:t> </w:t>
      </w:r>
      <w:r>
        <w:rPr>
          <w:color w:val="231F20"/>
          <w:spacing w:val="-2"/>
          <w:w w:val="105"/>
        </w:rPr>
        <w:t>issue</w:t>
      </w:r>
      <w:r>
        <w:rPr>
          <w:color w:val="231F20"/>
          <w:spacing w:val="-10"/>
          <w:w w:val="105"/>
        </w:rPr>
        <w:t> </w:t>
      </w:r>
      <w:r>
        <w:rPr>
          <w:color w:val="231F20"/>
          <w:spacing w:val="-2"/>
          <w:w w:val="105"/>
        </w:rPr>
        <w:t>on</w:t>
      </w:r>
      <w:r>
        <w:rPr>
          <w:color w:val="231F20"/>
          <w:spacing w:val="-10"/>
          <w:w w:val="105"/>
        </w:rPr>
        <w:t> </w:t>
      </w:r>
      <w:r>
        <w:rPr>
          <w:color w:val="231F20"/>
          <w:spacing w:val="-2"/>
          <w:w w:val="105"/>
        </w:rPr>
        <w:t>which</w:t>
      </w:r>
      <w:r>
        <w:rPr>
          <w:color w:val="231F20"/>
          <w:spacing w:val="-10"/>
          <w:w w:val="105"/>
        </w:rPr>
        <w:t> </w:t>
      </w:r>
      <w:r>
        <w:rPr>
          <w:color w:val="231F20"/>
          <w:spacing w:val="-2"/>
          <w:w w:val="105"/>
        </w:rPr>
        <w:t>the</w:t>
      </w:r>
      <w:r>
        <w:rPr>
          <w:color w:val="231F20"/>
          <w:spacing w:val="-10"/>
          <w:w w:val="105"/>
        </w:rPr>
        <w:t> </w:t>
      </w:r>
      <w:r>
        <w:rPr>
          <w:color w:val="231F20"/>
          <w:spacing w:val="-2"/>
          <w:w w:val="105"/>
        </w:rPr>
        <w:t>Weils</w:t>
      </w:r>
      <w:r>
        <w:rPr>
          <w:color w:val="231F20"/>
          <w:spacing w:val="-10"/>
          <w:w w:val="105"/>
        </w:rPr>
        <w:t> </w:t>
      </w:r>
      <w:r>
        <w:rPr>
          <w:color w:val="231F20"/>
          <w:spacing w:val="-2"/>
          <w:w w:val="105"/>
        </w:rPr>
        <w:t>based</w:t>
      </w:r>
      <w:r>
        <w:rPr>
          <w:color w:val="231F20"/>
          <w:spacing w:val="-11"/>
          <w:w w:val="105"/>
        </w:rPr>
        <w:t> </w:t>
      </w:r>
      <w:r>
        <w:rPr>
          <w:color w:val="231F20"/>
          <w:spacing w:val="-2"/>
          <w:w w:val="105"/>
        </w:rPr>
        <w:t>their</w:t>
      </w:r>
      <w:r>
        <w:rPr>
          <w:color w:val="231F20"/>
          <w:spacing w:val="-10"/>
          <w:w w:val="105"/>
        </w:rPr>
        <w:t> </w:t>
      </w:r>
      <w:r>
        <w:rPr>
          <w:color w:val="231F20"/>
          <w:spacing w:val="-2"/>
          <w:w w:val="105"/>
        </w:rPr>
        <w:t>legal</w:t>
      </w:r>
      <w:r>
        <w:rPr>
          <w:color w:val="231F20"/>
          <w:spacing w:val="-10"/>
          <w:w w:val="105"/>
        </w:rPr>
        <w:t> </w:t>
      </w:r>
      <w:r>
        <w:rPr>
          <w:color w:val="231F20"/>
          <w:spacing w:val="-2"/>
          <w:w w:val="105"/>
        </w:rPr>
        <w:t>challenge</w:t>
      </w:r>
      <w:r>
        <w:rPr>
          <w:color w:val="231F20"/>
          <w:spacing w:val="-10"/>
          <w:w w:val="105"/>
        </w:rPr>
        <w:t> </w:t>
      </w:r>
      <w:r>
        <w:rPr>
          <w:color w:val="231F20"/>
          <w:spacing w:val="-2"/>
          <w:w w:val="105"/>
        </w:rPr>
        <w:t>was</w:t>
      </w:r>
      <w:r>
        <w:rPr>
          <w:color w:val="231F20"/>
          <w:spacing w:val="-10"/>
          <w:w w:val="105"/>
        </w:rPr>
        <w:t> </w:t>
      </w:r>
      <w:r>
        <w:rPr>
          <w:color w:val="231F20"/>
          <w:spacing w:val="-2"/>
          <w:w w:val="105"/>
        </w:rPr>
        <w:t>a</w:t>
      </w:r>
      <w:r>
        <w:rPr>
          <w:color w:val="231F20"/>
          <w:spacing w:val="-10"/>
          <w:w w:val="105"/>
        </w:rPr>
        <w:t> </w:t>
      </w:r>
      <w:r>
        <w:rPr>
          <w:color w:val="231F20"/>
          <w:spacing w:val="-2"/>
          <w:w w:val="105"/>
        </w:rPr>
        <w:t>valid</w:t>
      </w:r>
      <w:r>
        <w:rPr>
          <w:color w:val="231F20"/>
          <w:spacing w:val="-10"/>
          <w:w w:val="105"/>
        </w:rPr>
        <w:t> </w:t>
      </w:r>
      <w:r>
        <w:rPr>
          <w:color w:val="231F20"/>
          <w:spacing w:val="-2"/>
          <w:w w:val="105"/>
        </w:rPr>
        <w:t>one </w:t>
      </w:r>
      <w:r>
        <w:rPr>
          <w:color w:val="231F20"/>
          <w:w w:val="105"/>
        </w:rPr>
        <w:t>and</w:t>
      </w:r>
      <w:r>
        <w:rPr>
          <w:color w:val="231F20"/>
          <w:spacing w:val="-1"/>
          <w:w w:val="105"/>
        </w:rPr>
        <w:t> </w:t>
      </w:r>
      <w:r>
        <w:rPr>
          <w:color w:val="231F20"/>
          <w:w w:val="105"/>
        </w:rPr>
        <w:t>might</w:t>
      </w:r>
      <w:r>
        <w:rPr>
          <w:color w:val="231F20"/>
          <w:spacing w:val="-1"/>
          <w:w w:val="105"/>
        </w:rPr>
        <w:t> </w:t>
      </w:r>
      <w:r>
        <w:rPr>
          <w:color w:val="231F20"/>
          <w:w w:val="105"/>
        </w:rPr>
        <w:t>result</w:t>
      </w:r>
      <w:r>
        <w:rPr>
          <w:color w:val="231F20"/>
          <w:spacing w:val="-1"/>
          <w:w w:val="105"/>
        </w:rPr>
        <w:t> </w:t>
      </w:r>
      <w:r>
        <w:rPr>
          <w:color w:val="231F20"/>
          <w:w w:val="105"/>
        </w:rPr>
        <w:t>in</w:t>
      </w:r>
      <w:r>
        <w:rPr>
          <w:color w:val="231F20"/>
          <w:spacing w:val="-1"/>
          <w:w w:val="105"/>
        </w:rPr>
        <w:t> </w:t>
      </w:r>
      <w:r>
        <w:rPr>
          <w:color w:val="231F20"/>
          <w:w w:val="105"/>
        </w:rPr>
        <w:t>a</w:t>
      </w:r>
      <w:r>
        <w:rPr>
          <w:color w:val="231F20"/>
          <w:spacing w:val="-1"/>
          <w:w w:val="105"/>
        </w:rPr>
        <w:t> </w:t>
      </w:r>
      <w:r>
        <w:rPr>
          <w:color w:val="231F20"/>
          <w:w w:val="105"/>
        </w:rPr>
        <w:t>temporary</w:t>
      </w:r>
      <w:r>
        <w:rPr>
          <w:color w:val="231F20"/>
          <w:spacing w:val="-4"/>
          <w:w w:val="105"/>
        </w:rPr>
        <w:t> </w:t>
      </w:r>
      <w:r>
        <w:rPr>
          <w:color w:val="231F20"/>
          <w:w w:val="105"/>
        </w:rPr>
        <w:t>injunction.</w:t>
      </w:r>
      <w:r>
        <w:rPr>
          <w:color w:val="231F20"/>
          <w:spacing w:val="-9"/>
          <w:w w:val="105"/>
        </w:rPr>
        <w:t> </w:t>
      </w:r>
      <w:r>
        <w:rPr>
          <w:color w:val="231F20"/>
          <w:w w:val="105"/>
        </w:rPr>
        <w:t>The</w:t>
      </w:r>
      <w:r>
        <w:rPr>
          <w:color w:val="231F20"/>
          <w:spacing w:val="-1"/>
          <w:w w:val="105"/>
        </w:rPr>
        <w:t> </w:t>
      </w:r>
      <w:r>
        <w:rPr>
          <w:color w:val="231F20"/>
          <w:w w:val="105"/>
        </w:rPr>
        <w:t>Solicitor’s</w:t>
      </w:r>
      <w:r>
        <w:rPr>
          <w:color w:val="231F20"/>
          <w:spacing w:val="-1"/>
          <w:w w:val="105"/>
        </w:rPr>
        <w:t> </w:t>
      </w:r>
      <w:r>
        <w:rPr>
          <w:color w:val="231F20"/>
          <w:w w:val="105"/>
        </w:rPr>
        <w:t>Oﬃce</w:t>
      </w:r>
      <w:r>
        <w:rPr>
          <w:color w:val="231F20"/>
          <w:spacing w:val="-1"/>
          <w:w w:val="105"/>
        </w:rPr>
        <w:t> </w:t>
      </w:r>
      <w:r>
        <w:rPr>
          <w:color w:val="231F20"/>
          <w:w w:val="105"/>
        </w:rPr>
        <w:t>suggested</w:t>
      </w:r>
      <w:r>
        <w:rPr>
          <w:color w:val="231F20"/>
          <w:spacing w:val="-1"/>
          <w:w w:val="105"/>
        </w:rPr>
        <w:t> </w:t>
      </w:r>
      <w:r>
        <w:rPr>
          <w:color w:val="231F20"/>
          <w:w w:val="105"/>
        </w:rPr>
        <w:t>a</w:t>
      </w:r>
      <w:r>
        <w:rPr>
          <w:color w:val="231F20"/>
          <w:spacing w:val="-1"/>
          <w:w w:val="105"/>
        </w:rPr>
        <w:t> </w:t>
      </w:r>
      <w:r>
        <w:rPr>
          <w:color w:val="231F20"/>
          <w:w w:val="105"/>
        </w:rPr>
        <w:t>NEPA</w:t>
      </w:r>
      <w:r>
        <w:rPr>
          <w:color w:val="231F20"/>
          <w:spacing w:val="-1"/>
          <w:w w:val="105"/>
        </w:rPr>
        <w:t> </w:t>
      </w:r>
      <w:r>
        <w:rPr>
          <w:color w:val="231F20"/>
          <w:w w:val="105"/>
        </w:rPr>
        <w:t>compli- ance</w:t>
      </w:r>
      <w:r>
        <w:rPr>
          <w:color w:val="231F20"/>
          <w:spacing w:val="-5"/>
          <w:w w:val="105"/>
        </w:rPr>
        <w:t> </w:t>
      </w:r>
      <w:r>
        <w:rPr>
          <w:color w:val="231F20"/>
          <w:w w:val="105"/>
        </w:rPr>
        <w:t>amendment</w:t>
      </w:r>
      <w:r>
        <w:rPr>
          <w:color w:val="231F20"/>
          <w:spacing w:val="-5"/>
          <w:w w:val="105"/>
        </w:rPr>
        <w:t> </w:t>
      </w:r>
      <w:r>
        <w:rPr>
          <w:color w:val="231F20"/>
          <w:w w:val="105"/>
        </w:rPr>
        <w:t>be</w:t>
      </w:r>
      <w:r>
        <w:rPr>
          <w:color w:val="231F20"/>
          <w:spacing w:val="-5"/>
          <w:w w:val="105"/>
        </w:rPr>
        <w:t> </w:t>
      </w:r>
      <w:r>
        <w:rPr>
          <w:color w:val="231F20"/>
          <w:w w:val="105"/>
        </w:rPr>
        <w:t>done</w:t>
      </w:r>
      <w:r>
        <w:rPr>
          <w:color w:val="231F20"/>
          <w:spacing w:val="-5"/>
          <w:w w:val="105"/>
        </w:rPr>
        <w:t> </w:t>
      </w:r>
      <w:r>
        <w:rPr>
          <w:color w:val="231F20"/>
          <w:w w:val="105"/>
        </w:rPr>
        <w:t>immediately,</w:t>
      </w:r>
      <w:r>
        <w:rPr>
          <w:color w:val="231F20"/>
          <w:spacing w:val="-5"/>
          <w:w w:val="105"/>
        </w:rPr>
        <w:t> </w:t>
      </w:r>
      <w:r>
        <w:rPr>
          <w:color w:val="231F20"/>
          <w:w w:val="105"/>
        </w:rPr>
        <w:t>but</w:t>
      </w:r>
      <w:r>
        <w:rPr>
          <w:color w:val="231F20"/>
          <w:spacing w:val="-5"/>
          <w:w w:val="105"/>
        </w:rPr>
        <w:t> </w:t>
      </w:r>
      <w:r>
        <w:rPr>
          <w:color w:val="231F20"/>
          <w:w w:val="105"/>
        </w:rPr>
        <w:t>MAVA</w:t>
      </w:r>
      <w:r>
        <w:rPr>
          <w:color w:val="231F20"/>
          <w:spacing w:val="-5"/>
          <w:w w:val="105"/>
        </w:rPr>
        <w:t> </w:t>
      </w:r>
      <w:r>
        <w:rPr>
          <w:color w:val="231F20"/>
          <w:w w:val="105"/>
        </w:rPr>
        <w:t>staﬀ did</w:t>
      </w:r>
      <w:r>
        <w:rPr>
          <w:color w:val="231F20"/>
          <w:spacing w:val="-5"/>
          <w:w w:val="105"/>
        </w:rPr>
        <w:t> </w:t>
      </w:r>
      <w:r>
        <w:rPr>
          <w:color w:val="231F20"/>
          <w:w w:val="105"/>
        </w:rPr>
        <w:t>not</w:t>
      </w:r>
      <w:r>
        <w:rPr>
          <w:color w:val="231F20"/>
          <w:spacing w:val="-5"/>
          <w:w w:val="105"/>
        </w:rPr>
        <w:t> </w:t>
      </w:r>
      <w:r>
        <w:rPr>
          <w:color w:val="231F20"/>
          <w:w w:val="105"/>
        </w:rPr>
        <w:t>have</w:t>
      </w:r>
      <w:r>
        <w:rPr>
          <w:color w:val="231F20"/>
          <w:spacing w:val="-5"/>
          <w:w w:val="105"/>
        </w:rPr>
        <w:t> </w:t>
      </w:r>
      <w:r>
        <w:rPr>
          <w:color w:val="231F20"/>
          <w:w w:val="105"/>
        </w:rPr>
        <w:t>the</w:t>
      </w:r>
      <w:r>
        <w:rPr>
          <w:color w:val="231F20"/>
          <w:spacing w:val="-5"/>
          <w:w w:val="105"/>
        </w:rPr>
        <w:t> </w:t>
      </w:r>
      <w:r>
        <w:rPr>
          <w:color w:val="231F20"/>
          <w:w w:val="105"/>
        </w:rPr>
        <w:t>expertise</w:t>
      </w:r>
      <w:r>
        <w:rPr>
          <w:color w:val="231F20"/>
          <w:spacing w:val="-5"/>
          <w:w w:val="105"/>
        </w:rPr>
        <w:t> </w:t>
      </w:r>
      <w:r>
        <w:rPr>
          <w:color w:val="231F20"/>
          <w:w w:val="105"/>
        </w:rPr>
        <w:t>to</w:t>
      </w:r>
      <w:r>
        <w:rPr>
          <w:color w:val="231F20"/>
          <w:spacing w:val="-5"/>
          <w:w w:val="105"/>
        </w:rPr>
        <w:t> </w:t>
      </w:r>
      <w:r>
        <w:rPr>
          <w:color w:val="231F20"/>
          <w:w w:val="105"/>
        </w:rPr>
        <w:t>do</w:t>
      </w:r>
      <w:r>
        <w:rPr>
          <w:color w:val="231F20"/>
          <w:spacing w:val="-5"/>
          <w:w w:val="105"/>
        </w:rPr>
        <w:t> </w:t>
      </w:r>
      <w:r>
        <w:rPr>
          <w:color w:val="231F20"/>
          <w:w w:val="105"/>
        </w:rPr>
        <w:t>such an amendment.</w:t>
      </w:r>
      <w:r>
        <w:rPr>
          <w:color w:val="231F20"/>
          <w:w w:val="105"/>
          <w:position w:val="7"/>
          <w:sz w:val="12"/>
        </w:rPr>
        <w:t>22</w:t>
      </w:r>
    </w:p>
    <w:p>
      <w:pPr>
        <w:pStyle w:val="BodyText"/>
        <w:spacing w:line="350" w:lineRule="auto" w:before="7"/>
        <w:ind w:left="159" w:right="554" w:firstLine="1080"/>
        <w:rPr>
          <w:sz w:val="12"/>
        </w:rPr>
      </w:pPr>
      <w:r>
        <w:rPr>
          <w:color w:val="231F20"/>
          <w:w w:val="105"/>
        </w:rPr>
        <w:t>The NPS continued to address the concerns of the Weils and other park neigh- </w:t>
      </w:r>
      <w:r>
        <w:rPr>
          <w:color w:val="231F20"/>
          <w:spacing w:val="-2"/>
          <w:w w:val="105"/>
        </w:rPr>
        <w:t>bors.</w:t>
      </w:r>
      <w:r>
        <w:rPr>
          <w:color w:val="231F20"/>
          <w:spacing w:val="-9"/>
          <w:w w:val="105"/>
        </w:rPr>
        <w:t> </w:t>
      </w:r>
      <w:r>
        <w:rPr>
          <w:color w:val="231F20"/>
          <w:spacing w:val="-2"/>
          <w:w w:val="105"/>
        </w:rPr>
        <w:t>The regional planning staﬀ reinvestigated the possibility</w:t>
      </w:r>
      <w:r>
        <w:rPr>
          <w:color w:val="231F20"/>
          <w:spacing w:val="-5"/>
          <w:w w:val="105"/>
        </w:rPr>
        <w:t> </w:t>
      </w:r>
      <w:r>
        <w:rPr>
          <w:color w:val="231F20"/>
          <w:spacing w:val="-2"/>
          <w:w w:val="105"/>
        </w:rPr>
        <w:t>of siting the multipurpose </w:t>
      </w:r>
      <w:r>
        <w:rPr>
          <w:color w:val="231F20"/>
          <w:w w:val="105"/>
        </w:rPr>
        <w:t>building</w:t>
      </w:r>
      <w:r>
        <w:rPr>
          <w:color w:val="231F20"/>
          <w:spacing w:val="-6"/>
          <w:w w:val="105"/>
        </w:rPr>
        <w:t> </w:t>
      </w:r>
      <w:r>
        <w:rPr>
          <w:color w:val="231F20"/>
          <w:w w:val="105"/>
        </w:rPr>
        <w:t>within</w:t>
      </w:r>
      <w:r>
        <w:rPr>
          <w:color w:val="231F20"/>
          <w:spacing w:val="-6"/>
          <w:w w:val="105"/>
        </w:rPr>
        <w:t> </w:t>
      </w:r>
      <w:r>
        <w:rPr>
          <w:color w:val="231F20"/>
          <w:w w:val="105"/>
        </w:rPr>
        <w:t>the</w:t>
      </w:r>
      <w:r>
        <w:rPr>
          <w:color w:val="231F20"/>
          <w:spacing w:val="-6"/>
          <w:w w:val="105"/>
        </w:rPr>
        <w:t> </w:t>
      </w:r>
      <w:r>
        <w:rPr>
          <w:color w:val="231F20"/>
          <w:w w:val="105"/>
        </w:rPr>
        <w:t>woods,</w:t>
      </w:r>
      <w:r>
        <w:rPr>
          <w:color w:val="231F20"/>
          <w:spacing w:val="-6"/>
          <w:w w:val="105"/>
        </w:rPr>
        <w:t> </w:t>
      </w:r>
      <w:r>
        <w:rPr>
          <w:color w:val="231F20"/>
          <w:w w:val="105"/>
        </w:rPr>
        <w:t>but</w:t>
      </w:r>
      <w:r>
        <w:rPr>
          <w:color w:val="231F20"/>
          <w:spacing w:val="-6"/>
          <w:w w:val="105"/>
        </w:rPr>
        <w:t> </w:t>
      </w:r>
      <w:r>
        <w:rPr>
          <w:color w:val="231F20"/>
          <w:w w:val="105"/>
        </w:rPr>
        <w:t>concluded</w:t>
      </w:r>
      <w:r>
        <w:rPr>
          <w:color w:val="231F20"/>
          <w:spacing w:val="-6"/>
          <w:w w:val="105"/>
        </w:rPr>
        <w:t> </w:t>
      </w:r>
      <w:r>
        <w:rPr>
          <w:color w:val="231F20"/>
          <w:w w:val="105"/>
        </w:rPr>
        <w:t>again</w:t>
      </w:r>
      <w:r>
        <w:rPr>
          <w:color w:val="231F20"/>
          <w:spacing w:val="-6"/>
          <w:w w:val="105"/>
        </w:rPr>
        <w:t> </w:t>
      </w:r>
      <w:r>
        <w:rPr>
          <w:color w:val="231F20"/>
          <w:w w:val="105"/>
        </w:rPr>
        <w:t>that</w:t>
      </w:r>
      <w:r>
        <w:rPr>
          <w:color w:val="231F20"/>
          <w:spacing w:val="-6"/>
          <w:w w:val="105"/>
        </w:rPr>
        <w:t> </w:t>
      </w:r>
      <w:r>
        <w:rPr>
          <w:color w:val="231F20"/>
          <w:w w:val="105"/>
        </w:rPr>
        <w:t>the</w:t>
      </w:r>
      <w:r>
        <w:rPr>
          <w:color w:val="231F20"/>
          <w:spacing w:val="-6"/>
          <w:w w:val="105"/>
        </w:rPr>
        <w:t> </w:t>
      </w:r>
      <w:r>
        <w:rPr>
          <w:color w:val="231F20"/>
          <w:w w:val="105"/>
        </w:rPr>
        <w:t>location</w:t>
      </w:r>
      <w:r>
        <w:rPr>
          <w:color w:val="231F20"/>
          <w:spacing w:val="-6"/>
          <w:w w:val="105"/>
        </w:rPr>
        <w:t> </w:t>
      </w:r>
      <w:r>
        <w:rPr>
          <w:color w:val="231F20"/>
          <w:w w:val="105"/>
        </w:rPr>
        <w:t>was</w:t>
      </w:r>
      <w:r>
        <w:rPr>
          <w:color w:val="231F20"/>
          <w:spacing w:val="-6"/>
          <w:w w:val="105"/>
        </w:rPr>
        <w:t> </w:t>
      </w:r>
      <w:r>
        <w:rPr>
          <w:color w:val="231F20"/>
          <w:w w:val="105"/>
        </w:rPr>
        <w:t>inconsistent</w:t>
      </w:r>
      <w:r>
        <w:rPr>
          <w:color w:val="231F20"/>
          <w:spacing w:val="-6"/>
          <w:w w:val="105"/>
        </w:rPr>
        <w:t> </w:t>
      </w:r>
      <w:r>
        <w:rPr>
          <w:color w:val="231F20"/>
          <w:w w:val="105"/>
        </w:rPr>
        <w:t>with</w:t>
      </w:r>
      <w:r>
        <w:rPr>
          <w:color w:val="231F20"/>
          <w:spacing w:val="-6"/>
          <w:w w:val="105"/>
        </w:rPr>
        <w:t> </w:t>
      </w:r>
      <w:r>
        <w:rPr>
          <w:color w:val="231F20"/>
          <w:w w:val="105"/>
        </w:rPr>
        <w:t>Na- 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policy;</w:t>
      </w:r>
      <w:r>
        <w:rPr>
          <w:color w:val="231F20"/>
          <w:spacing w:val="-12"/>
          <w:w w:val="105"/>
        </w:rPr>
        <w:t> </w:t>
      </w:r>
      <w:r>
        <w:rPr>
          <w:color w:val="231F20"/>
          <w:w w:val="105"/>
        </w:rPr>
        <w:t>potential</w:t>
      </w:r>
      <w:r>
        <w:rPr>
          <w:color w:val="231F20"/>
          <w:spacing w:val="-12"/>
          <w:w w:val="105"/>
        </w:rPr>
        <w:t> </w:t>
      </w:r>
      <w:r>
        <w:rPr>
          <w:color w:val="231F20"/>
          <w:w w:val="105"/>
        </w:rPr>
        <w:t>archeological</w:t>
      </w:r>
      <w:r>
        <w:rPr>
          <w:color w:val="231F20"/>
          <w:spacing w:val="-12"/>
          <w:w w:val="105"/>
        </w:rPr>
        <w:t> </w:t>
      </w:r>
      <w:r>
        <w:rPr>
          <w:color w:val="231F20"/>
          <w:w w:val="105"/>
        </w:rPr>
        <w:t>resources</w:t>
      </w:r>
      <w:r>
        <w:rPr>
          <w:color w:val="231F20"/>
          <w:spacing w:val="-12"/>
          <w:w w:val="105"/>
        </w:rPr>
        <w:t> </w:t>
      </w:r>
      <w:r>
        <w:rPr>
          <w:color w:val="231F20"/>
          <w:w w:val="105"/>
        </w:rPr>
        <w:t>existed</w:t>
      </w:r>
      <w:r>
        <w:rPr>
          <w:color w:val="231F20"/>
          <w:spacing w:val="-12"/>
          <w:w w:val="105"/>
        </w:rPr>
        <w:t> </w:t>
      </w:r>
      <w:r>
        <w:rPr>
          <w:color w:val="231F20"/>
          <w:w w:val="105"/>
        </w:rPr>
        <w:t>within</w:t>
      </w:r>
      <w:r>
        <w:rPr>
          <w:color w:val="231F20"/>
          <w:spacing w:val="-12"/>
          <w:w w:val="105"/>
        </w:rPr>
        <w:t> </w:t>
      </w:r>
      <w:r>
        <w:rPr>
          <w:color w:val="231F20"/>
          <w:w w:val="105"/>
        </w:rPr>
        <w:t>the</w:t>
      </w:r>
      <w:r>
        <w:rPr>
          <w:color w:val="231F20"/>
          <w:spacing w:val="-12"/>
          <w:w w:val="105"/>
        </w:rPr>
        <w:t> </w:t>
      </w:r>
      <w:r>
        <w:rPr>
          <w:color w:val="231F20"/>
          <w:w w:val="105"/>
        </w:rPr>
        <w:t>historic</w:t>
      </w:r>
      <w:r>
        <w:rPr>
          <w:color w:val="231F20"/>
          <w:spacing w:val="-12"/>
          <w:w w:val="105"/>
        </w:rPr>
        <w:t> </w:t>
      </w:r>
      <w:r>
        <w:rPr>
          <w:color w:val="231F20"/>
          <w:w w:val="105"/>
        </w:rPr>
        <w:t>core and</w:t>
      </w:r>
      <w:r>
        <w:rPr>
          <w:color w:val="231F20"/>
          <w:spacing w:val="-7"/>
          <w:w w:val="105"/>
        </w:rPr>
        <w:t> </w:t>
      </w:r>
      <w:r>
        <w:rPr>
          <w:color w:val="231F20"/>
          <w:w w:val="105"/>
        </w:rPr>
        <w:t>the</w:t>
      </w:r>
      <w:r>
        <w:rPr>
          <w:color w:val="231F20"/>
          <w:spacing w:val="-7"/>
          <w:w w:val="105"/>
        </w:rPr>
        <w:t> </w:t>
      </w:r>
      <w:r>
        <w:rPr>
          <w:color w:val="231F20"/>
          <w:w w:val="105"/>
        </w:rPr>
        <w:t>NPS</w:t>
      </w:r>
      <w:r>
        <w:rPr>
          <w:color w:val="231F20"/>
          <w:spacing w:val="-7"/>
          <w:w w:val="105"/>
        </w:rPr>
        <w:t> </w:t>
      </w:r>
      <w:r>
        <w:rPr>
          <w:color w:val="231F20"/>
          <w:w w:val="105"/>
        </w:rPr>
        <w:t>was</w:t>
      </w:r>
      <w:r>
        <w:rPr>
          <w:color w:val="231F20"/>
          <w:spacing w:val="-7"/>
          <w:w w:val="105"/>
        </w:rPr>
        <w:t> </w:t>
      </w:r>
      <w:r>
        <w:rPr>
          <w:color w:val="231F20"/>
          <w:w w:val="105"/>
        </w:rPr>
        <w:t>obligated</w:t>
      </w:r>
      <w:r>
        <w:rPr>
          <w:color w:val="231F20"/>
          <w:spacing w:val="-7"/>
          <w:w w:val="105"/>
        </w:rPr>
        <w:t> </w:t>
      </w:r>
      <w:r>
        <w:rPr>
          <w:color w:val="231F20"/>
          <w:w w:val="105"/>
        </w:rPr>
        <w:t>to</w:t>
      </w:r>
      <w:r>
        <w:rPr>
          <w:color w:val="231F20"/>
          <w:spacing w:val="-7"/>
          <w:w w:val="105"/>
        </w:rPr>
        <w:t> </w:t>
      </w:r>
      <w:r>
        <w:rPr>
          <w:color w:val="231F20"/>
          <w:w w:val="105"/>
        </w:rPr>
        <w:t>protect</w:t>
      </w:r>
      <w:r>
        <w:rPr>
          <w:color w:val="231F20"/>
          <w:spacing w:val="-7"/>
          <w:w w:val="105"/>
        </w:rPr>
        <w:t> </w:t>
      </w:r>
      <w:r>
        <w:rPr>
          <w:color w:val="231F20"/>
          <w:w w:val="105"/>
        </w:rPr>
        <w:t>them.</w:t>
      </w:r>
      <w:r>
        <w:rPr>
          <w:color w:val="231F20"/>
          <w:w w:val="105"/>
          <w:position w:val="7"/>
          <w:sz w:val="12"/>
        </w:rPr>
        <w:t>23</w:t>
      </w:r>
      <w:r>
        <w:rPr>
          <w:color w:val="231F20"/>
          <w:spacing w:val="40"/>
          <w:w w:val="105"/>
          <w:position w:val="7"/>
          <w:sz w:val="12"/>
        </w:rPr>
        <w:t> </w:t>
      </w:r>
      <w:r>
        <w:rPr>
          <w:color w:val="231F20"/>
          <w:w w:val="105"/>
        </w:rPr>
        <w:t>The</w:t>
      </w:r>
      <w:r>
        <w:rPr>
          <w:color w:val="231F20"/>
          <w:spacing w:val="-7"/>
          <w:w w:val="105"/>
        </w:rPr>
        <w:t> </w:t>
      </w:r>
      <w:r>
        <w:rPr>
          <w:color w:val="231F20"/>
          <w:w w:val="105"/>
        </w:rPr>
        <w:t>region’s</w:t>
      </w:r>
      <w:r>
        <w:rPr>
          <w:color w:val="231F20"/>
          <w:spacing w:val="-7"/>
          <w:w w:val="105"/>
        </w:rPr>
        <w:t> </w:t>
      </w:r>
      <w:r>
        <w:rPr>
          <w:color w:val="231F20"/>
          <w:w w:val="105"/>
        </w:rPr>
        <w:t>chief of planning</w:t>
      </w:r>
      <w:r>
        <w:rPr>
          <w:color w:val="231F20"/>
          <w:spacing w:val="-7"/>
          <w:w w:val="105"/>
        </w:rPr>
        <w:t> </w:t>
      </w:r>
      <w:r>
        <w:rPr>
          <w:color w:val="231F20"/>
          <w:w w:val="105"/>
        </w:rPr>
        <w:t>and</w:t>
      </w:r>
      <w:r>
        <w:rPr>
          <w:color w:val="231F20"/>
          <w:spacing w:val="-7"/>
          <w:w w:val="105"/>
        </w:rPr>
        <w:t> </w:t>
      </w:r>
      <w:r>
        <w:rPr>
          <w:color w:val="231F20"/>
          <w:w w:val="105"/>
        </w:rPr>
        <w:t>design</w:t>
      </w:r>
      <w:r>
        <w:rPr>
          <w:color w:val="231F20"/>
          <w:spacing w:val="-7"/>
          <w:w w:val="105"/>
        </w:rPr>
        <w:t> </w:t>
      </w:r>
      <w:r>
        <w:rPr>
          <w:color w:val="231F20"/>
          <w:w w:val="105"/>
        </w:rPr>
        <w:t>invit- </w:t>
      </w:r>
      <w:r>
        <w:rPr>
          <w:color w:val="231F20"/>
          <w:spacing w:val="-2"/>
          <w:w w:val="105"/>
        </w:rPr>
        <w:t>ed</w:t>
      </w:r>
      <w:r>
        <w:rPr>
          <w:color w:val="231F20"/>
          <w:spacing w:val="-8"/>
          <w:w w:val="105"/>
        </w:rPr>
        <w:t> </w:t>
      </w:r>
      <w:r>
        <w:rPr>
          <w:color w:val="231F20"/>
          <w:spacing w:val="-2"/>
          <w:w w:val="105"/>
        </w:rPr>
        <w:t>the</w:t>
      </w:r>
      <w:r>
        <w:rPr>
          <w:color w:val="231F20"/>
          <w:spacing w:val="-8"/>
          <w:w w:val="105"/>
        </w:rPr>
        <w:t> </w:t>
      </w:r>
      <w:r>
        <w:rPr>
          <w:color w:val="231F20"/>
          <w:spacing w:val="-2"/>
          <w:w w:val="105"/>
        </w:rPr>
        <w:t>Weils</w:t>
      </w:r>
      <w:r>
        <w:rPr>
          <w:color w:val="231F20"/>
          <w:spacing w:val="-8"/>
          <w:w w:val="105"/>
        </w:rPr>
        <w:t> </w:t>
      </w:r>
      <w:r>
        <w:rPr>
          <w:color w:val="231F20"/>
          <w:spacing w:val="-2"/>
          <w:w w:val="105"/>
        </w:rPr>
        <w:t>to</w:t>
      </w:r>
      <w:r>
        <w:rPr>
          <w:color w:val="231F20"/>
          <w:spacing w:val="-8"/>
          <w:w w:val="105"/>
        </w:rPr>
        <w:t> </w:t>
      </w:r>
      <w:r>
        <w:rPr>
          <w:color w:val="231F20"/>
          <w:spacing w:val="-2"/>
          <w:w w:val="105"/>
        </w:rPr>
        <w:t>further</w:t>
      </w:r>
      <w:r>
        <w:rPr>
          <w:color w:val="231F20"/>
          <w:spacing w:val="-8"/>
          <w:w w:val="105"/>
        </w:rPr>
        <w:t> </w:t>
      </w:r>
      <w:r>
        <w:rPr>
          <w:color w:val="231F20"/>
          <w:spacing w:val="-2"/>
          <w:w w:val="105"/>
        </w:rPr>
        <w:t>discuss</w:t>
      </w:r>
      <w:r>
        <w:rPr>
          <w:color w:val="231F20"/>
          <w:spacing w:val="-8"/>
          <w:w w:val="105"/>
        </w:rPr>
        <w:t> </w:t>
      </w:r>
      <w:r>
        <w:rPr>
          <w:color w:val="231F20"/>
          <w:spacing w:val="-2"/>
          <w:w w:val="105"/>
        </w:rPr>
        <w:t>their</w:t>
      </w:r>
      <w:r>
        <w:rPr>
          <w:color w:val="231F20"/>
          <w:spacing w:val="-8"/>
          <w:w w:val="105"/>
        </w:rPr>
        <w:t> </w:t>
      </w:r>
      <w:r>
        <w:rPr>
          <w:color w:val="231F20"/>
          <w:spacing w:val="-2"/>
          <w:w w:val="105"/>
        </w:rPr>
        <w:t>alternative</w:t>
      </w:r>
      <w:r>
        <w:rPr>
          <w:color w:val="231F20"/>
          <w:spacing w:val="-8"/>
          <w:w w:val="105"/>
        </w:rPr>
        <w:t> </w:t>
      </w:r>
      <w:r>
        <w:rPr>
          <w:color w:val="231F20"/>
          <w:spacing w:val="-2"/>
          <w:w w:val="105"/>
        </w:rPr>
        <w:t>proposals</w:t>
      </w:r>
      <w:r>
        <w:rPr>
          <w:color w:val="231F20"/>
          <w:spacing w:val="-8"/>
          <w:w w:val="105"/>
        </w:rPr>
        <w:t> </w:t>
      </w:r>
      <w:r>
        <w:rPr>
          <w:color w:val="231F20"/>
          <w:spacing w:val="-2"/>
          <w:w w:val="105"/>
        </w:rPr>
        <w:t>for</w:t>
      </w:r>
      <w:r>
        <w:rPr>
          <w:color w:val="231F20"/>
          <w:spacing w:val="-8"/>
          <w:w w:val="105"/>
        </w:rPr>
        <w:t> </w:t>
      </w:r>
      <w:r>
        <w:rPr>
          <w:color w:val="231F20"/>
          <w:spacing w:val="-2"/>
          <w:w w:val="105"/>
        </w:rPr>
        <w:t>the</w:t>
      </w:r>
      <w:r>
        <w:rPr>
          <w:color w:val="231F20"/>
          <w:spacing w:val="-8"/>
          <w:w w:val="105"/>
        </w:rPr>
        <w:t> </w:t>
      </w:r>
      <w:r>
        <w:rPr>
          <w:color w:val="231F20"/>
          <w:spacing w:val="-2"/>
          <w:w w:val="105"/>
        </w:rPr>
        <w:t>site.</w:t>
      </w:r>
      <w:r>
        <w:rPr>
          <w:color w:val="231F20"/>
          <w:spacing w:val="-8"/>
          <w:w w:val="105"/>
        </w:rPr>
        <w:t> </w:t>
      </w:r>
      <w:r>
        <w:rPr>
          <w:color w:val="231F20"/>
          <w:spacing w:val="-2"/>
          <w:w w:val="105"/>
        </w:rPr>
        <w:t>During</w:t>
      </w:r>
      <w:r>
        <w:rPr>
          <w:color w:val="231F20"/>
          <w:spacing w:val="-8"/>
          <w:w w:val="105"/>
        </w:rPr>
        <w:t> </w:t>
      </w:r>
      <w:r>
        <w:rPr>
          <w:color w:val="231F20"/>
          <w:spacing w:val="-2"/>
          <w:w w:val="105"/>
        </w:rPr>
        <w:t>a</w:t>
      </w:r>
      <w:r>
        <w:rPr>
          <w:color w:val="231F20"/>
          <w:spacing w:val="-8"/>
          <w:w w:val="105"/>
        </w:rPr>
        <w:t> </w:t>
      </w:r>
      <w:r>
        <w:rPr>
          <w:color w:val="231F20"/>
          <w:spacing w:val="-2"/>
          <w:w w:val="105"/>
        </w:rPr>
        <w:t>mid-November 1989</w:t>
      </w:r>
      <w:r>
        <w:rPr>
          <w:color w:val="231F20"/>
          <w:spacing w:val="-3"/>
          <w:w w:val="105"/>
        </w:rPr>
        <w:t> </w:t>
      </w:r>
      <w:r>
        <w:rPr>
          <w:color w:val="231F20"/>
          <w:spacing w:val="-2"/>
          <w:w w:val="105"/>
        </w:rPr>
        <w:t>meeting,</w:t>
      </w:r>
      <w:r>
        <w:rPr>
          <w:color w:val="231F20"/>
          <w:spacing w:val="-3"/>
          <w:w w:val="105"/>
        </w:rPr>
        <w:t> </w:t>
      </w:r>
      <w:r>
        <w:rPr>
          <w:color w:val="231F20"/>
          <w:spacing w:val="-2"/>
          <w:w w:val="105"/>
        </w:rPr>
        <w:t>the</w:t>
      </w:r>
      <w:r>
        <w:rPr>
          <w:color w:val="231F20"/>
          <w:spacing w:val="-3"/>
          <w:w w:val="105"/>
        </w:rPr>
        <w:t> </w:t>
      </w:r>
      <w:r>
        <w:rPr>
          <w:color w:val="231F20"/>
          <w:spacing w:val="-2"/>
          <w:w w:val="105"/>
        </w:rPr>
        <w:t>Weils</w:t>
      </w:r>
      <w:r>
        <w:rPr>
          <w:color w:val="231F20"/>
          <w:spacing w:val="-3"/>
          <w:w w:val="105"/>
        </w:rPr>
        <w:t> </w:t>
      </w:r>
      <w:r>
        <w:rPr>
          <w:color w:val="231F20"/>
          <w:spacing w:val="-2"/>
          <w:w w:val="105"/>
        </w:rPr>
        <w:t>presented</w:t>
      </w:r>
      <w:r>
        <w:rPr>
          <w:color w:val="231F20"/>
          <w:spacing w:val="-3"/>
          <w:w w:val="105"/>
        </w:rPr>
        <w:t> </w:t>
      </w:r>
      <w:r>
        <w:rPr>
          <w:color w:val="231F20"/>
          <w:spacing w:val="-2"/>
          <w:w w:val="105"/>
        </w:rPr>
        <w:t>new</w:t>
      </w:r>
      <w:r>
        <w:rPr>
          <w:color w:val="231F20"/>
          <w:spacing w:val="-3"/>
          <w:w w:val="105"/>
        </w:rPr>
        <w:t> </w:t>
      </w:r>
      <w:r>
        <w:rPr>
          <w:color w:val="231F20"/>
          <w:spacing w:val="-2"/>
          <w:w w:val="105"/>
        </w:rPr>
        <w:t>revisions</w:t>
      </w:r>
      <w:r>
        <w:rPr>
          <w:color w:val="231F20"/>
          <w:spacing w:val="-3"/>
          <w:w w:val="105"/>
        </w:rPr>
        <w:t> </w:t>
      </w:r>
      <w:r>
        <w:rPr>
          <w:color w:val="231F20"/>
          <w:spacing w:val="-2"/>
          <w:w w:val="105"/>
        </w:rPr>
        <w:t>to</w:t>
      </w:r>
      <w:r>
        <w:rPr>
          <w:color w:val="231F20"/>
          <w:spacing w:val="-3"/>
          <w:w w:val="105"/>
        </w:rPr>
        <w:t> </w:t>
      </w:r>
      <w:r>
        <w:rPr>
          <w:color w:val="231F20"/>
          <w:spacing w:val="-2"/>
          <w:w w:val="105"/>
        </w:rPr>
        <w:t>the</w:t>
      </w:r>
      <w:r>
        <w:rPr>
          <w:color w:val="231F20"/>
          <w:spacing w:val="-3"/>
          <w:w w:val="105"/>
        </w:rPr>
        <w:t> </w:t>
      </w:r>
      <w:r>
        <w:rPr>
          <w:color w:val="231F20"/>
          <w:spacing w:val="-2"/>
          <w:w w:val="105"/>
        </w:rPr>
        <w:t>existing</w:t>
      </w:r>
      <w:r>
        <w:rPr>
          <w:color w:val="231F20"/>
          <w:spacing w:val="-3"/>
          <w:w w:val="105"/>
        </w:rPr>
        <w:t> </w:t>
      </w:r>
      <w:r>
        <w:rPr>
          <w:color w:val="231F20"/>
          <w:spacing w:val="-2"/>
          <w:w w:val="105"/>
        </w:rPr>
        <w:t>proposal:</w:t>
      </w:r>
      <w:r>
        <w:rPr>
          <w:color w:val="231F20"/>
          <w:spacing w:val="-3"/>
          <w:w w:val="105"/>
        </w:rPr>
        <w:t> </w:t>
      </w:r>
      <w:r>
        <w:rPr>
          <w:color w:val="231F20"/>
          <w:spacing w:val="-2"/>
          <w:w w:val="105"/>
        </w:rPr>
        <w:t>moving</w:t>
      </w:r>
      <w:r>
        <w:rPr>
          <w:color w:val="231F20"/>
          <w:spacing w:val="-3"/>
          <w:w w:val="105"/>
        </w:rPr>
        <w:t> </w:t>
      </w:r>
      <w:r>
        <w:rPr>
          <w:color w:val="231F20"/>
          <w:spacing w:val="-2"/>
          <w:w w:val="105"/>
        </w:rPr>
        <w:t>the</w:t>
      </w:r>
      <w:r>
        <w:rPr>
          <w:color w:val="231F20"/>
          <w:spacing w:val="-3"/>
          <w:w w:val="105"/>
        </w:rPr>
        <w:t> </w:t>
      </w:r>
      <w:r>
        <w:rPr>
          <w:color w:val="231F20"/>
          <w:spacing w:val="-2"/>
          <w:w w:val="105"/>
        </w:rPr>
        <w:t>build- </w:t>
      </w:r>
      <w:r>
        <w:rPr>
          <w:color w:val="231F20"/>
          <w:w w:val="105"/>
        </w:rPr>
        <w:t>ing</w:t>
      </w:r>
      <w:r>
        <w:rPr>
          <w:color w:val="231F20"/>
          <w:spacing w:val="-11"/>
          <w:w w:val="105"/>
        </w:rPr>
        <w:t> </w:t>
      </w:r>
      <w:r>
        <w:rPr>
          <w:color w:val="231F20"/>
          <w:w w:val="105"/>
        </w:rPr>
        <w:t>seventy-ﬁve</w:t>
      </w:r>
      <w:r>
        <w:rPr>
          <w:color w:val="231F20"/>
          <w:spacing w:val="-11"/>
          <w:w w:val="105"/>
        </w:rPr>
        <w:t> </w:t>
      </w:r>
      <w:r>
        <w:rPr>
          <w:color w:val="231F20"/>
          <w:w w:val="105"/>
        </w:rPr>
        <w:t>feet</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west</w:t>
      </w:r>
      <w:r>
        <w:rPr>
          <w:color w:val="231F20"/>
          <w:spacing w:val="-11"/>
          <w:w w:val="105"/>
        </w:rPr>
        <w:t> </w:t>
      </w:r>
      <w:r>
        <w:rPr>
          <w:color w:val="231F20"/>
          <w:w w:val="105"/>
        </w:rPr>
        <w:t>and</w:t>
      </w:r>
      <w:r>
        <w:rPr>
          <w:color w:val="231F20"/>
          <w:spacing w:val="-11"/>
          <w:w w:val="105"/>
        </w:rPr>
        <w:t> </w:t>
      </w:r>
      <w:r>
        <w:rPr>
          <w:color w:val="231F20"/>
          <w:w w:val="105"/>
        </w:rPr>
        <w:t>seventy-ﬁve</w:t>
      </w:r>
      <w:r>
        <w:rPr>
          <w:color w:val="231F20"/>
          <w:spacing w:val="-11"/>
          <w:w w:val="105"/>
        </w:rPr>
        <w:t> </w:t>
      </w:r>
      <w:r>
        <w:rPr>
          <w:color w:val="231F20"/>
          <w:w w:val="105"/>
        </w:rPr>
        <w:t>feet</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north,</w:t>
      </w:r>
      <w:r>
        <w:rPr>
          <w:color w:val="231F20"/>
          <w:spacing w:val="-11"/>
          <w:w w:val="105"/>
        </w:rPr>
        <w:t> </w:t>
      </w:r>
      <w:r>
        <w:rPr>
          <w:color w:val="231F20"/>
          <w:w w:val="105"/>
        </w:rPr>
        <w:t>relocating</w:t>
      </w:r>
      <w:r>
        <w:rPr>
          <w:color w:val="231F20"/>
          <w:spacing w:val="-11"/>
          <w:w w:val="105"/>
        </w:rPr>
        <w:t> </w:t>
      </w:r>
      <w:r>
        <w:rPr>
          <w:color w:val="231F20"/>
          <w:w w:val="105"/>
        </w:rPr>
        <w:t>the</w:t>
      </w:r>
      <w:r>
        <w:rPr>
          <w:color w:val="231F20"/>
          <w:spacing w:val="-11"/>
          <w:w w:val="105"/>
        </w:rPr>
        <w:t> </w:t>
      </w:r>
      <w:r>
        <w:rPr>
          <w:color w:val="231F20"/>
          <w:w w:val="105"/>
        </w:rPr>
        <w:t>pole</w:t>
      </w:r>
      <w:r>
        <w:rPr>
          <w:color w:val="231F20"/>
          <w:spacing w:val="-11"/>
          <w:w w:val="105"/>
        </w:rPr>
        <w:t> </w:t>
      </w:r>
      <w:r>
        <w:rPr>
          <w:color w:val="231F20"/>
          <w:w w:val="105"/>
        </w:rPr>
        <w:t>barn</w:t>
      </w:r>
      <w:r>
        <w:rPr>
          <w:color w:val="231F20"/>
          <w:spacing w:val="-11"/>
          <w:w w:val="105"/>
        </w:rPr>
        <w:t> </w:t>
      </w:r>
      <w:r>
        <w:rPr>
          <w:color w:val="231F20"/>
          <w:w w:val="105"/>
        </w:rPr>
        <w:t>to the</w:t>
      </w:r>
      <w:r>
        <w:rPr>
          <w:color w:val="231F20"/>
          <w:spacing w:val="-7"/>
          <w:w w:val="105"/>
        </w:rPr>
        <w:t> </w:t>
      </w:r>
      <w:r>
        <w:rPr>
          <w:color w:val="231F20"/>
          <w:w w:val="105"/>
        </w:rPr>
        <w:t>south</w:t>
      </w:r>
      <w:r>
        <w:rPr>
          <w:color w:val="231F20"/>
          <w:spacing w:val="-7"/>
          <w:w w:val="105"/>
        </w:rPr>
        <w:t> </w:t>
      </w:r>
      <w:r>
        <w:rPr>
          <w:color w:val="231F20"/>
          <w:w w:val="105"/>
        </w:rPr>
        <w:t>of its</w:t>
      </w:r>
      <w:r>
        <w:rPr>
          <w:color w:val="231F20"/>
          <w:spacing w:val="-7"/>
          <w:w w:val="105"/>
        </w:rPr>
        <w:t> </w:t>
      </w:r>
      <w:r>
        <w:rPr>
          <w:color w:val="231F20"/>
          <w:w w:val="105"/>
        </w:rPr>
        <w:t>proposed</w:t>
      </w:r>
      <w:r>
        <w:rPr>
          <w:color w:val="231F20"/>
          <w:spacing w:val="-7"/>
          <w:w w:val="105"/>
        </w:rPr>
        <w:t> </w:t>
      </w:r>
      <w:r>
        <w:rPr>
          <w:color w:val="231F20"/>
          <w:w w:val="105"/>
        </w:rPr>
        <w:t>location,</w:t>
      </w:r>
      <w:r>
        <w:rPr>
          <w:color w:val="231F20"/>
          <w:spacing w:val="-7"/>
          <w:w w:val="105"/>
        </w:rPr>
        <w:t> </w:t>
      </w:r>
      <w:r>
        <w:rPr>
          <w:color w:val="231F20"/>
          <w:w w:val="105"/>
        </w:rPr>
        <w:t>changing</w:t>
      </w:r>
      <w:r>
        <w:rPr>
          <w:color w:val="231F20"/>
          <w:spacing w:val="-7"/>
          <w:w w:val="105"/>
        </w:rPr>
        <w:t> </w:t>
      </w:r>
      <w:r>
        <w:rPr>
          <w:color w:val="231F20"/>
          <w:w w:val="105"/>
        </w:rPr>
        <w:t>the</w:t>
      </w:r>
      <w:r>
        <w:rPr>
          <w:color w:val="231F20"/>
          <w:spacing w:val="-8"/>
          <w:w w:val="105"/>
        </w:rPr>
        <w:t> </w:t>
      </w:r>
      <w:r>
        <w:rPr>
          <w:color w:val="231F20"/>
          <w:w w:val="105"/>
        </w:rPr>
        <w:t>entrance</w:t>
      </w:r>
      <w:r>
        <w:rPr>
          <w:color w:val="231F20"/>
          <w:spacing w:val="-8"/>
          <w:w w:val="105"/>
        </w:rPr>
        <w:t> </w:t>
      </w:r>
      <w:r>
        <w:rPr>
          <w:color w:val="231F20"/>
          <w:w w:val="105"/>
        </w:rPr>
        <w:t>sidewalk</w:t>
      </w:r>
      <w:r>
        <w:rPr>
          <w:color w:val="231F20"/>
          <w:spacing w:val="-7"/>
          <w:w w:val="105"/>
        </w:rPr>
        <w:t> </w:t>
      </w:r>
      <w:r>
        <w:rPr>
          <w:color w:val="231F20"/>
          <w:w w:val="105"/>
        </w:rPr>
        <w:t>from</w:t>
      </w:r>
      <w:r>
        <w:rPr>
          <w:color w:val="231F20"/>
          <w:spacing w:val="-7"/>
          <w:w w:val="105"/>
        </w:rPr>
        <w:t> </w:t>
      </w:r>
      <w:r>
        <w:rPr>
          <w:color w:val="231F20"/>
          <w:w w:val="105"/>
        </w:rPr>
        <w:t>straight</w:t>
      </w:r>
      <w:r>
        <w:rPr>
          <w:color w:val="231F20"/>
          <w:spacing w:val="-7"/>
          <w:w w:val="105"/>
        </w:rPr>
        <w:t> </w:t>
      </w:r>
      <w:r>
        <w:rPr>
          <w:color w:val="231F20"/>
          <w:w w:val="105"/>
        </w:rPr>
        <w:t>to</w:t>
      </w:r>
      <w:r>
        <w:rPr>
          <w:color w:val="231F20"/>
          <w:spacing w:val="-7"/>
          <w:w w:val="105"/>
        </w:rPr>
        <w:t> </w:t>
      </w:r>
      <w:r>
        <w:rPr>
          <w:color w:val="231F20"/>
          <w:w w:val="105"/>
        </w:rPr>
        <w:t>curved, </w:t>
      </w:r>
      <w:r>
        <w:rPr>
          <w:color w:val="231F20"/>
          <w:spacing w:val="-2"/>
          <w:w w:val="105"/>
        </w:rPr>
        <w:t>concentrating</w:t>
      </w:r>
      <w:r>
        <w:rPr>
          <w:color w:val="231F20"/>
          <w:spacing w:val="-7"/>
          <w:w w:val="105"/>
        </w:rPr>
        <w:t> </w:t>
      </w:r>
      <w:r>
        <w:rPr>
          <w:color w:val="231F20"/>
          <w:spacing w:val="-2"/>
          <w:w w:val="105"/>
        </w:rPr>
        <w:t>the</w:t>
      </w:r>
      <w:r>
        <w:rPr>
          <w:color w:val="231F20"/>
          <w:spacing w:val="-7"/>
          <w:w w:val="105"/>
        </w:rPr>
        <w:t> </w:t>
      </w:r>
      <w:r>
        <w:rPr>
          <w:color w:val="231F20"/>
          <w:spacing w:val="-2"/>
          <w:w w:val="105"/>
        </w:rPr>
        <w:t>planned</w:t>
      </w:r>
      <w:r>
        <w:rPr>
          <w:color w:val="231F20"/>
          <w:spacing w:val="-7"/>
          <w:w w:val="105"/>
        </w:rPr>
        <w:t> </w:t>
      </w:r>
      <w:r>
        <w:rPr>
          <w:color w:val="231F20"/>
          <w:spacing w:val="-2"/>
          <w:w w:val="105"/>
        </w:rPr>
        <w:t>vegetation</w:t>
      </w:r>
      <w:r>
        <w:rPr>
          <w:color w:val="231F20"/>
          <w:spacing w:val="-7"/>
          <w:w w:val="105"/>
        </w:rPr>
        <w:t> </w:t>
      </w:r>
      <w:r>
        <w:rPr>
          <w:color w:val="231F20"/>
          <w:spacing w:val="-2"/>
          <w:w w:val="105"/>
        </w:rPr>
        <w:t>screening</w:t>
      </w:r>
      <w:r>
        <w:rPr>
          <w:color w:val="231F20"/>
          <w:spacing w:val="-7"/>
          <w:w w:val="105"/>
        </w:rPr>
        <w:t> </w:t>
      </w:r>
      <w:r>
        <w:rPr>
          <w:color w:val="231F20"/>
          <w:spacing w:val="-2"/>
          <w:w w:val="105"/>
        </w:rPr>
        <w:t>around</w:t>
      </w:r>
      <w:r>
        <w:rPr>
          <w:color w:val="231F20"/>
          <w:spacing w:val="-7"/>
          <w:w w:val="105"/>
        </w:rPr>
        <w:t> </w:t>
      </w:r>
      <w:r>
        <w:rPr>
          <w:color w:val="231F20"/>
          <w:spacing w:val="-2"/>
          <w:w w:val="105"/>
        </w:rPr>
        <w:t>the</w:t>
      </w:r>
      <w:r>
        <w:rPr>
          <w:color w:val="231F20"/>
          <w:spacing w:val="-7"/>
          <w:w w:val="105"/>
        </w:rPr>
        <w:t> </w:t>
      </w:r>
      <w:r>
        <w:rPr>
          <w:color w:val="231F20"/>
          <w:spacing w:val="-2"/>
          <w:w w:val="105"/>
        </w:rPr>
        <w:t>buildings</w:t>
      </w:r>
      <w:r>
        <w:rPr>
          <w:color w:val="231F20"/>
          <w:spacing w:val="-7"/>
          <w:w w:val="105"/>
        </w:rPr>
        <w:t> </w:t>
      </w:r>
      <w:r>
        <w:rPr>
          <w:color w:val="231F20"/>
          <w:spacing w:val="-2"/>
          <w:w w:val="105"/>
        </w:rPr>
        <w:t>rather</w:t>
      </w:r>
      <w:r>
        <w:rPr>
          <w:color w:val="231F20"/>
          <w:spacing w:val="-7"/>
          <w:w w:val="105"/>
        </w:rPr>
        <w:t> </w:t>
      </w:r>
      <w:r>
        <w:rPr>
          <w:color w:val="231F20"/>
          <w:spacing w:val="-2"/>
          <w:w w:val="105"/>
        </w:rPr>
        <w:t>than</w:t>
      </w:r>
      <w:r>
        <w:rPr>
          <w:color w:val="231F20"/>
          <w:spacing w:val="-7"/>
          <w:w w:val="105"/>
        </w:rPr>
        <w:t> </w:t>
      </w:r>
      <w:r>
        <w:rPr>
          <w:color w:val="231F20"/>
          <w:spacing w:val="-2"/>
          <w:w w:val="105"/>
        </w:rPr>
        <w:t>planting</w:t>
      </w:r>
      <w:r>
        <w:rPr>
          <w:color w:val="231F20"/>
          <w:spacing w:val="-7"/>
          <w:w w:val="105"/>
        </w:rPr>
        <w:t> </w:t>
      </w:r>
      <w:r>
        <w:rPr>
          <w:color w:val="231F20"/>
          <w:spacing w:val="-2"/>
          <w:w w:val="105"/>
        </w:rPr>
        <w:t>in</w:t>
      </w:r>
      <w:r>
        <w:rPr>
          <w:color w:val="231F20"/>
          <w:spacing w:val="-7"/>
          <w:w w:val="105"/>
        </w:rPr>
        <w:t> </w:t>
      </w:r>
      <w:r>
        <w:rPr>
          <w:color w:val="231F20"/>
          <w:spacing w:val="-2"/>
          <w:w w:val="105"/>
        </w:rPr>
        <w:t>a straight</w:t>
      </w:r>
      <w:r>
        <w:rPr>
          <w:color w:val="231F20"/>
          <w:spacing w:val="-5"/>
          <w:w w:val="105"/>
        </w:rPr>
        <w:t> </w:t>
      </w:r>
      <w:r>
        <w:rPr>
          <w:color w:val="231F20"/>
          <w:spacing w:val="-2"/>
          <w:w w:val="105"/>
        </w:rPr>
        <w:t>line,</w:t>
      </w:r>
      <w:r>
        <w:rPr>
          <w:color w:val="231F20"/>
          <w:spacing w:val="-5"/>
          <w:w w:val="105"/>
        </w:rPr>
        <w:t> </w:t>
      </w:r>
      <w:r>
        <w:rPr>
          <w:color w:val="231F20"/>
          <w:spacing w:val="-2"/>
          <w:w w:val="105"/>
        </w:rPr>
        <w:t>and</w:t>
      </w:r>
      <w:r>
        <w:rPr>
          <w:color w:val="231F20"/>
          <w:spacing w:val="-5"/>
          <w:w w:val="105"/>
        </w:rPr>
        <w:t> </w:t>
      </w:r>
      <w:r>
        <w:rPr>
          <w:color w:val="231F20"/>
          <w:spacing w:val="-2"/>
          <w:w w:val="105"/>
        </w:rPr>
        <w:t>eliminating</w:t>
      </w:r>
      <w:r>
        <w:rPr>
          <w:color w:val="231F20"/>
          <w:spacing w:val="-5"/>
          <w:w w:val="105"/>
        </w:rPr>
        <w:t> </w:t>
      </w:r>
      <w:r>
        <w:rPr>
          <w:color w:val="231F20"/>
          <w:spacing w:val="-2"/>
          <w:w w:val="105"/>
        </w:rPr>
        <w:t>the</w:t>
      </w:r>
      <w:r>
        <w:rPr>
          <w:color w:val="231F20"/>
          <w:spacing w:val="-5"/>
          <w:w w:val="105"/>
        </w:rPr>
        <w:t> </w:t>
      </w:r>
      <w:r>
        <w:rPr>
          <w:color w:val="231F20"/>
          <w:spacing w:val="-2"/>
          <w:w w:val="105"/>
        </w:rPr>
        <w:t>use</w:t>
      </w:r>
      <w:r>
        <w:rPr>
          <w:color w:val="231F20"/>
          <w:spacing w:val="-5"/>
          <w:w w:val="105"/>
        </w:rPr>
        <w:t> </w:t>
      </w:r>
      <w:r>
        <w:rPr>
          <w:color w:val="231F20"/>
          <w:spacing w:val="-2"/>
          <w:w w:val="105"/>
        </w:rPr>
        <w:t>of hemlocks</w:t>
      </w:r>
      <w:r>
        <w:rPr>
          <w:color w:val="231F20"/>
          <w:spacing w:val="-5"/>
          <w:w w:val="105"/>
        </w:rPr>
        <w:t> </w:t>
      </w:r>
      <w:r>
        <w:rPr>
          <w:color w:val="231F20"/>
          <w:spacing w:val="-2"/>
          <w:w w:val="105"/>
        </w:rPr>
        <w:t>in</w:t>
      </w:r>
      <w:r>
        <w:rPr>
          <w:color w:val="231F20"/>
          <w:spacing w:val="-5"/>
          <w:w w:val="105"/>
        </w:rPr>
        <w:t> </w:t>
      </w:r>
      <w:r>
        <w:rPr>
          <w:color w:val="231F20"/>
          <w:spacing w:val="-2"/>
          <w:w w:val="105"/>
        </w:rPr>
        <w:t>the</w:t>
      </w:r>
      <w:r>
        <w:rPr>
          <w:color w:val="231F20"/>
          <w:spacing w:val="-5"/>
          <w:w w:val="105"/>
        </w:rPr>
        <w:t> </w:t>
      </w:r>
      <w:r>
        <w:rPr>
          <w:color w:val="231F20"/>
          <w:spacing w:val="-2"/>
          <w:w w:val="105"/>
        </w:rPr>
        <w:t>screening.</w:t>
      </w:r>
      <w:r>
        <w:rPr>
          <w:color w:val="231F20"/>
          <w:spacing w:val="-9"/>
          <w:w w:val="105"/>
        </w:rPr>
        <w:t> </w:t>
      </w:r>
      <w:r>
        <w:rPr>
          <w:color w:val="231F20"/>
          <w:spacing w:val="-2"/>
          <w:w w:val="105"/>
        </w:rPr>
        <w:t>Although</w:t>
      </w:r>
      <w:r>
        <w:rPr>
          <w:color w:val="231F20"/>
          <w:spacing w:val="-5"/>
          <w:w w:val="105"/>
        </w:rPr>
        <w:t> </w:t>
      </w:r>
      <w:r>
        <w:rPr>
          <w:color w:val="231F20"/>
          <w:spacing w:val="-2"/>
          <w:w w:val="105"/>
        </w:rPr>
        <w:t>the</w:t>
      </w:r>
      <w:r>
        <w:rPr>
          <w:color w:val="231F20"/>
          <w:spacing w:val="-5"/>
          <w:w w:val="105"/>
        </w:rPr>
        <w:t> </w:t>
      </w:r>
      <w:r>
        <w:rPr>
          <w:color w:val="231F20"/>
          <w:spacing w:val="-2"/>
          <w:w w:val="105"/>
        </w:rPr>
        <w:t>planning</w:t>
      </w:r>
      <w:r>
        <w:rPr>
          <w:color w:val="231F20"/>
          <w:spacing w:val="-5"/>
          <w:w w:val="105"/>
        </w:rPr>
        <w:t> </w:t>
      </w:r>
      <w:r>
        <w:rPr>
          <w:color w:val="231F20"/>
          <w:spacing w:val="-2"/>
          <w:w w:val="105"/>
        </w:rPr>
        <w:t>staﬀ </w:t>
      </w:r>
      <w:r>
        <w:rPr>
          <w:color w:val="231F20"/>
          <w:w w:val="105"/>
        </w:rPr>
        <w:t>noted</w:t>
      </w:r>
      <w:r>
        <w:rPr>
          <w:color w:val="231F20"/>
          <w:spacing w:val="-13"/>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historic</w:t>
      </w:r>
      <w:r>
        <w:rPr>
          <w:color w:val="231F20"/>
          <w:spacing w:val="-12"/>
          <w:w w:val="105"/>
        </w:rPr>
        <w:t> </w:t>
      </w:r>
      <w:r>
        <w:rPr>
          <w:color w:val="231F20"/>
          <w:w w:val="105"/>
        </w:rPr>
        <w:t>property</w:t>
      </w:r>
      <w:r>
        <w:rPr>
          <w:color w:val="231F20"/>
          <w:spacing w:val="-12"/>
          <w:w w:val="105"/>
        </w:rPr>
        <w:t> </w:t>
      </w:r>
      <w:r>
        <w:rPr>
          <w:color w:val="231F20"/>
          <w:w w:val="105"/>
        </w:rPr>
        <w:t>line</w:t>
      </w:r>
      <w:r>
        <w:rPr>
          <w:color w:val="231F20"/>
          <w:spacing w:val="-12"/>
          <w:w w:val="105"/>
        </w:rPr>
        <w:t> </w:t>
      </w:r>
      <w:r>
        <w:rPr>
          <w:color w:val="231F20"/>
          <w:w w:val="105"/>
        </w:rPr>
        <w:t>would</w:t>
      </w:r>
      <w:r>
        <w:rPr>
          <w:color w:val="231F20"/>
          <w:spacing w:val="-12"/>
          <w:w w:val="105"/>
        </w:rPr>
        <w:t> </w:t>
      </w:r>
      <w:r>
        <w:rPr>
          <w:color w:val="231F20"/>
          <w:w w:val="105"/>
        </w:rPr>
        <w:t>need</w:t>
      </w:r>
      <w:r>
        <w:rPr>
          <w:color w:val="231F20"/>
          <w:spacing w:val="-13"/>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located</w:t>
      </w:r>
      <w:r>
        <w:rPr>
          <w:color w:val="231F20"/>
          <w:spacing w:val="-12"/>
          <w:w w:val="105"/>
        </w:rPr>
        <w:t> </w:t>
      </w:r>
      <w:r>
        <w:rPr>
          <w:color w:val="231F20"/>
          <w:w w:val="105"/>
        </w:rPr>
        <w:t>before</w:t>
      </w:r>
      <w:r>
        <w:rPr>
          <w:color w:val="231F20"/>
          <w:spacing w:val="-12"/>
          <w:w w:val="105"/>
        </w:rPr>
        <w:t> </w:t>
      </w:r>
      <w:r>
        <w:rPr>
          <w:color w:val="231F20"/>
          <w:w w:val="105"/>
        </w:rPr>
        <w:t>the</w:t>
      </w:r>
      <w:r>
        <w:rPr>
          <w:color w:val="231F20"/>
          <w:spacing w:val="-12"/>
          <w:w w:val="105"/>
        </w:rPr>
        <w:t> </w:t>
      </w:r>
      <w:r>
        <w:rPr>
          <w:color w:val="231F20"/>
          <w:w w:val="105"/>
        </w:rPr>
        <w:t>building</w:t>
      </w:r>
      <w:r>
        <w:rPr>
          <w:color w:val="231F20"/>
          <w:spacing w:val="-12"/>
          <w:w w:val="105"/>
        </w:rPr>
        <w:t> </w:t>
      </w:r>
      <w:r>
        <w:rPr>
          <w:color w:val="231F20"/>
          <w:w w:val="105"/>
        </w:rPr>
        <w:t>could</w:t>
      </w:r>
      <w:r>
        <w:rPr>
          <w:color w:val="231F20"/>
          <w:spacing w:val="-13"/>
          <w:w w:val="105"/>
        </w:rPr>
        <w:t> </w:t>
      </w:r>
      <w:r>
        <w:rPr>
          <w:color w:val="231F20"/>
          <w:w w:val="105"/>
        </w:rPr>
        <w:t>be</w:t>
      </w:r>
      <w:r>
        <w:rPr>
          <w:color w:val="231F20"/>
          <w:spacing w:val="-12"/>
          <w:w w:val="105"/>
        </w:rPr>
        <w:t> </w:t>
      </w:r>
      <w:r>
        <w:rPr>
          <w:color w:val="231F20"/>
          <w:w w:val="105"/>
        </w:rPr>
        <w:t>re- sited,</w:t>
      </w:r>
      <w:r>
        <w:rPr>
          <w:color w:val="231F20"/>
          <w:spacing w:val="-13"/>
          <w:w w:val="105"/>
        </w:rPr>
        <w:t> </w:t>
      </w:r>
      <w:r>
        <w:rPr>
          <w:color w:val="231F20"/>
          <w:w w:val="105"/>
        </w:rPr>
        <w:t>they</w:t>
      </w:r>
      <w:r>
        <w:rPr>
          <w:color w:val="231F20"/>
          <w:spacing w:val="-12"/>
          <w:w w:val="105"/>
        </w:rPr>
        <w:t> </w:t>
      </w:r>
      <w:r>
        <w:rPr>
          <w:color w:val="231F20"/>
          <w:w w:val="105"/>
        </w:rPr>
        <w:t>were</w:t>
      </w:r>
      <w:r>
        <w:rPr>
          <w:color w:val="231F20"/>
          <w:spacing w:val="-12"/>
          <w:w w:val="105"/>
        </w:rPr>
        <w:t> </w:t>
      </w:r>
      <w:r>
        <w:rPr>
          <w:color w:val="231F20"/>
          <w:w w:val="105"/>
        </w:rPr>
        <w:t>amenable</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changes</w:t>
      </w:r>
      <w:r>
        <w:rPr>
          <w:color w:val="231F20"/>
          <w:spacing w:val="-12"/>
          <w:w w:val="105"/>
        </w:rPr>
        <w:t> </w:t>
      </w:r>
      <w:r>
        <w:rPr>
          <w:color w:val="231F20"/>
          <w:w w:val="105"/>
        </w:rPr>
        <w:t>the</w:t>
      </w:r>
      <w:r>
        <w:rPr>
          <w:color w:val="231F20"/>
          <w:spacing w:val="-13"/>
          <w:w w:val="105"/>
        </w:rPr>
        <w:t> </w:t>
      </w:r>
      <w:r>
        <w:rPr>
          <w:color w:val="231F20"/>
          <w:w w:val="105"/>
        </w:rPr>
        <w:t>Weils</w:t>
      </w:r>
      <w:r>
        <w:rPr>
          <w:color w:val="231F20"/>
          <w:spacing w:val="-12"/>
          <w:w w:val="105"/>
        </w:rPr>
        <w:t> </w:t>
      </w:r>
      <w:r>
        <w:rPr>
          <w:color w:val="231F20"/>
          <w:w w:val="105"/>
        </w:rPr>
        <w:t>suggested.</w:t>
      </w:r>
      <w:r>
        <w:rPr>
          <w:color w:val="231F20"/>
          <w:w w:val="105"/>
          <w:position w:val="7"/>
          <w:sz w:val="12"/>
        </w:rPr>
        <w:t>24</w:t>
      </w:r>
    </w:p>
    <w:p>
      <w:pPr>
        <w:pStyle w:val="BodyText"/>
        <w:spacing w:line="350" w:lineRule="auto" w:before="7"/>
        <w:ind w:left="160" w:right="622" w:firstLine="1079"/>
      </w:pPr>
      <w:r>
        <w:rPr>
          <w:color w:val="231F20"/>
        </w:rPr>
        <w:t>In February 1990, Planning and Resource Preservation staﬀ began work on an amendment to the 1986 </w:t>
      </w:r>
      <w:r>
        <w:rPr>
          <w:i/>
          <w:color w:val="231F20"/>
        </w:rPr>
        <w:t>Development Concept Plan</w:t>
      </w:r>
      <w:r>
        <w:rPr>
          <w:color w:val="231F20"/>
        </w:rPr>
        <w:t>/Environmental Assessment due to the is-</w:t>
      </w:r>
    </w:p>
    <w:p>
      <w:pPr>
        <w:pStyle w:val="BodyText"/>
        <w:spacing w:before="11"/>
        <w:rPr>
          <w:sz w:val="13"/>
        </w:rPr>
      </w:pPr>
      <w:r>
        <w:rPr/>
        <mc:AlternateContent>
          <mc:Choice Requires="wps">
            <w:drawing>
              <wp:anchor distT="0" distB="0" distL="0" distR="0" allowOverlap="1" layoutInCell="1" locked="0" behindDoc="1" simplePos="0" relativeHeight="487649280">
                <wp:simplePos x="0" y="0"/>
                <wp:positionH relativeFrom="page">
                  <wp:posOffset>1143000</wp:posOffset>
                </wp:positionH>
                <wp:positionV relativeFrom="paragraph">
                  <wp:posOffset>119462</wp:posOffset>
                </wp:positionV>
                <wp:extent cx="1828800" cy="1270"/>
                <wp:effectExtent l="0" t="0" r="0" b="0"/>
                <wp:wrapTopAndBottom/>
                <wp:docPr id="189" name="Graphic 189"/>
                <wp:cNvGraphicFramePr>
                  <a:graphicFrameLocks/>
                </wp:cNvGraphicFramePr>
                <a:graphic>
                  <a:graphicData uri="http://schemas.microsoft.com/office/word/2010/wordprocessingShape">
                    <wps:wsp>
                      <wps:cNvPr id="189" name="Graphic 189"/>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9.406498pt;width:144pt;height:.1pt;mso-position-horizontal-relative:page;mso-position-vertical-relative:paragraph;z-index:-15667200;mso-wrap-distance-left:0;mso-wrap-distance-right:0" id="docshape188" coordorigin="1800,188" coordsize="2880,0" path="m1800,188l4680,188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spacing w:val="-2"/>
          <w:w w:val="105"/>
          <w:position w:val="6"/>
          <w:sz w:val="11"/>
        </w:rPr>
        <w:t>21</w:t>
      </w:r>
      <w:r>
        <w:rPr>
          <w:color w:val="231F20"/>
          <w:spacing w:val="14"/>
          <w:w w:val="105"/>
          <w:position w:val="6"/>
          <w:sz w:val="11"/>
        </w:rPr>
        <w:t> </w:t>
      </w:r>
      <w:r>
        <w:rPr>
          <w:color w:val="231F20"/>
          <w:spacing w:val="-2"/>
          <w:w w:val="105"/>
          <w:sz w:val="19"/>
        </w:rPr>
        <w:t>Thomas</w:t>
      </w:r>
      <w:r>
        <w:rPr>
          <w:color w:val="231F20"/>
          <w:spacing w:val="-3"/>
          <w:w w:val="105"/>
          <w:sz w:val="19"/>
        </w:rPr>
        <w:t> </w:t>
      </w:r>
      <w:r>
        <w:rPr>
          <w:color w:val="231F20"/>
          <w:spacing w:val="-2"/>
          <w:w w:val="105"/>
          <w:sz w:val="19"/>
        </w:rPr>
        <w:t>H.</w:t>
      </w:r>
      <w:r>
        <w:rPr>
          <w:color w:val="231F20"/>
          <w:spacing w:val="-3"/>
          <w:w w:val="105"/>
          <w:sz w:val="19"/>
        </w:rPr>
        <w:t> </w:t>
      </w:r>
      <w:r>
        <w:rPr>
          <w:color w:val="231F20"/>
          <w:spacing w:val="-2"/>
          <w:w w:val="105"/>
          <w:sz w:val="19"/>
        </w:rPr>
        <w:t>Martin</w:t>
      </w:r>
      <w:r>
        <w:rPr>
          <w:color w:val="231F20"/>
          <w:spacing w:val="-3"/>
          <w:w w:val="105"/>
          <w:sz w:val="19"/>
        </w:rPr>
        <w:t> </w:t>
      </w:r>
      <w:r>
        <w:rPr>
          <w:color w:val="231F20"/>
          <w:spacing w:val="-2"/>
          <w:w w:val="105"/>
          <w:sz w:val="19"/>
        </w:rPr>
        <w:t>to</w:t>
      </w:r>
      <w:r>
        <w:rPr>
          <w:color w:val="231F20"/>
          <w:spacing w:val="-3"/>
          <w:w w:val="105"/>
          <w:sz w:val="19"/>
        </w:rPr>
        <w:t> </w:t>
      </w:r>
      <w:r>
        <w:rPr>
          <w:color w:val="231F20"/>
          <w:spacing w:val="-2"/>
          <w:w w:val="105"/>
          <w:sz w:val="19"/>
        </w:rPr>
        <w:t>File,</w:t>
      </w:r>
      <w:r>
        <w:rPr>
          <w:color w:val="231F20"/>
          <w:spacing w:val="-6"/>
          <w:w w:val="105"/>
          <w:sz w:val="19"/>
        </w:rPr>
        <w:t> </w:t>
      </w:r>
      <w:r>
        <w:rPr>
          <w:color w:val="231F20"/>
          <w:spacing w:val="-2"/>
          <w:w w:val="105"/>
          <w:sz w:val="19"/>
        </w:rPr>
        <w:t>August 3,</w:t>
      </w:r>
      <w:r>
        <w:rPr>
          <w:color w:val="231F20"/>
          <w:spacing w:val="-3"/>
          <w:w w:val="105"/>
          <w:sz w:val="19"/>
        </w:rPr>
        <w:t> </w:t>
      </w:r>
      <w:r>
        <w:rPr>
          <w:color w:val="231F20"/>
          <w:spacing w:val="-2"/>
          <w:w w:val="105"/>
          <w:sz w:val="19"/>
        </w:rPr>
        <w:t>1989,</w:t>
      </w:r>
      <w:r>
        <w:rPr>
          <w:color w:val="231F20"/>
          <w:spacing w:val="-3"/>
          <w:w w:val="105"/>
          <w:sz w:val="19"/>
        </w:rPr>
        <w:t> </w:t>
      </w:r>
      <w:r>
        <w:rPr>
          <w:color w:val="231F20"/>
          <w:spacing w:val="-2"/>
          <w:w w:val="105"/>
          <w:sz w:val="19"/>
        </w:rPr>
        <w:t>4,</w:t>
      </w:r>
      <w:r>
        <w:rPr>
          <w:color w:val="231F20"/>
          <w:spacing w:val="-3"/>
          <w:w w:val="105"/>
          <w:sz w:val="19"/>
        </w:rPr>
        <w:t> </w:t>
      </w:r>
      <w:r>
        <w:rPr>
          <w:color w:val="231F20"/>
          <w:spacing w:val="-2"/>
          <w:w w:val="105"/>
          <w:sz w:val="19"/>
        </w:rPr>
        <w:t>8-10,</w:t>
      </w:r>
      <w:r>
        <w:rPr>
          <w:color w:val="231F20"/>
          <w:spacing w:val="-3"/>
          <w:w w:val="105"/>
          <w:sz w:val="19"/>
        </w:rPr>
        <w:t> </w:t>
      </w:r>
      <w:r>
        <w:rPr>
          <w:color w:val="231F20"/>
          <w:spacing w:val="-2"/>
          <w:w w:val="105"/>
          <w:sz w:val="19"/>
        </w:rPr>
        <w:t>13-24 Folder</w:t>
      </w:r>
      <w:r>
        <w:rPr>
          <w:color w:val="231F20"/>
          <w:spacing w:val="-3"/>
          <w:w w:val="105"/>
          <w:sz w:val="19"/>
        </w:rPr>
        <w:t> </w:t>
      </w:r>
      <w:r>
        <w:rPr>
          <w:color w:val="231F20"/>
          <w:spacing w:val="-2"/>
          <w:w w:val="105"/>
          <w:sz w:val="19"/>
        </w:rPr>
        <w:t>L617/EA-2,</w:t>
      </w:r>
      <w:r>
        <w:rPr>
          <w:color w:val="231F20"/>
          <w:spacing w:val="-3"/>
          <w:w w:val="105"/>
          <w:sz w:val="19"/>
        </w:rPr>
        <w:t> </w:t>
      </w:r>
      <w:r>
        <w:rPr>
          <w:color w:val="231F20"/>
          <w:spacing w:val="-2"/>
          <w:w w:val="105"/>
          <w:sz w:val="19"/>
        </w:rPr>
        <w:t>Clark</w:t>
      </w:r>
      <w:r>
        <w:rPr>
          <w:color w:val="231F20"/>
          <w:spacing w:val="-3"/>
          <w:w w:val="105"/>
          <w:sz w:val="19"/>
        </w:rPr>
        <w:t> </w:t>
      </w:r>
      <w:r>
        <w:rPr>
          <w:color w:val="231F20"/>
          <w:spacing w:val="-2"/>
          <w:w w:val="105"/>
          <w:sz w:val="19"/>
        </w:rPr>
        <w:t>Files,</w:t>
      </w:r>
      <w:r>
        <w:rPr>
          <w:color w:val="231F20"/>
          <w:spacing w:val="-3"/>
          <w:w w:val="105"/>
          <w:sz w:val="19"/>
        </w:rPr>
        <w:t> </w:t>
      </w:r>
      <w:r>
        <w:rPr>
          <w:color w:val="231F20"/>
          <w:spacing w:val="-2"/>
          <w:w w:val="105"/>
          <w:sz w:val="19"/>
        </w:rPr>
        <w:t>BOSO.</w:t>
      </w:r>
    </w:p>
    <w:p>
      <w:pPr>
        <w:spacing w:line="244" w:lineRule="auto" w:before="63"/>
        <w:ind w:left="159" w:right="644" w:firstLine="0"/>
        <w:jc w:val="left"/>
        <w:rPr>
          <w:sz w:val="19"/>
        </w:rPr>
      </w:pPr>
      <w:r>
        <w:rPr>
          <w:color w:val="231F20"/>
          <w:w w:val="105"/>
          <w:position w:val="6"/>
          <w:sz w:val="11"/>
        </w:rPr>
        <w:t>22</w:t>
      </w:r>
      <w:r>
        <w:rPr>
          <w:color w:val="231F20"/>
          <w:spacing w:val="12"/>
          <w:w w:val="105"/>
          <w:position w:val="6"/>
          <w:sz w:val="11"/>
        </w:rPr>
        <w:t> </w:t>
      </w:r>
      <w:r>
        <w:rPr>
          <w:color w:val="231F20"/>
          <w:w w:val="105"/>
          <w:sz w:val="19"/>
        </w:rPr>
        <w:t>Martin</w:t>
      </w:r>
      <w:r>
        <w:rPr>
          <w:color w:val="231F20"/>
          <w:spacing w:val="-5"/>
          <w:w w:val="105"/>
          <w:sz w:val="19"/>
        </w:rPr>
        <w:t> </w:t>
      </w:r>
      <w:r>
        <w:rPr>
          <w:color w:val="231F20"/>
          <w:w w:val="105"/>
          <w:sz w:val="19"/>
        </w:rPr>
        <w:t>Van</w:t>
      </w:r>
      <w:r>
        <w:rPr>
          <w:color w:val="231F20"/>
          <w:spacing w:val="-5"/>
          <w:w w:val="105"/>
          <w:sz w:val="19"/>
        </w:rPr>
        <w:t> </w:t>
      </w:r>
      <w:r>
        <w:rPr>
          <w:color w:val="231F20"/>
          <w:w w:val="105"/>
          <w:sz w:val="19"/>
        </w:rPr>
        <w:t>Buren</w:t>
      </w:r>
      <w:r>
        <w:rPr>
          <w:color w:val="231F20"/>
          <w:spacing w:val="-5"/>
          <w:w w:val="105"/>
          <w:sz w:val="19"/>
        </w:rPr>
        <w:t> </w:t>
      </w:r>
      <w:r>
        <w:rPr>
          <w:color w:val="231F20"/>
          <w:w w:val="105"/>
          <w:sz w:val="19"/>
        </w:rPr>
        <w:t>NHS</w:t>
      </w:r>
      <w:r>
        <w:rPr>
          <w:color w:val="231F20"/>
          <w:spacing w:val="-5"/>
          <w:w w:val="105"/>
          <w:sz w:val="19"/>
        </w:rPr>
        <w:t> </w:t>
      </w:r>
      <w:r>
        <w:rPr>
          <w:color w:val="231F20"/>
          <w:w w:val="105"/>
          <w:sz w:val="19"/>
        </w:rPr>
        <w:t>to</w:t>
      </w:r>
      <w:r>
        <w:rPr>
          <w:color w:val="231F20"/>
          <w:spacing w:val="-5"/>
          <w:w w:val="105"/>
          <w:sz w:val="19"/>
        </w:rPr>
        <w:t> </w:t>
      </w:r>
      <w:r>
        <w:rPr>
          <w:color w:val="231F20"/>
          <w:w w:val="105"/>
          <w:sz w:val="19"/>
        </w:rPr>
        <w:t>Dave</w:t>
      </w:r>
      <w:r>
        <w:rPr>
          <w:color w:val="231F20"/>
          <w:spacing w:val="-5"/>
          <w:w w:val="105"/>
          <w:sz w:val="19"/>
        </w:rPr>
        <w:t> </w:t>
      </w:r>
      <w:r>
        <w:rPr>
          <w:color w:val="231F20"/>
          <w:w w:val="105"/>
          <w:sz w:val="19"/>
        </w:rPr>
        <w:t>Clark,</w:t>
      </w:r>
      <w:r>
        <w:rPr>
          <w:color w:val="231F20"/>
          <w:spacing w:val="-5"/>
          <w:w w:val="105"/>
          <w:sz w:val="19"/>
        </w:rPr>
        <w:t> </w:t>
      </w:r>
      <w:r>
        <w:rPr>
          <w:color w:val="231F20"/>
          <w:w w:val="105"/>
          <w:sz w:val="19"/>
        </w:rPr>
        <w:t>September</w:t>
      </w:r>
      <w:r>
        <w:rPr>
          <w:color w:val="231F20"/>
          <w:spacing w:val="-5"/>
          <w:w w:val="105"/>
          <w:sz w:val="19"/>
        </w:rPr>
        <w:t> </w:t>
      </w:r>
      <w:r>
        <w:rPr>
          <w:color w:val="231F20"/>
          <w:w w:val="105"/>
          <w:sz w:val="19"/>
        </w:rPr>
        <w:t>9,</w:t>
      </w:r>
      <w:r>
        <w:rPr>
          <w:color w:val="231F20"/>
          <w:spacing w:val="-5"/>
          <w:w w:val="105"/>
          <w:sz w:val="19"/>
        </w:rPr>
        <w:t> </w:t>
      </w:r>
      <w:r>
        <w:rPr>
          <w:color w:val="231F20"/>
          <w:w w:val="105"/>
          <w:sz w:val="19"/>
        </w:rPr>
        <w:t>1989,</w:t>
      </w:r>
      <w:r>
        <w:rPr>
          <w:color w:val="231F20"/>
          <w:spacing w:val="-5"/>
          <w:w w:val="105"/>
          <w:sz w:val="19"/>
        </w:rPr>
        <w:t> </w:t>
      </w:r>
      <w:r>
        <w:rPr>
          <w:color w:val="231F20"/>
          <w:w w:val="105"/>
          <w:sz w:val="19"/>
        </w:rPr>
        <w:t>e-mail</w:t>
      </w:r>
      <w:r>
        <w:rPr>
          <w:color w:val="231F20"/>
          <w:spacing w:val="-5"/>
          <w:w w:val="105"/>
          <w:sz w:val="19"/>
        </w:rPr>
        <w:t> </w:t>
      </w:r>
      <w:r>
        <w:rPr>
          <w:color w:val="231F20"/>
          <w:w w:val="105"/>
          <w:sz w:val="19"/>
        </w:rPr>
        <w:t>message,</w:t>
      </w:r>
      <w:r>
        <w:rPr>
          <w:color w:val="231F20"/>
          <w:spacing w:val="-5"/>
          <w:w w:val="105"/>
          <w:sz w:val="19"/>
        </w:rPr>
        <w:t> </w:t>
      </w:r>
      <w:r>
        <w:rPr>
          <w:color w:val="231F20"/>
          <w:w w:val="105"/>
          <w:sz w:val="19"/>
        </w:rPr>
        <w:t>Folder</w:t>
      </w:r>
      <w:r>
        <w:rPr>
          <w:color w:val="231F20"/>
          <w:spacing w:val="-5"/>
          <w:w w:val="105"/>
          <w:sz w:val="19"/>
        </w:rPr>
        <w:t> </w:t>
      </w:r>
      <w:r>
        <w:rPr>
          <w:color w:val="231F20"/>
          <w:w w:val="105"/>
          <w:sz w:val="19"/>
        </w:rPr>
        <w:t>L617</w:t>
      </w:r>
      <w:r>
        <w:rPr>
          <w:color w:val="231F20"/>
          <w:spacing w:val="-5"/>
          <w:w w:val="105"/>
          <w:sz w:val="19"/>
        </w:rPr>
        <w:t> </w:t>
      </w:r>
      <w:r>
        <w:rPr>
          <w:color w:val="231F20"/>
          <w:w w:val="105"/>
          <w:sz w:val="19"/>
        </w:rPr>
        <w:t>MAVA</w:t>
      </w:r>
      <w:r>
        <w:rPr>
          <w:color w:val="231F20"/>
          <w:spacing w:val="-5"/>
          <w:w w:val="105"/>
          <w:sz w:val="19"/>
        </w:rPr>
        <w:t> </w:t>
      </w:r>
      <w:r>
        <w:rPr>
          <w:color w:val="231F20"/>
          <w:w w:val="105"/>
          <w:sz w:val="19"/>
        </w:rPr>
        <w:t>CDA/ EA-2, Clark Files, BOSO.</w:t>
      </w:r>
    </w:p>
    <w:p>
      <w:pPr>
        <w:spacing w:line="244" w:lineRule="auto" w:before="59"/>
        <w:ind w:left="159" w:right="554" w:firstLine="0"/>
        <w:jc w:val="left"/>
        <w:rPr>
          <w:sz w:val="19"/>
        </w:rPr>
      </w:pPr>
      <w:r>
        <w:rPr>
          <w:color w:val="231F20"/>
          <w:w w:val="105"/>
          <w:position w:val="6"/>
          <w:sz w:val="11"/>
        </w:rPr>
        <w:t>23</w:t>
      </w:r>
      <w:r>
        <w:rPr>
          <w:color w:val="231F20"/>
          <w:spacing w:val="15"/>
          <w:w w:val="105"/>
          <w:position w:val="6"/>
          <w:sz w:val="11"/>
        </w:rPr>
        <w:t> </w:t>
      </w:r>
      <w:r>
        <w:rPr>
          <w:color w:val="231F20"/>
          <w:w w:val="105"/>
          <w:sz w:val="19"/>
        </w:rPr>
        <w:t>Charles</w:t>
      </w:r>
      <w:r>
        <w:rPr>
          <w:color w:val="231F20"/>
          <w:spacing w:val="-2"/>
          <w:w w:val="105"/>
          <w:sz w:val="19"/>
        </w:rPr>
        <w:t> </w:t>
      </w:r>
      <w:r>
        <w:rPr>
          <w:color w:val="231F20"/>
          <w:w w:val="105"/>
          <w:sz w:val="19"/>
        </w:rPr>
        <w:t>P.</w:t>
      </w:r>
      <w:r>
        <w:rPr>
          <w:color w:val="231F20"/>
          <w:spacing w:val="-2"/>
          <w:w w:val="105"/>
          <w:sz w:val="19"/>
        </w:rPr>
        <w:t> </w:t>
      </w:r>
      <w:r>
        <w:rPr>
          <w:color w:val="231F20"/>
          <w:w w:val="105"/>
          <w:sz w:val="19"/>
        </w:rPr>
        <w:t>Clapper</w:t>
      </w:r>
      <w:r>
        <w:rPr>
          <w:color w:val="231F20"/>
          <w:spacing w:val="-2"/>
          <w:w w:val="105"/>
          <w:sz w:val="19"/>
        </w:rPr>
        <w:t> </w:t>
      </w:r>
      <w:r>
        <w:rPr>
          <w:color w:val="231F20"/>
          <w:w w:val="105"/>
          <w:sz w:val="19"/>
        </w:rPr>
        <w:t>to</w:t>
      </w:r>
      <w:r>
        <w:rPr>
          <w:color w:val="231F20"/>
          <w:spacing w:val="-2"/>
          <w:w w:val="105"/>
          <w:sz w:val="19"/>
        </w:rPr>
        <w:t> </w:t>
      </w:r>
      <w:r>
        <w:rPr>
          <w:color w:val="231F20"/>
          <w:w w:val="105"/>
          <w:sz w:val="19"/>
        </w:rPr>
        <w:t>Regional</w:t>
      </w:r>
      <w:r>
        <w:rPr>
          <w:color w:val="231F20"/>
          <w:spacing w:val="-2"/>
          <w:w w:val="105"/>
          <w:sz w:val="19"/>
        </w:rPr>
        <w:t> </w:t>
      </w:r>
      <w:r>
        <w:rPr>
          <w:color w:val="231F20"/>
          <w:w w:val="105"/>
          <w:sz w:val="19"/>
        </w:rPr>
        <w:t>Director,</w:t>
      </w:r>
      <w:r>
        <w:rPr>
          <w:color w:val="231F20"/>
          <w:spacing w:val="-2"/>
          <w:w w:val="105"/>
          <w:sz w:val="19"/>
        </w:rPr>
        <w:t> </w:t>
      </w:r>
      <w:r>
        <w:rPr>
          <w:color w:val="231F20"/>
          <w:w w:val="105"/>
          <w:sz w:val="19"/>
        </w:rPr>
        <w:t>NARO,</w:t>
      </w:r>
      <w:r>
        <w:rPr>
          <w:color w:val="231F20"/>
          <w:spacing w:val="-2"/>
          <w:w w:val="105"/>
          <w:sz w:val="19"/>
        </w:rPr>
        <w:t> </w:t>
      </w:r>
      <w:r>
        <w:rPr>
          <w:color w:val="231F20"/>
          <w:w w:val="105"/>
          <w:sz w:val="19"/>
        </w:rPr>
        <w:t>November</w:t>
      </w:r>
      <w:r>
        <w:rPr>
          <w:color w:val="231F20"/>
          <w:spacing w:val="-2"/>
          <w:w w:val="105"/>
          <w:sz w:val="19"/>
        </w:rPr>
        <w:t> </w:t>
      </w:r>
      <w:r>
        <w:rPr>
          <w:color w:val="231F20"/>
          <w:w w:val="105"/>
          <w:sz w:val="19"/>
        </w:rPr>
        <w:t>13,</w:t>
      </w:r>
      <w:r>
        <w:rPr>
          <w:color w:val="231F20"/>
          <w:spacing w:val="-2"/>
          <w:w w:val="105"/>
          <w:sz w:val="19"/>
        </w:rPr>
        <w:t> </w:t>
      </w:r>
      <w:r>
        <w:rPr>
          <w:color w:val="231F20"/>
          <w:w w:val="105"/>
          <w:sz w:val="19"/>
        </w:rPr>
        <w:t>1989,</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L617</w:t>
      </w:r>
      <w:r>
        <w:rPr>
          <w:color w:val="231F20"/>
          <w:spacing w:val="-2"/>
          <w:w w:val="105"/>
          <w:sz w:val="19"/>
        </w:rPr>
        <w:t> </w:t>
      </w:r>
      <w:r>
        <w:rPr>
          <w:color w:val="231F20"/>
          <w:w w:val="105"/>
          <w:sz w:val="19"/>
        </w:rPr>
        <w:t>MAVA</w:t>
      </w:r>
      <w:r>
        <w:rPr>
          <w:color w:val="231F20"/>
          <w:spacing w:val="-2"/>
          <w:w w:val="105"/>
          <w:sz w:val="19"/>
        </w:rPr>
        <w:t> </w:t>
      </w:r>
      <w:r>
        <w:rPr>
          <w:color w:val="231F20"/>
          <w:w w:val="105"/>
          <w:sz w:val="19"/>
        </w:rPr>
        <w:t>CDA/EA-2, Clark Files, BOSO.</w:t>
      </w:r>
    </w:p>
    <w:p>
      <w:pPr>
        <w:spacing w:line="244" w:lineRule="auto" w:before="59"/>
        <w:ind w:left="159" w:right="772" w:firstLine="0"/>
        <w:jc w:val="left"/>
        <w:rPr>
          <w:sz w:val="19"/>
        </w:rPr>
      </w:pPr>
      <w:r>
        <w:rPr>
          <w:color w:val="231F20"/>
          <w:w w:val="105"/>
          <w:position w:val="6"/>
          <w:sz w:val="11"/>
        </w:rPr>
        <w:t>24</w:t>
      </w:r>
      <w:r>
        <w:rPr>
          <w:color w:val="231F20"/>
          <w:spacing w:val="10"/>
          <w:w w:val="105"/>
          <w:position w:val="6"/>
          <w:sz w:val="11"/>
        </w:rPr>
        <w:t> </w:t>
      </w:r>
      <w:r>
        <w:rPr>
          <w:color w:val="231F20"/>
          <w:w w:val="105"/>
          <w:sz w:val="19"/>
        </w:rPr>
        <w:t>Terry</w:t>
      </w:r>
      <w:r>
        <w:rPr>
          <w:color w:val="231F20"/>
          <w:spacing w:val="-9"/>
          <w:w w:val="105"/>
          <w:sz w:val="19"/>
        </w:rPr>
        <w:t> </w:t>
      </w:r>
      <w:r>
        <w:rPr>
          <w:color w:val="231F20"/>
          <w:w w:val="105"/>
          <w:sz w:val="19"/>
        </w:rPr>
        <w:t>W.</w:t>
      </w:r>
      <w:r>
        <w:rPr>
          <w:color w:val="231F20"/>
          <w:spacing w:val="-7"/>
          <w:w w:val="105"/>
          <w:sz w:val="19"/>
        </w:rPr>
        <w:t> </w:t>
      </w:r>
      <w:r>
        <w:rPr>
          <w:color w:val="231F20"/>
          <w:w w:val="105"/>
          <w:sz w:val="19"/>
        </w:rPr>
        <w:t>Savage</w:t>
      </w:r>
      <w:r>
        <w:rPr>
          <w:color w:val="231F20"/>
          <w:spacing w:val="-7"/>
          <w:w w:val="105"/>
          <w:sz w:val="19"/>
        </w:rPr>
        <w:t> </w:t>
      </w:r>
      <w:r>
        <w:rPr>
          <w:color w:val="231F20"/>
          <w:w w:val="105"/>
          <w:sz w:val="19"/>
        </w:rPr>
        <w:t>to</w:t>
      </w:r>
      <w:r>
        <w:rPr>
          <w:color w:val="231F20"/>
          <w:spacing w:val="-7"/>
          <w:w w:val="105"/>
          <w:sz w:val="19"/>
        </w:rPr>
        <w:t> </w:t>
      </w:r>
      <w:r>
        <w:rPr>
          <w:color w:val="231F20"/>
          <w:w w:val="105"/>
          <w:sz w:val="19"/>
        </w:rPr>
        <w:t>Henry</w:t>
      </w:r>
      <w:r>
        <w:rPr>
          <w:color w:val="231F20"/>
          <w:spacing w:val="-9"/>
          <w:w w:val="105"/>
          <w:sz w:val="19"/>
        </w:rPr>
        <w:t> </w:t>
      </w:r>
      <w:r>
        <w:rPr>
          <w:color w:val="231F20"/>
          <w:w w:val="105"/>
          <w:sz w:val="19"/>
        </w:rPr>
        <w:t>B.</w:t>
      </w:r>
      <w:r>
        <w:rPr>
          <w:color w:val="231F20"/>
          <w:spacing w:val="-7"/>
          <w:w w:val="105"/>
          <w:sz w:val="19"/>
        </w:rPr>
        <w:t> </w:t>
      </w:r>
      <w:r>
        <w:rPr>
          <w:color w:val="231F20"/>
          <w:w w:val="105"/>
          <w:sz w:val="19"/>
        </w:rPr>
        <w:t>Weil,</w:t>
      </w:r>
      <w:r>
        <w:rPr>
          <w:color w:val="231F20"/>
          <w:spacing w:val="-7"/>
          <w:w w:val="105"/>
          <w:sz w:val="19"/>
        </w:rPr>
        <w:t> </w:t>
      </w:r>
      <w:r>
        <w:rPr>
          <w:color w:val="231F20"/>
          <w:w w:val="105"/>
          <w:sz w:val="19"/>
        </w:rPr>
        <w:t>September</w:t>
      </w:r>
      <w:r>
        <w:rPr>
          <w:color w:val="231F20"/>
          <w:spacing w:val="-7"/>
          <w:w w:val="105"/>
          <w:sz w:val="19"/>
        </w:rPr>
        <w:t> </w:t>
      </w:r>
      <w:r>
        <w:rPr>
          <w:color w:val="231F20"/>
          <w:w w:val="105"/>
          <w:sz w:val="19"/>
        </w:rPr>
        <w:t>26,</w:t>
      </w:r>
      <w:r>
        <w:rPr>
          <w:color w:val="231F20"/>
          <w:spacing w:val="-7"/>
          <w:w w:val="105"/>
          <w:sz w:val="19"/>
        </w:rPr>
        <w:t> </w:t>
      </w:r>
      <w:r>
        <w:rPr>
          <w:color w:val="231F20"/>
          <w:w w:val="105"/>
          <w:sz w:val="19"/>
        </w:rPr>
        <w:t>1989,</w:t>
      </w:r>
      <w:r>
        <w:rPr>
          <w:color w:val="231F20"/>
          <w:spacing w:val="-7"/>
          <w:w w:val="105"/>
          <w:sz w:val="19"/>
        </w:rPr>
        <w:t> </w:t>
      </w:r>
      <w:r>
        <w:rPr>
          <w:color w:val="231F20"/>
          <w:w w:val="105"/>
          <w:sz w:val="19"/>
        </w:rPr>
        <w:t>Folder</w:t>
      </w:r>
      <w:r>
        <w:rPr>
          <w:color w:val="231F20"/>
          <w:spacing w:val="-7"/>
          <w:w w:val="105"/>
          <w:sz w:val="19"/>
        </w:rPr>
        <w:t> </w:t>
      </w:r>
      <w:r>
        <w:rPr>
          <w:color w:val="231F20"/>
          <w:w w:val="105"/>
          <w:sz w:val="19"/>
        </w:rPr>
        <w:t>MAVA</w:t>
      </w:r>
      <w:r>
        <w:rPr>
          <w:color w:val="231F20"/>
          <w:spacing w:val="-7"/>
          <w:w w:val="105"/>
          <w:sz w:val="19"/>
        </w:rPr>
        <w:t> </w:t>
      </w:r>
      <w:r>
        <w:rPr>
          <w:color w:val="231F20"/>
          <w:w w:val="105"/>
          <w:sz w:val="19"/>
        </w:rPr>
        <w:t>BII</w:t>
      </w:r>
      <w:r>
        <w:rPr>
          <w:color w:val="231F20"/>
          <w:spacing w:val="-7"/>
          <w:w w:val="105"/>
          <w:sz w:val="19"/>
        </w:rPr>
        <w:t> </w:t>
      </w:r>
      <w:r>
        <w:rPr>
          <w:color w:val="231F20"/>
          <w:w w:val="105"/>
          <w:sz w:val="19"/>
        </w:rPr>
        <w:t>Planning,</w:t>
      </w:r>
      <w:r>
        <w:rPr>
          <w:color w:val="231F20"/>
          <w:spacing w:val="-7"/>
          <w:w w:val="105"/>
          <w:sz w:val="19"/>
        </w:rPr>
        <w:t> </w:t>
      </w:r>
      <w:r>
        <w:rPr>
          <w:color w:val="231F20"/>
          <w:w w:val="105"/>
          <w:sz w:val="19"/>
        </w:rPr>
        <w:t>Planning</w:t>
      </w:r>
      <w:r>
        <w:rPr>
          <w:color w:val="231F20"/>
          <w:spacing w:val="-7"/>
          <w:w w:val="105"/>
          <w:sz w:val="19"/>
        </w:rPr>
        <w:t> </w:t>
      </w:r>
      <w:r>
        <w:rPr>
          <w:color w:val="231F20"/>
          <w:w w:val="105"/>
          <w:sz w:val="19"/>
        </w:rPr>
        <w:t>Files, BOSO; Marjorie Smith, Draft, Synopsis, Martin Van Buren National Historic Site Multi-Use Building Siting Meeting, November 14, 1989, Folder L617 MAVA CDA/EA-2, Clark Files, BOSO.</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60" w:right="554"/>
        <w:rPr>
          <w:sz w:val="12"/>
        </w:rPr>
      </w:pPr>
      <w:r>
        <w:rPr>
          <w:color w:val="231F20"/>
          <w:spacing w:val="-2"/>
          <w:w w:val="105"/>
        </w:rPr>
        <w:t>sues</w:t>
      </w:r>
      <w:r>
        <w:rPr>
          <w:color w:val="231F20"/>
          <w:spacing w:val="-11"/>
          <w:w w:val="105"/>
        </w:rPr>
        <w:t> </w:t>
      </w:r>
      <w:r>
        <w:rPr>
          <w:color w:val="231F20"/>
          <w:spacing w:val="-2"/>
          <w:w w:val="105"/>
        </w:rPr>
        <w:t>raised</w:t>
      </w:r>
      <w:r>
        <w:rPr>
          <w:color w:val="231F20"/>
          <w:spacing w:val="-8"/>
          <w:w w:val="105"/>
        </w:rPr>
        <w:t> </w:t>
      </w:r>
      <w:r>
        <w:rPr>
          <w:color w:val="231F20"/>
          <w:spacing w:val="-2"/>
          <w:w w:val="105"/>
        </w:rPr>
        <w:t>by</w:t>
      </w:r>
      <w:r>
        <w:rPr>
          <w:color w:val="231F20"/>
          <w:spacing w:val="-11"/>
          <w:w w:val="105"/>
        </w:rPr>
        <w:t> </w:t>
      </w:r>
      <w:r>
        <w:rPr>
          <w:color w:val="231F20"/>
          <w:spacing w:val="-2"/>
          <w:w w:val="105"/>
        </w:rPr>
        <w:t>the</w:t>
      </w:r>
      <w:r>
        <w:rPr>
          <w:color w:val="231F20"/>
          <w:spacing w:val="-7"/>
          <w:w w:val="105"/>
        </w:rPr>
        <w:t> </w:t>
      </w:r>
      <w:r>
        <w:rPr>
          <w:color w:val="231F20"/>
          <w:spacing w:val="-2"/>
          <w:w w:val="105"/>
        </w:rPr>
        <w:t>proposed</w:t>
      </w:r>
      <w:r>
        <w:rPr>
          <w:color w:val="231F20"/>
          <w:spacing w:val="-8"/>
          <w:w w:val="105"/>
        </w:rPr>
        <w:t> </w:t>
      </w:r>
      <w:r>
        <w:rPr>
          <w:color w:val="231F20"/>
          <w:spacing w:val="-2"/>
          <w:w w:val="105"/>
        </w:rPr>
        <w:t>multipurpose</w:t>
      </w:r>
      <w:r>
        <w:rPr>
          <w:color w:val="231F20"/>
          <w:spacing w:val="-8"/>
          <w:w w:val="105"/>
        </w:rPr>
        <w:t> </w:t>
      </w:r>
      <w:r>
        <w:rPr>
          <w:color w:val="231F20"/>
          <w:spacing w:val="-2"/>
          <w:w w:val="105"/>
        </w:rPr>
        <w:t>building</w:t>
      </w:r>
      <w:r>
        <w:rPr>
          <w:color w:val="231F20"/>
          <w:spacing w:val="-8"/>
          <w:w w:val="105"/>
        </w:rPr>
        <w:t> </w:t>
      </w:r>
      <w:r>
        <w:rPr>
          <w:color w:val="231F20"/>
          <w:spacing w:val="-2"/>
          <w:w w:val="105"/>
        </w:rPr>
        <w:t>location.</w:t>
      </w:r>
      <w:r>
        <w:rPr>
          <w:color w:val="231F20"/>
          <w:spacing w:val="-11"/>
          <w:w w:val="105"/>
        </w:rPr>
        <w:t> </w:t>
      </w:r>
      <w:r>
        <w:rPr>
          <w:color w:val="231F20"/>
          <w:spacing w:val="-2"/>
          <w:w w:val="105"/>
        </w:rPr>
        <w:t>The</w:t>
      </w:r>
      <w:r>
        <w:rPr>
          <w:color w:val="231F20"/>
          <w:spacing w:val="-7"/>
          <w:w w:val="105"/>
        </w:rPr>
        <w:t> </w:t>
      </w:r>
      <w:r>
        <w:rPr>
          <w:color w:val="231F20"/>
          <w:spacing w:val="-2"/>
          <w:w w:val="105"/>
        </w:rPr>
        <w:t>draft</w:t>
      </w:r>
      <w:r>
        <w:rPr>
          <w:color w:val="231F20"/>
          <w:spacing w:val="-8"/>
          <w:w w:val="105"/>
        </w:rPr>
        <w:t> </w:t>
      </w:r>
      <w:r>
        <w:rPr>
          <w:color w:val="231F20"/>
          <w:spacing w:val="-2"/>
          <w:w w:val="105"/>
        </w:rPr>
        <w:t>amendment</w:t>
      </w:r>
      <w:r>
        <w:rPr>
          <w:color w:val="231F20"/>
          <w:spacing w:val="-8"/>
          <w:w w:val="105"/>
        </w:rPr>
        <w:t> </w:t>
      </w:r>
      <w:r>
        <w:rPr>
          <w:color w:val="231F20"/>
          <w:spacing w:val="-2"/>
          <w:w w:val="105"/>
        </w:rPr>
        <w:t>was</w:t>
      </w:r>
      <w:r>
        <w:rPr>
          <w:color w:val="231F20"/>
          <w:spacing w:val="-8"/>
          <w:w w:val="105"/>
        </w:rPr>
        <w:t> </w:t>
      </w:r>
      <w:r>
        <w:rPr>
          <w:color w:val="231F20"/>
          <w:spacing w:val="-2"/>
          <w:w w:val="105"/>
        </w:rPr>
        <w:t>issued </w:t>
      </w:r>
      <w:r>
        <w:rPr>
          <w:color w:val="231F20"/>
          <w:w w:val="105"/>
        </w:rPr>
        <w:t>in</w:t>
      </w:r>
      <w:r>
        <w:rPr>
          <w:color w:val="231F20"/>
          <w:spacing w:val="-13"/>
          <w:w w:val="105"/>
        </w:rPr>
        <w:t> </w:t>
      </w:r>
      <w:r>
        <w:rPr>
          <w:color w:val="231F20"/>
          <w:w w:val="105"/>
        </w:rPr>
        <w:t>March</w:t>
      </w:r>
      <w:r>
        <w:rPr>
          <w:color w:val="231F20"/>
          <w:spacing w:val="-12"/>
          <w:w w:val="105"/>
        </w:rPr>
        <w:t> </w:t>
      </w:r>
      <w:r>
        <w:rPr>
          <w:color w:val="231F20"/>
          <w:w w:val="105"/>
        </w:rPr>
        <w:t>and</w:t>
      </w:r>
      <w:r>
        <w:rPr>
          <w:color w:val="231F20"/>
          <w:spacing w:val="-12"/>
          <w:w w:val="105"/>
        </w:rPr>
        <w:t> </w:t>
      </w:r>
      <w:r>
        <w:rPr>
          <w:color w:val="231F20"/>
          <w:w w:val="105"/>
        </w:rPr>
        <w:t>carefully</w:t>
      </w:r>
      <w:r>
        <w:rPr>
          <w:color w:val="231F20"/>
          <w:spacing w:val="-12"/>
          <w:w w:val="105"/>
        </w:rPr>
        <w:t> </w:t>
      </w:r>
      <w:r>
        <w:rPr>
          <w:color w:val="231F20"/>
          <w:w w:val="105"/>
        </w:rPr>
        <w:t>reviewed</w:t>
      </w:r>
      <w:r>
        <w:rPr>
          <w:color w:val="231F20"/>
          <w:spacing w:val="-12"/>
          <w:w w:val="105"/>
        </w:rPr>
        <w:t> </w:t>
      </w:r>
      <w:r>
        <w:rPr>
          <w:color w:val="231F20"/>
          <w:w w:val="105"/>
        </w:rPr>
        <w:t>the</w:t>
      </w:r>
      <w:r>
        <w:rPr>
          <w:color w:val="231F20"/>
          <w:spacing w:val="-12"/>
          <w:w w:val="105"/>
        </w:rPr>
        <w:t> </w:t>
      </w:r>
      <w:r>
        <w:rPr>
          <w:color w:val="231F20"/>
          <w:w w:val="105"/>
        </w:rPr>
        <w:t>plans</w:t>
      </w:r>
      <w:r>
        <w:rPr>
          <w:color w:val="231F20"/>
          <w:spacing w:val="-12"/>
          <w:w w:val="105"/>
        </w:rPr>
        <w:t> </w:t>
      </w:r>
      <w:r>
        <w:rPr>
          <w:color w:val="231F20"/>
          <w:w w:val="105"/>
        </w:rPr>
        <w:t>put</w:t>
      </w:r>
      <w:r>
        <w:rPr>
          <w:color w:val="231F20"/>
          <w:spacing w:val="-13"/>
          <w:w w:val="105"/>
        </w:rPr>
        <w:t> </w:t>
      </w:r>
      <w:r>
        <w:rPr>
          <w:color w:val="231F20"/>
          <w:w w:val="105"/>
        </w:rPr>
        <w:t>forth</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2"/>
          <w:w w:val="105"/>
        </w:rPr>
        <w:t> </w:t>
      </w:r>
      <w:r>
        <w:rPr>
          <w:color w:val="231F20"/>
          <w:w w:val="105"/>
        </w:rPr>
        <w:t>preferred</w:t>
      </w:r>
      <w:r>
        <w:rPr>
          <w:color w:val="231F20"/>
          <w:spacing w:val="-12"/>
          <w:w w:val="105"/>
        </w:rPr>
        <w:t> </w:t>
      </w:r>
      <w:r>
        <w:rPr>
          <w:color w:val="231F20"/>
          <w:w w:val="105"/>
        </w:rPr>
        <w:t>alternative</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3"/>
          <w:w w:val="105"/>
        </w:rPr>
        <w:t> </w:t>
      </w:r>
      <w:r>
        <w:rPr>
          <w:color w:val="231F20"/>
          <w:w w:val="105"/>
        </w:rPr>
        <w:t>1986 </w:t>
      </w:r>
      <w:r>
        <w:rPr>
          <w:i/>
          <w:color w:val="231F20"/>
          <w:w w:val="105"/>
        </w:rPr>
        <w:t>DCP </w:t>
      </w:r>
      <w:r>
        <w:rPr>
          <w:color w:val="231F20"/>
          <w:w w:val="105"/>
        </w:rPr>
        <w:t>that recommended placing a multipurpose building in the North Field. It oﬀered a re- </w:t>
      </w:r>
      <w:r>
        <w:rPr>
          <w:color w:val="231F20"/>
          <w:spacing w:val="-2"/>
          <w:w w:val="105"/>
        </w:rPr>
        <w:t>vised</w:t>
      </w:r>
      <w:r>
        <w:rPr>
          <w:color w:val="231F20"/>
          <w:spacing w:val="-7"/>
          <w:w w:val="105"/>
        </w:rPr>
        <w:t> </w:t>
      </w:r>
      <w:r>
        <w:rPr>
          <w:color w:val="231F20"/>
          <w:spacing w:val="-2"/>
          <w:w w:val="105"/>
        </w:rPr>
        <w:t>alternative</w:t>
      </w:r>
      <w:r>
        <w:rPr>
          <w:color w:val="231F20"/>
          <w:spacing w:val="-7"/>
          <w:w w:val="105"/>
        </w:rPr>
        <w:t> </w:t>
      </w:r>
      <w:r>
        <w:rPr>
          <w:color w:val="231F20"/>
          <w:spacing w:val="-2"/>
          <w:w w:val="105"/>
        </w:rPr>
        <w:t>that</w:t>
      </w:r>
      <w:r>
        <w:rPr>
          <w:color w:val="231F20"/>
          <w:spacing w:val="-7"/>
          <w:w w:val="105"/>
        </w:rPr>
        <w:t> </w:t>
      </w:r>
      <w:r>
        <w:rPr>
          <w:color w:val="231F20"/>
          <w:spacing w:val="-2"/>
          <w:w w:val="105"/>
        </w:rPr>
        <w:t>also</w:t>
      </w:r>
      <w:r>
        <w:rPr>
          <w:color w:val="231F20"/>
          <w:spacing w:val="-7"/>
          <w:w w:val="105"/>
        </w:rPr>
        <w:t> </w:t>
      </w:r>
      <w:r>
        <w:rPr>
          <w:color w:val="231F20"/>
          <w:spacing w:val="-2"/>
          <w:w w:val="105"/>
        </w:rPr>
        <w:t>sited</w:t>
      </w:r>
      <w:r>
        <w:rPr>
          <w:color w:val="231F20"/>
          <w:spacing w:val="-7"/>
          <w:w w:val="105"/>
        </w:rPr>
        <w:t> </w:t>
      </w:r>
      <w:r>
        <w:rPr>
          <w:color w:val="231F20"/>
          <w:spacing w:val="-2"/>
          <w:w w:val="105"/>
        </w:rPr>
        <w:t>the</w:t>
      </w:r>
      <w:r>
        <w:rPr>
          <w:color w:val="231F20"/>
          <w:spacing w:val="-7"/>
          <w:w w:val="105"/>
        </w:rPr>
        <w:t> </w:t>
      </w:r>
      <w:r>
        <w:rPr>
          <w:color w:val="231F20"/>
          <w:spacing w:val="-2"/>
          <w:w w:val="105"/>
        </w:rPr>
        <w:t>building</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North</w:t>
      </w:r>
      <w:r>
        <w:rPr>
          <w:color w:val="231F20"/>
          <w:spacing w:val="-7"/>
          <w:w w:val="105"/>
        </w:rPr>
        <w:t> </w:t>
      </w:r>
      <w:r>
        <w:rPr>
          <w:color w:val="231F20"/>
          <w:spacing w:val="-2"/>
          <w:w w:val="105"/>
        </w:rPr>
        <w:t>Field,</w:t>
      </w:r>
      <w:r>
        <w:rPr>
          <w:color w:val="231F20"/>
          <w:spacing w:val="-7"/>
          <w:w w:val="105"/>
        </w:rPr>
        <w:t> </w:t>
      </w:r>
      <w:r>
        <w:rPr>
          <w:color w:val="231F20"/>
          <w:spacing w:val="-2"/>
          <w:w w:val="105"/>
        </w:rPr>
        <w:t>but</w:t>
      </w:r>
      <w:r>
        <w:rPr>
          <w:color w:val="231F20"/>
          <w:spacing w:val="-7"/>
          <w:w w:val="105"/>
        </w:rPr>
        <w:t> </w:t>
      </w:r>
      <w:r>
        <w:rPr>
          <w:color w:val="231F20"/>
          <w:spacing w:val="-2"/>
          <w:w w:val="105"/>
        </w:rPr>
        <w:t>proposed</w:t>
      </w:r>
      <w:r>
        <w:rPr>
          <w:color w:val="231F20"/>
          <w:spacing w:val="-7"/>
          <w:w w:val="105"/>
        </w:rPr>
        <w:t> </w:t>
      </w:r>
      <w:r>
        <w:rPr>
          <w:color w:val="231F20"/>
          <w:spacing w:val="-2"/>
          <w:w w:val="105"/>
        </w:rPr>
        <w:t>a</w:t>
      </w:r>
      <w:r>
        <w:rPr>
          <w:color w:val="231F20"/>
          <w:spacing w:val="-7"/>
          <w:w w:val="105"/>
        </w:rPr>
        <w:t> </w:t>
      </w:r>
      <w:r>
        <w:rPr>
          <w:color w:val="231F20"/>
          <w:spacing w:val="-2"/>
          <w:w w:val="105"/>
        </w:rPr>
        <w:t>slightly</w:t>
      </w:r>
      <w:r>
        <w:rPr>
          <w:color w:val="231F20"/>
          <w:spacing w:val="-10"/>
          <w:w w:val="105"/>
        </w:rPr>
        <w:t> </w:t>
      </w:r>
      <w:r>
        <w:rPr>
          <w:color w:val="231F20"/>
          <w:spacing w:val="-2"/>
          <w:w w:val="105"/>
        </w:rPr>
        <w:t>smaller </w:t>
      </w:r>
      <w:r>
        <w:rPr>
          <w:color w:val="231F20"/>
          <w:w w:val="105"/>
        </w:rPr>
        <w:t>parking</w:t>
      </w:r>
      <w:r>
        <w:rPr>
          <w:color w:val="231F20"/>
          <w:spacing w:val="-10"/>
          <w:w w:val="105"/>
        </w:rPr>
        <w:t> </w:t>
      </w:r>
      <w:r>
        <w:rPr>
          <w:color w:val="231F20"/>
          <w:w w:val="105"/>
        </w:rPr>
        <w:t>lot</w:t>
      </w:r>
      <w:r>
        <w:rPr>
          <w:color w:val="231F20"/>
          <w:spacing w:val="-10"/>
          <w:w w:val="105"/>
        </w:rPr>
        <w:t> </w:t>
      </w:r>
      <w:r>
        <w:rPr>
          <w:color w:val="231F20"/>
          <w:w w:val="105"/>
        </w:rPr>
        <w:t>than</w:t>
      </w:r>
      <w:r>
        <w:rPr>
          <w:color w:val="231F20"/>
          <w:spacing w:val="-10"/>
          <w:w w:val="105"/>
        </w:rPr>
        <w:t> </w:t>
      </w:r>
      <w:r>
        <w:rPr>
          <w:color w:val="231F20"/>
          <w:w w:val="105"/>
        </w:rPr>
        <w:t>originally</w:t>
      </w:r>
      <w:r>
        <w:rPr>
          <w:color w:val="231F20"/>
          <w:spacing w:val="-13"/>
          <w:w w:val="105"/>
        </w:rPr>
        <w:t> </w:t>
      </w:r>
      <w:r>
        <w:rPr>
          <w:color w:val="231F20"/>
          <w:w w:val="105"/>
        </w:rPr>
        <w:t>envisioned</w:t>
      </w:r>
      <w:r>
        <w:rPr>
          <w:color w:val="231F20"/>
          <w:spacing w:val="-9"/>
          <w:w w:val="105"/>
        </w:rPr>
        <w:t> </w:t>
      </w:r>
      <w:r>
        <w:rPr>
          <w:color w:val="231F20"/>
          <w:w w:val="105"/>
        </w:rPr>
        <w:t>and</w:t>
      </w:r>
      <w:r>
        <w:rPr>
          <w:color w:val="231F20"/>
          <w:spacing w:val="-10"/>
          <w:w w:val="105"/>
        </w:rPr>
        <w:t> </w:t>
      </w:r>
      <w:r>
        <w:rPr>
          <w:color w:val="231F20"/>
          <w:w w:val="105"/>
        </w:rPr>
        <w:t>called</w:t>
      </w:r>
      <w:r>
        <w:rPr>
          <w:color w:val="231F20"/>
          <w:spacing w:val="-10"/>
          <w:w w:val="105"/>
        </w:rPr>
        <w:t> </w:t>
      </w:r>
      <w:r>
        <w:rPr>
          <w:color w:val="231F20"/>
          <w:w w:val="105"/>
        </w:rPr>
        <w:t>for</w:t>
      </w:r>
      <w:r>
        <w:rPr>
          <w:color w:val="231F20"/>
          <w:spacing w:val="-10"/>
          <w:w w:val="105"/>
        </w:rPr>
        <w:t> </w:t>
      </w:r>
      <w:r>
        <w:rPr>
          <w:color w:val="231F20"/>
          <w:w w:val="105"/>
        </w:rPr>
        <w:t>two</w:t>
      </w:r>
      <w:r>
        <w:rPr>
          <w:color w:val="231F20"/>
          <w:spacing w:val="-10"/>
          <w:w w:val="105"/>
        </w:rPr>
        <w:t> </w:t>
      </w:r>
      <w:r>
        <w:rPr>
          <w:color w:val="231F20"/>
          <w:w w:val="105"/>
        </w:rPr>
        <w:t>major</w:t>
      </w:r>
      <w:r>
        <w:rPr>
          <w:color w:val="231F20"/>
          <w:spacing w:val="-10"/>
          <w:w w:val="105"/>
        </w:rPr>
        <w:t> </w:t>
      </w:r>
      <w:r>
        <w:rPr>
          <w:color w:val="231F20"/>
          <w:w w:val="105"/>
        </w:rPr>
        <w:t>changes</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multipurpose building:</w:t>
      </w:r>
      <w:r>
        <w:rPr>
          <w:color w:val="231F20"/>
          <w:spacing w:val="28"/>
          <w:w w:val="105"/>
        </w:rPr>
        <w:t> </w:t>
      </w:r>
      <w:r>
        <w:rPr>
          <w:color w:val="231F20"/>
          <w:w w:val="105"/>
        </w:rPr>
        <w:t>curatorial</w:t>
      </w:r>
      <w:r>
        <w:rPr>
          <w:color w:val="231F20"/>
          <w:spacing w:val="-11"/>
          <w:w w:val="105"/>
        </w:rPr>
        <w:t> </w:t>
      </w:r>
      <w:r>
        <w:rPr>
          <w:color w:val="231F20"/>
          <w:w w:val="105"/>
        </w:rPr>
        <w:t>storage</w:t>
      </w:r>
      <w:r>
        <w:rPr>
          <w:color w:val="231F20"/>
          <w:spacing w:val="-11"/>
          <w:w w:val="105"/>
        </w:rPr>
        <w:t> </w:t>
      </w:r>
      <w:r>
        <w:rPr>
          <w:color w:val="231F20"/>
          <w:w w:val="105"/>
        </w:rPr>
        <w:t>space</w:t>
      </w:r>
      <w:r>
        <w:rPr>
          <w:color w:val="231F20"/>
          <w:spacing w:val="-11"/>
          <w:w w:val="105"/>
        </w:rPr>
        <w:t> </w:t>
      </w:r>
      <w:r>
        <w:rPr>
          <w:color w:val="231F20"/>
          <w:w w:val="105"/>
        </w:rPr>
        <w:t>would</w:t>
      </w:r>
      <w:r>
        <w:rPr>
          <w:color w:val="231F20"/>
          <w:spacing w:val="-11"/>
          <w:w w:val="105"/>
        </w:rPr>
        <w:t> </w:t>
      </w:r>
      <w:r>
        <w:rPr>
          <w:color w:val="231F20"/>
          <w:w w:val="105"/>
        </w:rPr>
        <w:t>be</w:t>
      </w:r>
      <w:r>
        <w:rPr>
          <w:color w:val="231F20"/>
          <w:spacing w:val="-11"/>
          <w:w w:val="105"/>
        </w:rPr>
        <w:t> </w:t>
      </w:r>
      <w:r>
        <w:rPr>
          <w:color w:val="231F20"/>
          <w:w w:val="105"/>
        </w:rPr>
        <w:t>located</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rear</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building</w:t>
      </w:r>
      <w:r>
        <w:rPr>
          <w:color w:val="231F20"/>
          <w:spacing w:val="-11"/>
          <w:w w:val="105"/>
        </w:rPr>
        <w:t> </w:t>
      </w:r>
      <w:r>
        <w:rPr>
          <w:color w:val="231F20"/>
          <w:w w:val="105"/>
        </w:rPr>
        <w:t>rather</w:t>
      </w:r>
      <w:r>
        <w:rPr>
          <w:color w:val="231F20"/>
          <w:spacing w:val="-11"/>
          <w:w w:val="105"/>
        </w:rPr>
        <w:t> </w:t>
      </w:r>
      <w:r>
        <w:rPr>
          <w:color w:val="231F20"/>
          <w:w w:val="105"/>
        </w:rPr>
        <w:t>than</w:t>
      </w:r>
      <w:r>
        <w:rPr>
          <w:color w:val="231F20"/>
          <w:spacing w:val="-11"/>
          <w:w w:val="105"/>
        </w:rPr>
        <w:t> </w:t>
      </w:r>
      <w:r>
        <w:rPr>
          <w:color w:val="231F20"/>
          <w:w w:val="105"/>
        </w:rPr>
        <w:t>in</w:t>
      </w:r>
      <w:r>
        <w:rPr>
          <w:color w:val="231F20"/>
          <w:w w:val="105"/>
        </w:rPr>
        <w:t> its</w:t>
      </w:r>
      <w:r>
        <w:rPr>
          <w:color w:val="231F20"/>
          <w:spacing w:val="-10"/>
          <w:w w:val="105"/>
        </w:rPr>
        <w:t> </w:t>
      </w:r>
      <w:r>
        <w:rPr>
          <w:color w:val="231F20"/>
          <w:w w:val="105"/>
        </w:rPr>
        <w:t>basement,</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audio-visual</w:t>
      </w:r>
      <w:r>
        <w:rPr>
          <w:color w:val="231F20"/>
          <w:spacing w:val="-10"/>
          <w:w w:val="105"/>
        </w:rPr>
        <w:t> </w:t>
      </w:r>
      <w:r>
        <w:rPr>
          <w:color w:val="231F20"/>
          <w:w w:val="105"/>
        </w:rPr>
        <w:t>room</w:t>
      </w:r>
      <w:r>
        <w:rPr>
          <w:color w:val="231F20"/>
          <w:spacing w:val="-10"/>
          <w:w w:val="105"/>
        </w:rPr>
        <w:t> </w:t>
      </w:r>
      <w:r>
        <w:rPr>
          <w:color w:val="231F20"/>
          <w:w w:val="105"/>
        </w:rPr>
        <w:t>would</w:t>
      </w:r>
      <w:r>
        <w:rPr>
          <w:color w:val="231F20"/>
          <w:spacing w:val="-10"/>
          <w:w w:val="105"/>
        </w:rPr>
        <w:t> </w:t>
      </w:r>
      <w:r>
        <w:rPr>
          <w:color w:val="231F20"/>
          <w:w w:val="105"/>
        </w:rPr>
        <w:t>be</w:t>
      </w:r>
      <w:r>
        <w:rPr>
          <w:color w:val="231F20"/>
          <w:spacing w:val="-10"/>
          <w:w w:val="105"/>
        </w:rPr>
        <w:t> </w:t>
      </w:r>
      <w:r>
        <w:rPr>
          <w:color w:val="231F20"/>
          <w:w w:val="105"/>
        </w:rPr>
        <w:t>enlarged</w:t>
      </w:r>
      <w:r>
        <w:rPr>
          <w:color w:val="231F20"/>
          <w:spacing w:val="-10"/>
          <w:w w:val="105"/>
        </w:rPr>
        <w:t> </w:t>
      </w:r>
      <w:r>
        <w:rPr>
          <w:color w:val="231F20"/>
          <w:w w:val="105"/>
        </w:rPr>
        <w:t>to</w:t>
      </w:r>
      <w:r>
        <w:rPr>
          <w:color w:val="231F20"/>
          <w:spacing w:val="-10"/>
          <w:w w:val="105"/>
        </w:rPr>
        <w:t> </w:t>
      </w:r>
      <w:r>
        <w:rPr>
          <w:color w:val="231F20"/>
          <w:w w:val="105"/>
        </w:rPr>
        <w:t>accommodate</w:t>
      </w:r>
      <w:r>
        <w:rPr>
          <w:color w:val="231F20"/>
          <w:spacing w:val="-10"/>
          <w:w w:val="105"/>
        </w:rPr>
        <w:t> </w:t>
      </w:r>
      <w:r>
        <w:rPr>
          <w:color w:val="231F20"/>
          <w:w w:val="105"/>
        </w:rPr>
        <w:t>approximately ﬁfty</w:t>
      </w:r>
      <w:r>
        <w:rPr>
          <w:color w:val="231F20"/>
          <w:spacing w:val="-3"/>
          <w:w w:val="105"/>
        </w:rPr>
        <w:t> </w:t>
      </w:r>
      <w:r>
        <w:rPr>
          <w:color w:val="231F20"/>
          <w:w w:val="105"/>
        </w:rPr>
        <w:t>people. In addition, the building would be set back from Old Post Road in accordance </w:t>
      </w:r>
      <w:r>
        <w:rPr>
          <w:color w:val="231F20"/>
          <w:spacing w:val="-2"/>
          <w:w w:val="105"/>
        </w:rPr>
        <w:t>with</w:t>
      </w:r>
      <w:r>
        <w:rPr>
          <w:color w:val="231F20"/>
          <w:spacing w:val="-6"/>
          <w:w w:val="105"/>
        </w:rPr>
        <w:t> </w:t>
      </w:r>
      <w:r>
        <w:rPr>
          <w:color w:val="231F20"/>
          <w:spacing w:val="-2"/>
          <w:w w:val="105"/>
        </w:rPr>
        <w:t>other</w:t>
      </w:r>
      <w:r>
        <w:rPr>
          <w:color w:val="231F20"/>
          <w:spacing w:val="-6"/>
          <w:w w:val="105"/>
        </w:rPr>
        <w:t> </w:t>
      </w:r>
      <w:r>
        <w:rPr>
          <w:color w:val="231F20"/>
          <w:spacing w:val="-2"/>
          <w:w w:val="105"/>
        </w:rPr>
        <w:t>neighborhood</w:t>
      </w:r>
      <w:r>
        <w:rPr>
          <w:color w:val="231F20"/>
          <w:spacing w:val="-6"/>
          <w:w w:val="105"/>
        </w:rPr>
        <w:t> </w:t>
      </w:r>
      <w:r>
        <w:rPr>
          <w:color w:val="231F20"/>
          <w:spacing w:val="-2"/>
          <w:w w:val="105"/>
        </w:rPr>
        <w:t>structures</w:t>
      </w:r>
      <w:r>
        <w:rPr>
          <w:color w:val="231F20"/>
          <w:spacing w:val="-6"/>
          <w:w w:val="105"/>
        </w:rPr>
        <w:t> </w:t>
      </w:r>
      <w:r>
        <w:rPr>
          <w:color w:val="231F20"/>
          <w:spacing w:val="-2"/>
          <w:w w:val="105"/>
        </w:rPr>
        <w:t>and</w:t>
      </w:r>
      <w:r>
        <w:rPr>
          <w:color w:val="231F20"/>
          <w:spacing w:val="-6"/>
          <w:w w:val="105"/>
        </w:rPr>
        <w:t> </w:t>
      </w:r>
      <w:r>
        <w:rPr>
          <w:color w:val="231F20"/>
          <w:spacing w:val="-2"/>
          <w:w w:val="105"/>
        </w:rPr>
        <w:t>recessed</w:t>
      </w:r>
      <w:r>
        <w:rPr>
          <w:color w:val="231F20"/>
          <w:spacing w:val="-6"/>
          <w:w w:val="105"/>
        </w:rPr>
        <w:t> </w:t>
      </w:r>
      <w:r>
        <w:rPr>
          <w:color w:val="231F20"/>
          <w:spacing w:val="-2"/>
          <w:w w:val="105"/>
        </w:rPr>
        <w:t>into</w:t>
      </w:r>
      <w:r>
        <w:rPr>
          <w:color w:val="231F20"/>
          <w:spacing w:val="-6"/>
          <w:w w:val="105"/>
        </w:rPr>
        <w:t> </w:t>
      </w:r>
      <w:r>
        <w:rPr>
          <w:color w:val="231F20"/>
          <w:spacing w:val="-2"/>
          <w:w w:val="105"/>
        </w:rPr>
        <w:t>the</w:t>
      </w:r>
      <w:r>
        <w:rPr>
          <w:color w:val="231F20"/>
          <w:spacing w:val="-6"/>
          <w:w w:val="105"/>
        </w:rPr>
        <w:t> </w:t>
      </w:r>
      <w:r>
        <w:rPr>
          <w:color w:val="231F20"/>
          <w:spacing w:val="-2"/>
          <w:w w:val="105"/>
        </w:rPr>
        <w:t>property’s</w:t>
      </w:r>
      <w:r>
        <w:rPr>
          <w:color w:val="231F20"/>
          <w:spacing w:val="-6"/>
          <w:w w:val="105"/>
        </w:rPr>
        <w:t> </w:t>
      </w:r>
      <w:r>
        <w:rPr>
          <w:color w:val="231F20"/>
          <w:spacing w:val="-2"/>
          <w:w w:val="105"/>
        </w:rPr>
        <w:t>tree</w:t>
      </w:r>
      <w:r>
        <w:rPr>
          <w:color w:val="231F20"/>
          <w:spacing w:val="-6"/>
          <w:w w:val="105"/>
        </w:rPr>
        <w:t> </w:t>
      </w:r>
      <w:r>
        <w:rPr>
          <w:color w:val="231F20"/>
          <w:spacing w:val="-2"/>
          <w:w w:val="105"/>
        </w:rPr>
        <w:t>line;</w:t>
      </w:r>
      <w:r>
        <w:rPr>
          <w:color w:val="231F20"/>
          <w:spacing w:val="-6"/>
          <w:w w:val="105"/>
        </w:rPr>
        <w:t> </w:t>
      </w:r>
      <w:r>
        <w:rPr>
          <w:color w:val="231F20"/>
          <w:spacing w:val="-2"/>
          <w:w w:val="105"/>
        </w:rPr>
        <w:t>the</w:t>
      </w:r>
      <w:r>
        <w:rPr>
          <w:color w:val="231F20"/>
          <w:spacing w:val="-6"/>
          <w:w w:val="105"/>
        </w:rPr>
        <w:t> </w:t>
      </w:r>
      <w:r>
        <w:rPr>
          <w:color w:val="231F20"/>
          <w:spacing w:val="-2"/>
          <w:w w:val="105"/>
        </w:rPr>
        <w:t>alternative </w:t>
      </w:r>
      <w:r>
        <w:rPr>
          <w:color w:val="231F20"/>
          <w:w w:val="105"/>
        </w:rPr>
        <w:t>sited</w:t>
      </w:r>
      <w:r>
        <w:rPr>
          <w:color w:val="231F20"/>
          <w:spacing w:val="-13"/>
          <w:w w:val="105"/>
        </w:rPr>
        <w:t> </w:t>
      </w:r>
      <w:r>
        <w:rPr>
          <w:color w:val="231F20"/>
          <w:w w:val="105"/>
        </w:rPr>
        <w:t>the</w:t>
      </w:r>
      <w:r>
        <w:rPr>
          <w:color w:val="231F20"/>
          <w:spacing w:val="-10"/>
          <w:w w:val="105"/>
        </w:rPr>
        <w:t> </w:t>
      </w:r>
      <w:r>
        <w:rPr>
          <w:color w:val="231F20"/>
          <w:w w:val="105"/>
        </w:rPr>
        <w:t>building</w:t>
      </w:r>
      <w:r>
        <w:rPr>
          <w:color w:val="231F20"/>
          <w:spacing w:val="-11"/>
          <w:w w:val="105"/>
        </w:rPr>
        <w:t> </w:t>
      </w:r>
      <w:r>
        <w:rPr>
          <w:color w:val="231F20"/>
          <w:w w:val="105"/>
        </w:rPr>
        <w:t>about</w:t>
      </w:r>
      <w:r>
        <w:rPr>
          <w:color w:val="231F20"/>
          <w:spacing w:val="-11"/>
          <w:w w:val="105"/>
        </w:rPr>
        <w:t> </w:t>
      </w:r>
      <w:r>
        <w:rPr>
          <w:color w:val="231F20"/>
          <w:w w:val="105"/>
        </w:rPr>
        <w:t>seventy</w:t>
      </w:r>
      <w:r>
        <w:rPr>
          <w:color w:val="231F20"/>
          <w:spacing w:val="-13"/>
          <w:w w:val="105"/>
        </w:rPr>
        <w:t> </w:t>
      </w:r>
      <w:r>
        <w:rPr>
          <w:color w:val="231F20"/>
          <w:w w:val="105"/>
        </w:rPr>
        <w:t>feet</w:t>
      </w:r>
      <w:r>
        <w:rPr>
          <w:color w:val="231F20"/>
          <w:spacing w:val="-10"/>
          <w:w w:val="105"/>
        </w:rPr>
        <w:t> </w:t>
      </w:r>
      <w:r>
        <w:rPr>
          <w:color w:val="231F20"/>
          <w:w w:val="105"/>
        </w:rPr>
        <w:t>further</w:t>
      </w:r>
      <w:r>
        <w:rPr>
          <w:color w:val="231F20"/>
          <w:spacing w:val="-11"/>
          <w:w w:val="105"/>
        </w:rPr>
        <w:t> </w:t>
      </w:r>
      <w:r>
        <w:rPr>
          <w:color w:val="231F20"/>
          <w:w w:val="105"/>
        </w:rPr>
        <w:t>back</w:t>
      </w:r>
      <w:r>
        <w:rPr>
          <w:color w:val="231F20"/>
          <w:spacing w:val="-11"/>
          <w:w w:val="105"/>
        </w:rPr>
        <w:t> </w:t>
      </w:r>
      <w:r>
        <w:rPr>
          <w:color w:val="231F20"/>
          <w:w w:val="105"/>
        </w:rPr>
        <w:t>from</w:t>
      </w:r>
      <w:r>
        <w:rPr>
          <w:color w:val="231F20"/>
          <w:spacing w:val="-11"/>
          <w:w w:val="105"/>
        </w:rPr>
        <w:t> </w:t>
      </w:r>
      <w:r>
        <w:rPr>
          <w:color w:val="231F20"/>
          <w:w w:val="105"/>
        </w:rPr>
        <w:t>Old</w:t>
      </w:r>
      <w:r>
        <w:rPr>
          <w:color w:val="231F20"/>
          <w:spacing w:val="-11"/>
          <w:w w:val="105"/>
        </w:rPr>
        <w:t> </w:t>
      </w:r>
      <w:r>
        <w:rPr>
          <w:color w:val="231F20"/>
          <w:w w:val="105"/>
        </w:rPr>
        <w:t>Post</w:t>
      </w:r>
      <w:r>
        <w:rPr>
          <w:color w:val="231F20"/>
          <w:spacing w:val="-11"/>
          <w:w w:val="105"/>
        </w:rPr>
        <w:t> </w:t>
      </w:r>
      <w:r>
        <w:rPr>
          <w:color w:val="231F20"/>
          <w:w w:val="105"/>
        </w:rPr>
        <w:t>Road</w:t>
      </w:r>
      <w:r>
        <w:rPr>
          <w:color w:val="231F20"/>
          <w:spacing w:val="-11"/>
          <w:w w:val="105"/>
        </w:rPr>
        <w:t> </w:t>
      </w:r>
      <w:r>
        <w:rPr>
          <w:color w:val="231F20"/>
          <w:w w:val="105"/>
        </w:rPr>
        <w:t>than</w:t>
      </w:r>
      <w:r>
        <w:rPr>
          <w:color w:val="231F20"/>
          <w:spacing w:val="-11"/>
          <w:w w:val="105"/>
        </w:rPr>
        <w:t> </w:t>
      </w:r>
      <w:r>
        <w:rPr>
          <w:color w:val="231F20"/>
          <w:w w:val="105"/>
        </w:rPr>
        <w:t>the</w:t>
      </w:r>
      <w:r>
        <w:rPr>
          <w:color w:val="231F20"/>
          <w:spacing w:val="-11"/>
          <w:w w:val="105"/>
        </w:rPr>
        <w:t> </w:t>
      </w:r>
      <w:r>
        <w:rPr>
          <w:color w:val="231F20"/>
          <w:w w:val="105"/>
        </w:rPr>
        <w:t>1986</w:t>
      </w:r>
      <w:r>
        <w:rPr>
          <w:color w:val="231F20"/>
          <w:spacing w:val="-11"/>
          <w:w w:val="105"/>
        </w:rPr>
        <w:t> </w:t>
      </w:r>
      <w:r>
        <w:rPr>
          <w:color w:val="231F20"/>
          <w:w w:val="105"/>
        </w:rPr>
        <w:t>plan</w:t>
      </w:r>
      <w:r>
        <w:rPr>
          <w:color w:val="231F20"/>
          <w:spacing w:val="-11"/>
          <w:w w:val="105"/>
        </w:rPr>
        <w:t> </w:t>
      </w:r>
      <w:r>
        <w:rPr>
          <w:color w:val="231F20"/>
          <w:w w:val="105"/>
        </w:rPr>
        <w:t>had called</w:t>
      </w:r>
      <w:r>
        <w:rPr>
          <w:color w:val="231F20"/>
          <w:spacing w:val="-6"/>
          <w:w w:val="105"/>
        </w:rPr>
        <w:t> </w:t>
      </w:r>
      <w:r>
        <w:rPr>
          <w:color w:val="231F20"/>
          <w:w w:val="105"/>
        </w:rPr>
        <w:t>for.</w:t>
      </w:r>
      <w:r>
        <w:rPr>
          <w:color w:val="231F20"/>
          <w:spacing w:val="-13"/>
          <w:w w:val="105"/>
        </w:rPr>
        <w:t> </w:t>
      </w:r>
      <w:r>
        <w:rPr>
          <w:color w:val="231F20"/>
          <w:w w:val="105"/>
        </w:rPr>
        <w:t>This</w:t>
      </w:r>
      <w:r>
        <w:rPr>
          <w:color w:val="231F20"/>
          <w:spacing w:val="-5"/>
          <w:w w:val="105"/>
        </w:rPr>
        <w:t> </w:t>
      </w:r>
      <w:r>
        <w:rPr>
          <w:color w:val="231F20"/>
          <w:w w:val="105"/>
        </w:rPr>
        <w:t>placement</w:t>
      </w:r>
      <w:r>
        <w:rPr>
          <w:color w:val="231F20"/>
          <w:spacing w:val="-6"/>
          <w:w w:val="105"/>
        </w:rPr>
        <w:t> </w:t>
      </w:r>
      <w:r>
        <w:rPr>
          <w:color w:val="231F20"/>
          <w:w w:val="105"/>
        </w:rPr>
        <w:t>would</w:t>
      </w:r>
      <w:r>
        <w:rPr>
          <w:color w:val="231F20"/>
          <w:spacing w:val="-6"/>
          <w:w w:val="105"/>
        </w:rPr>
        <w:t> </w:t>
      </w:r>
      <w:r>
        <w:rPr>
          <w:color w:val="231F20"/>
          <w:w w:val="105"/>
        </w:rPr>
        <w:t>allow</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development</w:t>
      </w:r>
      <w:r>
        <w:rPr>
          <w:color w:val="231F20"/>
          <w:spacing w:val="-6"/>
          <w:w w:val="105"/>
        </w:rPr>
        <w:t> </w:t>
      </w:r>
      <w:r>
        <w:rPr>
          <w:color w:val="231F20"/>
          <w:w w:val="105"/>
        </w:rPr>
        <w:t>of plantings</w:t>
      </w:r>
      <w:r>
        <w:rPr>
          <w:color w:val="231F20"/>
          <w:spacing w:val="-6"/>
          <w:w w:val="105"/>
        </w:rPr>
        <w:t> </w:t>
      </w:r>
      <w:r>
        <w:rPr>
          <w:color w:val="231F20"/>
          <w:w w:val="105"/>
        </w:rPr>
        <w:t>on</w:t>
      </w:r>
      <w:r>
        <w:rPr>
          <w:color w:val="231F20"/>
          <w:spacing w:val="-6"/>
          <w:w w:val="105"/>
        </w:rPr>
        <w:t> </w:t>
      </w:r>
      <w:r>
        <w:rPr>
          <w:color w:val="231F20"/>
          <w:w w:val="105"/>
        </w:rPr>
        <w:t>the</w:t>
      </w:r>
      <w:r>
        <w:rPr>
          <w:color w:val="231F20"/>
          <w:spacing w:val="-6"/>
          <w:w w:val="105"/>
        </w:rPr>
        <w:t> </w:t>
      </w:r>
      <w:r>
        <w:rPr>
          <w:color w:val="231F20"/>
          <w:w w:val="105"/>
        </w:rPr>
        <w:t>property’s northern</w:t>
      </w:r>
      <w:r>
        <w:rPr>
          <w:color w:val="231F20"/>
          <w:spacing w:val="-11"/>
          <w:w w:val="105"/>
        </w:rPr>
        <w:t> </w:t>
      </w:r>
      <w:r>
        <w:rPr>
          <w:color w:val="231F20"/>
          <w:w w:val="105"/>
        </w:rPr>
        <w:t>edge</w:t>
      </w:r>
      <w:r>
        <w:rPr>
          <w:color w:val="231F20"/>
          <w:spacing w:val="-10"/>
          <w:w w:val="105"/>
        </w:rPr>
        <w:t> </w:t>
      </w:r>
      <w:r>
        <w:rPr>
          <w:color w:val="231F20"/>
          <w:w w:val="105"/>
        </w:rPr>
        <w:t>to</w:t>
      </w:r>
      <w:r>
        <w:rPr>
          <w:color w:val="231F20"/>
          <w:spacing w:val="-10"/>
          <w:w w:val="105"/>
        </w:rPr>
        <w:t> </w:t>
      </w:r>
      <w:r>
        <w:rPr>
          <w:color w:val="231F20"/>
          <w:w w:val="105"/>
        </w:rPr>
        <w:t>screen</w:t>
      </w:r>
      <w:r>
        <w:rPr>
          <w:color w:val="231F20"/>
          <w:spacing w:val="-10"/>
          <w:w w:val="105"/>
        </w:rPr>
        <w:t> </w:t>
      </w:r>
      <w:r>
        <w:rPr>
          <w:color w:val="231F20"/>
          <w:w w:val="105"/>
        </w:rPr>
        <w:t>the</w:t>
      </w:r>
      <w:r>
        <w:rPr>
          <w:color w:val="231F20"/>
          <w:spacing w:val="-10"/>
          <w:w w:val="105"/>
        </w:rPr>
        <w:t> </w:t>
      </w:r>
      <w:r>
        <w:rPr>
          <w:color w:val="231F20"/>
          <w:w w:val="105"/>
        </w:rPr>
        <w:t>new</w:t>
      </w:r>
      <w:r>
        <w:rPr>
          <w:color w:val="231F20"/>
          <w:spacing w:val="-10"/>
          <w:w w:val="105"/>
        </w:rPr>
        <w:t> </w:t>
      </w:r>
      <w:r>
        <w:rPr>
          <w:color w:val="231F20"/>
          <w:w w:val="105"/>
        </w:rPr>
        <w:t>construction</w:t>
      </w:r>
      <w:r>
        <w:rPr>
          <w:color w:val="231F20"/>
          <w:spacing w:val="-10"/>
          <w:w w:val="105"/>
        </w:rPr>
        <w:t> </w:t>
      </w:r>
      <w:r>
        <w:rPr>
          <w:color w:val="231F20"/>
          <w:w w:val="105"/>
        </w:rPr>
        <w:t>from</w:t>
      </w:r>
      <w:r>
        <w:rPr>
          <w:color w:val="231F20"/>
          <w:spacing w:val="-10"/>
          <w:w w:val="105"/>
        </w:rPr>
        <w:t> </w:t>
      </w:r>
      <w:r>
        <w:rPr>
          <w:color w:val="231F20"/>
          <w:w w:val="105"/>
        </w:rPr>
        <w:t>view.</w:t>
      </w:r>
      <w:r>
        <w:rPr>
          <w:color w:val="231F20"/>
          <w:spacing w:val="-13"/>
          <w:w w:val="105"/>
        </w:rPr>
        <w:t> </w:t>
      </w:r>
      <w:r>
        <w:rPr>
          <w:color w:val="231F20"/>
          <w:w w:val="105"/>
        </w:rPr>
        <w:t>A</w:t>
      </w:r>
      <w:r>
        <w:rPr>
          <w:color w:val="231F20"/>
          <w:spacing w:val="-9"/>
          <w:w w:val="105"/>
        </w:rPr>
        <w:t> </w:t>
      </w:r>
      <w:r>
        <w:rPr>
          <w:color w:val="231F20"/>
          <w:w w:val="105"/>
        </w:rPr>
        <w:t>curving</w:t>
      </w:r>
      <w:r>
        <w:rPr>
          <w:color w:val="231F20"/>
          <w:spacing w:val="-10"/>
          <w:w w:val="105"/>
        </w:rPr>
        <w:t> </w:t>
      </w:r>
      <w:r>
        <w:rPr>
          <w:color w:val="231F20"/>
          <w:w w:val="105"/>
        </w:rPr>
        <w:t>path</w:t>
      </w:r>
      <w:r>
        <w:rPr>
          <w:color w:val="231F20"/>
          <w:spacing w:val="-10"/>
          <w:w w:val="105"/>
        </w:rPr>
        <w:t> </w:t>
      </w:r>
      <w:r>
        <w:rPr>
          <w:color w:val="231F20"/>
          <w:w w:val="105"/>
        </w:rPr>
        <w:t>would</w:t>
      </w:r>
      <w:r>
        <w:rPr>
          <w:color w:val="231F20"/>
          <w:spacing w:val="-10"/>
          <w:w w:val="105"/>
        </w:rPr>
        <w:t> </w:t>
      </w:r>
      <w:r>
        <w:rPr>
          <w:color w:val="231F20"/>
          <w:w w:val="105"/>
        </w:rPr>
        <w:t>take</w:t>
      </w:r>
      <w:r>
        <w:rPr>
          <w:color w:val="231F20"/>
          <w:spacing w:val="-10"/>
          <w:w w:val="105"/>
        </w:rPr>
        <w:t> </w:t>
      </w:r>
      <w:r>
        <w:rPr>
          <w:color w:val="231F20"/>
          <w:w w:val="105"/>
        </w:rPr>
        <w:t>visitors from</w:t>
      </w:r>
      <w:r>
        <w:rPr>
          <w:color w:val="231F20"/>
          <w:spacing w:val="-4"/>
          <w:w w:val="105"/>
        </w:rPr>
        <w:t> </w:t>
      </w:r>
      <w:r>
        <w:rPr>
          <w:color w:val="231F20"/>
          <w:w w:val="105"/>
        </w:rPr>
        <w:t>the</w:t>
      </w:r>
      <w:r>
        <w:rPr>
          <w:color w:val="231F20"/>
          <w:spacing w:val="-4"/>
          <w:w w:val="105"/>
        </w:rPr>
        <w:t> </w:t>
      </w:r>
      <w:r>
        <w:rPr>
          <w:color w:val="231F20"/>
          <w:w w:val="105"/>
        </w:rPr>
        <w:t>parking</w:t>
      </w:r>
      <w:r>
        <w:rPr>
          <w:color w:val="231F20"/>
          <w:spacing w:val="-4"/>
          <w:w w:val="105"/>
        </w:rPr>
        <w:t> </w:t>
      </w:r>
      <w:r>
        <w:rPr>
          <w:color w:val="231F20"/>
          <w:w w:val="105"/>
        </w:rPr>
        <w:t>lot</w:t>
      </w:r>
      <w:r>
        <w:rPr>
          <w:color w:val="231F20"/>
          <w:spacing w:val="-4"/>
          <w:w w:val="105"/>
        </w:rPr>
        <w:t> </w:t>
      </w:r>
      <w:r>
        <w:rPr>
          <w:color w:val="231F20"/>
          <w:w w:val="105"/>
        </w:rPr>
        <w:t>to</w:t>
      </w:r>
      <w:r>
        <w:rPr>
          <w:color w:val="231F20"/>
          <w:spacing w:val="-4"/>
          <w:w w:val="105"/>
        </w:rPr>
        <w:t> </w:t>
      </w:r>
      <w:r>
        <w:rPr>
          <w:color w:val="231F20"/>
          <w:w w:val="105"/>
        </w:rPr>
        <w:t>the</w:t>
      </w:r>
      <w:r>
        <w:rPr>
          <w:color w:val="231F20"/>
          <w:spacing w:val="-4"/>
          <w:w w:val="105"/>
        </w:rPr>
        <w:t> </w:t>
      </w:r>
      <w:r>
        <w:rPr>
          <w:color w:val="231F20"/>
          <w:w w:val="105"/>
        </w:rPr>
        <w:t>multipurpose</w:t>
      </w:r>
      <w:r>
        <w:rPr>
          <w:color w:val="231F20"/>
          <w:spacing w:val="-4"/>
          <w:w w:val="105"/>
        </w:rPr>
        <w:t> </w:t>
      </w:r>
      <w:r>
        <w:rPr>
          <w:color w:val="231F20"/>
          <w:w w:val="105"/>
        </w:rPr>
        <w:t>building</w:t>
      </w:r>
      <w:r>
        <w:rPr>
          <w:color w:val="231F20"/>
          <w:spacing w:val="-4"/>
          <w:w w:val="105"/>
        </w:rPr>
        <w:t> </w:t>
      </w:r>
      <w:r>
        <w:rPr>
          <w:color w:val="231F20"/>
          <w:w w:val="105"/>
        </w:rPr>
        <w:t>and</w:t>
      </w:r>
      <w:r>
        <w:rPr>
          <w:color w:val="231F20"/>
          <w:spacing w:val="-4"/>
          <w:w w:val="105"/>
        </w:rPr>
        <w:t> </w:t>
      </w:r>
      <w:r>
        <w:rPr>
          <w:color w:val="231F20"/>
          <w:w w:val="105"/>
        </w:rPr>
        <w:t>then</w:t>
      </w:r>
      <w:r>
        <w:rPr>
          <w:color w:val="231F20"/>
          <w:spacing w:val="-4"/>
          <w:w w:val="105"/>
        </w:rPr>
        <w:t> </w:t>
      </w:r>
      <w:r>
        <w:rPr>
          <w:color w:val="231F20"/>
          <w:w w:val="105"/>
        </w:rPr>
        <w:t>to</w:t>
      </w:r>
      <w:r>
        <w:rPr>
          <w:color w:val="231F20"/>
          <w:spacing w:val="-4"/>
          <w:w w:val="105"/>
        </w:rPr>
        <w:t> </w:t>
      </w:r>
      <w:r>
        <w:rPr>
          <w:color w:val="231F20"/>
          <w:w w:val="105"/>
        </w:rPr>
        <w:t>the</w:t>
      </w:r>
      <w:r>
        <w:rPr>
          <w:color w:val="231F20"/>
          <w:spacing w:val="-4"/>
          <w:w w:val="105"/>
        </w:rPr>
        <w:t> </w:t>
      </w:r>
      <w:r>
        <w:rPr>
          <w:color w:val="231F20"/>
          <w:w w:val="105"/>
        </w:rPr>
        <w:t>mansion.</w:t>
      </w:r>
      <w:r>
        <w:rPr>
          <w:color w:val="231F20"/>
          <w:spacing w:val="-11"/>
          <w:w w:val="105"/>
        </w:rPr>
        <w:t> </w:t>
      </w:r>
      <w:r>
        <w:rPr>
          <w:color w:val="231F20"/>
          <w:w w:val="105"/>
        </w:rPr>
        <w:t>The</w:t>
      </w:r>
      <w:r>
        <w:rPr>
          <w:color w:val="231F20"/>
          <w:spacing w:val="-4"/>
          <w:w w:val="105"/>
        </w:rPr>
        <w:t> </w:t>
      </w:r>
      <w:r>
        <w:rPr>
          <w:color w:val="231F20"/>
          <w:w w:val="105"/>
        </w:rPr>
        <w:t>pole</w:t>
      </w:r>
      <w:r>
        <w:rPr>
          <w:color w:val="231F20"/>
          <w:spacing w:val="-4"/>
          <w:w w:val="105"/>
        </w:rPr>
        <w:t> </w:t>
      </w:r>
      <w:r>
        <w:rPr>
          <w:color w:val="231F20"/>
          <w:w w:val="105"/>
        </w:rPr>
        <w:t>barn, planned</w:t>
      </w:r>
      <w:r>
        <w:rPr>
          <w:color w:val="231F20"/>
          <w:spacing w:val="-7"/>
          <w:w w:val="105"/>
        </w:rPr>
        <w:t> </w:t>
      </w:r>
      <w:r>
        <w:rPr>
          <w:color w:val="231F20"/>
          <w:w w:val="105"/>
        </w:rPr>
        <w:t>for</w:t>
      </w:r>
      <w:r>
        <w:rPr>
          <w:color w:val="231F20"/>
          <w:spacing w:val="-7"/>
          <w:w w:val="105"/>
        </w:rPr>
        <w:t> </w:t>
      </w:r>
      <w:r>
        <w:rPr>
          <w:color w:val="231F20"/>
          <w:w w:val="105"/>
        </w:rPr>
        <w:t>use</w:t>
      </w:r>
      <w:r>
        <w:rPr>
          <w:color w:val="231F20"/>
          <w:spacing w:val="-7"/>
          <w:w w:val="105"/>
        </w:rPr>
        <w:t> </w:t>
      </w:r>
      <w:r>
        <w:rPr>
          <w:color w:val="231F20"/>
          <w:w w:val="105"/>
        </w:rPr>
        <w:t>as</w:t>
      </w:r>
      <w:r>
        <w:rPr>
          <w:color w:val="231F20"/>
          <w:spacing w:val="-7"/>
          <w:w w:val="105"/>
        </w:rPr>
        <w:t> </w:t>
      </w:r>
      <w:r>
        <w:rPr>
          <w:color w:val="231F20"/>
          <w:w w:val="105"/>
        </w:rPr>
        <w:t>a</w:t>
      </w:r>
      <w:r>
        <w:rPr>
          <w:color w:val="231F20"/>
          <w:spacing w:val="-7"/>
          <w:w w:val="105"/>
        </w:rPr>
        <w:t> </w:t>
      </w:r>
      <w:r>
        <w:rPr>
          <w:color w:val="231F20"/>
          <w:w w:val="105"/>
        </w:rPr>
        <w:t>maintenance</w:t>
      </w:r>
      <w:r>
        <w:rPr>
          <w:color w:val="231F20"/>
          <w:spacing w:val="-7"/>
          <w:w w:val="105"/>
        </w:rPr>
        <w:t> </w:t>
      </w:r>
      <w:r>
        <w:rPr>
          <w:color w:val="231F20"/>
          <w:w w:val="105"/>
        </w:rPr>
        <w:t>building,</w:t>
      </w:r>
      <w:r>
        <w:rPr>
          <w:color w:val="231F20"/>
          <w:spacing w:val="-7"/>
          <w:w w:val="105"/>
        </w:rPr>
        <w:t> </w:t>
      </w:r>
      <w:r>
        <w:rPr>
          <w:color w:val="231F20"/>
          <w:w w:val="105"/>
        </w:rPr>
        <w:t>would</w:t>
      </w:r>
      <w:r>
        <w:rPr>
          <w:color w:val="231F20"/>
          <w:spacing w:val="-7"/>
          <w:w w:val="105"/>
        </w:rPr>
        <w:t> </w:t>
      </w:r>
      <w:r>
        <w:rPr>
          <w:color w:val="231F20"/>
          <w:w w:val="105"/>
        </w:rPr>
        <w:t>be</w:t>
      </w:r>
      <w:r>
        <w:rPr>
          <w:color w:val="231F20"/>
          <w:spacing w:val="-7"/>
          <w:w w:val="105"/>
        </w:rPr>
        <w:t> </w:t>
      </w:r>
      <w:r>
        <w:rPr>
          <w:color w:val="231F20"/>
          <w:w w:val="105"/>
        </w:rPr>
        <w:t>relocated</w:t>
      </w:r>
      <w:r>
        <w:rPr>
          <w:color w:val="231F20"/>
          <w:spacing w:val="-7"/>
          <w:w w:val="105"/>
        </w:rPr>
        <w:t> </w:t>
      </w:r>
      <w:r>
        <w:rPr>
          <w:color w:val="231F20"/>
          <w:w w:val="105"/>
        </w:rPr>
        <w:t>closer</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new</w:t>
      </w:r>
      <w:r>
        <w:rPr>
          <w:color w:val="231F20"/>
          <w:spacing w:val="-7"/>
          <w:w w:val="105"/>
        </w:rPr>
        <w:t> </w:t>
      </w:r>
      <w:r>
        <w:rPr>
          <w:color w:val="231F20"/>
          <w:w w:val="105"/>
        </w:rPr>
        <w:t>building</w:t>
      </w:r>
      <w:r>
        <w:rPr>
          <w:color w:val="231F20"/>
          <w:spacing w:val="-7"/>
          <w:w w:val="105"/>
        </w:rPr>
        <w:t> </w:t>
      </w:r>
      <w:r>
        <w:rPr>
          <w:color w:val="231F20"/>
          <w:w w:val="105"/>
        </w:rPr>
        <w:t>to reduce the need for pavement and road construction.</w:t>
      </w:r>
      <w:r>
        <w:rPr>
          <w:color w:val="231F20"/>
          <w:w w:val="105"/>
          <w:position w:val="7"/>
          <w:sz w:val="12"/>
        </w:rPr>
        <w:t>25</w:t>
      </w:r>
    </w:p>
    <w:p>
      <w:pPr>
        <w:pStyle w:val="BodyText"/>
        <w:spacing w:line="350" w:lineRule="auto" w:before="8"/>
        <w:ind w:left="159" w:right="554" w:firstLine="1080"/>
      </w:pPr>
      <w:r>
        <w:rPr>
          <w:color w:val="231F20"/>
          <w:w w:val="105"/>
        </w:rPr>
        <w:t>The </w:t>
      </w:r>
      <w:r>
        <w:rPr>
          <w:i/>
          <w:color w:val="231F20"/>
          <w:w w:val="105"/>
        </w:rPr>
        <w:t>DCP </w:t>
      </w:r>
      <w:r>
        <w:rPr>
          <w:color w:val="231F20"/>
          <w:w w:val="105"/>
        </w:rPr>
        <w:t>draft also spoke to issues that had arisen concerning the design of the multipurpose building, among them the idea that the new building could be constructed to look</w:t>
      </w:r>
      <w:r>
        <w:rPr>
          <w:color w:val="231F20"/>
          <w:spacing w:val="-1"/>
          <w:w w:val="105"/>
        </w:rPr>
        <w:t> </w:t>
      </w:r>
      <w:r>
        <w:rPr>
          <w:color w:val="231F20"/>
          <w:w w:val="105"/>
        </w:rPr>
        <w:t>like</w:t>
      </w:r>
      <w:r>
        <w:rPr>
          <w:color w:val="231F20"/>
          <w:spacing w:val="-1"/>
          <w:w w:val="105"/>
        </w:rPr>
        <w:t> </w:t>
      </w:r>
      <w:r>
        <w:rPr>
          <w:color w:val="231F20"/>
          <w:w w:val="105"/>
        </w:rPr>
        <w:t>an</w:t>
      </w:r>
      <w:r>
        <w:rPr>
          <w:color w:val="231F20"/>
          <w:spacing w:val="-1"/>
          <w:w w:val="105"/>
        </w:rPr>
        <w:t> </w:t>
      </w:r>
      <w:r>
        <w:rPr>
          <w:color w:val="231F20"/>
          <w:w w:val="105"/>
        </w:rPr>
        <w:t>original</w:t>
      </w:r>
      <w:r>
        <w:rPr>
          <w:color w:val="231F20"/>
          <w:spacing w:val="-1"/>
          <w:w w:val="105"/>
        </w:rPr>
        <w:t> </w:t>
      </w:r>
      <w:r>
        <w:rPr>
          <w:color w:val="231F20"/>
          <w:w w:val="105"/>
        </w:rPr>
        <w:t>historic</w:t>
      </w:r>
      <w:r>
        <w:rPr>
          <w:color w:val="231F20"/>
          <w:spacing w:val="-1"/>
          <w:w w:val="105"/>
        </w:rPr>
        <w:t> </w:t>
      </w:r>
      <w:r>
        <w:rPr>
          <w:color w:val="231F20"/>
          <w:w w:val="105"/>
        </w:rPr>
        <w:t>building</w:t>
      </w:r>
      <w:r>
        <w:rPr>
          <w:color w:val="231F20"/>
          <w:spacing w:val="-1"/>
          <w:w w:val="105"/>
        </w:rPr>
        <w:t> </w:t>
      </w:r>
      <w:r>
        <w:rPr>
          <w:color w:val="231F20"/>
          <w:w w:val="105"/>
        </w:rPr>
        <w:t>and</w:t>
      </w:r>
      <w:r>
        <w:rPr>
          <w:color w:val="231F20"/>
          <w:spacing w:val="-1"/>
          <w:w w:val="105"/>
        </w:rPr>
        <w:t> </w:t>
      </w:r>
      <w:r>
        <w:rPr>
          <w:color w:val="231F20"/>
          <w:w w:val="105"/>
        </w:rPr>
        <w:t>the</w:t>
      </w:r>
      <w:r>
        <w:rPr>
          <w:color w:val="231F20"/>
          <w:spacing w:val="-1"/>
          <w:w w:val="105"/>
        </w:rPr>
        <w:t> </w:t>
      </w:r>
      <w:r>
        <w:rPr>
          <w:color w:val="231F20"/>
          <w:w w:val="105"/>
        </w:rPr>
        <w:t>suggestion</w:t>
      </w:r>
      <w:r>
        <w:rPr>
          <w:color w:val="231F20"/>
          <w:spacing w:val="-1"/>
          <w:w w:val="105"/>
        </w:rPr>
        <w:t> </w:t>
      </w:r>
      <w:r>
        <w:rPr>
          <w:color w:val="231F20"/>
          <w:w w:val="105"/>
        </w:rPr>
        <w:t>that</w:t>
      </w:r>
      <w:r>
        <w:rPr>
          <w:color w:val="231F20"/>
          <w:spacing w:val="-1"/>
          <w:w w:val="105"/>
        </w:rPr>
        <w:t> </w:t>
      </w:r>
      <w:r>
        <w:rPr>
          <w:color w:val="231F20"/>
          <w:w w:val="105"/>
        </w:rPr>
        <w:t>a</w:t>
      </w:r>
      <w:r>
        <w:rPr>
          <w:color w:val="231F20"/>
          <w:spacing w:val="-1"/>
          <w:w w:val="105"/>
        </w:rPr>
        <w:t> </w:t>
      </w:r>
      <w:r>
        <w:rPr>
          <w:color w:val="231F20"/>
          <w:w w:val="105"/>
        </w:rPr>
        <w:t>two-story</w:t>
      </w:r>
      <w:r>
        <w:rPr>
          <w:color w:val="231F20"/>
          <w:spacing w:val="-5"/>
          <w:w w:val="105"/>
        </w:rPr>
        <w:t> </w:t>
      </w:r>
      <w:r>
        <w:rPr>
          <w:color w:val="231F20"/>
          <w:w w:val="105"/>
        </w:rPr>
        <w:t>building</w:t>
      </w:r>
      <w:r>
        <w:rPr>
          <w:color w:val="231F20"/>
          <w:spacing w:val="-1"/>
          <w:w w:val="105"/>
        </w:rPr>
        <w:t> </w:t>
      </w:r>
      <w:r>
        <w:rPr>
          <w:color w:val="231F20"/>
          <w:w w:val="105"/>
        </w:rPr>
        <w:t>would</w:t>
      </w:r>
      <w:r>
        <w:rPr>
          <w:color w:val="231F20"/>
          <w:spacing w:val="-1"/>
          <w:w w:val="105"/>
        </w:rPr>
        <w:t> </w:t>
      </w:r>
      <w:r>
        <w:rPr>
          <w:color w:val="231F20"/>
          <w:w w:val="105"/>
        </w:rPr>
        <w:t>be more</w:t>
      </w:r>
      <w:r>
        <w:rPr>
          <w:color w:val="231F20"/>
          <w:spacing w:val="-11"/>
          <w:w w:val="105"/>
        </w:rPr>
        <w:t> </w:t>
      </w:r>
      <w:r>
        <w:rPr>
          <w:color w:val="231F20"/>
          <w:w w:val="105"/>
        </w:rPr>
        <w:t>compatible</w:t>
      </w:r>
      <w:r>
        <w:rPr>
          <w:color w:val="231F20"/>
          <w:spacing w:val="-11"/>
          <w:w w:val="105"/>
        </w:rPr>
        <w:t> </w:t>
      </w:r>
      <w:r>
        <w:rPr>
          <w:color w:val="231F20"/>
          <w:w w:val="105"/>
        </w:rPr>
        <w:t>with</w:t>
      </w:r>
      <w:r>
        <w:rPr>
          <w:color w:val="231F20"/>
          <w:spacing w:val="-11"/>
          <w:w w:val="105"/>
        </w:rPr>
        <w:t> </w:t>
      </w:r>
      <w:r>
        <w:rPr>
          <w:color w:val="231F20"/>
          <w:w w:val="105"/>
        </w:rPr>
        <w:t>the</w:t>
      </w:r>
      <w:r>
        <w:rPr>
          <w:color w:val="231F20"/>
          <w:spacing w:val="-11"/>
          <w:w w:val="105"/>
        </w:rPr>
        <w:t> </w:t>
      </w:r>
      <w:r>
        <w:rPr>
          <w:color w:val="231F20"/>
          <w:w w:val="105"/>
        </w:rPr>
        <w:t>surrounding</w:t>
      </w:r>
      <w:r>
        <w:rPr>
          <w:color w:val="231F20"/>
          <w:spacing w:val="-11"/>
          <w:w w:val="105"/>
        </w:rPr>
        <w:t> </w:t>
      </w:r>
      <w:r>
        <w:rPr>
          <w:color w:val="231F20"/>
          <w:w w:val="105"/>
        </w:rPr>
        <w:t>architecture.</w:t>
      </w:r>
      <w:r>
        <w:rPr>
          <w:color w:val="231F20"/>
          <w:spacing w:val="-11"/>
          <w:w w:val="105"/>
        </w:rPr>
        <w:t> </w:t>
      </w:r>
      <w:r>
        <w:rPr>
          <w:color w:val="231F20"/>
          <w:w w:val="105"/>
        </w:rPr>
        <w:t>“There</w:t>
      </w:r>
      <w:r>
        <w:rPr>
          <w:color w:val="231F20"/>
          <w:spacing w:val="-11"/>
          <w:w w:val="105"/>
        </w:rPr>
        <w:t> </w:t>
      </w:r>
      <w:r>
        <w:rPr>
          <w:color w:val="231F20"/>
          <w:w w:val="105"/>
        </w:rPr>
        <w:t>are</w:t>
      </w:r>
      <w:r>
        <w:rPr>
          <w:color w:val="231F20"/>
          <w:spacing w:val="-11"/>
          <w:w w:val="105"/>
        </w:rPr>
        <w:t> </w:t>
      </w:r>
      <w:r>
        <w:rPr>
          <w:color w:val="231F20"/>
          <w:w w:val="105"/>
        </w:rPr>
        <w:t>constraints</w:t>
      </w:r>
      <w:r>
        <w:rPr>
          <w:color w:val="231F20"/>
          <w:spacing w:val="-11"/>
          <w:w w:val="105"/>
        </w:rPr>
        <w:t> </w:t>
      </w:r>
      <w:r>
        <w:rPr>
          <w:color w:val="231F20"/>
          <w:w w:val="105"/>
        </w:rPr>
        <w:t>on</w:t>
      </w:r>
      <w:r>
        <w:rPr>
          <w:color w:val="231F20"/>
          <w:spacing w:val="-11"/>
          <w:w w:val="105"/>
        </w:rPr>
        <w:t> </w:t>
      </w:r>
      <w:r>
        <w:rPr>
          <w:color w:val="231F20"/>
          <w:w w:val="105"/>
        </w:rPr>
        <w:t>design</w:t>
      </w:r>
      <w:r>
        <w:rPr>
          <w:color w:val="231F20"/>
          <w:spacing w:val="-11"/>
          <w:w w:val="105"/>
        </w:rPr>
        <w:t> </w:t>
      </w:r>
      <w:r>
        <w:rPr>
          <w:color w:val="231F20"/>
          <w:w w:val="105"/>
        </w:rPr>
        <w:t>of</w:t>
      </w:r>
      <w:r>
        <w:rPr>
          <w:color w:val="231F20"/>
          <w:spacing w:val="-6"/>
          <w:w w:val="105"/>
        </w:rPr>
        <w:t> </w:t>
      </w:r>
      <w:r>
        <w:rPr>
          <w:color w:val="231F20"/>
          <w:w w:val="105"/>
        </w:rPr>
        <w:t>pub- lic buildings, especially in historic areas,” the plan noted, citing NPS management policies that</w:t>
      </w:r>
      <w:r>
        <w:rPr>
          <w:color w:val="231F20"/>
          <w:spacing w:val="-13"/>
          <w:w w:val="105"/>
        </w:rPr>
        <w:t> </w:t>
      </w:r>
      <w:r>
        <w:rPr>
          <w:color w:val="231F20"/>
          <w:w w:val="105"/>
        </w:rPr>
        <w:t>required</w:t>
      </w:r>
      <w:r>
        <w:rPr>
          <w:color w:val="231F20"/>
          <w:spacing w:val="-12"/>
          <w:w w:val="105"/>
        </w:rPr>
        <w:t> </w:t>
      </w:r>
      <w:r>
        <w:rPr>
          <w:color w:val="231F20"/>
          <w:w w:val="105"/>
        </w:rPr>
        <w:t>new</w:t>
      </w:r>
      <w:r>
        <w:rPr>
          <w:color w:val="231F20"/>
          <w:spacing w:val="-12"/>
          <w:w w:val="105"/>
        </w:rPr>
        <w:t> </w:t>
      </w:r>
      <w:r>
        <w:rPr>
          <w:color w:val="231F20"/>
          <w:w w:val="105"/>
        </w:rPr>
        <w:t>construction</w:t>
      </w:r>
      <w:r>
        <w:rPr>
          <w:color w:val="231F20"/>
          <w:spacing w:val="-12"/>
          <w:w w:val="105"/>
        </w:rPr>
        <w:t> </w:t>
      </w:r>
      <w:r>
        <w:rPr>
          <w:color w:val="231F20"/>
          <w:w w:val="105"/>
        </w:rPr>
        <w:t>in</w:t>
      </w:r>
      <w:r>
        <w:rPr>
          <w:color w:val="231F20"/>
          <w:spacing w:val="-12"/>
          <w:w w:val="105"/>
        </w:rPr>
        <w:t> </w:t>
      </w:r>
      <w:r>
        <w:rPr>
          <w:color w:val="231F20"/>
          <w:w w:val="105"/>
        </w:rPr>
        <w:t>such</w:t>
      </w:r>
      <w:r>
        <w:rPr>
          <w:color w:val="231F20"/>
          <w:spacing w:val="-12"/>
          <w:w w:val="105"/>
        </w:rPr>
        <w:t> </w:t>
      </w:r>
      <w:r>
        <w:rPr>
          <w:color w:val="231F20"/>
          <w:w w:val="105"/>
        </w:rPr>
        <w:t>areas</w:t>
      </w:r>
      <w:r>
        <w:rPr>
          <w:color w:val="231F20"/>
          <w:spacing w:val="-12"/>
          <w:w w:val="105"/>
        </w:rPr>
        <w:t> </w:t>
      </w:r>
      <w:r>
        <w:rPr>
          <w:color w:val="231F20"/>
          <w:w w:val="105"/>
        </w:rPr>
        <w:t>to</w:t>
      </w:r>
      <w:r>
        <w:rPr>
          <w:color w:val="231F20"/>
          <w:spacing w:val="-13"/>
          <w:w w:val="105"/>
        </w:rPr>
        <w:t> </w:t>
      </w:r>
      <w:r>
        <w:rPr>
          <w:color w:val="231F20"/>
          <w:w w:val="105"/>
        </w:rPr>
        <w:t>harmonize</w:t>
      </w:r>
      <w:r>
        <w:rPr>
          <w:color w:val="231F20"/>
          <w:spacing w:val="-12"/>
          <w:w w:val="105"/>
        </w:rPr>
        <w:t> </w:t>
      </w:r>
      <w:r>
        <w:rPr>
          <w:color w:val="231F20"/>
          <w:w w:val="105"/>
        </w:rPr>
        <w:t>with</w:t>
      </w:r>
      <w:r>
        <w:rPr>
          <w:color w:val="231F20"/>
          <w:spacing w:val="-12"/>
          <w:w w:val="105"/>
        </w:rPr>
        <w:t> </w:t>
      </w:r>
      <w:r>
        <w:rPr>
          <w:color w:val="231F20"/>
          <w:w w:val="105"/>
        </w:rPr>
        <w:t>historic</w:t>
      </w:r>
      <w:r>
        <w:rPr>
          <w:color w:val="231F20"/>
          <w:spacing w:val="-12"/>
          <w:w w:val="105"/>
        </w:rPr>
        <w:t> </w:t>
      </w:r>
      <w:r>
        <w:rPr>
          <w:color w:val="231F20"/>
          <w:w w:val="105"/>
        </w:rPr>
        <w:t>features,</w:t>
      </w:r>
      <w:r>
        <w:rPr>
          <w:color w:val="231F20"/>
          <w:spacing w:val="-12"/>
          <w:w w:val="105"/>
        </w:rPr>
        <w:t> </w:t>
      </w:r>
      <w:r>
        <w:rPr>
          <w:color w:val="231F20"/>
          <w:w w:val="105"/>
        </w:rPr>
        <w:t>but</w:t>
      </w:r>
      <w:r>
        <w:rPr>
          <w:color w:val="231F20"/>
          <w:spacing w:val="-12"/>
          <w:w w:val="105"/>
        </w:rPr>
        <w:t> </w:t>
      </w:r>
      <w:r>
        <w:rPr>
          <w:color w:val="231F20"/>
          <w:w w:val="105"/>
        </w:rPr>
        <w:t>not</w:t>
      </w:r>
      <w:r>
        <w:rPr>
          <w:color w:val="231F20"/>
          <w:spacing w:val="-12"/>
          <w:w w:val="105"/>
        </w:rPr>
        <w:t> </w:t>
      </w:r>
      <w:r>
        <w:rPr>
          <w:color w:val="231F20"/>
          <w:w w:val="105"/>
        </w:rPr>
        <w:t>imi- tate</w:t>
      </w:r>
      <w:r>
        <w:rPr>
          <w:color w:val="231F20"/>
          <w:spacing w:val="-1"/>
          <w:w w:val="105"/>
        </w:rPr>
        <w:t> </w:t>
      </w:r>
      <w:r>
        <w:rPr>
          <w:color w:val="231F20"/>
          <w:w w:val="105"/>
        </w:rPr>
        <w:t>them.</w:t>
      </w:r>
      <w:r>
        <w:rPr>
          <w:color w:val="231F20"/>
          <w:spacing w:val="-8"/>
          <w:w w:val="105"/>
        </w:rPr>
        <w:t> </w:t>
      </w:r>
      <w:r>
        <w:rPr>
          <w:color w:val="231F20"/>
          <w:w w:val="105"/>
        </w:rPr>
        <w:t>The</w:t>
      </w:r>
      <w:r>
        <w:rPr>
          <w:color w:val="231F20"/>
          <w:spacing w:val="-1"/>
          <w:w w:val="105"/>
        </w:rPr>
        <w:t> </w:t>
      </w:r>
      <w:r>
        <w:rPr>
          <w:color w:val="231F20"/>
          <w:w w:val="105"/>
        </w:rPr>
        <w:t>design</w:t>
      </w:r>
      <w:r>
        <w:rPr>
          <w:color w:val="231F20"/>
          <w:spacing w:val="-1"/>
          <w:w w:val="105"/>
        </w:rPr>
        <w:t> </w:t>
      </w:r>
      <w:r>
        <w:rPr>
          <w:color w:val="231F20"/>
          <w:w w:val="105"/>
        </w:rPr>
        <w:t>of a</w:t>
      </w:r>
      <w:r>
        <w:rPr>
          <w:color w:val="231F20"/>
          <w:spacing w:val="-1"/>
          <w:w w:val="105"/>
        </w:rPr>
        <w:t> </w:t>
      </w:r>
      <w:r>
        <w:rPr>
          <w:color w:val="231F20"/>
          <w:w w:val="105"/>
        </w:rPr>
        <w:t>new</w:t>
      </w:r>
      <w:r>
        <w:rPr>
          <w:color w:val="231F20"/>
          <w:spacing w:val="-1"/>
          <w:w w:val="105"/>
        </w:rPr>
        <w:t> </w:t>
      </w:r>
      <w:r>
        <w:rPr>
          <w:color w:val="231F20"/>
          <w:w w:val="105"/>
        </w:rPr>
        <w:t>park</w:t>
      </w:r>
      <w:r>
        <w:rPr>
          <w:color w:val="231F20"/>
          <w:spacing w:val="-1"/>
          <w:w w:val="105"/>
        </w:rPr>
        <w:t> </w:t>
      </w:r>
      <w:r>
        <w:rPr>
          <w:color w:val="231F20"/>
          <w:w w:val="105"/>
        </w:rPr>
        <w:t>building,</w:t>
      </w:r>
      <w:r>
        <w:rPr>
          <w:color w:val="231F20"/>
          <w:spacing w:val="-1"/>
          <w:w w:val="105"/>
        </w:rPr>
        <w:t> </w:t>
      </w:r>
      <w:r>
        <w:rPr>
          <w:color w:val="231F20"/>
          <w:w w:val="105"/>
        </w:rPr>
        <w:t>the</w:t>
      </w:r>
      <w:r>
        <w:rPr>
          <w:color w:val="231F20"/>
          <w:spacing w:val="-1"/>
          <w:w w:val="105"/>
        </w:rPr>
        <w:t> </w:t>
      </w:r>
      <w:r>
        <w:rPr>
          <w:color w:val="231F20"/>
          <w:w w:val="105"/>
        </w:rPr>
        <w:t>plan</w:t>
      </w:r>
      <w:r>
        <w:rPr>
          <w:color w:val="231F20"/>
          <w:spacing w:val="-1"/>
          <w:w w:val="105"/>
        </w:rPr>
        <w:t> </w:t>
      </w:r>
      <w:r>
        <w:rPr>
          <w:color w:val="231F20"/>
          <w:w w:val="105"/>
        </w:rPr>
        <w:t>stated,</w:t>
      </w:r>
      <w:r>
        <w:rPr>
          <w:color w:val="231F20"/>
          <w:spacing w:val="-1"/>
          <w:w w:val="105"/>
        </w:rPr>
        <w:t> </w:t>
      </w:r>
      <w:r>
        <w:rPr>
          <w:color w:val="231F20"/>
          <w:w w:val="105"/>
        </w:rPr>
        <w:t>“is</w:t>
      </w:r>
      <w:r>
        <w:rPr>
          <w:color w:val="231F20"/>
          <w:spacing w:val="-1"/>
          <w:w w:val="105"/>
        </w:rPr>
        <w:t> </w:t>
      </w:r>
      <w:r>
        <w:rPr>
          <w:color w:val="231F20"/>
          <w:w w:val="105"/>
        </w:rPr>
        <w:t>mainly</w:t>
      </w:r>
      <w:r>
        <w:rPr>
          <w:color w:val="231F20"/>
          <w:spacing w:val="-4"/>
          <w:w w:val="105"/>
        </w:rPr>
        <w:t> </w:t>
      </w:r>
      <w:r>
        <w:rPr>
          <w:color w:val="231F20"/>
          <w:w w:val="105"/>
        </w:rPr>
        <w:t>driven</w:t>
      </w:r>
      <w:r>
        <w:rPr>
          <w:color w:val="231F20"/>
          <w:spacing w:val="-1"/>
          <w:w w:val="105"/>
        </w:rPr>
        <w:t> </w:t>
      </w:r>
      <w:r>
        <w:rPr>
          <w:color w:val="231F20"/>
          <w:w w:val="105"/>
        </w:rPr>
        <w:t>by</w:t>
      </w:r>
      <w:r>
        <w:rPr>
          <w:color w:val="231F20"/>
          <w:spacing w:val="-4"/>
          <w:w w:val="105"/>
        </w:rPr>
        <w:t> </w:t>
      </w:r>
      <w:r>
        <w:rPr>
          <w:color w:val="231F20"/>
          <w:w w:val="105"/>
        </w:rPr>
        <w:t>the</w:t>
      </w:r>
      <w:r>
        <w:rPr>
          <w:color w:val="231F20"/>
          <w:spacing w:val="-1"/>
          <w:w w:val="105"/>
        </w:rPr>
        <w:t> </w:t>
      </w:r>
      <w:r>
        <w:rPr>
          <w:color w:val="231F20"/>
          <w:w w:val="105"/>
        </w:rPr>
        <w:t>park functions</w:t>
      </w:r>
      <w:r>
        <w:rPr>
          <w:color w:val="231F20"/>
          <w:spacing w:val="-3"/>
          <w:w w:val="105"/>
        </w:rPr>
        <w:t> </w:t>
      </w:r>
      <w:r>
        <w:rPr>
          <w:color w:val="231F20"/>
          <w:w w:val="105"/>
        </w:rPr>
        <w:t>which</w:t>
      </w:r>
      <w:r>
        <w:rPr>
          <w:color w:val="231F20"/>
          <w:spacing w:val="-3"/>
          <w:w w:val="105"/>
        </w:rPr>
        <w:t> </w:t>
      </w:r>
      <w:r>
        <w:rPr>
          <w:color w:val="231F20"/>
          <w:w w:val="105"/>
        </w:rPr>
        <w:t>it</w:t>
      </w:r>
      <w:r>
        <w:rPr>
          <w:color w:val="231F20"/>
          <w:spacing w:val="-2"/>
          <w:w w:val="105"/>
        </w:rPr>
        <w:t> </w:t>
      </w:r>
      <w:r>
        <w:rPr>
          <w:color w:val="231F20"/>
          <w:w w:val="105"/>
        </w:rPr>
        <w:t>must</w:t>
      </w:r>
      <w:r>
        <w:rPr>
          <w:color w:val="231F20"/>
          <w:spacing w:val="-2"/>
          <w:w w:val="105"/>
        </w:rPr>
        <w:t> </w:t>
      </w:r>
      <w:r>
        <w:rPr>
          <w:color w:val="231F20"/>
          <w:w w:val="105"/>
        </w:rPr>
        <w:t>house.”</w:t>
      </w:r>
      <w:r>
        <w:rPr>
          <w:color w:val="231F20"/>
          <w:w w:val="105"/>
          <w:position w:val="7"/>
          <w:sz w:val="12"/>
        </w:rPr>
        <w:t>26</w:t>
      </w:r>
      <w:r>
        <w:rPr>
          <w:color w:val="231F20"/>
          <w:spacing w:val="40"/>
          <w:w w:val="105"/>
          <w:position w:val="7"/>
          <w:sz w:val="12"/>
        </w:rPr>
        <w:t> </w:t>
      </w:r>
      <w:r>
        <w:rPr>
          <w:color w:val="231F20"/>
          <w:w w:val="105"/>
        </w:rPr>
        <w:t>The</w:t>
      </w:r>
      <w:r>
        <w:rPr>
          <w:color w:val="231F20"/>
          <w:spacing w:val="-2"/>
          <w:w w:val="105"/>
        </w:rPr>
        <w:t> </w:t>
      </w:r>
      <w:r>
        <w:rPr>
          <w:color w:val="231F20"/>
          <w:w w:val="105"/>
        </w:rPr>
        <w:t>proposed</w:t>
      </w:r>
      <w:r>
        <w:rPr>
          <w:color w:val="231F20"/>
          <w:spacing w:val="-2"/>
          <w:w w:val="105"/>
        </w:rPr>
        <w:t> </w:t>
      </w:r>
      <w:r>
        <w:rPr>
          <w:color w:val="231F20"/>
          <w:w w:val="105"/>
        </w:rPr>
        <w:t>building</w:t>
      </w:r>
      <w:r>
        <w:rPr>
          <w:color w:val="231F20"/>
          <w:spacing w:val="-2"/>
          <w:w w:val="105"/>
        </w:rPr>
        <w:t> </w:t>
      </w:r>
      <w:r>
        <w:rPr>
          <w:color w:val="231F20"/>
          <w:w w:val="105"/>
        </w:rPr>
        <w:t>had</w:t>
      </w:r>
      <w:r>
        <w:rPr>
          <w:color w:val="231F20"/>
          <w:spacing w:val="-2"/>
          <w:w w:val="105"/>
        </w:rPr>
        <w:t> </w:t>
      </w:r>
      <w:r>
        <w:rPr>
          <w:color w:val="231F20"/>
          <w:w w:val="105"/>
        </w:rPr>
        <w:t>been</w:t>
      </w:r>
      <w:r>
        <w:rPr>
          <w:color w:val="231F20"/>
          <w:spacing w:val="-2"/>
          <w:w w:val="105"/>
        </w:rPr>
        <w:t> </w:t>
      </w:r>
      <w:r>
        <w:rPr>
          <w:color w:val="231F20"/>
          <w:w w:val="105"/>
        </w:rPr>
        <w:t>redesigned</w:t>
      </w:r>
      <w:r>
        <w:rPr>
          <w:color w:val="231F20"/>
          <w:spacing w:val="-2"/>
          <w:w w:val="105"/>
        </w:rPr>
        <w:t> </w:t>
      </w:r>
      <w:r>
        <w:rPr>
          <w:color w:val="231F20"/>
          <w:w w:val="105"/>
        </w:rPr>
        <w:t>from</w:t>
      </w:r>
      <w:r>
        <w:rPr>
          <w:color w:val="231F20"/>
          <w:spacing w:val="-2"/>
          <w:w w:val="105"/>
        </w:rPr>
        <w:t> </w:t>
      </w:r>
      <w:r>
        <w:rPr>
          <w:color w:val="231F20"/>
          <w:w w:val="105"/>
        </w:rPr>
        <w:t>its</w:t>
      </w:r>
      <w:r>
        <w:rPr>
          <w:color w:val="231F20"/>
          <w:spacing w:val="-2"/>
          <w:w w:val="105"/>
        </w:rPr>
        <w:t> </w:t>
      </w:r>
      <w:r>
        <w:rPr>
          <w:color w:val="231F20"/>
          <w:w w:val="105"/>
        </w:rPr>
        <w:t>1986 version to more accurately reﬂect vernacular architecture.</w:t>
      </w:r>
      <w:r>
        <w:rPr>
          <w:color w:val="231F20"/>
          <w:spacing w:val="-1"/>
          <w:w w:val="105"/>
        </w:rPr>
        <w:t> </w:t>
      </w:r>
      <w:r>
        <w:rPr>
          <w:color w:val="231F20"/>
          <w:w w:val="105"/>
        </w:rPr>
        <w:t>A two-story building, the </w:t>
      </w:r>
      <w:r>
        <w:rPr>
          <w:i/>
          <w:color w:val="231F20"/>
          <w:w w:val="105"/>
        </w:rPr>
        <w:t>DCP</w:t>
      </w:r>
      <w:r>
        <w:rPr>
          <w:i/>
          <w:color w:val="231F20"/>
          <w:w w:val="105"/>
        </w:rPr>
        <w:t> </w:t>
      </w:r>
      <w:r>
        <w:rPr>
          <w:color w:val="231F20"/>
          <w:w w:val="105"/>
        </w:rPr>
        <w:t>noted, would not serve the necessary</w:t>
      </w:r>
      <w:r>
        <w:rPr>
          <w:color w:val="231F20"/>
          <w:spacing w:val="-3"/>
          <w:w w:val="105"/>
        </w:rPr>
        <w:t> </w:t>
      </w:r>
      <w:r>
        <w:rPr>
          <w:color w:val="231F20"/>
          <w:w w:val="105"/>
        </w:rPr>
        <w:t>functions, would increase costs, including $60,000</w:t>
      </w:r>
    </w:p>
    <w:p>
      <w:pPr>
        <w:pStyle w:val="BodyText"/>
        <w:spacing w:line="350" w:lineRule="auto" w:before="6"/>
        <w:ind w:left="159" w:right="554"/>
        <w:rPr>
          <w:sz w:val="12"/>
        </w:rPr>
      </w:pPr>
      <w:r>
        <w:rPr>
          <w:color w:val="231F20"/>
          <w:w w:val="105"/>
        </w:rPr>
        <w:t>to</w:t>
      </w:r>
      <w:r>
        <w:rPr>
          <w:color w:val="231F20"/>
          <w:spacing w:val="-5"/>
          <w:w w:val="105"/>
        </w:rPr>
        <w:t> </w:t>
      </w:r>
      <w:r>
        <w:rPr>
          <w:color w:val="231F20"/>
          <w:w w:val="105"/>
        </w:rPr>
        <w:t>$70,000</w:t>
      </w:r>
      <w:r>
        <w:rPr>
          <w:color w:val="231F20"/>
          <w:spacing w:val="-6"/>
          <w:w w:val="105"/>
        </w:rPr>
        <w:t> </w:t>
      </w:r>
      <w:r>
        <w:rPr>
          <w:color w:val="231F20"/>
          <w:w w:val="105"/>
        </w:rPr>
        <w:t>for</w:t>
      </w:r>
      <w:r>
        <w:rPr>
          <w:color w:val="231F20"/>
          <w:spacing w:val="-6"/>
          <w:w w:val="105"/>
        </w:rPr>
        <w:t> </w:t>
      </w:r>
      <w:r>
        <w:rPr>
          <w:color w:val="231F20"/>
          <w:w w:val="105"/>
        </w:rPr>
        <w:t>a</w:t>
      </w:r>
      <w:r>
        <w:rPr>
          <w:color w:val="231F20"/>
          <w:spacing w:val="-6"/>
          <w:w w:val="105"/>
        </w:rPr>
        <w:t> </w:t>
      </w:r>
      <w:r>
        <w:rPr>
          <w:color w:val="231F20"/>
          <w:w w:val="105"/>
        </w:rPr>
        <w:t>hydraulic</w:t>
      </w:r>
      <w:r>
        <w:rPr>
          <w:color w:val="231F20"/>
          <w:spacing w:val="-5"/>
          <w:w w:val="105"/>
        </w:rPr>
        <w:t> </w:t>
      </w:r>
      <w:r>
        <w:rPr>
          <w:color w:val="231F20"/>
          <w:w w:val="105"/>
        </w:rPr>
        <w:t>elevator</w:t>
      </w:r>
      <w:r>
        <w:rPr>
          <w:color w:val="231F20"/>
          <w:spacing w:val="-5"/>
          <w:w w:val="105"/>
        </w:rPr>
        <w:t> </w:t>
      </w:r>
      <w:r>
        <w:rPr>
          <w:color w:val="231F20"/>
          <w:w w:val="105"/>
        </w:rPr>
        <w:t>for</w:t>
      </w:r>
      <w:r>
        <w:rPr>
          <w:color w:val="231F20"/>
          <w:spacing w:val="-6"/>
          <w:w w:val="105"/>
        </w:rPr>
        <w:t> </w:t>
      </w:r>
      <w:r>
        <w:rPr>
          <w:color w:val="231F20"/>
          <w:w w:val="105"/>
        </w:rPr>
        <w:t>access</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disabled,</w:t>
      </w:r>
      <w:r>
        <w:rPr>
          <w:color w:val="231F20"/>
          <w:spacing w:val="-6"/>
          <w:w w:val="105"/>
        </w:rPr>
        <w:t> </w:t>
      </w:r>
      <w:r>
        <w:rPr>
          <w:color w:val="231F20"/>
          <w:w w:val="105"/>
        </w:rPr>
        <w:t>and</w:t>
      </w:r>
      <w:r>
        <w:rPr>
          <w:color w:val="231F20"/>
          <w:spacing w:val="-6"/>
          <w:w w:val="105"/>
        </w:rPr>
        <w:t> </w:t>
      </w:r>
      <w:r>
        <w:rPr>
          <w:color w:val="231F20"/>
          <w:w w:val="105"/>
        </w:rPr>
        <w:t>would</w:t>
      </w:r>
      <w:r>
        <w:rPr>
          <w:color w:val="231F20"/>
          <w:spacing w:val="-6"/>
          <w:w w:val="105"/>
        </w:rPr>
        <w:t> </w:t>
      </w:r>
      <w:r>
        <w:rPr>
          <w:color w:val="231F20"/>
          <w:w w:val="105"/>
        </w:rPr>
        <w:t>interrupt</w:t>
      </w:r>
      <w:r>
        <w:rPr>
          <w:color w:val="231F20"/>
          <w:spacing w:val="-6"/>
          <w:w w:val="105"/>
        </w:rPr>
        <w:t> </w:t>
      </w:r>
      <w:r>
        <w:rPr>
          <w:color w:val="231F20"/>
          <w:w w:val="105"/>
        </w:rPr>
        <w:t>a</w:t>
      </w:r>
      <w:r>
        <w:rPr>
          <w:color w:val="231F20"/>
          <w:spacing w:val="-6"/>
          <w:w w:val="105"/>
        </w:rPr>
        <w:t> </w:t>
      </w:r>
      <w:r>
        <w:rPr>
          <w:color w:val="231F20"/>
          <w:w w:val="105"/>
        </w:rPr>
        <w:t>logical organization of work and visitor space.</w:t>
      </w:r>
      <w:r>
        <w:rPr>
          <w:color w:val="231F20"/>
          <w:spacing w:val="-1"/>
          <w:w w:val="105"/>
        </w:rPr>
        <w:t> </w:t>
      </w:r>
      <w:r>
        <w:rPr>
          <w:color w:val="231F20"/>
          <w:w w:val="105"/>
        </w:rPr>
        <w:t>In addition,</w:t>
      </w:r>
      <w:r>
        <w:rPr>
          <w:color w:val="231F20"/>
          <w:spacing w:val="-1"/>
          <w:w w:val="105"/>
        </w:rPr>
        <w:t> </w:t>
      </w:r>
      <w:r>
        <w:rPr>
          <w:color w:val="231F20"/>
          <w:w w:val="105"/>
        </w:rPr>
        <w:t>such a</w:t>
      </w:r>
      <w:r>
        <w:rPr>
          <w:color w:val="231F20"/>
          <w:spacing w:val="-1"/>
          <w:w w:val="105"/>
        </w:rPr>
        <w:t> </w:t>
      </w:r>
      <w:r>
        <w:rPr>
          <w:color w:val="231F20"/>
          <w:w w:val="105"/>
        </w:rPr>
        <w:t>building—although it would</w:t>
      </w:r>
      <w:r>
        <w:rPr>
          <w:color w:val="231F20"/>
          <w:spacing w:val="-1"/>
          <w:w w:val="105"/>
        </w:rPr>
        <w:t> </w:t>
      </w:r>
      <w:r>
        <w:rPr>
          <w:color w:val="231F20"/>
          <w:w w:val="105"/>
        </w:rPr>
        <w:t>take </w:t>
      </w:r>
      <w:r>
        <w:rPr>
          <w:color w:val="231F20"/>
          <w:spacing w:val="-2"/>
          <w:w w:val="105"/>
        </w:rPr>
        <w:t>up</w:t>
      </w:r>
      <w:r>
        <w:rPr>
          <w:color w:val="231F20"/>
          <w:spacing w:val="-4"/>
          <w:w w:val="105"/>
        </w:rPr>
        <w:t> </w:t>
      </w:r>
      <w:r>
        <w:rPr>
          <w:color w:val="231F20"/>
          <w:spacing w:val="-2"/>
          <w:w w:val="105"/>
        </w:rPr>
        <w:t>less</w:t>
      </w:r>
      <w:r>
        <w:rPr>
          <w:color w:val="231F20"/>
          <w:spacing w:val="-4"/>
          <w:w w:val="105"/>
        </w:rPr>
        <w:t> </w:t>
      </w:r>
      <w:r>
        <w:rPr>
          <w:color w:val="231F20"/>
          <w:spacing w:val="-2"/>
          <w:w w:val="105"/>
        </w:rPr>
        <w:t>land</w:t>
      </w:r>
      <w:r>
        <w:rPr>
          <w:color w:val="231F20"/>
          <w:spacing w:val="-4"/>
          <w:w w:val="105"/>
        </w:rPr>
        <w:t> </w:t>
      </w:r>
      <w:r>
        <w:rPr>
          <w:color w:val="231F20"/>
          <w:spacing w:val="-2"/>
          <w:w w:val="105"/>
        </w:rPr>
        <w:t>than</w:t>
      </w:r>
      <w:r>
        <w:rPr>
          <w:color w:val="231F20"/>
          <w:spacing w:val="-4"/>
          <w:w w:val="105"/>
        </w:rPr>
        <w:t> </w:t>
      </w:r>
      <w:r>
        <w:rPr>
          <w:color w:val="231F20"/>
          <w:spacing w:val="-2"/>
          <w:w w:val="105"/>
        </w:rPr>
        <w:t>a</w:t>
      </w:r>
      <w:r>
        <w:rPr>
          <w:color w:val="231F20"/>
          <w:spacing w:val="-4"/>
          <w:w w:val="105"/>
        </w:rPr>
        <w:t> </w:t>
      </w:r>
      <w:r>
        <w:rPr>
          <w:color w:val="231F20"/>
          <w:spacing w:val="-2"/>
          <w:w w:val="105"/>
        </w:rPr>
        <w:t>one-story</w:t>
      </w:r>
      <w:r>
        <w:rPr>
          <w:color w:val="231F20"/>
          <w:spacing w:val="-7"/>
          <w:w w:val="105"/>
        </w:rPr>
        <w:t> </w:t>
      </w:r>
      <w:r>
        <w:rPr>
          <w:color w:val="231F20"/>
          <w:spacing w:val="-2"/>
          <w:w w:val="105"/>
        </w:rPr>
        <w:t>building—would</w:t>
      </w:r>
      <w:r>
        <w:rPr>
          <w:color w:val="231F20"/>
          <w:spacing w:val="-4"/>
          <w:w w:val="105"/>
        </w:rPr>
        <w:t> </w:t>
      </w:r>
      <w:r>
        <w:rPr>
          <w:color w:val="231F20"/>
          <w:spacing w:val="-2"/>
          <w:w w:val="105"/>
        </w:rPr>
        <w:t>be</w:t>
      </w:r>
      <w:r>
        <w:rPr>
          <w:color w:val="231F20"/>
          <w:spacing w:val="-4"/>
          <w:w w:val="105"/>
        </w:rPr>
        <w:t> </w:t>
      </w:r>
      <w:r>
        <w:rPr>
          <w:color w:val="231F20"/>
          <w:spacing w:val="-2"/>
          <w:w w:val="105"/>
        </w:rPr>
        <w:t>more</w:t>
      </w:r>
      <w:r>
        <w:rPr>
          <w:color w:val="231F20"/>
          <w:spacing w:val="-4"/>
          <w:w w:val="105"/>
        </w:rPr>
        <w:t> </w:t>
      </w:r>
      <w:r>
        <w:rPr>
          <w:color w:val="231F20"/>
          <w:spacing w:val="-2"/>
          <w:w w:val="105"/>
        </w:rPr>
        <w:t>visually</w:t>
      </w:r>
      <w:r>
        <w:rPr>
          <w:color w:val="231F20"/>
          <w:spacing w:val="-7"/>
          <w:w w:val="105"/>
        </w:rPr>
        <w:t> </w:t>
      </w:r>
      <w:r>
        <w:rPr>
          <w:color w:val="231F20"/>
          <w:spacing w:val="-2"/>
          <w:w w:val="105"/>
        </w:rPr>
        <w:t>intrusive</w:t>
      </w:r>
      <w:r>
        <w:rPr>
          <w:color w:val="231F20"/>
          <w:spacing w:val="-4"/>
          <w:w w:val="105"/>
        </w:rPr>
        <w:t> </w:t>
      </w:r>
      <w:r>
        <w:rPr>
          <w:color w:val="231F20"/>
          <w:spacing w:val="-2"/>
          <w:w w:val="105"/>
        </w:rPr>
        <w:t>and</w:t>
      </w:r>
      <w:r>
        <w:rPr>
          <w:color w:val="231F20"/>
          <w:spacing w:val="-4"/>
          <w:w w:val="105"/>
        </w:rPr>
        <w:t> </w:t>
      </w:r>
      <w:r>
        <w:rPr>
          <w:color w:val="231F20"/>
          <w:spacing w:val="-2"/>
          <w:w w:val="105"/>
        </w:rPr>
        <w:t>more</w:t>
      </w:r>
      <w:r>
        <w:rPr>
          <w:color w:val="231F20"/>
          <w:spacing w:val="-4"/>
          <w:w w:val="105"/>
        </w:rPr>
        <w:t> </w:t>
      </w:r>
      <w:r>
        <w:rPr>
          <w:color w:val="231F20"/>
          <w:spacing w:val="-2"/>
          <w:w w:val="105"/>
        </w:rPr>
        <w:t>diﬃcult</w:t>
      </w:r>
      <w:r>
        <w:rPr>
          <w:color w:val="231F20"/>
          <w:spacing w:val="-4"/>
          <w:w w:val="105"/>
        </w:rPr>
        <w:t> </w:t>
      </w:r>
      <w:r>
        <w:rPr>
          <w:color w:val="231F20"/>
          <w:spacing w:val="-2"/>
          <w:w w:val="105"/>
        </w:rPr>
        <w:t>to </w:t>
      </w:r>
      <w:r>
        <w:rPr>
          <w:color w:val="231F20"/>
          <w:w w:val="105"/>
        </w:rPr>
        <w:t>screen with plantings.</w:t>
      </w:r>
      <w:r>
        <w:rPr>
          <w:color w:val="231F20"/>
          <w:w w:val="105"/>
          <w:position w:val="7"/>
          <w:sz w:val="12"/>
        </w:rPr>
        <w:t>27</w:t>
      </w:r>
    </w:p>
    <w:p>
      <w:pPr>
        <w:pStyle w:val="BodyText"/>
        <w:spacing w:line="350" w:lineRule="auto" w:before="2"/>
        <w:ind w:left="160" w:right="630" w:firstLine="1079"/>
      </w:pPr>
      <w:r>
        <w:rPr>
          <w:color w:val="231F20"/>
          <w:spacing w:val="-2"/>
          <w:w w:val="105"/>
        </w:rPr>
        <w:t>Thus,</w:t>
      </w:r>
      <w:r>
        <w:rPr>
          <w:color w:val="231F20"/>
          <w:spacing w:val="-5"/>
          <w:w w:val="105"/>
        </w:rPr>
        <w:t> </w:t>
      </w:r>
      <w:r>
        <w:rPr>
          <w:color w:val="231F20"/>
          <w:spacing w:val="-2"/>
          <w:w w:val="105"/>
        </w:rPr>
        <w:t>the</w:t>
      </w:r>
      <w:r>
        <w:rPr>
          <w:color w:val="231F20"/>
          <w:spacing w:val="-5"/>
          <w:w w:val="105"/>
        </w:rPr>
        <w:t> </w:t>
      </w:r>
      <w:r>
        <w:rPr>
          <w:color w:val="231F20"/>
          <w:spacing w:val="-2"/>
          <w:w w:val="105"/>
        </w:rPr>
        <w:t>preferred</w:t>
      </w:r>
      <w:r>
        <w:rPr>
          <w:color w:val="231F20"/>
          <w:spacing w:val="-5"/>
          <w:w w:val="105"/>
        </w:rPr>
        <w:t> </w:t>
      </w:r>
      <w:r>
        <w:rPr>
          <w:color w:val="231F20"/>
          <w:spacing w:val="-2"/>
          <w:w w:val="105"/>
        </w:rPr>
        <w:t>alternative</w:t>
      </w:r>
      <w:r>
        <w:rPr>
          <w:color w:val="231F20"/>
          <w:spacing w:val="-5"/>
          <w:w w:val="105"/>
        </w:rPr>
        <w:t> </w:t>
      </w:r>
      <w:r>
        <w:rPr>
          <w:color w:val="231F20"/>
          <w:spacing w:val="-2"/>
          <w:w w:val="105"/>
        </w:rPr>
        <w:t>in</w:t>
      </w:r>
      <w:r>
        <w:rPr>
          <w:color w:val="231F20"/>
          <w:spacing w:val="-5"/>
          <w:w w:val="105"/>
        </w:rPr>
        <w:t> </w:t>
      </w:r>
      <w:r>
        <w:rPr>
          <w:color w:val="231F20"/>
          <w:spacing w:val="-2"/>
          <w:w w:val="105"/>
        </w:rPr>
        <w:t>the</w:t>
      </w:r>
      <w:r>
        <w:rPr>
          <w:color w:val="231F20"/>
          <w:spacing w:val="-5"/>
          <w:w w:val="105"/>
        </w:rPr>
        <w:t> </w:t>
      </w:r>
      <w:r>
        <w:rPr>
          <w:i/>
          <w:color w:val="231F20"/>
          <w:spacing w:val="-2"/>
          <w:w w:val="105"/>
        </w:rPr>
        <w:t>DCP</w:t>
      </w:r>
      <w:r>
        <w:rPr>
          <w:i/>
          <w:color w:val="231F20"/>
          <w:spacing w:val="-5"/>
          <w:w w:val="105"/>
        </w:rPr>
        <w:t> </w:t>
      </w:r>
      <w:r>
        <w:rPr>
          <w:color w:val="231F20"/>
          <w:spacing w:val="-2"/>
          <w:w w:val="105"/>
        </w:rPr>
        <w:t>draft</w:t>
      </w:r>
      <w:r>
        <w:rPr>
          <w:color w:val="231F20"/>
          <w:spacing w:val="-5"/>
          <w:w w:val="105"/>
        </w:rPr>
        <w:t> </w:t>
      </w:r>
      <w:r>
        <w:rPr>
          <w:color w:val="231F20"/>
          <w:spacing w:val="-2"/>
          <w:w w:val="105"/>
        </w:rPr>
        <w:t>addressed</w:t>
      </w:r>
      <w:r>
        <w:rPr>
          <w:color w:val="231F20"/>
          <w:spacing w:val="-5"/>
          <w:w w:val="105"/>
        </w:rPr>
        <w:t> </w:t>
      </w:r>
      <w:r>
        <w:rPr>
          <w:color w:val="231F20"/>
          <w:spacing w:val="-2"/>
          <w:w w:val="105"/>
        </w:rPr>
        <w:t>many</w:t>
      </w:r>
      <w:r>
        <w:rPr>
          <w:color w:val="231F20"/>
          <w:spacing w:val="-8"/>
          <w:w w:val="105"/>
        </w:rPr>
        <w:t> </w:t>
      </w:r>
      <w:r>
        <w:rPr>
          <w:color w:val="231F20"/>
          <w:spacing w:val="-2"/>
          <w:w w:val="105"/>
        </w:rPr>
        <w:t>of the</w:t>
      </w:r>
      <w:r>
        <w:rPr>
          <w:color w:val="231F20"/>
          <w:spacing w:val="-5"/>
          <w:w w:val="105"/>
        </w:rPr>
        <w:t> </w:t>
      </w:r>
      <w:r>
        <w:rPr>
          <w:color w:val="231F20"/>
          <w:spacing w:val="-2"/>
          <w:w w:val="105"/>
        </w:rPr>
        <w:t>concerns </w:t>
      </w:r>
      <w:r>
        <w:rPr>
          <w:color w:val="231F20"/>
          <w:w w:val="105"/>
        </w:rPr>
        <w:t>raised</w:t>
      </w:r>
      <w:r>
        <w:rPr>
          <w:color w:val="231F20"/>
          <w:spacing w:val="-13"/>
          <w:w w:val="105"/>
        </w:rPr>
        <w:t> </w:t>
      </w:r>
      <w:r>
        <w:rPr>
          <w:color w:val="231F20"/>
          <w:w w:val="105"/>
        </w:rPr>
        <w:t>by</w:t>
      </w:r>
      <w:r>
        <w:rPr>
          <w:color w:val="231F20"/>
          <w:spacing w:val="-12"/>
          <w:w w:val="105"/>
        </w:rPr>
        <w:t> </w:t>
      </w:r>
      <w:r>
        <w:rPr>
          <w:color w:val="231F20"/>
          <w:w w:val="105"/>
        </w:rPr>
        <w:t>the</w:t>
      </w:r>
      <w:r>
        <w:rPr>
          <w:color w:val="231F20"/>
          <w:spacing w:val="-12"/>
          <w:w w:val="105"/>
        </w:rPr>
        <w:t> </w:t>
      </w:r>
      <w:r>
        <w:rPr>
          <w:color w:val="231F20"/>
          <w:w w:val="105"/>
        </w:rPr>
        <w:t>Weils</w:t>
      </w:r>
      <w:r>
        <w:rPr>
          <w:color w:val="231F20"/>
          <w:spacing w:val="-12"/>
          <w:w w:val="105"/>
        </w:rPr>
        <w:t> </w:t>
      </w:r>
      <w:r>
        <w:rPr>
          <w:color w:val="231F20"/>
          <w:w w:val="105"/>
        </w:rPr>
        <w:t>and</w:t>
      </w:r>
      <w:r>
        <w:rPr>
          <w:color w:val="231F20"/>
          <w:spacing w:val="-12"/>
          <w:w w:val="105"/>
        </w:rPr>
        <w:t> </w:t>
      </w:r>
      <w:r>
        <w:rPr>
          <w:color w:val="231F20"/>
          <w:w w:val="105"/>
        </w:rPr>
        <w:t>other</w:t>
      </w:r>
      <w:r>
        <w:rPr>
          <w:color w:val="231F20"/>
          <w:spacing w:val="-12"/>
          <w:w w:val="105"/>
        </w:rPr>
        <w:t> </w:t>
      </w:r>
      <w:r>
        <w:rPr>
          <w:color w:val="231F20"/>
          <w:w w:val="105"/>
        </w:rPr>
        <w:t>interested</w:t>
      </w:r>
      <w:r>
        <w:rPr>
          <w:color w:val="231F20"/>
          <w:spacing w:val="-12"/>
          <w:w w:val="105"/>
        </w:rPr>
        <w:t> </w:t>
      </w:r>
      <w:r>
        <w:rPr>
          <w:color w:val="231F20"/>
          <w:w w:val="105"/>
        </w:rPr>
        <w:t>parties</w:t>
      </w:r>
      <w:r>
        <w:rPr>
          <w:color w:val="231F20"/>
          <w:spacing w:val="-13"/>
          <w:w w:val="105"/>
        </w:rPr>
        <w:t> </w:t>
      </w:r>
      <w:r>
        <w:rPr>
          <w:color w:val="231F20"/>
          <w:w w:val="105"/>
        </w:rPr>
        <w:t>about</w:t>
      </w:r>
      <w:r>
        <w:rPr>
          <w:color w:val="231F20"/>
          <w:spacing w:val="-12"/>
          <w:w w:val="105"/>
        </w:rPr>
        <w:t> </w:t>
      </w:r>
      <w:r>
        <w:rPr>
          <w:color w:val="231F20"/>
          <w:w w:val="105"/>
        </w:rPr>
        <w:t>the</w:t>
      </w:r>
      <w:r>
        <w:rPr>
          <w:color w:val="231F20"/>
          <w:spacing w:val="-12"/>
          <w:w w:val="105"/>
        </w:rPr>
        <w:t> </w:t>
      </w:r>
      <w:r>
        <w:rPr>
          <w:color w:val="231F20"/>
          <w:w w:val="105"/>
        </w:rPr>
        <w:t>multipurpose</w:t>
      </w:r>
      <w:r>
        <w:rPr>
          <w:color w:val="231F20"/>
          <w:spacing w:val="-12"/>
          <w:w w:val="105"/>
        </w:rPr>
        <w:t> </w:t>
      </w:r>
      <w:r>
        <w:rPr>
          <w:color w:val="231F20"/>
          <w:w w:val="105"/>
        </w:rPr>
        <w:t>building,</w:t>
      </w:r>
      <w:r>
        <w:rPr>
          <w:color w:val="231F20"/>
          <w:spacing w:val="-12"/>
          <w:w w:val="105"/>
        </w:rPr>
        <w:t> </w:t>
      </w:r>
      <w:r>
        <w:rPr>
          <w:color w:val="231F20"/>
          <w:w w:val="105"/>
        </w:rPr>
        <w:t>including </w:t>
      </w:r>
      <w:r>
        <w:rPr>
          <w:color w:val="231F20"/>
          <w:spacing w:val="-2"/>
          <w:w w:val="105"/>
        </w:rPr>
        <w:t>its</w:t>
      </w:r>
      <w:r>
        <w:rPr>
          <w:color w:val="231F20"/>
          <w:spacing w:val="-5"/>
          <w:w w:val="105"/>
        </w:rPr>
        <w:t> </w:t>
      </w:r>
      <w:r>
        <w:rPr>
          <w:color w:val="231F20"/>
          <w:spacing w:val="-2"/>
          <w:w w:val="105"/>
        </w:rPr>
        <w:t>siting,</w:t>
      </w:r>
      <w:r>
        <w:rPr>
          <w:color w:val="231F20"/>
          <w:spacing w:val="-5"/>
          <w:w w:val="105"/>
        </w:rPr>
        <w:t> </w:t>
      </w:r>
      <w:r>
        <w:rPr>
          <w:color w:val="231F20"/>
          <w:spacing w:val="-2"/>
          <w:w w:val="105"/>
        </w:rPr>
        <w:t>its</w:t>
      </w:r>
      <w:r>
        <w:rPr>
          <w:color w:val="231F20"/>
          <w:spacing w:val="-5"/>
          <w:w w:val="105"/>
        </w:rPr>
        <w:t> </w:t>
      </w:r>
      <w:r>
        <w:rPr>
          <w:color w:val="231F20"/>
          <w:spacing w:val="-2"/>
          <w:w w:val="105"/>
        </w:rPr>
        <w:t>architectural</w:t>
      </w:r>
      <w:r>
        <w:rPr>
          <w:color w:val="231F20"/>
          <w:spacing w:val="-5"/>
          <w:w w:val="105"/>
        </w:rPr>
        <w:t> </w:t>
      </w:r>
      <w:r>
        <w:rPr>
          <w:color w:val="231F20"/>
          <w:spacing w:val="-2"/>
          <w:w w:val="105"/>
        </w:rPr>
        <w:t>design,</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methods</w:t>
      </w:r>
      <w:r>
        <w:rPr>
          <w:color w:val="231F20"/>
          <w:spacing w:val="-5"/>
          <w:w w:val="105"/>
        </w:rPr>
        <w:t> </w:t>
      </w:r>
      <w:r>
        <w:rPr>
          <w:color w:val="231F20"/>
          <w:spacing w:val="-2"/>
          <w:w w:val="105"/>
        </w:rPr>
        <w:t>of screening</w:t>
      </w:r>
      <w:r>
        <w:rPr>
          <w:color w:val="231F20"/>
          <w:spacing w:val="-5"/>
          <w:w w:val="105"/>
        </w:rPr>
        <w:t> </w:t>
      </w:r>
      <w:r>
        <w:rPr>
          <w:color w:val="231F20"/>
          <w:spacing w:val="-2"/>
          <w:w w:val="105"/>
        </w:rPr>
        <w:t>it</w:t>
      </w:r>
      <w:r>
        <w:rPr>
          <w:color w:val="231F20"/>
          <w:spacing w:val="-5"/>
          <w:w w:val="105"/>
        </w:rPr>
        <w:t> </w:t>
      </w:r>
      <w:r>
        <w:rPr>
          <w:color w:val="231F20"/>
          <w:spacing w:val="-2"/>
          <w:w w:val="105"/>
        </w:rPr>
        <w:t>from</w:t>
      </w:r>
      <w:r>
        <w:rPr>
          <w:color w:val="231F20"/>
          <w:spacing w:val="-5"/>
          <w:w w:val="105"/>
        </w:rPr>
        <w:t> </w:t>
      </w:r>
      <w:r>
        <w:rPr>
          <w:color w:val="231F20"/>
          <w:spacing w:val="-2"/>
          <w:w w:val="105"/>
        </w:rPr>
        <w:t>the</w:t>
      </w:r>
      <w:r>
        <w:rPr>
          <w:color w:val="231F20"/>
          <w:spacing w:val="-5"/>
          <w:w w:val="105"/>
        </w:rPr>
        <w:t> </w:t>
      </w:r>
      <w:r>
        <w:rPr>
          <w:color w:val="231F20"/>
          <w:spacing w:val="-2"/>
          <w:w w:val="105"/>
        </w:rPr>
        <w:t>neighbors.</w:t>
      </w:r>
      <w:r>
        <w:rPr>
          <w:color w:val="231F20"/>
          <w:spacing w:val="-5"/>
          <w:w w:val="105"/>
        </w:rPr>
        <w:t> </w:t>
      </w:r>
      <w:r>
        <w:rPr>
          <w:color w:val="231F20"/>
          <w:spacing w:val="-2"/>
          <w:w w:val="105"/>
        </w:rPr>
        <w:t>It</w:t>
      </w:r>
      <w:r>
        <w:rPr>
          <w:color w:val="231F20"/>
          <w:spacing w:val="-5"/>
          <w:w w:val="105"/>
        </w:rPr>
        <w:t> </w:t>
      </w:r>
      <w:r>
        <w:rPr>
          <w:color w:val="231F20"/>
          <w:spacing w:val="-2"/>
          <w:w w:val="105"/>
        </w:rPr>
        <w:t>also</w:t>
      </w:r>
    </w:p>
    <w:p>
      <w:pPr>
        <w:pStyle w:val="BodyText"/>
        <w:spacing w:before="6"/>
        <w:rPr>
          <w:sz w:val="14"/>
        </w:rPr>
      </w:pPr>
      <w:r>
        <w:rPr/>
        <mc:AlternateContent>
          <mc:Choice Requires="wps">
            <w:drawing>
              <wp:anchor distT="0" distB="0" distL="0" distR="0" allowOverlap="1" layoutInCell="1" locked="0" behindDoc="1" simplePos="0" relativeHeight="487649792">
                <wp:simplePos x="0" y="0"/>
                <wp:positionH relativeFrom="page">
                  <wp:posOffset>1143000</wp:posOffset>
                </wp:positionH>
                <wp:positionV relativeFrom="paragraph">
                  <wp:posOffset>123454</wp:posOffset>
                </wp:positionV>
                <wp:extent cx="1828800" cy="1270"/>
                <wp:effectExtent l="0" t="0" r="0" b="0"/>
                <wp:wrapTopAndBottom/>
                <wp:docPr id="190" name="Graphic 190"/>
                <wp:cNvGraphicFramePr>
                  <a:graphicFrameLocks/>
                </wp:cNvGraphicFramePr>
                <a:graphic>
                  <a:graphicData uri="http://schemas.microsoft.com/office/word/2010/wordprocessingShape">
                    <wps:wsp>
                      <wps:cNvPr id="190" name="Graphic 19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9.720840pt;width:144pt;height:.1pt;mso-position-horizontal-relative:page;mso-position-vertical-relative:paragraph;z-index:-15666688;mso-wrap-distance-left:0;mso-wrap-distance-right:0" id="docshape189" coordorigin="1800,194" coordsize="2880,0" path="m1800,194l4680,194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25</w:t>
      </w:r>
      <w:r>
        <w:rPr>
          <w:color w:val="231F20"/>
          <w:spacing w:val="25"/>
          <w:w w:val="105"/>
          <w:position w:val="6"/>
          <w:sz w:val="11"/>
        </w:rPr>
        <w:t> </w:t>
      </w:r>
      <w:r>
        <w:rPr>
          <w:color w:val="231F20"/>
          <w:w w:val="105"/>
          <w:sz w:val="19"/>
        </w:rPr>
        <w:t>Don L. Klima to Gerald D. Patten, May 23, 1980, Folder L7617 MAVA DCA/EASS (Accordion ﬁle), Clark</w:t>
      </w:r>
      <w:r>
        <w:rPr>
          <w:color w:val="231F20"/>
          <w:spacing w:val="-8"/>
          <w:w w:val="105"/>
          <w:sz w:val="19"/>
        </w:rPr>
        <w:t> </w:t>
      </w:r>
      <w:r>
        <w:rPr>
          <w:color w:val="231F20"/>
          <w:w w:val="105"/>
          <w:sz w:val="19"/>
        </w:rPr>
        <w:t>Files,</w:t>
      </w:r>
      <w:r>
        <w:rPr>
          <w:color w:val="231F20"/>
          <w:spacing w:val="-8"/>
          <w:w w:val="105"/>
          <w:sz w:val="19"/>
        </w:rPr>
        <w:t> </w:t>
      </w:r>
      <w:r>
        <w:rPr>
          <w:color w:val="231F20"/>
          <w:w w:val="105"/>
          <w:sz w:val="19"/>
        </w:rPr>
        <w:t>BOSO;</w:t>
      </w:r>
      <w:r>
        <w:rPr>
          <w:color w:val="231F20"/>
          <w:spacing w:val="-8"/>
          <w:w w:val="105"/>
          <w:sz w:val="19"/>
        </w:rPr>
        <w:t> </w:t>
      </w:r>
      <w:r>
        <w:rPr>
          <w:color w:val="231F20"/>
          <w:w w:val="105"/>
          <w:sz w:val="19"/>
        </w:rPr>
        <w:t>“Draft</w:t>
      </w:r>
      <w:r>
        <w:rPr>
          <w:color w:val="231F20"/>
          <w:spacing w:val="-8"/>
          <w:w w:val="105"/>
          <w:sz w:val="19"/>
        </w:rPr>
        <w:t> </w:t>
      </w:r>
      <w:r>
        <w:rPr>
          <w:i/>
          <w:color w:val="231F20"/>
          <w:w w:val="105"/>
          <w:sz w:val="19"/>
        </w:rPr>
        <w:t>Development</w:t>
      </w:r>
      <w:r>
        <w:rPr>
          <w:i/>
          <w:color w:val="231F20"/>
          <w:spacing w:val="-9"/>
          <w:w w:val="105"/>
          <w:sz w:val="19"/>
        </w:rPr>
        <w:t> </w:t>
      </w:r>
      <w:r>
        <w:rPr>
          <w:i/>
          <w:color w:val="231F20"/>
          <w:w w:val="105"/>
          <w:sz w:val="19"/>
        </w:rPr>
        <w:t>Concept</w:t>
      </w:r>
      <w:r>
        <w:rPr>
          <w:i/>
          <w:color w:val="231F20"/>
          <w:spacing w:val="-9"/>
          <w:w w:val="105"/>
          <w:sz w:val="19"/>
        </w:rPr>
        <w:t> </w:t>
      </w:r>
      <w:r>
        <w:rPr>
          <w:i/>
          <w:color w:val="231F20"/>
          <w:w w:val="105"/>
          <w:sz w:val="19"/>
        </w:rPr>
        <w:t>Plan</w:t>
      </w:r>
      <w:r>
        <w:rPr>
          <w:color w:val="231F20"/>
          <w:w w:val="105"/>
          <w:sz w:val="19"/>
        </w:rPr>
        <w:t>/Environmental</w:t>
      </w:r>
      <w:r>
        <w:rPr>
          <w:color w:val="231F20"/>
          <w:spacing w:val="-10"/>
          <w:w w:val="105"/>
          <w:sz w:val="19"/>
        </w:rPr>
        <w:t> </w:t>
      </w:r>
      <w:r>
        <w:rPr>
          <w:color w:val="231F20"/>
          <w:w w:val="105"/>
          <w:sz w:val="19"/>
        </w:rPr>
        <w:t>Assessment</w:t>
      </w:r>
      <w:r>
        <w:rPr>
          <w:color w:val="231F20"/>
          <w:spacing w:val="-10"/>
          <w:w w:val="105"/>
          <w:sz w:val="19"/>
        </w:rPr>
        <w:t> </w:t>
      </w:r>
      <w:r>
        <w:rPr>
          <w:color w:val="231F20"/>
          <w:w w:val="105"/>
          <w:sz w:val="19"/>
        </w:rPr>
        <w:t>Amendment,</w:t>
      </w:r>
      <w:r>
        <w:rPr>
          <w:color w:val="231F20"/>
          <w:spacing w:val="-8"/>
          <w:w w:val="105"/>
          <w:sz w:val="19"/>
        </w:rPr>
        <w:t> </w:t>
      </w:r>
      <w:r>
        <w:rPr>
          <w:color w:val="231F20"/>
          <w:w w:val="105"/>
          <w:sz w:val="19"/>
        </w:rPr>
        <w:t>Martin Van Buren National Historic Site,” March 1990, (</w:t>
      </w:r>
      <w:r>
        <w:rPr>
          <w:i/>
          <w:color w:val="231F20"/>
          <w:w w:val="105"/>
          <w:sz w:val="19"/>
        </w:rPr>
        <w:t>DCP</w:t>
      </w:r>
      <w:r>
        <w:rPr>
          <w:color w:val="231F20"/>
          <w:w w:val="105"/>
          <w:sz w:val="19"/>
        </w:rPr>
        <w:t>/EA Draft, March 1990), 6-7, MAVA.</w:t>
      </w:r>
    </w:p>
    <w:p>
      <w:pPr>
        <w:spacing w:before="60"/>
        <w:ind w:left="160" w:right="0" w:firstLine="0"/>
        <w:jc w:val="left"/>
        <w:rPr>
          <w:sz w:val="19"/>
        </w:rPr>
      </w:pPr>
      <w:r>
        <w:rPr>
          <w:color w:val="231F20"/>
          <w:w w:val="105"/>
          <w:position w:val="6"/>
          <w:sz w:val="11"/>
        </w:rPr>
        <w:t>26</w:t>
      </w:r>
      <w:r>
        <w:rPr>
          <w:color w:val="231F20"/>
          <w:spacing w:val="16"/>
          <w:w w:val="105"/>
          <w:position w:val="6"/>
          <w:sz w:val="11"/>
        </w:rPr>
        <w:t> </w:t>
      </w:r>
      <w:r>
        <w:rPr>
          <w:i/>
          <w:color w:val="231F20"/>
          <w:w w:val="105"/>
          <w:sz w:val="19"/>
        </w:rPr>
        <w:t>DCP</w:t>
      </w:r>
      <w:r>
        <w:rPr>
          <w:color w:val="231F20"/>
          <w:w w:val="105"/>
          <w:sz w:val="19"/>
        </w:rPr>
        <w:t>/EA</w:t>
      </w:r>
      <w:r>
        <w:rPr>
          <w:color w:val="231F20"/>
          <w:spacing w:val="-1"/>
          <w:w w:val="105"/>
          <w:sz w:val="19"/>
        </w:rPr>
        <w:t> </w:t>
      </w:r>
      <w:r>
        <w:rPr>
          <w:color w:val="231F20"/>
          <w:w w:val="105"/>
          <w:sz w:val="19"/>
        </w:rPr>
        <w:t>Draft, March</w:t>
      </w:r>
      <w:r>
        <w:rPr>
          <w:color w:val="231F20"/>
          <w:spacing w:val="-1"/>
          <w:w w:val="105"/>
          <w:sz w:val="19"/>
        </w:rPr>
        <w:t> </w:t>
      </w:r>
      <w:r>
        <w:rPr>
          <w:color w:val="231F20"/>
          <w:w w:val="105"/>
          <w:sz w:val="19"/>
        </w:rPr>
        <w:t>1990,</w:t>
      </w:r>
      <w:r>
        <w:rPr>
          <w:color w:val="231F20"/>
          <w:spacing w:val="-1"/>
          <w:w w:val="105"/>
          <w:sz w:val="19"/>
        </w:rPr>
        <w:t> </w:t>
      </w:r>
      <w:r>
        <w:rPr>
          <w:color w:val="231F20"/>
          <w:spacing w:val="-5"/>
          <w:w w:val="105"/>
          <w:sz w:val="19"/>
        </w:rPr>
        <w:t>7.</w:t>
      </w:r>
    </w:p>
    <w:p>
      <w:pPr>
        <w:spacing w:before="63"/>
        <w:ind w:left="160" w:right="0" w:firstLine="0"/>
        <w:jc w:val="left"/>
        <w:rPr>
          <w:sz w:val="19"/>
        </w:rPr>
      </w:pPr>
      <w:r>
        <w:rPr>
          <w:color w:val="231F20"/>
          <w:w w:val="105"/>
          <w:position w:val="6"/>
          <w:sz w:val="11"/>
        </w:rPr>
        <w:t>27</w:t>
      </w:r>
      <w:r>
        <w:rPr>
          <w:color w:val="231F20"/>
          <w:spacing w:val="16"/>
          <w:w w:val="105"/>
          <w:position w:val="6"/>
          <w:sz w:val="11"/>
        </w:rPr>
        <w:t> </w:t>
      </w:r>
      <w:r>
        <w:rPr>
          <w:i/>
          <w:color w:val="231F20"/>
          <w:w w:val="105"/>
          <w:sz w:val="19"/>
        </w:rPr>
        <w:t>DCP</w:t>
      </w:r>
      <w:r>
        <w:rPr>
          <w:color w:val="231F20"/>
          <w:w w:val="105"/>
          <w:sz w:val="19"/>
        </w:rPr>
        <w:t>/EA</w:t>
      </w:r>
      <w:r>
        <w:rPr>
          <w:color w:val="231F20"/>
          <w:spacing w:val="-1"/>
          <w:w w:val="105"/>
          <w:sz w:val="19"/>
        </w:rPr>
        <w:t> </w:t>
      </w:r>
      <w:r>
        <w:rPr>
          <w:color w:val="231F20"/>
          <w:w w:val="105"/>
          <w:sz w:val="19"/>
        </w:rPr>
        <w:t>Draft, March</w:t>
      </w:r>
      <w:r>
        <w:rPr>
          <w:color w:val="231F20"/>
          <w:spacing w:val="-1"/>
          <w:w w:val="105"/>
          <w:sz w:val="19"/>
        </w:rPr>
        <w:t> </w:t>
      </w:r>
      <w:r>
        <w:rPr>
          <w:color w:val="231F20"/>
          <w:w w:val="105"/>
          <w:sz w:val="19"/>
        </w:rPr>
        <w:t>1990,</w:t>
      </w:r>
      <w:r>
        <w:rPr>
          <w:color w:val="231F20"/>
          <w:spacing w:val="-1"/>
          <w:w w:val="105"/>
          <w:sz w:val="19"/>
        </w:rPr>
        <w:t> </w:t>
      </w:r>
      <w:r>
        <w:rPr>
          <w:color w:val="231F20"/>
          <w:spacing w:val="-5"/>
          <w:w w:val="105"/>
          <w:sz w:val="19"/>
        </w:rPr>
        <w:t>8,.</w:t>
      </w:r>
    </w:p>
    <w:p>
      <w:pPr>
        <w:spacing w:after="0"/>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350" w:lineRule="auto"/>
        <w:ind w:left="160" w:right="591"/>
        <w:rPr>
          <w:sz w:val="12"/>
        </w:rPr>
      </w:pPr>
      <w:r>
        <w:rPr>
          <w:color w:val="231F20"/>
          <w:w w:val="105"/>
        </w:rPr>
        <w:t>discussed</w:t>
      </w:r>
      <w:r>
        <w:rPr>
          <w:color w:val="231F20"/>
          <w:spacing w:val="-13"/>
          <w:w w:val="105"/>
        </w:rPr>
        <w:t> </w:t>
      </w:r>
      <w:r>
        <w:rPr>
          <w:color w:val="231F20"/>
          <w:w w:val="105"/>
        </w:rPr>
        <w:t>other</w:t>
      </w:r>
      <w:r>
        <w:rPr>
          <w:color w:val="231F20"/>
          <w:spacing w:val="-12"/>
          <w:w w:val="105"/>
        </w:rPr>
        <w:t> </w:t>
      </w:r>
      <w:r>
        <w:rPr>
          <w:color w:val="231F20"/>
          <w:w w:val="105"/>
        </w:rPr>
        <w:t>issues,</w:t>
      </w:r>
      <w:r>
        <w:rPr>
          <w:color w:val="231F20"/>
          <w:spacing w:val="-12"/>
          <w:w w:val="105"/>
        </w:rPr>
        <w:t> </w:t>
      </w:r>
      <w:r>
        <w:rPr>
          <w:color w:val="231F20"/>
          <w:w w:val="105"/>
        </w:rPr>
        <w:t>including</w:t>
      </w:r>
      <w:r>
        <w:rPr>
          <w:color w:val="231F20"/>
          <w:spacing w:val="-12"/>
          <w:w w:val="105"/>
        </w:rPr>
        <w:t> </w:t>
      </w:r>
      <w:r>
        <w:rPr>
          <w:color w:val="231F20"/>
          <w:w w:val="105"/>
        </w:rPr>
        <w:t>its</w:t>
      </w:r>
      <w:r>
        <w:rPr>
          <w:color w:val="231F20"/>
          <w:spacing w:val="-12"/>
          <w:w w:val="105"/>
        </w:rPr>
        <w:t> </w:t>
      </w:r>
      <w:r>
        <w:rPr>
          <w:color w:val="231F20"/>
          <w:w w:val="105"/>
        </w:rPr>
        <w:t>eﬀect</w:t>
      </w:r>
      <w:r>
        <w:rPr>
          <w:color w:val="231F20"/>
          <w:spacing w:val="-12"/>
          <w:w w:val="105"/>
        </w:rPr>
        <w:t> </w:t>
      </w:r>
      <w:r>
        <w:rPr>
          <w:color w:val="231F20"/>
          <w:w w:val="105"/>
        </w:rPr>
        <w:t>on</w:t>
      </w:r>
      <w:r>
        <w:rPr>
          <w:color w:val="231F20"/>
          <w:spacing w:val="-11"/>
          <w:w w:val="105"/>
        </w:rPr>
        <w:t> </w:t>
      </w:r>
      <w:r>
        <w:rPr>
          <w:color w:val="231F20"/>
          <w:w w:val="105"/>
        </w:rPr>
        <w:t>the</w:t>
      </w:r>
      <w:r>
        <w:rPr>
          <w:color w:val="231F20"/>
          <w:spacing w:val="-12"/>
          <w:w w:val="105"/>
        </w:rPr>
        <w:t> </w:t>
      </w:r>
      <w:r>
        <w:rPr>
          <w:color w:val="231F20"/>
          <w:w w:val="105"/>
        </w:rPr>
        <w:t>natural</w:t>
      </w:r>
      <w:r>
        <w:rPr>
          <w:color w:val="231F20"/>
          <w:spacing w:val="-11"/>
          <w:w w:val="105"/>
        </w:rPr>
        <w:t> </w:t>
      </w:r>
      <w:r>
        <w:rPr>
          <w:color w:val="231F20"/>
          <w:w w:val="105"/>
        </w:rPr>
        <w:t>resources</w:t>
      </w:r>
      <w:r>
        <w:rPr>
          <w:color w:val="231F20"/>
          <w:spacing w:val="-12"/>
          <w:w w:val="105"/>
        </w:rPr>
        <w:t> </w:t>
      </w:r>
      <w:r>
        <w:rPr>
          <w:color w:val="231F20"/>
          <w:w w:val="105"/>
        </w:rPr>
        <w:t>at</w:t>
      </w:r>
      <w:r>
        <w:rPr>
          <w:color w:val="231F20"/>
          <w:spacing w:val="-11"/>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The</w:t>
      </w:r>
      <w:r>
        <w:rPr>
          <w:color w:val="231F20"/>
          <w:spacing w:val="-12"/>
          <w:w w:val="105"/>
        </w:rPr>
        <w:t> </w:t>
      </w:r>
      <w:r>
        <w:rPr>
          <w:color w:val="231F20"/>
          <w:w w:val="105"/>
        </w:rPr>
        <w:t>parking, roadways,</w:t>
      </w:r>
      <w:r>
        <w:rPr>
          <w:color w:val="231F20"/>
          <w:spacing w:val="-13"/>
          <w:w w:val="105"/>
        </w:rPr>
        <w:t> </w:t>
      </w:r>
      <w:r>
        <w:rPr>
          <w:color w:val="231F20"/>
          <w:w w:val="105"/>
        </w:rPr>
        <w:t>and</w:t>
      </w:r>
      <w:r>
        <w:rPr>
          <w:color w:val="231F20"/>
          <w:spacing w:val="-12"/>
          <w:w w:val="105"/>
        </w:rPr>
        <w:t> </w:t>
      </w:r>
      <w:r>
        <w:rPr>
          <w:color w:val="231F20"/>
          <w:w w:val="105"/>
        </w:rPr>
        <w:t>building</w:t>
      </w:r>
      <w:r>
        <w:rPr>
          <w:color w:val="231F20"/>
          <w:spacing w:val="-12"/>
          <w:w w:val="105"/>
        </w:rPr>
        <w:t> </w:t>
      </w:r>
      <w:r>
        <w:rPr>
          <w:color w:val="231F20"/>
          <w:w w:val="105"/>
        </w:rPr>
        <w:t>site</w:t>
      </w:r>
      <w:r>
        <w:rPr>
          <w:color w:val="231F20"/>
          <w:spacing w:val="-12"/>
          <w:w w:val="105"/>
        </w:rPr>
        <w:t> </w:t>
      </w:r>
      <w:r>
        <w:rPr>
          <w:color w:val="231F20"/>
          <w:w w:val="105"/>
        </w:rPr>
        <w:t>would</w:t>
      </w:r>
      <w:r>
        <w:rPr>
          <w:color w:val="231F20"/>
          <w:spacing w:val="-12"/>
          <w:w w:val="105"/>
        </w:rPr>
        <w:t> </w:t>
      </w:r>
      <w:r>
        <w:rPr>
          <w:color w:val="231F20"/>
          <w:w w:val="105"/>
        </w:rPr>
        <w:t>have</w:t>
      </w:r>
      <w:r>
        <w:rPr>
          <w:color w:val="231F20"/>
          <w:spacing w:val="-12"/>
          <w:w w:val="105"/>
        </w:rPr>
        <w:t> </w:t>
      </w:r>
      <w:r>
        <w:rPr>
          <w:color w:val="231F20"/>
          <w:w w:val="105"/>
        </w:rPr>
        <w:t>a</w:t>
      </w:r>
      <w:r>
        <w:rPr>
          <w:color w:val="231F20"/>
          <w:spacing w:val="-12"/>
          <w:w w:val="105"/>
        </w:rPr>
        <w:t> </w:t>
      </w:r>
      <w:r>
        <w:rPr>
          <w:color w:val="231F20"/>
          <w:w w:val="105"/>
        </w:rPr>
        <w:t>minimal</w:t>
      </w:r>
      <w:r>
        <w:rPr>
          <w:color w:val="231F20"/>
          <w:spacing w:val="-13"/>
          <w:w w:val="105"/>
        </w:rPr>
        <w:t> </w:t>
      </w:r>
      <w:r>
        <w:rPr>
          <w:color w:val="231F20"/>
          <w:w w:val="105"/>
        </w:rPr>
        <w:t>eﬀect</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landscape,</w:t>
      </w:r>
      <w:r>
        <w:rPr>
          <w:color w:val="231F20"/>
          <w:spacing w:val="-12"/>
          <w:w w:val="105"/>
        </w:rPr>
        <w:t> </w:t>
      </w:r>
      <w:r>
        <w:rPr>
          <w:color w:val="231F20"/>
          <w:w w:val="105"/>
        </w:rPr>
        <w:t>water</w:t>
      </w:r>
      <w:r>
        <w:rPr>
          <w:color w:val="231F20"/>
          <w:spacing w:val="-12"/>
          <w:w w:val="105"/>
        </w:rPr>
        <w:t> </w:t>
      </w:r>
      <w:r>
        <w:rPr>
          <w:color w:val="231F20"/>
          <w:w w:val="105"/>
        </w:rPr>
        <w:t>quality,</w:t>
      </w:r>
      <w:r>
        <w:rPr>
          <w:color w:val="231F20"/>
          <w:spacing w:val="-12"/>
          <w:w w:val="105"/>
        </w:rPr>
        <w:t> </w:t>
      </w:r>
      <w:r>
        <w:rPr>
          <w:color w:val="231F20"/>
          <w:w w:val="105"/>
        </w:rPr>
        <w:t>and long-term</w:t>
      </w:r>
      <w:r>
        <w:rPr>
          <w:color w:val="231F20"/>
          <w:spacing w:val="-13"/>
          <w:w w:val="105"/>
        </w:rPr>
        <w:t> </w:t>
      </w:r>
      <w:r>
        <w:rPr>
          <w:color w:val="231F20"/>
          <w:w w:val="105"/>
        </w:rPr>
        <w:t>air</w:t>
      </w:r>
      <w:r>
        <w:rPr>
          <w:color w:val="231F20"/>
          <w:spacing w:val="-12"/>
          <w:w w:val="105"/>
        </w:rPr>
        <w:t> </w:t>
      </w:r>
      <w:r>
        <w:rPr>
          <w:color w:val="231F20"/>
          <w:w w:val="105"/>
        </w:rPr>
        <w:t>quality.</w:t>
      </w:r>
      <w:r>
        <w:rPr>
          <w:color w:val="231F20"/>
          <w:spacing w:val="-12"/>
          <w:w w:val="105"/>
        </w:rPr>
        <w:t> </w:t>
      </w:r>
      <w:r>
        <w:rPr>
          <w:color w:val="231F20"/>
          <w:w w:val="105"/>
        </w:rPr>
        <w:t>Visitors</w:t>
      </w:r>
      <w:r>
        <w:rPr>
          <w:color w:val="231F20"/>
          <w:spacing w:val="-12"/>
          <w:w w:val="105"/>
        </w:rPr>
        <w:t> </w:t>
      </w:r>
      <w:r>
        <w:rPr>
          <w:color w:val="231F20"/>
          <w:w w:val="105"/>
        </w:rPr>
        <w:t>would</w:t>
      </w:r>
      <w:r>
        <w:rPr>
          <w:color w:val="231F20"/>
          <w:spacing w:val="-12"/>
          <w:w w:val="105"/>
        </w:rPr>
        <w:t> </w:t>
      </w:r>
      <w:r>
        <w:rPr>
          <w:color w:val="231F20"/>
          <w:w w:val="105"/>
        </w:rPr>
        <w:t>ﬁnd</w:t>
      </w:r>
      <w:r>
        <w:rPr>
          <w:color w:val="231F20"/>
          <w:spacing w:val="-12"/>
          <w:w w:val="105"/>
        </w:rPr>
        <w:t> </w:t>
      </w:r>
      <w:r>
        <w:rPr>
          <w:color w:val="231F20"/>
          <w:w w:val="105"/>
        </w:rPr>
        <w:t>convenient</w:t>
      </w:r>
      <w:r>
        <w:rPr>
          <w:color w:val="231F20"/>
          <w:spacing w:val="-12"/>
          <w:w w:val="105"/>
        </w:rPr>
        <w:t> </w:t>
      </w:r>
      <w:r>
        <w:rPr>
          <w:color w:val="231F20"/>
          <w:w w:val="105"/>
        </w:rPr>
        <w:t>parking</w:t>
      </w:r>
      <w:r>
        <w:rPr>
          <w:color w:val="231F20"/>
          <w:spacing w:val="-13"/>
          <w:w w:val="105"/>
        </w:rPr>
        <w:t> </w:t>
      </w:r>
      <w:r>
        <w:rPr>
          <w:color w:val="231F20"/>
          <w:w w:val="105"/>
        </w:rPr>
        <w:t>and</w:t>
      </w:r>
      <w:r>
        <w:rPr>
          <w:color w:val="231F20"/>
          <w:spacing w:val="-12"/>
          <w:w w:val="105"/>
        </w:rPr>
        <w:t> </w:t>
      </w:r>
      <w:r>
        <w:rPr>
          <w:color w:val="231F20"/>
          <w:w w:val="105"/>
        </w:rPr>
        <w:t>sanitary</w:t>
      </w:r>
      <w:r>
        <w:rPr>
          <w:color w:val="231F20"/>
          <w:spacing w:val="-12"/>
          <w:w w:val="105"/>
        </w:rPr>
        <w:t> </w:t>
      </w:r>
      <w:r>
        <w:rPr>
          <w:color w:val="231F20"/>
          <w:w w:val="105"/>
        </w:rPr>
        <w:t>facilities</w:t>
      </w:r>
      <w:r>
        <w:rPr>
          <w:color w:val="231F20"/>
          <w:spacing w:val="-12"/>
          <w:w w:val="105"/>
        </w:rPr>
        <w:t> </w:t>
      </w:r>
      <w:r>
        <w:rPr>
          <w:color w:val="231F20"/>
          <w:w w:val="105"/>
        </w:rPr>
        <w:t>and</w:t>
      </w:r>
      <w:r>
        <w:rPr>
          <w:color w:val="231F20"/>
          <w:spacing w:val="-12"/>
          <w:w w:val="105"/>
        </w:rPr>
        <w:t> </w:t>
      </w:r>
      <w:r>
        <w:rPr>
          <w:color w:val="231F20"/>
          <w:w w:val="105"/>
        </w:rPr>
        <w:t>an appropriate</w:t>
      </w:r>
      <w:r>
        <w:rPr>
          <w:color w:val="231F20"/>
          <w:spacing w:val="-9"/>
          <w:w w:val="105"/>
        </w:rPr>
        <w:t> </w:t>
      </w:r>
      <w:r>
        <w:rPr>
          <w:color w:val="231F20"/>
          <w:w w:val="105"/>
        </w:rPr>
        <w:t>approach</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mansion.</w:t>
      </w:r>
      <w:r>
        <w:rPr>
          <w:color w:val="231F20"/>
          <w:spacing w:val="-13"/>
          <w:w w:val="105"/>
        </w:rPr>
        <w:t> </w:t>
      </w:r>
      <w:r>
        <w:rPr>
          <w:color w:val="231F20"/>
          <w:w w:val="105"/>
        </w:rPr>
        <w:t>The</w:t>
      </w:r>
      <w:r>
        <w:rPr>
          <w:color w:val="231F20"/>
          <w:spacing w:val="-7"/>
          <w:w w:val="105"/>
        </w:rPr>
        <w:t> </w:t>
      </w:r>
      <w:r>
        <w:rPr>
          <w:color w:val="231F20"/>
          <w:w w:val="105"/>
        </w:rPr>
        <w:t>integrity</w:t>
      </w:r>
      <w:r>
        <w:rPr>
          <w:color w:val="231F20"/>
          <w:spacing w:val="-10"/>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mansion</w:t>
      </w:r>
      <w:r>
        <w:rPr>
          <w:color w:val="231F20"/>
          <w:spacing w:val="-7"/>
          <w:w w:val="105"/>
        </w:rPr>
        <w:t> </w:t>
      </w:r>
      <w:r>
        <w:rPr>
          <w:color w:val="231F20"/>
          <w:w w:val="105"/>
        </w:rPr>
        <w:t>would</w:t>
      </w:r>
      <w:r>
        <w:rPr>
          <w:color w:val="231F20"/>
          <w:spacing w:val="-7"/>
          <w:w w:val="105"/>
        </w:rPr>
        <w:t> </w:t>
      </w:r>
      <w:r>
        <w:rPr>
          <w:color w:val="231F20"/>
          <w:w w:val="105"/>
        </w:rPr>
        <w:t>be</w:t>
      </w:r>
      <w:r>
        <w:rPr>
          <w:color w:val="231F20"/>
          <w:spacing w:val="-7"/>
          <w:w w:val="105"/>
        </w:rPr>
        <w:t> </w:t>
      </w:r>
      <w:r>
        <w:rPr>
          <w:color w:val="231F20"/>
          <w:w w:val="105"/>
        </w:rPr>
        <w:t>protected</w:t>
      </w:r>
      <w:r>
        <w:rPr>
          <w:color w:val="231F20"/>
          <w:spacing w:val="-7"/>
          <w:w w:val="105"/>
        </w:rPr>
        <w:t> </w:t>
      </w:r>
      <w:r>
        <w:rPr>
          <w:color w:val="231F20"/>
          <w:w w:val="105"/>
        </w:rPr>
        <w:t>by </w:t>
      </w:r>
      <w:r>
        <w:rPr>
          <w:color w:val="231F20"/>
          <w:spacing w:val="-2"/>
          <w:w w:val="105"/>
        </w:rPr>
        <w:t>moving</w:t>
      </w:r>
      <w:r>
        <w:rPr>
          <w:color w:val="231F20"/>
          <w:spacing w:val="-6"/>
          <w:w w:val="105"/>
        </w:rPr>
        <w:t> </w:t>
      </w:r>
      <w:r>
        <w:rPr>
          <w:color w:val="231F20"/>
          <w:spacing w:val="-2"/>
          <w:w w:val="105"/>
        </w:rPr>
        <w:t>all</w:t>
      </w:r>
      <w:r>
        <w:rPr>
          <w:color w:val="231F20"/>
          <w:spacing w:val="-6"/>
          <w:w w:val="105"/>
        </w:rPr>
        <w:t> </w:t>
      </w:r>
      <w:r>
        <w:rPr>
          <w:color w:val="231F20"/>
          <w:spacing w:val="-2"/>
          <w:w w:val="105"/>
        </w:rPr>
        <w:t>operational</w:t>
      </w:r>
      <w:r>
        <w:rPr>
          <w:color w:val="231F20"/>
          <w:spacing w:val="-6"/>
          <w:w w:val="105"/>
        </w:rPr>
        <w:t> </w:t>
      </w:r>
      <w:r>
        <w:rPr>
          <w:color w:val="231F20"/>
          <w:spacing w:val="-2"/>
          <w:w w:val="105"/>
        </w:rPr>
        <w:t>functions</w:t>
      </w:r>
      <w:r>
        <w:rPr>
          <w:color w:val="231F20"/>
          <w:spacing w:val="-6"/>
          <w:w w:val="105"/>
        </w:rPr>
        <w:t> </w:t>
      </w:r>
      <w:r>
        <w:rPr>
          <w:color w:val="231F20"/>
          <w:spacing w:val="-2"/>
          <w:w w:val="105"/>
        </w:rPr>
        <w:t>to</w:t>
      </w:r>
      <w:r>
        <w:rPr>
          <w:color w:val="231F20"/>
          <w:spacing w:val="-6"/>
          <w:w w:val="105"/>
        </w:rPr>
        <w:t> </w:t>
      </w:r>
      <w:r>
        <w:rPr>
          <w:color w:val="231F20"/>
          <w:spacing w:val="-2"/>
          <w:w w:val="105"/>
        </w:rPr>
        <w:t>the</w:t>
      </w:r>
      <w:r>
        <w:rPr>
          <w:color w:val="231F20"/>
          <w:spacing w:val="-6"/>
          <w:w w:val="105"/>
        </w:rPr>
        <w:t> </w:t>
      </w:r>
      <w:r>
        <w:rPr>
          <w:color w:val="231F20"/>
          <w:spacing w:val="-2"/>
          <w:w w:val="105"/>
        </w:rPr>
        <w:t>multipurpose</w:t>
      </w:r>
      <w:r>
        <w:rPr>
          <w:color w:val="231F20"/>
          <w:spacing w:val="-6"/>
          <w:w w:val="105"/>
        </w:rPr>
        <w:t> </w:t>
      </w:r>
      <w:r>
        <w:rPr>
          <w:color w:val="231F20"/>
          <w:spacing w:val="-2"/>
          <w:w w:val="105"/>
        </w:rPr>
        <w:t>building</w:t>
      </w:r>
      <w:r>
        <w:rPr>
          <w:color w:val="231F20"/>
          <w:spacing w:val="-6"/>
          <w:w w:val="105"/>
        </w:rPr>
        <w:t> </w:t>
      </w:r>
      <w:r>
        <w:rPr>
          <w:color w:val="231F20"/>
          <w:spacing w:val="-2"/>
          <w:w w:val="105"/>
        </w:rPr>
        <w:t>area,</w:t>
      </w:r>
      <w:r>
        <w:rPr>
          <w:color w:val="231F20"/>
          <w:spacing w:val="-6"/>
          <w:w w:val="105"/>
        </w:rPr>
        <w:t> </w:t>
      </w:r>
      <w:r>
        <w:rPr>
          <w:color w:val="231F20"/>
          <w:spacing w:val="-2"/>
          <w:w w:val="105"/>
        </w:rPr>
        <w:t>and</w:t>
      </w:r>
      <w:r>
        <w:rPr>
          <w:color w:val="231F20"/>
          <w:spacing w:val="-6"/>
          <w:w w:val="105"/>
        </w:rPr>
        <w:t> </w:t>
      </w:r>
      <w:r>
        <w:rPr>
          <w:color w:val="231F20"/>
          <w:spacing w:val="-2"/>
          <w:w w:val="105"/>
        </w:rPr>
        <w:t>neighbors,</w:t>
      </w:r>
      <w:r>
        <w:rPr>
          <w:color w:val="231F20"/>
          <w:spacing w:val="-6"/>
          <w:w w:val="105"/>
        </w:rPr>
        <w:t> </w:t>
      </w:r>
      <w:r>
        <w:rPr>
          <w:color w:val="231F20"/>
          <w:spacing w:val="-2"/>
          <w:w w:val="105"/>
        </w:rPr>
        <w:t>while</w:t>
      </w:r>
      <w:r>
        <w:rPr>
          <w:color w:val="231F20"/>
          <w:spacing w:val="-6"/>
          <w:w w:val="105"/>
        </w:rPr>
        <w:t> </w:t>
      </w:r>
      <w:r>
        <w:rPr>
          <w:color w:val="231F20"/>
          <w:spacing w:val="-2"/>
          <w:w w:val="105"/>
        </w:rPr>
        <w:t>tem- </w:t>
      </w:r>
      <w:r>
        <w:rPr>
          <w:color w:val="231F20"/>
          <w:w w:val="105"/>
        </w:rPr>
        <w:t>porarily</w:t>
      </w:r>
      <w:r>
        <w:rPr>
          <w:color w:val="231F20"/>
          <w:spacing w:val="-13"/>
          <w:w w:val="105"/>
        </w:rPr>
        <w:t> </w:t>
      </w:r>
      <w:r>
        <w:rPr>
          <w:color w:val="231F20"/>
          <w:w w:val="105"/>
        </w:rPr>
        <w:t>aﬀected</w:t>
      </w:r>
      <w:r>
        <w:rPr>
          <w:color w:val="231F20"/>
          <w:spacing w:val="-11"/>
          <w:w w:val="105"/>
        </w:rPr>
        <w:t> </w:t>
      </w:r>
      <w:r>
        <w:rPr>
          <w:color w:val="231F20"/>
          <w:w w:val="105"/>
        </w:rPr>
        <w:t>by</w:t>
      </w:r>
      <w:r>
        <w:rPr>
          <w:color w:val="231F20"/>
          <w:spacing w:val="-13"/>
          <w:w w:val="105"/>
        </w:rPr>
        <w:t> </w:t>
      </w:r>
      <w:r>
        <w:rPr>
          <w:color w:val="231F20"/>
          <w:w w:val="105"/>
        </w:rPr>
        <w:t>construction,</w:t>
      </w:r>
      <w:r>
        <w:rPr>
          <w:color w:val="231F20"/>
          <w:spacing w:val="-10"/>
          <w:w w:val="105"/>
        </w:rPr>
        <w:t> </w:t>
      </w:r>
      <w:r>
        <w:rPr>
          <w:color w:val="231F20"/>
          <w:w w:val="105"/>
        </w:rPr>
        <w:t>would</w:t>
      </w:r>
      <w:r>
        <w:rPr>
          <w:color w:val="231F20"/>
          <w:spacing w:val="-11"/>
          <w:w w:val="105"/>
        </w:rPr>
        <w:t> </w:t>
      </w:r>
      <w:r>
        <w:rPr>
          <w:color w:val="231F20"/>
          <w:w w:val="105"/>
        </w:rPr>
        <w:t>be</w:t>
      </w:r>
      <w:r>
        <w:rPr>
          <w:color w:val="231F20"/>
          <w:spacing w:val="-11"/>
          <w:w w:val="105"/>
        </w:rPr>
        <w:t> </w:t>
      </w:r>
      <w:r>
        <w:rPr>
          <w:color w:val="231F20"/>
          <w:w w:val="105"/>
        </w:rPr>
        <w:t>screened</w:t>
      </w:r>
      <w:r>
        <w:rPr>
          <w:color w:val="231F20"/>
          <w:spacing w:val="-11"/>
          <w:w w:val="105"/>
        </w:rPr>
        <w:t> </w:t>
      </w:r>
      <w:r>
        <w:rPr>
          <w:color w:val="231F20"/>
          <w:w w:val="105"/>
        </w:rPr>
        <w:t>from</w:t>
      </w:r>
      <w:r>
        <w:rPr>
          <w:color w:val="231F20"/>
          <w:spacing w:val="-11"/>
          <w:w w:val="105"/>
        </w:rPr>
        <w:t> </w:t>
      </w:r>
      <w:r>
        <w:rPr>
          <w:color w:val="231F20"/>
          <w:w w:val="105"/>
        </w:rPr>
        <w:t>views</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site</w:t>
      </w:r>
      <w:r>
        <w:rPr>
          <w:color w:val="231F20"/>
          <w:spacing w:val="-11"/>
          <w:w w:val="105"/>
        </w:rPr>
        <w:t> </w:t>
      </w:r>
      <w:r>
        <w:rPr>
          <w:color w:val="231F20"/>
          <w:w w:val="105"/>
        </w:rPr>
        <w:t>by</w:t>
      </w:r>
      <w:r>
        <w:rPr>
          <w:color w:val="231F20"/>
          <w:spacing w:val="-13"/>
          <w:w w:val="105"/>
        </w:rPr>
        <w:t> </w:t>
      </w:r>
      <w:r>
        <w:rPr>
          <w:color w:val="231F20"/>
          <w:w w:val="105"/>
        </w:rPr>
        <w:t>plantings.</w:t>
      </w:r>
      <w:r>
        <w:rPr>
          <w:color w:val="231F20"/>
          <w:w w:val="105"/>
          <w:position w:val="7"/>
          <w:sz w:val="12"/>
        </w:rPr>
        <w:t>28</w:t>
      </w:r>
    </w:p>
    <w:p>
      <w:pPr>
        <w:pStyle w:val="BodyText"/>
        <w:spacing w:line="350" w:lineRule="auto" w:before="4"/>
        <w:ind w:left="159" w:right="554" w:firstLine="1080"/>
      </w:pPr>
      <w:r>
        <w:rPr>
          <w:color w:val="231F20"/>
          <w:w w:val="105"/>
        </w:rPr>
        <w:t>The</w:t>
      </w:r>
      <w:r>
        <w:rPr>
          <w:color w:val="231F20"/>
          <w:spacing w:val="-13"/>
          <w:w w:val="105"/>
        </w:rPr>
        <w:t> </w:t>
      </w:r>
      <w:r>
        <w:rPr>
          <w:color w:val="231F20"/>
          <w:w w:val="105"/>
        </w:rPr>
        <w:t>other</w:t>
      </w:r>
      <w:r>
        <w:rPr>
          <w:color w:val="231F20"/>
          <w:spacing w:val="-12"/>
          <w:w w:val="105"/>
        </w:rPr>
        <w:t> </w:t>
      </w:r>
      <w:r>
        <w:rPr>
          <w:color w:val="231F20"/>
          <w:w w:val="105"/>
        </w:rPr>
        <w:t>alternatives</w:t>
      </w:r>
      <w:r>
        <w:rPr>
          <w:color w:val="231F20"/>
          <w:spacing w:val="-11"/>
          <w:w w:val="105"/>
        </w:rPr>
        <w:t> </w:t>
      </w:r>
      <w:r>
        <w:rPr>
          <w:color w:val="231F20"/>
          <w:w w:val="105"/>
        </w:rPr>
        <w:t>proposed</w:t>
      </w:r>
      <w:r>
        <w:rPr>
          <w:color w:val="231F20"/>
          <w:spacing w:val="-12"/>
          <w:w w:val="105"/>
        </w:rPr>
        <w:t> </w:t>
      </w:r>
      <w:r>
        <w:rPr>
          <w:color w:val="231F20"/>
          <w:w w:val="105"/>
        </w:rPr>
        <w:t>by</w:t>
      </w:r>
      <w:r>
        <w:rPr>
          <w:color w:val="231F20"/>
          <w:spacing w:val="-13"/>
          <w:w w:val="105"/>
        </w:rPr>
        <w:t> </w:t>
      </w:r>
      <w:r>
        <w:rPr>
          <w:color w:val="231F20"/>
          <w:w w:val="105"/>
        </w:rPr>
        <w:t>the</w:t>
      </w:r>
      <w:r>
        <w:rPr>
          <w:color w:val="231F20"/>
          <w:spacing w:val="-11"/>
          <w:w w:val="105"/>
        </w:rPr>
        <w:t> </w:t>
      </w:r>
      <w:r>
        <w:rPr>
          <w:color w:val="231F20"/>
          <w:w w:val="105"/>
        </w:rPr>
        <w:t>plan</w:t>
      </w:r>
      <w:r>
        <w:rPr>
          <w:color w:val="231F20"/>
          <w:spacing w:val="-12"/>
          <w:w w:val="105"/>
        </w:rPr>
        <w:t> </w:t>
      </w:r>
      <w:r>
        <w:rPr>
          <w:color w:val="231F20"/>
          <w:w w:val="105"/>
        </w:rPr>
        <w:t>were:</w:t>
      </w:r>
      <w:r>
        <w:rPr>
          <w:color w:val="231F20"/>
          <w:spacing w:val="-12"/>
          <w:w w:val="105"/>
        </w:rPr>
        <w:t> </w:t>
      </w:r>
      <w:r>
        <w:rPr>
          <w:color w:val="231F20"/>
          <w:w w:val="105"/>
        </w:rPr>
        <w:t>no</w:t>
      </w:r>
      <w:r>
        <w:rPr>
          <w:color w:val="231F20"/>
          <w:spacing w:val="-12"/>
          <w:w w:val="105"/>
        </w:rPr>
        <w:t> </w:t>
      </w:r>
      <w:r>
        <w:rPr>
          <w:color w:val="231F20"/>
          <w:w w:val="105"/>
        </w:rPr>
        <w:t>or</w:t>
      </w:r>
      <w:r>
        <w:rPr>
          <w:color w:val="231F20"/>
          <w:spacing w:val="-12"/>
          <w:w w:val="105"/>
        </w:rPr>
        <w:t> </w:t>
      </w:r>
      <w:r>
        <w:rPr>
          <w:color w:val="231F20"/>
          <w:w w:val="105"/>
        </w:rPr>
        <w:t>minimum</w:t>
      </w:r>
      <w:r>
        <w:rPr>
          <w:color w:val="231F20"/>
          <w:spacing w:val="-11"/>
          <w:w w:val="105"/>
        </w:rPr>
        <w:t> </w:t>
      </w:r>
      <w:r>
        <w:rPr>
          <w:color w:val="231F20"/>
          <w:w w:val="105"/>
        </w:rPr>
        <w:t>action,</w:t>
      </w:r>
      <w:r>
        <w:rPr>
          <w:color w:val="231F20"/>
          <w:spacing w:val="-12"/>
          <w:w w:val="105"/>
        </w:rPr>
        <w:t> </w:t>
      </w:r>
      <w:r>
        <w:rPr>
          <w:color w:val="231F20"/>
          <w:w w:val="105"/>
        </w:rPr>
        <w:t>leaving interpretive</w:t>
      </w:r>
      <w:r>
        <w:rPr>
          <w:color w:val="231F20"/>
          <w:spacing w:val="-11"/>
          <w:w w:val="105"/>
        </w:rPr>
        <w:t> </w:t>
      </w:r>
      <w:r>
        <w:rPr>
          <w:color w:val="231F20"/>
          <w:w w:val="105"/>
        </w:rPr>
        <w:t>and</w:t>
      </w:r>
      <w:r>
        <w:rPr>
          <w:color w:val="231F20"/>
          <w:spacing w:val="-11"/>
          <w:w w:val="105"/>
        </w:rPr>
        <w:t> </w:t>
      </w:r>
      <w:r>
        <w:rPr>
          <w:color w:val="231F20"/>
          <w:w w:val="105"/>
        </w:rPr>
        <w:t>visitor</w:t>
      </w:r>
      <w:r>
        <w:rPr>
          <w:color w:val="231F20"/>
          <w:spacing w:val="-11"/>
          <w:w w:val="105"/>
        </w:rPr>
        <w:t> </w:t>
      </w:r>
      <w:r>
        <w:rPr>
          <w:color w:val="231F20"/>
          <w:w w:val="105"/>
        </w:rPr>
        <w:t>functions</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mansion</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non-historic</w:t>
      </w:r>
      <w:r>
        <w:rPr>
          <w:color w:val="231F20"/>
          <w:spacing w:val="-11"/>
          <w:w w:val="105"/>
        </w:rPr>
        <w:t> </w:t>
      </w:r>
      <w:r>
        <w:rPr>
          <w:color w:val="231F20"/>
          <w:w w:val="105"/>
        </w:rPr>
        <w:t>outbuildings</w:t>
      </w:r>
      <w:r>
        <w:rPr>
          <w:color w:val="231F20"/>
          <w:spacing w:val="-11"/>
          <w:w w:val="105"/>
        </w:rPr>
        <w:t> </w:t>
      </w:r>
      <w:r>
        <w:rPr>
          <w:color w:val="231F20"/>
          <w:w w:val="105"/>
        </w:rPr>
        <w:t>in</w:t>
      </w:r>
      <w:r>
        <w:rPr>
          <w:color w:val="231F20"/>
          <w:spacing w:val="-11"/>
          <w:w w:val="105"/>
        </w:rPr>
        <w:t> </w:t>
      </w:r>
      <w:r>
        <w:rPr>
          <w:color w:val="231F20"/>
          <w:w w:val="105"/>
        </w:rPr>
        <w:t>place; the</w:t>
      </w:r>
      <w:r>
        <w:rPr>
          <w:color w:val="231F20"/>
          <w:spacing w:val="-9"/>
          <w:w w:val="105"/>
        </w:rPr>
        <w:t> </w:t>
      </w:r>
      <w:r>
        <w:rPr>
          <w:color w:val="231F20"/>
          <w:w w:val="105"/>
        </w:rPr>
        <w:t>historic</w:t>
      </w:r>
      <w:r>
        <w:rPr>
          <w:color w:val="231F20"/>
          <w:spacing w:val="-9"/>
          <w:w w:val="105"/>
        </w:rPr>
        <w:t> </w:t>
      </w:r>
      <w:r>
        <w:rPr>
          <w:color w:val="231F20"/>
          <w:w w:val="105"/>
        </w:rPr>
        <w:t>core</w:t>
      </w:r>
      <w:r>
        <w:rPr>
          <w:color w:val="231F20"/>
          <w:spacing w:val="-9"/>
          <w:w w:val="105"/>
        </w:rPr>
        <w:t> </w:t>
      </w:r>
      <w:r>
        <w:rPr>
          <w:color w:val="231F20"/>
          <w:w w:val="105"/>
        </w:rPr>
        <w:t>alternative,</w:t>
      </w:r>
      <w:r>
        <w:rPr>
          <w:color w:val="231F20"/>
          <w:spacing w:val="-9"/>
          <w:w w:val="105"/>
        </w:rPr>
        <w:t> </w:t>
      </w:r>
      <w:r>
        <w:rPr>
          <w:color w:val="231F20"/>
          <w:w w:val="105"/>
        </w:rPr>
        <w:t>which</w:t>
      </w:r>
      <w:r>
        <w:rPr>
          <w:color w:val="231F20"/>
          <w:spacing w:val="-9"/>
          <w:w w:val="105"/>
        </w:rPr>
        <w:t> </w:t>
      </w:r>
      <w:r>
        <w:rPr>
          <w:color w:val="231F20"/>
          <w:w w:val="105"/>
        </w:rPr>
        <w:t>would</w:t>
      </w:r>
      <w:r>
        <w:rPr>
          <w:color w:val="231F20"/>
          <w:spacing w:val="-9"/>
          <w:w w:val="105"/>
        </w:rPr>
        <w:t> </w:t>
      </w:r>
      <w:r>
        <w:rPr>
          <w:color w:val="231F20"/>
          <w:w w:val="105"/>
        </w:rPr>
        <w:t>locate</w:t>
      </w:r>
      <w:r>
        <w:rPr>
          <w:color w:val="231F20"/>
          <w:spacing w:val="-9"/>
          <w:w w:val="105"/>
        </w:rPr>
        <w:t> </w:t>
      </w:r>
      <w:r>
        <w:rPr>
          <w:color w:val="231F20"/>
          <w:w w:val="105"/>
        </w:rPr>
        <w:t>the</w:t>
      </w:r>
      <w:r>
        <w:rPr>
          <w:color w:val="231F20"/>
          <w:spacing w:val="-9"/>
          <w:w w:val="105"/>
        </w:rPr>
        <w:t> </w:t>
      </w:r>
      <w:r>
        <w:rPr>
          <w:color w:val="231F20"/>
          <w:w w:val="105"/>
        </w:rPr>
        <w:t>multipurpose</w:t>
      </w:r>
      <w:r>
        <w:rPr>
          <w:color w:val="231F20"/>
          <w:spacing w:val="-9"/>
          <w:w w:val="105"/>
        </w:rPr>
        <w:t> </w:t>
      </w:r>
      <w:r>
        <w:rPr>
          <w:color w:val="231F20"/>
          <w:w w:val="105"/>
        </w:rPr>
        <w:t>building</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woodlot near</w:t>
      </w:r>
      <w:r>
        <w:rPr>
          <w:color w:val="231F20"/>
          <w:spacing w:val="-8"/>
          <w:w w:val="105"/>
        </w:rPr>
        <w:t> </w:t>
      </w:r>
      <w:r>
        <w:rPr>
          <w:color w:val="231F20"/>
          <w:w w:val="105"/>
        </w:rPr>
        <w:t>the</w:t>
      </w:r>
      <w:r>
        <w:rPr>
          <w:color w:val="231F20"/>
          <w:spacing w:val="-8"/>
          <w:w w:val="105"/>
        </w:rPr>
        <w:t> </w:t>
      </w:r>
      <w:r>
        <w:rPr>
          <w:color w:val="231F20"/>
          <w:w w:val="105"/>
        </w:rPr>
        <w:t>mansion,</w:t>
      </w:r>
      <w:r>
        <w:rPr>
          <w:color w:val="231F20"/>
          <w:spacing w:val="-8"/>
          <w:w w:val="105"/>
        </w:rPr>
        <w:t> </w:t>
      </w:r>
      <w:r>
        <w:rPr>
          <w:color w:val="231F20"/>
          <w:w w:val="105"/>
        </w:rPr>
        <w:t>on</w:t>
      </w:r>
      <w:r>
        <w:rPr>
          <w:color w:val="231F20"/>
          <w:spacing w:val="-8"/>
          <w:w w:val="105"/>
        </w:rPr>
        <w:t> </w:t>
      </w:r>
      <w:r>
        <w:rPr>
          <w:color w:val="231F20"/>
          <w:w w:val="105"/>
        </w:rPr>
        <w:t>part</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grounds</w:t>
      </w:r>
      <w:r>
        <w:rPr>
          <w:color w:val="231F20"/>
          <w:spacing w:val="-8"/>
          <w:w w:val="105"/>
        </w:rPr>
        <w:t> </w:t>
      </w:r>
      <w:r>
        <w:rPr>
          <w:color w:val="231F20"/>
          <w:w w:val="105"/>
        </w:rPr>
        <w:t>owned</w:t>
      </w:r>
      <w:r>
        <w:rPr>
          <w:color w:val="231F20"/>
          <w:spacing w:val="-8"/>
          <w:w w:val="105"/>
        </w:rPr>
        <w:t> </w:t>
      </w:r>
      <w:r>
        <w:rPr>
          <w:color w:val="231F20"/>
          <w:w w:val="105"/>
        </w:rPr>
        <w:t>by</w:t>
      </w:r>
      <w:r>
        <w:rPr>
          <w:color w:val="231F20"/>
          <w:spacing w:val="-11"/>
          <w:w w:val="105"/>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an</w:t>
      </w:r>
      <w:r>
        <w:rPr>
          <w:color w:val="231F20"/>
          <w:spacing w:val="-8"/>
          <w:w w:val="105"/>
        </w:rPr>
        <w:t> </w:t>
      </w:r>
      <w:r>
        <w:rPr>
          <w:color w:val="231F20"/>
          <w:w w:val="105"/>
        </w:rPr>
        <w:t>oﬀ-site</w:t>
      </w:r>
      <w:r>
        <w:rPr>
          <w:color w:val="231F20"/>
          <w:spacing w:val="-8"/>
          <w:w w:val="105"/>
        </w:rPr>
        <w:t> </w:t>
      </w:r>
      <w:r>
        <w:rPr>
          <w:color w:val="231F20"/>
          <w:w w:val="105"/>
        </w:rPr>
        <w:t>alternative,</w:t>
      </w:r>
      <w:r>
        <w:rPr>
          <w:color w:val="231F20"/>
          <w:spacing w:val="-8"/>
          <w:w w:val="105"/>
        </w:rPr>
        <w:t> </w:t>
      </w:r>
      <w:r>
        <w:rPr>
          <w:color w:val="231F20"/>
          <w:w w:val="105"/>
        </w:rPr>
        <w:t>which </w:t>
      </w:r>
      <w:r>
        <w:rPr>
          <w:color w:val="231F20"/>
          <w:spacing w:val="-2"/>
          <w:w w:val="105"/>
        </w:rPr>
        <w:t>would</w:t>
      </w:r>
      <w:r>
        <w:rPr>
          <w:color w:val="231F20"/>
          <w:spacing w:val="-7"/>
          <w:w w:val="105"/>
        </w:rPr>
        <w:t> </w:t>
      </w:r>
      <w:r>
        <w:rPr>
          <w:color w:val="231F20"/>
          <w:spacing w:val="-2"/>
          <w:w w:val="105"/>
        </w:rPr>
        <w:t>require</w:t>
      </w:r>
      <w:r>
        <w:rPr>
          <w:color w:val="231F20"/>
          <w:spacing w:val="-7"/>
          <w:w w:val="105"/>
        </w:rPr>
        <w:t> </w:t>
      </w:r>
      <w:r>
        <w:rPr>
          <w:color w:val="231F20"/>
          <w:spacing w:val="-2"/>
          <w:w w:val="105"/>
        </w:rPr>
        <w:t>the</w:t>
      </w:r>
      <w:r>
        <w:rPr>
          <w:color w:val="231F20"/>
          <w:spacing w:val="-7"/>
          <w:w w:val="105"/>
        </w:rPr>
        <w:t> </w:t>
      </w:r>
      <w:r>
        <w:rPr>
          <w:color w:val="231F20"/>
          <w:spacing w:val="-2"/>
          <w:w w:val="105"/>
        </w:rPr>
        <w:t>acquisition</w:t>
      </w:r>
      <w:r>
        <w:rPr>
          <w:color w:val="231F20"/>
          <w:spacing w:val="-7"/>
          <w:w w:val="105"/>
        </w:rPr>
        <w:t> </w:t>
      </w:r>
      <w:r>
        <w:rPr>
          <w:color w:val="231F20"/>
          <w:spacing w:val="-2"/>
          <w:w w:val="105"/>
        </w:rPr>
        <w:t>of adjacent</w:t>
      </w:r>
      <w:r>
        <w:rPr>
          <w:color w:val="231F20"/>
          <w:spacing w:val="-7"/>
          <w:w w:val="105"/>
        </w:rPr>
        <w:t> </w:t>
      </w:r>
      <w:r>
        <w:rPr>
          <w:color w:val="231F20"/>
          <w:spacing w:val="-2"/>
          <w:w w:val="105"/>
        </w:rPr>
        <w:t>agricultural</w:t>
      </w:r>
      <w:r>
        <w:rPr>
          <w:color w:val="231F20"/>
          <w:spacing w:val="-7"/>
          <w:w w:val="105"/>
        </w:rPr>
        <w:t> </w:t>
      </w:r>
      <w:r>
        <w:rPr>
          <w:color w:val="231F20"/>
          <w:spacing w:val="-2"/>
          <w:w w:val="105"/>
        </w:rPr>
        <w:t>property</w:t>
      </w:r>
      <w:r>
        <w:rPr>
          <w:color w:val="231F20"/>
          <w:spacing w:val="-10"/>
          <w:w w:val="105"/>
        </w:rPr>
        <w:t> </w:t>
      </w:r>
      <w:r>
        <w:rPr>
          <w:color w:val="231F20"/>
          <w:spacing w:val="-2"/>
          <w:w w:val="105"/>
        </w:rPr>
        <w:t>once</w:t>
      </w:r>
      <w:r>
        <w:rPr>
          <w:color w:val="231F20"/>
          <w:spacing w:val="-7"/>
          <w:w w:val="105"/>
        </w:rPr>
        <w:t> </w:t>
      </w:r>
      <w:r>
        <w:rPr>
          <w:color w:val="231F20"/>
          <w:spacing w:val="-2"/>
          <w:w w:val="105"/>
        </w:rPr>
        <w:t>owned</w:t>
      </w:r>
      <w:r>
        <w:rPr>
          <w:color w:val="231F20"/>
          <w:spacing w:val="-7"/>
          <w:w w:val="105"/>
        </w:rPr>
        <w:t> </w:t>
      </w:r>
      <w:r>
        <w:rPr>
          <w:color w:val="231F20"/>
          <w:spacing w:val="-2"/>
          <w:w w:val="105"/>
        </w:rPr>
        <w:t>by</w:t>
      </w:r>
      <w:r>
        <w:rPr>
          <w:color w:val="231F20"/>
          <w:spacing w:val="-10"/>
          <w:w w:val="105"/>
        </w:rPr>
        <w:t> </w:t>
      </w:r>
      <w:r>
        <w:rPr>
          <w:color w:val="231F20"/>
          <w:spacing w:val="-2"/>
          <w:w w:val="105"/>
        </w:rPr>
        <w:t>Van</w:t>
      </w:r>
      <w:r>
        <w:rPr>
          <w:color w:val="231F20"/>
          <w:spacing w:val="-7"/>
          <w:w w:val="105"/>
        </w:rPr>
        <w:t> </w:t>
      </w:r>
      <w:r>
        <w:rPr>
          <w:color w:val="231F20"/>
          <w:spacing w:val="-2"/>
          <w:w w:val="105"/>
        </w:rPr>
        <w:t>Buren</w:t>
      </w:r>
      <w:r>
        <w:rPr>
          <w:color w:val="231F20"/>
          <w:spacing w:val="-7"/>
          <w:w w:val="105"/>
        </w:rPr>
        <w:t> </w:t>
      </w:r>
      <w:r>
        <w:rPr>
          <w:color w:val="231F20"/>
          <w:spacing w:val="-2"/>
          <w:w w:val="105"/>
        </w:rPr>
        <w:t>and rehabilitation</w:t>
      </w:r>
      <w:r>
        <w:rPr>
          <w:color w:val="231F20"/>
          <w:spacing w:val="-4"/>
          <w:w w:val="105"/>
        </w:rPr>
        <w:t> </w:t>
      </w:r>
      <w:r>
        <w:rPr>
          <w:color w:val="231F20"/>
          <w:spacing w:val="-2"/>
          <w:w w:val="105"/>
        </w:rPr>
        <w:t>of existing</w:t>
      </w:r>
      <w:r>
        <w:rPr>
          <w:color w:val="231F20"/>
          <w:spacing w:val="-4"/>
          <w:w w:val="105"/>
        </w:rPr>
        <w:t> </w:t>
      </w:r>
      <w:r>
        <w:rPr>
          <w:color w:val="231F20"/>
          <w:spacing w:val="-2"/>
          <w:w w:val="105"/>
        </w:rPr>
        <w:t>farm</w:t>
      </w:r>
      <w:r>
        <w:rPr>
          <w:color w:val="231F20"/>
          <w:spacing w:val="-4"/>
          <w:w w:val="105"/>
        </w:rPr>
        <w:t> </w:t>
      </w:r>
      <w:r>
        <w:rPr>
          <w:color w:val="231F20"/>
          <w:spacing w:val="-2"/>
          <w:w w:val="105"/>
        </w:rPr>
        <w:t>buildings</w:t>
      </w:r>
      <w:r>
        <w:rPr>
          <w:color w:val="231F20"/>
          <w:spacing w:val="-4"/>
          <w:w w:val="105"/>
        </w:rPr>
        <w:t> </w:t>
      </w:r>
      <w:r>
        <w:rPr>
          <w:color w:val="231F20"/>
          <w:spacing w:val="-2"/>
          <w:w w:val="105"/>
        </w:rPr>
        <w:t>to</w:t>
      </w:r>
      <w:r>
        <w:rPr>
          <w:color w:val="231F20"/>
          <w:spacing w:val="-4"/>
          <w:w w:val="105"/>
        </w:rPr>
        <w:t> </w:t>
      </w:r>
      <w:r>
        <w:rPr>
          <w:color w:val="231F20"/>
          <w:spacing w:val="-2"/>
          <w:w w:val="105"/>
        </w:rPr>
        <w:t>serve</w:t>
      </w:r>
      <w:r>
        <w:rPr>
          <w:color w:val="231F20"/>
          <w:spacing w:val="-4"/>
          <w:w w:val="105"/>
        </w:rPr>
        <w:t> </w:t>
      </w:r>
      <w:r>
        <w:rPr>
          <w:color w:val="231F20"/>
          <w:spacing w:val="-2"/>
          <w:w w:val="105"/>
        </w:rPr>
        <w:t>park</w:t>
      </w:r>
      <w:r>
        <w:rPr>
          <w:color w:val="231F20"/>
          <w:spacing w:val="-4"/>
          <w:w w:val="105"/>
        </w:rPr>
        <w:t> </w:t>
      </w:r>
      <w:r>
        <w:rPr>
          <w:color w:val="231F20"/>
          <w:spacing w:val="-2"/>
          <w:w w:val="105"/>
        </w:rPr>
        <w:t>purposes;</w:t>
      </w:r>
      <w:r>
        <w:rPr>
          <w:color w:val="231F20"/>
          <w:spacing w:val="-4"/>
          <w:w w:val="105"/>
        </w:rPr>
        <w:t> </w:t>
      </w:r>
      <w:r>
        <w:rPr>
          <w:color w:val="231F20"/>
          <w:spacing w:val="-2"/>
          <w:w w:val="105"/>
        </w:rPr>
        <w:t>and</w:t>
      </w:r>
      <w:r>
        <w:rPr>
          <w:color w:val="231F20"/>
          <w:spacing w:val="-4"/>
          <w:w w:val="105"/>
        </w:rPr>
        <w:t> </w:t>
      </w:r>
      <w:r>
        <w:rPr>
          <w:color w:val="231F20"/>
          <w:spacing w:val="-2"/>
          <w:w w:val="105"/>
        </w:rPr>
        <w:t>a</w:t>
      </w:r>
      <w:r>
        <w:rPr>
          <w:color w:val="231F20"/>
          <w:spacing w:val="-4"/>
          <w:w w:val="105"/>
        </w:rPr>
        <w:t> </w:t>
      </w:r>
      <w:r>
        <w:rPr>
          <w:color w:val="231F20"/>
          <w:spacing w:val="-2"/>
          <w:w w:val="105"/>
        </w:rPr>
        <w:t>second</w:t>
      </w:r>
      <w:r>
        <w:rPr>
          <w:color w:val="231F20"/>
          <w:spacing w:val="-4"/>
          <w:w w:val="105"/>
        </w:rPr>
        <w:t> </w:t>
      </w:r>
      <w:r>
        <w:rPr>
          <w:color w:val="231F20"/>
          <w:spacing w:val="-2"/>
          <w:w w:val="105"/>
        </w:rPr>
        <w:t>oﬀ-site</w:t>
      </w:r>
      <w:r>
        <w:rPr>
          <w:color w:val="231F20"/>
          <w:spacing w:val="-4"/>
          <w:w w:val="105"/>
        </w:rPr>
        <w:t> </w:t>
      </w:r>
      <w:r>
        <w:rPr>
          <w:color w:val="231F20"/>
          <w:spacing w:val="-2"/>
          <w:w w:val="105"/>
        </w:rPr>
        <w:t>alterna- </w:t>
      </w:r>
      <w:r>
        <w:rPr>
          <w:color w:val="231F20"/>
          <w:w w:val="105"/>
        </w:rPr>
        <w:t>tive</w:t>
      </w:r>
      <w:r>
        <w:rPr>
          <w:color w:val="231F20"/>
          <w:spacing w:val="-6"/>
          <w:w w:val="105"/>
        </w:rPr>
        <w:t> </w:t>
      </w:r>
      <w:r>
        <w:rPr>
          <w:color w:val="231F20"/>
          <w:w w:val="105"/>
        </w:rPr>
        <w:t>which</w:t>
      </w:r>
      <w:r>
        <w:rPr>
          <w:color w:val="231F20"/>
          <w:spacing w:val="-6"/>
          <w:w w:val="105"/>
        </w:rPr>
        <w:t> </w:t>
      </w:r>
      <w:r>
        <w:rPr>
          <w:color w:val="231F20"/>
          <w:w w:val="105"/>
        </w:rPr>
        <w:t>proposed</w:t>
      </w:r>
      <w:r>
        <w:rPr>
          <w:color w:val="231F20"/>
          <w:spacing w:val="-6"/>
          <w:w w:val="105"/>
        </w:rPr>
        <w:t> </w:t>
      </w:r>
      <w:r>
        <w:rPr>
          <w:color w:val="231F20"/>
          <w:w w:val="105"/>
        </w:rPr>
        <w:t>NPS</w:t>
      </w:r>
      <w:r>
        <w:rPr>
          <w:color w:val="231F20"/>
          <w:spacing w:val="-6"/>
          <w:w w:val="105"/>
        </w:rPr>
        <w:t> </w:t>
      </w:r>
      <w:r>
        <w:rPr>
          <w:color w:val="231F20"/>
          <w:w w:val="105"/>
        </w:rPr>
        <w:t>acquisition</w:t>
      </w:r>
      <w:r>
        <w:rPr>
          <w:color w:val="231F20"/>
          <w:spacing w:val="-6"/>
          <w:w w:val="105"/>
        </w:rPr>
        <w:t> </w:t>
      </w:r>
      <w:r>
        <w:rPr>
          <w:color w:val="231F20"/>
          <w:w w:val="105"/>
        </w:rPr>
        <w:t>of land</w:t>
      </w:r>
      <w:r>
        <w:rPr>
          <w:color w:val="231F20"/>
          <w:spacing w:val="-6"/>
          <w:w w:val="105"/>
        </w:rPr>
        <w:t> </w:t>
      </w:r>
      <w:r>
        <w:rPr>
          <w:color w:val="231F20"/>
          <w:w w:val="105"/>
        </w:rPr>
        <w:t>that</w:t>
      </w:r>
      <w:r>
        <w:rPr>
          <w:color w:val="231F20"/>
          <w:spacing w:val="-6"/>
          <w:w w:val="105"/>
        </w:rPr>
        <w:t> </w:t>
      </w:r>
      <w:r>
        <w:rPr>
          <w:color w:val="231F20"/>
          <w:w w:val="105"/>
        </w:rPr>
        <w:t>was</w:t>
      </w:r>
      <w:r>
        <w:rPr>
          <w:color w:val="231F20"/>
          <w:spacing w:val="-6"/>
          <w:w w:val="105"/>
        </w:rPr>
        <w:t> </w:t>
      </w:r>
      <w:r>
        <w:rPr>
          <w:color w:val="231F20"/>
          <w:w w:val="105"/>
        </w:rPr>
        <w:t>near</w:t>
      </w:r>
      <w:r>
        <w:rPr>
          <w:color w:val="231F20"/>
          <w:spacing w:val="-6"/>
          <w:w w:val="105"/>
        </w:rPr>
        <w:t> </w:t>
      </w:r>
      <w:r>
        <w:rPr>
          <w:color w:val="231F20"/>
          <w:w w:val="105"/>
        </w:rPr>
        <w:t>but</w:t>
      </w:r>
      <w:r>
        <w:rPr>
          <w:color w:val="231F20"/>
          <w:spacing w:val="-6"/>
          <w:w w:val="105"/>
        </w:rPr>
        <w:t> </w:t>
      </w:r>
      <w:r>
        <w:rPr>
          <w:color w:val="231F20"/>
          <w:w w:val="105"/>
        </w:rPr>
        <w:t>not</w:t>
      </w:r>
      <w:r>
        <w:rPr>
          <w:color w:val="231F20"/>
          <w:spacing w:val="-6"/>
          <w:w w:val="105"/>
        </w:rPr>
        <w:t> </w:t>
      </w:r>
      <w:r>
        <w:rPr>
          <w:color w:val="231F20"/>
          <w:w w:val="105"/>
        </w:rPr>
        <w:t>contiguous</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site</w:t>
      </w:r>
      <w:r>
        <w:rPr>
          <w:color w:val="231F20"/>
          <w:spacing w:val="-6"/>
          <w:w w:val="105"/>
        </w:rPr>
        <w:t> </w:t>
      </w:r>
      <w:r>
        <w:rPr>
          <w:color w:val="231F20"/>
          <w:w w:val="105"/>
        </w:rPr>
        <w:t>and had</w:t>
      </w:r>
      <w:r>
        <w:rPr>
          <w:color w:val="231F20"/>
          <w:spacing w:val="-4"/>
          <w:w w:val="105"/>
        </w:rPr>
        <w:t> </w:t>
      </w:r>
      <w:r>
        <w:rPr>
          <w:color w:val="231F20"/>
          <w:w w:val="105"/>
        </w:rPr>
        <w:t>never</w:t>
      </w:r>
      <w:r>
        <w:rPr>
          <w:color w:val="231F20"/>
          <w:spacing w:val="-4"/>
          <w:w w:val="105"/>
        </w:rPr>
        <w:t> </w:t>
      </w:r>
      <w:r>
        <w:rPr>
          <w:color w:val="231F20"/>
          <w:w w:val="105"/>
        </w:rPr>
        <w:t>been</w:t>
      </w:r>
      <w:r>
        <w:rPr>
          <w:color w:val="231F20"/>
          <w:spacing w:val="-4"/>
          <w:w w:val="105"/>
        </w:rPr>
        <w:t> </w:t>
      </w:r>
      <w:r>
        <w:rPr>
          <w:color w:val="231F20"/>
          <w:w w:val="105"/>
        </w:rPr>
        <w:t>owned</w:t>
      </w:r>
      <w:r>
        <w:rPr>
          <w:color w:val="231F20"/>
          <w:spacing w:val="-4"/>
          <w:w w:val="105"/>
        </w:rPr>
        <w:t> </w:t>
      </w:r>
      <w:r>
        <w:rPr>
          <w:color w:val="231F20"/>
          <w:w w:val="105"/>
        </w:rPr>
        <w:t>by</w:t>
      </w:r>
      <w:r>
        <w:rPr>
          <w:color w:val="231F20"/>
          <w:spacing w:val="-7"/>
          <w:w w:val="105"/>
        </w:rPr>
        <w:t> </w:t>
      </w:r>
      <w:r>
        <w:rPr>
          <w:color w:val="231F20"/>
          <w:w w:val="105"/>
        </w:rPr>
        <w:t>Van</w:t>
      </w:r>
      <w:r>
        <w:rPr>
          <w:color w:val="231F20"/>
          <w:spacing w:val="-4"/>
          <w:w w:val="105"/>
        </w:rPr>
        <w:t> </w:t>
      </w:r>
      <w:r>
        <w:rPr>
          <w:color w:val="231F20"/>
          <w:w w:val="105"/>
        </w:rPr>
        <w:t>Buren.</w:t>
      </w:r>
      <w:r>
        <w:rPr>
          <w:color w:val="231F20"/>
          <w:spacing w:val="-11"/>
          <w:w w:val="105"/>
        </w:rPr>
        <w:t> </w:t>
      </w:r>
      <w:r>
        <w:rPr>
          <w:color w:val="231F20"/>
          <w:w w:val="105"/>
        </w:rPr>
        <w:t>The</w:t>
      </w:r>
      <w:r>
        <w:rPr>
          <w:color w:val="231F20"/>
          <w:spacing w:val="-4"/>
          <w:w w:val="105"/>
        </w:rPr>
        <w:t> </w:t>
      </w:r>
      <w:r>
        <w:rPr>
          <w:color w:val="231F20"/>
          <w:w w:val="105"/>
        </w:rPr>
        <w:t>land</w:t>
      </w:r>
      <w:r>
        <w:rPr>
          <w:color w:val="231F20"/>
          <w:spacing w:val="-4"/>
          <w:w w:val="105"/>
        </w:rPr>
        <w:t> </w:t>
      </w:r>
      <w:r>
        <w:rPr>
          <w:color w:val="231F20"/>
          <w:w w:val="105"/>
        </w:rPr>
        <w:t>held</w:t>
      </w:r>
      <w:r>
        <w:rPr>
          <w:color w:val="231F20"/>
          <w:spacing w:val="-4"/>
          <w:w w:val="105"/>
        </w:rPr>
        <w:t> </w:t>
      </w:r>
      <w:r>
        <w:rPr>
          <w:color w:val="231F20"/>
          <w:w w:val="105"/>
        </w:rPr>
        <w:t>farm</w:t>
      </w:r>
      <w:r>
        <w:rPr>
          <w:color w:val="231F20"/>
          <w:spacing w:val="-4"/>
          <w:w w:val="105"/>
        </w:rPr>
        <w:t> </w:t>
      </w:r>
      <w:r>
        <w:rPr>
          <w:color w:val="231F20"/>
          <w:w w:val="105"/>
        </w:rPr>
        <w:t>buildings</w:t>
      </w:r>
      <w:r>
        <w:rPr>
          <w:color w:val="231F20"/>
          <w:spacing w:val="-4"/>
          <w:w w:val="105"/>
        </w:rPr>
        <w:t> </w:t>
      </w:r>
      <w:r>
        <w:rPr>
          <w:color w:val="231F20"/>
          <w:w w:val="105"/>
        </w:rPr>
        <w:t>that</w:t>
      </w:r>
      <w:r>
        <w:rPr>
          <w:color w:val="231F20"/>
          <w:spacing w:val="-4"/>
          <w:w w:val="105"/>
        </w:rPr>
        <w:t> </w:t>
      </w:r>
      <w:r>
        <w:rPr>
          <w:color w:val="231F20"/>
          <w:w w:val="105"/>
        </w:rPr>
        <w:t>could</w:t>
      </w:r>
      <w:r>
        <w:rPr>
          <w:color w:val="231F20"/>
          <w:spacing w:val="-4"/>
          <w:w w:val="105"/>
        </w:rPr>
        <w:t> </w:t>
      </w:r>
      <w:r>
        <w:rPr>
          <w:color w:val="231F20"/>
          <w:w w:val="105"/>
        </w:rPr>
        <w:t>be</w:t>
      </w:r>
      <w:r>
        <w:rPr>
          <w:color w:val="231F20"/>
          <w:spacing w:val="-4"/>
          <w:w w:val="105"/>
        </w:rPr>
        <w:t> </w:t>
      </w:r>
      <w:r>
        <w:rPr>
          <w:color w:val="231F20"/>
          <w:w w:val="105"/>
        </w:rPr>
        <w:t>adapted</w:t>
      </w:r>
      <w:r>
        <w:rPr>
          <w:color w:val="231F20"/>
          <w:spacing w:val="-4"/>
          <w:w w:val="105"/>
        </w:rPr>
        <w:t> </w:t>
      </w:r>
      <w:r>
        <w:rPr>
          <w:color w:val="231F20"/>
          <w:w w:val="105"/>
        </w:rPr>
        <w:t>to park</w:t>
      </w:r>
      <w:r>
        <w:rPr>
          <w:color w:val="231F20"/>
          <w:spacing w:val="-3"/>
          <w:w w:val="105"/>
        </w:rPr>
        <w:t> </w:t>
      </w:r>
      <w:r>
        <w:rPr>
          <w:color w:val="231F20"/>
          <w:w w:val="105"/>
        </w:rPr>
        <w:t>purposes.</w:t>
      </w:r>
      <w:r>
        <w:rPr>
          <w:color w:val="231F20"/>
          <w:spacing w:val="-10"/>
          <w:w w:val="105"/>
        </w:rPr>
        <w:t> </w:t>
      </w:r>
      <w:r>
        <w:rPr>
          <w:color w:val="231F20"/>
          <w:w w:val="105"/>
        </w:rPr>
        <w:t>The</w:t>
      </w:r>
      <w:r>
        <w:rPr>
          <w:color w:val="231F20"/>
          <w:spacing w:val="-3"/>
          <w:w w:val="105"/>
        </w:rPr>
        <w:t> </w:t>
      </w:r>
      <w:r>
        <w:rPr>
          <w:color w:val="231F20"/>
          <w:w w:val="105"/>
        </w:rPr>
        <w:t>draft</w:t>
      </w:r>
      <w:r>
        <w:rPr>
          <w:color w:val="231F20"/>
          <w:spacing w:val="-3"/>
          <w:w w:val="105"/>
        </w:rPr>
        <w:t> </w:t>
      </w:r>
      <w:r>
        <w:rPr>
          <w:i/>
          <w:color w:val="231F20"/>
          <w:w w:val="105"/>
        </w:rPr>
        <w:t>DCP</w:t>
      </w:r>
      <w:r>
        <w:rPr>
          <w:i/>
          <w:color w:val="231F20"/>
          <w:spacing w:val="-3"/>
          <w:w w:val="105"/>
        </w:rPr>
        <w:t> </w:t>
      </w:r>
      <w:r>
        <w:rPr>
          <w:color w:val="231F20"/>
          <w:w w:val="105"/>
        </w:rPr>
        <w:t>explained</w:t>
      </w:r>
      <w:r>
        <w:rPr>
          <w:color w:val="231F20"/>
          <w:spacing w:val="-3"/>
          <w:w w:val="105"/>
        </w:rPr>
        <w:t> </w:t>
      </w:r>
      <w:r>
        <w:rPr>
          <w:color w:val="231F20"/>
          <w:w w:val="105"/>
        </w:rPr>
        <w:t>the</w:t>
      </w:r>
      <w:r>
        <w:rPr>
          <w:color w:val="231F20"/>
          <w:spacing w:val="-3"/>
          <w:w w:val="105"/>
        </w:rPr>
        <w:t> </w:t>
      </w:r>
      <w:r>
        <w:rPr>
          <w:color w:val="231F20"/>
          <w:w w:val="105"/>
        </w:rPr>
        <w:t>environmental</w:t>
      </w:r>
      <w:r>
        <w:rPr>
          <w:color w:val="231F20"/>
          <w:spacing w:val="-3"/>
          <w:w w:val="105"/>
        </w:rPr>
        <w:t> </w:t>
      </w:r>
      <w:r>
        <w:rPr>
          <w:color w:val="231F20"/>
          <w:w w:val="105"/>
        </w:rPr>
        <w:t>and</w:t>
      </w:r>
      <w:r>
        <w:rPr>
          <w:color w:val="231F20"/>
          <w:spacing w:val="-3"/>
          <w:w w:val="105"/>
        </w:rPr>
        <w:t> </w:t>
      </w:r>
      <w:r>
        <w:rPr>
          <w:color w:val="231F20"/>
          <w:w w:val="105"/>
        </w:rPr>
        <w:t>operational</w:t>
      </w:r>
      <w:r>
        <w:rPr>
          <w:color w:val="231F20"/>
          <w:spacing w:val="-3"/>
          <w:w w:val="105"/>
        </w:rPr>
        <w:t> </w:t>
      </w:r>
      <w:r>
        <w:rPr>
          <w:color w:val="231F20"/>
          <w:w w:val="105"/>
        </w:rPr>
        <w:t>issues</w:t>
      </w:r>
      <w:r>
        <w:rPr>
          <w:color w:val="231F20"/>
          <w:spacing w:val="-3"/>
          <w:w w:val="105"/>
        </w:rPr>
        <w:t> </w:t>
      </w:r>
      <w:r>
        <w:rPr>
          <w:color w:val="231F20"/>
          <w:w w:val="105"/>
        </w:rPr>
        <w:t>and</w:t>
      </w:r>
      <w:r>
        <w:rPr>
          <w:color w:val="231F20"/>
          <w:spacing w:val="-3"/>
          <w:w w:val="105"/>
        </w:rPr>
        <w:t> </w:t>
      </w:r>
      <w:r>
        <w:rPr>
          <w:color w:val="231F20"/>
          <w:w w:val="105"/>
        </w:rPr>
        <w:t>costs of</w:t>
      </w:r>
      <w:r>
        <w:rPr>
          <w:color w:val="231F20"/>
          <w:spacing w:val="-1"/>
          <w:w w:val="105"/>
        </w:rPr>
        <w:t> </w:t>
      </w:r>
      <w:r>
        <w:rPr>
          <w:color w:val="231F20"/>
          <w:w w:val="105"/>
        </w:rPr>
        <w:t>each</w:t>
      </w:r>
      <w:r>
        <w:rPr>
          <w:color w:val="231F20"/>
          <w:spacing w:val="-8"/>
          <w:w w:val="105"/>
        </w:rPr>
        <w:t> </w:t>
      </w:r>
      <w:r>
        <w:rPr>
          <w:color w:val="231F20"/>
          <w:w w:val="105"/>
        </w:rPr>
        <w:t>alternative,</w:t>
      </w:r>
      <w:r>
        <w:rPr>
          <w:color w:val="231F20"/>
          <w:spacing w:val="-8"/>
          <w:w w:val="105"/>
        </w:rPr>
        <w:t> </w:t>
      </w:r>
      <w:r>
        <w:rPr>
          <w:color w:val="231F20"/>
          <w:w w:val="105"/>
        </w:rPr>
        <w:t>as</w:t>
      </w:r>
      <w:r>
        <w:rPr>
          <w:color w:val="231F20"/>
          <w:spacing w:val="-8"/>
          <w:w w:val="105"/>
        </w:rPr>
        <w:t> </w:t>
      </w:r>
      <w:r>
        <w:rPr>
          <w:color w:val="231F20"/>
          <w:w w:val="105"/>
        </w:rPr>
        <w:t>well</w:t>
      </w:r>
      <w:r>
        <w:rPr>
          <w:color w:val="231F20"/>
          <w:spacing w:val="-8"/>
          <w:w w:val="105"/>
        </w:rPr>
        <w:t> </w:t>
      </w:r>
      <w:r>
        <w:rPr>
          <w:color w:val="231F20"/>
          <w:w w:val="105"/>
        </w:rPr>
        <w:t>as</w:t>
      </w:r>
      <w:r>
        <w:rPr>
          <w:color w:val="231F20"/>
          <w:spacing w:val="-8"/>
          <w:w w:val="105"/>
        </w:rPr>
        <w:t> </w:t>
      </w:r>
      <w:r>
        <w:rPr>
          <w:color w:val="231F20"/>
          <w:w w:val="105"/>
        </w:rPr>
        <w:t>their</w:t>
      </w:r>
      <w:r>
        <w:rPr>
          <w:color w:val="231F20"/>
          <w:spacing w:val="-8"/>
          <w:w w:val="105"/>
        </w:rPr>
        <w:t> </w:t>
      </w:r>
      <w:r>
        <w:rPr>
          <w:color w:val="231F20"/>
          <w:w w:val="105"/>
        </w:rPr>
        <w:t>eﬀects</w:t>
      </w:r>
      <w:r>
        <w:rPr>
          <w:color w:val="231F20"/>
          <w:spacing w:val="-8"/>
          <w:w w:val="105"/>
        </w:rPr>
        <w:t> </w:t>
      </w:r>
      <w:r>
        <w:rPr>
          <w:color w:val="231F20"/>
          <w:w w:val="105"/>
        </w:rPr>
        <w:t>on</w:t>
      </w:r>
      <w:r>
        <w:rPr>
          <w:color w:val="231F20"/>
          <w:spacing w:val="-8"/>
          <w:w w:val="105"/>
        </w:rPr>
        <w:t> </w:t>
      </w:r>
      <w:r>
        <w:rPr>
          <w:color w:val="231F20"/>
          <w:w w:val="105"/>
        </w:rPr>
        <w:t>cultural</w:t>
      </w:r>
      <w:r>
        <w:rPr>
          <w:color w:val="231F20"/>
          <w:spacing w:val="-8"/>
          <w:w w:val="105"/>
        </w:rPr>
        <w:t> </w:t>
      </w:r>
      <w:r>
        <w:rPr>
          <w:color w:val="231F20"/>
          <w:w w:val="105"/>
        </w:rPr>
        <w:t>resources.</w:t>
      </w:r>
      <w:r>
        <w:rPr>
          <w:color w:val="231F20"/>
          <w:w w:val="105"/>
          <w:position w:val="7"/>
          <w:sz w:val="12"/>
        </w:rPr>
        <w:t>29</w:t>
      </w:r>
      <w:r>
        <w:rPr>
          <w:color w:val="231F20"/>
          <w:spacing w:val="56"/>
          <w:w w:val="105"/>
          <w:position w:val="7"/>
          <w:sz w:val="12"/>
        </w:rPr>
        <w:t> </w:t>
      </w:r>
      <w:r>
        <w:rPr>
          <w:color w:val="231F20"/>
          <w:w w:val="105"/>
        </w:rPr>
        <w:t>Clearly,</w:t>
      </w:r>
      <w:r>
        <w:rPr>
          <w:color w:val="231F20"/>
          <w:spacing w:val="-8"/>
          <w:w w:val="105"/>
        </w:rPr>
        <w:t> </w:t>
      </w:r>
      <w:r>
        <w:rPr>
          <w:color w:val="231F20"/>
          <w:w w:val="105"/>
        </w:rPr>
        <w:t>the</w:t>
      </w:r>
      <w:r>
        <w:rPr>
          <w:color w:val="231F20"/>
          <w:spacing w:val="-8"/>
          <w:w w:val="105"/>
        </w:rPr>
        <w:t> </w:t>
      </w:r>
      <w:r>
        <w:rPr>
          <w:i/>
          <w:color w:val="231F20"/>
          <w:w w:val="105"/>
        </w:rPr>
        <w:t>DCP</w:t>
      </w:r>
      <w:r>
        <w:rPr>
          <w:i/>
          <w:color w:val="231F20"/>
          <w:spacing w:val="-8"/>
          <w:w w:val="105"/>
        </w:rPr>
        <w:t> </w:t>
      </w:r>
      <w:r>
        <w:rPr>
          <w:color w:val="231F20"/>
          <w:w w:val="105"/>
        </w:rPr>
        <w:t>amend- ment</w:t>
      </w:r>
      <w:r>
        <w:rPr>
          <w:color w:val="231F20"/>
          <w:spacing w:val="-10"/>
          <w:w w:val="105"/>
        </w:rPr>
        <w:t> </w:t>
      </w:r>
      <w:r>
        <w:rPr>
          <w:color w:val="231F20"/>
          <w:w w:val="105"/>
        </w:rPr>
        <w:t>was</w:t>
      </w:r>
      <w:r>
        <w:rPr>
          <w:color w:val="231F20"/>
          <w:spacing w:val="-10"/>
          <w:w w:val="105"/>
        </w:rPr>
        <w:t> </w:t>
      </w:r>
      <w:r>
        <w:rPr>
          <w:color w:val="231F20"/>
          <w:w w:val="105"/>
        </w:rPr>
        <w:t>designed</w:t>
      </w:r>
      <w:r>
        <w:rPr>
          <w:color w:val="231F20"/>
          <w:spacing w:val="-10"/>
          <w:w w:val="105"/>
        </w:rPr>
        <w:t> </w:t>
      </w:r>
      <w:r>
        <w:rPr>
          <w:color w:val="231F20"/>
          <w:w w:val="105"/>
        </w:rPr>
        <w:t>to</w:t>
      </w:r>
      <w:r>
        <w:rPr>
          <w:color w:val="231F20"/>
          <w:spacing w:val="-10"/>
          <w:w w:val="105"/>
        </w:rPr>
        <w:t> </w:t>
      </w:r>
      <w:r>
        <w:rPr>
          <w:color w:val="231F20"/>
          <w:w w:val="105"/>
        </w:rPr>
        <w:t>respond</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issues</w:t>
      </w:r>
      <w:r>
        <w:rPr>
          <w:color w:val="231F20"/>
          <w:spacing w:val="-10"/>
          <w:w w:val="105"/>
        </w:rPr>
        <w:t> </w:t>
      </w:r>
      <w:r>
        <w:rPr>
          <w:color w:val="231F20"/>
          <w:w w:val="105"/>
        </w:rPr>
        <w:t>that</w:t>
      </w:r>
      <w:r>
        <w:rPr>
          <w:color w:val="231F20"/>
          <w:spacing w:val="-10"/>
          <w:w w:val="105"/>
        </w:rPr>
        <w:t> </w:t>
      </w:r>
      <w:r>
        <w:rPr>
          <w:color w:val="231F20"/>
          <w:w w:val="105"/>
        </w:rPr>
        <w:t>had</w:t>
      </w:r>
      <w:r>
        <w:rPr>
          <w:color w:val="231F20"/>
          <w:spacing w:val="-10"/>
          <w:w w:val="105"/>
        </w:rPr>
        <w:t> </w:t>
      </w:r>
      <w:r>
        <w:rPr>
          <w:color w:val="231F20"/>
          <w:w w:val="105"/>
        </w:rPr>
        <w:t>been</w:t>
      </w:r>
      <w:r>
        <w:rPr>
          <w:color w:val="231F20"/>
          <w:spacing w:val="-10"/>
          <w:w w:val="105"/>
        </w:rPr>
        <w:t> </w:t>
      </w:r>
      <w:r>
        <w:rPr>
          <w:color w:val="231F20"/>
          <w:w w:val="105"/>
        </w:rPr>
        <w:t>raised</w:t>
      </w:r>
      <w:r>
        <w:rPr>
          <w:color w:val="231F20"/>
          <w:spacing w:val="-10"/>
          <w:w w:val="105"/>
        </w:rPr>
        <w:t> </w:t>
      </w:r>
      <w:r>
        <w:rPr>
          <w:color w:val="231F20"/>
          <w:w w:val="105"/>
        </w:rPr>
        <w:t>by</w:t>
      </w:r>
      <w:r>
        <w:rPr>
          <w:color w:val="231F20"/>
          <w:spacing w:val="-13"/>
          <w:w w:val="105"/>
        </w:rPr>
        <w:t> </w:t>
      </w:r>
      <w:r>
        <w:rPr>
          <w:color w:val="231F20"/>
          <w:w w:val="105"/>
        </w:rPr>
        <w:t>the</w:t>
      </w:r>
      <w:r>
        <w:rPr>
          <w:color w:val="231F20"/>
          <w:spacing w:val="-9"/>
          <w:w w:val="105"/>
        </w:rPr>
        <w:t> </w:t>
      </w:r>
      <w:r>
        <w:rPr>
          <w:color w:val="231F20"/>
          <w:w w:val="105"/>
        </w:rPr>
        <w:t>public</w:t>
      </w:r>
      <w:r>
        <w:rPr>
          <w:color w:val="231F20"/>
          <w:spacing w:val="-10"/>
          <w:w w:val="105"/>
        </w:rPr>
        <w:t> </w:t>
      </w:r>
      <w:r>
        <w:rPr>
          <w:color w:val="231F20"/>
          <w:w w:val="105"/>
        </w:rPr>
        <w:t>and</w:t>
      </w:r>
      <w:r>
        <w:rPr>
          <w:color w:val="231F20"/>
          <w:spacing w:val="-10"/>
          <w:w w:val="105"/>
        </w:rPr>
        <w:t> </w:t>
      </w:r>
      <w:r>
        <w:rPr>
          <w:color w:val="231F20"/>
          <w:w w:val="105"/>
        </w:rPr>
        <w:t>most</w:t>
      </w:r>
      <w:r>
        <w:rPr>
          <w:color w:val="231F20"/>
          <w:spacing w:val="-10"/>
          <w:w w:val="105"/>
        </w:rPr>
        <w:t> </w:t>
      </w:r>
      <w:r>
        <w:rPr>
          <w:color w:val="231F20"/>
          <w:w w:val="105"/>
        </w:rPr>
        <w:t>par- ticularly by the park neighbors.</w:t>
      </w:r>
    </w:p>
    <w:p>
      <w:pPr>
        <w:pStyle w:val="BodyText"/>
        <w:spacing w:line="350" w:lineRule="auto" w:before="6"/>
        <w:ind w:left="160" w:right="554" w:firstLine="1116"/>
        <w:rPr>
          <w:sz w:val="12"/>
        </w:rPr>
      </w:pPr>
      <w:r>
        <w:rPr>
          <w:color w:val="231F20"/>
          <w:w w:val="105"/>
        </w:rPr>
        <w:t>The</w:t>
      </w:r>
      <w:r>
        <w:rPr>
          <w:color w:val="231F20"/>
          <w:spacing w:val="-13"/>
          <w:w w:val="105"/>
        </w:rPr>
        <w:t> </w:t>
      </w:r>
      <w:r>
        <w:rPr>
          <w:color w:val="231F20"/>
          <w:w w:val="105"/>
        </w:rPr>
        <w:t>draft</w:t>
      </w:r>
      <w:r>
        <w:rPr>
          <w:color w:val="231F20"/>
          <w:spacing w:val="-12"/>
          <w:w w:val="105"/>
        </w:rPr>
        <w:t> </w:t>
      </w:r>
      <w:r>
        <w:rPr>
          <w:i/>
          <w:color w:val="231F20"/>
          <w:w w:val="105"/>
        </w:rPr>
        <w:t>DCP</w:t>
      </w:r>
      <w:r>
        <w:rPr>
          <w:i/>
          <w:color w:val="231F20"/>
          <w:spacing w:val="-12"/>
          <w:w w:val="105"/>
        </w:rPr>
        <w:t> </w:t>
      </w:r>
      <w:r>
        <w:rPr>
          <w:color w:val="231F20"/>
          <w:w w:val="105"/>
        </w:rPr>
        <w:t>amendment</w:t>
      </w:r>
      <w:r>
        <w:rPr>
          <w:color w:val="231F20"/>
          <w:spacing w:val="-12"/>
          <w:w w:val="105"/>
        </w:rPr>
        <w:t> </w:t>
      </w:r>
      <w:r>
        <w:rPr>
          <w:color w:val="231F20"/>
          <w:w w:val="105"/>
        </w:rPr>
        <w:t>was</w:t>
      </w:r>
      <w:r>
        <w:rPr>
          <w:color w:val="231F20"/>
          <w:spacing w:val="-12"/>
          <w:w w:val="105"/>
        </w:rPr>
        <w:t> </w:t>
      </w:r>
      <w:r>
        <w:rPr>
          <w:color w:val="231F20"/>
          <w:w w:val="105"/>
        </w:rPr>
        <w:t>available</w:t>
      </w:r>
      <w:r>
        <w:rPr>
          <w:color w:val="231F20"/>
          <w:spacing w:val="-12"/>
          <w:w w:val="105"/>
        </w:rPr>
        <w:t> </w:t>
      </w:r>
      <w:r>
        <w:rPr>
          <w:color w:val="231F20"/>
          <w:w w:val="105"/>
        </w:rPr>
        <w:t>for</w:t>
      </w:r>
      <w:r>
        <w:rPr>
          <w:color w:val="231F20"/>
          <w:spacing w:val="-12"/>
          <w:w w:val="105"/>
        </w:rPr>
        <w:t> </w:t>
      </w:r>
      <w:r>
        <w:rPr>
          <w:color w:val="231F20"/>
          <w:w w:val="105"/>
        </w:rPr>
        <w:t>public</w:t>
      </w:r>
      <w:r>
        <w:rPr>
          <w:color w:val="231F20"/>
          <w:spacing w:val="-13"/>
          <w:w w:val="105"/>
        </w:rPr>
        <w:t> </w:t>
      </w:r>
      <w:r>
        <w:rPr>
          <w:color w:val="231F20"/>
          <w:w w:val="105"/>
        </w:rPr>
        <w:t>review</w:t>
      </w:r>
      <w:r>
        <w:rPr>
          <w:color w:val="231F20"/>
          <w:spacing w:val="-12"/>
          <w:w w:val="105"/>
        </w:rPr>
        <w:t> </w:t>
      </w:r>
      <w:r>
        <w:rPr>
          <w:color w:val="231F20"/>
          <w:w w:val="105"/>
        </w:rPr>
        <w:t>from</w:t>
      </w:r>
      <w:r>
        <w:rPr>
          <w:color w:val="231F20"/>
          <w:spacing w:val="-12"/>
          <w:w w:val="105"/>
        </w:rPr>
        <w:t> </w:t>
      </w:r>
      <w:r>
        <w:rPr>
          <w:color w:val="231F20"/>
          <w:w w:val="105"/>
        </w:rPr>
        <w:t>March</w:t>
      </w:r>
      <w:r>
        <w:rPr>
          <w:color w:val="231F20"/>
          <w:spacing w:val="-12"/>
          <w:w w:val="105"/>
        </w:rPr>
        <w:t> </w:t>
      </w:r>
      <w:r>
        <w:rPr>
          <w:color w:val="231F20"/>
          <w:w w:val="105"/>
        </w:rPr>
        <w:t>5</w:t>
      </w:r>
      <w:r>
        <w:rPr>
          <w:color w:val="231F20"/>
          <w:spacing w:val="-12"/>
          <w:w w:val="105"/>
        </w:rPr>
        <w:t> </w:t>
      </w:r>
      <w:r>
        <w:rPr>
          <w:color w:val="231F20"/>
          <w:w w:val="105"/>
        </w:rPr>
        <w:t>through </w:t>
      </w:r>
      <w:r>
        <w:rPr>
          <w:color w:val="231F20"/>
          <w:spacing w:val="-4"/>
          <w:w w:val="105"/>
        </w:rPr>
        <w:t>April</w:t>
      </w:r>
      <w:r>
        <w:rPr>
          <w:color w:val="231F20"/>
          <w:spacing w:val="-9"/>
          <w:w w:val="105"/>
        </w:rPr>
        <w:t> </w:t>
      </w:r>
      <w:r>
        <w:rPr>
          <w:color w:val="231F20"/>
          <w:spacing w:val="-4"/>
          <w:w w:val="105"/>
        </w:rPr>
        <w:t>4.</w:t>
      </w:r>
      <w:r>
        <w:rPr>
          <w:color w:val="231F20"/>
          <w:spacing w:val="-14"/>
          <w:w w:val="105"/>
        </w:rPr>
        <w:t> </w:t>
      </w:r>
      <w:r>
        <w:rPr>
          <w:color w:val="231F20"/>
          <w:spacing w:val="-4"/>
          <w:w w:val="105"/>
        </w:rPr>
        <w:t>The</w:t>
      </w:r>
      <w:r>
        <w:rPr>
          <w:color w:val="231F20"/>
          <w:spacing w:val="-8"/>
          <w:w w:val="105"/>
        </w:rPr>
        <w:t> </w:t>
      </w:r>
      <w:r>
        <w:rPr>
          <w:color w:val="231F20"/>
          <w:spacing w:val="-4"/>
          <w:w w:val="105"/>
        </w:rPr>
        <w:t>park</w:t>
      </w:r>
      <w:r>
        <w:rPr>
          <w:color w:val="231F20"/>
          <w:spacing w:val="-8"/>
          <w:w w:val="105"/>
        </w:rPr>
        <w:t> </w:t>
      </w:r>
      <w:r>
        <w:rPr>
          <w:color w:val="231F20"/>
          <w:spacing w:val="-4"/>
          <w:w w:val="105"/>
        </w:rPr>
        <w:t>received</w:t>
      </w:r>
      <w:r>
        <w:rPr>
          <w:color w:val="231F20"/>
          <w:spacing w:val="-8"/>
          <w:w w:val="105"/>
        </w:rPr>
        <w:t> </w:t>
      </w:r>
      <w:r>
        <w:rPr>
          <w:color w:val="231F20"/>
          <w:spacing w:val="-4"/>
          <w:w w:val="105"/>
        </w:rPr>
        <w:t>ten</w:t>
      </w:r>
      <w:r>
        <w:rPr>
          <w:color w:val="231F20"/>
          <w:spacing w:val="-8"/>
          <w:w w:val="105"/>
        </w:rPr>
        <w:t> </w:t>
      </w:r>
      <w:r>
        <w:rPr>
          <w:color w:val="231F20"/>
          <w:spacing w:val="-4"/>
          <w:w w:val="105"/>
        </w:rPr>
        <w:t>letters</w:t>
      </w:r>
      <w:r>
        <w:rPr>
          <w:color w:val="231F20"/>
          <w:spacing w:val="-9"/>
          <w:w w:val="105"/>
        </w:rPr>
        <w:t> </w:t>
      </w:r>
      <w:r>
        <w:rPr>
          <w:color w:val="231F20"/>
          <w:spacing w:val="-4"/>
          <w:w w:val="105"/>
        </w:rPr>
        <w:t>of</w:t>
      </w:r>
      <w:r>
        <w:rPr>
          <w:color w:val="231F20"/>
          <w:spacing w:val="-7"/>
          <w:w w:val="105"/>
        </w:rPr>
        <w:t> </w:t>
      </w:r>
      <w:r>
        <w:rPr>
          <w:color w:val="231F20"/>
          <w:spacing w:val="-4"/>
          <w:w w:val="105"/>
        </w:rPr>
        <w:t>support</w:t>
      </w:r>
      <w:r>
        <w:rPr>
          <w:color w:val="231F20"/>
          <w:spacing w:val="-8"/>
          <w:w w:val="105"/>
        </w:rPr>
        <w:t> </w:t>
      </w:r>
      <w:r>
        <w:rPr>
          <w:color w:val="231F20"/>
          <w:spacing w:val="-4"/>
          <w:w w:val="105"/>
        </w:rPr>
        <w:t>for</w:t>
      </w:r>
      <w:r>
        <w:rPr>
          <w:color w:val="231F20"/>
          <w:spacing w:val="-9"/>
          <w:w w:val="105"/>
        </w:rPr>
        <w:t> </w:t>
      </w:r>
      <w:r>
        <w:rPr>
          <w:color w:val="231F20"/>
          <w:spacing w:val="-4"/>
          <w:w w:val="105"/>
        </w:rPr>
        <w:t>the</w:t>
      </w:r>
      <w:r>
        <w:rPr>
          <w:color w:val="231F20"/>
          <w:spacing w:val="-8"/>
          <w:w w:val="105"/>
        </w:rPr>
        <w:t> </w:t>
      </w:r>
      <w:r>
        <w:rPr>
          <w:color w:val="231F20"/>
          <w:spacing w:val="-4"/>
          <w:w w:val="105"/>
        </w:rPr>
        <w:t>preferred</w:t>
      </w:r>
      <w:r>
        <w:rPr>
          <w:color w:val="231F20"/>
          <w:spacing w:val="-8"/>
          <w:w w:val="105"/>
        </w:rPr>
        <w:t> </w:t>
      </w:r>
      <w:r>
        <w:rPr>
          <w:color w:val="231F20"/>
          <w:spacing w:val="-4"/>
          <w:w w:val="105"/>
        </w:rPr>
        <w:t>alternative,</w:t>
      </w:r>
      <w:r>
        <w:rPr>
          <w:color w:val="231F20"/>
          <w:spacing w:val="-8"/>
          <w:w w:val="105"/>
        </w:rPr>
        <w:t> </w:t>
      </w:r>
      <w:r>
        <w:rPr>
          <w:color w:val="231F20"/>
          <w:spacing w:val="-4"/>
          <w:w w:val="105"/>
        </w:rPr>
        <w:t>including</w:t>
      </w:r>
      <w:r>
        <w:rPr>
          <w:color w:val="231F20"/>
          <w:spacing w:val="-8"/>
          <w:w w:val="105"/>
        </w:rPr>
        <w:t> </w:t>
      </w:r>
      <w:r>
        <w:rPr>
          <w:color w:val="231F20"/>
          <w:spacing w:val="-4"/>
          <w:w w:val="105"/>
        </w:rPr>
        <w:t>one</w:t>
      </w:r>
      <w:r>
        <w:rPr>
          <w:color w:val="231F20"/>
          <w:spacing w:val="-8"/>
          <w:w w:val="105"/>
        </w:rPr>
        <w:t> </w:t>
      </w:r>
      <w:r>
        <w:rPr>
          <w:color w:val="231F20"/>
          <w:spacing w:val="-4"/>
          <w:w w:val="105"/>
        </w:rPr>
        <w:t>from </w:t>
      </w:r>
      <w:r>
        <w:rPr>
          <w:color w:val="231F20"/>
          <w:spacing w:val="-2"/>
          <w:w w:val="105"/>
        </w:rPr>
        <w:t>Dudley</w:t>
      </w:r>
      <w:r>
        <w:rPr>
          <w:color w:val="231F20"/>
          <w:spacing w:val="-8"/>
          <w:w w:val="105"/>
        </w:rPr>
        <w:t> </w:t>
      </w:r>
      <w:r>
        <w:rPr>
          <w:color w:val="231F20"/>
          <w:spacing w:val="-2"/>
          <w:w w:val="105"/>
        </w:rPr>
        <w:t>Ray</w:t>
      </w:r>
      <w:r>
        <w:rPr>
          <w:color w:val="231F20"/>
          <w:spacing w:val="-8"/>
          <w:w w:val="105"/>
        </w:rPr>
        <w:t> </w:t>
      </w:r>
      <w:r>
        <w:rPr>
          <w:color w:val="231F20"/>
          <w:spacing w:val="-2"/>
          <w:w w:val="105"/>
        </w:rPr>
        <w:t>Meyer,</w:t>
      </w:r>
      <w:r>
        <w:rPr>
          <w:color w:val="231F20"/>
          <w:spacing w:val="-5"/>
          <w:w w:val="105"/>
        </w:rPr>
        <w:t> </w:t>
      </w:r>
      <w:r>
        <w:rPr>
          <w:color w:val="231F20"/>
          <w:spacing w:val="-2"/>
          <w:w w:val="105"/>
        </w:rPr>
        <w:t>who</w:t>
      </w:r>
      <w:r>
        <w:rPr>
          <w:color w:val="231F20"/>
          <w:spacing w:val="-5"/>
          <w:w w:val="105"/>
        </w:rPr>
        <w:t> </w:t>
      </w:r>
      <w:r>
        <w:rPr>
          <w:color w:val="231F20"/>
          <w:spacing w:val="-2"/>
          <w:w w:val="105"/>
        </w:rPr>
        <w:t>owned</w:t>
      </w:r>
      <w:r>
        <w:rPr>
          <w:color w:val="231F20"/>
          <w:spacing w:val="-5"/>
          <w:w w:val="105"/>
        </w:rPr>
        <w:t> </w:t>
      </w:r>
      <w:r>
        <w:rPr>
          <w:color w:val="231F20"/>
          <w:spacing w:val="-2"/>
          <w:w w:val="105"/>
        </w:rPr>
        <w:t>most</w:t>
      </w:r>
      <w:r>
        <w:rPr>
          <w:color w:val="231F20"/>
          <w:spacing w:val="-5"/>
          <w:w w:val="105"/>
        </w:rPr>
        <w:t> </w:t>
      </w:r>
      <w:r>
        <w:rPr>
          <w:color w:val="231F20"/>
          <w:spacing w:val="-2"/>
          <w:w w:val="105"/>
        </w:rPr>
        <w:t>of the</w:t>
      </w:r>
      <w:r>
        <w:rPr>
          <w:color w:val="231F20"/>
          <w:spacing w:val="-5"/>
          <w:w w:val="105"/>
        </w:rPr>
        <w:t> </w:t>
      </w:r>
      <w:r>
        <w:rPr>
          <w:color w:val="231F20"/>
          <w:spacing w:val="-2"/>
          <w:w w:val="105"/>
        </w:rPr>
        <w:t>former</w:t>
      </w:r>
      <w:r>
        <w:rPr>
          <w:color w:val="231F20"/>
          <w:spacing w:val="-5"/>
          <w:w w:val="105"/>
        </w:rPr>
        <w:t> </w:t>
      </w: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farmland</w:t>
      </w:r>
      <w:r>
        <w:rPr>
          <w:color w:val="231F20"/>
          <w:spacing w:val="-5"/>
          <w:w w:val="105"/>
        </w:rPr>
        <w:t> </w:t>
      </w:r>
      <w:r>
        <w:rPr>
          <w:color w:val="231F20"/>
          <w:spacing w:val="-2"/>
          <w:w w:val="105"/>
        </w:rPr>
        <w:t>immediately</w:t>
      </w:r>
      <w:r>
        <w:rPr>
          <w:color w:val="231F20"/>
          <w:spacing w:val="-8"/>
          <w:w w:val="105"/>
        </w:rPr>
        <w:t> </w:t>
      </w:r>
      <w:r>
        <w:rPr>
          <w:color w:val="231F20"/>
          <w:spacing w:val="-2"/>
          <w:w w:val="105"/>
        </w:rPr>
        <w:t>adjacent</w:t>
      </w:r>
      <w:r>
        <w:rPr>
          <w:color w:val="231F20"/>
          <w:spacing w:val="-2"/>
          <w:w w:val="105"/>
        </w:rPr>
        <w:t> to</w:t>
      </w:r>
      <w:r>
        <w:rPr>
          <w:color w:val="231F20"/>
          <w:spacing w:val="-6"/>
          <w:w w:val="105"/>
        </w:rPr>
        <w:t> </w:t>
      </w:r>
      <w:r>
        <w:rPr>
          <w:color w:val="231F20"/>
          <w:spacing w:val="-2"/>
          <w:w w:val="105"/>
        </w:rPr>
        <w:t>the</w:t>
      </w:r>
      <w:r>
        <w:rPr>
          <w:color w:val="231F20"/>
          <w:spacing w:val="-6"/>
          <w:w w:val="105"/>
        </w:rPr>
        <w:t> </w:t>
      </w:r>
      <w:r>
        <w:rPr>
          <w:color w:val="231F20"/>
          <w:spacing w:val="-2"/>
          <w:w w:val="105"/>
        </w:rPr>
        <w:t>park.</w:t>
      </w:r>
      <w:r>
        <w:rPr>
          <w:color w:val="231F20"/>
          <w:spacing w:val="-14"/>
          <w:w w:val="105"/>
        </w:rPr>
        <w:t> </w:t>
      </w:r>
      <w:r>
        <w:rPr>
          <w:color w:val="231F20"/>
          <w:spacing w:val="-2"/>
          <w:w w:val="105"/>
        </w:rPr>
        <w:t>The</w:t>
      </w:r>
      <w:r>
        <w:rPr>
          <w:color w:val="231F20"/>
          <w:spacing w:val="-6"/>
          <w:w w:val="105"/>
        </w:rPr>
        <w:t> </w:t>
      </w:r>
      <w:r>
        <w:rPr>
          <w:color w:val="231F20"/>
          <w:spacing w:val="-2"/>
          <w:w w:val="105"/>
        </w:rPr>
        <w:t>plan</w:t>
      </w:r>
      <w:r>
        <w:rPr>
          <w:color w:val="231F20"/>
          <w:spacing w:val="-6"/>
          <w:w w:val="105"/>
        </w:rPr>
        <w:t> </w:t>
      </w:r>
      <w:r>
        <w:rPr>
          <w:color w:val="231F20"/>
          <w:spacing w:val="-2"/>
          <w:w w:val="105"/>
        </w:rPr>
        <w:t>noted</w:t>
      </w:r>
      <w:r>
        <w:rPr>
          <w:color w:val="231F20"/>
          <w:spacing w:val="-6"/>
          <w:w w:val="105"/>
        </w:rPr>
        <w:t> </w:t>
      </w:r>
      <w:r>
        <w:rPr>
          <w:color w:val="231F20"/>
          <w:spacing w:val="-2"/>
          <w:w w:val="105"/>
        </w:rPr>
        <w:t>that</w:t>
      </w:r>
      <w:r>
        <w:rPr>
          <w:color w:val="231F20"/>
          <w:spacing w:val="-6"/>
          <w:w w:val="105"/>
        </w:rPr>
        <w:t> </w:t>
      </w:r>
      <w:r>
        <w:rPr>
          <w:color w:val="231F20"/>
          <w:spacing w:val="-2"/>
          <w:w w:val="105"/>
        </w:rPr>
        <w:t>owners</w:t>
      </w:r>
      <w:r>
        <w:rPr>
          <w:color w:val="231F20"/>
          <w:spacing w:val="-6"/>
          <w:w w:val="105"/>
        </w:rPr>
        <w:t> </w:t>
      </w:r>
      <w:r>
        <w:rPr>
          <w:color w:val="231F20"/>
          <w:spacing w:val="-2"/>
          <w:w w:val="105"/>
        </w:rPr>
        <w:t>of two</w:t>
      </w:r>
      <w:r>
        <w:rPr>
          <w:color w:val="231F20"/>
          <w:spacing w:val="-6"/>
          <w:w w:val="105"/>
        </w:rPr>
        <w:t> </w:t>
      </w:r>
      <w:r>
        <w:rPr>
          <w:color w:val="231F20"/>
          <w:spacing w:val="-2"/>
          <w:w w:val="105"/>
        </w:rPr>
        <w:t>of the</w:t>
      </w:r>
      <w:r>
        <w:rPr>
          <w:color w:val="231F20"/>
          <w:spacing w:val="-6"/>
          <w:w w:val="105"/>
        </w:rPr>
        <w:t> </w:t>
      </w:r>
      <w:r>
        <w:rPr>
          <w:color w:val="231F20"/>
          <w:spacing w:val="-2"/>
          <w:w w:val="105"/>
        </w:rPr>
        <w:t>neighboring</w:t>
      </w:r>
      <w:r>
        <w:rPr>
          <w:color w:val="231F20"/>
          <w:spacing w:val="-6"/>
          <w:w w:val="105"/>
        </w:rPr>
        <w:t> </w:t>
      </w:r>
      <w:r>
        <w:rPr>
          <w:color w:val="231F20"/>
          <w:spacing w:val="-2"/>
          <w:w w:val="105"/>
        </w:rPr>
        <w:t>properties,</w:t>
      </w:r>
      <w:r>
        <w:rPr>
          <w:color w:val="231F20"/>
          <w:spacing w:val="-6"/>
          <w:w w:val="105"/>
        </w:rPr>
        <w:t> </w:t>
      </w:r>
      <w:r>
        <w:rPr>
          <w:color w:val="231F20"/>
          <w:spacing w:val="-2"/>
          <w:w w:val="105"/>
        </w:rPr>
        <w:t>however,</w:t>
      </w:r>
      <w:r>
        <w:rPr>
          <w:color w:val="231F20"/>
          <w:spacing w:val="-6"/>
          <w:w w:val="105"/>
        </w:rPr>
        <w:t> </w:t>
      </w:r>
      <w:r>
        <w:rPr>
          <w:color w:val="231F20"/>
          <w:spacing w:val="-2"/>
          <w:w w:val="105"/>
        </w:rPr>
        <w:t>con- tinued</w:t>
      </w:r>
      <w:r>
        <w:rPr>
          <w:color w:val="231F20"/>
          <w:spacing w:val="-5"/>
          <w:w w:val="105"/>
        </w:rPr>
        <w:t> </w:t>
      </w:r>
      <w:r>
        <w:rPr>
          <w:color w:val="231F20"/>
          <w:spacing w:val="-2"/>
          <w:w w:val="105"/>
        </w:rPr>
        <w:t>to</w:t>
      </w:r>
      <w:r>
        <w:rPr>
          <w:color w:val="231F20"/>
          <w:spacing w:val="-5"/>
          <w:w w:val="105"/>
        </w:rPr>
        <w:t> </w:t>
      </w:r>
      <w:r>
        <w:rPr>
          <w:color w:val="231F20"/>
          <w:spacing w:val="-2"/>
          <w:w w:val="105"/>
        </w:rPr>
        <w:t>oppose</w:t>
      </w:r>
      <w:r>
        <w:rPr>
          <w:color w:val="231F20"/>
          <w:spacing w:val="-5"/>
          <w:w w:val="105"/>
        </w:rPr>
        <w:t> </w:t>
      </w:r>
      <w:r>
        <w:rPr>
          <w:color w:val="231F20"/>
          <w:spacing w:val="-2"/>
          <w:w w:val="105"/>
        </w:rPr>
        <w:t>the</w:t>
      </w:r>
      <w:r>
        <w:rPr>
          <w:color w:val="231F20"/>
          <w:spacing w:val="-5"/>
          <w:w w:val="105"/>
        </w:rPr>
        <w:t> </w:t>
      </w:r>
      <w:r>
        <w:rPr>
          <w:color w:val="231F20"/>
          <w:spacing w:val="-2"/>
          <w:w w:val="105"/>
        </w:rPr>
        <w:t>proposed</w:t>
      </w:r>
      <w:r>
        <w:rPr>
          <w:color w:val="231F20"/>
          <w:spacing w:val="-5"/>
          <w:w w:val="105"/>
        </w:rPr>
        <w:t> </w:t>
      </w:r>
      <w:r>
        <w:rPr>
          <w:color w:val="231F20"/>
          <w:spacing w:val="-2"/>
          <w:w w:val="105"/>
        </w:rPr>
        <w:t>development.</w:t>
      </w:r>
      <w:r>
        <w:rPr>
          <w:color w:val="231F20"/>
          <w:spacing w:val="-2"/>
          <w:w w:val="105"/>
          <w:position w:val="7"/>
          <w:sz w:val="12"/>
        </w:rPr>
        <w:t>30</w:t>
      </w:r>
      <w:r>
        <w:rPr>
          <w:color w:val="231F20"/>
          <w:spacing w:val="59"/>
          <w:w w:val="105"/>
          <w:position w:val="7"/>
          <w:sz w:val="12"/>
        </w:rPr>
        <w:t> </w:t>
      </w:r>
      <w:r>
        <w:rPr>
          <w:color w:val="231F20"/>
          <w:spacing w:val="-2"/>
          <w:w w:val="105"/>
        </w:rPr>
        <w:t>Along</w:t>
      </w:r>
      <w:r>
        <w:rPr>
          <w:color w:val="231F20"/>
          <w:spacing w:val="-5"/>
          <w:w w:val="105"/>
        </w:rPr>
        <w:t> </w:t>
      </w:r>
      <w:r>
        <w:rPr>
          <w:color w:val="231F20"/>
          <w:spacing w:val="-2"/>
          <w:w w:val="105"/>
        </w:rPr>
        <w:t>with</w:t>
      </w:r>
      <w:r>
        <w:rPr>
          <w:color w:val="231F20"/>
          <w:spacing w:val="-5"/>
          <w:w w:val="105"/>
        </w:rPr>
        <w:t> </w:t>
      </w:r>
      <w:r>
        <w:rPr>
          <w:color w:val="231F20"/>
          <w:spacing w:val="-2"/>
          <w:w w:val="105"/>
        </w:rPr>
        <w:t>the</w:t>
      </w:r>
      <w:r>
        <w:rPr>
          <w:color w:val="231F20"/>
          <w:spacing w:val="-5"/>
          <w:w w:val="105"/>
        </w:rPr>
        <w:t> </w:t>
      </w:r>
      <w:r>
        <w:rPr>
          <w:color w:val="231F20"/>
          <w:spacing w:val="-2"/>
          <w:w w:val="105"/>
        </w:rPr>
        <w:t>Weils,</w:t>
      </w:r>
      <w:r>
        <w:rPr>
          <w:color w:val="231F20"/>
          <w:spacing w:val="-5"/>
          <w:w w:val="105"/>
        </w:rPr>
        <w:t> </w:t>
      </w:r>
      <w:r>
        <w:rPr>
          <w:color w:val="231F20"/>
          <w:spacing w:val="-2"/>
          <w:w w:val="105"/>
        </w:rPr>
        <w:t>Joseph</w:t>
      </w:r>
      <w:r>
        <w:rPr>
          <w:color w:val="231F20"/>
          <w:spacing w:val="-5"/>
          <w:w w:val="105"/>
        </w:rPr>
        <w:t> </w:t>
      </w:r>
      <w:r>
        <w:rPr>
          <w:color w:val="231F20"/>
          <w:spacing w:val="-2"/>
          <w:w w:val="105"/>
        </w:rPr>
        <w:t>and</w:t>
      </w:r>
      <w:r>
        <w:rPr>
          <w:color w:val="231F20"/>
          <w:spacing w:val="-9"/>
          <w:w w:val="105"/>
        </w:rPr>
        <w:t> </w:t>
      </w:r>
      <w:r>
        <w:rPr>
          <w:color w:val="231F20"/>
          <w:spacing w:val="-2"/>
          <w:w w:val="105"/>
        </w:rPr>
        <w:t>Angela</w:t>
      </w:r>
      <w:r>
        <w:rPr>
          <w:color w:val="231F20"/>
          <w:spacing w:val="-5"/>
          <w:w w:val="105"/>
        </w:rPr>
        <w:t> </w:t>
      </w:r>
      <w:r>
        <w:rPr>
          <w:color w:val="231F20"/>
          <w:spacing w:val="-2"/>
          <w:w w:val="105"/>
        </w:rPr>
        <w:t>Cutro objected</w:t>
      </w:r>
      <w:r>
        <w:rPr>
          <w:color w:val="231F20"/>
          <w:spacing w:val="-11"/>
          <w:w w:val="105"/>
        </w:rPr>
        <w:t> </w:t>
      </w:r>
      <w:r>
        <w:rPr>
          <w:color w:val="231F20"/>
          <w:spacing w:val="-2"/>
          <w:w w:val="105"/>
        </w:rPr>
        <w:t>to</w:t>
      </w:r>
      <w:r>
        <w:rPr>
          <w:color w:val="231F20"/>
          <w:spacing w:val="-10"/>
          <w:w w:val="105"/>
        </w:rPr>
        <w:t> </w:t>
      </w:r>
      <w:r>
        <w:rPr>
          <w:color w:val="231F20"/>
          <w:spacing w:val="-2"/>
          <w:w w:val="105"/>
        </w:rPr>
        <w:t>the</w:t>
      </w:r>
      <w:r>
        <w:rPr>
          <w:color w:val="231F20"/>
          <w:spacing w:val="-10"/>
          <w:w w:val="105"/>
        </w:rPr>
        <w:t> </w:t>
      </w:r>
      <w:r>
        <w:rPr>
          <w:color w:val="231F20"/>
          <w:spacing w:val="-2"/>
          <w:w w:val="105"/>
        </w:rPr>
        <w:t>preferred</w:t>
      </w:r>
      <w:r>
        <w:rPr>
          <w:color w:val="231F20"/>
          <w:spacing w:val="-10"/>
          <w:w w:val="105"/>
        </w:rPr>
        <w:t> </w:t>
      </w:r>
      <w:r>
        <w:rPr>
          <w:color w:val="231F20"/>
          <w:spacing w:val="-2"/>
          <w:w w:val="105"/>
        </w:rPr>
        <w:t>alternative,</w:t>
      </w:r>
      <w:r>
        <w:rPr>
          <w:color w:val="231F20"/>
          <w:spacing w:val="-10"/>
          <w:w w:val="105"/>
        </w:rPr>
        <w:t> </w:t>
      </w:r>
      <w:r>
        <w:rPr>
          <w:color w:val="231F20"/>
          <w:spacing w:val="-2"/>
          <w:w w:val="105"/>
        </w:rPr>
        <w:t>including</w:t>
      </w:r>
      <w:r>
        <w:rPr>
          <w:color w:val="231F20"/>
          <w:spacing w:val="-10"/>
          <w:w w:val="105"/>
        </w:rPr>
        <w:t> </w:t>
      </w:r>
      <w:r>
        <w:rPr>
          <w:color w:val="231F20"/>
          <w:spacing w:val="-2"/>
          <w:w w:val="105"/>
        </w:rPr>
        <w:t>the</w:t>
      </w:r>
      <w:r>
        <w:rPr>
          <w:color w:val="231F20"/>
          <w:spacing w:val="-10"/>
          <w:w w:val="105"/>
        </w:rPr>
        <w:t> </w:t>
      </w:r>
      <w:r>
        <w:rPr>
          <w:color w:val="231F20"/>
          <w:spacing w:val="-2"/>
          <w:w w:val="105"/>
        </w:rPr>
        <w:t>location</w:t>
      </w:r>
      <w:r>
        <w:rPr>
          <w:color w:val="231F20"/>
          <w:spacing w:val="-11"/>
          <w:w w:val="105"/>
        </w:rPr>
        <w:t> </w:t>
      </w:r>
      <w:r>
        <w:rPr>
          <w:color w:val="231F20"/>
          <w:spacing w:val="-2"/>
          <w:w w:val="105"/>
        </w:rPr>
        <w:t>of</w:t>
      </w:r>
      <w:r>
        <w:rPr>
          <w:color w:val="231F20"/>
          <w:spacing w:val="-5"/>
          <w:w w:val="105"/>
        </w:rPr>
        <w:t> </w:t>
      </w:r>
      <w:r>
        <w:rPr>
          <w:color w:val="231F20"/>
          <w:spacing w:val="-2"/>
          <w:w w:val="105"/>
        </w:rPr>
        <w:t>the</w:t>
      </w:r>
      <w:r>
        <w:rPr>
          <w:color w:val="231F20"/>
          <w:spacing w:val="-10"/>
          <w:w w:val="105"/>
        </w:rPr>
        <w:t> </w:t>
      </w:r>
      <w:r>
        <w:rPr>
          <w:color w:val="231F20"/>
          <w:spacing w:val="-2"/>
          <w:w w:val="105"/>
        </w:rPr>
        <w:t>parking</w:t>
      </w:r>
      <w:r>
        <w:rPr>
          <w:color w:val="231F20"/>
          <w:spacing w:val="-10"/>
          <w:w w:val="105"/>
        </w:rPr>
        <w:t> </w:t>
      </w:r>
      <w:r>
        <w:rPr>
          <w:color w:val="231F20"/>
          <w:spacing w:val="-2"/>
          <w:w w:val="105"/>
        </w:rPr>
        <w:t>lot</w:t>
      </w:r>
      <w:r>
        <w:rPr>
          <w:color w:val="231F20"/>
          <w:spacing w:val="-10"/>
          <w:w w:val="105"/>
        </w:rPr>
        <w:t> </w:t>
      </w:r>
      <w:r>
        <w:rPr>
          <w:color w:val="231F20"/>
          <w:spacing w:val="-2"/>
          <w:w w:val="105"/>
        </w:rPr>
        <w:t>and</w:t>
      </w:r>
      <w:r>
        <w:rPr>
          <w:color w:val="231F20"/>
          <w:spacing w:val="-10"/>
          <w:w w:val="105"/>
        </w:rPr>
        <w:t> </w:t>
      </w:r>
      <w:r>
        <w:rPr>
          <w:color w:val="231F20"/>
          <w:spacing w:val="-2"/>
          <w:w w:val="105"/>
        </w:rPr>
        <w:t>the</w:t>
      </w:r>
      <w:r>
        <w:rPr>
          <w:color w:val="231F20"/>
          <w:spacing w:val="-11"/>
          <w:w w:val="105"/>
        </w:rPr>
        <w:t> </w:t>
      </w:r>
      <w:r>
        <w:rPr>
          <w:color w:val="231F20"/>
          <w:spacing w:val="-2"/>
          <w:w w:val="105"/>
        </w:rPr>
        <w:t>siting</w:t>
      </w:r>
      <w:r>
        <w:rPr>
          <w:color w:val="231F20"/>
          <w:spacing w:val="-10"/>
          <w:w w:val="105"/>
        </w:rPr>
        <w:t> </w:t>
      </w:r>
      <w:r>
        <w:rPr>
          <w:color w:val="231F20"/>
          <w:spacing w:val="-2"/>
          <w:w w:val="105"/>
        </w:rPr>
        <w:t>of </w:t>
      </w:r>
      <w:r>
        <w:rPr>
          <w:color w:val="231F20"/>
          <w:spacing w:val="-4"/>
          <w:w w:val="105"/>
        </w:rPr>
        <w:t>the</w:t>
      </w:r>
      <w:r>
        <w:rPr>
          <w:color w:val="231F20"/>
          <w:spacing w:val="-9"/>
          <w:w w:val="105"/>
        </w:rPr>
        <w:t> </w:t>
      </w:r>
      <w:r>
        <w:rPr>
          <w:color w:val="231F20"/>
          <w:spacing w:val="-4"/>
          <w:w w:val="105"/>
        </w:rPr>
        <w:t>proposed</w:t>
      </w:r>
      <w:r>
        <w:rPr>
          <w:color w:val="231F20"/>
          <w:spacing w:val="-8"/>
          <w:w w:val="105"/>
        </w:rPr>
        <w:t> </w:t>
      </w:r>
      <w:r>
        <w:rPr>
          <w:color w:val="231F20"/>
          <w:spacing w:val="-4"/>
          <w:w w:val="105"/>
        </w:rPr>
        <w:t>building.</w:t>
      </w:r>
      <w:r>
        <w:rPr>
          <w:color w:val="231F20"/>
          <w:spacing w:val="-14"/>
          <w:w w:val="105"/>
        </w:rPr>
        <w:t> </w:t>
      </w:r>
      <w:r>
        <w:rPr>
          <w:color w:val="231F20"/>
          <w:spacing w:val="-4"/>
          <w:w w:val="105"/>
        </w:rPr>
        <w:t>They</w:t>
      </w:r>
      <w:r>
        <w:rPr>
          <w:color w:val="231F20"/>
          <w:spacing w:val="-10"/>
          <w:w w:val="105"/>
        </w:rPr>
        <w:t> </w:t>
      </w:r>
      <w:r>
        <w:rPr>
          <w:color w:val="231F20"/>
          <w:spacing w:val="-4"/>
          <w:w w:val="105"/>
        </w:rPr>
        <w:t>were</w:t>
      </w:r>
      <w:r>
        <w:rPr>
          <w:color w:val="231F20"/>
          <w:spacing w:val="-9"/>
          <w:w w:val="105"/>
        </w:rPr>
        <w:t> </w:t>
      </w:r>
      <w:r>
        <w:rPr>
          <w:color w:val="231F20"/>
          <w:spacing w:val="-4"/>
          <w:w w:val="105"/>
        </w:rPr>
        <w:t>particularly</w:t>
      </w:r>
      <w:r>
        <w:rPr>
          <w:color w:val="231F20"/>
          <w:spacing w:val="-10"/>
          <w:w w:val="105"/>
        </w:rPr>
        <w:t> </w:t>
      </w:r>
      <w:r>
        <w:rPr>
          <w:color w:val="231F20"/>
          <w:spacing w:val="-4"/>
          <w:w w:val="105"/>
        </w:rPr>
        <w:t>concerned</w:t>
      </w:r>
      <w:r>
        <w:rPr>
          <w:color w:val="231F20"/>
          <w:spacing w:val="-8"/>
          <w:w w:val="105"/>
        </w:rPr>
        <w:t> </w:t>
      </w:r>
      <w:r>
        <w:rPr>
          <w:color w:val="231F20"/>
          <w:spacing w:val="-4"/>
          <w:w w:val="105"/>
        </w:rPr>
        <w:t>with</w:t>
      </w:r>
      <w:r>
        <w:rPr>
          <w:color w:val="231F20"/>
          <w:spacing w:val="-8"/>
          <w:w w:val="105"/>
        </w:rPr>
        <w:t> </w:t>
      </w:r>
      <w:r>
        <w:rPr>
          <w:color w:val="231F20"/>
          <w:spacing w:val="-4"/>
          <w:w w:val="105"/>
        </w:rPr>
        <w:t>the</w:t>
      </w:r>
      <w:r>
        <w:rPr>
          <w:color w:val="231F20"/>
          <w:spacing w:val="-8"/>
          <w:w w:val="105"/>
        </w:rPr>
        <w:t> </w:t>
      </w:r>
      <w:r>
        <w:rPr>
          <w:color w:val="231F20"/>
          <w:spacing w:val="-4"/>
          <w:w w:val="105"/>
        </w:rPr>
        <w:t>eﬀects</w:t>
      </w:r>
      <w:r>
        <w:rPr>
          <w:color w:val="231F20"/>
          <w:spacing w:val="-8"/>
          <w:w w:val="105"/>
        </w:rPr>
        <w:t> </w:t>
      </w:r>
      <w:r>
        <w:rPr>
          <w:color w:val="231F20"/>
          <w:spacing w:val="-4"/>
          <w:w w:val="105"/>
        </w:rPr>
        <w:t>on</w:t>
      </w:r>
      <w:r>
        <w:rPr>
          <w:color w:val="231F20"/>
          <w:spacing w:val="-8"/>
          <w:w w:val="105"/>
        </w:rPr>
        <w:t> </w:t>
      </w:r>
      <w:r>
        <w:rPr>
          <w:color w:val="231F20"/>
          <w:spacing w:val="-4"/>
          <w:w w:val="105"/>
        </w:rPr>
        <w:t>their</w:t>
      </w:r>
      <w:r>
        <w:rPr>
          <w:color w:val="231F20"/>
          <w:spacing w:val="-8"/>
          <w:w w:val="105"/>
        </w:rPr>
        <w:t> </w:t>
      </w:r>
      <w:r>
        <w:rPr>
          <w:color w:val="231F20"/>
          <w:spacing w:val="-4"/>
          <w:w w:val="105"/>
        </w:rPr>
        <w:t>own</w:t>
      </w:r>
      <w:r>
        <w:rPr>
          <w:color w:val="231F20"/>
          <w:spacing w:val="-8"/>
          <w:w w:val="105"/>
        </w:rPr>
        <w:t> </w:t>
      </w:r>
      <w:r>
        <w:rPr>
          <w:color w:val="231F20"/>
          <w:spacing w:val="-4"/>
          <w:w w:val="105"/>
        </w:rPr>
        <w:t>property, including the “loss of</w:t>
      </w:r>
      <w:r>
        <w:rPr>
          <w:color w:val="231F20"/>
          <w:spacing w:val="6"/>
          <w:w w:val="105"/>
        </w:rPr>
        <w:t> </w:t>
      </w:r>
      <w:r>
        <w:rPr>
          <w:color w:val="231F20"/>
          <w:spacing w:val="-4"/>
          <w:w w:val="105"/>
        </w:rPr>
        <w:t>starry</w:t>
      </w:r>
      <w:r>
        <w:rPr>
          <w:color w:val="231F20"/>
          <w:spacing w:val="-5"/>
          <w:w w:val="105"/>
        </w:rPr>
        <w:t> </w:t>
      </w:r>
      <w:r>
        <w:rPr>
          <w:color w:val="231F20"/>
          <w:spacing w:val="-4"/>
          <w:w w:val="105"/>
        </w:rPr>
        <w:t>nights” and various forms of</w:t>
      </w:r>
      <w:r>
        <w:rPr>
          <w:color w:val="231F20"/>
          <w:spacing w:val="6"/>
          <w:w w:val="105"/>
        </w:rPr>
        <w:t> </w:t>
      </w:r>
      <w:r>
        <w:rPr>
          <w:color w:val="231F20"/>
          <w:spacing w:val="-4"/>
          <w:w w:val="105"/>
        </w:rPr>
        <w:t>pollution.</w:t>
      </w:r>
      <w:r>
        <w:rPr>
          <w:color w:val="231F20"/>
          <w:spacing w:val="-10"/>
          <w:w w:val="105"/>
        </w:rPr>
        <w:t> </w:t>
      </w:r>
      <w:r>
        <w:rPr>
          <w:color w:val="231F20"/>
          <w:spacing w:val="-4"/>
          <w:w w:val="105"/>
        </w:rPr>
        <w:t>They</w:t>
      </w:r>
      <w:r>
        <w:rPr>
          <w:color w:val="231F20"/>
          <w:spacing w:val="-5"/>
          <w:w w:val="105"/>
        </w:rPr>
        <w:t> </w:t>
      </w:r>
      <w:r>
        <w:rPr>
          <w:color w:val="231F20"/>
          <w:spacing w:val="-4"/>
          <w:w w:val="105"/>
        </w:rPr>
        <w:t>reminded NPS oﬃcials that the scenic easement the federal government held over their property</w:t>
      </w:r>
      <w:r>
        <w:rPr>
          <w:color w:val="231F20"/>
          <w:spacing w:val="-7"/>
          <w:w w:val="105"/>
        </w:rPr>
        <w:t> </w:t>
      </w:r>
      <w:r>
        <w:rPr>
          <w:color w:val="231F20"/>
          <w:spacing w:val="-4"/>
          <w:w w:val="105"/>
        </w:rPr>
        <w:t>was expected to pre- serve</w:t>
      </w:r>
      <w:r>
        <w:rPr>
          <w:color w:val="231F20"/>
          <w:spacing w:val="-5"/>
          <w:w w:val="105"/>
        </w:rPr>
        <w:t> </w:t>
      </w:r>
      <w:r>
        <w:rPr>
          <w:color w:val="231F20"/>
          <w:spacing w:val="-4"/>
          <w:w w:val="105"/>
        </w:rPr>
        <w:t>the</w:t>
      </w:r>
      <w:r>
        <w:rPr>
          <w:color w:val="231F20"/>
          <w:spacing w:val="-5"/>
          <w:w w:val="105"/>
        </w:rPr>
        <w:t> </w:t>
      </w:r>
      <w:r>
        <w:rPr>
          <w:color w:val="231F20"/>
          <w:spacing w:val="-4"/>
          <w:w w:val="105"/>
        </w:rPr>
        <w:t>historic</w:t>
      </w:r>
      <w:r>
        <w:rPr>
          <w:color w:val="231F20"/>
          <w:spacing w:val="-5"/>
          <w:w w:val="105"/>
        </w:rPr>
        <w:t> </w:t>
      </w:r>
      <w:r>
        <w:rPr>
          <w:color w:val="231F20"/>
          <w:spacing w:val="-4"/>
          <w:w w:val="105"/>
        </w:rPr>
        <w:t>scene</w:t>
      </w:r>
      <w:r>
        <w:rPr>
          <w:color w:val="231F20"/>
          <w:spacing w:val="-5"/>
          <w:w w:val="105"/>
        </w:rPr>
        <w:t> </w:t>
      </w:r>
      <w:r>
        <w:rPr>
          <w:color w:val="231F20"/>
          <w:spacing w:val="-4"/>
          <w:w w:val="105"/>
        </w:rPr>
        <w:t>of</w:t>
      </w:r>
      <w:r>
        <w:rPr>
          <w:color w:val="231F20"/>
          <w:spacing w:val="3"/>
          <w:w w:val="105"/>
        </w:rPr>
        <w:t> </w:t>
      </w:r>
      <w:r>
        <w:rPr>
          <w:color w:val="231F20"/>
          <w:spacing w:val="-4"/>
          <w:w w:val="105"/>
        </w:rPr>
        <w:t>Van</w:t>
      </w:r>
      <w:r>
        <w:rPr>
          <w:color w:val="231F20"/>
          <w:spacing w:val="-5"/>
          <w:w w:val="105"/>
        </w:rPr>
        <w:t> </w:t>
      </w:r>
      <w:r>
        <w:rPr>
          <w:color w:val="231F20"/>
          <w:spacing w:val="-4"/>
          <w:w w:val="105"/>
        </w:rPr>
        <w:t>Buren’s</w:t>
      </w:r>
      <w:r>
        <w:rPr>
          <w:color w:val="231F20"/>
          <w:spacing w:val="-5"/>
          <w:w w:val="105"/>
        </w:rPr>
        <w:t> </w:t>
      </w:r>
      <w:r>
        <w:rPr>
          <w:color w:val="231F20"/>
          <w:spacing w:val="-4"/>
          <w:w w:val="105"/>
        </w:rPr>
        <w:t>property;</w:t>
      </w:r>
      <w:r>
        <w:rPr>
          <w:color w:val="231F20"/>
          <w:spacing w:val="-5"/>
          <w:w w:val="105"/>
        </w:rPr>
        <w:t> </w:t>
      </w:r>
      <w:r>
        <w:rPr>
          <w:color w:val="231F20"/>
          <w:spacing w:val="-4"/>
          <w:w w:val="105"/>
        </w:rPr>
        <w:t>they,</w:t>
      </w:r>
      <w:r>
        <w:rPr>
          <w:color w:val="231F20"/>
          <w:spacing w:val="-5"/>
          <w:w w:val="105"/>
        </w:rPr>
        <w:t> </w:t>
      </w:r>
      <w:r>
        <w:rPr>
          <w:color w:val="231F20"/>
          <w:spacing w:val="-4"/>
          <w:w w:val="105"/>
        </w:rPr>
        <w:t>in</w:t>
      </w:r>
      <w:r>
        <w:rPr>
          <w:color w:val="231F20"/>
          <w:spacing w:val="-5"/>
          <w:w w:val="105"/>
        </w:rPr>
        <w:t> </w:t>
      </w:r>
      <w:r>
        <w:rPr>
          <w:color w:val="231F20"/>
          <w:spacing w:val="-4"/>
          <w:w w:val="105"/>
        </w:rPr>
        <w:t>turn,</w:t>
      </w:r>
      <w:r>
        <w:rPr>
          <w:color w:val="231F20"/>
          <w:spacing w:val="-5"/>
          <w:w w:val="105"/>
        </w:rPr>
        <w:t> </w:t>
      </w:r>
      <w:r>
        <w:rPr>
          <w:color w:val="231F20"/>
          <w:spacing w:val="-4"/>
          <w:w w:val="105"/>
        </w:rPr>
        <w:t>expected</w:t>
      </w:r>
      <w:r>
        <w:rPr>
          <w:color w:val="231F20"/>
          <w:spacing w:val="-5"/>
          <w:w w:val="105"/>
        </w:rPr>
        <w:t> </w:t>
      </w:r>
      <w:r>
        <w:rPr>
          <w:color w:val="231F20"/>
          <w:spacing w:val="-4"/>
          <w:w w:val="105"/>
        </w:rPr>
        <w:t>the</w:t>
      </w:r>
      <w:r>
        <w:rPr>
          <w:color w:val="231F20"/>
          <w:spacing w:val="-5"/>
          <w:w w:val="105"/>
        </w:rPr>
        <w:t> </w:t>
      </w:r>
      <w:r>
        <w:rPr>
          <w:color w:val="231F20"/>
          <w:spacing w:val="-4"/>
          <w:w w:val="105"/>
        </w:rPr>
        <w:t>federal</w:t>
      </w:r>
      <w:r>
        <w:rPr>
          <w:color w:val="231F20"/>
          <w:spacing w:val="-5"/>
          <w:w w:val="105"/>
        </w:rPr>
        <w:t> </w:t>
      </w:r>
      <w:r>
        <w:rPr>
          <w:color w:val="231F20"/>
          <w:spacing w:val="-4"/>
          <w:w w:val="105"/>
        </w:rPr>
        <w:t>government </w:t>
      </w:r>
      <w:r>
        <w:rPr>
          <w:color w:val="231F20"/>
          <w:spacing w:val="-2"/>
          <w:w w:val="105"/>
        </w:rPr>
        <w:t>to</w:t>
      </w:r>
      <w:r>
        <w:rPr>
          <w:color w:val="231F20"/>
          <w:spacing w:val="-6"/>
          <w:w w:val="105"/>
        </w:rPr>
        <w:t> </w:t>
      </w:r>
      <w:r>
        <w:rPr>
          <w:color w:val="231F20"/>
          <w:spacing w:val="-2"/>
          <w:w w:val="105"/>
        </w:rPr>
        <w:t>refrain</w:t>
      </w:r>
      <w:r>
        <w:rPr>
          <w:color w:val="231F20"/>
          <w:spacing w:val="-6"/>
          <w:w w:val="105"/>
        </w:rPr>
        <w:t> </w:t>
      </w:r>
      <w:r>
        <w:rPr>
          <w:color w:val="231F20"/>
          <w:spacing w:val="-2"/>
          <w:w w:val="105"/>
        </w:rPr>
        <w:t>from</w:t>
      </w:r>
      <w:r>
        <w:rPr>
          <w:color w:val="231F20"/>
          <w:spacing w:val="-6"/>
          <w:w w:val="105"/>
        </w:rPr>
        <w:t> </w:t>
      </w:r>
      <w:r>
        <w:rPr>
          <w:color w:val="231F20"/>
          <w:spacing w:val="-2"/>
          <w:w w:val="105"/>
        </w:rPr>
        <w:t>changing</w:t>
      </w:r>
      <w:r>
        <w:rPr>
          <w:color w:val="231F20"/>
          <w:spacing w:val="-6"/>
          <w:w w:val="105"/>
        </w:rPr>
        <w:t> </w:t>
      </w:r>
      <w:r>
        <w:rPr>
          <w:color w:val="231F20"/>
          <w:spacing w:val="-2"/>
          <w:w w:val="105"/>
        </w:rPr>
        <w:t>that</w:t>
      </w:r>
      <w:r>
        <w:rPr>
          <w:color w:val="231F20"/>
          <w:spacing w:val="-6"/>
          <w:w w:val="105"/>
        </w:rPr>
        <w:t> </w:t>
      </w:r>
      <w:r>
        <w:rPr>
          <w:color w:val="231F20"/>
          <w:spacing w:val="-2"/>
          <w:w w:val="105"/>
        </w:rPr>
        <w:t>scene</w:t>
      </w:r>
      <w:r>
        <w:rPr>
          <w:color w:val="231F20"/>
          <w:spacing w:val="-6"/>
          <w:w w:val="105"/>
        </w:rPr>
        <w:t> </w:t>
      </w:r>
      <w:r>
        <w:rPr>
          <w:color w:val="231F20"/>
          <w:spacing w:val="-2"/>
          <w:w w:val="105"/>
        </w:rPr>
        <w:t>through</w:t>
      </w:r>
      <w:r>
        <w:rPr>
          <w:color w:val="231F20"/>
          <w:spacing w:val="-6"/>
          <w:w w:val="105"/>
        </w:rPr>
        <w:t> </w:t>
      </w:r>
      <w:r>
        <w:rPr>
          <w:color w:val="231F20"/>
          <w:spacing w:val="-2"/>
          <w:w w:val="105"/>
        </w:rPr>
        <w:t>park</w:t>
      </w:r>
      <w:r>
        <w:rPr>
          <w:color w:val="231F20"/>
          <w:spacing w:val="-6"/>
          <w:w w:val="105"/>
        </w:rPr>
        <w:t> </w:t>
      </w:r>
      <w:r>
        <w:rPr>
          <w:color w:val="231F20"/>
          <w:spacing w:val="-2"/>
          <w:w w:val="105"/>
        </w:rPr>
        <w:t>development.</w:t>
      </w:r>
      <w:r>
        <w:rPr>
          <w:color w:val="231F20"/>
          <w:spacing w:val="-6"/>
          <w:w w:val="105"/>
        </w:rPr>
        <w:t> </w:t>
      </w:r>
      <w:r>
        <w:rPr>
          <w:color w:val="231F20"/>
          <w:spacing w:val="-2"/>
          <w:w w:val="105"/>
        </w:rPr>
        <w:t>If the</w:t>
      </w:r>
      <w:r>
        <w:rPr>
          <w:color w:val="231F20"/>
          <w:spacing w:val="-6"/>
          <w:w w:val="105"/>
        </w:rPr>
        <w:t> </w:t>
      </w:r>
      <w:r>
        <w:rPr>
          <w:color w:val="231F20"/>
          <w:spacing w:val="-2"/>
          <w:w w:val="105"/>
        </w:rPr>
        <w:t>NPS</w:t>
      </w:r>
      <w:r>
        <w:rPr>
          <w:color w:val="231F20"/>
          <w:spacing w:val="-6"/>
          <w:w w:val="105"/>
        </w:rPr>
        <w:t> </w:t>
      </w:r>
      <w:r>
        <w:rPr>
          <w:color w:val="231F20"/>
          <w:spacing w:val="-2"/>
          <w:w w:val="105"/>
        </w:rPr>
        <w:t>proceeded</w:t>
      </w:r>
      <w:r>
        <w:rPr>
          <w:color w:val="231F20"/>
          <w:spacing w:val="-6"/>
          <w:w w:val="105"/>
        </w:rPr>
        <w:t> </w:t>
      </w:r>
      <w:r>
        <w:rPr>
          <w:color w:val="231F20"/>
          <w:spacing w:val="-2"/>
          <w:w w:val="105"/>
        </w:rPr>
        <w:t>with</w:t>
      </w:r>
      <w:r>
        <w:rPr>
          <w:color w:val="231F20"/>
          <w:spacing w:val="-6"/>
          <w:w w:val="105"/>
        </w:rPr>
        <w:t> </w:t>
      </w:r>
      <w:r>
        <w:rPr>
          <w:color w:val="231F20"/>
          <w:spacing w:val="-2"/>
          <w:w w:val="105"/>
        </w:rPr>
        <w:t>the </w:t>
      </w:r>
      <w:r>
        <w:rPr>
          <w:color w:val="231F20"/>
          <w:spacing w:val="-4"/>
          <w:w w:val="105"/>
        </w:rPr>
        <w:t>preferred alternative, the Cutros suggested, they might seek “injunctive relief.”</w:t>
      </w:r>
      <w:r>
        <w:rPr>
          <w:color w:val="231F20"/>
          <w:spacing w:val="-4"/>
          <w:w w:val="105"/>
          <w:position w:val="7"/>
          <w:sz w:val="12"/>
        </w:rPr>
        <w:t>31</w:t>
      </w:r>
    </w:p>
    <w:p>
      <w:pPr>
        <w:pStyle w:val="BodyText"/>
        <w:spacing w:line="350" w:lineRule="auto" w:before="7"/>
        <w:ind w:left="160" w:right="772" w:firstLine="1079"/>
      </w:pPr>
      <w:r>
        <w:rPr>
          <w:color w:val="231F20"/>
          <w:w w:val="105"/>
        </w:rPr>
        <w:t>The</w:t>
      </w:r>
      <w:r>
        <w:rPr>
          <w:color w:val="231F20"/>
          <w:spacing w:val="-8"/>
          <w:w w:val="105"/>
        </w:rPr>
        <w:t> </w:t>
      </w:r>
      <w:r>
        <w:rPr>
          <w:color w:val="231F20"/>
          <w:w w:val="105"/>
        </w:rPr>
        <w:t>draft</w:t>
      </w:r>
      <w:r>
        <w:rPr>
          <w:color w:val="231F20"/>
          <w:spacing w:val="-8"/>
          <w:w w:val="105"/>
        </w:rPr>
        <w:t> </w:t>
      </w:r>
      <w:r>
        <w:rPr>
          <w:i/>
          <w:color w:val="231F20"/>
          <w:w w:val="105"/>
        </w:rPr>
        <w:t>DCP</w:t>
      </w:r>
      <w:r>
        <w:rPr>
          <w:i/>
          <w:color w:val="231F20"/>
          <w:spacing w:val="-8"/>
          <w:w w:val="105"/>
        </w:rPr>
        <w:t> </w:t>
      </w:r>
      <w:r>
        <w:rPr>
          <w:color w:val="231F20"/>
          <w:w w:val="105"/>
        </w:rPr>
        <w:t>amendment</w:t>
      </w:r>
      <w:r>
        <w:rPr>
          <w:color w:val="231F20"/>
          <w:spacing w:val="-8"/>
          <w:w w:val="105"/>
        </w:rPr>
        <w:t> </w:t>
      </w:r>
      <w:r>
        <w:rPr>
          <w:color w:val="231F20"/>
          <w:w w:val="105"/>
        </w:rPr>
        <w:t>illustrated</w:t>
      </w:r>
      <w:r>
        <w:rPr>
          <w:color w:val="231F20"/>
          <w:spacing w:val="-8"/>
          <w:w w:val="105"/>
        </w:rPr>
        <w:t> </w:t>
      </w:r>
      <w:r>
        <w:rPr>
          <w:color w:val="231F20"/>
          <w:w w:val="105"/>
        </w:rPr>
        <w:t>the</w:t>
      </w:r>
      <w:r>
        <w:rPr>
          <w:color w:val="231F20"/>
          <w:spacing w:val="-8"/>
          <w:w w:val="105"/>
        </w:rPr>
        <w:t> </w:t>
      </w:r>
      <w:r>
        <w:rPr>
          <w:color w:val="231F20"/>
          <w:w w:val="105"/>
        </w:rPr>
        <w:t>proposed</w:t>
      </w:r>
      <w:r>
        <w:rPr>
          <w:color w:val="231F20"/>
          <w:spacing w:val="-8"/>
          <w:w w:val="105"/>
        </w:rPr>
        <w:t> </w:t>
      </w:r>
      <w:r>
        <w:rPr>
          <w:color w:val="231F20"/>
          <w:w w:val="105"/>
        </w:rPr>
        <w:t>multipurpose</w:t>
      </w:r>
      <w:r>
        <w:rPr>
          <w:color w:val="231F20"/>
          <w:spacing w:val="-8"/>
          <w:w w:val="105"/>
        </w:rPr>
        <w:t> </w:t>
      </w:r>
      <w:r>
        <w:rPr>
          <w:color w:val="231F20"/>
          <w:w w:val="105"/>
        </w:rPr>
        <w:t>building </w:t>
      </w:r>
      <w:r>
        <w:rPr>
          <w:color w:val="231F20"/>
          <w:spacing w:val="-2"/>
          <w:w w:val="105"/>
        </w:rPr>
        <w:t>designed</w:t>
      </w:r>
      <w:r>
        <w:rPr>
          <w:color w:val="231F20"/>
          <w:spacing w:val="-6"/>
          <w:w w:val="105"/>
        </w:rPr>
        <w:t> </w:t>
      </w:r>
      <w:r>
        <w:rPr>
          <w:color w:val="231F20"/>
          <w:spacing w:val="-2"/>
          <w:w w:val="105"/>
        </w:rPr>
        <w:t>by</w:t>
      </w:r>
      <w:r>
        <w:rPr>
          <w:color w:val="231F20"/>
          <w:spacing w:val="-8"/>
          <w:w w:val="105"/>
        </w:rPr>
        <w:t> </w:t>
      </w:r>
      <w:r>
        <w:rPr>
          <w:color w:val="231F20"/>
          <w:spacing w:val="-2"/>
          <w:w w:val="105"/>
        </w:rPr>
        <w:t>George</w:t>
      </w:r>
      <w:r>
        <w:rPr>
          <w:color w:val="231F20"/>
          <w:spacing w:val="-5"/>
          <w:w w:val="105"/>
        </w:rPr>
        <w:t> </w:t>
      </w:r>
      <w:r>
        <w:rPr>
          <w:color w:val="231F20"/>
          <w:spacing w:val="-2"/>
          <w:w w:val="105"/>
        </w:rPr>
        <w:t>Stephen.</w:t>
      </w:r>
      <w:r>
        <w:rPr>
          <w:color w:val="231F20"/>
          <w:spacing w:val="-11"/>
          <w:w w:val="105"/>
        </w:rPr>
        <w:t> </w:t>
      </w:r>
      <w:r>
        <w:rPr>
          <w:color w:val="231F20"/>
          <w:spacing w:val="-2"/>
          <w:w w:val="105"/>
        </w:rPr>
        <w:t>The</w:t>
      </w:r>
      <w:r>
        <w:rPr>
          <w:color w:val="231F20"/>
          <w:spacing w:val="-5"/>
          <w:w w:val="105"/>
        </w:rPr>
        <w:t> </w:t>
      </w:r>
      <w:r>
        <w:rPr>
          <w:color w:val="231F20"/>
          <w:spacing w:val="-2"/>
          <w:w w:val="105"/>
        </w:rPr>
        <w:t>one-story</w:t>
      </w:r>
      <w:r>
        <w:rPr>
          <w:color w:val="231F20"/>
          <w:spacing w:val="-8"/>
          <w:w w:val="105"/>
        </w:rPr>
        <w:t> </w:t>
      </w:r>
      <w:r>
        <w:rPr>
          <w:color w:val="231F20"/>
          <w:spacing w:val="-2"/>
          <w:w w:val="105"/>
        </w:rPr>
        <w:t>building</w:t>
      </w:r>
      <w:r>
        <w:rPr>
          <w:color w:val="231F20"/>
          <w:spacing w:val="-5"/>
          <w:w w:val="105"/>
        </w:rPr>
        <w:t> </w:t>
      </w:r>
      <w:r>
        <w:rPr>
          <w:color w:val="231F20"/>
          <w:spacing w:val="-2"/>
          <w:w w:val="105"/>
        </w:rPr>
        <w:t>presented</w:t>
      </w:r>
      <w:r>
        <w:rPr>
          <w:color w:val="231F20"/>
          <w:spacing w:val="-5"/>
          <w:w w:val="105"/>
        </w:rPr>
        <w:t> </w:t>
      </w:r>
      <w:r>
        <w:rPr>
          <w:color w:val="231F20"/>
          <w:spacing w:val="-2"/>
          <w:w w:val="105"/>
        </w:rPr>
        <w:t>an</w:t>
      </w:r>
      <w:r>
        <w:rPr>
          <w:color w:val="231F20"/>
          <w:spacing w:val="-5"/>
          <w:w w:val="105"/>
        </w:rPr>
        <w:t> </w:t>
      </w:r>
      <w:r>
        <w:rPr>
          <w:color w:val="231F20"/>
          <w:spacing w:val="-2"/>
          <w:w w:val="105"/>
        </w:rPr>
        <w:t>oﬀ-center,</w:t>
      </w:r>
      <w:r>
        <w:rPr>
          <w:color w:val="231F20"/>
          <w:spacing w:val="-5"/>
          <w:w w:val="105"/>
        </w:rPr>
        <w:t> </w:t>
      </w:r>
      <w:r>
        <w:rPr>
          <w:color w:val="231F20"/>
          <w:spacing w:val="-2"/>
          <w:w w:val="105"/>
        </w:rPr>
        <w:t>utilitarian</w:t>
      </w:r>
    </w:p>
    <w:p>
      <w:pPr>
        <w:pStyle w:val="BodyText"/>
        <w:spacing w:before="10"/>
        <w:rPr>
          <w:sz w:val="10"/>
        </w:rPr>
      </w:pPr>
      <w:r>
        <w:rPr/>
        <mc:AlternateContent>
          <mc:Choice Requires="wps">
            <w:drawing>
              <wp:anchor distT="0" distB="0" distL="0" distR="0" allowOverlap="1" layoutInCell="1" locked="0" behindDoc="1" simplePos="0" relativeHeight="487650304">
                <wp:simplePos x="0" y="0"/>
                <wp:positionH relativeFrom="page">
                  <wp:posOffset>1143000</wp:posOffset>
                </wp:positionH>
                <wp:positionV relativeFrom="paragraph">
                  <wp:posOffset>96632</wp:posOffset>
                </wp:positionV>
                <wp:extent cx="1828800" cy="1270"/>
                <wp:effectExtent l="0" t="0" r="0" b="0"/>
                <wp:wrapTopAndBottom/>
                <wp:docPr id="191" name="Graphic 191"/>
                <wp:cNvGraphicFramePr>
                  <a:graphicFrameLocks/>
                </wp:cNvGraphicFramePr>
                <a:graphic>
                  <a:graphicData uri="http://schemas.microsoft.com/office/word/2010/wordprocessingShape">
                    <wps:wsp>
                      <wps:cNvPr id="191" name="Graphic 191"/>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7.60884pt;width:144pt;height:.1pt;mso-position-horizontal-relative:page;mso-position-vertical-relative:paragraph;z-index:-15666176;mso-wrap-distance-left:0;mso-wrap-distance-right:0" id="docshape190" coordorigin="1800,152" coordsize="2880,0" path="m1800,152l4680,152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position w:val="6"/>
          <w:sz w:val="11"/>
        </w:rPr>
        <w:t>28</w:t>
      </w:r>
      <w:r>
        <w:rPr>
          <w:color w:val="231F20"/>
          <w:spacing w:val="38"/>
          <w:position w:val="6"/>
          <w:sz w:val="11"/>
        </w:rPr>
        <w:t> </w:t>
      </w:r>
      <w:r>
        <w:rPr>
          <w:i/>
          <w:color w:val="231F20"/>
          <w:sz w:val="19"/>
        </w:rPr>
        <w:t>DCP</w:t>
      </w:r>
      <w:r>
        <w:rPr>
          <w:color w:val="231F20"/>
          <w:sz w:val="19"/>
        </w:rPr>
        <w:t>/EA</w:t>
      </w:r>
      <w:r>
        <w:rPr>
          <w:color w:val="231F20"/>
          <w:spacing w:val="24"/>
          <w:sz w:val="19"/>
        </w:rPr>
        <w:t> </w:t>
      </w:r>
      <w:r>
        <w:rPr>
          <w:color w:val="231F20"/>
          <w:sz w:val="19"/>
        </w:rPr>
        <w:t>Draft,</w:t>
      </w:r>
      <w:r>
        <w:rPr>
          <w:color w:val="231F20"/>
          <w:spacing w:val="24"/>
          <w:sz w:val="19"/>
        </w:rPr>
        <w:t> </w:t>
      </w:r>
      <w:r>
        <w:rPr>
          <w:color w:val="231F20"/>
          <w:sz w:val="19"/>
        </w:rPr>
        <w:t>March</w:t>
      </w:r>
      <w:r>
        <w:rPr>
          <w:color w:val="231F20"/>
          <w:spacing w:val="23"/>
          <w:sz w:val="19"/>
        </w:rPr>
        <w:t> </w:t>
      </w:r>
      <w:r>
        <w:rPr>
          <w:color w:val="231F20"/>
          <w:sz w:val="19"/>
        </w:rPr>
        <w:t>1990,</w:t>
      </w:r>
      <w:r>
        <w:rPr>
          <w:color w:val="231F20"/>
          <w:spacing w:val="24"/>
          <w:sz w:val="19"/>
        </w:rPr>
        <w:t> </w:t>
      </w:r>
      <w:r>
        <w:rPr>
          <w:color w:val="231F20"/>
          <w:sz w:val="19"/>
        </w:rPr>
        <w:t>10-</w:t>
      </w:r>
      <w:r>
        <w:rPr>
          <w:color w:val="231F20"/>
          <w:spacing w:val="-5"/>
          <w:sz w:val="19"/>
        </w:rPr>
        <w:t>11.</w:t>
      </w:r>
    </w:p>
    <w:p>
      <w:pPr>
        <w:spacing w:before="63"/>
        <w:ind w:left="160" w:right="0" w:firstLine="0"/>
        <w:jc w:val="left"/>
        <w:rPr>
          <w:sz w:val="19"/>
        </w:rPr>
      </w:pPr>
      <w:r>
        <w:rPr>
          <w:color w:val="231F20"/>
          <w:position w:val="6"/>
          <w:sz w:val="11"/>
        </w:rPr>
        <w:t>29</w:t>
      </w:r>
      <w:r>
        <w:rPr>
          <w:color w:val="231F20"/>
          <w:spacing w:val="38"/>
          <w:position w:val="6"/>
          <w:sz w:val="11"/>
        </w:rPr>
        <w:t> </w:t>
      </w:r>
      <w:r>
        <w:rPr>
          <w:i/>
          <w:color w:val="231F20"/>
          <w:sz w:val="19"/>
        </w:rPr>
        <w:t>DCP</w:t>
      </w:r>
      <w:r>
        <w:rPr>
          <w:color w:val="231F20"/>
          <w:sz w:val="19"/>
        </w:rPr>
        <w:t>/EA</w:t>
      </w:r>
      <w:r>
        <w:rPr>
          <w:color w:val="231F20"/>
          <w:spacing w:val="24"/>
          <w:sz w:val="19"/>
        </w:rPr>
        <w:t> </w:t>
      </w:r>
      <w:r>
        <w:rPr>
          <w:color w:val="231F20"/>
          <w:sz w:val="19"/>
        </w:rPr>
        <w:t>Draft,</w:t>
      </w:r>
      <w:r>
        <w:rPr>
          <w:color w:val="231F20"/>
          <w:spacing w:val="24"/>
          <w:sz w:val="19"/>
        </w:rPr>
        <w:t> </w:t>
      </w:r>
      <w:r>
        <w:rPr>
          <w:color w:val="231F20"/>
          <w:sz w:val="19"/>
        </w:rPr>
        <w:t>March</w:t>
      </w:r>
      <w:r>
        <w:rPr>
          <w:color w:val="231F20"/>
          <w:spacing w:val="23"/>
          <w:sz w:val="19"/>
        </w:rPr>
        <w:t> </w:t>
      </w:r>
      <w:r>
        <w:rPr>
          <w:color w:val="231F20"/>
          <w:sz w:val="19"/>
        </w:rPr>
        <w:t>1990,</w:t>
      </w:r>
      <w:r>
        <w:rPr>
          <w:color w:val="231F20"/>
          <w:spacing w:val="24"/>
          <w:sz w:val="19"/>
        </w:rPr>
        <w:t> </w:t>
      </w:r>
      <w:r>
        <w:rPr>
          <w:color w:val="231F20"/>
          <w:sz w:val="19"/>
        </w:rPr>
        <w:t>12-</w:t>
      </w:r>
      <w:r>
        <w:rPr>
          <w:color w:val="231F20"/>
          <w:spacing w:val="-5"/>
          <w:sz w:val="19"/>
        </w:rPr>
        <w:t>27.</w:t>
      </w:r>
    </w:p>
    <w:p>
      <w:pPr>
        <w:spacing w:before="62"/>
        <w:ind w:left="160" w:right="0" w:firstLine="0"/>
        <w:jc w:val="left"/>
        <w:rPr>
          <w:sz w:val="19"/>
        </w:rPr>
      </w:pPr>
      <w:r>
        <w:rPr>
          <w:color w:val="231F20"/>
          <w:w w:val="105"/>
          <w:position w:val="6"/>
          <w:sz w:val="11"/>
        </w:rPr>
        <w:t>30</w:t>
      </w:r>
      <w:r>
        <w:rPr>
          <w:color w:val="231F20"/>
          <w:spacing w:val="6"/>
          <w:w w:val="105"/>
          <w:position w:val="6"/>
          <w:sz w:val="11"/>
        </w:rPr>
        <w:t> </w:t>
      </w:r>
      <w:r>
        <w:rPr>
          <w:color w:val="231F20"/>
          <w:w w:val="105"/>
          <w:sz w:val="19"/>
        </w:rPr>
        <w:t>Bruce</w:t>
      </w:r>
      <w:r>
        <w:rPr>
          <w:color w:val="231F20"/>
          <w:spacing w:val="-9"/>
          <w:w w:val="105"/>
          <w:sz w:val="19"/>
        </w:rPr>
        <w:t> </w:t>
      </w:r>
      <w:r>
        <w:rPr>
          <w:color w:val="231F20"/>
          <w:w w:val="105"/>
          <w:sz w:val="19"/>
        </w:rPr>
        <w:t>Stewart</w:t>
      </w:r>
      <w:r>
        <w:rPr>
          <w:color w:val="231F20"/>
          <w:spacing w:val="-10"/>
          <w:w w:val="105"/>
          <w:sz w:val="19"/>
        </w:rPr>
        <w:t> </w:t>
      </w:r>
      <w:r>
        <w:rPr>
          <w:color w:val="231F20"/>
          <w:w w:val="105"/>
          <w:sz w:val="19"/>
        </w:rPr>
        <w:t>to</w:t>
      </w:r>
      <w:r>
        <w:rPr>
          <w:color w:val="231F20"/>
          <w:spacing w:val="-10"/>
          <w:w w:val="105"/>
          <w:sz w:val="19"/>
        </w:rPr>
        <w:t> </w:t>
      </w:r>
      <w:r>
        <w:rPr>
          <w:color w:val="231F20"/>
          <w:w w:val="105"/>
          <w:sz w:val="19"/>
        </w:rPr>
        <w:t>Regional</w:t>
      </w:r>
      <w:r>
        <w:rPr>
          <w:color w:val="231F20"/>
          <w:spacing w:val="-9"/>
          <w:w w:val="105"/>
          <w:sz w:val="19"/>
        </w:rPr>
        <w:t> </w:t>
      </w:r>
      <w:r>
        <w:rPr>
          <w:color w:val="231F20"/>
          <w:w w:val="105"/>
          <w:sz w:val="19"/>
        </w:rPr>
        <w:t>Director,</w:t>
      </w:r>
      <w:r>
        <w:rPr>
          <w:color w:val="231F20"/>
          <w:spacing w:val="-11"/>
          <w:w w:val="105"/>
          <w:sz w:val="19"/>
        </w:rPr>
        <w:t> </w:t>
      </w:r>
      <w:r>
        <w:rPr>
          <w:color w:val="231F20"/>
          <w:w w:val="105"/>
          <w:sz w:val="19"/>
        </w:rPr>
        <w:t>April</w:t>
      </w:r>
      <w:r>
        <w:rPr>
          <w:color w:val="231F20"/>
          <w:spacing w:val="-10"/>
          <w:w w:val="105"/>
          <w:sz w:val="19"/>
        </w:rPr>
        <w:t> </w:t>
      </w:r>
      <w:r>
        <w:rPr>
          <w:color w:val="231F20"/>
          <w:w w:val="105"/>
          <w:sz w:val="19"/>
        </w:rPr>
        <w:t>9,</w:t>
      </w:r>
      <w:r>
        <w:rPr>
          <w:color w:val="231F20"/>
          <w:spacing w:val="-9"/>
          <w:w w:val="105"/>
          <w:sz w:val="19"/>
        </w:rPr>
        <w:t> </w:t>
      </w:r>
      <w:r>
        <w:rPr>
          <w:color w:val="231F20"/>
          <w:w w:val="105"/>
          <w:sz w:val="19"/>
        </w:rPr>
        <w:t>1990,</w:t>
      </w:r>
      <w:r>
        <w:rPr>
          <w:color w:val="231F20"/>
          <w:spacing w:val="-10"/>
          <w:w w:val="105"/>
          <w:sz w:val="19"/>
        </w:rPr>
        <w:t> </w:t>
      </w:r>
      <w:r>
        <w:rPr>
          <w:color w:val="231F20"/>
          <w:w w:val="105"/>
          <w:sz w:val="19"/>
        </w:rPr>
        <w:t>Folder</w:t>
      </w:r>
      <w:r>
        <w:rPr>
          <w:color w:val="231F20"/>
          <w:spacing w:val="-9"/>
          <w:w w:val="105"/>
          <w:sz w:val="19"/>
        </w:rPr>
        <w:t> </w:t>
      </w:r>
      <w:r>
        <w:rPr>
          <w:color w:val="231F20"/>
          <w:w w:val="105"/>
          <w:sz w:val="19"/>
        </w:rPr>
        <w:t>MAV</w:t>
      </w:r>
      <w:r>
        <w:rPr>
          <w:color w:val="231F20"/>
          <w:spacing w:val="-10"/>
          <w:w w:val="105"/>
          <w:sz w:val="19"/>
        </w:rPr>
        <w:t> </w:t>
      </w:r>
      <w:r>
        <w:rPr>
          <w:color w:val="231F20"/>
          <w:w w:val="105"/>
          <w:sz w:val="19"/>
        </w:rPr>
        <w:t>HQ/VC,</w:t>
      </w:r>
      <w:r>
        <w:rPr>
          <w:color w:val="231F20"/>
          <w:spacing w:val="-9"/>
          <w:w w:val="105"/>
          <w:sz w:val="19"/>
        </w:rPr>
        <w:t> </w:t>
      </w:r>
      <w:r>
        <w:rPr>
          <w:color w:val="231F20"/>
          <w:w w:val="105"/>
          <w:sz w:val="19"/>
        </w:rPr>
        <w:t>Planning</w:t>
      </w:r>
      <w:r>
        <w:rPr>
          <w:color w:val="231F20"/>
          <w:spacing w:val="-10"/>
          <w:w w:val="105"/>
          <w:sz w:val="19"/>
        </w:rPr>
        <w:t> </w:t>
      </w:r>
      <w:r>
        <w:rPr>
          <w:color w:val="231F20"/>
          <w:w w:val="105"/>
          <w:sz w:val="19"/>
        </w:rPr>
        <w:t>Files,</w:t>
      </w:r>
      <w:r>
        <w:rPr>
          <w:color w:val="231F20"/>
          <w:spacing w:val="-9"/>
          <w:w w:val="105"/>
          <w:sz w:val="19"/>
        </w:rPr>
        <w:t> </w:t>
      </w:r>
      <w:r>
        <w:rPr>
          <w:color w:val="231F20"/>
          <w:spacing w:val="-2"/>
          <w:w w:val="105"/>
          <w:sz w:val="19"/>
        </w:rPr>
        <w:t>BOSO.</w:t>
      </w:r>
    </w:p>
    <w:p>
      <w:pPr>
        <w:spacing w:line="244" w:lineRule="auto" w:before="63"/>
        <w:ind w:left="159" w:right="772" w:firstLine="0"/>
        <w:jc w:val="left"/>
        <w:rPr>
          <w:sz w:val="19"/>
        </w:rPr>
      </w:pPr>
      <w:r>
        <w:rPr>
          <w:color w:val="231F20"/>
          <w:w w:val="105"/>
          <w:position w:val="6"/>
          <w:sz w:val="11"/>
        </w:rPr>
        <w:t>31</w:t>
      </w:r>
      <w:r>
        <w:rPr>
          <w:color w:val="231F20"/>
          <w:spacing w:val="9"/>
          <w:w w:val="105"/>
          <w:position w:val="6"/>
          <w:sz w:val="11"/>
        </w:rPr>
        <w:t> </w:t>
      </w:r>
      <w:r>
        <w:rPr>
          <w:color w:val="231F20"/>
          <w:w w:val="105"/>
          <w:sz w:val="19"/>
        </w:rPr>
        <w:t>Joseph</w:t>
      </w:r>
      <w:r>
        <w:rPr>
          <w:color w:val="231F20"/>
          <w:spacing w:val="-8"/>
          <w:w w:val="105"/>
          <w:sz w:val="19"/>
        </w:rPr>
        <w:t> </w:t>
      </w:r>
      <w:r>
        <w:rPr>
          <w:color w:val="231F20"/>
          <w:w w:val="105"/>
          <w:sz w:val="19"/>
        </w:rPr>
        <w:t>and</w:t>
      </w:r>
      <w:r>
        <w:rPr>
          <w:color w:val="231F20"/>
          <w:spacing w:val="-11"/>
          <w:w w:val="105"/>
          <w:sz w:val="19"/>
        </w:rPr>
        <w:t> </w:t>
      </w:r>
      <w:r>
        <w:rPr>
          <w:color w:val="231F20"/>
          <w:w w:val="105"/>
          <w:sz w:val="19"/>
        </w:rPr>
        <w:t>Angela</w:t>
      </w:r>
      <w:r>
        <w:rPr>
          <w:color w:val="231F20"/>
          <w:spacing w:val="-8"/>
          <w:w w:val="105"/>
          <w:sz w:val="19"/>
        </w:rPr>
        <w:t> </w:t>
      </w:r>
      <w:r>
        <w:rPr>
          <w:color w:val="231F20"/>
          <w:w w:val="105"/>
          <w:sz w:val="19"/>
        </w:rPr>
        <w:t>Cutro</w:t>
      </w:r>
      <w:r>
        <w:rPr>
          <w:color w:val="231F20"/>
          <w:spacing w:val="-8"/>
          <w:w w:val="105"/>
          <w:sz w:val="19"/>
        </w:rPr>
        <w:t> </w:t>
      </w:r>
      <w:r>
        <w:rPr>
          <w:color w:val="231F20"/>
          <w:w w:val="105"/>
          <w:sz w:val="19"/>
        </w:rPr>
        <w:t>to</w:t>
      </w:r>
      <w:r>
        <w:rPr>
          <w:color w:val="231F20"/>
          <w:spacing w:val="-8"/>
          <w:w w:val="105"/>
          <w:sz w:val="19"/>
        </w:rPr>
        <w:t> </w:t>
      </w:r>
      <w:r>
        <w:rPr>
          <w:color w:val="231F20"/>
          <w:w w:val="105"/>
          <w:sz w:val="19"/>
        </w:rPr>
        <w:t>Bruce</w:t>
      </w:r>
      <w:r>
        <w:rPr>
          <w:color w:val="231F20"/>
          <w:spacing w:val="-8"/>
          <w:w w:val="105"/>
          <w:sz w:val="19"/>
        </w:rPr>
        <w:t> </w:t>
      </w:r>
      <w:r>
        <w:rPr>
          <w:color w:val="231F20"/>
          <w:w w:val="105"/>
          <w:sz w:val="19"/>
        </w:rPr>
        <w:t>Stewart,</w:t>
      </w:r>
      <w:r>
        <w:rPr>
          <w:color w:val="231F20"/>
          <w:spacing w:val="-11"/>
          <w:w w:val="105"/>
          <w:sz w:val="19"/>
        </w:rPr>
        <w:t> </w:t>
      </w:r>
      <w:r>
        <w:rPr>
          <w:color w:val="231F20"/>
          <w:w w:val="105"/>
          <w:sz w:val="19"/>
        </w:rPr>
        <w:t>April</w:t>
      </w:r>
      <w:r>
        <w:rPr>
          <w:color w:val="231F20"/>
          <w:spacing w:val="-8"/>
          <w:w w:val="105"/>
          <w:sz w:val="19"/>
        </w:rPr>
        <w:t> </w:t>
      </w:r>
      <w:r>
        <w:rPr>
          <w:color w:val="231F20"/>
          <w:w w:val="105"/>
          <w:sz w:val="19"/>
        </w:rPr>
        <w:t>4,</w:t>
      </w:r>
      <w:r>
        <w:rPr>
          <w:color w:val="231F20"/>
          <w:spacing w:val="-8"/>
          <w:w w:val="105"/>
          <w:sz w:val="19"/>
        </w:rPr>
        <w:t> </w:t>
      </w:r>
      <w:r>
        <w:rPr>
          <w:color w:val="231F20"/>
          <w:w w:val="105"/>
          <w:sz w:val="19"/>
        </w:rPr>
        <w:t>1990,</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D18</w:t>
      </w:r>
      <w:r>
        <w:rPr>
          <w:color w:val="231F20"/>
          <w:spacing w:val="-8"/>
          <w:w w:val="105"/>
          <w:sz w:val="19"/>
        </w:rPr>
        <w:t> </w:t>
      </w:r>
      <w:r>
        <w:rPr>
          <w:color w:val="231F20"/>
          <w:w w:val="105"/>
          <w:sz w:val="19"/>
        </w:rPr>
        <w:t>Re</w:t>
      </w:r>
      <w:r>
        <w:rPr>
          <w:color w:val="231F20"/>
          <w:spacing w:val="-8"/>
          <w:w w:val="105"/>
          <w:sz w:val="19"/>
        </w:rPr>
        <w:t> </w:t>
      </w:r>
      <w:r>
        <w:rPr>
          <w:color w:val="231F20"/>
          <w:w w:val="105"/>
          <w:sz w:val="19"/>
        </w:rPr>
        <w:t>Draft</w:t>
      </w:r>
      <w:r>
        <w:rPr>
          <w:color w:val="231F20"/>
          <w:spacing w:val="-9"/>
          <w:w w:val="105"/>
          <w:sz w:val="19"/>
        </w:rPr>
        <w:t> </w:t>
      </w:r>
      <w:r>
        <w:rPr>
          <w:i/>
          <w:color w:val="231F20"/>
          <w:w w:val="105"/>
          <w:sz w:val="19"/>
        </w:rPr>
        <w:t>DCP</w:t>
      </w:r>
      <w:r>
        <w:rPr>
          <w:i/>
          <w:color w:val="231F20"/>
          <w:spacing w:val="-8"/>
          <w:w w:val="105"/>
          <w:sz w:val="19"/>
        </w:rPr>
        <w:t> </w:t>
      </w:r>
      <w:r>
        <w:rPr>
          <w:color w:val="231F20"/>
          <w:w w:val="105"/>
          <w:sz w:val="19"/>
        </w:rPr>
        <w:t>1986,</w:t>
      </w:r>
      <w:r>
        <w:rPr>
          <w:color w:val="231F20"/>
          <w:spacing w:val="-8"/>
          <w:w w:val="105"/>
          <w:sz w:val="19"/>
        </w:rPr>
        <w:t> </w:t>
      </w:r>
      <w:r>
        <w:rPr>
          <w:color w:val="231F20"/>
          <w:w w:val="105"/>
          <w:sz w:val="19"/>
        </w:rPr>
        <w:t>Planning Files,</w:t>
      </w:r>
      <w:r>
        <w:rPr>
          <w:color w:val="231F20"/>
          <w:spacing w:val="-3"/>
          <w:w w:val="105"/>
          <w:sz w:val="19"/>
        </w:rPr>
        <w:t> </w:t>
      </w:r>
      <w:r>
        <w:rPr>
          <w:color w:val="231F20"/>
          <w:w w:val="105"/>
          <w:sz w:val="19"/>
        </w:rPr>
        <w:t>BOSO.</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59" w:right="772"/>
      </w:pPr>
      <w:r>
        <w:rPr>
          <w:color w:val="231F20"/>
        </w:rPr>
        <w:t>entrance, and a few small windows tucked under the low-pitched roof.</w:t>
      </w:r>
      <w:r>
        <w:rPr>
          <w:color w:val="231F20"/>
          <w:position w:val="7"/>
          <w:sz w:val="12"/>
        </w:rPr>
        <w:t>32</w:t>
      </w:r>
      <w:r>
        <w:rPr>
          <w:color w:val="231F20"/>
          <w:spacing w:val="80"/>
          <w:position w:val="7"/>
          <w:sz w:val="12"/>
        </w:rPr>
        <w:t> </w:t>
      </w:r>
      <w:r>
        <w:rPr>
          <w:color w:val="231F20"/>
        </w:rPr>
        <w:t>Joseph Cutro took</w:t>
      </w:r>
      <w:r>
        <w:rPr>
          <w:color w:val="231F20"/>
          <w:spacing w:val="40"/>
        </w:rPr>
        <w:t> </w:t>
      </w:r>
      <w:r>
        <w:rPr>
          <w:color w:val="231F20"/>
        </w:rPr>
        <w:t>exception to the design and held that the arguments that new buildings should not be built to imitate historic ones were invalid. He cited visitor centers he had observed in other parks and the newly constructed Weil house, the design of which he considered “a contemporary style</w:t>
      </w:r>
      <w:r>
        <w:rPr>
          <w:color w:val="231F20"/>
          <w:spacing w:val="40"/>
        </w:rPr>
        <w:t> </w:t>
      </w:r>
      <w:r>
        <w:rPr>
          <w:color w:val="231F20"/>
        </w:rPr>
        <w:t>and architecturally harmonious to the President’s home.”</w:t>
      </w:r>
      <w:r>
        <w:rPr>
          <w:color w:val="231F20"/>
          <w:position w:val="7"/>
          <w:sz w:val="12"/>
        </w:rPr>
        <w:t>33</w:t>
      </w:r>
      <w:r>
        <w:rPr>
          <w:color w:val="231F20"/>
          <w:spacing w:val="40"/>
          <w:position w:val="7"/>
          <w:sz w:val="12"/>
        </w:rPr>
        <w:t>  </w:t>
      </w:r>
      <w:r>
        <w:rPr>
          <w:color w:val="231F20"/>
        </w:rPr>
        <w:t>In a letter to Senator Alfonse M.</w:t>
      </w:r>
      <w:r>
        <w:rPr>
          <w:color w:val="231F20"/>
          <w:spacing w:val="40"/>
        </w:rPr>
        <w:t> </w:t>
      </w:r>
      <w:r>
        <w:rPr>
          <w:color w:val="231F20"/>
        </w:rPr>
        <w:t>D’Amato,</w:t>
      </w:r>
      <w:r>
        <w:rPr>
          <w:color w:val="231F20"/>
          <w:spacing w:val="32"/>
        </w:rPr>
        <w:t> </w:t>
      </w:r>
      <w:r>
        <w:rPr>
          <w:color w:val="231F20"/>
        </w:rPr>
        <w:t>Cutro</w:t>
      </w:r>
      <w:r>
        <w:rPr>
          <w:color w:val="231F20"/>
          <w:spacing w:val="32"/>
        </w:rPr>
        <w:t> </w:t>
      </w:r>
      <w:r>
        <w:rPr>
          <w:color w:val="231F20"/>
        </w:rPr>
        <w:t>described</w:t>
      </w:r>
      <w:r>
        <w:rPr>
          <w:color w:val="231F20"/>
          <w:spacing w:val="32"/>
        </w:rPr>
        <w:t> </w:t>
      </w:r>
      <w:r>
        <w:rPr>
          <w:color w:val="231F20"/>
        </w:rPr>
        <w:t>the</w:t>
      </w:r>
      <w:r>
        <w:rPr>
          <w:color w:val="231F20"/>
          <w:spacing w:val="32"/>
        </w:rPr>
        <w:t> </w:t>
      </w:r>
      <w:r>
        <w:rPr>
          <w:color w:val="231F20"/>
        </w:rPr>
        <w:t>planned</w:t>
      </w:r>
      <w:r>
        <w:rPr>
          <w:color w:val="231F20"/>
          <w:spacing w:val="32"/>
        </w:rPr>
        <w:t> </w:t>
      </w:r>
      <w:r>
        <w:rPr>
          <w:color w:val="231F20"/>
        </w:rPr>
        <w:t>design</w:t>
      </w:r>
      <w:r>
        <w:rPr>
          <w:color w:val="231F20"/>
          <w:spacing w:val="32"/>
        </w:rPr>
        <w:t> </w:t>
      </w:r>
      <w:r>
        <w:rPr>
          <w:color w:val="231F20"/>
        </w:rPr>
        <w:t>for</w:t>
      </w:r>
      <w:r>
        <w:rPr>
          <w:color w:val="231F20"/>
          <w:spacing w:val="32"/>
        </w:rPr>
        <w:t> </w:t>
      </w:r>
      <w:r>
        <w:rPr>
          <w:color w:val="231F20"/>
        </w:rPr>
        <w:t>the</w:t>
      </w:r>
      <w:r>
        <w:rPr>
          <w:color w:val="231F20"/>
          <w:spacing w:val="32"/>
        </w:rPr>
        <w:t> </w:t>
      </w:r>
      <w:r>
        <w:rPr>
          <w:color w:val="231F20"/>
        </w:rPr>
        <w:t>multipurpose</w:t>
      </w:r>
      <w:r>
        <w:rPr>
          <w:color w:val="231F20"/>
          <w:spacing w:val="32"/>
        </w:rPr>
        <w:t> </w:t>
      </w:r>
      <w:r>
        <w:rPr>
          <w:color w:val="231F20"/>
        </w:rPr>
        <w:t>building</w:t>
      </w:r>
      <w:r>
        <w:rPr>
          <w:color w:val="231F20"/>
          <w:spacing w:val="32"/>
        </w:rPr>
        <w:t> </w:t>
      </w:r>
      <w:r>
        <w:rPr>
          <w:color w:val="231F20"/>
        </w:rPr>
        <w:t>as</w:t>
      </w:r>
      <w:r>
        <w:rPr>
          <w:color w:val="231F20"/>
          <w:spacing w:val="32"/>
        </w:rPr>
        <w:t> </w:t>
      </w:r>
      <w:r>
        <w:rPr>
          <w:color w:val="231F20"/>
        </w:rPr>
        <w:t>resembling</w:t>
      </w:r>
      <w:r>
        <w:rPr>
          <w:color w:val="231F20"/>
        </w:rPr>
        <w:t> “a modern thruway restaurant in an [sic] nineteenth century historic area.”</w:t>
      </w:r>
      <w:r>
        <w:rPr>
          <w:color w:val="231F20"/>
          <w:position w:val="7"/>
          <w:sz w:val="12"/>
        </w:rPr>
        <w:t>34</w:t>
      </w:r>
      <w:r>
        <w:rPr>
          <w:color w:val="231F20"/>
          <w:spacing w:val="40"/>
          <w:position w:val="7"/>
          <w:sz w:val="12"/>
        </w:rPr>
        <w:t> </w:t>
      </w:r>
      <w:r>
        <w:rPr>
          <w:color w:val="231F20"/>
        </w:rPr>
        <w:t>The Cutros also suggested constructing the buildings within the historic core rather than in the North Field,</w:t>
      </w:r>
    </w:p>
    <w:p>
      <w:pPr>
        <w:pStyle w:val="BodyText"/>
        <w:spacing w:line="350" w:lineRule="auto" w:before="4"/>
        <w:ind w:left="160" w:right="554"/>
        <w:rPr>
          <w:sz w:val="12"/>
        </w:rPr>
      </w:pPr>
      <w:r>
        <w:rPr>
          <w:color w:val="231F20"/>
          <w:spacing w:val="-2"/>
          <w:w w:val="105"/>
        </w:rPr>
        <w:t>but</w:t>
      </w:r>
      <w:r>
        <w:rPr>
          <w:color w:val="231F20"/>
          <w:spacing w:val="-5"/>
          <w:w w:val="105"/>
        </w:rPr>
        <w:t> </w:t>
      </w:r>
      <w:r>
        <w:rPr>
          <w:color w:val="231F20"/>
          <w:spacing w:val="-2"/>
          <w:w w:val="105"/>
        </w:rPr>
        <w:t>because</w:t>
      </w:r>
      <w:r>
        <w:rPr>
          <w:color w:val="231F20"/>
          <w:spacing w:val="-5"/>
          <w:w w:val="105"/>
        </w:rPr>
        <w:t> </w:t>
      </w:r>
      <w:r>
        <w:rPr>
          <w:color w:val="231F20"/>
          <w:spacing w:val="-2"/>
          <w:w w:val="105"/>
        </w:rPr>
        <w:t>of the</w:t>
      </w:r>
      <w:r>
        <w:rPr>
          <w:color w:val="231F20"/>
          <w:spacing w:val="-5"/>
          <w:w w:val="105"/>
        </w:rPr>
        <w:t> </w:t>
      </w:r>
      <w:r>
        <w:rPr>
          <w:color w:val="231F20"/>
          <w:spacing w:val="-2"/>
          <w:w w:val="105"/>
        </w:rPr>
        <w:t>historical</w:t>
      </w:r>
      <w:r>
        <w:rPr>
          <w:color w:val="231F20"/>
          <w:spacing w:val="-5"/>
          <w:w w:val="105"/>
        </w:rPr>
        <w:t> </w:t>
      </w:r>
      <w:r>
        <w:rPr>
          <w:color w:val="231F20"/>
          <w:spacing w:val="-2"/>
          <w:w w:val="105"/>
        </w:rPr>
        <w:t>and</w:t>
      </w:r>
      <w:r>
        <w:rPr>
          <w:color w:val="231F20"/>
          <w:spacing w:val="-5"/>
          <w:w w:val="105"/>
        </w:rPr>
        <w:t> </w:t>
      </w:r>
      <w:r>
        <w:rPr>
          <w:color w:val="231F20"/>
          <w:spacing w:val="-2"/>
          <w:w w:val="105"/>
        </w:rPr>
        <w:t>archaeological</w:t>
      </w:r>
      <w:r>
        <w:rPr>
          <w:color w:val="231F20"/>
          <w:spacing w:val="-5"/>
          <w:w w:val="105"/>
        </w:rPr>
        <w:t> </w:t>
      </w:r>
      <w:r>
        <w:rPr>
          <w:color w:val="231F20"/>
          <w:spacing w:val="-2"/>
          <w:w w:val="105"/>
        </w:rPr>
        <w:t>signiﬁcance</w:t>
      </w:r>
      <w:r>
        <w:rPr>
          <w:color w:val="231F20"/>
          <w:spacing w:val="-5"/>
          <w:w w:val="105"/>
        </w:rPr>
        <w:t> </w:t>
      </w:r>
      <w:r>
        <w:rPr>
          <w:color w:val="231F20"/>
          <w:spacing w:val="-2"/>
          <w:w w:val="105"/>
        </w:rPr>
        <w:t>of the</w:t>
      </w:r>
      <w:r>
        <w:rPr>
          <w:color w:val="231F20"/>
          <w:spacing w:val="-5"/>
          <w:w w:val="105"/>
        </w:rPr>
        <w:t> </w:t>
      </w:r>
      <w:r>
        <w:rPr>
          <w:color w:val="231F20"/>
          <w:spacing w:val="-2"/>
          <w:w w:val="105"/>
        </w:rPr>
        <w:t>area,</w:t>
      </w:r>
      <w:r>
        <w:rPr>
          <w:color w:val="231F20"/>
          <w:spacing w:val="-5"/>
          <w:w w:val="105"/>
        </w:rPr>
        <w:t> </w:t>
      </w:r>
      <w:r>
        <w:rPr>
          <w:color w:val="231F20"/>
          <w:spacing w:val="-2"/>
          <w:w w:val="105"/>
        </w:rPr>
        <w:t>the</w:t>
      </w:r>
      <w:r>
        <w:rPr>
          <w:color w:val="231F20"/>
          <w:spacing w:val="-5"/>
          <w:w w:val="105"/>
        </w:rPr>
        <w:t> </w:t>
      </w:r>
      <w:r>
        <w:rPr>
          <w:color w:val="231F20"/>
          <w:spacing w:val="-2"/>
          <w:w w:val="105"/>
        </w:rPr>
        <w:t>Park</w:t>
      </w:r>
      <w:r>
        <w:rPr>
          <w:color w:val="231F20"/>
          <w:spacing w:val="-5"/>
          <w:w w:val="105"/>
        </w:rPr>
        <w:t> </w:t>
      </w:r>
      <w:r>
        <w:rPr>
          <w:color w:val="231F20"/>
          <w:spacing w:val="-2"/>
          <w:w w:val="105"/>
        </w:rPr>
        <w:t>Service</w:t>
      </w:r>
      <w:r>
        <w:rPr>
          <w:color w:val="231F20"/>
          <w:spacing w:val="-5"/>
          <w:w w:val="105"/>
        </w:rPr>
        <w:t> </w:t>
      </w:r>
      <w:r>
        <w:rPr>
          <w:color w:val="231F20"/>
          <w:spacing w:val="-2"/>
          <w:w w:val="105"/>
        </w:rPr>
        <w:t>con- </w:t>
      </w:r>
      <w:r>
        <w:rPr>
          <w:color w:val="231F20"/>
          <w:w w:val="105"/>
        </w:rPr>
        <w:t>tinued</w:t>
      </w:r>
      <w:r>
        <w:rPr>
          <w:color w:val="231F20"/>
          <w:spacing w:val="-3"/>
          <w:w w:val="105"/>
        </w:rPr>
        <w:t> </w:t>
      </w:r>
      <w:r>
        <w:rPr>
          <w:color w:val="231F20"/>
          <w:w w:val="105"/>
        </w:rPr>
        <w:t>to</w:t>
      </w:r>
      <w:r>
        <w:rPr>
          <w:color w:val="231F20"/>
          <w:spacing w:val="-3"/>
          <w:w w:val="105"/>
        </w:rPr>
        <w:t> </w:t>
      </w:r>
      <w:r>
        <w:rPr>
          <w:color w:val="231F20"/>
          <w:w w:val="105"/>
        </w:rPr>
        <w:t>consider</w:t>
      </w:r>
      <w:r>
        <w:rPr>
          <w:color w:val="231F20"/>
          <w:spacing w:val="-3"/>
          <w:w w:val="105"/>
        </w:rPr>
        <w:t> </w:t>
      </w:r>
      <w:r>
        <w:rPr>
          <w:color w:val="231F20"/>
          <w:w w:val="105"/>
        </w:rPr>
        <w:t>that</w:t>
      </w:r>
      <w:r>
        <w:rPr>
          <w:color w:val="231F20"/>
          <w:spacing w:val="-3"/>
          <w:w w:val="105"/>
        </w:rPr>
        <w:t> </w:t>
      </w:r>
      <w:r>
        <w:rPr>
          <w:color w:val="231F20"/>
          <w:w w:val="105"/>
        </w:rPr>
        <w:t>proposal</w:t>
      </w:r>
      <w:r>
        <w:rPr>
          <w:color w:val="231F20"/>
          <w:spacing w:val="-4"/>
          <w:w w:val="105"/>
        </w:rPr>
        <w:t> </w:t>
      </w:r>
      <w:r>
        <w:rPr>
          <w:color w:val="231F20"/>
          <w:w w:val="105"/>
        </w:rPr>
        <w:t>“an</w:t>
      </w:r>
      <w:r>
        <w:rPr>
          <w:color w:val="231F20"/>
          <w:spacing w:val="-3"/>
          <w:w w:val="105"/>
        </w:rPr>
        <w:t> </w:t>
      </w:r>
      <w:r>
        <w:rPr>
          <w:color w:val="231F20"/>
          <w:w w:val="105"/>
        </w:rPr>
        <w:t>alternative</w:t>
      </w:r>
      <w:r>
        <w:rPr>
          <w:color w:val="231F20"/>
          <w:spacing w:val="-3"/>
          <w:w w:val="105"/>
        </w:rPr>
        <w:t> </w:t>
      </w:r>
      <w:r>
        <w:rPr>
          <w:color w:val="231F20"/>
          <w:w w:val="105"/>
        </w:rPr>
        <w:t>of last</w:t>
      </w:r>
      <w:r>
        <w:rPr>
          <w:color w:val="231F20"/>
          <w:spacing w:val="-3"/>
          <w:w w:val="105"/>
        </w:rPr>
        <w:t> </w:t>
      </w:r>
      <w:r>
        <w:rPr>
          <w:color w:val="231F20"/>
          <w:w w:val="105"/>
        </w:rPr>
        <w:t>resort.”</w:t>
      </w:r>
      <w:r>
        <w:rPr>
          <w:color w:val="231F20"/>
          <w:w w:val="105"/>
          <w:position w:val="7"/>
          <w:sz w:val="12"/>
        </w:rPr>
        <w:t>35</w:t>
      </w:r>
    </w:p>
    <w:p>
      <w:pPr>
        <w:pStyle w:val="BodyText"/>
        <w:spacing w:line="350" w:lineRule="auto" w:before="2"/>
        <w:ind w:left="159" w:right="554" w:firstLine="1080"/>
      </w:pPr>
      <w:r>
        <w:rPr>
          <w:color w:val="231F20"/>
        </w:rPr>
        <w:t>The Advisory Council on Historic Preservation reviewed the draft </w:t>
      </w:r>
      <w:r>
        <w:rPr>
          <w:i/>
          <w:color w:val="231F20"/>
        </w:rPr>
        <w:t>DCP</w:t>
      </w:r>
      <w:r>
        <w:rPr>
          <w:color w:val="231F20"/>
        </w:rPr>
        <w:t>/EA in May 1990 and expressed no objections to the preferred alternative,</w:t>
      </w:r>
      <w:r>
        <w:rPr>
          <w:color w:val="231F20"/>
          <w:position w:val="7"/>
          <w:sz w:val="12"/>
        </w:rPr>
        <w:t>36</w:t>
      </w:r>
      <w:r>
        <w:rPr>
          <w:color w:val="231F20"/>
          <w:spacing w:val="31"/>
          <w:position w:val="7"/>
          <w:sz w:val="12"/>
        </w:rPr>
        <w:t> </w:t>
      </w:r>
      <w:r>
        <w:rPr>
          <w:color w:val="231F20"/>
        </w:rPr>
        <w:t>but the opposition of the two sets of neighbors continued to mount. At the end of May, Thomas Martin, Henry Weil’s lawyer, sent Bruce Stewart a “Demand for Relief,” charging that the </w:t>
      </w:r>
      <w:r>
        <w:rPr>
          <w:i/>
          <w:color w:val="231F20"/>
        </w:rPr>
        <w:t>DCP</w:t>
      </w:r>
      <w:r>
        <w:rPr>
          <w:color w:val="231F20"/>
        </w:rPr>
        <w:t>/EA amendment was “an</w:t>
      </w:r>
    </w:p>
    <w:p>
      <w:pPr>
        <w:pStyle w:val="BodyText"/>
        <w:spacing w:line="350" w:lineRule="auto" w:before="2"/>
        <w:ind w:left="159" w:right="554"/>
        <w:rPr>
          <w:sz w:val="12"/>
        </w:rPr>
      </w:pPr>
      <w:r>
        <w:rPr>
          <w:color w:val="231F20"/>
          <w:spacing w:val="-4"/>
          <w:w w:val="105"/>
        </w:rPr>
        <w:t>after-the fact document written to justify</w:t>
      </w:r>
      <w:r>
        <w:rPr>
          <w:color w:val="231F20"/>
          <w:spacing w:val="-6"/>
          <w:w w:val="105"/>
        </w:rPr>
        <w:t> </w:t>
      </w:r>
      <w:r>
        <w:rPr>
          <w:color w:val="231F20"/>
          <w:spacing w:val="-4"/>
          <w:w w:val="105"/>
        </w:rPr>
        <w:t>a decision that has already</w:t>
      </w:r>
      <w:r>
        <w:rPr>
          <w:color w:val="231F20"/>
          <w:spacing w:val="-6"/>
          <w:w w:val="105"/>
        </w:rPr>
        <w:t> </w:t>
      </w:r>
      <w:r>
        <w:rPr>
          <w:color w:val="231F20"/>
          <w:spacing w:val="-4"/>
          <w:w w:val="105"/>
        </w:rPr>
        <w:t>been made” and that it did </w:t>
      </w:r>
      <w:r>
        <w:rPr>
          <w:color w:val="231F20"/>
          <w:w w:val="105"/>
        </w:rPr>
        <w:t>not</w:t>
      </w:r>
      <w:r>
        <w:rPr>
          <w:color w:val="231F20"/>
          <w:spacing w:val="-13"/>
          <w:w w:val="105"/>
        </w:rPr>
        <w:t> </w:t>
      </w:r>
      <w:r>
        <w:rPr>
          <w:color w:val="231F20"/>
          <w:w w:val="105"/>
        </w:rPr>
        <w:t>comply</w:t>
      </w:r>
      <w:r>
        <w:rPr>
          <w:color w:val="231F20"/>
          <w:spacing w:val="-12"/>
          <w:w w:val="105"/>
        </w:rPr>
        <w:t> </w:t>
      </w:r>
      <w:r>
        <w:rPr>
          <w:color w:val="231F20"/>
          <w:w w:val="105"/>
        </w:rPr>
        <w:t>with</w:t>
      </w:r>
      <w:r>
        <w:rPr>
          <w:color w:val="231F20"/>
          <w:spacing w:val="-12"/>
          <w:w w:val="105"/>
        </w:rPr>
        <w:t> </w:t>
      </w:r>
      <w:r>
        <w:rPr>
          <w:color w:val="231F20"/>
          <w:w w:val="105"/>
        </w:rPr>
        <w:t>NEPA,</w:t>
      </w:r>
      <w:r>
        <w:rPr>
          <w:color w:val="231F20"/>
          <w:spacing w:val="-12"/>
          <w:w w:val="105"/>
        </w:rPr>
        <w:t> </w:t>
      </w:r>
      <w:r>
        <w:rPr>
          <w:color w:val="231F20"/>
          <w:w w:val="105"/>
        </w:rPr>
        <w:t>which</w:t>
      </w:r>
      <w:r>
        <w:rPr>
          <w:color w:val="231F20"/>
          <w:spacing w:val="-12"/>
          <w:w w:val="105"/>
        </w:rPr>
        <w:t> </w:t>
      </w:r>
      <w:r>
        <w:rPr>
          <w:color w:val="231F20"/>
          <w:w w:val="105"/>
        </w:rPr>
        <w:t>says</w:t>
      </w:r>
      <w:r>
        <w:rPr>
          <w:color w:val="231F20"/>
          <w:spacing w:val="-12"/>
          <w:w w:val="105"/>
        </w:rPr>
        <w:t> </w:t>
      </w:r>
      <w:r>
        <w:rPr>
          <w:color w:val="231F20"/>
          <w:w w:val="105"/>
        </w:rPr>
        <w:t>that</w:t>
      </w:r>
      <w:r>
        <w:rPr>
          <w:color w:val="231F20"/>
          <w:spacing w:val="-12"/>
          <w:w w:val="105"/>
        </w:rPr>
        <w:t> </w:t>
      </w:r>
      <w:r>
        <w:rPr>
          <w:color w:val="231F20"/>
          <w:w w:val="105"/>
        </w:rPr>
        <w:t>environmental</w:t>
      </w:r>
      <w:r>
        <w:rPr>
          <w:color w:val="231F20"/>
          <w:spacing w:val="-13"/>
          <w:w w:val="105"/>
        </w:rPr>
        <w:t> </w:t>
      </w:r>
      <w:r>
        <w:rPr>
          <w:color w:val="231F20"/>
          <w:w w:val="105"/>
        </w:rPr>
        <w:t>impacts</w:t>
      </w:r>
      <w:r>
        <w:rPr>
          <w:color w:val="231F20"/>
          <w:spacing w:val="-12"/>
          <w:w w:val="105"/>
        </w:rPr>
        <w:t> </w:t>
      </w:r>
      <w:r>
        <w:rPr>
          <w:color w:val="231F20"/>
          <w:w w:val="105"/>
        </w:rPr>
        <w:t>have</w:t>
      </w:r>
      <w:r>
        <w:rPr>
          <w:color w:val="231F20"/>
          <w:spacing w:val="-12"/>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considered</w:t>
      </w:r>
      <w:r>
        <w:rPr>
          <w:color w:val="231F20"/>
          <w:spacing w:val="-12"/>
          <w:w w:val="105"/>
        </w:rPr>
        <w:t> </w:t>
      </w:r>
      <w:r>
        <w:rPr>
          <w:color w:val="231F20"/>
          <w:w w:val="105"/>
        </w:rPr>
        <w:t>before such</w:t>
      </w:r>
      <w:r>
        <w:rPr>
          <w:color w:val="231F20"/>
          <w:spacing w:val="-13"/>
          <w:w w:val="105"/>
        </w:rPr>
        <w:t> </w:t>
      </w:r>
      <w:r>
        <w:rPr>
          <w:color w:val="231F20"/>
          <w:w w:val="105"/>
        </w:rPr>
        <w:t>decisions</w:t>
      </w:r>
      <w:r>
        <w:rPr>
          <w:color w:val="231F20"/>
          <w:spacing w:val="-12"/>
          <w:w w:val="105"/>
        </w:rPr>
        <w:t> </w:t>
      </w:r>
      <w:r>
        <w:rPr>
          <w:color w:val="231F20"/>
          <w:w w:val="105"/>
        </w:rPr>
        <w:t>are</w:t>
      </w:r>
      <w:r>
        <w:rPr>
          <w:color w:val="231F20"/>
          <w:spacing w:val="-12"/>
          <w:w w:val="105"/>
        </w:rPr>
        <w:t> </w:t>
      </w:r>
      <w:r>
        <w:rPr>
          <w:color w:val="231F20"/>
          <w:w w:val="105"/>
        </w:rPr>
        <w:t>ﬁnalized,</w:t>
      </w:r>
      <w:r>
        <w:rPr>
          <w:color w:val="231F20"/>
          <w:spacing w:val="-12"/>
          <w:w w:val="105"/>
        </w:rPr>
        <w:t> </w:t>
      </w:r>
      <w:r>
        <w:rPr>
          <w:color w:val="231F20"/>
          <w:w w:val="105"/>
        </w:rPr>
        <w:t>including,</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case</w:t>
      </w:r>
      <w:r>
        <w:rPr>
          <w:color w:val="231F20"/>
          <w:spacing w:val="-13"/>
          <w:w w:val="105"/>
        </w:rPr>
        <w:t> </w:t>
      </w:r>
      <w:r>
        <w:rPr>
          <w:color w:val="231F20"/>
          <w:w w:val="105"/>
        </w:rPr>
        <w:t>of</w:t>
      </w:r>
      <w:r>
        <w:rPr>
          <w:color w:val="231F20"/>
          <w:spacing w:val="-12"/>
          <w:w w:val="105"/>
        </w:rPr>
        <w:t> </w:t>
      </w:r>
      <w:r>
        <w:rPr>
          <w:color w:val="231F20"/>
          <w:w w:val="105"/>
        </w:rPr>
        <w:t>a</w:t>
      </w:r>
      <w:r>
        <w:rPr>
          <w:color w:val="231F20"/>
          <w:spacing w:val="-12"/>
          <w:w w:val="105"/>
        </w:rPr>
        <w:t> </w:t>
      </w:r>
      <w:r>
        <w:rPr>
          <w:color w:val="231F20"/>
          <w:w w:val="105"/>
        </w:rPr>
        <w:t>national</w:t>
      </w:r>
      <w:r>
        <w:rPr>
          <w:color w:val="231F20"/>
          <w:spacing w:val="-12"/>
          <w:w w:val="105"/>
        </w:rPr>
        <w:t> </w:t>
      </w:r>
      <w:r>
        <w:rPr>
          <w:color w:val="231F20"/>
          <w:w w:val="105"/>
        </w:rPr>
        <w:t>historic</w:t>
      </w:r>
      <w:r>
        <w:rPr>
          <w:color w:val="231F20"/>
          <w:spacing w:val="-12"/>
          <w:w w:val="105"/>
        </w:rPr>
        <w:t> </w:t>
      </w:r>
      <w:r>
        <w:rPr>
          <w:color w:val="231F20"/>
          <w:w w:val="105"/>
        </w:rPr>
        <w:t>site,</w:t>
      </w:r>
      <w:r>
        <w:rPr>
          <w:color w:val="231F20"/>
          <w:spacing w:val="-12"/>
          <w:w w:val="105"/>
        </w:rPr>
        <w:t> </w:t>
      </w:r>
      <w:r>
        <w:rPr>
          <w:color w:val="231F20"/>
          <w:w w:val="105"/>
        </w:rPr>
        <w:t>impacts</w:t>
      </w:r>
      <w:r>
        <w:rPr>
          <w:color w:val="231F20"/>
          <w:spacing w:val="-12"/>
          <w:w w:val="105"/>
        </w:rPr>
        <w:t> </w:t>
      </w:r>
      <w:r>
        <w:rPr>
          <w:color w:val="231F20"/>
          <w:w w:val="105"/>
        </w:rPr>
        <w:t>on</w:t>
      </w:r>
      <w:r>
        <w:rPr>
          <w:color w:val="231F20"/>
          <w:spacing w:val="-13"/>
          <w:w w:val="105"/>
        </w:rPr>
        <w:t> </w:t>
      </w:r>
      <w:r>
        <w:rPr>
          <w:color w:val="231F20"/>
          <w:w w:val="105"/>
        </w:rPr>
        <w:t>the visual</w:t>
      </w:r>
      <w:r>
        <w:rPr>
          <w:color w:val="231F20"/>
          <w:spacing w:val="-8"/>
          <w:w w:val="105"/>
        </w:rPr>
        <w:t> </w:t>
      </w:r>
      <w:r>
        <w:rPr>
          <w:color w:val="231F20"/>
          <w:w w:val="105"/>
        </w:rPr>
        <w:t>environment.</w:t>
      </w:r>
      <w:r>
        <w:rPr>
          <w:color w:val="231F20"/>
          <w:spacing w:val="-8"/>
          <w:w w:val="105"/>
        </w:rPr>
        <w:t> </w:t>
      </w:r>
      <w:r>
        <w:rPr>
          <w:color w:val="231F20"/>
          <w:w w:val="105"/>
        </w:rPr>
        <w:t>He</w:t>
      </w:r>
      <w:r>
        <w:rPr>
          <w:color w:val="231F20"/>
          <w:spacing w:val="-8"/>
          <w:w w:val="105"/>
        </w:rPr>
        <w:t> </w:t>
      </w:r>
      <w:r>
        <w:rPr>
          <w:color w:val="231F20"/>
          <w:w w:val="105"/>
        </w:rPr>
        <w:t>also</w:t>
      </w:r>
      <w:r>
        <w:rPr>
          <w:color w:val="231F20"/>
          <w:spacing w:val="-8"/>
          <w:w w:val="105"/>
        </w:rPr>
        <w:t> </w:t>
      </w:r>
      <w:r>
        <w:rPr>
          <w:color w:val="231F20"/>
          <w:w w:val="105"/>
        </w:rPr>
        <w:t>complained</w:t>
      </w:r>
      <w:r>
        <w:rPr>
          <w:color w:val="231F20"/>
          <w:spacing w:val="-8"/>
          <w:w w:val="105"/>
        </w:rPr>
        <w:t> </w:t>
      </w:r>
      <w:r>
        <w:rPr>
          <w:color w:val="231F20"/>
          <w:w w:val="105"/>
        </w:rPr>
        <w:t>that</w:t>
      </w:r>
      <w:r>
        <w:rPr>
          <w:color w:val="231F20"/>
          <w:spacing w:val="-8"/>
          <w:w w:val="105"/>
        </w:rPr>
        <w:t> </w:t>
      </w:r>
      <w:r>
        <w:rPr>
          <w:color w:val="231F20"/>
          <w:w w:val="105"/>
        </w:rPr>
        <w:t>the</w:t>
      </w:r>
      <w:r>
        <w:rPr>
          <w:color w:val="231F20"/>
          <w:spacing w:val="-9"/>
          <w:w w:val="105"/>
        </w:rPr>
        <w:t> </w:t>
      </w:r>
      <w:r>
        <w:rPr>
          <w:i/>
          <w:color w:val="231F20"/>
          <w:w w:val="105"/>
        </w:rPr>
        <w:t>DCP</w:t>
      </w:r>
      <w:r>
        <w:rPr>
          <w:color w:val="231F20"/>
          <w:w w:val="105"/>
        </w:rPr>
        <w:t>/EA</w:t>
      </w:r>
      <w:r>
        <w:rPr>
          <w:color w:val="231F20"/>
          <w:spacing w:val="-8"/>
          <w:w w:val="105"/>
        </w:rPr>
        <w:t> </w:t>
      </w:r>
      <w:r>
        <w:rPr>
          <w:color w:val="231F20"/>
          <w:w w:val="105"/>
        </w:rPr>
        <w:t>failed</w:t>
      </w:r>
      <w:r>
        <w:rPr>
          <w:color w:val="231F20"/>
          <w:spacing w:val="-8"/>
          <w:w w:val="105"/>
        </w:rPr>
        <w:t> </w:t>
      </w:r>
      <w:r>
        <w:rPr>
          <w:color w:val="231F20"/>
          <w:w w:val="105"/>
        </w:rPr>
        <w:t>to</w:t>
      </w:r>
      <w:r>
        <w:rPr>
          <w:color w:val="231F20"/>
          <w:spacing w:val="-8"/>
          <w:w w:val="105"/>
        </w:rPr>
        <w:t> </w:t>
      </w:r>
      <w:r>
        <w:rPr>
          <w:color w:val="231F20"/>
          <w:w w:val="105"/>
        </w:rPr>
        <w:t>address</w:t>
      </w:r>
      <w:r>
        <w:rPr>
          <w:color w:val="231F20"/>
          <w:spacing w:val="-8"/>
          <w:w w:val="105"/>
        </w:rPr>
        <w:t> </w:t>
      </w:r>
      <w:r>
        <w:rPr>
          <w:color w:val="231F20"/>
          <w:w w:val="105"/>
        </w:rPr>
        <w:t>fully</w:t>
      </w:r>
      <w:r>
        <w:rPr>
          <w:color w:val="231F20"/>
          <w:spacing w:val="-11"/>
          <w:w w:val="105"/>
        </w:rPr>
        <w:t> </w:t>
      </w:r>
      <w:r>
        <w:rPr>
          <w:color w:val="231F20"/>
          <w:w w:val="105"/>
        </w:rPr>
        <w:t>the</w:t>
      </w:r>
      <w:r>
        <w:rPr>
          <w:color w:val="231F20"/>
          <w:spacing w:val="-8"/>
          <w:w w:val="105"/>
        </w:rPr>
        <w:t> </w:t>
      </w:r>
      <w:r>
        <w:rPr>
          <w:color w:val="231F20"/>
          <w:w w:val="105"/>
        </w:rPr>
        <w:t>“contex- </w:t>
      </w:r>
      <w:r>
        <w:rPr>
          <w:color w:val="231F20"/>
          <w:spacing w:val="-2"/>
          <w:w w:val="105"/>
        </w:rPr>
        <w:t>tuality”</w:t>
      </w:r>
      <w:r>
        <w:rPr>
          <w:color w:val="231F20"/>
          <w:spacing w:val="-11"/>
          <w:w w:val="105"/>
        </w:rPr>
        <w:t> </w:t>
      </w:r>
      <w:r>
        <w:rPr>
          <w:color w:val="231F20"/>
          <w:spacing w:val="-2"/>
          <w:w w:val="105"/>
        </w:rPr>
        <w:t>of</w:t>
      </w:r>
      <w:r>
        <w:rPr>
          <w:color w:val="231F20"/>
          <w:spacing w:val="-10"/>
          <w:w w:val="105"/>
        </w:rPr>
        <w:t> </w:t>
      </w:r>
      <w:r>
        <w:rPr>
          <w:color w:val="231F20"/>
          <w:spacing w:val="-2"/>
          <w:w w:val="105"/>
        </w:rPr>
        <w:t>the</w:t>
      </w:r>
      <w:r>
        <w:rPr>
          <w:color w:val="231F20"/>
          <w:spacing w:val="-10"/>
          <w:w w:val="105"/>
        </w:rPr>
        <w:t> </w:t>
      </w:r>
      <w:r>
        <w:rPr>
          <w:color w:val="231F20"/>
          <w:spacing w:val="-2"/>
          <w:w w:val="105"/>
        </w:rPr>
        <w:t>building</w:t>
      </w:r>
      <w:r>
        <w:rPr>
          <w:color w:val="231F20"/>
          <w:spacing w:val="-10"/>
          <w:w w:val="105"/>
        </w:rPr>
        <w:t> </w:t>
      </w:r>
      <w:r>
        <w:rPr>
          <w:color w:val="231F20"/>
          <w:spacing w:val="-2"/>
          <w:w w:val="105"/>
        </w:rPr>
        <w:t>design.</w:t>
      </w:r>
      <w:r>
        <w:rPr>
          <w:color w:val="231F20"/>
          <w:spacing w:val="-2"/>
          <w:w w:val="105"/>
          <w:position w:val="7"/>
          <w:sz w:val="12"/>
        </w:rPr>
        <w:t>37</w:t>
      </w:r>
      <w:r>
        <w:rPr>
          <w:color w:val="231F20"/>
          <w:spacing w:val="37"/>
          <w:w w:val="105"/>
          <w:position w:val="7"/>
          <w:sz w:val="12"/>
        </w:rPr>
        <w:t> </w:t>
      </w:r>
      <w:r>
        <w:rPr>
          <w:color w:val="231F20"/>
          <w:spacing w:val="-2"/>
          <w:w w:val="105"/>
        </w:rPr>
        <w:t>Within</w:t>
      </w:r>
      <w:r>
        <w:rPr>
          <w:color w:val="231F20"/>
          <w:spacing w:val="-10"/>
          <w:w w:val="105"/>
        </w:rPr>
        <w:t> </w:t>
      </w:r>
      <w:r>
        <w:rPr>
          <w:color w:val="231F20"/>
          <w:spacing w:val="-2"/>
          <w:w w:val="105"/>
        </w:rPr>
        <w:t>a</w:t>
      </w:r>
      <w:r>
        <w:rPr>
          <w:color w:val="231F20"/>
          <w:spacing w:val="-10"/>
          <w:w w:val="105"/>
        </w:rPr>
        <w:t> </w:t>
      </w:r>
      <w:r>
        <w:rPr>
          <w:color w:val="231F20"/>
          <w:spacing w:val="-2"/>
          <w:w w:val="105"/>
        </w:rPr>
        <w:t>few</w:t>
      </w:r>
      <w:r>
        <w:rPr>
          <w:color w:val="231F20"/>
          <w:spacing w:val="-10"/>
          <w:w w:val="105"/>
        </w:rPr>
        <w:t> </w:t>
      </w:r>
      <w:r>
        <w:rPr>
          <w:color w:val="231F20"/>
          <w:spacing w:val="-2"/>
          <w:w w:val="105"/>
        </w:rPr>
        <w:t>days,</w:t>
      </w:r>
      <w:r>
        <w:rPr>
          <w:color w:val="231F20"/>
          <w:spacing w:val="-10"/>
          <w:w w:val="105"/>
        </w:rPr>
        <w:t> </w:t>
      </w:r>
      <w:r>
        <w:rPr>
          <w:color w:val="231F20"/>
          <w:spacing w:val="-2"/>
          <w:w w:val="105"/>
        </w:rPr>
        <w:t>Weil’s</w:t>
      </w:r>
      <w:r>
        <w:rPr>
          <w:color w:val="231F20"/>
          <w:spacing w:val="-10"/>
          <w:w w:val="105"/>
        </w:rPr>
        <w:t> </w:t>
      </w:r>
      <w:r>
        <w:rPr>
          <w:color w:val="231F20"/>
          <w:spacing w:val="-2"/>
          <w:w w:val="105"/>
        </w:rPr>
        <w:t>lawyer</w:t>
      </w:r>
      <w:r>
        <w:rPr>
          <w:color w:val="231F20"/>
          <w:spacing w:val="-11"/>
          <w:w w:val="105"/>
        </w:rPr>
        <w:t> </w:t>
      </w:r>
      <w:r>
        <w:rPr>
          <w:color w:val="231F20"/>
          <w:spacing w:val="-2"/>
          <w:w w:val="105"/>
        </w:rPr>
        <w:t>also</w:t>
      </w:r>
      <w:r>
        <w:rPr>
          <w:color w:val="231F20"/>
          <w:spacing w:val="-10"/>
          <w:w w:val="105"/>
        </w:rPr>
        <w:t> </w:t>
      </w:r>
      <w:r>
        <w:rPr>
          <w:color w:val="231F20"/>
          <w:spacing w:val="-2"/>
          <w:w w:val="105"/>
        </w:rPr>
        <w:t>contacted</w:t>
      </w:r>
      <w:r>
        <w:rPr>
          <w:color w:val="231F20"/>
          <w:spacing w:val="-10"/>
          <w:w w:val="105"/>
        </w:rPr>
        <w:t> </w:t>
      </w:r>
      <w:r>
        <w:rPr>
          <w:color w:val="231F20"/>
          <w:spacing w:val="-2"/>
          <w:w w:val="105"/>
        </w:rPr>
        <w:t>Gerald</w:t>
      </w:r>
      <w:r>
        <w:rPr>
          <w:color w:val="231F20"/>
          <w:spacing w:val="-10"/>
          <w:w w:val="105"/>
        </w:rPr>
        <w:t> </w:t>
      </w:r>
      <w:r>
        <w:rPr>
          <w:color w:val="231F20"/>
          <w:spacing w:val="-2"/>
          <w:w w:val="105"/>
        </w:rPr>
        <w:t>Patten, </w:t>
      </w:r>
      <w:r>
        <w:rPr>
          <w:color w:val="231F20"/>
          <w:spacing w:val="-4"/>
          <w:w w:val="105"/>
        </w:rPr>
        <w:t>the NARO director, demanding once again that environmental impact statements be prepared; </w:t>
      </w:r>
      <w:r>
        <w:rPr>
          <w:color w:val="231F20"/>
          <w:w w:val="105"/>
        </w:rPr>
        <w:t>without</w:t>
      </w:r>
      <w:r>
        <w:rPr>
          <w:color w:val="231F20"/>
          <w:spacing w:val="-4"/>
          <w:w w:val="105"/>
        </w:rPr>
        <w:t> </w:t>
      </w:r>
      <w:r>
        <w:rPr>
          <w:color w:val="231F20"/>
          <w:w w:val="105"/>
        </w:rPr>
        <w:t>an</w:t>
      </w:r>
      <w:r>
        <w:rPr>
          <w:color w:val="231F20"/>
          <w:spacing w:val="-4"/>
          <w:w w:val="105"/>
        </w:rPr>
        <w:t> </w:t>
      </w:r>
      <w:r>
        <w:rPr>
          <w:color w:val="231F20"/>
          <w:w w:val="105"/>
        </w:rPr>
        <w:t>EIS,</w:t>
      </w:r>
      <w:r>
        <w:rPr>
          <w:color w:val="231F20"/>
          <w:spacing w:val="-4"/>
          <w:w w:val="105"/>
        </w:rPr>
        <w:t> </w:t>
      </w:r>
      <w:r>
        <w:rPr>
          <w:color w:val="231F20"/>
          <w:w w:val="105"/>
        </w:rPr>
        <w:t>Martin</w:t>
      </w:r>
      <w:r>
        <w:rPr>
          <w:color w:val="231F20"/>
          <w:spacing w:val="-4"/>
          <w:w w:val="105"/>
        </w:rPr>
        <w:t> </w:t>
      </w:r>
      <w:r>
        <w:rPr>
          <w:color w:val="231F20"/>
          <w:w w:val="105"/>
        </w:rPr>
        <w:t>promised,</w:t>
      </w:r>
      <w:r>
        <w:rPr>
          <w:color w:val="231F20"/>
          <w:spacing w:val="-4"/>
          <w:w w:val="105"/>
        </w:rPr>
        <w:t> </w:t>
      </w:r>
      <w:r>
        <w:rPr>
          <w:color w:val="231F20"/>
          <w:w w:val="105"/>
        </w:rPr>
        <w:t>the</w:t>
      </w:r>
      <w:r>
        <w:rPr>
          <w:color w:val="231F20"/>
          <w:spacing w:val="-4"/>
          <w:w w:val="105"/>
        </w:rPr>
        <w:t> </w:t>
      </w:r>
      <w:r>
        <w:rPr>
          <w:color w:val="231F20"/>
          <w:w w:val="105"/>
        </w:rPr>
        <w:t>project</w:t>
      </w:r>
      <w:r>
        <w:rPr>
          <w:color w:val="231F20"/>
          <w:spacing w:val="-4"/>
          <w:w w:val="105"/>
        </w:rPr>
        <w:t> </w:t>
      </w:r>
      <w:r>
        <w:rPr>
          <w:color w:val="231F20"/>
          <w:w w:val="105"/>
        </w:rPr>
        <w:t>would</w:t>
      </w:r>
      <w:r>
        <w:rPr>
          <w:color w:val="231F20"/>
          <w:spacing w:val="-4"/>
          <w:w w:val="105"/>
        </w:rPr>
        <w:t> </w:t>
      </w:r>
      <w:r>
        <w:rPr>
          <w:color w:val="231F20"/>
          <w:w w:val="105"/>
        </w:rPr>
        <w:t>be</w:t>
      </w:r>
      <w:r>
        <w:rPr>
          <w:color w:val="231F20"/>
          <w:spacing w:val="-4"/>
          <w:w w:val="105"/>
        </w:rPr>
        <w:t> </w:t>
      </w:r>
      <w:r>
        <w:rPr>
          <w:color w:val="231F20"/>
          <w:w w:val="105"/>
        </w:rPr>
        <w:t>“enjoined.”</w:t>
      </w:r>
      <w:r>
        <w:rPr>
          <w:color w:val="231F20"/>
          <w:spacing w:val="-4"/>
          <w:w w:val="105"/>
        </w:rPr>
        <w:t> </w:t>
      </w:r>
      <w:r>
        <w:rPr>
          <w:color w:val="231F20"/>
          <w:w w:val="105"/>
        </w:rPr>
        <w:t>He</w:t>
      </w:r>
      <w:r>
        <w:rPr>
          <w:color w:val="231F20"/>
          <w:spacing w:val="-4"/>
          <w:w w:val="105"/>
        </w:rPr>
        <w:t> </w:t>
      </w:r>
      <w:r>
        <w:rPr>
          <w:color w:val="231F20"/>
          <w:w w:val="105"/>
        </w:rPr>
        <w:t>urged</w:t>
      </w:r>
      <w:r>
        <w:rPr>
          <w:color w:val="231F20"/>
          <w:spacing w:val="-4"/>
          <w:w w:val="105"/>
        </w:rPr>
        <w:t> </w:t>
      </w:r>
      <w:r>
        <w:rPr>
          <w:color w:val="231F20"/>
          <w:w w:val="105"/>
        </w:rPr>
        <w:t>the</w:t>
      </w:r>
      <w:r>
        <w:rPr>
          <w:color w:val="231F20"/>
          <w:spacing w:val="-4"/>
          <w:w w:val="105"/>
        </w:rPr>
        <w:t> </w:t>
      </w:r>
      <w:r>
        <w:rPr>
          <w:color w:val="231F20"/>
          <w:w w:val="105"/>
        </w:rPr>
        <w:t>director</w:t>
      </w:r>
      <w:r>
        <w:rPr>
          <w:color w:val="231F20"/>
          <w:spacing w:val="-4"/>
          <w:w w:val="105"/>
        </w:rPr>
        <w:t> </w:t>
      </w:r>
      <w:r>
        <w:rPr>
          <w:color w:val="231F20"/>
          <w:w w:val="105"/>
        </w:rPr>
        <w:t>to meet</w:t>
      </w:r>
      <w:r>
        <w:rPr>
          <w:color w:val="231F20"/>
          <w:spacing w:val="-12"/>
          <w:w w:val="105"/>
        </w:rPr>
        <w:t> </w:t>
      </w:r>
      <w:r>
        <w:rPr>
          <w:color w:val="231F20"/>
          <w:w w:val="105"/>
        </w:rPr>
        <w:t>with</w:t>
      </w:r>
      <w:r>
        <w:rPr>
          <w:color w:val="231F20"/>
          <w:spacing w:val="-12"/>
          <w:w w:val="105"/>
        </w:rPr>
        <w:t> </w:t>
      </w:r>
      <w:r>
        <w:rPr>
          <w:color w:val="231F20"/>
          <w:w w:val="105"/>
        </w:rPr>
        <w:t>him</w:t>
      </w:r>
      <w:r>
        <w:rPr>
          <w:color w:val="231F20"/>
          <w:spacing w:val="-12"/>
          <w:w w:val="105"/>
        </w:rPr>
        <w:t> </w:t>
      </w:r>
      <w:r>
        <w:rPr>
          <w:color w:val="231F20"/>
          <w:w w:val="105"/>
        </w:rPr>
        <w:t>and</w:t>
      </w:r>
      <w:r>
        <w:rPr>
          <w:color w:val="231F20"/>
          <w:spacing w:val="-12"/>
          <w:w w:val="105"/>
        </w:rPr>
        <w:t> </w:t>
      </w:r>
      <w:r>
        <w:rPr>
          <w:color w:val="231F20"/>
          <w:w w:val="105"/>
        </w:rPr>
        <w:t>Mr.</w:t>
      </w:r>
      <w:r>
        <w:rPr>
          <w:color w:val="231F20"/>
          <w:spacing w:val="-12"/>
          <w:w w:val="105"/>
        </w:rPr>
        <w:t> </w:t>
      </w:r>
      <w:r>
        <w:rPr>
          <w:color w:val="231F20"/>
          <w:w w:val="105"/>
        </w:rPr>
        <w:t>Weil</w:t>
      </w:r>
      <w:r>
        <w:rPr>
          <w:color w:val="231F20"/>
          <w:spacing w:val="-12"/>
          <w:w w:val="105"/>
        </w:rPr>
        <w:t> </w:t>
      </w:r>
      <w:r>
        <w:rPr>
          <w:color w:val="231F20"/>
          <w:w w:val="105"/>
        </w:rPr>
        <w:t>“before</w:t>
      </w:r>
      <w:r>
        <w:rPr>
          <w:color w:val="231F20"/>
          <w:spacing w:val="-12"/>
          <w:w w:val="105"/>
        </w:rPr>
        <w:t> </w:t>
      </w:r>
      <w:r>
        <w:rPr>
          <w:color w:val="231F20"/>
          <w:w w:val="105"/>
        </w:rPr>
        <w:t>you</w:t>
      </w:r>
      <w:r>
        <w:rPr>
          <w:color w:val="231F20"/>
          <w:spacing w:val="-12"/>
          <w:w w:val="105"/>
        </w:rPr>
        <w:t> </w:t>
      </w:r>
      <w:r>
        <w:rPr>
          <w:color w:val="231F20"/>
          <w:w w:val="105"/>
        </w:rPr>
        <w:t>make</w:t>
      </w:r>
      <w:r>
        <w:rPr>
          <w:color w:val="231F20"/>
          <w:spacing w:val="-12"/>
          <w:w w:val="105"/>
        </w:rPr>
        <w:t> </w:t>
      </w:r>
      <w:r>
        <w:rPr>
          <w:color w:val="231F20"/>
          <w:w w:val="105"/>
        </w:rPr>
        <w:t>a</w:t>
      </w:r>
      <w:r>
        <w:rPr>
          <w:color w:val="231F20"/>
          <w:spacing w:val="-12"/>
          <w:w w:val="105"/>
        </w:rPr>
        <w:t> </w:t>
      </w:r>
      <w:r>
        <w:rPr>
          <w:color w:val="231F20"/>
          <w:w w:val="105"/>
        </w:rPr>
        <w:t>decision</w:t>
      </w:r>
      <w:r>
        <w:rPr>
          <w:color w:val="231F20"/>
          <w:spacing w:val="-12"/>
          <w:w w:val="105"/>
        </w:rPr>
        <w:t> </w:t>
      </w:r>
      <w:r>
        <w:rPr>
          <w:color w:val="231F20"/>
          <w:w w:val="105"/>
        </w:rPr>
        <w:t>to</w:t>
      </w:r>
      <w:r>
        <w:rPr>
          <w:color w:val="231F20"/>
          <w:spacing w:val="-12"/>
          <w:w w:val="105"/>
        </w:rPr>
        <w:t> </w:t>
      </w:r>
      <w:r>
        <w:rPr>
          <w:color w:val="231F20"/>
          <w:w w:val="105"/>
        </w:rPr>
        <w:t>go</w:t>
      </w:r>
      <w:r>
        <w:rPr>
          <w:color w:val="231F20"/>
          <w:spacing w:val="-12"/>
          <w:w w:val="105"/>
        </w:rPr>
        <w:t> </w:t>
      </w:r>
      <w:r>
        <w:rPr>
          <w:color w:val="231F20"/>
          <w:w w:val="105"/>
        </w:rPr>
        <w:t>ahead</w:t>
      </w:r>
      <w:r>
        <w:rPr>
          <w:color w:val="231F20"/>
          <w:spacing w:val="-12"/>
          <w:w w:val="105"/>
        </w:rPr>
        <w:t> </w:t>
      </w:r>
      <w:r>
        <w:rPr>
          <w:color w:val="231F20"/>
          <w:w w:val="105"/>
        </w:rPr>
        <w:t>without</w:t>
      </w:r>
      <w:r>
        <w:rPr>
          <w:color w:val="231F20"/>
          <w:spacing w:val="-12"/>
          <w:w w:val="105"/>
        </w:rPr>
        <w:t> </w:t>
      </w:r>
      <w:r>
        <w:rPr>
          <w:color w:val="231F20"/>
          <w:w w:val="105"/>
        </w:rPr>
        <w:t>environmental </w:t>
      </w:r>
      <w:r>
        <w:rPr>
          <w:color w:val="231F20"/>
          <w:spacing w:val="-2"/>
          <w:w w:val="105"/>
        </w:rPr>
        <w:t>clearances.”</w:t>
      </w:r>
      <w:r>
        <w:rPr>
          <w:color w:val="231F20"/>
          <w:spacing w:val="-2"/>
          <w:w w:val="105"/>
          <w:position w:val="7"/>
          <w:sz w:val="12"/>
        </w:rPr>
        <w:t>38</w:t>
      </w:r>
      <w:r>
        <w:rPr>
          <w:color w:val="231F20"/>
          <w:spacing w:val="56"/>
          <w:w w:val="105"/>
          <w:position w:val="7"/>
          <w:sz w:val="12"/>
        </w:rPr>
        <w:t> </w:t>
      </w:r>
      <w:r>
        <w:rPr>
          <w:color w:val="231F20"/>
          <w:spacing w:val="-2"/>
          <w:w w:val="105"/>
        </w:rPr>
        <w:t>Patten</w:t>
      </w:r>
      <w:r>
        <w:rPr>
          <w:color w:val="231F20"/>
          <w:spacing w:val="-8"/>
          <w:w w:val="105"/>
        </w:rPr>
        <w:t> </w:t>
      </w:r>
      <w:r>
        <w:rPr>
          <w:color w:val="231F20"/>
          <w:spacing w:val="-2"/>
          <w:w w:val="105"/>
        </w:rPr>
        <w:t>responded</w:t>
      </w:r>
      <w:r>
        <w:rPr>
          <w:color w:val="231F20"/>
          <w:spacing w:val="-8"/>
          <w:w w:val="105"/>
        </w:rPr>
        <w:t> </w:t>
      </w:r>
      <w:r>
        <w:rPr>
          <w:color w:val="231F20"/>
          <w:spacing w:val="-2"/>
          <w:w w:val="105"/>
        </w:rPr>
        <w:t>that</w:t>
      </w:r>
      <w:r>
        <w:rPr>
          <w:color w:val="231F20"/>
          <w:spacing w:val="-8"/>
          <w:w w:val="105"/>
        </w:rPr>
        <w:t> </w:t>
      </w:r>
      <w:r>
        <w:rPr>
          <w:color w:val="231F20"/>
          <w:spacing w:val="-2"/>
          <w:w w:val="105"/>
        </w:rPr>
        <w:t>the</w:t>
      </w:r>
      <w:r>
        <w:rPr>
          <w:color w:val="231F20"/>
          <w:spacing w:val="-8"/>
          <w:w w:val="105"/>
        </w:rPr>
        <w:t> </w:t>
      </w:r>
      <w:r>
        <w:rPr>
          <w:color w:val="231F20"/>
          <w:spacing w:val="-2"/>
          <w:w w:val="105"/>
        </w:rPr>
        <w:t>Park</w:t>
      </w:r>
      <w:r>
        <w:rPr>
          <w:color w:val="231F20"/>
          <w:spacing w:val="-8"/>
          <w:w w:val="105"/>
        </w:rPr>
        <w:t> </w:t>
      </w:r>
      <w:r>
        <w:rPr>
          <w:color w:val="231F20"/>
          <w:spacing w:val="-2"/>
          <w:w w:val="105"/>
        </w:rPr>
        <w:t>Service</w:t>
      </w:r>
      <w:r>
        <w:rPr>
          <w:color w:val="231F20"/>
          <w:spacing w:val="-8"/>
          <w:w w:val="105"/>
        </w:rPr>
        <w:t> </w:t>
      </w:r>
      <w:r>
        <w:rPr>
          <w:color w:val="231F20"/>
          <w:spacing w:val="-2"/>
          <w:w w:val="105"/>
        </w:rPr>
        <w:t>was</w:t>
      </w:r>
      <w:r>
        <w:rPr>
          <w:color w:val="231F20"/>
          <w:spacing w:val="-8"/>
          <w:w w:val="105"/>
        </w:rPr>
        <w:t> </w:t>
      </w:r>
      <w:r>
        <w:rPr>
          <w:color w:val="231F20"/>
          <w:spacing w:val="-2"/>
          <w:w w:val="105"/>
        </w:rPr>
        <w:t>involved</w:t>
      </w:r>
      <w:r>
        <w:rPr>
          <w:color w:val="231F20"/>
          <w:spacing w:val="-8"/>
          <w:w w:val="105"/>
        </w:rPr>
        <w:t> </w:t>
      </w:r>
      <w:r>
        <w:rPr>
          <w:color w:val="231F20"/>
          <w:spacing w:val="-2"/>
          <w:w w:val="105"/>
        </w:rPr>
        <w:t>in</w:t>
      </w:r>
      <w:r>
        <w:rPr>
          <w:color w:val="231F20"/>
          <w:spacing w:val="-8"/>
          <w:w w:val="105"/>
        </w:rPr>
        <w:t> </w:t>
      </w:r>
      <w:r>
        <w:rPr>
          <w:color w:val="231F20"/>
          <w:spacing w:val="-2"/>
          <w:w w:val="105"/>
        </w:rPr>
        <w:t>a</w:t>
      </w:r>
      <w:r>
        <w:rPr>
          <w:color w:val="231F20"/>
          <w:spacing w:val="-8"/>
          <w:w w:val="105"/>
        </w:rPr>
        <w:t> </w:t>
      </w:r>
      <w:r>
        <w:rPr>
          <w:color w:val="231F20"/>
          <w:spacing w:val="-2"/>
          <w:w w:val="105"/>
        </w:rPr>
        <w:t>redesign</w:t>
      </w:r>
      <w:r>
        <w:rPr>
          <w:color w:val="231F20"/>
          <w:spacing w:val="-8"/>
          <w:w w:val="105"/>
        </w:rPr>
        <w:t> </w:t>
      </w:r>
      <w:r>
        <w:rPr>
          <w:color w:val="231F20"/>
          <w:spacing w:val="-2"/>
          <w:w w:val="105"/>
        </w:rPr>
        <w:t>of the</w:t>
      </w:r>
      <w:r>
        <w:rPr>
          <w:color w:val="231F20"/>
          <w:spacing w:val="-8"/>
          <w:w w:val="105"/>
        </w:rPr>
        <w:t> </w:t>
      </w:r>
      <w:r>
        <w:rPr>
          <w:color w:val="231F20"/>
          <w:spacing w:val="-2"/>
          <w:w w:val="105"/>
        </w:rPr>
        <w:t>façade </w:t>
      </w:r>
      <w:r>
        <w:rPr>
          <w:color w:val="231F20"/>
          <w:w w:val="105"/>
        </w:rPr>
        <w:t>of</w:t>
      </w:r>
      <w:r>
        <w:rPr>
          <w:color w:val="231F20"/>
          <w:spacing w:val="-13"/>
          <w:w w:val="105"/>
        </w:rPr>
        <w:t> </w:t>
      </w:r>
      <w:r>
        <w:rPr>
          <w:color w:val="231F20"/>
          <w:w w:val="105"/>
        </w:rPr>
        <w:t>the</w:t>
      </w:r>
      <w:r>
        <w:rPr>
          <w:color w:val="231F20"/>
          <w:spacing w:val="-12"/>
          <w:w w:val="105"/>
        </w:rPr>
        <w:t> </w:t>
      </w:r>
      <w:r>
        <w:rPr>
          <w:color w:val="231F20"/>
          <w:w w:val="105"/>
        </w:rPr>
        <w:t>proposed</w:t>
      </w:r>
      <w:r>
        <w:rPr>
          <w:color w:val="231F20"/>
          <w:spacing w:val="-12"/>
          <w:w w:val="105"/>
        </w:rPr>
        <w:t> </w:t>
      </w:r>
      <w:r>
        <w:rPr>
          <w:color w:val="231F20"/>
          <w:w w:val="105"/>
        </w:rPr>
        <w:t>building</w:t>
      </w:r>
      <w:r>
        <w:rPr>
          <w:color w:val="231F20"/>
          <w:spacing w:val="-12"/>
          <w:w w:val="105"/>
        </w:rPr>
        <w:t> </w:t>
      </w:r>
      <w:r>
        <w:rPr>
          <w:color w:val="231F20"/>
          <w:w w:val="105"/>
        </w:rPr>
        <w:t>and</w:t>
      </w:r>
      <w:r>
        <w:rPr>
          <w:color w:val="231F20"/>
          <w:spacing w:val="-12"/>
          <w:w w:val="105"/>
        </w:rPr>
        <w:t> </w:t>
      </w:r>
      <w:r>
        <w:rPr>
          <w:color w:val="231F20"/>
          <w:w w:val="105"/>
        </w:rPr>
        <w:t>Stewart</w:t>
      </w:r>
      <w:r>
        <w:rPr>
          <w:color w:val="231F20"/>
          <w:spacing w:val="-12"/>
          <w:w w:val="105"/>
        </w:rPr>
        <w:t> </w:t>
      </w:r>
      <w:r>
        <w:rPr>
          <w:color w:val="231F20"/>
          <w:w w:val="105"/>
        </w:rPr>
        <w:t>was</w:t>
      </w:r>
      <w:r>
        <w:rPr>
          <w:color w:val="231F20"/>
          <w:spacing w:val="-12"/>
          <w:w w:val="105"/>
        </w:rPr>
        <w:t> </w:t>
      </w:r>
      <w:r>
        <w:rPr>
          <w:color w:val="231F20"/>
          <w:w w:val="105"/>
        </w:rPr>
        <w:t>working</w:t>
      </w:r>
      <w:r>
        <w:rPr>
          <w:color w:val="231F20"/>
          <w:spacing w:val="-13"/>
          <w:w w:val="105"/>
        </w:rPr>
        <w:t> </w:t>
      </w:r>
      <w:r>
        <w:rPr>
          <w:color w:val="231F20"/>
          <w:w w:val="105"/>
        </w:rPr>
        <w:t>on</w:t>
      </w:r>
      <w:r>
        <w:rPr>
          <w:color w:val="231F20"/>
          <w:spacing w:val="-12"/>
          <w:w w:val="105"/>
        </w:rPr>
        <w:t> </w:t>
      </w:r>
      <w:r>
        <w:rPr>
          <w:color w:val="231F20"/>
          <w:w w:val="105"/>
        </w:rPr>
        <w:t>a</w:t>
      </w:r>
      <w:r>
        <w:rPr>
          <w:color w:val="231F20"/>
          <w:spacing w:val="-12"/>
          <w:w w:val="105"/>
        </w:rPr>
        <w:t> </w:t>
      </w:r>
      <w:r>
        <w:rPr>
          <w:color w:val="231F20"/>
          <w:w w:val="105"/>
        </w:rPr>
        <w:t>reply</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demand</w:t>
      </w:r>
      <w:r>
        <w:rPr>
          <w:color w:val="231F20"/>
          <w:spacing w:val="-12"/>
          <w:w w:val="105"/>
        </w:rPr>
        <w:t> </w:t>
      </w:r>
      <w:r>
        <w:rPr>
          <w:color w:val="231F20"/>
          <w:w w:val="105"/>
        </w:rPr>
        <w:t>for</w:t>
      </w:r>
      <w:r>
        <w:rPr>
          <w:color w:val="231F20"/>
          <w:spacing w:val="-13"/>
          <w:w w:val="105"/>
        </w:rPr>
        <w:t> </w:t>
      </w:r>
      <w:r>
        <w:rPr>
          <w:color w:val="231F20"/>
          <w:w w:val="105"/>
        </w:rPr>
        <w:t>relief.</w:t>
      </w:r>
      <w:r>
        <w:rPr>
          <w:color w:val="231F20"/>
          <w:w w:val="105"/>
          <w:position w:val="7"/>
          <w:sz w:val="12"/>
        </w:rPr>
        <w:t>39</w:t>
      </w:r>
    </w:p>
    <w:p>
      <w:pPr>
        <w:pStyle w:val="BodyText"/>
        <w:spacing w:before="33"/>
        <w:rPr>
          <w:sz w:val="20"/>
        </w:rPr>
      </w:pPr>
      <w:r>
        <w:rPr/>
        <mc:AlternateContent>
          <mc:Choice Requires="wps">
            <w:drawing>
              <wp:anchor distT="0" distB="0" distL="0" distR="0" allowOverlap="1" layoutInCell="1" locked="0" behindDoc="1" simplePos="0" relativeHeight="487650816">
                <wp:simplePos x="0" y="0"/>
                <wp:positionH relativeFrom="page">
                  <wp:posOffset>1143000</wp:posOffset>
                </wp:positionH>
                <wp:positionV relativeFrom="paragraph">
                  <wp:posOffset>185451</wp:posOffset>
                </wp:positionV>
                <wp:extent cx="1828800" cy="1270"/>
                <wp:effectExtent l="0" t="0" r="0" b="0"/>
                <wp:wrapTopAndBottom/>
                <wp:docPr id="192" name="Graphic 192"/>
                <wp:cNvGraphicFramePr>
                  <a:graphicFrameLocks/>
                </wp:cNvGraphicFramePr>
                <a:graphic>
                  <a:graphicData uri="http://schemas.microsoft.com/office/word/2010/wordprocessingShape">
                    <wps:wsp>
                      <wps:cNvPr id="192" name="Graphic 19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602472pt;width:144pt;height:.1pt;mso-position-horizontal-relative:page;mso-position-vertical-relative:paragraph;z-index:-15665664;mso-wrap-distance-left:0;mso-wrap-distance-right:0" id="docshape191" coordorigin="1800,292" coordsize="2880,0" path="m1800,292l4680,292e" filled="false" stroked="true" strokeweight=".75pt" strokecolor="#231f20">
                <v:path arrowok="t"/>
                <v:stroke dashstyle="solid"/>
                <w10:wrap type="topAndBottom"/>
              </v:shape>
            </w:pict>
          </mc:Fallback>
        </mc:AlternateContent>
      </w:r>
    </w:p>
    <w:p>
      <w:pPr>
        <w:spacing w:line="244" w:lineRule="auto" w:before="30"/>
        <w:ind w:left="159" w:right="559" w:firstLine="0"/>
        <w:jc w:val="left"/>
        <w:rPr>
          <w:sz w:val="19"/>
        </w:rPr>
      </w:pPr>
      <w:r>
        <w:rPr>
          <w:color w:val="231F20"/>
          <w:spacing w:val="-2"/>
          <w:w w:val="105"/>
          <w:position w:val="6"/>
          <w:sz w:val="11"/>
        </w:rPr>
        <w:t>32</w:t>
      </w:r>
      <w:r>
        <w:rPr>
          <w:color w:val="231F20"/>
          <w:spacing w:val="17"/>
          <w:w w:val="105"/>
          <w:position w:val="6"/>
          <w:sz w:val="11"/>
        </w:rPr>
        <w:t> </w:t>
      </w:r>
      <w:r>
        <w:rPr>
          <w:color w:val="231F20"/>
          <w:spacing w:val="-2"/>
          <w:w w:val="105"/>
          <w:sz w:val="19"/>
        </w:rPr>
        <w:t>Draft </w:t>
      </w:r>
      <w:r>
        <w:rPr>
          <w:i/>
          <w:color w:val="231F20"/>
          <w:spacing w:val="-2"/>
          <w:w w:val="105"/>
          <w:sz w:val="19"/>
        </w:rPr>
        <w:t>Development Concept Plan</w:t>
      </w:r>
      <w:r>
        <w:rPr>
          <w:color w:val="231F20"/>
          <w:spacing w:val="-2"/>
          <w:w w:val="105"/>
          <w:sz w:val="19"/>
        </w:rPr>
        <w:t>/Environmental</w:t>
      </w:r>
      <w:r>
        <w:rPr>
          <w:color w:val="231F20"/>
          <w:spacing w:val="-3"/>
          <w:w w:val="105"/>
          <w:sz w:val="19"/>
        </w:rPr>
        <w:t> </w:t>
      </w:r>
      <w:r>
        <w:rPr>
          <w:color w:val="231F20"/>
          <w:spacing w:val="-2"/>
          <w:w w:val="105"/>
          <w:sz w:val="19"/>
        </w:rPr>
        <w:t>Assessment</w:t>
      </w:r>
      <w:r>
        <w:rPr>
          <w:color w:val="231F20"/>
          <w:spacing w:val="-3"/>
          <w:w w:val="105"/>
          <w:sz w:val="19"/>
        </w:rPr>
        <w:t> </w:t>
      </w:r>
      <w:r>
        <w:rPr>
          <w:color w:val="231F20"/>
          <w:spacing w:val="-2"/>
          <w:w w:val="105"/>
          <w:sz w:val="19"/>
        </w:rPr>
        <w:t>Amendment, Martin Van Buren National </w:t>
      </w:r>
      <w:r>
        <w:rPr>
          <w:color w:val="231F20"/>
          <w:w w:val="105"/>
          <w:sz w:val="19"/>
        </w:rPr>
        <w:t>Historic Site, March 1990, Figure V, MAVA.</w:t>
      </w:r>
    </w:p>
    <w:p>
      <w:pPr>
        <w:spacing w:line="244" w:lineRule="auto" w:before="59"/>
        <w:ind w:left="159" w:right="559" w:firstLine="0"/>
        <w:jc w:val="left"/>
        <w:rPr>
          <w:sz w:val="19"/>
        </w:rPr>
      </w:pPr>
      <w:r>
        <w:rPr>
          <w:color w:val="231F20"/>
          <w:w w:val="105"/>
          <w:position w:val="6"/>
          <w:sz w:val="11"/>
        </w:rPr>
        <w:t>33</w:t>
      </w:r>
      <w:r>
        <w:rPr>
          <w:color w:val="231F20"/>
          <w:spacing w:val="15"/>
          <w:w w:val="105"/>
          <w:position w:val="6"/>
          <w:sz w:val="11"/>
        </w:rPr>
        <w:t> </w:t>
      </w:r>
      <w:r>
        <w:rPr>
          <w:color w:val="231F20"/>
          <w:w w:val="105"/>
          <w:sz w:val="19"/>
        </w:rPr>
        <w:t>Joseph</w:t>
      </w:r>
      <w:r>
        <w:rPr>
          <w:color w:val="231F20"/>
          <w:spacing w:val="-2"/>
          <w:w w:val="105"/>
          <w:sz w:val="19"/>
        </w:rPr>
        <w:t> </w:t>
      </w:r>
      <w:r>
        <w:rPr>
          <w:color w:val="231F20"/>
          <w:w w:val="105"/>
          <w:sz w:val="19"/>
        </w:rPr>
        <w:t>Cutro</w:t>
      </w:r>
      <w:r>
        <w:rPr>
          <w:color w:val="231F20"/>
          <w:spacing w:val="-2"/>
          <w:w w:val="105"/>
          <w:sz w:val="19"/>
        </w:rPr>
        <w:t> </w:t>
      </w:r>
      <w:r>
        <w:rPr>
          <w:color w:val="231F20"/>
          <w:w w:val="105"/>
          <w:sz w:val="19"/>
        </w:rPr>
        <w:t>to</w:t>
      </w:r>
      <w:r>
        <w:rPr>
          <w:color w:val="231F20"/>
          <w:spacing w:val="-2"/>
          <w:w w:val="105"/>
          <w:sz w:val="19"/>
        </w:rPr>
        <w:t> </w:t>
      </w:r>
      <w:r>
        <w:rPr>
          <w:color w:val="231F20"/>
          <w:w w:val="105"/>
          <w:sz w:val="19"/>
        </w:rPr>
        <w:t>John</w:t>
      </w:r>
      <w:r>
        <w:rPr>
          <w:color w:val="231F20"/>
          <w:spacing w:val="-2"/>
          <w:w w:val="105"/>
          <w:sz w:val="19"/>
        </w:rPr>
        <w:t> </w:t>
      </w:r>
      <w:r>
        <w:rPr>
          <w:color w:val="231F20"/>
          <w:w w:val="105"/>
          <w:sz w:val="19"/>
        </w:rPr>
        <w:t>J.</w:t>
      </w:r>
      <w:r>
        <w:rPr>
          <w:color w:val="231F20"/>
          <w:spacing w:val="-2"/>
          <w:w w:val="105"/>
          <w:sz w:val="19"/>
        </w:rPr>
        <w:t> </w:t>
      </w:r>
      <w:r>
        <w:rPr>
          <w:color w:val="231F20"/>
          <w:w w:val="105"/>
          <w:sz w:val="19"/>
        </w:rPr>
        <w:t>Scheriﬀ,</w:t>
      </w:r>
      <w:r>
        <w:rPr>
          <w:color w:val="231F20"/>
          <w:spacing w:val="-2"/>
          <w:w w:val="105"/>
          <w:sz w:val="19"/>
        </w:rPr>
        <w:t> </w:t>
      </w:r>
      <w:r>
        <w:rPr>
          <w:color w:val="231F20"/>
          <w:w w:val="105"/>
          <w:sz w:val="19"/>
        </w:rPr>
        <w:t>June</w:t>
      </w:r>
      <w:r>
        <w:rPr>
          <w:color w:val="231F20"/>
          <w:spacing w:val="-2"/>
          <w:w w:val="105"/>
          <w:sz w:val="19"/>
        </w:rPr>
        <w:t> </w:t>
      </w:r>
      <w:r>
        <w:rPr>
          <w:color w:val="231F20"/>
          <w:w w:val="105"/>
          <w:sz w:val="19"/>
        </w:rPr>
        <w:t>8,</w:t>
      </w:r>
      <w:r>
        <w:rPr>
          <w:color w:val="231F20"/>
          <w:spacing w:val="-2"/>
          <w:w w:val="105"/>
          <w:sz w:val="19"/>
        </w:rPr>
        <w:t> </w:t>
      </w:r>
      <w:r>
        <w:rPr>
          <w:color w:val="231F20"/>
          <w:w w:val="105"/>
          <w:sz w:val="19"/>
        </w:rPr>
        <w:t>1990.</w:t>
      </w:r>
      <w:r>
        <w:rPr>
          <w:color w:val="231F20"/>
          <w:spacing w:val="-2"/>
          <w:w w:val="105"/>
          <w:sz w:val="19"/>
        </w:rPr>
        <w:t> </w:t>
      </w:r>
      <w:r>
        <w:rPr>
          <w:color w:val="231F20"/>
          <w:w w:val="105"/>
          <w:sz w:val="19"/>
        </w:rPr>
        <w:t>Correspondence</w:t>
      </w:r>
      <w:r>
        <w:rPr>
          <w:color w:val="231F20"/>
          <w:spacing w:val="-2"/>
          <w:w w:val="105"/>
          <w:sz w:val="19"/>
        </w:rPr>
        <w:t> </w:t>
      </w:r>
      <w:r>
        <w:rPr>
          <w:color w:val="231F20"/>
          <w:w w:val="105"/>
          <w:sz w:val="19"/>
        </w:rPr>
        <w:t>between</w:t>
      </w:r>
      <w:r>
        <w:rPr>
          <w:color w:val="231F20"/>
          <w:spacing w:val="-2"/>
          <w:w w:val="105"/>
          <w:sz w:val="19"/>
        </w:rPr>
        <w:t> </w:t>
      </w:r>
      <w:r>
        <w:rPr>
          <w:color w:val="231F20"/>
          <w:w w:val="105"/>
          <w:sz w:val="19"/>
        </w:rPr>
        <w:t>Cutro</w:t>
      </w:r>
      <w:r>
        <w:rPr>
          <w:color w:val="231F20"/>
          <w:spacing w:val="-2"/>
          <w:w w:val="105"/>
          <w:sz w:val="19"/>
        </w:rPr>
        <w:t> </w:t>
      </w:r>
      <w:r>
        <w:rPr>
          <w:color w:val="231F20"/>
          <w:w w:val="105"/>
          <w:sz w:val="19"/>
        </w:rPr>
        <w:t>and</w:t>
      </w:r>
      <w:r>
        <w:rPr>
          <w:color w:val="231F20"/>
          <w:spacing w:val="-2"/>
          <w:w w:val="105"/>
          <w:sz w:val="19"/>
        </w:rPr>
        <w:t> </w:t>
      </w:r>
      <w:r>
        <w:rPr>
          <w:color w:val="231F20"/>
          <w:w w:val="105"/>
          <w:sz w:val="19"/>
        </w:rPr>
        <w:t>Scheriﬀ in</w:t>
      </w:r>
      <w:r>
        <w:rPr>
          <w:color w:val="231F20"/>
          <w:spacing w:val="-2"/>
          <w:w w:val="105"/>
          <w:sz w:val="19"/>
        </w:rPr>
        <w:t> </w:t>
      </w:r>
      <w:r>
        <w:rPr>
          <w:color w:val="231F20"/>
          <w:w w:val="105"/>
          <w:sz w:val="19"/>
        </w:rPr>
        <w:t>Folder L7617</w:t>
      </w:r>
      <w:r>
        <w:rPr>
          <w:color w:val="231F20"/>
          <w:spacing w:val="-5"/>
          <w:w w:val="105"/>
          <w:sz w:val="19"/>
        </w:rPr>
        <w:t> </w:t>
      </w:r>
      <w:r>
        <w:rPr>
          <w:color w:val="231F20"/>
          <w:w w:val="105"/>
          <w:sz w:val="19"/>
        </w:rPr>
        <w:t>MAVA</w:t>
      </w:r>
      <w:r>
        <w:rPr>
          <w:color w:val="231F20"/>
          <w:spacing w:val="-5"/>
          <w:w w:val="105"/>
          <w:sz w:val="19"/>
        </w:rPr>
        <w:t> </w:t>
      </w:r>
      <w:r>
        <w:rPr>
          <w:color w:val="231F20"/>
          <w:w w:val="105"/>
          <w:sz w:val="19"/>
        </w:rPr>
        <w:t>CDP/EAS</w:t>
      </w:r>
      <w:r>
        <w:rPr>
          <w:color w:val="231F20"/>
          <w:spacing w:val="-5"/>
          <w:w w:val="105"/>
          <w:sz w:val="19"/>
        </w:rPr>
        <w:t> </w:t>
      </w:r>
      <w:r>
        <w:rPr>
          <w:color w:val="231F20"/>
          <w:w w:val="105"/>
          <w:sz w:val="19"/>
        </w:rPr>
        <w:t>(Accordion</w:t>
      </w:r>
      <w:r>
        <w:rPr>
          <w:color w:val="231F20"/>
          <w:spacing w:val="-5"/>
          <w:w w:val="105"/>
          <w:sz w:val="19"/>
        </w:rPr>
        <w:t> </w:t>
      </w:r>
      <w:r>
        <w:rPr>
          <w:color w:val="231F20"/>
          <w:w w:val="105"/>
          <w:sz w:val="19"/>
        </w:rPr>
        <w:t>File),</w:t>
      </w:r>
      <w:r>
        <w:rPr>
          <w:color w:val="231F20"/>
          <w:spacing w:val="-5"/>
          <w:w w:val="105"/>
          <w:sz w:val="19"/>
        </w:rPr>
        <w:t> </w:t>
      </w:r>
      <w:r>
        <w:rPr>
          <w:color w:val="231F20"/>
          <w:w w:val="105"/>
          <w:sz w:val="19"/>
        </w:rPr>
        <w:t>Clark</w:t>
      </w:r>
      <w:r>
        <w:rPr>
          <w:color w:val="231F20"/>
          <w:spacing w:val="-5"/>
          <w:w w:val="105"/>
          <w:sz w:val="19"/>
        </w:rPr>
        <w:t> </w:t>
      </w:r>
      <w:r>
        <w:rPr>
          <w:color w:val="231F20"/>
          <w:w w:val="105"/>
          <w:sz w:val="19"/>
        </w:rPr>
        <w:t>Files,</w:t>
      </w:r>
      <w:r>
        <w:rPr>
          <w:color w:val="231F20"/>
          <w:spacing w:val="-5"/>
          <w:w w:val="105"/>
          <w:sz w:val="19"/>
        </w:rPr>
        <w:t> </w:t>
      </w:r>
      <w:r>
        <w:rPr>
          <w:color w:val="231F20"/>
          <w:w w:val="105"/>
          <w:sz w:val="19"/>
        </w:rPr>
        <w:t>BOSO</w:t>
      </w:r>
      <w:r>
        <w:rPr>
          <w:color w:val="231F20"/>
          <w:spacing w:val="-5"/>
          <w:w w:val="105"/>
          <w:sz w:val="19"/>
        </w:rPr>
        <w:t> </w:t>
      </w:r>
      <w:r>
        <w:rPr>
          <w:color w:val="231F20"/>
          <w:w w:val="105"/>
          <w:sz w:val="19"/>
        </w:rPr>
        <w:t>reﬂects</w:t>
      </w:r>
      <w:r>
        <w:rPr>
          <w:color w:val="231F20"/>
          <w:spacing w:val="-5"/>
          <w:w w:val="105"/>
          <w:sz w:val="19"/>
        </w:rPr>
        <w:t> </w:t>
      </w:r>
      <w:r>
        <w:rPr>
          <w:color w:val="231F20"/>
          <w:w w:val="105"/>
          <w:sz w:val="19"/>
        </w:rPr>
        <w:t>the</w:t>
      </w:r>
      <w:r>
        <w:rPr>
          <w:color w:val="231F20"/>
          <w:spacing w:val="-5"/>
          <w:w w:val="105"/>
          <w:sz w:val="19"/>
        </w:rPr>
        <w:t> </w:t>
      </w:r>
      <w:r>
        <w:rPr>
          <w:color w:val="231F20"/>
          <w:w w:val="105"/>
          <w:sz w:val="19"/>
        </w:rPr>
        <w:t>arguments</w:t>
      </w:r>
      <w:r>
        <w:rPr>
          <w:color w:val="231F20"/>
          <w:spacing w:val="-5"/>
          <w:w w:val="105"/>
          <w:sz w:val="19"/>
        </w:rPr>
        <w:t> </w:t>
      </w:r>
      <w:r>
        <w:rPr>
          <w:color w:val="231F20"/>
          <w:w w:val="105"/>
          <w:sz w:val="19"/>
        </w:rPr>
        <w:t>about</w:t>
      </w:r>
      <w:r>
        <w:rPr>
          <w:color w:val="231F20"/>
          <w:spacing w:val="-5"/>
          <w:w w:val="105"/>
          <w:sz w:val="19"/>
        </w:rPr>
        <w:t> </w:t>
      </w:r>
      <w:r>
        <w:rPr>
          <w:color w:val="231F20"/>
          <w:w w:val="105"/>
          <w:sz w:val="19"/>
        </w:rPr>
        <w:t>the</w:t>
      </w:r>
      <w:r>
        <w:rPr>
          <w:color w:val="231F20"/>
          <w:spacing w:val="-5"/>
          <w:w w:val="105"/>
          <w:sz w:val="19"/>
        </w:rPr>
        <w:t> </w:t>
      </w:r>
      <w:r>
        <w:rPr>
          <w:color w:val="231F20"/>
          <w:w w:val="105"/>
          <w:sz w:val="19"/>
        </w:rPr>
        <w:t>appropri- ate</w:t>
      </w:r>
      <w:r>
        <w:rPr>
          <w:color w:val="231F20"/>
          <w:spacing w:val="-4"/>
          <w:w w:val="105"/>
          <w:sz w:val="19"/>
        </w:rPr>
        <w:t> </w:t>
      </w:r>
      <w:r>
        <w:rPr>
          <w:color w:val="231F20"/>
          <w:w w:val="105"/>
          <w:sz w:val="19"/>
        </w:rPr>
        <w:t>architectural</w:t>
      </w:r>
      <w:r>
        <w:rPr>
          <w:color w:val="231F20"/>
          <w:spacing w:val="-4"/>
          <w:w w:val="105"/>
          <w:sz w:val="19"/>
        </w:rPr>
        <w:t> </w:t>
      </w:r>
      <w:r>
        <w:rPr>
          <w:color w:val="231F20"/>
          <w:w w:val="105"/>
          <w:sz w:val="19"/>
        </w:rPr>
        <w:t>style</w:t>
      </w:r>
      <w:r>
        <w:rPr>
          <w:color w:val="231F20"/>
          <w:spacing w:val="-4"/>
          <w:w w:val="105"/>
          <w:sz w:val="19"/>
        </w:rPr>
        <w:t> </w:t>
      </w:r>
      <w:r>
        <w:rPr>
          <w:color w:val="231F20"/>
          <w:w w:val="105"/>
          <w:sz w:val="19"/>
        </w:rPr>
        <w:t>for</w:t>
      </w:r>
      <w:r>
        <w:rPr>
          <w:color w:val="231F20"/>
          <w:spacing w:val="-4"/>
          <w:w w:val="105"/>
          <w:sz w:val="19"/>
        </w:rPr>
        <w:t> </w:t>
      </w:r>
      <w:r>
        <w:rPr>
          <w:color w:val="231F20"/>
          <w:w w:val="105"/>
          <w:sz w:val="19"/>
        </w:rPr>
        <w:t>the</w:t>
      </w:r>
      <w:r>
        <w:rPr>
          <w:color w:val="231F20"/>
          <w:spacing w:val="-4"/>
          <w:w w:val="105"/>
          <w:sz w:val="19"/>
        </w:rPr>
        <w:t> </w:t>
      </w:r>
      <w:r>
        <w:rPr>
          <w:color w:val="231F20"/>
          <w:w w:val="105"/>
          <w:sz w:val="19"/>
        </w:rPr>
        <w:t>proposed</w:t>
      </w:r>
      <w:r>
        <w:rPr>
          <w:color w:val="231F20"/>
          <w:spacing w:val="-4"/>
          <w:w w:val="105"/>
          <w:sz w:val="19"/>
        </w:rPr>
        <w:t> </w:t>
      </w:r>
      <w:r>
        <w:rPr>
          <w:color w:val="231F20"/>
          <w:w w:val="105"/>
          <w:sz w:val="19"/>
        </w:rPr>
        <w:t>multipurpose</w:t>
      </w:r>
      <w:r>
        <w:rPr>
          <w:color w:val="231F20"/>
          <w:spacing w:val="-4"/>
          <w:w w:val="105"/>
          <w:sz w:val="19"/>
        </w:rPr>
        <w:t> </w:t>
      </w:r>
      <w:r>
        <w:rPr>
          <w:color w:val="231F20"/>
          <w:w w:val="105"/>
          <w:sz w:val="19"/>
        </w:rPr>
        <w:t>building.</w:t>
      </w:r>
    </w:p>
    <w:p>
      <w:pPr>
        <w:spacing w:line="244" w:lineRule="auto" w:before="60"/>
        <w:ind w:left="159" w:right="772" w:firstLine="0"/>
        <w:jc w:val="left"/>
        <w:rPr>
          <w:sz w:val="19"/>
        </w:rPr>
      </w:pPr>
      <w:r>
        <w:rPr>
          <w:color w:val="231F20"/>
          <w:w w:val="105"/>
          <w:position w:val="6"/>
          <w:sz w:val="11"/>
        </w:rPr>
        <w:t>34</w:t>
      </w:r>
      <w:r>
        <w:rPr>
          <w:color w:val="231F20"/>
          <w:spacing w:val="16"/>
          <w:w w:val="105"/>
          <w:position w:val="6"/>
          <w:sz w:val="11"/>
        </w:rPr>
        <w:t> </w:t>
      </w:r>
      <w:r>
        <w:rPr>
          <w:color w:val="231F20"/>
          <w:w w:val="105"/>
          <w:sz w:val="19"/>
        </w:rPr>
        <w:t>Joseph</w:t>
      </w:r>
      <w:r>
        <w:rPr>
          <w:color w:val="231F20"/>
          <w:spacing w:val="-4"/>
          <w:w w:val="105"/>
          <w:sz w:val="19"/>
        </w:rPr>
        <w:t> </w:t>
      </w:r>
      <w:r>
        <w:rPr>
          <w:color w:val="231F20"/>
          <w:w w:val="105"/>
          <w:sz w:val="19"/>
        </w:rPr>
        <w:t>A. Cutro to</w:t>
      </w:r>
      <w:r>
        <w:rPr>
          <w:color w:val="231F20"/>
          <w:spacing w:val="-4"/>
          <w:w w:val="105"/>
          <w:sz w:val="19"/>
        </w:rPr>
        <w:t> </w:t>
      </w:r>
      <w:r>
        <w:rPr>
          <w:color w:val="231F20"/>
          <w:w w:val="105"/>
          <w:sz w:val="19"/>
        </w:rPr>
        <w:t>Alfonse M. D’Amato,</w:t>
      </w:r>
      <w:r>
        <w:rPr>
          <w:color w:val="231F20"/>
          <w:spacing w:val="-4"/>
          <w:w w:val="105"/>
          <w:sz w:val="19"/>
        </w:rPr>
        <w:t> </w:t>
      </w:r>
      <w:r>
        <w:rPr>
          <w:color w:val="231F20"/>
          <w:w w:val="105"/>
          <w:sz w:val="19"/>
        </w:rPr>
        <w:t>August 22, 1990, L7617 MAVA DCA/EAs (Accordion File), Clark Files, BOSO.</w:t>
      </w:r>
    </w:p>
    <w:p>
      <w:pPr>
        <w:spacing w:before="59"/>
        <w:ind w:left="160" w:right="0" w:firstLine="0"/>
        <w:jc w:val="left"/>
        <w:rPr>
          <w:sz w:val="19"/>
        </w:rPr>
      </w:pPr>
      <w:r>
        <w:rPr>
          <w:color w:val="231F20"/>
          <w:position w:val="6"/>
          <w:sz w:val="11"/>
        </w:rPr>
        <w:t>35</w:t>
      </w:r>
      <w:r>
        <w:rPr>
          <w:color w:val="231F20"/>
          <w:spacing w:val="35"/>
          <w:position w:val="6"/>
          <w:sz w:val="11"/>
        </w:rPr>
        <w:t> </w:t>
      </w:r>
      <w:r>
        <w:rPr>
          <w:color w:val="231F20"/>
          <w:sz w:val="19"/>
        </w:rPr>
        <w:t>Gerald</w:t>
      </w:r>
      <w:r>
        <w:rPr>
          <w:color w:val="231F20"/>
          <w:spacing w:val="20"/>
          <w:sz w:val="19"/>
        </w:rPr>
        <w:t> </w:t>
      </w:r>
      <w:r>
        <w:rPr>
          <w:color w:val="231F20"/>
          <w:sz w:val="19"/>
        </w:rPr>
        <w:t>D.</w:t>
      </w:r>
      <w:r>
        <w:rPr>
          <w:color w:val="231F20"/>
          <w:spacing w:val="20"/>
          <w:sz w:val="19"/>
        </w:rPr>
        <w:t> </w:t>
      </w:r>
      <w:r>
        <w:rPr>
          <w:color w:val="231F20"/>
          <w:sz w:val="19"/>
        </w:rPr>
        <w:t>Patten</w:t>
      </w:r>
      <w:r>
        <w:rPr>
          <w:color w:val="231F20"/>
          <w:spacing w:val="21"/>
          <w:sz w:val="19"/>
        </w:rPr>
        <w:t> </w:t>
      </w:r>
      <w:r>
        <w:rPr>
          <w:color w:val="231F20"/>
          <w:sz w:val="19"/>
        </w:rPr>
        <w:t>to</w:t>
      </w:r>
      <w:r>
        <w:rPr>
          <w:color w:val="231F20"/>
          <w:spacing w:val="20"/>
          <w:sz w:val="19"/>
        </w:rPr>
        <w:t> </w:t>
      </w:r>
      <w:r>
        <w:rPr>
          <w:color w:val="231F20"/>
          <w:sz w:val="19"/>
        </w:rPr>
        <w:t>Gerald</w:t>
      </w:r>
      <w:r>
        <w:rPr>
          <w:color w:val="231F20"/>
          <w:spacing w:val="20"/>
          <w:sz w:val="19"/>
        </w:rPr>
        <w:t> </w:t>
      </w:r>
      <w:r>
        <w:rPr>
          <w:color w:val="231F20"/>
          <w:sz w:val="19"/>
        </w:rPr>
        <w:t>R.</w:t>
      </w:r>
      <w:r>
        <w:rPr>
          <w:color w:val="231F20"/>
          <w:spacing w:val="20"/>
          <w:sz w:val="19"/>
        </w:rPr>
        <w:t> </w:t>
      </w:r>
      <w:r>
        <w:rPr>
          <w:color w:val="231F20"/>
          <w:sz w:val="19"/>
        </w:rPr>
        <w:t>Solomon,</w:t>
      </w:r>
      <w:r>
        <w:rPr>
          <w:color w:val="231F20"/>
          <w:spacing w:val="20"/>
          <w:sz w:val="19"/>
        </w:rPr>
        <w:t> </w:t>
      </w:r>
      <w:r>
        <w:rPr>
          <w:color w:val="231F20"/>
          <w:sz w:val="19"/>
        </w:rPr>
        <w:t>June</w:t>
      </w:r>
      <w:r>
        <w:rPr>
          <w:color w:val="231F20"/>
          <w:spacing w:val="21"/>
          <w:sz w:val="19"/>
        </w:rPr>
        <w:t> </w:t>
      </w:r>
      <w:r>
        <w:rPr>
          <w:color w:val="231F20"/>
          <w:sz w:val="19"/>
        </w:rPr>
        <w:t>21,</w:t>
      </w:r>
      <w:r>
        <w:rPr>
          <w:color w:val="231F20"/>
          <w:spacing w:val="20"/>
          <w:sz w:val="19"/>
        </w:rPr>
        <w:t> </w:t>
      </w:r>
      <w:r>
        <w:rPr>
          <w:color w:val="231F20"/>
          <w:sz w:val="19"/>
        </w:rPr>
        <w:t>1990,</w:t>
      </w:r>
      <w:r>
        <w:rPr>
          <w:color w:val="231F20"/>
          <w:spacing w:val="20"/>
          <w:sz w:val="19"/>
        </w:rPr>
        <w:t> </w:t>
      </w:r>
      <w:r>
        <w:rPr>
          <w:color w:val="231F20"/>
          <w:sz w:val="19"/>
        </w:rPr>
        <w:t>Folder</w:t>
      </w:r>
      <w:r>
        <w:rPr>
          <w:color w:val="231F20"/>
          <w:spacing w:val="20"/>
          <w:sz w:val="19"/>
        </w:rPr>
        <w:t> </w:t>
      </w:r>
      <w:r>
        <w:rPr>
          <w:color w:val="231F20"/>
          <w:sz w:val="19"/>
        </w:rPr>
        <w:t>MAVA</w:t>
      </w:r>
      <w:r>
        <w:rPr>
          <w:color w:val="231F20"/>
          <w:spacing w:val="21"/>
          <w:sz w:val="19"/>
        </w:rPr>
        <w:t> </w:t>
      </w:r>
      <w:r>
        <w:rPr>
          <w:color w:val="231F20"/>
          <w:sz w:val="19"/>
        </w:rPr>
        <w:t>HQ/VC,</w:t>
      </w:r>
      <w:r>
        <w:rPr>
          <w:color w:val="231F20"/>
          <w:spacing w:val="20"/>
          <w:sz w:val="19"/>
        </w:rPr>
        <w:t> </w:t>
      </w:r>
      <w:r>
        <w:rPr>
          <w:color w:val="231F20"/>
          <w:sz w:val="19"/>
        </w:rPr>
        <w:t>Planning</w:t>
      </w:r>
      <w:r>
        <w:rPr>
          <w:color w:val="231F20"/>
          <w:spacing w:val="20"/>
          <w:sz w:val="19"/>
        </w:rPr>
        <w:t> </w:t>
      </w:r>
      <w:r>
        <w:rPr>
          <w:color w:val="231F20"/>
          <w:sz w:val="19"/>
        </w:rPr>
        <w:t>Files,</w:t>
      </w:r>
      <w:r>
        <w:rPr>
          <w:color w:val="231F20"/>
          <w:spacing w:val="20"/>
          <w:sz w:val="19"/>
        </w:rPr>
        <w:t> </w:t>
      </w:r>
      <w:r>
        <w:rPr>
          <w:color w:val="231F20"/>
          <w:spacing w:val="-2"/>
          <w:sz w:val="19"/>
        </w:rPr>
        <w:t>MAVA.</w:t>
      </w:r>
    </w:p>
    <w:p>
      <w:pPr>
        <w:spacing w:line="244" w:lineRule="auto" w:before="63"/>
        <w:ind w:left="159" w:right="772" w:firstLine="0"/>
        <w:jc w:val="left"/>
        <w:rPr>
          <w:sz w:val="19"/>
        </w:rPr>
      </w:pPr>
      <w:r>
        <w:rPr>
          <w:color w:val="231F20"/>
          <w:w w:val="105"/>
          <w:position w:val="6"/>
          <w:sz w:val="11"/>
        </w:rPr>
        <w:t>36</w:t>
      </w:r>
      <w:r>
        <w:rPr>
          <w:color w:val="231F20"/>
          <w:spacing w:val="17"/>
          <w:w w:val="105"/>
          <w:position w:val="6"/>
          <w:sz w:val="11"/>
        </w:rPr>
        <w:t> </w:t>
      </w:r>
      <w:r>
        <w:rPr>
          <w:color w:val="231F20"/>
          <w:w w:val="105"/>
          <w:sz w:val="19"/>
        </w:rPr>
        <w:t>Don L. Klima to Gerald D. Patten, May</w:t>
      </w:r>
      <w:r>
        <w:rPr>
          <w:color w:val="231F20"/>
          <w:spacing w:val="-2"/>
          <w:w w:val="105"/>
          <w:sz w:val="19"/>
        </w:rPr>
        <w:t> </w:t>
      </w:r>
      <w:r>
        <w:rPr>
          <w:color w:val="231F20"/>
          <w:w w:val="105"/>
          <w:sz w:val="19"/>
        </w:rPr>
        <w:t>23, 1980, Folder L7617 MAVA DCA/EAS (Accordion File), Clark Files, BOSO.</w:t>
      </w:r>
    </w:p>
    <w:p>
      <w:pPr>
        <w:spacing w:line="244" w:lineRule="auto" w:before="59"/>
        <w:ind w:left="159" w:right="772" w:firstLine="0"/>
        <w:jc w:val="left"/>
        <w:rPr>
          <w:sz w:val="19"/>
        </w:rPr>
      </w:pPr>
      <w:r>
        <w:rPr>
          <w:color w:val="231F20"/>
          <w:w w:val="105"/>
          <w:position w:val="6"/>
          <w:sz w:val="11"/>
        </w:rPr>
        <w:t>37</w:t>
      </w:r>
      <w:r>
        <w:rPr>
          <w:color w:val="231F20"/>
          <w:spacing w:val="13"/>
          <w:w w:val="105"/>
          <w:position w:val="6"/>
          <w:sz w:val="11"/>
        </w:rPr>
        <w:t> </w:t>
      </w:r>
      <w:r>
        <w:rPr>
          <w:color w:val="231F20"/>
          <w:w w:val="105"/>
          <w:sz w:val="19"/>
        </w:rPr>
        <w:t>Thomas</w:t>
      </w:r>
      <w:r>
        <w:rPr>
          <w:color w:val="231F20"/>
          <w:spacing w:val="-4"/>
          <w:w w:val="105"/>
          <w:sz w:val="19"/>
        </w:rPr>
        <w:t> </w:t>
      </w:r>
      <w:r>
        <w:rPr>
          <w:color w:val="231F20"/>
          <w:w w:val="105"/>
          <w:sz w:val="19"/>
        </w:rPr>
        <w:t>H.</w:t>
      </w:r>
      <w:r>
        <w:rPr>
          <w:color w:val="231F20"/>
          <w:spacing w:val="-4"/>
          <w:w w:val="105"/>
          <w:sz w:val="19"/>
        </w:rPr>
        <w:t> </w:t>
      </w:r>
      <w:r>
        <w:rPr>
          <w:color w:val="231F20"/>
          <w:w w:val="105"/>
          <w:sz w:val="19"/>
        </w:rPr>
        <w:t>Martin</w:t>
      </w:r>
      <w:r>
        <w:rPr>
          <w:color w:val="231F20"/>
          <w:spacing w:val="-4"/>
          <w:w w:val="105"/>
          <w:sz w:val="19"/>
        </w:rPr>
        <w:t> </w:t>
      </w:r>
      <w:r>
        <w:rPr>
          <w:color w:val="231F20"/>
          <w:w w:val="105"/>
          <w:sz w:val="19"/>
        </w:rPr>
        <w:t>to</w:t>
      </w:r>
      <w:r>
        <w:rPr>
          <w:color w:val="231F20"/>
          <w:spacing w:val="-4"/>
          <w:w w:val="105"/>
          <w:sz w:val="19"/>
        </w:rPr>
        <w:t> </w:t>
      </w:r>
      <w:r>
        <w:rPr>
          <w:color w:val="231F20"/>
          <w:w w:val="105"/>
          <w:sz w:val="19"/>
        </w:rPr>
        <w:t>Bruce</w:t>
      </w:r>
      <w:r>
        <w:rPr>
          <w:color w:val="231F20"/>
          <w:spacing w:val="-4"/>
          <w:w w:val="105"/>
          <w:sz w:val="19"/>
        </w:rPr>
        <w:t> </w:t>
      </w:r>
      <w:r>
        <w:rPr>
          <w:color w:val="231F20"/>
          <w:w w:val="105"/>
          <w:sz w:val="19"/>
        </w:rPr>
        <w:t>W.</w:t>
      </w:r>
      <w:r>
        <w:rPr>
          <w:color w:val="231F20"/>
          <w:spacing w:val="-4"/>
          <w:w w:val="105"/>
          <w:sz w:val="19"/>
        </w:rPr>
        <w:t> </w:t>
      </w:r>
      <w:r>
        <w:rPr>
          <w:color w:val="231F20"/>
          <w:w w:val="105"/>
          <w:sz w:val="19"/>
        </w:rPr>
        <w:t>Stewart,</w:t>
      </w:r>
      <w:r>
        <w:rPr>
          <w:color w:val="231F20"/>
          <w:spacing w:val="-4"/>
          <w:w w:val="105"/>
          <w:sz w:val="19"/>
        </w:rPr>
        <w:t> </w:t>
      </w:r>
      <w:r>
        <w:rPr>
          <w:color w:val="231F20"/>
          <w:w w:val="105"/>
          <w:sz w:val="19"/>
        </w:rPr>
        <w:t>May</w:t>
      </w:r>
      <w:r>
        <w:rPr>
          <w:color w:val="231F20"/>
          <w:spacing w:val="-6"/>
          <w:w w:val="105"/>
          <w:sz w:val="19"/>
        </w:rPr>
        <w:t> </w:t>
      </w:r>
      <w:r>
        <w:rPr>
          <w:color w:val="231F20"/>
          <w:w w:val="105"/>
          <w:sz w:val="19"/>
        </w:rPr>
        <w:t>22,</w:t>
      </w:r>
      <w:r>
        <w:rPr>
          <w:color w:val="231F20"/>
          <w:spacing w:val="-4"/>
          <w:w w:val="105"/>
          <w:sz w:val="19"/>
        </w:rPr>
        <w:t> </w:t>
      </w:r>
      <w:r>
        <w:rPr>
          <w:color w:val="231F20"/>
          <w:w w:val="105"/>
          <w:sz w:val="19"/>
        </w:rPr>
        <w:t>1990,</w:t>
      </w:r>
      <w:r>
        <w:rPr>
          <w:color w:val="231F20"/>
          <w:spacing w:val="-4"/>
          <w:w w:val="105"/>
          <w:sz w:val="19"/>
        </w:rPr>
        <w:t> </w:t>
      </w:r>
      <w:r>
        <w:rPr>
          <w:color w:val="231F20"/>
          <w:w w:val="105"/>
          <w:sz w:val="19"/>
        </w:rPr>
        <w:t>Folder</w:t>
      </w:r>
      <w:r>
        <w:rPr>
          <w:color w:val="231F20"/>
          <w:spacing w:val="-4"/>
          <w:w w:val="105"/>
          <w:sz w:val="19"/>
        </w:rPr>
        <w:t> </w:t>
      </w:r>
      <w:r>
        <w:rPr>
          <w:color w:val="231F20"/>
          <w:w w:val="105"/>
          <w:sz w:val="19"/>
        </w:rPr>
        <w:t>L7617</w:t>
      </w:r>
      <w:r>
        <w:rPr>
          <w:color w:val="231F20"/>
          <w:spacing w:val="-4"/>
          <w:w w:val="105"/>
          <w:sz w:val="19"/>
        </w:rPr>
        <w:t> </w:t>
      </w:r>
      <w:r>
        <w:rPr>
          <w:color w:val="231F20"/>
          <w:w w:val="105"/>
          <w:sz w:val="19"/>
        </w:rPr>
        <w:t>MAVA</w:t>
      </w:r>
      <w:r>
        <w:rPr>
          <w:color w:val="231F20"/>
          <w:spacing w:val="-4"/>
          <w:w w:val="105"/>
          <w:sz w:val="19"/>
        </w:rPr>
        <w:t> </w:t>
      </w:r>
      <w:r>
        <w:rPr>
          <w:color w:val="231F20"/>
          <w:w w:val="105"/>
          <w:sz w:val="19"/>
        </w:rPr>
        <w:t>DCA/EAS</w:t>
      </w:r>
      <w:r>
        <w:rPr>
          <w:color w:val="231F20"/>
          <w:spacing w:val="-4"/>
          <w:w w:val="105"/>
          <w:sz w:val="19"/>
        </w:rPr>
        <w:t> </w:t>
      </w:r>
      <w:r>
        <w:rPr>
          <w:color w:val="231F20"/>
          <w:w w:val="105"/>
          <w:sz w:val="19"/>
        </w:rPr>
        <w:t>(Accordion File), Clark Files, BOSO.</w:t>
      </w:r>
    </w:p>
    <w:p>
      <w:pPr>
        <w:spacing w:line="244" w:lineRule="auto" w:before="59"/>
        <w:ind w:left="159" w:right="772" w:firstLine="0"/>
        <w:jc w:val="left"/>
        <w:rPr>
          <w:sz w:val="19"/>
        </w:rPr>
      </w:pPr>
      <w:r>
        <w:rPr>
          <w:color w:val="231F20"/>
          <w:w w:val="105"/>
          <w:position w:val="6"/>
          <w:sz w:val="11"/>
        </w:rPr>
        <w:t>38</w:t>
      </w:r>
      <w:r>
        <w:rPr>
          <w:color w:val="231F20"/>
          <w:spacing w:val="15"/>
          <w:w w:val="105"/>
          <w:position w:val="6"/>
          <w:sz w:val="11"/>
        </w:rPr>
        <w:t> </w:t>
      </w:r>
      <w:r>
        <w:rPr>
          <w:color w:val="231F20"/>
          <w:w w:val="105"/>
          <w:sz w:val="19"/>
        </w:rPr>
        <w:t>Thomas</w:t>
      </w:r>
      <w:r>
        <w:rPr>
          <w:color w:val="231F20"/>
          <w:spacing w:val="-2"/>
          <w:w w:val="105"/>
          <w:sz w:val="19"/>
        </w:rPr>
        <w:t> </w:t>
      </w:r>
      <w:r>
        <w:rPr>
          <w:color w:val="231F20"/>
          <w:w w:val="105"/>
          <w:sz w:val="19"/>
        </w:rPr>
        <w:t>H.</w:t>
      </w:r>
      <w:r>
        <w:rPr>
          <w:color w:val="231F20"/>
          <w:spacing w:val="-2"/>
          <w:w w:val="105"/>
          <w:sz w:val="19"/>
        </w:rPr>
        <w:t> </w:t>
      </w:r>
      <w:r>
        <w:rPr>
          <w:color w:val="231F20"/>
          <w:w w:val="105"/>
          <w:sz w:val="19"/>
        </w:rPr>
        <w:t>Martin</w:t>
      </w:r>
      <w:r>
        <w:rPr>
          <w:color w:val="231F20"/>
          <w:spacing w:val="-2"/>
          <w:w w:val="105"/>
          <w:sz w:val="19"/>
        </w:rPr>
        <w:t> </w:t>
      </w:r>
      <w:r>
        <w:rPr>
          <w:color w:val="231F20"/>
          <w:w w:val="105"/>
          <w:sz w:val="19"/>
        </w:rPr>
        <w:t>to</w:t>
      </w:r>
      <w:r>
        <w:rPr>
          <w:color w:val="231F20"/>
          <w:spacing w:val="-2"/>
          <w:w w:val="105"/>
          <w:sz w:val="19"/>
        </w:rPr>
        <w:t> </w:t>
      </w:r>
      <w:r>
        <w:rPr>
          <w:color w:val="231F20"/>
          <w:w w:val="105"/>
          <w:sz w:val="19"/>
        </w:rPr>
        <w:t>Gerald</w:t>
      </w:r>
      <w:r>
        <w:rPr>
          <w:color w:val="231F20"/>
          <w:spacing w:val="-2"/>
          <w:w w:val="105"/>
          <w:sz w:val="19"/>
        </w:rPr>
        <w:t> </w:t>
      </w:r>
      <w:r>
        <w:rPr>
          <w:color w:val="231F20"/>
          <w:w w:val="105"/>
          <w:sz w:val="19"/>
        </w:rPr>
        <w:t>Patten,</w:t>
      </w:r>
      <w:r>
        <w:rPr>
          <w:color w:val="231F20"/>
          <w:spacing w:val="-2"/>
          <w:w w:val="105"/>
          <w:sz w:val="19"/>
        </w:rPr>
        <w:t> </w:t>
      </w:r>
      <w:r>
        <w:rPr>
          <w:color w:val="231F20"/>
          <w:w w:val="105"/>
          <w:sz w:val="19"/>
        </w:rPr>
        <w:t>June</w:t>
      </w:r>
      <w:r>
        <w:rPr>
          <w:color w:val="231F20"/>
          <w:spacing w:val="-2"/>
          <w:w w:val="105"/>
          <w:sz w:val="19"/>
        </w:rPr>
        <w:t> </w:t>
      </w:r>
      <w:r>
        <w:rPr>
          <w:color w:val="231F20"/>
          <w:w w:val="105"/>
          <w:sz w:val="19"/>
        </w:rPr>
        <w:t>1,</w:t>
      </w:r>
      <w:r>
        <w:rPr>
          <w:color w:val="231F20"/>
          <w:spacing w:val="-2"/>
          <w:w w:val="105"/>
          <w:sz w:val="19"/>
        </w:rPr>
        <w:t> </w:t>
      </w:r>
      <w:r>
        <w:rPr>
          <w:color w:val="231F20"/>
          <w:w w:val="105"/>
          <w:sz w:val="19"/>
        </w:rPr>
        <w:t>1990,</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L7617</w:t>
      </w:r>
      <w:r>
        <w:rPr>
          <w:color w:val="231F20"/>
          <w:spacing w:val="-2"/>
          <w:w w:val="105"/>
          <w:sz w:val="19"/>
        </w:rPr>
        <w:t> </w:t>
      </w:r>
      <w:r>
        <w:rPr>
          <w:color w:val="231F20"/>
          <w:w w:val="105"/>
          <w:sz w:val="19"/>
        </w:rPr>
        <w:t>MAVA</w:t>
      </w:r>
      <w:r>
        <w:rPr>
          <w:color w:val="231F20"/>
          <w:spacing w:val="-2"/>
          <w:w w:val="105"/>
          <w:sz w:val="19"/>
        </w:rPr>
        <w:t> </w:t>
      </w:r>
      <w:r>
        <w:rPr>
          <w:color w:val="231F20"/>
          <w:w w:val="105"/>
          <w:sz w:val="19"/>
        </w:rPr>
        <w:t>DCA/EAS</w:t>
      </w:r>
      <w:r>
        <w:rPr>
          <w:color w:val="231F20"/>
          <w:spacing w:val="-2"/>
          <w:w w:val="105"/>
          <w:sz w:val="19"/>
        </w:rPr>
        <w:t> </w:t>
      </w:r>
      <w:r>
        <w:rPr>
          <w:color w:val="231F20"/>
          <w:w w:val="105"/>
          <w:sz w:val="19"/>
        </w:rPr>
        <w:t>(Accordion</w:t>
      </w:r>
      <w:r>
        <w:rPr>
          <w:color w:val="231F20"/>
          <w:spacing w:val="-2"/>
          <w:w w:val="105"/>
          <w:sz w:val="19"/>
        </w:rPr>
        <w:t> </w:t>
      </w:r>
      <w:r>
        <w:rPr>
          <w:color w:val="231F20"/>
          <w:w w:val="105"/>
          <w:sz w:val="19"/>
        </w:rPr>
        <w:t>File), Clark Files, BOSO.</w:t>
      </w:r>
    </w:p>
    <w:p>
      <w:pPr>
        <w:spacing w:line="244" w:lineRule="auto" w:before="60"/>
        <w:ind w:left="159" w:right="622" w:firstLine="0"/>
        <w:jc w:val="left"/>
        <w:rPr>
          <w:sz w:val="19"/>
        </w:rPr>
      </w:pPr>
      <w:r>
        <w:rPr>
          <w:color w:val="231F20"/>
          <w:w w:val="105"/>
          <w:position w:val="6"/>
          <w:sz w:val="11"/>
        </w:rPr>
        <w:t>39</w:t>
      </w:r>
      <w:r>
        <w:rPr>
          <w:color w:val="231F20"/>
          <w:spacing w:val="17"/>
          <w:w w:val="105"/>
          <w:position w:val="6"/>
          <w:sz w:val="11"/>
        </w:rPr>
        <w:t> </w:t>
      </w:r>
      <w:r>
        <w:rPr>
          <w:color w:val="231F20"/>
          <w:w w:val="105"/>
          <w:sz w:val="19"/>
        </w:rPr>
        <w:t>Gerald D. Patten to</w:t>
      </w:r>
      <w:r>
        <w:rPr>
          <w:color w:val="231F20"/>
          <w:spacing w:val="-6"/>
          <w:w w:val="105"/>
          <w:sz w:val="19"/>
        </w:rPr>
        <w:t> </w:t>
      </w:r>
      <w:r>
        <w:rPr>
          <w:color w:val="231F20"/>
          <w:w w:val="105"/>
          <w:sz w:val="19"/>
        </w:rPr>
        <w:t>Thomas H. Martin, June 7, 1990, Folder L617 MAVADCA/EAS (Accordion File), Clark Files, BOSO.</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350" w:lineRule="auto"/>
        <w:ind w:left="159" w:right="622" w:firstLine="1080"/>
      </w:pPr>
      <w:r>
        <w:rPr>
          <w:color w:val="231F20"/>
          <w:w w:val="105"/>
        </w:rPr>
        <w:t>Attached to Martin’s letter to Stewart was a document written by Weil. In “His- tory of a Neighbor’s Attempt to Inﬂuence a Proposal by the National Park Service to Con- struct a ‘Multi-Purpose Building’</w:t>
      </w:r>
      <w:r>
        <w:rPr>
          <w:color w:val="231F20"/>
          <w:spacing w:val="-1"/>
          <w:w w:val="105"/>
        </w:rPr>
        <w:t> </w:t>
      </w:r>
      <w:r>
        <w:rPr>
          <w:color w:val="231F20"/>
          <w:w w:val="105"/>
        </w:rPr>
        <w:t>At the Martin Van Buren National Historic Site,” Weil said that</w:t>
      </w:r>
      <w:r>
        <w:rPr>
          <w:color w:val="231F20"/>
          <w:spacing w:val="-1"/>
          <w:w w:val="105"/>
        </w:rPr>
        <w:t> </w:t>
      </w:r>
      <w:r>
        <w:rPr>
          <w:color w:val="231F20"/>
          <w:w w:val="105"/>
        </w:rPr>
        <w:t>he</w:t>
      </w:r>
      <w:r>
        <w:rPr>
          <w:color w:val="231F20"/>
          <w:spacing w:val="-1"/>
          <w:w w:val="105"/>
        </w:rPr>
        <w:t> </w:t>
      </w:r>
      <w:r>
        <w:rPr>
          <w:color w:val="231F20"/>
          <w:w w:val="105"/>
        </w:rPr>
        <w:t>and</w:t>
      </w:r>
      <w:r>
        <w:rPr>
          <w:color w:val="231F20"/>
          <w:spacing w:val="-1"/>
          <w:w w:val="105"/>
        </w:rPr>
        <w:t> </w:t>
      </w:r>
      <w:r>
        <w:rPr>
          <w:color w:val="231F20"/>
          <w:w w:val="105"/>
        </w:rPr>
        <w:t>his</w:t>
      </w:r>
      <w:r>
        <w:rPr>
          <w:color w:val="231F20"/>
          <w:spacing w:val="-1"/>
          <w:w w:val="105"/>
        </w:rPr>
        <w:t> </w:t>
      </w:r>
      <w:r>
        <w:rPr>
          <w:color w:val="231F20"/>
          <w:w w:val="105"/>
        </w:rPr>
        <w:t>wife</w:t>
      </w:r>
      <w:r>
        <w:rPr>
          <w:color w:val="231F20"/>
          <w:spacing w:val="-1"/>
          <w:w w:val="105"/>
        </w:rPr>
        <w:t> </w:t>
      </w:r>
      <w:r>
        <w:rPr>
          <w:color w:val="231F20"/>
          <w:w w:val="105"/>
        </w:rPr>
        <w:t>had</w:t>
      </w:r>
      <w:r>
        <w:rPr>
          <w:color w:val="231F20"/>
          <w:spacing w:val="-1"/>
          <w:w w:val="105"/>
        </w:rPr>
        <w:t> </w:t>
      </w:r>
      <w:r>
        <w:rPr>
          <w:color w:val="231F20"/>
          <w:w w:val="105"/>
        </w:rPr>
        <w:t>not</w:t>
      </w:r>
      <w:r>
        <w:rPr>
          <w:color w:val="231F20"/>
          <w:spacing w:val="-1"/>
          <w:w w:val="105"/>
        </w:rPr>
        <w:t> </w:t>
      </w:r>
      <w:r>
        <w:rPr>
          <w:color w:val="231F20"/>
          <w:w w:val="105"/>
        </w:rPr>
        <w:t>objected</w:t>
      </w:r>
      <w:r>
        <w:rPr>
          <w:color w:val="231F20"/>
          <w:spacing w:val="-1"/>
          <w:w w:val="105"/>
        </w:rPr>
        <w:t> </w:t>
      </w:r>
      <w:r>
        <w:rPr>
          <w:color w:val="231F20"/>
          <w:w w:val="105"/>
        </w:rPr>
        <w:t>to the</w:t>
      </w:r>
      <w:r>
        <w:rPr>
          <w:color w:val="231F20"/>
          <w:spacing w:val="-1"/>
          <w:w w:val="105"/>
        </w:rPr>
        <w:t> </w:t>
      </w:r>
      <w:r>
        <w:rPr>
          <w:color w:val="231F20"/>
          <w:w w:val="105"/>
        </w:rPr>
        <w:t>siting</w:t>
      </w:r>
      <w:r>
        <w:rPr>
          <w:color w:val="231F20"/>
          <w:spacing w:val="-1"/>
          <w:w w:val="105"/>
        </w:rPr>
        <w:t> </w:t>
      </w:r>
      <w:r>
        <w:rPr>
          <w:color w:val="231F20"/>
          <w:w w:val="105"/>
        </w:rPr>
        <w:t>of the</w:t>
      </w:r>
      <w:r>
        <w:rPr>
          <w:color w:val="231F20"/>
          <w:spacing w:val="-1"/>
          <w:w w:val="105"/>
        </w:rPr>
        <w:t> </w:t>
      </w:r>
      <w:r>
        <w:rPr>
          <w:color w:val="231F20"/>
          <w:w w:val="105"/>
        </w:rPr>
        <w:t>multipurpose</w:t>
      </w:r>
      <w:r>
        <w:rPr>
          <w:color w:val="231F20"/>
          <w:spacing w:val="-1"/>
          <w:w w:val="105"/>
        </w:rPr>
        <w:t> </w:t>
      </w:r>
      <w:r>
        <w:rPr>
          <w:color w:val="231F20"/>
          <w:w w:val="105"/>
        </w:rPr>
        <w:t>building</w:t>
      </w:r>
      <w:r>
        <w:rPr>
          <w:color w:val="231F20"/>
          <w:spacing w:val="-1"/>
          <w:w w:val="105"/>
        </w:rPr>
        <w:t> </w:t>
      </w:r>
      <w:r>
        <w:rPr>
          <w:color w:val="231F20"/>
          <w:w w:val="105"/>
        </w:rPr>
        <w:t>as</w:t>
      </w:r>
      <w:r>
        <w:rPr>
          <w:color w:val="231F20"/>
          <w:spacing w:val="-1"/>
          <w:w w:val="105"/>
        </w:rPr>
        <w:t> </w:t>
      </w:r>
      <w:r>
        <w:rPr>
          <w:color w:val="231F20"/>
          <w:w w:val="105"/>
        </w:rPr>
        <w:t>it had</w:t>
      </w:r>
      <w:r>
        <w:rPr>
          <w:color w:val="231F20"/>
          <w:w w:val="105"/>
        </w:rPr>
        <w:t> been presented in the 1986 </w:t>
      </w:r>
      <w:r>
        <w:rPr>
          <w:i/>
          <w:color w:val="231F20"/>
          <w:w w:val="105"/>
        </w:rPr>
        <w:t>DCP </w:t>
      </w:r>
      <w:r>
        <w:rPr>
          <w:color w:val="231F20"/>
          <w:w w:val="105"/>
        </w:rPr>
        <w:t>because the National Park Service had assured them that this was only</w:t>
      </w:r>
      <w:r>
        <w:rPr>
          <w:color w:val="231F20"/>
          <w:spacing w:val="-3"/>
          <w:w w:val="105"/>
        </w:rPr>
        <w:t> </w:t>
      </w:r>
      <w:r>
        <w:rPr>
          <w:color w:val="231F20"/>
          <w:w w:val="105"/>
        </w:rPr>
        <w:t>a concept with no guarantee of funding and neighboring land owners would be</w:t>
      </w:r>
      <w:r>
        <w:rPr>
          <w:color w:val="231F20"/>
          <w:spacing w:val="-10"/>
          <w:w w:val="105"/>
        </w:rPr>
        <w:t> </w:t>
      </w:r>
      <w:r>
        <w:rPr>
          <w:color w:val="231F20"/>
          <w:w w:val="105"/>
        </w:rPr>
        <w:t>involved</w:t>
      </w:r>
      <w:r>
        <w:rPr>
          <w:color w:val="231F20"/>
          <w:spacing w:val="-8"/>
          <w:w w:val="105"/>
        </w:rPr>
        <w:t> </w:t>
      </w:r>
      <w:r>
        <w:rPr>
          <w:color w:val="231F20"/>
          <w:w w:val="105"/>
        </w:rPr>
        <w:t>in</w:t>
      </w:r>
      <w:r>
        <w:rPr>
          <w:color w:val="231F20"/>
          <w:spacing w:val="-8"/>
          <w:w w:val="105"/>
        </w:rPr>
        <w:t> </w:t>
      </w:r>
      <w:r>
        <w:rPr>
          <w:color w:val="231F20"/>
          <w:w w:val="105"/>
        </w:rPr>
        <w:t>any</w:t>
      </w:r>
      <w:r>
        <w:rPr>
          <w:color w:val="231F20"/>
          <w:spacing w:val="-11"/>
          <w:w w:val="105"/>
        </w:rPr>
        <w:t> </w:t>
      </w:r>
      <w:r>
        <w:rPr>
          <w:color w:val="231F20"/>
          <w:w w:val="105"/>
        </w:rPr>
        <w:t>eventual</w:t>
      </w:r>
      <w:r>
        <w:rPr>
          <w:color w:val="231F20"/>
          <w:spacing w:val="-8"/>
          <w:w w:val="105"/>
        </w:rPr>
        <w:t> </w:t>
      </w:r>
      <w:r>
        <w:rPr>
          <w:color w:val="231F20"/>
          <w:w w:val="105"/>
        </w:rPr>
        <w:t>decision</w:t>
      </w:r>
      <w:r>
        <w:rPr>
          <w:color w:val="231F20"/>
          <w:spacing w:val="-8"/>
          <w:w w:val="105"/>
        </w:rPr>
        <w:t> </w:t>
      </w:r>
      <w:r>
        <w:rPr>
          <w:color w:val="231F20"/>
          <w:w w:val="105"/>
        </w:rPr>
        <w:t>making.</w:t>
      </w:r>
      <w:r>
        <w:rPr>
          <w:color w:val="231F20"/>
          <w:spacing w:val="-13"/>
          <w:w w:val="105"/>
        </w:rPr>
        <w:t> </w:t>
      </w:r>
      <w:r>
        <w:rPr>
          <w:color w:val="231F20"/>
          <w:w w:val="105"/>
        </w:rPr>
        <w:t>The</w:t>
      </w:r>
      <w:r>
        <w:rPr>
          <w:color w:val="231F20"/>
          <w:spacing w:val="-7"/>
          <w:w w:val="105"/>
        </w:rPr>
        <w:t> </w:t>
      </w:r>
      <w:r>
        <w:rPr>
          <w:color w:val="231F20"/>
          <w:w w:val="105"/>
        </w:rPr>
        <w:t>Weils</w:t>
      </w:r>
      <w:r>
        <w:rPr>
          <w:color w:val="231F20"/>
          <w:spacing w:val="-8"/>
          <w:w w:val="105"/>
        </w:rPr>
        <w:t> </w:t>
      </w:r>
      <w:r>
        <w:rPr>
          <w:color w:val="231F20"/>
          <w:w w:val="105"/>
        </w:rPr>
        <w:t>had</w:t>
      </w:r>
      <w:r>
        <w:rPr>
          <w:color w:val="231F20"/>
          <w:spacing w:val="-8"/>
          <w:w w:val="105"/>
        </w:rPr>
        <w:t> </w:t>
      </w:r>
      <w:r>
        <w:rPr>
          <w:color w:val="231F20"/>
          <w:w w:val="105"/>
        </w:rPr>
        <w:t>worked</w:t>
      </w:r>
      <w:r>
        <w:rPr>
          <w:color w:val="231F20"/>
          <w:spacing w:val="-7"/>
          <w:w w:val="105"/>
        </w:rPr>
        <w:t> </w:t>
      </w:r>
      <w:r>
        <w:rPr>
          <w:color w:val="231F20"/>
          <w:w w:val="105"/>
        </w:rPr>
        <w:t>with</w:t>
      </w:r>
      <w:r>
        <w:rPr>
          <w:color w:val="231F20"/>
          <w:spacing w:val="-7"/>
          <w:w w:val="105"/>
        </w:rPr>
        <w:t> </w:t>
      </w:r>
      <w:r>
        <w:rPr>
          <w:color w:val="231F20"/>
          <w:w w:val="105"/>
        </w:rPr>
        <w:t>the</w:t>
      </w:r>
      <w:r>
        <w:rPr>
          <w:color w:val="231F20"/>
          <w:spacing w:val="-7"/>
          <w:w w:val="105"/>
        </w:rPr>
        <w:t> </w:t>
      </w:r>
      <w:r>
        <w:rPr>
          <w:color w:val="231F20"/>
          <w:w w:val="105"/>
        </w:rPr>
        <w:t>Columbia</w:t>
      </w:r>
      <w:r>
        <w:rPr>
          <w:color w:val="231F20"/>
          <w:spacing w:val="-8"/>
          <w:w w:val="105"/>
        </w:rPr>
        <w:t> </w:t>
      </w:r>
      <w:r>
        <w:rPr>
          <w:color w:val="231F20"/>
          <w:w w:val="105"/>
        </w:rPr>
        <w:t>Land Conservancy to ﬁght the proposed development of the former Brennan property. When</w:t>
      </w:r>
    </w:p>
    <w:p>
      <w:pPr>
        <w:pStyle w:val="BodyText"/>
        <w:spacing w:line="350" w:lineRule="auto" w:before="5"/>
        <w:ind w:left="159" w:right="622"/>
        <w:rPr>
          <w:sz w:val="12"/>
        </w:rPr>
      </w:pPr>
      <w:r>
        <w:rPr>
          <w:color w:val="231F20"/>
        </w:rPr>
        <w:t>those attempts failed, they bought the land privately in 1988, began to farm it, and planned to relocate a historic house there, adding to the “ambiance of</w:t>
      </w:r>
      <w:r>
        <w:rPr>
          <w:color w:val="231F20"/>
          <w:spacing w:val="34"/>
        </w:rPr>
        <w:t> </w:t>
      </w:r>
      <w:r>
        <w:rPr>
          <w:color w:val="231F20"/>
        </w:rPr>
        <w:t>Lindenwald” as well as providing</w:t>
      </w:r>
      <w:r>
        <w:rPr>
          <w:color w:val="231F20"/>
          <w:spacing w:val="40"/>
        </w:rPr>
        <w:t> </w:t>
      </w:r>
      <w:r>
        <w:rPr>
          <w:color w:val="231F20"/>
        </w:rPr>
        <w:t>private housing for their family. When building stakes went up in the North Field, the appre-</w:t>
      </w:r>
      <w:r>
        <w:rPr>
          <w:color w:val="231F20"/>
          <w:spacing w:val="40"/>
        </w:rPr>
        <w:t> </w:t>
      </w:r>
      <w:r>
        <w:rPr>
          <w:color w:val="231F20"/>
        </w:rPr>
        <w:t>hensive Weils contacted Bruce Stewart. They found that plans for the multipurpose building</w:t>
      </w:r>
      <w:r>
        <w:rPr>
          <w:color w:val="231F20"/>
          <w:spacing w:val="40"/>
        </w:rPr>
        <w:t> </w:t>
      </w:r>
      <w:r>
        <w:rPr>
          <w:color w:val="231F20"/>
        </w:rPr>
        <w:t>were progressing.</w:t>
      </w:r>
      <w:r>
        <w:rPr>
          <w:color w:val="231F20"/>
          <w:position w:val="7"/>
          <w:sz w:val="12"/>
        </w:rPr>
        <w:t>40</w:t>
      </w:r>
    </w:p>
    <w:p>
      <w:pPr>
        <w:pStyle w:val="BodyText"/>
        <w:spacing w:line="350" w:lineRule="auto" w:before="2"/>
        <w:ind w:left="159" w:right="630" w:firstLine="1080"/>
        <w:rPr>
          <w:sz w:val="12"/>
        </w:rPr>
      </w:pPr>
      <w:r>
        <w:rPr>
          <w:color w:val="231F20"/>
          <w:w w:val="105"/>
        </w:rPr>
        <w:t>Weil reiterated his claims that the National Park Service had failed to comply with NEPA and NHPA. He also disagreed with the park’s position that the historic Van Buren</w:t>
      </w:r>
      <w:r>
        <w:rPr>
          <w:color w:val="231F20"/>
          <w:spacing w:val="-6"/>
          <w:w w:val="105"/>
        </w:rPr>
        <w:t> </w:t>
      </w:r>
      <w:r>
        <w:rPr>
          <w:color w:val="231F20"/>
          <w:w w:val="105"/>
        </w:rPr>
        <w:t>farmland</w:t>
      </w:r>
      <w:r>
        <w:rPr>
          <w:color w:val="231F20"/>
          <w:spacing w:val="-6"/>
          <w:w w:val="105"/>
        </w:rPr>
        <w:t> </w:t>
      </w:r>
      <w:r>
        <w:rPr>
          <w:color w:val="231F20"/>
          <w:w w:val="105"/>
        </w:rPr>
        <w:t>was</w:t>
      </w:r>
      <w:r>
        <w:rPr>
          <w:color w:val="231F20"/>
          <w:spacing w:val="-6"/>
          <w:w w:val="105"/>
        </w:rPr>
        <w:t> </w:t>
      </w:r>
      <w:r>
        <w:rPr>
          <w:color w:val="231F20"/>
          <w:w w:val="105"/>
        </w:rPr>
        <w:t>not</w:t>
      </w:r>
      <w:r>
        <w:rPr>
          <w:color w:val="231F20"/>
          <w:spacing w:val="-6"/>
          <w:w w:val="105"/>
        </w:rPr>
        <w:t> </w:t>
      </w:r>
      <w:r>
        <w:rPr>
          <w:color w:val="231F20"/>
          <w:w w:val="105"/>
        </w:rPr>
        <w:t>an</w:t>
      </w:r>
      <w:r>
        <w:rPr>
          <w:color w:val="231F20"/>
          <w:spacing w:val="-6"/>
          <w:w w:val="105"/>
        </w:rPr>
        <w:t> </w:t>
      </w:r>
      <w:r>
        <w:rPr>
          <w:color w:val="231F20"/>
          <w:w w:val="105"/>
        </w:rPr>
        <w:t>appropriate</w:t>
      </w:r>
      <w:r>
        <w:rPr>
          <w:color w:val="231F20"/>
          <w:spacing w:val="-6"/>
          <w:w w:val="105"/>
        </w:rPr>
        <w:t> </w:t>
      </w:r>
      <w:r>
        <w:rPr>
          <w:color w:val="231F20"/>
          <w:w w:val="105"/>
        </w:rPr>
        <w:t>place</w:t>
      </w:r>
      <w:r>
        <w:rPr>
          <w:color w:val="231F20"/>
          <w:spacing w:val="-6"/>
          <w:w w:val="105"/>
        </w:rPr>
        <w:t> </w:t>
      </w:r>
      <w:r>
        <w:rPr>
          <w:color w:val="231F20"/>
          <w:w w:val="105"/>
        </w:rPr>
        <w:t>for</w:t>
      </w:r>
      <w:r>
        <w:rPr>
          <w:color w:val="231F20"/>
          <w:spacing w:val="-6"/>
          <w:w w:val="105"/>
        </w:rPr>
        <w:t> </w:t>
      </w:r>
      <w:r>
        <w:rPr>
          <w:color w:val="231F20"/>
          <w:w w:val="105"/>
        </w:rPr>
        <w:t>a</w:t>
      </w:r>
      <w:r>
        <w:rPr>
          <w:color w:val="231F20"/>
          <w:spacing w:val="-6"/>
          <w:w w:val="105"/>
        </w:rPr>
        <w:t> </w:t>
      </w:r>
      <w:r>
        <w:rPr>
          <w:color w:val="231F20"/>
          <w:w w:val="105"/>
        </w:rPr>
        <w:t>new</w:t>
      </w:r>
      <w:r>
        <w:rPr>
          <w:color w:val="231F20"/>
          <w:spacing w:val="-6"/>
          <w:w w:val="105"/>
        </w:rPr>
        <w:t> </w:t>
      </w:r>
      <w:r>
        <w:rPr>
          <w:color w:val="231F20"/>
          <w:w w:val="105"/>
        </w:rPr>
        <w:t>building</w:t>
      </w:r>
      <w:r>
        <w:rPr>
          <w:color w:val="231F20"/>
          <w:spacing w:val="-6"/>
          <w:w w:val="105"/>
        </w:rPr>
        <w:t> </w:t>
      </w:r>
      <w:r>
        <w:rPr>
          <w:color w:val="231F20"/>
          <w:w w:val="105"/>
        </w:rPr>
        <w:t>and</w:t>
      </w:r>
      <w:r>
        <w:rPr>
          <w:color w:val="231F20"/>
          <w:spacing w:val="-6"/>
          <w:w w:val="105"/>
        </w:rPr>
        <w:t> </w:t>
      </w:r>
      <w:r>
        <w:rPr>
          <w:color w:val="231F20"/>
          <w:w w:val="105"/>
        </w:rPr>
        <w:t>noted</w:t>
      </w:r>
      <w:r>
        <w:rPr>
          <w:color w:val="231F20"/>
          <w:spacing w:val="-6"/>
          <w:w w:val="105"/>
        </w:rPr>
        <w:t> </w:t>
      </w:r>
      <w:r>
        <w:rPr>
          <w:color w:val="231F20"/>
          <w:w w:val="105"/>
        </w:rPr>
        <w:t>that</w:t>
      </w:r>
      <w:r>
        <w:rPr>
          <w:color w:val="231F20"/>
          <w:spacing w:val="-6"/>
          <w:w w:val="105"/>
        </w:rPr>
        <w:t> </w:t>
      </w:r>
      <w:r>
        <w:rPr>
          <w:color w:val="231F20"/>
          <w:w w:val="105"/>
        </w:rPr>
        <w:t>the</w:t>
      </w:r>
      <w:r>
        <w:rPr>
          <w:color w:val="231F20"/>
          <w:spacing w:val="-6"/>
          <w:w w:val="105"/>
        </w:rPr>
        <w:t> </w:t>
      </w:r>
      <w:r>
        <w:rPr>
          <w:color w:val="231F20"/>
          <w:w w:val="105"/>
        </w:rPr>
        <w:t>“</w:t>
      </w:r>
      <w:r>
        <w:rPr>
          <w:i/>
          <w:color w:val="231F20"/>
          <w:w w:val="105"/>
        </w:rPr>
        <w:t>overall</w:t>
      </w:r>
      <w:r>
        <w:rPr>
          <w:i/>
          <w:color w:val="231F20"/>
          <w:w w:val="105"/>
        </w:rPr>
        <w:t> </w:t>
      </w:r>
      <w:r>
        <w:rPr>
          <w:color w:val="231F20"/>
          <w:w w:val="105"/>
        </w:rPr>
        <w:t>historic, aesthetic, and environmental integrity</w:t>
      </w:r>
      <w:r>
        <w:rPr>
          <w:color w:val="231F20"/>
          <w:spacing w:val="-1"/>
          <w:w w:val="105"/>
        </w:rPr>
        <w:t> </w:t>
      </w:r>
      <w:r>
        <w:rPr>
          <w:color w:val="231F20"/>
          <w:w w:val="105"/>
        </w:rPr>
        <w:t>of the Park” was paramount. Weil said the only</w:t>
      </w:r>
      <w:r>
        <w:rPr>
          <w:color w:val="231F20"/>
          <w:spacing w:val="-1"/>
          <w:w w:val="105"/>
        </w:rPr>
        <w:t> </w:t>
      </w:r>
      <w:r>
        <w:rPr>
          <w:color w:val="231F20"/>
          <w:w w:val="105"/>
        </w:rPr>
        <w:t>results of the meetings between he and his wife and NPS oﬃcials were revised plans that diﬀered just slightly from “the rigid stance of NPS.” He insisted they did not want to “eliminate” the planned multipurpose building and other buildings, but wanted to “ensure that</w:t>
      </w:r>
      <w:r>
        <w:rPr>
          <w:color w:val="231F20"/>
          <w:spacing w:val="-13"/>
          <w:w w:val="105"/>
        </w:rPr>
        <w:t> </w:t>
      </w:r>
      <w:r>
        <w:rPr>
          <w:color w:val="231F20"/>
          <w:w w:val="105"/>
        </w:rPr>
        <w:t>they</w:t>
      </w:r>
      <w:r>
        <w:rPr>
          <w:color w:val="231F20"/>
          <w:spacing w:val="-12"/>
          <w:w w:val="105"/>
        </w:rPr>
        <w:t> </w:t>
      </w:r>
      <w:r>
        <w:rPr>
          <w:color w:val="231F20"/>
          <w:w w:val="105"/>
        </w:rPr>
        <w:t>are</w:t>
      </w:r>
      <w:r>
        <w:rPr>
          <w:color w:val="231F20"/>
          <w:spacing w:val="-12"/>
          <w:w w:val="105"/>
        </w:rPr>
        <w:t> </w:t>
      </w:r>
      <w:r>
        <w:rPr>
          <w:color w:val="231F20"/>
          <w:w w:val="105"/>
        </w:rPr>
        <w:t>designed</w:t>
      </w:r>
      <w:r>
        <w:rPr>
          <w:color w:val="231F20"/>
          <w:spacing w:val="-12"/>
          <w:w w:val="105"/>
        </w:rPr>
        <w:t> </w:t>
      </w:r>
      <w:r>
        <w:rPr>
          <w:color w:val="231F20"/>
          <w:w w:val="105"/>
        </w:rPr>
        <w:t>and</w:t>
      </w:r>
      <w:r>
        <w:rPr>
          <w:color w:val="231F20"/>
          <w:spacing w:val="-12"/>
          <w:w w:val="105"/>
        </w:rPr>
        <w:t> </w:t>
      </w:r>
      <w:r>
        <w:rPr>
          <w:color w:val="231F20"/>
          <w:w w:val="105"/>
        </w:rPr>
        <w:t>sited</w:t>
      </w:r>
      <w:r>
        <w:rPr>
          <w:color w:val="231F20"/>
          <w:spacing w:val="-12"/>
          <w:w w:val="105"/>
        </w:rPr>
        <w:t> </w:t>
      </w:r>
      <w:r>
        <w:rPr>
          <w:color w:val="231F20"/>
          <w:w w:val="105"/>
        </w:rPr>
        <w:t>in</w:t>
      </w:r>
      <w:r>
        <w:rPr>
          <w:color w:val="231F20"/>
          <w:spacing w:val="-12"/>
          <w:w w:val="105"/>
        </w:rPr>
        <w:t> </w:t>
      </w:r>
      <w:r>
        <w:rPr>
          <w:color w:val="231F20"/>
          <w:w w:val="105"/>
        </w:rPr>
        <w:t>an</w:t>
      </w:r>
      <w:r>
        <w:rPr>
          <w:color w:val="231F20"/>
          <w:spacing w:val="-13"/>
          <w:w w:val="105"/>
        </w:rPr>
        <w:t> </w:t>
      </w:r>
      <w:r>
        <w:rPr>
          <w:color w:val="231F20"/>
          <w:w w:val="105"/>
        </w:rPr>
        <w:t>environmentally,</w:t>
      </w:r>
      <w:r>
        <w:rPr>
          <w:color w:val="231F20"/>
          <w:spacing w:val="-12"/>
          <w:w w:val="105"/>
        </w:rPr>
        <w:t> </w:t>
      </w:r>
      <w:r>
        <w:rPr>
          <w:color w:val="231F20"/>
          <w:w w:val="105"/>
        </w:rPr>
        <w:t>historically,</w:t>
      </w:r>
      <w:r>
        <w:rPr>
          <w:color w:val="231F20"/>
          <w:spacing w:val="-12"/>
          <w:w w:val="105"/>
        </w:rPr>
        <w:t> </w:t>
      </w:r>
      <w:r>
        <w:rPr>
          <w:color w:val="231F20"/>
          <w:w w:val="105"/>
        </w:rPr>
        <w:t>and</w:t>
      </w:r>
      <w:r>
        <w:rPr>
          <w:color w:val="231F20"/>
          <w:spacing w:val="-12"/>
          <w:w w:val="105"/>
        </w:rPr>
        <w:t> </w:t>
      </w:r>
      <w:r>
        <w:rPr>
          <w:color w:val="231F20"/>
          <w:w w:val="105"/>
        </w:rPr>
        <w:t>aesthetically</w:t>
      </w:r>
      <w:r>
        <w:rPr>
          <w:color w:val="231F20"/>
          <w:spacing w:val="-12"/>
          <w:w w:val="105"/>
        </w:rPr>
        <w:t> </w:t>
      </w:r>
      <w:r>
        <w:rPr>
          <w:color w:val="231F20"/>
          <w:w w:val="105"/>
        </w:rPr>
        <w:t>appro- priate manner.”</w:t>
      </w:r>
      <w:r>
        <w:rPr>
          <w:color w:val="231F20"/>
          <w:w w:val="105"/>
          <w:position w:val="7"/>
          <w:sz w:val="12"/>
        </w:rPr>
        <w:t>41</w:t>
      </w:r>
    </w:p>
    <w:p>
      <w:pPr>
        <w:pStyle w:val="BodyText"/>
        <w:spacing w:line="350" w:lineRule="auto" w:before="5"/>
        <w:ind w:left="159" w:right="559" w:firstLine="1080"/>
      </w:pPr>
      <w:r>
        <w:rPr>
          <w:color w:val="231F20"/>
          <w:w w:val="105"/>
        </w:rPr>
        <w:t>In mid-July</w:t>
      </w:r>
      <w:r>
        <w:rPr>
          <w:color w:val="231F20"/>
          <w:spacing w:val="-2"/>
          <w:w w:val="105"/>
        </w:rPr>
        <w:t> </w:t>
      </w:r>
      <w:r>
        <w:rPr>
          <w:color w:val="231F20"/>
          <w:w w:val="105"/>
        </w:rPr>
        <w:t>1990, the chief of Environmental Quality</w:t>
      </w:r>
      <w:r>
        <w:rPr>
          <w:color w:val="231F20"/>
          <w:spacing w:val="-2"/>
          <w:w w:val="105"/>
        </w:rPr>
        <w:t> </w:t>
      </w:r>
      <w:r>
        <w:rPr>
          <w:color w:val="231F20"/>
          <w:w w:val="105"/>
        </w:rPr>
        <w:t>of the Department of Inte- rior stated that he believed the NPS was complying with the provisions of NEPA and NHPA</w:t>
      </w:r>
      <w:r>
        <w:rPr>
          <w:color w:val="231F20"/>
          <w:w w:val="105"/>
        </w:rPr>
        <w:t> in</w:t>
      </w:r>
      <w:r>
        <w:rPr>
          <w:color w:val="231F20"/>
          <w:spacing w:val="-4"/>
          <w:w w:val="105"/>
        </w:rPr>
        <w:t> </w:t>
      </w:r>
      <w:r>
        <w:rPr>
          <w:color w:val="231F20"/>
          <w:w w:val="105"/>
        </w:rPr>
        <w:t>the</w:t>
      </w:r>
      <w:r>
        <w:rPr>
          <w:color w:val="231F20"/>
          <w:spacing w:val="-4"/>
          <w:w w:val="105"/>
        </w:rPr>
        <w:t> </w:t>
      </w:r>
      <w:r>
        <w:rPr>
          <w:color w:val="231F20"/>
          <w:w w:val="105"/>
        </w:rPr>
        <w:t>case,</w:t>
      </w:r>
      <w:r>
        <w:rPr>
          <w:color w:val="231F20"/>
          <w:spacing w:val="-4"/>
          <w:w w:val="105"/>
        </w:rPr>
        <w:t> </w:t>
      </w:r>
      <w:r>
        <w:rPr>
          <w:color w:val="231F20"/>
          <w:w w:val="105"/>
        </w:rPr>
        <w:t>and</w:t>
      </w:r>
      <w:r>
        <w:rPr>
          <w:color w:val="231F20"/>
          <w:spacing w:val="-4"/>
          <w:w w:val="105"/>
        </w:rPr>
        <w:t> </w:t>
      </w:r>
      <w:r>
        <w:rPr>
          <w:color w:val="231F20"/>
          <w:w w:val="105"/>
        </w:rPr>
        <w:t>appropriate</w:t>
      </w:r>
      <w:r>
        <w:rPr>
          <w:color w:val="231F20"/>
          <w:spacing w:val="-4"/>
          <w:w w:val="105"/>
        </w:rPr>
        <w:t> </w:t>
      </w:r>
      <w:r>
        <w:rPr>
          <w:color w:val="231F20"/>
          <w:w w:val="105"/>
        </w:rPr>
        <w:t>NEPA</w:t>
      </w:r>
      <w:r>
        <w:rPr>
          <w:color w:val="231F20"/>
          <w:spacing w:val="-4"/>
          <w:w w:val="105"/>
        </w:rPr>
        <w:t> </w:t>
      </w:r>
      <w:r>
        <w:rPr>
          <w:color w:val="231F20"/>
          <w:w w:val="105"/>
        </w:rPr>
        <w:t>documentation</w:t>
      </w:r>
      <w:r>
        <w:rPr>
          <w:color w:val="231F20"/>
          <w:spacing w:val="-4"/>
          <w:w w:val="105"/>
        </w:rPr>
        <w:t> </w:t>
      </w:r>
      <w:r>
        <w:rPr>
          <w:color w:val="231F20"/>
          <w:w w:val="105"/>
        </w:rPr>
        <w:t>would</w:t>
      </w:r>
      <w:r>
        <w:rPr>
          <w:color w:val="231F20"/>
          <w:spacing w:val="-4"/>
          <w:w w:val="105"/>
        </w:rPr>
        <w:t> </w:t>
      </w:r>
      <w:r>
        <w:rPr>
          <w:color w:val="231F20"/>
          <w:w w:val="105"/>
        </w:rPr>
        <w:t>be</w:t>
      </w:r>
      <w:r>
        <w:rPr>
          <w:color w:val="231F20"/>
          <w:spacing w:val="-4"/>
          <w:w w:val="105"/>
        </w:rPr>
        <w:t> </w:t>
      </w:r>
      <w:r>
        <w:rPr>
          <w:color w:val="231F20"/>
          <w:w w:val="105"/>
        </w:rPr>
        <w:t>prepared</w:t>
      </w:r>
      <w:r>
        <w:rPr>
          <w:color w:val="231F20"/>
          <w:spacing w:val="-4"/>
          <w:w w:val="105"/>
        </w:rPr>
        <w:t> </w:t>
      </w:r>
      <w:r>
        <w:rPr>
          <w:color w:val="231F20"/>
          <w:w w:val="105"/>
        </w:rPr>
        <w:t>for</w:t>
      </w:r>
      <w:r>
        <w:rPr>
          <w:color w:val="231F20"/>
          <w:spacing w:val="-4"/>
          <w:w w:val="105"/>
        </w:rPr>
        <w:t> </w:t>
      </w:r>
      <w:r>
        <w:rPr>
          <w:color w:val="231F20"/>
          <w:w w:val="105"/>
        </w:rPr>
        <w:t>the</w:t>
      </w:r>
      <w:r>
        <w:rPr>
          <w:color w:val="231F20"/>
          <w:spacing w:val="-4"/>
          <w:w w:val="105"/>
        </w:rPr>
        <w:t> </w:t>
      </w:r>
      <w:r>
        <w:rPr>
          <w:color w:val="231F20"/>
          <w:w w:val="105"/>
        </w:rPr>
        <w:t>amendment</w:t>
      </w:r>
      <w:r>
        <w:rPr>
          <w:color w:val="231F20"/>
          <w:spacing w:val="-4"/>
          <w:w w:val="105"/>
        </w:rPr>
        <w:t> </w:t>
      </w:r>
      <w:r>
        <w:rPr>
          <w:color w:val="231F20"/>
          <w:w w:val="105"/>
        </w:rPr>
        <w:t>to the</w:t>
      </w:r>
      <w:r>
        <w:rPr>
          <w:color w:val="231F20"/>
          <w:spacing w:val="-13"/>
          <w:w w:val="105"/>
        </w:rPr>
        <w:t> </w:t>
      </w:r>
      <w:r>
        <w:rPr>
          <w:color w:val="231F20"/>
          <w:w w:val="105"/>
        </w:rPr>
        <w:t>1986</w:t>
      </w:r>
      <w:r>
        <w:rPr>
          <w:color w:val="231F20"/>
          <w:spacing w:val="-12"/>
          <w:w w:val="105"/>
        </w:rPr>
        <w:t> </w:t>
      </w:r>
      <w:r>
        <w:rPr>
          <w:color w:val="231F20"/>
          <w:w w:val="105"/>
        </w:rPr>
        <w:t>environmental</w:t>
      </w:r>
      <w:r>
        <w:rPr>
          <w:color w:val="231F20"/>
          <w:spacing w:val="-12"/>
          <w:w w:val="105"/>
        </w:rPr>
        <w:t> </w:t>
      </w:r>
      <w:r>
        <w:rPr>
          <w:color w:val="231F20"/>
          <w:w w:val="105"/>
        </w:rPr>
        <w:t>assessment.</w:t>
      </w:r>
      <w:r>
        <w:rPr>
          <w:color w:val="231F20"/>
          <w:w w:val="105"/>
          <w:position w:val="7"/>
          <w:sz w:val="12"/>
        </w:rPr>
        <w:t>42</w:t>
      </w:r>
      <w:r>
        <w:rPr>
          <w:color w:val="231F20"/>
          <w:spacing w:val="32"/>
          <w:w w:val="105"/>
          <w:position w:val="7"/>
          <w:sz w:val="12"/>
        </w:rPr>
        <w:t> </w:t>
      </w:r>
      <w:r>
        <w:rPr>
          <w:color w:val="231F20"/>
          <w:w w:val="105"/>
        </w:rPr>
        <w:t>Stewart</w:t>
      </w:r>
      <w:r>
        <w:rPr>
          <w:color w:val="231F20"/>
          <w:spacing w:val="-12"/>
          <w:w w:val="105"/>
        </w:rPr>
        <w:t> </w:t>
      </w:r>
      <w:r>
        <w:rPr>
          <w:color w:val="231F20"/>
          <w:w w:val="105"/>
        </w:rPr>
        <w:t>responded</w:t>
      </w:r>
      <w:r>
        <w:rPr>
          <w:color w:val="231F20"/>
          <w:spacing w:val="-12"/>
          <w:w w:val="105"/>
        </w:rPr>
        <w:t> </w:t>
      </w:r>
      <w:r>
        <w:rPr>
          <w:color w:val="231F20"/>
          <w:w w:val="105"/>
        </w:rPr>
        <w:t>oﬃcially</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“letter</w:t>
      </w:r>
      <w:r>
        <w:rPr>
          <w:color w:val="231F20"/>
          <w:spacing w:val="-12"/>
          <w:w w:val="105"/>
        </w:rPr>
        <w:t> </w:t>
      </w:r>
      <w:r>
        <w:rPr>
          <w:color w:val="231F20"/>
          <w:w w:val="105"/>
        </w:rPr>
        <w:t>of</w:t>
      </w:r>
      <w:r>
        <w:rPr>
          <w:color w:val="231F20"/>
          <w:spacing w:val="-8"/>
          <w:w w:val="105"/>
        </w:rPr>
        <w:t> </w:t>
      </w:r>
      <w:r>
        <w:rPr>
          <w:color w:val="231F20"/>
          <w:w w:val="105"/>
        </w:rPr>
        <w:t>demand” </w:t>
      </w:r>
      <w:r>
        <w:rPr>
          <w:color w:val="231F20"/>
          <w:spacing w:val="-2"/>
          <w:w w:val="105"/>
        </w:rPr>
        <w:t>in</w:t>
      </w:r>
      <w:r>
        <w:rPr>
          <w:color w:val="231F20"/>
          <w:spacing w:val="-5"/>
          <w:w w:val="105"/>
        </w:rPr>
        <w:t> </w:t>
      </w:r>
      <w:r>
        <w:rPr>
          <w:color w:val="231F20"/>
          <w:spacing w:val="-2"/>
          <w:w w:val="105"/>
        </w:rPr>
        <w:t>mid-August</w:t>
      </w:r>
      <w:r>
        <w:rPr>
          <w:color w:val="231F20"/>
          <w:spacing w:val="-5"/>
          <w:w w:val="105"/>
        </w:rPr>
        <w:t> </w:t>
      </w:r>
      <w:r>
        <w:rPr>
          <w:color w:val="231F20"/>
          <w:spacing w:val="-2"/>
          <w:w w:val="105"/>
        </w:rPr>
        <w:t>1990.</w:t>
      </w:r>
      <w:r>
        <w:rPr>
          <w:color w:val="231F20"/>
          <w:spacing w:val="-5"/>
          <w:w w:val="105"/>
        </w:rPr>
        <w:t> </w:t>
      </w:r>
      <w:r>
        <w:rPr>
          <w:color w:val="231F20"/>
          <w:spacing w:val="-2"/>
          <w:w w:val="105"/>
        </w:rPr>
        <w:t>He</w:t>
      </w:r>
      <w:r>
        <w:rPr>
          <w:color w:val="231F20"/>
          <w:spacing w:val="-5"/>
          <w:w w:val="105"/>
        </w:rPr>
        <w:t> </w:t>
      </w:r>
      <w:r>
        <w:rPr>
          <w:color w:val="231F20"/>
          <w:spacing w:val="-2"/>
          <w:w w:val="105"/>
        </w:rPr>
        <w:t>noted</w:t>
      </w:r>
      <w:r>
        <w:rPr>
          <w:color w:val="231F20"/>
          <w:spacing w:val="-5"/>
          <w:w w:val="105"/>
        </w:rPr>
        <w:t> </w:t>
      </w:r>
      <w:r>
        <w:rPr>
          <w:color w:val="231F20"/>
          <w:spacing w:val="-2"/>
          <w:w w:val="105"/>
        </w:rPr>
        <w:t>that</w:t>
      </w:r>
      <w:r>
        <w:rPr>
          <w:color w:val="231F20"/>
          <w:spacing w:val="-5"/>
          <w:w w:val="105"/>
        </w:rPr>
        <w:t> </w:t>
      </w:r>
      <w:r>
        <w:rPr>
          <w:color w:val="231F20"/>
          <w:spacing w:val="-2"/>
          <w:w w:val="105"/>
        </w:rPr>
        <w:t>the</w:t>
      </w:r>
      <w:r>
        <w:rPr>
          <w:color w:val="231F20"/>
          <w:spacing w:val="-5"/>
          <w:w w:val="105"/>
        </w:rPr>
        <w:t> </w:t>
      </w:r>
      <w:r>
        <w:rPr>
          <w:color w:val="231F20"/>
          <w:spacing w:val="-2"/>
          <w:w w:val="105"/>
        </w:rPr>
        <w:t>draft</w:t>
      </w:r>
      <w:r>
        <w:rPr>
          <w:color w:val="231F20"/>
          <w:spacing w:val="-5"/>
          <w:w w:val="105"/>
        </w:rPr>
        <w:t> </w:t>
      </w:r>
      <w:r>
        <w:rPr>
          <w:i/>
          <w:color w:val="231F20"/>
          <w:spacing w:val="-2"/>
          <w:w w:val="105"/>
        </w:rPr>
        <w:t>DCP</w:t>
      </w:r>
      <w:r>
        <w:rPr>
          <w:color w:val="231F20"/>
          <w:spacing w:val="-2"/>
          <w:w w:val="105"/>
        </w:rPr>
        <w:t>/EA</w:t>
      </w:r>
      <w:r>
        <w:rPr>
          <w:color w:val="231F20"/>
          <w:spacing w:val="-5"/>
          <w:w w:val="105"/>
        </w:rPr>
        <w:t> </w:t>
      </w:r>
      <w:r>
        <w:rPr>
          <w:color w:val="231F20"/>
          <w:spacing w:val="-2"/>
          <w:w w:val="105"/>
        </w:rPr>
        <w:t>went</w:t>
      </w:r>
      <w:r>
        <w:rPr>
          <w:color w:val="231F20"/>
          <w:spacing w:val="-5"/>
          <w:w w:val="105"/>
        </w:rPr>
        <w:t> </w:t>
      </w:r>
      <w:r>
        <w:rPr>
          <w:color w:val="231F20"/>
          <w:spacing w:val="-2"/>
          <w:w w:val="105"/>
        </w:rPr>
        <w:t>through</w:t>
      </w:r>
      <w:r>
        <w:rPr>
          <w:color w:val="231F20"/>
          <w:spacing w:val="-5"/>
          <w:w w:val="105"/>
        </w:rPr>
        <w:t> </w:t>
      </w:r>
      <w:r>
        <w:rPr>
          <w:color w:val="231F20"/>
          <w:spacing w:val="-2"/>
          <w:w w:val="105"/>
        </w:rPr>
        <w:t>appropriate</w:t>
      </w:r>
      <w:r>
        <w:rPr>
          <w:color w:val="231F20"/>
          <w:spacing w:val="-5"/>
          <w:w w:val="105"/>
        </w:rPr>
        <w:t> </w:t>
      </w:r>
      <w:r>
        <w:rPr>
          <w:color w:val="231F20"/>
          <w:spacing w:val="-2"/>
          <w:w w:val="105"/>
        </w:rPr>
        <w:t>public</w:t>
      </w:r>
      <w:r>
        <w:rPr>
          <w:color w:val="231F20"/>
          <w:spacing w:val="-5"/>
          <w:w w:val="105"/>
        </w:rPr>
        <w:t> </w:t>
      </w:r>
      <w:r>
        <w:rPr>
          <w:color w:val="231F20"/>
          <w:spacing w:val="-2"/>
          <w:w w:val="105"/>
        </w:rPr>
        <w:t>review, </w:t>
      </w:r>
      <w:r>
        <w:rPr>
          <w:color w:val="231F20"/>
          <w:w w:val="105"/>
        </w:rPr>
        <w:t>and</w:t>
      </w:r>
      <w:r>
        <w:rPr>
          <w:color w:val="231F20"/>
          <w:spacing w:val="-8"/>
          <w:w w:val="105"/>
        </w:rPr>
        <w:t> </w:t>
      </w:r>
      <w:r>
        <w:rPr>
          <w:color w:val="231F20"/>
          <w:w w:val="105"/>
        </w:rPr>
        <w:t>that</w:t>
      </w:r>
      <w:r>
        <w:rPr>
          <w:color w:val="231F20"/>
          <w:spacing w:val="-8"/>
          <w:w w:val="105"/>
        </w:rPr>
        <w:t> </w:t>
      </w:r>
      <w:r>
        <w:rPr>
          <w:color w:val="231F20"/>
          <w:w w:val="105"/>
        </w:rPr>
        <w:t>the</w:t>
      </w:r>
      <w:r>
        <w:rPr>
          <w:color w:val="231F20"/>
          <w:spacing w:val="-8"/>
          <w:w w:val="105"/>
        </w:rPr>
        <w:t> </w:t>
      </w:r>
      <w:r>
        <w:rPr>
          <w:color w:val="231F20"/>
          <w:w w:val="105"/>
        </w:rPr>
        <w:t>park</w:t>
      </w:r>
      <w:r>
        <w:rPr>
          <w:color w:val="231F20"/>
          <w:spacing w:val="-8"/>
          <w:w w:val="105"/>
        </w:rPr>
        <w:t> </w:t>
      </w:r>
      <w:r>
        <w:rPr>
          <w:color w:val="231F20"/>
          <w:w w:val="105"/>
        </w:rPr>
        <w:t>was</w:t>
      </w:r>
      <w:r>
        <w:rPr>
          <w:color w:val="231F20"/>
          <w:spacing w:val="-8"/>
          <w:w w:val="105"/>
        </w:rPr>
        <w:t> </w:t>
      </w:r>
      <w:r>
        <w:rPr>
          <w:color w:val="231F20"/>
          <w:w w:val="105"/>
        </w:rPr>
        <w:t>considering</w:t>
      </w:r>
      <w:r>
        <w:rPr>
          <w:color w:val="231F20"/>
          <w:spacing w:val="-8"/>
          <w:w w:val="105"/>
        </w:rPr>
        <w:t> </w:t>
      </w:r>
      <w:r>
        <w:rPr>
          <w:color w:val="231F20"/>
          <w:w w:val="105"/>
        </w:rPr>
        <w:t>further</w:t>
      </w:r>
      <w:r>
        <w:rPr>
          <w:color w:val="231F20"/>
          <w:spacing w:val="-8"/>
          <w:w w:val="105"/>
        </w:rPr>
        <w:t> </w:t>
      </w:r>
      <w:r>
        <w:rPr>
          <w:color w:val="231F20"/>
          <w:w w:val="105"/>
        </w:rPr>
        <w:t>redesign</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multipurpose</w:t>
      </w:r>
      <w:r>
        <w:rPr>
          <w:color w:val="231F20"/>
          <w:spacing w:val="-8"/>
          <w:w w:val="105"/>
        </w:rPr>
        <w:t> </w:t>
      </w:r>
      <w:r>
        <w:rPr>
          <w:color w:val="231F20"/>
          <w:w w:val="105"/>
        </w:rPr>
        <w:t>building.</w:t>
      </w:r>
      <w:r>
        <w:rPr>
          <w:color w:val="231F20"/>
          <w:spacing w:val="-8"/>
          <w:w w:val="105"/>
        </w:rPr>
        <w:t> </w:t>
      </w:r>
      <w:r>
        <w:rPr>
          <w:color w:val="231F20"/>
          <w:w w:val="105"/>
        </w:rPr>
        <w:t>He</w:t>
      </w:r>
      <w:r>
        <w:rPr>
          <w:color w:val="231F20"/>
          <w:spacing w:val="-8"/>
          <w:w w:val="105"/>
        </w:rPr>
        <w:t> </w:t>
      </w:r>
      <w:r>
        <w:rPr>
          <w:color w:val="231F20"/>
          <w:w w:val="105"/>
        </w:rPr>
        <w:t>also stated</w:t>
      </w:r>
      <w:r>
        <w:rPr>
          <w:color w:val="231F20"/>
          <w:spacing w:val="-9"/>
          <w:w w:val="105"/>
        </w:rPr>
        <w:t> </w:t>
      </w:r>
      <w:r>
        <w:rPr>
          <w:color w:val="231F20"/>
          <w:w w:val="105"/>
        </w:rPr>
        <w:t>that</w:t>
      </w:r>
      <w:r>
        <w:rPr>
          <w:color w:val="231F20"/>
          <w:spacing w:val="-9"/>
          <w:w w:val="105"/>
        </w:rPr>
        <w:t> </w:t>
      </w:r>
      <w:r>
        <w:rPr>
          <w:color w:val="231F20"/>
          <w:w w:val="105"/>
        </w:rPr>
        <w:t>the</w:t>
      </w:r>
      <w:r>
        <w:rPr>
          <w:color w:val="231F20"/>
          <w:spacing w:val="-9"/>
          <w:w w:val="105"/>
        </w:rPr>
        <w:t> </w:t>
      </w:r>
      <w:r>
        <w:rPr>
          <w:color w:val="231F20"/>
          <w:w w:val="105"/>
        </w:rPr>
        <w:t>possibility</w:t>
      </w:r>
      <w:r>
        <w:rPr>
          <w:color w:val="231F20"/>
          <w:spacing w:val="-11"/>
          <w:w w:val="105"/>
        </w:rPr>
        <w:t> </w:t>
      </w:r>
      <w:r>
        <w:rPr>
          <w:color w:val="231F20"/>
          <w:w w:val="105"/>
        </w:rPr>
        <w:t>of</w:t>
      </w:r>
      <w:r>
        <w:rPr>
          <w:color w:val="231F20"/>
          <w:spacing w:val="-2"/>
          <w:w w:val="105"/>
        </w:rPr>
        <w:t> </w:t>
      </w:r>
      <w:r>
        <w:rPr>
          <w:color w:val="231F20"/>
          <w:w w:val="105"/>
        </w:rPr>
        <w:t>the</w:t>
      </w:r>
      <w:r>
        <w:rPr>
          <w:color w:val="231F20"/>
          <w:spacing w:val="-9"/>
          <w:w w:val="105"/>
        </w:rPr>
        <w:t> </w:t>
      </w:r>
      <w:r>
        <w:rPr>
          <w:color w:val="231F20"/>
          <w:w w:val="105"/>
        </w:rPr>
        <w:t>park</w:t>
      </w:r>
      <w:r>
        <w:rPr>
          <w:color w:val="231F20"/>
          <w:spacing w:val="-9"/>
          <w:w w:val="105"/>
        </w:rPr>
        <w:t> </w:t>
      </w:r>
      <w:r>
        <w:rPr>
          <w:color w:val="231F20"/>
          <w:w w:val="105"/>
        </w:rPr>
        <w:t>expanding</w:t>
      </w:r>
      <w:r>
        <w:rPr>
          <w:color w:val="231F20"/>
          <w:spacing w:val="-9"/>
          <w:w w:val="105"/>
        </w:rPr>
        <w:t> </w:t>
      </w:r>
      <w:r>
        <w:rPr>
          <w:color w:val="231F20"/>
          <w:w w:val="105"/>
        </w:rPr>
        <w:t>its</w:t>
      </w:r>
      <w:r>
        <w:rPr>
          <w:color w:val="231F20"/>
          <w:spacing w:val="-9"/>
          <w:w w:val="105"/>
        </w:rPr>
        <w:t> </w:t>
      </w:r>
      <w:r>
        <w:rPr>
          <w:color w:val="231F20"/>
          <w:w w:val="105"/>
        </w:rPr>
        <w:t>holdings</w:t>
      </w:r>
      <w:r>
        <w:rPr>
          <w:color w:val="231F20"/>
          <w:spacing w:val="-9"/>
          <w:w w:val="105"/>
        </w:rPr>
        <w:t> </w:t>
      </w:r>
      <w:r>
        <w:rPr>
          <w:color w:val="231F20"/>
          <w:w w:val="105"/>
        </w:rPr>
        <w:t>of</w:t>
      </w:r>
      <w:r>
        <w:rPr>
          <w:color w:val="231F20"/>
          <w:spacing w:val="-2"/>
          <w:w w:val="105"/>
        </w:rPr>
        <w:t> </w:t>
      </w:r>
      <w:r>
        <w:rPr>
          <w:color w:val="231F20"/>
          <w:w w:val="105"/>
        </w:rPr>
        <w:t>lands</w:t>
      </w:r>
      <w:r>
        <w:rPr>
          <w:color w:val="231F20"/>
          <w:spacing w:val="-9"/>
          <w:w w:val="105"/>
        </w:rPr>
        <w:t> </w:t>
      </w:r>
      <w:r>
        <w:rPr>
          <w:color w:val="231F20"/>
          <w:w w:val="105"/>
        </w:rPr>
        <w:t>in</w:t>
      </w:r>
      <w:r>
        <w:rPr>
          <w:color w:val="231F20"/>
          <w:spacing w:val="-9"/>
          <w:w w:val="105"/>
        </w:rPr>
        <w:t> </w:t>
      </w:r>
      <w:r>
        <w:rPr>
          <w:color w:val="231F20"/>
          <w:w w:val="105"/>
        </w:rPr>
        <w:t>fee</w:t>
      </w:r>
      <w:r>
        <w:rPr>
          <w:color w:val="231F20"/>
          <w:spacing w:val="-9"/>
          <w:w w:val="105"/>
        </w:rPr>
        <w:t> </w:t>
      </w:r>
      <w:r>
        <w:rPr>
          <w:color w:val="231F20"/>
          <w:w w:val="105"/>
        </w:rPr>
        <w:t>was</w:t>
      </w:r>
      <w:r>
        <w:rPr>
          <w:color w:val="231F20"/>
          <w:spacing w:val="-9"/>
          <w:w w:val="105"/>
        </w:rPr>
        <w:t> </w:t>
      </w:r>
      <w:r>
        <w:rPr>
          <w:color w:val="231F20"/>
          <w:w w:val="105"/>
        </w:rPr>
        <w:t>not</w:t>
      </w:r>
      <w:r>
        <w:rPr>
          <w:color w:val="231F20"/>
          <w:spacing w:val="-9"/>
          <w:w w:val="105"/>
        </w:rPr>
        <w:t> </w:t>
      </w:r>
      <w:r>
        <w:rPr>
          <w:color w:val="231F20"/>
          <w:w w:val="105"/>
        </w:rPr>
        <w:t>under</w:t>
      </w:r>
      <w:r>
        <w:rPr>
          <w:color w:val="231F20"/>
          <w:spacing w:val="-9"/>
          <w:w w:val="105"/>
        </w:rPr>
        <w:t> </w:t>
      </w:r>
      <w:r>
        <w:rPr>
          <w:color w:val="231F20"/>
          <w:w w:val="105"/>
        </w:rPr>
        <w:t>ac-</w:t>
      </w:r>
    </w:p>
    <w:p>
      <w:pPr>
        <w:pStyle w:val="BodyText"/>
        <w:rPr>
          <w:sz w:val="20"/>
        </w:rPr>
      </w:pPr>
    </w:p>
    <w:p>
      <w:pPr>
        <w:pStyle w:val="BodyText"/>
        <w:spacing w:before="105"/>
        <w:rPr>
          <w:sz w:val="20"/>
        </w:rPr>
      </w:pPr>
      <w:r>
        <w:rPr/>
        <mc:AlternateContent>
          <mc:Choice Requires="wps">
            <w:drawing>
              <wp:anchor distT="0" distB="0" distL="0" distR="0" allowOverlap="1" layoutInCell="1" locked="0" behindDoc="1" simplePos="0" relativeHeight="487651328">
                <wp:simplePos x="0" y="0"/>
                <wp:positionH relativeFrom="page">
                  <wp:posOffset>1143000</wp:posOffset>
                </wp:positionH>
                <wp:positionV relativeFrom="paragraph">
                  <wp:posOffset>231078</wp:posOffset>
                </wp:positionV>
                <wp:extent cx="1828800" cy="1270"/>
                <wp:effectExtent l="0" t="0" r="0" b="0"/>
                <wp:wrapTopAndBottom/>
                <wp:docPr id="193" name="Graphic 193"/>
                <wp:cNvGraphicFramePr>
                  <a:graphicFrameLocks/>
                </wp:cNvGraphicFramePr>
                <a:graphic>
                  <a:graphicData uri="http://schemas.microsoft.com/office/word/2010/wordprocessingShape">
                    <wps:wsp>
                      <wps:cNvPr id="193" name="Graphic 193"/>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8.195194pt;width:144pt;height:.1pt;mso-position-horizontal-relative:page;mso-position-vertical-relative:paragraph;z-index:-15665152;mso-wrap-distance-left:0;mso-wrap-distance-right:0" id="docshape192" coordorigin="1800,364" coordsize="2880,0" path="m1800,364l4680,364e" filled="false" stroked="true" strokeweight=".75pt" strokecolor="#231f20">
                <v:path arrowok="t"/>
                <v:stroke dashstyle="solid"/>
                <w10:wrap type="topAndBottom"/>
              </v:shape>
            </w:pict>
          </mc:Fallback>
        </mc:AlternateContent>
      </w:r>
    </w:p>
    <w:p>
      <w:pPr>
        <w:spacing w:line="244" w:lineRule="auto" w:before="30"/>
        <w:ind w:left="159" w:right="559" w:firstLine="0"/>
        <w:jc w:val="left"/>
        <w:rPr>
          <w:sz w:val="19"/>
        </w:rPr>
      </w:pPr>
      <w:r>
        <w:rPr>
          <w:color w:val="231F20"/>
          <w:w w:val="105"/>
          <w:position w:val="6"/>
          <w:sz w:val="11"/>
        </w:rPr>
        <w:t>40</w:t>
      </w:r>
      <w:r>
        <w:rPr>
          <w:color w:val="231F20"/>
          <w:spacing w:val="12"/>
          <w:w w:val="105"/>
          <w:position w:val="6"/>
          <w:sz w:val="11"/>
        </w:rPr>
        <w:t> </w:t>
      </w:r>
      <w:r>
        <w:rPr>
          <w:color w:val="231F20"/>
          <w:w w:val="105"/>
          <w:sz w:val="19"/>
        </w:rPr>
        <w:t>Henry</w:t>
      </w:r>
      <w:r>
        <w:rPr>
          <w:color w:val="231F20"/>
          <w:spacing w:val="-7"/>
          <w:w w:val="105"/>
          <w:sz w:val="19"/>
        </w:rPr>
        <w:t> </w:t>
      </w:r>
      <w:r>
        <w:rPr>
          <w:color w:val="231F20"/>
          <w:w w:val="105"/>
          <w:sz w:val="19"/>
        </w:rPr>
        <w:t>B.</w:t>
      </w:r>
      <w:r>
        <w:rPr>
          <w:color w:val="231F20"/>
          <w:spacing w:val="-5"/>
          <w:w w:val="105"/>
          <w:sz w:val="19"/>
        </w:rPr>
        <w:t> </w:t>
      </w:r>
      <w:r>
        <w:rPr>
          <w:color w:val="231F20"/>
          <w:w w:val="105"/>
          <w:sz w:val="19"/>
        </w:rPr>
        <w:t>Weil,</w:t>
      </w:r>
      <w:r>
        <w:rPr>
          <w:color w:val="231F20"/>
          <w:spacing w:val="-5"/>
          <w:w w:val="105"/>
          <w:sz w:val="19"/>
        </w:rPr>
        <w:t> </w:t>
      </w:r>
      <w:r>
        <w:rPr>
          <w:color w:val="231F20"/>
          <w:w w:val="105"/>
          <w:sz w:val="19"/>
        </w:rPr>
        <w:t>“History</w:t>
      </w:r>
      <w:r>
        <w:rPr>
          <w:color w:val="231F20"/>
          <w:spacing w:val="-7"/>
          <w:w w:val="105"/>
          <w:sz w:val="19"/>
        </w:rPr>
        <w:t> </w:t>
      </w:r>
      <w:r>
        <w:rPr>
          <w:color w:val="231F20"/>
          <w:w w:val="105"/>
          <w:sz w:val="19"/>
        </w:rPr>
        <w:t>of a</w:t>
      </w:r>
      <w:r>
        <w:rPr>
          <w:color w:val="231F20"/>
          <w:spacing w:val="-5"/>
          <w:w w:val="105"/>
          <w:sz w:val="19"/>
        </w:rPr>
        <w:t> </w:t>
      </w:r>
      <w:r>
        <w:rPr>
          <w:color w:val="231F20"/>
          <w:w w:val="105"/>
          <w:sz w:val="19"/>
        </w:rPr>
        <w:t>Neighbor’s</w:t>
      </w:r>
      <w:r>
        <w:rPr>
          <w:color w:val="231F20"/>
          <w:spacing w:val="-8"/>
          <w:w w:val="105"/>
          <w:sz w:val="19"/>
        </w:rPr>
        <w:t> </w:t>
      </w:r>
      <w:r>
        <w:rPr>
          <w:color w:val="231F20"/>
          <w:w w:val="105"/>
          <w:sz w:val="19"/>
        </w:rPr>
        <w:t>Attempt</w:t>
      </w:r>
      <w:r>
        <w:rPr>
          <w:color w:val="231F20"/>
          <w:spacing w:val="-5"/>
          <w:w w:val="105"/>
          <w:sz w:val="19"/>
        </w:rPr>
        <w:t> </w:t>
      </w:r>
      <w:r>
        <w:rPr>
          <w:color w:val="231F20"/>
          <w:w w:val="105"/>
          <w:sz w:val="19"/>
        </w:rPr>
        <w:t>to</w:t>
      </w:r>
      <w:r>
        <w:rPr>
          <w:color w:val="231F20"/>
          <w:spacing w:val="-5"/>
          <w:w w:val="105"/>
          <w:sz w:val="19"/>
        </w:rPr>
        <w:t> </w:t>
      </w:r>
      <w:r>
        <w:rPr>
          <w:color w:val="231F20"/>
          <w:w w:val="105"/>
          <w:sz w:val="19"/>
        </w:rPr>
        <w:t>Inﬂuence</w:t>
      </w:r>
      <w:r>
        <w:rPr>
          <w:color w:val="231F20"/>
          <w:spacing w:val="-5"/>
          <w:w w:val="105"/>
          <w:sz w:val="19"/>
        </w:rPr>
        <w:t> </w:t>
      </w:r>
      <w:r>
        <w:rPr>
          <w:color w:val="231F20"/>
          <w:w w:val="105"/>
          <w:sz w:val="19"/>
        </w:rPr>
        <w:t>a</w:t>
      </w:r>
      <w:r>
        <w:rPr>
          <w:color w:val="231F20"/>
          <w:spacing w:val="-5"/>
          <w:w w:val="105"/>
          <w:sz w:val="19"/>
        </w:rPr>
        <w:t> </w:t>
      </w:r>
      <w:r>
        <w:rPr>
          <w:color w:val="231F20"/>
          <w:w w:val="105"/>
          <w:sz w:val="19"/>
        </w:rPr>
        <w:t>Proposal</w:t>
      </w:r>
      <w:r>
        <w:rPr>
          <w:color w:val="231F20"/>
          <w:spacing w:val="-5"/>
          <w:w w:val="105"/>
          <w:sz w:val="19"/>
        </w:rPr>
        <w:t> </w:t>
      </w:r>
      <w:r>
        <w:rPr>
          <w:color w:val="231F20"/>
          <w:w w:val="105"/>
          <w:sz w:val="19"/>
        </w:rPr>
        <w:t>by</w:t>
      </w:r>
      <w:r>
        <w:rPr>
          <w:color w:val="231F20"/>
          <w:spacing w:val="-7"/>
          <w:w w:val="105"/>
          <w:sz w:val="19"/>
        </w:rPr>
        <w:t> </w:t>
      </w:r>
      <w:r>
        <w:rPr>
          <w:color w:val="231F20"/>
          <w:w w:val="105"/>
          <w:sz w:val="19"/>
        </w:rPr>
        <w:t>the</w:t>
      </w:r>
      <w:r>
        <w:rPr>
          <w:color w:val="231F20"/>
          <w:spacing w:val="-5"/>
          <w:w w:val="105"/>
          <w:sz w:val="19"/>
        </w:rPr>
        <w:t> </w:t>
      </w:r>
      <w:r>
        <w:rPr>
          <w:color w:val="231F20"/>
          <w:w w:val="105"/>
          <w:sz w:val="19"/>
        </w:rPr>
        <w:t>National</w:t>
      </w:r>
      <w:r>
        <w:rPr>
          <w:color w:val="231F20"/>
          <w:spacing w:val="-5"/>
          <w:w w:val="105"/>
          <w:sz w:val="19"/>
        </w:rPr>
        <w:t> </w:t>
      </w:r>
      <w:r>
        <w:rPr>
          <w:color w:val="231F20"/>
          <w:w w:val="105"/>
          <w:sz w:val="19"/>
        </w:rPr>
        <w:t>Park</w:t>
      </w:r>
      <w:r>
        <w:rPr>
          <w:color w:val="231F20"/>
          <w:spacing w:val="-5"/>
          <w:w w:val="105"/>
          <w:sz w:val="19"/>
        </w:rPr>
        <w:t> </w:t>
      </w:r>
      <w:r>
        <w:rPr>
          <w:color w:val="231F20"/>
          <w:w w:val="105"/>
          <w:sz w:val="19"/>
        </w:rPr>
        <w:t>Service to</w:t>
      </w:r>
      <w:r>
        <w:rPr>
          <w:color w:val="231F20"/>
          <w:spacing w:val="-5"/>
          <w:w w:val="105"/>
          <w:sz w:val="19"/>
        </w:rPr>
        <w:t> </w:t>
      </w:r>
      <w:r>
        <w:rPr>
          <w:color w:val="231F20"/>
          <w:w w:val="105"/>
          <w:sz w:val="19"/>
        </w:rPr>
        <w:t>Construct</w:t>
      </w:r>
      <w:r>
        <w:rPr>
          <w:color w:val="231F20"/>
          <w:spacing w:val="-5"/>
          <w:w w:val="105"/>
          <w:sz w:val="19"/>
        </w:rPr>
        <w:t> </w:t>
      </w:r>
      <w:r>
        <w:rPr>
          <w:color w:val="231F20"/>
          <w:w w:val="105"/>
          <w:sz w:val="19"/>
        </w:rPr>
        <w:t>a</w:t>
      </w:r>
      <w:r>
        <w:rPr>
          <w:color w:val="231F20"/>
          <w:spacing w:val="-5"/>
          <w:w w:val="105"/>
          <w:sz w:val="19"/>
        </w:rPr>
        <w:t> </w:t>
      </w:r>
      <w:r>
        <w:rPr>
          <w:color w:val="231F20"/>
          <w:w w:val="105"/>
          <w:sz w:val="19"/>
        </w:rPr>
        <w:t>‘Multi-Purpose</w:t>
      </w:r>
      <w:r>
        <w:rPr>
          <w:color w:val="231F20"/>
          <w:spacing w:val="-5"/>
          <w:w w:val="105"/>
          <w:sz w:val="19"/>
        </w:rPr>
        <w:t> </w:t>
      </w:r>
      <w:r>
        <w:rPr>
          <w:color w:val="231F20"/>
          <w:w w:val="105"/>
          <w:sz w:val="19"/>
        </w:rPr>
        <w:t>Building’</w:t>
      </w:r>
      <w:r>
        <w:rPr>
          <w:color w:val="231F20"/>
          <w:spacing w:val="-7"/>
          <w:w w:val="105"/>
          <w:sz w:val="19"/>
        </w:rPr>
        <w:t> </w:t>
      </w:r>
      <w:r>
        <w:rPr>
          <w:color w:val="231F20"/>
          <w:w w:val="105"/>
          <w:sz w:val="19"/>
        </w:rPr>
        <w:t>At</w:t>
      </w:r>
      <w:r>
        <w:rPr>
          <w:color w:val="231F20"/>
          <w:spacing w:val="-5"/>
          <w:w w:val="105"/>
          <w:sz w:val="19"/>
        </w:rPr>
        <w:t> </w:t>
      </w:r>
      <w:r>
        <w:rPr>
          <w:color w:val="231F20"/>
          <w:w w:val="105"/>
          <w:sz w:val="19"/>
        </w:rPr>
        <w:t>the</w:t>
      </w:r>
      <w:r>
        <w:rPr>
          <w:color w:val="231F20"/>
          <w:spacing w:val="-5"/>
          <w:w w:val="105"/>
          <w:sz w:val="19"/>
        </w:rPr>
        <w:t> </w:t>
      </w:r>
      <w:r>
        <w:rPr>
          <w:color w:val="231F20"/>
          <w:w w:val="105"/>
          <w:sz w:val="19"/>
        </w:rPr>
        <w:t>Martin</w:t>
      </w:r>
      <w:r>
        <w:rPr>
          <w:color w:val="231F20"/>
          <w:spacing w:val="-5"/>
          <w:w w:val="105"/>
          <w:sz w:val="19"/>
        </w:rPr>
        <w:t> </w:t>
      </w:r>
      <w:r>
        <w:rPr>
          <w:color w:val="231F20"/>
          <w:w w:val="105"/>
          <w:sz w:val="19"/>
        </w:rPr>
        <w:t>Van</w:t>
      </w:r>
      <w:r>
        <w:rPr>
          <w:color w:val="231F20"/>
          <w:spacing w:val="-5"/>
          <w:w w:val="105"/>
          <w:sz w:val="19"/>
        </w:rPr>
        <w:t> </w:t>
      </w:r>
      <w:r>
        <w:rPr>
          <w:color w:val="231F20"/>
          <w:w w:val="105"/>
          <w:sz w:val="19"/>
        </w:rPr>
        <w:t>Buren</w:t>
      </w:r>
      <w:r>
        <w:rPr>
          <w:color w:val="231F20"/>
          <w:spacing w:val="-5"/>
          <w:w w:val="105"/>
          <w:sz w:val="19"/>
        </w:rPr>
        <w:t> </w:t>
      </w:r>
      <w:r>
        <w:rPr>
          <w:color w:val="231F20"/>
          <w:w w:val="105"/>
          <w:sz w:val="19"/>
        </w:rPr>
        <w:t>National</w:t>
      </w:r>
      <w:r>
        <w:rPr>
          <w:color w:val="231F20"/>
          <w:spacing w:val="-5"/>
          <w:w w:val="105"/>
          <w:sz w:val="19"/>
        </w:rPr>
        <w:t> </w:t>
      </w:r>
      <w:r>
        <w:rPr>
          <w:color w:val="231F20"/>
          <w:w w:val="105"/>
          <w:sz w:val="19"/>
        </w:rPr>
        <w:t>Historic</w:t>
      </w:r>
      <w:r>
        <w:rPr>
          <w:color w:val="231F20"/>
          <w:spacing w:val="-5"/>
          <w:w w:val="105"/>
          <w:sz w:val="19"/>
        </w:rPr>
        <w:t> </w:t>
      </w:r>
      <w:r>
        <w:rPr>
          <w:color w:val="231F20"/>
          <w:w w:val="105"/>
          <w:sz w:val="19"/>
        </w:rPr>
        <w:t>Site,”</w:t>
      </w:r>
      <w:r>
        <w:rPr>
          <w:color w:val="231F20"/>
          <w:spacing w:val="-5"/>
          <w:w w:val="105"/>
          <w:sz w:val="19"/>
        </w:rPr>
        <w:t> </w:t>
      </w:r>
      <w:r>
        <w:rPr>
          <w:color w:val="231F20"/>
          <w:w w:val="105"/>
          <w:sz w:val="19"/>
        </w:rPr>
        <w:t>attachment</w:t>
      </w:r>
      <w:r>
        <w:rPr>
          <w:color w:val="231F20"/>
          <w:spacing w:val="-5"/>
          <w:w w:val="105"/>
          <w:sz w:val="19"/>
        </w:rPr>
        <w:t> </w:t>
      </w:r>
      <w:r>
        <w:rPr>
          <w:color w:val="231F20"/>
          <w:w w:val="105"/>
          <w:sz w:val="19"/>
        </w:rPr>
        <w:t>to Thomas H. Martin to Bruce W. Stewart, May 22, 1990, Folder L617 MAVA DCA/EAS (Accordion File), Clark Files, BOSO.</w:t>
      </w:r>
    </w:p>
    <w:p>
      <w:pPr>
        <w:spacing w:line="244" w:lineRule="auto" w:before="61"/>
        <w:ind w:left="159" w:right="554" w:firstLine="0"/>
        <w:jc w:val="left"/>
        <w:rPr>
          <w:sz w:val="19"/>
        </w:rPr>
      </w:pPr>
      <w:r>
        <w:rPr>
          <w:color w:val="231F20"/>
          <w:w w:val="105"/>
          <w:position w:val="6"/>
          <w:sz w:val="11"/>
        </w:rPr>
        <w:t>41</w:t>
      </w:r>
      <w:r>
        <w:rPr>
          <w:color w:val="231F20"/>
          <w:spacing w:val="10"/>
          <w:w w:val="105"/>
          <w:position w:val="6"/>
          <w:sz w:val="11"/>
        </w:rPr>
        <w:t> </w:t>
      </w:r>
      <w:r>
        <w:rPr>
          <w:color w:val="231F20"/>
          <w:w w:val="105"/>
          <w:sz w:val="19"/>
        </w:rPr>
        <w:t>Henry</w:t>
      </w:r>
      <w:r>
        <w:rPr>
          <w:color w:val="231F20"/>
          <w:spacing w:val="-9"/>
          <w:w w:val="105"/>
          <w:sz w:val="19"/>
        </w:rPr>
        <w:t> </w:t>
      </w:r>
      <w:r>
        <w:rPr>
          <w:color w:val="231F20"/>
          <w:w w:val="105"/>
          <w:sz w:val="19"/>
        </w:rPr>
        <w:t>B.</w:t>
      </w:r>
      <w:r>
        <w:rPr>
          <w:color w:val="231F20"/>
          <w:spacing w:val="-7"/>
          <w:w w:val="105"/>
          <w:sz w:val="19"/>
        </w:rPr>
        <w:t> </w:t>
      </w:r>
      <w:r>
        <w:rPr>
          <w:color w:val="231F20"/>
          <w:w w:val="105"/>
          <w:sz w:val="19"/>
        </w:rPr>
        <w:t>Weil,</w:t>
      </w:r>
      <w:r>
        <w:rPr>
          <w:color w:val="231F20"/>
          <w:spacing w:val="-7"/>
          <w:w w:val="105"/>
          <w:sz w:val="19"/>
        </w:rPr>
        <w:t> </w:t>
      </w:r>
      <w:r>
        <w:rPr>
          <w:color w:val="231F20"/>
          <w:w w:val="105"/>
          <w:sz w:val="19"/>
        </w:rPr>
        <w:t>“History</w:t>
      </w:r>
      <w:r>
        <w:rPr>
          <w:color w:val="231F20"/>
          <w:spacing w:val="-9"/>
          <w:w w:val="105"/>
          <w:sz w:val="19"/>
        </w:rPr>
        <w:t> </w:t>
      </w:r>
      <w:r>
        <w:rPr>
          <w:color w:val="231F20"/>
          <w:w w:val="105"/>
          <w:sz w:val="19"/>
        </w:rPr>
        <w:t>of</w:t>
      </w:r>
      <w:r>
        <w:rPr>
          <w:color w:val="231F20"/>
          <w:spacing w:val="-2"/>
          <w:w w:val="105"/>
          <w:sz w:val="19"/>
        </w:rPr>
        <w:t> </w:t>
      </w:r>
      <w:r>
        <w:rPr>
          <w:color w:val="231F20"/>
          <w:w w:val="105"/>
          <w:sz w:val="19"/>
        </w:rPr>
        <w:t>a</w:t>
      </w:r>
      <w:r>
        <w:rPr>
          <w:color w:val="231F20"/>
          <w:spacing w:val="-7"/>
          <w:w w:val="105"/>
          <w:sz w:val="19"/>
        </w:rPr>
        <w:t> </w:t>
      </w:r>
      <w:r>
        <w:rPr>
          <w:color w:val="231F20"/>
          <w:w w:val="105"/>
          <w:sz w:val="19"/>
        </w:rPr>
        <w:t>Neighbor’s</w:t>
      </w:r>
      <w:r>
        <w:rPr>
          <w:color w:val="231F20"/>
          <w:spacing w:val="-10"/>
          <w:w w:val="105"/>
          <w:sz w:val="19"/>
        </w:rPr>
        <w:t> </w:t>
      </w:r>
      <w:r>
        <w:rPr>
          <w:color w:val="231F20"/>
          <w:w w:val="105"/>
          <w:sz w:val="19"/>
        </w:rPr>
        <w:t>Attempt</w:t>
      </w:r>
      <w:r>
        <w:rPr>
          <w:color w:val="231F20"/>
          <w:spacing w:val="-7"/>
          <w:w w:val="105"/>
          <w:sz w:val="19"/>
        </w:rPr>
        <w:t> </w:t>
      </w:r>
      <w:r>
        <w:rPr>
          <w:color w:val="231F20"/>
          <w:w w:val="105"/>
          <w:sz w:val="19"/>
        </w:rPr>
        <w:t>to</w:t>
      </w:r>
      <w:r>
        <w:rPr>
          <w:color w:val="231F20"/>
          <w:spacing w:val="-7"/>
          <w:w w:val="105"/>
          <w:sz w:val="19"/>
        </w:rPr>
        <w:t> </w:t>
      </w:r>
      <w:r>
        <w:rPr>
          <w:color w:val="231F20"/>
          <w:w w:val="105"/>
          <w:sz w:val="19"/>
        </w:rPr>
        <w:t>Inﬂuence</w:t>
      </w:r>
      <w:r>
        <w:rPr>
          <w:color w:val="231F20"/>
          <w:spacing w:val="-7"/>
          <w:w w:val="105"/>
          <w:sz w:val="19"/>
        </w:rPr>
        <w:t> </w:t>
      </w:r>
      <w:r>
        <w:rPr>
          <w:color w:val="231F20"/>
          <w:w w:val="105"/>
          <w:sz w:val="19"/>
        </w:rPr>
        <w:t>a</w:t>
      </w:r>
      <w:r>
        <w:rPr>
          <w:color w:val="231F20"/>
          <w:spacing w:val="-7"/>
          <w:w w:val="105"/>
          <w:sz w:val="19"/>
        </w:rPr>
        <w:t> </w:t>
      </w:r>
      <w:r>
        <w:rPr>
          <w:color w:val="231F20"/>
          <w:w w:val="105"/>
          <w:sz w:val="19"/>
        </w:rPr>
        <w:t>Proposal</w:t>
      </w:r>
      <w:r>
        <w:rPr>
          <w:color w:val="231F20"/>
          <w:spacing w:val="-7"/>
          <w:w w:val="105"/>
          <w:sz w:val="19"/>
        </w:rPr>
        <w:t> </w:t>
      </w:r>
      <w:r>
        <w:rPr>
          <w:color w:val="231F20"/>
          <w:w w:val="105"/>
          <w:sz w:val="19"/>
        </w:rPr>
        <w:t>by</w:t>
      </w:r>
      <w:r>
        <w:rPr>
          <w:color w:val="231F20"/>
          <w:spacing w:val="-9"/>
          <w:w w:val="105"/>
          <w:sz w:val="19"/>
        </w:rPr>
        <w:t> </w:t>
      </w:r>
      <w:r>
        <w:rPr>
          <w:color w:val="231F20"/>
          <w:w w:val="105"/>
          <w:sz w:val="19"/>
        </w:rPr>
        <w:t>the</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Park</w:t>
      </w:r>
      <w:r>
        <w:rPr>
          <w:color w:val="231F20"/>
          <w:spacing w:val="-7"/>
          <w:w w:val="105"/>
          <w:sz w:val="19"/>
        </w:rPr>
        <w:t> </w:t>
      </w:r>
      <w:r>
        <w:rPr>
          <w:color w:val="231F20"/>
          <w:w w:val="105"/>
          <w:sz w:val="19"/>
        </w:rPr>
        <w:t>Service to Construct a ‘Multi-Purpose Building’ At the Martin Van Buren National Historic Site,” BOSO.</w:t>
      </w:r>
    </w:p>
    <w:p>
      <w:pPr>
        <w:spacing w:line="244" w:lineRule="auto" w:before="59"/>
        <w:ind w:left="159" w:right="554" w:firstLine="0"/>
        <w:jc w:val="left"/>
        <w:rPr>
          <w:sz w:val="19"/>
        </w:rPr>
      </w:pPr>
      <w:r>
        <w:rPr>
          <w:color w:val="231F20"/>
          <w:w w:val="105"/>
          <w:position w:val="6"/>
          <w:sz w:val="11"/>
        </w:rPr>
        <w:t>42</w:t>
      </w:r>
      <w:r>
        <w:rPr>
          <w:color w:val="231F20"/>
          <w:spacing w:val="14"/>
          <w:w w:val="105"/>
          <w:position w:val="6"/>
          <w:sz w:val="11"/>
        </w:rPr>
        <w:t> </w:t>
      </w:r>
      <w:r>
        <w:rPr>
          <w:color w:val="231F20"/>
          <w:w w:val="105"/>
          <w:sz w:val="19"/>
        </w:rPr>
        <w:t>Jacob</w:t>
      </w:r>
      <w:r>
        <w:rPr>
          <w:color w:val="231F20"/>
          <w:spacing w:val="-3"/>
          <w:w w:val="105"/>
          <w:sz w:val="19"/>
        </w:rPr>
        <w:t> </w:t>
      </w:r>
      <w:r>
        <w:rPr>
          <w:color w:val="231F20"/>
          <w:w w:val="105"/>
          <w:sz w:val="19"/>
        </w:rPr>
        <w:t>J.</w:t>
      </w:r>
      <w:r>
        <w:rPr>
          <w:color w:val="231F20"/>
          <w:spacing w:val="-3"/>
          <w:w w:val="105"/>
          <w:sz w:val="19"/>
        </w:rPr>
        <w:t> </w:t>
      </w:r>
      <w:r>
        <w:rPr>
          <w:color w:val="231F20"/>
          <w:w w:val="105"/>
          <w:sz w:val="19"/>
        </w:rPr>
        <w:t>Hoogland</w:t>
      </w:r>
      <w:r>
        <w:rPr>
          <w:color w:val="231F20"/>
          <w:spacing w:val="-3"/>
          <w:w w:val="105"/>
          <w:sz w:val="19"/>
        </w:rPr>
        <w:t> </w:t>
      </w:r>
      <w:r>
        <w:rPr>
          <w:color w:val="231F20"/>
          <w:w w:val="105"/>
          <w:sz w:val="19"/>
        </w:rPr>
        <w:t>to</w:t>
      </w:r>
      <w:r>
        <w:rPr>
          <w:color w:val="231F20"/>
          <w:spacing w:val="-3"/>
          <w:w w:val="105"/>
          <w:sz w:val="19"/>
        </w:rPr>
        <w:t> </w:t>
      </w:r>
      <w:r>
        <w:rPr>
          <w:color w:val="231F20"/>
          <w:w w:val="105"/>
          <w:sz w:val="19"/>
        </w:rPr>
        <w:t>Lucinda</w:t>
      </w:r>
      <w:r>
        <w:rPr>
          <w:color w:val="231F20"/>
          <w:spacing w:val="-3"/>
          <w:w w:val="105"/>
          <w:sz w:val="19"/>
        </w:rPr>
        <w:t> </w:t>
      </w:r>
      <w:r>
        <w:rPr>
          <w:color w:val="231F20"/>
          <w:w w:val="105"/>
          <w:sz w:val="19"/>
        </w:rPr>
        <w:t>Low</w:t>
      </w:r>
      <w:r>
        <w:rPr>
          <w:color w:val="231F20"/>
          <w:spacing w:val="-3"/>
          <w:w w:val="105"/>
          <w:sz w:val="19"/>
        </w:rPr>
        <w:t> </w:t>
      </w:r>
      <w:r>
        <w:rPr>
          <w:color w:val="231F20"/>
          <w:w w:val="105"/>
          <w:sz w:val="19"/>
        </w:rPr>
        <w:t>Swartz,</w:t>
      </w:r>
      <w:r>
        <w:rPr>
          <w:color w:val="231F20"/>
          <w:spacing w:val="-3"/>
          <w:w w:val="105"/>
          <w:sz w:val="19"/>
        </w:rPr>
        <w:t> </w:t>
      </w:r>
      <w:r>
        <w:rPr>
          <w:color w:val="231F20"/>
          <w:w w:val="105"/>
          <w:sz w:val="19"/>
        </w:rPr>
        <w:t>July</w:t>
      </w:r>
      <w:r>
        <w:rPr>
          <w:color w:val="231F20"/>
          <w:spacing w:val="-5"/>
          <w:w w:val="105"/>
          <w:sz w:val="19"/>
        </w:rPr>
        <w:t> </w:t>
      </w:r>
      <w:r>
        <w:rPr>
          <w:color w:val="231F20"/>
          <w:w w:val="105"/>
          <w:sz w:val="19"/>
        </w:rPr>
        <w:t>16,</w:t>
      </w:r>
      <w:r>
        <w:rPr>
          <w:color w:val="231F20"/>
          <w:spacing w:val="-3"/>
          <w:w w:val="105"/>
          <w:sz w:val="19"/>
        </w:rPr>
        <w:t> </w:t>
      </w:r>
      <w:r>
        <w:rPr>
          <w:color w:val="231F20"/>
          <w:w w:val="105"/>
          <w:sz w:val="19"/>
        </w:rPr>
        <w:t>1990,</w:t>
      </w:r>
      <w:r>
        <w:rPr>
          <w:color w:val="231F20"/>
          <w:spacing w:val="-3"/>
          <w:w w:val="105"/>
          <w:sz w:val="19"/>
        </w:rPr>
        <w:t> </w:t>
      </w:r>
      <w:r>
        <w:rPr>
          <w:color w:val="231F20"/>
          <w:w w:val="105"/>
          <w:sz w:val="19"/>
        </w:rPr>
        <w:t>Folder</w:t>
      </w:r>
      <w:r>
        <w:rPr>
          <w:color w:val="231F20"/>
          <w:spacing w:val="-3"/>
          <w:w w:val="105"/>
          <w:sz w:val="19"/>
        </w:rPr>
        <w:t> </w:t>
      </w:r>
      <w:r>
        <w:rPr>
          <w:color w:val="231F20"/>
          <w:w w:val="105"/>
          <w:sz w:val="19"/>
        </w:rPr>
        <w:t>L7617</w:t>
      </w:r>
      <w:r>
        <w:rPr>
          <w:color w:val="231F20"/>
          <w:spacing w:val="-3"/>
          <w:w w:val="105"/>
          <w:sz w:val="19"/>
        </w:rPr>
        <w:t> </w:t>
      </w:r>
      <w:r>
        <w:rPr>
          <w:color w:val="231F20"/>
          <w:w w:val="105"/>
          <w:sz w:val="19"/>
        </w:rPr>
        <w:t>MAVA</w:t>
      </w:r>
      <w:r>
        <w:rPr>
          <w:color w:val="231F20"/>
          <w:spacing w:val="-3"/>
          <w:w w:val="105"/>
          <w:sz w:val="19"/>
        </w:rPr>
        <w:t> </w:t>
      </w:r>
      <w:r>
        <w:rPr>
          <w:color w:val="231F20"/>
          <w:w w:val="105"/>
          <w:sz w:val="19"/>
        </w:rPr>
        <w:t>DCA/EAS</w:t>
      </w:r>
      <w:r>
        <w:rPr>
          <w:color w:val="231F20"/>
          <w:spacing w:val="-3"/>
          <w:w w:val="105"/>
          <w:sz w:val="19"/>
        </w:rPr>
        <w:t> </w:t>
      </w:r>
      <w:r>
        <w:rPr>
          <w:color w:val="231F20"/>
          <w:w w:val="105"/>
          <w:sz w:val="19"/>
        </w:rPr>
        <w:t>(Accordion File) Clark Files, BOSO.</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59" w:right="554"/>
        <w:rPr>
          <w:sz w:val="12"/>
        </w:rPr>
      </w:pPr>
      <w:r>
        <w:rPr>
          <w:color w:val="231F20"/>
          <w:spacing w:val="-4"/>
          <w:w w:val="105"/>
        </w:rPr>
        <w:t>tive consideration and reiterated his conﬁdence that the environmental assessment conducted </w:t>
      </w:r>
      <w:r>
        <w:rPr>
          <w:color w:val="231F20"/>
          <w:w w:val="105"/>
        </w:rPr>
        <w:t>in conjunction with the project complied with NEPA.</w:t>
      </w:r>
      <w:r>
        <w:rPr>
          <w:color w:val="231F20"/>
          <w:w w:val="105"/>
          <w:position w:val="7"/>
          <w:sz w:val="12"/>
        </w:rPr>
        <w:t>43</w:t>
      </w:r>
    </w:p>
    <w:p>
      <w:pPr>
        <w:pStyle w:val="BodyText"/>
        <w:spacing w:line="350" w:lineRule="auto" w:before="1"/>
        <w:ind w:left="159" w:right="554" w:firstLine="1080"/>
        <w:rPr>
          <w:sz w:val="12"/>
        </w:rPr>
      </w:pPr>
      <w:r>
        <w:rPr>
          <w:color w:val="231F20"/>
          <w:w w:val="105"/>
        </w:rPr>
        <w:t>In</w:t>
      </w:r>
      <w:r>
        <w:rPr>
          <w:color w:val="231F20"/>
          <w:spacing w:val="-13"/>
          <w:w w:val="105"/>
        </w:rPr>
        <w:t> </w:t>
      </w:r>
      <w:r>
        <w:rPr>
          <w:color w:val="231F20"/>
          <w:w w:val="105"/>
        </w:rPr>
        <w:t>the</w:t>
      </w:r>
      <w:r>
        <w:rPr>
          <w:color w:val="231F20"/>
          <w:spacing w:val="-12"/>
          <w:w w:val="105"/>
        </w:rPr>
        <w:t> </w:t>
      </w:r>
      <w:r>
        <w:rPr>
          <w:color w:val="231F20"/>
          <w:w w:val="105"/>
        </w:rPr>
        <w:t>meantime,</w:t>
      </w:r>
      <w:r>
        <w:rPr>
          <w:color w:val="231F20"/>
          <w:spacing w:val="-12"/>
          <w:w w:val="105"/>
        </w:rPr>
        <w:t> </w:t>
      </w:r>
      <w:r>
        <w:rPr>
          <w:color w:val="231F20"/>
          <w:w w:val="105"/>
        </w:rPr>
        <w:t>NARO</w:t>
      </w:r>
      <w:r>
        <w:rPr>
          <w:color w:val="231F20"/>
          <w:spacing w:val="-12"/>
          <w:w w:val="105"/>
        </w:rPr>
        <w:t> </w:t>
      </w:r>
      <w:r>
        <w:rPr>
          <w:color w:val="231F20"/>
          <w:w w:val="105"/>
        </w:rPr>
        <w:t>submitted</w:t>
      </w:r>
      <w:r>
        <w:rPr>
          <w:color w:val="231F20"/>
          <w:spacing w:val="-12"/>
          <w:w w:val="105"/>
        </w:rPr>
        <w:t> </w:t>
      </w:r>
      <w:r>
        <w:rPr>
          <w:color w:val="231F20"/>
          <w:w w:val="105"/>
        </w:rPr>
        <w:t>the</w:t>
      </w:r>
      <w:r>
        <w:rPr>
          <w:color w:val="231F20"/>
          <w:spacing w:val="-12"/>
          <w:w w:val="105"/>
        </w:rPr>
        <w:t> </w:t>
      </w:r>
      <w:r>
        <w:rPr>
          <w:color w:val="231F20"/>
          <w:w w:val="105"/>
        </w:rPr>
        <w:t>plans</w:t>
      </w:r>
      <w:r>
        <w:rPr>
          <w:color w:val="231F20"/>
          <w:spacing w:val="-12"/>
          <w:w w:val="105"/>
        </w:rPr>
        <w:t> </w:t>
      </w:r>
      <w:r>
        <w:rPr>
          <w:color w:val="231F20"/>
          <w:w w:val="105"/>
        </w:rPr>
        <w:t>and</w:t>
      </w:r>
      <w:r>
        <w:rPr>
          <w:color w:val="231F20"/>
          <w:spacing w:val="-13"/>
          <w:w w:val="105"/>
        </w:rPr>
        <w:t> </w:t>
      </w:r>
      <w:r>
        <w:rPr>
          <w:color w:val="231F20"/>
          <w:w w:val="105"/>
        </w:rPr>
        <w:t>an</w:t>
      </w:r>
      <w:r>
        <w:rPr>
          <w:color w:val="231F20"/>
          <w:spacing w:val="-12"/>
          <w:w w:val="105"/>
        </w:rPr>
        <w:t> </w:t>
      </w:r>
      <w:r>
        <w:rPr>
          <w:color w:val="231F20"/>
          <w:w w:val="105"/>
        </w:rPr>
        <w:t>elevation</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latest</w:t>
      </w:r>
      <w:r>
        <w:rPr>
          <w:color w:val="231F20"/>
          <w:spacing w:val="-12"/>
          <w:w w:val="105"/>
        </w:rPr>
        <w:t> </w:t>
      </w:r>
      <w:r>
        <w:rPr>
          <w:color w:val="231F20"/>
          <w:w w:val="105"/>
        </w:rPr>
        <w:t>design for the multi-purpose building to the SHPO.</w:t>
      </w:r>
      <w:r>
        <w:rPr>
          <w:color w:val="231F20"/>
          <w:spacing w:val="-8"/>
          <w:w w:val="105"/>
        </w:rPr>
        <w:t> </w:t>
      </w:r>
      <w:r>
        <w:rPr>
          <w:color w:val="231F20"/>
          <w:w w:val="105"/>
        </w:rPr>
        <w:t>The entrance wing was planned to contain ex- hibits,</w:t>
      </w:r>
      <w:r>
        <w:rPr>
          <w:color w:val="231F20"/>
          <w:spacing w:val="-12"/>
          <w:w w:val="105"/>
        </w:rPr>
        <w:t> </w:t>
      </w:r>
      <w:r>
        <w:rPr>
          <w:color w:val="231F20"/>
          <w:w w:val="105"/>
        </w:rPr>
        <w:t>an</w:t>
      </w:r>
      <w:r>
        <w:rPr>
          <w:color w:val="231F20"/>
          <w:spacing w:val="-11"/>
          <w:w w:val="105"/>
        </w:rPr>
        <w:t> </w:t>
      </w:r>
      <w:r>
        <w:rPr>
          <w:color w:val="231F20"/>
          <w:w w:val="105"/>
        </w:rPr>
        <w:t>audiovisual</w:t>
      </w:r>
      <w:r>
        <w:rPr>
          <w:color w:val="231F20"/>
          <w:spacing w:val="-11"/>
          <w:w w:val="105"/>
        </w:rPr>
        <w:t> </w:t>
      </w:r>
      <w:r>
        <w:rPr>
          <w:color w:val="231F20"/>
          <w:w w:val="105"/>
        </w:rPr>
        <w:t>room,</w:t>
      </w:r>
      <w:r>
        <w:rPr>
          <w:color w:val="231F20"/>
          <w:spacing w:val="-11"/>
          <w:w w:val="105"/>
        </w:rPr>
        <w:t> </w:t>
      </w:r>
      <w:r>
        <w:rPr>
          <w:color w:val="231F20"/>
          <w:w w:val="105"/>
        </w:rPr>
        <w:t>restrooms,</w:t>
      </w:r>
      <w:r>
        <w:rPr>
          <w:color w:val="231F20"/>
          <w:spacing w:val="-11"/>
          <w:w w:val="105"/>
        </w:rPr>
        <w:t> </w:t>
      </w:r>
      <w:r>
        <w:rPr>
          <w:color w:val="231F20"/>
          <w:w w:val="105"/>
        </w:rPr>
        <w:t>storage,</w:t>
      </w:r>
      <w:r>
        <w:rPr>
          <w:color w:val="231F20"/>
          <w:spacing w:val="-11"/>
          <w:w w:val="105"/>
        </w:rPr>
        <w:t> </w:t>
      </w:r>
      <w:r>
        <w:rPr>
          <w:color w:val="231F20"/>
          <w:w w:val="105"/>
        </w:rPr>
        <w:t>and</w:t>
      </w:r>
      <w:r>
        <w:rPr>
          <w:color w:val="231F20"/>
          <w:spacing w:val="-11"/>
          <w:w w:val="105"/>
        </w:rPr>
        <w:t> </w:t>
      </w:r>
      <w:r>
        <w:rPr>
          <w:color w:val="231F20"/>
          <w:w w:val="105"/>
        </w:rPr>
        <w:t>a</w:t>
      </w:r>
      <w:r>
        <w:rPr>
          <w:color w:val="231F20"/>
          <w:spacing w:val="-11"/>
          <w:w w:val="105"/>
        </w:rPr>
        <w:t> </w:t>
      </w:r>
      <w:r>
        <w:rPr>
          <w:color w:val="231F20"/>
          <w:w w:val="105"/>
        </w:rPr>
        <w:t>space</w:t>
      </w:r>
      <w:r>
        <w:rPr>
          <w:color w:val="231F20"/>
          <w:spacing w:val="-11"/>
          <w:w w:val="105"/>
        </w:rPr>
        <w:t> </w:t>
      </w:r>
      <w:r>
        <w:rPr>
          <w:color w:val="231F20"/>
          <w:w w:val="105"/>
        </w:rPr>
        <w:t>for</w:t>
      </w:r>
      <w:r>
        <w:rPr>
          <w:color w:val="231F20"/>
          <w:spacing w:val="-11"/>
          <w:w w:val="105"/>
        </w:rPr>
        <w:t> </w:t>
      </w:r>
      <w:r>
        <w:rPr>
          <w:color w:val="231F20"/>
          <w:w w:val="105"/>
        </w:rPr>
        <w:t>seasonal</w:t>
      </w:r>
      <w:r>
        <w:rPr>
          <w:color w:val="231F20"/>
          <w:spacing w:val="-11"/>
          <w:w w:val="105"/>
        </w:rPr>
        <w:t> </w:t>
      </w:r>
      <w:r>
        <w:rPr>
          <w:color w:val="231F20"/>
          <w:w w:val="105"/>
        </w:rPr>
        <w:t>staﬀ.</w:t>
      </w:r>
      <w:r>
        <w:rPr>
          <w:color w:val="231F20"/>
          <w:spacing w:val="-13"/>
          <w:w w:val="105"/>
        </w:rPr>
        <w:t> </w:t>
      </w:r>
      <w:r>
        <w:rPr>
          <w:color w:val="231F20"/>
          <w:w w:val="105"/>
        </w:rPr>
        <w:t>A</w:t>
      </w:r>
      <w:r>
        <w:rPr>
          <w:color w:val="231F20"/>
          <w:spacing w:val="-10"/>
          <w:w w:val="105"/>
        </w:rPr>
        <w:t> </w:t>
      </w:r>
      <w:r>
        <w:rPr>
          <w:color w:val="231F20"/>
          <w:w w:val="105"/>
        </w:rPr>
        <w:t>second</w:t>
      </w:r>
      <w:r>
        <w:rPr>
          <w:color w:val="231F20"/>
          <w:spacing w:val="-11"/>
          <w:w w:val="105"/>
        </w:rPr>
        <w:t> </w:t>
      </w:r>
      <w:r>
        <w:rPr>
          <w:color w:val="231F20"/>
          <w:w w:val="105"/>
        </w:rPr>
        <w:t>wing </w:t>
      </w:r>
      <w:r>
        <w:rPr>
          <w:color w:val="231F20"/>
          <w:spacing w:val="-2"/>
          <w:w w:val="105"/>
        </w:rPr>
        <w:t>extended</w:t>
      </w:r>
      <w:r>
        <w:rPr>
          <w:color w:val="231F20"/>
          <w:spacing w:val="-8"/>
          <w:w w:val="105"/>
        </w:rPr>
        <w:t> </w:t>
      </w:r>
      <w:r>
        <w:rPr>
          <w:color w:val="231F20"/>
          <w:spacing w:val="-2"/>
          <w:w w:val="105"/>
        </w:rPr>
        <w:t>to</w:t>
      </w:r>
      <w:r>
        <w:rPr>
          <w:color w:val="231F20"/>
          <w:spacing w:val="-8"/>
          <w:w w:val="105"/>
        </w:rPr>
        <w:t> </w:t>
      </w:r>
      <w:r>
        <w:rPr>
          <w:color w:val="231F20"/>
          <w:spacing w:val="-2"/>
          <w:w w:val="105"/>
        </w:rPr>
        <w:t>the</w:t>
      </w:r>
      <w:r>
        <w:rPr>
          <w:color w:val="231F20"/>
          <w:spacing w:val="-8"/>
          <w:w w:val="105"/>
        </w:rPr>
        <w:t> </w:t>
      </w:r>
      <w:r>
        <w:rPr>
          <w:color w:val="231F20"/>
          <w:spacing w:val="-2"/>
          <w:w w:val="105"/>
        </w:rPr>
        <w:t>northwest</w:t>
      </w:r>
      <w:r>
        <w:rPr>
          <w:color w:val="231F20"/>
          <w:spacing w:val="-8"/>
          <w:w w:val="105"/>
        </w:rPr>
        <w:t> </w:t>
      </w:r>
      <w:r>
        <w:rPr>
          <w:color w:val="231F20"/>
          <w:spacing w:val="-2"/>
          <w:w w:val="105"/>
        </w:rPr>
        <w:t>and</w:t>
      </w:r>
      <w:r>
        <w:rPr>
          <w:color w:val="231F20"/>
          <w:spacing w:val="-8"/>
          <w:w w:val="105"/>
        </w:rPr>
        <w:t> </w:t>
      </w:r>
      <w:r>
        <w:rPr>
          <w:color w:val="231F20"/>
          <w:spacing w:val="-2"/>
          <w:w w:val="105"/>
        </w:rPr>
        <w:t>held</w:t>
      </w:r>
      <w:r>
        <w:rPr>
          <w:color w:val="231F20"/>
          <w:spacing w:val="-8"/>
          <w:w w:val="105"/>
        </w:rPr>
        <w:t> </w:t>
      </w:r>
      <w:r>
        <w:rPr>
          <w:color w:val="231F20"/>
          <w:spacing w:val="-2"/>
          <w:w w:val="105"/>
        </w:rPr>
        <w:t>administrative</w:t>
      </w:r>
      <w:r>
        <w:rPr>
          <w:color w:val="231F20"/>
          <w:spacing w:val="-8"/>
          <w:w w:val="105"/>
        </w:rPr>
        <w:t> </w:t>
      </w:r>
      <w:r>
        <w:rPr>
          <w:color w:val="231F20"/>
          <w:spacing w:val="-2"/>
          <w:w w:val="105"/>
        </w:rPr>
        <w:t>oﬃces,</w:t>
      </w:r>
      <w:r>
        <w:rPr>
          <w:color w:val="231F20"/>
          <w:spacing w:val="-8"/>
          <w:w w:val="105"/>
        </w:rPr>
        <w:t> </w:t>
      </w:r>
      <w:r>
        <w:rPr>
          <w:color w:val="231F20"/>
          <w:spacing w:val="-2"/>
          <w:w w:val="105"/>
        </w:rPr>
        <w:t>reception</w:t>
      </w:r>
      <w:r>
        <w:rPr>
          <w:color w:val="231F20"/>
          <w:spacing w:val="-8"/>
          <w:w w:val="105"/>
        </w:rPr>
        <w:t> </w:t>
      </w:r>
      <w:r>
        <w:rPr>
          <w:color w:val="231F20"/>
          <w:spacing w:val="-2"/>
          <w:w w:val="105"/>
        </w:rPr>
        <w:t>and</w:t>
      </w:r>
      <w:r>
        <w:rPr>
          <w:color w:val="231F20"/>
          <w:spacing w:val="-8"/>
          <w:w w:val="105"/>
        </w:rPr>
        <w:t> </w:t>
      </w:r>
      <w:r>
        <w:rPr>
          <w:color w:val="231F20"/>
          <w:spacing w:val="-2"/>
          <w:w w:val="105"/>
        </w:rPr>
        <w:t>clerical</w:t>
      </w:r>
      <w:r>
        <w:rPr>
          <w:color w:val="231F20"/>
          <w:spacing w:val="-8"/>
          <w:w w:val="105"/>
        </w:rPr>
        <w:t> </w:t>
      </w:r>
      <w:r>
        <w:rPr>
          <w:color w:val="231F20"/>
          <w:spacing w:val="-2"/>
          <w:w w:val="105"/>
        </w:rPr>
        <w:t>area,</w:t>
      </w:r>
      <w:r>
        <w:rPr>
          <w:color w:val="231F20"/>
          <w:spacing w:val="-8"/>
          <w:w w:val="105"/>
        </w:rPr>
        <w:t> </w:t>
      </w:r>
      <w:r>
        <w:rPr>
          <w:color w:val="231F20"/>
          <w:spacing w:val="-2"/>
          <w:w w:val="105"/>
        </w:rPr>
        <w:t>a</w:t>
      </w:r>
      <w:r>
        <w:rPr>
          <w:color w:val="231F20"/>
          <w:spacing w:val="-8"/>
          <w:w w:val="105"/>
        </w:rPr>
        <w:t> </w:t>
      </w:r>
      <w:r>
        <w:rPr>
          <w:color w:val="231F20"/>
          <w:spacing w:val="-2"/>
          <w:w w:val="105"/>
        </w:rPr>
        <w:t>lunch room,</w:t>
      </w:r>
      <w:r>
        <w:rPr>
          <w:color w:val="231F20"/>
          <w:spacing w:val="-9"/>
          <w:w w:val="105"/>
        </w:rPr>
        <w:t> </w:t>
      </w:r>
      <w:r>
        <w:rPr>
          <w:color w:val="231F20"/>
          <w:spacing w:val="-2"/>
          <w:w w:val="105"/>
        </w:rPr>
        <w:t>lavatory,</w:t>
      </w:r>
      <w:r>
        <w:rPr>
          <w:color w:val="231F20"/>
          <w:spacing w:val="-9"/>
          <w:w w:val="105"/>
        </w:rPr>
        <w:t> </w:t>
      </w:r>
      <w:r>
        <w:rPr>
          <w:color w:val="231F20"/>
          <w:spacing w:val="-2"/>
          <w:w w:val="105"/>
        </w:rPr>
        <w:t>conference/library,</w:t>
      </w:r>
      <w:r>
        <w:rPr>
          <w:color w:val="231F20"/>
          <w:spacing w:val="-9"/>
          <w:w w:val="105"/>
        </w:rPr>
        <w:t> </w:t>
      </w:r>
      <w:r>
        <w:rPr>
          <w:color w:val="231F20"/>
          <w:spacing w:val="-2"/>
          <w:w w:val="105"/>
        </w:rPr>
        <w:t>and</w:t>
      </w:r>
      <w:r>
        <w:rPr>
          <w:color w:val="231F20"/>
          <w:spacing w:val="-9"/>
          <w:w w:val="105"/>
        </w:rPr>
        <w:t> </w:t>
      </w:r>
      <w:r>
        <w:rPr>
          <w:color w:val="231F20"/>
          <w:spacing w:val="-2"/>
          <w:w w:val="105"/>
        </w:rPr>
        <w:t>rooms</w:t>
      </w:r>
      <w:r>
        <w:rPr>
          <w:color w:val="231F20"/>
          <w:spacing w:val="-9"/>
          <w:w w:val="105"/>
        </w:rPr>
        <w:t> </w:t>
      </w:r>
      <w:r>
        <w:rPr>
          <w:color w:val="231F20"/>
          <w:spacing w:val="-2"/>
          <w:w w:val="105"/>
        </w:rPr>
        <w:t>for</w:t>
      </w:r>
      <w:r>
        <w:rPr>
          <w:color w:val="231F20"/>
          <w:spacing w:val="-9"/>
          <w:w w:val="105"/>
        </w:rPr>
        <w:t> </w:t>
      </w:r>
      <w:r>
        <w:rPr>
          <w:color w:val="231F20"/>
          <w:spacing w:val="-2"/>
          <w:w w:val="105"/>
        </w:rPr>
        <w:t>technical</w:t>
      </w:r>
      <w:r>
        <w:rPr>
          <w:color w:val="231F20"/>
          <w:spacing w:val="-9"/>
          <w:w w:val="105"/>
        </w:rPr>
        <w:t> </w:t>
      </w:r>
      <w:r>
        <w:rPr>
          <w:color w:val="231F20"/>
          <w:spacing w:val="-2"/>
          <w:w w:val="105"/>
        </w:rPr>
        <w:t>and</w:t>
      </w:r>
      <w:r>
        <w:rPr>
          <w:color w:val="231F20"/>
          <w:spacing w:val="-9"/>
          <w:w w:val="105"/>
        </w:rPr>
        <w:t> </w:t>
      </w:r>
      <w:r>
        <w:rPr>
          <w:color w:val="231F20"/>
          <w:spacing w:val="-2"/>
          <w:w w:val="105"/>
        </w:rPr>
        <w:t>curatorial</w:t>
      </w:r>
      <w:r>
        <w:rPr>
          <w:color w:val="231F20"/>
          <w:spacing w:val="-8"/>
          <w:w w:val="105"/>
        </w:rPr>
        <w:t> </w:t>
      </w:r>
      <w:r>
        <w:rPr>
          <w:color w:val="231F20"/>
          <w:spacing w:val="-2"/>
          <w:w w:val="105"/>
        </w:rPr>
        <w:t>work.</w:t>
      </w:r>
      <w:r>
        <w:rPr>
          <w:color w:val="231F20"/>
          <w:spacing w:val="-9"/>
          <w:w w:val="105"/>
        </w:rPr>
        <w:t> </w:t>
      </w:r>
      <w:r>
        <w:rPr>
          <w:color w:val="231F20"/>
          <w:spacing w:val="-2"/>
          <w:w w:val="105"/>
        </w:rPr>
        <w:t>Extending</w:t>
      </w:r>
      <w:r>
        <w:rPr>
          <w:color w:val="231F20"/>
          <w:spacing w:val="-9"/>
          <w:w w:val="105"/>
        </w:rPr>
        <w:t> </w:t>
      </w:r>
      <w:r>
        <w:rPr>
          <w:color w:val="231F20"/>
          <w:spacing w:val="-2"/>
          <w:w w:val="105"/>
        </w:rPr>
        <w:t>to the</w:t>
      </w:r>
      <w:r>
        <w:rPr>
          <w:color w:val="231F20"/>
          <w:spacing w:val="-4"/>
          <w:w w:val="105"/>
        </w:rPr>
        <w:t> </w:t>
      </w:r>
      <w:r>
        <w:rPr>
          <w:color w:val="231F20"/>
          <w:spacing w:val="-2"/>
          <w:w w:val="105"/>
        </w:rPr>
        <w:t>west</w:t>
      </w:r>
      <w:r>
        <w:rPr>
          <w:color w:val="231F20"/>
          <w:spacing w:val="-4"/>
          <w:w w:val="105"/>
        </w:rPr>
        <w:t> </w:t>
      </w:r>
      <w:r>
        <w:rPr>
          <w:color w:val="231F20"/>
          <w:spacing w:val="-2"/>
          <w:w w:val="105"/>
        </w:rPr>
        <w:t>was</w:t>
      </w:r>
      <w:r>
        <w:rPr>
          <w:color w:val="231F20"/>
          <w:spacing w:val="-4"/>
          <w:w w:val="105"/>
        </w:rPr>
        <w:t> </w:t>
      </w:r>
      <w:r>
        <w:rPr>
          <w:color w:val="231F20"/>
          <w:spacing w:val="-2"/>
          <w:w w:val="105"/>
        </w:rPr>
        <w:t>a</w:t>
      </w:r>
      <w:r>
        <w:rPr>
          <w:color w:val="231F20"/>
          <w:spacing w:val="-4"/>
          <w:w w:val="105"/>
        </w:rPr>
        <w:t> </w:t>
      </w:r>
      <w:r>
        <w:rPr>
          <w:color w:val="231F20"/>
          <w:spacing w:val="-2"/>
          <w:w w:val="105"/>
        </w:rPr>
        <w:t>large</w:t>
      </w:r>
      <w:r>
        <w:rPr>
          <w:color w:val="231F20"/>
          <w:spacing w:val="-4"/>
          <w:w w:val="105"/>
        </w:rPr>
        <w:t> </w:t>
      </w:r>
      <w:r>
        <w:rPr>
          <w:color w:val="231F20"/>
          <w:spacing w:val="-2"/>
          <w:w w:val="105"/>
        </w:rPr>
        <w:t>square</w:t>
      </w:r>
      <w:r>
        <w:rPr>
          <w:color w:val="231F20"/>
          <w:spacing w:val="-4"/>
          <w:w w:val="105"/>
        </w:rPr>
        <w:t> </w:t>
      </w:r>
      <w:r>
        <w:rPr>
          <w:color w:val="231F20"/>
          <w:spacing w:val="-2"/>
          <w:w w:val="105"/>
        </w:rPr>
        <w:t>area</w:t>
      </w:r>
      <w:r>
        <w:rPr>
          <w:color w:val="231F20"/>
          <w:spacing w:val="-4"/>
          <w:w w:val="105"/>
        </w:rPr>
        <w:t> </w:t>
      </w:r>
      <w:r>
        <w:rPr>
          <w:color w:val="231F20"/>
          <w:spacing w:val="-2"/>
          <w:w w:val="105"/>
        </w:rPr>
        <w:t>for</w:t>
      </w:r>
      <w:r>
        <w:rPr>
          <w:color w:val="231F20"/>
          <w:spacing w:val="-4"/>
          <w:w w:val="105"/>
        </w:rPr>
        <w:t> </w:t>
      </w:r>
      <w:r>
        <w:rPr>
          <w:color w:val="231F20"/>
          <w:spacing w:val="-2"/>
          <w:w w:val="105"/>
        </w:rPr>
        <w:t>curatorial</w:t>
      </w:r>
      <w:r>
        <w:rPr>
          <w:color w:val="231F20"/>
          <w:spacing w:val="-4"/>
          <w:w w:val="105"/>
        </w:rPr>
        <w:t> </w:t>
      </w:r>
      <w:r>
        <w:rPr>
          <w:color w:val="231F20"/>
          <w:spacing w:val="-2"/>
          <w:w w:val="105"/>
        </w:rPr>
        <w:t>storage.</w:t>
      </w:r>
      <w:r>
        <w:rPr>
          <w:color w:val="231F20"/>
          <w:spacing w:val="-11"/>
          <w:w w:val="105"/>
        </w:rPr>
        <w:t> </w:t>
      </w:r>
      <w:r>
        <w:rPr>
          <w:color w:val="231F20"/>
          <w:spacing w:val="-2"/>
          <w:w w:val="105"/>
        </w:rPr>
        <w:t>The</w:t>
      </w:r>
      <w:r>
        <w:rPr>
          <w:color w:val="231F20"/>
          <w:spacing w:val="-3"/>
          <w:w w:val="105"/>
        </w:rPr>
        <w:t> </w:t>
      </w:r>
      <w:r>
        <w:rPr>
          <w:color w:val="231F20"/>
          <w:spacing w:val="-2"/>
          <w:w w:val="105"/>
        </w:rPr>
        <w:t>SHPO’s</w:t>
      </w:r>
      <w:r>
        <w:rPr>
          <w:color w:val="231F20"/>
          <w:spacing w:val="-4"/>
          <w:w w:val="105"/>
        </w:rPr>
        <w:t> </w:t>
      </w:r>
      <w:r>
        <w:rPr>
          <w:color w:val="231F20"/>
          <w:spacing w:val="-2"/>
          <w:w w:val="105"/>
        </w:rPr>
        <w:t>oﬃce</w:t>
      </w:r>
      <w:r>
        <w:rPr>
          <w:color w:val="231F20"/>
          <w:spacing w:val="-4"/>
          <w:w w:val="105"/>
        </w:rPr>
        <w:t> </w:t>
      </w:r>
      <w:r>
        <w:rPr>
          <w:color w:val="231F20"/>
          <w:spacing w:val="-2"/>
          <w:w w:val="105"/>
        </w:rPr>
        <w:t>expressed</w:t>
      </w:r>
      <w:r>
        <w:rPr>
          <w:color w:val="231F20"/>
          <w:spacing w:val="-4"/>
          <w:w w:val="105"/>
        </w:rPr>
        <w:t> </w:t>
      </w:r>
      <w:r>
        <w:rPr>
          <w:color w:val="231F20"/>
          <w:spacing w:val="-2"/>
          <w:w w:val="105"/>
        </w:rPr>
        <w:t>concerns </w:t>
      </w:r>
      <w:r>
        <w:rPr>
          <w:color w:val="231F20"/>
          <w:w w:val="105"/>
        </w:rPr>
        <w:t>with</w:t>
      </w:r>
      <w:r>
        <w:rPr>
          <w:color w:val="231F20"/>
          <w:spacing w:val="-6"/>
          <w:w w:val="105"/>
        </w:rPr>
        <w:t> </w:t>
      </w:r>
      <w:r>
        <w:rPr>
          <w:color w:val="231F20"/>
          <w:w w:val="105"/>
        </w:rPr>
        <w:t>the</w:t>
      </w:r>
      <w:r>
        <w:rPr>
          <w:color w:val="231F20"/>
          <w:spacing w:val="-6"/>
          <w:w w:val="105"/>
        </w:rPr>
        <w:t> </w:t>
      </w:r>
      <w:r>
        <w:rPr>
          <w:color w:val="231F20"/>
          <w:w w:val="105"/>
        </w:rPr>
        <w:t>design.</w:t>
      </w:r>
      <w:r>
        <w:rPr>
          <w:color w:val="231F20"/>
          <w:spacing w:val="-6"/>
          <w:w w:val="105"/>
        </w:rPr>
        <w:t> </w:t>
      </w:r>
      <w:r>
        <w:rPr>
          <w:color w:val="231F20"/>
          <w:w w:val="105"/>
        </w:rPr>
        <w:t>When</w:t>
      </w:r>
      <w:r>
        <w:rPr>
          <w:color w:val="231F20"/>
          <w:spacing w:val="-6"/>
          <w:w w:val="105"/>
        </w:rPr>
        <w:t> </w:t>
      </w:r>
      <w:r>
        <w:rPr>
          <w:color w:val="231F20"/>
          <w:w w:val="105"/>
        </w:rPr>
        <w:t>the</w:t>
      </w:r>
      <w:r>
        <w:rPr>
          <w:color w:val="231F20"/>
          <w:spacing w:val="-6"/>
          <w:w w:val="105"/>
        </w:rPr>
        <w:t> </w:t>
      </w:r>
      <w:r>
        <w:rPr>
          <w:color w:val="231F20"/>
          <w:w w:val="105"/>
        </w:rPr>
        <w:t>regional</w:t>
      </w:r>
      <w:r>
        <w:rPr>
          <w:color w:val="231F20"/>
          <w:spacing w:val="-6"/>
          <w:w w:val="105"/>
        </w:rPr>
        <w:t> </w:t>
      </w:r>
      <w:r>
        <w:rPr>
          <w:color w:val="231F20"/>
          <w:w w:val="105"/>
        </w:rPr>
        <w:t>director</w:t>
      </w:r>
      <w:r>
        <w:rPr>
          <w:color w:val="231F20"/>
          <w:spacing w:val="-6"/>
          <w:w w:val="105"/>
        </w:rPr>
        <w:t> </w:t>
      </w:r>
      <w:r>
        <w:rPr>
          <w:color w:val="231F20"/>
          <w:w w:val="105"/>
        </w:rPr>
        <w:t>did</w:t>
      </w:r>
      <w:r>
        <w:rPr>
          <w:color w:val="231F20"/>
          <w:spacing w:val="-6"/>
          <w:w w:val="105"/>
        </w:rPr>
        <w:t> </w:t>
      </w:r>
      <w:r>
        <w:rPr>
          <w:color w:val="231F20"/>
          <w:w w:val="105"/>
        </w:rPr>
        <w:t>not</w:t>
      </w:r>
      <w:r>
        <w:rPr>
          <w:color w:val="231F20"/>
          <w:spacing w:val="-6"/>
          <w:w w:val="105"/>
        </w:rPr>
        <w:t> </w:t>
      </w:r>
      <w:r>
        <w:rPr>
          <w:color w:val="231F20"/>
          <w:w w:val="105"/>
        </w:rPr>
        <w:t>approve</w:t>
      </w:r>
      <w:r>
        <w:rPr>
          <w:color w:val="231F20"/>
          <w:spacing w:val="-6"/>
          <w:w w:val="105"/>
        </w:rPr>
        <w:t> </w:t>
      </w:r>
      <w:r>
        <w:rPr>
          <w:color w:val="231F20"/>
          <w:w w:val="105"/>
        </w:rPr>
        <w:t>the</w:t>
      </w:r>
      <w:r>
        <w:rPr>
          <w:color w:val="231F20"/>
          <w:spacing w:val="-6"/>
          <w:w w:val="105"/>
        </w:rPr>
        <w:t> </w:t>
      </w:r>
      <w:r>
        <w:rPr>
          <w:color w:val="231F20"/>
          <w:w w:val="105"/>
        </w:rPr>
        <w:t>plans,</w:t>
      </w:r>
      <w:r>
        <w:rPr>
          <w:color w:val="231F20"/>
          <w:spacing w:val="-6"/>
          <w:w w:val="105"/>
        </w:rPr>
        <w:t> </w:t>
      </w:r>
      <w:r>
        <w:rPr>
          <w:color w:val="231F20"/>
          <w:w w:val="105"/>
        </w:rPr>
        <w:t>NPS</w:t>
      </w:r>
      <w:r>
        <w:rPr>
          <w:color w:val="231F20"/>
          <w:spacing w:val="-6"/>
          <w:w w:val="105"/>
        </w:rPr>
        <w:t> </w:t>
      </w:r>
      <w:r>
        <w:rPr>
          <w:color w:val="231F20"/>
          <w:w w:val="105"/>
        </w:rPr>
        <w:t>architects</w:t>
      </w:r>
      <w:r>
        <w:rPr>
          <w:color w:val="231F20"/>
          <w:spacing w:val="-6"/>
          <w:w w:val="105"/>
        </w:rPr>
        <w:t> </w:t>
      </w:r>
      <w:r>
        <w:rPr>
          <w:color w:val="231F20"/>
          <w:w w:val="105"/>
        </w:rPr>
        <w:t>began working on modiﬁcations to the façade.</w:t>
      </w:r>
      <w:r>
        <w:rPr>
          <w:color w:val="231F20"/>
          <w:w w:val="105"/>
          <w:position w:val="7"/>
          <w:sz w:val="12"/>
        </w:rPr>
        <w:t>44</w:t>
      </w:r>
    </w:p>
    <w:p>
      <w:pPr>
        <w:pStyle w:val="BodyText"/>
        <w:spacing w:line="350" w:lineRule="auto" w:before="5"/>
        <w:ind w:left="159" w:right="580" w:firstLine="1080"/>
      </w:pPr>
      <w:r>
        <w:rPr>
          <w:color w:val="231F20"/>
          <w:w w:val="105"/>
        </w:rPr>
        <w:t>The</w:t>
      </w:r>
      <w:r>
        <w:rPr>
          <w:color w:val="231F20"/>
          <w:spacing w:val="-7"/>
          <w:w w:val="105"/>
        </w:rPr>
        <w:t> </w:t>
      </w:r>
      <w:r>
        <w:rPr>
          <w:color w:val="231F20"/>
          <w:w w:val="105"/>
        </w:rPr>
        <w:t>Amendment</w:t>
      </w:r>
      <w:r>
        <w:rPr>
          <w:color w:val="231F20"/>
          <w:spacing w:val="-3"/>
          <w:w w:val="105"/>
        </w:rPr>
        <w:t> </w:t>
      </w:r>
      <w:r>
        <w:rPr>
          <w:color w:val="231F20"/>
          <w:w w:val="105"/>
        </w:rPr>
        <w:t>to</w:t>
      </w:r>
      <w:r>
        <w:rPr>
          <w:color w:val="231F20"/>
          <w:spacing w:val="-3"/>
          <w:w w:val="105"/>
        </w:rPr>
        <w:t> </w:t>
      </w:r>
      <w:r>
        <w:rPr>
          <w:color w:val="231F20"/>
          <w:w w:val="105"/>
        </w:rPr>
        <w:t>the</w:t>
      </w:r>
      <w:r>
        <w:rPr>
          <w:color w:val="231F20"/>
          <w:spacing w:val="-3"/>
          <w:w w:val="105"/>
        </w:rPr>
        <w:t> </w:t>
      </w:r>
      <w:r>
        <w:rPr>
          <w:color w:val="231F20"/>
          <w:w w:val="105"/>
        </w:rPr>
        <w:t>1986</w:t>
      </w:r>
      <w:r>
        <w:rPr>
          <w:color w:val="231F20"/>
          <w:spacing w:val="-3"/>
          <w:w w:val="105"/>
        </w:rPr>
        <w:t> </w:t>
      </w:r>
      <w:r>
        <w:rPr>
          <w:i/>
          <w:color w:val="231F20"/>
          <w:w w:val="105"/>
        </w:rPr>
        <w:t>DCP</w:t>
      </w:r>
      <w:r>
        <w:rPr>
          <w:i/>
          <w:color w:val="231F20"/>
          <w:spacing w:val="-3"/>
          <w:w w:val="105"/>
        </w:rPr>
        <w:t> </w:t>
      </w:r>
      <w:r>
        <w:rPr>
          <w:color w:val="231F20"/>
          <w:w w:val="105"/>
        </w:rPr>
        <w:t>was</w:t>
      </w:r>
      <w:r>
        <w:rPr>
          <w:color w:val="231F20"/>
          <w:spacing w:val="-3"/>
          <w:w w:val="105"/>
        </w:rPr>
        <w:t> </w:t>
      </w:r>
      <w:r>
        <w:rPr>
          <w:color w:val="231F20"/>
          <w:w w:val="105"/>
        </w:rPr>
        <w:t>approved</w:t>
      </w:r>
      <w:r>
        <w:rPr>
          <w:color w:val="231F20"/>
          <w:spacing w:val="-3"/>
          <w:w w:val="105"/>
        </w:rPr>
        <w:t> </w:t>
      </w:r>
      <w:r>
        <w:rPr>
          <w:color w:val="231F20"/>
          <w:w w:val="105"/>
        </w:rPr>
        <w:t>in</w:t>
      </w:r>
      <w:r>
        <w:rPr>
          <w:color w:val="231F20"/>
          <w:spacing w:val="-3"/>
          <w:w w:val="105"/>
        </w:rPr>
        <w:t> </w:t>
      </w:r>
      <w:r>
        <w:rPr>
          <w:color w:val="231F20"/>
          <w:w w:val="105"/>
        </w:rPr>
        <w:t>September</w:t>
      </w:r>
      <w:r>
        <w:rPr>
          <w:color w:val="231F20"/>
          <w:spacing w:val="-3"/>
          <w:w w:val="105"/>
        </w:rPr>
        <w:t> </w:t>
      </w:r>
      <w:r>
        <w:rPr>
          <w:color w:val="231F20"/>
          <w:w w:val="105"/>
        </w:rPr>
        <w:t>1990.</w:t>
      </w:r>
      <w:r>
        <w:rPr>
          <w:color w:val="231F20"/>
          <w:spacing w:val="-10"/>
          <w:w w:val="105"/>
        </w:rPr>
        <w:t> </w:t>
      </w:r>
      <w:r>
        <w:rPr>
          <w:color w:val="231F20"/>
          <w:w w:val="105"/>
        </w:rPr>
        <w:t>The</w:t>
      </w:r>
      <w:r>
        <w:rPr>
          <w:color w:val="231F20"/>
          <w:spacing w:val="-3"/>
          <w:w w:val="105"/>
        </w:rPr>
        <w:t> </w:t>
      </w:r>
      <w:r>
        <w:rPr>
          <w:color w:val="231F20"/>
          <w:w w:val="105"/>
        </w:rPr>
        <w:t>pre- </w:t>
      </w:r>
      <w:r>
        <w:rPr>
          <w:color w:val="231F20"/>
          <w:spacing w:val="-2"/>
          <w:w w:val="105"/>
        </w:rPr>
        <w:t>ferred</w:t>
      </w:r>
      <w:r>
        <w:rPr>
          <w:color w:val="231F20"/>
          <w:spacing w:val="-9"/>
          <w:w w:val="105"/>
        </w:rPr>
        <w:t> </w:t>
      </w:r>
      <w:r>
        <w:rPr>
          <w:color w:val="231F20"/>
          <w:spacing w:val="-2"/>
          <w:w w:val="105"/>
        </w:rPr>
        <w:t>alternative</w:t>
      </w:r>
      <w:r>
        <w:rPr>
          <w:color w:val="231F20"/>
          <w:spacing w:val="-9"/>
          <w:w w:val="105"/>
        </w:rPr>
        <w:t> </w:t>
      </w:r>
      <w:r>
        <w:rPr>
          <w:color w:val="231F20"/>
          <w:spacing w:val="-2"/>
          <w:w w:val="105"/>
        </w:rPr>
        <w:t>called</w:t>
      </w:r>
      <w:r>
        <w:rPr>
          <w:color w:val="231F20"/>
          <w:spacing w:val="-9"/>
          <w:w w:val="105"/>
        </w:rPr>
        <w:t> </w:t>
      </w:r>
      <w:r>
        <w:rPr>
          <w:color w:val="231F20"/>
          <w:spacing w:val="-2"/>
          <w:w w:val="105"/>
        </w:rPr>
        <w:t>for</w:t>
      </w:r>
      <w:r>
        <w:rPr>
          <w:color w:val="231F20"/>
          <w:spacing w:val="-9"/>
          <w:w w:val="105"/>
        </w:rPr>
        <w:t> </w:t>
      </w:r>
      <w:r>
        <w:rPr>
          <w:color w:val="231F20"/>
          <w:spacing w:val="-2"/>
          <w:w w:val="105"/>
        </w:rPr>
        <w:t>a</w:t>
      </w:r>
      <w:r>
        <w:rPr>
          <w:color w:val="231F20"/>
          <w:spacing w:val="-9"/>
          <w:w w:val="105"/>
        </w:rPr>
        <w:t> </w:t>
      </w:r>
      <w:r>
        <w:rPr>
          <w:color w:val="231F20"/>
          <w:spacing w:val="-2"/>
          <w:w w:val="105"/>
        </w:rPr>
        <w:t>$2.6</w:t>
      </w:r>
      <w:r>
        <w:rPr>
          <w:color w:val="231F20"/>
          <w:spacing w:val="-9"/>
          <w:w w:val="105"/>
        </w:rPr>
        <w:t> </w:t>
      </w:r>
      <w:r>
        <w:rPr>
          <w:color w:val="231F20"/>
          <w:spacing w:val="-2"/>
          <w:w w:val="105"/>
        </w:rPr>
        <w:t>million</w:t>
      </w:r>
      <w:r>
        <w:rPr>
          <w:color w:val="231F20"/>
          <w:spacing w:val="-9"/>
          <w:w w:val="105"/>
        </w:rPr>
        <w:t> </w:t>
      </w:r>
      <w:r>
        <w:rPr>
          <w:color w:val="231F20"/>
          <w:spacing w:val="-2"/>
          <w:w w:val="105"/>
        </w:rPr>
        <w:t>dollar</w:t>
      </w:r>
      <w:r>
        <w:rPr>
          <w:color w:val="231F20"/>
          <w:spacing w:val="-9"/>
          <w:w w:val="105"/>
        </w:rPr>
        <w:t> </w:t>
      </w:r>
      <w:r>
        <w:rPr>
          <w:color w:val="231F20"/>
          <w:spacing w:val="-2"/>
          <w:w w:val="105"/>
        </w:rPr>
        <w:t>project</w:t>
      </w:r>
      <w:r>
        <w:rPr>
          <w:color w:val="231F20"/>
          <w:spacing w:val="-9"/>
          <w:w w:val="105"/>
        </w:rPr>
        <w:t> </w:t>
      </w:r>
      <w:r>
        <w:rPr>
          <w:color w:val="231F20"/>
          <w:spacing w:val="-2"/>
          <w:w w:val="105"/>
        </w:rPr>
        <w:t>which</w:t>
      </w:r>
      <w:r>
        <w:rPr>
          <w:color w:val="231F20"/>
          <w:spacing w:val="-9"/>
          <w:w w:val="105"/>
        </w:rPr>
        <w:t> </w:t>
      </w:r>
      <w:r>
        <w:rPr>
          <w:color w:val="231F20"/>
          <w:spacing w:val="-2"/>
          <w:w w:val="105"/>
        </w:rPr>
        <w:t>would</w:t>
      </w:r>
      <w:r>
        <w:rPr>
          <w:color w:val="231F20"/>
          <w:spacing w:val="-9"/>
          <w:w w:val="105"/>
        </w:rPr>
        <w:t> </w:t>
      </w:r>
      <w:r>
        <w:rPr>
          <w:color w:val="231F20"/>
          <w:spacing w:val="-2"/>
          <w:w w:val="105"/>
        </w:rPr>
        <w:t>remove</w:t>
      </w:r>
      <w:r>
        <w:rPr>
          <w:color w:val="231F20"/>
          <w:spacing w:val="-9"/>
          <w:w w:val="105"/>
        </w:rPr>
        <w:t> </w:t>
      </w:r>
      <w:r>
        <w:rPr>
          <w:color w:val="231F20"/>
          <w:spacing w:val="-2"/>
          <w:w w:val="105"/>
        </w:rPr>
        <w:t>the</w:t>
      </w:r>
      <w:r>
        <w:rPr>
          <w:color w:val="231F20"/>
          <w:spacing w:val="-9"/>
          <w:w w:val="105"/>
        </w:rPr>
        <w:t> </w:t>
      </w:r>
      <w:r>
        <w:rPr>
          <w:color w:val="231F20"/>
          <w:spacing w:val="-2"/>
          <w:w w:val="105"/>
        </w:rPr>
        <w:t>non-historic </w:t>
      </w:r>
      <w:r>
        <w:rPr>
          <w:color w:val="231F20"/>
          <w:w w:val="105"/>
        </w:rPr>
        <w:t>gravel</w:t>
      </w:r>
      <w:r>
        <w:rPr>
          <w:color w:val="231F20"/>
          <w:spacing w:val="-13"/>
          <w:w w:val="105"/>
        </w:rPr>
        <w:t> </w:t>
      </w:r>
      <w:r>
        <w:rPr>
          <w:color w:val="231F20"/>
          <w:w w:val="105"/>
        </w:rPr>
        <w:t>driveway</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west</w:t>
      </w:r>
      <w:r>
        <w:rPr>
          <w:color w:val="231F20"/>
          <w:spacing w:val="-12"/>
          <w:w w:val="105"/>
        </w:rPr>
        <w:t> </w:t>
      </w:r>
      <w:r>
        <w:rPr>
          <w:color w:val="231F20"/>
          <w:w w:val="105"/>
        </w:rPr>
        <w:t>of</w:t>
      </w:r>
      <w:r>
        <w:rPr>
          <w:color w:val="231F20"/>
          <w:spacing w:val="-8"/>
          <w:w w:val="105"/>
        </w:rPr>
        <w:t> </w:t>
      </w:r>
      <w:r>
        <w:rPr>
          <w:color w:val="231F20"/>
          <w:w w:val="105"/>
        </w:rPr>
        <w:t>the</w:t>
      </w:r>
      <w:r>
        <w:rPr>
          <w:color w:val="231F20"/>
          <w:spacing w:val="-12"/>
          <w:w w:val="105"/>
        </w:rPr>
        <w:t> </w:t>
      </w:r>
      <w:r>
        <w:rPr>
          <w:color w:val="231F20"/>
          <w:w w:val="105"/>
        </w:rPr>
        <w:t>mansion,</w:t>
      </w:r>
      <w:r>
        <w:rPr>
          <w:color w:val="231F20"/>
          <w:spacing w:val="-12"/>
          <w:w w:val="105"/>
        </w:rPr>
        <w:t> </w:t>
      </w:r>
      <w:r>
        <w:rPr>
          <w:color w:val="231F20"/>
          <w:w w:val="105"/>
        </w:rPr>
        <w:t>place</w:t>
      </w:r>
      <w:r>
        <w:rPr>
          <w:color w:val="231F20"/>
          <w:spacing w:val="-12"/>
          <w:w w:val="105"/>
        </w:rPr>
        <w:t> </w:t>
      </w:r>
      <w:r>
        <w:rPr>
          <w:color w:val="231F20"/>
          <w:w w:val="105"/>
        </w:rPr>
        <w:t>utilities</w:t>
      </w:r>
      <w:r>
        <w:rPr>
          <w:color w:val="231F20"/>
          <w:spacing w:val="-12"/>
          <w:w w:val="105"/>
        </w:rPr>
        <w:t> </w:t>
      </w:r>
      <w:r>
        <w:rPr>
          <w:color w:val="231F20"/>
          <w:w w:val="105"/>
        </w:rPr>
        <w:t>underground,</w:t>
      </w:r>
      <w:r>
        <w:rPr>
          <w:color w:val="231F20"/>
          <w:spacing w:val="-12"/>
          <w:w w:val="105"/>
        </w:rPr>
        <w:t> </w:t>
      </w:r>
      <w:r>
        <w:rPr>
          <w:color w:val="231F20"/>
          <w:w w:val="105"/>
        </w:rPr>
        <w:t>and</w:t>
      </w:r>
      <w:r>
        <w:rPr>
          <w:color w:val="231F20"/>
          <w:spacing w:val="-12"/>
          <w:w w:val="105"/>
        </w:rPr>
        <w:t> </w:t>
      </w:r>
      <w:r>
        <w:rPr>
          <w:color w:val="231F20"/>
          <w:w w:val="105"/>
        </w:rPr>
        <w:t>provide</w:t>
      </w:r>
      <w:r>
        <w:rPr>
          <w:color w:val="231F20"/>
          <w:spacing w:val="-12"/>
          <w:w w:val="105"/>
        </w:rPr>
        <w:t> </w:t>
      </w:r>
      <w:r>
        <w:rPr>
          <w:color w:val="231F20"/>
          <w:w w:val="105"/>
        </w:rPr>
        <w:t>appro- priate</w:t>
      </w:r>
      <w:r>
        <w:rPr>
          <w:color w:val="231F20"/>
          <w:spacing w:val="-3"/>
          <w:w w:val="105"/>
        </w:rPr>
        <w:t> </w:t>
      </w:r>
      <w:r>
        <w:rPr>
          <w:color w:val="231F20"/>
          <w:w w:val="105"/>
        </w:rPr>
        <w:t>landscaping.</w:t>
      </w:r>
      <w:r>
        <w:rPr>
          <w:color w:val="231F20"/>
          <w:spacing w:val="-10"/>
          <w:w w:val="105"/>
        </w:rPr>
        <w:t> </w:t>
      </w:r>
      <w:r>
        <w:rPr>
          <w:color w:val="231F20"/>
          <w:w w:val="105"/>
        </w:rPr>
        <w:t>The</w:t>
      </w:r>
      <w:r>
        <w:rPr>
          <w:color w:val="231F20"/>
          <w:spacing w:val="-3"/>
          <w:w w:val="105"/>
        </w:rPr>
        <w:t> </w:t>
      </w:r>
      <w:r>
        <w:rPr>
          <w:color w:val="231F20"/>
          <w:w w:val="105"/>
        </w:rPr>
        <w:t>South</w:t>
      </w:r>
      <w:r>
        <w:rPr>
          <w:color w:val="231F20"/>
          <w:spacing w:val="-3"/>
          <w:w w:val="105"/>
        </w:rPr>
        <w:t> </w:t>
      </w:r>
      <w:r>
        <w:rPr>
          <w:color w:val="231F20"/>
          <w:w w:val="105"/>
        </w:rPr>
        <w:t>Gatehouse</w:t>
      </w:r>
      <w:r>
        <w:rPr>
          <w:color w:val="231F20"/>
          <w:spacing w:val="-3"/>
          <w:w w:val="105"/>
        </w:rPr>
        <w:t> </w:t>
      </w:r>
      <w:r>
        <w:rPr>
          <w:color w:val="231F20"/>
          <w:w w:val="105"/>
        </w:rPr>
        <w:t>would</w:t>
      </w:r>
      <w:r>
        <w:rPr>
          <w:color w:val="231F20"/>
          <w:spacing w:val="-3"/>
          <w:w w:val="105"/>
        </w:rPr>
        <w:t> </w:t>
      </w:r>
      <w:r>
        <w:rPr>
          <w:color w:val="231F20"/>
          <w:w w:val="105"/>
        </w:rPr>
        <w:t>be</w:t>
      </w:r>
      <w:r>
        <w:rPr>
          <w:color w:val="231F20"/>
          <w:spacing w:val="-3"/>
          <w:w w:val="105"/>
        </w:rPr>
        <w:t> </w:t>
      </w:r>
      <w:r>
        <w:rPr>
          <w:color w:val="231F20"/>
          <w:w w:val="105"/>
        </w:rPr>
        <w:t>restored</w:t>
      </w:r>
      <w:r>
        <w:rPr>
          <w:color w:val="231F20"/>
          <w:spacing w:val="-3"/>
          <w:w w:val="105"/>
        </w:rPr>
        <w:t> </w:t>
      </w:r>
      <w:r>
        <w:rPr>
          <w:color w:val="231F20"/>
          <w:w w:val="105"/>
        </w:rPr>
        <w:t>for</w:t>
      </w:r>
      <w:r>
        <w:rPr>
          <w:color w:val="231F20"/>
          <w:spacing w:val="-3"/>
          <w:w w:val="105"/>
        </w:rPr>
        <w:t> </w:t>
      </w:r>
      <w:r>
        <w:rPr>
          <w:color w:val="231F20"/>
          <w:w w:val="105"/>
        </w:rPr>
        <w:t>park</w:t>
      </w:r>
      <w:r>
        <w:rPr>
          <w:color w:val="231F20"/>
          <w:spacing w:val="-3"/>
          <w:w w:val="105"/>
        </w:rPr>
        <w:t> </w:t>
      </w:r>
      <w:r>
        <w:rPr>
          <w:color w:val="231F20"/>
          <w:w w:val="105"/>
        </w:rPr>
        <w:t>use,</w:t>
      </w:r>
      <w:r>
        <w:rPr>
          <w:color w:val="231F20"/>
          <w:spacing w:val="-3"/>
          <w:w w:val="105"/>
        </w:rPr>
        <w:t> </w:t>
      </w:r>
      <w:r>
        <w:rPr>
          <w:color w:val="231F20"/>
          <w:w w:val="105"/>
        </w:rPr>
        <w:t>and</w:t>
      </w:r>
      <w:r>
        <w:rPr>
          <w:color w:val="231F20"/>
          <w:spacing w:val="-3"/>
          <w:w w:val="105"/>
        </w:rPr>
        <w:t> </w:t>
      </w:r>
      <w:r>
        <w:rPr>
          <w:color w:val="231F20"/>
          <w:w w:val="105"/>
        </w:rPr>
        <w:t>the</w:t>
      </w:r>
      <w:r>
        <w:rPr>
          <w:color w:val="231F20"/>
          <w:spacing w:val="-3"/>
          <w:w w:val="105"/>
        </w:rPr>
        <w:t> </w:t>
      </w:r>
      <w:r>
        <w:rPr>
          <w:color w:val="231F20"/>
          <w:w w:val="105"/>
        </w:rPr>
        <w:t>portion</w:t>
      </w:r>
      <w:r>
        <w:rPr>
          <w:color w:val="231F20"/>
          <w:spacing w:val="-3"/>
          <w:w w:val="105"/>
        </w:rPr>
        <w:t> </w:t>
      </w:r>
      <w:r>
        <w:rPr>
          <w:color w:val="231F20"/>
          <w:w w:val="105"/>
        </w:rPr>
        <w:t>of the</w:t>
      </w:r>
      <w:r>
        <w:rPr>
          <w:color w:val="231F20"/>
          <w:spacing w:val="-3"/>
          <w:w w:val="105"/>
        </w:rPr>
        <w:t> </w:t>
      </w:r>
      <w:r>
        <w:rPr>
          <w:color w:val="231F20"/>
          <w:w w:val="105"/>
        </w:rPr>
        <w:t>Old</w:t>
      </w:r>
      <w:r>
        <w:rPr>
          <w:color w:val="231F20"/>
          <w:spacing w:val="-3"/>
          <w:w w:val="105"/>
        </w:rPr>
        <w:t> </w:t>
      </w:r>
      <w:r>
        <w:rPr>
          <w:color w:val="231F20"/>
          <w:w w:val="105"/>
        </w:rPr>
        <w:t>Post</w:t>
      </w:r>
      <w:r>
        <w:rPr>
          <w:color w:val="231F20"/>
          <w:spacing w:val="-3"/>
          <w:w w:val="105"/>
        </w:rPr>
        <w:t> </w:t>
      </w:r>
      <w:r>
        <w:rPr>
          <w:color w:val="231F20"/>
          <w:w w:val="105"/>
        </w:rPr>
        <w:t>Road</w:t>
      </w:r>
      <w:r>
        <w:rPr>
          <w:color w:val="231F20"/>
          <w:spacing w:val="-3"/>
          <w:w w:val="105"/>
        </w:rPr>
        <w:t> </w:t>
      </w:r>
      <w:r>
        <w:rPr>
          <w:color w:val="231F20"/>
          <w:w w:val="105"/>
        </w:rPr>
        <w:t>in</w:t>
      </w:r>
      <w:r>
        <w:rPr>
          <w:color w:val="231F20"/>
          <w:spacing w:val="-3"/>
          <w:w w:val="105"/>
        </w:rPr>
        <w:t> </w:t>
      </w:r>
      <w:r>
        <w:rPr>
          <w:color w:val="231F20"/>
          <w:w w:val="105"/>
        </w:rPr>
        <w:t>front</w:t>
      </w:r>
      <w:r>
        <w:rPr>
          <w:color w:val="231F20"/>
          <w:spacing w:val="-3"/>
          <w:w w:val="105"/>
        </w:rPr>
        <w:t> </w:t>
      </w:r>
      <w:r>
        <w:rPr>
          <w:color w:val="231F20"/>
          <w:w w:val="105"/>
        </w:rPr>
        <w:t>of Lindenwald</w:t>
      </w:r>
      <w:r>
        <w:rPr>
          <w:color w:val="231F20"/>
          <w:spacing w:val="-3"/>
          <w:w w:val="105"/>
        </w:rPr>
        <w:t> </w:t>
      </w:r>
      <w:r>
        <w:rPr>
          <w:color w:val="231F20"/>
          <w:w w:val="105"/>
        </w:rPr>
        <w:t>closed</w:t>
      </w:r>
      <w:r>
        <w:rPr>
          <w:color w:val="231F20"/>
          <w:spacing w:val="-3"/>
          <w:w w:val="105"/>
        </w:rPr>
        <w:t> </w:t>
      </w:r>
      <w:r>
        <w:rPr>
          <w:color w:val="231F20"/>
          <w:w w:val="105"/>
        </w:rPr>
        <w:t>to</w:t>
      </w:r>
      <w:r>
        <w:rPr>
          <w:color w:val="231F20"/>
          <w:spacing w:val="-3"/>
          <w:w w:val="105"/>
        </w:rPr>
        <w:t> </w:t>
      </w:r>
      <w:r>
        <w:rPr>
          <w:color w:val="231F20"/>
          <w:w w:val="105"/>
        </w:rPr>
        <w:t>traﬃc.</w:t>
      </w:r>
      <w:r>
        <w:rPr>
          <w:color w:val="231F20"/>
          <w:spacing w:val="-7"/>
          <w:w w:val="105"/>
        </w:rPr>
        <w:t> </w:t>
      </w:r>
      <w:r>
        <w:rPr>
          <w:color w:val="231F20"/>
          <w:w w:val="105"/>
        </w:rPr>
        <w:t>A</w:t>
      </w:r>
      <w:r>
        <w:rPr>
          <w:color w:val="231F20"/>
          <w:spacing w:val="-3"/>
          <w:w w:val="105"/>
        </w:rPr>
        <w:t> </w:t>
      </w:r>
      <w:r>
        <w:rPr>
          <w:color w:val="231F20"/>
          <w:w w:val="105"/>
        </w:rPr>
        <w:t>commodious</w:t>
      </w:r>
      <w:r>
        <w:rPr>
          <w:color w:val="231F20"/>
          <w:spacing w:val="-3"/>
          <w:w w:val="105"/>
        </w:rPr>
        <w:t> </w:t>
      </w:r>
      <w:r>
        <w:rPr>
          <w:color w:val="231F20"/>
          <w:w w:val="105"/>
        </w:rPr>
        <w:t>parking</w:t>
      </w:r>
      <w:r>
        <w:rPr>
          <w:color w:val="231F20"/>
          <w:spacing w:val="-3"/>
          <w:w w:val="105"/>
        </w:rPr>
        <w:t> </w:t>
      </w:r>
      <w:r>
        <w:rPr>
          <w:color w:val="231F20"/>
          <w:w w:val="105"/>
        </w:rPr>
        <w:t>lot</w:t>
      </w:r>
      <w:r>
        <w:rPr>
          <w:color w:val="231F20"/>
          <w:spacing w:val="-3"/>
          <w:w w:val="105"/>
        </w:rPr>
        <w:t> </w:t>
      </w:r>
      <w:r>
        <w:rPr>
          <w:color w:val="231F20"/>
          <w:w w:val="105"/>
        </w:rPr>
        <w:t>and</w:t>
      </w:r>
      <w:r>
        <w:rPr>
          <w:color w:val="231F20"/>
          <w:spacing w:val="-3"/>
          <w:w w:val="105"/>
        </w:rPr>
        <w:t> </w:t>
      </w:r>
      <w:r>
        <w:rPr>
          <w:color w:val="231F20"/>
          <w:w w:val="105"/>
        </w:rPr>
        <w:t>an </w:t>
      </w:r>
      <w:r>
        <w:rPr>
          <w:color w:val="231F20"/>
          <w:spacing w:val="-2"/>
          <w:w w:val="105"/>
        </w:rPr>
        <w:t>outdoor interpretive display</w:t>
      </w:r>
      <w:r>
        <w:rPr>
          <w:color w:val="231F20"/>
          <w:spacing w:val="-4"/>
          <w:w w:val="105"/>
        </w:rPr>
        <w:t> </w:t>
      </w:r>
      <w:r>
        <w:rPr>
          <w:color w:val="231F20"/>
          <w:spacing w:val="-2"/>
          <w:w w:val="105"/>
        </w:rPr>
        <w:t>would serve visitors.</w:t>
      </w:r>
      <w:r>
        <w:rPr>
          <w:color w:val="231F20"/>
          <w:spacing w:val="-5"/>
          <w:w w:val="105"/>
        </w:rPr>
        <w:t> </w:t>
      </w:r>
      <w:r>
        <w:rPr>
          <w:color w:val="231F20"/>
          <w:spacing w:val="-2"/>
          <w:w w:val="105"/>
        </w:rPr>
        <w:t>As funding permitted, a new multipurpose building would hold visitor facilities and administrative oﬃces, storage, and curatorial work </w:t>
      </w:r>
      <w:r>
        <w:rPr>
          <w:color w:val="231F20"/>
          <w:w w:val="105"/>
        </w:rPr>
        <w:t>areas.</w:t>
      </w:r>
      <w:r>
        <w:rPr>
          <w:color w:val="231F20"/>
          <w:spacing w:val="-13"/>
          <w:w w:val="105"/>
        </w:rPr>
        <w:t> </w:t>
      </w:r>
      <w:r>
        <w:rPr>
          <w:color w:val="231F20"/>
          <w:w w:val="105"/>
        </w:rPr>
        <w:t>The</w:t>
      </w:r>
      <w:r>
        <w:rPr>
          <w:color w:val="231F20"/>
          <w:spacing w:val="-12"/>
          <w:w w:val="105"/>
        </w:rPr>
        <w:t> </w:t>
      </w:r>
      <w:r>
        <w:rPr>
          <w:color w:val="231F20"/>
          <w:w w:val="105"/>
        </w:rPr>
        <w:t>cinderblock</w:t>
      </w:r>
      <w:r>
        <w:rPr>
          <w:color w:val="231F20"/>
          <w:spacing w:val="-10"/>
          <w:w w:val="105"/>
        </w:rPr>
        <w:t> </w:t>
      </w:r>
      <w:r>
        <w:rPr>
          <w:color w:val="231F20"/>
          <w:w w:val="105"/>
        </w:rPr>
        <w:t>garage</w:t>
      </w:r>
      <w:r>
        <w:rPr>
          <w:color w:val="231F20"/>
          <w:spacing w:val="-9"/>
          <w:w w:val="105"/>
        </w:rPr>
        <w:t> </w:t>
      </w:r>
      <w:r>
        <w:rPr>
          <w:color w:val="231F20"/>
          <w:w w:val="105"/>
        </w:rPr>
        <w:t>would</w:t>
      </w:r>
      <w:r>
        <w:rPr>
          <w:color w:val="231F20"/>
          <w:spacing w:val="-9"/>
          <w:w w:val="105"/>
        </w:rPr>
        <w:t> </w:t>
      </w:r>
      <w:r>
        <w:rPr>
          <w:color w:val="231F20"/>
          <w:w w:val="105"/>
        </w:rPr>
        <w:t>be</w:t>
      </w:r>
      <w:r>
        <w:rPr>
          <w:color w:val="231F20"/>
          <w:spacing w:val="-9"/>
          <w:w w:val="105"/>
        </w:rPr>
        <w:t> </w:t>
      </w:r>
      <w:r>
        <w:rPr>
          <w:color w:val="231F20"/>
          <w:w w:val="105"/>
        </w:rPr>
        <w:t>taken</w:t>
      </w:r>
      <w:r>
        <w:rPr>
          <w:color w:val="231F20"/>
          <w:spacing w:val="-9"/>
          <w:w w:val="105"/>
        </w:rPr>
        <w:t> </w:t>
      </w:r>
      <w:r>
        <w:rPr>
          <w:color w:val="231F20"/>
          <w:w w:val="105"/>
        </w:rPr>
        <w:t>down</w:t>
      </w:r>
      <w:r>
        <w:rPr>
          <w:color w:val="231F20"/>
          <w:spacing w:val="-9"/>
          <w:w w:val="105"/>
        </w:rPr>
        <w:t> </w:t>
      </w:r>
      <w:r>
        <w:rPr>
          <w:color w:val="231F20"/>
          <w:w w:val="105"/>
        </w:rPr>
        <w:t>and</w:t>
      </w:r>
      <w:r>
        <w:rPr>
          <w:color w:val="231F20"/>
          <w:spacing w:val="-9"/>
          <w:w w:val="105"/>
        </w:rPr>
        <w:t> </w:t>
      </w:r>
      <w:r>
        <w:rPr>
          <w:color w:val="231F20"/>
          <w:w w:val="105"/>
        </w:rPr>
        <w:t>rental</w:t>
      </w:r>
      <w:r>
        <w:rPr>
          <w:color w:val="231F20"/>
          <w:spacing w:val="-9"/>
          <w:w w:val="105"/>
        </w:rPr>
        <w:t> </w:t>
      </w:r>
      <w:r>
        <w:rPr>
          <w:color w:val="231F20"/>
          <w:w w:val="105"/>
        </w:rPr>
        <w:t>trailers</w:t>
      </w:r>
      <w:r>
        <w:rPr>
          <w:color w:val="231F20"/>
          <w:spacing w:val="-9"/>
          <w:w w:val="105"/>
        </w:rPr>
        <w:t> </w:t>
      </w:r>
      <w:r>
        <w:rPr>
          <w:color w:val="231F20"/>
          <w:w w:val="105"/>
        </w:rPr>
        <w:t>removed.</w:t>
      </w:r>
      <w:r>
        <w:rPr>
          <w:color w:val="231F20"/>
          <w:spacing w:val="-13"/>
          <w:w w:val="105"/>
        </w:rPr>
        <w:t> </w:t>
      </w:r>
      <w:r>
        <w:rPr>
          <w:color w:val="231F20"/>
          <w:w w:val="105"/>
        </w:rPr>
        <w:t>The</w:t>
      </w:r>
      <w:r>
        <w:rPr>
          <w:color w:val="231F20"/>
          <w:spacing w:val="-8"/>
          <w:w w:val="105"/>
        </w:rPr>
        <w:t> </w:t>
      </w:r>
      <w:r>
        <w:rPr>
          <w:color w:val="231F20"/>
          <w:w w:val="105"/>
        </w:rPr>
        <w:t>pole barn</w:t>
      </w:r>
      <w:r>
        <w:rPr>
          <w:color w:val="231F20"/>
          <w:spacing w:val="-7"/>
          <w:w w:val="105"/>
        </w:rPr>
        <w:t> </w:t>
      </w:r>
      <w:r>
        <w:rPr>
          <w:color w:val="231F20"/>
          <w:w w:val="105"/>
        </w:rPr>
        <w:t>would</w:t>
      </w:r>
      <w:r>
        <w:rPr>
          <w:color w:val="231F20"/>
          <w:spacing w:val="-7"/>
          <w:w w:val="105"/>
        </w:rPr>
        <w:t> </w:t>
      </w:r>
      <w:r>
        <w:rPr>
          <w:color w:val="231F20"/>
          <w:w w:val="105"/>
        </w:rPr>
        <w:t>be</w:t>
      </w:r>
      <w:r>
        <w:rPr>
          <w:color w:val="231F20"/>
          <w:spacing w:val="-7"/>
          <w:w w:val="105"/>
        </w:rPr>
        <w:t> </w:t>
      </w:r>
      <w:r>
        <w:rPr>
          <w:color w:val="231F20"/>
          <w:w w:val="105"/>
        </w:rPr>
        <w:t>relocated</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northeast</w:t>
      </w:r>
      <w:r>
        <w:rPr>
          <w:color w:val="231F20"/>
          <w:spacing w:val="-7"/>
          <w:w w:val="105"/>
        </w:rPr>
        <w:t> </w:t>
      </w:r>
      <w:r>
        <w:rPr>
          <w:color w:val="231F20"/>
          <w:w w:val="105"/>
        </w:rPr>
        <w:t>corner</w:t>
      </w:r>
      <w:r>
        <w:rPr>
          <w:color w:val="231F20"/>
          <w:spacing w:val="-7"/>
          <w:w w:val="105"/>
        </w:rPr>
        <w:t> </w:t>
      </w:r>
      <w:r>
        <w:rPr>
          <w:color w:val="231F20"/>
          <w:w w:val="105"/>
        </w:rPr>
        <w:t>of the</w:t>
      </w:r>
      <w:r>
        <w:rPr>
          <w:color w:val="231F20"/>
          <w:spacing w:val="-7"/>
          <w:w w:val="105"/>
        </w:rPr>
        <w:t> </w:t>
      </w:r>
      <w:r>
        <w:rPr>
          <w:color w:val="231F20"/>
          <w:w w:val="105"/>
        </w:rPr>
        <w:t>property</w:t>
      </w:r>
      <w:r>
        <w:rPr>
          <w:color w:val="231F20"/>
          <w:spacing w:val="-9"/>
          <w:w w:val="105"/>
        </w:rPr>
        <w:t> </w:t>
      </w:r>
      <w:r>
        <w:rPr>
          <w:color w:val="231F20"/>
          <w:w w:val="105"/>
        </w:rPr>
        <w:t>and</w:t>
      </w:r>
      <w:r>
        <w:rPr>
          <w:color w:val="231F20"/>
          <w:spacing w:val="-7"/>
          <w:w w:val="105"/>
        </w:rPr>
        <w:t> </w:t>
      </w:r>
      <w:r>
        <w:rPr>
          <w:color w:val="231F20"/>
          <w:w w:val="105"/>
        </w:rPr>
        <w:t>maintenance</w:t>
      </w:r>
      <w:r>
        <w:rPr>
          <w:color w:val="231F20"/>
          <w:spacing w:val="-7"/>
          <w:w w:val="105"/>
        </w:rPr>
        <w:t> </w:t>
      </w:r>
      <w:r>
        <w:rPr>
          <w:color w:val="231F20"/>
          <w:w w:val="105"/>
        </w:rPr>
        <w:t>functions moved</w:t>
      </w:r>
      <w:r>
        <w:rPr>
          <w:color w:val="231F20"/>
          <w:spacing w:val="-6"/>
          <w:w w:val="105"/>
        </w:rPr>
        <w:t> </w:t>
      </w:r>
      <w:r>
        <w:rPr>
          <w:color w:val="231F20"/>
          <w:w w:val="105"/>
        </w:rPr>
        <w:t>there.</w:t>
      </w:r>
      <w:r>
        <w:rPr>
          <w:color w:val="231F20"/>
          <w:w w:val="105"/>
          <w:position w:val="7"/>
          <w:sz w:val="12"/>
        </w:rPr>
        <w:t>45</w:t>
      </w:r>
      <w:r>
        <w:rPr>
          <w:color w:val="231F20"/>
          <w:spacing w:val="40"/>
          <w:w w:val="105"/>
          <w:position w:val="7"/>
          <w:sz w:val="12"/>
        </w:rPr>
        <w:t> </w:t>
      </w:r>
      <w:r>
        <w:rPr>
          <w:color w:val="231F20"/>
          <w:w w:val="105"/>
        </w:rPr>
        <w:t>The</w:t>
      </w:r>
      <w:r>
        <w:rPr>
          <w:color w:val="231F20"/>
          <w:spacing w:val="-6"/>
          <w:w w:val="105"/>
        </w:rPr>
        <w:t> </w:t>
      </w:r>
      <w:r>
        <w:rPr>
          <w:color w:val="231F20"/>
          <w:w w:val="105"/>
        </w:rPr>
        <w:t>multipurpose</w:t>
      </w:r>
      <w:r>
        <w:rPr>
          <w:color w:val="231F20"/>
          <w:spacing w:val="-6"/>
          <w:w w:val="105"/>
        </w:rPr>
        <w:t> </w:t>
      </w:r>
      <w:r>
        <w:rPr>
          <w:color w:val="231F20"/>
          <w:w w:val="105"/>
        </w:rPr>
        <w:t>building</w:t>
      </w:r>
      <w:r>
        <w:rPr>
          <w:color w:val="231F20"/>
          <w:spacing w:val="-6"/>
          <w:w w:val="105"/>
        </w:rPr>
        <w:t> </w:t>
      </w:r>
      <w:r>
        <w:rPr>
          <w:color w:val="231F20"/>
          <w:w w:val="105"/>
        </w:rPr>
        <w:t>would</w:t>
      </w:r>
      <w:r>
        <w:rPr>
          <w:color w:val="231F20"/>
          <w:spacing w:val="-6"/>
          <w:w w:val="105"/>
        </w:rPr>
        <w:t> </w:t>
      </w:r>
      <w:r>
        <w:rPr>
          <w:color w:val="231F20"/>
          <w:w w:val="105"/>
        </w:rPr>
        <w:t>be</w:t>
      </w:r>
      <w:r>
        <w:rPr>
          <w:color w:val="231F20"/>
          <w:spacing w:val="-6"/>
          <w:w w:val="105"/>
        </w:rPr>
        <w:t> </w:t>
      </w:r>
      <w:r>
        <w:rPr>
          <w:color w:val="231F20"/>
          <w:w w:val="105"/>
        </w:rPr>
        <w:t>sited</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North</w:t>
      </w:r>
      <w:r>
        <w:rPr>
          <w:color w:val="231F20"/>
          <w:spacing w:val="-6"/>
          <w:w w:val="105"/>
        </w:rPr>
        <w:t> </w:t>
      </w:r>
      <w:r>
        <w:rPr>
          <w:color w:val="231F20"/>
          <w:w w:val="105"/>
        </w:rPr>
        <w:t>Field,</w:t>
      </w:r>
      <w:r>
        <w:rPr>
          <w:color w:val="231F20"/>
          <w:spacing w:val="-6"/>
          <w:w w:val="105"/>
        </w:rPr>
        <w:t> </w:t>
      </w:r>
      <w:r>
        <w:rPr>
          <w:color w:val="231F20"/>
          <w:w w:val="105"/>
        </w:rPr>
        <w:t>with</w:t>
      </w:r>
      <w:r>
        <w:rPr>
          <w:color w:val="231F20"/>
          <w:spacing w:val="-6"/>
          <w:w w:val="105"/>
        </w:rPr>
        <w:t> </w:t>
      </w:r>
      <w:r>
        <w:rPr>
          <w:color w:val="231F20"/>
          <w:w w:val="105"/>
        </w:rPr>
        <w:t>a</w:t>
      </w:r>
      <w:r>
        <w:rPr>
          <w:color w:val="231F20"/>
          <w:spacing w:val="-6"/>
          <w:w w:val="105"/>
        </w:rPr>
        <w:t> </w:t>
      </w:r>
      <w:r>
        <w:rPr>
          <w:color w:val="231F20"/>
          <w:w w:val="105"/>
        </w:rPr>
        <w:t>series</w:t>
      </w:r>
      <w:r>
        <w:rPr>
          <w:color w:val="231F20"/>
          <w:spacing w:val="-6"/>
          <w:w w:val="105"/>
        </w:rPr>
        <w:t> </w:t>
      </w:r>
      <w:r>
        <w:rPr>
          <w:color w:val="231F20"/>
          <w:w w:val="105"/>
        </w:rPr>
        <w:t>of paths</w:t>
      </w:r>
      <w:r>
        <w:rPr>
          <w:color w:val="231F20"/>
          <w:spacing w:val="-7"/>
          <w:w w:val="105"/>
        </w:rPr>
        <w:t> </w:t>
      </w:r>
      <w:r>
        <w:rPr>
          <w:color w:val="231F20"/>
          <w:w w:val="105"/>
        </w:rPr>
        <w:t>leading</w:t>
      </w:r>
      <w:r>
        <w:rPr>
          <w:color w:val="231F20"/>
          <w:spacing w:val="-7"/>
          <w:w w:val="105"/>
        </w:rPr>
        <w:t> </w:t>
      </w:r>
      <w:r>
        <w:rPr>
          <w:color w:val="231F20"/>
          <w:w w:val="105"/>
        </w:rPr>
        <w:t>visitors</w:t>
      </w:r>
      <w:r>
        <w:rPr>
          <w:color w:val="231F20"/>
          <w:spacing w:val="-7"/>
          <w:w w:val="105"/>
        </w:rPr>
        <w:t> </w:t>
      </w:r>
      <w:r>
        <w:rPr>
          <w:color w:val="231F20"/>
          <w:w w:val="105"/>
        </w:rPr>
        <w:t>from</w:t>
      </w:r>
      <w:r>
        <w:rPr>
          <w:color w:val="231F20"/>
          <w:spacing w:val="-7"/>
          <w:w w:val="105"/>
        </w:rPr>
        <w:t> </w:t>
      </w:r>
      <w:r>
        <w:rPr>
          <w:color w:val="231F20"/>
          <w:w w:val="105"/>
        </w:rPr>
        <w:t>the</w:t>
      </w:r>
      <w:r>
        <w:rPr>
          <w:color w:val="231F20"/>
          <w:spacing w:val="-7"/>
          <w:w w:val="105"/>
        </w:rPr>
        <w:t> </w:t>
      </w:r>
      <w:r>
        <w:rPr>
          <w:color w:val="231F20"/>
          <w:w w:val="105"/>
        </w:rPr>
        <w:t>parking</w:t>
      </w:r>
      <w:r>
        <w:rPr>
          <w:color w:val="231F20"/>
          <w:spacing w:val="-7"/>
          <w:w w:val="105"/>
        </w:rPr>
        <w:t> </w:t>
      </w:r>
      <w:r>
        <w:rPr>
          <w:color w:val="231F20"/>
          <w:w w:val="105"/>
        </w:rPr>
        <w:t>lot</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mansion</w:t>
      </w:r>
      <w:r>
        <w:rPr>
          <w:color w:val="231F20"/>
          <w:spacing w:val="-7"/>
          <w:w w:val="105"/>
        </w:rPr>
        <w:t> </w:t>
      </w:r>
      <w:r>
        <w:rPr>
          <w:color w:val="231F20"/>
          <w:w w:val="105"/>
        </w:rPr>
        <w:t>and</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new</w:t>
      </w:r>
      <w:r>
        <w:rPr>
          <w:color w:val="231F20"/>
          <w:spacing w:val="-7"/>
          <w:w w:val="105"/>
        </w:rPr>
        <w:t> </w:t>
      </w:r>
      <w:r>
        <w:rPr>
          <w:color w:val="231F20"/>
          <w:w w:val="105"/>
        </w:rPr>
        <w:t>building.</w:t>
      </w:r>
      <w:r>
        <w:rPr>
          <w:color w:val="231F20"/>
          <w:spacing w:val="-7"/>
          <w:w w:val="105"/>
        </w:rPr>
        <w:t> </w:t>
      </w:r>
      <w:r>
        <w:rPr>
          <w:color w:val="231F20"/>
          <w:w w:val="105"/>
        </w:rPr>
        <w:t>George Stephen’s</w:t>
      </w:r>
      <w:r>
        <w:rPr>
          <w:color w:val="231F20"/>
          <w:spacing w:val="-9"/>
          <w:w w:val="105"/>
        </w:rPr>
        <w:t> </w:t>
      </w:r>
      <w:r>
        <w:rPr>
          <w:color w:val="231F20"/>
          <w:w w:val="105"/>
        </w:rPr>
        <w:t>modiﬁed</w:t>
      </w:r>
      <w:r>
        <w:rPr>
          <w:color w:val="231F20"/>
          <w:spacing w:val="-9"/>
          <w:w w:val="105"/>
        </w:rPr>
        <w:t> </w:t>
      </w:r>
      <w:r>
        <w:rPr>
          <w:color w:val="231F20"/>
          <w:w w:val="105"/>
        </w:rPr>
        <w:t>design</w:t>
      </w:r>
      <w:r>
        <w:rPr>
          <w:color w:val="231F20"/>
          <w:spacing w:val="-9"/>
          <w:w w:val="105"/>
        </w:rPr>
        <w:t> </w:t>
      </w:r>
      <w:r>
        <w:rPr>
          <w:color w:val="231F20"/>
          <w:w w:val="105"/>
        </w:rPr>
        <w:t>featured</w:t>
      </w:r>
      <w:r>
        <w:rPr>
          <w:color w:val="231F20"/>
          <w:spacing w:val="-9"/>
          <w:w w:val="105"/>
        </w:rPr>
        <w:t> </w:t>
      </w:r>
      <w:r>
        <w:rPr>
          <w:color w:val="231F20"/>
          <w:w w:val="105"/>
        </w:rPr>
        <w:t>a</w:t>
      </w:r>
      <w:r>
        <w:rPr>
          <w:color w:val="231F20"/>
          <w:spacing w:val="-9"/>
          <w:w w:val="105"/>
        </w:rPr>
        <w:t> </w:t>
      </w:r>
      <w:r>
        <w:rPr>
          <w:color w:val="231F20"/>
          <w:w w:val="105"/>
        </w:rPr>
        <w:t>long</w:t>
      </w:r>
      <w:r>
        <w:rPr>
          <w:color w:val="231F20"/>
          <w:spacing w:val="-9"/>
          <w:w w:val="105"/>
        </w:rPr>
        <w:t> </w:t>
      </w:r>
      <w:r>
        <w:rPr>
          <w:color w:val="231F20"/>
          <w:w w:val="105"/>
        </w:rPr>
        <w:t>facade</w:t>
      </w:r>
      <w:r>
        <w:rPr>
          <w:color w:val="231F20"/>
          <w:spacing w:val="-9"/>
          <w:w w:val="105"/>
        </w:rPr>
        <w:t> </w:t>
      </w:r>
      <w:r>
        <w:rPr>
          <w:color w:val="231F20"/>
          <w:w w:val="105"/>
        </w:rPr>
        <w:t>with</w:t>
      </w:r>
      <w:r>
        <w:rPr>
          <w:color w:val="231F20"/>
          <w:spacing w:val="-9"/>
          <w:w w:val="105"/>
        </w:rPr>
        <w:t> </w:t>
      </w:r>
      <w:r>
        <w:rPr>
          <w:color w:val="231F20"/>
          <w:w w:val="105"/>
        </w:rPr>
        <w:t>steeply</w:t>
      </w:r>
      <w:r>
        <w:rPr>
          <w:color w:val="231F20"/>
          <w:spacing w:val="-11"/>
          <w:w w:val="105"/>
        </w:rPr>
        <w:t> </w:t>
      </w:r>
      <w:r>
        <w:rPr>
          <w:color w:val="231F20"/>
          <w:w w:val="105"/>
        </w:rPr>
        <w:t>pitched,</w:t>
      </w:r>
      <w:r>
        <w:rPr>
          <w:color w:val="231F20"/>
          <w:spacing w:val="-9"/>
          <w:w w:val="105"/>
        </w:rPr>
        <w:t> </w:t>
      </w:r>
      <w:r>
        <w:rPr>
          <w:color w:val="231F20"/>
          <w:w w:val="105"/>
        </w:rPr>
        <w:t>cedar-shingled,</w:t>
      </w:r>
      <w:r>
        <w:rPr>
          <w:color w:val="231F20"/>
          <w:spacing w:val="-9"/>
          <w:w w:val="105"/>
        </w:rPr>
        <w:t> </w:t>
      </w:r>
      <w:r>
        <w:rPr>
          <w:color w:val="231F20"/>
          <w:w w:val="105"/>
        </w:rPr>
        <w:t>end- </w:t>
      </w:r>
      <w:r>
        <w:rPr>
          <w:color w:val="231F20"/>
          <w:spacing w:val="-2"/>
          <w:w w:val="105"/>
        </w:rPr>
        <w:t>gabled</w:t>
      </w:r>
      <w:r>
        <w:rPr>
          <w:color w:val="231F20"/>
          <w:spacing w:val="-6"/>
          <w:w w:val="105"/>
        </w:rPr>
        <w:t> </w:t>
      </w:r>
      <w:r>
        <w:rPr>
          <w:color w:val="231F20"/>
          <w:spacing w:val="-2"/>
          <w:w w:val="105"/>
        </w:rPr>
        <w:t>roof,</w:t>
      </w:r>
      <w:r>
        <w:rPr>
          <w:color w:val="231F20"/>
          <w:spacing w:val="-6"/>
          <w:w w:val="105"/>
        </w:rPr>
        <w:t> </w:t>
      </w:r>
      <w:r>
        <w:rPr>
          <w:color w:val="231F20"/>
          <w:spacing w:val="-2"/>
          <w:w w:val="105"/>
        </w:rPr>
        <w:t>clapboard</w:t>
      </w:r>
      <w:r>
        <w:rPr>
          <w:color w:val="231F20"/>
          <w:spacing w:val="-6"/>
          <w:w w:val="105"/>
        </w:rPr>
        <w:t> </w:t>
      </w:r>
      <w:r>
        <w:rPr>
          <w:color w:val="231F20"/>
          <w:spacing w:val="-2"/>
          <w:w w:val="105"/>
        </w:rPr>
        <w:t>siding,</w:t>
      </w:r>
      <w:r>
        <w:rPr>
          <w:color w:val="231F20"/>
          <w:spacing w:val="-6"/>
          <w:w w:val="105"/>
        </w:rPr>
        <w:t> </w:t>
      </w:r>
      <w:r>
        <w:rPr>
          <w:color w:val="231F20"/>
          <w:spacing w:val="-2"/>
          <w:w w:val="105"/>
        </w:rPr>
        <w:t>rectangular</w:t>
      </w:r>
      <w:r>
        <w:rPr>
          <w:color w:val="231F20"/>
          <w:spacing w:val="-6"/>
          <w:w w:val="105"/>
        </w:rPr>
        <w:t> </w:t>
      </w:r>
      <w:r>
        <w:rPr>
          <w:color w:val="231F20"/>
          <w:spacing w:val="-2"/>
          <w:w w:val="105"/>
        </w:rPr>
        <w:t>paned</w:t>
      </w:r>
      <w:r>
        <w:rPr>
          <w:color w:val="231F20"/>
          <w:spacing w:val="-6"/>
          <w:w w:val="105"/>
        </w:rPr>
        <w:t> </w:t>
      </w:r>
      <w:r>
        <w:rPr>
          <w:color w:val="231F20"/>
          <w:spacing w:val="-2"/>
          <w:w w:val="105"/>
        </w:rPr>
        <w:t>windows</w:t>
      </w:r>
      <w:r>
        <w:rPr>
          <w:color w:val="231F20"/>
          <w:spacing w:val="-6"/>
          <w:w w:val="105"/>
        </w:rPr>
        <w:t> </w:t>
      </w:r>
      <w:r>
        <w:rPr>
          <w:color w:val="231F20"/>
          <w:spacing w:val="-2"/>
          <w:w w:val="105"/>
        </w:rPr>
        <w:t>and</w:t>
      </w:r>
      <w:r>
        <w:rPr>
          <w:color w:val="231F20"/>
          <w:spacing w:val="-6"/>
          <w:w w:val="105"/>
        </w:rPr>
        <w:t> </w:t>
      </w:r>
      <w:r>
        <w:rPr>
          <w:color w:val="231F20"/>
          <w:spacing w:val="-2"/>
          <w:w w:val="105"/>
        </w:rPr>
        <w:t>prominent</w:t>
      </w:r>
      <w:r>
        <w:rPr>
          <w:color w:val="231F20"/>
          <w:spacing w:val="-6"/>
          <w:w w:val="105"/>
        </w:rPr>
        <w:t> </w:t>
      </w:r>
      <w:r>
        <w:rPr>
          <w:color w:val="231F20"/>
          <w:spacing w:val="-2"/>
          <w:w w:val="105"/>
        </w:rPr>
        <w:t>oﬀ-center</w:t>
      </w:r>
      <w:r>
        <w:rPr>
          <w:color w:val="231F20"/>
          <w:spacing w:val="-6"/>
          <w:w w:val="105"/>
        </w:rPr>
        <w:t> </w:t>
      </w:r>
      <w:r>
        <w:rPr>
          <w:color w:val="231F20"/>
          <w:spacing w:val="-2"/>
          <w:w w:val="105"/>
        </w:rPr>
        <w:t>entrance </w:t>
      </w:r>
      <w:r>
        <w:rPr>
          <w:color w:val="231F20"/>
          <w:w w:val="105"/>
        </w:rPr>
        <w:t>with</w:t>
      </w:r>
      <w:r>
        <w:rPr>
          <w:color w:val="231F20"/>
          <w:spacing w:val="-6"/>
          <w:w w:val="105"/>
        </w:rPr>
        <w:t> </w:t>
      </w:r>
      <w:r>
        <w:rPr>
          <w:color w:val="231F20"/>
          <w:w w:val="105"/>
        </w:rPr>
        <w:t>a</w:t>
      </w:r>
      <w:r>
        <w:rPr>
          <w:color w:val="231F20"/>
          <w:spacing w:val="-6"/>
          <w:w w:val="105"/>
        </w:rPr>
        <w:t> </w:t>
      </w:r>
      <w:r>
        <w:rPr>
          <w:color w:val="231F20"/>
          <w:w w:val="105"/>
        </w:rPr>
        <w:t>broken</w:t>
      </w:r>
      <w:r>
        <w:rPr>
          <w:color w:val="231F20"/>
          <w:spacing w:val="-6"/>
          <w:w w:val="105"/>
        </w:rPr>
        <w:t> </w:t>
      </w:r>
      <w:r>
        <w:rPr>
          <w:color w:val="231F20"/>
          <w:w w:val="105"/>
        </w:rPr>
        <w:t>pediment</w:t>
      </w:r>
      <w:r>
        <w:rPr>
          <w:color w:val="231F20"/>
          <w:spacing w:val="-6"/>
          <w:w w:val="105"/>
        </w:rPr>
        <w:t> </w:t>
      </w:r>
      <w:r>
        <w:rPr>
          <w:color w:val="231F20"/>
          <w:w w:val="105"/>
        </w:rPr>
        <w:t>roof and</w:t>
      </w:r>
      <w:r>
        <w:rPr>
          <w:color w:val="231F20"/>
          <w:spacing w:val="-6"/>
          <w:w w:val="105"/>
        </w:rPr>
        <w:t> </w:t>
      </w:r>
      <w:r>
        <w:rPr>
          <w:color w:val="231F20"/>
          <w:w w:val="105"/>
        </w:rPr>
        <w:t>fanlight.</w:t>
      </w:r>
      <w:r>
        <w:rPr>
          <w:color w:val="231F20"/>
          <w:spacing w:val="-6"/>
          <w:w w:val="105"/>
        </w:rPr>
        <w:t> </w:t>
      </w:r>
      <w:r>
        <w:rPr>
          <w:color w:val="231F20"/>
          <w:w w:val="105"/>
        </w:rPr>
        <w:t>Compared</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much</w:t>
      </w:r>
      <w:r>
        <w:rPr>
          <w:color w:val="231F20"/>
          <w:spacing w:val="-6"/>
          <w:w w:val="105"/>
        </w:rPr>
        <w:t> </w:t>
      </w:r>
      <w:r>
        <w:rPr>
          <w:color w:val="231F20"/>
          <w:w w:val="105"/>
        </w:rPr>
        <w:t>simpler</w:t>
      </w:r>
      <w:r>
        <w:rPr>
          <w:color w:val="231F20"/>
          <w:spacing w:val="-6"/>
          <w:w w:val="105"/>
        </w:rPr>
        <w:t> </w:t>
      </w:r>
      <w:r>
        <w:rPr>
          <w:color w:val="231F20"/>
          <w:w w:val="105"/>
        </w:rPr>
        <w:t>façade</w:t>
      </w:r>
      <w:r>
        <w:rPr>
          <w:color w:val="231F20"/>
          <w:spacing w:val="-6"/>
          <w:w w:val="105"/>
        </w:rPr>
        <w:t> </w:t>
      </w:r>
      <w:r>
        <w:rPr>
          <w:color w:val="231F20"/>
          <w:w w:val="105"/>
        </w:rPr>
        <w:t>presented</w:t>
      </w:r>
      <w:r>
        <w:rPr>
          <w:color w:val="231F20"/>
          <w:w w:val="105"/>
        </w:rPr>
        <w:t> </w:t>
      </w:r>
      <w:r>
        <w:rPr>
          <w:color w:val="231F20"/>
          <w:spacing w:val="-2"/>
          <w:w w:val="105"/>
        </w:rPr>
        <w:t>in</w:t>
      </w:r>
      <w:r>
        <w:rPr>
          <w:color w:val="231F20"/>
          <w:spacing w:val="-5"/>
          <w:w w:val="105"/>
        </w:rPr>
        <w:t> </w:t>
      </w:r>
      <w:r>
        <w:rPr>
          <w:color w:val="231F20"/>
          <w:spacing w:val="-2"/>
          <w:w w:val="105"/>
        </w:rPr>
        <w:t>the</w:t>
      </w:r>
      <w:r>
        <w:rPr>
          <w:color w:val="231F20"/>
          <w:spacing w:val="-5"/>
          <w:w w:val="105"/>
        </w:rPr>
        <w:t> </w:t>
      </w:r>
      <w:r>
        <w:rPr>
          <w:i/>
          <w:color w:val="231F20"/>
          <w:spacing w:val="-2"/>
          <w:w w:val="105"/>
        </w:rPr>
        <w:t>DCP</w:t>
      </w:r>
      <w:r>
        <w:rPr>
          <w:i/>
          <w:color w:val="231F20"/>
          <w:spacing w:val="-5"/>
          <w:w w:val="105"/>
        </w:rPr>
        <w:t> </w:t>
      </w:r>
      <w:r>
        <w:rPr>
          <w:color w:val="231F20"/>
          <w:spacing w:val="-2"/>
          <w:w w:val="105"/>
        </w:rPr>
        <w:t>draft,</w:t>
      </w:r>
      <w:r>
        <w:rPr>
          <w:color w:val="231F20"/>
          <w:spacing w:val="-5"/>
          <w:w w:val="105"/>
        </w:rPr>
        <w:t> </w:t>
      </w:r>
      <w:r>
        <w:rPr>
          <w:color w:val="231F20"/>
          <w:spacing w:val="-2"/>
          <w:w w:val="105"/>
        </w:rPr>
        <w:t>the</w:t>
      </w:r>
      <w:r>
        <w:rPr>
          <w:color w:val="231F20"/>
          <w:spacing w:val="-5"/>
          <w:w w:val="105"/>
        </w:rPr>
        <w:t> </w:t>
      </w:r>
      <w:r>
        <w:rPr>
          <w:color w:val="231F20"/>
          <w:spacing w:val="-2"/>
          <w:w w:val="105"/>
        </w:rPr>
        <w:t>building</w:t>
      </w:r>
      <w:r>
        <w:rPr>
          <w:color w:val="231F20"/>
          <w:spacing w:val="-5"/>
          <w:w w:val="105"/>
        </w:rPr>
        <w:t> </w:t>
      </w:r>
      <w:r>
        <w:rPr>
          <w:color w:val="231F20"/>
          <w:spacing w:val="-2"/>
          <w:w w:val="105"/>
        </w:rPr>
        <w:t>featured</w:t>
      </w:r>
      <w:r>
        <w:rPr>
          <w:color w:val="231F20"/>
          <w:spacing w:val="-5"/>
          <w:w w:val="105"/>
        </w:rPr>
        <w:t> </w:t>
      </w:r>
      <w:r>
        <w:rPr>
          <w:color w:val="231F20"/>
          <w:spacing w:val="-2"/>
          <w:w w:val="105"/>
        </w:rPr>
        <w:t>elements</w:t>
      </w:r>
      <w:r>
        <w:rPr>
          <w:color w:val="231F20"/>
          <w:spacing w:val="-5"/>
          <w:w w:val="105"/>
        </w:rPr>
        <w:t> </w:t>
      </w:r>
      <w:r>
        <w:rPr>
          <w:color w:val="231F20"/>
          <w:spacing w:val="-2"/>
          <w:w w:val="105"/>
        </w:rPr>
        <w:t>that</w:t>
      </w:r>
      <w:r>
        <w:rPr>
          <w:color w:val="231F20"/>
          <w:spacing w:val="-5"/>
          <w:w w:val="105"/>
        </w:rPr>
        <w:t> </w:t>
      </w:r>
      <w:r>
        <w:rPr>
          <w:color w:val="231F20"/>
          <w:spacing w:val="-2"/>
          <w:w w:val="105"/>
        </w:rPr>
        <w:t>reﬂected</w:t>
      </w:r>
      <w:r>
        <w:rPr>
          <w:color w:val="231F20"/>
          <w:spacing w:val="-5"/>
          <w:w w:val="105"/>
        </w:rPr>
        <w:t> </w:t>
      </w:r>
      <w:r>
        <w:rPr>
          <w:color w:val="231F20"/>
          <w:spacing w:val="-2"/>
          <w:w w:val="105"/>
        </w:rPr>
        <w:t>a</w:t>
      </w:r>
      <w:r>
        <w:rPr>
          <w:color w:val="231F20"/>
          <w:spacing w:val="-5"/>
          <w:w w:val="105"/>
        </w:rPr>
        <w:t> </w:t>
      </w:r>
      <w:r>
        <w:rPr>
          <w:color w:val="231F20"/>
          <w:spacing w:val="-2"/>
          <w:w w:val="105"/>
        </w:rPr>
        <w:t>compatibility</w:t>
      </w:r>
      <w:r>
        <w:rPr>
          <w:color w:val="231F20"/>
          <w:spacing w:val="-8"/>
          <w:w w:val="105"/>
        </w:rPr>
        <w:t> </w:t>
      </w:r>
      <w:r>
        <w:rPr>
          <w:color w:val="231F20"/>
          <w:spacing w:val="-2"/>
          <w:w w:val="105"/>
        </w:rPr>
        <w:t>with</w:t>
      </w:r>
      <w:r>
        <w:rPr>
          <w:color w:val="231F20"/>
          <w:spacing w:val="-5"/>
          <w:w w:val="105"/>
        </w:rPr>
        <w:t> </w:t>
      </w:r>
      <w:r>
        <w:rPr>
          <w:color w:val="231F20"/>
          <w:spacing w:val="-2"/>
          <w:w w:val="105"/>
        </w:rPr>
        <w:t>vernacular </w:t>
      </w:r>
      <w:r>
        <w:rPr>
          <w:color w:val="231F20"/>
          <w:w w:val="105"/>
        </w:rPr>
        <w:t>buildings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area.</w:t>
      </w:r>
      <w:r>
        <w:rPr>
          <w:color w:val="231F20"/>
          <w:w w:val="105"/>
          <w:position w:val="7"/>
          <w:sz w:val="12"/>
        </w:rPr>
        <w:t>46</w:t>
      </w:r>
      <w:r>
        <w:rPr>
          <w:color w:val="231F20"/>
          <w:spacing w:val="53"/>
          <w:w w:val="105"/>
          <w:position w:val="7"/>
          <w:sz w:val="12"/>
        </w:rPr>
        <w:t> </w:t>
      </w:r>
      <w:r>
        <w:rPr>
          <w:color w:val="231F20"/>
          <w:w w:val="105"/>
        </w:rPr>
        <w:t>It</w:t>
      </w:r>
      <w:r>
        <w:rPr>
          <w:color w:val="231F20"/>
          <w:spacing w:val="-9"/>
          <w:w w:val="105"/>
        </w:rPr>
        <w:t> </w:t>
      </w:r>
      <w:r>
        <w:rPr>
          <w:color w:val="231F20"/>
          <w:w w:val="105"/>
        </w:rPr>
        <w:t>was</w:t>
      </w:r>
      <w:r>
        <w:rPr>
          <w:color w:val="231F20"/>
          <w:spacing w:val="-9"/>
          <w:w w:val="105"/>
        </w:rPr>
        <w:t> </w:t>
      </w:r>
      <w:r>
        <w:rPr>
          <w:color w:val="231F20"/>
          <w:w w:val="105"/>
        </w:rPr>
        <w:t>not</w:t>
      </w:r>
      <w:r>
        <w:rPr>
          <w:color w:val="231F20"/>
          <w:spacing w:val="-9"/>
          <w:w w:val="105"/>
        </w:rPr>
        <w:t> </w:t>
      </w:r>
      <w:r>
        <w:rPr>
          <w:color w:val="231F20"/>
          <w:w w:val="105"/>
        </w:rPr>
        <w:t>a</w:t>
      </w:r>
      <w:r>
        <w:rPr>
          <w:color w:val="231F20"/>
          <w:spacing w:val="-9"/>
          <w:w w:val="105"/>
        </w:rPr>
        <w:t> </w:t>
      </w:r>
      <w:r>
        <w:rPr>
          <w:color w:val="231F20"/>
          <w:w w:val="105"/>
        </w:rPr>
        <w:t>replica</w:t>
      </w:r>
      <w:r>
        <w:rPr>
          <w:color w:val="231F20"/>
          <w:spacing w:val="-9"/>
          <w:w w:val="105"/>
        </w:rPr>
        <w:t> </w:t>
      </w:r>
      <w:r>
        <w:rPr>
          <w:color w:val="231F20"/>
          <w:w w:val="105"/>
        </w:rPr>
        <w:t>of</w:t>
      </w:r>
      <w:r>
        <w:rPr>
          <w:color w:val="231F20"/>
          <w:spacing w:val="-3"/>
          <w:w w:val="105"/>
        </w:rPr>
        <w:t> </w:t>
      </w:r>
      <w:r>
        <w:rPr>
          <w:color w:val="231F20"/>
          <w:w w:val="105"/>
        </w:rPr>
        <w:t>a</w:t>
      </w:r>
      <w:r>
        <w:rPr>
          <w:color w:val="231F20"/>
          <w:spacing w:val="-9"/>
          <w:w w:val="105"/>
        </w:rPr>
        <w:t> </w:t>
      </w:r>
      <w:r>
        <w:rPr>
          <w:color w:val="231F20"/>
          <w:w w:val="105"/>
        </w:rPr>
        <w:t>historic</w:t>
      </w:r>
      <w:r>
        <w:rPr>
          <w:color w:val="231F20"/>
          <w:spacing w:val="-9"/>
          <w:w w:val="105"/>
        </w:rPr>
        <w:t> </w:t>
      </w:r>
      <w:r>
        <w:rPr>
          <w:color w:val="231F20"/>
          <w:w w:val="105"/>
        </w:rPr>
        <w:t>building,</w:t>
      </w:r>
      <w:r>
        <w:rPr>
          <w:color w:val="231F20"/>
          <w:spacing w:val="-9"/>
          <w:w w:val="105"/>
        </w:rPr>
        <w:t> </w:t>
      </w:r>
      <w:r>
        <w:rPr>
          <w:color w:val="231F20"/>
          <w:w w:val="105"/>
        </w:rPr>
        <w:t>however,</w:t>
      </w:r>
      <w:r>
        <w:rPr>
          <w:color w:val="231F20"/>
          <w:spacing w:val="-9"/>
          <w:w w:val="105"/>
        </w:rPr>
        <w:t> </w:t>
      </w:r>
      <w:r>
        <w:rPr>
          <w:color w:val="231F20"/>
          <w:w w:val="105"/>
        </w:rPr>
        <w:t>and</w:t>
      </w:r>
      <w:r>
        <w:rPr>
          <w:color w:val="231F20"/>
          <w:spacing w:val="-9"/>
          <w:w w:val="105"/>
        </w:rPr>
        <w:t> </w:t>
      </w:r>
      <w:r>
        <w:rPr>
          <w:color w:val="231F20"/>
          <w:w w:val="105"/>
        </w:rPr>
        <w:t>like</w:t>
      </w:r>
      <w:r>
        <w:rPr>
          <w:color w:val="231F20"/>
          <w:spacing w:val="-9"/>
          <w:w w:val="105"/>
        </w:rPr>
        <w:t> </w:t>
      </w:r>
      <w:r>
        <w:rPr>
          <w:color w:val="231F20"/>
          <w:w w:val="105"/>
        </w:rPr>
        <w:t>the</w:t>
      </w:r>
      <w:r>
        <w:rPr>
          <w:color w:val="231F20"/>
          <w:spacing w:val="-9"/>
          <w:w w:val="105"/>
        </w:rPr>
        <w:t> </w:t>
      </w:r>
      <w:r>
        <w:rPr>
          <w:color w:val="231F20"/>
          <w:w w:val="105"/>
        </w:rPr>
        <w:t>draft </w:t>
      </w:r>
      <w:r>
        <w:rPr>
          <w:i/>
          <w:color w:val="231F20"/>
          <w:w w:val="105"/>
        </w:rPr>
        <w:t>DCP</w:t>
      </w:r>
      <w:r>
        <w:rPr>
          <w:color w:val="231F20"/>
          <w:w w:val="105"/>
        </w:rPr>
        <w:t>, the ﬁnal document elaborated on “the constraints on design of public buildings,” ex- </w:t>
      </w:r>
      <w:r>
        <w:rPr>
          <w:color w:val="231F20"/>
          <w:spacing w:val="-2"/>
          <w:w w:val="105"/>
        </w:rPr>
        <w:t>plaining NPS policies that held new construction should harmonize with historic features but</w:t>
      </w:r>
    </w:p>
    <w:p>
      <w:pPr>
        <w:pStyle w:val="BodyText"/>
        <w:spacing w:before="179"/>
        <w:rPr>
          <w:sz w:val="20"/>
        </w:rPr>
      </w:pPr>
      <w:r>
        <w:rPr/>
        <mc:AlternateContent>
          <mc:Choice Requires="wps">
            <w:drawing>
              <wp:anchor distT="0" distB="0" distL="0" distR="0" allowOverlap="1" layoutInCell="1" locked="0" behindDoc="1" simplePos="0" relativeHeight="487651840">
                <wp:simplePos x="0" y="0"/>
                <wp:positionH relativeFrom="page">
                  <wp:posOffset>1143000</wp:posOffset>
                </wp:positionH>
                <wp:positionV relativeFrom="paragraph">
                  <wp:posOffset>278004</wp:posOffset>
                </wp:positionV>
                <wp:extent cx="1828800" cy="1270"/>
                <wp:effectExtent l="0" t="0" r="0" b="0"/>
                <wp:wrapTopAndBottom/>
                <wp:docPr id="194" name="Graphic 194"/>
                <wp:cNvGraphicFramePr>
                  <a:graphicFrameLocks/>
                </wp:cNvGraphicFramePr>
                <a:graphic>
                  <a:graphicData uri="http://schemas.microsoft.com/office/word/2010/wordprocessingShape">
                    <wps:wsp>
                      <wps:cNvPr id="194" name="Graphic 19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1.890156pt;width:144pt;height:.1pt;mso-position-horizontal-relative:page;mso-position-vertical-relative:paragraph;z-index:-15664640;mso-wrap-distance-left:0;mso-wrap-distance-right:0" id="docshape193" coordorigin="1800,438" coordsize="2880,0" path="m1800,438l4680,438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w w:val="105"/>
          <w:position w:val="6"/>
          <w:sz w:val="11"/>
        </w:rPr>
        <w:t>43</w:t>
      </w:r>
      <w:r>
        <w:rPr>
          <w:color w:val="231F20"/>
          <w:spacing w:val="11"/>
          <w:w w:val="105"/>
          <w:position w:val="6"/>
          <w:sz w:val="11"/>
        </w:rPr>
        <w:t> </w:t>
      </w:r>
      <w:r>
        <w:rPr>
          <w:color w:val="231F20"/>
          <w:w w:val="105"/>
          <w:sz w:val="19"/>
        </w:rPr>
        <w:t>Bruce</w:t>
      </w:r>
      <w:r>
        <w:rPr>
          <w:color w:val="231F20"/>
          <w:spacing w:val="-6"/>
          <w:w w:val="105"/>
          <w:sz w:val="19"/>
        </w:rPr>
        <w:t> </w:t>
      </w:r>
      <w:r>
        <w:rPr>
          <w:color w:val="231F20"/>
          <w:w w:val="105"/>
          <w:sz w:val="19"/>
        </w:rPr>
        <w:t>W.</w:t>
      </w:r>
      <w:r>
        <w:rPr>
          <w:color w:val="231F20"/>
          <w:spacing w:val="-6"/>
          <w:w w:val="105"/>
          <w:sz w:val="19"/>
        </w:rPr>
        <w:t> </w:t>
      </w:r>
      <w:r>
        <w:rPr>
          <w:color w:val="231F20"/>
          <w:w w:val="105"/>
          <w:sz w:val="19"/>
        </w:rPr>
        <w:t>Stewart</w:t>
      </w:r>
      <w:r>
        <w:rPr>
          <w:color w:val="231F20"/>
          <w:spacing w:val="-6"/>
          <w:w w:val="105"/>
          <w:sz w:val="19"/>
        </w:rPr>
        <w:t> </w:t>
      </w:r>
      <w:r>
        <w:rPr>
          <w:color w:val="231F20"/>
          <w:w w:val="105"/>
          <w:sz w:val="19"/>
        </w:rPr>
        <w:t>to</w:t>
      </w:r>
      <w:r>
        <w:rPr>
          <w:color w:val="231F20"/>
          <w:spacing w:val="-11"/>
          <w:w w:val="105"/>
          <w:sz w:val="19"/>
        </w:rPr>
        <w:t> </w:t>
      </w:r>
      <w:r>
        <w:rPr>
          <w:color w:val="231F20"/>
          <w:w w:val="105"/>
          <w:sz w:val="19"/>
        </w:rPr>
        <w:t>Thomas</w:t>
      </w:r>
      <w:r>
        <w:rPr>
          <w:color w:val="231F20"/>
          <w:spacing w:val="-6"/>
          <w:w w:val="105"/>
          <w:sz w:val="19"/>
        </w:rPr>
        <w:t> </w:t>
      </w:r>
      <w:r>
        <w:rPr>
          <w:color w:val="231F20"/>
          <w:w w:val="105"/>
          <w:sz w:val="19"/>
        </w:rPr>
        <w:t>H.</w:t>
      </w:r>
      <w:r>
        <w:rPr>
          <w:color w:val="231F20"/>
          <w:spacing w:val="-6"/>
          <w:w w:val="105"/>
          <w:sz w:val="19"/>
        </w:rPr>
        <w:t> </w:t>
      </w:r>
      <w:r>
        <w:rPr>
          <w:color w:val="231F20"/>
          <w:w w:val="105"/>
          <w:sz w:val="19"/>
        </w:rPr>
        <w:t>Martin,</w:t>
      </w:r>
      <w:r>
        <w:rPr>
          <w:color w:val="231F20"/>
          <w:spacing w:val="-9"/>
          <w:w w:val="105"/>
          <w:sz w:val="19"/>
        </w:rPr>
        <w:t> </w:t>
      </w:r>
      <w:r>
        <w:rPr>
          <w:color w:val="231F20"/>
          <w:w w:val="105"/>
          <w:sz w:val="19"/>
        </w:rPr>
        <w:t>August</w:t>
      </w:r>
      <w:r>
        <w:rPr>
          <w:color w:val="231F20"/>
          <w:spacing w:val="-6"/>
          <w:w w:val="105"/>
          <w:sz w:val="19"/>
        </w:rPr>
        <w:t> </w:t>
      </w:r>
      <w:r>
        <w:rPr>
          <w:color w:val="231F20"/>
          <w:w w:val="105"/>
          <w:sz w:val="19"/>
        </w:rPr>
        <w:t>16,</w:t>
      </w:r>
      <w:r>
        <w:rPr>
          <w:color w:val="231F20"/>
          <w:spacing w:val="-6"/>
          <w:w w:val="105"/>
          <w:sz w:val="19"/>
        </w:rPr>
        <w:t> </w:t>
      </w:r>
      <w:r>
        <w:rPr>
          <w:color w:val="231F20"/>
          <w:w w:val="105"/>
          <w:sz w:val="19"/>
        </w:rPr>
        <w:t>1990,</w:t>
      </w:r>
      <w:r>
        <w:rPr>
          <w:color w:val="231F20"/>
          <w:spacing w:val="-6"/>
          <w:w w:val="105"/>
          <w:sz w:val="19"/>
        </w:rPr>
        <w:t> </w:t>
      </w:r>
      <w:r>
        <w:rPr>
          <w:color w:val="231F20"/>
          <w:w w:val="105"/>
          <w:sz w:val="19"/>
        </w:rPr>
        <w:t>L7617</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DCA/EAS</w:t>
      </w:r>
      <w:r>
        <w:rPr>
          <w:color w:val="231F20"/>
          <w:spacing w:val="-6"/>
          <w:w w:val="105"/>
          <w:sz w:val="19"/>
        </w:rPr>
        <w:t> </w:t>
      </w:r>
      <w:r>
        <w:rPr>
          <w:color w:val="231F20"/>
          <w:w w:val="105"/>
          <w:sz w:val="19"/>
        </w:rPr>
        <w:t>(Accordion</w:t>
      </w:r>
      <w:r>
        <w:rPr>
          <w:color w:val="231F20"/>
          <w:spacing w:val="-6"/>
          <w:w w:val="105"/>
          <w:sz w:val="19"/>
        </w:rPr>
        <w:t> </w:t>
      </w:r>
      <w:r>
        <w:rPr>
          <w:color w:val="231F20"/>
          <w:w w:val="105"/>
          <w:sz w:val="19"/>
        </w:rPr>
        <w:t>File), Clark Files, BOSO.</w:t>
      </w:r>
    </w:p>
    <w:p>
      <w:pPr>
        <w:spacing w:line="244" w:lineRule="auto" w:before="59"/>
        <w:ind w:left="159" w:right="554" w:firstLine="0"/>
        <w:jc w:val="left"/>
        <w:rPr>
          <w:sz w:val="19"/>
        </w:rPr>
      </w:pPr>
      <w:r>
        <w:rPr>
          <w:color w:val="231F20"/>
          <w:w w:val="105"/>
          <w:position w:val="6"/>
          <w:sz w:val="11"/>
        </w:rPr>
        <w:t>44</w:t>
      </w:r>
      <w:r>
        <w:rPr>
          <w:color w:val="231F20"/>
          <w:spacing w:val="20"/>
          <w:w w:val="105"/>
          <w:position w:val="6"/>
          <w:sz w:val="11"/>
        </w:rPr>
        <w:t> </w:t>
      </w:r>
      <w:r>
        <w:rPr>
          <w:color w:val="231F20"/>
          <w:w w:val="105"/>
          <w:sz w:val="19"/>
        </w:rPr>
        <w:t>Gerald D. Patten, Regional Director, to Orin Lehman, July 19, 1990; Herbert S. Cables Jr. to Orin Lehman,</w:t>
      </w:r>
      <w:r>
        <w:rPr>
          <w:color w:val="231F20"/>
          <w:spacing w:val="-11"/>
          <w:w w:val="105"/>
          <w:sz w:val="19"/>
        </w:rPr>
        <w:t> </w:t>
      </w:r>
      <w:r>
        <w:rPr>
          <w:color w:val="231F20"/>
          <w:w w:val="105"/>
          <w:sz w:val="19"/>
        </w:rPr>
        <w:t>February</w:t>
      </w:r>
      <w:r>
        <w:rPr>
          <w:color w:val="231F20"/>
          <w:spacing w:val="-11"/>
          <w:w w:val="105"/>
          <w:sz w:val="19"/>
        </w:rPr>
        <w:t> </w:t>
      </w:r>
      <w:r>
        <w:rPr>
          <w:color w:val="231F20"/>
          <w:w w:val="105"/>
          <w:sz w:val="19"/>
        </w:rPr>
        <w:t>20,</w:t>
      </w:r>
      <w:r>
        <w:rPr>
          <w:color w:val="231F20"/>
          <w:spacing w:val="-11"/>
          <w:w w:val="105"/>
          <w:sz w:val="19"/>
        </w:rPr>
        <w:t> </w:t>
      </w:r>
      <w:r>
        <w:rPr>
          <w:color w:val="231F20"/>
          <w:w w:val="105"/>
          <w:sz w:val="19"/>
        </w:rPr>
        <w:t>1986,</w:t>
      </w:r>
      <w:r>
        <w:rPr>
          <w:color w:val="231F20"/>
          <w:spacing w:val="-11"/>
          <w:w w:val="105"/>
          <w:sz w:val="19"/>
        </w:rPr>
        <w:t> </w:t>
      </w:r>
      <w:r>
        <w:rPr>
          <w:color w:val="231F20"/>
          <w:w w:val="105"/>
          <w:sz w:val="19"/>
        </w:rPr>
        <w:t>Unlabeled</w:t>
      </w:r>
      <w:r>
        <w:rPr>
          <w:color w:val="231F20"/>
          <w:spacing w:val="-11"/>
          <w:w w:val="105"/>
          <w:sz w:val="19"/>
        </w:rPr>
        <w:t> </w:t>
      </w:r>
      <w:r>
        <w:rPr>
          <w:color w:val="231F20"/>
          <w:w w:val="105"/>
          <w:sz w:val="19"/>
        </w:rPr>
        <w:t>File</w:t>
      </w:r>
      <w:r>
        <w:rPr>
          <w:color w:val="231F20"/>
          <w:spacing w:val="-11"/>
          <w:w w:val="105"/>
          <w:sz w:val="19"/>
        </w:rPr>
        <w:t> </w:t>
      </w:r>
      <w:r>
        <w:rPr>
          <w:color w:val="231F20"/>
          <w:w w:val="105"/>
          <w:sz w:val="19"/>
        </w:rPr>
        <w:t>[1970</w:t>
      </w:r>
      <w:r>
        <w:rPr>
          <w:color w:val="231F20"/>
          <w:spacing w:val="-10"/>
          <w:w w:val="105"/>
          <w:sz w:val="19"/>
        </w:rPr>
        <w:t> </w:t>
      </w:r>
      <w:r>
        <w:rPr>
          <w:i/>
          <w:color w:val="231F20"/>
          <w:w w:val="105"/>
          <w:sz w:val="19"/>
        </w:rPr>
        <w:t>Master</w:t>
      </w:r>
      <w:r>
        <w:rPr>
          <w:i/>
          <w:color w:val="231F20"/>
          <w:spacing w:val="-11"/>
          <w:w w:val="105"/>
          <w:sz w:val="19"/>
        </w:rPr>
        <w:t> </w:t>
      </w:r>
      <w:r>
        <w:rPr>
          <w:i/>
          <w:color w:val="231F20"/>
          <w:w w:val="105"/>
          <w:sz w:val="19"/>
        </w:rPr>
        <w:t>Plan</w:t>
      </w:r>
      <w:r>
        <w:rPr>
          <w:i/>
          <w:color w:val="231F20"/>
          <w:spacing w:val="-11"/>
          <w:w w:val="105"/>
          <w:sz w:val="19"/>
        </w:rPr>
        <w:t> </w:t>
      </w:r>
      <w:r>
        <w:rPr>
          <w:color w:val="231F20"/>
          <w:w w:val="105"/>
          <w:sz w:val="19"/>
        </w:rPr>
        <w:t>Corresp</w:t>
      </w:r>
      <w:r>
        <w:rPr>
          <w:color w:val="231F20"/>
          <w:spacing w:val="-11"/>
          <w:w w:val="105"/>
          <w:sz w:val="19"/>
        </w:rPr>
        <w:t> </w:t>
      </w:r>
      <w:r>
        <w:rPr>
          <w:color w:val="231F20"/>
          <w:w w:val="105"/>
          <w:sz w:val="19"/>
        </w:rPr>
        <w:t>(brief-copied),</w:t>
      </w:r>
      <w:r>
        <w:rPr>
          <w:color w:val="231F20"/>
          <w:spacing w:val="-11"/>
          <w:w w:val="105"/>
          <w:sz w:val="19"/>
        </w:rPr>
        <w:t> </w:t>
      </w:r>
      <w:r>
        <w:rPr>
          <w:i/>
          <w:color w:val="231F20"/>
          <w:w w:val="105"/>
          <w:sz w:val="19"/>
        </w:rPr>
        <w:t>DCP</w:t>
      </w:r>
      <w:r>
        <w:rPr>
          <w:i/>
          <w:color w:val="231F20"/>
          <w:spacing w:val="-11"/>
          <w:w w:val="105"/>
          <w:sz w:val="19"/>
        </w:rPr>
        <w:t> </w:t>
      </w:r>
      <w:r>
        <w:rPr>
          <w:color w:val="231F20"/>
          <w:w w:val="105"/>
          <w:sz w:val="19"/>
        </w:rPr>
        <w:t>1990</w:t>
      </w:r>
      <w:r>
        <w:rPr>
          <w:color w:val="231F20"/>
          <w:spacing w:val="-10"/>
          <w:w w:val="105"/>
          <w:sz w:val="19"/>
        </w:rPr>
        <w:t> </w:t>
      </w:r>
      <w:r>
        <w:rPr>
          <w:color w:val="231F20"/>
          <w:w w:val="105"/>
          <w:sz w:val="19"/>
        </w:rPr>
        <w:t>Cor- resp, Multi-use bldg corres], Weinbaum Files, BOSO; </w:t>
      </w:r>
      <w:r>
        <w:rPr>
          <w:i/>
          <w:color w:val="231F20"/>
          <w:w w:val="105"/>
          <w:sz w:val="19"/>
        </w:rPr>
        <w:t>Hudson Register-Star</w:t>
      </w:r>
      <w:r>
        <w:rPr>
          <w:color w:val="231F20"/>
          <w:w w:val="105"/>
          <w:sz w:val="19"/>
        </w:rPr>
        <w:t>,</w:t>
      </w:r>
      <w:r>
        <w:rPr>
          <w:color w:val="231F20"/>
          <w:spacing w:val="-2"/>
          <w:w w:val="105"/>
          <w:sz w:val="19"/>
        </w:rPr>
        <w:t> </w:t>
      </w:r>
      <w:r>
        <w:rPr>
          <w:color w:val="231F20"/>
          <w:w w:val="105"/>
          <w:sz w:val="19"/>
        </w:rPr>
        <w:t>August 20, 1990.</w:t>
      </w:r>
    </w:p>
    <w:p>
      <w:pPr>
        <w:spacing w:line="244" w:lineRule="auto" w:before="60"/>
        <w:ind w:left="159" w:right="772" w:firstLine="0"/>
        <w:jc w:val="left"/>
        <w:rPr>
          <w:sz w:val="19"/>
        </w:rPr>
      </w:pPr>
      <w:r>
        <w:rPr>
          <w:color w:val="231F20"/>
          <w:w w:val="105"/>
          <w:position w:val="6"/>
          <w:sz w:val="11"/>
        </w:rPr>
        <w:t>45</w:t>
      </w:r>
      <w:r>
        <w:rPr>
          <w:color w:val="231F20"/>
          <w:spacing w:val="9"/>
          <w:w w:val="105"/>
          <w:position w:val="6"/>
          <w:sz w:val="11"/>
        </w:rPr>
        <w:t> </w:t>
      </w:r>
      <w:r>
        <w:rPr>
          <w:color w:val="231F20"/>
          <w:w w:val="105"/>
          <w:sz w:val="19"/>
        </w:rPr>
        <w:t>Amendment</w:t>
      </w:r>
      <w:r>
        <w:rPr>
          <w:color w:val="231F20"/>
          <w:spacing w:val="-8"/>
          <w:w w:val="105"/>
          <w:sz w:val="19"/>
        </w:rPr>
        <w:t> </w:t>
      </w:r>
      <w:r>
        <w:rPr>
          <w:color w:val="231F20"/>
          <w:w w:val="105"/>
          <w:sz w:val="19"/>
        </w:rPr>
        <w:t>to</w:t>
      </w:r>
      <w:r>
        <w:rPr>
          <w:color w:val="231F20"/>
          <w:spacing w:val="-8"/>
          <w:w w:val="105"/>
          <w:sz w:val="19"/>
        </w:rPr>
        <w:t> </w:t>
      </w:r>
      <w:r>
        <w:rPr>
          <w:color w:val="231F20"/>
          <w:w w:val="105"/>
          <w:sz w:val="19"/>
        </w:rPr>
        <w:t>the</w:t>
      </w:r>
      <w:r>
        <w:rPr>
          <w:color w:val="231F20"/>
          <w:spacing w:val="-8"/>
          <w:w w:val="105"/>
          <w:sz w:val="19"/>
        </w:rPr>
        <w:t> </w:t>
      </w:r>
      <w:r>
        <w:rPr>
          <w:i/>
          <w:color w:val="231F20"/>
          <w:w w:val="105"/>
          <w:sz w:val="19"/>
        </w:rPr>
        <w:t>Development</w:t>
      </w:r>
      <w:r>
        <w:rPr>
          <w:i/>
          <w:color w:val="231F20"/>
          <w:spacing w:val="-9"/>
          <w:w w:val="105"/>
          <w:sz w:val="19"/>
        </w:rPr>
        <w:t> </w:t>
      </w:r>
      <w:r>
        <w:rPr>
          <w:i/>
          <w:color w:val="231F20"/>
          <w:w w:val="105"/>
          <w:sz w:val="19"/>
        </w:rPr>
        <w:t>Concept</w:t>
      </w:r>
      <w:r>
        <w:rPr>
          <w:i/>
          <w:color w:val="231F20"/>
          <w:spacing w:val="-9"/>
          <w:w w:val="105"/>
          <w:sz w:val="19"/>
        </w:rPr>
        <w:t> </w:t>
      </w:r>
      <w:r>
        <w:rPr>
          <w:i/>
          <w:color w:val="231F20"/>
          <w:w w:val="105"/>
          <w:sz w:val="19"/>
        </w:rPr>
        <w:t>Plan</w:t>
      </w:r>
      <w:r>
        <w:rPr>
          <w:color w:val="231F20"/>
          <w:w w:val="105"/>
          <w:sz w:val="19"/>
        </w:rPr>
        <w:t>/Environmental</w:t>
      </w:r>
      <w:r>
        <w:rPr>
          <w:color w:val="231F20"/>
          <w:spacing w:val="-11"/>
          <w:w w:val="105"/>
          <w:sz w:val="19"/>
        </w:rPr>
        <w:t> </w:t>
      </w:r>
      <w:r>
        <w:rPr>
          <w:color w:val="231F20"/>
          <w:w w:val="105"/>
          <w:sz w:val="19"/>
        </w:rPr>
        <w:t>Assessment</w:t>
      </w:r>
      <w:r>
        <w:rPr>
          <w:color w:val="231F20"/>
          <w:spacing w:val="-8"/>
          <w:w w:val="105"/>
          <w:sz w:val="19"/>
        </w:rPr>
        <w:t> </w:t>
      </w:r>
      <w:r>
        <w:rPr>
          <w:color w:val="231F20"/>
          <w:w w:val="105"/>
          <w:sz w:val="19"/>
        </w:rPr>
        <w:t>of</w:t>
      </w:r>
      <w:r>
        <w:rPr>
          <w:color w:val="231F20"/>
          <w:spacing w:val="-3"/>
          <w:w w:val="105"/>
          <w:sz w:val="19"/>
        </w:rPr>
        <w:t> </w:t>
      </w:r>
      <w:r>
        <w:rPr>
          <w:color w:val="231F20"/>
          <w:w w:val="105"/>
          <w:sz w:val="19"/>
        </w:rPr>
        <w:t>1986,</w:t>
      </w:r>
      <w:r>
        <w:rPr>
          <w:color w:val="231F20"/>
          <w:spacing w:val="-8"/>
          <w:w w:val="105"/>
          <w:sz w:val="19"/>
        </w:rPr>
        <w:t> </w:t>
      </w:r>
      <w:r>
        <w:rPr>
          <w:color w:val="231F20"/>
          <w:w w:val="105"/>
          <w:sz w:val="19"/>
        </w:rPr>
        <w:t>approved</w:t>
      </w:r>
      <w:r>
        <w:rPr>
          <w:color w:val="231F20"/>
          <w:spacing w:val="-8"/>
          <w:w w:val="105"/>
          <w:sz w:val="19"/>
        </w:rPr>
        <w:t> </w:t>
      </w:r>
      <w:r>
        <w:rPr>
          <w:color w:val="231F20"/>
          <w:w w:val="105"/>
          <w:sz w:val="19"/>
        </w:rPr>
        <w:t>by Regional</w:t>
      </w:r>
      <w:r>
        <w:rPr>
          <w:color w:val="231F20"/>
          <w:spacing w:val="-11"/>
          <w:w w:val="105"/>
          <w:sz w:val="19"/>
        </w:rPr>
        <w:t> </w:t>
      </w:r>
      <w:r>
        <w:rPr>
          <w:color w:val="231F20"/>
          <w:w w:val="105"/>
          <w:sz w:val="19"/>
        </w:rPr>
        <w:t>Director</w:t>
      </w:r>
      <w:r>
        <w:rPr>
          <w:color w:val="231F20"/>
          <w:spacing w:val="-11"/>
          <w:w w:val="105"/>
          <w:sz w:val="19"/>
        </w:rPr>
        <w:t> </w:t>
      </w:r>
      <w:r>
        <w:rPr>
          <w:color w:val="231F20"/>
          <w:w w:val="105"/>
          <w:sz w:val="19"/>
        </w:rPr>
        <w:t>September</w:t>
      </w:r>
      <w:r>
        <w:rPr>
          <w:color w:val="231F20"/>
          <w:spacing w:val="-11"/>
          <w:w w:val="105"/>
          <w:sz w:val="19"/>
        </w:rPr>
        <w:t> </w:t>
      </w:r>
      <w:r>
        <w:rPr>
          <w:color w:val="231F20"/>
          <w:w w:val="105"/>
          <w:sz w:val="19"/>
        </w:rPr>
        <w:t>4,</w:t>
      </w:r>
      <w:r>
        <w:rPr>
          <w:color w:val="231F20"/>
          <w:spacing w:val="-11"/>
          <w:w w:val="105"/>
          <w:sz w:val="19"/>
        </w:rPr>
        <w:t> </w:t>
      </w:r>
      <w:r>
        <w:rPr>
          <w:color w:val="231F20"/>
          <w:w w:val="105"/>
          <w:sz w:val="19"/>
        </w:rPr>
        <w:t>1990,</w:t>
      </w:r>
      <w:r>
        <w:rPr>
          <w:color w:val="231F20"/>
          <w:spacing w:val="-11"/>
          <w:w w:val="105"/>
          <w:sz w:val="19"/>
        </w:rPr>
        <w:t> </w:t>
      </w:r>
      <w:r>
        <w:rPr>
          <w:color w:val="231F20"/>
          <w:w w:val="105"/>
          <w:sz w:val="19"/>
        </w:rPr>
        <w:t>MAVA;</w:t>
      </w:r>
      <w:r>
        <w:rPr>
          <w:color w:val="231F20"/>
          <w:spacing w:val="-11"/>
          <w:w w:val="105"/>
          <w:sz w:val="19"/>
        </w:rPr>
        <w:t> </w:t>
      </w:r>
      <w:r>
        <w:rPr>
          <w:i/>
          <w:color w:val="231F20"/>
          <w:w w:val="105"/>
          <w:sz w:val="19"/>
        </w:rPr>
        <w:t>Chatham</w:t>
      </w:r>
      <w:r>
        <w:rPr>
          <w:i/>
          <w:color w:val="231F20"/>
          <w:spacing w:val="-11"/>
          <w:w w:val="105"/>
          <w:sz w:val="19"/>
        </w:rPr>
        <w:t> </w:t>
      </w:r>
      <w:r>
        <w:rPr>
          <w:i/>
          <w:color w:val="231F20"/>
          <w:w w:val="105"/>
          <w:sz w:val="19"/>
        </w:rPr>
        <w:t>Courier</w:t>
      </w:r>
      <w:r>
        <w:rPr>
          <w:color w:val="231F20"/>
          <w:w w:val="105"/>
          <w:sz w:val="19"/>
        </w:rPr>
        <w:t>,</w:t>
      </w:r>
      <w:r>
        <w:rPr>
          <w:color w:val="231F20"/>
          <w:spacing w:val="-11"/>
          <w:w w:val="105"/>
          <w:sz w:val="19"/>
        </w:rPr>
        <w:t> </w:t>
      </w:r>
      <w:r>
        <w:rPr>
          <w:color w:val="231F20"/>
          <w:w w:val="105"/>
          <w:sz w:val="19"/>
        </w:rPr>
        <w:t>February</w:t>
      </w:r>
      <w:r>
        <w:rPr>
          <w:color w:val="231F20"/>
          <w:spacing w:val="-11"/>
          <w:w w:val="105"/>
          <w:sz w:val="19"/>
        </w:rPr>
        <w:t> </w:t>
      </w:r>
      <w:r>
        <w:rPr>
          <w:color w:val="231F20"/>
          <w:w w:val="105"/>
          <w:sz w:val="19"/>
        </w:rPr>
        <w:t>20,</w:t>
      </w:r>
      <w:r>
        <w:rPr>
          <w:color w:val="231F20"/>
          <w:spacing w:val="-11"/>
          <w:w w:val="105"/>
          <w:sz w:val="19"/>
        </w:rPr>
        <w:t> </w:t>
      </w:r>
      <w:r>
        <w:rPr>
          <w:color w:val="231F20"/>
          <w:w w:val="105"/>
          <w:sz w:val="19"/>
        </w:rPr>
        <w:t>1986,</w:t>
      </w:r>
      <w:r>
        <w:rPr>
          <w:color w:val="231F20"/>
          <w:spacing w:val="-11"/>
          <w:w w:val="105"/>
          <w:sz w:val="19"/>
        </w:rPr>
        <w:t> </w:t>
      </w:r>
      <w:r>
        <w:rPr>
          <w:color w:val="231F20"/>
          <w:w w:val="105"/>
          <w:sz w:val="19"/>
        </w:rPr>
        <w:t>in</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K3416 MAVA Newspaper Clippings #1, MAVA Central Files.</w:t>
      </w:r>
    </w:p>
    <w:p>
      <w:pPr>
        <w:spacing w:line="244" w:lineRule="auto" w:before="60"/>
        <w:ind w:left="159" w:right="554" w:firstLine="0"/>
        <w:jc w:val="left"/>
        <w:rPr>
          <w:sz w:val="19"/>
        </w:rPr>
      </w:pPr>
      <w:r>
        <w:rPr>
          <w:color w:val="231F20"/>
          <w:w w:val="105"/>
          <w:position w:val="6"/>
          <w:sz w:val="11"/>
        </w:rPr>
        <w:t>46</w:t>
      </w:r>
      <w:r>
        <w:rPr>
          <w:color w:val="231F20"/>
          <w:w w:val="105"/>
          <w:position w:val="6"/>
          <w:sz w:val="11"/>
        </w:rPr>
        <w:t> </w:t>
      </w:r>
      <w:r>
        <w:rPr>
          <w:color w:val="231F20"/>
          <w:w w:val="105"/>
          <w:sz w:val="19"/>
        </w:rPr>
        <w:t>Martin</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w:t>
      </w:r>
      <w:r>
        <w:rPr>
          <w:color w:val="231F20"/>
          <w:spacing w:val="-11"/>
          <w:w w:val="105"/>
          <w:sz w:val="19"/>
        </w:rPr>
        <w:t> </w:t>
      </w:r>
      <w:r>
        <w:rPr>
          <w:color w:val="231F20"/>
          <w:w w:val="105"/>
          <w:sz w:val="19"/>
        </w:rPr>
        <w:t>National</w:t>
      </w:r>
      <w:r>
        <w:rPr>
          <w:color w:val="231F20"/>
          <w:spacing w:val="-11"/>
          <w:w w:val="105"/>
          <w:sz w:val="19"/>
        </w:rPr>
        <w:t> </w:t>
      </w:r>
      <w:r>
        <w:rPr>
          <w:color w:val="231F20"/>
          <w:w w:val="105"/>
          <w:sz w:val="19"/>
        </w:rPr>
        <w:t>Historic</w:t>
      </w:r>
      <w:r>
        <w:rPr>
          <w:color w:val="231F20"/>
          <w:spacing w:val="-11"/>
          <w:w w:val="105"/>
          <w:sz w:val="19"/>
        </w:rPr>
        <w:t> </w:t>
      </w:r>
      <w:r>
        <w:rPr>
          <w:color w:val="231F20"/>
          <w:w w:val="105"/>
          <w:sz w:val="19"/>
        </w:rPr>
        <w:t>Site,</w:t>
      </w:r>
      <w:r>
        <w:rPr>
          <w:color w:val="231F20"/>
          <w:spacing w:val="-11"/>
          <w:w w:val="105"/>
          <w:sz w:val="19"/>
        </w:rPr>
        <w:t> </w:t>
      </w:r>
      <w:r>
        <w:rPr>
          <w:color w:val="231F20"/>
          <w:w w:val="105"/>
          <w:sz w:val="19"/>
        </w:rPr>
        <w:t>Amendment</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the</w:t>
      </w:r>
      <w:r>
        <w:rPr>
          <w:color w:val="231F20"/>
          <w:spacing w:val="-11"/>
          <w:w w:val="105"/>
          <w:sz w:val="19"/>
        </w:rPr>
        <w:t> </w:t>
      </w:r>
      <w:r>
        <w:rPr>
          <w:i/>
          <w:color w:val="231F20"/>
          <w:w w:val="105"/>
          <w:sz w:val="19"/>
        </w:rPr>
        <w:t>Development</w:t>
      </w:r>
      <w:r>
        <w:rPr>
          <w:i/>
          <w:color w:val="231F20"/>
          <w:spacing w:val="-11"/>
          <w:w w:val="105"/>
          <w:sz w:val="19"/>
        </w:rPr>
        <w:t> </w:t>
      </w:r>
      <w:r>
        <w:rPr>
          <w:i/>
          <w:color w:val="231F20"/>
          <w:w w:val="105"/>
          <w:sz w:val="19"/>
        </w:rPr>
        <w:t>Concept</w:t>
      </w:r>
      <w:r>
        <w:rPr>
          <w:i/>
          <w:color w:val="231F20"/>
          <w:spacing w:val="-11"/>
          <w:w w:val="105"/>
          <w:sz w:val="19"/>
        </w:rPr>
        <w:t> </w:t>
      </w:r>
      <w:r>
        <w:rPr>
          <w:i/>
          <w:color w:val="231F20"/>
          <w:w w:val="105"/>
          <w:sz w:val="19"/>
        </w:rPr>
        <w:t>Plan</w:t>
      </w:r>
      <w:r>
        <w:rPr>
          <w:color w:val="231F20"/>
          <w:w w:val="105"/>
          <w:sz w:val="19"/>
        </w:rPr>
        <w:t>/Environmen- tal</w:t>
      </w:r>
      <w:r>
        <w:rPr>
          <w:color w:val="231F20"/>
          <w:spacing w:val="-3"/>
          <w:w w:val="105"/>
          <w:sz w:val="19"/>
        </w:rPr>
        <w:t> </w:t>
      </w:r>
      <w:r>
        <w:rPr>
          <w:color w:val="231F20"/>
          <w:w w:val="105"/>
          <w:sz w:val="19"/>
        </w:rPr>
        <w:t>Assessment of 1986, September 1990, 5-9, MAVA.</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350" w:lineRule="auto"/>
        <w:ind w:left="160" w:right="772"/>
        <w:rPr>
          <w:sz w:val="12"/>
        </w:rPr>
      </w:pPr>
      <w:r>
        <w:rPr>
          <w:color w:val="231F20"/>
          <w:spacing w:val="-2"/>
          <w:w w:val="105"/>
        </w:rPr>
        <w:t>should</w:t>
      </w:r>
      <w:r>
        <w:rPr>
          <w:color w:val="231F20"/>
          <w:spacing w:val="-6"/>
          <w:w w:val="105"/>
        </w:rPr>
        <w:t> </w:t>
      </w:r>
      <w:r>
        <w:rPr>
          <w:color w:val="231F20"/>
          <w:spacing w:val="-2"/>
          <w:w w:val="105"/>
        </w:rPr>
        <w:t>not</w:t>
      </w:r>
      <w:r>
        <w:rPr>
          <w:color w:val="231F20"/>
          <w:spacing w:val="-6"/>
          <w:w w:val="105"/>
        </w:rPr>
        <w:t> </w:t>
      </w:r>
      <w:r>
        <w:rPr>
          <w:color w:val="231F20"/>
          <w:spacing w:val="-2"/>
          <w:w w:val="105"/>
        </w:rPr>
        <w:t>imitate</w:t>
      </w:r>
      <w:r>
        <w:rPr>
          <w:color w:val="231F20"/>
          <w:spacing w:val="-6"/>
          <w:w w:val="105"/>
        </w:rPr>
        <w:t> </w:t>
      </w:r>
      <w:r>
        <w:rPr>
          <w:color w:val="231F20"/>
          <w:spacing w:val="-2"/>
          <w:w w:val="105"/>
        </w:rPr>
        <w:t>them;</w:t>
      </w:r>
      <w:r>
        <w:rPr>
          <w:color w:val="231F20"/>
          <w:spacing w:val="-6"/>
          <w:w w:val="105"/>
        </w:rPr>
        <w:t> </w:t>
      </w:r>
      <w:r>
        <w:rPr>
          <w:color w:val="231F20"/>
          <w:spacing w:val="-2"/>
          <w:w w:val="105"/>
        </w:rPr>
        <w:t>a</w:t>
      </w:r>
      <w:r>
        <w:rPr>
          <w:color w:val="231F20"/>
          <w:spacing w:val="-6"/>
          <w:w w:val="105"/>
        </w:rPr>
        <w:t> </w:t>
      </w:r>
      <w:r>
        <w:rPr>
          <w:color w:val="231F20"/>
          <w:spacing w:val="-2"/>
          <w:w w:val="105"/>
        </w:rPr>
        <w:t>“clear</w:t>
      </w:r>
      <w:r>
        <w:rPr>
          <w:color w:val="231F20"/>
          <w:spacing w:val="-6"/>
          <w:w w:val="105"/>
        </w:rPr>
        <w:t> </w:t>
      </w:r>
      <w:r>
        <w:rPr>
          <w:color w:val="231F20"/>
          <w:spacing w:val="-2"/>
          <w:w w:val="105"/>
        </w:rPr>
        <w:t>distinction”</w:t>
      </w:r>
      <w:r>
        <w:rPr>
          <w:color w:val="231F20"/>
          <w:spacing w:val="-6"/>
          <w:w w:val="105"/>
        </w:rPr>
        <w:t> </w:t>
      </w:r>
      <w:r>
        <w:rPr>
          <w:color w:val="231F20"/>
          <w:spacing w:val="-2"/>
          <w:w w:val="105"/>
        </w:rPr>
        <w:t>between</w:t>
      </w:r>
      <w:r>
        <w:rPr>
          <w:color w:val="231F20"/>
          <w:spacing w:val="-6"/>
          <w:w w:val="105"/>
        </w:rPr>
        <w:t> </w:t>
      </w:r>
      <w:r>
        <w:rPr>
          <w:color w:val="231F20"/>
          <w:spacing w:val="-2"/>
          <w:w w:val="105"/>
        </w:rPr>
        <w:t>historic</w:t>
      </w:r>
      <w:r>
        <w:rPr>
          <w:color w:val="231F20"/>
          <w:spacing w:val="-6"/>
          <w:w w:val="105"/>
        </w:rPr>
        <w:t> </w:t>
      </w:r>
      <w:r>
        <w:rPr>
          <w:color w:val="231F20"/>
          <w:spacing w:val="-2"/>
          <w:w w:val="105"/>
        </w:rPr>
        <w:t>buildings</w:t>
      </w:r>
      <w:r>
        <w:rPr>
          <w:color w:val="231F20"/>
          <w:spacing w:val="-6"/>
          <w:w w:val="105"/>
        </w:rPr>
        <w:t> </w:t>
      </w:r>
      <w:r>
        <w:rPr>
          <w:color w:val="231F20"/>
          <w:spacing w:val="-2"/>
          <w:w w:val="105"/>
        </w:rPr>
        <w:t>and</w:t>
      </w:r>
      <w:r>
        <w:rPr>
          <w:color w:val="231F20"/>
          <w:spacing w:val="-6"/>
          <w:w w:val="105"/>
        </w:rPr>
        <w:t> </w:t>
      </w:r>
      <w:r>
        <w:rPr>
          <w:color w:val="231F20"/>
          <w:spacing w:val="-2"/>
          <w:w w:val="105"/>
        </w:rPr>
        <w:t>new</w:t>
      </w:r>
      <w:r>
        <w:rPr>
          <w:color w:val="231F20"/>
          <w:spacing w:val="-6"/>
          <w:w w:val="105"/>
        </w:rPr>
        <w:t> </w:t>
      </w:r>
      <w:r>
        <w:rPr>
          <w:color w:val="231F20"/>
          <w:spacing w:val="-2"/>
          <w:w w:val="105"/>
        </w:rPr>
        <w:t>buildings </w:t>
      </w:r>
      <w:r>
        <w:rPr>
          <w:color w:val="231F20"/>
          <w:w w:val="105"/>
        </w:rPr>
        <w:t>had to be maintained.</w:t>
      </w:r>
      <w:r>
        <w:rPr>
          <w:color w:val="231F20"/>
          <w:w w:val="105"/>
          <w:position w:val="7"/>
          <w:sz w:val="12"/>
        </w:rPr>
        <w:t>47</w:t>
      </w:r>
    </w:p>
    <w:p>
      <w:pPr>
        <w:pStyle w:val="BodyText"/>
        <w:spacing w:line="350" w:lineRule="auto" w:before="1"/>
        <w:ind w:left="159" w:right="735" w:firstLine="1080"/>
        <w:rPr>
          <w:sz w:val="12"/>
        </w:rPr>
      </w:pPr>
      <w:r>
        <w:rPr>
          <w:color w:val="231F20"/>
          <w:w w:val="105"/>
        </w:rPr>
        <w:t>The</w:t>
      </w:r>
      <w:r>
        <w:rPr>
          <w:color w:val="231F20"/>
          <w:spacing w:val="-3"/>
          <w:w w:val="105"/>
        </w:rPr>
        <w:t> </w:t>
      </w:r>
      <w:r>
        <w:rPr>
          <w:color w:val="231F20"/>
          <w:w w:val="105"/>
        </w:rPr>
        <w:t>argument</w:t>
      </w:r>
      <w:r>
        <w:rPr>
          <w:color w:val="231F20"/>
          <w:spacing w:val="-3"/>
          <w:w w:val="105"/>
        </w:rPr>
        <w:t> </w:t>
      </w:r>
      <w:r>
        <w:rPr>
          <w:color w:val="231F20"/>
          <w:w w:val="105"/>
        </w:rPr>
        <w:t>over</w:t>
      </w:r>
      <w:r>
        <w:rPr>
          <w:color w:val="231F20"/>
          <w:spacing w:val="-3"/>
          <w:w w:val="105"/>
        </w:rPr>
        <w:t> </w:t>
      </w:r>
      <w:r>
        <w:rPr>
          <w:color w:val="231F20"/>
          <w:w w:val="105"/>
        </w:rPr>
        <w:t>design</w:t>
      </w:r>
      <w:r>
        <w:rPr>
          <w:color w:val="231F20"/>
          <w:spacing w:val="-3"/>
          <w:w w:val="105"/>
        </w:rPr>
        <w:t> </w:t>
      </w:r>
      <w:r>
        <w:rPr>
          <w:color w:val="231F20"/>
          <w:w w:val="105"/>
        </w:rPr>
        <w:t>was</w:t>
      </w:r>
      <w:r>
        <w:rPr>
          <w:color w:val="231F20"/>
          <w:spacing w:val="-3"/>
          <w:w w:val="105"/>
        </w:rPr>
        <w:t> </w:t>
      </w:r>
      <w:r>
        <w:rPr>
          <w:color w:val="231F20"/>
          <w:w w:val="105"/>
        </w:rPr>
        <w:t>not</w:t>
      </w:r>
      <w:r>
        <w:rPr>
          <w:color w:val="231F20"/>
          <w:spacing w:val="-3"/>
          <w:w w:val="105"/>
        </w:rPr>
        <w:t> </w:t>
      </w:r>
      <w:r>
        <w:rPr>
          <w:color w:val="231F20"/>
          <w:w w:val="105"/>
        </w:rPr>
        <w:t>over,</w:t>
      </w:r>
      <w:r>
        <w:rPr>
          <w:color w:val="231F20"/>
          <w:spacing w:val="-3"/>
          <w:w w:val="105"/>
        </w:rPr>
        <w:t> </w:t>
      </w:r>
      <w:r>
        <w:rPr>
          <w:color w:val="231F20"/>
          <w:w w:val="105"/>
        </w:rPr>
        <w:t>however.</w:t>
      </w:r>
      <w:r>
        <w:rPr>
          <w:color w:val="231F20"/>
          <w:spacing w:val="-3"/>
          <w:w w:val="105"/>
        </w:rPr>
        <w:t> </w:t>
      </w:r>
      <w:r>
        <w:rPr>
          <w:color w:val="231F20"/>
          <w:w w:val="105"/>
        </w:rPr>
        <w:t>Shortly</w:t>
      </w:r>
      <w:r>
        <w:rPr>
          <w:color w:val="231F20"/>
          <w:spacing w:val="-6"/>
          <w:w w:val="105"/>
        </w:rPr>
        <w:t> </w:t>
      </w:r>
      <w:r>
        <w:rPr>
          <w:color w:val="231F20"/>
          <w:w w:val="105"/>
        </w:rPr>
        <w:t>after</w:t>
      </w:r>
      <w:r>
        <w:rPr>
          <w:color w:val="231F20"/>
          <w:spacing w:val="-3"/>
          <w:w w:val="105"/>
        </w:rPr>
        <w:t> </w:t>
      </w:r>
      <w:r>
        <w:rPr>
          <w:color w:val="231F20"/>
          <w:w w:val="105"/>
        </w:rPr>
        <w:t>NARO</w:t>
      </w:r>
      <w:r>
        <w:rPr>
          <w:color w:val="231F20"/>
          <w:spacing w:val="-3"/>
          <w:w w:val="105"/>
        </w:rPr>
        <w:t> </w:t>
      </w:r>
      <w:r>
        <w:rPr>
          <w:color w:val="231F20"/>
          <w:w w:val="105"/>
        </w:rPr>
        <w:t>director Gerald Patten approved the amended </w:t>
      </w:r>
      <w:r>
        <w:rPr>
          <w:i/>
          <w:color w:val="231F20"/>
          <w:w w:val="105"/>
        </w:rPr>
        <w:t>DCP</w:t>
      </w:r>
      <w:r>
        <w:rPr>
          <w:color w:val="231F20"/>
          <w:w w:val="105"/>
        </w:rPr>
        <w:t>, Julia Stokes of</w:t>
      </w:r>
      <w:r>
        <w:rPr>
          <w:color w:val="231F20"/>
          <w:spacing w:val="20"/>
          <w:w w:val="105"/>
        </w:rPr>
        <w:t> </w:t>
      </w:r>
      <w:r>
        <w:rPr>
          <w:color w:val="231F20"/>
          <w:w w:val="105"/>
        </w:rPr>
        <w:t>the NYSHPO informed him of</w:t>
      </w:r>
      <w:r>
        <w:rPr>
          <w:color w:val="231F20"/>
          <w:spacing w:val="40"/>
          <w:w w:val="105"/>
        </w:rPr>
        <w:t> </w:t>
      </w:r>
      <w:r>
        <w:rPr>
          <w:color w:val="231F20"/>
          <w:spacing w:val="-2"/>
          <w:w w:val="105"/>
        </w:rPr>
        <w:t>the</w:t>
      </w:r>
      <w:r>
        <w:rPr>
          <w:color w:val="231F20"/>
          <w:spacing w:val="-10"/>
          <w:w w:val="105"/>
        </w:rPr>
        <w:t> </w:t>
      </w:r>
      <w:r>
        <w:rPr>
          <w:color w:val="231F20"/>
          <w:spacing w:val="-2"/>
          <w:w w:val="105"/>
        </w:rPr>
        <w:t>results</w:t>
      </w:r>
      <w:r>
        <w:rPr>
          <w:color w:val="231F20"/>
          <w:spacing w:val="-10"/>
          <w:w w:val="105"/>
        </w:rPr>
        <w:t> </w:t>
      </w:r>
      <w:r>
        <w:rPr>
          <w:color w:val="231F20"/>
          <w:spacing w:val="-2"/>
          <w:w w:val="105"/>
        </w:rPr>
        <w:t>of</w:t>
      </w:r>
      <w:r>
        <w:rPr>
          <w:color w:val="231F20"/>
          <w:spacing w:val="-4"/>
          <w:w w:val="105"/>
        </w:rPr>
        <w:t> </w:t>
      </w:r>
      <w:r>
        <w:rPr>
          <w:color w:val="231F20"/>
          <w:spacing w:val="-2"/>
          <w:w w:val="105"/>
        </w:rPr>
        <w:t>that</w:t>
      </w:r>
      <w:r>
        <w:rPr>
          <w:color w:val="231F20"/>
          <w:spacing w:val="-10"/>
          <w:w w:val="105"/>
        </w:rPr>
        <w:t> </w:t>
      </w:r>
      <w:r>
        <w:rPr>
          <w:color w:val="231F20"/>
          <w:spacing w:val="-2"/>
          <w:w w:val="105"/>
        </w:rPr>
        <w:t>oﬃce’s</w:t>
      </w:r>
      <w:r>
        <w:rPr>
          <w:color w:val="231F20"/>
          <w:spacing w:val="-10"/>
          <w:w w:val="105"/>
        </w:rPr>
        <w:t> </w:t>
      </w:r>
      <w:r>
        <w:rPr>
          <w:color w:val="231F20"/>
          <w:spacing w:val="-2"/>
          <w:w w:val="105"/>
        </w:rPr>
        <w:t>review</w:t>
      </w:r>
      <w:r>
        <w:rPr>
          <w:color w:val="231F20"/>
          <w:spacing w:val="-10"/>
          <w:w w:val="105"/>
        </w:rPr>
        <w:t> </w:t>
      </w:r>
      <w:r>
        <w:rPr>
          <w:color w:val="231F20"/>
          <w:spacing w:val="-2"/>
          <w:w w:val="105"/>
        </w:rPr>
        <w:t>of</w:t>
      </w:r>
      <w:r>
        <w:rPr>
          <w:color w:val="231F20"/>
          <w:spacing w:val="-4"/>
          <w:w w:val="105"/>
        </w:rPr>
        <w:t> </w:t>
      </w:r>
      <w:r>
        <w:rPr>
          <w:color w:val="231F20"/>
          <w:spacing w:val="-2"/>
          <w:w w:val="105"/>
        </w:rPr>
        <w:t>elevation</w:t>
      </w:r>
      <w:r>
        <w:rPr>
          <w:color w:val="231F20"/>
          <w:spacing w:val="-10"/>
          <w:w w:val="105"/>
        </w:rPr>
        <w:t> </w:t>
      </w:r>
      <w:r>
        <w:rPr>
          <w:color w:val="231F20"/>
          <w:spacing w:val="-2"/>
          <w:w w:val="105"/>
        </w:rPr>
        <w:t>drawings</w:t>
      </w:r>
      <w:r>
        <w:rPr>
          <w:color w:val="231F20"/>
          <w:spacing w:val="-10"/>
          <w:w w:val="105"/>
        </w:rPr>
        <w:t> </w:t>
      </w:r>
      <w:r>
        <w:rPr>
          <w:color w:val="231F20"/>
          <w:spacing w:val="-2"/>
          <w:w w:val="105"/>
        </w:rPr>
        <w:t>in</w:t>
      </w:r>
      <w:r>
        <w:rPr>
          <w:color w:val="231F20"/>
          <w:spacing w:val="-10"/>
          <w:w w:val="105"/>
        </w:rPr>
        <w:t> </w:t>
      </w:r>
      <w:r>
        <w:rPr>
          <w:color w:val="231F20"/>
          <w:spacing w:val="-2"/>
          <w:w w:val="105"/>
        </w:rPr>
        <w:t>accordance</w:t>
      </w:r>
      <w:r>
        <w:rPr>
          <w:color w:val="231F20"/>
          <w:spacing w:val="-10"/>
          <w:w w:val="105"/>
        </w:rPr>
        <w:t> </w:t>
      </w:r>
      <w:r>
        <w:rPr>
          <w:color w:val="231F20"/>
          <w:spacing w:val="-2"/>
          <w:w w:val="105"/>
        </w:rPr>
        <w:t>with</w:t>
      </w:r>
      <w:r>
        <w:rPr>
          <w:color w:val="231F20"/>
          <w:spacing w:val="-10"/>
          <w:w w:val="105"/>
        </w:rPr>
        <w:t> </w:t>
      </w:r>
      <w:r>
        <w:rPr>
          <w:color w:val="231F20"/>
          <w:spacing w:val="-2"/>
          <w:w w:val="105"/>
        </w:rPr>
        <w:t>Section</w:t>
      </w:r>
      <w:r>
        <w:rPr>
          <w:color w:val="231F20"/>
          <w:spacing w:val="-10"/>
          <w:w w:val="105"/>
        </w:rPr>
        <w:t> </w:t>
      </w:r>
      <w:r>
        <w:rPr>
          <w:color w:val="231F20"/>
          <w:spacing w:val="-2"/>
          <w:w w:val="105"/>
        </w:rPr>
        <w:t>106</w:t>
      </w:r>
      <w:r>
        <w:rPr>
          <w:color w:val="231F20"/>
          <w:spacing w:val="-10"/>
          <w:w w:val="105"/>
        </w:rPr>
        <w:t> </w:t>
      </w:r>
      <w:r>
        <w:rPr>
          <w:color w:val="231F20"/>
          <w:spacing w:val="-2"/>
          <w:w w:val="105"/>
        </w:rPr>
        <w:t>of</w:t>
      </w:r>
      <w:r>
        <w:rPr>
          <w:color w:val="231F20"/>
          <w:spacing w:val="-4"/>
          <w:w w:val="105"/>
        </w:rPr>
        <w:t> </w:t>
      </w:r>
      <w:r>
        <w:rPr>
          <w:color w:val="231F20"/>
          <w:spacing w:val="-2"/>
          <w:w w:val="105"/>
        </w:rPr>
        <w:t>the </w:t>
      </w:r>
      <w:r>
        <w:rPr>
          <w:color w:val="231F20"/>
          <w:w w:val="105"/>
        </w:rPr>
        <w:t>NHPA and subsequent regulations. While the SHPO did not object to the building’s impact on</w:t>
      </w:r>
      <w:r>
        <w:rPr>
          <w:color w:val="231F20"/>
          <w:spacing w:val="-5"/>
          <w:w w:val="105"/>
        </w:rPr>
        <w:t> </w:t>
      </w:r>
      <w:r>
        <w:rPr>
          <w:color w:val="231F20"/>
          <w:w w:val="105"/>
        </w:rPr>
        <w:t>Martin</w:t>
      </w:r>
      <w:r>
        <w:rPr>
          <w:color w:val="231F20"/>
          <w:spacing w:val="-5"/>
          <w:w w:val="105"/>
        </w:rPr>
        <w:t> </w:t>
      </w:r>
      <w:r>
        <w:rPr>
          <w:color w:val="231F20"/>
          <w:w w:val="105"/>
        </w:rPr>
        <w:t>Van</w:t>
      </w:r>
      <w:r>
        <w:rPr>
          <w:color w:val="231F20"/>
          <w:spacing w:val="-5"/>
          <w:w w:val="105"/>
        </w:rPr>
        <w:t> </w:t>
      </w:r>
      <w:r>
        <w:rPr>
          <w:color w:val="231F20"/>
          <w:w w:val="105"/>
        </w:rPr>
        <w:t>Buren</w:t>
      </w:r>
      <w:r>
        <w:rPr>
          <w:color w:val="231F20"/>
          <w:spacing w:val="-5"/>
          <w:w w:val="105"/>
        </w:rPr>
        <w:t> </w:t>
      </w:r>
      <w:r>
        <w:rPr>
          <w:color w:val="231F20"/>
          <w:w w:val="105"/>
        </w:rPr>
        <w:t>National</w:t>
      </w:r>
      <w:r>
        <w:rPr>
          <w:color w:val="231F20"/>
          <w:spacing w:val="-5"/>
          <w:w w:val="105"/>
        </w:rPr>
        <w:t> </w:t>
      </w:r>
      <w:r>
        <w:rPr>
          <w:color w:val="231F20"/>
          <w:w w:val="105"/>
        </w:rPr>
        <w:t>Historic</w:t>
      </w:r>
      <w:r>
        <w:rPr>
          <w:color w:val="231F20"/>
          <w:spacing w:val="-5"/>
          <w:w w:val="105"/>
        </w:rPr>
        <w:t> </w:t>
      </w:r>
      <w:r>
        <w:rPr>
          <w:color w:val="231F20"/>
          <w:w w:val="105"/>
        </w:rPr>
        <w:t>Site,</w:t>
      </w:r>
      <w:r>
        <w:rPr>
          <w:color w:val="231F20"/>
          <w:spacing w:val="-5"/>
          <w:w w:val="105"/>
        </w:rPr>
        <w:t> </w:t>
      </w:r>
      <w:r>
        <w:rPr>
          <w:color w:val="231F20"/>
          <w:w w:val="105"/>
        </w:rPr>
        <w:t>and</w:t>
      </w:r>
      <w:r>
        <w:rPr>
          <w:color w:val="231F20"/>
          <w:spacing w:val="-5"/>
          <w:w w:val="105"/>
        </w:rPr>
        <w:t> </w:t>
      </w:r>
      <w:r>
        <w:rPr>
          <w:color w:val="231F20"/>
          <w:w w:val="105"/>
        </w:rPr>
        <w:t>agreed</w:t>
      </w:r>
      <w:r>
        <w:rPr>
          <w:color w:val="231F20"/>
          <w:spacing w:val="-5"/>
          <w:w w:val="105"/>
        </w:rPr>
        <w:t> </w:t>
      </w:r>
      <w:r>
        <w:rPr>
          <w:color w:val="231F20"/>
          <w:w w:val="105"/>
        </w:rPr>
        <w:t>that</w:t>
      </w:r>
      <w:r>
        <w:rPr>
          <w:color w:val="231F20"/>
          <w:spacing w:val="-5"/>
          <w:w w:val="105"/>
        </w:rPr>
        <w:t> </w:t>
      </w:r>
      <w:r>
        <w:rPr>
          <w:color w:val="231F20"/>
          <w:w w:val="105"/>
        </w:rPr>
        <w:t>the</w:t>
      </w:r>
      <w:r>
        <w:rPr>
          <w:color w:val="231F20"/>
          <w:spacing w:val="-5"/>
          <w:w w:val="105"/>
        </w:rPr>
        <w:t> </w:t>
      </w:r>
      <w:r>
        <w:rPr>
          <w:color w:val="231F20"/>
          <w:w w:val="105"/>
        </w:rPr>
        <w:t>most</w:t>
      </w:r>
      <w:r>
        <w:rPr>
          <w:color w:val="231F20"/>
          <w:spacing w:val="-5"/>
          <w:w w:val="105"/>
        </w:rPr>
        <w:t> </w:t>
      </w:r>
      <w:r>
        <w:rPr>
          <w:color w:val="231F20"/>
          <w:w w:val="105"/>
        </w:rPr>
        <w:t>appropriate</w:t>
      </w:r>
      <w:r>
        <w:rPr>
          <w:color w:val="231F20"/>
          <w:spacing w:val="-5"/>
          <w:w w:val="105"/>
        </w:rPr>
        <w:t> </w:t>
      </w:r>
      <w:r>
        <w:rPr>
          <w:color w:val="231F20"/>
          <w:w w:val="105"/>
        </w:rPr>
        <w:t>site</w:t>
      </w:r>
      <w:r>
        <w:rPr>
          <w:color w:val="231F20"/>
          <w:spacing w:val="-5"/>
          <w:w w:val="105"/>
        </w:rPr>
        <w:t> </w:t>
      </w:r>
      <w:r>
        <w:rPr>
          <w:color w:val="231F20"/>
          <w:w w:val="105"/>
        </w:rPr>
        <w:t>for the</w:t>
      </w:r>
      <w:r>
        <w:rPr>
          <w:color w:val="231F20"/>
          <w:spacing w:val="-4"/>
          <w:w w:val="105"/>
        </w:rPr>
        <w:t> </w:t>
      </w:r>
      <w:r>
        <w:rPr>
          <w:color w:val="231F20"/>
          <w:w w:val="105"/>
        </w:rPr>
        <w:t>building</w:t>
      </w:r>
      <w:r>
        <w:rPr>
          <w:color w:val="231F20"/>
          <w:spacing w:val="-4"/>
          <w:w w:val="105"/>
        </w:rPr>
        <w:t> </w:t>
      </w:r>
      <w:r>
        <w:rPr>
          <w:color w:val="231F20"/>
          <w:w w:val="105"/>
        </w:rPr>
        <w:t>and</w:t>
      </w:r>
      <w:r>
        <w:rPr>
          <w:color w:val="231F20"/>
          <w:spacing w:val="-4"/>
          <w:w w:val="105"/>
        </w:rPr>
        <w:t> </w:t>
      </w:r>
      <w:r>
        <w:rPr>
          <w:color w:val="231F20"/>
          <w:w w:val="105"/>
        </w:rPr>
        <w:t>the</w:t>
      </w:r>
      <w:r>
        <w:rPr>
          <w:color w:val="231F20"/>
          <w:spacing w:val="-4"/>
          <w:w w:val="105"/>
        </w:rPr>
        <w:t> </w:t>
      </w:r>
      <w:r>
        <w:rPr>
          <w:color w:val="231F20"/>
          <w:w w:val="105"/>
        </w:rPr>
        <w:t>parking</w:t>
      </w:r>
      <w:r>
        <w:rPr>
          <w:color w:val="231F20"/>
          <w:spacing w:val="-4"/>
          <w:w w:val="105"/>
        </w:rPr>
        <w:t> </w:t>
      </w:r>
      <w:r>
        <w:rPr>
          <w:color w:val="231F20"/>
          <w:w w:val="105"/>
        </w:rPr>
        <w:t>lot</w:t>
      </w:r>
      <w:r>
        <w:rPr>
          <w:color w:val="231F20"/>
          <w:spacing w:val="-4"/>
          <w:w w:val="105"/>
        </w:rPr>
        <w:t> </w:t>
      </w:r>
      <w:r>
        <w:rPr>
          <w:color w:val="231F20"/>
          <w:w w:val="105"/>
        </w:rPr>
        <w:t>were</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North</w:t>
      </w:r>
      <w:r>
        <w:rPr>
          <w:color w:val="231F20"/>
          <w:spacing w:val="-4"/>
          <w:w w:val="105"/>
        </w:rPr>
        <w:t> </w:t>
      </w:r>
      <w:r>
        <w:rPr>
          <w:color w:val="231F20"/>
          <w:w w:val="105"/>
        </w:rPr>
        <w:t>Field,</w:t>
      </w:r>
      <w:r>
        <w:rPr>
          <w:color w:val="231F20"/>
          <w:spacing w:val="-4"/>
          <w:w w:val="105"/>
        </w:rPr>
        <w:t> </w:t>
      </w:r>
      <w:r>
        <w:rPr>
          <w:color w:val="231F20"/>
          <w:w w:val="105"/>
        </w:rPr>
        <w:t>the</w:t>
      </w:r>
      <w:r>
        <w:rPr>
          <w:color w:val="231F20"/>
          <w:spacing w:val="-4"/>
          <w:w w:val="105"/>
        </w:rPr>
        <w:t> </w:t>
      </w:r>
      <w:r>
        <w:rPr>
          <w:color w:val="231F20"/>
          <w:w w:val="105"/>
        </w:rPr>
        <w:t>oﬃce</w:t>
      </w:r>
      <w:r>
        <w:rPr>
          <w:color w:val="231F20"/>
          <w:spacing w:val="-4"/>
          <w:w w:val="105"/>
        </w:rPr>
        <w:t> </w:t>
      </w:r>
      <w:r>
        <w:rPr>
          <w:color w:val="231F20"/>
          <w:w w:val="105"/>
        </w:rPr>
        <w:t>was</w:t>
      </w:r>
      <w:r>
        <w:rPr>
          <w:color w:val="231F20"/>
          <w:spacing w:val="-4"/>
          <w:w w:val="105"/>
        </w:rPr>
        <w:t> </w:t>
      </w:r>
      <w:r>
        <w:rPr>
          <w:color w:val="231F20"/>
          <w:w w:val="105"/>
        </w:rPr>
        <w:t>concerned</w:t>
      </w:r>
      <w:r>
        <w:rPr>
          <w:color w:val="231F20"/>
          <w:spacing w:val="-4"/>
          <w:w w:val="105"/>
        </w:rPr>
        <w:t> </w:t>
      </w:r>
      <w:r>
        <w:rPr>
          <w:color w:val="231F20"/>
          <w:w w:val="105"/>
        </w:rPr>
        <w:t>about</w:t>
      </w:r>
      <w:r>
        <w:rPr>
          <w:color w:val="231F20"/>
          <w:spacing w:val="-4"/>
          <w:w w:val="105"/>
        </w:rPr>
        <w:t> </w:t>
      </w:r>
      <w:r>
        <w:rPr>
          <w:color w:val="231F20"/>
          <w:w w:val="105"/>
        </w:rPr>
        <w:t>its impact</w:t>
      </w:r>
      <w:r>
        <w:rPr>
          <w:color w:val="231F20"/>
          <w:spacing w:val="-13"/>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surrounding</w:t>
      </w:r>
      <w:r>
        <w:rPr>
          <w:color w:val="231F20"/>
          <w:spacing w:val="-12"/>
          <w:w w:val="105"/>
        </w:rPr>
        <w:t> </w:t>
      </w:r>
      <w:r>
        <w:rPr>
          <w:color w:val="231F20"/>
          <w:w w:val="105"/>
        </w:rPr>
        <w:t>National</w:t>
      </w:r>
      <w:r>
        <w:rPr>
          <w:color w:val="231F20"/>
          <w:spacing w:val="-12"/>
          <w:w w:val="105"/>
        </w:rPr>
        <w:t> </w:t>
      </w:r>
      <w:r>
        <w:rPr>
          <w:color w:val="231F20"/>
          <w:w w:val="105"/>
        </w:rPr>
        <w:t>Register</w:t>
      </w:r>
      <w:r>
        <w:rPr>
          <w:color w:val="231F20"/>
          <w:spacing w:val="-12"/>
          <w:w w:val="105"/>
        </w:rPr>
        <w:t> </w:t>
      </w:r>
      <w:r>
        <w:rPr>
          <w:color w:val="231F20"/>
          <w:w w:val="105"/>
        </w:rPr>
        <w:t>of</w:t>
      </w:r>
      <w:r>
        <w:rPr>
          <w:color w:val="231F20"/>
          <w:spacing w:val="-12"/>
          <w:w w:val="105"/>
        </w:rPr>
        <w:t> </w:t>
      </w:r>
      <w:r>
        <w:rPr>
          <w:color w:val="231F20"/>
          <w:w w:val="105"/>
        </w:rPr>
        <w:t>Historic</w:t>
      </w:r>
      <w:r>
        <w:rPr>
          <w:color w:val="231F20"/>
          <w:spacing w:val="-13"/>
          <w:w w:val="105"/>
        </w:rPr>
        <w:t> </w:t>
      </w:r>
      <w:r>
        <w:rPr>
          <w:color w:val="231F20"/>
          <w:w w:val="105"/>
        </w:rPr>
        <w:t>Places-eligible</w:t>
      </w:r>
      <w:r>
        <w:rPr>
          <w:color w:val="231F20"/>
          <w:spacing w:val="-12"/>
          <w:w w:val="105"/>
        </w:rPr>
        <w:t> </w:t>
      </w:r>
      <w:r>
        <w:rPr>
          <w:color w:val="231F20"/>
          <w:w w:val="105"/>
        </w:rPr>
        <w:t>resources,</w:t>
      </w:r>
      <w:r>
        <w:rPr>
          <w:color w:val="231F20"/>
          <w:spacing w:val="-12"/>
          <w:w w:val="105"/>
        </w:rPr>
        <w:t> </w:t>
      </w:r>
      <w:r>
        <w:rPr>
          <w:color w:val="231F20"/>
          <w:w w:val="105"/>
        </w:rPr>
        <w:t>including a</w:t>
      </w:r>
      <w:r>
        <w:rPr>
          <w:color w:val="231F20"/>
          <w:spacing w:val="-13"/>
          <w:w w:val="105"/>
        </w:rPr>
        <w:t> </w:t>
      </w:r>
      <w:r>
        <w:rPr>
          <w:color w:val="231F20"/>
          <w:w w:val="105"/>
        </w:rPr>
        <w:t>rural</w:t>
      </w:r>
      <w:r>
        <w:rPr>
          <w:color w:val="231F20"/>
          <w:spacing w:val="-12"/>
          <w:w w:val="105"/>
        </w:rPr>
        <w:t> </w:t>
      </w:r>
      <w:r>
        <w:rPr>
          <w:color w:val="231F20"/>
          <w:w w:val="105"/>
        </w:rPr>
        <w:t>historic</w:t>
      </w:r>
      <w:r>
        <w:rPr>
          <w:color w:val="231F20"/>
          <w:spacing w:val="-12"/>
          <w:w w:val="105"/>
        </w:rPr>
        <w:t> </w:t>
      </w:r>
      <w:r>
        <w:rPr>
          <w:color w:val="231F20"/>
          <w:w w:val="105"/>
        </w:rPr>
        <w:t>district.</w:t>
      </w:r>
      <w:r>
        <w:rPr>
          <w:color w:val="231F20"/>
          <w:spacing w:val="-12"/>
          <w:w w:val="105"/>
        </w:rPr>
        <w:t> </w:t>
      </w:r>
      <w:r>
        <w:rPr>
          <w:color w:val="231F20"/>
          <w:w w:val="105"/>
        </w:rPr>
        <w:t>The</w:t>
      </w:r>
      <w:r>
        <w:rPr>
          <w:color w:val="231F20"/>
          <w:spacing w:val="-12"/>
          <w:w w:val="105"/>
        </w:rPr>
        <w:t> </w:t>
      </w:r>
      <w:r>
        <w:rPr>
          <w:color w:val="231F20"/>
          <w:w w:val="105"/>
        </w:rPr>
        <w:t>SHPO</w:t>
      </w:r>
      <w:r>
        <w:rPr>
          <w:color w:val="231F20"/>
          <w:spacing w:val="-12"/>
          <w:w w:val="105"/>
        </w:rPr>
        <w:t> </w:t>
      </w:r>
      <w:r>
        <w:rPr>
          <w:color w:val="231F20"/>
          <w:w w:val="105"/>
        </w:rPr>
        <w:t>suggested</w:t>
      </w:r>
      <w:r>
        <w:rPr>
          <w:color w:val="231F20"/>
          <w:spacing w:val="-12"/>
          <w:w w:val="105"/>
        </w:rPr>
        <w:t> </w:t>
      </w:r>
      <w:r>
        <w:rPr>
          <w:color w:val="231F20"/>
          <w:w w:val="105"/>
        </w:rPr>
        <w:t>that</w:t>
      </w:r>
      <w:r>
        <w:rPr>
          <w:color w:val="231F20"/>
          <w:spacing w:val="-13"/>
          <w:w w:val="105"/>
        </w:rPr>
        <w:t> </w:t>
      </w:r>
      <w:r>
        <w:rPr>
          <w:color w:val="231F20"/>
          <w:w w:val="105"/>
        </w:rPr>
        <w:t>the</w:t>
      </w:r>
      <w:r>
        <w:rPr>
          <w:color w:val="231F20"/>
          <w:spacing w:val="-12"/>
          <w:w w:val="105"/>
        </w:rPr>
        <w:t> </w:t>
      </w:r>
      <w:r>
        <w:rPr>
          <w:color w:val="231F20"/>
          <w:w w:val="105"/>
        </w:rPr>
        <w:t>east-west</w:t>
      </w:r>
      <w:r>
        <w:rPr>
          <w:color w:val="231F20"/>
          <w:spacing w:val="-12"/>
          <w:w w:val="105"/>
        </w:rPr>
        <w:t> </w:t>
      </w:r>
      <w:r>
        <w:rPr>
          <w:color w:val="231F20"/>
          <w:w w:val="105"/>
        </w:rPr>
        <w:t>wing</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building</w:t>
      </w:r>
      <w:r>
        <w:rPr>
          <w:color w:val="231F20"/>
          <w:spacing w:val="-12"/>
          <w:w w:val="105"/>
        </w:rPr>
        <w:t> </w:t>
      </w:r>
      <w:r>
        <w:rPr>
          <w:color w:val="231F20"/>
          <w:w w:val="105"/>
        </w:rPr>
        <w:t>be</w:t>
      </w:r>
      <w:r>
        <w:rPr>
          <w:color w:val="231F20"/>
          <w:spacing w:val="-13"/>
          <w:w w:val="105"/>
        </w:rPr>
        <w:t> </w:t>
      </w:r>
      <w:r>
        <w:rPr>
          <w:color w:val="231F20"/>
          <w:w w:val="105"/>
        </w:rPr>
        <w:t>rede- signed</w:t>
      </w:r>
      <w:r>
        <w:rPr>
          <w:color w:val="231F20"/>
          <w:spacing w:val="-7"/>
          <w:w w:val="105"/>
        </w:rPr>
        <w:t> </w:t>
      </w:r>
      <w:r>
        <w:rPr>
          <w:color w:val="231F20"/>
          <w:w w:val="105"/>
        </w:rPr>
        <w:t>to</w:t>
      </w:r>
      <w:r>
        <w:rPr>
          <w:color w:val="231F20"/>
          <w:spacing w:val="-7"/>
          <w:w w:val="105"/>
        </w:rPr>
        <w:t> </w:t>
      </w:r>
      <w:r>
        <w:rPr>
          <w:color w:val="231F20"/>
          <w:w w:val="105"/>
        </w:rPr>
        <w:t>honor</w:t>
      </w:r>
      <w:r>
        <w:rPr>
          <w:color w:val="231F20"/>
          <w:spacing w:val="-7"/>
          <w:w w:val="105"/>
        </w:rPr>
        <w:t> </w:t>
      </w:r>
      <w:r>
        <w:rPr>
          <w:color w:val="231F20"/>
          <w:w w:val="105"/>
        </w:rPr>
        <w:t>regional</w:t>
      </w:r>
      <w:r>
        <w:rPr>
          <w:color w:val="231F20"/>
          <w:spacing w:val="-7"/>
          <w:w w:val="105"/>
        </w:rPr>
        <w:t> </w:t>
      </w:r>
      <w:r>
        <w:rPr>
          <w:color w:val="231F20"/>
          <w:w w:val="105"/>
        </w:rPr>
        <w:t>barns,</w:t>
      </w:r>
      <w:r>
        <w:rPr>
          <w:color w:val="231F20"/>
          <w:spacing w:val="-7"/>
          <w:w w:val="105"/>
        </w:rPr>
        <w:t> </w:t>
      </w:r>
      <w:r>
        <w:rPr>
          <w:color w:val="231F20"/>
          <w:w w:val="105"/>
        </w:rPr>
        <w:t>perhaps</w:t>
      </w:r>
      <w:r>
        <w:rPr>
          <w:color w:val="231F20"/>
          <w:spacing w:val="-7"/>
          <w:w w:val="105"/>
        </w:rPr>
        <w:t> </w:t>
      </w:r>
      <w:r>
        <w:rPr>
          <w:color w:val="231F20"/>
          <w:w w:val="105"/>
        </w:rPr>
        <w:t>by</w:t>
      </w:r>
      <w:r>
        <w:rPr>
          <w:color w:val="231F20"/>
          <w:spacing w:val="-10"/>
          <w:w w:val="105"/>
        </w:rPr>
        <w:t> </w:t>
      </w:r>
      <w:r>
        <w:rPr>
          <w:color w:val="231F20"/>
          <w:w w:val="105"/>
        </w:rPr>
        <w:t>adding</w:t>
      </w:r>
      <w:r>
        <w:rPr>
          <w:color w:val="231F20"/>
          <w:spacing w:val="-7"/>
          <w:w w:val="105"/>
        </w:rPr>
        <w:t> </w:t>
      </w:r>
      <w:r>
        <w:rPr>
          <w:color w:val="231F20"/>
          <w:w w:val="105"/>
        </w:rPr>
        <w:t>gabled</w:t>
      </w:r>
      <w:r>
        <w:rPr>
          <w:color w:val="231F20"/>
          <w:spacing w:val="-7"/>
          <w:w w:val="105"/>
        </w:rPr>
        <w:t> </w:t>
      </w:r>
      <w:r>
        <w:rPr>
          <w:color w:val="231F20"/>
          <w:w w:val="105"/>
        </w:rPr>
        <w:t>dormers</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roof.</w:t>
      </w:r>
      <w:r>
        <w:rPr>
          <w:color w:val="231F20"/>
          <w:w w:val="105"/>
          <w:position w:val="7"/>
          <w:sz w:val="12"/>
        </w:rPr>
        <w:t>48</w:t>
      </w:r>
    </w:p>
    <w:p>
      <w:pPr>
        <w:pStyle w:val="BodyText"/>
        <w:spacing w:line="350" w:lineRule="auto" w:before="5"/>
        <w:ind w:left="159" w:right="700" w:firstLine="1080"/>
        <w:rPr>
          <w:sz w:val="12"/>
        </w:rPr>
      </w:pPr>
      <w:r>
        <w:rPr>
          <w:color w:val="231F20"/>
        </w:rPr>
        <w:t>Patten disagreed, noting the survey of</w:t>
      </w:r>
      <w:r>
        <w:rPr>
          <w:color w:val="231F20"/>
          <w:spacing w:val="33"/>
        </w:rPr>
        <w:t> </w:t>
      </w:r>
      <w:r>
        <w:rPr>
          <w:color w:val="231F20"/>
        </w:rPr>
        <w:t>local architecture done the previous year.</w:t>
      </w:r>
      <w:r>
        <w:rPr>
          <w:color w:val="231F20"/>
          <w:spacing w:val="40"/>
        </w:rPr>
        <w:t> </w:t>
      </w:r>
      <w:r>
        <w:rPr>
          <w:color w:val="231F20"/>
        </w:rPr>
        <w:t>He cited the pitched roof, the attempt to achieve a “domestic” scale for a multi-functional</w:t>
      </w:r>
      <w:r>
        <w:rPr>
          <w:color w:val="231F20"/>
          <w:spacing w:val="80"/>
          <w:w w:val="150"/>
        </w:rPr>
        <w:t> </w:t>
      </w:r>
      <w:r>
        <w:rPr>
          <w:color w:val="231F20"/>
        </w:rPr>
        <w:t>building,</w:t>
      </w:r>
      <w:r>
        <w:rPr>
          <w:color w:val="231F20"/>
          <w:spacing w:val="29"/>
        </w:rPr>
        <w:t> </w:t>
      </w:r>
      <w:r>
        <w:rPr>
          <w:color w:val="231F20"/>
        </w:rPr>
        <w:t>and</w:t>
      </w:r>
      <w:r>
        <w:rPr>
          <w:color w:val="231F20"/>
          <w:spacing w:val="29"/>
        </w:rPr>
        <w:t> </w:t>
      </w:r>
      <w:r>
        <w:rPr>
          <w:color w:val="231F20"/>
        </w:rPr>
        <w:t>traditional</w:t>
      </w:r>
      <w:r>
        <w:rPr>
          <w:color w:val="231F20"/>
          <w:spacing w:val="31"/>
        </w:rPr>
        <w:t> </w:t>
      </w:r>
      <w:r>
        <w:rPr>
          <w:color w:val="231F20"/>
        </w:rPr>
        <w:t>clapboard</w:t>
      </w:r>
      <w:r>
        <w:rPr>
          <w:color w:val="231F20"/>
          <w:spacing w:val="29"/>
        </w:rPr>
        <w:t> </w:t>
      </w:r>
      <w:r>
        <w:rPr>
          <w:color w:val="231F20"/>
        </w:rPr>
        <w:t>walls</w:t>
      </w:r>
      <w:r>
        <w:rPr>
          <w:color w:val="231F20"/>
          <w:spacing w:val="29"/>
        </w:rPr>
        <w:t> </w:t>
      </w:r>
      <w:r>
        <w:rPr>
          <w:color w:val="231F20"/>
        </w:rPr>
        <w:t>as</w:t>
      </w:r>
      <w:r>
        <w:rPr>
          <w:color w:val="231F20"/>
          <w:spacing w:val="29"/>
        </w:rPr>
        <w:t> </w:t>
      </w:r>
      <w:r>
        <w:rPr>
          <w:color w:val="231F20"/>
        </w:rPr>
        <w:t>features</w:t>
      </w:r>
      <w:r>
        <w:rPr>
          <w:color w:val="231F20"/>
          <w:spacing w:val="29"/>
        </w:rPr>
        <w:t> </w:t>
      </w:r>
      <w:r>
        <w:rPr>
          <w:color w:val="231F20"/>
        </w:rPr>
        <w:t>consistent</w:t>
      </w:r>
      <w:r>
        <w:rPr>
          <w:color w:val="231F20"/>
          <w:spacing w:val="31"/>
        </w:rPr>
        <w:t> </w:t>
      </w:r>
      <w:r>
        <w:rPr>
          <w:color w:val="231F20"/>
        </w:rPr>
        <w:t>with</w:t>
      </w:r>
      <w:r>
        <w:rPr>
          <w:color w:val="231F20"/>
          <w:spacing w:val="31"/>
        </w:rPr>
        <w:t> </w:t>
      </w:r>
      <w:r>
        <w:rPr>
          <w:color w:val="231F20"/>
        </w:rPr>
        <w:t>the</w:t>
      </w:r>
      <w:r>
        <w:rPr>
          <w:color w:val="231F20"/>
          <w:spacing w:val="29"/>
        </w:rPr>
        <w:t> </w:t>
      </w:r>
      <w:r>
        <w:rPr>
          <w:color w:val="231F20"/>
        </w:rPr>
        <w:t>local</w:t>
      </w:r>
      <w:r>
        <w:rPr>
          <w:color w:val="231F20"/>
          <w:spacing w:val="29"/>
        </w:rPr>
        <w:t> </w:t>
      </w:r>
      <w:r>
        <w:rPr>
          <w:color w:val="231F20"/>
        </w:rPr>
        <w:t>architecture. He</w:t>
      </w:r>
      <w:r>
        <w:rPr>
          <w:color w:val="231F20"/>
          <w:spacing w:val="32"/>
        </w:rPr>
        <w:t> </w:t>
      </w:r>
      <w:r>
        <w:rPr>
          <w:color w:val="231F20"/>
        </w:rPr>
        <w:t>also</w:t>
      </w:r>
      <w:r>
        <w:rPr>
          <w:color w:val="231F20"/>
          <w:spacing w:val="30"/>
        </w:rPr>
        <w:t> </w:t>
      </w:r>
      <w:r>
        <w:rPr>
          <w:color w:val="231F20"/>
        </w:rPr>
        <w:t>observed</w:t>
      </w:r>
      <w:r>
        <w:rPr>
          <w:color w:val="231F20"/>
          <w:spacing w:val="30"/>
        </w:rPr>
        <w:t> </w:t>
      </w:r>
      <w:r>
        <w:rPr>
          <w:color w:val="231F20"/>
        </w:rPr>
        <w:t>that</w:t>
      </w:r>
      <w:r>
        <w:rPr>
          <w:color w:val="231F20"/>
          <w:spacing w:val="30"/>
        </w:rPr>
        <w:t> </w:t>
      </w:r>
      <w:r>
        <w:rPr>
          <w:color w:val="231F20"/>
        </w:rPr>
        <w:t>the</w:t>
      </w:r>
      <w:r>
        <w:rPr>
          <w:color w:val="231F20"/>
          <w:spacing w:val="30"/>
        </w:rPr>
        <w:t> </w:t>
      </w:r>
      <w:r>
        <w:rPr>
          <w:color w:val="231F20"/>
        </w:rPr>
        <w:t>building</w:t>
      </w:r>
      <w:r>
        <w:rPr>
          <w:color w:val="231F20"/>
          <w:spacing w:val="30"/>
        </w:rPr>
        <w:t> </w:t>
      </w:r>
      <w:r>
        <w:rPr>
          <w:color w:val="231F20"/>
        </w:rPr>
        <w:t>would</w:t>
      </w:r>
      <w:r>
        <w:rPr>
          <w:color w:val="231F20"/>
          <w:spacing w:val="30"/>
        </w:rPr>
        <w:t> </w:t>
      </w:r>
      <w:r>
        <w:rPr>
          <w:color w:val="231F20"/>
        </w:rPr>
        <w:t>be</w:t>
      </w:r>
      <w:r>
        <w:rPr>
          <w:color w:val="231F20"/>
          <w:spacing w:val="30"/>
        </w:rPr>
        <w:t> </w:t>
      </w:r>
      <w:r>
        <w:rPr>
          <w:color w:val="231F20"/>
        </w:rPr>
        <w:t>screened</w:t>
      </w:r>
      <w:r>
        <w:rPr>
          <w:color w:val="231F20"/>
          <w:spacing w:val="30"/>
        </w:rPr>
        <w:t> </w:t>
      </w:r>
      <w:r>
        <w:rPr>
          <w:color w:val="231F20"/>
        </w:rPr>
        <w:t>by</w:t>
      </w:r>
      <w:r>
        <w:rPr>
          <w:color w:val="231F20"/>
          <w:spacing w:val="26"/>
        </w:rPr>
        <w:t> </w:t>
      </w:r>
      <w:r>
        <w:rPr>
          <w:color w:val="231F20"/>
        </w:rPr>
        <w:t>large</w:t>
      </w:r>
      <w:r>
        <w:rPr>
          <w:color w:val="231F20"/>
          <w:spacing w:val="30"/>
        </w:rPr>
        <w:t> </w:t>
      </w:r>
      <w:r>
        <w:rPr>
          <w:color w:val="231F20"/>
        </w:rPr>
        <w:t>trees.</w:t>
      </w:r>
      <w:r>
        <w:rPr>
          <w:color w:val="231F20"/>
          <w:position w:val="7"/>
          <w:sz w:val="12"/>
        </w:rPr>
        <w:t>49</w:t>
      </w:r>
      <w:r>
        <w:rPr>
          <w:color w:val="231F20"/>
          <w:spacing w:val="80"/>
          <w:position w:val="7"/>
          <w:sz w:val="12"/>
        </w:rPr>
        <w:t> </w:t>
      </w:r>
      <w:r>
        <w:rPr>
          <w:color w:val="231F20"/>
        </w:rPr>
        <w:t>The</w:t>
      </w:r>
      <w:r>
        <w:rPr>
          <w:color w:val="231F20"/>
          <w:spacing w:val="30"/>
        </w:rPr>
        <w:t> </w:t>
      </w:r>
      <w:r>
        <w:rPr>
          <w:color w:val="231F20"/>
        </w:rPr>
        <w:t>SHPO</w:t>
      </w:r>
      <w:r>
        <w:rPr>
          <w:color w:val="231F20"/>
          <w:spacing w:val="30"/>
        </w:rPr>
        <w:t> </w:t>
      </w:r>
      <w:r>
        <w:rPr>
          <w:color w:val="231F20"/>
        </w:rPr>
        <w:t>replied that while they realized the multipurpose building would not resemble local structures and would be screened from sight of</w:t>
      </w:r>
      <w:r>
        <w:rPr>
          <w:color w:val="231F20"/>
          <w:spacing w:val="40"/>
        </w:rPr>
        <w:t> </w:t>
      </w:r>
      <w:r>
        <w:rPr>
          <w:color w:val="231F20"/>
        </w:rPr>
        <w:t>all historic structures except the nearby Cutro house and</w:t>
      </w:r>
      <w:r>
        <w:rPr>
          <w:color w:val="231F20"/>
          <w:spacing w:val="40"/>
        </w:rPr>
        <w:t> </w:t>
      </w:r>
      <w:r>
        <w:rPr>
          <w:color w:val="231F20"/>
        </w:rPr>
        <w:t>barn,</w:t>
      </w:r>
      <w:r>
        <w:rPr>
          <w:color w:val="231F20"/>
          <w:spacing w:val="22"/>
        </w:rPr>
        <w:t> </w:t>
      </w:r>
      <w:r>
        <w:rPr>
          <w:color w:val="231F20"/>
        </w:rPr>
        <w:t>their</w:t>
      </w:r>
      <w:r>
        <w:rPr>
          <w:color w:val="231F20"/>
          <w:spacing w:val="22"/>
        </w:rPr>
        <w:t> </w:t>
      </w:r>
      <w:r>
        <w:rPr>
          <w:color w:val="231F20"/>
        </w:rPr>
        <w:t>suggestion</w:t>
      </w:r>
      <w:r>
        <w:rPr>
          <w:color w:val="231F20"/>
          <w:spacing w:val="24"/>
        </w:rPr>
        <w:t> </w:t>
      </w:r>
      <w:r>
        <w:rPr>
          <w:color w:val="231F20"/>
        </w:rPr>
        <w:t>to</w:t>
      </w:r>
      <w:r>
        <w:rPr>
          <w:color w:val="231F20"/>
          <w:spacing w:val="24"/>
        </w:rPr>
        <w:t> </w:t>
      </w:r>
      <w:r>
        <w:rPr>
          <w:color w:val="231F20"/>
        </w:rPr>
        <w:t>include</w:t>
      </w:r>
      <w:r>
        <w:rPr>
          <w:color w:val="231F20"/>
          <w:spacing w:val="22"/>
        </w:rPr>
        <w:t> </w:t>
      </w:r>
      <w:r>
        <w:rPr>
          <w:color w:val="231F20"/>
        </w:rPr>
        <w:t>dormers</w:t>
      </w:r>
      <w:r>
        <w:rPr>
          <w:color w:val="231F20"/>
          <w:spacing w:val="22"/>
        </w:rPr>
        <w:t> </w:t>
      </w:r>
      <w:r>
        <w:rPr>
          <w:color w:val="231F20"/>
        </w:rPr>
        <w:t>represented</w:t>
      </w:r>
      <w:r>
        <w:rPr>
          <w:color w:val="231F20"/>
          <w:spacing w:val="22"/>
        </w:rPr>
        <w:t> </w:t>
      </w:r>
      <w:r>
        <w:rPr>
          <w:color w:val="231F20"/>
        </w:rPr>
        <w:t>an</w:t>
      </w:r>
      <w:r>
        <w:rPr>
          <w:color w:val="231F20"/>
          <w:spacing w:val="22"/>
        </w:rPr>
        <w:t> </w:t>
      </w:r>
      <w:r>
        <w:rPr>
          <w:color w:val="231F20"/>
        </w:rPr>
        <w:t>attempt</w:t>
      </w:r>
      <w:r>
        <w:rPr>
          <w:color w:val="231F20"/>
          <w:spacing w:val="22"/>
        </w:rPr>
        <w:t> </w:t>
      </w:r>
      <w:r>
        <w:rPr>
          <w:color w:val="231F20"/>
        </w:rPr>
        <w:t>to</w:t>
      </w:r>
      <w:r>
        <w:rPr>
          <w:color w:val="231F20"/>
          <w:spacing w:val="24"/>
        </w:rPr>
        <w:t> </w:t>
      </w:r>
      <w:r>
        <w:rPr>
          <w:color w:val="231F20"/>
        </w:rPr>
        <w:t>break</w:t>
      </w:r>
      <w:r>
        <w:rPr>
          <w:color w:val="231F20"/>
          <w:spacing w:val="22"/>
        </w:rPr>
        <w:t> </w:t>
      </w:r>
      <w:r>
        <w:rPr>
          <w:color w:val="231F20"/>
        </w:rPr>
        <w:t>the</w:t>
      </w:r>
      <w:r>
        <w:rPr>
          <w:color w:val="231F20"/>
          <w:spacing w:val="22"/>
        </w:rPr>
        <w:t> </w:t>
      </w:r>
      <w:r>
        <w:rPr>
          <w:color w:val="231F20"/>
        </w:rPr>
        <w:t>scale</w:t>
      </w:r>
      <w:r>
        <w:rPr>
          <w:color w:val="231F20"/>
          <w:spacing w:val="22"/>
        </w:rPr>
        <w:t> </w:t>
      </w:r>
      <w:r>
        <w:rPr>
          <w:color w:val="231F20"/>
        </w:rPr>
        <w:t>in</w:t>
      </w:r>
      <w:r>
        <w:rPr>
          <w:color w:val="231F20"/>
          <w:spacing w:val="22"/>
        </w:rPr>
        <w:t> </w:t>
      </w:r>
      <w:r>
        <w:rPr>
          <w:color w:val="231F20"/>
        </w:rPr>
        <w:t>the roof</w:t>
      </w:r>
      <w:r>
        <w:rPr>
          <w:color w:val="231F20"/>
          <w:spacing w:val="32"/>
        </w:rPr>
        <w:t> </w:t>
      </w:r>
      <w:r>
        <w:rPr>
          <w:color w:val="231F20"/>
        </w:rPr>
        <w:t>plane and suggest local agricultural buildings without replicating the Cutro barn, which</w:t>
      </w:r>
      <w:r>
        <w:rPr>
          <w:color w:val="231F20"/>
          <w:spacing w:val="40"/>
        </w:rPr>
        <w:t> </w:t>
      </w:r>
      <w:r>
        <w:rPr>
          <w:color w:val="231F20"/>
        </w:rPr>
        <w:t>featured</w:t>
      </w:r>
      <w:r>
        <w:rPr>
          <w:color w:val="231F20"/>
          <w:spacing w:val="37"/>
        </w:rPr>
        <w:t> </w:t>
      </w:r>
      <w:r>
        <w:rPr>
          <w:color w:val="231F20"/>
        </w:rPr>
        <w:t>a</w:t>
      </w:r>
      <w:r>
        <w:rPr>
          <w:color w:val="231F20"/>
          <w:spacing w:val="37"/>
        </w:rPr>
        <w:t> </w:t>
      </w:r>
      <w:r>
        <w:rPr>
          <w:color w:val="231F20"/>
        </w:rPr>
        <w:t>cupola.</w:t>
      </w:r>
      <w:r>
        <w:rPr>
          <w:color w:val="231F20"/>
          <w:position w:val="7"/>
          <w:sz w:val="12"/>
        </w:rPr>
        <w:t>50</w:t>
      </w:r>
      <w:r>
        <w:rPr>
          <w:color w:val="231F20"/>
          <w:spacing w:val="80"/>
          <w:w w:val="150"/>
          <w:position w:val="7"/>
          <w:sz w:val="12"/>
        </w:rPr>
        <w:t> </w:t>
      </w:r>
      <w:r>
        <w:rPr>
          <w:color w:val="231F20"/>
        </w:rPr>
        <w:t>The</w:t>
      </w:r>
      <w:r>
        <w:rPr>
          <w:color w:val="231F20"/>
          <w:spacing w:val="37"/>
        </w:rPr>
        <w:t> </w:t>
      </w:r>
      <w:r>
        <w:rPr>
          <w:color w:val="231F20"/>
        </w:rPr>
        <w:t>argument</w:t>
      </w:r>
      <w:r>
        <w:rPr>
          <w:color w:val="231F20"/>
          <w:spacing w:val="37"/>
        </w:rPr>
        <w:t> </w:t>
      </w:r>
      <w:r>
        <w:rPr>
          <w:color w:val="231F20"/>
        </w:rPr>
        <w:t>continued</w:t>
      </w:r>
      <w:r>
        <w:rPr>
          <w:color w:val="231F20"/>
          <w:spacing w:val="37"/>
        </w:rPr>
        <w:t> </w:t>
      </w:r>
      <w:r>
        <w:rPr>
          <w:color w:val="231F20"/>
        </w:rPr>
        <w:t>for</w:t>
      </w:r>
      <w:r>
        <w:rPr>
          <w:color w:val="231F20"/>
          <w:spacing w:val="37"/>
        </w:rPr>
        <w:t> </w:t>
      </w:r>
      <w:r>
        <w:rPr>
          <w:color w:val="231F20"/>
        </w:rPr>
        <w:t>months.</w:t>
      </w:r>
      <w:r>
        <w:rPr>
          <w:color w:val="231F20"/>
          <w:spacing w:val="30"/>
        </w:rPr>
        <w:t> </w:t>
      </w:r>
      <w:r>
        <w:rPr>
          <w:color w:val="231F20"/>
        </w:rPr>
        <w:t>After</w:t>
      </w:r>
      <w:r>
        <w:rPr>
          <w:color w:val="231F20"/>
          <w:spacing w:val="37"/>
        </w:rPr>
        <w:t> </w:t>
      </w:r>
      <w:r>
        <w:rPr>
          <w:color w:val="231F20"/>
        </w:rPr>
        <w:t>speaking</w:t>
      </w:r>
      <w:r>
        <w:rPr>
          <w:color w:val="231F20"/>
          <w:spacing w:val="39"/>
        </w:rPr>
        <w:t> </w:t>
      </w:r>
      <w:r>
        <w:rPr>
          <w:color w:val="231F20"/>
        </w:rPr>
        <w:t>with</w:t>
      </w:r>
      <w:r>
        <w:rPr>
          <w:color w:val="231F20"/>
          <w:spacing w:val="39"/>
        </w:rPr>
        <w:t> </w:t>
      </w:r>
      <w:r>
        <w:rPr>
          <w:color w:val="231F20"/>
        </w:rPr>
        <w:t>the</w:t>
      </w:r>
      <w:r>
        <w:rPr>
          <w:color w:val="231F20"/>
          <w:spacing w:val="37"/>
        </w:rPr>
        <w:t> </w:t>
      </w:r>
      <w:r>
        <w:rPr>
          <w:color w:val="231F20"/>
        </w:rPr>
        <w:t>SHPO early in January 1991, NARO</w:t>
      </w:r>
      <w:r>
        <w:rPr>
          <w:color w:val="231F20"/>
          <w:spacing w:val="38"/>
        </w:rPr>
        <w:t> </w:t>
      </w:r>
      <w:r>
        <w:rPr>
          <w:color w:val="231F20"/>
        </w:rPr>
        <w:t>Historian Paul</w:t>
      </w:r>
      <w:r>
        <w:rPr>
          <w:color w:val="231F20"/>
          <w:spacing w:val="38"/>
        </w:rPr>
        <w:t> </w:t>
      </w:r>
      <w:r>
        <w:rPr>
          <w:color w:val="231F20"/>
        </w:rPr>
        <w:t>Weinbaum reported to</w:t>
      </w:r>
      <w:r>
        <w:rPr>
          <w:color w:val="231F20"/>
          <w:spacing w:val="38"/>
        </w:rPr>
        <w:t> </w:t>
      </w:r>
      <w:r>
        <w:rPr>
          <w:color w:val="231F20"/>
        </w:rPr>
        <w:t>the Cultural</w:t>
      </w:r>
      <w:r>
        <w:rPr>
          <w:color w:val="231F20"/>
          <w:spacing w:val="38"/>
        </w:rPr>
        <w:t> </w:t>
      </w:r>
      <w:r>
        <w:rPr>
          <w:color w:val="231F20"/>
        </w:rPr>
        <w:t>Resources Management</w:t>
      </w:r>
      <w:r>
        <w:rPr>
          <w:color w:val="231F20"/>
          <w:spacing w:val="40"/>
        </w:rPr>
        <w:t> </w:t>
      </w:r>
      <w:r>
        <w:rPr>
          <w:color w:val="231F20"/>
        </w:rPr>
        <w:t>Division</w:t>
      </w:r>
      <w:r>
        <w:rPr>
          <w:color w:val="231F20"/>
          <w:spacing w:val="39"/>
        </w:rPr>
        <w:t> </w:t>
      </w:r>
      <w:r>
        <w:rPr>
          <w:color w:val="231F20"/>
        </w:rPr>
        <w:t>that</w:t>
      </w:r>
      <w:r>
        <w:rPr>
          <w:color w:val="231F20"/>
          <w:spacing w:val="39"/>
        </w:rPr>
        <w:t> </w:t>
      </w:r>
      <w:r>
        <w:rPr>
          <w:color w:val="231F20"/>
        </w:rPr>
        <w:t>the Advisory Council</w:t>
      </w:r>
      <w:r>
        <w:rPr>
          <w:color w:val="231F20"/>
          <w:spacing w:val="39"/>
        </w:rPr>
        <w:t> </w:t>
      </w:r>
      <w:r>
        <w:rPr>
          <w:color w:val="231F20"/>
        </w:rPr>
        <w:t>had</w:t>
      </w:r>
      <w:r>
        <w:rPr>
          <w:color w:val="231F20"/>
          <w:spacing w:val="39"/>
        </w:rPr>
        <w:t> </w:t>
      </w:r>
      <w:r>
        <w:rPr>
          <w:color w:val="231F20"/>
        </w:rPr>
        <w:t>approved</w:t>
      </w:r>
      <w:r>
        <w:rPr>
          <w:color w:val="231F20"/>
          <w:spacing w:val="39"/>
        </w:rPr>
        <w:t> </w:t>
      </w:r>
      <w:r>
        <w:rPr>
          <w:color w:val="231F20"/>
        </w:rPr>
        <w:t>the</w:t>
      </w:r>
      <w:r>
        <w:rPr>
          <w:color w:val="231F20"/>
          <w:spacing w:val="39"/>
        </w:rPr>
        <w:t> </w:t>
      </w:r>
      <w:r>
        <w:rPr>
          <w:color w:val="231F20"/>
        </w:rPr>
        <w:t>amended</w:t>
      </w:r>
      <w:r>
        <w:rPr>
          <w:color w:val="231F20"/>
          <w:spacing w:val="39"/>
        </w:rPr>
        <w:t> </w:t>
      </w:r>
      <w:r>
        <w:rPr>
          <w:color w:val="231F20"/>
        </w:rPr>
        <w:t>plan,</w:t>
      </w:r>
      <w:r>
        <w:rPr>
          <w:color w:val="231F20"/>
          <w:spacing w:val="39"/>
        </w:rPr>
        <w:t> </w:t>
      </w:r>
      <w:r>
        <w:rPr>
          <w:color w:val="231F20"/>
        </w:rPr>
        <w:t>and</w:t>
      </w:r>
      <w:r>
        <w:rPr>
          <w:color w:val="231F20"/>
          <w:spacing w:val="39"/>
        </w:rPr>
        <w:t> </w:t>
      </w:r>
      <w:r>
        <w:rPr>
          <w:color w:val="231F20"/>
        </w:rPr>
        <w:t>that while</w:t>
      </w:r>
      <w:r>
        <w:rPr>
          <w:color w:val="231F20"/>
          <w:spacing w:val="37"/>
        </w:rPr>
        <w:t> </w:t>
      </w:r>
      <w:r>
        <w:rPr>
          <w:color w:val="231F20"/>
        </w:rPr>
        <w:t>the</w:t>
      </w:r>
      <w:r>
        <w:rPr>
          <w:color w:val="231F20"/>
          <w:spacing w:val="37"/>
        </w:rPr>
        <w:t> </w:t>
      </w:r>
      <w:r>
        <w:rPr>
          <w:color w:val="231F20"/>
        </w:rPr>
        <w:t>SHPO</w:t>
      </w:r>
      <w:r>
        <w:rPr>
          <w:color w:val="231F20"/>
          <w:spacing w:val="37"/>
        </w:rPr>
        <w:t> </w:t>
      </w:r>
      <w:r>
        <w:rPr>
          <w:color w:val="231F20"/>
        </w:rPr>
        <w:t>could</w:t>
      </w:r>
      <w:r>
        <w:rPr>
          <w:color w:val="231F20"/>
          <w:spacing w:val="37"/>
        </w:rPr>
        <w:t> </w:t>
      </w:r>
      <w:r>
        <w:rPr>
          <w:color w:val="231F20"/>
        </w:rPr>
        <w:t>not</w:t>
      </w:r>
      <w:r>
        <w:rPr>
          <w:color w:val="231F20"/>
          <w:spacing w:val="37"/>
        </w:rPr>
        <w:t> </w:t>
      </w:r>
      <w:r>
        <w:rPr>
          <w:color w:val="231F20"/>
        </w:rPr>
        <w:t>be</w:t>
      </w:r>
      <w:r>
        <w:rPr>
          <w:color w:val="231F20"/>
          <w:spacing w:val="37"/>
        </w:rPr>
        <w:t> </w:t>
      </w:r>
      <w:r>
        <w:rPr>
          <w:color w:val="231F20"/>
        </w:rPr>
        <w:t>convinced</w:t>
      </w:r>
      <w:r>
        <w:rPr>
          <w:color w:val="231F20"/>
          <w:spacing w:val="37"/>
        </w:rPr>
        <w:t> </w:t>
      </w:r>
      <w:r>
        <w:rPr>
          <w:color w:val="231F20"/>
        </w:rPr>
        <w:t>of</w:t>
      </w:r>
      <w:r>
        <w:rPr>
          <w:color w:val="231F20"/>
          <w:spacing w:val="40"/>
        </w:rPr>
        <w:t> </w:t>
      </w:r>
      <w:r>
        <w:rPr>
          <w:color w:val="231F20"/>
        </w:rPr>
        <w:t>the</w:t>
      </w:r>
      <w:r>
        <w:rPr>
          <w:color w:val="231F20"/>
          <w:spacing w:val="37"/>
        </w:rPr>
        <w:t> </w:t>
      </w:r>
      <w:r>
        <w:rPr>
          <w:color w:val="231F20"/>
        </w:rPr>
        <w:t>appropriateness</w:t>
      </w:r>
      <w:r>
        <w:rPr>
          <w:color w:val="231F20"/>
          <w:spacing w:val="37"/>
        </w:rPr>
        <w:t> </w:t>
      </w:r>
      <w:r>
        <w:rPr>
          <w:color w:val="231F20"/>
        </w:rPr>
        <w:t>of</w:t>
      </w:r>
      <w:r>
        <w:rPr>
          <w:color w:val="231F20"/>
          <w:spacing w:val="40"/>
        </w:rPr>
        <w:t> </w:t>
      </w:r>
      <w:r>
        <w:rPr>
          <w:color w:val="231F20"/>
        </w:rPr>
        <w:t>the</w:t>
      </w:r>
      <w:r>
        <w:rPr>
          <w:color w:val="231F20"/>
          <w:spacing w:val="37"/>
        </w:rPr>
        <w:t> </w:t>
      </w:r>
      <w:r>
        <w:rPr>
          <w:color w:val="231F20"/>
        </w:rPr>
        <w:t>building’s</w:t>
      </w:r>
      <w:r>
        <w:rPr>
          <w:color w:val="231F20"/>
          <w:spacing w:val="37"/>
        </w:rPr>
        <w:t> </w:t>
      </w:r>
      <w:r>
        <w:rPr>
          <w:color w:val="231F20"/>
        </w:rPr>
        <w:t>design,</w:t>
      </w:r>
      <w:r>
        <w:rPr>
          <w:color w:val="231F20"/>
        </w:rPr>
        <w:t> they would not continue to take issue over it—although they would give their opinion to the</w:t>
      </w:r>
      <w:r>
        <w:rPr>
          <w:color w:val="231F20"/>
          <w:spacing w:val="40"/>
        </w:rPr>
        <w:t> </w:t>
      </w:r>
      <w:r>
        <w:rPr>
          <w:color w:val="231F20"/>
        </w:rPr>
        <w:t>public if asked.</w:t>
      </w:r>
      <w:r>
        <w:rPr>
          <w:color w:val="231F20"/>
          <w:position w:val="7"/>
          <w:sz w:val="12"/>
        </w:rPr>
        <w:t>51</w:t>
      </w:r>
    </w:p>
    <w:p>
      <w:pPr>
        <w:pStyle w:val="BodyText"/>
        <w:spacing w:line="350" w:lineRule="auto" w:before="8"/>
        <w:ind w:left="159" w:firstLine="1080"/>
      </w:pP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meantime,</w:t>
      </w:r>
      <w:r>
        <w:rPr>
          <w:color w:val="231F20"/>
          <w:spacing w:val="-9"/>
          <w:w w:val="105"/>
        </w:rPr>
        <w:t> </w:t>
      </w:r>
      <w:r>
        <w:rPr>
          <w:color w:val="231F20"/>
          <w:spacing w:val="-2"/>
          <w:w w:val="105"/>
        </w:rPr>
        <w:t>collection</w:t>
      </w:r>
      <w:r>
        <w:rPr>
          <w:color w:val="231F20"/>
          <w:spacing w:val="-9"/>
          <w:w w:val="105"/>
        </w:rPr>
        <w:t> </w:t>
      </w:r>
      <w:r>
        <w:rPr>
          <w:color w:val="231F20"/>
          <w:spacing w:val="-2"/>
          <w:w w:val="105"/>
        </w:rPr>
        <w:t>storage</w:t>
      </w:r>
      <w:r>
        <w:rPr>
          <w:color w:val="231F20"/>
          <w:spacing w:val="-9"/>
          <w:w w:val="105"/>
        </w:rPr>
        <w:t> </w:t>
      </w:r>
      <w:r>
        <w:rPr>
          <w:color w:val="231F20"/>
          <w:spacing w:val="-2"/>
          <w:w w:val="105"/>
        </w:rPr>
        <w:t>issues</w:t>
      </w:r>
      <w:r>
        <w:rPr>
          <w:color w:val="231F20"/>
          <w:spacing w:val="-9"/>
          <w:w w:val="105"/>
        </w:rPr>
        <w:t> </w:t>
      </w:r>
      <w:r>
        <w:rPr>
          <w:color w:val="231F20"/>
          <w:spacing w:val="-2"/>
          <w:w w:val="105"/>
        </w:rPr>
        <w:t>at</w:t>
      </w:r>
      <w:r>
        <w:rPr>
          <w:color w:val="231F20"/>
          <w:spacing w:val="-9"/>
          <w:w w:val="105"/>
        </w:rPr>
        <w:t> </w:t>
      </w:r>
      <w:r>
        <w:rPr>
          <w:color w:val="231F20"/>
          <w:spacing w:val="-2"/>
          <w:w w:val="105"/>
        </w:rPr>
        <w:t>the</w:t>
      </w:r>
      <w:r>
        <w:rPr>
          <w:color w:val="231F20"/>
          <w:spacing w:val="-9"/>
          <w:w w:val="105"/>
        </w:rPr>
        <w:t> </w:t>
      </w:r>
      <w:r>
        <w:rPr>
          <w:color w:val="231F20"/>
          <w:spacing w:val="-2"/>
          <w:w w:val="105"/>
        </w:rPr>
        <w:t>park</w:t>
      </w:r>
      <w:r>
        <w:rPr>
          <w:color w:val="231F20"/>
          <w:spacing w:val="-9"/>
          <w:w w:val="105"/>
        </w:rPr>
        <w:t> </w:t>
      </w:r>
      <w:r>
        <w:rPr>
          <w:color w:val="231F20"/>
          <w:spacing w:val="-2"/>
          <w:w w:val="105"/>
        </w:rPr>
        <w:t>reinforced</w:t>
      </w:r>
      <w:r>
        <w:rPr>
          <w:color w:val="231F20"/>
          <w:spacing w:val="-9"/>
          <w:w w:val="105"/>
        </w:rPr>
        <w:t> </w:t>
      </w:r>
      <w:r>
        <w:rPr>
          <w:color w:val="231F20"/>
          <w:spacing w:val="-2"/>
          <w:w w:val="105"/>
        </w:rPr>
        <w:t>the</w:t>
      </w:r>
      <w:r>
        <w:rPr>
          <w:color w:val="231F20"/>
          <w:spacing w:val="-9"/>
          <w:w w:val="105"/>
        </w:rPr>
        <w:t> </w:t>
      </w:r>
      <w:r>
        <w:rPr>
          <w:color w:val="231F20"/>
          <w:spacing w:val="-2"/>
          <w:w w:val="105"/>
        </w:rPr>
        <w:t>need</w:t>
      </w:r>
      <w:r>
        <w:rPr>
          <w:color w:val="231F20"/>
          <w:spacing w:val="-9"/>
          <w:w w:val="105"/>
        </w:rPr>
        <w:t> </w:t>
      </w:r>
      <w:r>
        <w:rPr>
          <w:color w:val="231F20"/>
          <w:spacing w:val="-2"/>
          <w:w w:val="105"/>
        </w:rPr>
        <w:t>for</w:t>
      </w:r>
      <w:r>
        <w:rPr>
          <w:color w:val="231F20"/>
          <w:spacing w:val="-9"/>
          <w:w w:val="105"/>
        </w:rPr>
        <w:t> </w:t>
      </w:r>
      <w:r>
        <w:rPr>
          <w:color w:val="231F20"/>
          <w:spacing w:val="-2"/>
          <w:w w:val="105"/>
        </w:rPr>
        <w:t>new </w:t>
      </w:r>
      <w:r>
        <w:rPr>
          <w:color w:val="231F20"/>
          <w:w w:val="105"/>
        </w:rPr>
        <w:t>facilities.</w:t>
      </w:r>
      <w:r>
        <w:rPr>
          <w:color w:val="231F20"/>
          <w:spacing w:val="-13"/>
          <w:w w:val="105"/>
        </w:rPr>
        <w:t> </w:t>
      </w:r>
      <w:r>
        <w:rPr>
          <w:color w:val="231F20"/>
          <w:w w:val="105"/>
        </w:rPr>
        <w:t>The</w:t>
      </w:r>
      <w:r>
        <w:rPr>
          <w:color w:val="231F20"/>
          <w:spacing w:val="-11"/>
          <w:w w:val="105"/>
        </w:rPr>
        <w:t> </w:t>
      </w:r>
      <w:r>
        <w:rPr>
          <w:color w:val="231F20"/>
          <w:w w:val="105"/>
        </w:rPr>
        <w:t>park</w:t>
      </w:r>
      <w:r>
        <w:rPr>
          <w:color w:val="231F20"/>
          <w:spacing w:val="-9"/>
          <w:w w:val="105"/>
        </w:rPr>
        <w:t> </w:t>
      </w:r>
      <w:r>
        <w:rPr>
          <w:color w:val="231F20"/>
          <w:w w:val="105"/>
        </w:rPr>
        <w:t>had</w:t>
      </w:r>
      <w:r>
        <w:rPr>
          <w:color w:val="231F20"/>
          <w:spacing w:val="-9"/>
          <w:w w:val="105"/>
        </w:rPr>
        <w:t> </w:t>
      </w:r>
      <w:r>
        <w:rPr>
          <w:color w:val="231F20"/>
          <w:w w:val="105"/>
        </w:rPr>
        <w:t>developed</w:t>
      </w:r>
      <w:r>
        <w:rPr>
          <w:color w:val="231F20"/>
          <w:spacing w:val="-9"/>
          <w:w w:val="105"/>
        </w:rPr>
        <w:t> </w:t>
      </w:r>
      <w:r>
        <w:rPr>
          <w:color w:val="231F20"/>
          <w:w w:val="105"/>
        </w:rPr>
        <w:t>a</w:t>
      </w:r>
      <w:r>
        <w:rPr>
          <w:color w:val="231F20"/>
          <w:spacing w:val="-9"/>
          <w:w w:val="105"/>
        </w:rPr>
        <w:t> </w:t>
      </w:r>
      <w:r>
        <w:rPr>
          <w:i/>
          <w:color w:val="231F20"/>
          <w:w w:val="105"/>
        </w:rPr>
        <w:t>Collection</w:t>
      </w:r>
      <w:r>
        <w:rPr>
          <w:i/>
          <w:color w:val="231F20"/>
          <w:spacing w:val="-11"/>
          <w:w w:val="105"/>
        </w:rPr>
        <w:t> </w:t>
      </w:r>
      <w:r>
        <w:rPr>
          <w:i/>
          <w:color w:val="231F20"/>
          <w:w w:val="105"/>
        </w:rPr>
        <w:t>Storage</w:t>
      </w:r>
      <w:r>
        <w:rPr>
          <w:i/>
          <w:color w:val="231F20"/>
          <w:spacing w:val="-11"/>
          <w:w w:val="105"/>
        </w:rPr>
        <w:t> </w:t>
      </w:r>
      <w:r>
        <w:rPr>
          <w:i/>
          <w:color w:val="231F20"/>
          <w:w w:val="105"/>
        </w:rPr>
        <w:t>Plan</w:t>
      </w:r>
      <w:r>
        <w:rPr>
          <w:i/>
          <w:color w:val="231F20"/>
          <w:spacing w:val="-9"/>
          <w:w w:val="105"/>
        </w:rPr>
        <w:t> </w:t>
      </w:r>
      <w:r>
        <w:rPr>
          <w:color w:val="231F20"/>
          <w:w w:val="105"/>
        </w:rPr>
        <w:t>based</w:t>
      </w:r>
      <w:r>
        <w:rPr>
          <w:color w:val="231F20"/>
          <w:spacing w:val="-9"/>
          <w:w w:val="105"/>
        </w:rPr>
        <w:t> </w:t>
      </w:r>
      <w:r>
        <w:rPr>
          <w:color w:val="231F20"/>
          <w:w w:val="105"/>
        </w:rPr>
        <w:t>on</w:t>
      </w:r>
      <w:r>
        <w:rPr>
          <w:color w:val="231F20"/>
          <w:spacing w:val="-9"/>
          <w:w w:val="105"/>
        </w:rPr>
        <w:t> </w:t>
      </w:r>
      <w:r>
        <w:rPr>
          <w:color w:val="231F20"/>
          <w:w w:val="105"/>
        </w:rPr>
        <w:t>an</w:t>
      </w:r>
      <w:r>
        <w:rPr>
          <w:color w:val="231F20"/>
          <w:spacing w:val="-9"/>
          <w:w w:val="105"/>
        </w:rPr>
        <w:t> </w:t>
      </w:r>
      <w:r>
        <w:rPr>
          <w:color w:val="231F20"/>
          <w:w w:val="105"/>
        </w:rPr>
        <w:t>on-site</w:t>
      </w:r>
      <w:r>
        <w:rPr>
          <w:color w:val="231F20"/>
          <w:spacing w:val="-9"/>
          <w:w w:val="105"/>
        </w:rPr>
        <w:t> </w:t>
      </w:r>
      <w:r>
        <w:rPr>
          <w:color w:val="231F20"/>
          <w:w w:val="105"/>
        </w:rPr>
        <w:t>assessment</w:t>
      </w:r>
    </w:p>
    <w:p>
      <w:pPr>
        <w:pStyle w:val="BodyText"/>
        <w:spacing w:before="29"/>
        <w:rPr>
          <w:sz w:val="20"/>
        </w:rPr>
      </w:pPr>
      <w:r>
        <w:rPr/>
        <mc:AlternateContent>
          <mc:Choice Requires="wps">
            <w:drawing>
              <wp:anchor distT="0" distB="0" distL="0" distR="0" allowOverlap="1" layoutInCell="1" locked="0" behindDoc="1" simplePos="0" relativeHeight="487652352">
                <wp:simplePos x="0" y="0"/>
                <wp:positionH relativeFrom="page">
                  <wp:posOffset>1143000</wp:posOffset>
                </wp:positionH>
                <wp:positionV relativeFrom="paragraph">
                  <wp:posOffset>182962</wp:posOffset>
                </wp:positionV>
                <wp:extent cx="1828800" cy="1270"/>
                <wp:effectExtent l="0" t="0" r="0" b="0"/>
                <wp:wrapTopAndBottom/>
                <wp:docPr id="195" name="Graphic 195"/>
                <wp:cNvGraphicFramePr>
                  <a:graphicFrameLocks/>
                </wp:cNvGraphicFramePr>
                <a:graphic>
                  <a:graphicData uri="http://schemas.microsoft.com/office/word/2010/wordprocessingShape">
                    <wps:wsp>
                      <wps:cNvPr id="195" name="Graphic 195"/>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406486pt;width:144pt;height:.1pt;mso-position-horizontal-relative:page;mso-position-vertical-relative:paragraph;z-index:-15664128;mso-wrap-distance-left:0;mso-wrap-distance-right:0" id="docshape194" coordorigin="1800,288" coordsize="2880,0" path="m1800,288l4680,288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47</w:t>
      </w:r>
      <w:r>
        <w:rPr>
          <w:color w:val="231F20"/>
          <w:w w:val="105"/>
          <w:position w:val="6"/>
          <w:sz w:val="11"/>
        </w:rPr>
        <w:t> </w:t>
      </w:r>
      <w:r>
        <w:rPr>
          <w:color w:val="231F20"/>
          <w:w w:val="105"/>
          <w:sz w:val="19"/>
        </w:rPr>
        <w:t>Martin</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w:t>
      </w:r>
      <w:r>
        <w:rPr>
          <w:color w:val="231F20"/>
          <w:spacing w:val="-11"/>
          <w:w w:val="105"/>
          <w:sz w:val="19"/>
        </w:rPr>
        <w:t> </w:t>
      </w:r>
      <w:r>
        <w:rPr>
          <w:color w:val="231F20"/>
          <w:w w:val="105"/>
          <w:sz w:val="19"/>
        </w:rPr>
        <w:t>National</w:t>
      </w:r>
      <w:r>
        <w:rPr>
          <w:color w:val="231F20"/>
          <w:spacing w:val="-11"/>
          <w:w w:val="105"/>
          <w:sz w:val="19"/>
        </w:rPr>
        <w:t> </w:t>
      </w:r>
      <w:r>
        <w:rPr>
          <w:color w:val="231F20"/>
          <w:w w:val="105"/>
          <w:sz w:val="19"/>
        </w:rPr>
        <w:t>Historic</w:t>
      </w:r>
      <w:r>
        <w:rPr>
          <w:color w:val="231F20"/>
          <w:spacing w:val="-11"/>
          <w:w w:val="105"/>
          <w:sz w:val="19"/>
        </w:rPr>
        <w:t> </w:t>
      </w:r>
      <w:r>
        <w:rPr>
          <w:color w:val="231F20"/>
          <w:w w:val="105"/>
          <w:sz w:val="19"/>
        </w:rPr>
        <w:t>Site,</w:t>
      </w:r>
      <w:r>
        <w:rPr>
          <w:color w:val="231F20"/>
          <w:spacing w:val="-11"/>
          <w:w w:val="105"/>
          <w:sz w:val="19"/>
        </w:rPr>
        <w:t> </w:t>
      </w:r>
      <w:r>
        <w:rPr>
          <w:color w:val="231F20"/>
          <w:w w:val="105"/>
          <w:sz w:val="19"/>
        </w:rPr>
        <w:t>Amendment</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the</w:t>
      </w:r>
      <w:r>
        <w:rPr>
          <w:color w:val="231F20"/>
          <w:spacing w:val="-11"/>
          <w:w w:val="105"/>
          <w:sz w:val="19"/>
        </w:rPr>
        <w:t> </w:t>
      </w:r>
      <w:r>
        <w:rPr>
          <w:i/>
          <w:color w:val="231F20"/>
          <w:w w:val="105"/>
          <w:sz w:val="19"/>
        </w:rPr>
        <w:t>Development</w:t>
      </w:r>
      <w:r>
        <w:rPr>
          <w:i/>
          <w:color w:val="231F20"/>
          <w:spacing w:val="-11"/>
          <w:w w:val="105"/>
          <w:sz w:val="19"/>
        </w:rPr>
        <w:t> </w:t>
      </w:r>
      <w:r>
        <w:rPr>
          <w:i/>
          <w:color w:val="231F20"/>
          <w:w w:val="105"/>
          <w:sz w:val="19"/>
        </w:rPr>
        <w:t>Concept</w:t>
      </w:r>
      <w:r>
        <w:rPr>
          <w:i/>
          <w:color w:val="231F20"/>
          <w:spacing w:val="-11"/>
          <w:w w:val="105"/>
          <w:sz w:val="19"/>
        </w:rPr>
        <w:t> </w:t>
      </w:r>
      <w:r>
        <w:rPr>
          <w:i/>
          <w:color w:val="231F20"/>
          <w:w w:val="105"/>
          <w:sz w:val="19"/>
        </w:rPr>
        <w:t>Plan</w:t>
      </w:r>
      <w:r>
        <w:rPr>
          <w:color w:val="231F20"/>
          <w:w w:val="105"/>
          <w:sz w:val="19"/>
        </w:rPr>
        <w:t>/Environmen- tal</w:t>
      </w:r>
      <w:r>
        <w:rPr>
          <w:color w:val="231F20"/>
          <w:spacing w:val="-5"/>
          <w:w w:val="105"/>
          <w:sz w:val="19"/>
        </w:rPr>
        <w:t> </w:t>
      </w:r>
      <w:r>
        <w:rPr>
          <w:color w:val="231F20"/>
          <w:w w:val="105"/>
          <w:sz w:val="19"/>
        </w:rPr>
        <w:t>Assessment</w:t>
      </w:r>
      <w:r>
        <w:rPr>
          <w:color w:val="231F20"/>
          <w:spacing w:val="-2"/>
          <w:w w:val="105"/>
          <w:sz w:val="19"/>
        </w:rPr>
        <w:t> </w:t>
      </w:r>
      <w:r>
        <w:rPr>
          <w:color w:val="231F20"/>
          <w:w w:val="105"/>
          <w:sz w:val="19"/>
        </w:rPr>
        <w:t>of 1986,</w:t>
      </w:r>
      <w:r>
        <w:rPr>
          <w:color w:val="231F20"/>
          <w:spacing w:val="-2"/>
          <w:w w:val="105"/>
          <w:sz w:val="19"/>
        </w:rPr>
        <w:t> </w:t>
      </w:r>
      <w:r>
        <w:rPr>
          <w:color w:val="231F20"/>
          <w:w w:val="105"/>
          <w:sz w:val="19"/>
        </w:rPr>
        <w:t>September</w:t>
      </w:r>
      <w:r>
        <w:rPr>
          <w:color w:val="231F20"/>
          <w:spacing w:val="-2"/>
          <w:w w:val="105"/>
          <w:sz w:val="19"/>
        </w:rPr>
        <w:t> </w:t>
      </w:r>
      <w:r>
        <w:rPr>
          <w:color w:val="231F20"/>
          <w:w w:val="105"/>
          <w:sz w:val="19"/>
        </w:rPr>
        <w:t>1990,</w:t>
      </w:r>
      <w:r>
        <w:rPr>
          <w:color w:val="231F20"/>
          <w:spacing w:val="-2"/>
          <w:w w:val="105"/>
          <w:sz w:val="19"/>
        </w:rPr>
        <w:t> </w:t>
      </w:r>
      <w:r>
        <w:rPr>
          <w:color w:val="231F20"/>
          <w:w w:val="105"/>
          <w:sz w:val="19"/>
        </w:rPr>
        <w:t>7.</w:t>
      </w:r>
    </w:p>
    <w:p>
      <w:pPr>
        <w:spacing w:line="244" w:lineRule="auto" w:before="59"/>
        <w:ind w:left="160" w:right="554" w:hanging="1"/>
        <w:jc w:val="left"/>
        <w:rPr>
          <w:sz w:val="19"/>
        </w:rPr>
      </w:pPr>
      <w:r>
        <w:rPr>
          <w:color w:val="231F20"/>
          <w:spacing w:val="-4"/>
          <w:w w:val="105"/>
          <w:position w:val="6"/>
          <w:sz w:val="11"/>
        </w:rPr>
        <w:t>48</w:t>
      </w:r>
      <w:r>
        <w:rPr>
          <w:color w:val="231F20"/>
          <w:spacing w:val="17"/>
          <w:w w:val="105"/>
          <w:position w:val="6"/>
          <w:sz w:val="11"/>
        </w:rPr>
        <w:t> </w:t>
      </w:r>
      <w:r>
        <w:rPr>
          <w:color w:val="231F20"/>
          <w:spacing w:val="-4"/>
          <w:w w:val="105"/>
          <w:sz w:val="19"/>
        </w:rPr>
        <w:t>Julia S. Stokes to Gerald D. Patten, September 13, 1990, Unlabeled File [1970 </w:t>
      </w:r>
      <w:r>
        <w:rPr>
          <w:i/>
          <w:color w:val="231F20"/>
          <w:spacing w:val="-4"/>
          <w:w w:val="105"/>
          <w:sz w:val="19"/>
        </w:rPr>
        <w:t>Master</w:t>
      </w:r>
      <w:r>
        <w:rPr>
          <w:i/>
          <w:color w:val="231F20"/>
          <w:spacing w:val="-5"/>
          <w:w w:val="105"/>
          <w:sz w:val="19"/>
        </w:rPr>
        <w:t> </w:t>
      </w:r>
      <w:r>
        <w:rPr>
          <w:i/>
          <w:color w:val="231F20"/>
          <w:spacing w:val="-4"/>
          <w:w w:val="105"/>
          <w:sz w:val="19"/>
        </w:rPr>
        <w:t>Plan</w:t>
      </w:r>
      <w:r>
        <w:rPr>
          <w:i/>
          <w:color w:val="231F20"/>
          <w:spacing w:val="-5"/>
          <w:w w:val="105"/>
          <w:sz w:val="19"/>
        </w:rPr>
        <w:t> </w:t>
      </w:r>
      <w:r>
        <w:rPr>
          <w:color w:val="231F20"/>
          <w:spacing w:val="-4"/>
          <w:w w:val="105"/>
          <w:sz w:val="19"/>
        </w:rPr>
        <w:t>Corresp (brief-</w:t>
      </w:r>
      <w:r>
        <w:rPr>
          <w:color w:val="231F20"/>
          <w:w w:val="105"/>
          <w:sz w:val="19"/>
        </w:rPr>
        <w:t> copied),</w:t>
      </w:r>
      <w:r>
        <w:rPr>
          <w:color w:val="231F20"/>
          <w:spacing w:val="-6"/>
          <w:w w:val="105"/>
          <w:sz w:val="19"/>
        </w:rPr>
        <w:t> </w:t>
      </w:r>
      <w:r>
        <w:rPr>
          <w:i/>
          <w:color w:val="231F20"/>
          <w:w w:val="105"/>
          <w:sz w:val="19"/>
        </w:rPr>
        <w:t>DCP</w:t>
      </w:r>
      <w:r>
        <w:rPr>
          <w:i/>
          <w:color w:val="231F20"/>
          <w:spacing w:val="-6"/>
          <w:w w:val="105"/>
          <w:sz w:val="19"/>
        </w:rPr>
        <w:t> </w:t>
      </w:r>
      <w:r>
        <w:rPr>
          <w:color w:val="231F20"/>
          <w:w w:val="105"/>
          <w:sz w:val="19"/>
        </w:rPr>
        <w:t>1990</w:t>
      </w:r>
      <w:r>
        <w:rPr>
          <w:color w:val="231F20"/>
          <w:spacing w:val="-6"/>
          <w:w w:val="105"/>
          <w:sz w:val="19"/>
        </w:rPr>
        <w:t> </w:t>
      </w:r>
      <w:r>
        <w:rPr>
          <w:color w:val="231F20"/>
          <w:w w:val="105"/>
          <w:sz w:val="19"/>
        </w:rPr>
        <w:t>Corresp,</w:t>
      </w:r>
      <w:r>
        <w:rPr>
          <w:color w:val="231F20"/>
          <w:spacing w:val="-6"/>
          <w:w w:val="105"/>
          <w:sz w:val="19"/>
        </w:rPr>
        <w:t> </w:t>
      </w:r>
      <w:r>
        <w:rPr>
          <w:color w:val="231F20"/>
          <w:w w:val="105"/>
          <w:sz w:val="19"/>
        </w:rPr>
        <w:t>Multi-use</w:t>
      </w:r>
      <w:r>
        <w:rPr>
          <w:color w:val="231F20"/>
          <w:spacing w:val="-6"/>
          <w:w w:val="105"/>
          <w:sz w:val="19"/>
        </w:rPr>
        <w:t> </w:t>
      </w:r>
      <w:r>
        <w:rPr>
          <w:color w:val="231F20"/>
          <w:w w:val="105"/>
          <w:sz w:val="19"/>
        </w:rPr>
        <w:t>bldg</w:t>
      </w:r>
      <w:r>
        <w:rPr>
          <w:color w:val="231F20"/>
          <w:spacing w:val="-6"/>
          <w:w w:val="105"/>
          <w:sz w:val="19"/>
        </w:rPr>
        <w:t> </w:t>
      </w:r>
      <w:r>
        <w:rPr>
          <w:color w:val="231F20"/>
          <w:w w:val="105"/>
          <w:sz w:val="19"/>
        </w:rPr>
        <w:t>corres],</w:t>
      </w:r>
      <w:r>
        <w:rPr>
          <w:color w:val="231F20"/>
          <w:spacing w:val="-6"/>
          <w:w w:val="105"/>
          <w:sz w:val="19"/>
        </w:rPr>
        <w:t> </w:t>
      </w:r>
      <w:r>
        <w:rPr>
          <w:color w:val="231F20"/>
          <w:w w:val="105"/>
          <w:sz w:val="19"/>
        </w:rPr>
        <w:t>Weinbaum</w:t>
      </w:r>
      <w:r>
        <w:rPr>
          <w:color w:val="231F20"/>
          <w:spacing w:val="-6"/>
          <w:w w:val="105"/>
          <w:sz w:val="19"/>
        </w:rPr>
        <w:t> </w:t>
      </w:r>
      <w:r>
        <w:rPr>
          <w:color w:val="231F20"/>
          <w:w w:val="105"/>
          <w:sz w:val="19"/>
        </w:rPr>
        <w:t>Files,</w:t>
      </w:r>
      <w:r>
        <w:rPr>
          <w:color w:val="231F20"/>
          <w:spacing w:val="-6"/>
          <w:w w:val="105"/>
          <w:sz w:val="19"/>
        </w:rPr>
        <w:t> </w:t>
      </w:r>
      <w:r>
        <w:rPr>
          <w:color w:val="231F20"/>
          <w:w w:val="105"/>
          <w:sz w:val="19"/>
        </w:rPr>
        <w:t>BOSO;</w:t>
      </w:r>
      <w:r>
        <w:rPr>
          <w:color w:val="231F20"/>
          <w:spacing w:val="-6"/>
          <w:w w:val="105"/>
          <w:sz w:val="19"/>
        </w:rPr>
        <w:t> </w:t>
      </w:r>
      <w:r>
        <w:rPr>
          <w:color w:val="231F20"/>
          <w:w w:val="105"/>
          <w:sz w:val="19"/>
        </w:rPr>
        <w:t>Julia</w:t>
      </w:r>
      <w:r>
        <w:rPr>
          <w:color w:val="231F20"/>
          <w:spacing w:val="-6"/>
          <w:w w:val="105"/>
          <w:sz w:val="19"/>
        </w:rPr>
        <w:t> </w:t>
      </w:r>
      <w:r>
        <w:rPr>
          <w:color w:val="231F20"/>
          <w:w w:val="105"/>
          <w:sz w:val="19"/>
        </w:rPr>
        <w:t>S.</w:t>
      </w:r>
      <w:r>
        <w:rPr>
          <w:color w:val="231F20"/>
          <w:spacing w:val="-6"/>
          <w:w w:val="105"/>
          <w:sz w:val="19"/>
        </w:rPr>
        <w:t> </w:t>
      </w:r>
      <w:r>
        <w:rPr>
          <w:color w:val="231F20"/>
          <w:w w:val="105"/>
          <w:sz w:val="19"/>
        </w:rPr>
        <w:t>Stokes</w:t>
      </w:r>
      <w:r>
        <w:rPr>
          <w:color w:val="231F20"/>
          <w:spacing w:val="-6"/>
          <w:w w:val="105"/>
          <w:sz w:val="19"/>
        </w:rPr>
        <w:t> </w:t>
      </w:r>
      <w:r>
        <w:rPr>
          <w:color w:val="231F20"/>
          <w:w w:val="105"/>
          <w:sz w:val="19"/>
        </w:rPr>
        <w:t>to</w:t>
      </w:r>
      <w:r>
        <w:rPr>
          <w:color w:val="231F20"/>
          <w:spacing w:val="-6"/>
          <w:w w:val="105"/>
          <w:sz w:val="19"/>
        </w:rPr>
        <w:t> </w:t>
      </w:r>
      <w:r>
        <w:rPr>
          <w:color w:val="231F20"/>
          <w:w w:val="105"/>
          <w:sz w:val="19"/>
        </w:rPr>
        <w:t>Bruce</w:t>
      </w:r>
      <w:r>
        <w:rPr>
          <w:color w:val="231F20"/>
          <w:spacing w:val="-6"/>
          <w:w w:val="105"/>
          <w:sz w:val="19"/>
        </w:rPr>
        <w:t> </w:t>
      </w:r>
      <w:r>
        <w:rPr>
          <w:color w:val="231F20"/>
          <w:w w:val="105"/>
          <w:sz w:val="19"/>
        </w:rPr>
        <w:t>W. Stewart, November 13, 1990, Folder L617 MAVA DCA/EAS (Accordion File), Clark Files, BOSO.</w:t>
      </w:r>
    </w:p>
    <w:p>
      <w:pPr>
        <w:spacing w:line="244" w:lineRule="auto" w:before="60"/>
        <w:ind w:left="159" w:right="1019" w:firstLine="0"/>
        <w:jc w:val="left"/>
        <w:rPr>
          <w:sz w:val="19"/>
        </w:rPr>
      </w:pPr>
      <w:r>
        <w:rPr>
          <w:color w:val="231F20"/>
          <w:w w:val="105"/>
          <w:position w:val="6"/>
          <w:sz w:val="11"/>
        </w:rPr>
        <w:t>49</w:t>
      </w:r>
      <w:r>
        <w:rPr>
          <w:color w:val="231F20"/>
          <w:spacing w:val="8"/>
          <w:w w:val="105"/>
          <w:position w:val="6"/>
          <w:sz w:val="11"/>
        </w:rPr>
        <w:t> </w:t>
      </w:r>
      <w:r>
        <w:rPr>
          <w:color w:val="231F20"/>
          <w:w w:val="105"/>
          <w:sz w:val="19"/>
        </w:rPr>
        <w:t>Gerald</w:t>
      </w:r>
      <w:r>
        <w:rPr>
          <w:color w:val="231F20"/>
          <w:spacing w:val="-9"/>
          <w:w w:val="105"/>
          <w:sz w:val="19"/>
        </w:rPr>
        <w:t> </w:t>
      </w:r>
      <w:r>
        <w:rPr>
          <w:color w:val="231F20"/>
          <w:w w:val="105"/>
          <w:sz w:val="19"/>
        </w:rPr>
        <w:t>D.</w:t>
      </w:r>
      <w:r>
        <w:rPr>
          <w:color w:val="231F20"/>
          <w:spacing w:val="-9"/>
          <w:w w:val="105"/>
          <w:sz w:val="19"/>
        </w:rPr>
        <w:t> </w:t>
      </w:r>
      <w:r>
        <w:rPr>
          <w:color w:val="231F20"/>
          <w:w w:val="105"/>
          <w:sz w:val="19"/>
        </w:rPr>
        <w:t>Patten</w:t>
      </w:r>
      <w:r>
        <w:rPr>
          <w:color w:val="231F20"/>
          <w:spacing w:val="-9"/>
          <w:w w:val="105"/>
          <w:sz w:val="19"/>
        </w:rPr>
        <w:t> </w:t>
      </w:r>
      <w:r>
        <w:rPr>
          <w:color w:val="231F20"/>
          <w:w w:val="105"/>
          <w:sz w:val="19"/>
        </w:rPr>
        <w:t>to</w:t>
      </w:r>
      <w:r>
        <w:rPr>
          <w:color w:val="231F20"/>
          <w:spacing w:val="-9"/>
          <w:w w:val="105"/>
          <w:sz w:val="19"/>
        </w:rPr>
        <w:t> </w:t>
      </w:r>
      <w:r>
        <w:rPr>
          <w:color w:val="231F20"/>
          <w:w w:val="105"/>
          <w:sz w:val="19"/>
        </w:rPr>
        <w:t>Orin</w:t>
      </w:r>
      <w:r>
        <w:rPr>
          <w:color w:val="231F20"/>
          <w:spacing w:val="-9"/>
          <w:w w:val="105"/>
          <w:sz w:val="19"/>
        </w:rPr>
        <w:t> </w:t>
      </w:r>
      <w:r>
        <w:rPr>
          <w:color w:val="231F20"/>
          <w:w w:val="105"/>
          <w:sz w:val="19"/>
        </w:rPr>
        <w:t>Lehman,</w:t>
      </w:r>
      <w:r>
        <w:rPr>
          <w:color w:val="231F20"/>
          <w:spacing w:val="-9"/>
          <w:w w:val="105"/>
          <w:sz w:val="19"/>
        </w:rPr>
        <w:t> </w:t>
      </w:r>
      <w:r>
        <w:rPr>
          <w:color w:val="231F20"/>
          <w:w w:val="105"/>
          <w:sz w:val="19"/>
        </w:rPr>
        <w:t>November</w:t>
      </w:r>
      <w:r>
        <w:rPr>
          <w:color w:val="231F20"/>
          <w:spacing w:val="-9"/>
          <w:w w:val="105"/>
          <w:sz w:val="19"/>
        </w:rPr>
        <w:t> </w:t>
      </w:r>
      <w:r>
        <w:rPr>
          <w:color w:val="231F20"/>
          <w:w w:val="105"/>
          <w:sz w:val="19"/>
        </w:rPr>
        <w:t>16,</w:t>
      </w:r>
      <w:r>
        <w:rPr>
          <w:color w:val="231F20"/>
          <w:spacing w:val="-9"/>
          <w:w w:val="105"/>
          <w:sz w:val="19"/>
        </w:rPr>
        <w:t> </w:t>
      </w:r>
      <w:r>
        <w:rPr>
          <w:color w:val="231F20"/>
          <w:w w:val="105"/>
          <w:sz w:val="19"/>
        </w:rPr>
        <w:t>1990,</w:t>
      </w:r>
      <w:r>
        <w:rPr>
          <w:color w:val="231F20"/>
          <w:spacing w:val="-9"/>
          <w:w w:val="105"/>
          <w:sz w:val="19"/>
        </w:rPr>
        <w:t> </w:t>
      </w:r>
      <w:r>
        <w:rPr>
          <w:color w:val="231F20"/>
          <w:w w:val="105"/>
          <w:sz w:val="19"/>
        </w:rPr>
        <w:t>Unlabeled</w:t>
      </w:r>
      <w:r>
        <w:rPr>
          <w:color w:val="231F20"/>
          <w:spacing w:val="-9"/>
          <w:w w:val="105"/>
          <w:sz w:val="19"/>
        </w:rPr>
        <w:t> </w:t>
      </w:r>
      <w:r>
        <w:rPr>
          <w:color w:val="231F20"/>
          <w:w w:val="105"/>
          <w:sz w:val="19"/>
        </w:rPr>
        <w:t>ﬁle</w:t>
      </w:r>
      <w:r>
        <w:rPr>
          <w:color w:val="231F20"/>
          <w:spacing w:val="-9"/>
          <w:w w:val="105"/>
          <w:sz w:val="19"/>
        </w:rPr>
        <w:t> </w:t>
      </w:r>
      <w:r>
        <w:rPr>
          <w:color w:val="231F20"/>
          <w:w w:val="105"/>
          <w:sz w:val="19"/>
        </w:rPr>
        <w:t>[1970</w:t>
      </w:r>
      <w:r>
        <w:rPr>
          <w:color w:val="231F20"/>
          <w:spacing w:val="-9"/>
          <w:w w:val="105"/>
          <w:sz w:val="19"/>
        </w:rPr>
        <w:t> </w:t>
      </w:r>
      <w:r>
        <w:rPr>
          <w:i/>
          <w:color w:val="231F20"/>
          <w:w w:val="105"/>
          <w:sz w:val="19"/>
        </w:rPr>
        <w:t>Master</w:t>
      </w:r>
      <w:r>
        <w:rPr>
          <w:i/>
          <w:color w:val="231F20"/>
          <w:spacing w:val="-10"/>
          <w:w w:val="105"/>
          <w:sz w:val="19"/>
        </w:rPr>
        <w:t> </w:t>
      </w:r>
      <w:r>
        <w:rPr>
          <w:i/>
          <w:color w:val="231F20"/>
          <w:w w:val="105"/>
          <w:sz w:val="19"/>
        </w:rPr>
        <w:t>Plan</w:t>
      </w:r>
      <w:r>
        <w:rPr>
          <w:i/>
          <w:color w:val="231F20"/>
          <w:spacing w:val="-10"/>
          <w:w w:val="105"/>
          <w:sz w:val="19"/>
        </w:rPr>
        <w:t> </w:t>
      </w:r>
      <w:r>
        <w:rPr>
          <w:color w:val="231F20"/>
          <w:w w:val="105"/>
          <w:sz w:val="19"/>
        </w:rPr>
        <w:t>Corresp (brief-copied), </w:t>
      </w:r>
      <w:r>
        <w:rPr>
          <w:i/>
          <w:color w:val="231F20"/>
          <w:w w:val="105"/>
          <w:sz w:val="19"/>
        </w:rPr>
        <w:t>DCP </w:t>
      </w:r>
      <w:r>
        <w:rPr>
          <w:color w:val="231F20"/>
          <w:w w:val="105"/>
          <w:sz w:val="19"/>
        </w:rPr>
        <w:t>1990 Corresp, Multi-use bldg corres], Weinbaum Files, BOSO.</w:t>
      </w:r>
    </w:p>
    <w:p>
      <w:pPr>
        <w:spacing w:line="244" w:lineRule="auto" w:before="59"/>
        <w:ind w:left="159" w:right="554" w:firstLine="0"/>
        <w:jc w:val="left"/>
        <w:rPr>
          <w:sz w:val="19"/>
        </w:rPr>
      </w:pPr>
      <w:r>
        <w:rPr>
          <w:color w:val="231F20"/>
          <w:w w:val="105"/>
          <w:position w:val="6"/>
          <w:sz w:val="11"/>
        </w:rPr>
        <w:t>50</w:t>
      </w:r>
      <w:r>
        <w:rPr>
          <w:color w:val="231F20"/>
          <w:spacing w:val="1"/>
          <w:w w:val="105"/>
          <w:position w:val="6"/>
          <w:sz w:val="11"/>
        </w:rPr>
        <w:t> </w:t>
      </w:r>
      <w:r>
        <w:rPr>
          <w:color w:val="231F20"/>
          <w:w w:val="105"/>
          <w:sz w:val="19"/>
        </w:rPr>
        <w:t>Julia</w:t>
      </w:r>
      <w:r>
        <w:rPr>
          <w:color w:val="231F20"/>
          <w:spacing w:val="-11"/>
          <w:w w:val="105"/>
          <w:sz w:val="19"/>
        </w:rPr>
        <w:t> </w:t>
      </w:r>
      <w:r>
        <w:rPr>
          <w:color w:val="231F20"/>
          <w:w w:val="105"/>
          <w:sz w:val="19"/>
        </w:rPr>
        <w:t>S.</w:t>
      </w:r>
      <w:r>
        <w:rPr>
          <w:color w:val="231F20"/>
          <w:spacing w:val="-10"/>
          <w:w w:val="105"/>
          <w:sz w:val="19"/>
        </w:rPr>
        <w:t> </w:t>
      </w:r>
      <w:r>
        <w:rPr>
          <w:color w:val="231F20"/>
          <w:w w:val="105"/>
          <w:sz w:val="19"/>
        </w:rPr>
        <w:t>Stokes</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Gerald</w:t>
      </w:r>
      <w:r>
        <w:rPr>
          <w:color w:val="231F20"/>
          <w:spacing w:val="-11"/>
          <w:w w:val="105"/>
          <w:sz w:val="19"/>
        </w:rPr>
        <w:t> </w:t>
      </w:r>
      <w:r>
        <w:rPr>
          <w:color w:val="231F20"/>
          <w:w w:val="105"/>
          <w:sz w:val="19"/>
        </w:rPr>
        <w:t>D.</w:t>
      </w:r>
      <w:r>
        <w:rPr>
          <w:color w:val="231F20"/>
          <w:spacing w:val="-11"/>
          <w:w w:val="105"/>
          <w:sz w:val="19"/>
        </w:rPr>
        <w:t> </w:t>
      </w:r>
      <w:r>
        <w:rPr>
          <w:color w:val="231F20"/>
          <w:w w:val="105"/>
          <w:sz w:val="19"/>
        </w:rPr>
        <w:t>Patten,</w:t>
      </w:r>
      <w:r>
        <w:rPr>
          <w:color w:val="231F20"/>
          <w:spacing w:val="-11"/>
          <w:w w:val="105"/>
          <w:sz w:val="19"/>
        </w:rPr>
        <w:t> </w:t>
      </w:r>
      <w:r>
        <w:rPr>
          <w:color w:val="231F20"/>
          <w:w w:val="105"/>
          <w:sz w:val="19"/>
        </w:rPr>
        <w:t>Regional</w:t>
      </w:r>
      <w:r>
        <w:rPr>
          <w:color w:val="231F20"/>
          <w:spacing w:val="-11"/>
          <w:w w:val="105"/>
          <w:sz w:val="19"/>
        </w:rPr>
        <w:t> </w:t>
      </w:r>
      <w:r>
        <w:rPr>
          <w:color w:val="231F20"/>
          <w:w w:val="105"/>
          <w:sz w:val="19"/>
        </w:rPr>
        <w:t>Director,</w:t>
      </w:r>
      <w:r>
        <w:rPr>
          <w:color w:val="231F20"/>
          <w:spacing w:val="-11"/>
          <w:w w:val="105"/>
          <w:sz w:val="19"/>
        </w:rPr>
        <w:t> </w:t>
      </w:r>
      <w:r>
        <w:rPr>
          <w:color w:val="231F20"/>
          <w:w w:val="105"/>
          <w:sz w:val="19"/>
        </w:rPr>
        <w:t>December</w:t>
      </w:r>
      <w:r>
        <w:rPr>
          <w:color w:val="231F20"/>
          <w:spacing w:val="-11"/>
          <w:w w:val="105"/>
          <w:sz w:val="19"/>
        </w:rPr>
        <w:t> </w:t>
      </w:r>
      <w:r>
        <w:rPr>
          <w:color w:val="231F20"/>
          <w:w w:val="105"/>
          <w:sz w:val="19"/>
        </w:rPr>
        <w:t>24,</w:t>
      </w:r>
      <w:r>
        <w:rPr>
          <w:color w:val="231F20"/>
          <w:spacing w:val="-11"/>
          <w:w w:val="105"/>
          <w:sz w:val="19"/>
        </w:rPr>
        <w:t> </w:t>
      </w:r>
      <w:r>
        <w:rPr>
          <w:color w:val="231F20"/>
          <w:w w:val="105"/>
          <w:sz w:val="19"/>
        </w:rPr>
        <w:t>1990,</w:t>
      </w:r>
      <w:r>
        <w:rPr>
          <w:color w:val="231F20"/>
          <w:spacing w:val="-11"/>
          <w:w w:val="105"/>
          <w:sz w:val="19"/>
        </w:rPr>
        <w:t> </w:t>
      </w:r>
      <w:r>
        <w:rPr>
          <w:color w:val="231F20"/>
          <w:w w:val="105"/>
          <w:sz w:val="19"/>
        </w:rPr>
        <w:t>Unlabeled</w:t>
      </w:r>
      <w:r>
        <w:rPr>
          <w:color w:val="231F20"/>
          <w:spacing w:val="-11"/>
          <w:w w:val="105"/>
          <w:sz w:val="19"/>
        </w:rPr>
        <w:t> </w:t>
      </w:r>
      <w:r>
        <w:rPr>
          <w:color w:val="231F20"/>
          <w:w w:val="105"/>
          <w:sz w:val="19"/>
        </w:rPr>
        <w:t>ﬁle</w:t>
      </w:r>
      <w:r>
        <w:rPr>
          <w:color w:val="231F20"/>
          <w:spacing w:val="-11"/>
          <w:w w:val="105"/>
          <w:sz w:val="19"/>
        </w:rPr>
        <w:t> </w:t>
      </w:r>
      <w:r>
        <w:rPr>
          <w:color w:val="231F20"/>
          <w:w w:val="105"/>
          <w:sz w:val="19"/>
        </w:rPr>
        <w:t>[1970</w:t>
      </w:r>
      <w:r>
        <w:rPr>
          <w:color w:val="231F20"/>
          <w:spacing w:val="-11"/>
          <w:w w:val="105"/>
          <w:sz w:val="19"/>
        </w:rPr>
        <w:t> </w:t>
      </w:r>
      <w:r>
        <w:rPr>
          <w:i/>
          <w:color w:val="231F20"/>
          <w:w w:val="105"/>
          <w:sz w:val="19"/>
        </w:rPr>
        <w:t>Master</w:t>
      </w:r>
      <w:r>
        <w:rPr>
          <w:i/>
          <w:color w:val="231F20"/>
          <w:w w:val="105"/>
          <w:sz w:val="19"/>
        </w:rPr>
        <w:t> Plan </w:t>
      </w:r>
      <w:r>
        <w:rPr>
          <w:color w:val="231F20"/>
          <w:w w:val="105"/>
          <w:sz w:val="19"/>
        </w:rPr>
        <w:t>Corresp (brief-copied), </w:t>
      </w:r>
      <w:r>
        <w:rPr>
          <w:i/>
          <w:color w:val="231F20"/>
          <w:w w:val="105"/>
          <w:sz w:val="19"/>
        </w:rPr>
        <w:t>DCP </w:t>
      </w:r>
      <w:r>
        <w:rPr>
          <w:color w:val="231F20"/>
          <w:w w:val="105"/>
          <w:sz w:val="19"/>
        </w:rPr>
        <w:t>1990 Corresp, Multi-use bldg corres], Weinbaum Files, BOSO.</w:t>
      </w:r>
    </w:p>
    <w:p>
      <w:pPr>
        <w:spacing w:line="244" w:lineRule="auto" w:before="59"/>
        <w:ind w:left="159" w:right="622" w:firstLine="0"/>
        <w:jc w:val="left"/>
        <w:rPr>
          <w:sz w:val="19"/>
        </w:rPr>
      </w:pPr>
      <w:r>
        <w:rPr>
          <w:color w:val="231F20"/>
          <w:spacing w:val="-2"/>
          <w:w w:val="105"/>
          <w:position w:val="6"/>
          <w:sz w:val="11"/>
        </w:rPr>
        <w:t>51</w:t>
      </w:r>
      <w:r>
        <w:rPr>
          <w:color w:val="231F20"/>
          <w:spacing w:val="16"/>
          <w:w w:val="105"/>
          <w:position w:val="6"/>
          <w:sz w:val="11"/>
        </w:rPr>
        <w:t> </w:t>
      </w:r>
      <w:r>
        <w:rPr>
          <w:color w:val="231F20"/>
          <w:spacing w:val="-2"/>
          <w:w w:val="105"/>
          <w:sz w:val="19"/>
        </w:rPr>
        <w:t>P. Weinbaum to Chief, Cultural Resources Management Division, January</w:t>
      </w:r>
      <w:r>
        <w:rPr>
          <w:color w:val="231F20"/>
          <w:spacing w:val="-3"/>
          <w:w w:val="105"/>
          <w:sz w:val="19"/>
        </w:rPr>
        <w:t> </w:t>
      </w:r>
      <w:r>
        <w:rPr>
          <w:color w:val="231F20"/>
          <w:spacing w:val="-2"/>
          <w:w w:val="105"/>
          <w:sz w:val="19"/>
        </w:rPr>
        <w:t>8, 1990 [1991], Unlabeled </w:t>
      </w:r>
      <w:r>
        <w:rPr>
          <w:color w:val="231F20"/>
          <w:w w:val="105"/>
          <w:sz w:val="19"/>
        </w:rPr>
        <w:t>ﬁle</w:t>
      </w:r>
      <w:r>
        <w:rPr>
          <w:color w:val="231F20"/>
          <w:spacing w:val="-4"/>
          <w:w w:val="105"/>
          <w:sz w:val="19"/>
        </w:rPr>
        <w:t> </w:t>
      </w:r>
      <w:r>
        <w:rPr>
          <w:color w:val="231F20"/>
          <w:w w:val="105"/>
          <w:sz w:val="19"/>
        </w:rPr>
        <w:t>[1970</w:t>
      </w:r>
      <w:r>
        <w:rPr>
          <w:color w:val="231F20"/>
          <w:spacing w:val="-4"/>
          <w:w w:val="105"/>
          <w:sz w:val="19"/>
        </w:rPr>
        <w:t> </w:t>
      </w:r>
      <w:r>
        <w:rPr>
          <w:i/>
          <w:color w:val="231F20"/>
          <w:w w:val="105"/>
          <w:sz w:val="19"/>
        </w:rPr>
        <w:t>Master</w:t>
      </w:r>
      <w:r>
        <w:rPr>
          <w:i/>
          <w:color w:val="231F20"/>
          <w:spacing w:val="-5"/>
          <w:w w:val="105"/>
          <w:sz w:val="19"/>
        </w:rPr>
        <w:t> </w:t>
      </w:r>
      <w:r>
        <w:rPr>
          <w:i/>
          <w:color w:val="231F20"/>
          <w:w w:val="105"/>
          <w:sz w:val="19"/>
        </w:rPr>
        <w:t>Plan</w:t>
      </w:r>
      <w:r>
        <w:rPr>
          <w:i/>
          <w:color w:val="231F20"/>
          <w:spacing w:val="-5"/>
          <w:w w:val="105"/>
          <w:sz w:val="19"/>
        </w:rPr>
        <w:t> </w:t>
      </w:r>
      <w:r>
        <w:rPr>
          <w:color w:val="231F20"/>
          <w:w w:val="105"/>
          <w:sz w:val="19"/>
        </w:rPr>
        <w:t>Corresp</w:t>
      </w:r>
      <w:r>
        <w:rPr>
          <w:color w:val="231F20"/>
          <w:spacing w:val="-4"/>
          <w:w w:val="105"/>
          <w:sz w:val="19"/>
        </w:rPr>
        <w:t> </w:t>
      </w:r>
      <w:r>
        <w:rPr>
          <w:color w:val="231F20"/>
          <w:w w:val="105"/>
          <w:sz w:val="19"/>
        </w:rPr>
        <w:t>(brief-copied),</w:t>
      </w:r>
      <w:r>
        <w:rPr>
          <w:color w:val="231F20"/>
          <w:spacing w:val="-4"/>
          <w:w w:val="105"/>
          <w:sz w:val="19"/>
        </w:rPr>
        <w:t> </w:t>
      </w:r>
      <w:r>
        <w:rPr>
          <w:i/>
          <w:color w:val="231F20"/>
          <w:w w:val="105"/>
          <w:sz w:val="19"/>
        </w:rPr>
        <w:t>DCP</w:t>
      </w:r>
      <w:r>
        <w:rPr>
          <w:i/>
          <w:color w:val="231F20"/>
          <w:spacing w:val="-4"/>
          <w:w w:val="105"/>
          <w:sz w:val="19"/>
        </w:rPr>
        <w:t> </w:t>
      </w:r>
      <w:r>
        <w:rPr>
          <w:color w:val="231F20"/>
          <w:w w:val="105"/>
          <w:sz w:val="19"/>
        </w:rPr>
        <w:t>1990</w:t>
      </w:r>
      <w:r>
        <w:rPr>
          <w:color w:val="231F20"/>
          <w:spacing w:val="-4"/>
          <w:w w:val="105"/>
          <w:sz w:val="19"/>
        </w:rPr>
        <w:t> </w:t>
      </w:r>
      <w:r>
        <w:rPr>
          <w:color w:val="231F20"/>
          <w:w w:val="105"/>
          <w:sz w:val="19"/>
        </w:rPr>
        <w:t>Corresp,</w:t>
      </w:r>
      <w:r>
        <w:rPr>
          <w:color w:val="231F20"/>
          <w:spacing w:val="-4"/>
          <w:w w:val="105"/>
          <w:sz w:val="19"/>
        </w:rPr>
        <w:t> </w:t>
      </w:r>
      <w:r>
        <w:rPr>
          <w:color w:val="231F20"/>
          <w:w w:val="105"/>
          <w:sz w:val="19"/>
        </w:rPr>
        <w:t>Multi-use</w:t>
      </w:r>
      <w:r>
        <w:rPr>
          <w:color w:val="231F20"/>
          <w:spacing w:val="-4"/>
          <w:w w:val="105"/>
          <w:sz w:val="19"/>
        </w:rPr>
        <w:t> </w:t>
      </w:r>
      <w:r>
        <w:rPr>
          <w:color w:val="231F20"/>
          <w:w w:val="105"/>
          <w:sz w:val="19"/>
        </w:rPr>
        <w:t>bldg</w:t>
      </w:r>
      <w:r>
        <w:rPr>
          <w:color w:val="231F20"/>
          <w:spacing w:val="-4"/>
          <w:w w:val="105"/>
          <w:sz w:val="19"/>
        </w:rPr>
        <w:t> </w:t>
      </w:r>
      <w:r>
        <w:rPr>
          <w:color w:val="231F20"/>
          <w:w w:val="105"/>
          <w:sz w:val="19"/>
        </w:rPr>
        <w:t>corres],</w:t>
      </w:r>
      <w:r>
        <w:rPr>
          <w:color w:val="231F20"/>
          <w:spacing w:val="-4"/>
          <w:w w:val="105"/>
          <w:sz w:val="19"/>
        </w:rPr>
        <w:t> </w:t>
      </w:r>
      <w:r>
        <w:rPr>
          <w:color w:val="231F20"/>
          <w:w w:val="105"/>
          <w:sz w:val="19"/>
        </w:rPr>
        <w:t>Weinbaum Files,</w:t>
      </w:r>
      <w:r>
        <w:rPr>
          <w:color w:val="231F20"/>
          <w:spacing w:val="-3"/>
          <w:w w:val="105"/>
          <w:sz w:val="19"/>
        </w:rPr>
        <w:t> </w:t>
      </w:r>
      <w:r>
        <w:rPr>
          <w:color w:val="231F20"/>
          <w:w w:val="105"/>
          <w:sz w:val="19"/>
        </w:rPr>
        <w:t>BOSO.</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60" w:right="630"/>
      </w:pPr>
      <w:r>
        <w:rPr>
          <w:color w:val="231F20"/>
          <w:w w:val="105"/>
        </w:rPr>
        <w:t>done</w:t>
      </w:r>
      <w:r>
        <w:rPr>
          <w:color w:val="231F20"/>
          <w:spacing w:val="-6"/>
          <w:w w:val="105"/>
        </w:rPr>
        <w:t> </w:t>
      </w:r>
      <w:r>
        <w:rPr>
          <w:color w:val="231F20"/>
          <w:w w:val="105"/>
        </w:rPr>
        <w:t>in</w:t>
      </w:r>
      <w:r>
        <w:rPr>
          <w:color w:val="231F20"/>
          <w:spacing w:val="-10"/>
          <w:w w:val="105"/>
        </w:rPr>
        <w:t> </w:t>
      </w:r>
      <w:r>
        <w:rPr>
          <w:color w:val="231F20"/>
          <w:w w:val="105"/>
        </w:rPr>
        <w:t>August</w:t>
      </w:r>
      <w:r>
        <w:rPr>
          <w:color w:val="231F20"/>
          <w:spacing w:val="-6"/>
          <w:w w:val="105"/>
        </w:rPr>
        <w:t> </w:t>
      </w:r>
      <w:r>
        <w:rPr>
          <w:color w:val="231F20"/>
          <w:w w:val="105"/>
        </w:rPr>
        <w:t>1989</w:t>
      </w:r>
      <w:r>
        <w:rPr>
          <w:color w:val="231F20"/>
          <w:spacing w:val="-6"/>
          <w:w w:val="105"/>
        </w:rPr>
        <w:t> </w:t>
      </w:r>
      <w:r>
        <w:rPr>
          <w:color w:val="231F20"/>
          <w:w w:val="105"/>
        </w:rPr>
        <w:t>by</w:t>
      </w:r>
      <w:r>
        <w:rPr>
          <w:color w:val="231F20"/>
          <w:spacing w:val="-9"/>
          <w:w w:val="105"/>
        </w:rPr>
        <w:t> </w:t>
      </w:r>
      <w:r>
        <w:rPr>
          <w:color w:val="231F20"/>
          <w:w w:val="105"/>
        </w:rPr>
        <w:t>regional</w:t>
      </w:r>
      <w:r>
        <w:rPr>
          <w:color w:val="231F20"/>
          <w:spacing w:val="-6"/>
          <w:w w:val="105"/>
        </w:rPr>
        <w:t> </w:t>
      </w:r>
      <w:r>
        <w:rPr>
          <w:color w:val="231F20"/>
          <w:w w:val="105"/>
        </w:rPr>
        <w:t>staﬀ,</w:t>
      </w:r>
      <w:r>
        <w:rPr>
          <w:color w:val="231F20"/>
          <w:spacing w:val="-6"/>
          <w:w w:val="105"/>
        </w:rPr>
        <w:t> </w:t>
      </w:r>
      <w:r>
        <w:rPr>
          <w:color w:val="231F20"/>
          <w:w w:val="105"/>
        </w:rPr>
        <w:t>working</w:t>
      </w:r>
      <w:r>
        <w:rPr>
          <w:color w:val="231F20"/>
          <w:spacing w:val="-6"/>
          <w:w w:val="105"/>
        </w:rPr>
        <w:t> </w:t>
      </w:r>
      <w:r>
        <w:rPr>
          <w:color w:val="231F20"/>
          <w:w w:val="105"/>
        </w:rPr>
        <w:t>closely</w:t>
      </w:r>
      <w:r>
        <w:rPr>
          <w:color w:val="231F20"/>
          <w:spacing w:val="-9"/>
          <w:w w:val="105"/>
        </w:rPr>
        <w:t> </w:t>
      </w:r>
      <w:r>
        <w:rPr>
          <w:color w:val="231F20"/>
          <w:w w:val="105"/>
        </w:rPr>
        <w:t>with</w:t>
      </w:r>
      <w:r>
        <w:rPr>
          <w:color w:val="231F20"/>
          <w:spacing w:val="-6"/>
          <w:w w:val="105"/>
        </w:rPr>
        <w:t> </w:t>
      </w:r>
      <w:r>
        <w:rPr>
          <w:color w:val="231F20"/>
          <w:w w:val="105"/>
        </w:rPr>
        <w:t>curator</w:t>
      </w:r>
      <w:r>
        <w:rPr>
          <w:color w:val="231F20"/>
          <w:spacing w:val="-6"/>
          <w:w w:val="105"/>
        </w:rPr>
        <w:t> </w:t>
      </w:r>
      <w:r>
        <w:rPr>
          <w:color w:val="231F20"/>
          <w:w w:val="105"/>
        </w:rPr>
        <w:t>Carol</w:t>
      </w:r>
      <w:r>
        <w:rPr>
          <w:color w:val="231F20"/>
          <w:spacing w:val="-6"/>
          <w:w w:val="105"/>
        </w:rPr>
        <w:t> </w:t>
      </w:r>
      <w:r>
        <w:rPr>
          <w:color w:val="231F20"/>
          <w:w w:val="105"/>
        </w:rPr>
        <w:t>Kohan.</w:t>
      </w:r>
      <w:r>
        <w:rPr>
          <w:color w:val="231F20"/>
          <w:spacing w:val="-13"/>
          <w:w w:val="105"/>
        </w:rPr>
        <w:t> </w:t>
      </w:r>
      <w:r>
        <w:rPr>
          <w:color w:val="231F20"/>
          <w:w w:val="105"/>
        </w:rPr>
        <w:t>The</w:t>
      </w:r>
      <w:r>
        <w:rPr>
          <w:color w:val="231F20"/>
          <w:spacing w:val="-5"/>
          <w:w w:val="105"/>
        </w:rPr>
        <w:t> </w:t>
      </w:r>
      <w:r>
        <w:rPr>
          <w:color w:val="231F20"/>
          <w:w w:val="105"/>
        </w:rPr>
        <w:t>plan noted</w:t>
      </w:r>
      <w:r>
        <w:rPr>
          <w:color w:val="231F20"/>
          <w:spacing w:val="-3"/>
          <w:w w:val="105"/>
        </w:rPr>
        <w:t> </w:t>
      </w:r>
      <w:r>
        <w:rPr>
          <w:color w:val="231F20"/>
          <w:w w:val="105"/>
        </w:rPr>
        <w:t>that</w:t>
      </w:r>
      <w:r>
        <w:rPr>
          <w:color w:val="231F20"/>
          <w:spacing w:val="-3"/>
          <w:w w:val="105"/>
        </w:rPr>
        <w:t> </w:t>
      </w:r>
      <w:r>
        <w:rPr>
          <w:color w:val="231F20"/>
          <w:w w:val="105"/>
        </w:rPr>
        <w:t>the</w:t>
      </w:r>
      <w:r>
        <w:rPr>
          <w:color w:val="231F20"/>
          <w:spacing w:val="-3"/>
          <w:w w:val="105"/>
        </w:rPr>
        <w:t> </w:t>
      </w:r>
      <w:r>
        <w:rPr>
          <w:color w:val="231F20"/>
          <w:w w:val="105"/>
        </w:rPr>
        <w:t>storage</w:t>
      </w:r>
      <w:r>
        <w:rPr>
          <w:color w:val="231F20"/>
          <w:spacing w:val="-3"/>
          <w:w w:val="105"/>
        </w:rPr>
        <w:t> </w:t>
      </w:r>
      <w:r>
        <w:rPr>
          <w:color w:val="231F20"/>
          <w:w w:val="105"/>
        </w:rPr>
        <w:t>facilities</w:t>
      </w:r>
      <w:r>
        <w:rPr>
          <w:color w:val="231F20"/>
          <w:spacing w:val="-3"/>
          <w:w w:val="105"/>
        </w:rPr>
        <w:t> </w:t>
      </w:r>
      <w:r>
        <w:rPr>
          <w:color w:val="231F20"/>
          <w:w w:val="105"/>
        </w:rPr>
        <w:t>at</w:t>
      </w:r>
      <w:r>
        <w:rPr>
          <w:color w:val="231F20"/>
          <w:spacing w:val="-3"/>
          <w:w w:val="105"/>
        </w:rPr>
        <w:t> </w:t>
      </w:r>
      <w:r>
        <w:rPr>
          <w:color w:val="231F20"/>
          <w:w w:val="105"/>
        </w:rPr>
        <w:t>MAVA</w:t>
      </w:r>
      <w:r>
        <w:rPr>
          <w:color w:val="231F20"/>
          <w:spacing w:val="-2"/>
          <w:w w:val="105"/>
        </w:rPr>
        <w:t> </w:t>
      </w:r>
      <w:r>
        <w:rPr>
          <w:color w:val="231F20"/>
          <w:w w:val="105"/>
        </w:rPr>
        <w:t>were</w:t>
      </w:r>
      <w:r>
        <w:rPr>
          <w:color w:val="231F20"/>
          <w:spacing w:val="-2"/>
          <w:w w:val="105"/>
        </w:rPr>
        <w:t> </w:t>
      </w:r>
      <w:r>
        <w:rPr>
          <w:color w:val="231F20"/>
          <w:w w:val="105"/>
        </w:rPr>
        <w:t>temporary,</w:t>
      </w:r>
      <w:r>
        <w:rPr>
          <w:color w:val="231F20"/>
          <w:spacing w:val="-3"/>
          <w:w w:val="105"/>
        </w:rPr>
        <w:t> </w:t>
      </w:r>
      <w:r>
        <w:rPr>
          <w:color w:val="231F20"/>
          <w:w w:val="105"/>
        </w:rPr>
        <w:t>pending</w:t>
      </w:r>
      <w:r>
        <w:rPr>
          <w:color w:val="231F20"/>
          <w:spacing w:val="-3"/>
          <w:w w:val="105"/>
        </w:rPr>
        <w:t> </w:t>
      </w:r>
      <w:r>
        <w:rPr>
          <w:color w:val="231F20"/>
          <w:w w:val="105"/>
        </w:rPr>
        <w:t>the</w:t>
      </w:r>
      <w:r>
        <w:rPr>
          <w:color w:val="231F20"/>
          <w:spacing w:val="-3"/>
          <w:w w:val="105"/>
        </w:rPr>
        <w:t> </w:t>
      </w:r>
      <w:r>
        <w:rPr>
          <w:color w:val="231F20"/>
          <w:w w:val="105"/>
        </w:rPr>
        <w:t>completion</w:t>
      </w:r>
      <w:r>
        <w:rPr>
          <w:color w:val="231F20"/>
          <w:spacing w:val="-2"/>
          <w:w w:val="105"/>
        </w:rPr>
        <w:t> </w:t>
      </w:r>
      <w:r>
        <w:rPr>
          <w:color w:val="231F20"/>
          <w:w w:val="105"/>
        </w:rPr>
        <w:t>of the new</w:t>
      </w:r>
      <w:r>
        <w:rPr>
          <w:color w:val="231F20"/>
          <w:spacing w:val="-8"/>
          <w:w w:val="105"/>
        </w:rPr>
        <w:t> </w:t>
      </w:r>
      <w:r>
        <w:rPr>
          <w:color w:val="231F20"/>
          <w:w w:val="105"/>
        </w:rPr>
        <w:t>multipurpose</w:t>
      </w:r>
      <w:r>
        <w:rPr>
          <w:color w:val="231F20"/>
          <w:spacing w:val="-7"/>
          <w:w w:val="105"/>
        </w:rPr>
        <w:t> </w:t>
      </w:r>
      <w:r>
        <w:rPr>
          <w:color w:val="231F20"/>
          <w:w w:val="105"/>
        </w:rPr>
        <w:t>building.</w:t>
      </w:r>
      <w:r>
        <w:rPr>
          <w:color w:val="231F20"/>
          <w:spacing w:val="-13"/>
          <w:w w:val="105"/>
        </w:rPr>
        <w:t> </w:t>
      </w:r>
      <w:r>
        <w:rPr>
          <w:color w:val="231F20"/>
          <w:w w:val="105"/>
        </w:rPr>
        <w:t>The</w:t>
      </w:r>
      <w:r>
        <w:rPr>
          <w:color w:val="231F20"/>
          <w:spacing w:val="-6"/>
          <w:w w:val="105"/>
        </w:rPr>
        <w:t> </w:t>
      </w:r>
      <w:r>
        <w:rPr>
          <w:color w:val="231F20"/>
          <w:w w:val="105"/>
        </w:rPr>
        <w:t>imminent</w:t>
      </w:r>
      <w:r>
        <w:rPr>
          <w:color w:val="231F20"/>
          <w:spacing w:val="-7"/>
          <w:w w:val="105"/>
        </w:rPr>
        <w:t> </w:t>
      </w:r>
      <w:r>
        <w:rPr>
          <w:color w:val="231F20"/>
          <w:w w:val="105"/>
        </w:rPr>
        <w:t>construction</w:t>
      </w:r>
      <w:r>
        <w:rPr>
          <w:color w:val="231F20"/>
          <w:spacing w:val="-7"/>
          <w:w w:val="105"/>
        </w:rPr>
        <w:t> </w:t>
      </w:r>
      <w:r>
        <w:rPr>
          <w:color w:val="231F20"/>
          <w:w w:val="105"/>
        </w:rPr>
        <w:t>of</w:t>
      </w:r>
      <w:r>
        <w:rPr>
          <w:color w:val="231F20"/>
          <w:spacing w:val="-1"/>
          <w:w w:val="105"/>
        </w:rPr>
        <w:t> </w:t>
      </w:r>
      <w:r>
        <w:rPr>
          <w:color w:val="231F20"/>
          <w:w w:val="105"/>
        </w:rPr>
        <w:t>that</w:t>
      </w:r>
      <w:r>
        <w:rPr>
          <w:color w:val="231F20"/>
          <w:spacing w:val="-7"/>
          <w:w w:val="105"/>
        </w:rPr>
        <w:t> </w:t>
      </w:r>
      <w:r>
        <w:rPr>
          <w:color w:val="231F20"/>
          <w:w w:val="105"/>
        </w:rPr>
        <w:t>building</w:t>
      </w:r>
      <w:r>
        <w:rPr>
          <w:color w:val="231F20"/>
          <w:spacing w:val="-7"/>
          <w:w w:val="105"/>
        </w:rPr>
        <w:t> </w:t>
      </w:r>
      <w:r>
        <w:rPr>
          <w:color w:val="231F20"/>
          <w:w w:val="105"/>
        </w:rPr>
        <w:t>oﬀered</w:t>
      </w:r>
      <w:r>
        <w:rPr>
          <w:color w:val="231F20"/>
          <w:spacing w:val="-6"/>
          <w:w w:val="105"/>
        </w:rPr>
        <w:t> </w:t>
      </w:r>
      <w:r>
        <w:rPr>
          <w:color w:val="231F20"/>
          <w:w w:val="105"/>
        </w:rPr>
        <w:t>opportuni- ties</w:t>
      </w:r>
      <w:r>
        <w:rPr>
          <w:color w:val="231F20"/>
          <w:spacing w:val="-7"/>
          <w:w w:val="105"/>
        </w:rPr>
        <w:t> </w:t>
      </w:r>
      <w:r>
        <w:rPr>
          <w:color w:val="231F20"/>
          <w:w w:val="105"/>
        </w:rPr>
        <w:t>to</w:t>
      </w:r>
      <w:r>
        <w:rPr>
          <w:color w:val="231F20"/>
          <w:spacing w:val="-7"/>
          <w:w w:val="105"/>
        </w:rPr>
        <w:t> </w:t>
      </w:r>
      <w:r>
        <w:rPr>
          <w:color w:val="231F20"/>
          <w:w w:val="105"/>
        </w:rPr>
        <w:t>plan</w:t>
      </w:r>
      <w:r>
        <w:rPr>
          <w:color w:val="231F20"/>
          <w:spacing w:val="-7"/>
          <w:w w:val="105"/>
        </w:rPr>
        <w:t> </w:t>
      </w:r>
      <w:r>
        <w:rPr>
          <w:color w:val="231F20"/>
          <w:w w:val="105"/>
        </w:rPr>
        <w:t>ideal</w:t>
      </w:r>
      <w:r>
        <w:rPr>
          <w:color w:val="231F20"/>
          <w:spacing w:val="-7"/>
          <w:w w:val="105"/>
        </w:rPr>
        <w:t> </w:t>
      </w:r>
      <w:r>
        <w:rPr>
          <w:color w:val="231F20"/>
          <w:w w:val="105"/>
        </w:rPr>
        <w:t>collections</w:t>
      </w:r>
      <w:r>
        <w:rPr>
          <w:color w:val="231F20"/>
          <w:spacing w:val="-7"/>
          <w:w w:val="105"/>
        </w:rPr>
        <w:t> </w:t>
      </w:r>
      <w:r>
        <w:rPr>
          <w:color w:val="231F20"/>
          <w:w w:val="105"/>
        </w:rPr>
        <w:t>storage,</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plan</w:t>
      </w:r>
      <w:r>
        <w:rPr>
          <w:color w:val="231F20"/>
          <w:spacing w:val="-7"/>
          <w:w w:val="105"/>
        </w:rPr>
        <w:t> </w:t>
      </w:r>
      <w:r>
        <w:rPr>
          <w:color w:val="231F20"/>
          <w:w w:val="105"/>
        </w:rPr>
        <w:t>reviewed</w:t>
      </w:r>
      <w:r>
        <w:rPr>
          <w:color w:val="231F20"/>
          <w:spacing w:val="-7"/>
          <w:w w:val="105"/>
        </w:rPr>
        <w:t> </w:t>
      </w:r>
      <w:r>
        <w:rPr>
          <w:color w:val="231F20"/>
          <w:w w:val="105"/>
        </w:rPr>
        <w:t>approved</w:t>
      </w:r>
      <w:r>
        <w:rPr>
          <w:color w:val="231F20"/>
          <w:spacing w:val="-7"/>
          <w:w w:val="105"/>
        </w:rPr>
        <w:t> </w:t>
      </w:r>
      <w:r>
        <w:rPr>
          <w:color w:val="231F20"/>
          <w:w w:val="105"/>
        </w:rPr>
        <w:t>storage</w:t>
      </w:r>
      <w:r>
        <w:rPr>
          <w:color w:val="231F20"/>
          <w:spacing w:val="-7"/>
          <w:w w:val="105"/>
        </w:rPr>
        <w:t> </w:t>
      </w:r>
      <w:r>
        <w:rPr>
          <w:color w:val="231F20"/>
          <w:w w:val="105"/>
        </w:rPr>
        <w:t>procedures.</w:t>
      </w:r>
    </w:p>
    <w:p>
      <w:pPr>
        <w:pStyle w:val="BodyText"/>
        <w:spacing w:line="350" w:lineRule="auto" w:before="2"/>
        <w:ind w:left="160" w:right="554"/>
        <w:rPr>
          <w:sz w:val="12"/>
        </w:rPr>
      </w:pPr>
      <w:r>
        <w:rPr>
          <w:color w:val="231F20"/>
          <w:w w:val="105"/>
        </w:rPr>
        <w:t>The</w:t>
      </w:r>
      <w:r>
        <w:rPr>
          <w:color w:val="231F20"/>
          <w:spacing w:val="-2"/>
          <w:w w:val="105"/>
        </w:rPr>
        <w:t> </w:t>
      </w:r>
      <w:r>
        <w:rPr>
          <w:color w:val="231F20"/>
          <w:w w:val="105"/>
        </w:rPr>
        <w:t>MAVA</w:t>
      </w:r>
      <w:r>
        <w:rPr>
          <w:color w:val="231F20"/>
          <w:spacing w:val="-2"/>
          <w:w w:val="105"/>
        </w:rPr>
        <w:t> </w:t>
      </w:r>
      <w:r>
        <w:rPr>
          <w:color w:val="231F20"/>
          <w:w w:val="105"/>
        </w:rPr>
        <w:t>collections</w:t>
      </w:r>
      <w:r>
        <w:rPr>
          <w:color w:val="231F20"/>
          <w:spacing w:val="-2"/>
          <w:w w:val="105"/>
        </w:rPr>
        <w:t> </w:t>
      </w:r>
      <w:r>
        <w:rPr>
          <w:color w:val="231F20"/>
          <w:w w:val="105"/>
        </w:rPr>
        <w:t>at</w:t>
      </w:r>
      <w:r>
        <w:rPr>
          <w:color w:val="231F20"/>
          <w:spacing w:val="-2"/>
          <w:w w:val="105"/>
        </w:rPr>
        <w:t> </w:t>
      </w:r>
      <w:r>
        <w:rPr>
          <w:color w:val="231F20"/>
          <w:w w:val="105"/>
        </w:rPr>
        <w:t>that</w:t>
      </w:r>
      <w:r>
        <w:rPr>
          <w:color w:val="231F20"/>
          <w:spacing w:val="-2"/>
          <w:w w:val="105"/>
        </w:rPr>
        <w:t> </w:t>
      </w:r>
      <w:r>
        <w:rPr>
          <w:color w:val="231F20"/>
          <w:w w:val="105"/>
        </w:rPr>
        <w:t>time</w:t>
      </w:r>
      <w:r>
        <w:rPr>
          <w:color w:val="231F20"/>
          <w:spacing w:val="-2"/>
          <w:w w:val="105"/>
        </w:rPr>
        <w:t> </w:t>
      </w:r>
      <w:r>
        <w:rPr>
          <w:color w:val="231F20"/>
          <w:w w:val="105"/>
        </w:rPr>
        <w:t>included</w:t>
      </w:r>
      <w:r>
        <w:rPr>
          <w:color w:val="231F20"/>
          <w:spacing w:val="-2"/>
          <w:w w:val="105"/>
        </w:rPr>
        <w:t> </w:t>
      </w:r>
      <w:r>
        <w:rPr>
          <w:color w:val="231F20"/>
          <w:w w:val="105"/>
        </w:rPr>
        <w:t>3,000</w:t>
      </w:r>
      <w:r>
        <w:rPr>
          <w:color w:val="231F20"/>
          <w:spacing w:val="-2"/>
          <w:w w:val="105"/>
        </w:rPr>
        <w:t> </w:t>
      </w:r>
      <w:r>
        <w:rPr>
          <w:color w:val="231F20"/>
          <w:w w:val="105"/>
        </w:rPr>
        <w:t>items</w:t>
      </w:r>
      <w:r>
        <w:rPr>
          <w:color w:val="231F20"/>
          <w:spacing w:val="-2"/>
          <w:w w:val="105"/>
        </w:rPr>
        <w:t> </w:t>
      </w:r>
      <w:r>
        <w:rPr>
          <w:color w:val="231F20"/>
          <w:w w:val="105"/>
        </w:rPr>
        <w:t>relevant</w:t>
      </w:r>
      <w:r>
        <w:rPr>
          <w:color w:val="231F20"/>
          <w:spacing w:val="-2"/>
          <w:w w:val="105"/>
        </w:rPr>
        <w:t> </w:t>
      </w:r>
      <w:r>
        <w:rPr>
          <w:color w:val="231F20"/>
          <w:w w:val="105"/>
        </w:rPr>
        <w:t>to</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2"/>
          <w:w w:val="105"/>
        </w:rPr>
        <w:t> </w:t>
      </w:r>
      <w:r>
        <w:rPr>
          <w:color w:val="231F20"/>
          <w:w w:val="105"/>
        </w:rPr>
        <w:t>Lindenwald, or</w:t>
      </w:r>
      <w:r>
        <w:rPr>
          <w:color w:val="231F20"/>
          <w:spacing w:val="-4"/>
          <w:w w:val="105"/>
        </w:rPr>
        <w:t> </w:t>
      </w:r>
      <w:r>
        <w:rPr>
          <w:color w:val="231F20"/>
          <w:w w:val="105"/>
        </w:rPr>
        <w:t>the</w:t>
      </w:r>
      <w:r>
        <w:rPr>
          <w:color w:val="231F20"/>
          <w:spacing w:val="-5"/>
          <w:w w:val="105"/>
        </w:rPr>
        <w:t> </w:t>
      </w:r>
      <w:r>
        <w:rPr>
          <w:color w:val="231F20"/>
          <w:w w:val="105"/>
        </w:rPr>
        <w:t>establishment</w:t>
      </w:r>
      <w:r>
        <w:rPr>
          <w:color w:val="231F20"/>
          <w:spacing w:val="-5"/>
          <w:w w:val="105"/>
        </w:rPr>
        <w:t> </w:t>
      </w:r>
      <w:r>
        <w:rPr>
          <w:color w:val="231F20"/>
          <w:w w:val="105"/>
        </w:rPr>
        <w:t>of the</w:t>
      </w:r>
      <w:r>
        <w:rPr>
          <w:color w:val="231F20"/>
          <w:spacing w:val="-5"/>
          <w:w w:val="105"/>
        </w:rPr>
        <w:t> </w:t>
      </w:r>
      <w:r>
        <w:rPr>
          <w:color w:val="231F20"/>
          <w:w w:val="105"/>
        </w:rPr>
        <w:t>historic</w:t>
      </w:r>
      <w:r>
        <w:rPr>
          <w:color w:val="231F20"/>
          <w:spacing w:val="-5"/>
          <w:w w:val="105"/>
        </w:rPr>
        <w:t> </w:t>
      </w:r>
      <w:r>
        <w:rPr>
          <w:color w:val="231F20"/>
          <w:w w:val="105"/>
        </w:rPr>
        <w:t>site.</w:t>
      </w:r>
      <w:r>
        <w:rPr>
          <w:color w:val="231F20"/>
          <w:spacing w:val="-5"/>
          <w:w w:val="105"/>
        </w:rPr>
        <w:t> </w:t>
      </w:r>
      <w:r>
        <w:rPr>
          <w:color w:val="231F20"/>
          <w:w w:val="105"/>
        </w:rPr>
        <w:t>Five</w:t>
      </w:r>
      <w:r>
        <w:rPr>
          <w:color w:val="231F20"/>
          <w:spacing w:val="-4"/>
          <w:w w:val="105"/>
        </w:rPr>
        <w:t> </w:t>
      </w:r>
      <w:r>
        <w:rPr>
          <w:color w:val="231F20"/>
          <w:w w:val="105"/>
        </w:rPr>
        <w:t>hundred</w:t>
      </w:r>
      <w:r>
        <w:rPr>
          <w:color w:val="231F20"/>
          <w:spacing w:val="-5"/>
          <w:w w:val="105"/>
        </w:rPr>
        <w:t> </w:t>
      </w:r>
      <w:r>
        <w:rPr>
          <w:color w:val="231F20"/>
          <w:w w:val="105"/>
        </w:rPr>
        <w:t>of these</w:t>
      </w:r>
      <w:r>
        <w:rPr>
          <w:color w:val="231F20"/>
          <w:spacing w:val="-5"/>
          <w:w w:val="105"/>
        </w:rPr>
        <w:t> </w:t>
      </w:r>
      <w:r>
        <w:rPr>
          <w:color w:val="231F20"/>
          <w:w w:val="105"/>
        </w:rPr>
        <w:t>items</w:t>
      </w:r>
      <w:r>
        <w:rPr>
          <w:color w:val="231F20"/>
          <w:spacing w:val="-5"/>
          <w:w w:val="105"/>
        </w:rPr>
        <w:t> </w:t>
      </w:r>
      <w:r>
        <w:rPr>
          <w:color w:val="231F20"/>
          <w:w w:val="105"/>
        </w:rPr>
        <w:t>were</w:t>
      </w:r>
      <w:r>
        <w:rPr>
          <w:color w:val="231F20"/>
          <w:spacing w:val="-4"/>
          <w:w w:val="105"/>
        </w:rPr>
        <w:t> </w:t>
      </w:r>
      <w:r>
        <w:rPr>
          <w:color w:val="231F20"/>
          <w:w w:val="105"/>
        </w:rPr>
        <w:t>exhibited</w:t>
      </w:r>
      <w:r>
        <w:rPr>
          <w:color w:val="231F20"/>
          <w:spacing w:val="-5"/>
          <w:w w:val="105"/>
        </w:rPr>
        <w:t> </w:t>
      </w:r>
      <w:r>
        <w:rPr>
          <w:color w:val="231F20"/>
          <w:w w:val="105"/>
        </w:rPr>
        <w:t>in</w:t>
      </w:r>
      <w:r>
        <w:rPr>
          <w:color w:val="231F20"/>
          <w:spacing w:val="-5"/>
          <w:w w:val="105"/>
        </w:rPr>
        <w:t> </w:t>
      </w:r>
      <w:r>
        <w:rPr>
          <w:color w:val="231F20"/>
          <w:w w:val="105"/>
        </w:rPr>
        <w:t>the house. The Campbell collection, which was stored at the Springﬁeld Armory National His- toric Site (SPAR), included 416 items. Eighty-seven of them were to be included in the site collection,</w:t>
      </w:r>
      <w:r>
        <w:rPr>
          <w:color w:val="231F20"/>
          <w:spacing w:val="-13"/>
          <w:w w:val="105"/>
        </w:rPr>
        <w:t> </w:t>
      </w:r>
      <w:r>
        <w:rPr>
          <w:color w:val="231F20"/>
          <w:w w:val="105"/>
        </w:rPr>
        <w:t>and</w:t>
      </w:r>
      <w:r>
        <w:rPr>
          <w:color w:val="231F20"/>
          <w:spacing w:val="-12"/>
          <w:w w:val="105"/>
        </w:rPr>
        <w:t> </w:t>
      </w:r>
      <w:r>
        <w:rPr>
          <w:color w:val="231F20"/>
          <w:w w:val="105"/>
        </w:rPr>
        <w:t>many</w:t>
      </w:r>
      <w:r>
        <w:rPr>
          <w:color w:val="231F20"/>
          <w:spacing w:val="-12"/>
          <w:w w:val="105"/>
        </w:rPr>
        <w:t> </w:t>
      </w:r>
      <w:r>
        <w:rPr>
          <w:color w:val="231F20"/>
          <w:w w:val="105"/>
        </w:rPr>
        <w:t>of</w:t>
      </w:r>
      <w:r>
        <w:rPr>
          <w:color w:val="231F20"/>
          <w:spacing w:val="-11"/>
          <w:w w:val="105"/>
        </w:rPr>
        <w:t> </w:t>
      </w:r>
      <w:r>
        <w:rPr>
          <w:color w:val="231F20"/>
          <w:w w:val="105"/>
        </w:rPr>
        <w:t>the</w:t>
      </w:r>
      <w:r>
        <w:rPr>
          <w:color w:val="231F20"/>
          <w:spacing w:val="-11"/>
          <w:w w:val="105"/>
        </w:rPr>
        <w:t> </w:t>
      </w:r>
      <w:r>
        <w:rPr>
          <w:color w:val="231F20"/>
          <w:w w:val="105"/>
        </w:rPr>
        <w:t>remaining</w:t>
      </w:r>
      <w:r>
        <w:rPr>
          <w:color w:val="231F20"/>
          <w:spacing w:val="-12"/>
          <w:w w:val="105"/>
        </w:rPr>
        <w:t> </w:t>
      </w:r>
      <w:r>
        <w:rPr>
          <w:color w:val="231F20"/>
          <w:w w:val="105"/>
        </w:rPr>
        <w:t>items</w:t>
      </w:r>
      <w:r>
        <w:rPr>
          <w:color w:val="231F20"/>
          <w:spacing w:val="-12"/>
          <w:w w:val="105"/>
        </w:rPr>
        <w:t> </w:t>
      </w:r>
      <w:r>
        <w:rPr>
          <w:color w:val="231F20"/>
          <w:w w:val="105"/>
        </w:rPr>
        <w:t>were</w:t>
      </w:r>
      <w:r>
        <w:rPr>
          <w:color w:val="231F20"/>
          <w:spacing w:val="-11"/>
          <w:w w:val="105"/>
        </w:rPr>
        <w:t> </w:t>
      </w:r>
      <w:r>
        <w:rPr>
          <w:color w:val="231F20"/>
          <w:w w:val="105"/>
        </w:rPr>
        <w:t>slated</w:t>
      </w:r>
      <w:r>
        <w:rPr>
          <w:color w:val="231F20"/>
          <w:spacing w:val="-12"/>
          <w:w w:val="105"/>
        </w:rPr>
        <w:t> </w:t>
      </w:r>
      <w:r>
        <w:rPr>
          <w:color w:val="231F20"/>
          <w:w w:val="105"/>
        </w:rPr>
        <w:t>for</w:t>
      </w:r>
      <w:r>
        <w:rPr>
          <w:color w:val="231F20"/>
          <w:spacing w:val="-12"/>
          <w:w w:val="105"/>
        </w:rPr>
        <w:t> </w:t>
      </w:r>
      <w:r>
        <w:rPr>
          <w:color w:val="231F20"/>
          <w:w w:val="105"/>
        </w:rPr>
        <w:t>deaccessioning.</w:t>
      </w:r>
      <w:r>
        <w:rPr>
          <w:color w:val="231F20"/>
          <w:spacing w:val="-13"/>
          <w:w w:val="105"/>
        </w:rPr>
        <w:t> </w:t>
      </w:r>
      <w:r>
        <w:rPr>
          <w:color w:val="231F20"/>
          <w:w w:val="105"/>
        </w:rPr>
        <w:t>The</w:t>
      </w:r>
      <w:r>
        <w:rPr>
          <w:color w:val="231F20"/>
          <w:spacing w:val="-11"/>
          <w:w w:val="105"/>
        </w:rPr>
        <w:t> </w:t>
      </w:r>
      <w:r>
        <w:rPr>
          <w:color w:val="231F20"/>
          <w:w w:val="105"/>
        </w:rPr>
        <w:t>archaeology collection, consisting of more than 26,000 items, most of them small, was stored in MAVA’s temporary</w:t>
      </w:r>
      <w:r>
        <w:rPr>
          <w:color w:val="231F20"/>
          <w:spacing w:val="-2"/>
          <w:w w:val="105"/>
        </w:rPr>
        <w:t> </w:t>
      </w:r>
      <w:r>
        <w:rPr>
          <w:color w:val="231F20"/>
          <w:w w:val="105"/>
        </w:rPr>
        <w:t>pole barn, in a small metal shed, or at SPAR. Notably, the plan did not discuss in detail</w:t>
      </w:r>
      <w:r>
        <w:rPr>
          <w:color w:val="231F20"/>
          <w:spacing w:val="-13"/>
          <w:w w:val="105"/>
        </w:rPr>
        <w:t> </w:t>
      </w:r>
      <w:r>
        <w:rPr>
          <w:color w:val="231F20"/>
          <w:w w:val="105"/>
        </w:rPr>
        <w:t>the</w:t>
      </w:r>
      <w:r>
        <w:rPr>
          <w:color w:val="231F20"/>
          <w:spacing w:val="-12"/>
          <w:w w:val="105"/>
        </w:rPr>
        <w:t> </w:t>
      </w:r>
      <w:r>
        <w:rPr>
          <w:color w:val="231F20"/>
          <w:w w:val="105"/>
        </w:rPr>
        <w:t>shortcomings</w:t>
      </w:r>
      <w:r>
        <w:rPr>
          <w:color w:val="231F20"/>
          <w:spacing w:val="-12"/>
          <w:w w:val="105"/>
        </w:rPr>
        <w:t> </w:t>
      </w:r>
      <w:r>
        <w:rPr>
          <w:color w:val="231F20"/>
          <w:w w:val="105"/>
        </w:rPr>
        <w:t>of</w:t>
      </w:r>
      <w:r>
        <w:rPr>
          <w:color w:val="231F20"/>
          <w:spacing w:val="-9"/>
          <w:w w:val="105"/>
        </w:rPr>
        <w:t> </w:t>
      </w:r>
      <w:r>
        <w:rPr>
          <w:color w:val="231F20"/>
          <w:w w:val="105"/>
        </w:rPr>
        <w:t>the</w:t>
      </w:r>
      <w:r>
        <w:rPr>
          <w:color w:val="231F20"/>
          <w:spacing w:val="-12"/>
          <w:w w:val="105"/>
        </w:rPr>
        <w:t> </w:t>
      </w:r>
      <w:r>
        <w:rPr>
          <w:color w:val="231F20"/>
          <w:w w:val="105"/>
        </w:rPr>
        <w:t>pole</w:t>
      </w:r>
      <w:r>
        <w:rPr>
          <w:color w:val="231F20"/>
          <w:spacing w:val="-12"/>
          <w:w w:val="105"/>
        </w:rPr>
        <w:t> </w:t>
      </w:r>
      <w:r>
        <w:rPr>
          <w:color w:val="231F20"/>
          <w:w w:val="105"/>
        </w:rPr>
        <w:t>barn</w:t>
      </w:r>
      <w:r>
        <w:rPr>
          <w:color w:val="231F20"/>
          <w:spacing w:val="-12"/>
          <w:w w:val="105"/>
        </w:rPr>
        <w:t> </w:t>
      </w:r>
      <w:r>
        <w:rPr>
          <w:color w:val="231F20"/>
          <w:w w:val="105"/>
        </w:rPr>
        <w:t>as</w:t>
      </w:r>
      <w:r>
        <w:rPr>
          <w:color w:val="231F20"/>
          <w:spacing w:val="-12"/>
          <w:w w:val="105"/>
        </w:rPr>
        <w:t> </w:t>
      </w:r>
      <w:r>
        <w:rPr>
          <w:color w:val="231F20"/>
          <w:w w:val="105"/>
        </w:rPr>
        <w:t>an</w:t>
      </w:r>
      <w:r>
        <w:rPr>
          <w:color w:val="231F20"/>
          <w:spacing w:val="-13"/>
          <w:w w:val="105"/>
        </w:rPr>
        <w:t> </w:t>
      </w:r>
      <w:r>
        <w:rPr>
          <w:color w:val="231F20"/>
          <w:w w:val="105"/>
        </w:rPr>
        <w:t>adequate</w:t>
      </w:r>
      <w:r>
        <w:rPr>
          <w:color w:val="231F20"/>
          <w:spacing w:val="-11"/>
          <w:w w:val="105"/>
        </w:rPr>
        <w:t> </w:t>
      </w:r>
      <w:r>
        <w:rPr>
          <w:color w:val="231F20"/>
          <w:w w:val="105"/>
        </w:rPr>
        <w:t>collections</w:t>
      </w:r>
      <w:r>
        <w:rPr>
          <w:color w:val="231F20"/>
          <w:spacing w:val="-13"/>
          <w:w w:val="105"/>
        </w:rPr>
        <w:t> </w:t>
      </w:r>
      <w:r>
        <w:rPr>
          <w:color w:val="231F20"/>
          <w:w w:val="105"/>
        </w:rPr>
        <w:t>storage</w:t>
      </w:r>
      <w:r>
        <w:rPr>
          <w:color w:val="231F20"/>
          <w:spacing w:val="-12"/>
          <w:w w:val="105"/>
        </w:rPr>
        <w:t> </w:t>
      </w:r>
      <w:r>
        <w:rPr>
          <w:color w:val="231F20"/>
          <w:w w:val="105"/>
        </w:rPr>
        <w:t>site;</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new multipurpose</w:t>
      </w:r>
      <w:r>
        <w:rPr>
          <w:color w:val="231F20"/>
          <w:spacing w:val="-13"/>
          <w:w w:val="105"/>
        </w:rPr>
        <w:t> </w:t>
      </w:r>
      <w:r>
        <w:rPr>
          <w:color w:val="231F20"/>
          <w:w w:val="105"/>
        </w:rPr>
        <w:t>building</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horizon,</w:t>
      </w:r>
      <w:r>
        <w:rPr>
          <w:color w:val="231F20"/>
          <w:spacing w:val="-12"/>
          <w:w w:val="105"/>
        </w:rPr>
        <w:t> </w:t>
      </w:r>
      <w:r>
        <w:rPr>
          <w:color w:val="231F20"/>
          <w:w w:val="105"/>
        </w:rPr>
        <w:t>its</w:t>
      </w:r>
      <w:r>
        <w:rPr>
          <w:color w:val="231F20"/>
          <w:spacing w:val="-12"/>
          <w:w w:val="105"/>
        </w:rPr>
        <w:t> </w:t>
      </w:r>
      <w:r>
        <w:rPr>
          <w:color w:val="231F20"/>
          <w:w w:val="105"/>
        </w:rPr>
        <w:t>temporary</w:t>
      </w:r>
      <w:r>
        <w:rPr>
          <w:color w:val="231F20"/>
          <w:spacing w:val="-12"/>
          <w:w w:val="105"/>
        </w:rPr>
        <w:t> </w:t>
      </w:r>
      <w:r>
        <w:rPr>
          <w:color w:val="231F20"/>
          <w:w w:val="105"/>
        </w:rPr>
        <w:t>status</w:t>
      </w:r>
      <w:r>
        <w:rPr>
          <w:color w:val="231F20"/>
          <w:spacing w:val="-13"/>
          <w:w w:val="105"/>
        </w:rPr>
        <w:t> </w:t>
      </w:r>
      <w:r>
        <w:rPr>
          <w:color w:val="231F20"/>
          <w:w w:val="105"/>
        </w:rPr>
        <w:t>may</w:t>
      </w:r>
      <w:r>
        <w:rPr>
          <w:color w:val="231F20"/>
          <w:spacing w:val="-12"/>
          <w:w w:val="105"/>
        </w:rPr>
        <w:t> </w:t>
      </w:r>
      <w:r>
        <w:rPr>
          <w:color w:val="231F20"/>
          <w:w w:val="105"/>
        </w:rPr>
        <w:t>have</w:t>
      </w:r>
      <w:r>
        <w:rPr>
          <w:color w:val="231F20"/>
          <w:spacing w:val="-12"/>
          <w:w w:val="105"/>
        </w:rPr>
        <w:t> </w:t>
      </w:r>
      <w:r>
        <w:rPr>
          <w:color w:val="231F20"/>
          <w:w w:val="105"/>
        </w:rPr>
        <w:t>made</w:t>
      </w:r>
      <w:r>
        <w:rPr>
          <w:color w:val="231F20"/>
          <w:spacing w:val="-12"/>
          <w:w w:val="105"/>
        </w:rPr>
        <w:t> </w:t>
      </w:r>
      <w:r>
        <w:rPr>
          <w:color w:val="231F20"/>
          <w:w w:val="105"/>
        </w:rPr>
        <w:t>such</w:t>
      </w:r>
      <w:r>
        <w:rPr>
          <w:color w:val="231F20"/>
          <w:spacing w:val="-12"/>
          <w:w w:val="105"/>
        </w:rPr>
        <w:t> </w:t>
      </w:r>
      <w:r>
        <w:rPr>
          <w:color w:val="231F20"/>
          <w:w w:val="105"/>
        </w:rPr>
        <w:t>a</w:t>
      </w:r>
      <w:r>
        <w:rPr>
          <w:color w:val="231F20"/>
          <w:spacing w:val="-12"/>
          <w:w w:val="105"/>
        </w:rPr>
        <w:t> </w:t>
      </w:r>
      <w:r>
        <w:rPr>
          <w:color w:val="231F20"/>
          <w:w w:val="105"/>
        </w:rPr>
        <w:t>discussion seem unnecessary.</w:t>
      </w:r>
      <w:r>
        <w:rPr>
          <w:color w:val="231F20"/>
          <w:w w:val="105"/>
          <w:position w:val="7"/>
          <w:sz w:val="12"/>
        </w:rPr>
        <w:t>52</w:t>
      </w:r>
    </w:p>
    <w:p>
      <w:pPr>
        <w:pStyle w:val="BodyText"/>
        <w:spacing w:line="350" w:lineRule="auto" w:before="6"/>
        <w:ind w:left="159" w:right="676" w:firstLine="1080"/>
        <w:rPr>
          <w:sz w:val="12"/>
        </w:rPr>
      </w:pPr>
      <w:r>
        <w:rPr>
          <w:color w:val="231F20"/>
        </w:rPr>
        <w:t>While planning, meetings, and reviews continued, funding for the badly needed</w:t>
      </w:r>
      <w:r>
        <w:rPr>
          <w:color w:val="231F20"/>
          <w:spacing w:val="80"/>
        </w:rPr>
        <w:t> </w:t>
      </w:r>
      <w:r>
        <w:rPr>
          <w:color w:val="231F20"/>
        </w:rPr>
        <w:t>multipurpose</w:t>
      </w:r>
      <w:r>
        <w:rPr>
          <w:color w:val="231F20"/>
          <w:spacing w:val="40"/>
        </w:rPr>
        <w:t> </w:t>
      </w:r>
      <w:r>
        <w:rPr>
          <w:color w:val="231F20"/>
        </w:rPr>
        <w:t>building</w:t>
      </w:r>
      <w:r>
        <w:rPr>
          <w:color w:val="231F20"/>
          <w:spacing w:val="40"/>
        </w:rPr>
        <w:t> </w:t>
      </w:r>
      <w:r>
        <w:rPr>
          <w:color w:val="231F20"/>
        </w:rPr>
        <w:t>remained</w:t>
      </w:r>
      <w:r>
        <w:rPr>
          <w:color w:val="231F20"/>
          <w:spacing w:val="40"/>
        </w:rPr>
        <w:t> </w:t>
      </w:r>
      <w:r>
        <w:rPr>
          <w:color w:val="231F20"/>
        </w:rPr>
        <w:t>elusive.</w:t>
      </w:r>
      <w:r>
        <w:rPr>
          <w:color w:val="231F20"/>
          <w:spacing w:val="40"/>
        </w:rPr>
        <w:t> </w:t>
      </w:r>
      <w:r>
        <w:rPr>
          <w:color w:val="231F20"/>
        </w:rPr>
        <w:t>Finally,</w:t>
      </w:r>
      <w:r>
        <w:rPr>
          <w:color w:val="231F20"/>
          <w:spacing w:val="40"/>
        </w:rPr>
        <w:t> </w:t>
      </w:r>
      <w:r>
        <w:rPr>
          <w:color w:val="231F20"/>
        </w:rPr>
        <w:t>MAVA</w:t>
      </w:r>
      <w:r>
        <w:rPr>
          <w:color w:val="231F20"/>
          <w:spacing w:val="40"/>
        </w:rPr>
        <w:t> </w:t>
      </w:r>
      <w:r>
        <w:rPr>
          <w:color w:val="231F20"/>
        </w:rPr>
        <w:t>and</w:t>
      </w:r>
      <w:r>
        <w:rPr>
          <w:color w:val="231F20"/>
          <w:spacing w:val="40"/>
        </w:rPr>
        <w:t> </w:t>
      </w:r>
      <w:r>
        <w:rPr>
          <w:color w:val="231F20"/>
        </w:rPr>
        <w:t>NARO</w:t>
      </w:r>
      <w:r>
        <w:rPr>
          <w:color w:val="231F20"/>
          <w:spacing w:val="40"/>
        </w:rPr>
        <w:t> </w:t>
      </w:r>
      <w:r>
        <w:rPr>
          <w:color w:val="231F20"/>
        </w:rPr>
        <w:t>staﬀ</w:t>
      </w:r>
      <w:r>
        <w:rPr>
          <w:color w:val="231F20"/>
          <w:spacing w:val="40"/>
        </w:rPr>
        <w:t> </w:t>
      </w:r>
      <w:r>
        <w:rPr>
          <w:color w:val="231F20"/>
        </w:rPr>
        <w:t>formulated</w:t>
      </w:r>
      <w:r>
        <w:rPr>
          <w:color w:val="231F20"/>
          <w:spacing w:val="40"/>
        </w:rPr>
        <w:t> </w:t>
      </w:r>
      <w:r>
        <w:rPr>
          <w:color w:val="231F20"/>
        </w:rPr>
        <w:t>what they believed was a workable solution. By constructing the multipurpose building in phases</w:t>
      </w:r>
      <w:r>
        <w:rPr>
          <w:color w:val="231F20"/>
          <w:spacing w:val="40"/>
        </w:rPr>
        <w:t> </w:t>
      </w:r>
      <w:r>
        <w:rPr>
          <w:color w:val="231F20"/>
        </w:rPr>
        <w:t>using</w:t>
      </w:r>
      <w:r>
        <w:rPr>
          <w:color w:val="231F20"/>
          <w:spacing w:val="22"/>
        </w:rPr>
        <w:t> </w:t>
      </w:r>
      <w:r>
        <w:rPr>
          <w:color w:val="231F20"/>
        </w:rPr>
        <w:t>annual</w:t>
      </w:r>
      <w:r>
        <w:rPr>
          <w:color w:val="231F20"/>
          <w:spacing w:val="22"/>
        </w:rPr>
        <w:t> </w:t>
      </w:r>
      <w:r>
        <w:rPr>
          <w:color w:val="231F20"/>
        </w:rPr>
        <w:t>repair</w:t>
      </w:r>
      <w:r>
        <w:rPr>
          <w:color w:val="231F20"/>
          <w:spacing w:val="22"/>
        </w:rPr>
        <w:t> </w:t>
      </w:r>
      <w:r>
        <w:rPr>
          <w:color w:val="231F20"/>
        </w:rPr>
        <w:t>and</w:t>
      </w:r>
      <w:r>
        <w:rPr>
          <w:color w:val="231F20"/>
          <w:spacing w:val="22"/>
        </w:rPr>
        <w:t> </w:t>
      </w:r>
      <w:r>
        <w:rPr>
          <w:color w:val="231F20"/>
        </w:rPr>
        <w:t>rehabilitation</w:t>
      </w:r>
      <w:r>
        <w:rPr>
          <w:color w:val="231F20"/>
          <w:spacing w:val="22"/>
        </w:rPr>
        <w:t> </w:t>
      </w:r>
      <w:r>
        <w:rPr>
          <w:color w:val="231F20"/>
        </w:rPr>
        <w:t>monies,</w:t>
      </w:r>
      <w:r>
        <w:rPr>
          <w:color w:val="231F20"/>
          <w:spacing w:val="22"/>
        </w:rPr>
        <w:t> </w:t>
      </w:r>
      <w:r>
        <w:rPr>
          <w:color w:val="231F20"/>
        </w:rPr>
        <w:t>the</w:t>
      </w:r>
      <w:r>
        <w:rPr>
          <w:color w:val="231F20"/>
          <w:spacing w:val="22"/>
        </w:rPr>
        <w:t> </w:t>
      </w:r>
      <w:r>
        <w:rPr>
          <w:color w:val="231F20"/>
        </w:rPr>
        <w:t>project</w:t>
      </w:r>
      <w:r>
        <w:rPr>
          <w:color w:val="231F20"/>
          <w:spacing w:val="22"/>
        </w:rPr>
        <w:t> </w:t>
      </w:r>
      <w:r>
        <w:rPr>
          <w:color w:val="231F20"/>
        </w:rPr>
        <w:t>could</w:t>
      </w:r>
      <w:r>
        <w:rPr>
          <w:color w:val="231F20"/>
          <w:spacing w:val="22"/>
        </w:rPr>
        <w:t> </w:t>
      </w:r>
      <w:r>
        <w:rPr>
          <w:color w:val="231F20"/>
        </w:rPr>
        <w:t>be</w:t>
      </w:r>
      <w:r>
        <w:rPr>
          <w:color w:val="231F20"/>
          <w:spacing w:val="22"/>
        </w:rPr>
        <w:t> </w:t>
      </w:r>
      <w:r>
        <w:rPr>
          <w:color w:val="231F20"/>
        </w:rPr>
        <w:t>completed</w:t>
      </w:r>
      <w:r>
        <w:rPr>
          <w:color w:val="231F20"/>
          <w:spacing w:val="22"/>
        </w:rPr>
        <w:t> </w:t>
      </w:r>
      <w:r>
        <w:rPr>
          <w:color w:val="231F20"/>
        </w:rPr>
        <w:t>over</w:t>
      </w:r>
      <w:r>
        <w:rPr>
          <w:color w:val="231F20"/>
          <w:spacing w:val="22"/>
        </w:rPr>
        <w:t> </w:t>
      </w:r>
      <w:r>
        <w:rPr>
          <w:color w:val="231F20"/>
        </w:rPr>
        <w:t>a</w:t>
      </w:r>
      <w:r>
        <w:rPr>
          <w:color w:val="231F20"/>
          <w:spacing w:val="22"/>
        </w:rPr>
        <w:t> </w:t>
      </w:r>
      <w:r>
        <w:rPr>
          <w:color w:val="231F20"/>
        </w:rPr>
        <w:t>period of</w:t>
      </w:r>
      <w:r>
        <w:rPr>
          <w:color w:val="231F20"/>
          <w:spacing w:val="27"/>
        </w:rPr>
        <w:t> </w:t>
      </w:r>
      <w:r>
        <w:rPr>
          <w:color w:val="231F20"/>
        </w:rPr>
        <w:t>four years.</w:t>
      </w:r>
      <w:r>
        <w:rPr>
          <w:color w:val="231F20"/>
          <w:position w:val="7"/>
          <w:sz w:val="12"/>
        </w:rPr>
        <w:t>53</w:t>
      </w:r>
      <w:r>
        <w:rPr>
          <w:color w:val="231F20"/>
          <w:spacing w:val="80"/>
          <w:position w:val="7"/>
          <w:sz w:val="12"/>
        </w:rPr>
        <w:t> </w:t>
      </w:r>
      <w:r>
        <w:rPr>
          <w:color w:val="231F20"/>
        </w:rPr>
        <w:t>After more than a year of</w:t>
      </w:r>
      <w:r>
        <w:rPr>
          <w:color w:val="231F20"/>
          <w:spacing w:val="27"/>
        </w:rPr>
        <w:t> </w:t>
      </w:r>
      <w:r>
        <w:rPr>
          <w:color w:val="231F20"/>
        </w:rPr>
        <w:t>planning, in the spring of</w:t>
      </w:r>
      <w:r>
        <w:rPr>
          <w:color w:val="231F20"/>
          <w:spacing w:val="27"/>
        </w:rPr>
        <w:t> </w:t>
      </w:r>
      <w:r>
        <w:rPr>
          <w:color w:val="231F20"/>
        </w:rPr>
        <w:t>1991, Bruce Stewart be- gan to discuss the ﬁnal design for the multipurpose building. The building would be a one-</w:t>
      </w:r>
      <w:r>
        <w:rPr>
          <w:color w:val="231F20"/>
          <w:spacing w:val="80"/>
          <w:w w:val="150"/>
        </w:rPr>
        <w:t> </w:t>
      </w:r>
      <w:r>
        <w:rPr>
          <w:color w:val="231F20"/>
        </w:rPr>
        <w:t>story wood frame structure with a wood-shingled roof</w:t>
      </w:r>
      <w:r>
        <w:rPr>
          <w:color w:val="231F20"/>
          <w:spacing w:val="32"/>
        </w:rPr>
        <w:t> </w:t>
      </w:r>
      <w:r>
        <w:rPr>
          <w:color w:val="231F20"/>
        </w:rPr>
        <w:t>and clapboard siding, designed to be</w:t>
      </w:r>
      <w:r>
        <w:rPr>
          <w:color w:val="231F20"/>
          <w:spacing w:val="40"/>
        </w:rPr>
        <w:t> </w:t>
      </w:r>
      <w:r>
        <w:rPr>
          <w:color w:val="231F20"/>
        </w:rPr>
        <w:t>compatible with existing structures and screened by hemlock trees, apple trees, and decora-</w:t>
      </w:r>
      <w:r>
        <w:rPr>
          <w:color w:val="231F20"/>
          <w:spacing w:val="40"/>
        </w:rPr>
        <w:t> </w:t>
      </w:r>
      <w:r>
        <w:rPr>
          <w:color w:val="231F20"/>
        </w:rPr>
        <w:t>tive</w:t>
      </w:r>
      <w:r>
        <w:rPr>
          <w:color w:val="231F20"/>
          <w:spacing w:val="32"/>
        </w:rPr>
        <w:t> </w:t>
      </w:r>
      <w:r>
        <w:rPr>
          <w:color w:val="231F20"/>
        </w:rPr>
        <w:t>shrubbery.</w:t>
      </w:r>
      <w:r>
        <w:rPr>
          <w:color w:val="231F20"/>
          <w:spacing w:val="19"/>
        </w:rPr>
        <w:t> </w:t>
      </w:r>
      <w:r>
        <w:rPr>
          <w:color w:val="231F20"/>
        </w:rPr>
        <w:t>The</w:t>
      </w:r>
      <w:r>
        <w:rPr>
          <w:color w:val="231F20"/>
          <w:spacing w:val="32"/>
        </w:rPr>
        <w:t> </w:t>
      </w:r>
      <w:r>
        <w:rPr>
          <w:color w:val="231F20"/>
        </w:rPr>
        <w:t>ﬁrst</w:t>
      </w:r>
      <w:r>
        <w:rPr>
          <w:color w:val="231F20"/>
          <w:spacing w:val="30"/>
        </w:rPr>
        <w:t> </w:t>
      </w:r>
      <w:r>
        <w:rPr>
          <w:color w:val="231F20"/>
        </w:rPr>
        <w:t>phase</w:t>
      </w:r>
      <w:r>
        <w:rPr>
          <w:color w:val="231F20"/>
          <w:spacing w:val="30"/>
        </w:rPr>
        <w:t> </w:t>
      </w:r>
      <w:r>
        <w:rPr>
          <w:color w:val="231F20"/>
        </w:rPr>
        <w:t>of</w:t>
      </w:r>
      <w:r>
        <w:rPr>
          <w:color w:val="231F20"/>
          <w:spacing w:val="40"/>
        </w:rPr>
        <w:t> </w:t>
      </w:r>
      <w:r>
        <w:rPr>
          <w:color w:val="231F20"/>
        </w:rPr>
        <w:t>construction</w:t>
      </w:r>
      <w:r>
        <w:rPr>
          <w:color w:val="231F20"/>
          <w:spacing w:val="30"/>
        </w:rPr>
        <w:t> </w:t>
      </w:r>
      <w:r>
        <w:rPr>
          <w:color w:val="231F20"/>
        </w:rPr>
        <w:t>would</w:t>
      </w:r>
      <w:r>
        <w:rPr>
          <w:color w:val="231F20"/>
          <w:spacing w:val="30"/>
        </w:rPr>
        <w:t> </w:t>
      </w:r>
      <w:r>
        <w:rPr>
          <w:color w:val="231F20"/>
        </w:rPr>
        <w:t>include</w:t>
      </w:r>
      <w:r>
        <w:rPr>
          <w:color w:val="231F20"/>
          <w:spacing w:val="30"/>
        </w:rPr>
        <w:t> </w:t>
      </w:r>
      <w:r>
        <w:rPr>
          <w:color w:val="231F20"/>
        </w:rPr>
        <w:t>the</w:t>
      </w:r>
      <w:r>
        <w:rPr>
          <w:color w:val="231F20"/>
          <w:spacing w:val="30"/>
        </w:rPr>
        <w:t> </w:t>
      </w:r>
      <w:r>
        <w:rPr>
          <w:color w:val="231F20"/>
        </w:rPr>
        <w:t>foundation</w:t>
      </w:r>
      <w:r>
        <w:rPr>
          <w:color w:val="231F20"/>
          <w:spacing w:val="32"/>
        </w:rPr>
        <w:t> </w:t>
      </w:r>
      <w:r>
        <w:rPr>
          <w:color w:val="231F20"/>
        </w:rPr>
        <w:t>and</w:t>
      </w:r>
      <w:r>
        <w:rPr>
          <w:color w:val="231F20"/>
          <w:spacing w:val="30"/>
        </w:rPr>
        <w:t> </w:t>
      </w:r>
      <w:r>
        <w:rPr>
          <w:color w:val="231F20"/>
        </w:rPr>
        <w:t>the</w:t>
      </w:r>
      <w:r>
        <w:rPr>
          <w:color w:val="231F20"/>
          <w:spacing w:val="30"/>
        </w:rPr>
        <w:t> </w:t>
      </w:r>
      <w:r>
        <w:rPr>
          <w:color w:val="231F20"/>
        </w:rPr>
        <w:t>shell</w:t>
      </w:r>
      <w:r>
        <w:rPr>
          <w:color w:val="231F20"/>
        </w:rPr>
        <w:t> of</w:t>
      </w:r>
      <w:r>
        <w:rPr>
          <w:color w:val="231F20"/>
          <w:spacing w:val="27"/>
        </w:rPr>
        <w:t> </w:t>
      </w:r>
      <w:r>
        <w:rPr>
          <w:color w:val="231F20"/>
        </w:rPr>
        <w:t>the structure. A second phase would take the building nearly to completion, with the ﬁnal</w:t>
      </w:r>
      <w:r>
        <w:rPr>
          <w:color w:val="231F20"/>
          <w:spacing w:val="40"/>
        </w:rPr>
        <w:t> </w:t>
      </w:r>
      <w:r>
        <w:rPr>
          <w:color w:val="231F20"/>
        </w:rPr>
        <w:t>details ﬁnished in ﬁnal phases.</w:t>
      </w:r>
      <w:r>
        <w:rPr>
          <w:color w:val="231F20"/>
          <w:position w:val="7"/>
          <w:sz w:val="12"/>
        </w:rPr>
        <w:t>54</w:t>
      </w:r>
    </w:p>
    <w:p>
      <w:pPr>
        <w:pStyle w:val="BodyText"/>
        <w:spacing w:line="350" w:lineRule="auto" w:before="6"/>
        <w:ind w:left="159" w:right="554" w:firstLine="1080"/>
      </w:pPr>
      <w:r>
        <w:rPr>
          <w:color w:val="231F20"/>
        </w:rPr>
        <w:t>Construction was scheduled to begin in July 1991. On June 11, the WASO Budget Oﬃce of the Planning and Construction Branch notiﬁed Stewart that the project was disap-</w:t>
      </w:r>
      <w:r>
        <w:rPr>
          <w:color w:val="231F20"/>
          <w:spacing w:val="40"/>
        </w:rPr>
        <w:t> </w:t>
      </w:r>
      <w:r>
        <w:rPr>
          <w:color w:val="231F20"/>
        </w:rPr>
        <w:t>proved because of its manner of funding; the oﬃcials considered the project new construction rather than an improvement of existing facilities, which would have allowed the costs under repair/rehabilitation funds. New construction required the project to be considered in the</w:t>
      </w:r>
    </w:p>
    <w:p>
      <w:pPr>
        <w:pStyle w:val="BodyText"/>
        <w:rPr>
          <w:sz w:val="17"/>
        </w:rPr>
      </w:pPr>
      <w:r>
        <w:rPr/>
        <mc:AlternateContent>
          <mc:Choice Requires="wps">
            <w:drawing>
              <wp:anchor distT="0" distB="0" distL="0" distR="0" allowOverlap="1" layoutInCell="1" locked="0" behindDoc="1" simplePos="0" relativeHeight="487652864">
                <wp:simplePos x="0" y="0"/>
                <wp:positionH relativeFrom="page">
                  <wp:posOffset>1143000</wp:posOffset>
                </wp:positionH>
                <wp:positionV relativeFrom="paragraph">
                  <wp:posOffset>142157</wp:posOffset>
                </wp:positionV>
                <wp:extent cx="1828800" cy="1270"/>
                <wp:effectExtent l="0" t="0" r="0" b="0"/>
                <wp:wrapTopAndBottom/>
                <wp:docPr id="196" name="Graphic 196"/>
                <wp:cNvGraphicFramePr>
                  <a:graphicFrameLocks/>
                </wp:cNvGraphicFramePr>
                <a:graphic>
                  <a:graphicData uri="http://schemas.microsoft.com/office/word/2010/wordprocessingShape">
                    <wps:wsp>
                      <wps:cNvPr id="196" name="Graphic 19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1.193498pt;width:144pt;height:.1pt;mso-position-horizontal-relative:page;mso-position-vertical-relative:paragraph;z-index:-15663616;mso-wrap-distance-left:0;mso-wrap-distance-right:0" id="docshape195" coordorigin="1800,224" coordsize="2880,0" path="m1800,224l4680,224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52</w:t>
      </w:r>
      <w:r>
        <w:rPr>
          <w:color w:val="231F20"/>
          <w:spacing w:val="7"/>
          <w:w w:val="105"/>
          <w:position w:val="6"/>
          <w:sz w:val="11"/>
        </w:rPr>
        <w:t> </w:t>
      </w:r>
      <w:r>
        <w:rPr>
          <w:i/>
          <w:color w:val="231F20"/>
          <w:w w:val="105"/>
          <w:sz w:val="19"/>
        </w:rPr>
        <w:t>Martin</w:t>
      </w:r>
      <w:r>
        <w:rPr>
          <w:i/>
          <w:color w:val="231F20"/>
          <w:spacing w:val="-11"/>
          <w:w w:val="105"/>
          <w:sz w:val="19"/>
        </w:rPr>
        <w:t> </w:t>
      </w:r>
      <w:r>
        <w:rPr>
          <w:i/>
          <w:color w:val="231F20"/>
          <w:w w:val="105"/>
          <w:sz w:val="19"/>
        </w:rPr>
        <w:t>Van</w:t>
      </w:r>
      <w:r>
        <w:rPr>
          <w:i/>
          <w:color w:val="231F20"/>
          <w:spacing w:val="-11"/>
          <w:w w:val="105"/>
          <w:sz w:val="19"/>
        </w:rPr>
        <w:t> </w:t>
      </w:r>
      <w:r>
        <w:rPr>
          <w:i/>
          <w:color w:val="231F20"/>
          <w:w w:val="105"/>
          <w:sz w:val="19"/>
        </w:rPr>
        <w:t>Buren</w:t>
      </w:r>
      <w:r>
        <w:rPr>
          <w:i/>
          <w:color w:val="231F20"/>
          <w:spacing w:val="-11"/>
          <w:w w:val="105"/>
          <w:sz w:val="19"/>
        </w:rPr>
        <w:t> </w:t>
      </w:r>
      <w:r>
        <w:rPr>
          <w:i/>
          <w:color w:val="231F20"/>
          <w:w w:val="105"/>
          <w:sz w:val="19"/>
        </w:rPr>
        <w:t>National</w:t>
      </w:r>
      <w:r>
        <w:rPr>
          <w:i/>
          <w:color w:val="231F20"/>
          <w:spacing w:val="-11"/>
          <w:w w:val="105"/>
          <w:sz w:val="19"/>
        </w:rPr>
        <w:t> </w:t>
      </w:r>
      <w:r>
        <w:rPr>
          <w:i/>
          <w:color w:val="231F20"/>
          <w:w w:val="105"/>
          <w:sz w:val="19"/>
        </w:rPr>
        <w:t>Historic</w:t>
      </w:r>
      <w:r>
        <w:rPr>
          <w:i/>
          <w:color w:val="231F20"/>
          <w:spacing w:val="-11"/>
          <w:w w:val="105"/>
          <w:sz w:val="19"/>
        </w:rPr>
        <w:t> </w:t>
      </w:r>
      <w:r>
        <w:rPr>
          <w:i/>
          <w:color w:val="231F20"/>
          <w:w w:val="105"/>
          <w:sz w:val="19"/>
        </w:rPr>
        <w:t>Site</w:t>
      </w:r>
      <w:r>
        <w:rPr>
          <w:i/>
          <w:color w:val="231F20"/>
          <w:spacing w:val="-11"/>
          <w:w w:val="105"/>
          <w:sz w:val="19"/>
        </w:rPr>
        <w:t> </w:t>
      </w:r>
      <w:r>
        <w:rPr>
          <w:i/>
          <w:color w:val="231F20"/>
          <w:w w:val="105"/>
          <w:sz w:val="19"/>
        </w:rPr>
        <w:t>Collection</w:t>
      </w:r>
      <w:r>
        <w:rPr>
          <w:i/>
          <w:color w:val="231F20"/>
          <w:spacing w:val="-11"/>
          <w:w w:val="105"/>
          <w:sz w:val="19"/>
        </w:rPr>
        <w:t> </w:t>
      </w:r>
      <w:r>
        <w:rPr>
          <w:i/>
          <w:color w:val="231F20"/>
          <w:w w:val="105"/>
          <w:sz w:val="19"/>
        </w:rPr>
        <w:t>Storage</w:t>
      </w:r>
      <w:r>
        <w:rPr>
          <w:i/>
          <w:color w:val="231F20"/>
          <w:spacing w:val="-11"/>
          <w:w w:val="105"/>
          <w:sz w:val="19"/>
        </w:rPr>
        <w:t> </w:t>
      </w:r>
      <w:r>
        <w:rPr>
          <w:i/>
          <w:color w:val="231F20"/>
          <w:w w:val="105"/>
          <w:sz w:val="19"/>
        </w:rPr>
        <w:t>Plan</w:t>
      </w:r>
      <w:r>
        <w:rPr>
          <w:color w:val="231F20"/>
          <w:w w:val="105"/>
          <w:sz w:val="19"/>
        </w:rPr>
        <w:t>,</w:t>
      </w:r>
      <w:r>
        <w:rPr>
          <w:color w:val="231F20"/>
          <w:spacing w:val="-10"/>
          <w:w w:val="105"/>
          <w:sz w:val="19"/>
        </w:rPr>
        <w:t> </w:t>
      </w:r>
      <w:r>
        <w:rPr>
          <w:color w:val="231F20"/>
          <w:w w:val="105"/>
          <w:sz w:val="19"/>
        </w:rPr>
        <w:t>1989,</w:t>
      </w:r>
      <w:r>
        <w:rPr>
          <w:color w:val="231F20"/>
          <w:spacing w:val="-10"/>
          <w:w w:val="105"/>
          <w:sz w:val="19"/>
        </w:rPr>
        <w:t> </w:t>
      </w:r>
      <w:r>
        <w:rPr>
          <w:color w:val="231F20"/>
          <w:w w:val="105"/>
          <w:sz w:val="19"/>
        </w:rPr>
        <w:t>Folder</w:t>
      </w:r>
      <w:r>
        <w:rPr>
          <w:color w:val="231F20"/>
          <w:spacing w:val="-10"/>
          <w:w w:val="105"/>
          <w:sz w:val="19"/>
        </w:rPr>
        <w:t> </w:t>
      </w:r>
      <w:r>
        <w:rPr>
          <w:color w:val="231F20"/>
          <w:w w:val="105"/>
          <w:sz w:val="19"/>
        </w:rPr>
        <w:t>H1815</w:t>
      </w:r>
      <w:r>
        <w:rPr>
          <w:color w:val="231F20"/>
          <w:spacing w:val="-10"/>
          <w:w w:val="105"/>
          <w:sz w:val="19"/>
        </w:rPr>
        <w:t> </w:t>
      </w:r>
      <w:r>
        <w:rPr>
          <w:color w:val="231F20"/>
          <w:w w:val="105"/>
          <w:sz w:val="19"/>
        </w:rPr>
        <w:t>Collections,</w:t>
      </w:r>
      <w:r>
        <w:rPr>
          <w:color w:val="231F20"/>
          <w:spacing w:val="-10"/>
          <w:w w:val="105"/>
          <w:sz w:val="19"/>
        </w:rPr>
        <w:t> </w:t>
      </w:r>
      <w:r>
        <w:rPr>
          <w:color w:val="231F20"/>
          <w:w w:val="105"/>
          <w:sz w:val="19"/>
        </w:rPr>
        <w:t>NPS Areas, MAVA Central Files.</w:t>
      </w:r>
    </w:p>
    <w:p>
      <w:pPr>
        <w:spacing w:line="244" w:lineRule="auto" w:before="59"/>
        <w:ind w:left="160" w:right="0" w:hanging="1"/>
        <w:jc w:val="left"/>
        <w:rPr>
          <w:sz w:val="19"/>
        </w:rPr>
      </w:pPr>
      <w:r>
        <w:rPr>
          <w:color w:val="231F20"/>
          <w:w w:val="105"/>
          <w:position w:val="6"/>
          <w:sz w:val="11"/>
        </w:rPr>
        <w:t>53</w:t>
      </w:r>
      <w:r>
        <w:rPr>
          <w:color w:val="231F20"/>
          <w:spacing w:val="13"/>
          <w:w w:val="105"/>
          <w:position w:val="6"/>
          <w:sz w:val="11"/>
        </w:rPr>
        <w:t> </w:t>
      </w:r>
      <w:r>
        <w:rPr>
          <w:color w:val="231F20"/>
          <w:w w:val="105"/>
          <w:sz w:val="19"/>
        </w:rPr>
        <w:t>Statement</w:t>
      </w:r>
      <w:r>
        <w:rPr>
          <w:color w:val="231F20"/>
          <w:spacing w:val="-4"/>
          <w:w w:val="105"/>
          <w:sz w:val="19"/>
        </w:rPr>
        <w:t> </w:t>
      </w:r>
      <w:r>
        <w:rPr>
          <w:color w:val="231F20"/>
          <w:w w:val="105"/>
          <w:sz w:val="19"/>
        </w:rPr>
        <w:t>for</w:t>
      </w:r>
      <w:r>
        <w:rPr>
          <w:color w:val="231F20"/>
          <w:spacing w:val="-4"/>
          <w:w w:val="105"/>
          <w:sz w:val="19"/>
        </w:rPr>
        <w:t> </w:t>
      </w:r>
      <w:r>
        <w:rPr>
          <w:color w:val="231F20"/>
          <w:w w:val="105"/>
          <w:sz w:val="19"/>
        </w:rPr>
        <w:t>Management,</w:t>
      </w:r>
      <w:r>
        <w:rPr>
          <w:color w:val="231F20"/>
          <w:spacing w:val="-4"/>
          <w:w w:val="105"/>
          <w:sz w:val="19"/>
        </w:rPr>
        <w:t> </w:t>
      </w:r>
      <w:r>
        <w:rPr>
          <w:color w:val="231F20"/>
          <w:w w:val="105"/>
          <w:sz w:val="19"/>
        </w:rPr>
        <w:t>Martin</w:t>
      </w:r>
      <w:r>
        <w:rPr>
          <w:color w:val="231F20"/>
          <w:spacing w:val="-4"/>
          <w:w w:val="105"/>
          <w:sz w:val="19"/>
        </w:rPr>
        <w:t> </w:t>
      </w:r>
      <w:r>
        <w:rPr>
          <w:color w:val="231F20"/>
          <w:w w:val="105"/>
          <w:sz w:val="19"/>
        </w:rPr>
        <w:t>Van</w:t>
      </w:r>
      <w:r>
        <w:rPr>
          <w:color w:val="231F20"/>
          <w:spacing w:val="-4"/>
          <w:w w:val="105"/>
          <w:sz w:val="19"/>
        </w:rPr>
        <w:t> </w:t>
      </w:r>
      <w:r>
        <w:rPr>
          <w:color w:val="231F20"/>
          <w:w w:val="105"/>
          <w:sz w:val="19"/>
        </w:rPr>
        <w:t>Buren</w:t>
      </w:r>
      <w:r>
        <w:rPr>
          <w:color w:val="231F20"/>
          <w:spacing w:val="-4"/>
          <w:w w:val="105"/>
          <w:sz w:val="19"/>
        </w:rPr>
        <w:t> </w:t>
      </w:r>
      <w:r>
        <w:rPr>
          <w:color w:val="231F20"/>
          <w:w w:val="105"/>
          <w:sz w:val="19"/>
        </w:rPr>
        <w:t>NHS,</w:t>
      </w:r>
      <w:r>
        <w:rPr>
          <w:color w:val="231F20"/>
          <w:spacing w:val="-4"/>
          <w:w w:val="105"/>
          <w:sz w:val="19"/>
        </w:rPr>
        <w:t> </w:t>
      </w:r>
      <w:r>
        <w:rPr>
          <w:color w:val="231F20"/>
          <w:w w:val="105"/>
          <w:sz w:val="19"/>
        </w:rPr>
        <w:t>Kinderhook,</w:t>
      </w:r>
      <w:r>
        <w:rPr>
          <w:color w:val="231F20"/>
          <w:spacing w:val="-4"/>
          <w:w w:val="105"/>
          <w:sz w:val="19"/>
        </w:rPr>
        <w:t> </w:t>
      </w:r>
      <w:r>
        <w:rPr>
          <w:color w:val="231F20"/>
          <w:w w:val="105"/>
          <w:sz w:val="19"/>
        </w:rPr>
        <w:t>NY,</w:t>
      </w:r>
      <w:r>
        <w:rPr>
          <w:color w:val="231F20"/>
          <w:spacing w:val="-4"/>
          <w:w w:val="105"/>
          <w:sz w:val="19"/>
        </w:rPr>
        <w:t> </w:t>
      </w:r>
      <w:r>
        <w:rPr>
          <w:color w:val="231F20"/>
          <w:w w:val="105"/>
          <w:sz w:val="19"/>
        </w:rPr>
        <w:t>approved</w:t>
      </w:r>
      <w:r>
        <w:rPr>
          <w:color w:val="231F20"/>
          <w:spacing w:val="-4"/>
          <w:w w:val="105"/>
          <w:sz w:val="19"/>
        </w:rPr>
        <w:t> </w:t>
      </w:r>
      <w:r>
        <w:rPr>
          <w:color w:val="231F20"/>
          <w:w w:val="105"/>
          <w:sz w:val="19"/>
        </w:rPr>
        <w:t>January</w:t>
      </w:r>
      <w:r>
        <w:rPr>
          <w:color w:val="231F20"/>
          <w:spacing w:val="-6"/>
          <w:w w:val="105"/>
          <w:sz w:val="19"/>
        </w:rPr>
        <w:t> </w:t>
      </w:r>
      <w:r>
        <w:rPr>
          <w:color w:val="231F20"/>
          <w:w w:val="105"/>
          <w:sz w:val="19"/>
        </w:rPr>
        <w:t>9,</w:t>
      </w:r>
      <w:r>
        <w:rPr>
          <w:color w:val="231F20"/>
          <w:spacing w:val="-4"/>
          <w:w w:val="105"/>
          <w:sz w:val="19"/>
        </w:rPr>
        <w:t> </w:t>
      </w:r>
      <w:r>
        <w:rPr>
          <w:color w:val="231F20"/>
          <w:w w:val="105"/>
          <w:sz w:val="19"/>
        </w:rPr>
        <w:t>1991,</w:t>
      </w:r>
      <w:r>
        <w:rPr>
          <w:color w:val="231F20"/>
          <w:spacing w:val="-4"/>
          <w:w w:val="105"/>
          <w:sz w:val="19"/>
        </w:rPr>
        <w:t> </w:t>
      </w:r>
      <w:r>
        <w:rPr>
          <w:color w:val="231F20"/>
          <w:w w:val="105"/>
          <w:sz w:val="19"/>
        </w:rPr>
        <w:t>n.p.; Michael Henderson, interview by Suzanne Julin, April 5, 2010.</w:t>
      </w:r>
    </w:p>
    <w:p>
      <w:pPr>
        <w:spacing w:line="244" w:lineRule="auto" w:before="59"/>
        <w:ind w:left="159" w:right="772" w:firstLine="0"/>
        <w:jc w:val="left"/>
        <w:rPr>
          <w:sz w:val="19"/>
        </w:rPr>
      </w:pPr>
      <w:r>
        <w:rPr>
          <w:color w:val="231F20"/>
          <w:w w:val="105"/>
          <w:position w:val="6"/>
          <w:sz w:val="11"/>
        </w:rPr>
        <w:t>54</w:t>
      </w:r>
      <w:r>
        <w:rPr>
          <w:color w:val="231F20"/>
          <w:spacing w:val="8"/>
          <w:w w:val="105"/>
          <w:position w:val="6"/>
          <w:sz w:val="11"/>
        </w:rPr>
        <w:t> </w:t>
      </w:r>
      <w:r>
        <w:rPr>
          <w:color w:val="231F20"/>
          <w:w w:val="105"/>
          <w:sz w:val="19"/>
        </w:rPr>
        <w:t>National</w:t>
      </w:r>
      <w:r>
        <w:rPr>
          <w:color w:val="231F20"/>
          <w:spacing w:val="-9"/>
          <w:w w:val="105"/>
          <w:sz w:val="19"/>
        </w:rPr>
        <w:t> </w:t>
      </w:r>
      <w:r>
        <w:rPr>
          <w:color w:val="231F20"/>
          <w:w w:val="105"/>
          <w:sz w:val="19"/>
        </w:rPr>
        <w:t>Park</w:t>
      </w:r>
      <w:r>
        <w:rPr>
          <w:color w:val="231F20"/>
          <w:spacing w:val="-9"/>
          <w:w w:val="105"/>
          <w:sz w:val="19"/>
        </w:rPr>
        <w:t> </w:t>
      </w:r>
      <w:r>
        <w:rPr>
          <w:color w:val="231F20"/>
          <w:w w:val="105"/>
          <w:sz w:val="19"/>
        </w:rPr>
        <w:t>Service</w:t>
      </w:r>
      <w:r>
        <w:rPr>
          <w:color w:val="231F20"/>
          <w:spacing w:val="-9"/>
          <w:w w:val="105"/>
          <w:sz w:val="19"/>
        </w:rPr>
        <w:t> </w:t>
      </w:r>
      <w:r>
        <w:rPr>
          <w:color w:val="231F20"/>
          <w:w w:val="105"/>
          <w:sz w:val="19"/>
        </w:rPr>
        <w:t>,</w:t>
      </w:r>
      <w:r>
        <w:rPr>
          <w:color w:val="231F20"/>
          <w:spacing w:val="-9"/>
          <w:w w:val="105"/>
          <w:sz w:val="19"/>
        </w:rPr>
        <w:t> </w:t>
      </w:r>
      <w:r>
        <w:rPr>
          <w:color w:val="231F20"/>
          <w:w w:val="105"/>
          <w:sz w:val="19"/>
        </w:rPr>
        <w:t>“New</w:t>
      </w:r>
      <w:r>
        <w:rPr>
          <w:color w:val="231F20"/>
          <w:spacing w:val="-9"/>
          <w:w w:val="105"/>
          <w:sz w:val="19"/>
        </w:rPr>
        <w:t> </w:t>
      </w:r>
      <w:r>
        <w:rPr>
          <w:color w:val="231F20"/>
          <w:w w:val="105"/>
          <w:sz w:val="19"/>
        </w:rPr>
        <w:t>Visitor</w:t>
      </w:r>
      <w:r>
        <w:rPr>
          <w:color w:val="231F20"/>
          <w:spacing w:val="-9"/>
          <w:w w:val="105"/>
          <w:sz w:val="19"/>
        </w:rPr>
        <w:t> </w:t>
      </w:r>
      <w:r>
        <w:rPr>
          <w:color w:val="231F20"/>
          <w:w w:val="105"/>
          <w:sz w:val="19"/>
        </w:rPr>
        <w:t>Center</w:t>
      </w:r>
      <w:r>
        <w:rPr>
          <w:color w:val="231F20"/>
          <w:spacing w:val="-9"/>
          <w:w w:val="105"/>
          <w:sz w:val="19"/>
        </w:rPr>
        <w:t> </w:t>
      </w:r>
      <w:r>
        <w:rPr>
          <w:color w:val="231F20"/>
          <w:w w:val="105"/>
          <w:sz w:val="19"/>
        </w:rPr>
        <w:t>Planned</w:t>
      </w:r>
      <w:r>
        <w:rPr>
          <w:color w:val="231F20"/>
          <w:spacing w:val="-9"/>
          <w:w w:val="105"/>
          <w:sz w:val="19"/>
        </w:rPr>
        <w:t> </w:t>
      </w:r>
      <w:r>
        <w:rPr>
          <w:color w:val="231F20"/>
          <w:w w:val="105"/>
          <w:sz w:val="19"/>
        </w:rPr>
        <w:t>for</w:t>
      </w:r>
      <w:r>
        <w:rPr>
          <w:color w:val="231F20"/>
          <w:spacing w:val="-9"/>
          <w:w w:val="105"/>
          <w:sz w:val="19"/>
        </w:rPr>
        <w:t> </w:t>
      </w:r>
      <w:r>
        <w:rPr>
          <w:color w:val="231F20"/>
          <w:w w:val="105"/>
          <w:sz w:val="19"/>
        </w:rPr>
        <w:t>‘Lindenwald,’”</w:t>
      </w:r>
      <w:r>
        <w:rPr>
          <w:color w:val="231F20"/>
          <w:spacing w:val="-9"/>
          <w:w w:val="105"/>
          <w:sz w:val="19"/>
        </w:rPr>
        <w:t> </w:t>
      </w:r>
      <w:r>
        <w:rPr>
          <w:color w:val="231F20"/>
          <w:w w:val="105"/>
          <w:sz w:val="19"/>
        </w:rPr>
        <w:t>news</w:t>
      </w:r>
      <w:r>
        <w:rPr>
          <w:color w:val="231F20"/>
          <w:spacing w:val="-9"/>
          <w:w w:val="105"/>
          <w:sz w:val="19"/>
        </w:rPr>
        <w:t> </w:t>
      </w:r>
      <w:r>
        <w:rPr>
          <w:color w:val="231F20"/>
          <w:w w:val="105"/>
          <w:sz w:val="19"/>
        </w:rPr>
        <w:t>release,</w:t>
      </w:r>
      <w:r>
        <w:rPr>
          <w:color w:val="231F20"/>
          <w:spacing w:val="-11"/>
          <w:w w:val="105"/>
          <w:sz w:val="19"/>
        </w:rPr>
        <w:t> </w:t>
      </w:r>
      <w:r>
        <w:rPr>
          <w:color w:val="231F20"/>
          <w:w w:val="105"/>
          <w:sz w:val="19"/>
        </w:rPr>
        <w:t>April</w:t>
      </w:r>
      <w:r>
        <w:rPr>
          <w:color w:val="231F20"/>
          <w:spacing w:val="-9"/>
          <w:w w:val="105"/>
          <w:sz w:val="19"/>
        </w:rPr>
        <w:t> </w:t>
      </w:r>
      <w:r>
        <w:rPr>
          <w:color w:val="231F20"/>
          <w:w w:val="105"/>
          <w:sz w:val="19"/>
        </w:rPr>
        <w:t>4,</w:t>
      </w:r>
      <w:r>
        <w:rPr>
          <w:color w:val="231F20"/>
          <w:spacing w:val="-9"/>
          <w:w w:val="105"/>
          <w:sz w:val="19"/>
        </w:rPr>
        <w:t> </w:t>
      </w:r>
      <w:r>
        <w:rPr>
          <w:color w:val="231F20"/>
          <w:w w:val="105"/>
          <w:sz w:val="19"/>
        </w:rPr>
        <w:t>1991, Folder</w:t>
      </w:r>
      <w:r>
        <w:rPr>
          <w:color w:val="231F20"/>
          <w:spacing w:val="-7"/>
          <w:w w:val="105"/>
          <w:sz w:val="19"/>
        </w:rPr>
        <w:t> </w:t>
      </w:r>
      <w:r>
        <w:rPr>
          <w:color w:val="231F20"/>
          <w:w w:val="105"/>
          <w:sz w:val="19"/>
        </w:rPr>
        <w:t>K3415</w:t>
      </w:r>
      <w:r>
        <w:rPr>
          <w:color w:val="231F20"/>
          <w:spacing w:val="-7"/>
          <w:w w:val="105"/>
          <w:sz w:val="19"/>
        </w:rPr>
        <w:t> </w:t>
      </w:r>
      <w:r>
        <w:rPr>
          <w:color w:val="231F20"/>
          <w:w w:val="105"/>
          <w:sz w:val="19"/>
        </w:rPr>
        <w:t>Press</w:t>
      </w:r>
      <w:r>
        <w:rPr>
          <w:color w:val="231F20"/>
          <w:spacing w:val="-7"/>
          <w:w w:val="105"/>
          <w:sz w:val="19"/>
        </w:rPr>
        <w:t> </w:t>
      </w:r>
      <w:r>
        <w:rPr>
          <w:color w:val="231F20"/>
          <w:w w:val="105"/>
          <w:sz w:val="19"/>
        </w:rPr>
        <w:t>Releases</w:t>
      </w:r>
      <w:r>
        <w:rPr>
          <w:color w:val="231F20"/>
          <w:spacing w:val="-7"/>
          <w:w w:val="105"/>
          <w:sz w:val="19"/>
        </w:rPr>
        <w:t> </w:t>
      </w:r>
      <w:r>
        <w:rPr>
          <w:color w:val="231F20"/>
          <w:w w:val="105"/>
          <w:sz w:val="19"/>
        </w:rPr>
        <w:t>[II],</w:t>
      </w:r>
      <w:r>
        <w:rPr>
          <w:color w:val="231F20"/>
          <w:spacing w:val="-7"/>
          <w:w w:val="105"/>
          <w:sz w:val="19"/>
        </w:rPr>
        <w:t> </w:t>
      </w:r>
      <w:r>
        <w:rPr>
          <w:color w:val="231F20"/>
          <w:w w:val="105"/>
          <w:sz w:val="19"/>
        </w:rPr>
        <w:t>MAVA</w:t>
      </w:r>
      <w:r>
        <w:rPr>
          <w:color w:val="231F20"/>
          <w:spacing w:val="-7"/>
          <w:w w:val="105"/>
          <w:sz w:val="19"/>
        </w:rPr>
        <w:t> </w:t>
      </w:r>
      <w:r>
        <w:rPr>
          <w:color w:val="231F20"/>
          <w:w w:val="105"/>
          <w:sz w:val="19"/>
        </w:rPr>
        <w:t>Central</w:t>
      </w:r>
      <w:r>
        <w:rPr>
          <w:color w:val="231F20"/>
          <w:spacing w:val="-7"/>
          <w:w w:val="105"/>
          <w:sz w:val="19"/>
        </w:rPr>
        <w:t> </w:t>
      </w:r>
      <w:r>
        <w:rPr>
          <w:color w:val="231F20"/>
          <w:w w:val="105"/>
          <w:sz w:val="19"/>
        </w:rPr>
        <w:t>Files;</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Park</w:t>
      </w:r>
      <w:r>
        <w:rPr>
          <w:color w:val="231F20"/>
          <w:spacing w:val="-7"/>
          <w:w w:val="105"/>
          <w:sz w:val="19"/>
        </w:rPr>
        <w:t> </w:t>
      </w:r>
      <w:r>
        <w:rPr>
          <w:color w:val="231F20"/>
          <w:w w:val="105"/>
          <w:sz w:val="19"/>
        </w:rPr>
        <w:t>Service</w:t>
      </w:r>
      <w:r>
        <w:rPr>
          <w:color w:val="231F20"/>
          <w:spacing w:val="-7"/>
          <w:w w:val="105"/>
          <w:sz w:val="19"/>
        </w:rPr>
        <w:t> </w:t>
      </w:r>
      <w:r>
        <w:rPr>
          <w:color w:val="231F20"/>
          <w:w w:val="105"/>
          <w:sz w:val="19"/>
        </w:rPr>
        <w:t>,</w:t>
      </w:r>
      <w:r>
        <w:rPr>
          <w:color w:val="231F20"/>
          <w:spacing w:val="-7"/>
          <w:w w:val="105"/>
          <w:sz w:val="19"/>
        </w:rPr>
        <w:t> </w:t>
      </w:r>
      <w:r>
        <w:rPr>
          <w:color w:val="231F20"/>
          <w:w w:val="105"/>
          <w:sz w:val="19"/>
        </w:rPr>
        <w:t>“Final</w:t>
      </w:r>
      <w:r>
        <w:rPr>
          <w:color w:val="231F20"/>
          <w:spacing w:val="-7"/>
          <w:w w:val="105"/>
          <w:sz w:val="19"/>
        </w:rPr>
        <w:t> </w:t>
      </w:r>
      <w:r>
        <w:rPr>
          <w:color w:val="231F20"/>
          <w:w w:val="105"/>
          <w:sz w:val="19"/>
        </w:rPr>
        <w:t>Development</w:t>
      </w:r>
      <w:r>
        <w:rPr>
          <w:color w:val="231F20"/>
          <w:spacing w:val="-7"/>
          <w:w w:val="105"/>
          <w:sz w:val="19"/>
        </w:rPr>
        <w:t> </w:t>
      </w:r>
      <w:r>
        <w:rPr>
          <w:color w:val="231F20"/>
          <w:w w:val="105"/>
          <w:sz w:val="19"/>
        </w:rPr>
        <w:t>of Martin</w:t>
      </w:r>
      <w:r>
        <w:rPr>
          <w:color w:val="231F20"/>
          <w:spacing w:val="-1"/>
          <w:w w:val="105"/>
          <w:sz w:val="19"/>
        </w:rPr>
        <w:t> </w:t>
      </w:r>
      <w:r>
        <w:rPr>
          <w:color w:val="231F20"/>
          <w:w w:val="105"/>
          <w:sz w:val="19"/>
        </w:rPr>
        <w:t>Van</w:t>
      </w:r>
      <w:r>
        <w:rPr>
          <w:color w:val="231F20"/>
          <w:spacing w:val="-1"/>
          <w:w w:val="105"/>
          <w:sz w:val="19"/>
        </w:rPr>
        <w:t> </w:t>
      </w:r>
      <w:r>
        <w:rPr>
          <w:color w:val="231F20"/>
          <w:w w:val="105"/>
          <w:sz w:val="19"/>
        </w:rPr>
        <w:t>Buren</w:t>
      </w:r>
      <w:r>
        <w:rPr>
          <w:color w:val="231F20"/>
          <w:spacing w:val="-1"/>
          <w:w w:val="105"/>
          <w:sz w:val="19"/>
        </w:rPr>
        <w:t> </w:t>
      </w:r>
      <w:r>
        <w:rPr>
          <w:color w:val="231F20"/>
          <w:w w:val="105"/>
          <w:sz w:val="19"/>
        </w:rPr>
        <w:t>National</w:t>
      </w:r>
      <w:r>
        <w:rPr>
          <w:color w:val="231F20"/>
          <w:spacing w:val="-1"/>
          <w:w w:val="105"/>
          <w:sz w:val="19"/>
        </w:rPr>
        <w:t> </w:t>
      </w:r>
      <w:r>
        <w:rPr>
          <w:color w:val="231F20"/>
          <w:w w:val="105"/>
          <w:sz w:val="19"/>
        </w:rPr>
        <w:t>Historic</w:t>
      </w:r>
      <w:r>
        <w:rPr>
          <w:color w:val="231F20"/>
          <w:spacing w:val="-1"/>
          <w:w w:val="105"/>
          <w:sz w:val="19"/>
        </w:rPr>
        <w:t> </w:t>
      </w:r>
      <w:r>
        <w:rPr>
          <w:color w:val="231F20"/>
          <w:w w:val="105"/>
          <w:sz w:val="19"/>
        </w:rPr>
        <w:t>Site</w:t>
      </w:r>
      <w:r>
        <w:rPr>
          <w:color w:val="231F20"/>
          <w:spacing w:val="-1"/>
          <w:w w:val="105"/>
          <w:sz w:val="19"/>
        </w:rPr>
        <w:t> </w:t>
      </w:r>
      <w:r>
        <w:rPr>
          <w:color w:val="231F20"/>
          <w:w w:val="105"/>
          <w:sz w:val="19"/>
        </w:rPr>
        <w:t>to</w:t>
      </w:r>
      <w:r>
        <w:rPr>
          <w:color w:val="231F20"/>
          <w:spacing w:val="-1"/>
          <w:w w:val="105"/>
          <w:sz w:val="19"/>
        </w:rPr>
        <w:t> </w:t>
      </w:r>
      <w:r>
        <w:rPr>
          <w:color w:val="231F20"/>
          <w:w w:val="105"/>
          <w:sz w:val="19"/>
        </w:rPr>
        <w:t>Begin</w:t>
      </w:r>
      <w:r>
        <w:rPr>
          <w:color w:val="231F20"/>
          <w:spacing w:val="-7"/>
          <w:w w:val="105"/>
          <w:sz w:val="19"/>
        </w:rPr>
        <w:t> </w:t>
      </w:r>
      <w:r>
        <w:rPr>
          <w:color w:val="231F20"/>
          <w:w w:val="105"/>
          <w:sz w:val="19"/>
        </w:rPr>
        <w:t>This</w:t>
      </w:r>
      <w:r>
        <w:rPr>
          <w:color w:val="231F20"/>
          <w:spacing w:val="-1"/>
          <w:w w:val="105"/>
          <w:sz w:val="19"/>
        </w:rPr>
        <w:t> </w:t>
      </w:r>
      <w:r>
        <w:rPr>
          <w:color w:val="231F20"/>
          <w:w w:val="105"/>
          <w:sz w:val="19"/>
        </w:rPr>
        <w:t>Summer,”</w:t>
      </w:r>
      <w:r>
        <w:rPr>
          <w:color w:val="231F20"/>
          <w:spacing w:val="-1"/>
          <w:w w:val="105"/>
          <w:sz w:val="19"/>
        </w:rPr>
        <w:t> </w:t>
      </w:r>
      <w:r>
        <w:rPr>
          <w:color w:val="231F20"/>
          <w:w w:val="105"/>
          <w:sz w:val="19"/>
        </w:rPr>
        <w:t>news</w:t>
      </w:r>
      <w:r>
        <w:rPr>
          <w:color w:val="231F20"/>
          <w:spacing w:val="-1"/>
          <w:w w:val="105"/>
          <w:sz w:val="19"/>
        </w:rPr>
        <w:t> </w:t>
      </w:r>
      <w:r>
        <w:rPr>
          <w:color w:val="231F20"/>
          <w:w w:val="105"/>
          <w:sz w:val="19"/>
        </w:rPr>
        <w:t>release,</w:t>
      </w:r>
      <w:r>
        <w:rPr>
          <w:color w:val="231F20"/>
          <w:spacing w:val="-1"/>
          <w:w w:val="105"/>
          <w:sz w:val="19"/>
        </w:rPr>
        <w:t> </w:t>
      </w:r>
      <w:r>
        <w:rPr>
          <w:color w:val="231F20"/>
          <w:w w:val="105"/>
          <w:sz w:val="19"/>
        </w:rPr>
        <w:t>May</w:t>
      </w:r>
      <w:r>
        <w:rPr>
          <w:color w:val="231F20"/>
          <w:spacing w:val="-3"/>
          <w:w w:val="105"/>
          <w:sz w:val="19"/>
        </w:rPr>
        <w:t> </w:t>
      </w:r>
      <w:r>
        <w:rPr>
          <w:color w:val="231F20"/>
          <w:w w:val="105"/>
          <w:sz w:val="19"/>
        </w:rPr>
        <w:t>3,</w:t>
      </w:r>
      <w:r>
        <w:rPr>
          <w:color w:val="231F20"/>
          <w:spacing w:val="-1"/>
          <w:w w:val="105"/>
          <w:sz w:val="19"/>
        </w:rPr>
        <w:t> </w:t>
      </w:r>
      <w:r>
        <w:rPr>
          <w:color w:val="231F20"/>
          <w:w w:val="105"/>
          <w:sz w:val="19"/>
        </w:rPr>
        <w:t>1991,</w:t>
      </w:r>
      <w:r>
        <w:rPr>
          <w:color w:val="231F20"/>
          <w:spacing w:val="-1"/>
          <w:w w:val="105"/>
          <w:sz w:val="19"/>
        </w:rPr>
        <w:t> </w:t>
      </w:r>
      <w:r>
        <w:rPr>
          <w:color w:val="231F20"/>
          <w:w w:val="105"/>
          <w:sz w:val="19"/>
        </w:rPr>
        <w:t>Folder K3415 Press Releases [II], MAVA Central Files.</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67"/>
      </w:pPr>
    </w:p>
    <w:p>
      <w:pPr>
        <w:pStyle w:val="BodyText"/>
        <w:spacing w:line="350" w:lineRule="auto"/>
        <w:ind w:left="160"/>
        <w:rPr>
          <w:sz w:val="12"/>
        </w:rPr>
      </w:pPr>
      <w:r>
        <w:rPr>
          <w:color w:val="231F20"/>
          <w:spacing w:val="-2"/>
          <w:w w:val="105"/>
        </w:rPr>
        <w:t>line</w:t>
      </w:r>
      <w:r>
        <w:rPr>
          <w:color w:val="231F20"/>
          <w:spacing w:val="-7"/>
          <w:w w:val="105"/>
        </w:rPr>
        <w:t> </w:t>
      </w:r>
      <w:r>
        <w:rPr>
          <w:color w:val="231F20"/>
          <w:spacing w:val="-2"/>
          <w:w w:val="105"/>
        </w:rPr>
        <w:t>item</w:t>
      </w:r>
      <w:r>
        <w:rPr>
          <w:color w:val="231F20"/>
          <w:spacing w:val="-7"/>
          <w:w w:val="105"/>
        </w:rPr>
        <w:t> </w:t>
      </w:r>
      <w:r>
        <w:rPr>
          <w:color w:val="231F20"/>
          <w:spacing w:val="-2"/>
          <w:w w:val="105"/>
        </w:rPr>
        <w:t>construction</w:t>
      </w:r>
      <w:r>
        <w:rPr>
          <w:color w:val="231F20"/>
          <w:spacing w:val="-7"/>
          <w:w w:val="105"/>
        </w:rPr>
        <w:t> </w:t>
      </w:r>
      <w:r>
        <w:rPr>
          <w:color w:val="231F20"/>
          <w:spacing w:val="-2"/>
          <w:w w:val="105"/>
        </w:rPr>
        <w:t>program</w:t>
      </w:r>
      <w:r>
        <w:rPr>
          <w:color w:val="231F20"/>
          <w:spacing w:val="-7"/>
          <w:w w:val="105"/>
        </w:rPr>
        <w:t> </w:t>
      </w:r>
      <w:r>
        <w:rPr>
          <w:color w:val="231F20"/>
          <w:spacing w:val="-2"/>
          <w:w w:val="105"/>
        </w:rPr>
        <w:t>for</w:t>
      </w:r>
      <w:r>
        <w:rPr>
          <w:color w:val="231F20"/>
          <w:spacing w:val="-7"/>
          <w:w w:val="105"/>
        </w:rPr>
        <w:t> </w:t>
      </w:r>
      <w:r>
        <w:rPr>
          <w:color w:val="231F20"/>
          <w:spacing w:val="-2"/>
          <w:w w:val="105"/>
        </w:rPr>
        <w:t>the</w:t>
      </w:r>
      <w:r>
        <w:rPr>
          <w:color w:val="231F20"/>
          <w:spacing w:val="-7"/>
          <w:w w:val="105"/>
        </w:rPr>
        <w:t> </w:t>
      </w:r>
      <w:r>
        <w:rPr>
          <w:color w:val="231F20"/>
          <w:spacing w:val="-2"/>
          <w:w w:val="105"/>
        </w:rPr>
        <w:t>entire</w:t>
      </w:r>
      <w:r>
        <w:rPr>
          <w:color w:val="231F20"/>
          <w:spacing w:val="-7"/>
          <w:w w:val="105"/>
        </w:rPr>
        <w:t> </w:t>
      </w:r>
      <w:r>
        <w:rPr>
          <w:color w:val="231F20"/>
          <w:spacing w:val="-2"/>
          <w:w w:val="105"/>
        </w:rPr>
        <w:t>National</w:t>
      </w:r>
      <w:r>
        <w:rPr>
          <w:color w:val="231F20"/>
          <w:spacing w:val="-7"/>
          <w:w w:val="105"/>
        </w:rPr>
        <w:t> </w:t>
      </w:r>
      <w:r>
        <w:rPr>
          <w:color w:val="231F20"/>
          <w:spacing w:val="-2"/>
          <w:w w:val="105"/>
        </w:rPr>
        <w:t>Park</w:t>
      </w:r>
      <w:r>
        <w:rPr>
          <w:color w:val="231F20"/>
          <w:spacing w:val="-7"/>
          <w:w w:val="105"/>
        </w:rPr>
        <w:t> </w:t>
      </w:r>
      <w:r>
        <w:rPr>
          <w:color w:val="231F20"/>
          <w:spacing w:val="-2"/>
          <w:w w:val="105"/>
        </w:rPr>
        <w:t>Service,</w:t>
      </w:r>
      <w:r>
        <w:rPr>
          <w:color w:val="231F20"/>
          <w:spacing w:val="-7"/>
          <w:w w:val="105"/>
        </w:rPr>
        <w:t> </w:t>
      </w:r>
      <w:r>
        <w:rPr>
          <w:color w:val="231F20"/>
          <w:spacing w:val="-2"/>
          <w:w w:val="105"/>
        </w:rPr>
        <w:t>submitted</w:t>
      </w:r>
      <w:r>
        <w:rPr>
          <w:color w:val="231F20"/>
          <w:spacing w:val="-7"/>
          <w:w w:val="105"/>
        </w:rPr>
        <w:t> </w:t>
      </w:r>
      <w:r>
        <w:rPr>
          <w:color w:val="231F20"/>
          <w:spacing w:val="-2"/>
          <w:w w:val="105"/>
        </w:rPr>
        <w:t>annually</w:t>
      </w:r>
      <w:r>
        <w:rPr>
          <w:color w:val="231F20"/>
          <w:spacing w:val="-10"/>
          <w:w w:val="105"/>
        </w:rPr>
        <w:t> </w:t>
      </w:r>
      <w:r>
        <w:rPr>
          <w:color w:val="231F20"/>
          <w:spacing w:val="-2"/>
          <w:w w:val="105"/>
        </w:rPr>
        <w:t>for </w:t>
      </w:r>
      <w:r>
        <w:rPr>
          <w:color w:val="231F20"/>
          <w:w w:val="105"/>
        </w:rPr>
        <w:t>Congressional action.</w:t>
      </w:r>
      <w:r>
        <w:rPr>
          <w:color w:val="231F20"/>
          <w:w w:val="105"/>
          <w:position w:val="7"/>
          <w:sz w:val="12"/>
        </w:rPr>
        <w:t>55</w:t>
      </w:r>
    </w:p>
    <w:p>
      <w:pPr>
        <w:pStyle w:val="BodyText"/>
        <w:spacing w:line="350" w:lineRule="auto" w:before="1"/>
        <w:ind w:left="159" w:right="577" w:firstLine="1080"/>
      </w:pPr>
      <w:r>
        <w:rPr>
          <w:color w:val="231F20"/>
          <w:spacing w:val="-2"/>
          <w:w w:val="105"/>
        </w:rPr>
        <w:t>Stewart was not completely</w:t>
      </w:r>
      <w:r>
        <w:rPr>
          <w:color w:val="231F20"/>
          <w:spacing w:val="-5"/>
          <w:w w:val="105"/>
        </w:rPr>
        <w:t> </w:t>
      </w:r>
      <w:r>
        <w:rPr>
          <w:color w:val="231F20"/>
          <w:spacing w:val="-2"/>
          <w:w w:val="105"/>
        </w:rPr>
        <w:t>surprised; he had become increasingly</w:t>
      </w:r>
      <w:r>
        <w:rPr>
          <w:color w:val="231F20"/>
          <w:spacing w:val="-5"/>
          <w:w w:val="105"/>
        </w:rPr>
        <w:t> </w:t>
      </w:r>
      <w:r>
        <w:rPr>
          <w:color w:val="231F20"/>
          <w:spacing w:val="-2"/>
          <w:w w:val="105"/>
        </w:rPr>
        <w:t>nervous about </w:t>
      </w:r>
      <w:r>
        <w:rPr>
          <w:color w:val="231F20"/>
          <w:w w:val="105"/>
        </w:rPr>
        <w:t>the funding issue. He held out some hope that the situation might still be resolved, but in preparation</w:t>
      </w:r>
      <w:r>
        <w:rPr>
          <w:color w:val="231F20"/>
          <w:spacing w:val="-10"/>
          <w:w w:val="105"/>
        </w:rPr>
        <w:t> </w:t>
      </w:r>
      <w:r>
        <w:rPr>
          <w:color w:val="231F20"/>
          <w:w w:val="105"/>
        </w:rPr>
        <w:t>for</w:t>
      </w:r>
      <w:r>
        <w:rPr>
          <w:color w:val="231F20"/>
          <w:spacing w:val="-10"/>
          <w:w w:val="105"/>
        </w:rPr>
        <w:t> </w:t>
      </w:r>
      <w:r>
        <w:rPr>
          <w:color w:val="231F20"/>
          <w:w w:val="105"/>
        </w:rPr>
        <w:t>more</w:t>
      </w:r>
      <w:r>
        <w:rPr>
          <w:color w:val="231F20"/>
          <w:spacing w:val="-10"/>
          <w:w w:val="105"/>
        </w:rPr>
        <w:t> </w:t>
      </w:r>
      <w:r>
        <w:rPr>
          <w:color w:val="231F20"/>
          <w:w w:val="105"/>
        </w:rPr>
        <w:t>bad</w:t>
      </w:r>
      <w:r>
        <w:rPr>
          <w:color w:val="231F20"/>
          <w:spacing w:val="-10"/>
          <w:w w:val="105"/>
        </w:rPr>
        <w:t> </w:t>
      </w:r>
      <w:r>
        <w:rPr>
          <w:color w:val="231F20"/>
          <w:w w:val="105"/>
        </w:rPr>
        <w:t>news,</w:t>
      </w:r>
      <w:r>
        <w:rPr>
          <w:color w:val="231F20"/>
          <w:spacing w:val="-10"/>
          <w:w w:val="105"/>
        </w:rPr>
        <w:t> </w:t>
      </w:r>
      <w:r>
        <w:rPr>
          <w:color w:val="231F20"/>
          <w:w w:val="105"/>
        </w:rPr>
        <w:t>he</w:t>
      </w:r>
      <w:r>
        <w:rPr>
          <w:color w:val="231F20"/>
          <w:spacing w:val="-10"/>
          <w:w w:val="105"/>
        </w:rPr>
        <w:t> </w:t>
      </w:r>
      <w:r>
        <w:rPr>
          <w:color w:val="231F20"/>
          <w:w w:val="105"/>
        </w:rPr>
        <w:t>drafted</w:t>
      </w:r>
      <w:r>
        <w:rPr>
          <w:color w:val="231F20"/>
          <w:spacing w:val="-10"/>
          <w:w w:val="105"/>
        </w:rPr>
        <w:t> </w:t>
      </w:r>
      <w:r>
        <w:rPr>
          <w:color w:val="231F20"/>
          <w:w w:val="105"/>
        </w:rPr>
        <w:t>a</w:t>
      </w:r>
      <w:r>
        <w:rPr>
          <w:color w:val="231F20"/>
          <w:spacing w:val="-10"/>
          <w:w w:val="105"/>
        </w:rPr>
        <w:t> </w:t>
      </w:r>
      <w:r>
        <w:rPr>
          <w:color w:val="231F20"/>
          <w:w w:val="105"/>
        </w:rPr>
        <w:t>news</w:t>
      </w:r>
      <w:r>
        <w:rPr>
          <w:color w:val="231F20"/>
          <w:spacing w:val="-10"/>
          <w:w w:val="105"/>
        </w:rPr>
        <w:t> </w:t>
      </w:r>
      <w:r>
        <w:rPr>
          <w:color w:val="231F20"/>
          <w:w w:val="105"/>
        </w:rPr>
        <w:t>release</w:t>
      </w:r>
      <w:r>
        <w:rPr>
          <w:color w:val="231F20"/>
          <w:spacing w:val="-10"/>
          <w:w w:val="105"/>
        </w:rPr>
        <w:t> </w:t>
      </w:r>
      <w:r>
        <w:rPr>
          <w:color w:val="231F20"/>
          <w:w w:val="105"/>
        </w:rPr>
        <w:t>and</w:t>
      </w:r>
      <w:r>
        <w:rPr>
          <w:color w:val="231F20"/>
          <w:spacing w:val="-10"/>
          <w:w w:val="105"/>
        </w:rPr>
        <w:t> </w:t>
      </w:r>
      <w:r>
        <w:rPr>
          <w:color w:val="231F20"/>
          <w:w w:val="105"/>
        </w:rPr>
        <w:t>prepared</w:t>
      </w:r>
      <w:r>
        <w:rPr>
          <w:color w:val="231F20"/>
          <w:spacing w:val="-10"/>
          <w:w w:val="105"/>
        </w:rPr>
        <w:t> </w:t>
      </w:r>
      <w:r>
        <w:rPr>
          <w:color w:val="231F20"/>
          <w:w w:val="105"/>
        </w:rPr>
        <w:t>a</w:t>
      </w:r>
      <w:r>
        <w:rPr>
          <w:color w:val="231F20"/>
          <w:spacing w:val="-10"/>
          <w:w w:val="105"/>
        </w:rPr>
        <w:t> </w:t>
      </w:r>
      <w:r>
        <w:rPr>
          <w:color w:val="231F20"/>
          <w:w w:val="105"/>
        </w:rPr>
        <w:t>brieﬁng</w:t>
      </w:r>
      <w:r>
        <w:rPr>
          <w:color w:val="231F20"/>
          <w:spacing w:val="-10"/>
          <w:w w:val="105"/>
        </w:rPr>
        <w:t> </w:t>
      </w:r>
      <w:r>
        <w:rPr>
          <w:color w:val="231F20"/>
          <w:w w:val="105"/>
        </w:rPr>
        <w:t>statement. He suggested to NARO that Congressman Gerald Solomon and the Friends of</w:t>
      </w:r>
      <w:r>
        <w:rPr>
          <w:color w:val="231F20"/>
          <w:spacing w:val="23"/>
          <w:w w:val="105"/>
        </w:rPr>
        <w:t> </w:t>
      </w:r>
      <w:r>
        <w:rPr>
          <w:color w:val="231F20"/>
          <w:w w:val="105"/>
        </w:rPr>
        <w:t>Lindenwald</w:t>
      </w:r>
      <w:r>
        <w:rPr>
          <w:color w:val="231F20"/>
          <w:spacing w:val="80"/>
          <w:w w:val="105"/>
        </w:rPr>
        <w:t> </w:t>
      </w:r>
      <w:r>
        <w:rPr>
          <w:color w:val="231F20"/>
          <w:w w:val="105"/>
        </w:rPr>
        <w:t>be</w:t>
      </w:r>
      <w:r>
        <w:rPr>
          <w:color w:val="231F20"/>
          <w:spacing w:val="-6"/>
          <w:w w:val="105"/>
        </w:rPr>
        <w:t> </w:t>
      </w:r>
      <w:r>
        <w:rPr>
          <w:color w:val="231F20"/>
          <w:w w:val="105"/>
        </w:rPr>
        <w:t>advised</w:t>
      </w:r>
      <w:r>
        <w:rPr>
          <w:color w:val="231F20"/>
          <w:spacing w:val="-6"/>
          <w:w w:val="105"/>
        </w:rPr>
        <w:t> </w:t>
      </w:r>
      <w:r>
        <w:rPr>
          <w:color w:val="231F20"/>
          <w:w w:val="105"/>
        </w:rPr>
        <w:t>of the</w:t>
      </w:r>
      <w:r>
        <w:rPr>
          <w:color w:val="231F20"/>
          <w:spacing w:val="-6"/>
          <w:w w:val="105"/>
        </w:rPr>
        <w:t> </w:t>
      </w:r>
      <w:r>
        <w:rPr>
          <w:color w:val="231F20"/>
          <w:w w:val="105"/>
        </w:rPr>
        <w:t>problem,</w:t>
      </w:r>
      <w:r>
        <w:rPr>
          <w:color w:val="231F20"/>
          <w:spacing w:val="-6"/>
          <w:w w:val="105"/>
        </w:rPr>
        <w:t> </w:t>
      </w:r>
      <w:r>
        <w:rPr>
          <w:color w:val="231F20"/>
          <w:w w:val="105"/>
        </w:rPr>
        <w:t>warning</w:t>
      </w:r>
      <w:r>
        <w:rPr>
          <w:color w:val="231F20"/>
          <w:spacing w:val="-6"/>
          <w:w w:val="105"/>
        </w:rPr>
        <w:t> </w:t>
      </w:r>
      <w:r>
        <w:rPr>
          <w:color w:val="231F20"/>
          <w:w w:val="105"/>
        </w:rPr>
        <w:t>them</w:t>
      </w:r>
      <w:r>
        <w:rPr>
          <w:color w:val="231F20"/>
          <w:spacing w:val="-6"/>
          <w:w w:val="105"/>
        </w:rPr>
        <w:t> </w:t>
      </w:r>
      <w:r>
        <w:rPr>
          <w:color w:val="231F20"/>
          <w:w w:val="105"/>
        </w:rPr>
        <w:t>of the</w:t>
      </w:r>
      <w:r>
        <w:rPr>
          <w:color w:val="231F20"/>
          <w:spacing w:val="-6"/>
          <w:w w:val="105"/>
        </w:rPr>
        <w:t> </w:t>
      </w:r>
      <w:r>
        <w:rPr>
          <w:color w:val="231F20"/>
          <w:w w:val="105"/>
        </w:rPr>
        <w:t>probability</w:t>
      </w:r>
      <w:r>
        <w:rPr>
          <w:color w:val="231F20"/>
          <w:spacing w:val="-9"/>
          <w:w w:val="105"/>
        </w:rPr>
        <w:t> </w:t>
      </w:r>
      <w:r>
        <w:rPr>
          <w:color w:val="231F20"/>
          <w:w w:val="105"/>
        </w:rPr>
        <w:t>of negative</w:t>
      </w:r>
      <w:r>
        <w:rPr>
          <w:color w:val="231F20"/>
          <w:spacing w:val="-5"/>
          <w:w w:val="105"/>
        </w:rPr>
        <w:t> </w:t>
      </w:r>
      <w:r>
        <w:rPr>
          <w:color w:val="231F20"/>
          <w:w w:val="105"/>
        </w:rPr>
        <w:t>public</w:t>
      </w:r>
      <w:r>
        <w:rPr>
          <w:color w:val="231F20"/>
          <w:spacing w:val="-6"/>
          <w:w w:val="105"/>
        </w:rPr>
        <w:t> </w:t>
      </w:r>
      <w:r>
        <w:rPr>
          <w:color w:val="231F20"/>
          <w:w w:val="105"/>
        </w:rPr>
        <w:t>reaction</w:t>
      </w:r>
      <w:r>
        <w:rPr>
          <w:color w:val="231F20"/>
          <w:spacing w:val="-5"/>
          <w:w w:val="105"/>
        </w:rPr>
        <w:t> </w:t>
      </w:r>
      <w:r>
        <w:rPr>
          <w:color w:val="231F20"/>
          <w:w w:val="105"/>
        </w:rPr>
        <w:t>to</w:t>
      </w:r>
      <w:r>
        <w:rPr>
          <w:color w:val="231F20"/>
          <w:spacing w:val="-5"/>
          <w:w w:val="105"/>
        </w:rPr>
        <w:t> </w:t>
      </w:r>
      <w:r>
        <w:rPr>
          <w:color w:val="231F20"/>
          <w:w w:val="105"/>
        </w:rPr>
        <w:t>the fact</w:t>
      </w:r>
      <w:r>
        <w:rPr>
          <w:color w:val="231F20"/>
          <w:spacing w:val="-4"/>
          <w:w w:val="105"/>
        </w:rPr>
        <w:t> </w:t>
      </w:r>
      <w:r>
        <w:rPr>
          <w:color w:val="231F20"/>
          <w:w w:val="105"/>
        </w:rPr>
        <w:t>that</w:t>
      </w:r>
      <w:r>
        <w:rPr>
          <w:color w:val="231F20"/>
          <w:spacing w:val="-5"/>
          <w:w w:val="105"/>
        </w:rPr>
        <w:t> </w:t>
      </w:r>
      <w:r>
        <w:rPr>
          <w:color w:val="231F20"/>
          <w:w w:val="105"/>
        </w:rPr>
        <w:t>the</w:t>
      </w:r>
      <w:r>
        <w:rPr>
          <w:color w:val="231F20"/>
          <w:spacing w:val="-5"/>
          <w:w w:val="105"/>
        </w:rPr>
        <w:t> </w:t>
      </w:r>
      <w:r>
        <w:rPr>
          <w:color w:val="231F20"/>
          <w:w w:val="105"/>
        </w:rPr>
        <w:t>project</w:t>
      </w:r>
      <w:r>
        <w:rPr>
          <w:color w:val="231F20"/>
          <w:spacing w:val="-5"/>
          <w:w w:val="105"/>
        </w:rPr>
        <w:t> </w:t>
      </w:r>
      <w:r>
        <w:rPr>
          <w:color w:val="231F20"/>
          <w:w w:val="105"/>
        </w:rPr>
        <w:t>might</w:t>
      </w:r>
      <w:r>
        <w:rPr>
          <w:color w:val="231F20"/>
          <w:spacing w:val="-5"/>
          <w:w w:val="105"/>
        </w:rPr>
        <w:t> </w:t>
      </w:r>
      <w:r>
        <w:rPr>
          <w:color w:val="231F20"/>
          <w:w w:val="105"/>
        </w:rPr>
        <w:t>be</w:t>
      </w:r>
      <w:r>
        <w:rPr>
          <w:color w:val="231F20"/>
          <w:spacing w:val="-5"/>
          <w:w w:val="105"/>
        </w:rPr>
        <w:t> </w:t>
      </w:r>
      <w:r>
        <w:rPr>
          <w:color w:val="231F20"/>
          <w:w w:val="105"/>
        </w:rPr>
        <w:t>delayed</w:t>
      </w:r>
      <w:r>
        <w:rPr>
          <w:color w:val="231F20"/>
          <w:spacing w:val="-5"/>
          <w:w w:val="105"/>
        </w:rPr>
        <w:t> </w:t>
      </w:r>
      <w:r>
        <w:rPr>
          <w:color w:val="231F20"/>
          <w:w w:val="105"/>
        </w:rPr>
        <w:t>due</w:t>
      </w:r>
      <w:r>
        <w:rPr>
          <w:color w:val="231F20"/>
          <w:spacing w:val="-5"/>
          <w:w w:val="105"/>
        </w:rPr>
        <w:t> </w:t>
      </w:r>
      <w:r>
        <w:rPr>
          <w:color w:val="231F20"/>
          <w:w w:val="105"/>
        </w:rPr>
        <w:t>to</w:t>
      </w:r>
      <w:r>
        <w:rPr>
          <w:color w:val="231F20"/>
          <w:spacing w:val="-4"/>
          <w:w w:val="105"/>
        </w:rPr>
        <w:t> </w:t>
      </w:r>
      <w:r>
        <w:rPr>
          <w:color w:val="231F20"/>
          <w:w w:val="105"/>
        </w:rPr>
        <w:t>the</w:t>
      </w:r>
      <w:r>
        <w:rPr>
          <w:color w:val="231F20"/>
          <w:spacing w:val="-5"/>
          <w:w w:val="105"/>
        </w:rPr>
        <w:t> </w:t>
      </w:r>
      <w:r>
        <w:rPr>
          <w:color w:val="231F20"/>
          <w:w w:val="105"/>
        </w:rPr>
        <w:t>funding</w:t>
      </w:r>
      <w:r>
        <w:rPr>
          <w:color w:val="231F20"/>
          <w:spacing w:val="-5"/>
          <w:w w:val="105"/>
        </w:rPr>
        <w:t> </w:t>
      </w:r>
      <w:r>
        <w:rPr>
          <w:color w:val="231F20"/>
          <w:w w:val="105"/>
        </w:rPr>
        <w:t>issues.</w:t>
      </w:r>
      <w:r>
        <w:rPr>
          <w:color w:val="231F20"/>
          <w:spacing w:val="-11"/>
          <w:w w:val="105"/>
        </w:rPr>
        <w:t> </w:t>
      </w:r>
      <w:r>
        <w:rPr>
          <w:color w:val="231F20"/>
          <w:w w:val="105"/>
        </w:rPr>
        <w:t>The</w:t>
      </w:r>
      <w:r>
        <w:rPr>
          <w:color w:val="231F20"/>
          <w:spacing w:val="-5"/>
          <w:w w:val="105"/>
        </w:rPr>
        <w:t> </w:t>
      </w:r>
      <w:r>
        <w:rPr>
          <w:color w:val="231F20"/>
          <w:w w:val="105"/>
        </w:rPr>
        <w:t>ultimate</w:t>
      </w:r>
      <w:r>
        <w:rPr>
          <w:color w:val="231F20"/>
          <w:spacing w:val="-5"/>
          <w:w w:val="105"/>
        </w:rPr>
        <w:t> </w:t>
      </w:r>
      <w:r>
        <w:rPr>
          <w:color w:val="231F20"/>
          <w:w w:val="105"/>
        </w:rPr>
        <w:t>bad</w:t>
      </w:r>
      <w:r>
        <w:rPr>
          <w:color w:val="231F20"/>
          <w:spacing w:val="-5"/>
          <w:w w:val="105"/>
        </w:rPr>
        <w:t> </w:t>
      </w:r>
      <w:r>
        <w:rPr>
          <w:color w:val="231F20"/>
          <w:w w:val="105"/>
        </w:rPr>
        <w:t>news</w:t>
      </w:r>
      <w:r>
        <w:rPr>
          <w:color w:val="231F20"/>
          <w:spacing w:val="-5"/>
          <w:w w:val="105"/>
        </w:rPr>
        <w:t> </w:t>
      </w:r>
      <w:r>
        <w:rPr>
          <w:color w:val="231F20"/>
          <w:w w:val="105"/>
        </w:rPr>
        <w:t>came when the NPS comptroller conﬁrmed to Stewart and NARO that the project could be funded only through line item construction funds.</w:t>
      </w:r>
      <w:r>
        <w:rPr>
          <w:color w:val="231F20"/>
          <w:spacing w:val="-4"/>
          <w:w w:val="105"/>
        </w:rPr>
        <w:t> </w:t>
      </w:r>
      <w:r>
        <w:rPr>
          <w:color w:val="231F20"/>
          <w:w w:val="105"/>
        </w:rPr>
        <w:t>The park would need to compete with other</w:t>
      </w:r>
    </w:p>
    <w:p>
      <w:pPr>
        <w:pStyle w:val="BodyText"/>
        <w:spacing w:line="350" w:lineRule="auto" w:before="5"/>
        <w:ind w:left="159" w:right="630"/>
        <w:rPr>
          <w:sz w:val="12"/>
        </w:rPr>
      </w:pPr>
      <w:r>
        <w:rPr>
          <w:color w:val="231F20"/>
          <w:w w:val="105"/>
        </w:rPr>
        <w:t>NPS</w:t>
      </w:r>
      <w:r>
        <w:rPr>
          <w:color w:val="231F20"/>
          <w:spacing w:val="-10"/>
          <w:w w:val="105"/>
        </w:rPr>
        <w:t> </w:t>
      </w:r>
      <w:r>
        <w:rPr>
          <w:color w:val="231F20"/>
          <w:w w:val="105"/>
        </w:rPr>
        <w:t>units</w:t>
      </w:r>
      <w:r>
        <w:rPr>
          <w:color w:val="231F20"/>
          <w:spacing w:val="-10"/>
          <w:w w:val="105"/>
        </w:rPr>
        <w:t> </w:t>
      </w:r>
      <w:r>
        <w:rPr>
          <w:color w:val="231F20"/>
          <w:w w:val="105"/>
        </w:rPr>
        <w:t>all</w:t>
      </w:r>
      <w:r>
        <w:rPr>
          <w:color w:val="231F20"/>
          <w:spacing w:val="-10"/>
          <w:w w:val="105"/>
        </w:rPr>
        <w:t> </w:t>
      </w:r>
      <w:r>
        <w:rPr>
          <w:color w:val="231F20"/>
          <w:w w:val="105"/>
        </w:rPr>
        <w:t>over</w:t>
      </w:r>
      <w:r>
        <w:rPr>
          <w:color w:val="231F20"/>
          <w:spacing w:val="-10"/>
          <w:w w:val="105"/>
        </w:rPr>
        <w:t> </w:t>
      </w:r>
      <w:r>
        <w:rPr>
          <w:color w:val="231F20"/>
          <w:w w:val="105"/>
        </w:rPr>
        <w:t>the</w:t>
      </w:r>
      <w:r>
        <w:rPr>
          <w:color w:val="231F20"/>
          <w:spacing w:val="-10"/>
          <w:w w:val="105"/>
        </w:rPr>
        <w:t> </w:t>
      </w:r>
      <w:r>
        <w:rPr>
          <w:color w:val="231F20"/>
          <w:w w:val="105"/>
        </w:rPr>
        <w:t>country,</w:t>
      </w:r>
      <w:r>
        <w:rPr>
          <w:color w:val="231F20"/>
          <w:spacing w:val="-10"/>
          <w:w w:val="105"/>
        </w:rPr>
        <w:t> </w:t>
      </w:r>
      <w:r>
        <w:rPr>
          <w:color w:val="231F20"/>
          <w:w w:val="105"/>
        </w:rPr>
        <w:t>including</w:t>
      </w:r>
      <w:r>
        <w:rPr>
          <w:color w:val="231F20"/>
          <w:spacing w:val="-10"/>
          <w:w w:val="105"/>
        </w:rPr>
        <w:t> </w:t>
      </w:r>
      <w:r>
        <w:rPr>
          <w:color w:val="231F20"/>
          <w:w w:val="105"/>
        </w:rPr>
        <w:t>units</w:t>
      </w:r>
      <w:r>
        <w:rPr>
          <w:color w:val="231F20"/>
          <w:spacing w:val="-10"/>
          <w:w w:val="105"/>
        </w:rPr>
        <w:t> </w:t>
      </w:r>
      <w:r>
        <w:rPr>
          <w:color w:val="231F20"/>
          <w:w w:val="105"/>
        </w:rPr>
        <w:t>larger,</w:t>
      </w:r>
      <w:r>
        <w:rPr>
          <w:color w:val="231F20"/>
          <w:spacing w:val="-10"/>
          <w:w w:val="105"/>
        </w:rPr>
        <w:t> </w:t>
      </w:r>
      <w:r>
        <w:rPr>
          <w:color w:val="231F20"/>
          <w:w w:val="105"/>
        </w:rPr>
        <w:t>more</w:t>
      </w:r>
      <w:r>
        <w:rPr>
          <w:color w:val="231F20"/>
          <w:spacing w:val="-10"/>
          <w:w w:val="105"/>
        </w:rPr>
        <w:t> </w:t>
      </w:r>
      <w:r>
        <w:rPr>
          <w:color w:val="231F20"/>
          <w:w w:val="105"/>
        </w:rPr>
        <w:t>visible,</w:t>
      </w:r>
      <w:r>
        <w:rPr>
          <w:color w:val="231F20"/>
          <w:spacing w:val="-10"/>
          <w:w w:val="105"/>
        </w:rPr>
        <w:t> </w:t>
      </w:r>
      <w:r>
        <w:rPr>
          <w:color w:val="231F20"/>
          <w:w w:val="105"/>
        </w:rPr>
        <w:t>and</w:t>
      </w:r>
      <w:r>
        <w:rPr>
          <w:color w:val="231F20"/>
          <w:spacing w:val="-10"/>
          <w:w w:val="105"/>
        </w:rPr>
        <w:t> </w:t>
      </w:r>
      <w:r>
        <w:rPr>
          <w:color w:val="231F20"/>
          <w:w w:val="105"/>
        </w:rPr>
        <w:t>better</w:t>
      </w:r>
      <w:r>
        <w:rPr>
          <w:color w:val="231F20"/>
          <w:spacing w:val="-10"/>
          <w:w w:val="105"/>
        </w:rPr>
        <w:t> </w:t>
      </w:r>
      <w:r>
        <w:rPr>
          <w:color w:val="231F20"/>
          <w:w w:val="105"/>
        </w:rPr>
        <w:t>patronized,</w:t>
      </w:r>
      <w:r>
        <w:rPr>
          <w:color w:val="231F20"/>
          <w:spacing w:val="-10"/>
          <w:w w:val="105"/>
        </w:rPr>
        <w:t> </w:t>
      </w:r>
      <w:r>
        <w:rPr>
          <w:color w:val="231F20"/>
          <w:w w:val="105"/>
        </w:rPr>
        <w:t>to achieve</w:t>
      </w:r>
      <w:r>
        <w:rPr>
          <w:color w:val="231F20"/>
          <w:spacing w:val="-9"/>
          <w:w w:val="105"/>
        </w:rPr>
        <w:t> </w:t>
      </w:r>
      <w:r>
        <w:rPr>
          <w:color w:val="231F20"/>
          <w:w w:val="105"/>
        </w:rPr>
        <w:t>the</w:t>
      </w:r>
      <w:r>
        <w:rPr>
          <w:color w:val="231F20"/>
          <w:spacing w:val="-9"/>
          <w:w w:val="105"/>
        </w:rPr>
        <w:t> </w:t>
      </w:r>
      <w:r>
        <w:rPr>
          <w:color w:val="231F20"/>
          <w:w w:val="105"/>
        </w:rPr>
        <w:t>planned</w:t>
      </w:r>
      <w:r>
        <w:rPr>
          <w:color w:val="231F20"/>
          <w:spacing w:val="-9"/>
          <w:w w:val="105"/>
        </w:rPr>
        <w:t> </w:t>
      </w:r>
      <w:r>
        <w:rPr>
          <w:color w:val="231F20"/>
          <w:w w:val="105"/>
        </w:rPr>
        <w:t>development.</w:t>
      </w:r>
      <w:r>
        <w:rPr>
          <w:color w:val="231F20"/>
          <w:w w:val="105"/>
          <w:position w:val="7"/>
          <w:sz w:val="12"/>
        </w:rPr>
        <w:t>56</w:t>
      </w:r>
      <w:r>
        <w:rPr>
          <w:color w:val="231F20"/>
          <w:spacing w:val="40"/>
          <w:w w:val="105"/>
          <w:position w:val="7"/>
          <w:sz w:val="12"/>
        </w:rPr>
        <w:t> </w:t>
      </w:r>
      <w:r>
        <w:rPr>
          <w:color w:val="231F20"/>
          <w:w w:val="105"/>
        </w:rPr>
        <w:t>The</w:t>
      </w:r>
      <w:r>
        <w:rPr>
          <w:color w:val="231F20"/>
          <w:spacing w:val="-10"/>
          <w:w w:val="105"/>
        </w:rPr>
        <w:t> </w:t>
      </w:r>
      <w:r>
        <w:rPr>
          <w:color w:val="231F20"/>
          <w:w w:val="105"/>
        </w:rPr>
        <w:t>inability</w:t>
      </w:r>
      <w:r>
        <w:rPr>
          <w:color w:val="231F20"/>
          <w:spacing w:val="-13"/>
          <w:w w:val="105"/>
        </w:rPr>
        <w:t> </w:t>
      </w:r>
      <w:r>
        <w:rPr>
          <w:color w:val="231F20"/>
          <w:w w:val="105"/>
        </w:rPr>
        <w:t>to</w:t>
      </w:r>
      <w:r>
        <w:rPr>
          <w:color w:val="231F20"/>
          <w:spacing w:val="-8"/>
          <w:w w:val="105"/>
        </w:rPr>
        <w:t> </w:t>
      </w:r>
      <w:r>
        <w:rPr>
          <w:color w:val="231F20"/>
          <w:w w:val="105"/>
        </w:rPr>
        <w:t>fund</w:t>
      </w:r>
      <w:r>
        <w:rPr>
          <w:color w:val="231F20"/>
          <w:spacing w:val="-9"/>
          <w:w w:val="105"/>
        </w:rPr>
        <w:t> </w:t>
      </w:r>
      <w:r>
        <w:rPr>
          <w:color w:val="231F20"/>
          <w:w w:val="105"/>
        </w:rPr>
        <w:t>the</w:t>
      </w:r>
      <w:r>
        <w:rPr>
          <w:color w:val="231F20"/>
          <w:spacing w:val="-10"/>
          <w:w w:val="105"/>
        </w:rPr>
        <w:t> </w:t>
      </w:r>
      <w:r>
        <w:rPr>
          <w:color w:val="231F20"/>
          <w:w w:val="105"/>
        </w:rPr>
        <w:t>project</w:t>
      </w:r>
      <w:r>
        <w:rPr>
          <w:color w:val="231F20"/>
          <w:spacing w:val="-10"/>
          <w:w w:val="105"/>
        </w:rPr>
        <w:t> </w:t>
      </w:r>
      <w:r>
        <w:rPr>
          <w:color w:val="231F20"/>
          <w:w w:val="105"/>
        </w:rPr>
        <w:t>brought</w:t>
      </w:r>
      <w:r>
        <w:rPr>
          <w:color w:val="231F20"/>
          <w:spacing w:val="-10"/>
          <w:w w:val="105"/>
        </w:rPr>
        <w:t> </w:t>
      </w:r>
      <w:r>
        <w:rPr>
          <w:color w:val="231F20"/>
          <w:w w:val="105"/>
        </w:rPr>
        <w:t>an</w:t>
      </w:r>
      <w:r>
        <w:rPr>
          <w:color w:val="231F20"/>
          <w:spacing w:val="-10"/>
          <w:w w:val="105"/>
        </w:rPr>
        <w:t> </w:t>
      </w:r>
      <w:r>
        <w:rPr>
          <w:color w:val="231F20"/>
          <w:w w:val="105"/>
        </w:rPr>
        <w:t>abrupt</w:t>
      </w:r>
      <w:r>
        <w:rPr>
          <w:color w:val="231F20"/>
          <w:spacing w:val="-10"/>
          <w:w w:val="105"/>
        </w:rPr>
        <w:t> </w:t>
      </w:r>
      <w:r>
        <w:rPr>
          <w:color w:val="231F20"/>
          <w:w w:val="105"/>
        </w:rPr>
        <w:t>end to the immediate plans for the multipurpose building.</w:t>
      </w:r>
      <w:r>
        <w:rPr>
          <w:color w:val="231F20"/>
          <w:spacing w:val="-7"/>
          <w:w w:val="105"/>
        </w:rPr>
        <w:t> </w:t>
      </w:r>
      <w:r>
        <w:rPr>
          <w:color w:val="231F20"/>
          <w:w w:val="105"/>
        </w:rPr>
        <w:t>The park staﬀ continued to work in the rented house trailers.</w:t>
      </w:r>
      <w:r>
        <w:rPr>
          <w:color w:val="231F20"/>
          <w:w w:val="105"/>
          <w:position w:val="7"/>
          <w:sz w:val="12"/>
        </w:rPr>
        <w:t>57</w:t>
      </w:r>
    </w:p>
    <w:p>
      <w:pPr>
        <w:pStyle w:val="Heading4"/>
        <w:spacing w:before="153"/>
      </w:pPr>
      <w:r>
        <w:rPr>
          <w:smallCaps/>
          <w:color w:val="231F20"/>
          <w:spacing w:val="-2"/>
          <w:w w:val="105"/>
        </w:rPr>
        <w:t>Conclusion</w:t>
      </w:r>
    </w:p>
    <w:p>
      <w:pPr>
        <w:pStyle w:val="BodyText"/>
        <w:spacing w:before="79"/>
        <w:rPr>
          <w:b/>
          <w:sz w:val="14"/>
        </w:rPr>
      </w:pPr>
    </w:p>
    <w:p>
      <w:pPr>
        <w:pStyle w:val="BodyText"/>
        <w:spacing w:line="350" w:lineRule="auto"/>
        <w:ind w:left="159" w:right="783" w:firstLine="1080"/>
      </w:pPr>
      <w:r>
        <w:rPr>
          <w:color w:val="231F20"/>
        </w:rPr>
        <w:t>The 1982-91 period was one of</w:t>
      </w:r>
      <w:r>
        <w:rPr>
          <w:color w:val="231F20"/>
          <w:spacing w:val="29"/>
        </w:rPr>
        <w:t> </w:t>
      </w:r>
      <w:r>
        <w:rPr>
          <w:color w:val="231F20"/>
        </w:rPr>
        <w:t>increasing frustration for management and staﬀ</w:t>
      </w:r>
      <w:r>
        <w:rPr>
          <w:color w:val="231F20"/>
          <w:spacing w:val="80"/>
        </w:rPr>
        <w:t> </w:t>
      </w:r>
      <w:r>
        <w:rPr>
          <w:color w:val="231F20"/>
        </w:rPr>
        <w:t>at Martin Van Buren National Historic Site, as they continued to work in substandard condi-</w:t>
      </w:r>
      <w:r>
        <w:rPr>
          <w:color w:val="231F20"/>
          <w:spacing w:val="40"/>
        </w:rPr>
        <w:t> </w:t>
      </w:r>
      <w:r>
        <w:rPr>
          <w:color w:val="231F20"/>
        </w:rPr>
        <w:t>tions and without the necessary facilities to achieve goals related to cultural resource preser- vation and visitor services. The highly visible nature of the park, with close neighbors deeply concerned with every aspect of its development, complicated attempts to plan new facilities. Fiscal policies and budget constraints doomed the construction of</w:t>
      </w:r>
      <w:r>
        <w:rPr>
          <w:color w:val="231F20"/>
          <w:spacing w:val="34"/>
        </w:rPr>
        <w:t> </w:t>
      </w:r>
      <w:r>
        <w:rPr>
          <w:color w:val="231F20"/>
        </w:rPr>
        <w:t>those facilities and foiled</w:t>
      </w:r>
      <w:r>
        <w:rPr>
          <w:color w:val="231F20"/>
          <w:spacing w:val="40"/>
        </w:rPr>
        <w:t> </w:t>
      </w:r>
      <w:r>
        <w:rPr>
          <w:color w:val="231F20"/>
        </w:rPr>
        <w:t>the park’s plans to create space for its visitor, administrative, maintenance and curatorial</w:t>
      </w:r>
    </w:p>
    <w:p>
      <w:pPr>
        <w:pStyle w:val="BodyText"/>
        <w:spacing w:line="350" w:lineRule="auto" w:before="4"/>
        <w:ind w:left="159" w:right="554"/>
      </w:pPr>
      <w:r>
        <w:rPr>
          <w:color w:val="231F20"/>
          <w:spacing w:val="-2"/>
          <w:w w:val="105"/>
        </w:rPr>
        <w:t>functions.</w:t>
      </w:r>
      <w:r>
        <w:rPr>
          <w:color w:val="231F20"/>
          <w:spacing w:val="-11"/>
          <w:w w:val="105"/>
        </w:rPr>
        <w:t> </w:t>
      </w:r>
      <w:r>
        <w:rPr>
          <w:color w:val="231F20"/>
          <w:spacing w:val="-2"/>
          <w:w w:val="105"/>
        </w:rPr>
        <w:t>The</w:t>
      </w:r>
      <w:r>
        <w:rPr>
          <w:color w:val="231F20"/>
          <w:spacing w:val="-10"/>
          <w:w w:val="105"/>
        </w:rPr>
        <w:t> </w:t>
      </w:r>
      <w:r>
        <w:rPr>
          <w:color w:val="231F20"/>
          <w:spacing w:val="-2"/>
          <w:w w:val="105"/>
        </w:rPr>
        <w:t>process</w:t>
      </w:r>
      <w:r>
        <w:rPr>
          <w:color w:val="231F20"/>
          <w:spacing w:val="-10"/>
          <w:w w:val="105"/>
        </w:rPr>
        <w:t> </w:t>
      </w:r>
      <w:r>
        <w:rPr>
          <w:color w:val="231F20"/>
          <w:spacing w:val="-2"/>
          <w:w w:val="105"/>
        </w:rPr>
        <w:t>highlighted</w:t>
      </w:r>
      <w:r>
        <w:rPr>
          <w:color w:val="231F20"/>
          <w:spacing w:val="-10"/>
          <w:w w:val="105"/>
        </w:rPr>
        <w:t> </w:t>
      </w:r>
      <w:r>
        <w:rPr>
          <w:color w:val="231F20"/>
          <w:spacing w:val="-2"/>
          <w:w w:val="105"/>
        </w:rPr>
        <w:t>another</w:t>
      </w:r>
      <w:r>
        <w:rPr>
          <w:color w:val="231F20"/>
          <w:spacing w:val="-10"/>
          <w:w w:val="105"/>
        </w:rPr>
        <w:t> </w:t>
      </w:r>
      <w:r>
        <w:rPr>
          <w:color w:val="231F20"/>
          <w:spacing w:val="-2"/>
          <w:w w:val="105"/>
        </w:rPr>
        <w:t>issue</w:t>
      </w:r>
      <w:r>
        <w:rPr>
          <w:color w:val="231F20"/>
          <w:spacing w:val="-10"/>
          <w:w w:val="105"/>
        </w:rPr>
        <w:t> </w:t>
      </w:r>
      <w:r>
        <w:rPr>
          <w:color w:val="231F20"/>
          <w:spacing w:val="-2"/>
          <w:w w:val="105"/>
        </w:rPr>
        <w:t>that</w:t>
      </w:r>
      <w:r>
        <w:rPr>
          <w:color w:val="231F20"/>
          <w:spacing w:val="-10"/>
          <w:w w:val="105"/>
        </w:rPr>
        <w:t> </w:t>
      </w:r>
      <w:r>
        <w:rPr>
          <w:color w:val="231F20"/>
          <w:spacing w:val="-2"/>
          <w:w w:val="105"/>
        </w:rPr>
        <w:t>had</w:t>
      </w:r>
      <w:r>
        <w:rPr>
          <w:color w:val="231F20"/>
          <w:spacing w:val="-10"/>
          <w:w w:val="105"/>
        </w:rPr>
        <w:t> </w:t>
      </w:r>
      <w:r>
        <w:rPr>
          <w:color w:val="231F20"/>
          <w:spacing w:val="-2"/>
          <w:w w:val="105"/>
        </w:rPr>
        <w:t>been</w:t>
      </w:r>
      <w:r>
        <w:rPr>
          <w:color w:val="231F20"/>
          <w:spacing w:val="-9"/>
          <w:w w:val="105"/>
        </w:rPr>
        <w:t> </w:t>
      </w:r>
      <w:r>
        <w:rPr>
          <w:color w:val="231F20"/>
          <w:spacing w:val="-2"/>
          <w:w w:val="105"/>
        </w:rPr>
        <w:t>raised</w:t>
      </w:r>
      <w:r>
        <w:rPr>
          <w:color w:val="231F20"/>
          <w:spacing w:val="-10"/>
          <w:w w:val="105"/>
        </w:rPr>
        <w:t> </w:t>
      </w:r>
      <w:r>
        <w:rPr>
          <w:color w:val="231F20"/>
          <w:spacing w:val="-2"/>
          <w:w w:val="105"/>
        </w:rPr>
        <w:t>several</w:t>
      </w:r>
      <w:r>
        <w:rPr>
          <w:color w:val="231F20"/>
          <w:spacing w:val="-9"/>
          <w:w w:val="105"/>
        </w:rPr>
        <w:t> </w:t>
      </w:r>
      <w:r>
        <w:rPr>
          <w:color w:val="231F20"/>
          <w:spacing w:val="-2"/>
          <w:w w:val="105"/>
        </w:rPr>
        <w:t>times</w:t>
      </w:r>
      <w:r>
        <w:rPr>
          <w:color w:val="231F20"/>
          <w:spacing w:val="-10"/>
          <w:w w:val="105"/>
        </w:rPr>
        <w:t> </w:t>
      </w:r>
      <w:r>
        <w:rPr>
          <w:color w:val="231F20"/>
          <w:spacing w:val="-2"/>
          <w:w w:val="105"/>
        </w:rPr>
        <w:t>during</w:t>
      </w:r>
      <w:r>
        <w:rPr>
          <w:color w:val="231F20"/>
          <w:spacing w:val="-9"/>
          <w:w w:val="105"/>
        </w:rPr>
        <w:t> </w:t>
      </w:r>
      <w:r>
        <w:rPr>
          <w:color w:val="231F20"/>
          <w:spacing w:val="-2"/>
          <w:w w:val="105"/>
        </w:rPr>
        <w:t>the </w:t>
      </w:r>
      <w:r>
        <w:rPr>
          <w:color w:val="231F20"/>
          <w:w w:val="105"/>
        </w:rPr>
        <w:t>park’s</w:t>
      </w:r>
      <w:r>
        <w:rPr>
          <w:color w:val="231F20"/>
          <w:spacing w:val="-5"/>
          <w:w w:val="105"/>
        </w:rPr>
        <w:t> </w:t>
      </w:r>
      <w:r>
        <w:rPr>
          <w:color w:val="231F20"/>
          <w:w w:val="105"/>
        </w:rPr>
        <w:t>history:</w:t>
      </w:r>
      <w:r>
        <w:rPr>
          <w:color w:val="231F20"/>
          <w:spacing w:val="-5"/>
          <w:w w:val="105"/>
        </w:rPr>
        <w:t> </w:t>
      </w:r>
      <w:r>
        <w:rPr>
          <w:color w:val="231F20"/>
          <w:w w:val="105"/>
        </w:rPr>
        <w:t>a</w:t>
      </w:r>
      <w:r>
        <w:rPr>
          <w:color w:val="231F20"/>
          <w:spacing w:val="-5"/>
          <w:w w:val="105"/>
        </w:rPr>
        <w:t> </w:t>
      </w:r>
      <w:r>
        <w:rPr>
          <w:color w:val="231F20"/>
          <w:w w:val="105"/>
        </w:rPr>
        <w:t>potential</w:t>
      </w:r>
      <w:r>
        <w:rPr>
          <w:color w:val="231F20"/>
          <w:spacing w:val="-5"/>
          <w:w w:val="105"/>
        </w:rPr>
        <w:t> </w:t>
      </w:r>
      <w:r>
        <w:rPr>
          <w:color w:val="231F20"/>
          <w:w w:val="105"/>
        </w:rPr>
        <w:t>expansion</w:t>
      </w:r>
      <w:r>
        <w:rPr>
          <w:color w:val="231F20"/>
          <w:spacing w:val="-5"/>
          <w:w w:val="105"/>
        </w:rPr>
        <w:t> </w:t>
      </w:r>
      <w:r>
        <w:rPr>
          <w:color w:val="231F20"/>
          <w:w w:val="105"/>
        </w:rPr>
        <w:t>of the</w:t>
      </w:r>
      <w:r>
        <w:rPr>
          <w:color w:val="231F20"/>
          <w:spacing w:val="-5"/>
          <w:w w:val="105"/>
        </w:rPr>
        <w:t> </w:t>
      </w:r>
      <w:r>
        <w:rPr>
          <w:color w:val="231F20"/>
          <w:w w:val="105"/>
        </w:rPr>
        <w:t>park</w:t>
      </w:r>
      <w:r>
        <w:rPr>
          <w:color w:val="231F20"/>
          <w:spacing w:val="-5"/>
          <w:w w:val="105"/>
        </w:rPr>
        <w:t> </w:t>
      </w:r>
      <w:r>
        <w:rPr>
          <w:color w:val="231F20"/>
          <w:w w:val="105"/>
        </w:rPr>
        <w:t>boundaries.</w:t>
      </w:r>
      <w:r>
        <w:rPr>
          <w:color w:val="231F20"/>
          <w:spacing w:val="-5"/>
          <w:w w:val="105"/>
        </w:rPr>
        <w:t> </w:t>
      </w:r>
      <w:r>
        <w:rPr>
          <w:color w:val="231F20"/>
          <w:w w:val="105"/>
        </w:rPr>
        <w:t>Such</w:t>
      </w:r>
      <w:r>
        <w:rPr>
          <w:color w:val="231F20"/>
          <w:spacing w:val="-5"/>
          <w:w w:val="105"/>
        </w:rPr>
        <w:t> </w:t>
      </w:r>
      <w:r>
        <w:rPr>
          <w:color w:val="231F20"/>
          <w:w w:val="105"/>
        </w:rPr>
        <w:t>an</w:t>
      </w:r>
      <w:r>
        <w:rPr>
          <w:color w:val="231F20"/>
          <w:spacing w:val="-5"/>
          <w:w w:val="105"/>
        </w:rPr>
        <w:t> </w:t>
      </w:r>
      <w:r>
        <w:rPr>
          <w:color w:val="231F20"/>
          <w:w w:val="105"/>
        </w:rPr>
        <w:t>expansion</w:t>
      </w:r>
      <w:r>
        <w:rPr>
          <w:color w:val="231F20"/>
          <w:spacing w:val="-5"/>
          <w:w w:val="105"/>
        </w:rPr>
        <w:t> </w:t>
      </w:r>
      <w:r>
        <w:rPr>
          <w:color w:val="231F20"/>
          <w:w w:val="105"/>
        </w:rPr>
        <w:t>would</w:t>
      </w:r>
      <w:r>
        <w:rPr>
          <w:color w:val="231F20"/>
          <w:spacing w:val="-5"/>
          <w:w w:val="105"/>
        </w:rPr>
        <w:t> </w:t>
      </w:r>
      <w:r>
        <w:rPr>
          <w:color w:val="231F20"/>
          <w:w w:val="105"/>
        </w:rPr>
        <w:t>rec- ognize</w:t>
      </w:r>
      <w:r>
        <w:rPr>
          <w:color w:val="231F20"/>
          <w:spacing w:val="-13"/>
          <w:w w:val="105"/>
        </w:rPr>
        <w:t> </w:t>
      </w:r>
      <w:r>
        <w:rPr>
          <w:color w:val="231F20"/>
          <w:w w:val="105"/>
        </w:rPr>
        <w:t>the</w:t>
      </w:r>
      <w:r>
        <w:rPr>
          <w:color w:val="231F20"/>
          <w:spacing w:val="-12"/>
          <w:w w:val="105"/>
        </w:rPr>
        <w:t> </w:t>
      </w:r>
      <w:r>
        <w:rPr>
          <w:color w:val="231F20"/>
          <w:w w:val="105"/>
        </w:rPr>
        <w:t>signiﬁcance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surrounding</w:t>
      </w:r>
      <w:r>
        <w:rPr>
          <w:color w:val="231F20"/>
          <w:spacing w:val="-12"/>
          <w:w w:val="105"/>
        </w:rPr>
        <w:t> </w:t>
      </w:r>
      <w:r>
        <w:rPr>
          <w:color w:val="231F20"/>
          <w:w w:val="105"/>
        </w:rPr>
        <w:t>lands</w:t>
      </w:r>
      <w:r>
        <w:rPr>
          <w:color w:val="231F20"/>
          <w:spacing w:val="-12"/>
          <w:w w:val="105"/>
        </w:rPr>
        <w:t> </w:t>
      </w:r>
      <w:r>
        <w:rPr>
          <w:color w:val="231F20"/>
          <w:w w:val="105"/>
        </w:rPr>
        <w:t>and</w:t>
      </w:r>
      <w:r>
        <w:rPr>
          <w:color w:val="231F20"/>
          <w:spacing w:val="-13"/>
          <w:w w:val="105"/>
        </w:rPr>
        <w:t> </w:t>
      </w:r>
      <w:r>
        <w:rPr>
          <w:color w:val="231F20"/>
          <w:w w:val="105"/>
        </w:rPr>
        <w:t>protect</w:t>
      </w:r>
      <w:r>
        <w:rPr>
          <w:color w:val="231F20"/>
          <w:spacing w:val="-12"/>
          <w:w w:val="105"/>
        </w:rPr>
        <w:t> </w:t>
      </w:r>
      <w:r>
        <w:rPr>
          <w:color w:val="231F20"/>
          <w:w w:val="105"/>
        </w:rPr>
        <w:t>them</w:t>
      </w:r>
      <w:r>
        <w:rPr>
          <w:color w:val="231F20"/>
          <w:spacing w:val="-12"/>
          <w:w w:val="105"/>
        </w:rPr>
        <w:t> </w:t>
      </w:r>
      <w:r>
        <w:rPr>
          <w:color w:val="231F20"/>
          <w:w w:val="105"/>
        </w:rPr>
        <w:t>from</w:t>
      </w:r>
      <w:r>
        <w:rPr>
          <w:color w:val="231F20"/>
          <w:spacing w:val="-12"/>
          <w:w w:val="105"/>
        </w:rPr>
        <w:t> </w:t>
      </w:r>
      <w:r>
        <w:rPr>
          <w:color w:val="231F20"/>
          <w:w w:val="105"/>
        </w:rPr>
        <w:t>undesirable</w:t>
      </w:r>
      <w:r>
        <w:rPr>
          <w:color w:val="231F20"/>
          <w:spacing w:val="-12"/>
          <w:w w:val="105"/>
        </w:rPr>
        <w:t> </w:t>
      </w:r>
      <w:r>
        <w:rPr>
          <w:color w:val="231F20"/>
          <w:w w:val="105"/>
        </w:rPr>
        <w:t>develop-</w:t>
      </w:r>
    </w:p>
    <w:p>
      <w:pPr>
        <w:pStyle w:val="BodyText"/>
        <w:spacing w:before="119"/>
        <w:rPr>
          <w:sz w:val="20"/>
        </w:rPr>
      </w:pPr>
      <w:r>
        <w:rPr/>
        <mc:AlternateContent>
          <mc:Choice Requires="wps">
            <w:drawing>
              <wp:anchor distT="0" distB="0" distL="0" distR="0" allowOverlap="1" layoutInCell="1" locked="0" behindDoc="1" simplePos="0" relativeHeight="487653376">
                <wp:simplePos x="0" y="0"/>
                <wp:positionH relativeFrom="page">
                  <wp:posOffset>1143000</wp:posOffset>
                </wp:positionH>
                <wp:positionV relativeFrom="paragraph">
                  <wp:posOffset>240120</wp:posOffset>
                </wp:positionV>
                <wp:extent cx="1828800" cy="1270"/>
                <wp:effectExtent l="0" t="0" r="0" b="0"/>
                <wp:wrapTopAndBottom/>
                <wp:docPr id="197" name="Graphic 197"/>
                <wp:cNvGraphicFramePr>
                  <a:graphicFrameLocks/>
                </wp:cNvGraphicFramePr>
                <a:graphic>
                  <a:graphicData uri="http://schemas.microsoft.com/office/word/2010/wordprocessingShape">
                    <wps:wsp>
                      <wps:cNvPr id="197" name="Graphic 19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8.907116pt;width:144pt;height:.1pt;mso-position-horizontal-relative:page;mso-position-vertical-relative:paragraph;z-index:-15663104;mso-wrap-distance-left:0;mso-wrap-distance-right:0" id="docshape196" coordorigin="1800,378" coordsize="2880,0" path="m1800,378l4680,378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55</w:t>
      </w:r>
      <w:r>
        <w:rPr>
          <w:color w:val="231F20"/>
          <w:w w:val="105"/>
          <w:position w:val="6"/>
          <w:sz w:val="11"/>
        </w:rPr>
        <w:t> </w:t>
      </w:r>
      <w:r>
        <w:rPr>
          <w:color w:val="231F20"/>
          <w:w w:val="105"/>
          <w:sz w:val="19"/>
        </w:rPr>
        <w:t>Bruce</w:t>
      </w:r>
      <w:r>
        <w:rPr>
          <w:color w:val="231F20"/>
          <w:spacing w:val="-11"/>
          <w:w w:val="105"/>
          <w:sz w:val="19"/>
        </w:rPr>
        <w:t> </w:t>
      </w:r>
      <w:r>
        <w:rPr>
          <w:color w:val="231F20"/>
          <w:w w:val="105"/>
          <w:sz w:val="19"/>
        </w:rPr>
        <w:t>W.</w:t>
      </w:r>
      <w:r>
        <w:rPr>
          <w:color w:val="231F20"/>
          <w:spacing w:val="-11"/>
          <w:w w:val="105"/>
          <w:sz w:val="19"/>
        </w:rPr>
        <w:t> </w:t>
      </w:r>
      <w:r>
        <w:rPr>
          <w:color w:val="231F20"/>
          <w:w w:val="105"/>
          <w:sz w:val="19"/>
        </w:rPr>
        <w:t>Stewart</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Regional</w:t>
      </w:r>
      <w:r>
        <w:rPr>
          <w:color w:val="231F20"/>
          <w:spacing w:val="-11"/>
          <w:w w:val="105"/>
          <w:sz w:val="19"/>
        </w:rPr>
        <w:t> </w:t>
      </w:r>
      <w:r>
        <w:rPr>
          <w:color w:val="231F20"/>
          <w:w w:val="105"/>
          <w:sz w:val="19"/>
        </w:rPr>
        <w:t>Director,</w:t>
      </w:r>
      <w:r>
        <w:rPr>
          <w:color w:val="231F20"/>
          <w:spacing w:val="-11"/>
          <w:w w:val="105"/>
          <w:sz w:val="19"/>
        </w:rPr>
        <w:t> </w:t>
      </w:r>
      <w:r>
        <w:rPr>
          <w:color w:val="231F20"/>
          <w:w w:val="105"/>
          <w:sz w:val="19"/>
        </w:rPr>
        <w:t>July</w:t>
      </w:r>
      <w:r>
        <w:rPr>
          <w:color w:val="231F20"/>
          <w:spacing w:val="-11"/>
          <w:w w:val="105"/>
          <w:sz w:val="19"/>
        </w:rPr>
        <w:t> </w:t>
      </w:r>
      <w:r>
        <w:rPr>
          <w:color w:val="231F20"/>
          <w:w w:val="105"/>
          <w:sz w:val="19"/>
        </w:rPr>
        <w:t>12,</w:t>
      </w:r>
      <w:r>
        <w:rPr>
          <w:color w:val="231F20"/>
          <w:spacing w:val="-11"/>
          <w:w w:val="105"/>
          <w:sz w:val="19"/>
        </w:rPr>
        <w:t> </w:t>
      </w:r>
      <w:r>
        <w:rPr>
          <w:color w:val="231F20"/>
          <w:w w:val="105"/>
          <w:sz w:val="19"/>
        </w:rPr>
        <w:t>1991,</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July</w:t>
      </w:r>
      <w:r>
        <w:rPr>
          <w:color w:val="231F20"/>
          <w:spacing w:val="-11"/>
          <w:w w:val="105"/>
          <w:sz w:val="19"/>
        </w:rPr>
        <w:t> </w:t>
      </w:r>
      <w:r>
        <w:rPr>
          <w:color w:val="231F20"/>
          <w:w w:val="105"/>
          <w:sz w:val="19"/>
        </w:rPr>
        <w:t>’91,</w:t>
      </w:r>
      <w:r>
        <w:rPr>
          <w:color w:val="231F20"/>
          <w:spacing w:val="-11"/>
          <w:w w:val="105"/>
          <w:sz w:val="19"/>
        </w:rPr>
        <w:t> </w:t>
      </w:r>
      <w:r>
        <w:rPr>
          <w:color w:val="231F20"/>
          <w:w w:val="105"/>
          <w:sz w:val="19"/>
        </w:rPr>
        <w:t>Box</w:t>
      </w:r>
      <w:r>
        <w:rPr>
          <w:color w:val="231F20"/>
          <w:spacing w:val="-11"/>
          <w:w w:val="105"/>
          <w:sz w:val="19"/>
        </w:rPr>
        <w:t> </w:t>
      </w:r>
      <w:r>
        <w:rPr>
          <w:color w:val="231F20"/>
          <w:w w:val="105"/>
          <w:sz w:val="19"/>
        </w:rPr>
        <w:t>Unprocessed</w:t>
      </w:r>
      <w:r>
        <w:rPr>
          <w:color w:val="231F20"/>
          <w:spacing w:val="-11"/>
          <w:w w:val="105"/>
          <w:sz w:val="19"/>
        </w:rPr>
        <w:t> </w:t>
      </w:r>
      <w:r>
        <w:rPr>
          <w:color w:val="231F20"/>
          <w:w w:val="105"/>
          <w:sz w:val="19"/>
        </w:rPr>
        <w:t>Material</w:t>
      </w:r>
      <w:r>
        <w:rPr>
          <w:color w:val="231F20"/>
          <w:spacing w:val="-11"/>
          <w:w w:val="105"/>
          <w:sz w:val="19"/>
        </w:rPr>
        <w:t> </w:t>
      </w:r>
      <w:r>
        <w:rPr>
          <w:color w:val="231F20"/>
          <w:w w:val="105"/>
          <w:sz w:val="19"/>
        </w:rPr>
        <w:t>Read- ing</w:t>
      </w:r>
      <w:r>
        <w:rPr>
          <w:color w:val="231F20"/>
          <w:spacing w:val="-4"/>
          <w:w w:val="105"/>
          <w:sz w:val="19"/>
        </w:rPr>
        <w:t> </w:t>
      </w:r>
      <w:r>
        <w:rPr>
          <w:color w:val="231F20"/>
          <w:w w:val="105"/>
          <w:sz w:val="19"/>
        </w:rPr>
        <w:t>Files,</w:t>
      </w:r>
      <w:r>
        <w:rPr>
          <w:color w:val="231F20"/>
          <w:spacing w:val="-4"/>
          <w:w w:val="105"/>
          <w:sz w:val="19"/>
        </w:rPr>
        <w:t> </w:t>
      </w:r>
      <w:r>
        <w:rPr>
          <w:color w:val="231F20"/>
          <w:w w:val="105"/>
          <w:sz w:val="19"/>
        </w:rPr>
        <w:t>1</w:t>
      </w:r>
      <w:r>
        <w:rPr>
          <w:color w:val="231F20"/>
          <w:spacing w:val="-4"/>
          <w:w w:val="105"/>
          <w:sz w:val="19"/>
        </w:rPr>
        <w:t> </w:t>
      </w:r>
      <w:r>
        <w:rPr>
          <w:color w:val="231F20"/>
          <w:w w:val="105"/>
          <w:sz w:val="19"/>
        </w:rPr>
        <w:t>of 12,</w:t>
      </w:r>
      <w:r>
        <w:rPr>
          <w:color w:val="231F20"/>
          <w:spacing w:val="-4"/>
          <w:w w:val="105"/>
          <w:sz w:val="19"/>
        </w:rPr>
        <w:t> </w:t>
      </w:r>
      <w:r>
        <w:rPr>
          <w:color w:val="231F20"/>
          <w:w w:val="105"/>
          <w:sz w:val="19"/>
        </w:rPr>
        <w:t>MAVA</w:t>
      </w:r>
      <w:r>
        <w:rPr>
          <w:color w:val="231F20"/>
          <w:spacing w:val="-4"/>
          <w:w w:val="105"/>
          <w:sz w:val="19"/>
        </w:rPr>
        <w:t> </w:t>
      </w:r>
      <w:r>
        <w:rPr>
          <w:color w:val="231F20"/>
          <w:w w:val="105"/>
          <w:sz w:val="19"/>
        </w:rPr>
        <w:t>Library;</w:t>
      </w:r>
      <w:r>
        <w:rPr>
          <w:color w:val="231F20"/>
          <w:spacing w:val="-7"/>
          <w:w w:val="105"/>
          <w:sz w:val="19"/>
        </w:rPr>
        <w:t> </w:t>
      </w:r>
      <w:r>
        <w:rPr>
          <w:color w:val="231F20"/>
          <w:w w:val="105"/>
          <w:sz w:val="19"/>
        </w:rPr>
        <w:t>Annual</w:t>
      </w:r>
      <w:r>
        <w:rPr>
          <w:color w:val="231F20"/>
          <w:spacing w:val="-4"/>
          <w:w w:val="105"/>
          <w:sz w:val="19"/>
        </w:rPr>
        <w:t> </w:t>
      </w:r>
      <w:r>
        <w:rPr>
          <w:color w:val="231F20"/>
          <w:w w:val="105"/>
          <w:sz w:val="19"/>
        </w:rPr>
        <w:t>Report</w:t>
      </w:r>
      <w:r>
        <w:rPr>
          <w:color w:val="231F20"/>
          <w:spacing w:val="-4"/>
          <w:w w:val="105"/>
          <w:sz w:val="19"/>
        </w:rPr>
        <w:t> </w:t>
      </w:r>
      <w:r>
        <w:rPr>
          <w:color w:val="231F20"/>
          <w:w w:val="105"/>
          <w:sz w:val="19"/>
        </w:rPr>
        <w:t>1991,</w:t>
      </w:r>
      <w:r>
        <w:rPr>
          <w:color w:val="231F20"/>
          <w:spacing w:val="-4"/>
          <w:w w:val="105"/>
          <w:sz w:val="19"/>
        </w:rPr>
        <w:t> </w:t>
      </w:r>
      <w:r>
        <w:rPr>
          <w:color w:val="231F20"/>
          <w:w w:val="105"/>
          <w:sz w:val="19"/>
        </w:rPr>
        <w:t>1,</w:t>
      </w:r>
      <w:r>
        <w:rPr>
          <w:color w:val="231F20"/>
          <w:spacing w:val="-4"/>
          <w:w w:val="105"/>
          <w:sz w:val="19"/>
        </w:rPr>
        <w:t> </w:t>
      </w:r>
      <w:r>
        <w:rPr>
          <w:color w:val="231F20"/>
          <w:w w:val="105"/>
          <w:sz w:val="19"/>
        </w:rPr>
        <w:t>attachment</w:t>
      </w:r>
      <w:r>
        <w:rPr>
          <w:color w:val="231F20"/>
          <w:spacing w:val="-4"/>
          <w:w w:val="105"/>
          <w:sz w:val="19"/>
        </w:rPr>
        <w:t> </w:t>
      </w:r>
      <w:r>
        <w:rPr>
          <w:color w:val="231F20"/>
          <w:w w:val="105"/>
          <w:sz w:val="19"/>
        </w:rPr>
        <w:t>to</w:t>
      </w:r>
      <w:r>
        <w:rPr>
          <w:color w:val="231F20"/>
          <w:spacing w:val="-4"/>
          <w:w w:val="105"/>
          <w:sz w:val="19"/>
        </w:rPr>
        <w:t> </w:t>
      </w:r>
      <w:r>
        <w:rPr>
          <w:color w:val="231F20"/>
          <w:w w:val="105"/>
          <w:sz w:val="19"/>
        </w:rPr>
        <w:t>Bruce</w:t>
      </w:r>
      <w:r>
        <w:rPr>
          <w:color w:val="231F20"/>
          <w:spacing w:val="-4"/>
          <w:w w:val="105"/>
          <w:sz w:val="19"/>
        </w:rPr>
        <w:t> </w:t>
      </w:r>
      <w:r>
        <w:rPr>
          <w:color w:val="231F20"/>
          <w:w w:val="105"/>
          <w:sz w:val="19"/>
        </w:rPr>
        <w:t>W.</w:t>
      </w:r>
      <w:r>
        <w:rPr>
          <w:color w:val="231F20"/>
          <w:spacing w:val="-4"/>
          <w:w w:val="105"/>
          <w:sz w:val="19"/>
        </w:rPr>
        <w:t> </w:t>
      </w:r>
      <w:r>
        <w:rPr>
          <w:color w:val="231F20"/>
          <w:w w:val="105"/>
          <w:sz w:val="19"/>
        </w:rPr>
        <w:t>Stewart</w:t>
      </w:r>
      <w:r>
        <w:rPr>
          <w:color w:val="231F20"/>
          <w:spacing w:val="-4"/>
          <w:w w:val="105"/>
          <w:sz w:val="19"/>
        </w:rPr>
        <w:t> </w:t>
      </w:r>
      <w:r>
        <w:rPr>
          <w:color w:val="231F20"/>
          <w:w w:val="105"/>
          <w:sz w:val="19"/>
        </w:rPr>
        <w:t>to</w:t>
      </w:r>
      <w:r>
        <w:rPr>
          <w:color w:val="231F20"/>
          <w:spacing w:val="-4"/>
          <w:w w:val="105"/>
          <w:sz w:val="19"/>
        </w:rPr>
        <w:t> </w:t>
      </w:r>
      <w:r>
        <w:rPr>
          <w:color w:val="231F20"/>
          <w:w w:val="105"/>
          <w:sz w:val="19"/>
        </w:rPr>
        <w:t>Regional Director, NARO, Folder January 1992, Unprocessed Material Reading Files, 2 of 12, MAVA Library.</w:t>
      </w:r>
    </w:p>
    <w:p>
      <w:pPr>
        <w:spacing w:line="244" w:lineRule="auto" w:before="60"/>
        <w:ind w:left="159" w:right="554" w:firstLine="0"/>
        <w:jc w:val="left"/>
        <w:rPr>
          <w:sz w:val="19"/>
        </w:rPr>
      </w:pPr>
      <w:r>
        <w:rPr>
          <w:color w:val="231F20"/>
          <w:w w:val="105"/>
          <w:position w:val="6"/>
          <w:sz w:val="11"/>
        </w:rPr>
        <w:t>56</w:t>
      </w:r>
      <w:r>
        <w:rPr>
          <w:color w:val="231F20"/>
          <w:spacing w:val="15"/>
          <w:w w:val="105"/>
          <w:position w:val="6"/>
          <w:sz w:val="11"/>
        </w:rPr>
        <w:t> </w:t>
      </w:r>
      <w:r>
        <w:rPr>
          <w:color w:val="231F20"/>
          <w:w w:val="105"/>
          <w:sz w:val="19"/>
        </w:rPr>
        <w:t>[Bruce</w:t>
      </w:r>
      <w:r>
        <w:rPr>
          <w:color w:val="231F20"/>
          <w:spacing w:val="-2"/>
          <w:w w:val="105"/>
          <w:sz w:val="19"/>
        </w:rPr>
        <w:t> </w:t>
      </w:r>
      <w:r>
        <w:rPr>
          <w:color w:val="231F20"/>
          <w:w w:val="105"/>
          <w:sz w:val="19"/>
        </w:rPr>
        <w:t>W.</w:t>
      </w:r>
      <w:r>
        <w:rPr>
          <w:color w:val="231F20"/>
          <w:spacing w:val="-2"/>
          <w:w w:val="105"/>
          <w:sz w:val="19"/>
        </w:rPr>
        <w:t> </w:t>
      </w:r>
      <w:r>
        <w:rPr>
          <w:color w:val="231F20"/>
          <w:w w:val="105"/>
          <w:sz w:val="19"/>
        </w:rPr>
        <w:t>Stewart]</w:t>
      </w:r>
      <w:r>
        <w:rPr>
          <w:color w:val="231F20"/>
          <w:spacing w:val="-2"/>
          <w:w w:val="105"/>
          <w:sz w:val="19"/>
        </w:rPr>
        <w:t> </w:t>
      </w:r>
      <w:r>
        <w:rPr>
          <w:color w:val="231F20"/>
          <w:w w:val="105"/>
          <w:sz w:val="19"/>
        </w:rPr>
        <w:t>to</w:t>
      </w:r>
      <w:r>
        <w:rPr>
          <w:color w:val="231F20"/>
          <w:spacing w:val="-2"/>
          <w:w w:val="105"/>
          <w:sz w:val="19"/>
        </w:rPr>
        <w:t> </w:t>
      </w:r>
      <w:r>
        <w:rPr>
          <w:color w:val="231F20"/>
          <w:w w:val="105"/>
          <w:sz w:val="19"/>
        </w:rPr>
        <w:t>Regional</w:t>
      </w:r>
      <w:r>
        <w:rPr>
          <w:color w:val="231F20"/>
          <w:spacing w:val="-2"/>
          <w:w w:val="105"/>
          <w:sz w:val="19"/>
        </w:rPr>
        <w:t> </w:t>
      </w:r>
      <w:r>
        <w:rPr>
          <w:color w:val="231F20"/>
          <w:w w:val="105"/>
          <w:sz w:val="19"/>
        </w:rPr>
        <w:t>Director,</w:t>
      </w:r>
      <w:r>
        <w:rPr>
          <w:color w:val="231F20"/>
          <w:spacing w:val="-2"/>
          <w:w w:val="105"/>
          <w:sz w:val="19"/>
        </w:rPr>
        <w:t> </w:t>
      </w:r>
      <w:r>
        <w:rPr>
          <w:color w:val="231F20"/>
          <w:w w:val="105"/>
          <w:sz w:val="19"/>
        </w:rPr>
        <w:t>NAR,</w:t>
      </w:r>
      <w:r>
        <w:rPr>
          <w:color w:val="231F20"/>
          <w:spacing w:val="-2"/>
          <w:w w:val="105"/>
          <w:sz w:val="19"/>
        </w:rPr>
        <w:t> </w:t>
      </w:r>
      <w:r>
        <w:rPr>
          <w:color w:val="231F20"/>
          <w:w w:val="105"/>
          <w:sz w:val="19"/>
        </w:rPr>
        <w:t>June</w:t>
      </w:r>
      <w:r>
        <w:rPr>
          <w:color w:val="231F20"/>
          <w:spacing w:val="-2"/>
          <w:w w:val="105"/>
          <w:sz w:val="19"/>
        </w:rPr>
        <w:t> </w:t>
      </w:r>
      <w:r>
        <w:rPr>
          <w:color w:val="231F20"/>
          <w:w w:val="105"/>
          <w:sz w:val="19"/>
        </w:rPr>
        <w:t>15,</w:t>
      </w:r>
      <w:r>
        <w:rPr>
          <w:color w:val="231F20"/>
          <w:spacing w:val="-2"/>
          <w:w w:val="105"/>
          <w:sz w:val="19"/>
        </w:rPr>
        <w:t> </w:t>
      </w:r>
      <w:r>
        <w:rPr>
          <w:color w:val="231F20"/>
          <w:w w:val="105"/>
          <w:sz w:val="19"/>
        </w:rPr>
        <w:t>1991,</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June</w:t>
      </w:r>
      <w:r>
        <w:rPr>
          <w:color w:val="231F20"/>
          <w:spacing w:val="-2"/>
          <w:w w:val="105"/>
          <w:sz w:val="19"/>
        </w:rPr>
        <w:t> </w:t>
      </w:r>
      <w:r>
        <w:rPr>
          <w:color w:val="231F20"/>
          <w:w w:val="105"/>
          <w:sz w:val="19"/>
        </w:rPr>
        <w:t>1991,</w:t>
      </w:r>
      <w:r>
        <w:rPr>
          <w:color w:val="231F20"/>
          <w:spacing w:val="-2"/>
          <w:w w:val="105"/>
          <w:sz w:val="19"/>
        </w:rPr>
        <w:t> </w:t>
      </w:r>
      <w:r>
        <w:rPr>
          <w:color w:val="231F20"/>
          <w:w w:val="105"/>
          <w:sz w:val="19"/>
        </w:rPr>
        <w:t>Box</w:t>
      </w:r>
      <w:r>
        <w:rPr>
          <w:color w:val="231F20"/>
          <w:spacing w:val="-2"/>
          <w:w w:val="105"/>
          <w:sz w:val="19"/>
        </w:rPr>
        <w:t> </w:t>
      </w:r>
      <w:r>
        <w:rPr>
          <w:color w:val="231F20"/>
          <w:w w:val="105"/>
          <w:sz w:val="19"/>
        </w:rPr>
        <w:t>Unprocessed Materials</w:t>
      </w:r>
      <w:r>
        <w:rPr>
          <w:color w:val="231F20"/>
          <w:spacing w:val="-4"/>
          <w:w w:val="105"/>
          <w:sz w:val="19"/>
        </w:rPr>
        <w:t> </w:t>
      </w:r>
      <w:r>
        <w:rPr>
          <w:color w:val="231F20"/>
          <w:w w:val="105"/>
          <w:sz w:val="19"/>
        </w:rPr>
        <w:t>Reading</w:t>
      </w:r>
      <w:r>
        <w:rPr>
          <w:color w:val="231F20"/>
          <w:spacing w:val="-4"/>
          <w:w w:val="105"/>
          <w:sz w:val="19"/>
        </w:rPr>
        <w:t> </w:t>
      </w:r>
      <w:r>
        <w:rPr>
          <w:color w:val="231F20"/>
          <w:w w:val="105"/>
          <w:sz w:val="19"/>
        </w:rPr>
        <w:t>Files,</w:t>
      </w:r>
      <w:r>
        <w:rPr>
          <w:color w:val="231F20"/>
          <w:spacing w:val="-4"/>
          <w:w w:val="105"/>
          <w:sz w:val="19"/>
        </w:rPr>
        <w:t> </w:t>
      </w:r>
      <w:r>
        <w:rPr>
          <w:color w:val="231F20"/>
          <w:w w:val="105"/>
          <w:sz w:val="19"/>
        </w:rPr>
        <w:t>1</w:t>
      </w:r>
      <w:r>
        <w:rPr>
          <w:color w:val="231F20"/>
          <w:spacing w:val="-4"/>
          <w:w w:val="105"/>
          <w:sz w:val="19"/>
        </w:rPr>
        <w:t> </w:t>
      </w:r>
      <w:r>
        <w:rPr>
          <w:color w:val="231F20"/>
          <w:w w:val="105"/>
          <w:sz w:val="19"/>
        </w:rPr>
        <w:t>of 12,</w:t>
      </w:r>
      <w:r>
        <w:rPr>
          <w:color w:val="231F20"/>
          <w:spacing w:val="-4"/>
          <w:w w:val="105"/>
          <w:sz w:val="19"/>
        </w:rPr>
        <w:t> </w:t>
      </w:r>
      <w:r>
        <w:rPr>
          <w:color w:val="231F20"/>
          <w:w w:val="105"/>
          <w:sz w:val="19"/>
        </w:rPr>
        <w:t>MAVA</w:t>
      </w:r>
      <w:r>
        <w:rPr>
          <w:color w:val="231F20"/>
          <w:spacing w:val="-4"/>
          <w:w w:val="105"/>
          <w:sz w:val="19"/>
        </w:rPr>
        <w:t> </w:t>
      </w:r>
      <w:r>
        <w:rPr>
          <w:color w:val="231F20"/>
          <w:w w:val="105"/>
          <w:sz w:val="19"/>
        </w:rPr>
        <w:t>Library;</w:t>
      </w:r>
      <w:r>
        <w:rPr>
          <w:color w:val="231F20"/>
          <w:spacing w:val="-4"/>
          <w:w w:val="105"/>
          <w:sz w:val="19"/>
        </w:rPr>
        <w:t> </w:t>
      </w:r>
      <w:r>
        <w:rPr>
          <w:color w:val="231F20"/>
          <w:w w:val="105"/>
          <w:sz w:val="19"/>
        </w:rPr>
        <w:t>“National</w:t>
      </w:r>
      <w:r>
        <w:rPr>
          <w:color w:val="231F20"/>
          <w:spacing w:val="-4"/>
          <w:w w:val="105"/>
          <w:sz w:val="19"/>
        </w:rPr>
        <w:t> </w:t>
      </w:r>
      <w:r>
        <w:rPr>
          <w:color w:val="231F20"/>
          <w:w w:val="105"/>
          <w:sz w:val="19"/>
        </w:rPr>
        <w:t>Park</w:t>
      </w:r>
      <w:r>
        <w:rPr>
          <w:color w:val="231F20"/>
          <w:spacing w:val="-4"/>
          <w:w w:val="105"/>
          <w:sz w:val="19"/>
        </w:rPr>
        <w:t> </w:t>
      </w:r>
      <w:r>
        <w:rPr>
          <w:color w:val="231F20"/>
          <w:w w:val="105"/>
          <w:sz w:val="19"/>
        </w:rPr>
        <w:t>Service</w:t>
      </w:r>
      <w:r>
        <w:rPr>
          <w:color w:val="231F20"/>
          <w:spacing w:val="-4"/>
          <w:w w:val="105"/>
          <w:sz w:val="19"/>
        </w:rPr>
        <w:t> </w:t>
      </w:r>
      <w:r>
        <w:rPr>
          <w:color w:val="231F20"/>
          <w:w w:val="105"/>
          <w:sz w:val="19"/>
        </w:rPr>
        <w:t>Brieﬁng</w:t>
      </w:r>
      <w:r>
        <w:rPr>
          <w:color w:val="231F20"/>
          <w:spacing w:val="-4"/>
          <w:w w:val="105"/>
          <w:sz w:val="19"/>
        </w:rPr>
        <w:t> </w:t>
      </w:r>
      <w:r>
        <w:rPr>
          <w:color w:val="231F20"/>
          <w:w w:val="105"/>
          <w:sz w:val="19"/>
        </w:rPr>
        <w:t>Statement,</w:t>
      </w:r>
      <w:r>
        <w:rPr>
          <w:color w:val="231F20"/>
          <w:spacing w:val="-4"/>
          <w:w w:val="105"/>
          <w:sz w:val="19"/>
        </w:rPr>
        <w:t> </w:t>
      </w:r>
      <w:r>
        <w:rPr>
          <w:color w:val="231F20"/>
          <w:w w:val="105"/>
          <w:sz w:val="19"/>
        </w:rPr>
        <w:t>Proposed Park</w:t>
      </w:r>
      <w:r>
        <w:rPr>
          <w:color w:val="231F20"/>
          <w:spacing w:val="-7"/>
          <w:w w:val="105"/>
          <w:sz w:val="19"/>
        </w:rPr>
        <w:t> </w:t>
      </w:r>
      <w:r>
        <w:rPr>
          <w:color w:val="231F20"/>
          <w:w w:val="105"/>
          <w:sz w:val="19"/>
        </w:rPr>
        <w:t>Visitor</w:t>
      </w:r>
      <w:r>
        <w:rPr>
          <w:color w:val="231F20"/>
          <w:spacing w:val="-7"/>
          <w:w w:val="105"/>
          <w:sz w:val="19"/>
        </w:rPr>
        <w:t> </w:t>
      </w:r>
      <w:r>
        <w:rPr>
          <w:color w:val="231F20"/>
          <w:w w:val="105"/>
          <w:sz w:val="19"/>
        </w:rPr>
        <w:t>Facility/Park</w:t>
      </w:r>
      <w:r>
        <w:rPr>
          <w:color w:val="231F20"/>
          <w:spacing w:val="-7"/>
          <w:w w:val="105"/>
          <w:sz w:val="19"/>
        </w:rPr>
        <w:t> </w:t>
      </w:r>
      <w:r>
        <w:rPr>
          <w:color w:val="231F20"/>
          <w:w w:val="105"/>
          <w:sz w:val="19"/>
        </w:rPr>
        <w:t>Operations</w:t>
      </w:r>
      <w:r>
        <w:rPr>
          <w:color w:val="231F20"/>
          <w:spacing w:val="-7"/>
          <w:w w:val="105"/>
          <w:sz w:val="19"/>
        </w:rPr>
        <w:t> </w:t>
      </w:r>
      <w:r>
        <w:rPr>
          <w:color w:val="231F20"/>
          <w:w w:val="105"/>
          <w:sz w:val="19"/>
        </w:rPr>
        <w:t>Building,</w:t>
      </w:r>
      <w:r>
        <w:rPr>
          <w:color w:val="231F20"/>
          <w:spacing w:val="-7"/>
          <w:w w:val="105"/>
          <w:sz w:val="19"/>
        </w:rPr>
        <w:t> </w:t>
      </w:r>
      <w:r>
        <w:rPr>
          <w:color w:val="231F20"/>
          <w:w w:val="105"/>
          <w:sz w:val="19"/>
        </w:rPr>
        <w:t>Martin</w:t>
      </w:r>
      <w:r>
        <w:rPr>
          <w:color w:val="231F20"/>
          <w:spacing w:val="-7"/>
          <w:w w:val="105"/>
          <w:sz w:val="19"/>
        </w:rPr>
        <w:t> </w:t>
      </w:r>
      <w:r>
        <w:rPr>
          <w:color w:val="231F20"/>
          <w:w w:val="105"/>
          <w:sz w:val="19"/>
        </w:rPr>
        <w:t>Van</w:t>
      </w:r>
      <w:r>
        <w:rPr>
          <w:color w:val="231F20"/>
          <w:spacing w:val="-7"/>
          <w:w w:val="105"/>
          <w:sz w:val="19"/>
        </w:rPr>
        <w:t> </w:t>
      </w:r>
      <w:r>
        <w:rPr>
          <w:color w:val="231F20"/>
          <w:w w:val="105"/>
          <w:sz w:val="19"/>
        </w:rPr>
        <w:t>Buren</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Historic</w:t>
      </w:r>
      <w:r>
        <w:rPr>
          <w:color w:val="231F20"/>
          <w:spacing w:val="-7"/>
          <w:w w:val="105"/>
          <w:sz w:val="19"/>
        </w:rPr>
        <w:t> </w:t>
      </w:r>
      <w:r>
        <w:rPr>
          <w:color w:val="231F20"/>
          <w:w w:val="105"/>
          <w:sz w:val="19"/>
        </w:rPr>
        <w:t>Site,</w:t>
      </w:r>
      <w:r>
        <w:rPr>
          <w:color w:val="231F20"/>
          <w:spacing w:val="-7"/>
          <w:w w:val="105"/>
          <w:sz w:val="19"/>
        </w:rPr>
        <w:t> </w:t>
      </w:r>
      <w:r>
        <w:rPr>
          <w:color w:val="231F20"/>
          <w:w w:val="105"/>
          <w:sz w:val="19"/>
        </w:rPr>
        <w:t>Kinderhook, New</w:t>
      </w:r>
      <w:r>
        <w:rPr>
          <w:color w:val="231F20"/>
          <w:spacing w:val="-5"/>
          <w:w w:val="105"/>
          <w:sz w:val="19"/>
        </w:rPr>
        <w:t> </w:t>
      </w:r>
      <w:r>
        <w:rPr>
          <w:color w:val="231F20"/>
          <w:w w:val="105"/>
          <w:sz w:val="19"/>
        </w:rPr>
        <w:t>York,”</w:t>
      </w:r>
      <w:r>
        <w:rPr>
          <w:color w:val="231F20"/>
          <w:spacing w:val="-5"/>
          <w:w w:val="105"/>
          <w:sz w:val="19"/>
        </w:rPr>
        <w:t> </w:t>
      </w:r>
      <w:r>
        <w:rPr>
          <w:color w:val="231F20"/>
          <w:w w:val="105"/>
          <w:sz w:val="19"/>
        </w:rPr>
        <w:t>attachment</w:t>
      </w:r>
      <w:r>
        <w:rPr>
          <w:color w:val="231F20"/>
          <w:spacing w:val="-5"/>
          <w:w w:val="105"/>
          <w:sz w:val="19"/>
        </w:rPr>
        <w:t> </w:t>
      </w:r>
      <w:r>
        <w:rPr>
          <w:color w:val="231F20"/>
          <w:w w:val="105"/>
          <w:sz w:val="19"/>
        </w:rPr>
        <w:t>to</w:t>
      </w:r>
      <w:r>
        <w:rPr>
          <w:color w:val="231F20"/>
          <w:spacing w:val="-5"/>
          <w:w w:val="105"/>
          <w:sz w:val="19"/>
        </w:rPr>
        <w:t> </w:t>
      </w:r>
      <w:r>
        <w:rPr>
          <w:color w:val="231F20"/>
          <w:w w:val="105"/>
          <w:sz w:val="19"/>
        </w:rPr>
        <w:t>Bruce</w:t>
      </w:r>
      <w:r>
        <w:rPr>
          <w:color w:val="231F20"/>
          <w:spacing w:val="-5"/>
          <w:w w:val="105"/>
          <w:sz w:val="19"/>
        </w:rPr>
        <w:t> </w:t>
      </w:r>
      <w:r>
        <w:rPr>
          <w:color w:val="231F20"/>
          <w:w w:val="105"/>
          <w:sz w:val="19"/>
        </w:rPr>
        <w:t>W.</w:t>
      </w:r>
      <w:r>
        <w:rPr>
          <w:color w:val="231F20"/>
          <w:spacing w:val="-5"/>
          <w:w w:val="105"/>
          <w:sz w:val="19"/>
        </w:rPr>
        <w:t> </w:t>
      </w:r>
      <w:r>
        <w:rPr>
          <w:color w:val="231F20"/>
          <w:w w:val="105"/>
          <w:sz w:val="19"/>
        </w:rPr>
        <w:t>Stewart</w:t>
      </w:r>
      <w:r>
        <w:rPr>
          <w:color w:val="231F20"/>
          <w:spacing w:val="-5"/>
          <w:w w:val="105"/>
          <w:sz w:val="19"/>
        </w:rPr>
        <w:t> </w:t>
      </w:r>
      <w:r>
        <w:rPr>
          <w:color w:val="231F20"/>
          <w:w w:val="105"/>
          <w:sz w:val="19"/>
        </w:rPr>
        <w:t>to</w:t>
      </w:r>
      <w:r>
        <w:rPr>
          <w:color w:val="231F20"/>
          <w:spacing w:val="-5"/>
          <w:w w:val="105"/>
          <w:sz w:val="19"/>
        </w:rPr>
        <w:t> </w:t>
      </w:r>
      <w:r>
        <w:rPr>
          <w:color w:val="231F20"/>
          <w:w w:val="105"/>
          <w:sz w:val="19"/>
        </w:rPr>
        <w:t>Regional</w:t>
      </w:r>
      <w:r>
        <w:rPr>
          <w:color w:val="231F20"/>
          <w:spacing w:val="-5"/>
          <w:w w:val="105"/>
          <w:sz w:val="19"/>
        </w:rPr>
        <w:t> </w:t>
      </w:r>
      <w:r>
        <w:rPr>
          <w:color w:val="231F20"/>
          <w:w w:val="105"/>
          <w:sz w:val="19"/>
        </w:rPr>
        <w:t>Director,</w:t>
      </w:r>
      <w:r>
        <w:rPr>
          <w:color w:val="231F20"/>
          <w:spacing w:val="-5"/>
          <w:w w:val="105"/>
          <w:sz w:val="19"/>
        </w:rPr>
        <w:t> </w:t>
      </w:r>
      <w:r>
        <w:rPr>
          <w:color w:val="231F20"/>
          <w:w w:val="105"/>
          <w:sz w:val="19"/>
        </w:rPr>
        <w:t>NARO,</w:t>
      </w:r>
      <w:r>
        <w:rPr>
          <w:color w:val="231F20"/>
          <w:spacing w:val="-5"/>
          <w:w w:val="105"/>
          <w:sz w:val="19"/>
        </w:rPr>
        <w:t> </w:t>
      </w:r>
      <w:r>
        <w:rPr>
          <w:color w:val="231F20"/>
          <w:w w:val="105"/>
          <w:sz w:val="19"/>
        </w:rPr>
        <w:t>July</w:t>
      </w:r>
      <w:r>
        <w:rPr>
          <w:color w:val="231F20"/>
          <w:spacing w:val="-7"/>
          <w:w w:val="105"/>
          <w:sz w:val="19"/>
        </w:rPr>
        <w:t> </w:t>
      </w:r>
      <w:r>
        <w:rPr>
          <w:color w:val="231F20"/>
          <w:w w:val="105"/>
          <w:sz w:val="19"/>
        </w:rPr>
        <w:t>2,</w:t>
      </w:r>
      <w:r>
        <w:rPr>
          <w:color w:val="231F20"/>
          <w:spacing w:val="-5"/>
          <w:w w:val="105"/>
          <w:sz w:val="19"/>
        </w:rPr>
        <w:t> </w:t>
      </w:r>
      <w:r>
        <w:rPr>
          <w:color w:val="231F20"/>
          <w:w w:val="105"/>
          <w:sz w:val="19"/>
        </w:rPr>
        <w:t>1991,</w:t>
      </w:r>
      <w:r>
        <w:rPr>
          <w:color w:val="231F20"/>
          <w:spacing w:val="-5"/>
          <w:w w:val="105"/>
          <w:sz w:val="19"/>
        </w:rPr>
        <w:t> </w:t>
      </w:r>
      <w:r>
        <w:rPr>
          <w:color w:val="231F20"/>
          <w:w w:val="105"/>
          <w:sz w:val="19"/>
        </w:rPr>
        <w:t>Folder</w:t>
      </w:r>
      <w:r>
        <w:rPr>
          <w:color w:val="231F20"/>
          <w:spacing w:val="-5"/>
          <w:w w:val="105"/>
          <w:sz w:val="19"/>
        </w:rPr>
        <w:t> </w:t>
      </w:r>
      <w:r>
        <w:rPr>
          <w:color w:val="231F20"/>
          <w:w w:val="105"/>
          <w:sz w:val="19"/>
        </w:rPr>
        <w:t>July</w:t>
      </w:r>
      <w:r>
        <w:rPr>
          <w:color w:val="231F20"/>
          <w:spacing w:val="-7"/>
          <w:w w:val="105"/>
          <w:sz w:val="19"/>
        </w:rPr>
        <w:t> </w:t>
      </w:r>
      <w:r>
        <w:rPr>
          <w:color w:val="231F20"/>
          <w:w w:val="105"/>
          <w:sz w:val="19"/>
        </w:rPr>
        <w:t>’91, Box</w:t>
      </w:r>
      <w:r>
        <w:rPr>
          <w:color w:val="231F20"/>
          <w:spacing w:val="-7"/>
          <w:w w:val="105"/>
          <w:sz w:val="19"/>
        </w:rPr>
        <w:t> </w:t>
      </w:r>
      <w:r>
        <w:rPr>
          <w:color w:val="231F20"/>
          <w:w w:val="105"/>
          <w:sz w:val="19"/>
        </w:rPr>
        <w:t>Unprocessed</w:t>
      </w:r>
      <w:r>
        <w:rPr>
          <w:color w:val="231F20"/>
          <w:spacing w:val="-7"/>
          <w:w w:val="105"/>
          <w:sz w:val="19"/>
        </w:rPr>
        <w:t> </w:t>
      </w:r>
      <w:r>
        <w:rPr>
          <w:color w:val="231F20"/>
          <w:w w:val="105"/>
          <w:sz w:val="19"/>
        </w:rPr>
        <w:t>Materials</w:t>
      </w:r>
      <w:r>
        <w:rPr>
          <w:color w:val="231F20"/>
          <w:spacing w:val="-7"/>
          <w:w w:val="105"/>
          <w:sz w:val="19"/>
        </w:rPr>
        <w:t> </w:t>
      </w:r>
      <w:r>
        <w:rPr>
          <w:color w:val="231F20"/>
          <w:w w:val="105"/>
          <w:sz w:val="19"/>
        </w:rPr>
        <w:t>Reading</w:t>
      </w:r>
      <w:r>
        <w:rPr>
          <w:color w:val="231F20"/>
          <w:spacing w:val="-7"/>
          <w:w w:val="105"/>
          <w:sz w:val="19"/>
        </w:rPr>
        <w:t> </w:t>
      </w:r>
      <w:r>
        <w:rPr>
          <w:color w:val="231F20"/>
          <w:w w:val="105"/>
          <w:sz w:val="19"/>
        </w:rPr>
        <w:t>Files,</w:t>
      </w:r>
      <w:r>
        <w:rPr>
          <w:color w:val="231F20"/>
          <w:spacing w:val="-7"/>
          <w:w w:val="105"/>
          <w:sz w:val="19"/>
        </w:rPr>
        <w:t> </w:t>
      </w:r>
      <w:r>
        <w:rPr>
          <w:color w:val="231F20"/>
          <w:w w:val="105"/>
          <w:sz w:val="19"/>
        </w:rPr>
        <w:t>1</w:t>
      </w:r>
      <w:r>
        <w:rPr>
          <w:color w:val="231F20"/>
          <w:spacing w:val="-7"/>
          <w:w w:val="105"/>
          <w:sz w:val="19"/>
        </w:rPr>
        <w:t> </w:t>
      </w:r>
      <w:r>
        <w:rPr>
          <w:color w:val="231F20"/>
          <w:w w:val="105"/>
          <w:sz w:val="19"/>
        </w:rPr>
        <w:t>of</w:t>
      </w:r>
      <w:r>
        <w:rPr>
          <w:color w:val="231F20"/>
          <w:spacing w:val="-1"/>
          <w:w w:val="105"/>
          <w:sz w:val="19"/>
        </w:rPr>
        <w:t> </w:t>
      </w:r>
      <w:r>
        <w:rPr>
          <w:color w:val="231F20"/>
          <w:w w:val="105"/>
          <w:sz w:val="19"/>
        </w:rPr>
        <w:t>12,</w:t>
      </w:r>
      <w:r>
        <w:rPr>
          <w:color w:val="231F20"/>
          <w:spacing w:val="-7"/>
          <w:w w:val="105"/>
          <w:sz w:val="19"/>
        </w:rPr>
        <w:t> </w:t>
      </w:r>
      <w:r>
        <w:rPr>
          <w:color w:val="231F20"/>
          <w:w w:val="105"/>
          <w:sz w:val="19"/>
        </w:rPr>
        <w:t>MAVA;</w:t>
      </w:r>
      <w:r>
        <w:rPr>
          <w:color w:val="231F20"/>
          <w:spacing w:val="-7"/>
          <w:w w:val="105"/>
          <w:sz w:val="19"/>
        </w:rPr>
        <w:t> </w:t>
      </w:r>
      <w:r>
        <w:rPr>
          <w:color w:val="231F20"/>
          <w:w w:val="105"/>
          <w:sz w:val="19"/>
        </w:rPr>
        <w:t>Bruce</w:t>
      </w:r>
      <w:r>
        <w:rPr>
          <w:color w:val="231F20"/>
          <w:spacing w:val="-7"/>
          <w:w w:val="105"/>
          <w:sz w:val="19"/>
        </w:rPr>
        <w:t> </w:t>
      </w:r>
      <w:r>
        <w:rPr>
          <w:color w:val="231F20"/>
          <w:w w:val="105"/>
          <w:sz w:val="19"/>
        </w:rPr>
        <w:t>W.</w:t>
      </w:r>
      <w:r>
        <w:rPr>
          <w:color w:val="231F20"/>
          <w:spacing w:val="-7"/>
          <w:w w:val="105"/>
          <w:sz w:val="19"/>
        </w:rPr>
        <w:t> </w:t>
      </w:r>
      <w:r>
        <w:rPr>
          <w:color w:val="231F20"/>
          <w:w w:val="105"/>
          <w:sz w:val="19"/>
        </w:rPr>
        <w:t>Stewart</w:t>
      </w:r>
      <w:r>
        <w:rPr>
          <w:color w:val="231F20"/>
          <w:spacing w:val="-7"/>
          <w:w w:val="105"/>
          <w:sz w:val="19"/>
        </w:rPr>
        <w:t> </w:t>
      </w:r>
      <w:r>
        <w:rPr>
          <w:color w:val="231F20"/>
          <w:w w:val="105"/>
          <w:sz w:val="19"/>
        </w:rPr>
        <w:t>to</w:t>
      </w:r>
      <w:r>
        <w:rPr>
          <w:color w:val="231F20"/>
          <w:spacing w:val="-7"/>
          <w:w w:val="105"/>
          <w:sz w:val="19"/>
        </w:rPr>
        <w:t> </w:t>
      </w:r>
      <w:r>
        <w:rPr>
          <w:color w:val="231F20"/>
          <w:w w:val="105"/>
          <w:sz w:val="19"/>
        </w:rPr>
        <w:t>Edie</w:t>
      </w:r>
      <w:r>
        <w:rPr>
          <w:color w:val="231F20"/>
          <w:spacing w:val="-7"/>
          <w:w w:val="105"/>
          <w:sz w:val="19"/>
        </w:rPr>
        <w:t> </w:t>
      </w:r>
      <w:r>
        <w:rPr>
          <w:color w:val="231F20"/>
          <w:w w:val="105"/>
          <w:sz w:val="19"/>
        </w:rPr>
        <w:t>Shean</w:t>
      </w:r>
      <w:r>
        <w:rPr>
          <w:color w:val="231F20"/>
          <w:spacing w:val="-7"/>
          <w:w w:val="105"/>
          <w:sz w:val="19"/>
        </w:rPr>
        <w:t> </w:t>
      </w:r>
      <w:r>
        <w:rPr>
          <w:color w:val="231F20"/>
          <w:w w:val="105"/>
          <w:sz w:val="19"/>
        </w:rPr>
        <w:t>Hammond, Oﬃce</w:t>
      </w:r>
      <w:r>
        <w:rPr>
          <w:color w:val="231F20"/>
          <w:spacing w:val="-5"/>
          <w:w w:val="105"/>
          <w:sz w:val="19"/>
        </w:rPr>
        <w:t> </w:t>
      </w:r>
      <w:r>
        <w:rPr>
          <w:color w:val="231F20"/>
          <w:w w:val="105"/>
          <w:sz w:val="19"/>
        </w:rPr>
        <w:t>of Communications,</w:t>
      </w:r>
      <w:r>
        <w:rPr>
          <w:color w:val="231F20"/>
          <w:spacing w:val="-5"/>
          <w:w w:val="105"/>
          <w:sz w:val="19"/>
        </w:rPr>
        <w:t> </w:t>
      </w:r>
      <w:r>
        <w:rPr>
          <w:color w:val="231F20"/>
          <w:w w:val="105"/>
          <w:sz w:val="19"/>
        </w:rPr>
        <w:t>NARO,</w:t>
      </w:r>
      <w:r>
        <w:rPr>
          <w:color w:val="231F20"/>
          <w:spacing w:val="-5"/>
          <w:w w:val="105"/>
          <w:sz w:val="19"/>
        </w:rPr>
        <w:t> </w:t>
      </w:r>
      <w:r>
        <w:rPr>
          <w:color w:val="231F20"/>
          <w:w w:val="105"/>
          <w:sz w:val="19"/>
        </w:rPr>
        <w:t>July</w:t>
      </w:r>
      <w:r>
        <w:rPr>
          <w:color w:val="231F20"/>
          <w:spacing w:val="-7"/>
          <w:w w:val="105"/>
          <w:sz w:val="19"/>
        </w:rPr>
        <w:t> </w:t>
      </w:r>
      <w:r>
        <w:rPr>
          <w:color w:val="231F20"/>
          <w:w w:val="105"/>
          <w:sz w:val="19"/>
        </w:rPr>
        <w:t>3,</w:t>
      </w:r>
      <w:r>
        <w:rPr>
          <w:color w:val="231F20"/>
          <w:spacing w:val="-5"/>
          <w:w w:val="105"/>
          <w:sz w:val="19"/>
        </w:rPr>
        <w:t> </w:t>
      </w:r>
      <w:r>
        <w:rPr>
          <w:color w:val="231F20"/>
          <w:w w:val="105"/>
          <w:sz w:val="19"/>
        </w:rPr>
        <w:t>1991,</w:t>
      </w:r>
      <w:r>
        <w:rPr>
          <w:color w:val="231F20"/>
          <w:spacing w:val="-5"/>
          <w:w w:val="105"/>
          <w:sz w:val="19"/>
        </w:rPr>
        <w:t> </w:t>
      </w:r>
      <w:r>
        <w:rPr>
          <w:color w:val="231F20"/>
          <w:w w:val="105"/>
          <w:sz w:val="19"/>
        </w:rPr>
        <w:t>Folder</w:t>
      </w:r>
      <w:r>
        <w:rPr>
          <w:color w:val="231F20"/>
          <w:spacing w:val="-5"/>
          <w:w w:val="105"/>
          <w:sz w:val="19"/>
        </w:rPr>
        <w:t> </w:t>
      </w:r>
      <w:r>
        <w:rPr>
          <w:color w:val="231F20"/>
          <w:w w:val="105"/>
          <w:sz w:val="19"/>
        </w:rPr>
        <w:t>K3415</w:t>
      </w:r>
      <w:r>
        <w:rPr>
          <w:color w:val="231F20"/>
          <w:spacing w:val="-5"/>
          <w:w w:val="105"/>
          <w:sz w:val="19"/>
        </w:rPr>
        <w:t> </w:t>
      </w:r>
      <w:r>
        <w:rPr>
          <w:color w:val="231F20"/>
          <w:w w:val="105"/>
          <w:sz w:val="19"/>
        </w:rPr>
        <w:t>Press</w:t>
      </w:r>
      <w:r>
        <w:rPr>
          <w:color w:val="231F20"/>
          <w:spacing w:val="-5"/>
          <w:w w:val="105"/>
          <w:sz w:val="19"/>
        </w:rPr>
        <w:t> </w:t>
      </w:r>
      <w:r>
        <w:rPr>
          <w:color w:val="231F20"/>
          <w:w w:val="105"/>
          <w:sz w:val="19"/>
        </w:rPr>
        <w:t>Releases</w:t>
      </w:r>
      <w:r>
        <w:rPr>
          <w:color w:val="231F20"/>
          <w:spacing w:val="-5"/>
          <w:w w:val="105"/>
          <w:sz w:val="19"/>
        </w:rPr>
        <w:t> </w:t>
      </w:r>
      <w:r>
        <w:rPr>
          <w:color w:val="231F20"/>
          <w:w w:val="105"/>
          <w:sz w:val="19"/>
        </w:rPr>
        <w:t>[II],</w:t>
      </w:r>
      <w:r>
        <w:rPr>
          <w:color w:val="231F20"/>
          <w:spacing w:val="-5"/>
          <w:w w:val="105"/>
          <w:sz w:val="19"/>
        </w:rPr>
        <w:t> </w:t>
      </w:r>
      <w:r>
        <w:rPr>
          <w:color w:val="231F20"/>
          <w:w w:val="105"/>
          <w:sz w:val="19"/>
        </w:rPr>
        <w:t>MAVA</w:t>
      </w:r>
      <w:r>
        <w:rPr>
          <w:color w:val="231F20"/>
          <w:spacing w:val="-5"/>
          <w:w w:val="105"/>
          <w:sz w:val="19"/>
        </w:rPr>
        <w:t> </w:t>
      </w:r>
      <w:r>
        <w:rPr>
          <w:color w:val="231F20"/>
          <w:w w:val="105"/>
          <w:sz w:val="19"/>
        </w:rPr>
        <w:t>Central</w:t>
      </w:r>
      <w:r>
        <w:rPr>
          <w:color w:val="231F20"/>
          <w:spacing w:val="-5"/>
          <w:w w:val="105"/>
          <w:sz w:val="19"/>
        </w:rPr>
        <w:t> </w:t>
      </w:r>
      <w:r>
        <w:rPr>
          <w:color w:val="231F20"/>
          <w:w w:val="105"/>
          <w:sz w:val="19"/>
        </w:rPr>
        <w:t>Files; Michael Henderson, interview by</w:t>
      </w:r>
      <w:r>
        <w:rPr>
          <w:color w:val="231F20"/>
          <w:spacing w:val="-2"/>
          <w:w w:val="105"/>
          <w:sz w:val="19"/>
        </w:rPr>
        <w:t> </w:t>
      </w:r>
      <w:r>
        <w:rPr>
          <w:color w:val="231F20"/>
          <w:w w:val="105"/>
          <w:sz w:val="19"/>
        </w:rPr>
        <w:t>Suzanne Julin,</w:t>
      </w:r>
      <w:r>
        <w:rPr>
          <w:color w:val="231F20"/>
          <w:spacing w:val="-3"/>
          <w:w w:val="105"/>
          <w:sz w:val="19"/>
        </w:rPr>
        <w:t> </w:t>
      </w:r>
      <w:r>
        <w:rPr>
          <w:color w:val="231F20"/>
          <w:w w:val="105"/>
          <w:sz w:val="19"/>
        </w:rPr>
        <w:t>April 5, 2010; Michael Henderson to Patricia West,</w:t>
      </w:r>
    </w:p>
    <w:p>
      <w:pPr>
        <w:spacing w:before="5"/>
        <w:ind w:left="159" w:right="0" w:firstLine="0"/>
        <w:jc w:val="both"/>
        <w:rPr>
          <w:sz w:val="19"/>
        </w:rPr>
      </w:pPr>
      <w:r>
        <w:rPr>
          <w:color w:val="231F20"/>
          <w:sz w:val="19"/>
        </w:rPr>
        <w:t>e-mail</w:t>
      </w:r>
      <w:r>
        <w:rPr>
          <w:color w:val="231F20"/>
          <w:spacing w:val="10"/>
          <w:sz w:val="19"/>
        </w:rPr>
        <w:t> </w:t>
      </w:r>
      <w:r>
        <w:rPr>
          <w:color w:val="231F20"/>
          <w:sz w:val="19"/>
        </w:rPr>
        <w:t>message,</w:t>
      </w:r>
      <w:r>
        <w:rPr>
          <w:color w:val="231F20"/>
          <w:spacing w:val="11"/>
          <w:sz w:val="19"/>
        </w:rPr>
        <w:t> </w:t>
      </w:r>
      <w:r>
        <w:rPr>
          <w:color w:val="231F20"/>
          <w:sz w:val="19"/>
        </w:rPr>
        <w:t>March</w:t>
      </w:r>
      <w:r>
        <w:rPr>
          <w:color w:val="231F20"/>
          <w:spacing w:val="11"/>
          <w:sz w:val="19"/>
        </w:rPr>
        <w:t> </w:t>
      </w:r>
      <w:r>
        <w:rPr>
          <w:color w:val="231F20"/>
          <w:sz w:val="19"/>
        </w:rPr>
        <w:t>12,</w:t>
      </w:r>
      <w:r>
        <w:rPr>
          <w:color w:val="231F20"/>
          <w:spacing w:val="11"/>
          <w:sz w:val="19"/>
        </w:rPr>
        <w:t> </w:t>
      </w:r>
      <w:r>
        <w:rPr>
          <w:color w:val="231F20"/>
          <w:spacing w:val="-2"/>
          <w:sz w:val="19"/>
        </w:rPr>
        <w:t>2010.</w:t>
      </w:r>
    </w:p>
    <w:p>
      <w:pPr>
        <w:spacing w:line="244" w:lineRule="auto" w:before="63"/>
        <w:ind w:left="160" w:right="636" w:hanging="1"/>
        <w:jc w:val="both"/>
        <w:rPr>
          <w:sz w:val="19"/>
        </w:rPr>
      </w:pPr>
      <w:r>
        <w:rPr>
          <w:color w:val="231F20"/>
          <w:w w:val="105"/>
          <w:position w:val="6"/>
          <w:sz w:val="11"/>
        </w:rPr>
        <w:t>57</w:t>
      </w:r>
      <w:r>
        <w:rPr>
          <w:color w:val="231F20"/>
          <w:spacing w:val="16"/>
          <w:w w:val="105"/>
          <w:position w:val="6"/>
          <w:sz w:val="11"/>
        </w:rPr>
        <w:t> </w:t>
      </w:r>
      <w:r>
        <w:rPr>
          <w:color w:val="231F20"/>
          <w:w w:val="105"/>
          <w:sz w:val="19"/>
        </w:rPr>
        <w:t>Attachment to Bruce W. Stewart to Edie Shean Hammond, Oﬃce of Communications, NARO, July</w:t>
      </w:r>
      <w:r>
        <w:rPr>
          <w:color w:val="231F20"/>
          <w:spacing w:val="-2"/>
          <w:w w:val="105"/>
          <w:sz w:val="19"/>
        </w:rPr>
        <w:t> </w:t>
      </w:r>
      <w:r>
        <w:rPr>
          <w:color w:val="231F20"/>
          <w:w w:val="105"/>
          <w:sz w:val="19"/>
        </w:rPr>
        <w:t>3, 1991,</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K3415</w:t>
      </w:r>
      <w:r>
        <w:rPr>
          <w:color w:val="231F20"/>
          <w:spacing w:val="-11"/>
          <w:w w:val="105"/>
          <w:sz w:val="19"/>
        </w:rPr>
        <w:t> </w:t>
      </w:r>
      <w:r>
        <w:rPr>
          <w:color w:val="231F20"/>
          <w:w w:val="105"/>
          <w:sz w:val="19"/>
        </w:rPr>
        <w:t>Press</w:t>
      </w:r>
      <w:r>
        <w:rPr>
          <w:color w:val="231F20"/>
          <w:spacing w:val="-11"/>
          <w:w w:val="105"/>
          <w:sz w:val="19"/>
        </w:rPr>
        <w:t> </w:t>
      </w:r>
      <w:r>
        <w:rPr>
          <w:color w:val="231F20"/>
          <w:w w:val="105"/>
          <w:sz w:val="19"/>
        </w:rPr>
        <w:t>Releases</w:t>
      </w:r>
      <w:r>
        <w:rPr>
          <w:color w:val="231F20"/>
          <w:spacing w:val="-11"/>
          <w:w w:val="105"/>
          <w:sz w:val="19"/>
        </w:rPr>
        <w:t> </w:t>
      </w:r>
      <w:r>
        <w:rPr>
          <w:color w:val="231F20"/>
          <w:w w:val="105"/>
          <w:sz w:val="19"/>
        </w:rPr>
        <w:t>[II],</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Central</w:t>
      </w:r>
      <w:r>
        <w:rPr>
          <w:color w:val="231F20"/>
          <w:spacing w:val="-11"/>
          <w:w w:val="105"/>
          <w:sz w:val="19"/>
        </w:rPr>
        <w:t> </w:t>
      </w:r>
      <w:r>
        <w:rPr>
          <w:color w:val="231F20"/>
          <w:w w:val="105"/>
          <w:sz w:val="19"/>
        </w:rPr>
        <w:t>Files;</w:t>
      </w:r>
      <w:r>
        <w:rPr>
          <w:color w:val="231F20"/>
          <w:spacing w:val="-11"/>
          <w:w w:val="105"/>
          <w:sz w:val="19"/>
        </w:rPr>
        <w:t> </w:t>
      </w:r>
      <w:r>
        <w:rPr>
          <w:color w:val="231F20"/>
          <w:w w:val="105"/>
          <w:sz w:val="19"/>
        </w:rPr>
        <w:t>Michael</w:t>
      </w:r>
      <w:r>
        <w:rPr>
          <w:color w:val="231F20"/>
          <w:spacing w:val="-11"/>
          <w:w w:val="105"/>
          <w:sz w:val="19"/>
        </w:rPr>
        <w:t> </w:t>
      </w:r>
      <w:r>
        <w:rPr>
          <w:color w:val="231F20"/>
          <w:w w:val="105"/>
          <w:sz w:val="19"/>
        </w:rPr>
        <w:t>Henderson,</w:t>
      </w:r>
      <w:r>
        <w:rPr>
          <w:color w:val="231F20"/>
          <w:spacing w:val="-11"/>
          <w:w w:val="105"/>
          <w:sz w:val="19"/>
        </w:rPr>
        <w:t> </w:t>
      </w:r>
      <w:r>
        <w:rPr>
          <w:color w:val="231F20"/>
          <w:w w:val="105"/>
          <w:sz w:val="19"/>
        </w:rPr>
        <w:t>interview</w:t>
      </w:r>
      <w:r>
        <w:rPr>
          <w:color w:val="231F20"/>
          <w:spacing w:val="-11"/>
          <w:w w:val="105"/>
          <w:sz w:val="19"/>
        </w:rPr>
        <w:t> </w:t>
      </w:r>
      <w:r>
        <w:rPr>
          <w:color w:val="231F20"/>
          <w:w w:val="105"/>
          <w:sz w:val="19"/>
        </w:rPr>
        <w:t>by</w:t>
      </w:r>
      <w:r>
        <w:rPr>
          <w:color w:val="231F20"/>
          <w:spacing w:val="-11"/>
          <w:w w:val="105"/>
          <w:sz w:val="19"/>
        </w:rPr>
        <w:t> </w:t>
      </w:r>
      <w:r>
        <w:rPr>
          <w:color w:val="231F20"/>
          <w:w w:val="105"/>
          <w:sz w:val="19"/>
        </w:rPr>
        <w:t>Suzanne Julin,</w:t>
      </w:r>
      <w:r>
        <w:rPr>
          <w:color w:val="231F20"/>
          <w:spacing w:val="-7"/>
          <w:w w:val="105"/>
          <w:sz w:val="19"/>
        </w:rPr>
        <w:t> </w:t>
      </w:r>
      <w:r>
        <w:rPr>
          <w:color w:val="231F20"/>
          <w:w w:val="105"/>
          <w:sz w:val="19"/>
        </w:rPr>
        <w:t>April</w:t>
      </w:r>
      <w:r>
        <w:rPr>
          <w:color w:val="231F20"/>
          <w:spacing w:val="-4"/>
          <w:w w:val="105"/>
          <w:sz w:val="19"/>
        </w:rPr>
        <w:t> </w:t>
      </w:r>
      <w:r>
        <w:rPr>
          <w:color w:val="231F20"/>
          <w:w w:val="105"/>
          <w:sz w:val="19"/>
        </w:rPr>
        <w:t>5,</w:t>
      </w:r>
      <w:r>
        <w:rPr>
          <w:color w:val="231F20"/>
          <w:spacing w:val="-4"/>
          <w:w w:val="105"/>
          <w:sz w:val="19"/>
        </w:rPr>
        <w:t> </w:t>
      </w:r>
      <w:r>
        <w:rPr>
          <w:color w:val="231F20"/>
          <w:w w:val="105"/>
          <w:sz w:val="19"/>
        </w:rPr>
        <w:t>2010;</w:t>
      </w:r>
      <w:r>
        <w:rPr>
          <w:color w:val="231F20"/>
          <w:spacing w:val="-4"/>
          <w:w w:val="105"/>
          <w:sz w:val="19"/>
        </w:rPr>
        <w:t> </w:t>
      </w:r>
      <w:r>
        <w:rPr>
          <w:color w:val="231F20"/>
          <w:w w:val="105"/>
          <w:sz w:val="19"/>
        </w:rPr>
        <w:t>Michael</w:t>
      </w:r>
      <w:r>
        <w:rPr>
          <w:color w:val="231F20"/>
          <w:spacing w:val="-4"/>
          <w:w w:val="105"/>
          <w:sz w:val="19"/>
        </w:rPr>
        <w:t> </w:t>
      </w:r>
      <w:r>
        <w:rPr>
          <w:color w:val="231F20"/>
          <w:w w:val="105"/>
          <w:sz w:val="19"/>
        </w:rPr>
        <w:t>Henderson</w:t>
      </w:r>
      <w:r>
        <w:rPr>
          <w:color w:val="231F20"/>
          <w:spacing w:val="-4"/>
          <w:w w:val="105"/>
          <w:sz w:val="19"/>
        </w:rPr>
        <w:t> </w:t>
      </w:r>
      <w:r>
        <w:rPr>
          <w:color w:val="231F20"/>
          <w:w w:val="105"/>
          <w:sz w:val="19"/>
        </w:rPr>
        <w:t>to</w:t>
      </w:r>
      <w:r>
        <w:rPr>
          <w:color w:val="231F20"/>
          <w:spacing w:val="-4"/>
          <w:w w:val="105"/>
          <w:sz w:val="19"/>
        </w:rPr>
        <w:t> </w:t>
      </w:r>
      <w:r>
        <w:rPr>
          <w:color w:val="231F20"/>
          <w:w w:val="105"/>
          <w:sz w:val="19"/>
        </w:rPr>
        <w:t>Patricia</w:t>
      </w:r>
      <w:r>
        <w:rPr>
          <w:color w:val="231F20"/>
          <w:spacing w:val="-4"/>
          <w:w w:val="105"/>
          <w:sz w:val="19"/>
        </w:rPr>
        <w:t> </w:t>
      </w:r>
      <w:r>
        <w:rPr>
          <w:color w:val="231F20"/>
          <w:w w:val="105"/>
          <w:sz w:val="19"/>
        </w:rPr>
        <w:t>West,</w:t>
      </w:r>
      <w:r>
        <w:rPr>
          <w:color w:val="231F20"/>
          <w:spacing w:val="-4"/>
          <w:w w:val="105"/>
          <w:sz w:val="19"/>
        </w:rPr>
        <w:t> </w:t>
      </w:r>
      <w:r>
        <w:rPr>
          <w:color w:val="231F20"/>
          <w:w w:val="105"/>
          <w:sz w:val="19"/>
        </w:rPr>
        <w:t>e-mail</w:t>
      </w:r>
      <w:r>
        <w:rPr>
          <w:color w:val="231F20"/>
          <w:spacing w:val="-4"/>
          <w:w w:val="105"/>
          <w:sz w:val="19"/>
        </w:rPr>
        <w:t> </w:t>
      </w:r>
      <w:r>
        <w:rPr>
          <w:color w:val="231F20"/>
          <w:w w:val="105"/>
          <w:sz w:val="19"/>
        </w:rPr>
        <w:t>message,</w:t>
      </w:r>
      <w:r>
        <w:rPr>
          <w:color w:val="231F20"/>
          <w:spacing w:val="-4"/>
          <w:w w:val="105"/>
          <w:sz w:val="19"/>
        </w:rPr>
        <w:t> </w:t>
      </w:r>
      <w:r>
        <w:rPr>
          <w:color w:val="231F20"/>
          <w:w w:val="105"/>
          <w:sz w:val="19"/>
        </w:rPr>
        <w:t>March</w:t>
      </w:r>
      <w:r>
        <w:rPr>
          <w:color w:val="231F20"/>
          <w:spacing w:val="-4"/>
          <w:w w:val="105"/>
          <w:sz w:val="19"/>
        </w:rPr>
        <w:t> </w:t>
      </w:r>
      <w:r>
        <w:rPr>
          <w:color w:val="231F20"/>
          <w:w w:val="105"/>
          <w:sz w:val="19"/>
        </w:rPr>
        <w:t>12,</w:t>
      </w:r>
      <w:r>
        <w:rPr>
          <w:color w:val="231F20"/>
          <w:spacing w:val="-4"/>
          <w:w w:val="105"/>
          <w:sz w:val="19"/>
        </w:rPr>
        <w:t> </w:t>
      </w:r>
      <w:r>
        <w:rPr>
          <w:color w:val="231F20"/>
          <w:w w:val="105"/>
          <w:sz w:val="19"/>
        </w:rPr>
        <w:t>2010.</w:t>
      </w:r>
    </w:p>
    <w:p>
      <w:pPr>
        <w:spacing w:after="0" w:line="244" w:lineRule="auto"/>
        <w:jc w:val="both"/>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60" w:right="554" w:hanging="1"/>
      </w:pPr>
      <w:r>
        <w:rPr>
          <w:color w:val="231F20"/>
          <w:w w:val="105"/>
        </w:rPr>
        <w:t>ment.</w:t>
      </w:r>
      <w:r>
        <w:rPr>
          <w:color w:val="231F20"/>
          <w:spacing w:val="-10"/>
          <w:w w:val="105"/>
        </w:rPr>
        <w:t> </w:t>
      </w:r>
      <w:r>
        <w:rPr>
          <w:color w:val="231F20"/>
          <w:w w:val="105"/>
        </w:rPr>
        <w:t>In</w:t>
      </w:r>
      <w:r>
        <w:rPr>
          <w:color w:val="231F20"/>
          <w:spacing w:val="-10"/>
          <w:w w:val="105"/>
        </w:rPr>
        <w:t> </w:t>
      </w:r>
      <w:r>
        <w:rPr>
          <w:color w:val="231F20"/>
          <w:w w:val="105"/>
        </w:rPr>
        <w:t>addition,</w:t>
      </w:r>
      <w:r>
        <w:rPr>
          <w:color w:val="231F20"/>
          <w:spacing w:val="-10"/>
          <w:w w:val="105"/>
        </w:rPr>
        <w:t> </w:t>
      </w:r>
      <w:r>
        <w:rPr>
          <w:color w:val="231F20"/>
          <w:w w:val="105"/>
        </w:rPr>
        <w:t>as</w:t>
      </w:r>
      <w:r>
        <w:rPr>
          <w:color w:val="231F20"/>
          <w:spacing w:val="-10"/>
          <w:w w:val="105"/>
        </w:rPr>
        <w:t> </w:t>
      </w:r>
      <w:r>
        <w:rPr>
          <w:color w:val="231F20"/>
          <w:w w:val="105"/>
        </w:rPr>
        <w:t>park</w:t>
      </w:r>
      <w:r>
        <w:rPr>
          <w:color w:val="231F20"/>
          <w:spacing w:val="-10"/>
          <w:w w:val="105"/>
        </w:rPr>
        <w:t> </w:t>
      </w:r>
      <w:r>
        <w:rPr>
          <w:color w:val="231F20"/>
          <w:w w:val="105"/>
        </w:rPr>
        <w:t>neighbor</w:t>
      </w:r>
      <w:r>
        <w:rPr>
          <w:color w:val="231F20"/>
          <w:spacing w:val="-10"/>
          <w:w w:val="105"/>
        </w:rPr>
        <w:t> </w:t>
      </w:r>
      <w:r>
        <w:rPr>
          <w:color w:val="231F20"/>
          <w:w w:val="105"/>
        </w:rPr>
        <w:t>Henry</w:t>
      </w:r>
      <w:r>
        <w:rPr>
          <w:color w:val="231F20"/>
          <w:spacing w:val="-13"/>
          <w:w w:val="105"/>
        </w:rPr>
        <w:t> </w:t>
      </w:r>
      <w:r>
        <w:rPr>
          <w:color w:val="231F20"/>
          <w:w w:val="105"/>
        </w:rPr>
        <w:t>Weil</w:t>
      </w:r>
      <w:r>
        <w:rPr>
          <w:color w:val="231F20"/>
          <w:spacing w:val="-9"/>
          <w:w w:val="105"/>
        </w:rPr>
        <w:t> </w:t>
      </w:r>
      <w:r>
        <w:rPr>
          <w:color w:val="231F20"/>
          <w:w w:val="105"/>
        </w:rPr>
        <w:t>had</w:t>
      </w:r>
      <w:r>
        <w:rPr>
          <w:color w:val="231F20"/>
          <w:spacing w:val="-10"/>
          <w:w w:val="105"/>
        </w:rPr>
        <w:t> </w:t>
      </w:r>
      <w:r>
        <w:rPr>
          <w:color w:val="231F20"/>
          <w:w w:val="105"/>
        </w:rPr>
        <w:t>noted</w:t>
      </w:r>
      <w:r>
        <w:rPr>
          <w:color w:val="231F20"/>
          <w:spacing w:val="-10"/>
          <w:w w:val="105"/>
        </w:rPr>
        <w:t> </w:t>
      </w:r>
      <w:r>
        <w:rPr>
          <w:color w:val="231F20"/>
          <w:w w:val="105"/>
        </w:rPr>
        <w:t>and</w:t>
      </w:r>
      <w:r>
        <w:rPr>
          <w:color w:val="231F20"/>
          <w:spacing w:val="-10"/>
          <w:w w:val="105"/>
        </w:rPr>
        <w:t> </w:t>
      </w:r>
      <w:r>
        <w:rPr>
          <w:color w:val="231F20"/>
          <w:w w:val="105"/>
        </w:rPr>
        <w:t>as</w:t>
      </w:r>
      <w:r>
        <w:rPr>
          <w:color w:val="231F20"/>
          <w:spacing w:val="-10"/>
          <w:w w:val="105"/>
        </w:rPr>
        <w:t> </w:t>
      </w:r>
      <w:r>
        <w:rPr>
          <w:color w:val="231F20"/>
          <w:w w:val="105"/>
        </w:rPr>
        <w:t>the</w:t>
      </w:r>
      <w:r>
        <w:rPr>
          <w:color w:val="231F20"/>
          <w:spacing w:val="-10"/>
          <w:w w:val="105"/>
        </w:rPr>
        <w:t> </w:t>
      </w:r>
      <w:r>
        <w:rPr>
          <w:color w:val="231F20"/>
          <w:w w:val="105"/>
        </w:rPr>
        <w:t>1990</w:t>
      </w:r>
      <w:r>
        <w:rPr>
          <w:color w:val="231F20"/>
          <w:spacing w:val="-12"/>
          <w:w w:val="105"/>
        </w:rPr>
        <w:t> </w:t>
      </w:r>
      <w:r>
        <w:rPr>
          <w:i/>
          <w:color w:val="231F20"/>
          <w:w w:val="105"/>
        </w:rPr>
        <w:t>DCP</w:t>
      </w:r>
      <w:r>
        <w:rPr>
          <w:i/>
          <w:color w:val="231F20"/>
          <w:spacing w:val="-10"/>
          <w:w w:val="105"/>
        </w:rPr>
        <w:t> </w:t>
      </w:r>
      <w:r>
        <w:rPr>
          <w:color w:val="231F20"/>
          <w:w w:val="105"/>
        </w:rPr>
        <w:t>amendment had</w:t>
      </w:r>
      <w:r>
        <w:rPr>
          <w:color w:val="231F20"/>
          <w:spacing w:val="-13"/>
          <w:w w:val="105"/>
        </w:rPr>
        <w:t> </w:t>
      </w:r>
      <w:r>
        <w:rPr>
          <w:color w:val="231F20"/>
          <w:w w:val="105"/>
        </w:rPr>
        <w:t>suggested,</w:t>
      </w:r>
      <w:r>
        <w:rPr>
          <w:color w:val="231F20"/>
          <w:spacing w:val="-12"/>
          <w:w w:val="105"/>
        </w:rPr>
        <w:t> </w:t>
      </w:r>
      <w:r>
        <w:rPr>
          <w:color w:val="231F20"/>
          <w:w w:val="105"/>
        </w:rPr>
        <w:t>a</w:t>
      </w:r>
      <w:r>
        <w:rPr>
          <w:color w:val="231F20"/>
          <w:spacing w:val="-12"/>
          <w:w w:val="105"/>
        </w:rPr>
        <w:t> </w:t>
      </w:r>
      <w:r>
        <w:rPr>
          <w:color w:val="231F20"/>
          <w:w w:val="105"/>
        </w:rPr>
        <w:t>boundary</w:t>
      </w:r>
      <w:r>
        <w:rPr>
          <w:color w:val="231F20"/>
          <w:spacing w:val="-12"/>
          <w:w w:val="105"/>
        </w:rPr>
        <w:t> </w:t>
      </w:r>
      <w:r>
        <w:rPr>
          <w:color w:val="231F20"/>
          <w:w w:val="105"/>
        </w:rPr>
        <w:t>expansion</w:t>
      </w:r>
      <w:r>
        <w:rPr>
          <w:color w:val="231F20"/>
          <w:spacing w:val="-12"/>
          <w:w w:val="105"/>
        </w:rPr>
        <w:t> </w:t>
      </w:r>
      <w:r>
        <w:rPr>
          <w:color w:val="231F20"/>
          <w:w w:val="105"/>
        </w:rPr>
        <w:t>could</w:t>
      </w:r>
      <w:r>
        <w:rPr>
          <w:color w:val="231F20"/>
          <w:spacing w:val="-12"/>
          <w:w w:val="105"/>
        </w:rPr>
        <w:t> </w:t>
      </w:r>
      <w:r>
        <w:rPr>
          <w:color w:val="231F20"/>
          <w:w w:val="105"/>
        </w:rPr>
        <w:t>alter</w:t>
      </w:r>
      <w:r>
        <w:rPr>
          <w:color w:val="231F20"/>
          <w:spacing w:val="-12"/>
          <w:w w:val="105"/>
        </w:rPr>
        <w:t> </w:t>
      </w:r>
      <w:r>
        <w:rPr>
          <w:color w:val="231F20"/>
          <w:w w:val="105"/>
        </w:rPr>
        <w:t>the</w:t>
      </w:r>
      <w:r>
        <w:rPr>
          <w:color w:val="231F20"/>
          <w:spacing w:val="-12"/>
          <w:w w:val="105"/>
        </w:rPr>
        <w:t> </w:t>
      </w:r>
      <w:r>
        <w:rPr>
          <w:color w:val="231F20"/>
          <w:w w:val="105"/>
        </w:rPr>
        <w:t>debate</w:t>
      </w:r>
      <w:r>
        <w:rPr>
          <w:color w:val="231F20"/>
          <w:spacing w:val="-12"/>
          <w:w w:val="105"/>
        </w:rPr>
        <w:t> </w:t>
      </w:r>
      <w:r>
        <w:rPr>
          <w:color w:val="231F20"/>
          <w:w w:val="105"/>
        </w:rPr>
        <w:t>over</w:t>
      </w:r>
      <w:r>
        <w:rPr>
          <w:color w:val="231F20"/>
          <w:spacing w:val="-12"/>
          <w:w w:val="105"/>
        </w:rPr>
        <w:t> </w:t>
      </w:r>
      <w:r>
        <w:rPr>
          <w:color w:val="231F20"/>
          <w:w w:val="105"/>
        </w:rPr>
        <w:t>development</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North Field,</w:t>
      </w:r>
      <w:r>
        <w:rPr>
          <w:color w:val="231F20"/>
          <w:spacing w:val="-4"/>
          <w:w w:val="105"/>
        </w:rPr>
        <w:t> </w:t>
      </w:r>
      <w:r>
        <w:rPr>
          <w:color w:val="231F20"/>
          <w:w w:val="105"/>
        </w:rPr>
        <w:t>opening</w:t>
      </w:r>
      <w:r>
        <w:rPr>
          <w:color w:val="231F20"/>
          <w:spacing w:val="-4"/>
          <w:w w:val="105"/>
        </w:rPr>
        <w:t> </w:t>
      </w:r>
      <w:r>
        <w:rPr>
          <w:color w:val="231F20"/>
          <w:w w:val="105"/>
        </w:rPr>
        <w:t>up</w:t>
      </w:r>
      <w:r>
        <w:rPr>
          <w:color w:val="231F20"/>
          <w:spacing w:val="-4"/>
          <w:w w:val="105"/>
        </w:rPr>
        <w:t> </w:t>
      </w:r>
      <w:r>
        <w:rPr>
          <w:color w:val="231F20"/>
          <w:w w:val="105"/>
        </w:rPr>
        <w:t>the</w:t>
      </w:r>
      <w:r>
        <w:rPr>
          <w:color w:val="231F20"/>
          <w:spacing w:val="-4"/>
          <w:w w:val="105"/>
        </w:rPr>
        <w:t> </w:t>
      </w:r>
      <w:r>
        <w:rPr>
          <w:color w:val="231F20"/>
          <w:w w:val="105"/>
        </w:rPr>
        <w:t>possibility</w:t>
      </w:r>
      <w:r>
        <w:rPr>
          <w:color w:val="231F20"/>
          <w:spacing w:val="-7"/>
          <w:w w:val="105"/>
        </w:rPr>
        <w:t> </w:t>
      </w:r>
      <w:r>
        <w:rPr>
          <w:color w:val="231F20"/>
          <w:w w:val="105"/>
        </w:rPr>
        <w:t>of park</w:t>
      </w:r>
      <w:r>
        <w:rPr>
          <w:color w:val="231F20"/>
          <w:spacing w:val="-4"/>
          <w:w w:val="105"/>
        </w:rPr>
        <w:t> </w:t>
      </w:r>
      <w:r>
        <w:rPr>
          <w:color w:val="231F20"/>
          <w:w w:val="105"/>
        </w:rPr>
        <w:t>functions</w:t>
      </w:r>
      <w:r>
        <w:rPr>
          <w:color w:val="231F20"/>
          <w:spacing w:val="-4"/>
          <w:w w:val="105"/>
        </w:rPr>
        <w:t> </w:t>
      </w:r>
      <w:r>
        <w:rPr>
          <w:color w:val="231F20"/>
          <w:w w:val="105"/>
        </w:rPr>
        <w:t>being</w:t>
      </w:r>
      <w:r>
        <w:rPr>
          <w:color w:val="231F20"/>
          <w:spacing w:val="-4"/>
          <w:w w:val="105"/>
        </w:rPr>
        <w:t> </w:t>
      </w:r>
      <w:r>
        <w:rPr>
          <w:color w:val="231F20"/>
          <w:w w:val="105"/>
        </w:rPr>
        <w:t>located</w:t>
      </w:r>
      <w:r>
        <w:rPr>
          <w:color w:val="231F20"/>
          <w:spacing w:val="-4"/>
          <w:w w:val="105"/>
        </w:rPr>
        <w:t> </w:t>
      </w:r>
      <w:r>
        <w:rPr>
          <w:color w:val="231F20"/>
          <w:w w:val="105"/>
        </w:rPr>
        <w:t>in</w:t>
      </w:r>
      <w:r>
        <w:rPr>
          <w:color w:val="231F20"/>
          <w:spacing w:val="-4"/>
          <w:w w:val="105"/>
        </w:rPr>
        <w:t> </w:t>
      </w:r>
      <w:r>
        <w:rPr>
          <w:color w:val="231F20"/>
          <w:w w:val="105"/>
        </w:rPr>
        <w:t>buildings</w:t>
      </w:r>
      <w:r>
        <w:rPr>
          <w:color w:val="231F20"/>
          <w:spacing w:val="-4"/>
          <w:w w:val="105"/>
        </w:rPr>
        <w:t> </w:t>
      </w:r>
      <w:r>
        <w:rPr>
          <w:color w:val="231F20"/>
          <w:w w:val="105"/>
        </w:rPr>
        <w:t>on</w:t>
      </w:r>
      <w:r>
        <w:rPr>
          <w:color w:val="231F20"/>
          <w:spacing w:val="-4"/>
          <w:w w:val="105"/>
        </w:rPr>
        <w:t> </w:t>
      </w:r>
      <w:r>
        <w:rPr>
          <w:color w:val="231F20"/>
          <w:w w:val="105"/>
        </w:rPr>
        <w:t>adjacent </w:t>
      </w:r>
      <w:r>
        <w:rPr>
          <w:color w:val="231F20"/>
          <w:spacing w:val="-2"/>
          <w:w w:val="105"/>
        </w:rPr>
        <w:t>property.</w:t>
      </w:r>
      <w:r>
        <w:rPr>
          <w:color w:val="231F20"/>
          <w:spacing w:val="-11"/>
          <w:w w:val="105"/>
        </w:rPr>
        <w:t> </w:t>
      </w:r>
      <w:r>
        <w:rPr>
          <w:color w:val="231F20"/>
          <w:spacing w:val="-2"/>
          <w:w w:val="105"/>
        </w:rPr>
        <w:t>The</w:t>
      </w:r>
      <w:r>
        <w:rPr>
          <w:color w:val="231F20"/>
          <w:spacing w:val="-10"/>
          <w:w w:val="105"/>
        </w:rPr>
        <w:t> </w:t>
      </w:r>
      <w:r>
        <w:rPr>
          <w:color w:val="231F20"/>
          <w:spacing w:val="-2"/>
          <w:w w:val="105"/>
        </w:rPr>
        <w:t>recognized</w:t>
      </w:r>
      <w:r>
        <w:rPr>
          <w:color w:val="231F20"/>
          <w:spacing w:val="-10"/>
          <w:w w:val="105"/>
        </w:rPr>
        <w:t> </w:t>
      </w:r>
      <w:r>
        <w:rPr>
          <w:color w:val="231F20"/>
          <w:spacing w:val="-2"/>
          <w:w w:val="105"/>
        </w:rPr>
        <w:t>need</w:t>
      </w:r>
      <w:r>
        <w:rPr>
          <w:color w:val="231F20"/>
          <w:spacing w:val="-8"/>
          <w:w w:val="105"/>
        </w:rPr>
        <w:t> </w:t>
      </w:r>
      <w:r>
        <w:rPr>
          <w:color w:val="231F20"/>
          <w:spacing w:val="-2"/>
          <w:w w:val="105"/>
        </w:rPr>
        <w:t>for</w:t>
      </w:r>
      <w:r>
        <w:rPr>
          <w:color w:val="231F20"/>
          <w:spacing w:val="-8"/>
          <w:w w:val="105"/>
        </w:rPr>
        <w:t> </w:t>
      </w:r>
      <w:r>
        <w:rPr>
          <w:color w:val="231F20"/>
          <w:spacing w:val="-2"/>
          <w:w w:val="105"/>
        </w:rPr>
        <w:t>appropriate</w:t>
      </w:r>
      <w:r>
        <w:rPr>
          <w:color w:val="231F20"/>
          <w:spacing w:val="-8"/>
          <w:w w:val="105"/>
        </w:rPr>
        <w:t> </w:t>
      </w:r>
      <w:r>
        <w:rPr>
          <w:color w:val="231F20"/>
          <w:spacing w:val="-2"/>
          <w:w w:val="105"/>
        </w:rPr>
        <w:t>facilities</w:t>
      </w:r>
      <w:r>
        <w:rPr>
          <w:color w:val="231F20"/>
          <w:spacing w:val="-8"/>
          <w:w w:val="105"/>
        </w:rPr>
        <w:t> </w:t>
      </w:r>
      <w:r>
        <w:rPr>
          <w:color w:val="231F20"/>
          <w:spacing w:val="-2"/>
          <w:w w:val="105"/>
        </w:rPr>
        <w:t>and</w:t>
      </w:r>
      <w:r>
        <w:rPr>
          <w:color w:val="231F20"/>
          <w:spacing w:val="-8"/>
          <w:w w:val="105"/>
        </w:rPr>
        <w:t> </w:t>
      </w:r>
      <w:r>
        <w:rPr>
          <w:color w:val="231F20"/>
          <w:spacing w:val="-2"/>
          <w:w w:val="105"/>
        </w:rPr>
        <w:t>the</w:t>
      </w:r>
      <w:r>
        <w:rPr>
          <w:color w:val="231F20"/>
          <w:spacing w:val="-8"/>
          <w:w w:val="105"/>
        </w:rPr>
        <w:t> </w:t>
      </w:r>
      <w:r>
        <w:rPr>
          <w:color w:val="231F20"/>
          <w:spacing w:val="-2"/>
          <w:w w:val="105"/>
        </w:rPr>
        <w:t>discussions</w:t>
      </w:r>
      <w:r>
        <w:rPr>
          <w:color w:val="231F20"/>
          <w:spacing w:val="-8"/>
          <w:w w:val="105"/>
        </w:rPr>
        <w:t> </w:t>
      </w:r>
      <w:r>
        <w:rPr>
          <w:color w:val="231F20"/>
          <w:spacing w:val="-2"/>
          <w:w w:val="105"/>
        </w:rPr>
        <w:t>about</w:t>
      </w:r>
      <w:r>
        <w:rPr>
          <w:color w:val="231F20"/>
          <w:spacing w:val="-8"/>
          <w:w w:val="105"/>
        </w:rPr>
        <w:t> </w:t>
      </w:r>
      <w:r>
        <w:rPr>
          <w:color w:val="231F20"/>
          <w:spacing w:val="-2"/>
          <w:w w:val="105"/>
        </w:rPr>
        <w:t>boundary </w:t>
      </w:r>
      <w:r>
        <w:rPr>
          <w:color w:val="231F20"/>
          <w:w w:val="105"/>
        </w:rPr>
        <w:t>expansion would continue.</w:t>
      </w:r>
    </w:p>
    <w:p>
      <w:pPr>
        <w:spacing w:after="0" w:line="350" w:lineRule="auto"/>
        <w:sectPr>
          <w:pgSz w:w="12240" w:h="15840"/>
          <w:pgMar w:header="517" w:footer="718" w:top="720" w:bottom="900" w:left="1640" w:right="1240"/>
        </w:sectPr>
      </w:pPr>
    </w:p>
    <w:p>
      <w:pPr>
        <w:pStyle w:val="BodyText"/>
        <w:rPr>
          <w:sz w:val="20"/>
        </w:rPr>
      </w:pPr>
    </w:p>
    <w:p>
      <w:pPr>
        <w:pStyle w:val="BodyText"/>
        <w:spacing w:before="225"/>
        <w:rPr>
          <w:sz w:val="20"/>
        </w:rPr>
      </w:pPr>
    </w:p>
    <w:p>
      <w:pPr>
        <w:pStyle w:val="BodyText"/>
        <w:ind w:left="152"/>
        <w:rPr>
          <w:sz w:val="20"/>
        </w:rPr>
      </w:pPr>
      <w:r>
        <w:rPr>
          <w:sz w:val="20"/>
        </w:rPr>
        <mc:AlternateContent>
          <mc:Choice Requires="wps">
            <w:drawing>
              <wp:inline distT="0" distB="0" distL="0" distR="0">
                <wp:extent cx="5495925" cy="3659504"/>
                <wp:effectExtent l="0" t="0" r="0" b="7620"/>
                <wp:docPr id="198" name="Group 198"/>
                <wp:cNvGraphicFramePr>
                  <a:graphicFrameLocks/>
                </wp:cNvGraphicFramePr>
                <a:graphic>
                  <a:graphicData uri="http://schemas.microsoft.com/office/word/2010/wordprocessingGroup">
                    <wpg:wgp>
                      <wpg:cNvPr id="198" name="Group 198"/>
                      <wpg:cNvGrpSpPr/>
                      <wpg:grpSpPr>
                        <a:xfrm>
                          <a:off x="0" y="0"/>
                          <a:ext cx="5495925" cy="3659504"/>
                          <a:chExt cx="5495925" cy="3659504"/>
                        </a:xfrm>
                      </wpg:grpSpPr>
                      <pic:pic>
                        <pic:nvPicPr>
                          <pic:cNvPr id="199" name="Image 199"/>
                          <pic:cNvPicPr/>
                        </pic:nvPicPr>
                        <pic:blipFill>
                          <a:blip r:embed="rId53" cstate="print"/>
                          <a:stretch>
                            <a:fillRect/>
                          </a:stretch>
                        </pic:blipFill>
                        <pic:spPr>
                          <a:xfrm>
                            <a:off x="4762" y="4762"/>
                            <a:ext cx="5486400" cy="3649433"/>
                          </a:xfrm>
                          <a:prstGeom prst="rect">
                            <a:avLst/>
                          </a:prstGeom>
                        </pic:spPr>
                      </pic:pic>
                      <wps:wsp>
                        <wps:cNvPr id="200" name="Graphic 200"/>
                        <wps:cNvSpPr/>
                        <wps:spPr>
                          <a:xfrm>
                            <a:off x="4762" y="4762"/>
                            <a:ext cx="5486400" cy="3649979"/>
                          </a:xfrm>
                          <a:custGeom>
                            <a:avLst/>
                            <a:gdLst/>
                            <a:ahLst/>
                            <a:cxnLst/>
                            <a:rect l="l" t="t" r="r" b="b"/>
                            <a:pathLst>
                              <a:path w="5486400" h="3649979">
                                <a:moveTo>
                                  <a:pt x="5486400" y="0"/>
                                </a:moveTo>
                                <a:lnTo>
                                  <a:pt x="0" y="0"/>
                                </a:lnTo>
                                <a:lnTo>
                                  <a:pt x="0" y="3649433"/>
                                </a:lnTo>
                                <a:lnTo>
                                  <a:pt x="5486400" y="3649433"/>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2.75pt;height:288.150pt;mso-position-horizontal-relative:char;mso-position-vertical-relative:line" id="docshapegroup197" coordorigin="0,0" coordsize="8655,5763">
                <v:shape style="position:absolute;left:7;top:7;width:8640;height:5748" type="#_x0000_t75" id="docshape198" stroked="false">
                  <v:imagedata r:id="rId53" o:title=""/>
                </v:shape>
                <v:rect style="position:absolute;left:7;top:7;width:8640;height:5748" id="docshape199" filled="false" stroked="true" strokeweight=".75pt" strokecolor="#231f20">
                  <v:stroke dashstyle="solid"/>
                </v:rect>
              </v:group>
            </w:pict>
          </mc:Fallback>
        </mc:AlternateContent>
      </w:r>
      <w:r>
        <w:rPr>
          <w:sz w:val="20"/>
        </w:rPr>
      </w:r>
    </w:p>
    <w:p>
      <w:pPr>
        <w:spacing w:before="24"/>
        <w:ind w:left="160" w:right="0" w:firstLine="0"/>
        <w:jc w:val="left"/>
        <w:rPr>
          <w:rFonts w:ascii="Gill Sans MT" w:hAnsi="Gill Sans MT"/>
          <w:sz w:val="18"/>
        </w:rPr>
      </w:pPr>
      <w:r>
        <w:rPr>
          <w:rFonts w:ascii="Gill Sans MT" w:hAnsi="Gill Sans MT"/>
          <w:b/>
          <w:color w:val="231F20"/>
          <w:spacing w:val="-2"/>
          <w:w w:val="115"/>
          <w:sz w:val="18"/>
        </w:rPr>
        <w:t>Figure</w:t>
      </w:r>
      <w:r>
        <w:rPr>
          <w:rFonts w:ascii="Gill Sans MT" w:hAnsi="Gill Sans MT"/>
          <w:b/>
          <w:color w:val="231F20"/>
          <w:spacing w:val="-4"/>
          <w:w w:val="115"/>
          <w:sz w:val="18"/>
        </w:rPr>
        <w:t> </w:t>
      </w:r>
      <w:r>
        <w:rPr>
          <w:rFonts w:ascii="Gill Sans MT" w:hAnsi="Gill Sans MT"/>
          <w:b/>
          <w:color w:val="231F20"/>
          <w:spacing w:val="-2"/>
          <w:w w:val="115"/>
          <w:sz w:val="18"/>
        </w:rPr>
        <w:t>4.1.</w:t>
      </w:r>
      <w:r>
        <w:rPr>
          <w:rFonts w:ascii="Gill Sans MT" w:hAnsi="Gill Sans MT"/>
          <w:b/>
          <w:color w:val="231F20"/>
          <w:spacing w:val="-3"/>
          <w:w w:val="115"/>
          <w:sz w:val="18"/>
        </w:rPr>
        <w:t> </w:t>
      </w:r>
      <w:r>
        <w:rPr>
          <w:rFonts w:ascii="Gill Sans MT" w:hAnsi="Gill Sans MT"/>
          <w:color w:val="231F20"/>
          <w:spacing w:val="-2"/>
          <w:w w:val="115"/>
          <w:sz w:val="18"/>
        </w:rPr>
        <w:t>Park</w:t>
      </w:r>
      <w:r>
        <w:rPr>
          <w:rFonts w:ascii="Gill Sans MT" w:hAnsi="Gill Sans MT"/>
          <w:color w:val="231F20"/>
          <w:spacing w:val="-3"/>
          <w:w w:val="115"/>
          <w:sz w:val="18"/>
        </w:rPr>
        <w:t> </w:t>
      </w:r>
      <w:r>
        <w:rPr>
          <w:rFonts w:ascii="Gill Sans MT" w:hAnsi="Gill Sans MT"/>
          <w:color w:val="231F20"/>
          <w:spacing w:val="-2"/>
          <w:w w:val="115"/>
          <w:sz w:val="18"/>
        </w:rPr>
        <w:t>ofﬁce</w:t>
      </w:r>
      <w:r>
        <w:rPr>
          <w:rFonts w:ascii="Gill Sans MT" w:hAnsi="Gill Sans MT"/>
          <w:color w:val="231F20"/>
          <w:spacing w:val="-4"/>
          <w:w w:val="115"/>
          <w:sz w:val="18"/>
        </w:rPr>
        <w:t> </w:t>
      </w:r>
      <w:r>
        <w:rPr>
          <w:rFonts w:ascii="Gill Sans MT" w:hAnsi="Gill Sans MT"/>
          <w:color w:val="231F20"/>
          <w:spacing w:val="-2"/>
          <w:w w:val="115"/>
          <w:sz w:val="18"/>
        </w:rPr>
        <w:t>in</w:t>
      </w:r>
      <w:r>
        <w:rPr>
          <w:rFonts w:ascii="Gill Sans MT" w:hAnsi="Gill Sans MT"/>
          <w:color w:val="231F20"/>
          <w:spacing w:val="-3"/>
          <w:w w:val="115"/>
          <w:sz w:val="18"/>
        </w:rPr>
        <w:t> </w:t>
      </w:r>
      <w:r>
        <w:rPr>
          <w:rFonts w:ascii="Gill Sans MT" w:hAnsi="Gill Sans MT"/>
          <w:color w:val="231F20"/>
          <w:spacing w:val="-2"/>
          <w:w w:val="115"/>
          <w:sz w:val="18"/>
        </w:rPr>
        <w:t>house</w:t>
      </w:r>
      <w:r>
        <w:rPr>
          <w:rFonts w:ascii="Gill Sans MT" w:hAnsi="Gill Sans MT"/>
          <w:color w:val="231F20"/>
          <w:spacing w:val="-3"/>
          <w:w w:val="115"/>
          <w:sz w:val="18"/>
        </w:rPr>
        <w:t> </w:t>
      </w:r>
      <w:r>
        <w:rPr>
          <w:rFonts w:ascii="Gill Sans MT" w:hAnsi="Gill Sans MT"/>
          <w:color w:val="231F20"/>
          <w:spacing w:val="-2"/>
          <w:w w:val="115"/>
          <w:sz w:val="18"/>
        </w:rPr>
        <w:t>trailer</w:t>
      </w:r>
      <w:r>
        <w:rPr>
          <w:rFonts w:ascii="Gill Sans MT" w:hAnsi="Gill Sans MT"/>
          <w:color w:val="231F20"/>
          <w:spacing w:val="-4"/>
          <w:w w:val="115"/>
          <w:sz w:val="18"/>
        </w:rPr>
        <w:t> </w:t>
      </w:r>
      <w:r>
        <w:rPr>
          <w:rFonts w:ascii="Gill Sans MT" w:hAnsi="Gill Sans MT"/>
          <w:color w:val="231F20"/>
          <w:spacing w:val="-2"/>
          <w:w w:val="115"/>
          <w:sz w:val="18"/>
        </w:rPr>
        <w:t>behind</w:t>
      </w:r>
      <w:r>
        <w:rPr>
          <w:rFonts w:ascii="Gill Sans MT" w:hAnsi="Gill Sans MT"/>
          <w:color w:val="231F20"/>
          <w:spacing w:val="-3"/>
          <w:w w:val="115"/>
          <w:sz w:val="18"/>
        </w:rPr>
        <w:t> </w:t>
      </w:r>
      <w:r>
        <w:rPr>
          <w:rFonts w:ascii="Gill Sans MT" w:hAnsi="Gill Sans MT"/>
          <w:color w:val="231F20"/>
          <w:spacing w:val="-2"/>
          <w:w w:val="115"/>
          <w:sz w:val="18"/>
        </w:rPr>
        <w:t>Lindenwald,</w:t>
      </w:r>
      <w:r>
        <w:rPr>
          <w:rFonts w:ascii="Gill Sans MT" w:hAnsi="Gill Sans MT"/>
          <w:color w:val="231F20"/>
          <w:spacing w:val="-3"/>
          <w:w w:val="115"/>
          <w:sz w:val="18"/>
        </w:rPr>
        <w:t> </w:t>
      </w:r>
      <w:r>
        <w:rPr>
          <w:rFonts w:ascii="Gill Sans MT" w:hAnsi="Gill Sans MT"/>
          <w:color w:val="231F20"/>
          <w:spacing w:val="-4"/>
          <w:w w:val="115"/>
          <w:sz w:val="18"/>
        </w:rPr>
        <w:t>1997</w:t>
      </w:r>
    </w:p>
    <w:p>
      <w:pPr>
        <w:spacing w:before="0"/>
        <w:ind w:left="160"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rPr>
          <w:rFonts w:ascii="Lucida Sans"/>
          <w:i/>
          <w:sz w:val="20"/>
        </w:rPr>
      </w:pPr>
    </w:p>
    <w:p>
      <w:pPr>
        <w:pStyle w:val="BodyText"/>
        <w:spacing w:before="139"/>
        <w:rPr>
          <w:rFonts w:ascii="Lucida Sans"/>
          <w:i/>
          <w:sz w:val="20"/>
        </w:rPr>
      </w:pPr>
      <w:r>
        <w:rPr/>
        <mc:AlternateContent>
          <mc:Choice Requires="wps">
            <w:drawing>
              <wp:anchor distT="0" distB="0" distL="0" distR="0" allowOverlap="1" layoutInCell="1" locked="0" behindDoc="1" simplePos="0" relativeHeight="487654400">
                <wp:simplePos x="0" y="0"/>
                <wp:positionH relativeFrom="page">
                  <wp:posOffset>1143000</wp:posOffset>
                </wp:positionH>
                <wp:positionV relativeFrom="paragraph">
                  <wp:posOffset>253945</wp:posOffset>
                </wp:positionV>
                <wp:extent cx="5495925" cy="3096895"/>
                <wp:effectExtent l="0" t="0" r="0" b="0"/>
                <wp:wrapTopAndBottom/>
                <wp:docPr id="201" name="Group 201"/>
                <wp:cNvGraphicFramePr>
                  <a:graphicFrameLocks/>
                </wp:cNvGraphicFramePr>
                <a:graphic>
                  <a:graphicData uri="http://schemas.microsoft.com/office/word/2010/wordprocessingGroup">
                    <wpg:wgp>
                      <wpg:cNvPr id="201" name="Group 201"/>
                      <wpg:cNvGrpSpPr/>
                      <wpg:grpSpPr>
                        <a:xfrm>
                          <a:off x="0" y="0"/>
                          <a:ext cx="5495925" cy="3096895"/>
                          <a:chExt cx="5495925" cy="3096895"/>
                        </a:xfrm>
                      </wpg:grpSpPr>
                      <pic:pic>
                        <pic:nvPicPr>
                          <pic:cNvPr id="202" name="Image 202"/>
                          <pic:cNvPicPr/>
                        </pic:nvPicPr>
                        <pic:blipFill>
                          <a:blip r:embed="rId54" cstate="print"/>
                          <a:stretch>
                            <a:fillRect/>
                          </a:stretch>
                        </pic:blipFill>
                        <pic:spPr>
                          <a:xfrm>
                            <a:off x="4762" y="4762"/>
                            <a:ext cx="5486400" cy="3087357"/>
                          </a:xfrm>
                          <a:prstGeom prst="rect">
                            <a:avLst/>
                          </a:prstGeom>
                        </pic:spPr>
                      </pic:pic>
                      <wps:wsp>
                        <wps:cNvPr id="203" name="Graphic 203"/>
                        <wps:cNvSpPr/>
                        <wps:spPr>
                          <a:xfrm>
                            <a:off x="4762" y="4762"/>
                            <a:ext cx="5486400" cy="3087370"/>
                          </a:xfrm>
                          <a:custGeom>
                            <a:avLst/>
                            <a:gdLst/>
                            <a:ahLst/>
                            <a:cxnLst/>
                            <a:rect l="l" t="t" r="r" b="b"/>
                            <a:pathLst>
                              <a:path w="5486400" h="3087370">
                                <a:moveTo>
                                  <a:pt x="5486400" y="0"/>
                                </a:moveTo>
                                <a:lnTo>
                                  <a:pt x="0" y="0"/>
                                </a:lnTo>
                                <a:lnTo>
                                  <a:pt x="0" y="3087357"/>
                                </a:lnTo>
                                <a:lnTo>
                                  <a:pt x="5486400" y="3087357"/>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0pt;margin-top:19.995739pt;width:432.75pt;height:243.85pt;mso-position-horizontal-relative:page;mso-position-vertical-relative:paragraph;z-index:-15662080;mso-wrap-distance-left:0;mso-wrap-distance-right:0" id="docshapegroup200" coordorigin="1800,400" coordsize="8655,4877">
                <v:shape style="position:absolute;left:1807;top:407;width:8640;height:4862" type="#_x0000_t75" id="docshape201" stroked="false">
                  <v:imagedata r:id="rId54" o:title=""/>
                </v:shape>
                <v:rect style="position:absolute;left:1807;top:407;width:8640;height:4862" id="docshape202" filled="false" stroked="true" strokeweight=".75pt" strokecolor="#231f20">
                  <v:stroke dashstyle="solid"/>
                </v:rect>
                <w10:wrap type="topAndBottom"/>
              </v:group>
            </w:pict>
          </mc:Fallback>
        </mc:AlternateContent>
      </w:r>
    </w:p>
    <w:p>
      <w:pPr>
        <w:spacing w:before="52"/>
        <w:ind w:left="160" w:right="0" w:firstLine="0"/>
        <w:jc w:val="left"/>
        <w:rPr>
          <w:rFonts w:ascii="Gill Sans MT"/>
          <w:sz w:val="18"/>
        </w:rPr>
      </w:pPr>
      <w:r>
        <w:rPr>
          <w:rFonts w:ascii="Gill Sans MT"/>
          <w:b/>
          <w:color w:val="231F20"/>
          <w:w w:val="110"/>
          <w:sz w:val="18"/>
        </w:rPr>
        <w:t>Figure</w:t>
      </w:r>
      <w:r>
        <w:rPr>
          <w:rFonts w:ascii="Gill Sans MT"/>
          <w:b/>
          <w:color w:val="231F20"/>
          <w:spacing w:val="10"/>
          <w:w w:val="110"/>
          <w:sz w:val="18"/>
        </w:rPr>
        <w:t> </w:t>
      </w:r>
      <w:r>
        <w:rPr>
          <w:rFonts w:ascii="Gill Sans MT"/>
          <w:b/>
          <w:color w:val="231F20"/>
          <w:w w:val="110"/>
          <w:sz w:val="18"/>
        </w:rPr>
        <w:t>4.2.</w:t>
      </w:r>
      <w:r>
        <w:rPr>
          <w:rFonts w:ascii="Gill Sans MT"/>
          <w:b/>
          <w:color w:val="231F20"/>
          <w:spacing w:val="11"/>
          <w:w w:val="110"/>
          <w:sz w:val="18"/>
        </w:rPr>
        <w:t> </w:t>
      </w:r>
      <w:r>
        <w:rPr>
          <w:rFonts w:ascii="Gill Sans MT"/>
          <w:color w:val="231F20"/>
          <w:w w:val="110"/>
          <w:sz w:val="18"/>
        </w:rPr>
        <w:t>Cinderblock</w:t>
      </w:r>
      <w:r>
        <w:rPr>
          <w:rFonts w:ascii="Gill Sans MT"/>
          <w:color w:val="231F20"/>
          <w:spacing w:val="10"/>
          <w:w w:val="110"/>
          <w:sz w:val="18"/>
        </w:rPr>
        <w:t> </w:t>
      </w:r>
      <w:r>
        <w:rPr>
          <w:rFonts w:ascii="Gill Sans MT"/>
          <w:color w:val="231F20"/>
          <w:w w:val="110"/>
          <w:sz w:val="18"/>
        </w:rPr>
        <w:t>Maintenance</w:t>
      </w:r>
      <w:r>
        <w:rPr>
          <w:rFonts w:ascii="Gill Sans MT"/>
          <w:color w:val="231F20"/>
          <w:spacing w:val="11"/>
          <w:w w:val="110"/>
          <w:sz w:val="18"/>
        </w:rPr>
        <w:t> </w:t>
      </w:r>
      <w:r>
        <w:rPr>
          <w:rFonts w:ascii="Gill Sans MT"/>
          <w:color w:val="231F20"/>
          <w:w w:val="110"/>
          <w:sz w:val="18"/>
        </w:rPr>
        <w:t>Garage</w:t>
      </w:r>
      <w:r>
        <w:rPr>
          <w:rFonts w:ascii="Gill Sans MT"/>
          <w:color w:val="231F20"/>
          <w:spacing w:val="11"/>
          <w:w w:val="110"/>
          <w:sz w:val="18"/>
        </w:rPr>
        <w:t> </w:t>
      </w:r>
      <w:r>
        <w:rPr>
          <w:rFonts w:ascii="Gill Sans MT"/>
          <w:color w:val="231F20"/>
          <w:w w:val="110"/>
          <w:sz w:val="18"/>
        </w:rPr>
        <w:t>directly</w:t>
      </w:r>
      <w:r>
        <w:rPr>
          <w:rFonts w:ascii="Gill Sans MT"/>
          <w:color w:val="231F20"/>
          <w:spacing w:val="10"/>
          <w:w w:val="110"/>
          <w:sz w:val="18"/>
        </w:rPr>
        <w:t> </w:t>
      </w:r>
      <w:r>
        <w:rPr>
          <w:rFonts w:ascii="Gill Sans MT"/>
          <w:color w:val="231F20"/>
          <w:w w:val="110"/>
          <w:sz w:val="18"/>
        </w:rPr>
        <w:t>behind</w:t>
      </w:r>
      <w:r>
        <w:rPr>
          <w:rFonts w:ascii="Gill Sans MT"/>
          <w:color w:val="231F20"/>
          <w:spacing w:val="10"/>
          <w:w w:val="110"/>
          <w:sz w:val="18"/>
        </w:rPr>
        <w:t> </w:t>
      </w:r>
      <w:r>
        <w:rPr>
          <w:rFonts w:ascii="Gill Sans MT"/>
          <w:color w:val="231F20"/>
          <w:spacing w:val="-2"/>
          <w:w w:val="110"/>
          <w:sz w:val="18"/>
        </w:rPr>
        <w:t>Lindenwald</w:t>
      </w:r>
    </w:p>
    <w:p>
      <w:pPr>
        <w:spacing w:before="1"/>
        <w:ind w:left="160"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17" w:footer="718" w:top="720" w:bottom="920" w:left="1640" w:right="1240"/>
        </w:sectPr>
      </w:pPr>
    </w:p>
    <w:p>
      <w:pPr>
        <w:pStyle w:val="BodyText"/>
        <w:rPr>
          <w:rFonts w:ascii="Lucida Sans"/>
          <w:i/>
          <w:sz w:val="20"/>
        </w:rPr>
      </w:pPr>
    </w:p>
    <w:p>
      <w:pPr>
        <w:pStyle w:val="BodyText"/>
        <w:spacing w:before="230"/>
        <w:rPr>
          <w:rFonts w:ascii="Lucida Sans"/>
          <w:i/>
          <w:sz w:val="20"/>
        </w:rPr>
      </w:pPr>
    </w:p>
    <w:p>
      <w:pPr>
        <w:pStyle w:val="BodyText"/>
        <w:ind w:left="152"/>
        <w:rPr>
          <w:rFonts w:ascii="Lucida Sans"/>
          <w:sz w:val="20"/>
        </w:rPr>
      </w:pPr>
      <w:r>
        <w:rPr>
          <w:rFonts w:ascii="Lucida Sans"/>
          <w:sz w:val="20"/>
        </w:rPr>
        <mc:AlternateContent>
          <mc:Choice Requires="wps">
            <w:drawing>
              <wp:inline distT="0" distB="0" distL="0" distR="0">
                <wp:extent cx="5495925" cy="4123054"/>
                <wp:effectExtent l="0" t="0" r="0" b="1270"/>
                <wp:docPr id="204" name="Group 204"/>
                <wp:cNvGraphicFramePr>
                  <a:graphicFrameLocks/>
                </wp:cNvGraphicFramePr>
                <a:graphic>
                  <a:graphicData uri="http://schemas.microsoft.com/office/word/2010/wordprocessingGroup">
                    <wpg:wgp>
                      <wpg:cNvPr id="204" name="Group 204"/>
                      <wpg:cNvGrpSpPr/>
                      <wpg:grpSpPr>
                        <a:xfrm>
                          <a:off x="0" y="0"/>
                          <a:ext cx="5495925" cy="4123054"/>
                          <a:chExt cx="5495925" cy="4123054"/>
                        </a:xfrm>
                      </wpg:grpSpPr>
                      <pic:pic>
                        <pic:nvPicPr>
                          <pic:cNvPr id="205" name="Image 205"/>
                          <pic:cNvPicPr/>
                        </pic:nvPicPr>
                        <pic:blipFill>
                          <a:blip r:embed="rId55" cstate="print"/>
                          <a:stretch>
                            <a:fillRect/>
                          </a:stretch>
                        </pic:blipFill>
                        <pic:spPr>
                          <a:xfrm>
                            <a:off x="4762" y="4762"/>
                            <a:ext cx="5486400" cy="4113390"/>
                          </a:xfrm>
                          <a:prstGeom prst="rect">
                            <a:avLst/>
                          </a:prstGeom>
                        </pic:spPr>
                      </pic:pic>
                      <wps:wsp>
                        <wps:cNvPr id="206" name="Graphic 206"/>
                        <wps:cNvSpPr/>
                        <wps:spPr>
                          <a:xfrm>
                            <a:off x="4762" y="4762"/>
                            <a:ext cx="5486400" cy="4113529"/>
                          </a:xfrm>
                          <a:custGeom>
                            <a:avLst/>
                            <a:gdLst/>
                            <a:ahLst/>
                            <a:cxnLst/>
                            <a:rect l="l" t="t" r="r" b="b"/>
                            <a:pathLst>
                              <a:path w="5486400" h="4113529">
                                <a:moveTo>
                                  <a:pt x="5486400" y="0"/>
                                </a:moveTo>
                                <a:lnTo>
                                  <a:pt x="0" y="0"/>
                                </a:lnTo>
                                <a:lnTo>
                                  <a:pt x="0" y="4113390"/>
                                </a:lnTo>
                                <a:lnTo>
                                  <a:pt x="5486400" y="4113390"/>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2.75pt;height:324.650pt;mso-position-horizontal-relative:char;mso-position-vertical-relative:line" id="docshapegroup203" coordorigin="0,0" coordsize="8655,6493">
                <v:shape style="position:absolute;left:7;top:7;width:8640;height:6478" type="#_x0000_t75" id="docshape204" stroked="false">
                  <v:imagedata r:id="rId55" o:title=""/>
                </v:shape>
                <v:rect style="position:absolute;left:7;top:7;width:8640;height:6478" id="docshape205" filled="false" stroked="true" strokeweight=".75pt" strokecolor="#231f20">
                  <v:stroke dashstyle="solid"/>
                </v:rect>
              </v:group>
            </w:pict>
          </mc:Fallback>
        </mc:AlternateContent>
      </w:r>
      <w:r>
        <w:rPr>
          <w:rFonts w:ascii="Lucida Sans"/>
          <w:sz w:val="20"/>
        </w:rPr>
      </w:r>
    </w:p>
    <w:p>
      <w:pPr>
        <w:spacing w:before="30"/>
        <w:ind w:left="159" w:right="0" w:firstLine="0"/>
        <w:jc w:val="left"/>
        <w:rPr>
          <w:rFonts w:ascii="Gill Sans MT"/>
          <w:sz w:val="18"/>
        </w:rPr>
      </w:pPr>
      <w:r>
        <w:rPr>
          <w:rFonts w:ascii="Gill Sans MT"/>
          <w:b/>
          <w:color w:val="231F20"/>
          <w:sz w:val="18"/>
        </w:rPr>
        <w:t>Figure</w:t>
      </w:r>
      <w:r>
        <w:rPr>
          <w:rFonts w:ascii="Gill Sans MT"/>
          <w:b/>
          <w:color w:val="231F20"/>
          <w:spacing w:val="17"/>
          <w:sz w:val="18"/>
        </w:rPr>
        <w:t> </w:t>
      </w:r>
      <w:r>
        <w:rPr>
          <w:rFonts w:ascii="Gill Sans MT"/>
          <w:b/>
          <w:color w:val="231F20"/>
          <w:sz w:val="18"/>
        </w:rPr>
        <w:t>4.3.</w:t>
      </w:r>
      <w:r>
        <w:rPr>
          <w:rFonts w:ascii="Gill Sans MT"/>
          <w:b/>
          <w:color w:val="231F20"/>
          <w:spacing w:val="18"/>
          <w:sz w:val="18"/>
        </w:rPr>
        <w:t> </w:t>
      </w:r>
      <w:r>
        <w:rPr>
          <w:rFonts w:ascii="Gill Sans MT"/>
          <w:color w:val="231F20"/>
          <w:sz w:val="18"/>
        </w:rPr>
        <w:t>South</w:t>
      </w:r>
      <w:r>
        <w:rPr>
          <w:rFonts w:ascii="Gill Sans MT"/>
          <w:color w:val="231F20"/>
          <w:spacing w:val="18"/>
          <w:sz w:val="18"/>
        </w:rPr>
        <w:t> </w:t>
      </w:r>
      <w:r>
        <w:rPr>
          <w:rFonts w:ascii="Gill Sans MT"/>
          <w:color w:val="231F20"/>
          <w:spacing w:val="-2"/>
          <w:sz w:val="18"/>
        </w:rPr>
        <w:t>Gatehouse</w:t>
      </w:r>
    </w:p>
    <w:p>
      <w:pPr>
        <w:spacing w:before="0"/>
        <w:ind w:left="159"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17" w:footer="718" w:top="720" w:bottom="900" w:left="1640" w:right="1240"/>
        </w:sectPr>
      </w:pPr>
    </w:p>
    <w:p>
      <w:pPr>
        <w:pStyle w:val="BodyText"/>
        <w:rPr>
          <w:rFonts w:ascii="Lucida Sans"/>
          <w:i/>
          <w:sz w:val="20"/>
        </w:rPr>
      </w:pPr>
    </w:p>
    <w:p>
      <w:pPr>
        <w:pStyle w:val="BodyText"/>
        <w:spacing w:before="222" w:after="1"/>
        <w:rPr>
          <w:rFonts w:ascii="Lucida Sans"/>
          <w:i/>
          <w:sz w:val="20"/>
        </w:rPr>
      </w:pPr>
    </w:p>
    <w:p>
      <w:pPr>
        <w:pStyle w:val="BodyText"/>
        <w:ind w:left="152"/>
        <w:rPr>
          <w:rFonts w:ascii="Lucida Sans"/>
          <w:sz w:val="20"/>
        </w:rPr>
      </w:pPr>
      <w:r>
        <w:rPr>
          <w:rFonts w:ascii="Lucida Sans"/>
          <w:sz w:val="20"/>
        </w:rPr>
        <mc:AlternateContent>
          <mc:Choice Requires="wps">
            <w:drawing>
              <wp:inline distT="0" distB="0" distL="0" distR="0">
                <wp:extent cx="5504815" cy="4130040"/>
                <wp:effectExtent l="0" t="0" r="0" b="3810"/>
                <wp:docPr id="207" name="Group 207"/>
                <wp:cNvGraphicFramePr>
                  <a:graphicFrameLocks/>
                </wp:cNvGraphicFramePr>
                <a:graphic>
                  <a:graphicData uri="http://schemas.microsoft.com/office/word/2010/wordprocessingGroup">
                    <wpg:wgp>
                      <wpg:cNvPr id="207" name="Group 207"/>
                      <wpg:cNvGrpSpPr/>
                      <wpg:grpSpPr>
                        <a:xfrm>
                          <a:off x="0" y="0"/>
                          <a:ext cx="5504815" cy="4130040"/>
                          <a:chExt cx="5504815" cy="4130040"/>
                        </a:xfrm>
                      </wpg:grpSpPr>
                      <pic:pic>
                        <pic:nvPicPr>
                          <pic:cNvPr id="208" name="Image 208"/>
                          <pic:cNvPicPr/>
                        </pic:nvPicPr>
                        <pic:blipFill>
                          <a:blip r:embed="rId56" cstate="print"/>
                          <a:stretch>
                            <a:fillRect/>
                          </a:stretch>
                        </pic:blipFill>
                        <pic:spPr>
                          <a:xfrm>
                            <a:off x="4762" y="4762"/>
                            <a:ext cx="5495188" cy="4119981"/>
                          </a:xfrm>
                          <a:prstGeom prst="rect">
                            <a:avLst/>
                          </a:prstGeom>
                        </pic:spPr>
                      </pic:pic>
                      <wps:wsp>
                        <wps:cNvPr id="209" name="Graphic 209"/>
                        <wps:cNvSpPr/>
                        <wps:spPr>
                          <a:xfrm>
                            <a:off x="4762" y="4762"/>
                            <a:ext cx="5495290" cy="4120515"/>
                          </a:xfrm>
                          <a:custGeom>
                            <a:avLst/>
                            <a:gdLst/>
                            <a:ahLst/>
                            <a:cxnLst/>
                            <a:rect l="l" t="t" r="r" b="b"/>
                            <a:pathLst>
                              <a:path w="5495290" h="4120515">
                                <a:moveTo>
                                  <a:pt x="5495188" y="0"/>
                                </a:moveTo>
                                <a:lnTo>
                                  <a:pt x="0" y="0"/>
                                </a:lnTo>
                                <a:lnTo>
                                  <a:pt x="0" y="4119981"/>
                                </a:lnTo>
                                <a:lnTo>
                                  <a:pt x="5495188" y="4119981"/>
                                </a:lnTo>
                                <a:lnTo>
                                  <a:pt x="5495188"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3.45pt;height:325.2pt;mso-position-horizontal-relative:char;mso-position-vertical-relative:line" id="docshapegroup206" coordorigin="0,0" coordsize="8669,6504">
                <v:shape style="position:absolute;left:7;top:7;width:8654;height:6489" type="#_x0000_t75" id="docshape207" stroked="false">
                  <v:imagedata r:id="rId56" o:title=""/>
                </v:shape>
                <v:rect style="position:absolute;left:7;top:7;width:8654;height:6489" id="docshape208" filled="false" stroked="true" strokeweight=".75pt" strokecolor="#231f20">
                  <v:stroke dashstyle="solid"/>
                </v:rect>
              </v:group>
            </w:pict>
          </mc:Fallback>
        </mc:AlternateContent>
      </w:r>
      <w:r>
        <w:rPr>
          <w:rFonts w:ascii="Lucida Sans"/>
          <w:sz w:val="20"/>
        </w:rPr>
      </w:r>
    </w:p>
    <w:p>
      <w:pPr>
        <w:spacing w:before="22"/>
        <w:ind w:left="159" w:right="0" w:firstLine="0"/>
        <w:jc w:val="left"/>
        <w:rPr>
          <w:rFonts w:ascii="Gill Sans MT"/>
          <w:sz w:val="18"/>
        </w:rPr>
      </w:pPr>
      <w:r>
        <w:rPr>
          <w:rFonts w:ascii="Gill Sans MT"/>
          <w:b/>
          <w:color w:val="231F20"/>
          <w:w w:val="115"/>
          <w:sz w:val="18"/>
        </w:rPr>
        <w:t>Figure</w:t>
      </w:r>
      <w:r>
        <w:rPr>
          <w:rFonts w:ascii="Gill Sans MT"/>
          <w:b/>
          <w:color w:val="231F20"/>
          <w:spacing w:val="-14"/>
          <w:w w:val="115"/>
          <w:sz w:val="18"/>
        </w:rPr>
        <w:t> </w:t>
      </w:r>
      <w:r>
        <w:rPr>
          <w:rFonts w:ascii="Gill Sans MT"/>
          <w:b/>
          <w:color w:val="231F20"/>
          <w:w w:val="115"/>
          <w:sz w:val="18"/>
        </w:rPr>
        <w:t>4.4.</w:t>
      </w:r>
      <w:r>
        <w:rPr>
          <w:rFonts w:ascii="Gill Sans MT"/>
          <w:b/>
          <w:color w:val="231F20"/>
          <w:spacing w:val="-13"/>
          <w:w w:val="115"/>
          <w:sz w:val="18"/>
        </w:rPr>
        <w:t> </w:t>
      </w:r>
      <w:r>
        <w:rPr>
          <w:rFonts w:ascii="Gill Sans MT"/>
          <w:color w:val="231F20"/>
          <w:w w:val="115"/>
          <w:sz w:val="18"/>
        </w:rPr>
        <w:t>Model</w:t>
      </w:r>
      <w:r>
        <w:rPr>
          <w:rFonts w:ascii="Gill Sans MT"/>
          <w:color w:val="231F20"/>
          <w:spacing w:val="-14"/>
          <w:w w:val="115"/>
          <w:sz w:val="18"/>
        </w:rPr>
        <w:t> </w:t>
      </w:r>
      <w:r>
        <w:rPr>
          <w:rFonts w:ascii="Gill Sans MT"/>
          <w:color w:val="231F20"/>
          <w:w w:val="115"/>
          <w:sz w:val="18"/>
        </w:rPr>
        <w:t>of</w:t>
      </w:r>
      <w:r>
        <w:rPr>
          <w:rFonts w:ascii="Gill Sans MT"/>
          <w:color w:val="231F20"/>
          <w:spacing w:val="-13"/>
          <w:w w:val="115"/>
          <w:sz w:val="18"/>
        </w:rPr>
        <w:t> </w:t>
      </w:r>
      <w:r>
        <w:rPr>
          <w:rFonts w:ascii="Gill Sans MT"/>
          <w:color w:val="231F20"/>
          <w:w w:val="115"/>
          <w:sz w:val="18"/>
        </w:rPr>
        <w:t>George</w:t>
      </w:r>
      <w:r>
        <w:rPr>
          <w:rFonts w:ascii="Gill Sans MT"/>
          <w:color w:val="231F20"/>
          <w:spacing w:val="-13"/>
          <w:w w:val="115"/>
          <w:sz w:val="18"/>
        </w:rPr>
        <w:t> </w:t>
      </w:r>
      <w:r>
        <w:rPr>
          <w:rFonts w:ascii="Gill Sans MT"/>
          <w:color w:val="231F20"/>
          <w:w w:val="115"/>
          <w:sz w:val="18"/>
        </w:rPr>
        <w:t>Stephen</w:t>
      </w:r>
      <w:r>
        <w:rPr>
          <w:rFonts w:ascii="Gill Sans MT"/>
          <w:color w:val="231F20"/>
          <w:spacing w:val="-14"/>
          <w:w w:val="115"/>
          <w:sz w:val="18"/>
        </w:rPr>
        <w:t> </w:t>
      </w:r>
      <w:r>
        <w:rPr>
          <w:rFonts w:ascii="Gill Sans MT"/>
          <w:color w:val="231F20"/>
          <w:w w:val="115"/>
          <w:sz w:val="18"/>
        </w:rPr>
        <w:t>multipurpose</w:t>
      </w:r>
      <w:r>
        <w:rPr>
          <w:rFonts w:ascii="Gill Sans MT"/>
          <w:color w:val="231F20"/>
          <w:spacing w:val="-13"/>
          <w:w w:val="115"/>
          <w:sz w:val="18"/>
        </w:rPr>
        <w:t> </w:t>
      </w:r>
      <w:r>
        <w:rPr>
          <w:rFonts w:ascii="Gill Sans MT"/>
          <w:color w:val="231F20"/>
          <w:w w:val="115"/>
          <w:sz w:val="18"/>
        </w:rPr>
        <w:t>building</w:t>
      </w:r>
      <w:r>
        <w:rPr>
          <w:rFonts w:ascii="Gill Sans MT"/>
          <w:color w:val="231F20"/>
          <w:spacing w:val="-13"/>
          <w:w w:val="115"/>
          <w:sz w:val="18"/>
        </w:rPr>
        <w:t> </w:t>
      </w:r>
      <w:r>
        <w:rPr>
          <w:rFonts w:ascii="Gill Sans MT"/>
          <w:color w:val="231F20"/>
          <w:spacing w:val="-2"/>
          <w:w w:val="115"/>
          <w:sz w:val="18"/>
        </w:rPr>
        <w:t>design</w:t>
      </w:r>
    </w:p>
    <w:p>
      <w:pPr>
        <w:spacing w:before="1"/>
        <w:ind w:left="159"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17" w:footer="718" w:top="720" w:bottom="920" w:left="1640" w:right="1240"/>
        </w:sectPr>
      </w:pPr>
    </w:p>
    <w:p>
      <w:pPr>
        <w:pStyle w:val="BodyText"/>
        <w:rPr>
          <w:rFonts w:ascii="Lucida Sans"/>
          <w:i/>
          <w:sz w:val="18"/>
        </w:rPr>
      </w:pPr>
      <w:r>
        <w:rPr/>
        <mc:AlternateContent>
          <mc:Choice Requires="wps">
            <w:drawing>
              <wp:anchor distT="0" distB="0" distL="0" distR="0" allowOverlap="1" layoutInCell="1" locked="0" behindDoc="0" simplePos="0" relativeHeight="15797760">
                <wp:simplePos x="0" y="0"/>
                <wp:positionH relativeFrom="page">
                  <wp:posOffset>0</wp:posOffset>
                </wp:positionH>
                <wp:positionV relativeFrom="page">
                  <wp:posOffset>0</wp:posOffset>
                </wp:positionV>
                <wp:extent cx="7772400" cy="575945"/>
                <wp:effectExtent l="0" t="0" r="0" b="0"/>
                <wp:wrapNone/>
                <wp:docPr id="211" name="Graphic 211"/>
                <wp:cNvGraphicFramePr>
                  <a:graphicFrameLocks/>
                </wp:cNvGraphicFramePr>
                <a:graphic>
                  <a:graphicData uri="http://schemas.microsoft.com/office/word/2010/wordprocessingShape">
                    <wps:wsp>
                      <wps:cNvPr id="211" name="Graphic 211"/>
                      <wps:cNvSpPr/>
                      <wps:spPr>
                        <a:xfrm>
                          <a:off x="0" y="0"/>
                          <a:ext cx="7772400" cy="575945"/>
                        </a:xfrm>
                        <a:custGeom>
                          <a:avLst/>
                          <a:gdLst/>
                          <a:ahLst/>
                          <a:cxnLst/>
                          <a:rect l="l" t="t" r="r" b="b"/>
                          <a:pathLst>
                            <a:path w="7772400" h="575945">
                              <a:moveTo>
                                <a:pt x="7772400" y="0"/>
                              </a:moveTo>
                              <a:lnTo>
                                <a:pt x="0" y="0"/>
                              </a:lnTo>
                              <a:lnTo>
                                <a:pt x="0" y="575729"/>
                              </a:lnTo>
                              <a:lnTo>
                                <a:pt x="7772400" y="575729"/>
                              </a:lnTo>
                              <a:lnTo>
                                <a:pt x="7772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45.333pt;mso-position-horizontal-relative:page;mso-position-vertical-relative:page;z-index:15797760" id="docshape210" filled="true" fillcolor="#ffffff" stroked="false">
                <v:fill type="solid"/>
                <w10:wrap type="none"/>
              </v:rect>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16"/>
        <w:rPr>
          <w:rFonts w:ascii="Lucida Sans"/>
          <w:i/>
          <w:sz w:val="18"/>
        </w:rPr>
      </w:pPr>
    </w:p>
    <w:p>
      <w:pPr>
        <w:spacing w:before="0"/>
        <w:ind w:left="0" w:right="378" w:firstLine="0"/>
        <w:jc w:val="center"/>
        <w:rPr>
          <w:sz w:val="26"/>
        </w:rPr>
      </w:pPr>
      <w:r>
        <w:rPr/>
        <mc:AlternateContent>
          <mc:Choice Requires="wps">
            <w:drawing>
              <wp:anchor distT="0" distB="0" distL="0" distR="0" allowOverlap="1" layoutInCell="1" locked="0" behindDoc="1" simplePos="0" relativeHeight="485499392">
                <wp:simplePos x="0" y="0"/>
                <wp:positionH relativeFrom="page">
                  <wp:posOffset>2596629</wp:posOffset>
                </wp:positionH>
                <wp:positionV relativeFrom="paragraph">
                  <wp:posOffset>-548241</wp:posOffset>
                </wp:positionV>
                <wp:extent cx="2579370" cy="13589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579370" cy="135890"/>
                        </a:xfrm>
                        <a:prstGeom prst="rect">
                          <a:avLst/>
                        </a:prstGeom>
                      </wps:spPr>
                      <wps:txbx>
                        <w:txbxContent>
                          <w:p>
                            <w:pPr>
                              <w:spacing w:line="205" w:lineRule="exact" w:before="0"/>
                              <w:ind w:left="0" w:right="0" w:firstLine="0"/>
                              <w:jc w:val="left"/>
                              <w:rPr>
                                <w:i/>
                                <w:sz w:val="18"/>
                              </w:rPr>
                            </w:pPr>
                            <w:r>
                              <w:rPr>
                                <w:i/>
                                <w:color w:val="231F20"/>
                                <w:sz w:val="18"/>
                              </w:rPr>
                              <w:t>Finding</w:t>
                            </w:r>
                            <w:r>
                              <w:rPr>
                                <w:i/>
                                <w:color w:val="231F20"/>
                                <w:spacing w:val="11"/>
                                <w:sz w:val="18"/>
                              </w:rPr>
                              <w:t> </w:t>
                            </w:r>
                            <w:r>
                              <w:rPr>
                                <w:i/>
                                <w:color w:val="231F20"/>
                                <w:sz w:val="18"/>
                              </w:rPr>
                              <w:t>Space:</w:t>
                            </w:r>
                            <w:r>
                              <w:rPr>
                                <w:i/>
                                <w:color w:val="231F20"/>
                                <w:spacing w:val="62"/>
                                <w:sz w:val="18"/>
                              </w:rPr>
                              <w:t> </w:t>
                            </w:r>
                            <w:r>
                              <w:rPr>
                                <w:i/>
                                <w:color w:val="231F20"/>
                                <w:sz w:val="18"/>
                              </w:rPr>
                              <w:t>Facilities</w:t>
                            </w:r>
                            <w:r>
                              <w:rPr>
                                <w:i/>
                                <w:color w:val="231F20"/>
                                <w:spacing w:val="11"/>
                                <w:sz w:val="18"/>
                              </w:rPr>
                              <w:t> </w:t>
                            </w:r>
                            <w:r>
                              <w:rPr>
                                <w:i/>
                                <w:color w:val="231F20"/>
                                <w:sz w:val="18"/>
                              </w:rPr>
                              <w:t>and</w:t>
                            </w:r>
                            <w:r>
                              <w:rPr>
                                <w:i/>
                                <w:color w:val="231F20"/>
                                <w:spacing w:val="11"/>
                                <w:sz w:val="18"/>
                              </w:rPr>
                              <w:t> </w:t>
                            </w:r>
                            <w:r>
                              <w:rPr>
                                <w:i/>
                                <w:color w:val="231F20"/>
                                <w:sz w:val="18"/>
                              </w:rPr>
                              <w:t>Boundaries,</w:t>
                            </w:r>
                            <w:r>
                              <w:rPr>
                                <w:i/>
                                <w:color w:val="231F20"/>
                                <w:spacing w:val="8"/>
                                <w:sz w:val="18"/>
                              </w:rPr>
                              <w:t> </w:t>
                            </w:r>
                            <w:r>
                              <w:rPr>
                                <w:i/>
                                <w:color w:val="231F20"/>
                                <w:sz w:val="18"/>
                              </w:rPr>
                              <w:t>1982-</w:t>
                            </w:r>
                            <w:r>
                              <w:rPr>
                                <w:i/>
                                <w:color w:val="231F20"/>
                                <w:spacing w:val="-4"/>
                                <w:sz w:val="18"/>
                              </w:rPr>
                              <w:t>1991</w:t>
                            </w:r>
                          </w:p>
                        </w:txbxContent>
                      </wps:txbx>
                      <wps:bodyPr wrap="square" lIns="0" tIns="0" rIns="0" bIns="0" rtlCol="0">
                        <a:noAutofit/>
                      </wps:bodyPr>
                    </wps:wsp>
                  </a:graphicData>
                </a:graphic>
              </wp:anchor>
            </w:drawing>
          </mc:Choice>
          <mc:Fallback>
            <w:pict>
              <v:shape style="position:absolute;margin-left:204.459pt;margin-top:-43.168655pt;width:203.1pt;height:10.7pt;mso-position-horizontal-relative:page;mso-position-vertical-relative:paragraph;z-index:-17817088" type="#_x0000_t202" id="docshape211" filled="false" stroked="false">
                <v:textbox inset="0,0,0,0">
                  <w:txbxContent>
                    <w:p>
                      <w:pPr>
                        <w:spacing w:line="205" w:lineRule="exact" w:before="0"/>
                        <w:ind w:left="0" w:right="0" w:firstLine="0"/>
                        <w:jc w:val="left"/>
                        <w:rPr>
                          <w:i/>
                          <w:sz w:val="18"/>
                        </w:rPr>
                      </w:pPr>
                      <w:r>
                        <w:rPr>
                          <w:i/>
                          <w:color w:val="231F20"/>
                          <w:sz w:val="18"/>
                        </w:rPr>
                        <w:t>Finding</w:t>
                      </w:r>
                      <w:r>
                        <w:rPr>
                          <w:i/>
                          <w:color w:val="231F20"/>
                          <w:spacing w:val="11"/>
                          <w:sz w:val="18"/>
                        </w:rPr>
                        <w:t> </w:t>
                      </w:r>
                      <w:r>
                        <w:rPr>
                          <w:i/>
                          <w:color w:val="231F20"/>
                          <w:sz w:val="18"/>
                        </w:rPr>
                        <w:t>Space:</w:t>
                      </w:r>
                      <w:r>
                        <w:rPr>
                          <w:i/>
                          <w:color w:val="231F20"/>
                          <w:spacing w:val="62"/>
                          <w:sz w:val="18"/>
                        </w:rPr>
                        <w:t> </w:t>
                      </w:r>
                      <w:r>
                        <w:rPr>
                          <w:i/>
                          <w:color w:val="231F20"/>
                          <w:sz w:val="18"/>
                        </w:rPr>
                        <w:t>Facilities</w:t>
                      </w:r>
                      <w:r>
                        <w:rPr>
                          <w:i/>
                          <w:color w:val="231F20"/>
                          <w:spacing w:val="11"/>
                          <w:sz w:val="18"/>
                        </w:rPr>
                        <w:t> </w:t>
                      </w:r>
                      <w:r>
                        <w:rPr>
                          <w:i/>
                          <w:color w:val="231F20"/>
                          <w:sz w:val="18"/>
                        </w:rPr>
                        <w:t>and</w:t>
                      </w:r>
                      <w:r>
                        <w:rPr>
                          <w:i/>
                          <w:color w:val="231F20"/>
                          <w:spacing w:val="11"/>
                          <w:sz w:val="18"/>
                        </w:rPr>
                        <w:t> </w:t>
                      </w:r>
                      <w:r>
                        <w:rPr>
                          <w:i/>
                          <w:color w:val="231F20"/>
                          <w:sz w:val="18"/>
                        </w:rPr>
                        <w:t>Boundaries,</w:t>
                      </w:r>
                      <w:r>
                        <w:rPr>
                          <w:i/>
                          <w:color w:val="231F20"/>
                          <w:spacing w:val="8"/>
                          <w:sz w:val="18"/>
                        </w:rPr>
                        <w:t> </w:t>
                      </w:r>
                      <w:r>
                        <w:rPr>
                          <w:i/>
                          <w:color w:val="231F20"/>
                          <w:sz w:val="18"/>
                        </w:rPr>
                        <w:t>1982-</w:t>
                      </w:r>
                      <w:r>
                        <w:rPr>
                          <w:i/>
                          <w:color w:val="231F20"/>
                          <w:spacing w:val="-4"/>
                          <w:sz w:val="18"/>
                        </w:rPr>
                        <w:t>1991</w:t>
                      </w:r>
                    </w:p>
                  </w:txbxContent>
                </v:textbox>
                <w10:wrap type="none"/>
              </v:shape>
            </w:pict>
          </mc:Fallback>
        </mc:AlternateContent>
      </w:r>
      <w:r>
        <w:rPr>
          <w:smallCaps/>
          <w:color w:val="231F20"/>
          <w:w w:val="105"/>
          <w:sz w:val="26"/>
        </w:rPr>
        <w:t>Chapter</w:t>
      </w:r>
      <w:r>
        <w:rPr>
          <w:smallCaps/>
          <w:color w:val="231F20"/>
          <w:spacing w:val="13"/>
          <w:w w:val="105"/>
          <w:sz w:val="26"/>
        </w:rPr>
        <w:t> </w:t>
      </w:r>
      <w:r>
        <w:rPr>
          <w:smallCaps/>
          <w:color w:val="231F20"/>
          <w:spacing w:val="-4"/>
          <w:w w:val="105"/>
          <w:sz w:val="26"/>
        </w:rPr>
        <w:t>Five</w:t>
      </w:r>
    </w:p>
    <w:p>
      <w:pPr>
        <w:pStyle w:val="BodyText"/>
        <w:rPr>
          <w:sz w:val="18"/>
        </w:rPr>
      </w:pPr>
    </w:p>
    <w:p>
      <w:pPr>
        <w:pStyle w:val="BodyText"/>
        <w:spacing w:before="190"/>
        <w:rPr>
          <w:sz w:val="18"/>
        </w:rPr>
      </w:pPr>
    </w:p>
    <w:p>
      <w:pPr>
        <w:pStyle w:val="Heading1"/>
      </w:pPr>
      <w:r>
        <w:rPr>
          <w:smallCaps/>
          <w:color w:val="231F20"/>
          <w:w w:val="105"/>
        </w:rPr>
        <w:t>Interpreting</w:t>
      </w:r>
      <w:r>
        <w:rPr>
          <w:smallCaps/>
          <w:color w:val="231F20"/>
          <w:w w:val="105"/>
        </w:rPr>
        <w:t> Martin</w:t>
      </w:r>
      <w:r>
        <w:rPr>
          <w:smallCaps/>
          <w:color w:val="231F20"/>
          <w:w w:val="105"/>
        </w:rPr>
        <w:t> Van</w:t>
      </w:r>
      <w:r>
        <w:rPr>
          <w:smallCaps/>
          <w:color w:val="231F20"/>
          <w:spacing w:val="1"/>
          <w:w w:val="105"/>
        </w:rPr>
        <w:t> </w:t>
      </w:r>
      <w:r>
        <w:rPr>
          <w:smallCaps/>
          <w:color w:val="231F20"/>
          <w:w w:val="105"/>
        </w:rPr>
        <w:t>Buren</w:t>
      </w:r>
      <w:r>
        <w:rPr>
          <w:smallCaps/>
          <w:color w:val="231F20"/>
          <w:w w:val="105"/>
        </w:rPr>
        <w:t> and</w:t>
      </w:r>
      <w:r>
        <w:rPr>
          <w:smallCaps/>
          <w:color w:val="231F20"/>
          <w:w w:val="105"/>
        </w:rPr>
        <w:t> Lindenwald,</w:t>
      </w:r>
      <w:r>
        <w:rPr>
          <w:smallCaps/>
          <w:color w:val="231F20"/>
          <w:spacing w:val="-9"/>
          <w:w w:val="105"/>
        </w:rPr>
        <w:t> </w:t>
      </w:r>
      <w:r>
        <w:rPr>
          <w:smallCaps/>
          <w:color w:val="231F20"/>
          <w:w w:val="105"/>
        </w:rPr>
        <w:t>1980-</w:t>
      </w:r>
      <w:r>
        <w:rPr>
          <w:smallCaps/>
          <w:color w:val="231F20"/>
          <w:spacing w:val="-4"/>
          <w:w w:val="105"/>
        </w:rPr>
        <w:t>2000</w:t>
      </w:r>
    </w:p>
    <w:p>
      <w:pPr>
        <w:pStyle w:val="BodyText"/>
        <w:rPr>
          <w:b/>
          <w:sz w:val="19"/>
        </w:rPr>
      </w:pPr>
    </w:p>
    <w:p>
      <w:pPr>
        <w:pStyle w:val="BodyText"/>
        <w:spacing w:before="199"/>
        <w:rPr>
          <w:b/>
          <w:sz w:val="19"/>
        </w:rPr>
      </w:pPr>
    </w:p>
    <w:p>
      <w:pPr>
        <w:pStyle w:val="Heading4"/>
      </w:pPr>
      <w:r>
        <w:rPr>
          <w:smallCaps/>
          <w:color w:val="231F20"/>
          <w:spacing w:val="-2"/>
          <w:w w:val="105"/>
        </w:rPr>
        <w:t>Introduction</w:t>
      </w:r>
    </w:p>
    <w:p>
      <w:pPr>
        <w:pStyle w:val="BodyText"/>
        <w:spacing w:before="79"/>
        <w:rPr>
          <w:b/>
          <w:sz w:val="14"/>
        </w:rPr>
      </w:pPr>
    </w:p>
    <w:p>
      <w:pPr>
        <w:pStyle w:val="BodyText"/>
        <w:spacing w:line="350" w:lineRule="auto"/>
        <w:ind w:left="159" w:right="554" w:firstLine="1080"/>
      </w:pPr>
      <w:r>
        <w:rPr>
          <w:color w:val="231F20"/>
          <w:w w:val="105"/>
        </w:rPr>
        <w:t>In 1995, MAVA Superintendent Michael Henderson wrote an article for </w:t>
      </w:r>
      <w:r>
        <w:rPr>
          <w:i/>
          <w:color w:val="231F20"/>
          <w:w w:val="105"/>
        </w:rPr>
        <w:t>The Van</w:t>
      </w:r>
      <w:r>
        <w:rPr>
          <w:i/>
          <w:color w:val="231F20"/>
          <w:w w:val="105"/>
        </w:rPr>
        <w:t> Buren</w:t>
      </w:r>
      <w:r>
        <w:rPr>
          <w:i/>
          <w:color w:val="231F20"/>
          <w:spacing w:val="-8"/>
          <w:w w:val="105"/>
        </w:rPr>
        <w:t> </w:t>
      </w:r>
      <w:r>
        <w:rPr>
          <w:i/>
          <w:color w:val="231F20"/>
          <w:w w:val="105"/>
        </w:rPr>
        <w:t>Chronicles,</w:t>
      </w:r>
      <w:r>
        <w:rPr>
          <w:i/>
          <w:color w:val="231F20"/>
          <w:spacing w:val="-7"/>
          <w:w w:val="105"/>
        </w:rPr>
        <w:t> </w:t>
      </w:r>
      <w:r>
        <w:rPr>
          <w:color w:val="231F20"/>
          <w:w w:val="105"/>
        </w:rPr>
        <w:t>the</w:t>
      </w:r>
      <w:r>
        <w:rPr>
          <w:color w:val="231F20"/>
          <w:spacing w:val="-7"/>
          <w:w w:val="105"/>
        </w:rPr>
        <w:t> </w:t>
      </w:r>
      <w:r>
        <w:rPr>
          <w:color w:val="231F20"/>
          <w:w w:val="105"/>
        </w:rPr>
        <w:t>quarterly</w:t>
      </w:r>
      <w:r>
        <w:rPr>
          <w:color w:val="231F20"/>
          <w:spacing w:val="-9"/>
          <w:w w:val="105"/>
        </w:rPr>
        <w:t> </w:t>
      </w:r>
      <w:r>
        <w:rPr>
          <w:color w:val="231F20"/>
          <w:w w:val="105"/>
        </w:rPr>
        <w:t>newsletter</w:t>
      </w:r>
      <w:r>
        <w:rPr>
          <w:color w:val="231F20"/>
          <w:spacing w:val="-7"/>
          <w:w w:val="105"/>
        </w:rPr>
        <w:t> </w:t>
      </w:r>
      <w:r>
        <w:rPr>
          <w:color w:val="231F20"/>
          <w:w w:val="105"/>
        </w:rPr>
        <w:t>issued</w:t>
      </w:r>
      <w:r>
        <w:rPr>
          <w:color w:val="231F20"/>
          <w:spacing w:val="-7"/>
          <w:w w:val="105"/>
        </w:rPr>
        <w:t> </w:t>
      </w:r>
      <w:r>
        <w:rPr>
          <w:color w:val="231F20"/>
          <w:w w:val="105"/>
        </w:rPr>
        <w:t>by</w:t>
      </w:r>
      <w:r>
        <w:rPr>
          <w:color w:val="231F20"/>
          <w:spacing w:val="-9"/>
          <w:w w:val="105"/>
        </w:rPr>
        <w:t> </w:t>
      </w:r>
      <w:r>
        <w:rPr>
          <w:color w:val="231F20"/>
          <w:w w:val="105"/>
        </w:rPr>
        <w:t>the</w:t>
      </w:r>
      <w:r>
        <w:rPr>
          <w:color w:val="231F20"/>
          <w:spacing w:val="-7"/>
          <w:w w:val="105"/>
        </w:rPr>
        <w:t> </w:t>
      </w:r>
      <w:r>
        <w:rPr>
          <w:color w:val="231F20"/>
          <w:w w:val="105"/>
        </w:rPr>
        <w:t>Friends</w:t>
      </w:r>
      <w:r>
        <w:rPr>
          <w:color w:val="231F20"/>
          <w:spacing w:val="-7"/>
          <w:w w:val="105"/>
        </w:rPr>
        <w:t> </w:t>
      </w:r>
      <w:r>
        <w:rPr>
          <w:color w:val="231F20"/>
          <w:w w:val="105"/>
        </w:rPr>
        <w:t>of Lindenwald.</w:t>
      </w:r>
      <w:r>
        <w:rPr>
          <w:color w:val="231F20"/>
          <w:spacing w:val="-7"/>
          <w:w w:val="105"/>
        </w:rPr>
        <w:t> </w:t>
      </w:r>
      <w:r>
        <w:rPr>
          <w:color w:val="231F20"/>
          <w:w w:val="105"/>
        </w:rPr>
        <w:t>In</w:t>
      </w:r>
      <w:r>
        <w:rPr>
          <w:color w:val="231F20"/>
          <w:spacing w:val="-7"/>
          <w:w w:val="105"/>
        </w:rPr>
        <w:t> </w:t>
      </w:r>
      <w:r>
        <w:rPr>
          <w:color w:val="231F20"/>
          <w:w w:val="105"/>
        </w:rPr>
        <w:t>it,</w:t>
      </w:r>
      <w:r>
        <w:rPr>
          <w:color w:val="231F20"/>
          <w:spacing w:val="-7"/>
          <w:w w:val="105"/>
        </w:rPr>
        <w:t> </w:t>
      </w:r>
      <w:r>
        <w:rPr>
          <w:color w:val="231F20"/>
          <w:w w:val="105"/>
        </w:rPr>
        <w:t>he</w:t>
      </w:r>
      <w:r>
        <w:rPr>
          <w:color w:val="231F20"/>
          <w:spacing w:val="-7"/>
          <w:w w:val="105"/>
        </w:rPr>
        <w:t> </w:t>
      </w:r>
      <w:r>
        <w:rPr>
          <w:color w:val="231F20"/>
          <w:w w:val="105"/>
        </w:rPr>
        <w:t>said that</w:t>
      </w:r>
      <w:r>
        <w:rPr>
          <w:color w:val="231F20"/>
          <w:spacing w:val="-11"/>
          <w:w w:val="105"/>
        </w:rPr>
        <w:t> </w:t>
      </w:r>
      <w:r>
        <w:rPr>
          <w:color w:val="231F20"/>
          <w:w w:val="105"/>
        </w:rPr>
        <w:t>interpretation</w:t>
      </w:r>
      <w:r>
        <w:rPr>
          <w:color w:val="231F20"/>
          <w:spacing w:val="-11"/>
          <w:w w:val="105"/>
        </w:rPr>
        <w:t> </w:t>
      </w:r>
      <w:r>
        <w:rPr>
          <w:color w:val="231F20"/>
          <w:w w:val="105"/>
        </w:rPr>
        <w:t>“involves</w:t>
      </w:r>
      <w:r>
        <w:rPr>
          <w:color w:val="231F20"/>
          <w:spacing w:val="-11"/>
          <w:w w:val="105"/>
        </w:rPr>
        <w:t> </w:t>
      </w:r>
      <w:r>
        <w:rPr>
          <w:color w:val="231F20"/>
          <w:w w:val="105"/>
        </w:rPr>
        <w:t>the</w:t>
      </w:r>
      <w:r>
        <w:rPr>
          <w:color w:val="231F20"/>
          <w:spacing w:val="-11"/>
          <w:w w:val="105"/>
        </w:rPr>
        <w:t> </w:t>
      </w:r>
      <w:r>
        <w:rPr>
          <w:color w:val="231F20"/>
          <w:w w:val="105"/>
        </w:rPr>
        <w:t>revelation</w:t>
      </w:r>
      <w:r>
        <w:rPr>
          <w:color w:val="231F20"/>
          <w:spacing w:val="-11"/>
          <w:w w:val="105"/>
        </w:rPr>
        <w:t> </w:t>
      </w:r>
      <w:r>
        <w:rPr>
          <w:color w:val="231F20"/>
          <w:w w:val="105"/>
        </w:rPr>
        <w:t>of</w:t>
      </w:r>
      <w:r>
        <w:rPr>
          <w:color w:val="231F20"/>
          <w:spacing w:val="-5"/>
          <w:w w:val="105"/>
        </w:rPr>
        <w:t> </w:t>
      </w:r>
      <w:r>
        <w:rPr>
          <w:color w:val="231F20"/>
          <w:w w:val="105"/>
        </w:rPr>
        <w:t>connections</w:t>
      </w:r>
      <w:r>
        <w:rPr>
          <w:color w:val="231F20"/>
          <w:spacing w:val="-11"/>
          <w:w w:val="105"/>
        </w:rPr>
        <w:t> </w:t>
      </w:r>
      <w:r>
        <w:rPr>
          <w:color w:val="231F20"/>
          <w:w w:val="105"/>
        </w:rPr>
        <w:t>among</w:t>
      </w:r>
      <w:r>
        <w:rPr>
          <w:color w:val="231F20"/>
          <w:spacing w:val="-11"/>
          <w:w w:val="105"/>
        </w:rPr>
        <w:t> </w:t>
      </w:r>
      <w:r>
        <w:rPr>
          <w:color w:val="231F20"/>
          <w:w w:val="105"/>
        </w:rPr>
        <w:t>objects,</w:t>
      </w:r>
      <w:r>
        <w:rPr>
          <w:color w:val="231F20"/>
          <w:spacing w:val="-11"/>
          <w:w w:val="105"/>
        </w:rPr>
        <w:t> </w:t>
      </w:r>
      <w:r>
        <w:rPr>
          <w:color w:val="231F20"/>
          <w:w w:val="105"/>
        </w:rPr>
        <w:t>people,</w:t>
      </w:r>
      <w:r>
        <w:rPr>
          <w:color w:val="231F20"/>
          <w:spacing w:val="-11"/>
          <w:w w:val="105"/>
        </w:rPr>
        <w:t> </w:t>
      </w:r>
      <w:r>
        <w:rPr>
          <w:color w:val="231F20"/>
          <w:w w:val="105"/>
        </w:rPr>
        <w:t>activities, and</w:t>
      </w:r>
      <w:r>
        <w:rPr>
          <w:color w:val="231F20"/>
          <w:spacing w:val="-12"/>
          <w:w w:val="105"/>
        </w:rPr>
        <w:t> </w:t>
      </w:r>
      <w:r>
        <w:rPr>
          <w:color w:val="231F20"/>
          <w:w w:val="105"/>
        </w:rPr>
        <w:t>ideas.</w:t>
      </w:r>
      <w:r>
        <w:rPr>
          <w:color w:val="231F20"/>
          <w:spacing w:val="-10"/>
          <w:w w:val="105"/>
        </w:rPr>
        <w:t> </w:t>
      </w:r>
      <w:r>
        <w:rPr>
          <w:color w:val="231F20"/>
          <w:w w:val="105"/>
        </w:rPr>
        <w:t>Our</w:t>
      </w:r>
      <w:r>
        <w:rPr>
          <w:color w:val="231F20"/>
          <w:spacing w:val="-10"/>
          <w:w w:val="105"/>
        </w:rPr>
        <w:t> </w:t>
      </w:r>
      <w:r>
        <w:rPr>
          <w:color w:val="231F20"/>
          <w:w w:val="105"/>
        </w:rPr>
        <w:t>goal</w:t>
      </w:r>
      <w:r>
        <w:rPr>
          <w:color w:val="231F20"/>
          <w:spacing w:val="-10"/>
          <w:w w:val="105"/>
        </w:rPr>
        <w:t> </w:t>
      </w:r>
      <w:r>
        <w:rPr>
          <w:color w:val="231F20"/>
          <w:w w:val="105"/>
        </w:rPr>
        <w:t>is</w:t>
      </w:r>
      <w:r>
        <w:rPr>
          <w:color w:val="231F20"/>
          <w:spacing w:val="-10"/>
          <w:w w:val="105"/>
        </w:rPr>
        <w:t> </w:t>
      </w:r>
      <w:r>
        <w:rPr>
          <w:color w:val="231F20"/>
          <w:w w:val="105"/>
        </w:rPr>
        <w:t>to</w:t>
      </w:r>
      <w:r>
        <w:rPr>
          <w:color w:val="231F20"/>
          <w:spacing w:val="-10"/>
          <w:w w:val="105"/>
        </w:rPr>
        <w:t> </w:t>
      </w:r>
      <w:r>
        <w:rPr>
          <w:color w:val="231F20"/>
          <w:w w:val="105"/>
        </w:rPr>
        <w:t>grasp</w:t>
      </w:r>
      <w:r>
        <w:rPr>
          <w:color w:val="231F20"/>
          <w:spacing w:val="-10"/>
          <w:w w:val="105"/>
        </w:rPr>
        <w:t> </w:t>
      </w:r>
      <w:r>
        <w:rPr>
          <w:color w:val="231F20"/>
          <w:w w:val="105"/>
        </w:rPr>
        <w:t>an</w:t>
      </w:r>
      <w:r>
        <w:rPr>
          <w:color w:val="231F20"/>
          <w:spacing w:val="-10"/>
          <w:w w:val="105"/>
        </w:rPr>
        <w:t> </w:t>
      </w:r>
      <w:r>
        <w:rPr>
          <w:color w:val="231F20"/>
          <w:w w:val="105"/>
        </w:rPr>
        <w:t>understanding</w:t>
      </w:r>
      <w:r>
        <w:rPr>
          <w:color w:val="231F20"/>
          <w:spacing w:val="-10"/>
          <w:w w:val="105"/>
        </w:rPr>
        <w:t> </w:t>
      </w:r>
      <w:r>
        <w:rPr>
          <w:color w:val="231F20"/>
          <w:w w:val="105"/>
        </w:rPr>
        <w:t>of</w:t>
      </w:r>
      <w:r>
        <w:rPr>
          <w:color w:val="231F20"/>
          <w:spacing w:val="-4"/>
          <w:w w:val="105"/>
        </w:rPr>
        <w:t> </w:t>
      </w:r>
      <w:r>
        <w:rPr>
          <w:color w:val="231F20"/>
          <w:w w:val="120"/>
        </w:rPr>
        <w:t>…</w:t>
      </w:r>
      <w:r>
        <w:rPr>
          <w:color w:val="231F20"/>
          <w:spacing w:val="-14"/>
          <w:w w:val="120"/>
        </w:rPr>
        <w:t> </w:t>
      </w:r>
      <w:r>
        <w:rPr>
          <w:color w:val="231F20"/>
          <w:w w:val="105"/>
        </w:rPr>
        <w:t>people’s</w:t>
      </w:r>
      <w:r>
        <w:rPr>
          <w:color w:val="231F20"/>
          <w:spacing w:val="-10"/>
          <w:w w:val="105"/>
        </w:rPr>
        <w:t> </w:t>
      </w:r>
      <w:r>
        <w:rPr>
          <w:color w:val="231F20"/>
          <w:w w:val="105"/>
        </w:rPr>
        <w:t>social,</w:t>
      </w:r>
      <w:r>
        <w:rPr>
          <w:color w:val="231F20"/>
          <w:spacing w:val="-10"/>
          <w:w w:val="105"/>
        </w:rPr>
        <w:t> </w:t>
      </w:r>
      <w:r>
        <w:rPr>
          <w:color w:val="231F20"/>
          <w:w w:val="105"/>
        </w:rPr>
        <w:t>religious,</w:t>
      </w:r>
      <w:r>
        <w:rPr>
          <w:color w:val="231F20"/>
          <w:spacing w:val="-10"/>
          <w:w w:val="105"/>
        </w:rPr>
        <w:t> </w:t>
      </w:r>
      <w:r>
        <w:rPr>
          <w:color w:val="231F20"/>
          <w:w w:val="105"/>
        </w:rPr>
        <w:t>economic</w:t>
      </w:r>
      <w:r>
        <w:rPr>
          <w:color w:val="231F20"/>
          <w:spacing w:val="-10"/>
          <w:w w:val="105"/>
        </w:rPr>
        <w:t> </w:t>
      </w:r>
      <w:r>
        <w:rPr>
          <w:color w:val="231F20"/>
          <w:w w:val="105"/>
        </w:rPr>
        <w:t>and political</w:t>
      </w:r>
      <w:r>
        <w:rPr>
          <w:color w:val="231F20"/>
          <w:spacing w:val="-5"/>
          <w:w w:val="105"/>
        </w:rPr>
        <w:t> </w:t>
      </w:r>
      <w:r>
        <w:rPr>
          <w:color w:val="231F20"/>
          <w:w w:val="105"/>
        </w:rPr>
        <w:t>identity,</w:t>
      </w:r>
      <w:r>
        <w:rPr>
          <w:color w:val="231F20"/>
          <w:spacing w:val="-5"/>
          <w:w w:val="105"/>
        </w:rPr>
        <w:t> </w:t>
      </w:r>
      <w:r>
        <w:rPr>
          <w:color w:val="231F20"/>
          <w:w w:val="105"/>
        </w:rPr>
        <w:t>in</w:t>
      </w:r>
      <w:r>
        <w:rPr>
          <w:color w:val="231F20"/>
          <w:spacing w:val="-5"/>
          <w:w w:val="105"/>
        </w:rPr>
        <w:t> </w:t>
      </w:r>
      <w:r>
        <w:rPr>
          <w:color w:val="231F20"/>
          <w:w w:val="105"/>
        </w:rPr>
        <w:t>a</w:t>
      </w:r>
      <w:r>
        <w:rPr>
          <w:color w:val="231F20"/>
          <w:spacing w:val="-5"/>
          <w:w w:val="105"/>
        </w:rPr>
        <w:t> </w:t>
      </w:r>
      <w:r>
        <w:rPr>
          <w:color w:val="231F20"/>
          <w:w w:val="105"/>
        </w:rPr>
        <w:t>word,</w:t>
      </w:r>
      <w:r>
        <w:rPr>
          <w:color w:val="231F20"/>
          <w:spacing w:val="-5"/>
          <w:w w:val="105"/>
        </w:rPr>
        <w:t> </w:t>
      </w:r>
      <w:r>
        <w:rPr>
          <w:color w:val="231F20"/>
          <w:w w:val="105"/>
        </w:rPr>
        <w:t>their</w:t>
      </w:r>
      <w:r>
        <w:rPr>
          <w:color w:val="231F20"/>
          <w:spacing w:val="-5"/>
          <w:w w:val="105"/>
        </w:rPr>
        <w:t> </w:t>
      </w:r>
      <w:r>
        <w:rPr>
          <w:color w:val="231F20"/>
          <w:w w:val="105"/>
        </w:rPr>
        <w:t>culture.”</w:t>
      </w:r>
      <w:r>
        <w:rPr>
          <w:color w:val="231F20"/>
          <w:w w:val="105"/>
          <w:position w:val="7"/>
          <w:sz w:val="12"/>
        </w:rPr>
        <w:t>1</w:t>
      </w:r>
      <w:r>
        <w:rPr>
          <w:color w:val="231F20"/>
          <w:spacing w:val="61"/>
          <w:w w:val="105"/>
          <w:position w:val="7"/>
          <w:sz w:val="12"/>
        </w:rPr>
        <w:t> </w:t>
      </w:r>
      <w:r>
        <w:rPr>
          <w:color w:val="231F20"/>
          <w:w w:val="105"/>
        </w:rPr>
        <w:t>His</w:t>
      </w:r>
      <w:r>
        <w:rPr>
          <w:color w:val="231F20"/>
          <w:spacing w:val="-5"/>
          <w:w w:val="105"/>
        </w:rPr>
        <w:t> </w:t>
      </w:r>
      <w:r>
        <w:rPr>
          <w:color w:val="231F20"/>
          <w:w w:val="105"/>
        </w:rPr>
        <w:t>words</w:t>
      </w:r>
      <w:r>
        <w:rPr>
          <w:color w:val="231F20"/>
          <w:spacing w:val="-5"/>
          <w:w w:val="105"/>
        </w:rPr>
        <w:t> </w:t>
      </w:r>
      <w:r>
        <w:rPr>
          <w:color w:val="231F20"/>
          <w:w w:val="105"/>
        </w:rPr>
        <w:t>reﬂected</w:t>
      </w:r>
      <w:r>
        <w:rPr>
          <w:color w:val="231F20"/>
          <w:spacing w:val="-5"/>
          <w:w w:val="105"/>
        </w:rPr>
        <w:t> </w:t>
      </w:r>
      <w:r>
        <w:rPr>
          <w:color w:val="231F20"/>
          <w:w w:val="105"/>
        </w:rPr>
        <w:t>the</w:t>
      </w:r>
      <w:r>
        <w:rPr>
          <w:color w:val="231F20"/>
          <w:spacing w:val="-5"/>
          <w:w w:val="105"/>
        </w:rPr>
        <w:t> </w:t>
      </w:r>
      <w:r>
        <w:rPr>
          <w:color w:val="231F20"/>
          <w:w w:val="105"/>
        </w:rPr>
        <w:t>complex</w:t>
      </w:r>
      <w:r>
        <w:rPr>
          <w:color w:val="231F20"/>
          <w:spacing w:val="-5"/>
          <w:w w:val="105"/>
        </w:rPr>
        <w:t> </w:t>
      </w:r>
      <w:r>
        <w:rPr>
          <w:color w:val="231F20"/>
          <w:w w:val="105"/>
        </w:rPr>
        <w:t>challenges</w:t>
      </w:r>
      <w:r>
        <w:rPr>
          <w:color w:val="231F20"/>
          <w:spacing w:val="-5"/>
          <w:w w:val="105"/>
        </w:rPr>
        <w:t> </w:t>
      </w:r>
      <w:r>
        <w:rPr>
          <w:color w:val="231F20"/>
          <w:w w:val="105"/>
        </w:rPr>
        <w:t>of interpretation at MAVA.</w:t>
      </w:r>
    </w:p>
    <w:p>
      <w:pPr>
        <w:pStyle w:val="BodyText"/>
        <w:spacing w:line="350" w:lineRule="auto" w:before="4"/>
        <w:ind w:left="159" w:right="649" w:firstLine="1080"/>
      </w:pPr>
      <w:r>
        <w:rPr>
          <w:color w:val="231F20"/>
        </w:rPr>
        <w:t>From the time of Martin Van Buren National Historic Site’s establishment, inter- pretive staﬀ worked to create understanding of its signiﬁcance for visitors to the park. The characterizations of</w:t>
      </w:r>
      <w:r>
        <w:rPr>
          <w:color w:val="231F20"/>
          <w:spacing w:val="40"/>
        </w:rPr>
        <w:t> </w:t>
      </w:r>
      <w:r>
        <w:rPr>
          <w:color w:val="231F20"/>
        </w:rPr>
        <w:t>Lindenwald as Van Buren’s “retirement home” limited that understand-</w:t>
      </w:r>
      <w:r>
        <w:rPr>
          <w:color w:val="231F20"/>
          <w:spacing w:val="80"/>
        </w:rPr>
        <w:t> </w:t>
      </w:r>
      <w:r>
        <w:rPr>
          <w:color w:val="231F20"/>
        </w:rPr>
        <w:t>ing and presented the estate as a museum representing the genteel rural lifestyle of a president whose career was behind him. Interpretation at the site was further complicated by the lack of facilities outside the mansion that could provide venues for visitors to learn more about Van Buren</w:t>
      </w:r>
      <w:r>
        <w:rPr>
          <w:color w:val="231F20"/>
          <w:spacing w:val="22"/>
        </w:rPr>
        <w:t> </w:t>
      </w:r>
      <w:r>
        <w:rPr>
          <w:color w:val="231F20"/>
        </w:rPr>
        <w:t>and</w:t>
      </w:r>
      <w:r>
        <w:rPr>
          <w:color w:val="231F20"/>
          <w:spacing w:val="22"/>
        </w:rPr>
        <w:t> </w:t>
      </w:r>
      <w:r>
        <w:rPr>
          <w:color w:val="231F20"/>
        </w:rPr>
        <w:t>his</w:t>
      </w:r>
      <w:r>
        <w:rPr>
          <w:color w:val="231F20"/>
          <w:spacing w:val="22"/>
        </w:rPr>
        <w:t> </w:t>
      </w:r>
      <w:r>
        <w:rPr>
          <w:color w:val="231F20"/>
        </w:rPr>
        <w:t>times. As</w:t>
      </w:r>
      <w:r>
        <w:rPr>
          <w:color w:val="231F20"/>
          <w:spacing w:val="22"/>
        </w:rPr>
        <w:t> </w:t>
      </w:r>
      <w:r>
        <w:rPr>
          <w:color w:val="231F20"/>
        </w:rPr>
        <w:t>interpretation</w:t>
      </w:r>
      <w:r>
        <w:rPr>
          <w:color w:val="231F20"/>
          <w:spacing w:val="22"/>
        </w:rPr>
        <w:t> </w:t>
      </w:r>
      <w:r>
        <w:rPr>
          <w:color w:val="231F20"/>
        </w:rPr>
        <w:t>at</w:t>
      </w:r>
      <w:r>
        <w:rPr>
          <w:color w:val="231F20"/>
          <w:spacing w:val="22"/>
        </w:rPr>
        <w:t> </w:t>
      </w:r>
      <w:r>
        <w:rPr>
          <w:color w:val="231F20"/>
        </w:rPr>
        <w:t>MAVA</w:t>
      </w:r>
      <w:r>
        <w:rPr>
          <w:color w:val="231F20"/>
          <w:spacing w:val="22"/>
        </w:rPr>
        <w:t> </w:t>
      </w:r>
      <w:r>
        <w:rPr>
          <w:color w:val="231F20"/>
        </w:rPr>
        <w:t>evolved,</w:t>
      </w:r>
      <w:r>
        <w:rPr>
          <w:color w:val="231F20"/>
          <w:spacing w:val="22"/>
        </w:rPr>
        <w:t> </w:t>
      </w:r>
      <w:r>
        <w:rPr>
          <w:color w:val="231F20"/>
        </w:rPr>
        <w:t>however,</w:t>
      </w:r>
      <w:r>
        <w:rPr>
          <w:color w:val="231F20"/>
          <w:spacing w:val="22"/>
        </w:rPr>
        <w:t> </w:t>
      </w:r>
      <w:r>
        <w:rPr>
          <w:color w:val="231F20"/>
        </w:rPr>
        <w:t>the</w:t>
      </w:r>
      <w:r>
        <w:rPr>
          <w:color w:val="231F20"/>
          <w:spacing w:val="22"/>
        </w:rPr>
        <w:t> </w:t>
      </w:r>
      <w:r>
        <w:rPr>
          <w:color w:val="231F20"/>
        </w:rPr>
        <w:t>staﬀ</w:t>
      </w:r>
      <w:r>
        <w:rPr>
          <w:color w:val="231F20"/>
          <w:spacing w:val="29"/>
        </w:rPr>
        <w:t> </w:t>
      </w:r>
      <w:r>
        <w:rPr>
          <w:color w:val="231F20"/>
        </w:rPr>
        <w:t>recognized</w:t>
      </w:r>
      <w:r>
        <w:rPr>
          <w:color w:val="231F20"/>
          <w:spacing w:val="22"/>
        </w:rPr>
        <w:t> </w:t>
      </w:r>
      <w:r>
        <w:rPr>
          <w:color w:val="231F20"/>
        </w:rPr>
        <w:t>that Van Buren’s political career reached beyond his presidential term and also acknowledged the signiﬁcance of his mansion and agricultural estate as a property that shaped the lives of his family members, workers, servants, and neighbors. Particularly after the mid-1990s, interpre- tation at MAVA became increasingly sophisticated, aﬀording visitors a broader view of Van Buren, his politics, and life at Lindenwald.</w:t>
      </w:r>
    </w:p>
    <w:p>
      <w:pPr>
        <w:pStyle w:val="BodyText"/>
        <w:spacing w:before="19"/>
      </w:pPr>
    </w:p>
    <w:p>
      <w:pPr>
        <w:pStyle w:val="Heading4"/>
        <w:ind w:left="159"/>
      </w:pPr>
      <w:r>
        <w:rPr>
          <w:smallCaps/>
          <w:color w:val="231F20"/>
        </w:rPr>
        <w:t>Interpretation</w:t>
      </w:r>
      <w:r>
        <w:rPr>
          <w:smallCaps/>
          <w:color w:val="231F20"/>
          <w:spacing w:val="7"/>
        </w:rPr>
        <w:t> </w:t>
      </w:r>
      <w:r>
        <w:rPr>
          <w:smallCaps/>
          <w:color w:val="231F20"/>
        </w:rPr>
        <w:t>in</w:t>
      </w:r>
      <w:r>
        <w:rPr>
          <w:smallCaps/>
          <w:color w:val="231F20"/>
          <w:spacing w:val="7"/>
        </w:rPr>
        <w:t> </w:t>
      </w:r>
      <w:r>
        <w:rPr>
          <w:smallCaps/>
          <w:color w:val="231F20"/>
        </w:rPr>
        <w:t>the</w:t>
      </w:r>
      <w:r>
        <w:rPr>
          <w:smallCaps/>
          <w:color w:val="231F20"/>
          <w:spacing w:val="7"/>
        </w:rPr>
        <w:t> </w:t>
      </w:r>
      <w:r>
        <w:rPr>
          <w:smallCaps/>
          <w:color w:val="231F20"/>
        </w:rPr>
        <w:t>National</w:t>
      </w:r>
      <w:r>
        <w:rPr>
          <w:smallCaps/>
          <w:color w:val="231F20"/>
          <w:spacing w:val="7"/>
        </w:rPr>
        <w:t> </w:t>
      </w:r>
      <w:r>
        <w:rPr>
          <w:smallCaps/>
          <w:color w:val="231F20"/>
        </w:rPr>
        <w:t>Park</w:t>
      </w:r>
      <w:r>
        <w:rPr>
          <w:smallCaps/>
          <w:color w:val="231F20"/>
          <w:spacing w:val="8"/>
        </w:rPr>
        <w:t> </w:t>
      </w:r>
      <w:r>
        <w:rPr>
          <w:smallCaps/>
          <w:color w:val="231F20"/>
          <w:spacing w:val="-2"/>
        </w:rPr>
        <w:t>Service</w:t>
      </w:r>
    </w:p>
    <w:p>
      <w:pPr>
        <w:pStyle w:val="BodyText"/>
        <w:spacing w:before="79"/>
        <w:rPr>
          <w:b/>
          <w:sz w:val="14"/>
        </w:rPr>
      </w:pPr>
    </w:p>
    <w:p>
      <w:pPr>
        <w:pStyle w:val="BodyText"/>
        <w:spacing w:line="350" w:lineRule="auto" w:before="1"/>
        <w:ind w:left="159" w:right="554" w:firstLine="1080"/>
      </w:pPr>
      <w:r>
        <w:rPr/>
        <mc:AlternateContent>
          <mc:Choice Requires="wps">
            <w:drawing>
              <wp:anchor distT="0" distB="0" distL="0" distR="0" allowOverlap="1" layoutInCell="1" locked="0" behindDoc="1" simplePos="0" relativeHeight="487655936">
                <wp:simplePos x="0" y="0"/>
                <wp:positionH relativeFrom="page">
                  <wp:posOffset>1143000</wp:posOffset>
                </wp:positionH>
                <wp:positionV relativeFrom="paragraph">
                  <wp:posOffset>1849140</wp:posOffset>
                </wp:positionV>
                <wp:extent cx="1828800" cy="1270"/>
                <wp:effectExtent l="0" t="0" r="0" b="0"/>
                <wp:wrapTopAndBottom/>
                <wp:docPr id="213" name="Graphic 213"/>
                <wp:cNvGraphicFramePr>
                  <a:graphicFrameLocks/>
                </wp:cNvGraphicFramePr>
                <a:graphic>
                  <a:graphicData uri="http://schemas.microsoft.com/office/word/2010/wordprocessingShape">
                    <wps:wsp>
                      <wps:cNvPr id="213" name="Graphic 213"/>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5.601639pt;width:144pt;height:.1pt;mso-position-horizontal-relative:page;mso-position-vertical-relative:paragraph;z-index:-15660544;mso-wrap-distance-left:0;mso-wrap-distance-right:0" id="docshape212" coordorigin="1800,2912" coordsize="2880,0" path="m1800,2912l4680,2912e" filled="false" stroked="true" strokeweight=".75pt" strokecolor="#231f20">
                <v:path arrowok="t"/>
                <v:stroke dashstyle="solid"/>
                <w10:wrap type="topAndBottom"/>
              </v:shape>
            </w:pict>
          </mc:Fallback>
        </mc:AlternateContent>
      </w:r>
      <w:r>
        <w:rPr>
          <w:color w:val="231F20"/>
          <w:spacing w:val="-2"/>
          <w:w w:val="105"/>
        </w:rPr>
        <w:t>Before</w:t>
      </w:r>
      <w:r>
        <w:rPr>
          <w:color w:val="231F20"/>
          <w:spacing w:val="-6"/>
          <w:w w:val="105"/>
        </w:rPr>
        <w:t> </w:t>
      </w:r>
      <w:r>
        <w:rPr>
          <w:color w:val="231F20"/>
          <w:spacing w:val="-2"/>
          <w:w w:val="105"/>
        </w:rPr>
        <w:t>the</w:t>
      </w:r>
      <w:r>
        <w:rPr>
          <w:color w:val="231F20"/>
          <w:spacing w:val="-6"/>
          <w:w w:val="105"/>
        </w:rPr>
        <w:t> </w:t>
      </w:r>
      <w:r>
        <w:rPr>
          <w:color w:val="231F20"/>
          <w:spacing w:val="-2"/>
          <w:w w:val="105"/>
        </w:rPr>
        <w:t>1930s,</w:t>
      </w:r>
      <w:r>
        <w:rPr>
          <w:color w:val="231F20"/>
          <w:spacing w:val="-6"/>
          <w:w w:val="105"/>
        </w:rPr>
        <w:t> </w:t>
      </w:r>
      <w:r>
        <w:rPr>
          <w:color w:val="231F20"/>
          <w:spacing w:val="-2"/>
          <w:w w:val="105"/>
        </w:rPr>
        <w:t>most</w:t>
      </w:r>
      <w:r>
        <w:rPr>
          <w:color w:val="231F20"/>
          <w:spacing w:val="-6"/>
          <w:w w:val="105"/>
        </w:rPr>
        <w:t> </w:t>
      </w:r>
      <w:r>
        <w:rPr>
          <w:color w:val="231F20"/>
          <w:spacing w:val="-2"/>
          <w:w w:val="105"/>
        </w:rPr>
        <w:t>National</w:t>
      </w:r>
      <w:r>
        <w:rPr>
          <w:color w:val="231F20"/>
          <w:spacing w:val="-6"/>
          <w:w w:val="105"/>
        </w:rPr>
        <w:t> </w:t>
      </w:r>
      <w:r>
        <w:rPr>
          <w:color w:val="231F20"/>
          <w:spacing w:val="-2"/>
          <w:w w:val="105"/>
        </w:rPr>
        <w:t>Park</w:t>
      </w:r>
      <w:r>
        <w:rPr>
          <w:color w:val="231F20"/>
          <w:spacing w:val="-6"/>
          <w:w w:val="105"/>
        </w:rPr>
        <w:t> </w:t>
      </w:r>
      <w:r>
        <w:rPr>
          <w:color w:val="231F20"/>
          <w:spacing w:val="-2"/>
          <w:w w:val="105"/>
        </w:rPr>
        <w:t>Service</w:t>
      </w:r>
      <w:r>
        <w:rPr>
          <w:color w:val="231F20"/>
          <w:spacing w:val="-6"/>
          <w:w w:val="105"/>
        </w:rPr>
        <w:t> </w:t>
      </w:r>
      <w:r>
        <w:rPr>
          <w:color w:val="231F20"/>
          <w:spacing w:val="-2"/>
          <w:w w:val="105"/>
        </w:rPr>
        <w:t>sites</w:t>
      </w:r>
      <w:r>
        <w:rPr>
          <w:color w:val="231F20"/>
          <w:spacing w:val="-6"/>
          <w:w w:val="105"/>
        </w:rPr>
        <w:t> </w:t>
      </w:r>
      <w:r>
        <w:rPr>
          <w:color w:val="231F20"/>
          <w:spacing w:val="-2"/>
          <w:w w:val="105"/>
        </w:rPr>
        <w:t>focused</w:t>
      </w:r>
      <w:r>
        <w:rPr>
          <w:color w:val="231F20"/>
          <w:spacing w:val="-6"/>
          <w:w w:val="105"/>
        </w:rPr>
        <w:t> </w:t>
      </w:r>
      <w:r>
        <w:rPr>
          <w:color w:val="231F20"/>
          <w:spacing w:val="-2"/>
          <w:w w:val="105"/>
        </w:rPr>
        <w:t>on</w:t>
      </w:r>
      <w:r>
        <w:rPr>
          <w:color w:val="231F20"/>
          <w:spacing w:val="-6"/>
          <w:w w:val="105"/>
        </w:rPr>
        <w:t> </w:t>
      </w:r>
      <w:r>
        <w:rPr>
          <w:color w:val="231F20"/>
          <w:spacing w:val="-2"/>
          <w:w w:val="105"/>
        </w:rPr>
        <w:t>nature</w:t>
      </w:r>
      <w:r>
        <w:rPr>
          <w:color w:val="231F20"/>
          <w:spacing w:val="-6"/>
          <w:w w:val="105"/>
        </w:rPr>
        <w:t> </w:t>
      </w:r>
      <w:r>
        <w:rPr>
          <w:color w:val="231F20"/>
          <w:spacing w:val="-2"/>
          <w:w w:val="105"/>
        </w:rPr>
        <w:t>rather</w:t>
      </w:r>
      <w:r>
        <w:rPr>
          <w:color w:val="231F20"/>
          <w:spacing w:val="-6"/>
          <w:w w:val="105"/>
        </w:rPr>
        <w:t> </w:t>
      </w:r>
      <w:r>
        <w:rPr>
          <w:color w:val="231F20"/>
          <w:spacing w:val="-2"/>
          <w:w w:val="105"/>
        </w:rPr>
        <w:t>than history.</w:t>
      </w:r>
      <w:r>
        <w:rPr>
          <w:color w:val="231F20"/>
          <w:spacing w:val="-5"/>
          <w:w w:val="105"/>
        </w:rPr>
        <w:t> </w:t>
      </w:r>
      <w:r>
        <w:rPr>
          <w:color w:val="231F20"/>
          <w:spacing w:val="-2"/>
          <w:w w:val="105"/>
        </w:rPr>
        <w:t>Except</w:t>
      </w:r>
      <w:r>
        <w:rPr>
          <w:color w:val="231F20"/>
          <w:spacing w:val="-5"/>
          <w:w w:val="105"/>
        </w:rPr>
        <w:t> </w:t>
      </w:r>
      <w:r>
        <w:rPr>
          <w:color w:val="231F20"/>
          <w:spacing w:val="-2"/>
          <w:w w:val="105"/>
        </w:rPr>
        <w:t>for</w:t>
      </w:r>
      <w:r>
        <w:rPr>
          <w:color w:val="231F20"/>
          <w:spacing w:val="-5"/>
          <w:w w:val="105"/>
        </w:rPr>
        <w:t> </w:t>
      </w:r>
      <w:r>
        <w:rPr>
          <w:color w:val="231F20"/>
          <w:spacing w:val="-2"/>
          <w:w w:val="105"/>
        </w:rPr>
        <w:t>a</w:t>
      </w:r>
      <w:r>
        <w:rPr>
          <w:color w:val="231F20"/>
          <w:spacing w:val="-5"/>
          <w:w w:val="105"/>
        </w:rPr>
        <w:t> </w:t>
      </w:r>
      <w:r>
        <w:rPr>
          <w:color w:val="231F20"/>
          <w:spacing w:val="-2"/>
          <w:w w:val="105"/>
        </w:rPr>
        <w:t>small</w:t>
      </w:r>
      <w:r>
        <w:rPr>
          <w:color w:val="231F20"/>
          <w:spacing w:val="-5"/>
          <w:w w:val="105"/>
        </w:rPr>
        <w:t> </w:t>
      </w:r>
      <w:r>
        <w:rPr>
          <w:color w:val="231F20"/>
          <w:spacing w:val="-2"/>
          <w:w w:val="105"/>
        </w:rPr>
        <w:t>number</w:t>
      </w:r>
      <w:r>
        <w:rPr>
          <w:color w:val="231F20"/>
          <w:spacing w:val="-5"/>
          <w:w w:val="105"/>
        </w:rPr>
        <w:t> </w:t>
      </w:r>
      <w:r>
        <w:rPr>
          <w:color w:val="231F20"/>
          <w:spacing w:val="-2"/>
          <w:w w:val="105"/>
        </w:rPr>
        <w:t>of Native</w:t>
      </w:r>
      <w:r>
        <w:rPr>
          <w:color w:val="231F20"/>
          <w:spacing w:val="-9"/>
          <w:w w:val="105"/>
        </w:rPr>
        <w:t> </w:t>
      </w:r>
      <w:r>
        <w:rPr>
          <w:color w:val="231F20"/>
          <w:spacing w:val="-2"/>
          <w:w w:val="105"/>
        </w:rPr>
        <w:t>American</w:t>
      </w:r>
      <w:r>
        <w:rPr>
          <w:color w:val="231F20"/>
          <w:spacing w:val="-5"/>
          <w:w w:val="105"/>
        </w:rPr>
        <w:t> </w:t>
      </w:r>
      <w:r>
        <w:rPr>
          <w:color w:val="231F20"/>
          <w:spacing w:val="-2"/>
          <w:w w:val="105"/>
        </w:rPr>
        <w:t>sites</w:t>
      </w:r>
      <w:r>
        <w:rPr>
          <w:color w:val="231F20"/>
          <w:spacing w:val="-5"/>
          <w:w w:val="105"/>
        </w:rPr>
        <w:t> </w:t>
      </w:r>
      <w:r>
        <w:rPr>
          <w:color w:val="231F20"/>
          <w:spacing w:val="-2"/>
          <w:w w:val="105"/>
        </w:rPr>
        <w:t>in</w:t>
      </w:r>
      <w:r>
        <w:rPr>
          <w:color w:val="231F20"/>
          <w:spacing w:val="-5"/>
          <w:w w:val="105"/>
        </w:rPr>
        <w:t> </w:t>
      </w:r>
      <w:r>
        <w:rPr>
          <w:color w:val="231F20"/>
          <w:spacing w:val="-2"/>
          <w:w w:val="105"/>
        </w:rPr>
        <w:t>the</w:t>
      </w:r>
      <w:r>
        <w:rPr>
          <w:color w:val="231F20"/>
          <w:spacing w:val="-5"/>
          <w:w w:val="105"/>
        </w:rPr>
        <w:t> </w:t>
      </w:r>
      <w:r>
        <w:rPr>
          <w:color w:val="231F20"/>
          <w:spacing w:val="-2"/>
          <w:w w:val="105"/>
        </w:rPr>
        <w:t>southwest,</w:t>
      </w:r>
      <w:r>
        <w:rPr>
          <w:color w:val="231F20"/>
          <w:spacing w:val="-5"/>
          <w:w w:val="105"/>
        </w:rPr>
        <w:t> </w:t>
      </w:r>
      <w:r>
        <w:rPr>
          <w:color w:val="231F20"/>
          <w:spacing w:val="-2"/>
          <w:w w:val="105"/>
        </w:rPr>
        <w:t>discussions</w:t>
      </w:r>
      <w:r>
        <w:rPr>
          <w:color w:val="231F20"/>
          <w:spacing w:val="-5"/>
          <w:w w:val="105"/>
        </w:rPr>
        <w:t> </w:t>
      </w:r>
      <w:r>
        <w:rPr>
          <w:color w:val="231F20"/>
          <w:spacing w:val="-2"/>
          <w:w w:val="105"/>
        </w:rPr>
        <w:t>of </w:t>
      </w:r>
      <w:r>
        <w:rPr>
          <w:color w:val="231F20"/>
          <w:spacing w:val="-4"/>
          <w:w w:val="105"/>
        </w:rPr>
        <w:t>historical background were peripheral to visitors’ understanding and enjoyment. Visitors could </w:t>
      </w:r>
      <w:r>
        <w:rPr>
          <w:color w:val="231F20"/>
        </w:rPr>
        <w:t>enjoy parks that featured magniﬁcent and unique scenery without accompanying explanations, </w:t>
      </w:r>
      <w:r>
        <w:rPr>
          <w:color w:val="231F20"/>
          <w:spacing w:val="-2"/>
          <w:w w:val="105"/>
        </w:rPr>
        <w:t>but</w:t>
      </w:r>
      <w:r>
        <w:rPr>
          <w:color w:val="231F20"/>
          <w:spacing w:val="-8"/>
          <w:w w:val="105"/>
        </w:rPr>
        <w:t> </w:t>
      </w:r>
      <w:r>
        <w:rPr>
          <w:color w:val="231F20"/>
          <w:spacing w:val="-2"/>
          <w:w w:val="105"/>
        </w:rPr>
        <w:t>they</w:t>
      </w:r>
      <w:r>
        <w:rPr>
          <w:color w:val="231F20"/>
          <w:spacing w:val="-10"/>
          <w:w w:val="105"/>
        </w:rPr>
        <w:t> </w:t>
      </w:r>
      <w:r>
        <w:rPr>
          <w:color w:val="231F20"/>
          <w:spacing w:val="-2"/>
          <w:w w:val="105"/>
        </w:rPr>
        <w:t>would</w:t>
      </w:r>
      <w:r>
        <w:rPr>
          <w:color w:val="231F20"/>
          <w:spacing w:val="-8"/>
          <w:w w:val="105"/>
        </w:rPr>
        <w:t> </w:t>
      </w:r>
      <w:r>
        <w:rPr>
          <w:color w:val="231F20"/>
          <w:spacing w:val="-2"/>
          <w:w w:val="105"/>
        </w:rPr>
        <w:t>have</w:t>
      </w:r>
      <w:r>
        <w:rPr>
          <w:color w:val="231F20"/>
          <w:spacing w:val="-8"/>
          <w:w w:val="105"/>
        </w:rPr>
        <w:t> </w:t>
      </w:r>
      <w:r>
        <w:rPr>
          <w:color w:val="231F20"/>
          <w:spacing w:val="-2"/>
          <w:w w:val="105"/>
        </w:rPr>
        <w:t>diﬃculty</w:t>
      </w:r>
      <w:r>
        <w:rPr>
          <w:color w:val="231F20"/>
          <w:spacing w:val="-10"/>
          <w:w w:val="105"/>
        </w:rPr>
        <w:t> </w:t>
      </w:r>
      <w:r>
        <w:rPr>
          <w:color w:val="231F20"/>
          <w:spacing w:val="-2"/>
          <w:w w:val="105"/>
        </w:rPr>
        <w:t>recognizing</w:t>
      </w:r>
      <w:r>
        <w:rPr>
          <w:color w:val="231F20"/>
          <w:spacing w:val="-8"/>
          <w:w w:val="105"/>
        </w:rPr>
        <w:t> </w:t>
      </w:r>
      <w:r>
        <w:rPr>
          <w:color w:val="231F20"/>
          <w:spacing w:val="-2"/>
          <w:w w:val="105"/>
        </w:rPr>
        <w:t>the</w:t>
      </w:r>
      <w:r>
        <w:rPr>
          <w:color w:val="231F20"/>
          <w:spacing w:val="-8"/>
          <w:w w:val="105"/>
        </w:rPr>
        <w:t> </w:t>
      </w:r>
      <w:r>
        <w:rPr>
          <w:color w:val="231F20"/>
          <w:spacing w:val="-2"/>
          <w:w w:val="105"/>
        </w:rPr>
        <w:t>signiﬁcance</w:t>
      </w:r>
      <w:r>
        <w:rPr>
          <w:color w:val="231F20"/>
          <w:spacing w:val="-8"/>
          <w:w w:val="105"/>
        </w:rPr>
        <w:t> </w:t>
      </w:r>
      <w:r>
        <w:rPr>
          <w:color w:val="231F20"/>
          <w:spacing w:val="-2"/>
          <w:w w:val="105"/>
        </w:rPr>
        <w:t>of a</w:t>
      </w:r>
      <w:r>
        <w:rPr>
          <w:color w:val="231F20"/>
          <w:spacing w:val="-8"/>
          <w:w w:val="105"/>
        </w:rPr>
        <w:t> </w:t>
      </w:r>
      <w:r>
        <w:rPr>
          <w:color w:val="231F20"/>
          <w:spacing w:val="-2"/>
          <w:w w:val="105"/>
        </w:rPr>
        <w:t>historic</w:t>
      </w:r>
      <w:r>
        <w:rPr>
          <w:color w:val="231F20"/>
          <w:spacing w:val="-8"/>
          <w:w w:val="105"/>
        </w:rPr>
        <w:t> </w:t>
      </w:r>
      <w:r>
        <w:rPr>
          <w:color w:val="231F20"/>
          <w:spacing w:val="-2"/>
          <w:w w:val="105"/>
        </w:rPr>
        <w:t>site</w:t>
      </w:r>
      <w:r>
        <w:rPr>
          <w:color w:val="231F20"/>
          <w:spacing w:val="-8"/>
          <w:w w:val="105"/>
        </w:rPr>
        <w:t> </w:t>
      </w:r>
      <w:r>
        <w:rPr>
          <w:color w:val="231F20"/>
          <w:spacing w:val="-2"/>
          <w:w w:val="105"/>
        </w:rPr>
        <w:t>without</w:t>
      </w:r>
      <w:r>
        <w:rPr>
          <w:color w:val="231F20"/>
          <w:spacing w:val="-8"/>
          <w:w w:val="105"/>
        </w:rPr>
        <w:t> </w:t>
      </w:r>
      <w:r>
        <w:rPr>
          <w:color w:val="231F20"/>
          <w:spacing w:val="-2"/>
          <w:w w:val="105"/>
        </w:rPr>
        <w:t>learning </w:t>
      </w:r>
      <w:r>
        <w:rPr>
          <w:color w:val="231F20"/>
          <w:w w:val="105"/>
        </w:rPr>
        <w:t>who</w:t>
      </w:r>
      <w:r>
        <w:rPr>
          <w:color w:val="231F20"/>
          <w:spacing w:val="-13"/>
          <w:w w:val="105"/>
        </w:rPr>
        <w:t> </w:t>
      </w:r>
      <w:r>
        <w:rPr>
          <w:color w:val="231F20"/>
          <w:w w:val="105"/>
        </w:rPr>
        <w:t>had</w:t>
      </w:r>
      <w:r>
        <w:rPr>
          <w:color w:val="231F20"/>
          <w:spacing w:val="-12"/>
          <w:w w:val="105"/>
        </w:rPr>
        <w:t> </w:t>
      </w:r>
      <w:r>
        <w:rPr>
          <w:color w:val="231F20"/>
          <w:w w:val="105"/>
        </w:rPr>
        <w:t>been</w:t>
      </w:r>
      <w:r>
        <w:rPr>
          <w:color w:val="231F20"/>
          <w:spacing w:val="-11"/>
          <w:w w:val="105"/>
        </w:rPr>
        <w:t> </w:t>
      </w:r>
      <w:r>
        <w:rPr>
          <w:color w:val="231F20"/>
          <w:w w:val="105"/>
        </w:rPr>
        <w:t>there,</w:t>
      </w:r>
      <w:r>
        <w:rPr>
          <w:color w:val="231F20"/>
          <w:spacing w:val="-12"/>
          <w:w w:val="105"/>
        </w:rPr>
        <w:t> </w:t>
      </w:r>
      <w:r>
        <w:rPr>
          <w:color w:val="231F20"/>
          <w:w w:val="105"/>
        </w:rPr>
        <w:t>what</w:t>
      </w:r>
      <w:r>
        <w:rPr>
          <w:color w:val="231F20"/>
          <w:spacing w:val="-12"/>
          <w:w w:val="105"/>
        </w:rPr>
        <w:t> </w:t>
      </w:r>
      <w:r>
        <w:rPr>
          <w:color w:val="231F20"/>
          <w:w w:val="105"/>
        </w:rPr>
        <w:t>had</w:t>
      </w:r>
      <w:r>
        <w:rPr>
          <w:color w:val="231F20"/>
          <w:spacing w:val="-12"/>
          <w:w w:val="105"/>
        </w:rPr>
        <w:t> </w:t>
      </w:r>
      <w:r>
        <w:rPr>
          <w:color w:val="231F20"/>
          <w:w w:val="105"/>
        </w:rPr>
        <w:t>happened</w:t>
      </w:r>
      <w:r>
        <w:rPr>
          <w:color w:val="231F20"/>
          <w:spacing w:val="-12"/>
          <w:w w:val="105"/>
        </w:rPr>
        <w:t> </w:t>
      </w:r>
      <w:r>
        <w:rPr>
          <w:color w:val="231F20"/>
          <w:w w:val="105"/>
        </w:rPr>
        <w:t>there,</w:t>
      </w:r>
      <w:r>
        <w:rPr>
          <w:color w:val="231F20"/>
          <w:spacing w:val="-12"/>
          <w:w w:val="105"/>
        </w:rPr>
        <w:t> </w:t>
      </w:r>
      <w:r>
        <w:rPr>
          <w:color w:val="231F20"/>
          <w:w w:val="105"/>
        </w:rPr>
        <w:t>and</w:t>
      </w:r>
      <w:r>
        <w:rPr>
          <w:color w:val="231F20"/>
          <w:spacing w:val="-12"/>
          <w:w w:val="105"/>
        </w:rPr>
        <w:t> </w:t>
      </w:r>
      <w:r>
        <w:rPr>
          <w:color w:val="231F20"/>
          <w:w w:val="105"/>
        </w:rPr>
        <w:t>why</w:t>
      </w:r>
      <w:r>
        <w:rPr>
          <w:color w:val="231F20"/>
          <w:spacing w:val="-13"/>
          <w:w w:val="105"/>
        </w:rPr>
        <w:t> </w:t>
      </w:r>
      <w:r>
        <w:rPr>
          <w:color w:val="231F20"/>
          <w:w w:val="105"/>
        </w:rPr>
        <w:t>the</w:t>
      </w:r>
      <w:r>
        <w:rPr>
          <w:color w:val="231F20"/>
          <w:spacing w:val="-11"/>
          <w:w w:val="105"/>
        </w:rPr>
        <w:t> </w:t>
      </w:r>
      <w:r>
        <w:rPr>
          <w:color w:val="231F20"/>
          <w:w w:val="105"/>
        </w:rPr>
        <w:t>park</w:t>
      </w:r>
      <w:r>
        <w:rPr>
          <w:color w:val="231F20"/>
          <w:spacing w:val="-12"/>
          <w:w w:val="105"/>
        </w:rPr>
        <w:t> </w:t>
      </w:r>
      <w:r>
        <w:rPr>
          <w:color w:val="231F20"/>
          <w:w w:val="105"/>
        </w:rPr>
        <w:t>was</w:t>
      </w:r>
      <w:r>
        <w:rPr>
          <w:color w:val="231F20"/>
          <w:spacing w:val="-12"/>
          <w:w w:val="105"/>
        </w:rPr>
        <w:t> </w:t>
      </w:r>
      <w:r>
        <w:rPr>
          <w:color w:val="231F20"/>
          <w:w w:val="105"/>
        </w:rPr>
        <w:t>important</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coun- </w:t>
      </w:r>
      <w:r>
        <w:rPr>
          <w:color w:val="231F20"/>
          <w:spacing w:val="-2"/>
          <w:w w:val="105"/>
        </w:rPr>
        <w:t>try’s</w:t>
      </w:r>
      <w:r>
        <w:rPr>
          <w:color w:val="231F20"/>
          <w:spacing w:val="-8"/>
          <w:w w:val="105"/>
        </w:rPr>
        <w:t> </w:t>
      </w:r>
      <w:r>
        <w:rPr>
          <w:color w:val="231F20"/>
          <w:spacing w:val="-2"/>
          <w:w w:val="105"/>
        </w:rPr>
        <w:t>history.</w:t>
      </w:r>
      <w:r>
        <w:rPr>
          <w:color w:val="231F20"/>
          <w:spacing w:val="-8"/>
          <w:w w:val="105"/>
        </w:rPr>
        <w:t> </w:t>
      </w:r>
      <w:r>
        <w:rPr>
          <w:color w:val="231F20"/>
          <w:spacing w:val="-2"/>
          <w:w w:val="105"/>
        </w:rPr>
        <w:t>In</w:t>
      </w:r>
      <w:r>
        <w:rPr>
          <w:color w:val="231F20"/>
          <w:spacing w:val="-8"/>
          <w:w w:val="105"/>
        </w:rPr>
        <w:t> </w:t>
      </w:r>
      <w:r>
        <w:rPr>
          <w:color w:val="231F20"/>
          <w:spacing w:val="-2"/>
          <w:w w:val="105"/>
        </w:rPr>
        <w:t>1933,</w:t>
      </w:r>
      <w:r>
        <w:rPr>
          <w:color w:val="231F20"/>
          <w:spacing w:val="-8"/>
          <w:w w:val="105"/>
        </w:rPr>
        <w:t> </w:t>
      </w:r>
      <w:r>
        <w:rPr>
          <w:color w:val="231F20"/>
          <w:spacing w:val="-2"/>
          <w:w w:val="105"/>
        </w:rPr>
        <w:t>Franklin</w:t>
      </w:r>
      <w:r>
        <w:rPr>
          <w:color w:val="231F20"/>
          <w:spacing w:val="-8"/>
          <w:w w:val="105"/>
        </w:rPr>
        <w:t> </w:t>
      </w:r>
      <w:r>
        <w:rPr>
          <w:color w:val="231F20"/>
          <w:spacing w:val="-2"/>
          <w:w w:val="105"/>
        </w:rPr>
        <w:t>D.</w:t>
      </w:r>
      <w:r>
        <w:rPr>
          <w:color w:val="231F20"/>
          <w:spacing w:val="-8"/>
          <w:w w:val="105"/>
        </w:rPr>
        <w:t> </w:t>
      </w:r>
      <w:r>
        <w:rPr>
          <w:color w:val="231F20"/>
          <w:spacing w:val="-2"/>
          <w:w w:val="105"/>
        </w:rPr>
        <w:t>Roosevelt’s</w:t>
      </w:r>
      <w:r>
        <w:rPr>
          <w:color w:val="231F20"/>
          <w:spacing w:val="-8"/>
          <w:w w:val="105"/>
        </w:rPr>
        <w:t> </w:t>
      </w:r>
      <w:r>
        <w:rPr>
          <w:color w:val="231F20"/>
          <w:spacing w:val="-2"/>
          <w:w w:val="105"/>
        </w:rPr>
        <w:t>Executive</w:t>
      </w:r>
      <w:r>
        <w:rPr>
          <w:color w:val="231F20"/>
          <w:spacing w:val="-8"/>
          <w:w w:val="105"/>
        </w:rPr>
        <w:t> </w:t>
      </w:r>
      <w:r>
        <w:rPr>
          <w:color w:val="231F20"/>
          <w:spacing w:val="-2"/>
          <w:w w:val="105"/>
        </w:rPr>
        <w:t>Order</w:t>
      </w:r>
      <w:r>
        <w:rPr>
          <w:color w:val="231F20"/>
          <w:spacing w:val="-8"/>
          <w:w w:val="105"/>
        </w:rPr>
        <w:t> </w:t>
      </w:r>
      <w:r>
        <w:rPr>
          <w:color w:val="231F20"/>
          <w:spacing w:val="-2"/>
          <w:w w:val="105"/>
        </w:rPr>
        <w:t>6166</w:t>
      </w:r>
      <w:r>
        <w:rPr>
          <w:color w:val="231F20"/>
          <w:spacing w:val="-8"/>
          <w:w w:val="105"/>
        </w:rPr>
        <w:t> </w:t>
      </w:r>
      <w:r>
        <w:rPr>
          <w:color w:val="231F20"/>
          <w:spacing w:val="-2"/>
          <w:w w:val="105"/>
        </w:rPr>
        <w:t>transferred</w:t>
      </w:r>
      <w:r>
        <w:rPr>
          <w:color w:val="231F20"/>
          <w:spacing w:val="-8"/>
          <w:w w:val="105"/>
        </w:rPr>
        <w:t> </w:t>
      </w:r>
      <w:r>
        <w:rPr>
          <w:color w:val="231F20"/>
          <w:spacing w:val="-2"/>
          <w:w w:val="105"/>
        </w:rPr>
        <w:t>many</w:t>
      </w:r>
      <w:r>
        <w:rPr>
          <w:color w:val="231F20"/>
          <w:spacing w:val="-11"/>
          <w:w w:val="105"/>
        </w:rPr>
        <w:t> </w:t>
      </w:r>
      <w:r>
        <w:rPr>
          <w:color w:val="231F20"/>
          <w:spacing w:val="-2"/>
          <w:w w:val="105"/>
        </w:rPr>
        <w:t>battle- ﬁelds,</w:t>
      </w:r>
      <w:r>
        <w:rPr>
          <w:color w:val="231F20"/>
          <w:spacing w:val="-10"/>
          <w:w w:val="105"/>
        </w:rPr>
        <w:t> </w:t>
      </w:r>
      <w:r>
        <w:rPr>
          <w:color w:val="231F20"/>
          <w:spacing w:val="-2"/>
          <w:w w:val="105"/>
        </w:rPr>
        <w:t>monuments,</w:t>
      </w:r>
      <w:r>
        <w:rPr>
          <w:color w:val="231F20"/>
          <w:spacing w:val="-10"/>
          <w:w w:val="105"/>
        </w:rPr>
        <w:t> </w:t>
      </w:r>
      <w:r>
        <w:rPr>
          <w:color w:val="231F20"/>
          <w:spacing w:val="-2"/>
          <w:w w:val="105"/>
        </w:rPr>
        <w:t>and</w:t>
      </w:r>
      <w:r>
        <w:rPr>
          <w:color w:val="231F20"/>
          <w:spacing w:val="-10"/>
          <w:w w:val="105"/>
        </w:rPr>
        <w:t> </w:t>
      </w:r>
      <w:r>
        <w:rPr>
          <w:color w:val="231F20"/>
          <w:spacing w:val="-2"/>
          <w:w w:val="105"/>
        </w:rPr>
        <w:t>other</w:t>
      </w:r>
      <w:r>
        <w:rPr>
          <w:color w:val="231F20"/>
          <w:spacing w:val="-10"/>
          <w:w w:val="105"/>
        </w:rPr>
        <w:t> </w:t>
      </w:r>
      <w:r>
        <w:rPr>
          <w:color w:val="231F20"/>
          <w:spacing w:val="-2"/>
          <w:w w:val="105"/>
        </w:rPr>
        <w:t>sites</w:t>
      </w:r>
      <w:r>
        <w:rPr>
          <w:color w:val="231F20"/>
          <w:spacing w:val="-10"/>
          <w:w w:val="105"/>
        </w:rPr>
        <w:t> </w:t>
      </w:r>
      <w:r>
        <w:rPr>
          <w:color w:val="231F20"/>
          <w:spacing w:val="-2"/>
          <w:w w:val="105"/>
        </w:rPr>
        <w:t>from</w:t>
      </w:r>
      <w:r>
        <w:rPr>
          <w:color w:val="231F20"/>
          <w:spacing w:val="-10"/>
          <w:w w:val="105"/>
        </w:rPr>
        <w:t> </w:t>
      </w:r>
      <w:r>
        <w:rPr>
          <w:color w:val="231F20"/>
          <w:spacing w:val="-2"/>
          <w:w w:val="105"/>
        </w:rPr>
        <w:t>the</w:t>
      </w:r>
      <w:r>
        <w:rPr>
          <w:color w:val="231F20"/>
          <w:spacing w:val="-10"/>
          <w:w w:val="105"/>
        </w:rPr>
        <w:t> </w:t>
      </w:r>
      <w:r>
        <w:rPr>
          <w:color w:val="231F20"/>
          <w:spacing w:val="-2"/>
          <w:w w:val="105"/>
        </w:rPr>
        <w:t>Department</w:t>
      </w:r>
      <w:r>
        <w:rPr>
          <w:color w:val="231F20"/>
          <w:spacing w:val="-10"/>
          <w:w w:val="105"/>
        </w:rPr>
        <w:t> </w:t>
      </w:r>
      <w:r>
        <w:rPr>
          <w:color w:val="231F20"/>
          <w:spacing w:val="-2"/>
          <w:w w:val="105"/>
        </w:rPr>
        <w:t>of</w:t>
      </w:r>
      <w:r>
        <w:rPr>
          <w:color w:val="231F20"/>
          <w:spacing w:val="-3"/>
          <w:w w:val="105"/>
        </w:rPr>
        <w:t> </w:t>
      </w:r>
      <w:r>
        <w:rPr>
          <w:color w:val="231F20"/>
          <w:spacing w:val="-2"/>
          <w:w w:val="105"/>
        </w:rPr>
        <w:t>War</w:t>
      </w:r>
      <w:r>
        <w:rPr>
          <w:color w:val="231F20"/>
          <w:spacing w:val="-10"/>
          <w:w w:val="105"/>
        </w:rPr>
        <w:t> </w:t>
      </w:r>
      <w:r>
        <w:rPr>
          <w:color w:val="231F20"/>
          <w:spacing w:val="-2"/>
          <w:w w:val="105"/>
        </w:rPr>
        <w:t>and</w:t>
      </w:r>
      <w:r>
        <w:rPr>
          <w:color w:val="231F20"/>
          <w:spacing w:val="-10"/>
          <w:w w:val="105"/>
        </w:rPr>
        <w:t> </w:t>
      </w:r>
      <w:r>
        <w:rPr>
          <w:color w:val="231F20"/>
          <w:spacing w:val="-2"/>
          <w:w w:val="105"/>
        </w:rPr>
        <w:t>the</w:t>
      </w:r>
      <w:r>
        <w:rPr>
          <w:color w:val="231F20"/>
          <w:spacing w:val="-10"/>
          <w:w w:val="105"/>
        </w:rPr>
        <w:t> </w:t>
      </w:r>
      <w:r>
        <w:rPr>
          <w:color w:val="231F20"/>
          <w:spacing w:val="-2"/>
          <w:w w:val="105"/>
        </w:rPr>
        <w:t>Department</w:t>
      </w:r>
      <w:r>
        <w:rPr>
          <w:color w:val="231F20"/>
          <w:spacing w:val="-10"/>
          <w:w w:val="105"/>
        </w:rPr>
        <w:t> </w:t>
      </w:r>
      <w:r>
        <w:rPr>
          <w:color w:val="231F20"/>
          <w:spacing w:val="-2"/>
          <w:w w:val="105"/>
        </w:rPr>
        <w:t>of</w:t>
      </w:r>
      <w:r>
        <w:rPr>
          <w:color w:val="231F20"/>
          <w:spacing w:val="-3"/>
          <w:w w:val="105"/>
        </w:rPr>
        <w:t> </w:t>
      </w:r>
      <w:r>
        <w:rPr>
          <w:color w:val="231F20"/>
          <w:spacing w:val="-2"/>
          <w:w w:val="105"/>
        </w:rPr>
        <w:t>Forest-</w:t>
      </w:r>
    </w:p>
    <w:p>
      <w:pPr>
        <w:spacing w:line="244" w:lineRule="auto" w:before="30"/>
        <w:ind w:left="159" w:right="554" w:firstLine="0"/>
        <w:jc w:val="left"/>
        <w:rPr>
          <w:sz w:val="19"/>
        </w:rPr>
      </w:pPr>
      <w:r>
        <w:rPr>
          <w:color w:val="231F20"/>
          <w:position w:val="6"/>
          <w:sz w:val="11"/>
        </w:rPr>
        <w:t>1</w:t>
      </w:r>
      <w:r>
        <w:rPr>
          <w:color w:val="231F20"/>
          <w:spacing w:val="40"/>
          <w:position w:val="6"/>
          <w:sz w:val="11"/>
        </w:rPr>
        <w:t> </w:t>
      </w:r>
      <w:r>
        <w:rPr>
          <w:color w:val="231F20"/>
          <w:sz w:val="19"/>
        </w:rPr>
        <w:t>Michael</w:t>
      </w:r>
      <w:r>
        <w:rPr>
          <w:color w:val="231F20"/>
          <w:spacing w:val="31"/>
          <w:sz w:val="19"/>
        </w:rPr>
        <w:t> </w:t>
      </w:r>
      <w:r>
        <w:rPr>
          <w:color w:val="231F20"/>
          <w:sz w:val="19"/>
        </w:rPr>
        <w:t>D.</w:t>
      </w:r>
      <w:r>
        <w:rPr>
          <w:color w:val="231F20"/>
          <w:spacing w:val="30"/>
          <w:sz w:val="19"/>
        </w:rPr>
        <w:t> </w:t>
      </w:r>
      <w:r>
        <w:rPr>
          <w:color w:val="231F20"/>
          <w:sz w:val="19"/>
        </w:rPr>
        <w:t>Henderson,</w:t>
      </w:r>
      <w:r>
        <w:rPr>
          <w:color w:val="231F20"/>
          <w:spacing w:val="31"/>
          <w:sz w:val="19"/>
        </w:rPr>
        <w:t> </w:t>
      </w:r>
      <w:r>
        <w:rPr>
          <w:color w:val="231F20"/>
          <w:sz w:val="19"/>
        </w:rPr>
        <w:t>“Thoughts</w:t>
      </w:r>
      <w:r>
        <w:rPr>
          <w:color w:val="231F20"/>
          <w:spacing w:val="30"/>
          <w:sz w:val="19"/>
        </w:rPr>
        <w:t> </w:t>
      </w:r>
      <w:r>
        <w:rPr>
          <w:color w:val="231F20"/>
          <w:sz w:val="19"/>
        </w:rPr>
        <w:t>on</w:t>
      </w:r>
      <w:r>
        <w:rPr>
          <w:color w:val="231F20"/>
          <w:spacing w:val="31"/>
          <w:sz w:val="19"/>
        </w:rPr>
        <w:t> </w:t>
      </w:r>
      <w:r>
        <w:rPr>
          <w:color w:val="231F20"/>
          <w:sz w:val="19"/>
        </w:rPr>
        <w:t>Landscape</w:t>
      </w:r>
      <w:r>
        <w:rPr>
          <w:color w:val="231F20"/>
          <w:spacing w:val="30"/>
          <w:sz w:val="19"/>
        </w:rPr>
        <w:t> </w:t>
      </w:r>
      <w:r>
        <w:rPr>
          <w:color w:val="231F20"/>
          <w:sz w:val="19"/>
        </w:rPr>
        <w:t>Restoration</w:t>
      </w:r>
      <w:r>
        <w:rPr>
          <w:color w:val="231F20"/>
          <w:spacing w:val="31"/>
          <w:sz w:val="19"/>
        </w:rPr>
        <w:t> </w:t>
      </w:r>
      <w:r>
        <w:rPr>
          <w:color w:val="231F20"/>
          <w:sz w:val="19"/>
        </w:rPr>
        <w:t>at</w:t>
      </w:r>
      <w:r>
        <w:rPr>
          <w:color w:val="231F20"/>
          <w:spacing w:val="30"/>
          <w:sz w:val="19"/>
        </w:rPr>
        <w:t> </w:t>
      </w:r>
      <w:r>
        <w:rPr>
          <w:color w:val="231F20"/>
          <w:sz w:val="19"/>
        </w:rPr>
        <w:t>Lindenwald,”</w:t>
      </w:r>
      <w:r>
        <w:rPr>
          <w:color w:val="231F20"/>
          <w:spacing w:val="29"/>
          <w:sz w:val="19"/>
        </w:rPr>
        <w:t> </w:t>
      </w:r>
      <w:r>
        <w:rPr>
          <w:i/>
          <w:color w:val="231F20"/>
          <w:sz w:val="19"/>
        </w:rPr>
        <w:t>The</w:t>
      </w:r>
      <w:r>
        <w:rPr>
          <w:i/>
          <w:color w:val="231F20"/>
          <w:spacing w:val="29"/>
          <w:sz w:val="19"/>
        </w:rPr>
        <w:t> </w:t>
      </w:r>
      <w:r>
        <w:rPr>
          <w:i/>
          <w:color w:val="231F20"/>
          <w:sz w:val="19"/>
        </w:rPr>
        <w:t>Van</w:t>
      </w:r>
      <w:r>
        <w:rPr>
          <w:i/>
          <w:color w:val="231F20"/>
          <w:spacing w:val="29"/>
          <w:sz w:val="19"/>
        </w:rPr>
        <w:t> </w:t>
      </w:r>
      <w:r>
        <w:rPr>
          <w:i/>
          <w:color w:val="231F20"/>
          <w:sz w:val="19"/>
        </w:rPr>
        <w:t>Buren</w:t>
      </w:r>
      <w:r>
        <w:rPr>
          <w:i/>
          <w:color w:val="231F20"/>
          <w:spacing w:val="29"/>
          <w:sz w:val="19"/>
        </w:rPr>
        <w:t> </w:t>
      </w:r>
      <w:r>
        <w:rPr>
          <w:i/>
          <w:color w:val="231F20"/>
          <w:sz w:val="19"/>
        </w:rPr>
        <w:t>Chroni-</w:t>
      </w:r>
      <w:r>
        <w:rPr>
          <w:i/>
          <w:color w:val="231F20"/>
          <w:sz w:val="19"/>
        </w:rPr>
        <w:t> </w:t>
      </w:r>
      <w:r>
        <w:rPr>
          <w:i/>
          <w:color w:val="231F20"/>
          <w:w w:val="110"/>
          <w:sz w:val="19"/>
        </w:rPr>
        <w:t>cles</w:t>
      </w:r>
      <w:r>
        <w:rPr>
          <w:color w:val="231F20"/>
          <w:w w:val="110"/>
          <w:sz w:val="19"/>
        </w:rPr>
        <w:t>, Winter 1995, n.p., MAVA.</w:t>
      </w:r>
    </w:p>
    <w:p>
      <w:pPr>
        <w:spacing w:after="0" w:line="244" w:lineRule="auto"/>
        <w:jc w:val="left"/>
        <w:rPr>
          <w:sz w:val="19"/>
        </w:rPr>
        <w:sectPr>
          <w:headerReference w:type="default" r:id="rId57"/>
          <w:footerReference w:type="default" r:id="rId58"/>
          <w:pgSz w:w="12240" w:h="15840"/>
          <w:pgMar w:header="0" w:footer="723" w:top="0" w:bottom="920" w:left="1640" w:right="1240"/>
          <w:pgNumType w:start="93"/>
        </w:sectPr>
      </w:pPr>
    </w:p>
    <w:p>
      <w:pPr>
        <w:pStyle w:val="BodyText"/>
      </w:pPr>
    </w:p>
    <w:p>
      <w:pPr>
        <w:pStyle w:val="BodyText"/>
        <w:spacing w:before="175"/>
      </w:pPr>
    </w:p>
    <w:p>
      <w:pPr>
        <w:pStyle w:val="BodyText"/>
        <w:spacing w:line="350" w:lineRule="auto"/>
        <w:ind w:left="160" w:right="622"/>
        <w:rPr>
          <w:sz w:val="12"/>
        </w:rPr>
      </w:pPr>
      <w:r>
        <w:rPr>
          <w:color w:val="231F20"/>
        </w:rPr>
        <w:t>ry to the National Park Service. Historic areas became increasingly important elements within the system, and interpretation became a key to visitors’ appreciation of those properties.</w:t>
      </w:r>
      <w:r>
        <w:rPr>
          <w:color w:val="231F20"/>
          <w:position w:val="7"/>
          <w:sz w:val="12"/>
        </w:rPr>
        <w:t>2</w:t>
      </w:r>
    </w:p>
    <w:p>
      <w:pPr>
        <w:pStyle w:val="BodyText"/>
        <w:spacing w:line="350" w:lineRule="auto" w:before="1"/>
        <w:ind w:left="159" w:right="567" w:firstLine="1080"/>
      </w:pPr>
      <w:r>
        <w:rPr>
          <w:color w:val="231F20"/>
          <w:w w:val="105"/>
        </w:rPr>
        <w:t>From</w:t>
      </w:r>
      <w:r>
        <w:rPr>
          <w:color w:val="231F20"/>
          <w:spacing w:val="-13"/>
          <w:w w:val="105"/>
        </w:rPr>
        <w:t> </w:t>
      </w:r>
      <w:r>
        <w:rPr>
          <w:color w:val="231F20"/>
          <w:w w:val="105"/>
        </w:rPr>
        <w:t>1933</w:t>
      </w:r>
      <w:r>
        <w:rPr>
          <w:color w:val="231F20"/>
          <w:spacing w:val="-12"/>
          <w:w w:val="105"/>
        </w:rPr>
        <w:t> </w:t>
      </w:r>
      <w:r>
        <w:rPr>
          <w:color w:val="231F20"/>
          <w:w w:val="105"/>
        </w:rPr>
        <w:t>through</w:t>
      </w:r>
      <w:r>
        <w:rPr>
          <w:color w:val="231F20"/>
          <w:spacing w:val="-12"/>
          <w:w w:val="105"/>
        </w:rPr>
        <w:t> </w:t>
      </w:r>
      <w:r>
        <w:rPr>
          <w:color w:val="231F20"/>
          <w:w w:val="105"/>
        </w:rPr>
        <w:t>1951,</w:t>
      </w:r>
      <w:r>
        <w:rPr>
          <w:color w:val="231F20"/>
          <w:spacing w:val="-12"/>
          <w:w w:val="105"/>
        </w:rPr>
        <w:t> </w:t>
      </w:r>
      <w:r>
        <w:rPr>
          <w:color w:val="231F20"/>
          <w:w w:val="105"/>
        </w:rPr>
        <w:t>encouraged</w:t>
      </w:r>
      <w:r>
        <w:rPr>
          <w:color w:val="231F20"/>
          <w:spacing w:val="-12"/>
          <w:w w:val="105"/>
        </w:rPr>
        <w:t> </w:t>
      </w:r>
      <w:r>
        <w:rPr>
          <w:color w:val="231F20"/>
          <w:w w:val="105"/>
        </w:rPr>
        <w:t>in</w:t>
      </w:r>
      <w:r>
        <w:rPr>
          <w:color w:val="231F20"/>
          <w:spacing w:val="-12"/>
          <w:w w:val="105"/>
        </w:rPr>
        <w:t> </w:t>
      </w:r>
      <w:r>
        <w:rPr>
          <w:color w:val="231F20"/>
          <w:w w:val="105"/>
        </w:rPr>
        <w:t>large</w:t>
      </w:r>
      <w:r>
        <w:rPr>
          <w:color w:val="231F20"/>
          <w:spacing w:val="-12"/>
          <w:w w:val="105"/>
        </w:rPr>
        <w:t> </w:t>
      </w:r>
      <w:r>
        <w:rPr>
          <w:color w:val="231F20"/>
          <w:w w:val="105"/>
        </w:rPr>
        <w:t>part</w:t>
      </w:r>
      <w:r>
        <w:rPr>
          <w:color w:val="231F20"/>
          <w:spacing w:val="-13"/>
          <w:w w:val="105"/>
        </w:rPr>
        <w:t> </w:t>
      </w:r>
      <w:r>
        <w:rPr>
          <w:color w:val="231F20"/>
          <w:w w:val="105"/>
        </w:rPr>
        <w:t>by</w:t>
      </w:r>
      <w:r>
        <w:rPr>
          <w:color w:val="231F20"/>
          <w:spacing w:val="-12"/>
          <w:w w:val="105"/>
        </w:rPr>
        <w:t> </w:t>
      </w:r>
      <w:r>
        <w:rPr>
          <w:color w:val="231F20"/>
          <w:w w:val="105"/>
        </w:rPr>
        <w:t>the</w:t>
      </w:r>
      <w:r>
        <w:rPr>
          <w:color w:val="231F20"/>
          <w:spacing w:val="-12"/>
          <w:w w:val="105"/>
        </w:rPr>
        <w:t> </w:t>
      </w:r>
      <w:r>
        <w:rPr>
          <w:color w:val="231F20"/>
          <w:w w:val="105"/>
        </w:rPr>
        <w:t>passage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1935 Historic</w:t>
      </w:r>
      <w:r>
        <w:rPr>
          <w:color w:val="231F20"/>
          <w:spacing w:val="-13"/>
          <w:w w:val="105"/>
        </w:rPr>
        <w:t> </w:t>
      </w:r>
      <w:r>
        <w:rPr>
          <w:color w:val="231F20"/>
          <w:w w:val="105"/>
        </w:rPr>
        <w:t>Sites</w:t>
      </w:r>
      <w:r>
        <w:rPr>
          <w:color w:val="231F20"/>
          <w:spacing w:val="-12"/>
          <w:w w:val="105"/>
        </w:rPr>
        <w:t> </w:t>
      </w:r>
      <w:r>
        <w:rPr>
          <w:color w:val="231F20"/>
          <w:w w:val="105"/>
        </w:rPr>
        <w:t>Act,</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established</w:t>
      </w:r>
      <w:r>
        <w:rPr>
          <w:color w:val="231F20"/>
          <w:spacing w:val="-13"/>
          <w:w w:val="105"/>
        </w:rPr>
        <w:t> </w:t>
      </w:r>
      <w:r>
        <w:rPr>
          <w:color w:val="231F20"/>
          <w:w w:val="105"/>
        </w:rPr>
        <w:t>a</w:t>
      </w:r>
      <w:r>
        <w:rPr>
          <w:color w:val="231F20"/>
          <w:spacing w:val="-12"/>
          <w:w w:val="105"/>
        </w:rPr>
        <w:t> </w:t>
      </w:r>
      <w:r>
        <w:rPr>
          <w:color w:val="231F20"/>
          <w:w w:val="105"/>
        </w:rPr>
        <w:t>number</w:t>
      </w:r>
      <w:r>
        <w:rPr>
          <w:color w:val="231F20"/>
          <w:spacing w:val="-12"/>
          <w:w w:val="105"/>
        </w:rPr>
        <w:t> </w:t>
      </w:r>
      <w:r>
        <w:rPr>
          <w:color w:val="231F20"/>
          <w:w w:val="105"/>
        </w:rPr>
        <w:t>of</w:t>
      </w:r>
      <w:r>
        <w:rPr>
          <w:color w:val="231F20"/>
          <w:spacing w:val="-12"/>
          <w:w w:val="105"/>
        </w:rPr>
        <w:t> </w:t>
      </w:r>
      <w:r>
        <w:rPr>
          <w:color w:val="231F20"/>
          <w:w w:val="105"/>
        </w:rPr>
        <w:t>parks</w:t>
      </w:r>
      <w:r>
        <w:rPr>
          <w:color w:val="231F20"/>
          <w:spacing w:val="-12"/>
          <w:w w:val="105"/>
        </w:rPr>
        <w:t> </w:t>
      </w:r>
      <w:r>
        <w:rPr>
          <w:color w:val="231F20"/>
          <w:w w:val="105"/>
        </w:rPr>
        <w:t>based</w:t>
      </w:r>
      <w:r>
        <w:rPr>
          <w:color w:val="231F20"/>
          <w:spacing w:val="-12"/>
          <w:w w:val="105"/>
        </w:rPr>
        <w:t> </w:t>
      </w:r>
      <w:r>
        <w:rPr>
          <w:color w:val="231F20"/>
          <w:w w:val="105"/>
        </w:rPr>
        <w:t>on</w:t>
      </w:r>
      <w:r>
        <w:rPr>
          <w:color w:val="231F20"/>
          <w:spacing w:val="-12"/>
          <w:w w:val="105"/>
        </w:rPr>
        <w:t> </w:t>
      </w:r>
      <w:r>
        <w:rPr>
          <w:color w:val="231F20"/>
          <w:w w:val="105"/>
        </w:rPr>
        <w:t>historical </w:t>
      </w:r>
      <w:r>
        <w:rPr>
          <w:color w:val="231F20"/>
          <w:spacing w:val="-2"/>
          <w:w w:val="105"/>
        </w:rPr>
        <w:t>signiﬁcance,</w:t>
      </w:r>
      <w:r>
        <w:rPr>
          <w:color w:val="231F20"/>
          <w:spacing w:val="-7"/>
          <w:w w:val="105"/>
        </w:rPr>
        <w:t> </w:t>
      </w:r>
      <w:r>
        <w:rPr>
          <w:color w:val="231F20"/>
          <w:spacing w:val="-2"/>
          <w:w w:val="105"/>
        </w:rPr>
        <w:t>including</w:t>
      </w:r>
      <w:r>
        <w:rPr>
          <w:color w:val="231F20"/>
          <w:spacing w:val="-7"/>
          <w:w w:val="105"/>
        </w:rPr>
        <w:t> </w:t>
      </w:r>
      <w:r>
        <w:rPr>
          <w:color w:val="231F20"/>
          <w:spacing w:val="-2"/>
          <w:w w:val="105"/>
        </w:rPr>
        <w:t>several</w:t>
      </w:r>
      <w:r>
        <w:rPr>
          <w:color w:val="231F20"/>
          <w:spacing w:val="-7"/>
          <w:w w:val="105"/>
        </w:rPr>
        <w:t> </w:t>
      </w:r>
      <w:r>
        <w:rPr>
          <w:color w:val="231F20"/>
          <w:spacing w:val="-2"/>
          <w:w w:val="105"/>
        </w:rPr>
        <w:t>battleﬁelds</w:t>
      </w:r>
      <w:r>
        <w:rPr>
          <w:color w:val="231F20"/>
          <w:spacing w:val="-7"/>
          <w:w w:val="105"/>
        </w:rPr>
        <w:t> </w:t>
      </w:r>
      <w:r>
        <w:rPr>
          <w:color w:val="231F20"/>
          <w:spacing w:val="-2"/>
          <w:w w:val="105"/>
        </w:rPr>
        <w:t>and</w:t>
      </w:r>
      <w:r>
        <w:rPr>
          <w:color w:val="231F20"/>
          <w:spacing w:val="-8"/>
          <w:w w:val="105"/>
        </w:rPr>
        <w:t> </w:t>
      </w:r>
      <w:r>
        <w:rPr>
          <w:color w:val="231F20"/>
          <w:spacing w:val="-2"/>
          <w:w w:val="105"/>
        </w:rPr>
        <w:t>six</w:t>
      </w:r>
      <w:r>
        <w:rPr>
          <w:color w:val="231F20"/>
          <w:spacing w:val="-8"/>
          <w:w w:val="105"/>
        </w:rPr>
        <w:t> </w:t>
      </w:r>
      <w:r>
        <w:rPr>
          <w:color w:val="231F20"/>
          <w:spacing w:val="-2"/>
          <w:w w:val="105"/>
        </w:rPr>
        <w:t>presidential</w:t>
      </w:r>
      <w:r>
        <w:rPr>
          <w:color w:val="231F20"/>
          <w:spacing w:val="-8"/>
          <w:w w:val="105"/>
        </w:rPr>
        <w:t> </w:t>
      </w:r>
      <w:r>
        <w:rPr>
          <w:color w:val="231F20"/>
          <w:spacing w:val="-2"/>
          <w:w w:val="105"/>
        </w:rPr>
        <w:t>sites.</w:t>
      </w:r>
      <w:r>
        <w:rPr>
          <w:color w:val="231F20"/>
          <w:spacing w:val="-7"/>
          <w:w w:val="105"/>
        </w:rPr>
        <w:t> </w:t>
      </w:r>
      <w:r>
        <w:rPr>
          <w:color w:val="231F20"/>
          <w:spacing w:val="-2"/>
          <w:w w:val="105"/>
        </w:rPr>
        <w:t>From</w:t>
      </w:r>
      <w:r>
        <w:rPr>
          <w:color w:val="231F20"/>
          <w:spacing w:val="-7"/>
          <w:w w:val="105"/>
        </w:rPr>
        <w:t> </w:t>
      </w:r>
      <w:r>
        <w:rPr>
          <w:color w:val="231F20"/>
          <w:spacing w:val="-2"/>
          <w:w w:val="105"/>
        </w:rPr>
        <w:t>1952</w:t>
      </w:r>
      <w:r>
        <w:rPr>
          <w:color w:val="231F20"/>
          <w:spacing w:val="-7"/>
          <w:w w:val="105"/>
        </w:rPr>
        <w:t> </w:t>
      </w:r>
      <w:r>
        <w:rPr>
          <w:color w:val="231F20"/>
          <w:spacing w:val="-2"/>
          <w:w w:val="105"/>
        </w:rPr>
        <w:t>through</w:t>
      </w:r>
      <w:r>
        <w:rPr>
          <w:color w:val="231F20"/>
          <w:spacing w:val="-7"/>
          <w:w w:val="105"/>
        </w:rPr>
        <w:t> </w:t>
      </w:r>
      <w:r>
        <w:rPr>
          <w:color w:val="231F20"/>
          <w:spacing w:val="-2"/>
          <w:w w:val="105"/>
        </w:rPr>
        <w:t>1972, </w:t>
      </w:r>
      <w:r>
        <w:rPr>
          <w:color w:val="231F20"/>
          <w:w w:val="105"/>
        </w:rPr>
        <w:t>another</w:t>
      </w:r>
      <w:r>
        <w:rPr>
          <w:color w:val="231F20"/>
          <w:spacing w:val="-13"/>
          <w:w w:val="105"/>
        </w:rPr>
        <w:t> </w:t>
      </w:r>
      <w:r>
        <w:rPr>
          <w:color w:val="231F20"/>
          <w:w w:val="105"/>
        </w:rPr>
        <w:t>sixty-one</w:t>
      </w:r>
      <w:r>
        <w:rPr>
          <w:color w:val="231F20"/>
          <w:spacing w:val="-12"/>
          <w:w w:val="105"/>
        </w:rPr>
        <w:t> </w:t>
      </w:r>
      <w:r>
        <w:rPr>
          <w:color w:val="231F20"/>
          <w:w w:val="105"/>
        </w:rPr>
        <w:t>historical</w:t>
      </w:r>
      <w:r>
        <w:rPr>
          <w:color w:val="231F20"/>
          <w:spacing w:val="-12"/>
          <w:w w:val="105"/>
        </w:rPr>
        <w:t> </w:t>
      </w:r>
      <w:r>
        <w:rPr>
          <w:color w:val="231F20"/>
          <w:w w:val="105"/>
        </w:rPr>
        <w:t>units</w:t>
      </w:r>
      <w:r>
        <w:rPr>
          <w:color w:val="231F20"/>
          <w:spacing w:val="-12"/>
          <w:w w:val="105"/>
        </w:rPr>
        <w:t> </w:t>
      </w:r>
      <w:r>
        <w:rPr>
          <w:color w:val="231F20"/>
          <w:w w:val="105"/>
        </w:rPr>
        <w:t>became</w:t>
      </w:r>
      <w:r>
        <w:rPr>
          <w:color w:val="231F20"/>
          <w:spacing w:val="-12"/>
          <w:w w:val="105"/>
        </w:rPr>
        <w:t> </w:t>
      </w:r>
      <w:r>
        <w:rPr>
          <w:color w:val="231F20"/>
          <w:w w:val="105"/>
        </w:rPr>
        <w:t>part</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system.</w:t>
      </w:r>
      <w:r>
        <w:rPr>
          <w:color w:val="231F20"/>
          <w:spacing w:val="-12"/>
          <w:w w:val="105"/>
        </w:rPr>
        <w:t> </w:t>
      </w:r>
      <w:r>
        <w:rPr>
          <w:color w:val="231F20"/>
          <w:w w:val="105"/>
        </w:rPr>
        <w:t>From</w:t>
      </w:r>
      <w:r>
        <w:rPr>
          <w:color w:val="231F20"/>
          <w:spacing w:val="-12"/>
          <w:w w:val="105"/>
        </w:rPr>
        <w:t> </w:t>
      </w:r>
      <w:r>
        <w:rPr>
          <w:color w:val="231F20"/>
          <w:w w:val="105"/>
        </w:rPr>
        <w:t>1973</w:t>
      </w:r>
      <w:r>
        <w:rPr>
          <w:color w:val="231F20"/>
          <w:spacing w:val="-12"/>
          <w:w w:val="105"/>
        </w:rPr>
        <w:t> </w:t>
      </w:r>
      <w:r>
        <w:rPr>
          <w:color w:val="231F20"/>
          <w:w w:val="105"/>
        </w:rPr>
        <w:t>to</w:t>
      </w:r>
      <w:r>
        <w:rPr>
          <w:color w:val="231F20"/>
          <w:spacing w:val="-12"/>
          <w:w w:val="105"/>
        </w:rPr>
        <w:t> </w:t>
      </w:r>
      <w:r>
        <w:rPr>
          <w:color w:val="231F20"/>
          <w:w w:val="105"/>
        </w:rPr>
        <w:t>2004,</w:t>
      </w:r>
      <w:r>
        <w:rPr>
          <w:color w:val="231F20"/>
          <w:spacing w:val="-12"/>
          <w:w w:val="105"/>
        </w:rPr>
        <w:t> </w:t>
      </w:r>
      <w:r>
        <w:rPr>
          <w:color w:val="231F20"/>
          <w:w w:val="105"/>
        </w:rPr>
        <w:t>seventy-</w:t>
      </w:r>
      <w:r>
        <w:rPr>
          <w:color w:val="231F20"/>
          <w:w w:val="105"/>
        </w:rPr>
        <w:t> </w:t>
      </w:r>
      <w:r>
        <w:rPr>
          <w:color w:val="231F20"/>
          <w:spacing w:val="-2"/>
          <w:w w:val="105"/>
        </w:rPr>
        <w:t>eight</w:t>
      </w:r>
      <w:r>
        <w:rPr>
          <w:color w:val="231F20"/>
          <w:spacing w:val="-9"/>
          <w:w w:val="105"/>
        </w:rPr>
        <w:t> </w:t>
      </w:r>
      <w:r>
        <w:rPr>
          <w:color w:val="231F20"/>
          <w:spacing w:val="-2"/>
          <w:w w:val="105"/>
        </w:rPr>
        <w:t>of 131</w:t>
      </w:r>
      <w:r>
        <w:rPr>
          <w:color w:val="231F20"/>
          <w:spacing w:val="-8"/>
          <w:w w:val="105"/>
        </w:rPr>
        <w:t> </w:t>
      </w:r>
      <w:r>
        <w:rPr>
          <w:color w:val="231F20"/>
          <w:spacing w:val="-2"/>
          <w:w w:val="105"/>
        </w:rPr>
        <w:t>newly</w:t>
      </w:r>
      <w:r>
        <w:rPr>
          <w:color w:val="231F20"/>
          <w:spacing w:val="-11"/>
          <w:w w:val="105"/>
        </w:rPr>
        <w:t> </w:t>
      </w:r>
      <w:r>
        <w:rPr>
          <w:color w:val="231F20"/>
          <w:spacing w:val="-2"/>
          <w:w w:val="105"/>
        </w:rPr>
        <w:t>created</w:t>
      </w:r>
      <w:r>
        <w:rPr>
          <w:color w:val="231F20"/>
          <w:spacing w:val="-8"/>
          <w:w w:val="105"/>
        </w:rPr>
        <w:t> </w:t>
      </w:r>
      <w:r>
        <w:rPr>
          <w:color w:val="231F20"/>
          <w:spacing w:val="-2"/>
          <w:w w:val="105"/>
        </w:rPr>
        <w:t>parks</w:t>
      </w:r>
      <w:r>
        <w:rPr>
          <w:color w:val="231F20"/>
          <w:spacing w:val="-8"/>
          <w:w w:val="105"/>
        </w:rPr>
        <w:t> </w:t>
      </w:r>
      <w:r>
        <w:rPr>
          <w:color w:val="231F20"/>
          <w:spacing w:val="-2"/>
          <w:w w:val="105"/>
        </w:rPr>
        <w:t>were</w:t>
      </w:r>
      <w:r>
        <w:rPr>
          <w:color w:val="231F20"/>
          <w:spacing w:val="-8"/>
          <w:w w:val="105"/>
        </w:rPr>
        <w:t> </w:t>
      </w:r>
      <w:r>
        <w:rPr>
          <w:color w:val="231F20"/>
          <w:spacing w:val="-2"/>
          <w:w w:val="105"/>
        </w:rPr>
        <w:t>primarily</w:t>
      </w:r>
      <w:r>
        <w:rPr>
          <w:color w:val="231F20"/>
          <w:spacing w:val="-11"/>
          <w:w w:val="105"/>
        </w:rPr>
        <w:t> </w:t>
      </w:r>
      <w:r>
        <w:rPr>
          <w:color w:val="231F20"/>
          <w:spacing w:val="-2"/>
          <w:w w:val="105"/>
        </w:rPr>
        <w:t>historic</w:t>
      </w:r>
      <w:r>
        <w:rPr>
          <w:color w:val="231F20"/>
          <w:spacing w:val="-8"/>
          <w:w w:val="105"/>
        </w:rPr>
        <w:t> </w:t>
      </w:r>
      <w:r>
        <w:rPr>
          <w:color w:val="231F20"/>
          <w:spacing w:val="-2"/>
          <w:w w:val="105"/>
        </w:rPr>
        <w:t>in</w:t>
      </w:r>
      <w:r>
        <w:rPr>
          <w:color w:val="231F20"/>
          <w:spacing w:val="-8"/>
          <w:w w:val="105"/>
        </w:rPr>
        <w:t> </w:t>
      </w:r>
      <w:r>
        <w:rPr>
          <w:color w:val="231F20"/>
          <w:spacing w:val="-2"/>
          <w:w w:val="105"/>
        </w:rPr>
        <w:t>nature;</w:t>
      </w:r>
      <w:r>
        <w:rPr>
          <w:color w:val="231F20"/>
          <w:spacing w:val="-8"/>
          <w:w w:val="105"/>
        </w:rPr>
        <w:t> </w:t>
      </w:r>
      <w:r>
        <w:rPr>
          <w:color w:val="231F20"/>
          <w:spacing w:val="-2"/>
          <w:w w:val="105"/>
        </w:rPr>
        <w:t>Martin</w:t>
      </w:r>
      <w:r>
        <w:rPr>
          <w:color w:val="231F20"/>
          <w:spacing w:val="-8"/>
          <w:w w:val="105"/>
        </w:rPr>
        <w:t> </w:t>
      </w:r>
      <w:r>
        <w:rPr>
          <w:color w:val="231F20"/>
          <w:spacing w:val="-2"/>
          <w:w w:val="105"/>
        </w:rPr>
        <w:t>Van</w:t>
      </w:r>
      <w:r>
        <w:rPr>
          <w:color w:val="231F20"/>
          <w:spacing w:val="-8"/>
          <w:w w:val="105"/>
        </w:rPr>
        <w:t> </w:t>
      </w:r>
      <w:r>
        <w:rPr>
          <w:color w:val="231F20"/>
          <w:spacing w:val="-2"/>
          <w:w w:val="105"/>
        </w:rPr>
        <w:t>Buren</w:t>
      </w:r>
      <w:r>
        <w:rPr>
          <w:color w:val="231F20"/>
          <w:spacing w:val="-8"/>
          <w:w w:val="105"/>
        </w:rPr>
        <w:t> </w:t>
      </w:r>
      <w:r>
        <w:rPr>
          <w:color w:val="231F20"/>
          <w:spacing w:val="-2"/>
          <w:w w:val="105"/>
        </w:rPr>
        <w:t>National </w:t>
      </w:r>
      <w:r>
        <w:rPr>
          <w:color w:val="231F20"/>
          <w:w w:val="105"/>
        </w:rPr>
        <w:t>Historic</w:t>
      </w:r>
      <w:r>
        <w:rPr>
          <w:color w:val="231F20"/>
          <w:spacing w:val="-10"/>
          <w:w w:val="105"/>
        </w:rPr>
        <w:t> </w:t>
      </w:r>
      <w:r>
        <w:rPr>
          <w:color w:val="231F20"/>
          <w:w w:val="105"/>
        </w:rPr>
        <w:t>Site</w:t>
      </w:r>
      <w:r>
        <w:rPr>
          <w:color w:val="231F20"/>
          <w:spacing w:val="-10"/>
          <w:w w:val="105"/>
        </w:rPr>
        <w:t> </w:t>
      </w:r>
      <w:r>
        <w:rPr>
          <w:color w:val="231F20"/>
          <w:w w:val="105"/>
        </w:rPr>
        <w:t>was</w:t>
      </w:r>
      <w:r>
        <w:rPr>
          <w:color w:val="231F20"/>
          <w:spacing w:val="-10"/>
          <w:w w:val="105"/>
        </w:rPr>
        <w:t> </w:t>
      </w:r>
      <w:r>
        <w:rPr>
          <w:color w:val="231F20"/>
          <w:w w:val="105"/>
        </w:rPr>
        <w:t>one</w:t>
      </w:r>
      <w:r>
        <w:rPr>
          <w:color w:val="231F20"/>
          <w:spacing w:val="-10"/>
          <w:w w:val="105"/>
        </w:rPr>
        <w:t> </w:t>
      </w:r>
      <w:r>
        <w:rPr>
          <w:color w:val="231F20"/>
          <w:w w:val="105"/>
        </w:rPr>
        <w:t>of</w:t>
      </w:r>
      <w:r>
        <w:rPr>
          <w:color w:val="231F20"/>
          <w:spacing w:val="-3"/>
          <w:w w:val="105"/>
        </w:rPr>
        <w:t> </w:t>
      </w:r>
      <w:r>
        <w:rPr>
          <w:color w:val="231F20"/>
          <w:w w:val="105"/>
        </w:rPr>
        <w:t>them.</w:t>
      </w:r>
      <w:r>
        <w:rPr>
          <w:color w:val="231F20"/>
          <w:w w:val="105"/>
          <w:position w:val="7"/>
          <w:sz w:val="12"/>
        </w:rPr>
        <w:t>3</w:t>
      </w:r>
      <w:r>
        <w:rPr>
          <w:color w:val="231F20"/>
          <w:spacing w:val="40"/>
          <w:w w:val="105"/>
          <w:position w:val="7"/>
          <w:sz w:val="12"/>
        </w:rPr>
        <w:t> </w:t>
      </w:r>
      <w:r>
        <w:rPr>
          <w:color w:val="231F20"/>
          <w:w w:val="105"/>
        </w:rPr>
        <w:t>As</w:t>
      </w:r>
      <w:r>
        <w:rPr>
          <w:color w:val="231F20"/>
          <w:spacing w:val="-10"/>
          <w:w w:val="105"/>
        </w:rPr>
        <w:t> </w:t>
      </w:r>
      <w:r>
        <w:rPr>
          <w:color w:val="231F20"/>
          <w:w w:val="105"/>
        </w:rPr>
        <w:t>historic</w:t>
      </w:r>
      <w:r>
        <w:rPr>
          <w:color w:val="231F20"/>
          <w:spacing w:val="-10"/>
          <w:w w:val="105"/>
        </w:rPr>
        <w:t> </w:t>
      </w:r>
      <w:r>
        <w:rPr>
          <w:color w:val="231F20"/>
          <w:w w:val="105"/>
        </w:rPr>
        <w:t>sites</w:t>
      </w:r>
      <w:r>
        <w:rPr>
          <w:color w:val="231F20"/>
          <w:spacing w:val="-10"/>
          <w:w w:val="105"/>
        </w:rPr>
        <w:t> </w:t>
      </w:r>
      <w:r>
        <w:rPr>
          <w:color w:val="231F20"/>
          <w:w w:val="105"/>
        </w:rPr>
        <w:t>increased,</w:t>
      </w:r>
      <w:r>
        <w:rPr>
          <w:color w:val="231F20"/>
          <w:spacing w:val="-10"/>
          <w:w w:val="105"/>
        </w:rPr>
        <w:t> </w:t>
      </w:r>
      <w:r>
        <w:rPr>
          <w:color w:val="231F20"/>
          <w:w w:val="105"/>
        </w:rPr>
        <w:t>so</w:t>
      </w:r>
      <w:r>
        <w:rPr>
          <w:color w:val="231F20"/>
          <w:spacing w:val="-10"/>
          <w:w w:val="105"/>
        </w:rPr>
        <w:t> </w:t>
      </w:r>
      <w:r>
        <w:rPr>
          <w:color w:val="231F20"/>
          <w:w w:val="105"/>
        </w:rPr>
        <w:t>did</w:t>
      </w:r>
      <w:r>
        <w:rPr>
          <w:color w:val="231F20"/>
          <w:spacing w:val="-10"/>
          <w:w w:val="105"/>
        </w:rPr>
        <w:t> </w:t>
      </w:r>
      <w:r>
        <w:rPr>
          <w:color w:val="231F20"/>
          <w:w w:val="105"/>
        </w:rPr>
        <w:t>the</w:t>
      </w:r>
      <w:r>
        <w:rPr>
          <w:color w:val="231F20"/>
          <w:spacing w:val="-10"/>
          <w:w w:val="105"/>
        </w:rPr>
        <w:t> </w:t>
      </w:r>
      <w:r>
        <w:rPr>
          <w:color w:val="231F20"/>
          <w:w w:val="105"/>
        </w:rPr>
        <w:t>issues</w:t>
      </w:r>
      <w:r>
        <w:rPr>
          <w:color w:val="231F20"/>
          <w:spacing w:val="-10"/>
          <w:w w:val="105"/>
        </w:rPr>
        <w:t> </w:t>
      </w:r>
      <w:r>
        <w:rPr>
          <w:color w:val="231F20"/>
          <w:w w:val="105"/>
        </w:rPr>
        <w:t>associated</w:t>
      </w:r>
      <w:r>
        <w:rPr>
          <w:color w:val="231F20"/>
          <w:spacing w:val="-10"/>
          <w:w w:val="105"/>
        </w:rPr>
        <w:t> </w:t>
      </w:r>
      <w:r>
        <w:rPr>
          <w:color w:val="231F20"/>
          <w:w w:val="105"/>
        </w:rPr>
        <w:t>with interpreting</w:t>
      </w:r>
      <w:r>
        <w:rPr>
          <w:color w:val="231F20"/>
          <w:spacing w:val="-13"/>
          <w:w w:val="105"/>
        </w:rPr>
        <w:t> </w:t>
      </w:r>
      <w:r>
        <w:rPr>
          <w:color w:val="231F20"/>
          <w:w w:val="105"/>
        </w:rPr>
        <w:t>them.</w:t>
      </w:r>
      <w:r>
        <w:rPr>
          <w:color w:val="231F20"/>
          <w:spacing w:val="-12"/>
          <w:w w:val="105"/>
        </w:rPr>
        <w:t> </w:t>
      </w:r>
      <w:r>
        <w:rPr>
          <w:color w:val="231F20"/>
          <w:w w:val="105"/>
        </w:rPr>
        <w:t>NPS</w:t>
      </w:r>
      <w:r>
        <w:rPr>
          <w:color w:val="231F20"/>
          <w:spacing w:val="-12"/>
          <w:w w:val="105"/>
        </w:rPr>
        <w:t> </w:t>
      </w:r>
      <w:r>
        <w:rPr>
          <w:color w:val="231F20"/>
          <w:w w:val="105"/>
        </w:rPr>
        <w:t>oﬃcials</w:t>
      </w:r>
      <w:r>
        <w:rPr>
          <w:color w:val="231F20"/>
          <w:spacing w:val="-12"/>
          <w:w w:val="105"/>
        </w:rPr>
        <w:t> </w:t>
      </w:r>
      <w:r>
        <w:rPr>
          <w:color w:val="231F20"/>
          <w:w w:val="105"/>
        </w:rPr>
        <w:t>and</w:t>
      </w:r>
      <w:r>
        <w:rPr>
          <w:color w:val="231F20"/>
          <w:spacing w:val="-12"/>
          <w:w w:val="105"/>
        </w:rPr>
        <w:t> </w:t>
      </w:r>
      <w:r>
        <w:rPr>
          <w:color w:val="231F20"/>
          <w:w w:val="105"/>
        </w:rPr>
        <w:t>staﬀ</w:t>
      </w:r>
      <w:r>
        <w:rPr>
          <w:color w:val="231F20"/>
          <w:spacing w:val="-12"/>
          <w:w w:val="105"/>
        </w:rPr>
        <w:t> </w:t>
      </w:r>
      <w:r>
        <w:rPr>
          <w:color w:val="231F20"/>
          <w:w w:val="105"/>
        </w:rPr>
        <w:t>struggled</w:t>
      </w:r>
      <w:r>
        <w:rPr>
          <w:color w:val="231F20"/>
          <w:spacing w:val="-12"/>
          <w:w w:val="105"/>
        </w:rPr>
        <w:t> </w:t>
      </w:r>
      <w:r>
        <w:rPr>
          <w:color w:val="231F20"/>
          <w:w w:val="105"/>
        </w:rPr>
        <w:t>to</w:t>
      </w:r>
      <w:r>
        <w:rPr>
          <w:color w:val="231F20"/>
          <w:spacing w:val="-13"/>
          <w:w w:val="105"/>
        </w:rPr>
        <w:t> </w:t>
      </w:r>
      <w:r>
        <w:rPr>
          <w:color w:val="231F20"/>
          <w:w w:val="105"/>
        </w:rPr>
        <w:t>determine</w:t>
      </w:r>
      <w:r>
        <w:rPr>
          <w:color w:val="231F20"/>
          <w:spacing w:val="-12"/>
          <w:w w:val="105"/>
        </w:rPr>
        <w:t> </w:t>
      </w:r>
      <w:r>
        <w:rPr>
          <w:color w:val="231F20"/>
          <w:w w:val="105"/>
        </w:rPr>
        <w:t>whether</w:t>
      </w:r>
      <w:r>
        <w:rPr>
          <w:color w:val="231F20"/>
          <w:spacing w:val="-12"/>
          <w:w w:val="105"/>
        </w:rPr>
        <w:t> </w:t>
      </w:r>
      <w:r>
        <w:rPr>
          <w:color w:val="231F20"/>
          <w:w w:val="105"/>
        </w:rPr>
        <w:t>interpreters</w:t>
      </w:r>
      <w:r>
        <w:rPr>
          <w:color w:val="231F20"/>
          <w:spacing w:val="-12"/>
          <w:w w:val="105"/>
        </w:rPr>
        <w:t> </w:t>
      </w:r>
      <w:r>
        <w:rPr>
          <w:color w:val="231F20"/>
          <w:w w:val="105"/>
        </w:rPr>
        <w:t>should </w:t>
      </w:r>
      <w:r>
        <w:rPr>
          <w:color w:val="231F20"/>
          <w:spacing w:val="-2"/>
          <w:w w:val="105"/>
        </w:rPr>
        <w:t>design</w:t>
      </w:r>
      <w:r>
        <w:rPr>
          <w:color w:val="231F20"/>
          <w:spacing w:val="-11"/>
          <w:w w:val="105"/>
        </w:rPr>
        <w:t> </w:t>
      </w:r>
      <w:r>
        <w:rPr>
          <w:color w:val="231F20"/>
          <w:spacing w:val="-2"/>
          <w:w w:val="105"/>
        </w:rPr>
        <w:t>programs</w:t>
      </w:r>
      <w:r>
        <w:rPr>
          <w:color w:val="231F20"/>
          <w:spacing w:val="-10"/>
          <w:w w:val="105"/>
        </w:rPr>
        <w:t> </w:t>
      </w:r>
      <w:r>
        <w:rPr>
          <w:color w:val="231F20"/>
          <w:spacing w:val="-2"/>
          <w:w w:val="105"/>
        </w:rPr>
        <w:t>directed</w:t>
      </w:r>
      <w:r>
        <w:rPr>
          <w:color w:val="231F20"/>
          <w:spacing w:val="-10"/>
          <w:w w:val="105"/>
        </w:rPr>
        <w:t> </w:t>
      </w:r>
      <w:r>
        <w:rPr>
          <w:color w:val="231F20"/>
          <w:spacing w:val="-2"/>
          <w:w w:val="105"/>
        </w:rPr>
        <w:t>at</w:t>
      </w:r>
      <w:r>
        <w:rPr>
          <w:color w:val="231F20"/>
          <w:spacing w:val="-10"/>
          <w:w w:val="105"/>
        </w:rPr>
        <w:t> </w:t>
      </w:r>
      <w:r>
        <w:rPr>
          <w:color w:val="231F20"/>
          <w:spacing w:val="-2"/>
          <w:w w:val="105"/>
        </w:rPr>
        <w:t>people</w:t>
      </w:r>
      <w:r>
        <w:rPr>
          <w:color w:val="231F20"/>
          <w:spacing w:val="-10"/>
          <w:w w:val="105"/>
        </w:rPr>
        <w:t> </w:t>
      </w:r>
      <w:r>
        <w:rPr>
          <w:color w:val="231F20"/>
          <w:spacing w:val="-2"/>
          <w:w w:val="105"/>
        </w:rPr>
        <w:t>with</w:t>
      </w:r>
      <w:r>
        <w:rPr>
          <w:color w:val="231F20"/>
          <w:spacing w:val="-10"/>
          <w:w w:val="105"/>
        </w:rPr>
        <w:t> </w:t>
      </w:r>
      <w:r>
        <w:rPr>
          <w:color w:val="231F20"/>
          <w:spacing w:val="-2"/>
          <w:w w:val="105"/>
        </w:rPr>
        <w:t>a</w:t>
      </w:r>
      <w:r>
        <w:rPr>
          <w:color w:val="231F20"/>
          <w:spacing w:val="-10"/>
          <w:w w:val="105"/>
        </w:rPr>
        <w:t> </w:t>
      </w:r>
      <w:r>
        <w:rPr>
          <w:color w:val="231F20"/>
          <w:spacing w:val="-2"/>
          <w:w w:val="105"/>
        </w:rPr>
        <w:t>special</w:t>
      </w:r>
      <w:r>
        <w:rPr>
          <w:color w:val="231F20"/>
          <w:spacing w:val="-11"/>
          <w:w w:val="105"/>
        </w:rPr>
        <w:t> </w:t>
      </w:r>
      <w:r>
        <w:rPr>
          <w:color w:val="231F20"/>
          <w:spacing w:val="-2"/>
          <w:w w:val="105"/>
        </w:rPr>
        <w:t>interest</w:t>
      </w:r>
      <w:r>
        <w:rPr>
          <w:color w:val="231F20"/>
          <w:spacing w:val="-10"/>
          <w:w w:val="105"/>
        </w:rPr>
        <w:t> </w:t>
      </w:r>
      <w:r>
        <w:rPr>
          <w:color w:val="231F20"/>
          <w:spacing w:val="-2"/>
          <w:w w:val="105"/>
        </w:rPr>
        <w:t>at</w:t>
      </w:r>
      <w:r>
        <w:rPr>
          <w:color w:val="231F20"/>
          <w:spacing w:val="-10"/>
          <w:w w:val="105"/>
        </w:rPr>
        <w:t> </w:t>
      </w:r>
      <w:r>
        <w:rPr>
          <w:color w:val="231F20"/>
          <w:spacing w:val="-2"/>
          <w:w w:val="105"/>
        </w:rPr>
        <w:t>the</w:t>
      </w:r>
      <w:r>
        <w:rPr>
          <w:color w:val="231F20"/>
          <w:spacing w:val="-10"/>
          <w:w w:val="105"/>
        </w:rPr>
        <w:t> </w:t>
      </w:r>
      <w:r>
        <w:rPr>
          <w:color w:val="231F20"/>
          <w:spacing w:val="-2"/>
          <w:w w:val="105"/>
        </w:rPr>
        <w:t>site,</w:t>
      </w:r>
      <w:r>
        <w:rPr>
          <w:color w:val="231F20"/>
          <w:spacing w:val="-10"/>
          <w:w w:val="105"/>
        </w:rPr>
        <w:t> </w:t>
      </w:r>
      <w:r>
        <w:rPr>
          <w:color w:val="231F20"/>
          <w:spacing w:val="-2"/>
          <w:w w:val="105"/>
        </w:rPr>
        <w:t>or</w:t>
      </w:r>
      <w:r>
        <w:rPr>
          <w:color w:val="231F20"/>
          <w:spacing w:val="-10"/>
          <w:w w:val="105"/>
        </w:rPr>
        <w:t> </w:t>
      </w:r>
      <w:r>
        <w:rPr>
          <w:color w:val="231F20"/>
          <w:spacing w:val="-2"/>
          <w:w w:val="105"/>
        </w:rPr>
        <w:t>those</w:t>
      </w:r>
      <w:r>
        <w:rPr>
          <w:color w:val="231F20"/>
          <w:spacing w:val="-10"/>
          <w:w w:val="105"/>
        </w:rPr>
        <w:t> </w:t>
      </w:r>
      <w:r>
        <w:rPr>
          <w:color w:val="231F20"/>
          <w:spacing w:val="-2"/>
          <w:w w:val="105"/>
        </w:rPr>
        <w:t>with</w:t>
      </w:r>
      <w:r>
        <w:rPr>
          <w:color w:val="231F20"/>
          <w:spacing w:val="-11"/>
          <w:w w:val="105"/>
        </w:rPr>
        <w:t> </w:t>
      </w:r>
      <w:r>
        <w:rPr>
          <w:color w:val="231F20"/>
          <w:spacing w:val="-2"/>
          <w:w w:val="105"/>
        </w:rPr>
        <w:t>no</w:t>
      </w:r>
      <w:r>
        <w:rPr>
          <w:color w:val="231F20"/>
          <w:spacing w:val="-10"/>
          <w:w w:val="105"/>
        </w:rPr>
        <w:t> </w:t>
      </w:r>
      <w:r>
        <w:rPr>
          <w:color w:val="231F20"/>
          <w:spacing w:val="-2"/>
          <w:w w:val="105"/>
        </w:rPr>
        <w:t>previous interest</w:t>
      </w:r>
      <w:r>
        <w:rPr>
          <w:color w:val="231F20"/>
          <w:spacing w:val="-7"/>
          <w:w w:val="105"/>
        </w:rPr>
        <w:t> </w:t>
      </w:r>
      <w:r>
        <w:rPr>
          <w:color w:val="231F20"/>
          <w:spacing w:val="-2"/>
          <w:w w:val="105"/>
        </w:rPr>
        <w:t>or</w:t>
      </w:r>
      <w:r>
        <w:rPr>
          <w:color w:val="231F20"/>
          <w:spacing w:val="-7"/>
          <w:w w:val="105"/>
        </w:rPr>
        <w:t> </w:t>
      </w:r>
      <w:r>
        <w:rPr>
          <w:color w:val="231F20"/>
          <w:spacing w:val="-2"/>
          <w:w w:val="105"/>
        </w:rPr>
        <w:t>knowledge,</w:t>
      </w:r>
      <w:r>
        <w:rPr>
          <w:color w:val="231F20"/>
          <w:spacing w:val="-7"/>
          <w:w w:val="105"/>
        </w:rPr>
        <w:t> </w:t>
      </w:r>
      <w:r>
        <w:rPr>
          <w:color w:val="231F20"/>
          <w:spacing w:val="-2"/>
          <w:w w:val="105"/>
        </w:rPr>
        <w:t>how</w:t>
      </w:r>
      <w:r>
        <w:rPr>
          <w:color w:val="231F20"/>
          <w:spacing w:val="-7"/>
          <w:w w:val="105"/>
        </w:rPr>
        <w:t> </w:t>
      </w:r>
      <w:r>
        <w:rPr>
          <w:color w:val="231F20"/>
          <w:spacing w:val="-2"/>
          <w:w w:val="105"/>
        </w:rPr>
        <w:t>to</w:t>
      </w:r>
      <w:r>
        <w:rPr>
          <w:color w:val="231F20"/>
          <w:spacing w:val="-7"/>
          <w:w w:val="105"/>
        </w:rPr>
        <w:t> </w:t>
      </w:r>
      <w:r>
        <w:rPr>
          <w:color w:val="231F20"/>
          <w:spacing w:val="-2"/>
          <w:w w:val="105"/>
        </w:rPr>
        <w:t>focus</w:t>
      </w:r>
      <w:r>
        <w:rPr>
          <w:color w:val="231F20"/>
          <w:spacing w:val="-7"/>
          <w:w w:val="105"/>
        </w:rPr>
        <w:t> </w:t>
      </w:r>
      <w:r>
        <w:rPr>
          <w:color w:val="231F20"/>
          <w:spacing w:val="-2"/>
          <w:w w:val="105"/>
        </w:rPr>
        <w:t>presentations</w:t>
      </w:r>
      <w:r>
        <w:rPr>
          <w:color w:val="231F20"/>
          <w:spacing w:val="-7"/>
          <w:w w:val="105"/>
        </w:rPr>
        <w:t> </w:t>
      </w:r>
      <w:r>
        <w:rPr>
          <w:color w:val="231F20"/>
          <w:spacing w:val="-2"/>
          <w:w w:val="105"/>
        </w:rPr>
        <w:t>on</w:t>
      </w:r>
      <w:r>
        <w:rPr>
          <w:color w:val="231F20"/>
          <w:spacing w:val="-7"/>
          <w:w w:val="105"/>
        </w:rPr>
        <w:t> </w:t>
      </w:r>
      <w:r>
        <w:rPr>
          <w:color w:val="231F20"/>
          <w:spacing w:val="-2"/>
          <w:w w:val="105"/>
        </w:rPr>
        <w:t>the</w:t>
      </w:r>
      <w:r>
        <w:rPr>
          <w:color w:val="231F20"/>
          <w:spacing w:val="-7"/>
          <w:w w:val="105"/>
        </w:rPr>
        <w:t> </w:t>
      </w:r>
      <w:r>
        <w:rPr>
          <w:color w:val="231F20"/>
          <w:spacing w:val="-2"/>
          <w:w w:val="105"/>
        </w:rPr>
        <w:t>broad</w:t>
      </w:r>
      <w:r>
        <w:rPr>
          <w:color w:val="231F20"/>
          <w:spacing w:val="-7"/>
          <w:w w:val="105"/>
        </w:rPr>
        <w:t> </w:t>
      </w:r>
      <w:r>
        <w:rPr>
          <w:color w:val="231F20"/>
          <w:spacing w:val="-2"/>
          <w:w w:val="105"/>
        </w:rPr>
        <w:t>signiﬁcance</w:t>
      </w:r>
      <w:r>
        <w:rPr>
          <w:color w:val="231F20"/>
          <w:spacing w:val="-7"/>
          <w:w w:val="105"/>
        </w:rPr>
        <w:t> </w:t>
      </w:r>
      <w:r>
        <w:rPr>
          <w:color w:val="231F20"/>
          <w:spacing w:val="-2"/>
          <w:w w:val="105"/>
        </w:rPr>
        <w:t>of the</w:t>
      </w:r>
      <w:r>
        <w:rPr>
          <w:color w:val="231F20"/>
          <w:spacing w:val="-7"/>
          <w:w w:val="105"/>
        </w:rPr>
        <w:t> </w:t>
      </w:r>
      <w:r>
        <w:rPr>
          <w:color w:val="231F20"/>
          <w:spacing w:val="-2"/>
          <w:w w:val="105"/>
        </w:rPr>
        <w:t>sites</w:t>
      </w:r>
      <w:r>
        <w:rPr>
          <w:color w:val="231F20"/>
          <w:spacing w:val="-7"/>
          <w:w w:val="105"/>
        </w:rPr>
        <w:t> </w:t>
      </w:r>
      <w:r>
        <w:rPr>
          <w:color w:val="231F20"/>
          <w:spacing w:val="-2"/>
          <w:w w:val="105"/>
        </w:rPr>
        <w:t>rather </w:t>
      </w:r>
      <w:r>
        <w:rPr>
          <w:color w:val="231F20"/>
          <w:w w:val="105"/>
        </w:rPr>
        <w:t>than</w:t>
      </w:r>
      <w:r>
        <w:rPr>
          <w:color w:val="231F20"/>
          <w:spacing w:val="-8"/>
          <w:w w:val="105"/>
        </w:rPr>
        <w:t> </w:t>
      </w:r>
      <w:r>
        <w:rPr>
          <w:color w:val="231F20"/>
          <w:w w:val="105"/>
        </w:rPr>
        <w:t>on</w:t>
      </w:r>
      <w:r>
        <w:rPr>
          <w:color w:val="231F20"/>
          <w:spacing w:val="-8"/>
          <w:w w:val="105"/>
        </w:rPr>
        <w:t> </w:t>
      </w:r>
      <w:r>
        <w:rPr>
          <w:color w:val="231F20"/>
          <w:w w:val="105"/>
        </w:rPr>
        <w:t>arcane</w:t>
      </w:r>
      <w:r>
        <w:rPr>
          <w:color w:val="231F20"/>
          <w:spacing w:val="-8"/>
          <w:w w:val="105"/>
        </w:rPr>
        <w:t> </w:t>
      </w:r>
      <w:r>
        <w:rPr>
          <w:color w:val="231F20"/>
          <w:w w:val="105"/>
        </w:rPr>
        <w:t>facts,</w:t>
      </w:r>
      <w:r>
        <w:rPr>
          <w:color w:val="231F20"/>
          <w:spacing w:val="-8"/>
          <w:w w:val="105"/>
        </w:rPr>
        <w:t> </w:t>
      </w:r>
      <w:r>
        <w:rPr>
          <w:color w:val="231F20"/>
          <w:w w:val="105"/>
        </w:rPr>
        <w:t>how</w:t>
      </w:r>
      <w:r>
        <w:rPr>
          <w:color w:val="231F20"/>
          <w:spacing w:val="-8"/>
          <w:w w:val="105"/>
        </w:rPr>
        <w:t> </w:t>
      </w:r>
      <w:r>
        <w:rPr>
          <w:color w:val="231F20"/>
          <w:w w:val="105"/>
        </w:rPr>
        <w:t>to</w:t>
      </w:r>
      <w:r>
        <w:rPr>
          <w:color w:val="231F20"/>
          <w:spacing w:val="-8"/>
          <w:w w:val="105"/>
        </w:rPr>
        <w:t> </w:t>
      </w:r>
      <w:r>
        <w:rPr>
          <w:color w:val="231F20"/>
          <w:w w:val="105"/>
        </w:rPr>
        <w:t>focus</w:t>
      </w:r>
      <w:r>
        <w:rPr>
          <w:color w:val="231F20"/>
          <w:spacing w:val="-8"/>
          <w:w w:val="105"/>
        </w:rPr>
        <w:t> </w:t>
      </w:r>
      <w:r>
        <w:rPr>
          <w:color w:val="231F20"/>
          <w:w w:val="105"/>
        </w:rPr>
        <w:t>on</w:t>
      </w:r>
      <w:r>
        <w:rPr>
          <w:color w:val="231F20"/>
          <w:spacing w:val="-8"/>
          <w:w w:val="105"/>
        </w:rPr>
        <w:t> </w:t>
      </w:r>
      <w:r>
        <w:rPr>
          <w:color w:val="231F20"/>
          <w:w w:val="105"/>
        </w:rPr>
        <w:t>education</w:t>
      </w:r>
      <w:r>
        <w:rPr>
          <w:color w:val="231F20"/>
          <w:spacing w:val="-8"/>
          <w:w w:val="105"/>
        </w:rPr>
        <w:t> </w:t>
      </w:r>
      <w:r>
        <w:rPr>
          <w:color w:val="231F20"/>
          <w:w w:val="105"/>
        </w:rPr>
        <w:t>rather</w:t>
      </w:r>
      <w:r>
        <w:rPr>
          <w:color w:val="231F20"/>
          <w:spacing w:val="-8"/>
          <w:w w:val="105"/>
        </w:rPr>
        <w:t> </w:t>
      </w:r>
      <w:r>
        <w:rPr>
          <w:color w:val="231F20"/>
          <w:w w:val="105"/>
        </w:rPr>
        <w:t>than</w:t>
      </w:r>
      <w:r>
        <w:rPr>
          <w:color w:val="231F20"/>
          <w:spacing w:val="-8"/>
          <w:w w:val="105"/>
        </w:rPr>
        <w:t> </w:t>
      </w:r>
      <w:r>
        <w:rPr>
          <w:color w:val="231F20"/>
          <w:w w:val="105"/>
        </w:rPr>
        <w:t>entertainment,</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relative importance of communications skills and educational background.</w:t>
      </w:r>
    </w:p>
    <w:p>
      <w:pPr>
        <w:pStyle w:val="BodyText"/>
        <w:spacing w:line="350" w:lineRule="auto" w:before="6"/>
        <w:ind w:left="159" w:right="554" w:firstLine="1080"/>
        <w:rPr>
          <w:sz w:val="12"/>
        </w:rPr>
      </w:pPr>
      <w:r>
        <w:rPr>
          <w:color w:val="231F20"/>
          <w:w w:val="105"/>
        </w:rPr>
        <w:t>Several</w:t>
      </w:r>
      <w:r>
        <w:rPr>
          <w:color w:val="231F20"/>
          <w:spacing w:val="-5"/>
          <w:w w:val="105"/>
        </w:rPr>
        <w:t> </w:t>
      </w:r>
      <w:r>
        <w:rPr>
          <w:color w:val="231F20"/>
          <w:w w:val="105"/>
        </w:rPr>
        <w:t>factors</w:t>
      </w:r>
      <w:r>
        <w:rPr>
          <w:color w:val="231F20"/>
          <w:spacing w:val="-5"/>
          <w:w w:val="105"/>
        </w:rPr>
        <w:t> </w:t>
      </w:r>
      <w:r>
        <w:rPr>
          <w:color w:val="231F20"/>
          <w:w w:val="105"/>
        </w:rPr>
        <w:t>particularly</w:t>
      </w:r>
      <w:r>
        <w:rPr>
          <w:color w:val="231F20"/>
          <w:spacing w:val="-8"/>
          <w:w w:val="105"/>
        </w:rPr>
        <w:t> </w:t>
      </w:r>
      <w:r>
        <w:rPr>
          <w:color w:val="231F20"/>
          <w:w w:val="105"/>
        </w:rPr>
        <w:t>inﬂuenced</w:t>
      </w:r>
      <w:r>
        <w:rPr>
          <w:color w:val="231F20"/>
          <w:spacing w:val="-5"/>
          <w:w w:val="105"/>
        </w:rPr>
        <w:t> </w:t>
      </w:r>
      <w:r>
        <w:rPr>
          <w:color w:val="231F20"/>
          <w:w w:val="105"/>
        </w:rPr>
        <w:t>the</w:t>
      </w:r>
      <w:r>
        <w:rPr>
          <w:color w:val="231F20"/>
          <w:spacing w:val="-5"/>
          <w:w w:val="105"/>
        </w:rPr>
        <w:t> </w:t>
      </w:r>
      <w:r>
        <w:rPr>
          <w:color w:val="231F20"/>
          <w:w w:val="105"/>
        </w:rPr>
        <w:t>evolution</w:t>
      </w:r>
      <w:r>
        <w:rPr>
          <w:color w:val="231F20"/>
          <w:spacing w:val="-5"/>
          <w:w w:val="105"/>
        </w:rPr>
        <w:t> </w:t>
      </w:r>
      <w:r>
        <w:rPr>
          <w:color w:val="231F20"/>
          <w:w w:val="105"/>
        </w:rPr>
        <w:t>of NPS</w:t>
      </w:r>
      <w:r>
        <w:rPr>
          <w:color w:val="231F20"/>
          <w:spacing w:val="-5"/>
          <w:w w:val="105"/>
        </w:rPr>
        <w:t> </w:t>
      </w:r>
      <w:r>
        <w:rPr>
          <w:color w:val="231F20"/>
          <w:w w:val="105"/>
        </w:rPr>
        <w:t>interpretation</w:t>
      </w:r>
      <w:r>
        <w:rPr>
          <w:color w:val="231F20"/>
          <w:spacing w:val="-5"/>
          <w:w w:val="105"/>
        </w:rPr>
        <w:t> </w:t>
      </w:r>
      <w:r>
        <w:rPr>
          <w:color w:val="231F20"/>
          <w:w w:val="105"/>
        </w:rPr>
        <w:t>in</w:t>
      </w:r>
      <w:r>
        <w:rPr>
          <w:color w:val="231F20"/>
          <w:spacing w:val="-5"/>
          <w:w w:val="105"/>
        </w:rPr>
        <w:t> </w:t>
      </w:r>
      <w:r>
        <w:rPr>
          <w:color w:val="231F20"/>
          <w:w w:val="105"/>
        </w:rPr>
        <w:t>the </w:t>
      </w:r>
      <w:r>
        <w:rPr>
          <w:color w:val="231F20"/>
        </w:rPr>
        <w:t>years after 1950.</w:t>
      </w:r>
      <w:r>
        <w:rPr>
          <w:color w:val="231F20"/>
          <w:spacing w:val="-1"/>
        </w:rPr>
        <w:t> </w:t>
      </w:r>
      <w:r>
        <w:rPr>
          <w:color w:val="231F20"/>
        </w:rPr>
        <w:t>The development of audiovisual resources meant that some of the previously </w:t>
      </w:r>
      <w:r>
        <w:rPr>
          <w:color w:val="231F20"/>
          <w:spacing w:val="-2"/>
          <w:w w:val="105"/>
        </w:rPr>
        <w:t>personal services provided by</w:t>
      </w:r>
      <w:r>
        <w:rPr>
          <w:color w:val="231F20"/>
          <w:spacing w:val="-5"/>
          <w:w w:val="105"/>
        </w:rPr>
        <w:t> </w:t>
      </w:r>
      <w:r>
        <w:rPr>
          <w:color w:val="231F20"/>
          <w:spacing w:val="-2"/>
          <w:w w:val="105"/>
        </w:rPr>
        <w:t>interpreters were replaced by</w:t>
      </w:r>
      <w:r>
        <w:rPr>
          <w:color w:val="231F20"/>
          <w:spacing w:val="-5"/>
          <w:w w:val="105"/>
        </w:rPr>
        <w:t> </w:t>
      </w:r>
      <w:r>
        <w:rPr>
          <w:color w:val="231F20"/>
          <w:spacing w:val="-2"/>
          <w:w w:val="105"/>
        </w:rPr>
        <w:t>self-directed activities. During</w:t>
      </w:r>
      <w:r>
        <w:rPr>
          <w:color w:val="231F20"/>
          <w:spacing w:val="-2"/>
          <w:w w:val="105"/>
        </w:rPr>
        <w:t> </w:t>
      </w:r>
      <w:r>
        <w:rPr>
          <w:color w:val="231F20"/>
          <w:w w:val="105"/>
        </w:rPr>
        <w:t>the</w:t>
      </w:r>
      <w:r>
        <w:rPr>
          <w:color w:val="231F20"/>
          <w:spacing w:val="-13"/>
          <w:w w:val="105"/>
        </w:rPr>
        <w:t> </w:t>
      </w:r>
      <w:r>
        <w:rPr>
          <w:color w:val="231F20"/>
          <w:w w:val="105"/>
        </w:rPr>
        <w:t>Mission</w:t>
      </w:r>
      <w:r>
        <w:rPr>
          <w:color w:val="231F20"/>
          <w:spacing w:val="-12"/>
          <w:w w:val="105"/>
        </w:rPr>
        <w:t> </w:t>
      </w:r>
      <w:r>
        <w:rPr>
          <w:color w:val="231F20"/>
          <w:w w:val="105"/>
        </w:rPr>
        <w:t>66</w:t>
      </w:r>
      <w:r>
        <w:rPr>
          <w:color w:val="231F20"/>
          <w:spacing w:val="-12"/>
          <w:w w:val="105"/>
        </w:rPr>
        <w:t> </w:t>
      </w:r>
      <w:r>
        <w:rPr>
          <w:color w:val="231F20"/>
          <w:w w:val="105"/>
        </w:rPr>
        <w:t>period,</w:t>
      </w:r>
      <w:r>
        <w:rPr>
          <w:color w:val="231F20"/>
          <w:spacing w:val="-12"/>
          <w:w w:val="105"/>
        </w:rPr>
        <w:t> </w:t>
      </w:r>
      <w:r>
        <w:rPr>
          <w:color w:val="231F20"/>
          <w:w w:val="105"/>
        </w:rPr>
        <w:t>when</w:t>
      </w:r>
      <w:r>
        <w:rPr>
          <w:color w:val="231F20"/>
          <w:spacing w:val="-12"/>
          <w:w w:val="105"/>
        </w:rPr>
        <w:t> </w:t>
      </w:r>
      <w:r>
        <w:rPr>
          <w:color w:val="231F20"/>
          <w:w w:val="105"/>
        </w:rPr>
        <w:t>the</w:t>
      </w:r>
      <w:r>
        <w:rPr>
          <w:color w:val="231F20"/>
          <w:spacing w:val="-12"/>
          <w:w w:val="105"/>
        </w:rPr>
        <w:t> </w:t>
      </w:r>
      <w:r>
        <w:rPr>
          <w:color w:val="231F20"/>
          <w:w w:val="105"/>
        </w:rPr>
        <w:t>NPS</w:t>
      </w:r>
      <w:r>
        <w:rPr>
          <w:color w:val="231F20"/>
          <w:spacing w:val="-12"/>
          <w:w w:val="105"/>
        </w:rPr>
        <w:t> </w:t>
      </w:r>
      <w:r>
        <w:rPr>
          <w:color w:val="231F20"/>
          <w:w w:val="105"/>
        </w:rPr>
        <w:t>worked</w:t>
      </w:r>
      <w:r>
        <w:rPr>
          <w:color w:val="231F20"/>
          <w:spacing w:val="-13"/>
          <w:w w:val="105"/>
        </w:rPr>
        <w:t> </w:t>
      </w:r>
      <w:r>
        <w:rPr>
          <w:color w:val="231F20"/>
          <w:w w:val="105"/>
        </w:rPr>
        <w:t>toward</w:t>
      </w:r>
      <w:r>
        <w:rPr>
          <w:color w:val="231F20"/>
          <w:spacing w:val="-12"/>
          <w:w w:val="105"/>
        </w:rPr>
        <w:t> </w:t>
      </w:r>
      <w:r>
        <w:rPr>
          <w:color w:val="231F20"/>
          <w:w w:val="105"/>
        </w:rPr>
        <w:t>its</w:t>
      </w:r>
      <w:r>
        <w:rPr>
          <w:color w:val="231F20"/>
          <w:spacing w:val="-12"/>
          <w:w w:val="105"/>
        </w:rPr>
        <w:t> </w:t>
      </w:r>
      <w:r>
        <w:rPr>
          <w:color w:val="231F20"/>
          <w:w w:val="105"/>
        </w:rPr>
        <w:t>ﬁftieth</w:t>
      </w:r>
      <w:r>
        <w:rPr>
          <w:color w:val="231F20"/>
          <w:spacing w:val="-12"/>
          <w:w w:val="105"/>
        </w:rPr>
        <w:t> </w:t>
      </w:r>
      <w:r>
        <w:rPr>
          <w:color w:val="231F20"/>
          <w:w w:val="105"/>
        </w:rPr>
        <w:t>anniversary,</w:t>
      </w:r>
      <w:r>
        <w:rPr>
          <w:color w:val="231F20"/>
          <w:spacing w:val="-12"/>
          <w:w w:val="105"/>
        </w:rPr>
        <w:t> </w:t>
      </w:r>
      <w:r>
        <w:rPr>
          <w:color w:val="231F20"/>
          <w:w w:val="105"/>
        </w:rPr>
        <w:t>the</w:t>
      </w:r>
      <w:r>
        <w:rPr>
          <w:color w:val="231F20"/>
          <w:spacing w:val="-12"/>
          <w:w w:val="105"/>
        </w:rPr>
        <w:t> </w:t>
      </w:r>
      <w:r>
        <w:rPr>
          <w:color w:val="231F20"/>
          <w:w w:val="105"/>
        </w:rPr>
        <w:t>implementa- tion</w:t>
      </w:r>
      <w:r>
        <w:rPr>
          <w:color w:val="231F20"/>
          <w:spacing w:val="-10"/>
          <w:w w:val="105"/>
        </w:rPr>
        <w:t> </w:t>
      </w:r>
      <w:r>
        <w:rPr>
          <w:color w:val="231F20"/>
          <w:w w:val="105"/>
        </w:rPr>
        <w:t>of</w:t>
      </w:r>
      <w:r>
        <w:rPr>
          <w:color w:val="231F20"/>
          <w:spacing w:val="-4"/>
          <w:w w:val="105"/>
        </w:rPr>
        <w:t> </w:t>
      </w:r>
      <w:r>
        <w:rPr>
          <w:color w:val="231F20"/>
          <w:w w:val="105"/>
        </w:rPr>
        <w:t>visitor</w:t>
      </w:r>
      <w:r>
        <w:rPr>
          <w:color w:val="231F20"/>
          <w:spacing w:val="-10"/>
          <w:w w:val="105"/>
        </w:rPr>
        <w:t> </w:t>
      </w:r>
      <w:r>
        <w:rPr>
          <w:color w:val="231F20"/>
          <w:w w:val="105"/>
        </w:rPr>
        <w:t>centers</w:t>
      </w:r>
      <w:r>
        <w:rPr>
          <w:color w:val="231F20"/>
          <w:spacing w:val="-10"/>
          <w:w w:val="105"/>
        </w:rPr>
        <w:t> </w:t>
      </w:r>
      <w:r>
        <w:rPr>
          <w:color w:val="231F20"/>
          <w:w w:val="105"/>
        </w:rPr>
        <w:t>as</w:t>
      </w:r>
      <w:r>
        <w:rPr>
          <w:color w:val="231F20"/>
          <w:spacing w:val="-10"/>
          <w:w w:val="105"/>
        </w:rPr>
        <w:t> </w:t>
      </w:r>
      <w:r>
        <w:rPr>
          <w:color w:val="231F20"/>
          <w:w w:val="105"/>
        </w:rPr>
        <w:t>places</w:t>
      </w:r>
      <w:r>
        <w:rPr>
          <w:color w:val="231F20"/>
          <w:spacing w:val="-10"/>
          <w:w w:val="105"/>
        </w:rPr>
        <w:t> </w:t>
      </w:r>
      <w:r>
        <w:rPr>
          <w:color w:val="231F20"/>
          <w:w w:val="105"/>
        </w:rPr>
        <w:t>of</w:t>
      </w:r>
      <w:r>
        <w:rPr>
          <w:color w:val="231F20"/>
          <w:spacing w:val="-4"/>
          <w:w w:val="105"/>
        </w:rPr>
        <w:t> </w:t>
      </w:r>
      <w:r>
        <w:rPr>
          <w:color w:val="231F20"/>
          <w:w w:val="105"/>
        </w:rPr>
        <w:t>orientation,</w:t>
      </w:r>
      <w:r>
        <w:rPr>
          <w:color w:val="231F20"/>
          <w:spacing w:val="-10"/>
          <w:w w:val="105"/>
        </w:rPr>
        <w:t> </w:t>
      </w:r>
      <w:r>
        <w:rPr>
          <w:color w:val="231F20"/>
          <w:w w:val="105"/>
        </w:rPr>
        <w:t>education,</w:t>
      </w:r>
      <w:r>
        <w:rPr>
          <w:color w:val="231F20"/>
          <w:spacing w:val="-10"/>
          <w:w w:val="105"/>
        </w:rPr>
        <w:t> </w:t>
      </w:r>
      <w:r>
        <w:rPr>
          <w:color w:val="231F20"/>
          <w:w w:val="105"/>
        </w:rPr>
        <w:t>and</w:t>
      </w:r>
      <w:r>
        <w:rPr>
          <w:color w:val="231F20"/>
          <w:spacing w:val="-10"/>
          <w:w w:val="105"/>
        </w:rPr>
        <w:t> </w:t>
      </w:r>
      <w:r>
        <w:rPr>
          <w:color w:val="231F20"/>
          <w:w w:val="105"/>
        </w:rPr>
        <w:t>interpretation</w:t>
      </w:r>
      <w:r>
        <w:rPr>
          <w:color w:val="231F20"/>
          <w:spacing w:val="-10"/>
          <w:w w:val="105"/>
        </w:rPr>
        <w:t> </w:t>
      </w:r>
      <w:r>
        <w:rPr>
          <w:color w:val="231F20"/>
          <w:w w:val="105"/>
        </w:rPr>
        <w:t>became</w:t>
      </w:r>
      <w:r>
        <w:rPr>
          <w:color w:val="231F20"/>
          <w:spacing w:val="-10"/>
          <w:w w:val="105"/>
        </w:rPr>
        <w:t> </w:t>
      </w:r>
      <w:r>
        <w:rPr>
          <w:color w:val="231F20"/>
          <w:w w:val="105"/>
        </w:rPr>
        <w:t>increas- ingly</w:t>
      </w:r>
      <w:r>
        <w:rPr>
          <w:color w:val="231F20"/>
          <w:spacing w:val="-13"/>
          <w:w w:val="105"/>
        </w:rPr>
        <w:t> </w:t>
      </w:r>
      <w:r>
        <w:rPr>
          <w:color w:val="231F20"/>
          <w:w w:val="105"/>
        </w:rPr>
        <w:t>important.</w:t>
      </w:r>
      <w:r>
        <w:rPr>
          <w:color w:val="231F20"/>
          <w:spacing w:val="-12"/>
          <w:w w:val="105"/>
        </w:rPr>
        <w:t> </w:t>
      </w:r>
      <w:r>
        <w:rPr>
          <w:color w:val="231F20"/>
          <w:w w:val="105"/>
        </w:rPr>
        <w:t>Before</w:t>
      </w:r>
      <w:r>
        <w:rPr>
          <w:color w:val="231F20"/>
          <w:spacing w:val="-12"/>
          <w:w w:val="105"/>
        </w:rPr>
        <w:t> </w:t>
      </w:r>
      <w:r>
        <w:rPr>
          <w:color w:val="231F20"/>
          <w:w w:val="105"/>
        </w:rPr>
        <w:t>the</w:t>
      </w:r>
      <w:r>
        <w:rPr>
          <w:color w:val="231F20"/>
          <w:spacing w:val="-12"/>
          <w:w w:val="105"/>
        </w:rPr>
        <w:t> </w:t>
      </w:r>
      <w:r>
        <w:rPr>
          <w:color w:val="231F20"/>
          <w:w w:val="105"/>
        </w:rPr>
        <w:t>Mission</w:t>
      </w:r>
      <w:r>
        <w:rPr>
          <w:color w:val="231F20"/>
          <w:spacing w:val="-12"/>
          <w:w w:val="105"/>
        </w:rPr>
        <w:t> </w:t>
      </w:r>
      <w:r>
        <w:rPr>
          <w:color w:val="231F20"/>
          <w:w w:val="105"/>
        </w:rPr>
        <w:t>66</w:t>
      </w:r>
      <w:r>
        <w:rPr>
          <w:color w:val="231F20"/>
          <w:spacing w:val="-12"/>
          <w:w w:val="105"/>
        </w:rPr>
        <w:t> </w:t>
      </w:r>
      <w:r>
        <w:rPr>
          <w:color w:val="231F20"/>
          <w:w w:val="105"/>
        </w:rPr>
        <w:t>initiative,</w:t>
      </w:r>
      <w:r>
        <w:rPr>
          <w:color w:val="231F20"/>
          <w:spacing w:val="-12"/>
          <w:w w:val="105"/>
        </w:rPr>
        <w:t> </w:t>
      </w:r>
      <w:r>
        <w:rPr>
          <w:color w:val="231F20"/>
          <w:w w:val="105"/>
        </w:rPr>
        <w:t>only</w:t>
      </w:r>
      <w:r>
        <w:rPr>
          <w:color w:val="231F20"/>
          <w:spacing w:val="-13"/>
          <w:w w:val="105"/>
        </w:rPr>
        <w:t> </w:t>
      </w:r>
      <w:r>
        <w:rPr>
          <w:color w:val="231F20"/>
          <w:w w:val="105"/>
        </w:rPr>
        <w:t>three</w:t>
      </w:r>
      <w:r>
        <w:rPr>
          <w:color w:val="231F20"/>
          <w:spacing w:val="-12"/>
          <w:w w:val="105"/>
        </w:rPr>
        <w:t> </w:t>
      </w:r>
      <w:r>
        <w:rPr>
          <w:color w:val="231F20"/>
          <w:w w:val="105"/>
        </w:rPr>
        <w:t>identiﬁed</w:t>
      </w:r>
      <w:r>
        <w:rPr>
          <w:color w:val="231F20"/>
          <w:spacing w:val="-12"/>
          <w:w w:val="105"/>
        </w:rPr>
        <w:t> </w:t>
      </w:r>
      <w:r>
        <w:rPr>
          <w:color w:val="231F20"/>
          <w:w w:val="105"/>
        </w:rPr>
        <w:t>visitor</w:t>
      </w:r>
      <w:r>
        <w:rPr>
          <w:color w:val="231F20"/>
          <w:spacing w:val="-12"/>
          <w:w w:val="105"/>
        </w:rPr>
        <w:t> </w:t>
      </w:r>
      <w:r>
        <w:rPr>
          <w:color w:val="231F20"/>
          <w:w w:val="105"/>
        </w:rPr>
        <w:t>centers</w:t>
      </w:r>
      <w:r>
        <w:rPr>
          <w:color w:val="231F20"/>
          <w:spacing w:val="-12"/>
          <w:w w:val="105"/>
        </w:rPr>
        <w:t> </w:t>
      </w:r>
      <w:r>
        <w:rPr>
          <w:color w:val="231F20"/>
          <w:w w:val="105"/>
        </w:rPr>
        <w:t>existed </w:t>
      </w:r>
      <w:r>
        <w:rPr>
          <w:color w:val="231F20"/>
        </w:rPr>
        <w:t>within the system; by 1960, there were ﬁfty-six such centers, and the number increased to 281 </w:t>
      </w:r>
      <w:r>
        <w:rPr>
          <w:color w:val="231F20"/>
          <w:w w:val="105"/>
        </w:rPr>
        <w:t>by</w:t>
      </w:r>
      <w:r>
        <w:rPr>
          <w:color w:val="231F20"/>
          <w:spacing w:val="-13"/>
          <w:w w:val="105"/>
        </w:rPr>
        <w:t> </w:t>
      </w:r>
      <w:r>
        <w:rPr>
          <w:color w:val="231F20"/>
          <w:w w:val="105"/>
        </w:rPr>
        <w:t>1975.</w:t>
      </w:r>
      <w:r>
        <w:rPr>
          <w:color w:val="231F20"/>
          <w:spacing w:val="-12"/>
          <w:w w:val="105"/>
        </w:rPr>
        <w:t> </w:t>
      </w:r>
      <w:r>
        <w:rPr>
          <w:color w:val="231F20"/>
          <w:w w:val="105"/>
        </w:rPr>
        <w:t>As</w:t>
      </w:r>
      <w:r>
        <w:rPr>
          <w:color w:val="231F20"/>
          <w:spacing w:val="-12"/>
          <w:w w:val="105"/>
        </w:rPr>
        <w:t> </w:t>
      </w:r>
      <w:r>
        <w:rPr>
          <w:color w:val="231F20"/>
          <w:w w:val="105"/>
        </w:rPr>
        <w:t>a</w:t>
      </w:r>
      <w:r>
        <w:rPr>
          <w:color w:val="231F20"/>
          <w:spacing w:val="-12"/>
          <w:w w:val="105"/>
        </w:rPr>
        <w:t> </w:t>
      </w:r>
      <w:r>
        <w:rPr>
          <w:color w:val="231F20"/>
          <w:w w:val="105"/>
        </w:rPr>
        <w:t>result,</w:t>
      </w:r>
      <w:r>
        <w:rPr>
          <w:color w:val="231F20"/>
          <w:spacing w:val="-12"/>
          <w:w w:val="105"/>
        </w:rPr>
        <w:t> </w:t>
      </w:r>
      <w:r>
        <w:rPr>
          <w:color w:val="231F20"/>
          <w:w w:val="105"/>
        </w:rPr>
        <w:t>park</w:t>
      </w:r>
      <w:r>
        <w:rPr>
          <w:color w:val="231F20"/>
          <w:spacing w:val="-12"/>
          <w:w w:val="105"/>
        </w:rPr>
        <w:t> </w:t>
      </w:r>
      <w:r>
        <w:rPr>
          <w:color w:val="231F20"/>
          <w:w w:val="105"/>
        </w:rPr>
        <w:t>personnel</w:t>
      </w:r>
      <w:r>
        <w:rPr>
          <w:color w:val="231F20"/>
          <w:spacing w:val="-12"/>
          <w:w w:val="105"/>
        </w:rPr>
        <w:t> </w:t>
      </w:r>
      <w:r>
        <w:rPr>
          <w:color w:val="231F20"/>
          <w:w w:val="105"/>
        </w:rPr>
        <w:t>and</w:t>
      </w:r>
      <w:r>
        <w:rPr>
          <w:color w:val="231F20"/>
          <w:spacing w:val="-13"/>
          <w:w w:val="105"/>
        </w:rPr>
        <w:t> </w:t>
      </w:r>
      <w:r>
        <w:rPr>
          <w:color w:val="231F20"/>
          <w:w w:val="105"/>
        </w:rPr>
        <w:t>their</w:t>
      </w:r>
      <w:r>
        <w:rPr>
          <w:color w:val="231F20"/>
          <w:spacing w:val="-12"/>
          <w:w w:val="105"/>
        </w:rPr>
        <w:t> </w:t>
      </w:r>
      <w:r>
        <w:rPr>
          <w:color w:val="231F20"/>
          <w:w w:val="105"/>
        </w:rPr>
        <w:t>audiences</w:t>
      </w:r>
      <w:r>
        <w:rPr>
          <w:color w:val="231F20"/>
          <w:spacing w:val="-12"/>
          <w:w w:val="105"/>
        </w:rPr>
        <w:t> </w:t>
      </w:r>
      <w:r>
        <w:rPr>
          <w:color w:val="231F20"/>
          <w:w w:val="105"/>
        </w:rPr>
        <w:t>relied</w:t>
      </w:r>
      <w:r>
        <w:rPr>
          <w:color w:val="231F20"/>
          <w:spacing w:val="-12"/>
          <w:w w:val="105"/>
        </w:rPr>
        <w:t> </w:t>
      </w:r>
      <w:r>
        <w:rPr>
          <w:color w:val="231F20"/>
          <w:w w:val="105"/>
        </w:rPr>
        <w:t>more</w:t>
      </w:r>
      <w:r>
        <w:rPr>
          <w:color w:val="231F20"/>
          <w:spacing w:val="-12"/>
          <w:w w:val="105"/>
        </w:rPr>
        <w:t> </w:t>
      </w:r>
      <w:r>
        <w:rPr>
          <w:color w:val="231F20"/>
          <w:w w:val="105"/>
        </w:rPr>
        <w:t>heavily</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3"/>
          <w:w w:val="105"/>
        </w:rPr>
        <w:t> </w:t>
      </w:r>
      <w:r>
        <w:rPr>
          <w:color w:val="231F20"/>
          <w:w w:val="105"/>
        </w:rPr>
        <w:t>centers</w:t>
      </w:r>
      <w:r>
        <w:rPr>
          <w:color w:val="231F20"/>
          <w:spacing w:val="-12"/>
          <w:w w:val="105"/>
        </w:rPr>
        <w:t> </w:t>
      </w:r>
      <w:r>
        <w:rPr>
          <w:color w:val="231F20"/>
          <w:w w:val="105"/>
        </w:rPr>
        <w:t>to provide</w:t>
      </w:r>
      <w:r>
        <w:rPr>
          <w:color w:val="231F20"/>
          <w:spacing w:val="-5"/>
          <w:w w:val="105"/>
        </w:rPr>
        <w:t> </w:t>
      </w:r>
      <w:r>
        <w:rPr>
          <w:color w:val="231F20"/>
          <w:w w:val="105"/>
        </w:rPr>
        <w:t>information</w:t>
      </w:r>
      <w:r>
        <w:rPr>
          <w:color w:val="231F20"/>
          <w:spacing w:val="-5"/>
          <w:w w:val="105"/>
        </w:rPr>
        <w:t> </w:t>
      </w:r>
      <w:r>
        <w:rPr>
          <w:color w:val="231F20"/>
          <w:w w:val="105"/>
        </w:rPr>
        <w:t>and</w:t>
      </w:r>
      <w:r>
        <w:rPr>
          <w:color w:val="231F20"/>
          <w:spacing w:val="-5"/>
          <w:w w:val="105"/>
        </w:rPr>
        <w:t> </w:t>
      </w:r>
      <w:r>
        <w:rPr>
          <w:color w:val="231F20"/>
          <w:w w:val="105"/>
        </w:rPr>
        <w:t>education.</w:t>
      </w:r>
      <w:r>
        <w:rPr>
          <w:color w:val="231F20"/>
          <w:spacing w:val="-5"/>
          <w:w w:val="105"/>
        </w:rPr>
        <w:t> </w:t>
      </w:r>
      <w:r>
        <w:rPr>
          <w:color w:val="231F20"/>
          <w:w w:val="105"/>
        </w:rPr>
        <w:t>With</w:t>
      </w:r>
      <w:r>
        <w:rPr>
          <w:color w:val="231F20"/>
          <w:spacing w:val="-5"/>
          <w:w w:val="105"/>
        </w:rPr>
        <w:t> </w:t>
      </w:r>
      <w:r>
        <w:rPr>
          <w:color w:val="231F20"/>
          <w:w w:val="105"/>
        </w:rPr>
        <w:t>exposure</w:t>
      </w:r>
      <w:r>
        <w:rPr>
          <w:color w:val="231F20"/>
          <w:spacing w:val="-5"/>
          <w:w w:val="105"/>
        </w:rPr>
        <w:t> </w:t>
      </w:r>
      <w:r>
        <w:rPr>
          <w:color w:val="231F20"/>
          <w:w w:val="105"/>
        </w:rPr>
        <w:t>to</w:t>
      </w:r>
      <w:r>
        <w:rPr>
          <w:color w:val="231F20"/>
          <w:spacing w:val="-5"/>
          <w:w w:val="105"/>
        </w:rPr>
        <w:t> </w:t>
      </w:r>
      <w:r>
        <w:rPr>
          <w:color w:val="231F20"/>
          <w:w w:val="105"/>
        </w:rPr>
        <w:t>television</w:t>
      </w:r>
      <w:r>
        <w:rPr>
          <w:color w:val="231F20"/>
          <w:spacing w:val="-5"/>
          <w:w w:val="105"/>
        </w:rPr>
        <w:t> </w:t>
      </w:r>
      <w:r>
        <w:rPr>
          <w:color w:val="231F20"/>
          <w:w w:val="105"/>
        </w:rPr>
        <w:t>and</w:t>
      </w:r>
      <w:r>
        <w:rPr>
          <w:color w:val="231F20"/>
          <w:spacing w:val="-5"/>
          <w:w w:val="105"/>
        </w:rPr>
        <w:t> </w:t>
      </w:r>
      <w:r>
        <w:rPr>
          <w:color w:val="231F20"/>
          <w:w w:val="105"/>
        </w:rPr>
        <w:t>other</w:t>
      </w:r>
      <w:r>
        <w:rPr>
          <w:color w:val="231F20"/>
          <w:spacing w:val="-5"/>
          <w:w w:val="105"/>
        </w:rPr>
        <w:t> </w:t>
      </w:r>
      <w:r>
        <w:rPr>
          <w:color w:val="231F20"/>
          <w:w w:val="105"/>
        </w:rPr>
        <w:t>media,</w:t>
      </w:r>
      <w:r>
        <w:rPr>
          <w:color w:val="231F20"/>
          <w:spacing w:val="-5"/>
          <w:w w:val="105"/>
        </w:rPr>
        <w:t> </w:t>
      </w:r>
      <w:r>
        <w:rPr>
          <w:color w:val="231F20"/>
          <w:w w:val="105"/>
        </w:rPr>
        <w:t>the</w:t>
      </w:r>
      <w:r>
        <w:rPr>
          <w:color w:val="231F20"/>
          <w:spacing w:val="-5"/>
          <w:w w:val="105"/>
        </w:rPr>
        <w:t> </w:t>
      </w:r>
      <w:r>
        <w:rPr>
          <w:color w:val="231F20"/>
          <w:w w:val="105"/>
        </w:rPr>
        <w:t>expec- </w:t>
      </w:r>
      <w:r>
        <w:rPr>
          <w:color w:val="231F20"/>
          <w:spacing w:val="-2"/>
          <w:w w:val="105"/>
        </w:rPr>
        <w:t>tations</w:t>
      </w:r>
      <w:r>
        <w:rPr>
          <w:color w:val="231F20"/>
          <w:spacing w:val="-3"/>
          <w:w w:val="105"/>
        </w:rPr>
        <w:t> </w:t>
      </w:r>
      <w:r>
        <w:rPr>
          <w:color w:val="231F20"/>
          <w:spacing w:val="-2"/>
          <w:w w:val="105"/>
        </w:rPr>
        <w:t>of audiences</w:t>
      </w:r>
      <w:r>
        <w:rPr>
          <w:color w:val="231F20"/>
          <w:spacing w:val="-3"/>
          <w:w w:val="105"/>
        </w:rPr>
        <w:t> </w:t>
      </w:r>
      <w:r>
        <w:rPr>
          <w:color w:val="231F20"/>
          <w:spacing w:val="-2"/>
          <w:w w:val="105"/>
        </w:rPr>
        <w:t>changed,</w:t>
      </w:r>
      <w:r>
        <w:rPr>
          <w:color w:val="231F20"/>
          <w:spacing w:val="-3"/>
          <w:w w:val="105"/>
        </w:rPr>
        <w:t> </w:t>
      </w:r>
      <w:r>
        <w:rPr>
          <w:color w:val="231F20"/>
          <w:spacing w:val="-2"/>
          <w:w w:val="105"/>
        </w:rPr>
        <w:t>requiring</w:t>
      </w:r>
      <w:r>
        <w:rPr>
          <w:color w:val="231F20"/>
          <w:spacing w:val="-3"/>
          <w:w w:val="105"/>
        </w:rPr>
        <w:t> </w:t>
      </w:r>
      <w:r>
        <w:rPr>
          <w:color w:val="231F20"/>
          <w:spacing w:val="-2"/>
          <w:w w:val="105"/>
        </w:rPr>
        <w:t>new</w:t>
      </w:r>
      <w:r>
        <w:rPr>
          <w:color w:val="231F20"/>
          <w:spacing w:val="-3"/>
          <w:w w:val="105"/>
        </w:rPr>
        <w:t> </w:t>
      </w:r>
      <w:r>
        <w:rPr>
          <w:color w:val="231F20"/>
          <w:spacing w:val="-2"/>
          <w:w w:val="105"/>
        </w:rPr>
        <w:t>considerations</w:t>
      </w:r>
      <w:r>
        <w:rPr>
          <w:color w:val="231F20"/>
          <w:spacing w:val="-3"/>
          <w:w w:val="105"/>
        </w:rPr>
        <w:t> </w:t>
      </w:r>
      <w:r>
        <w:rPr>
          <w:color w:val="231F20"/>
          <w:spacing w:val="-2"/>
          <w:w w:val="105"/>
        </w:rPr>
        <w:t>of appropriate</w:t>
      </w:r>
      <w:r>
        <w:rPr>
          <w:color w:val="231F20"/>
          <w:spacing w:val="-3"/>
          <w:w w:val="105"/>
        </w:rPr>
        <w:t> </w:t>
      </w:r>
      <w:r>
        <w:rPr>
          <w:color w:val="231F20"/>
          <w:spacing w:val="-2"/>
          <w:w w:val="105"/>
        </w:rPr>
        <w:t>interpretation.</w:t>
      </w:r>
      <w:r>
        <w:rPr>
          <w:color w:val="231F20"/>
          <w:spacing w:val="-7"/>
          <w:w w:val="105"/>
        </w:rPr>
        <w:t> </w:t>
      </w:r>
      <w:r>
        <w:rPr>
          <w:color w:val="231F20"/>
          <w:spacing w:val="-2"/>
          <w:w w:val="105"/>
        </w:rPr>
        <w:t>Af- ter</w:t>
      </w:r>
      <w:r>
        <w:rPr>
          <w:color w:val="231F20"/>
          <w:spacing w:val="-5"/>
          <w:w w:val="105"/>
        </w:rPr>
        <w:t> </w:t>
      </w:r>
      <w:r>
        <w:rPr>
          <w:color w:val="231F20"/>
          <w:spacing w:val="-2"/>
          <w:w w:val="105"/>
        </w:rPr>
        <w:t>1950,</w:t>
      </w:r>
      <w:r>
        <w:rPr>
          <w:color w:val="231F20"/>
          <w:spacing w:val="-5"/>
          <w:w w:val="105"/>
        </w:rPr>
        <w:t> </w:t>
      </w:r>
      <w:r>
        <w:rPr>
          <w:color w:val="231F20"/>
          <w:spacing w:val="-2"/>
          <w:w w:val="105"/>
        </w:rPr>
        <w:t>eﬀorts</w:t>
      </w:r>
      <w:r>
        <w:rPr>
          <w:color w:val="231F20"/>
          <w:spacing w:val="-5"/>
          <w:w w:val="105"/>
        </w:rPr>
        <w:t> </w:t>
      </w:r>
      <w:r>
        <w:rPr>
          <w:color w:val="231F20"/>
          <w:spacing w:val="-2"/>
          <w:w w:val="105"/>
        </w:rPr>
        <w:t>to</w:t>
      </w:r>
      <w:r>
        <w:rPr>
          <w:color w:val="231F20"/>
          <w:spacing w:val="-5"/>
          <w:w w:val="105"/>
        </w:rPr>
        <w:t> </w:t>
      </w:r>
      <w:r>
        <w:rPr>
          <w:color w:val="231F20"/>
          <w:spacing w:val="-2"/>
          <w:w w:val="105"/>
        </w:rPr>
        <w:t>deﬁne</w:t>
      </w:r>
      <w:r>
        <w:rPr>
          <w:color w:val="231F20"/>
          <w:spacing w:val="-5"/>
          <w:w w:val="105"/>
        </w:rPr>
        <w:t> </w:t>
      </w:r>
      <w:r>
        <w:rPr>
          <w:color w:val="231F20"/>
          <w:spacing w:val="-2"/>
          <w:w w:val="105"/>
        </w:rPr>
        <w:t>interpretive</w:t>
      </w:r>
      <w:r>
        <w:rPr>
          <w:color w:val="231F20"/>
          <w:spacing w:val="-5"/>
          <w:w w:val="105"/>
        </w:rPr>
        <w:t> </w:t>
      </w:r>
      <w:r>
        <w:rPr>
          <w:color w:val="231F20"/>
          <w:spacing w:val="-2"/>
          <w:w w:val="105"/>
        </w:rPr>
        <w:t>objectives</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roles</w:t>
      </w:r>
      <w:r>
        <w:rPr>
          <w:color w:val="231F20"/>
          <w:spacing w:val="-5"/>
          <w:w w:val="105"/>
        </w:rPr>
        <w:t> </w:t>
      </w:r>
      <w:r>
        <w:rPr>
          <w:color w:val="231F20"/>
          <w:spacing w:val="-2"/>
          <w:w w:val="105"/>
        </w:rPr>
        <w:t>of interpreters</w:t>
      </w:r>
      <w:r>
        <w:rPr>
          <w:color w:val="231F20"/>
          <w:spacing w:val="-5"/>
          <w:w w:val="105"/>
        </w:rPr>
        <w:t> </w:t>
      </w:r>
      <w:r>
        <w:rPr>
          <w:color w:val="231F20"/>
          <w:spacing w:val="-2"/>
          <w:w w:val="105"/>
        </w:rPr>
        <w:t>helped</w:t>
      </w:r>
      <w:r>
        <w:rPr>
          <w:color w:val="231F20"/>
          <w:spacing w:val="-5"/>
          <w:w w:val="105"/>
        </w:rPr>
        <w:t> </w:t>
      </w:r>
      <w:r>
        <w:rPr>
          <w:color w:val="231F20"/>
          <w:spacing w:val="-2"/>
          <w:w w:val="105"/>
        </w:rPr>
        <w:t>to</w:t>
      </w:r>
      <w:r>
        <w:rPr>
          <w:color w:val="231F20"/>
          <w:spacing w:val="-5"/>
          <w:w w:val="105"/>
        </w:rPr>
        <w:t> </w:t>
      </w:r>
      <w:r>
        <w:rPr>
          <w:color w:val="231F20"/>
          <w:spacing w:val="-2"/>
          <w:w w:val="105"/>
        </w:rPr>
        <w:t>move </w:t>
      </w:r>
      <w:r>
        <w:rPr>
          <w:color w:val="231F20"/>
          <w:w w:val="105"/>
        </w:rPr>
        <w:t>interpretation forward. On the other hand, chronic underfunding and lack of recognition of the</w:t>
      </w:r>
      <w:r>
        <w:rPr>
          <w:color w:val="231F20"/>
          <w:spacing w:val="-6"/>
          <w:w w:val="105"/>
        </w:rPr>
        <w:t> </w:t>
      </w:r>
      <w:r>
        <w:rPr>
          <w:color w:val="231F20"/>
          <w:w w:val="105"/>
        </w:rPr>
        <w:t>importance</w:t>
      </w:r>
      <w:r>
        <w:rPr>
          <w:color w:val="231F20"/>
          <w:spacing w:val="-6"/>
          <w:w w:val="105"/>
        </w:rPr>
        <w:t> </w:t>
      </w:r>
      <w:r>
        <w:rPr>
          <w:color w:val="231F20"/>
          <w:w w:val="105"/>
        </w:rPr>
        <w:t>of interpretation</w:t>
      </w:r>
      <w:r>
        <w:rPr>
          <w:color w:val="231F20"/>
          <w:spacing w:val="-6"/>
          <w:w w:val="105"/>
        </w:rPr>
        <w:t> </w:t>
      </w:r>
      <w:r>
        <w:rPr>
          <w:color w:val="231F20"/>
          <w:w w:val="105"/>
        </w:rPr>
        <w:t>served</w:t>
      </w:r>
      <w:r>
        <w:rPr>
          <w:color w:val="231F20"/>
          <w:spacing w:val="-6"/>
          <w:w w:val="105"/>
        </w:rPr>
        <w:t> </w:t>
      </w:r>
      <w:r>
        <w:rPr>
          <w:color w:val="231F20"/>
          <w:w w:val="105"/>
        </w:rPr>
        <w:t>to</w:t>
      </w:r>
      <w:r>
        <w:rPr>
          <w:color w:val="231F20"/>
          <w:spacing w:val="-6"/>
          <w:w w:val="105"/>
        </w:rPr>
        <w:t> </w:t>
      </w:r>
      <w:r>
        <w:rPr>
          <w:color w:val="231F20"/>
          <w:w w:val="105"/>
        </w:rPr>
        <w:t>hold</w:t>
      </w:r>
      <w:r>
        <w:rPr>
          <w:color w:val="231F20"/>
          <w:spacing w:val="-6"/>
          <w:w w:val="105"/>
        </w:rPr>
        <w:t> </w:t>
      </w:r>
      <w:r>
        <w:rPr>
          <w:color w:val="231F20"/>
          <w:w w:val="105"/>
        </w:rPr>
        <w:t>back</w:t>
      </w:r>
      <w:r>
        <w:rPr>
          <w:color w:val="231F20"/>
          <w:spacing w:val="-6"/>
          <w:w w:val="105"/>
        </w:rPr>
        <w:t> </w:t>
      </w:r>
      <w:r>
        <w:rPr>
          <w:color w:val="231F20"/>
          <w:w w:val="105"/>
        </w:rPr>
        <w:t>that</w:t>
      </w:r>
      <w:r>
        <w:rPr>
          <w:color w:val="231F20"/>
          <w:spacing w:val="-6"/>
          <w:w w:val="105"/>
        </w:rPr>
        <w:t> </w:t>
      </w:r>
      <w:r>
        <w:rPr>
          <w:color w:val="231F20"/>
          <w:w w:val="105"/>
        </w:rPr>
        <w:t>progress.</w:t>
      </w:r>
      <w:r>
        <w:rPr>
          <w:color w:val="231F20"/>
          <w:w w:val="105"/>
          <w:position w:val="7"/>
          <w:sz w:val="12"/>
        </w:rPr>
        <w:t>4</w:t>
      </w:r>
    </w:p>
    <w:p>
      <w:pPr>
        <w:pStyle w:val="Heading4"/>
        <w:spacing w:before="159"/>
        <w:ind w:left="159"/>
      </w:pPr>
      <w:r>
        <w:rPr>
          <w:smallCaps/>
          <w:color w:val="231F20"/>
        </w:rPr>
        <w:t>Early</w:t>
      </w:r>
      <w:r>
        <w:rPr>
          <w:smallCaps/>
          <w:color w:val="231F20"/>
          <w:spacing w:val="8"/>
        </w:rPr>
        <w:t> </w:t>
      </w:r>
      <w:r>
        <w:rPr>
          <w:smallCaps/>
          <w:color w:val="231F20"/>
        </w:rPr>
        <w:t>Interpretive</w:t>
      </w:r>
      <w:r>
        <w:rPr>
          <w:smallCaps/>
          <w:color w:val="231F20"/>
          <w:spacing w:val="9"/>
        </w:rPr>
        <w:t> </w:t>
      </w:r>
      <w:r>
        <w:rPr>
          <w:smallCaps/>
          <w:color w:val="231F20"/>
        </w:rPr>
        <w:t>Planning</w:t>
      </w:r>
      <w:r>
        <w:rPr>
          <w:smallCaps/>
          <w:color w:val="231F20"/>
          <w:spacing w:val="9"/>
        </w:rPr>
        <w:t> </w:t>
      </w:r>
      <w:r>
        <w:rPr>
          <w:smallCaps/>
          <w:color w:val="231F20"/>
        </w:rPr>
        <w:t>at</w:t>
      </w:r>
      <w:r>
        <w:rPr>
          <w:smallCaps/>
          <w:color w:val="231F20"/>
          <w:spacing w:val="9"/>
        </w:rPr>
        <w:t> </w:t>
      </w:r>
      <w:r>
        <w:rPr>
          <w:smallCaps/>
          <w:color w:val="231F20"/>
          <w:spacing w:val="-4"/>
        </w:rPr>
        <w:t>MAVA</w:t>
      </w:r>
    </w:p>
    <w:p>
      <w:pPr>
        <w:pStyle w:val="BodyText"/>
        <w:spacing w:before="79"/>
        <w:rPr>
          <w:b/>
          <w:sz w:val="14"/>
        </w:rPr>
      </w:pPr>
    </w:p>
    <w:p>
      <w:pPr>
        <w:pStyle w:val="BodyText"/>
        <w:spacing w:line="350" w:lineRule="auto"/>
        <w:ind w:left="160" w:right="667" w:firstLine="1080"/>
        <w:jc w:val="both"/>
      </w:pPr>
      <w:r>
        <w:rPr>
          <w:color w:val="231F20"/>
        </w:rPr>
        <w:t>From the beginning, interpretive planning at MAVA was linked to the question of space: How would tours be conducted and how would rooms be interpreted, given the issues</w:t>
      </w:r>
      <w:r>
        <w:rPr>
          <w:color w:val="231F20"/>
          <w:spacing w:val="80"/>
        </w:rPr>
        <w:t> </w:t>
      </w:r>
      <w:r>
        <w:rPr>
          <w:color w:val="231F20"/>
        </w:rPr>
        <w:t>of conjecture and appropriate furnishing? How and where would basic interpretive informa- tion and broader interpretive programs be presented to the public, given the lack of a devel-</w:t>
      </w:r>
    </w:p>
    <w:p>
      <w:pPr>
        <w:pStyle w:val="BodyText"/>
        <w:spacing w:before="16"/>
        <w:rPr>
          <w:sz w:val="20"/>
        </w:rPr>
      </w:pPr>
      <w:r>
        <w:rPr/>
        <mc:AlternateContent>
          <mc:Choice Requires="wps">
            <w:drawing>
              <wp:anchor distT="0" distB="0" distL="0" distR="0" allowOverlap="1" layoutInCell="1" locked="0" behindDoc="1" simplePos="0" relativeHeight="487657472">
                <wp:simplePos x="0" y="0"/>
                <wp:positionH relativeFrom="page">
                  <wp:posOffset>1143000</wp:posOffset>
                </wp:positionH>
                <wp:positionV relativeFrom="paragraph">
                  <wp:posOffset>174880</wp:posOffset>
                </wp:positionV>
                <wp:extent cx="1828800" cy="1270"/>
                <wp:effectExtent l="0" t="0" r="0" b="0"/>
                <wp:wrapTopAndBottom/>
                <wp:docPr id="216" name="Graphic 216"/>
                <wp:cNvGraphicFramePr>
                  <a:graphicFrameLocks/>
                </wp:cNvGraphicFramePr>
                <a:graphic>
                  <a:graphicData uri="http://schemas.microsoft.com/office/word/2010/wordprocessingShape">
                    <wps:wsp>
                      <wps:cNvPr id="216" name="Graphic 21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770141pt;width:144pt;height:.1pt;mso-position-horizontal-relative:page;mso-position-vertical-relative:paragraph;z-index:-15659008;mso-wrap-distance-left:0;mso-wrap-distance-right:0" id="docshape215" coordorigin="1800,275" coordsize="2880,0" path="m1800,275l4680,275e" filled="false" stroked="true" strokeweight=".75pt" strokecolor="#231f20">
                <v:path arrowok="t"/>
                <v:stroke dashstyle="solid"/>
                <w10:wrap type="topAndBottom"/>
              </v:shape>
            </w:pict>
          </mc:Fallback>
        </mc:AlternateContent>
      </w:r>
    </w:p>
    <w:p>
      <w:pPr>
        <w:spacing w:line="244" w:lineRule="auto" w:before="30"/>
        <w:ind w:left="160" w:right="772" w:hanging="1"/>
        <w:jc w:val="left"/>
        <w:rPr>
          <w:sz w:val="19"/>
        </w:rPr>
      </w:pPr>
      <w:r>
        <w:rPr>
          <w:color w:val="231F20"/>
          <w:position w:val="6"/>
          <w:sz w:val="11"/>
        </w:rPr>
        <w:t>2</w:t>
      </w:r>
      <w:r>
        <w:rPr>
          <w:color w:val="231F20"/>
          <w:spacing w:val="27"/>
          <w:position w:val="6"/>
          <w:sz w:val="11"/>
        </w:rPr>
        <w:t> </w:t>
      </w:r>
      <w:r>
        <w:rPr>
          <w:color w:val="231F20"/>
          <w:sz w:val="19"/>
        </w:rPr>
        <w:t>Barry Mackintosh, </w:t>
      </w:r>
      <w:r>
        <w:rPr>
          <w:i/>
          <w:color w:val="231F20"/>
          <w:sz w:val="19"/>
        </w:rPr>
        <w:t>Interpretation in the National Park Service:</w:t>
      </w:r>
      <w:r>
        <w:rPr>
          <w:i/>
          <w:color w:val="231F20"/>
          <w:spacing w:val="40"/>
          <w:sz w:val="19"/>
        </w:rPr>
        <w:t> </w:t>
      </w:r>
      <w:r>
        <w:rPr>
          <w:i/>
          <w:color w:val="231F20"/>
          <w:sz w:val="19"/>
        </w:rPr>
        <w:t>A Historical Perspective</w:t>
      </w:r>
      <w:r>
        <w:rPr>
          <w:i/>
          <w:color w:val="231F20"/>
          <w:spacing w:val="40"/>
          <w:sz w:val="19"/>
        </w:rPr>
        <w:t> </w:t>
      </w:r>
      <w:r>
        <w:rPr>
          <w:color w:val="231F20"/>
          <w:sz w:val="19"/>
        </w:rPr>
        <w:t>(Washington, DC: National Park Service, 1986), 18-19.</w:t>
      </w:r>
    </w:p>
    <w:p>
      <w:pPr>
        <w:spacing w:before="59"/>
        <w:ind w:left="160" w:right="0" w:firstLine="0"/>
        <w:jc w:val="left"/>
        <w:rPr>
          <w:sz w:val="19"/>
        </w:rPr>
      </w:pPr>
      <w:r>
        <w:rPr>
          <w:color w:val="231F20"/>
          <w:position w:val="6"/>
          <w:sz w:val="11"/>
        </w:rPr>
        <w:t>3</w:t>
      </w:r>
      <w:r>
        <w:rPr>
          <w:color w:val="231F20"/>
          <w:spacing w:val="24"/>
          <w:position w:val="6"/>
          <w:sz w:val="11"/>
        </w:rPr>
        <w:t> </w:t>
      </w:r>
      <w:r>
        <w:rPr>
          <w:color w:val="231F20"/>
          <w:sz w:val="19"/>
        </w:rPr>
        <w:t>Barry</w:t>
      </w:r>
      <w:r>
        <w:rPr>
          <w:color w:val="231F20"/>
          <w:spacing w:val="7"/>
          <w:sz w:val="19"/>
        </w:rPr>
        <w:t> </w:t>
      </w:r>
      <w:r>
        <w:rPr>
          <w:color w:val="231F20"/>
          <w:sz w:val="19"/>
        </w:rPr>
        <w:t>Mackintosh,</w:t>
      </w:r>
      <w:r>
        <w:rPr>
          <w:color w:val="231F20"/>
          <w:spacing w:val="9"/>
          <w:sz w:val="19"/>
        </w:rPr>
        <w:t> </w:t>
      </w:r>
      <w:r>
        <w:rPr>
          <w:i/>
          <w:color w:val="231F20"/>
          <w:sz w:val="19"/>
        </w:rPr>
        <w:t>The</w:t>
      </w:r>
      <w:r>
        <w:rPr>
          <w:i/>
          <w:color w:val="231F20"/>
          <w:spacing w:val="7"/>
          <w:sz w:val="19"/>
        </w:rPr>
        <w:t> </w:t>
      </w:r>
      <w:r>
        <w:rPr>
          <w:i/>
          <w:color w:val="231F20"/>
          <w:sz w:val="19"/>
        </w:rPr>
        <w:t>National</w:t>
      </w:r>
      <w:r>
        <w:rPr>
          <w:i/>
          <w:color w:val="231F20"/>
          <w:spacing w:val="8"/>
          <w:sz w:val="19"/>
        </w:rPr>
        <w:t> </w:t>
      </w:r>
      <w:r>
        <w:rPr>
          <w:i/>
          <w:color w:val="231F20"/>
          <w:sz w:val="19"/>
        </w:rPr>
        <w:t>Parks:</w:t>
      </w:r>
      <w:r>
        <w:rPr>
          <w:i/>
          <w:color w:val="231F20"/>
          <w:spacing w:val="8"/>
          <w:sz w:val="19"/>
        </w:rPr>
        <w:t> </w:t>
      </w:r>
      <w:r>
        <w:rPr>
          <w:i/>
          <w:color w:val="231F20"/>
          <w:sz w:val="19"/>
        </w:rPr>
        <w:t>Shaping</w:t>
      </w:r>
      <w:r>
        <w:rPr>
          <w:i/>
          <w:color w:val="231F20"/>
          <w:spacing w:val="8"/>
          <w:sz w:val="19"/>
        </w:rPr>
        <w:t> </w:t>
      </w:r>
      <w:r>
        <w:rPr>
          <w:i/>
          <w:color w:val="231F20"/>
          <w:sz w:val="19"/>
        </w:rPr>
        <w:t>the</w:t>
      </w:r>
      <w:r>
        <w:rPr>
          <w:i/>
          <w:color w:val="231F20"/>
          <w:spacing w:val="7"/>
          <w:sz w:val="19"/>
        </w:rPr>
        <w:t> </w:t>
      </w:r>
      <w:r>
        <w:rPr>
          <w:i/>
          <w:color w:val="231F20"/>
          <w:sz w:val="19"/>
        </w:rPr>
        <w:t>System</w:t>
      </w:r>
      <w:r>
        <w:rPr>
          <w:color w:val="231F20"/>
          <w:sz w:val="19"/>
        </w:rPr>
        <w:t>,</w:t>
      </w:r>
      <w:r>
        <w:rPr>
          <w:color w:val="231F20"/>
          <w:spacing w:val="9"/>
          <w:sz w:val="19"/>
        </w:rPr>
        <w:t> </w:t>
      </w:r>
      <w:r>
        <w:rPr>
          <w:color w:val="231F20"/>
          <w:sz w:val="19"/>
        </w:rPr>
        <w:t>52-53,</w:t>
      </w:r>
      <w:r>
        <w:rPr>
          <w:color w:val="231F20"/>
          <w:spacing w:val="9"/>
          <w:sz w:val="19"/>
        </w:rPr>
        <w:t> </w:t>
      </w:r>
      <w:r>
        <w:rPr>
          <w:color w:val="231F20"/>
          <w:sz w:val="19"/>
        </w:rPr>
        <w:t>71,</w:t>
      </w:r>
      <w:r>
        <w:rPr>
          <w:color w:val="231F20"/>
          <w:spacing w:val="9"/>
          <w:sz w:val="19"/>
        </w:rPr>
        <w:t> </w:t>
      </w:r>
      <w:r>
        <w:rPr>
          <w:color w:val="231F20"/>
          <w:sz w:val="19"/>
        </w:rPr>
        <w:t>84,</w:t>
      </w:r>
      <w:r>
        <w:rPr>
          <w:color w:val="231F20"/>
          <w:spacing w:val="9"/>
          <w:sz w:val="19"/>
        </w:rPr>
        <w:t> </w:t>
      </w:r>
      <w:r>
        <w:rPr>
          <w:color w:val="231F20"/>
          <w:spacing w:val="-5"/>
          <w:sz w:val="19"/>
        </w:rPr>
        <w:t>90.</w:t>
      </w:r>
    </w:p>
    <w:p>
      <w:pPr>
        <w:spacing w:line="244" w:lineRule="auto" w:before="63"/>
        <w:ind w:left="159" w:right="772" w:firstLine="0"/>
        <w:jc w:val="left"/>
        <w:rPr>
          <w:sz w:val="19"/>
        </w:rPr>
      </w:pPr>
      <w:r>
        <w:rPr>
          <w:color w:val="231F20"/>
          <w:position w:val="6"/>
          <w:sz w:val="11"/>
        </w:rPr>
        <w:t>4</w:t>
      </w:r>
      <w:r>
        <w:rPr>
          <w:color w:val="231F20"/>
          <w:spacing w:val="30"/>
          <w:position w:val="6"/>
          <w:sz w:val="11"/>
        </w:rPr>
        <w:t> </w:t>
      </w:r>
      <w:r>
        <w:rPr>
          <w:color w:val="231F20"/>
          <w:sz w:val="19"/>
        </w:rPr>
        <w:t>Mackintosh, </w:t>
      </w:r>
      <w:r>
        <w:rPr>
          <w:i/>
          <w:color w:val="231F20"/>
          <w:sz w:val="19"/>
        </w:rPr>
        <w:t>Interpretation in the National Park Service</w:t>
      </w:r>
      <w:r>
        <w:rPr>
          <w:color w:val="231F20"/>
          <w:sz w:val="19"/>
        </w:rPr>
        <w:t>, chaps. 3-5, provides an excellent overview of the development of interpretation in the National Park Service to the 1980s.</w:t>
      </w:r>
    </w:p>
    <w:p>
      <w:pPr>
        <w:spacing w:after="0" w:line="244" w:lineRule="auto"/>
        <w:jc w:val="left"/>
        <w:rPr>
          <w:sz w:val="19"/>
        </w:rPr>
        <w:sectPr>
          <w:headerReference w:type="default" r:id="rId59"/>
          <w:footerReference w:type="default" r:id="rId60"/>
          <w:pgSz w:w="12240" w:h="15840"/>
          <w:pgMar w:header="517" w:footer="718" w:top="720" w:bottom="900" w:left="1640" w:right="1240"/>
        </w:sectPr>
      </w:pPr>
    </w:p>
    <w:p>
      <w:pPr>
        <w:pStyle w:val="BodyText"/>
      </w:pPr>
    </w:p>
    <w:p>
      <w:pPr>
        <w:pStyle w:val="BodyText"/>
        <w:spacing w:before="175"/>
      </w:pPr>
    </w:p>
    <w:p>
      <w:pPr>
        <w:pStyle w:val="BodyText"/>
        <w:spacing w:line="350" w:lineRule="auto"/>
        <w:ind w:left="159" w:right="554"/>
      </w:pPr>
      <w:r>
        <w:rPr>
          <w:color w:val="231F20"/>
          <w:spacing w:val="-2"/>
          <w:w w:val="105"/>
        </w:rPr>
        <w:t>oped</w:t>
      </w:r>
      <w:r>
        <w:rPr>
          <w:color w:val="231F20"/>
          <w:spacing w:val="-6"/>
          <w:w w:val="105"/>
        </w:rPr>
        <w:t> </w:t>
      </w:r>
      <w:r>
        <w:rPr>
          <w:color w:val="231F20"/>
          <w:spacing w:val="-2"/>
          <w:w w:val="105"/>
        </w:rPr>
        <w:t>visitor</w:t>
      </w:r>
      <w:r>
        <w:rPr>
          <w:color w:val="231F20"/>
          <w:spacing w:val="-6"/>
          <w:w w:val="105"/>
        </w:rPr>
        <w:t> </w:t>
      </w:r>
      <w:r>
        <w:rPr>
          <w:color w:val="231F20"/>
          <w:spacing w:val="-2"/>
          <w:w w:val="105"/>
        </w:rPr>
        <w:t>center</w:t>
      </w:r>
      <w:r>
        <w:rPr>
          <w:color w:val="231F20"/>
          <w:spacing w:val="-6"/>
          <w:w w:val="105"/>
        </w:rPr>
        <w:t> </w:t>
      </w:r>
      <w:r>
        <w:rPr>
          <w:color w:val="231F20"/>
          <w:spacing w:val="-2"/>
          <w:w w:val="105"/>
        </w:rPr>
        <w:t>outside</w:t>
      </w:r>
      <w:r>
        <w:rPr>
          <w:color w:val="231F20"/>
          <w:spacing w:val="-7"/>
          <w:w w:val="105"/>
        </w:rPr>
        <w:t> </w:t>
      </w:r>
      <w:r>
        <w:rPr>
          <w:color w:val="231F20"/>
          <w:spacing w:val="-2"/>
          <w:w w:val="105"/>
        </w:rPr>
        <w:t>the</w:t>
      </w:r>
      <w:r>
        <w:rPr>
          <w:color w:val="231F20"/>
          <w:spacing w:val="-6"/>
          <w:w w:val="105"/>
        </w:rPr>
        <w:t> </w:t>
      </w:r>
      <w:r>
        <w:rPr>
          <w:color w:val="231F20"/>
          <w:spacing w:val="-2"/>
          <w:w w:val="105"/>
        </w:rPr>
        <w:t>Lindenwald</w:t>
      </w:r>
      <w:r>
        <w:rPr>
          <w:color w:val="231F20"/>
          <w:spacing w:val="-6"/>
          <w:w w:val="105"/>
        </w:rPr>
        <w:t> </w:t>
      </w:r>
      <w:r>
        <w:rPr>
          <w:color w:val="231F20"/>
          <w:spacing w:val="-2"/>
          <w:w w:val="105"/>
        </w:rPr>
        <w:t>mansion?</w:t>
      </w:r>
      <w:r>
        <w:rPr>
          <w:color w:val="231F20"/>
          <w:spacing w:val="-6"/>
          <w:w w:val="105"/>
        </w:rPr>
        <w:t> </w:t>
      </w:r>
      <w:r>
        <w:rPr>
          <w:color w:val="231F20"/>
          <w:spacing w:val="-2"/>
          <w:w w:val="105"/>
        </w:rPr>
        <w:t>How</w:t>
      </w:r>
      <w:r>
        <w:rPr>
          <w:color w:val="231F20"/>
          <w:spacing w:val="-6"/>
          <w:w w:val="105"/>
        </w:rPr>
        <w:t> </w:t>
      </w:r>
      <w:r>
        <w:rPr>
          <w:color w:val="231F20"/>
          <w:spacing w:val="-2"/>
          <w:w w:val="105"/>
        </w:rPr>
        <w:t>could</w:t>
      </w:r>
      <w:r>
        <w:rPr>
          <w:color w:val="231F20"/>
          <w:spacing w:val="-6"/>
          <w:w w:val="105"/>
        </w:rPr>
        <w:t> </w:t>
      </w:r>
      <w:r>
        <w:rPr>
          <w:color w:val="231F20"/>
          <w:spacing w:val="-2"/>
          <w:w w:val="105"/>
        </w:rPr>
        <w:t>the</w:t>
      </w:r>
      <w:r>
        <w:rPr>
          <w:color w:val="231F20"/>
          <w:spacing w:val="-6"/>
          <w:w w:val="105"/>
        </w:rPr>
        <w:t> </w:t>
      </w:r>
      <w:r>
        <w:rPr>
          <w:color w:val="231F20"/>
          <w:spacing w:val="-2"/>
          <w:w w:val="105"/>
        </w:rPr>
        <w:t>site</w:t>
      </w:r>
      <w:r>
        <w:rPr>
          <w:color w:val="231F20"/>
          <w:spacing w:val="-6"/>
          <w:w w:val="105"/>
        </w:rPr>
        <w:t> </w:t>
      </w:r>
      <w:r>
        <w:rPr>
          <w:color w:val="231F20"/>
          <w:spacing w:val="-2"/>
          <w:w w:val="105"/>
        </w:rPr>
        <w:t>as</w:t>
      </w:r>
      <w:r>
        <w:rPr>
          <w:color w:val="231F20"/>
          <w:spacing w:val="-6"/>
          <w:w w:val="105"/>
        </w:rPr>
        <w:t> </w:t>
      </w:r>
      <w:r>
        <w:rPr>
          <w:color w:val="231F20"/>
          <w:spacing w:val="-2"/>
          <w:w w:val="105"/>
        </w:rPr>
        <w:t>a</w:t>
      </w:r>
      <w:r>
        <w:rPr>
          <w:color w:val="231F20"/>
          <w:spacing w:val="-6"/>
          <w:w w:val="105"/>
        </w:rPr>
        <w:t> </w:t>
      </w:r>
      <w:r>
        <w:rPr>
          <w:color w:val="231F20"/>
          <w:spacing w:val="-2"/>
          <w:w w:val="105"/>
        </w:rPr>
        <w:t>whole</w:t>
      </w:r>
      <w:r>
        <w:rPr>
          <w:color w:val="231F20"/>
          <w:spacing w:val="-6"/>
          <w:w w:val="105"/>
        </w:rPr>
        <w:t> </w:t>
      </w:r>
      <w:r>
        <w:rPr>
          <w:color w:val="231F20"/>
          <w:spacing w:val="-2"/>
          <w:w w:val="105"/>
        </w:rPr>
        <w:t>be</w:t>
      </w:r>
      <w:r>
        <w:rPr>
          <w:color w:val="231F20"/>
          <w:spacing w:val="-6"/>
          <w:w w:val="105"/>
        </w:rPr>
        <w:t> </w:t>
      </w:r>
      <w:r>
        <w:rPr>
          <w:color w:val="231F20"/>
          <w:spacing w:val="-2"/>
          <w:w w:val="105"/>
        </w:rPr>
        <w:t>inter- </w:t>
      </w:r>
      <w:r>
        <w:rPr>
          <w:color w:val="231F20"/>
          <w:w w:val="105"/>
        </w:rPr>
        <w:t>preted</w:t>
      </w:r>
      <w:r>
        <w:rPr>
          <w:color w:val="231F20"/>
          <w:spacing w:val="-13"/>
          <w:w w:val="105"/>
        </w:rPr>
        <w:t> </w:t>
      </w:r>
      <w:r>
        <w:rPr>
          <w:color w:val="231F20"/>
          <w:w w:val="105"/>
        </w:rPr>
        <w:t>without</w:t>
      </w:r>
      <w:r>
        <w:rPr>
          <w:color w:val="231F20"/>
          <w:spacing w:val="-12"/>
          <w:w w:val="105"/>
        </w:rPr>
        <w:t> </w:t>
      </w:r>
      <w:r>
        <w:rPr>
          <w:color w:val="231F20"/>
          <w:w w:val="105"/>
        </w:rPr>
        <w:t>reconstructing</w:t>
      </w:r>
      <w:r>
        <w:rPr>
          <w:color w:val="231F20"/>
          <w:spacing w:val="-12"/>
          <w:w w:val="105"/>
        </w:rPr>
        <w:t> </w:t>
      </w:r>
      <w:r>
        <w:rPr>
          <w:color w:val="231F20"/>
          <w:w w:val="105"/>
        </w:rPr>
        <w:t>buildings</w:t>
      </w:r>
      <w:r>
        <w:rPr>
          <w:color w:val="231F20"/>
          <w:spacing w:val="-12"/>
          <w:w w:val="105"/>
        </w:rPr>
        <w:t> </w:t>
      </w:r>
      <w:r>
        <w:rPr>
          <w:color w:val="231F20"/>
          <w:w w:val="105"/>
        </w:rPr>
        <w:t>or</w:t>
      </w:r>
      <w:r>
        <w:rPr>
          <w:color w:val="231F20"/>
          <w:spacing w:val="-12"/>
          <w:w w:val="105"/>
        </w:rPr>
        <w:t> </w:t>
      </w:r>
      <w:r>
        <w:rPr>
          <w:color w:val="231F20"/>
          <w:w w:val="105"/>
        </w:rPr>
        <w:t>recreating</w:t>
      </w:r>
      <w:r>
        <w:rPr>
          <w:color w:val="231F20"/>
          <w:spacing w:val="-12"/>
          <w:w w:val="105"/>
        </w:rPr>
        <w:t> </w:t>
      </w:r>
      <w:r>
        <w:rPr>
          <w:color w:val="231F20"/>
          <w:w w:val="105"/>
        </w:rPr>
        <w:t>the</w:t>
      </w:r>
      <w:r>
        <w:rPr>
          <w:color w:val="231F20"/>
          <w:spacing w:val="-12"/>
          <w:w w:val="105"/>
        </w:rPr>
        <w:t> </w:t>
      </w:r>
      <w:r>
        <w:rPr>
          <w:color w:val="231F20"/>
          <w:w w:val="105"/>
        </w:rPr>
        <w:t>historic</w:t>
      </w:r>
      <w:r>
        <w:rPr>
          <w:color w:val="231F20"/>
          <w:spacing w:val="-13"/>
          <w:w w:val="105"/>
        </w:rPr>
        <w:t> </w:t>
      </w:r>
      <w:r>
        <w:rPr>
          <w:color w:val="231F20"/>
          <w:w w:val="105"/>
        </w:rPr>
        <w:t>landscape?</w:t>
      </w:r>
      <w:r>
        <w:rPr>
          <w:color w:val="231F20"/>
          <w:spacing w:val="-12"/>
          <w:w w:val="105"/>
        </w:rPr>
        <w:t> </w:t>
      </w:r>
      <w:r>
        <w:rPr>
          <w:color w:val="231F20"/>
          <w:w w:val="105"/>
        </w:rPr>
        <w:t>The</w:t>
      </w:r>
      <w:r>
        <w:rPr>
          <w:color w:val="231F20"/>
          <w:spacing w:val="-12"/>
          <w:w w:val="105"/>
        </w:rPr>
        <w:t> </w:t>
      </w:r>
      <w:r>
        <w:rPr>
          <w:color w:val="231F20"/>
          <w:w w:val="105"/>
        </w:rPr>
        <w:t>eﬀorts</w:t>
      </w:r>
      <w:r>
        <w:rPr>
          <w:color w:val="231F20"/>
          <w:spacing w:val="-12"/>
          <w:w w:val="105"/>
        </w:rPr>
        <w:t> </w:t>
      </w:r>
      <w:r>
        <w:rPr>
          <w:color w:val="231F20"/>
          <w:w w:val="105"/>
        </w:rPr>
        <w:t>to develop</w:t>
      </w:r>
      <w:r>
        <w:rPr>
          <w:color w:val="231F20"/>
          <w:spacing w:val="-13"/>
          <w:w w:val="105"/>
        </w:rPr>
        <w:t> </w:t>
      </w:r>
      <w:r>
        <w:rPr>
          <w:color w:val="231F20"/>
          <w:w w:val="105"/>
        </w:rPr>
        <w:t>an</w:t>
      </w:r>
      <w:r>
        <w:rPr>
          <w:color w:val="231F20"/>
          <w:spacing w:val="-12"/>
          <w:w w:val="105"/>
        </w:rPr>
        <w:t> </w:t>
      </w:r>
      <w:r>
        <w:rPr>
          <w:color w:val="231F20"/>
          <w:w w:val="105"/>
        </w:rPr>
        <w:t>interpretive</w:t>
      </w:r>
      <w:r>
        <w:rPr>
          <w:color w:val="231F20"/>
          <w:spacing w:val="-12"/>
          <w:w w:val="105"/>
        </w:rPr>
        <w:t> </w:t>
      </w:r>
      <w:r>
        <w:rPr>
          <w:color w:val="231F20"/>
          <w:w w:val="105"/>
        </w:rPr>
        <w:t>plan</w:t>
      </w:r>
      <w:r>
        <w:rPr>
          <w:color w:val="231F20"/>
          <w:spacing w:val="-12"/>
          <w:w w:val="105"/>
        </w:rPr>
        <w:t> </w:t>
      </w:r>
      <w:r>
        <w:rPr>
          <w:color w:val="231F20"/>
          <w:w w:val="105"/>
        </w:rPr>
        <w:t>also</w:t>
      </w:r>
      <w:r>
        <w:rPr>
          <w:color w:val="231F20"/>
          <w:spacing w:val="-12"/>
          <w:w w:val="105"/>
        </w:rPr>
        <w:t> </w:t>
      </w:r>
      <w:r>
        <w:rPr>
          <w:color w:val="231F20"/>
          <w:w w:val="105"/>
        </w:rPr>
        <w:t>faced</w:t>
      </w:r>
      <w:r>
        <w:rPr>
          <w:color w:val="231F20"/>
          <w:spacing w:val="-12"/>
          <w:w w:val="105"/>
        </w:rPr>
        <w:t> </w:t>
      </w:r>
      <w:r>
        <w:rPr>
          <w:color w:val="231F20"/>
          <w:w w:val="105"/>
        </w:rPr>
        <w:t>the</w:t>
      </w:r>
      <w:r>
        <w:rPr>
          <w:color w:val="231F20"/>
          <w:spacing w:val="-12"/>
          <w:w w:val="105"/>
        </w:rPr>
        <w:t> </w:t>
      </w:r>
      <w:r>
        <w:rPr>
          <w:color w:val="231F20"/>
          <w:w w:val="105"/>
        </w:rPr>
        <w:t>ongoing</w:t>
      </w:r>
      <w:r>
        <w:rPr>
          <w:color w:val="231F20"/>
          <w:spacing w:val="-13"/>
          <w:w w:val="105"/>
        </w:rPr>
        <w:t> </w:t>
      </w:r>
      <w:r>
        <w:rPr>
          <w:color w:val="231F20"/>
          <w:w w:val="105"/>
        </w:rPr>
        <w:t>dilemma</w:t>
      </w:r>
      <w:r>
        <w:rPr>
          <w:color w:val="231F20"/>
          <w:spacing w:val="-12"/>
          <w:w w:val="105"/>
        </w:rPr>
        <w:t> </w:t>
      </w:r>
      <w:r>
        <w:rPr>
          <w:color w:val="231F20"/>
          <w:w w:val="105"/>
        </w:rPr>
        <w:t>of</w:t>
      </w:r>
      <w:r>
        <w:rPr>
          <w:color w:val="231F20"/>
          <w:spacing w:val="-12"/>
          <w:w w:val="105"/>
        </w:rPr>
        <w:t> </w:t>
      </w:r>
      <w:r>
        <w:rPr>
          <w:color w:val="231F20"/>
          <w:w w:val="105"/>
        </w:rPr>
        <w:t>how</w:t>
      </w:r>
      <w:r>
        <w:rPr>
          <w:color w:val="231F20"/>
          <w:spacing w:val="-12"/>
          <w:w w:val="105"/>
        </w:rPr>
        <w:t> </w:t>
      </w:r>
      <w:r>
        <w:rPr>
          <w:color w:val="231F20"/>
          <w:w w:val="105"/>
        </w:rPr>
        <w:t>to</w:t>
      </w:r>
      <w:r>
        <w:rPr>
          <w:color w:val="231F20"/>
          <w:spacing w:val="-12"/>
          <w:w w:val="105"/>
        </w:rPr>
        <w:t> </w:t>
      </w:r>
      <w:r>
        <w:rPr>
          <w:color w:val="231F20"/>
          <w:w w:val="105"/>
        </w:rPr>
        <w:t>interpret</w:t>
      </w:r>
      <w:r>
        <w:rPr>
          <w:color w:val="231F20"/>
          <w:spacing w:val="-12"/>
          <w:w w:val="105"/>
        </w:rPr>
        <w:t> </w:t>
      </w:r>
      <w:r>
        <w:rPr>
          <w:color w:val="231F20"/>
          <w:w w:val="105"/>
        </w:rPr>
        <w:t>Martin</w:t>
      </w:r>
      <w:r>
        <w:rPr>
          <w:color w:val="231F20"/>
          <w:spacing w:val="-12"/>
          <w:w w:val="105"/>
        </w:rPr>
        <w:t> </w:t>
      </w:r>
      <w:r>
        <w:rPr>
          <w:color w:val="231F20"/>
          <w:w w:val="105"/>
        </w:rPr>
        <w:t>Van Buren’s</w:t>
      </w:r>
      <w:r>
        <w:rPr>
          <w:color w:val="231F20"/>
          <w:spacing w:val="-5"/>
          <w:w w:val="105"/>
        </w:rPr>
        <w:t> </w:t>
      </w:r>
      <w:r>
        <w:rPr>
          <w:color w:val="231F20"/>
          <w:w w:val="105"/>
        </w:rPr>
        <w:t>political</w:t>
      </w:r>
      <w:r>
        <w:rPr>
          <w:color w:val="231F20"/>
          <w:spacing w:val="-6"/>
          <w:w w:val="105"/>
        </w:rPr>
        <w:t> </w:t>
      </w:r>
      <w:r>
        <w:rPr>
          <w:color w:val="231F20"/>
          <w:w w:val="105"/>
        </w:rPr>
        <w:t>and</w:t>
      </w:r>
      <w:r>
        <w:rPr>
          <w:color w:val="231F20"/>
          <w:spacing w:val="-6"/>
          <w:w w:val="105"/>
        </w:rPr>
        <w:t> </w:t>
      </w:r>
      <w:r>
        <w:rPr>
          <w:color w:val="231F20"/>
          <w:w w:val="105"/>
        </w:rPr>
        <w:t>presidential</w:t>
      </w:r>
      <w:r>
        <w:rPr>
          <w:color w:val="231F20"/>
          <w:spacing w:val="-5"/>
          <w:w w:val="105"/>
        </w:rPr>
        <w:t> </w:t>
      </w:r>
      <w:r>
        <w:rPr>
          <w:color w:val="231F20"/>
          <w:w w:val="105"/>
        </w:rPr>
        <w:t>career</w:t>
      </w:r>
      <w:r>
        <w:rPr>
          <w:color w:val="231F20"/>
          <w:spacing w:val="-5"/>
          <w:w w:val="105"/>
        </w:rPr>
        <w:t> </w:t>
      </w:r>
      <w:r>
        <w:rPr>
          <w:color w:val="231F20"/>
          <w:w w:val="105"/>
        </w:rPr>
        <w:t>through</w:t>
      </w:r>
      <w:r>
        <w:rPr>
          <w:color w:val="231F20"/>
          <w:spacing w:val="-5"/>
          <w:w w:val="105"/>
        </w:rPr>
        <w:t> </w:t>
      </w:r>
      <w:r>
        <w:rPr>
          <w:color w:val="231F20"/>
          <w:w w:val="105"/>
        </w:rPr>
        <w:t>the</w:t>
      </w:r>
      <w:r>
        <w:rPr>
          <w:color w:val="231F20"/>
          <w:spacing w:val="-5"/>
          <w:w w:val="105"/>
        </w:rPr>
        <w:t> </w:t>
      </w:r>
      <w:r>
        <w:rPr>
          <w:color w:val="231F20"/>
          <w:w w:val="105"/>
        </w:rPr>
        <w:t>lens</w:t>
      </w:r>
      <w:r>
        <w:rPr>
          <w:color w:val="231F20"/>
          <w:spacing w:val="-5"/>
          <w:w w:val="105"/>
        </w:rPr>
        <w:t> </w:t>
      </w:r>
      <w:r>
        <w:rPr>
          <w:color w:val="231F20"/>
          <w:w w:val="105"/>
        </w:rPr>
        <w:t>of Lindenwald.</w:t>
      </w:r>
    </w:p>
    <w:p>
      <w:pPr>
        <w:pStyle w:val="BodyText"/>
        <w:spacing w:line="350" w:lineRule="auto" w:before="2"/>
        <w:ind w:left="159" w:right="667" w:firstLine="1079"/>
        <w:rPr>
          <w:sz w:val="12"/>
        </w:rPr>
      </w:pPr>
      <w:r>
        <w:rPr>
          <w:color w:val="231F20"/>
        </w:rPr>
        <w:t>The ﬁrst attempt at interpretive planning at MAVA in the late 1970s failed. William Jackson’s draft Interpretive Prospectus addressed both Van Buren’s political legacy and the</w:t>
      </w:r>
      <w:r>
        <w:rPr>
          <w:color w:val="231F20"/>
          <w:spacing w:val="40"/>
        </w:rPr>
        <w:t> </w:t>
      </w:r>
      <w:r>
        <w:rPr>
          <w:color w:val="231F20"/>
        </w:rPr>
        <w:t>need for facilities at the site that would serve interpretive needs. His plan, which proposed a multipurpose facility to replace the positioning of administrative, visitor, and curatorial func- tions within the mansion and suggested reconstruction of historic buildings, created contro- versy and did not advance beyond the draft stage. By the time George Berndt ﬁnished writing the 1985 </w:t>
      </w:r>
      <w:r>
        <w:rPr>
          <w:i/>
          <w:color w:val="231F20"/>
        </w:rPr>
        <w:t>Interim Interpretive Prospectus</w:t>
      </w:r>
      <w:r>
        <w:rPr>
          <w:color w:val="231F20"/>
        </w:rPr>
        <w:t>, the multipurpose building concept was a constant theme in the park’s planning for interpretive goals, but budget constraints meant that it could not be built in the immediate future. The </w:t>
      </w:r>
      <w:r>
        <w:rPr>
          <w:i/>
          <w:color w:val="231F20"/>
        </w:rPr>
        <w:t>Interim Interpretive Prospectus</w:t>
      </w:r>
      <w:r>
        <w:rPr>
          <w:color w:val="231F20"/>
        </w:rPr>
        <w:t>, therefore, established</w:t>
      </w:r>
      <w:r>
        <w:rPr>
          <w:color w:val="231F20"/>
          <w:spacing w:val="80"/>
        </w:rPr>
        <w:t> </w:t>
      </w:r>
      <w:r>
        <w:rPr>
          <w:color w:val="231F20"/>
        </w:rPr>
        <w:t>a plan for a temporary visitor facility and developed objectives that would be appropriate for that facility as well as the proposed multipurpose building. The prospectus included a brief review of Van Buren’s life and political career as well as an overview of the property and its changes under Van Buren’s ownership.</w:t>
      </w:r>
      <w:r>
        <w:rPr>
          <w:color w:val="231F20"/>
          <w:position w:val="7"/>
          <w:sz w:val="12"/>
        </w:rPr>
        <w:t>5</w:t>
      </w:r>
    </w:p>
    <w:p>
      <w:pPr>
        <w:pStyle w:val="BodyText"/>
        <w:spacing w:line="350" w:lineRule="auto" w:before="7"/>
        <w:ind w:left="159" w:right="630" w:firstLine="1080"/>
      </w:pPr>
      <w:r>
        <w:rPr>
          <w:color w:val="231F20"/>
        </w:rPr>
        <w:t>These issues became more pressing after 1980. As the opening of the site ap- proached, attention turned toward serving visitors, and interpretation of the site’s history became increasingly central to the park’s mission. The 1985 </w:t>
      </w:r>
      <w:r>
        <w:rPr>
          <w:i/>
          <w:color w:val="231F20"/>
        </w:rPr>
        <w:t>Interim Interpretive Prospectus</w:t>
      </w:r>
      <w:r>
        <w:rPr>
          <w:i/>
          <w:color w:val="231F20"/>
        </w:rPr>
        <w:t> </w:t>
      </w:r>
      <w:r>
        <w:rPr>
          <w:color w:val="231F20"/>
        </w:rPr>
        <w:t>identiﬁed its objectives as the interpretation of Van Buren, his political career and the events associated with that career, and his life at Lindenwald. The prospectus deﬁned the interpretive themes as “Martin Van Buren, President and Statesman,” “Martin Van Buren—Master Politi-</w:t>
      </w:r>
      <w:r>
        <w:rPr>
          <w:color w:val="231F20"/>
          <w:spacing w:val="80"/>
        </w:rPr>
        <w:t> </w:t>
      </w:r>
      <w:r>
        <w:rPr>
          <w:color w:val="231F20"/>
        </w:rPr>
        <w:t>cian,” and “Martin Van Buren and Lindenwald.”</w:t>
      </w:r>
      <w:r>
        <w:rPr>
          <w:color w:val="231F20"/>
          <w:position w:val="7"/>
          <w:sz w:val="12"/>
        </w:rPr>
        <w:t>6</w:t>
      </w:r>
      <w:r>
        <w:rPr>
          <w:color w:val="231F20"/>
          <w:spacing w:val="80"/>
          <w:position w:val="7"/>
          <w:sz w:val="12"/>
        </w:rPr>
        <w:t> </w:t>
      </w:r>
      <w:r>
        <w:rPr>
          <w:color w:val="231F20"/>
        </w:rPr>
        <w:t>Although most of</w:t>
      </w:r>
      <w:r>
        <w:rPr>
          <w:color w:val="231F20"/>
          <w:spacing w:val="33"/>
        </w:rPr>
        <w:t> </w:t>
      </w:r>
      <w:r>
        <w:rPr>
          <w:color w:val="231F20"/>
        </w:rPr>
        <w:t>the objectives and themes</w:t>
      </w:r>
      <w:r>
        <w:rPr>
          <w:color w:val="231F20"/>
          <w:spacing w:val="80"/>
        </w:rPr>
        <w:t> </w:t>
      </w:r>
      <w:r>
        <w:rPr>
          <w:color w:val="231F20"/>
        </w:rPr>
        <w:t>emphasized Van Buren’s pre-presidential and presidential political careers, the document emphasized that the site did not “illustrate Van Buren’s public service, but rather his retire-</w:t>
      </w:r>
      <w:r>
        <w:rPr>
          <w:color w:val="231F20"/>
          <w:spacing w:val="40"/>
        </w:rPr>
        <w:t> </w:t>
      </w:r>
      <w:r>
        <w:rPr>
          <w:color w:val="231F20"/>
        </w:rPr>
        <w:t>ment years, his lifestyle and personality.”</w:t>
      </w:r>
      <w:r>
        <w:rPr>
          <w:color w:val="231F20"/>
          <w:position w:val="7"/>
          <w:sz w:val="12"/>
        </w:rPr>
        <w:t>7</w:t>
      </w:r>
      <w:r>
        <w:rPr>
          <w:color w:val="231F20"/>
          <w:spacing w:val="40"/>
          <w:position w:val="7"/>
          <w:sz w:val="12"/>
        </w:rPr>
        <w:t> </w:t>
      </w:r>
      <w:r>
        <w:rPr>
          <w:color w:val="231F20"/>
        </w:rPr>
        <w:t>Thus, the prospectus acknowledged the problems inherent in addressing the ﬁrst two themes. The mansion, considered the park’s most impor- tant resource,</w:t>
      </w:r>
      <w:r>
        <w:rPr>
          <w:color w:val="231F20"/>
          <w:position w:val="7"/>
          <w:sz w:val="12"/>
        </w:rPr>
        <w:t>8</w:t>
      </w:r>
      <w:r>
        <w:rPr>
          <w:color w:val="231F20"/>
          <w:spacing w:val="80"/>
          <w:position w:val="7"/>
          <w:sz w:val="12"/>
        </w:rPr>
        <w:t> </w:t>
      </w:r>
      <w:r>
        <w:rPr>
          <w:color w:val="231F20"/>
        </w:rPr>
        <w:t>presented the main challenge: how could Lindenwald be utilized to convey the signiﬁcant political themes identiﬁed in the prospectus?</w:t>
      </w:r>
    </w:p>
    <w:p>
      <w:pPr>
        <w:pStyle w:val="BodyText"/>
        <w:rPr>
          <w:sz w:val="20"/>
        </w:rPr>
      </w:pPr>
    </w:p>
    <w:p>
      <w:pPr>
        <w:pStyle w:val="BodyText"/>
        <w:spacing w:before="143"/>
        <w:rPr>
          <w:sz w:val="20"/>
        </w:rPr>
      </w:pPr>
      <w:r>
        <w:rPr/>
        <mc:AlternateContent>
          <mc:Choice Requires="wps">
            <w:drawing>
              <wp:anchor distT="0" distB="0" distL="0" distR="0" allowOverlap="1" layoutInCell="1" locked="0" behindDoc="1" simplePos="0" relativeHeight="487657984">
                <wp:simplePos x="0" y="0"/>
                <wp:positionH relativeFrom="page">
                  <wp:posOffset>1143000</wp:posOffset>
                </wp:positionH>
                <wp:positionV relativeFrom="paragraph">
                  <wp:posOffset>254988</wp:posOffset>
                </wp:positionV>
                <wp:extent cx="1828800" cy="1270"/>
                <wp:effectExtent l="0" t="0" r="0" b="0"/>
                <wp:wrapTopAndBottom/>
                <wp:docPr id="217" name="Graphic 217"/>
                <wp:cNvGraphicFramePr>
                  <a:graphicFrameLocks/>
                </wp:cNvGraphicFramePr>
                <a:graphic>
                  <a:graphicData uri="http://schemas.microsoft.com/office/word/2010/wordprocessingShape">
                    <wps:wsp>
                      <wps:cNvPr id="217" name="Graphic 21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0.077866pt;width:144pt;height:.1pt;mso-position-horizontal-relative:page;mso-position-vertical-relative:paragraph;z-index:-15658496;mso-wrap-distance-left:0;mso-wrap-distance-right:0" id="docshape216" coordorigin="1800,402" coordsize="2880,0" path="m1800,402l4680,402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5</w:t>
      </w:r>
      <w:r>
        <w:rPr>
          <w:color w:val="231F20"/>
          <w:spacing w:val="18"/>
          <w:w w:val="105"/>
          <w:position w:val="6"/>
          <w:sz w:val="11"/>
        </w:rPr>
        <w:t> </w:t>
      </w:r>
      <w:r>
        <w:rPr>
          <w:i/>
          <w:color w:val="231F20"/>
          <w:w w:val="105"/>
          <w:sz w:val="19"/>
        </w:rPr>
        <w:t>Interim Interpretive Prospectus</w:t>
      </w:r>
      <w:r>
        <w:rPr>
          <w:color w:val="231F20"/>
          <w:w w:val="105"/>
          <w:sz w:val="19"/>
        </w:rPr>
        <w:t>, Martin Van Buren National Historic Site, Kinderhook, NY, 1985, Introduction,</w:t>
      </w:r>
      <w:r>
        <w:rPr>
          <w:color w:val="231F20"/>
          <w:spacing w:val="-2"/>
          <w:w w:val="105"/>
          <w:sz w:val="19"/>
        </w:rPr>
        <w:t> </w:t>
      </w:r>
      <w:r>
        <w:rPr>
          <w:color w:val="231F20"/>
          <w:w w:val="105"/>
          <w:sz w:val="19"/>
        </w:rPr>
        <w:t>5-6,</w:t>
      </w:r>
      <w:r>
        <w:rPr>
          <w:color w:val="231F20"/>
          <w:spacing w:val="-2"/>
          <w:w w:val="105"/>
          <w:sz w:val="19"/>
        </w:rPr>
        <w:t> </w:t>
      </w:r>
      <w:r>
        <w:rPr>
          <w:color w:val="231F20"/>
          <w:w w:val="105"/>
          <w:sz w:val="19"/>
        </w:rPr>
        <w:t>Correspondence</w:t>
      </w:r>
      <w:r>
        <w:rPr>
          <w:color w:val="231F20"/>
          <w:spacing w:val="-2"/>
          <w:w w:val="105"/>
          <w:sz w:val="19"/>
        </w:rPr>
        <w:t> </w:t>
      </w:r>
      <w:r>
        <w:rPr>
          <w:color w:val="231F20"/>
          <w:w w:val="105"/>
          <w:sz w:val="19"/>
        </w:rPr>
        <w:t>File,</w:t>
      </w:r>
      <w:r>
        <w:rPr>
          <w:color w:val="231F20"/>
          <w:spacing w:val="-2"/>
          <w:w w:val="105"/>
          <w:sz w:val="19"/>
        </w:rPr>
        <w:t> </w:t>
      </w:r>
      <w:r>
        <w:rPr>
          <w:color w:val="231F20"/>
          <w:w w:val="105"/>
          <w:sz w:val="19"/>
        </w:rPr>
        <w:t>Martin</w:t>
      </w:r>
      <w:r>
        <w:rPr>
          <w:color w:val="231F20"/>
          <w:spacing w:val="-2"/>
          <w:w w:val="105"/>
          <w:sz w:val="19"/>
        </w:rPr>
        <w:t> </w:t>
      </w:r>
      <w:r>
        <w:rPr>
          <w:color w:val="231F20"/>
          <w:w w:val="105"/>
          <w:sz w:val="19"/>
        </w:rPr>
        <w:t>Van</w:t>
      </w:r>
      <w:r>
        <w:rPr>
          <w:color w:val="231F20"/>
          <w:spacing w:val="-2"/>
          <w:w w:val="105"/>
          <w:sz w:val="19"/>
        </w:rPr>
        <w:t> </w:t>
      </w:r>
      <w:r>
        <w:rPr>
          <w:color w:val="231F20"/>
          <w:w w:val="105"/>
          <w:sz w:val="19"/>
        </w:rPr>
        <w:t>Buren</w:t>
      </w:r>
      <w:r>
        <w:rPr>
          <w:color w:val="231F20"/>
          <w:spacing w:val="-2"/>
          <w:w w:val="105"/>
          <w:sz w:val="19"/>
        </w:rPr>
        <w:t> </w:t>
      </w:r>
      <w:r>
        <w:rPr>
          <w:color w:val="231F20"/>
          <w:w w:val="105"/>
          <w:sz w:val="19"/>
        </w:rPr>
        <w:t>NHS,</w:t>
      </w:r>
      <w:r>
        <w:rPr>
          <w:color w:val="231F20"/>
          <w:spacing w:val="-2"/>
          <w:w w:val="105"/>
          <w:sz w:val="19"/>
        </w:rPr>
        <w:t> </w:t>
      </w:r>
      <w:r>
        <w:rPr>
          <w:color w:val="231F20"/>
          <w:w w:val="105"/>
          <w:sz w:val="19"/>
        </w:rPr>
        <w:t>National</w:t>
      </w:r>
      <w:r>
        <w:rPr>
          <w:color w:val="231F20"/>
          <w:spacing w:val="-2"/>
          <w:w w:val="105"/>
          <w:sz w:val="19"/>
        </w:rPr>
        <w:t> </w:t>
      </w:r>
      <w:r>
        <w:rPr>
          <w:color w:val="231F20"/>
          <w:w w:val="105"/>
          <w:sz w:val="19"/>
        </w:rPr>
        <w:t>Park</w:t>
      </w:r>
      <w:r>
        <w:rPr>
          <w:color w:val="231F20"/>
          <w:spacing w:val="-2"/>
          <w:w w:val="105"/>
          <w:sz w:val="19"/>
        </w:rPr>
        <w:t> </w:t>
      </w:r>
      <w:r>
        <w:rPr>
          <w:color w:val="231F20"/>
          <w:w w:val="105"/>
          <w:sz w:val="19"/>
        </w:rPr>
        <w:t>Service</w:t>
      </w:r>
      <w:r>
        <w:rPr>
          <w:color w:val="231F20"/>
          <w:spacing w:val="-2"/>
          <w:w w:val="105"/>
          <w:sz w:val="19"/>
        </w:rPr>
        <w:t> </w:t>
      </w:r>
      <w:r>
        <w:rPr>
          <w:color w:val="231F20"/>
          <w:w w:val="105"/>
          <w:sz w:val="19"/>
        </w:rPr>
        <w:t>Harpers</w:t>
      </w:r>
      <w:r>
        <w:rPr>
          <w:color w:val="231F20"/>
          <w:spacing w:val="-2"/>
          <w:w w:val="105"/>
          <w:sz w:val="19"/>
        </w:rPr>
        <w:t> </w:t>
      </w:r>
      <w:r>
        <w:rPr>
          <w:color w:val="231F20"/>
          <w:w w:val="105"/>
          <w:sz w:val="19"/>
        </w:rPr>
        <w:t>Ferry Center</w:t>
      </w:r>
      <w:r>
        <w:rPr>
          <w:color w:val="231F20"/>
          <w:spacing w:val="-3"/>
          <w:w w:val="105"/>
          <w:sz w:val="19"/>
        </w:rPr>
        <w:t> </w:t>
      </w:r>
      <w:r>
        <w:rPr>
          <w:color w:val="231F20"/>
          <w:w w:val="105"/>
          <w:sz w:val="19"/>
        </w:rPr>
        <w:t>(HFC).</w:t>
      </w:r>
    </w:p>
    <w:p>
      <w:pPr>
        <w:spacing w:before="60"/>
        <w:ind w:left="160" w:right="0" w:firstLine="0"/>
        <w:jc w:val="left"/>
        <w:rPr>
          <w:sz w:val="19"/>
        </w:rPr>
      </w:pPr>
      <w:r>
        <w:rPr>
          <w:color w:val="231F20"/>
          <w:position w:val="6"/>
          <w:sz w:val="11"/>
        </w:rPr>
        <w:t>6</w:t>
      </w:r>
      <w:r>
        <w:rPr>
          <w:color w:val="231F20"/>
          <w:spacing w:val="13"/>
          <w:position w:val="6"/>
          <w:sz w:val="11"/>
        </w:rPr>
        <w:t> </w:t>
      </w:r>
      <w:r>
        <w:rPr>
          <w:i/>
          <w:color w:val="231F20"/>
          <w:sz w:val="19"/>
        </w:rPr>
        <w:t>Interim</w:t>
      </w:r>
      <w:r>
        <w:rPr>
          <w:i/>
          <w:color w:val="231F20"/>
          <w:spacing w:val="-3"/>
          <w:sz w:val="19"/>
        </w:rPr>
        <w:t> </w:t>
      </w:r>
      <w:r>
        <w:rPr>
          <w:i/>
          <w:color w:val="231F20"/>
          <w:sz w:val="19"/>
        </w:rPr>
        <w:t>Interpretive</w:t>
      </w:r>
      <w:r>
        <w:rPr>
          <w:i/>
          <w:color w:val="231F20"/>
          <w:spacing w:val="-4"/>
          <w:sz w:val="19"/>
        </w:rPr>
        <w:t> </w:t>
      </w:r>
      <w:r>
        <w:rPr>
          <w:i/>
          <w:color w:val="231F20"/>
          <w:sz w:val="19"/>
        </w:rPr>
        <w:t>Prospectus</w:t>
      </w:r>
      <w:r>
        <w:rPr>
          <w:color w:val="231F20"/>
          <w:sz w:val="19"/>
        </w:rPr>
        <w:t>,</w:t>
      </w:r>
      <w:r>
        <w:rPr>
          <w:color w:val="231F20"/>
          <w:spacing w:val="-2"/>
          <w:sz w:val="19"/>
        </w:rPr>
        <w:t> </w:t>
      </w:r>
      <w:r>
        <w:rPr>
          <w:color w:val="231F20"/>
          <w:sz w:val="19"/>
        </w:rPr>
        <w:t>1985,</w:t>
      </w:r>
      <w:r>
        <w:rPr>
          <w:color w:val="231F20"/>
          <w:spacing w:val="-3"/>
          <w:sz w:val="19"/>
        </w:rPr>
        <w:t> </w:t>
      </w:r>
      <w:r>
        <w:rPr>
          <w:color w:val="231F20"/>
          <w:sz w:val="19"/>
        </w:rPr>
        <w:t>7-</w:t>
      </w:r>
      <w:r>
        <w:rPr>
          <w:color w:val="231F20"/>
          <w:spacing w:val="-5"/>
          <w:sz w:val="19"/>
        </w:rPr>
        <w:t>10.</w:t>
      </w:r>
    </w:p>
    <w:p>
      <w:pPr>
        <w:spacing w:before="63"/>
        <w:ind w:left="160" w:right="0" w:firstLine="0"/>
        <w:jc w:val="left"/>
        <w:rPr>
          <w:sz w:val="19"/>
        </w:rPr>
      </w:pPr>
      <w:r>
        <w:rPr>
          <w:color w:val="231F20"/>
          <w:position w:val="6"/>
          <w:sz w:val="11"/>
        </w:rPr>
        <w:t>7</w:t>
      </w:r>
      <w:r>
        <w:rPr>
          <w:color w:val="231F20"/>
          <w:spacing w:val="13"/>
          <w:position w:val="6"/>
          <w:sz w:val="11"/>
        </w:rPr>
        <w:t> </w:t>
      </w:r>
      <w:r>
        <w:rPr>
          <w:i/>
          <w:color w:val="231F20"/>
          <w:sz w:val="19"/>
        </w:rPr>
        <w:t>Interim</w:t>
      </w:r>
      <w:r>
        <w:rPr>
          <w:i/>
          <w:color w:val="231F20"/>
          <w:spacing w:val="-4"/>
          <w:sz w:val="19"/>
        </w:rPr>
        <w:t> </w:t>
      </w:r>
      <w:r>
        <w:rPr>
          <w:i/>
          <w:color w:val="231F20"/>
          <w:sz w:val="19"/>
        </w:rPr>
        <w:t>Interpretive</w:t>
      </w:r>
      <w:r>
        <w:rPr>
          <w:i/>
          <w:color w:val="231F20"/>
          <w:spacing w:val="-4"/>
          <w:sz w:val="19"/>
        </w:rPr>
        <w:t> </w:t>
      </w:r>
      <w:r>
        <w:rPr>
          <w:i/>
          <w:color w:val="231F20"/>
          <w:sz w:val="19"/>
        </w:rPr>
        <w:t>Prospectus</w:t>
      </w:r>
      <w:r>
        <w:rPr>
          <w:color w:val="231F20"/>
          <w:sz w:val="19"/>
        </w:rPr>
        <w:t>,</w:t>
      </w:r>
      <w:r>
        <w:rPr>
          <w:color w:val="231F20"/>
          <w:spacing w:val="-2"/>
          <w:sz w:val="19"/>
        </w:rPr>
        <w:t> </w:t>
      </w:r>
      <w:r>
        <w:rPr>
          <w:color w:val="231F20"/>
          <w:sz w:val="19"/>
        </w:rPr>
        <w:t>1985,</w:t>
      </w:r>
      <w:r>
        <w:rPr>
          <w:color w:val="231F20"/>
          <w:spacing w:val="-3"/>
          <w:sz w:val="19"/>
        </w:rPr>
        <w:t> </w:t>
      </w:r>
      <w:r>
        <w:rPr>
          <w:color w:val="231F20"/>
          <w:spacing w:val="-5"/>
          <w:sz w:val="19"/>
        </w:rPr>
        <w:t>8.</w:t>
      </w:r>
    </w:p>
    <w:p>
      <w:pPr>
        <w:spacing w:before="62"/>
        <w:ind w:left="160" w:right="0" w:firstLine="0"/>
        <w:jc w:val="left"/>
        <w:rPr>
          <w:sz w:val="19"/>
        </w:rPr>
      </w:pPr>
      <w:r>
        <w:rPr>
          <w:color w:val="231F20"/>
          <w:position w:val="6"/>
          <w:sz w:val="11"/>
        </w:rPr>
        <w:t>8</w:t>
      </w:r>
      <w:r>
        <w:rPr>
          <w:color w:val="231F20"/>
          <w:spacing w:val="13"/>
          <w:position w:val="6"/>
          <w:sz w:val="11"/>
        </w:rPr>
        <w:t> </w:t>
      </w:r>
      <w:r>
        <w:rPr>
          <w:i/>
          <w:color w:val="231F20"/>
          <w:sz w:val="19"/>
        </w:rPr>
        <w:t>Interim</w:t>
      </w:r>
      <w:r>
        <w:rPr>
          <w:i/>
          <w:color w:val="231F20"/>
          <w:spacing w:val="-4"/>
          <w:sz w:val="19"/>
        </w:rPr>
        <w:t> </w:t>
      </w:r>
      <w:r>
        <w:rPr>
          <w:i/>
          <w:color w:val="231F20"/>
          <w:sz w:val="19"/>
        </w:rPr>
        <w:t>Interpretive</w:t>
      </w:r>
      <w:r>
        <w:rPr>
          <w:i/>
          <w:color w:val="231F20"/>
          <w:spacing w:val="-4"/>
          <w:sz w:val="19"/>
        </w:rPr>
        <w:t> </w:t>
      </w:r>
      <w:r>
        <w:rPr>
          <w:i/>
          <w:color w:val="231F20"/>
          <w:sz w:val="19"/>
        </w:rPr>
        <w:t>Prospectus</w:t>
      </w:r>
      <w:r>
        <w:rPr>
          <w:color w:val="231F20"/>
          <w:sz w:val="19"/>
        </w:rPr>
        <w:t>,</w:t>
      </w:r>
      <w:r>
        <w:rPr>
          <w:color w:val="231F20"/>
          <w:spacing w:val="-3"/>
          <w:sz w:val="19"/>
        </w:rPr>
        <w:t> </w:t>
      </w:r>
      <w:r>
        <w:rPr>
          <w:color w:val="231F20"/>
          <w:sz w:val="19"/>
        </w:rPr>
        <w:t>1985,</w:t>
      </w:r>
      <w:r>
        <w:rPr>
          <w:color w:val="231F20"/>
          <w:spacing w:val="-3"/>
          <w:sz w:val="19"/>
        </w:rPr>
        <w:t> </w:t>
      </w:r>
      <w:r>
        <w:rPr>
          <w:color w:val="231F20"/>
          <w:sz w:val="19"/>
        </w:rPr>
        <w:t>10,</w:t>
      </w:r>
      <w:r>
        <w:rPr>
          <w:color w:val="231F20"/>
          <w:spacing w:val="-3"/>
          <w:sz w:val="19"/>
        </w:rPr>
        <w:t> </w:t>
      </w:r>
      <w:r>
        <w:rPr>
          <w:color w:val="231F20"/>
          <w:spacing w:val="-5"/>
          <w:sz w:val="19"/>
        </w:rPr>
        <w:t>13.</w:t>
      </w:r>
    </w:p>
    <w:p>
      <w:pPr>
        <w:spacing w:after="0"/>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59" w:right="560" w:firstLine="1080"/>
        <w:rPr>
          <w:sz w:val="12"/>
        </w:rPr>
      </w:pPr>
      <w:r>
        <w:rPr>
          <w:color w:val="231F20"/>
          <w:spacing w:val="-2"/>
          <w:w w:val="105"/>
        </w:rPr>
        <w:t>To</w:t>
      </w:r>
      <w:r>
        <w:rPr>
          <w:color w:val="231F20"/>
          <w:spacing w:val="-8"/>
          <w:w w:val="105"/>
        </w:rPr>
        <w:t> </w:t>
      </w:r>
      <w:r>
        <w:rPr>
          <w:color w:val="231F20"/>
          <w:spacing w:val="-2"/>
          <w:w w:val="105"/>
        </w:rPr>
        <w:t>address</w:t>
      </w:r>
      <w:r>
        <w:rPr>
          <w:color w:val="231F20"/>
          <w:spacing w:val="-8"/>
          <w:w w:val="105"/>
        </w:rPr>
        <w:t> </w:t>
      </w:r>
      <w:r>
        <w:rPr>
          <w:color w:val="231F20"/>
          <w:spacing w:val="-2"/>
          <w:w w:val="105"/>
        </w:rPr>
        <w:t>this</w:t>
      </w:r>
      <w:r>
        <w:rPr>
          <w:color w:val="231F20"/>
          <w:spacing w:val="-8"/>
          <w:w w:val="105"/>
        </w:rPr>
        <w:t> </w:t>
      </w:r>
      <w:r>
        <w:rPr>
          <w:color w:val="231F20"/>
          <w:spacing w:val="-2"/>
          <w:w w:val="105"/>
        </w:rPr>
        <w:t>issue,</w:t>
      </w:r>
      <w:r>
        <w:rPr>
          <w:color w:val="231F20"/>
          <w:spacing w:val="-8"/>
          <w:w w:val="105"/>
        </w:rPr>
        <w:t> </w:t>
      </w:r>
      <w:r>
        <w:rPr>
          <w:color w:val="231F20"/>
          <w:spacing w:val="-2"/>
          <w:w w:val="105"/>
        </w:rPr>
        <w:t>the</w:t>
      </w:r>
      <w:r>
        <w:rPr>
          <w:color w:val="231F20"/>
          <w:spacing w:val="-8"/>
          <w:w w:val="105"/>
        </w:rPr>
        <w:t> </w:t>
      </w:r>
      <w:r>
        <w:rPr>
          <w:i/>
          <w:color w:val="231F20"/>
          <w:spacing w:val="-2"/>
          <w:w w:val="105"/>
        </w:rPr>
        <w:t>Interim</w:t>
      </w:r>
      <w:r>
        <w:rPr>
          <w:i/>
          <w:color w:val="231F20"/>
          <w:spacing w:val="-10"/>
          <w:w w:val="105"/>
        </w:rPr>
        <w:t> </w:t>
      </w:r>
      <w:r>
        <w:rPr>
          <w:i/>
          <w:color w:val="231F20"/>
          <w:spacing w:val="-2"/>
          <w:w w:val="105"/>
        </w:rPr>
        <w:t>Interpretive</w:t>
      </w:r>
      <w:r>
        <w:rPr>
          <w:i/>
          <w:color w:val="231F20"/>
          <w:spacing w:val="-10"/>
          <w:w w:val="105"/>
        </w:rPr>
        <w:t> </w:t>
      </w:r>
      <w:r>
        <w:rPr>
          <w:i/>
          <w:color w:val="231F20"/>
          <w:spacing w:val="-2"/>
          <w:w w:val="105"/>
        </w:rPr>
        <w:t>Prospectus</w:t>
      </w:r>
      <w:r>
        <w:rPr>
          <w:i/>
          <w:color w:val="231F20"/>
          <w:spacing w:val="-8"/>
          <w:w w:val="105"/>
        </w:rPr>
        <w:t> </w:t>
      </w:r>
      <w:r>
        <w:rPr>
          <w:color w:val="231F20"/>
          <w:spacing w:val="-2"/>
          <w:w w:val="105"/>
        </w:rPr>
        <w:t>suggested</w:t>
      </w:r>
      <w:r>
        <w:rPr>
          <w:color w:val="231F20"/>
          <w:spacing w:val="-8"/>
          <w:w w:val="105"/>
        </w:rPr>
        <w:t> </w:t>
      </w:r>
      <w:r>
        <w:rPr>
          <w:color w:val="231F20"/>
          <w:spacing w:val="-2"/>
          <w:w w:val="105"/>
        </w:rPr>
        <w:t>forty-ﬁve-min- </w:t>
      </w:r>
      <w:r>
        <w:rPr>
          <w:color w:val="231F20"/>
          <w:w w:val="105"/>
        </w:rPr>
        <w:t>ute</w:t>
      </w:r>
      <w:r>
        <w:rPr>
          <w:color w:val="231F20"/>
          <w:spacing w:val="-13"/>
          <w:w w:val="105"/>
        </w:rPr>
        <w:t> </w:t>
      </w:r>
      <w:r>
        <w:rPr>
          <w:color w:val="231F20"/>
          <w:w w:val="105"/>
        </w:rPr>
        <w:t>guided</w:t>
      </w:r>
      <w:r>
        <w:rPr>
          <w:color w:val="231F20"/>
          <w:spacing w:val="-12"/>
          <w:w w:val="105"/>
        </w:rPr>
        <w:t> </w:t>
      </w:r>
      <w:r>
        <w:rPr>
          <w:color w:val="231F20"/>
          <w:w w:val="105"/>
        </w:rPr>
        <w:t>tours</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mansion</w:t>
      </w:r>
      <w:r>
        <w:rPr>
          <w:color w:val="231F20"/>
          <w:spacing w:val="-12"/>
          <w:w w:val="105"/>
        </w:rPr>
        <w:t> </w:t>
      </w:r>
      <w:r>
        <w:rPr>
          <w:color w:val="231F20"/>
          <w:w w:val="105"/>
        </w:rPr>
        <w:t>accompanied</w:t>
      </w:r>
      <w:r>
        <w:rPr>
          <w:color w:val="231F20"/>
          <w:spacing w:val="-12"/>
          <w:w w:val="105"/>
        </w:rPr>
        <w:t> </w:t>
      </w:r>
      <w:r>
        <w:rPr>
          <w:color w:val="231F20"/>
          <w:w w:val="105"/>
        </w:rPr>
        <w:t>by</w:t>
      </w:r>
      <w:r>
        <w:rPr>
          <w:color w:val="231F20"/>
          <w:spacing w:val="-13"/>
          <w:w w:val="105"/>
        </w:rPr>
        <w:t> </w:t>
      </w:r>
      <w:r>
        <w:rPr>
          <w:color w:val="231F20"/>
          <w:w w:val="105"/>
        </w:rPr>
        <w:t>a</w:t>
      </w:r>
      <w:r>
        <w:rPr>
          <w:color w:val="231F20"/>
          <w:spacing w:val="-12"/>
          <w:w w:val="105"/>
        </w:rPr>
        <w:t> </w:t>
      </w:r>
      <w:r>
        <w:rPr>
          <w:color w:val="231F20"/>
          <w:w w:val="105"/>
        </w:rPr>
        <w:t>ten-minute</w:t>
      </w:r>
      <w:r>
        <w:rPr>
          <w:color w:val="231F20"/>
          <w:spacing w:val="-12"/>
          <w:w w:val="105"/>
        </w:rPr>
        <w:t> </w:t>
      </w:r>
      <w:r>
        <w:rPr>
          <w:color w:val="231F20"/>
          <w:w w:val="105"/>
        </w:rPr>
        <w:t>audiovisual</w:t>
      </w:r>
      <w:r>
        <w:rPr>
          <w:color w:val="231F20"/>
          <w:spacing w:val="-12"/>
          <w:w w:val="105"/>
        </w:rPr>
        <w:t> </w:t>
      </w:r>
      <w:r>
        <w:rPr>
          <w:color w:val="231F20"/>
          <w:w w:val="105"/>
        </w:rPr>
        <w:t>presentation.</w:t>
      </w:r>
      <w:r>
        <w:rPr>
          <w:color w:val="231F20"/>
          <w:spacing w:val="-12"/>
          <w:w w:val="105"/>
        </w:rPr>
        <w:t> </w:t>
      </w:r>
      <w:r>
        <w:rPr>
          <w:color w:val="231F20"/>
          <w:w w:val="105"/>
        </w:rPr>
        <w:t>Until </w:t>
      </w:r>
      <w:r>
        <w:rPr>
          <w:color w:val="231F20"/>
          <w:spacing w:val="-2"/>
          <w:w w:val="105"/>
        </w:rPr>
        <w:t>the proposed multipurpose building provided a permanent visitor center, a temporary</w:t>
      </w:r>
      <w:r>
        <w:rPr>
          <w:color w:val="231F20"/>
          <w:spacing w:val="-5"/>
          <w:w w:val="105"/>
        </w:rPr>
        <w:t> </w:t>
      </w:r>
      <w:r>
        <w:rPr>
          <w:color w:val="231F20"/>
          <w:spacing w:val="-2"/>
          <w:w w:val="105"/>
        </w:rPr>
        <w:t>visitor </w:t>
      </w:r>
      <w:r>
        <w:rPr>
          <w:color w:val="231F20"/>
          <w:w w:val="105"/>
        </w:rPr>
        <w:t>contact</w:t>
      </w:r>
      <w:r>
        <w:rPr>
          <w:color w:val="231F20"/>
          <w:spacing w:val="-12"/>
          <w:w w:val="105"/>
        </w:rPr>
        <w:t> </w:t>
      </w:r>
      <w:r>
        <w:rPr>
          <w:color w:val="231F20"/>
          <w:w w:val="105"/>
        </w:rPr>
        <w:t>station</w:t>
      </w:r>
      <w:r>
        <w:rPr>
          <w:color w:val="231F20"/>
          <w:spacing w:val="-12"/>
          <w:w w:val="105"/>
        </w:rPr>
        <w:t> </w:t>
      </w:r>
      <w:r>
        <w:rPr>
          <w:color w:val="231F20"/>
          <w:w w:val="105"/>
        </w:rPr>
        <w:t>would</w:t>
      </w:r>
      <w:r>
        <w:rPr>
          <w:color w:val="231F20"/>
          <w:spacing w:val="-12"/>
          <w:w w:val="105"/>
        </w:rPr>
        <w:t> </w:t>
      </w:r>
      <w:r>
        <w:rPr>
          <w:color w:val="231F20"/>
          <w:w w:val="105"/>
        </w:rPr>
        <w:t>be</w:t>
      </w:r>
      <w:r>
        <w:rPr>
          <w:color w:val="231F20"/>
          <w:spacing w:val="-12"/>
          <w:w w:val="105"/>
        </w:rPr>
        <w:t> </w:t>
      </w:r>
      <w:r>
        <w:rPr>
          <w:color w:val="231F20"/>
          <w:w w:val="105"/>
        </w:rPr>
        <w:t>established</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mansion.</w:t>
      </w:r>
      <w:r>
        <w:rPr>
          <w:color w:val="231F20"/>
          <w:spacing w:val="-12"/>
          <w:w w:val="105"/>
        </w:rPr>
        <w:t> </w:t>
      </w:r>
      <w:r>
        <w:rPr>
          <w:color w:val="231F20"/>
          <w:w w:val="105"/>
        </w:rPr>
        <w:t>Visitors</w:t>
      </w:r>
      <w:r>
        <w:rPr>
          <w:color w:val="231F20"/>
          <w:spacing w:val="-12"/>
          <w:w w:val="105"/>
        </w:rPr>
        <w:t> </w:t>
      </w:r>
      <w:r>
        <w:rPr>
          <w:color w:val="231F20"/>
          <w:w w:val="105"/>
        </w:rPr>
        <w:t>would</w:t>
      </w:r>
      <w:r>
        <w:rPr>
          <w:color w:val="231F20"/>
          <w:spacing w:val="-12"/>
          <w:w w:val="105"/>
        </w:rPr>
        <w:t> </w:t>
      </w:r>
      <w:r>
        <w:rPr>
          <w:color w:val="231F20"/>
          <w:w w:val="105"/>
        </w:rPr>
        <w:t>enter</w:t>
      </w:r>
      <w:r>
        <w:rPr>
          <w:color w:val="231F20"/>
          <w:spacing w:val="-12"/>
          <w:w w:val="105"/>
        </w:rPr>
        <w:t> </w:t>
      </w:r>
      <w:r>
        <w:rPr>
          <w:color w:val="231F20"/>
          <w:w w:val="105"/>
        </w:rPr>
        <w:t>through</w:t>
      </w:r>
      <w:r>
        <w:rPr>
          <w:color w:val="231F20"/>
          <w:spacing w:val="-12"/>
          <w:w w:val="105"/>
        </w:rPr>
        <w:t> </w:t>
      </w:r>
      <w:r>
        <w:rPr>
          <w:color w:val="231F20"/>
          <w:w w:val="105"/>
        </w:rPr>
        <w:t>the</w:t>
      </w:r>
      <w:r>
        <w:rPr>
          <w:color w:val="231F20"/>
          <w:spacing w:val="-12"/>
          <w:w w:val="105"/>
        </w:rPr>
        <w:t> </w:t>
      </w:r>
      <w:r>
        <w:rPr>
          <w:color w:val="231F20"/>
          <w:w w:val="105"/>
        </w:rPr>
        <w:t>west door,</w:t>
      </w:r>
      <w:r>
        <w:rPr>
          <w:color w:val="231F20"/>
          <w:spacing w:val="-5"/>
          <w:w w:val="105"/>
        </w:rPr>
        <w:t> </w:t>
      </w:r>
      <w:r>
        <w:rPr>
          <w:color w:val="231F20"/>
          <w:w w:val="105"/>
        </w:rPr>
        <w:t>located</w:t>
      </w:r>
      <w:r>
        <w:rPr>
          <w:color w:val="231F20"/>
          <w:spacing w:val="-5"/>
          <w:w w:val="105"/>
        </w:rPr>
        <w:t> </w:t>
      </w:r>
      <w:r>
        <w:rPr>
          <w:color w:val="231F20"/>
          <w:w w:val="105"/>
        </w:rPr>
        <w:t>at</w:t>
      </w:r>
      <w:r>
        <w:rPr>
          <w:color w:val="231F20"/>
          <w:spacing w:val="-5"/>
          <w:w w:val="105"/>
        </w:rPr>
        <w:t> </w:t>
      </w:r>
      <w:r>
        <w:rPr>
          <w:color w:val="231F20"/>
          <w:w w:val="105"/>
        </w:rPr>
        <w:t>the</w:t>
      </w:r>
      <w:r>
        <w:rPr>
          <w:color w:val="231F20"/>
          <w:spacing w:val="-5"/>
          <w:w w:val="105"/>
        </w:rPr>
        <w:t> </w:t>
      </w:r>
      <w:r>
        <w:rPr>
          <w:color w:val="231F20"/>
          <w:w w:val="105"/>
        </w:rPr>
        <w:t>rear</w:t>
      </w:r>
      <w:r>
        <w:rPr>
          <w:color w:val="231F20"/>
          <w:spacing w:val="-5"/>
          <w:w w:val="105"/>
        </w:rPr>
        <w:t> </w:t>
      </w:r>
      <w:r>
        <w:rPr>
          <w:color w:val="231F20"/>
          <w:w w:val="105"/>
        </w:rPr>
        <w:t>of the</w:t>
      </w:r>
      <w:r>
        <w:rPr>
          <w:color w:val="231F20"/>
          <w:spacing w:val="-5"/>
          <w:w w:val="105"/>
        </w:rPr>
        <w:t> </w:t>
      </w:r>
      <w:r>
        <w:rPr>
          <w:color w:val="231F20"/>
          <w:w w:val="105"/>
        </w:rPr>
        <w:t>mansion.</w:t>
      </w:r>
      <w:r>
        <w:rPr>
          <w:color w:val="231F20"/>
          <w:spacing w:val="-12"/>
          <w:w w:val="105"/>
        </w:rPr>
        <w:t> </w:t>
      </w:r>
      <w:r>
        <w:rPr>
          <w:color w:val="231F20"/>
          <w:w w:val="105"/>
        </w:rPr>
        <w:t>The</w:t>
      </w:r>
      <w:r>
        <w:rPr>
          <w:color w:val="231F20"/>
          <w:spacing w:val="-5"/>
          <w:w w:val="105"/>
        </w:rPr>
        <w:t> </w:t>
      </w:r>
      <w:r>
        <w:rPr>
          <w:color w:val="231F20"/>
          <w:w w:val="105"/>
        </w:rPr>
        <w:t>northwest</w:t>
      </w:r>
      <w:r>
        <w:rPr>
          <w:color w:val="231F20"/>
          <w:spacing w:val="-5"/>
          <w:w w:val="105"/>
        </w:rPr>
        <w:t> </w:t>
      </w:r>
      <w:r>
        <w:rPr>
          <w:color w:val="231F20"/>
          <w:w w:val="105"/>
        </w:rPr>
        <w:t>room</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ﬁrst</w:t>
      </w:r>
      <w:r>
        <w:rPr>
          <w:color w:val="231F20"/>
          <w:spacing w:val="-5"/>
          <w:w w:val="105"/>
        </w:rPr>
        <w:t> </w:t>
      </w:r>
      <w:r>
        <w:rPr>
          <w:color w:val="231F20"/>
          <w:w w:val="105"/>
        </w:rPr>
        <w:t>ﬂoor</w:t>
      </w:r>
      <w:r>
        <w:rPr>
          <w:color w:val="231F20"/>
          <w:spacing w:val="-5"/>
          <w:w w:val="105"/>
        </w:rPr>
        <w:t> </w:t>
      </w:r>
      <w:r>
        <w:rPr>
          <w:color w:val="231F20"/>
          <w:w w:val="105"/>
        </w:rPr>
        <w:t>would</w:t>
      </w:r>
      <w:r>
        <w:rPr>
          <w:color w:val="231F20"/>
          <w:spacing w:val="-5"/>
          <w:w w:val="105"/>
        </w:rPr>
        <w:t> </w:t>
      </w:r>
      <w:r>
        <w:rPr>
          <w:color w:val="231F20"/>
          <w:w w:val="105"/>
        </w:rPr>
        <w:t>hold</w:t>
      </w:r>
      <w:r>
        <w:rPr>
          <w:color w:val="231F20"/>
          <w:spacing w:val="-5"/>
          <w:w w:val="105"/>
        </w:rPr>
        <w:t> </w:t>
      </w:r>
      <w:r>
        <w:rPr>
          <w:color w:val="231F20"/>
          <w:w w:val="105"/>
        </w:rPr>
        <w:t>a staﬀed</w:t>
      </w:r>
      <w:r>
        <w:rPr>
          <w:color w:val="231F20"/>
          <w:spacing w:val="-13"/>
          <w:w w:val="105"/>
        </w:rPr>
        <w:t> </w:t>
      </w:r>
      <w:r>
        <w:rPr>
          <w:color w:val="231F20"/>
          <w:w w:val="105"/>
        </w:rPr>
        <w:t>information</w:t>
      </w:r>
      <w:r>
        <w:rPr>
          <w:color w:val="231F20"/>
          <w:spacing w:val="-11"/>
          <w:w w:val="105"/>
        </w:rPr>
        <w:t> </w:t>
      </w:r>
      <w:r>
        <w:rPr>
          <w:color w:val="231F20"/>
          <w:w w:val="105"/>
        </w:rPr>
        <w:t>desk</w:t>
      </w:r>
      <w:r>
        <w:rPr>
          <w:color w:val="231F20"/>
          <w:spacing w:val="-12"/>
          <w:w w:val="105"/>
        </w:rPr>
        <w:t> </w:t>
      </w:r>
      <w:r>
        <w:rPr>
          <w:color w:val="231F20"/>
          <w:w w:val="105"/>
        </w:rPr>
        <w:t>and</w:t>
      </w:r>
      <w:r>
        <w:rPr>
          <w:color w:val="231F20"/>
          <w:spacing w:val="-12"/>
          <w:w w:val="105"/>
        </w:rPr>
        <w:t> </w:t>
      </w:r>
      <w:r>
        <w:rPr>
          <w:color w:val="231F20"/>
          <w:w w:val="105"/>
        </w:rPr>
        <w:t>incorporate</w:t>
      </w:r>
      <w:r>
        <w:rPr>
          <w:color w:val="231F20"/>
          <w:spacing w:val="-12"/>
          <w:w w:val="105"/>
        </w:rPr>
        <w:t> </w:t>
      </w:r>
      <w:r>
        <w:rPr>
          <w:color w:val="231F20"/>
          <w:w w:val="105"/>
        </w:rPr>
        <w:t>sales</w:t>
      </w:r>
      <w:r>
        <w:rPr>
          <w:color w:val="231F20"/>
          <w:spacing w:val="-12"/>
          <w:w w:val="105"/>
        </w:rPr>
        <w:t> </w:t>
      </w:r>
      <w:r>
        <w:rPr>
          <w:color w:val="231F20"/>
          <w:w w:val="105"/>
        </w:rPr>
        <w:t>of</w:t>
      </w:r>
      <w:r>
        <w:rPr>
          <w:color w:val="231F20"/>
          <w:spacing w:val="-6"/>
          <w:w w:val="105"/>
        </w:rPr>
        <w:t> </w:t>
      </w:r>
      <w:r>
        <w:rPr>
          <w:color w:val="231F20"/>
          <w:w w:val="105"/>
        </w:rPr>
        <w:t>books</w:t>
      </w:r>
      <w:r>
        <w:rPr>
          <w:color w:val="231F20"/>
          <w:spacing w:val="-12"/>
          <w:w w:val="105"/>
        </w:rPr>
        <w:t> </w:t>
      </w:r>
      <w:r>
        <w:rPr>
          <w:color w:val="231F20"/>
          <w:w w:val="105"/>
        </w:rPr>
        <w:t>and</w:t>
      </w:r>
      <w:r>
        <w:rPr>
          <w:color w:val="231F20"/>
          <w:spacing w:val="-12"/>
          <w:w w:val="105"/>
        </w:rPr>
        <w:t> </w:t>
      </w:r>
      <w:r>
        <w:rPr>
          <w:color w:val="231F20"/>
          <w:w w:val="105"/>
        </w:rPr>
        <w:t>other</w:t>
      </w:r>
      <w:r>
        <w:rPr>
          <w:color w:val="231F20"/>
          <w:spacing w:val="-12"/>
          <w:w w:val="105"/>
        </w:rPr>
        <w:t> </w:t>
      </w:r>
      <w:r>
        <w:rPr>
          <w:color w:val="231F20"/>
          <w:w w:val="105"/>
        </w:rPr>
        <w:t>items</w:t>
      </w:r>
      <w:r>
        <w:rPr>
          <w:color w:val="231F20"/>
          <w:spacing w:val="-12"/>
          <w:w w:val="105"/>
        </w:rPr>
        <w:t> </w:t>
      </w:r>
      <w:r>
        <w:rPr>
          <w:color w:val="231F20"/>
          <w:w w:val="105"/>
        </w:rPr>
        <w:t>oﬀered</w:t>
      </w:r>
      <w:r>
        <w:rPr>
          <w:color w:val="231F20"/>
          <w:spacing w:val="-12"/>
          <w:w w:val="105"/>
        </w:rPr>
        <w:t> </w:t>
      </w:r>
      <w:r>
        <w:rPr>
          <w:color w:val="231F20"/>
          <w:w w:val="105"/>
        </w:rPr>
        <w:t>by</w:t>
      </w:r>
      <w:r>
        <w:rPr>
          <w:color w:val="231F20"/>
          <w:spacing w:val="-13"/>
          <w:w w:val="105"/>
        </w:rPr>
        <w:t> </w:t>
      </w:r>
      <w:r>
        <w:rPr>
          <w:color w:val="231F20"/>
          <w:w w:val="105"/>
        </w:rPr>
        <w:t>the</w:t>
      </w:r>
      <w:r>
        <w:rPr>
          <w:color w:val="231F20"/>
          <w:spacing w:val="-11"/>
          <w:w w:val="105"/>
        </w:rPr>
        <w:t> </w:t>
      </w:r>
      <w:r>
        <w:rPr>
          <w:color w:val="231F20"/>
          <w:w w:val="105"/>
        </w:rPr>
        <w:t>park’s partner</w:t>
      </w:r>
      <w:r>
        <w:rPr>
          <w:color w:val="231F20"/>
          <w:spacing w:val="-8"/>
          <w:w w:val="105"/>
        </w:rPr>
        <w:t> </w:t>
      </w:r>
      <w:r>
        <w:rPr>
          <w:color w:val="231F20"/>
          <w:w w:val="105"/>
        </w:rPr>
        <w:t>association.</w:t>
      </w:r>
      <w:r>
        <w:rPr>
          <w:color w:val="231F20"/>
          <w:spacing w:val="-12"/>
          <w:w w:val="105"/>
        </w:rPr>
        <w:t> </w:t>
      </w:r>
      <w:r>
        <w:rPr>
          <w:color w:val="231F20"/>
          <w:w w:val="105"/>
        </w:rPr>
        <w:t>A</w:t>
      </w:r>
      <w:r>
        <w:rPr>
          <w:color w:val="231F20"/>
          <w:spacing w:val="-8"/>
          <w:w w:val="105"/>
        </w:rPr>
        <w:t> </w:t>
      </w:r>
      <w:r>
        <w:rPr>
          <w:color w:val="231F20"/>
          <w:w w:val="105"/>
        </w:rPr>
        <w:t>ten-minute</w:t>
      </w:r>
      <w:r>
        <w:rPr>
          <w:color w:val="231F20"/>
          <w:spacing w:val="-8"/>
          <w:w w:val="105"/>
        </w:rPr>
        <w:t> </w:t>
      </w:r>
      <w:r>
        <w:rPr>
          <w:color w:val="231F20"/>
          <w:w w:val="105"/>
        </w:rPr>
        <w:t>slide</w:t>
      </w:r>
      <w:r>
        <w:rPr>
          <w:color w:val="231F20"/>
          <w:spacing w:val="-8"/>
          <w:w w:val="105"/>
        </w:rPr>
        <w:t> </w:t>
      </w:r>
      <w:r>
        <w:rPr>
          <w:color w:val="231F20"/>
          <w:w w:val="105"/>
        </w:rPr>
        <w:t>program</w:t>
      </w:r>
      <w:r>
        <w:rPr>
          <w:color w:val="231F20"/>
          <w:spacing w:val="-8"/>
          <w:w w:val="105"/>
        </w:rPr>
        <w:t> </w:t>
      </w:r>
      <w:r>
        <w:rPr>
          <w:color w:val="231F20"/>
          <w:w w:val="105"/>
        </w:rPr>
        <w:t>would</w:t>
      </w:r>
      <w:r>
        <w:rPr>
          <w:color w:val="231F20"/>
          <w:spacing w:val="-8"/>
          <w:w w:val="105"/>
        </w:rPr>
        <w:t> </w:t>
      </w:r>
      <w:r>
        <w:rPr>
          <w:color w:val="231F20"/>
          <w:w w:val="105"/>
        </w:rPr>
        <w:t>be</w:t>
      </w:r>
      <w:r>
        <w:rPr>
          <w:color w:val="231F20"/>
          <w:spacing w:val="-8"/>
          <w:w w:val="105"/>
        </w:rPr>
        <w:t> </w:t>
      </w:r>
      <w:r>
        <w:rPr>
          <w:color w:val="231F20"/>
          <w:w w:val="105"/>
        </w:rPr>
        <w:t>shown</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west</w:t>
      </w:r>
      <w:r>
        <w:rPr>
          <w:color w:val="231F20"/>
          <w:spacing w:val="-8"/>
          <w:w w:val="105"/>
        </w:rPr>
        <w:t> </w:t>
      </w:r>
      <w:r>
        <w:rPr>
          <w:color w:val="231F20"/>
          <w:w w:val="105"/>
        </w:rPr>
        <w:t>central</w:t>
      </w:r>
      <w:r>
        <w:rPr>
          <w:color w:val="231F20"/>
          <w:spacing w:val="-8"/>
          <w:w w:val="105"/>
        </w:rPr>
        <w:t> </w:t>
      </w:r>
      <w:r>
        <w:rPr>
          <w:color w:val="231F20"/>
          <w:w w:val="105"/>
        </w:rPr>
        <w:t>room, </w:t>
      </w:r>
      <w:r>
        <w:rPr>
          <w:color w:val="231F20"/>
          <w:spacing w:val="-2"/>
          <w:w w:val="105"/>
        </w:rPr>
        <w:t>historically</w:t>
      </w:r>
      <w:r>
        <w:rPr>
          <w:color w:val="231F20"/>
          <w:spacing w:val="-6"/>
          <w:w w:val="105"/>
        </w:rPr>
        <w:t> </w:t>
      </w:r>
      <w:r>
        <w:rPr>
          <w:color w:val="231F20"/>
          <w:spacing w:val="-2"/>
          <w:w w:val="105"/>
        </w:rPr>
        <w:t>the</w:t>
      </w:r>
      <w:r>
        <w:rPr>
          <w:color w:val="231F20"/>
          <w:spacing w:val="-3"/>
          <w:w w:val="105"/>
        </w:rPr>
        <w:t> </w:t>
      </w:r>
      <w:r>
        <w:rPr>
          <w:color w:val="231F20"/>
          <w:spacing w:val="-2"/>
          <w:w w:val="105"/>
        </w:rPr>
        <w:t>nursery,</w:t>
      </w:r>
      <w:r>
        <w:rPr>
          <w:color w:val="231F20"/>
          <w:spacing w:val="-3"/>
          <w:w w:val="105"/>
        </w:rPr>
        <w:t> </w:t>
      </w:r>
      <w:r>
        <w:rPr>
          <w:color w:val="231F20"/>
          <w:spacing w:val="-2"/>
          <w:w w:val="105"/>
        </w:rPr>
        <w:t>which</w:t>
      </w:r>
      <w:r>
        <w:rPr>
          <w:color w:val="231F20"/>
          <w:spacing w:val="-3"/>
          <w:w w:val="105"/>
        </w:rPr>
        <w:t> </w:t>
      </w:r>
      <w:r>
        <w:rPr>
          <w:color w:val="231F20"/>
          <w:spacing w:val="-2"/>
          <w:w w:val="105"/>
        </w:rPr>
        <w:t>could</w:t>
      </w:r>
      <w:r>
        <w:rPr>
          <w:color w:val="231F20"/>
          <w:spacing w:val="-3"/>
          <w:w w:val="105"/>
        </w:rPr>
        <w:t> </w:t>
      </w:r>
      <w:r>
        <w:rPr>
          <w:color w:val="231F20"/>
          <w:spacing w:val="-2"/>
          <w:w w:val="105"/>
        </w:rPr>
        <w:t>seat</w:t>
      </w:r>
      <w:r>
        <w:rPr>
          <w:color w:val="231F20"/>
          <w:spacing w:val="-3"/>
          <w:w w:val="105"/>
        </w:rPr>
        <w:t> </w:t>
      </w:r>
      <w:r>
        <w:rPr>
          <w:color w:val="231F20"/>
          <w:spacing w:val="-2"/>
          <w:w w:val="105"/>
        </w:rPr>
        <w:t>ﬁfteen</w:t>
      </w:r>
      <w:r>
        <w:rPr>
          <w:color w:val="231F20"/>
          <w:spacing w:val="-3"/>
          <w:w w:val="105"/>
        </w:rPr>
        <w:t> </w:t>
      </w:r>
      <w:r>
        <w:rPr>
          <w:color w:val="231F20"/>
          <w:spacing w:val="-2"/>
          <w:w w:val="105"/>
        </w:rPr>
        <w:t>visitors.</w:t>
      </w:r>
      <w:r>
        <w:rPr>
          <w:color w:val="231F20"/>
          <w:spacing w:val="-10"/>
          <w:w w:val="105"/>
        </w:rPr>
        <w:t> </w:t>
      </w:r>
      <w:r>
        <w:rPr>
          <w:color w:val="231F20"/>
          <w:spacing w:val="-2"/>
          <w:w w:val="105"/>
        </w:rPr>
        <w:t>The</w:t>
      </w:r>
      <w:r>
        <w:rPr>
          <w:color w:val="231F20"/>
          <w:spacing w:val="-3"/>
          <w:w w:val="105"/>
        </w:rPr>
        <w:t> </w:t>
      </w:r>
      <w:r>
        <w:rPr>
          <w:color w:val="231F20"/>
          <w:spacing w:val="-2"/>
          <w:w w:val="105"/>
        </w:rPr>
        <w:t>rear</w:t>
      </w:r>
      <w:r>
        <w:rPr>
          <w:color w:val="231F20"/>
          <w:spacing w:val="-3"/>
          <w:w w:val="105"/>
        </w:rPr>
        <w:t> </w:t>
      </w:r>
      <w:r>
        <w:rPr>
          <w:color w:val="231F20"/>
          <w:spacing w:val="-2"/>
          <w:w w:val="105"/>
        </w:rPr>
        <w:t>hall</w:t>
      </w:r>
      <w:r>
        <w:rPr>
          <w:color w:val="231F20"/>
          <w:spacing w:val="-3"/>
          <w:w w:val="105"/>
        </w:rPr>
        <w:t> </w:t>
      </w:r>
      <w:r>
        <w:rPr>
          <w:color w:val="231F20"/>
          <w:spacing w:val="-2"/>
          <w:w w:val="105"/>
        </w:rPr>
        <w:t>would</w:t>
      </w:r>
      <w:r>
        <w:rPr>
          <w:color w:val="231F20"/>
          <w:spacing w:val="-3"/>
          <w:w w:val="105"/>
        </w:rPr>
        <w:t> </w:t>
      </w:r>
      <w:r>
        <w:rPr>
          <w:color w:val="231F20"/>
          <w:spacing w:val="-2"/>
          <w:w w:val="105"/>
        </w:rPr>
        <w:t>contain</w:t>
      </w:r>
      <w:r>
        <w:rPr>
          <w:color w:val="231F20"/>
          <w:spacing w:val="-3"/>
          <w:w w:val="105"/>
        </w:rPr>
        <w:t> </w:t>
      </w:r>
      <w:r>
        <w:rPr>
          <w:color w:val="231F20"/>
          <w:spacing w:val="-2"/>
          <w:w w:val="105"/>
        </w:rPr>
        <w:t>exhibits, </w:t>
      </w:r>
      <w:r>
        <w:rPr>
          <w:color w:val="231F20"/>
          <w:w w:val="105"/>
        </w:rPr>
        <w:t>political</w:t>
      </w:r>
      <w:r>
        <w:rPr>
          <w:color w:val="231F20"/>
          <w:spacing w:val="-4"/>
          <w:w w:val="105"/>
        </w:rPr>
        <w:t> </w:t>
      </w:r>
      <w:r>
        <w:rPr>
          <w:color w:val="231F20"/>
          <w:w w:val="105"/>
        </w:rPr>
        <w:t>posters,</w:t>
      </w:r>
      <w:r>
        <w:rPr>
          <w:color w:val="231F20"/>
          <w:spacing w:val="-4"/>
          <w:w w:val="105"/>
        </w:rPr>
        <w:t> </w:t>
      </w:r>
      <w:r>
        <w:rPr>
          <w:color w:val="231F20"/>
          <w:w w:val="105"/>
        </w:rPr>
        <w:t>and</w:t>
      </w:r>
      <w:r>
        <w:rPr>
          <w:color w:val="231F20"/>
          <w:spacing w:val="-4"/>
          <w:w w:val="105"/>
        </w:rPr>
        <w:t> </w:t>
      </w:r>
      <w:r>
        <w:rPr>
          <w:color w:val="231F20"/>
          <w:w w:val="105"/>
        </w:rPr>
        <w:t>reproductions</w:t>
      </w:r>
      <w:r>
        <w:rPr>
          <w:color w:val="231F20"/>
          <w:spacing w:val="-4"/>
          <w:w w:val="105"/>
        </w:rPr>
        <w:t> </w:t>
      </w:r>
      <w:r>
        <w:rPr>
          <w:color w:val="231F20"/>
          <w:w w:val="105"/>
        </w:rPr>
        <w:t>of Van</w:t>
      </w:r>
      <w:r>
        <w:rPr>
          <w:color w:val="231F20"/>
          <w:spacing w:val="-4"/>
          <w:w w:val="105"/>
        </w:rPr>
        <w:t> </w:t>
      </w:r>
      <w:r>
        <w:rPr>
          <w:color w:val="231F20"/>
          <w:w w:val="105"/>
        </w:rPr>
        <w:t>Buren</w:t>
      </w:r>
      <w:r>
        <w:rPr>
          <w:color w:val="231F20"/>
          <w:spacing w:val="-4"/>
          <w:w w:val="105"/>
        </w:rPr>
        <w:t> </w:t>
      </w:r>
      <w:r>
        <w:rPr>
          <w:color w:val="231F20"/>
          <w:w w:val="105"/>
        </w:rPr>
        <w:t>family</w:t>
      </w:r>
      <w:r>
        <w:rPr>
          <w:color w:val="231F20"/>
          <w:spacing w:val="-7"/>
          <w:w w:val="105"/>
        </w:rPr>
        <w:t> </w:t>
      </w:r>
      <w:r>
        <w:rPr>
          <w:color w:val="231F20"/>
          <w:w w:val="105"/>
        </w:rPr>
        <w:t>portraits.</w:t>
      </w:r>
      <w:r>
        <w:rPr>
          <w:color w:val="231F20"/>
          <w:spacing w:val="-4"/>
          <w:w w:val="105"/>
        </w:rPr>
        <w:t> </w:t>
      </w:r>
      <w:r>
        <w:rPr>
          <w:color w:val="231F20"/>
          <w:w w:val="105"/>
        </w:rPr>
        <w:t>Upon</w:t>
      </w:r>
      <w:r>
        <w:rPr>
          <w:color w:val="231F20"/>
          <w:spacing w:val="-4"/>
          <w:w w:val="105"/>
        </w:rPr>
        <w:t> </w:t>
      </w:r>
      <w:r>
        <w:rPr>
          <w:color w:val="231F20"/>
          <w:w w:val="105"/>
        </w:rPr>
        <w:t>completion</w:t>
      </w:r>
      <w:r>
        <w:rPr>
          <w:color w:val="231F20"/>
          <w:spacing w:val="-4"/>
          <w:w w:val="105"/>
        </w:rPr>
        <w:t> </w:t>
      </w:r>
      <w:r>
        <w:rPr>
          <w:color w:val="231F20"/>
          <w:w w:val="105"/>
        </w:rPr>
        <w:t>of the new</w:t>
      </w:r>
      <w:r>
        <w:rPr>
          <w:color w:val="231F20"/>
          <w:spacing w:val="-13"/>
          <w:w w:val="105"/>
        </w:rPr>
        <w:t> </w:t>
      </w:r>
      <w:r>
        <w:rPr>
          <w:color w:val="231F20"/>
          <w:w w:val="105"/>
        </w:rPr>
        <w:t>multipurpose</w:t>
      </w:r>
      <w:r>
        <w:rPr>
          <w:color w:val="231F20"/>
          <w:spacing w:val="-12"/>
          <w:w w:val="105"/>
        </w:rPr>
        <w:t> </w:t>
      </w:r>
      <w:r>
        <w:rPr>
          <w:color w:val="231F20"/>
          <w:w w:val="105"/>
        </w:rPr>
        <w:t>building,</w:t>
      </w:r>
      <w:r>
        <w:rPr>
          <w:color w:val="231F20"/>
          <w:spacing w:val="-12"/>
          <w:w w:val="105"/>
        </w:rPr>
        <w:t> </w:t>
      </w:r>
      <w:r>
        <w:rPr>
          <w:color w:val="231F20"/>
          <w:w w:val="105"/>
        </w:rPr>
        <w:t>all</w:t>
      </w:r>
      <w:r>
        <w:rPr>
          <w:color w:val="231F20"/>
          <w:spacing w:val="-12"/>
          <w:w w:val="105"/>
        </w:rPr>
        <w:t> </w:t>
      </w:r>
      <w:r>
        <w:rPr>
          <w:color w:val="231F20"/>
          <w:w w:val="105"/>
        </w:rPr>
        <w:t>the</w:t>
      </w:r>
      <w:r>
        <w:rPr>
          <w:color w:val="231F20"/>
          <w:spacing w:val="-12"/>
          <w:w w:val="105"/>
        </w:rPr>
        <w:t> </w:t>
      </w:r>
      <w:r>
        <w:rPr>
          <w:color w:val="231F20"/>
          <w:w w:val="105"/>
        </w:rPr>
        <w:t>interim</w:t>
      </w:r>
      <w:r>
        <w:rPr>
          <w:color w:val="231F20"/>
          <w:spacing w:val="-12"/>
          <w:w w:val="105"/>
        </w:rPr>
        <w:t> </w:t>
      </w:r>
      <w:r>
        <w:rPr>
          <w:color w:val="231F20"/>
          <w:w w:val="105"/>
        </w:rPr>
        <w:t>interpretive</w:t>
      </w:r>
      <w:r>
        <w:rPr>
          <w:color w:val="231F20"/>
          <w:spacing w:val="-12"/>
          <w:w w:val="105"/>
        </w:rPr>
        <w:t> </w:t>
      </w:r>
      <w:r>
        <w:rPr>
          <w:color w:val="231F20"/>
          <w:w w:val="105"/>
        </w:rPr>
        <w:t>functions</w:t>
      </w:r>
      <w:r>
        <w:rPr>
          <w:color w:val="231F20"/>
          <w:spacing w:val="-13"/>
          <w:w w:val="105"/>
        </w:rPr>
        <w:t> </w:t>
      </w:r>
      <w:r>
        <w:rPr>
          <w:color w:val="231F20"/>
          <w:w w:val="105"/>
        </w:rPr>
        <w:t>would</w:t>
      </w:r>
      <w:r>
        <w:rPr>
          <w:color w:val="231F20"/>
          <w:spacing w:val="-12"/>
          <w:w w:val="105"/>
        </w:rPr>
        <w:t> </w:t>
      </w:r>
      <w:r>
        <w:rPr>
          <w:color w:val="231F20"/>
          <w:w w:val="105"/>
        </w:rPr>
        <w:t>be</w:t>
      </w:r>
      <w:r>
        <w:rPr>
          <w:color w:val="231F20"/>
          <w:spacing w:val="-12"/>
          <w:w w:val="105"/>
        </w:rPr>
        <w:t> </w:t>
      </w:r>
      <w:r>
        <w:rPr>
          <w:color w:val="231F20"/>
          <w:w w:val="105"/>
        </w:rPr>
        <w:t>removed</w:t>
      </w:r>
      <w:r>
        <w:rPr>
          <w:color w:val="231F20"/>
          <w:spacing w:val="-12"/>
          <w:w w:val="105"/>
        </w:rPr>
        <w:t> </w:t>
      </w:r>
      <w:r>
        <w:rPr>
          <w:color w:val="231F20"/>
          <w:w w:val="105"/>
        </w:rPr>
        <w:t>from</w:t>
      </w:r>
      <w:r>
        <w:rPr>
          <w:color w:val="231F20"/>
          <w:spacing w:val="-12"/>
          <w:w w:val="105"/>
        </w:rPr>
        <w:t> </w:t>
      </w:r>
      <w:r>
        <w:rPr>
          <w:color w:val="231F20"/>
          <w:w w:val="105"/>
        </w:rPr>
        <w:t>the mansion.</w:t>
      </w:r>
      <w:r>
        <w:rPr>
          <w:color w:val="231F20"/>
          <w:spacing w:val="-13"/>
          <w:w w:val="105"/>
        </w:rPr>
        <w:t> </w:t>
      </w:r>
      <w:r>
        <w:rPr>
          <w:color w:val="231F20"/>
          <w:w w:val="105"/>
        </w:rPr>
        <w:t>The</w:t>
      </w:r>
      <w:r>
        <w:rPr>
          <w:color w:val="231F20"/>
          <w:spacing w:val="-12"/>
          <w:w w:val="105"/>
        </w:rPr>
        <w:t> </w:t>
      </w:r>
      <w:r>
        <w:rPr>
          <w:color w:val="231F20"/>
          <w:w w:val="105"/>
        </w:rPr>
        <w:t>plan</w:t>
      </w:r>
      <w:r>
        <w:rPr>
          <w:color w:val="231F20"/>
          <w:spacing w:val="-12"/>
          <w:w w:val="105"/>
        </w:rPr>
        <w:t> </w:t>
      </w:r>
      <w:r>
        <w:rPr>
          <w:color w:val="231F20"/>
          <w:w w:val="105"/>
        </w:rPr>
        <w:t>suggested</w:t>
      </w:r>
      <w:r>
        <w:rPr>
          <w:color w:val="231F20"/>
          <w:spacing w:val="-12"/>
          <w:w w:val="105"/>
        </w:rPr>
        <w:t> </w:t>
      </w:r>
      <w:r>
        <w:rPr>
          <w:color w:val="231F20"/>
          <w:w w:val="105"/>
        </w:rPr>
        <w:t>the</w:t>
      </w:r>
      <w:r>
        <w:rPr>
          <w:color w:val="231F20"/>
          <w:spacing w:val="-12"/>
          <w:w w:val="105"/>
        </w:rPr>
        <w:t> </w:t>
      </w:r>
      <w:r>
        <w:rPr>
          <w:color w:val="231F20"/>
          <w:w w:val="105"/>
        </w:rPr>
        <w:t>slide</w:t>
      </w:r>
      <w:r>
        <w:rPr>
          <w:color w:val="231F20"/>
          <w:spacing w:val="-12"/>
          <w:w w:val="105"/>
        </w:rPr>
        <w:t> </w:t>
      </w:r>
      <w:r>
        <w:rPr>
          <w:color w:val="231F20"/>
          <w:w w:val="105"/>
        </w:rPr>
        <w:t>presentation</w:t>
      </w:r>
      <w:r>
        <w:rPr>
          <w:color w:val="231F20"/>
          <w:spacing w:val="-12"/>
          <w:w w:val="105"/>
        </w:rPr>
        <w:t> </w:t>
      </w:r>
      <w:r>
        <w:rPr>
          <w:color w:val="231F20"/>
          <w:w w:val="105"/>
        </w:rPr>
        <w:t>eventually</w:t>
      </w:r>
      <w:r>
        <w:rPr>
          <w:color w:val="231F20"/>
          <w:spacing w:val="-13"/>
          <w:w w:val="105"/>
        </w:rPr>
        <w:t> </w:t>
      </w:r>
      <w:r>
        <w:rPr>
          <w:color w:val="231F20"/>
          <w:w w:val="105"/>
        </w:rPr>
        <w:t>should</w:t>
      </w:r>
      <w:r>
        <w:rPr>
          <w:color w:val="231F20"/>
          <w:spacing w:val="-12"/>
          <w:w w:val="105"/>
        </w:rPr>
        <w:t> </w:t>
      </w:r>
      <w:r>
        <w:rPr>
          <w:color w:val="231F20"/>
          <w:w w:val="105"/>
        </w:rPr>
        <w:t>be</w:t>
      </w:r>
      <w:r>
        <w:rPr>
          <w:color w:val="231F20"/>
          <w:spacing w:val="-12"/>
          <w:w w:val="105"/>
        </w:rPr>
        <w:t> </w:t>
      </w:r>
      <w:r>
        <w:rPr>
          <w:color w:val="231F20"/>
          <w:w w:val="105"/>
        </w:rPr>
        <w:t>replaced</w:t>
      </w:r>
      <w:r>
        <w:rPr>
          <w:color w:val="231F20"/>
          <w:spacing w:val="-12"/>
          <w:w w:val="105"/>
        </w:rPr>
        <w:t> </w:t>
      </w:r>
      <w:r>
        <w:rPr>
          <w:color w:val="231F20"/>
          <w:w w:val="105"/>
        </w:rPr>
        <w:t>by</w:t>
      </w:r>
      <w:r>
        <w:rPr>
          <w:color w:val="231F20"/>
          <w:spacing w:val="-12"/>
          <w:w w:val="105"/>
        </w:rPr>
        <w:t> </w:t>
      </w:r>
      <w:r>
        <w:rPr>
          <w:color w:val="231F20"/>
          <w:w w:val="105"/>
        </w:rPr>
        <w:t>a</w:t>
      </w:r>
      <w:r>
        <w:rPr>
          <w:color w:val="231F20"/>
          <w:spacing w:val="-12"/>
          <w:w w:val="105"/>
        </w:rPr>
        <w:t> </w:t>
      </w:r>
      <w:r>
        <w:rPr>
          <w:color w:val="231F20"/>
          <w:w w:val="105"/>
        </w:rPr>
        <w:t>video program</w:t>
      </w:r>
      <w:r>
        <w:rPr>
          <w:color w:val="231F20"/>
          <w:spacing w:val="-13"/>
          <w:w w:val="105"/>
        </w:rPr>
        <w:t> </w:t>
      </w:r>
      <w:r>
        <w:rPr>
          <w:color w:val="231F20"/>
          <w:w w:val="105"/>
        </w:rPr>
        <w:t>developed</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Harpers</w:t>
      </w:r>
      <w:r>
        <w:rPr>
          <w:color w:val="231F20"/>
          <w:spacing w:val="-13"/>
          <w:w w:val="105"/>
        </w:rPr>
        <w:t> </w:t>
      </w:r>
      <w:r>
        <w:rPr>
          <w:color w:val="231F20"/>
          <w:w w:val="105"/>
        </w:rPr>
        <w:t>Ferry</w:t>
      </w:r>
      <w:r>
        <w:rPr>
          <w:color w:val="231F20"/>
          <w:spacing w:val="-12"/>
          <w:w w:val="105"/>
        </w:rPr>
        <w:t> </w:t>
      </w:r>
      <w:r>
        <w:rPr>
          <w:color w:val="231F20"/>
          <w:w w:val="105"/>
        </w:rPr>
        <w:t>Center,</w:t>
      </w:r>
      <w:r>
        <w:rPr>
          <w:color w:val="231F20"/>
          <w:spacing w:val="-12"/>
          <w:w w:val="105"/>
        </w:rPr>
        <w:t> </w:t>
      </w:r>
      <w:r>
        <w:rPr>
          <w:color w:val="231F20"/>
          <w:w w:val="105"/>
        </w:rPr>
        <w:t>with</w:t>
      </w:r>
      <w:r>
        <w:rPr>
          <w:color w:val="231F20"/>
          <w:spacing w:val="-12"/>
          <w:w w:val="105"/>
        </w:rPr>
        <w:t> </w:t>
      </w:r>
      <w:r>
        <w:rPr>
          <w:color w:val="231F20"/>
          <w:w w:val="105"/>
        </w:rPr>
        <w:t>emphasis</w:t>
      </w:r>
      <w:r>
        <w:rPr>
          <w:color w:val="231F20"/>
          <w:spacing w:val="-12"/>
          <w:w w:val="105"/>
        </w:rPr>
        <w:t> </w:t>
      </w:r>
      <w:r>
        <w:rPr>
          <w:color w:val="231F20"/>
          <w:w w:val="105"/>
        </w:rPr>
        <w:t>on</w:t>
      </w:r>
      <w:r>
        <w:rPr>
          <w:color w:val="231F20"/>
          <w:spacing w:val="-12"/>
          <w:w w:val="105"/>
        </w:rPr>
        <w:t> </w:t>
      </w:r>
      <w:r>
        <w:rPr>
          <w:color w:val="231F20"/>
          <w:w w:val="105"/>
        </w:rPr>
        <w:t>Van Buren’s</w:t>
      </w:r>
      <w:r>
        <w:rPr>
          <w:color w:val="231F20"/>
          <w:spacing w:val="-13"/>
          <w:w w:val="105"/>
        </w:rPr>
        <w:t> </w:t>
      </w:r>
      <w:r>
        <w:rPr>
          <w:color w:val="231F20"/>
          <w:w w:val="105"/>
        </w:rPr>
        <w:t>presidency,</w:t>
      </w:r>
      <w:r>
        <w:rPr>
          <w:color w:val="231F20"/>
          <w:spacing w:val="-9"/>
          <w:w w:val="105"/>
        </w:rPr>
        <w:t> </w:t>
      </w:r>
      <w:r>
        <w:rPr>
          <w:color w:val="231F20"/>
          <w:w w:val="105"/>
        </w:rPr>
        <w:t>including</w:t>
      </w:r>
      <w:r>
        <w:rPr>
          <w:color w:val="231F20"/>
          <w:spacing w:val="-10"/>
          <w:w w:val="105"/>
        </w:rPr>
        <w:t> </w:t>
      </w:r>
      <w:r>
        <w:rPr>
          <w:color w:val="231F20"/>
          <w:w w:val="105"/>
        </w:rPr>
        <w:t>the</w:t>
      </w:r>
      <w:r>
        <w:rPr>
          <w:color w:val="231F20"/>
          <w:spacing w:val="-10"/>
          <w:w w:val="105"/>
        </w:rPr>
        <w:t> </w:t>
      </w:r>
      <w:r>
        <w:rPr>
          <w:color w:val="231F20"/>
          <w:w w:val="105"/>
        </w:rPr>
        <w:t>Panic</w:t>
      </w:r>
      <w:r>
        <w:rPr>
          <w:color w:val="231F20"/>
          <w:spacing w:val="-10"/>
          <w:w w:val="105"/>
        </w:rPr>
        <w:t> </w:t>
      </w:r>
      <w:r>
        <w:rPr>
          <w:color w:val="231F20"/>
          <w:w w:val="105"/>
        </w:rPr>
        <w:t>of</w:t>
      </w:r>
      <w:r>
        <w:rPr>
          <w:color w:val="231F20"/>
          <w:spacing w:val="-4"/>
          <w:w w:val="105"/>
        </w:rPr>
        <w:t> </w:t>
      </w:r>
      <w:r>
        <w:rPr>
          <w:color w:val="231F20"/>
          <w:w w:val="105"/>
        </w:rPr>
        <w:t>1837</w:t>
      </w:r>
      <w:r>
        <w:rPr>
          <w:color w:val="231F20"/>
          <w:spacing w:val="-11"/>
          <w:w w:val="105"/>
        </w:rPr>
        <w:t> </w:t>
      </w:r>
      <w:r>
        <w:rPr>
          <w:color w:val="231F20"/>
          <w:w w:val="105"/>
        </w:rPr>
        <w:t>and</w:t>
      </w:r>
      <w:r>
        <w:rPr>
          <w:color w:val="231F20"/>
          <w:spacing w:val="-10"/>
          <w:w w:val="105"/>
        </w:rPr>
        <w:t> </w:t>
      </w:r>
      <w:r>
        <w:rPr>
          <w:color w:val="231F20"/>
          <w:w w:val="105"/>
        </w:rPr>
        <w:t>his</w:t>
      </w:r>
      <w:r>
        <w:rPr>
          <w:color w:val="231F20"/>
          <w:spacing w:val="-10"/>
          <w:w w:val="105"/>
        </w:rPr>
        <w:t> </w:t>
      </w:r>
      <w:r>
        <w:rPr>
          <w:color w:val="231F20"/>
          <w:w w:val="105"/>
        </w:rPr>
        <w:t>election</w:t>
      </w:r>
      <w:r>
        <w:rPr>
          <w:color w:val="231F20"/>
          <w:spacing w:val="-10"/>
          <w:w w:val="105"/>
        </w:rPr>
        <w:t> </w:t>
      </w:r>
      <w:r>
        <w:rPr>
          <w:color w:val="231F20"/>
          <w:w w:val="105"/>
        </w:rPr>
        <w:t>defeat</w:t>
      </w:r>
      <w:r>
        <w:rPr>
          <w:color w:val="231F20"/>
          <w:spacing w:val="-10"/>
          <w:w w:val="105"/>
        </w:rPr>
        <w:t> </w:t>
      </w:r>
      <w:r>
        <w:rPr>
          <w:color w:val="231F20"/>
          <w:w w:val="105"/>
        </w:rPr>
        <w:t>in</w:t>
      </w:r>
      <w:r>
        <w:rPr>
          <w:color w:val="231F20"/>
          <w:spacing w:val="-10"/>
          <w:w w:val="105"/>
        </w:rPr>
        <w:t> </w:t>
      </w:r>
      <w:r>
        <w:rPr>
          <w:color w:val="231F20"/>
          <w:w w:val="105"/>
        </w:rPr>
        <w:t>1840.</w:t>
      </w:r>
      <w:r>
        <w:rPr>
          <w:color w:val="231F20"/>
          <w:spacing w:val="-13"/>
          <w:w w:val="105"/>
        </w:rPr>
        <w:t> </w:t>
      </w:r>
      <w:r>
        <w:rPr>
          <w:color w:val="231F20"/>
          <w:w w:val="105"/>
        </w:rPr>
        <w:t>The</w:t>
      </w:r>
      <w:r>
        <w:rPr>
          <w:color w:val="231F20"/>
          <w:spacing w:val="-9"/>
          <w:w w:val="105"/>
        </w:rPr>
        <w:t> </w:t>
      </w:r>
      <w:r>
        <w:rPr>
          <w:color w:val="231F20"/>
          <w:w w:val="105"/>
        </w:rPr>
        <w:t>prospec- </w:t>
      </w:r>
      <w:r>
        <w:rPr>
          <w:color w:val="231F20"/>
        </w:rPr>
        <w:t>tus noted that the 1970 </w:t>
      </w:r>
      <w:r>
        <w:rPr>
          <w:i/>
          <w:color w:val="231F20"/>
        </w:rPr>
        <w:t>Master Plan </w:t>
      </w:r>
      <w:r>
        <w:rPr>
          <w:color w:val="231F20"/>
        </w:rPr>
        <w:t>suggested furnishing a few rooms as necessary to illustrate </w:t>
      </w:r>
      <w:r>
        <w:rPr>
          <w:color w:val="231F20"/>
          <w:w w:val="105"/>
        </w:rPr>
        <w:t>Van</w:t>
      </w:r>
      <w:r>
        <w:rPr>
          <w:color w:val="231F20"/>
          <w:spacing w:val="-13"/>
          <w:w w:val="105"/>
        </w:rPr>
        <w:t> </w:t>
      </w:r>
      <w:r>
        <w:rPr>
          <w:color w:val="231F20"/>
          <w:w w:val="105"/>
        </w:rPr>
        <w:t>Buren’s</w:t>
      </w:r>
      <w:r>
        <w:rPr>
          <w:color w:val="231F20"/>
          <w:spacing w:val="-9"/>
          <w:w w:val="105"/>
        </w:rPr>
        <w:t> </w:t>
      </w:r>
      <w:r>
        <w:rPr>
          <w:color w:val="231F20"/>
          <w:w w:val="105"/>
        </w:rPr>
        <w:t>life</w:t>
      </w:r>
      <w:r>
        <w:rPr>
          <w:color w:val="231F20"/>
          <w:spacing w:val="-10"/>
          <w:w w:val="105"/>
        </w:rPr>
        <w:t> </w:t>
      </w:r>
      <w:r>
        <w:rPr>
          <w:color w:val="231F20"/>
          <w:w w:val="105"/>
        </w:rPr>
        <w:t>there,</w:t>
      </w:r>
      <w:r>
        <w:rPr>
          <w:color w:val="231F20"/>
          <w:spacing w:val="-10"/>
          <w:w w:val="105"/>
        </w:rPr>
        <w:t> </w:t>
      </w:r>
      <w:r>
        <w:rPr>
          <w:color w:val="231F20"/>
          <w:w w:val="105"/>
        </w:rPr>
        <w:t>and</w:t>
      </w:r>
      <w:r>
        <w:rPr>
          <w:color w:val="231F20"/>
          <w:spacing w:val="-10"/>
          <w:w w:val="105"/>
        </w:rPr>
        <w:t> </w:t>
      </w:r>
      <w:r>
        <w:rPr>
          <w:color w:val="231F20"/>
          <w:w w:val="105"/>
        </w:rPr>
        <w:t>using</w:t>
      </w:r>
      <w:r>
        <w:rPr>
          <w:color w:val="231F20"/>
          <w:spacing w:val="-10"/>
          <w:w w:val="105"/>
        </w:rPr>
        <w:t> </w:t>
      </w:r>
      <w:r>
        <w:rPr>
          <w:color w:val="231F20"/>
          <w:w w:val="105"/>
        </w:rPr>
        <w:t>the</w:t>
      </w:r>
      <w:r>
        <w:rPr>
          <w:color w:val="231F20"/>
          <w:spacing w:val="-10"/>
          <w:w w:val="105"/>
        </w:rPr>
        <w:t> </w:t>
      </w:r>
      <w:r>
        <w:rPr>
          <w:color w:val="231F20"/>
          <w:w w:val="105"/>
        </w:rPr>
        <w:t>other</w:t>
      </w:r>
      <w:r>
        <w:rPr>
          <w:color w:val="231F20"/>
          <w:spacing w:val="-10"/>
          <w:w w:val="105"/>
        </w:rPr>
        <w:t> </w:t>
      </w:r>
      <w:r>
        <w:rPr>
          <w:color w:val="231F20"/>
          <w:w w:val="105"/>
        </w:rPr>
        <w:t>rooms</w:t>
      </w:r>
      <w:r>
        <w:rPr>
          <w:color w:val="231F20"/>
          <w:spacing w:val="-10"/>
          <w:w w:val="105"/>
        </w:rPr>
        <w:t> </w:t>
      </w:r>
      <w:r>
        <w:rPr>
          <w:color w:val="231F20"/>
          <w:w w:val="105"/>
        </w:rPr>
        <w:t>for</w:t>
      </w:r>
      <w:r>
        <w:rPr>
          <w:color w:val="231F20"/>
          <w:spacing w:val="-10"/>
          <w:w w:val="105"/>
        </w:rPr>
        <w:t> </w:t>
      </w:r>
      <w:r>
        <w:rPr>
          <w:color w:val="231F20"/>
          <w:w w:val="105"/>
        </w:rPr>
        <w:t>adaptive</w:t>
      </w:r>
      <w:r>
        <w:rPr>
          <w:color w:val="231F20"/>
          <w:spacing w:val="-10"/>
          <w:w w:val="105"/>
        </w:rPr>
        <w:t> </w:t>
      </w:r>
      <w:r>
        <w:rPr>
          <w:color w:val="231F20"/>
          <w:w w:val="105"/>
        </w:rPr>
        <w:t>purposes.</w:t>
      </w:r>
      <w:r>
        <w:rPr>
          <w:color w:val="231F20"/>
          <w:spacing w:val="-13"/>
          <w:w w:val="105"/>
        </w:rPr>
        <w:t> </w:t>
      </w:r>
      <w:r>
        <w:rPr>
          <w:color w:val="231F20"/>
          <w:w w:val="105"/>
        </w:rPr>
        <w:t>The</w:t>
      </w:r>
      <w:r>
        <w:rPr>
          <w:color w:val="231F20"/>
          <w:spacing w:val="-9"/>
          <w:w w:val="105"/>
        </w:rPr>
        <w:t> </w:t>
      </w:r>
      <w:r>
        <w:rPr>
          <w:color w:val="231F20"/>
          <w:w w:val="105"/>
        </w:rPr>
        <w:t>prospectus</w:t>
      </w:r>
      <w:r>
        <w:rPr>
          <w:color w:val="231F20"/>
          <w:spacing w:val="-10"/>
          <w:w w:val="105"/>
        </w:rPr>
        <w:t> </w:t>
      </w:r>
      <w:r>
        <w:rPr>
          <w:color w:val="231F20"/>
          <w:w w:val="105"/>
        </w:rPr>
        <w:t>took</w:t>
      </w:r>
      <w:r>
        <w:rPr>
          <w:color w:val="231F20"/>
          <w:w w:val="105"/>
        </w:rPr>
        <w:t> a</w:t>
      </w:r>
      <w:r>
        <w:rPr>
          <w:color w:val="231F20"/>
          <w:spacing w:val="-13"/>
          <w:w w:val="105"/>
        </w:rPr>
        <w:t> </w:t>
      </w:r>
      <w:r>
        <w:rPr>
          <w:color w:val="231F20"/>
          <w:w w:val="105"/>
        </w:rPr>
        <w:t>wider</w:t>
      </w:r>
      <w:r>
        <w:rPr>
          <w:color w:val="231F20"/>
          <w:spacing w:val="-12"/>
          <w:w w:val="105"/>
        </w:rPr>
        <w:t> </w:t>
      </w:r>
      <w:r>
        <w:rPr>
          <w:color w:val="231F20"/>
          <w:w w:val="105"/>
        </w:rPr>
        <w:t>view,</w:t>
      </w:r>
      <w:r>
        <w:rPr>
          <w:color w:val="231F20"/>
          <w:spacing w:val="-12"/>
          <w:w w:val="105"/>
        </w:rPr>
        <w:t> </w:t>
      </w:r>
      <w:r>
        <w:rPr>
          <w:color w:val="231F20"/>
          <w:w w:val="105"/>
        </w:rPr>
        <w:t>saying</w:t>
      </w:r>
      <w:r>
        <w:rPr>
          <w:color w:val="231F20"/>
          <w:spacing w:val="-12"/>
          <w:w w:val="105"/>
        </w:rPr>
        <w:t> </w:t>
      </w:r>
      <w:r>
        <w:rPr>
          <w:color w:val="231F20"/>
          <w:w w:val="105"/>
        </w:rPr>
        <w:t>that</w:t>
      </w:r>
      <w:r>
        <w:rPr>
          <w:color w:val="231F20"/>
          <w:spacing w:val="-12"/>
          <w:w w:val="105"/>
        </w:rPr>
        <w:t> </w:t>
      </w:r>
      <w:r>
        <w:rPr>
          <w:color w:val="231F20"/>
          <w:w w:val="105"/>
        </w:rPr>
        <w:t>suﬃcient</w:t>
      </w:r>
      <w:r>
        <w:rPr>
          <w:color w:val="231F20"/>
          <w:spacing w:val="-12"/>
          <w:w w:val="105"/>
        </w:rPr>
        <w:t> </w:t>
      </w:r>
      <w:r>
        <w:rPr>
          <w:color w:val="231F20"/>
          <w:w w:val="105"/>
        </w:rPr>
        <w:t>evidence</w:t>
      </w:r>
      <w:r>
        <w:rPr>
          <w:color w:val="231F20"/>
          <w:spacing w:val="-12"/>
          <w:w w:val="105"/>
        </w:rPr>
        <w:t> </w:t>
      </w:r>
      <w:r>
        <w:rPr>
          <w:color w:val="231F20"/>
          <w:w w:val="105"/>
        </w:rPr>
        <w:t>and</w:t>
      </w:r>
      <w:r>
        <w:rPr>
          <w:color w:val="231F20"/>
          <w:spacing w:val="-13"/>
          <w:w w:val="105"/>
        </w:rPr>
        <w:t> </w:t>
      </w:r>
      <w:r>
        <w:rPr>
          <w:color w:val="231F20"/>
          <w:w w:val="105"/>
        </w:rPr>
        <w:t>furnishings</w:t>
      </w:r>
      <w:r>
        <w:rPr>
          <w:color w:val="231F20"/>
          <w:spacing w:val="-12"/>
          <w:w w:val="105"/>
        </w:rPr>
        <w:t> </w:t>
      </w:r>
      <w:r>
        <w:rPr>
          <w:color w:val="231F20"/>
          <w:w w:val="105"/>
        </w:rPr>
        <w:t>justiﬁed</w:t>
      </w:r>
      <w:r>
        <w:rPr>
          <w:color w:val="231F20"/>
          <w:spacing w:val="-12"/>
          <w:w w:val="105"/>
        </w:rPr>
        <w:t> </w:t>
      </w:r>
      <w:r>
        <w:rPr>
          <w:color w:val="231F20"/>
          <w:w w:val="105"/>
        </w:rPr>
        <w:t>setting</w:t>
      </w:r>
      <w:r>
        <w:rPr>
          <w:color w:val="231F20"/>
          <w:spacing w:val="-12"/>
          <w:w w:val="105"/>
        </w:rPr>
        <w:t> </w:t>
      </w:r>
      <w:r>
        <w:rPr>
          <w:color w:val="231F20"/>
          <w:w w:val="105"/>
        </w:rPr>
        <w:t>up</w:t>
      </w:r>
      <w:r>
        <w:rPr>
          <w:color w:val="231F20"/>
          <w:spacing w:val="-12"/>
          <w:w w:val="105"/>
        </w:rPr>
        <w:t> </w:t>
      </w:r>
      <w:r>
        <w:rPr>
          <w:color w:val="231F20"/>
          <w:w w:val="105"/>
        </w:rPr>
        <w:t>a</w:t>
      </w:r>
      <w:r>
        <w:rPr>
          <w:color w:val="231F20"/>
          <w:spacing w:val="-12"/>
          <w:w w:val="105"/>
        </w:rPr>
        <w:t> </w:t>
      </w:r>
      <w:r>
        <w:rPr>
          <w:color w:val="231F20"/>
          <w:w w:val="105"/>
        </w:rPr>
        <w:t>number</w:t>
      </w:r>
      <w:r>
        <w:rPr>
          <w:color w:val="231F20"/>
          <w:spacing w:val="-12"/>
          <w:w w:val="105"/>
        </w:rPr>
        <w:t> </w:t>
      </w:r>
      <w:r>
        <w:rPr>
          <w:color w:val="231F20"/>
          <w:w w:val="105"/>
        </w:rPr>
        <w:t>of rooms,</w:t>
      </w:r>
      <w:r>
        <w:rPr>
          <w:color w:val="231F20"/>
          <w:spacing w:val="-8"/>
          <w:w w:val="105"/>
        </w:rPr>
        <w:t> </w:t>
      </w:r>
      <w:r>
        <w:rPr>
          <w:color w:val="231F20"/>
          <w:w w:val="105"/>
        </w:rPr>
        <w:t>and</w:t>
      </w:r>
      <w:r>
        <w:rPr>
          <w:color w:val="231F20"/>
          <w:spacing w:val="-8"/>
          <w:w w:val="105"/>
        </w:rPr>
        <w:t> </w:t>
      </w:r>
      <w:r>
        <w:rPr>
          <w:color w:val="231F20"/>
          <w:w w:val="105"/>
        </w:rPr>
        <w:t>anticipated</w:t>
      </w:r>
      <w:r>
        <w:rPr>
          <w:color w:val="231F20"/>
          <w:spacing w:val="-8"/>
          <w:w w:val="105"/>
        </w:rPr>
        <w:t> </w:t>
      </w:r>
      <w:r>
        <w:rPr>
          <w:color w:val="231F20"/>
          <w:w w:val="105"/>
        </w:rPr>
        <w:t>that</w:t>
      </w:r>
      <w:r>
        <w:rPr>
          <w:color w:val="231F20"/>
          <w:spacing w:val="-8"/>
          <w:w w:val="105"/>
        </w:rPr>
        <w:t> </w:t>
      </w:r>
      <w:r>
        <w:rPr>
          <w:color w:val="231F20"/>
          <w:w w:val="105"/>
        </w:rPr>
        <w:t>the</w:t>
      </w:r>
      <w:r>
        <w:rPr>
          <w:color w:val="231F20"/>
          <w:spacing w:val="-9"/>
          <w:w w:val="105"/>
        </w:rPr>
        <w:t> </w:t>
      </w:r>
      <w:r>
        <w:rPr>
          <w:i/>
          <w:color w:val="231F20"/>
          <w:w w:val="105"/>
        </w:rPr>
        <w:t>Historic</w:t>
      </w:r>
      <w:r>
        <w:rPr>
          <w:i/>
          <w:color w:val="231F20"/>
          <w:spacing w:val="-10"/>
          <w:w w:val="105"/>
        </w:rPr>
        <w:t> </w:t>
      </w:r>
      <w:r>
        <w:rPr>
          <w:i/>
          <w:color w:val="231F20"/>
          <w:w w:val="105"/>
        </w:rPr>
        <w:t>Furnishings</w:t>
      </w:r>
      <w:r>
        <w:rPr>
          <w:i/>
          <w:color w:val="231F20"/>
          <w:spacing w:val="-10"/>
          <w:w w:val="105"/>
        </w:rPr>
        <w:t> </w:t>
      </w:r>
      <w:r>
        <w:rPr>
          <w:i/>
          <w:color w:val="231F20"/>
          <w:w w:val="105"/>
        </w:rPr>
        <w:t>Report</w:t>
      </w:r>
      <w:r>
        <w:rPr>
          <w:color w:val="231F20"/>
          <w:w w:val="105"/>
        </w:rPr>
        <w:t>,</w:t>
      </w:r>
      <w:r>
        <w:rPr>
          <w:color w:val="231F20"/>
          <w:spacing w:val="-8"/>
          <w:w w:val="105"/>
        </w:rPr>
        <w:t> </w:t>
      </w:r>
      <w:r>
        <w:rPr>
          <w:color w:val="231F20"/>
          <w:w w:val="105"/>
        </w:rPr>
        <w:t>then</w:t>
      </w:r>
      <w:r>
        <w:rPr>
          <w:color w:val="231F20"/>
          <w:spacing w:val="-8"/>
          <w:w w:val="105"/>
        </w:rPr>
        <w:t> </w:t>
      </w:r>
      <w:r>
        <w:rPr>
          <w:color w:val="231F20"/>
          <w:w w:val="105"/>
        </w:rPr>
        <w:t>in</w:t>
      </w:r>
      <w:r>
        <w:rPr>
          <w:color w:val="231F20"/>
          <w:spacing w:val="-8"/>
          <w:w w:val="105"/>
        </w:rPr>
        <w:t> </w:t>
      </w:r>
      <w:r>
        <w:rPr>
          <w:color w:val="231F20"/>
          <w:w w:val="105"/>
        </w:rPr>
        <w:t>progress,</w:t>
      </w:r>
      <w:r>
        <w:rPr>
          <w:color w:val="231F20"/>
          <w:spacing w:val="-8"/>
          <w:w w:val="105"/>
        </w:rPr>
        <w:t> </w:t>
      </w:r>
      <w:r>
        <w:rPr>
          <w:color w:val="231F20"/>
          <w:w w:val="105"/>
        </w:rPr>
        <w:t>would</w:t>
      </w:r>
      <w:r>
        <w:rPr>
          <w:color w:val="231F20"/>
          <w:spacing w:val="-8"/>
          <w:w w:val="105"/>
        </w:rPr>
        <w:t> </w:t>
      </w:r>
      <w:r>
        <w:rPr>
          <w:color w:val="231F20"/>
          <w:w w:val="105"/>
        </w:rPr>
        <w:t>provide the</w:t>
      </w:r>
      <w:r>
        <w:rPr>
          <w:color w:val="231F20"/>
          <w:spacing w:val="-13"/>
          <w:w w:val="105"/>
        </w:rPr>
        <w:t> </w:t>
      </w:r>
      <w:r>
        <w:rPr>
          <w:color w:val="231F20"/>
          <w:w w:val="105"/>
        </w:rPr>
        <w:t>necessary</w:t>
      </w:r>
      <w:r>
        <w:rPr>
          <w:color w:val="231F20"/>
          <w:spacing w:val="-12"/>
          <w:w w:val="105"/>
        </w:rPr>
        <w:t> </w:t>
      </w:r>
      <w:r>
        <w:rPr>
          <w:color w:val="231F20"/>
          <w:w w:val="105"/>
        </w:rPr>
        <w:t>framework</w:t>
      </w:r>
      <w:r>
        <w:rPr>
          <w:color w:val="231F20"/>
          <w:spacing w:val="-11"/>
          <w:w w:val="105"/>
        </w:rPr>
        <w:t> </w:t>
      </w:r>
      <w:r>
        <w:rPr>
          <w:color w:val="231F20"/>
          <w:w w:val="105"/>
        </w:rPr>
        <w:t>for</w:t>
      </w:r>
      <w:r>
        <w:rPr>
          <w:color w:val="231F20"/>
          <w:spacing w:val="-12"/>
          <w:w w:val="105"/>
        </w:rPr>
        <w:t> </w:t>
      </w:r>
      <w:r>
        <w:rPr>
          <w:color w:val="231F20"/>
          <w:w w:val="105"/>
        </w:rPr>
        <w:t>furnishing</w:t>
      </w:r>
      <w:r>
        <w:rPr>
          <w:color w:val="231F20"/>
          <w:spacing w:val="-12"/>
          <w:w w:val="105"/>
        </w:rPr>
        <w:t> </w:t>
      </w:r>
      <w:r>
        <w:rPr>
          <w:color w:val="231F20"/>
          <w:w w:val="105"/>
        </w:rPr>
        <w:t>these</w:t>
      </w:r>
      <w:r>
        <w:rPr>
          <w:color w:val="231F20"/>
          <w:spacing w:val="-11"/>
          <w:w w:val="105"/>
        </w:rPr>
        <w:t> </w:t>
      </w:r>
      <w:r>
        <w:rPr>
          <w:color w:val="231F20"/>
          <w:w w:val="105"/>
        </w:rPr>
        <w:t>rooms,</w:t>
      </w:r>
      <w:r>
        <w:rPr>
          <w:color w:val="231F20"/>
          <w:spacing w:val="-12"/>
          <w:w w:val="105"/>
        </w:rPr>
        <w:t> </w:t>
      </w:r>
      <w:r>
        <w:rPr>
          <w:color w:val="231F20"/>
          <w:w w:val="105"/>
        </w:rPr>
        <w:t>including</w:t>
      </w:r>
      <w:r>
        <w:rPr>
          <w:color w:val="231F20"/>
          <w:spacing w:val="-12"/>
          <w:w w:val="105"/>
        </w:rPr>
        <w:t> </w:t>
      </w:r>
      <w:r>
        <w:rPr>
          <w:color w:val="231F20"/>
          <w:w w:val="105"/>
        </w:rPr>
        <w:t>several</w:t>
      </w:r>
      <w:r>
        <w:rPr>
          <w:color w:val="231F20"/>
          <w:spacing w:val="-11"/>
          <w:w w:val="105"/>
        </w:rPr>
        <w:t> </w:t>
      </w:r>
      <w:r>
        <w:rPr>
          <w:color w:val="231F20"/>
          <w:w w:val="105"/>
        </w:rPr>
        <w:t>located</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1"/>
          <w:w w:val="105"/>
        </w:rPr>
        <w:t> </w:t>
      </w:r>
      <w:r>
        <w:rPr>
          <w:color w:val="231F20"/>
          <w:w w:val="105"/>
        </w:rPr>
        <w:t>base- </w:t>
      </w:r>
      <w:r>
        <w:rPr>
          <w:color w:val="231F20"/>
          <w:spacing w:val="-2"/>
          <w:w w:val="105"/>
        </w:rPr>
        <w:t>ment.</w:t>
      </w:r>
      <w:r>
        <w:rPr>
          <w:color w:val="231F20"/>
          <w:spacing w:val="-2"/>
          <w:w w:val="105"/>
          <w:position w:val="7"/>
          <w:sz w:val="12"/>
        </w:rPr>
        <w:t>9</w:t>
      </w:r>
    </w:p>
    <w:p>
      <w:pPr>
        <w:pStyle w:val="BodyText"/>
        <w:spacing w:line="350" w:lineRule="auto" w:before="11"/>
        <w:ind w:left="159" w:right="559" w:firstLine="1080"/>
        <w:rPr>
          <w:sz w:val="12"/>
        </w:rPr>
      </w:pPr>
      <w:r>
        <w:rPr>
          <w:color w:val="231F20"/>
          <w:w w:val="105"/>
        </w:rPr>
        <w:t>The</w:t>
      </w:r>
      <w:r>
        <w:rPr>
          <w:color w:val="231F20"/>
          <w:spacing w:val="-13"/>
          <w:w w:val="105"/>
        </w:rPr>
        <w:t> </w:t>
      </w:r>
      <w:r>
        <w:rPr>
          <w:i/>
          <w:color w:val="231F20"/>
          <w:w w:val="105"/>
        </w:rPr>
        <w:t>Interim</w:t>
      </w:r>
      <w:r>
        <w:rPr>
          <w:i/>
          <w:color w:val="231F20"/>
          <w:spacing w:val="-12"/>
          <w:w w:val="105"/>
        </w:rPr>
        <w:t> </w:t>
      </w:r>
      <w:r>
        <w:rPr>
          <w:i/>
          <w:color w:val="231F20"/>
          <w:w w:val="105"/>
        </w:rPr>
        <w:t>Interpretive</w:t>
      </w:r>
      <w:r>
        <w:rPr>
          <w:i/>
          <w:color w:val="231F20"/>
          <w:spacing w:val="-12"/>
          <w:w w:val="105"/>
        </w:rPr>
        <w:t> </w:t>
      </w:r>
      <w:r>
        <w:rPr>
          <w:i/>
          <w:color w:val="231F20"/>
          <w:w w:val="105"/>
        </w:rPr>
        <w:t>Prospectus</w:t>
      </w:r>
      <w:r>
        <w:rPr>
          <w:i/>
          <w:color w:val="231F20"/>
          <w:spacing w:val="-12"/>
          <w:w w:val="105"/>
        </w:rPr>
        <w:t> </w:t>
      </w:r>
      <w:r>
        <w:rPr>
          <w:color w:val="231F20"/>
          <w:w w:val="105"/>
        </w:rPr>
        <w:t>also</w:t>
      </w:r>
      <w:r>
        <w:rPr>
          <w:color w:val="231F20"/>
          <w:spacing w:val="-12"/>
          <w:w w:val="105"/>
        </w:rPr>
        <w:t> </w:t>
      </w:r>
      <w:r>
        <w:rPr>
          <w:color w:val="231F20"/>
          <w:w w:val="105"/>
        </w:rPr>
        <w:t>proposed</w:t>
      </w:r>
      <w:r>
        <w:rPr>
          <w:color w:val="231F20"/>
          <w:spacing w:val="-12"/>
          <w:w w:val="105"/>
        </w:rPr>
        <w:t> </w:t>
      </w:r>
      <w:r>
        <w:rPr>
          <w:color w:val="231F20"/>
          <w:w w:val="105"/>
        </w:rPr>
        <w:t>a</w:t>
      </w:r>
      <w:r>
        <w:rPr>
          <w:color w:val="231F20"/>
          <w:spacing w:val="-12"/>
          <w:w w:val="105"/>
        </w:rPr>
        <w:t> </w:t>
      </w:r>
      <w:r>
        <w:rPr>
          <w:color w:val="231F20"/>
          <w:w w:val="105"/>
        </w:rPr>
        <w:t>wayside</w:t>
      </w:r>
      <w:r>
        <w:rPr>
          <w:color w:val="231F20"/>
          <w:spacing w:val="-13"/>
          <w:w w:val="105"/>
        </w:rPr>
        <w:t> </w:t>
      </w:r>
      <w:r>
        <w:rPr>
          <w:color w:val="231F20"/>
          <w:w w:val="105"/>
        </w:rPr>
        <w:t>exhibit</w:t>
      </w:r>
      <w:r>
        <w:rPr>
          <w:color w:val="231F20"/>
          <w:spacing w:val="-12"/>
          <w:w w:val="105"/>
        </w:rPr>
        <w:t> </w:t>
      </w:r>
      <w:r>
        <w:rPr>
          <w:color w:val="231F20"/>
          <w:w w:val="105"/>
        </w:rPr>
        <w:t>near</w:t>
      </w:r>
      <w:r>
        <w:rPr>
          <w:color w:val="231F20"/>
          <w:spacing w:val="-12"/>
          <w:w w:val="105"/>
        </w:rPr>
        <w:t> </w:t>
      </w:r>
      <w:r>
        <w:rPr>
          <w:color w:val="231F20"/>
          <w:w w:val="105"/>
        </w:rPr>
        <w:t>the</w:t>
      </w:r>
      <w:r>
        <w:rPr>
          <w:color w:val="231F20"/>
          <w:spacing w:val="-12"/>
          <w:w w:val="105"/>
        </w:rPr>
        <w:t> </w:t>
      </w:r>
      <w:r>
        <w:rPr>
          <w:color w:val="231F20"/>
          <w:w w:val="105"/>
        </w:rPr>
        <w:t>visi- tor</w:t>
      </w:r>
      <w:r>
        <w:rPr>
          <w:color w:val="231F20"/>
          <w:spacing w:val="-12"/>
          <w:w w:val="105"/>
        </w:rPr>
        <w:t> </w:t>
      </w:r>
      <w:r>
        <w:rPr>
          <w:color w:val="231F20"/>
          <w:w w:val="105"/>
        </w:rPr>
        <w:t>parking</w:t>
      </w:r>
      <w:r>
        <w:rPr>
          <w:color w:val="231F20"/>
          <w:spacing w:val="-11"/>
          <w:w w:val="105"/>
        </w:rPr>
        <w:t> </w:t>
      </w:r>
      <w:r>
        <w:rPr>
          <w:color w:val="231F20"/>
          <w:w w:val="105"/>
        </w:rPr>
        <w:t>lot</w:t>
      </w:r>
      <w:r>
        <w:rPr>
          <w:color w:val="231F20"/>
          <w:spacing w:val="-11"/>
          <w:w w:val="105"/>
        </w:rPr>
        <w:t> </w:t>
      </w:r>
      <w:r>
        <w:rPr>
          <w:color w:val="231F20"/>
          <w:w w:val="105"/>
        </w:rPr>
        <w:t>to</w:t>
      </w:r>
      <w:r>
        <w:rPr>
          <w:color w:val="231F20"/>
          <w:spacing w:val="-11"/>
          <w:w w:val="105"/>
        </w:rPr>
        <w:t> </w:t>
      </w:r>
      <w:r>
        <w:rPr>
          <w:color w:val="231F20"/>
          <w:w w:val="105"/>
        </w:rPr>
        <w:t>explain</w:t>
      </w:r>
      <w:r>
        <w:rPr>
          <w:color w:val="231F20"/>
          <w:spacing w:val="-11"/>
          <w:w w:val="105"/>
        </w:rPr>
        <w:t> </w:t>
      </w:r>
      <w:r>
        <w:rPr>
          <w:color w:val="231F20"/>
          <w:w w:val="105"/>
        </w:rPr>
        <w:t>the</w:t>
      </w:r>
      <w:r>
        <w:rPr>
          <w:color w:val="231F20"/>
          <w:spacing w:val="-11"/>
          <w:w w:val="105"/>
        </w:rPr>
        <w:t> </w:t>
      </w:r>
      <w:r>
        <w:rPr>
          <w:color w:val="231F20"/>
          <w:w w:val="105"/>
        </w:rPr>
        <w:t>layout</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property</w:t>
      </w:r>
      <w:r>
        <w:rPr>
          <w:color w:val="231F20"/>
          <w:spacing w:val="-13"/>
          <w:w w:val="105"/>
        </w:rPr>
        <w:t> </w:t>
      </w:r>
      <w:r>
        <w:rPr>
          <w:color w:val="231F20"/>
          <w:w w:val="105"/>
        </w:rPr>
        <w:t>during</w:t>
      </w:r>
      <w:r>
        <w:rPr>
          <w:color w:val="231F20"/>
          <w:spacing w:val="-10"/>
          <w:w w:val="105"/>
        </w:rPr>
        <w:t> </w:t>
      </w:r>
      <w:r>
        <w:rPr>
          <w:color w:val="231F20"/>
          <w:w w:val="105"/>
        </w:rPr>
        <w:t>Van</w:t>
      </w:r>
      <w:r>
        <w:rPr>
          <w:color w:val="231F20"/>
          <w:spacing w:val="-11"/>
          <w:w w:val="105"/>
        </w:rPr>
        <w:t> </w:t>
      </w:r>
      <w:r>
        <w:rPr>
          <w:color w:val="231F20"/>
          <w:w w:val="105"/>
        </w:rPr>
        <w:t>Buren’s</w:t>
      </w:r>
      <w:r>
        <w:rPr>
          <w:color w:val="231F20"/>
          <w:spacing w:val="-11"/>
          <w:w w:val="105"/>
        </w:rPr>
        <w:t> </w:t>
      </w:r>
      <w:r>
        <w:rPr>
          <w:color w:val="231F20"/>
          <w:w w:val="105"/>
        </w:rPr>
        <w:t>time</w:t>
      </w:r>
      <w:r>
        <w:rPr>
          <w:color w:val="231F20"/>
          <w:spacing w:val="-11"/>
          <w:w w:val="105"/>
        </w:rPr>
        <w:t> </w:t>
      </w:r>
      <w:r>
        <w:rPr>
          <w:color w:val="231F20"/>
          <w:w w:val="105"/>
        </w:rPr>
        <w:t>and</w:t>
      </w:r>
      <w:r>
        <w:rPr>
          <w:color w:val="231F20"/>
          <w:spacing w:val="-11"/>
          <w:w w:val="105"/>
        </w:rPr>
        <w:t> </w:t>
      </w:r>
      <w:r>
        <w:rPr>
          <w:color w:val="231F20"/>
          <w:w w:val="105"/>
        </w:rPr>
        <w:t>interpretive signs</w:t>
      </w:r>
      <w:r>
        <w:rPr>
          <w:color w:val="231F20"/>
          <w:spacing w:val="-9"/>
          <w:w w:val="105"/>
        </w:rPr>
        <w:t> </w:t>
      </w:r>
      <w:r>
        <w:rPr>
          <w:color w:val="231F20"/>
          <w:w w:val="105"/>
        </w:rPr>
        <w:t>indicating</w:t>
      </w:r>
      <w:r>
        <w:rPr>
          <w:color w:val="231F20"/>
          <w:spacing w:val="-9"/>
          <w:w w:val="105"/>
        </w:rPr>
        <w:t> </w:t>
      </w:r>
      <w:r>
        <w:rPr>
          <w:color w:val="231F20"/>
          <w:w w:val="105"/>
        </w:rPr>
        <w:t>the</w:t>
      </w:r>
      <w:r>
        <w:rPr>
          <w:color w:val="231F20"/>
          <w:spacing w:val="-9"/>
          <w:w w:val="105"/>
        </w:rPr>
        <w:t> </w:t>
      </w:r>
      <w:r>
        <w:rPr>
          <w:color w:val="231F20"/>
          <w:w w:val="105"/>
        </w:rPr>
        <w:t>locations</w:t>
      </w:r>
      <w:r>
        <w:rPr>
          <w:color w:val="231F20"/>
          <w:spacing w:val="-9"/>
          <w:w w:val="105"/>
        </w:rPr>
        <w:t> </w:t>
      </w:r>
      <w:r>
        <w:rPr>
          <w:color w:val="231F20"/>
          <w:w w:val="105"/>
        </w:rPr>
        <w:t>of</w:t>
      </w:r>
      <w:r>
        <w:rPr>
          <w:color w:val="231F20"/>
          <w:spacing w:val="-3"/>
          <w:w w:val="105"/>
        </w:rPr>
        <w:t> </w:t>
      </w:r>
      <w:r>
        <w:rPr>
          <w:color w:val="231F20"/>
          <w:w w:val="105"/>
        </w:rPr>
        <w:t>buildings</w:t>
      </w:r>
      <w:r>
        <w:rPr>
          <w:color w:val="231F20"/>
          <w:spacing w:val="-9"/>
          <w:w w:val="105"/>
        </w:rPr>
        <w:t> </w:t>
      </w:r>
      <w:r>
        <w:rPr>
          <w:color w:val="231F20"/>
          <w:w w:val="105"/>
        </w:rPr>
        <w:t>no</w:t>
      </w:r>
      <w:r>
        <w:rPr>
          <w:color w:val="231F20"/>
          <w:spacing w:val="-9"/>
          <w:w w:val="105"/>
        </w:rPr>
        <w:t> </w:t>
      </w:r>
      <w:r>
        <w:rPr>
          <w:color w:val="231F20"/>
          <w:w w:val="105"/>
        </w:rPr>
        <w:t>longer</w:t>
      </w:r>
      <w:r>
        <w:rPr>
          <w:color w:val="231F20"/>
          <w:spacing w:val="-9"/>
          <w:w w:val="105"/>
        </w:rPr>
        <w:t> </w:t>
      </w:r>
      <w:r>
        <w:rPr>
          <w:color w:val="231F20"/>
          <w:w w:val="105"/>
        </w:rPr>
        <w:t>in</w:t>
      </w:r>
      <w:r>
        <w:rPr>
          <w:color w:val="231F20"/>
          <w:spacing w:val="-9"/>
          <w:w w:val="105"/>
        </w:rPr>
        <w:t> </w:t>
      </w:r>
      <w:r>
        <w:rPr>
          <w:color w:val="231F20"/>
          <w:w w:val="105"/>
        </w:rPr>
        <w:t>existence</w:t>
      </w:r>
      <w:r>
        <w:rPr>
          <w:color w:val="231F20"/>
          <w:spacing w:val="-9"/>
          <w:w w:val="105"/>
        </w:rPr>
        <w:t> </w:t>
      </w:r>
      <w:r>
        <w:rPr>
          <w:color w:val="231F20"/>
          <w:w w:val="105"/>
        </w:rPr>
        <w:t>as</w:t>
      </w:r>
      <w:r>
        <w:rPr>
          <w:color w:val="231F20"/>
          <w:spacing w:val="-9"/>
          <w:w w:val="105"/>
        </w:rPr>
        <w:t> </w:t>
      </w:r>
      <w:r>
        <w:rPr>
          <w:color w:val="231F20"/>
          <w:w w:val="105"/>
        </w:rPr>
        <w:t>well</w:t>
      </w:r>
      <w:r>
        <w:rPr>
          <w:color w:val="231F20"/>
          <w:spacing w:val="-9"/>
          <w:w w:val="105"/>
        </w:rPr>
        <w:t> </w:t>
      </w:r>
      <w:r>
        <w:rPr>
          <w:color w:val="231F20"/>
          <w:w w:val="105"/>
        </w:rPr>
        <w:t>as</w:t>
      </w:r>
      <w:r>
        <w:rPr>
          <w:color w:val="231F20"/>
          <w:spacing w:val="-9"/>
          <w:w w:val="105"/>
        </w:rPr>
        <w:t> </w:t>
      </w:r>
      <w:r>
        <w:rPr>
          <w:color w:val="231F20"/>
          <w:w w:val="105"/>
        </w:rPr>
        <w:t>labeling</w:t>
      </w:r>
      <w:r>
        <w:rPr>
          <w:color w:val="231F20"/>
          <w:spacing w:val="-9"/>
          <w:w w:val="105"/>
        </w:rPr>
        <w:t> </w:t>
      </w:r>
      <w:r>
        <w:rPr>
          <w:color w:val="231F20"/>
          <w:w w:val="105"/>
        </w:rPr>
        <w:t>the</w:t>
      </w:r>
      <w:r>
        <w:rPr>
          <w:color w:val="231F20"/>
          <w:spacing w:val="-9"/>
          <w:w w:val="105"/>
        </w:rPr>
        <w:t> </w:t>
      </w:r>
      <w:r>
        <w:rPr>
          <w:color w:val="231F20"/>
          <w:w w:val="105"/>
        </w:rPr>
        <w:t>South Gatehouse</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North</w:t>
      </w:r>
      <w:r>
        <w:rPr>
          <w:color w:val="231F20"/>
          <w:spacing w:val="-6"/>
          <w:w w:val="105"/>
        </w:rPr>
        <w:t> </w:t>
      </w:r>
      <w:r>
        <w:rPr>
          <w:color w:val="231F20"/>
          <w:w w:val="105"/>
        </w:rPr>
        <w:t>Gatehouse</w:t>
      </w:r>
      <w:r>
        <w:rPr>
          <w:color w:val="231F20"/>
          <w:spacing w:val="-6"/>
          <w:w w:val="105"/>
        </w:rPr>
        <w:t> </w:t>
      </w:r>
      <w:r>
        <w:rPr>
          <w:color w:val="231F20"/>
          <w:w w:val="105"/>
        </w:rPr>
        <w:t>foundation.</w:t>
      </w:r>
      <w:r>
        <w:rPr>
          <w:color w:val="231F20"/>
          <w:spacing w:val="-12"/>
          <w:w w:val="105"/>
        </w:rPr>
        <w:t> </w:t>
      </w:r>
      <w:r>
        <w:rPr>
          <w:color w:val="231F20"/>
          <w:w w:val="105"/>
        </w:rPr>
        <w:t>The</w:t>
      </w:r>
      <w:r>
        <w:rPr>
          <w:color w:val="231F20"/>
          <w:spacing w:val="-6"/>
          <w:w w:val="105"/>
        </w:rPr>
        <w:t> </w:t>
      </w:r>
      <w:r>
        <w:rPr>
          <w:color w:val="231F20"/>
          <w:w w:val="105"/>
        </w:rPr>
        <w:t>grounds</w:t>
      </w:r>
      <w:r>
        <w:rPr>
          <w:color w:val="231F20"/>
          <w:spacing w:val="-7"/>
          <w:w w:val="105"/>
        </w:rPr>
        <w:t> </w:t>
      </w:r>
      <w:r>
        <w:rPr>
          <w:color w:val="231F20"/>
          <w:w w:val="105"/>
        </w:rPr>
        <w:t>would</w:t>
      </w:r>
      <w:r>
        <w:rPr>
          <w:color w:val="231F20"/>
          <w:spacing w:val="-6"/>
          <w:w w:val="105"/>
        </w:rPr>
        <w:t> </w:t>
      </w:r>
      <w:r>
        <w:rPr>
          <w:color w:val="231F20"/>
          <w:w w:val="105"/>
        </w:rPr>
        <w:t>be</w:t>
      </w:r>
      <w:r>
        <w:rPr>
          <w:color w:val="231F20"/>
          <w:spacing w:val="-6"/>
          <w:w w:val="105"/>
        </w:rPr>
        <w:t> </w:t>
      </w:r>
      <w:r>
        <w:rPr>
          <w:color w:val="231F20"/>
          <w:w w:val="105"/>
        </w:rPr>
        <w:t>maintained</w:t>
      </w:r>
      <w:r>
        <w:rPr>
          <w:color w:val="231F20"/>
          <w:spacing w:val="-6"/>
          <w:w w:val="105"/>
        </w:rPr>
        <w:t> </w:t>
      </w:r>
      <w:r>
        <w:rPr>
          <w:color w:val="231F20"/>
          <w:w w:val="105"/>
        </w:rPr>
        <w:t>to</w:t>
      </w:r>
      <w:r>
        <w:rPr>
          <w:color w:val="231F20"/>
          <w:spacing w:val="-6"/>
          <w:w w:val="105"/>
        </w:rPr>
        <w:t> </w:t>
      </w:r>
      <w:r>
        <w:rPr>
          <w:color w:val="231F20"/>
          <w:w w:val="105"/>
        </w:rPr>
        <w:t>retain the</w:t>
      </w:r>
      <w:r>
        <w:rPr>
          <w:color w:val="231F20"/>
          <w:spacing w:val="-1"/>
          <w:w w:val="105"/>
        </w:rPr>
        <w:t> </w:t>
      </w:r>
      <w:r>
        <w:rPr>
          <w:color w:val="231F20"/>
          <w:w w:val="105"/>
        </w:rPr>
        <w:t>“tranquil,</w:t>
      </w:r>
      <w:r>
        <w:rPr>
          <w:color w:val="231F20"/>
          <w:spacing w:val="-1"/>
          <w:w w:val="105"/>
        </w:rPr>
        <w:t> </w:t>
      </w:r>
      <w:r>
        <w:rPr>
          <w:color w:val="231F20"/>
          <w:w w:val="105"/>
        </w:rPr>
        <w:t>peaceful”</w:t>
      </w:r>
      <w:r>
        <w:rPr>
          <w:color w:val="231F20"/>
          <w:spacing w:val="-1"/>
          <w:w w:val="105"/>
        </w:rPr>
        <w:t> </w:t>
      </w:r>
      <w:r>
        <w:rPr>
          <w:color w:val="231F20"/>
          <w:w w:val="105"/>
        </w:rPr>
        <w:t>mood</w:t>
      </w:r>
      <w:r>
        <w:rPr>
          <w:color w:val="231F20"/>
          <w:spacing w:val="-1"/>
          <w:w w:val="105"/>
        </w:rPr>
        <w:t> </w:t>
      </w:r>
      <w:r>
        <w:rPr>
          <w:color w:val="231F20"/>
          <w:w w:val="105"/>
        </w:rPr>
        <w:t>of Van</w:t>
      </w:r>
      <w:r>
        <w:rPr>
          <w:color w:val="231F20"/>
          <w:spacing w:val="-1"/>
          <w:w w:val="105"/>
        </w:rPr>
        <w:t> </w:t>
      </w:r>
      <w:r>
        <w:rPr>
          <w:color w:val="231F20"/>
          <w:w w:val="105"/>
        </w:rPr>
        <w:t>Buren’s</w:t>
      </w:r>
      <w:r>
        <w:rPr>
          <w:color w:val="231F20"/>
          <w:spacing w:val="-1"/>
          <w:w w:val="105"/>
        </w:rPr>
        <w:t> </w:t>
      </w:r>
      <w:r>
        <w:rPr>
          <w:color w:val="231F20"/>
          <w:w w:val="105"/>
        </w:rPr>
        <w:t>time,</w:t>
      </w:r>
      <w:r>
        <w:rPr>
          <w:color w:val="231F20"/>
          <w:spacing w:val="-1"/>
          <w:w w:val="105"/>
        </w:rPr>
        <w:t> </w:t>
      </w:r>
      <w:r>
        <w:rPr>
          <w:color w:val="231F20"/>
          <w:w w:val="105"/>
        </w:rPr>
        <w:t>but</w:t>
      </w:r>
      <w:r>
        <w:rPr>
          <w:color w:val="231F20"/>
          <w:spacing w:val="-1"/>
          <w:w w:val="105"/>
        </w:rPr>
        <w:t> </w:t>
      </w:r>
      <w:r>
        <w:rPr>
          <w:color w:val="231F20"/>
          <w:w w:val="105"/>
        </w:rPr>
        <w:t>the</w:t>
      </w:r>
      <w:r>
        <w:rPr>
          <w:color w:val="231F20"/>
          <w:spacing w:val="-1"/>
          <w:w w:val="105"/>
        </w:rPr>
        <w:t> </w:t>
      </w:r>
      <w:r>
        <w:rPr>
          <w:color w:val="231F20"/>
          <w:w w:val="105"/>
        </w:rPr>
        <w:t>document</w:t>
      </w:r>
      <w:r>
        <w:rPr>
          <w:color w:val="231F20"/>
          <w:spacing w:val="-1"/>
          <w:w w:val="105"/>
        </w:rPr>
        <w:t> </w:t>
      </w:r>
      <w:r>
        <w:rPr>
          <w:color w:val="231F20"/>
          <w:w w:val="105"/>
        </w:rPr>
        <w:t>speciﬁcally</w:t>
      </w:r>
      <w:r>
        <w:rPr>
          <w:color w:val="231F20"/>
          <w:spacing w:val="-4"/>
          <w:w w:val="105"/>
        </w:rPr>
        <w:t> </w:t>
      </w:r>
      <w:r>
        <w:rPr>
          <w:color w:val="231F20"/>
          <w:w w:val="105"/>
        </w:rPr>
        <w:t>noted</w:t>
      </w:r>
      <w:r>
        <w:rPr>
          <w:color w:val="231F20"/>
          <w:spacing w:val="-1"/>
          <w:w w:val="105"/>
        </w:rPr>
        <w:t> </w:t>
      </w:r>
      <w:r>
        <w:rPr>
          <w:color w:val="231F20"/>
          <w:w w:val="105"/>
        </w:rPr>
        <w:t>that </w:t>
      </w:r>
      <w:r>
        <w:rPr>
          <w:color w:val="231F20"/>
          <w:spacing w:val="-2"/>
          <w:w w:val="105"/>
        </w:rPr>
        <w:t>no recommendations to restore the grounds to a historically</w:t>
      </w:r>
      <w:r>
        <w:rPr>
          <w:color w:val="231F20"/>
          <w:spacing w:val="-5"/>
          <w:w w:val="105"/>
        </w:rPr>
        <w:t> </w:t>
      </w:r>
      <w:r>
        <w:rPr>
          <w:color w:val="231F20"/>
          <w:spacing w:val="-2"/>
          <w:w w:val="105"/>
        </w:rPr>
        <w:t>accurate appearance were being </w:t>
      </w:r>
      <w:r>
        <w:rPr>
          <w:color w:val="231F20"/>
          <w:w w:val="105"/>
        </w:rPr>
        <w:t>made,</w:t>
      </w:r>
      <w:r>
        <w:rPr>
          <w:color w:val="231F20"/>
          <w:spacing w:val="-7"/>
          <w:w w:val="105"/>
        </w:rPr>
        <w:t> </w:t>
      </w:r>
      <w:r>
        <w:rPr>
          <w:color w:val="231F20"/>
          <w:w w:val="105"/>
        </w:rPr>
        <w:t>in</w:t>
      </w:r>
      <w:r>
        <w:rPr>
          <w:color w:val="231F20"/>
          <w:spacing w:val="-7"/>
          <w:w w:val="105"/>
        </w:rPr>
        <w:t> </w:t>
      </w:r>
      <w:r>
        <w:rPr>
          <w:color w:val="231F20"/>
          <w:w w:val="105"/>
        </w:rPr>
        <w:t>part</w:t>
      </w:r>
      <w:r>
        <w:rPr>
          <w:color w:val="231F20"/>
          <w:spacing w:val="-7"/>
          <w:w w:val="105"/>
        </w:rPr>
        <w:t> </w:t>
      </w:r>
      <w:r>
        <w:rPr>
          <w:color w:val="231F20"/>
          <w:w w:val="105"/>
        </w:rPr>
        <w:t>because</w:t>
      </w:r>
      <w:r>
        <w:rPr>
          <w:color w:val="231F20"/>
          <w:spacing w:val="-7"/>
          <w:w w:val="105"/>
        </w:rPr>
        <w:t> </w:t>
      </w:r>
      <w:r>
        <w:rPr>
          <w:color w:val="231F20"/>
          <w:w w:val="105"/>
        </w:rPr>
        <w:t>the</w:t>
      </w:r>
      <w:r>
        <w:rPr>
          <w:color w:val="231F20"/>
          <w:spacing w:val="-8"/>
          <w:w w:val="105"/>
        </w:rPr>
        <w:t> </w:t>
      </w:r>
      <w:r>
        <w:rPr>
          <w:color w:val="231F20"/>
          <w:w w:val="105"/>
        </w:rPr>
        <w:t>evidence</w:t>
      </w:r>
      <w:r>
        <w:rPr>
          <w:color w:val="231F20"/>
          <w:spacing w:val="-8"/>
          <w:w w:val="105"/>
        </w:rPr>
        <w:t> </w:t>
      </w:r>
      <w:r>
        <w:rPr>
          <w:color w:val="231F20"/>
          <w:w w:val="105"/>
        </w:rPr>
        <w:t>uncovered</w:t>
      </w:r>
      <w:r>
        <w:rPr>
          <w:color w:val="231F20"/>
          <w:spacing w:val="-7"/>
          <w:w w:val="105"/>
        </w:rPr>
        <w:t> </w:t>
      </w:r>
      <w:r>
        <w:rPr>
          <w:color w:val="231F20"/>
          <w:w w:val="105"/>
        </w:rPr>
        <w:t>during</w:t>
      </w:r>
      <w:r>
        <w:rPr>
          <w:color w:val="231F20"/>
          <w:spacing w:val="-7"/>
          <w:w w:val="105"/>
        </w:rPr>
        <w:t> </w:t>
      </w:r>
      <w:r>
        <w:rPr>
          <w:color w:val="231F20"/>
          <w:w w:val="105"/>
        </w:rPr>
        <w:t>the</w:t>
      </w:r>
      <w:r>
        <w:rPr>
          <w:color w:val="231F20"/>
          <w:spacing w:val="-7"/>
          <w:w w:val="105"/>
        </w:rPr>
        <w:t> </w:t>
      </w:r>
      <w:r>
        <w:rPr>
          <w:color w:val="231F20"/>
          <w:w w:val="105"/>
        </w:rPr>
        <w:t>development</w:t>
      </w:r>
      <w:r>
        <w:rPr>
          <w:color w:val="231F20"/>
          <w:spacing w:val="-7"/>
          <w:w w:val="105"/>
        </w:rPr>
        <w:t> </w:t>
      </w:r>
      <w:r>
        <w:rPr>
          <w:color w:val="231F20"/>
          <w:w w:val="105"/>
        </w:rPr>
        <w:t>of the</w:t>
      </w:r>
      <w:r>
        <w:rPr>
          <w:color w:val="231F20"/>
          <w:spacing w:val="-7"/>
          <w:w w:val="105"/>
        </w:rPr>
        <w:t> </w:t>
      </w:r>
      <w:r>
        <w:rPr>
          <w:color w:val="231F20"/>
          <w:w w:val="105"/>
        </w:rPr>
        <w:t>site’s</w:t>
      </w:r>
      <w:r>
        <w:rPr>
          <w:color w:val="231F20"/>
          <w:spacing w:val="-7"/>
          <w:w w:val="105"/>
        </w:rPr>
        <w:t> </w:t>
      </w:r>
      <w:r>
        <w:rPr>
          <w:color w:val="231F20"/>
          <w:w w:val="105"/>
        </w:rPr>
        <w:t>Historic </w:t>
      </w:r>
      <w:r>
        <w:rPr>
          <w:color w:val="231F20"/>
          <w:spacing w:val="-2"/>
          <w:w w:val="105"/>
        </w:rPr>
        <w:t>Grounds</w:t>
      </w:r>
      <w:r>
        <w:rPr>
          <w:color w:val="231F20"/>
          <w:spacing w:val="-4"/>
          <w:w w:val="105"/>
        </w:rPr>
        <w:t> </w:t>
      </w:r>
      <w:r>
        <w:rPr>
          <w:color w:val="231F20"/>
          <w:spacing w:val="-2"/>
          <w:w w:val="105"/>
        </w:rPr>
        <w:t>Report</w:t>
      </w:r>
      <w:r>
        <w:rPr>
          <w:color w:val="231F20"/>
          <w:spacing w:val="-4"/>
          <w:w w:val="105"/>
        </w:rPr>
        <w:t> </w:t>
      </w:r>
      <w:r>
        <w:rPr>
          <w:color w:val="231F20"/>
          <w:spacing w:val="-2"/>
          <w:w w:val="105"/>
        </w:rPr>
        <w:t>was</w:t>
      </w:r>
      <w:r>
        <w:rPr>
          <w:color w:val="231F20"/>
          <w:spacing w:val="-4"/>
          <w:w w:val="105"/>
        </w:rPr>
        <w:t> </w:t>
      </w:r>
      <w:r>
        <w:rPr>
          <w:color w:val="231F20"/>
          <w:spacing w:val="-2"/>
          <w:w w:val="105"/>
        </w:rPr>
        <w:t>not</w:t>
      </w:r>
      <w:r>
        <w:rPr>
          <w:color w:val="231F20"/>
          <w:spacing w:val="-4"/>
          <w:w w:val="105"/>
        </w:rPr>
        <w:t> </w:t>
      </w:r>
      <w:r>
        <w:rPr>
          <w:color w:val="231F20"/>
          <w:spacing w:val="-2"/>
          <w:w w:val="105"/>
        </w:rPr>
        <w:t>suﬃcient</w:t>
      </w:r>
      <w:r>
        <w:rPr>
          <w:color w:val="231F20"/>
          <w:spacing w:val="-4"/>
          <w:w w:val="105"/>
        </w:rPr>
        <w:t> </w:t>
      </w:r>
      <w:r>
        <w:rPr>
          <w:color w:val="231F20"/>
          <w:spacing w:val="-2"/>
          <w:w w:val="105"/>
        </w:rPr>
        <w:t>for</w:t>
      </w:r>
      <w:r>
        <w:rPr>
          <w:color w:val="231F20"/>
          <w:spacing w:val="-4"/>
          <w:w w:val="105"/>
        </w:rPr>
        <w:t> </w:t>
      </w:r>
      <w:r>
        <w:rPr>
          <w:color w:val="231F20"/>
          <w:spacing w:val="-2"/>
          <w:w w:val="105"/>
        </w:rPr>
        <w:t>an</w:t>
      </w:r>
      <w:r>
        <w:rPr>
          <w:color w:val="231F20"/>
          <w:spacing w:val="-4"/>
          <w:w w:val="105"/>
        </w:rPr>
        <w:t> </w:t>
      </w:r>
      <w:r>
        <w:rPr>
          <w:color w:val="231F20"/>
          <w:spacing w:val="-2"/>
          <w:w w:val="105"/>
        </w:rPr>
        <w:t>accurate</w:t>
      </w:r>
      <w:r>
        <w:rPr>
          <w:color w:val="231F20"/>
          <w:spacing w:val="-4"/>
          <w:w w:val="105"/>
        </w:rPr>
        <w:t> </w:t>
      </w:r>
      <w:r>
        <w:rPr>
          <w:color w:val="231F20"/>
          <w:spacing w:val="-2"/>
          <w:w w:val="105"/>
        </w:rPr>
        <w:t>restoration.</w:t>
      </w:r>
      <w:r>
        <w:rPr>
          <w:color w:val="231F20"/>
          <w:spacing w:val="-2"/>
          <w:w w:val="105"/>
          <w:position w:val="7"/>
          <w:sz w:val="12"/>
        </w:rPr>
        <w:t>10</w:t>
      </w:r>
      <w:r>
        <w:rPr>
          <w:color w:val="231F20"/>
          <w:spacing w:val="63"/>
          <w:w w:val="105"/>
          <w:position w:val="7"/>
          <w:sz w:val="12"/>
        </w:rPr>
        <w:t> </w:t>
      </w:r>
      <w:r>
        <w:rPr>
          <w:color w:val="231F20"/>
          <w:spacing w:val="-2"/>
          <w:w w:val="105"/>
        </w:rPr>
        <w:t>Publications,</w:t>
      </w:r>
      <w:r>
        <w:rPr>
          <w:color w:val="231F20"/>
          <w:spacing w:val="-4"/>
          <w:w w:val="105"/>
        </w:rPr>
        <w:t> </w:t>
      </w:r>
      <w:r>
        <w:rPr>
          <w:color w:val="231F20"/>
          <w:spacing w:val="-2"/>
          <w:w w:val="105"/>
        </w:rPr>
        <w:t>postcards,</w:t>
      </w:r>
      <w:r>
        <w:rPr>
          <w:color w:val="231F20"/>
          <w:spacing w:val="-4"/>
          <w:w w:val="105"/>
        </w:rPr>
        <w:t> </w:t>
      </w:r>
      <w:r>
        <w:rPr>
          <w:color w:val="231F20"/>
          <w:spacing w:val="-2"/>
          <w:w w:val="105"/>
        </w:rPr>
        <w:t>fold- ers,</w:t>
      </w:r>
      <w:r>
        <w:rPr>
          <w:color w:val="231F20"/>
          <w:spacing w:val="-6"/>
          <w:w w:val="105"/>
        </w:rPr>
        <w:t> </w:t>
      </w:r>
      <w:r>
        <w:rPr>
          <w:color w:val="231F20"/>
          <w:spacing w:val="-2"/>
          <w:w w:val="105"/>
        </w:rPr>
        <w:t>slides,</w:t>
      </w:r>
      <w:r>
        <w:rPr>
          <w:color w:val="231F20"/>
          <w:spacing w:val="-6"/>
          <w:w w:val="105"/>
        </w:rPr>
        <w:t> </w:t>
      </w:r>
      <w:r>
        <w:rPr>
          <w:color w:val="231F20"/>
          <w:spacing w:val="-2"/>
          <w:w w:val="105"/>
        </w:rPr>
        <w:t>and</w:t>
      </w:r>
      <w:r>
        <w:rPr>
          <w:color w:val="231F20"/>
          <w:spacing w:val="-6"/>
          <w:w w:val="105"/>
        </w:rPr>
        <w:t> </w:t>
      </w:r>
      <w:r>
        <w:rPr>
          <w:color w:val="231F20"/>
          <w:spacing w:val="-2"/>
          <w:w w:val="105"/>
        </w:rPr>
        <w:t>other</w:t>
      </w:r>
      <w:r>
        <w:rPr>
          <w:color w:val="231F20"/>
          <w:spacing w:val="-6"/>
          <w:w w:val="105"/>
        </w:rPr>
        <w:t> </w:t>
      </w:r>
      <w:r>
        <w:rPr>
          <w:color w:val="231F20"/>
          <w:spacing w:val="-2"/>
          <w:w w:val="105"/>
        </w:rPr>
        <w:t>materials</w:t>
      </w:r>
      <w:r>
        <w:rPr>
          <w:color w:val="231F20"/>
          <w:spacing w:val="-6"/>
          <w:w w:val="105"/>
        </w:rPr>
        <w:t> </w:t>
      </w:r>
      <w:r>
        <w:rPr>
          <w:color w:val="231F20"/>
          <w:spacing w:val="-2"/>
          <w:w w:val="105"/>
        </w:rPr>
        <w:t>could</w:t>
      </w:r>
      <w:r>
        <w:rPr>
          <w:color w:val="231F20"/>
          <w:spacing w:val="-6"/>
          <w:w w:val="105"/>
        </w:rPr>
        <w:t> </w:t>
      </w:r>
      <w:r>
        <w:rPr>
          <w:color w:val="231F20"/>
          <w:spacing w:val="-2"/>
          <w:w w:val="105"/>
        </w:rPr>
        <w:t>provide</w:t>
      </w:r>
      <w:r>
        <w:rPr>
          <w:color w:val="231F20"/>
          <w:spacing w:val="-6"/>
          <w:w w:val="105"/>
        </w:rPr>
        <w:t> </w:t>
      </w:r>
      <w:r>
        <w:rPr>
          <w:color w:val="231F20"/>
          <w:spacing w:val="-2"/>
          <w:w w:val="105"/>
        </w:rPr>
        <w:t>visitors</w:t>
      </w:r>
      <w:r>
        <w:rPr>
          <w:color w:val="231F20"/>
          <w:spacing w:val="-6"/>
          <w:w w:val="105"/>
        </w:rPr>
        <w:t> </w:t>
      </w:r>
      <w:r>
        <w:rPr>
          <w:color w:val="231F20"/>
          <w:spacing w:val="-2"/>
          <w:w w:val="105"/>
        </w:rPr>
        <w:t>with</w:t>
      </w:r>
      <w:r>
        <w:rPr>
          <w:color w:val="231F20"/>
          <w:spacing w:val="-6"/>
          <w:w w:val="105"/>
        </w:rPr>
        <w:t> </w:t>
      </w:r>
      <w:r>
        <w:rPr>
          <w:color w:val="231F20"/>
          <w:spacing w:val="-2"/>
          <w:w w:val="105"/>
        </w:rPr>
        <w:t>more</w:t>
      </w:r>
      <w:r>
        <w:rPr>
          <w:color w:val="231F20"/>
          <w:spacing w:val="-6"/>
          <w:w w:val="105"/>
        </w:rPr>
        <w:t> </w:t>
      </w:r>
      <w:r>
        <w:rPr>
          <w:color w:val="231F20"/>
          <w:spacing w:val="-2"/>
          <w:w w:val="105"/>
        </w:rPr>
        <w:t>information</w:t>
      </w:r>
      <w:r>
        <w:rPr>
          <w:color w:val="231F20"/>
          <w:spacing w:val="-6"/>
          <w:w w:val="105"/>
        </w:rPr>
        <w:t> </w:t>
      </w:r>
      <w:r>
        <w:rPr>
          <w:color w:val="231F20"/>
          <w:spacing w:val="-2"/>
          <w:w w:val="105"/>
        </w:rPr>
        <w:t>about</w:t>
      </w:r>
      <w:r>
        <w:rPr>
          <w:color w:val="231F20"/>
          <w:spacing w:val="-6"/>
          <w:w w:val="105"/>
        </w:rPr>
        <w:t> </w:t>
      </w:r>
      <w:r>
        <w:rPr>
          <w:color w:val="231F20"/>
          <w:spacing w:val="-2"/>
          <w:w w:val="105"/>
        </w:rPr>
        <w:t>Van</w:t>
      </w:r>
      <w:r>
        <w:rPr>
          <w:color w:val="231F20"/>
          <w:spacing w:val="-6"/>
          <w:w w:val="105"/>
        </w:rPr>
        <w:t> </w:t>
      </w:r>
      <w:r>
        <w:rPr>
          <w:color w:val="231F20"/>
          <w:spacing w:val="-2"/>
          <w:w w:val="105"/>
        </w:rPr>
        <w:t>Buren </w:t>
      </w:r>
      <w:r>
        <w:rPr>
          <w:color w:val="231F20"/>
          <w:w w:val="105"/>
        </w:rPr>
        <w:t>and</w:t>
      </w:r>
      <w:r>
        <w:rPr>
          <w:color w:val="231F20"/>
          <w:spacing w:val="-3"/>
          <w:w w:val="105"/>
        </w:rPr>
        <w:t> </w:t>
      </w:r>
      <w:r>
        <w:rPr>
          <w:color w:val="231F20"/>
          <w:w w:val="105"/>
        </w:rPr>
        <w:t>Lindenwald.</w:t>
      </w:r>
      <w:r>
        <w:rPr>
          <w:color w:val="231F20"/>
          <w:spacing w:val="-10"/>
          <w:w w:val="105"/>
        </w:rPr>
        <w:t> </w:t>
      </w:r>
      <w:r>
        <w:rPr>
          <w:color w:val="231F20"/>
          <w:w w:val="105"/>
        </w:rPr>
        <w:t>The</w:t>
      </w:r>
      <w:r>
        <w:rPr>
          <w:color w:val="231F20"/>
          <w:spacing w:val="-3"/>
          <w:w w:val="105"/>
        </w:rPr>
        <w:t> </w:t>
      </w:r>
      <w:r>
        <w:rPr>
          <w:color w:val="231F20"/>
          <w:w w:val="105"/>
        </w:rPr>
        <w:t>prospectus</w:t>
      </w:r>
      <w:r>
        <w:rPr>
          <w:color w:val="231F20"/>
          <w:spacing w:val="-3"/>
          <w:w w:val="105"/>
        </w:rPr>
        <w:t> </w:t>
      </w:r>
      <w:r>
        <w:rPr>
          <w:color w:val="231F20"/>
          <w:w w:val="105"/>
        </w:rPr>
        <w:t>suggested</w:t>
      </w:r>
      <w:r>
        <w:rPr>
          <w:color w:val="231F20"/>
          <w:spacing w:val="-3"/>
          <w:w w:val="105"/>
        </w:rPr>
        <w:t> </w:t>
      </w:r>
      <w:r>
        <w:rPr>
          <w:color w:val="231F20"/>
          <w:w w:val="105"/>
        </w:rPr>
        <w:t>the</w:t>
      </w:r>
      <w:r>
        <w:rPr>
          <w:color w:val="231F20"/>
          <w:spacing w:val="-3"/>
          <w:w w:val="105"/>
        </w:rPr>
        <w:t> </w:t>
      </w:r>
      <w:r>
        <w:rPr>
          <w:color w:val="231F20"/>
          <w:w w:val="105"/>
        </w:rPr>
        <w:t>production</w:t>
      </w:r>
      <w:r>
        <w:rPr>
          <w:color w:val="231F20"/>
          <w:spacing w:val="-3"/>
          <w:w w:val="105"/>
        </w:rPr>
        <w:t> </w:t>
      </w:r>
      <w:r>
        <w:rPr>
          <w:color w:val="231F20"/>
          <w:w w:val="105"/>
        </w:rPr>
        <w:t>of a</w:t>
      </w:r>
      <w:r>
        <w:rPr>
          <w:color w:val="231F20"/>
          <w:spacing w:val="-3"/>
          <w:w w:val="105"/>
        </w:rPr>
        <w:t> </w:t>
      </w:r>
      <w:r>
        <w:rPr>
          <w:color w:val="231F20"/>
          <w:w w:val="105"/>
        </w:rPr>
        <w:t>forty-</w:t>
      </w:r>
      <w:r>
        <w:rPr>
          <w:color w:val="231F20"/>
          <w:spacing w:val="-3"/>
          <w:w w:val="105"/>
        </w:rPr>
        <w:t> </w:t>
      </w:r>
      <w:r>
        <w:rPr>
          <w:color w:val="231F20"/>
          <w:w w:val="105"/>
        </w:rPr>
        <w:t>to</w:t>
      </w:r>
      <w:r>
        <w:rPr>
          <w:color w:val="231F20"/>
          <w:spacing w:val="-3"/>
          <w:w w:val="105"/>
        </w:rPr>
        <w:t> </w:t>
      </w:r>
      <w:r>
        <w:rPr>
          <w:color w:val="231F20"/>
          <w:w w:val="105"/>
        </w:rPr>
        <w:t>sixty-page</w:t>
      </w:r>
      <w:r>
        <w:rPr>
          <w:color w:val="231F20"/>
          <w:spacing w:val="-3"/>
          <w:w w:val="105"/>
        </w:rPr>
        <w:t> </w:t>
      </w:r>
      <w:r>
        <w:rPr>
          <w:color w:val="231F20"/>
          <w:w w:val="105"/>
        </w:rPr>
        <w:t>booklet, perhaps drawn from the HSR and HFR, to provide the public with additional information about</w:t>
      </w:r>
      <w:r>
        <w:rPr>
          <w:color w:val="231F20"/>
          <w:spacing w:val="-1"/>
          <w:w w:val="105"/>
        </w:rPr>
        <w:t> </w:t>
      </w:r>
      <w:r>
        <w:rPr>
          <w:color w:val="231F20"/>
          <w:w w:val="105"/>
        </w:rPr>
        <w:t>the</w:t>
      </w:r>
      <w:r>
        <w:rPr>
          <w:color w:val="231F20"/>
          <w:spacing w:val="-1"/>
          <w:w w:val="105"/>
        </w:rPr>
        <w:t> </w:t>
      </w:r>
      <w:r>
        <w:rPr>
          <w:color w:val="231F20"/>
          <w:w w:val="105"/>
        </w:rPr>
        <w:t>mansion’s</w:t>
      </w:r>
      <w:r>
        <w:rPr>
          <w:color w:val="231F20"/>
          <w:spacing w:val="-1"/>
          <w:w w:val="105"/>
        </w:rPr>
        <w:t> </w:t>
      </w:r>
      <w:r>
        <w:rPr>
          <w:color w:val="231F20"/>
          <w:w w:val="105"/>
        </w:rPr>
        <w:t>architecture</w:t>
      </w:r>
      <w:r>
        <w:rPr>
          <w:color w:val="231F20"/>
          <w:spacing w:val="-1"/>
          <w:w w:val="105"/>
        </w:rPr>
        <w:t> </w:t>
      </w:r>
      <w:r>
        <w:rPr>
          <w:color w:val="231F20"/>
          <w:w w:val="105"/>
        </w:rPr>
        <w:t>and</w:t>
      </w:r>
      <w:r>
        <w:rPr>
          <w:color w:val="231F20"/>
          <w:spacing w:val="-1"/>
          <w:w w:val="105"/>
        </w:rPr>
        <w:t> </w:t>
      </w:r>
      <w:r>
        <w:rPr>
          <w:color w:val="231F20"/>
          <w:w w:val="105"/>
        </w:rPr>
        <w:t>furnishings.</w:t>
      </w:r>
      <w:r>
        <w:rPr>
          <w:color w:val="231F20"/>
          <w:w w:val="105"/>
          <w:position w:val="7"/>
          <w:sz w:val="12"/>
        </w:rPr>
        <w:t>11</w:t>
      </w:r>
    </w:p>
    <w:p>
      <w:pPr>
        <w:pStyle w:val="BodyText"/>
        <w:spacing w:line="350" w:lineRule="auto" w:before="6"/>
        <w:ind w:left="159" w:right="772" w:firstLine="1080"/>
      </w:pPr>
      <w:r>
        <w:rPr>
          <w:color w:val="231F20"/>
        </w:rPr>
        <w:t>The </w:t>
      </w:r>
      <w:r>
        <w:rPr>
          <w:i/>
          <w:color w:val="231F20"/>
        </w:rPr>
        <w:t>Interim Interpretive Prospectus </w:t>
      </w:r>
      <w:r>
        <w:rPr>
          <w:color w:val="231F20"/>
        </w:rPr>
        <w:t>included many suggestions important to the </w:t>
      </w:r>
      <w:r>
        <w:rPr>
          <w:color w:val="231F20"/>
          <w:spacing w:val="-2"/>
          <w:w w:val="105"/>
        </w:rPr>
        <w:t>site,</w:t>
      </w:r>
      <w:r>
        <w:rPr>
          <w:color w:val="231F20"/>
          <w:spacing w:val="-10"/>
          <w:w w:val="105"/>
        </w:rPr>
        <w:t> </w:t>
      </w:r>
      <w:r>
        <w:rPr>
          <w:color w:val="231F20"/>
          <w:spacing w:val="-2"/>
          <w:w w:val="105"/>
        </w:rPr>
        <w:t>but</w:t>
      </w:r>
      <w:r>
        <w:rPr>
          <w:color w:val="231F20"/>
          <w:spacing w:val="-9"/>
          <w:w w:val="105"/>
        </w:rPr>
        <w:t> </w:t>
      </w:r>
      <w:r>
        <w:rPr>
          <w:color w:val="231F20"/>
          <w:spacing w:val="-2"/>
          <w:w w:val="105"/>
        </w:rPr>
        <w:t>reﬂected</w:t>
      </w:r>
      <w:r>
        <w:rPr>
          <w:color w:val="231F20"/>
          <w:spacing w:val="-9"/>
          <w:w w:val="105"/>
        </w:rPr>
        <w:t> </w:t>
      </w:r>
      <w:r>
        <w:rPr>
          <w:color w:val="231F20"/>
          <w:spacing w:val="-2"/>
          <w:w w:val="105"/>
        </w:rPr>
        <w:t>an</w:t>
      </w:r>
      <w:r>
        <w:rPr>
          <w:color w:val="231F20"/>
          <w:spacing w:val="-9"/>
          <w:w w:val="105"/>
        </w:rPr>
        <w:t> </w:t>
      </w:r>
      <w:r>
        <w:rPr>
          <w:color w:val="231F20"/>
          <w:spacing w:val="-2"/>
          <w:w w:val="105"/>
        </w:rPr>
        <w:t>established</w:t>
      </w:r>
      <w:r>
        <w:rPr>
          <w:color w:val="231F20"/>
          <w:spacing w:val="-9"/>
          <w:w w:val="105"/>
        </w:rPr>
        <w:t> </w:t>
      </w:r>
      <w:r>
        <w:rPr>
          <w:color w:val="231F20"/>
          <w:spacing w:val="-2"/>
          <w:w w:val="105"/>
        </w:rPr>
        <w:t>attitude</w:t>
      </w:r>
      <w:r>
        <w:rPr>
          <w:color w:val="231F20"/>
          <w:spacing w:val="-9"/>
          <w:w w:val="105"/>
        </w:rPr>
        <w:t> </w:t>
      </w:r>
      <w:r>
        <w:rPr>
          <w:color w:val="231F20"/>
          <w:spacing w:val="-2"/>
          <w:w w:val="105"/>
        </w:rPr>
        <w:t>toward</w:t>
      </w:r>
      <w:r>
        <w:rPr>
          <w:color w:val="231F20"/>
          <w:spacing w:val="-9"/>
          <w:w w:val="105"/>
        </w:rPr>
        <w:t> </w:t>
      </w:r>
      <w:r>
        <w:rPr>
          <w:color w:val="231F20"/>
          <w:spacing w:val="-2"/>
          <w:w w:val="105"/>
        </w:rPr>
        <w:t>Lindenwald’s</w:t>
      </w:r>
      <w:r>
        <w:rPr>
          <w:color w:val="231F20"/>
          <w:spacing w:val="-9"/>
          <w:w w:val="105"/>
        </w:rPr>
        <w:t> </w:t>
      </w:r>
      <w:r>
        <w:rPr>
          <w:color w:val="231F20"/>
          <w:spacing w:val="-2"/>
          <w:w w:val="105"/>
        </w:rPr>
        <w:t>history</w:t>
      </w:r>
      <w:r>
        <w:rPr>
          <w:color w:val="231F20"/>
          <w:spacing w:val="-11"/>
          <w:w w:val="105"/>
        </w:rPr>
        <w:t> </w:t>
      </w:r>
      <w:r>
        <w:rPr>
          <w:color w:val="231F20"/>
          <w:spacing w:val="-2"/>
          <w:w w:val="105"/>
        </w:rPr>
        <w:t>that</w:t>
      </w:r>
      <w:r>
        <w:rPr>
          <w:color w:val="231F20"/>
          <w:spacing w:val="-8"/>
          <w:w w:val="105"/>
        </w:rPr>
        <w:t> </w:t>
      </w:r>
      <w:r>
        <w:rPr>
          <w:color w:val="231F20"/>
          <w:spacing w:val="-2"/>
          <w:w w:val="105"/>
        </w:rPr>
        <w:t>neglected</w:t>
      </w:r>
      <w:r>
        <w:rPr>
          <w:color w:val="231F20"/>
          <w:spacing w:val="-9"/>
          <w:w w:val="105"/>
        </w:rPr>
        <w:t> </w:t>
      </w:r>
      <w:r>
        <w:rPr>
          <w:color w:val="231F20"/>
          <w:spacing w:val="-2"/>
          <w:w w:val="105"/>
        </w:rPr>
        <w:t>to</w:t>
      </w:r>
      <w:r>
        <w:rPr>
          <w:color w:val="231F20"/>
          <w:spacing w:val="-9"/>
          <w:w w:val="105"/>
        </w:rPr>
        <w:t> </w:t>
      </w:r>
      <w:r>
        <w:rPr>
          <w:color w:val="231F20"/>
          <w:spacing w:val="-2"/>
          <w:w w:val="105"/>
        </w:rPr>
        <w:t>ad-</w:t>
      </w:r>
    </w:p>
    <w:p>
      <w:pPr>
        <w:pStyle w:val="BodyText"/>
        <w:spacing w:before="19"/>
        <w:rPr>
          <w:sz w:val="20"/>
        </w:rPr>
      </w:pPr>
      <w:r>
        <w:rPr/>
        <mc:AlternateContent>
          <mc:Choice Requires="wps">
            <w:drawing>
              <wp:anchor distT="0" distB="0" distL="0" distR="0" allowOverlap="1" layoutInCell="1" locked="0" behindDoc="1" simplePos="0" relativeHeight="487658496">
                <wp:simplePos x="0" y="0"/>
                <wp:positionH relativeFrom="page">
                  <wp:posOffset>1143000</wp:posOffset>
                </wp:positionH>
                <wp:positionV relativeFrom="paragraph">
                  <wp:posOffset>176688</wp:posOffset>
                </wp:positionV>
                <wp:extent cx="1828800"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912511pt;width:144pt;height:.1pt;mso-position-horizontal-relative:page;mso-position-vertical-relative:paragraph;z-index:-15657984;mso-wrap-distance-left:0;mso-wrap-distance-right:0" id="docshape217" coordorigin="1800,278" coordsize="2880,0" path="m1800,278l4680,278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position w:val="6"/>
          <w:sz w:val="11"/>
        </w:rPr>
        <w:t>9</w:t>
      </w:r>
      <w:r>
        <w:rPr>
          <w:color w:val="231F20"/>
          <w:spacing w:val="13"/>
          <w:position w:val="6"/>
          <w:sz w:val="11"/>
        </w:rPr>
        <w:t> </w:t>
      </w:r>
      <w:r>
        <w:rPr>
          <w:i/>
          <w:color w:val="231F20"/>
          <w:sz w:val="19"/>
        </w:rPr>
        <w:t>Interim</w:t>
      </w:r>
      <w:r>
        <w:rPr>
          <w:i/>
          <w:color w:val="231F20"/>
          <w:spacing w:val="-3"/>
          <w:sz w:val="19"/>
        </w:rPr>
        <w:t> </w:t>
      </w:r>
      <w:r>
        <w:rPr>
          <w:i/>
          <w:color w:val="231F20"/>
          <w:sz w:val="19"/>
        </w:rPr>
        <w:t>Interpretive</w:t>
      </w:r>
      <w:r>
        <w:rPr>
          <w:i/>
          <w:color w:val="231F20"/>
          <w:spacing w:val="-3"/>
          <w:sz w:val="19"/>
        </w:rPr>
        <w:t> </w:t>
      </w:r>
      <w:r>
        <w:rPr>
          <w:i/>
          <w:color w:val="231F20"/>
          <w:sz w:val="19"/>
        </w:rPr>
        <w:t>Prospectus</w:t>
      </w:r>
      <w:r>
        <w:rPr>
          <w:color w:val="231F20"/>
          <w:sz w:val="19"/>
        </w:rPr>
        <w:t>,</w:t>
      </w:r>
      <w:r>
        <w:rPr>
          <w:color w:val="231F20"/>
          <w:spacing w:val="-2"/>
          <w:sz w:val="19"/>
        </w:rPr>
        <w:t> </w:t>
      </w:r>
      <w:r>
        <w:rPr>
          <w:color w:val="231F20"/>
          <w:sz w:val="19"/>
        </w:rPr>
        <w:t>1985,</w:t>
      </w:r>
      <w:r>
        <w:rPr>
          <w:color w:val="231F20"/>
          <w:spacing w:val="-3"/>
          <w:sz w:val="19"/>
        </w:rPr>
        <w:t> </w:t>
      </w:r>
      <w:r>
        <w:rPr>
          <w:color w:val="231F20"/>
          <w:sz w:val="19"/>
        </w:rPr>
        <w:t>13-14,</w:t>
      </w:r>
      <w:r>
        <w:rPr>
          <w:color w:val="231F20"/>
          <w:spacing w:val="-2"/>
          <w:sz w:val="19"/>
        </w:rPr>
        <w:t> </w:t>
      </w:r>
      <w:r>
        <w:rPr>
          <w:color w:val="231F20"/>
          <w:sz w:val="19"/>
        </w:rPr>
        <w:t>17-19,</w:t>
      </w:r>
      <w:r>
        <w:rPr>
          <w:color w:val="231F20"/>
          <w:spacing w:val="-2"/>
          <w:sz w:val="19"/>
        </w:rPr>
        <w:t> </w:t>
      </w:r>
      <w:r>
        <w:rPr>
          <w:color w:val="231F20"/>
          <w:spacing w:val="-4"/>
          <w:sz w:val="19"/>
        </w:rPr>
        <w:t>HFC.</w:t>
      </w:r>
    </w:p>
    <w:p>
      <w:pPr>
        <w:spacing w:before="63"/>
        <w:ind w:left="160" w:right="0" w:firstLine="0"/>
        <w:jc w:val="left"/>
        <w:rPr>
          <w:sz w:val="19"/>
        </w:rPr>
      </w:pPr>
      <w:r>
        <w:rPr>
          <w:color w:val="231F20"/>
          <w:position w:val="6"/>
          <w:sz w:val="11"/>
        </w:rPr>
        <w:t>10</w:t>
      </w:r>
      <w:r>
        <w:rPr>
          <w:color w:val="231F20"/>
          <w:spacing w:val="12"/>
          <w:position w:val="6"/>
          <w:sz w:val="11"/>
        </w:rPr>
        <w:t> </w:t>
      </w:r>
      <w:r>
        <w:rPr>
          <w:i/>
          <w:color w:val="231F20"/>
          <w:sz w:val="19"/>
        </w:rPr>
        <w:t>Interim</w:t>
      </w:r>
      <w:r>
        <w:rPr>
          <w:i/>
          <w:color w:val="231F20"/>
          <w:spacing w:val="-4"/>
          <w:sz w:val="19"/>
        </w:rPr>
        <w:t> </w:t>
      </w:r>
      <w:r>
        <w:rPr>
          <w:i/>
          <w:color w:val="231F20"/>
          <w:sz w:val="19"/>
        </w:rPr>
        <w:t>Interpretive</w:t>
      </w:r>
      <w:r>
        <w:rPr>
          <w:i/>
          <w:color w:val="231F20"/>
          <w:spacing w:val="-4"/>
          <w:sz w:val="19"/>
        </w:rPr>
        <w:t> </w:t>
      </w:r>
      <w:r>
        <w:rPr>
          <w:i/>
          <w:color w:val="231F20"/>
          <w:sz w:val="19"/>
        </w:rPr>
        <w:t>Prospectus</w:t>
      </w:r>
      <w:r>
        <w:rPr>
          <w:color w:val="231F20"/>
          <w:sz w:val="19"/>
        </w:rPr>
        <w:t>,</w:t>
      </w:r>
      <w:r>
        <w:rPr>
          <w:color w:val="231F20"/>
          <w:spacing w:val="-4"/>
          <w:sz w:val="19"/>
        </w:rPr>
        <w:t> </w:t>
      </w:r>
      <w:r>
        <w:rPr>
          <w:color w:val="231F20"/>
          <w:sz w:val="19"/>
        </w:rPr>
        <w:t>1985,</w:t>
      </w:r>
      <w:r>
        <w:rPr>
          <w:color w:val="231F20"/>
          <w:spacing w:val="-3"/>
          <w:sz w:val="19"/>
        </w:rPr>
        <w:t> </w:t>
      </w:r>
      <w:r>
        <w:rPr>
          <w:color w:val="231F20"/>
          <w:sz w:val="19"/>
        </w:rPr>
        <w:t>20,</w:t>
      </w:r>
      <w:r>
        <w:rPr>
          <w:color w:val="231F20"/>
          <w:spacing w:val="-3"/>
          <w:sz w:val="19"/>
        </w:rPr>
        <w:t> </w:t>
      </w:r>
      <w:r>
        <w:rPr>
          <w:color w:val="231F20"/>
          <w:spacing w:val="-5"/>
          <w:sz w:val="19"/>
        </w:rPr>
        <w:t>24.</w:t>
      </w:r>
    </w:p>
    <w:p>
      <w:pPr>
        <w:spacing w:before="62"/>
        <w:ind w:left="160" w:right="0" w:firstLine="0"/>
        <w:jc w:val="left"/>
        <w:rPr>
          <w:sz w:val="19"/>
        </w:rPr>
      </w:pPr>
      <w:r>
        <w:rPr>
          <w:color w:val="231F20"/>
          <w:position w:val="6"/>
          <w:sz w:val="11"/>
        </w:rPr>
        <w:t>11</w:t>
      </w:r>
      <w:r>
        <w:rPr>
          <w:color w:val="231F20"/>
          <w:spacing w:val="12"/>
          <w:position w:val="6"/>
          <w:sz w:val="11"/>
        </w:rPr>
        <w:t> </w:t>
      </w:r>
      <w:r>
        <w:rPr>
          <w:i/>
          <w:color w:val="231F20"/>
          <w:sz w:val="19"/>
        </w:rPr>
        <w:t>Interim</w:t>
      </w:r>
      <w:r>
        <w:rPr>
          <w:i/>
          <w:color w:val="231F20"/>
          <w:spacing w:val="-4"/>
          <w:sz w:val="19"/>
        </w:rPr>
        <w:t> </w:t>
      </w:r>
      <w:r>
        <w:rPr>
          <w:i/>
          <w:color w:val="231F20"/>
          <w:sz w:val="19"/>
        </w:rPr>
        <w:t>Interpretive</w:t>
      </w:r>
      <w:r>
        <w:rPr>
          <w:i/>
          <w:color w:val="231F20"/>
          <w:spacing w:val="-4"/>
          <w:sz w:val="19"/>
        </w:rPr>
        <w:t> </w:t>
      </w:r>
      <w:r>
        <w:rPr>
          <w:i/>
          <w:color w:val="231F20"/>
          <w:sz w:val="19"/>
        </w:rPr>
        <w:t>Prospectus</w:t>
      </w:r>
      <w:r>
        <w:rPr>
          <w:color w:val="231F20"/>
          <w:sz w:val="19"/>
        </w:rPr>
        <w:t>,</w:t>
      </w:r>
      <w:r>
        <w:rPr>
          <w:color w:val="231F20"/>
          <w:spacing w:val="-3"/>
          <w:sz w:val="19"/>
        </w:rPr>
        <w:t> </w:t>
      </w:r>
      <w:r>
        <w:rPr>
          <w:color w:val="231F20"/>
          <w:sz w:val="19"/>
        </w:rPr>
        <w:t>1985,</w:t>
      </w:r>
      <w:r>
        <w:rPr>
          <w:color w:val="231F20"/>
          <w:spacing w:val="-4"/>
          <w:sz w:val="19"/>
        </w:rPr>
        <w:t> </w:t>
      </w:r>
      <w:r>
        <w:rPr>
          <w:color w:val="231F20"/>
          <w:sz w:val="19"/>
        </w:rPr>
        <w:t>21-</w:t>
      </w:r>
      <w:r>
        <w:rPr>
          <w:color w:val="231F20"/>
          <w:spacing w:val="-5"/>
          <w:sz w:val="19"/>
        </w:rPr>
        <w:t>22.</w:t>
      </w:r>
    </w:p>
    <w:p>
      <w:pPr>
        <w:spacing w:after="0"/>
        <w:jc w:val="left"/>
        <w:rPr>
          <w:sz w:val="19"/>
        </w:rPr>
        <w:sectPr>
          <w:pgSz w:w="12240" w:h="15840"/>
          <w:pgMar w:header="517" w:footer="718" w:top="720" w:bottom="900" w:left="1640" w:right="1240"/>
        </w:sectPr>
      </w:pPr>
    </w:p>
    <w:p>
      <w:pPr>
        <w:pStyle w:val="BodyText"/>
      </w:pPr>
    </w:p>
    <w:p>
      <w:pPr>
        <w:pStyle w:val="BodyText"/>
        <w:spacing w:before="175"/>
      </w:pPr>
    </w:p>
    <w:p>
      <w:pPr>
        <w:pStyle w:val="BodyText"/>
        <w:spacing w:line="350" w:lineRule="auto"/>
        <w:ind w:left="159" w:right="630"/>
      </w:pPr>
      <w:r>
        <w:rPr>
          <w:color w:val="231F20"/>
        </w:rPr>
        <w:t>dress important aspects of the site’s signiﬁcance. Despite the document’s stated objectives and themes, its details suggested the interpretation of Lindenwald itself would focus on Van Bu-</w:t>
      </w:r>
      <w:r>
        <w:rPr>
          <w:color w:val="231F20"/>
          <w:spacing w:val="40"/>
        </w:rPr>
        <w:t> </w:t>
      </w:r>
      <w:r>
        <w:rPr>
          <w:color w:val="231F20"/>
        </w:rPr>
        <w:t>ren’s lifestyle, with nods to his pre-presidential and presidential careers. Because the emphasis was placed on Van Buren’s early career and presidency, recognition of that period essentially would</w:t>
      </w:r>
      <w:r>
        <w:rPr>
          <w:color w:val="231F20"/>
          <w:spacing w:val="17"/>
        </w:rPr>
        <w:t> </w:t>
      </w:r>
      <w:r>
        <w:rPr>
          <w:color w:val="231F20"/>
        </w:rPr>
        <w:t>end</w:t>
      </w:r>
      <w:r>
        <w:rPr>
          <w:color w:val="231F20"/>
          <w:spacing w:val="17"/>
        </w:rPr>
        <w:t> </w:t>
      </w:r>
      <w:r>
        <w:rPr>
          <w:color w:val="231F20"/>
        </w:rPr>
        <w:t>with</w:t>
      </w:r>
      <w:r>
        <w:rPr>
          <w:color w:val="231F20"/>
          <w:spacing w:val="17"/>
        </w:rPr>
        <w:t> </w:t>
      </w:r>
      <w:r>
        <w:rPr>
          <w:color w:val="231F20"/>
        </w:rPr>
        <w:t>his</w:t>
      </w:r>
      <w:r>
        <w:rPr>
          <w:color w:val="231F20"/>
          <w:spacing w:val="17"/>
        </w:rPr>
        <w:t> </w:t>
      </w:r>
      <w:r>
        <w:rPr>
          <w:color w:val="231F20"/>
        </w:rPr>
        <w:t>1840</w:t>
      </w:r>
      <w:r>
        <w:rPr>
          <w:color w:val="231F20"/>
          <w:spacing w:val="17"/>
        </w:rPr>
        <w:t> </w:t>
      </w:r>
      <w:r>
        <w:rPr>
          <w:color w:val="231F20"/>
        </w:rPr>
        <w:t>defeat,</w:t>
      </w:r>
      <w:r>
        <w:rPr>
          <w:color w:val="231F20"/>
          <w:spacing w:val="17"/>
        </w:rPr>
        <w:t> </w:t>
      </w:r>
      <w:r>
        <w:rPr>
          <w:color w:val="231F20"/>
        </w:rPr>
        <w:t>and</w:t>
      </w:r>
      <w:r>
        <w:rPr>
          <w:color w:val="231F20"/>
          <w:spacing w:val="17"/>
        </w:rPr>
        <w:t> </w:t>
      </w:r>
      <w:r>
        <w:rPr>
          <w:color w:val="231F20"/>
        </w:rPr>
        <w:t>his</w:t>
      </w:r>
      <w:r>
        <w:rPr>
          <w:color w:val="231F20"/>
          <w:spacing w:val="17"/>
        </w:rPr>
        <w:t> </w:t>
      </w:r>
      <w:r>
        <w:rPr>
          <w:color w:val="231F20"/>
        </w:rPr>
        <w:t>political</w:t>
      </w:r>
      <w:r>
        <w:rPr>
          <w:color w:val="231F20"/>
          <w:spacing w:val="17"/>
        </w:rPr>
        <w:t> </w:t>
      </w:r>
      <w:r>
        <w:rPr>
          <w:color w:val="231F20"/>
        </w:rPr>
        <w:t>inﬂuence</w:t>
      </w:r>
      <w:r>
        <w:rPr>
          <w:color w:val="231F20"/>
          <w:spacing w:val="17"/>
        </w:rPr>
        <w:t> </w:t>
      </w:r>
      <w:r>
        <w:rPr>
          <w:color w:val="231F20"/>
        </w:rPr>
        <w:t>and</w:t>
      </w:r>
      <w:r>
        <w:rPr>
          <w:color w:val="231F20"/>
          <w:spacing w:val="17"/>
        </w:rPr>
        <w:t> </w:t>
      </w:r>
      <w:r>
        <w:rPr>
          <w:color w:val="231F20"/>
        </w:rPr>
        <w:t>attempts</w:t>
      </w:r>
      <w:r>
        <w:rPr>
          <w:color w:val="231F20"/>
          <w:spacing w:val="17"/>
        </w:rPr>
        <w:t> </w:t>
      </w:r>
      <w:r>
        <w:rPr>
          <w:color w:val="231F20"/>
        </w:rPr>
        <w:t>to</w:t>
      </w:r>
      <w:r>
        <w:rPr>
          <w:color w:val="231F20"/>
          <w:spacing w:val="17"/>
        </w:rPr>
        <w:t> </w:t>
      </w:r>
      <w:r>
        <w:rPr>
          <w:color w:val="231F20"/>
        </w:rPr>
        <w:t>gain</w:t>
      </w:r>
      <w:r>
        <w:rPr>
          <w:color w:val="231F20"/>
          <w:spacing w:val="17"/>
        </w:rPr>
        <w:t> </w:t>
      </w:r>
      <w:r>
        <w:rPr>
          <w:color w:val="231F20"/>
        </w:rPr>
        <w:t>oﬃce</w:t>
      </w:r>
      <w:r>
        <w:rPr>
          <w:color w:val="231F20"/>
          <w:spacing w:val="17"/>
        </w:rPr>
        <w:t> </w:t>
      </w:r>
      <w:r>
        <w:rPr>
          <w:color w:val="231F20"/>
        </w:rPr>
        <w:t>after</w:t>
      </w:r>
      <w:r>
        <w:rPr>
          <w:color w:val="231F20"/>
        </w:rPr>
        <w:t> that time—while he was in residence at Lindenwald—would be largely ignored.</w:t>
      </w:r>
    </w:p>
    <w:p>
      <w:pPr>
        <w:pStyle w:val="Heading4"/>
        <w:spacing w:before="155"/>
        <w:ind w:left="159"/>
      </w:pPr>
      <w:r>
        <w:rPr>
          <w:smallCaps/>
          <w:color w:val="231F20"/>
        </w:rPr>
        <w:t>Shifts</w:t>
      </w:r>
      <w:r>
        <w:rPr>
          <w:smallCaps/>
          <w:color w:val="231F20"/>
          <w:spacing w:val="12"/>
        </w:rPr>
        <w:t> </w:t>
      </w:r>
      <w:r>
        <w:rPr>
          <w:smallCaps/>
          <w:color w:val="231F20"/>
        </w:rPr>
        <w:t>in</w:t>
      </w:r>
      <w:r>
        <w:rPr>
          <w:smallCaps/>
          <w:color w:val="231F20"/>
          <w:spacing w:val="13"/>
        </w:rPr>
        <w:t> </w:t>
      </w:r>
      <w:r>
        <w:rPr>
          <w:smallCaps/>
          <w:color w:val="231F20"/>
          <w:spacing w:val="-2"/>
        </w:rPr>
        <w:t>Interpretation</w:t>
      </w:r>
    </w:p>
    <w:p>
      <w:pPr>
        <w:pStyle w:val="BodyText"/>
        <w:spacing w:before="79"/>
        <w:rPr>
          <w:b/>
          <w:sz w:val="14"/>
        </w:rPr>
      </w:pPr>
    </w:p>
    <w:p>
      <w:pPr>
        <w:pStyle w:val="BodyText"/>
        <w:spacing w:line="350" w:lineRule="auto"/>
        <w:ind w:left="159" w:right="622" w:firstLine="1080"/>
        <w:rPr>
          <w:sz w:val="12"/>
        </w:rPr>
      </w:pPr>
      <w:r>
        <w:rPr>
          <w:color w:val="231F20"/>
        </w:rPr>
        <w:t>Although the 1985 prospectus reﬂected an ongoing dilemma in interpreting Van Buren’s political career and a continuing emphasis on the historic site as his post-presidential “retirement”</w:t>
      </w:r>
      <w:r>
        <w:rPr>
          <w:color w:val="231F20"/>
          <w:spacing w:val="25"/>
        </w:rPr>
        <w:t> </w:t>
      </w:r>
      <w:r>
        <w:rPr>
          <w:color w:val="231F20"/>
        </w:rPr>
        <w:t>home,</w:t>
      </w:r>
      <w:r>
        <w:rPr>
          <w:color w:val="231F20"/>
          <w:spacing w:val="25"/>
        </w:rPr>
        <w:t> </w:t>
      </w:r>
      <w:r>
        <w:rPr>
          <w:color w:val="231F20"/>
        </w:rPr>
        <w:t>a</w:t>
      </w:r>
      <w:r>
        <w:rPr>
          <w:color w:val="231F20"/>
          <w:spacing w:val="25"/>
        </w:rPr>
        <w:t> </w:t>
      </w:r>
      <w:r>
        <w:rPr>
          <w:color w:val="231F20"/>
        </w:rPr>
        <w:t>broader</w:t>
      </w:r>
      <w:r>
        <w:rPr>
          <w:color w:val="231F20"/>
          <w:spacing w:val="25"/>
        </w:rPr>
        <w:t> </w:t>
      </w:r>
      <w:r>
        <w:rPr>
          <w:color w:val="231F20"/>
        </w:rPr>
        <w:t>interpretation</w:t>
      </w:r>
      <w:r>
        <w:rPr>
          <w:color w:val="231F20"/>
          <w:spacing w:val="25"/>
        </w:rPr>
        <w:t> </w:t>
      </w:r>
      <w:r>
        <w:rPr>
          <w:color w:val="231F20"/>
        </w:rPr>
        <w:t>of</w:t>
      </w:r>
      <w:r>
        <w:rPr>
          <w:color w:val="231F20"/>
          <w:spacing w:val="36"/>
        </w:rPr>
        <w:t> </w:t>
      </w:r>
      <w:r>
        <w:rPr>
          <w:color w:val="231F20"/>
        </w:rPr>
        <w:t>Lindenwald</w:t>
      </w:r>
      <w:r>
        <w:rPr>
          <w:color w:val="231F20"/>
          <w:spacing w:val="25"/>
        </w:rPr>
        <w:t> </w:t>
      </w:r>
      <w:r>
        <w:rPr>
          <w:color w:val="231F20"/>
        </w:rPr>
        <w:t>began</w:t>
      </w:r>
      <w:r>
        <w:rPr>
          <w:color w:val="231F20"/>
          <w:spacing w:val="25"/>
        </w:rPr>
        <w:t> </w:t>
      </w:r>
      <w:r>
        <w:rPr>
          <w:color w:val="231F20"/>
        </w:rPr>
        <w:t>to</w:t>
      </w:r>
      <w:r>
        <w:rPr>
          <w:color w:val="231F20"/>
          <w:spacing w:val="25"/>
        </w:rPr>
        <w:t> </w:t>
      </w:r>
      <w:r>
        <w:rPr>
          <w:color w:val="231F20"/>
        </w:rPr>
        <w:t>emerge</w:t>
      </w:r>
      <w:r>
        <w:rPr>
          <w:color w:val="231F20"/>
          <w:spacing w:val="25"/>
        </w:rPr>
        <w:t> </w:t>
      </w:r>
      <w:r>
        <w:rPr>
          <w:color w:val="231F20"/>
        </w:rPr>
        <w:t>in</w:t>
      </w:r>
      <w:r>
        <w:rPr>
          <w:color w:val="231F20"/>
          <w:spacing w:val="25"/>
        </w:rPr>
        <w:t> </w:t>
      </w:r>
      <w:r>
        <w:rPr>
          <w:color w:val="231F20"/>
        </w:rPr>
        <w:t>the</w:t>
      </w:r>
      <w:r>
        <w:rPr>
          <w:color w:val="231F20"/>
          <w:spacing w:val="25"/>
        </w:rPr>
        <w:t> </w:t>
      </w:r>
      <w:r>
        <w:rPr>
          <w:color w:val="231F20"/>
        </w:rPr>
        <w:t>early 1980s with attention to the servants who supported the Van Buren family’s lifestyle. The park staﬀ decided to address the basement area of the house because they could document the functions of three of its rooms as kitchen, laundry room, and servants’ dining room. A few</w:t>
      </w:r>
      <w:r>
        <w:rPr>
          <w:color w:val="231F20"/>
          <w:spacing w:val="40"/>
        </w:rPr>
        <w:t> </w:t>
      </w:r>
      <w:r>
        <w:rPr>
          <w:color w:val="231F20"/>
        </w:rPr>
        <w:t>furnishings—a cast iron cook stove, water pumps, laundry boilers and drying racks—survived to provide a picture of the servants’ working conditions. Although strict application of the National Park Service’s policy limiting the use of period artifacts with no documented con-</w:t>
      </w:r>
      <w:r>
        <w:rPr>
          <w:color w:val="231F20"/>
          <w:spacing w:val="40"/>
        </w:rPr>
        <w:t> </w:t>
      </w:r>
      <w:r>
        <w:rPr>
          <w:color w:val="231F20"/>
        </w:rPr>
        <w:t>nection to the site made furnishing the basement spaces diﬃcult, three basement rooms were prepared for tours during the 1986 summer season.</w:t>
      </w:r>
      <w:r>
        <w:rPr>
          <w:color w:val="231F20"/>
          <w:position w:val="7"/>
          <w:sz w:val="12"/>
        </w:rPr>
        <w:t>12</w:t>
      </w:r>
    </w:p>
    <w:p>
      <w:pPr>
        <w:pStyle w:val="BodyText"/>
        <w:spacing w:line="350" w:lineRule="auto" w:before="6"/>
        <w:ind w:left="159" w:right="554" w:firstLine="1080"/>
      </w:pPr>
      <w:r>
        <w:rPr>
          <w:color w:val="231F20"/>
        </w:rPr>
        <w:t>These rooms helped to move interpretation past the study of Van Buren’s presiden- cy and appreciation of the family furnishings at Lindenwald to an understanding of the people who worked there and made the Van Buren lifestyle possible. In a wider sense, bringing atten- tion to the servants’ rooms facilitated exploration of the antebellum social and political changes that the workers represented. Much of this interpretation was based on the work of Patricia West. West came to the park as a seasonal interpreter in 1981 and then joined the curatorial staﬀ. She left in 1987 to pursue graduate studies. She earned a Ph.D. in U. S. history and wrote</w:t>
      </w:r>
    </w:p>
    <w:p>
      <w:pPr>
        <w:spacing w:line="350" w:lineRule="auto" w:before="4"/>
        <w:ind w:left="159" w:right="554" w:firstLine="0"/>
        <w:jc w:val="left"/>
        <w:rPr>
          <w:sz w:val="12"/>
        </w:rPr>
      </w:pPr>
      <w:r>
        <w:rPr>
          <w:color w:val="231F20"/>
          <w:sz w:val="21"/>
        </w:rPr>
        <w:t>a book entitled </w:t>
      </w:r>
      <w:r>
        <w:rPr>
          <w:i/>
          <w:color w:val="231F20"/>
          <w:sz w:val="21"/>
        </w:rPr>
        <w:t>Domesticating History:</w:t>
      </w:r>
      <w:r>
        <w:rPr>
          <w:i/>
          <w:color w:val="231F20"/>
          <w:spacing w:val="-5"/>
          <w:sz w:val="21"/>
        </w:rPr>
        <w:t> </w:t>
      </w:r>
      <w:r>
        <w:rPr>
          <w:i/>
          <w:color w:val="231F20"/>
          <w:sz w:val="21"/>
        </w:rPr>
        <w:t>The Political Origins of America’s House Museums</w:t>
      </w:r>
      <w:r>
        <w:rPr>
          <w:color w:val="231F20"/>
          <w:sz w:val="21"/>
        </w:rPr>
        <w:t>, which was published in 1999, shortly after she returned to MAVA as park curator in 1998.</w:t>
      </w:r>
      <w:r>
        <w:rPr>
          <w:color w:val="231F20"/>
          <w:position w:val="7"/>
          <w:sz w:val="12"/>
        </w:rPr>
        <w:t>13</w:t>
      </w:r>
    </w:p>
    <w:p>
      <w:pPr>
        <w:pStyle w:val="BodyText"/>
        <w:spacing w:line="350" w:lineRule="auto" w:before="1"/>
        <w:ind w:left="159" w:right="554" w:firstLine="1080"/>
      </w:pPr>
      <w:r>
        <w:rPr>
          <w:color w:val="231F20"/>
          <w:w w:val="105"/>
        </w:rPr>
        <w:t>West’s</w:t>
      </w:r>
      <w:r>
        <w:rPr>
          <w:color w:val="231F20"/>
          <w:spacing w:val="-10"/>
          <w:w w:val="105"/>
        </w:rPr>
        <w:t> </w:t>
      </w:r>
      <w:r>
        <w:rPr>
          <w:color w:val="231F20"/>
          <w:w w:val="105"/>
        </w:rPr>
        <w:t>scholarship,</w:t>
      </w:r>
      <w:r>
        <w:rPr>
          <w:color w:val="231F20"/>
          <w:spacing w:val="-10"/>
          <w:w w:val="105"/>
        </w:rPr>
        <w:t> </w:t>
      </w:r>
      <w:r>
        <w:rPr>
          <w:color w:val="231F20"/>
          <w:w w:val="105"/>
        </w:rPr>
        <w:t>particularly</w:t>
      </w:r>
      <w:r>
        <w:rPr>
          <w:color w:val="231F20"/>
          <w:spacing w:val="-12"/>
          <w:w w:val="105"/>
        </w:rPr>
        <w:t> </w:t>
      </w:r>
      <w:r>
        <w:rPr>
          <w:color w:val="231F20"/>
          <w:w w:val="105"/>
        </w:rPr>
        <w:t>a</w:t>
      </w:r>
      <w:r>
        <w:rPr>
          <w:color w:val="231F20"/>
          <w:spacing w:val="-10"/>
          <w:w w:val="105"/>
        </w:rPr>
        <w:t> </w:t>
      </w:r>
      <w:r>
        <w:rPr>
          <w:color w:val="231F20"/>
          <w:w w:val="105"/>
        </w:rPr>
        <w:t>1985</w:t>
      </w:r>
      <w:r>
        <w:rPr>
          <w:color w:val="231F20"/>
          <w:spacing w:val="-10"/>
          <w:w w:val="105"/>
        </w:rPr>
        <w:t> </w:t>
      </w:r>
      <w:r>
        <w:rPr>
          <w:color w:val="231F20"/>
          <w:w w:val="105"/>
        </w:rPr>
        <w:t>research</w:t>
      </w:r>
      <w:r>
        <w:rPr>
          <w:color w:val="231F20"/>
          <w:spacing w:val="-10"/>
          <w:w w:val="105"/>
        </w:rPr>
        <w:t> </w:t>
      </w:r>
      <w:r>
        <w:rPr>
          <w:color w:val="231F20"/>
          <w:w w:val="105"/>
        </w:rPr>
        <w:t>paper</w:t>
      </w:r>
      <w:r>
        <w:rPr>
          <w:color w:val="231F20"/>
          <w:spacing w:val="-10"/>
          <w:w w:val="105"/>
        </w:rPr>
        <w:t> </w:t>
      </w:r>
      <w:r>
        <w:rPr>
          <w:color w:val="231F20"/>
          <w:w w:val="105"/>
        </w:rPr>
        <w:t>entitled</w:t>
      </w:r>
      <w:r>
        <w:rPr>
          <w:color w:val="231F20"/>
          <w:spacing w:val="-10"/>
          <w:w w:val="105"/>
        </w:rPr>
        <w:t> </w:t>
      </w:r>
      <w:r>
        <w:rPr>
          <w:color w:val="231F20"/>
          <w:w w:val="105"/>
        </w:rPr>
        <w:t>“The</w:t>
      </w:r>
      <w:r>
        <w:rPr>
          <w:color w:val="231F20"/>
          <w:spacing w:val="-10"/>
          <w:w w:val="105"/>
        </w:rPr>
        <w:t> </w:t>
      </w:r>
      <w:r>
        <w:rPr>
          <w:color w:val="231F20"/>
          <w:w w:val="105"/>
        </w:rPr>
        <w:t>House</w:t>
      </w:r>
      <w:r>
        <w:rPr>
          <w:color w:val="231F20"/>
          <w:spacing w:val="-10"/>
          <w:w w:val="105"/>
        </w:rPr>
        <w:t> </w:t>
      </w:r>
      <w:r>
        <w:rPr>
          <w:color w:val="231F20"/>
          <w:w w:val="105"/>
        </w:rPr>
        <w:t>Ser- vants</w:t>
      </w:r>
      <w:r>
        <w:rPr>
          <w:color w:val="231F20"/>
          <w:spacing w:val="-6"/>
          <w:w w:val="105"/>
        </w:rPr>
        <w:t> </w:t>
      </w:r>
      <w:r>
        <w:rPr>
          <w:color w:val="231F20"/>
          <w:w w:val="105"/>
        </w:rPr>
        <w:t>of Lindenwald,”</w:t>
      </w:r>
      <w:r>
        <w:rPr>
          <w:color w:val="231F20"/>
          <w:spacing w:val="-6"/>
          <w:w w:val="105"/>
        </w:rPr>
        <w:t> </w:t>
      </w:r>
      <w:r>
        <w:rPr>
          <w:color w:val="231F20"/>
          <w:w w:val="105"/>
        </w:rPr>
        <w:t>incorporated</w:t>
      </w:r>
      <w:r>
        <w:rPr>
          <w:color w:val="231F20"/>
          <w:spacing w:val="-6"/>
          <w:w w:val="105"/>
        </w:rPr>
        <w:t> </w:t>
      </w:r>
      <w:r>
        <w:rPr>
          <w:color w:val="231F20"/>
          <w:w w:val="105"/>
        </w:rPr>
        <w:t>archival</w:t>
      </w:r>
      <w:r>
        <w:rPr>
          <w:color w:val="231F20"/>
          <w:spacing w:val="-6"/>
          <w:w w:val="105"/>
        </w:rPr>
        <w:t> </w:t>
      </w:r>
      <w:r>
        <w:rPr>
          <w:color w:val="231F20"/>
          <w:w w:val="105"/>
        </w:rPr>
        <w:t>sources,</w:t>
      </w:r>
      <w:r>
        <w:rPr>
          <w:color w:val="231F20"/>
          <w:spacing w:val="-6"/>
          <w:w w:val="105"/>
        </w:rPr>
        <w:t> </w:t>
      </w:r>
      <w:r>
        <w:rPr>
          <w:color w:val="231F20"/>
          <w:w w:val="105"/>
        </w:rPr>
        <w:t>pertinent</w:t>
      </w:r>
      <w:r>
        <w:rPr>
          <w:color w:val="231F20"/>
          <w:spacing w:val="-6"/>
          <w:w w:val="105"/>
        </w:rPr>
        <w:t> </w:t>
      </w:r>
      <w:r>
        <w:rPr>
          <w:color w:val="231F20"/>
          <w:w w:val="105"/>
        </w:rPr>
        <w:t>secondary</w:t>
      </w:r>
      <w:r>
        <w:rPr>
          <w:color w:val="231F20"/>
          <w:spacing w:val="-9"/>
          <w:w w:val="105"/>
        </w:rPr>
        <w:t> </w:t>
      </w:r>
      <w:r>
        <w:rPr>
          <w:color w:val="231F20"/>
          <w:w w:val="105"/>
        </w:rPr>
        <w:t>sources,</w:t>
      </w:r>
      <w:r>
        <w:rPr>
          <w:color w:val="231F20"/>
          <w:spacing w:val="-6"/>
          <w:w w:val="105"/>
        </w:rPr>
        <w:t> </w:t>
      </w:r>
      <w:r>
        <w:rPr>
          <w:color w:val="231F20"/>
          <w:w w:val="105"/>
        </w:rPr>
        <w:t>and analyses</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architecture</w:t>
      </w:r>
      <w:r>
        <w:rPr>
          <w:color w:val="231F20"/>
          <w:spacing w:val="-12"/>
          <w:w w:val="105"/>
        </w:rPr>
        <w:t> </w:t>
      </w:r>
      <w:r>
        <w:rPr>
          <w:color w:val="231F20"/>
          <w:w w:val="105"/>
        </w:rPr>
        <w:t>of</w:t>
      </w:r>
      <w:r>
        <w:rPr>
          <w:color w:val="231F20"/>
          <w:spacing w:val="-12"/>
          <w:w w:val="105"/>
        </w:rPr>
        <w:t> </w:t>
      </w:r>
      <w:r>
        <w:rPr>
          <w:color w:val="231F20"/>
          <w:w w:val="105"/>
        </w:rPr>
        <w:t>Lindenwald</w:t>
      </w:r>
      <w:r>
        <w:rPr>
          <w:color w:val="231F20"/>
          <w:spacing w:val="-12"/>
          <w:w w:val="105"/>
        </w:rPr>
        <w:t> </w:t>
      </w:r>
      <w:r>
        <w:rPr>
          <w:color w:val="231F20"/>
          <w:w w:val="105"/>
        </w:rPr>
        <w:t>to</w:t>
      </w:r>
      <w:r>
        <w:rPr>
          <w:color w:val="231F20"/>
          <w:spacing w:val="-12"/>
          <w:w w:val="105"/>
        </w:rPr>
        <w:t> </w:t>
      </w:r>
      <w:r>
        <w:rPr>
          <w:color w:val="231F20"/>
          <w:w w:val="105"/>
        </w:rPr>
        <w:t>discuss</w:t>
      </w:r>
      <w:r>
        <w:rPr>
          <w:color w:val="231F20"/>
          <w:spacing w:val="-13"/>
          <w:w w:val="105"/>
        </w:rPr>
        <w:t> </w:t>
      </w:r>
      <w:r>
        <w:rPr>
          <w:color w:val="231F20"/>
          <w:w w:val="105"/>
        </w:rPr>
        <w:t>the</w:t>
      </w:r>
      <w:r>
        <w:rPr>
          <w:color w:val="231F20"/>
          <w:spacing w:val="-12"/>
          <w:w w:val="105"/>
        </w:rPr>
        <w:t> </w:t>
      </w:r>
      <w:r>
        <w:rPr>
          <w:color w:val="231F20"/>
          <w:w w:val="105"/>
        </w:rPr>
        <w:t>signiﬁcance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history</w:t>
      </w:r>
      <w:r>
        <w:rPr>
          <w:color w:val="231F20"/>
          <w:spacing w:val="-12"/>
          <w:w w:val="105"/>
        </w:rPr>
        <w:t> </w:t>
      </w:r>
      <w:r>
        <w:rPr>
          <w:color w:val="231F20"/>
          <w:w w:val="105"/>
        </w:rPr>
        <w:t>of</w:t>
      </w:r>
      <w:r>
        <w:rPr>
          <w:color w:val="231F20"/>
          <w:spacing w:val="-12"/>
          <w:w w:val="105"/>
        </w:rPr>
        <w:t> </w:t>
      </w:r>
      <w:r>
        <w:rPr>
          <w:color w:val="231F20"/>
          <w:w w:val="105"/>
        </w:rPr>
        <w:t>Linden-</w:t>
      </w:r>
    </w:p>
    <w:p>
      <w:pPr>
        <w:pStyle w:val="BodyText"/>
        <w:spacing w:before="3"/>
        <w:rPr>
          <w:sz w:val="18"/>
        </w:rPr>
      </w:pPr>
      <w:r>
        <w:rPr/>
        <mc:AlternateContent>
          <mc:Choice Requires="wps">
            <w:drawing>
              <wp:anchor distT="0" distB="0" distL="0" distR="0" allowOverlap="1" layoutInCell="1" locked="0" behindDoc="1" simplePos="0" relativeHeight="487659008">
                <wp:simplePos x="0" y="0"/>
                <wp:positionH relativeFrom="page">
                  <wp:posOffset>1143000</wp:posOffset>
                </wp:positionH>
                <wp:positionV relativeFrom="paragraph">
                  <wp:posOffset>151301</wp:posOffset>
                </wp:positionV>
                <wp:extent cx="1821180" cy="1270"/>
                <wp:effectExtent l="0" t="0" r="0" b="0"/>
                <wp:wrapTopAndBottom/>
                <wp:docPr id="219" name="Graphic 219"/>
                <wp:cNvGraphicFramePr>
                  <a:graphicFrameLocks/>
                </wp:cNvGraphicFramePr>
                <a:graphic>
                  <a:graphicData uri="http://schemas.microsoft.com/office/word/2010/wordprocessingShape">
                    <wps:wsp>
                      <wps:cNvPr id="219" name="Graphic 219"/>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1.913469pt;width:143.4pt;height:.1pt;mso-position-horizontal-relative:page;mso-position-vertical-relative:paragraph;z-index:-15657472;mso-wrap-distance-left:0;mso-wrap-distance-right:0" id="docshape218" coordorigin="1800,238" coordsize="2868,0" path="m1800,238l4667,238e" filled="false" stroked="true" strokeweight=".75pt" strokecolor="#231f20">
                <v:path arrowok="t"/>
                <v:stroke dashstyle="solid"/>
                <w10:wrap type="topAndBottom"/>
              </v:shape>
            </w:pict>
          </mc:Fallback>
        </mc:AlternateContent>
      </w:r>
    </w:p>
    <w:p>
      <w:pPr>
        <w:spacing w:line="244" w:lineRule="auto" w:before="30"/>
        <w:ind w:left="160" w:right="772" w:hanging="1"/>
        <w:jc w:val="left"/>
        <w:rPr>
          <w:sz w:val="19"/>
        </w:rPr>
      </w:pPr>
      <w:r>
        <w:rPr>
          <w:color w:val="231F20"/>
          <w:w w:val="105"/>
          <w:position w:val="6"/>
          <w:sz w:val="11"/>
        </w:rPr>
        <w:t>12</w:t>
      </w:r>
      <w:r>
        <w:rPr>
          <w:color w:val="231F20"/>
          <w:spacing w:val="10"/>
          <w:w w:val="105"/>
          <w:position w:val="6"/>
          <w:sz w:val="11"/>
        </w:rPr>
        <w:t> </w:t>
      </w:r>
      <w:r>
        <w:rPr>
          <w:color w:val="231F20"/>
          <w:w w:val="105"/>
          <w:sz w:val="19"/>
        </w:rPr>
        <w:t>Friends</w:t>
      </w:r>
      <w:r>
        <w:rPr>
          <w:color w:val="231F20"/>
          <w:spacing w:val="-7"/>
          <w:w w:val="105"/>
          <w:sz w:val="19"/>
        </w:rPr>
        <w:t> </w:t>
      </w:r>
      <w:r>
        <w:rPr>
          <w:color w:val="231F20"/>
          <w:w w:val="105"/>
          <w:sz w:val="19"/>
        </w:rPr>
        <w:t>of</w:t>
      </w:r>
      <w:r>
        <w:rPr>
          <w:color w:val="231F20"/>
          <w:spacing w:val="-1"/>
          <w:w w:val="105"/>
          <w:sz w:val="19"/>
        </w:rPr>
        <w:t> </w:t>
      </w:r>
      <w:r>
        <w:rPr>
          <w:color w:val="231F20"/>
          <w:w w:val="105"/>
          <w:sz w:val="19"/>
        </w:rPr>
        <w:t>Lindenwald,</w:t>
      </w:r>
      <w:r>
        <w:rPr>
          <w:color w:val="231F20"/>
          <w:spacing w:val="-7"/>
          <w:w w:val="105"/>
          <w:sz w:val="19"/>
        </w:rPr>
        <w:t> </w:t>
      </w:r>
      <w:r>
        <w:rPr>
          <w:i/>
          <w:color w:val="231F20"/>
          <w:w w:val="105"/>
          <w:sz w:val="19"/>
        </w:rPr>
        <w:t>The</w:t>
      </w:r>
      <w:r>
        <w:rPr>
          <w:i/>
          <w:color w:val="231F20"/>
          <w:spacing w:val="-8"/>
          <w:w w:val="105"/>
          <w:sz w:val="19"/>
        </w:rPr>
        <w:t> </w:t>
      </w:r>
      <w:r>
        <w:rPr>
          <w:i/>
          <w:color w:val="231F20"/>
          <w:w w:val="105"/>
          <w:sz w:val="19"/>
        </w:rPr>
        <w:t>Van</w:t>
      </w:r>
      <w:r>
        <w:rPr>
          <w:i/>
          <w:color w:val="231F20"/>
          <w:spacing w:val="-8"/>
          <w:w w:val="105"/>
          <w:sz w:val="19"/>
        </w:rPr>
        <w:t> </w:t>
      </w:r>
      <w:r>
        <w:rPr>
          <w:i/>
          <w:color w:val="231F20"/>
          <w:w w:val="105"/>
          <w:sz w:val="19"/>
        </w:rPr>
        <w:t>Buren</w:t>
      </w:r>
      <w:r>
        <w:rPr>
          <w:i/>
          <w:color w:val="231F20"/>
          <w:spacing w:val="-8"/>
          <w:w w:val="105"/>
          <w:sz w:val="19"/>
        </w:rPr>
        <w:t> </w:t>
      </w:r>
      <w:r>
        <w:rPr>
          <w:i/>
          <w:color w:val="231F20"/>
          <w:w w:val="105"/>
          <w:sz w:val="19"/>
        </w:rPr>
        <w:t>Chronicles,</w:t>
      </w:r>
      <w:r>
        <w:rPr>
          <w:i/>
          <w:color w:val="231F20"/>
          <w:spacing w:val="-10"/>
          <w:w w:val="105"/>
          <w:sz w:val="19"/>
        </w:rPr>
        <w:t> </w:t>
      </w:r>
      <w:r>
        <w:rPr>
          <w:color w:val="231F20"/>
          <w:w w:val="105"/>
          <w:sz w:val="19"/>
        </w:rPr>
        <w:t>April</w:t>
      </w:r>
      <w:r>
        <w:rPr>
          <w:color w:val="231F20"/>
          <w:spacing w:val="-7"/>
          <w:w w:val="105"/>
          <w:sz w:val="19"/>
        </w:rPr>
        <w:t> </w:t>
      </w:r>
      <w:r>
        <w:rPr>
          <w:color w:val="231F20"/>
          <w:w w:val="105"/>
          <w:sz w:val="19"/>
        </w:rPr>
        <w:t>1989;</w:t>
      </w:r>
      <w:r>
        <w:rPr>
          <w:color w:val="231F20"/>
          <w:spacing w:val="-7"/>
          <w:w w:val="105"/>
          <w:sz w:val="19"/>
        </w:rPr>
        <w:t> </w:t>
      </w:r>
      <w:r>
        <w:rPr>
          <w:color w:val="231F20"/>
          <w:w w:val="105"/>
          <w:sz w:val="19"/>
        </w:rPr>
        <w:t>Summary</w:t>
      </w:r>
      <w:r>
        <w:rPr>
          <w:color w:val="231F20"/>
          <w:spacing w:val="-9"/>
          <w:w w:val="105"/>
          <w:sz w:val="19"/>
        </w:rPr>
        <w:t> </w:t>
      </w:r>
      <w:r>
        <w:rPr>
          <w:color w:val="231F20"/>
          <w:w w:val="105"/>
          <w:sz w:val="19"/>
        </w:rPr>
        <w:t>of</w:t>
      </w:r>
      <w:r>
        <w:rPr>
          <w:color w:val="231F20"/>
          <w:spacing w:val="-1"/>
          <w:w w:val="105"/>
          <w:sz w:val="19"/>
        </w:rPr>
        <w:t> </w:t>
      </w:r>
      <w:r>
        <w:rPr>
          <w:color w:val="231F20"/>
          <w:w w:val="105"/>
          <w:sz w:val="19"/>
        </w:rPr>
        <w:t>Curatorial</w:t>
      </w:r>
      <w:r>
        <w:rPr>
          <w:color w:val="231F20"/>
          <w:spacing w:val="-7"/>
          <w:w w:val="105"/>
          <w:sz w:val="19"/>
        </w:rPr>
        <w:t> </w:t>
      </w:r>
      <w:r>
        <w:rPr>
          <w:color w:val="231F20"/>
          <w:w w:val="105"/>
          <w:sz w:val="19"/>
        </w:rPr>
        <w:t>Division</w:t>
      </w:r>
      <w:r>
        <w:rPr>
          <w:color w:val="231F20"/>
          <w:spacing w:val="-10"/>
          <w:w w:val="105"/>
          <w:sz w:val="19"/>
        </w:rPr>
        <w:t> </w:t>
      </w:r>
      <w:r>
        <w:rPr>
          <w:color w:val="231F20"/>
          <w:w w:val="105"/>
          <w:sz w:val="19"/>
        </w:rPr>
        <w:t>Ac- complishments, 1986, Folder D6215 Museum Exhibits</w:t>
      </w:r>
      <w:r>
        <w:rPr>
          <w:color w:val="231F20"/>
          <w:spacing w:val="-2"/>
          <w:w w:val="105"/>
          <w:sz w:val="19"/>
        </w:rPr>
        <w:t> </w:t>
      </w:r>
      <w:r>
        <w:rPr>
          <w:color w:val="231F20"/>
          <w:w w:val="105"/>
          <w:sz w:val="19"/>
        </w:rPr>
        <w:t>Activities [III], MAVA Central Files; Carol E. </w:t>
      </w:r>
      <w:r>
        <w:rPr>
          <w:color w:val="231F20"/>
          <w:spacing w:val="-2"/>
          <w:w w:val="105"/>
          <w:sz w:val="19"/>
        </w:rPr>
        <w:t>Kohan, “Interpreting Lindenwald’s Servants,” in </w:t>
      </w:r>
      <w:r>
        <w:rPr>
          <w:i/>
          <w:color w:val="231F20"/>
          <w:spacing w:val="-2"/>
          <w:w w:val="105"/>
          <w:sz w:val="19"/>
        </w:rPr>
        <w:t>The Van Buren Chronicles</w:t>
      </w:r>
      <w:r>
        <w:rPr>
          <w:color w:val="231F20"/>
          <w:spacing w:val="-2"/>
          <w:w w:val="105"/>
          <w:sz w:val="19"/>
        </w:rPr>
        <w:t>,</w:t>
      </w:r>
      <w:r>
        <w:rPr>
          <w:color w:val="231F20"/>
          <w:spacing w:val="-4"/>
          <w:w w:val="105"/>
          <w:sz w:val="19"/>
        </w:rPr>
        <w:t> </w:t>
      </w:r>
      <w:r>
        <w:rPr>
          <w:color w:val="231F20"/>
          <w:spacing w:val="-2"/>
          <w:w w:val="105"/>
          <w:sz w:val="19"/>
        </w:rPr>
        <w:t>April 1989; Patricia West, </w:t>
      </w:r>
      <w:r>
        <w:rPr>
          <w:color w:val="231F20"/>
          <w:w w:val="105"/>
          <w:sz w:val="19"/>
        </w:rPr>
        <w:t>interview by Suzanne Julin, June 17, 2008.</w:t>
      </w:r>
    </w:p>
    <w:p>
      <w:pPr>
        <w:spacing w:line="244" w:lineRule="auto" w:before="61"/>
        <w:ind w:left="160" w:right="635" w:hanging="1"/>
        <w:jc w:val="both"/>
        <w:rPr>
          <w:sz w:val="19"/>
        </w:rPr>
      </w:pPr>
      <w:r>
        <w:rPr>
          <w:color w:val="231F20"/>
          <w:spacing w:val="-2"/>
          <w:w w:val="105"/>
          <w:position w:val="6"/>
          <w:sz w:val="11"/>
        </w:rPr>
        <w:t>13</w:t>
      </w:r>
      <w:r>
        <w:rPr>
          <w:color w:val="231F20"/>
          <w:spacing w:val="12"/>
          <w:w w:val="105"/>
          <w:position w:val="6"/>
          <w:sz w:val="11"/>
        </w:rPr>
        <w:t> </w:t>
      </w:r>
      <w:r>
        <w:rPr>
          <w:i/>
          <w:color w:val="231F20"/>
          <w:spacing w:val="-2"/>
          <w:w w:val="105"/>
          <w:sz w:val="19"/>
        </w:rPr>
        <w:t>Van</w:t>
      </w:r>
      <w:r>
        <w:rPr>
          <w:i/>
          <w:color w:val="231F20"/>
          <w:spacing w:val="-6"/>
          <w:w w:val="105"/>
          <w:sz w:val="19"/>
        </w:rPr>
        <w:t> </w:t>
      </w:r>
      <w:r>
        <w:rPr>
          <w:i/>
          <w:color w:val="231F20"/>
          <w:spacing w:val="-2"/>
          <w:w w:val="105"/>
          <w:sz w:val="19"/>
        </w:rPr>
        <w:t>Buren</w:t>
      </w:r>
      <w:r>
        <w:rPr>
          <w:i/>
          <w:color w:val="231F20"/>
          <w:spacing w:val="-6"/>
          <w:w w:val="105"/>
          <w:sz w:val="19"/>
        </w:rPr>
        <w:t> </w:t>
      </w:r>
      <w:r>
        <w:rPr>
          <w:i/>
          <w:color w:val="231F20"/>
          <w:spacing w:val="-2"/>
          <w:w w:val="105"/>
          <w:sz w:val="19"/>
        </w:rPr>
        <w:t>Chronicles</w:t>
      </w:r>
      <w:r>
        <w:rPr>
          <w:color w:val="231F20"/>
          <w:spacing w:val="-2"/>
          <w:w w:val="105"/>
          <w:sz w:val="19"/>
        </w:rPr>
        <w:t>,</w:t>
      </w:r>
      <w:r>
        <w:rPr>
          <w:color w:val="231F20"/>
          <w:spacing w:val="-8"/>
          <w:w w:val="105"/>
          <w:sz w:val="19"/>
        </w:rPr>
        <w:t> </w:t>
      </w:r>
      <w:r>
        <w:rPr>
          <w:color w:val="231F20"/>
          <w:spacing w:val="-2"/>
          <w:w w:val="105"/>
          <w:sz w:val="19"/>
        </w:rPr>
        <w:t>April</w:t>
      </w:r>
      <w:r>
        <w:rPr>
          <w:color w:val="231F20"/>
          <w:spacing w:val="-5"/>
          <w:w w:val="105"/>
          <w:sz w:val="19"/>
        </w:rPr>
        <w:t> </w:t>
      </w:r>
      <w:r>
        <w:rPr>
          <w:color w:val="231F20"/>
          <w:spacing w:val="-2"/>
          <w:w w:val="105"/>
          <w:sz w:val="19"/>
        </w:rPr>
        <w:t>1989;</w:t>
      </w:r>
      <w:r>
        <w:rPr>
          <w:color w:val="231F20"/>
          <w:spacing w:val="-5"/>
          <w:w w:val="105"/>
          <w:sz w:val="19"/>
        </w:rPr>
        <w:t> </w:t>
      </w:r>
      <w:r>
        <w:rPr>
          <w:color w:val="231F20"/>
          <w:spacing w:val="-2"/>
          <w:w w:val="105"/>
          <w:sz w:val="19"/>
        </w:rPr>
        <w:t>Patricia</w:t>
      </w:r>
      <w:r>
        <w:rPr>
          <w:color w:val="231F20"/>
          <w:spacing w:val="-5"/>
          <w:w w:val="105"/>
          <w:sz w:val="19"/>
        </w:rPr>
        <w:t> </w:t>
      </w:r>
      <w:r>
        <w:rPr>
          <w:color w:val="231F20"/>
          <w:spacing w:val="-2"/>
          <w:w w:val="105"/>
          <w:sz w:val="19"/>
        </w:rPr>
        <w:t>West,</w:t>
      </w:r>
      <w:r>
        <w:rPr>
          <w:color w:val="231F20"/>
          <w:spacing w:val="-5"/>
          <w:w w:val="105"/>
          <w:sz w:val="19"/>
        </w:rPr>
        <w:t> </w:t>
      </w:r>
      <w:r>
        <w:rPr>
          <w:color w:val="231F20"/>
          <w:spacing w:val="-2"/>
          <w:w w:val="105"/>
          <w:sz w:val="19"/>
        </w:rPr>
        <w:t>interview</w:t>
      </w:r>
      <w:r>
        <w:rPr>
          <w:color w:val="231F20"/>
          <w:spacing w:val="-5"/>
          <w:w w:val="105"/>
          <w:sz w:val="19"/>
        </w:rPr>
        <w:t> </w:t>
      </w:r>
      <w:r>
        <w:rPr>
          <w:color w:val="231F20"/>
          <w:spacing w:val="-2"/>
          <w:w w:val="105"/>
          <w:sz w:val="19"/>
        </w:rPr>
        <w:t>by</w:t>
      </w:r>
      <w:r>
        <w:rPr>
          <w:color w:val="231F20"/>
          <w:spacing w:val="-7"/>
          <w:w w:val="105"/>
          <w:sz w:val="19"/>
        </w:rPr>
        <w:t> </w:t>
      </w:r>
      <w:r>
        <w:rPr>
          <w:color w:val="231F20"/>
          <w:spacing w:val="-2"/>
          <w:w w:val="105"/>
          <w:sz w:val="19"/>
        </w:rPr>
        <w:t>Suzanne</w:t>
      </w:r>
      <w:r>
        <w:rPr>
          <w:color w:val="231F20"/>
          <w:spacing w:val="-5"/>
          <w:w w:val="105"/>
          <w:sz w:val="19"/>
        </w:rPr>
        <w:t> </w:t>
      </w:r>
      <w:r>
        <w:rPr>
          <w:color w:val="231F20"/>
          <w:spacing w:val="-2"/>
          <w:w w:val="105"/>
          <w:sz w:val="19"/>
        </w:rPr>
        <w:t>Julin,</w:t>
      </w:r>
      <w:r>
        <w:rPr>
          <w:color w:val="231F20"/>
          <w:spacing w:val="-5"/>
          <w:w w:val="105"/>
          <w:sz w:val="19"/>
        </w:rPr>
        <w:t> </w:t>
      </w:r>
      <w:r>
        <w:rPr>
          <w:color w:val="231F20"/>
          <w:spacing w:val="-2"/>
          <w:w w:val="105"/>
          <w:sz w:val="19"/>
        </w:rPr>
        <w:t>June</w:t>
      </w:r>
      <w:r>
        <w:rPr>
          <w:color w:val="231F20"/>
          <w:spacing w:val="-5"/>
          <w:w w:val="105"/>
          <w:sz w:val="19"/>
        </w:rPr>
        <w:t> </w:t>
      </w:r>
      <w:r>
        <w:rPr>
          <w:color w:val="231F20"/>
          <w:spacing w:val="-2"/>
          <w:w w:val="105"/>
          <w:sz w:val="19"/>
        </w:rPr>
        <w:t>17,</w:t>
      </w:r>
      <w:r>
        <w:rPr>
          <w:color w:val="231F20"/>
          <w:spacing w:val="-5"/>
          <w:w w:val="105"/>
          <w:sz w:val="19"/>
        </w:rPr>
        <w:t> </w:t>
      </w:r>
      <w:r>
        <w:rPr>
          <w:color w:val="231F20"/>
          <w:spacing w:val="-2"/>
          <w:w w:val="105"/>
          <w:sz w:val="19"/>
        </w:rPr>
        <w:t>2008,</w:t>
      </w:r>
      <w:r>
        <w:rPr>
          <w:color w:val="231F20"/>
          <w:spacing w:val="-5"/>
          <w:w w:val="105"/>
          <w:sz w:val="19"/>
        </w:rPr>
        <w:t> </w:t>
      </w:r>
      <w:r>
        <w:rPr>
          <w:color w:val="231F20"/>
          <w:spacing w:val="-2"/>
          <w:w w:val="105"/>
          <w:sz w:val="19"/>
        </w:rPr>
        <w:t>MAVA;</w:t>
      </w:r>
      <w:r>
        <w:rPr>
          <w:color w:val="231F20"/>
          <w:spacing w:val="-5"/>
          <w:w w:val="105"/>
          <w:sz w:val="19"/>
        </w:rPr>
        <w:t> </w:t>
      </w:r>
      <w:r>
        <w:rPr>
          <w:color w:val="231F20"/>
          <w:spacing w:val="-2"/>
          <w:w w:val="105"/>
          <w:sz w:val="19"/>
        </w:rPr>
        <w:t>Pa- tricia</w:t>
      </w:r>
      <w:r>
        <w:rPr>
          <w:color w:val="231F20"/>
          <w:spacing w:val="-3"/>
          <w:w w:val="105"/>
          <w:sz w:val="19"/>
        </w:rPr>
        <w:t> </w:t>
      </w:r>
      <w:r>
        <w:rPr>
          <w:color w:val="231F20"/>
          <w:spacing w:val="-2"/>
          <w:w w:val="105"/>
          <w:sz w:val="19"/>
        </w:rPr>
        <w:t>West, </w:t>
      </w:r>
      <w:r>
        <w:rPr>
          <w:i/>
          <w:color w:val="231F20"/>
          <w:spacing w:val="-2"/>
          <w:w w:val="105"/>
          <w:sz w:val="19"/>
        </w:rPr>
        <w:t>Domesticating History:</w:t>
      </w:r>
      <w:r>
        <w:rPr>
          <w:i/>
          <w:color w:val="231F20"/>
          <w:spacing w:val="-9"/>
          <w:w w:val="105"/>
          <w:sz w:val="19"/>
        </w:rPr>
        <w:t> </w:t>
      </w:r>
      <w:r>
        <w:rPr>
          <w:i/>
          <w:color w:val="231F20"/>
          <w:spacing w:val="-2"/>
          <w:w w:val="105"/>
          <w:sz w:val="19"/>
        </w:rPr>
        <w:t>The Political Origins of America’s House Museums </w:t>
      </w:r>
      <w:r>
        <w:rPr>
          <w:color w:val="231F20"/>
          <w:spacing w:val="-2"/>
          <w:w w:val="105"/>
          <w:sz w:val="19"/>
        </w:rPr>
        <w:t>(Washington [DC]: </w:t>
      </w:r>
      <w:r>
        <w:rPr>
          <w:color w:val="231F20"/>
          <w:w w:val="105"/>
          <w:sz w:val="19"/>
        </w:rPr>
        <w:t>Smithsonian Institution Press), 1999.</w:t>
      </w:r>
    </w:p>
    <w:p>
      <w:pPr>
        <w:spacing w:after="0" w:line="244" w:lineRule="auto"/>
        <w:jc w:val="both"/>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60" w:right="572"/>
        <w:rPr>
          <w:sz w:val="12"/>
        </w:rPr>
      </w:pPr>
      <w:r>
        <w:rPr>
          <w:color w:val="231F20"/>
          <w:w w:val="105"/>
        </w:rPr>
        <w:t>wald’s</w:t>
      </w:r>
      <w:r>
        <w:rPr>
          <w:color w:val="231F20"/>
          <w:spacing w:val="-11"/>
          <w:w w:val="105"/>
        </w:rPr>
        <w:t> </w:t>
      </w:r>
      <w:r>
        <w:rPr>
          <w:color w:val="231F20"/>
          <w:w w:val="105"/>
        </w:rPr>
        <w:t>servants.</w:t>
      </w:r>
      <w:r>
        <w:rPr>
          <w:color w:val="231F20"/>
          <w:spacing w:val="-13"/>
          <w:w w:val="105"/>
        </w:rPr>
        <w:t> </w:t>
      </w:r>
      <w:r>
        <w:rPr>
          <w:color w:val="231F20"/>
          <w:w w:val="105"/>
        </w:rPr>
        <w:t>The</w:t>
      </w:r>
      <w:r>
        <w:rPr>
          <w:color w:val="231F20"/>
          <w:spacing w:val="-8"/>
          <w:w w:val="105"/>
        </w:rPr>
        <w:t> </w:t>
      </w:r>
      <w:r>
        <w:rPr>
          <w:color w:val="231F20"/>
          <w:w w:val="105"/>
        </w:rPr>
        <w:t>architectural</w:t>
      </w:r>
      <w:r>
        <w:rPr>
          <w:color w:val="231F20"/>
          <w:spacing w:val="-9"/>
          <w:w w:val="105"/>
        </w:rPr>
        <w:t> </w:t>
      </w:r>
      <w:r>
        <w:rPr>
          <w:color w:val="231F20"/>
          <w:w w:val="105"/>
        </w:rPr>
        <w:t>evidence</w:t>
      </w:r>
      <w:r>
        <w:rPr>
          <w:color w:val="231F20"/>
          <w:spacing w:val="-9"/>
          <w:w w:val="105"/>
        </w:rPr>
        <w:t> </w:t>
      </w:r>
      <w:r>
        <w:rPr>
          <w:color w:val="231F20"/>
          <w:w w:val="105"/>
        </w:rPr>
        <w:t>included</w:t>
      </w:r>
      <w:r>
        <w:rPr>
          <w:color w:val="231F20"/>
          <w:spacing w:val="-9"/>
          <w:w w:val="105"/>
        </w:rPr>
        <w:t> </w:t>
      </w:r>
      <w:r>
        <w:rPr>
          <w:color w:val="231F20"/>
          <w:w w:val="105"/>
        </w:rPr>
        <w:t>rooms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third</w:t>
      </w:r>
      <w:r>
        <w:rPr>
          <w:color w:val="231F20"/>
          <w:spacing w:val="-9"/>
          <w:w w:val="105"/>
        </w:rPr>
        <w:t> </w:t>
      </w:r>
      <w:r>
        <w:rPr>
          <w:color w:val="231F20"/>
          <w:w w:val="105"/>
        </w:rPr>
        <w:t>ﬂoor</w:t>
      </w:r>
      <w:r>
        <w:rPr>
          <w:color w:val="231F20"/>
          <w:spacing w:val="-9"/>
          <w:w w:val="105"/>
        </w:rPr>
        <w:t> </w:t>
      </w:r>
      <w:r>
        <w:rPr>
          <w:color w:val="231F20"/>
          <w:w w:val="105"/>
        </w:rPr>
        <w:t>attic,</w:t>
      </w:r>
      <w:r>
        <w:rPr>
          <w:color w:val="231F20"/>
          <w:spacing w:val="-9"/>
          <w:w w:val="105"/>
        </w:rPr>
        <w:t> </w:t>
      </w:r>
      <w:r>
        <w:rPr>
          <w:color w:val="231F20"/>
          <w:w w:val="105"/>
        </w:rPr>
        <w:t>the</w:t>
      </w:r>
      <w:r>
        <w:rPr>
          <w:color w:val="231F20"/>
          <w:spacing w:val="-9"/>
          <w:w w:val="105"/>
        </w:rPr>
        <w:t> </w:t>
      </w:r>
      <w:r>
        <w:rPr>
          <w:color w:val="231F20"/>
          <w:w w:val="105"/>
        </w:rPr>
        <w:t>tower stairs</w:t>
      </w:r>
      <w:r>
        <w:rPr>
          <w:color w:val="231F20"/>
          <w:spacing w:val="-12"/>
          <w:w w:val="105"/>
        </w:rPr>
        <w:t> </w:t>
      </w:r>
      <w:r>
        <w:rPr>
          <w:color w:val="231F20"/>
          <w:w w:val="105"/>
        </w:rPr>
        <w:t>that</w:t>
      </w:r>
      <w:r>
        <w:rPr>
          <w:color w:val="231F20"/>
          <w:spacing w:val="-11"/>
          <w:w w:val="105"/>
        </w:rPr>
        <w:t> </w:t>
      </w:r>
      <w:r>
        <w:rPr>
          <w:color w:val="231F20"/>
          <w:w w:val="105"/>
        </w:rPr>
        <w:t>served</w:t>
      </w:r>
      <w:r>
        <w:rPr>
          <w:color w:val="231F20"/>
          <w:spacing w:val="-11"/>
          <w:w w:val="105"/>
        </w:rPr>
        <w:t> </w:t>
      </w:r>
      <w:r>
        <w:rPr>
          <w:color w:val="231F20"/>
          <w:w w:val="105"/>
        </w:rPr>
        <w:t>as</w:t>
      </w:r>
      <w:r>
        <w:rPr>
          <w:color w:val="231F20"/>
          <w:spacing w:val="-11"/>
          <w:w w:val="105"/>
        </w:rPr>
        <w:t> </w:t>
      </w:r>
      <w:r>
        <w:rPr>
          <w:color w:val="231F20"/>
          <w:w w:val="105"/>
        </w:rPr>
        <w:t>the</w:t>
      </w:r>
      <w:r>
        <w:rPr>
          <w:color w:val="231F20"/>
          <w:spacing w:val="-11"/>
          <w:w w:val="105"/>
        </w:rPr>
        <w:t> </w:t>
      </w:r>
      <w:r>
        <w:rPr>
          <w:color w:val="231F20"/>
          <w:w w:val="105"/>
        </w:rPr>
        <w:t>route</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family</w:t>
      </w:r>
      <w:r>
        <w:rPr>
          <w:color w:val="231F20"/>
          <w:spacing w:val="-13"/>
          <w:w w:val="105"/>
        </w:rPr>
        <w:t> </w:t>
      </w:r>
      <w:r>
        <w:rPr>
          <w:color w:val="231F20"/>
          <w:w w:val="105"/>
        </w:rPr>
        <w:t>quarters</w:t>
      </w:r>
      <w:r>
        <w:rPr>
          <w:color w:val="231F20"/>
          <w:spacing w:val="-10"/>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second</w:t>
      </w:r>
      <w:r>
        <w:rPr>
          <w:color w:val="231F20"/>
          <w:spacing w:val="-11"/>
          <w:w w:val="105"/>
        </w:rPr>
        <w:t> </w:t>
      </w:r>
      <w:r>
        <w:rPr>
          <w:color w:val="231F20"/>
          <w:w w:val="105"/>
        </w:rPr>
        <w:t>ﬂoor,</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three</w:t>
      </w:r>
      <w:r>
        <w:rPr>
          <w:color w:val="231F20"/>
          <w:spacing w:val="-11"/>
          <w:w w:val="105"/>
        </w:rPr>
        <w:t> </w:t>
      </w:r>
      <w:r>
        <w:rPr>
          <w:color w:val="231F20"/>
          <w:w w:val="105"/>
        </w:rPr>
        <w:t>base- ment</w:t>
      </w:r>
      <w:r>
        <w:rPr>
          <w:color w:val="231F20"/>
          <w:spacing w:val="-6"/>
          <w:w w:val="105"/>
        </w:rPr>
        <w:t> </w:t>
      </w:r>
      <w:r>
        <w:rPr>
          <w:color w:val="231F20"/>
          <w:w w:val="105"/>
        </w:rPr>
        <w:t>rooms.</w:t>
      </w:r>
      <w:r>
        <w:rPr>
          <w:color w:val="231F20"/>
          <w:spacing w:val="-6"/>
          <w:w w:val="105"/>
        </w:rPr>
        <w:t> </w:t>
      </w:r>
      <w:r>
        <w:rPr>
          <w:color w:val="231F20"/>
          <w:w w:val="105"/>
        </w:rPr>
        <w:t>West’s</w:t>
      </w:r>
      <w:r>
        <w:rPr>
          <w:color w:val="231F20"/>
          <w:spacing w:val="-6"/>
          <w:w w:val="105"/>
        </w:rPr>
        <w:t> </w:t>
      </w:r>
      <w:r>
        <w:rPr>
          <w:color w:val="231F20"/>
          <w:w w:val="105"/>
        </w:rPr>
        <w:t>research</w:t>
      </w:r>
      <w:r>
        <w:rPr>
          <w:color w:val="231F20"/>
          <w:spacing w:val="-6"/>
          <w:w w:val="105"/>
        </w:rPr>
        <w:t> </w:t>
      </w:r>
      <w:r>
        <w:rPr>
          <w:color w:val="231F20"/>
          <w:w w:val="105"/>
        </w:rPr>
        <w:t>took</w:t>
      </w:r>
      <w:r>
        <w:rPr>
          <w:color w:val="231F20"/>
          <w:spacing w:val="-6"/>
          <w:w w:val="105"/>
        </w:rPr>
        <w:t> </w:t>
      </w:r>
      <w:r>
        <w:rPr>
          <w:color w:val="231F20"/>
          <w:w w:val="105"/>
        </w:rPr>
        <w:t>the</w:t>
      </w:r>
      <w:r>
        <w:rPr>
          <w:color w:val="231F20"/>
          <w:spacing w:val="-6"/>
          <w:w w:val="105"/>
        </w:rPr>
        <w:t> </w:t>
      </w:r>
      <w:r>
        <w:rPr>
          <w:color w:val="231F20"/>
          <w:w w:val="105"/>
        </w:rPr>
        <w:t>history</w:t>
      </w:r>
      <w:r>
        <w:rPr>
          <w:color w:val="231F20"/>
          <w:spacing w:val="-9"/>
          <w:w w:val="105"/>
        </w:rPr>
        <w:t> </w:t>
      </w:r>
      <w:r>
        <w:rPr>
          <w:color w:val="231F20"/>
          <w:w w:val="105"/>
        </w:rPr>
        <w:t>of Lindenwald</w:t>
      </w:r>
      <w:r>
        <w:rPr>
          <w:color w:val="231F20"/>
          <w:spacing w:val="-6"/>
          <w:w w:val="105"/>
        </w:rPr>
        <w:t> </w:t>
      </w:r>
      <w:r>
        <w:rPr>
          <w:color w:val="231F20"/>
          <w:w w:val="105"/>
        </w:rPr>
        <w:t>beyond</w:t>
      </w:r>
      <w:r>
        <w:rPr>
          <w:color w:val="231F20"/>
          <w:spacing w:val="-6"/>
          <w:w w:val="105"/>
        </w:rPr>
        <w:t> </w:t>
      </w:r>
      <w:r>
        <w:rPr>
          <w:color w:val="231F20"/>
          <w:w w:val="105"/>
        </w:rPr>
        <w:t>a</w:t>
      </w:r>
      <w:r>
        <w:rPr>
          <w:color w:val="231F20"/>
          <w:spacing w:val="-6"/>
          <w:w w:val="105"/>
        </w:rPr>
        <w:t> </w:t>
      </w:r>
      <w:r>
        <w:rPr>
          <w:color w:val="231F20"/>
          <w:w w:val="105"/>
        </w:rPr>
        <w:t>narrow</w:t>
      </w:r>
      <w:r>
        <w:rPr>
          <w:color w:val="231F20"/>
          <w:spacing w:val="-6"/>
          <w:w w:val="105"/>
        </w:rPr>
        <w:t> </w:t>
      </w:r>
      <w:r>
        <w:rPr>
          <w:color w:val="231F20"/>
          <w:w w:val="105"/>
        </w:rPr>
        <w:t>focus</w:t>
      </w:r>
      <w:r>
        <w:rPr>
          <w:color w:val="231F20"/>
          <w:spacing w:val="-6"/>
          <w:w w:val="105"/>
        </w:rPr>
        <w:t> </w:t>
      </w:r>
      <w:r>
        <w:rPr>
          <w:color w:val="231F20"/>
          <w:w w:val="105"/>
        </w:rPr>
        <w:t>on</w:t>
      </w:r>
      <w:r>
        <w:rPr>
          <w:color w:val="231F20"/>
          <w:spacing w:val="-6"/>
          <w:w w:val="105"/>
        </w:rPr>
        <w:t> </w:t>
      </w:r>
      <w:r>
        <w:rPr>
          <w:color w:val="231F20"/>
          <w:w w:val="105"/>
        </w:rPr>
        <w:t>the president’s</w:t>
      </w:r>
      <w:r>
        <w:rPr>
          <w:color w:val="231F20"/>
          <w:spacing w:val="-11"/>
          <w:w w:val="105"/>
        </w:rPr>
        <w:t> </w:t>
      </w:r>
      <w:r>
        <w:rPr>
          <w:color w:val="231F20"/>
          <w:w w:val="105"/>
        </w:rPr>
        <w:t>personal</w:t>
      </w:r>
      <w:r>
        <w:rPr>
          <w:color w:val="231F20"/>
          <w:spacing w:val="-10"/>
          <w:w w:val="105"/>
        </w:rPr>
        <w:t> </w:t>
      </w:r>
      <w:r>
        <w:rPr>
          <w:color w:val="231F20"/>
          <w:w w:val="105"/>
        </w:rPr>
        <w:t>life,</w:t>
      </w:r>
      <w:r>
        <w:rPr>
          <w:color w:val="231F20"/>
          <w:spacing w:val="-10"/>
          <w:w w:val="105"/>
        </w:rPr>
        <w:t> </w:t>
      </w:r>
      <w:r>
        <w:rPr>
          <w:color w:val="231F20"/>
          <w:w w:val="105"/>
        </w:rPr>
        <w:t>political</w:t>
      </w:r>
      <w:r>
        <w:rPr>
          <w:color w:val="231F20"/>
          <w:spacing w:val="-10"/>
          <w:w w:val="105"/>
        </w:rPr>
        <w:t> </w:t>
      </w:r>
      <w:r>
        <w:rPr>
          <w:color w:val="231F20"/>
          <w:w w:val="105"/>
        </w:rPr>
        <w:t>history,</w:t>
      </w:r>
      <w:r>
        <w:rPr>
          <w:color w:val="231F20"/>
          <w:spacing w:val="-10"/>
          <w:w w:val="105"/>
        </w:rPr>
        <w:t> </w:t>
      </w:r>
      <w:r>
        <w:rPr>
          <w:color w:val="231F20"/>
          <w:w w:val="105"/>
        </w:rPr>
        <w:t>and</w:t>
      </w:r>
      <w:r>
        <w:rPr>
          <w:color w:val="231F20"/>
          <w:spacing w:val="-10"/>
          <w:w w:val="105"/>
        </w:rPr>
        <w:t> </w:t>
      </w:r>
      <w:r>
        <w:rPr>
          <w:color w:val="231F20"/>
          <w:w w:val="105"/>
        </w:rPr>
        <w:t>possessions,</w:t>
      </w:r>
      <w:r>
        <w:rPr>
          <w:color w:val="231F20"/>
          <w:spacing w:val="-10"/>
          <w:w w:val="105"/>
        </w:rPr>
        <w:t> </w:t>
      </w:r>
      <w:r>
        <w:rPr>
          <w:color w:val="231F20"/>
          <w:w w:val="105"/>
        </w:rPr>
        <w:t>and</w:t>
      </w:r>
      <w:r>
        <w:rPr>
          <w:color w:val="231F20"/>
          <w:spacing w:val="-10"/>
          <w:w w:val="105"/>
        </w:rPr>
        <w:t> </w:t>
      </w:r>
      <w:r>
        <w:rPr>
          <w:color w:val="231F20"/>
          <w:w w:val="105"/>
        </w:rPr>
        <w:t>expanded</w:t>
      </w:r>
      <w:r>
        <w:rPr>
          <w:color w:val="231F20"/>
          <w:spacing w:val="-10"/>
          <w:w w:val="105"/>
        </w:rPr>
        <w:t> </w:t>
      </w:r>
      <w:r>
        <w:rPr>
          <w:color w:val="231F20"/>
          <w:w w:val="105"/>
        </w:rPr>
        <w:t>it</w:t>
      </w:r>
      <w:r>
        <w:rPr>
          <w:color w:val="231F20"/>
          <w:spacing w:val="-10"/>
          <w:w w:val="105"/>
        </w:rPr>
        <w:t> </w:t>
      </w:r>
      <w:r>
        <w:rPr>
          <w:color w:val="231F20"/>
          <w:w w:val="105"/>
        </w:rPr>
        <w:t>into</w:t>
      </w:r>
      <w:r>
        <w:rPr>
          <w:color w:val="231F20"/>
          <w:spacing w:val="-10"/>
          <w:w w:val="105"/>
        </w:rPr>
        <w:t> </w:t>
      </w:r>
      <w:r>
        <w:rPr>
          <w:color w:val="231F20"/>
          <w:w w:val="105"/>
        </w:rPr>
        <w:t>the</w:t>
      </w:r>
      <w:r>
        <w:rPr>
          <w:color w:val="231F20"/>
          <w:spacing w:val="-10"/>
          <w:w w:val="105"/>
        </w:rPr>
        <w:t> </w:t>
      </w:r>
      <w:r>
        <w:rPr>
          <w:color w:val="231F20"/>
          <w:w w:val="105"/>
        </w:rPr>
        <w:t>lives</w:t>
      </w:r>
      <w:r>
        <w:rPr>
          <w:color w:val="231F20"/>
          <w:spacing w:val="-10"/>
          <w:w w:val="105"/>
        </w:rPr>
        <w:t> </w:t>
      </w:r>
      <w:r>
        <w:rPr>
          <w:color w:val="231F20"/>
          <w:w w:val="105"/>
        </w:rPr>
        <w:t>of Americans</w:t>
      </w:r>
      <w:r>
        <w:rPr>
          <w:color w:val="231F20"/>
          <w:spacing w:val="-13"/>
          <w:w w:val="105"/>
        </w:rPr>
        <w:t> </w:t>
      </w:r>
      <w:r>
        <w:rPr>
          <w:color w:val="231F20"/>
          <w:w w:val="105"/>
        </w:rPr>
        <w:t>and</w:t>
      </w:r>
      <w:r>
        <w:rPr>
          <w:color w:val="231F20"/>
          <w:spacing w:val="-12"/>
          <w:w w:val="105"/>
        </w:rPr>
        <w:t> </w:t>
      </w:r>
      <w:r>
        <w:rPr>
          <w:color w:val="231F20"/>
          <w:w w:val="105"/>
        </w:rPr>
        <w:t>immigrants</w:t>
      </w:r>
      <w:r>
        <w:rPr>
          <w:color w:val="231F20"/>
          <w:spacing w:val="-12"/>
          <w:w w:val="105"/>
        </w:rPr>
        <w:t> </w:t>
      </w:r>
      <w:r>
        <w:rPr>
          <w:color w:val="231F20"/>
          <w:w w:val="105"/>
        </w:rPr>
        <w:t>with</w:t>
      </w:r>
      <w:r>
        <w:rPr>
          <w:color w:val="231F20"/>
          <w:spacing w:val="-12"/>
          <w:w w:val="105"/>
        </w:rPr>
        <w:t> </w:t>
      </w:r>
      <w:r>
        <w:rPr>
          <w:color w:val="231F20"/>
          <w:w w:val="105"/>
        </w:rPr>
        <w:t>direct</w:t>
      </w:r>
      <w:r>
        <w:rPr>
          <w:color w:val="231F20"/>
          <w:spacing w:val="-12"/>
          <w:w w:val="105"/>
        </w:rPr>
        <w:t> </w:t>
      </w:r>
      <w:r>
        <w:rPr>
          <w:color w:val="231F20"/>
          <w:w w:val="105"/>
        </w:rPr>
        <w:t>ties</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3"/>
          <w:w w:val="105"/>
        </w:rPr>
        <w:t> </w:t>
      </w:r>
      <w:r>
        <w:rPr>
          <w:color w:val="231F20"/>
          <w:w w:val="105"/>
        </w:rPr>
        <w:t>site</w:t>
      </w:r>
      <w:r>
        <w:rPr>
          <w:color w:val="231F20"/>
          <w:spacing w:val="-12"/>
          <w:w w:val="105"/>
        </w:rPr>
        <w:t> </w:t>
      </w:r>
      <w:r>
        <w:rPr>
          <w:color w:val="231F20"/>
          <w:w w:val="105"/>
        </w:rPr>
        <w:t>and</w:t>
      </w:r>
      <w:r>
        <w:rPr>
          <w:color w:val="231F20"/>
          <w:spacing w:val="-12"/>
          <w:w w:val="105"/>
        </w:rPr>
        <w:t> </w:t>
      </w:r>
      <w:r>
        <w:rPr>
          <w:color w:val="231F20"/>
          <w:w w:val="105"/>
        </w:rPr>
        <w:t>to</w:t>
      </w:r>
      <w:r>
        <w:rPr>
          <w:color w:val="231F20"/>
          <w:spacing w:val="-12"/>
          <w:w w:val="105"/>
        </w:rPr>
        <w:t> </w:t>
      </w:r>
      <w:r>
        <w:rPr>
          <w:color w:val="231F20"/>
          <w:w w:val="105"/>
        </w:rPr>
        <w:t>wider</w:t>
      </w:r>
      <w:r>
        <w:rPr>
          <w:color w:val="231F20"/>
          <w:spacing w:val="-12"/>
          <w:w w:val="105"/>
        </w:rPr>
        <w:t> </w:t>
      </w:r>
      <w:r>
        <w:rPr>
          <w:color w:val="231F20"/>
          <w:w w:val="105"/>
        </w:rPr>
        <w:t>social</w:t>
      </w:r>
      <w:r>
        <w:rPr>
          <w:color w:val="231F20"/>
          <w:spacing w:val="-12"/>
          <w:w w:val="105"/>
        </w:rPr>
        <w:t> </w:t>
      </w:r>
      <w:r>
        <w:rPr>
          <w:color w:val="231F20"/>
          <w:w w:val="105"/>
        </w:rPr>
        <w:t>issues</w:t>
      </w:r>
      <w:r>
        <w:rPr>
          <w:color w:val="231F20"/>
          <w:spacing w:val="-12"/>
          <w:w w:val="105"/>
        </w:rPr>
        <w:t> </w:t>
      </w:r>
      <w:r>
        <w:rPr>
          <w:color w:val="231F20"/>
          <w:w w:val="105"/>
        </w:rPr>
        <w:t>in</w:t>
      </w:r>
      <w:r>
        <w:rPr>
          <w:color w:val="231F20"/>
          <w:spacing w:val="-13"/>
          <w:w w:val="105"/>
        </w:rPr>
        <w:t> </w:t>
      </w:r>
      <w:r>
        <w:rPr>
          <w:color w:val="231F20"/>
          <w:w w:val="105"/>
        </w:rPr>
        <w:t>antebellum history.</w:t>
      </w:r>
      <w:r>
        <w:rPr>
          <w:color w:val="231F20"/>
          <w:spacing w:val="-13"/>
          <w:w w:val="105"/>
        </w:rPr>
        <w:t> </w:t>
      </w:r>
      <w:r>
        <w:rPr>
          <w:color w:val="231F20"/>
          <w:w w:val="105"/>
        </w:rPr>
        <w:t>In</w:t>
      </w:r>
      <w:r>
        <w:rPr>
          <w:color w:val="231F20"/>
          <w:spacing w:val="-12"/>
          <w:w w:val="105"/>
        </w:rPr>
        <w:t> </w:t>
      </w:r>
      <w:r>
        <w:rPr>
          <w:color w:val="231F20"/>
          <w:w w:val="105"/>
        </w:rPr>
        <w:t>1996,</w:t>
      </w:r>
      <w:r>
        <w:rPr>
          <w:color w:val="231F20"/>
          <w:spacing w:val="-12"/>
          <w:w w:val="105"/>
        </w:rPr>
        <w:t> </w:t>
      </w:r>
      <w:r>
        <w:rPr>
          <w:color w:val="231F20"/>
          <w:w w:val="105"/>
        </w:rPr>
        <w:t>a</w:t>
      </w:r>
      <w:r>
        <w:rPr>
          <w:color w:val="231F20"/>
          <w:spacing w:val="-12"/>
          <w:w w:val="105"/>
        </w:rPr>
        <w:t> </w:t>
      </w:r>
      <w:r>
        <w:rPr>
          <w:color w:val="231F20"/>
          <w:w w:val="105"/>
        </w:rPr>
        <w:t>bedroom</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basement</w:t>
      </w:r>
      <w:r>
        <w:rPr>
          <w:color w:val="231F20"/>
          <w:spacing w:val="-13"/>
          <w:w w:val="105"/>
        </w:rPr>
        <w:t> </w:t>
      </w:r>
      <w:r>
        <w:rPr>
          <w:color w:val="231F20"/>
          <w:w w:val="105"/>
        </w:rPr>
        <w:t>was</w:t>
      </w:r>
      <w:r>
        <w:rPr>
          <w:color w:val="231F20"/>
          <w:spacing w:val="-12"/>
          <w:w w:val="105"/>
        </w:rPr>
        <w:t> </w:t>
      </w:r>
      <w:r>
        <w:rPr>
          <w:color w:val="231F20"/>
          <w:w w:val="105"/>
        </w:rPr>
        <w:t>opened,</w:t>
      </w:r>
      <w:r>
        <w:rPr>
          <w:color w:val="231F20"/>
          <w:spacing w:val="-12"/>
          <w:w w:val="105"/>
        </w:rPr>
        <w:t> </w:t>
      </w:r>
      <w:r>
        <w:rPr>
          <w:color w:val="231F20"/>
          <w:w w:val="105"/>
        </w:rPr>
        <w:t>providing</w:t>
      </w:r>
      <w:r>
        <w:rPr>
          <w:color w:val="231F20"/>
          <w:spacing w:val="-12"/>
          <w:w w:val="105"/>
        </w:rPr>
        <w:t> </w:t>
      </w:r>
      <w:r>
        <w:rPr>
          <w:color w:val="231F20"/>
          <w:w w:val="105"/>
        </w:rPr>
        <w:t>additional</w:t>
      </w:r>
      <w:r>
        <w:rPr>
          <w:color w:val="231F20"/>
          <w:spacing w:val="-12"/>
          <w:w w:val="105"/>
        </w:rPr>
        <w:t> </w:t>
      </w:r>
      <w:r>
        <w:rPr>
          <w:color w:val="231F20"/>
          <w:w w:val="105"/>
        </w:rPr>
        <w:t>interpretive opportunities.</w:t>
      </w:r>
      <w:r>
        <w:rPr>
          <w:color w:val="231F20"/>
          <w:spacing w:val="-8"/>
          <w:w w:val="105"/>
        </w:rPr>
        <w:t> </w:t>
      </w:r>
      <w:r>
        <w:rPr>
          <w:color w:val="231F20"/>
          <w:w w:val="105"/>
        </w:rPr>
        <w:t>Along</w:t>
      </w:r>
      <w:r>
        <w:rPr>
          <w:color w:val="231F20"/>
          <w:spacing w:val="-4"/>
          <w:w w:val="105"/>
        </w:rPr>
        <w:t> </w:t>
      </w:r>
      <w:r>
        <w:rPr>
          <w:color w:val="231F20"/>
          <w:w w:val="105"/>
        </w:rPr>
        <w:t>with</w:t>
      </w:r>
      <w:r>
        <w:rPr>
          <w:color w:val="231F20"/>
          <w:spacing w:val="-4"/>
          <w:w w:val="105"/>
        </w:rPr>
        <w:t> </w:t>
      </w:r>
      <w:r>
        <w:rPr>
          <w:color w:val="231F20"/>
          <w:w w:val="105"/>
        </w:rPr>
        <w:t>the</w:t>
      </w:r>
      <w:r>
        <w:rPr>
          <w:color w:val="231F20"/>
          <w:spacing w:val="-4"/>
          <w:w w:val="105"/>
        </w:rPr>
        <w:t> </w:t>
      </w:r>
      <w:r>
        <w:rPr>
          <w:color w:val="231F20"/>
          <w:w w:val="105"/>
        </w:rPr>
        <w:t>servants’</w:t>
      </w:r>
      <w:r>
        <w:rPr>
          <w:color w:val="231F20"/>
          <w:spacing w:val="-4"/>
          <w:w w:val="105"/>
        </w:rPr>
        <w:t> </w:t>
      </w:r>
      <w:r>
        <w:rPr>
          <w:color w:val="231F20"/>
          <w:w w:val="105"/>
        </w:rPr>
        <w:t>dining</w:t>
      </w:r>
      <w:r>
        <w:rPr>
          <w:color w:val="231F20"/>
          <w:spacing w:val="-4"/>
          <w:w w:val="105"/>
        </w:rPr>
        <w:t> </w:t>
      </w:r>
      <w:r>
        <w:rPr>
          <w:color w:val="231F20"/>
          <w:w w:val="105"/>
        </w:rPr>
        <w:t>room,</w:t>
      </w:r>
      <w:r>
        <w:rPr>
          <w:color w:val="231F20"/>
          <w:spacing w:val="-4"/>
          <w:w w:val="105"/>
        </w:rPr>
        <w:t> </w:t>
      </w:r>
      <w:r>
        <w:rPr>
          <w:color w:val="231F20"/>
          <w:w w:val="105"/>
        </w:rPr>
        <w:t>the</w:t>
      </w:r>
      <w:r>
        <w:rPr>
          <w:color w:val="231F20"/>
          <w:spacing w:val="-4"/>
          <w:w w:val="105"/>
        </w:rPr>
        <w:t> </w:t>
      </w:r>
      <w:r>
        <w:rPr>
          <w:color w:val="231F20"/>
          <w:w w:val="105"/>
        </w:rPr>
        <w:t>kitchen,</w:t>
      </w:r>
      <w:r>
        <w:rPr>
          <w:color w:val="231F20"/>
          <w:spacing w:val="-4"/>
          <w:w w:val="105"/>
        </w:rPr>
        <w:t> </w:t>
      </w:r>
      <w:r>
        <w:rPr>
          <w:color w:val="231F20"/>
          <w:w w:val="105"/>
        </w:rPr>
        <w:t>and</w:t>
      </w:r>
      <w:r>
        <w:rPr>
          <w:color w:val="231F20"/>
          <w:spacing w:val="-4"/>
          <w:w w:val="105"/>
        </w:rPr>
        <w:t> </w:t>
      </w:r>
      <w:r>
        <w:rPr>
          <w:color w:val="231F20"/>
          <w:w w:val="105"/>
        </w:rPr>
        <w:t>the</w:t>
      </w:r>
      <w:r>
        <w:rPr>
          <w:color w:val="231F20"/>
          <w:spacing w:val="-4"/>
          <w:w w:val="105"/>
        </w:rPr>
        <w:t> </w:t>
      </w:r>
      <w:r>
        <w:rPr>
          <w:color w:val="231F20"/>
          <w:w w:val="105"/>
        </w:rPr>
        <w:t>laundry</w:t>
      </w:r>
      <w:r>
        <w:rPr>
          <w:color w:val="231F20"/>
          <w:spacing w:val="-7"/>
          <w:w w:val="105"/>
        </w:rPr>
        <w:t> </w:t>
      </w:r>
      <w:r>
        <w:rPr>
          <w:color w:val="231F20"/>
          <w:w w:val="105"/>
        </w:rPr>
        <w:t>room,</w:t>
      </w:r>
      <w:r>
        <w:rPr>
          <w:color w:val="231F20"/>
          <w:spacing w:val="-4"/>
          <w:w w:val="105"/>
        </w:rPr>
        <w:t> </w:t>
      </w:r>
      <w:r>
        <w:rPr>
          <w:color w:val="231F20"/>
          <w:w w:val="105"/>
        </w:rPr>
        <w:t>the bedroom,</w:t>
      </w:r>
      <w:r>
        <w:rPr>
          <w:color w:val="231F20"/>
          <w:spacing w:val="-13"/>
          <w:w w:val="105"/>
        </w:rPr>
        <w:t> </w:t>
      </w:r>
      <w:r>
        <w:rPr>
          <w:color w:val="231F20"/>
          <w:w w:val="105"/>
        </w:rPr>
        <w:t>furnished</w:t>
      </w:r>
      <w:r>
        <w:rPr>
          <w:color w:val="231F20"/>
          <w:spacing w:val="-12"/>
          <w:w w:val="105"/>
        </w:rPr>
        <w:t> </w:t>
      </w:r>
      <w:r>
        <w:rPr>
          <w:color w:val="231F20"/>
          <w:w w:val="105"/>
        </w:rPr>
        <w:t>with</w:t>
      </w:r>
      <w:r>
        <w:rPr>
          <w:color w:val="231F20"/>
          <w:spacing w:val="-12"/>
          <w:w w:val="105"/>
        </w:rPr>
        <w:t> </w:t>
      </w:r>
      <w:r>
        <w:rPr>
          <w:color w:val="231F20"/>
          <w:w w:val="105"/>
        </w:rPr>
        <w:t>a</w:t>
      </w:r>
      <w:r>
        <w:rPr>
          <w:color w:val="231F20"/>
          <w:spacing w:val="-12"/>
          <w:w w:val="105"/>
        </w:rPr>
        <w:t> </w:t>
      </w:r>
      <w:r>
        <w:rPr>
          <w:color w:val="231F20"/>
          <w:w w:val="105"/>
        </w:rPr>
        <w:t>hastily</w:t>
      </w:r>
      <w:r>
        <w:rPr>
          <w:color w:val="231F20"/>
          <w:spacing w:val="-12"/>
          <w:w w:val="105"/>
        </w:rPr>
        <w:t> </w:t>
      </w:r>
      <w:r>
        <w:rPr>
          <w:color w:val="231F20"/>
          <w:w w:val="105"/>
        </w:rPr>
        <w:t>made</w:t>
      </w:r>
      <w:r>
        <w:rPr>
          <w:color w:val="231F20"/>
          <w:spacing w:val="-12"/>
          <w:w w:val="105"/>
        </w:rPr>
        <w:t> </w:t>
      </w:r>
      <w:r>
        <w:rPr>
          <w:color w:val="231F20"/>
          <w:w w:val="105"/>
        </w:rPr>
        <w:t>bed,</w:t>
      </w:r>
      <w:r>
        <w:rPr>
          <w:color w:val="231F20"/>
          <w:spacing w:val="-12"/>
          <w:w w:val="105"/>
        </w:rPr>
        <w:t> </w:t>
      </w:r>
      <w:r>
        <w:rPr>
          <w:color w:val="231F20"/>
          <w:w w:val="105"/>
        </w:rPr>
        <w:t>a</w:t>
      </w:r>
      <w:r>
        <w:rPr>
          <w:color w:val="231F20"/>
          <w:spacing w:val="-13"/>
          <w:w w:val="105"/>
        </w:rPr>
        <w:t> </w:t>
      </w:r>
      <w:r>
        <w:rPr>
          <w:color w:val="231F20"/>
          <w:w w:val="105"/>
        </w:rPr>
        <w:t>rocking</w:t>
      </w:r>
      <w:r>
        <w:rPr>
          <w:color w:val="231F20"/>
          <w:spacing w:val="-12"/>
          <w:w w:val="105"/>
        </w:rPr>
        <w:t> </w:t>
      </w:r>
      <w:r>
        <w:rPr>
          <w:color w:val="231F20"/>
          <w:w w:val="105"/>
        </w:rPr>
        <w:t>chair,</w:t>
      </w:r>
      <w:r>
        <w:rPr>
          <w:color w:val="231F20"/>
          <w:spacing w:val="-12"/>
          <w:w w:val="105"/>
        </w:rPr>
        <w:t> </w:t>
      </w:r>
      <w:r>
        <w:rPr>
          <w:color w:val="231F20"/>
          <w:w w:val="105"/>
        </w:rPr>
        <w:t>and</w:t>
      </w:r>
      <w:r>
        <w:rPr>
          <w:color w:val="231F20"/>
          <w:spacing w:val="-12"/>
          <w:w w:val="105"/>
        </w:rPr>
        <w:t> </w:t>
      </w:r>
      <w:r>
        <w:rPr>
          <w:color w:val="231F20"/>
          <w:w w:val="105"/>
        </w:rPr>
        <w:t>clothing</w:t>
      </w:r>
      <w:r>
        <w:rPr>
          <w:color w:val="231F20"/>
          <w:spacing w:val="-12"/>
          <w:w w:val="105"/>
        </w:rPr>
        <w:t> </w:t>
      </w:r>
      <w:r>
        <w:rPr>
          <w:color w:val="231F20"/>
          <w:w w:val="105"/>
        </w:rPr>
        <w:t>hung</w:t>
      </w:r>
      <w:r>
        <w:rPr>
          <w:color w:val="231F20"/>
          <w:spacing w:val="-12"/>
          <w:w w:val="105"/>
        </w:rPr>
        <w:t> </w:t>
      </w:r>
      <w:r>
        <w:rPr>
          <w:color w:val="231F20"/>
          <w:w w:val="105"/>
        </w:rPr>
        <w:t>on</w:t>
      </w:r>
      <w:r>
        <w:rPr>
          <w:color w:val="231F20"/>
          <w:spacing w:val="-12"/>
          <w:w w:val="105"/>
        </w:rPr>
        <w:t> </w:t>
      </w:r>
      <w:r>
        <w:rPr>
          <w:color w:val="231F20"/>
          <w:w w:val="105"/>
        </w:rPr>
        <w:t>pegs,</w:t>
      </w:r>
      <w:r>
        <w:rPr>
          <w:color w:val="231F20"/>
          <w:spacing w:val="-13"/>
          <w:w w:val="105"/>
        </w:rPr>
        <w:t> </w:t>
      </w:r>
      <w:r>
        <w:rPr>
          <w:color w:val="231F20"/>
          <w:w w:val="105"/>
        </w:rPr>
        <w:t>helps to</w:t>
      </w:r>
      <w:r>
        <w:rPr>
          <w:color w:val="231F20"/>
          <w:spacing w:val="-1"/>
          <w:w w:val="105"/>
        </w:rPr>
        <w:t> </w:t>
      </w:r>
      <w:r>
        <w:rPr>
          <w:color w:val="231F20"/>
          <w:w w:val="105"/>
        </w:rPr>
        <w:t>tell</w:t>
      </w:r>
      <w:r>
        <w:rPr>
          <w:color w:val="231F20"/>
          <w:spacing w:val="-1"/>
          <w:w w:val="105"/>
        </w:rPr>
        <w:t> </w:t>
      </w:r>
      <w:r>
        <w:rPr>
          <w:color w:val="231F20"/>
          <w:w w:val="105"/>
        </w:rPr>
        <w:t>the</w:t>
      </w:r>
      <w:r>
        <w:rPr>
          <w:color w:val="231F20"/>
          <w:spacing w:val="-1"/>
          <w:w w:val="105"/>
        </w:rPr>
        <w:t> </w:t>
      </w:r>
      <w:r>
        <w:rPr>
          <w:color w:val="231F20"/>
          <w:w w:val="105"/>
        </w:rPr>
        <w:t>story</w:t>
      </w:r>
      <w:r>
        <w:rPr>
          <w:color w:val="231F20"/>
          <w:spacing w:val="-4"/>
          <w:w w:val="105"/>
        </w:rPr>
        <w:t> </w:t>
      </w:r>
      <w:r>
        <w:rPr>
          <w:color w:val="231F20"/>
          <w:w w:val="105"/>
        </w:rPr>
        <w:t>of the</w:t>
      </w:r>
      <w:r>
        <w:rPr>
          <w:color w:val="231F20"/>
          <w:spacing w:val="-1"/>
          <w:w w:val="105"/>
        </w:rPr>
        <w:t> </w:t>
      </w:r>
      <w:r>
        <w:rPr>
          <w:color w:val="231F20"/>
          <w:w w:val="105"/>
        </w:rPr>
        <w:t>women</w:t>
      </w:r>
      <w:r>
        <w:rPr>
          <w:color w:val="231F20"/>
          <w:spacing w:val="-1"/>
          <w:w w:val="105"/>
        </w:rPr>
        <w:t> </w:t>
      </w:r>
      <w:r>
        <w:rPr>
          <w:color w:val="231F20"/>
          <w:w w:val="105"/>
        </w:rPr>
        <w:t>who</w:t>
      </w:r>
      <w:r>
        <w:rPr>
          <w:color w:val="231F20"/>
          <w:spacing w:val="-1"/>
          <w:w w:val="105"/>
        </w:rPr>
        <w:t> </w:t>
      </w:r>
      <w:r>
        <w:rPr>
          <w:color w:val="231F20"/>
          <w:w w:val="105"/>
        </w:rPr>
        <w:t>worked</w:t>
      </w:r>
      <w:r>
        <w:rPr>
          <w:color w:val="231F20"/>
          <w:spacing w:val="-1"/>
          <w:w w:val="105"/>
        </w:rPr>
        <w:t> </w:t>
      </w:r>
      <w:r>
        <w:rPr>
          <w:color w:val="231F20"/>
          <w:w w:val="105"/>
        </w:rPr>
        <w:t>at</w:t>
      </w:r>
      <w:r>
        <w:rPr>
          <w:color w:val="231F20"/>
          <w:spacing w:val="-1"/>
          <w:w w:val="105"/>
        </w:rPr>
        <w:t> </w:t>
      </w:r>
      <w:r>
        <w:rPr>
          <w:color w:val="231F20"/>
          <w:w w:val="105"/>
        </w:rPr>
        <w:t>Lindenwald.</w:t>
      </w:r>
      <w:r>
        <w:rPr>
          <w:color w:val="231F20"/>
          <w:w w:val="105"/>
          <w:position w:val="7"/>
          <w:sz w:val="12"/>
        </w:rPr>
        <w:t>14</w:t>
      </w:r>
    </w:p>
    <w:p>
      <w:pPr>
        <w:pStyle w:val="BodyText"/>
        <w:spacing w:line="350" w:lineRule="auto" w:before="5"/>
        <w:ind w:left="160" w:right="630" w:firstLine="1079"/>
        <w:rPr>
          <w:sz w:val="12"/>
        </w:rPr>
      </w:pPr>
      <w:r>
        <w:rPr>
          <w:color w:val="231F20"/>
        </w:rPr>
        <w:t>While West’s work helped to expand the interpretive boundaries at MAVA, for the most</w:t>
      </w:r>
      <w:r>
        <w:rPr>
          <w:color w:val="231F20"/>
          <w:spacing w:val="27"/>
        </w:rPr>
        <w:t> </w:t>
      </w:r>
      <w:r>
        <w:rPr>
          <w:color w:val="231F20"/>
        </w:rPr>
        <w:t>part</w:t>
      </w:r>
      <w:r>
        <w:rPr>
          <w:color w:val="231F20"/>
          <w:spacing w:val="27"/>
        </w:rPr>
        <w:t> </w:t>
      </w:r>
      <w:r>
        <w:rPr>
          <w:color w:val="231F20"/>
        </w:rPr>
        <w:t>interpretation</w:t>
      </w:r>
      <w:r>
        <w:rPr>
          <w:color w:val="231F20"/>
          <w:spacing w:val="27"/>
        </w:rPr>
        <w:t> </w:t>
      </w:r>
      <w:r>
        <w:rPr>
          <w:color w:val="231F20"/>
        </w:rPr>
        <w:t>continued</w:t>
      </w:r>
      <w:r>
        <w:rPr>
          <w:color w:val="231F20"/>
          <w:spacing w:val="27"/>
        </w:rPr>
        <w:t> </w:t>
      </w:r>
      <w:r>
        <w:rPr>
          <w:color w:val="231F20"/>
        </w:rPr>
        <w:t>to</w:t>
      </w:r>
      <w:r>
        <w:rPr>
          <w:color w:val="231F20"/>
          <w:spacing w:val="27"/>
        </w:rPr>
        <w:t> </w:t>
      </w:r>
      <w:r>
        <w:rPr>
          <w:color w:val="231F20"/>
        </w:rPr>
        <w:t>follow</w:t>
      </w:r>
      <w:r>
        <w:rPr>
          <w:color w:val="231F20"/>
          <w:spacing w:val="27"/>
        </w:rPr>
        <w:t> </w:t>
      </w:r>
      <w:r>
        <w:rPr>
          <w:color w:val="231F20"/>
        </w:rPr>
        <w:t>established</w:t>
      </w:r>
      <w:r>
        <w:rPr>
          <w:color w:val="231F20"/>
          <w:spacing w:val="27"/>
        </w:rPr>
        <w:t> </w:t>
      </w:r>
      <w:r>
        <w:rPr>
          <w:color w:val="231F20"/>
        </w:rPr>
        <w:t>assumptions</w:t>
      </w:r>
      <w:r>
        <w:rPr>
          <w:color w:val="231F20"/>
          <w:spacing w:val="27"/>
        </w:rPr>
        <w:t> </w:t>
      </w:r>
      <w:r>
        <w:rPr>
          <w:color w:val="231F20"/>
        </w:rPr>
        <w:t>about</w:t>
      </w:r>
      <w:r>
        <w:rPr>
          <w:color w:val="231F20"/>
          <w:spacing w:val="27"/>
        </w:rPr>
        <w:t> </w:t>
      </w:r>
      <w:r>
        <w:rPr>
          <w:color w:val="231F20"/>
        </w:rPr>
        <w:t>the</w:t>
      </w:r>
      <w:r>
        <w:rPr>
          <w:color w:val="231F20"/>
          <w:spacing w:val="27"/>
        </w:rPr>
        <w:t> </w:t>
      </w:r>
      <w:r>
        <w:rPr>
          <w:color w:val="231F20"/>
        </w:rPr>
        <w:t>signiﬁcance</w:t>
      </w:r>
      <w:r>
        <w:rPr>
          <w:color w:val="231F20"/>
        </w:rPr>
        <w:t> of the site well into the 1990s. Early in 1991, NARO approved a Statement for Management for Martin</w:t>
      </w:r>
      <w:r>
        <w:rPr>
          <w:color w:val="231F20"/>
          <w:spacing w:val="27"/>
        </w:rPr>
        <w:t> </w:t>
      </w:r>
      <w:r>
        <w:rPr>
          <w:color w:val="231F20"/>
        </w:rPr>
        <w:t>Van</w:t>
      </w:r>
      <w:r>
        <w:rPr>
          <w:color w:val="231F20"/>
          <w:spacing w:val="27"/>
        </w:rPr>
        <w:t> </w:t>
      </w:r>
      <w:r>
        <w:rPr>
          <w:color w:val="231F20"/>
        </w:rPr>
        <w:t>Buren</w:t>
      </w:r>
      <w:r>
        <w:rPr>
          <w:color w:val="231F20"/>
          <w:spacing w:val="27"/>
        </w:rPr>
        <w:t> </w:t>
      </w:r>
      <w:r>
        <w:rPr>
          <w:color w:val="231F20"/>
        </w:rPr>
        <w:t>National</w:t>
      </w:r>
      <w:r>
        <w:rPr>
          <w:color w:val="231F20"/>
          <w:spacing w:val="27"/>
        </w:rPr>
        <w:t> </w:t>
      </w:r>
      <w:r>
        <w:rPr>
          <w:color w:val="231F20"/>
        </w:rPr>
        <w:t>Historic</w:t>
      </w:r>
      <w:r>
        <w:rPr>
          <w:color w:val="231F20"/>
          <w:spacing w:val="27"/>
        </w:rPr>
        <w:t> </w:t>
      </w:r>
      <w:r>
        <w:rPr>
          <w:color w:val="231F20"/>
        </w:rPr>
        <w:t>Site,</w:t>
      </w:r>
      <w:r>
        <w:rPr>
          <w:color w:val="231F20"/>
          <w:spacing w:val="27"/>
        </w:rPr>
        <w:t> </w:t>
      </w:r>
      <w:r>
        <w:rPr>
          <w:color w:val="231F20"/>
        </w:rPr>
        <w:t>noting</w:t>
      </w:r>
      <w:r>
        <w:rPr>
          <w:color w:val="231F20"/>
          <w:spacing w:val="27"/>
        </w:rPr>
        <w:t> </w:t>
      </w:r>
      <w:r>
        <w:rPr>
          <w:color w:val="231F20"/>
        </w:rPr>
        <w:t>that</w:t>
      </w:r>
      <w:r>
        <w:rPr>
          <w:color w:val="231F20"/>
          <w:spacing w:val="27"/>
        </w:rPr>
        <w:t> </w:t>
      </w:r>
      <w:r>
        <w:rPr>
          <w:color w:val="231F20"/>
        </w:rPr>
        <w:t>the</w:t>
      </w:r>
      <w:r>
        <w:rPr>
          <w:color w:val="231F20"/>
          <w:spacing w:val="27"/>
        </w:rPr>
        <w:t> </w:t>
      </w:r>
      <w:r>
        <w:rPr>
          <w:color w:val="231F20"/>
        </w:rPr>
        <w:t>establishment</w:t>
      </w:r>
      <w:r>
        <w:rPr>
          <w:color w:val="231F20"/>
          <w:spacing w:val="27"/>
        </w:rPr>
        <w:t> </w:t>
      </w:r>
      <w:r>
        <w:rPr>
          <w:color w:val="231F20"/>
        </w:rPr>
        <w:t>of</w:t>
      </w:r>
      <w:r>
        <w:rPr>
          <w:color w:val="231F20"/>
          <w:spacing w:val="39"/>
        </w:rPr>
        <w:t> </w:t>
      </w:r>
      <w:r>
        <w:rPr>
          <w:color w:val="231F20"/>
        </w:rPr>
        <w:t>the</w:t>
      </w:r>
      <w:r>
        <w:rPr>
          <w:color w:val="231F20"/>
          <w:spacing w:val="27"/>
        </w:rPr>
        <w:t> </w:t>
      </w:r>
      <w:r>
        <w:rPr>
          <w:color w:val="231F20"/>
        </w:rPr>
        <w:t>park</w:t>
      </w:r>
      <w:r>
        <w:rPr>
          <w:color w:val="231F20"/>
          <w:spacing w:val="27"/>
        </w:rPr>
        <w:t> </w:t>
      </w:r>
      <w:r>
        <w:rPr>
          <w:color w:val="231F20"/>
        </w:rPr>
        <w:t>intended to preserve Lindenwald as the place where Van Buren “retired at the end of</w:t>
      </w:r>
      <w:r>
        <w:rPr>
          <w:color w:val="231F20"/>
          <w:spacing w:val="19"/>
        </w:rPr>
        <w:t> </w:t>
      </w:r>
      <w:r>
        <w:rPr>
          <w:color w:val="231F20"/>
        </w:rPr>
        <w:t>his administration</w:t>
      </w:r>
      <w:r>
        <w:rPr>
          <w:color w:val="231F20"/>
          <w:spacing w:val="40"/>
        </w:rPr>
        <w:t> </w:t>
      </w:r>
      <w:r>
        <w:rPr>
          <w:color w:val="231F20"/>
        </w:rPr>
        <w:t>to spend the last twenty-one years of his life as an elder statesman and gentleman farmer.” His “retirement,” according to the statement, focused on entertaining the “great and near great,” writing his memoirs, and “maintaining an active interest in politics,” a deﬁnite understatement</w:t>
      </w:r>
      <w:r>
        <w:rPr>
          <w:color w:val="231F20"/>
          <w:spacing w:val="40"/>
        </w:rPr>
        <w:t> </w:t>
      </w:r>
      <w:r>
        <w:rPr>
          <w:color w:val="231F20"/>
        </w:rPr>
        <w:t>in light of the two campaigns he mounted after the 1840 defeat for reelection.</w:t>
      </w:r>
      <w:r>
        <w:rPr>
          <w:color w:val="231F20"/>
          <w:position w:val="7"/>
          <w:sz w:val="12"/>
        </w:rPr>
        <w:t>15</w:t>
      </w:r>
    </w:p>
    <w:p>
      <w:pPr>
        <w:pStyle w:val="BodyText"/>
        <w:spacing w:line="350" w:lineRule="auto" w:before="5"/>
        <w:ind w:left="159" w:right="622" w:firstLine="1080"/>
        <w:rPr>
          <w:sz w:val="12"/>
        </w:rPr>
      </w:pPr>
      <w:r>
        <w:rPr>
          <w:color w:val="231F20"/>
          <w:w w:val="105"/>
        </w:rPr>
        <w:t>Although</w:t>
      </w:r>
      <w:r>
        <w:rPr>
          <w:color w:val="231F20"/>
          <w:spacing w:val="-12"/>
          <w:w w:val="105"/>
        </w:rPr>
        <w:t> </w:t>
      </w:r>
      <w:r>
        <w:rPr>
          <w:color w:val="231F20"/>
          <w:w w:val="105"/>
        </w:rPr>
        <w:t>the</w:t>
      </w:r>
      <w:r>
        <w:rPr>
          <w:color w:val="231F20"/>
          <w:spacing w:val="-12"/>
          <w:w w:val="105"/>
        </w:rPr>
        <w:t> </w:t>
      </w:r>
      <w:r>
        <w:rPr>
          <w:color w:val="231F20"/>
          <w:w w:val="105"/>
        </w:rPr>
        <w:t>1990s</w:t>
      </w:r>
      <w:r>
        <w:rPr>
          <w:color w:val="231F20"/>
          <w:spacing w:val="-12"/>
          <w:w w:val="105"/>
        </w:rPr>
        <w:t> </w:t>
      </w:r>
      <w:r>
        <w:rPr>
          <w:color w:val="231F20"/>
          <w:w w:val="105"/>
        </w:rPr>
        <w:t>would</w:t>
      </w:r>
      <w:r>
        <w:rPr>
          <w:color w:val="231F20"/>
          <w:spacing w:val="-12"/>
          <w:w w:val="105"/>
        </w:rPr>
        <w:t> </w:t>
      </w:r>
      <w:r>
        <w:rPr>
          <w:color w:val="231F20"/>
          <w:w w:val="105"/>
        </w:rPr>
        <w:t>see</w:t>
      </w:r>
      <w:r>
        <w:rPr>
          <w:color w:val="231F20"/>
          <w:spacing w:val="-12"/>
          <w:w w:val="105"/>
        </w:rPr>
        <w:t> </w:t>
      </w:r>
      <w:r>
        <w:rPr>
          <w:color w:val="231F20"/>
          <w:w w:val="105"/>
        </w:rPr>
        <w:t>great</w:t>
      </w:r>
      <w:r>
        <w:rPr>
          <w:color w:val="231F20"/>
          <w:spacing w:val="-12"/>
          <w:w w:val="105"/>
        </w:rPr>
        <w:t> </w:t>
      </w:r>
      <w:r>
        <w:rPr>
          <w:color w:val="231F20"/>
          <w:w w:val="105"/>
        </w:rPr>
        <w:t>strides</w:t>
      </w:r>
      <w:r>
        <w:rPr>
          <w:color w:val="231F20"/>
          <w:spacing w:val="-12"/>
          <w:w w:val="105"/>
        </w:rPr>
        <w:t> </w:t>
      </w:r>
      <w:r>
        <w:rPr>
          <w:color w:val="231F20"/>
          <w:w w:val="105"/>
        </w:rPr>
        <w:t>in</w:t>
      </w:r>
      <w:r>
        <w:rPr>
          <w:color w:val="231F20"/>
          <w:spacing w:val="-12"/>
          <w:w w:val="105"/>
        </w:rPr>
        <w:t> </w:t>
      </w:r>
      <w:r>
        <w:rPr>
          <w:color w:val="231F20"/>
          <w:w w:val="105"/>
        </w:rPr>
        <w:t>interpretation</w:t>
      </w:r>
      <w:r>
        <w:rPr>
          <w:color w:val="231F20"/>
          <w:spacing w:val="-12"/>
          <w:w w:val="105"/>
        </w:rPr>
        <w:t> </w:t>
      </w:r>
      <w:r>
        <w:rPr>
          <w:color w:val="231F20"/>
          <w:w w:val="105"/>
        </w:rPr>
        <w:t>at</w:t>
      </w:r>
      <w:r>
        <w:rPr>
          <w:color w:val="231F20"/>
          <w:spacing w:val="-12"/>
          <w:w w:val="105"/>
        </w:rPr>
        <w:t> </w:t>
      </w:r>
      <w:r>
        <w:rPr>
          <w:color w:val="231F20"/>
          <w:w w:val="105"/>
        </w:rPr>
        <w:t>MAVA,</w:t>
      </w:r>
      <w:r>
        <w:rPr>
          <w:color w:val="231F20"/>
          <w:spacing w:val="-12"/>
          <w:w w:val="105"/>
        </w:rPr>
        <w:t> </w:t>
      </w:r>
      <w:r>
        <w:rPr>
          <w:color w:val="231F20"/>
          <w:w w:val="105"/>
        </w:rPr>
        <w:t>the</w:t>
      </w:r>
      <w:r>
        <w:rPr>
          <w:color w:val="231F20"/>
          <w:spacing w:val="-12"/>
          <w:w w:val="105"/>
        </w:rPr>
        <w:t> </w:t>
      </w:r>
      <w:r>
        <w:rPr>
          <w:color w:val="231F20"/>
          <w:w w:val="105"/>
        </w:rPr>
        <w:t>early part</w:t>
      </w:r>
      <w:r>
        <w:rPr>
          <w:color w:val="231F20"/>
          <w:spacing w:val="-13"/>
          <w:w w:val="105"/>
        </w:rPr>
        <w:t> </w:t>
      </w:r>
      <w:r>
        <w:rPr>
          <w:color w:val="231F20"/>
          <w:w w:val="105"/>
        </w:rPr>
        <w:t>of</w:t>
      </w:r>
      <w:r>
        <w:rPr>
          <w:color w:val="231F20"/>
          <w:spacing w:val="-8"/>
          <w:w w:val="105"/>
        </w:rPr>
        <w:t> </w:t>
      </w:r>
      <w:r>
        <w:rPr>
          <w:color w:val="231F20"/>
          <w:w w:val="105"/>
        </w:rPr>
        <w:t>the</w:t>
      </w:r>
      <w:r>
        <w:rPr>
          <w:color w:val="231F20"/>
          <w:spacing w:val="-12"/>
          <w:w w:val="105"/>
        </w:rPr>
        <w:t> </w:t>
      </w:r>
      <w:r>
        <w:rPr>
          <w:color w:val="231F20"/>
          <w:w w:val="105"/>
        </w:rPr>
        <w:t>decade</w:t>
      </w:r>
      <w:r>
        <w:rPr>
          <w:color w:val="231F20"/>
          <w:spacing w:val="-12"/>
          <w:w w:val="105"/>
        </w:rPr>
        <w:t> </w:t>
      </w:r>
      <w:r>
        <w:rPr>
          <w:color w:val="231F20"/>
          <w:w w:val="105"/>
        </w:rPr>
        <w:t>was</w:t>
      </w:r>
      <w:r>
        <w:rPr>
          <w:color w:val="231F20"/>
          <w:spacing w:val="-12"/>
          <w:w w:val="105"/>
        </w:rPr>
        <w:t> </w:t>
      </w:r>
      <w:r>
        <w:rPr>
          <w:color w:val="231F20"/>
          <w:w w:val="105"/>
        </w:rPr>
        <w:t>a</w:t>
      </w:r>
      <w:r>
        <w:rPr>
          <w:color w:val="231F20"/>
          <w:spacing w:val="-12"/>
          <w:w w:val="105"/>
        </w:rPr>
        <w:t> </w:t>
      </w:r>
      <w:r>
        <w:rPr>
          <w:color w:val="231F20"/>
          <w:w w:val="105"/>
        </w:rPr>
        <w:t>particularly</w:t>
      </w:r>
      <w:r>
        <w:rPr>
          <w:color w:val="231F20"/>
          <w:spacing w:val="-13"/>
          <w:w w:val="105"/>
        </w:rPr>
        <w:t> </w:t>
      </w:r>
      <w:r>
        <w:rPr>
          <w:color w:val="231F20"/>
          <w:w w:val="105"/>
        </w:rPr>
        <w:t>diﬃcult</w:t>
      </w:r>
      <w:r>
        <w:rPr>
          <w:color w:val="231F20"/>
          <w:spacing w:val="-11"/>
          <w:w w:val="105"/>
        </w:rPr>
        <w:t> </w:t>
      </w:r>
      <w:r>
        <w:rPr>
          <w:color w:val="231F20"/>
          <w:w w:val="105"/>
        </w:rPr>
        <w:t>period</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interpretive</w:t>
      </w:r>
      <w:r>
        <w:rPr>
          <w:color w:val="231F20"/>
          <w:spacing w:val="-12"/>
          <w:w w:val="105"/>
        </w:rPr>
        <w:t> </w:t>
      </w:r>
      <w:r>
        <w:rPr>
          <w:color w:val="231F20"/>
          <w:w w:val="105"/>
        </w:rPr>
        <w:t>development</w:t>
      </w:r>
      <w:r>
        <w:rPr>
          <w:color w:val="231F20"/>
          <w:spacing w:val="-12"/>
          <w:w w:val="105"/>
        </w:rPr>
        <w:t> </w:t>
      </w:r>
      <w:r>
        <w:rPr>
          <w:color w:val="231F20"/>
          <w:w w:val="105"/>
        </w:rPr>
        <w:t>at</w:t>
      </w:r>
      <w:r>
        <w:rPr>
          <w:color w:val="231F20"/>
          <w:spacing w:val="-12"/>
          <w:w w:val="105"/>
        </w:rPr>
        <w:t> </w:t>
      </w:r>
      <w:r>
        <w:rPr>
          <w:color w:val="231F20"/>
          <w:w w:val="105"/>
        </w:rPr>
        <w:t>the park.</w:t>
      </w:r>
      <w:r>
        <w:rPr>
          <w:color w:val="231F20"/>
          <w:spacing w:val="-6"/>
          <w:w w:val="105"/>
        </w:rPr>
        <w:t> </w:t>
      </w:r>
      <w:r>
        <w:rPr>
          <w:color w:val="231F20"/>
          <w:w w:val="105"/>
        </w:rPr>
        <w:t>The illness and 1993 death of Chief of Interpretation John “Bud” Miller, who had re- </w:t>
      </w:r>
      <w:r>
        <w:rPr>
          <w:color w:val="231F20"/>
          <w:spacing w:val="-2"/>
          <w:w w:val="105"/>
        </w:rPr>
        <w:t>placed</w:t>
      </w:r>
      <w:r>
        <w:rPr>
          <w:color w:val="231F20"/>
          <w:spacing w:val="-3"/>
          <w:w w:val="105"/>
        </w:rPr>
        <w:t> </w:t>
      </w:r>
      <w:r>
        <w:rPr>
          <w:color w:val="231F20"/>
          <w:spacing w:val="-2"/>
          <w:w w:val="105"/>
        </w:rPr>
        <w:t>George</w:t>
      </w:r>
      <w:r>
        <w:rPr>
          <w:color w:val="231F20"/>
          <w:spacing w:val="-3"/>
          <w:w w:val="105"/>
        </w:rPr>
        <w:t> </w:t>
      </w:r>
      <w:r>
        <w:rPr>
          <w:color w:val="231F20"/>
          <w:spacing w:val="-2"/>
          <w:w w:val="105"/>
        </w:rPr>
        <w:t>Berndt,</w:t>
      </w:r>
      <w:r>
        <w:rPr>
          <w:color w:val="231F20"/>
          <w:spacing w:val="-3"/>
          <w:w w:val="105"/>
        </w:rPr>
        <w:t> </w:t>
      </w:r>
      <w:r>
        <w:rPr>
          <w:color w:val="231F20"/>
          <w:spacing w:val="-2"/>
          <w:w w:val="105"/>
        </w:rPr>
        <w:t>left</w:t>
      </w:r>
      <w:r>
        <w:rPr>
          <w:color w:val="231F20"/>
          <w:spacing w:val="-3"/>
          <w:w w:val="105"/>
        </w:rPr>
        <w:t> </w:t>
      </w:r>
      <w:r>
        <w:rPr>
          <w:color w:val="231F20"/>
          <w:spacing w:val="-2"/>
          <w:w w:val="105"/>
        </w:rPr>
        <w:t>the</w:t>
      </w:r>
      <w:r>
        <w:rPr>
          <w:color w:val="231F20"/>
          <w:spacing w:val="-3"/>
          <w:w w:val="105"/>
        </w:rPr>
        <w:t> </w:t>
      </w:r>
      <w:r>
        <w:rPr>
          <w:color w:val="231F20"/>
          <w:spacing w:val="-2"/>
          <w:w w:val="105"/>
        </w:rPr>
        <w:t>park</w:t>
      </w:r>
      <w:r>
        <w:rPr>
          <w:color w:val="231F20"/>
          <w:spacing w:val="-3"/>
          <w:w w:val="105"/>
        </w:rPr>
        <w:t> </w:t>
      </w:r>
      <w:r>
        <w:rPr>
          <w:color w:val="231F20"/>
          <w:spacing w:val="-2"/>
          <w:w w:val="105"/>
        </w:rPr>
        <w:t>without</w:t>
      </w:r>
      <w:r>
        <w:rPr>
          <w:color w:val="231F20"/>
          <w:spacing w:val="-3"/>
          <w:w w:val="105"/>
        </w:rPr>
        <w:t> </w:t>
      </w:r>
      <w:r>
        <w:rPr>
          <w:color w:val="231F20"/>
          <w:spacing w:val="-2"/>
          <w:w w:val="105"/>
        </w:rPr>
        <w:t>interpretive</w:t>
      </w:r>
      <w:r>
        <w:rPr>
          <w:color w:val="231F20"/>
          <w:spacing w:val="-3"/>
          <w:w w:val="105"/>
        </w:rPr>
        <w:t> </w:t>
      </w:r>
      <w:r>
        <w:rPr>
          <w:color w:val="231F20"/>
          <w:spacing w:val="-2"/>
          <w:w w:val="105"/>
        </w:rPr>
        <w:t>leadership</w:t>
      </w:r>
      <w:r>
        <w:rPr>
          <w:color w:val="231F20"/>
          <w:spacing w:val="-3"/>
          <w:w w:val="105"/>
        </w:rPr>
        <w:t> </w:t>
      </w:r>
      <w:r>
        <w:rPr>
          <w:color w:val="231F20"/>
          <w:spacing w:val="-2"/>
          <w:w w:val="105"/>
        </w:rPr>
        <w:t>for</w:t>
      </w:r>
      <w:r>
        <w:rPr>
          <w:color w:val="231F20"/>
          <w:spacing w:val="-3"/>
          <w:w w:val="105"/>
        </w:rPr>
        <w:t> </w:t>
      </w:r>
      <w:r>
        <w:rPr>
          <w:color w:val="231F20"/>
          <w:spacing w:val="-2"/>
          <w:w w:val="105"/>
        </w:rPr>
        <w:t>a</w:t>
      </w:r>
      <w:r>
        <w:rPr>
          <w:color w:val="231F20"/>
          <w:spacing w:val="-3"/>
          <w:w w:val="105"/>
        </w:rPr>
        <w:t> </w:t>
      </w:r>
      <w:r>
        <w:rPr>
          <w:color w:val="231F20"/>
          <w:spacing w:val="-2"/>
          <w:w w:val="105"/>
        </w:rPr>
        <w:t>time.</w:t>
      </w:r>
      <w:r>
        <w:rPr>
          <w:color w:val="231F20"/>
          <w:spacing w:val="-3"/>
          <w:w w:val="105"/>
        </w:rPr>
        <w:t> </w:t>
      </w:r>
      <w:r>
        <w:rPr>
          <w:color w:val="231F20"/>
          <w:spacing w:val="-2"/>
          <w:w w:val="105"/>
        </w:rPr>
        <w:t>Despite</w:t>
      </w:r>
      <w:r>
        <w:rPr>
          <w:color w:val="231F20"/>
          <w:spacing w:val="-3"/>
          <w:w w:val="105"/>
        </w:rPr>
        <w:t> </w:t>
      </w:r>
      <w:r>
        <w:rPr>
          <w:color w:val="231F20"/>
          <w:spacing w:val="-2"/>
          <w:w w:val="105"/>
        </w:rPr>
        <w:t>wider </w:t>
      </w:r>
      <w:r>
        <w:rPr>
          <w:color w:val="231F20"/>
          <w:w w:val="105"/>
        </w:rPr>
        <w:t>scholarly</w:t>
      </w:r>
      <w:r>
        <w:rPr>
          <w:color w:val="231F20"/>
          <w:spacing w:val="-13"/>
          <w:w w:val="105"/>
        </w:rPr>
        <w:t> </w:t>
      </w:r>
      <w:r>
        <w:rPr>
          <w:color w:val="231F20"/>
          <w:w w:val="105"/>
        </w:rPr>
        <w:t>attention</w:t>
      </w:r>
      <w:r>
        <w:rPr>
          <w:color w:val="231F20"/>
          <w:spacing w:val="-12"/>
          <w:w w:val="105"/>
        </w:rPr>
        <w:t> </w:t>
      </w:r>
      <w:r>
        <w:rPr>
          <w:color w:val="231F20"/>
          <w:w w:val="105"/>
        </w:rPr>
        <w:t>to</w:t>
      </w:r>
      <w:r>
        <w:rPr>
          <w:color w:val="231F20"/>
          <w:spacing w:val="-12"/>
          <w:w w:val="105"/>
        </w:rPr>
        <w:t> </w:t>
      </w:r>
      <w:r>
        <w:rPr>
          <w:color w:val="231F20"/>
          <w:w w:val="105"/>
        </w:rPr>
        <w:t>some</w:t>
      </w:r>
      <w:r>
        <w:rPr>
          <w:color w:val="231F20"/>
          <w:spacing w:val="-12"/>
          <w:w w:val="105"/>
        </w:rPr>
        <w:t> </w:t>
      </w:r>
      <w:r>
        <w:rPr>
          <w:color w:val="231F20"/>
          <w:w w:val="105"/>
        </w:rPr>
        <w:t>aspects</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social</w:t>
      </w:r>
      <w:r>
        <w:rPr>
          <w:color w:val="231F20"/>
          <w:spacing w:val="-13"/>
          <w:w w:val="105"/>
        </w:rPr>
        <w:t> </w:t>
      </w:r>
      <w:r>
        <w:rPr>
          <w:color w:val="231F20"/>
          <w:w w:val="105"/>
        </w:rPr>
        <w:t>history</w:t>
      </w:r>
      <w:r>
        <w:rPr>
          <w:color w:val="231F20"/>
          <w:spacing w:val="-12"/>
          <w:w w:val="105"/>
        </w:rPr>
        <w:t> </w:t>
      </w:r>
      <w:r>
        <w:rPr>
          <w:color w:val="231F20"/>
          <w:w w:val="105"/>
        </w:rPr>
        <w:t>of</w:t>
      </w:r>
      <w:r>
        <w:rPr>
          <w:color w:val="231F20"/>
          <w:spacing w:val="-8"/>
          <w:w w:val="105"/>
        </w:rPr>
        <w:t> </w:t>
      </w:r>
      <w:r>
        <w:rPr>
          <w:color w:val="231F20"/>
          <w:w w:val="105"/>
        </w:rPr>
        <w:t>Lindenwald,</w:t>
      </w:r>
      <w:r>
        <w:rPr>
          <w:color w:val="231F20"/>
          <w:spacing w:val="-13"/>
          <w:w w:val="105"/>
        </w:rPr>
        <w:t> </w:t>
      </w:r>
      <w:r>
        <w:rPr>
          <w:color w:val="231F20"/>
          <w:w w:val="105"/>
        </w:rPr>
        <w:t>interpretation</w:t>
      </w:r>
      <w:r>
        <w:rPr>
          <w:color w:val="231F20"/>
          <w:spacing w:val="-12"/>
          <w:w w:val="105"/>
        </w:rPr>
        <w:t> </w:t>
      </w:r>
      <w:r>
        <w:rPr>
          <w:color w:val="231F20"/>
          <w:w w:val="105"/>
        </w:rPr>
        <w:t>of</w:t>
      </w:r>
      <w:r>
        <w:rPr>
          <w:color w:val="231F20"/>
          <w:spacing w:val="-7"/>
          <w:w w:val="105"/>
        </w:rPr>
        <w:t> </w:t>
      </w:r>
      <w:r>
        <w:rPr>
          <w:color w:val="231F20"/>
          <w:w w:val="105"/>
        </w:rPr>
        <w:t>the </w:t>
      </w:r>
      <w:r>
        <w:rPr>
          <w:color w:val="231F20"/>
          <w:spacing w:val="-2"/>
          <w:w w:val="105"/>
        </w:rPr>
        <w:t>site</w:t>
      </w:r>
      <w:r>
        <w:rPr>
          <w:color w:val="231F20"/>
          <w:spacing w:val="-5"/>
          <w:w w:val="105"/>
        </w:rPr>
        <w:t> </w:t>
      </w:r>
      <w:r>
        <w:rPr>
          <w:color w:val="231F20"/>
          <w:spacing w:val="-2"/>
          <w:w w:val="105"/>
        </w:rPr>
        <w:t>continued</w:t>
      </w:r>
      <w:r>
        <w:rPr>
          <w:color w:val="231F20"/>
          <w:spacing w:val="-5"/>
          <w:w w:val="105"/>
        </w:rPr>
        <w:t> </w:t>
      </w:r>
      <w:r>
        <w:rPr>
          <w:color w:val="231F20"/>
          <w:spacing w:val="-2"/>
          <w:w w:val="105"/>
        </w:rPr>
        <w:t>to</w:t>
      </w:r>
      <w:r>
        <w:rPr>
          <w:color w:val="231F20"/>
          <w:spacing w:val="-5"/>
          <w:w w:val="105"/>
        </w:rPr>
        <w:t> </w:t>
      </w:r>
      <w:r>
        <w:rPr>
          <w:color w:val="231F20"/>
          <w:spacing w:val="-2"/>
          <w:w w:val="105"/>
        </w:rPr>
        <w:t>focus</w:t>
      </w:r>
      <w:r>
        <w:rPr>
          <w:color w:val="231F20"/>
          <w:spacing w:val="-5"/>
          <w:w w:val="105"/>
        </w:rPr>
        <w:t> </w:t>
      </w:r>
      <w:r>
        <w:rPr>
          <w:color w:val="231F20"/>
          <w:spacing w:val="-2"/>
          <w:w w:val="105"/>
        </w:rPr>
        <w:t>on</w:t>
      </w:r>
      <w:r>
        <w:rPr>
          <w:color w:val="231F20"/>
          <w:spacing w:val="-5"/>
          <w:w w:val="105"/>
        </w:rPr>
        <w:t> </w:t>
      </w:r>
      <w:r>
        <w:rPr>
          <w:color w:val="231F20"/>
          <w:spacing w:val="-2"/>
          <w:w w:val="105"/>
        </w:rPr>
        <w:t>the</w:t>
      </w:r>
      <w:r>
        <w:rPr>
          <w:color w:val="231F20"/>
          <w:spacing w:val="-5"/>
          <w:w w:val="105"/>
        </w:rPr>
        <w:t> </w:t>
      </w:r>
      <w:r>
        <w:rPr>
          <w:color w:val="231F20"/>
          <w:spacing w:val="-2"/>
          <w:w w:val="105"/>
        </w:rPr>
        <w:t>third</w:t>
      </w:r>
      <w:r>
        <w:rPr>
          <w:color w:val="231F20"/>
          <w:spacing w:val="-5"/>
          <w:w w:val="105"/>
        </w:rPr>
        <w:t> </w:t>
      </w:r>
      <w:r>
        <w:rPr>
          <w:color w:val="231F20"/>
          <w:spacing w:val="-2"/>
          <w:w w:val="105"/>
        </w:rPr>
        <w:t>theme</w:t>
      </w:r>
      <w:r>
        <w:rPr>
          <w:color w:val="231F20"/>
          <w:spacing w:val="-5"/>
          <w:w w:val="105"/>
        </w:rPr>
        <w:t> </w:t>
      </w:r>
      <w:r>
        <w:rPr>
          <w:color w:val="231F20"/>
          <w:spacing w:val="-2"/>
          <w:w w:val="105"/>
        </w:rPr>
        <w:t>from</w:t>
      </w:r>
      <w:r>
        <w:rPr>
          <w:color w:val="231F20"/>
          <w:spacing w:val="-5"/>
          <w:w w:val="105"/>
        </w:rPr>
        <w:t> </w:t>
      </w:r>
      <w:r>
        <w:rPr>
          <w:color w:val="231F20"/>
          <w:spacing w:val="-2"/>
          <w:w w:val="105"/>
        </w:rPr>
        <w:t>the</w:t>
      </w:r>
      <w:r>
        <w:rPr>
          <w:color w:val="231F20"/>
          <w:spacing w:val="-5"/>
          <w:w w:val="105"/>
        </w:rPr>
        <w:t> </w:t>
      </w:r>
      <w:r>
        <w:rPr>
          <w:color w:val="231F20"/>
          <w:spacing w:val="-2"/>
          <w:w w:val="105"/>
        </w:rPr>
        <w:t>1985</w:t>
      </w:r>
      <w:r>
        <w:rPr>
          <w:color w:val="231F20"/>
          <w:spacing w:val="-5"/>
          <w:w w:val="105"/>
        </w:rPr>
        <w:t> </w:t>
      </w:r>
      <w:r>
        <w:rPr>
          <w:color w:val="231F20"/>
          <w:spacing w:val="-2"/>
          <w:w w:val="105"/>
        </w:rPr>
        <w:t>prospectus:</w:t>
      </w:r>
      <w:r>
        <w:rPr>
          <w:color w:val="231F20"/>
          <w:spacing w:val="-5"/>
          <w:w w:val="105"/>
        </w:rPr>
        <w:t> </w:t>
      </w:r>
      <w:r>
        <w:rPr>
          <w:color w:val="231F20"/>
          <w:spacing w:val="-2"/>
          <w:w w:val="105"/>
        </w:rPr>
        <w:t>“Martin</w:t>
      </w:r>
      <w:r>
        <w:rPr>
          <w:color w:val="231F20"/>
          <w:spacing w:val="-5"/>
          <w:w w:val="105"/>
        </w:rPr>
        <w:t> </w:t>
      </w: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and </w:t>
      </w:r>
      <w:r>
        <w:rPr>
          <w:color w:val="231F20"/>
          <w:w w:val="105"/>
        </w:rPr>
        <w:t>Lindenwald.”</w:t>
      </w:r>
      <w:r>
        <w:rPr>
          <w:color w:val="231F20"/>
          <w:spacing w:val="-13"/>
          <w:w w:val="105"/>
        </w:rPr>
        <w:t> </w:t>
      </w:r>
      <w:r>
        <w:rPr>
          <w:color w:val="231F20"/>
          <w:w w:val="105"/>
        </w:rPr>
        <w:t>This</w:t>
      </w:r>
      <w:r>
        <w:rPr>
          <w:color w:val="231F20"/>
          <w:spacing w:val="-12"/>
          <w:w w:val="105"/>
        </w:rPr>
        <w:t> </w:t>
      </w:r>
      <w:r>
        <w:rPr>
          <w:color w:val="231F20"/>
          <w:w w:val="105"/>
        </w:rPr>
        <w:t>emphasis</w:t>
      </w:r>
      <w:r>
        <w:rPr>
          <w:color w:val="231F20"/>
          <w:spacing w:val="-12"/>
          <w:w w:val="105"/>
        </w:rPr>
        <w:t> </w:t>
      </w:r>
      <w:r>
        <w:rPr>
          <w:color w:val="231F20"/>
          <w:w w:val="105"/>
        </w:rPr>
        <w:t>on</w:t>
      </w:r>
      <w:r>
        <w:rPr>
          <w:color w:val="231F20"/>
          <w:spacing w:val="-12"/>
          <w:w w:val="105"/>
        </w:rPr>
        <w:t> </w:t>
      </w:r>
      <w:r>
        <w:rPr>
          <w:color w:val="231F20"/>
          <w:w w:val="105"/>
        </w:rPr>
        <w:t>the</w:t>
      </w:r>
      <w:r>
        <w:rPr>
          <w:color w:val="231F20"/>
          <w:spacing w:val="-12"/>
          <w:w w:val="105"/>
        </w:rPr>
        <w:t> </w:t>
      </w:r>
      <w:r>
        <w:rPr>
          <w:color w:val="231F20"/>
          <w:w w:val="105"/>
        </w:rPr>
        <w:t>former</w:t>
      </w:r>
      <w:r>
        <w:rPr>
          <w:color w:val="231F20"/>
          <w:spacing w:val="-12"/>
          <w:w w:val="105"/>
        </w:rPr>
        <w:t> </w:t>
      </w:r>
      <w:r>
        <w:rPr>
          <w:color w:val="231F20"/>
          <w:w w:val="105"/>
        </w:rPr>
        <w:t>president’s</w:t>
      </w:r>
      <w:r>
        <w:rPr>
          <w:color w:val="231F20"/>
          <w:spacing w:val="-12"/>
          <w:w w:val="105"/>
        </w:rPr>
        <w:t> </w:t>
      </w:r>
      <w:r>
        <w:rPr>
          <w:color w:val="231F20"/>
          <w:w w:val="105"/>
        </w:rPr>
        <w:t>lifestyle</w:t>
      </w:r>
      <w:r>
        <w:rPr>
          <w:color w:val="231F20"/>
          <w:spacing w:val="-12"/>
          <w:w w:val="105"/>
        </w:rPr>
        <w:t> </w:t>
      </w:r>
      <w:r>
        <w:rPr>
          <w:color w:val="231F20"/>
          <w:w w:val="105"/>
        </w:rPr>
        <w:t>led</w:t>
      </w:r>
      <w:r>
        <w:rPr>
          <w:color w:val="231F20"/>
          <w:spacing w:val="-11"/>
          <w:w w:val="105"/>
        </w:rPr>
        <w:t> </w:t>
      </w:r>
      <w:r>
        <w:rPr>
          <w:color w:val="231F20"/>
          <w:w w:val="105"/>
        </w:rPr>
        <w:t>to</w:t>
      </w:r>
      <w:r>
        <w:rPr>
          <w:color w:val="231F20"/>
          <w:spacing w:val="-11"/>
          <w:w w:val="105"/>
        </w:rPr>
        <w:t> </w:t>
      </w:r>
      <w:r>
        <w:rPr>
          <w:color w:val="231F20"/>
          <w:w w:val="105"/>
        </w:rPr>
        <w:t>a</w:t>
      </w:r>
      <w:r>
        <w:rPr>
          <w:color w:val="231F20"/>
          <w:spacing w:val="-11"/>
          <w:w w:val="105"/>
        </w:rPr>
        <w:t> </w:t>
      </w:r>
      <w:r>
        <w:rPr>
          <w:color w:val="231F20"/>
          <w:w w:val="105"/>
        </w:rPr>
        <w:t>concentration</w:t>
      </w:r>
      <w:r>
        <w:rPr>
          <w:color w:val="231F20"/>
          <w:spacing w:val="-11"/>
          <w:w w:val="105"/>
        </w:rPr>
        <w:t> </w:t>
      </w:r>
      <w:r>
        <w:rPr>
          <w:color w:val="231F20"/>
          <w:w w:val="105"/>
        </w:rPr>
        <w:t>on</w:t>
      </w:r>
      <w:r>
        <w:rPr>
          <w:color w:val="231F20"/>
          <w:spacing w:val="-11"/>
          <w:w w:val="105"/>
        </w:rPr>
        <w:t> </w:t>
      </w:r>
      <w:r>
        <w:rPr>
          <w:color w:val="231F20"/>
          <w:w w:val="105"/>
        </w:rPr>
        <w:t>the museum</w:t>
      </w:r>
      <w:r>
        <w:rPr>
          <w:color w:val="231F20"/>
          <w:spacing w:val="-13"/>
          <w:w w:val="105"/>
        </w:rPr>
        <w:t> </w:t>
      </w:r>
      <w:r>
        <w:rPr>
          <w:color w:val="231F20"/>
          <w:w w:val="105"/>
        </w:rPr>
        <w:t>collection</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decorative</w:t>
      </w:r>
      <w:r>
        <w:rPr>
          <w:color w:val="231F20"/>
          <w:spacing w:val="-12"/>
          <w:w w:val="105"/>
        </w:rPr>
        <w:t> </w:t>
      </w:r>
      <w:r>
        <w:rPr>
          <w:color w:val="231F20"/>
          <w:w w:val="105"/>
        </w:rPr>
        <w:t>arts.</w:t>
      </w:r>
      <w:r>
        <w:rPr>
          <w:color w:val="231F20"/>
          <w:spacing w:val="-12"/>
          <w:w w:val="105"/>
        </w:rPr>
        <w:t> </w:t>
      </w:r>
      <w:r>
        <w:rPr>
          <w:color w:val="231F20"/>
          <w:w w:val="105"/>
        </w:rPr>
        <w:t>Tours</w:t>
      </w:r>
      <w:r>
        <w:rPr>
          <w:color w:val="231F20"/>
          <w:spacing w:val="-12"/>
          <w:w w:val="105"/>
        </w:rPr>
        <w:t> </w:t>
      </w:r>
      <w:r>
        <w:rPr>
          <w:color w:val="231F20"/>
          <w:w w:val="105"/>
        </w:rPr>
        <w:t>included</w:t>
      </w:r>
      <w:r>
        <w:rPr>
          <w:color w:val="231F20"/>
          <w:spacing w:val="-13"/>
          <w:w w:val="105"/>
        </w:rPr>
        <w:t> </w:t>
      </w:r>
      <w:r>
        <w:rPr>
          <w:color w:val="231F20"/>
          <w:w w:val="105"/>
        </w:rPr>
        <w:t>much</w:t>
      </w:r>
      <w:r>
        <w:rPr>
          <w:color w:val="231F20"/>
          <w:spacing w:val="-12"/>
          <w:w w:val="105"/>
        </w:rPr>
        <w:t> </w:t>
      </w:r>
      <w:r>
        <w:rPr>
          <w:color w:val="231F20"/>
          <w:w w:val="105"/>
        </w:rPr>
        <w:t>discussion</w:t>
      </w:r>
      <w:r>
        <w:rPr>
          <w:color w:val="231F20"/>
          <w:spacing w:val="-12"/>
          <w:w w:val="105"/>
        </w:rPr>
        <w:t> </w:t>
      </w:r>
      <w:r>
        <w:rPr>
          <w:color w:val="231F20"/>
          <w:w w:val="105"/>
        </w:rPr>
        <w:t>of</w:t>
      </w:r>
      <w:r>
        <w:rPr>
          <w:color w:val="231F20"/>
          <w:spacing w:val="-12"/>
          <w:w w:val="105"/>
        </w:rPr>
        <w:t> </w:t>
      </w:r>
      <w:r>
        <w:rPr>
          <w:color w:val="231F20"/>
          <w:w w:val="105"/>
        </w:rPr>
        <w:t>architectural features</w:t>
      </w:r>
      <w:r>
        <w:rPr>
          <w:color w:val="231F20"/>
          <w:spacing w:val="-13"/>
          <w:w w:val="105"/>
        </w:rPr>
        <w:t> </w:t>
      </w:r>
      <w:r>
        <w:rPr>
          <w:color w:val="231F20"/>
          <w:w w:val="105"/>
        </w:rPr>
        <w:t>and</w:t>
      </w:r>
      <w:r>
        <w:rPr>
          <w:color w:val="231F20"/>
          <w:spacing w:val="-12"/>
          <w:w w:val="105"/>
        </w:rPr>
        <w:t> </w:t>
      </w:r>
      <w:r>
        <w:rPr>
          <w:color w:val="231F20"/>
          <w:w w:val="105"/>
        </w:rPr>
        <w:t>objects</w:t>
      </w:r>
      <w:r>
        <w:rPr>
          <w:color w:val="231F20"/>
          <w:spacing w:val="-12"/>
          <w:w w:val="105"/>
        </w:rPr>
        <w:t> </w:t>
      </w:r>
      <w:r>
        <w:rPr>
          <w:color w:val="231F20"/>
          <w:w w:val="105"/>
        </w:rPr>
        <w:t>rather</w:t>
      </w:r>
      <w:r>
        <w:rPr>
          <w:color w:val="231F20"/>
          <w:spacing w:val="-12"/>
          <w:w w:val="105"/>
        </w:rPr>
        <w:t> </w:t>
      </w:r>
      <w:r>
        <w:rPr>
          <w:color w:val="231F20"/>
          <w:w w:val="105"/>
        </w:rPr>
        <w:t>than</w:t>
      </w:r>
      <w:r>
        <w:rPr>
          <w:color w:val="231F20"/>
          <w:spacing w:val="-12"/>
          <w:w w:val="105"/>
        </w:rPr>
        <w:t> </w:t>
      </w:r>
      <w:r>
        <w:rPr>
          <w:color w:val="231F20"/>
          <w:w w:val="105"/>
        </w:rPr>
        <w:t>more</w:t>
      </w:r>
      <w:r>
        <w:rPr>
          <w:color w:val="231F20"/>
          <w:spacing w:val="-12"/>
          <w:w w:val="105"/>
        </w:rPr>
        <w:t> </w:t>
      </w:r>
      <w:r>
        <w:rPr>
          <w:color w:val="231F20"/>
          <w:w w:val="105"/>
        </w:rPr>
        <w:t>wide-ranging</w:t>
      </w:r>
      <w:r>
        <w:rPr>
          <w:color w:val="231F20"/>
          <w:spacing w:val="-12"/>
          <w:w w:val="105"/>
        </w:rPr>
        <w:t> </w:t>
      </w:r>
      <w:r>
        <w:rPr>
          <w:color w:val="231F20"/>
          <w:w w:val="105"/>
        </w:rPr>
        <w:t>analyses</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site’s</w:t>
      </w:r>
      <w:r>
        <w:rPr>
          <w:color w:val="231F20"/>
          <w:spacing w:val="-12"/>
          <w:w w:val="105"/>
        </w:rPr>
        <w:t> </w:t>
      </w:r>
      <w:r>
        <w:rPr>
          <w:color w:val="231F20"/>
          <w:w w:val="105"/>
        </w:rPr>
        <w:t>signiﬁcance.</w:t>
      </w:r>
      <w:r>
        <w:rPr>
          <w:color w:val="231F20"/>
          <w:w w:val="105"/>
          <w:position w:val="7"/>
          <w:sz w:val="12"/>
        </w:rPr>
        <w:t>16</w:t>
      </w:r>
    </w:p>
    <w:p>
      <w:pPr>
        <w:pStyle w:val="BodyText"/>
        <w:spacing w:before="129"/>
        <w:rPr>
          <w:sz w:val="20"/>
        </w:rPr>
      </w:pPr>
      <w:r>
        <w:rPr/>
        <mc:AlternateContent>
          <mc:Choice Requires="wps">
            <w:drawing>
              <wp:anchor distT="0" distB="0" distL="0" distR="0" allowOverlap="1" layoutInCell="1" locked="0" behindDoc="1" simplePos="0" relativeHeight="487659520">
                <wp:simplePos x="0" y="0"/>
                <wp:positionH relativeFrom="page">
                  <wp:posOffset>1143000</wp:posOffset>
                </wp:positionH>
                <wp:positionV relativeFrom="paragraph">
                  <wp:posOffset>246157</wp:posOffset>
                </wp:positionV>
                <wp:extent cx="1828800" cy="1270"/>
                <wp:effectExtent l="0" t="0" r="0" b="0"/>
                <wp:wrapTopAndBottom/>
                <wp:docPr id="220" name="Graphic 220"/>
                <wp:cNvGraphicFramePr>
                  <a:graphicFrameLocks/>
                </wp:cNvGraphicFramePr>
                <a:graphic>
                  <a:graphicData uri="http://schemas.microsoft.com/office/word/2010/wordprocessingShape">
                    <wps:wsp>
                      <wps:cNvPr id="220" name="Graphic 22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9.382484pt;width:144pt;height:.1pt;mso-position-horizontal-relative:page;mso-position-vertical-relative:paragraph;z-index:-15656960;mso-wrap-distance-left:0;mso-wrap-distance-right:0" id="docshape219" coordorigin="1800,388" coordsize="2880,0" path="m1800,388l4680,388e" filled="false" stroked="true" strokeweight=".75pt" strokecolor="#231f20">
                <v:path arrowok="t"/>
                <v:stroke dashstyle="solid"/>
                <w10:wrap type="topAndBottom"/>
              </v:shape>
            </w:pict>
          </mc:Fallback>
        </mc:AlternateContent>
      </w:r>
    </w:p>
    <w:p>
      <w:pPr>
        <w:spacing w:line="244" w:lineRule="auto" w:before="30"/>
        <w:ind w:left="159" w:right="629" w:firstLine="0"/>
        <w:jc w:val="left"/>
        <w:rPr>
          <w:sz w:val="19"/>
        </w:rPr>
      </w:pPr>
      <w:r>
        <w:rPr>
          <w:color w:val="231F20"/>
          <w:w w:val="105"/>
          <w:position w:val="6"/>
          <w:sz w:val="11"/>
        </w:rPr>
        <w:t>14</w:t>
      </w:r>
      <w:r>
        <w:rPr>
          <w:color w:val="231F20"/>
          <w:spacing w:val="8"/>
          <w:w w:val="105"/>
          <w:position w:val="6"/>
          <w:sz w:val="11"/>
        </w:rPr>
        <w:t> </w:t>
      </w:r>
      <w:r>
        <w:rPr>
          <w:i/>
          <w:color w:val="231F20"/>
          <w:w w:val="105"/>
          <w:sz w:val="19"/>
        </w:rPr>
        <w:t>Van</w:t>
      </w:r>
      <w:r>
        <w:rPr>
          <w:i/>
          <w:color w:val="231F20"/>
          <w:spacing w:val="-10"/>
          <w:w w:val="105"/>
          <w:sz w:val="19"/>
        </w:rPr>
        <w:t> </w:t>
      </w:r>
      <w:r>
        <w:rPr>
          <w:i/>
          <w:color w:val="231F20"/>
          <w:w w:val="105"/>
          <w:sz w:val="19"/>
        </w:rPr>
        <w:t>Buren</w:t>
      </w:r>
      <w:r>
        <w:rPr>
          <w:i/>
          <w:color w:val="231F20"/>
          <w:spacing w:val="-10"/>
          <w:w w:val="105"/>
          <w:sz w:val="19"/>
        </w:rPr>
        <w:t> </w:t>
      </w:r>
      <w:r>
        <w:rPr>
          <w:i/>
          <w:color w:val="231F20"/>
          <w:w w:val="105"/>
          <w:sz w:val="19"/>
        </w:rPr>
        <w:t>Chronicles</w:t>
      </w:r>
      <w:r>
        <w:rPr>
          <w:color w:val="231F20"/>
          <w:w w:val="105"/>
          <w:sz w:val="19"/>
        </w:rPr>
        <w:t>,</w:t>
      </w:r>
      <w:r>
        <w:rPr>
          <w:color w:val="231F20"/>
          <w:spacing w:val="-11"/>
          <w:w w:val="105"/>
          <w:sz w:val="19"/>
        </w:rPr>
        <w:t> </w:t>
      </w:r>
      <w:r>
        <w:rPr>
          <w:color w:val="231F20"/>
          <w:w w:val="105"/>
          <w:sz w:val="19"/>
        </w:rPr>
        <w:t>April</w:t>
      </w:r>
      <w:r>
        <w:rPr>
          <w:color w:val="231F20"/>
          <w:spacing w:val="-9"/>
          <w:w w:val="105"/>
          <w:sz w:val="19"/>
        </w:rPr>
        <w:t> </w:t>
      </w:r>
      <w:r>
        <w:rPr>
          <w:color w:val="231F20"/>
          <w:w w:val="105"/>
          <w:sz w:val="19"/>
        </w:rPr>
        <w:t>1989,</w:t>
      </w:r>
      <w:r>
        <w:rPr>
          <w:color w:val="231F20"/>
          <w:spacing w:val="-9"/>
          <w:w w:val="105"/>
          <w:sz w:val="19"/>
        </w:rPr>
        <w:t> </w:t>
      </w:r>
      <w:r>
        <w:rPr>
          <w:color w:val="231F20"/>
          <w:w w:val="105"/>
          <w:sz w:val="19"/>
        </w:rPr>
        <w:t>n.p.;</w:t>
      </w:r>
      <w:r>
        <w:rPr>
          <w:color w:val="231F20"/>
          <w:spacing w:val="-9"/>
          <w:w w:val="105"/>
          <w:sz w:val="19"/>
        </w:rPr>
        <w:t> </w:t>
      </w:r>
      <w:r>
        <w:rPr>
          <w:color w:val="231F20"/>
          <w:w w:val="105"/>
          <w:sz w:val="19"/>
        </w:rPr>
        <w:t>Patricia</w:t>
      </w:r>
      <w:r>
        <w:rPr>
          <w:color w:val="231F20"/>
          <w:spacing w:val="-9"/>
          <w:w w:val="105"/>
          <w:sz w:val="19"/>
        </w:rPr>
        <w:t> </w:t>
      </w:r>
      <w:r>
        <w:rPr>
          <w:color w:val="231F20"/>
          <w:w w:val="105"/>
          <w:sz w:val="19"/>
        </w:rPr>
        <w:t>West,</w:t>
      </w:r>
      <w:r>
        <w:rPr>
          <w:color w:val="231F20"/>
          <w:spacing w:val="-9"/>
          <w:w w:val="105"/>
          <w:sz w:val="19"/>
        </w:rPr>
        <w:t> </w:t>
      </w:r>
      <w:r>
        <w:rPr>
          <w:color w:val="231F20"/>
          <w:w w:val="105"/>
          <w:sz w:val="19"/>
        </w:rPr>
        <w:t>interview</w:t>
      </w:r>
      <w:r>
        <w:rPr>
          <w:color w:val="231F20"/>
          <w:spacing w:val="-9"/>
          <w:w w:val="105"/>
          <w:sz w:val="19"/>
        </w:rPr>
        <w:t> </w:t>
      </w:r>
      <w:r>
        <w:rPr>
          <w:color w:val="231F20"/>
          <w:w w:val="105"/>
          <w:sz w:val="19"/>
        </w:rPr>
        <w:t>by</w:t>
      </w:r>
      <w:r>
        <w:rPr>
          <w:color w:val="231F20"/>
          <w:spacing w:val="-11"/>
          <w:w w:val="105"/>
          <w:sz w:val="19"/>
        </w:rPr>
        <w:t> </w:t>
      </w:r>
      <w:r>
        <w:rPr>
          <w:color w:val="231F20"/>
          <w:w w:val="105"/>
          <w:sz w:val="19"/>
        </w:rPr>
        <w:t>Suzanne</w:t>
      </w:r>
      <w:r>
        <w:rPr>
          <w:color w:val="231F20"/>
          <w:spacing w:val="-9"/>
          <w:w w:val="105"/>
          <w:sz w:val="19"/>
        </w:rPr>
        <w:t> </w:t>
      </w:r>
      <w:r>
        <w:rPr>
          <w:color w:val="231F20"/>
          <w:w w:val="105"/>
          <w:sz w:val="19"/>
        </w:rPr>
        <w:t>Julin,</w:t>
      </w:r>
      <w:r>
        <w:rPr>
          <w:color w:val="231F20"/>
          <w:spacing w:val="-9"/>
          <w:w w:val="105"/>
          <w:sz w:val="19"/>
        </w:rPr>
        <w:t> </w:t>
      </w:r>
      <w:r>
        <w:rPr>
          <w:color w:val="231F20"/>
          <w:w w:val="105"/>
          <w:sz w:val="19"/>
        </w:rPr>
        <w:t>June</w:t>
      </w:r>
      <w:r>
        <w:rPr>
          <w:color w:val="231F20"/>
          <w:spacing w:val="-9"/>
          <w:w w:val="105"/>
          <w:sz w:val="19"/>
        </w:rPr>
        <w:t> </w:t>
      </w:r>
      <w:r>
        <w:rPr>
          <w:color w:val="231F20"/>
          <w:w w:val="105"/>
          <w:sz w:val="19"/>
        </w:rPr>
        <w:t>17,</w:t>
      </w:r>
      <w:r>
        <w:rPr>
          <w:color w:val="231F20"/>
          <w:spacing w:val="-9"/>
          <w:w w:val="105"/>
          <w:sz w:val="19"/>
        </w:rPr>
        <w:t> </w:t>
      </w:r>
      <w:r>
        <w:rPr>
          <w:color w:val="231F20"/>
          <w:w w:val="105"/>
          <w:sz w:val="19"/>
        </w:rPr>
        <w:t>2008;</w:t>
      </w:r>
      <w:r>
        <w:rPr>
          <w:color w:val="231F20"/>
          <w:spacing w:val="-9"/>
          <w:w w:val="105"/>
          <w:sz w:val="19"/>
        </w:rPr>
        <w:t> </w:t>
      </w:r>
      <w:r>
        <w:rPr>
          <w:color w:val="231F20"/>
          <w:w w:val="105"/>
          <w:sz w:val="19"/>
        </w:rPr>
        <w:t>see </w:t>
      </w:r>
      <w:r>
        <w:rPr>
          <w:color w:val="231F20"/>
          <w:spacing w:val="-2"/>
          <w:w w:val="105"/>
          <w:sz w:val="19"/>
        </w:rPr>
        <w:t>West,</w:t>
      </w:r>
      <w:r>
        <w:rPr>
          <w:color w:val="231F20"/>
          <w:spacing w:val="-3"/>
          <w:w w:val="105"/>
          <w:sz w:val="19"/>
        </w:rPr>
        <w:t> </w:t>
      </w:r>
      <w:r>
        <w:rPr>
          <w:i/>
          <w:color w:val="231F20"/>
          <w:spacing w:val="-2"/>
          <w:w w:val="105"/>
          <w:sz w:val="19"/>
        </w:rPr>
        <w:t>Domesticating</w:t>
      </w:r>
      <w:r>
        <w:rPr>
          <w:i/>
          <w:color w:val="231F20"/>
          <w:spacing w:val="-4"/>
          <w:w w:val="105"/>
          <w:sz w:val="19"/>
        </w:rPr>
        <w:t> </w:t>
      </w:r>
      <w:r>
        <w:rPr>
          <w:i/>
          <w:color w:val="231F20"/>
          <w:spacing w:val="-2"/>
          <w:w w:val="105"/>
          <w:sz w:val="19"/>
        </w:rPr>
        <w:t>History</w:t>
      </w:r>
      <w:r>
        <w:rPr>
          <w:color w:val="231F20"/>
          <w:spacing w:val="-2"/>
          <w:w w:val="105"/>
          <w:sz w:val="19"/>
        </w:rPr>
        <w:t>,</w:t>
      </w:r>
      <w:r>
        <w:rPr>
          <w:color w:val="231F20"/>
          <w:spacing w:val="-3"/>
          <w:w w:val="105"/>
          <w:sz w:val="19"/>
        </w:rPr>
        <w:t> </w:t>
      </w:r>
      <w:r>
        <w:rPr>
          <w:color w:val="231F20"/>
          <w:spacing w:val="-2"/>
          <w:w w:val="105"/>
          <w:sz w:val="19"/>
        </w:rPr>
        <w:t>for</w:t>
      </w:r>
      <w:r>
        <w:rPr>
          <w:color w:val="231F20"/>
          <w:spacing w:val="-3"/>
          <w:w w:val="105"/>
          <w:sz w:val="19"/>
        </w:rPr>
        <w:t> </w:t>
      </w:r>
      <w:r>
        <w:rPr>
          <w:color w:val="231F20"/>
          <w:spacing w:val="-2"/>
          <w:w w:val="105"/>
          <w:sz w:val="19"/>
        </w:rPr>
        <w:t>her</w:t>
      </w:r>
      <w:r>
        <w:rPr>
          <w:color w:val="231F20"/>
          <w:spacing w:val="-3"/>
          <w:w w:val="105"/>
          <w:sz w:val="19"/>
        </w:rPr>
        <w:t> </w:t>
      </w:r>
      <w:r>
        <w:rPr>
          <w:color w:val="231F20"/>
          <w:spacing w:val="-2"/>
          <w:w w:val="105"/>
          <w:sz w:val="19"/>
        </w:rPr>
        <w:t>scholarship</w:t>
      </w:r>
      <w:r>
        <w:rPr>
          <w:color w:val="231F20"/>
          <w:spacing w:val="-3"/>
          <w:w w:val="105"/>
          <w:sz w:val="19"/>
        </w:rPr>
        <w:t> </w:t>
      </w:r>
      <w:r>
        <w:rPr>
          <w:color w:val="231F20"/>
          <w:spacing w:val="-2"/>
          <w:w w:val="105"/>
          <w:sz w:val="19"/>
        </w:rPr>
        <w:t>on</w:t>
      </w:r>
      <w:r>
        <w:rPr>
          <w:color w:val="231F20"/>
          <w:spacing w:val="-3"/>
          <w:w w:val="105"/>
          <w:sz w:val="19"/>
        </w:rPr>
        <w:t> </w:t>
      </w:r>
      <w:r>
        <w:rPr>
          <w:color w:val="231F20"/>
          <w:spacing w:val="-2"/>
          <w:w w:val="105"/>
          <w:sz w:val="19"/>
        </w:rPr>
        <w:t>historic</w:t>
      </w:r>
      <w:r>
        <w:rPr>
          <w:color w:val="231F20"/>
          <w:spacing w:val="-3"/>
          <w:w w:val="105"/>
          <w:sz w:val="19"/>
        </w:rPr>
        <w:t> </w:t>
      </w:r>
      <w:r>
        <w:rPr>
          <w:color w:val="231F20"/>
          <w:spacing w:val="-2"/>
          <w:w w:val="105"/>
          <w:sz w:val="19"/>
        </w:rPr>
        <w:t>houses;</w:t>
      </w:r>
      <w:r>
        <w:rPr>
          <w:color w:val="231F20"/>
          <w:spacing w:val="-3"/>
          <w:w w:val="105"/>
          <w:sz w:val="19"/>
        </w:rPr>
        <w:t> </w:t>
      </w:r>
      <w:r>
        <w:rPr>
          <w:color w:val="231F20"/>
          <w:spacing w:val="-2"/>
          <w:w w:val="105"/>
          <w:sz w:val="19"/>
        </w:rPr>
        <w:t>Patricia</w:t>
      </w:r>
      <w:r>
        <w:rPr>
          <w:color w:val="231F20"/>
          <w:spacing w:val="-3"/>
          <w:w w:val="105"/>
          <w:sz w:val="19"/>
        </w:rPr>
        <w:t> </w:t>
      </w:r>
      <w:r>
        <w:rPr>
          <w:color w:val="231F20"/>
          <w:spacing w:val="-2"/>
          <w:w w:val="105"/>
          <w:sz w:val="19"/>
        </w:rPr>
        <w:t>West,</w:t>
      </w:r>
      <w:r>
        <w:rPr>
          <w:color w:val="231F20"/>
          <w:spacing w:val="-3"/>
          <w:w w:val="105"/>
          <w:sz w:val="19"/>
        </w:rPr>
        <w:t> </w:t>
      </w:r>
      <w:r>
        <w:rPr>
          <w:color w:val="231F20"/>
          <w:spacing w:val="-2"/>
          <w:w w:val="105"/>
          <w:sz w:val="19"/>
        </w:rPr>
        <w:t>“The</w:t>
      </w:r>
      <w:r>
        <w:rPr>
          <w:color w:val="231F20"/>
          <w:spacing w:val="-3"/>
          <w:w w:val="105"/>
          <w:sz w:val="19"/>
        </w:rPr>
        <w:t> </w:t>
      </w:r>
      <w:r>
        <w:rPr>
          <w:color w:val="231F20"/>
          <w:spacing w:val="-2"/>
          <w:w w:val="105"/>
          <w:sz w:val="19"/>
        </w:rPr>
        <w:t>House</w:t>
      </w:r>
      <w:r>
        <w:rPr>
          <w:color w:val="231F20"/>
          <w:spacing w:val="-3"/>
          <w:w w:val="105"/>
          <w:sz w:val="19"/>
        </w:rPr>
        <w:t> </w:t>
      </w:r>
      <w:r>
        <w:rPr>
          <w:color w:val="231F20"/>
          <w:spacing w:val="-2"/>
          <w:w w:val="105"/>
          <w:sz w:val="19"/>
        </w:rPr>
        <w:t>Servants </w:t>
      </w:r>
      <w:r>
        <w:rPr>
          <w:color w:val="231F20"/>
          <w:w w:val="105"/>
          <w:sz w:val="19"/>
        </w:rPr>
        <w:t>of Lindenwald,”</w:t>
      </w:r>
      <w:r>
        <w:rPr>
          <w:color w:val="231F20"/>
          <w:spacing w:val="-3"/>
          <w:w w:val="105"/>
          <w:sz w:val="19"/>
        </w:rPr>
        <w:t> </w:t>
      </w:r>
      <w:r>
        <w:rPr>
          <w:color w:val="231F20"/>
          <w:w w:val="105"/>
          <w:sz w:val="19"/>
        </w:rPr>
        <w:t>unpublished</w:t>
      </w:r>
      <w:r>
        <w:rPr>
          <w:color w:val="231F20"/>
          <w:spacing w:val="-3"/>
          <w:w w:val="105"/>
          <w:sz w:val="19"/>
        </w:rPr>
        <w:t> </w:t>
      </w:r>
      <w:r>
        <w:rPr>
          <w:color w:val="231F20"/>
          <w:w w:val="105"/>
          <w:sz w:val="19"/>
        </w:rPr>
        <w:t>manuscript,</w:t>
      </w:r>
      <w:r>
        <w:rPr>
          <w:color w:val="231F20"/>
          <w:spacing w:val="-3"/>
          <w:w w:val="105"/>
          <w:sz w:val="19"/>
        </w:rPr>
        <w:t> </w:t>
      </w:r>
      <w:r>
        <w:rPr>
          <w:color w:val="231F20"/>
          <w:w w:val="105"/>
          <w:sz w:val="19"/>
        </w:rPr>
        <w:t>1985,</w:t>
      </w:r>
      <w:r>
        <w:rPr>
          <w:color w:val="231F20"/>
          <w:spacing w:val="-3"/>
          <w:w w:val="105"/>
          <w:sz w:val="19"/>
        </w:rPr>
        <w:t> </w:t>
      </w:r>
      <w:r>
        <w:rPr>
          <w:color w:val="231F20"/>
          <w:w w:val="105"/>
          <w:sz w:val="19"/>
        </w:rPr>
        <w:t>in</w:t>
      </w:r>
      <w:r>
        <w:rPr>
          <w:color w:val="231F20"/>
          <w:spacing w:val="-3"/>
          <w:w w:val="105"/>
          <w:sz w:val="19"/>
        </w:rPr>
        <w:t> </w:t>
      </w:r>
      <w:r>
        <w:rPr>
          <w:color w:val="231F20"/>
          <w:w w:val="105"/>
          <w:sz w:val="19"/>
        </w:rPr>
        <w:t>possession</w:t>
      </w:r>
      <w:r>
        <w:rPr>
          <w:color w:val="231F20"/>
          <w:spacing w:val="-3"/>
          <w:w w:val="105"/>
          <w:sz w:val="19"/>
        </w:rPr>
        <w:t> </w:t>
      </w:r>
      <w:r>
        <w:rPr>
          <w:color w:val="231F20"/>
          <w:w w:val="105"/>
          <w:sz w:val="19"/>
        </w:rPr>
        <w:t>of the</w:t>
      </w:r>
      <w:r>
        <w:rPr>
          <w:color w:val="231F20"/>
          <w:spacing w:val="-3"/>
          <w:w w:val="105"/>
          <w:sz w:val="19"/>
        </w:rPr>
        <w:t> </w:t>
      </w:r>
      <w:r>
        <w:rPr>
          <w:color w:val="231F20"/>
          <w:w w:val="105"/>
          <w:sz w:val="19"/>
        </w:rPr>
        <w:t>author;</w:t>
      </w:r>
      <w:r>
        <w:rPr>
          <w:color w:val="231F20"/>
          <w:spacing w:val="-3"/>
          <w:w w:val="105"/>
          <w:sz w:val="19"/>
        </w:rPr>
        <w:t> </w:t>
      </w:r>
      <w:r>
        <w:rPr>
          <w:color w:val="231F20"/>
          <w:w w:val="105"/>
          <w:sz w:val="19"/>
        </w:rPr>
        <w:t>Patricia</w:t>
      </w:r>
      <w:r>
        <w:rPr>
          <w:color w:val="231F20"/>
          <w:spacing w:val="-3"/>
          <w:w w:val="105"/>
          <w:sz w:val="19"/>
        </w:rPr>
        <w:t> </w:t>
      </w:r>
      <w:r>
        <w:rPr>
          <w:color w:val="231F20"/>
          <w:w w:val="105"/>
          <w:sz w:val="19"/>
        </w:rPr>
        <w:t>West,</w:t>
      </w:r>
      <w:r>
        <w:rPr>
          <w:color w:val="231F20"/>
          <w:spacing w:val="-3"/>
          <w:w w:val="105"/>
          <w:sz w:val="19"/>
        </w:rPr>
        <w:t> </w:t>
      </w:r>
      <w:r>
        <w:rPr>
          <w:color w:val="231F20"/>
          <w:w w:val="105"/>
          <w:sz w:val="19"/>
        </w:rPr>
        <w:t>“‘The</w:t>
      </w:r>
      <w:r>
        <w:rPr>
          <w:color w:val="231F20"/>
          <w:spacing w:val="-3"/>
          <w:w w:val="105"/>
          <w:sz w:val="19"/>
        </w:rPr>
        <w:t> </w:t>
      </w:r>
      <w:r>
        <w:rPr>
          <w:color w:val="231F20"/>
          <w:w w:val="105"/>
          <w:sz w:val="19"/>
        </w:rPr>
        <w:t>New Social History’ in Historic House Museums: The Lindenwald Example,” </w:t>
      </w:r>
      <w:r>
        <w:rPr>
          <w:i/>
          <w:color w:val="231F20"/>
          <w:w w:val="105"/>
          <w:sz w:val="19"/>
        </w:rPr>
        <w:t>Museum Studies Journal </w:t>
      </w:r>
      <w:r>
        <w:rPr>
          <w:color w:val="231F20"/>
          <w:w w:val="105"/>
          <w:sz w:val="19"/>
        </w:rPr>
        <w:t>2</w:t>
      </w:r>
      <w:r>
        <w:rPr>
          <w:color w:val="231F20"/>
          <w:spacing w:val="40"/>
          <w:w w:val="105"/>
          <w:sz w:val="19"/>
        </w:rPr>
        <w:t> </w:t>
      </w:r>
      <w:r>
        <w:rPr>
          <w:color w:val="231F20"/>
          <w:w w:val="105"/>
          <w:sz w:val="19"/>
        </w:rPr>
        <w:t>(Fall</w:t>
      </w:r>
      <w:r>
        <w:rPr>
          <w:color w:val="231F20"/>
          <w:spacing w:val="-11"/>
          <w:w w:val="105"/>
          <w:sz w:val="19"/>
        </w:rPr>
        <w:t> </w:t>
      </w:r>
      <w:r>
        <w:rPr>
          <w:color w:val="231F20"/>
          <w:w w:val="105"/>
          <w:sz w:val="19"/>
        </w:rPr>
        <w:t>1986):</w:t>
      </w:r>
      <w:r>
        <w:rPr>
          <w:color w:val="231F20"/>
          <w:spacing w:val="-11"/>
          <w:w w:val="105"/>
          <w:sz w:val="19"/>
        </w:rPr>
        <w:t> </w:t>
      </w:r>
      <w:r>
        <w:rPr>
          <w:color w:val="231F20"/>
          <w:w w:val="105"/>
          <w:sz w:val="19"/>
        </w:rPr>
        <w:t>22-26;</w:t>
      </w:r>
      <w:r>
        <w:rPr>
          <w:color w:val="231F20"/>
          <w:spacing w:val="-11"/>
          <w:w w:val="105"/>
          <w:sz w:val="19"/>
        </w:rPr>
        <w:t> </w:t>
      </w:r>
      <w:r>
        <w:rPr>
          <w:color w:val="231F20"/>
          <w:w w:val="105"/>
          <w:sz w:val="19"/>
        </w:rPr>
        <w:t>Patricia</w:t>
      </w:r>
      <w:r>
        <w:rPr>
          <w:color w:val="231F20"/>
          <w:spacing w:val="-11"/>
          <w:w w:val="105"/>
          <w:sz w:val="19"/>
        </w:rPr>
        <w:t> </w:t>
      </w:r>
      <w:r>
        <w:rPr>
          <w:color w:val="231F20"/>
          <w:w w:val="105"/>
          <w:sz w:val="19"/>
        </w:rPr>
        <w:t>West,</w:t>
      </w:r>
      <w:r>
        <w:rPr>
          <w:color w:val="231F20"/>
          <w:spacing w:val="-11"/>
          <w:w w:val="105"/>
          <w:sz w:val="19"/>
        </w:rPr>
        <w:t> </w:t>
      </w:r>
      <w:r>
        <w:rPr>
          <w:color w:val="231F20"/>
          <w:w w:val="105"/>
          <w:sz w:val="19"/>
        </w:rPr>
        <w:t>“Irish</w:t>
      </w:r>
      <w:r>
        <w:rPr>
          <w:color w:val="231F20"/>
          <w:spacing w:val="-11"/>
          <w:w w:val="105"/>
          <w:sz w:val="19"/>
        </w:rPr>
        <w:t> </w:t>
      </w:r>
      <w:r>
        <w:rPr>
          <w:color w:val="231F20"/>
          <w:w w:val="105"/>
          <w:sz w:val="19"/>
        </w:rPr>
        <w:t>Immigrant</w:t>
      </w:r>
      <w:r>
        <w:rPr>
          <w:color w:val="231F20"/>
          <w:spacing w:val="-11"/>
          <w:w w:val="105"/>
          <w:sz w:val="19"/>
        </w:rPr>
        <w:t> </w:t>
      </w:r>
      <w:r>
        <w:rPr>
          <w:color w:val="231F20"/>
          <w:w w:val="105"/>
          <w:sz w:val="19"/>
        </w:rPr>
        <w:t>Workers</w:t>
      </w:r>
      <w:r>
        <w:rPr>
          <w:color w:val="231F20"/>
          <w:spacing w:val="-11"/>
          <w:w w:val="105"/>
          <w:sz w:val="19"/>
        </w:rPr>
        <w:t> </w:t>
      </w:r>
      <w:r>
        <w:rPr>
          <w:color w:val="231F20"/>
          <w:w w:val="105"/>
          <w:sz w:val="19"/>
        </w:rPr>
        <w:t>in</w:t>
      </w:r>
      <w:r>
        <w:rPr>
          <w:color w:val="231F20"/>
          <w:spacing w:val="-11"/>
          <w:w w:val="105"/>
          <w:sz w:val="19"/>
        </w:rPr>
        <w:t> </w:t>
      </w:r>
      <w:r>
        <w:rPr>
          <w:color w:val="231F20"/>
          <w:w w:val="105"/>
          <w:sz w:val="19"/>
        </w:rPr>
        <w:t>Antebellum</w:t>
      </w:r>
      <w:r>
        <w:rPr>
          <w:color w:val="231F20"/>
          <w:spacing w:val="-10"/>
          <w:w w:val="105"/>
          <w:sz w:val="19"/>
        </w:rPr>
        <w:t> </w:t>
      </w:r>
      <w:r>
        <w:rPr>
          <w:color w:val="231F20"/>
          <w:w w:val="105"/>
          <w:sz w:val="19"/>
        </w:rPr>
        <w:t>New</w:t>
      </w:r>
      <w:r>
        <w:rPr>
          <w:color w:val="231F20"/>
          <w:spacing w:val="-11"/>
          <w:w w:val="105"/>
          <w:sz w:val="19"/>
        </w:rPr>
        <w:t> </w:t>
      </w:r>
      <w:r>
        <w:rPr>
          <w:color w:val="231F20"/>
          <w:w w:val="105"/>
          <w:sz w:val="19"/>
        </w:rPr>
        <w:t>York:</w:t>
      </w:r>
      <w:r>
        <w:rPr>
          <w:color w:val="231F20"/>
          <w:spacing w:val="-11"/>
          <w:w w:val="105"/>
          <w:sz w:val="19"/>
        </w:rPr>
        <w:t> </w:t>
      </w:r>
      <w:r>
        <w:rPr>
          <w:color w:val="231F20"/>
          <w:w w:val="105"/>
          <w:sz w:val="19"/>
        </w:rPr>
        <w:t>The</w:t>
      </w:r>
      <w:r>
        <w:rPr>
          <w:color w:val="231F20"/>
          <w:spacing w:val="-10"/>
          <w:w w:val="105"/>
          <w:sz w:val="19"/>
        </w:rPr>
        <w:t> </w:t>
      </w:r>
      <w:r>
        <w:rPr>
          <w:color w:val="231F20"/>
          <w:w w:val="105"/>
          <w:sz w:val="19"/>
        </w:rPr>
        <w:t>Experience of</w:t>
      </w:r>
      <w:r>
        <w:rPr>
          <w:color w:val="231F20"/>
          <w:spacing w:val="-11"/>
          <w:w w:val="105"/>
          <w:sz w:val="19"/>
        </w:rPr>
        <w:t> </w:t>
      </w:r>
      <w:r>
        <w:rPr>
          <w:color w:val="231F20"/>
          <w:w w:val="105"/>
          <w:sz w:val="19"/>
        </w:rPr>
        <w:t>Domestic</w:t>
      </w:r>
      <w:r>
        <w:rPr>
          <w:color w:val="231F20"/>
          <w:spacing w:val="-11"/>
          <w:w w:val="105"/>
          <w:sz w:val="19"/>
        </w:rPr>
        <w:t> </w:t>
      </w:r>
      <w:r>
        <w:rPr>
          <w:color w:val="231F20"/>
          <w:w w:val="105"/>
          <w:sz w:val="19"/>
        </w:rPr>
        <w:t>Servants</w:t>
      </w:r>
      <w:r>
        <w:rPr>
          <w:color w:val="231F20"/>
          <w:spacing w:val="-11"/>
          <w:w w:val="105"/>
          <w:sz w:val="19"/>
        </w:rPr>
        <w:t> </w:t>
      </w:r>
      <w:r>
        <w:rPr>
          <w:color w:val="231F20"/>
          <w:w w:val="105"/>
          <w:sz w:val="19"/>
        </w:rPr>
        <w:t>at</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Buren’s</w:t>
      </w:r>
      <w:r>
        <w:rPr>
          <w:color w:val="231F20"/>
          <w:spacing w:val="-11"/>
          <w:w w:val="105"/>
          <w:sz w:val="19"/>
        </w:rPr>
        <w:t> </w:t>
      </w:r>
      <w:r>
        <w:rPr>
          <w:color w:val="231F20"/>
          <w:w w:val="105"/>
          <w:sz w:val="19"/>
        </w:rPr>
        <w:t>Lindenwald,”</w:t>
      </w:r>
      <w:r>
        <w:rPr>
          <w:color w:val="231F20"/>
          <w:spacing w:val="-11"/>
          <w:w w:val="105"/>
          <w:sz w:val="19"/>
        </w:rPr>
        <w:t> </w:t>
      </w:r>
      <w:r>
        <w:rPr>
          <w:i/>
          <w:color w:val="231F20"/>
          <w:w w:val="105"/>
          <w:sz w:val="19"/>
        </w:rPr>
        <w:t>Hudson</w:t>
      </w:r>
      <w:r>
        <w:rPr>
          <w:i/>
          <w:color w:val="231F20"/>
          <w:spacing w:val="-11"/>
          <w:w w:val="105"/>
          <w:sz w:val="19"/>
        </w:rPr>
        <w:t> </w:t>
      </w:r>
      <w:r>
        <w:rPr>
          <w:i/>
          <w:color w:val="231F20"/>
          <w:w w:val="105"/>
          <w:sz w:val="19"/>
        </w:rPr>
        <w:t>Valley</w:t>
      </w:r>
      <w:r>
        <w:rPr>
          <w:i/>
          <w:color w:val="231F20"/>
          <w:spacing w:val="-11"/>
          <w:w w:val="105"/>
          <w:sz w:val="19"/>
        </w:rPr>
        <w:t> </w:t>
      </w:r>
      <w:r>
        <w:rPr>
          <w:i/>
          <w:color w:val="231F20"/>
          <w:w w:val="105"/>
          <w:sz w:val="19"/>
        </w:rPr>
        <w:t>Regional</w:t>
      </w:r>
      <w:r>
        <w:rPr>
          <w:i/>
          <w:color w:val="231F20"/>
          <w:spacing w:val="-11"/>
          <w:w w:val="105"/>
          <w:sz w:val="19"/>
        </w:rPr>
        <w:t> </w:t>
      </w:r>
      <w:r>
        <w:rPr>
          <w:i/>
          <w:color w:val="231F20"/>
          <w:w w:val="105"/>
          <w:sz w:val="19"/>
        </w:rPr>
        <w:t>Review</w:t>
      </w:r>
      <w:r>
        <w:rPr>
          <w:i/>
          <w:color w:val="231F20"/>
          <w:spacing w:val="-11"/>
          <w:w w:val="105"/>
          <w:sz w:val="19"/>
        </w:rPr>
        <w:t> </w:t>
      </w:r>
      <w:r>
        <w:rPr>
          <w:color w:val="231F20"/>
          <w:w w:val="105"/>
          <w:sz w:val="19"/>
        </w:rPr>
        <w:t>9</w:t>
      </w:r>
      <w:r>
        <w:rPr>
          <w:color w:val="231F20"/>
          <w:spacing w:val="-11"/>
          <w:w w:val="105"/>
          <w:sz w:val="19"/>
        </w:rPr>
        <w:t> </w:t>
      </w:r>
      <w:r>
        <w:rPr>
          <w:color w:val="231F20"/>
          <w:w w:val="105"/>
          <w:sz w:val="19"/>
        </w:rPr>
        <w:t>(September</w:t>
      </w:r>
      <w:r>
        <w:rPr>
          <w:color w:val="231F20"/>
          <w:spacing w:val="-11"/>
          <w:w w:val="105"/>
          <w:sz w:val="19"/>
        </w:rPr>
        <w:t> </w:t>
      </w:r>
      <w:r>
        <w:rPr>
          <w:color w:val="231F20"/>
          <w:w w:val="105"/>
          <w:sz w:val="19"/>
        </w:rPr>
        <w:t>1991): 112-26.</w:t>
      </w:r>
      <w:r>
        <w:rPr>
          <w:color w:val="231F20"/>
          <w:spacing w:val="-8"/>
          <w:w w:val="105"/>
          <w:sz w:val="19"/>
        </w:rPr>
        <w:t> </w:t>
      </w:r>
      <w:r>
        <w:rPr>
          <w:color w:val="231F20"/>
          <w:w w:val="105"/>
          <w:sz w:val="19"/>
        </w:rPr>
        <w:t>West’s</w:t>
      </w:r>
      <w:r>
        <w:rPr>
          <w:color w:val="231F20"/>
          <w:spacing w:val="-8"/>
          <w:w w:val="105"/>
          <w:sz w:val="19"/>
        </w:rPr>
        <w:t> </w:t>
      </w:r>
      <w:r>
        <w:rPr>
          <w:color w:val="231F20"/>
          <w:w w:val="105"/>
          <w:sz w:val="19"/>
        </w:rPr>
        <w:t>work</w:t>
      </w:r>
      <w:r>
        <w:rPr>
          <w:color w:val="231F20"/>
          <w:spacing w:val="-8"/>
          <w:w w:val="105"/>
          <w:sz w:val="19"/>
        </w:rPr>
        <w:t> </w:t>
      </w:r>
      <w:r>
        <w:rPr>
          <w:color w:val="231F20"/>
          <w:w w:val="105"/>
          <w:sz w:val="19"/>
        </w:rPr>
        <w:t>has</w:t>
      </w:r>
      <w:r>
        <w:rPr>
          <w:color w:val="231F20"/>
          <w:spacing w:val="-8"/>
          <w:w w:val="105"/>
          <w:sz w:val="19"/>
        </w:rPr>
        <w:t> </w:t>
      </w:r>
      <w:r>
        <w:rPr>
          <w:color w:val="231F20"/>
          <w:w w:val="105"/>
          <w:sz w:val="19"/>
        </w:rPr>
        <w:t>been</w:t>
      </w:r>
      <w:r>
        <w:rPr>
          <w:color w:val="231F20"/>
          <w:spacing w:val="-8"/>
          <w:w w:val="105"/>
          <w:sz w:val="19"/>
        </w:rPr>
        <w:t> </w:t>
      </w:r>
      <w:r>
        <w:rPr>
          <w:color w:val="231F20"/>
          <w:w w:val="105"/>
          <w:sz w:val="19"/>
        </w:rPr>
        <w:t>cited</w:t>
      </w:r>
      <w:r>
        <w:rPr>
          <w:color w:val="231F20"/>
          <w:spacing w:val="-8"/>
          <w:w w:val="105"/>
          <w:sz w:val="19"/>
        </w:rPr>
        <w:t> </w:t>
      </w:r>
      <w:r>
        <w:rPr>
          <w:color w:val="231F20"/>
          <w:w w:val="105"/>
          <w:sz w:val="19"/>
        </w:rPr>
        <w:t>recently</w:t>
      </w:r>
      <w:r>
        <w:rPr>
          <w:color w:val="231F20"/>
          <w:spacing w:val="-10"/>
          <w:w w:val="105"/>
          <w:sz w:val="19"/>
        </w:rPr>
        <w:t> </w:t>
      </w:r>
      <w:r>
        <w:rPr>
          <w:color w:val="231F20"/>
          <w:w w:val="105"/>
          <w:sz w:val="19"/>
        </w:rPr>
        <w:t>for</w:t>
      </w:r>
      <w:r>
        <w:rPr>
          <w:color w:val="231F20"/>
          <w:spacing w:val="-8"/>
          <w:w w:val="105"/>
          <w:sz w:val="19"/>
        </w:rPr>
        <w:t> </w:t>
      </w:r>
      <w:r>
        <w:rPr>
          <w:color w:val="231F20"/>
          <w:w w:val="105"/>
          <w:sz w:val="19"/>
        </w:rPr>
        <w:t>breaking</w:t>
      </w:r>
      <w:r>
        <w:rPr>
          <w:color w:val="231F20"/>
          <w:spacing w:val="-8"/>
          <w:w w:val="105"/>
          <w:sz w:val="19"/>
        </w:rPr>
        <w:t> </w:t>
      </w:r>
      <w:r>
        <w:rPr>
          <w:color w:val="231F20"/>
          <w:w w:val="105"/>
          <w:sz w:val="19"/>
        </w:rPr>
        <w:t>new</w:t>
      </w:r>
      <w:r>
        <w:rPr>
          <w:color w:val="231F20"/>
          <w:spacing w:val="-8"/>
          <w:w w:val="105"/>
          <w:sz w:val="19"/>
        </w:rPr>
        <w:t> </w:t>
      </w:r>
      <w:r>
        <w:rPr>
          <w:color w:val="231F20"/>
          <w:w w:val="105"/>
          <w:sz w:val="19"/>
        </w:rPr>
        <w:t>ground</w:t>
      </w:r>
      <w:r>
        <w:rPr>
          <w:color w:val="231F20"/>
          <w:spacing w:val="-8"/>
          <w:w w:val="105"/>
          <w:sz w:val="19"/>
        </w:rPr>
        <w:t> </w:t>
      </w:r>
      <w:r>
        <w:rPr>
          <w:color w:val="231F20"/>
          <w:w w:val="105"/>
          <w:sz w:val="19"/>
        </w:rPr>
        <w:t>in</w:t>
      </w:r>
      <w:r>
        <w:rPr>
          <w:color w:val="231F20"/>
          <w:spacing w:val="-8"/>
          <w:w w:val="105"/>
          <w:sz w:val="19"/>
        </w:rPr>
        <w:t> </w:t>
      </w:r>
      <w:r>
        <w:rPr>
          <w:color w:val="231F20"/>
          <w:w w:val="105"/>
          <w:sz w:val="19"/>
        </w:rPr>
        <w:t>the</w:t>
      </w:r>
      <w:r>
        <w:rPr>
          <w:color w:val="231F20"/>
          <w:spacing w:val="-8"/>
          <w:w w:val="105"/>
          <w:sz w:val="19"/>
        </w:rPr>
        <w:t> </w:t>
      </w:r>
      <w:r>
        <w:rPr>
          <w:color w:val="231F20"/>
          <w:w w:val="105"/>
          <w:sz w:val="19"/>
        </w:rPr>
        <w:t>ﬁeld</w:t>
      </w:r>
      <w:r>
        <w:rPr>
          <w:color w:val="231F20"/>
          <w:spacing w:val="-8"/>
          <w:w w:val="105"/>
          <w:sz w:val="19"/>
        </w:rPr>
        <w:t> </w:t>
      </w:r>
      <w:r>
        <w:rPr>
          <w:color w:val="231F20"/>
          <w:w w:val="105"/>
          <w:sz w:val="19"/>
        </w:rPr>
        <w:t>of</w:t>
      </w:r>
      <w:r>
        <w:rPr>
          <w:color w:val="231F20"/>
          <w:spacing w:val="-3"/>
          <w:w w:val="105"/>
          <w:sz w:val="19"/>
        </w:rPr>
        <w:t> </w:t>
      </w:r>
      <w:r>
        <w:rPr>
          <w:color w:val="231F20"/>
          <w:w w:val="105"/>
          <w:sz w:val="19"/>
        </w:rPr>
        <w:t>house</w:t>
      </w:r>
      <w:r>
        <w:rPr>
          <w:color w:val="231F20"/>
          <w:spacing w:val="-8"/>
          <w:w w:val="105"/>
          <w:sz w:val="19"/>
        </w:rPr>
        <w:t> </w:t>
      </w:r>
      <w:r>
        <w:rPr>
          <w:color w:val="231F20"/>
          <w:w w:val="105"/>
          <w:sz w:val="19"/>
        </w:rPr>
        <w:t>museum interpretation. Carol E. Kohan, “Interpreting Lindenwald’s Servants,” in </w:t>
      </w:r>
      <w:r>
        <w:rPr>
          <w:i/>
          <w:color w:val="231F20"/>
          <w:w w:val="105"/>
          <w:sz w:val="19"/>
        </w:rPr>
        <w:t>Van Buren Chronicles, </w:t>
      </w:r>
      <w:r>
        <w:rPr>
          <w:color w:val="231F20"/>
          <w:w w:val="105"/>
          <w:sz w:val="19"/>
        </w:rPr>
        <w:t>April</w:t>
      </w:r>
    </w:p>
    <w:p>
      <w:pPr>
        <w:spacing w:line="244" w:lineRule="auto" w:before="6"/>
        <w:ind w:left="159" w:right="0" w:firstLine="0"/>
        <w:jc w:val="left"/>
        <w:rPr>
          <w:sz w:val="19"/>
        </w:rPr>
      </w:pPr>
      <w:r>
        <w:rPr>
          <w:color w:val="231F20"/>
          <w:spacing w:val="-2"/>
          <w:w w:val="105"/>
          <w:sz w:val="19"/>
        </w:rPr>
        <w:t>1989,</w:t>
      </w:r>
      <w:r>
        <w:rPr>
          <w:color w:val="231F20"/>
          <w:spacing w:val="-7"/>
          <w:w w:val="105"/>
          <w:sz w:val="19"/>
        </w:rPr>
        <w:t> </w:t>
      </w:r>
      <w:r>
        <w:rPr>
          <w:color w:val="231F20"/>
          <w:spacing w:val="-2"/>
          <w:w w:val="105"/>
          <w:sz w:val="19"/>
        </w:rPr>
        <w:t>n.p,</w:t>
      </w:r>
      <w:r>
        <w:rPr>
          <w:color w:val="231F20"/>
          <w:spacing w:val="-7"/>
          <w:w w:val="105"/>
          <w:sz w:val="19"/>
        </w:rPr>
        <w:t> </w:t>
      </w:r>
      <w:r>
        <w:rPr>
          <w:color w:val="231F20"/>
          <w:spacing w:val="-2"/>
          <w:w w:val="105"/>
          <w:sz w:val="19"/>
        </w:rPr>
        <w:t>and</w:t>
      </w:r>
      <w:r>
        <w:rPr>
          <w:color w:val="231F20"/>
          <w:spacing w:val="-7"/>
          <w:w w:val="105"/>
          <w:sz w:val="19"/>
        </w:rPr>
        <w:t> </w:t>
      </w:r>
      <w:r>
        <w:rPr>
          <w:color w:val="231F20"/>
          <w:spacing w:val="-2"/>
          <w:w w:val="105"/>
          <w:sz w:val="19"/>
        </w:rPr>
        <w:t>Summer,</w:t>
      </w:r>
      <w:r>
        <w:rPr>
          <w:color w:val="231F20"/>
          <w:spacing w:val="-7"/>
          <w:w w:val="105"/>
          <w:sz w:val="19"/>
        </w:rPr>
        <w:t> </w:t>
      </w:r>
      <w:r>
        <w:rPr>
          <w:color w:val="231F20"/>
          <w:spacing w:val="-2"/>
          <w:w w:val="105"/>
          <w:sz w:val="19"/>
        </w:rPr>
        <w:t>1996,</w:t>
      </w:r>
      <w:r>
        <w:rPr>
          <w:color w:val="231F20"/>
          <w:spacing w:val="-7"/>
          <w:w w:val="105"/>
          <w:sz w:val="19"/>
        </w:rPr>
        <w:t> </w:t>
      </w:r>
      <w:r>
        <w:rPr>
          <w:color w:val="231F20"/>
          <w:spacing w:val="-2"/>
          <w:w w:val="105"/>
          <w:sz w:val="19"/>
        </w:rPr>
        <w:t>MAVA</w:t>
      </w:r>
      <w:r>
        <w:rPr>
          <w:color w:val="231F20"/>
          <w:spacing w:val="-7"/>
          <w:w w:val="105"/>
          <w:sz w:val="19"/>
        </w:rPr>
        <w:t> </w:t>
      </w:r>
      <w:r>
        <w:rPr>
          <w:color w:val="231F20"/>
          <w:spacing w:val="-2"/>
          <w:w w:val="105"/>
          <w:sz w:val="19"/>
        </w:rPr>
        <w:t>Library.</w:t>
      </w:r>
      <w:r>
        <w:rPr>
          <w:color w:val="231F20"/>
          <w:spacing w:val="-7"/>
          <w:w w:val="105"/>
          <w:sz w:val="19"/>
        </w:rPr>
        <w:t> </w:t>
      </w:r>
      <w:r>
        <w:rPr>
          <w:color w:val="231F20"/>
          <w:spacing w:val="-2"/>
          <w:w w:val="105"/>
          <w:sz w:val="19"/>
        </w:rPr>
        <w:t>See</w:t>
      </w:r>
      <w:r>
        <w:rPr>
          <w:color w:val="231F20"/>
          <w:spacing w:val="-7"/>
          <w:w w:val="105"/>
          <w:sz w:val="19"/>
        </w:rPr>
        <w:t> </w:t>
      </w:r>
      <w:r>
        <w:rPr>
          <w:color w:val="231F20"/>
          <w:spacing w:val="-2"/>
          <w:w w:val="105"/>
          <w:sz w:val="19"/>
        </w:rPr>
        <w:t>Jennifer</w:t>
      </w:r>
      <w:r>
        <w:rPr>
          <w:color w:val="231F20"/>
          <w:spacing w:val="-7"/>
          <w:w w:val="105"/>
          <w:sz w:val="19"/>
        </w:rPr>
        <w:t> </w:t>
      </w:r>
      <w:r>
        <w:rPr>
          <w:color w:val="231F20"/>
          <w:spacing w:val="-2"/>
          <w:w w:val="105"/>
          <w:sz w:val="19"/>
        </w:rPr>
        <w:t>Pustz,</w:t>
      </w:r>
      <w:r>
        <w:rPr>
          <w:color w:val="231F20"/>
          <w:spacing w:val="-7"/>
          <w:w w:val="105"/>
          <w:sz w:val="19"/>
        </w:rPr>
        <w:t> </w:t>
      </w:r>
      <w:r>
        <w:rPr>
          <w:color w:val="231F20"/>
          <w:spacing w:val="-2"/>
          <w:w w:val="105"/>
          <w:sz w:val="19"/>
        </w:rPr>
        <w:t>V</w:t>
      </w:r>
      <w:r>
        <w:rPr>
          <w:i/>
          <w:color w:val="231F20"/>
          <w:spacing w:val="-2"/>
          <w:w w:val="105"/>
          <w:sz w:val="19"/>
        </w:rPr>
        <w:t>oices</w:t>
      </w:r>
      <w:r>
        <w:rPr>
          <w:i/>
          <w:color w:val="231F20"/>
          <w:spacing w:val="-7"/>
          <w:w w:val="105"/>
          <w:sz w:val="19"/>
        </w:rPr>
        <w:t> </w:t>
      </w:r>
      <w:r>
        <w:rPr>
          <w:i/>
          <w:color w:val="231F20"/>
          <w:spacing w:val="-2"/>
          <w:w w:val="105"/>
          <w:sz w:val="19"/>
        </w:rPr>
        <w:t>from</w:t>
      </w:r>
      <w:r>
        <w:rPr>
          <w:i/>
          <w:color w:val="231F20"/>
          <w:spacing w:val="-7"/>
          <w:w w:val="105"/>
          <w:sz w:val="19"/>
        </w:rPr>
        <w:t> </w:t>
      </w:r>
      <w:r>
        <w:rPr>
          <w:i/>
          <w:color w:val="231F20"/>
          <w:spacing w:val="-2"/>
          <w:w w:val="105"/>
          <w:sz w:val="19"/>
        </w:rPr>
        <w:t>the</w:t>
      </w:r>
      <w:r>
        <w:rPr>
          <w:i/>
          <w:color w:val="231F20"/>
          <w:spacing w:val="-7"/>
          <w:w w:val="105"/>
          <w:sz w:val="19"/>
        </w:rPr>
        <w:t> </w:t>
      </w:r>
      <w:r>
        <w:rPr>
          <w:i/>
          <w:color w:val="231F20"/>
          <w:spacing w:val="-2"/>
          <w:w w:val="105"/>
          <w:sz w:val="19"/>
        </w:rPr>
        <w:t>Back</w:t>
      </w:r>
      <w:r>
        <w:rPr>
          <w:i/>
          <w:color w:val="231F20"/>
          <w:spacing w:val="-7"/>
          <w:w w:val="105"/>
          <w:sz w:val="19"/>
        </w:rPr>
        <w:t> </w:t>
      </w:r>
      <w:r>
        <w:rPr>
          <w:i/>
          <w:color w:val="231F20"/>
          <w:spacing w:val="-2"/>
          <w:w w:val="105"/>
          <w:sz w:val="19"/>
        </w:rPr>
        <w:t>Stairs:</w:t>
      </w:r>
      <w:r>
        <w:rPr>
          <w:i/>
          <w:color w:val="231F20"/>
          <w:spacing w:val="-7"/>
          <w:w w:val="105"/>
          <w:sz w:val="19"/>
        </w:rPr>
        <w:t> </w:t>
      </w:r>
      <w:r>
        <w:rPr>
          <w:i/>
          <w:color w:val="231F20"/>
          <w:spacing w:val="-2"/>
          <w:w w:val="105"/>
          <w:sz w:val="19"/>
        </w:rPr>
        <w:t>Interpreting</w:t>
      </w:r>
      <w:r>
        <w:rPr>
          <w:i/>
          <w:color w:val="231F20"/>
          <w:spacing w:val="-2"/>
          <w:w w:val="105"/>
          <w:sz w:val="19"/>
        </w:rPr>
        <w:t> </w:t>
      </w:r>
      <w:r>
        <w:rPr>
          <w:i/>
          <w:color w:val="231F20"/>
          <w:w w:val="105"/>
          <w:sz w:val="19"/>
        </w:rPr>
        <w:t>Servants’ Lives at Historic House Museums </w:t>
      </w:r>
      <w:r>
        <w:rPr>
          <w:color w:val="231F20"/>
          <w:w w:val="105"/>
          <w:sz w:val="19"/>
        </w:rPr>
        <w:t>(DeKalb: Northern Illinois University</w:t>
      </w:r>
      <w:r>
        <w:rPr>
          <w:color w:val="231F20"/>
          <w:spacing w:val="-1"/>
          <w:w w:val="105"/>
          <w:sz w:val="19"/>
        </w:rPr>
        <w:t> </w:t>
      </w:r>
      <w:r>
        <w:rPr>
          <w:color w:val="231F20"/>
          <w:w w:val="105"/>
          <w:sz w:val="19"/>
        </w:rPr>
        <w:t>Press, 2010), 34.</w:t>
      </w:r>
    </w:p>
    <w:p>
      <w:pPr>
        <w:spacing w:before="59"/>
        <w:ind w:left="160" w:right="0" w:firstLine="0"/>
        <w:jc w:val="left"/>
        <w:rPr>
          <w:sz w:val="19"/>
        </w:rPr>
      </w:pPr>
      <w:r>
        <w:rPr>
          <w:color w:val="231F20"/>
          <w:position w:val="6"/>
          <w:sz w:val="11"/>
        </w:rPr>
        <w:t>15</w:t>
      </w:r>
      <w:r>
        <w:rPr>
          <w:color w:val="231F20"/>
          <w:spacing w:val="23"/>
          <w:position w:val="6"/>
          <w:sz w:val="11"/>
        </w:rPr>
        <w:t> </w:t>
      </w:r>
      <w:r>
        <w:rPr>
          <w:color w:val="231F20"/>
          <w:sz w:val="19"/>
        </w:rPr>
        <w:t>“Statement</w:t>
      </w:r>
      <w:r>
        <w:rPr>
          <w:color w:val="231F20"/>
          <w:spacing w:val="-1"/>
          <w:sz w:val="19"/>
        </w:rPr>
        <w:t> </w:t>
      </w:r>
      <w:r>
        <w:rPr>
          <w:color w:val="231F20"/>
          <w:sz w:val="19"/>
        </w:rPr>
        <w:t>for Management,</w:t>
      </w:r>
      <w:r>
        <w:rPr>
          <w:color w:val="231F20"/>
          <w:spacing w:val="-1"/>
          <w:sz w:val="19"/>
        </w:rPr>
        <w:t> </w:t>
      </w:r>
      <w:r>
        <w:rPr>
          <w:color w:val="231F20"/>
          <w:sz w:val="19"/>
        </w:rPr>
        <w:t>Martin</w:t>
      </w:r>
      <w:r>
        <w:rPr>
          <w:color w:val="231F20"/>
          <w:spacing w:val="-1"/>
          <w:sz w:val="19"/>
        </w:rPr>
        <w:t> </w:t>
      </w:r>
      <w:r>
        <w:rPr>
          <w:color w:val="231F20"/>
          <w:sz w:val="19"/>
        </w:rPr>
        <w:t>Van</w:t>
      </w:r>
      <w:r>
        <w:rPr>
          <w:color w:val="231F20"/>
          <w:spacing w:val="-1"/>
          <w:sz w:val="19"/>
        </w:rPr>
        <w:t> </w:t>
      </w:r>
      <w:r>
        <w:rPr>
          <w:color w:val="231F20"/>
          <w:sz w:val="19"/>
        </w:rPr>
        <w:t>Buren NHS,</w:t>
      </w:r>
      <w:r>
        <w:rPr>
          <w:color w:val="231F20"/>
          <w:spacing w:val="-1"/>
          <w:sz w:val="19"/>
        </w:rPr>
        <w:t> </w:t>
      </w:r>
      <w:r>
        <w:rPr>
          <w:color w:val="231F20"/>
          <w:sz w:val="19"/>
        </w:rPr>
        <w:t>Kinderhook,</w:t>
      </w:r>
      <w:r>
        <w:rPr>
          <w:color w:val="231F20"/>
          <w:spacing w:val="-1"/>
          <w:sz w:val="19"/>
        </w:rPr>
        <w:t> </w:t>
      </w:r>
      <w:r>
        <w:rPr>
          <w:color w:val="231F20"/>
          <w:sz w:val="19"/>
        </w:rPr>
        <w:t>NY, approved</w:t>
      </w:r>
      <w:r>
        <w:rPr>
          <w:color w:val="231F20"/>
          <w:spacing w:val="-1"/>
          <w:sz w:val="19"/>
        </w:rPr>
        <w:t> </w:t>
      </w:r>
      <w:r>
        <w:rPr>
          <w:color w:val="231F20"/>
          <w:sz w:val="19"/>
        </w:rPr>
        <w:t>January</w:t>
      </w:r>
      <w:r>
        <w:rPr>
          <w:color w:val="231F20"/>
          <w:spacing w:val="-4"/>
          <w:sz w:val="19"/>
        </w:rPr>
        <w:t> </w:t>
      </w:r>
      <w:r>
        <w:rPr>
          <w:color w:val="231F20"/>
          <w:sz w:val="19"/>
        </w:rPr>
        <w:t>9,</w:t>
      </w:r>
      <w:r>
        <w:rPr>
          <w:color w:val="231F20"/>
          <w:spacing w:val="-1"/>
          <w:sz w:val="19"/>
        </w:rPr>
        <w:t> </w:t>
      </w:r>
      <w:r>
        <w:rPr>
          <w:color w:val="231F20"/>
          <w:sz w:val="19"/>
        </w:rPr>
        <w:t>1991,</w:t>
      </w:r>
      <w:r>
        <w:rPr>
          <w:color w:val="231F20"/>
          <w:spacing w:val="-1"/>
          <w:sz w:val="19"/>
        </w:rPr>
        <w:t> </w:t>
      </w:r>
      <w:r>
        <w:rPr>
          <w:color w:val="231F20"/>
          <w:spacing w:val="-2"/>
          <w:sz w:val="19"/>
        </w:rPr>
        <w:t>MAVA.</w:t>
      </w:r>
    </w:p>
    <w:p>
      <w:pPr>
        <w:spacing w:before="63"/>
        <w:ind w:left="160" w:right="0" w:firstLine="0"/>
        <w:jc w:val="left"/>
        <w:rPr>
          <w:sz w:val="19"/>
        </w:rPr>
      </w:pPr>
      <w:r>
        <w:rPr>
          <w:color w:val="231F20"/>
          <w:w w:val="105"/>
          <w:position w:val="6"/>
          <w:sz w:val="11"/>
        </w:rPr>
        <w:t>16</w:t>
      </w:r>
      <w:r>
        <w:rPr>
          <w:color w:val="231F20"/>
          <w:spacing w:val="6"/>
          <w:w w:val="105"/>
          <w:position w:val="6"/>
          <w:sz w:val="11"/>
        </w:rPr>
        <w:t> </w:t>
      </w:r>
      <w:r>
        <w:rPr>
          <w:color w:val="231F20"/>
          <w:w w:val="105"/>
          <w:sz w:val="19"/>
        </w:rPr>
        <w:t>Chief</w:t>
      </w:r>
      <w:r>
        <w:rPr>
          <w:color w:val="231F20"/>
          <w:spacing w:val="-6"/>
          <w:w w:val="105"/>
          <w:sz w:val="19"/>
        </w:rPr>
        <w:t> </w:t>
      </w:r>
      <w:r>
        <w:rPr>
          <w:color w:val="231F20"/>
          <w:w w:val="105"/>
          <w:sz w:val="19"/>
        </w:rPr>
        <w:t>Ranger</w:t>
      </w:r>
      <w:r>
        <w:rPr>
          <w:color w:val="231F20"/>
          <w:spacing w:val="-10"/>
          <w:w w:val="105"/>
          <w:sz w:val="19"/>
        </w:rPr>
        <w:t> </w:t>
      </w:r>
      <w:r>
        <w:rPr>
          <w:color w:val="231F20"/>
          <w:w w:val="105"/>
          <w:sz w:val="19"/>
        </w:rPr>
        <w:t>to</w:t>
      </w:r>
      <w:r>
        <w:rPr>
          <w:color w:val="231F20"/>
          <w:spacing w:val="-11"/>
          <w:w w:val="105"/>
          <w:sz w:val="19"/>
        </w:rPr>
        <w:t> </w:t>
      </w:r>
      <w:r>
        <w:rPr>
          <w:color w:val="231F20"/>
          <w:w w:val="105"/>
          <w:sz w:val="19"/>
        </w:rPr>
        <w:t>Park</w:t>
      </w:r>
      <w:r>
        <w:rPr>
          <w:color w:val="231F20"/>
          <w:spacing w:val="-10"/>
          <w:w w:val="105"/>
          <w:sz w:val="19"/>
        </w:rPr>
        <w:t> </w:t>
      </w:r>
      <w:r>
        <w:rPr>
          <w:color w:val="231F20"/>
          <w:w w:val="105"/>
          <w:sz w:val="19"/>
        </w:rPr>
        <w:t>Historian,</w:t>
      </w:r>
      <w:r>
        <w:rPr>
          <w:color w:val="231F20"/>
          <w:spacing w:val="-11"/>
          <w:w w:val="105"/>
          <w:sz w:val="19"/>
        </w:rPr>
        <w:t> </w:t>
      </w:r>
      <w:r>
        <w:rPr>
          <w:color w:val="231F20"/>
          <w:w w:val="105"/>
          <w:sz w:val="19"/>
        </w:rPr>
        <w:t>March</w:t>
      </w:r>
      <w:r>
        <w:rPr>
          <w:color w:val="231F20"/>
          <w:spacing w:val="-10"/>
          <w:w w:val="105"/>
          <w:sz w:val="19"/>
        </w:rPr>
        <w:t> </w:t>
      </w:r>
      <w:r>
        <w:rPr>
          <w:color w:val="231F20"/>
          <w:w w:val="105"/>
          <w:sz w:val="19"/>
        </w:rPr>
        <w:t>17,</w:t>
      </w:r>
      <w:r>
        <w:rPr>
          <w:color w:val="231F20"/>
          <w:spacing w:val="-11"/>
          <w:w w:val="105"/>
          <w:sz w:val="19"/>
        </w:rPr>
        <w:t> </w:t>
      </w:r>
      <w:r>
        <w:rPr>
          <w:color w:val="231F20"/>
          <w:w w:val="105"/>
          <w:sz w:val="19"/>
        </w:rPr>
        <w:t>2010,</w:t>
      </w:r>
      <w:r>
        <w:rPr>
          <w:color w:val="231F20"/>
          <w:spacing w:val="-10"/>
          <w:w w:val="105"/>
          <w:sz w:val="19"/>
        </w:rPr>
        <w:t> </w:t>
      </w:r>
      <w:r>
        <w:rPr>
          <w:color w:val="231F20"/>
          <w:spacing w:val="-2"/>
          <w:w w:val="105"/>
          <w:sz w:val="19"/>
        </w:rPr>
        <w:t>MAVA.</w:t>
      </w:r>
    </w:p>
    <w:p>
      <w:pPr>
        <w:spacing w:after="0"/>
        <w:jc w:val="left"/>
        <w:rPr>
          <w:sz w:val="19"/>
        </w:rPr>
        <w:sectPr>
          <w:pgSz w:w="12240" w:h="15840"/>
          <w:pgMar w:header="517" w:footer="718" w:top="720" w:bottom="900" w:left="1640" w:right="1240"/>
        </w:sectPr>
      </w:pPr>
    </w:p>
    <w:p>
      <w:pPr>
        <w:pStyle w:val="BodyText"/>
      </w:pPr>
    </w:p>
    <w:p>
      <w:pPr>
        <w:pStyle w:val="BodyText"/>
        <w:spacing w:before="175"/>
      </w:pPr>
    </w:p>
    <w:p>
      <w:pPr>
        <w:pStyle w:val="BodyText"/>
        <w:spacing w:line="350" w:lineRule="auto"/>
        <w:ind w:left="159" w:right="700" w:firstLine="1080"/>
      </w:pPr>
      <w:r>
        <w:rPr>
          <w:color w:val="231F20"/>
        </w:rPr>
        <w:t>Early in 1995, James McKay came to the park as chief ranger. McKay began his career with the National Park Service in 1981 and served in posts at the Statue of Liberty and Ellis Island, Lowell National Historical Park, Saint-Gaudens National Historic Site, and the</w:t>
      </w:r>
      <w:r>
        <w:rPr>
          <w:color w:val="231F20"/>
          <w:spacing w:val="80"/>
          <w:w w:val="150"/>
        </w:rPr>
        <w:t> </w:t>
      </w:r>
      <w:r>
        <w:rPr>
          <w:color w:val="231F20"/>
        </w:rPr>
        <w:t>National</w:t>
      </w:r>
      <w:r>
        <w:rPr>
          <w:color w:val="231F20"/>
          <w:spacing w:val="31"/>
        </w:rPr>
        <w:t> </w:t>
      </w:r>
      <w:r>
        <w:rPr>
          <w:color w:val="231F20"/>
        </w:rPr>
        <w:t>Park</w:t>
      </w:r>
      <w:r>
        <w:rPr>
          <w:color w:val="231F20"/>
          <w:spacing w:val="31"/>
        </w:rPr>
        <w:t> </w:t>
      </w:r>
      <w:r>
        <w:rPr>
          <w:color w:val="231F20"/>
        </w:rPr>
        <w:t>Service</w:t>
      </w:r>
      <w:r>
        <w:rPr>
          <w:color w:val="231F20"/>
          <w:spacing w:val="31"/>
        </w:rPr>
        <w:t> </w:t>
      </w:r>
      <w:r>
        <w:rPr>
          <w:color w:val="231F20"/>
        </w:rPr>
        <w:t>regional</w:t>
      </w:r>
      <w:r>
        <w:rPr>
          <w:color w:val="231F20"/>
          <w:spacing w:val="31"/>
        </w:rPr>
        <w:t> </w:t>
      </w:r>
      <w:r>
        <w:rPr>
          <w:color w:val="231F20"/>
        </w:rPr>
        <w:t>oﬃce</w:t>
      </w:r>
      <w:r>
        <w:rPr>
          <w:color w:val="231F20"/>
          <w:spacing w:val="31"/>
        </w:rPr>
        <w:t> </w:t>
      </w:r>
      <w:r>
        <w:rPr>
          <w:color w:val="231F20"/>
        </w:rPr>
        <w:t>in</w:t>
      </w:r>
      <w:r>
        <w:rPr>
          <w:color w:val="231F20"/>
          <w:spacing w:val="31"/>
        </w:rPr>
        <w:t> </w:t>
      </w:r>
      <w:r>
        <w:rPr>
          <w:color w:val="231F20"/>
        </w:rPr>
        <w:t>Boston.</w:t>
      </w:r>
      <w:r>
        <w:rPr>
          <w:color w:val="231F20"/>
          <w:spacing w:val="31"/>
        </w:rPr>
        <w:t> </w:t>
      </w:r>
      <w:r>
        <w:rPr>
          <w:color w:val="231F20"/>
        </w:rPr>
        <w:t>His</w:t>
      </w:r>
      <w:r>
        <w:rPr>
          <w:color w:val="231F20"/>
          <w:spacing w:val="31"/>
        </w:rPr>
        <w:t> </w:t>
      </w:r>
      <w:r>
        <w:rPr>
          <w:color w:val="231F20"/>
        </w:rPr>
        <w:t>duties</w:t>
      </w:r>
      <w:r>
        <w:rPr>
          <w:color w:val="231F20"/>
          <w:spacing w:val="31"/>
        </w:rPr>
        <w:t> </w:t>
      </w:r>
      <w:r>
        <w:rPr>
          <w:color w:val="231F20"/>
        </w:rPr>
        <w:t>had</w:t>
      </w:r>
      <w:r>
        <w:rPr>
          <w:color w:val="231F20"/>
          <w:spacing w:val="31"/>
        </w:rPr>
        <w:t> </w:t>
      </w:r>
      <w:r>
        <w:rPr>
          <w:color w:val="231F20"/>
        </w:rPr>
        <w:t>included</w:t>
      </w:r>
      <w:r>
        <w:rPr>
          <w:color w:val="231F20"/>
          <w:spacing w:val="31"/>
        </w:rPr>
        <w:t> </w:t>
      </w:r>
      <w:r>
        <w:rPr>
          <w:color w:val="231F20"/>
        </w:rPr>
        <w:t>resource</w:t>
      </w:r>
      <w:r>
        <w:rPr>
          <w:color w:val="231F20"/>
          <w:spacing w:val="31"/>
        </w:rPr>
        <w:t> </w:t>
      </w:r>
      <w:r>
        <w:rPr>
          <w:color w:val="231F20"/>
        </w:rPr>
        <w:t>manage- ment, law enforcement, emergency medical services, and wildland ﬁreﬁghting, but his greatest interest was in American history and interpretation.</w:t>
      </w:r>
      <w:r>
        <w:rPr>
          <w:color w:val="231F20"/>
          <w:position w:val="7"/>
          <w:sz w:val="12"/>
        </w:rPr>
        <w:t>17</w:t>
      </w:r>
      <w:r>
        <w:rPr>
          <w:color w:val="231F20"/>
          <w:spacing w:val="80"/>
          <w:position w:val="7"/>
          <w:sz w:val="12"/>
        </w:rPr>
        <w:t> </w:t>
      </w:r>
      <w:r>
        <w:rPr>
          <w:color w:val="231F20"/>
        </w:rPr>
        <w:t>Superintendent Michael Henderson</w:t>
      </w:r>
      <w:r>
        <w:rPr>
          <w:color w:val="231F20"/>
          <w:spacing w:val="80"/>
        </w:rPr>
        <w:t> </w:t>
      </w:r>
      <w:r>
        <w:rPr>
          <w:color w:val="231F20"/>
        </w:rPr>
        <w:t>hired McKay and gave him the freedom to take interpretation at the park in new directions.</w:t>
      </w:r>
    </w:p>
    <w:p>
      <w:pPr>
        <w:pStyle w:val="BodyText"/>
        <w:spacing w:line="350" w:lineRule="auto" w:before="4"/>
        <w:ind w:left="159" w:right="630" w:firstLine="1080"/>
      </w:pPr>
      <w:r>
        <w:rPr>
          <w:color w:val="231F20"/>
          <w:w w:val="105"/>
        </w:rPr>
        <w:t>Michael Henderson became MAVA’s superintendent late in 1994. Henderson</w:t>
      </w:r>
      <w:r>
        <w:rPr>
          <w:color w:val="231F20"/>
          <w:w w:val="105"/>
        </w:rPr>
        <w:t> </w:t>
      </w:r>
      <w:r>
        <w:rPr>
          <w:color w:val="231F20"/>
          <w:spacing w:val="-2"/>
          <w:w w:val="105"/>
        </w:rPr>
        <w:t>was</w:t>
      </w:r>
      <w:r>
        <w:rPr>
          <w:color w:val="231F20"/>
          <w:spacing w:val="-6"/>
          <w:w w:val="105"/>
        </w:rPr>
        <w:t> </w:t>
      </w:r>
      <w:r>
        <w:rPr>
          <w:color w:val="231F20"/>
          <w:spacing w:val="-2"/>
          <w:w w:val="105"/>
        </w:rPr>
        <w:t>very</w:t>
      </w:r>
      <w:r>
        <w:rPr>
          <w:color w:val="231F20"/>
          <w:spacing w:val="-9"/>
          <w:w w:val="105"/>
        </w:rPr>
        <w:t> </w:t>
      </w:r>
      <w:r>
        <w:rPr>
          <w:color w:val="231F20"/>
          <w:spacing w:val="-2"/>
          <w:w w:val="105"/>
        </w:rPr>
        <w:t>familiar</w:t>
      </w:r>
      <w:r>
        <w:rPr>
          <w:color w:val="231F20"/>
          <w:spacing w:val="-6"/>
          <w:w w:val="105"/>
        </w:rPr>
        <w:t> </w:t>
      </w:r>
      <w:r>
        <w:rPr>
          <w:color w:val="231F20"/>
          <w:spacing w:val="-2"/>
          <w:w w:val="105"/>
        </w:rPr>
        <w:t>with</w:t>
      </w:r>
      <w:r>
        <w:rPr>
          <w:color w:val="231F20"/>
          <w:spacing w:val="-6"/>
          <w:w w:val="105"/>
        </w:rPr>
        <w:t> </w:t>
      </w:r>
      <w:r>
        <w:rPr>
          <w:color w:val="231F20"/>
          <w:spacing w:val="-2"/>
          <w:w w:val="105"/>
        </w:rPr>
        <w:t>Martin</w:t>
      </w:r>
      <w:r>
        <w:rPr>
          <w:color w:val="231F20"/>
          <w:spacing w:val="-6"/>
          <w:w w:val="105"/>
        </w:rPr>
        <w:t> </w:t>
      </w:r>
      <w:r>
        <w:rPr>
          <w:color w:val="231F20"/>
          <w:spacing w:val="-2"/>
          <w:w w:val="105"/>
        </w:rPr>
        <w:t>Van</w:t>
      </w:r>
      <w:r>
        <w:rPr>
          <w:color w:val="231F20"/>
          <w:spacing w:val="-6"/>
          <w:w w:val="105"/>
        </w:rPr>
        <w:t> </w:t>
      </w:r>
      <w:r>
        <w:rPr>
          <w:color w:val="231F20"/>
          <w:spacing w:val="-2"/>
          <w:w w:val="105"/>
        </w:rPr>
        <w:t>Buren</w:t>
      </w:r>
      <w:r>
        <w:rPr>
          <w:color w:val="231F20"/>
          <w:spacing w:val="-6"/>
          <w:w w:val="105"/>
        </w:rPr>
        <w:t> </w:t>
      </w:r>
      <w:r>
        <w:rPr>
          <w:color w:val="231F20"/>
          <w:spacing w:val="-2"/>
          <w:w w:val="105"/>
        </w:rPr>
        <w:t>National</w:t>
      </w:r>
      <w:r>
        <w:rPr>
          <w:color w:val="231F20"/>
          <w:spacing w:val="-6"/>
          <w:w w:val="105"/>
        </w:rPr>
        <w:t> </w:t>
      </w:r>
      <w:r>
        <w:rPr>
          <w:color w:val="231F20"/>
          <w:spacing w:val="-2"/>
          <w:w w:val="105"/>
        </w:rPr>
        <w:t>Historic</w:t>
      </w:r>
      <w:r>
        <w:rPr>
          <w:color w:val="231F20"/>
          <w:spacing w:val="-6"/>
          <w:w w:val="105"/>
        </w:rPr>
        <w:t> </w:t>
      </w:r>
      <w:r>
        <w:rPr>
          <w:color w:val="231F20"/>
          <w:spacing w:val="-2"/>
          <w:w w:val="105"/>
        </w:rPr>
        <w:t>Site.</w:t>
      </w:r>
      <w:r>
        <w:rPr>
          <w:color w:val="231F20"/>
          <w:spacing w:val="-6"/>
          <w:w w:val="105"/>
        </w:rPr>
        <w:t> </w:t>
      </w:r>
      <w:r>
        <w:rPr>
          <w:color w:val="231F20"/>
          <w:spacing w:val="-2"/>
          <w:w w:val="105"/>
        </w:rPr>
        <w:t>He</w:t>
      </w:r>
      <w:r>
        <w:rPr>
          <w:color w:val="231F20"/>
          <w:spacing w:val="-6"/>
          <w:w w:val="105"/>
        </w:rPr>
        <w:t> </w:t>
      </w:r>
      <w:r>
        <w:rPr>
          <w:color w:val="231F20"/>
          <w:spacing w:val="-2"/>
          <w:w w:val="105"/>
        </w:rPr>
        <w:t>initially</w:t>
      </w:r>
      <w:r>
        <w:rPr>
          <w:color w:val="231F20"/>
          <w:spacing w:val="-9"/>
          <w:w w:val="105"/>
        </w:rPr>
        <w:t> </w:t>
      </w:r>
      <w:r>
        <w:rPr>
          <w:color w:val="231F20"/>
          <w:spacing w:val="-2"/>
          <w:w w:val="105"/>
        </w:rPr>
        <w:t>worked</w:t>
      </w:r>
      <w:r>
        <w:rPr>
          <w:color w:val="231F20"/>
          <w:spacing w:val="-6"/>
          <w:w w:val="105"/>
        </w:rPr>
        <w:t> </w:t>
      </w:r>
      <w:r>
        <w:rPr>
          <w:color w:val="231F20"/>
          <w:spacing w:val="-2"/>
          <w:w w:val="105"/>
        </w:rPr>
        <w:t>there</w:t>
      </w:r>
      <w:r>
        <w:rPr>
          <w:color w:val="231F20"/>
          <w:spacing w:val="-6"/>
          <w:w w:val="105"/>
        </w:rPr>
        <w:t> </w:t>
      </w:r>
      <w:r>
        <w:rPr>
          <w:color w:val="231F20"/>
          <w:spacing w:val="-2"/>
          <w:w w:val="105"/>
        </w:rPr>
        <w:t>as</w:t>
      </w:r>
      <w:r>
        <w:rPr>
          <w:color w:val="231F20"/>
          <w:spacing w:val="-6"/>
          <w:w w:val="105"/>
        </w:rPr>
        <w:t> </w:t>
      </w:r>
      <w:r>
        <w:rPr>
          <w:color w:val="231F20"/>
          <w:spacing w:val="-2"/>
          <w:w w:val="105"/>
        </w:rPr>
        <w:t>a </w:t>
      </w:r>
      <w:r>
        <w:rPr>
          <w:color w:val="231F20"/>
          <w:w w:val="105"/>
        </w:rPr>
        <w:t>seasonal</w:t>
      </w:r>
      <w:r>
        <w:rPr>
          <w:color w:val="231F20"/>
          <w:spacing w:val="-11"/>
          <w:w w:val="105"/>
        </w:rPr>
        <w:t> </w:t>
      </w:r>
      <w:r>
        <w:rPr>
          <w:color w:val="231F20"/>
          <w:w w:val="105"/>
        </w:rPr>
        <w:t>museum</w:t>
      </w:r>
      <w:r>
        <w:rPr>
          <w:color w:val="231F20"/>
          <w:spacing w:val="-11"/>
          <w:w w:val="105"/>
        </w:rPr>
        <w:t> </w:t>
      </w:r>
      <w:r>
        <w:rPr>
          <w:color w:val="231F20"/>
          <w:w w:val="105"/>
        </w:rPr>
        <w:t>aide,</w:t>
      </w:r>
      <w:r>
        <w:rPr>
          <w:color w:val="231F20"/>
          <w:spacing w:val="-11"/>
          <w:w w:val="105"/>
        </w:rPr>
        <w:t> </w:t>
      </w:r>
      <w:r>
        <w:rPr>
          <w:color w:val="231F20"/>
          <w:w w:val="105"/>
        </w:rPr>
        <w:t>a</w:t>
      </w:r>
      <w:r>
        <w:rPr>
          <w:color w:val="231F20"/>
          <w:spacing w:val="-11"/>
          <w:w w:val="105"/>
        </w:rPr>
        <w:t> </w:t>
      </w:r>
      <w:r>
        <w:rPr>
          <w:color w:val="231F20"/>
          <w:w w:val="105"/>
        </w:rPr>
        <w:t>post</w:t>
      </w:r>
      <w:r>
        <w:rPr>
          <w:color w:val="231F20"/>
          <w:spacing w:val="-11"/>
          <w:w w:val="105"/>
        </w:rPr>
        <w:t> </w:t>
      </w:r>
      <w:r>
        <w:rPr>
          <w:color w:val="231F20"/>
          <w:w w:val="105"/>
        </w:rPr>
        <w:t>he</w:t>
      </w:r>
      <w:r>
        <w:rPr>
          <w:color w:val="231F20"/>
          <w:spacing w:val="-11"/>
          <w:w w:val="105"/>
        </w:rPr>
        <w:t> </w:t>
      </w:r>
      <w:r>
        <w:rPr>
          <w:color w:val="231F20"/>
          <w:w w:val="105"/>
        </w:rPr>
        <w:t>learned</w:t>
      </w:r>
      <w:r>
        <w:rPr>
          <w:color w:val="231F20"/>
          <w:spacing w:val="-11"/>
          <w:w w:val="105"/>
        </w:rPr>
        <w:t> </w:t>
      </w:r>
      <w:r>
        <w:rPr>
          <w:color w:val="231F20"/>
          <w:w w:val="105"/>
        </w:rPr>
        <w:t>about</w:t>
      </w:r>
      <w:r>
        <w:rPr>
          <w:color w:val="231F20"/>
          <w:spacing w:val="-11"/>
          <w:w w:val="105"/>
        </w:rPr>
        <w:t> </w:t>
      </w:r>
      <w:r>
        <w:rPr>
          <w:color w:val="231F20"/>
          <w:w w:val="105"/>
        </w:rPr>
        <w:t>when</w:t>
      </w:r>
      <w:r>
        <w:rPr>
          <w:color w:val="231F20"/>
          <w:spacing w:val="-11"/>
          <w:w w:val="105"/>
        </w:rPr>
        <w:t> </w:t>
      </w:r>
      <w:r>
        <w:rPr>
          <w:color w:val="231F20"/>
          <w:w w:val="105"/>
        </w:rPr>
        <w:t>his</w:t>
      </w:r>
      <w:r>
        <w:rPr>
          <w:color w:val="231F20"/>
          <w:spacing w:val="-11"/>
          <w:w w:val="105"/>
        </w:rPr>
        <w:t> </w:t>
      </w:r>
      <w:r>
        <w:rPr>
          <w:color w:val="231F20"/>
          <w:w w:val="105"/>
        </w:rPr>
        <w:t>car</w:t>
      </w:r>
      <w:r>
        <w:rPr>
          <w:color w:val="231F20"/>
          <w:spacing w:val="-11"/>
          <w:w w:val="105"/>
        </w:rPr>
        <w:t> </w:t>
      </w:r>
      <w:r>
        <w:rPr>
          <w:color w:val="231F20"/>
          <w:w w:val="105"/>
        </w:rPr>
        <w:t>broke</w:t>
      </w:r>
      <w:r>
        <w:rPr>
          <w:color w:val="231F20"/>
          <w:spacing w:val="-11"/>
          <w:w w:val="105"/>
        </w:rPr>
        <w:t> </w:t>
      </w:r>
      <w:r>
        <w:rPr>
          <w:color w:val="231F20"/>
          <w:w w:val="105"/>
        </w:rPr>
        <w:t>down</w:t>
      </w:r>
      <w:r>
        <w:rPr>
          <w:color w:val="231F20"/>
          <w:spacing w:val="-11"/>
          <w:w w:val="105"/>
        </w:rPr>
        <w:t> </w:t>
      </w:r>
      <w:r>
        <w:rPr>
          <w:color w:val="231F20"/>
          <w:w w:val="105"/>
        </w:rPr>
        <w:t>in</w:t>
      </w:r>
      <w:r>
        <w:rPr>
          <w:color w:val="231F20"/>
          <w:spacing w:val="-11"/>
          <w:w w:val="105"/>
        </w:rPr>
        <w:t> </w:t>
      </w:r>
      <w:r>
        <w:rPr>
          <w:color w:val="231F20"/>
          <w:w w:val="105"/>
        </w:rPr>
        <w:t>front</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park</w:t>
      </w:r>
    </w:p>
    <w:p>
      <w:pPr>
        <w:pStyle w:val="BodyText"/>
        <w:spacing w:line="350" w:lineRule="auto" w:before="2"/>
        <w:ind w:left="159" w:right="554"/>
      </w:pPr>
      <w:r>
        <w:rPr>
          <w:color w:val="231F20"/>
          <w:spacing w:val="-2"/>
          <w:w w:val="105"/>
        </w:rPr>
        <w:t>in</w:t>
      </w:r>
      <w:r>
        <w:rPr>
          <w:color w:val="231F20"/>
          <w:spacing w:val="-11"/>
          <w:w w:val="105"/>
        </w:rPr>
        <w:t> </w:t>
      </w:r>
      <w:r>
        <w:rPr>
          <w:color w:val="231F20"/>
          <w:spacing w:val="-2"/>
          <w:w w:val="105"/>
        </w:rPr>
        <w:t>the</w:t>
      </w:r>
      <w:r>
        <w:rPr>
          <w:color w:val="231F20"/>
          <w:spacing w:val="-10"/>
          <w:w w:val="105"/>
        </w:rPr>
        <w:t> </w:t>
      </w:r>
      <w:r>
        <w:rPr>
          <w:color w:val="231F20"/>
          <w:spacing w:val="-2"/>
          <w:w w:val="105"/>
        </w:rPr>
        <w:t>mid-1980s</w:t>
      </w:r>
      <w:r>
        <w:rPr>
          <w:color w:val="231F20"/>
          <w:spacing w:val="-10"/>
          <w:w w:val="105"/>
        </w:rPr>
        <w:t> </w:t>
      </w:r>
      <w:r>
        <w:rPr>
          <w:color w:val="231F20"/>
          <w:spacing w:val="-2"/>
          <w:w w:val="105"/>
        </w:rPr>
        <w:t>and</w:t>
      </w:r>
      <w:r>
        <w:rPr>
          <w:color w:val="231F20"/>
          <w:spacing w:val="-10"/>
          <w:w w:val="105"/>
        </w:rPr>
        <w:t> </w:t>
      </w:r>
      <w:r>
        <w:rPr>
          <w:color w:val="231F20"/>
          <w:spacing w:val="-2"/>
          <w:w w:val="105"/>
        </w:rPr>
        <w:t>he</w:t>
      </w:r>
      <w:r>
        <w:rPr>
          <w:color w:val="231F20"/>
          <w:spacing w:val="-10"/>
          <w:w w:val="105"/>
        </w:rPr>
        <w:t> </w:t>
      </w:r>
      <w:r>
        <w:rPr>
          <w:color w:val="231F20"/>
          <w:spacing w:val="-2"/>
          <w:w w:val="105"/>
        </w:rPr>
        <w:t>engaged</w:t>
      </w:r>
      <w:r>
        <w:rPr>
          <w:color w:val="231F20"/>
          <w:spacing w:val="-10"/>
          <w:w w:val="105"/>
        </w:rPr>
        <w:t> </w:t>
      </w:r>
      <w:r>
        <w:rPr>
          <w:color w:val="231F20"/>
          <w:spacing w:val="-2"/>
          <w:w w:val="105"/>
        </w:rPr>
        <w:t>staﬀ</w:t>
      </w:r>
      <w:r>
        <w:rPr>
          <w:color w:val="231F20"/>
          <w:spacing w:val="-10"/>
          <w:w w:val="105"/>
        </w:rPr>
        <w:t> </w:t>
      </w:r>
      <w:r>
        <w:rPr>
          <w:color w:val="231F20"/>
          <w:spacing w:val="-2"/>
          <w:w w:val="105"/>
        </w:rPr>
        <w:t>members</w:t>
      </w:r>
      <w:r>
        <w:rPr>
          <w:color w:val="231F20"/>
          <w:spacing w:val="-10"/>
          <w:w w:val="105"/>
        </w:rPr>
        <w:t> </w:t>
      </w:r>
      <w:r>
        <w:rPr>
          <w:color w:val="231F20"/>
          <w:spacing w:val="-2"/>
          <w:w w:val="105"/>
        </w:rPr>
        <w:t>in</w:t>
      </w:r>
      <w:r>
        <w:rPr>
          <w:color w:val="231F20"/>
          <w:spacing w:val="-10"/>
          <w:w w:val="105"/>
        </w:rPr>
        <w:t> </w:t>
      </w:r>
      <w:r>
        <w:rPr>
          <w:color w:val="231F20"/>
          <w:spacing w:val="-2"/>
          <w:w w:val="105"/>
        </w:rPr>
        <w:t>conversation.</w:t>
      </w:r>
      <w:r>
        <w:rPr>
          <w:color w:val="231F20"/>
          <w:spacing w:val="-10"/>
          <w:w w:val="105"/>
        </w:rPr>
        <w:t> </w:t>
      </w:r>
      <w:r>
        <w:rPr>
          <w:color w:val="231F20"/>
          <w:spacing w:val="-2"/>
          <w:w w:val="105"/>
        </w:rPr>
        <w:t>He</w:t>
      </w:r>
      <w:r>
        <w:rPr>
          <w:color w:val="231F20"/>
          <w:spacing w:val="-11"/>
          <w:w w:val="105"/>
        </w:rPr>
        <w:t> </w:t>
      </w:r>
      <w:r>
        <w:rPr>
          <w:color w:val="231F20"/>
          <w:spacing w:val="-2"/>
          <w:w w:val="105"/>
        </w:rPr>
        <w:t>became</w:t>
      </w:r>
      <w:r>
        <w:rPr>
          <w:color w:val="231F20"/>
          <w:spacing w:val="-10"/>
          <w:w w:val="105"/>
        </w:rPr>
        <w:t> </w:t>
      </w:r>
      <w:r>
        <w:rPr>
          <w:color w:val="231F20"/>
          <w:spacing w:val="-2"/>
          <w:w w:val="105"/>
        </w:rPr>
        <w:t>the</w:t>
      </w:r>
      <w:r>
        <w:rPr>
          <w:color w:val="231F20"/>
          <w:spacing w:val="-10"/>
          <w:w w:val="105"/>
        </w:rPr>
        <w:t> </w:t>
      </w:r>
      <w:r>
        <w:rPr>
          <w:color w:val="231F20"/>
          <w:spacing w:val="-2"/>
          <w:w w:val="105"/>
        </w:rPr>
        <w:t>site’s</w:t>
      </w:r>
      <w:r>
        <w:rPr>
          <w:color w:val="231F20"/>
          <w:spacing w:val="-10"/>
          <w:w w:val="105"/>
        </w:rPr>
        <w:t> </w:t>
      </w:r>
      <w:r>
        <w:rPr>
          <w:color w:val="231F20"/>
          <w:spacing w:val="-2"/>
          <w:w w:val="105"/>
        </w:rPr>
        <w:t>museum </w:t>
      </w:r>
      <w:r>
        <w:rPr>
          <w:color w:val="231F20"/>
          <w:w w:val="105"/>
        </w:rPr>
        <w:t>technician</w:t>
      </w:r>
      <w:r>
        <w:rPr>
          <w:color w:val="231F20"/>
          <w:spacing w:val="-13"/>
          <w:w w:val="105"/>
        </w:rPr>
        <w:t> </w:t>
      </w:r>
      <w:r>
        <w:rPr>
          <w:color w:val="231F20"/>
          <w:w w:val="105"/>
        </w:rPr>
        <w:t>in</w:t>
      </w:r>
      <w:r>
        <w:rPr>
          <w:color w:val="231F20"/>
          <w:spacing w:val="-12"/>
          <w:w w:val="105"/>
        </w:rPr>
        <w:t> </w:t>
      </w:r>
      <w:r>
        <w:rPr>
          <w:color w:val="231F20"/>
          <w:w w:val="105"/>
        </w:rPr>
        <w:t>1987</w:t>
      </w:r>
      <w:r>
        <w:rPr>
          <w:color w:val="231F20"/>
          <w:spacing w:val="-12"/>
          <w:w w:val="105"/>
        </w:rPr>
        <w:t> </w:t>
      </w:r>
      <w:r>
        <w:rPr>
          <w:color w:val="231F20"/>
          <w:w w:val="105"/>
        </w:rPr>
        <w:t>when</w:t>
      </w:r>
      <w:r>
        <w:rPr>
          <w:color w:val="231F20"/>
          <w:spacing w:val="-12"/>
          <w:w w:val="105"/>
        </w:rPr>
        <w:t> </w:t>
      </w:r>
      <w:r>
        <w:rPr>
          <w:color w:val="231F20"/>
          <w:w w:val="105"/>
        </w:rPr>
        <w:t>Patricia</w:t>
      </w:r>
      <w:r>
        <w:rPr>
          <w:color w:val="231F20"/>
          <w:spacing w:val="-12"/>
          <w:w w:val="105"/>
        </w:rPr>
        <w:t> </w:t>
      </w:r>
      <w:r>
        <w:rPr>
          <w:color w:val="231F20"/>
          <w:w w:val="105"/>
        </w:rPr>
        <w:t>West</w:t>
      </w:r>
      <w:r>
        <w:rPr>
          <w:color w:val="231F20"/>
          <w:spacing w:val="-12"/>
          <w:w w:val="105"/>
        </w:rPr>
        <w:t> </w:t>
      </w:r>
      <w:r>
        <w:rPr>
          <w:color w:val="231F20"/>
          <w:w w:val="105"/>
        </w:rPr>
        <w:t>resigned</w:t>
      </w:r>
      <w:r>
        <w:rPr>
          <w:color w:val="231F20"/>
          <w:spacing w:val="-12"/>
          <w:w w:val="105"/>
        </w:rPr>
        <w:t> </w:t>
      </w:r>
      <w:r>
        <w:rPr>
          <w:color w:val="231F20"/>
          <w:w w:val="105"/>
        </w:rPr>
        <w:t>to</w:t>
      </w:r>
      <w:r>
        <w:rPr>
          <w:color w:val="231F20"/>
          <w:spacing w:val="-13"/>
          <w:w w:val="105"/>
        </w:rPr>
        <w:t> </w:t>
      </w:r>
      <w:r>
        <w:rPr>
          <w:color w:val="231F20"/>
          <w:w w:val="105"/>
        </w:rPr>
        <w:t>pursue</w:t>
      </w:r>
      <w:r>
        <w:rPr>
          <w:color w:val="231F20"/>
          <w:spacing w:val="-12"/>
          <w:w w:val="105"/>
        </w:rPr>
        <w:t> </w:t>
      </w:r>
      <w:r>
        <w:rPr>
          <w:color w:val="231F20"/>
          <w:w w:val="105"/>
        </w:rPr>
        <w:t>her</w:t>
      </w:r>
      <w:r>
        <w:rPr>
          <w:color w:val="231F20"/>
          <w:spacing w:val="-12"/>
          <w:w w:val="105"/>
        </w:rPr>
        <w:t> </w:t>
      </w:r>
      <w:r>
        <w:rPr>
          <w:color w:val="231F20"/>
          <w:w w:val="105"/>
        </w:rPr>
        <w:t>graduate</w:t>
      </w:r>
      <w:r>
        <w:rPr>
          <w:color w:val="231F20"/>
          <w:spacing w:val="-12"/>
          <w:w w:val="105"/>
        </w:rPr>
        <w:t> </w:t>
      </w:r>
      <w:r>
        <w:rPr>
          <w:color w:val="231F20"/>
          <w:w w:val="105"/>
        </w:rPr>
        <w:t>degree.</w:t>
      </w:r>
      <w:r>
        <w:rPr>
          <w:color w:val="231F20"/>
          <w:spacing w:val="-12"/>
          <w:w w:val="105"/>
        </w:rPr>
        <w:t> </w:t>
      </w:r>
      <w:r>
        <w:rPr>
          <w:color w:val="231F20"/>
          <w:w w:val="105"/>
        </w:rPr>
        <w:t>After</w:t>
      </w:r>
      <w:r>
        <w:rPr>
          <w:color w:val="231F20"/>
          <w:spacing w:val="-12"/>
          <w:w w:val="105"/>
        </w:rPr>
        <w:t> </w:t>
      </w:r>
      <w:r>
        <w:rPr>
          <w:color w:val="231F20"/>
          <w:w w:val="105"/>
        </w:rPr>
        <w:t>Hender- son</w:t>
      </w:r>
      <w:r>
        <w:rPr>
          <w:color w:val="231F20"/>
          <w:spacing w:val="-12"/>
          <w:w w:val="105"/>
        </w:rPr>
        <w:t> </w:t>
      </w:r>
      <w:r>
        <w:rPr>
          <w:color w:val="231F20"/>
          <w:w w:val="105"/>
        </w:rPr>
        <w:t>completed</w:t>
      </w:r>
      <w:r>
        <w:rPr>
          <w:color w:val="231F20"/>
          <w:spacing w:val="-12"/>
          <w:w w:val="105"/>
        </w:rPr>
        <w:t> </w:t>
      </w:r>
      <w:r>
        <w:rPr>
          <w:color w:val="231F20"/>
          <w:w w:val="105"/>
        </w:rPr>
        <w:t>his</w:t>
      </w:r>
      <w:r>
        <w:rPr>
          <w:color w:val="231F20"/>
          <w:spacing w:val="-12"/>
          <w:w w:val="105"/>
        </w:rPr>
        <w:t> </w:t>
      </w:r>
      <w:r>
        <w:rPr>
          <w:color w:val="231F20"/>
          <w:w w:val="105"/>
        </w:rPr>
        <w:t>master’s</w:t>
      </w:r>
      <w:r>
        <w:rPr>
          <w:color w:val="231F20"/>
          <w:spacing w:val="-12"/>
          <w:w w:val="105"/>
        </w:rPr>
        <w:t> </w:t>
      </w:r>
      <w:r>
        <w:rPr>
          <w:color w:val="231F20"/>
          <w:w w:val="105"/>
        </w:rPr>
        <w:t>degree,</w:t>
      </w:r>
      <w:r>
        <w:rPr>
          <w:color w:val="231F20"/>
          <w:spacing w:val="-12"/>
          <w:w w:val="105"/>
        </w:rPr>
        <w:t> </w:t>
      </w:r>
      <w:r>
        <w:rPr>
          <w:color w:val="231F20"/>
          <w:w w:val="105"/>
        </w:rPr>
        <w:t>Bruce</w:t>
      </w:r>
      <w:r>
        <w:rPr>
          <w:color w:val="231F20"/>
          <w:spacing w:val="-12"/>
          <w:w w:val="105"/>
        </w:rPr>
        <w:t> </w:t>
      </w:r>
      <w:r>
        <w:rPr>
          <w:color w:val="231F20"/>
          <w:w w:val="105"/>
        </w:rPr>
        <w:t>Stewart</w:t>
      </w:r>
      <w:r>
        <w:rPr>
          <w:color w:val="231F20"/>
          <w:spacing w:val="-12"/>
          <w:w w:val="105"/>
        </w:rPr>
        <w:t> </w:t>
      </w:r>
      <w:r>
        <w:rPr>
          <w:color w:val="231F20"/>
          <w:w w:val="105"/>
        </w:rPr>
        <w:t>hired</w:t>
      </w:r>
      <w:r>
        <w:rPr>
          <w:color w:val="231F20"/>
          <w:spacing w:val="-12"/>
          <w:w w:val="105"/>
        </w:rPr>
        <w:t> </w:t>
      </w:r>
      <w:r>
        <w:rPr>
          <w:color w:val="231F20"/>
          <w:w w:val="105"/>
        </w:rPr>
        <w:t>him</w:t>
      </w:r>
      <w:r>
        <w:rPr>
          <w:color w:val="231F20"/>
          <w:spacing w:val="-12"/>
          <w:w w:val="105"/>
        </w:rPr>
        <w:t> </w:t>
      </w:r>
      <w:r>
        <w:rPr>
          <w:color w:val="231F20"/>
          <w:w w:val="105"/>
        </w:rPr>
        <w:t>as</w:t>
      </w:r>
      <w:r>
        <w:rPr>
          <w:color w:val="231F20"/>
          <w:spacing w:val="-12"/>
          <w:w w:val="105"/>
        </w:rPr>
        <w:t> </w:t>
      </w:r>
      <w:r>
        <w:rPr>
          <w:color w:val="231F20"/>
          <w:w w:val="105"/>
        </w:rPr>
        <w:t>museum</w:t>
      </w:r>
      <w:r>
        <w:rPr>
          <w:color w:val="231F20"/>
          <w:spacing w:val="-12"/>
          <w:w w:val="105"/>
        </w:rPr>
        <w:t> </w:t>
      </w:r>
      <w:r>
        <w:rPr>
          <w:color w:val="231F20"/>
          <w:w w:val="105"/>
        </w:rPr>
        <w:t>curator</w:t>
      </w:r>
      <w:r>
        <w:rPr>
          <w:color w:val="231F20"/>
          <w:spacing w:val="-12"/>
          <w:w w:val="105"/>
        </w:rPr>
        <w:t> </w:t>
      </w:r>
      <w:r>
        <w:rPr>
          <w:color w:val="231F20"/>
          <w:w w:val="105"/>
        </w:rPr>
        <w:t>to</w:t>
      </w:r>
      <w:r>
        <w:rPr>
          <w:color w:val="231F20"/>
          <w:spacing w:val="-12"/>
          <w:w w:val="105"/>
        </w:rPr>
        <w:t> </w:t>
      </w:r>
      <w:r>
        <w:rPr>
          <w:color w:val="231F20"/>
          <w:w w:val="105"/>
        </w:rPr>
        <w:t>replace Carol</w:t>
      </w:r>
      <w:r>
        <w:rPr>
          <w:color w:val="231F20"/>
          <w:spacing w:val="-8"/>
          <w:w w:val="105"/>
        </w:rPr>
        <w:t> </w:t>
      </w:r>
      <w:r>
        <w:rPr>
          <w:color w:val="231F20"/>
          <w:w w:val="105"/>
        </w:rPr>
        <w:t>Kohan,</w:t>
      </w:r>
      <w:r>
        <w:rPr>
          <w:color w:val="231F20"/>
          <w:spacing w:val="-8"/>
          <w:w w:val="105"/>
        </w:rPr>
        <w:t> </w:t>
      </w:r>
      <w:r>
        <w:rPr>
          <w:color w:val="231F20"/>
          <w:w w:val="105"/>
        </w:rPr>
        <w:t>who</w:t>
      </w:r>
      <w:r>
        <w:rPr>
          <w:color w:val="231F20"/>
          <w:spacing w:val="-8"/>
          <w:w w:val="105"/>
        </w:rPr>
        <w:t> </w:t>
      </w:r>
      <w:r>
        <w:rPr>
          <w:color w:val="231F20"/>
          <w:w w:val="105"/>
        </w:rPr>
        <w:t>had</w:t>
      </w:r>
      <w:r>
        <w:rPr>
          <w:color w:val="231F20"/>
          <w:spacing w:val="-8"/>
          <w:w w:val="105"/>
        </w:rPr>
        <w:t> </w:t>
      </w:r>
      <w:r>
        <w:rPr>
          <w:color w:val="231F20"/>
          <w:w w:val="105"/>
        </w:rPr>
        <w:t>accepted</w:t>
      </w:r>
      <w:r>
        <w:rPr>
          <w:color w:val="231F20"/>
          <w:spacing w:val="-8"/>
          <w:w w:val="105"/>
        </w:rPr>
        <w:t> </w:t>
      </w:r>
      <w:r>
        <w:rPr>
          <w:color w:val="231F20"/>
          <w:w w:val="105"/>
        </w:rPr>
        <w:t>a</w:t>
      </w:r>
      <w:r>
        <w:rPr>
          <w:color w:val="231F20"/>
          <w:spacing w:val="-8"/>
          <w:w w:val="105"/>
        </w:rPr>
        <w:t> </w:t>
      </w:r>
      <w:r>
        <w:rPr>
          <w:color w:val="231F20"/>
          <w:w w:val="105"/>
        </w:rPr>
        <w:t>position</w:t>
      </w:r>
      <w:r>
        <w:rPr>
          <w:color w:val="231F20"/>
          <w:spacing w:val="-8"/>
          <w:w w:val="105"/>
        </w:rPr>
        <w:t> </w:t>
      </w:r>
      <w:r>
        <w:rPr>
          <w:color w:val="231F20"/>
          <w:w w:val="105"/>
        </w:rPr>
        <w:t>as</w:t>
      </w:r>
      <w:r>
        <w:rPr>
          <w:color w:val="231F20"/>
          <w:spacing w:val="-8"/>
          <w:w w:val="105"/>
        </w:rPr>
        <w:t> </w:t>
      </w:r>
      <w:r>
        <w:rPr>
          <w:color w:val="231F20"/>
          <w:w w:val="105"/>
        </w:rPr>
        <w:t>midwest</w:t>
      </w:r>
      <w:r>
        <w:rPr>
          <w:color w:val="231F20"/>
          <w:spacing w:val="-8"/>
          <w:w w:val="105"/>
        </w:rPr>
        <w:t> </w:t>
      </w:r>
      <w:r>
        <w:rPr>
          <w:color w:val="231F20"/>
          <w:w w:val="105"/>
        </w:rPr>
        <w:t>regional</w:t>
      </w:r>
      <w:r>
        <w:rPr>
          <w:color w:val="231F20"/>
          <w:spacing w:val="-8"/>
          <w:w w:val="105"/>
        </w:rPr>
        <w:t> </w:t>
      </w:r>
      <w:r>
        <w:rPr>
          <w:color w:val="231F20"/>
          <w:w w:val="105"/>
        </w:rPr>
        <w:t>curator.</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early</w:t>
      </w:r>
      <w:r>
        <w:rPr>
          <w:color w:val="231F20"/>
          <w:spacing w:val="-11"/>
          <w:w w:val="105"/>
        </w:rPr>
        <w:t> </w:t>
      </w:r>
      <w:r>
        <w:rPr>
          <w:color w:val="231F20"/>
          <w:w w:val="105"/>
        </w:rPr>
        <w:t>1990s,</w:t>
      </w:r>
    </w:p>
    <w:p>
      <w:pPr>
        <w:pStyle w:val="BodyText"/>
        <w:spacing w:line="350" w:lineRule="auto" w:before="2"/>
        <w:ind w:left="159" w:right="772"/>
        <w:rPr>
          <w:sz w:val="12"/>
        </w:rPr>
      </w:pPr>
      <w:r>
        <w:rPr>
          <w:color w:val="231F20"/>
          <w:w w:val="105"/>
        </w:rPr>
        <w:t>he</w:t>
      </w:r>
      <w:r>
        <w:rPr>
          <w:color w:val="231F20"/>
          <w:spacing w:val="-12"/>
          <w:w w:val="105"/>
        </w:rPr>
        <w:t> </w:t>
      </w:r>
      <w:r>
        <w:rPr>
          <w:color w:val="231F20"/>
          <w:w w:val="105"/>
        </w:rPr>
        <w:t>was</w:t>
      </w:r>
      <w:r>
        <w:rPr>
          <w:color w:val="231F20"/>
          <w:spacing w:val="-12"/>
          <w:w w:val="105"/>
        </w:rPr>
        <w:t> </w:t>
      </w:r>
      <w:r>
        <w:rPr>
          <w:color w:val="231F20"/>
          <w:w w:val="105"/>
        </w:rPr>
        <w:t>promoted</w:t>
      </w:r>
      <w:r>
        <w:rPr>
          <w:color w:val="231F20"/>
          <w:spacing w:val="-12"/>
          <w:w w:val="105"/>
        </w:rPr>
        <w:t> </w:t>
      </w:r>
      <w:r>
        <w:rPr>
          <w:color w:val="231F20"/>
          <w:w w:val="105"/>
        </w:rPr>
        <w:t>to</w:t>
      </w:r>
      <w:r>
        <w:rPr>
          <w:color w:val="231F20"/>
          <w:spacing w:val="-12"/>
          <w:w w:val="105"/>
        </w:rPr>
        <w:t> </w:t>
      </w:r>
      <w:r>
        <w:rPr>
          <w:color w:val="231F20"/>
          <w:w w:val="105"/>
        </w:rPr>
        <w:t>a</w:t>
      </w:r>
      <w:r>
        <w:rPr>
          <w:color w:val="231F20"/>
          <w:spacing w:val="-12"/>
          <w:w w:val="105"/>
        </w:rPr>
        <w:t> </w:t>
      </w:r>
      <w:r>
        <w:rPr>
          <w:color w:val="231F20"/>
          <w:w w:val="105"/>
        </w:rPr>
        <w:t>post</w:t>
      </w:r>
      <w:r>
        <w:rPr>
          <w:color w:val="231F20"/>
          <w:spacing w:val="-12"/>
          <w:w w:val="105"/>
        </w:rPr>
        <w:t> </w:t>
      </w:r>
      <w:r>
        <w:rPr>
          <w:color w:val="231F20"/>
          <w:w w:val="105"/>
        </w:rPr>
        <w:t>working</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NARO</w:t>
      </w:r>
      <w:r>
        <w:rPr>
          <w:color w:val="231F20"/>
          <w:spacing w:val="-12"/>
          <w:w w:val="105"/>
        </w:rPr>
        <w:t> </w:t>
      </w:r>
      <w:r>
        <w:rPr>
          <w:color w:val="231F20"/>
          <w:w w:val="105"/>
        </w:rPr>
        <w:t>curator,</w:t>
      </w:r>
      <w:r>
        <w:rPr>
          <w:color w:val="231F20"/>
          <w:spacing w:val="-12"/>
          <w:w w:val="105"/>
        </w:rPr>
        <w:t> </w:t>
      </w:r>
      <w:r>
        <w:rPr>
          <w:color w:val="231F20"/>
          <w:w w:val="105"/>
        </w:rPr>
        <w:t>which</w:t>
      </w:r>
      <w:r>
        <w:rPr>
          <w:color w:val="231F20"/>
          <w:spacing w:val="-12"/>
          <w:w w:val="105"/>
        </w:rPr>
        <w:t> </w:t>
      </w:r>
      <w:r>
        <w:rPr>
          <w:color w:val="231F20"/>
          <w:w w:val="105"/>
        </w:rPr>
        <w:t>he</w:t>
      </w:r>
      <w:r>
        <w:rPr>
          <w:color w:val="231F20"/>
          <w:spacing w:val="-12"/>
          <w:w w:val="105"/>
        </w:rPr>
        <w:t> </w:t>
      </w:r>
      <w:r>
        <w:rPr>
          <w:color w:val="231F20"/>
          <w:w w:val="105"/>
        </w:rPr>
        <w:t>held</w:t>
      </w:r>
      <w:r>
        <w:rPr>
          <w:color w:val="231F20"/>
          <w:spacing w:val="-12"/>
          <w:w w:val="105"/>
        </w:rPr>
        <w:t> </w:t>
      </w:r>
      <w:r>
        <w:rPr>
          <w:color w:val="231F20"/>
          <w:w w:val="105"/>
        </w:rPr>
        <w:t>until</w:t>
      </w:r>
      <w:r>
        <w:rPr>
          <w:color w:val="231F20"/>
          <w:spacing w:val="-12"/>
          <w:w w:val="105"/>
        </w:rPr>
        <w:t> </w:t>
      </w:r>
      <w:r>
        <w:rPr>
          <w:color w:val="231F20"/>
          <w:w w:val="105"/>
        </w:rPr>
        <w:t>becoming MAVA’s superintendent.</w:t>
      </w:r>
      <w:r>
        <w:rPr>
          <w:color w:val="231F20"/>
          <w:w w:val="105"/>
          <w:position w:val="7"/>
          <w:sz w:val="12"/>
        </w:rPr>
        <w:t>18</w:t>
      </w:r>
    </w:p>
    <w:p>
      <w:pPr>
        <w:pStyle w:val="BodyText"/>
        <w:spacing w:line="350" w:lineRule="auto" w:before="1"/>
        <w:ind w:left="159" w:right="622" w:firstLine="1080"/>
        <w:rPr>
          <w:sz w:val="12"/>
        </w:rPr>
      </w:pPr>
      <w:r>
        <w:rPr>
          <w:color w:val="231F20"/>
          <w:w w:val="105"/>
        </w:rPr>
        <w:t>McKay</w:t>
      </w:r>
      <w:r>
        <w:rPr>
          <w:color w:val="231F20"/>
          <w:spacing w:val="-11"/>
          <w:w w:val="105"/>
        </w:rPr>
        <w:t> </w:t>
      </w:r>
      <w:r>
        <w:rPr>
          <w:color w:val="231F20"/>
          <w:w w:val="105"/>
        </w:rPr>
        <w:t>initially</w:t>
      </w:r>
      <w:r>
        <w:rPr>
          <w:color w:val="231F20"/>
          <w:spacing w:val="-11"/>
          <w:w w:val="105"/>
        </w:rPr>
        <w:t> </w:t>
      </w:r>
      <w:r>
        <w:rPr>
          <w:color w:val="231F20"/>
          <w:w w:val="105"/>
        </w:rPr>
        <w:t>concentrated</w:t>
      </w:r>
      <w:r>
        <w:rPr>
          <w:color w:val="231F20"/>
          <w:spacing w:val="-9"/>
          <w:w w:val="105"/>
        </w:rPr>
        <w:t> </w:t>
      </w:r>
      <w:r>
        <w:rPr>
          <w:color w:val="231F20"/>
          <w:w w:val="105"/>
        </w:rPr>
        <w:t>on</w:t>
      </w:r>
      <w:r>
        <w:rPr>
          <w:color w:val="231F20"/>
          <w:spacing w:val="-9"/>
          <w:w w:val="105"/>
        </w:rPr>
        <w:t> </w:t>
      </w:r>
      <w:r>
        <w:rPr>
          <w:color w:val="231F20"/>
          <w:w w:val="105"/>
        </w:rPr>
        <w:t>reenergizing</w:t>
      </w:r>
      <w:r>
        <w:rPr>
          <w:color w:val="231F20"/>
          <w:spacing w:val="-9"/>
          <w:w w:val="105"/>
        </w:rPr>
        <w:t> </w:t>
      </w:r>
      <w:r>
        <w:rPr>
          <w:color w:val="231F20"/>
          <w:w w:val="105"/>
        </w:rPr>
        <w:t>the</w:t>
      </w:r>
      <w:r>
        <w:rPr>
          <w:color w:val="231F20"/>
          <w:spacing w:val="-9"/>
          <w:w w:val="105"/>
        </w:rPr>
        <w:t> </w:t>
      </w:r>
      <w:r>
        <w:rPr>
          <w:color w:val="231F20"/>
          <w:w w:val="105"/>
        </w:rPr>
        <w:t>ﬁrst</w:t>
      </w:r>
      <w:r>
        <w:rPr>
          <w:color w:val="231F20"/>
          <w:spacing w:val="-9"/>
          <w:w w:val="105"/>
        </w:rPr>
        <w:t> </w:t>
      </w:r>
      <w:r>
        <w:rPr>
          <w:color w:val="231F20"/>
          <w:w w:val="105"/>
        </w:rPr>
        <w:t>two</w:t>
      </w:r>
      <w:r>
        <w:rPr>
          <w:color w:val="231F20"/>
          <w:spacing w:val="-9"/>
          <w:w w:val="105"/>
        </w:rPr>
        <w:t> </w:t>
      </w:r>
      <w:r>
        <w:rPr>
          <w:color w:val="231F20"/>
          <w:w w:val="105"/>
        </w:rPr>
        <w:t>themes</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1985 </w:t>
      </w:r>
      <w:r>
        <w:rPr>
          <w:color w:val="231F20"/>
          <w:spacing w:val="-2"/>
          <w:w w:val="105"/>
        </w:rPr>
        <w:t>Interpretive</w:t>
      </w:r>
      <w:r>
        <w:rPr>
          <w:color w:val="231F20"/>
          <w:spacing w:val="-8"/>
          <w:w w:val="105"/>
        </w:rPr>
        <w:t> </w:t>
      </w:r>
      <w:r>
        <w:rPr>
          <w:color w:val="231F20"/>
          <w:spacing w:val="-2"/>
          <w:w w:val="105"/>
        </w:rPr>
        <w:t>Prospectus,</w:t>
      </w:r>
      <w:r>
        <w:rPr>
          <w:color w:val="231F20"/>
          <w:spacing w:val="-8"/>
          <w:w w:val="105"/>
        </w:rPr>
        <w:t> </w:t>
      </w:r>
      <w:r>
        <w:rPr>
          <w:color w:val="231F20"/>
          <w:spacing w:val="-2"/>
          <w:w w:val="105"/>
        </w:rPr>
        <w:t>Martin</w:t>
      </w:r>
      <w:r>
        <w:rPr>
          <w:color w:val="231F20"/>
          <w:spacing w:val="-8"/>
          <w:w w:val="105"/>
        </w:rPr>
        <w:t> </w:t>
      </w:r>
      <w:r>
        <w:rPr>
          <w:color w:val="231F20"/>
          <w:spacing w:val="-2"/>
          <w:w w:val="105"/>
        </w:rPr>
        <w:t>Van</w:t>
      </w:r>
      <w:r>
        <w:rPr>
          <w:color w:val="231F20"/>
          <w:spacing w:val="-8"/>
          <w:w w:val="105"/>
        </w:rPr>
        <w:t> </w:t>
      </w:r>
      <w:r>
        <w:rPr>
          <w:color w:val="231F20"/>
          <w:spacing w:val="-2"/>
          <w:w w:val="105"/>
        </w:rPr>
        <w:t>Buren</w:t>
      </w:r>
      <w:r>
        <w:rPr>
          <w:color w:val="231F20"/>
          <w:spacing w:val="-8"/>
          <w:w w:val="105"/>
        </w:rPr>
        <w:t> </w:t>
      </w:r>
      <w:r>
        <w:rPr>
          <w:color w:val="231F20"/>
          <w:spacing w:val="-2"/>
          <w:w w:val="105"/>
        </w:rPr>
        <w:t>as</w:t>
      </w:r>
      <w:r>
        <w:rPr>
          <w:color w:val="231F20"/>
          <w:spacing w:val="-8"/>
          <w:w w:val="105"/>
        </w:rPr>
        <w:t> </w:t>
      </w:r>
      <w:r>
        <w:rPr>
          <w:color w:val="231F20"/>
          <w:spacing w:val="-2"/>
          <w:w w:val="105"/>
        </w:rPr>
        <w:t>president</w:t>
      </w:r>
      <w:r>
        <w:rPr>
          <w:color w:val="231F20"/>
          <w:spacing w:val="-9"/>
          <w:w w:val="105"/>
        </w:rPr>
        <w:t> </w:t>
      </w:r>
      <w:r>
        <w:rPr>
          <w:color w:val="231F20"/>
          <w:spacing w:val="-2"/>
          <w:w w:val="105"/>
        </w:rPr>
        <w:t>and</w:t>
      </w:r>
      <w:r>
        <w:rPr>
          <w:color w:val="231F20"/>
          <w:spacing w:val="-8"/>
          <w:w w:val="105"/>
        </w:rPr>
        <w:t> </w:t>
      </w:r>
      <w:r>
        <w:rPr>
          <w:color w:val="231F20"/>
          <w:spacing w:val="-2"/>
          <w:w w:val="105"/>
        </w:rPr>
        <w:t>statesman</w:t>
      </w:r>
      <w:r>
        <w:rPr>
          <w:color w:val="231F20"/>
          <w:spacing w:val="-8"/>
          <w:w w:val="105"/>
        </w:rPr>
        <w:t> </w:t>
      </w:r>
      <w:r>
        <w:rPr>
          <w:color w:val="231F20"/>
          <w:spacing w:val="-2"/>
          <w:w w:val="105"/>
        </w:rPr>
        <w:t>and</w:t>
      </w:r>
      <w:r>
        <w:rPr>
          <w:color w:val="231F20"/>
          <w:spacing w:val="-9"/>
          <w:w w:val="105"/>
        </w:rPr>
        <w:t> </w:t>
      </w:r>
      <w:r>
        <w:rPr>
          <w:color w:val="231F20"/>
          <w:spacing w:val="-2"/>
          <w:w w:val="105"/>
        </w:rPr>
        <w:t>Martin</w:t>
      </w:r>
      <w:r>
        <w:rPr>
          <w:color w:val="231F20"/>
          <w:spacing w:val="-8"/>
          <w:w w:val="105"/>
        </w:rPr>
        <w:t> </w:t>
      </w:r>
      <w:r>
        <w:rPr>
          <w:color w:val="231F20"/>
          <w:spacing w:val="-2"/>
          <w:w w:val="105"/>
        </w:rPr>
        <w:t>Van</w:t>
      </w:r>
      <w:r>
        <w:rPr>
          <w:color w:val="231F20"/>
          <w:spacing w:val="-8"/>
          <w:w w:val="105"/>
        </w:rPr>
        <w:t> </w:t>
      </w:r>
      <w:r>
        <w:rPr>
          <w:color w:val="231F20"/>
          <w:spacing w:val="-2"/>
          <w:w w:val="105"/>
        </w:rPr>
        <w:t>Buren as</w:t>
      </w:r>
      <w:r>
        <w:rPr>
          <w:color w:val="231F20"/>
          <w:spacing w:val="-6"/>
          <w:w w:val="105"/>
        </w:rPr>
        <w:t> </w:t>
      </w:r>
      <w:r>
        <w:rPr>
          <w:color w:val="231F20"/>
          <w:spacing w:val="-2"/>
          <w:w w:val="105"/>
        </w:rPr>
        <w:t>a</w:t>
      </w:r>
      <w:r>
        <w:rPr>
          <w:color w:val="231F20"/>
          <w:spacing w:val="-6"/>
          <w:w w:val="105"/>
        </w:rPr>
        <w:t> </w:t>
      </w:r>
      <w:r>
        <w:rPr>
          <w:color w:val="231F20"/>
          <w:spacing w:val="-2"/>
          <w:w w:val="105"/>
        </w:rPr>
        <w:t>master</w:t>
      </w:r>
      <w:r>
        <w:rPr>
          <w:color w:val="231F20"/>
          <w:spacing w:val="-6"/>
          <w:w w:val="105"/>
        </w:rPr>
        <w:t> </w:t>
      </w:r>
      <w:r>
        <w:rPr>
          <w:color w:val="231F20"/>
          <w:spacing w:val="-2"/>
          <w:w w:val="105"/>
        </w:rPr>
        <w:t>politician.</w:t>
      </w:r>
      <w:r>
        <w:rPr>
          <w:color w:val="231F20"/>
          <w:spacing w:val="-6"/>
          <w:w w:val="105"/>
        </w:rPr>
        <w:t> </w:t>
      </w:r>
      <w:r>
        <w:rPr>
          <w:color w:val="231F20"/>
          <w:spacing w:val="-2"/>
          <w:w w:val="105"/>
        </w:rPr>
        <w:t>He</w:t>
      </w:r>
      <w:r>
        <w:rPr>
          <w:color w:val="231F20"/>
          <w:spacing w:val="-6"/>
          <w:w w:val="105"/>
        </w:rPr>
        <w:t> </w:t>
      </w:r>
      <w:r>
        <w:rPr>
          <w:color w:val="231F20"/>
          <w:spacing w:val="-2"/>
          <w:w w:val="105"/>
        </w:rPr>
        <w:t>began</w:t>
      </w:r>
      <w:r>
        <w:rPr>
          <w:color w:val="231F20"/>
          <w:spacing w:val="-6"/>
          <w:w w:val="105"/>
        </w:rPr>
        <w:t> </w:t>
      </w:r>
      <w:r>
        <w:rPr>
          <w:color w:val="231F20"/>
          <w:spacing w:val="-2"/>
          <w:w w:val="105"/>
        </w:rPr>
        <w:t>to</w:t>
      </w:r>
      <w:r>
        <w:rPr>
          <w:color w:val="231F20"/>
          <w:spacing w:val="-6"/>
          <w:w w:val="105"/>
        </w:rPr>
        <w:t> </w:t>
      </w:r>
      <w:r>
        <w:rPr>
          <w:color w:val="231F20"/>
          <w:spacing w:val="-2"/>
          <w:w w:val="105"/>
        </w:rPr>
        <w:t>incorporate</w:t>
      </w:r>
      <w:r>
        <w:rPr>
          <w:color w:val="231F20"/>
          <w:spacing w:val="-6"/>
          <w:w w:val="105"/>
        </w:rPr>
        <w:t> </w:t>
      </w:r>
      <w:r>
        <w:rPr>
          <w:color w:val="231F20"/>
          <w:spacing w:val="-2"/>
          <w:w w:val="105"/>
        </w:rPr>
        <w:t>information</w:t>
      </w:r>
      <w:r>
        <w:rPr>
          <w:color w:val="231F20"/>
          <w:spacing w:val="-6"/>
          <w:w w:val="105"/>
        </w:rPr>
        <w:t> </w:t>
      </w:r>
      <w:r>
        <w:rPr>
          <w:color w:val="231F20"/>
          <w:spacing w:val="-2"/>
          <w:w w:val="105"/>
        </w:rPr>
        <w:t>and</w:t>
      </w:r>
      <w:r>
        <w:rPr>
          <w:color w:val="231F20"/>
          <w:spacing w:val="-6"/>
          <w:w w:val="105"/>
        </w:rPr>
        <w:t> </w:t>
      </w:r>
      <w:r>
        <w:rPr>
          <w:color w:val="231F20"/>
          <w:spacing w:val="-2"/>
          <w:w w:val="105"/>
        </w:rPr>
        <w:t>analyses</w:t>
      </w:r>
      <w:r>
        <w:rPr>
          <w:color w:val="231F20"/>
          <w:spacing w:val="-6"/>
          <w:w w:val="105"/>
        </w:rPr>
        <w:t> </w:t>
      </w:r>
      <w:r>
        <w:rPr>
          <w:color w:val="231F20"/>
          <w:spacing w:val="-2"/>
          <w:w w:val="105"/>
        </w:rPr>
        <w:t>of these</w:t>
      </w:r>
      <w:r>
        <w:rPr>
          <w:color w:val="231F20"/>
          <w:spacing w:val="-6"/>
          <w:w w:val="105"/>
        </w:rPr>
        <w:t> </w:t>
      </w:r>
      <w:r>
        <w:rPr>
          <w:color w:val="231F20"/>
          <w:spacing w:val="-2"/>
          <w:w w:val="105"/>
        </w:rPr>
        <w:t>themes</w:t>
      </w:r>
      <w:r>
        <w:rPr>
          <w:color w:val="231F20"/>
          <w:spacing w:val="-6"/>
          <w:w w:val="105"/>
        </w:rPr>
        <w:t> </w:t>
      </w:r>
      <w:r>
        <w:rPr>
          <w:color w:val="231F20"/>
          <w:spacing w:val="-2"/>
          <w:w w:val="105"/>
        </w:rPr>
        <w:t>into </w:t>
      </w:r>
      <w:r>
        <w:rPr>
          <w:color w:val="231F20"/>
          <w:w w:val="105"/>
        </w:rPr>
        <w:t>tours</w:t>
      </w:r>
      <w:r>
        <w:rPr>
          <w:color w:val="231F20"/>
          <w:spacing w:val="-7"/>
          <w:w w:val="105"/>
        </w:rPr>
        <w:t> </w:t>
      </w:r>
      <w:r>
        <w:rPr>
          <w:color w:val="231F20"/>
          <w:w w:val="105"/>
        </w:rPr>
        <w:t>and</w:t>
      </w:r>
      <w:r>
        <w:rPr>
          <w:color w:val="231F20"/>
          <w:spacing w:val="-7"/>
          <w:w w:val="105"/>
        </w:rPr>
        <w:t> </w:t>
      </w:r>
      <w:r>
        <w:rPr>
          <w:color w:val="231F20"/>
          <w:w w:val="105"/>
        </w:rPr>
        <w:t>talks.</w:t>
      </w:r>
      <w:r>
        <w:rPr>
          <w:color w:val="231F20"/>
          <w:w w:val="105"/>
          <w:position w:val="7"/>
          <w:sz w:val="12"/>
        </w:rPr>
        <w:t>19</w:t>
      </w:r>
      <w:r>
        <w:rPr>
          <w:color w:val="231F20"/>
          <w:spacing w:val="57"/>
          <w:w w:val="105"/>
          <w:position w:val="7"/>
          <w:sz w:val="12"/>
        </w:rPr>
        <w:t> </w:t>
      </w:r>
      <w:r>
        <w:rPr>
          <w:color w:val="231F20"/>
          <w:w w:val="105"/>
        </w:rPr>
        <w:t>McKay,</w:t>
      </w:r>
      <w:r>
        <w:rPr>
          <w:color w:val="231F20"/>
          <w:spacing w:val="-7"/>
          <w:w w:val="105"/>
        </w:rPr>
        <w:t> </w:t>
      </w:r>
      <w:r>
        <w:rPr>
          <w:color w:val="231F20"/>
          <w:w w:val="105"/>
        </w:rPr>
        <w:t>West,</w:t>
      </w:r>
      <w:r>
        <w:rPr>
          <w:color w:val="231F20"/>
          <w:spacing w:val="-7"/>
          <w:w w:val="105"/>
        </w:rPr>
        <w:t> </w:t>
      </w:r>
      <w:r>
        <w:rPr>
          <w:color w:val="231F20"/>
          <w:w w:val="105"/>
        </w:rPr>
        <w:t>and</w:t>
      </w:r>
      <w:r>
        <w:rPr>
          <w:color w:val="231F20"/>
          <w:spacing w:val="-7"/>
          <w:w w:val="105"/>
        </w:rPr>
        <w:t> </w:t>
      </w:r>
      <w:r>
        <w:rPr>
          <w:color w:val="231F20"/>
          <w:w w:val="105"/>
        </w:rPr>
        <w:t>Henderson</w:t>
      </w:r>
      <w:r>
        <w:rPr>
          <w:color w:val="231F20"/>
          <w:spacing w:val="-7"/>
          <w:w w:val="105"/>
        </w:rPr>
        <w:t> </w:t>
      </w:r>
      <w:r>
        <w:rPr>
          <w:color w:val="231F20"/>
          <w:w w:val="105"/>
        </w:rPr>
        <w:t>revisited</w:t>
      </w:r>
      <w:r>
        <w:rPr>
          <w:color w:val="231F20"/>
          <w:spacing w:val="-7"/>
          <w:w w:val="105"/>
        </w:rPr>
        <w:t> </w:t>
      </w:r>
      <w:r>
        <w:rPr>
          <w:color w:val="231F20"/>
          <w:w w:val="105"/>
        </w:rPr>
        <w:t>the</w:t>
      </w:r>
      <w:r>
        <w:rPr>
          <w:color w:val="231F20"/>
          <w:spacing w:val="-7"/>
          <w:w w:val="105"/>
        </w:rPr>
        <w:t> </w:t>
      </w:r>
      <w:r>
        <w:rPr>
          <w:color w:val="231F20"/>
          <w:w w:val="105"/>
        </w:rPr>
        <w:t>foundations</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1985</w:t>
      </w:r>
      <w:r>
        <w:rPr>
          <w:color w:val="231F20"/>
          <w:spacing w:val="-7"/>
          <w:w w:val="105"/>
        </w:rPr>
        <w:t> </w:t>
      </w:r>
      <w:r>
        <w:rPr>
          <w:color w:val="231F20"/>
          <w:w w:val="105"/>
        </w:rPr>
        <w:t>Inter- pretive</w:t>
      </w:r>
      <w:r>
        <w:rPr>
          <w:color w:val="231F20"/>
          <w:spacing w:val="-13"/>
          <w:w w:val="105"/>
        </w:rPr>
        <w:t> </w:t>
      </w:r>
      <w:r>
        <w:rPr>
          <w:color w:val="231F20"/>
          <w:w w:val="105"/>
        </w:rPr>
        <w:t>Prospectus</w:t>
      </w:r>
      <w:r>
        <w:rPr>
          <w:color w:val="231F20"/>
          <w:spacing w:val="-12"/>
          <w:w w:val="105"/>
        </w:rPr>
        <w:t> </w:t>
      </w:r>
      <w:r>
        <w:rPr>
          <w:color w:val="231F20"/>
          <w:w w:val="105"/>
        </w:rPr>
        <w:t>and</w:t>
      </w:r>
      <w:r>
        <w:rPr>
          <w:color w:val="231F20"/>
          <w:spacing w:val="-12"/>
          <w:w w:val="105"/>
        </w:rPr>
        <w:t> </w:t>
      </w:r>
      <w:r>
        <w:rPr>
          <w:color w:val="231F20"/>
          <w:w w:val="105"/>
        </w:rPr>
        <w:t>began</w:t>
      </w:r>
      <w:r>
        <w:rPr>
          <w:color w:val="231F20"/>
          <w:spacing w:val="-12"/>
          <w:w w:val="105"/>
        </w:rPr>
        <w:t> </w:t>
      </w:r>
      <w:r>
        <w:rPr>
          <w:color w:val="231F20"/>
          <w:w w:val="105"/>
        </w:rPr>
        <w:t>to</w:t>
      </w:r>
      <w:r>
        <w:rPr>
          <w:color w:val="231F20"/>
          <w:spacing w:val="-12"/>
          <w:w w:val="105"/>
        </w:rPr>
        <w:t> </w:t>
      </w:r>
      <w:r>
        <w:rPr>
          <w:color w:val="231F20"/>
          <w:w w:val="105"/>
        </w:rPr>
        <w:t>consider</w:t>
      </w:r>
      <w:r>
        <w:rPr>
          <w:color w:val="231F20"/>
          <w:spacing w:val="-12"/>
          <w:w w:val="105"/>
        </w:rPr>
        <w:t> </w:t>
      </w:r>
      <w:r>
        <w:rPr>
          <w:color w:val="231F20"/>
          <w:w w:val="105"/>
        </w:rPr>
        <w:t>a</w:t>
      </w:r>
      <w:r>
        <w:rPr>
          <w:color w:val="231F20"/>
          <w:spacing w:val="-12"/>
          <w:w w:val="105"/>
        </w:rPr>
        <w:t> </w:t>
      </w:r>
      <w:r>
        <w:rPr>
          <w:color w:val="231F20"/>
          <w:w w:val="105"/>
        </w:rPr>
        <w:t>revision</w:t>
      </w:r>
      <w:r>
        <w:rPr>
          <w:color w:val="231F20"/>
          <w:spacing w:val="-13"/>
          <w:w w:val="105"/>
        </w:rPr>
        <w:t> </w:t>
      </w:r>
      <w:r>
        <w:rPr>
          <w:color w:val="231F20"/>
          <w:w w:val="105"/>
        </w:rPr>
        <w:t>of</w:t>
      </w:r>
      <w:r>
        <w:rPr>
          <w:color w:val="231F20"/>
          <w:spacing w:val="-12"/>
          <w:w w:val="105"/>
        </w:rPr>
        <w:t> </w:t>
      </w:r>
      <w:r>
        <w:rPr>
          <w:color w:val="231F20"/>
          <w:w w:val="105"/>
        </w:rPr>
        <w:t>those</w:t>
      </w:r>
      <w:r>
        <w:rPr>
          <w:color w:val="231F20"/>
          <w:spacing w:val="-12"/>
          <w:w w:val="105"/>
        </w:rPr>
        <w:t> </w:t>
      </w:r>
      <w:r>
        <w:rPr>
          <w:color w:val="231F20"/>
          <w:w w:val="105"/>
        </w:rPr>
        <w:t>themes</w:t>
      </w:r>
      <w:r>
        <w:rPr>
          <w:color w:val="231F20"/>
          <w:spacing w:val="-12"/>
          <w:w w:val="105"/>
        </w:rPr>
        <w:t> </w:t>
      </w:r>
      <w:r>
        <w:rPr>
          <w:color w:val="231F20"/>
          <w:w w:val="105"/>
        </w:rPr>
        <w:t>that</w:t>
      </w:r>
      <w:r>
        <w:rPr>
          <w:color w:val="231F20"/>
          <w:spacing w:val="-12"/>
          <w:w w:val="105"/>
        </w:rPr>
        <w:t> </w:t>
      </w:r>
      <w:r>
        <w:rPr>
          <w:color w:val="231F20"/>
          <w:w w:val="105"/>
        </w:rPr>
        <w:t>might</w:t>
      </w:r>
      <w:r>
        <w:rPr>
          <w:color w:val="231F20"/>
          <w:spacing w:val="-12"/>
          <w:w w:val="105"/>
        </w:rPr>
        <w:t> </w:t>
      </w:r>
      <w:r>
        <w:rPr>
          <w:color w:val="231F20"/>
          <w:w w:val="105"/>
        </w:rPr>
        <w:t>guide</w:t>
      </w:r>
      <w:r>
        <w:rPr>
          <w:color w:val="231F20"/>
          <w:spacing w:val="-12"/>
          <w:w w:val="105"/>
        </w:rPr>
        <w:t> </w:t>
      </w:r>
      <w:r>
        <w:rPr>
          <w:color w:val="231F20"/>
          <w:w w:val="105"/>
        </w:rPr>
        <w:t>a</w:t>
      </w:r>
      <w:r>
        <w:rPr>
          <w:color w:val="231F20"/>
          <w:spacing w:val="-13"/>
          <w:w w:val="105"/>
        </w:rPr>
        <w:t> </w:t>
      </w:r>
      <w:r>
        <w:rPr>
          <w:color w:val="231F20"/>
          <w:w w:val="105"/>
        </w:rPr>
        <w:t>more sophisticated</w:t>
      </w:r>
      <w:r>
        <w:rPr>
          <w:color w:val="231F20"/>
          <w:spacing w:val="-3"/>
          <w:w w:val="105"/>
        </w:rPr>
        <w:t> </w:t>
      </w:r>
      <w:r>
        <w:rPr>
          <w:color w:val="231F20"/>
          <w:w w:val="105"/>
        </w:rPr>
        <w:t>analysis</w:t>
      </w:r>
      <w:r>
        <w:rPr>
          <w:color w:val="231F20"/>
          <w:spacing w:val="-3"/>
          <w:w w:val="105"/>
        </w:rPr>
        <w:t> </w:t>
      </w:r>
      <w:r>
        <w:rPr>
          <w:color w:val="231F20"/>
          <w:w w:val="105"/>
        </w:rPr>
        <w:t>of Martin</w:t>
      </w:r>
      <w:r>
        <w:rPr>
          <w:color w:val="231F20"/>
          <w:spacing w:val="-3"/>
          <w:w w:val="105"/>
        </w:rPr>
        <w:t> </w:t>
      </w:r>
      <w:r>
        <w:rPr>
          <w:color w:val="231F20"/>
          <w:w w:val="105"/>
        </w:rPr>
        <w:t>Van</w:t>
      </w:r>
      <w:r>
        <w:rPr>
          <w:color w:val="231F20"/>
          <w:spacing w:val="-3"/>
          <w:w w:val="105"/>
        </w:rPr>
        <w:t> </w:t>
      </w:r>
      <w:r>
        <w:rPr>
          <w:color w:val="231F20"/>
          <w:w w:val="105"/>
        </w:rPr>
        <w:t>Buren</w:t>
      </w:r>
      <w:r>
        <w:rPr>
          <w:color w:val="231F20"/>
          <w:spacing w:val="-3"/>
          <w:w w:val="105"/>
        </w:rPr>
        <w:t> </w:t>
      </w:r>
      <w:r>
        <w:rPr>
          <w:color w:val="231F20"/>
          <w:w w:val="105"/>
        </w:rPr>
        <w:t>and</w:t>
      </w:r>
      <w:r>
        <w:rPr>
          <w:color w:val="231F20"/>
          <w:spacing w:val="-3"/>
          <w:w w:val="105"/>
        </w:rPr>
        <w:t> </w:t>
      </w:r>
      <w:r>
        <w:rPr>
          <w:color w:val="231F20"/>
          <w:w w:val="105"/>
        </w:rPr>
        <w:t>his</w:t>
      </w:r>
      <w:r>
        <w:rPr>
          <w:color w:val="231F20"/>
          <w:spacing w:val="-3"/>
          <w:w w:val="105"/>
        </w:rPr>
        <w:t> </w:t>
      </w:r>
      <w:r>
        <w:rPr>
          <w:color w:val="231F20"/>
          <w:w w:val="105"/>
        </w:rPr>
        <w:t>ties</w:t>
      </w:r>
      <w:r>
        <w:rPr>
          <w:color w:val="231F20"/>
          <w:spacing w:val="-3"/>
          <w:w w:val="105"/>
        </w:rPr>
        <w:t> </w:t>
      </w:r>
      <w:r>
        <w:rPr>
          <w:color w:val="231F20"/>
          <w:w w:val="105"/>
        </w:rPr>
        <w:t>to</w:t>
      </w:r>
      <w:r>
        <w:rPr>
          <w:color w:val="231F20"/>
          <w:spacing w:val="-3"/>
          <w:w w:val="105"/>
        </w:rPr>
        <w:t> </w:t>
      </w:r>
      <w:r>
        <w:rPr>
          <w:color w:val="231F20"/>
          <w:w w:val="105"/>
        </w:rPr>
        <w:t>Lindenwald.</w:t>
      </w:r>
      <w:r>
        <w:rPr>
          <w:color w:val="231F20"/>
          <w:w w:val="105"/>
          <w:position w:val="7"/>
          <w:sz w:val="12"/>
        </w:rPr>
        <w:t>20</w:t>
      </w:r>
    </w:p>
    <w:p>
      <w:pPr>
        <w:pStyle w:val="BodyText"/>
        <w:spacing w:line="350" w:lineRule="auto" w:before="3"/>
        <w:ind w:left="159" w:right="794" w:firstLine="1080"/>
      </w:pPr>
      <w:r>
        <w:rPr>
          <w:color w:val="231F20"/>
          <w:w w:val="105"/>
        </w:rPr>
        <w:t>A poignant addition to the park’s collection inﬂuenced their reconsideration</w:t>
      </w:r>
      <w:r>
        <w:rPr>
          <w:color w:val="231F20"/>
          <w:spacing w:val="40"/>
          <w:w w:val="105"/>
        </w:rPr>
        <w:t> </w:t>
      </w:r>
      <w:r>
        <w:rPr>
          <w:color w:val="231F20"/>
          <w:w w:val="105"/>
        </w:rPr>
        <w:t>of interpretation</w:t>
      </w:r>
      <w:r>
        <w:rPr>
          <w:color w:val="231F20"/>
          <w:spacing w:val="-1"/>
          <w:w w:val="105"/>
        </w:rPr>
        <w:t> </w:t>
      </w:r>
      <w:r>
        <w:rPr>
          <w:color w:val="231F20"/>
          <w:w w:val="105"/>
        </w:rPr>
        <w:t>at</w:t>
      </w:r>
      <w:r>
        <w:rPr>
          <w:color w:val="231F20"/>
          <w:spacing w:val="-1"/>
          <w:w w:val="105"/>
        </w:rPr>
        <w:t> </w:t>
      </w:r>
      <w:r>
        <w:rPr>
          <w:color w:val="231F20"/>
          <w:w w:val="105"/>
        </w:rPr>
        <w:t>the</w:t>
      </w:r>
      <w:r>
        <w:rPr>
          <w:color w:val="231F20"/>
          <w:spacing w:val="-1"/>
          <w:w w:val="105"/>
        </w:rPr>
        <w:t> </w:t>
      </w:r>
      <w:r>
        <w:rPr>
          <w:color w:val="231F20"/>
          <w:w w:val="105"/>
        </w:rPr>
        <w:t>site.</w:t>
      </w:r>
      <w:r>
        <w:rPr>
          <w:color w:val="231F20"/>
          <w:spacing w:val="-1"/>
          <w:w w:val="105"/>
        </w:rPr>
        <w:t> </w:t>
      </w:r>
      <w:r>
        <w:rPr>
          <w:color w:val="231F20"/>
          <w:w w:val="105"/>
        </w:rPr>
        <w:t>In</w:t>
      </w:r>
      <w:r>
        <w:rPr>
          <w:color w:val="231F20"/>
          <w:spacing w:val="-1"/>
          <w:w w:val="105"/>
        </w:rPr>
        <w:t> </w:t>
      </w:r>
      <w:r>
        <w:rPr>
          <w:color w:val="231F20"/>
          <w:w w:val="105"/>
        </w:rPr>
        <w:t>1998,</w:t>
      </w:r>
      <w:r>
        <w:rPr>
          <w:color w:val="231F20"/>
          <w:spacing w:val="-1"/>
          <w:w w:val="105"/>
        </w:rPr>
        <w:t> </w:t>
      </w:r>
      <w:r>
        <w:rPr>
          <w:color w:val="231F20"/>
          <w:w w:val="105"/>
        </w:rPr>
        <w:t>the</w:t>
      </w:r>
      <w:r>
        <w:rPr>
          <w:color w:val="231F20"/>
          <w:spacing w:val="-1"/>
          <w:w w:val="105"/>
        </w:rPr>
        <w:t> </w:t>
      </w:r>
      <w:r>
        <w:rPr>
          <w:color w:val="231F20"/>
          <w:w w:val="105"/>
        </w:rPr>
        <w:t>park</w:t>
      </w:r>
      <w:r>
        <w:rPr>
          <w:color w:val="231F20"/>
          <w:spacing w:val="-1"/>
          <w:w w:val="105"/>
        </w:rPr>
        <w:t> </w:t>
      </w:r>
      <w:r>
        <w:rPr>
          <w:color w:val="231F20"/>
          <w:w w:val="105"/>
        </w:rPr>
        <w:t>acquired</w:t>
      </w:r>
      <w:r>
        <w:rPr>
          <w:color w:val="231F20"/>
          <w:spacing w:val="-1"/>
          <w:w w:val="105"/>
        </w:rPr>
        <w:t> </w:t>
      </w:r>
      <w:r>
        <w:rPr>
          <w:color w:val="231F20"/>
          <w:w w:val="105"/>
        </w:rPr>
        <w:t>a</w:t>
      </w:r>
      <w:r>
        <w:rPr>
          <w:color w:val="231F20"/>
          <w:spacing w:val="-1"/>
          <w:w w:val="105"/>
        </w:rPr>
        <w:t> </w:t>
      </w:r>
      <w:r>
        <w:rPr>
          <w:color w:val="231F20"/>
          <w:w w:val="105"/>
        </w:rPr>
        <w:t>Bible</w:t>
      </w:r>
      <w:r>
        <w:rPr>
          <w:color w:val="231F20"/>
          <w:spacing w:val="-1"/>
          <w:w w:val="105"/>
        </w:rPr>
        <w:t> </w:t>
      </w:r>
      <w:r>
        <w:rPr>
          <w:color w:val="231F20"/>
          <w:w w:val="105"/>
        </w:rPr>
        <w:t>presented</w:t>
      </w:r>
      <w:r>
        <w:rPr>
          <w:color w:val="231F20"/>
          <w:spacing w:val="-1"/>
          <w:w w:val="105"/>
        </w:rPr>
        <w:t> </w:t>
      </w:r>
      <w:r>
        <w:rPr>
          <w:color w:val="231F20"/>
          <w:w w:val="105"/>
        </w:rPr>
        <w:t>to</w:t>
      </w:r>
      <w:r>
        <w:rPr>
          <w:color w:val="231F20"/>
          <w:spacing w:val="-1"/>
          <w:w w:val="105"/>
        </w:rPr>
        <w:t> </w:t>
      </w:r>
      <w:r>
        <w:rPr>
          <w:color w:val="231F20"/>
          <w:w w:val="105"/>
        </w:rPr>
        <w:t>Van</w:t>
      </w:r>
      <w:r>
        <w:rPr>
          <w:color w:val="231F20"/>
          <w:spacing w:val="-1"/>
          <w:w w:val="105"/>
        </w:rPr>
        <w:t> </w:t>
      </w:r>
      <w:r>
        <w:rPr>
          <w:color w:val="231F20"/>
          <w:w w:val="105"/>
        </w:rPr>
        <w:t>Buren</w:t>
      </w:r>
      <w:r>
        <w:rPr>
          <w:color w:val="231F20"/>
          <w:spacing w:val="-1"/>
          <w:w w:val="105"/>
        </w:rPr>
        <w:t> </w:t>
      </w:r>
      <w:r>
        <w:rPr>
          <w:color w:val="231F20"/>
          <w:w w:val="105"/>
        </w:rPr>
        <w:t>by his niece, Christina Cantine, the daughter of his late wife’s sister, on the occasion of his seventieth</w:t>
      </w:r>
      <w:r>
        <w:rPr>
          <w:color w:val="231F20"/>
          <w:spacing w:val="-7"/>
          <w:w w:val="105"/>
        </w:rPr>
        <w:t> </w:t>
      </w:r>
      <w:r>
        <w:rPr>
          <w:color w:val="231F20"/>
          <w:w w:val="105"/>
        </w:rPr>
        <w:t>birthday</w:t>
      </w:r>
      <w:r>
        <w:rPr>
          <w:color w:val="231F20"/>
          <w:spacing w:val="-9"/>
          <w:w w:val="105"/>
        </w:rPr>
        <w:t> </w:t>
      </w:r>
      <w:r>
        <w:rPr>
          <w:color w:val="231F20"/>
          <w:w w:val="105"/>
        </w:rPr>
        <w:t>in</w:t>
      </w:r>
      <w:r>
        <w:rPr>
          <w:color w:val="231F20"/>
          <w:spacing w:val="-7"/>
          <w:w w:val="105"/>
        </w:rPr>
        <w:t> </w:t>
      </w:r>
      <w:r>
        <w:rPr>
          <w:color w:val="231F20"/>
          <w:w w:val="105"/>
        </w:rPr>
        <w:t>1852.</w:t>
      </w:r>
      <w:r>
        <w:rPr>
          <w:color w:val="231F20"/>
          <w:spacing w:val="-11"/>
          <w:w w:val="105"/>
        </w:rPr>
        <w:t> </w:t>
      </w:r>
      <w:r>
        <w:rPr>
          <w:color w:val="231F20"/>
          <w:w w:val="105"/>
        </w:rPr>
        <w:t>At</w:t>
      </w:r>
      <w:r>
        <w:rPr>
          <w:color w:val="231F20"/>
          <w:spacing w:val="-7"/>
          <w:w w:val="105"/>
        </w:rPr>
        <w:t> </w:t>
      </w:r>
      <w:r>
        <w:rPr>
          <w:color w:val="231F20"/>
          <w:w w:val="105"/>
        </w:rPr>
        <w:t>the</w:t>
      </w:r>
      <w:r>
        <w:rPr>
          <w:color w:val="231F20"/>
          <w:spacing w:val="-7"/>
          <w:w w:val="105"/>
        </w:rPr>
        <w:t> </w:t>
      </w:r>
      <w:r>
        <w:rPr>
          <w:color w:val="231F20"/>
          <w:w w:val="105"/>
        </w:rPr>
        <w:t>time,</w:t>
      </w:r>
      <w:r>
        <w:rPr>
          <w:color w:val="231F20"/>
          <w:spacing w:val="-7"/>
          <w:w w:val="105"/>
        </w:rPr>
        <w:t> </w:t>
      </w:r>
      <w:r>
        <w:rPr>
          <w:color w:val="231F20"/>
          <w:w w:val="105"/>
        </w:rPr>
        <w:t>the</w:t>
      </w:r>
      <w:r>
        <w:rPr>
          <w:color w:val="231F20"/>
          <w:spacing w:val="-7"/>
          <w:w w:val="105"/>
        </w:rPr>
        <w:t> </w:t>
      </w:r>
      <w:r>
        <w:rPr>
          <w:color w:val="231F20"/>
          <w:w w:val="105"/>
        </w:rPr>
        <w:t>nation</w:t>
      </w:r>
      <w:r>
        <w:rPr>
          <w:color w:val="231F20"/>
          <w:spacing w:val="-7"/>
          <w:w w:val="105"/>
        </w:rPr>
        <w:t> </w:t>
      </w:r>
      <w:r>
        <w:rPr>
          <w:color w:val="231F20"/>
          <w:w w:val="105"/>
        </w:rPr>
        <w:t>was</w:t>
      </w:r>
      <w:r>
        <w:rPr>
          <w:color w:val="231F20"/>
          <w:spacing w:val="-7"/>
          <w:w w:val="105"/>
        </w:rPr>
        <w:t> </w:t>
      </w:r>
      <w:r>
        <w:rPr>
          <w:color w:val="231F20"/>
          <w:w w:val="105"/>
        </w:rPr>
        <w:t>becoming</w:t>
      </w:r>
      <w:r>
        <w:rPr>
          <w:color w:val="231F20"/>
          <w:spacing w:val="-7"/>
          <w:w w:val="105"/>
        </w:rPr>
        <w:t> </w:t>
      </w:r>
      <w:r>
        <w:rPr>
          <w:color w:val="231F20"/>
          <w:w w:val="105"/>
        </w:rPr>
        <w:t>deeply</w:t>
      </w:r>
      <w:r>
        <w:rPr>
          <w:color w:val="231F20"/>
          <w:spacing w:val="-9"/>
          <w:w w:val="105"/>
        </w:rPr>
        <w:t> </w:t>
      </w:r>
      <w:r>
        <w:rPr>
          <w:color w:val="231F20"/>
          <w:w w:val="105"/>
        </w:rPr>
        <w:t>embroiled</w:t>
      </w:r>
      <w:r>
        <w:rPr>
          <w:color w:val="231F20"/>
          <w:spacing w:val="-7"/>
          <w:w w:val="105"/>
        </w:rPr>
        <w:t> </w:t>
      </w:r>
      <w:r>
        <w:rPr>
          <w:color w:val="231F20"/>
          <w:w w:val="105"/>
        </w:rPr>
        <w:t>in</w:t>
      </w:r>
      <w:r>
        <w:rPr>
          <w:color w:val="231F20"/>
          <w:spacing w:val="-7"/>
          <w:w w:val="105"/>
        </w:rPr>
        <w:t> </w:t>
      </w:r>
      <w:r>
        <w:rPr>
          <w:color w:val="231F20"/>
          <w:w w:val="105"/>
        </w:rPr>
        <w:t>the </w:t>
      </w:r>
      <w:r>
        <w:rPr>
          <w:color w:val="231F20"/>
        </w:rPr>
        <w:t>issues</w:t>
      </w:r>
      <w:r>
        <w:rPr>
          <w:color w:val="231F20"/>
          <w:spacing w:val="22"/>
        </w:rPr>
        <w:t> </w:t>
      </w:r>
      <w:r>
        <w:rPr>
          <w:color w:val="231F20"/>
        </w:rPr>
        <w:t>surrounding</w:t>
      </w:r>
      <w:r>
        <w:rPr>
          <w:color w:val="231F20"/>
          <w:spacing w:val="22"/>
        </w:rPr>
        <w:t> </w:t>
      </w:r>
      <w:r>
        <w:rPr>
          <w:color w:val="231F20"/>
        </w:rPr>
        <w:t>slavery,</w:t>
      </w:r>
      <w:r>
        <w:rPr>
          <w:color w:val="231F20"/>
          <w:spacing w:val="22"/>
        </w:rPr>
        <w:t> </w:t>
      </w:r>
      <w:r>
        <w:rPr>
          <w:color w:val="231F20"/>
        </w:rPr>
        <w:t>issues</w:t>
      </w:r>
      <w:r>
        <w:rPr>
          <w:color w:val="231F20"/>
          <w:spacing w:val="22"/>
        </w:rPr>
        <w:t> </w:t>
      </w:r>
      <w:r>
        <w:rPr>
          <w:color w:val="231F20"/>
        </w:rPr>
        <w:t>that</w:t>
      </w:r>
      <w:r>
        <w:rPr>
          <w:color w:val="231F20"/>
          <w:spacing w:val="23"/>
        </w:rPr>
        <w:t> </w:t>
      </w:r>
      <w:r>
        <w:rPr>
          <w:color w:val="231F20"/>
        </w:rPr>
        <w:t>had</w:t>
      </w:r>
      <w:r>
        <w:rPr>
          <w:color w:val="231F20"/>
          <w:spacing w:val="22"/>
        </w:rPr>
        <w:t> </w:t>
      </w:r>
      <w:r>
        <w:rPr>
          <w:color w:val="231F20"/>
        </w:rPr>
        <w:t>inspired</w:t>
      </w:r>
      <w:r>
        <w:rPr>
          <w:color w:val="231F20"/>
          <w:spacing w:val="22"/>
        </w:rPr>
        <w:t> </w:t>
      </w:r>
      <w:r>
        <w:rPr>
          <w:color w:val="231F20"/>
        </w:rPr>
        <w:t>Van</w:t>
      </w:r>
      <w:r>
        <w:rPr>
          <w:color w:val="231F20"/>
          <w:spacing w:val="22"/>
        </w:rPr>
        <w:t> </w:t>
      </w:r>
      <w:r>
        <w:rPr>
          <w:color w:val="231F20"/>
        </w:rPr>
        <w:t>Buren</w:t>
      </w:r>
      <w:r>
        <w:rPr>
          <w:color w:val="231F20"/>
          <w:spacing w:val="23"/>
        </w:rPr>
        <w:t> </w:t>
      </w:r>
      <w:r>
        <w:rPr>
          <w:color w:val="231F20"/>
        </w:rPr>
        <w:t>to</w:t>
      </w:r>
      <w:r>
        <w:rPr>
          <w:color w:val="231F20"/>
          <w:spacing w:val="22"/>
        </w:rPr>
        <w:t> </w:t>
      </w:r>
      <w:r>
        <w:rPr>
          <w:color w:val="231F20"/>
        </w:rPr>
        <w:t>run—unsuccessfully—</w:t>
      </w:r>
      <w:r>
        <w:rPr>
          <w:color w:val="231F20"/>
          <w:spacing w:val="-5"/>
        </w:rPr>
        <w:t>as</w:t>
      </w:r>
    </w:p>
    <w:p>
      <w:pPr>
        <w:pStyle w:val="BodyText"/>
        <w:spacing w:line="350" w:lineRule="auto" w:before="3"/>
        <w:ind w:left="159" w:right="554"/>
      </w:pPr>
      <w:r>
        <w:rPr>
          <w:color w:val="231F20"/>
          <w:w w:val="105"/>
        </w:rPr>
        <w:t>the</w:t>
      </w:r>
      <w:r>
        <w:rPr>
          <w:color w:val="231F20"/>
          <w:spacing w:val="-3"/>
          <w:w w:val="105"/>
        </w:rPr>
        <w:t> </w:t>
      </w:r>
      <w:r>
        <w:rPr>
          <w:color w:val="231F20"/>
          <w:w w:val="105"/>
        </w:rPr>
        <w:t>Free</w:t>
      </w:r>
      <w:r>
        <w:rPr>
          <w:color w:val="231F20"/>
          <w:spacing w:val="-3"/>
          <w:w w:val="105"/>
        </w:rPr>
        <w:t> </w:t>
      </w:r>
      <w:r>
        <w:rPr>
          <w:color w:val="231F20"/>
          <w:w w:val="105"/>
        </w:rPr>
        <w:t>Soil</w:t>
      </w:r>
      <w:r>
        <w:rPr>
          <w:color w:val="231F20"/>
          <w:spacing w:val="-3"/>
          <w:w w:val="105"/>
        </w:rPr>
        <w:t> </w:t>
      </w:r>
      <w:r>
        <w:rPr>
          <w:color w:val="231F20"/>
          <w:w w:val="105"/>
        </w:rPr>
        <w:t>candidate</w:t>
      </w:r>
      <w:r>
        <w:rPr>
          <w:color w:val="231F20"/>
          <w:spacing w:val="-2"/>
          <w:w w:val="105"/>
        </w:rPr>
        <w:t> </w:t>
      </w:r>
      <w:r>
        <w:rPr>
          <w:color w:val="231F20"/>
          <w:w w:val="105"/>
        </w:rPr>
        <w:t>for</w:t>
      </w:r>
      <w:r>
        <w:rPr>
          <w:color w:val="231F20"/>
          <w:spacing w:val="-4"/>
          <w:w w:val="105"/>
        </w:rPr>
        <w:t> </w:t>
      </w:r>
      <w:r>
        <w:rPr>
          <w:color w:val="231F20"/>
          <w:w w:val="105"/>
        </w:rPr>
        <w:t>president</w:t>
      </w:r>
      <w:r>
        <w:rPr>
          <w:color w:val="231F20"/>
          <w:spacing w:val="-3"/>
          <w:w w:val="105"/>
        </w:rPr>
        <w:t> </w:t>
      </w:r>
      <w:r>
        <w:rPr>
          <w:color w:val="231F20"/>
          <w:w w:val="105"/>
        </w:rPr>
        <w:t>in</w:t>
      </w:r>
      <w:r>
        <w:rPr>
          <w:color w:val="231F20"/>
          <w:spacing w:val="-3"/>
          <w:w w:val="105"/>
        </w:rPr>
        <w:t> </w:t>
      </w:r>
      <w:r>
        <w:rPr>
          <w:color w:val="231F20"/>
          <w:w w:val="105"/>
        </w:rPr>
        <w:t>1848.</w:t>
      </w:r>
      <w:r>
        <w:rPr>
          <w:color w:val="231F20"/>
          <w:spacing w:val="-3"/>
          <w:w w:val="105"/>
        </w:rPr>
        <w:t> </w:t>
      </w:r>
      <w:r>
        <w:rPr>
          <w:color w:val="231F20"/>
          <w:w w:val="105"/>
        </w:rPr>
        <w:t>Part</w:t>
      </w:r>
      <w:r>
        <w:rPr>
          <w:color w:val="231F20"/>
          <w:spacing w:val="-2"/>
          <w:w w:val="105"/>
        </w:rPr>
        <w:t> </w:t>
      </w:r>
      <w:r>
        <w:rPr>
          <w:color w:val="231F20"/>
          <w:w w:val="105"/>
        </w:rPr>
        <w:t>of Cantine’s</w:t>
      </w:r>
      <w:r>
        <w:rPr>
          <w:color w:val="231F20"/>
          <w:spacing w:val="-3"/>
          <w:w w:val="105"/>
        </w:rPr>
        <w:t> </w:t>
      </w:r>
      <w:r>
        <w:rPr>
          <w:color w:val="231F20"/>
          <w:w w:val="105"/>
        </w:rPr>
        <w:t>inscription</w:t>
      </w:r>
      <w:r>
        <w:rPr>
          <w:color w:val="231F20"/>
          <w:spacing w:val="-2"/>
          <w:w w:val="105"/>
        </w:rPr>
        <w:t> </w:t>
      </w:r>
      <w:r>
        <w:rPr>
          <w:color w:val="231F20"/>
          <w:w w:val="105"/>
        </w:rPr>
        <w:t>to</w:t>
      </w:r>
      <w:r>
        <w:rPr>
          <w:color w:val="231F20"/>
          <w:spacing w:val="-2"/>
          <w:w w:val="105"/>
        </w:rPr>
        <w:t> </w:t>
      </w:r>
      <w:r>
        <w:rPr>
          <w:color w:val="231F20"/>
          <w:w w:val="105"/>
        </w:rPr>
        <w:t>her</w:t>
      </w:r>
      <w:r>
        <w:rPr>
          <w:color w:val="231F20"/>
          <w:spacing w:val="-3"/>
          <w:w w:val="105"/>
        </w:rPr>
        <w:t> </w:t>
      </w:r>
      <w:r>
        <w:rPr>
          <w:color w:val="231F20"/>
          <w:w w:val="105"/>
        </w:rPr>
        <w:t>uncle</w:t>
      </w:r>
      <w:r>
        <w:rPr>
          <w:color w:val="231F20"/>
          <w:spacing w:val="-3"/>
          <w:w w:val="105"/>
        </w:rPr>
        <w:t> </w:t>
      </w:r>
      <w:r>
        <w:rPr>
          <w:color w:val="231F20"/>
          <w:w w:val="105"/>
        </w:rPr>
        <w:t>read, “To teach us to number our days, that we may apply our hearts unto wisdom.”</w:t>
      </w:r>
      <w:r>
        <w:rPr>
          <w:color w:val="231F20"/>
          <w:w w:val="105"/>
          <w:position w:val="7"/>
          <w:sz w:val="12"/>
        </w:rPr>
        <w:t>21</w:t>
      </w:r>
      <w:r>
        <w:rPr>
          <w:color w:val="231F20"/>
          <w:spacing w:val="40"/>
          <w:w w:val="105"/>
          <w:position w:val="7"/>
          <w:sz w:val="12"/>
        </w:rPr>
        <w:t> </w:t>
      </w:r>
      <w:r>
        <w:rPr>
          <w:color w:val="231F20"/>
          <w:w w:val="105"/>
        </w:rPr>
        <w:t>Another</w:t>
      </w:r>
    </w:p>
    <w:p>
      <w:pPr>
        <w:pStyle w:val="BodyText"/>
        <w:spacing w:before="9"/>
        <w:rPr>
          <w:sz w:val="20"/>
        </w:rPr>
      </w:pPr>
      <w:r>
        <w:rPr/>
        <mc:AlternateContent>
          <mc:Choice Requires="wps">
            <w:drawing>
              <wp:anchor distT="0" distB="0" distL="0" distR="0" allowOverlap="1" layoutInCell="1" locked="0" behindDoc="1" simplePos="0" relativeHeight="487660032">
                <wp:simplePos x="0" y="0"/>
                <wp:positionH relativeFrom="page">
                  <wp:posOffset>1143000</wp:posOffset>
                </wp:positionH>
                <wp:positionV relativeFrom="paragraph">
                  <wp:posOffset>170063</wp:posOffset>
                </wp:positionV>
                <wp:extent cx="1821180" cy="1270"/>
                <wp:effectExtent l="0" t="0" r="0" b="0"/>
                <wp:wrapTopAndBottom/>
                <wp:docPr id="221" name="Graphic 221"/>
                <wp:cNvGraphicFramePr>
                  <a:graphicFrameLocks/>
                </wp:cNvGraphicFramePr>
                <a:graphic>
                  <a:graphicData uri="http://schemas.microsoft.com/office/word/2010/wordprocessingShape">
                    <wps:wsp>
                      <wps:cNvPr id="221" name="Graphic 221"/>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390827pt;width:143.4pt;height:.1pt;mso-position-horizontal-relative:page;mso-position-vertical-relative:paragraph;z-index:-15656448;mso-wrap-distance-left:0;mso-wrap-distance-right:0" id="docshape220" coordorigin="1800,268" coordsize="2868,0" path="m1800,268l4667,268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spacing w:val="-2"/>
          <w:w w:val="105"/>
          <w:position w:val="6"/>
          <w:sz w:val="11"/>
        </w:rPr>
        <w:t>17</w:t>
      </w:r>
      <w:r>
        <w:rPr>
          <w:color w:val="231F20"/>
          <w:spacing w:val="13"/>
          <w:w w:val="105"/>
          <w:position w:val="6"/>
          <w:sz w:val="11"/>
        </w:rPr>
        <w:t> </w:t>
      </w:r>
      <w:r>
        <w:rPr>
          <w:color w:val="231F20"/>
          <w:spacing w:val="-2"/>
          <w:w w:val="105"/>
          <w:sz w:val="19"/>
        </w:rPr>
        <w:t>Jim</w:t>
      </w:r>
      <w:r>
        <w:rPr>
          <w:color w:val="231F20"/>
          <w:spacing w:val="-4"/>
          <w:w w:val="105"/>
          <w:sz w:val="19"/>
        </w:rPr>
        <w:t> </w:t>
      </w:r>
      <w:r>
        <w:rPr>
          <w:color w:val="231F20"/>
          <w:spacing w:val="-2"/>
          <w:w w:val="105"/>
          <w:sz w:val="19"/>
        </w:rPr>
        <w:t>McKay</w:t>
      </w:r>
      <w:r>
        <w:rPr>
          <w:color w:val="231F20"/>
          <w:spacing w:val="-6"/>
          <w:w w:val="105"/>
          <w:sz w:val="19"/>
        </w:rPr>
        <w:t> </w:t>
      </w:r>
      <w:r>
        <w:rPr>
          <w:color w:val="231F20"/>
          <w:spacing w:val="-2"/>
          <w:w w:val="105"/>
          <w:sz w:val="19"/>
        </w:rPr>
        <w:t>to</w:t>
      </w:r>
      <w:r>
        <w:rPr>
          <w:color w:val="231F20"/>
          <w:spacing w:val="-3"/>
          <w:w w:val="105"/>
          <w:sz w:val="19"/>
        </w:rPr>
        <w:t> </w:t>
      </w:r>
      <w:r>
        <w:rPr>
          <w:color w:val="231F20"/>
          <w:spacing w:val="-2"/>
          <w:w w:val="105"/>
          <w:sz w:val="19"/>
        </w:rPr>
        <w:t>Suzanne</w:t>
      </w:r>
      <w:r>
        <w:rPr>
          <w:color w:val="231F20"/>
          <w:spacing w:val="-4"/>
          <w:w w:val="105"/>
          <w:sz w:val="19"/>
        </w:rPr>
        <w:t> </w:t>
      </w:r>
      <w:r>
        <w:rPr>
          <w:color w:val="231F20"/>
          <w:spacing w:val="-2"/>
          <w:w w:val="105"/>
          <w:sz w:val="19"/>
        </w:rPr>
        <w:t>Julin,</w:t>
      </w:r>
      <w:r>
        <w:rPr>
          <w:color w:val="231F20"/>
          <w:spacing w:val="-4"/>
          <w:w w:val="105"/>
          <w:sz w:val="19"/>
        </w:rPr>
        <w:t> </w:t>
      </w:r>
      <w:r>
        <w:rPr>
          <w:color w:val="231F20"/>
          <w:spacing w:val="-2"/>
          <w:w w:val="105"/>
          <w:sz w:val="19"/>
        </w:rPr>
        <w:t>e-mail</w:t>
      </w:r>
      <w:r>
        <w:rPr>
          <w:color w:val="231F20"/>
          <w:spacing w:val="-3"/>
          <w:w w:val="105"/>
          <w:sz w:val="19"/>
        </w:rPr>
        <w:t> </w:t>
      </w:r>
      <w:r>
        <w:rPr>
          <w:color w:val="231F20"/>
          <w:spacing w:val="-2"/>
          <w:w w:val="105"/>
          <w:sz w:val="19"/>
        </w:rPr>
        <w:t>message,</w:t>
      </w:r>
      <w:r>
        <w:rPr>
          <w:color w:val="231F20"/>
          <w:spacing w:val="-7"/>
          <w:w w:val="105"/>
          <w:sz w:val="19"/>
        </w:rPr>
        <w:t> </w:t>
      </w:r>
      <w:r>
        <w:rPr>
          <w:color w:val="231F20"/>
          <w:spacing w:val="-2"/>
          <w:w w:val="105"/>
          <w:sz w:val="19"/>
        </w:rPr>
        <w:t>April</w:t>
      </w:r>
      <w:r>
        <w:rPr>
          <w:color w:val="231F20"/>
          <w:spacing w:val="-4"/>
          <w:w w:val="105"/>
          <w:sz w:val="19"/>
        </w:rPr>
        <w:t> </w:t>
      </w:r>
      <w:r>
        <w:rPr>
          <w:color w:val="231F20"/>
          <w:spacing w:val="-2"/>
          <w:w w:val="105"/>
          <w:sz w:val="19"/>
        </w:rPr>
        <w:t>20,</w:t>
      </w:r>
      <w:r>
        <w:rPr>
          <w:color w:val="231F20"/>
          <w:spacing w:val="-3"/>
          <w:w w:val="105"/>
          <w:sz w:val="19"/>
        </w:rPr>
        <w:t> </w:t>
      </w:r>
      <w:r>
        <w:rPr>
          <w:color w:val="231F20"/>
          <w:spacing w:val="-2"/>
          <w:w w:val="105"/>
          <w:sz w:val="19"/>
        </w:rPr>
        <w:t>2010,</w:t>
      </w:r>
      <w:r>
        <w:rPr>
          <w:color w:val="231F20"/>
          <w:spacing w:val="-4"/>
          <w:w w:val="105"/>
          <w:sz w:val="19"/>
        </w:rPr>
        <w:t> </w:t>
      </w:r>
      <w:r>
        <w:rPr>
          <w:color w:val="231F20"/>
          <w:spacing w:val="-2"/>
          <w:w w:val="105"/>
          <w:sz w:val="19"/>
        </w:rPr>
        <w:t>MAVA.</w:t>
      </w:r>
    </w:p>
    <w:p>
      <w:pPr>
        <w:spacing w:line="244" w:lineRule="auto" w:before="63"/>
        <w:ind w:left="159" w:right="622" w:firstLine="0"/>
        <w:jc w:val="left"/>
        <w:rPr>
          <w:sz w:val="19"/>
        </w:rPr>
      </w:pPr>
      <w:r>
        <w:rPr>
          <w:color w:val="231F20"/>
          <w:w w:val="105"/>
          <w:position w:val="6"/>
          <w:sz w:val="11"/>
        </w:rPr>
        <w:t>18</w:t>
      </w:r>
      <w:r>
        <w:rPr>
          <w:color w:val="231F20"/>
          <w:spacing w:val="14"/>
          <w:w w:val="105"/>
          <w:position w:val="6"/>
          <w:sz w:val="11"/>
        </w:rPr>
        <w:t> </w:t>
      </w:r>
      <w:r>
        <w:rPr>
          <w:color w:val="231F20"/>
          <w:w w:val="105"/>
          <w:sz w:val="19"/>
        </w:rPr>
        <w:t>Michael</w:t>
      </w:r>
      <w:r>
        <w:rPr>
          <w:color w:val="231F20"/>
          <w:spacing w:val="-3"/>
          <w:w w:val="105"/>
          <w:sz w:val="19"/>
        </w:rPr>
        <w:t> </w:t>
      </w:r>
      <w:r>
        <w:rPr>
          <w:color w:val="231F20"/>
          <w:w w:val="105"/>
          <w:sz w:val="19"/>
        </w:rPr>
        <w:t>Henderson,</w:t>
      </w:r>
      <w:r>
        <w:rPr>
          <w:color w:val="231F20"/>
          <w:spacing w:val="-3"/>
          <w:w w:val="105"/>
          <w:sz w:val="19"/>
        </w:rPr>
        <w:t> </w:t>
      </w:r>
      <w:r>
        <w:rPr>
          <w:color w:val="231F20"/>
          <w:w w:val="105"/>
          <w:sz w:val="19"/>
        </w:rPr>
        <w:t>interview</w:t>
      </w:r>
      <w:r>
        <w:rPr>
          <w:color w:val="231F20"/>
          <w:spacing w:val="-3"/>
          <w:w w:val="105"/>
          <w:sz w:val="19"/>
        </w:rPr>
        <w:t> </w:t>
      </w:r>
      <w:r>
        <w:rPr>
          <w:color w:val="231F20"/>
          <w:w w:val="105"/>
          <w:sz w:val="19"/>
        </w:rPr>
        <w:t>by</w:t>
      </w:r>
      <w:r>
        <w:rPr>
          <w:color w:val="231F20"/>
          <w:spacing w:val="-5"/>
          <w:w w:val="105"/>
          <w:sz w:val="19"/>
        </w:rPr>
        <w:t> </w:t>
      </w:r>
      <w:r>
        <w:rPr>
          <w:color w:val="231F20"/>
          <w:w w:val="105"/>
          <w:sz w:val="19"/>
        </w:rPr>
        <w:t>Suzanne</w:t>
      </w:r>
      <w:r>
        <w:rPr>
          <w:color w:val="231F20"/>
          <w:spacing w:val="-3"/>
          <w:w w:val="105"/>
          <w:sz w:val="19"/>
        </w:rPr>
        <w:t> </w:t>
      </w:r>
      <w:r>
        <w:rPr>
          <w:color w:val="231F20"/>
          <w:w w:val="105"/>
          <w:sz w:val="19"/>
        </w:rPr>
        <w:t>Julin,</w:t>
      </w:r>
      <w:r>
        <w:rPr>
          <w:color w:val="231F20"/>
          <w:spacing w:val="-6"/>
          <w:w w:val="105"/>
          <w:sz w:val="19"/>
        </w:rPr>
        <w:t> </w:t>
      </w:r>
      <w:r>
        <w:rPr>
          <w:color w:val="231F20"/>
          <w:w w:val="105"/>
          <w:sz w:val="19"/>
        </w:rPr>
        <w:t>April</w:t>
      </w:r>
      <w:r>
        <w:rPr>
          <w:color w:val="231F20"/>
          <w:spacing w:val="-3"/>
          <w:w w:val="105"/>
          <w:sz w:val="19"/>
        </w:rPr>
        <w:t> </w:t>
      </w:r>
      <w:r>
        <w:rPr>
          <w:color w:val="231F20"/>
          <w:w w:val="105"/>
          <w:sz w:val="19"/>
        </w:rPr>
        <w:t>5,</w:t>
      </w:r>
      <w:r>
        <w:rPr>
          <w:color w:val="231F20"/>
          <w:spacing w:val="-3"/>
          <w:w w:val="105"/>
          <w:sz w:val="19"/>
        </w:rPr>
        <w:t> </w:t>
      </w:r>
      <w:r>
        <w:rPr>
          <w:color w:val="231F20"/>
          <w:w w:val="105"/>
          <w:sz w:val="19"/>
        </w:rPr>
        <w:t>2010,</w:t>
      </w:r>
      <w:r>
        <w:rPr>
          <w:color w:val="231F20"/>
          <w:spacing w:val="-3"/>
          <w:w w:val="105"/>
          <w:sz w:val="19"/>
        </w:rPr>
        <w:t> </w:t>
      </w:r>
      <w:r>
        <w:rPr>
          <w:color w:val="231F20"/>
          <w:w w:val="105"/>
          <w:sz w:val="19"/>
        </w:rPr>
        <w:t>MAVA;</w:t>
      </w:r>
      <w:r>
        <w:rPr>
          <w:color w:val="231F20"/>
          <w:spacing w:val="-3"/>
          <w:w w:val="105"/>
          <w:sz w:val="19"/>
        </w:rPr>
        <w:t> </w:t>
      </w:r>
      <w:r>
        <w:rPr>
          <w:color w:val="231F20"/>
          <w:w w:val="105"/>
          <w:sz w:val="19"/>
        </w:rPr>
        <w:t>Patricia</w:t>
      </w:r>
      <w:r>
        <w:rPr>
          <w:color w:val="231F20"/>
          <w:spacing w:val="-3"/>
          <w:w w:val="105"/>
          <w:sz w:val="19"/>
        </w:rPr>
        <w:t> </w:t>
      </w:r>
      <w:r>
        <w:rPr>
          <w:color w:val="231F20"/>
          <w:w w:val="105"/>
          <w:sz w:val="19"/>
        </w:rPr>
        <w:t>West,</w:t>
      </w:r>
      <w:r>
        <w:rPr>
          <w:color w:val="231F20"/>
          <w:spacing w:val="-3"/>
          <w:w w:val="105"/>
          <w:sz w:val="19"/>
        </w:rPr>
        <w:t> </w:t>
      </w:r>
      <w:r>
        <w:rPr>
          <w:color w:val="231F20"/>
          <w:w w:val="105"/>
          <w:sz w:val="19"/>
        </w:rPr>
        <w:t>interview</w:t>
      </w:r>
      <w:r>
        <w:rPr>
          <w:color w:val="231F20"/>
          <w:spacing w:val="-3"/>
          <w:w w:val="105"/>
          <w:sz w:val="19"/>
        </w:rPr>
        <w:t> </w:t>
      </w:r>
      <w:r>
        <w:rPr>
          <w:color w:val="231F20"/>
          <w:w w:val="105"/>
          <w:sz w:val="19"/>
        </w:rPr>
        <w:t>by Suzanne</w:t>
      </w:r>
      <w:r>
        <w:rPr>
          <w:color w:val="231F20"/>
          <w:spacing w:val="-6"/>
          <w:w w:val="105"/>
          <w:sz w:val="19"/>
        </w:rPr>
        <w:t> </w:t>
      </w:r>
      <w:r>
        <w:rPr>
          <w:color w:val="231F20"/>
          <w:w w:val="105"/>
          <w:sz w:val="19"/>
        </w:rPr>
        <w:t>Julin,</w:t>
      </w:r>
      <w:r>
        <w:rPr>
          <w:color w:val="231F20"/>
          <w:spacing w:val="-6"/>
          <w:w w:val="105"/>
          <w:sz w:val="19"/>
        </w:rPr>
        <w:t> </w:t>
      </w:r>
      <w:r>
        <w:rPr>
          <w:color w:val="231F20"/>
          <w:w w:val="105"/>
          <w:sz w:val="19"/>
        </w:rPr>
        <w:t>June</w:t>
      </w:r>
      <w:r>
        <w:rPr>
          <w:color w:val="231F20"/>
          <w:spacing w:val="-6"/>
          <w:w w:val="105"/>
          <w:sz w:val="19"/>
        </w:rPr>
        <w:t> </w:t>
      </w:r>
      <w:r>
        <w:rPr>
          <w:color w:val="231F20"/>
          <w:w w:val="105"/>
          <w:sz w:val="19"/>
        </w:rPr>
        <w:t>17,</w:t>
      </w:r>
      <w:r>
        <w:rPr>
          <w:color w:val="231F20"/>
          <w:spacing w:val="-6"/>
          <w:w w:val="105"/>
          <w:sz w:val="19"/>
        </w:rPr>
        <w:t> </w:t>
      </w:r>
      <w:r>
        <w:rPr>
          <w:color w:val="231F20"/>
          <w:w w:val="105"/>
          <w:sz w:val="19"/>
        </w:rPr>
        <w:t>2008;</w:t>
      </w:r>
      <w:r>
        <w:rPr>
          <w:color w:val="231F20"/>
          <w:spacing w:val="-6"/>
          <w:w w:val="105"/>
          <w:sz w:val="19"/>
        </w:rPr>
        <w:t> </w:t>
      </w:r>
      <w:r>
        <w:rPr>
          <w:color w:val="231F20"/>
          <w:w w:val="105"/>
          <w:sz w:val="19"/>
        </w:rPr>
        <w:t>Michael</w:t>
      </w:r>
      <w:r>
        <w:rPr>
          <w:color w:val="231F20"/>
          <w:spacing w:val="-6"/>
          <w:w w:val="105"/>
          <w:sz w:val="19"/>
        </w:rPr>
        <w:t> </w:t>
      </w:r>
      <w:r>
        <w:rPr>
          <w:color w:val="231F20"/>
          <w:w w:val="105"/>
          <w:sz w:val="19"/>
        </w:rPr>
        <w:t>D.</w:t>
      </w:r>
      <w:r>
        <w:rPr>
          <w:color w:val="231F20"/>
          <w:spacing w:val="-6"/>
          <w:w w:val="105"/>
          <w:sz w:val="19"/>
        </w:rPr>
        <w:t> </w:t>
      </w:r>
      <w:r>
        <w:rPr>
          <w:color w:val="231F20"/>
          <w:w w:val="105"/>
          <w:sz w:val="19"/>
        </w:rPr>
        <w:t>Henderson</w:t>
      </w:r>
      <w:r>
        <w:rPr>
          <w:color w:val="231F20"/>
          <w:spacing w:val="-6"/>
          <w:w w:val="105"/>
          <w:sz w:val="19"/>
        </w:rPr>
        <w:t> </w:t>
      </w:r>
      <w:r>
        <w:rPr>
          <w:color w:val="231F20"/>
          <w:w w:val="105"/>
          <w:sz w:val="19"/>
        </w:rPr>
        <w:t>to</w:t>
      </w:r>
      <w:r>
        <w:rPr>
          <w:color w:val="231F20"/>
          <w:spacing w:val="-6"/>
          <w:w w:val="105"/>
          <w:sz w:val="19"/>
        </w:rPr>
        <w:t> </w:t>
      </w:r>
      <w:r>
        <w:rPr>
          <w:color w:val="231F20"/>
          <w:w w:val="105"/>
          <w:sz w:val="19"/>
        </w:rPr>
        <w:t>Mr.</w:t>
      </w:r>
      <w:r>
        <w:rPr>
          <w:color w:val="231F20"/>
          <w:spacing w:val="-6"/>
          <w:w w:val="105"/>
          <w:sz w:val="19"/>
        </w:rPr>
        <w:t> </w:t>
      </w:r>
      <w:r>
        <w:rPr>
          <w:color w:val="231F20"/>
          <w:w w:val="105"/>
          <w:sz w:val="19"/>
        </w:rPr>
        <w:t>and</w:t>
      </w:r>
      <w:r>
        <w:rPr>
          <w:color w:val="231F20"/>
          <w:spacing w:val="-6"/>
          <w:w w:val="105"/>
          <w:sz w:val="19"/>
        </w:rPr>
        <w:t> </w:t>
      </w:r>
      <w:r>
        <w:rPr>
          <w:color w:val="231F20"/>
          <w:w w:val="105"/>
          <w:sz w:val="19"/>
        </w:rPr>
        <w:t>Mrs.</w:t>
      </w:r>
      <w:r>
        <w:rPr>
          <w:color w:val="231F20"/>
          <w:spacing w:val="-6"/>
          <w:w w:val="105"/>
          <w:sz w:val="19"/>
        </w:rPr>
        <w:t> </w:t>
      </w:r>
      <w:r>
        <w:rPr>
          <w:color w:val="231F20"/>
          <w:w w:val="105"/>
          <w:sz w:val="19"/>
        </w:rPr>
        <w:t>Joseph</w:t>
      </w:r>
      <w:r>
        <w:rPr>
          <w:color w:val="231F20"/>
          <w:spacing w:val="-6"/>
          <w:w w:val="105"/>
          <w:sz w:val="19"/>
        </w:rPr>
        <w:t> </w:t>
      </w:r>
      <w:r>
        <w:rPr>
          <w:color w:val="231F20"/>
          <w:w w:val="105"/>
          <w:sz w:val="19"/>
        </w:rPr>
        <w:t>Cutro,</w:t>
      </w:r>
      <w:r>
        <w:rPr>
          <w:color w:val="231F20"/>
          <w:spacing w:val="-6"/>
          <w:w w:val="105"/>
          <w:sz w:val="19"/>
        </w:rPr>
        <w:t> </w:t>
      </w:r>
      <w:r>
        <w:rPr>
          <w:color w:val="231F20"/>
          <w:w w:val="105"/>
          <w:sz w:val="19"/>
        </w:rPr>
        <w:t>February</w:t>
      </w:r>
      <w:r>
        <w:rPr>
          <w:color w:val="231F20"/>
          <w:spacing w:val="-7"/>
          <w:w w:val="105"/>
          <w:sz w:val="19"/>
        </w:rPr>
        <w:t> </w:t>
      </w:r>
      <w:r>
        <w:rPr>
          <w:color w:val="231F20"/>
          <w:w w:val="105"/>
          <w:sz w:val="19"/>
        </w:rPr>
        <w:t>10,</w:t>
      </w:r>
      <w:r>
        <w:rPr>
          <w:color w:val="231F20"/>
          <w:spacing w:val="-6"/>
          <w:w w:val="105"/>
          <w:sz w:val="19"/>
        </w:rPr>
        <w:t> </w:t>
      </w:r>
      <w:r>
        <w:rPr>
          <w:color w:val="231F20"/>
          <w:w w:val="105"/>
          <w:sz w:val="19"/>
        </w:rPr>
        <w:t>1995, Folder February</w:t>
      </w:r>
      <w:r>
        <w:rPr>
          <w:color w:val="231F20"/>
          <w:spacing w:val="-2"/>
          <w:w w:val="105"/>
          <w:sz w:val="19"/>
        </w:rPr>
        <w:t> </w:t>
      </w:r>
      <w:r>
        <w:rPr>
          <w:color w:val="231F20"/>
          <w:w w:val="105"/>
          <w:sz w:val="19"/>
        </w:rPr>
        <w:t>1995, Box Unprocessed Material Reading Files, 3 of 12, MAVA Library.</w:t>
      </w:r>
    </w:p>
    <w:p>
      <w:pPr>
        <w:spacing w:before="60"/>
        <w:ind w:left="160" w:right="0" w:firstLine="0"/>
        <w:jc w:val="left"/>
        <w:rPr>
          <w:sz w:val="19"/>
        </w:rPr>
      </w:pPr>
      <w:r>
        <w:rPr>
          <w:color w:val="231F20"/>
          <w:w w:val="105"/>
          <w:position w:val="6"/>
          <w:sz w:val="11"/>
        </w:rPr>
        <w:t>19</w:t>
      </w:r>
      <w:r>
        <w:rPr>
          <w:color w:val="231F20"/>
          <w:spacing w:val="10"/>
          <w:w w:val="105"/>
          <w:position w:val="6"/>
          <w:sz w:val="11"/>
        </w:rPr>
        <w:t> </w:t>
      </w:r>
      <w:r>
        <w:rPr>
          <w:color w:val="231F20"/>
          <w:w w:val="105"/>
          <w:sz w:val="19"/>
        </w:rPr>
        <w:t>Chief</w:t>
      </w:r>
      <w:r>
        <w:rPr>
          <w:color w:val="231F20"/>
          <w:spacing w:val="-1"/>
          <w:w w:val="105"/>
          <w:sz w:val="19"/>
        </w:rPr>
        <w:t> </w:t>
      </w:r>
      <w:r>
        <w:rPr>
          <w:color w:val="231F20"/>
          <w:w w:val="105"/>
          <w:sz w:val="19"/>
        </w:rPr>
        <w:t>Ranger</w:t>
      </w:r>
      <w:r>
        <w:rPr>
          <w:color w:val="231F20"/>
          <w:spacing w:val="-6"/>
          <w:w w:val="105"/>
          <w:sz w:val="19"/>
        </w:rPr>
        <w:t> </w:t>
      </w:r>
      <w:r>
        <w:rPr>
          <w:color w:val="231F20"/>
          <w:w w:val="105"/>
          <w:sz w:val="19"/>
        </w:rPr>
        <w:t>to</w:t>
      </w:r>
      <w:r>
        <w:rPr>
          <w:color w:val="231F20"/>
          <w:spacing w:val="-7"/>
          <w:w w:val="105"/>
          <w:sz w:val="19"/>
        </w:rPr>
        <w:t> </w:t>
      </w:r>
      <w:r>
        <w:rPr>
          <w:color w:val="231F20"/>
          <w:w w:val="105"/>
          <w:sz w:val="19"/>
        </w:rPr>
        <w:t>Park</w:t>
      </w:r>
      <w:r>
        <w:rPr>
          <w:color w:val="231F20"/>
          <w:spacing w:val="-6"/>
          <w:w w:val="105"/>
          <w:sz w:val="19"/>
        </w:rPr>
        <w:t> </w:t>
      </w:r>
      <w:r>
        <w:rPr>
          <w:color w:val="231F20"/>
          <w:w w:val="105"/>
          <w:sz w:val="19"/>
        </w:rPr>
        <w:t>Historian,</w:t>
      </w:r>
      <w:r>
        <w:rPr>
          <w:color w:val="231F20"/>
          <w:spacing w:val="-7"/>
          <w:w w:val="105"/>
          <w:sz w:val="19"/>
        </w:rPr>
        <w:t> </w:t>
      </w:r>
      <w:r>
        <w:rPr>
          <w:color w:val="231F20"/>
          <w:w w:val="105"/>
          <w:sz w:val="19"/>
        </w:rPr>
        <w:t>March</w:t>
      </w:r>
      <w:r>
        <w:rPr>
          <w:color w:val="231F20"/>
          <w:spacing w:val="-6"/>
          <w:w w:val="105"/>
          <w:sz w:val="19"/>
        </w:rPr>
        <w:t> </w:t>
      </w:r>
      <w:r>
        <w:rPr>
          <w:color w:val="231F20"/>
          <w:w w:val="105"/>
          <w:sz w:val="19"/>
        </w:rPr>
        <w:t>17,</w:t>
      </w:r>
      <w:r>
        <w:rPr>
          <w:color w:val="231F20"/>
          <w:spacing w:val="-7"/>
          <w:w w:val="105"/>
          <w:sz w:val="19"/>
        </w:rPr>
        <w:t> </w:t>
      </w:r>
      <w:r>
        <w:rPr>
          <w:color w:val="231F20"/>
          <w:spacing w:val="-2"/>
          <w:w w:val="105"/>
          <w:sz w:val="19"/>
        </w:rPr>
        <w:t>2010.</w:t>
      </w:r>
    </w:p>
    <w:p>
      <w:pPr>
        <w:spacing w:line="244" w:lineRule="auto" w:before="62"/>
        <w:ind w:left="159" w:right="554" w:firstLine="0"/>
        <w:jc w:val="left"/>
        <w:rPr>
          <w:sz w:val="19"/>
        </w:rPr>
      </w:pPr>
      <w:r>
        <w:rPr>
          <w:color w:val="231F20"/>
          <w:w w:val="105"/>
          <w:position w:val="6"/>
          <w:sz w:val="11"/>
        </w:rPr>
        <w:t>20</w:t>
      </w:r>
      <w:r>
        <w:rPr>
          <w:color w:val="231F20"/>
          <w:spacing w:val="10"/>
          <w:w w:val="105"/>
          <w:position w:val="6"/>
          <w:sz w:val="11"/>
        </w:rPr>
        <w:t> </w:t>
      </w:r>
      <w:r>
        <w:rPr>
          <w:color w:val="231F20"/>
          <w:w w:val="105"/>
          <w:sz w:val="19"/>
        </w:rPr>
        <w:t>Chief</w:t>
      </w:r>
      <w:r>
        <w:rPr>
          <w:color w:val="231F20"/>
          <w:spacing w:val="-2"/>
          <w:w w:val="105"/>
          <w:sz w:val="19"/>
        </w:rPr>
        <w:t> </w:t>
      </w:r>
      <w:r>
        <w:rPr>
          <w:color w:val="231F20"/>
          <w:w w:val="105"/>
          <w:sz w:val="19"/>
        </w:rPr>
        <w:t>Ranger</w:t>
      </w:r>
      <w:r>
        <w:rPr>
          <w:color w:val="231F20"/>
          <w:spacing w:val="-7"/>
          <w:w w:val="105"/>
          <w:sz w:val="19"/>
        </w:rPr>
        <w:t> </w:t>
      </w:r>
      <w:r>
        <w:rPr>
          <w:color w:val="231F20"/>
          <w:w w:val="105"/>
          <w:sz w:val="19"/>
        </w:rPr>
        <w:t>to</w:t>
      </w:r>
      <w:r>
        <w:rPr>
          <w:color w:val="231F20"/>
          <w:spacing w:val="-7"/>
          <w:w w:val="105"/>
          <w:sz w:val="19"/>
        </w:rPr>
        <w:t> </w:t>
      </w:r>
      <w:r>
        <w:rPr>
          <w:color w:val="231F20"/>
          <w:w w:val="105"/>
          <w:sz w:val="19"/>
        </w:rPr>
        <w:t>Park</w:t>
      </w:r>
      <w:r>
        <w:rPr>
          <w:color w:val="231F20"/>
          <w:spacing w:val="-7"/>
          <w:w w:val="105"/>
          <w:sz w:val="19"/>
        </w:rPr>
        <w:t> </w:t>
      </w:r>
      <w:r>
        <w:rPr>
          <w:color w:val="231F20"/>
          <w:w w:val="105"/>
          <w:sz w:val="19"/>
        </w:rPr>
        <w:t>Historian,</w:t>
      </w:r>
      <w:r>
        <w:rPr>
          <w:color w:val="231F20"/>
          <w:spacing w:val="-7"/>
          <w:w w:val="105"/>
          <w:sz w:val="19"/>
        </w:rPr>
        <w:t> </w:t>
      </w:r>
      <w:r>
        <w:rPr>
          <w:color w:val="231F20"/>
          <w:w w:val="105"/>
          <w:sz w:val="19"/>
        </w:rPr>
        <w:t>March</w:t>
      </w:r>
      <w:r>
        <w:rPr>
          <w:color w:val="231F20"/>
          <w:spacing w:val="-7"/>
          <w:w w:val="105"/>
          <w:sz w:val="19"/>
        </w:rPr>
        <w:t> </w:t>
      </w:r>
      <w:r>
        <w:rPr>
          <w:color w:val="231F20"/>
          <w:w w:val="105"/>
          <w:sz w:val="19"/>
        </w:rPr>
        <w:t>17,</w:t>
      </w:r>
      <w:r>
        <w:rPr>
          <w:color w:val="231F20"/>
          <w:spacing w:val="-7"/>
          <w:w w:val="105"/>
          <w:sz w:val="19"/>
        </w:rPr>
        <w:t> </w:t>
      </w:r>
      <w:r>
        <w:rPr>
          <w:color w:val="231F20"/>
          <w:w w:val="105"/>
          <w:sz w:val="19"/>
        </w:rPr>
        <w:t>2010;</w:t>
      </w:r>
      <w:r>
        <w:rPr>
          <w:color w:val="231F20"/>
          <w:spacing w:val="-7"/>
          <w:w w:val="105"/>
          <w:sz w:val="19"/>
        </w:rPr>
        <w:t> </w:t>
      </w:r>
      <w:r>
        <w:rPr>
          <w:color w:val="231F20"/>
          <w:w w:val="105"/>
          <w:sz w:val="19"/>
        </w:rPr>
        <w:t>Michael</w:t>
      </w:r>
      <w:r>
        <w:rPr>
          <w:color w:val="231F20"/>
          <w:spacing w:val="-7"/>
          <w:w w:val="105"/>
          <w:sz w:val="19"/>
        </w:rPr>
        <w:t> </w:t>
      </w:r>
      <w:r>
        <w:rPr>
          <w:color w:val="231F20"/>
          <w:w w:val="105"/>
          <w:sz w:val="19"/>
        </w:rPr>
        <w:t>Henderson</w:t>
      </w:r>
      <w:r>
        <w:rPr>
          <w:color w:val="231F20"/>
          <w:spacing w:val="-7"/>
          <w:w w:val="105"/>
          <w:sz w:val="19"/>
        </w:rPr>
        <w:t> </w:t>
      </w:r>
      <w:r>
        <w:rPr>
          <w:color w:val="231F20"/>
          <w:w w:val="105"/>
          <w:sz w:val="19"/>
        </w:rPr>
        <w:t>and</w:t>
      </w:r>
      <w:r>
        <w:rPr>
          <w:color w:val="231F20"/>
          <w:spacing w:val="-7"/>
          <w:w w:val="105"/>
          <w:sz w:val="19"/>
        </w:rPr>
        <w:t> </w:t>
      </w:r>
      <w:r>
        <w:rPr>
          <w:color w:val="231F20"/>
          <w:w w:val="105"/>
          <w:sz w:val="19"/>
        </w:rPr>
        <w:t>Patricia</w:t>
      </w:r>
      <w:r>
        <w:rPr>
          <w:color w:val="231F20"/>
          <w:spacing w:val="-7"/>
          <w:w w:val="105"/>
          <w:sz w:val="19"/>
        </w:rPr>
        <w:t> </w:t>
      </w:r>
      <w:r>
        <w:rPr>
          <w:color w:val="231F20"/>
          <w:w w:val="105"/>
          <w:sz w:val="19"/>
        </w:rPr>
        <w:t>West,</w:t>
      </w:r>
      <w:r>
        <w:rPr>
          <w:color w:val="231F20"/>
          <w:spacing w:val="-7"/>
          <w:w w:val="105"/>
          <w:sz w:val="19"/>
        </w:rPr>
        <w:t> </w:t>
      </w:r>
      <w:r>
        <w:rPr>
          <w:color w:val="231F20"/>
          <w:w w:val="105"/>
          <w:sz w:val="19"/>
        </w:rPr>
        <w:t>“Looking</w:t>
      </w:r>
      <w:r>
        <w:rPr>
          <w:color w:val="231F20"/>
          <w:spacing w:val="-7"/>
          <w:w w:val="105"/>
          <w:sz w:val="19"/>
        </w:rPr>
        <w:t> </w:t>
      </w:r>
      <w:r>
        <w:rPr>
          <w:color w:val="231F20"/>
          <w:w w:val="105"/>
          <w:sz w:val="19"/>
        </w:rPr>
        <w:t>to History Problem in ‘Amistad,’” </w:t>
      </w:r>
      <w:r>
        <w:rPr>
          <w:i/>
          <w:color w:val="231F20"/>
          <w:w w:val="105"/>
          <w:sz w:val="19"/>
        </w:rPr>
        <w:t>Albany</w:t>
      </w:r>
      <w:r>
        <w:rPr>
          <w:i/>
          <w:color w:val="231F20"/>
          <w:spacing w:val="-6"/>
          <w:w w:val="105"/>
          <w:sz w:val="19"/>
        </w:rPr>
        <w:t> </w:t>
      </w:r>
      <w:r>
        <w:rPr>
          <w:i/>
          <w:color w:val="231F20"/>
          <w:w w:val="105"/>
          <w:sz w:val="19"/>
        </w:rPr>
        <w:t>Times Union</w:t>
      </w:r>
      <w:r>
        <w:rPr>
          <w:color w:val="231F20"/>
          <w:w w:val="105"/>
          <w:sz w:val="19"/>
        </w:rPr>
        <w:t>, December 28, 1997.</w:t>
      </w:r>
    </w:p>
    <w:p>
      <w:pPr>
        <w:spacing w:line="244" w:lineRule="auto" w:before="60"/>
        <w:ind w:left="159" w:right="622" w:firstLine="0"/>
        <w:jc w:val="left"/>
        <w:rPr>
          <w:sz w:val="19"/>
        </w:rPr>
      </w:pPr>
      <w:r>
        <w:rPr>
          <w:color w:val="231F20"/>
          <w:w w:val="105"/>
          <w:position w:val="6"/>
          <w:sz w:val="11"/>
        </w:rPr>
        <w:t>21</w:t>
      </w:r>
      <w:r>
        <w:rPr>
          <w:color w:val="231F20"/>
          <w:spacing w:val="8"/>
          <w:w w:val="105"/>
          <w:position w:val="6"/>
          <w:sz w:val="11"/>
        </w:rPr>
        <w:t> </w:t>
      </w:r>
      <w:r>
        <w:rPr>
          <w:color w:val="231F20"/>
          <w:w w:val="105"/>
          <w:sz w:val="19"/>
        </w:rPr>
        <w:t>Patricia</w:t>
      </w:r>
      <w:r>
        <w:rPr>
          <w:color w:val="231F20"/>
          <w:spacing w:val="-7"/>
          <w:w w:val="105"/>
          <w:sz w:val="19"/>
        </w:rPr>
        <w:t> </w:t>
      </w:r>
      <w:r>
        <w:rPr>
          <w:color w:val="231F20"/>
          <w:w w:val="105"/>
          <w:sz w:val="19"/>
        </w:rPr>
        <w:t>West,</w:t>
      </w:r>
      <w:r>
        <w:rPr>
          <w:color w:val="231F20"/>
          <w:spacing w:val="-7"/>
          <w:w w:val="105"/>
          <w:sz w:val="19"/>
        </w:rPr>
        <w:t> </w:t>
      </w:r>
      <w:r>
        <w:rPr>
          <w:color w:val="231F20"/>
          <w:w w:val="105"/>
          <w:sz w:val="19"/>
        </w:rPr>
        <w:t>“’To</w:t>
      </w:r>
      <w:r>
        <w:rPr>
          <w:color w:val="231F20"/>
          <w:spacing w:val="-11"/>
          <w:w w:val="105"/>
          <w:sz w:val="19"/>
        </w:rPr>
        <w:t> </w:t>
      </w:r>
      <w:r>
        <w:rPr>
          <w:color w:val="231F20"/>
          <w:w w:val="105"/>
          <w:sz w:val="19"/>
        </w:rPr>
        <w:t>Teach</w:t>
      </w:r>
      <w:r>
        <w:rPr>
          <w:color w:val="231F20"/>
          <w:spacing w:val="-7"/>
          <w:w w:val="105"/>
          <w:sz w:val="19"/>
        </w:rPr>
        <w:t> </w:t>
      </w:r>
      <w:r>
        <w:rPr>
          <w:color w:val="231F20"/>
          <w:w w:val="105"/>
          <w:sz w:val="19"/>
        </w:rPr>
        <w:t>us</w:t>
      </w:r>
      <w:r>
        <w:rPr>
          <w:color w:val="231F20"/>
          <w:spacing w:val="-7"/>
          <w:w w:val="105"/>
          <w:sz w:val="19"/>
        </w:rPr>
        <w:t> </w:t>
      </w:r>
      <w:r>
        <w:rPr>
          <w:color w:val="231F20"/>
          <w:w w:val="105"/>
          <w:sz w:val="19"/>
        </w:rPr>
        <w:t>to</w:t>
      </w:r>
      <w:r>
        <w:rPr>
          <w:color w:val="231F20"/>
          <w:spacing w:val="-7"/>
          <w:w w:val="105"/>
          <w:sz w:val="19"/>
        </w:rPr>
        <w:t> </w:t>
      </w:r>
      <w:r>
        <w:rPr>
          <w:color w:val="231F20"/>
          <w:w w:val="105"/>
          <w:sz w:val="19"/>
        </w:rPr>
        <w:t>Number</w:t>
      </w:r>
      <w:r>
        <w:rPr>
          <w:color w:val="231F20"/>
          <w:spacing w:val="-7"/>
          <w:w w:val="105"/>
          <w:sz w:val="19"/>
        </w:rPr>
        <w:t> </w:t>
      </w:r>
      <w:r>
        <w:rPr>
          <w:color w:val="231F20"/>
          <w:w w:val="105"/>
          <w:sz w:val="19"/>
        </w:rPr>
        <w:t>Our</w:t>
      </w:r>
      <w:r>
        <w:rPr>
          <w:color w:val="231F20"/>
          <w:spacing w:val="-7"/>
          <w:w w:val="105"/>
          <w:sz w:val="19"/>
        </w:rPr>
        <w:t> </w:t>
      </w:r>
      <w:r>
        <w:rPr>
          <w:color w:val="231F20"/>
          <w:w w:val="105"/>
          <w:sz w:val="19"/>
        </w:rPr>
        <w:t>Days:’</w:t>
      </w:r>
      <w:r>
        <w:rPr>
          <w:color w:val="231F20"/>
          <w:spacing w:val="-11"/>
          <w:w w:val="105"/>
          <w:sz w:val="19"/>
        </w:rPr>
        <w:t> </w:t>
      </w:r>
      <w:r>
        <w:rPr>
          <w:color w:val="231F20"/>
          <w:w w:val="105"/>
          <w:sz w:val="19"/>
        </w:rPr>
        <w:t>The</w:t>
      </w:r>
      <w:r>
        <w:rPr>
          <w:color w:val="231F20"/>
          <w:spacing w:val="-7"/>
          <w:w w:val="105"/>
          <w:sz w:val="19"/>
        </w:rPr>
        <w:t> </w:t>
      </w:r>
      <w:r>
        <w:rPr>
          <w:color w:val="231F20"/>
          <w:w w:val="105"/>
          <w:sz w:val="19"/>
        </w:rPr>
        <w:t>Return</w:t>
      </w:r>
      <w:r>
        <w:rPr>
          <w:color w:val="231F20"/>
          <w:spacing w:val="-7"/>
          <w:w w:val="105"/>
          <w:sz w:val="19"/>
        </w:rPr>
        <w:t> </w:t>
      </w:r>
      <w:r>
        <w:rPr>
          <w:color w:val="231F20"/>
          <w:w w:val="105"/>
          <w:sz w:val="19"/>
        </w:rPr>
        <w:t>to</w:t>
      </w:r>
      <w:r>
        <w:rPr>
          <w:color w:val="231F20"/>
          <w:spacing w:val="-7"/>
          <w:w w:val="105"/>
          <w:sz w:val="19"/>
        </w:rPr>
        <w:t> </w:t>
      </w:r>
      <w:r>
        <w:rPr>
          <w:color w:val="231F20"/>
          <w:w w:val="105"/>
          <w:sz w:val="19"/>
        </w:rPr>
        <w:t>Lindenwald</w:t>
      </w:r>
      <w:r>
        <w:rPr>
          <w:color w:val="231F20"/>
          <w:spacing w:val="-7"/>
          <w:w w:val="105"/>
          <w:sz w:val="19"/>
        </w:rPr>
        <w:t> </w:t>
      </w:r>
      <w:r>
        <w:rPr>
          <w:color w:val="231F20"/>
          <w:w w:val="105"/>
          <w:sz w:val="19"/>
        </w:rPr>
        <w:t>of</w:t>
      </w:r>
      <w:r>
        <w:rPr>
          <w:color w:val="231F20"/>
          <w:spacing w:val="-1"/>
          <w:w w:val="105"/>
          <w:sz w:val="19"/>
        </w:rPr>
        <w:t> </w:t>
      </w:r>
      <w:r>
        <w:rPr>
          <w:color w:val="231F20"/>
          <w:w w:val="105"/>
          <w:sz w:val="19"/>
        </w:rPr>
        <w:t>Martin</w:t>
      </w:r>
      <w:r>
        <w:rPr>
          <w:color w:val="231F20"/>
          <w:spacing w:val="-7"/>
          <w:w w:val="105"/>
          <w:sz w:val="19"/>
        </w:rPr>
        <w:t> </w:t>
      </w:r>
      <w:r>
        <w:rPr>
          <w:color w:val="231F20"/>
          <w:w w:val="105"/>
          <w:sz w:val="19"/>
        </w:rPr>
        <w:t>Van</w:t>
      </w:r>
      <w:r>
        <w:rPr>
          <w:color w:val="231F20"/>
          <w:spacing w:val="-7"/>
          <w:w w:val="105"/>
          <w:sz w:val="19"/>
        </w:rPr>
        <w:t> </w:t>
      </w:r>
      <w:r>
        <w:rPr>
          <w:color w:val="231F20"/>
          <w:w w:val="105"/>
          <w:sz w:val="19"/>
        </w:rPr>
        <w:t>Buren’s Bible,” in </w:t>
      </w:r>
      <w:r>
        <w:rPr>
          <w:i/>
          <w:color w:val="231F20"/>
          <w:w w:val="105"/>
          <w:sz w:val="19"/>
        </w:rPr>
        <w:t>The Van Buren Chronicle</w:t>
      </w:r>
      <w:r>
        <w:rPr>
          <w:color w:val="231F20"/>
          <w:w w:val="105"/>
          <w:sz w:val="19"/>
        </w:rPr>
        <w:t>s, Fall/Winter, 1998, MAVA.</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60" w:right="554"/>
      </w:pPr>
      <w:r>
        <w:rPr>
          <w:color w:val="231F20"/>
          <w:w w:val="105"/>
        </w:rPr>
        <w:t>section</w:t>
      </w:r>
      <w:r>
        <w:rPr>
          <w:color w:val="231F20"/>
          <w:spacing w:val="-8"/>
          <w:w w:val="105"/>
        </w:rPr>
        <w:t> </w:t>
      </w:r>
      <w:r>
        <w:rPr>
          <w:color w:val="231F20"/>
          <w:w w:val="105"/>
        </w:rPr>
        <w:t>illustrates</w:t>
      </w:r>
      <w:r>
        <w:rPr>
          <w:color w:val="231F20"/>
          <w:spacing w:val="-8"/>
          <w:w w:val="105"/>
        </w:rPr>
        <w:t> </w:t>
      </w:r>
      <w:r>
        <w:rPr>
          <w:color w:val="231F20"/>
          <w:w w:val="105"/>
        </w:rPr>
        <w:t>a</w:t>
      </w:r>
      <w:r>
        <w:rPr>
          <w:color w:val="231F20"/>
          <w:spacing w:val="-8"/>
          <w:w w:val="105"/>
        </w:rPr>
        <w:t> </w:t>
      </w:r>
      <w:r>
        <w:rPr>
          <w:color w:val="231F20"/>
          <w:w w:val="105"/>
        </w:rPr>
        <w:t>politically</w:t>
      </w:r>
      <w:r>
        <w:rPr>
          <w:color w:val="231F20"/>
          <w:spacing w:val="-11"/>
          <w:w w:val="105"/>
        </w:rPr>
        <w:t> </w:t>
      </w:r>
      <w:r>
        <w:rPr>
          <w:color w:val="231F20"/>
          <w:w w:val="105"/>
        </w:rPr>
        <w:t>astute</w:t>
      </w:r>
      <w:r>
        <w:rPr>
          <w:color w:val="231F20"/>
          <w:spacing w:val="-8"/>
          <w:w w:val="105"/>
        </w:rPr>
        <w:t> </w:t>
      </w:r>
      <w:r>
        <w:rPr>
          <w:color w:val="231F20"/>
          <w:w w:val="105"/>
        </w:rPr>
        <w:t>family</w:t>
      </w:r>
      <w:r>
        <w:rPr>
          <w:color w:val="231F20"/>
          <w:spacing w:val="-11"/>
          <w:w w:val="105"/>
        </w:rPr>
        <w:t> </w:t>
      </w:r>
      <w:r>
        <w:rPr>
          <w:color w:val="231F20"/>
          <w:w w:val="105"/>
        </w:rPr>
        <w:t>with</w:t>
      </w:r>
      <w:r>
        <w:rPr>
          <w:color w:val="231F20"/>
          <w:spacing w:val="-8"/>
          <w:w w:val="105"/>
        </w:rPr>
        <w:t> </w:t>
      </w:r>
      <w:r>
        <w:rPr>
          <w:color w:val="231F20"/>
          <w:w w:val="105"/>
        </w:rPr>
        <w:t>a</w:t>
      </w:r>
      <w:r>
        <w:rPr>
          <w:color w:val="231F20"/>
          <w:spacing w:val="-8"/>
          <w:w w:val="105"/>
        </w:rPr>
        <w:t> </w:t>
      </w:r>
      <w:r>
        <w:rPr>
          <w:color w:val="231F20"/>
          <w:w w:val="105"/>
        </w:rPr>
        <w:t>deep</w:t>
      </w:r>
      <w:r>
        <w:rPr>
          <w:color w:val="231F20"/>
          <w:spacing w:val="-8"/>
          <w:w w:val="105"/>
        </w:rPr>
        <w:t> </w:t>
      </w:r>
      <w:r>
        <w:rPr>
          <w:color w:val="231F20"/>
          <w:w w:val="105"/>
        </w:rPr>
        <w:t>commitment</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country</w:t>
      </w:r>
      <w:r>
        <w:rPr>
          <w:color w:val="231F20"/>
          <w:spacing w:val="-11"/>
          <w:w w:val="105"/>
        </w:rPr>
        <w:t> </w:t>
      </w:r>
      <w:r>
        <w:rPr>
          <w:color w:val="231F20"/>
          <w:w w:val="105"/>
        </w:rPr>
        <w:t>during</w:t>
      </w:r>
      <w:r>
        <w:rPr>
          <w:color w:val="231F20"/>
          <w:spacing w:val="-8"/>
          <w:w w:val="105"/>
        </w:rPr>
        <w:t> </w:t>
      </w:r>
      <w:r>
        <w:rPr>
          <w:color w:val="231F20"/>
          <w:w w:val="105"/>
        </w:rPr>
        <w:t>a time of crisis:</w:t>
      </w:r>
    </w:p>
    <w:p>
      <w:pPr>
        <w:spacing w:before="35"/>
        <w:ind w:left="1240" w:right="0" w:firstLine="0"/>
        <w:jc w:val="left"/>
        <w:rPr>
          <w:sz w:val="20"/>
        </w:rPr>
      </w:pPr>
      <w:r>
        <w:rPr>
          <w:color w:val="231F20"/>
          <w:sz w:val="20"/>
        </w:rPr>
        <w:t>Stir</w:t>
      </w:r>
      <w:r>
        <w:rPr>
          <w:color w:val="231F20"/>
          <w:spacing w:val="6"/>
          <w:sz w:val="20"/>
        </w:rPr>
        <w:t> </w:t>
      </w:r>
      <w:r>
        <w:rPr>
          <w:color w:val="231F20"/>
          <w:sz w:val="20"/>
        </w:rPr>
        <w:t>up,</w:t>
      </w:r>
      <w:r>
        <w:rPr>
          <w:color w:val="231F20"/>
          <w:spacing w:val="7"/>
          <w:sz w:val="20"/>
        </w:rPr>
        <w:t> </w:t>
      </w:r>
      <w:r>
        <w:rPr>
          <w:color w:val="231F20"/>
          <w:spacing w:val="-10"/>
          <w:sz w:val="20"/>
        </w:rPr>
        <w:t>O</w:t>
      </w:r>
    </w:p>
    <w:p>
      <w:pPr>
        <w:spacing w:line="244" w:lineRule="auto" w:before="5"/>
        <w:ind w:left="1240" w:right="3077" w:firstLine="0"/>
        <w:jc w:val="left"/>
        <w:rPr>
          <w:sz w:val="20"/>
        </w:rPr>
      </w:pPr>
      <w:r>
        <w:rPr>
          <w:color w:val="231F20"/>
          <w:spacing w:val="-2"/>
          <w:w w:val="105"/>
          <w:sz w:val="20"/>
        </w:rPr>
        <w:t>Lord</w:t>
      </w:r>
      <w:r>
        <w:rPr>
          <w:color w:val="231F20"/>
          <w:spacing w:val="-9"/>
          <w:w w:val="105"/>
          <w:sz w:val="20"/>
        </w:rPr>
        <w:t> </w:t>
      </w:r>
      <w:r>
        <w:rPr>
          <w:color w:val="231F20"/>
          <w:spacing w:val="-2"/>
          <w:w w:val="105"/>
          <w:sz w:val="20"/>
        </w:rPr>
        <w:t>thy</w:t>
      </w:r>
      <w:r>
        <w:rPr>
          <w:color w:val="231F20"/>
          <w:spacing w:val="-9"/>
          <w:w w:val="105"/>
          <w:sz w:val="20"/>
        </w:rPr>
        <w:t> </w:t>
      </w:r>
      <w:r>
        <w:rPr>
          <w:color w:val="231F20"/>
          <w:spacing w:val="-2"/>
          <w:w w:val="105"/>
          <w:sz w:val="20"/>
        </w:rPr>
        <w:t>strength</w:t>
      </w:r>
      <w:r>
        <w:rPr>
          <w:color w:val="231F20"/>
          <w:spacing w:val="-7"/>
          <w:w w:val="105"/>
          <w:sz w:val="20"/>
        </w:rPr>
        <w:t> </w:t>
      </w:r>
      <w:r>
        <w:rPr>
          <w:color w:val="231F20"/>
          <w:spacing w:val="-2"/>
          <w:w w:val="105"/>
          <w:sz w:val="20"/>
        </w:rPr>
        <w:t>and</w:t>
      </w:r>
      <w:r>
        <w:rPr>
          <w:color w:val="231F20"/>
          <w:spacing w:val="-7"/>
          <w:w w:val="105"/>
          <w:sz w:val="20"/>
        </w:rPr>
        <w:t> </w:t>
      </w:r>
      <w:r>
        <w:rPr>
          <w:color w:val="231F20"/>
          <w:spacing w:val="-2"/>
          <w:w w:val="105"/>
          <w:sz w:val="20"/>
        </w:rPr>
        <w:t>come</w:t>
      </w:r>
      <w:r>
        <w:rPr>
          <w:color w:val="231F20"/>
          <w:spacing w:val="-7"/>
          <w:w w:val="105"/>
          <w:sz w:val="20"/>
        </w:rPr>
        <w:t> </w:t>
      </w:r>
      <w:r>
        <w:rPr>
          <w:color w:val="231F20"/>
          <w:spacing w:val="-2"/>
          <w:w w:val="105"/>
          <w:sz w:val="20"/>
        </w:rPr>
        <w:t>and</w:t>
      </w:r>
      <w:r>
        <w:rPr>
          <w:color w:val="231F20"/>
          <w:spacing w:val="-7"/>
          <w:w w:val="105"/>
          <w:sz w:val="20"/>
        </w:rPr>
        <w:t> </w:t>
      </w:r>
      <w:r>
        <w:rPr>
          <w:color w:val="231F20"/>
          <w:spacing w:val="-2"/>
          <w:w w:val="105"/>
          <w:sz w:val="20"/>
        </w:rPr>
        <w:t>help</w:t>
      </w:r>
      <w:r>
        <w:rPr>
          <w:color w:val="231F20"/>
          <w:spacing w:val="-7"/>
          <w:w w:val="105"/>
          <w:sz w:val="20"/>
        </w:rPr>
        <w:t> </w:t>
      </w:r>
      <w:r>
        <w:rPr>
          <w:color w:val="231F20"/>
          <w:spacing w:val="-2"/>
          <w:w w:val="105"/>
          <w:sz w:val="20"/>
        </w:rPr>
        <w:t>us.</w:t>
      </w:r>
      <w:r>
        <w:rPr>
          <w:color w:val="231F20"/>
          <w:spacing w:val="-11"/>
          <w:w w:val="105"/>
          <w:sz w:val="20"/>
        </w:rPr>
        <w:t> </w:t>
      </w:r>
      <w:r>
        <w:rPr>
          <w:color w:val="231F20"/>
          <w:spacing w:val="-2"/>
          <w:w w:val="105"/>
          <w:sz w:val="20"/>
        </w:rPr>
        <w:t>Take</w:t>
      </w:r>
      <w:r>
        <w:rPr>
          <w:color w:val="231F20"/>
          <w:spacing w:val="-6"/>
          <w:w w:val="105"/>
          <w:sz w:val="20"/>
        </w:rPr>
        <w:t> </w:t>
      </w:r>
      <w:r>
        <w:rPr>
          <w:color w:val="231F20"/>
          <w:spacing w:val="-2"/>
          <w:w w:val="105"/>
          <w:sz w:val="20"/>
        </w:rPr>
        <w:t>and</w:t>
      </w:r>
      <w:r>
        <w:rPr>
          <w:color w:val="231F20"/>
          <w:spacing w:val="-7"/>
          <w:w w:val="105"/>
          <w:sz w:val="20"/>
        </w:rPr>
        <w:t> </w:t>
      </w:r>
      <w:r>
        <w:rPr>
          <w:color w:val="231F20"/>
          <w:spacing w:val="-2"/>
          <w:w w:val="105"/>
          <w:sz w:val="20"/>
        </w:rPr>
        <w:t>defend </w:t>
      </w:r>
      <w:r>
        <w:rPr>
          <w:color w:val="231F20"/>
          <w:w w:val="105"/>
          <w:sz w:val="20"/>
        </w:rPr>
        <w:t>Our country in this its</w:t>
      </w:r>
    </w:p>
    <w:p>
      <w:pPr>
        <w:spacing w:line="244" w:lineRule="auto" w:before="2"/>
        <w:ind w:left="1240" w:right="6321" w:firstLine="0"/>
        <w:jc w:val="left"/>
        <w:rPr>
          <w:sz w:val="20"/>
        </w:rPr>
      </w:pPr>
      <w:r>
        <w:rPr>
          <w:color w:val="231F20"/>
          <w:w w:val="105"/>
          <w:sz w:val="20"/>
        </w:rPr>
        <w:t>hour</w:t>
      </w:r>
      <w:r>
        <w:rPr>
          <w:color w:val="231F20"/>
          <w:spacing w:val="-12"/>
          <w:w w:val="105"/>
          <w:sz w:val="20"/>
        </w:rPr>
        <w:t> </w:t>
      </w:r>
      <w:r>
        <w:rPr>
          <w:color w:val="231F20"/>
          <w:w w:val="105"/>
          <w:sz w:val="20"/>
        </w:rPr>
        <w:t>of</w:t>
      </w:r>
      <w:r>
        <w:rPr>
          <w:color w:val="231F20"/>
          <w:spacing w:val="-12"/>
          <w:w w:val="105"/>
          <w:sz w:val="20"/>
        </w:rPr>
        <w:t> </w:t>
      </w:r>
      <w:r>
        <w:rPr>
          <w:color w:val="231F20"/>
          <w:w w:val="105"/>
          <w:sz w:val="20"/>
        </w:rPr>
        <w:t>peril.</w:t>
      </w:r>
      <w:r>
        <w:rPr>
          <w:color w:val="231F20"/>
          <w:spacing w:val="-11"/>
          <w:w w:val="105"/>
          <w:sz w:val="20"/>
        </w:rPr>
        <w:t> </w:t>
      </w:r>
      <w:r>
        <w:rPr>
          <w:color w:val="231F20"/>
          <w:w w:val="105"/>
          <w:sz w:val="20"/>
        </w:rPr>
        <w:t>Revive </w:t>
      </w:r>
      <w:r>
        <w:rPr>
          <w:color w:val="231F20"/>
          <w:sz w:val="20"/>
        </w:rPr>
        <w:t>in</w:t>
      </w:r>
      <w:r>
        <w:rPr>
          <w:color w:val="231F20"/>
          <w:spacing w:val="1"/>
          <w:sz w:val="20"/>
        </w:rPr>
        <w:t> </w:t>
      </w:r>
      <w:r>
        <w:rPr>
          <w:color w:val="231F20"/>
          <w:sz w:val="20"/>
        </w:rPr>
        <w:t>our</w:t>
      </w:r>
      <w:r>
        <w:rPr>
          <w:color w:val="231F20"/>
          <w:spacing w:val="2"/>
          <w:sz w:val="20"/>
        </w:rPr>
        <w:t> </w:t>
      </w:r>
      <w:r>
        <w:rPr>
          <w:color w:val="231F20"/>
          <w:sz w:val="20"/>
        </w:rPr>
        <w:t>hearts</w:t>
      </w:r>
      <w:r>
        <w:rPr>
          <w:color w:val="231F20"/>
          <w:spacing w:val="2"/>
          <w:sz w:val="20"/>
        </w:rPr>
        <w:t> </w:t>
      </w:r>
      <w:r>
        <w:rPr>
          <w:color w:val="231F20"/>
          <w:sz w:val="20"/>
        </w:rPr>
        <w:t>a</w:t>
      </w:r>
      <w:r>
        <w:rPr>
          <w:color w:val="231F20"/>
          <w:spacing w:val="1"/>
          <w:sz w:val="20"/>
        </w:rPr>
        <w:t> </w:t>
      </w:r>
      <w:r>
        <w:rPr>
          <w:color w:val="231F20"/>
          <w:spacing w:val="-2"/>
          <w:sz w:val="20"/>
        </w:rPr>
        <w:t>spirit</w:t>
      </w:r>
    </w:p>
    <w:p>
      <w:pPr>
        <w:spacing w:before="1"/>
        <w:ind w:left="1240" w:right="0" w:firstLine="0"/>
        <w:jc w:val="left"/>
        <w:rPr>
          <w:sz w:val="11"/>
        </w:rPr>
      </w:pPr>
      <w:r>
        <w:rPr>
          <w:color w:val="231F20"/>
          <w:w w:val="105"/>
          <w:sz w:val="20"/>
        </w:rPr>
        <w:t>of</w:t>
      </w:r>
      <w:r>
        <w:rPr>
          <w:color w:val="231F20"/>
          <w:spacing w:val="-4"/>
          <w:w w:val="105"/>
          <w:sz w:val="20"/>
        </w:rPr>
        <w:t> </w:t>
      </w:r>
      <w:r>
        <w:rPr>
          <w:color w:val="231F20"/>
          <w:w w:val="105"/>
          <w:sz w:val="20"/>
        </w:rPr>
        <w:t>devotion</w:t>
      </w:r>
      <w:r>
        <w:rPr>
          <w:color w:val="231F20"/>
          <w:spacing w:val="-9"/>
          <w:w w:val="105"/>
          <w:sz w:val="20"/>
        </w:rPr>
        <w:t> </w:t>
      </w:r>
      <w:r>
        <w:rPr>
          <w:color w:val="231F20"/>
          <w:w w:val="105"/>
          <w:sz w:val="20"/>
        </w:rPr>
        <w:t>to</w:t>
      </w:r>
      <w:r>
        <w:rPr>
          <w:color w:val="231F20"/>
          <w:spacing w:val="-9"/>
          <w:w w:val="105"/>
          <w:sz w:val="20"/>
        </w:rPr>
        <w:t> </w:t>
      </w:r>
      <w:r>
        <w:rPr>
          <w:color w:val="231F20"/>
          <w:w w:val="105"/>
          <w:sz w:val="20"/>
        </w:rPr>
        <w:t>the</w:t>
      </w:r>
      <w:r>
        <w:rPr>
          <w:color w:val="231F20"/>
          <w:spacing w:val="-9"/>
          <w:w w:val="105"/>
          <w:sz w:val="20"/>
        </w:rPr>
        <w:t> </w:t>
      </w:r>
      <w:r>
        <w:rPr>
          <w:color w:val="231F20"/>
          <w:w w:val="105"/>
          <w:sz w:val="20"/>
        </w:rPr>
        <w:t>public</w:t>
      </w:r>
      <w:r>
        <w:rPr>
          <w:color w:val="231F20"/>
          <w:spacing w:val="-9"/>
          <w:w w:val="105"/>
          <w:sz w:val="20"/>
        </w:rPr>
        <w:t> </w:t>
      </w:r>
      <w:r>
        <w:rPr>
          <w:color w:val="231F20"/>
          <w:spacing w:val="-2"/>
          <w:w w:val="105"/>
          <w:sz w:val="20"/>
        </w:rPr>
        <w:t>good.</w:t>
      </w:r>
      <w:r>
        <w:rPr>
          <w:color w:val="231F20"/>
          <w:spacing w:val="-2"/>
          <w:w w:val="105"/>
          <w:position w:val="7"/>
          <w:sz w:val="11"/>
        </w:rPr>
        <w:t>22</w:t>
      </w:r>
    </w:p>
    <w:p>
      <w:pPr>
        <w:pStyle w:val="BodyText"/>
        <w:spacing w:line="350" w:lineRule="auto" w:before="232"/>
        <w:ind w:left="160" w:right="622"/>
      </w:pPr>
      <w:r>
        <w:rPr>
          <w:color w:val="231F20"/>
          <w:spacing w:val="-2"/>
          <w:w w:val="105"/>
        </w:rPr>
        <w:t>The</w:t>
      </w:r>
      <w:r>
        <w:rPr>
          <w:color w:val="231F20"/>
          <w:spacing w:val="-9"/>
          <w:w w:val="105"/>
        </w:rPr>
        <w:t> </w:t>
      </w:r>
      <w:r>
        <w:rPr>
          <w:color w:val="231F20"/>
          <w:spacing w:val="-2"/>
          <w:w w:val="105"/>
        </w:rPr>
        <w:t>inscriptions</w:t>
      </w:r>
      <w:r>
        <w:rPr>
          <w:color w:val="231F20"/>
          <w:spacing w:val="-8"/>
          <w:w w:val="105"/>
        </w:rPr>
        <w:t> </w:t>
      </w:r>
      <w:r>
        <w:rPr>
          <w:color w:val="231F20"/>
          <w:spacing w:val="-2"/>
          <w:w w:val="105"/>
        </w:rPr>
        <w:t>inspired</w:t>
      </w:r>
      <w:r>
        <w:rPr>
          <w:color w:val="231F20"/>
          <w:spacing w:val="-8"/>
          <w:w w:val="105"/>
        </w:rPr>
        <w:t> </w:t>
      </w:r>
      <w:r>
        <w:rPr>
          <w:color w:val="231F20"/>
          <w:spacing w:val="-2"/>
          <w:w w:val="105"/>
        </w:rPr>
        <w:t>park</w:t>
      </w:r>
      <w:r>
        <w:rPr>
          <w:color w:val="231F20"/>
          <w:spacing w:val="-8"/>
          <w:w w:val="105"/>
        </w:rPr>
        <w:t> </w:t>
      </w:r>
      <w:r>
        <w:rPr>
          <w:color w:val="231F20"/>
          <w:spacing w:val="-2"/>
          <w:w w:val="105"/>
        </w:rPr>
        <w:t>staﬀ to</w:t>
      </w:r>
      <w:r>
        <w:rPr>
          <w:color w:val="231F20"/>
          <w:spacing w:val="-8"/>
          <w:w w:val="105"/>
        </w:rPr>
        <w:t> </w:t>
      </w:r>
      <w:r>
        <w:rPr>
          <w:color w:val="231F20"/>
          <w:spacing w:val="-2"/>
          <w:w w:val="105"/>
        </w:rPr>
        <w:t>seriously</w:t>
      </w:r>
      <w:r>
        <w:rPr>
          <w:color w:val="231F20"/>
          <w:spacing w:val="-11"/>
          <w:w w:val="105"/>
        </w:rPr>
        <w:t> </w:t>
      </w:r>
      <w:r>
        <w:rPr>
          <w:color w:val="231F20"/>
          <w:spacing w:val="-2"/>
          <w:w w:val="105"/>
        </w:rPr>
        <w:t>consider</w:t>
      </w:r>
      <w:r>
        <w:rPr>
          <w:color w:val="231F20"/>
          <w:spacing w:val="-8"/>
          <w:w w:val="105"/>
        </w:rPr>
        <w:t> </w:t>
      </w:r>
      <w:r>
        <w:rPr>
          <w:color w:val="231F20"/>
          <w:spacing w:val="-2"/>
          <w:w w:val="105"/>
        </w:rPr>
        <w:t>Van</w:t>
      </w:r>
      <w:r>
        <w:rPr>
          <w:color w:val="231F20"/>
          <w:spacing w:val="-8"/>
          <w:w w:val="105"/>
        </w:rPr>
        <w:t> </w:t>
      </w:r>
      <w:r>
        <w:rPr>
          <w:color w:val="231F20"/>
          <w:spacing w:val="-2"/>
          <w:w w:val="105"/>
        </w:rPr>
        <w:t>Buren’s</w:t>
      </w:r>
      <w:r>
        <w:rPr>
          <w:color w:val="231F20"/>
          <w:spacing w:val="-8"/>
          <w:w w:val="105"/>
        </w:rPr>
        <w:t> </w:t>
      </w:r>
      <w:r>
        <w:rPr>
          <w:color w:val="231F20"/>
          <w:spacing w:val="-2"/>
          <w:w w:val="105"/>
        </w:rPr>
        <w:t>post-presidential</w:t>
      </w:r>
      <w:r>
        <w:rPr>
          <w:color w:val="231F20"/>
          <w:spacing w:val="-8"/>
          <w:w w:val="105"/>
        </w:rPr>
        <w:t> </w:t>
      </w:r>
      <w:r>
        <w:rPr>
          <w:color w:val="231F20"/>
          <w:spacing w:val="-2"/>
          <w:w w:val="105"/>
        </w:rPr>
        <w:t>poli- </w:t>
      </w:r>
      <w:r>
        <w:rPr>
          <w:color w:val="231F20"/>
          <w:w w:val="105"/>
        </w:rPr>
        <w:t>tics</w:t>
      </w:r>
      <w:r>
        <w:rPr>
          <w:color w:val="231F20"/>
          <w:spacing w:val="-7"/>
          <w:w w:val="105"/>
        </w:rPr>
        <w:t> </w:t>
      </w:r>
      <w:r>
        <w:rPr>
          <w:color w:val="231F20"/>
          <w:w w:val="105"/>
        </w:rPr>
        <w:t>as</w:t>
      </w:r>
      <w:r>
        <w:rPr>
          <w:color w:val="231F20"/>
          <w:spacing w:val="-7"/>
          <w:w w:val="105"/>
        </w:rPr>
        <w:t> </w:t>
      </w:r>
      <w:r>
        <w:rPr>
          <w:color w:val="231F20"/>
          <w:w w:val="105"/>
        </w:rPr>
        <w:t>essential</w:t>
      </w:r>
      <w:r>
        <w:rPr>
          <w:color w:val="231F20"/>
          <w:spacing w:val="-7"/>
          <w:w w:val="105"/>
        </w:rPr>
        <w:t> </w:t>
      </w:r>
      <w:r>
        <w:rPr>
          <w:color w:val="231F20"/>
          <w:w w:val="105"/>
        </w:rPr>
        <w:t>components</w:t>
      </w:r>
      <w:r>
        <w:rPr>
          <w:color w:val="231F20"/>
          <w:spacing w:val="-7"/>
          <w:w w:val="105"/>
        </w:rPr>
        <w:t> </w:t>
      </w:r>
      <w:r>
        <w:rPr>
          <w:color w:val="231F20"/>
          <w:w w:val="105"/>
        </w:rPr>
        <w:t>of the</w:t>
      </w:r>
      <w:r>
        <w:rPr>
          <w:color w:val="231F20"/>
          <w:spacing w:val="-7"/>
          <w:w w:val="105"/>
        </w:rPr>
        <w:t> </w:t>
      </w:r>
      <w:r>
        <w:rPr>
          <w:color w:val="231F20"/>
          <w:w w:val="105"/>
        </w:rPr>
        <w:t>interpretation</w:t>
      </w:r>
      <w:r>
        <w:rPr>
          <w:color w:val="231F20"/>
          <w:spacing w:val="-7"/>
          <w:w w:val="105"/>
        </w:rPr>
        <w:t> </w:t>
      </w:r>
      <w:r>
        <w:rPr>
          <w:color w:val="231F20"/>
          <w:w w:val="105"/>
        </w:rPr>
        <w:t>of the</w:t>
      </w:r>
      <w:r>
        <w:rPr>
          <w:color w:val="231F20"/>
          <w:spacing w:val="-7"/>
          <w:w w:val="105"/>
        </w:rPr>
        <w:t> </w:t>
      </w:r>
      <w:r>
        <w:rPr>
          <w:color w:val="231F20"/>
          <w:w w:val="105"/>
        </w:rPr>
        <w:t>site.</w:t>
      </w:r>
    </w:p>
    <w:p>
      <w:pPr>
        <w:pStyle w:val="BodyText"/>
        <w:spacing w:line="350" w:lineRule="auto" w:before="1"/>
        <w:ind w:left="160" w:right="554" w:firstLine="1080"/>
      </w:pPr>
      <w:r>
        <w:rPr>
          <w:color w:val="231F20"/>
          <w:w w:val="105"/>
        </w:rPr>
        <w:t>Finally,</w:t>
      </w:r>
      <w:r>
        <w:rPr>
          <w:color w:val="231F20"/>
          <w:spacing w:val="-13"/>
          <w:w w:val="105"/>
        </w:rPr>
        <w:t> </w:t>
      </w:r>
      <w:r>
        <w:rPr>
          <w:color w:val="231F20"/>
          <w:w w:val="105"/>
        </w:rPr>
        <w:t>some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interpretive</w:t>
      </w:r>
      <w:r>
        <w:rPr>
          <w:color w:val="231F20"/>
          <w:spacing w:val="-12"/>
          <w:w w:val="105"/>
        </w:rPr>
        <w:t> </w:t>
      </w:r>
      <w:r>
        <w:rPr>
          <w:color w:val="231F20"/>
          <w:w w:val="105"/>
        </w:rPr>
        <w:t>and</w:t>
      </w:r>
      <w:r>
        <w:rPr>
          <w:color w:val="231F20"/>
          <w:spacing w:val="-12"/>
          <w:w w:val="105"/>
        </w:rPr>
        <w:t> </w:t>
      </w:r>
      <w:r>
        <w:rPr>
          <w:color w:val="231F20"/>
          <w:w w:val="105"/>
        </w:rPr>
        <w:t>curatorial</w:t>
      </w:r>
      <w:r>
        <w:rPr>
          <w:color w:val="231F20"/>
          <w:spacing w:val="-12"/>
          <w:w w:val="105"/>
        </w:rPr>
        <w:t> </w:t>
      </w:r>
      <w:r>
        <w:rPr>
          <w:color w:val="231F20"/>
          <w:w w:val="105"/>
        </w:rPr>
        <w:t>issues</w:t>
      </w:r>
      <w:r>
        <w:rPr>
          <w:color w:val="231F20"/>
          <w:spacing w:val="-13"/>
          <w:w w:val="105"/>
        </w:rPr>
        <w:t> </w:t>
      </w:r>
      <w:r>
        <w:rPr>
          <w:color w:val="231F20"/>
          <w:w w:val="105"/>
        </w:rPr>
        <w:t>raised</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2"/>
          <w:w w:val="105"/>
        </w:rPr>
        <w:t> </w:t>
      </w:r>
      <w:r>
        <w:rPr>
          <w:i/>
          <w:color w:val="231F20"/>
          <w:w w:val="105"/>
        </w:rPr>
        <w:t>Historic</w:t>
      </w:r>
      <w:r>
        <w:rPr>
          <w:i/>
          <w:color w:val="231F20"/>
          <w:spacing w:val="-12"/>
          <w:w w:val="105"/>
        </w:rPr>
        <w:t> </w:t>
      </w:r>
      <w:r>
        <w:rPr>
          <w:i/>
          <w:color w:val="231F20"/>
          <w:w w:val="105"/>
        </w:rPr>
        <w:t>Fur-</w:t>
      </w:r>
      <w:r>
        <w:rPr>
          <w:i/>
          <w:color w:val="231F20"/>
          <w:w w:val="105"/>
        </w:rPr>
        <w:t> </w:t>
      </w:r>
      <w:r>
        <w:rPr>
          <w:i/>
          <w:color w:val="231F20"/>
          <w:spacing w:val="-2"/>
          <w:w w:val="105"/>
        </w:rPr>
        <w:t>nishings</w:t>
      </w:r>
      <w:r>
        <w:rPr>
          <w:i/>
          <w:color w:val="231F20"/>
          <w:spacing w:val="-9"/>
          <w:w w:val="105"/>
        </w:rPr>
        <w:t> </w:t>
      </w:r>
      <w:r>
        <w:rPr>
          <w:i/>
          <w:color w:val="231F20"/>
          <w:spacing w:val="-2"/>
          <w:w w:val="105"/>
        </w:rPr>
        <w:t>Report</w:t>
      </w:r>
      <w:r>
        <w:rPr>
          <w:i/>
          <w:color w:val="231F20"/>
          <w:spacing w:val="-7"/>
          <w:w w:val="105"/>
        </w:rPr>
        <w:t> </w:t>
      </w:r>
      <w:r>
        <w:rPr>
          <w:color w:val="231F20"/>
          <w:spacing w:val="-2"/>
          <w:w w:val="105"/>
        </w:rPr>
        <w:t>about</w:t>
      </w:r>
      <w:r>
        <w:rPr>
          <w:color w:val="231F20"/>
          <w:spacing w:val="-7"/>
          <w:w w:val="105"/>
        </w:rPr>
        <w:t> </w:t>
      </w:r>
      <w:r>
        <w:rPr>
          <w:color w:val="231F20"/>
          <w:spacing w:val="-2"/>
          <w:w w:val="105"/>
        </w:rPr>
        <w:t>the</w:t>
      </w:r>
      <w:r>
        <w:rPr>
          <w:color w:val="231F20"/>
          <w:spacing w:val="-7"/>
          <w:w w:val="105"/>
        </w:rPr>
        <w:t> </w:t>
      </w:r>
      <w:r>
        <w:rPr>
          <w:color w:val="231F20"/>
          <w:spacing w:val="-2"/>
          <w:w w:val="105"/>
        </w:rPr>
        <w:t>degree</w:t>
      </w:r>
      <w:r>
        <w:rPr>
          <w:color w:val="231F20"/>
          <w:spacing w:val="-7"/>
          <w:w w:val="105"/>
        </w:rPr>
        <w:t> </w:t>
      </w:r>
      <w:r>
        <w:rPr>
          <w:color w:val="231F20"/>
          <w:spacing w:val="-2"/>
          <w:w w:val="105"/>
        </w:rPr>
        <w:t>of conjecture</w:t>
      </w:r>
      <w:r>
        <w:rPr>
          <w:color w:val="231F20"/>
          <w:spacing w:val="-7"/>
          <w:w w:val="105"/>
        </w:rPr>
        <w:t> </w:t>
      </w:r>
      <w:r>
        <w:rPr>
          <w:color w:val="231F20"/>
          <w:spacing w:val="-2"/>
          <w:w w:val="105"/>
        </w:rPr>
        <w:t>to</w:t>
      </w:r>
      <w:r>
        <w:rPr>
          <w:color w:val="231F20"/>
          <w:spacing w:val="-7"/>
          <w:w w:val="105"/>
        </w:rPr>
        <w:t> </w:t>
      </w:r>
      <w:r>
        <w:rPr>
          <w:color w:val="231F20"/>
          <w:spacing w:val="-2"/>
          <w:w w:val="105"/>
        </w:rPr>
        <w:t>be</w:t>
      </w:r>
      <w:r>
        <w:rPr>
          <w:color w:val="231F20"/>
          <w:spacing w:val="-7"/>
          <w:w w:val="105"/>
        </w:rPr>
        <w:t> </w:t>
      </w:r>
      <w:r>
        <w:rPr>
          <w:color w:val="231F20"/>
          <w:spacing w:val="-2"/>
          <w:w w:val="105"/>
        </w:rPr>
        <w:t>used</w:t>
      </w:r>
      <w:r>
        <w:rPr>
          <w:color w:val="231F20"/>
          <w:spacing w:val="-7"/>
          <w:w w:val="105"/>
        </w:rPr>
        <w:t> </w:t>
      </w:r>
      <w:r>
        <w:rPr>
          <w:color w:val="231F20"/>
          <w:spacing w:val="-2"/>
          <w:w w:val="105"/>
        </w:rPr>
        <w:t>in</w:t>
      </w:r>
      <w:r>
        <w:rPr>
          <w:color w:val="231F20"/>
          <w:spacing w:val="-7"/>
          <w:w w:val="105"/>
        </w:rPr>
        <w:t> </w:t>
      </w:r>
      <w:r>
        <w:rPr>
          <w:color w:val="231F20"/>
          <w:spacing w:val="-2"/>
          <w:w w:val="105"/>
        </w:rPr>
        <w:t>furnishing</w:t>
      </w:r>
      <w:r>
        <w:rPr>
          <w:color w:val="231F20"/>
          <w:spacing w:val="-7"/>
          <w:w w:val="105"/>
        </w:rPr>
        <w:t> </w:t>
      </w:r>
      <w:r>
        <w:rPr>
          <w:color w:val="231F20"/>
          <w:spacing w:val="-2"/>
          <w:w w:val="105"/>
        </w:rPr>
        <w:t>rooms</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mansion </w:t>
      </w:r>
      <w:r>
        <w:rPr>
          <w:color w:val="231F20"/>
          <w:w w:val="105"/>
        </w:rPr>
        <w:t>began</w:t>
      </w:r>
      <w:r>
        <w:rPr>
          <w:color w:val="231F20"/>
          <w:spacing w:val="-4"/>
          <w:w w:val="105"/>
        </w:rPr>
        <w:t> </w:t>
      </w:r>
      <w:r>
        <w:rPr>
          <w:color w:val="231F20"/>
          <w:w w:val="105"/>
        </w:rPr>
        <w:t>to</w:t>
      </w:r>
      <w:r>
        <w:rPr>
          <w:color w:val="231F20"/>
          <w:spacing w:val="-4"/>
          <w:w w:val="105"/>
        </w:rPr>
        <w:t> </w:t>
      </w:r>
      <w:r>
        <w:rPr>
          <w:color w:val="231F20"/>
          <w:w w:val="105"/>
        </w:rPr>
        <w:t>be</w:t>
      </w:r>
      <w:r>
        <w:rPr>
          <w:color w:val="231F20"/>
          <w:spacing w:val="-4"/>
          <w:w w:val="105"/>
        </w:rPr>
        <w:t> </w:t>
      </w:r>
      <w:r>
        <w:rPr>
          <w:color w:val="231F20"/>
          <w:w w:val="105"/>
        </w:rPr>
        <w:t>resolved.</w:t>
      </w:r>
      <w:r>
        <w:rPr>
          <w:color w:val="231F20"/>
          <w:spacing w:val="-8"/>
          <w:w w:val="105"/>
        </w:rPr>
        <w:t> </w:t>
      </w:r>
      <w:r>
        <w:rPr>
          <w:color w:val="231F20"/>
          <w:w w:val="105"/>
        </w:rPr>
        <w:t>As</w:t>
      </w:r>
      <w:r>
        <w:rPr>
          <w:color w:val="231F20"/>
          <w:spacing w:val="-4"/>
          <w:w w:val="105"/>
        </w:rPr>
        <w:t> </w:t>
      </w:r>
      <w:r>
        <w:rPr>
          <w:color w:val="231F20"/>
          <w:w w:val="105"/>
        </w:rPr>
        <w:t>curator</w:t>
      </w:r>
      <w:r>
        <w:rPr>
          <w:color w:val="231F20"/>
          <w:spacing w:val="-4"/>
          <w:w w:val="105"/>
        </w:rPr>
        <w:t> </w:t>
      </w:r>
      <w:r>
        <w:rPr>
          <w:color w:val="231F20"/>
          <w:w w:val="105"/>
        </w:rPr>
        <w:t>and</w:t>
      </w:r>
      <w:r>
        <w:rPr>
          <w:color w:val="231F20"/>
          <w:spacing w:val="-4"/>
          <w:w w:val="105"/>
        </w:rPr>
        <w:t> </w:t>
      </w:r>
      <w:r>
        <w:rPr>
          <w:color w:val="231F20"/>
          <w:w w:val="105"/>
        </w:rPr>
        <w:t>then</w:t>
      </w:r>
      <w:r>
        <w:rPr>
          <w:color w:val="231F20"/>
          <w:spacing w:val="-4"/>
          <w:w w:val="105"/>
        </w:rPr>
        <w:t> </w:t>
      </w:r>
      <w:r>
        <w:rPr>
          <w:color w:val="231F20"/>
          <w:w w:val="105"/>
        </w:rPr>
        <w:t>superintendent</w:t>
      </w:r>
      <w:r>
        <w:rPr>
          <w:color w:val="231F20"/>
          <w:spacing w:val="-4"/>
          <w:w w:val="105"/>
        </w:rPr>
        <w:t> </w:t>
      </w:r>
      <w:r>
        <w:rPr>
          <w:color w:val="231F20"/>
          <w:w w:val="105"/>
        </w:rPr>
        <w:t>at</w:t>
      </w:r>
      <w:r>
        <w:rPr>
          <w:color w:val="231F20"/>
          <w:spacing w:val="-4"/>
          <w:w w:val="105"/>
        </w:rPr>
        <w:t> </w:t>
      </w:r>
      <w:r>
        <w:rPr>
          <w:color w:val="231F20"/>
          <w:w w:val="105"/>
        </w:rPr>
        <w:t>the</w:t>
      </w:r>
      <w:r>
        <w:rPr>
          <w:color w:val="231F20"/>
          <w:spacing w:val="-4"/>
          <w:w w:val="105"/>
        </w:rPr>
        <w:t> </w:t>
      </w:r>
      <w:r>
        <w:rPr>
          <w:color w:val="231F20"/>
          <w:w w:val="105"/>
        </w:rPr>
        <w:t>park,</w:t>
      </w:r>
      <w:r>
        <w:rPr>
          <w:color w:val="231F20"/>
          <w:spacing w:val="-4"/>
          <w:w w:val="105"/>
        </w:rPr>
        <w:t> </w:t>
      </w:r>
      <w:r>
        <w:rPr>
          <w:color w:val="231F20"/>
          <w:w w:val="105"/>
        </w:rPr>
        <w:t>Michael</w:t>
      </w:r>
      <w:r>
        <w:rPr>
          <w:color w:val="231F20"/>
          <w:spacing w:val="-4"/>
          <w:w w:val="105"/>
        </w:rPr>
        <w:t> </w:t>
      </w:r>
      <w:r>
        <w:rPr>
          <w:color w:val="231F20"/>
          <w:w w:val="105"/>
        </w:rPr>
        <w:t>Henderson encouraged</w:t>
      </w:r>
      <w:r>
        <w:rPr>
          <w:color w:val="231F20"/>
          <w:spacing w:val="-6"/>
          <w:w w:val="105"/>
        </w:rPr>
        <w:t> </w:t>
      </w:r>
      <w:r>
        <w:rPr>
          <w:color w:val="231F20"/>
          <w:w w:val="105"/>
        </w:rPr>
        <w:t>and</w:t>
      </w:r>
      <w:r>
        <w:rPr>
          <w:color w:val="231F20"/>
          <w:spacing w:val="-6"/>
          <w:w w:val="105"/>
        </w:rPr>
        <w:t> </w:t>
      </w:r>
      <w:r>
        <w:rPr>
          <w:color w:val="231F20"/>
          <w:w w:val="105"/>
        </w:rPr>
        <w:t>followed</w:t>
      </w:r>
      <w:r>
        <w:rPr>
          <w:color w:val="231F20"/>
          <w:spacing w:val="-6"/>
          <w:w w:val="105"/>
        </w:rPr>
        <w:t> </w:t>
      </w:r>
      <w:r>
        <w:rPr>
          <w:color w:val="231F20"/>
          <w:w w:val="105"/>
        </w:rPr>
        <w:t>a</w:t>
      </w:r>
      <w:r>
        <w:rPr>
          <w:color w:val="231F20"/>
          <w:spacing w:val="-6"/>
          <w:w w:val="105"/>
        </w:rPr>
        <w:t> </w:t>
      </w:r>
      <w:r>
        <w:rPr>
          <w:color w:val="231F20"/>
          <w:w w:val="105"/>
        </w:rPr>
        <w:t>more</w:t>
      </w:r>
      <w:r>
        <w:rPr>
          <w:color w:val="231F20"/>
          <w:spacing w:val="-6"/>
          <w:w w:val="105"/>
        </w:rPr>
        <w:t> </w:t>
      </w:r>
      <w:r>
        <w:rPr>
          <w:color w:val="231F20"/>
          <w:w w:val="105"/>
        </w:rPr>
        <w:t>liberal</w:t>
      </w:r>
      <w:r>
        <w:rPr>
          <w:color w:val="231F20"/>
          <w:spacing w:val="-6"/>
          <w:w w:val="105"/>
        </w:rPr>
        <w:t> </w:t>
      </w:r>
      <w:r>
        <w:rPr>
          <w:color w:val="231F20"/>
          <w:w w:val="105"/>
        </w:rPr>
        <w:t>philosophy.</w:t>
      </w:r>
      <w:r>
        <w:rPr>
          <w:color w:val="231F20"/>
          <w:spacing w:val="-6"/>
          <w:w w:val="105"/>
        </w:rPr>
        <w:t> </w:t>
      </w:r>
      <w:r>
        <w:rPr>
          <w:color w:val="231F20"/>
          <w:w w:val="105"/>
        </w:rPr>
        <w:t>For</w:t>
      </w:r>
      <w:r>
        <w:rPr>
          <w:color w:val="231F20"/>
          <w:spacing w:val="-6"/>
          <w:w w:val="105"/>
        </w:rPr>
        <w:t> </w:t>
      </w:r>
      <w:r>
        <w:rPr>
          <w:color w:val="231F20"/>
          <w:w w:val="105"/>
        </w:rPr>
        <w:t>example,</w:t>
      </w:r>
      <w:r>
        <w:rPr>
          <w:color w:val="231F20"/>
          <w:spacing w:val="-6"/>
          <w:w w:val="105"/>
        </w:rPr>
        <w:t> </w:t>
      </w:r>
      <w:r>
        <w:rPr>
          <w:color w:val="231F20"/>
          <w:w w:val="105"/>
        </w:rPr>
        <w:t>a</w:t>
      </w:r>
      <w:r>
        <w:rPr>
          <w:color w:val="231F20"/>
          <w:spacing w:val="-6"/>
          <w:w w:val="105"/>
        </w:rPr>
        <w:t> </w:t>
      </w:r>
      <w:r>
        <w:rPr>
          <w:color w:val="231F20"/>
          <w:w w:val="105"/>
        </w:rPr>
        <w:t>few</w:t>
      </w:r>
      <w:r>
        <w:rPr>
          <w:color w:val="231F20"/>
          <w:spacing w:val="-6"/>
          <w:w w:val="105"/>
        </w:rPr>
        <w:t> </w:t>
      </w:r>
      <w:r>
        <w:rPr>
          <w:color w:val="231F20"/>
          <w:w w:val="105"/>
        </w:rPr>
        <w:t>of the</w:t>
      </w:r>
      <w:r>
        <w:rPr>
          <w:color w:val="231F20"/>
          <w:spacing w:val="-6"/>
          <w:w w:val="105"/>
        </w:rPr>
        <w:t> </w:t>
      </w:r>
      <w:r>
        <w:rPr>
          <w:color w:val="231F20"/>
          <w:w w:val="105"/>
        </w:rPr>
        <w:t>rooms</w:t>
      </w:r>
      <w:r>
        <w:rPr>
          <w:color w:val="231F20"/>
          <w:spacing w:val="-6"/>
          <w:w w:val="105"/>
        </w:rPr>
        <w:t> </w:t>
      </w:r>
      <w:r>
        <w:rPr>
          <w:color w:val="231F20"/>
          <w:w w:val="105"/>
        </w:rPr>
        <w:t>in- cluded</w:t>
      </w:r>
      <w:r>
        <w:rPr>
          <w:color w:val="231F20"/>
          <w:spacing w:val="-4"/>
          <w:w w:val="105"/>
        </w:rPr>
        <w:t> </w:t>
      </w:r>
      <w:r>
        <w:rPr>
          <w:color w:val="231F20"/>
          <w:w w:val="105"/>
        </w:rPr>
        <w:t>candlesticks</w:t>
      </w:r>
      <w:r>
        <w:rPr>
          <w:color w:val="231F20"/>
          <w:spacing w:val="-4"/>
          <w:w w:val="105"/>
        </w:rPr>
        <w:t> </w:t>
      </w:r>
      <w:r>
        <w:rPr>
          <w:color w:val="231F20"/>
          <w:w w:val="105"/>
        </w:rPr>
        <w:t>that</w:t>
      </w:r>
      <w:r>
        <w:rPr>
          <w:color w:val="231F20"/>
          <w:spacing w:val="-4"/>
          <w:w w:val="105"/>
        </w:rPr>
        <w:t> </w:t>
      </w:r>
      <w:r>
        <w:rPr>
          <w:color w:val="231F20"/>
          <w:w w:val="105"/>
        </w:rPr>
        <w:t>could</w:t>
      </w:r>
      <w:r>
        <w:rPr>
          <w:color w:val="231F20"/>
          <w:spacing w:val="-4"/>
          <w:w w:val="105"/>
        </w:rPr>
        <w:t> </w:t>
      </w:r>
      <w:r>
        <w:rPr>
          <w:color w:val="231F20"/>
          <w:w w:val="105"/>
        </w:rPr>
        <w:t>be</w:t>
      </w:r>
      <w:r>
        <w:rPr>
          <w:color w:val="231F20"/>
          <w:spacing w:val="-4"/>
          <w:w w:val="105"/>
        </w:rPr>
        <w:t> </w:t>
      </w:r>
      <w:r>
        <w:rPr>
          <w:color w:val="231F20"/>
          <w:w w:val="105"/>
        </w:rPr>
        <w:t>documented,</w:t>
      </w:r>
      <w:r>
        <w:rPr>
          <w:color w:val="231F20"/>
          <w:spacing w:val="-4"/>
          <w:w w:val="105"/>
        </w:rPr>
        <w:t> </w:t>
      </w:r>
      <w:r>
        <w:rPr>
          <w:color w:val="231F20"/>
          <w:w w:val="105"/>
        </w:rPr>
        <w:t>but</w:t>
      </w:r>
      <w:r>
        <w:rPr>
          <w:color w:val="231F20"/>
          <w:spacing w:val="-4"/>
          <w:w w:val="105"/>
        </w:rPr>
        <w:t> </w:t>
      </w:r>
      <w:r>
        <w:rPr>
          <w:color w:val="231F20"/>
          <w:w w:val="105"/>
        </w:rPr>
        <w:t>Henderson</w:t>
      </w:r>
      <w:r>
        <w:rPr>
          <w:color w:val="231F20"/>
          <w:spacing w:val="-4"/>
          <w:w w:val="105"/>
        </w:rPr>
        <w:t> </w:t>
      </w:r>
      <w:r>
        <w:rPr>
          <w:color w:val="231F20"/>
          <w:w w:val="105"/>
        </w:rPr>
        <w:t>also</w:t>
      </w:r>
      <w:r>
        <w:rPr>
          <w:color w:val="231F20"/>
          <w:spacing w:val="-4"/>
          <w:w w:val="105"/>
        </w:rPr>
        <w:t> </w:t>
      </w:r>
      <w:r>
        <w:rPr>
          <w:color w:val="231F20"/>
          <w:w w:val="105"/>
        </w:rPr>
        <w:t>installed</w:t>
      </w:r>
      <w:r>
        <w:rPr>
          <w:color w:val="231F20"/>
          <w:spacing w:val="-4"/>
          <w:w w:val="105"/>
        </w:rPr>
        <w:t> </w:t>
      </w:r>
      <w:r>
        <w:rPr>
          <w:color w:val="231F20"/>
          <w:w w:val="105"/>
        </w:rPr>
        <w:t>oil</w:t>
      </w:r>
      <w:r>
        <w:rPr>
          <w:color w:val="231F20"/>
          <w:spacing w:val="-4"/>
          <w:w w:val="105"/>
        </w:rPr>
        <w:t> </w:t>
      </w:r>
      <w:r>
        <w:rPr>
          <w:color w:val="231F20"/>
          <w:w w:val="105"/>
        </w:rPr>
        <w:t>lamps</w:t>
      </w:r>
      <w:r>
        <w:rPr>
          <w:color w:val="231F20"/>
          <w:spacing w:val="-4"/>
          <w:w w:val="105"/>
        </w:rPr>
        <w:t> </w:t>
      </w:r>
      <w:r>
        <w:rPr>
          <w:color w:val="231F20"/>
          <w:w w:val="105"/>
        </w:rPr>
        <w:t>that householders</w:t>
      </w:r>
      <w:r>
        <w:rPr>
          <w:color w:val="231F20"/>
          <w:spacing w:val="-11"/>
          <w:w w:val="105"/>
        </w:rPr>
        <w:t> </w:t>
      </w:r>
      <w:r>
        <w:rPr>
          <w:color w:val="231F20"/>
          <w:w w:val="105"/>
        </w:rPr>
        <w:t>of</w:t>
      </w:r>
      <w:r>
        <w:rPr>
          <w:color w:val="231F20"/>
          <w:spacing w:val="-5"/>
          <w:w w:val="105"/>
        </w:rPr>
        <w:t> </w:t>
      </w:r>
      <w:r>
        <w:rPr>
          <w:color w:val="231F20"/>
          <w:w w:val="105"/>
        </w:rPr>
        <w:t>Van</w:t>
      </w:r>
      <w:r>
        <w:rPr>
          <w:color w:val="231F20"/>
          <w:spacing w:val="-11"/>
          <w:w w:val="105"/>
        </w:rPr>
        <w:t> </w:t>
      </w:r>
      <w:r>
        <w:rPr>
          <w:color w:val="231F20"/>
          <w:w w:val="105"/>
        </w:rPr>
        <w:t>Buren’s</w:t>
      </w:r>
      <w:r>
        <w:rPr>
          <w:color w:val="231F20"/>
          <w:spacing w:val="-11"/>
          <w:w w:val="105"/>
        </w:rPr>
        <w:t> </w:t>
      </w:r>
      <w:r>
        <w:rPr>
          <w:color w:val="231F20"/>
          <w:w w:val="105"/>
        </w:rPr>
        <w:t>stature</w:t>
      </w:r>
      <w:r>
        <w:rPr>
          <w:color w:val="231F20"/>
          <w:spacing w:val="-11"/>
          <w:w w:val="105"/>
        </w:rPr>
        <w:t> </w:t>
      </w:r>
      <w:r>
        <w:rPr>
          <w:color w:val="231F20"/>
          <w:w w:val="105"/>
        </w:rPr>
        <w:t>were</w:t>
      </w:r>
      <w:r>
        <w:rPr>
          <w:color w:val="231F20"/>
          <w:spacing w:val="-11"/>
          <w:w w:val="105"/>
        </w:rPr>
        <w:t> </w:t>
      </w:r>
      <w:r>
        <w:rPr>
          <w:color w:val="231F20"/>
          <w:w w:val="105"/>
        </w:rPr>
        <w:t>commonly</w:t>
      </w:r>
      <w:r>
        <w:rPr>
          <w:color w:val="231F20"/>
          <w:spacing w:val="-13"/>
          <w:w w:val="105"/>
        </w:rPr>
        <w:t> </w:t>
      </w:r>
      <w:r>
        <w:rPr>
          <w:color w:val="231F20"/>
          <w:w w:val="105"/>
        </w:rPr>
        <w:t>using</w:t>
      </w:r>
      <w:r>
        <w:rPr>
          <w:color w:val="231F20"/>
          <w:spacing w:val="-10"/>
          <w:w w:val="105"/>
        </w:rPr>
        <w:t> </w:t>
      </w:r>
      <w:r>
        <w:rPr>
          <w:color w:val="231F20"/>
          <w:w w:val="105"/>
        </w:rPr>
        <w:t>by</w:t>
      </w:r>
      <w:r>
        <w:rPr>
          <w:color w:val="231F20"/>
          <w:spacing w:val="-13"/>
          <w:w w:val="105"/>
        </w:rPr>
        <w:t> </w:t>
      </w:r>
      <w:r>
        <w:rPr>
          <w:color w:val="231F20"/>
          <w:w w:val="105"/>
        </w:rPr>
        <w:t>the</w:t>
      </w:r>
      <w:r>
        <w:rPr>
          <w:color w:val="231F20"/>
          <w:spacing w:val="-10"/>
          <w:w w:val="105"/>
        </w:rPr>
        <w:t> </w:t>
      </w:r>
      <w:r>
        <w:rPr>
          <w:color w:val="231F20"/>
          <w:w w:val="105"/>
        </w:rPr>
        <w:t>mid-nineteenth</w:t>
      </w:r>
      <w:r>
        <w:rPr>
          <w:color w:val="231F20"/>
          <w:spacing w:val="-11"/>
          <w:w w:val="105"/>
        </w:rPr>
        <w:t> </w:t>
      </w:r>
      <w:r>
        <w:rPr>
          <w:color w:val="231F20"/>
          <w:w w:val="105"/>
        </w:rPr>
        <w:t>century. </w:t>
      </w:r>
      <w:r>
        <w:rPr>
          <w:color w:val="231F20"/>
          <w:spacing w:val="-2"/>
          <w:w w:val="105"/>
        </w:rPr>
        <w:t>Henderson</w:t>
      </w:r>
      <w:r>
        <w:rPr>
          <w:color w:val="231F20"/>
          <w:spacing w:val="-7"/>
          <w:w w:val="105"/>
        </w:rPr>
        <w:t> </w:t>
      </w:r>
      <w:r>
        <w:rPr>
          <w:color w:val="231F20"/>
          <w:spacing w:val="-2"/>
          <w:w w:val="105"/>
        </w:rPr>
        <w:t>believed</w:t>
      </w:r>
      <w:r>
        <w:rPr>
          <w:color w:val="231F20"/>
          <w:spacing w:val="-7"/>
          <w:w w:val="105"/>
        </w:rPr>
        <w:t> </w:t>
      </w:r>
      <w:r>
        <w:rPr>
          <w:color w:val="231F20"/>
          <w:spacing w:val="-2"/>
          <w:w w:val="105"/>
        </w:rPr>
        <w:t>it</w:t>
      </w:r>
      <w:r>
        <w:rPr>
          <w:color w:val="231F20"/>
          <w:spacing w:val="-7"/>
          <w:w w:val="105"/>
        </w:rPr>
        <w:t> </w:t>
      </w:r>
      <w:r>
        <w:rPr>
          <w:color w:val="231F20"/>
          <w:spacing w:val="-2"/>
          <w:w w:val="105"/>
        </w:rPr>
        <w:t>was</w:t>
      </w:r>
      <w:r>
        <w:rPr>
          <w:color w:val="231F20"/>
          <w:spacing w:val="-7"/>
          <w:w w:val="105"/>
        </w:rPr>
        <w:t> </w:t>
      </w:r>
      <w:r>
        <w:rPr>
          <w:color w:val="231F20"/>
          <w:spacing w:val="-2"/>
          <w:w w:val="105"/>
        </w:rPr>
        <w:t>more</w:t>
      </w:r>
      <w:r>
        <w:rPr>
          <w:color w:val="231F20"/>
          <w:spacing w:val="-7"/>
          <w:w w:val="105"/>
        </w:rPr>
        <w:t> </w:t>
      </w:r>
      <w:r>
        <w:rPr>
          <w:color w:val="231F20"/>
          <w:spacing w:val="-2"/>
          <w:w w:val="105"/>
        </w:rPr>
        <w:t>misleading</w:t>
      </w:r>
      <w:r>
        <w:rPr>
          <w:color w:val="231F20"/>
          <w:spacing w:val="-7"/>
          <w:w w:val="105"/>
        </w:rPr>
        <w:t> </w:t>
      </w:r>
      <w:r>
        <w:rPr>
          <w:color w:val="231F20"/>
          <w:spacing w:val="-2"/>
          <w:w w:val="105"/>
        </w:rPr>
        <w:t>to</w:t>
      </w:r>
      <w:r>
        <w:rPr>
          <w:color w:val="231F20"/>
          <w:spacing w:val="-7"/>
          <w:w w:val="105"/>
        </w:rPr>
        <w:t> </w:t>
      </w:r>
      <w:r>
        <w:rPr>
          <w:color w:val="231F20"/>
          <w:spacing w:val="-2"/>
          <w:w w:val="105"/>
        </w:rPr>
        <w:t>have</w:t>
      </w:r>
      <w:r>
        <w:rPr>
          <w:color w:val="231F20"/>
          <w:spacing w:val="-7"/>
          <w:w w:val="105"/>
        </w:rPr>
        <w:t> </w:t>
      </w:r>
      <w:r>
        <w:rPr>
          <w:color w:val="231F20"/>
          <w:spacing w:val="-2"/>
          <w:w w:val="105"/>
        </w:rPr>
        <w:t>only</w:t>
      </w:r>
      <w:r>
        <w:rPr>
          <w:color w:val="231F20"/>
          <w:spacing w:val="-10"/>
          <w:w w:val="105"/>
        </w:rPr>
        <w:t> </w:t>
      </w:r>
      <w:r>
        <w:rPr>
          <w:color w:val="231F20"/>
          <w:spacing w:val="-2"/>
          <w:w w:val="105"/>
        </w:rPr>
        <w:t>documented</w:t>
      </w:r>
      <w:r>
        <w:rPr>
          <w:color w:val="231F20"/>
          <w:spacing w:val="-7"/>
          <w:w w:val="105"/>
        </w:rPr>
        <w:t> </w:t>
      </w:r>
      <w:r>
        <w:rPr>
          <w:color w:val="231F20"/>
          <w:spacing w:val="-2"/>
          <w:w w:val="105"/>
        </w:rPr>
        <w:t>candlesticks</w:t>
      </w:r>
      <w:r>
        <w:rPr>
          <w:color w:val="231F20"/>
          <w:spacing w:val="-7"/>
          <w:w w:val="105"/>
        </w:rPr>
        <w:t> </w:t>
      </w:r>
      <w:r>
        <w:rPr>
          <w:color w:val="231F20"/>
          <w:spacing w:val="-2"/>
          <w:w w:val="105"/>
        </w:rPr>
        <w:t>in</w:t>
      </w:r>
      <w:r>
        <w:rPr>
          <w:color w:val="231F20"/>
          <w:spacing w:val="-7"/>
          <w:w w:val="105"/>
        </w:rPr>
        <w:t> </w:t>
      </w:r>
      <w:r>
        <w:rPr>
          <w:color w:val="231F20"/>
          <w:spacing w:val="-2"/>
          <w:w w:val="105"/>
        </w:rPr>
        <w:t>a</w:t>
      </w:r>
      <w:r>
        <w:rPr>
          <w:color w:val="231F20"/>
          <w:spacing w:val="-7"/>
          <w:w w:val="105"/>
        </w:rPr>
        <w:t> </w:t>
      </w:r>
      <w:r>
        <w:rPr>
          <w:color w:val="231F20"/>
          <w:spacing w:val="-2"/>
          <w:w w:val="105"/>
        </w:rPr>
        <w:t>room </w:t>
      </w:r>
      <w:r>
        <w:rPr>
          <w:color w:val="231F20"/>
          <w:w w:val="105"/>
        </w:rPr>
        <w:t>than</w:t>
      </w:r>
      <w:r>
        <w:rPr>
          <w:color w:val="231F20"/>
          <w:spacing w:val="-11"/>
          <w:w w:val="105"/>
        </w:rPr>
        <w:t> </w:t>
      </w:r>
      <w:r>
        <w:rPr>
          <w:color w:val="231F20"/>
          <w:w w:val="105"/>
        </w:rPr>
        <w:t>to</w:t>
      </w:r>
      <w:r>
        <w:rPr>
          <w:color w:val="231F20"/>
          <w:spacing w:val="-10"/>
          <w:w w:val="105"/>
        </w:rPr>
        <w:t> </w:t>
      </w:r>
      <w:r>
        <w:rPr>
          <w:color w:val="231F20"/>
          <w:w w:val="105"/>
        </w:rPr>
        <w:t>display</w:t>
      </w:r>
      <w:r>
        <w:rPr>
          <w:color w:val="231F20"/>
          <w:spacing w:val="-13"/>
          <w:w w:val="105"/>
        </w:rPr>
        <w:t> </w:t>
      </w:r>
      <w:r>
        <w:rPr>
          <w:color w:val="231F20"/>
          <w:w w:val="105"/>
        </w:rPr>
        <w:t>the</w:t>
      </w:r>
      <w:r>
        <w:rPr>
          <w:color w:val="231F20"/>
          <w:spacing w:val="-10"/>
          <w:w w:val="105"/>
        </w:rPr>
        <w:t> </w:t>
      </w:r>
      <w:r>
        <w:rPr>
          <w:color w:val="231F20"/>
          <w:w w:val="105"/>
        </w:rPr>
        <w:t>more</w:t>
      </w:r>
      <w:r>
        <w:rPr>
          <w:color w:val="231F20"/>
          <w:spacing w:val="-10"/>
          <w:w w:val="105"/>
        </w:rPr>
        <w:t> </w:t>
      </w:r>
      <w:r>
        <w:rPr>
          <w:color w:val="231F20"/>
          <w:w w:val="105"/>
        </w:rPr>
        <w:t>modern</w:t>
      </w:r>
      <w:r>
        <w:rPr>
          <w:color w:val="231F20"/>
          <w:spacing w:val="-10"/>
          <w:w w:val="105"/>
        </w:rPr>
        <w:t> </w:t>
      </w:r>
      <w:r>
        <w:rPr>
          <w:color w:val="231F20"/>
          <w:w w:val="105"/>
        </w:rPr>
        <w:t>lighting</w:t>
      </w:r>
      <w:r>
        <w:rPr>
          <w:color w:val="231F20"/>
          <w:spacing w:val="-10"/>
          <w:w w:val="105"/>
        </w:rPr>
        <w:t> </w:t>
      </w:r>
      <w:r>
        <w:rPr>
          <w:color w:val="231F20"/>
          <w:w w:val="105"/>
        </w:rPr>
        <w:t>that</w:t>
      </w:r>
      <w:r>
        <w:rPr>
          <w:color w:val="231F20"/>
          <w:spacing w:val="-10"/>
          <w:w w:val="105"/>
        </w:rPr>
        <w:t> </w:t>
      </w:r>
      <w:r>
        <w:rPr>
          <w:color w:val="231F20"/>
          <w:w w:val="105"/>
        </w:rPr>
        <w:t>could</w:t>
      </w:r>
      <w:r>
        <w:rPr>
          <w:color w:val="231F20"/>
          <w:spacing w:val="-10"/>
          <w:w w:val="105"/>
        </w:rPr>
        <w:t> </w:t>
      </w:r>
      <w:r>
        <w:rPr>
          <w:color w:val="231F20"/>
          <w:w w:val="105"/>
        </w:rPr>
        <w:t>illustrate</w:t>
      </w:r>
      <w:r>
        <w:rPr>
          <w:color w:val="231F20"/>
          <w:spacing w:val="-10"/>
          <w:w w:val="105"/>
        </w:rPr>
        <w:t> </w:t>
      </w:r>
      <w:r>
        <w:rPr>
          <w:color w:val="231F20"/>
          <w:w w:val="105"/>
        </w:rPr>
        <w:t>how</w:t>
      </w:r>
      <w:r>
        <w:rPr>
          <w:color w:val="231F20"/>
          <w:spacing w:val="-10"/>
          <w:w w:val="105"/>
        </w:rPr>
        <w:t> </w:t>
      </w:r>
      <w:r>
        <w:rPr>
          <w:color w:val="231F20"/>
          <w:w w:val="105"/>
        </w:rPr>
        <w:t>Van</w:t>
      </w:r>
      <w:r>
        <w:rPr>
          <w:color w:val="231F20"/>
          <w:spacing w:val="-10"/>
          <w:w w:val="105"/>
        </w:rPr>
        <w:t> </w:t>
      </w:r>
      <w:r>
        <w:rPr>
          <w:color w:val="231F20"/>
          <w:w w:val="105"/>
        </w:rPr>
        <w:t>Buren</w:t>
      </w:r>
      <w:r>
        <w:rPr>
          <w:color w:val="231F20"/>
          <w:spacing w:val="-10"/>
          <w:w w:val="105"/>
        </w:rPr>
        <w:t> </w:t>
      </w:r>
      <w:r>
        <w:rPr>
          <w:color w:val="231F20"/>
          <w:w w:val="105"/>
        </w:rPr>
        <w:t>actually</w:t>
      </w:r>
      <w:r>
        <w:rPr>
          <w:color w:val="231F20"/>
          <w:spacing w:val="-13"/>
          <w:w w:val="105"/>
        </w:rPr>
        <w:t> </w:t>
      </w:r>
      <w:r>
        <w:rPr>
          <w:color w:val="231F20"/>
          <w:w w:val="105"/>
        </w:rPr>
        <w:t>lived.</w:t>
      </w:r>
    </w:p>
    <w:p>
      <w:pPr>
        <w:pStyle w:val="BodyText"/>
        <w:spacing w:line="350" w:lineRule="auto" w:before="4"/>
        <w:ind w:left="159" w:right="554"/>
      </w:pPr>
      <w:r>
        <w:rPr>
          <w:color w:val="231F20"/>
          <w:w w:val="105"/>
        </w:rPr>
        <w:t>In</w:t>
      </w:r>
      <w:r>
        <w:rPr>
          <w:color w:val="231F20"/>
          <w:spacing w:val="-11"/>
          <w:w w:val="105"/>
        </w:rPr>
        <w:t> </w:t>
      </w:r>
      <w:r>
        <w:rPr>
          <w:color w:val="231F20"/>
          <w:w w:val="105"/>
        </w:rPr>
        <w:t>another</w:t>
      </w:r>
      <w:r>
        <w:rPr>
          <w:color w:val="231F20"/>
          <w:spacing w:val="-10"/>
          <w:w w:val="105"/>
        </w:rPr>
        <w:t> </w:t>
      </w:r>
      <w:r>
        <w:rPr>
          <w:color w:val="231F20"/>
          <w:w w:val="105"/>
        </w:rPr>
        <w:t>example,</w:t>
      </w:r>
      <w:r>
        <w:rPr>
          <w:color w:val="231F20"/>
          <w:spacing w:val="-10"/>
          <w:w w:val="105"/>
        </w:rPr>
        <w:t> </w:t>
      </w:r>
      <w:r>
        <w:rPr>
          <w:color w:val="231F20"/>
          <w:w w:val="105"/>
        </w:rPr>
        <w:t>a</w:t>
      </w:r>
      <w:r>
        <w:rPr>
          <w:color w:val="231F20"/>
          <w:spacing w:val="-10"/>
          <w:w w:val="105"/>
        </w:rPr>
        <w:t> </w:t>
      </w:r>
      <w:r>
        <w:rPr>
          <w:color w:val="231F20"/>
          <w:w w:val="105"/>
        </w:rPr>
        <w:t>private</w:t>
      </w:r>
      <w:r>
        <w:rPr>
          <w:color w:val="231F20"/>
          <w:spacing w:val="-10"/>
          <w:w w:val="105"/>
        </w:rPr>
        <w:t> </w:t>
      </w:r>
      <w:r>
        <w:rPr>
          <w:color w:val="231F20"/>
          <w:w w:val="105"/>
        </w:rPr>
        <w:t>party</w:t>
      </w:r>
      <w:r>
        <w:rPr>
          <w:color w:val="231F20"/>
          <w:spacing w:val="-13"/>
          <w:w w:val="105"/>
        </w:rPr>
        <w:t> </w:t>
      </w:r>
      <w:r>
        <w:rPr>
          <w:color w:val="231F20"/>
          <w:w w:val="105"/>
        </w:rPr>
        <w:t>oﬀered</w:t>
      </w:r>
      <w:r>
        <w:rPr>
          <w:color w:val="231F20"/>
          <w:spacing w:val="-10"/>
          <w:w w:val="105"/>
        </w:rPr>
        <w:t> </w:t>
      </w:r>
      <w:r>
        <w:rPr>
          <w:color w:val="231F20"/>
          <w:w w:val="105"/>
        </w:rPr>
        <w:t>to</w:t>
      </w:r>
      <w:r>
        <w:rPr>
          <w:color w:val="231F20"/>
          <w:spacing w:val="-10"/>
          <w:w w:val="105"/>
        </w:rPr>
        <w:t> </w:t>
      </w:r>
      <w:r>
        <w:rPr>
          <w:color w:val="231F20"/>
          <w:w w:val="105"/>
        </w:rPr>
        <w:t>donate</w:t>
      </w:r>
      <w:r>
        <w:rPr>
          <w:color w:val="231F20"/>
          <w:spacing w:val="-10"/>
          <w:w w:val="105"/>
        </w:rPr>
        <w:t> </w:t>
      </w:r>
      <w:r>
        <w:rPr>
          <w:color w:val="231F20"/>
          <w:w w:val="105"/>
        </w:rPr>
        <w:t>a</w:t>
      </w:r>
      <w:r>
        <w:rPr>
          <w:color w:val="231F20"/>
          <w:spacing w:val="-10"/>
          <w:w w:val="105"/>
        </w:rPr>
        <w:t> </w:t>
      </w:r>
      <w:r>
        <w:rPr>
          <w:color w:val="231F20"/>
          <w:w w:val="105"/>
        </w:rPr>
        <w:t>set</w:t>
      </w:r>
      <w:r>
        <w:rPr>
          <w:color w:val="231F20"/>
          <w:spacing w:val="-10"/>
          <w:w w:val="105"/>
        </w:rPr>
        <w:t> </w:t>
      </w:r>
      <w:r>
        <w:rPr>
          <w:color w:val="231F20"/>
          <w:w w:val="105"/>
        </w:rPr>
        <w:t>of</w:t>
      </w:r>
      <w:r>
        <w:rPr>
          <w:color w:val="231F20"/>
          <w:spacing w:val="-5"/>
          <w:w w:val="105"/>
        </w:rPr>
        <w:t> </w:t>
      </w:r>
      <w:r>
        <w:rPr>
          <w:color w:val="231F20"/>
          <w:w w:val="105"/>
        </w:rPr>
        <w:t>nineteenth-century</w:t>
      </w:r>
      <w:r>
        <w:rPr>
          <w:color w:val="231F20"/>
          <w:spacing w:val="-13"/>
          <w:w w:val="105"/>
        </w:rPr>
        <w:t> </w:t>
      </w:r>
      <w:r>
        <w:rPr>
          <w:color w:val="231F20"/>
          <w:w w:val="105"/>
        </w:rPr>
        <w:t>green-glass </w:t>
      </w:r>
      <w:r>
        <w:rPr>
          <w:color w:val="231F20"/>
          <w:spacing w:val="-2"/>
          <w:w w:val="105"/>
        </w:rPr>
        <w:t>ﬁngerbowls</w:t>
      </w:r>
      <w:r>
        <w:rPr>
          <w:color w:val="231F20"/>
          <w:spacing w:val="-4"/>
          <w:w w:val="105"/>
        </w:rPr>
        <w:t> </w:t>
      </w:r>
      <w:r>
        <w:rPr>
          <w:color w:val="231F20"/>
          <w:spacing w:val="-2"/>
          <w:w w:val="105"/>
        </w:rPr>
        <w:t>to</w:t>
      </w:r>
      <w:r>
        <w:rPr>
          <w:color w:val="231F20"/>
          <w:spacing w:val="-4"/>
          <w:w w:val="105"/>
        </w:rPr>
        <w:t> </w:t>
      </w:r>
      <w:r>
        <w:rPr>
          <w:color w:val="231F20"/>
          <w:spacing w:val="-2"/>
          <w:w w:val="105"/>
        </w:rPr>
        <w:t>MAVA.</w:t>
      </w:r>
      <w:r>
        <w:rPr>
          <w:color w:val="231F20"/>
          <w:spacing w:val="-8"/>
          <w:w w:val="105"/>
        </w:rPr>
        <w:t> </w:t>
      </w:r>
      <w:r>
        <w:rPr>
          <w:color w:val="231F20"/>
          <w:spacing w:val="-2"/>
          <w:w w:val="105"/>
        </w:rPr>
        <w:t>According</w:t>
      </w:r>
      <w:r>
        <w:rPr>
          <w:color w:val="231F20"/>
          <w:spacing w:val="-4"/>
          <w:w w:val="105"/>
        </w:rPr>
        <w:t> </w:t>
      </w:r>
      <w:r>
        <w:rPr>
          <w:color w:val="231F20"/>
          <w:spacing w:val="-2"/>
          <w:w w:val="105"/>
        </w:rPr>
        <w:t>to</w:t>
      </w:r>
      <w:r>
        <w:rPr>
          <w:color w:val="231F20"/>
          <w:spacing w:val="-4"/>
          <w:w w:val="105"/>
        </w:rPr>
        <w:t> </w:t>
      </w:r>
      <w:r>
        <w:rPr>
          <w:color w:val="231F20"/>
          <w:spacing w:val="-2"/>
          <w:w w:val="105"/>
        </w:rPr>
        <w:t>the</w:t>
      </w:r>
      <w:r>
        <w:rPr>
          <w:color w:val="231F20"/>
          <w:spacing w:val="-4"/>
          <w:w w:val="105"/>
        </w:rPr>
        <w:t> </w:t>
      </w:r>
      <w:r>
        <w:rPr>
          <w:color w:val="231F20"/>
          <w:spacing w:val="-2"/>
          <w:w w:val="105"/>
        </w:rPr>
        <w:t>donor’s</w:t>
      </w:r>
      <w:r>
        <w:rPr>
          <w:color w:val="231F20"/>
          <w:spacing w:val="-4"/>
          <w:w w:val="105"/>
        </w:rPr>
        <w:t> </w:t>
      </w:r>
      <w:r>
        <w:rPr>
          <w:color w:val="231F20"/>
          <w:spacing w:val="-2"/>
          <w:w w:val="105"/>
        </w:rPr>
        <w:t>information,</w:t>
      </w:r>
      <w:r>
        <w:rPr>
          <w:color w:val="231F20"/>
          <w:spacing w:val="-4"/>
          <w:w w:val="105"/>
        </w:rPr>
        <w:t> </w:t>
      </w:r>
      <w:r>
        <w:rPr>
          <w:color w:val="231F20"/>
          <w:spacing w:val="-2"/>
          <w:w w:val="105"/>
        </w:rPr>
        <w:t>the</w:t>
      </w:r>
      <w:r>
        <w:rPr>
          <w:color w:val="231F20"/>
          <w:spacing w:val="-4"/>
          <w:w w:val="105"/>
        </w:rPr>
        <w:t> </w:t>
      </w:r>
      <w:r>
        <w:rPr>
          <w:color w:val="231F20"/>
          <w:spacing w:val="-2"/>
          <w:w w:val="105"/>
        </w:rPr>
        <w:t>ﬁngerbowls—used</w:t>
      </w:r>
      <w:r>
        <w:rPr>
          <w:color w:val="231F20"/>
          <w:spacing w:val="-4"/>
          <w:w w:val="105"/>
        </w:rPr>
        <w:t> </w:t>
      </w:r>
      <w:r>
        <w:rPr>
          <w:color w:val="231F20"/>
          <w:spacing w:val="-2"/>
          <w:w w:val="105"/>
        </w:rPr>
        <w:t>to</w:t>
      </w:r>
      <w:r>
        <w:rPr>
          <w:color w:val="231F20"/>
          <w:spacing w:val="-4"/>
          <w:w w:val="105"/>
        </w:rPr>
        <w:t> </w:t>
      </w:r>
      <w:r>
        <w:rPr>
          <w:color w:val="231F20"/>
          <w:spacing w:val="-2"/>
          <w:w w:val="105"/>
        </w:rPr>
        <w:t>cleanse </w:t>
      </w:r>
      <w:r>
        <w:rPr>
          <w:color w:val="231F20"/>
          <w:w w:val="105"/>
        </w:rPr>
        <w:t>ﬁngers</w:t>
      </w:r>
      <w:r>
        <w:rPr>
          <w:color w:val="231F20"/>
          <w:spacing w:val="-8"/>
          <w:w w:val="105"/>
        </w:rPr>
        <w:t> </w:t>
      </w:r>
      <w:r>
        <w:rPr>
          <w:color w:val="231F20"/>
          <w:w w:val="105"/>
        </w:rPr>
        <w:t>during</w:t>
      </w:r>
      <w:r>
        <w:rPr>
          <w:color w:val="231F20"/>
          <w:spacing w:val="-9"/>
          <w:w w:val="105"/>
        </w:rPr>
        <w:t> </w:t>
      </w:r>
      <w:r>
        <w:rPr>
          <w:color w:val="231F20"/>
          <w:w w:val="105"/>
        </w:rPr>
        <w:t>a</w:t>
      </w:r>
      <w:r>
        <w:rPr>
          <w:color w:val="231F20"/>
          <w:spacing w:val="-8"/>
          <w:w w:val="105"/>
        </w:rPr>
        <w:t> </w:t>
      </w:r>
      <w:r>
        <w:rPr>
          <w:color w:val="231F20"/>
          <w:w w:val="105"/>
        </w:rPr>
        <w:t>formal</w:t>
      </w:r>
      <w:r>
        <w:rPr>
          <w:color w:val="231F20"/>
          <w:spacing w:val="-9"/>
          <w:w w:val="105"/>
        </w:rPr>
        <w:t> </w:t>
      </w:r>
      <w:r>
        <w:rPr>
          <w:color w:val="231F20"/>
          <w:w w:val="105"/>
        </w:rPr>
        <w:t>meal—had</w:t>
      </w:r>
      <w:r>
        <w:rPr>
          <w:color w:val="231F20"/>
          <w:spacing w:val="-8"/>
          <w:w w:val="105"/>
        </w:rPr>
        <w:t> </w:t>
      </w:r>
      <w:r>
        <w:rPr>
          <w:color w:val="231F20"/>
          <w:w w:val="105"/>
        </w:rPr>
        <w:t>been</w:t>
      </w:r>
      <w:r>
        <w:rPr>
          <w:color w:val="231F20"/>
          <w:spacing w:val="-9"/>
          <w:w w:val="105"/>
        </w:rPr>
        <w:t> </w:t>
      </w:r>
      <w:r>
        <w:rPr>
          <w:color w:val="231F20"/>
          <w:w w:val="105"/>
        </w:rPr>
        <w:t>used</w:t>
      </w:r>
      <w:r>
        <w:rPr>
          <w:color w:val="231F20"/>
          <w:spacing w:val="-8"/>
          <w:w w:val="105"/>
        </w:rPr>
        <w:t> </w:t>
      </w:r>
      <w:r>
        <w:rPr>
          <w:color w:val="231F20"/>
          <w:w w:val="105"/>
        </w:rPr>
        <w:t>at</w:t>
      </w:r>
      <w:r>
        <w:rPr>
          <w:color w:val="231F20"/>
          <w:spacing w:val="-9"/>
          <w:w w:val="105"/>
        </w:rPr>
        <w:t> </w:t>
      </w:r>
      <w:r>
        <w:rPr>
          <w:color w:val="231F20"/>
          <w:w w:val="105"/>
        </w:rPr>
        <w:t>Lindenwald.</w:t>
      </w:r>
      <w:r>
        <w:rPr>
          <w:color w:val="231F20"/>
          <w:spacing w:val="-8"/>
          <w:w w:val="105"/>
        </w:rPr>
        <w:t> </w:t>
      </w:r>
      <w:r>
        <w:rPr>
          <w:color w:val="231F20"/>
          <w:w w:val="105"/>
        </w:rPr>
        <w:t>Henderson</w:t>
      </w:r>
      <w:r>
        <w:rPr>
          <w:color w:val="231F20"/>
          <w:spacing w:val="-9"/>
          <w:w w:val="105"/>
        </w:rPr>
        <w:t> </w:t>
      </w:r>
      <w:r>
        <w:rPr>
          <w:color w:val="231F20"/>
          <w:w w:val="105"/>
        </w:rPr>
        <w:t>could</w:t>
      </w:r>
      <w:r>
        <w:rPr>
          <w:color w:val="231F20"/>
          <w:spacing w:val="-8"/>
          <w:w w:val="105"/>
        </w:rPr>
        <w:t> </w:t>
      </w:r>
      <w:r>
        <w:rPr>
          <w:color w:val="231F20"/>
          <w:w w:val="105"/>
        </w:rPr>
        <w:t>not</w:t>
      </w:r>
      <w:r>
        <w:rPr>
          <w:color w:val="231F20"/>
          <w:spacing w:val="-9"/>
          <w:w w:val="105"/>
        </w:rPr>
        <w:t> </w:t>
      </w:r>
      <w:r>
        <w:rPr>
          <w:color w:val="231F20"/>
          <w:w w:val="105"/>
        </w:rPr>
        <w:t>document the</w:t>
      </w:r>
      <w:r>
        <w:rPr>
          <w:color w:val="231F20"/>
          <w:spacing w:val="-7"/>
          <w:w w:val="105"/>
        </w:rPr>
        <w:t> </w:t>
      </w:r>
      <w:r>
        <w:rPr>
          <w:color w:val="231F20"/>
          <w:w w:val="105"/>
        </w:rPr>
        <w:t>presence</w:t>
      </w:r>
      <w:r>
        <w:rPr>
          <w:color w:val="231F20"/>
          <w:spacing w:val="-7"/>
          <w:w w:val="105"/>
        </w:rPr>
        <w:t> </w:t>
      </w:r>
      <w:r>
        <w:rPr>
          <w:color w:val="231F20"/>
          <w:w w:val="105"/>
        </w:rPr>
        <w:t>of</w:t>
      </w:r>
      <w:r>
        <w:rPr>
          <w:color w:val="231F20"/>
          <w:spacing w:val="-1"/>
          <w:w w:val="105"/>
        </w:rPr>
        <w:t> </w:t>
      </w:r>
      <w:r>
        <w:rPr>
          <w:color w:val="231F20"/>
          <w:w w:val="105"/>
        </w:rPr>
        <w:t>those</w:t>
      </w:r>
      <w:r>
        <w:rPr>
          <w:color w:val="231F20"/>
          <w:spacing w:val="-7"/>
          <w:w w:val="105"/>
        </w:rPr>
        <w:t> </w:t>
      </w:r>
      <w:r>
        <w:rPr>
          <w:color w:val="231F20"/>
          <w:w w:val="105"/>
        </w:rPr>
        <w:t>particular</w:t>
      </w:r>
      <w:r>
        <w:rPr>
          <w:color w:val="231F20"/>
          <w:spacing w:val="-7"/>
          <w:w w:val="105"/>
        </w:rPr>
        <w:t> </w:t>
      </w:r>
      <w:r>
        <w:rPr>
          <w:color w:val="231F20"/>
          <w:w w:val="105"/>
        </w:rPr>
        <w:t>items</w:t>
      </w:r>
      <w:r>
        <w:rPr>
          <w:color w:val="231F20"/>
          <w:spacing w:val="-7"/>
          <w:w w:val="105"/>
        </w:rPr>
        <w:t> </w:t>
      </w:r>
      <w:r>
        <w:rPr>
          <w:color w:val="231F20"/>
          <w:w w:val="105"/>
        </w:rPr>
        <w:t>at</w:t>
      </w:r>
      <w:r>
        <w:rPr>
          <w:color w:val="231F20"/>
          <w:spacing w:val="-7"/>
          <w:w w:val="105"/>
        </w:rPr>
        <w:t> </w:t>
      </w:r>
      <w:r>
        <w:rPr>
          <w:color w:val="231F20"/>
          <w:w w:val="105"/>
        </w:rPr>
        <w:t>the</w:t>
      </w:r>
      <w:r>
        <w:rPr>
          <w:color w:val="231F20"/>
          <w:spacing w:val="-7"/>
          <w:w w:val="105"/>
        </w:rPr>
        <w:t> </w:t>
      </w:r>
      <w:r>
        <w:rPr>
          <w:color w:val="231F20"/>
          <w:w w:val="105"/>
        </w:rPr>
        <w:t>site,</w:t>
      </w:r>
      <w:r>
        <w:rPr>
          <w:color w:val="231F20"/>
          <w:spacing w:val="-7"/>
          <w:w w:val="105"/>
        </w:rPr>
        <w:t> </w:t>
      </w:r>
      <w:r>
        <w:rPr>
          <w:color w:val="231F20"/>
          <w:w w:val="105"/>
        </w:rPr>
        <w:t>but</w:t>
      </w:r>
      <w:r>
        <w:rPr>
          <w:color w:val="231F20"/>
          <w:spacing w:val="-7"/>
          <w:w w:val="105"/>
        </w:rPr>
        <w:t> </w:t>
      </w:r>
      <w:r>
        <w:rPr>
          <w:color w:val="231F20"/>
          <w:w w:val="105"/>
        </w:rPr>
        <w:t>he</w:t>
      </w:r>
      <w:r>
        <w:rPr>
          <w:color w:val="231F20"/>
          <w:spacing w:val="-7"/>
          <w:w w:val="105"/>
        </w:rPr>
        <w:t> </w:t>
      </w:r>
      <w:r>
        <w:rPr>
          <w:color w:val="231F20"/>
          <w:w w:val="105"/>
        </w:rPr>
        <w:t>could</w:t>
      </w:r>
      <w:r>
        <w:rPr>
          <w:color w:val="231F20"/>
          <w:spacing w:val="-7"/>
          <w:w w:val="105"/>
        </w:rPr>
        <w:t> </w:t>
      </w:r>
      <w:r>
        <w:rPr>
          <w:color w:val="231F20"/>
          <w:w w:val="105"/>
        </w:rPr>
        <w:t>point</w:t>
      </w:r>
      <w:r>
        <w:rPr>
          <w:color w:val="231F20"/>
          <w:spacing w:val="-7"/>
          <w:w w:val="105"/>
        </w:rPr>
        <w:t> </w:t>
      </w:r>
      <w:r>
        <w:rPr>
          <w:color w:val="231F20"/>
          <w:w w:val="105"/>
        </w:rPr>
        <w:t>to</w:t>
      </w:r>
      <w:r>
        <w:rPr>
          <w:color w:val="231F20"/>
          <w:spacing w:val="-7"/>
          <w:w w:val="105"/>
        </w:rPr>
        <w:t> </w:t>
      </w:r>
      <w:r>
        <w:rPr>
          <w:color w:val="231F20"/>
          <w:w w:val="105"/>
        </w:rPr>
        <w:t>proof</w:t>
      </w:r>
      <w:r>
        <w:rPr>
          <w:color w:val="231F20"/>
          <w:spacing w:val="-1"/>
          <w:w w:val="105"/>
        </w:rPr>
        <w:t> </w:t>
      </w:r>
      <w:r>
        <w:rPr>
          <w:color w:val="231F20"/>
          <w:w w:val="105"/>
        </w:rPr>
        <w:t>that</w:t>
      </w:r>
      <w:r>
        <w:rPr>
          <w:color w:val="231F20"/>
          <w:spacing w:val="-7"/>
          <w:w w:val="105"/>
        </w:rPr>
        <w:t> </w:t>
      </w:r>
      <w:r>
        <w:rPr>
          <w:color w:val="231F20"/>
          <w:w w:val="105"/>
        </w:rPr>
        <w:t>Van</w:t>
      </w:r>
      <w:r>
        <w:rPr>
          <w:color w:val="231F20"/>
          <w:spacing w:val="-7"/>
          <w:w w:val="105"/>
        </w:rPr>
        <w:t> </w:t>
      </w:r>
      <w:r>
        <w:rPr>
          <w:color w:val="231F20"/>
          <w:w w:val="105"/>
        </w:rPr>
        <w:t>Buren had</w:t>
      </w:r>
      <w:r>
        <w:rPr>
          <w:color w:val="231F20"/>
          <w:spacing w:val="-9"/>
          <w:w w:val="105"/>
        </w:rPr>
        <w:t> </w:t>
      </w:r>
      <w:r>
        <w:rPr>
          <w:color w:val="231F20"/>
          <w:w w:val="105"/>
        </w:rPr>
        <w:t>purchased</w:t>
      </w:r>
      <w:r>
        <w:rPr>
          <w:color w:val="231F20"/>
          <w:spacing w:val="-9"/>
          <w:w w:val="105"/>
        </w:rPr>
        <w:t> </w:t>
      </w:r>
      <w:r>
        <w:rPr>
          <w:color w:val="231F20"/>
          <w:w w:val="105"/>
        </w:rPr>
        <w:t>ﬁngerbowls</w:t>
      </w:r>
      <w:r>
        <w:rPr>
          <w:color w:val="231F20"/>
          <w:spacing w:val="-9"/>
          <w:w w:val="105"/>
        </w:rPr>
        <w:t> </w:t>
      </w:r>
      <w:r>
        <w:rPr>
          <w:color w:val="231F20"/>
          <w:w w:val="105"/>
        </w:rPr>
        <w:t>during</w:t>
      </w:r>
      <w:r>
        <w:rPr>
          <w:color w:val="231F20"/>
          <w:spacing w:val="-9"/>
          <w:w w:val="105"/>
        </w:rPr>
        <w:t> </w:t>
      </w:r>
      <w:r>
        <w:rPr>
          <w:color w:val="231F20"/>
          <w:w w:val="105"/>
        </w:rPr>
        <w:t>his</w:t>
      </w:r>
      <w:r>
        <w:rPr>
          <w:color w:val="231F20"/>
          <w:spacing w:val="-9"/>
          <w:w w:val="105"/>
        </w:rPr>
        <w:t> </w:t>
      </w:r>
      <w:r>
        <w:rPr>
          <w:color w:val="231F20"/>
          <w:w w:val="105"/>
        </w:rPr>
        <w:t>presidency</w:t>
      </w:r>
      <w:r>
        <w:rPr>
          <w:color w:val="231F20"/>
          <w:spacing w:val="-11"/>
          <w:w w:val="105"/>
        </w:rPr>
        <w:t> </w:t>
      </w:r>
      <w:r>
        <w:rPr>
          <w:color w:val="231F20"/>
          <w:w w:val="105"/>
        </w:rPr>
        <w:t>and</w:t>
      </w:r>
      <w:r>
        <w:rPr>
          <w:color w:val="231F20"/>
          <w:spacing w:val="-9"/>
          <w:w w:val="105"/>
        </w:rPr>
        <w:t> </w:t>
      </w:r>
      <w:r>
        <w:rPr>
          <w:color w:val="231F20"/>
          <w:w w:val="105"/>
        </w:rPr>
        <w:t>that</w:t>
      </w:r>
      <w:r>
        <w:rPr>
          <w:color w:val="231F20"/>
          <w:spacing w:val="-9"/>
          <w:w w:val="105"/>
        </w:rPr>
        <w:t> </w:t>
      </w:r>
      <w:r>
        <w:rPr>
          <w:color w:val="231F20"/>
          <w:w w:val="105"/>
        </w:rPr>
        <w:t>ﬁngerbowls</w:t>
      </w:r>
      <w:r>
        <w:rPr>
          <w:color w:val="231F20"/>
          <w:spacing w:val="-9"/>
          <w:w w:val="105"/>
        </w:rPr>
        <w:t> </w:t>
      </w:r>
      <w:r>
        <w:rPr>
          <w:color w:val="231F20"/>
          <w:w w:val="105"/>
        </w:rPr>
        <w:t>had</w:t>
      </w:r>
      <w:r>
        <w:rPr>
          <w:color w:val="231F20"/>
          <w:spacing w:val="-9"/>
          <w:w w:val="105"/>
        </w:rPr>
        <w:t> </w:t>
      </w:r>
      <w:r>
        <w:rPr>
          <w:color w:val="231F20"/>
          <w:w w:val="105"/>
        </w:rPr>
        <w:t>been</w:t>
      </w:r>
      <w:r>
        <w:rPr>
          <w:color w:val="231F20"/>
          <w:spacing w:val="-9"/>
          <w:w w:val="105"/>
        </w:rPr>
        <w:t> </w:t>
      </w:r>
      <w:r>
        <w:rPr>
          <w:color w:val="231F20"/>
          <w:w w:val="105"/>
        </w:rPr>
        <w:t>used</w:t>
      </w:r>
      <w:r>
        <w:rPr>
          <w:color w:val="231F20"/>
          <w:spacing w:val="-9"/>
          <w:w w:val="105"/>
        </w:rPr>
        <w:t> </w:t>
      </w:r>
      <w:r>
        <w:rPr>
          <w:color w:val="231F20"/>
          <w:w w:val="105"/>
        </w:rPr>
        <w:t>at</w:t>
      </w:r>
      <w:r>
        <w:rPr>
          <w:color w:val="231F20"/>
          <w:spacing w:val="-9"/>
          <w:w w:val="105"/>
        </w:rPr>
        <w:t> </w:t>
      </w:r>
      <w:r>
        <w:rPr>
          <w:color w:val="231F20"/>
          <w:w w:val="105"/>
        </w:rPr>
        <w:t>Lin- denwald.</w:t>
      </w:r>
      <w:r>
        <w:rPr>
          <w:color w:val="231F20"/>
          <w:spacing w:val="-12"/>
          <w:w w:val="105"/>
        </w:rPr>
        <w:t> </w:t>
      </w:r>
      <w:r>
        <w:rPr>
          <w:color w:val="231F20"/>
          <w:w w:val="105"/>
        </w:rPr>
        <w:t>Subsequently,</w:t>
      </w:r>
      <w:r>
        <w:rPr>
          <w:color w:val="231F20"/>
          <w:spacing w:val="-12"/>
          <w:w w:val="105"/>
        </w:rPr>
        <w:t> </w:t>
      </w:r>
      <w:r>
        <w:rPr>
          <w:color w:val="231F20"/>
          <w:w w:val="105"/>
        </w:rPr>
        <w:t>the</w:t>
      </w:r>
      <w:r>
        <w:rPr>
          <w:color w:val="231F20"/>
          <w:spacing w:val="-12"/>
          <w:w w:val="105"/>
        </w:rPr>
        <w:t> </w:t>
      </w:r>
      <w:r>
        <w:rPr>
          <w:color w:val="231F20"/>
          <w:w w:val="105"/>
        </w:rPr>
        <w:t>donated</w:t>
      </w:r>
      <w:r>
        <w:rPr>
          <w:color w:val="231F20"/>
          <w:spacing w:val="-12"/>
          <w:w w:val="105"/>
        </w:rPr>
        <w:t> </w:t>
      </w:r>
      <w:r>
        <w:rPr>
          <w:color w:val="231F20"/>
          <w:w w:val="105"/>
        </w:rPr>
        <w:t>ﬁngerbowls</w:t>
      </w:r>
      <w:r>
        <w:rPr>
          <w:color w:val="231F20"/>
          <w:spacing w:val="-12"/>
          <w:w w:val="105"/>
        </w:rPr>
        <w:t> </w:t>
      </w:r>
      <w:r>
        <w:rPr>
          <w:color w:val="231F20"/>
          <w:w w:val="105"/>
        </w:rPr>
        <w:t>were</w:t>
      </w:r>
      <w:r>
        <w:rPr>
          <w:color w:val="231F20"/>
          <w:spacing w:val="-12"/>
          <w:w w:val="105"/>
        </w:rPr>
        <w:t> </w:t>
      </w:r>
      <w:r>
        <w:rPr>
          <w:color w:val="231F20"/>
          <w:w w:val="105"/>
        </w:rPr>
        <w:t>included</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mansion.</w:t>
      </w:r>
      <w:r>
        <w:rPr>
          <w:color w:val="231F20"/>
          <w:w w:val="105"/>
          <w:position w:val="7"/>
          <w:sz w:val="12"/>
        </w:rPr>
        <w:t>23</w:t>
      </w:r>
      <w:r>
        <w:rPr>
          <w:color w:val="231F20"/>
          <w:spacing w:val="40"/>
          <w:w w:val="105"/>
          <w:position w:val="7"/>
          <w:sz w:val="12"/>
        </w:rPr>
        <w:t> </w:t>
      </w:r>
      <w:r>
        <w:rPr>
          <w:color w:val="231F20"/>
          <w:w w:val="105"/>
        </w:rPr>
        <w:t>As</w:t>
      </w:r>
      <w:r>
        <w:rPr>
          <w:color w:val="231F20"/>
          <w:spacing w:val="-12"/>
          <w:w w:val="105"/>
        </w:rPr>
        <w:t> </w:t>
      </w:r>
      <w:r>
        <w:rPr>
          <w:color w:val="231F20"/>
          <w:w w:val="105"/>
        </w:rPr>
        <w:t>a</w:t>
      </w:r>
      <w:r>
        <w:rPr>
          <w:color w:val="231F20"/>
          <w:spacing w:val="-12"/>
          <w:w w:val="105"/>
        </w:rPr>
        <w:t> </w:t>
      </w:r>
      <w:r>
        <w:rPr>
          <w:color w:val="231F20"/>
          <w:w w:val="105"/>
        </w:rPr>
        <w:t>result</w:t>
      </w:r>
      <w:r>
        <w:rPr>
          <w:color w:val="231F20"/>
          <w:w w:val="105"/>
        </w:rPr>
        <w:t> of</w:t>
      </w:r>
      <w:r>
        <w:rPr>
          <w:color w:val="231F20"/>
          <w:spacing w:val="-5"/>
          <w:w w:val="105"/>
        </w:rPr>
        <w:t> </w:t>
      </w:r>
      <w:r>
        <w:rPr>
          <w:color w:val="231F20"/>
          <w:w w:val="105"/>
        </w:rPr>
        <w:t>these</w:t>
      </w:r>
      <w:r>
        <w:rPr>
          <w:color w:val="231F20"/>
          <w:spacing w:val="-10"/>
          <w:w w:val="105"/>
        </w:rPr>
        <w:t> </w:t>
      </w:r>
      <w:r>
        <w:rPr>
          <w:color w:val="231F20"/>
          <w:w w:val="105"/>
        </w:rPr>
        <w:t>practices,</w:t>
      </w:r>
      <w:r>
        <w:rPr>
          <w:color w:val="231F20"/>
          <w:spacing w:val="-10"/>
          <w:w w:val="105"/>
        </w:rPr>
        <w:t> </w:t>
      </w:r>
      <w:r>
        <w:rPr>
          <w:color w:val="231F20"/>
          <w:w w:val="105"/>
        </w:rPr>
        <w:t>rooms</w:t>
      </w:r>
      <w:r>
        <w:rPr>
          <w:color w:val="231F20"/>
          <w:spacing w:val="-10"/>
          <w:w w:val="105"/>
        </w:rPr>
        <w:t> </w:t>
      </w:r>
      <w:r>
        <w:rPr>
          <w:color w:val="231F20"/>
          <w:w w:val="105"/>
        </w:rPr>
        <w:t>in</w:t>
      </w:r>
      <w:r>
        <w:rPr>
          <w:color w:val="231F20"/>
          <w:spacing w:val="-10"/>
          <w:w w:val="105"/>
        </w:rPr>
        <w:t> </w:t>
      </w:r>
      <w:r>
        <w:rPr>
          <w:color w:val="231F20"/>
          <w:w w:val="105"/>
        </w:rPr>
        <w:t>Lindenwald</w:t>
      </w:r>
      <w:r>
        <w:rPr>
          <w:color w:val="231F20"/>
          <w:spacing w:val="-10"/>
          <w:w w:val="105"/>
        </w:rPr>
        <w:t> </w:t>
      </w:r>
      <w:r>
        <w:rPr>
          <w:color w:val="231F20"/>
          <w:w w:val="105"/>
        </w:rPr>
        <w:t>were</w:t>
      </w:r>
      <w:r>
        <w:rPr>
          <w:color w:val="231F20"/>
          <w:spacing w:val="-10"/>
          <w:w w:val="105"/>
        </w:rPr>
        <w:t> </w:t>
      </w:r>
      <w:r>
        <w:rPr>
          <w:color w:val="231F20"/>
          <w:w w:val="105"/>
        </w:rPr>
        <w:t>increasingly</w:t>
      </w:r>
      <w:r>
        <w:rPr>
          <w:color w:val="231F20"/>
          <w:spacing w:val="-13"/>
          <w:w w:val="105"/>
        </w:rPr>
        <w:t> </w:t>
      </w:r>
      <w:r>
        <w:rPr>
          <w:color w:val="231F20"/>
          <w:w w:val="105"/>
        </w:rPr>
        <w:t>furnished</w:t>
      </w:r>
      <w:r>
        <w:rPr>
          <w:color w:val="231F20"/>
          <w:spacing w:val="-10"/>
          <w:w w:val="105"/>
        </w:rPr>
        <w:t> </w:t>
      </w:r>
      <w:r>
        <w:rPr>
          <w:color w:val="231F20"/>
          <w:w w:val="105"/>
        </w:rPr>
        <w:t>with</w:t>
      </w:r>
      <w:r>
        <w:rPr>
          <w:color w:val="231F20"/>
          <w:spacing w:val="-10"/>
          <w:w w:val="105"/>
        </w:rPr>
        <w:t> </w:t>
      </w:r>
      <w:r>
        <w:rPr>
          <w:color w:val="231F20"/>
          <w:w w:val="105"/>
        </w:rPr>
        <w:t>items</w:t>
      </w:r>
      <w:r>
        <w:rPr>
          <w:color w:val="231F20"/>
          <w:spacing w:val="-10"/>
          <w:w w:val="105"/>
        </w:rPr>
        <w:t> </w:t>
      </w:r>
      <w:r>
        <w:rPr>
          <w:color w:val="231F20"/>
          <w:w w:val="105"/>
        </w:rPr>
        <w:t>that</w:t>
      </w:r>
      <w:r>
        <w:rPr>
          <w:color w:val="231F20"/>
          <w:spacing w:val="-10"/>
          <w:w w:val="105"/>
        </w:rPr>
        <w:t> </w:t>
      </w:r>
      <w:r>
        <w:rPr>
          <w:color w:val="231F20"/>
          <w:w w:val="105"/>
        </w:rPr>
        <w:t>did</w:t>
      </w:r>
      <w:r>
        <w:rPr>
          <w:color w:val="231F20"/>
          <w:spacing w:val="-10"/>
          <w:w w:val="105"/>
        </w:rPr>
        <w:t> </w:t>
      </w:r>
      <w:r>
        <w:rPr>
          <w:color w:val="231F20"/>
          <w:w w:val="105"/>
        </w:rPr>
        <w:t>not </w:t>
      </w:r>
      <w:r>
        <w:rPr>
          <w:color w:val="231F20"/>
          <w:spacing w:val="-2"/>
          <w:w w:val="105"/>
        </w:rPr>
        <w:t>have</w:t>
      </w:r>
      <w:r>
        <w:rPr>
          <w:color w:val="231F20"/>
          <w:spacing w:val="-8"/>
          <w:w w:val="105"/>
        </w:rPr>
        <w:t> </w:t>
      </w:r>
      <w:r>
        <w:rPr>
          <w:color w:val="231F20"/>
          <w:spacing w:val="-2"/>
          <w:w w:val="105"/>
        </w:rPr>
        <w:t>clearly</w:t>
      </w:r>
      <w:r>
        <w:rPr>
          <w:color w:val="231F20"/>
          <w:spacing w:val="-11"/>
          <w:w w:val="105"/>
        </w:rPr>
        <w:t> </w:t>
      </w:r>
      <w:r>
        <w:rPr>
          <w:color w:val="231F20"/>
          <w:spacing w:val="-2"/>
          <w:w w:val="105"/>
        </w:rPr>
        <w:t>documented</w:t>
      </w:r>
      <w:r>
        <w:rPr>
          <w:color w:val="231F20"/>
          <w:spacing w:val="-7"/>
          <w:w w:val="105"/>
        </w:rPr>
        <w:t> </w:t>
      </w:r>
      <w:r>
        <w:rPr>
          <w:color w:val="231F20"/>
          <w:spacing w:val="-2"/>
          <w:w w:val="105"/>
        </w:rPr>
        <w:t>connections</w:t>
      </w:r>
      <w:r>
        <w:rPr>
          <w:color w:val="231F20"/>
          <w:spacing w:val="-8"/>
          <w:w w:val="105"/>
        </w:rPr>
        <w:t> </w:t>
      </w:r>
      <w:r>
        <w:rPr>
          <w:color w:val="231F20"/>
          <w:spacing w:val="-2"/>
          <w:w w:val="105"/>
        </w:rPr>
        <w:t>to</w:t>
      </w:r>
      <w:r>
        <w:rPr>
          <w:color w:val="231F20"/>
          <w:spacing w:val="-8"/>
          <w:w w:val="105"/>
        </w:rPr>
        <w:t> </w:t>
      </w:r>
      <w:r>
        <w:rPr>
          <w:color w:val="231F20"/>
          <w:spacing w:val="-2"/>
          <w:w w:val="105"/>
        </w:rPr>
        <w:t>Van</w:t>
      </w:r>
      <w:r>
        <w:rPr>
          <w:color w:val="231F20"/>
          <w:spacing w:val="-8"/>
          <w:w w:val="105"/>
        </w:rPr>
        <w:t> </w:t>
      </w:r>
      <w:r>
        <w:rPr>
          <w:color w:val="231F20"/>
          <w:spacing w:val="-2"/>
          <w:w w:val="105"/>
        </w:rPr>
        <w:t>Buren</w:t>
      </w:r>
      <w:r>
        <w:rPr>
          <w:color w:val="231F20"/>
          <w:spacing w:val="-8"/>
          <w:w w:val="105"/>
        </w:rPr>
        <w:t> </w:t>
      </w:r>
      <w:r>
        <w:rPr>
          <w:color w:val="231F20"/>
          <w:spacing w:val="-2"/>
          <w:w w:val="105"/>
        </w:rPr>
        <w:t>or</w:t>
      </w:r>
      <w:r>
        <w:rPr>
          <w:color w:val="231F20"/>
          <w:spacing w:val="-8"/>
          <w:w w:val="105"/>
        </w:rPr>
        <w:t> </w:t>
      </w:r>
      <w:r>
        <w:rPr>
          <w:color w:val="231F20"/>
          <w:spacing w:val="-2"/>
          <w:w w:val="105"/>
        </w:rPr>
        <w:t>the</w:t>
      </w:r>
      <w:r>
        <w:rPr>
          <w:color w:val="231F20"/>
          <w:spacing w:val="-8"/>
          <w:w w:val="105"/>
        </w:rPr>
        <w:t> </w:t>
      </w:r>
      <w:r>
        <w:rPr>
          <w:color w:val="231F20"/>
          <w:spacing w:val="-2"/>
          <w:w w:val="105"/>
        </w:rPr>
        <w:t>property,</w:t>
      </w:r>
      <w:r>
        <w:rPr>
          <w:color w:val="231F20"/>
          <w:spacing w:val="-8"/>
          <w:w w:val="105"/>
        </w:rPr>
        <w:t> </w:t>
      </w:r>
      <w:r>
        <w:rPr>
          <w:color w:val="231F20"/>
          <w:spacing w:val="-2"/>
          <w:w w:val="105"/>
        </w:rPr>
        <w:t>but</w:t>
      </w:r>
      <w:r>
        <w:rPr>
          <w:color w:val="231F20"/>
          <w:spacing w:val="-8"/>
          <w:w w:val="105"/>
        </w:rPr>
        <w:t> </w:t>
      </w:r>
      <w:r>
        <w:rPr>
          <w:color w:val="231F20"/>
          <w:spacing w:val="-2"/>
          <w:w w:val="105"/>
        </w:rPr>
        <w:t>that</w:t>
      </w:r>
      <w:r>
        <w:rPr>
          <w:color w:val="231F20"/>
          <w:spacing w:val="-8"/>
          <w:w w:val="105"/>
        </w:rPr>
        <w:t> </w:t>
      </w:r>
      <w:r>
        <w:rPr>
          <w:color w:val="231F20"/>
          <w:spacing w:val="-2"/>
          <w:w w:val="105"/>
        </w:rPr>
        <w:t>were</w:t>
      </w:r>
      <w:r>
        <w:rPr>
          <w:color w:val="231F20"/>
          <w:spacing w:val="-8"/>
          <w:w w:val="105"/>
        </w:rPr>
        <w:t> </w:t>
      </w:r>
      <w:r>
        <w:rPr>
          <w:color w:val="231F20"/>
          <w:spacing w:val="-2"/>
          <w:w w:val="105"/>
        </w:rPr>
        <w:t>appropriate </w:t>
      </w:r>
      <w:r>
        <w:rPr>
          <w:color w:val="231F20"/>
          <w:w w:val="105"/>
        </w:rPr>
        <w:t>given</w:t>
      </w:r>
      <w:r>
        <w:rPr>
          <w:color w:val="231F20"/>
          <w:spacing w:val="-7"/>
          <w:w w:val="105"/>
        </w:rPr>
        <w:t> </w:t>
      </w:r>
      <w:r>
        <w:rPr>
          <w:color w:val="231F20"/>
          <w:w w:val="105"/>
        </w:rPr>
        <w:t>the</w:t>
      </w:r>
      <w:r>
        <w:rPr>
          <w:color w:val="231F20"/>
          <w:spacing w:val="-7"/>
          <w:w w:val="105"/>
        </w:rPr>
        <w:t> </w:t>
      </w:r>
      <w:r>
        <w:rPr>
          <w:color w:val="231F20"/>
          <w:w w:val="105"/>
        </w:rPr>
        <w:t>carefully</w:t>
      </w:r>
      <w:r>
        <w:rPr>
          <w:color w:val="231F20"/>
          <w:spacing w:val="-10"/>
          <w:w w:val="105"/>
        </w:rPr>
        <w:t> </w:t>
      </w:r>
      <w:r>
        <w:rPr>
          <w:color w:val="231F20"/>
          <w:w w:val="105"/>
        </w:rPr>
        <w:t>studied</w:t>
      </w:r>
      <w:r>
        <w:rPr>
          <w:color w:val="231F20"/>
          <w:spacing w:val="-7"/>
          <w:w w:val="105"/>
        </w:rPr>
        <w:t> </w:t>
      </w:r>
      <w:r>
        <w:rPr>
          <w:color w:val="231F20"/>
          <w:w w:val="105"/>
        </w:rPr>
        <w:t>history</w:t>
      </w:r>
      <w:r>
        <w:rPr>
          <w:color w:val="231F20"/>
          <w:spacing w:val="-10"/>
          <w:w w:val="105"/>
        </w:rPr>
        <w:t> </w:t>
      </w:r>
      <w:r>
        <w:rPr>
          <w:color w:val="231F20"/>
          <w:w w:val="105"/>
        </w:rPr>
        <w:t>of the</w:t>
      </w:r>
      <w:r>
        <w:rPr>
          <w:color w:val="231F20"/>
          <w:spacing w:val="-7"/>
          <w:w w:val="105"/>
        </w:rPr>
        <w:t> </w:t>
      </w:r>
      <w:r>
        <w:rPr>
          <w:color w:val="231F20"/>
          <w:w w:val="105"/>
        </w:rPr>
        <w:t>era,</w:t>
      </w:r>
      <w:r>
        <w:rPr>
          <w:color w:val="231F20"/>
          <w:spacing w:val="-7"/>
          <w:w w:val="105"/>
        </w:rPr>
        <w:t> </w:t>
      </w:r>
      <w:r>
        <w:rPr>
          <w:color w:val="231F20"/>
          <w:w w:val="105"/>
        </w:rPr>
        <w:t>Lindenwald,</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life</w:t>
      </w:r>
      <w:r>
        <w:rPr>
          <w:color w:val="231F20"/>
          <w:spacing w:val="-7"/>
          <w:w w:val="105"/>
        </w:rPr>
        <w:t> </w:t>
      </w:r>
      <w:r>
        <w:rPr>
          <w:color w:val="231F20"/>
          <w:w w:val="105"/>
        </w:rPr>
        <w:t>of the</w:t>
      </w:r>
      <w:r>
        <w:rPr>
          <w:color w:val="231F20"/>
          <w:spacing w:val="-7"/>
          <w:w w:val="105"/>
        </w:rPr>
        <w:t> </w:t>
      </w:r>
      <w:r>
        <w:rPr>
          <w:color w:val="231F20"/>
          <w:w w:val="105"/>
        </w:rPr>
        <w:t>Van</w:t>
      </w:r>
      <w:r>
        <w:rPr>
          <w:color w:val="231F20"/>
          <w:spacing w:val="-7"/>
          <w:w w:val="105"/>
        </w:rPr>
        <w:t> </w:t>
      </w:r>
      <w:r>
        <w:rPr>
          <w:color w:val="231F20"/>
          <w:w w:val="105"/>
        </w:rPr>
        <w:t>Burens</w:t>
      </w:r>
    </w:p>
    <w:p>
      <w:pPr>
        <w:pStyle w:val="BodyText"/>
        <w:spacing w:line="350" w:lineRule="auto" w:before="5"/>
        <w:ind w:left="159" w:right="594" w:firstLine="1080"/>
      </w:pPr>
      <w:r>
        <w:rPr>
          <w:color w:val="231F20"/>
          <w:spacing w:val="-2"/>
          <w:w w:val="105"/>
        </w:rPr>
        <w:t>By</w:t>
      </w:r>
      <w:r>
        <w:rPr>
          <w:color w:val="231F20"/>
          <w:spacing w:val="-11"/>
          <w:w w:val="105"/>
        </w:rPr>
        <w:t> </w:t>
      </w:r>
      <w:r>
        <w:rPr>
          <w:color w:val="231F20"/>
          <w:spacing w:val="-2"/>
          <w:w w:val="105"/>
        </w:rPr>
        <w:t>2000,</w:t>
      </w:r>
      <w:r>
        <w:rPr>
          <w:color w:val="231F20"/>
          <w:spacing w:val="-10"/>
          <w:w w:val="105"/>
        </w:rPr>
        <w:t> </w:t>
      </w:r>
      <w:r>
        <w:rPr>
          <w:color w:val="231F20"/>
          <w:spacing w:val="-2"/>
          <w:w w:val="105"/>
        </w:rPr>
        <w:t>a</w:t>
      </w:r>
      <w:r>
        <w:rPr>
          <w:color w:val="231F20"/>
          <w:spacing w:val="-10"/>
          <w:w w:val="105"/>
        </w:rPr>
        <w:t> </w:t>
      </w:r>
      <w:r>
        <w:rPr>
          <w:color w:val="231F20"/>
          <w:spacing w:val="-2"/>
          <w:w w:val="105"/>
        </w:rPr>
        <w:t>broader</w:t>
      </w:r>
      <w:r>
        <w:rPr>
          <w:color w:val="231F20"/>
          <w:spacing w:val="-10"/>
          <w:w w:val="105"/>
        </w:rPr>
        <w:t> </w:t>
      </w:r>
      <w:r>
        <w:rPr>
          <w:color w:val="231F20"/>
          <w:spacing w:val="-2"/>
          <w:w w:val="105"/>
        </w:rPr>
        <w:t>view</w:t>
      </w:r>
      <w:r>
        <w:rPr>
          <w:color w:val="231F20"/>
          <w:spacing w:val="-10"/>
          <w:w w:val="105"/>
        </w:rPr>
        <w:t> </w:t>
      </w:r>
      <w:r>
        <w:rPr>
          <w:color w:val="231F20"/>
          <w:spacing w:val="-2"/>
          <w:w w:val="105"/>
        </w:rPr>
        <w:t>of</w:t>
      </w:r>
      <w:r>
        <w:rPr>
          <w:color w:val="231F20"/>
          <w:spacing w:val="-10"/>
          <w:w w:val="105"/>
        </w:rPr>
        <w:t> </w:t>
      </w:r>
      <w:r>
        <w:rPr>
          <w:color w:val="231F20"/>
          <w:spacing w:val="-2"/>
          <w:w w:val="105"/>
        </w:rPr>
        <w:t>the</w:t>
      </w:r>
      <w:r>
        <w:rPr>
          <w:color w:val="231F20"/>
          <w:spacing w:val="-10"/>
          <w:w w:val="105"/>
        </w:rPr>
        <w:t> </w:t>
      </w:r>
      <w:r>
        <w:rPr>
          <w:color w:val="231F20"/>
          <w:spacing w:val="-2"/>
          <w:w w:val="105"/>
        </w:rPr>
        <w:t>acquisition</w:t>
      </w:r>
      <w:r>
        <w:rPr>
          <w:color w:val="231F20"/>
          <w:spacing w:val="-11"/>
          <w:w w:val="105"/>
        </w:rPr>
        <w:t> </w:t>
      </w:r>
      <w:r>
        <w:rPr>
          <w:color w:val="231F20"/>
          <w:spacing w:val="-2"/>
          <w:w w:val="105"/>
        </w:rPr>
        <w:t>and</w:t>
      </w:r>
      <w:r>
        <w:rPr>
          <w:color w:val="231F20"/>
          <w:spacing w:val="-10"/>
          <w:w w:val="105"/>
        </w:rPr>
        <w:t> </w:t>
      </w:r>
      <w:r>
        <w:rPr>
          <w:color w:val="231F20"/>
          <w:spacing w:val="-2"/>
          <w:w w:val="105"/>
        </w:rPr>
        <w:t>display</w:t>
      </w:r>
      <w:r>
        <w:rPr>
          <w:color w:val="231F20"/>
          <w:spacing w:val="-10"/>
          <w:w w:val="105"/>
        </w:rPr>
        <w:t> </w:t>
      </w:r>
      <w:r>
        <w:rPr>
          <w:color w:val="231F20"/>
          <w:spacing w:val="-2"/>
          <w:w w:val="105"/>
        </w:rPr>
        <w:t>of</w:t>
      </w:r>
      <w:r>
        <w:rPr>
          <w:color w:val="231F20"/>
          <w:spacing w:val="-10"/>
          <w:w w:val="105"/>
        </w:rPr>
        <w:t> </w:t>
      </w:r>
      <w:r>
        <w:rPr>
          <w:color w:val="231F20"/>
          <w:spacing w:val="-2"/>
          <w:w w:val="105"/>
        </w:rPr>
        <w:t>appropriately</w:t>
      </w:r>
      <w:r>
        <w:rPr>
          <w:color w:val="231F20"/>
          <w:spacing w:val="-10"/>
          <w:w w:val="105"/>
        </w:rPr>
        <w:t> </w:t>
      </w:r>
      <w:r>
        <w:rPr>
          <w:color w:val="231F20"/>
          <w:spacing w:val="-2"/>
          <w:w w:val="105"/>
        </w:rPr>
        <w:t>researched </w:t>
      </w:r>
      <w:r>
        <w:rPr>
          <w:color w:val="231F20"/>
          <w:w w:val="105"/>
        </w:rPr>
        <w:t>furnishings,</w:t>
      </w:r>
      <w:r>
        <w:rPr>
          <w:color w:val="231F20"/>
          <w:spacing w:val="-10"/>
          <w:w w:val="105"/>
        </w:rPr>
        <w:t> </w:t>
      </w:r>
      <w:r>
        <w:rPr>
          <w:color w:val="231F20"/>
          <w:w w:val="105"/>
        </w:rPr>
        <w:t>objects,</w:t>
      </w:r>
      <w:r>
        <w:rPr>
          <w:color w:val="231F20"/>
          <w:spacing w:val="-10"/>
          <w:w w:val="105"/>
        </w:rPr>
        <w:t> </w:t>
      </w:r>
      <w:r>
        <w:rPr>
          <w:color w:val="231F20"/>
          <w:w w:val="105"/>
        </w:rPr>
        <w:t>and</w:t>
      </w:r>
      <w:r>
        <w:rPr>
          <w:color w:val="231F20"/>
          <w:spacing w:val="-10"/>
          <w:w w:val="105"/>
        </w:rPr>
        <w:t> </w:t>
      </w:r>
      <w:r>
        <w:rPr>
          <w:color w:val="231F20"/>
          <w:w w:val="105"/>
        </w:rPr>
        <w:t>decorative</w:t>
      </w:r>
      <w:r>
        <w:rPr>
          <w:color w:val="231F20"/>
          <w:spacing w:val="-10"/>
          <w:w w:val="105"/>
        </w:rPr>
        <w:t> </w:t>
      </w:r>
      <w:r>
        <w:rPr>
          <w:color w:val="231F20"/>
          <w:w w:val="105"/>
        </w:rPr>
        <w:t>accoutrements</w:t>
      </w:r>
      <w:r>
        <w:rPr>
          <w:color w:val="231F20"/>
          <w:spacing w:val="-10"/>
          <w:w w:val="105"/>
        </w:rPr>
        <w:t> </w:t>
      </w:r>
      <w:r>
        <w:rPr>
          <w:color w:val="231F20"/>
          <w:w w:val="105"/>
        </w:rPr>
        <w:t>at</w:t>
      </w:r>
      <w:r>
        <w:rPr>
          <w:color w:val="231F20"/>
          <w:spacing w:val="-10"/>
          <w:w w:val="105"/>
        </w:rPr>
        <w:t> </w:t>
      </w:r>
      <w:r>
        <w:rPr>
          <w:color w:val="231F20"/>
          <w:w w:val="105"/>
        </w:rPr>
        <w:t>MAVA</w:t>
      </w:r>
      <w:r>
        <w:rPr>
          <w:color w:val="231F20"/>
          <w:spacing w:val="-10"/>
          <w:w w:val="105"/>
        </w:rPr>
        <w:t> </w:t>
      </w:r>
      <w:r>
        <w:rPr>
          <w:color w:val="231F20"/>
          <w:w w:val="105"/>
        </w:rPr>
        <w:t>was</w:t>
      </w:r>
      <w:r>
        <w:rPr>
          <w:color w:val="231F20"/>
          <w:spacing w:val="-10"/>
          <w:w w:val="105"/>
        </w:rPr>
        <w:t> </w:t>
      </w:r>
      <w:r>
        <w:rPr>
          <w:color w:val="231F20"/>
          <w:w w:val="105"/>
        </w:rPr>
        <w:t>well</w:t>
      </w:r>
      <w:r>
        <w:rPr>
          <w:color w:val="231F20"/>
          <w:spacing w:val="-10"/>
          <w:w w:val="105"/>
        </w:rPr>
        <w:t> </w:t>
      </w:r>
      <w:r>
        <w:rPr>
          <w:color w:val="231F20"/>
          <w:w w:val="105"/>
        </w:rPr>
        <w:t>accepted.</w:t>
      </w:r>
      <w:r>
        <w:rPr>
          <w:color w:val="231F20"/>
          <w:spacing w:val="-10"/>
          <w:w w:val="105"/>
        </w:rPr>
        <w:t> </w:t>
      </w:r>
      <w:r>
        <w:rPr>
          <w:color w:val="231F20"/>
          <w:w w:val="105"/>
        </w:rPr>
        <w:t>In</w:t>
      </w:r>
      <w:r>
        <w:rPr>
          <w:color w:val="231F20"/>
          <w:spacing w:val="-10"/>
          <w:w w:val="105"/>
        </w:rPr>
        <w:t> </w:t>
      </w:r>
      <w:r>
        <w:rPr>
          <w:color w:val="231F20"/>
          <w:w w:val="105"/>
        </w:rPr>
        <w:t>that</w:t>
      </w:r>
      <w:r>
        <w:rPr>
          <w:color w:val="231F20"/>
          <w:spacing w:val="-10"/>
          <w:w w:val="105"/>
        </w:rPr>
        <w:t> </w:t>
      </w:r>
      <w:r>
        <w:rPr>
          <w:color w:val="231F20"/>
          <w:w w:val="105"/>
        </w:rPr>
        <w:t>year, for</w:t>
      </w:r>
      <w:r>
        <w:rPr>
          <w:color w:val="231F20"/>
          <w:spacing w:val="-8"/>
          <w:w w:val="105"/>
        </w:rPr>
        <w:t> </w:t>
      </w:r>
      <w:r>
        <w:rPr>
          <w:color w:val="231F20"/>
          <w:w w:val="105"/>
        </w:rPr>
        <w:t>example,</w:t>
      </w:r>
      <w:r>
        <w:rPr>
          <w:color w:val="231F20"/>
          <w:spacing w:val="-8"/>
          <w:w w:val="105"/>
        </w:rPr>
        <w:t> </w:t>
      </w:r>
      <w:r>
        <w:rPr>
          <w:color w:val="231F20"/>
          <w:w w:val="105"/>
        </w:rPr>
        <w:t>the</w:t>
      </w:r>
      <w:r>
        <w:rPr>
          <w:color w:val="231F20"/>
          <w:spacing w:val="-8"/>
          <w:w w:val="105"/>
        </w:rPr>
        <w:t> </w:t>
      </w:r>
      <w:r>
        <w:rPr>
          <w:color w:val="231F20"/>
          <w:w w:val="105"/>
        </w:rPr>
        <w:t>park</w:t>
      </w:r>
      <w:r>
        <w:rPr>
          <w:color w:val="231F20"/>
          <w:spacing w:val="-8"/>
          <w:w w:val="105"/>
        </w:rPr>
        <w:t> </w:t>
      </w:r>
      <w:r>
        <w:rPr>
          <w:color w:val="231F20"/>
          <w:w w:val="105"/>
        </w:rPr>
        <w:t>acquired</w:t>
      </w:r>
      <w:r>
        <w:rPr>
          <w:color w:val="231F20"/>
          <w:spacing w:val="-8"/>
          <w:w w:val="105"/>
        </w:rPr>
        <w:t> </w:t>
      </w:r>
      <w:r>
        <w:rPr>
          <w:color w:val="231F20"/>
          <w:w w:val="105"/>
        </w:rPr>
        <w:t>a</w:t>
      </w:r>
      <w:r>
        <w:rPr>
          <w:color w:val="231F20"/>
          <w:spacing w:val="-8"/>
          <w:w w:val="105"/>
        </w:rPr>
        <w:t> </w:t>
      </w:r>
      <w:r>
        <w:rPr>
          <w:color w:val="231F20"/>
          <w:w w:val="105"/>
        </w:rPr>
        <w:t>small</w:t>
      </w:r>
      <w:r>
        <w:rPr>
          <w:color w:val="231F20"/>
          <w:spacing w:val="-8"/>
          <w:w w:val="105"/>
        </w:rPr>
        <w:t> </w:t>
      </w:r>
      <w:r>
        <w:rPr>
          <w:color w:val="231F20"/>
          <w:w w:val="105"/>
        </w:rPr>
        <w:t>Staﬀordshire</w:t>
      </w:r>
      <w:r>
        <w:rPr>
          <w:color w:val="231F20"/>
          <w:spacing w:val="-8"/>
          <w:w w:val="105"/>
        </w:rPr>
        <w:t> </w:t>
      </w:r>
      <w:r>
        <w:rPr>
          <w:color w:val="231F20"/>
          <w:w w:val="105"/>
        </w:rPr>
        <w:t>ceramic</w:t>
      </w:r>
      <w:r>
        <w:rPr>
          <w:color w:val="231F20"/>
          <w:spacing w:val="-8"/>
          <w:w w:val="105"/>
        </w:rPr>
        <w:t> </w:t>
      </w:r>
      <w:r>
        <w:rPr>
          <w:color w:val="231F20"/>
          <w:w w:val="105"/>
        </w:rPr>
        <w:t>dog.</w:t>
      </w:r>
      <w:r>
        <w:rPr>
          <w:color w:val="231F20"/>
          <w:spacing w:val="-8"/>
          <w:w w:val="105"/>
        </w:rPr>
        <w:t> </w:t>
      </w:r>
      <w:r>
        <w:rPr>
          <w:color w:val="231F20"/>
          <w:w w:val="105"/>
        </w:rPr>
        <w:t>Oral</w:t>
      </w:r>
      <w:r>
        <w:rPr>
          <w:color w:val="231F20"/>
          <w:spacing w:val="-8"/>
          <w:w w:val="105"/>
        </w:rPr>
        <w:t> </w:t>
      </w:r>
      <w:r>
        <w:rPr>
          <w:color w:val="231F20"/>
          <w:w w:val="105"/>
        </w:rPr>
        <w:t>history</w:t>
      </w:r>
      <w:r>
        <w:rPr>
          <w:color w:val="231F20"/>
          <w:spacing w:val="-11"/>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owner’s family</w:t>
      </w:r>
      <w:r>
        <w:rPr>
          <w:color w:val="231F20"/>
          <w:spacing w:val="-9"/>
          <w:w w:val="105"/>
        </w:rPr>
        <w:t> </w:t>
      </w:r>
      <w:r>
        <w:rPr>
          <w:color w:val="231F20"/>
          <w:w w:val="105"/>
        </w:rPr>
        <w:t>held</w:t>
      </w:r>
      <w:r>
        <w:rPr>
          <w:color w:val="231F20"/>
          <w:spacing w:val="-6"/>
          <w:w w:val="105"/>
        </w:rPr>
        <w:t> </w:t>
      </w:r>
      <w:r>
        <w:rPr>
          <w:color w:val="231F20"/>
          <w:w w:val="105"/>
        </w:rPr>
        <w:t>that</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had</w:t>
      </w:r>
      <w:r>
        <w:rPr>
          <w:color w:val="231F20"/>
          <w:spacing w:val="-6"/>
          <w:w w:val="105"/>
        </w:rPr>
        <w:t> </w:t>
      </w:r>
      <w:r>
        <w:rPr>
          <w:color w:val="231F20"/>
          <w:w w:val="105"/>
        </w:rPr>
        <w:t>given</w:t>
      </w:r>
      <w:r>
        <w:rPr>
          <w:color w:val="231F20"/>
          <w:spacing w:val="-6"/>
          <w:w w:val="105"/>
        </w:rPr>
        <w:t> </w:t>
      </w:r>
      <w:r>
        <w:rPr>
          <w:color w:val="231F20"/>
          <w:w w:val="105"/>
        </w:rPr>
        <w:t>the</w:t>
      </w:r>
      <w:r>
        <w:rPr>
          <w:color w:val="231F20"/>
          <w:spacing w:val="-6"/>
          <w:w w:val="105"/>
        </w:rPr>
        <w:t> </w:t>
      </w:r>
      <w:r>
        <w:rPr>
          <w:color w:val="231F20"/>
          <w:w w:val="105"/>
        </w:rPr>
        <w:t>dog</w:t>
      </w:r>
      <w:r>
        <w:rPr>
          <w:color w:val="231F20"/>
          <w:spacing w:val="-6"/>
          <w:w w:val="105"/>
        </w:rPr>
        <w:t> </w:t>
      </w:r>
      <w:r>
        <w:rPr>
          <w:color w:val="231F20"/>
          <w:w w:val="105"/>
        </w:rPr>
        <w:t>to</w:t>
      </w:r>
      <w:r>
        <w:rPr>
          <w:color w:val="231F20"/>
          <w:spacing w:val="-6"/>
          <w:w w:val="105"/>
        </w:rPr>
        <w:t> </w:t>
      </w:r>
      <w:r>
        <w:rPr>
          <w:color w:val="231F20"/>
          <w:w w:val="105"/>
        </w:rPr>
        <w:t>one</w:t>
      </w:r>
      <w:r>
        <w:rPr>
          <w:color w:val="231F20"/>
          <w:spacing w:val="-6"/>
          <w:w w:val="105"/>
        </w:rPr>
        <w:t> </w:t>
      </w:r>
      <w:r>
        <w:rPr>
          <w:color w:val="231F20"/>
          <w:w w:val="105"/>
        </w:rPr>
        <w:t>of their</w:t>
      </w:r>
      <w:r>
        <w:rPr>
          <w:color w:val="231F20"/>
          <w:spacing w:val="-6"/>
          <w:w w:val="105"/>
        </w:rPr>
        <w:t> </w:t>
      </w:r>
      <w:r>
        <w:rPr>
          <w:color w:val="231F20"/>
          <w:w w:val="105"/>
        </w:rPr>
        <w:t>ancestors,</w:t>
      </w:r>
      <w:r>
        <w:rPr>
          <w:color w:val="231F20"/>
          <w:spacing w:val="-6"/>
          <w:w w:val="105"/>
        </w:rPr>
        <w:t> </w:t>
      </w:r>
      <w:r>
        <w:rPr>
          <w:color w:val="231F20"/>
          <w:w w:val="105"/>
        </w:rPr>
        <w:t>an</w:t>
      </w:r>
      <w:r>
        <w:rPr>
          <w:color w:val="231F20"/>
          <w:spacing w:val="-6"/>
          <w:w w:val="105"/>
        </w:rPr>
        <w:t> </w:t>
      </w:r>
      <w:r>
        <w:rPr>
          <w:color w:val="231F20"/>
          <w:w w:val="105"/>
        </w:rPr>
        <w:t>Irish</w:t>
      </w:r>
      <w:r>
        <w:rPr>
          <w:color w:val="231F20"/>
          <w:spacing w:val="-6"/>
          <w:w w:val="105"/>
        </w:rPr>
        <w:t> </w:t>
      </w:r>
      <w:r>
        <w:rPr>
          <w:color w:val="231F20"/>
          <w:w w:val="105"/>
        </w:rPr>
        <w:t>domestic worker</w:t>
      </w:r>
      <w:r>
        <w:rPr>
          <w:color w:val="231F20"/>
          <w:spacing w:val="-5"/>
          <w:w w:val="105"/>
        </w:rPr>
        <w:t> </w:t>
      </w:r>
      <w:r>
        <w:rPr>
          <w:color w:val="231F20"/>
          <w:w w:val="105"/>
        </w:rPr>
        <w:t>at</w:t>
      </w:r>
      <w:r>
        <w:rPr>
          <w:color w:val="231F20"/>
          <w:spacing w:val="-5"/>
          <w:w w:val="105"/>
        </w:rPr>
        <w:t> </w:t>
      </w:r>
      <w:r>
        <w:rPr>
          <w:color w:val="231F20"/>
          <w:w w:val="105"/>
        </w:rPr>
        <w:t>the</w:t>
      </w:r>
      <w:r>
        <w:rPr>
          <w:color w:val="231F20"/>
          <w:spacing w:val="-5"/>
          <w:w w:val="105"/>
        </w:rPr>
        <w:t> </w:t>
      </w:r>
      <w:r>
        <w:rPr>
          <w:color w:val="231F20"/>
          <w:w w:val="105"/>
        </w:rPr>
        <w:t>mansion.</w:t>
      </w:r>
      <w:r>
        <w:rPr>
          <w:color w:val="231F20"/>
          <w:spacing w:val="-9"/>
          <w:w w:val="105"/>
        </w:rPr>
        <w:t> </w:t>
      </w:r>
      <w:r>
        <w:rPr>
          <w:color w:val="231F20"/>
          <w:w w:val="105"/>
        </w:rPr>
        <w:t>Although</w:t>
      </w:r>
      <w:r>
        <w:rPr>
          <w:color w:val="231F20"/>
          <w:spacing w:val="-5"/>
          <w:w w:val="105"/>
        </w:rPr>
        <w:t> </w:t>
      </w:r>
      <w:r>
        <w:rPr>
          <w:color w:val="231F20"/>
          <w:w w:val="105"/>
        </w:rPr>
        <w:t>curators</w:t>
      </w:r>
      <w:r>
        <w:rPr>
          <w:color w:val="231F20"/>
          <w:spacing w:val="-5"/>
          <w:w w:val="105"/>
        </w:rPr>
        <w:t> </w:t>
      </w:r>
      <w:r>
        <w:rPr>
          <w:color w:val="231F20"/>
          <w:w w:val="105"/>
        </w:rPr>
        <w:t>could</w:t>
      </w:r>
      <w:r>
        <w:rPr>
          <w:color w:val="231F20"/>
          <w:spacing w:val="-5"/>
          <w:w w:val="105"/>
        </w:rPr>
        <w:t> </w:t>
      </w:r>
      <w:r>
        <w:rPr>
          <w:color w:val="231F20"/>
          <w:w w:val="105"/>
        </w:rPr>
        <w:t>not</w:t>
      </w:r>
      <w:r>
        <w:rPr>
          <w:color w:val="231F20"/>
          <w:spacing w:val="-5"/>
          <w:w w:val="105"/>
        </w:rPr>
        <w:t> </w:t>
      </w:r>
      <w:r>
        <w:rPr>
          <w:color w:val="231F20"/>
          <w:w w:val="105"/>
        </w:rPr>
        <w:t>ﬁnd</w:t>
      </w:r>
      <w:r>
        <w:rPr>
          <w:color w:val="231F20"/>
          <w:spacing w:val="-5"/>
          <w:w w:val="105"/>
        </w:rPr>
        <w:t> </w:t>
      </w:r>
      <w:r>
        <w:rPr>
          <w:color w:val="231F20"/>
          <w:w w:val="105"/>
        </w:rPr>
        <w:t>the</w:t>
      </w:r>
      <w:r>
        <w:rPr>
          <w:color w:val="231F20"/>
          <w:spacing w:val="-5"/>
          <w:w w:val="105"/>
        </w:rPr>
        <w:t> </w:t>
      </w:r>
      <w:r>
        <w:rPr>
          <w:color w:val="231F20"/>
          <w:w w:val="105"/>
        </w:rPr>
        <w:t>woman’s</w:t>
      </w:r>
      <w:r>
        <w:rPr>
          <w:color w:val="231F20"/>
          <w:spacing w:val="-5"/>
          <w:w w:val="105"/>
        </w:rPr>
        <w:t> </w:t>
      </w:r>
      <w:r>
        <w:rPr>
          <w:color w:val="231F20"/>
          <w:w w:val="105"/>
        </w:rPr>
        <w:t>name</w:t>
      </w:r>
      <w:r>
        <w:rPr>
          <w:color w:val="231F20"/>
          <w:spacing w:val="-5"/>
          <w:w w:val="105"/>
        </w:rPr>
        <w:t> </w:t>
      </w:r>
      <w:r>
        <w:rPr>
          <w:color w:val="231F20"/>
          <w:w w:val="105"/>
        </w:rPr>
        <w:t>on</w:t>
      </w:r>
      <w:r>
        <w:rPr>
          <w:color w:val="231F20"/>
          <w:spacing w:val="-5"/>
          <w:w w:val="105"/>
        </w:rPr>
        <w:t> </w:t>
      </w:r>
      <w:r>
        <w:rPr>
          <w:color w:val="231F20"/>
          <w:w w:val="105"/>
        </w:rPr>
        <w:t>census</w:t>
      </w:r>
      <w:r>
        <w:rPr>
          <w:color w:val="231F20"/>
          <w:spacing w:val="-5"/>
          <w:w w:val="105"/>
        </w:rPr>
        <w:t> </w:t>
      </w:r>
      <w:r>
        <w:rPr>
          <w:color w:val="231F20"/>
          <w:w w:val="105"/>
        </w:rPr>
        <w:t>rolls</w:t>
      </w:r>
    </w:p>
    <w:p>
      <w:pPr>
        <w:pStyle w:val="BodyText"/>
        <w:spacing w:line="350" w:lineRule="auto" w:before="3"/>
        <w:ind w:left="159" w:right="746"/>
        <w:jc w:val="both"/>
      </w:pPr>
      <w:r>
        <w:rPr>
          <w:color w:val="231F20"/>
          <w:w w:val="105"/>
        </w:rPr>
        <w:t>at</w:t>
      </w:r>
      <w:r>
        <w:rPr>
          <w:color w:val="231F20"/>
          <w:spacing w:val="-13"/>
          <w:w w:val="105"/>
        </w:rPr>
        <w:t> </w:t>
      </w:r>
      <w:r>
        <w:rPr>
          <w:color w:val="231F20"/>
          <w:w w:val="105"/>
        </w:rPr>
        <w:t>Lindenwald,</w:t>
      </w:r>
      <w:r>
        <w:rPr>
          <w:color w:val="231F20"/>
          <w:spacing w:val="-12"/>
          <w:w w:val="105"/>
        </w:rPr>
        <w:t> </w:t>
      </w:r>
      <w:r>
        <w:rPr>
          <w:color w:val="231F20"/>
          <w:w w:val="105"/>
        </w:rPr>
        <w:t>corroborating</w:t>
      </w:r>
      <w:r>
        <w:rPr>
          <w:color w:val="231F20"/>
          <w:spacing w:val="-12"/>
          <w:w w:val="105"/>
        </w:rPr>
        <w:t> </w:t>
      </w:r>
      <w:r>
        <w:rPr>
          <w:color w:val="231F20"/>
          <w:w w:val="105"/>
        </w:rPr>
        <w:t>evidence</w:t>
      </w:r>
      <w:r>
        <w:rPr>
          <w:color w:val="231F20"/>
          <w:spacing w:val="-12"/>
          <w:w w:val="105"/>
        </w:rPr>
        <w:t> </w:t>
      </w:r>
      <w:r>
        <w:rPr>
          <w:color w:val="231F20"/>
          <w:w w:val="105"/>
        </w:rPr>
        <w:t>was</w:t>
      </w:r>
      <w:r>
        <w:rPr>
          <w:color w:val="231F20"/>
          <w:spacing w:val="-12"/>
          <w:w w:val="105"/>
        </w:rPr>
        <w:t> </w:t>
      </w:r>
      <w:r>
        <w:rPr>
          <w:color w:val="231F20"/>
          <w:w w:val="105"/>
        </w:rPr>
        <w:t>strong</w:t>
      </w:r>
      <w:r>
        <w:rPr>
          <w:color w:val="231F20"/>
          <w:spacing w:val="-12"/>
          <w:w w:val="105"/>
        </w:rPr>
        <w:t> </w:t>
      </w:r>
      <w:r>
        <w:rPr>
          <w:color w:val="231F20"/>
          <w:w w:val="105"/>
        </w:rPr>
        <w:t>enough</w:t>
      </w:r>
      <w:r>
        <w:rPr>
          <w:color w:val="231F20"/>
          <w:spacing w:val="-12"/>
          <w:w w:val="105"/>
        </w:rPr>
        <w:t> </w:t>
      </w:r>
      <w:r>
        <w:rPr>
          <w:color w:val="231F20"/>
          <w:w w:val="105"/>
        </w:rPr>
        <w:t>to</w:t>
      </w:r>
      <w:r>
        <w:rPr>
          <w:color w:val="231F20"/>
          <w:spacing w:val="-13"/>
          <w:w w:val="105"/>
        </w:rPr>
        <w:t> </w:t>
      </w:r>
      <w:r>
        <w:rPr>
          <w:color w:val="231F20"/>
          <w:w w:val="105"/>
        </w:rPr>
        <w:t>accept</w:t>
      </w:r>
      <w:r>
        <w:rPr>
          <w:color w:val="231F20"/>
          <w:spacing w:val="-12"/>
          <w:w w:val="105"/>
        </w:rPr>
        <w:t> </w:t>
      </w:r>
      <w:r>
        <w:rPr>
          <w:color w:val="231F20"/>
          <w:w w:val="105"/>
        </w:rPr>
        <w:t>the</w:t>
      </w:r>
      <w:r>
        <w:rPr>
          <w:color w:val="231F20"/>
          <w:spacing w:val="-12"/>
          <w:w w:val="105"/>
        </w:rPr>
        <w:t> </w:t>
      </w:r>
      <w:r>
        <w:rPr>
          <w:color w:val="231F20"/>
          <w:w w:val="105"/>
        </w:rPr>
        <w:t>donation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dog and</w:t>
      </w:r>
      <w:r>
        <w:rPr>
          <w:color w:val="231F20"/>
          <w:spacing w:val="-13"/>
          <w:w w:val="105"/>
        </w:rPr>
        <w:t> </w:t>
      </w:r>
      <w:r>
        <w:rPr>
          <w:color w:val="231F20"/>
          <w:w w:val="105"/>
        </w:rPr>
        <w:t>put</w:t>
      </w:r>
      <w:r>
        <w:rPr>
          <w:color w:val="231F20"/>
          <w:spacing w:val="-12"/>
          <w:w w:val="105"/>
        </w:rPr>
        <w:t> </w:t>
      </w:r>
      <w:r>
        <w:rPr>
          <w:color w:val="231F20"/>
          <w:w w:val="105"/>
        </w:rPr>
        <w:t>it</w:t>
      </w:r>
      <w:r>
        <w:rPr>
          <w:color w:val="231F20"/>
          <w:spacing w:val="-12"/>
          <w:w w:val="105"/>
        </w:rPr>
        <w:t> </w:t>
      </w:r>
      <w:r>
        <w:rPr>
          <w:color w:val="231F20"/>
          <w:w w:val="105"/>
        </w:rPr>
        <w:t>in</w:t>
      </w:r>
      <w:r>
        <w:rPr>
          <w:color w:val="231F20"/>
          <w:spacing w:val="-12"/>
          <w:w w:val="105"/>
        </w:rPr>
        <w:t> </w:t>
      </w:r>
      <w:r>
        <w:rPr>
          <w:color w:val="231F20"/>
          <w:w w:val="105"/>
        </w:rPr>
        <w:t>place</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servant’s</w:t>
      </w:r>
      <w:r>
        <w:rPr>
          <w:color w:val="231F20"/>
          <w:spacing w:val="-13"/>
          <w:w w:val="105"/>
        </w:rPr>
        <w:t> </w:t>
      </w:r>
      <w:r>
        <w:rPr>
          <w:color w:val="231F20"/>
          <w:w w:val="105"/>
        </w:rPr>
        <w:t>bedroom.</w:t>
      </w:r>
      <w:r>
        <w:rPr>
          <w:color w:val="231F20"/>
          <w:w w:val="105"/>
          <w:position w:val="7"/>
          <w:sz w:val="12"/>
        </w:rPr>
        <w:t>24</w:t>
      </w:r>
      <w:r>
        <w:rPr>
          <w:color w:val="231F20"/>
          <w:spacing w:val="33"/>
          <w:w w:val="105"/>
          <w:position w:val="7"/>
          <w:sz w:val="12"/>
        </w:rPr>
        <w:t> </w:t>
      </w:r>
      <w:r>
        <w:rPr>
          <w:color w:val="231F20"/>
          <w:w w:val="105"/>
        </w:rPr>
        <w:t>Such</w:t>
      </w:r>
      <w:r>
        <w:rPr>
          <w:color w:val="231F20"/>
          <w:spacing w:val="-12"/>
          <w:w w:val="105"/>
        </w:rPr>
        <w:t> </w:t>
      </w:r>
      <w:r>
        <w:rPr>
          <w:color w:val="231F20"/>
          <w:w w:val="105"/>
        </w:rPr>
        <w:t>additions,</w:t>
      </w:r>
      <w:r>
        <w:rPr>
          <w:color w:val="231F20"/>
          <w:spacing w:val="-12"/>
          <w:w w:val="105"/>
        </w:rPr>
        <w:t> </w:t>
      </w:r>
      <w:r>
        <w:rPr>
          <w:color w:val="231F20"/>
          <w:w w:val="105"/>
        </w:rPr>
        <w:t>along</w:t>
      </w:r>
      <w:r>
        <w:rPr>
          <w:color w:val="231F20"/>
          <w:spacing w:val="-13"/>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general</w:t>
      </w:r>
      <w:r>
        <w:rPr>
          <w:color w:val="231F20"/>
          <w:spacing w:val="-12"/>
          <w:w w:val="105"/>
        </w:rPr>
        <w:t> </w:t>
      </w:r>
      <w:r>
        <w:rPr>
          <w:color w:val="231F20"/>
          <w:w w:val="105"/>
        </w:rPr>
        <w:t>shift</w:t>
      </w:r>
      <w:r>
        <w:rPr>
          <w:color w:val="231F20"/>
          <w:spacing w:val="-12"/>
          <w:w w:val="105"/>
        </w:rPr>
        <w:t> </w:t>
      </w:r>
      <w:r>
        <w:rPr>
          <w:color w:val="231F20"/>
          <w:w w:val="105"/>
        </w:rPr>
        <w:t>at</w:t>
      </w:r>
    </w:p>
    <w:p>
      <w:pPr>
        <w:pStyle w:val="BodyText"/>
        <w:spacing w:line="20" w:lineRule="exact"/>
        <w:ind w:left="160"/>
        <w:rPr>
          <w:sz w:val="2"/>
        </w:rPr>
      </w:pPr>
      <w:r>
        <w:rPr>
          <w:sz w:val="2"/>
        </w:rPr>
        <mc:AlternateContent>
          <mc:Choice Requires="wps">
            <w:drawing>
              <wp:inline distT="0" distB="0" distL="0" distR="0">
                <wp:extent cx="1828800" cy="9525"/>
                <wp:effectExtent l="9525" t="0" r="0" b="0"/>
                <wp:docPr id="222" name="Group 222"/>
                <wp:cNvGraphicFramePr>
                  <a:graphicFrameLocks/>
                </wp:cNvGraphicFramePr>
                <a:graphic>
                  <a:graphicData uri="http://schemas.microsoft.com/office/word/2010/wordprocessingGroup">
                    <wpg:wgp>
                      <wpg:cNvPr id="222" name="Group 222"/>
                      <wpg:cNvGrpSpPr/>
                      <wpg:grpSpPr>
                        <a:xfrm>
                          <a:off x="0" y="0"/>
                          <a:ext cx="1828800" cy="9525"/>
                          <a:chExt cx="1828800" cy="9525"/>
                        </a:xfrm>
                      </wpg:grpSpPr>
                      <wps:wsp>
                        <wps:cNvPr id="223" name="Graphic 223"/>
                        <wps:cNvSpPr/>
                        <wps:spPr>
                          <a:xfrm>
                            <a:off x="0" y="4762"/>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144pt;height:.75pt;mso-position-horizontal-relative:char;mso-position-vertical-relative:line" id="docshapegroup221" coordorigin="0,0" coordsize="2880,15">
                <v:line style="position:absolute" from="0,8" to="2880,8" stroked="true" strokeweight=".75pt" strokecolor="#231f20">
                  <v:stroke dashstyle="solid"/>
                </v:line>
              </v:group>
            </w:pict>
          </mc:Fallback>
        </mc:AlternateContent>
      </w:r>
      <w:r>
        <w:rPr>
          <w:sz w:val="2"/>
        </w:rPr>
      </w:r>
    </w:p>
    <w:p>
      <w:pPr>
        <w:spacing w:before="17"/>
        <w:ind w:left="160" w:right="0" w:firstLine="0"/>
        <w:jc w:val="both"/>
        <w:rPr>
          <w:sz w:val="19"/>
        </w:rPr>
      </w:pPr>
      <w:r>
        <w:rPr>
          <w:color w:val="231F20"/>
          <w:w w:val="105"/>
          <w:position w:val="6"/>
          <w:sz w:val="11"/>
        </w:rPr>
        <w:t>22</w:t>
      </w:r>
      <w:r>
        <w:rPr>
          <w:color w:val="231F20"/>
          <w:spacing w:val="10"/>
          <w:w w:val="105"/>
          <w:position w:val="6"/>
          <w:sz w:val="11"/>
        </w:rPr>
        <w:t> </w:t>
      </w:r>
      <w:r>
        <w:rPr>
          <w:color w:val="231F20"/>
          <w:w w:val="105"/>
          <w:sz w:val="19"/>
        </w:rPr>
        <w:t>Chief</w:t>
      </w:r>
      <w:r>
        <w:rPr>
          <w:color w:val="231F20"/>
          <w:spacing w:val="-1"/>
          <w:w w:val="105"/>
          <w:sz w:val="19"/>
        </w:rPr>
        <w:t> </w:t>
      </w:r>
      <w:r>
        <w:rPr>
          <w:color w:val="231F20"/>
          <w:w w:val="105"/>
          <w:sz w:val="19"/>
        </w:rPr>
        <w:t>Ranger</w:t>
      </w:r>
      <w:r>
        <w:rPr>
          <w:color w:val="231F20"/>
          <w:spacing w:val="-6"/>
          <w:w w:val="105"/>
          <w:sz w:val="19"/>
        </w:rPr>
        <w:t> </w:t>
      </w:r>
      <w:r>
        <w:rPr>
          <w:color w:val="231F20"/>
          <w:w w:val="105"/>
          <w:sz w:val="19"/>
        </w:rPr>
        <w:t>to</w:t>
      </w:r>
      <w:r>
        <w:rPr>
          <w:color w:val="231F20"/>
          <w:spacing w:val="-7"/>
          <w:w w:val="105"/>
          <w:sz w:val="19"/>
        </w:rPr>
        <w:t> </w:t>
      </w:r>
      <w:r>
        <w:rPr>
          <w:color w:val="231F20"/>
          <w:w w:val="105"/>
          <w:sz w:val="19"/>
        </w:rPr>
        <w:t>Park</w:t>
      </w:r>
      <w:r>
        <w:rPr>
          <w:color w:val="231F20"/>
          <w:spacing w:val="-6"/>
          <w:w w:val="105"/>
          <w:sz w:val="19"/>
        </w:rPr>
        <w:t> </w:t>
      </w:r>
      <w:r>
        <w:rPr>
          <w:color w:val="231F20"/>
          <w:w w:val="105"/>
          <w:sz w:val="19"/>
        </w:rPr>
        <w:t>Historian,</w:t>
      </w:r>
      <w:r>
        <w:rPr>
          <w:color w:val="231F20"/>
          <w:spacing w:val="-7"/>
          <w:w w:val="105"/>
          <w:sz w:val="19"/>
        </w:rPr>
        <w:t> </w:t>
      </w:r>
      <w:r>
        <w:rPr>
          <w:color w:val="231F20"/>
          <w:w w:val="105"/>
          <w:sz w:val="19"/>
        </w:rPr>
        <w:t>March</w:t>
      </w:r>
      <w:r>
        <w:rPr>
          <w:color w:val="231F20"/>
          <w:spacing w:val="-6"/>
          <w:w w:val="105"/>
          <w:sz w:val="19"/>
        </w:rPr>
        <w:t> </w:t>
      </w:r>
      <w:r>
        <w:rPr>
          <w:color w:val="231F20"/>
          <w:w w:val="105"/>
          <w:sz w:val="19"/>
        </w:rPr>
        <w:t>17,</w:t>
      </w:r>
      <w:r>
        <w:rPr>
          <w:color w:val="231F20"/>
          <w:spacing w:val="-7"/>
          <w:w w:val="105"/>
          <w:sz w:val="19"/>
        </w:rPr>
        <w:t> </w:t>
      </w:r>
      <w:r>
        <w:rPr>
          <w:color w:val="231F20"/>
          <w:spacing w:val="-2"/>
          <w:w w:val="105"/>
          <w:sz w:val="19"/>
        </w:rPr>
        <w:t>2010.</w:t>
      </w:r>
    </w:p>
    <w:p>
      <w:pPr>
        <w:spacing w:line="244" w:lineRule="auto" w:before="63"/>
        <w:ind w:left="159" w:right="732" w:firstLine="0"/>
        <w:jc w:val="both"/>
        <w:rPr>
          <w:sz w:val="19"/>
        </w:rPr>
      </w:pPr>
      <w:r>
        <w:rPr>
          <w:color w:val="231F20"/>
          <w:w w:val="105"/>
          <w:position w:val="6"/>
          <w:sz w:val="11"/>
        </w:rPr>
        <w:t>23</w:t>
      </w:r>
      <w:r>
        <w:rPr>
          <w:color w:val="231F20"/>
          <w:spacing w:val="14"/>
          <w:w w:val="105"/>
          <w:position w:val="6"/>
          <w:sz w:val="11"/>
        </w:rPr>
        <w:t> </w:t>
      </w:r>
      <w:r>
        <w:rPr>
          <w:color w:val="231F20"/>
          <w:w w:val="105"/>
          <w:sz w:val="19"/>
        </w:rPr>
        <w:t>Michael</w:t>
      </w:r>
      <w:r>
        <w:rPr>
          <w:color w:val="231F20"/>
          <w:spacing w:val="-3"/>
          <w:w w:val="105"/>
          <w:sz w:val="19"/>
        </w:rPr>
        <w:t> </w:t>
      </w:r>
      <w:r>
        <w:rPr>
          <w:color w:val="231F20"/>
          <w:w w:val="105"/>
          <w:sz w:val="19"/>
        </w:rPr>
        <w:t>Henderson,</w:t>
      </w:r>
      <w:r>
        <w:rPr>
          <w:color w:val="231F20"/>
          <w:spacing w:val="-3"/>
          <w:w w:val="105"/>
          <w:sz w:val="19"/>
        </w:rPr>
        <w:t> </w:t>
      </w:r>
      <w:r>
        <w:rPr>
          <w:color w:val="231F20"/>
          <w:w w:val="105"/>
          <w:sz w:val="19"/>
        </w:rPr>
        <w:t>interview</w:t>
      </w:r>
      <w:r>
        <w:rPr>
          <w:color w:val="231F20"/>
          <w:spacing w:val="-3"/>
          <w:w w:val="105"/>
          <w:sz w:val="19"/>
        </w:rPr>
        <w:t> </w:t>
      </w:r>
      <w:r>
        <w:rPr>
          <w:color w:val="231F20"/>
          <w:w w:val="105"/>
          <w:sz w:val="19"/>
        </w:rPr>
        <w:t>by</w:t>
      </w:r>
      <w:r>
        <w:rPr>
          <w:color w:val="231F20"/>
          <w:spacing w:val="-5"/>
          <w:w w:val="105"/>
          <w:sz w:val="19"/>
        </w:rPr>
        <w:t> </w:t>
      </w:r>
      <w:r>
        <w:rPr>
          <w:color w:val="231F20"/>
          <w:w w:val="105"/>
          <w:sz w:val="19"/>
        </w:rPr>
        <w:t>Suzanne</w:t>
      </w:r>
      <w:r>
        <w:rPr>
          <w:color w:val="231F20"/>
          <w:spacing w:val="-3"/>
          <w:w w:val="105"/>
          <w:sz w:val="19"/>
        </w:rPr>
        <w:t> </w:t>
      </w:r>
      <w:r>
        <w:rPr>
          <w:color w:val="231F20"/>
          <w:w w:val="105"/>
          <w:sz w:val="19"/>
        </w:rPr>
        <w:t>Julin,</w:t>
      </w:r>
      <w:r>
        <w:rPr>
          <w:color w:val="231F20"/>
          <w:spacing w:val="-6"/>
          <w:w w:val="105"/>
          <w:sz w:val="19"/>
        </w:rPr>
        <w:t> </w:t>
      </w:r>
      <w:r>
        <w:rPr>
          <w:color w:val="231F20"/>
          <w:w w:val="105"/>
          <w:sz w:val="19"/>
        </w:rPr>
        <w:t>April</w:t>
      </w:r>
      <w:r>
        <w:rPr>
          <w:color w:val="231F20"/>
          <w:spacing w:val="-3"/>
          <w:w w:val="105"/>
          <w:sz w:val="19"/>
        </w:rPr>
        <w:t> </w:t>
      </w:r>
      <w:r>
        <w:rPr>
          <w:color w:val="231F20"/>
          <w:w w:val="105"/>
          <w:sz w:val="19"/>
        </w:rPr>
        <w:t>5,</w:t>
      </w:r>
      <w:r>
        <w:rPr>
          <w:color w:val="231F20"/>
          <w:spacing w:val="-3"/>
          <w:w w:val="105"/>
          <w:sz w:val="19"/>
        </w:rPr>
        <w:t> </w:t>
      </w:r>
      <w:r>
        <w:rPr>
          <w:color w:val="231F20"/>
          <w:w w:val="105"/>
          <w:sz w:val="19"/>
        </w:rPr>
        <w:t>2010,</w:t>
      </w:r>
      <w:r>
        <w:rPr>
          <w:color w:val="231F20"/>
          <w:spacing w:val="-3"/>
          <w:w w:val="105"/>
          <w:sz w:val="19"/>
        </w:rPr>
        <w:t> </w:t>
      </w:r>
      <w:r>
        <w:rPr>
          <w:color w:val="231F20"/>
          <w:w w:val="105"/>
          <w:sz w:val="19"/>
        </w:rPr>
        <w:t>MAVA;</w:t>
      </w:r>
      <w:r>
        <w:rPr>
          <w:color w:val="231F20"/>
          <w:spacing w:val="-3"/>
          <w:w w:val="105"/>
          <w:sz w:val="19"/>
        </w:rPr>
        <w:t> </w:t>
      </w:r>
      <w:r>
        <w:rPr>
          <w:color w:val="231F20"/>
          <w:w w:val="105"/>
          <w:sz w:val="19"/>
        </w:rPr>
        <w:t>Michael</w:t>
      </w:r>
      <w:r>
        <w:rPr>
          <w:color w:val="231F20"/>
          <w:spacing w:val="-3"/>
          <w:w w:val="105"/>
          <w:sz w:val="19"/>
        </w:rPr>
        <w:t> </w:t>
      </w:r>
      <w:r>
        <w:rPr>
          <w:color w:val="231F20"/>
          <w:w w:val="105"/>
          <w:sz w:val="19"/>
        </w:rPr>
        <w:t>D.</w:t>
      </w:r>
      <w:r>
        <w:rPr>
          <w:color w:val="231F20"/>
          <w:spacing w:val="-3"/>
          <w:w w:val="105"/>
          <w:sz w:val="19"/>
        </w:rPr>
        <w:t> </w:t>
      </w:r>
      <w:r>
        <w:rPr>
          <w:color w:val="231F20"/>
          <w:w w:val="105"/>
          <w:sz w:val="19"/>
        </w:rPr>
        <w:t>Henderson,</w:t>
      </w:r>
      <w:r>
        <w:rPr>
          <w:color w:val="231F20"/>
          <w:spacing w:val="-3"/>
          <w:w w:val="105"/>
          <w:sz w:val="19"/>
        </w:rPr>
        <w:t> </w:t>
      </w:r>
      <w:r>
        <w:rPr>
          <w:color w:val="231F20"/>
          <w:w w:val="105"/>
          <w:sz w:val="19"/>
        </w:rPr>
        <w:t>“Fur- nishing</w:t>
      </w:r>
      <w:r>
        <w:rPr>
          <w:color w:val="231F20"/>
          <w:spacing w:val="-10"/>
          <w:w w:val="105"/>
          <w:sz w:val="19"/>
        </w:rPr>
        <w:t> </w:t>
      </w:r>
      <w:r>
        <w:rPr>
          <w:color w:val="231F20"/>
          <w:w w:val="105"/>
          <w:sz w:val="19"/>
        </w:rPr>
        <w:t>Lindenwald:</w:t>
      </w:r>
      <w:r>
        <w:rPr>
          <w:color w:val="231F20"/>
          <w:spacing w:val="-11"/>
          <w:w w:val="105"/>
          <w:sz w:val="19"/>
        </w:rPr>
        <w:t> </w:t>
      </w:r>
      <w:r>
        <w:rPr>
          <w:color w:val="231F20"/>
          <w:w w:val="105"/>
          <w:sz w:val="19"/>
        </w:rPr>
        <w:t>The</w:t>
      </w:r>
      <w:r>
        <w:rPr>
          <w:color w:val="231F20"/>
          <w:spacing w:val="-8"/>
          <w:w w:val="105"/>
          <w:sz w:val="19"/>
        </w:rPr>
        <w:t> </w:t>
      </w:r>
      <w:r>
        <w:rPr>
          <w:color w:val="231F20"/>
          <w:w w:val="105"/>
          <w:sz w:val="19"/>
        </w:rPr>
        <w:t>Green</w:t>
      </w:r>
      <w:r>
        <w:rPr>
          <w:color w:val="231F20"/>
          <w:spacing w:val="-8"/>
          <w:w w:val="105"/>
          <w:sz w:val="19"/>
        </w:rPr>
        <w:t> </w:t>
      </w:r>
      <w:r>
        <w:rPr>
          <w:color w:val="231F20"/>
          <w:w w:val="105"/>
          <w:sz w:val="19"/>
        </w:rPr>
        <w:t>Fingerbowl</w:t>
      </w:r>
      <w:r>
        <w:rPr>
          <w:color w:val="231F20"/>
          <w:spacing w:val="-8"/>
          <w:w w:val="105"/>
          <w:sz w:val="19"/>
        </w:rPr>
        <w:t> </w:t>
      </w:r>
      <w:r>
        <w:rPr>
          <w:color w:val="231F20"/>
          <w:w w:val="105"/>
          <w:sz w:val="19"/>
        </w:rPr>
        <w:t>Example,”</w:t>
      </w:r>
      <w:r>
        <w:rPr>
          <w:color w:val="231F20"/>
          <w:spacing w:val="-8"/>
          <w:w w:val="105"/>
          <w:sz w:val="19"/>
        </w:rPr>
        <w:t> </w:t>
      </w:r>
      <w:r>
        <w:rPr>
          <w:color w:val="231F20"/>
          <w:w w:val="105"/>
          <w:sz w:val="19"/>
        </w:rPr>
        <w:t>in</w:t>
      </w:r>
      <w:r>
        <w:rPr>
          <w:color w:val="231F20"/>
          <w:spacing w:val="-8"/>
          <w:w w:val="105"/>
          <w:sz w:val="19"/>
        </w:rPr>
        <w:t> </w:t>
      </w:r>
      <w:r>
        <w:rPr>
          <w:i/>
          <w:color w:val="231F20"/>
          <w:w w:val="105"/>
          <w:sz w:val="19"/>
        </w:rPr>
        <w:t>The</w:t>
      </w:r>
      <w:r>
        <w:rPr>
          <w:i/>
          <w:color w:val="231F20"/>
          <w:spacing w:val="-9"/>
          <w:w w:val="105"/>
          <w:sz w:val="19"/>
        </w:rPr>
        <w:t> </w:t>
      </w:r>
      <w:r>
        <w:rPr>
          <w:i/>
          <w:color w:val="231F20"/>
          <w:w w:val="105"/>
          <w:sz w:val="19"/>
        </w:rPr>
        <w:t>Van</w:t>
      </w:r>
      <w:r>
        <w:rPr>
          <w:i/>
          <w:color w:val="231F20"/>
          <w:spacing w:val="-9"/>
          <w:w w:val="105"/>
          <w:sz w:val="19"/>
        </w:rPr>
        <w:t> </w:t>
      </w:r>
      <w:r>
        <w:rPr>
          <w:i/>
          <w:color w:val="231F20"/>
          <w:w w:val="105"/>
          <w:sz w:val="19"/>
        </w:rPr>
        <w:t>Buren</w:t>
      </w:r>
      <w:r>
        <w:rPr>
          <w:i/>
          <w:color w:val="231F20"/>
          <w:spacing w:val="-9"/>
          <w:w w:val="105"/>
          <w:sz w:val="19"/>
        </w:rPr>
        <w:t> </w:t>
      </w:r>
      <w:r>
        <w:rPr>
          <w:i/>
          <w:color w:val="231F20"/>
          <w:w w:val="105"/>
          <w:sz w:val="19"/>
        </w:rPr>
        <w:t>Chronicles</w:t>
      </w:r>
      <w:r>
        <w:rPr>
          <w:color w:val="231F20"/>
          <w:w w:val="105"/>
          <w:sz w:val="19"/>
        </w:rPr>
        <w:t>,</w:t>
      </w:r>
      <w:r>
        <w:rPr>
          <w:color w:val="231F20"/>
          <w:spacing w:val="-8"/>
          <w:w w:val="105"/>
          <w:sz w:val="19"/>
        </w:rPr>
        <w:t> </w:t>
      </w:r>
      <w:r>
        <w:rPr>
          <w:color w:val="231F20"/>
          <w:w w:val="105"/>
          <w:sz w:val="19"/>
        </w:rPr>
        <w:t>Summer,</w:t>
      </w:r>
      <w:r>
        <w:rPr>
          <w:color w:val="231F20"/>
          <w:spacing w:val="-8"/>
          <w:w w:val="105"/>
          <w:sz w:val="19"/>
        </w:rPr>
        <w:t> </w:t>
      </w:r>
      <w:r>
        <w:rPr>
          <w:color w:val="231F20"/>
          <w:w w:val="105"/>
          <w:sz w:val="19"/>
        </w:rPr>
        <w:t>1992,</w:t>
      </w:r>
      <w:r>
        <w:rPr>
          <w:color w:val="231F20"/>
          <w:spacing w:val="-8"/>
          <w:w w:val="105"/>
          <w:sz w:val="19"/>
        </w:rPr>
        <w:t> </w:t>
      </w:r>
      <w:r>
        <w:rPr>
          <w:color w:val="231F20"/>
          <w:w w:val="105"/>
          <w:sz w:val="19"/>
        </w:rPr>
        <w:t>n. p.,</w:t>
      </w:r>
      <w:r>
        <w:rPr>
          <w:color w:val="231F20"/>
          <w:spacing w:val="-3"/>
          <w:w w:val="105"/>
          <w:sz w:val="19"/>
        </w:rPr>
        <w:t> </w:t>
      </w:r>
      <w:r>
        <w:rPr>
          <w:color w:val="231F20"/>
          <w:w w:val="105"/>
          <w:sz w:val="19"/>
        </w:rPr>
        <w:t>MAVA.</w:t>
      </w:r>
    </w:p>
    <w:p>
      <w:pPr>
        <w:spacing w:before="60"/>
        <w:ind w:left="160" w:right="0" w:firstLine="0"/>
        <w:jc w:val="both"/>
        <w:rPr>
          <w:sz w:val="19"/>
        </w:rPr>
      </w:pPr>
      <w:r>
        <w:rPr>
          <w:color w:val="231F20"/>
          <w:spacing w:val="-2"/>
          <w:w w:val="105"/>
          <w:position w:val="6"/>
          <w:sz w:val="11"/>
        </w:rPr>
        <w:t>24</w:t>
      </w:r>
      <w:r>
        <w:rPr>
          <w:color w:val="231F20"/>
          <w:w w:val="105"/>
          <w:position w:val="6"/>
          <w:sz w:val="11"/>
        </w:rPr>
        <w:t> </w:t>
      </w:r>
      <w:r>
        <w:rPr>
          <w:i/>
          <w:color w:val="231F20"/>
          <w:spacing w:val="-2"/>
          <w:w w:val="105"/>
          <w:sz w:val="19"/>
        </w:rPr>
        <w:t>The</w:t>
      </w:r>
      <w:r>
        <w:rPr>
          <w:i/>
          <w:color w:val="231F20"/>
          <w:spacing w:val="-8"/>
          <w:w w:val="105"/>
          <w:sz w:val="19"/>
        </w:rPr>
        <w:t> </w:t>
      </w:r>
      <w:r>
        <w:rPr>
          <w:i/>
          <w:color w:val="231F20"/>
          <w:spacing w:val="-2"/>
          <w:w w:val="105"/>
          <w:sz w:val="19"/>
        </w:rPr>
        <w:t>Van</w:t>
      </w:r>
      <w:r>
        <w:rPr>
          <w:i/>
          <w:color w:val="231F20"/>
          <w:spacing w:val="-8"/>
          <w:w w:val="105"/>
          <w:sz w:val="19"/>
        </w:rPr>
        <w:t> </w:t>
      </w:r>
      <w:r>
        <w:rPr>
          <w:i/>
          <w:color w:val="231F20"/>
          <w:spacing w:val="-2"/>
          <w:w w:val="105"/>
          <w:sz w:val="19"/>
        </w:rPr>
        <w:t>Buren</w:t>
      </w:r>
      <w:r>
        <w:rPr>
          <w:i/>
          <w:color w:val="231F20"/>
          <w:spacing w:val="-8"/>
          <w:w w:val="105"/>
          <w:sz w:val="19"/>
        </w:rPr>
        <w:t> </w:t>
      </w:r>
      <w:r>
        <w:rPr>
          <w:i/>
          <w:color w:val="231F20"/>
          <w:spacing w:val="-2"/>
          <w:w w:val="105"/>
          <w:sz w:val="19"/>
        </w:rPr>
        <w:t>Chronicles</w:t>
      </w:r>
      <w:r>
        <w:rPr>
          <w:color w:val="231F20"/>
          <w:spacing w:val="-2"/>
          <w:w w:val="105"/>
          <w:sz w:val="19"/>
        </w:rPr>
        <w:t>,</w:t>
      </w:r>
      <w:r>
        <w:rPr>
          <w:color w:val="231F20"/>
          <w:spacing w:val="-7"/>
          <w:w w:val="105"/>
          <w:sz w:val="19"/>
        </w:rPr>
        <w:t> </w:t>
      </w:r>
      <w:r>
        <w:rPr>
          <w:color w:val="231F20"/>
          <w:spacing w:val="-2"/>
          <w:w w:val="105"/>
          <w:sz w:val="19"/>
        </w:rPr>
        <w:t>Fall/Winter</w:t>
      </w:r>
      <w:r>
        <w:rPr>
          <w:color w:val="231F20"/>
          <w:spacing w:val="-8"/>
          <w:w w:val="105"/>
          <w:sz w:val="19"/>
        </w:rPr>
        <w:t> </w:t>
      </w:r>
      <w:r>
        <w:rPr>
          <w:color w:val="231F20"/>
          <w:spacing w:val="-2"/>
          <w:w w:val="105"/>
          <w:sz w:val="19"/>
        </w:rPr>
        <w:t>2000,</w:t>
      </w:r>
      <w:r>
        <w:rPr>
          <w:color w:val="231F20"/>
          <w:spacing w:val="-7"/>
          <w:w w:val="105"/>
          <w:sz w:val="19"/>
        </w:rPr>
        <w:t> </w:t>
      </w:r>
      <w:r>
        <w:rPr>
          <w:color w:val="231F20"/>
          <w:spacing w:val="-2"/>
          <w:w w:val="105"/>
          <w:sz w:val="19"/>
        </w:rPr>
        <w:t>n.p.,</w:t>
      </w:r>
      <w:r>
        <w:rPr>
          <w:color w:val="231F20"/>
          <w:spacing w:val="-7"/>
          <w:w w:val="105"/>
          <w:sz w:val="19"/>
        </w:rPr>
        <w:t> </w:t>
      </w:r>
      <w:r>
        <w:rPr>
          <w:color w:val="231F20"/>
          <w:spacing w:val="-2"/>
          <w:w w:val="105"/>
          <w:sz w:val="19"/>
        </w:rPr>
        <w:t>MAVA.</w:t>
      </w:r>
    </w:p>
    <w:p>
      <w:pPr>
        <w:spacing w:after="0"/>
        <w:jc w:val="both"/>
        <w:rPr>
          <w:sz w:val="19"/>
        </w:rPr>
        <w:sectPr>
          <w:pgSz w:w="12240" w:h="15840"/>
          <w:pgMar w:header="517" w:footer="718" w:top="720" w:bottom="900" w:left="1640" w:right="1240"/>
        </w:sectPr>
      </w:pPr>
    </w:p>
    <w:p>
      <w:pPr>
        <w:pStyle w:val="BodyText"/>
      </w:pPr>
    </w:p>
    <w:p>
      <w:pPr>
        <w:pStyle w:val="BodyText"/>
        <w:spacing w:before="175"/>
      </w:pPr>
    </w:p>
    <w:p>
      <w:pPr>
        <w:pStyle w:val="BodyText"/>
        <w:spacing w:line="350" w:lineRule="auto"/>
        <w:ind w:left="160"/>
      </w:pPr>
      <w:r>
        <w:rPr>
          <w:color w:val="231F20"/>
          <w:spacing w:val="-2"/>
          <w:w w:val="105"/>
        </w:rPr>
        <w:t>MAVA</w:t>
      </w:r>
      <w:r>
        <w:rPr>
          <w:color w:val="231F20"/>
          <w:spacing w:val="-7"/>
          <w:w w:val="105"/>
        </w:rPr>
        <w:t> </w:t>
      </w:r>
      <w:r>
        <w:rPr>
          <w:color w:val="231F20"/>
          <w:spacing w:val="-2"/>
          <w:w w:val="105"/>
        </w:rPr>
        <w:t>toward</w:t>
      </w:r>
      <w:r>
        <w:rPr>
          <w:color w:val="231F20"/>
          <w:spacing w:val="-7"/>
          <w:w w:val="105"/>
        </w:rPr>
        <w:t> </w:t>
      </w:r>
      <w:r>
        <w:rPr>
          <w:color w:val="231F20"/>
          <w:spacing w:val="-2"/>
          <w:w w:val="105"/>
        </w:rPr>
        <w:t>a</w:t>
      </w:r>
      <w:r>
        <w:rPr>
          <w:color w:val="231F20"/>
          <w:spacing w:val="-7"/>
          <w:w w:val="105"/>
        </w:rPr>
        <w:t> </w:t>
      </w:r>
      <w:r>
        <w:rPr>
          <w:color w:val="231F20"/>
          <w:spacing w:val="-2"/>
          <w:w w:val="105"/>
        </w:rPr>
        <w:t>more</w:t>
      </w:r>
      <w:r>
        <w:rPr>
          <w:color w:val="231F20"/>
          <w:spacing w:val="-7"/>
          <w:w w:val="105"/>
        </w:rPr>
        <w:t> </w:t>
      </w:r>
      <w:r>
        <w:rPr>
          <w:color w:val="231F20"/>
          <w:spacing w:val="-2"/>
          <w:w w:val="105"/>
        </w:rPr>
        <w:t>liberal</w:t>
      </w:r>
      <w:r>
        <w:rPr>
          <w:color w:val="231F20"/>
          <w:spacing w:val="-7"/>
          <w:w w:val="105"/>
        </w:rPr>
        <w:t> </w:t>
      </w:r>
      <w:r>
        <w:rPr>
          <w:color w:val="231F20"/>
          <w:spacing w:val="-2"/>
          <w:w w:val="105"/>
        </w:rPr>
        <w:t>view</w:t>
      </w:r>
      <w:r>
        <w:rPr>
          <w:color w:val="231F20"/>
          <w:spacing w:val="-7"/>
          <w:w w:val="105"/>
        </w:rPr>
        <w:t> </w:t>
      </w:r>
      <w:r>
        <w:rPr>
          <w:color w:val="231F20"/>
          <w:spacing w:val="-2"/>
          <w:w w:val="105"/>
        </w:rPr>
        <w:t>of what</w:t>
      </w:r>
      <w:r>
        <w:rPr>
          <w:color w:val="231F20"/>
          <w:spacing w:val="-7"/>
          <w:w w:val="105"/>
        </w:rPr>
        <w:t> </w:t>
      </w:r>
      <w:r>
        <w:rPr>
          <w:color w:val="231F20"/>
          <w:spacing w:val="-2"/>
          <w:w w:val="105"/>
        </w:rPr>
        <w:t>constituted</w:t>
      </w:r>
      <w:r>
        <w:rPr>
          <w:color w:val="231F20"/>
          <w:spacing w:val="-7"/>
          <w:w w:val="105"/>
        </w:rPr>
        <w:t> </w:t>
      </w:r>
      <w:r>
        <w:rPr>
          <w:color w:val="231F20"/>
          <w:spacing w:val="-2"/>
          <w:w w:val="105"/>
        </w:rPr>
        <w:t>adequate</w:t>
      </w:r>
      <w:r>
        <w:rPr>
          <w:color w:val="231F20"/>
          <w:spacing w:val="-7"/>
          <w:w w:val="105"/>
        </w:rPr>
        <w:t> </w:t>
      </w:r>
      <w:r>
        <w:rPr>
          <w:color w:val="231F20"/>
          <w:spacing w:val="-2"/>
          <w:w w:val="105"/>
        </w:rPr>
        <w:t>evidence,</w:t>
      </w:r>
      <w:r>
        <w:rPr>
          <w:color w:val="231F20"/>
          <w:spacing w:val="-7"/>
          <w:w w:val="105"/>
        </w:rPr>
        <w:t> </w:t>
      </w:r>
      <w:r>
        <w:rPr>
          <w:color w:val="231F20"/>
          <w:spacing w:val="-2"/>
          <w:w w:val="105"/>
        </w:rPr>
        <w:t>led</w:t>
      </w:r>
      <w:r>
        <w:rPr>
          <w:color w:val="231F20"/>
          <w:spacing w:val="-7"/>
          <w:w w:val="105"/>
        </w:rPr>
        <w:t> </w:t>
      </w:r>
      <w:r>
        <w:rPr>
          <w:color w:val="231F20"/>
          <w:spacing w:val="-2"/>
          <w:w w:val="105"/>
        </w:rPr>
        <w:t>to</w:t>
      </w:r>
      <w:r>
        <w:rPr>
          <w:color w:val="231F20"/>
          <w:spacing w:val="-7"/>
          <w:w w:val="105"/>
        </w:rPr>
        <w:t> </w:t>
      </w:r>
      <w:r>
        <w:rPr>
          <w:color w:val="231F20"/>
          <w:spacing w:val="-2"/>
          <w:w w:val="105"/>
        </w:rPr>
        <w:t>a</w:t>
      </w:r>
      <w:r>
        <w:rPr>
          <w:color w:val="231F20"/>
          <w:spacing w:val="-7"/>
          <w:w w:val="105"/>
        </w:rPr>
        <w:t> </w:t>
      </w:r>
      <w:r>
        <w:rPr>
          <w:color w:val="231F20"/>
          <w:spacing w:val="-2"/>
          <w:w w:val="105"/>
        </w:rPr>
        <w:t>more</w:t>
      </w:r>
      <w:r>
        <w:rPr>
          <w:color w:val="231F20"/>
          <w:spacing w:val="-7"/>
          <w:w w:val="105"/>
        </w:rPr>
        <w:t> </w:t>
      </w:r>
      <w:r>
        <w:rPr>
          <w:color w:val="231F20"/>
          <w:spacing w:val="-2"/>
          <w:w w:val="105"/>
        </w:rPr>
        <w:t>fully </w:t>
      </w:r>
      <w:r>
        <w:rPr>
          <w:color w:val="231F20"/>
          <w:w w:val="105"/>
        </w:rPr>
        <w:t>furnished and more easily</w:t>
      </w:r>
      <w:r>
        <w:rPr>
          <w:color w:val="231F20"/>
          <w:spacing w:val="-4"/>
          <w:w w:val="105"/>
        </w:rPr>
        <w:t> </w:t>
      </w:r>
      <w:r>
        <w:rPr>
          <w:color w:val="231F20"/>
          <w:w w:val="105"/>
        </w:rPr>
        <w:t>interpreted mansion.</w:t>
      </w:r>
    </w:p>
    <w:p>
      <w:pPr>
        <w:pStyle w:val="Heading4"/>
        <w:spacing w:before="152"/>
      </w:pPr>
      <w:r>
        <w:rPr>
          <w:smallCaps/>
          <w:color w:val="231F20"/>
        </w:rPr>
        <w:t>Popular</w:t>
      </w:r>
      <w:r>
        <w:rPr>
          <w:smallCaps/>
          <w:color w:val="231F20"/>
          <w:spacing w:val="19"/>
        </w:rPr>
        <w:t> </w:t>
      </w:r>
      <w:r>
        <w:rPr>
          <w:smallCaps/>
          <w:color w:val="231F20"/>
        </w:rPr>
        <w:t>Perceptions</w:t>
      </w:r>
      <w:r>
        <w:rPr>
          <w:smallCaps/>
          <w:color w:val="231F20"/>
          <w:spacing w:val="20"/>
        </w:rPr>
        <w:t> </w:t>
      </w:r>
      <w:r>
        <w:rPr>
          <w:smallCaps/>
          <w:color w:val="231F20"/>
        </w:rPr>
        <w:t>of</w:t>
      </w:r>
      <w:r>
        <w:rPr>
          <w:smallCaps/>
          <w:color w:val="231F20"/>
          <w:spacing w:val="20"/>
        </w:rPr>
        <w:t> </w:t>
      </w:r>
      <w:r>
        <w:rPr>
          <w:smallCaps/>
          <w:color w:val="231F20"/>
        </w:rPr>
        <w:t>Martin</w:t>
      </w:r>
      <w:r>
        <w:rPr>
          <w:smallCaps/>
          <w:color w:val="231F20"/>
          <w:spacing w:val="20"/>
        </w:rPr>
        <w:t> </w:t>
      </w:r>
      <w:r>
        <w:rPr>
          <w:smallCaps/>
          <w:color w:val="231F20"/>
        </w:rPr>
        <w:t>Van</w:t>
      </w:r>
      <w:r>
        <w:rPr>
          <w:smallCaps/>
          <w:color w:val="231F20"/>
          <w:spacing w:val="20"/>
        </w:rPr>
        <w:t> </w:t>
      </w:r>
      <w:r>
        <w:rPr>
          <w:smallCaps/>
          <w:color w:val="231F20"/>
          <w:spacing w:val="-2"/>
        </w:rPr>
        <w:t>Buren</w:t>
      </w:r>
    </w:p>
    <w:p>
      <w:pPr>
        <w:pStyle w:val="BodyText"/>
        <w:spacing w:before="79"/>
        <w:rPr>
          <w:b/>
          <w:sz w:val="14"/>
        </w:rPr>
      </w:pPr>
    </w:p>
    <w:p>
      <w:pPr>
        <w:pStyle w:val="BodyText"/>
        <w:spacing w:line="350" w:lineRule="auto" w:before="1"/>
        <w:ind w:left="159" w:right="722" w:firstLine="1080"/>
        <w:rPr>
          <w:sz w:val="12"/>
        </w:rPr>
      </w:pPr>
      <w:r>
        <w:rPr>
          <w:color w:val="231F20"/>
        </w:rPr>
        <w:t>During the 1980s and 1990s, Martin Van Buren National Historic Site faced the challenge of taking positions on popular representations of Martin Van Buren that were less than reverent, a phenomenon that began in Van Buren’s lifetime and has continued to ﬂourish. In late 1988, the nationally syndicated Doonesbury comic strip by cartoonist Garry Trudeau</w:t>
      </w:r>
      <w:r>
        <w:rPr>
          <w:color w:val="231F20"/>
          <w:spacing w:val="80"/>
        </w:rPr>
        <w:t> </w:t>
      </w:r>
      <w:r>
        <w:rPr>
          <w:color w:val="231F20"/>
        </w:rPr>
        <w:t>ran several segments depicting the ﬁctionalized theft of Van Buren’s skull by the secret Skull and Bones Society associated with Yale University. The column appeared on the heels of the election of Yale alumnus George H. W. Bush as president of the United States, the ﬁrst sitting vice president to be elected since Van Buren. Trudeau had been critical of Bush, and his strip satirized the supposed honor that the theft of the skull bestowed on the new president.</w:t>
      </w:r>
      <w:r>
        <w:rPr>
          <w:color w:val="231F20"/>
          <w:position w:val="7"/>
          <w:sz w:val="12"/>
        </w:rPr>
        <w:t>25</w:t>
      </w:r>
    </w:p>
    <w:p>
      <w:pPr>
        <w:pStyle w:val="BodyText"/>
        <w:spacing w:line="350" w:lineRule="auto" w:before="5"/>
        <w:ind w:left="159" w:right="630" w:firstLine="1080"/>
      </w:pPr>
      <w:r>
        <w:rPr>
          <w:color w:val="231F20"/>
          <w:w w:val="105"/>
        </w:rPr>
        <w:t>The</w:t>
      </w:r>
      <w:r>
        <w:rPr>
          <w:color w:val="231F20"/>
          <w:spacing w:val="-1"/>
          <w:w w:val="105"/>
        </w:rPr>
        <w:t> </w:t>
      </w:r>
      <w:r>
        <w:rPr>
          <w:color w:val="231F20"/>
          <w:w w:val="105"/>
        </w:rPr>
        <w:t>reaction</w:t>
      </w:r>
      <w:r>
        <w:rPr>
          <w:color w:val="231F20"/>
          <w:spacing w:val="-1"/>
          <w:w w:val="105"/>
        </w:rPr>
        <w:t> </w:t>
      </w:r>
      <w:r>
        <w:rPr>
          <w:color w:val="231F20"/>
          <w:w w:val="105"/>
        </w:rPr>
        <w:t>from</w:t>
      </w:r>
      <w:r>
        <w:rPr>
          <w:color w:val="231F20"/>
          <w:spacing w:val="-1"/>
          <w:w w:val="105"/>
        </w:rPr>
        <w:t> </w:t>
      </w:r>
      <w:r>
        <w:rPr>
          <w:color w:val="231F20"/>
          <w:w w:val="105"/>
        </w:rPr>
        <w:t>Martin</w:t>
      </w:r>
      <w:r>
        <w:rPr>
          <w:color w:val="231F20"/>
          <w:spacing w:val="-1"/>
          <w:w w:val="105"/>
        </w:rPr>
        <w:t> </w:t>
      </w:r>
      <w:r>
        <w:rPr>
          <w:color w:val="231F20"/>
          <w:w w:val="105"/>
        </w:rPr>
        <w:t>Van</w:t>
      </w:r>
      <w:r>
        <w:rPr>
          <w:color w:val="231F20"/>
          <w:spacing w:val="-1"/>
          <w:w w:val="105"/>
        </w:rPr>
        <w:t> </w:t>
      </w:r>
      <w:r>
        <w:rPr>
          <w:color w:val="231F20"/>
          <w:w w:val="105"/>
        </w:rPr>
        <w:t>Buren</w:t>
      </w:r>
      <w:r>
        <w:rPr>
          <w:color w:val="231F20"/>
          <w:spacing w:val="-1"/>
          <w:w w:val="105"/>
        </w:rPr>
        <w:t> </w:t>
      </w:r>
      <w:r>
        <w:rPr>
          <w:color w:val="231F20"/>
          <w:w w:val="105"/>
        </w:rPr>
        <w:t>National</w:t>
      </w:r>
      <w:r>
        <w:rPr>
          <w:color w:val="231F20"/>
          <w:spacing w:val="-1"/>
          <w:w w:val="105"/>
        </w:rPr>
        <w:t> </w:t>
      </w:r>
      <w:r>
        <w:rPr>
          <w:color w:val="231F20"/>
          <w:w w:val="105"/>
        </w:rPr>
        <w:t>Historic</w:t>
      </w:r>
      <w:r>
        <w:rPr>
          <w:color w:val="231F20"/>
          <w:spacing w:val="-1"/>
          <w:w w:val="105"/>
        </w:rPr>
        <w:t> </w:t>
      </w:r>
      <w:r>
        <w:rPr>
          <w:color w:val="231F20"/>
          <w:w w:val="105"/>
        </w:rPr>
        <w:t>Site</w:t>
      </w:r>
      <w:r>
        <w:rPr>
          <w:color w:val="231F20"/>
          <w:spacing w:val="-1"/>
          <w:w w:val="105"/>
        </w:rPr>
        <w:t> </w:t>
      </w:r>
      <w:r>
        <w:rPr>
          <w:color w:val="231F20"/>
          <w:w w:val="105"/>
        </w:rPr>
        <w:t>was</w:t>
      </w:r>
      <w:r>
        <w:rPr>
          <w:color w:val="231F20"/>
          <w:spacing w:val="-1"/>
          <w:w w:val="105"/>
        </w:rPr>
        <w:t> </w:t>
      </w:r>
      <w:r>
        <w:rPr>
          <w:color w:val="231F20"/>
          <w:w w:val="105"/>
        </w:rPr>
        <w:t>less</w:t>
      </w:r>
      <w:r>
        <w:rPr>
          <w:color w:val="231F20"/>
          <w:spacing w:val="-1"/>
          <w:w w:val="105"/>
        </w:rPr>
        <w:t> </w:t>
      </w:r>
      <w:r>
        <w:rPr>
          <w:color w:val="231F20"/>
          <w:w w:val="105"/>
        </w:rPr>
        <w:t>than</w:t>
      </w:r>
      <w:r>
        <w:rPr>
          <w:color w:val="231F20"/>
          <w:spacing w:val="-1"/>
          <w:w w:val="105"/>
        </w:rPr>
        <w:t> </w:t>
      </w:r>
      <w:r>
        <w:rPr>
          <w:color w:val="231F20"/>
          <w:w w:val="105"/>
        </w:rPr>
        <w:t>light- hearted.</w:t>
      </w:r>
      <w:r>
        <w:rPr>
          <w:color w:val="231F20"/>
          <w:spacing w:val="-6"/>
          <w:w w:val="105"/>
        </w:rPr>
        <w:t> </w:t>
      </w:r>
      <w:r>
        <w:rPr>
          <w:color w:val="231F20"/>
          <w:w w:val="105"/>
        </w:rPr>
        <w:t>Carol</w:t>
      </w:r>
      <w:r>
        <w:rPr>
          <w:color w:val="231F20"/>
          <w:spacing w:val="-6"/>
          <w:w w:val="105"/>
        </w:rPr>
        <w:t> </w:t>
      </w:r>
      <w:r>
        <w:rPr>
          <w:color w:val="231F20"/>
          <w:w w:val="105"/>
        </w:rPr>
        <w:t>Kohan,</w:t>
      </w:r>
      <w:r>
        <w:rPr>
          <w:color w:val="231F20"/>
          <w:spacing w:val="-6"/>
          <w:w w:val="105"/>
        </w:rPr>
        <w:t> </w:t>
      </w:r>
      <w:r>
        <w:rPr>
          <w:color w:val="231F20"/>
          <w:w w:val="105"/>
        </w:rPr>
        <w:t>at</w:t>
      </w:r>
      <w:r>
        <w:rPr>
          <w:color w:val="231F20"/>
          <w:spacing w:val="-6"/>
          <w:w w:val="105"/>
        </w:rPr>
        <w:t> </w:t>
      </w:r>
      <w:r>
        <w:rPr>
          <w:color w:val="231F20"/>
          <w:w w:val="105"/>
        </w:rPr>
        <w:t>that</w:t>
      </w:r>
      <w:r>
        <w:rPr>
          <w:color w:val="231F20"/>
          <w:spacing w:val="-6"/>
          <w:w w:val="105"/>
        </w:rPr>
        <w:t> </w:t>
      </w:r>
      <w:r>
        <w:rPr>
          <w:color w:val="231F20"/>
          <w:w w:val="105"/>
        </w:rPr>
        <w:t>time</w:t>
      </w:r>
      <w:r>
        <w:rPr>
          <w:color w:val="231F20"/>
          <w:spacing w:val="-6"/>
          <w:w w:val="105"/>
        </w:rPr>
        <w:t> </w:t>
      </w:r>
      <w:r>
        <w:rPr>
          <w:color w:val="231F20"/>
          <w:w w:val="105"/>
        </w:rPr>
        <w:t>the</w:t>
      </w:r>
      <w:r>
        <w:rPr>
          <w:color w:val="231F20"/>
          <w:spacing w:val="-6"/>
          <w:w w:val="105"/>
        </w:rPr>
        <w:t> </w:t>
      </w:r>
      <w:r>
        <w:rPr>
          <w:color w:val="231F20"/>
          <w:w w:val="105"/>
        </w:rPr>
        <w:t>acting</w:t>
      </w:r>
      <w:r>
        <w:rPr>
          <w:color w:val="231F20"/>
          <w:spacing w:val="-6"/>
          <w:w w:val="105"/>
        </w:rPr>
        <w:t> </w:t>
      </w:r>
      <w:r>
        <w:rPr>
          <w:color w:val="231F20"/>
          <w:w w:val="105"/>
        </w:rPr>
        <w:t>superintendent</w:t>
      </w:r>
      <w:r>
        <w:rPr>
          <w:color w:val="231F20"/>
          <w:spacing w:val="-6"/>
          <w:w w:val="105"/>
        </w:rPr>
        <w:t> </w:t>
      </w:r>
      <w:r>
        <w:rPr>
          <w:color w:val="231F20"/>
          <w:w w:val="105"/>
        </w:rPr>
        <w:t>in</w:t>
      </w:r>
      <w:r>
        <w:rPr>
          <w:color w:val="231F20"/>
          <w:spacing w:val="-6"/>
          <w:w w:val="105"/>
        </w:rPr>
        <w:t> </w:t>
      </w:r>
      <w:r>
        <w:rPr>
          <w:color w:val="231F20"/>
          <w:w w:val="105"/>
        </w:rPr>
        <w:t>Bruce</w:t>
      </w:r>
      <w:r>
        <w:rPr>
          <w:color w:val="231F20"/>
          <w:spacing w:val="-6"/>
          <w:w w:val="105"/>
        </w:rPr>
        <w:t> </w:t>
      </w:r>
      <w:r>
        <w:rPr>
          <w:color w:val="231F20"/>
          <w:w w:val="105"/>
        </w:rPr>
        <w:t>Stewart’s</w:t>
      </w:r>
      <w:r>
        <w:rPr>
          <w:color w:val="231F20"/>
          <w:spacing w:val="-6"/>
          <w:w w:val="105"/>
        </w:rPr>
        <w:t> </w:t>
      </w:r>
      <w:r>
        <w:rPr>
          <w:color w:val="231F20"/>
          <w:w w:val="105"/>
        </w:rPr>
        <w:t>absence, stated</w:t>
      </w:r>
      <w:r>
        <w:rPr>
          <w:color w:val="231F20"/>
          <w:spacing w:val="-7"/>
          <w:w w:val="105"/>
        </w:rPr>
        <w:t> </w:t>
      </w:r>
      <w:r>
        <w:rPr>
          <w:color w:val="231F20"/>
          <w:w w:val="105"/>
        </w:rPr>
        <w:t>the</w:t>
      </w:r>
      <w:r>
        <w:rPr>
          <w:color w:val="231F20"/>
          <w:spacing w:val="-7"/>
          <w:w w:val="105"/>
        </w:rPr>
        <w:t> </w:t>
      </w:r>
      <w:r>
        <w:rPr>
          <w:color w:val="231F20"/>
          <w:w w:val="105"/>
        </w:rPr>
        <w:t>park’s</w:t>
      </w:r>
      <w:r>
        <w:rPr>
          <w:color w:val="231F20"/>
          <w:spacing w:val="-7"/>
          <w:w w:val="105"/>
        </w:rPr>
        <w:t> </w:t>
      </w:r>
      <w:r>
        <w:rPr>
          <w:color w:val="231F20"/>
          <w:w w:val="105"/>
        </w:rPr>
        <w:t>oﬃcial</w:t>
      </w:r>
      <w:r>
        <w:rPr>
          <w:color w:val="231F20"/>
          <w:spacing w:val="-7"/>
          <w:w w:val="105"/>
        </w:rPr>
        <w:t> </w:t>
      </w:r>
      <w:r>
        <w:rPr>
          <w:color w:val="231F20"/>
          <w:w w:val="105"/>
        </w:rPr>
        <w:t>position:</w:t>
      </w:r>
      <w:r>
        <w:rPr>
          <w:color w:val="231F20"/>
          <w:spacing w:val="-7"/>
          <w:w w:val="105"/>
        </w:rPr>
        <w:t> </w:t>
      </w:r>
      <w:r>
        <w:rPr>
          <w:color w:val="231F20"/>
          <w:w w:val="105"/>
        </w:rPr>
        <w:t>the</w:t>
      </w:r>
      <w:r>
        <w:rPr>
          <w:color w:val="231F20"/>
          <w:spacing w:val="-7"/>
          <w:w w:val="105"/>
        </w:rPr>
        <w:t> </w:t>
      </w:r>
      <w:r>
        <w:rPr>
          <w:color w:val="231F20"/>
          <w:w w:val="105"/>
        </w:rPr>
        <w:t>comic</w:t>
      </w:r>
      <w:r>
        <w:rPr>
          <w:color w:val="231F20"/>
          <w:spacing w:val="-7"/>
          <w:w w:val="105"/>
        </w:rPr>
        <w:t> </w:t>
      </w:r>
      <w:r>
        <w:rPr>
          <w:color w:val="231F20"/>
          <w:w w:val="105"/>
        </w:rPr>
        <w:t>strip</w:t>
      </w:r>
      <w:r>
        <w:rPr>
          <w:color w:val="231F20"/>
          <w:spacing w:val="-7"/>
          <w:w w:val="105"/>
        </w:rPr>
        <w:t> </w:t>
      </w:r>
      <w:r>
        <w:rPr>
          <w:color w:val="231F20"/>
          <w:w w:val="105"/>
        </w:rPr>
        <w:t>was</w:t>
      </w:r>
      <w:r>
        <w:rPr>
          <w:color w:val="231F20"/>
          <w:spacing w:val="-7"/>
          <w:w w:val="105"/>
        </w:rPr>
        <w:t> </w:t>
      </w:r>
      <w:r>
        <w:rPr>
          <w:color w:val="231F20"/>
          <w:w w:val="105"/>
        </w:rPr>
        <w:t>“in</w:t>
      </w:r>
      <w:r>
        <w:rPr>
          <w:color w:val="231F20"/>
          <w:spacing w:val="-7"/>
          <w:w w:val="105"/>
        </w:rPr>
        <w:t> </w:t>
      </w:r>
      <w:r>
        <w:rPr>
          <w:color w:val="231F20"/>
          <w:w w:val="105"/>
        </w:rPr>
        <w:t>extremely</w:t>
      </w:r>
      <w:r>
        <w:rPr>
          <w:color w:val="231F20"/>
          <w:spacing w:val="-9"/>
          <w:w w:val="105"/>
        </w:rPr>
        <w:t> </w:t>
      </w:r>
      <w:r>
        <w:rPr>
          <w:color w:val="231F20"/>
          <w:w w:val="105"/>
        </w:rPr>
        <w:t>poor</w:t>
      </w:r>
      <w:r>
        <w:rPr>
          <w:color w:val="231F20"/>
          <w:spacing w:val="-7"/>
          <w:w w:val="105"/>
        </w:rPr>
        <w:t> </w:t>
      </w:r>
      <w:r>
        <w:rPr>
          <w:color w:val="231F20"/>
          <w:w w:val="105"/>
        </w:rPr>
        <w:t>taste”</w:t>
      </w:r>
      <w:r>
        <w:rPr>
          <w:color w:val="231F20"/>
          <w:spacing w:val="-7"/>
          <w:w w:val="105"/>
        </w:rPr>
        <w:t> </w:t>
      </w:r>
      <w:r>
        <w:rPr>
          <w:color w:val="231F20"/>
          <w:w w:val="105"/>
        </w:rPr>
        <w:t>and</w:t>
      </w:r>
      <w:r>
        <w:rPr>
          <w:color w:val="231F20"/>
          <w:spacing w:val="-7"/>
          <w:w w:val="105"/>
        </w:rPr>
        <w:t> </w:t>
      </w:r>
      <w:r>
        <w:rPr>
          <w:color w:val="231F20"/>
          <w:w w:val="105"/>
        </w:rPr>
        <w:t>“gro- </w:t>
      </w:r>
      <w:r>
        <w:rPr>
          <w:color w:val="231F20"/>
          <w:spacing w:val="-4"/>
          <w:w w:val="105"/>
        </w:rPr>
        <w:t>tesque,” and she feared that the publicity might encourage vandalism at Van Buren’s gravesite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Kinderhook</w:t>
      </w:r>
      <w:r>
        <w:rPr>
          <w:color w:val="231F20"/>
          <w:spacing w:val="-10"/>
          <w:w w:val="105"/>
        </w:rPr>
        <w:t> </w:t>
      </w:r>
      <w:r>
        <w:rPr>
          <w:color w:val="231F20"/>
          <w:w w:val="105"/>
        </w:rPr>
        <w:t>Cemetery.</w:t>
      </w:r>
      <w:r>
        <w:rPr>
          <w:color w:val="231F20"/>
          <w:w w:val="105"/>
          <w:position w:val="7"/>
          <w:sz w:val="12"/>
        </w:rPr>
        <w:t>26</w:t>
      </w:r>
      <w:r>
        <w:rPr>
          <w:color w:val="231F20"/>
          <w:spacing w:val="50"/>
          <w:w w:val="105"/>
          <w:position w:val="7"/>
          <w:sz w:val="12"/>
        </w:rPr>
        <w:t> </w:t>
      </w:r>
      <w:r>
        <w:rPr>
          <w:color w:val="231F20"/>
          <w:w w:val="105"/>
        </w:rPr>
        <w:t>George</w:t>
      </w:r>
      <w:r>
        <w:rPr>
          <w:color w:val="231F20"/>
          <w:spacing w:val="-10"/>
          <w:w w:val="105"/>
        </w:rPr>
        <w:t> </w:t>
      </w:r>
      <w:r>
        <w:rPr>
          <w:color w:val="231F20"/>
          <w:w w:val="105"/>
        </w:rPr>
        <w:t>Berndt</w:t>
      </w:r>
      <w:r>
        <w:rPr>
          <w:color w:val="231F20"/>
          <w:spacing w:val="-10"/>
          <w:w w:val="105"/>
        </w:rPr>
        <w:t> </w:t>
      </w:r>
      <w:r>
        <w:rPr>
          <w:color w:val="231F20"/>
          <w:w w:val="105"/>
        </w:rPr>
        <w:t>emphasized</w:t>
      </w:r>
      <w:r>
        <w:rPr>
          <w:color w:val="231F20"/>
          <w:spacing w:val="-10"/>
          <w:w w:val="105"/>
        </w:rPr>
        <w:t> </w:t>
      </w:r>
      <w:r>
        <w:rPr>
          <w:color w:val="231F20"/>
          <w:w w:val="105"/>
        </w:rPr>
        <w:t>that</w:t>
      </w:r>
      <w:r>
        <w:rPr>
          <w:color w:val="231F20"/>
          <w:spacing w:val="-10"/>
          <w:w w:val="105"/>
        </w:rPr>
        <w:t> </w:t>
      </w:r>
      <w:r>
        <w:rPr>
          <w:color w:val="231F20"/>
          <w:w w:val="105"/>
        </w:rPr>
        <w:t>there</w:t>
      </w:r>
      <w:r>
        <w:rPr>
          <w:color w:val="231F20"/>
          <w:spacing w:val="-10"/>
          <w:w w:val="105"/>
        </w:rPr>
        <w:t> </w:t>
      </w:r>
      <w:r>
        <w:rPr>
          <w:color w:val="231F20"/>
          <w:w w:val="105"/>
        </w:rPr>
        <w:t>was</w:t>
      </w:r>
      <w:r>
        <w:rPr>
          <w:color w:val="231F20"/>
          <w:spacing w:val="-10"/>
          <w:w w:val="105"/>
        </w:rPr>
        <w:t> </w:t>
      </w:r>
      <w:r>
        <w:rPr>
          <w:color w:val="231F20"/>
          <w:w w:val="105"/>
        </w:rPr>
        <w:t>no</w:t>
      </w:r>
      <w:r>
        <w:rPr>
          <w:color w:val="231F20"/>
          <w:spacing w:val="-10"/>
          <w:w w:val="105"/>
        </w:rPr>
        <w:t> </w:t>
      </w:r>
      <w:r>
        <w:rPr>
          <w:color w:val="231F20"/>
          <w:w w:val="105"/>
        </w:rPr>
        <w:t>factual</w:t>
      </w:r>
      <w:r>
        <w:rPr>
          <w:color w:val="231F20"/>
          <w:spacing w:val="-10"/>
          <w:w w:val="105"/>
        </w:rPr>
        <w:t> </w:t>
      </w:r>
      <w:r>
        <w:rPr>
          <w:color w:val="231F20"/>
          <w:w w:val="105"/>
        </w:rPr>
        <w:t>basis</w:t>
      </w:r>
      <w:r>
        <w:rPr>
          <w:color w:val="231F20"/>
          <w:spacing w:val="-10"/>
          <w:w w:val="105"/>
        </w:rPr>
        <w:t> </w:t>
      </w:r>
      <w:r>
        <w:rPr>
          <w:color w:val="231F20"/>
          <w:w w:val="105"/>
        </w:rPr>
        <w:t>to </w:t>
      </w:r>
      <w:r>
        <w:rPr>
          <w:color w:val="231F20"/>
          <w:spacing w:val="-2"/>
          <w:w w:val="105"/>
        </w:rPr>
        <w:t>the</w:t>
      </w:r>
      <w:r>
        <w:rPr>
          <w:color w:val="231F20"/>
          <w:spacing w:val="-9"/>
          <w:w w:val="105"/>
        </w:rPr>
        <w:t> </w:t>
      </w:r>
      <w:r>
        <w:rPr>
          <w:color w:val="231F20"/>
          <w:spacing w:val="-2"/>
          <w:w w:val="105"/>
        </w:rPr>
        <w:t>strip—Van</w:t>
      </w:r>
      <w:r>
        <w:rPr>
          <w:color w:val="231F20"/>
          <w:spacing w:val="-9"/>
          <w:w w:val="105"/>
        </w:rPr>
        <w:t> </w:t>
      </w:r>
      <w:r>
        <w:rPr>
          <w:color w:val="231F20"/>
          <w:spacing w:val="-2"/>
          <w:w w:val="105"/>
        </w:rPr>
        <w:t>Buren’s</w:t>
      </w:r>
      <w:r>
        <w:rPr>
          <w:color w:val="231F20"/>
          <w:spacing w:val="-9"/>
          <w:w w:val="105"/>
        </w:rPr>
        <w:t> </w:t>
      </w:r>
      <w:r>
        <w:rPr>
          <w:color w:val="231F20"/>
          <w:spacing w:val="-2"/>
          <w:w w:val="105"/>
        </w:rPr>
        <w:t>grave</w:t>
      </w:r>
      <w:r>
        <w:rPr>
          <w:color w:val="231F20"/>
          <w:spacing w:val="-9"/>
          <w:w w:val="105"/>
        </w:rPr>
        <w:t> </w:t>
      </w:r>
      <w:r>
        <w:rPr>
          <w:color w:val="231F20"/>
          <w:spacing w:val="-2"/>
          <w:w w:val="105"/>
        </w:rPr>
        <w:t>had</w:t>
      </w:r>
      <w:r>
        <w:rPr>
          <w:color w:val="231F20"/>
          <w:spacing w:val="-9"/>
          <w:w w:val="105"/>
        </w:rPr>
        <w:t> </w:t>
      </w:r>
      <w:r>
        <w:rPr>
          <w:color w:val="231F20"/>
          <w:spacing w:val="-2"/>
          <w:w w:val="105"/>
        </w:rPr>
        <w:t>not</w:t>
      </w:r>
      <w:r>
        <w:rPr>
          <w:color w:val="231F20"/>
          <w:spacing w:val="-9"/>
          <w:w w:val="105"/>
        </w:rPr>
        <w:t> </w:t>
      </w:r>
      <w:r>
        <w:rPr>
          <w:color w:val="231F20"/>
          <w:spacing w:val="-2"/>
          <w:w w:val="105"/>
        </w:rPr>
        <w:t>been</w:t>
      </w:r>
      <w:r>
        <w:rPr>
          <w:color w:val="231F20"/>
          <w:spacing w:val="-9"/>
          <w:w w:val="105"/>
        </w:rPr>
        <w:t> </w:t>
      </w:r>
      <w:r>
        <w:rPr>
          <w:color w:val="231F20"/>
          <w:spacing w:val="-2"/>
          <w:w w:val="105"/>
        </w:rPr>
        <w:t>disturbed—and</w:t>
      </w:r>
      <w:r>
        <w:rPr>
          <w:color w:val="231F20"/>
          <w:spacing w:val="-9"/>
          <w:w w:val="105"/>
        </w:rPr>
        <w:t> </w:t>
      </w:r>
      <w:r>
        <w:rPr>
          <w:color w:val="231F20"/>
          <w:spacing w:val="-2"/>
          <w:w w:val="105"/>
        </w:rPr>
        <w:t>lamented</w:t>
      </w:r>
      <w:r>
        <w:rPr>
          <w:color w:val="231F20"/>
          <w:spacing w:val="-9"/>
          <w:w w:val="105"/>
        </w:rPr>
        <w:t> </w:t>
      </w:r>
      <w:r>
        <w:rPr>
          <w:color w:val="231F20"/>
          <w:spacing w:val="-2"/>
          <w:w w:val="105"/>
        </w:rPr>
        <w:t>the</w:t>
      </w:r>
      <w:r>
        <w:rPr>
          <w:color w:val="231F20"/>
          <w:spacing w:val="-9"/>
          <w:w w:val="105"/>
        </w:rPr>
        <w:t> </w:t>
      </w:r>
      <w:r>
        <w:rPr>
          <w:color w:val="231F20"/>
          <w:spacing w:val="-2"/>
          <w:w w:val="105"/>
        </w:rPr>
        <w:t>fact</w:t>
      </w:r>
      <w:r>
        <w:rPr>
          <w:color w:val="231F20"/>
          <w:spacing w:val="-9"/>
          <w:w w:val="105"/>
        </w:rPr>
        <w:t> </w:t>
      </w:r>
      <w:r>
        <w:rPr>
          <w:color w:val="231F20"/>
          <w:spacing w:val="-2"/>
          <w:w w:val="105"/>
        </w:rPr>
        <w:t>that</w:t>
      </w:r>
      <w:r>
        <w:rPr>
          <w:color w:val="231F20"/>
          <w:spacing w:val="-9"/>
          <w:w w:val="105"/>
        </w:rPr>
        <w:t> </w:t>
      </w:r>
      <w:r>
        <w:rPr>
          <w:color w:val="231F20"/>
          <w:spacing w:val="-2"/>
          <w:w w:val="105"/>
        </w:rPr>
        <w:t>the</w:t>
      </w:r>
      <w:r>
        <w:rPr>
          <w:color w:val="231F20"/>
          <w:spacing w:val="-9"/>
          <w:w w:val="105"/>
        </w:rPr>
        <w:t> </w:t>
      </w:r>
      <w:r>
        <w:rPr>
          <w:color w:val="231F20"/>
          <w:spacing w:val="-2"/>
          <w:w w:val="105"/>
        </w:rPr>
        <w:t>column </w:t>
      </w:r>
      <w:r>
        <w:rPr>
          <w:color w:val="231F20"/>
          <w:w w:val="105"/>
        </w:rPr>
        <w:t>could</w:t>
      </w:r>
      <w:r>
        <w:rPr>
          <w:color w:val="231F20"/>
          <w:spacing w:val="-6"/>
          <w:w w:val="105"/>
        </w:rPr>
        <w:t> </w:t>
      </w:r>
      <w:r>
        <w:rPr>
          <w:color w:val="231F20"/>
          <w:w w:val="105"/>
        </w:rPr>
        <w:t>contribute</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“negative</w:t>
      </w:r>
      <w:r>
        <w:rPr>
          <w:color w:val="231F20"/>
          <w:spacing w:val="-6"/>
          <w:w w:val="105"/>
        </w:rPr>
        <w:t> </w:t>
      </w:r>
      <w:r>
        <w:rPr>
          <w:color w:val="231F20"/>
          <w:w w:val="105"/>
        </w:rPr>
        <w:t>image”</w:t>
      </w:r>
      <w:r>
        <w:rPr>
          <w:color w:val="231F20"/>
          <w:spacing w:val="-6"/>
          <w:w w:val="105"/>
        </w:rPr>
        <w:t> </w:t>
      </w:r>
      <w:r>
        <w:rPr>
          <w:color w:val="231F20"/>
          <w:w w:val="105"/>
        </w:rPr>
        <w:t>of politicians</w:t>
      </w:r>
      <w:r>
        <w:rPr>
          <w:color w:val="231F20"/>
          <w:spacing w:val="-6"/>
          <w:w w:val="105"/>
        </w:rPr>
        <w:t> </w:t>
      </w:r>
      <w:r>
        <w:rPr>
          <w:color w:val="231F20"/>
          <w:w w:val="105"/>
        </w:rPr>
        <w:t>in</w:t>
      </w:r>
      <w:r>
        <w:rPr>
          <w:color w:val="231F20"/>
          <w:spacing w:val="-6"/>
          <w:w w:val="105"/>
        </w:rPr>
        <w:t> </w:t>
      </w:r>
      <w:r>
        <w:rPr>
          <w:color w:val="231F20"/>
          <w:w w:val="105"/>
        </w:rPr>
        <w:t>general.</w:t>
      </w:r>
      <w:r>
        <w:rPr>
          <w:color w:val="231F20"/>
          <w:w w:val="105"/>
          <w:position w:val="7"/>
          <w:sz w:val="12"/>
        </w:rPr>
        <w:t>27</w:t>
      </w:r>
      <w:r>
        <w:rPr>
          <w:color w:val="231F20"/>
          <w:spacing w:val="60"/>
          <w:w w:val="105"/>
          <w:position w:val="7"/>
          <w:sz w:val="12"/>
        </w:rPr>
        <w:t> </w:t>
      </w:r>
      <w:r>
        <w:rPr>
          <w:color w:val="231F20"/>
          <w:w w:val="105"/>
        </w:rPr>
        <w:t>However,</w:t>
      </w:r>
      <w:r>
        <w:rPr>
          <w:color w:val="231F20"/>
          <w:spacing w:val="-6"/>
          <w:w w:val="105"/>
        </w:rPr>
        <w:t> </w:t>
      </w:r>
      <w:r>
        <w:rPr>
          <w:color w:val="231F20"/>
          <w:w w:val="105"/>
        </w:rPr>
        <w:t>Kohan</w:t>
      </w:r>
      <w:r>
        <w:rPr>
          <w:color w:val="231F20"/>
          <w:spacing w:val="-6"/>
          <w:w w:val="105"/>
        </w:rPr>
        <w:t> </w:t>
      </w:r>
      <w:r>
        <w:rPr>
          <w:color w:val="231F20"/>
          <w:w w:val="105"/>
        </w:rPr>
        <w:t>wrote</w:t>
      </w:r>
    </w:p>
    <w:p>
      <w:pPr>
        <w:pStyle w:val="BodyText"/>
        <w:spacing w:line="350" w:lineRule="auto" w:before="3"/>
        <w:ind w:left="159" w:right="554"/>
        <w:rPr>
          <w:sz w:val="12"/>
        </w:rPr>
      </w:pPr>
      <w:r>
        <w:rPr>
          <w:color w:val="231F20"/>
        </w:rPr>
        <w:t>to</w:t>
      </w:r>
      <w:r>
        <w:rPr>
          <w:color w:val="231F20"/>
          <w:spacing w:val="-1"/>
        </w:rPr>
        <w:t> </w:t>
      </w:r>
      <w:r>
        <w:rPr>
          <w:color w:val="231F20"/>
        </w:rPr>
        <w:t>Trudeau and—while expressing oﬃcial distaste at any hint of grave-robbing—asked the car- </w:t>
      </w:r>
      <w:r>
        <w:rPr>
          <w:color w:val="231F20"/>
          <w:spacing w:val="-2"/>
          <w:w w:val="105"/>
        </w:rPr>
        <w:t>toonist</w:t>
      </w:r>
      <w:r>
        <w:rPr>
          <w:color w:val="231F20"/>
          <w:spacing w:val="-7"/>
          <w:w w:val="105"/>
        </w:rPr>
        <w:t> </w:t>
      </w:r>
      <w:r>
        <w:rPr>
          <w:color w:val="231F20"/>
          <w:spacing w:val="-2"/>
          <w:w w:val="105"/>
        </w:rPr>
        <w:t>to</w:t>
      </w:r>
      <w:r>
        <w:rPr>
          <w:color w:val="231F20"/>
          <w:spacing w:val="-7"/>
          <w:w w:val="105"/>
        </w:rPr>
        <w:t> </w:t>
      </w:r>
      <w:r>
        <w:rPr>
          <w:color w:val="231F20"/>
          <w:spacing w:val="-2"/>
          <w:w w:val="105"/>
        </w:rPr>
        <w:t>consider</w:t>
      </w:r>
      <w:r>
        <w:rPr>
          <w:color w:val="231F20"/>
          <w:spacing w:val="-7"/>
          <w:w w:val="105"/>
        </w:rPr>
        <w:t> </w:t>
      </w:r>
      <w:r>
        <w:rPr>
          <w:color w:val="231F20"/>
          <w:spacing w:val="-2"/>
          <w:w w:val="105"/>
        </w:rPr>
        <w:t>donating</w:t>
      </w:r>
      <w:r>
        <w:rPr>
          <w:color w:val="231F20"/>
          <w:spacing w:val="-7"/>
          <w:w w:val="105"/>
        </w:rPr>
        <w:t> </w:t>
      </w:r>
      <w:r>
        <w:rPr>
          <w:color w:val="231F20"/>
          <w:spacing w:val="-2"/>
          <w:w w:val="105"/>
        </w:rPr>
        <w:t>the</w:t>
      </w:r>
      <w:r>
        <w:rPr>
          <w:color w:val="231F20"/>
          <w:spacing w:val="-7"/>
          <w:w w:val="105"/>
        </w:rPr>
        <w:t> </w:t>
      </w:r>
      <w:r>
        <w:rPr>
          <w:color w:val="231F20"/>
          <w:spacing w:val="-2"/>
          <w:w w:val="105"/>
        </w:rPr>
        <w:t>original</w:t>
      </w:r>
      <w:r>
        <w:rPr>
          <w:color w:val="231F20"/>
          <w:spacing w:val="-7"/>
          <w:w w:val="105"/>
        </w:rPr>
        <w:t> </w:t>
      </w:r>
      <w:r>
        <w:rPr>
          <w:color w:val="231F20"/>
          <w:spacing w:val="-2"/>
          <w:w w:val="105"/>
        </w:rPr>
        <w:t>drawings</w:t>
      </w:r>
      <w:r>
        <w:rPr>
          <w:color w:val="231F20"/>
          <w:spacing w:val="-7"/>
          <w:w w:val="105"/>
        </w:rPr>
        <w:t> </w:t>
      </w:r>
      <w:r>
        <w:rPr>
          <w:color w:val="231F20"/>
          <w:spacing w:val="-2"/>
          <w:w w:val="105"/>
        </w:rPr>
        <w:t>of his</w:t>
      </w:r>
      <w:r>
        <w:rPr>
          <w:color w:val="231F20"/>
          <w:spacing w:val="-7"/>
          <w:w w:val="105"/>
        </w:rPr>
        <w:t> </w:t>
      </w:r>
      <w:r>
        <w:rPr>
          <w:color w:val="231F20"/>
          <w:spacing w:val="-2"/>
          <w:w w:val="105"/>
        </w:rPr>
        <w:t>Van</w:t>
      </w:r>
      <w:r>
        <w:rPr>
          <w:color w:val="231F20"/>
          <w:spacing w:val="-7"/>
          <w:w w:val="105"/>
        </w:rPr>
        <w:t> </w:t>
      </w:r>
      <w:r>
        <w:rPr>
          <w:color w:val="231F20"/>
          <w:spacing w:val="-2"/>
          <w:w w:val="105"/>
        </w:rPr>
        <w:t>Buren-related</w:t>
      </w:r>
      <w:r>
        <w:rPr>
          <w:color w:val="231F20"/>
          <w:spacing w:val="-7"/>
          <w:w w:val="105"/>
        </w:rPr>
        <w:t> </w:t>
      </w:r>
      <w:r>
        <w:rPr>
          <w:color w:val="231F20"/>
          <w:spacing w:val="-2"/>
          <w:w w:val="105"/>
        </w:rPr>
        <w:t>comic</w:t>
      </w:r>
      <w:r>
        <w:rPr>
          <w:color w:val="231F20"/>
          <w:spacing w:val="-7"/>
          <w:w w:val="105"/>
        </w:rPr>
        <w:t> </w:t>
      </w:r>
      <w:r>
        <w:rPr>
          <w:color w:val="231F20"/>
          <w:spacing w:val="-2"/>
          <w:w w:val="105"/>
        </w:rPr>
        <w:t>strips</w:t>
      </w:r>
      <w:r>
        <w:rPr>
          <w:color w:val="231F20"/>
          <w:spacing w:val="-7"/>
          <w:w w:val="105"/>
        </w:rPr>
        <w:t> </w:t>
      </w:r>
      <w:r>
        <w:rPr>
          <w:color w:val="231F20"/>
          <w:spacing w:val="-2"/>
          <w:w w:val="105"/>
        </w:rPr>
        <w:t>to</w:t>
      </w:r>
      <w:r>
        <w:rPr>
          <w:color w:val="231F20"/>
          <w:spacing w:val="-7"/>
          <w:w w:val="105"/>
        </w:rPr>
        <w:t> </w:t>
      </w:r>
      <w:r>
        <w:rPr>
          <w:color w:val="231F20"/>
          <w:spacing w:val="-2"/>
          <w:w w:val="105"/>
        </w:rPr>
        <w:t>the </w:t>
      </w:r>
      <w:r>
        <w:rPr>
          <w:color w:val="231F20"/>
          <w:w w:val="105"/>
        </w:rPr>
        <w:t>site.</w:t>
      </w:r>
      <w:r>
        <w:rPr>
          <w:color w:val="231F20"/>
          <w:spacing w:val="-2"/>
          <w:w w:val="105"/>
        </w:rPr>
        <w:t> </w:t>
      </w:r>
      <w:r>
        <w:rPr>
          <w:color w:val="231F20"/>
          <w:w w:val="105"/>
        </w:rPr>
        <w:t>Such</w:t>
      </w:r>
      <w:r>
        <w:rPr>
          <w:color w:val="231F20"/>
          <w:spacing w:val="-2"/>
          <w:w w:val="105"/>
        </w:rPr>
        <w:t> </w:t>
      </w:r>
      <w:r>
        <w:rPr>
          <w:color w:val="231F20"/>
          <w:w w:val="105"/>
        </w:rPr>
        <w:t>a</w:t>
      </w:r>
      <w:r>
        <w:rPr>
          <w:color w:val="231F20"/>
          <w:spacing w:val="-2"/>
          <w:w w:val="105"/>
        </w:rPr>
        <w:t> </w:t>
      </w:r>
      <w:r>
        <w:rPr>
          <w:color w:val="231F20"/>
          <w:w w:val="105"/>
        </w:rPr>
        <w:t>contribution,</w:t>
      </w:r>
      <w:r>
        <w:rPr>
          <w:color w:val="231F20"/>
          <w:spacing w:val="-2"/>
          <w:w w:val="105"/>
        </w:rPr>
        <w:t> </w:t>
      </w:r>
      <w:r>
        <w:rPr>
          <w:color w:val="231F20"/>
          <w:w w:val="105"/>
        </w:rPr>
        <w:t>Kohan</w:t>
      </w:r>
      <w:r>
        <w:rPr>
          <w:color w:val="231F20"/>
          <w:spacing w:val="-2"/>
          <w:w w:val="105"/>
        </w:rPr>
        <w:t> </w:t>
      </w:r>
      <w:r>
        <w:rPr>
          <w:color w:val="231F20"/>
          <w:w w:val="105"/>
        </w:rPr>
        <w:t>noted,</w:t>
      </w:r>
      <w:r>
        <w:rPr>
          <w:color w:val="231F20"/>
          <w:spacing w:val="-2"/>
          <w:w w:val="105"/>
        </w:rPr>
        <w:t> </w:t>
      </w:r>
      <w:r>
        <w:rPr>
          <w:color w:val="231F20"/>
          <w:w w:val="105"/>
        </w:rPr>
        <w:t>would</w:t>
      </w:r>
      <w:r>
        <w:rPr>
          <w:color w:val="231F20"/>
          <w:spacing w:val="-2"/>
          <w:w w:val="105"/>
        </w:rPr>
        <w:t> </w:t>
      </w:r>
      <w:r>
        <w:rPr>
          <w:color w:val="231F20"/>
          <w:w w:val="105"/>
        </w:rPr>
        <w:t>continue</w:t>
      </w:r>
      <w:r>
        <w:rPr>
          <w:color w:val="231F20"/>
          <w:spacing w:val="-2"/>
          <w:w w:val="105"/>
        </w:rPr>
        <w:t> </w:t>
      </w:r>
      <w:r>
        <w:rPr>
          <w:color w:val="231F20"/>
          <w:w w:val="105"/>
        </w:rPr>
        <w:t>a</w:t>
      </w:r>
      <w:r>
        <w:rPr>
          <w:color w:val="231F20"/>
          <w:spacing w:val="-2"/>
          <w:w w:val="105"/>
        </w:rPr>
        <w:t> </w:t>
      </w:r>
      <w:r>
        <w:rPr>
          <w:color w:val="231F20"/>
          <w:w w:val="105"/>
        </w:rPr>
        <w:t>tradition</w:t>
      </w:r>
      <w:r>
        <w:rPr>
          <w:color w:val="231F20"/>
          <w:spacing w:val="-2"/>
          <w:w w:val="105"/>
        </w:rPr>
        <w:t> </w:t>
      </w:r>
      <w:r>
        <w:rPr>
          <w:color w:val="231F20"/>
          <w:w w:val="105"/>
        </w:rPr>
        <w:t>of political</w:t>
      </w:r>
      <w:r>
        <w:rPr>
          <w:color w:val="231F20"/>
          <w:spacing w:val="-2"/>
          <w:w w:val="105"/>
        </w:rPr>
        <w:t> </w:t>
      </w:r>
      <w:r>
        <w:rPr>
          <w:color w:val="231F20"/>
          <w:w w:val="105"/>
        </w:rPr>
        <w:t>cartoons</w:t>
      </w:r>
      <w:r>
        <w:rPr>
          <w:color w:val="231F20"/>
          <w:spacing w:val="-2"/>
          <w:w w:val="105"/>
        </w:rPr>
        <w:t> </w:t>
      </w:r>
      <w:r>
        <w:rPr>
          <w:color w:val="231F20"/>
          <w:w w:val="105"/>
        </w:rPr>
        <w:t>that were</w:t>
      </w:r>
      <w:r>
        <w:rPr>
          <w:color w:val="231F20"/>
          <w:spacing w:val="-9"/>
          <w:w w:val="105"/>
        </w:rPr>
        <w:t> </w:t>
      </w:r>
      <w:r>
        <w:rPr>
          <w:color w:val="231F20"/>
          <w:w w:val="105"/>
        </w:rPr>
        <w:t>developed</w:t>
      </w:r>
      <w:r>
        <w:rPr>
          <w:color w:val="231F20"/>
          <w:spacing w:val="-9"/>
          <w:w w:val="105"/>
        </w:rPr>
        <w:t> </w:t>
      </w:r>
      <w:r>
        <w:rPr>
          <w:color w:val="231F20"/>
          <w:w w:val="105"/>
        </w:rPr>
        <w:t>during</w:t>
      </w:r>
      <w:r>
        <w:rPr>
          <w:color w:val="231F20"/>
          <w:spacing w:val="-9"/>
          <w:w w:val="105"/>
        </w:rPr>
        <w:t> </w:t>
      </w:r>
      <w:r>
        <w:rPr>
          <w:color w:val="231F20"/>
          <w:w w:val="105"/>
        </w:rPr>
        <w:t>Van</w:t>
      </w:r>
      <w:r>
        <w:rPr>
          <w:color w:val="231F20"/>
          <w:spacing w:val="-9"/>
          <w:w w:val="105"/>
        </w:rPr>
        <w:t> </w:t>
      </w:r>
      <w:r>
        <w:rPr>
          <w:color w:val="231F20"/>
          <w:w w:val="105"/>
        </w:rPr>
        <w:t>Buren’s</w:t>
      </w:r>
      <w:r>
        <w:rPr>
          <w:color w:val="231F20"/>
          <w:spacing w:val="-9"/>
          <w:w w:val="105"/>
        </w:rPr>
        <w:t> </w:t>
      </w:r>
      <w:r>
        <w:rPr>
          <w:color w:val="231F20"/>
          <w:w w:val="105"/>
        </w:rPr>
        <w:t>lifetime</w:t>
      </w:r>
      <w:r>
        <w:rPr>
          <w:color w:val="231F20"/>
          <w:spacing w:val="-9"/>
          <w:w w:val="105"/>
        </w:rPr>
        <w:t> </w:t>
      </w:r>
      <w:r>
        <w:rPr>
          <w:color w:val="231F20"/>
          <w:w w:val="105"/>
        </w:rPr>
        <w:t>and</w:t>
      </w:r>
      <w:r>
        <w:rPr>
          <w:color w:val="231F20"/>
          <w:spacing w:val="-9"/>
          <w:w w:val="105"/>
        </w:rPr>
        <w:t> </w:t>
      </w:r>
      <w:r>
        <w:rPr>
          <w:color w:val="231F20"/>
          <w:w w:val="105"/>
        </w:rPr>
        <w:t>that</w:t>
      </w:r>
      <w:r>
        <w:rPr>
          <w:color w:val="231F20"/>
          <w:spacing w:val="-9"/>
          <w:w w:val="105"/>
        </w:rPr>
        <w:t> </w:t>
      </w:r>
      <w:r>
        <w:rPr>
          <w:color w:val="231F20"/>
          <w:w w:val="105"/>
        </w:rPr>
        <w:t>he</w:t>
      </w:r>
      <w:r>
        <w:rPr>
          <w:color w:val="231F20"/>
          <w:spacing w:val="-9"/>
          <w:w w:val="105"/>
        </w:rPr>
        <w:t> </w:t>
      </w:r>
      <w:r>
        <w:rPr>
          <w:color w:val="231F20"/>
          <w:w w:val="105"/>
        </w:rPr>
        <w:t>displayed</w:t>
      </w:r>
      <w:r>
        <w:rPr>
          <w:color w:val="231F20"/>
          <w:spacing w:val="-9"/>
          <w:w w:val="105"/>
        </w:rPr>
        <w:t> </w:t>
      </w:r>
      <w:r>
        <w:rPr>
          <w:color w:val="231F20"/>
          <w:w w:val="105"/>
        </w:rPr>
        <w:t>in</w:t>
      </w:r>
      <w:r>
        <w:rPr>
          <w:color w:val="231F20"/>
          <w:spacing w:val="-9"/>
          <w:w w:val="105"/>
        </w:rPr>
        <w:t> </w:t>
      </w:r>
      <w:r>
        <w:rPr>
          <w:color w:val="231F20"/>
          <w:w w:val="105"/>
        </w:rPr>
        <w:t>his</w:t>
      </w:r>
      <w:r>
        <w:rPr>
          <w:color w:val="231F20"/>
          <w:spacing w:val="-9"/>
          <w:w w:val="105"/>
        </w:rPr>
        <w:t> </w:t>
      </w:r>
      <w:r>
        <w:rPr>
          <w:color w:val="231F20"/>
          <w:w w:val="105"/>
        </w:rPr>
        <w:t>home</w:t>
      </w:r>
      <w:r>
        <w:rPr>
          <w:color w:val="231F20"/>
          <w:spacing w:val="-9"/>
          <w:w w:val="105"/>
        </w:rPr>
        <w:t> </w:t>
      </w:r>
      <w:r>
        <w:rPr>
          <w:color w:val="231F20"/>
          <w:w w:val="105"/>
        </w:rPr>
        <w:t>even</w:t>
      </w:r>
      <w:r>
        <w:rPr>
          <w:color w:val="231F20"/>
          <w:spacing w:val="-9"/>
          <w:w w:val="105"/>
        </w:rPr>
        <w:t> </w:t>
      </w:r>
      <w:r>
        <w:rPr>
          <w:color w:val="231F20"/>
          <w:w w:val="105"/>
        </w:rPr>
        <w:t>though many</w:t>
      </w:r>
      <w:r>
        <w:rPr>
          <w:color w:val="231F20"/>
          <w:spacing w:val="-11"/>
          <w:w w:val="105"/>
        </w:rPr>
        <w:t> </w:t>
      </w:r>
      <w:r>
        <w:rPr>
          <w:color w:val="231F20"/>
          <w:w w:val="105"/>
        </w:rPr>
        <w:t>of</w:t>
      </w:r>
      <w:r>
        <w:rPr>
          <w:color w:val="231F20"/>
          <w:spacing w:val="-2"/>
          <w:w w:val="105"/>
        </w:rPr>
        <w:t> </w:t>
      </w:r>
      <w:r>
        <w:rPr>
          <w:color w:val="231F20"/>
          <w:w w:val="105"/>
        </w:rPr>
        <w:t>them</w:t>
      </w:r>
      <w:r>
        <w:rPr>
          <w:color w:val="231F20"/>
          <w:spacing w:val="-8"/>
          <w:w w:val="105"/>
        </w:rPr>
        <w:t> </w:t>
      </w:r>
      <w:r>
        <w:rPr>
          <w:color w:val="231F20"/>
          <w:w w:val="105"/>
        </w:rPr>
        <w:t>“scorned</w:t>
      </w:r>
      <w:r>
        <w:rPr>
          <w:color w:val="231F20"/>
          <w:spacing w:val="-8"/>
          <w:w w:val="105"/>
        </w:rPr>
        <w:t> </w:t>
      </w:r>
      <w:r>
        <w:rPr>
          <w:color w:val="231F20"/>
          <w:w w:val="105"/>
        </w:rPr>
        <w:t>and</w:t>
      </w:r>
      <w:r>
        <w:rPr>
          <w:color w:val="231F20"/>
          <w:spacing w:val="-8"/>
          <w:w w:val="105"/>
        </w:rPr>
        <w:t> </w:t>
      </w:r>
      <w:r>
        <w:rPr>
          <w:color w:val="231F20"/>
          <w:w w:val="105"/>
        </w:rPr>
        <w:t>viliﬁed”</w:t>
      </w:r>
      <w:r>
        <w:rPr>
          <w:color w:val="231F20"/>
          <w:spacing w:val="-8"/>
          <w:w w:val="105"/>
        </w:rPr>
        <w:t> </w:t>
      </w:r>
      <w:r>
        <w:rPr>
          <w:color w:val="231F20"/>
          <w:w w:val="105"/>
        </w:rPr>
        <w:t>him.</w:t>
      </w:r>
      <w:r>
        <w:rPr>
          <w:color w:val="231F20"/>
          <w:w w:val="105"/>
          <w:position w:val="7"/>
          <w:sz w:val="12"/>
        </w:rPr>
        <w:t>28</w:t>
      </w:r>
      <w:r>
        <w:rPr>
          <w:color w:val="231F20"/>
          <w:spacing w:val="40"/>
          <w:w w:val="105"/>
          <w:position w:val="7"/>
          <w:sz w:val="12"/>
        </w:rPr>
        <w:t> </w:t>
      </w:r>
      <w:r>
        <w:rPr>
          <w:color w:val="231F20"/>
          <w:w w:val="105"/>
        </w:rPr>
        <w:t>Trudeau</w:t>
      </w:r>
      <w:r>
        <w:rPr>
          <w:color w:val="231F20"/>
          <w:spacing w:val="-8"/>
          <w:w w:val="105"/>
        </w:rPr>
        <w:t> </w:t>
      </w:r>
      <w:r>
        <w:rPr>
          <w:color w:val="231F20"/>
          <w:w w:val="105"/>
        </w:rPr>
        <w:t>responded</w:t>
      </w:r>
      <w:r>
        <w:rPr>
          <w:color w:val="231F20"/>
          <w:spacing w:val="-8"/>
          <w:w w:val="105"/>
        </w:rPr>
        <w:t> </w:t>
      </w:r>
      <w:r>
        <w:rPr>
          <w:color w:val="231F20"/>
          <w:w w:val="105"/>
        </w:rPr>
        <w:t>by</w:t>
      </w:r>
      <w:r>
        <w:rPr>
          <w:color w:val="231F20"/>
          <w:spacing w:val="-11"/>
          <w:w w:val="105"/>
        </w:rPr>
        <w:t> </w:t>
      </w:r>
      <w:r>
        <w:rPr>
          <w:color w:val="231F20"/>
          <w:w w:val="105"/>
        </w:rPr>
        <w:t>sending</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park</w:t>
      </w:r>
      <w:r>
        <w:rPr>
          <w:color w:val="231F20"/>
          <w:spacing w:val="-8"/>
          <w:w w:val="105"/>
        </w:rPr>
        <w:t> </w:t>
      </w:r>
      <w:r>
        <w:rPr>
          <w:color w:val="231F20"/>
          <w:w w:val="105"/>
        </w:rPr>
        <w:t>copies of proof sheets</w:t>
      </w:r>
      <w:r>
        <w:rPr>
          <w:color w:val="231F20"/>
          <w:spacing w:val="-6"/>
          <w:w w:val="105"/>
        </w:rPr>
        <w:t> </w:t>
      </w:r>
      <w:r>
        <w:rPr>
          <w:color w:val="231F20"/>
          <w:w w:val="105"/>
        </w:rPr>
        <w:t>of the</w:t>
      </w:r>
      <w:r>
        <w:rPr>
          <w:color w:val="231F20"/>
          <w:spacing w:val="-6"/>
          <w:w w:val="105"/>
        </w:rPr>
        <w:t> </w:t>
      </w:r>
      <w:r>
        <w:rPr>
          <w:color w:val="231F20"/>
          <w:w w:val="105"/>
        </w:rPr>
        <w:t>strip</w:t>
      </w:r>
      <w:r>
        <w:rPr>
          <w:color w:val="231F20"/>
          <w:spacing w:val="-6"/>
          <w:w w:val="105"/>
        </w:rPr>
        <w:t> </w:t>
      </w:r>
      <w:r>
        <w:rPr>
          <w:color w:val="231F20"/>
          <w:w w:val="105"/>
        </w:rPr>
        <w:t>that</w:t>
      </w:r>
      <w:r>
        <w:rPr>
          <w:color w:val="231F20"/>
          <w:spacing w:val="-6"/>
          <w:w w:val="105"/>
        </w:rPr>
        <w:t> </w:t>
      </w:r>
      <w:r>
        <w:rPr>
          <w:color w:val="231F20"/>
          <w:w w:val="105"/>
        </w:rPr>
        <w:t>ran</w:t>
      </w:r>
      <w:r>
        <w:rPr>
          <w:color w:val="231F20"/>
          <w:spacing w:val="-6"/>
          <w:w w:val="105"/>
        </w:rPr>
        <w:t> </w:t>
      </w:r>
      <w:r>
        <w:rPr>
          <w:color w:val="231F20"/>
          <w:w w:val="105"/>
        </w:rPr>
        <w:t>from</w:t>
      </w:r>
      <w:r>
        <w:rPr>
          <w:color w:val="231F20"/>
          <w:spacing w:val="-6"/>
          <w:w w:val="105"/>
        </w:rPr>
        <w:t> </w:t>
      </w:r>
      <w:r>
        <w:rPr>
          <w:color w:val="231F20"/>
          <w:w w:val="105"/>
        </w:rPr>
        <w:t>December</w:t>
      </w:r>
      <w:r>
        <w:rPr>
          <w:color w:val="231F20"/>
          <w:spacing w:val="-6"/>
          <w:w w:val="105"/>
        </w:rPr>
        <w:t> </w:t>
      </w:r>
      <w:r>
        <w:rPr>
          <w:color w:val="231F20"/>
          <w:w w:val="105"/>
        </w:rPr>
        <w:t>19</w:t>
      </w:r>
      <w:r>
        <w:rPr>
          <w:color w:val="231F20"/>
          <w:spacing w:val="-6"/>
          <w:w w:val="105"/>
        </w:rPr>
        <w:t> </w:t>
      </w:r>
      <w:r>
        <w:rPr>
          <w:color w:val="231F20"/>
          <w:w w:val="105"/>
        </w:rPr>
        <w:t>through</w:t>
      </w:r>
      <w:r>
        <w:rPr>
          <w:color w:val="231F20"/>
          <w:spacing w:val="-6"/>
          <w:w w:val="105"/>
        </w:rPr>
        <w:t> </w:t>
      </w:r>
      <w:r>
        <w:rPr>
          <w:color w:val="231F20"/>
          <w:w w:val="105"/>
        </w:rPr>
        <w:t>December</w:t>
      </w:r>
      <w:r>
        <w:rPr>
          <w:color w:val="231F20"/>
          <w:spacing w:val="-6"/>
          <w:w w:val="105"/>
        </w:rPr>
        <w:t> </w:t>
      </w:r>
      <w:r>
        <w:rPr>
          <w:color w:val="231F20"/>
          <w:w w:val="105"/>
        </w:rPr>
        <w:t>26,</w:t>
      </w:r>
      <w:r>
        <w:rPr>
          <w:color w:val="231F20"/>
          <w:spacing w:val="-6"/>
          <w:w w:val="105"/>
        </w:rPr>
        <w:t> </w:t>
      </w:r>
      <w:r>
        <w:rPr>
          <w:color w:val="231F20"/>
          <w:w w:val="105"/>
        </w:rPr>
        <w:t>1988.</w:t>
      </w:r>
      <w:r>
        <w:rPr>
          <w:color w:val="231F20"/>
          <w:w w:val="105"/>
          <w:position w:val="7"/>
          <w:sz w:val="12"/>
        </w:rPr>
        <w:t>29</w:t>
      </w:r>
    </w:p>
    <w:p>
      <w:pPr>
        <w:pStyle w:val="BodyText"/>
        <w:spacing w:line="350" w:lineRule="auto" w:before="4"/>
        <w:ind w:left="159" w:right="772" w:firstLine="1080"/>
      </w:pPr>
      <w:r>
        <w:rPr>
          <w:color w:val="231F20"/>
          <w:spacing w:val="-2"/>
          <w:w w:val="105"/>
        </w:rPr>
        <w:t>In</w:t>
      </w:r>
      <w:r>
        <w:rPr>
          <w:color w:val="231F20"/>
          <w:spacing w:val="-5"/>
          <w:w w:val="105"/>
        </w:rPr>
        <w:t> </w:t>
      </w:r>
      <w:r>
        <w:rPr>
          <w:color w:val="231F20"/>
          <w:spacing w:val="-2"/>
          <w:w w:val="105"/>
        </w:rPr>
        <w:t>1997,</w:t>
      </w:r>
      <w:r>
        <w:rPr>
          <w:color w:val="231F20"/>
          <w:spacing w:val="-5"/>
          <w:w w:val="105"/>
        </w:rPr>
        <w:t> </w:t>
      </w:r>
      <w:r>
        <w:rPr>
          <w:color w:val="231F20"/>
          <w:spacing w:val="-2"/>
          <w:w w:val="105"/>
        </w:rPr>
        <w:t>the</w:t>
      </w:r>
      <w:r>
        <w:rPr>
          <w:color w:val="231F20"/>
          <w:spacing w:val="-5"/>
          <w:w w:val="105"/>
        </w:rPr>
        <w:t> </w:t>
      </w:r>
      <w:r>
        <w:rPr>
          <w:color w:val="231F20"/>
          <w:spacing w:val="-2"/>
          <w:w w:val="105"/>
        </w:rPr>
        <w:t>popular</w:t>
      </w:r>
      <w:r>
        <w:rPr>
          <w:color w:val="231F20"/>
          <w:spacing w:val="-5"/>
          <w:w w:val="105"/>
        </w:rPr>
        <w:t> </w:t>
      </w:r>
      <w:r>
        <w:rPr>
          <w:color w:val="231F20"/>
          <w:spacing w:val="-2"/>
          <w:w w:val="105"/>
        </w:rPr>
        <w:t>television</w:t>
      </w:r>
      <w:r>
        <w:rPr>
          <w:color w:val="231F20"/>
          <w:spacing w:val="-5"/>
          <w:w w:val="105"/>
        </w:rPr>
        <w:t> </w:t>
      </w:r>
      <w:r>
        <w:rPr>
          <w:color w:val="231F20"/>
          <w:spacing w:val="-2"/>
          <w:w w:val="105"/>
        </w:rPr>
        <w:t>show</w:t>
      </w:r>
      <w:r>
        <w:rPr>
          <w:color w:val="231F20"/>
          <w:spacing w:val="-5"/>
          <w:w w:val="105"/>
        </w:rPr>
        <w:t> </w:t>
      </w:r>
      <w:r>
        <w:rPr>
          <w:i/>
          <w:color w:val="231F20"/>
          <w:spacing w:val="-2"/>
          <w:w w:val="105"/>
        </w:rPr>
        <w:t>Seinfeld</w:t>
      </w:r>
      <w:r>
        <w:rPr>
          <w:i/>
          <w:color w:val="231F20"/>
          <w:spacing w:val="-5"/>
          <w:w w:val="105"/>
        </w:rPr>
        <w:t> </w:t>
      </w:r>
      <w:r>
        <w:rPr>
          <w:color w:val="231F20"/>
          <w:spacing w:val="-2"/>
          <w:w w:val="105"/>
        </w:rPr>
        <w:t>aired</w:t>
      </w:r>
      <w:r>
        <w:rPr>
          <w:color w:val="231F20"/>
          <w:spacing w:val="-5"/>
          <w:w w:val="105"/>
        </w:rPr>
        <w:t> </w:t>
      </w:r>
      <w:r>
        <w:rPr>
          <w:color w:val="231F20"/>
          <w:spacing w:val="-2"/>
          <w:w w:val="105"/>
        </w:rPr>
        <w:t>an</w:t>
      </w:r>
      <w:r>
        <w:rPr>
          <w:color w:val="231F20"/>
          <w:spacing w:val="-5"/>
          <w:w w:val="105"/>
        </w:rPr>
        <w:t> </w:t>
      </w:r>
      <w:r>
        <w:rPr>
          <w:color w:val="231F20"/>
          <w:spacing w:val="-2"/>
          <w:w w:val="105"/>
        </w:rPr>
        <w:t>episode</w:t>
      </w:r>
      <w:r>
        <w:rPr>
          <w:color w:val="231F20"/>
          <w:spacing w:val="-5"/>
          <w:w w:val="105"/>
        </w:rPr>
        <w:t> </w:t>
      </w:r>
      <w:r>
        <w:rPr>
          <w:color w:val="231F20"/>
          <w:spacing w:val="-2"/>
          <w:w w:val="105"/>
        </w:rPr>
        <w:t>that</w:t>
      </w:r>
      <w:r>
        <w:rPr>
          <w:color w:val="231F20"/>
          <w:spacing w:val="-5"/>
          <w:w w:val="105"/>
        </w:rPr>
        <w:t> </w:t>
      </w:r>
      <w:r>
        <w:rPr>
          <w:color w:val="231F20"/>
          <w:spacing w:val="-2"/>
          <w:w w:val="105"/>
        </w:rPr>
        <w:t>featured</w:t>
      </w:r>
      <w:r>
        <w:rPr>
          <w:color w:val="231F20"/>
          <w:spacing w:val="-5"/>
          <w:w w:val="105"/>
        </w:rPr>
        <w:t> </w:t>
      </w:r>
      <w:r>
        <w:rPr>
          <w:color w:val="231F20"/>
          <w:spacing w:val="-2"/>
          <w:w w:val="105"/>
        </w:rPr>
        <w:t>two </w:t>
      </w:r>
      <w:r>
        <w:rPr>
          <w:color w:val="231F20"/>
          <w:w w:val="105"/>
        </w:rPr>
        <w:t>of</w:t>
      </w:r>
      <w:r>
        <w:rPr>
          <w:color w:val="231F20"/>
          <w:spacing w:val="-13"/>
          <w:w w:val="105"/>
        </w:rPr>
        <w:t> </w:t>
      </w:r>
      <w:r>
        <w:rPr>
          <w:color w:val="231F20"/>
          <w:w w:val="105"/>
        </w:rPr>
        <w:t>its</w:t>
      </w:r>
      <w:r>
        <w:rPr>
          <w:color w:val="231F20"/>
          <w:spacing w:val="-12"/>
          <w:w w:val="105"/>
        </w:rPr>
        <w:t> </w:t>
      </w:r>
      <w:r>
        <w:rPr>
          <w:color w:val="231F20"/>
          <w:w w:val="105"/>
        </w:rPr>
        <w:t>characters</w:t>
      </w:r>
      <w:r>
        <w:rPr>
          <w:color w:val="231F20"/>
          <w:spacing w:val="-12"/>
          <w:w w:val="105"/>
        </w:rPr>
        <w:t> </w:t>
      </w:r>
      <w:r>
        <w:rPr>
          <w:color w:val="231F20"/>
          <w:w w:val="105"/>
        </w:rPr>
        <w:t>involved</w:t>
      </w:r>
      <w:r>
        <w:rPr>
          <w:color w:val="231F20"/>
          <w:spacing w:val="-12"/>
          <w:w w:val="105"/>
        </w:rPr>
        <w:t> </w:t>
      </w:r>
      <w:r>
        <w:rPr>
          <w:color w:val="231F20"/>
          <w:w w:val="105"/>
        </w:rPr>
        <w:t>in</w:t>
      </w:r>
      <w:r>
        <w:rPr>
          <w:color w:val="231F20"/>
          <w:spacing w:val="-12"/>
          <w:w w:val="105"/>
        </w:rPr>
        <w:t> </w:t>
      </w:r>
      <w:r>
        <w:rPr>
          <w:color w:val="231F20"/>
          <w:w w:val="105"/>
        </w:rPr>
        <w:t>confrontations</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3"/>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Boys,”</w:t>
      </w:r>
      <w:r>
        <w:rPr>
          <w:color w:val="231F20"/>
          <w:spacing w:val="-12"/>
          <w:w w:val="105"/>
        </w:rPr>
        <w:t> </w:t>
      </w:r>
      <w:r>
        <w:rPr>
          <w:color w:val="231F20"/>
          <w:w w:val="105"/>
        </w:rPr>
        <w:t>a</w:t>
      </w:r>
      <w:r>
        <w:rPr>
          <w:color w:val="231F20"/>
          <w:spacing w:val="-12"/>
          <w:w w:val="105"/>
        </w:rPr>
        <w:t> </w:t>
      </w:r>
      <w:r>
        <w:rPr>
          <w:color w:val="231F20"/>
          <w:w w:val="105"/>
        </w:rPr>
        <w:t>ﬁctional</w:t>
      </w:r>
      <w:r>
        <w:rPr>
          <w:color w:val="231F20"/>
          <w:spacing w:val="-12"/>
          <w:w w:val="105"/>
        </w:rPr>
        <w:t> </w:t>
      </w:r>
      <w:r>
        <w:rPr>
          <w:color w:val="231F20"/>
          <w:w w:val="105"/>
        </w:rPr>
        <w:t>New</w:t>
      </w:r>
      <w:r>
        <w:rPr>
          <w:color w:val="231F20"/>
          <w:spacing w:val="-12"/>
          <w:w w:val="105"/>
        </w:rPr>
        <w:t> </w:t>
      </w:r>
      <w:r>
        <w:rPr>
          <w:color w:val="231F20"/>
          <w:w w:val="105"/>
        </w:rPr>
        <w:t>York</w:t>
      </w:r>
    </w:p>
    <w:p>
      <w:pPr>
        <w:pStyle w:val="BodyText"/>
        <w:spacing w:line="350" w:lineRule="auto" w:before="1"/>
        <w:ind w:left="159" w:right="554"/>
      </w:pPr>
      <w:r>
        <w:rPr>
          <w:color w:val="231F20"/>
        </w:rPr>
        <w:t>street gang whose secret eight-ﬁngered sign represented Van Buren’s status as the eighth presi- dent</w:t>
      </w:r>
      <w:r>
        <w:rPr>
          <w:color w:val="231F20"/>
          <w:spacing w:val="27"/>
        </w:rPr>
        <w:t> </w:t>
      </w:r>
      <w:r>
        <w:rPr>
          <w:color w:val="231F20"/>
        </w:rPr>
        <w:t>of</w:t>
      </w:r>
      <w:r>
        <w:rPr>
          <w:color w:val="231F20"/>
          <w:spacing w:val="36"/>
        </w:rPr>
        <w:t> </w:t>
      </w:r>
      <w:r>
        <w:rPr>
          <w:color w:val="231F20"/>
        </w:rPr>
        <w:t>the</w:t>
      </w:r>
      <w:r>
        <w:rPr>
          <w:color w:val="231F20"/>
          <w:spacing w:val="25"/>
        </w:rPr>
        <w:t> </w:t>
      </w:r>
      <w:r>
        <w:rPr>
          <w:color w:val="231F20"/>
        </w:rPr>
        <w:t>United</w:t>
      </w:r>
      <w:r>
        <w:rPr>
          <w:color w:val="231F20"/>
          <w:spacing w:val="25"/>
        </w:rPr>
        <w:t> </w:t>
      </w:r>
      <w:r>
        <w:rPr>
          <w:color w:val="231F20"/>
        </w:rPr>
        <w:t>States.</w:t>
      </w:r>
      <w:r>
        <w:rPr>
          <w:color w:val="231F20"/>
          <w:spacing w:val="25"/>
        </w:rPr>
        <w:t> </w:t>
      </w:r>
      <w:r>
        <w:rPr>
          <w:color w:val="231F20"/>
        </w:rPr>
        <w:t>When</w:t>
      </w:r>
      <w:r>
        <w:rPr>
          <w:color w:val="231F20"/>
          <w:spacing w:val="25"/>
        </w:rPr>
        <w:t> </w:t>
      </w:r>
      <w:r>
        <w:rPr>
          <w:color w:val="231F20"/>
        </w:rPr>
        <w:t>Jerry Seinfeld</w:t>
      </w:r>
      <w:r>
        <w:rPr>
          <w:color w:val="231F20"/>
          <w:spacing w:val="25"/>
        </w:rPr>
        <w:t> </w:t>
      </w:r>
      <w:r>
        <w:rPr>
          <w:color w:val="231F20"/>
        </w:rPr>
        <w:t>asked</w:t>
      </w:r>
      <w:r>
        <w:rPr>
          <w:color w:val="231F20"/>
          <w:spacing w:val="25"/>
        </w:rPr>
        <w:t> </w:t>
      </w:r>
      <w:r>
        <w:rPr>
          <w:color w:val="231F20"/>
        </w:rPr>
        <w:t>his</w:t>
      </w:r>
      <w:r>
        <w:rPr>
          <w:color w:val="231F20"/>
          <w:spacing w:val="25"/>
        </w:rPr>
        <w:t> </w:t>
      </w:r>
      <w:r>
        <w:rPr>
          <w:color w:val="231F20"/>
        </w:rPr>
        <w:t>neighbor</w:t>
      </w:r>
      <w:r>
        <w:rPr>
          <w:color w:val="231F20"/>
          <w:spacing w:val="25"/>
        </w:rPr>
        <w:t> </w:t>
      </w:r>
      <w:r>
        <w:rPr>
          <w:color w:val="231F20"/>
        </w:rPr>
        <w:t>Cosmo</w:t>
      </w:r>
      <w:r>
        <w:rPr>
          <w:color w:val="231F20"/>
          <w:spacing w:val="25"/>
        </w:rPr>
        <w:t> </w:t>
      </w:r>
      <w:r>
        <w:rPr>
          <w:color w:val="231F20"/>
        </w:rPr>
        <w:t>Kramer</w:t>
      </w:r>
      <w:r>
        <w:rPr>
          <w:color w:val="231F20"/>
          <w:spacing w:val="25"/>
        </w:rPr>
        <w:t> </w:t>
      </w:r>
      <w:r>
        <w:rPr>
          <w:color w:val="231F20"/>
        </w:rPr>
        <w:t>if</w:t>
      </w:r>
      <w:r>
        <w:rPr>
          <w:color w:val="231F20"/>
          <w:spacing w:val="36"/>
        </w:rPr>
        <w:t> </w:t>
      </w:r>
      <w:r>
        <w:rPr>
          <w:color w:val="231F20"/>
        </w:rPr>
        <w:t>a</w:t>
      </w:r>
      <w:r>
        <w:rPr>
          <w:color w:val="231F20"/>
          <w:spacing w:val="25"/>
        </w:rPr>
        <w:t> </w:t>
      </w:r>
      <w:r>
        <w:rPr>
          <w:color w:val="231F20"/>
        </w:rPr>
        <w:t>gang</w:t>
      </w:r>
    </w:p>
    <w:p>
      <w:pPr>
        <w:pStyle w:val="BodyText"/>
        <w:spacing w:before="11"/>
        <w:rPr>
          <w:sz w:val="20"/>
        </w:rPr>
      </w:pPr>
      <w:r>
        <w:rPr/>
        <mc:AlternateContent>
          <mc:Choice Requires="wps">
            <w:drawing>
              <wp:anchor distT="0" distB="0" distL="0" distR="0" allowOverlap="1" layoutInCell="1" locked="0" behindDoc="1" simplePos="0" relativeHeight="487661056">
                <wp:simplePos x="0" y="0"/>
                <wp:positionH relativeFrom="page">
                  <wp:posOffset>1143000</wp:posOffset>
                </wp:positionH>
                <wp:positionV relativeFrom="paragraph">
                  <wp:posOffset>171460</wp:posOffset>
                </wp:positionV>
                <wp:extent cx="1828800" cy="1270"/>
                <wp:effectExtent l="0" t="0" r="0" b="0"/>
                <wp:wrapTopAndBottom/>
                <wp:docPr id="224" name="Graphic 224"/>
                <wp:cNvGraphicFramePr>
                  <a:graphicFrameLocks/>
                </wp:cNvGraphicFramePr>
                <a:graphic>
                  <a:graphicData uri="http://schemas.microsoft.com/office/word/2010/wordprocessingShape">
                    <wps:wsp>
                      <wps:cNvPr id="224" name="Graphic 22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500799pt;width:144pt;height:.1pt;mso-position-horizontal-relative:page;mso-position-vertical-relative:paragraph;z-index:-15655424;mso-wrap-distance-left:0;mso-wrap-distance-right:0" id="docshape222" coordorigin="1800,270" coordsize="2880,0" path="m1800,270l4680,270e" filled="false" stroked="true" strokeweight=".75pt" strokecolor="#231f20">
                <v:path arrowok="t"/>
                <v:stroke dashstyle="solid"/>
                <w10:wrap type="topAndBottom"/>
              </v:shape>
            </w:pict>
          </mc:Fallback>
        </mc:AlternateContent>
      </w:r>
    </w:p>
    <w:p>
      <w:pPr>
        <w:spacing w:line="244" w:lineRule="auto" w:before="30"/>
        <w:ind w:left="159" w:right="622" w:firstLine="0"/>
        <w:jc w:val="left"/>
        <w:rPr>
          <w:sz w:val="19"/>
        </w:rPr>
      </w:pPr>
      <w:r>
        <w:rPr>
          <w:color w:val="231F20"/>
          <w:w w:val="105"/>
          <w:position w:val="6"/>
          <w:sz w:val="11"/>
        </w:rPr>
        <w:t>25</w:t>
      </w:r>
      <w:r>
        <w:rPr>
          <w:color w:val="231F20"/>
          <w:spacing w:val="8"/>
          <w:w w:val="105"/>
          <w:position w:val="6"/>
          <w:sz w:val="11"/>
        </w:rPr>
        <w:t> </w:t>
      </w:r>
      <w:r>
        <w:rPr>
          <w:color w:val="231F20"/>
          <w:w w:val="105"/>
          <w:sz w:val="19"/>
        </w:rPr>
        <w:t>The</w:t>
      </w:r>
      <w:r>
        <w:rPr>
          <w:color w:val="231F20"/>
          <w:spacing w:val="-9"/>
          <w:w w:val="105"/>
          <w:sz w:val="19"/>
        </w:rPr>
        <w:t> </w:t>
      </w:r>
      <w:r>
        <w:rPr>
          <w:color w:val="231F20"/>
          <w:w w:val="105"/>
          <w:sz w:val="19"/>
        </w:rPr>
        <w:t>Doonesbury</w:t>
      </w:r>
      <w:r>
        <w:rPr>
          <w:color w:val="231F20"/>
          <w:spacing w:val="-11"/>
          <w:w w:val="105"/>
          <w:sz w:val="19"/>
        </w:rPr>
        <w:t> </w:t>
      </w:r>
      <w:r>
        <w:rPr>
          <w:color w:val="231F20"/>
          <w:w w:val="105"/>
          <w:sz w:val="19"/>
        </w:rPr>
        <w:t>column</w:t>
      </w:r>
      <w:r>
        <w:rPr>
          <w:color w:val="231F20"/>
          <w:spacing w:val="-9"/>
          <w:w w:val="105"/>
          <w:sz w:val="19"/>
        </w:rPr>
        <w:t> </w:t>
      </w:r>
      <w:r>
        <w:rPr>
          <w:color w:val="231F20"/>
          <w:w w:val="105"/>
          <w:sz w:val="19"/>
        </w:rPr>
        <w:t>ran</w:t>
      </w:r>
      <w:r>
        <w:rPr>
          <w:color w:val="231F20"/>
          <w:spacing w:val="-9"/>
          <w:w w:val="105"/>
          <w:sz w:val="19"/>
        </w:rPr>
        <w:t> </w:t>
      </w:r>
      <w:r>
        <w:rPr>
          <w:color w:val="231F20"/>
          <w:w w:val="105"/>
          <w:sz w:val="19"/>
        </w:rPr>
        <w:t>in</w:t>
      </w:r>
      <w:r>
        <w:rPr>
          <w:color w:val="231F20"/>
          <w:spacing w:val="-9"/>
          <w:w w:val="105"/>
          <w:sz w:val="19"/>
        </w:rPr>
        <w:t> </w:t>
      </w:r>
      <w:r>
        <w:rPr>
          <w:color w:val="231F20"/>
          <w:w w:val="105"/>
          <w:sz w:val="19"/>
        </w:rPr>
        <w:t>syndicated</w:t>
      </w:r>
      <w:r>
        <w:rPr>
          <w:color w:val="231F20"/>
          <w:spacing w:val="-9"/>
          <w:w w:val="105"/>
          <w:sz w:val="19"/>
        </w:rPr>
        <w:t> </w:t>
      </w:r>
      <w:r>
        <w:rPr>
          <w:color w:val="231F20"/>
          <w:w w:val="105"/>
          <w:sz w:val="19"/>
        </w:rPr>
        <w:t>papers</w:t>
      </w:r>
      <w:r>
        <w:rPr>
          <w:color w:val="231F20"/>
          <w:spacing w:val="-9"/>
          <w:w w:val="105"/>
          <w:sz w:val="19"/>
        </w:rPr>
        <w:t> </w:t>
      </w:r>
      <w:r>
        <w:rPr>
          <w:color w:val="231F20"/>
          <w:w w:val="105"/>
          <w:sz w:val="19"/>
        </w:rPr>
        <w:t>throughout</w:t>
      </w:r>
      <w:r>
        <w:rPr>
          <w:color w:val="231F20"/>
          <w:spacing w:val="-9"/>
          <w:w w:val="105"/>
          <w:sz w:val="19"/>
        </w:rPr>
        <w:t> </w:t>
      </w:r>
      <w:r>
        <w:rPr>
          <w:color w:val="231F20"/>
          <w:w w:val="105"/>
          <w:sz w:val="19"/>
        </w:rPr>
        <w:t>the</w:t>
      </w:r>
      <w:r>
        <w:rPr>
          <w:color w:val="231F20"/>
          <w:spacing w:val="-9"/>
          <w:w w:val="105"/>
          <w:sz w:val="19"/>
        </w:rPr>
        <w:t> </w:t>
      </w:r>
      <w:r>
        <w:rPr>
          <w:color w:val="231F20"/>
          <w:w w:val="105"/>
          <w:sz w:val="19"/>
        </w:rPr>
        <w:t>United</w:t>
      </w:r>
      <w:r>
        <w:rPr>
          <w:color w:val="231F20"/>
          <w:spacing w:val="-9"/>
          <w:w w:val="105"/>
          <w:sz w:val="19"/>
        </w:rPr>
        <w:t> </w:t>
      </w:r>
      <w:r>
        <w:rPr>
          <w:color w:val="231F20"/>
          <w:w w:val="105"/>
          <w:sz w:val="19"/>
        </w:rPr>
        <w:t>States;</w:t>
      </w:r>
      <w:r>
        <w:rPr>
          <w:color w:val="231F20"/>
          <w:spacing w:val="-9"/>
          <w:w w:val="105"/>
          <w:sz w:val="19"/>
        </w:rPr>
        <w:t> </w:t>
      </w:r>
      <w:r>
        <w:rPr>
          <w:color w:val="231F20"/>
          <w:w w:val="105"/>
          <w:sz w:val="19"/>
        </w:rPr>
        <w:t>this</w:t>
      </w:r>
      <w:r>
        <w:rPr>
          <w:color w:val="231F20"/>
          <w:spacing w:val="-9"/>
          <w:w w:val="105"/>
          <w:sz w:val="19"/>
        </w:rPr>
        <w:t> </w:t>
      </w:r>
      <w:r>
        <w:rPr>
          <w:color w:val="231F20"/>
          <w:w w:val="105"/>
          <w:sz w:val="19"/>
        </w:rPr>
        <w:t>source</w:t>
      </w:r>
      <w:r>
        <w:rPr>
          <w:color w:val="231F20"/>
          <w:spacing w:val="-9"/>
          <w:w w:val="105"/>
          <w:sz w:val="19"/>
        </w:rPr>
        <w:t> </w:t>
      </w:r>
      <w:r>
        <w:rPr>
          <w:color w:val="231F20"/>
          <w:w w:val="105"/>
          <w:sz w:val="19"/>
        </w:rPr>
        <w:t>is</w:t>
      </w:r>
      <w:r>
        <w:rPr>
          <w:color w:val="231F20"/>
          <w:spacing w:val="-9"/>
          <w:w w:val="105"/>
          <w:sz w:val="19"/>
        </w:rPr>
        <w:t> </w:t>
      </w:r>
      <w:r>
        <w:rPr>
          <w:color w:val="231F20"/>
          <w:w w:val="105"/>
          <w:sz w:val="19"/>
        </w:rPr>
        <w:t>based upon</w:t>
      </w:r>
      <w:r>
        <w:rPr>
          <w:color w:val="231F20"/>
          <w:spacing w:val="-11"/>
          <w:w w:val="105"/>
          <w:sz w:val="19"/>
        </w:rPr>
        <w:t> </w:t>
      </w:r>
      <w:r>
        <w:rPr>
          <w:color w:val="231F20"/>
          <w:w w:val="105"/>
          <w:sz w:val="19"/>
        </w:rPr>
        <w:t>the</w:t>
      </w:r>
      <w:r>
        <w:rPr>
          <w:color w:val="231F20"/>
          <w:spacing w:val="-10"/>
          <w:w w:val="105"/>
          <w:sz w:val="19"/>
        </w:rPr>
        <w:t> </w:t>
      </w:r>
      <w:r>
        <w:rPr>
          <w:color w:val="231F20"/>
          <w:w w:val="105"/>
          <w:sz w:val="19"/>
        </w:rPr>
        <w:t>columns</w:t>
      </w:r>
      <w:r>
        <w:rPr>
          <w:color w:val="231F20"/>
          <w:spacing w:val="-10"/>
          <w:w w:val="105"/>
          <w:sz w:val="19"/>
        </w:rPr>
        <w:t> </w:t>
      </w:r>
      <w:r>
        <w:rPr>
          <w:color w:val="231F20"/>
          <w:w w:val="105"/>
          <w:sz w:val="19"/>
        </w:rPr>
        <w:t>in</w:t>
      </w:r>
      <w:r>
        <w:rPr>
          <w:color w:val="231F20"/>
          <w:spacing w:val="-10"/>
          <w:w w:val="105"/>
          <w:sz w:val="19"/>
        </w:rPr>
        <w:t> </w:t>
      </w:r>
      <w:r>
        <w:rPr>
          <w:color w:val="231F20"/>
          <w:w w:val="105"/>
          <w:sz w:val="19"/>
        </w:rPr>
        <w:t>the</w:t>
      </w:r>
      <w:r>
        <w:rPr>
          <w:color w:val="231F20"/>
          <w:spacing w:val="-11"/>
          <w:w w:val="105"/>
          <w:sz w:val="19"/>
        </w:rPr>
        <w:t> </w:t>
      </w:r>
      <w:r>
        <w:rPr>
          <w:color w:val="231F20"/>
          <w:w w:val="105"/>
          <w:sz w:val="19"/>
        </w:rPr>
        <w:t>Albany</w:t>
      </w:r>
      <w:r>
        <w:rPr>
          <w:color w:val="231F20"/>
          <w:spacing w:val="-11"/>
          <w:w w:val="105"/>
          <w:sz w:val="19"/>
        </w:rPr>
        <w:t> </w:t>
      </w:r>
      <w:r>
        <w:rPr>
          <w:color w:val="231F20"/>
          <w:w w:val="105"/>
          <w:sz w:val="19"/>
        </w:rPr>
        <w:t>(NY)</w:t>
      </w:r>
      <w:r>
        <w:rPr>
          <w:color w:val="231F20"/>
          <w:spacing w:val="-10"/>
          <w:w w:val="105"/>
          <w:sz w:val="19"/>
        </w:rPr>
        <w:t> </w:t>
      </w:r>
      <w:r>
        <w:rPr>
          <w:i/>
          <w:color w:val="231F20"/>
          <w:w w:val="105"/>
          <w:sz w:val="19"/>
        </w:rPr>
        <w:t>Times</w:t>
      </w:r>
      <w:r>
        <w:rPr>
          <w:i/>
          <w:color w:val="231F20"/>
          <w:spacing w:val="-11"/>
          <w:w w:val="105"/>
          <w:sz w:val="19"/>
        </w:rPr>
        <w:t> </w:t>
      </w:r>
      <w:r>
        <w:rPr>
          <w:i/>
          <w:color w:val="231F20"/>
          <w:w w:val="105"/>
          <w:sz w:val="19"/>
        </w:rPr>
        <w:t>Union</w:t>
      </w:r>
      <w:r>
        <w:rPr>
          <w:color w:val="231F20"/>
          <w:w w:val="105"/>
          <w:sz w:val="19"/>
        </w:rPr>
        <w:t>,</w:t>
      </w:r>
      <w:r>
        <w:rPr>
          <w:color w:val="231F20"/>
          <w:spacing w:val="-10"/>
          <w:w w:val="105"/>
          <w:sz w:val="19"/>
        </w:rPr>
        <w:t> </w:t>
      </w:r>
      <w:r>
        <w:rPr>
          <w:color w:val="231F20"/>
          <w:w w:val="105"/>
          <w:sz w:val="19"/>
        </w:rPr>
        <w:t>December</w:t>
      </w:r>
      <w:r>
        <w:rPr>
          <w:color w:val="231F20"/>
          <w:spacing w:val="-10"/>
          <w:w w:val="105"/>
          <w:sz w:val="19"/>
        </w:rPr>
        <w:t> </w:t>
      </w:r>
      <w:r>
        <w:rPr>
          <w:color w:val="231F20"/>
          <w:w w:val="105"/>
          <w:sz w:val="19"/>
        </w:rPr>
        <w:t>19,</w:t>
      </w:r>
      <w:r>
        <w:rPr>
          <w:color w:val="231F20"/>
          <w:spacing w:val="-10"/>
          <w:w w:val="105"/>
          <w:sz w:val="19"/>
        </w:rPr>
        <w:t> </w:t>
      </w:r>
      <w:r>
        <w:rPr>
          <w:color w:val="231F20"/>
          <w:w w:val="105"/>
          <w:sz w:val="19"/>
        </w:rPr>
        <w:t>20,</w:t>
      </w:r>
      <w:r>
        <w:rPr>
          <w:color w:val="231F20"/>
          <w:spacing w:val="-10"/>
          <w:w w:val="105"/>
          <w:sz w:val="19"/>
        </w:rPr>
        <w:t> </w:t>
      </w:r>
      <w:r>
        <w:rPr>
          <w:color w:val="231F20"/>
          <w:w w:val="105"/>
          <w:sz w:val="19"/>
        </w:rPr>
        <w:t>21,</w:t>
      </w:r>
      <w:r>
        <w:rPr>
          <w:color w:val="231F20"/>
          <w:spacing w:val="-10"/>
          <w:w w:val="105"/>
          <w:sz w:val="19"/>
        </w:rPr>
        <w:t> </w:t>
      </w:r>
      <w:r>
        <w:rPr>
          <w:color w:val="231F20"/>
          <w:w w:val="105"/>
          <w:sz w:val="19"/>
        </w:rPr>
        <w:t>28,</w:t>
      </w:r>
      <w:r>
        <w:rPr>
          <w:color w:val="231F20"/>
          <w:spacing w:val="-10"/>
          <w:w w:val="105"/>
          <w:sz w:val="19"/>
        </w:rPr>
        <w:t> </w:t>
      </w:r>
      <w:r>
        <w:rPr>
          <w:color w:val="231F20"/>
          <w:w w:val="105"/>
          <w:sz w:val="19"/>
        </w:rPr>
        <w:t>29,</w:t>
      </w:r>
      <w:r>
        <w:rPr>
          <w:color w:val="231F20"/>
          <w:spacing w:val="-10"/>
          <w:w w:val="105"/>
          <w:sz w:val="19"/>
        </w:rPr>
        <w:t> </w:t>
      </w:r>
      <w:r>
        <w:rPr>
          <w:color w:val="231F20"/>
          <w:w w:val="105"/>
          <w:sz w:val="19"/>
        </w:rPr>
        <w:t>30,</w:t>
      </w:r>
      <w:r>
        <w:rPr>
          <w:color w:val="231F20"/>
          <w:spacing w:val="-10"/>
          <w:w w:val="105"/>
          <w:sz w:val="19"/>
        </w:rPr>
        <w:t> </w:t>
      </w:r>
      <w:r>
        <w:rPr>
          <w:color w:val="231F20"/>
          <w:w w:val="105"/>
          <w:sz w:val="19"/>
        </w:rPr>
        <w:t>1988;</w:t>
      </w:r>
      <w:r>
        <w:rPr>
          <w:color w:val="231F20"/>
          <w:spacing w:val="-10"/>
          <w:w w:val="105"/>
          <w:sz w:val="19"/>
        </w:rPr>
        <w:t> </w:t>
      </w:r>
      <w:r>
        <w:rPr>
          <w:color w:val="231F20"/>
          <w:w w:val="105"/>
          <w:sz w:val="19"/>
        </w:rPr>
        <w:t>Steve</w:t>
      </w:r>
      <w:r>
        <w:rPr>
          <w:color w:val="231F20"/>
          <w:spacing w:val="-10"/>
          <w:w w:val="105"/>
          <w:sz w:val="19"/>
        </w:rPr>
        <w:t> </w:t>
      </w:r>
      <w:r>
        <w:rPr>
          <w:color w:val="231F20"/>
          <w:w w:val="105"/>
          <w:sz w:val="19"/>
        </w:rPr>
        <w:t>Martin, “Doonesbury Satire Hits Close to Home,” </w:t>
      </w:r>
      <w:r>
        <w:rPr>
          <w:i/>
          <w:color w:val="231F20"/>
          <w:w w:val="105"/>
          <w:sz w:val="19"/>
        </w:rPr>
        <w:t>Poughkeepsie Journal</w:t>
      </w:r>
      <w:r>
        <w:rPr>
          <w:color w:val="231F20"/>
          <w:w w:val="105"/>
          <w:sz w:val="19"/>
        </w:rPr>
        <w:t>, December 20, 1988.</w:t>
      </w:r>
    </w:p>
    <w:p>
      <w:pPr>
        <w:spacing w:before="60"/>
        <w:ind w:left="160" w:right="0" w:firstLine="0"/>
        <w:jc w:val="left"/>
        <w:rPr>
          <w:sz w:val="19"/>
        </w:rPr>
      </w:pPr>
      <w:r>
        <w:rPr>
          <w:color w:val="231F20"/>
          <w:w w:val="105"/>
          <w:position w:val="6"/>
          <w:sz w:val="11"/>
        </w:rPr>
        <w:t>26</w:t>
      </w:r>
      <w:r>
        <w:rPr>
          <w:color w:val="231F20"/>
          <w:spacing w:val="12"/>
          <w:w w:val="105"/>
          <w:position w:val="6"/>
          <w:sz w:val="11"/>
        </w:rPr>
        <w:t> </w:t>
      </w:r>
      <w:r>
        <w:rPr>
          <w:color w:val="231F20"/>
          <w:w w:val="105"/>
          <w:sz w:val="19"/>
        </w:rPr>
        <w:t>“Doonesbury</w:t>
      </w:r>
      <w:r>
        <w:rPr>
          <w:color w:val="231F20"/>
          <w:spacing w:val="-9"/>
          <w:w w:val="105"/>
          <w:sz w:val="19"/>
        </w:rPr>
        <w:t> </w:t>
      </w:r>
      <w:r>
        <w:rPr>
          <w:color w:val="231F20"/>
          <w:w w:val="105"/>
          <w:sz w:val="19"/>
        </w:rPr>
        <w:t>puts</w:t>
      </w:r>
      <w:r>
        <w:rPr>
          <w:color w:val="231F20"/>
          <w:spacing w:val="-6"/>
          <w:w w:val="105"/>
          <w:sz w:val="19"/>
        </w:rPr>
        <w:t> </w:t>
      </w:r>
      <w:r>
        <w:rPr>
          <w:color w:val="231F20"/>
          <w:w w:val="105"/>
          <w:sz w:val="19"/>
        </w:rPr>
        <w:t>Van</w:t>
      </w:r>
      <w:r>
        <w:rPr>
          <w:color w:val="231F20"/>
          <w:spacing w:val="-7"/>
          <w:w w:val="105"/>
          <w:sz w:val="19"/>
        </w:rPr>
        <w:t> </w:t>
      </w:r>
      <w:r>
        <w:rPr>
          <w:color w:val="231F20"/>
          <w:w w:val="105"/>
          <w:sz w:val="19"/>
        </w:rPr>
        <w:t>Buren’s</w:t>
      </w:r>
      <w:r>
        <w:rPr>
          <w:color w:val="231F20"/>
          <w:spacing w:val="-7"/>
          <w:w w:val="105"/>
          <w:sz w:val="19"/>
        </w:rPr>
        <w:t> </w:t>
      </w:r>
      <w:r>
        <w:rPr>
          <w:color w:val="231F20"/>
          <w:w w:val="105"/>
          <w:sz w:val="19"/>
        </w:rPr>
        <w:t>Curator</w:t>
      </w:r>
      <w:r>
        <w:rPr>
          <w:color w:val="231F20"/>
          <w:spacing w:val="-6"/>
          <w:w w:val="105"/>
          <w:sz w:val="19"/>
        </w:rPr>
        <w:t> </w:t>
      </w:r>
      <w:r>
        <w:rPr>
          <w:color w:val="231F20"/>
          <w:w w:val="105"/>
          <w:sz w:val="19"/>
        </w:rPr>
        <w:t>in</w:t>
      </w:r>
      <w:r>
        <w:rPr>
          <w:color w:val="231F20"/>
          <w:spacing w:val="-7"/>
          <w:w w:val="105"/>
          <w:sz w:val="19"/>
        </w:rPr>
        <w:t> </w:t>
      </w:r>
      <w:r>
        <w:rPr>
          <w:color w:val="231F20"/>
          <w:w w:val="105"/>
          <w:sz w:val="19"/>
        </w:rPr>
        <w:t>a</w:t>
      </w:r>
      <w:r>
        <w:rPr>
          <w:color w:val="231F20"/>
          <w:spacing w:val="-6"/>
          <w:w w:val="105"/>
          <w:sz w:val="19"/>
        </w:rPr>
        <w:t> </w:t>
      </w:r>
      <w:r>
        <w:rPr>
          <w:color w:val="231F20"/>
          <w:w w:val="105"/>
          <w:sz w:val="19"/>
        </w:rPr>
        <w:t>Bad</w:t>
      </w:r>
      <w:r>
        <w:rPr>
          <w:color w:val="231F20"/>
          <w:spacing w:val="-7"/>
          <w:w w:val="105"/>
          <w:sz w:val="19"/>
        </w:rPr>
        <w:t> </w:t>
      </w:r>
      <w:r>
        <w:rPr>
          <w:color w:val="231F20"/>
          <w:w w:val="105"/>
          <w:sz w:val="19"/>
        </w:rPr>
        <w:t>Humor,”</w:t>
      </w:r>
      <w:r>
        <w:rPr>
          <w:color w:val="231F20"/>
          <w:spacing w:val="-9"/>
          <w:w w:val="105"/>
          <w:sz w:val="19"/>
        </w:rPr>
        <w:t> </w:t>
      </w:r>
      <w:r>
        <w:rPr>
          <w:color w:val="231F20"/>
          <w:w w:val="105"/>
          <w:sz w:val="19"/>
        </w:rPr>
        <w:t>Albany</w:t>
      </w:r>
      <w:r>
        <w:rPr>
          <w:color w:val="231F20"/>
          <w:spacing w:val="-9"/>
          <w:w w:val="105"/>
          <w:sz w:val="19"/>
        </w:rPr>
        <w:t> </w:t>
      </w:r>
      <w:r>
        <w:rPr>
          <w:i/>
          <w:color w:val="231F20"/>
          <w:w w:val="105"/>
          <w:sz w:val="19"/>
        </w:rPr>
        <w:t>Times</w:t>
      </w:r>
      <w:r>
        <w:rPr>
          <w:i/>
          <w:color w:val="231F20"/>
          <w:spacing w:val="-7"/>
          <w:w w:val="105"/>
          <w:sz w:val="19"/>
        </w:rPr>
        <w:t> </w:t>
      </w:r>
      <w:r>
        <w:rPr>
          <w:i/>
          <w:color w:val="231F20"/>
          <w:w w:val="105"/>
          <w:sz w:val="19"/>
        </w:rPr>
        <w:t>Union</w:t>
      </w:r>
      <w:r>
        <w:rPr>
          <w:color w:val="231F20"/>
          <w:w w:val="105"/>
          <w:sz w:val="19"/>
        </w:rPr>
        <w:t>,</w:t>
      </w:r>
      <w:r>
        <w:rPr>
          <w:color w:val="231F20"/>
          <w:spacing w:val="-7"/>
          <w:w w:val="105"/>
          <w:sz w:val="19"/>
        </w:rPr>
        <w:t> </w:t>
      </w:r>
      <w:r>
        <w:rPr>
          <w:color w:val="231F20"/>
          <w:w w:val="105"/>
          <w:sz w:val="19"/>
        </w:rPr>
        <w:t>December</w:t>
      </w:r>
      <w:r>
        <w:rPr>
          <w:color w:val="231F20"/>
          <w:spacing w:val="-7"/>
          <w:w w:val="105"/>
          <w:sz w:val="19"/>
        </w:rPr>
        <w:t> </w:t>
      </w:r>
      <w:r>
        <w:rPr>
          <w:color w:val="231F20"/>
          <w:w w:val="105"/>
          <w:sz w:val="19"/>
        </w:rPr>
        <w:t>20,</w:t>
      </w:r>
      <w:r>
        <w:rPr>
          <w:color w:val="231F20"/>
          <w:spacing w:val="-6"/>
          <w:w w:val="105"/>
          <w:sz w:val="19"/>
        </w:rPr>
        <w:t> </w:t>
      </w:r>
      <w:r>
        <w:rPr>
          <w:color w:val="231F20"/>
          <w:spacing w:val="-2"/>
          <w:w w:val="105"/>
          <w:sz w:val="19"/>
        </w:rPr>
        <w:t>1988.</w:t>
      </w:r>
    </w:p>
    <w:p>
      <w:pPr>
        <w:spacing w:line="244" w:lineRule="auto" w:before="63"/>
        <w:ind w:left="159" w:right="772" w:firstLine="0"/>
        <w:jc w:val="left"/>
        <w:rPr>
          <w:sz w:val="19"/>
        </w:rPr>
      </w:pPr>
      <w:r>
        <w:rPr>
          <w:color w:val="231F20"/>
          <w:w w:val="105"/>
          <w:position w:val="6"/>
          <w:sz w:val="11"/>
        </w:rPr>
        <w:t>27</w:t>
      </w:r>
      <w:r>
        <w:rPr>
          <w:color w:val="231F20"/>
          <w:spacing w:val="7"/>
          <w:w w:val="105"/>
          <w:position w:val="6"/>
          <w:sz w:val="11"/>
        </w:rPr>
        <w:t> </w:t>
      </w:r>
      <w:r>
        <w:rPr>
          <w:color w:val="231F20"/>
          <w:w w:val="105"/>
          <w:sz w:val="19"/>
        </w:rPr>
        <w:t>Carol</w:t>
      </w:r>
      <w:r>
        <w:rPr>
          <w:color w:val="231F20"/>
          <w:spacing w:val="-8"/>
          <w:w w:val="105"/>
          <w:sz w:val="19"/>
        </w:rPr>
        <w:t> </w:t>
      </w:r>
      <w:r>
        <w:rPr>
          <w:color w:val="231F20"/>
          <w:w w:val="105"/>
          <w:sz w:val="19"/>
        </w:rPr>
        <w:t>E.</w:t>
      </w:r>
      <w:r>
        <w:rPr>
          <w:color w:val="231F20"/>
          <w:spacing w:val="-8"/>
          <w:w w:val="105"/>
          <w:sz w:val="19"/>
        </w:rPr>
        <w:t> </w:t>
      </w:r>
      <w:r>
        <w:rPr>
          <w:color w:val="231F20"/>
          <w:w w:val="105"/>
          <w:sz w:val="19"/>
        </w:rPr>
        <w:t>Kohan</w:t>
      </w:r>
      <w:r>
        <w:rPr>
          <w:color w:val="231F20"/>
          <w:spacing w:val="-8"/>
          <w:w w:val="105"/>
          <w:sz w:val="19"/>
        </w:rPr>
        <w:t> </w:t>
      </w:r>
      <w:r>
        <w:rPr>
          <w:color w:val="231F20"/>
          <w:w w:val="105"/>
          <w:sz w:val="19"/>
        </w:rPr>
        <w:t>to</w:t>
      </w:r>
      <w:r>
        <w:rPr>
          <w:color w:val="231F20"/>
          <w:spacing w:val="-8"/>
          <w:w w:val="105"/>
          <w:sz w:val="19"/>
        </w:rPr>
        <w:t> </w:t>
      </w:r>
      <w:r>
        <w:rPr>
          <w:color w:val="231F20"/>
          <w:w w:val="105"/>
          <w:sz w:val="19"/>
        </w:rPr>
        <w:t>Garry</w:t>
      </w:r>
      <w:r>
        <w:rPr>
          <w:color w:val="231F20"/>
          <w:spacing w:val="-13"/>
          <w:w w:val="105"/>
          <w:sz w:val="19"/>
        </w:rPr>
        <w:t> </w:t>
      </w:r>
      <w:r>
        <w:rPr>
          <w:color w:val="231F20"/>
          <w:w w:val="105"/>
          <w:sz w:val="19"/>
        </w:rPr>
        <w:t>Trudeau,</w:t>
      </w:r>
      <w:r>
        <w:rPr>
          <w:color w:val="231F20"/>
          <w:spacing w:val="-7"/>
          <w:w w:val="105"/>
          <w:sz w:val="19"/>
        </w:rPr>
        <w:t> </w:t>
      </w:r>
      <w:r>
        <w:rPr>
          <w:color w:val="231F20"/>
          <w:w w:val="105"/>
          <w:sz w:val="19"/>
        </w:rPr>
        <w:t>December</w:t>
      </w:r>
      <w:r>
        <w:rPr>
          <w:color w:val="231F20"/>
          <w:spacing w:val="-8"/>
          <w:w w:val="105"/>
          <w:sz w:val="19"/>
        </w:rPr>
        <w:t> </w:t>
      </w:r>
      <w:r>
        <w:rPr>
          <w:color w:val="231F20"/>
          <w:w w:val="105"/>
          <w:sz w:val="19"/>
        </w:rPr>
        <w:t>22,</w:t>
      </w:r>
      <w:r>
        <w:rPr>
          <w:color w:val="231F20"/>
          <w:spacing w:val="-8"/>
          <w:w w:val="105"/>
          <w:sz w:val="19"/>
        </w:rPr>
        <w:t> </w:t>
      </w:r>
      <w:r>
        <w:rPr>
          <w:color w:val="231F20"/>
          <w:w w:val="105"/>
          <w:sz w:val="19"/>
        </w:rPr>
        <w:t>1988,</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D6215</w:t>
      </w:r>
      <w:r>
        <w:rPr>
          <w:color w:val="231F20"/>
          <w:spacing w:val="-8"/>
          <w:w w:val="105"/>
          <w:sz w:val="19"/>
        </w:rPr>
        <w:t> </w:t>
      </w:r>
      <w:r>
        <w:rPr>
          <w:color w:val="231F20"/>
          <w:w w:val="105"/>
          <w:sz w:val="19"/>
        </w:rPr>
        <w:t>Museum</w:t>
      </w:r>
      <w:r>
        <w:rPr>
          <w:color w:val="231F20"/>
          <w:spacing w:val="-8"/>
          <w:w w:val="105"/>
          <w:sz w:val="19"/>
        </w:rPr>
        <w:t> </w:t>
      </w:r>
      <w:r>
        <w:rPr>
          <w:color w:val="231F20"/>
          <w:w w:val="105"/>
          <w:sz w:val="19"/>
        </w:rPr>
        <w:t>Exhibits</w:t>
      </w:r>
      <w:r>
        <w:rPr>
          <w:color w:val="231F20"/>
          <w:spacing w:val="-11"/>
          <w:w w:val="105"/>
          <w:sz w:val="19"/>
        </w:rPr>
        <w:t> </w:t>
      </w:r>
      <w:r>
        <w:rPr>
          <w:color w:val="231F20"/>
          <w:w w:val="105"/>
          <w:sz w:val="19"/>
        </w:rPr>
        <w:t>Activities [III], MAVA Central Files.</w:t>
      </w:r>
    </w:p>
    <w:p>
      <w:pPr>
        <w:spacing w:line="244" w:lineRule="auto" w:before="59"/>
        <w:ind w:left="159" w:right="554" w:firstLine="0"/>
        <w:jc w:val="left"/>
        <w:rPr>
          <w:sz w:val="19"/>
        </w:rPr>
      </w:pPr>
      <w:r>
        <w:rPr>
          <w:color w:val="231F20"/>
          <w:spacing w:val="-2"/>
          <w:w w:val="105"/>
          <w:position w:val="6"/>
          <w:sz w:val="11"/>
        </w:rPr>
        <w:t>29</w:t>
      </w:r>
      <w:r>
        <w:rPr>
          <w:color w:val="231F20"/>
          <w:spacing w:val="18"/>
          <w:w w:val="105"/>
          <w:position w:val="6"/>
          <w:sz w:val="11"/>
        </w:rPr>
        <w:t> </w:t>
      </w:r>
      <w:r>
        <w:rPr>
          <w:color w:val="231F20"/>
          <w:spacing w:val="-2"/>
          <w:w w:val="105"/>
          <w:sz w:val="19"/>
        </w:rPr>
        <w:t>Proof Sheets, Universal Press Syndicate, Folder Gary</w:t>
      </w:r>
      <w:r>
        <w:rPr>
          <w:color w:val="231F20"/>
          <w:spacing w:val="-3"/>
          <w:w w:val="105"/>
          <w:sz w:val="19"/>
        </w:rPr>
        <w:t> </w:t>
      </w:r>
      <w:r>
        <w:rPr>
          <w:color w:val="231F20"/>
          <w:spacing w:val="-2"/>
          <w:w w:val="105"/>
          <w:sz w:val="19"/>
        </w:rPr>
        <w:t>[sic]</w:t>
      </w:r>
      <w:r>
        <w:rPr>
          <w:color w:val="231F20"/>
          <w:spacing w:val="-7"/>
          <w:w w:val="105"/>
          <w:sz w:val="19"/>
        </w:rPr>
        <w:t> </w:t>
      </w:r>
      <w:r>
        <w:rPr>
          <w:color w:val="231F20"/>
          <w:spacing w:val="-2"/>
          <w:w w:val="105"/>
          <w:sz w:val="19"/>
        </w:rPr>
        <w:t>Trudeau Winter 1988-89, Box Commemo- </w:t>
      </w:r>
      <w:r>
        <w:rPr>
          <w:color w:val="231F20"/>
          <w:w w:val="105"/>
          <w:sz w:val="19"/>
        </w:rPr>
        <w:t>rative Collection, MAVA.</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60" w:right="684"/>
        <w:jc w:val="both"/>
      </w:pPr>
      <w:r>
        <w:rPr>
          <w:color w:val="231F20"/>
          <w:w w:val="105"/>
        </w:rPr>
        <w:t>named</w:t>
      </w:r>
      <w:r>
        <w:rPr>
          <w:color w:val="231F20"/>
          <w:spacing w:val="-13"/>
          <w:w w:val="105"/>
        </w:rPr>
        <w:t> </w:t>
      </w:r>
      <w:r>
        <w:rPr>
          <w:color w:val="231F20"/>
          <w:w w:val="105"/>
        </w:rPr>
        <w:t>for</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really</w:t>
      </w:r>
      <w:r>
        <w:rPr>
          <w:color w:val="231F20"/>
          <w:spacing w:val="-12"/>
          <w:w w:val="105"/>
        </w:rPr>
        <w:t> </w:t>
      </w:r>
      <w:r>
        <w:rPr>
          <w:color w:val="231F20"/>
          <w:w w:val="105"/>
        </w:rPr>
        <w:t>existed,</w:t>
      </w:r>
      <w:r>
        <w:rPr>
          <w:color w:val="231F20"/>
          <w:spacing w:val="-12"/>
          <w:w w:val="105"/>
        </w:rPr>
        <w:t> </w:t>
      </w:r>
      <w:r>
        <w:rPr>
          <w:color w:val="231F20"/>
          <w:w w:val="105"/>
        </w:rPr>
        <w:t>Kramer</w:t>
      </w:r>
      <w:r>
        <w:rPr>
          <w:color w:val="231F20"/>
          <w:spacing w:val="-12"/>
          <w:w w:val="105"/>
        </w:rPr>
        <w:t> </w:t>
      </w:r>
      <w:r>
        <w:rPr>
          <w:color w:val="231F20"/>
          <w:w w:val="105"/>
        </w:rPr>
        <w:t>replied</w:t>
      </w:r>
      <w:r>
        <w:rPr>
          <w:color w:val="231F20"/>
          <w:spacing w:val="-13"/>
          <w:w w:val="105"/>
        </w:rPr>
        <w:t> </w:t>
      </w:r>
      <w:r>
        <w:rPr>
          <w:color w:val="231F20"/>
          <w:w w:val="105"/>
        </w:rPr>
        <w:t>“Oh,</w:t>
      </w:r>
      <w:r>
        <w:rPr>
          <w:color w:val="231F20"/>
          <w:spacing w:val="-12"/>
          <w:w w:val="105"/>
        </w:rPr>
        <w:t> </w:t>
      </w:r>
      <w:r>
        <w:rPr>
          <w:color w:val="231F20"/>
          <w:w w:val="105"/>
        </w:rPr>
        <w:t>yeah,</w:t>
      </w:r>
      <w:r>
        <w:rPr>
          <w:color w:val="231F20"/>
          <w:spacing w:val="-12"/>
          <w:w w:val="105"/>
        </w:rPr>
        <w:t> </w:t>
      </w:r>
      <w:r>
        <w:rPr>
          <w:color w:val="231F20"/>
          <w:w w:val="105"/>
        </w:rPr>
        <w:t>and</w:t>
      </w:r>
      <w:r>
        <w:rPr>
          <w:color w:val="231F20"/>
          <w:spacing w:val="-12"/>
          <w:w w:val="105"/>
        </w:rPr>
        <w:t> </w:t>
      </w:r>
      <w:r>
        <w:rPr>
          <w:color w:val="231F20"/>
          <w:w w:val="105"/>
        </w:rPr>
        <w:t>they’re</w:t>
      </w:r>
      <w:r>
        <w:rPr>
          <w:color w:val="231F20"/>
          <w:spacing w:val="-12"/>
          <w:w w:val="105"/>
        </w:rPr>
        <w:t> </w:t>
      </w:r>
      <w:r>
        <w:rPr>
          <w:color w:val="231F20"/>
          <w:w w:val="105"/>
        </w:rPr>
        <w:t>just</w:t>
      </w:r>
      <w:r>
        <w:rPr>
          <w:color w:val="231F20"/>
          <w:spacing w:val="-12"/>
          <w:w w:val="105"/>
        </w:rPr>
        <w:t> </w:t>
      </w:r>
      <w:r>
        <w:rPr>
          <w:color w:val="231F20"/>
          <w:w w:val="105"/>
        </w:rPr>
        <w:t>as</w:t>
      </w:r>
      <w:r>
        <w:rPr>
          <w:color w:val="231F20"/>
          <w:spacing w:val="-12"/>
          <w:w w:val="105"/>
        </w:rPr>
        <w:t> </w:t>
      </w:r>
      <w:r>
        <w:rPr>
          <w:color w:val="231F20"/>
          <w:w w:val="105"/>
        </w:rPr>
        <w:t>mean</w:t>
      </w:r>
      <w:r>
        <w:rPr>
          <w:color w:val="231F20"/>
          <w:spacing w:val="-13"/>
          <w:w w:val="105"/>
        </w:rPr>
        <w:t> </w:t>
      </w:r>
      <w:r>
        <w:rPr>
          <w:color w:val="231F20"/>
          <w:w w:val="105"/>
        </w:rPr>
        <w:t>as</w:t>
      </w:r>
      <w:r>
        <w:rPr>
          <w:color w:val="231F20"/>
          <w:spacing w:val="-12"/>
          <w:w w:val="105"/>
        </w:rPr>
        <w:t> </w:t>
      </w:r>
      <w:r>
        <w:rPr>
          <w:color w:val="231F20"/>
          <w:w w:val="105"/>
        </w:rPr>
        <w:t>he was.”</w:t>
      </w:r>
      <w:r>
        <w:rPr>
          <w:color w:val="231F20"/>
          <w:w w:val="105"/>
          <w:position w:val="7"/>
          <w:sz w:val="12"/>
        </w:rPr>
        <w:t>30</w:t>
      </w:r>
      <w:r>
        <w:rPr>
          <w:color w:val="231F20"/>
          <w:spacing w:val="40"/>
          <w:w w:val="105"/>
          <w:position w:val="7"/>
          <w:sz w:val="12"/>
        </w:rPr>
        <w:t> </w:t>
      </w:r>
      <w:r>
        <w:rPr>
          <w:color w:val="231F20"/>
          <w:w w:val="105"/>
        </w:rPr>
        <w:t>The</w:t>
      </w:r>
      <w:r>
        <w:rPr>
          <w:color w:val="231F20"/>
          <w:spacing w:val="-12"/>
          <w:w w:val="105"/>
        </w:rPr>
        <w:t> </w:t>
      </w:r>
      <w:r>
        <w:rPr>
          <w:color w:val="231F20"/>
          <w:w w:val="105"/>
        </w:rPr>
        <w:t>episode</w:t>
      </w:r>
      <w:r>
        <w:rPr>
          <w:color w:val="231F20"/>
          <w:spacing w:val="-12"/>
          <w:w w:val="105"/>
        </w:rPr>
        <w:t> </w:t>
      </w:r>
      <w:r>
        <w:rPr>
          <w:color w:val="231F20"/>
          <w:w w:val="105"/>
        </w:rPr>
        <w:t>introduced</w:t>
      </w:r>
      <w:r>
        <w:rPr>
          <w:color w:val="231F20"/>
          <w:spacing w:val="-12"/>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as</w:t>
      </w:r>
      <w:r>
        <w:rPr>
          <w:color w:val="231F20"/>
          <w:spacing w:val="-12"/>
          <w:w w:val="105"/>
        </w:rPr>
        <w:t> </w:t>
      </w:r>
      <w:r>
        <w:rPr>
          <w:color w:val="231F20"/>
          <w:w w:val="105"/>
        </w:rPr>
        <w:t>a</w:t>
      </w:r>
      <w:r>
        <w:rPr>
          <w:color w:val="231F20"/>
          <w:spacing w:val="-12"/>
          <w:w w:val="105"/>
        </w:rPr>
        <w:t> </w:t>
      </w:r>
      <w:r>
        <w:rPr>
          <w:color w:val="231F20"/>
          <w:w w:val="105"/>
        </w:rPr>
        <w:t>political</w:t>
      </w:r>
      <w:r>
        <w:rPr>
          <w:color w:val="231F20"/>
          <w:spacing w:val="-12"/>
          <w:w w:val="105"/>
        </w:rPr>
        <w:t> </w:t>
      </w:r>
      <w:r>
        <w:rPr>
          <w:color w:val="231F20"/>
          <w:w w:val="105"/>
        </w:rPr>
        <w:t>ﬁgure</w:t>
      </w:r>
      <w:r>
        <w:rPr>
          <w:color w:val="231F20"/>
          <w:spacing w:val="-12"/>
          <w:w w:val="105"/>
        </w:rPr>
        <w:t> </w:t>
      </w:r>
      <w:r>
        <w:rPr>
          <w:color w:val="231F20"/>
          <w:w w:val="105"/>
        </w:rPr>
        <w:t>to</w:t>
      </w:r>
      <w:r>
        <w:rPr>
          <w:color w:val="231F20"/>
          <w:spacing w:val="-12"/>
          <w:w w:val="105"/>
        </w:rPr>
        <w:t> </w:t>
      </w:r>
      <w:r>
        <w:rPr>
          <w:color w:val="231F20"/>
          <w:w w:val="105"/>
        </w:rPr>
        <w:t>many</w:t>
      </w:r>
      <w:r>
        <w:rPr>
          <w:color w:val="231F20"/>
          <w:spacing w:val="-13"/>
          <w:w w:val="105"/>
        </w:rPr>
        <w:t> </w:t>
      </w:r>
      <w:r>
        <w:rPr>
          <w:color w:val="231F20"/>
          <w:w w:val="105"/>
        </w:rPr>
        <w:t>members</w:t>
      </w:r>
      <w:r>
        <w:rPr>
          <w:color w:val="231F20"/>
          <w:spacing w:val="-11"/>
          <w:w w:val="105"/>
        </w:rPr>
        <w:t> </w:t>
      </w:r>
      <w:r>
        <w:rPr>
          <w:color w:val="231F20"/>
          <w:w w:val="105"/>
        </w:rPr>
        <w:t>of</w:t>
      </w:r>
      <w:r>
        <w:rPr>
          <w:color w:val="231F20"/>
          <w:spacing w:val="-6"/>
          <w:w w:val="105"/>
        </w:rPr>
        <w:t> </w:t>
      </w:r>
      <w:r>
        <w:rPr>
          <w:color w:val="231F20"/>
          <w:w w:val="105"/>
        </w:rPr>
        <w:t>a new television generation.</w:t>
      </w:r>
    </w:p>
    <w:p>
      <w:pPr>
        <w:pStyle w:val="BodyText"/>
        <w:spacing w:line="350" w:lineRule="auto" w:before="2"/>
        <w:ind w:left="160" w:right="622" w:firstLine="1080"/>
      </w:pPr>
      <w:r>
        <w:rPr>
          <w:color w:val="231F20"/>
          <w:w w:val="105"/>
        </w:rPr>
        <w:t>During</w:t>
      </w:r>
      <w:r>
        <w:rPr>
          <w:color w:val="231F20"/>
          <w:spacing w:val="-6"/>
          <w:w w:val="105"/>
        </w:rPr>
        <w:t> </w:t>
      </w:r>
      <w:r>
        <w:rPr>
          <w:color w:val="231F20"/>
          <w:w w:val="105"/>
        </w:rPr>
        <w:t>the</w:t>
      </w:r>
      <w:r>
        <w:rPr>
          <w:color w:val="231F20"/>
          <w:spacing w:val="-6"/>
          <w:w w:val="105"/>
        </w:rPr>
        <w:t> </w:t>
      </w:r>
      <w:r>
        <w:rPr>
          <w:color w:val="231F20"/>
          <w:w w:val="105"/>
        </w:rPr>
        <w:t>same</w:t>
      </w:r>
      <w:r>
        <w:rPr>
          <w:color w:val="231F20"/>
          <w:spacing w:val="-6"/>
          <w:w w:val="105"/>
        </w:rPr>
        <w:t> </w:t>
      </w:r>
      <w:r>
        <w:rPr>
          <w:color w:val="231F20"/>
          <w:w w:val="105"/>
        </w:rPr>
        <w:t>year,</w:t>
      </w:r>
      <w:r>
        <w:rPr>
          <w:color w:val="231F20"/>
          <w:spacing w:val="-6"/>
          <w:w w:val="105"/>
        </w:rPr>
        <w:t> </w:t>
      </w:r>
      <w:r>
        <w:rPr>
          <w:color w:val="231F20"/>
          <w:w w:val="105"/>
        </w:rPr>
        <w:t>the</w:t>
      </w:r>
      <w:r>
        <w:rPr>
          <w:color w:val="231F20"/>
          <w:spacing w:val="-6"/>
          <w:w w:val="105"/>
        </w:rPr>
        <w:t> </w:t>
      </w:r>
      <w:r>
        <w:rPr>
          <w:color w:val="231F20"/>
          <w:w w:val="105"/>
        </w:rPr>
        <w:t>release</w:t>
      </w:r>
      <w:r>
        <w:rPr>
          <w:color w:val="231F20"/>
          <w:spacing w:val="-6"/>
          <w:w w:val="105"/>
        </w:rPr>
        <w:t> </w:t>
      </w:r>
      <w:r>
        <w:rPr>
          <w:color w:val="231F20"/>
          <w:w w:val="105"/>
        </w:rPr>
        <w:t>of the</w:t>
      </w:r>
      <w:r>
        <w:rPr>
          <w:color w:val="231F20"/>
          <w:spacing w:val="-6"/>
          <w:w w:val="105"/>
        </w:rPr>
        <w:t> </w:t>
      </w:r>
      <w:r>
        <w:rPr>
          <w:color w:val="231F20"/>
          <w:w w:val="105"/>
        </w:rPr>
        <w:t>movie</w:t>
      </w:r>
      <w:r>
        <w:rPr>
          <w:color w:val="231F20"/>
          <w:spacing w:val="-6"/>
          <w:w w:val="105"/>
        </w:rPr>
        <w:t> </w:t>
      </w:r>
      <w:r>
        <w:rPr>
          <w:i/>
          <w:color w:val="231F20"/>
          <w:w w:val="105"/>
        </w:rPr>
        <w:t>Amistad</w:t>
      </w:r>
      <w:r>
        <w:rPr>
          <w:color w:val="231F20"/>
          <w:w w:val="105"/>
        </w:rPr>
        <w:t>,</w:t>
      </w:r>
      <w:r>
        <w:rPr>
          <w:color w:val="231F20"/>
          <w:spacing w:val="-6"/>
          <w:w w:val="105"/>
        </w:rPr>
        <w:t> </w:t>
      </w:r>
      <w:r>
        <w:rPr>
          <w:color w:val="231F20"/>
          <w:w w:val="105"/>
        </w:rPr>
        <w:t>directed</w:t>
      </w:r>
      <w:r>
        <w:rPr>
          <w:color w:val="231F20"/>
          <w:spacing w:val="-6"/>
          <w:w w:val="105"/>
        </w:rPr>
        <w:t> </w:t>
      </w:r>
      <w:r>
        <w:rPr>
          <w:color w:val="231F20"/>
          <w:w w:val="105"/>
        </w:rPr>
        <w:t>by</w:t>
      </w:r>
      <w:r>
        <w:rPr>
          <w:color w:val="231F20"/>
          <w:spacing w:val="-9"/>
          <w:w w:val="105"/>
        </w:rPr>
        <w:t> </w:t>
      </w:r>
      <w:r>
        <w:rPr>
          <w:color w:val="231F20"/>
          <w:w w:val="105"/>
        </w:rPr>
        <w:t>Stephen </w:t>
      </w:r>
      <w:r>
        <w:rPr>
          <w:color w:val="231F20"/>
          <w:spacing w:val="-2"/>
          <w:w w:val="105"/>
        </w:rPr>
        <w:t>Spielberg</w:t>
      </w:r>
      <w:r>
        <w:rPr>
          <w:color w:val="231F20"/>
          <w:spacing w:val="-5"/>
          <w:w w:val="105"/>
        </w:rPr>
        <w:t> </w:t>
      </w:r>
      <w:r>
        <w:rPr>
          <w:color w:val="231F20"/>
          <w:spacing w:val="-2"/>
          <w:w w:val="105"/>
        </w:rPr>
        <w:t>and</w:t>
      </w:r>
      <w:r>
        <w:rPr>
          <w:color w:val="231F20"/>
          <w:spacing w:val="-5"/>
          <w:w w:val="105"/>
        </w:rPr>
        <w:t> </w:t>
      </w:r>
      <w:r>
        <w:rPr>
          <w:color w:val="231F20"/>
          <w:spacing w:val="-2"/>
          <w:w w:val="105"/>
        </w:rPr>
        <w:t>released</w:t>
      </w:r>
      <w:r>
        <w:rPr>
          <w:color w:val="231F20"/>
          <w:spacing w:val="-5"/>
          <w:w w:val="105"/>
        </w:rPr>
        <w:t> </w:t>
      </w:r>
      <w:r>
        <w:rPr>
          <w:color w:val="231F20"/>
          <w:spacing w:val="-2"/>
          <w:w w:val="105"/>
        </w:rPr>
        <w:t>by</w:t>
      </w:r>
      <w:r>
        <w:rPr>
          <w:color w:val="231F20"/>
          <w:spacing w:val="-8"/>
          <w:w w:val="105"/>
        </w:rPr>
        <w:t> </w:t>
      </w:r>
      <w:r>
        <w:rPr>
          <w:color w:val="231F20"/>
          <w:spacing w:val="-2"/>
          <w:w w:val="105"/>
        </w:rPr>
        <w:t>Dreamworks</w:t>
      </w:r>
      <w:r>
        <w:rPr>
          <w:color w:val="231F20"/>
          <w:spacing w:val="-5"/>
          <w:w w:val="105"/>
        </w:rPr>
        <w:t> </w:t>
      </w:r>
      <w:r>
        <w:rPr>
          <w:color w:val="231F20"/>
          <w:spacing w:val="-2"/>
          <w:w w:val="105"/>
        </w:rPr>
        <w:t>SKG</w:t>
      </w:r>
      <w:r>
        <w:rPr>
          <w:color w:val="231F20"/>
          <w:spacing w:val="-5"/>
          <w:w w:val="105"/>
        </w:rPr>
        <w:t> </w:t>
      </w:r>
      <w:r>
        <w:rPr>
          <w:color w:val="231F20"/>
          <w:spacing w:val="-2"/>
          <w:w w:val="105"/>
        </w:rPr>
        <w:t>Studio,</w:t>
      </w:r>
      <w:r>
        <w:rPr>
          <w:color w:val="231F20"/>
          <w:spacing w:val="-5"/>
          <w:w w:val="105"/>
        </w:rPr>
        <w:t> </w:t>
      </w:r>
      <w:r>
        <w:rPr>
          <w:color w:val="231F20"/>
          <w:spacing w:val="-2"/>
          <w:w w:val="105"/>
        </w:rPr>
        <w:t>provided</w:t>
      </w:r>
      <w:r>
        <w:rPr>
          <w:color w:val="231F20"/>
          <w:spacing w:val="-5"/>
          <w:w w:val="105"/>
        </w:rPr>
        <w:t> </w:t>
      </w:r>
      <w:r>
        <w:rPr>
          <w:color w:val="231F20"/>
          <w:spacing w:val="-2"/>
          <w:w w:val="105"/>
        </w:rPr>
        <w:t>a</w:t>
      </w:r>
      <w:r>
        <w:rPr>
          <w:color w:val="231F20"/>
          <w:spacing w:val="-5"/>
          <w:w w:val="105"/>
        </w:rPr>
        <w:t> </w:t>
      </w:r>
      <w:r>
        <w:rPr>
          <w:color w:val="231F20"/>
          <w:spacing w:val="-2"/>
          <w:w w:val="105"/>
        </w:rPr>
        <w:t>more</w:t>
      </w:r>
      <w:r>
        <w:rPr>
          <w:color w:val="231F20"/>
          <w:spacing w:val="-5"/>
          <w:w w:val="105"/>
        </w:rPr>
        <w:t> </w:t>
      </w:r>
      <w:r>
        <w:rPr>
          <w:color w:val="231F20"/>
          <w:spacing w:val="-2"/>
          <w:w w:val="105"/>
        </w:rPr>
        <w:t>serious</w:t>
      </w:r>
      <w:r>
        <w:rPr>
          <w:color w:val="231F20"/>
          <w:spacing w:val="-5"/>
          <w:w w:val="105"/>
        </w:rPr>
        <w:t> </w:t>
      </w:r>
      <w:r>
        <w:rPr>
          <w:color w:val="231F20"/>
          <w:spacing w:val="-2"/>
          <w:w w:val="105"/>
        </w:rPr>
        <w:t>challenge</w:t>
      </w:r>
      <w:r>
        <w:rPr>
          <w:color w:val="231F20"/>
          <w:spacing w:val="-5"/>
          <w:w w:val="105"/>
        </w:rPr>
        <w:t> </w:t>
      </w:r>
      <w:r>
        <w:rPr>
          <w:color w:val="231F20"/>
          <w:spacing w:val="-2"/>
          <w:w w:val="105"/>
        </w:rPr>
        <w:t>to</w:t>
      </w:r>
      <w:r>
        <w:rPr>
          <w:color w:val="231F20"/>
          <w:spacing w:val="-5"/>
          <w:w w:val="105"/>
        </w:rPr>
        <w:t> </w:t>
      </w:r>
      <w:r>
        <w:rPr>
          <w:color w:val="231F20"/>
          <w:spacing w:val="-2"/>
          <w:w w:val="105"/>
        </w:rPr>
        <w:t>the interpretation</w:t>
      </w:r>
      <w:r>
        <w:rPr>
          <w:color w:val="231F20"/>
          <w:spacing w:val="-9"/>
          <w:w w:val="105"/>
        </w:rPr>
        <w:t> </w:t>
      </w:r>
      <w:r>
        <w:rPr>
          <w:color w:val="231F20"/>
          <w:spacing w:val="-2"/>
          <w:w w:val="105"/>
        </w:rPr>
        <w:t>of Van</w:t>
      </w:r>
      <w:r>
        <w:rPr>
          <w:color w:val="231F20"/>
          <w:spacing w:val="-6"/>
          <w:w w:val="105"/>
        </w:rPr>
        <w:t> </w:t>
      </w:r>
      <w:r>
        <w:rPr>
          <w:color w:val="231F20"/>
          <w:spacing w:val="-2"/>
          <w:w w:val="105"/>
        </w:rPr>
        <w:t>Buren’s</w:t>
      </w:r>
      <w:r>
        <w:rPr>
          <w:color w:val="231F20"/>
          <w:spacing w:val="-7"/>
          <w:w w:val="105"/>
        </w:rPr>
        <w:t> </w:t>
      </w:r>
      <w:r>
        <w:rPr>
          <w:color w:val="231F20"/>
          <w:spacing w:val="-2"/>
          <w:w w:val="105"/>
        </w:rPr>
        <w:t>presidency.</w:t>
      </w:r>
      <w:r>
        <w:rPr>
          <w:color w:val="231F20"/>
          <w:spacing w:val="-11"/>
          <w:w w:val="105"/>
        </w:rPr>
        <w:t> </w:t>
      </w:r>
      <w:r>
        <w:rPr>
          <w:color w:val="231F20"/>
          <w:spacing w:val="-2"/>
          <w:w w:val="105"/>
        </w:rPr>
        <w:t>The</w:t>
      </w:r>
      <w:r>
        <w:rPr>
          <w:color w:val="231F20"/>
          <w:spacing w:val="-6"/>
          <w:w w:val="105"/>
        </w:rPr>
        <w:t> </w:t>
      </w:r>
      <w:r>
        <w:rPr>
          <w:color w:val="231F20"/>
          <w:spacing w:val="-2"/>
          <w:w w:val="105"/>
        </w:rPr>
        <w:t>movie</w:t>
      </w:r>
      <w:r>
        <w:rPr>
          <w:color w:val="231F20"/>
          <w:spacing w:val="-6"/>
          <w:w w:val="105"/>
        </w:rPr>
        <w:t> </w:t>
      </w:r>
      <w:r>
        <w:rPr>
          <w:color w:val="231F20"/>
          <w:spacing w:val="-2"/>
          <w:w w:val="105"/>
        </w:rPr>
        <w:t>dramatized</w:t>
      </w:r>
      <w:r>
        <w:rPr>
          <w:color w:val="231F20"/>
          <w:spacing w:val="-6"/>
          <w:w w:val="105"/>
        </w:rPr>
        <w:t> </w:t>
      </w:r>
      <w:r>
        <w:rPr>
          <w:color w:val="231F20"/>
          <w:spacing w:val="-2"/>
          <w:w w:val="105"/>
        </w:rPr>
        <w:t>the</w:t>
      </w:r>
      <w:r>
        <w:rPr>
          <w:color w:val="231F20"/>
          <w:spacing w:val="-6"/>
          <w:w w:val="105"/>
        </w:rPr>
        <w:t> </w:t>
      </w:r>
      <w:r>
        <w:rPr>
          <w:color w:val="231F20"/>
          <w:spacing w:val="-2"/>
          <w:w w:val="105"/>
        </w:rPr>
        <w:t>mutiny</w:t>
      </w:r>
      <w:r>
        <w:rPr>
          <w:color w:val="231F20"/>
          <w:spacing w:val="-9"/>
          <w:w w:val="105"/>
        </w:rPr>
        <w:t> </w:t>
      </w:r>
      <w:r>
        <w:rPr>
          <w:color w:val="231F20"/>
          <w:spacing w:val="-2"/>
          <w:w w:val="105"/>
        </w:rPr>
        <w:t>of West</w:t>
      </w:r>
      <w:r>
        <w:rPr>
          <w:color w:val="231F20"/>
          <w:spacing w:val="-10"/>
          <w:w w:val="105"/>
        </w:rPr>
        <w:t> </w:t>
      </w:r>
      <w:r>
        <w:rPr>
          <w:color w:val="231F20"/>
          <w:spacing w:val="-2"/>
          <w:w w:val="105"/>
        </w:rPr>
        <w:t>Africans </w:t>
      </w:r>
      <w:r>
        <w:rPr>
          <w:color w:val="231F20"/>
          <w:w w:val="105"/>
        </w:rPr>
        <w:t>on</w:t>
      </w:r>
      <w:r>
        <w:rPr>
          <w:color w:val="231F20"/>
          <w:spacing w:val="-4"/>
          <w:w w:val="105"/>
        </w:rPr>
        <w:t> </w:t>
      </w:r>
      <w:r>
        <w:rPr>
          <w:color w:val="231F20"/>
          <w:w w:val="105"/>
        </w:rPr>
        <w:t>a</w:t>
      </w:r>
      <w:r>
        <w:rPr>
          <w:color w:val="231F20"/>
          <w:spacing w:val="-4"/>
          <w:w w:val="105"/>
        </w:rPr>
        <w:t> </w:t>
      </w:r>
      <w:r>
        <w:rPr>
          <w:color w:val="231F20"/>
          <w:w w:val="105"/>
        </w:rPr>
        <w:t>Spanish</w:t>
      </w:r>
      <w:r>
        <w:rPr>
          <w:color w:val="231F20"/>
          <w:spacing w:val="-4"/>
          <w:w w:val="105"/>
        </w:rPr>
        <w:t> </w:t>
      </w:r>
      <w:r>
        <w:rPr>
          <w:color w:val="231F20"/>
          <w:w w:val="105"/>
        </w:rPr>
        <w:t>ship</w:t>
      </w:r>
      <w:r>
        <w:rPr>
          <w:color w:val="231F20"/>
          <w:spacing w:val="-4"/>
          <w:w w:val="105"/>
        </w:rPr>
        <w:t> </w:t>
      </w:r>
      <w:r>
        <w:rPr>
          <w:color w:val="231F20"/>
          <w:w w:val="105"/>
        </w:rPr>
        <w:t>bound</w:t>
      </w:r>
      <w:r>
        <w:rPr>
          <w:color w:val="231F20"/>
          <w:spacing w:val="-4"/>
          <w:w w:val="105"/>
        </w:rPr>
        <w:t> </w:t>
      </w:r>
      <w:r>
        <w:rPr>
          <w:color w:val="231F20"/>
          <w:w w:val="105"/>
        </w:rPr>
        <w:t>for</w:t>
      </w:r>
      <w:r>
        <w:rPr>
          <w:color w:val="231F20"/>
          <w:spacing w:val="-4"/>
          <w:w w:val="105"/>
        </w:rPr>
        <w:t> </w:t>
      </w:r>
      <w:r>
        <w:rPr>
          <w:color w:val="231F20"/>
          <w:w w:val="105"/>
        </w:rPr>
        <w:t>slavery</w:t>
      </w:r>
      <w:r>
        <w:rPr>
          <w:color w:val="231F20"/>
          <w:spacing w:val="-7"/>
          <w:w w:val="105"/>
        </w:rPr>
        <w:t> </w:t>
      </w:r>
      <w:r>
        <w:rPr>
          <w:color w:val="231F20"/>
          <w:w w:val="105"/>
        </w:rPr>
        <w:t>in</w:t>
      </w:r>
      <w:r>
        <w:rPr>
          <w:color w:val="231F20"/>
          <w:spacing w:val="-4"/>
          <w:w w:val="105"/>
        </w:rPr>
        <w:t> </w:t>
      </w:r>
      <w:r>
        <w:rPr>
          <w:color w:val="231F20"/>
          <w:w w:val="105"/>
        </w:rPr>
        <w:t>Cuba.</w:t>
      </w:r>
      <w:r>
        <w:rPr>
          <w:color w:val="231F20"/>
          <w:spacing w:val="-11"/>
          <w:w w:val="105"/>
        </w:rPr>
        <w:t> </w:t>
      </w:r>
      <w:r>
        <w:rPr>
          <w:color w:val="231F20"/>
          <w:w w:val="105"/>
        </w:rPr>
        <w:t>The</w:t>
      </w:r>
      <w:r>
        <w:rPr>
          <w:color w:val="231F20"/>
          <w:spacing w:val="-4"/>
          <w:w w:val="105"/>
        </w:rPr>
        <w:t> </w:t>
      </w:r>
      <w:r>
        <w:rPr>
          <w:color w:val="231F20"/>
          <w:w w:val="105"/>
        </w:rPr>
        <w:t>ship</w:t>
      </w:r>
      <w:r>
        <w:rPr>
          <w:color w:val="231F20"/>
          <w:spacing w:val="-4"/>
          <w:w w:val="105"/>
        </w:rPr>
        <w:t> </w:t>
      </w:r>
      <w:r>
        <w:rPr>
          <w:color w:val="231F20"/>
          <w:w w:val="105"/>
        </w:rPr>
        <w:t>sailed</w:t>
      </w:r>
      <w:r>
        <w:rPr>
          <w:color w:val="231F20"/>
          <w:spacing w:val="-4"/>
          <w:w w:val="105"/>
        </w:rPr>
        <w:t> </w:t>
      </w:r>
      <w:r>
        <w:rPr>
          <w:color w:val="231F20"/>
          <w:w w:val="105"/>
        </w:rPr>
        <w:t>north</w:t>
      </w:r>
      <w:r>
        <w:rPr>
          <w:color w:val="231F20"/>
          <w:spacing w:val="-4"/>
          <w:w w:val="105"/>
        </w:rPr>
        <w:t> </w:t>
      </w:r>
      <w:r>
        <w:rPr>
          <w:color w:val="231F20"/>
          <w:w w:val="105"/>
        </w:rPr>
        <w:t>into</w:t>
      </w:r>
      <w:r>
        <w:rPr>
          <w:color w:val="231F20"/>
          <w:spacing w:val="-4"/>
          <w:w w:val="105"/>
        </w:rPr>
        <w:t> </w:t>
      </w:r>
      <w:r>
        <w:rPr>
          <w:color w:val="231F20"/>
          <w:w w:val="105"/>
        </w:rPr>
        <w:t>U.</w:t>
      </w:r>
      <w:r>
        <w:rPr>
          <w:color w:val="231F20"/>
          <w:spacing w:val="-4"/>
          <w:w w:val="105"/>
        </w:rPr>
        <w:t> </w:t>
      </w:r>
      <w:r>
        <w:rPr>
          <w:color w:val="231F20"/>
          <w:w w:val="105"/>
        </w:rPr>
        <w:t>S.</w:t>
      </w:r>
      <w:r>
        <w:rPr>
          <w:color w:val="231F20"/>
          <w:spacing w:val="-4"/>
          <w:w w:val="105"/>
        </w:rPr>
        <w:t> </w:t>
      </w:r>
      <w:r>
        <w:rPr>
          <w:color w:val="231F20"/>
          <w:w w:val="105"/>
        </w:rPr>
        <w:t>waters</w:t>
      </w:r>
      <w:r>
        <w:rPr>
          <w:color w:val="231F20"/>
          <w:spacing w:val="-4"/>
          <w:w w:val="105"/>
        </w:rPr>
        <w:t> </w:t>
      </w:r>
      <w:r>
        <w:rPr>
          <w:color w:val="231F20"/>
          <w:w w:val="105"/>
        </w:rPr>
        <w:t>and</w:t>
      </w:r>
      <w:r>
        <w:rPr>
          <w:color w:val="231F20"/>
          <w:spacing w:val="-4"/>
          <w:w w:val="105"/>
        </w:rPr>
        <w:t> </w:t>
      </w:r>
      <w:r>
        <w:rPr>
          <w:color w:val="231F20"/>
          <w:w w:val="105"/>
        </w:rPr>
        <w:t>was captured</w:t>
      </w:r>
      <w:r>
        <w:rPr>
          <w:color w:val="231F20"/>
          <w:spacing w:val="-4"/>
          <w:w w:val="105"/>
        </w:rPr>
        <w:t> </w:t>
      </w:r>
      <w:r>
        <w:rPr>
          <w:color w:val="231F20"/>
          <w:w w:val="105"/>
        </w:rPr>
        <w:t>by</w:t>
      </w:r>
      <w:r>
        <w:rPr>
          <w:color w:val="231F20"/>
          <w:spacing w:val="-7"/>
          <w:w w:val="105"/>
        </w:rPr>
        <w:t> </w:t>
      </w:r>
      <w:r>
        <w:rPr>
          <w:color w:val="231F20"/>
          <w:w w:val="105"/>
        </w:rPr>
        <w:t>the</w:t>
      </w:r>
      <w:r>
        <w:rPr>
          <w:color w:val="231F20"/>
          <w:spacing w:val="-4"/>
          <w:w w:val="105"/>
        </w:rPr>
        <w:t> </w:t>
      </w:r>
      <w:r>
        <w:rPr>
          <w:color w:val="231F20"/>
          <w:w w:val="105"/>
        </w:rPr>
        <w:t>U.</w:t>
      </w:r>
      <w:r>
        <w:rPr>
          <w:color w:val="231F20"/>
          <w:spacing w:val="-4"/>
          <w:w w:val="105"/>
        </w:rPr>
        <w:t> </w:t>
      </w:r>
      <w:r>
        <w:rPr>
          <w:color w:val="231F20"/>
          <w:w w:val="105"/>
        </w:rPr>
        <w:t>S.</w:t>
      </w:r>
      <w:r>
        <w:rPr>
          <w:color w:val="231F20"/>
          <w:spacing w:val="-4"/>
          <w:w w:val="105"/>
        </w:rPr>
        <w:t> </w:t>
      </w:r>
      <w:r>
        <w:rPr>
          <w:color w:val="231F20"/>
          <w:w w:val="105"/>
        </w:rPr>
        <w:t>Navy.</w:t>
      </w:r>
      <w:r>
        <w:rPr>
          <w:color w:val="231F20"/>
          <w:spacing w:val="-4"/>
          <w:w w:val="105"/>
        </w:rPr>
        <w:t> </w:t>
      </w:r>
      <w:r>
        <w:rPr>
          <w:color w:val="231F20"/>
          <w:w w:val="105"/>
        </w:rPr>
        <w:t>Resulting</w:t>
      </w:r>
      <w:r>
        <w:rPr>
          <w:color w:val="231F20"/>
          <w:spacing w:val="-4"/>
          <w:w w:val="105"/>
        </w:rPr>
        <w:t> </w:t>
      </w:r>
      <w:r>
        <w:rPr>
          <w:color w:val="231F20"/>
          <w:w w:val="105"/>
        </w:rPr>
        <w:t>court</w:t>
      </w:r>
      <w:r>
        <w:rPr>
          <w:color w:val="231F20"/>
          <w:spacing w:val="-4"/>
          <w:w w:val="105"/>
        </w:rPr>
        <w:t> </w:t>
      </w:r>
      <w:r>
        <w:rPr>
          <w:color w:val="231F20"/>
          <w:w w:val="105"/>
        </w:rPr>
        <w:t>decisions</w:t>
      </w:r>
      <w:r>
        <w:rPr>
          <w:color w:val="231F20"/>
          <w:spacing w:val="-4"/>
          <w:w w:val="105"/>
        </w:rPr>
        <w:t> </w:t>
      </w:r>
      <w:r>
        <w:rPr>
          <w:color w:val="231F20"/>
          <w:w w:val="105"/>
        </w:rPr>
        <w:t>freed</w:t>
      </w:r>
      <w:r>
        <w:rPr>
          <w:color w:val="231F20"/>
          <w:spacing w:val="-4"/>
          <w:w w:val="105"/>
        </w:rPr>
        <w:t> </w:t>
      </w:r>
      <w:r>
        <w:rPr>
          <w:color w:val="231F20"/>
          <w:w w:val="105"/>
        </w:rPr>
        <w:t>the</w:t>
      </w:r>
      <w:r>
        <w:rPr>
          <w:color w:val="231F20"/>
          <w:spacing w:val="-8"/>
          <w:w w:val="105"/>
        </w:rPr>
        <w:t> </w:t>
      </w:r>
      <w:r>
        <w:rPr>
          <w:color w:val="231F20"/>
          <w:w w:val="105"/>
        </w:rPr>
        <w:t>Africans</w:t>
      </w:r>
      <w:r>
        <w:rPr>
          <w:color w:val="231F20"/>
          <w:spacing w:val="-4"/>
          <w:w w:val="105"/>
        </w:rPr>
        <w:t> </w:t>
      </w:r>
      <w:r>
        <w:rPr>
          <w:color w:val="231F20"/>
          <w:w w:val="105"/>
        </w:rPr>
        <w:t>to</w:t>
      </w:r>
      <w:r>
        <w:rPr>
          <w:color w:val="231F20"/>
          <w:spacing w:val="-4"/>
          <w:w w:val="105"/>
        </w:rPr>
        <w:t> </w:t>
      </w:r>
      <w:r>
        <w:rPr>
          <w:color w:val="231F20"/>
          <w:w w:val="105"/>
        </w:rPr>
        <w:t>return</w:t>
      </w:r>
      <w:r>
        <w:rPr>
          <w:color w:val="231F20"/>
          <w:spacing w:val="-4"/>
          <w:w w:val="105"/>
        </w:rPr>
        <w:t> </w:t>
      </w:r>
      <w:r>
        <w:rPr>
          <w:color w:val="231F20"/>
          <w:w w:val="105"/>
        </w:rPr>
        <w:t>to</w:t>
      </w:r>
      <w:r>
        <w:rPr>
          <w:color w:val="231F20"/>
          <w:spacing w:val="-4"/>
          <w:w w:val="105"/>
        </w:rPr>
        <w:t> </w:t>
      </w:r>
      <w:r>
        <w:rPr>
          <w:color w:val="231F20"/>
          <w:w w:val="105"/>
        </w:rPr>
        <w:t>their homeland.</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movie,</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was</w:t>
      </w:r>
      <w:r>
        <w:rPr>
          <w:color w:val="231F20"/>
          <w:spacing w:val="-11"/>
          <w:w w:val="105"/>
        </w:rPr>
        <w:t> </w:t>
      </w:r>
      <w:r>
        <w:rPr>
          <w:color w:val="231F20"/>
          <w:w w:val="105"/>
        </w:rPr>
        <w:t>depicted</w:t>
      </w:r>
      <w:r>
        <w:rPr>
          <w:color w:val="231F20"/>
          <w:spacing w:val="-11"/>
          <w:w w:val="105"/>
        </w:rPr>
        <w:t> </w:t>
      </w:r>
      <w:r>
        <w:rPr>
          <w:color w:val="231F20"/>
          <w:w w:val="105"/>
        </w:rPr>
        <w:t>as</w:t>
      </w:r>
      <w:r>
        <w:rPr>
          <w:color w:val="231F20"/>
          <w:spacing w:val="-11"/>
          <w:w w:val="105"/>
        </w:rPr>
        <w:t> </w:t>
      </w:r>
      <w:r>
        <w:rPr>
          <w:color w:val="231F20"/>
          <w:w w:val="105"/>
        </w:rPr>
        <w:t>an</w:t>
      </w:r>
      <w:r>
        <w:rPr>
          <w:color w:val="231F20"/>
          <w:spacing w:val="-11"/>
          <w:w w:val="105"/>
        </w:rPr>
        <w:t> </w:t>
      </w:r>
      <w:r>
        <w:rPr>
          <w:color w:val="231F20"/>
          <w:w w:val="105"/>
        </w:rPr>
        <w:t>unintelligent,</w:t>
      </w:r>
      <w:r>
        <w:rPr>
          <w:color w:val="231F20"/>
          <w:spacing w:val="-11"/>
          <w:w w:val="105"/>
        </w:rPr>
        <w:t> </w:t>
      </w:r>
      <w:r>
        <w:rPr>
          <w:color w:val="231F20"/>
          <w:w w:val="105"/>
        </w:rPr>
        <w:t>unprincipled</w:t>
      </w:r>
      <w:r>
        <w:rPr>
          <w:color w:val="231F20"/>
          <w:spacing w:val="-11"/>
          <w:w w:val="105"/>
        </w:rPr>
        <w:t> </w:t>
      </w:r>
      <w:r>
        <w:rPr>
          <w:color w:val="231F20"/>
          <w:w w:val="105"/>
        </w:rPr>
        <w:t>politician whose</w:t>
      </w:r>
      <w:r>
        <w:rPr>
          <w:color w:val="231F20"/>
          <w:spacing w:val="-5"/>
          <w:w w:val="105"/>
        </w:rPr>
        <w:t> </w:t>
      </w:r>
      <w:r>
        <w:rPr>
          <w:color w:val="231F20"/>
          <w:w w:val="105"/>
        </w:rPr>
        <w:t>only</w:t>
      </w:r>
      <w:r>
        <w:rPr>
          <w:color w:val="231F20"/>
          <w:spacing w:val="-8"/>
          <w:w w:val="105"/>
        </w:rPr>
        <w:t> </w:t>
      </w:r>
      <w:r>
        <w:rPr>
          <w:color w:val="231F20"/>
          <w:w w:val="105"/>
        </w:rPr>
        <w:t>concern</w:t>
      </w:r>
      <w:r>
        <w:rPr>
          <w:color w:val="231F20"/>
          <w:spacing w:val="-5"/>
          <w:w w:val="105"/>
        </w:rPr>
        <w:t> </w:t>
      </w:r>
      <w:r>
        <w:rPr>
          <w:color w:val="231F20"/>
          <w:w w:val="105"/>
        </w:rPr>
        <w:t>was</w:t>
      </w:r>
      <w:r>
        <w:rPr>
          <w:color w:val="231F20"/>
          <w:spacing w:val="-5"/>
          <w:w w:val="105"/>
        </w:rPr>
        <w:t> </w:t>
      </w:r>
      <w:r>
        <w:rPr>
          <w:color w:val="231F20"/>
          <w:w w:val="105"/>
        </w:rPr>
        <w:t>his</w:t>
      </w:r>
      <w:r>
        <w:rPr>
          <w:color w:val="231F20"/>
          <w:spacing w:val="-5"/>
          <w:w w:val="105"/>
        </w:rPr>
        <w:t> </w:t>
      </w:r>
      <w:r>
        <w:rPr>
          <w:color w:val="231F20"/>
          <w:w w:val="105"/>
        </w:rPr>
        <w:t>own</w:t>
      </w:r>
      <w:r>
        <w:rPr>
          <w:color w:val="231F20"/>
          <w:spacing w:val="-5"/>
          <w:w w:val="105"/>
        </w:rPr>
        <w:t> </w:t>
      </w:r>
      <w:r>
        <w:rPr>
          <w:color w:val="231F20"/>
          <w:w w:val="105"/>
        </w:rPr>
        <w:t>reelection.</w:t>
      </w:r>
      <w:r>
        <w:rPr>
          <w:color w:val="231F20"/>
          <w:spacing w:val="-5"/>
          <w:w w:val="105"/>
        </w:rPr>
        <w:t> </w:t>
      </w:r>
      <w:r>
        <w:rPr>
          <w:i/>
          <w:color w:val="231F20"/>
          <w:w w:val="105"/>
        </w:rPr>
        <w:t>Amistad</w:t>
      </w:r>
      <w:r>
        <w:rPr>
          <w:color w:val="231F20"/>
          <w:w w:val="105"/>
        </w:rPr>
        <w:t>,</w:t>
      </w:r>
      <w:r>
        <w:rPr>
          <w:color w:val="231F20"/>
          <w:spacing w:val="-5"/>
          <w:w w:val="105"/>
        </w:rPr>
        <w:t> </w:t>
      </w:r>
      <w:r>
        <w:rPr>
          <w:color w:val="231F20"/>
          <w:w w:val="105"/>
        </w:rPr>
        <w:t>in</w:t>
      </w:r>
      <w:r>
        <w:rPr>
          <w:color w:val="231F20"/>
          <w:spacing w:val="-5"/>
          <w:w w:val="105"/>
        </w:rPr>
        <w:t> </w:t>
      </w:r>
      <w:r>
        <w:rPr>
          <w:color w:val="231F20"/>
          <w:w w:val="105"/>
        </w:rPr>
        <w:t>particular,</w:t>
      </w:r>
      <w:r>
        <w:rPr>
          <w:color w:val="231F20"/>
          <w:spacing w:val="-5"/>
          <w:w w:val="105"/>
        </w:rPr>
        <w:t> </w:t>
      </w:r>
      <w:r>
        <w:rPr>
          <w:color w:val="231F20"/>
          <w:w w:val="105"/>
        </w:rPr>
        <w:t>provided</w:t>
      </w:r>
      <w:r>
        <w:rPr>
          <w:color w:val="231F20"/>
          <w:spacing w:val="-5"/>
          <w:w w:val="105"/>
        </w:rPr>
        <w:t> </w:t>
      </w:r>
      <w:r>
        <w:rPr>
          <w:color w:val="231F20"/>
          <w:w w:val="105"/>
        </w:rPr>
        <w:t>further</w:t>
      </w:r>
      <w:r>
        <w:rPr>
          <w:color w:val="231F20"/>
          <w:spacing w:val="-5"/>
          <w:w w:val="105"/>
        </w:rPr>
        <w:t> </w:t>
      </w:r>
      <w:r>
        <w:rPr>
          <w:color w:val="231F20"/>
          <w:w w:val="105"/>
        </w:rPr>
        <w:t>impe- tus</w:t>
      </w:r>
      <w:r>
        <w:rPr>
          <w:color w:val="231F20"/>
          <w:spacing w:val="-9"/>
          <w:w w:val="105"/>
        </w:rPr>
        <w:t> </w:t>
      </w:r>
      <w:r>
        <w:rPr>
          <w:color w:val="231F20"/>
          <w:w w:val="105"/>
        </w:rPr>
        <w:t>to</w:t>
      </w:r>
      <w:r>
        <w:rPr>
          <w:color w:val="231F20"/>
          <w:spacing w:val="-9"/>
          <w:w w:val="105"/>
        </w:rPr>
        <w:t> </w:t>
      </w:r>
      <w:r>
        <w:rPr>
          <w:color w:val="231F20"/>
          <w:w w:val="105"/>
        </w:rPr>
        <w:t>MAVA</w:t>
      </w:r>
      <w:r>
        <w:rPr>
          <w:color w:val="231F20"/>
          <w:spacing w:val="-9"/>
          <w:w w:val="105"/>
        </w:rPr>
        <w:t> </w:t>
      </w:r>
      <w:r>
        <w:rPr>
          <w:color w:val="231F20"/>
          <w:w w:val="105"/>
        </w:rPr>
        <w:t>staﬀ</w:t>
      </w:r>
      <w:r>
        <w:rPr>
          <w:color w:val="231F20"/>
          <w:spacing w:val="-3"/>
          <w:w w:val="105"/>
        </w:rPr>
        <w:t> </w:t>
      </w:r>
      <w:r>
        <w:rPr>
          <w:color w:val="231F20"/>
          <w:w w:val="105"/>
        </w:rPr>
        <w:t>to</w:t>
      </w:r>
      <w:r>
        <w:rPr>
          <w:color w:val="231F20"/>
          <w:spacing w:val="-9"/>
          <w:w w:val="105"/>
        </w:rPr>
        <w:t> </w:t>
      </w:r>
      <w:r>
        <w:rPr>
          <w:color w:val="231F20"/>
          <w:w w:val="105"/>
        </w:rPr>
        <w:t>contemplate</w:t>
      </w:r>
      <w:r>
        <w:rPr>
          <w:color w:val="231F20"/>
          <w:spacing w:val="-9"/>
          <w:w w:val="105"/>
        </w:rPr>
        <w:t> </w:t>
      </w:r>
      <w:r>
        <w:rPr>
          <w:color w:val="231F20"/>
          <w:w w:val="105"/>
        </w:rPr>
        <w:t>Van</w:t>
      </w:r>
      <w:r>
        <w:rPr>
          <w:color w:val="231F20"/>
          <w:spacing w:val="-9"/>
          <w:w w:val="105"/>
        </w:rPr>
        <w:t> </w:t>
      </w:r>
      <w:r>
        <w:rPr>
          <w:color w:val="231F20"/>
          <w:w w:val="105"/>
        </w:rPr>
        <w:t>Buren’s</w:t>
      </w:r>
      <w:r>
        <w:rPr>
          <w:color w:val="231F20"/>
          <w:spacing w:val="-9"/>
          <w:w w:val="105"/>
        </w:rPr>
        <w:t> </w:t>
      </w:r>
      <w:r>
        <w:rPr>
          <w:color w:val="231F20"/>
          <w:w w:val="105"/>
        </w:rPr>
        <w:t>political</w:t>
      </w:r>
      <w:r>
        <w:rPr>
          <w:color w:val="231F20"/>
          <w:spacing w:val="-9"/>
          <w:w w:val="105"/>
        </w:rPr>
        <w:t> </w:t>
      </w:r>
      <w:r>
        <w:rPr>
          <w:color w:val="231F20"/>
          <w:w w:val="105"/>
        </w:rPr>
        <w:t>career</w:t>
      </w:r>
      <w:r>
        <w:rPr>
          <w:color w:val="231F20"/>
          <w:spacing w:val="-9"/>
          <w:w w:val="105"/>
        </w:rPr>
        <w:t> </w:t>
      </w:r>
      <w:r>
        <w:rPr>
          <w:color w:val="231F20"/>
          <w:w w:val="105"/>
        </w:rPr>
        <w:t>and</w:t>
      </w:r>
      <w:r>
        <w:rPr>
          <w:color w:val="231F20"/>
          <w:spacing w:val="-9"/>
          <w:w w:val="105"/>
        </w:rPr>
        <w:t> </w:t>
      </w:r>
      <w:r>
        <w:rPr>
          <w:color w:val="231F20"/>
          <w:w w:val="105"/>
        </w:rPr>
        <w:t>his</w:t>
      </w:r>
      <w:r>
        <w:rPr>
          <w:color w:val="231F20"/>
          <w:spacing w:val="-9"/>
          <w:w w:val="105"/>
        </w:rPr>
        <w:t> </w:t>
      </w:r>
      <w:r>
        <w:rPr>
          <w:color w:val="231F20"/>
          <w:w w:val="105"/>
        </w:rPr>
        <w:t>position</w:t>
      </w:r>
      <w:r>
        <w:rPr>
          <w:color w:val="231F20"/>
          <w:spacing w:val="-9"/>
          <w:w w:val="105"/>
        </w:rPr>
        <w:t> </w:t>
      </w:r>
      <w:r>
        <w:rPr>
          <w:color w:val="231F20"/>
          <w:w w:val="105"/>
        </w:rPr>
        <w:t>on</w:t>
      </w:r>
      <w:r>
        <w:rPr>
          <w:color w:val="231F20"/>
          <w:spacing w:val="-9"/>
          <w:w w:val="105"/>
        </w:rPr>
        <w:t> </w:t>
      </w:r>
      <w:r>
        <w:rPr>
          <w:color w:val="231F20"/>
          <w:w w:val="105"/>
        </w:rPr>
        <w:t>slavery.</w:t>
      </w:r>
    </w:p>
    <w:p>
      <w:pPr>
        <w:pStyle w:val="BodyText"/>
        <w:spacing w:line="350" w:lineRule="auto" w:before="4"/>
        <w:ind w:left="160" w:right="735"/>
        <w:rPr>
          <w:sz w:val="12"/>
        </w:rPr>
      </w:pPr>
      <w:r>
        <w:rPr>
          <w:color w:val="231F20"/>
          <w:w w:val="105"/>
        </w:rPr>
        <w:t>The</w:t>
      </w:r>
      <w:r>
        <w:rPr>
          <w:color w:val="231F20"/>
          <w:spacing w:val="-13"/>
          <w:w w:val="105"/>
        </w:rPr>
        <w:t> </w:t>
      </w:r>
      <w:r>
        <w:rPr>
          <w:color w:val="231F20"/>
          <w:w w:val="105"/>
        </w:rPr>
        <w:t>movie</w:t>
      </w:r>
      <w:r>
        <w:rPr>
          <w:color w:val="231F20"/>
          <w:spacing w:val="-12"/>
          <w:w w:val="105"/>
        </w:rPr>
        <w:t> </w:t>
      </w:r>
      <w:r>
        <w:rPr>
          <w:color w:val="231F20"/>
          <w:w w:val="105"/>
        </w:rPr>
        <w:t>provided</w:t>
      </w:r>
      <w:r>
        <w:rPr>
          <w:color w:val="231F20"/>
          <w:spacing w:val="-12"/>
          <w:w w:val="105"/>
        </w:rPr>
        <w:t> </w:t>
      </w:r>
      <w:r>
        <w:rPr>
          <w:color w:val="231F20"/>
          <w:w w:val="105"/>
        </w:rPr>
        <w:t>opportunities</w:t>
      </w:r>
      <w:r>
        <w:rPr>
          <w:color w:val="231F20"/>
          <w:spacing w:val="-12"/>
          <w:w w:val="105"/>
        </w:rPr>
        <w:t> </w:t>
      </w:r>
      <w:r>
        <w:rPr>
          <w:color w:val="231F20"/>
          <w:w w:val="105"/>
        </w:rPr>
        <w:t>to</w:t>
      </w:r>
      <w:r>
        <w:rPr>
          <w:color w:val="231F20"/>
          <w:spacing w:val="-12"/>
          <w:w w:val="105"/>
        </w:rPr>
        <w:t> </w:t>
      </w:r>
      <w:r>
        <w:rPr>
          <w:color w:val="231F20"/>
          <w:w w:val="105"/>
        </w:rPr>
        <w:t>publicly</w:t>
      </w:r>
      <w:r>
        <w:rPr>
          <w:color w:val="231F20"/>
          <w:spacing w:val="-12"/>
          <w:w w:val="105"/>
        </w:rPr>
        <w:t> </w:t>
      </w:r>
      <w:r>
        <w:rPr>
          <w:color w:val="231F20"/>
          <w:w w:val="105"/>
        </w:rPr>
        <w:t>address</w:t>
      </w:r>
      <w:r>
        <w:rPr>
          <w:color w:val="231F20"/>
          <w:spacing w:val="-12"/>
          <w:w w:val="105"/>
        </w:rPr>
        <w:t> </w:t>
      </w:r>
      <w:r>
        <w:rPr>
          <w:color w:val="231F20"/>
          <w:w w:val="105"/>
        </w:rPr>
        <w:t>perceptions</w:t>
      </w:r>
      <w:r>
        <w:rPr>
          <w:color w:val="231F20"/>
          <w:spacing w:val="-13"/>
          <w:w w:val="105"/>
        </w:rPr>
        <w:t> </w:t>
      </w:r>
      <w:r>
        <w:rPr>
          <w:color w:val="231F20"/>
          <w:w w:val="105"/>
        </w:rPr>
        <w:t>of</w:t>
      </w:r>
      <w:r>
        <w:rPr>
          <w:color w:val="231F20"/>
          <w:spacing w:val="-12"/>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and convinced</w:t>
      </w:r>
      <w:r>
        <w:rPr>
          <w:color w:val="231F20"/>
          <w:spacing w:val="-13"/>
          <w:w w:val="105"/>
        </w:rPr>
        <w:t> </w:t>
      </w:r>
      <w:r>
        <w:rPr>
          <w:color w:val="231F20"/>
          <w:w w:val="105"/>
        </w:rPr>
        <w:t>park</w:t>
      </w:r>
      <w:r>
        <w:rPr>
          <w:color w:val="231F20"/>
          <w:spacing w:val="-11"/>
          <w:w w:val="105"/>
        </w:rPr>
        <w:t> </w:t>
      </w:r>
      <w:r>
        <w:rPr>
          <w:color w:val="231F20"/>
          <w:w w:val="105"/>
        </w:rPr>
        <w:t>staﬀ</w:t>
      </w:r>
      <w:r>
        <w:rPr>
          <w:color w:val="231F20"/>
          <w:spacing w:val="-5"/>
          <w:w w:val="105"/>
        </w:rPr>
        <w:t> </w:t>
      </w:r>
      <w:r>
        <w:rPr>
          <w:color w:val="231F20"/>
          <w:w w:val="105"/>
        </w:rPr>
        <w:t>that</w:t>
      </w:r>
      <w:r>
        <w:rPr>
          <w:color w:val="231F20"/>
          <w:spacing w:val="-11"/>
          <w:w w:val="105"/>
        </w:rPr>
        <w:t> </w:t>
      </w:r>
      <w:r>
        <w:rPr>
          <w:color w:val="231F20"/>
          <w:w w:val="105"/>
        </w:rPr>
        <w:t>incorporating</w:t>
      </w:r>
      <w:r>
        <w:rPr>
          <w:color w:val="231F20"/>
          <w:spacing w:val="-11"/>
          <w:w w:val="105"/>
        </w:rPr>
        <w:t> </w:t>
      </w:r>
      <w:r>
        <w:rPr>
          <w:color w:val="231F20"/>
          <w:w w:val="105"/>
        </w:rPr>
        <w:t>discussion</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slavery</w:t>
      </w:r>
      <w:r>
        <w:rPr>
          <w:color w:val="231F20"/>
          <w:spacing w:val="-13"/>
          <w:w w:val="105"/>
        </w:rPr>
        <w:t> </w:t>
      </w:r>
      <w:r>
        <w:rPr>
          <w:color w:val="231F20"/>
          <w:w w:val="105"/>
        </w:rPr>
        <w:t>controversy</w:t>
      </w:r>
      <w:r>
        <w:rPr>
          <w:color w:val="231F20"/>
          <w:spacing w:val="-12"/>
          <w:w w:val="105"/>
        </w:rPr>
        <w:t> </w:t>
      </w:r>
      <w:r>
        <w:rPr>
          <w:color w:val="231F20"/>
          <w:w w:val="105"/>
        </w:rPr>
        <w:t>would</w:t>
      </w:r>
      <w:r>
        <w:rPr>
          <w:color w:val="231F20"/>
          <w:spacing w:val="-11"/>
          <w:w w:val="105"/>
        </w:rPr>
        <w:t> </w:t>
      </w:r>
      <w:r>
        <w:rPr>
          <w:color w:val="231F20"/>
          <w:w w:val="105"/>
        </w:rPr>
        <w:t>enrich interpretation</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site’s</w:t>
      </w:r>
      <w:r>
        <w:rPr>
          <w:color w:val="231F20"/>
          <w:spacing w:val="-11"/>
          <w:w w:val="105"/>
        </w:rPr>
        <w:t> </w:t>
      </w:r>
      <w:r>
        <w:rPr>
          <w:color w:val="231F20"/>
          <w:w w:val="105"/>
        </w:rPr>
        <w:t>history</w:t>
      </w:r>
      <w:r>
        <w:rPr>
          <w:color w:val="231F20"/>
          <w:spacing w:val="-13"/>
          <w:w w:val="105"/>
        </w:rPr>
        <w:t> </w:t>
      </w:r>
      <w:r>
        <w:rPr>
          <w:color w:val="231F20"/>
          <w:w w:val="105"/>
        </w:rPr>
        <w:t>and</w:t>
      </w:r>
      <w:r>
        <w:rPr>
          <w:color w:val="231F20"/>
          <w:spacing w:val="-10"/>
          <w:w w:val="105"/>
        </w:rPr>
        <w:t> </w:t>
      </w:r>
      <w:r>
        <w:rPr>
          <w:color w:val="231F20"/>
          <w:w w:val="105"/>
        </w:rPr>
        <w:t>could</w:t>
      </w:r>
      <w:r>
        <w:rPr>
          <w:color w:val="231F20"/>
          <w:spacing w:val="-11"/>
          <w:w w:val="105"/>
        </w:rPr>
        <w:t> </w:t>
      </w:r>
      <w:r>
        <w:rPr>
          <w:color w:val="231F20"/>
          <w:w w:val="105"/>
        </w:rPr>
        <w:t>help</w:t>
      </w:r>
      <w:r>
        <w:rPr>
          <w:color w:val="231F20"/>
          <w:spacing w:val="-11"/>
          <w:w w:val="105"/>
        </w:rPr>
        <w:t> </w:t>
      </w:r>
      <w:r>
        <w:rPr>
          <w:color w:val="231F20"/>
          <w:w w:val="105"/>
        </w:rPr>
        <w:t>to</w:t>
      </w:r>
      <w:r>
        <w:rPr>
          <w:color w:val="231F20"/>
          <w:spacing w:val="-11"/>
          <w:w w:val="105"/>
        </w:rPr>
        <w:t> </w:t>
      </w:r>
      <w:r>
        <w:rPr>
          <w:color w:val="231F20"/>
          <w:w w:val="105"/>
        </w:rPr>
        <w:t>engage</w:t>
      </w:r>
      <w:r>
        <w:rPr>
          <w:color w:val="231F20"/>
          <w:spacing w:val="-11"/>
          <w:w w:val="105"/>
        </w:rPr>
        <w:t> </w:t>
      </w:r>
      <w:r>
        <w:rPr>
          <w:color w:val="231F20"/>
          <w:w w:val="105"/>
        </w:rPr>
        <w:t>park</w:t>
      </w:r>
      <w:r>
        <w:rPr>
          <w:color w:val="231F20"/>
          <w:spacing w:val="-11"/>
          <w:w w:val="105"/>
        </w:rPr>
        <w:t> </w:t>
      </w:r>
      <w:r>
        <w:rPr>
          <w:color w:val="231F20"/>
          <w:w w:val="105"/>
        </w:rPr>
        <w:t>visitors.</w:t>
      </w:r>
      <w:r>
        <w:rPr>
          <w:color w:val="231F20"/>
          <w:w w:val="105"/>
          <w:position w:val="7"/>
          <w:sz w:val="12"/>
        </w:rPr>
        <w:t>31</w:t>
      </w:r>
    </w:p>
    <w:p>
      <w:pPr>
        <w:pStyle w:val="BodyText"/>
        <w:spacing w:line="350" w:lineRule="auto" w:before="2"/>
        <w:ind w:left="160" w:right="554" w:firstLine="1079"/>
      </w:pPr>
      <w:r>
        <w:rPr>
          <w:color w:val="231F20"/>
          <w:w w:val="105"/>
        </w:rPr>
        <w:t>A C-SPAN (Cable-Satellite Public Aﬀairs Network) </w:t>
      </w:r>
      <w:r>
        <w:rPr>
          <w:i/>
          <w:color w:val="231F20"/>
          <w:w w:val="105"/>
        </w:rPr>
        <w:t>American Presidents </w:t>
      </w:r>
      <w:r>
        <w:rPr>
          <w:color w:val="231F20"/>
          <w:w w:val="105"/>
        </w:rPr>
        <w:t>episode, part</w:t>
      </w:r>
      <w:r>
        <w:rPr>
          <w:color w:val="231F20"/>
          <w:spacing w:val="-10"/>
          <w:w w:val="105"/>
        </w:rPr>
        <w:t> </w:t>
      </w:r>
      <w:r>
        <w:rPr>
          <w:color w:val="231F20"/>
          <w:w w:val="105"/>
        </w:rPr>
        <w:t>of</w:t>
      </w:r>
      <w:r>
        <w:rPr>
          <w:color w:val="231F20"/>
          <w:spacing w:val="-4"/>
          <w:w w:val="105"/>
        </w:rPr>
        <w:t> </w:t>
      </w:r>
      <w:r>
        <w:rPr>
          <w:color w:val="231F20"/>
          <w:w w:val="105"/>
        </w:rPr>
        <w:t>a</w:t>
      </w:r>
      <w:r>
        <w:rPr>
          <w:color w:val="231F20"/>
          <w:spacing w:val="-10"/>
          <w:w w:val="105"/>
        </w:rPr>
        <w:t> </w:t>
      </w:r>
      <w:r>
        <w:rPr>
          <w:color w:val="231F20"/>
          <w:w w:val="105"/>
        </w:rPr>
        <w:t>year-long</w:t>
      </w:r>
      <w:r>
        <w:rPr>
          <w:color w:val="231F20"/>
          <w:spacing w:val="-10"/>
          <w:w w:val="105"/>
        </w:rPr>
        <w:t> </w:t>
      </w:r>
      <w:r>
        <w:rPr>
          <w:color w:val="231F20"/>
          <w:w w:val="105"/>
        </w:rPr>
        <w:t>series</w:t>
      </w:r>
      <w:r>
        <w:rPr>
          <w:color w:val="231F20"/>
          <w:spacing w:val="-10"/>
          <w:w w:val="105"/>
        </w:rPr>
        <w:t> </w:t>
      </w:r>
      <w:r>
        <w:rPr>
          <w:color w:val="231F20"/>
          <w:w w:val="105"/>
        </w:rPr>
        <w:t>highlighting</w:t>
      </w:r>
      <w:r>
        <w:rPr>
          <w:color w:val="231F20"/>
          <w:spacing w:val="-12"/>
          <w:w w:val="105"/>
        </w:rPr>
        <w:t> </w:t>
      </w:r>
      <w:r>
        <w:rPr>
          <w:color w:val="231F20"/>
          <w:w w:val="105"/>
        </w:rPr>
        <w:t>presidents’</w:t>
      </w:r>
      <w:r>
        <w:rPr>
          <w:color w:val="231F20"/>
          <w:spacing w:val="-11"/>
          <w:w w:val="105"/>
        </w:rPr>
        <w:t> </w:t>
      </w:r>
      <w:r>
        <w:rPr>
          <w:color w:val="231F20"/>
          <w:w w:val="105"/>
        </w:rPr>
        <w:t>homes,</w:t>
      </w:r>
      <w:r>
        <w:rPr>
          <w:color w:val="231F20"/>
          <w:spacing w:val="-10"/>
          <w:w w:val="105"/>
        </w:rPr>
        <w:t> </w:t>
      </w:r>
      <w:r>
        <w:rPr>
          <w:color w:val="231F20"/>
          <w:w w:val="105"/>
        </w:rPr>
        <w:t>inspired</w:t>
      </w:r>
      <w:r>
        <w:rPr>
          <w:color w:val="231F20"/>
          <w:spacing w:val="-10"/>
          <w:w w:val="105"/>
        </w:rPr>
        <w:t> </w:t>
      </w:r>
      <w:r>
        <w:rPr>
          <w:color w:val="231F20"/>
          <w:w w:val="105"/>
        </w:rPr>
        <w:t>further</w:t>
      </w:r>
      <w:r>
        <w:rPr>
          <w:color w:val="231F20"/>
          <w:spacing w:val="-10"/>
          <w:w w:val="105"/>
        </w:rPr>
        <w:t> </w:t>
      </w:r>
      <w:r>
        <w:rPr>
          <w:color w:val="231F20"/>
          <w:w w:val="105"/>
        </w:rPr>
        <w:t>reﬂection.</w:t>
      </w:r>
      <w:r>
        <w:rPr>
          <w:color w:val="231F20"/>
          <w:spacing w:val="-10"/>
          <w:w w:val="105"/>
        </w:rPr>
        <w:t> </w:t>
      </w:r>
      <w:r>
        <w:rPr>
          <w:color w:val="231F20"/>
          <w:w w:val="105"/>
        </w:rPr>
        <w:t>Linden- </w:t>
      </w:r>
      <w:r>
        <w:rPr>
          <w:color w:val="231F20"/>
          <w:spacing w:val="-2"/>
          <w:w w:val="105"/>
        </w:rPr>
        <w:t>wald</w:t>
      </w:r>
      <w:r>
        <w:rPr>
          <w:color w:val="231F20"/>
          <w:spacing w:val="-11"/>
          <w:w w:val="105"/>
        </w:rPr>
        <w:t> </w:t>
      </w:r>
      <w:r>
        <w:rPr>
          <w:color w:val="231F20"/>
          <w:spacing w:val="-2"/>
          <w:w w:val="105"/>
        </w:rPr>
        <w:t>was</w:t>
      </w:r>
      <w:r>
        <w:rPr>
          <w:color w:val="231F20"/>
          <w:spacing w:val="-10"/>
          <w:w w:val="105"/>
        </w:rPr>
        <w:t> </w:t>
      </w:r>
      <w:r>
        <w:rPr>
          <w:color w:val="231F20"/>
          <w:spacing w:val="-2"/>
          <w:w w:val="105"/>
        </w:rPr>
        <w:t>featured</w:t>
      </w:r>
      <w:r>
        <w:rPr>
          <w:color w:val="231F20"/>
          <w:spacing w:val="-10"/>
          <w:w w:val="105"/>
        </w:rPr>
        <w:t> </w:t>
      </w:r>
      <w:r>
        <w:rPr>
          <w:color w:val="231F20"/>
          <w:spacing w:val="-2"/>
          <w:w w:val="105"/>
        </w:rPr>
        <w:t>in</w:t>
      </w:r>
      <w:r>
        <w:rPr>
          <w:color w:val="231F20"/>
          <w:spacing w:val="-10"/>
          <w:w w:val="105"/>
        </w:rPr>
        <w:t> </w:t>
      </w:r>
      <w:r>
        <w:rPr>
          <w:color w:val="231F20"/>
          <w:spacing w:val="-2"/>
          <w:w w:val="105"/>
        </w:rPr>
        <w:t>a</w:t>
      </w:r>
      <w:r>
        <w:rPr>
          <w:color w:val="231F20"/>
          <w:spacing w:val="-10"/>
          <w:w w:val="105"/>
        </w:rPr>
        <w:t> </w:t>
      </w:r>
      <w:r>
        <w:rPr>
          <w:color w:val="231F20"/>
          <w:spacing w:val="-2"/>
          <w:w w:val="105"/>
        </w:rPr>
        <w:t>live</w:t>
      </w:r>
      <w:r>
        <w:rPr>
          <w:color w:val="231F20"/>
          <w:spacing w:val="-10"/>
          <w:w w:val="105"/>
        </w:rPr>
        <w:t> </w:t>
      </w:r>
      <w:r>
        <w:rPr>
          <w:color w:val="231F20"/>
          <w:spacing w:val="-2"/>
          <w:w w:val="105"/>
        </w:rPr>
        <w:t>two-hour</w:t>
      </w:r>
      <w:r>
        <w:rPr>
          <w:color w:val="231F20"/>
          <w:spacing w:val="-10"/>
          <w:w w:val="105"/>
        </w:rPr>
        <w:t> </w:t>
      </w:r>
      <w:r>
        <w:rPr>
          <w:color w:val="231F20"/>
          <w:spacing w:val="-2"/>
          <w:w w:val="105"/>
        </w:rPr>
        <w:t>broadcast</w:t>
      </w:r>
      <w:r>
        <w:rPr>
          <w:color w:val="231F20"/>
          <w:spacing w:val="-11"/>
          <w:w w:val="105"/>
        </w:rPr>
        <w:t> </w:t>
      </w:r>
      <w:r>
        <w:rPr>
          <w:color w:val="231F20"/>
          <w:spacing w:val="-2"/>
          <w:w w:val="105"/>
        </w:rPr>
        <w:t>in</w:t>
      </w:r>
      <w:r>
        <w:rPr>
          <w:color w:val="231F20"/>
          <w:spacing w:val="-10"/>
          <w:w w:val="105"/>
        </w:rPr>
        <w:t> </w:t>
      </w:r>
      <w:r>
        <w:rPr>
          <w:color w:val="231F20"/>
          <w:spacing w:val="-2"/>
          <w:w w:val="105"/>
        </w:rPr>
        <w:t>early</w:t>
      </w:r>
      <w:r>
        <w:rPr>
          <w:color w:val="231F20"/>
          <w:spacing w:val="-10"/>
          <w:w w:val="105"/>
        </w:rPr>
        <w:t> </w:t>
      </w:r>
      <w:r>
        <w:rPr>
          <w:color w:val="231F20"/>
          <w:spacing w:val="-2"/>
          <w:w w:val="105"/>
        </w:rPr>
        <w:t>May</w:t>
      </w:r>
      <w:r>
        <w:rPr>
          <w:color w:val="231F20"/>
          <w:spacing w:val="-10"/>
          <w:w w:val="105"/>
        </w:rPr>
        <w:t> </w:t>
      </w:r>
      <w:r>
        <w:rPr>
          <w:color w:val="231F20"/>
          <w:spacing w:val="-2"/>
          <w:w w:val="105"/>
        </w:rPr>
        <w:t>1999.</w:t>
      </w:r>
      <w:r>
        <w:rPr>
          <w:color w:val="231F20"/>
          <w:spacing w:val="-10"/>
          <w:w w:val="105"/>
        </w:rPr>
        <w:t> </w:t>
      </w:r>
      <w:r>
        <w:rPr>
          <w:color w:val="231F20"/>
          <w:spacing w:val="-2"/>
          <w:w w:val="105"/>
        </w:rPr>
        <w:t>Interior</w:t>
      </w:r>
      <w:r>
        <w:rPr>
          <w:color w:val="231F20"/>
          <w:spacing w:val="-10"/>
          <w:w w:val="105"/>
        </w:rPr>
        <w:t> </w:t>
      </w:r>
      <w:r>
        <w:rPr>
          <w:color w:val="231F20"/>
          <w:spacing w:val="-2"/>
          <w:w w:val="105"/>
        </w:rPr>
        <w:t>and</w:t>
      </w:r>
      <w:r>
        <w:rPr>
          <w:color w:val="231F20"/>
          <w:spacing w:val="-10"/>
          <w:w w:val="105"/>
        </w:rPr>
        <w:t> </w:t>
      </w:r>
      <w:r>
        <w:rPr>
          <w:color w:val="231F20"/>
          <w:spacing w:val="-2"/>
          <w:w w:val="105"/>
        </w:rPr>
        <w:t>exterior</w:t>
      </w:r>
      <w:r>
        <w:rPr>
          <w:color w:val="231F20"/>
          <w:spacing w:val="-11"/>
          <w:w w:val="105"/>
        </w:rPr>
        <w:t> </w:t>
      </w:r>
      <w:r>
        <w:rPr>
          <w:color w:val="231F20"/>
          <w:spacing w:val="-2"/>
          <w:w w:val="105"/>
        </w:rPr>
        <w:t>images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mansion,</w:t>
      </w:r>
      <w:r>
        <w:rPr>
          <w:color w:val="231F20"/>
          <w:spacing w:val="-8"/>
          <w:w w:val="105"/>
        </w:rPr>
        <w:t> </w:t>
      </w:r>
      <w:r>
        <w:rPr>
          <w:color w:val="231F20"/>
          <w:w w:val="105"/>
        </w:rPr>
        <w:t>videotape</w:t>
      </w:r>
      <w:r>
        <w:rPr>
          <w:color w:val="231F20"/>
          <w:spacing w:val="-8"/>
          <w:w w:val="105"/>
        </w:rPr>
        <w:t> </w:t>
      </w:r>
      <w:r>
        <w:rPr>
          <w:color w:val="231F20"/>
          <w:w w:val="105"/>
        </w:rPr>
        <w:t>of</w:t>
      </w:r>
      <w:r>
        <w:rPr>
          <w:color w:val="231F20"/>
          <w:spacing w:val="-2"/>
          <w:w w:val="105"/>
        </w:rPr>
        <w:t> </w:t>
      </w:r>
      <w:r>
        <w:rPr>
          <w:color w:val="231F20"/>
          <w:w w:val="105"/>
        </w:rPr>
        <w:t>surrounding</w:t>
      </w:r>
      <w:r>
        <w:rPr>
          <w:color w:val="231F20"/>
          <w:spacing w:val="-8"/>
          <w:w w:val="105"/>
        </w:rPr>
        <w:t> </w:t>
      </w:r>
      <w:r>
        <w:rPr>
          <w:color w:val="231F20"/>
          <w:w w:val="105"/>
        </w:rPr>
        <w:t>scenes,</w:t>
      </w:r>
      <w:r>
        <w:rPr>
          <w:color w:val="231F20"/>
          <w:spacing w:val="-8"/>
          <w:w w:val="105"/>
        </w:rPr>
        <w:t> </w:t>
      </w:r>
      <w:r>
        <w:rPr>
          <w:color w:val="231F20"/>
          <w:w w:val="105"/>
        </w:rPr>
        <w:t>and</w:t>
      </w:r>
      <w:r>
        <w:rPr>
          <w:color w:val="231F20"/>
          <w:spacing w:val="-8"/>
          <w:w w:val="105"/>
        </w:rPr>
        <w:t> </w:t>
      </w:r>
      <w:r>
        <w:rPr>
          <w:color w:val="231F20"/>
          <w:w w:val="105"/>
        </w:rPr>
        <w:t>a</w:t>
      </w:r>
      <w:r>
        <w:rPr>
          <w:color w:val="231F20"/>
          <w:spacing w:val="-8"/>
          <w:w w:val="105"/>
        </w:rPr>
        <w:t> </w:t>
      </w:r>
      <w:r>
        <w:rPr>
          <w:color w:val="231F20"/>
          <w:w w:val="105"/>
        </w:rPr>
        <w:t>call-in</w:t>
      </w:r>
      <w:r>
        <w:rPr>
          <w:color w:val="231F20"/>
          <w:spacing w:val="-8"/>
          <w:w w:val="105"/>
        </w:rPr>
        <w:t> </w:t>
      </w:r>
      <w:r>
        <w:rPr>
          <w:color w:val="231F20"/>
          <w:w w:val="105"/>
        </w:rPr>
        <w:t>session</w:t>
      </w:r>
      <w:r>
        <w:rPr>
          <w:color w:val="231F20"/>
          <w:spacing w:val="-8"/>
          <w:w w:val="105"/>
        </w:rPr>
        <w:t> </w:t>
      </w:r>
      <w:r>
        <w:rPr>
          <w:color w:val="231F20"/>
          <w:w w:val="105"/>
        </w:rPr>
        <w:t>with</w:t>
      </w:r>
      <w:r>
        <w:rPr>
          <w:color w:val="231F20"/>
          <w:spacing w:val="-8"/>
          <w:w w:val="105"/>
        </w:rPr>
        <w:t> </w:t>
      </w:r>
      <w:r>
        <w:rPr>
          <w:color w:val="231F20"/>
          <w:w w:val="105"/>
        </w:rPr>
        <w:t>park</w:t>
      </w:r>
      <w:r>
        <w:rPr>
          <w:color w:val="231F20"/>
          <w:spacing w:val="-8"/>
          <w:w w:val="105"/>
        </w:rPr>
        <w:t> </w:t>
      </w:r>
      <w:r>
        <w:rPr>
          <w:color w:val="231F20"/>
          <w:w w:val="105"/>
        </w:rPr>
        <w:t>staﬀ</w:t>
      </w:r>
      <w:r>
        <w:rPr>
          <w:color w:val="231F20"/>
          <w:spacing w:val="-4"/>
          <w:w w:val="105"/>
        </w:rPr>
        <w:t> </w:t>
      </w:r>
      <w:r>
        <w:rPr>
          <w:color w:val="231F20"/>
          <w:w w:val="105"/>
        </w:rPr>
        <w:t>provid- ed</w:t>
      </w:r>
      <w:r>
        <w:rPr>
          <w:color w:val="231F20"/>
          <w:spacing w:val="-5"/>
          <w:w w:val="105"/>
        </w:rPr>
        <w:t> </w:t>
      </w:r>
      <w:r>
        <w:rPr>
          <w:color w:val="231F20"/>
          <w:w w:val="105"/>
        </w:rPr>
        <w:t>a</w:t>
      </w:r>
      <w:r>
        <w:rPr>
          <w:color w:val="231F20"/>
          <w:spacing w:val="-5"/>
          <w:w w:val="105"/>
        </w:rPr>
        <w:t> </w:t>
      </w:r>
      <w:r>
        <w:rPr>
          <w:color w:val="231F20"/>
          <w:w w:val="105"/>
        </w:rPr>
        <w:t>national</w:t>
      </w:r>
      <w:r>
        <w:rPr>
          <w:color w:val="231F20"/>
          <w:spacing w:val="-5"/>
          <w:w w:val="105"/>
        </w:rPr>
        <w:t> </w:t>
      </w:r>
      <w:r>
        <w:rPr>
          <w:color w:val="231F20"/>
          <w:w w:val="105"/>
        </w:rPr>
        <w:t>audience</w:t>
      </w:r>
      <w:r>
        <w:rPr>
          <w:color w:val="231F20"/>
          <w:spacing w:val="-5"/>
          <w:w w:val="105"/>
        </w:rPr>
        <w:t> </w:t>
      </w:r>
      <w:r>
        <w:rPr>
          <w:color w:val="231F20"/>
          <w:w w:val="105"/>
        </w:rPr>
        <w:t>for</w:t>
      </w:r>
      <w:r>
        <w:rPr>
          <w:color w:val="231F20"/>
          <w:spacing w:val="-5"/>
          <w:w w:val="105"/>
        </w:rPr>
        <w:t> </w:t>
      </w:r>
      <w:r>
        <w:rPr>
          <w:color w:val="231F20"/>
          <w:w w:val="105"/>
        </w:rPr>
        <w:t>MAVA.</w:t>
      </w:r>
      <w:r>
        <w:rPr>
          <w:color w:val="231F20"/>
          <w:spacing w:val="-5"/>
          <w:w w:val="105"/>
        </w:rPr>
        <w:t> </w:t>
      </w:r>
      <w:r>
        <w:rPr>
          <w:color w:val="231F20"/>
          <w:w w:val="105"/>
        </w:rPr>
        <w:t>In</w:t>
      </w:r>
      <w:r>
        <w:rPr>
          <w:color w:val="231F20"/>
          <w:spacing w:val="-5"/>
          <w:w w:val="105"/>
        </w:rPr>
        <w:t> </w:t>
      </w:r>
      <w:r>
        <w:rPr>
          <w:color w:val="231F20"/>
          <w:w w:val="105"/>
        </w:rPr>
        <w:t>a</w:t>
      </w:r>
      <w:r>
        <w:rPr>
          <w:color w:val="231F20"/>
          <w:spacing w:val="-5"/>
          <w:w w:val="105"/>
        </w:rPr>
        <w:t> </w:t>
      </w:r>
      <w:r>
        <w:rPr>
          <w:color w:val="231F20"/>
          <w:w w:val="105"/>
        </w:rPr>
        <w:t>particularly</w:t>
      </w:r>
      <w:r>
        <w:rPr>
          <w:color w:val="231F20"/>
          <w:spacing w:val="-8"/>
          <w:w w:val="105"/>
        </w:rPr>
        <w:t> </w:t>
      </w:r>
      <w:r>
        <w:rPr>
          <w:color w:val="231F20"/>
          <w:w w:val="105"/>
        </w:rPr>
        <w:t>important</w:t>
      </w:r>
      <w:r>
        <w:rPr>
          <w:color w:val="231F20"/>
          <w:spacing w:val="-5"/>
          <w:w w:val="105"/>
        </w:rPr>
        <w:t> </w:t>
      </w:r>
      <w:r>
        <w:rPr>
          <w:color w:val="231F20"/>
          <w:w w:val="105"/>
        </w:rPr>
        <w:t>moment</w:t>
      </w:r>
      <w:r>
        <w:rPr>
          <w:color w:val="231F20"/>
          <w:spacing w:val="-5"/>
          <w:w w:val="105"/>
        </w:rPr>
        <w:t> </w:t>
      </w:r>
      <w:r>
        <w:rPr>
          <w:color w:val="231F20"/>
          <w:w w:val="105"/>
        </w:rPr>
        <w:t>during</w:t>
      </w:r>
      <w:r>
        <w:rPr>
          <w:color w:val="231F20"/>
          <w:spacing w:val="-5"/>
          <w:w w:val="105"/>
        </w:rPr>
        <w:t> </w:t>
      </w:r>
      <w:r>
        <w:rPr>
          <w:color w:val="231F20"/>
          <w:w w:val="105"/>
        </w:rPr>
        <w:t>the</w:t>
      </w:r>
      <w:r>
        <w:rPr>
          <w:color w:val="231F20"/>
          <w:spacing w:val="-5"/>
          <w:w w:val="105"/>
        </w:rPr>
        <w:t> </w:t>
      </w:r>
      <w:r>
        <w:rPr>
          <w:color w:val="231F20"/>
          <w:w w:val="105"/>
        </w:rPr>
        <w:t>live</w:t>
      </w:r>
      <w:r>
        <w:rPr>
          <w:color w:val="231F20"/>
          <w:spacing w:val="-5"/>
          <w:w w:val="105"/>
        </w:rPr>
        <w:t> </w:t>
      </w:r>
      <w:r>
        <w:rPr>
          <w:color w:val="231F20"/>
          <w:w w:val="105"/>
        </w:rPr>
        <w:t>broad- cast,</w:t>
      </w:r>
      <w:r>
        <w:rPr>
          <w:color w:val="231F20"/>
          <w:spacing w:val="-6"/>
          <w:w w:val="105"/>
        </w:rPr>
        <w:t> </w:t>
      </w:r>
      <w:r>
        <w:rPr>
          <w:color w:val="231F20"/>
          <w:w w:val="105"/>
        </w:rPr>
        <w:t>a</w:t>
      </w:r>
      <w:r>
        <w:rPr>
          <w:color w:val="231F20"/>
          <w:spacing w:val="-6"/>
          <w:w w:val="105"/>
        </w:rPr>
        <w:t> </w:t>
      </w:r>
      <w:r>
        <w:rPr>
          <w:color w:val="231F20"/>
          <w:w w:val="105"/>
        </w:rPr>
        <w:t>caller</w:t>
      </w:r>
      <w:r>
        <w:rPr>
          <w:color w:val="231F20"/>
          <w:spacing w:val="-6"/>
          <w:w w:val="105"/>
        </w:rPr>
        <w:t> </w:t>
      </w:r>
      <w:r>
        <w:rPr>
          <w:color w:val="231F20"/>
          <w:w w:val="105"/>
        </w:rPr>
        <w:t>challenged</w:t>
      </w:r>
      <w:r>
        <w:rPr>
          <w:color w:val="231F20"/>
          <w:spacing w:val="-6"/>
          <w:w w:val="105"/>
        </w:rPr>
        <w:t> </w:t>
      </w:r>
      <w:r>
        <w:rPr>
          <w:color w:val="231F20"/>
          <w:w w:val="105"/>
        </w:rPr>
        <w:t>Superintendent</w:t>
      </w:r>
      <w:r>
        <w:rPr>
          <w:color w:val="231F20"/>
          <w:spacing w:val="-6"/>
          <w:w w:val="105"/>
        </w:rPr>
        <w:t> </w:t>
      </w:r>
      <w:r>
        <w:rPr>
          <w:color w:val="231F20"/>
          <w:w w:val="105"/>
        </w:rPr>
        <w:t>Henderson</w:t>
      </w:r>
      <w:r>
        <w:rPr>
          <w:color w:val="231F20"/>
          <w:spacing w:val="-6"/>
          <w:w w:val="105"/>
        </w:rPr>
        <w:t> </w:t>
      </w:r>
      <w:r>
        <w:rPr>
          <w:color w:val="231F20"/>
          <w:w w:val="105"/>
        </w:rPr>
        <w:t>to</w:t>
      </w:r>
      <w:r>
        <w:rPr>
          <w:color w:val="231F20"/>
          <w:spacing w:val="-6"/>
          <w:w w:val="105"/>
        </w:rPr>
        <w:t> </w:t>
      </w:r>
      <w:r>
        <w:rPr>
          <w:color w:val="231F20"/>
          <w:w w:val="105"/>
        </w:rPr>
        <w:t>explain</w:t>
      </w:r>
      <w:r>
        <w:rPr>
          <w:color w:val="231F20"/>
          <w:spacing w:val="-6"/>
          <w:w w:val="105"/>
        </w:rPr>
        <w:t> </w:t>
      </w:r>
      <w:r>
        <w:rPr>
          <w:color w:val="231F20"/>
          <w:w w:val="105"/>
        </w:rPr>
        <w:t>why</w:t>
      </w:r>
      <w:r>
        <w:rPr>
          <w:color w:val="231F20"/>
          <w:spacing w:val="-9"/>
          <w:w w:val="105"/>
        </w:rPr>
        <w:t> </w:t>
      </w:r>
      <w:r>
        <w:rPr>
          <w:color w:val="231F20"/>
          <w:w w:val="105"/>
        </w:rPr>
        <w:t>the</w:t>
      </w:r>
      <w:r>
        <w:rPr>
          <w:color w:val="231F20"/>
          <w:spacing w:val="-6"/>
          <w:w w:val="105"/>
        </w:rPr>
        <w:t> </w:t>
      </w:r>
      <w:r>
        <w:rPr>
          <w:color w:val="231F20"/>
          <w:w w:val="105"/>
        </w:rPr>
        <w:t>nation</w:t>
      </w:r>
      <w:r>
        <w:rPr>
          <w:color w:val="231F20"/>
          <w:spacing w:val="-6"/>
          <w:w w:val="105"/>
        </w:rPr>
        <w:t> </w:t>
      </w:r>
      <w:r>
        <w:rPr>
          <w:color w:val="231F20"/>
          <w:w w:val="105"/>
        </w:rPr>
        <w:t>should</w:t>
      </w:r>
      <w:r>
        <w:rPr>
          <w:color w:val="231F20"/>
          <w:spacing w:val="-6"/>
          <w:w w:val="105"/>
        </w:rPr>
        <w:t> </w:t>
      </w:r>
      <w:r>
        <w:rPr>
          <w:color w:val="231F20"/>
          <w:w w:val="105"/>
        </w:rPr>
        <w:t>have</w:t>
      </w:r>
    </w:p>
    <w:p>
      <w:pPr>
        <w:pStyle w:val="BodyText"/>
        <w:spacing w:line="350" w:lineRule="auto" w:before="3"/>
        <w:ind w:left="160" w:right="554"/>
        <w:rPr>
          <w:sz w:val="12"/>
        </w:rPr>
      </w:pPr>
      <w:r>
        <w:rPr>
          <w:color w:val="231F20"/>
          <w:w w:val="105"/>
        </w:rPr>
        <w:t>a</w:t>
      </w:r>
      <w:r>
        <w:rPr>
          <w:color w:val="231F20"/>
          <w:spacing w:val="-1"/>
          <w:w w:val="105"/>
        </w:rPr>
        <w:t> </w:t>
      </w:r>
      <w:r>
        <w:rPr>
          <w:color w:val="231F20"/>
          <w:w w:val="105"/>
        </w:rPr>
        <w:t>memorial</w:t>
      </w:r>
      <w:r>
        <w:rPr>
          <w:color w:val="231F20"/>
          <w:spacing w:val="-1"/>
          <w:w w:val="105"/>
        </w:rPr>
        <w:t> </w:t>
      </w:r>
      <w:r>
        <w:rPr>
          <w:color w:val="231F20"/>
          <w:w w:val="105"/>
        </w:rPr>
        <w:t>to</w:t>
      </w:r>
      <w:r>
        <w:rPr>
          <w:color w:val="231F20"/>
          <w:spacing w:val="-1"/>
          <w:w w:val="105"/>
        </w:rPr>
        <w:t> </w:t>
      </w:r>
      <w:r>
        <w:rPr>
          <w:color w:val="231F20"/>
          <w:w w:val="105"/>
        </w:rPr>
        <w:t>a</w:t>
      </w:r>
      <w:r>
        <w:rPr>
          <w:color w:val="231F20"/>
          <w:spacing w:val="-1"/>
          <w:w w:val="105"/>
        </w:rPr>
        <w:t> </w:t>
      </w:r>
      <w:r>
        <w:rPr>
          <w:color w:val="231F20"/>
          <w:w w:val="105"/>
        </w:rPr>
        <w:t>man</w:t>
      </w:r>
      <w:r>
        <w:rPr>
          <w:color w:val="231F20"/>
          <w:spacing w:val="-1"/>
          <w:w w:val="105"/>
        </w:rPr>
        <w:t> </w:t>
      </w:r>
      <w:r>
        <w:rPr>
          <w:color w:val="231F20"/>
          <w:w w:val="105"/>
        </w:rPr>
        <w:t>who</w:t>
      </w:r>
      <w:r>
        <w:rPr>
          <w:color w:val="231F20"/>
          <w:spacing w:val="-1"/>
          <w:w w:val="105"/>
        </w:rPr>
        <w:t> </w:t>
      </w:r>
      <w:r>
        <w:rPr>
          <w:color w:val="231F20"/>
          <w:w w:val="105"/>
        </w:rPr>
        <w:t>was</w:t>
      </w:r>
      <w:r>
        <w:rPr>
          <w:color w:val="231F20"/>
          <w:spacing w:val="-1"/>
          <w:w w:val="105"/>
        </w:rPr>
        <w:t> </w:t>
      </w:r>
      <w:r>
        <w:rPr>
          <w:color w:val="231F20"/>
          <w:w w:val="105"/>
        </w:rPr>
        <w:t>not</w:t>
      </w:r>
      <w:r>
        <w:rPr>
          <w:color w:val="231F20"/>
          <w:spacing w:val="-1"/>
          <w:w w:val="105"/>
        </w:rPr>
        <w:t> </w:t>
      </w:r>
      <w:r>
        <w:rPr>
          <w:color w:val="231F20"/>
          <w:w w:val="105"/>
        </w:rPr>
        <w:t>an</w:t>
      </w:r>
      <w:r>
        <w:rPr>
          <w:color w:val="231F20"/>
          <w:spacing w:val="-1"/>
          <w:w w:val="105"/>
        </w:rPr>
        <w:t> </w:t>
      </w:r>
      <w:r>
        <w:rPr>
          <w:color w:val="231F20"/>
          <w:w w:val="105"/>
        </w:rPr>
        <w:t>abolitionist.</w:t>
      </w:r>
      <w:r>
        <w:rPr>
          <w:color w:val="231F20"/>
          <w:spacing w:val="-1"/>
          <w:w w:val="105"/>
        </w:rPr>
        <w:t> </w:t>
      </w:r>
      <w:r>
        <w:rPr>
          <w:color w:val="231F20"/>
          <w:w w:val="105"/>
        </w:rPr>
        <w:t>Henderson,</w:t>
      </w:r>
      <w:r>
        <w:rPr>
          <w:color w:val="231F20"/>
          <w:spacing w:val="-1"/>
          <w:w w:val="105"/>
        </w:rPr>
        <w:t> </w:t>
      </w:r>
      <w:r>
        <w:rPr>
          <w:color w:val="231F20"/>
          <w:w w:val="105"/>
        </w:rPr>
        <w:t>an</w:t>
      </w:r>
      <w:r>
        <w:rPr>
          <w:color w:val="231F20"/>
          <w:spacing w:val="-6"/>
          <w:w w:val="105"/>
        </w:rPr>
        <w:t> </w:t>
      </w:r>
      <w:r>
        <w:rPr>
          <w:color w:val="231F20"/>
          <w:w w:val="105"/>
        </w:rPr>
        <w:t>African-American,</w:t>
      </w:r>
      <w:r>
        <w:rPr>
          <w:color w:val="231F20"/>
          <w:spacing w:val="-1"/>
          <w:w w:val="105"/>
        </w:rPr>
        <w:t> </w:t>
      </w:r>
      <w:r>
        <w:rPr>
          <w:color w:val="231F20"/>
          <w:w w:val="105"/>
        </w:rPr>
        <w:t>quickly pointed</w:t>
      </w:r>
      <w:r>
        <w:rPr>
          <w:color w:val="231F20"/>
          <w:spacing w:val="-6"/>
          <w:w w:val="105"/>
        </w:rPr>
        <w:t> </w:t>
      </w:r>
      <w:r>
        <w:rPr>
          <w:color w:val="231F20"/>
          <w:w w:val="105"/>
        </w:rPr>
        <w:t>out</w:t>
      </w:r>
      <w:r>
        <w:rPr>
          <w:color w:val="231F20"/>
          <w:spacing w:val="-6"/>
          <w:w w:val="105"/>
        </w:rPr>
        <w:t> </w:t>
      </w:r>
      <w:r>
        <w:rPr>
          <w:color w:val="231F20"/>
          <w:w w:val="105"/>
        </w:rPr>
        <w:t>that</w:t>
      </w:r>
      <w:r>
        <w:rPr>
          <w:color w:val="231F20"/>
          <w:spacing w:val="-6"/>
          <w:w w:val="105"/>
        </w:rPr>
        <w:t> </w:t>
      </w:r>
      <w:r>
        <w:rPr>
          <w:color w:val="231F20"/>
          <w:w w:val="105"/>
        </w:rPr>
        <w:t>Lindenwald’s</w:t>
      </w:r>
      <w:r>
        <w:rPr>
          <w:color w:val="231F20"/>
          <w:spacing w:val="-6"/>
          <w:w w:val="105"/>
        </w:rPr>
        <w:t> </w:t>
      </w:r>
      <w:r>
        <w:rPr>
          <w:color w:val="231F20"/>
          <w:w w:val="105"/>
        </w:rPr>
        <w:t>existence</w:t>
      </w:r>
      <w:r>
        <w:rPr>
          <w:color w:val="231F20"/>
          <w:spacing w:val="-6"/>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National</w:t>
      </w:r>
      <w:r>
        <w:rPr>
          <w:color w:val="231F20"/>
          <w:spacing w:val="-6"/>
          <w:w w:val="105"/>
        </w:rPr>
        <w:t> </w:t>
      </w:r>
      <w:r>
        <w:rPr>
          <w:color w:val="231F20"/>
          <w:w w:val="105"/>
        </w:rPr>
        <w:t>Historic</w:t>
      </w:r>
      <w:r>
        <w:rPr>
          <w:color w:val="231F20"/>
          <w:spacing w:val="-6"/>
          <w:w w:val="105"/>
        </w:rPr>
        <w:t> </w:t>
      </w:r>
      <w:r>
        <w:rPr>
          <w:color w:val="231F20"/>
          <w:w w:val="105"/>
        </w:rPr>
        <w:t>Site</w:t>
      </w:r>
      <w:r>
        <w:rPr>
          <w:color w:val="231F20"/>
          <w:spacing w:val="-6"/>
          <w:w w:val="105"/>
        </w:rPr>
        <w:t> </w:t>
      </w:r>
      <w:r>
        <w:rPr>
          <w:color w:val="231F20"/>
          <w:w w:val="105"/>
        </w:rPr>
        <w:t>was</w:t>
      </w:r>
      <w:r>
        <w:rPr>
          <w:color w:val="231F20"/>
          <w:spacing w:val="-6"/>
          <w:w w:val="105"/>
        </w:rPr>
        <w:t> </w:t>
      </w:r>
      <w:r>
        <w:rPr>
          <w:color w:val="231F20"/>
          <w:w w:val="105"/>
        </w:rPr>
        <w:t>at</w:t>
      </w:r>
      <w:r>
        <w:rPr>
          <w:color w:val="231F20"/>
          <w:spacing w:val="-6"/>
          <w:w w:val="105"/>
        </w:rPr>
        <w:t> </w:t>
      </w:r>
      <w:r>
        <w:rPr>
          <w:color w:val="231F20"/>
          <w:w w:val="105"/>
        </w:rPr>
        <w:t>that</w:t>
      </w:r>
      <w:r>
        <w:rPr>
          <w:color w:val="231F20"/>
          <w:spacing w:val="-6"/>
          <w:w w:val="105"/>
        </w:rPr>
        <w:t> </w:t>
      </w:r>
      <w:r>
        <w:rPr>
          <w:color w:val="231F20"/>
          <w:w w:val="105"/>
        </w:rPr>
        <w:t>very</w:t>
      </w:r>
      <w:r>
        <w:rPr>
          <w:color w:val="231F20"/>
          <w:spacing w:val="-9"/>
          <w:w w:val="105"/>
        </w:rPr>
        <w:t> </w:t>
      </w:r>
      <w:r>
        <w:rPr>
          <w:color w:val="231F20"/>
          <w:w w:val="105"/>
        </w:rPr>
        <w:t>moment providing</w:t>
      </w:r>
      <w:r>
        <w:rPr>
          <w:color w:val="231F20"/>
          <w:spacing w:val="-11"/>
          <w:w w:val="105"/>
        </w:rPr>
        <w:t> </w:t>
      </w:r>
      <w:r>
        <w:rPr>
          <w:color w:val="231F20"/>
          <w:w w:val="105"/>
        </w:rPr>
        <w:t>the</w:t>
      </w:r>
      <w:r>
        <w:rPr>
          <w:color w:val="231F20"/>
          <w:spacing w:val="-11"/>
          <w:w w:val="105"/>
        </w:rPr>
        <w:t> </w:t>
      </w:r>
      <w:r>
        <w:rPr>
          <w:color w:val="231F20"/>
          <w:w w:val="105"/>
        </w:rPr>
        <w:t>public</w:t>
      </w:r>
      <w:r>
        <w:rPr>
          <w:color w:val="231F20"/>
          <w:spacing w:val="-11"/>
          <w:w w:val="105"/>
        </w:rPr>
        <w:t> </w:t>
      </w:r>
      <w:r>
        <w:rPr>
          <w:color w:val="231F20"/>
          <w:w w:val="105"/>
        </w:rPr>
        <w:t>with</w:t>
      </w:r>
      <w:r>
        <w:rPr>
          <w:color w:val="231F20"/>
          <w:spacing w:val="-11"/>
          <w:w w:val="105"/>
        </w:rPr>
        <w:t> </w:t>
      </w:r>
      <w:r>
        <w:rPr>
          <w:color w:val="231F20"/>
          <w:w w:val="105"/>
        </w:rPr>
        <w:t>the</w:t>
      </w:r>
      <w:r>
        <w:rPr>
          <w:color w:val="231F20"/>
          <w:spacing w:val="-11"/>
          <w:w w:val="105"/>
        </w:rPr>
        <w:t> </w:t>
      </w:r>
      <w:r>
        <w:rPr>
          <w:color w:val="231F20"/>
          <w:w w:val="105"/>
        </w:rPr>
        <w:t>opportunity</w:t>
      </w:r>
      <w:r>
        <w:rPr>
          <w:color w:val="231F20"/>
          <w:spacing w:val="-13"/>
          <w:w w:val="105"/>
        </w:rPr>
        <w:t> </w:t>
      </w:r>
      <w:r>
        <w:rPr>
          <w:color w:val="231F20"/>
          <w:w w:val="105"/>
        </w:rPr>
        <w:t>to</w:t>
      </w:r>
      <w:r>
        <w:rPr>
          <w:color w:val="231F20"/>
          <w:spacing w:val="-10"/>
          <w:w w:val="105"/>
        </w:rPr>
        <w:t> </w:t>
      </w:r>
      <w:r>
        <w:rPr>
          <w:color w:val="231F20"/>
          <w:w w:val="105"/>
        </w:rPr>
        <w:t>discuss</w:t>
      </w:r>
      <w:r>
        <w:rPr>
          <w:color w:val="231F20"/>
          <w:spacing w:val="-11"/>
          <w:w w:val="105"/>
        </w:rPr>
        <w:t> </w:t>
      </w:r>
      <w:r>
        <w:rPr>
          <w:color w:val="231F20"/>
          <w:w w:val="105"/>
        </w:rPr>
        <w:t>antebellum</w:t>
      </w:r>
      <w:r>
        <w:rPr>
          <w:color w:val="231F20"/>
          <w:spacing w:val="-11"/>
          <w:w w:val="105"/>
        </w:rPr>
        <w:t> </w:t>
      </w:r>
      <w:r>
        <w:rPr>
          <w:color w:val="231F20"/>
          <w:w w:val="105"/>
        </w:rPr>
        <w:t>slavery</w:t>
      </w:r>
      <w:r>
        <w:rPr>
          <w:color w:val="231F20"/>
          <w:spacing w:val="-13"/>
          <w:w w:val="105"/>
        </w:rPr>
        <w:t> </w:t>
      </w:r>
      <w:r>
        <w:rPr>
          <w:color w:val="231F20"/>
          <w:w w:val="105"/>
        </w:rPr>
        <w:t>in</w:t>
      </w:r>
      <w:r>
        <w:rPr>
          <w:color w:val="231F20"/>
          <w:spacing w:val="-10"/>
          <w:w w:val="105"/>
        </w:rPr>
        <w:t> </w:t>
      </w:r>
      <w:r>
        <w:rPr>
          <w:color w:val="231F20"/>
          <w:w w:val="105"/>
        </w:rPr>
        <w:t>a</w:t>
      </w:r>
      <w:r>
        <w:rPr>
          <w:color w:val="231F20"/>
          <w:spacing w:val="-11"/>
          <w:w w:val="105"/>
        </w:rPr>
        <w:t> </w:t>
      </w:r>
      <w:r>
        <w:rPr>
          <w:color w:val="231F20"/>
          <w:w w:val="105"/>
        </w:rPr>
        <w:t>national</w:t>
      </w:r>
      <w:r>
        <w:rPr>
          <w:color w:val="231F20"/>
          <w:spacing w:val="-11"/>
          <w:w w:val="105"/>
        </w:rPr>
        <w:t> </w:t>
      </w:r>
      <w:r>
        <w:rPr>
          <w:color w:val="231F20"/>
          <w:w w:val="105"/>
        </w:rPr>
        <w:t>forum. </w:t>
      </w:r>
      <w:r>
        <w:rPr>
          <w:color w:val="231F20"/>
          <w:spacing w:val="-2"/>
          <w:w w:val="105"/>
        </w:rPr>
        <w:t>The</w:t>
      </w:r>
      <w:r>
        <w:rPr>
          <w:color w:val="231F20"/>
          <w:spacing w:val="-8"/>
          <w:w w:val="105"/>
        </w:rPr>
        <w:t> </w:t>
      </w:r>
      <w:r>
        <w:rPr>
          <w:color w:val="231F20"/>
          <w:spacing w:val="-2"/>
          <w:w w:val="105"/>
        </w:rPr>
        <w:t>success</w:t>
      </w:r>
      <w:r>
        <w:rPr>
          <w:color w:val="231F20"/>
          <w:spacing w:val="-8"/>
          <w:w w:val="105"/>
        </w:rPr>
        <w:t> </w:t>
      </w:r>
      <w:r>
        <w:rPr>
          <w:color w:val="231F20"/>
          <w:spacing w:val="-2"/>
          <w:w w:val="105"/>
        </w:rPr>
        <w:t>of this</w:t>
      </w:r>
      <w:r>
        <w:rPr>
          <w:color w:val="231F20"/>
          <w:spacing w:val="-8"/>
          <w:w w:val="105"/>
        </w:rPr>
        <w:t> </w:t>
      </w:r>
      <w:r>
        <w:rPr>
          <w:color w:val="231F20"/>
          <w:spacing w:val="-2"/>
          <w:w w:val="105"/>
        </w:rPr>
        <w:t>exchange</w:t>
      </w:r>
      <w:r>
        <w:rPr>
          <w:color w:val="231F20"/>
          <w:spacing w:val="-8"/>
          <w:w w:val="105"/>
        </w:rPr>
        <w:t> </w:t>
      </w:r>
      <w:r>
        <w:rPr>
          <w:color w:val="231F20"/>
          <w:spacing w:val="-2"/>
          <w:w w:val="105"/>
        </w:rPr>
        <w:t>further</w:t>
      </w:r>
      <w:r>
        <w:rPr>
          <w:color w:val="231F20"/>
          <w:spacing w:val="-8"/>
          <w:w w:val="105"/>
        </w:rPr>
        <w:t> </w:t>
      </w:r>
      <w:r>
        <w:rPr>
          <w:color w:val="231F20"/>
          <w:spacing w:val="-2"/>
          <w:w w:val="105"/>
        </w:rPr>
        <w:t>encouraged</w:t>
      </w:r>
      <w:r>
        <w:rPr>
          <w:color w:val="231F20"/>
          <w:spacing w:val="-8"/>
          <w:w w:val="105"/>
        </w:rPr>
        <w:t> </w:t>
      </w:r>
      <w:r>
        <w:rPr>
          <w:color w:val="231F20"/>
          <w:spacing w:val="-2"/>
          <w:w w:val="105"/>
        </w:rPr>
        <w:t>park</w:t>
      </w:r>
      <w:r>
        <w:rPr>
          <w:color w:val="231F20"/>
          <w:spacing w:val="-8"/>
          <w:w w:val="105"/>
        </w:rPr>
        <w:t> </w:t>
      </w:r>
      <w:r>
        <w:rPr>
          <w:color w:val="231F20"/>
          <w:spacing w:val="-2"/>
          <w:w w:val="105"/>
        </w:rPr>
        <w:t>staﬀ to</w:t>
      </w:r>
      <w:r>
        <w:rPr>
          <w:color w:val="231F20"/>
          <w:spacing w:val="-8"/>
          <w:w w:val="105"/>
        </w:rPr>
        <w:t> </w:t>
      </w:r>
      <w:r>
        <w:rPr>
          <w:color w:val="231F20"/>
          <w:spacing w:val="-2"/>
          <w:w w:val="105"/>
        </w:rPr>
        <w:t>believe</w:t>
      </w:r>
      <w:r>
        <w:rPr>
          <w:color w:val="231F20"/>
          <w:spacing w:val="-8"/>
          <w:w w:val="105"/>
        </w:rPr>
        <w:t> </w:t>
      </w:r>
      <w:r>
        <w:rPr>
          <w:color w:val="231F20"/>
          <w:spacing w:val="-2"/>
          <w:w w:val="105"/>
        </w:rPr>
        <w:t>that</w:t>
      </w:r>
      <w:r>
        <w:rPr>
          <w:color w:val="231F20"/>
          <w:spacing w:val="-8"/>
          <w:w w:val="105"/>
        </w:rPr>
        <w:t> </w:t>
      </w:r>
      <w:r>
        <w:rPr>
          <w:color w:val="231F20"/>
          <w:spacing w:val="-2"/>
          <w:w w:val="105"/>
        </w:rPr>
        <w:t>Van</w:t>
      </w:r>
      <w:r>
        <w:rPr>
          <w:color w:val="231F20"/>
          <w:spacing w:val="-8"/>
          <w:w w:val="105"/>
        </w:rPr>
        <w:t> </w:t>
      </w:r>
      <w:r>
        <w:rPr>
          <w:color w:val="231F20"/>
          <w:spacing w:val="-2"/>
          <w:w w:val="105"/>
        </w:rPr>
        <w:t>Buren</w:t>
      </w:r>
      <w:r>
        <w:rPr>
          <w:color w:val="231F20"/>
          <w:spacing w:val="-8"/>
          <w:w w:val="105"/>
        </w:rPr>
        <w:t> </w:t>
      </w:r>
      <w:r>
        <w:rPr>
          <w:color w:val="231F20"/>
          <w:spacing w:val="-2"/>
          <w:w w:val="105"/>
        </w:rPr>
        <w:t>and</w:t>
      </w:r>
      <w:r>
        <w:rPr>
          <w:color w:val="231F20"/>
          <w:spacing w:val="-8"/>
          <w:w w:val="105"/>
        </w:rPr>
        <w:t> </w:t>
      </w:r>
      <w:r>
        <w:rPr>
          <w:color w:val="231F20"/>
          <w:spacing w:val="-2"/>
          <w:w w:val="105"/>
        </w:rPr>
        <w:t>slav- </w:t>
      </w:r>
      <w:r>
        <w:rPr>
          <w:color w:val="231F20"/>
          <w:w w:val="105"/>
        </w:rPr>
        <w:t>ery</w:t>
      </w:r>
      <w:r>
        <w:rPr>
          <w:color w:val="231F20"/>
          <w:spacing w:val="-8"/>
          <w:w w:val="105"/>
        </w:rPr>
        <w:t> </w:t>
      </w:r>
      <w:r>
        <w:rPr>
          <w:color w:val="231F20"/>
          <w:w w:val="105"/>
        </w:rPr>
        <w:t>formed</w:t>
      </w:r>
      <w:r>
        <w:rPr>
          <w:color w:val="231F20"/>
          <w:spacing w:val="-5"/>
          <w:w w:val="105"/>
        </w:rPr>
        <w:t> </w:t>
      </w:r>
      <w:r>
        <w:rPr>
          <w:color w:val="231F20"/>
          <w:w w:val="105"/>
        </w:rPr>
        <w:t>a</w:t>
      </w:r>
      <w:r>
        <w:rPr>
          <w:color w:val="231F20"/>
          <w:spacing w:val="-5"/>
          <w:w w:val="105"/>
        </w:rPr>
        <w:t> </w:t>
      </w:r>
      <w:r>
        <w:rPr>
          <w:color w:val="231F20"/>
          <w:w w:val="105"/>
        </w:rPr>
        <w:t>dynamic</w:t>
      </w:r>
      <w:r>
        <w:rPr>
          <w:color w:val="231F20"/>
          <w:spacing w:val="-5"/>
          <w:w w:val="105"/>
        </w:rPr>
        <w:t> </w:t>
      </w:r>
      <w:r>
        <w:rPr>
          <w:color w:val="231F20"/>
          <w:w w:val="105"/>
        </w:rPr>
        <w:t>topic.</w:t>
      </w:r>
      <w:r>
        <w:rPr>
          <w:color w:val="231F20"/>
          <w:spacing w:val="-12"/>
          <w:w w:val="105"/>
        </w:rPr>
        <w:t> </w:t>
      </w:r>
      <w:r>
        <w:rPr>
          <w:color w:val="231F20"/>
          <w:w w:val="105"/>
        </w:rPr>
        <w:t>They</w:t>
      </w:r>
      <w:r>
        <w:rPr>
          <w:color w:val="231F20"/>
          <w:spacing w:val="-8"/>
          <w:w w:val="105"/>
        </w:rPr>
        <w:t> </w:t>
      </w:r>
      <w:r>
        <w:rPr>
          <w:color w:val="231F20"/>
          <w:w w:val="105"/>
        </w:rPr>
        <w:t>began</w:t>
      </w:r>
      <w:r>
        <w:rPr>
          <w:color w:val="231F20"/>
          <w:spacing w:val="-5"/>
          <w:w w:val="105"/>
        </w:rPr>
        <w:t> </w:t>
      </w:r>
      <w:r>
        <w:rPr>
          <w:color w:val="231F20"/>
          <w:w w:val="105"/>
        </w:rPr>
        <w:t>to</w:t>
      </w:r>
      <w:r>
        <w:rPr>
          <w:color w:val="231F20"/>
          <w:spacing w:val="-5"/>
          <w:w w:val="105"/>
        </w:rPr>
        <w:t> </w:t>
      </w:r>
      <w:r>
        <w:rPr>
          <w:color w:val="231F20"/>
          <w:w w:val="105"/>
        </w:rPr>
        <w:t>see</w:t>
      </w:r>
      <w:r>
        <w:rPr>
          <w:color w:val="231F20"/>
          <w:spacing w:val="-5"/>
          <w:w w:val="105"/>
        </w:rPr>
        <w:t> </w:t>
      </w:r>
      <w:r>
        <w:rPr>
          <w:color w:val="231F20"/>
          <w:w w:val="105"/>
        </w:rPr>
        <w:t>Lindenwald</w:t>
      </w:r>
      <w:r>
        <w:rPr>
          <w:color w:val="231F20"/>
          <w:spacing w:val="-5"/>
          <w:w w:val="105"/>
        </w:rPr>
        <w:t> </w:t>
      </w:r>
      <w:r>
        <w:rPr>
          <w:color w:val="231F20"/>
          <w:w w:val="105"/>
        </w:rPr>
        <w:t>as</w:t>
      </w:r>
      <w:r>
        <w:rPr>
          <w:color w:val="231F20"/>
          <w:spacing w:val="-5"/>
          <w:w w:val="105"/>
        </w:rPr>
        <w:t> </w:t>
      </w:r>
      <w:r>
        <w:rPr>
          <w:color w:val="231F20"/>
          <w:w w:val="105"/>
        </w:rPr>
        <w:t>a</w:t>
      </w:r>
      <w:r>
        <w:rPr>
          <w:color w:val="231F20"/>
          <w:spacing w:val="-5"/>
          <w:w w:val="105"/>
        </w:rPr>
        <w:t> </w:t>
      </w:r>
      <w:r>
        <w:rPr>
          <w:color w:val="231F20"/>
          <w:w w:val="105"/>
        </w:rPr>
        <w:t>lens</w:t>
      </w:r>
      <w:r>
        <w:rPr>
          <w:color w:val="231F20"/>
          <w:spacing w:val="-5"/>
          <w:w w:val="105"/>
        </w:rPr>
        <w:t> </w:t>
      </w:r>
      <w:r>
        <w:rPr>
          <w:color w:val="231F20"/>
          <w:w w:val="105"/>
        </w:rPr>
        <w:t>through</w:t>
      </w:r>
      <w:r>
        <w:rPr>
          <w:color w:val="231F20"/>
          <w:spacing w:val="-5"/>
          <w:w w:val="105"/>
        </w:rPr>
        <w:t> </w:t>
      </w:r>
      <w:r>
        <w:rPr>
          <w:color w:val="231F20"/>
          <w:w w:val="105"/>
        </w:rPr>
        <w:t>which</w:t>
      </w:r>
      <w:r>
        <w:rPr>
          <w:color w:val="231F20"/>
          <w:spacing w:val="-5"/>
          <w:w w:val="105"/>
        </w:rPr>
        <w:t> </w:t>
      </w:r>
      <w:r>
        <w:rPr>
          <w:color w:val="231F20"/>
          <w:w w:val="105"/>
        </w:rPr>
        <w:t>the</w:t>
      </w:r>
      <w:r>
        <w:rPr>
          <w:color w:val="231F20"/>
          <w:spacing w:val="-5"/>
          <w:w w:val="105"/>
        </w:rPr>
        <w:t> </w:t>
      </w:r>
      <w:r>
        <w:rPr>
          <w:color w:val="231F20"/>
          <w:w w:val="105"/>
        </w:rPr>
        <w:t>role that</w:t>
      </w:r>
      <w:r>
        <w:rPr>
          <w:color w:val="231F20"/>
          <w:spacing w:val="-5"/>
          <w:w w:val="105"/>
        </w:rPr>
        <w:t> </w:t>
      </w:r>
      <w:r>
        <w:rPr>
          <w:color w:val="231F20"/>
          <w:w w:val="105"/>
        </w:rPr>
        <w:t>Van</w:t>
      </w:r>
      <w:r>
        <w:rPr>
          <w:color w:val="231F20"/>
          <w:spacing w:val="-5"/>
          <w:w w:val="105"/>
        </w:rPr>
        <w:t> </w:t>
      </w:r>
      <w:r>
        <w:rPr>
          <w:color w:val="231F20"/>
          <w:w w:val="105"/>
        </w:rPr>
        <w:t>Buren’s</w:t>
      </w:r>
      <w:r>
        <w:rPr>
          <w:color w:val="231F20"/>
          <w:spacing w:val="-5"/>
          <w:w w:val="105"/>
        </w:rPr>
        <w:t> </w:t>
      </w:r>
      <w:r>
        <w:rPr>
          <w:color w:val="231F20"/>
          <w:w w:val="105"/>
        </w:rPr>
        <w:t>generation</w:t>
      </w:r>
      <w:r>
        <w:rPr>
          <w:color w:val="231F20"/>
          <w:spacing w:val="-5"/>
          <w:w w:val="105"/>
        </w:rPr>
        <w:t> </w:t>
      </w:r>
      <w:r>
        <w:rPr>
          <w:color w:val="231F20"/>
          <w:w w:val="105"/>
        </w:rPr>
        <w:t>played</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5"/>
          <w:w w:val="105"/>
        </w:rPr>
        <w:t> </w:t>
      </w:r>
      <w:r>
        <w:rPr>
          <w:color w:val="231F20"/>
          <w:w w:val="105"/>
        </w:rPr>
        <w:t>coming</w:t>
      </w:r>
      <w:r>
        <w:rPr>
          <w:color w:val="231F20"/>
          <w:spacing w:val="-5"/>
          <w:w w:val="105"/>
        </w:rPr>
        <w:t> </w:t>
      </w:r>
      <w:r>
        <w:rPr>
          <w:color w:val="231F20"/>
          <w:w w:val="105"/>
        </w:rPr>
        <w:t>of the</w:t>
      </w:r>
      <w:r>
        <w:rPr>
          <w:color w:val="231F20"/>
          <w:spacing w:val="-5"/>
          <w:w w:val="105"/>
        </w:rPr>
        <w:t> </w:t>
      </w:r>
      <w:r>
        <w:rPr>
          <w:color w:val="231F20"/>
          <w:w w:val="105"/>
        </w:rPr>
        <w:t>Civil</w:t>
      </w:r>
      <w:r>
        <w:rPr>
          <w:color w:val="231F20"/>
          <w:spacing w:val="-5"/>
          <w:w w:val="105"/>
        </w:rPr>
        <w:t> </w:t>
      </w:r>
      <w:r>
        <w:rPr>
          <w:color w:val="231F20"/>
          <w:w w:val="105"/>
        </w:rPr>
        <w:t>War</w:t>
      </w:r>
      <w:r>
        <w:rPr>
          <w:color w:val="231F20"/>
          <w:spacing w:val="-5"/>
          <w:w w:val="105"/>
        </w:rPr>
        <w:t> </w:t>
      </w:r>
      <w:r>
        <w:rPr>
          <w:color w:val="231F20"/>
          <w:w w:val="105"/>
        </w:rPr>
        <w:t>could</w:t>
      </w:r>
      <w:r>
        <w:rPr>
          <w:color w:val="231F20"/>
          <w:spacing w:val="-5"/>
          <w:w w:val="105"/>
        </w:rPr>
        <w:t> </w:t>
      </w:r>
      <w:r>
        <w:rPr>
          <w:color w:val="231F20"/>
          <w:w w:val="105"/>
        </w:rPr>
        <w:t>be</w:t>
      </w:r>
      <w:r>
        <w:rPr>
          <w:color w:val="231F20"/>
          <w:spacing w:val="-5"/>
          <w:w w:val="105"/>
        </w:rPr>
        <w:t> </w:t>
      </w:r>
      <w:r>
        <w:rPr>
          <w:color w:val="231F20"/>
          <w:w w:val="105"/>
        </w:rPr>
        <w:t>understood.</w:t>
      </w:r>
      <w:r>
        <w:rPr>
          <w:color w:val="231F20"/>
          <w:w w:val="105"/>
          <w:position w:val="7"/>
          <w:sz w:val="12"/>
        </w:rPr>
        <w:t>32</w:t>
      </w:r>
    </w:p>
    <w:p>
      <w:pPr>
        <w:pStyle w:val="Heading4"/>
        <w:spacing w:before="155"/>
        <w:ind w:left="159"/>
      </w:pPr>
      <w:r>
        <w:rPr>
          <w:smallCaps/>
          <w:color w:val="231F20"/>
        </w:rPr>
        <w:t>Events</w:t>
      </w:r>
      <w:r>
        <w:rPr>
          <w:smallCaps/>
          <w:color w:val="231F20"/>
          <w:spacing w:val="28"/>
        </w:rPr>
        <w:t> </w:t>
      </w:r>
      <w:r>
        <w:rPr>
          <w:smallCaps/>
          <w:color w:val="231F20"/>
        </w:rPr>
        <w:t>and</w:t>
      </w:r>
      <w:r>
        <w:rPr>
          <w:smallCaps/>
          <w:color w:val="231F20"/>
          <w:spacing w:val="28"/>
        </w:rPr>
        <w:t> </w:t>
      </w:r>
      <w:r>
        <w:rPr>
          <w:smallCaps/>
          <w:color w:val="231F20"/>
        </w:rPr>
        <w:t>Exhibits,</w:t>
      </w:r>
      <w:r>
        <w:rPr>
          <w:smallCaps/>
          <w:color w:val="231F20"/>
          <w:spacing w:val="18"/>
        </w:rPr>
        <w:t> </w:t>
      </w:r>
      <w:r>
        <w:rPr>
          <w:smallCaps/>
          <w:color w:val="231F20"/>
        </w:rPr>
        <w:t>Educational</w:t>
      </w:r>
      <w:r>
        <w:rPr>
          <w:smallCaps/>
          <w:color w:val="231F20"/>
          <w:spacing w:val="29"/>
        </w:rPr>
        <w:t> </w:t>
      </w:r>
      <w:r>
        <w:rPr>
          <w:smallCaps/>
          <w:color w:val="231F20"/>
        </w:rPr>
        <w:t>Outreach,</w:t>
      </w:r>
      <w:r>
        <w:rPr>
          <w:smallCaps/>
          <w:color w:val="231F20"/>
          <w:spacing w:val="18"/>
        </w:rPr>
        <w:t> </w:t>
      </w:r>
      <w:r>
        <w:rPr>
          <w:smallCaps/>
          <w:color w:val="231F20"/>
        </w:rPr>
        <w:t>and</w:t>
      </w:r>
      <w:r>
        <w:rPr>
          <w:smallCaps/>
          <w:color w:val="231F20"/>
          <w:spacing w:val="28"/>
        </w:rPr>
        <w:t> </w:t>
      </w:r>
      <w:r>
        <w:rPr>
          <w:smallCaps/>
          <w:color w:val="231F20"/>
        </w:rPr>
        <w:t>Recreational</w:t>
      </w:r>
      <w:r>
        <w:rPr>
          <w:smallCaps/>
          <w:color w:val="231F20"/>
          <w:spacing w:val="25"/>
        </w:rPr>
        <w:t> </w:t>
      </w:r>
      <w:r>
        <w:rPr>
          <w:smallCaps/>
          <w:color w:val="231F20"/>
          <w:spacing w:val="-2"/>
        </w:rPr>
        <w:t>Activities</w:t>
      </w:r>
    </w:p>
    <w:p>
      <w:pPr>
        <w:pStyle w:val="BodyText"/>
        <w:spacing w:before="79"/>
        <w:rPr>
          <w:b/>
          <w:sz w:val="14"/>
        </w:rPr>
      </w:pPr>
    </w:p>
    <w:p>
      <w:pPr>
        <w:pStyle w:val="BodyText"/>
        <w:spacing w:line="350" w:lineRule="auto"/>
        <w:ind w:left="160" w:right="772" w:firstLine="1079"/>
      </w:pPr>
      <w:r>
        <w:rPr>
          <w:color w:val="231F20"/>
          <w:w w:val="105"/>
        </w:rPr>
        <w:t>As</w:t>
      </w:r>
      <w:r>
        <w:rPr>
          <w:color w:val="231F20"/>
          <w:spacing w:val="-13"/>
          <w:w w:val="105"/>
        </w:rPr>
        <w:t> </w:t>
      </w:r>
      <w:r>
        <w:rPr>
          <w:color w:val="231F20"/>
          <w:w w:val="105"/>
        </w:rPr>
        <w:t>serious</w:t>
      </w:r>
      <w:r>
        <w:rPr>
          <w:color w:val="231F20"/>
          <w:spacing w:val="-12"/>
          <w:w w:val="105"/>
        </w:rPr>
        <w:t> </w:t>
      </w:r>
      <w:r>
        <w:rPr>
          <w:color w:val="231F20"/>
          <w:w w:val="105"/>
        </w:rPr>
        <w:t>consideration</w:t>
      </w:r>
      <w:r>
        <w:rPr>
          <w:color w:val="231F20"/>
          <w:spacing w:val="-12"/>
          <w:w w:val="105"/>
        </w:rPr>
        <w:t> </w:t>
      </w:r>
      <w:r>
        <w:rPr>
          <w:color w:val="231F20"/>
          <w:w w:val="105"/>
        </w:rPr>
        <w:t>of</w:t>
      </w:r>
      <w:r>
        <w:rPr>
          <w:color w:val="231F20"/>
          <w:spacing w:val="-7"/>
          <w:w w:val="105"/>
        </w:rPr>
        <w:t> </w:t>
      </w:r>
      <w:r>
        <w:rPr>
          <w:color w:val="231F20"/>
          <w:w w:val="105"/>
        </w:rPr>
        <w:t>the</w:t>
      </w:r>
      <w:r>
        <w:rPr>
          <w:color w:val="231F20"/>
          <w:spacing w:val="-13"/>
          <w:w w:val="105"/>
        </w:rPr>
        <w:t> </w:t>
      </w:r>
      <w:r>
        <w:rPr>
          <w:color w:val="231F20"/>
          <w:w w:val="105"/>
        </w:rPr>
        <w:t>interpretation</w:t>
      </w:r>
      <w:r>
        <w:rPr>
          <w:color w:val="231F20"/>
          <w:spacing w:val="-12"/>
          <w:w w:val="105"/>
        </w:rPr>
        <w:t> </w:t>
      </w:r>
      <w:r>
        <w:rPr>
          <w:color w:val="231F20"/>
          <w:w w:val="105"/>
        </w:rPr>
        <w:t>of</w:t>
      </w:r>
      <w:r>
        <w:rPr>
          <w:color w:val="231F20"/>
          <w:spacing w:val="-8"/>
          <w:w w:val="105"/>
        </w:rPr>
        <w:t> </w:t>
      </w:r>
      <w:r>
        <w:rPr>
          <w:color w:val="231F20"/>
          <w:w w:val="105"/>
        </w:rPr>
        <w:t>Martin</w:t>
      </w:r>
      <w:r>
        <w:rPr>
          <w:color w:val="231F20"/>
          <w:spacing w:val="-13"/>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and</w:t>
      </w:r>
      <w:r>
        <w:rPr>
          <w:color w:val="231F20"/>
          <w:spacing w:val="-12"/>
          <w:w w:val="105"/>
        </w:rPr>
        <w:t> </w:t>
      </w:r>
      <w:r>
        <w:rPr>
          <w:color w:val="231F20"/>
          <w:w w:val="105"/>
        </w:rPr>
        <w:t>Linden- wald</w:t>
      </w:r>
      <w:r>
        <w:rPr>
          <w:color w:val="231F20"/>
          <w:spacing w:val="-13"/>
          <w:w w:val="105"/>
        </w:rPr>
        <w:t> </w:t>
      </w:r>
      <w:r>
        <w:rPr>
          <w:color w:val="231F20"/>
          <w:w w:val="105"/>
        </w:rPr>
        <w:t>evolved,</w:t>
      </w:r>
      <w:r>
        <w:rPr>
          <w:color w:val="231F20"/>
          <w:spacing w:val="-12"/>
          <w:w w:val="105"/>
        </w:rPr>
        <w:t> </w:t>
      </w:r>
      <w:r>
        <w:rPr>
          <w:color w:val="231F20"/>
          <w:w w:val="105"/>
        </w:rPr>
        <w:t>park</w:t>
      </w:r>
      <w:r>
        <w:rPr>
          <w:color w:val="231F20"/>
          <w:spacing w:val="-12"/>
          <w:w w:val="105"/>
        </w:rPr>
        <w:t> </w:t>
      </w:r>
      <w:r>
        <w:rPr>
          <w:color w:val="231F20"/>
          <w:w w:val="105"/>
        </w:rPr>
        <w:t>staﬀ</w:t>
      </w:r>
      <w:r>
        <w:rPr>
          <w:color w:val="231F20"/>
          <w:spacing w:val="-12"/>
          <w:w w:val="105"/>
        </w:rPr>
        <w:t> </w:t>
      </w:r>
      <w:r>
        <w:rPr>
          <w:color w:val="231F20"/>
          <w:w w:val="105"/>
        </w:rPr>
        <w:t>also</w:t>
      </w:r>
      <w:r>
        <w:rPr>
          <w:color w:val="231F20"/>
          <w:spacing w:val="-12"/>
          <w:w w:val="105"/>
        </w:rPr>
        <w:t> </w:t>
      </w:r>
      <w:r>
        <w:rPr>
          <w:color w:val="231F20"/>
          <w:w w:val="105"/>
        </w:rPr>
        <w:t>developed</w:t>
      </w:r>
      <w:r>
        <w:rPr>
          <w:color w:val="231F20"/>
          <w:spacing w:val="-12"/>
          <w:w w:val="105"/>
        </w:rPr>
        <w:t> </w:t>
      </w:r>
      <w:r>
        <w:rPr>
          <w:color w:val="231F20"/>
          <w:w w:val="105"/>
        </w:rPr>
        <w:t>new</w:t>
      </w:r>
      <w:r>
        <w:rPr>
          <w:color w:val="231F20"/>
          <w:spacing w:val="-12"/>
          <w:w w:val="105"/>
        </w:rPr>
        <w:t> </w:t>
      </w:r>
      <w:r>
        <w:rPr>
          <w:color w:val="231F20"/>
          <w:w w:val="105"/>
        </w:rPr>
        <w:t>ways</w:t>
      </w:r>
      <w:r>
        <w:rPr>
          <w:color w:val="231F20"/>
          <w:spacing w:val="-13"/>
          <w:w w:val="105"/>
        </w:rPr>
        <w:t> </w:t>
      </w:r>
      <w:r>
        <w:rPr>
          <w:color w:val="231F20"/>
          <w:w w:val="105"/>
        </w:rPr>
        <w:t>to</w:t>
      </w:r>
      <w:r>
        <w:rPr>
          <w:color w:val="231F20"/>
          <w:spacing w:val="-12"/>
          <w:w w:val="105"/>
        </w:rPr>
        <w:t> </w:t>
      </w:r>
      <w:r>
        <w:rPr>
          <w:color w:val="231F20"/>
          <w:w w:val="105"/>
        </w:rPr>
        <w:t>engage</w:t>
      </w:r>
      <w:r>
        <w:rPr>
          <w:color w:val="231F20"/>
          <w:spacing w:val="-12"/>
          <w:w w:val="105"/>
        </w:rPr>
        <w:t> </w:t>
      </w:r>
      <w:r>
        <w:rPr>
          <w:color w:val="231F20"/>
          <w:w w:val="105"/>
        </w:rPr>
        <w:t>area</w:t>
      </w:r>
      <w:r>
        <w:rPr>
          <w:color w:val="231F20"/>
          <w:spacing w:val="-12"/>
          <w:w w:val="105"/>
        </w:rPr>
        <w:t> </w:t>
      </w:r>
      <w:r>
        <w:rPr>
          <w:color w:val="231F20"/>
          <w:w w:val="105"/>
        </w:rPr>
        <w:t>residents</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wider public</w:t>
      </w:r>
      <w:r>
        <w:rPr>
          <w:color w:val="231F20"/>
          <w:spacing w:val="-10"/>
          <w:w w:val="105"/>
        </w:rPr>
        <w:t> </w:t>
      </w:r>
      <w:r>
        <w:rPr>
          <w:color w:val="231F20"/>
          <w:w w:val="105"/>
        </w:rPr>
        <w:t>who</w:t>
      </w:r>
      <w:r>
        <w:rPr>
          <w:color w:val="231F20"/>
          <w:spacing w:val="-10"/>
          <w:w w:val="105"/>
        </w:rPr>
        <w:t> </w:t>
      </w:r>
      <w:r>
        <w:rPr>
          <w:color w:val="231F20"/>
          <w:w w:val="105"/>
        </w:rPr>
        <w:t>came</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site.</w:t>
      </w:r>
      <w:r>
        <w:rPr>
          <w:color w:val="231F20"/>
          <w:spacing w:val="-10"/>
          <w:w w:val="105"/>
        </w:rPr>
        <w:t> </w:t>
      </w:r>
      <w:r>
        <w:rPr>
          <w:color w:val="231F20"/>
          <w:w w:val="105"/>
        </w:rPr>
        <w:t>During</w:t>
      </w:r>
      <w:r>
        <w:rPr>
          <w:color w:val="231F20"/>
          <w:spacing w:val="-10"/>
          <w:w w:val="105"/>
        </w:rPr>
        <w:t> </w:t>
      </w:r>
      <w:r>
        <w:rPr>
          <w:color w:val="231F20"/>
          <w:w w:val="105"/>
        </w:rPr>
        <w:t>the</w:t>
      </w:r>
      <w:r>
        <w:rPr>
          <w:color w:val="231F20"/>
          <w:spacing w:val="-10"/>
          <w:w w:val="105"/>
        </w:rPr>
        <w:t> </w:t>
      </w:r>
      <w:r>
        <w:rPr>
          <w:color w:val="231F20"/>
          <w:w w:val="105"/>
        </w:rPr>
        <w:t>election</w:t>
      </w:r>
      <w:r>
        <w:rPr>
          <w:color w:val="231F20"/>
          <w:spacing w:val="-10"/>
          <w:w w:val="105"/>
        </w:rPr>
        <w:t> </w:t>
      </w:r>
      <w:r>
        <w:rPr>
          <w:color w:val="231F20"/>
          <w:w w:val="105"/>
        </w:rPr>
        <w:t>year</w:t>
      </w:r>
      <w:r>
        <w:rPr>
          <w:color w:val="231F20"/>
          <w:spacing w:val="-10"/>
          <w:w w:val="105"/>
        </w:rPr>
        <w:t> </w:t>
      </w:r>
      <w:r>
        <w:rPr>
          <w:color w:val="231F20"/>
          <w:w w:val="105"/>
        </w:rPr>
        <w:t>of</w:t>
      </w:r>
      <w:r>
        <w:rPr>
          <w:color w:val="231F20"/>
          <w:spacing w:val="-4"/>
          <w:w w:val="105"/>
        </w:rPr>
        <w:t> </w:t>
      </w:r>
      <w:r>
        <w:rPr>
          <w:color w:val="231F20"/>
          <w:w w:val="105"/>
        </w:rPr>
        <w:t>1984,</w:t>
      </w:r>
      <w:r>
        <w:rPr>
          <w:color w:val="231F20"/>
          <w:spacing w:val="-10"/>
          <w:w w:val="105"/>
        </w:rPr>
        <w:t> </w:t>
      </w:r>
      <w:r>
        <w:rPr>
          <w:color w:val="231F20"/>
          <w:w w:val="105"/>
        </w:rPr>
        <w:t>for</w:t>
      </w:r>
      <w:r>
        <w:rPr>
          <w:color w:val="231F20"/>
          <w:spacing w:val="-10"/>
          <w:w w:val="105"/>
        </w:rPr>
        <w:t> </w:t>
      </w:r>
      <w:r>
        <w:rPr>
          <w:color w:val="231F20"/>
          <w:w w:val="105"/>
        </w:rPr>
        <w:t>example,</w:t>
      </w:r>
      <w:r>
        <w:rPr>
          <w:color w:val="231F20"/>
          <w:spacing w:val="-10"/>
          <w:w w:val="105"/>
        </w:rPr>
        <w:t> </w:t>
      </w:r>
      <w:r>
        <w:rPr>
          <w:color w:val="231F20"/>
          <w:w w:val="105"/>
        </w:rPr>
        <w:t>the</w:t>
      </w:r>
      <w:r>
        <w:rPr>
          <w:color w:val="231F20"/>
          <w:spacing w:val="-10"/>
          <w:w w:val="105"/>
        </w:rPr>
        <w:t> </w:t>
      </w:r>
      <w:r>
        <w:rPr>
          <w:color w:val="231F20"/>
          <w:w w:val="105"/>
        </w:rPr>
        <w:t>park</w:t>
      </w:r>
      <w:r>
        <w:rPr>
          <w:color w:val="231F20"/>
          <w:spacing w:val="-10"/>
          <w:w w:val="105"/>
        </w:rPr>
        <w:t> </w:t>
      </w:r>
      <w:r>
        <w:rPr>
          <w:color w:val="231F20"/>
          <w:w w:val="105"/>
        </w:rPr>
        <w:t>oﬀered</w:t>
      </w:r>
    </w:p>
    <w:p>
      <w:pPr>
        <w:pStyle w:val="BodyText"/>
        <w:spacing w:before="142"/>
        <w:rPr>
          <w:sz w:val="20"/>
        </w:rPr>
      </w:pPr>
      <w:r>
        <w:rPr/>
        <mc:AlternateContent>
          <mc:Choice Requires="wps">
            <w:drawing>
              <wp:anchor distT="0" distB="0" distL="0" distR="0" allowOverlap="1" layoutInCell="1" locked="0" behindDoc="1" simplePos="0" relativeHeight="487661568">
                <wp:simplePos x="0" y="0"/>
                <wp:positionH relativeFrom="page">
                  <wp:posOffset>1143000</wp:posOffset>
                </wp:positionH>
                <wp:positionV relativeFrom="paragraph">
                  <wp:posOffset>254361</wp:posOffset>
                </wp:positionV>
                <wp:extent cx="1828800" cy="127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0.028469pt;width:144pt;height:.1pt;mso-position-horizontal-relative:page;mso-position-vertical-relative:paragraph;z-index:-15654912;mso-wrap-distance-left:0;mso-wrap-distance-right:0" id="docshape223" coordorigin="1800,401" coordsize="2880,0" path="m1800,401l4680,401e" filled="false" stroked="true" strokeweight=".75pt" strokecolor="#231f20">
                <v:path arrowok="t"/>
                <v:stroke dashstyle="solid"/>
                <w10:wrap type="topAndBottom"/>
              </v:shape>
            </w:pict>
          </mc:Fallback>
        </mc:AlternateContent>
      </w:r>
    </w:p>
    <w:p>
      <w:pPr>
        <w:spacing w:line="244" w:lineRule="auto" w:before="30"/>
        <w:ind w:left="159" w:right="0" w:firstLine="0"/>
        <w:jc w:val="left"/>
        <w:rPr>
          <w:sz w:val="19"/>
        </w:rPr>
      </w:pPr>
      <w:r>
        <w:rPr>
          <w:color w:val="231F20"/>
          <w:position w:val="6"/>
          <w:sz w:val="11"/>
        </w:rPr>
        <w:t>30</w:t>
      </w:r>
      <w:r>
        <w:rPr>
          <w:color w:val="231F20"/>
          <w:spacing w:val="33"/>
          <w:position w:val="6"/>
          <w:sz w:val="11"/>
        </w:rPr>
        <w:t> </w:t>
      </w:r>
      <w:r>
        <w:rPr>
          <w:color w:val="231F20"/>
          <w:sz w:val="19"/>
        </w:rPr>
        <w:t>Darin Henry, “The Van Buren Boys,” aired February 6, 1997, </w:t>
      </w:r>
      <w:hyperlink r:id="rId61">
        <w:r>
          <w:rPr>
            <w:color w:val="231F20"/>
            <w:sz w:val="19"/>
          </w:rPr>
          <w:t>http://www.Seinfeldscripts.com/The-</w:t>
        </w:r>
      </w:hyperlink>
      <w:r>
        <w:rPr>
          <w:color w:val="231F20"/>
          <w:sz w:val="19"/>
        </w:rPr>
        <w:t> VanBurenBoys.htm, accessed March 8, 2010.</w:t>
      </w:r>
    </w:p>
    <w:p>
      <w:pPr>
        <w:spacing w:line="244" w:lineRule="auto" w:before="59"/>
        <w:ind w:left="159" w:right="772" w:firstLine="0"/>
        <w:jc w:val="left"/>
        <w:rPr>
          <w:sz w:val="19"/>
        </w:rPr>
      </w:pPr>
      <w:r>
        <w:rPr>
          <w:color w:val="231F20"/>
          <w:w w:val="105"/>
          <w:position w:val="6"/>
          <w:sz w:val="11"/>
        </w:rPr>
        <w:t>31</w:t>
      </w:r>
      <w:r>
        <w:rPr>
          <w:color w:val="231F20"/>
          <w:spacing w:val="10"/>
          <w:w w:val="105"/>
          <w:position w:val="6"/>
          <w:sz w:val="11"/>
        </w:rPr>
        <w:t> </w:t>
      </w:r>
      <w:r>
        <w:rPr>
          <w:color w:val="231F20"/>
          <w:w w:val="105"/>
          <w:sz w:val="19"/>
        </w:rPr>
        <w:t>Chief</w:t>
      </w:r>
      <w:r>
        <w:rPr>
          <w:color w:val="231F20"/>
          <w:spacing w:val="-4"/>
          <w:w w:val="105"/>
          <w:sz w:val="19"/>
        </w:rPr>
        <w:t> </w:t>
      </w:r>
      <w:r>
        <w:rPr>
          <w:color w:val="231F20"/>
          <w:w w:val="105"/>
          <w:sz w:val="19"/>
        </w:rPr>
        <w:t>Ranger</w:t>
      </w:r>
      <w:r>
        <w:rPr>
          <w:color w:val="231F20"/>
          <w:spacing w:val="-9"/>
          <w:w w:val="105"/>
          <w:sz w:val="19"/>
        </w:rPr>
        <w:t> </w:t>
      </w:r>
      <w:r>
        <w:rPr>
          <w:color w:val="231F20"/>
          <w:w w:val="105"/>
          <w:sz w:val="19"/>
        </w:rPr>
        <w:t>to</w:t>
      </w:r>
      <w:r>
        <w:rPr>
          <w:color w:val="231F20"/>
          <w:spacing w:val="-9"/>
          <w:w w:val="105"/>
          <w:sz w:val="19"/>
        </w:rPr>
        <w:t> </w:t>
      </w:r>
      <w:r>
        <w:rPr>
          <w:color w:val="231F20"/>
          <w:w w:val="105"/>
          <w:sz w:val="19"/>
        </w:rPr>
        <w:t>Park</w:t>
      </w:r>
      <w:r>
        <w:rPr>
          <w:color w:val="231F20"/>
          <w:spacing w:val="-9"/>
          <w:w w:val="105"/>
          <w:sz w:val="19"/>
        </w:rPr>
        <w:t> </w:t>
      </w:r>
      <w:r>
        <w:rPr>
          <w:color w:val="231F20"/>
          <w:w w:val="105"/>
          <w:sz w:val="19"/>
        </w:rPr>
        <w:t>Historian,</w:t>
      </w:r>
      <w:r>
        <w:rPr>
          <w:color w:val="231F20"/>
          <w:spacing w:val="-9"/>
          <w:w w:val="105"/>
          <w:sz w:val="19"/>
        </w:rPr>
        <w:t> </w:t>
      </w:r>
      <w:r>
        <w:rPr>
          <w:color w:val="231F20"/>
          <w:w w:val="105"/>
          <w:sz w:val="19"/>
        </w:rPr>
        <w:t>e-mail</w:t>
      </w:r>
      <w:r>
        <w:rPr>
          <w:color w:val="231F20"/>
          <w:spacing w:val="-9"/>
          <w:w w:val="105"/>
          <w:sz w:val="19"/>
        </w:rPr>
        <w:t> </w:t>
      </w:r>
      <w:r>
        <w:rPr>
          <w:color w:val="231F20"/>
          <w:w w:val="105"/>
          <w:sz w:val="19"/>
        </w:rPr>
        <w:t>message,</w:t>
      </w:r>
      <w:r>
        <w:rPr>
          <w:color w:val="231F20"/>
          <w:spacing w:val="-9"/>
          <w:w w:val="105"/>
          <w:sz w:val="19"/>
        </w:rPr>
        <w:t> </w:t>
      </w:r>
      <w:r>
        <w:rPr>
          <w:color w:val="231F20"/>
          <w:w w:val="105"/>
          <w:sz w:val="19"/>
        </w:rPr>
        <w:t>March</w:t>
      </w:r>
      <w:r>
        <w:rPr>
          <w:color w:val="231F20"/>
          <w:spacing w:val="-9"/>
          <w:w w:val="105"/>
          <w:sz w:val="19"/>
        </w:rPr>
        <w:t> </w:t>
      </w:r>
      <w:r>
        <w:rPr>
          <w:color w:val="231F20"/>
          <w:w w:val="105"/>
          <w:sz w:val="19"/>
        </w:rPr>
        <w:t>17,</w:t>
      </w:r>
      <w:r>
        <w:rPr>
          <w:color w:val="231F20"/>
          <w:spacing w:val="-9"/>
          <w:w w:val="105"/>
          <w:sz w:val="19"/>
        </w:rPr>
        <w:t> </w:t>
      </w:r>
      <w:r>
        <w:rPr>
          <w:color w:val="231F20"/>
          <w:w w:val="105"/>
          <w:sz w:val="19"/>
        </w:rPr>
        <w:t>2010;</w:t>
      </w:r>
      <w:r>
        <w:rPr>
          <w:color w:val="231F20"/>
          <w:spacing w:val="-9"/>
          <w:w w:val="105"/>
          <w:sz w:val="19"/>
        </w:rPr>
        <w:t> </w:t>
      </w:r>
      <w:r>
        <w:rPr>
          <w:color w:val="231F20"/>
          <w:w w:val="105"/>
          <w:sz w:val="19"/>
        </w:rPr>
        <w:t>Henderson</w:t>
      </w:r>
      <w:r>
        <w:rPr>
          <w:color w:val="231F20"/>
          <w:spacing w:val="-9"/>
          <w:w w:val="105"/>
          <w:sz w:val="19"/>
        </w:rPr>
        <w:t> </w:t>
      </w:r>
      <w:r>
        <w:rPr>
          <w:color w:val="231F20"/>
          <w:w w:val="105"/>
          <w:sz w:val="19"/>
        </w:rPr>
        <w:t>and</w:t>
      </w:r>
      <w:r>
        <w:rPr>
          <w:color w:val="231F20"/>
          <w:spacing w:val="-9"/>
          <w:w w:val="105"/>
          <w:sz w:val="19"/>
        </w:rPr>
        <w:t> </w:t>
      </w:r>
      <w:r>
        <w:rPr>
          <w:color w:val="231F20"/>
          <w:w w:val="105"/>
          <w:sz w:val="19"/>
        </w:rPr>
        <w:t>West,</w:t>
      </w:r>
      <w:r>
        <w:rPr>
          <w:color w:val="231F20"/>
          <w:spacing w:val="-9"/>
          <w:w w:val="105"/>
          <w:sz w:val="19"/>
        </w:rPr>
        <w:t> </w:t>
      </w:r>
      <w:r>
        <w:rPr>
          <w:color w:val="231F20"/>
          <w:w w:val="105"/>
          <w:sz w:val="19"/>
        </w:rPr>
        <w:t>“Looking</w:t>
      </w:r>
      <w:r>
        <w:rPr>
          <w:color w:val="231F20"/>
          <w:spacing w:val="-9"/>
          <w:w w:val="105"/>
          <w:sz w:val="19"/>
        </w:rPr>
        <w:t> </w:t>
      </w:r>
      <w:r>
        <w:rPr>
          <w:color w:val="231F20"/>
          <w:w w:val="105"/>
          <w:sz w:val="19"/>
        </w:rPr>
        <w:t>to History Problem in ‘Amistad,’”.</w:t>
      </w:r>
    </w:p>
    <w:p>
      <w:pPr>
        <w:spacing w:line="244" w:lineRule="auto" w:before="59"/>
        <w:ind w:left="159" w:right="772" w:firstLine="0"/>
        <w:jc w:val="left"/>
        <w:rPr>
          <w:sz w:val="19"/>
        </w:rPr>
      </w:pPr>
      <w:r>
        <w:rPr>
          <w:color w:val="231F20"/>
          <w:w w:val="105"/>
          <w:position w:val="6"/>
          <w:sz w:val="11"/>
        </w:rPr>
        <w:t>32</w:t>
      </w:r>
      <w:r>
        <w:rPr>
          <w:color w:val="231F20"/>
          <w:spacing w:val="12"/>
          <w:w w:val="105"/>
          <w:position w:val="6"/>
          <w:sz w:val="11"/>
        </w:rPr>
        <w:t> </w:t>
      </w:r>
      <w:r>
        <w:rPr>
          <w:color w:val="231F20"/>
          <w:w w:val="105"/>
          <w:sz w:val="19"/>
        </w:rPr>
        <w:t>“C-Span</w:t>
      </w:r>
      <w:r>
        <w:rPr>
          <w:color w:val="231F20"/>
          <w:spacing w:val="-7"/>
          <w:w w:val="105"/>
          <w:sz w:val="19"/>
        </w:rPr>
        <w:t> </w:t>
      </w:r>
      <w:r>
        <w:rPr>
          <w:color w:val="231F20"/>
          <w:w w:val="105"/>
          <w:sz w:val="19"/>
        </w:rPr>
        <w:t>to</w:t>
      </w:r>
      <w:r>
        <w:rPr>
          <w:color w:val="231F20"/>
          <w:spacing w:val="-7"/>
          <w:w w:val="105"/>
          <w:sz w:val="19"/>
        </w:rPr>
        <w:t> </w:t>
      </w:r>
      <w:r>
        <w:rPr>
          <w:color w:val="231F20"/>
          <w:w w:val="105"/>
          <w:sz w:val="19"/>
        </w:rPr>
        <w:t>Broadcast</w:t>
      </w:r>
      <w:r>
        <w:rPr>
          <w:color w:val="231F20"/>
          <w:spacing w:val="-6"/>
          <w:w w:val="105"/>
          <w:sz w:val="19"/>
        </w:rPr>
        <w:t> </w:t>
      </w:r>
      <w:r>
        <w:rPr>
          <w:i/>
          <w:color w:val="231F20"/>
          <w:w w:val="105"/>
          <w:sz w:val="19"/>
        </w:rPr>
        <w:t>American</w:t>
      </w:r>
      <w:r>
        <w:rPr>
          <w:i/>
          <w:color w:val="231F20"/>
          <w:spacing w:val="-8"/>
          <w:w w:val="105"/>
          <w:sz w:val="19"/>
        </w:rPr>
        <w:t> </w:t>
      </w:r>
      <w:r>
        <w:rPr>
          <w:i/>
          <w:color w:val="231F20"/>
          <w:w w:val="105"/>
          <w:sz w:val="19"/>
        </w:rPr>
        <w:t>Presidents</w:t>
      </w:r>
      <w:r>
        <w:rPr>
          <w:i/>
          <w:color w:val="231F20"/>
          <w:spacing w:val="-7"/>
          <w:w w:val="105"/>
          <w:sz w:val="19"/>
        </w:rPr>
        <w:t> </w:t>
      </w:r>
      <w:r>
        <w:rPr>
          <w:color w:val="231F20"/>
          <w:w w:val="105"/>
          <w:sz w:val="19"/>
        </w:rPr>
        <w:t>Episode</w:t>
      </w:r>
      <w:r>
        <w:rPr>
          <w:color w:val="231F20"/>
          <w:spacing w:val="-7"/>
          <w:w w:val="105"/>
          <w:sz w:val="19"/>
        </w:rPr>
        <w:t> </w:t>
      </w:r>
      <w:r>
        <w:rPr>
          <w:color w:val="231F20"/>
          <w:w w:val="105"/>
          <w:sz w:val="19"/>
        </w:rPr>
        <w:t>Live</w:t>
      </w:r>
      <w:r>
        <w:rPr>
          <w:color w:val="231F20"/>
          <w:spacing w:val="-7"/>
          <w:w w:val="105"/>
          <w:sz w:val="19"/>
        </w:rPr>
        <w:t> </w:t>
      </w:r>
      <w:r>
        <w:rPr>
          <w:color w:val="231F20"/>
          <w:w w:val="105"/>
          <w:sz w:val="19"/>
        </w:rPr>
        <w:t>from</w:t>
      </w:r>
      <w:r>
        <w:rPr>
          <w:color w:val="231F20"/>
          <w:spacing w:val="-7"/>
          <w:w w:val="105"/>
          <w:sz w:val="19"/>
        </w:rPr>
        <w:t> </w:t>
      </w:r>
      <w:r>
        <w:rPr>
          <w:color w:val="231F20"/>
          <w:w w:val="105"/>
          <w:sz w:val="19"/>
        </w:rPr>
        <w:t>Martin</w:t>
      </w:r>
      <w:r>
        <w:rPr>
          <w:color w:val="231F20"/>
          <w:spacing w:val="-7"/>
          <w:w w:val="105"/>
          <w:sz w:val="19"/>
        </w:rPr>
        <w:t> </w:t>
      </w:r>
      <w:r>
        <w:rPr>
          <w:color w:val="231F20"/>
          <w:w w:val="105"/>
          <w:sz w:val="19"/>
        </w:rPr>
        <w:t>Van</w:t>
      </w:r>
      <w:r>
        <w:rPr>
          <w:color w:val="231F20"/>
          <w:spacing w:val="-7"/>
          <w:w w:val="105"/>
          <w:sz w:val="19"/>
        </w:rPr>
        <w:t> </w:t>
      </w:r>
      <w:r>
        <w:rPr>
          <w:color w:val="231F20"/>
          <w:w w:val="105"/>
          <w:sz w:val="19"/>
        </w:rPr>
        <w:t>Buren</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Historic Site, news release, n.d., McKay Files, MAVA.</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75"/>
      </w:pPr>
    </w:p>
    <w:p>
      <w:pPr>
        <w:pStyle w:val="BodyText"/>
        <w:spacing w:line="350" w:lineRule="auto"/>
        <w:ind w:left="159" w:right="557"/>
        <w:rPr>
          <w:sz w:val="12"/>
        </w:rPr>
      </w:pPr>
      <w:r>
        <w:rPr>
          <w:color w:val="231F20"/>
          <w:spacing w:val="-2"/>
          <w:w w:val="105"/>
        </w:rPr>
        <w:t>several</w:t>
      </w:r>
      <w:r>
        <w:rPr>
          <w:color w:val="231F20"/>
          <w:spacing w:val="-5"/>
          <w:w w:val="105"/>
        </w:rPr>
        <w:t> </w:t>
      </w:r>
      <w:r>
        <w:rPr>
          <w:color w:val="231F20"/>
          <w:spacing w:val="-2"/>
          <w:w w:val="105"/>
        </w:rPr>
        <w:t>programs</w:t>
      </w:r>
      <w:r>
        <w:rPr>
          <w:color w:val="231F20"/>
          <w:spacing w:val="-5"/>
          <w:w w:val="105"/>
        </w:rPr>
        <w:t> </w:t>
      </w:r>
      <w:r>
        <w:rPr>
          <w:color w:val="231F20"/>
          <w:spacing w:val="-2"/>
          <w:w w:val="105"/>
        </w:rPr>
        <w:t>about</w:t>
      </w:r>
      <w:r>
        <w:rPr>
          <w:color w:val="231F20"/>
          <w:spacing w:val="-5"/>
          <w:w w:val="105"/>
        </w:rPr>
        <w:t> </w:t>
      </w:r>
      <w:r>
        <w:rPr>
          <w:color w:val="231F20"/>
          <w:spacing w:val="-2"/>
          <w:w w:val="105"/>
        </w:rPr>
        <w:t>campaigning</w:t>
      </w:r>
      <w:r>
        <w:rPr>
          <w:color w:val="231F20"/>
          <w:spacing w:val="-5"/>
          <w:w w:val="105"/>
        </w:rPr>
        <w:t> </w:t>
      </w:r>
      <w:r>
        <w:rPr>
          <w:color w:val="231F20"/>
          <w:spacing w:val="-2"/>
          <w:w w:val="105"/>
        </w:rPr>
        <w:t>and</w:t>
      </w:r>
      <w:r>
        <w:rPr>
          <w:color w:val="231F20"/>
          <w:spacing w:val="-5"/>
          <w:w w:val="105"/>
        </w:rPr>
        <w:t> </w:t>
      </w:r>
      <w:r>
        <w:rPr>
          <w:color w:val="231F20"/>
          <w:spacing w:val="-2"/>
          <w:w w:val="105"/>
        </w:rPr>
        <w:t>elections</w:t>
      </w:r>
      <w:r>
        <w:rPr>
          <w:color w:val="231F20"/>
          <w:spacing w:val="-5"/>
          <w:w w:val="105"/>
        </w:rPr>
        <w:t> </w:t>
      </w:r>
      <w:r>
        <w:rPr>
          <w:color w:val="231F20"/>
          <w:spacing w:val="-2"/>
          <w:w w:val="105"/>
        </w:rPr>
        <w:t>during</w:t>
      </w:r>
      <w:r>
        <w:rPr>
          <w:color w:val="231F20"/>
          <w:spacing w:val="-5"/>
          <w:w w:val="105"/>
        </w:rPr>
        <w:t> </w:t>
      </w:r>
      <w:r>
        <w:rPr>
          <w:color w:val="231F20"/>
          <w:spacing w:val="-2"/>
          <w:w w:val="105"/>
        </w:rPr>
        <w:t>the</w:t>
      </w:r>
      <w:r>
        <w:rPr>
          <w:color w:val="231F20"/>
          <w:spacing w:val="-5"/>
          <w:w w:val="105"/>
        </w:rPr>
        <w:t> </w:t>
      </w:r>
      <w:r>
        <w:rPr>
          <w:color w:val="231F20"/>
          <w:spacing w:val="-2"/>
          <w:w w:val="105"/>
        </w:rPr>
        <w:t>early</w:t>
      </w:r>
      <w:r>
        <w:rPr>
          <w:color w:val="231F20"/>
          <w:spacing w:val="-8"/>
          <w:w w:val="105"/>
        </w:rPr>
        <w:t> </w:t>
      </w:r>
      <w:r>
        <w:rPr>
          <w:color w:val="231F20"/>
          <w:spacing w:val="-2"/>
          <w:w w:val="105"/>
        </w:rPr>
        <w:t>1800s.</w:t>
      </w:r>
      <w:r>
        <w:rPr>
          <w:color w:val="231F20"/>
          <w:spacing w:val="-2"/>
          <w:w w:val="105"/>
          <w:position w:val="7"/>
          <w:sz w:val="12"/>
        </w:rPr>
        <w:t>33</w:t>
      </w:r>
      <w:r>
        <w:rPr>
          <w:color w:val="231F20"/>
          <w:spacing w:val="61"/>
          <w:w w:val="105"/>
          <w:position w:val="7"/>
          <w:sz w:val="12"/>
        </w:rPr>
        <w:t> </w:t>
      </w:r>
      <w:r>
        <w:rPr>
          <w:color w:val="231F20"/>
          <w:spacing w:val="-2"/>
          <w:w w:val="105"/>
        </w:rPr>
        <w:t>In</w:t>
      </w:r>
      <w:r>
        <w:rPr>
          <w:color w:val="231F20"/>
          <w:spacing w:val="-5"/>
          <w:w w:val="105"/>
        </w:rPr>
        <w:t> </w:t>
      </w:r>
      <w:r>
        <w:rPr>
          <w:color w:val="231F20"/>
          <w:spacing w:val="-2"/>
          <w:w w:val="105"/>
        </w:rPr>
        <w:t>1986,</w:t>
      </w:r>
      <w:r>
        <w:rPr>
          <w:color w:val="231F20"/>
          <w:spacing w:val="-5"/>
          <w:w w:val="105"/>
        </w:rPr>
        <w:t> </w:t>
      </w:r>
      <w:r>
        <w:rPr>
          <w:color w:val="231F20"/>
          <w:spacing w:val="-2"/>
          <w:w w:val="105"/>
        </w:rPr>
        <w:t>Edward </w:t>
      </w:r>
      <w:r>
        <w:rPr>
          <w:color w:val="231F20"/>
          <w:w w:val="105"/>
        </w:rPr>
        <w:t>Sturm,</w:t>
      </w:r>
      <w:r>
        <w:rPr>
          <w:color w:val="231F20"/>
          <w:spacing w:val="-13"/>
          <w:w w:val="105"/>
        </w:rPr>
        <w:t> </w:t>
      </w:r>
      <w:r>
        <w:rPr>
          <w:color w:val="231F20"/>
          <w:w w:val="105"/>
        </w:rPr>
        <w:t>who</w:t>
      </w:r>
      <w:r>
        <w:rPr>
          <w:color w:val="231F20"/>
          <w:spacing w:val="-12"/>
          <w:w w:val="105"/>
        </w:rPr>
        <w:t> </w:t>
      </w:r>
      <w:r>
        <w:rPr>
          <w:color w:val="231F20"/>
          <w:w w:val="105"/>
        </w:rPr>
        <w:t>was</w:t>
      </w:r>
      <w:r>
        <w:rPr>
          <w:color w:val="231F20"/>
          <w:spacing w:val="-12"/>
          <w:w w:val="105"/>
        </w:rPr>
        <w:t> </w:t>
      </w:r>
      <w:r>
        <w:rPr>
          <w:color w:val="231F20"/>
          <w:w w:val="105"/>
        </w:rPr>
        <w:t>directing</w:t>
      </w:r>
      <w:r>
        <w:rPr>
          <w:color w:val="231F20"/>
          <w:spacing w:val="-12"/>
          <w:w w:val="105"/>
        </w:rPr>
        <w:t> </w:t>
      </w:r>
      <w:r>
        <w:rPr>
          <w:color w:val="231F20"/>
          <w:w w:val="105"/>
        </w:rPr>
        <w:t>the</w:t>
      </w:r>
      <w:r>
        <w:rPr>
          <w:color w:val="231F20"/>
          <w:spacing w:val="-12"/>
          <w:w w:val="105"/>
        </w:rPr>
        <w:t> </w:t>
      </w:r>
      <w:r>
        <w:rPr>
          <w:color w:val="231F20"/>
          <w:w w:val="105"/>
        </w:rPr>
        <w:t>restoration</w:t>
      </w:r>
      <w:r>
        <w:rPr>
          <w:color w:val="231F20"/>
          <w:spacing w:val="-12"/>
          <w:w w:val="105"/>
        </w:rPr>
        <w:t> </w:t>
      </w:r>
      <w:r>
        <w:rPr>
          <w:color w:val="231F20"/>
          <w:w w:val="105"/>
        </w:rPr>
        <w:t>of</w:t>
      </w:r>
      <w:r>
        <w:rPr>
          <w:color w:val="231F20"/>
          <w:spacing w:val="-11"/>
          <w:w w:val="105"/>
        </w:rPr>
        <w:t> </w:t>
      </w:r>
      <w:r>
        <w:rPr>
          <w:color w:val="231F20"/>
          <w:w w:val="105"/>
        </w:rPr>
        <w:t>Lindenwald,</w:t>
      </w:r>
      <w:r>
        <w:rPr>
          <w:color w:val="231F20"/>
          <w:spacing w:val="-12"/>
          <w:w w:val="105"/>
        </w:rPr>
        <w:t> </w:t>
      </w:r>
      <w:r>
        <w:rPr>
          <w:color w:val="231F20"/>
          <w:w w:val="105"/>
        </w:rPr>
        <w:t>presented</w:t>
      </w:r>
      <w:r>
        <w:rPr>
          <w:color w:val="231F20"/>
          <w:spacing w:val="-12"/>
          <w:w w:val="105"/>
        </w:rPr>
        <w:t> </w:t>
      </w:r>
      <w:r>
        <w:rPr>
          <w:color w:val="231F20"/>
          <w:w w:val="105"/>
        </w:rPr>
        <w:t>an</w:t>
      </w:r>
      <w:r>
        <w:rPr>
          <w:color w:val="231F20"/>
          <w:spacing w:val="-12"/>
          <w:w w:val="105"/>
        </w:rPr>
        <w:t> </w:t>
      </w:r>
      <w:r>
        <w:rPr>
          <w:color w:val="231F20"/>
          <w:w w:val="105"/>
        </w:rPr>
        <w:t>illustrated</w:t>
      </w:r>
      <w:r>
        <w:rPr>
          <w:color w:val="231F20"/>
          <w:spacing w:val="-12"/>
          <w:w w:val="105"/>
        </w:rPr>
        <w:t> </w:t>
      </w:r>
      <w:r>
        <w:rPr>
          <w:color w:val="231F20"/>
          <w:w w:val="105"/>
        </w:rPr>
        <w:t>lecture</w:t>
      </w:r>
      <w:r>
        <w:rPr>
          <w:color w:val="231F20"/>
          <w:w w:val="105"/>
        </w:rPr>
        <w:t> </w:t>
      </w:r>
      <w:r>
        <w:rPr>
          <w:color w:val="231F20"/>
          <w:spacing w:val="-2"/>
          <w:w w:val="105"/>
        </w:rPr>
        <w:t>about</w:t>
      </w:r>
      <w:r>
        <w:rPr>
          <w:color w:val="231F20"/>
          <w:spacing w:val="-5"/>
          <w:w w:val="105"/>
        </w:rPr>
        <w:t> </w:t>
      </w:r>
      <w:r>
        <w:rPr>
          <w:color w:val="231F20"/>
          <w:spacing w:val="-2"/>
          <w:w w:val="105"/>
        </w:rPr>
        <w:t>the</w:t>
      </w:r>
      <w:r>
        <w:rPr>
          <w:color w:val="231F20"/>
          <w:spacing w:val="-5"/>
          <w:w w:val="105"/>
        </w:rPr>
        <w:t> </w:t>
      </w:r>
      <w:r>
        <w:rPr>
          <w:color w:val="231F20"/>
          <w:spacing w:val="-2"/>
          <w:w w:val="105"/>
        </w:rPr>
        <w:t>work.</w:t>
      </w:r>
      <w:r>
        <w:rPr>
          <w:color w:val="231F20"/>
          <w:spacing w:val="-2"/>
          <w:w w:val="105"/>
          <w:position w:val="7"/>
          <w:sz w:val="12"/>
        </w:rPr>
        <w:t>34</w:t>
      </w:r>
      <w:r>
        <w:rPr>
          <w:color w:val="231F20"/>
          <w:spacing w:val="61"/>
          <w:w w:val="105"/>
          <w:position w:val="7"/>
          <w:sz w:val="12"/>
        </w:rPr>
        <w:t> </w:t>
      </w:r>
      <w:r>
        <w:rPr>
          <w:color w:val="231F20"/>
          <w:spacing w:val="-2"/>
          <w:w w:val="105"/>
        </w:rPr>
        <w:t>In</w:t>
      </w:r>
      <w:r>
        <w:rPr>
          <w:color w:val="231F20"/>
          <w:spacing w:val="-5"/>
          <w:w w:val="105"/>
        </w:rPr>
        <w:t> </w:t>
      </w:r>
      <w:r>
        <w:rPr>
          <w:color w:val="231F20"/>
          <w:spacing w:val="-2"/>
          <w:w w:val="105"/>
        </w:rPr>
        <w:t>1988,</w:t>
      </w:r>
      <w:r>
        <w:rPr>
          <w:color w:val="231F20"/>
          <w:spacing w:val="-5"/>
          <w:w w:val="105"/>
        </w:rPr>
        <w:t> </w:t>
      </w:r>
      <w:r>
        <w:rPr>
          <w:color w:val="231F20"/>
          <w:spacing w:val="-2"/>
          <w:w w:val="105"/>
        </w:rPr>
        <w:t>the</w:t>
      </w:r>
      <w:r>
        <w:rPr>
          <w:color w:val="231F20"/>
          <w:spacing w:val="-5"/>
          <w:w w:val="105"/>
        </w:rPr>
        <w:t> </w:t>
      </w:r>
      <w:r>
        <w:rPr>
          <w:color w:val="231F20"/>
          <w:spacing w:val="-2"/>
          <w:w w:val="105"/>
        </w:rPr>
        <w:t>park’s</w:t>
      </w:r>
      <w:r>
        <w:rPr>
          <w:color w:val="231F20"/>
          <w:spacing w:val="-5"/>
          <w:w w:val="105"/>
        </w:rPr>
        <w:t> </w:t>
      </w:r>
      <w:r>
        <w:rPr>
          <w:color w:val="231F20"/>
          <w:spacing w:val="-2"/>
          <w:w w:val="105"/>
        </w:rPr>
        <w:t>Junior</w:t>
      </w:r>
      <w:r>
        <w:rPr>
          <w:color w:val="231F20"/>
          <w:spacing w:val="-5"/>
          <w:w w:val="105"/>
        </w:rPr>
        <w:t> </w:t>
      </w:r>
      <w:r>
        <w:rPr>
          <w:color w:val="231F20"/>
          <w:spacing w:val="-2"/>
          <w:w w:val="105"/>
        </w:rPr>
        <w:t>Ranger</w:t>
      </w:r>
      <w:r>
        <w:rPr>
          <w:color w:val="231F20"/>
          <w:spacing w:val="-5"/>
          <w:w w:val="105"/>
        </w:rPr>
        <w:t> </w:t>
      </w:r>
      <w:r>
        <w:rPr>
          <w:color w:val="231F20"/>
          <w:spacing w:val="-2"/>
          <w:w w:val="105"/>
        </w:rPr>
        <w:t>program</w:t>
      </w:r>
      <w:r>
        <w:rPr>
          <w:color w:val="231F20"/>
          <w:spacing w:val="-5"/>
          <w:w w:val="105"/>
        </w:rPr>
        <w:t> </w:t>
      </w:r>
      <w:r>
        <w:rPr>
          <w:color w:val="231F20"/>
          <w:spacing w:val="-2"/>
          <w:w w:val="105"/>
        </w:rPr>
        <w:t>entertained</w:t>
      </w:r>
      <w:r>
        <w:rPr>
          <w:color w:val="231F20"/>
          <w:spacing w:val="-5"/>
          <w:w w:val="105"/>
        </w:rPr>
        <w:t> </w:t>
      </w:r>
      <w:r>
        <w:rPr>
          <w:color w:val="231F20"/>
          <w:spacing w:val="-2"/>
          <w:w w:val="105"/>
        </w:rPr>
        <w:t>fourth-graders</w:t>
      </w:r>
      <w:r>
        <w:rPr>
          <w:color w:val="231F20"/>
          <w:spacing w:val="-5"/>
          <w:w w:val="105"/>
        </w:rPr>
        <w:t> </w:t>
      </w:r>
      <w:r>
        <w:rPr>
          <w:color w:val="231F20"/>
          <w:spacing w:val="-2"/>
          <w:w w:val="105"/>
        </w:rPr>
        <w:t>from local</w:t>
      </w:r>
      <w:r>
        <w:rPr>
          <w:color w:val="231F20"/>
          <w:spacing w:val="-11"/>
          <w:w w:val="105"/>
        </w:rPr>
        <w:t> </w:t>
      </w:r>
      <w:r>
        <w:rPr>
          <w:color w:val="231F20"/>
          <w:spacing w:val="-2"/>
          <w:w w:val="105"/>
        </w:rPr>
        <w:t>schools,</w:t>
      </w:r>
      <w:r>
        <w:rPr>
          <w:color w:val="231F20"/>
          <w:spacing w:val="-10"/>
          <w:w w:val="105"/>
        </w:rPr>
        <w:t> </w:t>
      </w:r>
      <w:r>
        <w:rPr>
          <w:color w:val="231F20"/>
          <w:spacing w:val="-2"/>
          <w:w w:val="105"/>
        </w:rPr>
        <w:t>who</w:t>
      </w:r>
      <w:r>
        <w:rPr>
          <w:color w:val="231F20"/>
          <w:spacing w:val="-10"/>
          <w:w w:val="105"/>
        </w:rPr>
        <w:t> </w:t>
      </w:r>
      <w:r>
        <w:rPr>
          <w:color w:val="231F20"/>
          <w:spacing w:val="-2"/>
          <w:w w:val="105"/>
        </w:rPr>
        <w:t>built</w:t>
      </w:r>
      <w:r>
        <w:rPr>
          <w:color w:val="231F20"/>
          <w:spacing w:val="-10"/>
          <w:w w:val="105"/>
        </w:rPr>
        <w:t> </w:t>
      </w:r>
      <w:r>
        <w:rPr>
          <w:color w:val="231F20"/>
          <w:spacing w:val="-2"/>
          <w:w w:val="105"/>
        </w:rPr>
        <w:t>shadow</w:t>
      </w:r>
      <w:r>
        <w:rPr>
          <w:color w:val="231F20"/>
          <w:spacing w:val="-10"/>
          <w:w w:val="105"/>
        </w:rPr>
        <w:t> </w:t>
      </w:r>
      <w:r>
        <w:rPr>
          <w:color w:val="231F20"/>
          <w:spacing w:val="-2"/>
          <w:w w:val="105"/>
        </w:rPr>
        <w:t>boxes</w:t>
      </w:r>
      <w:r>
        <w:rPr>
          <w:color w:val="231F20"/>
          <w:spacing w:val="-10"/>
          <w:w w:val="105"/>
        </w:rPr>
        <w:t> </w:t>
      </w:r>
      <w:r>
        <w:rPr>
          <w:color w:val="231F20"/>
          <w:spacing w:val="-2"/>
          <w:w w:val="105"/>
        </w:rPr>
        <w:t>representing</w:t>
      </w:r>
      <w:r>
        <w:rPr>
          <w:color w:val="231F20"/>
          <w:spacing w:val="-10"/>
          <w:w w:val="105"/>
        </w:rPr>
        <w:t> </w:t>
      </w:r>
      <w:r>
        <w:rPr>
          <w:color w:val="231F20"/>
          <w:spacing w:val="-2"/>
          <w:w w:val="105"/>
        </w:rPr>
        <w:t>scenes</w:t>
      </w:r>
      <w:r>
        <w:rPr>
          <w:color w:val="231F20"/>
          <w:spacing w:val="-11"/>
          <w:w w:val="105"/>
        </w:rPr>
        <w:t> </w:t>
      </w:r>
      <w:r>
        <w:rPr>
          <w:color w:val="231F20"/>
          <w:spacing w:val="-2"/>
          <w:w w:val="105"/>
        </w:rPr>
        <w:t>from</w:t>
      </w:r>
      <w:r>
        <w:rPr>
          <w:color w:val="231F20"/>
          <w:spacing w:val="-10"/>
          <w:w w:val="105"/>
        </w:rPr>
        <w:t> </w:t>
      </w:r>
      <w:r>
        <w:rPr>
          <w:color w:val="231F20"/>
          <w:spacing w:val="-2"/>
          <w:w w:val="105"/>
        </w:rPr>
        <w:t>Van</w:t>
      </w:r>
      <w:r>
        <w:rPr>
          <w:color w:val="231F20"/>
          <w:spacing w:val="-10"/>
          <w:w w:val="105"/>
        </w:rPr>
        <w:t> </w:t>
      </w:r>
      <w:r>
        <w:rPr>
          <w:color w:val="231F20"/>
          <w:spacing w:val="-2"/>
          <w:w w:val="105"/>
        </w:rPr>
        <w:t>Buren’s</w:t>
      </w:r>
      <w:r>
        <w:rPr>
          <w:color w:val="231F20"/>
          <w:spacing w:val="-10"/>
          <w:w w:val="105"/>
        </w:rPr>
        <w:t> </w:t>
      </w:r>
      <w:r>
        <w:rPr>
          <w:color w:val="231F20"/>
          <w:spacing w:val="-2"/>
          <w:w w:val="105"/>
        </w:rPr>
        <w:t>life;</w:t>
      </w:r>
      <w:r>
        <w:rPr>
          <w:color w:val="231F20"/>
          <w:spacing w:val="-2"/>
          <w:w w:val="105"/>
          <w:position w:val="7"/>
          <w:sz w:val="12"/>
        </w:rPr>
        <w:t>35</w:t>
      </w:r>
      <w:r>
        <w:rPr>
          <w:color w:val="231F20"/>
          <w:spacing w:val="30"/>
          <w:w w:val="105"/>
          <w:position w:val="7"/>
          <w:sz w:val="12"/>
        </w:rPr>
        <w:t> </w:t>
      </w:r>
      <w:r>
        <w:rPr>
          <w:color w:val="231F20"/>
          <w:spacing w:val="-2"/>
          <w:w w:val="105"/>
        </w:rPr>
        <w:t>in</w:t>
      </w:r>
      <w:r>
        <w:rPr>
          <w:color w:val="231F20"/>
          <w:spacing w:val="-10"/>
          <w:w w:val="105"/>
        </w:rPr>
        <w:t> </w:t>
      </w:r>
      <w:r>
        <w:rPr>
          <w:color w:val="231F20"/>
          <w:spacing w:val="-2"/>
          <w:w w:val="105"/>
        </w:rPr>
        <w:t>1989,</w:t>
      </w:r>
      <w:r>
        <w:rPr>
          <w:color w:val="231F20"/>
          <w:spacing w:val="-11"/>
          <w:w w:val="105"/>
        </w:rPr>
        <w:t> </w:t>
      </w:r>
      <w:r>
        <w:rPr>
          <w:color w:val="231F20"/>
          <w:spacing w:val="-2"/>
          <w:w w:val="105"/>
        </w:rPr>
        <w:t>the park</w:t>
      </w:r>
      <w:r>
        <w:rPr>
          <w:color w:val="231F20"/>
          <w:spacing w:val="-5"/>
          <w:w w:val="105"/>
        </w:rPr>
        <w:t> </w:t>
      </w:r>
      <w:r>
        <w:rPr>
          <w:color w:val="231F20"/>
          <w:spacing w:val="-2"/>
          <w:w w:val="105"/>
        </w:rPr>
        <w:t>mounted</w:t>
      </w:r>
      <w:r>
        <w:rPr>
          <w:color w:val="231F20"/>
          <w:spacing w:val="-5"/>
          <w:w w:val="105"/>
        </w:rPr>
        <w:t> </w:t>
      </w:r>
      <w:r>
        <w:rPr>
          <w:color w:val="231F20"/>
          <w:spacing w:val="-2"/>
          <w:w w:val="105"/>
        </w:rPr>
        <w:t>an</w:t>
      </w:r>
      <w:r>
        <w:rPr>
          <w:color w:val="231F20"/>
          <w:spacing w:val="-5"/>
          <w:w w:val="105"/>
        </w:rPr>
        <w:t> </w:t>
      </w:r>
      <w:r>
        <w:rPr>
          <w:color w:val="231F20"/>
          <w:spacing w:val="-2"/>
          <w:w w:val="105"/>
        </w:rPr>
        <w:t>outdoor</w:t>
      </w:r>
      <w:r>
        <w:rPr>
          <w:color w:val="231F20"/>
          <w:spacing w:val="-5"/>
          <w:w w:val="105"/>
        </w:rPr>
        <w:t> </w:t>
      </w:r>
      <w:r>
        <w:rPr>
          <w:color w:val="231F20"/>
          <w:spacing w:val="-2"/>
          <w:w w:val="105"/>
        </w:rPr>
        <w:t>exhibit</w:t>
      </w:r>
      <w:r>
        <w:rPr>
          <w:color w:val="231F20"/>
          <w:spacing w:val="-5"/>
          <w:w w:val="105"/>
        </w:rPr>
        <w:t> </w:t>
      </w:r>
      <w:r>
        <w:rPr>
          <w:color w:val="231F20"/>
          <w:spacing w:val="-2"/>
          <w:w w:val="105"/>
        </w:rPr>
        <w:t>focused</w:t>
      </w:r>
      <w:r>
        <w:rPr>
          <w:color w:val="231F20"/>
          <w:spacing w:val="-5"/>
          <w:w w:val="105"/>
        </w:rPr>
        <w:t> </w:t>
      </w:r>
      <w:r>
        <w:rPr>
          <w:color w:val="231F20"/>
          <w:spacing w:val="-2"/>
          <w:w w:val="105"/>
        </w:rPr>
        <w:t>on</w:t>
      </w:r>
      <w:r>
        <w:rPr>
          <w:color w:val="231F20"/>
          <w:spacing w:val="-5"/>
          <w:w w:val="105"/>
        </w:rPr>
        <w:t> </w:t>
      </w:r>
      <w:r>
        <w:rPr>
          <w:color w:val="231F20"/>
          <w:spacing w:val="-2"/>
          <w:w w:val="105"/>
        </w:rPr>
        <w:t>Van</w:t>
      </w:r>
      <w:r>
        <w:rPr>
          <w:color w:val="231F20"/>
          <w:spacing w:val="-5"/>
          <w:w w:val="105"/>
        </w:rPr>
        <w:t> </w:t>
      </w:r>
      <w:r>
        <w:rPr>
          <w:color w:val="231F20"/>
          <w:spacing w:val="-2"/>
          <w:w w:val="105"/>
        </w:rPr>
        <w:t>Buren’s</w:t>
      </w:r>
      <w:r>
        <w:rPr>
          <w:color w:val="231F20"/>
          <w:spacing w:val="-5"/>
          <w:w w:val="105"/>
        </w:rPr>
        <w:t> </w:t>
      </w:r>
      <w:r>
        <w:rPr>
          <w:color w:val="231F20"/>
          <w:spacing w:val="-2"/>
          <w:w w:val="105"/>
        </w:rPr>
        <w:t>presidency</w:t>
      </w:r>
      <w:r>
        <w:rPr>
          <w:color w:val="231F20"/>
          <w:spacing w:val="-8"/>
          <w:w w:val="105"/>
        </w:rPr>
        <w:t> </w:t>
      </w:r>
      <w:r>
        <w:rPr>
          <w:color w:val="231F20"/>
          <w:spacing w:val="-2"/>
          <w:w w:val="105"/>
        </w:rPr>
        <w:t>and</w:t>
      </w:r>
      <w:r>
        <w:rPr>
          <w:color w:val="231F20"/>
          <w:spacing w:val="-5"/>
          <w:w w:val="105"/>
        </w:rPr>
        <w:t> </w:t>
      </w:r>
      <w:r>
        <w:rPr>
          <w:color w:val="231F20"/>
          <w:spacing w:val="-2"/>
          <w:w w:val="105"/>
        </w:rPr>
        <w:t>featured</w:t>
      </w:r>
      <w:r>
        <w:rPr>
          <w:color w:val="231F20"/>
          <w:spacing w:val="-6"/>
          <w:w w:val="105"/>
        </w:rPr>
        <w:t> </w:t>
      </w:r>
      <w:r>
        <w:rPr>
          <w:color w:val="231F20"/>
          <w:spacing w:val="-2"/>
          <w:w w:val="105"/>
        </w:rPr>
        <w:t>a</w:t>
      </w:r>
      <w:r>
        <w:rPr>
          <w:color w:val="231F20"/>
          <w:spacing w:val="-5"/>
          <w:w w:val="105"/>
        </w:rPr>
        <w:t> </w:t>
      </w:r>
      <w:r>
        <w:rPr>
          <w:color w:val="231F20"/>
          <w:spacing w:val="-2"/>
          <w:w w:val="105"/>
        </w:rPr>
        <w:t>theatrical production</w:t>
      </w:r>
      <w:r>
        <w:rPr>
          <w:color w:val="231F20"/>
          <w:spacing w:val="-4"/>
          <w:w w:val="105"/>
        </w:rPr>
        <w:t> </w:t>
      </w:r>
      <w:r>
        <w:rPr>
          <w:color w:val="231F20"/>
          <w:spacing w:val="-2"/>
          <w:w w:val="105"/>
        </w:rPr>
        <w:t>called</w:t>
      </w:r>
      <w:r>
        <w:rPr>
          <w:color w:val="231F20"/>
          <w:spacing w:val="-4"/>
          <w:w w:val="105"/>
        </w:rPr>
        <w:t> </w:t>
      </w:r>
      <w:r>
        <w:rPr>
          <w:color w:val="231F20"/>
          <w:spacing w:val="-2"/>
          <w:w w:val="105"/>
        </w:rPr>
        <w:t>“In</w:t>
      </w:r>
      <w:r>
        <w:rPr>
          <w:color w:val="231F20"/>
          <w:spacing w:val="-4"/>
          <w:w w:val="105"/>
        </w:rPr>
        <w:t> </w:t>
      </w:r>
      <w:r>
        <w:rPr>
          <w:color w:val="231F20"/>
          <w:spacing w:val="-2"/>
          <w:w w:val="105"/>
        </w:rPr>
        <w:t>Search</w:t>
      </w:r>
      <w:r>
        <w:rPr>
          <w:color w:val="231F20"/>
          <w:spacing w:val="-4"/>
          <w:w w:val="105"/>
        </w:rPr>
        <w:t> </w:t>
      </w:r>
      <w:r>
        <w:rPr>
          <w:color w:val="231F20"/>
          <w:spacing w:val="-2"/>
          <w:w w:val="105"/>
        </w:rPr>
        <w:t>of Martin</w:t>
      </w:r>
      <w:r>
        <w:rPr>
          <w:color w:val="231F20"/>
          <w:spacing w:val="-4"/>
          <w:w w:val="105"/>
        </w:rPr>
        <w:t> </w:t>
      </w:r>
      <w:r>
        <w:rPr>
          <w:color w:val="231F20"/>
          <w:spacing w:val="-2"/>
          <w:w w:val="105"/>
        </w:rPr>
        <w:t>Van</w:t>
      </w:r>
      <w:r>
        <w:rPr>
          <w:color w:val="231F20"/>
          <w:spacing w:val="-4"/>
          <w:w w:val="105"/>
        </w:rPr>
        <w:t> </w:t>
      </w:r>
      <w:r>
        <w:rPr>
          <w:color w:val="231F20"/>
          <w:spacing w:val="-2"/>
          <w:w w:val="105"/>
        </w:rPr>
        <w:t>Buren,”</w:t>
      </w:r>
      <w:r>
        <w:rPr>
          <w:color w:val="231F20"/>
          <w:spacing w:val="-4"/>
          <w:w w:val="105"/>
        </w:rPr>
        <w:t> </w:t>
      </w:r>
      <w:r>
        <w:rPr>
          <w:color w:val="231F20"/>
          <w:spacing w:val="-2"/>
          <w:w w:val="105"/>
        </w:rPr>
        <w:t>performed</w:t>
      </w:r>
      <w:r>
        <w:rPr>
          <w:color w:val="231F20"/>
          <w:spacing w:val="-4"/>
          <w:w w:val="105"/>
        </w:rPr>
        <w:t> </w:t>
      </w:r>
      <w:r>
        <w:rPr>
          <w:color w:val="231F20"/>
          <w:spacing w:val="-2"/>
          <w:w w:val="105"/>
        </w:rPr>
        <w:t>by</w:t>
      </w:r>
      <w:r>
        <w:rPr>
          <w:color w:val="231F20"/>
          <w:spacing w:val="-7"/>
          <w:w w:val="105"/>
        </w:rPr>
        <w:t> </w:t>
      </w:r>
      <w:r>
        <w:rPr>
          <w:color w:val="231F20"/>
          <w:spacing w:val="-2"/>
          <w:w w:val="105"/>
        </w:rPr>
        <w:t>students</w:t>
      </w:r>
      <w:r>
        <w:rPr>
          <w:color w:val="231F20"/>
          <w:spacing w:val="-4"/>
          <w:w w:val="105"/>
        </w:rPr>
        <w:t> </w:t>
      </w:r>
      <w:r>
        <w:rPr>
          <w:color w:val="231F20"/>
          <w:spacing w:val="-2"/>
          <w:w w:val="105"/>
        </w:rPr>
        <w:t>from</w:t>
      </w:r>
      <w:r>
        <w:rPr>
          <w:color w:val="231F20"/>
          <w:spacing w:val="-4"/>
          <w:w w:val="105"/>
        </w:rPr>
        <w:t> </w:t>
      </w:r>
      <w:r>
        <w:rPr>
          <w:color w:val="231F20"/>
          <w:spacing w:val="-2"/>
          <w:w w:val="105"/>
        </w:rPr>
        <w:t>a</w:t>
      </w:r>
      <w:r>
        <w:rPr>
          <w:color w:val="231F20"/>
          <w:spacing w:val="-4"/>
          <w:w w:val="105"/>
        </w:rPr>
        <w:t> </w:t>
      </w:r>
      <w:r>
        <w:rPr>
          <w:color w:val="231F20"/>
          <w:spacing w:val="-2"/>
          <w:w w:val="105"/>
        </w:rPr>
        <w:t>local</w:t>
      </w:r>
      <w:r>
        <w:rPr>
          <w:color w:val="231F20"/>
          <w:spacing w:val="-4"/>
          <w:w w:val="105"/>
        </w:rPr>
        <w:t> </w:t>
      </w:r>
      <w:r>
        <w:rPr>
          <w:color w:val="231F20"/>
          <w:spacing w:val="-2"/>
          <w:w w:val="105"/>
        </w:rPr>
        <w:t>middle </w:t>
      </w:r>
      <w:r>
        <w:rPr>
          <w:color w:val="231F20"/>
          <w:w w:val="105"/>
        </w:rPr>
        <w:t>school.</w:t>
      </w:r>
      <w:r>
        <w:rPr>
          <w:color w:val="231F20"/>
          <w:w w:val="105"/>
          <w:position w:val="7"/>
          <w:sz w:val="12"/>
        </w:rPr>
        <w:t>36</w:t>
      </w:r>
      <w:r>
        <w:rPr>
          <w:color w:val="231F20"/>
          <w:spacing w:val="25"/>
          <w:w w:val="105"/>
          <w:position w:val="7"/>
          <w:sz w:val="12"/>
        </w:rPr>
        <w:t> </w:t>
      </w:r>
      <w:r>
        <w:rPr>
          <w:color w:val="231F20"/>
          <w:w w:val="105"/>
        </w:rPr>
        <w:t>The</w:t>
      </w:r>
      <w:r>
        <w:rPr>
          <w:color w:val="231F20"/>
          <w:spacing w:val="-12"/>
          <w:w w:val="105"/>
        </w:rPr>
        <w:t> </w:t>
      </w:r>
      <w:r>
        <w:rPr>
          <w:color w:val="231F20"/>
          <w:w w:val="105"/>
        </w:rPr>
        <w:t>next</w:t>
      </w:r>
      <w:r>
        <w:rPr>
          <w:color w:val="231F20"/>
          <w:spacing w:val="-13"/>
          <w:w w:val="105"/>
        </w:rPr>
        <w:t> </w:t>
      </w:r>
      <w:r>
        <w:rPr>
          <w:color w:val="231F20"/>
          <w:w w:val="105"/>
        </w:rPr>
        <w:t>year,</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sponsored</w:t>
      </w:r>
      <w:r>
        <w:rPr>
          <w:color w:val="231F20"/>
          <w:spacing w:val="-12"/>
          <w:w w:val="105"/>
        </w:rPr>
        <w:t> </w:t>
      </w:r>
      <w:r>
        <w:rPr>
          <w:color w:val="231F20"/>
          <w:w w:val="105"/>
        </w:rPr>
        <w:t>a</w:t>
      </w:r>
      <w:r>
        <w:rPr>
          <w:color w:val="231F20"/>
          <w:spacing w:val="-12"/>
          <w:w w:val="105"/>
        </w:rPr>
        <w:t> </w:t>
      </w:r>
      <w:r>
        <w:rPr>
          <w:color w:val="231F20"/>
          <w:w w:val="105"/>
        </w:rPr>
        <w:t>series</w:t>
      </w:r>
      <w:r>
        <w:rPr>
          <w:color w:val="231F20"/>
          <w:spacing w:val="-12"/>
          <w:w w:val="105"/>
        </w:rPr>
        <w:t> </w:t>
      </w:r>
      <w:r>
        <w:rPr>
          <w:color w:val="231F20"/>
          <w:w w:val="105"/>
        </w:rPr>
        <w:t>of</w:t>
      </w:r>
      <w:r>
        <w:rPr>
          <w:color w:val="231F20"/>
          <w:spacing w:val="-12"/>
          <w:w w:val="105"/>
        </w:rPr>
        <w:t> </w:t>
      </w:r>
      <w:r>
        <w:rPr>
          <w:color w:val="231F20"/>
          <w:w w:val="105"/>
        </w:rPr>
        <w:t>entertainments</w:t>
      </w:r>
      <w:r>
        <w:rPr>
          <w:color w:val="231F20"/>
          <w:spacing w:val="-13"/>
          <w:w w:val="105"/>
        </w:rPr>
        <w:t> </w:t>
      </w:r>
      <w:r>
        <w:rPr>
          <w:color w:val="231F20"/>
          <w:w w:val="105"/>
        </w:rPr>
        <w:t>including</w:t>
      </w:r>
      <w:r>
        <w:rPr>
          <w:color w:val="231F20"/>
          <w:spacing w:val="-12"/>
          <w:w w:val="105"/>
        </w:rPr>
        <w:t> </w:t>
      </w:r>
      <w:r>
        <w:rPr>
          <w:color w:val="231F20"/>
          <w:w w:val="105"/>
        </w:rPr>
        <w:t>concerts,</w:t>
      </w:r>
      <w:r>
        <w:rPr>
          <w:color w:val="231F20"/>
          <w:spacing w:val="-12"/>
          <w:w w:val="105"/>
        </w:rPr>
        <w:t> </w:t>
      </w:r>
      <w:r>
        <w:rPr>
          <w:color w:val="231F20"/>
          <w:w w:val="105"/>
        </w:rPr>
        <w:t>a </w:t>
      </w:r>
      <w:r>
        <w:rPr>
          <w:color w:val="231F20"/>
        </w:rPr>
        <w:t>fashion</w:t>
      </w:r>
      <w:r>
        <w:rPr>
          <w:color w:val="231F20"/>
          <w:spacing w:val="-2"/>
        </w:rPr>
        <w:t> </w:t>
      </w:r>
      <w:r>
        <w:rPr>
          <w:color w:val="231F20"/>
        </w:rPr>
        <w:t>show,</w:t>
      </w:r>
      <w:r>
        <w:rPr>
          <w:color w:val="231F20"/>
          <w:spacing w:val="-2"/>
        </w:rPr>
        <w:t> </w:t>
      </w:r>
      <w:r>
        <w:rPr>
          <w:color w:val="231F20"/>
        </w:rPr>
        <w:t>a</w:t>
      </w:r>
      <w:r>
        <w:rPr>
          <w:color w:val="231F20"/>
          <w:spacing w:val="-2"/>
        </w:rPr>
        <w:t> </w:t>
      </w:r>
      <w:r>
        <w:rPr>
          <w:color w:val="231F20"/>
        </w:rPr>
        <w:t>presentation</w:t>
      </w:r>
      <w:r>
        <w:rPr>
          <w:color w:val="231F20"/>
          <w:spacing w:val="-2"/>
        </w:rPr>
        <w:t> </w:t>
      </w:r>
      <w:r>
        <w:rPr>
          <w:color w:val="231F20"/>
        </w:rPr>
        <w:t>by</w:t>
      </w:r>
      <w:r>
        <w:rPr>
          <w:color w:val="231F20"/>
          <w:spacing w:val="-5"/>
        </w:rPr>
        <w:t> </w:t>
      </w:r>
      <w:r>
        <w:rPr>
          <w:color w:val="231F20"/>
        </w:rPr>
        <w:t>professional</w:t>
      </w:r>
      <w:r>
        <w:rPr>
          <w:color w:val="231F20"/>
          <w:spacing w:val="-2"/>
        </w:rPr>
        <w:t> </w:t>
      </w:r>
      <w:r>
        <w:rPr>
          <w:color w:val="231F20"/>
        </w:rPr>
        <w:t>actors</w:t>
      </w:r>
      <w:r>
        <w:rPr>
          <w:color w:val="231F20"/>
          <w:spacing w:val="-2"/>
        </w:rPr>
        <w:t> </w:t>
      </w:r>
      <w:r>
        <w:rPr>
          <w:color w:val="231F20"/>
        </w:rPr>
        <w:t>portraying</w:t>
      </w:r>
      <w:r>
        <w:rPr>
          <w:color w:val="231F20"/>
          <w:spacing w:val="-2"/>
        </w:rPr>
        <w:t> </w:t>
      </w:r>
      <w:r>
        <w:rPr>
          <w:color w:val="231F20"/>
        </w:rPr>
        <w:t>several</w:t>
      </w:r>
      <w:r>
        <w:rPr>
          <w:color w:val="231F20"/>
          <w:spacing w:val="-2"/>
        </w:rPr>
        <w:t> </w:t>
      </w:r>
      <w:r>
        <w:rPr>
          <w:color w:val="231F20"/>
        </w:rPr>
        <w:t>presidents,</w:t>
      </w:r>
      <w:r>
        <w:rPr>
          <w:color w:val="231F20"/>
          <w:spacing w:val="-2"/>
        </w:rPr>
        <w:t> </w:t>
      </w:r>
      <w:r>
        <w:rPr>
          <w:color w:val="231F20"/>
        </w:rPr>
        <w:t>dramatic</w:t>
      </w:r>
      <w:r>
        <w:rPr>
          <w:color w:val="231F20"/>
          <w:spacing w:val="-2"/>
        </w:rPr>
        <w:t> </w:t>
      </w:r>
      <w:r>
        <w:rPr>
          <w:color w:val="231F20"/>
        </w:rPr>
        <w:t>pro- </w:t>
      </w:r>
      <w:r>
        <w:rPr>
          <w:color w:val="231F20"/>
          <w:spacing w:val="-2"/>
          <w:w w:val="105"/>
        </w:rPr>
        <w:t>ductions,</w:t>
      </w:r>
      <w:r>
        <w:rPr>
          <w:color w:val="231F20"/>
          <w:spacing w:val="-5"/>
          <w:w w:val="105"/>
        </w:rPr>
        <w:t> </w:t>
      </w:r>
      <w:r>
        <w:rPr>
          <w:color w:val="231F20"/>
          <w:spacing w:val="-2"/>
          <w:w w:val="105"/>
        </w:rPr>
        <w:t>and</w:t>
      </w:r>
      <w:r>
        <w:rPr>
          <w:color w:val="231F20"/>
          <w:spacing w:val="-5"/>
          <w:w w:val="105"/>
        </w:rPr>
        <w:t> </w:t>
      </w:r>
      <w:r>
        <w:rPr>
          <w:color w:val="231F20"/>
          <w:spacing w:val="-2"/>
          <w:w w:val="105"/>
        </w:rPr>
        <w:t>a</w:t>
      </w:r>
      <w:r>
        <w:rPr>
          <w:color w:val="231F20"/>
          <w:spacing w:val="-5"/>
          <w:w w:val="105"/>
        </w:rPr>
        <w:t> </w:t>
      </w:r>
      <w:r>
        <w:rPr>
          <w:color w:val="231F20"/>
          <w:spacing w:val="-2"/>
          <w:w w:val="105"/>
        </w:rPr>
        <w:t>Civil</w:t>
      </w:r>
      <w:r>
        <w:rPr>
          <w:color w:val="231F20"/>
          <w:spacing w:val="-5"/>
          <w:w w:val="105"/>
        </w:rPr>
        <w:t> </w:t>
      </w:r>
      <w:r>
        <w:rPr>
          <w:color w:val="231F20"/>
          <w:spacing w:val="-2"/>
          <w:w w:val="105"/>
        </w:rPr>
        <w:t>War</w:t>
      </w:r>
      <w:r>
        <w:rPr>
          <w:color w:val="231F20"/>
          <w:spacing w:val="-5"/>
          <w:w w:val="105"/>
        </w:rPr>
        <w:t> </w:t>
      </w:r>
      <w:r>
        <w:rPr>
          <w:color w:val="231F20"/>
          <w:spacing w:val="-2"/>
          <w:w w:val="105"/>
        </w:rPr>
        <w:t>encampment.</w:t>
      </w:r>
      <w:r>
        <w:rPr>
          <w:color w:val="231F20"/>
          <w:spacing w:val="-2"/>
          <w:w w:val="105"/>
          <w:position w:val="7"/>
          <w:sz w:val="12"/>
        </w:rPr>
        <w:t>37</w:t>
      </w:r>
      <w:r>
        <w:rPr>
          <w:color w:val="231F20"/>
          <w:spacing w:val="62"/>
          <w:w w:val="105"/>
          <w:position w:val="7"/>
          <w:sz w:val="12"/>
        </w:rPr>
        <w:t> </w:t>
      </w:r>
      <w:r>
        <w:rPr>
          <w:color w:val="231F20"/>
          <w:spacing w:val="-2"/>
          <w:w w:val="105"/>
        </w:rPr>
        <w:t>Special</w:t>
      </w:r>
      <w:r>
        <w:rPr>
          <w:color w:val="231F20"/>
          <w:spacing w:val="-5"/>
          <w:w w:val="105"/>
        </w:rPr>
        <w:t> </w:t>
      </w:r>
      <w:r>
        <w:rPr>
          <w:color w:val="231F20"/>
          <w:spacing w:val="-2"/>
          <w:w w:val="105"/>
        </w:rPr>
        <w:t>events</w:t>
      </w:r>
      <w:r>
        <w:rPr>
          <w:color w:val="231F20"/>
          <w:spacing w:val="-5"/>
          <w:w w:val="105"/>
        </w:rPr>
        <w:t> </w:t>
      </w:r>
      <w:r>
        <w:rPr>
          <w:color w:val="231F20"/>
          <w:spacing w:val="-2"/>
          <w:w w:val="105"/>
        </w:rPr>
        <w:t>during</w:t>
      </w:r>
      <w:r>
        <w:rPr>
          <w:color w:val="231F20"/>
          <w:spacing w:val="-5"/>
          <w:w w:val="105"/>
        </w:rPr>
        <w:t> </w:t>
      </w:r>
      <w:r>
        <w:rPr>
          <w:color w:val="231F20"/>
          <w:spacing w:val="-2"/>
          <w:w w:val="105"/>
        </w:rPr>
        <w:t>1991</w:t>
      </w:r>
      <w:r>
        <w:rPr>
          <w:color w:val="231F20"/>
          <w:spacing w:val="-5"/>
          <w:w w:val="105"/>
        </w:rPr>
        <w:t> </w:t>
      </w:r>
      <w:r>
        <w:rPr>
          <w:color w:val="231F20"/>
          <w:spacing w:val="-2"/>
          <w:w w:val="105"/>
        </w:rPr>
        <w:t>included</w:t>
      </w:r>
      <w:r>
        <w:rPr>
          <w:color w:val="231F20"/>
          <w:spacing w:val="-5"/>
          <w:w w:val="105"/>
        </w:rPr>
        <w:t> </w:t>
      </w:r>
      <w:r>
        <w:rPr>
          <w:color w:val="231F20"/>
          <w:spacing w:val="-2"/>
          <w:w w:val="105"/>
        </w:rPr>
        <w:t>a</w:t>
      </w:r>
      <w:r>
        <w:rPr>
          <w:color w:val="231F20"/>
          <w:spacing w:val="-5"/>
          <w:w w:val="105"/>
        </w:rPr>
        <w:t> </w:t>
      </w:r>
      <w:r>
        <w:rPr>
          <w:color w:val="231F20"/>
          <w:spacing w:val="-2"/>
          <w:w w:val="105"/>
        </w:rPr>
        <w:t>living</w:t>
      </w:r>
      <w:r>
        <w:rPr>
          <w:color w:val="231F20"/>
          <w:spacing w:val="-5"/>
          <w:w w:val="105"/>
        </w:rPr>
        <w:t> </w:t>
      </w:r>
      <w:r>
        <w:rPr>
          <w:color w:val="231F20"/>
          <w:spacing w:val="-2"/>
          <w:w w:val="105"/>
        </w:rPr>
        <w:t>history </w:t>
      </w:r>
      <w:r>
        <w:rPr>
          <w:color w:val="231F20"/>
          <w:w w:val="105"/>
        </w:rPr>
        <w:t>presentation</w:t>
      </w:r>
      <w:r>
        <w:rPr>
          <w:color w:val="231F20"/>
          <w:spacing w:val="-2"/>
          <w:w w:val="105"/>
        </w:rPr>
        <w:t> </w:t>
      </w:r>
      <w:r>
        <w:rPr>
          <w:color w:val="231F20"/>
          <w:w w:val="105"/>
        </w:rPr>
        <w:t>featuring</w:t>
      </w:r>
      <w:r>
        <w:rPr>
          <w:color w:val="231F20"/>
          <w:spacing w:val="-2"/>
          <w:w w:val="105"/>
        </w:rPr>
        <w:t> </w:t>
      </w:r>
      <w:r>
        <w:rPr>
          <w:color w:val="231F20"/>
          <w:w w:val="105"/>
        </w:rPr>
        <w:t>Lucy</w:t>
      </w:r>
      <w:r>
        <w:rPr>
          <w:color w:val="231F20"/>
          <w:spacing w:val="-5"/>
          <w:w w:val="105"/>
        </w:rPr>
        <w:t> </w:t>
      </w:r>
      <w:r>
        <w:rPr>
          <w:color w:val="231F20"/>
          <w:w w:val="105"/>
        </w:rPr>
        <w:t>McCaﬀrey</w:t>
      </w:r>
      <w:r>
        <w:rPr>
          <w:color w:val="231F20"/>
          <w:spacing w:val="-5"/>
          <w:w w:val="105"/>
        </w:rPr>
        <w:t> </w:t>
      </w:r>
      <w:r>
        <w:rPr>
          <w:color w:val="231F20"/>
          <w:w w:val="105"/>
        </w:rPr>
        <w:t>as</w:t>
      </w:r>
      <w:r>
        <w:rPr>
          <w:color w:val="231F20"/>
          <w:spacing w:val="-6"/>
          <w:w w:val="105"/>
        </w:rPr>
        <w:t> </w:t>
      </w:r>
      <w:r>
        <w:rPr>
          <w:color w:val="231F20"/>
          <w:w w:val="105"/>
        </w:rPr>
        <w:t>Angelica</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2"/>
          <w:w w:val="105"/>
        </w:rPr>
        <w:t> </w:t>
      </w:r>
      <w:r>
        <w:rPr>
          <w:color w:val="231F20"/>
          <w:w w:val="105"/>
        </w:rPr>
        <w:t>and</w:t>
      </w:r>
      <w:r>
        <w:rPr>
          <w:color w:val="231F20"/>
          <w:spacing w:val="-2"/>
          <w:w w:val="105"/>
        </w:rPr>
        <w:t> </w:t>
      </w:r>
      <w:r>
        <w:rPr>
          <w:color w:val="231F20"/>
          <w:w w:val="105"/>
        </w:rPr>
        <w:t>“Martin</w:t>
      </w:r>
      <w:r>
        <w:rPr>
          <w:color w:val="231F20"/>
          <w:spacing w:val="-2"/>
          <w:w w:val="105"/>
        </w:rPr>
        <w:t> </w:t>
      </w:r>
      <w:r>
        <w:rPr>
          <w:color w:val="231F20"/>
          <w:w w:val="105"/>
        </w:rPr>
        <w:t>Van</w:t>
      </w:r>
      <w:r>
        <w:rPr>
          <w:color w:val="231F20"/>
          <w:spacing w:val="-2"/>
          <w:w w:val="105"/>
        </w:rPr>
        <w:t> </w:t>
      </w:r>
      <w:r>
        <w:rPr>
          <w:color w:val="231F20"/>
          <w:w w:val="105"/>
        </w:rPr>
        <w:t>Buren,</w:t>
      </w:r>
      <w:r>
        <w:rPr>
          <w:color w:val="231F20"/>
          <w:spacing w:val="-9"/>
          <w:w w:val="105"/>
        </w:rPr>
        <w:t> </w:t>
      </w:r>
      <w:r>
        <w:rPr>
          <w:color w:val="231F20"/>
          <w:w w:val="105"/>
        </w:rPr>
        <w:t>The Musical,”</w:t>
      </w:r>
      <w:r>
        <w:rPr>
          <w:color w:val="231F20"/>
          <w:spacing w:val="-4"/>
          <w:w w:val="105"/>
        </w:rPr>
        <w:t> </w:t>
      </w:r>
      <w:r>
        <w:rPr>
          <w:color w:val="231F20"/>
          <w:w w:val="105"/>
        </w:rPr>
        <w:t>performed</w:t>
      </w:r>
      <w:r>
        <w:rPr>
          <w:color w:val="231F20"/>
          <w:spacing w:val="-4"/>
          <w:w w:val="105"/>
        </w:rPr>
        <w:t> </w:t>
      </w:r>
      <w:r>
        <w:rPr>
          <w:color w:val="231F20"/>
          <w:w w:val="105"/>
        </w:rPr>
        <w:t>by</w:t>
      </w:r>
      <w:r>
        <w:rPr>
          <w:color w:val="231F20"/>
          <w:spacing w:val="-7"/>
          <w:w w:val="105"/>
        </w:rPr>
        <w:t> </w:t>
      </w:r>
      <w:r>
        <w:rPr>
          <w:color w:val="231F20"/>
          <w:w w:val="105"/>
        </w:rPr>
        <w:t>fourth</w:t>
      </w:r>
      <w:r>
        <w:rPr>
          <w:color w:val="231F20"/>
          <w:spacing w:val="-4"/>
          <w:w w:val="105"/>
        </w:rPr>
        <w:t> </w:t>
      </w:r>
      <w:r>
        <w:rPr>
          <w:color w:val="231F20"/>
          <w:w w:val="105"/>
        </w:rPr>
        <w:t>graders</w:t>
      </w:r>
      <w:r>
        <w:rPr>
          <w:color w:val="231F20"/>
          <w:spacing w:val="-4"/>
          <w:w w:val="105"/>
        </w:rPr>
        <w:t> </w:t>
      </w:r>
      <w:r>
        <w:rPr>
          <w:color w:val="231F20"/>
          <w:w w:val="105"/>
        </w:rPr>
        <w:t>from</w:t>
      </w:r>
      <w:r>
        <w:rPr>
          <w:color w:val="231F20"/>
          <w:spacing w:val="-4"/>
          <w:w w:val="105"/>
        </w:rPr>
        <w:t> </w:t>
      </w:r>
      <w:r>
        <w:rPr>
          <w:color w:val="231F20"/>
          <w:w w:val="105"/>
        </w:rPr>
        <w:t>Martin</w:t>
      </w:r>
      <w:r>
        <w:rPr>
          <w:color w:val="231F20"/>
          <w:spacing w:val="-4"/>
          <w:w w:val="105"/>
        </w:rPr>
        <w:t> </w:t>
      </w: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School.</w:t>
      </w:r>
      <w:r>
        <w:rPr>
          <w:color w:val="231F20"/>
          <w:spacing w:val="-4"/>
          <w:w w:val="105"/>
        </w:rPr>
        <w:t> </w:t>
      </w:r>
      <w:r>
        <w:rPr>
          <w:color w:val="231F20"/>
          <w:w w:val="105"/>
        </w:rPr>
        <w:t>By</w:t>
      </w:r>
      <w:r>
        <w:rPr>
          <w:color w:val="231F20"/>
          <w:spacing w:val="-7"/>
          <w:w w:val="105"/>
        </w:rPr>
        <w:t> </w:t>
      </w:r>
      <w:r>
        <w:rPr>
          <w:color w:val="231F20"/>
          <w:w w:val="105"/>
        </w:rPr>
        <w:t>the</w:t>
      </w:r>
      <w:r>
        <w:rPr>
          <w:color w:val="231F20"/>
          <w:spacing w:val="-4"/>
          <w:w w:val="105"/>
        </w:rPr>
        <w:t> </w:t>
      </w:r>
      <w:r>
        <w:rPr>
          <w:color w:val="231F20"/>
          <w:w w:val="105"/>
        </w:rPr>
        <w:t>end</w:t>
      </w:r>
      <w:r>
        <w:rPr>
          <w:color w:val="231F20"/>
          <w:spacing w:val="-4"/>
          <w:w w:val="105"/>
        </w:rPr>
        <w:t> </w:t>
      </w:r>
      <w:r>
        <w:rPr>
          <w:color w:val="231F20"/>
          <w:w w:val="105"/>
        </w:rPr>
        <w:t>of</w:t>
      </w:r>
      <w:r>
        <w:rPr>
          <w:color w:val="231F20"/>
          <w:spacing w:val="-2"/>
          <w:w w:val="105"/>
        </w:rPr>
        <w:t> </w:t>
      </w:r>
      <w:r>
        <w:rPr>
          <w:color w:val="231F20"/>
          <w:w w:val="105"/>
        </w:rPr>
        <w:t>August, </w:t>
      </w:r>
      <w:r>
        <w:rPr>
          <w:color w:val="231F20"/>
          <w:spacing w:val="-2"/>
          <w:w w:val="105"/>
        </w:rPr>
        <w:t>nearly</w:t>
      </w:r>
      <w:r>
        <w:rPr>
          <w:color w:val="231F20"/>
          <w:spacing w:val="-11"/>
          <w:w w:val="105"/>
        </w:rPr>
        <w:t> </w:t>
      </w:r>
      <w:r>
        <w:rPr>
          <w:color w:val="231F20"/>
          <w:spacing w:val="-2"/>
          <w:w w:val="105"/>
        </w:rPr>
        <w:t>2,000</w:t>
      </w:r>
      <w:r>
        <w:rPr>
          <w:color w:val="231F20"/>
          <w:spacing w:val="-9"/>
          <w:w w:val="105"/>
        </w:rPr>
        <w:t> </w:t>
      </w:r>
      <w:r>
        <w:rPr>
          <w:color w:val="231F20"/>
          <w:spacing w:val="-2"/>
          <w:w w:val="105"/>
        </w:rPr>
        <w:t>people</w:t>
      </w:r>
      <w:r>
        <w:rPr>
          <w:color w:val="231F20"/>
          <w:spacing w:val="-9"/>
          <w:w w:val="105"/>
        </w:rPr>
        <w:t> </w:t>
      </w:r>
      <w:r>
        <w:rPr>
          <w:color w:val="231F20"/>
          <w:spacing w:val="-2"/>
          <w:w w:val="105"/>
        </w:rPr>
        <w:t>had</w:t>
      </w:r>
      <w:r>
        <w:rPr>
          <w:color w:val="231F20"/>
          <w:spacing w:val="-9"/>
          <w:w w:val="105"/>
        </w:rPr>
        <w:t> </w:t>
      </w:r>
      <w:r>
        <w:rPr>
          <w:color w:val="231F20"/>
          <w:spacing w:val="-2"/>
          <w:w w:val="105"/>
        </w:rPr>
        <w:t>attended</w:t>
      </w:r>
      <w:r>
        <w:rPr>
          <w:color w:val="231F20"/>
          <w:spacing w:val="-9"/>
          <w:w w:val="105"/>
        </w:rPr>
        <w:t> </w:t>
      </w:r>
      <w:r>
        <w:rPr>
          <w:color w:val="231F20"/>
          <w:spacing w:val="-2"/>
          <w:w w:val="105"/>
        </w:rPr>
        <w:t>special</w:t>
      </w:r>
      <w:r>
        <w:rPr>
          <w:color w:val="231F20"/>
          <w:spacing w:val="-9"/>
          <w:w w:val="105"/>
        </w:rPr>
        <w:t> </w:t>
      </w:r>
      <w:r>
        <w:rPr>
          <w:color w:val="231F20"/>
          <w:spacing w:val="-2"/>
          <w:w w:val="105"/>
        </w:rPr>
        <w:t>events</w:t>
      </w:r>
      <w:r>
        <w:rPr>
          <w:color w:val="231F20"/>
          <w:spacing w:val="-9"/>
          <w:w w:val="105"/>
        </w:rPr>
        <w:t> </w:t>
      </w:r>
      <w:r>
        <w:rPr>
          <w:color w:val="231F20"/>
          <w:spacing w:val="-2"/>
          <w:w w:val="105"/>
        </w:rPr>
        <w:t>at</w:t>
      </w:r>
      <w:r>
        <w:rPr>
          <w:color w:val="231F20"/>
          <w:spacing w:val="-9"/>
          <w:w w:val="105"/>
        </w:rPr>
        <w:t> </w:t>
      </w:r>
      <w:r>
        <w:rPr>
          <w:color w:val="231F20"/>
          <w:spacing w:val="-2"/>
          <w:w w:val="105"/>
        </w:rPr>
        <w:t>MAVA</w:t>
      </w:r>
      <w:r>
        <w:rPr>
          <w:color w:val="231F20"/>
          <w:spacing w:val="-9"/>
          <w:w w:val="105"/>
        </w:rPr>
        <w:t> </w:t>
      </w:r>
      <w:r>
        <w:rPr>
          <w:color w:val="231F20"/>
          <w:spacing w:val="-2"/>
          <w:w w:val="105"/>
        </w:rPr>
        <w:t>during</w:t>
      </w:r>
      <w:r>
        <w:rPr>
          <w:color w:val="231F20"/>
          <w:spacing w:val="-9"/>
          <w:w w:val="105"/>
        </w:rPr>
        <w:t> </w:t>
      </w:r>
      <w:r>
        <w:rPr>
          <w:color w:val="231F20"/>
          <w:spacing w:val="-2"/>
          <w:w w:val="105"/>
        </w:rPr>
        <w:t>the</w:t>
      </w:r>
      <w:r>
        <w:rPr>
          <w:color w:val="231F20"/>
          <w:spacing w:val="-9"/>
          <w:w w:val="105"/>
        </w:rPr>
        <w:t> </w:t>
      </w:r>
      <w:r>
        <w:rPr>
          <w:color w:val="231F20"/>
          <w:spacing w:val="-2"/>
          <w:w w:val="105"/>
        </w:rPr>
        <w:t>year.</w:t>
      </w:r>
      <w:r>
        <w:rPr>
          <w:color w:val="231F20"/>
          <w:spacing w:val="-2"/>
          <w:w w:val="105"/>
          <w:position w:val="7"/>
          <w:sz w:val="12"/>
        </w:rPr>
        <w:t>38</w:t>
      </w:r>
      <w:r>
        <w:rPr>
          <w:color w:val="231F20"/>
          <w:spacing w:val="54"/>
          <w:w w:val="105"/>
          <w:position w:val="7"/>
          <w:sz w:val="12"/>
        </w:rPr>
        <w:t> </w:t>
      </w:r>
      <w:r>
        <w:rPr>
          <w:color w:val="231F20"/>
          <w:spacing w:val="-2"/>
          <w:w w:val="105"/>
        </w:rPr>
        <w:t>In</w:t>
      </w:r>
      <w:r>
        <w:rPr>
          <w:color w:val="231F20"/>
          <w:spacing w:val="-9"/>
          <w:w w:val="105"/>
        </w:rPr>
        <w:t> </w:t>
      </w:r>
      <w:r>
        <w:rPr>
          <w:color w:val="231F20"/>
          <w:spacing w:val="-2"/>
          <w:w w:val="105"/>
        </w:rPr>
        <w:t>1995,</w:t>
      </w:r>
      <w:r>
        <w:rPr>
          <w:color w:val="231F20"/>
          <w:spacing w:val="-9"/>
          <w:w w:val="105"/>
        </w:rPr>
        <w:t> </w:t>
      </w:r>
      <w:r>
        <w:rPr>
          <w:color w:val="231F20"/>
          <w:spacing w:val="-2"/>
          <w:w w:val="105"/>
        </w:rPr>
        <w:t>the</w:t>
      </w:r>
      <w:r>
        <w:rPr>
          <w:color w:val="231F20"/>
          <w:spacing w:val="-9"/>
          <w:w w:val="105"/>
        </w:rPr>
        <w:t> </w:t>
      </w:r>
      <w:r>
        <w:rPr>
          <w:color w:val="231F20"/>
          <w:spacing w:val="-2"/>
          <w:w w:val="105"/>
        </w:rPr>
        <w:t>site </w:t>
      </w:r>
      <w:r>
        <w:rPr>
          <w:color w:val="231F20"/>
        </w:rPr>
        <w:t>presented several concerts, a carriage show, a living history</w:t>
      </w:r>
      <w:r>
        <w:rPr>
          <w:color w:val="231F20"/>
          <w:spacing w:val="-4"/>
        </w:rPr>
        <w:t> </w:t>
      </w:r>
      <w:r>
        <w:rPr>
          <w:color w:val="231F20"/>
        </w:rPr>
        <w:t>presentation with an actress depict- </w:t>
      </w:r>
      <w:r>
        <w:rPr>
          <w:color w:val="231F20"/>
          <w:spacing w:val="-2"/>
          <w:w w:val="105"/>
        </w:rPr>
        <w:t>ing</w:t>
      </w:r>
      <w:r>
        <w:rPr>
          <w:color w:val="231F20"/>
          <w:spacing w:val="-5"/>
          <w:w w:val="105"/>
        </w:rPr>
        <w:t> </w:t>
      </w:r>
      <w:r>
        <w:rPr>
          <w:color w:val="231F20"/>
          <w:spacing w:val="-2"/>
          <w:w w:val="105"/>
        </w:rPr>
        <w:t>Louisa</w:t>
      </w:r>
      <w:r>
        <w:rPr>
          <w:color w:val="231F20"/>
          <w:spacing w:val="-5"/>
          <w:w w:val="105"/>
        </w:rPr>
        <w:t> </w:t>
      </w:r>
      <w:r>
        <w:rPr>
          <w:color w:val="231F20"/>
          <w:spacing w:val="-2"/>
          <w:w w:val="105"/>
        </w:rPr>
        <w:t>May</w:t>
      </w:r>
      <w:r>
        <w:rPr>
          <w:color w:val="231F20"/>
          <w:spacing w:val="-12"/>
          <w:w w:val="105"/>
        </w:rPr>
        <w:t> </w:t>
      </w:r>
      <w:r>
        <w:rPr>
          <w:color w:val="231F20"/>
          <w:spacing w:val="-2"/>
          <w:w w:val="105"/>
        </w:rPr>
        <w:t>Alcott,</w:t>
      </w:r>
      <w:r>
        <w:rPr>
          <w:color w:val="231F20"/>
          <w:spacing w:val="-5"/>
          <w:w w:val="105"/>
        </w:rPr>
        <w:t> </w:t>
      </w:r>
      <w:r>
        <w:rPr>
          <w:color w:val="231F20"/>
          <w:spacing w:val="-2"/>
          <w:w w:val="105"/>
        </w:rPr>
        <w:t>and</w:t>
      </w:r>
      <w:r>
        <w:rPr>
          <w:color w:val="231F20"/>
          <w:spacing w:val="-5"/>
          <w:w w:val="105"/>
        </w:rPr>
        <w:t> </w:t>
      </w:r>
      <w:r>
        <w:rPr>
          <w:color w:val="231F20"/>
          <w:spacing w:val="-2"/>
          <w:w w:val="105"/>
        </w:rPr>
        <w:t>another</w:t>
      </w:r>
      <w:r>
        <w:rPr>
          <w:color w:val="231F20"/>
          <w:spacing w:val="-5"/>
          <w:w w:val="105"/>
        </w:rPr>
        <w:t> </w:t>
      </w:r>
      <w:r>
        <w:rPr>
          <w:color w:val="231F20"/>
          <w:spacing w:val="-2"/>
          <w:w w:val="105"/>
        </w:rPr>
        <w:t>Civil</w:t>
      </w:r>
      <w:r>
        <w:rPr>
          <w:color w:val="231F20"/>
          <w:spacing w:val="-5"/>
          <w:w w:val="105"/>
        </w:rPr>
        <w:t> </w:t>
      </w:r>
      <w:r>
        <w:rPr>
          <w:color w:val="231F20"/>
          <w:spacing w:val="-2"/>
          <w:w w:val="105"/>
        </w:rPr>
        <w:t>War</w:t>
      </w:r>
      <w:r>
        <w:rPr>
          <w:color w:val="231F20"/>
          <w:spacing w:val="-5"/>
          <w:w w:val="105"/>
        </w:rPr>
        <w:t> </w:t>
      </w:r>
      <w:r>
        <w:rPr>
          <w:color w:val="231F20"/>
          <w:spacing w:val="-2"/>
          <w:w w:val="105"/>
        </w:rPr>
        <w:t>encampment.</w:t>
      </w:r>
      <w:r>
        <w:rPr>
          <w:color w:val="231F20"/>
          <w:spacing w:val="-2"/>
          <w:w w:val="105"/>
          <w:position w:val="7"/>
          <w:sz w:val="12"/>
        </w:rPr>
        <w:t>39</w:t>
      </w:r>
      <w:r>
        <w:rPr>
          <w:color w:val="231F20"/>
          <w:spacing w:val="54"/>
          <w:w w:val="105"/>
          <w:position w:val="7"/>
          <w:sz w:val="12"/>
        </w:rPr>
        <w:t> </w:t>
      </w:r>
      <w:r>
        <w:rPr>
          <w:color w:val="231F20"/>
          <w:spacing w:val="-2"/>
          <w:w w:val="105"/>
        </w:rPr>
        <w:t>The</w:t>
      </w:r>
      <w:r>
        <w:rPr>
          <w:color w:val="231F20"/>
          <w:spacing w:val="-5"/>
          <w:w w:val="105"/>
        </w:rPr>
        <w:t> </w:t>
      </w:r>
      <w:r>
        <w:rPr>
          <w:color w:val="231F20"/>
          <w:spacing w:val="-2"/>
          <w:w w:val="105"/>
        </w:rPr>
        <w:t>year</w:t>
      </w:r>
      <w:r>
        <w:rPr>
          <w:color w:val="231F20"/>
          <w:spacing w:val="-5"/>
          <w:w w:val="105"/>
        </w:rPr>
        <w:t> </w:t>
      </w:r>
      <w:r>
        <w:rPr>
          <w:color w:val="231F20"/>
          <w:spacing w:val="-2"/>
          <w:w w:val="105"/>
        </w:rPr>
        <w:t>1997</w:t>
      </w:r>
      <w:r>
        <w:rPr>
          <w:color w:val="231F20"/>
          <w:spacing w:val="-5"/>
          <w:w w:val="105"/>
        </w:rPr>
        <w:t> </w:t>
      </w:r>
      <w:r>
        <w:rPr>
          <w:color w:val="231F20"/>
          <w:spacing w:val="-2"/>
          <w:w w:val="105"/>
        </w:rPr>
        <w:t>marked</w:t>
      </w:r>
      <w:r>
        <w:rPr>
          <w:color w:val="231F20"/>
          <w:spacing w:val="-5"/>
          <w:w w:val="105"/>
        </w:rPr>
        <w:t> </w:t>
      </w:r>
      <w:r>
        <w:rPr>
          <w:color w:val="231F20"/>
          <w:spacing w:val="-2"/>
          <w:w w:val="105"/>
        </w:rPr>
        <w:t>the</w:t>
      </w:r>
      <w:r>
        <w:rPr>
          <w:color w:val="231F20"/>
          <w:spacing w:val="-5"/>
          <w:w w:val="105"/>
        </w:rPr>
        <w:t> </w:t>
      </w:r>
      <w:r>
        <w:rPr>
          <w:color w:val="231F20"/>
          <w:spacing w:val="-2"/>
          <w:w w:val="105"/>
        </w:rPr>
        <w:t>200th </w:t>
      </w:r>
      <w:r>
        <w:rPr>
          <w:color w:val="231F20"/>
          <w:w w:val="105"/>
        </w:rPr>
        <w:t>anniversary</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construction</w:t>
      </w:r>
      <w:r>
        <w:rPr>
          <w:color w:val="231F20"/>
          <w:spacing w:val="-12"/>
          <w:w w:val="105"/>
        </w:rPr>
        <w:t> </w:t>
      </w:r>
      <w:r>
        <w:rPr>
          <w:color w:val="231F20"/>
          <w:w w:val="105"/>
        </w:rPr>
        <w:t>of</w:t>
      </w:r>
      <w:r>
        <w:rPr>
          <w:color w:val="231F20"/>
          <w:spacing w:val="-7"/>
          <w:w w:val="105"/>
        </w:rPr>
        <w:t> </w:t>
      </w:r>
      <w:r>
        <w:rPr>
          <w:color w:val="231F20"/>
          <w:w w:val="105"/>
        </w:rPr>
        <w:t>Lindenwald,</w:t>
      </w:r>
      <w:r>
        <w:rPr>
          <w:color w:val="231F20"/>
          <w:spacing w:val="-11"/>
          <w:w w:val="105"/>
        </w:rPr>
        <w:t> </w:t>
      </w:r>
      <w:r>
        <w:rPr>
          <w:color w:val="231F20"/>
          <w:w w:val="105"/>
        </w:rPr>
        <w:t>originally</w:t>
      </w:r>
      <w:r>
        <w:rPr>
          <w:color w:val="231F20"/>
          <w:spacing w:val="-13"/>
          <w:w w:val="105"/>
        </w:rPr>
        <w:t> </w:t>
      </w:r>
      <w:r>
        <w:rPr>
          <w:color w:val="231F20"/>
          <w:w w:val="105"/>
        </w:rPr>
        <w:t>built</w:t>
      </w:r>
      <w:r>
        <w:rPr>
          <w:color w:val="231F20"/>
          <w:spacing w:val="-11"/>
          <w:w w:val="105"/>
        </w:rPr>
        <w:t> </w:t>
      </w:r>
      <w:r>
        <w:rPr>
          <w:color w:val="231F20"/>
          <w:w w:val="105"/>
        </w:rPr>
        <w:t>by</w:t>
      </w:r>
      <w:r>
        <w:rPr>
          <w:color w:val="231F20"/>
          <w:spacing w:val="-13"/>
          <w:w w:val="105"/>
        </w:rPr>
        <w:t> </w:t>
      </w:r>
      <w:r>
        <w:rPr>
          <w:color w:val="231F20"/>
          <w:w w:val="105"/>
        </w:rPr>
        <w:t>Judge</w:t>
      </w:r>
      <w:r>
        <w:rPr>
          <w:color w:val="231F20"/>
          <w:spacing w:val="-11"/>
          <w:w w:val="105"/>
        </w:rPr>
        <w:t> </w:t>
      </w:r>
      <w:r>
        <w:rPr>
          <w:color w:val="231F20"/>
          <w:w w:val="105"/>
        </w:rPr>
        <w:t>Peter</w:t>
      </w:r>
      <w:r>
        <w:rPr>
          <w:color w:val="231F20"/>
          <w:spacing w:val="-12"/>
          <w:w w:val="105"/>
        </w:rPr>
        <w:t> </w:t>
      </w:r>
      <w:r>
        <w:rPr>
          <w:color w:val="231F20"/>
          <w:w w:val="105"/>
        </w:rPr>
        <w:t>Van</w:t>
      </w:r>
      <w:r>
        <w:rPr>
          <w:color w:val="231F20"/>
          <w:spacing w:val="-12"/>
          <w:w w:val="105"/>
        </w:rPr>
        <w:t> </w:t>
      </w:r>
      <w:r>
        <w:rPr>
          <w:color w:val="231F20"/>
          <w:w w:val="105"/>
        </w:rPr>
        <w:t>Ness.</w:t>
      </w:r>
      <w:r>
        <w:rPr>
          <w:color w:val="231F20"/>
          <w:spacing w:val="-13"/>
          <w:w w:val="105"/>
        </w:rPr>
        <w:t> </w:t>
      </w:r>
      <w:r>
        <w:rPr>
          <w:color w:val="231F20"/>
          <w:w w:val="105"/>
        </w:rPr>
        <w:t>The staﬀ</w:t>
      </w:r>
      <w:r>
        <w:rPr>
          <w:color w:val="231F20"/>
          <w:spacing w:val="-13"/>
          <w:w w:val="105"/>
        </w:rPr>
        <w:t> </w:t>
      </w:r>
      <w:r>
        <w:rPr>
          <w:color w:val="231F20"/>
          <w:w w:val="105"/>
        </w:rPr>
        <w:t>at</w:t>
      </w:r>
      <w:r>
        <w:rPr>
          <w:color w:val="231F20"/>
          <w:spacing w:val="-12"/>
          <w:w w:val="105"/>
        </w:rPr>
        <w:t> </w:t>
      </w:r>
      <w:r>
        <w:rPr>
          <w:color w:val="231F20"/>
          <w:w w:val="105"/>
        </w:rPr>
        <w:t>MAVA</w:t>
      </w:r>
      <w:r>
        <w:rPr>
          <w:color w:val="231F20"/>
          <w:spacing w:val="-12"/>
          <w:w w:val="105"/>
        </w:rPr>
        <w:t> </w:t>
      </w:r>
      <w:r>
        <w:rPr>
          <w:color w:val="231F20"/>
          <w:w w:val="105"/>
        </w:rPr>
        <w:t>planned</w:t>
      </w:r>
      <w:r>
        <w:rPr>
          <w:color w:val="231F20"/>
          <w:spacing w:val="-12"/>
          <w:w w:val="105"/>
        </w:rPr>
        <w:t> </w:t>
      </w:r>
      <w:r>
        <w:rPr>
          <w:color w:val="231F20"/>
          <w:w w:val="105"/>
        </w:rPr>
        <w:t>a</w:t>
      </w:r>
      <w:r>
        <w:rPr>
          <w:color w:val="231F20"/>
          <w:spacing w:val="-12"/>
          <w:w w:val="105"/>
        </w:rPr>
        <w:t> </w:t>
      </w:r>
      <w:r>
        <w:rPr>
          <w:color w:val="231F20"/>
          <w:w w:val="105"/>
        </w:rPr>
        <w:t>June</w:t>
      </w:r>
      <w:r>
        <w:rPr>
          <w:color w:val="231F20"/>
          <w:spacing w:val="-12"/>
          <w:w w:val="105"/>
        </w:rPr>
        <w:t> </w:t>
      </w:r>
      <w:r>
        <w:rPr>
          <w:color w:val="231F20"/>
          <w:w w:val="105"/>
        </w:rPr>
        <w:t>celebration</w:t>
      </w:r>
      <w:r>
        <w:rPr>
          <w:color w:val="231F20"/>
          <w:spacing w:val="-12"/>
          <w:w w:val="105"/>
        </w:rPr>
        <w:t> </w:t>
      </w:r>
      <w:r>
        <w:rPr>
          <w:color w:val="231F20"/>
          <w:w w:val="105"/>
        </w:rPr>
        <w:t>that</w:t>
      </w:r>
      <w:r>
        <w:rPr>
          <w:color w:val="231F20"/>
          <w:spacing w:val="-13"/>
          <w:w w:val="105"/>
        </w:rPr>
        <w:t> </w:t>
      </w:r>
      <w:r>
        <w:rPr>
          <w:color w:val="231F20"/>
          <w:w w:val="105"/>
        </w:rPr>
        <w:t>included</w:t>
      </w:r>
      <w:r>
        <w:rPr>
          <w:color w:val="231F20"/>
          <w:spacing w:val="-12"/>
          <w:w w:val="105"/>
        </w:rPr>
        <w:t> </w:t>
      </w:r>
      <w:r>
        <w:rPr>
          <w:color w:val="231F20"/>
          <w:w w:val="105"/>
        </w:rPr>
        <w:t>musical</w:t>
      </w:r>
      <w:r>
        <w:rPr>
          <w:color w:val="231F20"/>
          <w:spacing w:val="-12"/>
          <w:w w:val="105"/>
        </w:rPr>
        <w:t> </w:t>
      </w:r>
      <w:r>
        <w:rPr>
          <w:color w:val="231F20"/>
          <w:w w:val="105"/>
        </w:rPr>
        <w:t>performances</w:t>
      </w:r>
      <w:r>
        <w:rPr>
          <w:color w:val="231F20"/>
          <w:spacing w:val="-12"/>
          <w:w w:val="105"/>
        </w:rPr>
        <w:t> </w:t>
      </w:r>
      <w:r>
        <w:rPr>
          <w:color w:val="231F20"/>
          <w:w w:val="105"/>
        </w:rPr>
        <w:t>and</w:t>
      </w:r>
      <w:r>
        <w:rPr>
          <w:color w:val="231F20"/>
          <w:spacing w:val="-12"/>
          <w:w w:val="105"/>
        </w:rPr>
        <w:t> </w:t>
      </w:r>
      <w:r>
        <w:rPr>
          <w:color w:val="231F20"/>
          <w:w w:val="105"/>
        </w:rPr>
        <w:t>a</w:t>
      </w:r>
      <w:r>
        <w:rPr>
          <w:color w:val="231F20"/>
          <w:spacing w:val="-12"/>
          <w:w w:val="105"/>
        </w:rPr>
        <w:t> </w:t>
      </w:r>
      <w:r>
        <w:rPr>
          <w:color w:val="231F20"/>
          <w:w w:val="105"/>
        </w:rPr>
        <w:t>display</w:t>
      </w:r>
      <w:r>
        <w:rPr>
          <w:color w:val="231F20"/>
          <w:spacing w:val="-12"/>
          <w:w w:val="105"/>
        </w:rPr>
        <w:t> </w:t>
      </w:r>
      <w:r>
        <w:rPr>
          <w:color w:val="231F20"/>
          <w:w w:val="105"/>
        </w:rPr>
        <w:t>of </w:t>
      </w:r>
      <w:r>
        <w:rPr>
          <w:color w:val="231F20"/>
          <w:spacing w:val="-2"/>
          <w:w w:val="105"/>
        </w:rPr>
        <w:t>early</w:t>
      </w:r>
      <w:r>
        <w:rPr>
          <w:color w:val="231F20"/>
          <w:spacing w:val="-6"/>
          <w:w w:val="105"/>
        </w:rPr>
        <w:t> </w:t>
      </w:r>
      <w:r>
        <w:rPr>
          <w:color w:val="231F20"/>
          <w:spacing w:val="-2"/>
          <w:w w:val="105"/>
        </w:rPr>
        <w:t>nineteenth-century</w:t>
      </w:r>
      <w:r>
        <w:rPr>
          <w:color w:val="231F20"/>
          <w:spacing w:val="-6"/>
          <w:w w:val="105"/>
        </w:rPr>
        <w:t> </w:t>
      </w:r>
      <w:r>
        <w:rPr>
          <w:color w:val="231F20"/>
          <w:spacing w:val="-2"/>
          <w:w w:val="105"/>
        </w:rPr>
        <w:t>military</w:t>
      </w:r>
      <w:r>
        <w:rPr>
          <w:color w:val="231F20"/>
          <w:spacing w:val="-6"/>
          <w:w w:val="105"/>
        </w:rPr>
        <w:t> </w:t>
      </w:r>
      <w:r>
        <w:rPr>
          <w:color w:val="231F20"/>
          <w:spacing w:val="-2"/>
          <w:w w:val="105"/>
        </w:rPr>
        <w:t>gear.</w:t>
      </w:r>
      <w:r>
        <w:rPr>
          <w:color w:val="231F20"/>
          <w:spacing w:val="-7"/>
          <w:w w:val="105"/>
        </w:rPr>
        <w:t> </w:t>
      </w:r>
      <w:r>
        <w:rPr>
          <w:color w:val="231F20"/>
          <w:spacing w:val="-2"/>
          <w:w w:val="105"/>
        </w:rPr>
        <w:t>An</w:t>
      </w:r>
      <w:r>
        <w:rPr>
          <w:color w:val="231F20"/>
          <w:spacing w:val="-3"/>
          <w:w w:val="105"/>
        </w:rPr>
        <w:t> </w:t>
      </w:r>
      <w:r>
        <w:rPr>
          <w:color w:val="231F20"/>
          <w:spacing w:val="-2"/>
          <w:w w:val="105"/>
        </w:rPr>
        <w:t>exhibition</w:t>
      </w:r>
      <w:r>
        <w:rPr>
          <w:color w:val="231F20"/>
          <w:spacing w:val="-3"/>
          <w:w w:val="105"/>
        </w:rPr>
        <w:t> </w:t>
      </w:r>
      <w:r>
        <w:rPr>
          <w:color w:val="231F20"/>
          <w:spacing w:val="-2"/>
          <w:w w:val="105"/>
        </w:rPr>
        <w:t>of farm</w:t>
      </w:r>
      <w:r>
        <w:rPr>
          <w:color w:val="231F20"/>
          <w:spacing w:val="-3"/>
          <w:w w:val="105"/>
        </w:rPr>
        <w:t> </w:t>
      </w:r>
      <w:r>
        <w:rPr>
          <w:color w:val="231F20"/>
          <w:spacing w:val="-2"/>
          <w:w w:val="105"/>
        </w:rPr>
        <w:t>animals</w:t>
      </w:r>
      <w:r>
        <w:rPr>
          <w:color w:val="231F20"/>
          <w:spacing w:val="-3"/>
          <w:w w:val="105"/>
        </w:rPr>
        <w:t> </w:t>
      </w:r>
      <w:r>
        <w:rPr>
          <w:color w:val="231F20"/>
          <w:spacing w:val="-2"/>
          <w:w w:val="105"/>
        </w:rPr>
        <w:t>and</w:t>
      </w:r>
      <w:r>
        <w:rPr>
          <w:color w:val="231F20"/>
          <w:spacing w:val="-3"/>
          <w:w w:val="105"/>
        </w:rPr>
        <w:t> </w:t>
      </w:r>
      <w:r>
        <w:rPr>
          <w:color w:val="231F20"/>
          <w:spacing w:val="-2"/>
          <w:w w:val="105"/>
        </w:rPr>
        <w:t>a</w:t>
      </w:r>
      <w:r>
        <w:rPr>
          <w:color w:val="231F20"/>
          <w:spacing w:val="-3"/>
          <w:w w:val="105"/>
        </w:rPr>
        <w:t> </w:t>
      </w:r>
      <w:r>
        <w:rPr>
          <w:color w:val="231F20"/>
          <w:spacing w:val="-2"/>
          <w:w w:val="105"/>
        </w:rPr>
        <w:t>demonstration</w:t>
      </w:r>
      <w:r>
        <w:rPr>
          <w:color w:val="231F20"/>
          <w:spacing w:val="-3"/>
          <w:w w:val="105"/>
        </w:rPr>
        <w:t> </w:t>
      </w:r>
      <w:r>
        <w:rPr>
          <w:color w:val="231F20"/>
          <w:spacing w:val="-2"/>
          <w:w w:val="105"/>
        </w:rPr>
        <w:t>of pre-mechanized</w:t>
      </w:r>
      <w:r>
        <w:rPr>
          <w:color w:val="231F20"/>
          <w:spacing w:val="-10"/>
          <w:w w:val="105"/>
        </w:rPr>
        <w:t> </w:t>
      </w:r>
      <w:r>
        <w:rPr>
          <w:color w:val="231F20"/>
          <w:spacing w:val="-2"/>
          <w:w w:val="105"/>
        </w:rPr>
        <w:t>plowing</w:t>
      </w:r>
      <w:r>
        <w:rPr>
          <w:color w:val="231F20"/>
          <w:spacing w:val="-9"/>
          <w:w w:val="105"/>
        </w:rPr>
        <w:t> </w:t>
      </w:r>
      <w:r>
        <w:rPr>
          <w:color w:val="231F20"/>
          <w:spacing w:val="-2"/>
          <w:w w:val="105"/>
        </w:rPr>
        <w:t>emphasized</w:t>
      </w:r>
      <w:r>
        <w:rPr>
          <w:color w:val="231F20"/>
          <w:spacing w:val="-9"/>
          <w:w w:val="105"/>
        </w:rPr>
        <w:t> </w:t>
      </w:r>
      <w:r>
        <w:rPr>
          <w:color w:val="231F20"/>
          <w:spacing w:val="-2"/>
          <w:w w:val="105"/>
        </w:rPr>
        <w:t>a</w:t>
      </w:r>
      <w:r>
        <w:rPr>
          <w:color w:val="231F20"/>
          <w:spacing w:val="-9"/>
          <w:w w:val="105"/>
        </w:rPr>
        <w:t> </w:t>
      </w:r>
      <w:r>
        <w:rPr>
          <w:color w:val="231F20"/>
          <w:spacing w:val="-2"/>
          <w:w w:val="105"/>
        </w:rPr>
        <w:t>new</w:t>
      </w:r>
      <w:r>
        <w:rPr>
          <w:color w:val="231F20"/>
          <w:spacing w:val="-9"/>
          <w:w w:val="105"/>
        </w:rPr>
        <w:t> </w:t>
      </w:r>
      <w:r>
        <w:rPr>
          <w:color w:val="231F20"/>
          <w:spacing w:val="-2"/>
          <w:w w:val="105"/>
        </w:rPr>
        <w:t>interest</w:t>
      </w:r>
      <w:r>
        <w:rPr>
          <w:color w:val="231F20"/>
          <w:spacing w:val="-9"/>
          <w:w w:val="105"/>
        </w:rPr>
        <w:t> </w:t>
      </w: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agricultural</w:t>
      </w:r>
      <w:r>
        <w:rPr>
          <w:color w:val="231F20"/>
          <w:spacing w:val="-9"/>
          <w:w w:val="105"/>
        </w:rPr>
        <w:t> </w:t>
      </w:r>
      <w:r>
        <w:rPr>
          <w:color w:val="231F20"/>
          <w:spacing w:val="-2"/>
          <w:w w:val="105"/>
        </w:rPr>
        <w:t>history</w:t>
      </w:r>
      <w:r>
        <w:rPr>
          <w:color w:val="231F20"/>
          <w:spacing w:val="-11"/>
          <w:w w:val="105"/>
        </w:rPr>
        <w:t> </w:t>
      </w:r>
      <w:r>
        <w:rPr>
          <w:color w:val="231F20"/>
          <w:spacing w:val="-2"/>
          <w:w w:val="105"/>
        </w:rPr>
        <w:t>of the</w:t>
      </w:r>
      <w:r>
        <w:rPr>
          <w:color w:val="231F20"/>
          <w:spacing w:val="-9"/>
          <w:w w:val="105"/>
        </w:rPr>
        <w:t> </w:t>
      </w:r>
      <w:r>
        <w:rPr>
          <w:color w:val="231F20"/>
          <w:spacing w:val="-2"/>
          <w:w w:val="105"/>
        </w:rPr>
        <w:t>site.</w:t>
      </w:r>
      <w:r>
        <w:rPr>
          <w:color w:val="231F20"/>
          <w:spacing w:val="-9"/>
          <w:w w:val="105"/>
        </w:rPr>
        <w:t> </w:t>
      </w:r>
      <w:r>
        <w:rPr>
          <w:color w:val="231F20"/>
          <w:spacing w:val="-2"/>
          <w:w w:val="105"/>
        </w:rPr>
        <w:t>Park staﬀ oﬀered</w:t>
      </w:r>
      <w:r>
        <w:rPr>
          <w:color w:val="231F20"/>
          <w:spacing w:val="-6"/>
          <w:w w:val="105"/>
        </w:rPr>
        <w:t> </w:t>
      </w:r>
      <w:r>
        <w:rPr>
          <w:color w:val="231F20"/>
          <w:spacing w:val="-2"/>
          <w:w w:val="105"/>
        </w:rPr>
        <w:t>limited</w:t>
      </w:r>
      <w:r>
        <w:rPr>
          <w:color w:val="231F20"/>
          <w:spacing w:val="-6"/>
          <w:w w:val="105"/>
        </w:rPr>
        <w:t> </w:t>
      </w:r>
      <w:r>
        <w:rPr>
          <w:color w:val="231F20"/>
          <w:spacing w:val="-2"/>
          <w:w w:val="105"/>
        </w:rPr>
        <w:t>tours</w:t>
      </w:r>
      <w:r>
        <w:rPr>
          <w:color w:val="231F20"/>
          <w:spacing w:val="-6"/>
          <w:w w:val="105"/>
        </w:rPr>
        <w:t> </w:t>
      </w:r>
      <w:r>
        <w:rPr>
          <w:color w:val="231F20"/>
          <w:spacing w:val="-2"/>
          <w:w w:val="105"/>
        </w:rPr>
        <w:t>to</w:t>
      </w:r>
      <w:r>
        <w:rPr>
          <w:color w:val="231F20"/>
          <w:spacing w:val="-6"/>
          <w:w w:val="105"/>
        </w:rPr>
        <w:t> </w:t>
      </w:r>
      <w:r>
        <w:rPr>
          <w:color w:val="231F20"/>
          <w:spacing w:val="-2"/>
          <w:w w:val="105"/>
        </w:rPr>
        <w:t>the</w:t>
      </w:r>
      <w:r>
        <w:rPr>
          <w:color w:val="231F20"/>
          <w:spacing w:val="-6"/>
          <w:w w:val="105"/>
        </w:rPr>
        <w:t> </w:t>
      </w:r>
      <w:r>
        <w:rPr>
          <w:color w:val="231F20"/>
          <w:spacing w:val="-2"/>
          <w:w w:val="105"/>
        </w:rPr>
        <w:t>third-ﬂoor</w:t>
      </w:r>
      <w:r>
        <w:rPr>
          <w:color w:val="231F20"/>
          <w:spacing w:val="-6"/>
          <w:w w:val="105"/>
        </w:rPr>
        <w:t> </w:t>
      </w:r>
      <w:r>
        <w:rPr>
          <w:color w:val="231F20"/>
          <w:spacing w:val="-2"/>
          <w:w w:val="105"/>
        </w:rPr>
        <w:t>servants’</w:t>
      </w:r>
      <w:r>
        <w:rPr>
          <w:color w:val="231F20"/>
          <w:spacing w:val="-6"/>
          <w:w w:val="105"/>
        </w:rPr>
        <w:t> </w:t>
      </w:r>
      <w:r>
        <w:rPr>
          <w:color w:val="231F20"/>
          <w:spacing w:val="-2"/>
          <w:w w:val="105"/>
        </w:rPr>
        <w:t>rooms</w:t>
      </w:r>
      <w:r>
        <w:rPr>
          <w:color w:val="231F20"/>
          <w:spacing w:val="-6"/>
          <w:w w:val="105"/>
        </w:rPr>
        <w:t> </w:t>
      </w:r>
      <w:r>
        <w:rPr>
          <w:color w:val="231F20"/>
          <w:spacing w:val="-2"/>
          <w:w w:val="105"/>
        </w:rPr>
        <w:t>and</w:t>
      </w:r>
      <w:r>
        <w:rPr>
          <w:color w:val="231F20"/>
          <w:spacing w:val="-6"/>
          <w:w w:val="105"/>
        </w:rPr>
        <w:t> </w:t>
      </w:r>
      <w:r>
        <w:rPr>
          <w:color w:val="231F20"/>
          <w:spacing w:val="-2"/>
          <w:w w:val="105"/>
        </w:rPr>
        <w:t>the</w:t>
      </w:r>
      <w:r>
        <w:rPr>
          <w:color w:val="231F20"/>
          <w:spacing w:val="-6"/>
          <w:w w:val="105"/>
        </w:rPr>
        <w:t> </w:t>
      </w:r>
      <w:r>
        <w:rPr>
          <w:color w:val="231F20"/>
          <w:spacing w:val="-2"/>
          <w:w w:val="105"/>
        </w:rPr>
        <w:t>tower.</w:t>
      </w:r>
      <w:r>
        <w:rPr>
          <w:color w:val="231F20"/>
          <w:spacing w:val="-2"/>
          <w:w w:val="105"/>
          <w:position w:val="7"/>
          <w:sz w:val="12"/>
        </w:rPr>
        <w:t>40</w:t>
      </w:r>
    </w:p>
    <w:p>
      <w:pPr>
        <w:pStyle w:val="BodyText"/>
        <w:spacing w:line="350" w:lineRule="auto" w:before="11"/>
        <w:ind w:left="159" w:right="622" w:firstLine="1080"/>
        <w:rPr>
          <w:sz w:val="12"/>
        </w:rPr>
      </w:pPr>
      <w:r>
        <w:rPr>
          <w:color w:val="231F20"/>
          <w:spacing w:val="-2"/>
          <w:w w:val="105"/>
        </w:rPr>
        <w:t>In</w:t>
      </w:r>
      <w:r>
        <w:rPr>
          <w:color w:val="231F20"/>
          <w:spacing w:val="-9"/>
          <w:w w:val="105"/>
        </w:rPr>
        <w:t> </w:t>
      </w:r>
      <w:r>
        <w:rPr>
          <w:color w:val="231F20"/>
          <w:spacing w:val="-2"/>
          <w:w w:val="105"/>
        </w:rPr>
        <w:t>recognition</w:t>
      </w:r>
      <w:r>
        <w:rPr>
          <w:color w:val="231F20"/>
          <w:spacing w:val="-9"/>
          <w:w w:val="105"/>
        </w:rPr>
        <w:t> </w:t>
      </w:r>
      <w:r>
        <w:rPr>
          <w:color w:val="231F20"/>
          <w:spacing w:val="-2"/>
          <w:w w:val="105"/>
        </w:rPr>
        <w:t>of the</w:t>
      </w:r>
      <w:r>
        <w:rPr>
          <w:color w:val="231F20"/>
          <w:spacing w:val="-9"/>
          <w:w w:val="105"/>
        </w:rPr>
        <w:t> </w:t>
      </w:r>
      <w:r>
        <w:rPr>
          <w:color w:val="231F20"/>
          <w:spacing w:val="-2"/>
          <w:w w:val="105"/>
        </w:rPr>
        <w:t>anniversary,</w:t>
      </w:r>
      <w:r>
        <w:rPr>
          <w:color w:val="231F20"/>
          <w:spacing w:val="-9"/>
          <w:w w:val="105"/>
        </w:rPr>
        <w:t> </w:t>
      </w:r>
      <w:r>
        <w:rPr>
          <w:color w:val="231F20"/>
          <w:spacing w:val="-2"/>
          <w:w w:val="105"/>
        </w:rPr>
        <w:t>the</w:t>
      </w:r>
      <w:r>
        <w:rPr>
          <w:color w:val="231F20"/>
          <w:spacing w:val="-9"/>
          <w:w w:val="105"/>
        </w:rPr>
        <w:t> </w:t>
      </w:r>
      <w:r>
        <w:rPr>
          <w:color w:val="231F20"/>
          <w:spacing w:val="-2"/>
          <w:w w:val="105"/>
        </w:rPr>
        <w:t>Friends</w:t>
      </w:r>
      <w:r>
        <w:rPr>
          <w:color w:val="231F20"/>
          <w:spacing w:val="-9"/>
          <w:w w:val="105"/>
        </w:rPr>
        <w:t> </w:t>
      </w:r>
      <w:r>
        <w:rPr>
          <w:color w:val="231F20"/>
          <w:spacing w:val="-2"/>
          <w:w w:val="105"/>
        </w:rPr>
        <w:t>of Lindenwald</w:t>
      </w:r>
      <w:r>
        <w:rPr>
          <w:color w:val="231F20"/>
          <w:spacing w:val="-9"/>
          <w:w w:val="105"/>
        </w:rPr>
        <w:t> </w:t>
      </w:r>
      <w:r>
        <w:rPr>
          <w:color w:val="231F20"/>
          <w:spacing w:val="-2"/>
          <w:w w:val="105"/>
        </w:rPr>
        <w:t>presented</w:t>
      </w:r>
      <w:r>
        <w:rPr>
          <w:color w:val="231F20"/>
          <w:spacing w:val="-9"/>
          <w:w w:val="105"/>
        </w:rPr>
        <w:t> </w:t>
      </w:r>
      <w:r>
        <w:rPr>
          <w:color w:val="231F20"/>
          <w:spacing w:val="-2"/>
          <w:w w:val="105"/>
        </w:rPr>
        <w:t>a</w:t>
      </w:r>
      <w:r>
        <w:rPr>
          <w:color w:val="231F20"/>
          <w:spacing w:val="-9"/>
          <w:w w:val="105"/>
        </w:rPr>
        <w:t> </w:t>
      </w:r>
      <w:r>
        <w:rPr>
          <w:color w:val="231F20"/>
          <w:spacing w:val="-2"/>
          <w:w w:val="105"/>
        </w:rPr>
        <w:t>sympo- </w:t>
      </w:r>
      <w:r>
        <w:rPr>
          <w:color w:val="231F20"/>
          <w:w w:val="105"/>
        </w:rPr>
        <w:t>sium</w:t>
      </w:r>
      <w:r>
        <w:rPr>
          <w:color w:val="231F20"/>
          <w:spacing w:val="-13"/>
          <w:w w:val="105"/>
        </w:rPr>
        <w:t> </w:t>
      </w:r>
      <w:r>
        <w:rPr>
          <w:color w:val="231F20"/>
          <w:w w:val="105"/>
        </w:rPr>
        <w:t>that</w:t>
      </w:r>
      <w:r>
        <w:rPr>
          <w:color w:val="231F20"/>
          <w:spacing w:val="-12"/>
          <w:w w:val="105"/>
        </w:rPr>
        <w:t> </w:t>
      </w:r>
      <w:r>
        <w:rPr>
          <w:color w:val="231F20"/>
          <w:w w:val="105"/>
        </w:rPr>
        <w:t>focused</w:t>
      </w:r>
      <w:r>
        <w:rPr>
          <w:color w:val="231F20"/>
          <w:spacing w:val="-12"/>
          <w:w w:val="105"/>
        </w:rPr>
        <w:t> </w:t>
      </w:r>
      <w:r>
        <w:rPr>
          <w:color w:val="231F20"/>
          <w:w w:val="105"/>
        </w:rPr>
        <w:t>on</w:t>
      </w:r>
      <w:r>
        <w:rPr>
          <w:color w:val="231F20"/>
          <w:spacing w:val="-12"/>
          <w:w w:val="105"/>
        </w:rPr>
        <w:t> </w:t>
      </w:r>
      <w:r>
        <w:rPr>
          <w:color w:val="231F20"/>
          <w:w w:val="105"/>
        </w:rPr>
        <w:t>Georgian</w:t>
      </w:r>
      <w:r>
        <w:rPr>
          <w:color w:val="231F20"/>
          <w:spacing w:val="-12"/>
          <w:w w:val="105"/>
        </w:rPr>
        <w:t> </w:t>
      </w:r>
      <w:r>
        <w:rPr>
          <w:color w:val="231F20"/>
          <w:w w:val="105"/>
        </w:rPr>
        <w:t>architecture</w:t>
      </w:r>
      <w:r>
        <w:rPr>
          <w:color w:val="231F20"/>
          <w:spacing w:val="-12"/>
          <w:w w:val="105"/>
        </w:rPr>
        <w:t> </w:t>
      </w:r>
      <w:r>
        <w:rPr>
          <w:color w:val="231F20"/>
          <w:w w:val="105"/>
        </w:rPr>
        <w:t>in</w:t>
      </w:r>
      <w:r>
        <w:rPr>
          <w:color w:val="231F20"/>
          <w:spacing w:val="-12"/>
          <w:w w:val="105"/>
        </w:rPr>
        <w:t> </w:t>
      </w:r>
      <w:r>
        <w:rPr>
          <w:color w:val="231F20"/>
          <w:w w:val="105"/>
        </w:rPr>
        <w:t>New</w:t>
      </w:r>
      <w:r>
        <w:rPr>
          <w:color w:val="231F20"/>
          <w:spacing w:val="-13"/>
          <w:w w:val="105"/>
        </w:rPr>
        <w:t> </w:t>
      </w:r>
      <w:r>
        <w:rPr>
          <w:color w:val="231F20"/>
          <w:w w:val="105"/>
        </w:rPr>
        <w:t>York</w:t>
      </w:r>
      <w:r>
        <w:rPr>
          <w:color w:val="231F20"/>
          <w:spacing w:val="-12"/>
          <w:w w:val="105"/>
        </w:rPr>
        <w:t> </w:t>
      </w:r>
      <w:r>
        <w:rPr>
          <w:color w:val="231F20"/>
          <w:w w:val="105"/>
        </w:rPr>
        <w:t>and</w:t>
      </w:r>
      <w:r>
        <w:rPr>
          <w:color w:val="231F20"/>
          <w:spacing w:val="-12"/>
          <w:w w:val="105"/>
        </w:rPr>
        <w:t> </w:t>
      </w:r>
      <w:r>
        <w:rPr>
          <w:color w:val="231F20"/>
          <w:w w:val="105"/>
        </w:rPr>
        <w:t>Europe.</w:t>
      </w:r>
      <w:r>
        <w:rPr>
          <w:color w:val="231F20"/>
          <w:spacing w:val="-12"/>
          <w:w w:val="105"/>
        </w:rPr>
        <w:t> </w:t>
      </w:r>
      <w:r>
        <w:rPr>
          <w:color w:val="231F20"/>
          <w:w w:val="105"/>
        </w:rPr>
        <w:t>One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presenters, </w:t>
      </w:r>
      <w:r>
        <w:rPr>
          <w:color w:val="231F20"/>
          <w:spacing w:val="-2"/>
          <w:w w:val="105"/>
        </w:rPr>
        <w:t>Frederick</w:t>
      </w:r>
      <w:r>
        <w:rPr>
          <w:color w:val="231F20"/>
          <w:spacing w:val="-10"/>
          <w:w w:val="105"/>
        </w:rPr>
        <w:t> </w:t>
      </w:r>
      <w:r>
        <w:rPr>
          <w:color w:val="231F20"/>
          <w:spacing w:val="-2"/>
          <w:w w:val="105"/>
        </w:rPr>
        <w:t>Lindstrom,</w:t>
      </w:r>
      <w:r>
        <w:rPr>
          <w:color w:val="231F20"/>
          <w:spacing w:val="-9"/>
          <w:w w:val="105"/>
        </w:rPr>
        <w:t> </w:t>
      </w:r>
      <w:r>
        <w:rPr>
          <w:color w:val="231F20"/>
          <w:spacing w:val="-2"/>
          <w:w w:val="105"/>
        </w:rPr>
        <w:t>senior</w:t>
      </w:r>
      <w:r>
        <w:rPr>
          <w:color w:val="231F20"/>
          <w:spacing w:val="-9"/>
          <w:w w:val="105"/>
        </w:rPr>
        <w:t> </w:t>
      </w:r>
      <w:r>
        <w:rPr>
          <w:color w:val="231F20"/>
          <w:spacing w:val="-2"/>
          <w:w w:val="105"/>
        </w:rPr>
        <w:t>architect</w:t>
      </w:r>
      <w:r>
        <w:rPr>
          <w:color w:val="231F20"/>
          <w:spacing w:val="-9"/>
          <w:w w:val="105"/>
        </w:rPr>
        <w:t> </w:t>
      </w:r>
      <w:r>
        <w:rPr>
          <w:color w:val="231F20"/>
          <w:spacing w:val="-2"/>
          <w:w w:val="105"/>
        </w:rPr>
        <w:t>of the</w:t>
      </w:r>
      <w:r>
        <w:rPr>
          <w:color w:val="231F20"/>
          <w:spacing w:val="-9"/>
          <w:w w:val="105"/>
        </w:rPr>
        <w:t> </w:t>
      </w:r>
      <w:r>
        <w:rPr>
          <w:color w:val="231F20"/>
          <w:spacing w:val="-2"/>
          <w:w w:val="105"/>
        </w:rPr>
        <w:t>Historic</w:t>
      </w:r>
      <w:r>
        <w:rPr>
          <w:color w:val="231F20"/>
          <w:spacing w:val="-12"/>
          <w:w w:val="105"/>
        </w:rPr>
        <w:t> </w:t>
      </w:r>
      <w:r>
        <w:rPr>
          <w:color w:val="231F20"/>
          <w:spacing w:val="-2"/>
          <w:w w:val="105"/>
        </w:rPr>
        <w:t>American</w:t>
      </w:r>
      <w:r>
        <w:rPr>
          <w:color w:val="231F20"/>
          <w:spacing w:val="-8"/>
          <w:w w:val="105"/>
        </w:rPr>
        <w:t> </w:t>
      </w:r>
      <w:r>
        <w:rPr>
          <w:color w:val="231F20"/>
          <w:spacing w:val="-2"/>
          <w:w w:val="105"/>
        </w:rPr>
        <w:t>Building</w:t>
      </w:r>
      <w:r>
        <w:rPr>
          <w:color w:val="231F20"/>
          <w:spacing w:val="-9"/>
          <w:w w:val="105"/>
        </w:rPr>
        <w:t> </w:t>
      </w:r>
      <w:r>
        <w:rPr>
          <w:color w:val="231F20"/>
          <w:spacing w:val="-2"/>
          <w:w w:val="105"/>
        </w:rPr>
        <w:t>Survey,</w:t>
      </w:r>
      <w:r>
        <w:rPr>
          <w:color w:val="231F20"/>
          <w:spacing w:val="-9"/>
          <w:w w:val="105"/>
        </w:rPr>
        <w:t> </w:t>
      </w:r>
      <w:r>
        <w:rPr>
          <w:color w:val="231F20"/>
          <w:spacing w:val="-2"/>
          <w:w w:val="105"/>
        </w:rPr>
        <w:t>spoke</w:t>
      </w:r>
      <w:r>
        <w:rPr>
          <w:color w:val="231F20"/>
          <w:spacing w:val="-9"/>
          <w:w w:val="105"/>
        </w:rPr>
        <w:t> </w:t>
      </w:r>
      <w:r>
        <w:rPr>
          <w:color w:val="231F20"/>
          <w:spacing w:val="-2"/>
          <w:w w:val="105"/>
        </w:rPr>
        <w:t>about </w:t>
      </w:r>
      <w:r>
        <w:rPr>
          <w:color w:val="231F20"/>
          <w:spacing w:val="-4"/>
          <w:w w:val="105"/>
        </w:rPr>
        <w:t>Lindenwald and the work of</w:t>
      </w:r>
      <w:r>
        <w:rPr>
          <w:color w:val="231F20"/>
          <w:spacing w:val="5"/>
          <w:w w:val="105"/>
        </w:rPr>
        <w:t> </w:t>
      </w:r>
      <w:r>
        <w:rPr>
          <w:color w:val="231F20"/>
          <w:spacing w:val="-4"/>
          <w:w w:val="105"/>
        </w:rPr>
        <w:t>Richard Upjohn in designing and executing its addition, and a tour of the</w:t>
      </w:r>
      <w:r>
        <w:rPr>
          <w:color w:val="231F20"/>
          <w:spacing w:val="-8"/>
          <w:w w:val="105"/>
        </w:rPr>
        <w:t> </w:t>
      </w:r>
      <w:r>
        <w:rPr>
          <w:color w:val="231F20"/>
          <w:spacing w:val="-4"/>
          <w:w w:val="105"/>
        </w:rPr>
        <w:t>mansion</w:t>
      </w:r>
      <w:r>
        <w:rPr>
          <w:color w:val="231F20"/>
          <w:spacing w:val="-8"/>
          <w:w w:val="105"/>
        </w:rPr>
        <w:t> </w:t>
      </w:r>
      <w:r>
        <w:rPr>
          <w:color w:val="231F20"/>
          <w:spacing w:val="-4"/>
          <w:w w:val="105"/>
        </w:rPr>
        <w:t>completed</w:t>
      </w:r>
      <w:r>
        <w:rPr>
          <w:color w:val="231F20"/>
          <w:spacing w:val="-8"/>
          <w:w w:val="105"/>
        </w:rPr>
        <w:t> </w:t>
      </w:r>
      <w:r>
        <w:rPr>
          <w:color w:val="231F20"/>
          <w:spacing w:val="-4"/>
          <w:w w:val="105"/>
        </w:rPr>
        <w:t>the</w:t>
      </w:r>
      <w:r>
        <w:rPr>
          <w:color w:val="231F20"/>
          <w:spacing w:val="-8"/>
          <w:w w:val="105"/>
        </w:rPr>
        <w:t> </w:t>
      </w:r>
      <w:r>
        <w:rPr>
          <w:color w:val="231F20"/>
          <w:spacing w:val="-4"/>
          <w:w w:val="105"/>
        </w:rPr>
        <w:t>symposium.</w:t>
      </w:r>
      <w:r>
        <w:rPr>
          <w:color w:val="231F20"/>
          <w:spacing w:val="-4"/>
          <w:w w:val="105"/>
          <w:position w:val="7"/>
          <w:sz w:val="12"/>
        </w:rPr>
        <w:t>41</w:t>
      </w:r>
      <w:r>
        <w:rPr>
          <w:color w:val="231F20"/>
          <w:spacing w:val="57"/>
          <w:w w:val="105"/>
          <w:position w:val="7"/>
          <w:sz w:val="12"/>
        </w:rPr>
        <w:t> </w:t>
      </w:r>
      <w:r>
        <w:rPr>
          <w:color w:val="231F20"/>
          <w:spacing w:val="-4"/>
          <w:w w:val="105"/>
        </w:rPr>
        <w:t>Other</w:t>
      </w:r>
      <w:r>
        <w:rPr>
          <w:color w:val="231F20"/>
          <w:spacing w:val="-8"/>
          <w:w w:val="105"/>
        </w:rPr>
        <w:t> </w:t>
      </w:r>
      <w:r>
        <w:rPr>
          <w:color w:val="231F20"/>
          <w:spacing w:val="-4"/>
          <w:w w:val="105"/>
        </w:rPr>
        <w:t>events</w:t>
      </w:r>
      <w:r>
        <w:rPr>
          <w:color w:val="231F20"/>
          <w:spacing w:val="-8"/>
          <w:w w:val="105"/>
        </w:rPr>
        <w:t> </w:t>
      </w:r>
      <w:r>
        <w:rPr>
          <w:color w:val="231F20"/>
          <w:spacing w:val="-4"/>
          <w:w w:val="105"/>
        </w:rPr>
        <w:t>during</w:t>
      </w:r>
      <w:r>
        <w:rPr>
          <w:color w:val="231F20"/>
          <w:spacing w:val="-8"/>
          <w:w w:val="105"/>
        </w:rPr>
        <w:t> </w:t>
      </w:r>
      <w:r>
        <w:rPr>
          <w:color w:val="231F20"/>
          <w:spacing w:val="-4"/>
          <w:w w:val="105"/>
        </w:rPr>
        <w:t>the</w:t>
      </w:r>
      <w:r>
        <w:rPr>
          <w:color w:val="231F20"/>
          <w:spacing w:val="-8"/>
          <w:w w:val="105"/>
        </w:rPr>
        <w:t> </w:t>
      </w:r>
      <w:r>
        <w:rPr>
          <w:color w:val="231F20"/>
          <w:spacing w:val="-4"/>
          <w:w w:val="105"/>
        </w:rPr>
        <w:t>anniversary</w:t>
      </w:r>
      <w:r>
        <w:rPr>
          <w:color w:val="231F20"/>
          <w:spacing w:val="-11"/>
          <w:w w:val="105"/>
        </w:rPr>
        <w:t> </w:t>
      </w:r>
      <w:r>
        <w:rPr>
          <w:color w:val="231F20"/>
          <w:spacing w:val="-4"/>
          <w:w w:val="105"/>
        </w:rPr>
        <w:t>year</w:t>
      </w:r>
      <w:r>
        <w:rPr>
          <w:color w:val="231F20"/>
          <w:spacing w:val="-7"/>
          <w:w w:val="105"/>
        </w:rPr>
        <w:t> </w:t>
      </w:r>
      <w:r>
        <w:rPr>
          <w:color w:val="231F20"/>
          <w:spacing w:val="-4"/>
          <w:w w:val="105"/>
        </w:rPr>
        <w:t>included </w:t>
      </w:r>
      <w:r>
        <w:rPr>
          <w:color w:val="231F20"/>
          <w:spacing w:val="-2"/>
          <w:w w:val="105"/>
        </w:rPr>
        <w:t>“spin</w:t>
      </w:r>
      <w:r>
        <w:rPr>
          <w:color w:val="231F20"/>
          <w:spacing w:val="-11"/>
          <w:w w:val="105"/>
        </w:rPr>
        <w:t> </w:t>
      </w:r>
      <w:r>
        <w:rPr>
          <w:color w:val="231F20"/>
          <w:spacing w:val="-2"/>
          <w:w w:val="105"/>
        </w:rPr>
        <w:t>doctor”</w:t>
      </w:r>
      <w:r>
        <w:rPr>
          <w:color w:val="231F20"/>
          <w:spacing w:val="-10"/>
          <w:w w:val="105"/>
        </w:rPr>
        <w:t> </w:t>
      </w:r>
      <w:r>
        <w:rPr>
          <w:color w:val="231F20"/>
          <w:spacing w:val="-2"/>
          <w:w w:val="105"/>
        </w:rPr>
        <w:t>talks—twenty-minute</w:t>
      </w:r>
      <w:r>
        <w:rPr>
          <w:color w:val="231F20"/>
          <w:spacing w:val="-10"/>
          <w:w w:val="105"/>
        </w:rPr>
        <w:t> </w:t>
      </w:r>
      <w:r>
        <w:rPr>
          <w:color w:val="231F20"/>
          <w:spacing w:val="-2"/>
          <w:w w:val="105"/>
        </w:rPr>
        <w:t>ranger-led</w:t>
      </w:r>
      <w:r>
        <w:rPr>
          <w:color w:val="231F20"/>
          <w:spacing w:val="-10"/>
          <w:w w:val="105"/>
        </w:rPr>
        <w:t> </w:t>
      </w:r>
      <w:r>
        <w:rPr>
          <w:color w:val="231F20"/>
          <w:spacing w:val="-2"/>
          <w:w w:val="105"/>
        </w:rPr>
        <w:t>discussions</w:t>
      </w:r>
      <w:r>
        <w:rPr>
          <w:color w:val="231F20"/>
          <w:spacing w:val="-10"/>
          <w:w w:val="105"/>
        </w:rPr>
        <w:t> </w:t>
      </w:r>
      <w:r>
        <w:rPr>
          <w:color w:val="231F20"/>
          <w:spacing w:val="-2"/>
          <w:w w:val="105"/>
        </w:rPr>
        <w:t>about</w:t>
      </w:r>
      <w:r>
        <w:rPr>
          <w:color w:val="231F20"/>
          <w:spacing w:val="-10"/>
          <w:w w:val="105"/>
        </w:rPr>
        <w:t> </w:t>
      </w:r>
      <w:r>
        <w:rPr>
          <w:color w:val="231F20"/>
          <w:spacing w:val="-2"/>
          <w:w w:val="105"/>
        </w:rPr>
        <w:t>Van</w:t>
      </w:r>
      <w:r>
        <w:rPr>
          <w:color w:val="231F20"/>
          <w:spacing w:val="-10"/>
          <w:w w:val="105"/>
        </w:rPr>
        <w:t> </w:t>
      </w:r>
      <w:r>
        <w:rPr>
          <w:color w:val="231F20"/>
          <w:spacing w:val="-2"/>
          <w:w w:val="105"/>
        </w:rPr>
        <w:t>Buren’s</w:t>
      </w:r>
      <w:r>
        <w:rPr>
          <w:color w:val="231F20"/>
          <w:spacing w:val="-11"/>
          <w:w w:val="105"/>
        </w:rPr>
        <w:t> </w:t>
      </w:r>
      <w:r>
        <w:rPr>
          <w:color w:val="231F20"/>
          <w:spacing w:val="-2"/>
          <w:w w:val="105"/>
        </w:rPr>
        <w:t>campaign</w:t>
      </w:r>
      <w:r>
        <w:rPr>
          <w:color w:val="231F20"/>
          <w:spacing w:val="-10"/>
          <w:w w:val="105"/>
        </w:rPr>
        <w:t> </w:t>
      </w:r>
      <w:r>
        <w:rPr>
          <w:color w:val="231F20"/>
          <w:spacing w:val="-2"/>
          <w:w w:val="105"/>
        </w:rPr>
        <w:t>and </w:t>
      </w:r>
      <w:r>
        <w:rPr>
          <w:color w:val="231F20"/>
          <w:spacing w:val="-4"/>
          <w:w w:val="105"/>
        </w:rPr>
        <w:t>presidency held twice daily while the park was open—and a Columbia County carriage show.</w:t>
      </w:r>
      <w:r>
        <w:rPr>
          <w:color w:val="231F20"/>
          <w:spacing w:val="-4"/>
          <w:w w:val="105"/>
          <w:position w:val="7"/>
          <w:sz w:val="12"/>
        </w:rPr>
        <w:t>42</w:t>
      </w:r>
    </w:p>
    <w:p>
      <w:pPr>
        <w:pStyle w:val="BodyText"/>
        <w:spacing w:before="5"/>
        <w:rPr>
          <w:sz w:val="8"/>
        </w:rPr>
      </w:pPr>
      <w:r>
        <w:rPr/>
        <mc:AlternateContent>
          <mc:Choice Requires="wps">
            <w:drawing>
              <wp:anchor distT="0" distB="0" distL="0" distR="0" allowOverlap="1" layoutInCell="1" locked="0" behindDoc="1" simplePos="0" relativeHeight="487662080">
                <wp:simplePos x="0" y="0"/>
                <wp:positionH relativeFrom="page">
                  <wp:posOffset>1143000</wp:posOffset>
                </wp:positionH>
                <wp:positionV relativeFrom="paragraph">
                  <wp:posOffset>78255</wp:posOffset>
                </wp:positionV>
                <wp:extent cx="1828800" cy="1270"/>
                <wp:effectExtent l="0" t="0" r="0" b="0"/>
                <wp:wrapTopAndBottom/>
                <wp:docPr id="226" name="Graphic 226"/>
                <wp:cNvGraphicFramePr>
                  <a:graphicFrameLocks/>
                </wp:cNvGraphicFramePr>
                <a:graphic>
                  <a:graphicData uri="http://schemas.microsoft.com/office/word/2010/wordprocessingShape">
                    <wps:wsp>
                      <wps:cNvPr id="226" name="Graphic 22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6.161815pt;width:144pt;height:.1pt;mso-position-horizontal-relative:page;mso-position-vertical-relative:paragraph;z-index:-15654400;mso-wrap-distance-left:0;mso-wrap-distance-right:0" id="docshape224" coordorigin="1800,123" coordsize="2880,0" path="m1800,123l4680,123e" filled="false" stroked="true" strokeweight=".75pt" strokecolor="#231f20">
                <v:path arrowok="t"/>
                <v:stroke dashstyle="solid"/>
                <w10:wrap type="topAndBottom"/>
              </v:shape>
            </w:pict>
          </mc:Fallback>
        </mc:AlternateContent>
      </w:r>
    </w:p>
    <w:p>
      <w:pPr>
        <w:spacing w:line="244" w:lineRule="auto" w:before="30"/>
        <w:ind w:left="159" w:right="662" w:firstLine="0"/>
        <w:jc w:val="both"/>
        <w:rPr>
          <w:i/>
          <w:sz w:val="19"/>
        </w:rPr>
      </w:pPr>
      <w:r>
        <w:rPr>
          <w:color w:val="231F20"/>
          <w:w w:val="105"/>
          <w:position w:val="6"/>
          <w:sz w:val="11"/>
        </w:rPr>
        <w:t>33</w:t>
      </w:r>
      <w:r>
        <w:rPr>
          <w:color w:val="231F20"/>
          <w:spacing w:val="16"/>
          <w:w w:val="105"/>
          <w:position w:val="6"/>
          <w:sz w:val="11"/>
        </w:rPr>
        <w:t> </w:t>
      </w:r>
      <w:r>
        <w:rPr>
          <w:color w:val="231F20"/>
          <w:w w:val="105"/>
          <w:sz w:val="19"/>
        </w:rPr>
        <w:t>“Friends</w:t>
      </w:r>
      <w:r>
        <w:rPr>
          <w:color w:val="231F20"/>
          <w:spacing w:val="-3"/>
          <w:w w:val="105"/>
          <w:sz w:val="19"/>
        </w:rPr>
        <w:t> </w:t>
      </w:r>
      <w:r>
        <w:rPr>
          <w:color w:val="231F20"/>
          <w:w w:val="105"/>
          <w:sz w:val="19"/>
        </w:rPr>
        <w:t>of Lindenwald,</w:t>
      </w:r>
      <w:r>
        <w:rPr>
          <w:color w:val="231F20"/>
          <w:spacing w:val="-3"/>
          <w:w w:val="105"/>
          <w:sz w:val="19"/>
        </w:rPr>
        <w:t> </w:t>
      </w:r>
      <w:r>
        <w:rPr>
          <w:color w:val="231F20"/>
          <w:w w:val="105"/>
          <w:sz w:val="19"/>
        </w:rPr>
        <w:t>Kinderhook,</w:t>
      </w:r>
      <w:r>
        <w:rPr>
          <w:color w:val="231F20"/>
          <w:spacing w:val="-3"/>
          <w:w w:val="105"/>
          <w:sz w:val="19"/>
        </w:rPr>
        <w:t> </w:t>
      </w:r>
      <w:r>
        <w:rPr>
          <w:color w:val="231F20"/>
          <w:w w:val="105"/>
          <w:sz w:val="19"/>
        </w:rPr>
        <w:t>New</w:t>
      </w:r>
      <w:r>
        <w:rPr>
          <w:color w:val="231F20"/>
          <w:spacing w:val="-3"/>
          <w:w w:val="105"/>
          <w:sz w:val="19"/>
        </w:rPr>
        <w:t> </w:t>
      </w:r>
      <w:r>
        <w:rPr>
          <w:color w:val="231F20"/>
          <w:w w:val="105"/>
          <w:sz w:val="19"/>
        </w:rPr>
        <w:t>York,</w:t>
      </w:r>
      <w:r>
        <w:rPr>
          <w:color w:val="231F20"/>
          <w:spacing w:val="-3"/>
          <w:w w:val="105"/>
          <w:sz w:val="19"/>
        </w:rPr>
        <w:t> </w:t>
      </w:r>
      <w:r>
        <w:rPr>
          <w:color w:val="231F20"/>
          <w:w w:val="105"/>
          <w:sz w:val="19"/>
        </w:rPr>
        <w:t>Newsletter,”</w:t>
      </w:r>
      <w:r>
        <w:rPr>
          <w:color w:val="231F20"/>
          <w:spacing w:val="-3"/>
          <w:w w:val="105"/>
          <w:sz w:val="19"/>
        </w:rPr>
        <w:t> </w:t>
      </w:r>
      <w:r>
        <w:rPr>
          <w:color w:val="231F20"/>
          <w:w w:val="105"/>
          <w:sz w:val="19"/>
        </w:rPr>
        <w:t>(FL)</w:t>
      </w:r>
      <w:r>
        <w:rPr>
          <w:color w:val="231F20"/>
          <w:spacing w:val="-3"/>
          <w:w w:val="105"/>
          <w:sz w:val="19"/>
        </w:rPr>
        <w:t> </w:t>
      </w:r>
      <w:r>
        <w:rPr>
          <w:color w:val="231F20"/>
          <w:w w:val="105"/>
          <w:sz w:val="19"/>
        </w:rPr>
        <w:t>Spring</w:t>
      </w:r>
      <w:r>
        <w:rPr>
          <w:color w:val="231F20"/>
          <w:spacing w:val="-3"/>
          <w:w w:val="105"/>
          <w:sz w:val="19"/>
        </w:rPr>
        <w:t> </w:t>
      </w:r>
      <w:r>
        <w:rPr>
          <w:color w:val="231F20"/>
          <w:w w:val="105"/>
          <w:sz w:val="19"/>
        </w:rPr>
        <w:t>1984,</w:t>
      </w:r>
      <w:r>
        <w:rPr>
          <w:color w:val="231F20"/>
          <w:spacing w:val="-3"/>
          <w:w w:val="105"/>
          <w:sz w:val="19"/>
        </w:rPr>
        <w:t> </w:t>
      </w:r>
      <w:r>
        <w:rPr>
          <w:color w:val="231F20"/>
          <w:w w:val="105"/>
          <w:sz w:val="19"/>
        </w:rPr>
        <w:t>n.p.,</w:t>
      </w:r>
      <w:r>
        <w:rPr>
          <w:color w:val="231F20"/>
          <w:spacing w:val="-3"/>
          <w:w w:val="105"/>
          <w:sz w:val="19"/>
        </w:rPr>
        <w:t> </w:t>
      </w:r>
      <w:r>
        <w:rPr>
          <w:color w:val="231F20"/>
          <w:w w:val="105"/>
          <w:sz w:val="19"/>
        </w:rPr>
        <w:t>MAVA.</w:t>
      </w:r>
      <w:r>
        <w:rPr>
          <w:color w:val="231F20"/>
          <w:spacing w:val="-3"/>
          <w:w w:val="105"/>
          <w:sz w:val="19"/>
        </w:rPr>
        <w:t> </w:t>
      </w:r>
      <w:r>
        <w:rPr>
          <w:i/>
          <w:color w:val="231F20"/>
          <w:w w:val="105"/>
          <w:sz w:val="19"/>
        </w:rPr>
        <w:t>Friends</w:t>
      </w:r>
      <w:r>
        <w:rPr>
          <w:i/>
          <w:color w:val="231F20"/>
          <w:w w:val="105"/>
          <w:sz w:val="19"/>
        </w:rPr>
        <w:t> </w:t>
      </w:r>
      <w:r>
        <w:rPr>
          <w:i/>
          <w:color w:val="231F20"/>
          <w:spacing w:val="-2"/>
          <w:w w:val="105"/>
          <w:sz w:val="19"/>
        </w:rPr>
        <w:t>of</w:t>
      </w:r>
      <w:r>
        <w:rPr>
          <w:i/>
          <w:color w:val="231F20"/>
          <w:spacing w:val="-8"/>
          <w:w w:val="105"/>
          <w:sz w:val="19"/>
        </w:rPr>
        <w:t> </w:t>
      </w:r>
      <w:r>
        <w:rPr>
          <w:i/>
          <w:color w:val="231F20"/>
          <w:spacing w:val="-2"/>
          <w:w w:val="105"/>
          <w:sz w:val="19"/>
        </w:rPr>
        <w:t>Lindenwald</w:t>
      </w:r>
      <w:r>
        <w:rPr>
          <w:i/>
          <w:color w:val="231F20"/>
          <w:spacing w:val="-6"/>
          <w:w w:val="105"/>
          <w:sz w:val="19"/>
        </w:rPr>
        <w:t> </w:t>
      </w:r>
      <w:r>
        <w:rPr>
          <w:color w:val="231F20"/>
          <w:spacing w:val="-2"/>
          <w:w w:val="105"/>
          <w:sz w:val="19"/>
        </w:rPr>
        <w:t>was</w:t>
      </w:r>
      <w:r>
        <w:rPr>
          <w:color w:val="231F20"/>
          <w:spacing w:val="-7"/>
          <w:w w:val="105"/>
          <w:sz w:val="19"/>
        </w:rPr>
        <w:t> </w:t>
      </w:r>
      <w:r>
        <w:rPr>
          <w:color w:val="231F20"/>
          <w:spacing w:val="-2"/>
          <w:w w:val="105"/>
          <w:sz w:val="19"/>
        </w:rPr>
        <w:t>the</w:t>
      </w:r>
      <w:r>
        <w:rPr>
          <w:color w:val="231F20"/>
          <w:spacing w:val="-7"/>
          <w:w w:val="105"/>
          <w:sz w:val="19"/>
        </w:rPr>
        <w:t> </w:t>
      </w:r>
      <w:r>
        <w:rPr>
          <w:color w:val="231F20"/>
          <w:spacing w:val="-2"/>
          <w:w w:val="105"/>
          <w:sz w:val="19"/>
        </w:rPr>
        <w:t>title</w:t>
      </w:r>
      <w:r>
        <w:rPr>
          <w:color w:val="231F20"/>
          <w:spacing w:val="-7"/>
          <w:w w:val="105"/>
          <w:sz w:val="19"/>
        </w:rPr>
        <w:t> </w:t>
      </w:r>
      <w:r>
        <w:rPr>
          <w:color w:val="231F20"/>
          <w:spacing w:val="-2"/>
          <w:w w:val="105"/>
          <w:sz w:val="19"/>
        </w:rPr>
        <w:t>of the</w:t>
      </w:r>
      <w:r>
        <w:rPr>
          <w:color w:val="231F20"/>
          <w:spacing w:val="-7"/>
          <w:w w:val="105"/>
          <w:sz w:val="19"/>
        </w:rPr>
        <w:t> </w:t>
      </w:r>
      <w:r>
        <w:rPr>
          <w:color w:val="231F20"/>
          <w:spacing w:val="-2"/>
          <w:w w:val="105"/>
          <w:sz w:val="19"/>
        </w:rPr>
        <w:t>Friends</w:t>
      </w:r>
      <w:r>
        <w:rPr>
          <w:color w:val="231F20"/>
          <w:spacing w:val="-7"/>
          <w:w w:val="105"/>
          <w:sz w:val="19"/>
        </w:rPr>
        <w:t> </w:t>
      </w:r>
      <w:r>
        <w:rPr>
          <w:color w:val="231F20"/>
          <w:spacing w:val="-2"/>
          <w:w w:val="105"/>
          <w:sz w:val="19"/>
        </w:rPr>
        <w:t>of Lindenwald</w:t>
      </w:r>
      <w:r>
        <w:rPr>
          <w:color w:val="231F20"/>
          <w:spacing w:val="-7"/>
          <w:w w:val="105"/>
          <w:sz w:val="19"/>
        </w:rPr>
        <w:t> </w:t>
      </w:r>
      <w:r>
        <w:rPr>
          <w:color w:val="231F20"/>
          <w:spacing w:val="-2"/>
          <w:w w:val="105"/>
          <w:sz w:val="19"/>
        </w:rPr>
        <w:t>newsletter</w:t>
      </w:r>
      <w:r>
        <w:rPr>
          <w:color w:val="231F20"/>
          <w:spacing w:val="-7"/>
          <w:w w:val="105"/>
          <w:sz w:val="19"/>
        </w:rPr>
        <w:t> </w:t>
      </w:r>
      <w:r>
        <w:rPr>
          <w:color w:val="231F20"/>
          <w:spacing w:val="-2"/>
          <w:w w:val="105"/>
          <w:sz w:val="19"/>
        </w:rPr>
        <w:t>until</w:t>
      </w:r>
      <w:r>
        <w:rPr>
          <w:color w:val="231F20"/>
          <w:spacing w:val="-7"/>
          <w:w w:val="105"/>
          <w:sz w:val="19"/>
        </w:rPr>
        <w:t> </w:t>
      </w:r>
      <w:r>
        <w:rPr>
          <w:color w:val="231F20"/>
          <w:spacing w:val="-2"/>
          <w:w w:val="105"/>
          <w:sz w:val="19"/>
        </w:rPr>
        <w:t>1989,</w:t>
      </w:r>
      <w:r>
        <w:rPr>
          <w:color w:val="231F20"/>
          <w:spacing w:val="-7"/>
          <w:w w:val="105"/>
          <w:sz w:val="19"/>
        </w:rPr>
        <w:t> </w:t>
      </w:r>
      <w:r>
        <w:rPr>
          <w:color w:val="231F20"/>
          <w:spacing w:val="-2"/>
          <w:w w:val="105"/>
          <w:sz w:val="19"/>
        </w:rPr>
        <w:t>when</w:t>
      </w:r>
      <w:r>
        <w:rPr>
          <w:color w:val="231F20"/>
          <w:spacing w:val="-7"/>
          <w:w w:val="105"/>
          <w:sz w:val="19"/>
        </w:rPr>
        <w:t> </w:t>
      </w:r>
      <w:r>
        <w:rPr>
          <w:color w:val="231F20"/>
          <w:spacing w:val="-2"/>
          <w:w w:val="105"/>
          <w:sz w:val="19"/>
        </w:rPr>
        <w:t>it</w:t>
      </w:r>
      <w:r>
        <w:rPr>
          <w:color w:val="231F20"/>
          <w:spacing w:val="-7"/>
          <w:w w:val="105"/>
          <w:sz w:val="19"/>
        </w:rPr>
        <w:t> </w:t>
      </w:r>
      <w:r>
        <w:rPr>
          <w:color w:val="231F20"/>
          <w:spacing w:val="-2"/>
          <w:w w:val="105"/>
          <w:sz w:val="19"/>
        </w:rPr>
        <w:t>was</w:t>
      </w:r>
      <w:r>
        <w:rPr>
          <w:color w:val="231F20"/>
          <w:spacing w:val="-7"/>
          <w:w w:val="105"/>
          <w:sz w:val="19"/>
        </w:rPr>
        <w:t> </w:t>
      </w:r>
      <w:r>
        <w:rPr>
          <w:color w:val="231F20"/>
          <w:spacing w:val="-2"/>
          <w:w w:val="105"/>
          <w:sz w:val="19"/>
        </w:rPr>
        <w:t>retitled</w:t>
      </w:r>
      <w:r>
        <w:rPr>
          <w:color w:val="231F20"/>
          <w:spacing w:val="-7"/>
          <w:w w:val="105"/>
          <w:sz w:val="19"/>
        </w:rPr>
        <w:t> </w:t>
      </w:r>
      <w:r>
        <w:rPr>
          <w:i/>
          <w:color w:val="231F20"/>
          <w:spacing w:val="-2"/>
          <w:w w:val="105"/>
          <w:sz w:val="19"/>
        </w:rPr>
        <w:t>The</w:t>
      </w:r>
      <w:r>
        <w:rPr>
          <w:i/>
          <w:color w:val="231F20"/>
          <w:spacing w:val="-2"/>
          <w:w w:val="105"/>
          <w:sz w:val="19"/>
        </w:rPr>
        <w:t> </w:t>
      </w:r>
      <w:r>
        <w:rPr>
          <w:i/>
          <w:color w:val="231F20"/>
          <w:w w:val="105"/>
          <w:sz w:val="19"/>
        </w:rPr>
        <w:t>Van Buren Chronicles.</w:t>
      </w:r>
    </w:p>
    <w:p>
      <w:pPr>
        <w:spacing w:before="60"/>
        <w:ind w:left="160" w:right="0" w:firstLine="0"/>
        <w:jc w:val="left"/>
        <w:rPr>
          <w:sz w:val="19"/>
        </w:rPr>
      </w:pPr>
      <w:r>
        <w:rPr>
          <w:color w:val="231F20"/>
          <w:position w:val="6"/>
          <w:sz w:val="11"/>
        </w:rPr>
        <w:t>34</w:t>
      </w:r>
      <w:r>
        <w:rPr>
          <w:color w:val="231F20"/>
          <w:spacing w:val="34"/>
          <w:position w:val="6"/>
          <w:sz w:val="11"/>
        </w:rPr>
        <w:t> </w:t>
      </w:r>
      <w:r>
        <w:rPr>
          <w:color w:val="231F20"/>
          <w:sz w:val="19"/>
        </w:rPr>
        <w:t>FL,</w:t>
      </w:r>
      <w:r>
        <w:rPr>
          <w:color w:val="231F20"/>
          <w:spacing w:val="17"/>
          <w:sz w:val="19"/>
        </w:rPr>
        <w:t> </w:t>
      </w:r>
      <w:r>
        <w:rPr>
          <w:color w:val="231F20"/>
          <w:sz w:val="19"/>
        </w:rPr>
        <w:t>December</w:t>
      </w:r>
      <w:r>
        <w:rPr>
          <w:color w:val="231F20"/>
          <w:spacing w:val="17"/>
          <w:sz w:val="19"/>
        </w:rPr>
        <w:t> </w:t>
      </w:r>
      <w:r>
        <w:rPr>
          <w:color w:val="231F20"/>
          <w:sz w:val="19"/>
        </w:rPr>
        <w:t>1986,</w:t>
      </w:r>
      <w:r>
        <w:rPr>
          <w:color w:val="231F20"/>
          <w:spacing w:val="16"/>
          <w:sz w:val="19"/>
        </w:rPr>
        <w:t> </w:t>
      </w:r>
      <w:r>
        <w:rPr>
          <w:color w:val="231F20"/>
          <w:sz w:val="19"/>
        </w:rPr>
        <w:t>n.</w:t>
      </w:r>
      <w:r>
        <w:rPr>
          <w:color w:val="231F20"/>
          <w:spacing w:val="17"/>
          <w:sz w:val="19"/>
        </w:rPr>
        <w:t> </w:t>
      </w:r>
      <w:r>
        <w:rPr>
          <w:color w:val="231F20"/>
          <w:sz w:val="19"/>
        </w:rPr>
        <w:t>p.,</w:t>
      </w:r>
      <w:r>
        <w:rPr>
          <w:color w:val="231F20"/>
          <w:spacing w:val="17"/>
          <w:sz w:val="19"/>
        </w:rPr>
        <w:t> </w:t>
      </w:r>
      <w:r>
        <w:rPr>
          <w:color w:val="231F20"/>
          <w:spacing w:val="-2"/>
          <w:sz w:val="19"/>
        </w:rPr>
        <w:t>MAVA.</w:t>
      </w:r>
    </w:p>
    <w:p>
      <w:pPr>
        <w:spacing w:before="63"/>
        <w:ind w:left="160" w:right="0" w:firstLine="0"/>
        <w:jc w:val="left"/>
        <w:rPr>
          <w:sz w:val="19"/>
        </w:rPr>
      </w:pPr>
      <w:r>
        <w:rPr>
          <w:color w:val="231F20"/>
          <w:position w:val="6"/>
          <w:sz w:val="11"/>
        </w:rPr>
        <w:t>35</w:t>
      </w:r>
      <w:r>
        <w:rPr>
          <w:color w:val="231F20"/>
          <w:spacing w:val="28"/>
          <w:position w:val="6"/>
          <w:sz w:val="11"/>
        </w:rPr>
        <w:t> </w:t>
      </w:r>
      <w:r>
        <w:rPr>
          <w:color w:val="231F20"/>
          <w:sz w:val="19"/>
        </w:rPr>
        <w:t>FL,</w:t>
      </w:r>
      <w:r>
        <w:rPr>
          <w:color w:val="231F20"/>
          <w:spacing w:val="10"/>
          <w:sz w:val="19"/>
        </w:rPr>
        <w:t> </w:t>
      </w:r>
      <w:r>
        <w:rPr>
          <w:color w:val="231F20"/>
          <w:sz w:val="19"/>
        </w:rPr>
        <w:t>Fall</w:t>
      </w:r>
      <w:r>
        <w:rPr>
          <w:color w:val="231F20"/>
          <w:spacing w:val="10"/>
          <w:sz w:val="19"/>
        </w:rPr>
        <w:t> </w:t>
      </w:r>
      <w:r>
        <w:rPr>
          <w:color w:val="231F20"/>
          <w:sz w:val="19"/>
        </w:rPr>
        <w:t>1988.,</w:t>
      </w:r>
      <w:r>
        <w:rPr>
          <w:color w:val="231F20"/>
          <w:spacing w:val="11"/>
          <w:sz w:val="19"/>
        </w:rPr>
        <w:t> </w:t>
      </w:r>
      <w:r>
        <w:rPr>
          <w:color w:val="231F20"/>
          <w:sz w:val="19"/>
        </w:rPr>
        <w:t>n.</w:t>
      </w:r>
      <w:r>
        <w:rPr>
          <w:color w:val="231F20"/>
          <w:spacing w:val="10"/>
          <w:sz w:val="19"/>
        </w:rPr>
        <w:t> </w:t>
      </w:r>
      <w:r>
        <w:rPr>
          <w:color w:val="231F20"/>
          <w:sz w:val="19"/>
        </w:rPr>
        <w:t>p.,</w:t>
      </w:r>
      <w:r>
        <w:rPr>
          <w:color w:val="231F20"/>
          <w:spacing w:val="10"/>
          <w:sz w:val="19"/>
        </w:rPr>
        <w:t> </w:t>
      </w:r>
      <w:r>
        <w:rPr>
          <w:color w:val="231F20"/>
          <w:spacing w:val="-4"/>
          <w:sz w:val="19"/>
        </w:rPr>
        <w:t>MAVA.</w:t>
      </w:r>
    </w:p>
    <w:p>
      <w:pPr>
        <w:spacing w:before="62"/>
        <w:ind w:left="160" w:right="0" w:firstLine="0"/>
        <w:jc w:val="left"/>
        <w:rPr>
          <w:sz w:val="19"/>
        </w:rPr>
      </w:pPr>
      <w:r>
        <w:rPr>
          <w:color w:val="231F20"/>
          <w:w w:val="105"/>
          <w:position w:val="6"/>
          <w:sz w:val="11"/>
        </w:rPr>
        <w:t>36</w:t>
      </w:r>
      <w:r>
        <w:rPr>
          <w:color w:val="231F20"/>
          <w:spacing w:val="10"/>
          <w:w w:val="105"/>
          <w:position w:val="6"/>
          <w:sz w:val="11"/>
        </w:rPr>
        <w:t> </w:t>
      </w:r>
      <w:r>
        <w:rPr>
          <w:i/>
          <w:color w:val="231F20"/>
          <w:w w:val="105"/>
          <w:sz w:val="19"/>
        </w:rPr>
        <w:t>The</w:t>
      </w:r>
      <w:r>
        <w:rPr>
          <w:i/>
          <w:color w:val="231F20"/>
          <w:spacing w:val="-10"/>
          <w:w w:val="105"/>
          <w:sz w:val="19"/>
        </w:rPr>
        <w:t> </w:t>
      </w:r>
      <w:r>
        <w:rPr>
          <w:i/>
          <w:color w:val="231F20"/>
          <w:w w:val="105"/>
          <w:sz w:val="19"/>
        </w:rPr>
        <w:t>Van</w:t>
      </w:r>
      <w:r>
        <w:rPr>
          <w:i/>
          <w:color w:val="231F20"/>
          <w:spacing w:val="-9"/>
          <w:w w:val="105"/>
          <w:sz w:val="19"/>
        </w:rPr>
        <w:t> </w:t>
      </w:r>
      <w:r>
        <w:rPr>
          <w:i/>
          <w:color w:val="231F20"/>
          <w:w w:val="105"/>
          <w:sz w:val="19"/>
        </w:rPr>
        <w:t>Buren</w:t>
      </w:r>
      <w:r>
        <w:rPr>
          <w:i/>
          <w:color w:val="231F20"/>
          <w:spacing w:val="-10"/>
          <w:w w:val="105"/>
          <w:sz w:val="19"/>
        </w:rPr>
        <w:t> </w:t>
      </w:r>
      <w:r>
        <w:rPr>
          <w:i/>
          <w:color w:val="231F20"/>
          <w:w w:val="105"/>
          <w:sz w:val="19"/>
        </w:rPr>
        <w:t>Chronicles,</w:t>
      </w:r>
      <w:r>
        <w:rPr>
          <w:i/>
          <w:color w:val="231F20"/>
          <w:spacing w:val="-8"/>
          <w:w w:val="105"/>
          <w:sz w:val="19"/>
        </w:rPr>
        <w:t> </w:t>
      </w:r>
      <w:r>
        <w:rPr>
          <w:color w:val="231F20"/>
          <w:w w:val="105"/>
          <w:sz w:val="19"/>
        </w:rPr>
        <w:t>October</w:t>
      </w:r>
      <w:r>
        <w:rPr>
          <w:color w:val="231F20"/>
          <w:spacing w:val="-8"/>
          <w:w w:val="105"/>
          <w:sz w:val="19"/>
        </w:rPr>
        <w:t> </w:t>
      </w:r>
      <w:r>
        <w:rPr>
          <w:color w:val="231F20"/>
          <w:w w:val="105"/>
          <w:sz w:val="19"/>
        </w:rPr>
        <w:t>1989,</w:t>
      </w:r>
      <w:r>
        <w:rPr>
          <w:color w:val="231F20"/>
          <w:spacing w:val="-9"/>
          <w:w w:val="105"/>
          <w:sz w:val="19"/>
        </w:rPr>
        <w:t> </w:t>
      </w:r>
      <w:r>
        <w:rPr>
          <w:color w:val="231F20"/>
          <w:w w:val="105"/>
          <w:sz w:val="19"/>
        </w:rPr>
        <w:t>n.</w:t>
      </w:r>
      <w:r>
        <w:rPr>
          <w:color w:val="231F20"/>
          <w:spacing w:val="-9"/>
          <w:w w:val="105"/>
          <w:sz w:val="19"/>
        </w:rPr>
        <w:t> </w:t>
      </w:r>
      <w:r>
        <w:rPr>
          <w:color w:val="231F20"/>
          <w:spacing w:val="-5"/>
          <w:w w:val="105"/>
          <w:sz w:val="19"/>
        </w:rPr>
        <w:t>p.</w:t>
      </w:r>
    </w:p>
    <w:p>
      <w:pPr>
        <w:spacing w:before="63"/>
        <w:ind w:left="160" w:right="0" w:firstLine="0"/>
        <w:jc w:val="left"/>
        <w:rPr>
          <w:sz w:val="19"/>
        </w:rPr>
      </w:pPr>
      <w:r>
        <w:rPr>
          <w:color w:val="231F20"/>
          <w:spacing w:val="-2"/>
          <w:w w:val="105"/>
          <w:position w:val="6"/>
          <w:sz w:val="11"/>
        </w:rPr>
        <w:t>37</w:t>
      </w:r>
      <w:r>
        <w:rPr>
          <w:color w:val="231F20"/>
          <w:spacing w:val="16"/>
          <w:w w:val="105"/>
          <w:position w:val="6"/>
          <w:sz w:val="11"/>
        </w:rPr>
        <w:t> </w:t>
      </w:r>
      <w:r>
        <w:rPr>
          <w:i/>
          <w:color w:val="231F20"/>
          <w:spacing w:val="-2"/>
          <w:w w:val="105"/>
          <w:sz w:val="19"/>
        </w:rPr>
        <w:t>Van Buren</w:t>
      </w:r>
      <w:r>
        <w:rPr>
          <w:i/>
          <w:color w:val="231F20"/>
          <w:spacing w:val="-3"/>
          <w:w w:val="105"/>
          <w:sz w:val="19"/>
        </w:rPr>
        <w:t> </w:t>
      </w:r>
      <w:r>
        <w:rPr>
          <w:i/>
          <w:color w:val="231F20"/>
          <w:spacing w:val="-2"/>
          <w:w w:val="105"/>
          <w:sz w:val="19"/>
        </w:rPr>
        <w:t>Chronicles</w:t>
      </w:r>
      <w:r>
        <w:rPr>
          <w:color w:val="231F20"/>
          <w:spacing w:val="-2"/>
          <w:w w:val="105"/>
          <w:sz w:val="19"/>
        </w:rPr>
        <w:t>, Spring 1990.</w:t>
      </w:r>
    </w:p>
    <w:p>
      <w:pPr>
        <w:spacing w:before="63"/>
        <w:ind w:left="160" w:right="0" w:firstLine="0"/>
        <w:jc w:val="left"/>
        <w:rPr>
          <w:sz w:val="19"/>
        </w:rPr>
      </w:pPr>
      <w:r>
        <w:rPr>
          <w:color w:val="231F20"/>
          <w:spacing w:val="-2"/>
          <w:w w:val="105"/>
          <w:position w:val="6"/>
          <w:sz w:val="11"/>
        </w:rPr>
        <w:t>38</w:t>
      </w:r>
      <w:r>
        <w:rPr>
          <w:color w:val="231F20"/>
          <w:spacing w:val="16"/>
          <w:w w:val="105"/>
          <w:position w:val="6"/>
          <w:sz w:val="11"/>
        </w:rPr>
        <w:t> </w:t>
      </w:r>
      <w:r>
        <w:rPr>
          <w:i/>
          <w:color w:val="231F20"/>
          <w:spacing w:val="-2"/>
          <w:w w:val="105"/>
          <w:sz w:val="19"/>
        </w:rPr>
        <w:t>Van</w:t>
      </w:r>
      <w:r>
        <w:rPr>
          <w:i/>
          <w:color w:val="231F20"/>
          <w:spacing w:val="-3"/>
          <w:w w:val="105"/>
          <w:sz w:val="19"/>
        </w:rPr>
        <w:t> </w:t>
      </w:r>
      <w:r>
        <w:rPr>
          <w:i/>
          <w:color w:val="231F20"/>
          <w:spacing w:val="-2"/>
          <w:w w:val="105"/>
          <w:sz w:val="19"/>
        </w:rPr>
        <w:t>Buren</w:t>
      </w:r>
      <w:r>
        <w:rPr>
          <w:i/>
          <w:color w:val="231F20"/>
          <w:spacing w:val="-3"/>
          <w:w w:val="105"/>
          <w:sz w:val="19"/>
        </w:rPr>
        <w:t> </w:t>
      </w:r>
      <w:r>
        <w:rPr>
          <w:i/>
          <w:color w:val="231F20"/>
          <w:spacing w:val="-2"/>
          <w:w w:val="105"/>
          <w:sz w:val="19"/>
        </w:rPr>
        <w:t>Chronicles</w:t>
      </w:r>
      <w:r>
        <w:rPr>
          <w:color w:val="231F20"/>
          <w:spacing w:val="-2"/>
          <w:w w:val="105"/>
          <w:sz w:val="19"/>
        </w:rPr>
        <w:t>, Summer 1991.</w:t>
      </w:r>
    </w:p>
    <w:p>
      <w:pPr>
        <w:spacing w:before="63"/>
        <w:ind w:left="160" w:right="0" w:firstLine="0"/>
        <w:jc w:val="left"/>
        <w:rPr>
          <w:sz w:val="19"/>
        </w:rPr>
      </w:pPr>
      <w:r>
        <w:rPr>
          <w:color w:val="231F20"/>
          <w:w w:val="105"/>
          <w:position w:val="6"/>
          <w:sz w:val="11"/>
        </w:rPr>
        <w:t>39</w:t>
      </w:r>
      <w:r>
        <w:rPr>
          <w:color w:val="231F20"/>
          <w:spacing w:val="3"/>
          <w:w w:val="105"/>
          <w:position w:val="6"/>
          <w:sz w:val="11"/>
        </w:rPr>
        <w:t> </w:t>
      </w:r>
      <w:r>
        <w:rPr>
          <w:i/>
          <w:color w:val="231F20"/>
          <w:w w:val="105"/>
          <w:sz w:val="19"/>
        </w:rPr>
        <w:t>Van</w:t>
      </w:r>
      <w:r>
        <w:rPr>
          <w:i/>
          <w:color w:val="231F20"/>
          <w:spacing w:val="-11"/>
          <w:w w:val="105"/>
          <w:sz w:val="19"/>
        </w:rPr>
        <w:t> </w:t>
      </w:r>
      <w:r>
        <w:rPr>
          <w:i/>
          <w:color w:val="231F20"/>
          <w:w w:val="105"/>
          <w:sz w:val="19"/>
        </w:rPr>
        <w:t>Buren</w:t>
      </w:r>
      <w:r>
        <w:rPr>
          <w:i/>
          <w:color w:val="231F20"/>
          <w:spacing w:val="-11"/>
          <w:w w:val="105"/>
          <w:sz w:val="19"/>
        </w:rPr>
        <w:t> </w:t>
      </w:r>
      <w:r>
        <w:rPr>
          <w:i/>
          <w:color w:val="231F20"/>
          <w:w w:val="105"/>
          <w:sz w:val="19"/>
        </w:rPr>
        <w:t>Chronicles</w:t>
      </w:r>
      <w:r>
        <w:rPr>
          <w:color w:val="231F20"/>
          <w:w w:val="105"/>
          <w:sz w:val="19"/>
        </w:rPr>
        <w:t>,</w:t>
      </w:r>
      <w:r>
        <w:rPr>
          <w:color w:val="231F20"/>
          <w:spacing w:val="-11"/>
          <w:w w:val="105"/>
          <w:sz w:val="19"/>
        </w:rPr>
        <w:t> </w:t>
      </w:r>
      <w:r>
        <w:rPr>
          <w:color w:val="231F20"/>
          <w:w w:val="105"/>
          <w:sz w:val="19"/>
        </w:rPr>
        <w:t>Spring,</w:t>
      </w:r>
      <w:r>
        <w:rPr>
          <w:color w:val="231F20"/>
          <w:spacing w:val="-11"/>
          <w:w w:val="105"/>
          <w:sz w:val="19"/>
        </w:rPr>
        <w:t> </w:t>
      </w:r>
      <w:r>
        <w:rPr>
          <w:color w:val="231F20"/>
          <w:spacing w:val="-2"/>
          <w:w w:val="105"/>
          <w:sz w:val="19"/>
        </w:rPr>
        <w:t>1995.</w:t>
      </w:r>
    </w:p>
    <w:p>
      <w:pPr>
        <w:spacing w:line="244" w:lineRule="auto" w:before="63"/>
        <w:ind w:left="159" w:right="772" w:firstLine="0"/>
        <w:jc w:val="left"/>
        <w:rPr>
          <w:sz w:val="19"/>
        </w:rPr>
      </w:pPr>
      <w:r>
        <w:rPr>
          <w:color w:val="231F20"/>
          <w:w w:val="105"/>
          <w:position w:val="6"/>
          <w:sz w:val="11"/>
        </w:rPr>
        <w:t>40</w:t>
      </w:r>
      <w:r>
        <w:rPr>
          <w:color w:val="231F20"/>
          <w:spacing w:val="8"/>
          <w:w w:val="105"/>
          <w:position w:val="6"/>
          <w:sz w:val="11"/>
        </w:rPr>
        <w:t> </w:t>
      </w:r>
      <w:r>
        <w:rPr>
          <w:color w:val="231F20"/>
          <w:w w:val="105"/>
          <w:sz w:val="19"/>
        </w:rPr>
        <w:t>National</w:t>
      </w:r>
      <w:r>
        <w:rPr>
          <w:color w:val="231F20"/>
          <w:spacing w:val="-9"/>
          <w:w w:val="105"/>
          <w:sz w:val="19"/>
        </w:rPr>
        <w:t> </w:t>
      </w:r>
      <w:r>
        <w:rPr>
          <w:color w:val="231F20"/>
          <w:w w:val="105"/>
          <w:sz w:val="19"/>
        </w:rPr>
        <w:t>Park</w:t>
      </w:r>
      <w:r>
        <w:rPr>
          <w:color w:val="231F20"/>
          <w:spacing w:val="-9"/>
          <w:w w:val="105"/>
          <w:sz w:val="19"/>
        </w:rPr>
        <w:t> </w:t>
      </w:r>
      <w:r>
        <w:rPr>
          <w:color w:val="231F20"/>
          <w:w w:val="105"/>
          <w:sz w:val="19"/>
        </w:rPr>
        <w:t>Service</w:t>
      </w:r>
      <w:r>
        <w:rPr>
          <w:color w:val="231F20"/>
          <w:spacing w:val="-9"/>
          <w:w w:val="105"/>
          <w:sz w:val="19"/>
        </w:rPr>
        <w:t> </w:t>
      </w:r>
      <w:r>
        <w:rPr>
          <w:color w:val="231F20"/>
          <w:w w:val="105"/>
          <w:sz w:val="19"/>
        </w:rPr>
        <w:t>“‘Little</w:t>
      </w:r>
      <w:r>
        <w:rPr>
          <w:color w:val="231F20"/>
          <w:spacing w:val="-9"/>
          <w:w w:val="105"/>
          <w:sz w:val="19"/>
        </w:rPr>
        <w:t> </w:t>
      </w:r>
      <w:r>
        <w:rPr>
          <w:color w:val="231F20"/>
          <w:w w:val="105"/>
          <w:sz w:val="19"/>
        </w:rPr>
        <w:t>Red’</w:t>
      </w:r>
      <w:r>
        <w:rPr>
          <w:color w:val="231F20"/>
          <w:spacing w:val="-11"/>
          <w:w w:val="105"/>
          <w:sz w:val="19"/>
        </w:rPr>
        <w:t> </w:t>
      </w:r>
      <w:r>
        <w:rPr>
          <w:color w:val="231F20"/>
          <w:w w:val="105"/>
          <w:sz w:val="19"/>
        </w:rPr>
        <w:t>Turns</w:t>
      </w:r>
      <w:r>
        <w:rPr>
          <w:color w:val="231F20"/>
          <w:spacing w:val="-9"/>
          <w:w w:val="105"/>
          <w:sz w:val="19"/>
        </w:rPr>
        <w:t> </w:t>
      </w:r>
      <w:r>
        <w:rPr>
          <w:color w:val="231F20"/>
          <w:w w:val="105"/>
          <w:sz w:val="19"/>
        </w:rPr>
        <w:t>200-Occasion</w:t>
      </w:r>
      <w:r>
        <w:rPr>
          <w:color w:val="231F20"/>
          <w:spacing w:val="-9"/>
          <w:w w:val="105"/>
          <w:sz w:val="19"/>
        </w:rPr>
        <w:t> </w:t>
      </w:r>
      <w:r>
        <w:rPr>
          <w:color w:val="231F20"/>
          <w:w w:val="105"/>
          <w:sz w:val="19"/>
        </w:rPr>
        <w:t>to</w:t>
      </w:r>
      <w:r>
        <w:rPr>
          <w:color w:val="231F20"/>
          <w:spacing w:val="-9"/>
          <w:w w:val="105"/>
          <w:sz w:val="19"/>
        </w:rPr>
        <w:t> </w:t>
      </w:r>
      <w:r>
        <w:rPr>
          <w:color w:val="231F20"/>
          <w:w w:val="105"/>
          <w:sz w:val="19"/>
        </w:rPr>
        <w:t>be</w:t>
      </w:r>
      <w:r>
        <w:rPr>
          <w:color w:val="231F20"/>
          <w:spacing w:val="-9"/>
          <w:w w:val="105"/>
          <w:sz w:val="19"/>
        </w:rPr>
        <w:t> </w:t>
      </w:r>
      <w:r>
        <w:rPr>
          <w:color w:val="231F20"/>
          <w:w w:val="105"/>
          <w:sz w:val="19"/>
        </w:rPr>
        <w:t>Celebrated</w:t>
      </w:r>
      <w:r>
        <w:rPr>
          <w:color w:val="231F20"/>
          <w:spacing w:val="-9"/>
          <w:w w:val="105"/>
          <w:sz w:val="19"/>
        </w:rPr>
        <w:t> </w:t>
      </w:r>
      <w:r>
        <w:rPr>
          <w:color w:val="231F20"/>
          <w:w w:val="105"/>
          <w:sz w:val="19"/>
        </w:rPr>
        <w:t>at</w:t>
      </w:r>
      <w:r>
        <w:rPr>
          <w:color w:val="231F20"/>
          <w:spacing w:val="-9"/>
          <w:w w:val="105"/>
          <w:sz w:val="19"/>
        </w:rPr>
        <w:t> </w:t>
      </w:r>
      <w:r>
        <w:rPr>
          <w:color w:val="231F20"/>
          <w:w w:val="105"/>
          <w:sz w:val="19"/>
        </w:rPr>
        <w:t>Lindenwald</w:t>
      </w:r>
      <w:r>
        <w:rPr>
          <w:color w:val="231F20"/>
          <w:spacing w:val="-9"/>
          <w:w w:val="105"/>
          <w:sz w:val="19"/>
        </w:rPr>
        <w:t> </w:t>
      </w:r>
      <w:r>
        <w:rPr>
          <w:color w:val="231F20"/>
          <w:w w:val="105"/>
          <w:sz w:val="19"/>
        </w:rPr>
        <w:t>June</w:t>
      </w:r>
      <w:r>
        <w:rPr>
          <w:color w:val="231F20"/>
          <w:spacing w:val="-9"/>
          <w:w w:val="105"/>
          <w:sz w:val="19"/>
        </w:rPr>
        <w:t> </w:t>
      </w:r>
      <w:r>
        <w:rPr>
          <w:color w:val="231F20"/>
          <w:w w:val="105"/>
          <w:sz w:val="19"/>
        </w:rPr>
        <w:t>29,” news release, n.d., Folder K3415 Press Releases [II], MAVA Central Files.</w:t>
      </w:r>
    </w:p>
    <w:p>
      <w:pPr>
        <w:spacing w:before="59"/>
        <w:ind w:left="160" w:right="0" w:firstLine="0"/>
        <w:jc w:val="left"/>
        <w:rPr>
          <w:sz w:val="19"/>
        </w:rPr>
      </w:pPr>
      <w:r>
        <w:rPr>
          <w:color w:val="231F20"/>
          <w:position w:val="6"/>
          <w:sz w:val="11"/>
        </w:rPr>
        <w:t>41</w:t>
      </w:r>
      <w:r>
        <w:rPr>
          <w:color w:val="231F20"/>
          <w:spacing w:val="26"/>
          <w:position w:val="6"/>
          <w:sz w:val="11"/>
        </w:rPr>
        <w:t> </w:t>
      </w:r>
      <w:r>
        <w:rPr>
          <w:i/>
          <w:color w:val="231F20"/>
          <w:sz w:val="19"/>
        </w:rPr>
        <w:t>Van</w:t>
      </w:r>
      <w:r>
        <w:rPr>
          <w:i/>
          <w:color w:val="231F20"/>
          <w:spacing w:val="8"/>
          <w:sz w:val="19"/>
        </w:rPr>
        <w:t> </w:t>
      </w:r>
      <w:r>
        <w:rPr>
          <w:i/>
          <w:color w:val="231F20"/>
          <w:sz w:val="19"/>
        </w:rPr>
        <w:t>Buren</w:t>
      </w:r>
      <w:r>
        <w:rPr>
          <w:i/>
          <w:color w:val="231F20"/>
          <w:spacing w:val="8"/>
          <w:sz w:val="19"/>
        </w:rPr>
        <w:t> </w:t>
      </w:r>
      <w:r>
        <w:rPr>
          <w:i/>
          <w:color w:val="231F20"/>
          <w:sz w:val="19"/>
        </w:rPr>
        <w:t>Chronicles,</w:t>
      </w:r>
      <w:r>
        <w:rPr>
          <w:i/>
          <w:color w:val="231F20"/>
          <w:spacing w:val="9"/>
          <w:sz w:val="19"/>
        </w:rPr>
        <w:t> </w:t>
      </w:r>
      <w:r>
        <w:rPr>
          <w:color w:val="231F20"/>
          <w:sz w:val="19"/>
        </w:rPr>
        <w:t>Fall/Winter</w:t>
      </w:r>
      <w:r>
        <w:rPr>
          <w:color w:val="231F20"/>
          <w:spacing w:val="8"/>
          <w:sz w:val="19"/>
        </w:rPr>
        <w:t> </w:t>
      </w:r>
      <w:r>
        <w:rPr>
          <w:color w:val="231F20"/>
          <w:spacing w:val="-2"/>
          <w:sz w:val="19"/>
        </w:rPr>
        <w:t>1997.</w:t>
      </w:r>
    </w:p>
    <w:p>
      <w:pPr>
        <w:spacing w:before="63"/>
        <w:ind w:left="160" w:right="0" w:firstLine="0"/>
        <w:jc w:val="left"/>
        <w:rPr>
          <w:sz w:val="19"/>
        </w:rPr>
      </w:pPr>
      <w:r>
        <w:rPr>
          <w:color w:val="231F20"/>
          <w:w w:val="105"/>
          <w:position w:val="6"/>
          <w:sz w:val="11"/>
        </w:rPr>
        <w:t>42</w:t>
      </w:r>
      <w:r>
        <w:rPr>
          <w:color w:val="231F20"/>
          <w:spacing w:val="13"/>
          <w:w w:val="105"/>
          <w:position w:val="6"/>
          <w:sz w:val="11"/>
        </w:rPr>
        <w:t> </w:t>
      </w:r>
      <w:r>
        <w:rPr>
          <w:color w:val="231F20"/>
          <w:w w:val="105"/>
          <w:sz w:val="19"/>
        </w:rPr>
        <w:t>Martin</w:t>
      </w:r>
      <w:r>
        <w:rPr>
          <w:color w:val="231F20"/>
          <w:spacing w:val="-5"/>
          <w:w w:val="105"/>
          <w:sz w:val="19"/>
        </w:rPr>
        <w:t> </w:t>
      </w:r>
      <w:r>
        <w:rPr>
          <w:color w:val="231F20"/>
          <w:w w:val="105"/>
          <w:sz w:val="19"/>
        </w:rPr>
        <w:t>Van</w:t>
      </w:r>
      <w:r>
        <w:rPr>
          <w:color w:val="231F20"/>
          <w:spacing w:val="-6"/>
          <w:w w:val="105"/>
          <w:sz w:val="19"/>
        </w:rPr>
        <w:t> </w:t>
      </w:r>
      <w:r>
        <w:rPr>
          <w:color w:val="231F20"/>
          <w:w w:val="105"/>
          <w:sz w:val="19"/>
        </w:rPr>
        <w:t>Buren</w:t>
      </w:r>
      <w:r>
        <w:rPr>
          <w:color w:val="231F20"/>
          <w:spacing w:val="-5"/>
          <w:w w:val="105"/>
          <w:sz w:val="19"/>
        </w:rPr>
        <w:t> </w:t>
      </w:r>
      <w:r>
        <w:rPr>
          <w:color w:val="231F20"/>
          <w:w w:val="105"/>
          <w:sz w:val="19"/>
        </w:rPr>
        <w:t>National</w:t>
      </w:r>
      <w:r>
        <w:rPr>
          <w:color w:val="231F20"/>
          <w:spacing w:val="-5"/>
          <w:w w:val="105"/>
          <w:sz w:val="19"/>
        </w:rPr>
        <w:t> </w:t>
      </w:r>
      <w:r>
        <w:rPr>
          <w:color w:val="231F20"/>
          <w:w w:val="105"/>
          <w:sz w:val="19"/>
        </w:rPr>
        <w:t>Historic</w:t>
      </w:r>
      <w:r>
        <w:rPr>
          <w:color w:val="231F20"/>
          <w:spacing w:val="-6"/>
          <w:w w:val="105"/>
          <w:sz w:val="19"/>
        </w:rPr>
        <w:t> </w:t>
      </w:r>
      <w:r>
        <w:rPr>
          <w:color w:val="231F20"/>
          <w:w w:val="105"/>
          <w:sz w:val="19"/>
        </w:rPr>
        <w:t>Site,</w:t>
      </w:r>
      <w:r>
        <w:rPr>
          <w:color w:val="231F20"/>
          <w:spacing w:val="-5"/>
          <w:w w:val="105"/>
          <w:sz w:val="19"/>
        </w:rPr>
        <w:t> </w:t>
      </w:r>
      <w:r>
        <w:rPr>
          <w:color w:val="231F20"/>
          <w:w w:val="105"/>
          <w:sz w:val="19"/>
        </w:rPr>
        <w:t>“1997</w:t>
      </w:r>
      <w:r>
        <w:rPr>
          <w:color w:val="231F20"/>
          <w:spacing w:val="-5"/>
          <w:w w:val="105"/>
          <w:sz w:val="19"/>
        </w:rPr>
        <w:t> </w:t>
      </w:r>
      <w:r>
        <w:rPr>
          <w:color w:val="231F20"/>
          <w:w w:val="105"/>
          <w:sz w:val="19"/>
        </w:rPr>
        <w:t>Oﬀerings,”</w:t>
      </w:r>
      <w:r>
        <w:rPr>
          <w:color w:val="231F20"/>
          <w:spacing w:val="-6"/>
          <w:w w:val="105"/>
          <w:sz w:val="19"/>
        </w:rPr>
        <w:t> </w:t>
      </w:r>
      <w:r>
        <w:rPr>
          <w:color w:val="231F20"/>
          <w:w w:val="105"/>
          <w:sz w:val="19"/>
        </w:rPr>
        <w:t>McKay</w:t>
      </w:r>
      <w:r>
        <w:rPr>
          <w:color w:val="231F20"/>
          <w:spacing w:val="-7"/>
          <w:w w:val="105"/>
          <w:sz w:val="19"/>
        </w:rPr>
        <w:t> </w:t>
      </w:r>
      <w:r>
        <w:rPr>
          <w:color w:val="231F20"/>
          <w:w w:val="105"/>
          <w:sz w:val="19"/>
        </w:rPr>
        <w:t>Files,</w:t>
      </w:r>
      <w:r>
        <w:rPr>
          <w:color w:val="231F20"/>
          <w:spacing w:val="-5"/>
          <w:w w:val="105"/>
          <w:sz w:val="19"/>
        </w:rPr>
        <w:t> </w:t>
      </w:r>
      <w:r>
        <w:rPr>
          <w:color w:val="231F20"/>
          <w:spacing w:val="-4"/>
          <w:w w:val="105"/>
          <w:sz w:val="19"/>
        </w:rPr>
        <w:t>MAVA.</w:t>
      </w:r>
    </w:p>
    <w:p>
      <w:pPr>
        <w:spacing w:after="0"/>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350" w:lineRule="auto"/>
        <w:ind w:left="159" w:right="759" w:firstLine="1080"/>
        <w:jc w:val="both"/>
      </w:pPr>
      <w:r>
        <w:rPr>
          <w:color w:val="231F20"/>
        </w:rPr>
        <w:t>In 1998, the park sponsored a nineteenth-century farming exhibit at the Kinder- hook Public Library as well as a July lecture series at the library. One of</w:t>
      </w:r>
      <w:r>
        <w:rPr>
          <w:color w:val="231F20"/>
          <w:spacing w:val="17"/>
        </w:rPr>
        <w:t> </w:t>
      </w:r>
      <w:r>
        <w:rPr>
          <w:color w:val="231F20"/>
        </w:rPr>
        <w:t>the lectures featured</w:t>
      </w:r>
      <w:r>
        <w:rPr>
          <w:color w:val="231F20"/>
          <w:spacing w:val="80"/>
        </w:rPr>
        <w:t> </w:t>
      </w:r>
      <w:r>
        <w:rPr>
          <w:color w:val="231F20"/>
        </w:rPr>
        <w:t>a discussion of</w:t>
      </w:r>
      <w:r>
        <w:rPr>
          <w:color w:val="231F20"/>
          <w:spacing w:val="32"/>
        </w:rPr>
        <w:t> </w:t>
      </w:r>
      <w:r>
        <w:rPr>
          <w:color w:val="231F20"/>
        </w:rPr>
        <w:t>the ﬁlm </w:t>
      </w:r>
      <w:r>
        <w:rPr>
          <w:i/>
          <w:color w:val="231F20"/>
        </w:rPr>
        <w:t>Amistad</w:t>
      </w:r>
      <w:r>
        <w:rPr>
          <w:color w:val="231F20"/>
        </w:rPr>
        <w:t>. Others included a presentation on American portraiture, a</w:t>
      </w:r>
    </w:p>
    <w:p>
      <w:pPr>
        <w:pStyle w:val="BodyText"/>
        <w:spacing w:line="350" w:lineRule="auto" w:before="2"/>
        <w:ind w:left="159" w:right="554"/>
      </w:pPr>
      <w:r>
        <w:rPr>
          <w:color w:val="231F20"/>
          <w:spacing w:val="-2"/>
          <w:w w:val="105"/>
        </w:rPr>
        <w:t>session</w:t>
      </w:r>
      <w:r>
        <w:rPr>
          <w:color w:val="231F20"/>
          <w:spacing w:val="-7"/>
          <w:w w:val="105"/>
        </w:rPr>
        <w:t> </w:t>
      </w:r>
      <w:r>
        <w:rPr>
          <w:color w:val="231F20"/>
          <w:spacing w:val="-2"/>
          <w:w w:val="105"/>
        </w:rPr>
        <w:t>on</w:t>
      </w:r>
      <w:r>
        <w:rPr>
          <w:color w:val="231F20"/>
          <w:spacing w:val="-7"/>
          <w:w w:val="105"/>
        </w:rPr>
        <w:t> </w:t>
      </w:r>
      <w:r>
        <w:rPr>
          <w:color w:val="231F20"/>
          <w:spacing w:val="-2"/>
          <w:w w:val="105"/>
        </w:rPr>
        <w:t>nineteenth-century</w:t>
      </w:r>
      <w:r>
        <w:rPr>
          <w:color w:val="231F20"/>
          <w:spacing w:val="-10"/>
          <w:w w:val="105"/>
        </w:rPr>
        <w:t> </w:t>
      </w:r>
      <w:r>
        <w:rPr>
          <w:color w:val="231F20"/>
          <w:spacing w:val="-2"/>
          <w:w w:val="105"/>
        </w:rPr>
        <w:t>games</w:t>
      </w:r>
      <w:r>
        <w:rPr>
          <w:color w:val="231F20"/>
          <w:spacing w:val="-7"/>
          <w:w w:val="105"/>
        </w:rPr>
        <w:t> </w:t>
      </w:r>
      <w:r>
        <w:rPr>
          <w:color w:val="231F20"/>
          <w:spacing w:val="-2"/>
          <w:w w:val="105"/>
        </w:rPr>
        <w:t>and</w:t>
      </w:r>
      <w:r>
        <w:rPr>
          <w:color w:val="231F20"/>
          <w:spacing w:val="-7"/>
          <w:w w:val="105"/>
        </w:rPr>
        <w:t> </w:t>
      </w:r>
      <w:r>
        <w:rPr>
          <w:color w:val="231F20"/>
          <w:spacing w:val="-2"/>
          <w:w w:val="105"/>
        </w:rPr>
        <w:t>pastimes,</w:t>
      </w:r>
      <w:r>
        <w:rPr>
          <w:color w:val="231F20"/>
          <w:spacing w:val="-7"/>
          <w:w w:val="105"/>
        </w:rPr>
        <w:t> </w:t>
      </w:r>
      <w:r>
        <w:rPr>
          <w:color w:val="231F20"/>
          <w:spacing w:val="-2"/>
          <w:w w:val="105"/>
        </w:rPr>
        <w:t>and</w:t>
      </w:r>
      <w:r>
        <w:rPr>
          <w:color w:val="231F20"/>
          <w:spacing w:val="-7"/>
          <w:w w:val="105"/>
        </w:rPr>
        <w:t> </w:t>
      </w:r>
      <w:r>
        <w:rPr>
          <w:color w:val="231F20"/>
          <w:spacing w:val="-2"/>
          <w:w w:val="105"/>
        </w:rPr>
        <w:t>another</w:t>
      </w:r>
      <w:r>
        <w:rPr>
          <w:color w:val="231F20"/>
          <w:spacing w:val="-7"/>
          <w:w w:val="105"/>
        </w:rPr>
        <w:t> </w:t>
      </w:r>
      <w:r>
        <w:rPr>
          <w:color w:val="231F20"/>
          <w:spacing w:val="-2"/>
          <w:w w:val="105"/>
        </w:rPr>
        <w:t>on</w:t>
      </w:r>
      <w:r>
        <w:rPr>
          <w:color w:val="231F20"/>
          <w:spacing w:val="-7"/>
          <w:w w:val="105"/>
        </w:rPr>
        <w:t> </w:t>
      </w:r>
      <w:r>
        <w:rPr>
          <w:color w:val="231F20"/>
          <w:spacing w:val="-2"/>
          <w:w w:val="105"/>
        </w:rPr>
        <w:t>the</w:t>
      </w:r>
      <w:r>
        <w:rPr>
          <w:color w:val="231F20"/>
          <w:spacing w:val="-7"/>
          <w:w w:val="105"/>
        </w:rPr>
        <w:t> </w:t>
      </w:r>
      <w:r>
        <w:rPr>
          <w:color w:val="231F20"/>
          <w:spacing w:val="-2"/>
          <w:w w:val="105"/>
        </w:rPr>
        <w:t>commercial</w:t>
      </w:r>
      <w:r>
        <w:rPr>
          <w:color w:val="231F20"/>
          <w:spacing w:val="-7"/>
          <w:w w:val="105"/>
        </w:rPr>
        <w:t> </w:t>
      </w:r>
      <w:r>
        <w:rPr>
          <w:color w:val="231F20"/>
          <w:spacing w:val="-2"/>
          <w:w w:val="105"/>
        </w:rPr>
        <w:t>history</w:t>
      </w:r>
      <w:r>
        <w:rPr>
          <w:color w:val="231F20"/>
          <w:spacing w:val="-10"/>
          <w:w w:val="105"/>
        </w:rPr>
        <w:t> </w:t>
      </w:r>
      <w:r>
        <w:rPr>
          <w:color w:val="231F20"/>
          <w:spacing w:val="-2"/>
          <w:w w:val="105"/>
        </w:rPr>
        <w:t>of </w:t>
      </w:r>
      <w:r>
        <w:rPr>
          <w:color w:val="231F20"/>
          <w:w w:val="105"/>
        </w:rPr>
        <w:t>the</w:t>
      </w:r>
      <w:r>
        <w:rPr>
          <w:color w:val="231F20"/>
          <w:spacing w:val="-12"/>
          <w:w w:val="105"/>
        </w:rPr>
        <w:t> </w:t>
      </w:r>
      <w:r>
        <w:rPr>
          <w:color w:val="231F20"/>
          <w:w w:val="105"/>
        </w:rPr>
        <w:t>villages</w:t>
      </w:r>
      <w:r>
        <w:rPr>
          <w:color w:val="231F20"/>
          <w:spacing w:val="-10"/>
          <w:w w:val="105"/>
        </w:rPr>
        <w:t> </w:t>
      </w:r>
      <w:r>
        <w:rPr>
          <w:color w:val="231F20"/>
          <w:w w:val="105"/>
        </w:rPr>
        <w:t>of</w:t>
      </w:r>
      <w:r>
        <w:rPr>
          <w:color w:val="231F20"/>
          <w:spacing w:val="-4"/>
          <w:w w:val="105"/>
        </w:rPr>
        <w:t> </w:t>
      </w:r>
      <w:r>
        <w:rPr>
          <w:color w:val="231F20"/>
          <w:w w:val="105"/>
        </w:rPr>
        <w:t>Kinderhook</w:t>
      </w:r>
      <w:r>
        <w:rPr>
          <w:color w:val="231F20"/>
          <w:spacing w:val="-10"/>
          <w:w w:val="105"/>
        </w:rPr>
        <w:t> </w:t>
      </w:r>
      <w:r>
        <w:rPr>
          <w:color w:val="231F20"/>
          <w:w w:val="105"/>
        </w:rPr>
        <w:t>and</w:t>
      </w:r>
      <w:r>
        <w:rPr>
          <w:color w:val="231F20"/>
          <w:spacing w:val="-10"/>
          <w:w w:val="105"/>
        </w:rPr>
        <w:t> </w:t>
      </w:r>
      <w:r>
        <w:rPr>
          <w:color w:val="231F20"/>
          <w:w w:val="105"/>
        </w:rPr>
        <w:t>Valatie.</w:t>
      </w:r>
      <w:r>
        <w:rPr>
          <w:color w:val="231F20"/>
          <w:spacing w:val="-13"/>
          <w:w w:val="105"/>
        </w:rPr>
        <w:t> </w:t>
      </w:r>
      <w:r>
        <w:rPr>
          <w:color w:val="231F20"/>
          <w:w w:val="105"/>
        </w:rPr>
        <w:t>A</w:t>
      </w:r>
      <w:r>
        <w:rPr>
          <w:color w:val="231F20"/>
          <w:spacing w:val="-10"/>
          <w:w w:val="105"/>
        </w:rPr>
        <w:t> </w:t>
      </w:r>
      <w:r>
        <w:rPr>
          <w:color w:val="231F20"/>
          <w:w w:val="105"/>
        </w:rPr>
        <w:t>“Songs</w:t>
      </w:r>
      <w:r>
        <w:rPr>
          <w:color w:val="231F20"/>
          <w:spacing w:val="-10"/>
          <w:w w:val="105"/>
        </w:rPr>
        <w:t> </w:t>
      </w:r>
      <w:r>
        <w:rPr>
          <w:color w:val="231F20"/>
          <w:w w:val="105"/>
        </w:rPr>
        <w:t>of</w:t>
      </w:r>
      <w:r>
        <w:rPr>
          <w:color w:val="231F20"/>
          <w:spacing w:val="-4"/>
          <w:w w:val="105"/>
        </w:rPr>
        <w:t> </w:t>
      </w:r>
      <w:r>
        <w:rPr>
          <w:color w:val="231F20"/>
          <w:w w:val="105"/>
        </w:rPr>
        <w:t>September”</w:t>
      </w:r>
      <w:r>
        <w:rPr>
          <w:color w:val="231F20"/>
          <w:spacing w:val="-10"/>
          <w:w w:val="105"/>
        </w:rPr>
        <w:t> </w:t>
      </w:r>
      <w:r>
        <w:rPr>
          <w:color w:val="231F20"/>
          <w:w w:val="105"/>
        </w:rPr>
        <w:t>fall</w:t>
      </w:r>
      <w:r>
        <w:rPr>
          <w:color w:val="231F20"/>
          <w:spacing w:val="-10"/>
          <w:w w:val="105"/>
        </w:rPr>
        <w:t> </w:t>
      </w:r>
      <w:r>
        <w:rPr>
          <w:color w:val="231F20"/>
          <w:w w:val="105"/>
        </w:rPr>
        <w:t>concert</w:t>
      </w:r>
      <w:r>
        <w:rPr>
          <w:color w:val="231F20"/>
          <w:spacing w:val="-10"/>
          <w:w w:val="105"/>
        </w:rPr>
        <w:t> </w:t>
      </w:r>
      <w:r>
        <w:rPr>
          <w:color w:val="231F20"/>
          <w:w w:val="105"/>
        </w:rPr>
        <w:t>series,</w:t>
      </w:r>
      <w:r>
        <w:rPr>
          <w:color w:val="231F20"/>
          <w:spacing w:val="-10"/>
          <w:w w:val="105"/>
        </w:rPr>
        <w:t> </w:t>
      </w:r>
      <w:r>
        <w:rPr>
          <w:color w:val="231F20"/>
          <w:w w:val="105"/>
        </w:rPr>
        <w:t>a</w:t>
      </w:r>
      <w:r>
        <w:rPr>
          <w:color w:val="231F20"/>
          <w:spacing w:val="-10"/>
          <w:w w:val="105"/>
        </w:rPr>
        <w:t> </w:t>
      </w:r>
      <w:r>
        <w:rPr>
          <w:color w:val="231F20"/>
          <w:w w:val="105"/>
        </w:rPr>
        <w:t>fall</w:t>
      </w:r>
      <w:r>
        <w:rPr>
          <w:color w:val="231F20"/>
          <w:spacing w:val="-10"/>
          <w:w w:val="105"/>
        </w:rPr>
        <w:t> </w:t>
      </w:r>
      <w:r>
        <w:rPr>
          <w:color w:val="231F20"/>
          <w:w w:val="105"/>
        </w:rPr>
        <w:t>walk- </w:t>
      </w:r>
      <w:r>
        <w:rPr>
          <w:color w:val="231F20"/>
          <w:spacing w:val="-2"/>
          <w:w w:val="105"/>
        </w:rPr>
        <w:t>ing</w:t>
      </w:r>
      <w:r>
        <w:rPr>
          <w:color w:val="231F20"/>
          <w:spacing w:val="-8"/>
          <w:w w:val="105"/>
        </w:rPr>
        <w:t> </w:t>
      </w:r>
      <w:r>
        <w:rPr>
          <w:color w:val="231F20"/>
          <w:spacing w:val="-2"/>
          <w:w w:val="105"/>
        </w:rPr>
        <w:t>tour,</w:t>
      </w:r>
      <w:r>
        <w:rPr>
          <w:color w:val="231F20"/>
          <w:spacing w:val="-8"/>
          <w:w w:val="105"/>
        </w:rPr>
        <w:t> </w:t>
      </w:r>
      <w:r>
        <w:rPr>
          <w:color w:val="231F20"/>
          <w:spacing w:val="-2"/>
          <w:w w:val="105"/>
        </w:rPr>
        <w:t>and</w:t>
      </w:r>
      <w:r>
        <w:rPr>
          <w:color w:val="231F20"/>
          <w:spacing w:val="-8"/>
          <w:w w:val="105"/>
        </w:rPr>
        <w:t> </w:t>
      </w:r>
      <w:r>
        <w:rPr>
          <w:color w:val="231F20"/>
          <w:spacing w:val="-2"/>
          <w:w w:val="105"/>
        </w:rPr>
        <w:t>a</w:t>
      </w:r>
      <w:r>
        <w:rPr>
          <w:color w:val="231F20"/>
          <w:spacing w:val="-8"/>
          <w:w w:val="105"/>
        </w:rPr>
        <w:t> </w:t>
      </w:r>
      <w:r>
        <w:rPr>
          <w:color w:val="231F20"/>
          <w:spacing w:val="-2"/>
          <w:w w:val="105"/>
        </w:rPr>
        <w:t>student</w:t>
      </w:r>
      <w:r>
        <w:rPr>
          <w:color w:val="231F20"/>
          <w:spacing w:val="-8"/>
          <w:w w:val="105"/>
        </w:rPr>
        <w:t> </w:t>
      </w:r>
      <w:r>
        <w:rPr>
          <w:color w:val="231F20"/>
          <w:spacing w:val="-2"/>
          <w:w w:val="105"/>
        </w:rPr>
        <w:t>art</w:t>
      </w:r>
      <w:r>
        <w:rPr>
          <w:color w:val="231F20"/>
          <w:spacing w:val="-8"/>
          <w:w w:val="105"/>
        </w:rPr>
        <w:t> </w:t>
      </w:r>
      <w:r>
        <w:rPr>
          <w:color w:val="231F20"/>
          <w:spacing w:val="-2"/>
          <w:w w:val="105"/>
        </w:rPr>
        <w:t>contest</w:t>
      </w:r>
      <w:r>
        <w:rPr>
          <w:color w:val="231F20"/>
          <w:spacing w:val="-8"/>
          <w:w w:val="105"/>
        </w:rPr>
        <w:t> </w:t>
      </w:r>
      <w:r>
        <w:rPr>
          <w:color w:val="231F20"/>
          <w:spacing w:val="-2"/>
          <w:w w:val="105"/>
        </w:rPr>
        <w:t>drew</w:t>
      </w:r>
      <w:r>
        <w:rPr>
          <w:color w:val="231F20"/>
          <w:spacing w:val="-8"/>
          <w:w w:val="105"/>
        </w:rPr>
        <w:t> </w:t>
      </w:r>
      <w:r>
        <w:rPr>
          <w:color w:val="231F20"/>
          <w:spacing w:val="-2"/>
          <w:w w:val="105"/>
        </w:rPr>
        <w:t>people</w:t>
      </w:r>
      <w:r>
        <w:rPr>
          <w:color w:val="231F20"/>
          <w:spacing w:val="-8"/>
          <w:w w:val="105"/>
        </w:rPr>
        <w:t> </w:t>
      </w:r>
      <w:r>
        <w:rPr>
          <w:color w:val="231F20"/>
          <w:spacing w:val="-2"/>
          <w:w w:val="105"/>
        </w:rPr>
        <w:t>to</w:t>
      </w:r>
      <w:r>
        <w:rPr>
          <w:color w:val="231F20"/>
          <w:spacing w:val="-8"/>
          <w:w w:val="105"/>
        </w:rPr>
        <w:t> </w:t>
      </w:r>
      <w:r>
        <w:rPr>
          <w:color w:val="231F20"/>
          <w:spacing w:val="-2"/>
          <w:w w:val="105"/>
        </w:rPr>
        <w:t>the</w:t>
      </w:r>
      <w:r>
        <w:rPr>
          <w:color w:val="231F20"/>
          <w:spacing w:val="-8"/>
          <w:w w:val="105"/>
        </w:rPr>
        <w:t> </w:t>
      </w:r>
      <w:r>
        <w:rPr>
          <w:color w:val="231F20"/>
          <w:spacing w:val="-2"/>
          <w:w w:val="105"/>
        </w:rPr>
        <w:t>site.</w:t>
      </w:r>
      <w:r>
        <w:rPr>
          <w:color w:val="231F20"/>
          <w:spacing w:val="-2"/>
          <w:w w:val="105"/>
          <w:position w:val="7"/>
          <w:sz w:val="12"/>
        </w:rPr>
        <w:t>43</w:t>
      </w:r>
      <w:r>
        <w:rPr>
          <w:color w:val="231F20"/>
          <w:spacing w:val="48"/>
          <w:w w:val="105"/>
          <w:position w:val="7"/>
          <w:sz w:val="12"/>
        </w:rPr>
        <w:t> </w:t>
      </w:r>
      <w:r>
        <w:rPr>
          <w:color w:val="231F20"/>
          <w:spacing w:val="-2"/>
          <w:w w:val="105"/>
        </w:rPr>
        <w:t>These</w:t>
      </w:r>
      <w:r>
        <w:rPr>
          <w:color w:val="231F20"/>
          <w:spacing w:val="-8"/>
          <w:w w:val="105"/>
        </w:rPr>
        <w:t> </w:t>
      </w:r>
      <w:r>
        <w:rPr>
          <w:color w:val="231F20"/>
          <w:spacing w:val="-2"/>
          <w:w w:val="105"/>
        </w:rPr>
        <w:t>events</w:t>
      </w:r>
      <w:r>
        <w:rPr>
          <w:color w:val="231F20"/>
          <w:spacing w:val="-8"/>
          <w:w w:val="105"/>
        </w:rPr>
        <w:t> </w:t>
      </w:r>
      <w:r>
        <w:rPr>
          <w:color w:val="231F20"/>
          <w:spacing w:val="-2"/>
          <w:w w:val="105"/>
        </w:rPr>
        <w:t>helped</w:t>
      </w:r>
      <w:r>
        <w:rPr>
          <w:color w:val="231F20"/>
          <w:spacing w:val="-8"/>
          <w:w w:val="105"/>
        </w:rPr>
        <w:t> </w:t>
      </w:r>
      <w:r>
        <w:rPr>
          <w:color w:val="231F20"/>
          <w:spacing w:val="-2"/>
          <w:w w:val="105"/>
        </w:rPr>
        <w:t>local</w:t>
      </w:r>
      <w:r>
        <w:rPr>
          <w:color w:val="231F20"/>
          <w:spacing w:val="-8"/>
          <w:w w:val="105"/>
        </w:rPr>
        <w:t> </w:t>
      </w:r>
      <w:r>
        <w:rPr>
          <w:color w:val="231F20"/>
          <w:spacing w:val="-2"/>
          <w:w w:val="105"/>
        </w:rPr>
        <w:t>citizens </w:t>
      </w:r>
      <w:r>
        <w:rPr>
          <w:color w:val="231F20"/>
          <w:w w:val="105"/>
        </w:rPr>
        <w:t>and</w:t>
      </w:r>
      <w:r>
        <w:rPr>
          <w:color w:val="231F20"/>
          <w:spacing w:val="-6"/>
          <w:w w:val="105"/>
        </w:rPr>
        <w:t> </w:t>
      </w:r>
      <w:r>
        <w:rPr>
          <w:color w:val="231F20"/>
          <w:w w:val="105"/>
        </w:rPr>
        <w:t>travelers</w:t>
      </w:r>
      <w:r>
        <w:rPr>
          <w:color w:val="231F20"/>
          <w:spacing w:val="-6"/>
          <w:w w:val="105"/>
        </w:rPr>
        <w:t> </w:t>
      </w:r>
      <w:r>
        <w:rPr>
          <w:color w:val="231F20"/>
          <w:w w:val="105"/>
        </w:rPr>
        <w:t>enjoy</w:t>
      </w:r>
      <w:r>
        <w:rPr>
          <w:color w:val="231F20"/>
          <w:spacing w:val="-9"/>
          <w:w w:val="105"/>
        </w:rPr>
        <w:t> </w:t>
      </w:r>
      <w:r>
        <w:rPr>
          <w:color w:val="231F20"/>
          <w:w w:val="105"/>
        </w:rPr>
        <w:t>Martin</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National</w:t>
      </w:r>
      <w:r>
        <w:rPr>
          <w:color w:val="231F20"/>
          <w:spacing w:val="-6"/>
          <w:w w:val="105"/>
        </w:rPr>
        <w:t> </w:t>
      </w:r>
      <w:r>
        <w:rPr>
          <w:color w:val="231F20"/>
          <w:w w:val="105"/>
        </w:rPr>
        <w:t>Historic</w:t>
      </w:r>
      <w:r>
        <w:rPr>
          <w:color w:val="231F20"/>
          <w:spacing w:val="-6"/>
          <w:w w:val="105"/>
        </w:rPr>
        <w:t> </w:t>
      </w:r>
      <w:r>
        <w:rPr>
          <w:color w:val="231F20"/>
          <w:w w:val="105"/>
        </w:rPr>
        <w:t>Site</w:t>
      </w:r>
      <w:r>
        <w:rPr>
          <w:color w:val="231F20"/>
          <w:spacing w:val="-6"/>
          <w:w w:val="105"/>
        </w:rPr>
        <w:t> </w:t>
      </w:r>
      <w:r>
        <w:rPr>
          <w:color w:val="231F20"/>
          <w:w w:val="105"/>
        </w:rPr>
        <w:t>and</w:t>
      </w:r>
      <w:r>
        <w:rPr>
          <w:color w:val="231F20"/>
          <w:spacing w:val="-6"/>
          <w:w w:val="105"/>
        </w:rPr>
        <w:t> </w:t>
      </w:r>
      <w:r>
        <w:rPr>
          <w:color w:val="231F20"/>
          <w:w w:val="105"/>
        </w:rPr>
        <w:t>become</w:t>
      </w:r>
      <w:r>
        <w:rPr>
          <w:color w:val="231F20"/>
          <w:spacing w:val="-6"/>
          <w:w w:val="105"/>
        </w:rPr>
        <w:t> </w:t>
      </w:r>
      <w:r>
        <w:rPr>
          <w:color w:val="231F20"/>
          <w:w w:val="105"/>
        </w:rPr>
        <w:t>more</w:t>
      </w:r>
      <w:r>
        <w:rPr>
          <w:color w:val="231F20"/>
          <w:spacing w:val="-6"/>
          <w:w w:val="105"/>
        </w:rPr>
        <w:t> </w:t>
      </w:r>
      <w:r>
        <w:rPr>
          <w:color w:val="231F20"/>
          <w:w w:val="105"/>
        </w:rPr>
        <w:t>familiar</w:t>
      </w:r>
      <w:r>
        <w:rPr>
          <w:color w:val="231F20"/>
          <w:spacing w:val="-6"/>
          <w:w w:val="105"/>
        </w:rPr>
        <w:t> </w:t>
      </w:r>
      <w:r>
        <w:rPr>
          <w:color w:val="231F20"/>
          <w:w w:val="105"/>
        </w:rPr>
        <w:t>with Van Buren and the history of Lindenwald.</w:t>
      </w:r>
    </w:p>
    <w:p>
      <w:pPr>
        <w:pStyle w:val="BodyText"/>
        <w:spacing w:line="350" w:lineRule="auto" w:before="2"/>
        <w:ind w:left="159" w:right="614" w:firstLine="1118"/>
        <w:rPr>
          <w:sz w:val="12"/>
        </w:rPr>
      </w:pPr>
      <w:r>
        <w:rPr>
          <w:color w:val="231F20"/>
          <w:w w:val="105"/>
        </w:rPr>
        <w:t>The</w:t>
      </w:r>
      <w:r>
        <w:rPr>
          <w:color w:val="231F20"/>
          <w:spacing w:val="-13"/>
          <w:w w:val="105"/>
        </w:rPr>
        <w:t> </w:t>
      </w:r>
      <w:r>
        <w:rPr>
          <w:color w:val="231F20"/>
          <w:w w:val="105"/>
        </w:rPr>
        <w:t>park</w:t>
      </w:r>
      <w:r>
        <w:rPr>
          <w:color w:val="231F20"/>
          <w:spacing w:val="-12"/>
          <w:w w:val="105"/>
        </w:rPr>
        <w:t> </w:t>
      </w:r>
      <w:r>
        <w:rPr>
          <w:color w:val="231F20"/>
          <w:w w:val="105"/>
        </w:rPr>
        <w:t>also</w:t>
      </w:r>
      <w:r>
        <w:rPr>
          <w:color w:val="231F20"/>
          <w:spacing w:val="-12"/>
          <w:w w:val="105"/>
        </w:rPr>
        <w:t> </w:t>
      </w:r>
      <w:r>
        <w:rPr>
          <w:color w:val="231F20"/>
          <w:w w:val="105"/>
        </w:rPr>
        <w:t>worked</w:t>
      </w:r>
      <w:r>
        <w:rPr>
          <w:color w:val="231F20"/>
          <w:spacing w:val="-12"/>
          <w:w w:val="105"/>
        </w:rPr>
        <w:t> </w:t>
      </w:r>
      <w:r>
        <w:rPr>
          <w:color w:val="231F20"/>
          <w:w w:val="105"/>
        </w:rPr>
        <w:t>to</w:t>
      </w:r>
      <w:r>
        <w:rPr>
          <w:color w:val="231F20"/>
          <w:spacing w:val="-12"/>
          <w:w w:val="105"/>
        </w:rPr>
        <w:t> </w:t>
      </w:r>
      <w:r>
        <w:rPr>
          <w:color w:val="231F20"/>
          <w:w w:val="105"/>
        </w:rPr>
        <w:t>incorporate</w:t>
      </w:r>
      <w:r>
        <w:rPr>
          <w:color w:val="231F20"/>
          <w:spacing w:val="-12"/>
          <w:w w:val="105"/>
        </w:rPr>
        <w:t> </w:t>
      </w:r>
      <w:r>
        <w:rPr>
          <w:color w:val="231F20"/>
          <w:w w:val="105"/>
        </w:rPr>
        <w:t>Martin</w:t>
      </w:r>
      <w:r>
        <w:rPr>
          <w:color w:val="231F20"/>
          <w:spacing w:val="-12"/>
          <w:w w:val="105"/>
        </w:rPr>
        <w:t> </w:t>
      </w:r>
      <w:r>
        <w:rPr>
          <w:color w:val="231F20"/>
          <w:w w:val="105"/>
        </w:rPr>
        <w:t>Van</w:t>
      </w:r>
      <w:r>
        <w:rPr>
          <w:color w:val="231F20"/>
          <w:spacing w:val="-13"/>
          <w:w w:val="105"/>
        </w:rPr>
        <w:t> </w:t>
      </w:r>
      <w:r>
        <w:rPr>
          <w:color w:val="231F20"/>
          <w:w w:val="105"/>
        </w:rPr>
        <w:t>Buren</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local</w:t>
      </w:r>
      <w:r>
        <w:rPr>
          <w:color w:val="231F20"/>
          <w:spacing w:val="-12"/>
          <w:w w:val="105"/>
        </w:rPr>
        <w:t> </w:t>
      </w:r>
      <w:r>
        <w:rPr>
          <w:color w:val="231F20"/>
          <w:w w:val="105"/>
        </w:rPr>
        <w:t>educational system.</w:t>
      </w:r>
      <w:r>
        <w:rPr>
          <w:color w:val="231F20"/>
          <w:spacing w:val="-1"/>
          <w:w w:val="105"/>
        </w:rPr>
        <w:t> </w:t>
      </w:r>
      <w:r>
        <w:rPr>
          <w:color w:val="231F20"/>
          <w:w w:val="105"/>
        </w:rPr>
        <w:t>During</w:t>
      </w:r>
      <w:r>
        <w:rPr>
          <w:color w:val="231F20"/>
          <w:spacing w:val="-1"/>
          <w:w w:val="105"/>
        </w:rPr>
        <w:t> </w:t>
      </w:r>
      <w:r>
        <w:rPr>
          <w:color w:val="231F20"/>
          <w:w w:val="105"/>
        </w:rPr>
        <w:t>the</w:t>
      </w:r>
      <w:r>
        <w:rPr>
          <w:color w:val="231F20"/>
          <w:spacing w:val="-1"/>
          <w:w w:val="105"/>
        </w:rPr>
        <w:t> </w:t>
      </w:r>
      <w:r>
        <w:rPr>
          <w:color w:val="231F20"/>
          <w:w w:val="105"/>
        </w:rPr>
        <w:t>1990s,</w:t>
      </w:r>
      <w:r>
        <w:rPr>
          <w:color w:val="231F20"/>
          <w:spacing w:val="-1"/>
          <w:w w:val="105"/>
        </w:rPr>
        <w:t> </w:t>
      </w:r>
      <w:r>
        <w:rPr>
          <w:color w:val="231F20"/>
          <w:w w:val="105"/>
        </w:rPr>
        <w:t>WASO</w:t>
      </w:r>
      <w:r>
        <w:rPr>
          <w:color w:val="231F20"/>
          <w:spacing w:val="-1"/>
          <w:w w:val="105"/>
        </w:rPr>
        <w:t> </w:t>
      </w:r>
      <w:r>
        <w:rPr>
          <w:color w:val="231F20"/>
          <w:w w:val="105"/>
        </w:rPr>
        <w:t>and</w:t>
      </w:r>
      <w:r>
        <w:rPr>
          <w:color w:val="231F20"/>
          <w:spacing w:val="-1"/>
          <w:w w:val="105"/>
        </w:rPr>
        <w:t> </w:t>
      </w:r>
      <w:r>
        <w:rPr>
          <w:color w:val="231F20"/>
          <w:w w:val="105"/>
        </w:rPr>
        <w:t>NARO</w:t>
      </w:r>
      <w:r>
        <w:rPr>
          <w:color w:val="231F20"/>
          <w:spacing w:val="-1"/>
          <w:w w:val="105"/>
        </w:rPr>
        <w:t> </w:t>
      </w:r>
      <w:r>
        <w:rPr>
          <w:color w:val="231F20"/>
          <w:w w:val="105"/>
        </w:rPr>
        <w:t>particularly</w:t>
      </w:r>
      <w:r>
        <w:rPr>
          <w:color w:val="231F20"/>
          <w:spacing w:val="-4"/>
          <w:w w:val="105"/>
        </w:rPr>
        <w:t> </w:t>
      </w:r>
      <w:r>
        <w:rPr>
          <w:color w:val="231F20"/>
          <w:w w:val="105"/>
        </w:rPr>
        <w:t>emphasized</w:t>
      </w:r>
      <w:r>
        <w:rPr>
          <w:color w:val="231F20"/>
          <w:spacing w:val="-1"/>
          <w:w w:val="105"/>
        </w:rPr>
        <w:t> </w:t>
      </w:r>
      <w:r>
        <w:rPr>
          <w:color w:val="231F20"/>
          <w:w w:val="105"/>
        </w:rPr>
        <w:t>the</w:t>
      </w:r>
      <w:r>
        <w:rPr>
          <w:color w:val="231F20"/>
          <w:spacing w:val="-1"/>
          <w:w w:val="105"/>
        </w:rPr>
        <w:t> </w:t>
      </w:r>
      <w:r>
        <w:rPr>
          <w:color w:val="231F20"/>
          <w:w w:val="105"/>
        </w:rPr>
        <w:t>development</w:t>
      </w:r>
      <w:r>
        <w:rPr>
          <w:color w:val="231F20"/>
          <w:spacing w:val="-1"/>
          <w:w w:val="105"/>
        </w:rPr>
        <w:t> </w:t>
      </w:r>
      <w:r>
        <w:rPr>
          <w:color w:val="231F20"/>
          <w:w w:val="105"/>
        </w:rPr>
        <w:t>of </w:t>
      </w:r>
      <w:r>
        <w:rPr>
          <w:color w:val="231F20"/>
          <w:spacing w:val="-2"/>
          <w:w w:val="105"/>
        </w:rPr>
        <w:t>educational</w:t>
      </w:r>
      <w:r>
        <w:rPr>
          <w:color w:val="231F20"/>
          <w:spacing w:val="-5"/>
          <w:w w:val="105"/>
        </w:rPr>
        <w:t> </w:t>
      </w:r>
      <w:r>
        <w:rPr>
          <w:color w:val="231F20"/>
          <w:spacing w:val="-2"/>
          <w:w w:val="105"/>
        </w:rPr>
        <w:t>programs.</w:t>
      </w:r>
      <w:r>
        <w:rPr>
          <w:color w:val="231F20"/>
          <w:spacing w:val="-5"/>
          <w:w w:val="105"/>
        </w:rPr>
        <w:t> </w:t>
      </w:r>
      <w:r>
        <w:rPr>
          <w:color w:val="231F20"/>
          <w:spacing w:val="-2"/>
          <w:w w:val="105"/>
        </w:rPr>
        <w:t>New</w:t>
      </w:r>
      <w:r>
        <w:rPr>
          <w:color w:val="231F20"/>
          <w:spacing w:val="-5"/>
          <w:w w:val="105"/>
        </w:rPr>
        <w:t> </w:t>
      </w:r>
      <w:r>
        <w:rPr>
          <w:color w:val="231F20"/>
          <w:spacing w:val="-2"/>
          <w:w w:val="105"/>
        </w:rPr>
        <w:t>York</w:t>
      </w:r>
      <w:r>
        <w:rPr>
          <w:color w:val="231F20"/>
          <w:spacing w:val="-5"/>
          <w:w w:val="105"/>
        </w:rPr>
        <w:t> </w:t>
      </w:r>
      <w:r>
        <w:rPr>
          <w:color w:val="231F20"/>
          <w:spacing w:val="-2"/>
          <w:w w:val="105"/>
        </w:rPr>
        <w:t>State</w:t>
      </w:r>
      <w:r>
        <w:rPr>
          <w:color w:val="231F20"/>
          <w:spacing w:val="-5"/>
          <w:w w:val="105"/>
        </w:rPr>
        <w:t> </w:t>
      </w:r>
      <w:r>
        <w:rPr>
          <w:color w:val="231F20"/>
          <w:spacing w:val="-2"/>
          <w:w w:val="105"/>
        </w:rPr>
        <w:t>social</w:t>
      </w:r>
      <w:r>
        <w:rPr>
          <w:color w:val="231F20"/>
          <w:spacing w:val="-5"/>
          <w:w w:val="105"/>
        </w:rPr>
        <w:t> </w:t>
      </w:r>
      <w:r>
        <w:rPr>
          <w:color w:val="231F20"/>
          <w:spacing w:val="-2"/>
          <w:w w:val="105"/>
        </w:rPr>
        <w:t>studies</w:t>
      </w:r>
      <w:r>
        <w:rPr>
          <w:color w:val="231F20"/>
          <w:spacing w:val="-5"/>
          <w:w w:val="105"/>
        </w:rPr>
        <w:t> </w:t>
      </w:r>
      <w:r>
        <w:rPr>
          <w:color w:val="231F20"/>
          <w:spacing w:val="-2"/>
          <w:w w:val="105"/>
        </w:rPr>
        <w:t>educational</w:t>
      </w:r>
      <w:r>
        <w:rPr>
          <w:color w:val="231F20"/>
          <w:spacing w:val="-5"/>
          <w:w w:val="105"/>
        </w:rPr>
        <w:t> </w:t>
      </w:r>
      <w:r>
        <w:rPr>
          <w:color w:val="231F20"/>
          <w:spacing w:val="-2"/>
          <w:w w:val="105"/>
        </w:rPr>
        <w:t>curriculum</w:t>
      </w:r>
      <w:r>
        <w:rPr>
          <w:color w:val="231F20"/>
          <w:spacing w:val="-5"/>
          <w:w w:val="105"/>
        </w:rPr>
        <w:t> </w:t>
      </w:r>
      <w:r>
        <w:rPr>
          <w:color w:val="231F20"/>
          <w:spacing w:val="-2"/>
          <w:w w:val="105"/>
        </w:rPr>
        <w:t>for</w:t>
      </w:r>
      <w:r>
        <w:rPr>
          <w:color w:val="231F20"/>
          <w:spacing w:val="-5"/>
          <w:w w:val="105"/>
        </w:rPr>
        <w:t> </w:t>
      </w:r>
      <w:r>
        <w:rPr>
          <w:color w:val="231F20"/>
          <w:spacing w:val="-2"/>
          <w:w w:val="105"/>
        </w:rPr>
        <w:t>seventh-</w:t>
      </w:r>
      <w:r>
        <w:rPr>
          <w:color w:val="231F20"/>
          <w:spacing w:val="-5"/>
          <w:w w:val="105"/>
        </w:rPr>
        <w:t> </w:t>
      </w:r>
      <w:r>
        <w:rPr>
          <w:color w:val="231F20"/>
          <w:spacing w:val="-2"/>
          <w:w w:val="105"/>
        </w:rPr>
        <w:t>and </w:t>
      </w:r>
      <w:r>
        <w:rPr>
          <w:color w:val="231F20"/>
          <w:w w:val="105"/>
        </w:rPr>
        <w:t>eighth-graders</w:t>
      </w:r>
      <w:r>
        <w:rPr>
          <w:color w:val="231F20"/>
          <w:spacing w:val="-11"/>
          <w:w w:val="105"/>
        </w:rPr>
        <w:t> </w:t>
      </w:r>
      <w:r>
        <w:rPr>
          <w:color w:val="231F20"/>
          <w:w w:val="105"/>
        </w:rPr>
        <w:t>includes</w:t>
      </w:r>
      <w:r>
        <w:rPr>
          <w:color w:val="231F20"/>
          <w:spacing w:val="-10"/>
          <w:w w:val="105"/>
        </w:rPr>
        <w:t> </w:t>
      </w:r>
      <w:r>
        <w:rPr>
          <w:color w:val="231F20"/>
          <w:w w:val="105"/>
        </w:rPr>
        <w:t>the</w:t>
      </w:r>
      <w:r>
        <w:rPr>
          <w:color w:val="231F20"/>
          <w:spacing w:val="-10"/>
          <w:w w:val="105"/>
        </w:rPr>
        <w:t> </w:t>
      </w:r>
      <w:r>
        <w:rPr>
          <w:color w:val="231F20"/>
          <w:w w:val="105"/>
        </w:rPr>
        <w:t>study</w:t>
      </w:r>
      <w:r>
        <w:rPr>
          <w:color w:val="231F20"/>
          <w:spacing w:val="-13"/>
          <w:w w:val="105"/>
        </w:rPr>
        <w:t> </w:t>
      </w:r>
      <w:r>
        <w:rPr>
          <w:color w:val="231F20"/>
          <w:w w:val="105"/>
        </w:rPr>
        <w:t>of</w:t>
      </w:r>
      <w:r>
        <w:rPr>
          <w:color w:val="231F20"/>
          <w:spacing w:val="-4"/>
          <w:w w:val="105"/>
        </w:rPr>
        <w:t> </w:t>
      </w:r>
      <w:r>
        <w:rPr>
          <w:color w:val="231F20"/>
          <w:w w:val="105"/>
        </w:rPr>
        <w:t>U.</w:t>
      </w:r>
      <w:r>
        <w:rPr>
          <w:color w:val="231F20"/>
          <w:spacing w:val="-10"/>
          <w:w w:val="105"/>
        </w:rPr>
        <w:t> </w:t>
      </w:r>
      <w:r>
        <w:rPr>
          <w:color w:val="231F20"/>
          <w:w w:val="105"/>
        </w:rPr>
        <w:t>S.</w:t>
      </w:r>
      <w:r>
        <w:rPr>
          <w:color w:val="231F20"/>
          <w:spacing w:val="-10"/>
          <w:w w:val="105"/>
        </w:rPr>
        <w:t> </w:t>
      </w:r>
      <w:r>
        <w:rPr>
          <w:color w:val="231F20"/>
          <w:w w:val="105"/>
        </w:rPr>
        <w:t>and</w:t>
      </w:r>
      <w:r>
        <w:rPr>
          <w:color w:val="231F20"/>
          <w:spacing w:val="-10"/>
          <w:w w:val="105"/>
        </w:rPr>
        <w:t> </w:t>
      </w:r>
      <w:r>
        <w:rPr>
          <w:color w:val="231F20"/>
          <w:w w:val="105"/>
        </w:rPr>
        <w:t>state</w:t>
      </w:r>
      <w:r>
        <w:rPr>
          <w:color w:val="231F20"/>
          <w:spacing w:val="-10"/>
          <w:w w:val="105"/>
        </w:rPr>
        <w:t> </w:t>
      </w:r>
      <w:r>
        <w:rPr>
          <w:color w:val="231F20"/>
          <w:w w:val="105"/>
        </w:rPr>
        <w:t>history,</w:t>
      </w:r>
      <w:r>
        <w:rPr>
          <w:color w:val="231F20"/>
          <w:spacing w:val="-10"/>
          <w:w w:val="105"/>
        </w:rPr>
        <w:t> </w:t>
      </w:r>
      <w:r>
        <w:rPr>
          <w:color w:val="231F20"/>
          <w:w w:val="105"/>
        </w:rPr>
        <w:t>and</w:t>
      </w:r>
      <w:r>
        <w:rPr>
          <w:color w:val="231F20"/>
          <w:spacing w:val="-10"/>
          <w:w w:val="105"/>
        </w:rPr>
        <w:t> </w:t>
      </w:r>
      <w:r>
        <w:rPr>
          <w:color w:val="231F20"/>
          <w:w w:val="105"/>
        </w:rPr>
        <w:t>in</w:t>
      </w:r>
      <w:r>
        <w:rPr>
          <w:color w:val="231F20"/>
          <w:spacing w:val="-10"/>
          <w:w w:val="105"/>
        </w:rPr>
        <w:t> </w:t>
      </w:r>
      <w:r>
        <w:rPr>
          <w:color w:val="231F20"/>
          <w:w w:val="105"/>
        </w:rPr>
        <w:t>1996</w:t>
      </w:r>
      <w:r>
        <w:rPr>
          <w:color w:val="231F20"/>
          <w:spacing w:val="-10"/>
          <w:w w:val="105"/>
        </w:rPr>
        <w:t> </w:t>
      </w:r>
      <w:r>
        <w:rPr>
          <w:color w:val="231F20"/>
          <w:w w:val="105"/>
        </w:rPr>
        <w:t>the</w:t>
      </w:r>
      <w:r>
        <w:rPr>
          <w:color w:val="231F20"/>
          <w:spacing w:val="-10"/>
          <w:w w:val="105"/>
        </w:rPr>
        <w:t> </w:t>
      </w:r>
      <w:r>
        <w:rPr>
          <w:color w:val="231F20"/>
          <w:w w:val="105"/>
        </w:rPr>
        <w:t>park</w:t>
      </w:r>
      <w:r>
        <w:rPr>
          <w:color w:val="231F20"/>
          <w:spacing w:val="-10"/>
          <w:w w:val="105"/>
        </w:rPr>
        <w:t> </w:t>
      </w:r>
      <w:r>
        <w:rPr>
          <w:color w:val="231F20"/>
          <w:w w:val="105"/>
        </w:rPr>
        <w:t>developed</w:t>
      </w:r>
      <w:r>
        <w:rPr>
          <w:color w:val="231F20"/>
          <w:spacing w:val="-10"/>
          <w:w w:val="105"/>
        </w:rPr>
        <w:t> </w:t>
      </w:r>
      <w:r>
        <w:rPr>
          <w:color w:val="231F20"/>
          <w:w w:val="105"/>
        </w:rPr>
        <w:t>a curriculum</w:t>
      </w:r>
      <w:r>
        <w:rPr>
          <w:color w:val="231F20"/>
          <w:spacing w:val="-13"/>
          <w:w w:val="105"/>
        </w:rPr>
        <w:t> </w:t>
      </w:r>
      <w:r>
        <w:rPr>
          <w:color w:val="231F20"/>
          <w:w w:val="105"/>
        </w:rPr>
        <w:t>for</w:t>
      </w:r>
      <w:r>
        <w:rPr>
          <w:color w:val="231F20"/>
          <w:spacing w:val="-11"/>
          <w:w w:val="105"/>
        </w:rPr>
        <w:t> </w:t>
      </w:r>
      <w:r>
        <w:rPr>
          <w:color w:val="231F20"/>
          <w:w w:val="105"/>
        </w:rPr>
        <w:t>seventh-</w:t>
      </w:r>
      <w:r>
        <w:rPr>
          <w:color w:val="231F20"/>
          <w:spacing w:val="-11"/>
          <w:w w:val="105"/>
        </w:rPr>
        <w:t> </w:t>
      </w:r>
      <w:r>
        <w:rPr>
          <w:color w:val="231F20"/>
          <w:w w:val="105"/>
        </w:rPr>
        <w:t>and</w:t>
      </w:r>
      <w:r>
        <w:rPr>
          <w:color w:val="231F20"/>
          <w:spacing w:val="-11"/>
          <w:w w:val="105"/>
        </w:rPr>
        <w:t> </w:t>
      </w:r>
      <w:r>
        <w:rPr>
          <w:color w:val="231F20"/>
          <w:w w:val="105"/>
        </w:rPr>
        <w:t>eighth-grade</w:t>
      </w:r>
      <w:r>
        <w:rPr>
          <w:color w:val="231F20"/>
          <w:spacing w:val="-11"/>
          <w:w w:val="105"/>
        </w:rPr>
        <w:t> </w:t>
      </w:r>
      <w:r>
        <w:rPr>
          <w:color w:val="231F20"/>
          <w:w w:val="105"/>
        </w:rPr>
        <w:t>students</w:t>
      </w:r>
      <w:r>
        <w:rPr>
          <w:color w:val="231F20"/>
          <w:spacing w:val="-11"/>
          <w:w w:val="105"/>
        </w:rPr>
        <w:t> </w:t>
      </w:r>
      <w:r>
        <w:rPr>
          <w:color w:val="231F20"/>
          <w:w w:val="105"/>
        </w:rPr>
        <w:t>entitled</w:t>
      </w:r>
      <w:r>
        <w:rPr>
          <w:color w:val="231F20"/>
          <w:spacing w:val="-11"/>
          <w:w w:val="105"/>
        </w:rPr>
        <w:t> </w:t>
      </w:r>
      <w:r>
        <w:rPr>
          <w:color w:val="231F20"/>
          <w:w w:val="105"/>
        </w:rPr>
        <w:t>“Martin</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3"/>
          <w:w w:val="105"/>
        </w:rPr>
        <w:t> </w:t>
      </w:r>
      <w:r>
        <w:rPr>
          <w:color w:val="231F20"/>
          <w:w w:val="105"/>
        </w:rPr>
        <w:t>A</w:t>
      </w:r>
      <w:r>
        <w:rPr>
          <w:color w:val="231F20"/>
          <w:spacing w:val="-10"/>
          <w:w w:val="105"/>
        </w:rPr>
        <w:t> </w:t>
      </w:r>
      <w:r>
        <w:rPr>
          <w:color w:val="231F20"/>
          <w:w w:val="105"/>
        </w:rPr>
        <w:t>Passion</w:t>
      </w:r>
      <w:r>
        <w:rPr>
          <w:color w:val="231F20"/>
          <w:spacing w:val="-11"/>
          <w:w w:val="105"/>
        </w:rPr>
        <w:t> </w:t>
      </w:r>
      <w:r>
        <w:rPr>
          <w:color w:val="231F20"/>
          <w:w w:val="105"/>
        </w:rPr>
        <w:t>for Politics.</w:t>
      </w:r>
      <w:r>
        <w:rPr>
          <w:color w:val="231F20"/>
          <w:w w:val="105"/>
          <w:position w:val="7"/>
          <w:sz w:val="12"/>
        </w:rPr>
        <w:t>44</w:t>
      </w:r>
      <w:r>
        <w:rPr>
          <w:color w:val="231F20"/>
          <w:spacing w:val="26"/>
          <w:w w:val="105"/>
          <w:position w:val="7"/>
          <w:sz w:val="12"/>
        </w:rPr>
        <w:t> </w:t>
      </w:r>
      <w:r>
        <w:rPr>
          <w:color w:val="231F20"/>
          <w:w w:val="105"/>
        </w:rPr>
        <w:t>The</w:t>
      </w:r>
      <w:r>
        <w:rPr>
          <w:color w:val="231F20"/>
          <w:spacing w:val="-12"/>
          <w:w w:val="105"/>
        </w:rPr>
        <w:t> </w:t>
      </w:r>
      <w:r>
        <w:rPr>
          <w:color w:val="231F20"/>
          <w:w w:val="105"/>
        </w:rPr>
        <w:t>curriculum</w:t>
      </w:r>
      <w:r>
        <w:rPr>
          <w:color w:val="231F20"/>
          <w:spacing w:val="-12"/>
          <w:w w:val="105"/>
        </w:rPr>
        <w:t> </w:t>
      </w:r>
      <w:r>
        <w:rPr>
          <w:color w:val="231F20"/>
          <w:w w:val="105"/>
        </w:rPr>
        <w:t>included</w:t>
      </w:r>
      <w:r>
        <w:rPr>
          <w:color w:val="231F20"/>
          <w:spacing w:val="-12"/>
          <w:w w:val="105"/>
        </w:rPr>
        <w:t> </w:t>
      </w:r>
      <w:r>
        <w:rPr>
          <w:color w:val="231F20"/>
          <w:w w:val="105"/>
        </w:rPr>
        <w:t>topics</w:t>
      </w:r>
      <w:r>
        <w:rPr>
          <w:color w:val="231F20"/>
          <w:spacing w:val="-13"/>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addressed,</w:t>
      </w:r>
      <w:r>
        <w:rPr>
          <w:color w:val="231F20"/>
          <w:spacing w:val="-12"/>
          <w:w w:val="105"/>
        </w:rPr>
        <w:t> </w:t>
      </w:r>
      <w:r>
        <w:rPr>
          <w:color w:val="231F20"/>
          <w:w w:val="105"/>
        </w:rPr>
        <w:t>including</w:t>
      </w:r>
      <w:r>
        <w:rPr>
          <w:color w:val="231F20"/>
          <w:spacing w:val="-12"/>
          <w:w w:val="105"/>
        </w:rPr>
        <w:t> </w:t>
      </w:r>
      <w:r>
        <w:rPr>
          <w:color w:val="231F20"/>
          <w:w w:val="105"/>
        </w:rPr>
        <w:t>the</w:t>
      </w:r>
      <w:r>
        <w:rPr>
          <w:color w:val="231F20"/>
          <w:spacing w:val="-12"/>
          <w:w w:val="105"/>
        </w:rPr>
        <w:t> </w:t>
      </w:r>
      <w:r>
        <w:rPr>
          <w:color w:val="231F20"/>
          <w:w w:val="105"/>
        </w:rPr>
        <w:t>election</w:t>
      </w:r>
      <w:r>
        <w:rPr>
          <w:color w:val="231F20"/>
          <w:spacing w:val="-12"/>
          <w:w w:val="105"/>
        </w:rPr>
        <w:t> </w:t>
      </w:r>
      <w:r>
        <w:rPr>
          <w:color w:val="231F20"/>
          <w:w w:val="105"/>
        </w:rPr>
        <w:t>of</w:t>
      </w:r>
      <w:r>
        <w:rPr>
          <w:color w:val="231F20"/>
          <w:spacing w:val="-10"/>
          <w:w w:val="105"/>
        </w:rPr>
        <w:t> </w:t>
      </w:r>
      <w:r>
        <w:rPr>
          <w:color w:val="231F20"/>
          <w:w w:val="105"/>
        </w:rPr>
        <w:t>1827,</w:t>
      </w:r>
      <w:r>
        <w:rPr>
          <w:color w:val="231F20"/>
          <w:spacing w:val="-12"/>
          <w:w w:val="105"/>
        </w:rPr>
        <w:t> </w:t>
      </w:r>
      <w:r>
        <w:rPr>
          <w:color w:val="231F20"/>
          <w:w w:val="105"/>
        </w:rPr>
        <w:t>the spoils</w:t>
      </w:r>
      <w:r>
        <w:rPr>
          <w:color w:val="231F20"/>
          <w:spacing w:val="-13"/>
          <w:w w:val="105"/>
        </w:rPr>
        <w:t> </w:t>
      </w:r>
      <w:r>
        <w:rPr>
          <w:color w:val="231F20"/>
          <w:w w:val="105"/>
        </w:rPr>
        <w:t>system,</w:t>
      </w:r>
      <w:r>
        <w:rPr>
          <w:color w:val="231F20"/>
          <w:spacing w:val="-11"/>
          <w:w w:val="105"/>
        </w:rPr>
        <w:t> </w:t>
      </w:r>
      <w:r>
        <w:rPr>
          <w:color w:val="231F20"/>
          <w:w w:val="105"/>
        </w:rPr>
        <w:t>the</w:t>
      </w:r>
      <w:r>
        <w:rPr>
          <w:color w:val="231F20"/>
          <w:spacing w:val="-11"/>
          <w:w w:val="105"/>
        </w:rPr>
        <w:t> </w:t>
      </w:r>
      <w:r>
        <w:rPr>
          <w:color w:val="231F20"/>
          <w:w w:val="105"/>
        </w:rPr>
        <w:t>formation</w:t>
      </w:r>
      <w:r>
        <w:rPr>
          <w:color w:val="231F20"/>
          <w:spacing w:val="-11"/>
          <w:w w:val="105"/>
        </w:rPr>
        <w:t> </w:t>
      </w:r>
      <w:r>
        <w:rPr>
          <w:color w:val="231F20"/>
          <w:w w:val="105"/>
        </w:rPr>
        <w:t>of</w:t>
      </w:r>
      <w:r>
        <w:rPr>
          <w:color w:val="231F20"/>
          <w:spacing w:val="-5"/>
          <w:w w:val="105"/>
        </w:rPr>
        <w:t> </w:t>
      </w:r>
      <w:r>
        <w:rPr>
          <w:color w:val="231F20"/>
          <w:w w:val="105"/>
        </w:rPr>
        <w:t>new</w:t>
      </w:r>
      <w:r>
        <w:rPr>
          <w:color w:val="231F20"/>
          <w:spacing w:val="-11"/>
          <w:w w:val="105"/>
        </w:rPr>
        <w:t> </w:t>
      </w:r>
      <w:r>
        <w:rPr>
          <w:color w:val="231F20"/>
          <w:w w:val="105"/>
        </w:rPr>
        <w:t>political</w:t>
      </w:r>
      <w:r>
        <w:rPr>
          <w:color w:val="231F20"/>
          <w:spacing w:val="-11"/>
          <w:w w:val="105"/>
        </w:rPr>
        <w:t> </w:t>
      </w:r>
      <w:r>
        <w:rPr>
          <w:color w:val="231F20"/>
          <w:w w:val="105"/>
        </w:rPr>
        <w:t>parties,</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Panic</w:t>
      </w:r>
      <w:r>
        <w:rPr>
          <w:color w:val="231F20"/>
          <w:spacing w:val="-11"/>
          <w:w w:val="105"/>
        </w:rPr>
        <w:t> </w:t>
      </w:r>
      <w:r>
        <w:rPr>
          <w:color w:val="231F20"/>
          <w:w w:val="105"/>
        </w:rPr>
        <w:t>of</w:t>
      </w:r>
      <w:r>
        <w:rPr>
          <w:color w:val="231F20"/>
          <w:spacing w:val="-5"/>
          <w:w w:val="105"/>
        </w:rPr>
        <w:t> </w:t>
      </w:r>
      <w:r>
        <w:rPr>
          <w:color w:val="231F20"/>
          <w:w w:val="105"/>
        </w:rPr>
        <w:t>1837.</w:t>
      </w:r>
      <w:r>
        <w:rPr>
          <w:color w:val="231F20"/>
          <w:spacing w:val="-13"/>
          <w:w w:val="105"/>
        </w:rPr>
        <w:t> </w:t>
      </w:r>
      <w:r>
        <w:rPr>
          <w:color w:val="231F20"/>
          <w:w w:val="105"/>
        </w:rPr>
        <w:t>A</w:t>
      </w:r>
      <w:r>
        <w:rPr>
          <w:color w:val="231F20"/>
          <w:spacing w:val="-10"/>
          <w:w w:val="105"/>
        </w:rPr>
        <w:t> </w:t>
      </w:r>
      <w:r>
        <w:rPr>
          <w:color w:val="231F20"/>
          <w:w w:val="105"/>
        </w:rPr>
        <w:t>historical</w:t>
      </w:r>
      <w:r>
        <w:rPr>
          <w:color w:val="231F20"/>
          <w:spacing w:val="-11"/>
          <w:w w:val="105"/>
        </w:rPr>
        <w:t> </w:t>
      </w:r>
      <w:r>
        <w:rPr>
          <w:color w:val="231F20"/>
          <w:w w:val="105"/>
        </w:rPr>
        <w:t>over- </w:t>
      </w:r>
      <w:r>
        <w:rPr>
          <w:color w:val="231F20"/>
          <w:spacing w:val="-2"/>
          <w:w w:val="105"/>
        </w:rPr>
        <w:t>view</w:t>
      </w:r>
      <w:r>
        <w:rPr>
          <w:color w:val="231F20"/>
          <w:spacing w:val="-5"/>
          <w:w w:val="105"/>
        </w:rPr>
        <w:t> </w:t>
      </w:r>
      <w:r>
        <w:rPr>
          <w:color w:val="231F20"/>
          <w:spacing w:val="-2"/>
          <w:w w:val="105"/>
        </w:rPr>
        <w:t>provided</w:t>
      </w:r>
      <w:r>
        <w:rPr>
          <w:color w:val="231F20"/>
          <w:spacing w:val="-5"/>
          <w:w w:val="105"/>
        </w:rPr>
        <w:t> </w:t>
      </w:r>
      <w:r>
        <w:rPr>
          <w:color w:val="231F20"/>
          <w:spacing w:val="-2"/>
          <w:w w:val="105"/>
        </w:rPr>
        <w:t>summaries</w:t>
      </w:r>
      <w:r>
        <w:rPr>
          <w:color w:val="231F20"/>
          <w:spacing w:val="-5"/>
          <w:w w:val="105"/>
        </w:rPr>
        <w:t> </w:t>
      </w:r>
      <w:r>
        <w:rPr>
          <w:color w:val="231F20"/>
          <w:spacing w:val="-2"/>
          <w:w w:val="105"/>
        </w:rPr>
        <w:t>on</w:t>
      </w:r>
      <w:r>
        <w:rPr>
          <w:color w:val="231F20"/>
          <w:spacing w:val="-5"/>
          <w:w w:val="105"/>
        </w:rPr>
        <w:t> </w:t>
      </w:r>
      <w:r>
        <w:rPr>
          <w:color w:val="231F20"/>
          <w:spacing w:val="-2"/>
          <w:w w:val="105"/>
        </w:rPr>
        <w:t>each</w:t>
      </w:r>
      <w:r>
        <w:rPr>
          <w:color w:val="231F20"/>
          <w:spacing w:val="-5"/>
          <w:w w:val="105"/>
        </w:rPr>
        <w:t> </w:t>
      </w:r>
      <w:r>
        <w:rPr>
          <w:color w:val="231F20"/>
          <w:spacing w:val="-2"/>
          <w:w w:val="105"/>
        </w:rPr>
        <w:t>of the</w:t>
      </w:r>
      <w:r>
        <w:rPr>
          <w:color w:val="231F20"/>
          <w:spacing w:val="-5"/>
          <w:w w:val="105"/>
        </w:rPr>
        <w:t> </w:t>
      </w:r>
      <w:r>
        <w:rPr>
          <w:color w:val="231F20"/>
          <w:spacing w:val="-2"/>
          <w:w w:val="105"/>
        </w:rPr>
        <w:t>topics.</w:t>
      </w:r>
      <w:r>
        <w:rPr>
          <w:color w:val="231F20"/>
          <w:spacing w:val="-9"/>
          <w:w w:val="105"/>
        </w:rPr>
        <w:t> </w:t>
      </w:r>
      <w:r>
        <w:rPr>
          <w:color w:val="231F20"/>
          <w:spacing w:val="-2"/>
          <w:w w:val="105"/>
        </w:rPr>
        <w:t>A</w:t>
      </w:r>
      <w:r>
        <w:rPr>
          <w:color w:val="231F20"/>
          <w:spacing w:val="-5"/>
          <w:w w:val="105"/>
        </w:rPr>
        <w:t> </w:t>
      </w:r>
      <w:r>
        <w:rPr>
          <w:color w:val="231F20"/>
          <w:spacing w:val="-2"/>
          <w:w w:val="105"/>
        </w:rPr>
        <w:t>glossary</w:t>
      </w:r>
      <w:r>
        <w:rPr>
          <w:color w:val="231F20"/>
          <w:spacing w:val="-8"/>
          <w:w w:val="105"/>
        </w:rPr>
        <w:t> </w:t>
      </w:r>
      <w:r>
        <w:rPr>
          <w:color w:val="231F20"/>
          <w:spacing w:val="-2"/>
          <w:w w:val="105"/>
        </w:rPr>
        <w:t>of deﬁnitions,</w:t>
      </w:r>
      <w:r>
        <w:rPr>
          <w:color w:val="231F20"/>
          <w:spacing w:val="-5"/>
          <w:w w:val="105"/>
        </w:rPr>
        <w:t> </w:t>
      </w:r>
      <w:r>
        <w:rPr>
          <w:color w:val="231F20"/>
          <w:spacing w:val="-2"/>
          <w:w w:val="105"/>
        </w:rPr>
        <w:t>terms,</w:t>
      </w:r>
      <w:r>
        <w:rPr>
          <w:color w:val="231F20"/>
          <w:spacing w:val="-5"/>
          <w:w w:val="105"/>
        </w:rPr>
        <w:t> </w:t>
      </w:r>
      <w:r>
        <w:rPr>
          <w:color w:val="231F20"/>
          <w:spacing w:val="-2"/>
          <w:w w:val="105"/>
        </w:rPr>
        <w:t>and</w:t>
      </w:r>
      <w:r>
        <w:rPr>
          <w:color w:val="231F20"/>
          <w:spacing w:val="-5"/>
          <w:w w:val="105"/>
        </w:rPr>
        <w:t> </w:t>
      </w:r>
      <w:r>
        <w:rPr>
          <w:color w:val="231F20"/>
          <w:spacing w:val="-2"/>
          <w:w w:val="105"/>
        </w:rPr>
        <w:t>concepts </w:t>
      </w:r>
      <w:r>
        <w:rPr>
          <w:color w:val="231F20"/>
          <w:w w:val="105"/>
        </w:rPr>
        <w:t>further</w:t>
      </w:r>
      <w:r>
        <w:rPr>
          <w:color w:val="231F20"/>
          <w:spacing w:val="-13"/>
          <w:w w:val="105"/>
        </w:rPr>
        <w:t> </w:t>
      </w:r>
      <w:r>
        <w:rPr>
          <w:color w:val="231F20"/>
          <w:w w:val="105"/>
        </w:rPr>
        <w:t>expanded</w:t>
      </w:r>
      <w:r>
        <w:rPr>
          <w:color w:val="231F20"/>
          <w:spacing w:val="-12"/>
          <w:w w:val="105"/>
        </w:rPr>
        <w:t> </w:t>
      </w:r>
      <w:r>
        <w:rPr>
          <w:color w:val="231F20"/>
          <w:w w:val="105"/>
        </w:rPr>
        <w:t>the</w:t>
      </w:r>
      <w:r>
        <w:rPr>
          <w:color w:val="231F20"/>
          <w:spacing w:val="-12"/>
          <w:w w:val="105"/>
        </w:rPr>
        <w:t> </w:t>
      </w:r>
      <w:r>
        <w:rPr>
          <w:color w:val="231F20"/>
          <w:w w:val="105"/>
        </w:rPr>
        <w:t>material</w:t>
      </w:r>
      <w:r>
        <w:rPr>
          <w:color w:val="231F20"/>
          <w:spacing w:val="-12"/>
          <w:w w:val="105"/>
        </w:rPr>
        <w:t> </w:t>
      </w:r>
      <w:r>
        <w:rPr>
          <w:color w:val="231F20"/>
          <w:w w:val="105"/>
        </w:rPr>
        <w:t>presented,</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package</w:t>
      </w:r>
      <w:r>
        <w:rPr>
          <w:color w:val="231F20"/>
          <w:spacing w:val="-13"/>
          <w:w w:val="105"/>
        </w:rPr>
        <w:t> </w:t>
      </w:r>
      <w:r>
        <w:rPr>
          <w:color w:val="231F20"/>
          <w:w w:val="105"/>
        </w:rPr>
        <w:t>included</w:t>
      </w:r>
      <w:r>
        <w:rPr>
          <w:color w:val="231F20"/>
          <w:spacing w:val="-12"/>
          <w:w w:val="105"/>
        </w:rPr>
        <w:t> </w:t>
      </w:r>
      <w:r>
        <w:rPr>
          <w:color w:val="231F20"/>
          <w:w w:val="105"/>
        </w:rPr>
        <w:t>two</w:t>
      </w:r>
      <w:r>
        <w:rPr>
          <w:color w:val="231F20"/>
          <w:spacing w:val="-12"/>
          <w:w w:val="105"/>
        </w:rPr>
        <w:t> </w:t>
      </w:r>
      <w:r>
        <w:rPr>
          <w:color w:val="231F20"/>
          <w:w w:val="105"/>
        </w:rPr>
        <w:t>sample</w:t>
      </w:r>
      <w:r>
        <w:rPr>
          <w:color w:val="231F20"/>
          <w:spacing w:val="-12"/>
          <w:w w:val="105"/>
        </w:rPr>
        <w:t> </w:t>
      </w:r>
      <w:r>
        <w:rPr>
          <w:color w:val="231F20"/>
          <w:w w:val="105"/>
        </w:rPr>
        <w:t>lesson</w:t>
      </w:r>
      <w:r>
        <w:rPr>
          <w:color w:val="231F20"/>
          <w:spacing w:val="-12"/>
          <w:w w:val="105"/>
        </w:rPr>
        <w:t> </w:t>
      </w:r>
      <w:r>
        <w:rPr>
          <w:color w:val="231F20"/>
          <w:w w:val="105"/>
        </w:rPr>
        <w:t>plans. The</w:t>
      </w:r>
      <w:r>
        <w:rPr>
          <w:color w:val="231F20"/>
          <w:spacing w:val="-13"/>
          <w:w w:val="105"/>
        </w:rPr>
        <w:t> </w:t>
      </w:r>
      <w:r>
        <w:rPr>
          <w:color w:val="231F20"/>
          <w:w w:val="105"/>
        </w:rPr>
        <w:t>park</w:t>
      </w:r>
      <w:r>
        <w:rPr>
          <w:color w:val="231F20"/>
          <w:spacing w:val="-12"/>
          <w:w w:val="105"/>
        </w:rPr>
        <w:t> </w:t>
      </w:r>
      <w:r>
        <w:rPr>
          <w:color w:val="231F20"/>
          <w:w w:val="105"/>
        </w:rPr>
        <w:t>oﬀered</w:t>
      </w:r>
      <w:r>
        <w:rPr>
          <w:color w:val="231F20"/>
          <w:spacing w:val="-12"/>
          <w:w w:val="105"/>
        </w:rPr>
        <w:t> </w:t>
      </w:r>
      <w:r>
        <w:rPr>
          <w:color w:val="231F20"/>
          <w:w w:val="105"/>
        </w:rPr>
        <w:t>two</w:t>
      </w:r>
      <w:r>
        <w:rPr>
          <w:color w:val="231F20"/>
          <w:spacing w:val="-12"/>
          <w:w w:val="105"/>
        </w:rPr>
        <w:t> </w:t>
      </w:r>
      <w:r>
        <w:rPr>
          <w:color w:val="231F20"/>
          <w:w w:val="105"/>
        </w:rPr>
        <w:t>in-class</w:t>
      </w:r>
      <w:r>
        <w:rPr>
          <w:color w:val="231F20"/>
          <w:spacing w:val="-12"/>
          <w:w w:val="105"/>
        </w:rPr>
        <w:t> </w:t>
      </w:r>
      <w:r>
        <w:rPr>
          <w:color w:val="231F20"/>
          <w:w w:val="105"/>
        </w:rPr>
        <w:t>visits</w:t>
      </w:r>
      <w:r>
        <w:rPr>
          <w:color w:val="231F20"/>
          <w:spacing w:val="-12"/>
          <w:w w:val="105"/>
        </w:rPr>
        <w:t> </w:t>
      </w:r>
      <w:r>
        <w:rPr>
          <w:color w:val="231F20"/>
          <w:w w:val="105"/>
        </w:rPr>
        <w:t>by</w:t>
      </w:r>
      <w:r>
        <w:rPr>
          <w:color w:val="231F20"/>
          <w:spacing w:val="-12"/>
          <w:w w:val="105"/>
        </w:rPr>
        <w:t> </w:t>
      </w:r>
      <w:r>
        <w:rPr>
          <w:color w:val="231F20"/>
          <w:w w:val="105"/>
        </w:rPr>
        <w:t>park</w:t>
      </w:r>
      <w:r>
        <w:rPr>
          <w:color w:val="231F20"/>
          <w:spacing w:val="-13"/>
          <w:w w:val="105"/>
        </w:rPr>
        <w:t> </w:t>
      </w:r>
      <w:r>
        <w:rPr>
          <w:color w:val="231F20"/>
          <w:w w:val="105"/>
        </w:rPr>
        <w:t>rangers</w:t>
      </w:r>
      <w:r>
        <w:rPr>
          <w:color w:val="231F20"/>
          <w:spacing w:val="-12"/>
          <w:w w:val="105"/>
        </w:rPr>
        <w:t> </w:t>
      </w:r>
      <w:r>
        <w:rPr>
          <w:color w:val="231F20"/>
          <w:w w:val="105"/>
        </w:rPr>
        <w:t>to</w:t>
      </w:r>
      <w:r>
        <w:rPr>
          <w:color w:val="231F20"/>
          <w:spacing w:val="-12"/>
          <w:w w:val="105"/>
        </w:rPr>
        <w:t> </w:t>
      </w:r>
      <w:r>
        <w:rPr>
          <w:color w:val="231F20"/>
          <w:w w:val="105"/>
        </w:rPr>
        <w:t>present</w:t>
      </w:r>
      <w:r>
        <w:rPr>
          <w:color w:val="231F20"/>
          <w:spacing w:val="-12"/>
          <w:w w:val="105"/>
        </w:rPr>
        <w:t> </w:t>
      </w:r>
      <w:r>
        <w:rPr>
          <w:color w:val="231F20"/>
          <w:w w:val="105"/>
        </w:rPr>
        <w:t>the</w:t>
      </w:r>
      <w:r>
        <w:rPr>
          <w:color w:val="231F20"/>
          <w:spacing w:val="-12"/>
          <w:w w:val="105"/>
        </w:rPr>
        <w:t> </w:t>
      </w:r>
      <w:r>
        <w:rPr>
          <w:color w:val="231F20"/>
          <w:w w:val="105"/>
        </w:rPr>
        <w:t>lesson</w:t>
      </w:r>
      <w:r>
        <w:rPr>
          <w:color w:val="231F20"/>
          <w:spacing w:val="-12"/>
          <w:w w:val="105"/>
        </w:rPr>
        <w:t> </w:t>
      </w:r>
      <w:r>
        <w:rPr>
          <w:color w:val="231F20"/>
          <w:w w:val="105"/>
        </w:rPr>
        <w:t>plans,</w:t>
      </w:r>
      <w:r>
        <w:rPr>
          <w:color w:val="231F20"/>
          <w:spacing w:val="-12"/>
          <w:w w:val="105"/>
        </w:rPr>
        <w:t> </w:t>
      </w:r>
      <w:r>
        <w:rPr>
          <w:color w:val="231F20"/>
          <w:w w:val="105"/>
        </w:rPr>
        <w:t>encouraged visits</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site,</w:t>
      </w:r>
      <w:r>
        <w:rPr>
          <w:color w:val="231F20"/>
          <w:spacing w:val="-6"/>
          <w:w w:val="105"/>
        </w:rPr>
        <w:t> </w:t>
      </w:r>
      <w:r>
        <w:rPr>
          <w:color w:val="231F20"/>
          <w:w w:val="105"/>
        </w:rPr>
        <w:t>and</w:t>
      </w:r>
      <w:r>
        <w:rPr>
          <w:color w:val="231F20"/>
          <w:spacing w:val="-6"/>
          <w:w w:val="105"/>
        </w:rPr>
        <w:t> </w:t>
      </w:r>
      <w:r>
        <w:rPr>
          <w:color w:val="231F20"/>
          <w:w w:val="105"/>
        </w:rPr>
        <w:t>publicized</w:t>
      </w:r>
      <w:r>
        <w:rPr>
          <w:color w:val="231F20"/>
          <w:spacing w:val="-6"/>
          <w:w w:val="105"/>
        </w:rPr>
        <w:t> </w:t>
      </w:r>
      <w:r>
        <w:rPr>
          <w:color w:val="231F20"/>
          <w:w w:val="105"/>
        </w:rPr>
        <w:t>the</w:t>
      </w:r>
      <w:r>
        <w:rPr>
          <w:color w:val="231F20"/>
          <w:spacing w:val="-6"/>
          <w:w w:val="105"/>
        </w:rPr>
        <w:t> </w:t>
      </w:r>
      <w:r>
        <w:rPr>
          <w:color w:val="231F20"/>
          <w:w w:val="105"/>
        </w:rPr>
        <w:t>programs</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six</w:t>
      </w:r>
      <w:r>
        <w:rPr>
          <w:color w:val="231F20"/>
          <w:spacing w:val="-6"/>
          <w:w w:val="105"/>
        </w:rPr>
        <w:t> </w:t>
      </w:r>
      <w:r>
        <w:rPr>
          <w:color w:val="231F20"/>
          <w:w w:val="105"/>
        </w:rPr>
        <w:t>school</w:t>
      </w:r>
      <w:r>
        <w:rPr>
          <w:color w:val="231F20"/>
          <w:spacing w:val="-6"/>
          <w:w w:val="105"/>
        </w:rPr>
        <w:t> </w:t>
      </w:r>
      <w:r>
        <w:rPr>
          <w:color w:val="231F20"/>
          <w:w w:val="105"/>
        </w:rPr>
        <w:t>districts</w:t>
      </w:r>
      <w:r>
        <w:rPr>
          <w:color w:val="231F20"/>
          <w:spacing w:val="-6"/>
          <w:w w:val="105"/>
        </w:rPr>
        <w:t> </w:t>
      </w:r>
      <w:r>
        <w:rPr>
          <w:color w:val="231F20"/>
          <w:w w:val="105"/>
        </w:rPr>
        <w:t>in</w:t>
      </w:r>
      <w:r>
        <w:rPr>
          <w:color w:val="231F20"/>
          <w:spacing w:val="-6"/>
          <w:w w:val="105"/>
        </w:rPr>
        <w:t> </w:t>
      </w:r>
      <w:r>
        <w:rPr>
          <w:color w:val="231F20"/>
          <w:w w:val="105"/>
        </w:rPr>
        <w:t>Columbia</w:t>
      </w:r>
      <w:r>
        <w:rPr>
          <w:color w:val="231F20"/>
          <w:spacing w:val="-6"/>
          <w:w w:val="105"/>
        </w:rPr>
        <w:t> </w:t>
      </w:r>
      <w:r>
        <w:rPr>
          <w:color w:val="231F20"/>
          <w:w w:val="105"/>
        </w:rPr>
        <w:t>County. </w:t>
      </w:r>
      <w:r>
        <w:rPr>
          <w:color w:val="231F20"/>
          <w:spacing w:val="-2"/>
          <w:w w:val="105"/>
        </w:rPr>
        <w:t>The</w:t>
      </w:r>
      <w:r>
        <w:rPr>
          <w:color w:val="231F20"/>
          <w:spacing w:val="-3"/>
          <w:w w:val="105"/>
        </w:rPr>
        <w:t> </w:t>
      </w:r>
      <w:r>
        <w:rPr>
          <w:color w:val="231F20"/>
          <w:spacing w:val="-2"/>
          <w:w w:val="105"/>
        </w:rPr>
        <w:t>districts</w:t>
      </w:r>
      <w:r>
        <w:rPr>
          <w:color w:val="231F20"/>
          <w:spacing w:val="-3"/>
          <w:w w:val="105"/>
        </w:rPr>
        <w:t> </w:t>
      </w:r>
      <w:r>
        <w:rPr>
          <w:color w:val="231F20"/>
          <w:spacing w:val="-2"/>
          <w:w w:val="105"/>
        </w:rPr>
        <w:t>were</w:t>
      </w:r>
      <w:r>
        <w:rPr>
          <w:color w:val="231F20"/>
          <w:spacing w:val="-3"/>
          <w:w w:val="105"/>
        </w:rPr>
        <w:t> </w:t>
      </w:r>
      <w:r>
        <w:rPr>
          <w:color w:val="231F20"/>
          <w:spacing w:val="-2"/>
          <w:w w:val="105"/>
        </w:rPr>
        <w:t>reluctant</w:t>
      </w:r>
      <w:r>
        <w:rPr>
          <w:color w:val="231F20"/>
          <w:spacing w:val="-3"/>
          <w:w w:val="105"/>
        </w:rPr>
        <w:t> </w:t>
      </w:r>
      <w:r>
        <w:rPr>
          <w:color w:val="231F20"/>
          <w:spacing w:val="-2"/>
          <w:w w:val="105"/>
        </w:rPr>
        <w:t>to</w:t>
      </w:r>
      <w:r>
        <w:rPr>
          <w:color w:val="231F20"/>
          <w:spacing w:val="-3"/>
          <w:w w:val="105"/>
        </w:rPr>
        <w:t> </w:t>
      </w:r>
      <w:r>
        <w:rPr>
          <w:color w:val="231F20"/>
          <w:spacing w:val="-2"/>
          <w:w w:val="105"/>
        </w:rPr>
        <w:t>include</w:t>
      </w:r>
      <w:r>
        <w:rPr>
          <w:color w:val="231F20"/>
          <w:spacing w:val="-3"/>
          <w:w w:val="105"/>
        </w:rPr>
        <w:t> </w:t>
      </w:r>
      <w:r>
        <w:rPr>
          <w:color w:val="231F20"/>
          <w:spacing w:val="-2"/>
          <w:w w:val="105"/>
        </w:rPr>
        <w:t>the</w:t>
      </w:r>
      <w:r>
        <w:rPr>
          <w:color w:val="231F20"/>
          <w:spacing w:val="-3"/>
          <w:w w:val="105"/>
        </w:rPr>
        <w:t> </w:t>
      </w:r>
      <w:r>
        <w:rPr>
          <w:color w:val="231F20"/>
          <w:spacing w:val="-2"/>
          <w:w w:val="105"/>
        </w:rPr>
        <w:t>new</w:t>
      </w:r>
      <w:r>
        <w:rPr>
          <w:color w:val="231F20"/>
          <w:spacing w:val="-3"/>
          <w:w w:val="105"/>
        </w:rPr>
        <w:t> </w:t>
      </w:r>
      <w:r>
        <w:rPr>
          <w:color w:val="231F20"/>
          <w:spacing w:val="-2"/>
          <w:w w:val="105"/>
        </w:rPr>
        <w:t>materials</w:t>
      </w:r>
      <w:r>
        <w:rPr>
          <w:color w:val="231F20"/>
          <w:spacing w:val="-3"/>
          <w:w w:val="105"/>
        </w:rPr>
        <w:t> </w:t>
      </w:r>
      <w:r>
        <w:rPr>
          <w:color w:val="231F20"/>
          <w:spacing w:val="-2"/>
          <w:w w:val="105"/>
        </w:rPr>
        <w:t>in</w:t>
      </w:r>
      <w:r>
        <w:rPr>
          <w:color w:val="231F20"/>
          <w:spacing w:val="-3"/>
          <w:w w:val="105"/>
        </w:rPr>
        <w:t> </w:t>
      </w:r>
      <w:r>
        <w:rPr>
          <w:color w:val="231F20"/>
          <w:spacing w:val="-2"/>
          <w:w w:val="105"/>
        </w:rPr>
        <w:t>their</w:t>
      </w:r>
      <w:r>
        <w:rPr>
          <w:color w:val="231F20"/>
          <w:spacing w:val="-3"/>
          <w:w w:val="105"/>
        </w:rPr>
        <w:t> </w:t>
      </w:r>
      <w:r>
        <w:rPr>
          <w:color w:val="231F20"/>
          <w:spacing w:val="-2"/>
          <w:w w:val="105"/>
        </w:rPr>
        <w:t>established</w:t>
      </w:r>
      <w:r>
        <w:rPr>
          <w:color w:val="231F20"/>
          <w:spacing w:val="-3"/>
          <w:w w:val="105"/>
        </w:rPr>
        <w:t> </w:t>
      </w:r>
      <w:r>
        <w:rPr>
          <w:color w:val="231F20"/>
          <w:spacing w:val="-2"/>
          <w:w w:val="105"/>
        </w:rPr>
        <w:t>programs, </w:t>
      </w:r>
      <w:r>
        <w:rPr>
          <w:color w:val="231F20"/>
          <w:w w:val="105"/>
        </w:rPr>
        <w:t>however,</w:t>
      </w:r>
      <w:r>
        <w:rPr>
          <w:color w:val="231F20"/>
          <w:spacing w:val="-13"/>
          <w:w w:val="105"/>
        </w:rPr>
        <w:t> </w:t>
      </w:r>
      <w:r>
        <w:rPr>
          <w:color w:val="231F20"/>
          <w:w w:val="105"/>
        </w:rPr>
        <w:t>and</w:t>
      </w:r>
      <w:r>
        <w:rPr>
          <w:color w:val="231F20"/>
          <w:spacing w:val="-12"/>
          <w:w w:val="105"/>
        </w:rPr>
        <w:t> </w:t>
      </w:r>
      <w:r>
        <w:rPr>
          <w:color w:val="231F20"/>
          <w:w w:val="105"/>
        </w:rPr>
        <w:t>limited</w:t>
      </w:r>
      <w:r>
        <w:rPr>
          <w:color w:val="231F20"/>
          <w:spacing w:val="-12"/>
          <w:w w:val="105"/>
        </w:rPr>
        <w:t> </w:t>
      </w:r>
      <w:r>
        <w:rPr>
          <w:color w:val="231F20"/>
          <w:w w:val="105"/>
        </w:rPr>
        <w:t>staﬃng</w:t>
      </w:r>
      <w:r>
        <w:rPr>
          <w:color w:val="231F20"/>
          <w:spacing w:val="-12"/>
          <w:w w:val="105"/>
        </w:rPr>
        <w:t> </w:t>
      </w:r>
      <w:r>
        <w:rPr>
          <w:color w:val="231F20"/>
          <w:w w:val="105"/>
        </w:rPr>
        <w:t>levels</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3"/>
          <w:w w:val="105"/>
        </w:rPr>
        <w:t> </w:t>
      </w:r>
      <w:r>
        <w:rPr>
          <w:color w:val="231F20"/>
          <w:w w:val="105"/>
        </w:rPr>
        <w:t>precluded</w:t>
      </w:r>
      <w:r>
        <w:rPr>
          <w:color w:val="231F20"/>
          <w:spacing w:val="-12"/>
          <w:w w:val="105"/>
        </w:rPr>
        <w:t> </w:t>
      </w:r>
      <w:r>
        <w:rPr>
          <w:color w:val="231F20"/>
          <w:w w:val="105"/>
        </w:rPr>
        <w:t>additional</w:t>
      </w:r>
      <w:r>
        <w:rPr>
          <w:color w:val="231F20"/>
          <w:spacing w:val="-12"/>
          <w:w w:val="105"/>
        </w:rPr>
        <w:t> </w:t>
      </w:r>
      <w:r>
        <w:rPr>
          <w:color w:val="231F20"/>
          <w:w w:val="105"/>
        </w:rPr>
        <w:t>work</w:t>
      </w:r>
      <w:r>
        <w:rPr>
          <w:color w:val="231F20"/>
          <w:spacing w:val="-12"/>
          <w:w w:val="105"/>
        </w:rPr>
        <w:t> </w:t>
      </w:r>
      <w:r>
        <w:rPr>
          <w:color w:val="231F20"/>
          <w:w w:val="105"/>
        </w:rPr>
        <w:t>or</w:t>
      </w:r>
      <w:r>
        <w:rPr>
          <w:color w:val="231F20"/>
          <w:spacing w:val="-12"/>
          <w:w w:val="105"/>
        </w:rPr>
        <w:t> </w:t>
      </w:r>
      <w:r>
        <w:rPr>
          <w:color w:val="231F20"/>
          <w:w w:val="105"/>
        </w:rPr>
        <w:t>promotion.</w:t>
      </w:r>
      <w:r>
        <w:rPr>
          <w:color w:val="231F20"/>
          <w:spacing w:val="-12"/>
          <w:w w:val="105"/>
        </w:rPr>
        <w:t> </w:t>
      </w:r>
      <w:r>
        <w:rPr>
          <w:color w:val="231F20"/>
          <w:w w:val="105"/>
        </w:rPr>
        <w:t>The project was shelved.</w:t>
      </w:r>
      <w:r>
        <w:rPr>
          <w:color w:val="231F20"/>
          <w:w w:val="105"/>
          <w:position w:val="7"/>
          <w:sz w:val="12"/>
        </w:rPr>
        <w:t>45</w:t>
      </w:r>
    </w:p>
    <w:p>
      <w:pPr>
        <w:pStyle w:val="BodyText"/>
        <w:spacing w:line="350" w:lineRule="auto" w:before="8"/>
        <w:ind w:left="160" w:right="554" w:firstLine="1080"/>
      </w:pPr>
      <w:r>
        <w:rPr>
          <w:color w:val="231F20"/>
          <w:w w:val="105"/>
        </w:rPr>
        <w:t>During</w:t>
      </w:r>
      <w:r>
        <w:rPr>
          <w:color w:val="231F20"/>
          <w:spacing w:val="-8"/>
          <w:w w:val="105"/>
        </w:rPr>
        <w:t> </w:t>
      </w:r>
      <w:r>
        <w:rPr>
          <w:color w:val="231F20"/>
          <w:w w:val="105"/>
        </w:rPr>
        <w:t>the</w:t>
      </w:r>
      <w:r>
        <w:rPr>
          <w:color w:val="231F20"/>
          <w:spacing w:val="-8"/>
          <w:w w:val="105"/>
        </w:rPr>
        <w:t> </w:t>
      </w:r>
      <w:r>
        <w:rPr>
          <w:color w:val="231F20"/>
          <w:w w:val="105"/>
        </w:rPr>
        <w:t>late</w:t>
      </w:r>
      <w:r>
        <w:rPr>
          <w:color w:val="231F20"/>
          <w:spacing w:val="-8"/>
          <w:w w:val="105"/>
        </w:rPr>
        <w:t> </w:t>
      </w:r>
      <w:r>
        <w:rPr>
          <w:color w:val="231F20"/>
          <w:w w:val="105"/>
        </w:rPr>
        <w:t>1990s,</w:t>
      </w:r>
      <w:r>
        <w:rPr>
          <w:color w:val="231F20"/>
          <w:spacing w:val="-8"/>
          <w:w w:val="105"/>
        </w:rPr>
        <w:t> </w:t>
      </w:r>
      <w:r>
        <w:rPr>
          <w:color w:val="231F20"/>
          <w:w w:val="105"/>
        </w:rPr>
        <w:t>McKay</w:t>
      </w:r>
      <w:r>
        <w:rPr>
          <w:color w:val="231F20"/>
          <w:spacing w:val="-11"/>
          <w:w w:val="105"/>
        </w:rPr>
        <w:t> </w:t>
      </w:r>
      <w:r>
        <w:rPr>
          <w:color w:val="231F20"/>
          <w:w w:val="105"/>
        </w:rPr>
        <w:t>began</w:t>
      </w:r>
      <w:r>
        <w:rPr>
          <w:color w:val="231F20"/>
          <w:spacing w:val="-8"/>
          <w:w w:val="105"/>
        </w:rPr>
        <w:t> </w:t>
      </w:r>
      <w:r>
        <w:rPr>
          <w:color w:val="231F20"/>
          <w:w w:val="105"/>
        </w:rPr>
        <w:t>to</w:t>
      </w:r>
      <w:r>
        <w:rPr>
          <w:color w:val="231F20"/>
          <w:spacing w:val="-8"/>
          <w:w w:val="105"/>
        </w:rPr>
        <w:t> </w:t>
      </w:r>
      <w:r>
        <w:rPr>
          <w:color w:val="231F20"/>
          <w:w w:val="105"/>
        </w:rPr>
        <w:t>institute</w:t>
      </w:r>
      <w:r>
        <w:rPr>
          <w:color w:val="231F20"/>
          <w:spacing w:val="-8"/>
          <w:w w:val="105"/>
        </w:rPr>
        <w:t> </w:t>
      </w:r>
      <w:r>
        <w:rPr>
          <w:color w:val="231F20"/>
          <w:w w:val="105"/>
        </w:rPr>
        <w:t>recreational</w:t>
      </w:r>
      <w:r>
        <w:rPr>
          <w:color w:val="231F20"/>
          <w:spacing w:val="-8"/>
          <w:w w:val="105"/>
        </w:rPr>
        <w:t> </w:t>
      </w:r>
      <w:r>
        <w:rPr>
          <w:color w:val="231F20"/>
          <w:w w:val="105"/>
        </w:rPr>
        <w:t>events</w:t>
      </w:r>
      <w:r>
        <w:rPr>
          <w:color w:val="231F20"/>
          <w:spacing w:val="-8"/>
          <w:w w:val="105"/>
        </w:rPr>
        <w:t> </w:t>
      </w:r>
      <w:r>
        <w:rPr>
          <w:color w:val="231F20"/>
          <w:w w:val="105"/>
        </w:rPr>
        <w:t>including hikes</w:t>
      </w:r>
      <w:r>
        <w:rPr>
          <w:color w:val="231F20"/>
          <w:spacing w:val="-11"/>
          <w:w w:val="105"/>
        </w:rPr>
        <w:t> </w:t>
      </w:r>
      <w:r>
        <w:rPr>
          <w:color w:val="231F20"/>
          <w:w w:val="105"/>
        </w:rPr>
        <w:t>and</w:t>
      </w:r>
      <w:r>
        <w:rPr>
          <w:color w:val="231F20"/>
          <w:spacing w:val="-9"/>
          <w:w w:val="105"/>
        </w:rPr>
        <w:t> </w:t>
      </w:r>
      <w:r>
        <w:rPr>
          <w:color w:val="231F20"/>
          <w:w w:val="105"/>
        </w:rPr>
        <w:t>bike</w:t>
      </w:r>
      <w:r>
        <w:rPr>
          <w:color w:val="231F20"/>
          <w:spacing w:val="-9"/>
          <w:w w:val="105"/>
        </w:rPr>
        <w:t> </w:t>
      </w:r>
      <w:r>
        <w:rPr>
          <w:color w:val="231F20"/>
          <w:w w:val="105"/>
        </w:rPr>
        <w:t>tours.</w:t>
      </w:r>
      <w:r>
        <w:rPr>
          <w:color w:val="231F20"/>
          <w:spacing w:val="-13"/>
          <w:w w:val="105"/>
        </w:rPr>
        <w:t> </w:t>
      </w:r>
      <w:r>
        <w:rPr>
          <w:color w:val="231F20"/>
          <w:w w:val="105"/>
        </w:rPr>
        <w:t>Those</w:t>
      </w:r>
      <w:r>
        <w:rPr>
          <w:color w:val="231F20"/>
          <w:spacing w:val="-8"/>
          <w:w w:val="105"/>
        </w:rPr>
        <w:t> </w:t>
      </w:r>
      <w:r>
        <w:rPr>
          <w:color w:val="231F20"/>
          <w:w w:val="105"/>
        </w:rPr>
        <w:t>events</w:t>
      </w:r>
      <w:r>
        <w:rPr>
          <w:color w:val="231F20"/>
          <w:spacing w:val="-9"/>
          <w:w w:val="105"/>
        </w:rPr>
        <w:t> </w:t>
      </w:r>
      <w:r>
        <w:rPr>
          <w:color w:val="231F20"/>
          <w:w w:val="105"/>
        </w:rPr>
        <w:t>in</w:t>
      </w:r>
      <w:r>
        <w:rPr>
          <w:color w:val="231F20"/>
          <w:spacing w:val="-9"/>
          <w:w w:val="105"/>
        </w:rPr>
        <w:t> </w:t>
      </w:r>
      <w:r>
        <w:rPr>
          <w:color w:val="231F20"/>
          <w:w w:val="105"/>
        </w:rPr>
        <w:t>part</w:t>
      </w:r>
      <w:r>
        <w:rPr>
          <w:color w:val="231F20"/>
          <w:spacing w:val="-9"/>
          <w:w w:val="105"/>
        </w:rPr>
        <w:t> </w:t>
      </w:r>
      <w:r>
        <w:rPr>
          <w:color w:val="231F20"/>
          <w:w w:val="105"/>
        </w:rPr>
        <w:t>reﬂected</w:t>
      </w:r>
      <w:r>
        <w:rPr>
          <w:color w:val="231F20"/>
          <w:spacing w:val="-9"/>
          <w:w w:val="105"/>
        </w:rPr>
        <w:t> </w:t>
      </w:r>
      <w:r>
        <w:rPr>
          <w:color w:val="231F20"/>
          <w:w w:val="105"/>
        </w:rPr>
        <w:t>Superintendent</w:t>
      </w:r>
      <w:r>
        <w:rPr>
          <w:color w:val="231F20"/>
          <w:spacing w:val="-9"/>
          <w:w w:val="105"/>
        </w:rPr>
        <w:t> </w:t>
      </w:r>
      <w:r>
        <w:rPr>
          <w:color w:val="231F20"/>
          <w:w w:val="105"/>
        </w:rPr>
        <w:t>Henderson’s</w:t>
      </w:r>
      <w:r>
        <w:rPr>
          <w:color w:val="231F20"/>
          <w:spacing w:val="-9"/>
          <w:w w:val="105"/>
        </w:rPr>
        <w:t> </w:t>
      </w:r>
      <w:r>
        <w:rPr>
          <w:color w:val="231F20"/>
          <w:w w:val="105"/>
        </w:rPr>
        <w:t>growing concern</w:t>
      </w:r>
      <w:r>
        <w:rPr>
          <w:color w:val="231F20"/>
          <w:spacing w:val="-1"/>
          <w:w w:val="105"/>
        </w:rPr>
        <w:t> </w:t>
      </w:r>
      <w:r>
        <w:rPr>
          <w:color w:val="231F20"/>
          <w:w w:val="105"/>
        </w:rPr>
        <w:t>with</w:t>
      </w:r>
      <w:r>
        <w:rPr>
          <w:color w:val="231F20"/>
          <w:spacing w:val="-1"/>
          <w:w w:val="105"/>
        </w:rPr>
        <w:t> </w:t>
      </w:r>
      <w:r>
        <w:rPr>
          <w:color w:val="231F20"/>
          <w:w w:val="105"/>
        </w:rPr>
        <w:t>the</w:t>
      </w:r>
      <w:r>
        <w:rPr>
          <w:color w:val="231F20"/>
          <w:spacing w:val="-1"/>
          <w:w w:val="105"/>
        </w:rPr>
        <w:t> </w:t>
      </w:r>
      <w:r>
        <w:rPr>
          <w:color w:val="231F20"/>
          <w:w w:val="105"/>
        </w:rPr>
        <w:t>possible</w:t>
      </w:r>
      <w:r>
        <w:rPr>
          <w:color w:val="231F20"/>
          <w:spacing w:val="-1"/>
          <w:w w:val="105"/>
        </w:rPr>
        <w:t> </w:t>
      </w:r>
      <w:r>
        <w:rPr>
          <w:color w:val="231F20"/>
          <w:w w:val="105"/>
        </w:rPr>
        <w:t>eﬀects</w:t>
      </w:r>
      <w:r>
        <w:rPr>
          <w:color w:val="231F20"/>
          <w:spacing w:val="-1"/>
          <w:w w:val="105"/>
        </w:rPr>
        <w:t> </w:t>
      </w:r>
      <w:r>
        <w:rPr>
          <w:color w:val="231F20"/>
          <w:w w:val="105"/>
        </w:rPr>
        <w:t>of suburban</w:t>
      </w:r>
      <w:r>
        <w:rPr>
          <w:color w:val="231F20"/>
          <w:spacing w:val="-1"/>
          <w:w w:val="105"/>
        </w:rPr>
        <w:t> </w:t>
      </w:r>
      <w:r>
        <w:rPr>
          <w:color w:val="231F20"/>
          <w:w w:val="105"/>
        </w:rPr>
        <w:t>development</w:t>
      </w:r>
      <w:r>
        <w:rPr>
          <w:color w:val="231F20"/>
          <w:spacing w:val="-1"/>
          <w:w w:val="105"/>
        </w:rPr>
        <w:t> </w:t>
      </w:r>
      <w:r>
        <w:rPr>
          <w:color w:val="231F20"/>
          <w:w w:val="105"/>
        </w:rPr>
        <w:t>on</w:t>
      </w:r>
      <w:r>
        <w:rPr>
          <w:color w:val="231F20"/>
          <w:spacing w:val="-1"/>
          <w:w w:val="105"/>
        </w:rPr>
        <w:t> </w:t>
      </w:r>
      <w:r>
        <w:rPr>
          <w:color w:val="231F20"/>
          <w:w w:val="105"/>
        </w:rPr>
        <w:t>the</w:t>
      </w:r>
      <w:r>
        <w:rPr>
          <w:color w:val="231F20"/>
          <w:spacing w:val="-1"/>
          <w:w w:val="105"/>
        </w:rPr>
        <w:t> </w:t>
      </w:r>
      <w:r>
        <w:rPr>
          <w:color w:val="231F20"/>
          <w:w w:val="105"/>
        </w:rPr>
        <w:t>park,</w:t>
      </w:r>
      <w:r>
        <w:rPr>
          <w:color w:val="231F20"/>
          <w:spacing w:val="-1"/>
          <w:w w:val="105"/>
        </w:rPr>
        <w:t> </w:t>
      </w:r>
      <w:r>
        <w:rPr>
          <w:color w:val="231F20"/>
          <w:w w:val="105"/>
        </w:rPr>
        <w:t>which</w:t>
      </w:r>
      <w:r>
        <w:rPr>
          <w:color w:val="231F20"/>
          <w:spacing w:val="-1"/>
          <w:w w:val="105"/>
        </w:rPr>
        <w:t> </w:t>
      </w:r>
      <w:r>
        <w:rPr>
          <w:color w:val="231F20"/>
          <w:w w:val="105"/>
        </w:rPr>
        <w:t>led</w:t>
      </w:r>
      <w:r>
        <w:rPr>
          <w:color w:val="231F20"/>
          <w:spacing w:val="-1"/>
          <w:w w:val="105"/>
        </w:rPr>
        <w:t> </w:t>
      </w:r>
      <w:r>
        <w:rPr>
          <w:color w:val="231F20"/>
          <w:w w:val="105"/>
        </w:rPr>
        <w:t>McKay</w:t>
      </w:r>
      <w:r>
        <w:rPr>
          <w:color w:val="231F20"/>
          <w:w w:val="105"/>
        </w:rPr>
        <w:t> </w:t>
      </w:r>
      <w:r>
        <w:rPr>
          <w:color w:val="231F20"/>
          <w:spacing w:val="-2"/>
          <w:w w:val="105"/>
        </w:rPr>
        <w:t>and</w:t>
      </w:r>
      <w:r>
        <w:rPr>
          <w:color w:val="231F20"/>
          <w:spacing w:val="-6"/>
          <w:w w:val="105"/>
        </w:rPr>
        <w:t> </w:t>
      </w:r>
      <w:r>
        <w:rPr>
          <w:color w:val="231F20"/>
          <w:spacing w:val="-2"/>
          <w:w w:val="105"/>
        </w:rPr>
        <w:t>other</w:t>
      </w:r>
      <w:r>
        <w:rPr>
          <w:color w:val="231F20"/>
          <w:spacing w:val="-6"/>
          <w:w w:val="105"/>
        </w:rPr>
        <w:t> </w:t>
      </w:r>
      <w:r>
        <w:rPr>
          <w:color w:val="231F20"/>
          <w:spacing w:val="-2"/>
          <w:w w:val="105"/>
        </w:rPr>
        <w:t>park</w:t>
      </w:r>
      <w:r>
        <w:rPr>
          <w:color w:val="231F20"/>
          <w:spacing w:val="-6"/>
          <w:w w:val="105"/>
        </w:rPr>
        <w:t> </w:t>
      </w:r>
      <w:r>
        <w:rPr>
          <w:color w:val="231F20"/>
          <w:spacing w:val="-2"/>
          <w:w w:val="105"/>
        </w:rPr>
        <w:t>staﬀ to</w:t>
      </w:r>
      <w:r>
        <w:rPr>
          <w:color w:val="231F20"/>
          <w:spacing w:val="-6"/>
          <w:w w:val="105"/>
        </w:rPr>
        <w:t> </w:t>
      </w:r>
      <w:r>
        <w:rPr>
          <w:color w:val="231F20"/>
          <w:spacing w:val="-2"/>
          <w:w w:val="105"/>
        </w:rPr>
        <w:t>take</w:t>
      </w:r>
      <w:r>
        <w:rPr>
          <w:color w:val="231F20"/>
          <w:spacing w:val="-6"/>
          <w:w w:val="105"/>
        </w:rPr>
        <w:t> </w:t>
      </w:r>
      <w:r>
        <w:rPr>
          <w:color w:val="231F20"/>
          <w:spacing w:val="-2"/>
          <w:w w:val="105"/>
        </w:rPr>
        <w:t>a</w:t>
      </w:r>
      <w:r>
        <w:rPr>
          <w:color w:val="231F20"/>
          <w:spacing w:val="-6"/>
          <w:w w:val="105"/>
        </w:rPr>
        <w:t> </w:t>
      </w:r>
      <w:r>
        <w:rPr>
          <w:color w:val="231F20"/>
          <w:spacing w:val="-2"/>
          <w:w w:val="105"/>
        </w:rPr>
        <w:t>wider</w:t>
      </w:r>
      <w:r>
        <w:rPr>
          <w:color w:val="231F20"/>
          <w:spacing w:val="-6"/>
          <w:w w:val="105"/>
        </w:rPr>
        <w:t> </w:t>
      </w:r>
      <w:r>
        <w:rPr>
          <w:color w:val="231F20"/>
          <w:spacing w:val="-2"/>
          <w:w w:val="105"/>
        </w:rPr>
        <w:t>view</w:t>
      </w:r>
      <w:r>
        <w:rPr>
          <w:color w:val="231F20"/>
          <w:spacing w:val="-6"/>
          <w:w w:val="105"/>
        </w:rPr>
        <w:t> </w:t>
      </w:r>
      <w:r>
        <w:rPr>
          <w:color w:val="231F20"/>
          <w:spacing w:val="-2"/>
          <w:w w:val="105"/>
        </w:rPr>
        <w:t>of the</w:t>
      </w:r>
      <w:r>
        <w:rPr>
          <w:color w:val="231F20"/>
          <w:spacing w:val="-6"/>
          <w:w w:val="105"/>
        </w:rPr>
        <w:t> </w:t>
      </w:r>
      <w:r>
        <w:rPr>
          <w:color w:val="231F20"/>
          <w:spacing w:val="-2"/>
          <w:w w:val="105"/>
        </w:rPr>
        <w:t>site.</w:t>
      </w:r>
      <w:r>
        <w:rPr>
          <w:color w:val="231F20"/>
          <w:spacing w:val="-6"/>
          <w:w w:val="105"/>
        </w:rPr>
        <w:t> </w:t>
      </w:r>
      <w:r>
        <w:rPr>
          <w:color w:val="231F20"/>
          <w:spacing w:val="-2"/>
          <w:w w:val="105"/>
        </w:rPr>
        <w:t>By</w:t>
      </w:r>
      <w:r>
        <w:rPr>
          <w:color w:val="231F20"/>
          <w:spacing w:val="-9"/>
          <w:w w:val="105"/>
        </w:rPr>
        <w:t> </w:t>
      </w:r>
      <w:r>
        <w:rPr>
          <w:color w:val="231F20"/>
          <w:spacing w:val="-2"/>
          <w:w w:val="105"/>
        </w:rPr>
        <w:t>occasionally</w:t>
      </w:r>
      <w:r>
        <w:rPr>
          <w:color w:val="231F20"/>
          <w:spacing w:val="-9"/>
          <w:w w:val="105"/>
        </w:rPr>
        <w:t> </w:t>
      </w:r>
      <w:r>
        <w:rPr>
          <w:color w:val="231F20"/>
          <w:spacing w:val="-2"/>
          <w:w w:val="105"/>
        </w:rPr>
        <w:t>moving</w:t>
      </w:r>
      <w:r>
        <w:rPr>
          <w:color w:val="231F20"/>
          <w:spacing w:val="-6"/>
          <w:w w:val="105"/>
        </w:rPr>
        <w:t> </w:t>
      </w:r>
      <w:r>
        <w:rPr>
          <w:color w:val="231F20"/>
          <w:spacing w:val="-2"/>
          <w:w w:val="105"/>
        </w:rPr>
        <w:t>activity</w:t>
      </w:r>
      <w:r>
        <w:rPr>
          <w:color w:val="231F20"/>
          <w:spacing w:val="-9"/>
          <w:w w:val="105"/>
        </w:rPr>
        <w:t> </w:t>
      </w:r>
      <w:r>
        <w:rPr>
          <w:color w:val="231F20"/>
          <w:spacing w:val="-2"/>
          <w:w w:val="105"/>
        </w:rPr>
        <w:t>outside</w:t>
      </w:r>
      <w:r>
        <w:rPr>
          <w:color w:val="231F20"/>
          <w:spacing w:val="-6"/>
          <w:w w:val="105"/>
        </w:rPr>
        <w:t> </w:t>
      </w:r>
      <w:r>
        <w:rPr>
          <w:color w:val="231F20"/>
          <w:spacing w:val="-2"/>
          <w:w w:val="105"/>
        </w:rPr>
        <w:t>of </w:t>
      </w:r>
      <w:r>
        <w:rPr>
          <w:color w:val="231F20"/>
          <w:w w:val="105"/>
        </w:rPr>
        <w:t>the</w:t>
      </w:r>
      <w:r>
        <w:rPr>
          <w:color w:val="231F20"/>
          <w:spacing w:val="-11"/>
          <w:w w:val="105"/>
        </w:rPr>
        <w:t> </w:t>
      </w:r>
      <w:r>
        <w:rPr>
          <w:color w:val="231F20"/>
          <w:w w:val="105"/>
        </w:rPr>
        <w:t>historic</w:t>
      </w:r>
      <w:r>
        <w:rPr>
          <w:color w:val="231F20"/>
          <w:spacing w:val="-10"/>
          <w:w w:val="105"/>
        </w:rPr>
        <w:t> </w:t>
      </w:r>
      <w:r>
        <w:rPr>
          <w:color w:val="231F20"/>
          <w:w w:val="105"/>
        </w:rPr>
        <w:t>house,</w:t>
      </w:r>
      <w:r>
        <w:rPr>
          <w:color w:val="231F20"/>
          <w:spacing w:val="-10"/>
          <w:w w:val="105"/>
        </w:rPr>
        <w:t> </w:t>
      </w:r>
      <w:r>
        <w:rPr>
          <w:color w:val="231F20"/>
          <w:w w:val="105"/>
        </w:rPr>
        <w:t>Van</w:t>
      </w:r>
      <w:r>
        <w:rPr>
          <w:color w:val="231F20"/>
          <w:spacing w:val="-10"/>
          <w:w w:val="105"/>
        </w:rPr>
        <w:t> </w:t>
      </w:r>
      <w:r>
        <w:rPr>
          <w:color w:val="231F20"/>
          <w:w w:val="105"/>
        </w:rPr>
        <w:t>Buren’s</w:t>
      </w:r>
      <w:r>
        <w:rPr>
          <w:color w:val="231F20"/>
          <w:spacing w:val="-10"/>
          <w:w w:val="105"/>
        </w:rPr>
        <w:t> </w:t>
      </w:r>
      <w:r>
        <w:rPr>
          <w:color w:val="231F20"/>
          <w:w w:val="105"/>
        </w:rPr>
        <w:t>agricultural</w:t>
      </w:r>
      <w:r>
        <w:rPr>
          <w:color w:val="231F20"/>
          <w:spacing w:val="-10"/>
          <w:w w:val="105"/>
        </w:rPr>
        <w:t> </w:t>
      </w:r>
      <w:r>
        <w:rPr>
          <w:color w:val="231F20"/>
          <w:w w:val="105"/>
        </w:rPr>
        <w:t>operations</w:t>
      </w:r>
      <w:r>
        <w:rPr>
          <w:color w:val="231F20"/>
          <w:spacing w:val="-10"/>
          <w:w w:val="105"/>
        </w:rPr>
        <w:t> </w:t>
      </w:r>
      <w:r>
        <w:rPr>
          <w:color w:val="231F20"/>
          <w:w w:val="105"/>
        </w:rPr>
        <w:t>and</w:t>
      </w:r>
      <w:r>
        <w:rPr>
          <w:color w:val="231F20"/>
          <w:spacing w:val="-10"/>
          <w:w w:val="105"/>
        </w:rPr>
        <w:t> </w:t>
      </w:r>
      <w:r>
        <w:rPr>
          <w:color w:val="231F20"/>
          <w:w w:val="105"/>
        </w:rPr>
        <w:t>historic</w:t>
      </w:r>
      <w:r>
        <w:rPr>
          <w:color w:val="231F20"/>
          <w:spacing w:val="-10"/>
          <w:w w:val="105"/>
        </w:rPr>
        <w:t> </w:t>
      </w:r>
      <w:r>
        <w:rPr>
          <w:color w:val="231F20"/>
          <w:w w:val="105"/>
        </w:rPr>
        <w:t>and</w:t>
      </w:r>
      <w:r>
        <w:rPr>
          <w:color w:val="231F20"/>
          <w:spacing w:val="-10"/>
          <w:w w:val="105"/>
        </w:rPr>
        <w:t> </w:t>
      </w:r>
      <w:r>
        <w:rPr>
          <w:color w:val="231F20"/>
          <w:w w:val="105"/>
        </w:rPr>
        <w:t>contemporary</w:t>
      </w:r>
      <w:r>
        <w:rPr>
          <w:color w:val="231F20"/>
          <w:spacing w:val="-13"/>
          <w:w w:val="105"/>
        </w:rPr>
        <w:t> </w:t>
      </w:r>
      <w:r>
        <w:rPr>
          <w:color w:val="231F20"/>
          <w:w w:val="105"/>
        </w:rPr>
        <w:t>land </w:t>
      </w:r>
      <w:r>
        <w:rPr>
          <w:color w:val="231F20"/>
          <w:spacing w:val="-2"/>
          <w:w w:val="105"/>
        </w:rPr>
        <w:t>use</w:t>
      </w:r>
      <w:r>
        <w:rPr>
          <w:color w:val="231F20"/>
          <w:spacing w:val="-11"/>
          <w:w w:val="105"/>
        </w:rPr>
        <w:t> </w:t>
      </w:r>
      <w:r>
        <w:rPr>
          <w:color w:val="231F20"/>
          <w:spacing w:val="-2"/>
          <w:w w:val="105"/>
        </w:rPr>
        <w:t>decisions</w:t>
      </w:r>
      <w:r>
        <w:rPr>
          <w:color w:val="231F20"/>
          <w:spacing w:val="-10"/>
          <w:w w:val="105"/>
        </w:rPr>
        <w:t> </w:t>
      </w:r>
      <w:r>
        <w:rPr>
          <w:color w:val="231F20"/>
          <w:spacing w:val="-2"/>
          <w:w w:val="105"/>
        </w:rPr>
        <w:t>were</w:t>
      </w:r>
      <w:r>
        <w:rPr>
          <w:color w:val="231F20"/>
          <w:spacing w:val="-10"/>
          <w:w w:val="105"/>
        </w:rPr>
        <w:t> </w:t>
      </w:r>
      <w:r>
        <w:rPr>
          <w:color w:val="231F20"/>
          <w:spacing w:val="-2"/>
          <w:w w:val="105"/>
        </w:rPr>
        <w:t>incorporated</w:t>
      </w:r>
      <w:r>
        <w:rPr>
          <w:color w:val="231F20"/>
          <w:spacing w:val="-10"/>
          <w:w w:val="105"/>
        </w:rPr>
        <w:t> </w:t>
      </w:r>
      <w:r>
        <w:rPr>
          <w:color w:val="231F20"/>
          <w:spacing w:val="-2"/>
          <w:w w:val="105"/>
        </w:rPr>
        <w:t>more</w:t>
      </w:r>
      <w:r>
        <w:rPr>
          <w:color w:val="231F20"/>
          <w:spacing w:val="-10"/>
          <w:w w:val="105"/>
        </w:rPr>
        <w:t> </w:t>
      </w:r>
      <w:r>
        <w:rPr>
          <w:color w:val="231F20"/>
          <w:spacing w:val="-2"/>
          <w:w w:val="105"/>
        </w:rPr>
        <w:t>fully</w:t>
      </w:r>
      <w:r>
        <w:rPr>
          <w:color w:val="231F20"/>
          <w:spacing w:val="-10"/>
          <w:w w:val="105"/>
        </w:rPr>
        <w:t> </w:t>
      </w:r>
      <w:r>
        <w:rPr>
          <w:color w:val="231F20"/>
          <w:spacing w:val="-2"/>
          <w:w w:val="105"/>
        </w:rPr>
        <w:t>into</w:t>
      </w:r>
      <w:r>
        <w:rPr>
          <w:color w:val="231F20"/>
          <w:spacing w:val="-10"/>
          <w:w w:val="105"/>
        </w:rPr>
        <w:t> </w:t>
      </w:r>
      <w:r>
        <w:rPr>
          <w:color w:val="231F20"/>
          <w:spacing w:val="-2"/>
          <w:w w:val="105"/>
        </w:rPr>
        <w:t>the</w:t>
      </w:r>
      <w:r>
        <w:rPr>
          <w:color w:val="231F20"/>
          <w:spacing w:val="-11"/>
          <w:w w:val="105"/>
        </w:rPr>
        <w:t> </w:t>
      </w:r>
      <w:r>
        <w:rPr>
          <w:color w:val="231F20"/>
          <w:spacing w:val="-2"/>
          <w:w w:val="105"/>
        </w:rPr>
        <w:t>interpretive</w:t>
      </w:r>
      <w:r>
        <w:rPr>
          <w:color w:val="231F20"/>
          <w:spacing w:val="-10"/>
          <w:w w:val="105"/>
        </w:rPr>
        <w:t> </w:t>
      </w:r>
      <w:r>
        <w:rPr>
          <w:color w:val="231F20"/>
          <w:spacing w:val="-2"/>
          <w:w w:val="105"/>
        </w:rPr>
        <w:t>program.</w:t>
      </w:r>
      <w:r>
        <w:rPr>
          <w:color w:val="231F20"/>
          <w:spacing w:val="-2"/>
          <w:w w:val="105"/>
          <w:position w:val="7"/>
          <w:sz w:val="12"/>
        </w:rPr>
        <w:t>46</w:t>
      </w:r>
      <w:r>
        <w:rPr>
          <w:color w:val="231F20"/>
          <w:spacing w:val="42"/>
          <w:w w:val="105"/>
          <w:position w:val="7"/>
          <w:sz w:val="12"/>
        </w:rPr>
        <w:t> </w:t>
      </w:r>
      <w:r>
        <w:rPr>
          <w:color w:val="231F20"/>
          <w:spacing w:val="-2"/>
          <w:w w:val="105"/>
        </w:rPr>
        <w:t>For</w:t>
      </w:r>
      <w:r>
        <w:rPr>
          <w:color w:val="231F20"/>
          <w:spacing w:val="-10"/>
          <w:w w:val="105"/>
        </w:rPr>
        <w:t> </w:t>
      </w:r>
      <w:r>
        <w:rPr>
          <w:color w:val="231F20"/>
          <w:spacing w:val="-2"/>
          <w:w w:val="105"/>
        </w:rPr>
        <w:t>both</w:t>
      </w:r>
      <w:r>
        <w:rPr>
          <w:color w:val="231F20"/>
          <w:spacing w:val="-11"/>
          <w:w w:val="105"/>
        </w:rPr>
        <w:t> </w:t>
      </w:r>
      <w:r>
        <w:rPr>
          <w:color w:val="231F20"/>
          <w:spacing w:val="-2"/>
          <w:w w:val="105"/>
        </w:rPr>
        <w:t>staﬀ</w:t>
      </w:r>
      <w:r>
        <w:rPr>
          <w:color w:val="231F20"/>
          <w:spacing w:val="-4"/>
          <w:w w:val="105"/>
        </w:rPr>
        <w:t> </w:t>
      </w:r>
      <w:r>
        <w:rPr>
          <w:color w:val="231F20"/>
          <w:spacing w:val="-2"/>
          <w:w w:val="105"/>
        </w:rPr>
        <w:t>and </w:t>
      </w:r>
      <w:r>
        <w:rPr>
          <w:color w:val="231F20"/>
          <w:w w:val="105"/>
        </w:rPr>
        <w:t>visitors,</w:t>
      </w:r>
      <w:r>
        <w:rPr>
          <w:color w:val="231F20"/>
          <w:spacing w:val="-10"/>
          <w:w w:val="105"/>
        </w:rPr>
        <w:t> </w:t>
      </w:r>
      <w:r>
        <w:rPr>
          <w:color w:val="231F20"/>
          <w:w w:val="105"/>
        </w:rPr>
        <w:t>this</w:t>
      </w:r>
      <w:r>
        <w:rPr>
          <w:color w:val="231F20"/>
          <w:spacing w:val="-10"/>
          <w:w w:val="105"/>
        </w:rPr>
        <w:t> </w:t>
      </w:r>
      <w:r>
        <w:rPr>
          <w:color w:val="231F20"/>
          <w:w w:val="105"/>
        </w:rPr>
        <w:t>shift</w:t>
      </w:r>
      <w:r>
        <w:rPr>
          <w:color w:val="231F20"/>
          <w:spacing w:val="-10"/>
          <w:w w:val="105"/>
        </w:rPr>
        <w:t> </w:t>
      </w:r>
      <w:r>
        <w:rPr>
          <w:color w:val="231F20"/>
          <w:w w:val="105"/>
        </w:rPr>
        <w:t>helped</w:t>
      </w:r>
      <w:r>
        <w:rPr>
          <w:color w:val="231F20"/>
          <w:spacing w:val="-10"/>
          <w:w w:val="105"/>
        </w:rPr>
        <w:t> </w:t>
      </w:r>
      <w:r>
        <w:rPr>
          <w:color w:val="231F20"/>
          <w:w w:val="105"/>
        </w:rPr>
        <w:t>lead</w:t>
      </w:r>
      <w:r>
        <w:rPr>
          <w:color w:val="231F20"/>
          <w:spacing w:val="-10"/>
          <w:w w:val="105"/>
        </w:rPr>
        <w:t> </w:t>
      </w:r>
      <w:r>
        <w:rPr>
          <w:color w:val="231F20"/>
          <w:w w:val="105"/>
        </w:rPr>
        <w:t>to</w:t>
      </w:r>
      <w:r>
        <w:rPr>
          <w:color w:val="231F20"/>
          <w:spacing w:val="-10"/>
          <w:w w:val="105"/>
        </w:rPr>
        <w:t> </w:t>
      </w:r>
      <w:r>
        <w:rPr>
          <w:color w:val="231F20"/>
          <w:w w:val="105"/>
        </w:rPr>
        <w:t>a</w:t>
      </w:r>
      <w:r>
        <w:rPr>
          <w:color w:val="231F20"/>
          <w:spacing w:val="-10"/>
          <w:w w:val="105"/>
        </w:rPr>
        <w:t> </w:t>
      </w:r>
      <w:r>
        <w:rPr>
          <w:color w:val="231F20"/>
          <w:w w:val="105"/>
        </w:rPr>
        <w:t>broader</w:t>
      </w:r>
      <w:r>
        <w:rPr>
          <w:color w:val="231F20"/>
          <w:spacing w:val="-10"/>
          <w:w w:val="105"/>
        </w:rPr>
        <w:t> </w:t>
      </w:r>
      <w:r>
        <w:rPr>
          <w:color w:val="231F20"/>
          <w:w w:val="105"/>
        </w:rPr>
        <w:t>understanding</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importance</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lands</w:t>
      </w:r>
      <w:r>
        <w:rPr>
          <w:color w:val="231F20"/>
          <w:spacing w:val="-10"/>
          <w:w w:val="105"/>
        </w:rPr>
        <w:t> </w:t>
      </w:r>
      <w:r>
        <w:rPr>
          <w:color w:val="231F20"/>
          <w:w w:val="105"/>
        </w:rPr>
        <w:t>sur- rounding the Lindenwald mansion.</w:t>
      </w:r>
    </w:p>
    <w:p>
      <w:pPr>
        <w:pStyle w:val="BodyText"/>
        <w:spacing w:before="135"/>
        <w:rPr>
          <w:sz w:val="20"/>
        </w:rPr>
      </w:pPr>
      <w:r>
        <w:rPr/>
        <mc:AlternateContent>
          <mc:Choice Requires="wps">
            <w:drawing>
              <wp:anchor distT="0" distB="0" distL="0" distR="0" allowOverlap="1" layoutInCell="1" locked="0" behindDoc="1" simplePos="0" relativeHeight="487662592">
                <wp:simplePos x="0" y="0"/>
                <wp:positionH relativeFrom="page">
                  <wp:posOffset>1143000</wp:posOffset>
                </wp:positionH>
                <wp:positionV relativeFrom="paragraph">
                  <wp:posOffset>250475</wp:posOffset>
                </wp:positionV>
                <wp:extent cx="1828800" cy="1270"/>
                <wp:effectExtent l="0" t="0" r="0" b="0"/>
                <wp:wrapTopAndBottom/>
                <wp:docPr id="227" name="Graphic 227"/>
                <wp:cNvGraphicFramePr>
                  <a:graphicFrameLocks/>
                </wp:cNvGraphicFramePr>
                <a:graphic>
                  <a:graphicData uri="http://schemas.microsoft.com/office/word/2010/wordprocessingShape">
                    <wps:wsp>
                      <wps:cNvPr id="227" name="Graphic 22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9.722498pt;width:144pt;height:.1pt;mso-position-horizontal-relative:page;mso-position-vertical-relative:paragraph;z-index:-15653888;mso-wrap-distance-left:0;mso-wrap-distance-right:0" id="docshape225" coordorigin="1800,394" coordsize="2880,0" path="m1800,394l4680,394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w w:val="105"/>
          <w:position w:val="6"/>
          <w:sz w:val="11"/>
        </w:rPr>
        <w:t>43</w:t>
      </w:r>
      <w:r>
        <w:rPr>
          <w:color w:val="231F20"/>
          <w:spacing w:val="14"/>
          <w:w w:val="105"/>
          <w:position w:val="6"/>
          <w:sz w:val="11"/>
        </w:rPr>
        <w:t> </w:t>
      </w:r>
      <w:r>
        <w:rPr>
          <w:color w:val="231F20"/>
          <w:w w:val="105"/>
          <w:sz w:val="19"/>
        </w:rPr>
        <w:t>Martin</w:t>
      </w:r>
      <w:r>
        <w:rPr>
          <w:color w:val="231F20"/>
          <w:spacing w:val="-5"/>
          <w:w w:val="105"/>
          <w:sz w:val="19"/>
        </w:rPr>
        <w:t> </w:t>
      </w:r>
      <w:r>
        <w:rPr>
          <w:color w:val="231F20"/>
          <w:w w:val="105"/>
          <w:sz w:val="19"/>
        </w:rPr>
        <w:t>Van</w:t>
      </w:r>
      <w:r>
        <w:rPr>
          <w:color w:val="231F20"/>
          <w:spacing w:val="-4"/>
          <w:w w:val="105"/>
          <w:sz w:val="19"/>
        </w:rPr>
        <w:t> </w:t>
      </w:r>
      <w:r>
        <w:rPr>
          <w:color w:val="231F20"/>
          <w:w w:val="105"/>
          <w:sz w:val="19"/>
        </w:rPr>
        <w:t>Buren</w:t>
      </w:r>
      <w:r>
        <w:rPr>
          <w:color w:val="231F20"/>
          <w:spacing w:val="-5"/>
          <w:w w:val="105"/>
          <w:sz w:val="19"/>
        </w:rPr>
        <w:t> </w:t>
      </w:r>
      <w:r>
        <w:rPr>
          <w:color w:val="231F20"/>
          <w:w w:val="105"/>
          <w:sz w:val="19"/>
        </w:rPr>
        <w:t>National</w:t>
      </w:r>
      <w:r>
        <w:rPr>
          <w:color w:val="231F20"/>
          <w:spacing w:val="-5"/>
          <w:w w:val="105"/>
          <w:sz w:val="19"/>
        </w:rPr>
        <w:t> </w:t>
      </w:r>
      <w:r>
        <w:rPr>
          <w:color w:val="231F20"/>
          <w:w w:val="105"/>
          <w:sz w:val="19"/>
        </w:rPr>
        <w:t>Historic</w:t>
      </w:r>
      <w:r>
        <w:rPr>
          <w:color w:val="231F20"/>
          <w:spacing w:val="-4"/>
          <w:w w:val="105"/>
          <w:sz w:val="19"/>
        </w:rPr>
        <w:t> </w:t>
      </w:r>
      <w:r>
        <w:rPr>
          <w:color w:val="231F20"/>
          <w:w w:val="105"/>
          <w:sz w:val="19"/>
        </w:rPr>
        <w:t>Site,</w:t>
      </w:r>
      <w:r>
        <w:rPr>
          <w:color w:val="231F20"/>
          <w:spacing w:val="-5"/>
          <w:w w:val="105"/>
          <w:sz w:val="19"/>
        </w:rPr>
        <w:t> </w:t>
      </w:r>
      <w:r>
        <w:rPr>
          <w:color w:val="231F20"/>
          <w:w w:val="105"/>
          <w:sz w:val="19"/>
        </w:rPr>
        <w:t>“Oﬀerings,</w:t>
      </w:r>
      <w:r>
        <w:rPr>
          <w:color w:val="231F20"/>
          <w:spacing w:val="-5"/>
          <w:w w:val="105"/>
          <w:sz w:val="19"/>
        </w:rPr>
        <w:t> </w:t>
      </w:r>
      <w:r>
        <w:rPr>
          <w:color w:val="231F20"/>
          <w:w w:val="105"/>
          <w:sz w:val="19"/>
        </w:rPr>
        <w:t>1998,”</w:t>
      </w:r>
      <w:r>
        <w:rPr>
          <w:color w:val="231F20"/>
          <w:spacing w:val="-4"/>
          <w:w w:val="105"/>
          <w:sz w:val="19"/>
        </w:rPr>
        <w:t> </w:t>
      </w:r>
      <w:r>
        <w:rPr>
          <w:color w:val="231F20"/>
          <w:w w:val="105"/>
          <w:sz w:val="19"/>
        </w:rPr>
        <w:t>McKay</w:t>
      </w:r>
      <w:r>
        <w:rPr>
          <w:color w:val="231F20"/>
          <w:spacing w:val="-7"/>
          <w:w w:val="105"/>
          <w:sz w:val="19"/>
        </w:rPr>
        <w:t> </w:t>
      </w:r>
      <w:r>
        <w:rPr>
          <w:color w:val="231F20"/>
          <w:w w:val="105"/>
          <w:sz w:val="19"/>
        </w:rPr>
        <w:t>Files,</w:t>
      </w:r>
      <w:r>
        <w:rPr>
          <w:color w:val="231F20"/>
          <w:spacing w:val="-4"/>
          <w:w w:val="105"/>
          <w:sz w:val="19"/>
        </w:rPr>
        <w:t> MAVA.</w:t>
      </w:r>
    </w:p>
    <w:p>
      <w:pPr>
        <w:spacing w:before="63"/>
        <w:ind w:left="160" w:right="0" w:firstLine="0"/>
        <w:jc w:val="left"/>
        <w:rPr>
          <w:sz w:val="19"/>
        </w:rPr>
      </w:pPr>
      <w:r>
        <w:rPr>
          <w:color w:val="231F20"/>
          <w:spacing w:val="-2"/>
          <w:w w:val="105"/>
          <w:position w:val="6"/>
          <w:sz w:val="11"/>
        </w:rPr>
        <w:t>44</w:t>
      </w:r>
      <w:r>
        <w:rPr>
          <w:color w:val="231F20"/>
          <w:spacing w:val="14"/>
          <w:w w:val="105"/>
          <w:position w:val="6"/>
          <w:sz w:val="11"/>
        </w:rPr>
        <w:t> </w:t>
      </w:r>
      <w:r>
        <w:rPr>
          <w:color w:val="231F20"/>
          <w:spacing w:val="-2"/>
          <w:w w:val="105"/>
          <w:sz w:val="19"/>
        </w:rPr>
        <w:t>James</w:t>
      </w:r>
      <w:r>
        <w:rPr>
          <w:color w:val="231F20"/>
          <w:spacing w:val="-8"/>
          <w:w w:val="105"/>
          <w:sz w:val="19"/>
        </w:rPr>
        <w:t> </w:t>
      </w:r>
      <w:r>
        <w:rPr>
          <w:color w:val="231F20"/>
          <w:spacing w:val="-2"/>
          <w:w w:val="105"/>
          <w:sz w:val="19"/>
        </w:rPr>
        <w:t>A.</w:t>
      </w:r>
      <w:r>
        <w:rPr>
          <w:color w:val="231F20"/>
          <w:spacing w:val="-5"/>
          <w:w w:val="105"/>
          <w:sz w:val="19"/>
        </w:rPr>
        <w:t> </w:t>
      </w:r>
      <w:r>
        <w:rPr>
          <w:color w:val="231F20"/>
          <w:spacing w:val="-2"/>
          <w:w w:val="105"/>
          <w:sz w:val="19"/>
        </w:rPr>
        <w:t>McKay</w:t>
      </w:r>
      <w:r>
        <w:rPr>
          <w:color w:val="231F20"/>
          <w:spacing w:val="-7"/>
          <w:w w:val="105"/>
          <w:sz w:val="19"/>
        </w:rPr>
        <w:t> </w:t>
      </w:r>
      <w:r>
        <w:rPr>
          <w:color w:val="231F20"/>
          <w:spacing w:val="-2"/>
          <w:w w:val="105"/>
          <w:sz w:val="19"/>
        </w:rPr>
        <w:t>to</w:t>
      </w:r>
      <w:r>
        <w:rPr>
          <w:color w:val="231F20"/>
          <w:spacing w:val="-4"/>
          <w:w w:val="105"/>
          <w:sz w:val="19"/>
        </w:rPr>
        <w:t> </w:t>
      </w:r>
      <w:r>
        <w:rPr>
          <w:color w:val="231F20"/>
          <w:spacing w:val="-2"/>
          <w:w w:val="105"/>
          <w:sz w:val="19"/>
        </w:rPr>
        <w:t>Patricia</w:t>
      </w:r>
      <w:r>
        <w:rPr>
          <w:color w:val="231F20"/>
          <w:spacing w:val="-5"/>
          <w:w w:val="105"/>
          <w:sz w:val="19"/>
        </w:rPr>
        <w:t> </w:t>
      </w:r>
      <w:r>
        <w:rPr>
          <w:color w:val="231F20"/>
          <w:spacing w:val="-2"/>
          <w:w w:val="105"/>
          <w:sz w:val="19"/>
        </w:rPr>
        <w:t>West,</w:t>
      </w:r>
      <w:r>
        <w:rPr>
          <w:color w:val="231F20"/>
          <w:spacing w:val="-5"/>
          <w:w w:val="105"/>
          <w:sz w:val="19"/>
        </w:rPr>
        <w:t> </w:t>
      </w:r>
      <w:r>
        <w:rPr>
          <w:color w:val="231F20"/>
          <w:spacing w:val="-2"/>
          <w:w w:val="105"/>
          <w:sz w:val="19"/>
        </w:rPr>
        <w:t>e-mail</w:t>
      </w:r>
      <w:r>
        <w:rPr>
          <w:color w:val="231F20"/>
          <w:spacing w:val="-5"/>
          <w:w w:val="105"/>
          <w:sz w:val="19"/>
        </w:rPr>
        <w:t> </w:t>
      </w:r>
      <w:r>
        <w:rPr>
          <w:color w:val="231F20"/>
          <w:spacing w:val="-2"/>
          <w:w w:val="105"/>
          <w:sz w:val="19"/>
        </w:rPr>
        <w:t>message,</w:t>
      </w:r>
      <w:r>
        <w:rPr>
          <w:color w:val="231F20"/>
          <w:spacing w:val="-5"/>
          <w:w w:val="105"/>
          <w:sz w:val="19"/>
        </w:rPr>
        <w:t> </w:t>
      </w:r>
      <w:r>
        <w:rPr>
          <w:color w:val="231F20"/>
          <w:spacing w:val="-2"/>
          <w:w w:val="105"/>
          <w:sz w:val="19"/>
        </w:rPr>
        <w:t>May</w:t>
      </w:r>
      <w:r>
        <w:rPr>
          <w:color w:val="231F20"/>
          <w:spacing w:val="-6"/>
          <w:w w:val="105"/>
          <w:sz w:val="19"/>
        </w:rPr>
        <w:t> </w:t>
      </w:r>
      <w:r>
        <w:rPr>
          <w:color w:val="231F20"/>
          <w:spacing w:val="-2"/>
          <w:w w:val="105"/>
          <w:sz w:val="19"/>
        </w:rPr>
        <w:t>12,</w:t>
      </w:r>
      <w:r>
        <w:rPr>
          <w:color w:val="231F20"/>
          <w:spacing w:val="-5"/>
          <w:w w:val="105"/>
          <w:sz w:val="19"/>
        </w:rPr>
        <w:t> </w:t>
      </w:r>
      <w:r>
        <w:rPr>
          <w:color w:val="231F20"/>
          <w:spacing w:val="-2"/>
          <w:w w:val="105"/>
          <w:sz w:val="19"/>
        </w:rPr>
        <w:t>2010,</w:t>
      </w:r>
      <w:r>
        <w:rPr>
          <w:color w:val="231F20"/>
          <w:spacing w:val="-5"/>
          <w:w w:val="105"/>
          <w:sz w:val="19"/>
        </w:rPr>
        <w:t> </w:t>
      </w:r>
      <w:r>
        <w:rPr>
          <w:color w:val="231F20"/>
          <w:spacing w:val="-4"/>
          <w:w w:val="105"/>
          <w:sz w:val="19"/>
        </w:rPr>
        <w:t>MAVA.</w:t>
      </w:r>
    </w:p>
    <w:p>
      <w:pPr>
        <w:spacing w:line="244" w:lineRule="auto" w:before="62"/>
        <w:ind w:left="159" w:right="559" w:firstLine="0"/>
        <w:jc w:val="left"/>
        <w:rPr>
          <w:sz w:val="19"/>
        </w:rPr>
      </w:pPr>
      <w:r>
        <w:rPr>
          <w:color w:val="231F20"/>
          <w:w w:val="105"/>
          <w:position w:val="6"/>
          <w:sz w:val="11"/>
        </w:rPr>
        <w:t>45</w:t>
      </w:r>
      <w:r>
        <w:rPr>
          <w:color w:val="231F20"/>
          <w:spacing w:val="16"/>
          <w:w w:val="105"/>
          <w:position w:val="6"/>
          <w:sz w:val="11"/>
        </w:rPr>
        <w:t> </w:t>
      </w:r>
      <w:r>
        <w:rPr>
          <w:color w:val="231F20"/>
          <w:w w:val="105"/>
          <w:sz w:val="19"/>
        </w:rPr>
        <w:t>“Martin</w:t>
      </w:r>
      <w:r>
        <w:rPr>
          <w:color w:val="231F20"/>
          <w:spacing w:val="-3"/>
          <w:w w:val="105"/>
          <w:sz w:val="19"/>
        </w:rPr>
        <w:t> </w:t>
      </w:r>
      <w:r>
        <w:rPr>
          <w:color w:val="231F20"/>
          <w:w w:val="105"/>
          <w:sz w:val="19"/>
        </w:rPr>
        <w:t>Van</w:t>
      </w:r>
      <w:r>
        <w:rPr>
          <w:color w:val="231F20"/>
          <w:spacing w:val="-3"/>
          <w:w w:val="105"/>
          <w:sz w:val="19"/>
        </w:rPr>
        <w:t> </w:t>
      </w:r>
      <w:r>
        <w:rPr>
          <w:color w:val="231F20"/>
          <w:w w:val="105"/>
          <w:sz w:val="19"/>
        </w:rPr>
        <w:t>Buren:</w:t>
      </w:r>
      <w:r>
        <w:rPr>
          <w:color w:val="231F20"/>
          <w:spacing w:val="-6"/>
          <w:w w:val="105"/>
          <w:sz w:val="19"/>
        </w:rPr>
        <w:t> </w:t>
      </w:r>
      <w:r>
        <w:rPr>
          <w:color w:val="231F20"/>
          <w:w w:val="105"/>
          <w:sz w:val="19"/>
        </w:rPr>
        <w:t>A</w:t>
      </w:r>
      <w:r>
        <w:rPr>
          <w:color w:val="231F20"/>
          <w:spacing w:val="-3"/>
          <w:w w:val="105"/>
          <w:sz w:val="19"/>
        </w:rPr>
        <w:t> </w:t>
      </w:r>
      <w:r>
        <w:rPr>
          <w:color w:val="231F20"/>
          <w:w w:val="105"/>
          <w:sz w:val="19"/>
        </w:rPr>
        <w:t>Passion</w:t>
      </w:r>
      <w:r>
        <w:rPr>
          <w:color w:val="231F20"/>
          <w:spacing w:val="-3"/>
          <w:w w:val="105"/>
          <w:sz w:val="19"/>
        </w:rPr>
        <w:t> </w:t>
      </w:r>
      <w:r>
        <w:rPr>
          <w:color w:val="231F20"/>
          <w:w w:val="105"/>
          <w:sz w:val="19"/>
        </w:rPr>
        <w:t>for</w:t>
      </w:r>
      <w:r>
        <w:rPr>
          <w:color w:val="231F20"/>
          <w:spacing w:val="-3"/>
          <w:w w:val="105"/>
          <w:sz w:val="19"/>
        </w:rPr>
        <w:t> </w:t>
      </w:r>
      <w:r>
        <w:rPr>
          <w:color w:val="231F20"/>
          <w:w w:val="105"/>
          <w:sz w:val="19"/>
        </w:rPr>
        <w:t>Politics,”</w:t>
      </w:r>
      <w:r>
        <w:rPr>
          <w:color w:val="231F20"/>
          <w:spacing w:val="-3"/>
          <w:w w:val="105"/>
          <w:sz w:val="19"/>
        </w:rPr>
        <w:t> </w:t>
      </w:r>
      <w:r>
        <w:rPr>
          <w:color w:val="231F20"/>
          <w:w w:val="105"/>
          <w:sz w:val="19"/>
        </w:rPr>
        <w:t>curricula</w:t>
      </w:r>
      <w:r>
        <w:rPr>
          <w:color w:val="231F20"/>
          <w:spacing w:val="-3"/>
          <w:w w:val="105"/>
          <w:sz w:val="19"/>
        </w:rPr>
        <w:t> </w:t>
      </w:r>
      <w:r>
        <w:rPr>
          <w:color w:val="231F20"/>
          <w:w w:val="105"/>
          <w:sz w:val="19"/>
        </w:rPr>
        <w:t>for</w:t>
      </w:r>
      <w:r>
        <w:rPr>
          <w:color w:val="231F20"/>
          <w:spacing w:val="-3"/>
          <w:w w:val="105"/>
          <w:sz w:val="19"/>
        </w:rPr>
        <w:t> </w:t>
      </w:r>
      <w:r>
        <w:rPr>
          <w:color w:val="231F20"/>
          <w:w w:val="105"/>
          <w:sz w:val="19"/>
        </w:rPr>
        <w:t>seventh</w:t>
      </w:r>
      <w:r>
        <w:rPr>
          <w:color w:val="231F20"/>
          <w:spacing w:val="-3"/>
          <w:w w:val="105"/>
          <w:sz w:val="19"/>
        </w:rPr>
        <w:t> </w:t>
      </w:r>
      <w:r>
        <w:rPr>
          <w:color w:val="231F20"/>
          <w:w w:val="105"/>
          <w:sz w:val="19"/>
        </w:rPr>
        <w:t>and</w:t>
      </w:r>
      <w:r>
        <w:rPr>
          <w:color w:val="231F20"/>
          <w:spacing w:val="-3"/>
          <w:w w:val="105"/>
          <w:sz w:val="19"/>
        </w:rPr>
        <w:t> </w:t>
      </w:r>
      <w:r>
        <w:rPr>
          <w:color w:val="231F20"/>
          <w:w w:val="105"/>
          <w:sz w:val="19"/>
        </w:rPr>
        <w:t>eighth</w:t>
      </w:r>
      <w:r>
        <w:rPr>
          <w:color w:val="231F20"/>
          <w:spacing w:val="-3"/>
          <w:w w:val="105"/>
          <w:sz w:val="19"/>
        </w:rPr>
        <w:t> </w:t>
      </w:r>
      <w:r>
        <w:rPr>
          <w:color w:val="231F20"/>
          <w:w w:val="105"/>
          <w:sz w:val="19"/>
        </w:rPr>
        <w:t>grade</w:t>
      </w:r>
      <w:r>
        <w:rPr>
          <w:color w:val="231F20"/>
          <w:spacing w:val="-3"/>
          <w:w w:val="105"/>
          <w:sz w:val="19"/>
        </w:rPr>
        <w:t> </w:t>
      </w:r>
      <w:r>
        <w:rPr>
          <w:color w:val="231F20"/>
          <w:w w:val="105"/>
          <w:sz w:val="19"/>
        </w:rPr>
        <w:t>students,</w:t>
      </w:r>
      <w:r>
        <w:rPr>
          <w:color w:val="231F20"/>
          <w:spacing w:val="-3"/>
          <w:w w:val="105"/>
          <w:sz w:val="19"/>
        </w:rPr>
        <w:t> </w:t>
      </w:r>
      <w:r>
        <w:rPr>
          <w:color w:val="231F20"/>
          <w:w w:val="105"/>
          <w:sz w:val="19"/>
        </w:rPr>
        <w:t>n.d. [1996],</w:t>
      </w:r>
      <w:r>
        <w:rPr>
          <w:color w:val="231F20"/>
          <w:spacing w:val="-8"/>
          <w:w w:val="105"/>
          <w:sz w:val="19"/>
        </w:rPr>
        <w:t> </w:t>
      </w:r>
      <w:r>
        <w:rPr>
          <w:color w:val="231F20"/>
          <w:w w:val="105"/>
          <w:sz w:val="19"/>
        </w:rPr>
        <w:t>Martin</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w w:val="105"/>
          <w:sz w:val="19"/>
        </w:rPr>
        <w:t>National</w:t>
      </w:r>
      <w:r>
        <w:rPr>
          <w:color w:val="231F20"/>
          <w:spacing w:val="-8"/>
          <w:w w:val="105"/>
          <w:sz w:val="19"/>
        </w:rPr>
        <w:t> </w:t>
      </w:r>
      <w:r>
        <w:rPr>
          <w:color w:val="231F20"/>
          <w:w w:val="105"/>
          <w:sz w:val="19"/>
        </w:rPr>
        <w:t>Historic</w:t>
      </w:r>
      <w:r>
        <w:rPr>
          <w:color w:val="231F20"/>
          <w:spacing w:val="-8"/>
          <w:w w:val="105"/>
          <w:sz w:val="19"/>
        </w:rPr>
        <w:t> </w:t>
      </w:r>
      <w:r>
        <w:rPr>
          <w:color w:val="231F20"/>
          <w:w w:val="105"/>
          <w:sz w:val="19"/>
        </w:rPr>
        <w:t>Site,</w:t>
      </w:r>
      <w:r>
        <w:rPr>
          <w:color w:val="231F20"/>
          <w:spacing w:val="-8"/>
          <w:w w:val="105"/>
          <w:sz w:val="19"/>
        </w:rPr>
        <w:t> </w:t>
      </w:r>
      <w:r>
        <w:rPr>
          <w:color w:val="231F20"/>
          <w:w w:val="105"/>
          <w:sz w:val="19"/>
        </w:rPr>
        <w:t>U.S.</w:t>
      </w:r>
      <w:r>
        <w:rPr>
          <w:color w:val="231F20"/>
          <w:spacing w:val="-8"/>
          <w:w w:val="105"/>
          <w:sz w:val="19"/>
        </w:rPr>
        <w:t> </w:t>
      </w:r>
      <w:r>
        <w:rPr>
          <w:color w:val="231F20"/>
          <w:w w:val="105"/>
          <w:sz w:val="19"/>
        </w:rPr>
        <w:t>Department</w:t>
      </w:r>
      <w:r>
        <w:rPr>
          <w:color w:val="231F20"/>
          <w:spacing w:val="-8"/>
          <w:w w:val="105"/>
          <w:sz w:val="19"/>
        </w:rPr>
        <w:t> </w:t>
      </w:r>
      <w:r>
        <w:rPr>
          <w:color w:val="231F20"/>
          <w:w w:val="105"/>
          <w:sz w:val="19"/>
        </w:rPr>
        <w:t>of</w:t>
      </w:r>
      <w:r>
        <w:rPr>
          <w:color w:val="231F20"/>
          <w:spacing w:val="-3"/>
          <w:w w:val="105"/>
          <w:sz w:val="19"/>
        </w:rPr>
        <w:t> </w:t>
      </w:r>
      <w:r>
        <w:rPr>
          <w:color w:val="231F20"/>
          <w:w w:val="105"/>
          <w:sz w:val="19"/>
        </w:rPr>
        <w:t>the</w:t>
      </w:r>
      <w:r>
        <w:rPr>
          <w:color w:val="231F20"/>
          <w:spacing w:val="-8"/>
          <w:w w:val="105"/>
          <w:sz w:val="19"/>
        </w:rPr>
        <w:t> </w:t>
      </w:r>
      <w:r>
        <w:rPr>
          <w:color w:val="231F20"/>
          <w:w w:val="105"/>
          <w:sz w:val="19"/>
        </w:rPr>
        <w:t>Interior,</w:t>
      </w:r>
      <w:r>
        <w:rPr>
          <w:color w:val="231F20"/>
          <w:spacing w:val="-8"/>
          <w:w w:val="105"/>
          <w:sz w:val="19"/>
        </w:rPr>
        <w:t> </w:t>
      </w:r>
      <w:r>
        <w:rPr>
          <w:color w:val="231F20"/>
          <w:w w:val="105"/>
          <w:sz w:val="19"/>
        </w:rPr>
        <w:t>National</w:t>
      </w:r>
      <w:r>
        <w:rPr>
          <w:color w:val="231F20"/>
          <w:spacing w:val="-8"/>
          <w:w w:val="105"/>
          <w:sz w:val="19"/>
        </w:rPr>
        <w:t> </w:t>
      </w:r>
      <w:r>
        <w:rPr>
          <w:color w:val="231F20"/>
          <w:w w:val="105"/>
          <w:sz w:val="19"/>
        </w:rPr>
        <w:t>Park</w:t>
      </w:r>
      <w:r>
        <w:rPr>
          <w:color w:val="231F20"/>
          <w:spacing w:val="-8"/>
          <w:w w:val="105"/>
          <w:sz w:val="19"/>
        </w:rPr>
        <w:t> </w:t>
      </w:r>
      <w:r>
        <w:rPr>
          <w:color w:val="231F20"/>
          <w:w w:val="105"/>
          <w:sz w:val="19"/>
        </w:rPr>
        <w:t>Service, McKay Files, MAVA; Michael D. Henderson to Seventh or Eighth grade teachers (form letter), May 16, 1996, McKay Files, MAVA; James</w:t>
      </w:r>
      <w:r>
        <w:rPr>
          <w:color w:val="231F20"/>
          <w:spacing w:val="-1"/>
          <w:w w:val="105"/>
          <w:sz w:val="19"/>
        </w:rPr>
        <w:t> </w:t>
      </w:r>
      <w:r>
        <w:rPr>
          <w:color w:val="231F20"/>
          <w:w w:val="105"/>
          <w:sz w:val="19"/>
        </w:rPr>
        <w:t>A. McKay to Patricia West, e-mail message, May 12, 2010, MAVA.</w:t>
      </w:r>
    </w:p>
    <w:p>
      <w:pPr>
        <w:spacing w:before="61"/>
        <w:ind w:left="160" w:right="0" w:firstLine="0"/>
        <w:jc w:val="left"/>
        <w:rPr>
          <w:sz w:val="19"/>
        </w:rPr>
      </w:pPr>
      <w:r>
        <w:rPr>
          <w:color w:val="231F20"/>
          <w:w w:val="105"/>
          <w:position w:val="6"/>
          <w:sz w:val="11"/>
        </w:rPr>
        <w:t>46</w:t>
      </w:r>
      <w:r>
        <w:rPr>
          <w:color w:val="231F20"/>
          <w:spacing w:val="8"/>
          <w:w w:val="105"/>
          <w:position w:val="6"/>
          <w:sz w:val="11"/>
        </w:rPr>
        <w:t> </w:t>
      </w:r>
      <w:r>
        <w:rPr>
          <w:color w:val="231F20"/>
          <w:w w:val="105"/>
          <w:sz w:val="19"/>
        </w:rPr>
        <w:t>Chief</w:t>
      </w:r>
      <w:r>
        <w:rPr>
          <w:color w:val="231F20"/>
          <w:spacing w:val="-6"/>
          <w:w w:val="105"/>
          <w:sz w:val="19"/>
        </w:rPr>
        <w:t> </w:t>
      </w:r>
      <w:r>
        <w:rPr>
          <w:color w:val="231F20"/>
          <w:w w:val="105"/>
          <w:sz w:val="19"/>
        </w:rPr>
        <w:t>Ranger</w:t>
      </w:r>
      <w:r>
        <w:rPr>
          <w:color w:val="231F20"/>
          <w:spacing w:val="-10"/>
          <w:w w:val="105"/>
          <w:sz w:val="19"/>
        </w:rPr>
        <w:t> </w:t>
      </w:r>
      <w:r>
        <w:rPr>
          <w:color w:val="231F20"/>
          <w:w w:val="105"/>
          <w:sz w:val="19"/>
        </w:rPr>
        <w:t>to</w:t>
      </w:r>
      <w:r>
        <w:rPr>
          <w:color w:val="231F20"/>
          <w:spacing w:val="-11"/>
          <w:w w:val="105"/>
          <w:sz w:val="19"/>
        </w:rPr>
        <w:t> </w:t>
      </w:r>
      <w:r>
        <w:rPr>
          <w:color w:val="231F20"/>
          <w:w w:val="105"/>
          <w:sz w:val="19"/>
        </w:rPr>
        <w:t>Park</w:t>
      </w:r>
      <w:r>
        <w:rPr>
          <w:color w:val="231F20"/>
          <w:spacing w:val="-10"/>
          <w:w w:val="105"/>
          <w:sz w:val="19"/>
        </w:rPr>
        <w:t> </w:t>
      </w:r>
      <w:r>
        <w:rPr>
          <w:color w:val="231F20"/>
          <w:w w:val="105"/>
          <w:sz w:val="19"/>
        </w:rPr>
        <w:t>Historian,</w:t>
      </w:r>
      <w:r>
        <w:rPr>
          <w:color w:val="231F20"/>
          <w:spacing w:val="-11"/>
          <w:w w:val="105"/>
          <w:sz w:val="19"/>
        </w:rPr>
        <w:t> </w:t>
      </w:r>
      <w:r>
        <w:rPr>
          <w:color w:val="231F20"/>
          <w:w w:val="105"/>
          <w:sz w:val="19"/>
        </w:rPr>
        <w:t>March</w:t>
      </w:r>
      <w:r>
        <w:rPr>
          <w:color w:val="231F20"/>
          <w:spacing w:val="-10"/>
          <w:w w:val="105"/>
          <w:sz w:val="19"/>
        </w:rPr>
        <w:t> </w:t>
      </w:r>
      <w:r>
        <w:rPr>
          <w:color w:val="231F20"/>
          <w:w w:val="105"/>
          <w:sz w:val="19"/>
        </w:rPr>
        <w:t>17,</w:t>
      </w:r>
      <w:r>
        <w:rPr>
          <w:color w:val="231F20"/>
          <w:spacing w:val="-11"/>
          <w:w w:val="105"/>
          <w:sz w:val="19"/>
        </w:rPr>
        <w:t> </w:t>
      </w:r>
      <w:r>
        <w:rPr>
          <w:color w:val="231F20"/>
          <w:w w:val="105"/>
          <w:sz w:val="19"/>
        </w:rPr>
        <w:t>2010,</w:t>
      </w:r>
      <w:r>
        <w:rPr>
          <w:color w:val="231F20"/>
          <w:spacing w:val="-10"/>
          <w:w w:val="105"/>
          <w:sz w:val="19"/>
        </w:rPr>
        <w:t> </w:t>
      </w:r>
      <w:r>
        <w:rPr>
          <w:color w:val="231F20"/>
          <w:spacing w:val="-4"/>
          <w:w w:val="105"/>
          <w:sz w:val="19"/>
        </w:rPr>
        <w:t>MAVA.</w:t>
      </w:r>
    </w:p>
    <w:p>
      <w:pPr>
        <w:spacing w:after="0"/>
        <w:jc w:val="left"/>
        <w:rPr>
          <w:sz w:val="19"/>
        </w:rPr>
        <w:sectPr>
          <w:pgSz w:w="12240" w:h="15840"/>
          <w:pgMar w:header="517" w:footer="718" w:top="720" w:bottom="900" w:left="1640" w:right="1240"/>
        </w:sectPr>
      </w:pPr>
    </w:p>
    <w:p>
      <w:pPr>
        <w:pStyle w:val="BodyText"/>
      </w:pPr>
    </w:p>
    <w:p>
      <w:pPr>
        <w:pStyle w:val="BodyText"/>
        <w:spacing w:before="175"/>
      </w:pPr>
    </w:p>
    <w:p>
      <w:pPr>
        <w:pStyle w:val="BodyText"/>
        <w:spacing w:line="350" w:lineRule="auto"/>
        <w:ind w:left="159" w:right="554" w:firstLine="1080"/>
      </w:pPr>
      <w:r>
        <w:rPr>
          <w:color w:val="231F20"/>
          <w:w w:val="105"/>
        </w:rPr>
        <w:t>A</w:t>
      </w:r>
      <w:r>
        <w:rPr>
          <w:color w:val="231F20"/>
          <w:spacing w:val="-3"/>
          <w:w w:val="105"/>
        </w:rPr>
        <w:t> </w:t>
      </w:r>
      <w:r>
        <w:rPr>
          <w:color w:val="231F20"/>
          <w:w w:val="105"/>
        </w:rPr>
        <w:t>new</w:t>
      </w:r>
      <w:r>
        <w:rPr>
          <w:color w:val="231F20"/>
          <w:spacing w:val="-3"/>
          <w:w w:val="105"/>
        </w:rPr>
        <w:t> </w:t>
      </w:r>
      <w:r>
        <w:rPr>
          <w:color w:val="231F20"/>
          <w:w w:val="105"/>
        </w:rPr>
        <w:t>feature</w:t>
      </w:r>
      <w:r>
        <w:rPr>
          <w:color w:val="231F20"/>
          <w:spacing w:val="-3"/>
          <w:w w:val="105"/>
        </w:rPr>
        <w:t> </w:t>
      </w:r>
      <w:r>
        <w:rPr>
          <w:color w:val="231F20"/>
          <w:w w:val="105"/>
        </w:rPr>
        <w:t>at</w:t>
      </w:r>
      <w:r>
        <w:rPr>
          <w:color w:val="231F20"/>
          <w:spacing w:val="-3"/>
          <w:w w:val="105"/>
        </w:rPr>
        <w:t> </w:t>
      </w:r>
      <w:r>
        <w:rPr>
          <w:color w:val="231F20"/>
          <w:w w:val="105"/>
        </w:rPr>
        <w:t>MAVA</w:t>
      </w:r>
      <w:r>
        <w:rPr>
          <w:color w:val="231F20"/>
          <w:spacing w:val="-3"/>
          <w:w w:val="105"/>
        </w:rPr>
        <w:t> </w:t>
      </w:r>
      <w:r>
        <w:rPr>
          <w:color w:val="231F20"/>
          <w:w w:val="105"/>
        </w:rPr>
        <w:t>deepened</w:t>
      </w:r>
      <w:r>
        <w:rPr>
          <w:color w:val="231F20"/>
          <w:spacing w:val="-3"/>
          <w:w w:val="105"/>
        </w:rPr>
        <w:t> </w:t>
      </w:r>
      <w:r>
        <w:rPr>
          <w:color w:val="231F20"/>
          <w:w w:val="105"/>
        </w:rPr>
        <w:t>that</w:t>
      </w:r>
      <w:r>
        <w:rPr>
          <w:color w:val="231F20"/>
          <w:spacing w:val="-3"/>
          <w:w w:val="105"/>
        </w:rPr>
        <w:t> </w:t>
      </w:r>
      <w:r>
        <w:rPr>
          <w:color w:val="231F20"/>
          <w:w w:val="105"/>
        </w:rPr>
        <w:t>understanding</w:t>
      </w:r>
      <w:r>
        <w:rPr>
          <w:color w:val="231F20"/>
          <w:spacing w:val="-3"/>
          <w:w w:val="105"/>
        </w:rPr>
        <w:t> </w:t>
      </w:r>
      <w:r>
        <w:rPr>
          <w:color w:val="231F20"/>
          <w:w w:val="105"/>
        </w:rPr>
        <w:t>and</w:t>
      </w:r>
      <w:r>
        <w:rPr>
          <w:color w:val="231F20"/>
          <w:spacing w:val="-3"/>
          <w:w w:val="105"/>
        </w:rPr>
        <w:t> </w:t>
      </w:r>
      <w:r>
        <w:rPr>
          <w:color w:val="231F20"/>
          <w:w w:val="105"/>
        </w:rPr>
        <w:t>helped</w:t>
      </w:r>
      <w:r>
        <w:rPr>
          <w:color w:val="231F20"/>
          <w:spacing w:val="-3"/>
          <w:w w:val="105"/>
        </w:rPr>
        <w:t> </w:t>
      </w:r>
      <w:r>
        <w:rPr>
          <w:color w:val="231F20"/>
          <w:w w:val="105"/>
        </w:rPr>
        <w:t>to</w:t>
      </w:r>
      <w:r>
        <w:rPr>
          <w:color w:val="231F20"/>
          <w:spacing w:val="-3"/>
          <w:w w:val="105"/>
        </w:rPr>
        <w:t> </w:t>
      </w:r>
      <w:r>
        <w:rPr>
          <w:color w:val="231F20"/>
          <w:w w:val="105"/>
        </w:rPr>
        <w:t>tie</w:t>
      </w:r>
      <w:r>
        <w:rPr>
          <w:color w:val="231F20"/>
          <w:spacing w:val="-3"/>
          <w:w w:val="105"/>
        </w:rPr>
        <w:t> </w:t>
      </w:r>
      <w:r>
        <w:rPr>
          <w:color w:val="231F20"/>
          <w:w w:val="105"/>
        </w:rPr>
        <w:t>the</w:t>
      </w:r>
      <w:r>
        <w:rPr>
          <w:color w:val="231F20"/>
          <w:spacing w:val="-3"/>
          <w:w w:val="105"/>
        </w:rPr>
        <w:t> </w:t>
      </w:r>
      <w:r>
        <w:rPr>
          <w:color w:val="231F20"/>
          <w:w w:val="105"/>
        </w:rPr>
        <w:t>in- terpretation</w:t>
      </w:r>
      <w:r>
        <w:rPr>
          <w:color w:val="231F20"/>
          <w:spacing w:val="-7"/>
          <w:w w:val="105"/>
        </w:rPr>
        <w:t> </w:t>
      </w:r>
      <w:r>
        <w:rPr>
          <w:color w:val="231F20"/>
          <w:w w:val="105"/>
        </w:rPr>
        <w:t>of</w:t>
      </w:r>
      <w:r>
        <w:rPr>
          <w:color w:val="231F20"/>
          <w:spacing w:val="-1"/>
          <w:w w:val="105"/>
        </w:rPr>
        <w:t> </w:t>
      </w:r>
      <w:r>
        <w:rPr>
          <w:color w:val="231F20"/>
          <w:w w:val="105"/>
        </w:rPr>
        <w:t>Lindenwald</w:t>
      </w:r>
      <w:r>
        <w:rPr>
          <w:color w:val="231F20"/>
          <w:spacing w:val="-7"/>
          <w:w w:val="105"/>
        </w:rPr>
        <w:t> </w:t>
      </w:r>
      <w:r>
        <w:rPr>
          <w:color w:val="231F20"/>
          <w:w w:val="105"/>
        </w:rPr>
        <w:t>to</w:t>
      </w:r>
      <w:r>
        <w:rPr>
          <w:color w:val="231F20"/>
          <w:spacing w:val="-7"/>
          <w:w w:val="105"/>
        </w:rPr>
        <w:t> </w:t>
      </w:r>
      <w:r>
        <w:rPr>
          <w:color w:val="231F20"/>
          <w:w w:val="105"/>
        </w:rPr>
        <w:t>Van</w:t>
      </w:r>
      <w:r>
        <w:rPr>
          <w:color w:val="231F20"/>
          <w:spacing w:val="-7"/>
          <w:w w:val="105"/>
        </w:rPr>
        <w:t> </w:t>
      </w:r>
      <w:r>
        <w:rPr>
          <w:color w:val="231F20"/>
          <w:w w:val="105"/>
        </w:rPr>
        <w:t>Buren’s</w:t>
      </w:r>
      <w:r>
        <w:rPr>
          <w:color w:val="231F20"/>
          <w:spacing w:val="-7"/>
          <w:w w:val="105"/>
        </w:rPr>
        <w:t> </w:t>
      </w:r>
      <w:r>
        <w:rPr>
          <w:color w:val="231F20"/>
          <w:w w:val="105"/>
        </w:rPr>
        <w:t>political</w:t>
      </w:r>
      <w:r>
        <w:rPr>
          <w:color w:val="231F20"/>
          <w:spacing w:val="-7"/>
          <w:w w:val="105"/>
        </w:rPr>
        <w:t> </w:t>
      </w:r>
      <w:r>
        <w:rPr>
          <w:color w:val="231F20"/>
          <w:w w:val="105"/>
        </w:rPr>
        <w:t>career.</w:t>
      </w:r>
      <w:r>
        <w:rPr>
          <w:color w:val="231F20"/>
          <w:spacing w:val="-7"/>
          <w:w w:val="105"/>
        </w:rPr>
        <w:t> </w:t>
      </w:r>
      <w:r>
        <w:rPr>
          <w:color w:val="231F20"/>
          <w:w w:val="105"/>
        </w:rPr>
        <w:t>In</w:t>
      </w:r>
      <w:r>
        <w:rPr>
          <w:color w:val="231F20"/>
          <w:spacing w:val="-7"/>
          <w:w w:val="105"/>
        </w:rPr>
        <w:t> </w:t>
      </w:r>
      <w:r>
        <w:rPr>
          <w:color w:val="231F20"/>
          <w:w w:val="105"/>
        </w:rPr>
        <w:t>1996,</w:t>
      </w:r>
      <w:r>
        <w:rPr>
          <w:color w:val="231F20"/>
          <w:spacing w:val="-7"/>
          <w:w w:val="105"/>
        </w:rPr>
        <w:t> </w:t>
      </w:r>
      <w:r>
        <w:rPr>
          <w:color w:val="231F20"/>
          <w:w w:val="105"/>
        </w:rPr>
        <w:t>the</w:t>
      </w:r>
      <w:r>
        <w:rPr>
          <w:color w:val="231F20"/>
          <w:spacing w:val="-7"/>
          <w:w w:val="105"/>
        </w:rPr>
        <w:t> </w:t>
      </w:r>
      <w:r>
        <w:rPr>
          <w:color w:val="231F20"/>
          <w:w w:val="105"/>
        </w:rPr>
        <w:t>park</w:t>
      </w:r>
      <w:r>
        <w:rPr>
          <w:color w:val="231F20"/>
          <w:spacing w:val="-7"/>
          <w:w w:val="105"/>
        </w:rPr>
        <w:t> </w:t>
      </w:r>
      <w:r>
        <w:rPr>
          <w:color w:val="231F20"/>
          <w:w w:val="105"/>
        </w:rPr>
        <w:t>obtained</w:t>
      </w:r>
      <w:r>
        <w:rPr>
          <w:color w:val="231F20"/>
          <w:spacing w:val="-7"/>
          <w:w w:val="105"/>
        </w:rPr>
        <w:t> </w:t>
      </w:r>
      <w:r>
        <w:rPr>
          <w:color w:val="231F20"/>
          <w:w w:val="105"/>
        </w:rPr>
        <w:t>fund- ing</w:t>
      </w:r>
      <w:r>
        <w:rPr>
          <w:color w:val="231F20"/>
          <w:spacing w:val="-4"/>
          <w:w w:val="105"/>
        </w:rPr>
        <w:t> </w:t>
      </w:r>
      <w:r>
        <w:rPr>
          <w:color w:val="231F20"/>
          <w:w w:val="105"/>
        </w:rPr>
        <w:t>to</w:t>
      </w:r>
      <w:r>
        <w:rPr>
          <w:color w:val="231F20"/>
          <w:spacing w:val="-4"/>
          <w:w w:val="105"/>
        </w:rPr>
        <w:t> </w:t>
      </w:r>
      <w:r>
        <w:rPr>
          <w:color w:val="231F20"/>
          <w:w w:val="105"/>
        </w:rPr>
        <w:t>develop</w:t>
      </w:r>
      <w:r>
        <w:rPr>
          <w:color w:val="231F20"/>
          <w:spacing w:val="-4"/>
          <w:w w:val="105"/>
        </w:rPr>
        <w:t> </w:t>
      </w:r>
      <w:r>
        <w:rPr>
          <w:color w:val="231F20"/>
          <w:w w:val="105"/>
        </w:rPr>
        <w:t>a</w:t>
      </w:r>
      <w:r>
        <w:rPr>
          <w:color w:val="231F20"/>
          <w:spacing w:val="-5"/>
          <w:w w:val="105"/>
        </w:rPr>
        <w:t> </w:t>
      </w:r>
      <w:r>
        <w:rPr>
          <w:color w:val="231F20"/>
          <w:w w:val="105"/>
        </w:rPr>
        <w:t>wayside</w:t>
      </w:r>
      <w:r>
        <w:rPr>
          <w:color w:val="231F20"/>
          <w:spacing w:val="-6"/>
          <w:w w:val="105"/>
        </w:rPr>
        <w:t> </w:t>
      </w:r>
      <w:r>
        <w:rPr>
          <w:color w:val="231F20"/>
          <w:w w:val="105"/>
        </w:rPr>
        <w:t>exhibit.</w:t>
      </w:r>
      <w:r>
        <w:rPr>
          <w:color w:val="231F20"/>
          <w:spacing w:val="-4"/>
          <w:w w:val="105"/>
        </w:rPr>
        <w:t> </w:t>
      </w:r>
      <w:r>
        <w:rPr>
          <w:color w:val="231F20"/>
          <w:w w:val="105"/>
        </w:rPr>
        <w:t>McKay</w:t>
      </w:r>
      <w:r>
        <w:rPr>
          <w:color w:val="231F20"/>
          <w:spacing w:val="-7"/>
          <w:w w:val="105"/>
        </w:rPr>
        <w:t> </w:t>
      </w:r>
      <w:r>
        <w:rPr>
          <w:color w:val="231F20"/>
          <w:w w:val="105"/>
        </w:rPr>
        <w:t>wrote</w:t>
      </w:r>
      <w:r>
        <w:rPr>
          <w:color w:val="231F20"/>
          <w:spacing w:val="-4"/>
          <w:w w:val="105"/>
        </w:rPr>
        <w:t> </w:t>
      </w:r>
      <w:r>
        <w:rPr>
          <w:color w:val="231F20"/>
          <w:w w:val="105"/>
        </w:rPr>
        <w:t>the</w:t>
      </w:r>
      <w:r>
        <w:rPr>
          <w:color w:val="231F20"/>
          <w:spacing w:val="-4"/>
          <w:w w:val="105"/>
        </w:rPr>
        <w:t> </w:t>
      </w:r>
      <w:r>
        <w:rPr>
          <w:color w:val="231F20"/>
          <w:w w:val="105"/>
        </w:rPr>
        <w:t>initial</w:t>
      </w:r>
      <w:r>
        <w:rPr>
          <w:color w:val="231F20"/>
          <w:spacing w:val="-4"/>
          <w:w w:val="105"/>
        </w:rPr>
        <w:t> </w:t>
      </w:r>
      <w:r>
        <w:rPr>
          <w:color w:val="231F20"/>
          <w:w w:val="105"/>
        </w:rPr>
        <w:t>draft</w:t>
      </w:r>
      <w:r>
        <w:rPr>
          <w:color w:val="231F20"/>
          <w:spacing w:val="-4"/>
          <w:w w:val="105"/>
        </w:rPr>
        <w:t> </w:t>
      </w:r>
      <w:r>
        <w:rPr>
          <w:color w:val="231F20"/>
          <w:w w:val="105"/>
        </w:rPr>
        <w:t>of the</w:t>
      </w:r>
      <w:r>
        <w:rPr>
          <w:color w:val="231F20"/>
          <w:spacing w:val="-4"/>
          <w:w w:val="105"/>
        </w:rPr>
        <w:t> </w:t>
      </w:r>
      <w:r>
        <w:rPr>
          <w:color w:val="231F20"/>
          <w:w w:val="105"/>
        </w:rPr>
        <w:t>text,</w:t>
      </w:r>
      <w:r>
        <w:rPr>
          <w:color w:val="231F20"/>
          <w:spacing w:val="-4"/>
          <w:w w:val="105"/>
        </w:rPr>
        <w:t> </w:t>
      </w:r>
      <w:r>
        <w:rPr>
          <w:color w:val="231F20"/>
          <w:w w:val="105"/>
        </w:rPr>
        <w:t>which</w:t>
      </w:r>
      <w:r>
        <w:rPr>
          <w:color w:val="231F20"/>
          <w:spacing w:val="-4"/>
          <w:w w:val="105"/>
        </w:rPr>
        <w:t> </w:t>
      </w:r>
      <w:r>
        <w:rPr>
          <w:color w:val="231F20"/>
          <w:w w:val="105"/>
        </w:rPr>
        <w:t>discussed Van</w:t>
      </w:r>
      <w:r>
        <w:rPr>
          <w:color w:val="231F20"/>
          <w:spacing w:val="-6"/>
          <w:w w:val="105"/>
        </w:rPr>
        <w:t> </w:t>
      </w:r>
      <w:r>
        <w:rPr>
          <w:color w:val="231F20"/>
          <w:w w:val="105"/>
        </w:rPr>
        <w:t>Buren’s</w:t>
      </w:r>
      <w:r>
        <w:rPr>
          <w:color w:val="231F20"/>
          <w:spacing w:val="-6"/>
          <w:w w:val="105"/>
        </w:rPr>
        <w:t> </w:t>
      </w:r>
      <w:r>
        <w:rPr>
          <w:color w:val="231F20"/>
          <w:w w:val="105"/>
        </w:rPr>
        <w:t>love</w:t>
      </w:r>
      <w:r>
        <w:rPr>
          <w:color w:val="231F20"/>
          <w:spacing w:val="-6"/>
          <w:w w:val="105"/>
        </w:rPr>
        <w:t> </w:t>
      </w:r>
      <w:r>
        <w:rPr>
          <w:color w:val="231F20"/>
          <w:w w:val="105"/>
        </w:rPr>
        <w:t>of his</w:t>
      </w:r>
      <w:r>
        <w:rPr>
          <w:color w:val="231F20"/>
          <w:spacing w:val="-6"/>
          <w:w w:val="105"/>
        </w:rPr>
        <w:t> </w:t>
      </w:r>
      <w:r>
        <w:rPr>
          <w:color w:val="231F20"/>
          <w:w w:val="105"/>
        </w:rPr>
        <w:t>home</w:t>
      </w:r>
      <w:r>
        <w:rPr>
          <w:color w:val="231F20"/>
          <w:spacing w:val="-6"/>
          <w:w w:val="105"/>
        </w:rPr>
        <w:t> </w:t>
      </w:r>
      <w:r>
        <w:rPr>
          <w:color w:val="231F20"/>
          <w:w w:val="105"/>
        </w:rPr>
        <w:t>and</w:t>
      </w:r>
      <w:r>
        <w:rPr>
          <w:color w:val="231F20"/>
          <w:spacing w:val="-6"/>
          <w:w w:val="105"/>
        </w:rPr>
        <w:t> </w:t>
      </w:r>
      <w:r>
        <w:rPr>
          <w:color w:val="231F20"/>
          <w:w w:val="105"/>
        </w:rPr>
        <w:t>its</w:t>
      </w:r>
      <w:r>
        <w:rPr>
          <w:color w:val="231F20"/>
          <w:spacing w:val="-6"/>
          <w:w w:val="105"/>
        </w:rPr>
        <w:t> </w:t>
      </w:r>
      <w:r>
        <w:rPr>
          <w:color w:val="231F20"/>
          <w:w w:val="105"/>
        </w:rPr>
        <w:t>surroundings.</w:t>
      </w:r>
      <w:r>
        <w:rPr>
          <w:color w:val="231F20"/>
          <w:spacing w:val="-13"/>
          <w:w w:val="105"/>
        </w:rPr>
        <w:t> </w:t>
      </w:r>
      <w:r>
        <w:rPr>
          <w:color w:val="231F20"/>
          <w:w w:val="105"/>
        </w:rPr>
        <w:t>That</w:t>
      </w:r>
      <w:r>
        <w:rPr>
          <w:color w:val="231F20"/>
          <w:spacing w:val="-5"/>
          <w:w w:val="105"/>
        </w:rPr>
        <w:t> </w:t>
      </w:r>
      <w:r>
        <w:rPr>
          <w:color w:val="231F20"/>
          <w:w w:val="105"/>
        </w:rPr>
        <w:t>draft</w:t>
      </w:r>
      <w:r>
        <w:rPr>
          <w:color w:val="231F20"/>
          <w:spacing w:val="-6"/>
          <w:w w:val="105"/>
        </w:rPr>
        <w:t> </w:t>
      </w:r>
      <w:r>
        <w:rPr>
          <w:color w:val="231F20"/>
          <w:w w:val="105"/>
        </w:rPr>
        <w:t>evolved</w:t>
      </w:r>
      <w:r>
        <w:rPr>
          <w:color w:val="231F20"/>
          <w:spacing w:val="-6"/>
          <w:w w:val="105"/>
        </w:rPr>
        <w:t> </w:t>
      </w:r>
      <w:r>
        <w:rPr>
          <w:color w:val="231F20"/>
          <w:w w:val="105"/>
        </w:rPr>
        <w:t>into</w:t>
      </w:r>
      <w:r>
        <w:rPr>
          <w:color w:val="231F20"/>
          <w:spacing w:val="-6"/>
          <w:w w:val="105"/>
        </w:rPr>
        <w:t> </w:t>
      </w:r>
      <w:r>
        <w:rPr>
          <w:color w:val="231F20"/>
          <w:w w:val="105"/>
        </w:rPr>
        <w:t>a</w:t>
      </w:r>
      <w:r>
        <w:rPr>
          <w:color w:val="231F20"/>
          <w:spacing w:val="-6"/>
          <w:w w:val="105"/>
        </w:rPr>
        <w:t> </w:t>
      </w:r>
      <w:r>
        <w:rPr>
          <w:color w:val="231F20"/>
          <w:w w:val="105"/>
        </w:rPr>
        <w:t>more</w:t>
      </w:r>
      <w:r>
        <w:rPr>
          <w:color w:val="231F20"/>
          <w:spacing w:val="-6"/>
          <w:w w:val="105"/>
        </w:rPr>
        <w:t> </w:t>
      </w:r>
      <w:r>
        <w:rPr>
          <w:color w:val="231F20"/>
          <w:w w:val="105"/>
        </w:rPr>
        <w:t>nuanced </w:t>
      </w:r>
      <w:r>
        <w:rPr>
          <w:color w:val="231F20"/>
          <w:spacing w:val="-2"/>
          <w:w w:val="105"/>
        </w:rPr>
        <w:t>presentation, entitled “Fertile Political Ground,” emphasizing Van Buren’s use of the property </w:t>
      </w:r>
      <w:r>
        <w:rPr>
          <w:color w:val="231F20"/>
          <w:w w:val="105"/>
        </w:rPr>
        <w:t>to</w:t>
      </w:r>
      <w:r>
        <w:rPr>
          <w:color w:val="231F20"/>
          <w:spacing w:val="-13"/>
          <w:w w:val="105"/>
        </w:rPr>
        <w:t> </w:t>
      </w:r>
      <w:r>
        <w:rPr>
          <w:color w:val="231F20"/>
          <w:w w:val="105"/>
        </w:rPr>
        <w:t>maintain</w:t>
      </w:r>
      <w:r>
        <w:rPr>
          <w:color w:val="231F20"/>
          <w:spacing w:val="-12"/>
          <w:w w:val="105"/>
        </w:rPr>
        <w:t> </w:t>
      </w:r>
      <w:r>
        <w:rPr>
          <w:color w:val="231F20"/>
          <w:w w:val="105"/>
        </w:rPr>
        <w:t>political</w:t>
      </w:r>
      <w:r>
        <w:rPr>
          <w:color w:val="231F20"/>
          <w:spacing w:val="-12"/>
          <w:w w:val="105"/>
        </w:rPr>
        <w:t> </w:t>
      </w:r>
      <w:r>
        <w:rPr>
          <w:color w:val="231F20"/>
          <w:w w:val="105"/>
        </w:rPr>
        <w:t>relationships</w:t>
      </w:r>
      <w:r>
        <w:rPr>
          <w:color w:val="231F20"/>
          <w:spacing w:val="-12"/>
          <w:w w:val="105"/>
        </w:rPr>
        <w:t> </w:t>
      </w:r>
      <w:r>
        <w:rPr>
          <w:color w:val="231F20"/>
          <w:w w:val="105"/>
        </w:rPr>
        <w:t>by</w:t>
      </w:r>
      <w:r>
        <w:rPr>
          <w:color w:val="231F20"/>
          <w:spacing w:val="-12"/>
          <w:w w:val="105"/>
        </w:rPr>
        <w:t> </w:t>
      </w:r>
      <w:r>
        <w:rPr>
          <w:color w:val="231F20"/>
          <w:w w:val="105"/>
        </w:rPr>
        <w:t>entertaining</w:t>
      </w:r>
      <w:r>
        <w:rPr>
          <w:color w:val="231F20"/>
          <w:spacing w:val="-12"/>
          <w:w w:val="105"/>
        </w:rPr>
        <w:t> </w:t>
      </w:r>
      <w:r>
        <w:rPr>
          <w:color w:val="231F20"/>
          <w:w w:val="105"/>
        </w:rPr>
        <w:t>prominent</w:t>
      </w:r>
      <w:r>
        <w:rPr>
          <w:color w:val="231F20"/>
          <w:spacing w:val="-12"/>
          <w:w w:val="105"/>
        </w:rPr>
        <w:t> </w:t>
      </w:r>
      <w:r>
        <w:rPr>
          <w:color w:val="231F20"/>
          <w:w w:val="105"/>
        </w:rPr>
        <w:t>guests</w:t>
      </w:r>
      <w:r>
        <w:rPr>
          <w:color w:val="231F20"/>
          <w:spacing w:val="-13"/>
          <w:w w:val="105"/>
        </w:rPr>
        <w:t> </w:t>
      </w:r>
      <w:r>
        <w:rPr>
          <w:color w:val="231F20"/>
          <w:w w:val="105"/>
        </w:rPr>
        <w:t>and</w:t>
      </w:r>
      <w:r>
        <w:rPr>
          <w:color w:val="231F20"/>
          <w:spacing w:val="-12"/>
          <w:w w:val="105"/>
        </w:rPr>
        <w:t> </w:t>
      </w:r>
      <w:r>
        <w:rPr>
          <w:color w:val="231F20"/>
          <w:w w:val="105"/>
        </w:rPr>
        <w:t>his</w:t>
      </w:r>
      <w:r>
        <w:rPr>
          <w:color w:val="231F20"/>
          <w:spacing w:val="-12"/>
          <w:w w:val="105"/>
        </w:rPr>
        <w:t> </w:t>
      </w:r>
      <w:r>
        <w:rPr>
          <w:color w:val="231F20"/>
          <w:w w:val="105"/>
        </w:rPr>
        <w:t>campaigns</w:t>
      </w:r>
      <w:r>
        <w:rPr>
          <w:color w:val="231F20"/>
          <w:spacing w:val="-12"/>
          <w:w w:val="105"/>
        </w:rPr>
        <w:t> </w:t>
      </w:r>
      <w:r>
        <w:rPr>
          <w:color w:val="231F20"/>
          <w:w w:val="105"/>
        </w:rPr>
        <w:t>for</w:t>
      </w:r>
    </w:p>
    <w:p>
      <w:pPr>
        <w:pStyle w:val="BodyText"/>
        <w:spacing w:line="350" w:lineRule="auto" w:before="3"/>
        <w:ind w:left="159" w:right="667"/>
        <w:rPr>
          <w:sz w:val="12"/>
        </w:rPr>
      </w:pPr>
      <w:r>
        <w:rPr>
          <w:color w:val="231F20"/>
          <w:spacing w:val="-2"/>
          <w:w w:val="105"/>
        </w:rPr>
        <w:t>the</w:t>
      </w:r>
      <w:r>
        <w:rPr>
          <w:color w:val="231F20"/>
          <w:spacing w:val="-11"/>
          <w:w w:val="105"/>
        </w:rPr>
        <w:t> </w:t>
      </w:r>
      <w:r>
        <w:rPr>
          <w:color w:val="231F20"/>
          <w:spacing w:val="-2"/>
          <w:w w:val="105"/>
        </w:rPr>
        <w:t>presidency</w:t>
      </w:r>
      <w:r>
        <w:rPr>
          <w:color w:val="231F20"/>
          <w:spacing w:val="-10"/>
          <w:w w:val="105"/>
        </w:rPr>
        <w:t> </w:t>
      </w:r>
      <w:r>
        <w:rPr>
          <w:color w:val="231F20"/>
          <w:spacing w:val="-2"/>
          <w:w w:val="105"/>
        </w:rPr>
        <w:t>in</w:t>
      </w:r>
      <w:r>
        <w:rPr>
          <w:color w:val="231F20"/>
          <w:spacing w:val="-8"/>
          <w:w w:val="105"/>
        </w:rPr>
        <w:t> </w:t>
      </w:r>
      <w:r>
        <w:rPr>
          <w:color w:val="231F20"/>
          <w:spacing w:val="-2"/>
          <w:w w:val="105"/>
        </w:rPr>
        <w:t>1844</w:t>
      </w:r>
      <w:r>
        <w:rPr>
          <w:color w:val="231F20"/>
          <w:spacing w:val="-8"/>
          <w:w w:val="105"/>
        </w:rPr>
        <w:t> </w:t>
      </w:r>
      <w:r>
        <w:rPr>
          <w:color w:val="231F20"/>
          <w:spacing w:val="-2"/>
          <w:w w:val="105"/>
        </w:rPr>
        <w:t>and</w:t>
      </w:r>
      <w:r>
        <w:rPr>
          <w:color w:val="231F20"/>
          <w:spacing w:val="-8"/>
          <w:w w:val="105"/>
        </w:rPr>
        <w:t> </w:t>
      </w:r>
      <w:r>
        <w:rPr>
          <w:color w:val="231F20"/>
          <w:spacing w:val="-2"/>
          <w:w w:val="105"/>
        </w:rPr>
        <w:t>1848,</w:t>
      </w:r>
      <w:r>
        <w:rPr>
          <w:color w:val="231F20"/>
          <w:spacing w:val="-8"/>
          <w:w w:val="105"/>
        </w:rPr>
        <w:t> </w:t>
      </w:r>
      <w:r>
        <w:rPr>
          <w:color w:val="231F20"/>
          <w:spacing w:val="-2"/>
          <w:w w:val="105"/>
        </w:rPr>
        <w:t>both</w:t>
      </w:r>
      <w:r>
        <w:rPr>
          <w:color w:val="231F20"/>
          <w:spacing w:val="-8"/>
          <w:w w:val="105"/>
        </w:rPr>
        <w:t> </w:t>
      </w:r>
      <w:r>
        <w:rPr>
          <w:color w:val="231F20"/>
          <w:spacing w:val="-2"/>
          <w:w w:val="105"/>
        </w:rPr>
        <w:t>conducted</w:t>
      </w:r>
      <w:r>
        <w:rPr>
          <w:color w:val="231F20"/>
          <w:spacing w:val="-9"/>
          <w:w w:val="105"/>
        </w:rPr>
        <w:t> </w:t>
      </w:r>
      <w:r>
        <w:rPr>
          <w:color w:val="231F20"/>
          <w:spacing w:val="-2"/>
          <w:w w:val="105"/>
        </w:rPr>
        <w:t>while</w:t>
      </w:r>
      <w:r>
        <w:rPr>
          <w:color w:val="231F20"/>
          <w:spacing w:val="-9"/>
          <w:w w:val="105"/>
        </w:rPr>
        <w:t> </w:t>
      </w:r>
      <w:r>
        <w:rPr>
          <w:color w:val="231F20"/>
          <w:spacing w:val="-2"/>
          <w:w w:val="105"/>
        </w:rPr>
        <w:t>he</w:t>
      </w:r>
      <w:r>
        <w:rPr>
          <w:color w:val="231F20"/>
          <w:spacing w:val="-9"/>
          <w:w w:val="105"/>
        </w:rPr>
        <w:t> </w:t>
      </w:r>
      <w:r>
        <w:rPr>
          <w:color w:val="231F20"/>
          <w:spacing w:val="-2"/>
          <w:w w:val="105"/>
        </w:rPr>
        <w:t>was</w:t>
      </w:r>
      <w:r>
        <w:rPr>
          <w:color w:val="231F20"/>
          <w:spacing w:val="-8"/>
          <w:w w:val="105"/>
        </w:rPr>
        <w:t> </w:t>
      </w:r>
      <w:r>
        <w:rPr>
          <w:color w:val="231F20"/>
          <w:spacing w:val="-2"/>
          <w:w w:val="105"/>
        </w:rPr>
        <w:t>living</w:t>
      </w:r>
      <w:r>
        <w:rPr>
          <w:color w:val="231F20"/>
          <w:spacing w:val="-8"/>
          <w:w w:val="105"/>
        </w:rPr>
        <w:t> </w:t>
      </w:r>
      <w:r>
        <w:rPr>
          <w:color w:val="231F20"/>
          <w:spacing w:val="-2"/>
          <w:w w:val="105"/>
        </w:rPr>
        <w:t>at</w:t>
      </w:r>
      <w:r>
        <w:rPr>
          <w:color w:val="231F20"/>
          <w:spacing w:val="-8"/>
          <w:w w:val="105"/>
        </w:rPr>
        <w:t> </w:t>
      </w:r>
      <w:r>
        <w:rPr>
          <w:color w:val="231F20"/>
          <w:spacing w:val="-2"/>
          <w:w w:val="105"/>
        </w:rPr>
        <w:t>Lindenwald.</w:t>
      </w:r>
      <w:r>
        <w:rPr>
          <w:color w:val="231F20"/>
          <w:spacing w:val="-12"/>
          <w:w w:val="105"/>
        </w:rPr>
        <w:t> </w:t>
      </w:r>
      <w:r>
        <w:rPr>
          <w:color w:val="231F20"/>
          <w:spacing w:val="-2"/>
          <w:w w:val="105"/>
        </w:rPr>
        <w:t>The</w:t>
      </w:r>
      <w:r>
        <w:rPr>
          <w:color w:val="231F20"/>
          <w:spacing w:val="-7"/>
          <w:w w:val="105"/>
        </w:rPr>
        <w:t> </w:t>
      </w:r>
      <w:r>
        <w:rPr>
          <w:color w:val="231F20"/>
          <w:spacing w:val="-2"/>
          <w:w w:val="105"/>
        </w:rPr>
        <w:t>text </w:t>
      </w:r>
      <w:r>
        <w:rPr>
          <w:color w:val="231F20"/>
          <w:w w:val="105"/>
        </w:rPr>
        <w:t>particularly</w:t>
      </w:r>
      <w:r>
        <w:rPr>
          <w:color w:val="231F20"/>
          <w:spacing w:val="-13"/>
          <w:w w:val="105"/>
        </w:rPr>
        <w:t> </w:t>
      </w:r>
      <w:r>
        <w:rPr>
          <w:color w:val="231F20"/>
          <w:w w:val="105"/>
        </w:rPr>
        <w:t>addressed</w:t>
      </w:r>
      <w:r>
        <w:rPr>
          <w:color w:val="231F20"/>
          <w:spacing w:val="-10"/>
          <w:w w:val="105"/>
        </w:rPr>
        <w:t> </w:t>
      </w:r>
      <w:r>
        <w:rPr>
          <w:color w:val="231F20"/>
          <w:w w:val="105"/>
        </w:rPr>
        <w:t>the</w:t>
      </w:r>
      <w:r>
        <w:rPr>
          <w:color w:val="231F20"/>
          <w:spacing w:val="-10"/>
          <w:w w:val="105"/>
        </w:rPr>
        <w:t> </w:t>
      </w:r>
      <w:r>
        <w:rPr>
          <w:color w:val="231F20"/>
          <w:w w:val="105"/>
        </w:rPr>
        <w:t>signiﬁcance</w:t>
      </w:r>
      <w:r>
        <w:rPr>
          <w:color w:val="231F20"/>
          <w:spacing w:val="-10"/>
          <w:w w:val="105"/>
        </w:rPr>
        <w:t> </w:t>
      </w:r>
      <w:r>
        <w:rPr>
          <w:color w:val="231F20"/>
          <w:w w:val="105"/>
        </w:rPr>
        <w:t>of</w:t>
      </w:r>
      <w:r>
        <w:rPr>
          <w:color w:val="231F20"/>
          <w:spacing w:val="-5"/>
          <w:w w:val="105"/>
        </w:rPr>
        <w:t> </w:t>
      </w:r>
      <w:r>
        <w:rPr>
          <w:color w:val="231F20"/>
          <w:w w:val="105"/>
        </w:rPr>
        <w:t>the</w:t>
      </w:r>
      <w:r>
        <w:rPr>
          <w:color w:val="231F20"/>
          <w:spacing w:val="-10"/>
          <w:w w:val="105"/>
        </w:rPr>
        <w:t> </w:t>
      </w:r>
      <w:r>
        <w:rPr>
          <w:color w:val="231F20"/>
          <w:w w:val="105"/>
        </w:rPr>
        <w:t>latter</w:t>
      </w:r>
      <w:r>
        <w:rPr>
          <w:color w:val="231F20"/>
          <w:spacing w:val="-10"/>
          <w:w w:val="105"/>
        </w:rPr>
        <w:t> </w:t>
      </w:r>
      <w:r>
        <w:rPr>
          <w:color w:val="231F20"/>
          <w:w w:val="105"/>
        </w:rPr>
        <w:t>campaign,</w:t>
      </w:r>
      <w:r>
        <w:rPr>
          <w:color w:val="231F20"/>
          <w:spacing w:val="-10"/>
          <w:w w:val="105"/>
        </w:rPr>
        <w:t> </w:t>
      </w:r>
      <w:r>
        <w:rPr>
          <w:color w:val="231F20"/>
          <w:w w:val="105"/>
        </w:rPr>
        <w:t>conducted</w:t>
      </w:r>
      <w:r>
        <w:rPr>
          <w:color w:val="231F20"/>
          <w:spacing w:val="-11"/>
          <w:w w:val="105"/>
        </w:rPr>
        <w:t> </w:t>
      </w:r>
      <w:r>
        <w:rPr>
          <w:color w:val="231F20"/>
          <w:w w:val="105"/>
        </w:rPr>
        <w:t>under</w:t>
      </w:r>
      <w:r>
        <w:rPr>
          <w:color w:val="231F20"/>
          <w:spacing w:val="-10"/>
          <w:w w:val="105"/>
        </w:rPr>
        <w:t> </w:t>
      </w:r>
      <w:r>
        <w:rPr>
          <w:color w:val="231F20"/>
          <w:w w:val="105"/>
        </w:rPr>
        <w:t>the</w:t>
      </w:r>
      <w:r>
        <w:rPr>
          <w:color w:val="231F20"/>
          <w:spacing w:val="-10"/>
          <w:w w:val="105"/>
        </w:rPr>
        <w:t> </w:t>
      </w:r>
      <w:r>
        <w:rPr>
          <w:color w:val="231F20"/>
          <w:w w:val="105"/>
        </w:rPr>
        <w:t>banner</w:t>
      </w:r>
      <w:r>
        <w:rPr>
          <w:color w:val="231F20"/>
          <w:w w:val="105"/>
        </w:rPr>
        <w:t> of</w:t>
      </w:r>
      <w:r>
        <w:rPr>
          <w:color w:val="231F20"/>
          <w:spacing w:val="-6"/>
          <w:w w:val="105"/>
        </w:rPr>
        <w:t> </w:t>
      </w:r>
      <w:r>
        <w:rPr>
          <w:color w:val="231F20"/>
          <w:w w:val="105"/>
        </w:rPr>
        <w:t>the</w:t>
      </w:r>
      <w:r>
        <w:rPr>
          <w:color w:val="231F20"/>
          <w:spacing w:val="-10"/>
          <w:w w:val="105"/>
        </w:rPr>
        <w:t> </w:t>
      </w:r>
      <w:r>
        <w:rPr>
          <w:color w:val="231F20"/>
          <w:w w:val="105"/>
        </w:rPr>
        <w:t>Free</w:t>
      </w:r>
      <w:r>
        <w:rPr>
          <w:color w:val="231F20"/>
          <w:spacing w:val="-10"/>
          <w:w w:val="105"/>
        </w:rPr>
        <w:t> </w:t>
      </w:r>
      <w:r>
        <w:rPr>
          <w:color w:val="231F20"/>
          <w:w w:val="105"/>
        </w:rPr>
        <w:t>Soil</w:t>
      </w:r>
      <w:r>
        <w:rPr>
          <w:color w:val="231F20"/>
          <w:spacing w:val="-10"/>
          <w:w w:val="105"/>
        </w:rPr>
        <w:t> </w:t>
      </w:r>
      <w:r>
        <w:rPr>
          <w:color w:val="231F20"/>
          <w:w w:val="105"/>
        </w:rPr>
        <w:t>Party.</w:t>
      </w:r>
      <w:r>
        <w:rPr>
          <w:color w:val="231F20"/>
          <w:spacing w:val="-13"/>
          <w:w w:val="105"/>
        </w:rPr>
        <w:t> </w:t>
      </w:r>
      <w:r>
        <w:rPr>
          <w:color w:val="231F20"/>
          <w:w w:val="105"/>
        </w:rPr>
        <w:t>The</w:t>
      </w:r>
      <w:r>
        <w:rPr>
          <w:color w:val="231F20"/>
          <w:spacing w:val="-9"/>
          <w:w w:val="105"/>
        </w:rPr>
        <w:t> </w:t>
      </w:r>
      <w:r>
        <w:rPr>
          <w:color w:val="231F20"/>
          <w:w w:val="105"/>
        </w:rPr>
        <w:t>party</w:t>
      </w:r>
      <w:r>
        <w:rPr>
          <w:color w:val="231F20"/>
          <w:spacing w:val="-12"/>
          <w:w w:val="105"/>
        </w:rPr>
        <w:t> </w:t>
      </w:r>
      <w:r>
        <w:rPr>
          <w:color w:val="231F20"/>
          <w:w w:val="105"/>
        </w:rPr>
        <w:t>opposed</w:t>
      </w:r>
      <w:r>
        <w:rPr>
          <w:color w:val="231F20"/>
          <w:spacing w:val="-10"/>
          <w:w w:val="105"/>
        </w:rPr>
        <w:t> </w:t>
      </w:r>
      <w:r>
        <w:rPr>
          <w:color w:val="231F20"/>
          <w:w w:val="105"/>
        </w:rPr>
        <w:t>the</w:t>
      </w:r>
      <w:r>
        <w:rPr>
          <w:color w:val="231F20"/>
          <w:spacing w:val="-10"/>
          <w:w w:val="105"/>
        </w:rPr>
        <w:t> </w:t>
      </w:r>
      <w:r>
        <w:rPr>
          <w:color w:val="231F20"/>
          <w:w w:val="105"/>
        </w:rPr>
        <w:t>westward</w:t>
      </w:r>
      <w:r>
        <w:rPr>
          <w:color w:val="231F20"/>
          <w:spacing w:val="-10"/>
          <w:w w:val="105"/>
        </w:rPr>
        <w:t> </w:t>
      </w:r>
      <w:r>
        <w:rPr>
          <w:color w:val="231F20"/>
          <w:w w:val="105"/>
        </w:rPr>
        <w:t>spread</w:t>
      </w:r>
      <w:r>
        <w:rPr>
          <w:color w:val="231F20"/>
          <w:spacing w:val="-10"/>
          <w:w w:val="105"/>
        </w:rPr>
        <w:t> </w:t>
      </w:r>
      <w:r>
        <w:rPr>
          <w:color w:val="231F20"/>
          <w:w w:val="105"/>
        </w:rPr>
        <w:t>of</w:t>
      </w:r>
      <w:r>
        <w:rPr>
          <w:color w:val="231F20"/>
          <w:spacing w:val="-3"/>
          <w:w w:val="105"/>
        </w:rPr>
        <w:t> </w:t>
      </w:r>
      <w:r>
        <w:rPr>
          <w:color w:val="231F20"/>
          <w:w w:val="105"/>
        </w:rPr>
        <w:t>slavery</w:t>
      </w:r>
      <w:r>
        <w:rPr>
          <w:color w:val="231F20"/>
          <w:spacing w:val="-12"/>
          <w:w w:val="105"/>
        </w:rPr>
        <w:t> </w:t>
      </w:r>
      <w:r>
        <w:rPr>
          <w:color w:val="231F20"/>
          <w:w w:val="105"/>
        </w:rPr>
        <w:t>and</w:t>
      </w:r>
      <w:r>
        <w:rPr>
          <w:color w:val="231F20"/>
          <w:spacing w:val="-10"/>
          <w:w w:val="105"/>
        </w:rPr>
        <w:t> </w:t>
      </w:r>
      <w:r>
        <w:rPr>
          <w:color w:val="231F20"/>
          <w:w w:val="105"/>
        </w:rPr>
        <w:t>reﬂected</w:t>
      </w:r>
      <w:r>
        <w:rPr>
          <w:color w:val="231F20"/>
          <w:spacing w:val="-10"/>
          <w:w w:val="105"/>
        </w:rPr>
        <w:t> </w:t>
      </w:r>
      <w:r>
        <w:rPr>
          <w:color w:val="231F20"/>
          <w:w w:val="105"/>
        </w:rPr>
        <w:t>Van Buren’s</w:t>
      </w:r>
      <w:r>
        <w:rPr>
          <w:color w:val="231F20"/>
          <w:spacing w:val="-7"/>
          <w:w w:val="105"/>
        </w:rPr>
        <w:t> </w:t>
      </w:r>
      <w:r>
        <w:rPr>
          <w:color w:val="231F20"/>
          <w:w w:val="105"/>
        </w:rPr>
        <w:t>deep</w:t>
      </w:r>
      <w:r>
        <w:rPr>
          <w:color w:val="231F20"/>
          <w:spacing w:val="-7"/>
          <w:w w:val="105"/>
        </w:rPr>
        <w:t> </w:t>
      </w:r>
      <w:r>
        <w:rPr>
          <w:color w:val="231F20"/>
          <w:w w:val="105"/>
        </w:rPr>
        <w:t>concerns</w:t>
      </w:r>
      <w:r>
        <w:rPr>
          <w:color w:val="231F20"/>
          <w:spacing w:val="-7"/>
          <w:w w:val="105"/>
        </w:rPr>
        <w:t> </w:t>
      </w:r>
      <w:r>
        <w:rPr>
          <w:color w:val="231F20"/>
          <w:w w:val="105"/>
        </w:rPr>
        <w:t>about</w:t>
      </w:r>
      <w:r>
        <w:rPr>
          <w:color w:val="231F20"/>
          <w:spacing w:val="-7"/>
          <w:w w:val="105"/>
        </w:rPr>
        <w:t> </w:t>
      </w:r>
      <w:r>
        <w:rPr>
          <w:color w:val="231F20"/>
          <w:w w:val="105"/>
        </w:rPr>
        <w:t>the</w:t>
      </w:r>
      <w:r>
        <w:rPr>
          <w:color w:val="231F20"/>
          <w:spacing w:val="-7"/>
          <w:w w:val="105"/>
        </w:rPr>
        <w:t> </w:t>
      </w:r>
      <w:r>
        <w:rPr>
          <w:color w:val="231F20"/>
          <w:w w:val="105"/>
        </w:rPr>
        <w:t>threat</w:t>
      </w:r>
      <w:r>
        <w:rPr>
          <w:color w:val="231F20"/>
          <w:spacing w:val="-7"/>
          <w:w w:val="105"/>
        </w:rPr>
        <w:t> </w:t>
      </w:r>
      <w:r>
        <w:rPr>
          <w:color w:val="231F20"/>
          <w:w w:val="105"/>
        </w:rPr>
        <w:t>the</w:t>
      </w:r>
      <w:r>
        <w:rPr>
          <w:color w:val="231F20"/>
          <w:spacing w:val="-7"/>
          <w:w w:val="105"/>
        </w:rPr>
        <w:t> </w:t>
      </w:r>
      <w:r>
        <w:rPr>
          <w:color w:val="231F20"/>
          <w:w w:val="105"/>
        </w:rPr>
        <w:t>expansion</w:t>
      </w:r>
      <w:r>
        <w:rPr>
          <w:color w:val="231F20"/>
          <w:spacing w:val="-7"/>
          <w:w w:val="105"/>
        </w:rPr>
        <w:t> </w:t>
      </w:r>
      <w:r>
        <w:rPr>
          <w:color w:val="231F20"/>
          <w:w w:val="105"/>
        </w:rPr>
        <w:t>of slavery</w:t>
      </w:r>
      <w:r>
        <w:rPr>
          <w:color w:val="231F20"/>
          <w:spacing w:val="-9"/>
          <w:w w:val="105"/>
        </w:rPr>
        <w:t> </w:t>
      </w:r>
      <w:r>
        <w:rPr>
          <w:color w:val="231F20"/>
          <w:w w:val="105"/>
        </w:rPr>
        <w:t>posed</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future</w:t>
      </w:r>
      <w:r>
        <w:rPr>
          <w:color w:val="231F20"/>
          <w:spacing w:val="-7"/>
          <w:w w:val="105"/>
        </w:rPr>
        <w:t> </w:t>
      </w:r>
      <w:r>
        <w:rPr>
          <w:color w:val="231F20"/>
          <w:w w:val="105"/>
        </w:rPr>
        <w:t>of the United States.</w:t>
      </w:r>
      <w:r>
        <w:rPr>
          <w:color w:val="231F20"/>
          <w:w w:val="105"/>
          <w:position w:val="7"/>
          <w:sz w:val="12"/>
        </w:rPr>
        <w:t>47</w:t>
      </w:r>
    </w:p>
    <w:p>
      <w:pPr>
        <w:pStyle w:val="BodyText"/>
        <w:spacing w:line="350" w:lineRule="auto" w:before="3"/>
        <w:ind w:left="159" w:right="559" w:firstLine="1080"/>
        <w:rPr>
          <w:sz w:val="12"/>
        </w:rPr>
      </w:pPr>
      <w:r>
        <w:rPr>
          <w:color w:val="231F20"/>
          <w:w w:val="105"/>
        </w:rPr>
        <w:t>Funding</w:t>
      </w:r>
      <w:r>
        <w:rPr>
          <w:color w:val="231F20"/>
          <w:spacing w:val="-3"/>
          <w:w w:val="105"/>
        </w:rPr>
        <w:t> </w:t>
      </w:r>
      <w:r>
        <w:rPr>
          <w:color w:val="231F20"/>
          <w:w w:val="105"/>
        </w:rPr>
        <w:t>from</w:t>
      </w:r>
      <w:r>
        <w:rPr>
          <w:color w:val="231F20"/>
          <w:spacing w:val="-3"/>
          <w:w w:val="105"/>
        </w:rPr>
        <w:t> </w:t>
      </w:r>
      <w:r>
        <w:rPr>
          <w:color w:val="231F20"/>
          <w:w w:val="105"/>
        </w:rPr>
        <w:t>the</w:t>
      </w:r>
      <w:r>
        <w:rPr>
          <w:color w:val="231F20"/>
          <w:spacing w:val="-3"/>
          <w:w w:val="105"/>
        </w:rPr>
        <w:t> </w:t>
      </w:r>
      <w:r>
        <w:rPr>
          <w:color w:val="231F20"/>
          <w:w w:val="105"/>
        </w:rPr>
        <w:t>National</w:t>
      </w:r>
      <w:r>
        <w:rPr>
          <w:color w:val="231F20"/>
          <w:spacing w:val="-3"/>
          <w:w w:val="105"/>
        </w:rPr>
        <w:t> </w:t>
      </w:r>
      <w:r>
        <w:rPr>
          <w:color w:val="231F20"/>
          <w:w w:val="105"/>
        </w:rPr>
        <w:t>Park</w:t>
      </w:r>
      <w:r>
        <w:rPr>
          <w:color w:val="231F20"/>
          <w:spacing w:val="-3"/>
          <w:w w:val="105"/>
        </w:rPr>
        <w:t> </w:t>
      </w:r>
      <w:r>
        <w:rPr>
          <w:color w:val="231F20"/>
          <w:w w:val="105"/>
        </w:rPr>
        <w:t>Foundation</w:t>
      </w:r>
      <w:r>
        <w:rPr>
          <w:color w:val="231F20"/>
          <w:spacing w:val="-3"/>
          <w:w w:val="105"/>
        </w:rPr>
        <w:t> </w:t>
      </w:r>
      <w:r>
        <w:rPr>
          <w:color w:val="231F20"/>
          <w:w w:val="105"/>
        </w:rPr>
        <w:t>and</w:t>
      </w:r>
      <w:r>
        <w:rPr>
          <w:color w:val="231F20"/>
          <w:spacing w:val="-3"/>
          <w:w w:val="105"/>
        </w:rPr>
        <w:t> </w:t>
      </w:r>
      <w:r>
        <w:rPr>
          <w:color w:val="231F20"/>
          <w:w w:val="105"/>
        </w:rPr>
        <w:t>assistance</w:t>
      </w:r>
      <w:r>
        <w:rPr>
          <w:color w:val="231F20"/>
          <w:spacing w:val="-3"/>
          <w:w w:val="105"/>
        </w:rPr>
        <w:t> </w:t>
      </w:r>
      <w:r>
        <w:rPr>
          <w:color w:val="231F20"/>
          <w:w w:val="105"/>
        </w:rPr>
        <w:t>from</w:t>
      </w:r>
      <w:r>
        <w:rPr>
          <w:color w:val="231F20"/>
          <w:spacing w:val="-3"/>
          <w:w w:val="105"/>
        </w:rPr>
        <w:t> </w:t>
      </w:r>
      <w:r>
        <w:rPr>
          <w:color w:val="231F20"/>
          <w:w w:val="105"/>
        </w:rPr>
        <w:t>the</w:t>
      </w:r>
      <w:r>
        <w:rPr>
          <w:color w:val="231F20"/>
          <w:spacing w:val="-3"/>
          <w:w w:val="105"/>
        </w:rPr>
        <w:t> </w:t>
      </w:r>
      <w:r>
        <w:rPr>
          <w:color w:val="231F20"/>
          <w:w w:val="105"/>
        </w:rPr>
        <w:t>Friends</w:t>
      </w:r>
      <w:r>
        <w:rPr>
          <w:color w:val="231F20"/>
          <w:spacing w:val="-3"/>
          <w:w w:val="105"/>
        </w:rPr>
        <w:t> </w:t>
      </w:r>
      <w:r>
        <w:rPr>
          <w:color w:val="231F20"/>
          <w:w w:val="105"/>
        </w:rPr>
        <w:t>of Lindenwald</w:t>
      </w:r>
      <w:r>
        <w:rPr>
          <w:color w:val="231F20"/>
          <w:spacing w:val="-7"/>
          <w:w w:val="105"/>
        </w:rPr>
        <w:t> </w:t>
      </w:r>
      <w:r>
        <w:rPr>
          <w:color w:val="231F20"/>
          <w:w w:val="105"/>
        </w:rPr>
        <w:t>allowed</w:t>
      </w:r>
      <w:r>
        <w:rPr>
          <w:color w:val="231F20"/>
          <w:spacing w:val="-7"/>
          <w:w w:val="105"/>
        </w:rPr>
        <w:t> </w:t>
      </w:r>
      <w:r>
        <w:rPr>
          <w:color w:val="231F20"/>
          <w:w w:val="105"/>
        </w:rPr>
        <w:t>the</w:t>
      </w:r>
      <w:r>
        <w:rPr>
          <w:color w:val="231F20"/>
          <w:spacing w:val="-7"/>
          <w:w w:val="105"/>
        </w:rPr>
        <w:t> </w:t>
      </w:r>
      <w:r>
        <w:rPr>
          <w:color w:val="231F20"/>
          <w:w w:val="105"/>
        </w:rPr>
        <w:t>park</w:t>
      </w:r>
      <w:r>
        <w:rPr>
          <w:color w:val="231F20"/>
          <w:spacing w:val="-7"/>
          <w:w w:val="105"/>
        </w:rPr>
        <w:t> </w:t>
      </w:r>
      <w:r>
        <w:rPr>
          <w:color w:val="231F20"/>
          <w:w w:val="105"/>
        </w:rPr>
        <w:t>to</w:t>
      </w:r>
      <w:r>
        <w:rPr>
          <w:color w:val="231F20"/>
          <w:spacing w:val="-7"/>
          <w:w w:val="105"/>
        </w:rPr>
        <w:t> </w:t>
      </w:r>
      <w:r>
        <w:rPr>
          <w:color w:val="231F20"/>
          <w:w w:val="105"/>
        </w:rPr>
        <w:t>contract</w:t>
      </w:r>
      <w:r>
        <w:rPr>
          <w:color w:val="231F20"/>
          <w:spacing w:val="-7"/>
          <w:w w:val="105"/>
        </w:rPr>
        <w:t> </w:t>
      </w:r>
      <w:r>
        <w:rPr>
          <w:color w:val="231F20"/>
          <w:w w:val="105"/>
        </w:rPr>
        <w:t>with</w:t>
      </w:r>
      <w:r>
        <w:rPr>
          <w:color w:val="231F20"/>
          <w:spacing w:val="-7"/>
          <w:w w:val="105"/>
        </w:rPr>
        <w:t> </w:t>
      </w:r>
      <w:r>
        <w:rPr>
          <w:color w:val="231F20"/>
          <w:w w:val="105"/>
        </w:rPr>
        <w:t>artist</w:t>
      </w:r>
      <w:r>
        <w:rPr>
          <w:color w:val="231F20"/>
          <w:spacing w:val="-7"/>
          <w:w w:val="105"/>
        </w:rPr>
        <w:t> </w:t>
      </w:r>
      <w:r>
        <w:rPr>
          <w:color w:val="231F20"/>
          <w:w w:val="105"/>
        </w:rPr>
        <w:t>Steven</w:t>
      </w:r>
      <w:r>
        <w:rPr>
          <w:color w:val="231F20"/>
          <w:spacing w:val="-7"/>
          <w:w w:val="105"/>
        </w:rPr>
        <w:t> </w:t>
      </w:r>
      <w:r>
        <w:rPr>
          <w:color w:val="231F20"/>
          <w:w w:val="105"/>
        </w:rPr>
        <w:t>N.</w:t>
      </w:r>
      <w:r>
        <w:rPr>
          <w:color w:val="231F20"/>
          <w:spacing w:val="-7"/>
          <w:w w:val="105"/>
        </w:rPr>
        <w:t> </w:t>
      </w:r>
      <w:r>
        <w:rPr>
          <w:color w:val="231F20"/>
          <w:w w:val="105"/>
        </w:rPr>
        <w:t>Patricia</w:t>
      </w:r>
      <w:r>
        <w:rPr>
          <w:color w:val="231F20"/>
          <w:spacing w:val="-7"/>
          <w:w w:val="105"/>
        </w:rPr>
        <w:t> </w:t>
      </w:r>
      <w:r>
        <w:rPr>
          <w:color w:val="231F20"/>
          <w:w w:val="105"/>
        </w:rPr>
        <w:t>to</w:t>
      </w:r>
      <w:r>
        <w:rPr>
          <w:color w:val="231F20"/>
          <w:spacing w:val="-7"/>
          <w:w w:val="105"/>
        </w:rPr>
        <w:t> </w:t>
      </w:r>
      <w:r>
        <w:rPr>
          <w:color w:val="231F20"/>
          <w:w w:val="105"/>
        </w:rPr>
        <w:t>complete</w:t>
      </w:r>
      <w:r>
        <w:rPr>
          <w:color w:val="231F20"/>
          <w:spacing w:val="-7"/>
          <w:w w:val="105"/>
        </w:rPr>
        <w:t> </w:t>
      </w:r>
      <w:r>
        <w:rPr>
          <w:color w:val="231F20"/>
          <w:w w:val="105"/>
        </w:rPr>
        <w:t>a</w:t>
      </w:r>
      <w:r>
        <w:rPr>
          <w:color w:val="231F20"/>
          <w:spacing w:val="-7"/>
          <w:w w:val="105"/>
        </w:rPr>
        <w:t> </w:t>
      </w:r>
      <w:r>
        <w:rPr>
          <w:color w:val="231F20"/>
          <w:w w:val="105"/>
        </w:rPr>
        <w:t>render- ing</w:t>
      </w:r>
      <w:r>
        <w:rPr>
          <w:color w:val="231F20"/>
          <w:spacing w:val="-6"/>
          <w:w w:val="105"/>
        </w:rPr>
        <w:t> </w:t>
      </w:r>
      <w:r>
        <w:rPr>
          <w:color w:val="231F20"/>
          <w:w w:val="105"/>
        </w:rPr>
        <w:t>of Lindenwald</w:t>
      </w:r>
      <w:r>
        <w:rPr>
          <w:color w:val="231F20"/>
          <w:spacing w:val="-6"/>
          <w:w w:val="105"/>
        </w:rPr>
        <w:t> </w:t>
      </w:r>
      <w:r>
        <w:rPr>
          <w:color w:val="231F20"/>
          <w:w w:val="105"/>
        </w:rPr>
        <w:t>for</w:t>
      </w:r>
      <w:r>
        <w:rPr>
          <w:color w:val="231F20"/>
          <w:spacing w:val="-6"/>
          <w:w w:val="105"/>
        </w:rPr>
        <w:t> </w:t>
      </w:r>
      <w:r>
        <w:rPr>
          <w:color w:val="231F20"/>
          <w:w w:val="105"/>
        </w:rPr>
        <w:t>use</w:t>
      </w:r>
      <w:r>
        <w:rPr>
          <w:color w:val="231F20"/>
          <w:spacing w:val="-6"/>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focal</w:t>
      </w:r>
      <w:r>
        <w:rPr>
          <w:color w:val="231F20"/>
          <w:spacing w:val="-6"/>
          <w:w w:val="105"/>
        </w:rPr>
        <w:t> </w:t>
      </w:r>
      <w:r>
        <w:rPr>
          <w:color w:val="231F20"/>
          <w:w w:val="105"/>
        </w:rPr>
        <w:t>point</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project.</w:t>
      </w:r>
      <w:r>
        <w:rPr>
          <w:color w:val="231F20"/>
          <w:spacing w:val="-6"/>
          <w:w w:val="105"/>
        </w:rPr>
        <w:t> </w:t>
      </w:r>
      <w:r>
        <w:rPr>
          <w:color w:val="231F20"/>
          <w:w w:val="105"/>
        </w:rPr>
        <w:t>Patricia</w:t>
      </w:r>
      <w:r>
        <w:rPr>
          <w:color w:val="231F20"/>
          <w:spacing w:val="-6"/>
          <w:w w:val="105"/>
        </w:rPr>
        <w:t> </w:t>
      </w:r>
      <w:r>
        <w:rPr>
          <w:color w:val="231F20"/>
          <w:w w:val="105"/>
        </w:rPr>
        <w:t>painted</w:t>
      </w:r>
      <w:r>
        <w:rPr>
          <w:color w:val="231F20"/>
          <w:spacing w:val="-6"/>
          <w:w w:val="105"/>
        </w:rPr>
        <w:t> </w:t>
      </w:r>
      <w:r>
        <w:rPr>
          <w:color w:val="231F20"/>
          <w:w w:val="105"/>
        </w:rPr>
        <w:t>an</w:t>
      </w:r>
      <w:r>
        <w:rPr>
          <w:color w:val="231F20"/>
          <w:spacing w:val="-6"/>
          <w:w w:val="105"/>
        </w:rPr>
        <w:t> </w:t>
      </w:r>
      <w:r>
        <w:rPr>
          <w:color w:val="231F20"/>
          <w:w w:val="105"/>
        </w:rPr>
        <w:t>aerial</w:t>
      </w:r>
      <w:r>
        <w:rPr>
          <w:color w:val="231F20"/>
          <w:spacing w:val="-6"/>
          <w:w w:val="105"/>
        </w:rPr>
        <w:t> </w:t>
      </w:r>
      <w:r>
        <w:rPr>
          <w:color w:val="231F20"/>
          <w:w w:val="105"/>
        </w:rPr>
        <w:t>oblique view</w:t>
      </w:r>
      <w:r>
        <w:rPr>
          <w:color w:val="231F20"/>
          <w:spacing w:val="-12"/>
          <w:w w:val="105"/>
        </w:rPr>
        <w:t> </w:t>
      </w:r>
      <w:r>
        <w:rPr>
          <w:color w:val="231F20"/>
          <w:w w:val="105"/>
        </w:rPr>
        <w:t>of</w:t>
      </w:r>
      <w:r>
        <w:rPr>
          <w:color w:val="231F20"/>
          <w:spacing w:val="-2"/>
          <w:w w:val="105"/>
        </w:rPr>
        <w:t> </w:t>
      </w:r>
      <w:r>
        <w:rPr>
          <w:color w:val="231F20"/>
          <w:w w:val="105"/>
        </w:rPr>
        <w:t>Van</w:t>
      </w:r>
      <w:r>
        <w:rPr>
          <w:color w:val="231F20"/>
          <w:spacing w:val="-8"/>
          <w:w w:val="105"/>
        </w:rPr>
        <w:t> </w:t>
      </w:r>
      <w:r>
        <w:rPr>
          <w:color w:val="231F20"/>
          <w:w w:val="105"/>
        </w:rPr>
        <w:t>Buren’s</w:t>
      </w:r>
      <w:r>
        <w:rPr>
          <w:color w:val="231F20"/>
          <w:spacing w:val="-8"/>
          <w:w w:val="105"/>
        </w:rPr>
        <w:t> </w:t>
      </w:r>
      <w:r>
        <w:rPr>
          <w:color w:val="231F20"/>
          <w:w w:val="105"/>
        </w:rPr>
        <w:t>estate</w:t>
      </w:r>
      <w:r>
        <w:rPr>
          <w:color w:val="231F20"/>
          <w:spacing w:val="-8"/>
          <w:w w:val="105"/>
        </w:rPr>
        <w:t> </w:t>
      </w:r>
      <w:r>
        <w:rPr>
          <w:color w:val="231F20"/>
          <w:w w:val="105"/>
        </w:rPr>
        <w:t>as</w:t>
      </w:r>
      <w:r>
        <w:rPr>
          <w:color w:val="231F20"/>
          <w:spacing w:val="-8"/>
          <w:w w:val="105"/>
        </w:rPr>
        <w:t> </w:t>
      </w:r>
      <w:r>
        <w:rPr>
          <w:color w:val="231F20"/>
          <w:w w:val="105"/>
        </w:rPr>
        <w:t>it</w:t>
      </w:r>
      <w:r>
        <w:rPr>
          <w:color w:val="231F20"/>
          <w:spacing w:val="-8"/>
          <w:w w:val="105"/>
        </w:rPr>
        <w:t> </w:t>
      </w:r>
      <w:r>
        <w:rPr>
          <w:color w:val="231F20"/>
          <w:w w:val="105"/>
        </w:rPr>
        <w:t>existed</w:t>
      </w:r>
      <w:r>
        <w:rPr>
          <w:color w:val="231F20"/>
          <w:spacing w:val="-8"/>
          <w:w w:val="105"/>
        </w:rPr>
        <w:t> </w:t>
      </w:r>
      <w:r>
        <w:rPr>
          <w:color w:val="231F20"/>
          <w:w w:val="105"/>
        </w:rPr>
        <w:t>in</w:t>
      </w:r>
      <w:r>
        <w:rPr>
          <w:color w:val="231F20"/>
          <w:spacing w:val="-8"/>
          <w:w w:val="105"/>
        </w:rPr>
        <w:t> </w:t>
      </w:r>
      <w:r>
        <w:rPr>
          <w:color w:val="231F20"/>
          <w:w w:val="105"/>
        </w:rPr>
        <w:t>1850,</w:t>
      </w:r>
      <w:r>
        <w:rPr>
          <w:color w:val="231F20"/>
          <w:spacing w:val="-8"/>
          <w:w w:val="105"/>
        </w:rPr>
        <w:t> </w:t>
      </w:r>
      <w:r>
        <w:rPr>
          <w:color w:val="231F20"/>
          <w:w w:val="105"/>
        </w:rPr>
        <w:t>based</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1995</w:t>
      </w:r>
      <w:r>
        <w:rPr>
          <w:color w:val="231F20"/>
          <w:spacing w:val="-7"/>
          <w:w w:val="105"/>
        </w:rPr>
        <w:t> </w:t>
      </w:r>
      <w:r>
        <w:rPr>
          <w:rFonts w:ascii="Book Antiqua" w:hAnsi="Book Antiqua"/>
          <w:i/>
          <w:color w:val="231F20"/>
          <w:w w:val="105"/>
        </w:rPr>
        <w:t>Cultural</w:t>
      </w:r>
      <w:r>
        <w:rPr>
          <w:rFonts w:ascii="Book Antiqua" w:hAnsi="Book Antiqua"/>
          <w:i/>
          <w:color w:val="231F20"/>
          <w:spacing w:val="-14"/>
          <w:w w:val="105"/>
        </w:rPr>
        <w:t> </w:t>
      </w:r>
      <w:r>
        <w:rPr>
          <w:rFonts w:ascii="Book Antiqua" w:hAnsi="Book Antiqua"/>
          <w:i/>
          <w:color w:val="231F20"/>
          <w:w w:val="105"/>
        </w:rPr>
        <w:t>Landscape</w:t>
      </w:r>
      <w:r>
        <w:rPr>
          <w:rFonts w:ascii="Book Antiqua" w:hAnsi="Book Antiqua"/>
          <w:i/>
          <w:color w:val="231F20"/>
          <w:spacing w:val="-14"/>
          <w:w w:val="105"/>
        </w:rPr>
        <w:t> </w:t>
      </w:r>
      <w:r>
        <w:rPr>
          <w:rFonts w:ascii="Book Antiqua" w:hAnsi="Book Antiqua"/>
          <w:i/>
          <w:color w:val="231F20"/>
          <w:w w:val="105"/>
        </w:rPr>
        <w:t>Report</w:t>
      </w:r>
      <w:r>
        <w:rPr>
          <w:color w:val="231F20"/>
          <w:w w:val="105"/>
        </w:rPr>
        <w:t>. McKay</w:t>
      </w:r>
      <w:r>
        <w:rPr>
          <w:color w:val="231F20"/>
          <w:spacing w:val="-7"/>
          <w:w w:val="105"/>
        </w:rPr>
        <w:t> </w:t>
      </w:r>
      <w:r>
        <w:rPr>
          <w:color w:val="231F20"/>
          <w:w w:val="105"/>
        </w:rPr>
        <w:t>had</w:t>
      </w:r>
      <w:r>
        <w:rPr>
          <w:color w:val="231F20"/>
          <w:spacing w:val="-4"/>
          <w:w w:val="105"/>
        </w:rPr>
        <w:t> </w:t>
      </w:r>
      <w:r>
        <w:rPr>
          <w:color w:val="231F20"/>
          <w:w w:val="105"/>
        </w:rPr>
        <w:t>become</w:t>
      </w:r>
      <w:r>
        <w:rPr>
          <w:color w:val="231F20"/>
          <w:spacing w:val="-4"/>
          <w:w w:val="105"/>
        </w:rPr>
        <w:t> </w:t>
      </w:r>
      <w:r>
        <w:rPr>
          <w:color w:val="231F20"/>
          <w:w w:val="105"/>
        </w:rPr>
        <w:t>increasingly</w:t>
      </w:r>
      <w:r>
        <w:rPr>
          <w:color w:val="231F20"/>
          <w:spacing w:val="-7"/>
          <w:w w:val="105"/>
        </w:rPr>
        <w:t> </w:t>
      </w:r>
      <w:r>
        <w:rPr>
          <w:color w:val="231F20"/>
          <w:w w:val="105"/>
        </w:rPr>
        <w:t>intrigued</w:t>
      </w:r>
      <w:r>
        <w:rPr>
          <w:color w:val="231F20"/>
          <w:spacing w:val="-4"/>
          <w:w w:val="105"/>
        </w:rPr>
        <w:t> </w:t>
      </w:r>
      <w:r>
        <w:rPr>
          <w:color w:val="231F20"/>
          <w:w w:val="105"/>
        </w:rPr>
        <w:t>with</w:t>
      </w:r>
      <w:r>
        <w:rPr>
          <w:color w:val="231F20"/>
          <w:spacing w:val="-4"/>
          <w:w w:val="105"/>
        </w:rPr>
        <w:t> </w:t>
      </w:r>
      <w:r>
        <w:rPr>
          <w:color w:val="231F20"/>
          <w:w w:val="105"/>
        </w:rPr>
        <w:t>the</w:t>
      </w:r>
      <w:r>
        <w:rPr>
          <w:color w:val="231F20"/>
          <w:spacing w:val="-4"/>
          <w:w w:val="105"/>
        </w:rPr>
        <w:t> </w:t>
      </w:r>
      <w:r>
        <w:rPr>
          <w:color w:val="231F20"/>
          <w:w w:val="105"/>
        </w:rPr>
        <w:t>historical</w:t>
      </w:r>
      <w:r>
        <w:rPr>
          <w:color w:val="231F20"/>
          <w:spacing w:val="-4"/>
          <w:w w:val="105"/>
        </w:rPr>
        <w:t> </w:t>
      </w:r>
      <w:r>
        <w:rPr>
          <w:color w:val="231F20"/>
          <w:w w:val="105"/>
        </w:rPr>
        <w:t>signiﬁcance</w:t>
      </w:r>
      <w:r>
        <w:rPr>
          <w:color w:val="231F20"/>
          <w:spacing w:val="-4"/>
          <w:w w:val="105"/>
        </w:rPr>
        <w:t> </w:t>
      </w:r>
      <w:r>
        <w:rPr>
          <w:color w:val="231F20"/>
          <w:w w:val="105"/>
        </w:rPr>
        <w:t>of Van</w:t>
      </w:r>
      <w:r>
        <w:rPr>
          <w:color w:val="231F20"/>
          <w:spacing w:val="-4"/>
          <w:w w:val="105"/>
        </w:rPr>
        <w:t> </w:t>
      </w:r>
      <w:r>
        <w:rPr>
          <w:color w:val="231F20"/>
          <w:w w:val="105"/>
        </w:rPr>
        <w:t>Buren’s farmlands,</w:t>
      </w:r>
      <w:r>
        <w:rPr>
          <w:color w:val="231F20"/>
          <w:spacing w:val="-13"/>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project</w:t>
      </w:r>
      <w:r>
        <w:rPr>
          <w:color w:val="231F20"/>
          <w:spacing w:val="-12"/>
          <w:w w:val="105"/>
        </w:rPr>
        <w:t> </w:t>
      </w:r>
      <w:r>
        <w:rPr>
          <w:color w:val="231F20"/>
          <w:w w:val="105"/>
        </w:rPr>
        <w:t>reﬂected</w:t>
      </w:r>
      <w:r>
        <w:rPr>
          <w:color w:val="231F20"/>
          <w:spacing w:val="-12"/>
          <w:w w:val="105"/>
        </w:rPr>
        <w:t> </w:t>
      </w:r>
      <w:r>
        <w:rPr>
          <w:color w:val="231F20"/>
          <w:w w:val="105"/>
        </w:rPr>
        <w:t>the</w:t>
      </w:r>
      <w:r>
        <w:rPr>
          <w:color w:val="231F20"/>
          <w:spacing w:val="-12"/>
          <w:w w:val="105"/>
        </w:rPr>
        <w:t> </w:t>
      </w:r>
      <w:r>
        <w:rPr>
          <w:color w:val="231F20"/>
          <w:w w:val="105"/>
        </w:rPr>
        <w:t>park’s</w:t>
      </w:r>
      <w:r>
        <w:rPr>
          <w:color w:val="231F20"/>
          <w:spacing w:val="-12"/>
          <w:w w:val="105"/>
        </w:rPr>
        <w:t> </w:t>
      </w:r>
      <w:r>
        <w:rPr>
          <w:color w:val="231F20"/>
          <w:w w:val="105"/>
        </w:rPr>
        <w:t>growing</w:t>
      </w:r>
      <w:r>
        <w:rPr>
          <w:color w:val="231F20"/>
          <w:spacing w:val="-13"/>
          <w:w w:val="105"/>
        </w:rPr>
        <w:t> </w:t>
      </w:r>
      <w:r>
        <w:rPr>
          <w:color w:val="231F20"/>
          <w:w w:val="105"/>
        </w:rPr>
        <w:t>concern</w:t>
      </w:r>
      <w:r>
        <w:rPr>
          <w:color w:val="231F20"/>
          <w:spacing w:val="-12"/>
          <w:w w:val="105"/>
        </w:rPr>
        <w:t> </w:t>
      </w:r>
      <w:r>
        <w:rPr>
          <w:color w:val="231F20"/>
          <w:w w:val="105"/>
        </w:rPr>
        <w:t>about</w:t>
      </w:r>
      <w:r>
        <w:rPr>
          <w:color w:val="231F20"/>
          <w:spacing w:val="-12"/>
          <w:w w:val="105"/>
        </w:rPr>
        <w:t> </w:t>
      </w:r>
      <w:r>
        <w:rPr>
          <w:color w:val="231F20"/>
          <w:w w:val="105"/>
        </w:rPr>
        <w:t>potential</w:t>
      </w:r>
      <w:r>
        <w:rPr>
          <w:color w:val="231F20"/>
          <w:spacing w:val="-12"/>
          <w:w w:val="105"/>
        </w:rPr>
        <w:t> </w:t>
      </w:r>
      <w:r>
        <w:rPr>
          <w:color w:val="231F20"/>
          <w:w w:val="105"/>
        </w:rPr>
        <w:t>development threats</w:t>
      </w:r>
      <w:r>
        <w:rPr>
          <w:color w:val="231F20"/>
          <w:spacing w:val="-11"/>
          <w:w w:val="105"/>
        </w:rPr>
        <w:t> </w:t>
      </w:r>
      <w:r>
        <w:rPr>
          <w:color w:val="231F20"/>
          <w:w w:val="105"/>
        </w:rPr>
        <w:t>to</w:t>
      </w:r>
      <w:r>
        <w:rPr>
          <w:color w:val="231F20"/>
          <w:spacing w:val="-9"/>
          <w:w w:val="105"/>
        </w:rPr>
        <w:t> </w:t>
      </w:r>
      <w:r>
        <w:rPr>
          <w:color w:val="231F20"/>
          <w:w w:val="105"/>
        </w:rPr>
        <w:t>those</w:t>
      </w:r>
      <w:r>
        <w:rPr>
          <w:color w:val="231F20"/>
          <w:spacing w:val="-9"/>
          <w:w w:val="105"/>
        </w:rPr>
        <w:t> </w:t>
      </w:r>
      <w:r>
        <w:rPr>
          <w:color w:val="231F20"/>
          <w:w w:val="105"/>
        </w:rPr>
        <w:t>lands.</w:t>
      </w:r>
      <w:r>
        <w:rPr>
          <w:color w:val="231F20"/>
          <w:spacing w:val="-13"/>
          <w:w w:val="105"/>
        </w:rPr>
        <w:t> </w:t>
      </w:r>
      <w:r>
        <w:rPr>
          <w:color w:val="231F20"/>
          <w:w w:val="105"/>
        </w:rPr>
        <w:t>The</w:t>
      </w:r>
      <w:r>
        <w:rPr>
          <w:color w:val="231F20"/>
          <w:spacing w:val="-8"/>
          <w:w w:val="105"/>
        </w:rPr>
        <w:t> </w:t>
      </w:r>
      <w:r>
        <w:rPr>
          <w:color w:val="231F20"/>
          <w:w w:val="105"/>
        </w:rPr>
        <w:t>Patricia</w:t>
      </w:r>
      <w:r>
        <w:rPr>
          <w:color w:val="231F20"/>
          <w:spacing w:val="-9"/>
          <w:w w:val="105"/>
        </w:rPr>
        <w:t> </w:t>
      </w:r>
      <w:r>
        <w:rPr>
          <w:color w:val="231F20"/>
          <w:w w:val="105"/>
        </w:rPr>
        <w:t>illustration,</w:t>
      </w:r>
      <w:r>
        <w:rPr>
          <w:color w:val="231F20"/>
          <w:spacing w:val="-9"/>
          <w:w w:val="105"/>
        </w:rPr>
        <w:t> </w:t>
      </w:r>
      <w:r>
        <w:rPr>
          <w:color w:val="231F20"/>
          <w:w w:val="105"/>
        </w:rPr>
        <w:t>which</w:t>
      </w:r>
      <w:r>
        <w:rPr>
          <w:color w:val="231F20"/>
          <w:spacing w:val="-9"/>
          <w:w w:val="105"/>
        </w:rPr>
        <w:t> </w:t>
      </w:r>
      <w:r>
        <w:rPr>
          <w:color w:val="231F20"/>
          <w:w w:val="105"/>
        </w:rPr>
        <w:t>later</w:t>
      </w:r>
      <w:r>
        <w:rPr>
          <w:color w:val="231F20"/>
          <w:spacing w:val="-9"/>
          <w:w w:val="105"/>
        </w:rPr>
        <w:t> </w:t>
      </w:r>
      <w:r>
        <w:rPr>
          <w:color w:val="231F20"/>
          <w:w w:val="105"/>
        </w:rPr>
        <w:t>became</w:t>
      </w:r>
      <w:r>
        <w:rPr>
          <w:color w:val="231F20"/>
          <w:spacing w:val="-9"/>
          <w:w w:val="105"/>
        </w:rPr>
        <w:t> </w:t>
      </w:r>
      <w:r>
        <w:rPr>
          <w:color w:val="231F20"/>
          <w:w w:val="105"/>
        </w:rPr>
        <w:t>the</w:t>
      </w:r>
      <w:r>
        <w:rPr>
          <w:color w:val="231F20"/>
          <w:spacing w:val="-9"/>
          <w:w w:val="105"/>
        </w:rPr>
        <w:t> </w:t>
      </w:r>
      <w:r>
        <w:rPr>
          <w:color w:val="231F20"/>
          <w:w w:val="105"/>
        </w:rPr>
        <w:t>main</w:t>
      </w:r>
      <w:r>
        <w:rPr>
          <w:color w:val="231F20"/>
          <w:spacing w:val="-9"/>
          <w:w w:val="105"/>
        </w:rPr>
        <w:t> </w:t>
      </w:r>
      <w:r>
        <w:rPr>
          <w:color w:val="231F20"/>
          <w:w w:val="105"/>
        </w:rPr>
        <w:t>panel</w:t>
      </w:r>
      <w:r>
        <w:rPr>
          <w:color w:val="231F20"/>
          <w:spacing w:val="-9"/>
          <w:w w:val="105"/>
        </w:rPr>
        <w:t> </w:t>
      </w:r>
      <w:r>
        <w:rPr>
          <w:color w:val="231F20"/>
          <w:w w:val="105"/>
        </w:rPr>
        <w:t>for</w:t>
      </w:r>
      <w:r>
        <w:rPr>
          <w:color w:val="231F20"/>
          <w:spacing w:val="-9"/>
          <w:w w:val="105"/>
        </w:rPr>
        <w:t> </w:t>
      </w:r>
      <w:r>
        <w:rPr>
          <w:color w:val="231F20"/>
          <w:w w:val="105"/>
        </w:rPr>
        <w:t>one</w:t>
      </w:r>
      <w:r>
        <w:rPr>
          <w:color w:val="231F20"/>
          <w:spacing w:val="-9"/>
          <w:w w:val="105"/>
        </w:rPr>
        <w:t> </w:t>
      </w:r>
      <w:r>
        <w:rPr>
          <w:color w:val="231F20"/>
          <w:w w:val="105"/>
        </w:rPr>
        <w:t>of the</w:t>
      </w:r>
      <w:r>
        <w:rPr>
          <w:color w:val="231F20"/>
          <w:spacing w:val="-13"/>
          <w:w w:val="105"/>
        </w:rPr>
        <w:t> </w:t>
      </w:r>
      <w:r>
        <w:rPr>
          <w:color w:val="231F20"/>
          <w:w w:val="105"/>
        </w:rPr>
        <w:t>waysides,</w:t>
      </w:r>
      <w:r>
        <w:rPr>
          <w:color w:val="231F20"/>
          <w:spacing w:val="-12"/>
          <w:w w:val="105"/>
        </w:rPr>
        <w:t> </w:t>
      </w:r>
      <w:r>
        <w:rPr>
          <w:color w:val="231F20"/>
          <w:w w:val="105"/>
        </w:rPr>
        <w:t>led</w:t>
      </w:r>
      <w:r>
        <w:rPr>
          <w:color w:val="231F20"/>
          <w:spacing w:val="-12"/>
          <w:w w:val="105"/>
        </w:rPr>
        <w:t> </w:t>
      </w:r>
      <w:r>
        <w:rPr>
          <w:color w:val="231F20"/>
          <w:w w:val="105"/>
        </w:rPr>
        <w:t>both</w:t>
      </w:r>
      <w:r>
        <w:rPr>
          <w:color w:val="231F20"/>
          <w:spacing w:val="-12"/>
          <w:w w:val="105"/>
        </w:rPr>
        <w:t> </w:t>
      </w:r>
      <w:r>
        <w:rPr>
          <w:color w:val="231F20"/>
          <w:w w:val="105"/>
        </w:rPr>
        <w:t>visitors</w:t>
      </w:r>
      <w:r>
        <w:rPr>
          <w:color w:val="231F20"/>
          <w:spacing w:val="-12"/>
          <w:w w:val="105"/>
        </w:rPr>
        <w:t> </w:t>
      </w:r>
      <w:r>
        <w:rPr>
          <w:color w:val="231F20"/>
          <w:w w:val="105"/>
        </w:rPr>
        <w:t>and</w:t>
      </w:r>
      <w:r>
        <w:rPr>
          <w:color w:val="231F20"/>
          <w:spacing w:val="-12"/>
          <w:w w:val="105"/>
        </w:rPr>
        <w:t> </w:t>
      </w:r>
      <w:r>
        <w:rPr>
          <w:color w:val="231F20"/>
          <w:w w:val="105"/>
        </w:rPr>
        <w:t>staﬀ</w:t>
      </w:r>
      <w:r>
        <w:rPr>
          <w:color w:val="231F20"/>
          <w:spacing w:val="-12"/>
          <w:w w:val="105"/>
        </w:rPr>
        <w:t> </w:t>
      </w:r>
      <w:r>
        <w:rPr>
          <w:color w:val="231F20"/>
          <w:w w:val="105"/>
        </w:rPr>
        <w:t>to</w:t>
      </w:r>
      <w:r>
        <w:rPr>
          <w:color w:val="231F20"/>
          <w:spacing w:val="-13"/>
          <w:w w:val="105"/>
        </w:rPr>
        <w:t> </w:t>
      </w:r>
      <w:r>
        <w:rPr>
          <w:color w:val="231F20"/>
          <w:w w:val="105"/>
        </w:rPr>
        <w:t>contemplate</w:t>
      </w:r>
      <w:r>
        <w:rPr>
          <w:color w:val="231F20"/>
          <w:spacing w:val="-12"/>
          <w:w w:val="105"/>
        </w:rPr>
        <w:t> </w:t>
      </w:r>
      <w:r>
        <w:rPr>
          <w:color w:val="231F20"/>
          <w:w w:val="105"/>
        </w:rPr>
        <w:t>the</w:t>
      </w:r>
      <w:r>
        <w:rPr>
          <w:color w:val="231F20"/>
          <w:spacing w:val="-12"/>
          <w:w w:val="105"/>
        </w:rPr>
        <w:t> </w:t>
      </w:r>
      <w:r>
        <w:rPr>
          <w:color w:val="231F20"/>
          <w:w w:val="105"/>
        </w:rPr>
        <w:t>importance</w:t>
      </w:r>
      <w:r>
        <w:rPr>
          <w:color w:val="231F20"/>
          <w:spacing w:val="-12"/>
          <w:w w:val="105"/>
        </w:rPr>
        <w:t> </w:t>
      </w:r>
      <w:r>
        <w:rPr>
          <w:color w:val="231F20"/>
          <w:w w:val="105"/>
        </w:rPr>
        <w:t>of</w:t>
      </w:r>
      <w:r>
        <w:rPr>
          <w:color w:val="231F20"/>
          <w:spacing w:val="-12"/>
          <w:w w:val="105"/>
        </w:rPr>
        <w:t> </w:t>
      </w:r>
      <w:r>
        <w:rPr>
          <w:color w:val="231F20"/>
          <w:w w:val="105"/>
        </w:rPr>
        <w:t>Lindenwald’s</w:t>
      </w:r>
      <w:r>
        <w:rPr>
          <w:color w:val="231F20"/>
          <w:spacing w:val="-12"/>
          <w:w w:val="105"/>
        </w:rPr>
        <w:t> </w:t>
      </w:r>
      <w:r>
        <w:rPr>
          <w:color w:val="231F20"/>
          <w:w w:val="105"/>
        </w:rPr>
        <w:t>farm- land</w:t>
      </w:r>
      <w:r>
        <w:rPr>
          <w:color w:val="231F20"/>
          <w:spacing w:val="-12"/>
          <w:w w:val="105"/>
        </w:rPr>
        <w:t> </w:t>
      </w:r>
      <w:r>
        <w:rPr>
          <w:color w:val="231F20"/>
          <w:w w:val="105"/>
        </w:rPr>
        <w:t>setting.</w:t>
      </w:r>
      <w:r>
        <w:rPr>
          <w:color w:val="231F20"/>
          <w:spacing w:val="-13"/>
          <w:w w:val="105"/>
        </w:rPr>
        <w:t> </w:t>
      </w:r>
      <w:r>
        <w:rPr>
          <w:color w:val="231F20"/>
          <w:w w:val="105"/>
        </w:rPr>
        <w:t>The</w:t>
      </w:r>
      <w:r>
        <w:rPr>
          <w:color w:val="231F20"/>
          <w:spacing w:val="-9"/>
          <w:w w:val="105"/>
        </w:rPr>
        <w:t> </w:t>
      </w:r>
      <w:r>
        <w:rPr>
          <w:color w:val="231F20"/>
          <w:w w:val="105"/>
        </w:rPr>
        <w:t>ﬁnal</w:t>
      </w:r>
      <w:r>
        <w:rPr>
          <w:color w:val="231F20"/>
          <w:spacing w:val="-9"/>
          <w:w w:val="105"/>
        </w:rPr>
        <w:t> </w:t>
      </w:r>
      <w:r>
        <w:rPr>
          <w:color w:val="231F20"/>
          <w:w w:val="105"/>
        </w:rPr>
        <w:t>series</w:t>
      </w:r>
      <w:r>
        <w:rPr>
          <w:color w:val="231F20"/>
          <w:spacing w:val="-9"/>
          <w:w w:val="105"/>
        </w:rPr>
        <w:t> </w:t>
      </w:r>
      <w:r>
        <w:rPr>
          <w:color w:val="231F20"/>
          <w:w w:val="105"/>
        </w:rPr>
        <w:t>of</w:t>
      </w:r>
      <w:r>
        <w:rPr>
          <w:color w:val="231F20"/>
          <w:spacing w:val="-3"/>
          <w:w w:val="105"/>
        </w:rPr>
        <w:t> </w:t>
      </w:r>
      <w:r>
        <w:rPr>
          <w:color w:val="231F20"/>
          <w:w w:val="105"/>
        </w:rPr>
        <w:t>eleven</w:t>
      </w:r>
      <w:r>
        <w:rPr>
          <w:color w:val="231F20"/>
          <w:spacing w:val="-9"/>
          <w:w w:val="105"/>
        </w:rPr>
        <w:t> </w:t>
      </w:r>
      <w:r>
        <w:rPr>
          <w:color w:val="231F20"/>
          <w:w w:val="105"/>
        </w:rPr>
        <w:t>outdoor</w:t>
      </w:r>
      <w:r>
        <w:rPr>
          <w:color w:val="231F20"/>
          <w:spacing w:val="-9"/>
          <w:w w:val="105"/>
        </w:rPr>
        <w:t> </w:t>
      </w:r>
      <w:r>
        <w:rPr>
          <w:color w:val="231F20"/>
          <w:w w:val="105"/>
        </w:rPr>
        <w:t>exhibits</w:t>
      </w:r>
      <w:r>
        <w:rPr>
          <w:color w:val="231F20"/>
          <w:spacing w:val="-9"/>
          <w:w w:val="105"/>
        </w:rPr>
        <w:t> </w:t>
      </w:r>
      <w:r>
        <w:rPr>
          <w:color w:val="231F20"/>
          <w:w w:val="105"/>
        </w:rPr>
        <w:t>along</w:t>
      </w:r>
      <w:r>
        <w:rPr>
          <w:color w:val="231F20"/>
          <w:spacing w:val="-9"/>
          <w:w w:val="105"/>
        </w:rPr>
        <w:t> </w:t>
      </w:r>
      <w:r>
        <w:rPr>
          <w:color w:val="231F20"/>
          <w:w w:val="105"/>
        </w:rPr>
        <w:t>a</w:t>
      </w:r>
      <w:r>
        <w:rPr>
          <w:color w:val="231F20"/>
          <w:spacing w:val="-9"/>
          <w:w w:val="105"/>
        </w:rPr>
        <w:t> </w:t>
      </w:r>
      <w:r>
        <w:rPr>
          <w:color w:val="231F20"/>
          <w:w w:val="105"/>
        </w:rPr>
        <w:t>three-quarter</w:t>
      </w:r>
      <w:r>
        <w:rPr>
          <w:color w:val="231F20"/>
          <w:spacing w:val="-9"/>
          <w:w w:val="105"/>
        </w:rPr>
        <w:t> </w:t>
      </w:r>
      <w:r>
        <w:rPr>
          <w:color w:val="231F20"/>
          <w:w w:val="105"/>
        </w:rPr>
        <w:t>mile</w:t>
      </w:r>
      <w:r>
        <w:rPr>
          <w:color w:val="231F20"/>
          <w:spacing w:val="-9"/>
          <w:w w:val="105"/>
        </w:rPr>
        <w:t> </w:t>
      </w:r>
      <w:r>
        <w:rPr>
          <w:color w:val="231F20"/>
          <w:w w:val="105"/>
        </w:rPr>
        <w:t>loop</w:t>
      </w:r>
      <w:r>
        <w:rPr>
          <w:color w:val="231F20"/>
          <w:spacing w:val="-9"/>
          <w:w w:val="105"/>
        </w:rPr>
        <w:t> </w:t>
      </w:r>
      <w:r>
        <w:rPr>
          <w:color w:val="231F20"/>
          <w:w w:val="105"/>
        </w:rPr>
        <w:t>trail interpreted</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politics</w:t>
      </w:r>
      <w:r>
        <w:rPr>
          <w:color w:val="231F20"/>
          <w:spacing w:val="-12"/>
          <w:w w:val="105"/>
        </w:rPr>
        <w:t> </w:t>
      </w:r>
      <w:r>
        <w:rPr>
          <w:color w:val="231F20"/>
          <w:w w:val="105"/>
        </w:rPr>
        <w:t>and</w:t>
      </w:r>
      <w:r>
        <w:rPr>
          <w:color w:val="231F20"/>
          <w:spacing w:val="-12"/>
          <w:w w:val="105"/>
        </w:rPr>
        <w:t> </w:t>
      </w:r>
      <w:r>
        <w:rPr>
          <w:color w:val="231F20"/>
          <w:w w:val="105"/>
        </w:rPr>
        <w:t>his</w:t>
      </w:r>
      <w:r>
        <w:rPr>
          <w:color w:val="231F20"/>
          <w:spacing w:val="-12"/>
          <w:w w:val="105"/>
        </w:rPr>
        <w:t> </w:t>
      </w:r>
      <w:r>
        <w:rPr>
          <w:color w:val="231F20"/>
          <w:w w:val="105"/>
        </w:rPr>
        <w:t>estate,</w:t>
      </w:r>
      <w:r>
        <w:rPr>
          <w:color w:val="231F20"/>
          <w:spacing w:val="-12"/>
          <w:w w:val="105"/>
        </w:rPr>
        <w:t> </w:t>
      </w:r>
      <w:r>
        <w:rPr>
          <w:color w:val="231F20"/>
          <w:w w:val="105"/>
        </w:rPr>
        <w:t>providing</w:t>
      </w:r>
      <w:r>
        <w:rPr>
          <w:color w:val="231F20"/>
          <w:spacing w:val="-12"/>
          <w:w w:val="105"/>
        </w:rPr>
        <w:t> </w:t>
      </w:r>
      <w:r>
        <w:rPr>
          <w:color w:val="231F20"/>
          <w:w w:val="105"/>
        </w:rPr>
        <w:t>information</w:t>
      </w:r>
      <w:r>
        <w:rPr>
          <w:color w:val="231F20"/>
          <w:spacing w:val="-12"/>
          <w:w w:val="105"/>
        </w:rPr>
        <w:t> </w:t>
      </w:r>
      <w:r>
        <w:rPr>
          <w:color w:val="231F20"/>
          <w:w w:val="105"/>
        </w:rPr>
        <w:t>about</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to</w:t>
      </w:r>
      <w:r>
        <w:rPr>
          <w:color w:val="231F20"/>
          <w:spacing w:val="-12"/>
          <w:w w:val="105"/>
        </w:rPr>
        <w:t> </w:t>
      </w:r>
      <w:r>
        <w:rPr>
          <w:color w:val="231F20"/>
          <w:w w:val="105"/>
        </w:rPr>
        <w:t>its </w:t>
      </w:r>
      <w:r>
        <w:rPr>
          <w:color w:val="231F20"/>
          <w:spacing w:val="-2"/>
          <w:w w:val="105"/>
        </w:rPr>
        <w:t>visitors,</w:t>
      </w:r>
      <w:r>
        <w:rPr>
          <w:color w:val="231F20"/>
          <w:spacing w:val="-10"/>
          <w:w w:val="105"/>
        </w:rPr>
        <w:t> </w:t>
      </w:r>
      <w:r>
        <w:rPr>
          <w:color w:val="231F20"/>
          <w:spacing w:val="-2"/>
          <w:w w:val="105"/>
        </w:rPr>
        <w:t>particularly</w:t>
      </w:r>
      <w:r>
        <w:rPr>
          <w:color w:val="231F20"/>
          <w:spacing w:val="-11"/>
          <w:w w:val="105"/>
        </w:rPr>
        <w:t> </w:t>
      </w:r>
      <w:r>
        <w:rPr>
          <w:color w:val="231F20"/>
          <w:spacing w:val="-2"/>
          <w:w w:val="105"/>
        </w:rPr>
        <w:t>those</w:t>
      </w:r>
      <w:r>
        <w:rPr>
          <w:color w:val="231F20"/>
          <w:spacing w:val="-8"/>
          <w:w w:val="105"/>
        </w:rPr>
        <w:t> </w:t>
      </w:r>
      <w:r>
        <w:rPr>
          <w:color w:val="231F20"/>
          <w:spacing w:val="-2"/>
          <w:w w:val="105"/>
        </w:rPr>
        <w:t>who</w:t>
      </w:r>
      <w:r>
        <w:rPr>
          <w:color w:val="231F20"/>
          <w:spacing w:val="-9"/>
          <w:w w:val="105"/>
        </w:rPr>
        <w:t> </w:t>
      </w:r>
      <w:r>
        <w:rPr>
          <w:color w:val="231F20"/>
          <w:spacing w:val="-2"/>
          <w:w w:val="105"/>
        </w:rPr>
        <w:t>visited</w:t>
      </w:r>
      <w:r>
        <w:rPr>
          <w:color w:val="231F20"/>
          <w:spacing w:val="-9"/>
          <w:w w:val="105"/>
        </w:rPr>
        <w:t> </w:t>
      </w:r>
      <w:r>
        <w:rPr>
          <w:color w:val="231F20"/>
          <w:spacing w:val="-2"/>
          <w:w w:val="105"/>
        </w:rPr>
        <w:t>the</w:t>
      </w:r>
      <w:r>
        <w:rPr>
          <w:color w:val="231F20"/>
          <w:spacing w:val="-9"/>
          <w:w w:val="105"/>
        </w:rPr>
        <w:t> </w:t>
      </w:r>
      <w:r>
        <w:rPr>
          <w:color w:val="231F20"/>
          <w:spacing w:val="-2"/>
          <w:w w:val="105"/>
        </w:rPr>
        <w:t>site</w:t>
      </w:r>
      <w:r>
        <w:rPr>
          <w:color w:val="231F20"/>
          <w:spacing w:val="-9"/>
          <w:w w:val="105"/>
        </w:rPr>
        <w:t> </w:t>
      </w:r>
      <w:r>
        <w:rPr>
          <w:color w:val="231F20"/>
          <w:spacing w:val="-2"/>
          <w:w w:val="105"/>
        </w:rPr>
        <w:t>during</w:t>
      </w:r>
      <w:r>
        <w:rPr>
          <w:color w:val="231F20"/>
          <w:spacing w:val="-9"/>
          <w:w w:val="105"/>
        </w:rPr>
        <w:t> </w:t>
      </w:r>
      <w:r>
        <w:rPr>
          <w:color w:val="231F20"/>
          <w:spacing w:val="-2"/>
          <w:w w:val="105"/>
        </w:rPr>
        <w:t>the</w:t>
      </w:r>
      <w:r>
        <w:rPr>
          <w:color w:val="231F20"/>
          <w:spacing w:val="-9"/>
          <w:w w:val="105"/>
        </w:rPr>
        <w:t> </w:t>
      </w:r>
      <w:r>
        <w:rPr>
          <w:color w:val="231F20"/>
          <w:spacing w:val="-2"/>
          <w:w w:val="105"/>
        </w:rPr>
        <w:t>time</w:t>
      </w:r>
      <w:r>
        <w:rPr>
          <w:color w:val="231F20"/>
          <w:spacing w:val="-9"/>
          <w:w w:val="105"/>
        </w:rPr>
        <w:t> </w:t>
      </w:r>
      <w:r>
        <w:rPr>
          <w:color w:val="231F20"/>
          <w:spacing w:val="-2"/>
          <w:w w:val="105"/>
        </w:rPr>
        <w:t>when</w:t>
      </w:r>
      <w:r>
        <w:rPr>
          <w:color w:val="231F20"/>
          <w:spacing w:val="-9"/>
          <w:w w:val="105"/>
        </w:rPr>
        <w:t> </w:t>
      </w:r>
      <w:r>
        <w:rPr>
          <w:color w:val="231F20"/>
          <w:spacing w:val="-2"/>
          <w:w w:val="105"/>
        </w:rPr>
        <w:t>the</w:t>
      </w:r>
      <w:r>
        <w:rPr>
          <w:color w:val="231F20"/>
          <w:spacing w:val="-9"/>
          <w:w w:val="105"/>
        </w:rPr>
        <w:t> </w:t>
      </w:r>
      <w:r>
        <w:rPr>
          <w:color w:val="231F20"/>
          <w:spacing w:val="-2"/>
          <w:w w:val="105"/>
        </w:rPr>
        <w:t>mansion</w:t>
      </w:r>
      <w:r>
        <w:rPr>
          <w:color w:val="231F20"/>
          <w:spacing w:val="-9"/>
          <w:w w:val="105"/>
        </w:rPr>
        <w:t> </w:t>
      </w:r>
      <w:r>
        <w:rPr>
          <w:color w:val="231F20"/>
          <w:spacing w:val="-2"/>
          <w:w w:val="105"/>
        </w:rPr>
        <w:t>was</w:t>
      </w:r>
      <w:r>
        <w:rPr>
          <w:color w:val="231F20"/>
          <w:spacing w:val="-9"/>
          <w:w w:val="105"/>
        </w:rPr>
        <w:t> </w:t>
      </w:r>
      <w:r>
        <w:rPr>
          <w:color w:val="231F20"/>
          <w:spacing w:val="-2"/>
          <w:w w:val="105"/>
        </w:rPr>
        <w:t>closed.</w:t>
      </w:r>
      <w:r>
        <w:rPr>
          <w:color w:val="231F20"/>
          <w:spacing w:val="-2"/>
          <w:w w:val="105"/>
          <w:position w:val="7"/>
          <w:sz w:val="12"/>
        </w:rPr>
        <w:t>48</w:t>
      </w:r>
    </w:p>
    <w:p>
      <w:pPr>
        <w:pStyle w:val="BodyText"/>
        <w:spacing w:line="350" w:lineRule="auto"/>
        <w:ind w:left="159" w:right="554" w:firstLine="1080"/>
      </w:pPr>
      <w:r>
        <w:rPr>
          <w:color w:val="231F20"/>
          <w:w w:val="105"/>
        </w:rPr>
        <w:t>Budget</w:t>
      </w:r>
      <w:r>
        <w:rPr>
          <w:color w:val="231F20"/>
          <w:spacing w:val="-1"/>
          <w:w w:val="105"/>
        </w:rPr>
        <w:t> </w:t>
      </w:r>
      <w:r>
        <w:rPr>
          <w:color w:val="231F20"/>
          <w:w w:val="105"/>
        </w:rPr>
        <w:t>restrictions</w:t>
      </w:r>
      <w:r>
        <w:rPr>
          <w:color w:val="231F20"/>
          <w:spacing w:val="-1"/>
          <w:w w:val="105"/>
        </w:rPr>
        <w:t> </w:t>
      </w:r>
      <w:r>
        <w:rPr>
          <w:color w:val="231F20"/>
          <w:w w:val="105"/>
        </w:rPr>
        <w:t>in</w:t>
      </w:r>
      <w:r>
        <w:rPr>
          <w:color w:val="231F20"/>
          <w:spacing w:val="-1"/>
          <w:w w:val="105"/>
        </w:rPr>
        <w:t> </w:t>
      </w:r>
      <w:r>
        <w:rPr>
          <w:color w:val="231F20"/>
          <w:w w:val="105"/>
        </w:rPr>
        <w:t>ﬁscal</w:t>
      </w:r>
      <w:r>
        <w:rPr>
          <w:color w:val="231F20"/>
          <w:spacing w:val="-1"/>
          <w:w w:val="105"/>
        </w:rPr>
        <w:t> </w:t>
      </w:r>
      <w:r>
        <w:rPr>
          <w:color w:val="231F20"/>
          <w:w w:val="105"/>
        </w:rPr>
        <w:t>year</w:t>
      </w:r>
      <w:r>
        <w:rPr>
          <w:color w:val="231F20"/>
          <w:spacing w:val="-1"/>
          <w:w w:val="105"/>
        </w:rPr>
        <w:t> </w:t>
      </w:r>
      <w:r>
        <w:rPr>
          <w:color w:val="231F20"/>
          <w:w w:val="105"/>
        </w:rPr>
        <w:t>2000</w:t>
      </w:r>
      <w:r>
        <w:rPr>
          <w:color w:val="231F20"/>
          <w:spacing w:val="-1"/>
          <w:w w:val="105"/>
        </w:rPr>
        <w:t> </w:t>
      </w:r>
      <w:r>
        <w:rPr>
          <w:color w:val="231F20"/>
          <w:w w:val="105"/>
        </w:rPr>
        <w:t>curtailed</w:t>
      </w:r>
      <w:r>
        <w:rPr>
          <w:color w:val="231F20"/>
          <w:spacing w:val="-1"/>
          <w:w w:val="105"/>
        </w:rPr>
        <w:t> </w:t>
      </w:r>
      <w:r>
        <w:rPr>
          <w:color w:val="231F20"/>
          <w:w w:val="105"/>
        </w:rPr>
        <w:t>interpretive</w:t>
      </w:r>
      <w:r>
        <w:rPr>
          <w:color w:val="231F20"/>
          <w:spacing w:val="-1"/>
          <w:w w:val="105"/>
        </w:rPr>
        <w:t> </w:t>
      </w:r>
      <w:r>
        <w:rPr>
          <w:color w:val="231F20"/>
          <w:w w:val="105"/>
        </w:rPr>
        <w:t>programs</w:t>
      </w:r>
      <w:r>
        <w:rPr>
          <w:color w:val="231F20"/>
          <w:spacing w:val="-1"/>
          <w:w w:val="105"/>
        </w:rPr>
        <w:t> </w:t>
      </w:r>
      <w:r>
        <w:rPr>
          <w:color w:val="231F20"/>
          <w:w w:val="105"/>
        </w:rPr>
        <w:t>at</w:t>
      </w:r>
      <w:r>
        <w:rPr>
          <w:color w:val="231F20"/>
          <w:spacing w:val="-1"/>
          <w:w w:val="105"/>
        </w:rPr>
        <w:t> </w:t>
      </w:r>
      <w:r>
        <w:rPr>
          <w:color w:val="231F20"/>
          <w:w w:val="105"/>
        </w:rPr>
        <w:t>the park,</w:t>
      </w:r>
      <w:r>
        <w:rPr>
          <w:color w:val="231F20"/>
          <w:spacing w:val="-8"/>
          <w:w w:val="105"/>
        </w:rPr>
        <w:t> </w:t>
      </w:r>
      <w:r>
        <w:rPr>
          <w:color w:val="231F20"/>
          <w:w w:val="105"/>
        </w:rPr>
        <w:t>and</w:t>
      </w:r>
      <w:r>
        <w:rPr>
          <w:color w:val="231F20"/>
          <w:spacing w:val="-8"/>
          <w:w w:val="105"/>
        </w:rPr>
        <w:t> </w:t>
      </w:r>
      <w:r>
        <w:rPr>
          <w:color w:val="231F20"/>
          <w:w w:val="105"/>
        </w:rPr>
        <w:t>catastrophic</w:t>
      </w:r>
      <w:r>
        <w:rPr>
          <w:color w:val="231F20"/>
          <w:spacing w:val="-8"/>
          <w:w w:val="105"/>
        </w:rPr>
        <w:t> </w:t>
      </w:r>
      <w:r>
        <w:rPr>
          <w:color w:val="231F20"/>
          <w:w w:val="105"/>
        </w:rPr>
        <w:t>ﬁres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western</w:t>
      </w:r>
      <w:r>
        <w:rPr>
          <w:color w:val="231F20"/>
          <w:spacing w:val="-8"/>
          <w:w w:val="105"/>
        </w:rPr>
        <w:t> </w:t>
      </w:r>
      <w:r>
        <w:rPr>
          <w:color w:val="231F20"/>
          <w:w w:val="105"/>
        </w:rPr>
        <w:t>United</w:t>
      </w:r>
      <w:r>
        <w:rPr>
          <w:color w:val="231F20"/>
          <w:spacing w:val="-8"/>
          <w:w w:val="105"/>
        </w:rPr>
        <w:t> </w:t>
      </w:r>
      <w:r>
        <w:rPr>
          <w:color w:val="231F20"/>
          <w:w w:val="105"/>
        </w:rPr>
        <w:t>States</w:t>
      </w:r>
      <w:r>
        <w:rPr>
          <w:color w:val="231F20"/>
          <w:spacing w:val="-8"/>
          <w:w w:val="105"/>
        </w:rPr>
        <w:t> </w:t>
      </w:r>
      <w:r>
        <w:rPr>
          <w:color w:val="231F20"/>
          <w:w w:val="105"/>
        </w:rPr>
        <w:t>further</w:t>
      </w:r>
      <w:r>
        <w:rPr>
          <w:color w:val="231F20"/>
          <w:spacing w:val="-8"/>
          <w:w w:val="105"/>
        </w:rPr>
        <w:t> </w:t>
      </w:r>
      <w:r>
        <w:rPr>
          <w:color w:val="231F20"/>
          <w:w w:val="105"/>
        </w:rPr>
        <w:t>aﬀected</w:t>
      </w:r>
      <w:r>
        <w:rPr>
          <w:color w:val="231F20"/>
          <w:spacing w:val="-8"/>
          <w:w w:val="105"/>
        </w:rPr>
        <w:t> </w:t>
      </w:r>
      <w:r>
        <w:rPr>
          <w:color w:val="231F20"/>
          <w:w w:val="105"/>
        </w:rPr>
        <w:t>the</w:t>
      </w:r>
      <w:r>
        <w:rPr>
          <w:color w:val="231F20"/>
          <w:spacing w:val="-8"/>
          <w:w w:val="105"/>
        </w:rPr>
        <w:t> </w:t>
      </w:r>
      <w:r>
        <w:rPr>
          <w:color w:val="231F20"/>
          <w:w w:val="105"/>
        </w:rPr>
        <w:t>park’s</w:t>
      </w:r>
      <w:r>
        <w:rPr>
          <w:color w:val="231F20"/>
          <w:spacing w:val="-8"/>
          <w:w w:val="105"/>
        </w:rPr>
        <w:t> </w:t>
      </w:r>
      <w:r>
        <w:rPr>
          <w:color w:val="231F20"/>
          <w:w w:val="105"/>
        </w:rPr>
        <w:t>interpre- tive resources. McKay and Ranger Dawn Olson were redirected to ﬁreﬁghting, and planned events</w:t>
      </w:r>
      <w:r>
        <w:rPr>
          <w:color w:val="231F20"/>
          <w:spacing w:val="-5"/>
          <w:w w:val="105"/>
        </w:rPr>
        <w:t> </w:t>
      </w:r>
      <w:r>
        <w:rPr>
          <w:color w:val="231F20"/>
          <w:w w:val="105"/>
        </w:rPr>
        <w:t>had</w:t>
      </w:r>
      <w:r>
        <w:rPr>
          <w:color w:val="231F20"/>
          <w:spacing w:val="-5"/>
          <w:w w:val="105"/>
        </w:rPr>
        <w:t> </w:t>
      </w:r>
      <w:r>
        <w:rPr>
          <w:color w:val="231F20"/>
          <w:w w:val="105"/>
        </w:rPr>
        <w:t>to</w:t>
      </w:r>
      <w:r>
        <w:rPr>
          <w:color w:val="231F20"/>
          <w:spacing w:val="-5"/>
          <w:w w:val="105"/>
        </w:rPr>
        <w:t> </w:t>
      </w:r>
      <w:r>
        <w:rPr>
          <w:color w:val="231F20"/>
          <w:w w:val="105"/>
        </w:rPr>
        <w:t>be</w:t>
      </w:r>
      <w:r>
        <w:rPr>
          <w:color w:val="231F20"/>
          <w:spacing w:val="-5"/>
          <w:w w:val="105"/>
        </w:rPr>
        <w:t> </w:t>
      </w:r>
      <w:r>
        <w:rPr>
          <w:color w:val="231F20"/>
          <w:w w:val="105"/>
        </w:rPr>
        <w:t>reorganized</w:t>
      </w:r>
      <w:r>
        <w:rPr>
          <w:color w:val="231F20"/>
          <w:spacing w:val="-5"/>
          <w:w w:val="105"/>
        </w:rPr>
        <w:t> </w:t>
      </w:r>
      <w:r>
        <w:rPr>
          <w:color w:val="231F20"/>
          <w:w w:val="105"/>
        </w:rPr>
        <w:t>or</w:t>
      </w:r>
      <w:r>
        <w:rPr>
          <w:color w:val="231F20"/>
          <w:spacing w:val="-5"/>
          <w:w w:val="105"/>
        </w:rPr>
        <w:t> </w:t>
      </w:r>
      <w:r>
        <w:rPr>
          <w:color w:val="231F20"/>
          <w:w w:val="105"/>
        </w:rPr>
        <w:t>cancelled.</w:t>
      </w:r>
      <w:r>
        <w:rPr>
          <w:color w:val="231F20"/>
          <w:spacing w:val="-5"/>
          <w:w w:val="105"/>
        </w:rPr>
        <w:t> </w:t>
      </w:r>
      <w:r>
        <w:rPr>
          <w:color w:val="231F20"/>
          <w:w w:val="105"/>
        </w:rPr>
        <w:t>Opening</w:t>
      </w:r>
      <w:r>
        <w:rPr>
          <w:color w:val="231F20"/>
          <w:spacing w:val="-5"/>
          <w:w w:val="105"/>
        </w:rPr>
        <w:t> </w:t>
      </w:r>
      <w:r>
        <w:rPr>
          <w:color w:val="231F20"/>
          <w:w w:val="105"/>
        </w:rPr>
        <w:t>of the</w:t>
      </w:r>
      <w:r>
        <w:rPr>
          <w:color w:val="231F20"/>
          <w:spacing w:val="-5"/>
          <w:w w:val="105"/>
        </w:rPr>
        <w:t> </w:t>
      </w:r>
      <w:r>
        <w:rPr>
          <w:color w:val="231F20"/>
          <w:w w:val="105"/>
        </w:rPr>
        <w:t>visitor</w:t>
      </w:r>
      <w:r>
        <w:rPr>
          <w:color w:val="231F20"/>
          <w:spacing w:val="-5"/>
          <w:w w:val="105"/>
        </w:rPr>
        <w:t> </w:t>
      </w:r>
      <w:r>
        <w:rPr>
          <w:color w:val="231F20"/>
          <w:w w:val="105"/>
        </w:rPr>
        <w:t>season</w:t>
      </w:r>
      <w:r>
        <w:rPr>
          <w:color w:val="231F20"/>
          <w:spacing w:val="-5"/>
          <w:w w:val="105"/>
        </w:rPr>
        <w:t> </w:t>
      </w:r>
      <w:r>
        <w:rPr>
          <w:color w:val="231F20"/>
          <w:w w:val="105"/>
        </w:rPr>
        <w:t>was</w:t>
      </w:r>
      <w:r>
        <w:rPr>
          <w:color w:val="231F20"/>
          <w:spacing w:val="-5"/>
          <w:w w:val="105"/>
        </w:rPr>
        <w:t> </w:t>
      </w:r>
      <w:r>
        <w:rPr>
          <w:color w:val="231F20"/>
          <w:w w:val="105"/>
        </w:rPr>
        <w:t>delayed</w:t>
      </w:r>
      <w:r>
        <w:rPr>
          <w:color w:val="231F20"/>
          <w:spacing w:val="-5"/>
          <w:w w:val="105"/>
        </w:rPr>
        <w:t> </w:t>
      </w:r>
      <w:r>
        <w:rPr>
          <w:color w:val="231F20"/>
          <w:w w:val="105"/>
        </w:rPr>
        <w:t>by</w:t>
      </w:r>
      <w:r>
        <w:rPr>
          <w:color w:val="231F20"/>
          <w:spacing w:val="-7"/>
          <w:w w:val="105"/>
        </w:rPr>
        <w:t> </w:t>
      </w:r>
      <w:r>
        <w:rPr>
          <w:color w:val="231F20"/>
          <w:w w:val="105"/>
        </w:rPr>
        <w:t>two weeks, eliminating the opportunities for many school groups to visit the park at the end of their</w:t>
      </w:r>
      <w:r>
        <w:rPr>
          <w:color w:val="231F20"/>
          <w:spacing w:val="-2"/>
          <w:w w:val="105"/>
        </w:rPr>
        <w:t> </w:t>
      </w:r>
      <w:r>
        <w:rPr>
          <w:color w:val="231F20"/>
          <w:w w:val="105"/>
        </w:rPr>
        <w:t>school</w:t>
      </w:r>
      <w:r>
        <w:rPr>
          <w:color w:val="231F20"/>
          <w:spacing w:val="-2"/>
          <w:w w:val="105"/>
        </w:rPr>
        <w:t> </w:t>
      </w:r>
      <w:r>
        <w:rPr>
          <w:color w:val="231F20"/>
          <w:w w:val="105"/>
        </w:rPr>
        <w:t>year.</w:t>
      </w:r>
      <w:r>
        <w:rPr>
          <w:color w:val="231F20"/>
          <w:spacing w:val="-2"/>
          <w:w w:val="105"/>
        </w:rPr>
        <w:t> </w:t>
      </w:r>
      <w:r>
        <w:rPr>
          <w:color w:val="231F20"/>
          <w:w w:val="105"/>
        </w:rPr>
        <w:t>Seasonal</w:t>
      </w:r>
      <w:r>
        <w:rPr>
          <w:color w:val="231F20"/>
          <w:spacing w:val="-2"/>
          <w:w w:val="105"/>
        </w:rPr>
        <w:t> </w:t>
      </w:r>
      <w:r>
        <w:rPr>
          <w:color w:val="231F20"/>
          <w:w w:val="105"/>
        </w:rPr>
        <w:t>programs</w:t>
      </w:r>
      <w:r>
        <w:rPr>
          <w:color w:val="231F20"/>
          <w:spacing w:val="-2"/>
          <w:w w:val="105"/>
        </w:rPr>
        <w:t> </w:t>
      </w:r>
      <w:r>
        <w:rPr>
          <w:color w:val="231F20"/>
          <w:w w:val="105"/>
        </w:rPr>
        <w:t>and</w:t>
      </w:r>
      <w:r>
        <w:rPr>
          <w:color w:val="231F20"/>
          <w:spacing w:val="-2"/>
          <w:w w:val="105"/>
        </w:rPr>
        <w:t> </w:t>
      </w:r>
      <w:r>
        <w:rPr>
          <w:color w:val="231F20"/>
          <w:w w:val="105"/>
        </w:rPr>
        <w:t>tours</w:t>
      </w:r>
      <w:r>
        <w:rPr>
          <w:color w:val="231F20"/>
          <w:spacing w:val="-2"/>
          <w:w w:val="105"/>
        </w:rPr>
        <w:t> </w:t>
      </w:r>
      <w:r>
        <w:rPr>
          <w:color w:val="231F20"/>
          <w:w w:val="105"/>
        </w:rPr>
        <w:t>were</w:t>
      </w:r>
      <w:r>
        <w:rPr>
          <w:color w:val="231F20"/>
          <w:spacing w:val="-2"/>
          <w:w w:val="105"/>
        </w:rPr>
        <w:t> </w:t>
      </w:r>
      <w:r>
        <w:rPr>
          <w:color w:val="231F20"/>
          <w:w w:val="105"/>
        </w:rPr>
        <w:t>limited</w:t>
      </w:r>
      <w:r>
        <w:rPr>
          <w:color w:val="231F20"/>
          <w:spacing w:val="-2"/>
          <w:w w:val="105"/>
        </w:rPr>
        <w:t> </w:t>
      </w:r>
      <w:r>
        <w:rPr>
          <w:color w:val="231F20"/>
          <w:w w:val="105"/>
        </w:rPr>
        <w:t>to</w:t>
      </w:r>
      <w:r>
        <w:rPr>
          <w:color w:val="231F20"/>
          <w:spacing w:val="-2"/>
          <w:w w:val="105"/>
        </w:rPr>
        <w:t> </w:t>
      </w:r>
      <w:r>
        <w:rPr>
          <w:color w:val="231F20"/>
          <w:w w:val="105"/>
        </w:rPr>
        <w:t>ﬁve</w:t>
      </w:r>
      <w:r>
        <w:rPr>
          <w:color w:val="231F20"/>
          <w:spacing w:val="-2"/>
          <w:w w:val="105"/>
        </w:rPr>
        <w:t> </w:t>
      </w:r>
      <w:r>
        <w:rPr>
          <w:color w:val="231F20"/>
          <w:w w:val="105"/>
        </w:rPr>
        <w:t>days</w:t>
      </w:r>
      <w:r>
        <w:rPr>
          <w:color w:val="231F20"/>
          <w:spacing w:val="-2"/>
          <w:w w:val="105"/>
        </w:rPr>
        <w:t> </w:t>
      </w:r>
      <w:r>
        <w:rPr>
          <w:color w:val="231F20"/>
          <w:w w:val="105"/>
        </w:rPr>
        <w:t>a</w:t>
      </w:r>
      <w:r>
        <w:rPr>
          <w:color w:val="231F20"/>
          <w:spacing w:val="-2"/>
          <w:w w:val="105"/>
        </w:rPr>
        <w:t> </w:t>
      </w:r>
      <w:r>
        <w:rPr>
          <w:color w:val="231F20"/>
          <w:w w:val="105"/>
        </w:rPr>
        <w:t>week</w:t>
      </w:r>
      <w:r>
        <w:rPr>
          <w:color w:val="231F20"/>
          <w:spacing w:val="-2"/>
          <w:w w:val="105"/>
        </w:rPr>
        <w:t> </w:t>
      </w:r>
      <w:r>
        <w:rPr>
          <w:color w:val="231F20"/>
          <w:w w:val="105"/>
        </w:rPr>
        <w:t>rather</w:t>
      </w:r>
      <w:r>
        <w:rPr>
          <w:color w:val="231F20"/>
          <w:spacing w:val="-2"/>
          <w:w w:val="105"/>
        </w:rPr>
        <w:t> </w:t>
      </w:r>
      <w:r>
        <w:rPr>
          <w:color w:val="231F20"/>
          <w:w w:val="105"/>
        </w:rPr>
        <w:t>than seven.</w:t>
      </w:r>
      <w:r>
        <w:rPr>
          <w:color w:val="231F20"/>
          <w:w w:val="105"/>
          <w:position w:val="7"/>
          <w:sz w:val="12"/>
        </w:rPr>
        <w:t>49</w:t>
      </w:r>
      <w:r>
        <w:rPr>
          <w:color w:val="231F20"/>
          <w:spacing w:val="76"/>
          <w:w w:val="105"/>
          <w:position w:val="7"/>
          <w:sz w:val="12"/>
        </w:rPr>
        <w:t> </w:t>
      </w:r>
      <w:r>
        <w:rPr>
          <w:color w:val="231F20"/>
          <w:w w:val="105"/>
        </w:rPr>
        <w:t>While these circumstances limited opportunities to further expand interpretation, the advances made in the 1990s had been crucial in expanding the understanding of the site’s signiﬁcance.</w:t>
      </w:r>
    </w:p>
    <w:p>
      <w:pPr>
        <w:pStyle w:val="BodyText"/>
        <w:spacing w:before="3"/>
        <w:rPr>
          <w:sz w:val="5"/>
        </w:rPr>
      </w:pPr>
      <w:r>
        <w:rPr/>
        <mc:AlternateContent>
          <mc:Choice Requires="wps">
            <w:drawing>
              <wp:anchor distT="0" distB="0" distL="0" distR="0" allowOverlap="1" layoutInCell="1" locked="0" behindDoc="1" simplePos="0" relativeHeight="487663104">
                <wp:simplePos x="0" y="0"/>
                <wp:positionH relativeFrom="page">
                  <wp:posOffset>1143000</wp:posOffset>
                </wp:positionH>
                <wp:positionV relativeFrom="paragraph">
                  <wp:posOffset>54417</wp:posOffset>
                </wp:positionV>
                <wp:extent cx="1828800" cy="1270"/>
                <wp:effectExtent l="0" t="0" r="0" b="0"/>
                <wp:wrapTopAndBottom/>
                <wp:docPr id="228" name="Graphic 228"/>
                <wp:cNvGraphicFramePr>
                  <a:graphicFrameLocks/>
                </wp:cNvGraphicFramePr>
                <a:graphic>
                  <a:graphicData uri="http://schemas.microsoft.com/office/word/2010/wordprocessingShape">
                    <wps:wsp>
                      <wps:cNvPr id="228" name="Graphic 22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4.284817pt;width:144pt;height:.1pt;mso-position-horizontal-relative:page;mso-position-vertical-relative:paragraph;z-index:-15653376;mso-wrap-distance-left:0;mso-wrap-distance-right:0" id="docshape226" coordorigin="1800,86" coordsize="2880,0" path="m1800,86l4680,86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w w:val="105"/>
          <w:position w:val="6"/>
          <w:sz w:val="11"/>
        </w:rPr>
        <w:t>47</w:t>
      </w:r>
      <w:r>
        <w:rPr>
          <w:color w:val="231F20"/>
          <w:spacing w:val="11"/>
          <w:w w:val="105"/>
          <w:position w:val="6"/>
          <w:sz w:val="11"/>
        </w:rPr>
        <w:t> </w:t>
      </w:r>
      <w:r>
        <w:rPr>
          <w:color w:val="231F20"/>
          <w:w w:val="105"/>
          <w:sz w:val="19"/>
        </w:rPr>
        <w:t>Chief</w:t>
      </w:r>
      <w:r>
        <w:rPr>
          <w:color w:val="231F20"/>
          <w:spacing w:val="-2"/>
          <w:w w:val="105"/>
          <w:sz w:val="19"/>
        </w:rPr>
        <w:t> </w:t>
      </w:r>
      <w:r>
        <w:rPr>
          <w:color w:val="231F20"/>
          <w:w w:val="105"/>
          <w:sz w:val="19"/>
        </w:rPr>
        <w:t>Ranger</w:t>
      </w:r>
      <w:r>
        <w:rPr>
          <w:color w:val="231F20"/>
          <w:spacing w:val="-7"/>
          <w:w w:val="105"/>
          <w:sz w:val="19"/>
        </w:rPr>
        <w:t> </w:t>
      </w:r>
      <w:r>
        <w:rPr>
          <w:color w:val="231F20"/>
          <w:w w:val="105"/>
          <w:sz w:val="19"/>
        </w:rPr>
        <w:t>to</w:t>
      </w:r>
      <w:r>
        <w:rPr>
          <w:color w:val="231F20"/>
          <w:spacing w:val="-8"/>
          <w:w w:val="105"/>
          <w:sz w:val="19"/>
        </w:rPr>
        <w:t> </w:t>
      </w:r>
      <w:r>
        <w:rPr>
          <w:color w:val="231F20"/>
          <w:w w:val="105"/>
          <w:sz w:val="19"/>
        </w:rPr>
        <w:t>Park</w:t>
      </w:r>
      <w:r>
        <w:rPr>
          <w:color w:val="231F20"/>
          <w:spacing w:val="-7"/>
          <w:w w:val="105"/>
          <w:sz w:val="19"/>
        </w:rPr>
        <w:t> </w:t>
      </w:r>
      <w:r>
        <w:rPr>
          <w:color w:val="231F20"/>
          <w:spacing w:val="-2"/>
          <w:w w:val="105"/>
          <w:sz w:val="19"/>
        </w:rPr>
        <w:t>Historian.</w:t>
      </w:r>
    </w:p>
    <w:p>
      <w:pPr>
        <w:spacing w:line="244" w:lineRule="auto" w:before="63"/>
        <w:ind w:left="159" w:right="772" w:firstLine="0"/>
        <w:jc w:val="left"/>
        <w:rPr>
          <w:sz w:val="19"/>
        </w:rPr>
      </w:pPr>
      <w:r>
        <w:rPr>
          <w:color w:val="231F20"/>
          <w:w w:val="105"/>
          <w:position w:val="6"/>
          <w:sz w:val="11"/>
        </w:rPr>
        <w:t>48</w:t>
      </w:r>
      <w:r>
        <w:rPr>
          <w:color w:val="231F20"/>
          <w:spacing w:val="15"/>
          <w:w w:val="105"/>
          <w:position w:val="6"/>
          <w:sz w:val="11"/>
        </w:rPr>
        <w:t> </w:t>
      </w:r>
      <w:r>
        <w:rPr>
          <w:color w:val="231F20"/>
          <w:w w:val="105"/>
          <w:sz w:val="19"/>
        </w:rPr>
        <w:t>Michael</w:t>
      </w:r>
      <w:r>
        <w:rPr>
          <w:color w:val="231F20"/>
          <w:spacing w:val="-4"/>
          <w:w w:val="105"/>
          <w:sz w:val="19"/>
        </w:rPr>
        <w:t> </w:t>
      </w:r>
      <w:r>
        <w:rPr>
          <w:color w:val="231F20"/>
          <w:w w:val="105"/>
          <w:sz w:val="19"/>
        </w:rPr>
        <w:t>D.</w:t>
      </w:r>
      <w:r>
        <w:rPr>
          <w:color w:val="231F20"/>
          <w:spacing w:val="-4"/>
          <w:w w:val="105"/>
          <w:sz w:val="19"/>
        </w:rPr>
        <w:t> </w:t>
      </w:r>
      <w:r>
        <w:rPr>
          <w:color w:val="231F20"/>
          <w:w w:val="105"/>
          <w:sz w:val="19"/>
        </w:rPr>
        <w:t>Henderson</w:t>
      </w:r>
      <w:r>
        <w:rPr>
          <w:color w:val="231F20"/>
          <w:spacing w:val="-4"/>
          <w:w w:val="105"/>
          <w:sz w:val="19"/>
        </w:rPr>
        <w:t> </w:t>
      </w:r>
      <w:r>
        <w:rPr>
          <w:color w:val="231F20"/>
          <w:w w:val="105"/>
          <w:sz w:val="19"/>
        </w:rPr>
        <w:t>to</w:t>
      </w:r>
      <w:r>
        <w:rPr>
          <w:color w:val="231F20"/>
          <w:spacing w:val="-4"/>
          <w:w w:val="105"/>
          <w:sz w:val="19"/>
        </w:rPr>
        <w:t> </w:t>
      </w:r>
      <w:r>
        <w:rPr>
          <w:color w:val="231F20"/>
          <w:w w:val="105"/>
          <w:sz w:val="19"/>
        </w:rPr>
        <w:t>Grant</w:t>
      </w:r>
      <w:r>
        <w:rPr>
          <w:color w:val="231F20"/>
          <w:spacing w:val="-4"/>
          <w:w w:val="105"/>
          <w:sz w:val="19"/>
        </w:rPr>
        <w:t> </w:t>
      </w:r>
      <w:r>
        <w:rPr>
          <w:color w:val="231F20"/>
          <w:w w:val="105"/>
          <w:sz w:val="19"/>
        </w:rPr>
        <w:t>Director,</w:t>
      </w:r>
      <w:r>
        <w:rPr>
          <w:color w:val="231F20"/>
          <w:spacing w:val="-4"/>
          <w:w w:val="105"/>
          <w:sz w:val="19"/>
        </w:rPr>
        <w:t> </w:t>
      </w:r>
      <w:r>
        <w:rPr>
          <w:color w:val="231F20"/>
          <w:w w:val="105"/>
          <w:sz w:val="19"/>
        </w:rPr>
        <w:t>National</w:t>
      </w:r>
      <w:r>
        <w:rPr>
          <w:color w:val="231F20"/>
          <w:spacing w:val="-4"/>
          <w:w w:val="105"/>
          <w:sz w:val="19"/>
        </w:rPr>
        <w:t> </w:t>
      </w:r>
      <w:r>
        <w:rPr>
          <w:color w:val="231F20"/>
          <w:w w:val="105"/>
          <w:sz w:val="19"/>
        </w:rPr>
        <w:t>Park</w:t>
      </w:r>
      <w:r>
        <w:rPr>
          <w:color w:val="231F20"/>
          <w:spacing w:val="-4"/>
          <w:w w:val="105"/>
          <w:sz w:val="19"/>
        </w:rPr>
        <w:t> </w:t>
      </w:r>
      <w:r>
        <w:rPr>
          <w:color w:val="231F20"/>
          <w:w w:val="105"/>
          <w:sz w:val="19"/>
        </w:rPr>
        <w:t>Foundation,</w:t>
      </w:r>
      <w:r>
        <w:rPr>
          <w:color w:val="231F20"/>
          <w:spacing w:val="-4"/>
          <w:w w:val="105"/>
          <w:sz w:val="19"/>
        </w:rPr>
        <w:t> </w:t>
      </w:r>
      <w:r>
        <w:rPr>
          <w:color w:val="231F20"/>
          <w:w w:val="105"/>
          <w:sz w:val="19"/>
        </w:rPr>
        <w:t>October</w:t>
      </w:r>
      <w:r>
        <w:rPr>
          <w:color w:val="231F20"/>
          <w:spacing w:val="-4"/>
          <w:w w:val="105"/>
          <w:sz w:val="19"/>
        </w:rPr>
        <w:t> </w:t>
      </w:r>
      <w:r>
        <w:rPr>
          <w:color w:val="231F20"/>
          <w:w w:val="105"/>
          <w:sz w:val="19"/>
        </w:rPr>
        <w:t>15,</w:t>
      </w:r>
      <w:r>
        <w:rPr>
          <w:color w:val="231F20"/>
          <w:spacing w:val="-4"/>
          <w:w w:val="105"/>
          <w:sz w:val="19"/>
        </w:rPr>
        <w:t> </w:t>
      </w:r>
      <w:r>
        <w:rPr>
          <w:color w:val="231F20"/>
          <w:w w:val="105"/>
          <w:sz w:val="19"/>
        </w:rPr>
        <w:t>1996,</w:t>
      </w:r>
      <w:r>
        <w:rPr>
          <w:color w:val="231F20"/>
          <w:spacing w:val="-4"/>
          <w:w w:val="105"/>
          <w:sz w:val="19"/>
        </w:rPr>
        <w:t> </w:t>
      </w:r>
      <w:r>
        <w:rPr>
          <w:color w:val="231F20"/>
          <w:w w:val="105"/>
          <w:sz w:val="19"/>
        </w:rPr>
        <w:t>Folder</w:t>
      </w:r>
      <w:r>
        <w:rPr>
          <w:color w:val="231F20"/>
          <w:spacing w:val="-4"/>
          <w:w w:val="105"/>
          <w:sz w:val="19"/>
        </w:rPr>
        <w:t> </w:t>
      </w:r>
      <w:r>
        <w:rPr>
          <w:color w:val="231F20"/>
          <w:w w:val="105"/>
          <w:sz w:val="19"/>
        </w:rPr>
        <w:t>Nat. Park Found. Grant Application for MAVA NHS, MAVA Central Files; Attachment to Acting Superin- tendent to Fee Coordinator, e-mail message, May 22, 1997, McKay Files, MAVA; Martin Van Buren National Historic Site, Project One-Completion of park wayside loop trail, n.d. McKay Files, MAVA.</w:t>
      </w:r>
    </w:p>
    <w:p>
      <w:pPr>
        <w:spacing w:line="244" w:lineRule="auto" w:before="60"/>
        <w:ind w:left="159" w:right="554" w:firstLine="0"/>
        <w:jc w:val="left"/>
        <w:rPr>
          <w:sz w:val="19"/>
        </w:rPr>
      </w:pPr>
      <w:r>
        <w:rPr>
          <w:color w:val="231F20"/>
          <w:w w:val="105"/>
          <w:position w:val="6"/>
          <w:sz w:val="11"/>
        </w:rPr>
        <w:t>49</w:t>
      </w:r>
      <w:r>
        <w:rPr>
          <w:color w:val="231F20"/>
          <w:spacing w:val="11"/>
          <w:w w:val="105"/>
          <w:position w:val="6"/>
          <w:sz w:val="11"/>
        </w:rPr>
        <w:t> </w:t>
      </w:r>
      <w:r>
        <w:rPr>
          <w:color w:val="231F20"/>
          <w:w w:val="105"/>
          <w:sz w:val="19"/>
        </w:rPr>
        <w:t>Martin</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w w:val="105"/>
          <w:sz w:val="19"/>
        </w:rPr>
        <w:t>NHS</w:t>
      </w:r>
      <w:r>
        <w:rPr>
          <w:color w:val="231F20"/>
          <w:spacing w:val="-8"/>
          <w:w w:val="105"/>
          <w:sz w:val="19"/>
        </w:rPr>
        <w:t> </w:t>
      </w:r>
      <w:r>
        <w:rPr>
          <w:color w:val="231F20"/>
          <w:w w:val="105"/>
          <w:sz w:val="19"/>
        </w:rPr>
        <w:t>Northeast</w:t>
      </w:r>
      <w:r>
        <w:rPr>
          <w:color w:val="231F20"/>
          <w:spacing w:val="-8"/>
          <w:w w:val="105"/>
          <w:sz w:val="19"/>
        </w:rPr>
        <w:t> </w:t>
      </w:r>
      <w:r>
        <w:rPr>
          <w:color w:val="231F20"/>
          <w:w w:val="105"/>
          <w:sz w:val="19"/>
        </w:rPr>
        <w:t>Region</w:t>
      </w:r>
      <w:r>
        <w:rPr>
          <w:color w:val="231F20"/>
          <w:spacing w:val="-10"/>
          <w:w w:val="105"/>
          <w:sz w:val="19"/>
        </w:rPr>
        <w:t> </w:t>
      </w:r>
      <w:r>
        <w:rPr>
          <w:color w:val="231F20"/>
          <w:w w:val="105"/>
          <w:sz w:val="19"/>
        </w:rPr>
        <w:t>Annual</w:t>
      </w:r>
      <w:r>
        <w:rPr>
          <w:color w:val="231F20"/>
          <w:spacing w:val="-8"/>
          <w:w w:val="105"/>
          <w:sz w:val="19"/>
        </w:rPr>
        <w:t> </w:t>
      </w:r>
      <w:r>
        <w:rPr>
          <w:color w:val="231F20"/>
          <w:w w:val="105"/>
          <w:sz w:val="19"/>
        </w:rPr>
        <w:t>Report</w:t>
      </w:r>
      <w:r>
        <w:rPr>
          <w:color w:val="231F20"/>
          <w:spacing w:val="-8"/>
          <w:w w:val="105"/>
          <w:sz w:val="19"/>
        </w:rPr>
        <w:t> </w:t>
      </w:r>
      <w:r>
        <w:rPr>
          <w:color w:val="231F20"/>
          <w:w w:val="105"/>
          <w:sz w:val="19"/>
        </w:rPr>
        <w:t>2000,</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460/D23,</w:t>
      </w:r>
      <w:r>
        <w:rPr>
          <w:color w:val="231F20"/>
          <w:spacing w:val="-8"/>
          <w:w w:val="105"/>
          <w:sz w:val="19"/>
        </w:rPr>
        <w:t> </w:t>
      </w:r>
      <w:r>
        <w:rPr>
          <w:color w:val="231F20"/>
          <w:w w:val="105"/>
          <w:sz w:val="19"/>
        </w:rPr>
        <w:t>scanned</w:t>
      </w:r>
      <w:r>
        <w:rPr>
          <w:color w:val="231F20"/>
          <w:spacing w:val="-8"/>
          <w:w w:val="105"/>
          <w:sz w:val="19"/>
        </w:rPr>
        <w:t> </w:t>
      </w:r>
      <w:r>
        <w:rPr>
          <w:color w:val="231F20"/>
          <w:w w:val="105"/>
          <w:sz w:val="19"/>
        </w:rPr>
        <w:t>Septem- ber 25, 2001, provided by Patricia West, MAVA.</w:t>
      </w:r>
    </w:p>
    <w:p>
      <w:pPr>
        <w:spacing w:after="0" w:line="244" w:lineRule="auto"/>
        <w:jc w:val="left"/>
        <w:rPr>
          <w:sz w:val="19"/>
        </w:rPr>
        <w:sectPr>
          <w:pgSz w:w="12240" w:h="15840"/>
          <w:pgMar w:header="517" w:footer="718" w:top="720" w:bottom="920" w:left="1640" w:right="1240"/>
        </w:sectPr>
      </w:pPr>
    </w:p>
    <w:p>
      <w:pPr>
        <w:pStyle w:val="BodyText"/>
        <w:rPr>
          <w:sz w:val="14"/>
        </w:rPr>
      </w:pPr>
    </w:p>
    <w:p>
      <w:pPr>
        <w:pStyle w:val="BodyText"/>
        <w:rPr>
          <w:sz w:val="14"/>
        </w:rPr>
      </w:pPr>
    </w:p>
    <w:p>
      <w:pPr>
        <w:pStyle w:val="BodyText"/>
        <w:rPr>
          <w:sz w:val="14"/>
        </w:rPr>
      </w:pPr>
    </w:p>
    <w:p>
      <w:pPr>
        <w:pStyle w:val="BodyText"/>
        <w:spacing w:before="11"/>
        <w:rPr>
          <w:sz w:val="14"/>
        </w:rPr>
      </w:pPr>
    </w:p>
    <w:p>
      <w:pPr>
        <w:pStyle w:val="Heading4"/>
      </w:pPr>
      <w:r>
        <w:rPr>
          <w:smallCaps/>
          <w:color w:val="231F20"/>
          <w:spacing w:val="-2"/>
          <w:w w:val="105"/>
        </w:rPr>
        <w:t>Conclusion</w:t>
      </w:r>
    </w:p>
    <w:p>
      <w:pPr>
        <w:pStyle w:val="BodyText"/>
        <w:spacing w:before="79"/>
        <w:rPr>
          <w:b/>
          <w:sz w:val="14"/>
        </w:rPr>
      </w:pPr>
    </w:p>
    <w:p>
      <w:pPr>
        <w:pStyle w:val="BodyText"/>
        <w:spacing w:line="350" w:lineRule="auto"/>
        <w:ind w:left="160" w:right="617" w:firstLine="1079"/>
      </w:pPr>
      <w:r>
        <w:rPr>
          <w:color w:val="231F20"/>
        </w:rPr>
        <w:t>During 1980-2000 period, MAVA continued to serve local residents and park</w:t>
      </w:r>
      <w:r>
        <w:rPr>
          <w:color w:val="231F20"/>
          <w:spacing w:val="40"/>
        </w:rPr>
        <w:t> </w:t>
      </w:r>
      <w:r>
        <w:rPr>
          <w:color w:val="231F20"/>
        </w:rPr>
        <w:t>visitors with a variety of</w:t>
      </w:r>
      <w:r>
        <w:rPr>
          <w:color w:val="231F20"/>
          <w:spacing w:val="23"/>
        </w:rPr>
        <w:t> </w:t>
      </w:r>
      <w:r>
        <w:rPr>
          <w:color w:val="231F20"/>
        </w:rPr>
        <w:t>entertainments, exhibits, and activities that helped to introduce them</w:t>
      </w:r>
      <w:r>
        <w:rPr>
          <w:color w:val="231F20"/>
          <w:spacing w:val="40"/>
        </w:rPr>
        <w:t> </w:t>
      </w:r>
      <w:r>
        <w:rPr>
          <w:color w:val="231F20"/>
        </w:rPr>
        <w:t>to</w:t>
      </w:r>
      <w:r>
        <w:rPr>
          <w:color w:val="231F20"/>
          <w:spacing w:val="15"/>
        </w:rPr>
        <w:t> </w:t>
      </w:r>
      <w:r>
        <w:rPr>
          <w:color w:val="231F20"/>
        </w:rPr>
        <w:t>the</w:t>
      </w:r>
      <w:r>
        <w:rPr>
          <w:color w:val="231F20"/>
          <w:spacing w:val="15"/>
        </w:rPr>
        <w:t> </w:t>
      </w:r>
      <w:r>
        <w:rPr>
          <w:color w:val="231F20"/>
        </w:rPr>
        <w:t>site</w:t>
      </w:r>
      <w:r>
        <w:rPr>
          <w:color w:val="231F20"/>
          <w:spacing w:val="15"/>
        </w:rPr>
        <w:t> </w:t>
      </w:r>
      <w:r>
        <w:rPr>
          <w:color w:val="231F20"/>
        </w:rPr>
        <w:t>and</w:t>
      </w:r>
      <w:r>
        <w:rPr>
          <w:color w:val="231F20"/>
          <w:spacing w:val="15"/>
        </w:rPr>
        <w:t> </w:t>
      </w:r>
      <w:r>
        <w:rPr>
          <w:color w:val="231F20"/>
        </w:rPr>
        <w:t>to</w:t>
      </w:r>
      <w:r>
        <w:rPr>
          <w:color w:val="231F20"/>
          <w:spacing w:val="15"/>
        </w:rPr>
        <w:t> </w:t>
      </w:r>
      <w:r>
        <w:rPr>
          <w:color w:val="231F20"/>
        </w:rPr>
        <w:t>the</w:t>
      </w:r>
      <w:r>
        <w:rPr>
          <w:color w:val="231F20"/>
          <w:spacing w:val="15"/>
        </w:rPr>
        <w:t> </w:t>
      </w:r>
      <w:r>
        <w:rPr>
          <w:color w:val="231F20"/>
        </w:rPr>
        <w:t>history</w:t>
      </w:r>
      <w:r>
        <w:rPr>
          <w:color w:val="231F20"/>
          <w:spacing w:val="11"/>
        </w:rPr>
        <w:t> </w:t>
      </w:r>
      <w:r>
        <w:rPr>
          <w:color w:val="231F20"/>
        </w:rPr>
        <w:t>of</w:t>
      </w:r>
      <w:r>
        <w:rPr>
          <w:color w:val="231F20"/>
          <w:spacing w:val="25"/>
        </w:rPr>
        <w:t> </w:t>
      </w:r>
      <w:r>
        <w:rPr>
          <w:color w:val="231F20"/>
        </w:rPr>
        <w:t>Lindenwald</w:t>
      </w:r>
      <w:r>
        <w:rPr>
          <w:color w:val="231F20"/>
          <w:spacing w:val="15"/>
        </w:rPr>
        <w:t> </w:t>
      </w:r>
      <w:r>
        <w:rPr>
          <w:color w:val="231F20"/>
        </w:rPr>
        <w:t>and</w:t>
      </w:r>
      <w:r>
        <w:rPr>
          <w:color w:val="231F20"/>
          <w:spacing w:val="15"/>
        </w:rPr>
        <w:t> </w:t>
      </w:r>
      <w:r>
        <w:rPr>
          <w:color w:val="231F20"/>
        </w:rPr>
        <w:t>the</w:t>
      </w:r>
      <w:r>
        <w:rPr>
          <w:color w:val="231F20"/>
          <w:spacing w:val="15"/>
        </w:rPr>
        <w:t> </w:t>
      </w:r>
      <w:r>
        <w:rPr>
          <w:color w:val="231F20"/>
        </w:rPr>
        <w:t>region.</w:t>
      </w:r>
      <w:r>
        <w:rPr>
          <w:color w:val="231F20"/>
          <w:spacing w:val="15"/>
        </w:rPr>
        <w:t> </w:t>
      </w:r>
      <w:r>
        <w:rPr>
          <w:color w:val="231F20"/>
        </w:rPr>
        <w:t>By</w:t>
      </w:r>
      <w:r>
        <w:rPr>
          <w:color w:val="231F20"/>
          <w:spacing w:val="11"/>
        </w:rPr>
        <w:t> </w:t>
      </w:r>
      <w:r>
        <w:rPr>
          <w:color w:val="231F20"/>
        </w:rPr>
        <w:t>the</w:t>
      </w:r>
      <w:r>
        <w:rPr>
          <w:color w:val="231F20"/>
          <w:spacing w:val="15"/>
        </w:rPr>
        <w:t> </w:t>
      </w:r>
      <w:r>
        <w:rPr>
          <w:color w:val="231F20"/>
        </w:rPr>
        <w:t>mid-1990s,</w:t>
      </w:r>
      <w:r>
        <w:rPr>
          <w:color w:val="231F20"/>
          <w:spacing w:val="15"/>
        </w:rPr>
        <w:t> </w:t>
      </w:r>
      <w:r>
        <w:rPr>
          <w:color w:val="231F20"/>
        </w:rPr>
        <w:t>the</w:t>
      </w:r>
      <w:r>
        <w:rPr>
          <w:color w:val="231F20"/>
          <w:spacing w:val="15"/>
        </w:rPr>
        <w:t> </w:t>
      </w:r>
      <w:r>
        <w:rPr>
          <w:color w:val="231F20"/>
        </w:rPr>
        <w:t>staﬀ</w:t>
      </w:r>
      <w:r>
        <w:rPr>
          <w:color w:val="231F20"/>
          <w:spacing w:val="23"/>
        </w:rPr>
        <w:t> </w:t>
      </w:r>
      <w:r>
        <w:rPr>
          <w:color w:val="231F20"/>
        </w:rPr>
        <w:t>began</w:t>
      </w:r>
      <w:r>
        <w:rPr>
          <w:color w:val="231F20"/>
        </w:rPr>
        <w:t> to develop an increased understanding of the importance of Lindenwald to the antebellum political</w:t>
      </w:r>
      <w:r>
        <w:rPr>
          <w:color w:val="231F20"/>
          <w:spacing w:val="17"/>
        </w:rPr>
        <w:t> </w:t>
      </w:r>
      <w:r>
        <w:rPr>
          <w:color w:val="231F20"/>
        </w:rPr>
        <w:t>scene</w:t>
      </w:r>
      <w:r>
        <w:rPr>
          <w:color w:val="231F20"/>
          <w:spacing w:val="17"/>
        </w:rPr>
        <w:t> </w:t>
      </w:r>
      <w:r>
        <w:rPr>
          <w:color w:val="231F20"/>
        </w:rPr>
        <w:t>and</w:t>
      </w:r>
      <w:r>
        <w:rPr>
          <w:color w:val="231F20"/>
          <w:spacing w:val="17"/>
        </w:rPr>
        <w:t> </w:t>
      </w:r>
      <w:r>
        <w:rPr>
          <w:color w:val="231F20"/>
        </w:rPr>
        <w:t>a</w:t>
      </w:r>
      <w:r>
        <w:rPr>
          <w:color w:val="231F20"/>
          <w:spacing w:val="17"/>
        </w:rPr>
        <w:t> </w:t>
      </w:r>
      <w:r>
        <w:rPr>
          <w:color w:val="231F20"/>
        </w:rPr>
        <w:t>growing</w:t>
      </w:r>
      <w:r>
        <w:rPr>
          <w:color w:val="231F20"/>
          <w:spacing w:val="17"/>
        </w:rPr>
        <w:t> </w:t>
      </w:r>
      <w:r>
        <w:rPr>
          <w:color w:val="231F20"/>
        </w:rPr>
        <w:t>awareness</w:t>
      </w:r>
      <w:r>
        <w:rPr>
          <w:color w:val="231F20"/>
          <w:spacing w:val="17"/>
        </w:rPr>
        <w:t> </w:t>
      </w:r>
      <w:r>
        <w:rPr>
          <w:color w:val="231F20"/>
        </w:rPr>
        <w:t>of</w:t>
      </w:r>
      <w:r>
        <w:rPr>
          <w:color w:val="231F20"/>
          <w:spacing w:val="27"/>
        </w:rPr>
        <w:t> </w:t>
      </w:r>
      <w:r>
        <w:rPr>
          <w:color w:val="231F20"/>
        </w:rPr>
        <w:t>Van</w:t>
      </w:r>
      <w:r>
        <w:rPr>
          <w:color w:val="231F20"/>
          <w:spacing w:val="17"/>
        </w:rPr>
        <w:t> </w:t>
      </w:r>
      <w:r>
        <w:rPr>
          <w:color w:val="231F20"/>
        </w:rPr>
        <w:t>Buren’s</w:t>
      </w:r>
      <w:r>
        <w:rPr>
          <w:color w:val="231F20"/>
          <w:spacing w:val="17"/>
        </w:rPr>
        <w:t> </w:t>
      </w:r>
      <w:r>
        <w:rPr>
          <w:color w:val="231F20"/>
        </w:rPr>
        <w:t>place</w:t>
      </w:r>
      <w:r>
        <w:rPr>
          <w:color w:val="231F20"/>
          <w:spacing w:val="17"/>
        </w:rPr>
        <w:t> </w:t>
      </w:r>
      <w:r>
        <w:rPr>
          <w:color w:val="231F20"/>
        </w:rPr>
        <w:t>in</w:t>
      </w:r>
      <w:r>
        <w:rPr>
          <w:color w:val="231F20"/>
          <w:spacing w:val="17"/>
        </w:rPr>
        <w:t> </w:t>
      </w:r>
      <w:r>
        <w:rPr>
          <w:color w:val="231F20"/>
        </w:rPr>
        <w:t>the</w:t>
      </w:r>
      <w:r>
        <w:rPr>
          <w:color w:val="231F20"/>
          <w:spacing w:val="17"/>
        </w:rPr>
        <w:t> </w:t>
      </w:r>
      <w:r>
        <w:rPr>
          <w:color w:val="231F20"/>
        </w:rPr>
        <w:t>story of</w:t>
      </w:r>
      <w:r>
        <w:rPr>
          <w:color w:val="231F20"/>
          <w:spacing w:val="27"/>
        </w:rPr>
        <w:t> </w:t>
      </w:r>
      <w:r>
        <w:rPr>
          <w:color w:val="231F20"/>
        </w:rPr>
        <w:t>the</w:t>
      </w:r>
      <w:r>
        <w:rPr>
          <w:color w:val="231F20"/>
          <w:spacing w:val="17"/>
        </w:rPr>
        <w:t> </w:t>
      </w:r>
      <w:r>
        <w:rPr>
          <w:color w:val="231F20"/>
        </w:rPr>
        <w:t>turbulent years preceding the Civil War. Their work helped lay to rest the earlier image of</w:t>
      </w:r>
      <w:r>
        <w:rPr>
          <w:color w:val="231F20"/>
          <w:spacing w:val="17"/>
        </w:rPr>
        <w:t> </w:t>
      </w:r>
      <w:r>
        <w:rPr>
          <w:color w:val="231F20"/>
        </w:rPr>
        <w:t>Lindenwald as</w:t>
      </w:r>
      <w:r>
        <w:rPr>
          <w:color w:val="231F20"/>
          <w:spacing w:val="80"/>
        </w:rPr>
        <w:t> </w:t>
      </w:r>
      <w:r>
        <w:rPr>
          <w:color w:val="231F20"/>
        </w:rPr>
        <w:t>a gracious retirement home for a former president, interesting primarily because of its archi- tecture and elegant furnishings. Interpreting the property to illuminate Van Buren’s political convictions and activities helped tie Lindenwald to the broad sweep of American history.</w:t>
      </w:r>
    </w:p>
    <w:p>
      <w:pPr>
        <w:pStyle w:val="BodyText"/>
        <w:spacing w:line="350" w:lineRule="auto" w:before="5"/>
        <w:ind w:left="160" w:right="663" w:firstLine="1080"/>
      </w:pPr>
      <w:r>
        <w:rPr>
          <w:color w:val="231F20"/>
        </w:rPr>
        <w:t>In addition, the park began to interpret the people who enabled the Van Buren family to live a privileged lifestyle at Lindenwald, shedding light on the management and working of large estates and the roles of immigrants as servants and farm workers. These developing interpretations enlarged the signiﬁcance and the appeal of Martin Van Buren National Historic Site. Finally, the park staﬀ began to pay deeper attention to the Van Buren farmlands outside the park boundaries. These lands, still in agricultural use for the most part, became increasingly important as part of interpretation at MAVA. As the park moved into the twenty-ﬁrst</w:t>
      </w:r>
      <w:r>
        <w:rPr>
          <w:color w:val="231F20"/>
          <w:spacing w:val="19"/>
        </w:rPr>
        <w:t> </w:t>
      </w:r>
      <w:r>
        <w:rPr>
          <w:color w:val="231F20"/>
        </w:rPr>
        <w:t>century,</w:t>
      </w:r>
      <w:r>
        <w:rPr>
          <w:color w:val="231F20"/>
          <w:spacing w:val="19"/>
        </w:rPr>
        <w:t> </w:t>
      </w:r>
      <w:r>
        <w:rPr>
          <w:color w:val="231F20"/>
        </w:rPr>
        <w:t>its</w:t>
      </w:r>
      <w:r>
        <w:rPr>
          <w:color w:val="231F20"/>
          <w:spacing w:val="19"/>
        </w:rPr>
        <w:t> </w:t>
      </w:r>
      <w:r>
        <w:rPr>
          <w:color w:val="231F20"/>
        </w:rPr>
        <w:t>interpretation</w:t>
      </w:r>
      <w:r>
        <w:rPr>
          <w:color w:val="231F20"/>
          <w:spacing w:val="19"/>
        </w:rPr>
        <w:t> </w:t>
      </w:r>
      <w:r>
        <w:rPr>
          <w:color w:val="231F20"/>
        </w:rPr>
        <w:t>continued</w:t>
      </w:r>
      <w:r>
        <w:rPr>
          <w:color w:val="231F20"/>
          <w:spacing w:val="19"/>
        </w:rPr>
        <w:t> </w:t>
      </w:r>
      <w:r>
        <w:rPr>
          <w:color w:val="231F20"/>
        </w:rPr>
        <w:t>to</w:t>
      </w:r>
      <w:r>
        <w:rPr>
          <w:color w:val="231F20"/>
          <w:spacing w:val="19"/>
        </w:rPr>
        <w:t> </w:t>
      </w:r>
      <w:r>
        <w:rPr>
          <w:color w:val="231F20"/>
        </w:rPr>
        <w:t>broaden</w:t>
      </w:r>
      <w:r>
        <w:rPr>
          <w:color w:val="231F20"/>
          <w:spacing w:val="19"/>
        </w:rPr>
        <w:t> </w:t>
      </w:r>
      <w:r>
        <w:rPr>
          <w:color w:val="231F20"/>
        </w:rPr>
        <w:t>and</w:t>
      </w:r>
      <w:r>
        <w:rPr>
          <w:color w:val="231F20"/>
          <w:spacing w:val="19"/>
        </w:rPr>
        <w:t> </w:t>
      </w:r>
      <w:r>
        <w:rPr>
          <w:color w:val="231F20"/>
        </w:rPr>
        <w:t>to</w:t>
      </w:r>
      <w:r>
        <w:rPr>
          <w:color w:val="231F20"/>
          <w:spacing w:val="19"/>
        </w:rPr>
        <w:t> </w:t>
      </w:r>
      <w:r>
        <w:rPr>
          <w:color w:val="231F20"/>
        </w:rPr>
        <w:t>shed</w:t>
      </w:r>
      <w:r>
        <w:rPr>
          <w:color w:val="231F20"/>
          <w:spacing w:val="19"/>
        </w:rPr>
        <w:t> </w:t>
      </w:r>
      <w:r>
        <w:rPr>
          <w:color w:val="231F20"/>
        </w:rPr>
        <w:t>light</w:t>
      </w:r>
      <w:r>
        <w:rPr>
          <w:color w:val="231F20"/>
          <w:spacing w:val="19"/>
        </w:rPr>
        <w:t> </w:t>
      </w:r>
      <w:r>
        <w:rPr>
          <w:color w:val="231F20"/>
        </w:rPr>
        <w:t>on</w:t>
      </w:r>
      <w:r>
        <w:rPr>
          <w:color w:val="231F20"/>
          <w:spacing w:val="19"/>
        </w:rPr>
        <w:t> </w:t>
      </w:r>
      <w:r>
        <w:rPr>
          <w:color w:val="231F20"/>
        </w:rPr>
        <w:t>the</w:t>
      </w:r>
      <w:r>
        <w:rPr>
          <w:color w:val="231F20"/>
          <w:spacing w:val="19"/>
        </w:rPr>
        <w:t> </w:t>
      </w:r>
      <w:r>
        <w:rPr>
          <w:color w:val="231F20"/>
        </w:rPr>
        <w:t>history of Van Buren, the region, and the country’s history.</w:t>
      </w:r>
    </w:p>
    <w:p>
      <w:pPr>
        <w:spacing w:after="0" w:line="350" w:lineRule="auto"/>
        <w:sectPr>
          <w:pgSz w:w="12240" w:h="15840"/>
          <w:pgMar w:header="517" w:footer="718" w:top="720" w:bottom="900" w:left="1640" w:right="1240"/>
        </w:sectPr>
      </w:pPr>
    </w:p>
    <w:p>
      <w:pPr>
        <w:pStyle w:val="BodyText"/>
        <w:rPr>
          <w:sz w:val="20"/>
        </w:rPr>
      </w:pPr>
    </w:p>
    <w:p>
      <w:pPr>
        <w:pStyle w:val="BodyText"/>
        <w:spacing w:before="232"/>
        <w:rPr>
          <w:sz w:val="20"/>
        </w:rPr>
      </w:pPr>
    </w:p>
    <w:p>
      <w:pPr>
        <w:pStyle w:val="BodyText"/>
        <w:ind w:left="152"/>
        <w:rPr>
          <w:sz w:val="20"/>
        </w:rPr>
      </w:pPr>
      <w:r>
        <w:rPr>
          <w:sz w:val="20"/>
        </w:rPr>
        <mc:AlternateContent>
          <mc:Choice Requires="wps">
            <w:drawing>
              <wp:inline distT="0" distB="0" distL="0" distR="0">
                <wp:extent cx="5495925" cy="4111625"/>
                <wp:effectExtent l="0" t="0" r="0" b="3175"/>
                <wp:docPr id="229" name="Group 229"/>
                <wp:cNvGraphicFramePr>
                  <a:graphicFrameLocks/>
                </wp:cNvGraphicFramePr>
                <a:graphic>
                  <a:graphicData uri="http://schemas.microsoft.com/office/word/2010/wordprocessingGroup">
                    <wpg:wgp>
                      <wpg:cNvPr id="229" name="Group 229"/>
                      <wpg:cNvGrpSpPr/>
                      <wpg:grpSpPr>
                        <a:xfrm>
                          <a:off x="0" y="0"/>
                          <a:ext cx="5495925" cy="4111625"/>
                          <a:chExt cx="5495925" cy="4111625"/>
                        </a:xfrm>
                      </wpg:grpSpPr>
                      <pic:pic>
                        <pic:nvPicPr>
                          <pic:cNvPr id="230" name="Image 230"/>
                          <pic:cNvPicPr/>
                        </pic:nvPicPr>
                        <pic:blipFill>
                          <a:blip r:embed="rId62" cstate="print"/>
                          <a:stretch>
                            <a:fillRect/>
                          </a:stretch>
                        </pic:blipFill>
                        <pic:spPr>
                          <a:xfrm>
                            <a:off x="4762" y="4762"/>
                            <a:ext cx="5486400" cy="4102100"/>
                          </a:xfrm>
                          <a:prstGeom prst="rect">
                            <a:avLst/>
                          </a:prstGeom>
                        </pic:spPr>
                      </pic:pic>
                      <wps:wsp>
                        <wps:cNvPr id="231" name="Graphic 231"/>
                        <wps:cNvSpPr/>
                        <wps:spPr>
                          <a:xfrm>
                            <a:off x="4762" y="4762"/>
                            <a:ext cx="5486400" cy="4102100"/>
                          </a:xfrm>
                          <a:custGeom>
                            <a:avLst/>
                            <a:gdLst/>
                            <a:ahLst/>
                            <a:cxnLst/>
                            <a:rect l="l" t="t" r="r" b="b"/>
                            <a:pathLst>
                              <a:path w="5486400" h="4102100">
                                <a:moveTo>
                                  <a:pt x="5486400" y="0"/>
                                </a:moveTo>
                                <a:lnTo>
                                  <a:pt x="0" y="0"/>
                                </a:lnTo>
                                <a:lnTo>
                                  <a:pt x="0" y="4102100"/>
                                </a:lnTo>
                                <a:lnTo>
                                  <a:pt x="5486400" y="4102100"/>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2.75pt;height:323.75pt;mso-position-horizontal-relative:char;mso-position-vertical-relative:line" id="docshapegroup227" coordorigin="0,0" coordsize="8655,6475">
                <v:shape style="position:absolute;left:7;top:7;width:8640;height:6460" type="#_x0000_t75" id="docshape228" stroked="false">
                  <v:imagedata r:id="rId62" o:title=""/>
                </v:shape>
                <v:rect style="position:absolute;left:7;top:7;width:8640;height:6460" id="docshape229" filled="false" stroked="true" strokeweight=".75pt" strokecolor="#231f20">
                  <v:stroke dashstyle="solid"/>
                </v:rect>
              </v:group>
            </w:pict>
          </mc:Fallback>
        </mc:AlternateContent>
      </w:r>
      <w:r>
        <w:rPr>
          <w:sz w:val="20"/>
        </w:rPr>
      </w:r>
    </w:p>
    <w:p>
      <w:pPr>
        <w:spacing w:before="95"/>
        <w:ind w:left="159" w:right="0" w:firstLine="0"/>
        <w:jc w:val="left"/>
        <w:rPr>
          <w:rFonts w:ascii="Gill Sans MT"/>
          <w:sz w:val="18"/>
        </w:rPr>
      </w:pPr>
      <w:r>
        <w:rPr>
          <w:rFonts w:ascii="Gill Sans MT"/>
          <w:b/>
          <w:color w:val="231F20"/>
          <w:w w:val="110"/>
          <w:sz w:val="18"/>
        </w:rPr>
        <w:t>Figure</w:t>
      </w:r>
      <w:r>
        <w:rPr>
          <w:rFonts w:ascii="Gill Sans MT"/>
          <w:b/>
          <w:color w:val="231F20"/>
          <w:spacing w:val="3"/>
          <w:w w:val="110"/>
          <w:sz w:val="18"/>
        </w:rPr>
        <w:t> </w:t>
      </w:r>
      <w:r>
        <w:rPr>
          <w:rFonts w:ascii="Gill Sans MT"/>
          <w:b/>
          <w:color w:val="231F20"/>
          <w:w w:val="110"/>
          <w:sz w:val="18"/>
        </w:rPr>
        <w:t>5.1.</w:t>
      </w:r>
      <w:r>
        <w:rPr>
          <w:rFonts w:ascii="Gill Sans MT"/>
          <w:b/>
          <w:color w:val="231F20"/>
          <w:spacing w:val="3"/>
          <w:w w:val="110"/>
          <w:sz w:val="18"/>
        </w:rPr>
        <w:t> </w:t>
      </w:r>
      <w:r>
        <w:rPr>
          <w:rFonts w:ascii="Gill Sans MT"/>
          <w:color w:val="231F20"/>
          <w:w w:val="110"/>
          <w:sz w:val="18"/>
        </w:rPr>
        <w:t>Michael</w:t>
      </w:r>
      <w:r>
        <w:rPr>
          <w:rFonts w:ascii="Gill Sans MT"/>
          <w:color w:val="231F20"/>
          <w:spacing w:val="3"/>
          <w:w w:val="110"/>
          <w:sz w:val="18"/>
        </w:rPr>
        <w:t> </w:t>
      </w:r>
      <w:r>
        <w:rPr>
          <w:rFonts w:ascii="Gill Sans MT"/>
          <w:color w:val="231F20"/>
          <w:w w:val="110"/>
          <w:sz w:val="18"/>
        </w:rPr>
        <w:t>Henderson</w:t>
      </w:r>
      <w:r>
        <w:rPr>
          <w:rFonts w:ascii="Gill Sans MT"/>
          <w:color w:val="231F20"/>
          <w:spacing w:val="4"/>
          <w:w w:val="110"/>
          <w:sz w:val="18"/>
        </w:rPr>
        <w:t> </w:t>
      </w:r>
      <w:r>
        <w:rPr>
          <w:rFonts w:ascii="Gill Sans MT"/>
          <w:color w:val="231F20"/>
          <w:w w:val="110"/>
          <w:sz w:val="18"/>
        </w:rPr>
        <w:t>and</w:t>
      </w:r>
      <w:r>
        <w:rPr>
          <w:rFonts w:ascii="Gill Sans MT"/>
          <w:color w:val="231F20"/>
          <w:spacing w:val="2"/>
          <w:w w:val="110"/>
          <w:sz w:val="18"/>
        </w:rPr>
        <w:t> </w:t>
      </w:r>
      <w:r>
        <w:rPr>
          <w:rFonts w:ascii="Gill Sans MT"/>
          <w:color w:val="231F20"/>
          <w:w w:val="110"/>
          <w:sz w:val="18"/>
        </w:rPr>
        <w:t>Ruth</w:t>
      </w:r>
      <w:r>
        <w:rPr>
          <w:rFonts w:ascii="Gill Sans MT"/>
          <w:color w:val="231F20"/>
          <w:spacing w:val="3"/>
          <w:w w:val="110"/>
          <w:sz w:val="18"/>
        </w:rPr>
        <w:t> </w:t>
      </w:r>
      <w:r>
        <w:rPr>
          <w:rFonts w:ascii="Gill Sans MT"/>
          <w:color w:val="231F20"/>
          <w:w w:val="110"/>
          <w:sz w:val="18"/>
        </w:rPr>
        <w:t>Piwonka</w:t>
      </w:r>
      <w:r>
        <w:rPr>
          <w:rFonts w:ascii="Gill Sans MT"/>
          <w:color w:val="231F20"/>
          <w:spacing w:val="3"/>
          <w:w w:val="110"/>
          <w:sz w:val="18"/>
        </w:rPr>
        <w:t> </w:t>
      </w:r>
      <w:r>
        <w:rPr>
          <w:rFonts w:ascii="Gill Sans MT"/>
          <w:color w:val="231F20"/>
          <w:w w:val="110"/>
          <w:sz w:val="18"/>
        </w:rPr>
        <w:t>at</w:t>
      </w:r>
      <w:r>
        <w:rPr>
          <w:rFonts w:ascii="Gill Sans MT"/>
          <w:color w:val="231F20"/>
          <w:spacing w:val="4"/>
          <w:w w:val="110"/>
          <w:sz w:val="18"/>
        </w:rPr>
        <w:t> </w:t>
      </w:r>
      <w:r>
        <w:rPr>
          <w:rFonts w:ascii="Gill Sans MT"/>
          <w:color w:val="231F20"/>
          <w:w w:val="110"/>
          <w:sz w:val="18"/>
        </w:rPr>
        <w:t>MAVA</w:t>
      </w:r>
      <w:r>
        <w:rPr>
          <w:rFonts w:ascii="Gill Sans MT"/>
          <w:color w:val="231F20"/>
          <w:spacing w:val="3"/>
          <w:w w:val="110"/>
          <w:sz w:val="18"/>
        </w:rPr>
        <w:t> </w:t>
      </w:r>
      <w:r>
        <w:rPr>
          <w:rFonts w:ascii="Gill Sans MT"/>
          <w:color w:val="231F20"/>
          <w:w w:val="110"/>
          <w:sz w:val="18"/>
        </w:rPr>
        <w:t>25th</w:t>
      </w:r>
      <w:r>
        <w:rPr>
          <w:rFonts w:ascii="Gill Sans MT"/>
          <w:color w:val="231F20"/>
          <w:spacing w:val="3"/>
          <w:w w:val="110"/>
          <w:sz w:val="18"/>
        </w:rPr>
        <w:t> </w:t>
      </w:r>
      <w:r>
        <w:rPr>
          <w:rFonts w:ascii="Gill Sans MT"/>
          <w:color w:val="231F20"/>
          <w:spacing w:val="-2"/>
          <w:w w:val="110"/>
          <w:sz w:val="18"/>
        </w:rPr>
        <w:t>anniversary</w:t>
      </w:r>
    </w:p>
    <w:p>
      <w:pPr>
        <w:spacing w:before="1"/>
        <w:ind w:left="159"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17" w:footer="718" w:top="720" w:bottom="920" w:left="1640" w:right="1240"/>
        </w:sectPr>
      </w:pPr>
    </w:p>
    <w:p>
      <w:pPr>
        <w:pStyle w:val="BodyText"/>
        <w:rPr>
          <w:rFonts w:ascii="Lucida Sans"/>
          <w:i/>
          <w:sz w:val="20"/>
        </w:rPr>
      </w:pPr>
    </w:p>
    <w:p>
      <w:pPr>
        <w:pStyle w:val="BodyText"/>
        <w:spacing w:before="230"/>
        <w:rPr>
          <w:rFonts w:ascii="Lucida Sans"/>
          <w:i/>
          <w:sz w:val="20"/>
        </w:rPr>
      </w:pPr>
    </w:p>
    <w:p>
      <w:pPr>
        <w:pStyle w:val="BodyText"/>
        <w:ind w:left="152"/>
        <w:rPr>
          <w:rFonts w:ascii="Lucida Sans"/>
          <w:sz w:val="20"/>
        </w:rPr>
      </w:pPr>
      <w:r>
        <w:rPr>
          <w:rFonts w:ascii="Lucida Sans"/>
          <w:sz w:val="20"/>
        </w:rPr>
        <mc:AlternateContent>
          <mc:Choice Requires="wps">
            <w:drawing>
              <wp:inline distT="0" distB="0" distL="0" distR="0">
                <wp:extent cx="5495925" cy="4126865"/>
                <wp:effectExtent l="0" t="0" r="0" b="6985"/>
                <wp:docPr id="232" name="Group 232"/>
                <wp:cNvGraphicFramePr>
                  <a:graphicFrameLocks/>
                </wp:cNvGraphicFramePr>
                <a:graphic>
                  <a:graphicData uri="http://schemas.microsoft.com/office/word/2010/wordprocessingGroup">
                    <wpg:wgp>
                      <wpg:cNvPr id="232" name="Group 232"/>
                      <wpg:cNvGrpSpPr/>
                      <wpg:grpSpPr>
                        <a:xfrm>
                          <a:off x="0" y="0"/>
                          <a:ext cx="5495925" cy="4126865"/>
                          <a:chExt cx="5495925" cy="4126865"/>
                        </a:xfrm>
                      </wpg:grpSpPr>
                      <pic:pic>
                        <pic:nvPicPr>
                          <pic:cNvPr id="233" name="Image 233"/>
                          <pic:cNvPicPr/>
                        </pic:nvPicPr>
                        <pic:blipFill>
                          <a:blip r:embed="rId63" cstate="print"/>
                          <a:stretch>
                            <a:fillRect/>
                          </a:stretch>
                        </pic:blipFill>
                        <pic:spPr>
                          <a:xfrm>
                            <a:off x="4762" y="4762"/>
                            <a:ext cx="5486400" cy="4116908"/>
                          </a:xfrm>
                          <a:prstGeom prst="rect">
                            <a:avLst/>
                          </a:prstGeom>
                        </pic:spPr>
                      </pic:pic>
                      <wps:wsp>
                        <wps:cNvPr id="234" name="Graphic 234"/>
                        <wps:cNvSpPr/>
                        <wps:spPr>
                          <a:xfrm>
                            <a:off x="4762" y="4762"/>
                            <a:ext cx="5486400" cy="4117340"/>
                          </a:xfrm>
                          <a:custGeom>
                            <a:avLst/>
                            <a:gdLst/>
                            <a:ahLst/>
                            <a:cxnLst/>
                            <a:rect l="l" t="t" r="r" b="b"/>
                            <a:pathLst>
                              <a:path w="5486400" h="4117340">
                                <a:moveTo>
                                  <a:pt x="5486400" y="0"/>
                                </a:moveTo>
                                <a:lnTo>
                                  <a:pt x="0" y="0"/>
                                </a:lnTo>
                                <a:lnTo>
                                  <a:pt x="0" y="4116908"/>
                                </a:lnTo>
                                <a:lnTo>
                                  <a:pt x="5486400" y="4116908"/>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2.75pt;height:324.95pt;mso-position-horizontal-relative:char;mso-position-vertical-relative:line" id="docshapegroup230" coordorigin="0,0" coordsize="8655,6499">
                <v:shape style="position:absolute;left:7;top:7;width:8640;height:6484" type="#_x0000_t75" id="docshape231" stroked="false">
                  <v:imagedata r:id="rId63" o:title=""/>
                </v:shape>
                <v:rect style="position:absolute;left:7;top:7;width:8640;height:6484" id="docshape232" filled="false" stroked="true" strokeweight=".75pt" strokecolor="#231f20">
                  <v:stroke dashstyle="solid"/>
                </v:rect>
              </v:group>
            </w:pict>
          </mc:Fallback>
        </mc:AlternateContent>
      </w:r>
      <w:r>
        <w:rPr>
          <w:rFonts w:ascii="Lucida Sans"/>
          <w:sz w:val="20"/>
        </w:rPr>
      </w:r>
    </w:p>
    <w:p>
      <w:pPr>
        <w:spacing w:before="27"/>
        <w:ind w:left="159" w:right="0" w:firstLine="0"/>
        <w:jc w:val="left"/>
        <w:rPr>
          <w:rFonts w:ascii="Gill Sans MT"/>
          <w:sz w:val="18"/>
        </w:rPr>
      </w:pPr>
      <w:r>
        <w:rPr>
          <w:rFonts w:ascii="Gill Sans MT"/>
          <w:b/>
          <w:color w:val="231F20"/>
          <w:w w:val="110"/>
          <w:sz w:val="18"/>
        </w:rPr>
        <w:t>Figure</w:t>
      </w:r>
      <w:r>
        <w:rPr>
          <w:rFonts w:ascii="Gill Sans MT"/>
          <w:b/>
          <w:color w:val="231F20"/>
          <w:spacing w:val="-2"/>
          <w:w w:val="110"/>
          <w:sz w:val="18"/>
        </w:rPr>
        <w:t> </w:t>
      </w:r>
      <w:r>
        <w:rPr>
          <w:rFonts w:ascii="Gill Sans MT"/>
          <w:b/>
          <w:color w:val="231F20"/>
          <w:w w:val="110"/>
          <w:sz w:val="18"/>
        </w:rPr>
        <w:t>5.2.</w:t>
      </w:r>
      <w:r>
        <w:rPr>
          <w:rFonts w:ascii="Gill Sans MT"/>
          <w:b/>
          <w:color w:val="231F20"/>
          <w:spacing w:val="-2"/>
          <w:w w:val="110"/>
          <w:sz w:val="18"/>
        </w:rPr>
        <w:t> </w:t>
      </w:r>
      <w:r>
        <w:rPr>
          <w:rFonts w:ascii="Gill Sans MT"/>
          <w:color w:val="231F20"/>
          <w:w w:val="110"/>
          <w:sz w:val="18"/>
        </w:rPr>
        <w:t>Interpreter</w:t>
      </w:r>
      <w:r>
        <w:rPr>
          <w:rFonts w:ascii="Gill Sans MT"/>
          <w:color w:val="231F20"/>
          <w:spacing w:val="-2"/>
          <w:w w:val="110"/>
          <w:sz w:val="18"/>
        </w:rPr>
        <w:t> </w:t>
      </w:r>
      <w:r>
        <w:rPr>
          <w:rFonts w:ascii="Gill Sans MT"/>
          <w:color w:val="231F20"/>
          <w:w w:val="110"/>
          <w:sz w:val="18"/>
        </w:rPr>
        <w:t>John</w:t>
      </w:r>
      <w:r>
        <w:rPr>
          <w:rFonts w:ascii="Gill Sans MT"/>
          <w:color w:val="231F20"/>
          <w:spacing w:val="-1"/>
          <w:w w:val="110"/>
          <w:sz w:val="18"/>
        </w:rPr>
        <w:t> </w:t>
      </w:r>
      <w:r>
        <w:rPr>
          <w:rFonts w:ascii="Gill Sans MT"/>
          <w:color w:val="231F20"/>
          <w:w w:val="110"/>
          <w:sz w:val="18"/>
        </w:rPr>
        <w:t>Eleby</w:t>
      </w:r>
      <w:r>
        <w:rPr>
          <w:rFonts w:ascii="Gill Sans MT"/>
          <w:color w:val="231F20"/>
          <w:spacing w:val="-2"/>
          <w:w w:val="110"/>
          <w:sz w:val="18"/>
        </w:rPr>
        <w:t> </w:t>
      </w:r>
      <w:r>
        <w:rPr>
          <w:rFonts w:ascii="Gill Sans MT"/>
          <w:color w:val="231F20"/>
          <w:w w:val="110"/>
          <w:sz w:val="18"/>
        </w:rPr>
        <w:t>discusses</w:t>
      </w:r>
      <w:r>
        <w:rPr>
          <w:rFonts w:ascii="Gill Sans MT"/>
          <w:color w:val="231F20"/>
          <w:spacing w:val="-2"/>
          <w:w w:val="110"/>
          <w:sz w:val="18"/>
        </w:rPr>
        <w:t> </w:t>
      </w:r>
      <w:r>
        <w:rPr>
          <w:rFonts w:ascii="Gill Sans MT"/>
          <w:color w:val="231F20"/>
          <w:w w:val="110"/>
          <w:sz w:val="18"/>
        </w:rPr>
        <w:t>the</w:t>
      </w:r>
      <w:r>
        <w:rPr>
          <w:rFonts w:ascii="Gill Sans MT"/>
          <w:color w:val="231F20"/>
          <w:spacing w:val="-2"/>
          <w:w w:val="110"/>
          <w:sz w:val="18"/>
        </w:rPr>
        <w:t> </w:t>
      </w:r>
      <w:r>
        <w:rPr>
          <w:rFonts w:ascii="Gill Sans MT"/>
          <w:color w:val="231F20"/>
          <w:w w:val="110"/>
          <w:sz w:val="18"/>
        </w:rPr>
        <w:t>Formal</w:t>
      </w:r>
      <w:r>
        <w:rPr>
          <w:rFonts w:ascii="Gill Sans MT"/>
          <w:color w:val="231F20"/>
          <w:spacing w:val="-1"/>
          <w:w w:val="110"/>
          <w:sz w:val="18"/>
        </w:rPr>
        <w:t> </w:t>
      </w:r>
      <w:r>
        <w:rPr>
          <w:rFonts w:ascii="Gill Sans MT"/>
          <w:color w:val="231F20"/>
          <w:w w:val="110"/>
          <w:sz w:val="18"/>
        </w:rPr>
        <w:t>Parlor</w:t>
      </w:r>
      <w:r>
        <w:rPr>
          <w:rFonts w:ascii="Gill Sans MT"/>
          <w:color w:val="231F20"/>
          <w:spacing w:val="-2"/>
          <w:w w:val="110"/>
          <w:sz w:val="18"/>
        </w:rPr>
        <w:t> </w:t>
      </w:r>
      <w:r>
        <w:rPr>
          <w:rFonts w:ascii="Gill Sans MT"/>
          <w:color w:val="231F20"/>
          <w:w w:val="110"/>
          <w:sz w:val="18"/>
        </w:rPr>
        <w:t>,</w:t>
      </w:r>
      <w:r>
        <w:rPr>
          <w:rFonts w:ascii="Gill Sans MT"/>
          <w:color w:val="231F20"/>
          <w:spacing w:val="-2"/>
          <w:w w:val="110"/>
          <w:sz w:val="18"/>
        </w:rPr>
        <w:t> </w:t>
      </w:r>
      <w:r>
        <w:rPr>
          <w:rFonts w:ascii="Gill Sans MT"/>
          <w:color w:val="231F20"/>
          <w:spacing w:val="-4"/>
          <w:w w:val="110"/>
          <w:sz w:val="18"/>
        </w:rPr>
        <w:t>2001</w:t>
      </w:r>
    </w:p>
    <w:p>
      <w:pPr>
        <w:spacing w:before="0"/>
        <w:ind w:left="159"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72"/>
        <w:rPr>
          <w:rFonts w:ascii="Lucida Sans"/>
          <w:i/>
          <w:sz w:val="18"/>
        </w:rPr>
      </w:pPr>
    </w:p>
    <w:p>
      <w:pPr>
        <w:spacing w:line="247" w:lineRule="auto" w:before="1"/>
        <w:ind w:left="160" w:right="6974" w:firstLine="0"/>
        <w:jc w:val="left"/>
        <w:rPr>
          <w:rFonts w:ascii="Gill Sans MT"/>
          <w:sz w:val="18"/>
        </w:rPr>
      </w:pPr>
      <w:r>
        <w:rPr/>
        <mc:AlternateContent>
          <mc:Choice Requires="wps">
            <w:drawing>
              <wp:anchor distT="0" distB="0" distL="0" distR="0" allowOverlap="1" layoutInCell="1" locked="0" behindDoc="0" simplePos="0" relativeHeight="15805440">
                <wp:simplePos x="0" y="0"/>
                <wp:positionH relativeFrom="page">
                  <wp:posOffset>2967037</wp:posOffset>
                </wp:positionH>
                <wp:positionV relativeFrom="paragraph">
                  <wp:posOffset>-1531652</wp:posOffset>
                </wp:positionV>
                <wp:extent cx="3667125" cy="3544570"/>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3667125" cy="3544570"/>
                          <a:chExt cx="3667125" cy="3544570"/>
                        </a:xfrm>
                      </wpg:grpSpPr>
                      <pic:pic>
                        <pic:nvPicPr>
                          <pic:cNvPr id="236" name="Image 236"/>
                          <pic:cNvPicPr/>
                        </pic:nvPicPr>
                        <pic:blipFill>
                          <a:blip r:embed="rId64" cstate="print"/>
                          <a:stretch>
                            <a:fillRect/>
                          </a:stretch>
                        </pic:blipFill>
                        <pic:spPr>
                          <a:xfrm>
                            <a:off x="4762" y="4762"/>
                            <a:ext cx="3657600" cy="3534994"/>
                          </a:xfrm>
                          <a:prstGeom prst="rect">
                            <a:avLst/>
                          </a:prstGeom>
                        </pic:spPr>
                      </pic:pic>
                      <wps:wsp>
                        <wps:cNvPr id="237" name="Graphic 237"/>
                        <wps:cNvSpPr/>
                        <wps:spPr>
                          <a:xfrm>
                            <a:off x="4762" y="4762"/>
                            <a:ext cx="3657600" cy="3535045"/>
                          </a:xfrm>
                          <a:custGeom>
                            <a:avLst/>
                            <a:gdLst/>
                            <a:ahLst/>
                            <a:cxnLst/>
                            <a:rect l="l" t="t" r="r" b="b"/>
                            <a:pathLst>
                              <a:path w="3657600" h="3535045">
                                <a:moveTo>
                                  <a:pt x="3657600" y="0"/>
                                </a:moveTo>
                                <a:lnTo>
                                  <a:pt x="0" y="0"/>
                                </a:lnTo>
                                <a:lnTo>
                                  <a:pt x="0" y="3534994"/>
                                </a:lnTo>
                                <a:lnTo>
                                  <a:pt x="3657600" y="3534994"/>
                                </a:lnTo>
                                <a:lnTo>
                                  <a:pt x="36576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3.625pt;margin-top:-120.602547pt;width:288.75pt;height:279.1pt;mso-position-horizontal-relative:page;mso-position-vertical-relative:paragraph;z-index:15805440" id="docshapegroup233" coordorigin="4673,-2412" coordsize="5775,5582">
                <v:shape style="position:absolute;left:4680;top:-2405;width:5760;height:5567" type="#_x0000_t75" id="docshape234" stroked="false">
                  <v:imagedata r:id="rId64" o:title=""/>
                </v:shape>
                <v:rect style="position:absolute;left:4680;top:-2405;width:5760;height:5567" id="docshape235" filled="false" stroked="true" strokeweight=".75pt" strokecolor="#231f20">
                  <v:stroke dashstyle="solid"/>
                </v:rect>
                <w10:wrap type="none"/>
              </v:group>
            </w:pict>
          </mc:Fallback>
        </mc:AlternateContent>
      </w:r>
      <w:r>
        <w:rPr>
          <w:rFonts w:ascii="Gill Sans MT"/>
          <w:b/>
          <w:color w:val="231F20"/>
          <w:spacing w:val="-2"/>
          <w:w w:val="110"/>
          <w:sz w:val="18"/>
        </w:rPr>
        <w:t>Figure</w:t>
      </w:r>
      <w:r>
        <w:rPr>
          <w:rFonts w:ascii="Gill Sans MT"/>
          <w:b/>
          <w:color w:val="231F20"/>
          <w:spacing w:val="-12"/>
          <w:w w:val="110"/>
          <w:sz w:val="18"/>
        </w:rPr>
        <w:t> </w:t>
      </w:r>
      <w:r>
        <w:rPr>
          <w:rFonts w:ascii="Gill Sans MT"/>
          <w:b/>
          <w:color w:val="231F20"/>
          <w:spacing w:val="-2"/>
          <w:w w:val="110"/>
          <w:sz w:val="18"/>
        </w:rPr>
        <w:t>5.3.</w:t>
      </w:r>
      <w:r>
        <w:rPr>
          <w:rFonts w:ascii="Gill Sans MT"/>
          <w:b/>
          <w:color w:val="231F20"/>
          <w:spacing w:val="-12"/>
          <w:w w:val="110"/>
          <w:sz w:val="18"/>
        </w:rPr>
        <w:t> </w:t>
      </w:r>
      <w:r>
        <w:rPr>
          <w:rFonts w:ascii="Gill Sans MT"/>
          <w:color w:val="231F20"/>
          <w:spacing w:val="-2"/>
          <w:w w:val="110"/>
          <w:sz w:val="18"/>
        </w:rPr>
        <w:t>Steven</w:t>
      </w:r>
      <w:r>
        <w:rPr>
          <w:rFonts w:ascii="Gill Sans MT"/>
          <w:color w:val="231F20"/>
          <w:spacing w:val="-12"/>
          <w:w w:val="110"/>
          <w:sz w:val="18"/>
        </w:rPr>
        <w:t> </w:t>
      </w:r>
      <w:r>
        <w:rPr>
          <w:rFonts w:ascii="Gill Sans MT"/>
          <w:color w:val="231F20"/>
          <w:spacing w:val="-2"/>
          <w:w w:val="110"/>
          <w:sz w:val="18"/>
        </w:rPr>
        <w:t>Patricia </w:t>
      </w:r>
      <w:r>
        <w:rPr>
          <w:rFonts w:ascii="Gill Sans MT"/>
          <w:color w:val="231F20"/>
          <w:w w:val="115"/>
          <w:sz w:val="18"/>
        </w:rPr>
        <w:t>rendering of Van Buren </w:t>
      </w:r>
      <w:r>
        <w:rPr>
          <w:rFonts w:ascii="Gill Sans MT"/>
          <w:color w:val="231F20"/>
          <w:spacing w:val="-2"/>
          <w:w w:val="115"/>
          <w:sz w:val="18"/>
        </w:rPr>
        <w:t>farmlands</w:t>
      </w:r>
    </w:p>
    <w:p>
      <w:pPr>
        <w:spacing w:line="208" w:lineRule="exact" w:before="0"/>
        <w:ind w:left="160" w:right="0" w:firstLine="0"/>
        <w:jc w:val="left"/>
        <w:rPr>
          <w:rFonts w:ascii="Lucida Sans"/>
          <w:i/>
          <w:sz w:val="18"/>
        </w:rPr>
      </w:pPr>
      <w:r>
        <w:rPr>
          <w:rFonts w:ascii="Lucida Sans"/>
          <w:i/>
          <w:color w:val="231F20"/>
          <w:spacing w:val="-2"/>
          <w:sz w:val="18"/>
        </w:rPr>
        <w:t>Source:</w:t>
      </w:r>
      <w:r>
        <w:rPr>
          <w:rFonts w:ascii="Lucida Sans"/>
          <w:i/>
          <w:color w:val="231F20"/>
          <w:spacing w:val="-9"/>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line="208" w:lineRule="exact"/>
        <w:jc w:val="left"/>
        <w:rPr>
          <w:rFonts w:ascii="Lucida Sans"/>
          <w:sz w:val="18"/>
        </w:rPr>
        <w:sectPr>
          <w:pgSz w:w="12240" w:h="15840"/>
          <w:pgMar w:header="517" w:footer="718" w:top="720" w:bottom="900" w:left="1640" w:right="1240"/>
        </w:sectPr>
      </w:pPr>
    </w:p>
    <w:p>
      <w:pPr>
        <w:pStyle w:val="BodyText"/>
        <w:rPr>
          <w:rFonts w:ascii="Lucida Sans"/>
          <w:i/>
          <w:sz w:val="20"/>
        </w:rPr>
      </w:pPr>
    </w:p>
    <w:p>
      <w:pPr>
        <w:pStyle w:val="BodyText"/>
        <w:spacing w:before="230"/>
        <w:rPr>
          <w:rFonts w:ascii="Lucida Sans"/>
          <w:i/>
          <w:sz w:val="20"/>
        </w:rPr>
      </w:pPr>
    </w:p>
    <w:p>
      <w:pPr>
        <w:pStyle w:val="BodyText"/>
        <w:ind w:left="152"/>
        <w:rPr>
          <w:rFonts w:ascii="Lucida Sans"/>
          <w:sz w:val="20"/>
        </w:rPr>
      </w:pPr>
      <w:r>
        <w:rPr>
          <w:rFonts w:ascii="Lucida Sans"/>
          <w:sz w:val="20"/>
        </w:rPr>
        <mc:AlternateContent>
          <mc:Choice Requires="wps">
            <w:drawing>
              <wp:inline distT="0" distB="0" distL="0" distR="0">
                <wp:extent cx="5501005" cy="3642995"/>
                <wp:effectExtent l="0" t="0" r="0" b="5079"/>
                <wp:docPr id="238" name="Group 238"/>
                <wp:cNvGraphicFramePr>
                  <a:graphicFrameLocks/>
                </wp:cNvGraphicFramePr>
                <a:graphic>
                  <a:graphicData uri="http://schemas.microsoft.com/office/word/2010/wordprocessingGroup">
                    <wpg:wgp>
                      <wpg:cNvPr id="238" name="Group 238"/>
                      <wpg:cNvGrpSpPr/>
                      <wpg:grpSpPr>
                        <a:xfrm>
                          <a:off x="0" y="0"/>
                          <a:ext cx="5501005" cy="3642995"/>
                          <a:chExt cx="5501005" cy="3642995"/>
                        </a:xfrm>
                      </wpg:grpSpPr>
                      <pic:pic>
                        <pic:nvPicPr>
                          <pic:cNvPr id="239" name="Image 239"/>
                          <pic:cNvPicPr/>
                        </pic:nvPicPr>
                        <pic:blipFill>
                          <a:blip r:embed="rId65" cstate="print"/>
                          <a:stretch>
                            <a:fillRect/>
                          </a:stretch>
                        </pic:blipFill>
                        <pic:spPr>
                          <a:xfrm>
                            <a:off x="4762" y="4762"/>
                            <a:ext cx="5491365" cy="3633101"/>
                          </a:xfrm>
                          <a:prstGeom prst="rect">
                            <a:avLst/>
                          </a:prstGeom>
                        </pic:spPr>
                      </pic:pic>
                      <wps:wsp>
                        <wps:cNvPr id="240" name="Graphic 240"/>
                        <wps:cNvSpPr/>
                        <wps:spPr>
                          <a:xfrm>
                            <a:off x="4762" y="4762"/>
                            <a:ext cx="5491480" cy="3633470"/>
                          </a:xfrm>
                          <a:custGeom>
                            <a:avLst/>
                            <a:gdLst/>
                            <a:ahLst/>
                            <a:cxnLst/>
                            <a:rect l="l" t="t" r="r" b="b"/>
                            <a:pathLst>
                              <a:path w="5491480" h="3633470">
                                <a:moveTo>
                                  <a:pt x="5491365" y="0"/>
                                </a:moveTo>
                                <a:lnTo>
                                  <a:pt x="0" y="0"/>
                                </a:lnTo>
                                <a:lnTo>
                                  <a:pt x="0" y="3633101"/>
                                </a:lnTo>
                                <a:lnTo>
                                  <a:pt x="5491365" y="3633101"/>
                                </a:lnTo>
                                <a:lnTo>
                                  <a:pt x="5491365"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3.15pt;height:286.850pt;mso-position-horizontal-relative:char;mso-position-vertical-relative:line" id="docshapegroup236" coordorigin="0,0" coordsize="8663,5737">
                <v:shape style="position:absolute;left:7;top:7;width:8648;height:5722" type="#_x0000_t75" id="docshape237" stroked="false">
                  <v:imagedata r:id="rId65" o:title=""/>
                </v:shape>
                <v:rect style="position:absolute;left:7;top:7;width:8648;height:5722" id="docshape238" filled="false" stroked="true" strokeweight=".75pt" strokecolor="#231f20">
                  <v:stroke dashstyle="solid"/>
                </v:rect>
              </v:group>
            </w:pict>
          </mc:Fallback>
        </mc:AlternateContent>
      </w:r>
      <w:r>
        <w:rPr>
          <w:rFonts w:ascii="Lucida Sans"/>
          <w:sz w:val="20"/>
        </w:rPr>
      </w:r>
    </w:p>
    <w:p>
      <w:pPr>
        <w:spacing w:before="34"/>
        <w:ind w:left="159" w:right="0" w:firstLine="0"/>
        <w:jc w:val="left"/>
        <w:rPr>
          <w:rFonts w:ascii="Gill Sans MT"/>
          <w:sz w:val="18"/>
        </w:rPr>
      </w:pPr>
      <w:r>
        <w:rPr>
          <w:rFonts w:ascii="Gill Sans MT"/>
          <w:b/>
          <w:color w:val="231F20"/>
          <w:sz w:val="18"/>
        </w:rPr>
        <w:t>Figure</w:t>
      </w:r>
      <w:r>
        <w:rPr>
          <w:rFonts w:ascii="Gill Sans MT"/>
          <w:b/>
          <w:color w:val="231F20"/>
          <w:spacing w:val="31"/>
          <w:sz w:val="18"/>
        </w:rPr>
        <w:t> </w:t>
      </w:r>
      <w:r>
        <w:rPr>
          <w:rFonts w:ascii="Gill Sans MT"/>
          <w:b/>
          <w:color w:val="231F20"/>
          <w:sz w:val="18"/>
        </w:rPr>
        <w:t>5.4.</w:t>
      </w:r>
      <w:r>
        <w:rPr>
          <w:rFonts w:ascii="Gill Sans MT"/>
          <w:b/>
          <w:color w:val="231F20"/>
          <w:spacing w:val="32"/>
          <w:sz w:val="18"/>
        </w:rPr>
        <w:t> </w:t>
      </w:r>
      <w:r>
        <w:rPr>
          <w:rFonts w:ascii="Gill Sans MT"/>
          <w:color w:val="231F20"/>
          <w:sz w:val="18"/>
        </w:rPr>
        <w:t>Wayside</w:t>
      </w:r>
      <w:r>
        <w:rPr>
          <w:rFonts w:ascii="Gill Sans MT"/>
          <w:color w:val="231F20"/>
          <w:spacing w:val="32"/>
          <w:sz w:val="18"/>
        </w:rPr>
        <w:t> </w:t>
      </w:r>
      <w:r>
        <w:rPr>
          <w:rFonts w:ascii="Gill Sans MT"/>
          <w:color w:val="231F20"/>
          <w:sz w:val="18"/>
        </w:rPr>
        <w:t>Exhibit</w:t>
      </w:r>
      <w:r>
        <w:rPr>
          <w:rFonts w:ascii="Gill Sans MT"/>
          <w:color w:val="231F20"/>
          <w:spacing w:val="32"/>
          <w:sz w:val="18"/>
        </w:rPr>
        <w:t> </w:t>
      </w:r>
      <w:r>
        <w:rPr>
          <w:rFonts w:ascii="Gill Sans MT"/>
          <w:color w:val="231F20"/>
          <w:spacing w:val="-2"/>
          <w:sz w:val="18"/>
        </w:rPr>
        <w:t>Panel</w:t>
      </w:r>
    </w:p>
    <w:p>
      <w:pPr>
        <w:spacing w:before="0"/>
        <w:ind w:left="159" w:right="0" w:firstLine="0"/>
        <w:jc w:val="left"/>
        <w:rPr>
          <w:rFonts w:ascii="Lucida Sans"/>
          <w:i/>
          <w:sz w:val="18"/>
        </w:rPr>
      </w:pPr>
      <w:r>
        <w:rPr>
          <w:rFonts w:ascii="Lucida Sans"/>
          <w:i/>
          <w:color w:val="231F20"/>
          <w:spacing w:val="-5"/>
          <w:sz w:val="18"/>
        </w:rPr>
        <w:t>Source: </w:t>
      </w:r>
      <w:r>
        <w:rPr>
          <w:rFonts w:ascii="Lucida Sans"/>
          <w:i/>
          <w:color w:val="231F20"/>
          <w:spacing w:val="-4"/>
          <w:sz w:val="18"/>
        </w:rPr>
        <w:t>MAVA</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96"/>
        <w:rPr>
          <w:rFonts w:ascii="Lucida Sans"/>
          <w:i/>
          <w:sz w:val="18"/>
        </w:rPr>
      </w:pPr>
    </w:p>
    <w:p>
      <w:pPr>
        <w:spacing w:line="244" w:lineRule="auto" w:before="0"/>
        <w:ind w:left="5058" w:right="1041" w:firstLine="0"/>
        <w:jc w:val="left"/>
        <w:rPr>
          <w:rFonts w:ascii="Lucida Sans"/>
          <w:i/>
          <w:sz w:val="18"/>
        </w:rPr>
      </w:pPr>
      <w:r>
        <w:rPr/>
        <mc:AlternateContent>
          <mc:Choice Requires="wps">
            <w:drawing>
              <wp:anchor distT="0" distB="0" distL="0" distR="0" allowOverlap="1" layoutInCell="1" locked="0" behindDoc="0" simplePos="0" relativeHeight="15806464">
                <wp:simplePos x="0" y="0"/>
                <wp:positionH relativeFrom="page">
                  <wp:posOffset>1138237</wp:posOffset>
                </wp:positionH>
                <wp:positionV relativeFrom="paragraph">
                  <wp:posOffset>-1648474</wp:posOffset>
                </wp:positionV>
                <wp:extent cx="3016885" cy="3992879"/>
                <wp:effectExtent l="0" t="0" r="0" b="0"/>
                <wp:wrapNone/>
                <wp:docPr id="241" name="Group 241"/>
                <wp:cNvGraphicFramePr>
                  <a:graphicFrameLocks/>
                </wp:cNvGraphicFramePr>
                <a:graphic>
                  <a:graphicData uri="http://schemas.microsoft.com/office/word/2010/wordprocessingGroup">
                    <wpg:wgp>
                      <wpg:cNvPr id="241" name="Group 241"/>
                      <wpg:cNvGrpSpPr/>
                      <wpg:grpSpPr>
                        <a:xfrm>
                          <a:off x="0" y="0"/>
                          <a:ext cx="3016885" cy="3992879"/>
                          <a:chExt cx="3016885" cy="3992879"/>
                        </a:xfrm>
                      </wpg:grpSpPr>
                      <pic:pic>
                        <pic:nvPicPr>
                          <pic:cNvPr id="242" name="Image 242"/>
                          <pic:cNvPicPr/>
                        </pic:nvPicPr>
                        <pic:blipFill>
                          <a:blip r:embed="rId66" cstate="print"/>
                          <a:stretch>
                            <a:fillRect/>
                          </a:stretch>
                        </pic:blipFill>
                        <pic:spPr>
                          <a:xfrm>
                            <a:off x="4762" y="4762"/>
                            <a:ext cx="3006966" cy="3983291"/>
                          </a:xfrm>
                          <a:prstGeom prst="rect">
                            <a:avLst/>
                          </a:prstGeom>
                        </pic:spPr>
                      </pic:pic>
                      <wps:wsp>
                        <wps:cNvPr id="243" name="Graphic 243"/>
                        <wps:cNvSpPr/>
                        <wps:spPr>
                          <a:xfrm>
                            <a:off x="4762" y="4762"/>
                            <a:ext cx="3007360" cy="3983354"/>
                          </a:xfrm>
                          <a:custGeom>
                            <a:avLst/>
                            <a:gdLst/>
                            <a:ahLst/>
                            <a:cxnLst/>
                            <a:rect l="l" t="t" r="r" b="b"/>
                            <a:pathLst>
                              <a:path w="3007360" h="3983354">
                                <a:moveTo>
                                  <a:pt x="3006966" y="0"/>
                                </a:moveTo>
                                <a:lnTo>
                                  <a:pt x="0" y="0"/>
                                </a:lnTo>
                                <a:lnTo>
                                  <a:pt x="0" y="3983291"/>
                                </a:lnTo>
                                <a:lnTo>
                                  <a:pt x="3006966" y="3983291"/>
                                </a:lnTo>
                                <a:lnTo>
                                  <a:pt x="3006966"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625pt;margin-top:-129.801147pt;width:237.55pt;height:314.4pt;mso-position-horizontal-relative:page;mso-position-vertical-relative:paragraph;z-index:15806464" id="docshapegroup239" coordorigin="1793,-2596" coordsize="4751,6288">
                <v:shape style="position:absolute;left:1800;top:-2589;width:4736;height:6273" type="#_x0000_t75" id="docshape240" stroked="false">
                  <v:imagedata r:id="rId66" o:title=""/>
                </v:shape>
                <v:rect style="position:absolute;left:1800;top:-2589;width:4736;height:6273" id="docshape241" filled="false" stroked="true" strokeweight=".75pt" strokecolor="#231f20">
                  <v:stroke dashstyle="solid"/>
                </v:rect>
                <w10:wrap type="none"/>
              </v:group>
            </w:pict>
          </mc:Fallback>
        </mc:AlternateContent>
      </w:r>
      <w:r>
        <w:rPr>
          <w:rFonts w:ascii="Gill Sans MT"/>
          <w:b/>
          <w:color w:val="231F20"/>
          <w:w w:val="110"/>
          <w:sz w:val="18"/>
        </w:rPr>
        <w:t>Figure</w:t>
      </w:r>
      <w:r>
        <w:rPr>
          <w:rFonts w:ascii="Gill Sans MT"/>
          <w:b/>
          <w:color w:val="231F20"/>
          <w:spacing w:val="-14"/>
          <w:w w:val="110"/>
          <w:sz w:val="18"/>
        </w:rPr>
        <w:t> </w:t>
      </w:r>
      <w:r>
        <w:rPr>
          <w:rFonts w:ascii="Gill Sans MT"/>
          <w:b/>
          <w:color w:val="231F20"/>
          <w:w w:val="110"/>
          <w:sz w:val="18"/>
        </w:rPr>
        <w:t>5.5.</w:t>
      </w:r>
      <w:r>
        <w:rPr>
          <w:rFonts w:ascii="Gill Sans MT"/>
          <w:b/>
          <w:color w:val="231F20"/>
          <w:spacing w:val="-14"/>
          <w:w w:val="110"/>
          <w:sz w:val="18"/>
        </w:rPr>
        <w:t> </w:t>
      </w:r>
      <w:r>
        <w:rPr>
          <w:rFonts w:ascii="Gill Sans MT"/>
          <w:color w:val="231F20"/>
          <w:w w:val="110"/>
          <w:sz w:val="18"/>
        </w:rPr>
        <w:t>Interpreter</w:t>
      </w:r>
      <w:r>
        <w:rPr>
          <w:rFonts w:ascii="Gill Sans MT"/>
          <w:color w:val="231F20"/>
          <w:spacing w:val="-14"/>
          <w:w w:val="110"/>
          <w:sz w:val="18"/>
        </w:rPr>
        <w:t> </w:t>
      </w:r>
      <w:r>
        <w:rPr>
          <w:rFonts w:ascii="Gill Sans MT"/>
          <w:color w:val="231F20"/>
          <w:w w:val="110"/>
          <w:sz w:val="18"/>
        </w:rPr>
        <w:t>Helen</w:t>
      </w:r>
      <w:r>
        <w:rPr>
          <w:rFonts w:ascii="Gill Sans MT"/>
          <w:color w:val="231F20"/>
          <w:spacing w:val="-14"/>
          <w:w w:val="110"/>
          <w:sz w:val="18"/>
        </w:rPr>
        <w:t> </w:t>
      </w:r>
      <w:r>
        <w:rPr>
          <w:rFonts w:ascii="Gill Sans MT"/>
          <w:color w:val="231F20"/>
          <w:w w:val="110"/>
          <w:sz w:val="18"/>
        </w:rPr>
        <w:t>Schneider depicting a Lindenwald domestic</w:t>
      </w:r>
      <w:r>
        <w:rPr>
          <w:rFonts w:ascii="Gill Sans MT"/>
          <w:color w:val="231F20"/>
          <w:spacing w:val="40"/>
          <w:w w:val="110"/>
          <w:sz w:val="18"/>
        </w:rPr>
        <w:t> </w:t>
      </w:r>
      <w:r>
        <w:rPr>
          <w:rFonts w:ascii="Lucida Sans"/>
          <w:i/>
          <w:color w:val="231F20"/>
          <w:sz w:val="18"/>
        </w:rPr>
        <w:t>Source: MAVA Collection</w:t>
      </w:r>
    </w:p>
    <w:p>
      <w:pPr>
        <w:spacing w:after="0" w:line="244" w:lineRule="auto"/>
        <w:jc w:val="left"/>
        <w:rPr>
          <w:rFonts w:ascii="Lucida Sans"/>
          <w:sz w:val="18"/>
        </w:rPr>
        <w:sectPr>
          <w:pgSz w:w="12240" w:h="15840"/>
          <w:pgMar w:header="517" w:footer="718" w:top="720" w:bottom="920" w:left="1640" w:right="1240"/>
        </w:sectPr>
      </w:pPr>
    </w:p>
    <w:p>
      <w:pPr>
        <w:pStyle w:val="BodyText"/>
        <w:rPr>
          <w:rFonts w:ascii="Lucida Sans"/>
          <w:i/>
          <w:sz w:val="18"/>
        </w:rPr>
      </w:pPr>
      <w:r>
        <w:rPr/>
        <mc:AlternateContent>
          <mc:Choice Requires="wps">
            <w:drawing>
              <wp:anchor distT="0" distB="0" distL="0" distR="0" allowOverlap="1" layoutInCell="1" locked="0" behindDoc="0" simplePos="0" relativeHeight="15808000">
                <wp:simplePos x="0" y="0"/>
                <wp:positionH relativeFrom="page">
                  <wp:posOffset>0</wp:posOffset>
                </wp:positionH>
                <wp:positionV relativeFrom="page">
                  <wp:posOffset>0</wp:posOffset>
                </wp:positionV>
                <wp:extent cx="7772400" cy="685800"/>
                <wp:effectExtent l="0" t="0" r="0" b="0"/>
                <wp:wrapNone/>
                <wp:docPr id="245" name="Graphic 245"/>
                <wp:cNvGraphicFramePr>
                  <a:graphicFrameLocks/>
                </wp:cNvGraphicFramePr>
                <a:graphic>
                  <a:graphicData uri="http://schemas.microsoft.com/office/word/2010/wordprocessingShape">
                    <wps:wsp>
                      <wps:cNvPr id="245" name="Graphic 245"/>
                      <wps:cNvSpPr/>
                      <wps:spPr>
                        <a:xfrm>
                          <a:off x="0" y="0"/>
                          <a:ext cx="7772400" cy="685800"/>
                        </a:xfrm>
                        <a:custGeom>
                          <a:avLst/>
                          <a:gdLst/>
                          <a:ahLst/>
                          <a:cxnLst/>
                          <a:rect l="l" t="t" r="r" b="b"/>
                          <a:pathLst>
                            <a:path w="7772400" h="685800">
                              <a:moveTo>
                                <a:pt x="7772400" y="0"/>
                              </a:moveTo>
                              <a:lnTo>
                                <a:pt x="0" y="0"/>
                              </a:lnTo>
                              <a:lnTo>
                                <a:pt x="0" y="685800"/>
                              </a:lnTo>
                              <a:lnTo>
                                <a:pt x="7772400" y="685800"/>
                              </a:lnTo>
                              <a:lnTo>
                                <a:pt x="7772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54pt;mso-position-horizontal-relative:page;mso-position-vertical-relative:page;z-index:15808000" id="docshape243" filled="true" fillcolor="#ffffff" stroked="false">
                <v:fill type="solid"/>
                <w10:wrap type="none"/>
              </v:rect>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16"/>
        <w:rPr>
          <w:rFonts w:ascii="Lucida Sans"/>
          <w:i/>
          <w:sz w:val="18"/>
        </w:rPr>
      </w:pPr>
    </w:p>
    <w:p>
      <w:pPr>
        <w:spacing w:before="0"/>
        <w:ind w:left="40" w:right="419" w:firstLine="0"/>
        <w:jc w:val="center"/>
        <w:rPr>
          <w:sz w:val="26"/>
        </w:rPr>
      </w:pPr>
      <w:r>
        <w:rPr/>
        <mc:AlternateContent>
          <mc:Choice Requires="wps">
            <w:drawing>
              <wp:anchor distT="0" distB="0" distL="0" distR="0" allowOverlap="1" layoutInCell="1" locked="0" behindDoc="1" simplePos="0" relativeHeight="485509632">
                <wp:simplePos x="0" y="0"/>
                <wp:positionH relativeFrom="page">
                  <wp:posOffset>2425636</wp:posOffset>
                </wp:positionH>
                <wp:positionV relativeFrom="paragraph">
                  <wp:posOffset>-553194</wp:posOffset>
                </wp:positionV>
                <wp:extent cx="2921635" cy="13589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921635" cy="135890"/>
                        </a:xfrm>
                        <a:prstGeom prst="rect">
                          <a:avLst/>
                        </a:prstGeom>
                      </wps:spPr>
                      <wps:txbx>
                        <w:txbxContent>
                          <w:p>
                            <w:pPr>
                              <w:spacing w:line="205" w:lineRule="exact" w:before="0"/>
                              <w:ind w:left="0" w:right="0" w:firstLine="0"/>
                              <w:jc w:val="left"/>
                              <w:rPr>
                                <w:i/>
                                <w:sz w:val="18"/>
                              </w:rPr>
                            </w:pPr>
                            <w:r>
                              <w:rPr>
                                <w:i/>
                                <w:color w:val="231F20"/>
                                <w:spacing w:val="-2"/>
                                <w:w w:val="105"/>
                                <w:sz w:val="18"/>
                              </w:rPr>
                              <w:t>Interpreting</w:t>
                            </w:r>
                            <w:r>
                              <w:rPr>
                                <w:i/>
                                <w:color w:val="231F20"/>
                                <w:spacing w:val="-4"/>
                                <w:w w:val="105"/>
                                <w:sz w:val="18"/>
                              </w:rPr>
                              <w:t> </w:t>
                            </w:r>
                            <w:r>
                              <w:rPr>
                                <w:i/>
                                <w:color w:val="231F20"/>
                                <w:spacing w:val="-2"/>
                                <w:w w:val="105"/>
                                <w:sz w:val="18"/>
                              </w:rPr>
                              <w:t>Martin</w:t>
                            </w:r>
                            <w:r>
                              <w:rPr>
                                <w:i/>
                                <w:color w:val="231F20"/>
                                <w:spacing w:val="-3"/>
                                <w:w w:val="105"/>
                                <w:sz w:val="18"/>
                              </w:rPr>
                              <w:t> </w:t>
                            </w:r>
                            <w:r>
                              <w:rPr>
                                <w:i/>
                                <w:color w:val="231F20"/>
                                <w:spacing w:val="-2"/>
                                <w:w w:val="105"/>
                                <w:sz w:val="18"/>
                              </w:rPr>
                              <w:t>Van</w:t>
                            </w:r>
                            <w:r>
                              <w:rPr>
                                <w:i/>
                                <w:color w:val="231F20"/>
                                <w:spacing w:val="-4"/>
                                <w:w w:val="105"/>
                                <w:sz w:val="18"/>
                              </w:rPr>
                              <w:t> </w:t>
                            </w:r>
                            <w:r>
                              <w:rPr>
                                <w:i/>
                                <w:color w:val="231F20"/>
                                <w:spacing w:val="-2"/>
                                <w:w w:val="105"/>
                                <w:sz w:val="18"/>
                              </w:rPr>
                              <w:t>Buren</w:t>
                            </w:r>
                            <w:r>
                              <w:rPr>
                                <w:i/>
                                <w:color w:val="231F20"/>
                                <w:spacing w:val="-3"/>
                                <w:w w:val="105"/>
                                <w:sz w:val="18"/>
                              </w:rPr>
                              <w:t> </w:t>
                            </w:r>
                            <w:r>
                              <w:rPr>
                                <w:i/>
                                <w:color w:val="231F20"/>
                                <w:spacing w:val="-2"/>
                                <w:w w:val="105"/>
                                <w:sz w:val="18"/>
                              </w:rPr>
                              <w:t>and</w:t>
                            </w:r>
                            <w:r>
                              <w:rPr>
                                <w:i/>
                                <w:color w:val="231F20"/>
                                <w:spacing w:val="-4"/>
                                <w:w w:val="105"/>
                                <w:sz w:val="18"/>
                              </w:rPr>
                              <w:t> </w:t>
                            </w:r>
                            <w:r>
                              <w:rPr>
                                <w:i/>
                                <w:color w:val="231F20"/>
                                <w:spacing w:val="-2"/>
                                <w:w w:val="105"/>
                                <w:sz w:val="18"/>
                              </w:rPr>
                              <w:t>Lindenwald,</w:t>
                            </w:r>
                            <w:r>
                              <w:rPr>
                                <w:i/>
                                <w:color w:val="231F20"/>
                                <w:spacing w:val="-6"/>
                                <w:w w:val="105"/>
                                <w:sz w:val="18"/>
                              </w:rPr>
                              <w:t> </w:t>
                            </w:r>
                            <w:r>
                              <w:rPr>
                                <w:i/>
                                <w:color w:val="231F20"/>
                                <w:spacing w:val="-2"/>
                                <w:w w:val="105"/>
                                <w:sz w:val="18"/>
                              </w:rPr>
                              <w:t>1980-</w:t>
                            </w:r>
                            <w:r>
                              <w:rPr>
                                <w:i/>
                                <w:color w:val="231F20"/>
                                <w:spacing w:val="-4"/>
                                <w:w w:val="105"/>
                                <w:sz w:val="18"/>
                              </w:rPr>
                              <w:t>2000</w:t>
                            </w:r>
                          </w:p>
                        </w:txbxContent>
                      </wps:txbx>
                      <wps:bodyPr wrap="square" lIns="0" tIns="0" rIns="0" bIns="0" rtlCol="0">
                        <a:noAutofit/>
                      </wps:bodyPr>
                    </wps:wsp>
                  </a:graphicData>
                </a:graphic>
              </wp:anchor>
            </w:drawing>
          </mc:Choice>
          <mc:Fallback>
            <w:pict>
              <v:shape style="position:absolute;margin-left:190.994995pt;margin-top:-43.558655pt;width:230.05pt;height:10.7pt;mso-position-horizontal-relative:page;mso-position-vertical-relative:paragraph;z-index:-17806848" type="#_x0000_t202" id="docshape244" filled="false" stroked="false">
                <v:textbox inset="0,0,0,0">
                  <w:txbxContent>
                    <w:p>
                      <w:pPr>
                        <w:spacing w:line="205" w:lineRule="exact" w:before="0"/>
                        <w:ind w:left="0" w:right="0" w:firstLine="0"/>
                        <w:jc w:val="left"/>
                        <w:rPr>
                          <w:i/>
                          <w:sz w:val="18"/>
                        </w:rPr>
                      </w:pPr>
                      <w:r>
                        <w:rPr>
                          <w:i/>
                          <w:color w:val="231F20"/>
                          <w:spacing w:val="-2"/>
                          <w:w w:val="105"/>
                          <w:sz w:val="18"/>
                        </w:rPr>
                        <w:t>Interpreting</w:t>
                      </w:r>
                      <w:r>
                        <w:rPr>
                          <w:i/>
                          <w:color w:val="231F20"/>
                          <w:spacing w:val="-4"/>
                          <w:w w:val="105"/>
                          <w:sz w:val="18"/>
                        </w:rPr>
                        <w:t> </w:t>
                      </w:r>
                      <w:r>
                        <w:rPr>
                          <w:i/>
                          <w:color w:val="231F20"/>
                          <w:spacing w:val="-2"/>
                          <w:w w:val="105"/>
                          <w:sz w:val="18"/>
                        </w:rPr>
                        <w:t>Martin</w:t>
                      </w:r>
                      <w:r>
                        <w:rPr>
                          <w:i/>
                          <w:color w:val="231F20"/>
                          <w:spacing w:val="-3"/>
                          <w:w w:val="105"/>
                          <w:sz w:val="18"/>
                        </w:rPr>
                        <w:t> </w:t>
                      </w:r>
                      <w:r>
                        <w:rPr>
                          <w:i/>
                          <w:color w:val="231F20"/>
                          <w:spacing w:val="-2"/>
                          <w:w w:val="105"/>
                          <w:sz w:val="18"/>
                        </w:rPr>
                        <w:t>Van</w:t>
                      </w:r>
                      <w:r>
                        <w:rPr>
                          <w:i/>
                          <w:color w:val="231F20"/>
                          <w:spacing w:val="-4"/>
                          <w:w w:val="105"/>
                          <w:sz w:val="18"/>
                        </w:rPr>
                        <w:t> </w:t>
                      </w:r>
                      <w:r>
                        <w:rPr>
                          <w:i/>
                          <w:color w:val="231F20"/>
                          <w:spacing w:val="-2"/>
                          <w:w w:val="105"/>
                          <w:sz w:val="18"/>
                        </w:rPr>
                        <w:t>Buren</w:t>
                      </w:r>
                      <w:r>
                        <w:rPr>
                          <w:i/>
                          <w:color w:val="231F20"/>
                          <w:spacing w:val="-3"/>
                          <w:w w:val="105"/>
                          <w:sz w:val="18"/>
                        </w:rPr>
                        <w:t> </w:t>
                      </w:r>
                      <w:r>
                        <w:rPr>
                          <w:i/>
                          <w:color w:val="231F20"/>
                          <w:spacing w:val="-2"/>
                          <w:w w:val="105"/>
                          <w:sz w:val="18"/>
                        </w:rPr>
                        <w:t>and</w:t>
                      </w:r>
                      <w:r>
                        <w:rPr>
                          <w:i/>
                          <w:color w:val="231F20"/>
                          <w:spacing w:val="-4"/>
                          <w:w w:val="105"/>
                          <w:sz w:val="18"/>
                        </w:rPr>
                        <w:t> </w:t>
                      </w:r>
                      <w:r>
                        <w:rPr>
                          <w:i/>
                          <w:color w:val="231F20"/>
                          <w:spacing w:val="-2"/>
                          <w:w w:val="105"/>
                          <w:sz w:val="18"/>
                        </w:rPr>
                        <w:t>Lindenwald,</w:t>
                      </w:r>
                      <w:r>
                        <w:rPr>
                          <w:i/>
                          <w:color w:val="231F20"/>
                          <w:spacing w:val="-6"/>
                          <w:w w:val="105"/>
                          <w:sz w:val="18"/>
                        </w:rPr>
                        <w:t> </w:t>
                      </w:r>
                      <w:r>
                        <w:rPr>
                          <w:i/>
                          <w:color w:val="231F20"/>
                          <w:spacing w:val="-2"/>
                          <w:w w:val="105"/>
                          <w:sz w:val="18"/>
                        </w:rPr>
                        <w:t>1980-</w:t>
                      </w:r>
                      <w:r>
                        <w:rPr>
                          <w:i/>
                          <w:color w:val="231F20"/>
                          <w:spacing w:val="-4"/>
                          <w:w w:val="105"/>
                          <w:sz w:val="18"/>
                        </w:rPr>
                        <w:t>2000</w:t>
                      </w:r>
                    </w:p>
                  </w:txbxContent>
                </v:textbox>
                <w10:wrap type="none"/>
              </v:shape>
            </w:pict>
          </mc:Fallback>
        </mc:AlternateContent>
      </w:r>
      <w:r>
        <w:rPr>
          <w:smallCaps/>
          <w:color w:val="231F20"/>
          <w:w w:val="105"/>
          <w:sz w:val="26"/>
        </w:rPr>
        <w:t>Chapter</w:t>
      </w:r>
      <w:r>
        <w:rPr>
          <w:smallCaps/>
          <w:color w:val="231F20"/>
          <w:spacing w:val="13"/>
          <w:w w:val="105"/>
          <w:sz w:val="26"/>
        </w:rPr>
        <w:t> </w:t>
      </w:r>
      <w:r>
        <w:rPr>
          <w:smallCaps/>
          <w:color w:val="231F20"/>
          <w:spacing w:val="-5"/>
          <w:w w:val="105"/>
          <w:sz w:val="26"/>
        </w:rPr>
        <w:t>Six</w:t>
      </w:r>
    </w:p>
    <w:p>
      <w:pPr>
        <w:pStyle w:val="BodyText"/>
        <w:rPr>
          <w:sz w:val="18"/>
        </w:rPr>
      </w:pPr>
    </w:p>
    <w:p>
      <w:pPr>
        <w:pStyle w:val="BodyText"/>
        <w:spacing w:before="190"/>
        <w:rPr>
          <w:sz w:val="18"/>
        </w:rPr>
      </w:pPr>
    </w:p>
    <w:p>
      <w:pPr>
        <w:pStyle w:val="Heading1"/>
        <w:ind w:left="40" w:right="419"/>
      </w:pPr>
      <w:r>
        <w:rPr>
          <w:smallCaps/>
          <w:color w:val="231F20"/>
          <w:w w:val="105"/>
        </w:rPr>
        <w:t>Finding</w:t>
      </w:r>
      <w:r>
        <w:rPr>
          <w:smallCaps/>
          <w:color w:val="231F20"/>
          <w:spacing w:val="45"/>
          <w:w w:val="105"/>
        </w:rPr>
        <w:t> </w:t>
      </w:r>
      <w:r>
        <w:rPr>
          <w:smallCaps/>
          <w:color w:val="231F20"/>
          <w:spacing w:val="-2"/>
          <w:w w:val="105"/>
        </w:rPr>
        <w:t>Compromises:</w:t>
      </w:r>
    </w:p>
    <w:p>
      <w:pPr>
        <w:spacing w:before="8"/>
        <w:ind w:left="0" w:right="377" w:firstLine="0"/>
        <w:jc w:val="center"/>
        <w:rPr>
          <w:b/>
          <w:sz w:val="28"/>
        </w:rPr>
      </w:pPr>
      <w:r>
        <w:rPr>
          <w:b/>
          <w:smallCaps/>
          <w:color w:val="231F20"/>
          <w:w w:val="105"/>
          <w:sz w:val="28"/>
        </w:rPr>
        <w:t>New</w:t>
      </w:r>
      <w:r>
        <w:rPr>
          <w:b/>
          <w:smallCaps/>
          <w:color w:val="231F20"/>
          <w:spacing w:val="4"/>
          <w:w w:val="105"/>
          <w:sz w:val="28"/>
        </w:rPr>
        <w:t> </w:t>
      </w:r>
      <w:r>
        <w:rPr>
          <w:b/>
          <w:smallCaps/>
          <w:color w:val="231F20"/>
          <w:w w:val="105"/>
          <w:sz w:val="28"/>
        </w:rPr>
        <w:t>Facilities</w:t>
      </w:r>
      <w:r>
        <w:rPr>
          <w:b/>
          <w:smallCaps/>
          <w:color w:val="231F20"/>
          <w:spacing w:val="4"/>
          <w:w w:val="105"/>
          <w:sz w:val="28"/>
        </w:rPr>
        <w:t> </w:t>
      </w:r>
      <w:r>
        <w:rPr>
          <w:b/>
          <w:smallCaps/>
          <w:color w:val="231F20"/>
          <w:w w:val="105"/>
          <w:sz w:val="28"/>
        </w:rPr>
        <w:t>and</w:t>
      </w:r>
      <w:r>
        <w:rPr>
          <w:b/>
          <w:smallCaps/>
          <w:color w:val="231F20"/>
          <w:spacing w:val="-3"/>
          <w:w w:val="105"/>
          <w:sz w:val="28"/>
        </w:rPr>
        <w:t> </w:t>
      </w:r>
      <w:r>
        <w:rPr>
          <w:b/>
          <w:smallCaps/>
          <w:color w:val="231F20"/>
          <w:w w:val="105"/>
          <w:sz w:val="28"/>
        </w:rPr>
        <w:t>The</w:t>
      </w:r>
      <w:r>
        <w:rPr>
          <w:b/>
          <w:smallCaps/>
          <w:color w:val="231F20"/>
          <w:spacing w:val="4"/>
          <w:w w:val="105"/>
          <w:sz w:val="28"/>
        </w:rPr>
        <w:t> </w:t>
      </w:r>
      <w:r>
        <w:rPr>
          <w:b/>
          <w:smallCaps/>
          <w:color w:val="231F20"/>
          <w:w w:val="105"/>
          <w:sz w:val="28"/>
        </w:rPr>
        <w:t>Protection</w:t>
      </w:r>
      <w:r>
        <w:rPr>
          <w:b/>
          <w:smallCaps/>
          <w:color w:val="231F20"/>
          <w:spacing w:val="4"/>
          <w:w w:val="105"/>
          <w:sz w:val="28"/>
        </w:rPr>
        <w:t> </w:t>
      </w:r>
      <w:r>
        <w:rPr>
          <w:b/>
          <w:smallCaps/>
          <w:color w:val="231F20"/>
          <w:w w:val="105"/>
          <w:sz w:val="28"/>
        </w:rPr>
        <w:t>of</w:t>
      </w:r>
      <w:r>
        <w:rPr>
          <w:b/>
          <w:smallCaps/>
          <w:color w:val="231F20"/>
          <w:spacing w:val="4"/>
          <w:w w:val="105"/>
          <w:sz w:val="28"/>
        </w:rPr>
        <w:t> </w:t>
      </w:r>
      <w:r>
        <w:rPr>
          <w:b/>
          <w:smallCaps/>
          <w:color w:val="231F20"/>
          <w:w w:val="105"/>
          <w:sz w:val="28"/>
        </w:rPr>
        <w:t>Lindenwald,</w:t>
      </w:r>
      <w:r>
        <w:rPr>
          <w:b/>
          <w:smallCaps/>
          <w:color w:val="231F20"/>
          <w:spacing w:val="-6"/>
          <w:w w:val="105"/>
          <w:sz w:val="28"/>
        </w:rPr>
        <w:t> </w:t>
      </w:r>
      <w:r>
        <w:rPr>
          <w:b/>
          <w:smallCaps/>
          <w:color w:val="231F20"/>
          <w:w w:val="105"/>
          <w:sz w:val="28"/>
        </w:rPr>
        <w:t>1992-</w:t>
      </w:r>
      <w:r>
        <w:rPr>
          <w:b/>
          <w:smallCaps/>
          <w:color w:val="231F20"/>
          <w:spacing w:val="-4"/>
          <w:w w:val="105"/>
          <w:sz w:val="28"/>
        </w:rPr>
        <w:t>2006</w:t>
      </w:r>
    </w:p>
    <w:p>
      <w:pPr>
        <w:pStyle w:val="BodyText"/>
        <w:rPr>
          <w:b/>
          <w:sz w:val="19"/>
        </w:rPr>
      </w:pPr>
    </w:p>
    <w:p>
      <w:pPr>
        <w:pStyle w:val="BodyText"/>
        <w:spacing w:before="207"/>
        <w:rPr>
          <w:b/>
          <w:sz w:val="19"/>
        </w:rPr>
      </w:pPr>
    </w:p>
    <w:p>
      <w:pPr>
        <w:pStyle w:val="Heading4"/>
      </w:pPr>
      <w:r>
        <w:rPr>
          <w:smallCaps/>
          <w:color w:val="231F20"/>
          <w:spacing w:val="-2"/>
          <w:w w:val="105"/>
        </w:rPr>
        <w:t>Introduction</w:t>
      </w:r>
    </w:p>
    <w:p>
      <w:pPr>
        <w:pStyle w:val="BodyText"/>
        <w:spacing w:before="19"/>
        <w:rPr>
          <w:b/>
          <w:sz w:val="14"/>
        </w:rPr>
      </w:pPr>
    </w:p>
    <w:p>
      <w:pPr>
        <w:pStyle w:val="BodyText"/>
        <w:spacing w:line="292" w:lineRule="auto"/>
        <w:ind w:left="159" w:right="634" w:firstLine="1080"/>
      </w:pPr>
      <w:r>
        <w:rPr>
          <w:color w:val="231F20"/>
        </w:rPr>
        <w:t>The</w:t>
      </w:r>
      <w:r>
        <w:rPr>
          <w:color w:val="231F20"/>
          <w:spacing w:val="40"/>
        </w:rPr>
        <w:t> </w:t>
      </w:r>
      <w:r>
        <w:rPr>
          <w:color w:val="231F20"/>
        </w:rPr>
        <w:t>first</w:t>
      </w:r>
      <w:r>
        <w:rPr>
          <w:color w:val="231F20"/>
          <w:spacing w:val="40"/>
        </w:rPr>
        <w:t> </w:t>
      </w:r>
      <w:r>
        <w:rPr>
          <w:color w:val="231F20"/>
        </w:rPr>
        <w:t>attempt</w:t>
      </w:r>
      <w:r>
        <w:rPr>
          <w:color w:val="231F20"/>
          <w:spacing w:val="40"/>
        </w:rPr>
        <w:t> </w:t>
      </w:r>
      <w:r>
        <w:rPr>
          <w:color w:val="231F20"/>
        </w:rPr>
        <w:t>to</w:t>
      </w:r>
      <w:r>
        <w:rPr>
          <w:color w:val="231F20"/>
          <w:spacing w:val="40"/>
        </w:rPr>
        <w:t> </w:t>
      </w:r>
      <w:r>
        <w:rPr>
          <w:color w:val="231F20"/>
        </w:rPr>
        <w:t>construct</w:t>
      </w:r>
      <w:r>
        <w:rPr>
          <w:color w:val="231F20"/>
          <w:spacing w:val="40"/>
        </w:rPr>
        <w:t> </w:t>
      </w:r>
      <w:r>
        <w:rPr>
          <w:color w:val="231F20"/>
        </w:rPr>
        <w:t>a</w:t>
      </w:r>
      <w:r>
        <w:rPr>
          <w:color w:val="231F20"/>
          <w:spacing w:val="40"/>
        </w:rPr>
        <w:t> </w:t>
      </w:r>
      <w:r>
        <w:rPr>
          <w:color w:val="231F20"/>
        </w:rPr>
        <w:t>multipurpose</w:t>
      </w:r>
      <w:r>
        <w:rPr>
          <w:color w:val="231F20"/>
          <w:spacing w:val="40"/>
        </w:rPr>
        <w:t> </w:t>
      </w:r>
      <w:r>
        <w:rPr>
          <w:color w:val="231F20"/>
        </w:rPr>
        <w:t>building</w:t>
      </w:r>
      <w:r>
        <w:rPr>
          <w:color w:val="231F20"/>
          <w:spacing w:val="40"/>
        </w:rPr>
        <w:t> </w:t>
      </w:r>
      <w:r>
        <w:rPr>
          <w:color w:val="231F20"/>
        </w:rPr>
        <w:t>at</w:t>
      </w:r>
      <w:r>
        <w:rPr>
          <w:color w:val="231F20"/>
          <w:spacing w:val="40"/>
        </w:rPr>
        <w:t> </w:t>
      </w:r>
      <w:r>
        <w:rPr>
          <w:color w:val="231F20"/>
        </w:rPr>
        <w:t>MAVA</w:t>
      </w:r>
      <w:r>
        <w:rPr>
          <w:color w:val="231F20"/>
          <w:spacing w:val="40"/>
        </w:rPr>
        <w:t> </w:t>
      </w:r>
      <w:r>
        <w:rPr>
          <w:color w:val="231F20"/>
        </w:rPr>
        <w:t>ended</w:t>
      </w:r>
      <w:r>
        <w:rPr>
          <w:color w:val="231F20"/>
          <w:spacing w:val="40"/>
        </w:rPr>
        <w:t> </w:t>
      </w:r>
      <w:r>
        <w:rPr>
          <w:color w:val="231F20"/>
        </w:rPr>
        <w:t>in failure</w:t>
      </w:r>
      <w:r>
        <w:rPr>
          <w:color w:val="231F20"/>
          <w:spacing w:val="38"/>
        </w:rPr>
        <w:t> </w:t>
      </w:r>
      <w:r>
        <w:rPr>
          <w:color w:val="231F20"/>
        </w:rPr>
        <w:t>in</w:t>
      </w:r>
      <w:r>
        <w:rPr>
          <w:color w:val="231F20"/>
          <w:spacing w:val="38"/>
        </w:rPr>
        <w:t> </w:t>
      </w:r>
      <w:r>
        <w:rPr>
          <w:color w:val="231F20"/>
        </w:rPr>
        <w:t>1991.</w:t>
      </w:r>
      <w:r>
        <w:rPr>
          <w:color w:val="231F20"/>
          <w:spacing w:val="26"/>
        </w:rPr>
        <w:t> </w:t>
      </w:r>
      <w:r>
        <w:rPr>
          <w:color w:val="231F20"/>
        </w:rPr>
        <w:t>That</w:t>
      </w:r>
      <w:r>
        <w:rPr>
          <w:color w:val="231F20"/>
          <w:spacing w:val="38"/>
        </w:rPr>
        <w:t> </w:t>
      </w:r>
      <w:r>
        <w:rPr>
          <w:color w:val="231F20"/>
        </w:rPr>
        <w:t>failure,</w:t>
      </w:r>
      <w:r>
        <w:rPr>
          <w:color w:val="231F20"/>
          <w:spacing w:val="38"/>
        </w:rPr>
        <w:t> </w:t>
      </w:r>
      <w:r>
        <w:rPr>
          <w:color w:val="231F20"/>
        </w:rPr>
        <w:t>along</w:t>
      </w:r>
      <w:r>
        <w:rPr>
          <w:color w:val="231F20"/>
          <w:spacing w:val="38"/>
        </w:rPr>
        <w:t> </w:t>
      </w:r>
      <w:r>
        <w:rPr>
          <w:color w:val="231F20"/>
        </w:rPr>
        <w:t>with</w:t>
      </w:r>
      <w:r>
        <w:rPr>
          <w:color w:val="231F20"/>
          <w:spacing w:val="38"/>
        </w:rPr>
        <w:t> </w:t>
      </w:r>
      <w:r>
        <w:rPr>
          <w:color w:val="231F20"/>
        </w:rPr>
        <w:t>continued</w:t>
      </w:r>
      <w:r>
        <w:rPr>
          <w:color w:val="231F20"/>
          <w:spacing w:val="38"/>
        </w:rPr>
        <w:t> </w:t>
      </w:r>
      <w:r>
        <w:rPr>
          <w:color w:val="231F20"/>
        </w:rPr>
        <w:t>funding</w:t>
      </w:r>
      <w:r>
        <w:rPr>
          <w:color w:val="231F20"/>
          <w:spacing w:val="38"/>
        </w:rPr>
        <w:t> </w:t>
      </w:r>
      <w:r>
        <w:rPr>
          <w:color w:val="231F20"/>
        </w:rPr>
        <w:t>issues</w:t>
      </w:r>
      <w:r>
        <w:rPr>
          <w:color w:val="231F20"/>
          <w:spacing w:val="38"/>
        </w:rPr>
        <w:t> </w:t>
      </w:r>
      <w:r>
        <w:rPr>
          <w:color w:val="231F20"/>
        </w:rPr>
        <w:t>and</w:t>
      </w:r>
      <w:r>
        <w:rPr>
          <w:color w:val="231F20"/>
          <w:spacing w:val="38"/>
        </w:rPr>
        <w:t> </w:t>
      </w:r>
      <w:r>
        <w:rPr>
          <w:color w:val="231F20"/>
        </w:rPr>
        <w:t>the</w:t>
      </w:r>
      <w:r>
        <w:rPr>
          <w:color w:val="231F20"/>
          <w:spacing w:val="38"/>
        </w:rPr>
        <w:t> </w:t>
      </w:r>
      <w:r>
        <w:rPr>
          <w:color w:val="231F20"/>
        </w:rPr>
        <w:t>deaths</w:t>
      </w:r>
      <w:r>
        <w:rPr>
          <w:color w:val="231F20"/>
          <w:spacing w:val="38"/>
        </w:rPr>
        <w:t> </w:t>
      </w:r>
      <w:r>
        <w:rPr>
          <w:color w:val="231F20"/>
        </w:rPr>
        <w:t>of</w:t>
      </w:r>
      <w:r>
        <w:rPr>
          <w:color w:val="231F20"/>
          <w:spacing w:val="40"/>
        </w:rPr>
        <w:t> </w:t>
      </w:r>
      <w:r>
        <w:rPr>
          <w:color w:val="231F20"/>
        </w:rPr>
        <w:t>valued staff</w:t>
      </w:r>
      <w:r>
        <w:rPr>
          <w:color w:val="231F20"/>
          <w:spacing w:val="40"/>
        </w:rPr>
        <w:t> </w:t>
      </w:r>
      <w:r>
        <w:rPr>
          <w:color w:val="231F20"/>
        </w:rPr>
        <w:t>members,</w:t>
      </w:r>
      <w:r>
        <w:rPr>
          <w:color w:val="231F20"/>
          <w:spacing w:val="40"/>
        </w:rPr>
        <w:t> </w:t>
      </w:r>
      <w:r>
        <w:rPr>
          <w:color w:val="231F20"/>
        </w:rPr>
        <w:t>affected</w:t>
      </w:r>
      <w:r>
        <w:rPr>
          <w:color w:val="231F20"/>
          <w:spacing w:val="40"/>
        </w:rPr>
        <w:t> </w:t>
      </w:r>
      <w:r>
        <w:rPr>
          <w:color w:val="231F20"/>
        </w:rPr>
        <w:t>the</w:t>
      </w:r>
      <w:r>
        <w:rPr>
          <w:color w:val="231F20"/>
          <w:spacing w:val="40"/>
        </w:rPr>
        <w:t> </w:t>
      </w:r>
      <w:r>
        <w:rPr>
          <w:color w:val="231F20"/>
        </w:rPr>
        <w:t>morale</w:t>
      </w:r>
      <w:r>
        <w:rPr>
          <w:color w:val="231F20"/>
          <w:spacing w:val="40"/>
        </w:rPr>
        <w:t> </w:t>
      </w:r>
      <w:r>
        <w:rPr>
          <w:color w:val="231F20"/>
        </w:rPr>
        <w:t>at</w:t>
      </w:r>
      <w:r>
        <w:rPr>
          <w:color w:val="231F20"/>
          <w:spacing w:val="40"/>
        </w:rPr>
        <w:t> </w:t>
      </w:r>
      <w:r>
        <w:rPr>
          <w:color w:val="231F20"/>
        </w:rPr>
        <w:t>MAVA.</w:t>
      </w:r>
      <w:r>
        <w:rPr>
          <w:color w:val="231F20"/>
          <w:spacing w:val="38"/>
        </w:rPr>
        <w:t> </w:t>
      </w:r>
      <w:r>
        <w:rPr>
          <w:color w:val="231F20"/>
        </w:rPr>
        <w:t>Throughout</w:t>
      </w:r>
      <w:r>
        <w:rPr>
          <w:color w:val="231F20"/>
          <w:spacing w:val="40"/>
        </w:rPr>
        <w:t> </w:t>
      </w:r>
      <w:r>
        <w:rPr>
          <w:color w:val="231F20"/>
        </w:rPr>
        <w:t>the</w:t>
      </w:r>
      <w:r>
        <w:rPr>
          <w:color w:val="231F20"/>
          <w:spacing w:val="40"/>
        </w:rPr>
        <w:t> </w:t>
      </w:r>
      <w:r>
        <w:rPr>
          <w:color w:val="231F20"/>
        </w:rPr>
        <w:t>1990s,</w:t>
      </w:r>
      <w:r>
        <w:rPr>
          <w:color w:val="231F20"/>
          <w:spacing w:val="40"/>
        </w:rPr>
        <w:t> </w:t>
      </w:r>
      <w:r>
        <w:rPr>
          <w:color w:val="231F20"/>
        </w:rPr>
        <w:t>the</w:t>
      </w:r>
      <w:r>
        <w:rPr>
          <w:color w:val="231F20"/>
          <w:spacing w:val="40"/>
        </w:rPr>
        <w:t> </w:t>
      </w:r>
      <w:r>
        <w:rPr>
          <w:color w:val="231F20"/>
        </w:rPr>
        <w:t>need</w:t>
      </w:r>
      <w:r>
        <w:rPr>
          <w:color w:val="231F20"/>
          <w:spacing w:val="40"/>
        </w:rPr>
        <w:t> </w:t>
      </w:r>
      <w:r>
        <w:rPr>
          <w:color w:val="231F20"/>
        </w:rPr>
        <w:t>for</w:t>
      </w:r>
      <w:r>
        <w:rPr>
          <w:color w:val="231F20"/>
          <w:spacing w:val="40"/>
        </w:rPr>
        <w:t> </w:t>
      </w:r>
      <w:r>
        <w:rPr>
          <w:color w:val="231F20"/>
        </w:rPr>
        <w:t>appro- priate</w:t>
      </w:r>
      <w:r>
        <w:rPr>
          <w:color w:val="231F20"/>
          <w:spacing w:val="40"/>
        </w:rPr>
        <w:t> </w:t>
      </w:r>
      <w:r>
        <w:rPr>
          <w:color w:val="231F20"/>
        </w:rPr>
        <w:t>visitor</w:t>
      </w:r>
      <w:r>
        <w:rPr>
          <w:color w:val="231F20"/>
          <w:spacing w:val="40"/>
        </w:rPr>
        <w:t> </w:t>
      </w:r>
      <w:r>
        <w:rPr>
          <w:color w:val="231F20"/>
        </w:rPr>
        <w:t>services,</w:t>
      </w:r>
      <w:r>
        <w:rPr>
          <w:color w:val="231F20"/>
          <w:spacing w:val="40"/>
        </w:rPr>
        <w:t> </w:t>
      </w:r>
      <w:r>
        <w:rPr>
          <w:color w:val="231F20"/>
        </w:rPr>
        <w:t>maintenance,</w:t>
      </w:r>
      <w:r>
        <w:rPr>
          <w:color w:val="231F20"/>
          <w:spacing w:val="40"/>
        </w:rPr>
        <w:t> </w:t>
      </w:r>
      <w:r>
        <w:rPr>
          <w:color w:val="231F20"/>
        </w:rPr>
        <w:t>administrative,</w:t>
      </w:r>
      <w:r>
        <w:rPr>
          <w:color w:val="231F20"/>
          <w:spacing w:val="40"/>
        </w:rPr>
        <w:t> </w:t>
      </w:r>
      <w:r>
        <w:rPr>
          <w:color w:val="231F20"/>
        </w:rPr>
        <w:t>and</w:t>
      </w:r>
      <w:r>
        <w:rPr>
          <w:color w:val="231F20"/>
          <w:spacing w:val="40"/>
        </w:rPr>
        <w:t> </w:t>
      </w:r>
      <w:r>
        <w:rPr>
          <w:color w:val="231F20"/>
        </w:rPr>
        <w:t>curatorial</w:t>
      </w:r>
      <w:r>
        <w:rPr>
          <w:color w:val="231F20"/>
          <w:spacing w:val="40"/>
        </w:rPr>
        <w:t> </w:t>
      </w:r>
      <w:r>
        <w:rPr>
          <w:color w:val="231F20"/>
        </w:rPr>
        <w:t>storage</w:t>
      </w:r>
      <w:r>
        <w:rPr>
          <w:color w:val="231F20"/>
          <w:spacing w:val="40"/>
        </w:rPr>
        <w:t> </w:t>
      </w:r>
      <w:r>
        <w:rPr>
          <w:color w:val="231F20"/>
        </w:rPr>
        <w:t>facilities</w:t>
      </w:r>
      <w:r>
        <w:rPr>
          <w:color w:val="231F20"/>
          <w:spacing w:val="40"/>
        </w:rPr>
        <w:t> </w:t>
      </w:r>
      <w:r>
        <w:rPr>
          <w:color w:val="231F20"/>
        </w:rPr>
        <w:t>re- mained</w:t>
      </w:r>
      <w:r>
        <w:rPr>
          <w:color w:val="231F20"/>
          <w:spacing w:val="40"/>
        </w:rPr>
        <w:t> </w:t>
      </w:r>
      <w:r>
        <w:rPr>
          <w:color w:val="231F20"/>
        </w:rPr>
        <w:t>a</w:t>
      </w:r>
      <w:r>
        <w:rPr>
          <w:color w:val="231F20"/>
          <w:spacing w:val="40"/>
        </w:rPr>
        <w:t> </w:t>
      </w:r>
      <w:r>
        <w:rPr>
          <w:color w:val="231F20"/>
        </w:rPr>
        <w:t>dominant</w:t>
      </w:r>
      <w:r>
        <w:rPr>
          <w:color w:val="231F20"/>
          <w:spacing w:val="40"/>
        </w:rPr>
        <w:t> </w:t>
      </w:r>
      <w:r>
        <w:rPr>
          <w:color w:val="231F20"/>
        </w:rPr>
        <w:t>issue</w:t>
      </w:r>
      <w:r>
        <w:rPr>
          <w:color w:val="231F20"/>
          <w:spacing w:val="40"/>
        </w:rPr>
        <w:t> </w:t>
      </w:r>
      <w:r>
        <w:rPr>
          <w:color w:val="231F20"/>
        </w:rPr>
        <w:t>at</w:t>
      </w:r>
      <w:r>
        <w:rPr>
          <w:color w:val="231F20"/>
          <w:spacing w:val="40"/>
        </w:rPr>
        <w:t> </w:t>
      </w:r>
      <w:r>
        <w:rPr>
          <w:color w:val="231F20"/>
        </w:rPr>
        <w:t>Martin</w:t>
      </w:r>
      <w:r>
        <w:rPr>
          <w:color w:val="231F20"/>
          <w:spacing w:val="40"/>
        </w:rPr>
        <w:t> </w:t>
      </w:r>
      <w:r>
        <w:rPr>
          <w:color w:val="231F20"/>
        </w:rPr>
        <w:t>Van</w:t>
      </w:r>
      <w:r>
        <w:rPr>
          <w:color w:val="231F20"/>
          <w:spacing w:val="40"/>
        </w:rPr>
        <w:t> </w:t>
      </w:r>
      <w:r>
        <w:rPr>
          <w:color w:val="231F20"/>
        </w:rPr>
        <w:t>Buren</w:t>
      </w:r>
      <w:r>
        <w:rPr>
          <w:color w:val="231F20"/>
          <w:spacing w:val="40"/>
        </w:rPr>
        <w:t> </w:t>
      </w:r>
      <w:r>
        <w:rPr>
          <w:color w:val="231F20"/>
        </w:rPr>
        <w:t>National</w:t>
      </w:r>
      <w:r>
        <w:rPr>
          <w:color w:val="231F20"/>
          <w:spacing w:val="40"/>
        </w:rPr>
        <w:t> </w:t>
      </w:r>
      <w:r>
        <w:rPr>
          <w:color w:val="231F20"/>
        </w:rPr>
        <w:t>Historic</w:t>
      </w:r>
      <w:r>
        <w:rPr>
          <w:color w:val="231F20"/>
          <w:spacing w:val="40"/>
        </w:rPr>
        <w:t> </w:t>
      </w:r>
      <w:r>
        <w:rPr>
          <w:color w:val="231F20"/>
        </w:rPr>
        <w:t>Site.</w:t>
      </w:r>
      <w:r>
        <w:rPr>
          <w:color w:val="231F20"/>
          <w:spacing w:val="40"/>
        </w:rPr>
        <w:t> </w:t>
      </w:r>
      <w:r>
        <w:rPr>
          <w:color w:val="231F20"/>
        </w:rPr>
        <w:t>In</w:t>
      </w:r>
      <w:r>
        <w:rPr>
          <w:color w:val="231F20"/>
          <w:spacing w:val="40"/>
        </w:rPr>
        <w:t> </w:t>
      </w:r>
      <w:r>
        <w:rPr>
          <w:color w:val="231F20"/>
        </w:rPr>
        <w:t>2000,</w:t>
      </w:r>
      <w:r>
        <w:rPr>
          <w:color w:val="231F20"/>
          <w:spacing w:val="40"/>
        </w:rPr>
        <w:t> </w:t>
      </w:r>
      <w:r>
        <w:rPr>
          <w:color w:val="231F20"/>
        </w:rPr>
        <w:t>the</w:t>
      </w:r>
      <w:r>
        <w:rPr>
          <w:color w:val="231F20"/>
          <w:spacing w:val="40"/>
        </w:rPr>
        <w:t> </w:t>
      </w:r>
      <w:r>
        <w:rPr>
          <w:color w:val="231F20"/>
        </w:rPr>
        <w:t>attempt to</w:t>
      </w:r>
      <w:r>
        <w:rPr>
          <w:color w:val="231F20"/>
          <w:spacing w:val="40"/>
        </w:rPr>
        <w:t> </w:t>
      </w:r>
      <w:r>
        <w:rPr>
          <w:color w:val="231F20"/>
        </w:rPr>
        <w:t>establish</w:t>
      </w:r>
      <w:r>
        <w:rPr>
          <w:color w:val="231F20"/>
          <w:spacing w:val="40"/>
        </w:rPr>
        <w:t> </w:t>
      </w:r>
      <w:r>
        <w:rPr>
          <w:color w:val="231F20"/>
        </w:rPr>
        <w:t>a</w:t>
      </w:r>
      <w:r>
        <w:rPr>
          <w:color w:val="231F20"/>
          <w:spacing w:val="40"/>
        </w:rPr>
        <w:t> </w:t>
      </w:r>
      <w:r>
        <w:rPr>
          <w:color w:val="231F20"/>
        </w:rPr>
        <w:t>permanent</w:t>
      </w:r>
      <w:r>
        <w:rPr>
          <w:color w:val="231F20"/>
          <w:spacing w:val="40"/>
        </w:rPr>
        <w:t> </w:t>
      </w:r>
      <w:r>
        <w:rPr>
          <w:color w:val="231F20"/>
        </w:rPr>
        <w:t>multipurpose</w:t>
      </w:r>
      <w:r>
        <w:rPr>
          <w:color w:val="231F20"/>
          <w:spacing w:val="40"/>
        </w:rPr>
        <w:t> </w:t>
      </w:r>
      <w:r>
        <w:rPr>
          <w:color w:val="231F20"/>
        </w:rPr>
        <w:t>building</w:t>
      </w:r>
      <w:r>
        <w:rPr>
          <w:color w:val="231F20"/>
          <w:spacing w:val="40"/>
        </w:rPr>
        <w:t> </w:t>
      </w:r>
      <w:r>
        <w:rPr>
          <w:color w:val="231F20"/>
        </w:rPr>
        <w:t>failed</w:t>
      </w:r>
      <w:r>
        <w:rPr>
          <w:color w:val="231F20"/>
          <w:spacing w:val="40"/>
        </w:rPr>
        <w:t> </w:t>
      </w:r>
      <w:r>
        <w:rPr>
          <w:color w:val="231F20"/>
        </w:rPr>
        <w:t>again,</w:t>
      </w:r>
      <w:r>
        <w:rPr>
          <w:color w:val="231F20"/>
          <w:spacing w:val="40"/>
        </w:rPr>
        <w:t> </w:t>
      </w:r>
      <w:r>
        <w:rPr>
          <w:color w:val="231F20"/>
        </w:rPr>
        <w:t>but</w:t>
      </w:r>
      <w:r>
        <w:rPr>
          <w:color w:val="231F20"/>
          <w:spacing w:val="40"/>
        </w:rPr>
        <w:t> </w:t>
      </w:r>
      <w:r>
        <w:rPr>
          <w:color w:val="231F20"/>
        </w:rPr>
        <w:t>a</w:t>
      </w:r>
      <w:r>
        <w:rPr>
          <w:color w:val="231F20"/>
          <w:spacing w:val="40"/>
        </w:rPr>
        <w:t> </w:t>
      </w:r>
      <w:r>
        <w:rPr>
          <w:color w:val="231F20"/>
        </w:rPr>
        <w:t>temporary</w:t>
      </w:r>
      <w:r>
        <w:rPr>
          <w:color w:val="231F20"/>
          <w:spacing w:val="40"/>
        </w:rPr>
        <w:t> </w:t>
      </w:r>
      <w:r>
        <w:rPr>
          <w:color w:val="231F20"/>
        </w:rPr>
        <w:t>solution provided</w:t>
      </w:r>
      <w:r>
        <w:rPr>
          <w:color w:val="231F20"/>
          <w:spacing w:val="40"/>
        </w:rPr>
        <w:t> </w:t>
      </w:r>
      <w:r>
        <w:rPr>
          <w:color w:val="231F20"/>
        </w:rPr>
        <w:t>improved,</w:t>
      </w:r>
      <w:r>
        <w:rPr>
          <w:color w:val="231F20"/>
          <w:spacing w:val="40"/>
        </w:rPr>
        <w:t> </w:t>
      </w:r>
      <w:r>
        <w:rPr>
          <w:color w:val="231F20"/>
        </w:rPr>
        <w:t>though</w:t>
      </w:r>
      <w:r>
        <w:rPr>
          <w:color w:val="231F20"/>
          <w:spacing w:val="40"/>
        </w:rPr>
        <w:t> </w:t>
      </w:r>
      <w:r>
        <w:rPr>
          <w:color w:val="231F20"/>
        </w:rPr>
        <w:t>still</w:t>
      </w:r>
      <w:r>
        <w:rPr>
          <w:color w:val="231F20"/>
          <w:spacing w:val="40"/>
        </w:rPr>
        <w:t> </w:t>
      </w:r>
      <w:r>
        <w:rPr>
          <w:color w:val="231F20"/>
        </w:rPr>
        <w:t>temporary</w:t>
      </w:r>
      <w:r>
        <w:rPr>
          <w:color w:val="231F20"/>
          <w:spacing w:val="40"/>
        </w:rPr>
        <w:t> </w:t>
      </w:r>
      <w:r>
        <w:rPr>
          <w:color w:val="231F20"/>
        </w:rPr>
        <w:t>and</w:t>
      </w:r>
      <w:r>
        <w:rPr>
          <w:color w:val="231F20"/>
          <w:spacing w:val="40"/>
        </w:rPr>
        <w:t> </w:t>
      </w:r>
      <w:r>
        <w:rPr>
          <w:color w:val="231F20"/>
        </w:rPr>
        <w:t>inadequate,</w:t>
      </w:r>
      <w:r>
        <w:rPr>
          <w:color w:val="231F20"/>
          <w:spacing w:val="40"/>
        </w:rPr>
        <w:t> </w:t>
      </w:r>
      <w:r>
        <w:rPr>
          <w:color w:val="231F20"/>
        </w:rPr>
        <w:t>facilities</w:t>
      </w:r>
      <w:r>
        <w:rPr>
          <w:color w:val="231F20"/>
          <w:spacing w:val="40"/>
        </w:rPr>
        <w:t> </w:t>
      </w:r>
      <w:r>
        <w:rPr>
          <w:color w:val="231F20"/>
        </w:rPr>
        <w:t>for</w:t>
      </w:r>
      <w:r>
        <w:rPr>
          <w:color w:val="231F20"/>
          <w:spacing w:val="40"/>
        </w:rPr>
        <w:t> </w:t>
      </w:r>
      <w:r>
        <w:rPr>
          <w:color w:val="231F20"/>
        </w:rPr>
        <w:t>staff</w:t>
      </w:r>
      <w:r>
        <w:rPr>
          <w:color w:val="231F20"/>
          <w:spacing w:val="40"/>
        </w:rPr>
        <w:t> </w:t>
      </w:r>
      <w:r>
        <w:rPr>
          <w:color w:val="231F20"/>
        </w:rPr>
        <w:t>and</w:t>
      </w:r>
      <w:r>
        <w:rPr>
          <w:color w:val="231F20"/>
          <w:spacing w:val="40"/>
        </w:rPr>
        <w:t> </w:t>
      </w:r>
      <w:r>
        <w:rPr>
          <w:color w:val="231F20"/>
        </w:rPr>
        <w:t>a</w:t>
      </w:r>
      <w:r>
        <w:rPr>
          <w:color w:val="231F20"/>
          <w:spacing w:val="40"/>
        </w:rPr>
        <w:t> </w:t>
      </w:r>
      <w:r>
        <w:rPr>
          <w:color w:val="231F20"/>
        </w:rPr>
        <w:t>small visitor</w:t>
      </w:r>
      <w:r>
        <w:rPr>
          <w:color w:val="231F20"/>
          <w:spacing w:val="40"/>
        </w:rPr>
        <w:t> </w:t>
      </w:r>
      <w:r>
        <w:rPr>
          <w:color w:val="231F20"/>
        </w:rPr>
        <w:t>contact</w:t>
      </w:r>
      <w:r>
        <w:rPr>
          <w:color w:val="231F20"/>
          <w:spacing w:val="40"/>
        </w:rPr>
        <w:t> </w:t>
      </w:r>
      <w:r>
        <w:rPr>
          <w:color w:val="231F20"/>
        </w:rPr>
        <w:t>station.</w:t>
      </w:r>
      <w:r>
        <w:rPr>
          <w:color w:val="231F20"/>
          <w:spacing w:val="40"/>
        </w:rPr>
        <w:t> </w:t>
      </w:r>
      <w:r>
        <w:rPr>
          <w:color w:val="231F20"/>
        </w:rPr>
        <w:t>As</w:t>
      </w:r>
      <w:r>
        <w:rPr>
          <w:color w:val="231F20"/>
          <w:spacing w:val="40"/>
        </w:rPr>
        <w:t> </w:t>
      </w:r>
      <w:r>
        <w:rPr>
          <w:color w:val="231F20"/>
        </w:rPr>
        <w:t>the</w:t>
      </w:r>
      <w:r>
        <w:rPr>
          <w:color w:val="231F20"/>
          <w:spacing w:val="40"/>
        </w:rPr>
        <w:t> </w:t>
      </w:r>
      <w:r>
        <w:rPr>
          <w:color w:val="231F20"/>
        </w:rPr>
        <w:t>park</w:t>
      </w:r>
      <w:r>
        <w:rPr>
          <w:color w:val="231F20"/>
          <w:spacing w:val="40"/>
        </w:rPr>
        <w:t> </w:t>
      </w:r>
      <w:r>
        <w:rPr>
          <w:color w:val="231F20"/>
        </w:rPr>
        <w:t>moved</w:t>
      </w:r>
      <w:r>
        <w:rPr>
          <w:color w:val="231F20"/>
          <w:spacing w:val="40"/>
        </w:rPr>
        <w:t> </w:t>
      </w:r>
      <w:r>
        <w:rPr>
          <w:color w:val="231F20"/>
        </w:rPr>
        <w:t>into</w:t>
      </w:r>
      <w:r>
        <w:rPr>
          <w:color w:val="231F20"/>
          <w:spacing w:val="40"/>
        </w:rPr>
        <w:t> </w:t>
      </w:r>
      <w:r>
        <w:rPr>
          <w:color w:val="231F20"/>
        </w:rPr>
        <w:t>the</w:t>
      </w:r>
      <w:r>
        <w:rPr>
          <w:color w:val="231F20"/>
          <w:spacing w:val="40"/>
        </w:rPr>
        <w:t> </w:t>
      </w:r>
      <w:r>
        <w:rPr>
          <w:color w:val="231F20"/>
        </w:rPr>
        <w:t>twenty-first</w:t>
      </w:r>
      <w:r>
        <w:rPr>
          <w:color w:val="231F20"/>
          <w:spacing w:val="40"/>
        </w:rPr>
        <w:t> </w:t>
      </w:r>
      <w:r>
        <w:rPr>
          <w:color w:val="231F20"/>
        </w:rPr>
        <w:t>century,</w:t>
      </w:r>
      <w:r>
        <w:rPr>
          <w:color w:val="231F20"/>
          <w:spacing w:val="40"/>
        </w:rPr>
        <w:t> </w:t>
      </w:r>
      <w:r>
        <w:rPr>
          <w:color w:val="231F20"/>
        </w:rPr>
        <w:t>concerns</w:t>
      </w:r>
      <w:r>
        <w:rPr>
          <w:color w:val="231F20"/>
          <w:spacing w:val="40"/>
        </w:rPr>
        <w:t> </w:t>
      </w:r>
      <w:r>
        <w:rPr>
          <w:color w:val="231F20"/>
        </w:rPr>
        <w:t>about</w:t>
      </w:r>
      <w:r>
        <w:rPr>
          <w:color w:val="231F20"/>
          <w:spacing w:val="40"/>
        </w:rPr>
        <w:t> </w:t>
      </w:r>
      <w:r>
        <w:rPr>
          <w:color w:val="231F20"/>
        </w:rPr>
        <w:t>the</w:t>
      </w:r>
      <w:r>
        <w:rPr>
          <w:color w:val="231F20"/>
          <w:spacing w:val="40"/>
        </w:rPr>
        <w:t> </w:t>
      </w:r>
      <w:r>
        <w:rPr>
          <w:color w:val="231F20"/>
        </w:rPr>
        <w:t>protection</w:t>
      </w:r>
      <w:r>
        <w:rPr>
          <w:color w:val="231F20"/>
          <w:spacing w:val="40"/>
        </w:rPr>
        <w:t> </w:t>
      </w:r>
      <w:r>
        <w:rPr>
          <w:color w:val="231F20"/>
        </w:rPr>
        <w:t>of</w:t>
      </w:r>
      <w:r>
        <w:rPr>
          <w:color w:val="231F20"/>
          <w:spacing w:val="40"/>
        </w:rPr>
        <w:t> </w:t>
      </w:r>
      <w:r>
        <w:rPr>
          <w:color w:val="231F20"/>
        </w:rPr>
        <w:t>Lindenwald</w:t>
      </w:r>
      <w:r>
        <w:rPr>
          <w:color w:val="231F20"/>
          <w:spacing w:val="40"/>
        </w:rPr>
        <w:t> </w:t>
      </w:r>
      <w:r>
        <w:rPr>
          <w:color w:val="231F20"/>
        </w:rPr>
        <w:t>and</w:t>
      </w:r>
      <w:r>
        <w:rPr>
          <w:color w:val="231F20"/>
          <w:spacing w:val="40"/>
        </w:rPr>
        <w:t> </w:t>
      </w:r>
      <w:r>
        <w:rPr>
          <w:color w:val="231F20"/>
        </w:rPr>
        <w:t>its</w:t>
      </w:r>
      <w:r>
        <w:rPr>
          <w:color w:val="231F20"/>
          <w:spacing w:val="40"/>
        </w:rPr>
        <w:t> </w:t>
      </w:r>
      <w:r>
        <w:rPr>
          <w:color w:val="231F20"/>
        </w:rPr>
        <w:t>furnishings</w:t>
      </w:r>
      <w:r>
        <w:rPr>
          <w:color w:val="231F20"/>
          <w:spacing w:val="40"/>
        </w:rPr>
        <w:t> </w:t>
      </w:r>
      <w:r>
        <w:rPr>
          <w:color w:val="231F20"/>
        </w:rPr>
        <w:t>led</w:t>
      </w:r>
      <w:r>
        <w:rPr>
          <w:color w:val="231F20"/>
          <w:spacing w:val="40"/>
        </w:rPr>
        <w:t> </w:t>
      </w:r>
      <w:r>
        <w:rPr>
          <w:color w:val="231F20"/>
        </w:rPr>
        <w:t>to</w:t>
      </w:r>
      <w:r>
        <w:rPr>
          <w:color w:val="231F20"/>
          <w:spacing w:val="40"/>
        </w:rPr>
        <w:t> </w:t>
      </w:r>
      <w:r>
        <w:rPr>
          <w:color w:val="231F20"/>
        </w:rPr>
        <w:t>a</w:t>
      </w:r>
      <w:r>
        <w:rPr>
          <w:color w:val="231F20"/>
          <w:spacing w:val="40"/>
        </w:rPr>
        <w:t> </w:t>
      </w:r>
      <w:r>
        <w:rPr>
          <w:color w:val="231F20"/>
        </w:rPr>
        <w:t>major</w:t>
      </w:r>
      <w:r>
        <w:rPr>
          <w:color w:val="231F20"/>
          <w:spacing w:val="40"/>
        </w:rPr>
        <w:t> </w:t>
      </w:r>
      <w:r>
        <w:rPr>
          <w:color w:val="231F20"/>
        </w:rPr>
        <w:t>effort</w:t>
      </w:r>
      <w:r>
        <w:rPr>
          <w:color w:val="231F20"/>
          <w:spacing w:val="40"/>
        </w:rPr>
        <w:t> </w:t>
      </w:r>
      <w:r>
        <w:rPr>
          <w:color w:val="231F20"/>
        </w:rPr>
        <w:t>to</w:t>
      </w:r>
      <w:r>
        <w:rPr>
          <w:color w:val="231F20"/>
          <w:spacing w:val="40"/>
        </w:rPr>
        <w:t> </w:t>
      </w:r>
      <w:r>
        <w:rPr>
          <w:color w:val="231F20"/>
        </w:rPr>
        <w:t>put</w:t>
      </w:r>
      <w:r>
        <w:rPr>
          <w:color w:val="231F20"/>
          <w:spacing w:val="40"/>
        </w:rPr>
        <w:t> </w:t>
      </w:r>
      <w:r>
        <w:rPr>
          <w:color w:val="231F20"/>
        </w:rPr>
        <w:t>environmen- tal</w:t>
      </w:r>
      <w:r>
        <w:rPr>
          <w:color w:val="231F20"/>
          <w:spacing w:val="40"/>
        </w:rPr>
        <w:t> </w:t>
      </w:r>
      <w:r>
        <w:rPr>
          <w:color w:val="231F20"/>
        </w:rPr>
        <w:t>and</w:t>
      </w:r>
      <w:r>
        <w:rPr>
          <w:color w:val="231F20"/>
          <w:spacing w:val="40"/>
        </w:rPr>
        <w:t> </w:t>
      </w:r>
      <w:r>
        <w:rPr>
          <w:color w:val="231F20"/>
        </w:rPr>
        <w:t>fire</w:t>
      </w:r>
      <w:r>
        <w:rPr>
          <w:color w:val="231F20"/>
          <w:spacing w:val="40"/>
        </w:rPr>
        <w:t> </w:t>
      </w:r>
      <w:r>
        <w:rPr>
          <w:color w:val="231F20"/>
        </w:rPr>
        <w:t>safeguards</w:t>
      </w:r>
      <w:r>
        <w:rPr>
          <w:color w:val="231F20"/>
          <w:spacing w:val="40"/>
        </w:rPr>
        <w:t> </w:t>
      </w:r>
      <w:r>
        <w:rPr>
          <w:color w:val="231F20"/>
        </w:rPr>
        <w:t>in</w:t>
      </w:r>
      <w:r>
        <w:rPr>
          <w:color w:val="231F20"/>
          <w:spacing w:val="40"/>
        </w:rPr>
        <w:t> </w:t>
      </w:r>
      <w:r>
        <w:rPr>
          <w:color w:val="231F20"/>
        </w:rPr>
        <w:t>place.</w:t>
      </w:r>
      <w:r>
        <w:rPr>
          <w:color w:val="231F20"/>
          <w:spacing w:val="32"/>
        </w:rPr>
        <w:t> </w:t>
      </w:r>
      <w:r>
        <w:rPr>
          <w:color w:val="231F20"/>
        </w:rPr>
        <w:t>To</w:t>
      </w:r>
      <w:r>
        <w:rPr>
          <w:color w:val="231F20"/>
          <w:spacing w:val="40"/>
        </w:rPr>
        <w:t> </w:t>
      </w:r>
      <w:r>
        <w:rPr>
          <w:color w:val="231F20"/>
        </w:rPr>
        <w:t>complete</w:t>
      </w:r>
      <w:r>
        <w:rPr>
          <w:color w:val="231F20"/>
          <w:spacing w:val="40"/>
        </w:rPr>
        <w:t> </w:t>
      </w:r>
      <w:r>
        <w:rPr>
          <w:color w:val="231F20"/>
        </w:rPr>
        <w:t>the</w:t>
      </w:r>
      <w:r>
        <w:rPr>
          <w:color w:val="231F20"/>
          <w:spacing w:val="40"/>
        </w:rPr>
        <w:t> </w:t>
      </w:r>
      <w:r>
        <w:rPr>
          <w:color w:val="231F20"/>
        </w:rPr>
        <w:t>work,</w:t>
      </w:r>
      <w:r>
        <w:rPr>
          <w:color w:val="231F20"/>
          <w:spacing w:val="40"/>
        </w:rPr>
        <w:t> </w:t>
      </w:r>
      <w:r>
        <w:rPr>
          <w:color w:val="231F20"/>
        </w:rPr>
        <w:t>the</w:t>
      </w:r>
      <w:r>
        <w:rPr>
          <w:color w:val="231F20"/>
          <w:spacing w:val="40"/>
        </w:rPr>
        <w:t> </w:t>
      </w:r>
      <w:r>
        <w:rPr>
          <w:color w:val="231F20"/>
        </w:rPr>
        <w:t>mansion</w:t>
      </w:r>
      <w:r>
        <w:rPr>
          <w:color w:val="231F20"/>
          <w:spacing w:val="40"/>
        </w:rPr>
        <w:t> </w:t>
      </w:r>
      <w:r>
        <w:rPr>
          <w:color w:val="231F20"/>
        </w:rPr>
        <w:t>closed</w:t>
      </w:r>
      <w:r>
        <w:rPr>
          <w:color w:val="231F20"/>
          <w:spacing w:val="40"/>
        </w:rPr>
        <w:t> </w:t>
      </w:r>
      <w:r>
        <w:rPr>
          <w:color w:val="231F20"/>
        </w:rPr>
        <w:t>for</w:t>
      </w:r>
      <w:r>
        <w:rPr>
          <w:color w:val="231F20"/>
          <w:spacing w:val="40"/>
        </w:rPr>
        <w:t> </w:t>
      </w:r>
      <w:r>
        <w:rPr>
          <w:color w:val="231F20"/>
        </w:rPr>
        <w:t>two</w:t>
      </w:r>
      <w:r>
        <w:rPr>
          <w:color w:val="231F20"/>
          <w:spacing w:val="40"/>
        </w:rPr>
        <w:t> </w:t>
      </w:r>
      <w:r>
        <w:rPr>
          <w:color w:val="231F20"/>
        </w:rPr>
        <w:t>years, and</w:t>
      </w:r>
      <w:r>
        <w:rPr>
          <w:color w:val="231F20"/>
          <w:spacing w:val="40"/>
        </w:rPr>
        <w:t> </w:t>
      </w:r>
      <w:r>
        <w:rPr>
          <w:color w:val="231F20"/>
        </w:rPr>
        <w:t>park</w:t>
      </w:r>
      <w:r>
        <w:rPr>
          <w:color w:val="231F20"/>
          <w:spacing w:val="40"/>
        </w:rPr>
        <w:t> </w:t>
      </w:r>
      <w:r>
        <w:rPr>
          <w:color w:val="231F20"/>
        </w:rPr>
        <w:t>staff</w:t>
      </w:r>
      <w:r>
        <w:rPr>
          <w:color w:val="231F20"/>
          <w:spacing w:val="40"/>
        </w:rPr>
        <w:t> </w:t>
      </w:r>
      <w:r>
        <w:rPr>
          <w:color w:val="231F20"/>
        </w:rPr>
        <w:t>faced</w:t>
      </w:r>
      <w:r>
        <w:rPr>
          <w:color w:val="231F20"/>
          <w:spacing w:val="40"/>
        </w:rPr>
        <w:t> </w:t>
      </w:r>
      <w:r>
        <w:rPr>
          <w:color w:val="231F20"/>
        </w:rPr>
        <w:t>the</w:t>
      </w:r>
      <w:r>
        <w:rPr>
          <w:color w:val="231F20"/>
          <w:spacing w:val="40"/>
        </w:rPr>
        <w:t> </w:t>
      </w:r>
      <w:r>
        <w:rPr>
          <w:color w:val="231F20"/>
        </w:rPr>
        <w:t>challenge</w:t>
      </w:r>
      <w:r>
        <w:rPr>
          <w:color w:val="231F20"/>
          <w:spacing w:val="40"/>
        </w:rPr>
        <w:t> </w:t>
      </w:r>
      <w:r>
        <w:rPr>
          <w:color w:val="231F20"/>
        </w:rPr>
        <w:t>of</w:t>
      </w:r>
      <w:r>
        <w:rPr>
          <w:color w:val="231F20"/>
          <w:spacing w:val="40"/>
        </w:rPr>
        <w:t> </w:t>
      </w:r>
      <w:r>
        <w:rPr>
          <w:color w:val="231F20"/>
        </w:rPr>
        <w:t>interpreting</w:t>
      </w:r>
      <w:r>
        <w:rPr>
          <w:color w:val="231F20"/>
          <w:spacing w:val="40"/>
        </w:rPr>
        <w:t> </w:t>
      </w:r>
      <w:r>
        <w:rPr>
          <w:color w:val="231F20"/>
        </w:rPr>
        <w:t>Lindenwald</w:t>
      </w:r>
      <w:r>
        <w:rPr>
          <w:color w:val="231F20"/>
          <w:spacing w:val="40"/>
        </w:rPr>
        <w:t> </w:t>
      </w:r>
      <w:r>
        <w:rPr>
          <w:color w:val="231F20"/>
        </w:rPr>
        <w:t>and</w:t>
      </w:r>
      <w:r>
        <w:rPr>
          <w:color w:val="231F20"/>
          <w:spacing w:val="40"/>
        </w:rPr>
        <w:t> </w:t>
      </w:r>
      <w:r>
        <w:rPr>
          <w:color w:val="231F20"/>
        </w:rPr>
        <w:t>engaging</w:t>
      </w:r>
      <w:r>
        <w:rPr>
          <w:color w:val="231F20"/>
          <w:spacing w:val="40"/>
        </w:rPr>
        <w:t> </w:t>
      </w:r>
      <w:r>
        <w:rPr>
          <w:color w:val="231F20"/>
        </w:rPr>
        <w:t>visitors</w:t>
      </w:r>
      <w:r>
        <w:rPr>
          <w:color w:val="231F20"/>
          <w:spacing w:val="40"/>
        </w:rPr>
        <w:t> </w:t>
      </w:r>
      <w:r>
        <w:rPr>
          <w:color w:val="231F20"/>
        </w:rPr>
        <w:t>in other ways.</w:t>
      </w:r>
    </w:p>
    <w:p>
      <w:pPr>
        <w:pStyle w:val="Heading4"/>
        <w:spacing w:before="243"/>
        <w:ind w:left="159"/>
      </w:pPr>
      <w:r>
        <w:rPr>
          <w:smallCaps/>
          <w:color w:val="231F20"/>
        </w:rPr>
        <w:t>Only</w:t>
      </w:r>
      <w:r>
        <w:rPr>
          <w:smallCaps/>
          <w:color w:val="231F20"/>
          <w:spacing w:val="8"/>
        </w:rPr>
        <w:t> </w:t>
      </w:r>
      <w:r>
        <w:rPr>
          <w:smallCaps/>
          <w:color w:val="231F20"/>
        </w:rPr>
        <w:t>Temporary:</w:t>
      </w:r>
      <w:r>
        <w:rPr>
          <w:smallCaps/>
          <w:color w:val="231F20"/>
          <w:spacing w:val="8"/>
        </w:rPr>
        <w:t> </w:t>
      </w:r>
      <w:r>
        <w:rPr>
          <w:smallCaps/>
          <w:color w:val="231F20"/>
        </w:rPr>
        <w:t>New</w:t>
      </w:r>
      <w:r>
        <w:rPr>
          <w:smallCaps/>
          <w:color w:val="231F20"/>
          <w:spacing w:val="15"/>
        </w:rPr>
        <w:t> </w:t>
      </w:r>
      <w:r>
        <w:rPr>
          <w:smallCaps/>
          <w:color w:val="231F20"/>
        </w:rPr>
        <w:t>Facilities</w:t>
      </w:r>
      <w:r>
        <w:rPr>
          <w:smallCaps/>
          <w:color w:val="231F20"/>
          <w:spacing w:val="16"/>
        </w:rPr>
        <w:t> </w:t>
      </w:r>
      <w:r>
        <w:rPr>
          <w:smallCaps/>
          <w:color w:val="231F20"/>
        </w:rPr>
        <w:t>at</w:t>
      </w:r>
      <w:r>
        <w:rPr>
          <w:smallCaps/>
          <w:color w:val="231F20"/>
          <w:spacing w:val="16"/>
        </w:rPr>
        <w:t> </w:t>
      </w:r>
      <w:r>
        <w:rPr>
          <w:smallCaps/>
          <w:color w:val="231F20"/>
          <w:spacing w:val="-4"/>
        </w:rPr>
        <w:t>MAVA</w:t>
      </w:r>
    </w:p>
    <w:p>
      <w:pPr>
        <w:pStyle w:val="BodyText"/>
        <w:spacing w:before="19"/>
        <w:rPr>
          <w:b/>
          <w:sz w:val="14"/>
        </w:rPr>
      </w:pPr>
    </w:p>
    <w:p>
      <w:pPr>
        <w:pStyle w:val="BodyText"/>
        <w:spacing w:line="292" w:lineRule="auto" w:before="1"/>
        <w:ind w:left="159" w:right="630" w:firstLine="1080"/>
      </w:pPr>
      <w:r>
        <w:rPr>
          <w:color w:val="231F20"/>
        </w:rPr>
        <w:t>After years of planning and negotiating for facilities that would allow for perma- nent curatorial, administrative, and maintenance spaces as well as spaces for exhibits and visi- tor services, the failure of the multipurpose building project in 1991 deeply aﬀected the staﬀ. For more than a decade, they had worked in deteriorating house trailers and a cinderblock garage, and they no longer saw a bright light at the end of the tunnel.</w:t>
      </w:r>
      <w:r>
        <w:rPr>
          <w:color w:val="231F20"/>
          <w:spacing w:val="-1"/>
        </w:rPr>
        <w:t> </w:t>
      </w:r>
      <w:r>
        <w:rPr>
          <w:color w:val="231F20"/>
        </w:rPr>
        <w:t>Two deaths in quick suc- cession further dampened their spirits. John “Bud” Miller, a very popular chief of interpreta-</w:t>
      </w:r>
      <w:r>
        <w:rPr>
          <w:color w:val="231F20"/>
          <w:spacing w:val="40"/>
        </w:rPr>
        <w:t> </w:t>
      </w:r>
      <w:r>
        <w:rPr>
          <w:color w:val="231F20"/>
        </w:rPr>
        <w:t>tion, died in December of</w:t>
      </w:r>
      <w:r>
        <w:rPr>
          <w:color w:val="231F20"/>
          <w:spacing w:val="33"/>
        </w:rPr>
        <w:t> </w:t>
      </w:r>
      <w:r>
        <w:rPr>
          <w:color w:val="231F20"/>
        </w:rPr>
        <w:t>1993, and Bruce Stewart, who had been a dedicated leader, died</w:t>
      </w:r>
    </w:p>
    <w:p>
      <w:pPr>
        <w:pStyle w:val="BodyText"/>
        <w:spacing w:line="292" w:lineRule="auto"/>
        <w:ind w:left="159" w:right="772"/>
        <w:rPr>
          <w:sz w:val="12"/>
        </w:rPr>
      </w:pPr>
      <w:r>
        <w:rPr>
          <w:color w:val="231F20"/>
          <w:spacing w:val="-2"/>
          <w:w w:val="105"/>
        </w:rPr>
        <w:t>in</w:t>
      </w:r>
      <w:r>
        <w:rPr>
          <w:color w:val="231F20"/>
          <w:spacing w:val="-6"/>
          <w:w w:val="105"/>
        </w:rPr>
        <w:t> </w:t>
      </w:r>
      <w:r>
        <w:rPr>
          <w:color w:val="231F20"/>
          <w:spacing w:val="-2"/>
          <w:w w:val="105"/>
        </w:rPr>
        <w:t>February</w:t>
      </w:r>
      <w:r>
        <w:rPr>
          <w:color w:val="231F20"/>
          <w:spacing w:val="-9"/>
          <w:w w:val="105"/>
        </w:rPr>
        <w:t> </w:t>
      </w:r>
      <w:r>
        <w:rPr>
          <w:color w:val="231F20"/>
          <w:spacing w:val="-2"/>
          <w:w w:val="105"/>
        </w:rPr>
        <w:t>of 1994.</w:t>
      </w:r>
      <w:r>
        <w:rPr>
          <w:color w:val="231F20"/>
          <w:spacing w:val="-6"/>
          <w:w w:val="105"/>
        </w:rPr>
        <w:t> </w:t>
      </w:r>
      <w:r>
        <w:rPr>
          <w:color w:val="231F20"/>
          <w:spacing w:val="-2"/>
          <w:w w:val="105"/>
        </w:rPr>
        <w:t>Both</w:t>
      </w:r>
      <w:r>
        <w:rPr>
          <w:color w:val="231F20"/>
          <w:spacing w:val="-6"/>
          <w:w w:val="105"/>
        </w:rPr>
        <w:t> </w:t>
      </w:r>
      <w:r>
        <w:rPr>
          <w:color w:val="231F20"/>
          <w:spacing w:val="-2"/>
          <w:w w:val="105"/>
        </w:rPr>
        <w:t>men</w:t>
      </w:r>
      <w:r>
        <w:rPr>
          <w:color w:val="231F20"/>
          <w:spacing w:val="-6"/>
          <w:w w:val="105"/>
        </w:rPr>
        <w:t> </w:t>
      </w:r>
      <w:r>
        <w:rPr>
          <w:color w:val="231F20"/>
          <w:spacing w:val="-2"/>
          <w:w w:val="105"/>
        </w:rPr>
        <w:t>had</w:t>
      </w:r>
      <w:r>
        <w:rPr>
          <w:color w:val="231F20"/>
          <w:spacing w:val="-6"/>
          <w:w w:val="105"/>
        </w:rPr>
        <w:t> </w:t>
      </w:r>
      <w:r>
        <w:rPr>
          <w:color w:val="231F20"/>
          <w:spacing w:val="-2"/>
          <w:w w:val="105"/>
        </w:rPr>
        <w:t>succumbed</w:t>
      </w:r>
      <w:r>
        <w:rPr>
          <w:color w:val="231F20"/>
          <w:spacing w:val="-6"/>
          <w:w w:val="105"/>
        </w:rPr>
        <w:t> </w:t>
      </w:r>
      <w:r>
        <w:rPr>
          <w:color w:val="231F20"/>
          <w:spacing w:val="-2"/>
          <w:w w:val="105"/>
        </w:rPr>
        <w:t>to</w:t>
      </w:r>
      <w:r>
        <w:rPr>
          <w:color w:val="231F20"/>
          <w:spacing w:val="-6"/>
          <w:w w:val="105"/>
        </w:rPr>
        <w:t> </w:t>
      </w:r>
      <w:r>
        <w:rPr>
          <w:color w:val="231F20"/>
          <w:spacing w:val="-2"/>
          <w:w w:val="105"/>
        </w:rPr>
        <w:t>cancer,</w:t>
      </w:r>
      <w:r>
        <w:rPr>
          <w:color w:val="231F20"/>
          <w:spacing w:val="-6"/>
          <w:w w:val="105"/>
        </w:rPr>
        <w:t> </w:t>
      </w:r>
      <w:r>
        <w:rPr>
          <w:color w:val="231F20"/>
          <w:spacing w:val="-2"/>
          <w:w w:val="105"/>
        </w:rPr>
        <w:t>raising</w:t>
      </w:r>
      <w:r>
        <w:rPr>
          <w:color w:val="231F20"/>
          <w:spacing w:val="-6"/>
          <w:w w:val="105"/>
        </w:rPr>
        <w:t> </w:t>
      </w:r>
      <w:r>
        <w:rPr>
          <w:color w:val="231F20"/>
          <w:spacing w:val="-2"/>
          <w:w w:val="105"/>
        </w:rPr>
        <w:t>fears</w:t>
      </w:r>
      <w:r>
        <w:rPr>
          <w:color w:val="231F20"/>
          <w:spacing w:val="-6"/>
          <w:w w:val="105"/>
        </w:rPr>
        <w:t> </w:t>
      </w:r>
      <w:r>
        <w:rPr>
          <w:color w:val="231F20"/>
          <w:spacing w:val="-2"/>
          <w:w w:val="105"/>
        </w:rPr>
        <w:t>that</w:t>
      </w:r>
      <w:r>
        <w:rPr>
          <w:color w:val="231F20"/>
          <w:spacing w:val="-6"/>
          <w:w w:val="105"/>
        </w:rPr>
        <w:t> </w:t>
      </w:r>
      <w:r>
        <w:rPr>
          <w:color w:val="231F20"/>
          <w:spacing w:val="-2"/>
          <w:w w:val="105"/>
        </w:rPr>
        <w:t>crop</w:t>
      </w:r>
      <w:r>
        <w:rPr>
          <w:color w:val="231F20"/>
          <w:spacing w:val="-6"/>
          <w:w w:val="105"/>
        </w:rPr>
        <w:t> </w:t>
      </w:r>
      <w:r>
        <w:rPr>
          <w:color w:val="231F20"/>
          <w:spacing w:val="-2"/>
          <w:w w:val="105"/>
        </w:rPr>
        <w:t>dusting</w:t>
      </w:r>
      <w:r>
        <w:rPr>
          <w:color w:val="231F20"/>
          <w:spacing w:val="-6"/>
          <w:w w:val="105"/>
        </w:rPr>
        <w:t> </w:t>
      </w:r>
      <w:r>
        <w:rPr>
          <w:color w:val="231F20"/>
          <w:spacing w:val="-2"/>
          <w:w w:val="105"/>
        </w:rPr>
        <w:t>on </w:t>
      </w:r>
      <w:r>
        <w:rPr>
          <w:color w:val="231F20"/>
          <w:w w:val="105"/>
        </w:rPr>
        <w:t>adjacent ﬁelds was a health hazard.</w:t>
      </w:r>
      <w:r>
        <w:rPr>
          <w:color w:val="231F20"/>
          <w:w w:val="105"/>
          <w:position w:val="7"/>
          <w:sz w:val="12"/>
        </w:rPr>
        <w:t>1</w:t>
      </w:r>
    </w:p>
    <w:p>
      <w:pPr>
        <w:pStyle w:val="BodyText"/>
        <w:spacing w:line="292" w:lineRule="auto"/>
        <w:ind w:left="159" w:right="710" w:firstLine="1122"/>
      </w:pPr>
      <w:r>
        <w:rPr>
          <w:color w:val="231F20"/>
          <w:w w:val="105"/>
        </w:rPr>
        <w:t>After Stewart’s death, former MAVA Curator Michael Henderson applied for</w:t>
      </w:r>
      <w:r>
        <w:rPr>
          <w:color w:val="231F20"/>
          <w:w w:val="105"/>
        </w:rPr>
        <w:t> </w:t>
      </w:r>
      <w:r>
        <w:rPr>
          <w:color w:val="231F20"/>
          <w:spacing w:val="-2"/>
          <w:w w:val="105"/>
        </w:rPr>
        <w:t>the</w:t>
      </w:r>
      <w:r>
        <w:rPr>
          <w:color w:val="231F20"/>
          <w:spacing w:val="-7"/>
          <w:w w:val="105"/>
        </w:rPr>
        <w:t> </w:t>
      </w:r>
      <w:r>
        <w:rPr>
          <w:color w:val="231F20"/>
          <w:spacing w:val="-2"/>
          <w:w w:val="105"/>
        </w:rPr>
        <w:t>superintendency</w:t>
      </w:r>
      <w:r>
        <w:rPr>
          <w:color w:val="231F20"/>
          <w:spacing w:val="-10"/>
          <w:w w:val="105"/>
        </w:rPr>
        <w:t> </w:t>
      </w:r>
      <w:r>
        <w:rPr>
          <w:color w:val="231F20"/>
          <w:spacing w:val="-2"/>
          <w:w w:val="105"/>
        </w:rPr>
        <w:t>at</w:t>
      </w:r>
      <w:r>
        <w:rPr>
          <w:color w:val="231F20"/>
          <w:spacing w:val="-7"/>
          <w:w w:val="105"/>
        </w:rPr>
        <w:t> </w:t>
      </w:r>
      <w:r>
        <w:rPr>
          <w:color w:val="231F20"/>
          <w:spacing w:val="-2"/>
          <w:w w:val="105"/>
        </w:rPr>
        <w:t>MAVA</w:t>
      </w:r>
      <w:r>
        <w:rPr>
          <w:color w:val="231F20"/>
          <w:spacing w:val="-7"/>
          <w:w w:val="105"/>
        </w:rPr>
        <w:t> </w:t>
      </w:r>
      <w:r>
        <w:rPr>
          <w:color w:val="231F20"/>
          <w:spacing w:val="-2"/>
          <w:w w:val="105"/>
        </w:rPr>
        <w:t>and</w:t>
      </w:r>
      <w:r>
        <w:rPr>
          <w:color w:val="231F20"/>
          <w:spacing w:val="-7"/>
          <w:w w:val="105"/>
        </w:rPr>
        <w:t> </w:t>
      </w:r>
      <w:r>
        <w:rPr>
          <w:color w:val="231F20"/>
          <w:spacing w:val="-2"/>
          <w:w w:val="105"/>
        </w:rPr>
        <w:t>was</w:t>
      </w:r>
      <w:r>
        <w:rPr>
          <w:color w:val="231F20"/>
          <w:spacing w:val="-7"/>
          <w:w w:val="105"/>
        </w:rPr>
        <w:t> </w:t>
      </w:r>
      <w:r>
        <w:rPr>
          <w:color w:val="231F20"/>
          <w:spacing w:val="-2"/>
          <w:w w:val="105"/>
        </w:rPr>
        <w:t>awarded</w:t>
      </w:r>
      <w:r>
        <w:rPr>
          <w:color w:val="231F20"/>
          <w:spacing w:val="-7"/>
          <w:w w:val="105"/>
        </w:rPr>
        <w:t> </w:t>
      </w:r>
      <w:r>
        <w:rPr>
          <w:color w:val="231F20"/>
          <w:spacing w:val="-2"/>
          <w:w w:val="105"/>
        </w:rPr>
        <w:t>the</w:t>
      </w:r>
      <w:r>
        <w:rPr>
          <w:color w:val="231F20"/>
          <w:spacing w:val="-7"/>
          <w:w w:val="105"/>
        </w:rPr>
        <w:t> </w:t>
      </w:r>
      <w:r>
        <w:rPr>
          <w:color w:val="231F20"/>
          <w:spacing w:val="-2"/>
          <w:w w:val="105"/>
        </w:rPr>
        <w:t>job,</w:t>
      </w:r>
      <w:r>
        <w:rPr>
          <w:color w:val="231F20"/>
          <w:spacing w:val="-7"/>
          <w:w w:val="105"/>
        </w:rPr>
        <w:t> </w:t>
      </w:r>
      <w:r>
        <w:rPr>
          <w:color w:val="231F20"/>
          <w:spacing w:val="-2"/>
          <w:w w:val="105"/>
        </w:rPr>
        <w:t>arriving</w:t>
      </w:r>
      <w:r>
        <w:rPr>
          <w:color w:val="231F20"/>
          <w:spacing w:val="-7"/>
          <w:w w:val="105"/>
        </w:rPr>
        <w:t> </w:t>
      </w:r>
      <w:r>
        <w:rPr>
          <w:color w:val="231F20"/>
          <w:spacing w:val="-2"/>
          <w:w w:val="105"/>
        </w:rPr>
        <w:t>in</w:t>
      </w:r>
      <w:r>
        <w:rPr>
          <w:color w:val="231F20"/>
          <w:spacing w:val="-7"/>
          <w:w w:val="105"/>
        </w:rPr>
        <w:t> </w:t>
      </w:r>
      <w:r>
        <w:rPr>
          <w:color w:val="231F20"/>
          <w:spacing w:val="-2"/>
          <w:w w:val="105"/>
        </w:rPr>
        <w:t>November</w:t>
      </w:r>
      <w:r>
        <w:rPr>
          <w:color w:val="231F20"/>
          <w:spacing w:val="-7"/>
          <w:w w:val="105"/>
        </w:rPr>
        <w:t> </w:t>
      </w:r>
      <w:r>
        <w:rPr>
          <w:color w:val="231F20"/>
          <w:spacing w:val="-2"/>
          <w:w w:val="105"/>
        </w:rPr>
        <w:t>1994.</w:t>
      </w:r>
      <w:r>
        <w:rPr>
          <w:color w:val="231F20"/>
          <w:spacing w:val="-7"/>
          <w:w w:val="105"/>
        </w:rPr>
        <w:t> </w:t>
      </w:r>
      <w:r>
        <w:rPr>
          <w:color w:val="231F20"/>
          <w:spacing w:val="-2"/>
          <w:w w:val="105"/>
        </w:rPr>
        <w:t>Curator </w:t>
      </w:r>
      <w:r>
        <w:rPr>
          <w:color w:val="231F20"/>
          <w:w w:val="105"/>
        </w:rPr>
        <w:t>Phyllis</w:t>
      </w:r>
      <w:r>
        <w:rPr>
          <w:color w:val="231F20"/>
          <w:spacing w:val="-7"/>
          <w:w w:val="105"/>
        </w:rPr>
        <w:t> </w:t>
      </w:r>
      <w:r>
        <w:rPr>
          <w:color w:val="231F20"/>
          <w:w w:val="105"/>
        </w:rPr>
        <w:t>Ewing</w:t>
      </w:r>
      <w:r>
        <w:rPr>
          <w:color w:val="231F20"/>
          <w:spacing w:val="-7"/>
          <w:w w:val="105"/>
        </w:rPr>
        <w:t> </w:t>
      </w:r>
      <w:r>
        <w:rPr>
          <w:color w:val="231F20"/>
          <w:w w:val="105"/>
        </w:rPr>
        <w:t>had</w:t>
      </w:r>
      <w:r>
        <w:rPr>
          <w:color w:val="231F20"/>
          <w:spacing w:val="-7"/>
          <w:w w:val="105"/>
        </w:rPr>
        <w:t> </w:t>
      </w:r>
      <w:r>
        <w:rPr>
          <w:color w:val="231F20"/>
          <w:w w:val="105"/>
        </w:rPr>
        <w:t>been</w:t>
      </w:r>
      <w:r>
        <w:rPr>
          <w:color w:val="231F20"/>
          <w:spacing w:val="-7"/>
          <w:w w:val="105"/>
        </w:rPr>
        <w:t> </w:t>
      </w:r>
      <w:r>
        <w:rPr>
          <w:color w:val="231F20"/>
          <w:w w:val="105"/>
        </w:rPr>
        <w:t>acting</w:t>
      </w:r>
      <w:r>
        <w:rPr>
          <w:color w:val="231F20"/>
          <w:spacing w:val="-7"/>
          <w:w w:val="105"/>
        </w:rPr>
        <w:t> </w:t>
      </w:r>
      <w:r>
        <w:rPr>
          <w:color w:val="231F20"/>
          <w:w w:val="105"/>
        </w:rPr>
        <w:t>superintendent</w:t>
      </w:r>
      <w:r>
        <w:rPr>
          <w:color w:val="231F20"/>
          <w:spacing w:val="-7"/>
          <w:w w:val="105"/>
        </w:rPr>
        <w:t> </w:t>
      </w:r>
      <w:r>
        <w:rPr>
          <w:color w:val="231F20"/>
          <w:w w:val="105"/>
        </w:rPr>
        <w:t>until</w:t>
      </w:r>
      <w:r>
        <w:rPr>
          <w:color w:val="231F20"/>
          <w:spacing w:val="-7"/>
          <w:w w:val="105"/>
        </w:rPr>
        <w:t> </w:t>
      </w:r>
      <w:r>
        <w:rPr>
          <w:color w:val="231F20"/>
          <w:w w:val="105"/>
        </w:rPr>
        <w:t>Henderson</w:t>
      </w:r>
      <w:r>
        <w:rPr>
          <w:color w:val="231F20"/>
          <w:spacing w:val="-7"/>
          <w:w w:val="105"/>
        </w:rPr>
        <w:t> </w:t>
      </w:r>
      <w:r>
        <w:rPr>
          <w:color w:val="231F20"/>
          <w:w w:val="105"/>
        </w:rPr>
        <w:t>arrived.</w:t>
      </w:r>
      <w:r>
        <w:rPr>
          <w:color w:val="231F20"/>
          <w:spacing w:val="-7"/>
          <w:w w:val="105"/>
        </w:rPr>
        <w:t> </w:t>
      </w:r>
      <w:r>
        <w:rPr>
          <w:color w:val="231F20"/>
          <w:w w:val="105"/>
        </w:rPr>
        <w:t>He</w:t>
      </w:r>
      <w:r>
        <w:rPr>
          <w:color w:val="231F20"/>
          <w:spacing w:val="-7"/>
          <w:w w:val="105"/>
        </w:rPr>
        <w:t> </w:t>
      </w:r>
      <w:r>
        <w:rPr>
          <w:color w:val="231F20"/>
          <w:w w:val="105"/>
        </w:rPr>
        <w:t>remained</w:t>
      </w:r>
      <w:r>
        <w:rPr>
          <w:color w:val="231F20"/>
          <w:spacing w:val="-7"/>
          <w:w w:val="105"/>
        </w:rPr>
        <w:t> </w:t>
      </w:r>
      <w:r>
        <w:rPr>
          <w:color w:val="231F20"/>
          <w:w w:val="105"/>
        </w:rPr>
        <w:t>at</w:t>
      </w:r>
      <w:r>
        <w:rPr>
          <w:color w:val="231F20"/>
          <w:spacing w:val="-7"/>
          <w:w w:val="105"/>
        </w:rPr>
        <w:t> </w:t>
      </w:r>
      <w:r>
        <w:rPr>
          <w:color w:val="231F20"/>
          <w:w w:val="105"/>
        </w:rPr>
        <w:t>the park</w:t>
      </w:r>
      <w:r>
        <w:rPr>
          <w:color w:val="231F20"/>
          <w:spacing w:val="-11"/>
          <w:w w:val="105"/>
        </w:rPr>
        <w:t> </w:t>
      </w:r>
      <w:r>
        <w:rPr>
          <w:color w:val="231F20"/>
          <w:w w:val="105"/>
        </w:rPr>
        <w:t>until</w:t>
      </w:r>
      <w:r>
        <w:rPr>
          <w:color w:val="231F20"/>
          <w:spacing w:val="-11"/>
          <w:w w:val="105"/>
        </w:rPr>
        <w:t> </w:t>
      </w:r>
      <w:r>
        <w:rPr>
          <w:color w:val="231F20"/>
          <w:w w:val="105"/>
        </w:rPr>
        <w:t>1999,</w:t>
      </w:r>
      <w:r>
        <w:rPr>
          <w:color w:val="231F20"/>
          <w:spacing w:val="-11"/>
          <w:w w:val="105"/>
        </w:rPr>
        <w:t> </w:t>
      </w:r>
      <w:r>
        <w:rPr>
          <w:color w:val="231F20"/>
          <w:w w:val="105"/>
        </w:rPr>
        <w:t>when</w:t>
      </w:r>
      <w:r>
        <w:rPr>
          <w:color w:val="231F20"/>
          <w:spacing w:val="-11"/>
          <w:w w:val="105"/>
        </w:rPr>
        <w:t> </w:t>
      </w:r>
      <w:r>
        <w:rPr>
          <w:color w:val="231F20"/>
          <w:w w:val="105"/>
        </w:rPr>
        <w:t>he</w:t>
      </w:r>
      <w:r>
        <w:rPr>
          <w:color w:val="231F20"/>
          <w:spacing w:val="-11"/>
          <w:w w:val="105"/>
        </w:rPr>
        <w:t> </w:t>
      </w:r>
      <w:r>
        <w:rPr>
          <w:color w:val="231F20"/>
          <w:w w:val="105"/>
        </w:rPr>
        <w:t>became</w:t>
      </w:r>
      <w:r>
        <w:rPr>
          <w:color w:val="231F20"/>
          <w:spacing w:val="-11"/>
          <w:w w:val="105"/>
        </w:rPr>
        <w:t> </w:t>
      </w:r>
      <w:r>
        <w:rPr>
          <w:color w:val="231F20"/>
          <w:w w:val="105"/>
        </w:rPr>
        <w:t>superintendent</w:t>
      </w:r>
      <w:r>
        <w:rPr>
          <w:color w:val="231F20"/>
          <w:spacing w:val="-11"/>
          <w:w w:val="105"/>
        </w:rPr>
        <w:t> </w:t>
      </w:r>
      <w:r>
        <w:rPr>
          <w:color w:val="231F20"/>
          <w:w w:val="105"/>
        </w:rPr>
        <w:t>at</w:t>
      </w:r>
      <w:r>
        <w:rPr>
          <w:color w:val="231F20"/>
          <w:spacing w:val="-11"/>
          <w:w w:val="105"/>
        </w:rPr>
        <w:t> </w:t>
      </w:r>
      <w:r>
        <w:rPr>
          <w:color w:val="231F20"/>
          <w:w w:val="105"/>
        </w:rPr>
        <w:t>Morristown</w:t>
      </w:r>
      <w:r>
        <w:rPr>
          <w:color w:val="231F20"/>
          <w:spacing w:val="-11"/>
          <w:w w:val="105"/>
        </w:rPr>
        <w:t> </w:t>
      </w:r>
      <w:r>
        <w:rPr>
          <w:color w:val="231F20"/>
          <w:w w:val="105"/>
        </w:rPr>
        <w:t>National</w:t>
      </w:r>
      <w:r>
        <w:rPr>
          <w:color w:val="231F20"/>
          <w:spacing w:val="-11"/>
          <w:w w:val="105"/>
        </w:rPr>
        <w:t> </w:t>
      </w:r>
      <w:r>
        <w:rPr>
          <w:color w:val="231F20"/>
          <w:w w:val="105"/>
        </w:rPr>
        <w:t>Historical</w:t>
      </w:r>
      <w:r>
        <w:rPr>
          <w:color w:val="231F20"/>
          <w:spacing w:val="-11"/>
          <w:w w:val="105"/>
        </w:rPr>
        <w:t> </w:t>
      </w:r>
      <w:r>
        <w:rPr>
          <w:color w:val="231F20"/>
          <w:w w:val="105"/>
        </w:rPr>
        <w:t>Park</w:t>
      </w:r>
      <w:r>
        <w:rPr>
          <w:color w:val="231F20"/>
          <w:spacing w:val="-11"/>
          <w:w w:val="105"/>
        </w:rPr>
        <w:t> </w:t>
      </w:r>
      <w:r>
        <w:rPr>
          <w:color w:val="231F20"/>
          <w:w w:val="105"/>
        </w:rPr>
        <w:t>in New</w:t>
      </w:r>
      <w:r>
        <w:rPr>
          <w:color w:val="231F20"/>
          <w:spacing w:val="-13"/>
          <w:w w:val="105"/>
        </w:rPr>
        <w:t> </w:t>
      </w:r>
      <w:r>
        <w:rPr>
          <w:color w:val="231F20"/>
          <w:w w:val="105"/>
        </w:rPr>
        <w:t>Jersey.</w:t>
      </w:r>
      <w:r>
        <w:rPr>
          <w:color w:val="231F20"/>
          <w:spacing w:val="-12"/>
          <w:w w:val="105"/>
        </w:rPr>
        <w:t> </w:t>
      </w:r>
      <w:r>
        <w:rPr>
          <w:color w:val="231F20"/>
          <w:w w:val="105"/>
        </w:rPr>
        <w:t>Henderson,</w:t>
      </w:r>
      <w:r>
        <w:rPr>
          <w:color w:val="231F20"/>
          <w:spacing w:val="-12"/>
          <w:w w:val="105"/>
        </w:rPr>
        <w:t> </w:t>
      </w:r>
      <w:r>
        <w:rPr>
          <w:color w:val="231F20"/>
          <w:w w:val="105"/>
        </w:rPr>
        <w:t>returning</w:t>
      </w:r>
      <w:r>
        <w:rPr>
          <w:color w:val="231F20"/>
          <w:spacing w:val="-12"/>
          <w:w w:val="105"/>
        </w:rPr>
        <w:t> </w:t>
      </w:r>
      <w:r>
        <w:rPr>
          <w:color w:val="231F20"/>
          <w:w w:val="105"/>
        </w:rPr>
        <w:t>to</w:t>
      </w:r>
      <w:r>
        <w:rPr>
          <w:color w:val="231F20"/>
          <w:spacing w:val="-12"/>
          <w:w w:val="105"/>
        </w:rPr>
        <w:t> </w:t>
      </w:r>
      <w:r>
        <w:rPr>
          <w:color w:val="231F20"/>
          <w:w w:val="105"/>
        </w:rPr>
        <w:t>Kinderhook</w:t>
      </w:r>
      <w:r>
        <w:rPr>
          <w:color w:val="231F20"/>
          <w:spacing w:val="-12"/>
          <w:w w:val="105"/>
        </w:rPr>
        <w:t> </w:t>
      </w:r>
      <w:r>
        <w:rPr>
          <w:color w:val="231F20"/>
          <w:w w:val="105"/>
        </w:rPr>
        <w:t>from</w:t>
      </w:r>
      <w:r>
        <w:rPr>
          <w:color w:val="231F20"/>
          <w:spacing w:val="-12"/>
          <w:w w:val="105"/>
        </w:rPr>
        <w:t> </w:t>
      </w:r>
      <w:r>
        <w:rPr>
          <w:color w:val="231F20"/>
          <w:w w:val="105"/>
        </w:rPr>
        <w:t>a</w:t>
      </w:r>
      <w:r>
        <w:rPr>
          <w:color w:val="231F20"/>
          <w:spacing w:val="-13"/>
          <w:w w:val="105"/>
        </w:rPr>
        <w:t> </w:t>
      </w:r>
      <w:r>
        <w:rPr>
          <w:color w:val="231F20"/>
          <w:w w:val="105"/>
        </w:rPr>
        <w:t>post</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regional</w:t>
      </w:r>
      <w:r>
        <w:rPr>
          <w:color w:val="231F20"/>
          <w:spacing w:val="-12"/>
          <w:w w:val="105"/>
        </w:rPr>
        <w:t> </w:t>
      </w:r>
      <w:r>
        <w:rPr>
          <w:color w:val="231F20"/>
          <w:w w:val="105"/>
        </w:rPr>
        <w:t>oﬃce,</w:t>
      </w:r>
      <w:r>
        <w:rPr>
          <w:color w:val="231F20"/>
          <w:spacing w:val="-12"/>
          <w:w w:val="105"/>
        </w:rPr>
        <w:t> </w:t>
      </w:r>
      <w:r>
        <w:rPr>
          <w:color w:val="231F20"/>
          <w:w w:val="105"/>
        </w:rPr>
        <w:t>was</w:t>
      </w:r>
      <w:r>
        <w:rPr>
          <w:color w:val="231F20"/>
          <w:spacing w:val="-12"/>
          <w:w w:val="105"/>
        </w:rPr>
        <w:t> </w:t>
      </w:r>
      <w:r>
        <w:rPr>
          <w:color w:val="231F20"/>
          <w:w w:val="105"/>
        </w:rPr>
        <w:t>very</w:t>
      </w:r>
    </w:p>
    <w:p>
      <w:pPr>
        <w:pStyle w:val="BodyText"/>
        <w:spacing w:line="292" w:lineRule="auto"/>
        <w:ind w:left="159" w:right="554"/>
      </w:pPr>
      <w:r>
        <w:rPr>
          <w:color w:val="231F20"/>
          <w:w w:val="105"/>
        </w:rPr>
        <w:t>well-liked</w:t>
      </w:r>
      <w:r>
        <w:rPr>
          <w:color w:val="231F20"/>
          <w:spacing w:val="-13"/>
          <w:w w:val="105"/>
        </w:rPr>
        <w:t> </w:t>
      </w:r>
      <w:r>
        <w:rPr>
          <w:color w:val="231F20"/>
          <w:w w:val="105"/>
        </w:rPr>
        <w:t>among</w:t>
      </w:r>
      <w:r>
        <w:rPr>
          <w:color w:val="231F20"/>
          <w:spacing w:val="-12"/>
          <w:w w:val="105"/>
        </w:rPr>
        <w:t> </w:t>
      </w:r>
      <w:r>
        <w:rPr>
          <w:color w:val="231F20"/>
          <w:w w:val="105"/>
        </w:rPr>
        <w:t>the</w:t>
      </w:r>
      <w:r>
        <w:rPr>
          <w:color w:val="231F20"/>
          <w:spacing w:val="-12"/>
          <w:w w:val="105"/>
        </w:rPr>
        <w:t> </w:t>
      </w:r>
      <w:r>
        <w:rPr>
          <w:color w:val="231F20"/>
          <w:w w:val="105"/>
        </w:rPr>
        <w:t>staﬀ.</w:t>
      </w:r>
      <w:r>
        <w:rPr>
          <w:color w:val="231F20"/>
          <w:spacing w:val="-12"/>
          <w:w w:val="105"/>
        </w:rPr>
        <w:t> </w:t>
      </w:r>
      <w:r>
        <w:rPr>
          <w:color w:val="231F20"/>
          <w:w w:val="105"/>
        </w:rPr>
        <w:t>His</w:t>
      </w:r>
      <w:r>
        <w:rPr>
          <w:color w:val="231F20"/>
          <w:spacing w:val="-12"/>
          <w:w w:val="105"/>
        </w:rPr>
        <w:t> </w:t>
      </w:r>
      <w:r>
        <w:rPr>
          <w:color w:val="231F20"/>
          <w:w w:val="105"/>
        </w:rPr>
        <w:t>appointment</w:t>
      </w:r>
      <w:r>
        <w:rPr>
          <w:color w:val="231F20"/>
          <w:spacing w:val="-12"/>
          <w:w w:val="105"/>
        </w:rPr>
        <w:t> </w:t>
      </w:r>
      <w:r>
        <w:rPr>
          <w:color w:val="231F20"/>
          <w:w w:val="105"/>
        </w:rPr>
        <w:t>as</w:t>
      </w:r>
      <w:r>
        <w:rPr>
          <w:color w:val="231F20"/>
          <w:spacing w:val="-12"/>
          <w:w w:val="105"/>
        </w:rPr>
        <w:t> </w:t>
      </w:r>
      <w:r>
        <w:rPr>
          <w:color w:val="231F20"/>
          <w:w w:val="105"/>
        </w:rPr>
        <w:t>MAVA</w:t>
      </w:r>
      <w:r>
        <w:rPr>
          <w:color w:val="231F20"/>
          <w:spacing w:val="-13"/>
          <w:w w:val="105"/>
        </w:rPr>
        <w:t> </w:t>
      </w:r>
      <w:r>
        <w:rPr>
          <w:color w:val="231F20"/>
          <w:w w:val="105"/>
        </w:rPr>
        <w:t>superintendent</w:t>
      </w:r>
      <w:r>
        <w:rPr>
          <w:color w:val="231F20"/>
          <w:spacing w:val="-12"/>
          <w:w w:val="105"/>
        </w:rPr>
        <w:t> </w:t>
      </w:r>
      <w:r>
        <w:rPr>
          <w:color w:val="231F20"/>
          <w:w w:val="105"/>
        </w:rPr>
        <w:t>helped</w:t>
      </w:r>
      <w:r>
        <w:rPr>
          <w:color w:val="231F20"/>
          <w:spacing w:val="-12"/>
          <w:w w:val="105"/>
        </w:rPr>
        <w:t> </w:t>
      </w:r>
      <w:r>
        <w:rPr>
          <w:color w:val="231F20"/>
          <w:w w:val="105"/>
        </w:rPr>
        <w:t>to</w:t>
      </w:r>
      <w:r>
        <w:rPr>
          <w:color w:val="231F20"/>
          <w:spacing w:val="-12"/>
          <w:w w:val="105"/>
        </w:rPr>
        <w:t> </w:t>
      </w:r>
      <w:r>
        <w:rPr>
          <w:color w:val="231F20"/>
          <w:w w:val="105"/>
        </w:rPr>
        <w:t>ease</w:t>
      </w:r>
      <w:r>
        <w:rPr>
          <w:color w:val="231F20"/>
          <w:spacing w:val="-12"/>
          <w:w w:val="105"/>
        </w:rPr>
        <w:t> </w:t>
      </w:r>
      <w:r>
        <w:rPr>
          <w:color w:val="231F20"/>
          <w:w w:val="105"/>
        </w:rPr>
        <w:t>some</w:t>
      </w:r>
      <w:r>
        <w:rPr>
          <w:color w:val="231F20"/>
          <w:spacing w:val="-12"/>
          <w:w w:val="105"/>
        </w:rPr>
        <w:t> </w:t>
      </w:r>
      <w:r>
        <w:rPr>
          <w:color w:val="231F20"/>
          <w:w w:val="105"/>
        </w:rPr>
        <w:t>of </w:t>
      </w:r>
      <w:r>
        <w:rPr>
          <w:color w:val="231F20"/>
        </w:rPr>
        <w:t>the</w:t>
      </w:r>
      <w:r>
        <w:rPr>
          <w:color w:val="231F20"/>
          <w:spacing w:val="5"/>
        </w:rPr>
        <w:t> </w:t>
      </w:r>
      <w:r>
        <w:rPr>
          <w:color w:val="231F20"/>
        </w:rPr>
        <w:t>emotions</w:t>
      </w:r>
      <w:r>
        <w:rPr>
          <w:color w:val="231F20"/>
          <w:spacing w:val="5"/>
        </w:rPr>
        <w:t> </w:t>
      </w:r>
      <w:r>
        <w:rPr>
          <w:color w:val="231F20"/>
        </w:rPr>
        <w:t>and</w:t>
      </w:r>
      <w:r>
        <w:rPr>
          <w:color w:val="231F20"/>
          <w:spacing w:val="6"/>
        </w:rPr>
        <w:t> </w:t>
      </w:r>
      <w:r>
        <w:rPr>
          <w:color w:val="231F20"/>
        </w:rPr>
        <w:t>frustrations</w:t>
      </w:r>
      <w:r>
        <w:rPr>
          <w:color w:val="231F20"/>
          <w:spacing w:val="5"/>
        </w:rPr>
        <w:t> </w:t>
      </w:r>
      <w:r>
        <w:rPr>
          <w:color w:val="231F20"/>
        </w:rPr>
        <w:t>resulting</w:t>
      </w:r>
      <w:r>
        <w:rPr>
          <w:color w:val="231F20"/>
          <w:spacing w:val="5"/>
        </w:rPr>
        <w:t> </w:t>
      </w:r>
      <w:r>
        <w:rPr>
          <w:color w:val="231F20"/>
        </w:rPr>
        <w:t>from</w:t>
      </w:r>
      <w:r>
        <w:rPr>
          <w:color w:val="231F20"/>
          <w:spacing w:val="6"/>
        </w:rPr>
        <w:t> </w:t>
      </w:r>
      <w:r>
        <w:rPr>
          <w:color w:val="231F20"/>
        </w:rPr>
        <w:t>the</w:t>
      </w:r>
      <w:r>
        <w:rPr>
          <w:color w:val="231F20"/>
          <w:spacing w:val="5"/>
        </w:rPr>
        <w:t> </w:t>
      </w:r>
      <w:r>
        <w:rPr>
          <w:color w:val="231F20"/>
        </w:rPr>
        <w:t>previous</w:t>
      </w:r>
      <w:r>
        <w:rPr>
          <w:color w:val="231F20"/>
          <w:spacing w:val="6"/>
        </w:rPr>
        <w:t> </w:t>
      </w:r>
      <w:r>
        <w:rPr>
          <w:color w:val="231F20"/>
        </w:rPr>
        <w:t>trying</w:t>
      </w:r>
      <w:r>
        <w:rPr>
          <w:color w:val="231F20"/>
          <w:spacing w:val="5"/>
        </w:rPr>
        <w:t> </w:t>
      </w:r>
      <w:r>
        <w:rPr>
          <w:color w:val="231F20"/>
        </w:rPr>
        <w:t>years.</w:t>
      </w:r>
      <w:r>
        <w:rPr>
          <w:color w:val="231F20"/>
          <w:spacing w:val="5"/>
        </w:rPr>
        <w:t> </w:t>
      </w:r>
      <w:r>
        <w:rPr>
          <w:color w:val="231F20"/>
        </w:rPr>
        <w:t>In</w:t>
      </w:r>
      <w:r>
        <w:rPr>
          <w:color w:val="231F20"/>
          <w:spacing w:val="6"/>
        </w:rPr>
        <w:t> </w:t>
      </w:r>
      <w:r>
        <w:rPr>
          <w:color w:val="231F20"/>
        </w:rPr>
        <w:t>addition,</w:t>
      </w:r>
      <w:r>
        <w:rPr>
          <w:color w:val="231F20"/>
          <w:spacing w:val="5"/>
        </w:rPr>
        <w:t> </w:t>
      </w:r>
      <w:r>
        <w:rPr>
          <w:color w:val="231F20"/>
        </w:rPr>
        <w:t>he</w:t>
      </w:r>
      <w:r>
        <w:rPr>
          <w:color w:val="231F20"/>
          <w:spacing w:val="6"/>
        </w:rPr>
        <w:t> </w:t>
      </w:r>
      <w:r>
        <w:rPr>
          <w:color w:val="231F20"/>
        </w:rPr>
        <w:t>made</w:t>
      </w:r>
      <w:r>
        <w:rPr>
          <w:color w:val="231F20"/>
          <w:spacing w:val="5"/>
        </w:rPr>
        <w:t> </w:t>
      </w:r>
      <w:r>
        <w:rPr>
          <w:color w:val="231F20"/>
          <w:spacing w:val="-10"/>
        </w:rPr>
        <w:t>a</w:t>
      </w:r>
    </w:p>
    <w:p>
      <w:pPr>
        <w:pStyle w:val="BodyText"/>
        <w:rPr>
          <w:sz w:val="20"/>
        </w:rPr>
      </w:pPr>
    </w:p>
    <w:p>
      <w:pPr>
        <w:pStyle w:val="BodyText"/>
        <w:rPr>
          <w:sz w:val="20"/>
        </w:rPr>
      </w:pPr>
    </w:p>
    <w:p>
      <w:pPr>
        <w:pStyle w:val="BodyText"/>
        <w:spacing w:before="35"/>
        <w:rPr>
          <w:sz w:val="20"/>
        </w:rPr>
      </w:pPr>
      <w:r>
        <w:rPr/>
        <mc:AlternateContent>
          <mc:Choice Requires="wps">
            <w:drawing>
              <wp:anchor distT="0" distB="0" distL="0" distR="0" allowOverlap="1" layoutInCell="1" locked="0" behindDoc="1" simplePos="0" relativeHeight="487666176">
                <wp:simplePos x="0" y="0"/>
                <wp:positionH relativeFrom="page">
                  <wp:posOffset>1143000</wp:posOffset>
                </wp:positionH>
                <wp:positionV relativeFrom="paragraph">
                  <wp:posOffset>186687</wp:posOffset>
                </wp:positionV>
                <wp:extent cx="1821180" cy="1270"/>
                <wp:effectExtent l="0" t="0" r="0" b="0"/>
                <wp:wrapTopAndBottom/>
                <wp:docPr id="247" name="Graphic 247"/>
                <wp:cNvGraphicFramePr>
                  <a:graphicFrameLocks/>
                </wp:cNvGraphicFramePr>
                <a:graphic>
                  <a:graphicData uri="http://schemas.microsoft.com/office/word/2010/wordprocessingShape">
                    <wps:wsp>
                      <wps:cNvPr id="247" name="Graphic 247"/>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4.699765pt;width:143.4pt;height:.1pt;mso-position-horizontal-relative:page;mso-position-vertical-relative:paragraph;z-index:-15650304;mso-wrap-distance-left:0;mso-wrap-distance-right:0" id="docshape245" coordorigin="1800,294" coordsize="2868,0" path="m1800,294l4667,294e" filled="false" stroked="true" strokeweight=".75pt" strokecolor="#231f20">
                <v:path arrowok="t"/>
                <v:stroke dashstyle="solid"/>
                <w10:wrap type="topAndBottom"/>
              </v:shape>
            </w:pict>
          </mc:Fallback>
        </mc:AlternateContent>
      </w:r>
    </w:p>
    <w:p>
      <w:pPr>
        <w:spacing w:line="244" w:lineRule="auto" w:before="30"/>
        <w:ind w:left="159" w:right="0" w:firstLine="0"/>
        <w:jc w:val="left"/>
        <w:rPr>
          <w:sz w:val="19"/>
        </w:rPr>
      </w:pPr>
      <w:r>
        <w:rPr>
          <w:color w:val="231F20"/>
          <w:w w:val="105"/>
          <w:position w:val="6"/>
          <w:sz w:val="11"/>
        </w:rPr>
        <w:t>1</w:t>
      </w:r>
      <w:r>
        <w:rPr>
          <w:color w:val="231F20"/>
          <w:spacing w:val="1"/>
          <w:w w:val="105"/>
          <w:position w:val="6"/>
          <w:sz w:val="11"/>
        </w:rPr>
        <w:t> </w:t>
      </w:r>
      <w:r>
        <w:rPr>
          <w:color w:val="231F20"/>
          <w:w w:val="105"/>
          <w:sz w:val="19"/>
        </w:rPr>
        <w:t>Patricia</w:t>
      </w:r>
      <w:r>
        <w:rPr>
          <w:color w:val="231F20"/>
          <w:spacing w:val="-11"/>
          <w:w w:val="105"/>
          <w:sz w:val="19"/>
        </w:rPr>
        <w:t> </w:t>
      </w:r>
      <w:r>
        <w:rPr>
          <w:color w:val="231F20"/>
          <w:w w:val="105"/>
          <w:sz w:val="19"/>
        </w:rPr>
        <w:t>West,</w:t>
      </w:r>
      <w:r>
        <w:rPr>
          <w:color w:val="231F20"/>
          <w:spacing w:val="-11"/>
          <w:w w:val="105"/>
          <w:sz w:val="19"/>
        </w:rPr>
        <w:t> </w:t>
      </w:r>
      <w:r>
        <w:rPr>
          <w:color w:val="231F20"/>
          <w:w w:val="105"/>
          <w:sz w:val="19"/>
        </w:rPr>
        <w:t>interview</w:t>
      </w:r>
      <w:r>
        <w:rPr>
          <w:color w:val="231F20"/>
          <w:spacing w:val="-11"/>
          <w:w w:val="105"/>
          <w:sz w:val="19"/>
        </w:rPr>
        <w:t> </w:t>
      </w:r>
      <w:r>
        <w:rPr>
          <w:color w:val="231F20"/>
          <w:w w:val="105"/>
          <w:sz w:val="19"/>
        </w:rPr>
        <w:t>by</w:t>
      </w:r>
      <w:r>
        <w:rPr>
          <w:color w:val="231F20"/>
          <w:spacing w:val="-11"/>
          <w:w w:val="105"/>
          <w:sz w:val="19"/>
        </w:rPr>
        <w:t> </w:t>
      </w:r>
      <w:r>
        <w:rPr>
          <w:color w:val="231F20"/>
          <w:w w:val="105"/>
          <w:sz w:val="19"/>
        </w:rPr>
        <w:t>Suzanne</w:t>
      </w:r>
      <w:r>
        <w:rPr>
          <w:color w:val="231F20"/>
          <w:spacing w:val="-11"/>
          <w:w w:val="105"/>
          <w:sz w:val="19"/>
        </w:rPr>
        <w:t> </w:t>
      </w:r>
      <w:r>
        <w:rPr>
          <w:color w:val="231F20"/>
          <w:w w:val="105"/>
          <w:sz w:val="19"/>
        </w:rPr>
        <w:t>Julin,</w:t>
      </w:r>
      <w:r>
        <w:rPr>
          <w:color w:val="231F20"/>
          <w:spacing w:val="-11"/>
          <w:w w:val="105"/>
          <w:sz w:val="19"/>
        </w:rPr>
        <w:t> </w:t>
      </w:r>
      <w:r>
        <w:rPr>
          <w:color w:val="231F20"/>
          <w:w w:val="105"/>
          <w:sz w:val="19"/>
        </w:rPr>
        <w:t>June</w:t>
      </w:r>
      <w:r>
        <w:rPr>
          <w:color w:val="231F20"/>
          <w:spacing w:val="-11"/>
          <w:w w:val="105"/>
          <w:sz w:val="19"/>
        </w:rPr>
        <w:t> </w:t>
      </w:r>
      <w:r>
        <w:rPr>
          <w:color w:val="231F20"/>
          <w:w w:val="105"/>
          <w:sz w:val="19"/>
        </w:rPr>
        <w:t>17,</w:t>
      </w:r>
      <w:r>
        <w:rPr>
          <w:color w:val="231F20"/>
          <w:spacing w:val="-11"/>
          <w:w w:val="105"/>
          <w:sz w:val="19"/>
        </w:rPr>
        <w:t> </w:t>
      </w:r>
      <w:r>
        <w:rPr>
          <w:color w:val="231F20"/>
          <w:w w:val="105"/>
          <w:sz w:val="19"/>
        </w:rPr>
        <w:t>2008,</w:t>
      </w:r>
      <w:r>
        <w:rPr>
          <w:color w:val="231F20"/>
          <w:spacing w:val="-11"/>
          <w:w w:val="105"/>
          <w:sz w:val="19"/>
        </w:rPr>
        <w:t> </w:t>
      </w:r>
      <w:r>
        <w:rPr>
          <w:color w:val="231F20"/>
          <w:w w:val="105"/>
          <w:sz w:val="19"/>
        </w:rPr>
        <w:t>MAVA;“A</w:t>
      </w:r>
      <w:r>
        <w:rPr>
          <w:color w:val="231F20"/>
          <w:spacing w:val="-11"/>
          <w:w w:val="105"/>
          <w:sz w:val="19"/>
        </w:rPr>
        <w:t> </w:t>
      </w:r>
      <w:r>
        <w:rPr>
          <w:color w:val="231F20"/>
          <w:w w:val="105"/>
          <w:sz w:val="19"/>
        </w:rPr>
        <w:t>Remembrance,”</w:t>
      </w:r>
      <w:r>
        <w:rPr>
          <w:color w:val="231F20"/>
          <w:spacing w:val="-11"/>
          <w:w w:val="105"/>
          <w:sz w:val="19"/>
        </w:rPr>
        <w:t> </w:t>
      </w:r>
      <w:r>
        <w:rPr>
          <w:color w:val="231F20"/>
          <w:w w:val="105"/>
          <w:sz w:val="19"/>
        </w:rPr>
        <w:t>in</w:t>
      </w:r>
      <w:r>
        <w:rPr>
          <w:color w:val="231F20"/>
          <w:spacing w:val="-11"/>
          <w:w w:val="105"/>
          <w:sz w:val="19"/>
        </w:rPr>
        <w:t> </w:t>
      </w:r>
      <w:r>
        <w:rPr>
          <w:i/>
          <w:color w:val="231F20"/>
          <w:w w:val="105"/>
          <w:sz w:val="19"/>
        </w:rPr>
        <w:t>The</w:t>
      </w:r>
      <w:r>
        <w:rPr>
          <w:i/>
          <w:color w:val="231F20"/>
          <w:spacing w:val="-11"/>
          <w:w w:val="105"/>
          <w:sz w:val="19"/>
        </w:rPr>
        <w:t> </w:t>
      </w:r>
      <w:r>
        <w:rPr>
          <w:i/>
          <w:color w:val="231F20"/>
          <w:w w:val="105"/>
          <w:sz w:val="19"/>
        </w:rPr>
        <w:t>Van</w:t>
      </w:r>
      <w:r>
        <w:rPr>
          <w:i/>
          <w:color w:val="231F20"/>
          <w:spacing w:val="-11"/>
          <w:w w:val="105"/>
          <w:sz w:val="19"/>
        </w:rPr>
        <w:t> </w:t>
      </w:r>
      <w:r>
        <w:rPr>
          <w:i/>
          <w:color w:val="231F20"/>
          <w:w w:val="105"/>
          <w:sz w:val="19"/>
        </w:rPr>
        <w:t>Buren</w:t>
      </w:r>
      <w:r>
        <w:rPr>
          <w:i/>
          <w:color w:val="231F20"/>
          <w:w w:val="105"/>
          <w:sz w:val="19"/>
        </w:rPr>
        <w:t> Chronicles</w:t>
      </w:r>
      <w:r>
        <w:rPr>
          <w:color w:val="231F20"/>
          <w:w w:val="105"/>
          <w:sz w:val="19"/>
        </w:rPr>
        <w:t>, Spring 1994, n.p., MAVA.</w:t>
      </w:r>
    </w:p>
    <w:p>
      <w:pPr>
        <w:spacing w:after="0" w:line="244" w:lineRule="auto"/>
        <w:jc w:val="left"/>
        <w:rPr>
          <w:sz w:val="19"/>
        </w:rPr>
        <w:sectPr>
          <w:headerReference w:type="default" r:id="rId67"/>
          <w:footerReference w:type="default" r:id="rId68"/>
          <w:pgSz w:w="12240" w:h="15840"/>
          <w:pgMar w:header="0" w:footer="723" w:top="0" w:bottom="920" w:left="1640" w:right="1240"/>
          <w:pgNumType w:start="111"/>
        </w:sectPr>
      </w:pPr>
    </w:p>
    <w:p>
      <w:pPr>
        <w:pStyle w:val="BodyText"/>
      </w:pPr>
    </w:p>
    <w:p>
      <w:pPr>
        <w:pStyle w:val="BodyText"/>
        <w:spacing w:before="175"/>
      </w:pPr>
    </w:p>
    <w:p>
      <w:pPr>
        <w:pStyle w:val="BodyText"/>
        <w:spacing w:line="292" w:lineRule="auto"/>
        <w:ind w:left="160" w:right="772"/>
        <w:rPr>
          <w:sz w:val="12"/>
        </w:rPr>
      </w:pPr>
      <w:r>
        <w:rPr>
          <w:color w:val="231F20"/>
        </w:rPr>
        <w:t>concerted eﬀort to establish relationships with park neighbors and to keep them informed of issues that faced the park.</w:t>
      </w:r>
      <w:r>
        <w:rPr>
          <w:color w:val="231F20"/>
          <w:position w:val="7"/>
          <w:sz w:val="12"/>
        </w:rPr>
        <w:t>2</w:t>
      </w:r>
    </w:p>
    <w:p>
      <w:pPr>
        <w:pStyle w:val="BodyText"/>
        <w:spacing w:line="292" w:lineRule="auto"/>
        <w:ind w:left="160" w:right="772" w:firstLine="1079"/>
      </w:pPr>
      <w:r>
        <w:rPr>
          <w:color w:val="231F20"/>
        </w:rPr>
        <w:t>The frustrations did not end, however. The staﬀ suﬀered yet another blow when Martin Van Buren National Historic Site was placed on a list of 200 historic sites across the country that might be closed if</w:t>
      </w:r>
      <w:r>
        <w:rPr>
          <w:color w:val="231F20"/>
          <w:spacing w:val="31"/>
        </w:rPr>
        <w:t> </w:t>
      </w:r>
      <w:r>
        <w:rPr>
          <w:color w:val="231F20"/>
        </w:rPr>
        <w:t>a proposed 10 percent budget for the National Park Ser-</w:t>
      </w:r>
    </w:p>
    <w:p>
      <w:pPr>
        <w:pStyle w:val="BodyText"/>
        <w:spacing w:line="292" w:lineRule="auto"/>
        <w:ind w:left="159" w:right="554"/>
      </w:pPr>
      <w:r>
        <w:rPr>
          <w:color w:val="231F20"/>
          <w:w w:val="105"/>
        </w:rPr>
        <w:t>vice</w:t>
      </w:r>
      <w:r>
        <w:rPr>
          <w:color w:val="231F20"/>
          <w:spacing w:val="-5"/>
          <w:w w:val="105"/>
        </w:rPr>
        <w:t> </w:t>
      </w:r>
      <w:r>
        <w:rPr>
          <w:color w:val="231F20"/>
          <w:w w:val="105"/>
        </w:rPr>
        <w:t>was</w:t>
      </w:r>
      <w:r>
        <w:rPr>
          <w:color w:val="231F20"/>
          <w:spacing w:val="-5"/>
          <w:w w:val="105"/>
        </w:rPr>
        <w:t> </w:t>
      </w:r>
      <w:r>
        <w:rPr>
          <w:color w:val="231F20"/>
          <w:w w:val="105"/>
        </w:rPr>
        <w:t>put</w:t>
      </w:r>
      <w:r>
        <w:rPr>
          <w:color w:val="231F20"/>
          <w:spacing w:val="-5"/>
          <w:w w:val="105"/>
        </w:rPr>
        <w:t> </w:t>
      </w:r>
      <w:r>
        <w:rPr>
          <w:color w:val="231F20"/>
          <w:w w:val="105"/>
        </w:rPr>
        <w:t>into</w:t>
      </w:r>
      <w:r>
        <w:rPr>
          <w:color w:val="231F20"/>
          <w:spacing w:val="-5"/>
          <w:w w:val="105"/>
        </w:rPr>
        <w:t> </w:t>
      </w:r>
      <w:r>
        <w:rPr>
          <w:color w:val="231F20"/>
          <w:w w:val="105"/>
        </w:rPr>
        <w:t>place</w:t>
      </w:r>
      <w:r>
        <w:rPr>
          <w:color w:val="231F20"/>
          <w:spacing w:val="-5"/>
          <w:w w:val="105"/>
        </w:rPr>
        <w:t> </w:t>
      </w:r>
      <w:r>
        <w:rPr>
          <w:color w:val="231F20"/>
          <w:w w:val="105"/>
        </w:rPr>
        <w:t>in</w:t>
      </w:r>
      <w:r>
        <w:rPr>
          <w:color w:val="231F20"/>
          <w:spacing w:val="-5"/>
          <w:w w:val="105"/>
        </w:rPr>
        <w:t> </w:t>
      </w:r>
      <w:r>
        <w:rPr>
          <w:color w:val="231F20"/>
          <w:w w:val="105"/>
        </w:rPr>
        <w:t>1996.</w:t>
      </w:r>
      <w:r>
        <w:rPr>
          <w:color w:val="231F20"/>
          <w:spacing w:val="-5"/>
          <w:w w:val="105"/>
        </w:rPr>
        <w:t> </w:t>
      </w:r>
      <w:r>
        <w:rPr>
          <w:color w:val="231F20"/>
          <w:w w:val="105"/>
        </w:rPr>
        <w:t>Congressman</w:t>
      </w:r>
      <w:r>
        <w:rPr>
          <w:color w:val="231F20"/>
          <w:spacing w:val="-5"/>
          <w:w w:val="105"/>
        </w:rPr>
        <w:t> </w:t>
      </w:r>
      <w:r>
        <w:rPr>
          <w:color w:val="231F20"/>
          <w:w w:val="105"/>
        </w:rPr>
        <w:t>Gerald</w:t>
      </w:r>
      <w:r>
        <w:rPr>
          <w:color w:val="231F20"/>
          <w:spacing w:val="-5"/>
          <w:w w:val="105"/>
        </w:rPr>
        <w:t> </w:t>
      </w:r>
      <w:r>
        <w:rPr>
          <w:color w:val="231F20"/>
          <w:w w:val="105"/>
        </w:rPr>
        <w:t>Solomon’s</w:t>
      </w:r>
      <w:r>
        <w:rPr>
          <w:color w:val="231F20"/>
          <w:spacing w:val="-5"/>
          <w:w w:val="105"/>
        </w:rPr>
        <w:t> </w:t>
      </w:r>
      <w:r>
        <w:rPr>
          <w:color w:val="231F20"/>
          <w:w w:val="105"/>
        </w:rPr>
        <w:t>oﬃce</w:t>
      </w:r>
      <w:r>
        <w:rPr>
          <w:color w:val="231F20"/>
          <w:spacing w:val="-5"/>
          <w:w w:val="105"/>
        </w:rPr>
        <w:t> </w:t>
      </w:r>
      <w:r>
        <w:rPr>
          <w:color w:val="231F20"/>
          <w:w w:val="105"/>
        </w:rPr>
        <w:t>considered</w:t>
      </w:r>
      <w:r>
        <w:rPr>
          <w:color w:val="231F20"/>
          <w:spacing w:val="-5"/>
          <w:w w:val="105"/>
        </w:rPr>
        <w:t> </w:t>
      </w:r>
      <w:r>
        <w:rPr>
          <w:color w:val="231F20"/>
          <w:w w:val="105"/>
        </w:rPr>
        <w:t>the</w:t>
      </w:r>
      <w:r>
        <w:rPr>
          <w:color w:val="231F20"/>
          <w:spacing w:val="-5"/>
          <w:w w:val="105"/>
        </w:rPr>
        <w:t> </w:t>
      </w:r>
      <w:r>
        <w:rPr>
          <w:color w:val="231F20"/>
          <w:w w:val="105"/>
        </w:rPr>
        <w:t>list</w:t>
      </w:r>
      <w:r>
        <w:rPr>
          <w:color w:val="231F20"/>
          <w:spacing w:val="-5"/>
          <w:w w:val="105"/>
        </w:rPr>
        <w:t> </w:t>
      </w:r>
      <w:r>
        <w:rPr>
          <w:color w:val="231F20"/>
          <w:w w:val="105"/>
        </w:rPr>
        <w:t>a </w:t>
      </w:r>
      <w:r>
        <w:rPr>
          <w:color w:val="231F20"/>
          <w:spacing w:val="-2"/>
          <w:w w:val="105"/>
        </w:rPr>
        <w:t>“scare</w:t>
      </w:r>
      <w:r>
        <w:rPr>
          <w:color w:val="231F20"/>
          <w:spacing w:val="-6"/>
          <w:w w:val="105"/>
        </w:rPr>
        <w:t> </w:t>
      </w:r>
      <w:r>
        <w:rPr>
          <w:color w:val="231F20"/>
          <w:spacing w:val="-2"/>
          <w:w w:val="105"/>
        </w:rPr>
        <w:t>tactic,”</w:t>
      </w:r>
      <w:r>
        <w:rPr>
          <w:color w:val="231F20"/>
          <w:spacing w:val="-6"/>
          <w:w w:val="105"/>
        </w:rPr>
        <w:t> </w:t>
      </w:r>
      <w:r>
        <w:rPr>
          <w:color w:val="231F20"/>
          <w:spacing w:val="-2"/>
          <w:w w:val="105"/>
        </w:rPr>
        <w:t>and</w:t>
      </w:r>
      <w:r>
        <w:rPr>
          <w:color w:val="231F20"/>
          <w:spacing w:val="-6"/>
          <w:w w:val="105"/>
        </w:rPr>
        <w:t> </w:t>
      </w:r>
      <w:r>
        <w:rPr>
          <w:color w:val="231F20"/>
          <w:spacing w:val="-2"/>
          <w:w w:val="105"/>
        </w:rPr>
        <w:t>the</w:t>
      </w:r>
      <w:r>
        <w:rPr>
          <w:color w:val="231F20"/>
          <w:spacing w:val="-6"/>
          <w:w w:val="105"/>
        </w:rPr>
        <w:t> </w:t>
      </w:r>
      <w:r>
        <w:rPr>
          <w:color w:val="231F20"/>
          <w:spacing w:val="-2"/>
          <w:w w:val="105"/>
        </w:rPr>
        <w:t>closing</w:t>
      </w:r>
      <w:r>
        <w:rPr>
          <w:color w:val="231F20"/>
          <w:spacing w:val="-6"/>
          <w:w w:val="105"/>
        </w:rPr>
        <w:t> </w:t>
      </w:r>
      <w:r>
        <w:rPr>
          <w:color w:val="231F20"/>
          <w:spacing w:val="-2"/>
          <w:w w:val="105"/>
        </w:rPr>
        <w:t>never</w:t>
      </w:r>
      <w:r>
        <w:rPr>
          <w:color w:val="231F20"/>
          <w:spacing w:val="-6"/>
          <w:w w:val="105"/>
        </w:rPr>
        <w:t> </w:t>
      </w:r>
      <w:r>
        <w:rPr>
          <w:color w:val="231F20"/>
          <w:spacing w:val="-2"/>
          <w:w w:val="105"/>
        </w:rPr>
        <w:t>occurred.</w:t>
      </w:r>
      <w:r>
        <w:rPr>
          <w:color w:val="231F20"/>
          <w:spacing w:val="-2"/>
          <w:w w:val="105"/>
          <w:position w:val="7"/>
          <w:sz w:val="12"/>
        </w:rPr>
        <w:t>3</w:t>
      </w:r>
      <w:r>
        <w:rPr>
          <w:color w:val="231F20"/>
          <w:spacing w:val="50"/>
          <w:w w:val="105"/>
          <w:position w:val="7"/>
          <w:sz w:val="12"/>
        </w:rPr>
        <w:t> </w:t>
      </w:r>
      <w:r>
        <w:rPr>
          <w:color w:val="231F20"/>
          <w:spacing w:val="-2"/>
          <w:w w:val="105"/>
        </w:rPr>
        <w:t>The</w:t>
      </w:r>
      <w:r>
        <w:rPr>
          <w:color w:val="231F20"/>
          <w:spacing w:val="-6"/>
          <w:w w:val="105"/>
        </w:rPr>
        <w:t> </w:t>
      </w:r>
      <w:r>
        <w:rPr>
          <w:color w:val="231F20"/>
          <w:spacing w:val="-2"/>
          <w:w w:val="105"/>
        </w:rPr>
        <w:t>most</w:t>
      </w:r>
      <w:r>
        <w:rPr>
          <w:color w:val="231F20"/>
          <w:spacing w:val="-6"/>
          <w:w w:val="105"/>
        </w:rPr>
        <w:t> </w:t>
      </w:r>
      <w:r>
        <w:rPr>
          <w:color w:val="231F20"/>
          <w:spacing w:val="-2"/>
          <w:w w:val="105"/>
        </w:rPr>
        <w:t>pressing</w:t>
      </w:r>
      <w:r>
        <w:rPr>
          <w:color w:val="231F20"/>
          <w:spacing w:val="-6"/>
          <w:w w:val="105"/>
        </w:rPr>
        <w:t> </w:t>
      </w:r>
      <w:r>
        <w:rPr>
          <w:color w:val="231F20"/>
          <w:spacing w:val="-2"/>
          <w:w w:val="105"/>
        </w:rPr>
        <w:t>problem</w:t>
      </w:r>
      <w:r>
        <w:rPr>
          <w:color w:val="231F20"/>
          <w:spacing w:val="-6"/>
          <w:w w:val="105"/>
        </w:rPr>
        <w:t> </w:t>
      </w:r>
      <w:r>
        <w:rPr>
          <w:color w:val="231F20"/>
          <w:spacing w:val="-2"/>
          <w:w w:val="105"/>
        </w:rPr>
        <w:t>during</w:t>
      </w:r>
      <w:r>
        <w:rPr>
          <w:color w:val="231F20"/>
          <w:spacing w:val="-6"/>
          <w:w w:val="105"/>
        </w:rPr>
        <w:t> </w:t>
      </w:r>
      <w:r>
        <w:rPr>
          <w:color w:val="231F20"/>
          <w:spacing w:val="-2"/>
          <w:w w:val="105"/>
        </w:rPr>
        <w:t>the</w:t>
      </w:r>
      <w:r>
        <w:rPr>
          <w:color w:val="231F20"/>
          <w:spacing w:val="-6"/>
          <w:w w:val="105"/>
        </w:rPr>
        <w:t> </w:t>
      </w:r>
      <w:r>
        <w:rPr>
          <w:color w:val="231F20"/>
          <w:spacing w:val="-2"/>
          <w:w w:val="105"/>
        </w:rPr>
        <w:t>1990s </w:t>
      </w:r>
      <w:r>
        <w:rPr>
          <w:color w:val="231F20"/>
          <w:w w:val="105"/>
        </w:rPr>
        <w:t>remained</w:t>
      </w:r>
      <w:r>
        <w:rPr>
          <w:color w:val="231F20"/>
          <w:spacing w:val="-13"/>
          <w:w w:val="105"/>
        </w:rPr>
        <w:t> </w:t>
      </w:r>
      <w:r>
        <w:rPr>
          <w:color w:val="231F20"/>
          <w:w w:val="105"/>
        </w:rPr>
        <w:t>the</w:t>
      </w:r>
      <w:r>
        <w:rPr>
          <w:color w:val="231F20"/>
          <w:spacing w:val="-12"/>
          <w:w w:val="105"/>
        </w:rPr>
        <w:t> </w:t>
      </w:r>
      <w:r>
        <w:rPr>
          <w:color w:val="231F20"/>
          <w:w w:val="105"/>
        </w:rPr>
        <w:t>staﬀ’s</w:t>
      </w:r>
      <w:r>
        <w:rPr>
          <w:color w:val="231F20"/>
          <w:spacing w:val="-12"/>
          <w:w w:val="105"/>
        </w:rPr>
        <w:t> </w:t>
      </w:r>
      <w:r>
        <w:rPr>
          <w:color w:val="231F20"/>
          <w:w w:val="105"/>
        </w:rPr>
        <w:t>occupancy</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substandard</w:t>
      </w:r>
      <w:r>
        <w:rPr>
          <w:color w:val="231F20"/>
          <w:spacing w:val="-12"/>
          <w:w w:val="105"/>
        </w:rPr>
        <w:t> </w:t>
      </w:r>
      <w:r>
        <w:rPr>
          <w:color w:val="231F20"/>
          <w:w w:val="105"/>
        </w:rPr>
        <w:t>trailers</w:t>
      </w:r>
      <w:r>
        <w:rPr>
          <w:color w:val="231F20"/>
          <w:spacing w:val="-13"/>
          <w:w w:val="105"/>
        </w:rPr>
        <w:t> </w:t>
      </w:r>
      <w:r>
        <w:rPr>
          <w:color w:val="231F20"/>
          <w:w w:val="105"/>
        </w:rPr>
        <w:t>and</w:t>
      </w:r>
      <w:r>
        <w:rPr>
          <w:color w:val="231F20"/>
          <w:spacing w:val="-12"/>
          <w:w w:val="105"/>
        </w:rPr>
        <w:t> </w:t>
      </w:r>
      <w:r>
        <w:rPr>
          <w:color w:val="231F20"/>
          <w:w w:val="105"/>
        </w:rPr>
        <w:t>garage</w:t>
      </w:r>
      <w:r>
        <w:rPr>
          <w:color w:val="231F20"/>
          <w:spacing w:val="-12"/>
          <w:w w:val="105"/>
        </w:rPr>
        <w:t> </w:t>
      </w:r>
      <w:r>
        <w:rPr>
          <w:color w:val="231F20"/>
          <w:w w:val="105"/>
        </w:rPr>
        <w:t>and</w:t>
      </w:r>
      <w:r>
        <w:rPr>
          <w:color w:val="231F20"/>
          <w:spacing w:val="-12"/>
          <w:w w:val="105"/>
        </w:rPr>
        <w:t> </w:t>
      </w:r>
      <w:r>
        <w:rPr>
          <w:color w:val="231F20"/>
          <w:w w:val="105"/>
        </w:rPr>
        <w:t>their</w:t>
      </w:r>
      <w:r>
        <w:rPr>
          <w:color w:val="231F20"/>
          <w:spacing w:val="-12"/>
          <w:w w:val="105"/>
        </w:rPr>
        <w:t> </w:t>
      </w:r>
      <w:r>
        <w:rPr>
          <w:color w:val="231F20"/>
          <w:w w:val="105"/>
        </w:rPr>
        <w:t>inability</w:t>
      </w:r>
      <w:r>
        <w:rPr>
          <w:color w:val="231F20"/>
          <w:spacing w:val="-12"/>
          <w:w w:val="105"/>
        </w:rPr>
        <w:t> </w:t>
      </w:r>
      <w:r>
        <w:rPr>
          <w:color w:val="231F20"/>
          <w:w w:val="105"/>
        </w:rPr>
        <w:t>to provide</w:t>
      </w:r>
      <w:r>
        <w:rPr>
          <w:color w:val="231F20"/>
          <w:spacing w:val="-13"/>
          <w:w w:val="105"/>
        </w:rPr>
        <w:t> </w:t>
      </w:r>
      <w:r>
        <w:rPr>
          <w:color w:val="231F20"/>
          <w:w w:val="105"/>
        </w:rPr>
        <w:t>reasonable</w:t>
      </w:r>
      <w:r>
        <w:rPr>
          <w:color w:val="231F20"/>
          <w:spacing w:val="-12"/>
          <w:w w:val="105"/>
        </w:rPr>
        <w:t> </w:t>
      </w:r>
      <w:r>
        <w:rPr>
          <w:color w:val="231F20"/>
          <w:w w:val="105"/>
        </w:rPr>
        <w:t>services</w:t>
      </w:r>
      <w:r>
        <w:rPr>
          <w:color w:val="231F20"/>
          <w:spacing w:val="-12"/>
          <w:w w:val="105"/>
        </w:rPr>
        <w:t> </w:t>
      </w:r>
      <w:r>
        <w:rPr>
          <w:color w:val="231F20"/>
          <w:w w:val="105"/>
        </w:rPr>
        <w:t>to</w:t>
      </w:r>
      <w:r>
        <w:rPr>
          <w:color w:val="231F20"/>
          <w:spacing w:val="-12"/>
          <w:w w:val="105"/>
        </w:rPr>
        <w:t> </w:t>
      </w:r>
      <w:r>
        <w:rPr>
          <w:color w:val="231F20"/>
          <w:w w:val="105"/>
        </w:rPr>
        <w:t>visitors</w:t>
      </w:r>
      <w:r>
        <w:rPr>
          <w:color w:val="231F20"/>
          <w:spacing w:val="-12"/>
          <w:w w:val="105"/>
        </w:rPr>
        <w:t> </w:t>
      </w:r>
      <w:r>
        <w:rPr>
          <w:color w:val="231F20"/>
          <w:w w:val="105"/>
        </w:rPr>
        <w:t>because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lack</w:t>
      </w:r>
      <w:r>
        <w:rPr>
          <w:color w:val="231F20"/>
          <w:spacing w:val="-12"/>
          <w:w w:val="105"/>
        </w:rPr>
        <w:t> </w:t>
      </w:r>
      <w:r>
        <w:rPr>
          <w:color w:val="231F20"/>
          <w:w w:val="105"/>
        </w:rPr>
        <w:t>of</w:t>
      </w:r>
      <w:r>
        <w:rPr>
          <w:color w:val="231F20"/>
          <w:spacing w:val="-10"/>
          <w:w w:val="105"/>
        </w:rPr>
        <w:t> </w:t>
      </w:r>
      <w:r>
        <w:rPr>
          <w:color w:val="231F20"/>
          <w:w w:val="105"/>
        </w:rPr>
        <w:t>appropriate</w:t>
      </w:r>
      <w:r>
        <w:rPr>
          <w:color w:val="231F20"/>
          <w:spacing w:val="-13"/>
          <w:w w:val="105"/>
        </w:rPr>
        <w:t> </w:t>
      </w:r>
      <w:r>
        <w:rPr>
          <w:color w:val="231F20"/>
          <w:w w:val="105"/>
        </w:rPr>
        <w:t>facilities.</w:t>
      </w:r>
    </w:p>
    <w:p>
      <w:pPr>
        <w:pStyle w:val="Heading4"/>
        <w:spacing w:before="208"/>
        <w:ind w:left="159"/>
      </w:pPr>
      <w:r>
        <w:rPr>
          <w:smallCaps/>
          <w:color w:val="231F20"/>
          <w:spacing w:val="-2"/>
          <w:w w:val="105"/>
        </w:rPr>
        <w:t>The</w:t>
      </w:r>
      <w:r>
        <w:rPr>
          <w:smallCaps/>
          <w:color w:val="231F20"/>
          <w:spacing w:val="4"/>
          <w:w w:val="105"/>
        </w:rPr>
        <w:t> </w:t>
      </w:r>
      <w:r>
        <w:rPr>
          <w:smallCaps/>
          <w:color w:val="231F20"/>
          <w:spacing w:val="-2"/>
          <w:w w:val="105"/>
        </w:rPr>
        <w:t>Second</w:t>
      </w:r>
      <w:r>
        <w:rPr>
          <w:smallCaps/>
          <w:color w:val="231F20"/>
          <w:spacing w:val="4"/>
          <w:w w:val="105"/>
        </w:rPr>
        <w:t> </w:t>
      </w:r>
      <w:r>
        <w:rPr>
          <w:smallCaps/>
          <w:color w:val="231F20"/>
          <w:spacing w:val="-2"/>
          <w:w w:val="105"/>
        </w:rPr>
        <w:t>Multipurpose</w:t>
      </w:r>
      <w:r>
        <w:rPr>
          <w:smallCaps/>
          <w:color w:val="231F20"/>
          <w:spacing w:val="5"/>
          <w:w w:val="105"/>
        </w:rPr>
        <w:t> </w:t>
      </w:r>
      <w:r>
        <w:rPr>
          <w:smallCaps/>
          <w:color w:val="231F20"/>
          <w:spacing w:val="-2"/>
          <w:w w:val="105"/>
        </w:rPr>
        <w:t>Building</w:t>
      </w:r>
      <w:r>
        <w:rPr>
          <w:smallCaps/>
          <w:color w:val="231F20"/>
          <w:spacing w:val="4"/>
          <w:w w:val="105"/>
        </w:rPr>
        <w:t> </w:t>
      </w:r>
      <w:r>
        <w:rPr>
          <w:smallCaps/>
          <w:color w:val="231F20"/>
          <w:spacing w:val="-2"/>
          <w:w w:val="105"/>
        </w:rPr>
        <w:t>Controversy</w:t>
      </w:r>
    </w:p>
    <w:p>
      <w:pPr>
        <w:pStyle w:val="BodyText"/>
        <w:spacing w:before="19"/>
        <w:rPr>
          <w:b/>
          <w:sz w:val="14"/>
        </w:rPr>
      </w:pPr>
    </w:p>
    <w:p>
      <w:pPr>
        <w:pStyle w:val="BodyText"/>
        <w:spacing w:line="292" w:lineRule="auto"/>
        <w:ind w:left="159" w:right="554" w:firstLine="1440"/>
      </w:pPr>
      <w:r>
        <w:rPr>
          <w:color w:val="231F20"/>
          <w:w w:val="105"/>
        </w:rPr>
        <w:t>After</w:t>
      </w:r>
      <w:r>
        <w:rPr>
          <w:color w:val="231F20"/>
          <w:spacing w:val="-11"/>
          <w:w w:val="105"/>
        </w:rPr>
        <w:t> </w:t>
      </w:r>
      <w:r>
        <w:rPr>
          <w:color w:val="231F20"/>
          <w:w w:val="105"/>
        </w:rPr>
        <w:t>the</w:t>
      </w:r>
      <w:r>
        <w:rPr>
          <w:color w:val="231F20"/>
          <w:spacing w:val="-11"/>
          <w:w w:val="105"/>
        </w:rPr>
        <w:t> </w:t>
      </w:r>
      <w:r>
        <w:rPr>
          <w:color w:val="231F20"/>
          <w:w w:val="105"/>
        </w:rPr>
        <w:t>disappointment</w:t>
      </w:r>
      <w:r>
        <w:rPr>
          <w:color w:val="231F20"/>
          <w:spacing w:val="-11"/>
          <w:w w:val="105"/>
        </w:rPr>
        <w:t> </w:t>
      </w:r>
      <w:r>
        <w:rPr>
          <w:color w:val="231F20"/>
          <w:w w:val="105"/>
        </w:rPr>
        <w:t>in</w:t>
      </w:r>
      <w:r>
        <w:rPr>
          <w:color w:val="231F20"/>
          <w:spacing w:val="-11"/>
          <w:w w:val="105"/>
        </w:rPr>
        <w:t> </w:t>
      </w:r>
      <w:r>
        <w:rPr>
          <w:color w:val="231F20"/>
          <w:w w:val="105"/>
        </w:rPr>
        <w:t>1991</w:t>
      </w:r>
      <w:r>
        <w:rPr>
          <w:color w:val="231F20"/>
          <w:spacing w:val="-11"/>
          <w:w w:val="105"/>
        </w:rPr>
        <w:t> </w:t>
      </w:r>
      <w:r>
        <w:rPr>
          <w:color w:val="231F20"/>
          <w:w w:val="105"/>
        </w:rPr>
        <w:t>when</w:t>
      </w:r>
      <w:r>
        <w:rPr>
          <w:color w:val="231F20"/>
          <w:spacing w:val="-11"/>
          <w:w w:val="105"/>
        </w:rPr>
        <w:t> </w:t>
      </w:r>
      <w:r>
        <w:rPr>
          <w:color w:val="231F20"/>
          <w:w w:val="105"/>
        </w:rPr>
        <w:t>funding</w:t>
      </w:r>
      <w:r>
        <w:rPr>
          <w:color w:val="231F20"/>
          <w:spacing w:val="-11"/>
          <w:w w:val="105"/>
        </w:rPr>
        <w:t> </w:t>
      </w:r>
      <w:r>
        <w:rPr>
          <w:color w:val="231F20"/>
          <w:w w:val="105"/>
        </w:rPr>
        <w:t>for</w:t>
      </w:r>
      <w:r>
        <w:rPr>
          <w:color w:val="231F20"/>
          <w:spacing w:val="-11"/>
          <w:w w:val="105"/>
        </w:rPr>
        <w:t> </w:t>
      </w:r>
      <w:r>
        <w:rPr>
          <w:color w:val="231F20"/>
          <w:w w:val="105"/>
        </w:rPr>
        <w:t>park</w:t>
      </w:r>
      <w:r>
        <w:rPr>
          <w:color w:val="231F20"/>
          <w:spacing w:val="-11"/>
          <w:w w:val="105"/>
        </w:rPr>
        <w:t> </w:t>
      </w:r>
      <w:r>
        <w:rPr>
          <w:color w:val="231F20"/>
          <w:w w:val="105"/>
        </w:rPr>
        <w:t>facilities</w:t>
      </w:r>
      <w:r>
        <w:rPr>
          <w:color w:val="231F20"/>
          <w:spacing w:val="-11"/>
          <w:w w:val="105"/>
        </w:rPr>
        <w:t> </w:t>
      </w:r>
      <w:r>
        <w:rPr>
          <w:color w:val="231F20"/>
          <w:w w:val="105"/>
        </w:rPr>
        <w:t>was</w:t>
      </w:r>
      <w:r>
        <w:rPr>
          <w:color w:val="231F20"/>
          <w:spacing w:val="-11"/>
          <w:w w:val="105"/>
        </w:rPr>
        <w:t> </w:t>
      </w:r>
      <w:r>
        <w:rPr>
          <w:color w:val="231F20"/>
          <w:w w:val="105"/>
        </w:rPr>
        <w:t>disap- proved,</w:t>
      </w:r>
      <w:r>
        <w:rPr>
          <w:color w:val="231F20"/>
          <w:spacing w:val="-13"/>
          <w:w w:val="105"/>
        </w:rPr>
        <w:t> </w:t>
      </w:r>
      <w:r>
        <w:rPr>
          <w:color w:val="231F20"/>
          <w:w w:val="105"/>
        </w:rPr>
        <w:t>MAVA</w:t>
      </w:r>
      <w:r>
        <w:rPr>
          <w:color w:val="231F20"/>
          <w:spacing w:val="-12"/>
          <w:w w:val="105"/>
        </w:rPr>
        <w:t> </w:t>
      </w:r>
      <w:r>
        <w:rPr>
          <w:color w:val="231F20"/>
          <w:w w:val="105"/>
        </w:rPr>
        <w:t>persisted</w:t>
      </w:r>
      <w:r>
        <w:rPr>
          <w:color w:val="231F20"/>
          <w:spacing w:val="-12"/>
          <w:w w:val="105"/>
        </w:rPr>
        <w:t> </w:t>
      </w:r>
      <w:r>
        <w:rPr>
          <w:color w:val="231F20"/>
          <w:w w:val="105"/>
        </w:rPr>
        <w:t>in</w:t>
      </w:r>
      <w:r>
        <w:rPr>
          <w:color w:val="231F20"/>
          <w:spacing w:val="-12"/>
          <w:w w:val="105"/>
        </w:rPr>
        <w:t> </w:t>
      </w:r>
      <w:r>
        <w:rPr>
          <w:color w:val="231F20"/>
          <w:w w:val="105"/>
        </w:rPr>
        <w:t>pursuing</w:t>
      </w:r>
      <w:r>
        <w:rPr>
          <w:color w:val="231F20"/>
          <w:spacing w:val="-12"/>
          <w:w w:val="105"/>
        </w:rPr>
        <w:t> </w:t>
      </w:r>
      <w:r>
        <w:rPr>
          <w:color w:val="231F20"/>
          <w:w w:val="105"/>
        </w:rPr>
        <w:t>the</w:t>
      </w:r>
      <w:r>
        <w:rPr>
          <w:color w:val="231F20"/>
          <w:spacing w:val="-12"/>
          <w:w w:val="105"/>
        </w:rPr>
        <w:t> </w:t>
      </w:r>
      <w:r>
        <w:rPr>
          <w:color w:val="231F20"/>
          <w:w w:val="105"/>
        </w:rPr>
        <w:t>concept</w:t>
      </w:r>
      <w:r>
        <w:rPr>
          <w:color w:val="231F20"/>
          <w:spacing w:val="-12"/>
          <w:w w:val="105"/>
        </w:rPr>
        <w:t> </w:t>
      </w:r>
      <w:r>
        <w:rPr>
          <w:color w:val="231F20"/>
          <w:w w:val="105"/>
        </w:rPr>
        <w:t>of</w:t>
      </w:r>
      <w:r>
        <w:rPr>
          <w:color w:val="231F20"/>
          <w:spacing w:val="-13"/>
          <w:w w:val="105"/>
        </w:rPr>
        <w:t> </w:t>
      </w:r>
      <w:r>
        <w:rPr>
          <w:color w:val="231F20"/>
          <w:w w:val="105"/>
        </w:rPr>
        <w:t>a</w:t>
      </w:r>
      <w:r>
        <w:rPr>
          <w:color w:val="231F20"/>
          <w:spacing w:val="-12"/>
          <w:w w:val="105"/>
        </w:rPr>
        <w:t> </w:t>
      </w:r>
      <w:r>
        <w:rPr>
          <w:color w:val="231F20"/>
          <w:w w:val="105"/>
        </w:rPr>
        <w:t>multipurpose</w:t>
      </w:r>
      <w:r>
        <w:rPr>
          <w:color w:val="231F20"/>
          <w:spacing w:val="-12"/>
          <w:w w:val="105"/>
        </w:rPr>
        <w:t> </w:t>
      </w:r>
      <w:r>
        <w:rPr>
          <w:color w:val="231F20"/>
          <w:w w:val="105"/>
        </w:rPr>
        <w:t>building.</w:t>
      </w:r>
      <w:r>
        <w:rPr>
          <w:color w:val="231F20"/>
          <w:spacing w:val="-12"/>
          <w:w w:val="105"/>
        </w:rPr>
        <w:t> </w:t>
      </w:r>
      <w:r>
        <w:rPr>
          <w:color w:val="231F20"/>
          <w:w w:val="105"/>
        </w:rPr>
        <w:t>The</w:t>
      </w:r>
      <w:r>
        <w:rPr>
          <w:color w:val="231F20"/>
          <w:spacing w:val="-12"/>
          <w:w w:val="105"/>
        </w:rPr>
        <w:t> </w:t>
      </w:r>
      <w:r>
        <w:rPr>
          <w:color w:val="231F20"/>
          <w:w w:val="105"/>
        </w:rPr>
        <w:t>project</w:t>
      </w:r>
      <w:r>
        <w:rPr>
          <w:color w:val="231F20"/>
          <w:spacing w:val="-12"/>
          <w:w w:val="105"/>
        </w:rPr>
        <w:t> </w:t>
      </w:r>
      <w:r>
        <w:rPr>
          <w:color w:val="231F20"/>
          <w:w w:val="105"/>
        </w:rPr>
        <w:t>was placed</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1994</w:t>
      </w:r>
      <w:r>
        <w:rPr>
          <w:color w:val="231F20"/>
          <w:spacing w:val="-6"/>
          <w:w w:val="105"/>
        </w:rPr>
        <w:t> </w:t>
      </w:r>
      <w:r>
        <w:rPr>
          <w:color w:val="231F20"/>
          <w:w w:val="105"/>
        </w:rPr>
        <w:t>construction</w:t>
      </w:r>
      <w:r>
        <w:rPr>
          <w:color w:val="231F20"/>
          <w:spacing w:val="-6"/>
          <w:w w:val="105"/>
        </w:rPr>
        <w:t> </w:t>
      </w:r>
      <w:r>
        <w:rPr>
          <w:color w:val="231F20"/>
          <w:w w:val="105"/>
        </w:rPr>
        <w:t>budget,</w:t>
      </w:r>
      <w:r>
        <w:rPr>
          <w:color w:val="231F20"/>
          <w:spacing w:val="-6"/>
          <w:w w:val="105"/>
        </w:rPr>
        <w:t> </w:t>
      </w:r>
      <w:r>
        <w:rPr>
          <w:color w:val="231F20"/>
          <w:w w:val="105"/>
        </w:rPr>
        <w:t>but</w:t>
      </w:r>
      <w:r>
        <w:rPr>
          <w:color w:val="231F20"/>
          <w:spacing w:val="-6"/>
          <w:w w:val="105"/>
        </w:rPr>
        <w:t> </w:t>
      </w:r>
      <w:r>
        <w:rPr>
          <w:color w:val="231F20"/>
          <w:w w:val="105"/>
        </w:rPr>
        <w:t>was</w:t>
      </w:r>
      <w:r>
        <w:rPr>
          <w:color w:val="231F20"/>
          <w:spacing w:val="-6"/>
          <w:w w:val="105"/>
        </w:rPr>
        <w:t> </w:t>
      </w:r>
      <w:r>
        <w:rPr>
          <w:color w:val="231F20"/>
          <w:w w:val="105"/>
        </w:rPr>
        <w:t>later</w:t>
      </w:r>
      <w:r>
        <w:rPr>
          <w:color w:val="231F20"/>
          <w:spacing w:val="-6"/>
          <w:w w:val="105"/>
        </w:rPr>
        <w:t> </w:t>
      </w:r>
      <w:r>
        <w:rPr>
          <w:color w:val="231F20"/>
          <w:w w:val="105"/>
        </w:rPr>
        <w:t>removed.</w:t>
      </w:r>
      <w:r>
        <w:rPr>
          <w:color w:val="231F20"/>
          <w:spacing w:val="-6"/>
          <w:w w:val="105"/>
        </w:rPr>
        <w:t> </w:t>
      </w:r>
      <w:r>
        <w:rPr>
          <w:color w:val="231F20"/>
          <w:w w:val="105"/>
        </w:rPr>
        <w:t>However,</w:t>
      </w:r>
      <w:r>
        <w:rPr>
          <w:color w:val="231F20"/>
          <w:spacing w:val="-6"/>
          <w:w w:val="105"/>
        </w:rPr>
        <w:t> </w:t>
      </w:r>
      <w:r>
        <w:rPr>
          <w:color w:val="231F20"/>
          <w:w w:val="105"/>
        </w:rPr>
        <w:t>NARO</w:t>
      </w:r>
      <w:r>
        <w:rPr>
          <w:color w:val="231F20"/>
          <w:spacing w:val="-6"/>
          <w:w w:val="105"/>
        </w:rPr>
        <w:t> </w:t>
      </w:r>
      <w:r>
        <w:rPr>
          <w:color w:val="231F20"/>
          <w:w w:val="105"/>
        </w:rPr>
        <w:t>requested that</w:t>
      </w:r>
      <w:r>
        <w:rPr>
          <w:color w:val="231F20"/>
          <w:spacing w:val="-5"/>
          <w:w w:val="105"/>
        </w:rPr>
        <w:t> </w:t>
      </w:r>
      <w:r>
        <w:rPr>
          <w:color w:val="231F20"/>
          <w:w w:val="105"/>
        </w:rPr>
        <w:t>Harpers</w:t>
      </w:r>
      <w:r>
        <w:rPr>
          <w:color w:val="231F20"/>
          <w:spacing w:val="-5"/>
          <w:w w:val="105"/>
        </w:rPr>
        <w:t> </w:t>
      </w:r>
      <w:r>
        <w:rPr>
          <w:color w:val="231F20"/>
          <w:w w:val="105"/>
        </w:rPr>
        <w:t>Ferry</w:t>
      </w:r>
      <w:r>
        <w:rPr>
          <w:color w:val="231F20"/>
          <w:spacing w:val="-8"/>
          <w:w w:val="105"/>
        </w:rPr>
        <w:t> </w:t>
      </w:r>
      <w:r>
        <w:rPr>
          <w:color w:val="231F20"/>
          <w:w w:val="105"/>
        </w:rPr>
        <w:t>Center</w:t>
      </w:r>
      <w:r>
        <w:rPr>
          <w:color w:val="231F20"/>
          <w:spacing w:val="-5"/>
          <w:w w:val="105"/>
        </w:rPr>
        <w:t> </w:t>
      </w:r>
      <w:r>
        <w:rPr>
          <w:color w:val="231F20"/>
          <w:w w:val="105"/>
        </w:rPr>
        <w:t>continue</w:t>
      </w:r>
      <w:r>
        <w:rPr>
          <w:color w:val="231F20"/>
          <w:spacing w:val="-5"/>
          <w:w w:val="105"/>
        </w:rPr>
        <w:t> </w:t>
      </w:r>
      <w:r>
        <w:rPr>
          <w:color w:val="231F20"/>
          <w:w w:val="105"/>
        </w:rPr>
        <w:t>to</w:t>
      </w:r>
      <w:r>
        <w:rPr>
          <w:color w:val="231F20"/>
          <w:spacing w:val="-5"/>
          <w:w w:val="105"/>
        </w:rPr>
        <w:t> </w:t>
      </w:r>
      <w:r>
        <w:rPr>
          <w:color w:val="231F20"/>
          <w:w w:val="105"/>
        </w:rPr>
        <w:t>plan</w:t>
      </w:r>
      <w:r>
        <w:rPr>
          <w:color w:val="231F20"/>
          <w:spacing w:val="-5"/>
          <w:w w:val="105"/>
        </w:rPr>
        <w:t> </w:t>
      </w:r>
      <w:r>
        <w:rPr>
          <w:color w:val="231F20"/>
          <w:w w:val="105"/>
        </w:rPr>
        <w:t>for</w:t>
      </w:r>
      <w:r>
        <w:rPr>
          <w:color w:val="231F20"/>
          <w:spacing w:val="-5"/>
          <w:w w:val="105"/>
        </w:rPr>
        <w:t> </w:t>
      </w:r>
      <w:r>
        <w:rPr>
          <w:color w:val="231F20"/>
          <w:w w:val="105"/>
        </w:rPr>
        <w:t>the</w:t>
      </w:r>
      <w:r>
        <w:rPr>
          <w:color w:val="231F20"/>
          <w:spacing w:val="-5"/>
          <w:w w:val="105"/>
        </w:rPr>
        <w:t> </w:t>
      </w:r>
      <w:r>
        <w:rPr>
          <w:color w:val="231F20"/>
          <w:w w:val="105"/>
        </w:rPr>
        <w:t>eventual</w:t>
      </w:r>
      <w:r>
        <w:rPr>
          <w:color w:val="231F20"/>
          <w:spacing w:val="-5"/>
          <w:w w:val="105"/>
        </w:rPr>
        <w:t> </w:t>
      </w:r>
      <w:r>
        <w:rPr>
          <w:color w:val="231F20"/>
          <w:w w:val="105"/>
        </w:rPr>
        <w:t>development</w:t>
      </w:r>
      <w:r>
        <w:rPr>
          <w:color w:val="231F20"/>
          <w:spacing w:val="-5"/>
          <w:w w:val="105"/>
        </w:rPr>
        <w:t> </w:t>
      </w:r>
      <w:r>
        <w:rPr>
          <w:color w:val="231F20"/>
          <w:w w:val="105"/>
        </w:rPr>
        <w:t>of the</w:t>
      </w:r>
      <w:r>
        <w:rPr>
          <w:color w:val="231F20"/>
          <w:spacing w:val="-5"/>
          <w:w w:val="105"/>
        </w:rPr>
        <w:t> </w:t>
      </w:r>
      <w:r>
        <w:rPr>
          <w:color w:val="231F20"/>
          <w:w w:val="105"/>
        </w:rPr>
        <w:t>building despite</w:t>
      </w:r>
      <w:r>
        <w:rPr>
          <w:color w:val="231F20"/>
          <w:spacing w:val="-13"/>
          <w:w w:val="105"/>
        </w:rPr>
        <w:t> </w:t>
      </w:r>
      <w:r>
        <w:rPr>
          <w:color w:val="231F20"/>
          <w:w w:val="105"/>
        </w:rPr>
        <w:t>the</w:t>
      </w:r>
      <w:r>
        <w:rPr>
          <w:color w:val="231F20"/>
          <w:spacing w:val="-12"/>
          <w:w w:val="105"/>
        </w:rPr>
        <w:t> </w:t>
      </w:r>
      <w:r>
        <w:rPr>
          <w:color w:val="231F20"/>
          <w:w w:val="105"/>
        </w:rPr>
        <w:t>lack</w:t>
      </w:r>
      <w:r>
        <w:rPr>
          <w:color w:val="231F20"/>
          <w:spacing w:val="-12"/>
          <w:w w:val="105"/>
        </w:rPr>
        <w:t> </w:t>
      </w:r>
      <w:r>
        <w:rPr>
          <w:color w:val="231F20"/>
          <w:w w:val="105"/>
        </w:rPr>
        <w:t>of</w:t>
      </w:r>
      <w:r>
        <w:rPr>
          <w:color w:val="231F20"/>
          <w:spacing w:val="-12"/>
          <w:w w:val="105"/>
        </w:rPr>
        <w:t> </w:t>
      </w:r>
      <w:r>
        <w:rPr>
          <w:color w:val="231F20"/>
          <w:w w:val="105"/>
        </w:rPr>
        <w:t>funding,</w:t>
      </w:r>
      <w:r>
        <w:rPr>
          <w:color w:val="231F20"/>
          <w:spacing w:val="-12"/>
          <w:w w:val="105"/>
        </w:rPr>
        <w:t> </w:t>
      </w:r>
      <w:r>
        <w:rPr>
          <w:color w:val="231F20"/>
          <w:w w:val="105"/>
        </w:rPr>
        <w:t>and</w:t>
      </w:r>
      <w:r>
        <w:rPr>
          <w:color w:val="231F20"/>
          <w:spacing w:val="-12"/>
          <w:w w:val="105"/>
        </w:rPr>
        <w:t> </w:t>
      </w:r>
      <w:r>
        <w:rPr>
          <w:color w:val="231F20"/>
          <w:w w:val="105"/>
        </w:rPr>
        <w:t>Harpers</w:t>
      </w:r>
      <w:r>
        <w:rPr>
          <w:color w:val="231F20"/>
          <w:spacing w:val="-12"/>
          <w:w w:val="105"/>
        </w:rPr>
        <w:t> </w:t>
      </w:r>
      <w:r>
        <w:rPr>
          <w:color w:val="231F20"/>
          <w:w w:val="105"/>
        </w:rPr>
        <w:t>Ferry</w:t>
      </w:r>
      <w:r>
        <w:rPr>
          <w:color w:val="231F20"/>
          <w:spacing w:val="-13"/>
          <w:w w:val="105"/>
        </w:rPr>
        <w:t> </w:t>
      </w:r>
      <w:r>
        <w:rPr>
          <w:color w:val="231F20"/>
          <w:w w:val="105"/>
        </w:rPr>
        <w:t>personnel</w:t>
      </w:r>
      <w:r>
        <w:rPr>
          <w:color w:val="231F20"/>
          <w:spacing w:val="-12"/>
          <w:w w:val="105"/>
        </w:rPr>
        <w:t> </w:t>
      </w:r>
      <w:r>
        <w:rPr>
          <w:color w:val="231F20"/>
          <w:w w:val="105"/>
        </w:rPr>
        <w:t>met</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MAVA</w:t>
      </w:r>
      <w:r>
        <w:rPr>
          <w:color w:val="231F20"/>
          <w:spacing w:val="-12"/>
          <w:w w:val="105"/>
        </w:rPr>
        <w:t> </w:t>
      </w:r>
      <w:r>
        <w:rPr>
          <w:color w:val="231F20"/>
          <w:w w:val="105"/>
        </w:rPr>
        <w:t>superintendent </w:t>
      </w:r>
      <w:r>
        <w:rPr>
          <w:color w:val="231F20"/>
          <w:spacing w:val="-2"/>
          <w:w w:val="105"/>
        </w:rPr>
        <w:t>and</w:t>
      </w:r>
      <w:r>
        <w:rPr>
          <w:color w:val="231F20"/>
          <w:spacing w:val="-9"/>
          <w:w w:val="105"/>
        </w:rPr>
        <w:t> </w:t>
      </w:r>
      <w:r>
        <w:rPr>
          <w:color w:val="231F20"/>
          <w:spacing w:val="-2"/>
          <w:w w:val="105"/>
        </w:rPr>
        <w:t>staﬀ to</w:t>
      </w:r>
      <w:r>
        <w:rPr>
          <w:color w:val="231F20"/>
          <w:spacing w:val="-8"/>
          <w:w w:val="105"/>
        </w:rPr>
        <w:t> </w:t>
      </w:r>
      <w:r>
        <w:rPr>
          <w:color w:val="231F20"/>
          <w:spacing w:val="-2"/>
          <w:w w:val="105"/>
        </w:rPr>
        <w:t>begin</w:t>
      </w:r>
      <w:r>
        <w:rPr>
          <w:color w:val="231F20"/>
          <w:spacing w:val="-8"/>
          <w:w w:val="105"/>
        </w:rPr>
        <w:t> </w:t>
      </w:r>
      <w:r>
        <w:rPr>
          <w:color w:val="231F20"/>
          <w:spacing w:val="-2"/>
          <w:w w:val="105"/>
        </w:rPr>
        <w:t>discussing</w:t>
      </w:r>
      <w:r>
        <w:rPr>
          <w:color w:val="231F20"/>
          <w:spacing w:val="-8"/>
          <w:w w:val="105"/>
        </w:rPr>
        <w:t> </w:t>
      </w:r>
      <w:r>
        <w:rPr>
          <w:color w:val="231F20"/>
          <w:spacing w:val="-2"/>
          <w:w w:val="105"/>
        </w:rPr>
        <w:t>exhibits</w:t>
      </w:r>
      <w:r>
        <w:rPr>
          <w:color w:val="231F20"/>
          <w:spacing w:val="-8"/>
          <w:w w:val="105"/>
        </w:rPr>
        <w:t> </w:t>
      </w:r>
      <w:r>
        <w:rPr>
          <w:color w:val="231F20"/>
          <w:spacing w:val="-2"/>
          <w:w w:val="105"/>
        </w:rPr>
        <w:t>and</w:t>
      </w:r>
      <w:r>
        <w:rPr>
          <w:color w:val="231F20"/>
          <w:spacing w:val="-8"/>
          <w:w w:val="105"/>
        </w:rPr>
        <w:t> </w:t>
      </w:r>
      <w:r>
        <w:rPr>
          <w:color w:val="231F20"/>
          <w:spacing w:val="-2"/>
          <w:w w:val="105"/>
        </w:rPr>
        <w:t>designs.</w:t>
      </w:r>
      <w:r>
        <w:rPr>
          <w:color w:val="231F20"/>
          <w:spacing w:val="-8"/>
          <w:w w:val="105"/>
        </w:rPr>
        <w:t> </w:t>
      </w:r>
      <w:r>
        <w:rPr>
          <w:color w:val="231F20"/>
          <w:spacing w:val="-2"/>
          <w:w w:val="105"/>
        </w:rPr>
        <w:t>Planners</w:t>
      </w:r>
      <w:r>
        <w:rPr>
          <w:color w:val="231F20"/>
          <w:spacing w:val="-8"/>
          <w:w w:val="105"/>
        </w:rPr>
        <w:t> </w:t>
      </w:r>
      <w:r>
        <w:rPr>
          <w:color w:val="231F20"/>
          <w:spacing w:val="-2"/>
          <w:w w:val="105"/>
        </w:rPr>
        <w:t>recommended</w:t>
      </w:r>
      <w:r>
        <w:rPr>
          <w:color w:val="231F20"/>
          <w:spacing w:val="-8"/>
          <w:w w:val="105"/>
        </w:rPr>
        <w:t> </w:t>
      </w:r>
      <w:r>
        <w:rPr>
          <w:color w:val="231F20"/>
          <w:spacing w:val="-2"/>
          <w:w w:val="105"/>
        </w:rPr>
        <w:t>a</w:t>
      </w:r>
      <w:r>
        <w:rPr>
          <w:color w:val="231F20"/>
          <w:spacing w:val="-8"/>
          <w:w w:val="105"/>
        </w:rPr>
        <w:t> </w:t>
      </w:r>
      <w:r>
        <w:rPr>
          <w:color w:val="231F20"/>
          <w:spacing w:val="-2"/>
          <w:w w:val="105"/>
        </w:rPr>
        <w:t>lobby</w:t>
      </w:r>
      <w:r>
        <w:rPr>
          <w:color w:val="231F20"/>
          <w:spacing w:val="-11"/>
          <w:w w:val="105"/>
        </w:rPr>
        <w:t> </w:t>
      </w:r>
      <w:r>
        <w:rPr>
          <w:color w:val="231F20"/>
          <w:spacing w:val="-2"/>
          <w:w w:val="105"/>
        </w:rPr>
        <w:t>design</w:t>
      </w:r>
      <w:r>
        <w:rPr>
          <w:color w:val="231F20"/>
          <w:spacing w:val="-8"/>
          <w:w w:val="105"/>
        </w:rPr>
        <w:t> </w:t>
      </w:r>
      <w:r>
        <w:rPr>
          <w:color w:val="231F20"/>
          <w:spacing w:val="-2"/>
          <w:w w:val="105"/>
        </w:rPr>
        <w:t>that </w:t>
      </w:r>
      <w:r>
        <w:rPr>
          <w:color w:val="231F20"/>
          <w:w w:val="105"/>
        </w:rPr>
        <w:t>would</w:t>
      </w:r>
      <w:r>
        <w:rPr>
          <w:color w:val="231F20"/>
          <w:spacing w:val="-5"/>
          <w:w w:val="105"/>
        </w:rPr>
        <w:t> </w:t>
      </w:r>
      <w:r>
        <w:rPr>
          <w:color w:val="231F20"/>
          <w:w w:val="105"/>
        </w:rPr>
        <w:t>provide</w:t>
      </w:r>
      <w:r>
        <w:rPr>
          <w:color w:val="231F20"/>
          <w:spacing w:val="-5"/>
          <w:w w:val="105"/>
        </w:rPr>
        <w:t> </w:t>
      </w:r>
      <w:r>
        <w:rPr>
          <w:color w:val="231F20"/>
          <w:w w:val="105"/>
        </w:rPr>
        <w:t>a</w:t>
      </w:r>
      <w:r>
        <w:rPr>
          <w:color w:val="231F20"/>
          <w:spacing w:val="-5"/>
          <w:w w:val="105"/>
        </w:rPr>
        <w:t> </w:t>
      </w:r>
      <w:r>
        <w:rPr>
          <w:color w:val="231F20"/>
          <w:w w:val="105"/>
        </w:rPr>
        <w:t>simple</w:t>
      </w:r>
      <w:r>
        <w:rPr>
          <w:color w:val="231F20"/>
          <w:spacing w:val="-5"/>
          <w:w w:val="105"/>
        </w:rPr>
        <w:t> </w:t>
      </w:r>
      <w:r>
        <w:rPr>
          <w:color w:val="231F20"/>
          <w:w w:val="105"/>
        </w:rPr>
        <w:t>but</w:t>
      </w:r>
      <w:r>
        <w:rPr>
          <w:color w:val="231F20"/>
          <w:spacing w:val="-5"/>
          <w:w w:val="105"/>
        </w:rPr>
        <w:t> </w:t>
      </w:r>
      <w:r>
        <w:rPr>
          <w:color w:val="231F20"/>
          <w:w w:val="105"/>
        </w:rPr>
        <w:t>signiﬁcant</w:t>
      </w:r>
      <w:r>
        <w:rPr>
          <w:color w:val="231F20"/>
          <w:spacing w:val="-5"/>
          <w:w w:val="105"/>
        </w:rPr>
        <w:t> </w:t>
      </w:r>
      <w:r>
        <w:rPr>
          <w:color w:val="231F20"/>
          <w:w w:val="105"/>
        </w:rPr>
        <w:t>introduction</w:t>
      </w:r>
      <w:r>
        <w:rPr>
          <w:color w:val="231F20"/>
          <w:spacing w:val="-5"/>
          <w:w w:val="105"/>
        </w:rPr>
        <w:t> </w:t>
      </w:r>
      <w:r>
        <w:rPr>
          <w:color w:val="231F20"/>
          <w:w w:val="105"/>
        </w:rPr>
        <w:t>to</w:t>
      </w:r>
      <w:r>
        <w:rPr>
          <w:color w:val="231F20"/>
          <w:spacing w:val="-5"/>
          <w:w w:val="105"/>
        </w:rPr>
        <w:t> </w:t>
      </w:r>
      <w:r>
        <w:rPr>
          <w:color w:val="231F20"/>
          <w:w w:val="105"/>
        </w:rPr>
        <w:t>Martin</w:t>
      </w:r>
      <w:r>
        <w:rPr>
          <w:color w:val="231F20"/>
          <w:spacing w:val="-5"/>
          <w:w w:val="105"/>
        </w:rPr>
        <w:t> </w:t>
      </w:r>
      <w:r>
        <w:rPr>
          <w:color w:val="231F20"/>
          <w:w w:val="105"/>
        </w:rPr>
        <w:t>Van</w:t>
      </w:r>
      <w:r>
        <w:rPr>
          <w:color w:val="231F20"/>
          <w:spacing w:val="-5"/>
          <w:w w:val="105"/>
        </w:rPr>
        <w:t> </w:t>
      </w:r>
      <w:r>
        <w:rPr>
          <w:color w:val="231F20"/>
          <w:w w:val="105"/>
        </w:rPr>
        <w:t>Buren</w:t>
      </w:r>
      <w:r>
        <w:rPr>
          <w:color w:val="231F20"/>
          <w:spacing w:val="-5"/>
          <w:w w:val="105"/>
        </w:rPr>
        <w:t> </w:t>
      </w:r>
      <w:r>
        <w:rPr>
          <w:color w:val="231F20"/>
          <w:w w:val="105"/>
        </w:rPr>
        <w:t>and</w:t>
      </w:r>
      <w:r>
        <w:rPr>
          <w:color w:val="231F20"/>
          <w:spacing w:val="-5"/>
          <w:w w:val="105"/>
        </w:rPr>
        <w:t> </w:t>
      </w:r>
      <w:r>
        <w:rPr>
          <w:color w:val="231F20"/>
          <w:w w:val="105"/>
        </w:rPr>
        <w:t>a</w:t>
      </w:r>
      <w:r>
        <w:rPr>
          <w:color w:val="231F20"/>
          <w:spacing w:val="-5"/>
          <w:w w:val="105"/>
        </w:rPr>
        <w:t> </w:t>
      </w:r>
      <w:r>
        <w:rPr>
          <w:color w:val="231F20"/>
          <w:w w:val="105"/>
        </w:rPr>
        <w:t>brief video</w:t>
      </w:r>
    </w:p>
    <w:p>
      <w:pPr>
        <w:pStyle w:val="BodyText"/>
        <w:spacing w:line="292" w:lineRule="auto"/>
        <w:ind w:left="159" w:right="712"/>
        <w:rPr>
          <w:sz w:val="12"/>
        </w:rPr>
      </w:pPr>
      <w:r>
        <w:rPr>
          <w:color w:val="231F20"/>
          <w:spacing w:val="-2"/>
          <w:w w:val="105"/>
        </w:rPr>
        <w:t>to</w:t>
      </w:r>
      <w:r>
        <w:rPr>
          <w:color w:val="231F20"/>
          <w:spacing w:val="-11"/>
          <w:w w:val="105"/>
        </w:rPr>
        <w:t> </w:t>
      </w:r>
      <w:r>
        <w:rPr>
          <w:color w:val="231F20"/>
          <w:spacing w:val="-2"/>
          <w:w w:val="105"/>
        </w:rPr>
        <w:t>be</w:t>
      </w:r>
      <w:r>
        <w:rPr>
          <w:color w:val="231F20"/>
          <w:spacing w:val="-10"/>
          <w:w w:val="105"/>
        </w:rPr>
        <w:t> </w:t>
      </w:r>
      <w:r>
        <w:rPr>
          <w:color w:val="231F20"/>
          <w:spacing w:val="-2"/>
          <w:w w:val="105"/>
        </w:rPr>
        <w:t>shown</w:t>
      </w:r>
      <w:r>
        <w:rPr>
          <w:color w:val="231F20"/>
          <w:spacing w:val="-10"/>
          <w:w w:val="105"/>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visitor</w:t>
      </w:r>
      <w:r>
        <w:rPr>
          <w:color w:val="231F20"/>
          <w:spacing w:val="-10"/>
          <w:w w:val="105"/>
        </w:rPr>
        <w:t> </w:t>
      </w:r>
      <w:r>
        <w:rPr>
          <w:color w:val="231F20"/>
          <w:spacing w:val="-2"/>
          <w:w w:val="105"/>
        </w:rPr>
        <w:t>center’s</w:t>
      </w:r>
      <w:r>
        <w:rPr>
          <w:color w:val="231F20"/>
          <w:spacing w:val="-10"/>
          <w:w w:val="105"/>
        </w:rPr>
        <w:t> </w:t>
      </w:r>
      <w:r>
        <w:rPr>
          <w:color w:val="231F20"/>
          <w:spacing w:val="-2"/>
          <w:w w:val="105"/>
        </w:rPr>
        <w:t>theater.</w:t>
      </w:r>
      <w:r>
        <w:rPr>
          <w:color w:val="231F20"/>
          <w:spacing w:val="-11"/>
          <w:w w:val="105"/>
        </w:rPr>
        <w:t> </w:t>
      </w:r>
      <w:r>
        <w:rPr>
          <w:color w:val="231F20"/>
          <w:spacing w:val="-2"/>
          <w:w w:val="105"/>
        </w:rPr>
        <w:t>The</w:t>
      </w:r>
      <w:r>
        <w:rPr>
          <w:color w:val="231F20"/>
          <w:spacing w:val="-10"/>
          <w:w w:val="105"/>
        </w:rPr>
        <w:t> </w:t>
      </w:r>
      <w:r>
        <w:rPr>
          <w:color w:val="231F20"/>
          <w:spacing w:val="-2"/>
          <w:w w:val="105"/>
        </w:rPr>
        <w:t>plans,</w:t>
      </w:r>
      <w:r>
        <w:rPr>
          <w:color w:val="231F20"/>
          <w:spacing w:val="-10"/>
          <w:w w:val="105"/>
        </w:rPr>
        <w:t> </w:t>
      </w:r>
      <w:r>
        <w:rPr>
          <w:color w:val="231F20"/>
          <w:spacing w:val="-2"/>
          <w:w w:val="105"/>
        </w:rPr>
        <w:t>however,</w:t>
      </w:r>
      <w:r>
        <w:rPr>
          <w:color w:val="231F20"/>
          <w:spacing w:val="-10"/>
          <w:w w:val="105"/>
        </w:rPr>
        <w:t> </w:t>
      </w:r>
      <w:r>
        <w:rPr>
          <w:color w:val="231F20"/>
          <w:spacing w:val="-2"/>
          <w:w w:val="105"/>
        </w:rPr>
        <w:t>were</w:t>
      </w:r>
      <w:r>
        <w:rPr>
          <w:color w:val="231F20"/>
          <w:spacing w:val="-10"/>
          <w:w w:val="105"/>
        </w:rPr>
        <w:t> </w:t>
      </w:r>
      <w:r>
        <w:rPr>
          <w:color w:val="231F20"/>
          <w:spacing w:val="-2"/>
          <w:w w:val="105"/>
        </w:rPr>
        <w:t>tempered</w:t>
      </w:r>
      <w:r>
        <w:rPr>
          <w:color w:val="231F20"/>
          <w:spacing w:val="-10"/>
          <w:w w:val="105"/>
        </w:rPr>
        <w:t> </w:t>
      </w:r>
      <w:r>
        <w:rPr>
          <w:color w:val="231F20"/>
          <w:spacing w:val="-2"/>
          <w:w w:val="105"/>
        </w:rPr>
        <w:t>by</w:t>
      </w:r>
      <w:r>
        <w:rPr>
          <w:color w:val="231F20"/>
          <w:spacing w:val="-11"/>
          <w:w w:val="105"/>
        </w:rPr>
        <w:t> </w:t>
      </w:r>
      <w:r>
        <w:rPr>
          <w:color w:val="231F20"/>
          <w:spacing w:val="-2"/>
          <w:w w:val="105"/>
        </w:rPr>
        <w:t>reality.</w:t>
      </w:r>
      <w:r>
        <w:rPr>
          <w:color w:val="231F20"/>
          <w:spacing w:val="-10"/>
          <w:w w:val="105"/>
        </w:rPr>
        <w:t> </w:t>
      </w:r>
      <w:r>
        <w:rPr>
          <w:color w:val="231F20"/>
          <w:spacing w:val="-2"/>
          <w:w w:val="105"/>
        </w:rPr>
        <w:t>The </w:t>
      </w:r>
      <w:r>
        <w:rPr>
          <w:color w:val="231F20"/>
          <w:w w:val="105"/>
        </w:rPr>
        <w:t>Harpers</w:t>
      </w:r>
      <w:r>
        <w:rPr>
          <w:color w:val="231F20"/>
          <w:spacing w:val="-10"/>
          <w:w w:val="105"/>
        </w:rPr>
        <w:t> </w:t>
      </w:r>
      <w:r>
        <w:rPr>
          <w:color w:val="231F20"/>
          <w:w w:val="105"/>
        </w:rPr>
        <w:t>Ferry</w:t>
      </w:r>
      <w:r>
        <w:rPr>
          <w:color w:val="231F20"/>
          <w:spacing w:val="-13"/>
          <w:w w:val="105"/>
        </w:rPr>
        <w:t> </w:t>
      </w:r>
      <w:r>
        <w:rPr>
          <w:color w:val="231F20"/>
          <w:w w:val="105"/>
        </w:rPr>
        <w:t>staﬀ</w:t>
      </w:r>
      <w:r>
        <w:rPr>
          <w:color w:val="231F20"/>
          <w:spacing w:val="-3"/>
          <w:w w:val="105"/>
        </w:rPr>
        <w:t> </w:t>
      </w:r>
      <w:r>
        <w:rPr>
          <w:color w:val="231F20"/>
          <w:w w:val="105"/>
        </w:rPr>
        <w:t>recognized</w:t>
      </w:r>
      <w:r>
        <w:rPr>
          <w:color w:val="231F20"/>
          <w:spacing w:val="-10"/>
          <w:w w:val="105"/>
        </w:rPr>
        <w:t> </w:t>
      </w:r>
      <w:r>
        <w:rPr>
          <w:color w:val="231F20"/>
          <w:w w:val="105"/>
        </w:rPr>
        <w:t>the</w:t>
      </w:r>
      <w:r>
        <w:rPr>
          <w:color w:val="231F20"/>
          <w:spacing w:val="-10"/>
          <w:w w:val="105"/>
        </w:rPr>
        <w:t> </w:t>
      </w:r>
      <w:r>
        <w:rPr>
          <w:color w:val="231F20"/>
          <w:w w:val="105"/>
        </w:rPr>
        <w:t>“frustration</w:t>
      </w:r>
      <w:r>
        <w:rPr>
          <w:color w:val="231F20"/>
          <w:spacing w:val="-10"/>
          <w:w w:val="105"/>
        </w:rPr>
        <w:t> </w:t>
      </w:r>
      <w:r>
        <w:rPr>
          <w:color w:val="231F20"/>
          <w:w w:val="105"/>
        </w:rPr>
        <w:t>and</w:t>
      </w:r>
      <w:r>
        <w:rPr>
          <w:color w:val="231F20"/>
          <w:spacing w:val="-10"/>
          <w:w w:val="105"/>
        </w:rPr>
        <w:t> </w:t>
      </w:r>
      <w:r>
        <w:rPr>
          <w:color w:val="231F20"/>
          <w:w w:val="105"/>
        </w:rPr>
        <w:t>disappointment”</w:t>
      </w:r>
      <w:r>
        <w:rPr>
          <w:color w:val="231F20"/>
          <w:spacing w:val="-10"/>
          <w:w w:val="105"/>
        </w:rPr>
        <w:t> </w:t>
      </w:r>
      <w:r>
        <w:rPr>
          <w:color w:val="231F20"/>
          <w:w w:val="105"/>
        </w:rPr>
        <w:t>MAVA</w:t>
      </w:r>
      <w:r>
        <w:rPr>
          <w:color w:val="231F20"/>
          <w:spacing w:val="-10"/>
          <w:w w:val="105"/>
        </w:rPr>
        <w:t> </w:t>
      </w:r>
      <w:r>
        <w:rPr>
          <w:color w:val="231F20"/>
          <w:w w:val="105"/>
        </w:rPr>
        <w:t>expressed</w:t>
      </w:r>
      <w:r>
        <w:rPr>
          <w:color w:val="231F20"/>
          <w:spacing w:val="-10"/>
          <w:w w:val="105"/>
        </w:rPr>
        <w:t> </w:t>
      </w:r>
      <w:r>
        <w:rPr>
          <w:color w:val="231F20"/>
          <w:w w:val="105"/>
        </w:rPr>
        <w:t>over the</w:t>
      </w:r>
      <w:r>
        <w:rPr>
          <w:color w:val="231F20"/>
          <w:spacing w:val="-3"/>
          <w:w w:val="105"/>
        </w:rPr>
        <w:t> </w:t>
      </w:r>
      <w:r>
        <w:rPr>
          <w:color w:val="231F20"/>
          <w:w w:val="105"/>
        </w:rPr>
        <w:t>delay</w:t>
      </w:r>
      <w:r>
        <w:rPr>
          <w:color w:val="231F20"/>
          <w:spacing w:val="-6"/>
          <w:w w:val="105"/>
        </w:rPr>
        <w:t> </w:t>
      </w:r>
      <w:r>
        <w:rPr>
          <w:color w:val="231F20"/>
          <w:w w:val="105"/>
        </w:rPr>
        <w:t>of a</w:t>
      </w:r>
      <w:r>
        <w:rPr>
          <w:color w:val="231F20"/>
          <w:spacing w:val="-3"/>
          <w:w w:val="105"/>
        </w:rPr>
        <w:t> </w:t>
      </w:r>
      <w:r>
        <w:rPr>
          <w:color w:val="231F20"/>
          <w:w w:val="105"/>
        </w:rPr>
        <w:t>facility</w:t>
      </w:r>
      <w:r>
        <w:rPr>
          <w:color w:val="231F20"/>
          <w:spacing w:val="-6"/>
          <w:w w:val="105"/>
        </w:rPr>
        <w:t> </w:t>
      </w:r>
      <w:r>
        <w:rPr>
          <w:color w:val="231F20"/>
          <w:w w:val="105"/>
        </w:rPr>
        <w:t>and</w:t>
      </w:r>
      <w:r>
        <w:rPr>
          <w:color w:val="231F20"/>
          <w:spacing w:val="-3"/>
          <w:w w:val="105"/>
        </w:rPr>
        <w:t> </w:t>
      </w:r>
      <w:r>
        <w:rPr>
          <w:color w:val="231F20"/>
          <w:w w:val="105"/>
        </w:rPr>
        <w:t>worked</w:t>
      </w:r>
      <w:r>
        <w:rPr>
          <w:color w:val="231F20"/>
          <w:spacing w:val="-3"/>
          <w:w w:val="105"/>
        </w:rPr>
        <w:t> </w:t>
      </w:r>
      <w:r>
        <w:rPr>
          <w:color w:val="231F20"/>
          <w:w w:val="105"/>
        </w:rPr>
        <w:t>to</w:t>
      </w:r>
      <w:r>
        <w:rPr>
          <w:color w:val="231F20"/>
          <w:spacing w:val="-3"/>
          <w:w w:val="105"/>
        </w:rPr>
        <w:t> </w:t>
      </w:r>
      <w:r>
        <w:rPr>
          <w:color w:val="231F20"/>
          <w:w w:val="105"/>
        </w:rPr>
        <w:t>develop</w:t>
      </w:r>
      <w:r>
        <w:rPr>
          <w:color w:val="231F20"/>
          <w:spacing w:val="-3"/>
          <w:w w:val="105"/>
        </w:rPr>
        <w:t> </w:t>
      </w:r>
      <w:r>
        <w:rPr>
          <w:color w:val="231F20"/>
          <w:w w:val="105"/>
        </w:rPr>
        <w:t>proposals,</w:t>
      </w:r>
      <w:r>
        <w:rPr>
          <w:color w:val="231F20"/>
          <w:spacing w:val="-3"/>
          <w:w w:val="105"/>
        </w:rPr>
        <w:t> </w:t>
      </w:r>
      <w:r>
        <w:rPr>
          <w:color w:val="231F20"/>
          <w:w w:val="105"/>
        </w:rPr>
        <w:t>such</w:t>
      </w:r>
      <w:r>
        <w:rPr>
          <w:color w:val="231F20"/>
          <w:spacing w:val="-3"/>
          <w:w w:val="105"/>
        </w:rPr>
        <w:t> </w:t>
      </w:r>
      <w:r>
        <w:rPr>
          <w:color w:val="231F20"/>
          <w:w w:val="105"/>
        </w:rPr>
        <w:t>as</w:t>
      </w:r>
      <w:r>
        <w:rPr>
          <w:color w:val="231F20"/>
          <w:spacing w:val="-3"/>
          <w:w w:val="105"/>
        </w:rPr>
        <w:t> </w:t>
      </w:r>
      <w:r>
        <w:rPr>
          <w:color w:val="231F20"/>
          <w:w w:val="105"/>
        </w:rPr>
        <w:t>a</w:t>
      </w:r>
      <w:r>
        <w:rPr>
          <w:color w:val="231F20"/>
          <w:spacing w:val="-3"/>
          <w:w w:val="105"/>
        </w:rPr>
        <w:t> </w:t>
      </w:r>
      <w:r>
        <w:rPr>
          <w:color w:val="231F20"/>
          <w:w w:val="105"/>
        </w:rPr>
        <w:t>children’s</w:t>
      </w:r>
      <w:r>
        <w:rPr>
          <w:color w:val="231F20"/>
          <w:spacing w:val="-3"/>
          <w:w w:val="105"/>
        </w:rPr>
        <w:t> </w:t>
      </w:r>
      <w:r>
        <w:rPr>
          <w:color w:val="231F20"/>
          <w:w w:val="105"/>
        </w:rPr>
        <w:t>“trunk”</w:t>
      </w:r>
      <w:r>
        <w:rPr>
          <w:color w:val="231F20"/>
          <w:spacing w:val="-3"/>
          <w:w w:val="105"/>
        </w:rPr>
        <w:t> </w:t>
      </w:r>
      <w:r>
        <w:rPr>
          <w:color w:val="231F20"/>
          <w:w w:val="105"/>
        </w:rPr>
        <w:t>to</w:t>
      </w:r>
      <w:r>
        <w:rPr>
          <w:color w:val="231F20"/>
          <w:spacing w:val="-3"/>
          <w:w w:val="105"/>
        </w:rPr>
        <w:t> </w:t>
      </w:r>
      <w:r>
        <w:rPr>
          <w:color w:val="231F20"/>
          <w:w w:val="105"/>
        </w:rPr>
        <w:t>be circulated</w:t>
      </w:r>
      <w:r>
        <w:rPr>
          <w:color w:val="231F20"/>
          <w:spacing w:val="-2"/>
          <w:w w:val="105"/>
        </w:rPr>
        <w:t> </w:t>
      </w:r>
      <w:r>
        <w:rPr>
          <w:color w:val="231F20"/>
          <w:w w:val="105"/>
        </w:rPr>
        <w:t>in</w:t>
      </w:r>
      <w:r>
        <w:rPr>
          <w:color w:val="231F20"/>
          <w:spacing w:val="-2"/>
          <w:w w:val="105"/>
        </w:rPr>
        <w:t> </w:t>
      </w:r>
      <w:r>
        <w:rPr>
          <w:color w:val="231F20"/>
          <w:w w:val="105"/>
        </w:rPr>
        <w:t>area</w:t>
      </w:r>
      <w:r>
        <w:rPr>
          <w:color w:val="231F20"/>
          <w:spacing w:val="-2"/>
          <w:w w:val="105"/>
        </w:rPr>
        <w:t> </w:t>
      </w:r>
      <w:r>
        <w:rPr>
          <w:color w:val="231F20"/>
          <w:w w:val="105"/>
        </w:rPr>
        <w:t>schools,</w:t>
      </w:r>
      <w:r>
        <w:rPr>
          <w:color w:val="231F20"/>
          <w:spacing w:val="40"/>
          <w:w w:val="105"/>
        </w:rPr>
        <w:t> </w:t>
      </w:r>
      <w:r>
        <w:rPr>
          <w:color w:val="231F20"/>
          <w:w w:val="105"/>
        </w:rPr>
        <w:t>that</w:t>
      </w:r>
      <w:r>
        <w:rPr>
          <w:color w:val="231F20"/>
          <w:spacing w:val="-2"/>
          <w:w w:val="105"/>
        </w:rPr>
        <w:t> </w:t>
      </w:r>
      <w:r>
        <w:rPr>
          <w:color w:val="231F20"/>
          <w:w w:val="105"/>
        </w:rPr>
        <w:t>could</w:t>
      </w:r>
      <w:r>
        <w:rPr>
          <w:color w:val="231F20"/>
          <w:spacing w:val="-2"/>
          <w:w w:val="105"/>
        </w:rPr>
        <w:t> </w:t>
      </w:r>
      <w:r>
        <w:rPr>
          <w:color w:val="231F20"/>
          <w:w w:val="105"/>
        </w:rPr>
        <w:t>meet</w:t>
      </w:r>
      <w:r>
        <w:rPr>
          <w:color w:val="231F20"/>
          <w:spacing w:val="-2"/>
          <w:w w:val="105"/>
        </w:rPr>
        <w:t> </w:t>
      </w:r>
      <w:r>
        <w:rPr>
          <w:color w:val="231F20"/>
          <w:w w:val="105"/>
        </w:rPr>
        <w:t>immediate</w:t>
      </w:r>
      <w:r>
        <w:rPr>
          <w:color w:val="231F20"/>
          <w:spacing w:val="-2"/>
          <w:w w:val="105"/>
        </w:rPr>
        <w:t> </w:t>
      </w:r>
      <w:r>
        <w:rPr>
          <w:color w:val="231F20"/>
          <w:w w:val="105"/>
        </w:rPr>
        <w:t>needs.</w:t>
      </w:r>
      <w:r>
        <w:rPr>
          <w:color w:val="231F20"/>
          <w:w w:val="105"/>
          <w:position w:val="7"/>
          <w:sz w:val="12"/>
        </w:rPr>
        <w:t>4</w:t>
      </w:r>
    </w:p>
    <w:p>
      <w:pPr>
        <w:pStyle w:val="BodyText"/>
        <w:spacing w:line="292" w:lineRule="auto"/>
        <w:ind w:left="159" w:right="622" w:firstLine="1080"/>
      </w:pPr>
      <w:r>
        <w:rPr>
          <w:color w:val="231F20"/>
          <w:w w:val="105"/>
        </w:rPr>
        <w:t>In the meantime, MAVA staﬀ continued to work in the rented house trailers placed to the rear of the mansion, with maintenance functions located in the cinderblock garage</w:t>
      </w:r>
      <w:r>
        <w:rPr>
          <w:color w:val="231F20"/>
          <w:spacing w:val="-1"/>
          <w:w w:val="105"/>
        </w:rPr>
        <w:t> </w:t>
      </w:r>
      <w:r>
        <w:rPr>
          <w:color w:val="231F20"/>
          <w:w w:val="105"/>
        </w:rPr>
        <w:t>and</w:t>
      </w:r>
      <w:r>
        <w:rPr>
          <w:color w:val="231F20"/>
          <w:spacing w:val="-1"/>
          <w:w w:val="105"/>
        </w:rPr>
        <w:t> </w:t>
      </w:r>
      <w:r>
        <w:rPr>
          <w:color w:val="231F20"/>
          <w:w w:val="105"/>
        </w:rPr>
        <w:t>collections</w:t>
      </w:r>
      <w:r>
        <w:rPr>
          <w:color w:val="231F20"/>
          <w:spacing w:val="-1"/>
          <w:w w:val="105"/>
        </w:rPr>
        <w:t> </w:t>
      </w:r>
      <w:r>
        <w:rPr>
          <w:color w:val="231F20"/>
          <w:w w:val="105"/>
        </w:rPr>
        <w:t>stored</w:t>
      </w:r>
      <w:r>
        <w:rPr>
          <w:color w:val="231F20"/>
          <w:spacing w:val="-1"/>
          <w:w w:val="105"/>
        </w:rPr>
        <w:t> </w:t>
      </w:r>
      <w:r>
        <w:rPr>
          <w:color w:val="231F20"/>
          <w:w w:val="105"/>
        </w:rPr>
        <w:t>in</w:t>
      </w:r>
      <w:r>
        <w:rPr>
          <w:color w:val="231F20"/>
          <w:spacing w:val="-1"/>
          <w:w w:val="105"/>
        </w:rPr>
        <w:t> </w:t>
      </w:r>
      <w:r>
        <w:rPr>
          <w:color w:val="231F20"/>
          <w:w w:val="105"/>
        </w:rPr>
        <w:t>the</w:t>
      </w:r>
      <w:r>
        <w:rPr>
          <w:color w:val="231F20"/>
          <w:spacing w:val="-1"/>
          <w:w w:val="105"/>
        </w:rPr>
        <w:t> </w:t>
      </w:r>
      <w:r>
        <w:rPr>
          <w:color w:val="231F20"/>
          <w:w w:val="105"/>
        </w:rPr>
        <w:t>pole</w:t>
      </w:r>
      <w:r>
        <w:rPr>
          <w:color w:val="231F20"/>
          <w:spacing w:val="-1"/>
          <w:w w:val="105"/>
        </w:rPr>
        <w:t> </w:t>
      </w:r>
      <w:r>
        <w:rPr>
          <w:color w:val="231F20"/>
          <w:w w:val="105"/>
        </w:rPr>
        <w:t>barn.</w:t>
      </w:r>
      <w:r>
        <w:rPr>
          <w:color w:val="231F20"/>
          <w:spacing w:val="-1"/>
          <w:w w:val="105"/>
        </w:rPr>
        <w:t> </w:t>
      </w:r>
      <w:r>
        <w:rPr>
          <w:color w:val="231F20"/>
          <w:w w:val="105"/>
        </w:rPr>
        <w:t>Early</w:t>
      </w:r>
      <w:r>
        <w:rPr>
          <w:color w:val="231F20"/>
          <w:spacing w:val="-4"/>
          <w:w w:val="105"/>
        </w:rPr>
        <w:t> </w:t>
      </w:r>
      <w:r>
        <w:rPr>
          <w:color w:val="231F20"/>
          <w:w w:val="105"/>
        </w:rPr>
        <w:t>in</w:t>
      </w:r>
      <w:r>
        <w:rPr>
          <w:color w:val="231F20"/>
          <w:spacing w:val="-1"/>
          <w:w w:val="105"/>
        </w:rPr>
        <w:t> </w:t>
      </w:r>
      <w:r>
        <w:rPr>
          <w:color w:val="231F20"/>
          <w:w w:val="105"/>
        </w:rPr>
        <w:t>1995,</w:t>
      </w:r>
      <w:r>
        <w:rPr>
          <w:color w:val="231F20"/>
          <w:spacing w:val="-1"/>
          <w:w w:val="105"/>
        </w:rPr>
        <w:t> </w:t>
      </w:r>
      <w:r>
        <w:rPr>
          <w:color w:val="231F20"/>
          <w:w w:val="105"/>
        </w:rPr>
        <w:t>a</w:t>
      </w:r>
      <w:r>
        <w:rPr>
          <w:color w:val="231F20"/>
          <w:spacing w:val="-1"/>
          <w:w w:val="105"/>
        </w:rPr>
        <w:t> </w:t>
      </w:r>
      <w:r>
        <w:rPr>
          <w:color w:val="231F20"/>
          <w:w w:val="105"/>
        </w:rPr>
        <w:t>National</w:t>
      </w:r>
      <w:r>
        <w:rPr>
          <w:color w:val="231F20"/>
          <w:spacing w:val="-1"/>
          <w:w w:val="105"/>
        </w:rPr>
        <w:t> </w:t>
      </w:r>
      <w:r>
        <w:rPr>
          <w:color w:val="231F20"/>
          <w:w w:val="105"/>
        </w:rPr>
        <w:t>Park</w:t>
      </w:r>
      <w:r>
        <w:rPr>
          <w:color w:val="231F20"/>
          <w:spacing w:val="-1"/>
          <w:w w:val="105"/>
        </w:rPr>
        <w:t> </w:t>
      </w:r>
      <w:r>
        <w:rPr>
          <w:color w:val="231F20"/>
          <w:w w:val="105"/>
        </w:rPr>
        <w:t>Service</w:t>
      </w:r>
      <w:r>
        <w:rPr>
          <w:color w:val="231F20"/>
          <w:spacing w:val="-1"/>
          <w:w w:val="105"/>
        </w:rPr>
        <w:t> </w:t>
      </w:r>
      <w:r>
        <w:rPr>
          <w:color w:val="231F20"/>
          <w:w w:val="105"/>
        </w:rPr>
        <w:t>struc- tural</w:t>
      </w:r>
      <w:r>
        <w:rPr>
          <w:color w:val="231F20"/>
          <w:spacing w:val="-5"/>
          <w:w w:val="105"/>
        </w:rPr>
        <w:t> </w:t>
      </w:r>
      <w:r>
        <w:rPr>
          <w:color w:val="231F20"/>
          <w:w w:val="105"/>
        </w:rPr>
        <w:t>ﬁre</w:t>
      </w:r>
      <w:r>
        <w:rPr>
          <w:color w:val="231F20"/>
          <w:spacing w:val="-5"/>
          <w:w w:val="105"/>
        </w:rPr>
        <w:t> </w:t>
      </w:r>
      <w:r>
        <w:rPr>
          <w:color w:val="231F20"/>
          <w:w w:val="105"/>
        </w:rPr>
        <w:t>specialist</w:t>
      </w:r>
      <w:r>
        <w:rPr>
          <w:color w:val="231F20"/>
          <w:spacing w:val="-5"/>
          <w:w w:val="105"/>
        </w:rPr>
        <w:t> </w:t>
      </w:r>
      <w:r>
        <w:rPr>
          <w:color w:val="231F20"/>
          <w:w w:val="105"/>
        </w:rPr>
        <w:t>visited</w:t>
      </w:r>
      <w:r>
        <w:rPr>
          <w:color w:val="231F20"/>
          <w:spacing w:val="-5"/>
          <w:w w:val="105"/>
        </w:rPr>
        <w:t> </w:t>
      </w:r>
      <w:r>
        <w:rPr>
          <w:color w:val="231F20"/>
          <w:w w:val="105"/>
        </w:rPr>
        <w:t>the</w:t>
      </w:r>
      <w:r>
        <w:rPr>
          <w:color w:val="231F20"/>
          <w:spacing w:val="-5"/>
          <w:w w:val="105"/>
        </w:rPr>
        <w:t> </w:t>
      </w:r>
      <w:r>
        <w:rPr>
          <w:color w:val="231F20"/>
          <w:w w:val="105"/>
        </w:rPr>
        <w:t>site</w:t>
      </w:r>
      <w:r>
        <w:rPr>
          <w:color w:val="231F20"/>
          <w:spacing w:val="-5"/>
          <w:w w:val="105"/>
        </w:rPr>
        <w:t> </w:t>
      </w:r>
      <w:r>
        <w:rPr>
          <w:color w:val="231F20"/>
          <w:w w:val="105"/>
        </w:rPr>
        <w:t>and</w:t>
      </w:r>
      <w:r>
        <w:rPr>
          <w:color w:val="231F20"/>
          <w:spacing w:val="-5"/>
          <w:w w:val="105"/>
        </w:rPr>
        <w:t> </w:t>
      </w:r>
      <w:r>
        <w:rPr>
          <w:color w:val="231F20"/>
          <w:w w:val="105"/>
        </w:rPr>
        <w:t>outlined</w:t>
      </w:r>
      <w:r>
        <w:rPr>
          <w:color w:val="231F20"/>
          <w:spacing w:val="-5"/>
          <w:w w:val="105"/>
        </w:rPr>
        <w:t> </w:t>
      </w:r>
      <w:r>
        <w:rPr>
          <w:color w:val="231F20"/>
          <w:w w:val="105"/>
        </w:rPr>
        <w:t>several</w:t>
      </w:r>
      <w:r>
        <w:rPr>
          <w:color w:val="231F20"/>
          <w:spacing w:val="-5"/>
          <w:w w:val="105"/>
        </w:rPr>
        <w:t> </w:t>
      </w:r>
      <w:r>
        <w:rPr>
          <w:color w:val="231F20"/>
          <w:w w:val="105"/>
        </w:rPr>
        <w:t>important</w:t>
      </w:r>
      <w:r>
        <w:rPr>
          <w:color w:val="231F20"/>
          <w:spacing w:val="-5"/>
          <w:w w:val="105"/>
        </w:rPr>
        <w:t> </w:t>
      </w:r>
      <w:r>
        <w:rPr>
          <w:color w:val="231F20"/>
          <w:w w:val="105"/>
        </w:rPr>
        <w:t>safety</w:t>
      </w:r>
      <w:r>
        <w:rPr>
          <w:color w:val="231F20"/>
          <w:spacing w:val="-8"/>
          <w:w w:val="105"/>
        </w:rPr>
        <w:t> </w:t>
      </w:r>
      <w:r>
        <w:rPr>
          <w:color w:val="231F20"/>
          <w:w w:val="105"/>
        </w:rPr>
        <w:t>issues.</w:t>
      </w:r>
      <w:r>
        <w:rPr>
          <w:color w:val="231F20"/>
          <w:spacing w:val="-12"/>
          <w:w w:val="105"/>
        </w:rPr>
        <w:t> </w:t>
      </w:r>
      <w:r>
        <w:rPr>
          <w:color w:val="231F20"/>
          <w:w w:val="105"/>
        </w:rPr>
        <w:t>The</w:t>
      </w:r>
      <w:r>
        <w:rPr>
          <w:color w:val="231F20"/>
          <w:spacing w:val="-5"/>
          <w:w w:val="105"/>
        </w:rPr>
        <w:t> </w:t>
      </w:r>
      <w:r>
        <w:rPr>
          <w:color w:val="231F20"/>
          <w:w w:val="105"/>
        </w:rPr>
        <w:t>trailers had no ﬁre detection or alarm systems. Because they were designed to serve as housing, their</w:t>
      </w:r>
      <w:r>
        <w:rPr>
          <w:color w:val="231F20"/>
          <w:spacing w:val="-10"/>
          <w:w w:val="105"/>
        </w:rPr>
        <w:t> </w:t>
      </w:r>
      <w:r>
        <w:rPr>
          <w:color w:val="231F20"/>
          <w:w w:val="105"/>
        </w:rPr>
        <w:t>conversion</w:t>
      </w:r>
      <w:r>
        <w:rPr>
          <w:color w:val="231F20"/>
          <w:spacing w:val="-10"/>
          <w:w w:val="105"/>
        </w:rPr>
        <w:t> </w:t>
      </w:r>
      <w:r>
        <w:rPr>
          <w:color w:val="231F20"/>
          <w:w w:val="105"/>
        </w:rPr>
        <w:t>to</w:t>
      </w:r>
      <w:r>
        <w:rPr>
          <w:color w:val="231F20"/>
          <w:spacing w:val="-10"/>
          <w:w w:val="105"/>
        </w:rPr>
        <w:t> </w:t>
      </w:r>
      <w:r>
        <w:rPr>
          <w:color w:val="231F20"/>
          <w:w w:val="105"/>
        </w:rPr>
        <w:t>oﬃce</w:t>
      </w:r>
      <w:r>
        <w:rPr>
          <w:color w:val="231F20"/>
          <w:spacing w:val="-10"/>
          <w:w w:val="105"/>
        </w:rPr>
        <w:t> </w:t>
      </w:r>
      <w:r>
        <w:rPr>
          <w:color w:val="231F20"/>
          <w:w w:val="105"/>
        </w:rPr>
        <w:t>space</w:t>
      </w:r>
      <w:r>
        <w:rPr>
          <w:color w:val="231F20"/>
          <w:spacing w:val="-10"/>
          <w:w w:val="105"/>
        </w:rPr>
        <w:t> </w:t>
      </w:r>
      <w:r>
        <w:rPr>
          <w:color w:val="231F20"/>
          <w:w w:val="105"/>
        </w:rPr>
        <w:t>created</w:t>
      </w:r>
      <w:r>
        <w:rPr>
          <w:color w:val="231F20"/>
          <w:spacing w:val="-10"/>
          <w:w w:val="105"/>
        </w:rPr>
        <w:t> </w:t>
      </w:r>
      <w:r>
        <w:rPr>
          <w:color w:val="231F20"/>
          <w:w w:val="105"/>
        </w:rPr>
        <w:t>barriers</w:t>
      </w:r>
      <w:r>
        <w:rPr>
          <w:color w:val="231F20"/>
          <w:spacing w:val="-10"/>
          <w:w w:val="105"/>
        </w:rPr>
        <w:t> </w:t>
      </w:r>
      <w:r>
        <w:rPr>
          <w:color w:val="231F20"/>
          <w:w w:val="105"/>
        </w:rPr>
        <w:t>that</w:t>
      </w:r>
      <w:r>
        <w:rPr>
          <w:color w:val="231F20"/>
          <w:spacing w:val="-10"/>
          <w:w w:val="105"/>
        </w:rPr>
        <w:t> </w:t>
      </w:r>
      <w:r>
        <w:rPr>
          <w:color w:val="231F20"/>
          <w:w w:val="105"/>
        </w:rPr>
        <w:t>further</w:t>
      </w:r>
      <w:r>
        <w:rPr>
          <w:color w:val="231F20"/>
          <w:spacing w:val="-10"/>
          <w:w w:val="105"/>
        </w:rPr>
        <w:t> </w:t>
      </w:r>
      <w:r>
        <w:rPr>
          <w:color w:val="231F20"/>
          <w:w w:val="105"/>
        </w:rPr>
        <w:t>complicated</w:t>
      </w:r>
      <w:r>
        <w:rPr>
          <w:color w:val="231F20"/>
          <w:spacing w:val="-10"/>
          <w:w w:val="105"/>
        </w:rPr>
        <w:t> </w:t>
      </w:r>
      <w:r>
        <w:rPr>
          <w:color w:val="231F20"/>
          <w:w w:val="105"/>
        </w:rPr>
        <w:t>safe</w:t>
      </w:r>
      <w:r>
        <w:rPr>
          <w:color w:val="231F20"/>
          <w:spacing w:val="-10"/>
          <w:w w:val="105"/>
        </w:rPr>
        <w:t> </w:t>
      </w:r>
      <w:r>
        <w:rPr>
          <w:color w:val="231F20"/>
          <w:w w:val="105"/>
        </w:rPr>
        <w:t>egress</w:t>
      </w:r>
      <w:r>
        <w:rPr>
          <w:color w:val="231F20"/>
          <w:spacing w:val="-10"/>
          <w:w w:val="105"/>
        </w:rPr>
        <w:t> </w:t>
      </w:r>
      <w:r>
        <w:rPr>
          <w:color w:val="231F20"/>
          <w:w w:val="105"/>
        </w:rPr>
        <w:t>in</w:t>
      </w:r>
      <w:r>
        <w:rPr>
          <w:color w:val="231F20"/>
          <w:spacing w:val="-10"/>
          <w:w w:val="105"/>
        </w:rPr>
        <w:t> </w:t>
      </w:r>
      <w:r>
        <w:rPr>
          <w:color w:val="231F20"/>
          <w:w w:val="105"/>
        </w:rPr>
        <w:t>case of ﬁre. The introduction of electrical oﬃce equipment and the use of portable space heat- ers created a heavy load on the electrical system, and the amount of oﬃce materials, col- lections, and paper storage increased the ﬁre hazard.</w:t>
      </w:r>
      <w:r>
        <w:rPr>
          <w:color w:val="231F20"/>
          <w:spacing w:val="-5"/>
          <w:w w:val="105"/>
        </w:rPr>
        <w:t> </w:t>
      </w:r>
      <w:r>
        <w:rPr>
          <w:color w:val="231F20"/>
          <w:w w:val="105"/>
        </w:rPr>
        <w:t>The interior ﬁnish of the trailers and its ﬁberboard ceiling furthered the risk of a fast-moving ﬁre.</w:t>
      </w:r>
      <w:r>
        <w:rPr>
          <w:color w:val="231F20"/>
          <w:spacing w:val="-4"/>
          <w:w w:val="105"/>
        </w:rPr>
        <w:t> </w:t>
      </w:r>
      <w:r>
        <w:rPr>
          <w:color w:val="231F20"/>
          <w:w w:val="105"/>
        </w:rPr>
        <w:t>The inspector concluded that the use of the house trailers for oﬃce and storage purposes created a “serious life safety and conservation problem.” He estimated that the time from the ignition of a ﬁre to its full involvement, if early</w:t>
      </w:r>
      <w:r>
        <w:rPr>
          <w:color w:val="231F20"/>
          <w:spacing w:val="-1"/>
          <w:w w:val="105"/>
        </w:rPr>
        <w:t> </w:t>
      </w:r>
      <w:r>
        <w:rPr>
          <w:color w:val="231F20"/>
          <w:w w:val="105"/>
        </w:rPr>
        <w:t>eﬀorts to subdue it were unsuccessful, was two to three minutes, and staﬀ members might not be able to outrun it. Although there were steps that could reduce</w:t>
      </w:r>
    </w:p>
    <w:p>
      <w:pPr>
        <w:pStyle w:val="BodyText"/>
        <w:rPr>
          <w:sz w:val="20"/>
        </w:rPr>
      </w:pPr>
    </w:p>
    <w:p>
      <w:pPr>
        <w:pStyle w:val="BodyText"/>
        <w:spacing w:before="141"/>
        <w:rPr>
          <w:sz w:val="20"/>
        </w:rPr>
      </w:pPr>
      <w:r>
        <w:rPr/>
        <mc:AlternateContent>
          <mc:Choice Requires="wps">
            <w:drawing>
              <wp:anchor distT="0" distB="0" distL="0" distR="0" allowOverlap="1" layoutInCell="1" locked="0" behindDoc="1" simplePos="0" relativeHeight="487667712">
                <wp:simplePos x="0" y="0"/>
                <wp:positionH relativeFrom="page">
                  <wp:posOffset>1143000</wp:posOffset>
                </wp:positionH>
                <wp:positionV relativeFrom="paragraph">
                  <wp:posOffset>253787</wp:posOffset>
                </wp:positionV>
                <wp:extent cx="1828800" cy="1270"/>
                <wp:effectExtent l="0" t="0" r="0" b="0"/>
                <wp:wrapTopAndBottom/>
                <wp:docPr id="250" name="Graphic 250"/>
                <wp:cNvGraphicFramePr>
                  <a:graphicFrameLocks/>
                </wp:cNvGraphicFramePr>
                <a:graphic>
                  <a:graphicData uri="http://schemas.microsoft.com/office/word/2010/wordprocessingShape">
                    <wps:wsp>
                      <wps:cNvPr id="250" name="Graphic 25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9.983278pt;width:144pt;height:.1pt;mso-position-horizontal-relative:page;mso-position-vertical-relative:paragraph;z-index:-15648768;mso-wrap-distance-left:0;mso-wrap-distance-right:0" id="docshape248" coordorigin="1800,400" coordsize="2880,0" path="m1800,400l4680,400e" filled="false" stroked="true" strokeweight=".75pt" strokecolor="#231f20">
                <v:path arrowok="t"/>
                <v:stroke dashstyle="solid"/>
                <w10:wrap type="topAndBottom"/>
              </v:shape>
            </w:pict>
          </mc:Fallback>
        </mc:AlternateContent>
      </w:r>
    </w:p>
    <w:p>
      <w:pPr>
        <w:spacing w:line="244" w:lineRule="auto" w:before="30"/>
        <w:ind w:left="159" w:right="622" w:firstLine="0"/>
        <w:jc w:val="left"/>
        <w:rPr>
          <w:sz w:val="19"/>
        </w:rPr>
      </w:pPr>
      <w:r>
        <w:rPr>
          <w:color w:val="231F20"/>
          <w:w w:val="105"/>
          <w:position w:val="6"/>
          <w:sz w:val="11"/>
        </w:rPr>
        <w:t>2</w:t>
      </w:r>
      <w:r>
        <w:rPr>
          <w:color w:val="231F20"/>
          <w:spacing w:val="16"/>
          <w:w w:val="105"/>
          <w:position w:val="6"/>
          <w:sz w:val="11"/>
        </w:rPr>
        <w:t> </w:t>
      </w:r>
      <w:r>
        <w:rPr>
          <w:color w:val="231F20"/>
          <w:w w:val="105"/>
          <w:sz w:val="19"/>
        </w:rPr>
        <w:t>Michael</w:t>
      </w:r>
      <w:r>
        <w:rPr>
          <w:color w:val="231F20"/>
          <w:spacing w:val="-3"/>
          <w:w w:val="105"/>
          <w:sz w:val="19"/>
        </w:rPr>
        <w:t> </w:t>
      </w:r>
      <w:r>
        <w:rPr>
          <w:color w:val="231F20"/>
          <w:w w:val="105"/>
          <w:sz w:val="19"/>
        </w:rPr>
        <w:t>Henderson,</w:t>
      </w:r>
      <w:r>
        <w:rPr>
          <w:color w:val="231F20"/>
          <w:spacing w:val="-3"/>
          <w:w w:val="105"/>
          <w:sz w:val="19"/>
        </w:rPr>
        <w:t> </w:t>
      </w:r>
      <w:r>
        <w:rPr>
          <w:color w:val="231F20"/>
          <w:w w:val="105"/>
          <w:sz w:val="19"/>
        </w:rPr>
        <w:t>interview</w:t>
      </w:r>
      <w:r>
        <w:rPr>
          <w:color w:val="231F20"/>
          <w:spacing w:val="-3"/>
          <w:w w:val="105"/>
          <w:sz w:val="19"/>
        </w:rPr>
        <w:t> </w:t>
      </w:r>
      <w:r>
        <w:rPr>
          <w:color w:val="231F20"/>
          <w:w w:val="105"/>
          <w:sz w:val="19"/>
        </w:rPr>
        <w:t>by</w:t>
      </w:r>
      <w:r>
        <w:rPr>
          <w:color w:val="231F20"/>
          <w:spacing w:val="-5"/>
          <w:w w:val="105"/>
          <w:sz w:val="19"/>
        </w:rPr>
        <w:t> </w:t>
      </w:r>
      <w:r>
        <w:rPr>
          <w:color w:val="231F20"/>
          <w:w w:val="105"/>
          <w:sz w:val="19"/>
        </w:rPr>
        <w:t>Suzanne</w:t>
      </w:r>
      <w:r>
        <w:rPr>
          <w:color w:val="231F20"/>
          <w:spacing w:val="-3"/>
          <w:w w:val="105"/>
          <w:sz w:val="19"/>
        </w:rPr>
        <w:t> </w:t>
      </w:r>
      <w:r>
        <w:rPr>
          <w:color w:val="231F20"/>
          <w:w w:val="105"/>
          <w:sz w:val="19"/>
        </w:rPr>
        <w:t>Julin,</w:t>
      </w:r>
      <w:r>
        <w:rPr>
          <w:color w:val="231F20"/>
          <w:spacing w:val="-6"/>
          <w:w w:val="105"/>
          <w:sz w:val="19"/>
        </w:rPr>
        <w:t> </w:t>
      </w:r>
      <w:r>
        <w:rPr>
          <w:color w:val="231F20"/>
          <w:w w:val="105"/>
          <w:sz w:val="19"/>
        </w:rPr>
        <w:t>April</w:t>
      </w:r>
      <w:r>
        <w:rPr>
          <w:color w:val="231F20"/>
          <w:spacing w:val="-3"/>
          <w:w w:val="105"/>
          <w:sz w:val="19"/>
        </w:rPr>
        <w:t> </w:t>
      </w:r>
      <w:r>
        <w:rPr>
          <w:color w:val="231F20"/>
          <w:w w:val="105"/>
          <w:sz w:val="19"/>
        </w:rPr>
        <w:t>5,</w:t>
      </w:r>
      <w:r>
        <w:rPr>
          <w:color w:val="231F20"/>
          <w:spacing w:val="-3"/>
          <w:w w:val="105"/>
          <w:sz w:val="19"/>
        </w:rPr>
        <w:t> </w:t>
      </w:r>
      <w:r>
        <w:rPr>
          <w:color w:val="231F20"/>
          <w:w w:val="105"/>
          <w:sz w:val="19"/>
        </w:rPr>
        <w:t>2010,</w:t>
      </w:r>
      <w:r>
        <w:rPr>
          <w:color w:val="231F20"/>
          <w:spacing w:val="-3"/>
          <w:w w:val="105"/>
          <w:sz w:val="19"/>
        </w:rPr>
        <w:t> </w:t>
      </w:r>
      <w:r>
        <w:rPr>
          <w:color w:val="231F20"/>
          <w:w w:val="105"/>
          <w:sz w:val="19"/>
        </w:rPr>
        <w:t>MAVA;</w:t>
      </w:r>
      <w:r>
        <w:rPr>
          <w:color w:val="231F20"/>
          <w:spacing w:val="-3"/>
          <w:w w:val="105"/>
          <w:sz w:val="19"/>
        </w:rPr>
        <w:t> </w:t>
      </w:r>
      <w:r>
        <w:rPr>
          <w:color w:val="231F20"/>
          <w:w w:val="105"/>
          <w:sz w:val="19"/>
        </w:rPr>
        <w:t>Patricia</w:t>
      </w:r>
      <w:r>
        <w:rPr>
          <w:color w:val="231F20"/>
          <w:spacing w:val="-3"/>
          <w:w w:val="105"/>
          <w:sz w:val="19"/>
        </w:rPr>
        <w:t> </w:t>
      </w:r>
      <w:r>
        <w:rPr>
          <w:color w:val="231F20"/>
          <w:w w:val="105"/>
          <w:sz w:val="19"/>
        </w:rPr>
        <w:t>West,</w:t>
      </w:r>
      <w:r>
        <w:rPr>
          <w:color w:val="231F20"/>
          <w:spacing w:val="-3"/>
          <w:w w:val="105"/>
          <w:sz w:val="19"/>
        </w:rPr>
        <w:t> </w:t>
      </w:r>
      <w:r>
        <w:rPr>
          <w:color w:val="231F20"/>
          <w:w w:val="105"/>
          <w:sz w:val="19"/>
        </w:rPr>
        <w:t>interview</w:t>
      </w:r>
      <w:r>
        <w:rPr>
          <w:color w:val="231F20"/>
          <w:spacing w:val="-3"/>
          <w:w w:val="105"/>
          <w:sz w:val="19"/>
        </w:rPr>
        <w:t> </w:t>
      </w:r>
      <w:r>
        <w:rPr>
          <w:color w:val="231F20"/>
          <w:w w:val="105"/>
          <w:sz w:val="19"/>
        </w:rPr>
        <w:t>by Suzanne</w:t>
      </w:r>
      <w:r>
        <w:rPr>
          <w:color w:val="231F20"/>
          <w:spacing w:val="-6"/>
          <w:w w:val="105"/>
          <w:sz w:val="19"/>
        </w:rPr>
        <w:t> </w:t>
      </w:r>
      <w:r>
        <w:rPr>
          <w:color w:val="231F20"/>
          <w:w w:val="105"/>
          <w:sz w:val="19"/>
        </w:rPr>
        <w:t>Julin,</w:t>
      </w:r>
      <w:r>
        <w:rPr>
          <w:color w:val="231F20"/>
          <w:spacing w:val="-6"/>
          <w:w w:val="105"/>
          <w:sz w:val="19"/>
        </w:rPr>
        <w:t> </w:t>
      </w:r>
      <w:r>
        <w:rPr>
          <w:color w:val="231F20"/>
          <w:w w:val="105"/>
          <w:sz w:val="19"/>
        </w:rPr>
        <w:t>June</w:t>
      </w:r>
      <w:r>
        <w:rPr>
          <w:color w:val="231F20"/>
          <w:spacing w:val="-6"/>
          <w:w w:val="105"/>
          <w:sz w:val="19"/>
        </w:rPr>
        <w:t> </w:t>
      </w:r>
      <w:r>
        <w:rPr>
          <w:color w:val="231F20"/>
          <w:w w:val="105"/>
          <w:sz w:val="19"/>
        </w:rPr>
        <w:t>17,</w:t>
      </w:r>
      <w:r>
        <w:rPr>
          <w:color w:val="231F20"/>
          <w:spacing w:val="-6"/>
          <w:w w:val="105"/>
          <w:sz w:val="19"/>
        </w:rPr>
        <w:t> </w:t>
      </w:r>
      <w:r>
        <w:rPr>
          <w:color w:val="231F20"/>
          <w:w w:val="105"/>
          <w:sz w:val="19"/>
        </w:rPr>
        <w:t>2008;</w:t>
      </w:r>
      <w:r>
        <w:rPr>
          <w:color w:val="231F20"/>
          <w:spacing w:val="-6"/>
          <w:w w:val="105"/>
          <w:sz w:val="19"/>
        </w:rPr>
        <w:t> </w:t>
      </w:r>
      <w:r>
        <w:rPr>
          <w:color w:val="231F20"/>
          <w:w w:val="105"/>
          <w:sz w:val="19"/>
        </w:rPr>
        <w:t>Michael</w:t>
      </w:r>
      <w:r>
        <w:rPr>
          <w:color w:val="231F20"/>
          <w:spacing w:val="-6"/>
          <w:w w:val="105"/>
          <w:sz w:val="19"/>
        </w:rPr>
        <w:t> </w:t>
      </w:r>
      <w:r>
        <w:rPr>
          <w:color w:val="231F20"/>
          <w:w w:val="105"/>
          <w:sz w:val="19"/>
        </w:rPr>
        <w:t>D.</w:t>
      </w:r>
      <w:r>
        <w:rPr>
          <w:color w:val="231F20"/>
          <w:spacing w:val="-6"/>
          <w:w w:val="105"/>
          <w:sz w:val="19"/>
        </w:rPr>
        <w:t> </w:t>
      </w:r>
      <w:r>
        <w:rPr>
          <w:color w:val="231F20"/>
          <w:w w:val="105"/>
          <w:sz w:val="19"/>
        </w:rPr>
        <w:t>Henderson</w:t>
      </w:r>
      <w:r>
        <w:rPr>
          <w:color w:val="231F20"/>
          <w:spacing w:val="-6"/>
          <w:w w:val="105"/>
          <w:sz w:val="19"/>
        </w:rPr>
        <w:t> </w:t>
      </w:r>
      <w:r>
        <w:rPr>
          <w:color w:val="231F20"/>
          <w:w w:val="105"/>
          <w:sz w:val="19"/>
        </w:rPr>
        <w:t>to</w:t>
      </w:r>
      <w:r>
        <w:rPr>
          <w:color w:val="231F20"/>
          <w:spacing w:val="-6"/>
          <w:w w:val="105"/>
          <w:sz w:val="19"/>
        </w:rPr>
        <w:t> </w:t>
      </w:r>
      <w:r>
        <w:rPr>
          <w:color w:val="231F20"/>
          <w:w w:val="105"/>
          <w:sz w:val="19"/>
        </w:rPr>
        <w:t>Mr.</w:t>
      </w:r>
      <w:r>
        <w:rPr>
          <w:color w:val="231F20"/>
          <w:spacing w:val="-6"/>
          <w:w w:val="105"/>
          <w:sz w:val="19"/>
        </w:rPr>
        <w:t> </w:t>
      </w:r>
      <w:r>
        <w:rPr>
          <w:color w:val="231F20"/>
          <w:w w:val="105"/>
          <w:sz w:val="19"/>
        </w:rPr>
        <w:t>and</w:t>
      </w:r>
      <w:r>
        <w:rPr>
          <w:color w:val="231F20"/>
          <w:spacing w:val="-6"/>
          <w:w w:val="105"/>
          <w:sz w:val="19"/>
        </w:rPr>
        <w:t> </w:t>
      </w:r>
      <w:r>
        <w:rPr>
          <w:color w:val="231F20"/>
          <w:w w:val="105"/>
          <w:sz w:val="19"/>
        </w:rPr>
        <w:t>Mrs.</w:t>
      </w:r>
      <w:r>
        <w:rPr>
          <w:color w:val="231F20"/>
          <w:spacing w:val="-6"/>
          <w:w w:val="105"/>
          <w:sz w:val="19"/>
        </w:rPr>
        <w:t> </w:t>
      </w:r>
      <w:r>
        <w:rPr>
          <w:color w:val="231F20"/>
          <w:w w:val="105"/>
          <w:sz w:val="19"/>
        </w:rPr>
        <w:t>Joseph</w:t>
      </w:r>
      <w:r>
        <w:rPr>
          <w:color w:val="231F20"/>
          <w:spacing w:val="-6"/>
          <w:w w:val="105"/>
          <w:sz w:val="19"/>
        </w:rPr>
        <w:t> </w:t>
      </w:r>
      <w:r>
        <w:rPr>
          <w:color w:val="231F20"/>
          <w:w w:val="105"/>
          <w:sz w:val="19"/>
        </w:rPr>
        <w:t>Cutro,</w:t>
      </w:r>
      <w:r>
        <w:rPr>
          <w:color w:val="231F20"/>
          <w:spacing w:val="-6"/>
          <w:w w:val="105"/>
          <w:sz w:val="19"/>
        </w:rPr>
        <w:t> </w:t>
      </w:r>
      <w:r>
        <w:rPr>
          <w:color w:val="231F20"/>
          <w:w w:val="105"/>
          <w:sz w:val="19"/>
        </w:rPr>
        <w:t>February</w:t>
      </w:r>
      <w:r>
        <w:rPr>
          <w:color w:val="231F20"/>
          <w:spacing w:val="-7"/>
          <w:w w:val="105"/>
          <w:sz w:val="19"/>
        </w:rPr>
        <w:t> </w:t>
      </w:r>
      <w:r>
        <w:rPr>
          <w:color w:val="231F20"/>
          <w:w w:val="105"/>
          <w:sz w:val="19"/>
        </w:rPr>
        <w:t>10,</w:t>
      </w:r>
      <w:r>
        <w:rPr>
          <w:color w:val="231F20"/>
          <w:spacing w:val="-6"/>
          <w:w w:val="105"/>
          <w:sz w:val="19"/>
        </w:rPr>
        <w:t> </w:t>
      </w:r>
      <w:r>
        <w:rPr>
          <w:color w:val="231F20"/>
          <w:w w:val="105"/>
          <w:sz w:val="19"/>
        </w:rPr>
        <w:t>1995, Folder February</w:t>
      </w:r>
      <w:r>
        <w:rPr>
          <w:color w:val="231F20"/>
          <w:spacing w:val="-2"/>
          <w:w w:val="105"/>
          <w:sz w:val="19"/>
        </w:rPr>
        <w:t> </w:t>
      </w:r>
      <w:r>
        <w:rPr>
          <w:color w:val="231F20"/>
          <w:w w:val="105"/>
          <w:sz w:val="19"/>
        </w:rPr>
        <w:t>1995, Box Unprocessed Material Reading Files, 3 of 12, MAVA Library.</w:t>
      </w:r>
    </w:p>
    <w:p>
      <w:pPr>
        <w:spacing w:before="60"/>
        <w:ind w:left="160" w:right="0" w:firstLine="0"/>
        <w:jc w:val="left"/>
        <w:rPr>
          <w:sz w:val="19"/>
        </w:rPr>
      </w:pPr>
      <w:r>
        <w:rPr>
          <w:color w:val="231F20"/>
          <w:spacing w:val="-2"/>
          <w:w w:val="105"/>
          <w:position w:val="6"/>
          <w:sz w:val="11"/>
        </w:rPr>
        <w:t>3</w:t>
      </w:r>
      <w:r>
        <w:rPr>
          <w:color w:val="231F20"/>
          <w:spacing w:val="4"/>
          <w:w w:val="105"/>
          <w:position w:val="6"/>
          <w:sz w:val="11"/>
        </w:rPr>
        <w:t> </w:t>
      </w:r>
      <w:r>
        <w:rPr>
          <w:i/>
          <w:color w:val="231F20"/>
          <w:spacing w:val="-2"/>
          <w:w w:val="105"/>
          <w:sz w:val="19"/>
        </w:rPr>
        <w:t>Hudson</w:t>
      </w:r>
      <w:r>
        <w:rPr>
          <w:i/>
          <w:color w:val="231F20"/>
          <w:spacing w:val="-9"/>
          <w:w w:val="105"/>
          <w:sz w:val="19"/>
        </w:rPr>
        <w:t> </w:t>
      </w:r>
      <w:r>
        <w:rPr>
          <w:i/>
          <w:color w:val="231F20"/>
          <w:spacing w:val="-2"/>
          <w:w w:val="105"/>
          <w:sz w:val="19"/>
        </w:rPr>
        <w:t>Register-Star,</w:t>
      </w:r>
      <w:r>
        <w:rPr>
          <w:i/>
          <w:color w:val="231F20"/>
          <w:spacing w:val="-9"/>
          <w:w w:val="105"/>
          <w:sz w:val="19"/>
        </w:rPr>
        <w:t> </w:t>
      </w:r>
      <w:r>
        <w:rPr>
          <w:color w:val="231F20"/>
          <w:spacing w:val="-2"/>
          <w:w w:val="105"/>
          <w:sz w:val="19"/>
        </w:rPr>
        <w:t>August</w:t>
      </w:r>
      <w:r>
        <w:rPr>
          <w:color w:val="231F20"/>
          <w:spacing w:val="-8"/>
          <w:w w:val="105"/>
          <w:sz w:val="19"/>
        </w:rPr>
        <w:t> </w:t>
      </w:r>
      <w:r>
        <w:rPr>
          <w:color w:val="231F20"/>
          <w:spacing w:val="-2"/>
          <w:w w:val="105"/>
          <w:sz w:val="19"/>
        </w:rPr>
        <w:t>6,</w:t>
      </w:r>
      <w:r>
        <w:rPr>
          <w:color w:val="231F20"/>
          <w:spacing w:val="-9"/>
          <w:w w:val="105"/>
          <w:sz w:val="19"/>
        </w:rPr>
        <w:t> </w:t>
      </w:r>
      <w:r>
        <w:rPr>
          <w:color w:val="231F20"/>
          <w:spacing w:val="-2"/>
          <w:w w:val="105"/>
          <w:sz w:val="19"/>
        </w:rPr>
        <w:t>1995,</w:t>
      </w:r>
      <w:r>
        <w:rPr>
          <w:color w:val="231F20"/>
          <w:spacing w:val="-8"/>
          <w:w w:val="105"/>
          <w:sz w:val="19"/>
        </w:rPr>
        <w:t> </w:t>
      </w:r>
      <w:r>
        <w:rPr>
          <w:color w:val="231F20"/>
          <w:spacing w:val="-2"/>
          <w:w w:val="105"/>
          <w:sz w:val="19"/>
        </w:rPr>
        <w:t>Folder</w:t>
      </w:r>
      <w:r>
        <w:rPr>
          <w:color w:val="231F20"/>
          <w:spacing w:val="-8"/>
          <w:w w:val="105"/>
          <w:sz w:val="19"/>
        </w:rPr>
        <w:t> </w:t>
      </w:r>
      <w:r>
        <w:rPr>
          <w:color w:val="231F20"/>
          <w:spacing w:val="-2"/>
          <w:w w:val="105"/>
          <w:sz w:val="19"/>
        </w:rPr>
        <w:t>K3416</w:t>
      </w:r>
      <w:r>
        <w:rPr>
          <w:color w:val="231F20"/>
          <w:spacing w:val="-9"/>
          <w:w w:val="105"/>
          <w:sz w:val="19"/>
        </w:rPr>
        <w:t> </w:t>
      </w:r>
      <w:r>
        <w:rPr>
          <w:color w:val="231F20"/>
          <w:spacing w:val="-2"/>
          <w:w w:val="105"/>
          <w:sz w:val="19"/>
        </w:rPr>
        <w:t>MAVA</w:t>
      </w:r>
      <w:r>
        <w:rPr>
          <w:color w:val="231F20"/>
          <w:spacing w:val="-8"/>
          <w:w w:val="105"/>
          <w:sz w:val="19"/>
        </w:rPr>
        <w:t> </w:t>
      </w:r>
      <w:r>
        <w:rPr>
          <w:color w:val="231F20"/>
          <w:spacing w:val="-2"/>
          <w:w w:val="105"/>
          <w:sz w:val="19"/>
        </w:rPr>
        <w:t>Newspaper</w:t>
      </w:r>
      <w:r>
        <w:rPr>
          <w:color w:val="231F20"/>
          <w:spacing w:val="-9"/>
          <w:w w:val="105"/>
          <w:sz w:val="19"/>
        </w:rPr>
        <w:t> </w:t>
      </w:r>
      <w:r>
        <w:rPr>
          <w:color w:val="231F20"/>
          <w:spacing w:val="-2"/>
          <w:w w:val="105"/>
          <w:sz w:val="19"/>
        </w:rPr>
        <w:t>Articles</w:t>
      </w:r>
      <w:r>
        <w:rPr>
          <w:color w:val="231F20"/>
          <w:spacing w:val="-8"/>
          <w:w w:val="105"/>
          <w:sz w:val="19"/>
        </w:rPr>
        <w:t> </w:t>
      </w:r>
      <w:r>
        <w:rPr>
          <w:color w:val="231F20"/>
          <w:spacing w:val="-2"/>
          <w:w w:val="105"/>
          <w:sz w:val="19"/>
        </w:rPr>
        <w:t>#6,</w:t>
      </w:r>
      <w:r>
        <w:rPr>
          <w:color w:val="231F20"/>
          <w:spacing w:val="-9"/>
          <w:w w:val="105"/>
          <w:sz w:val="19"/>
        </w:rPr>
        <w:t> </w:t>
      </w:r>
      <w:r>
        <w:rPr>
          <w:color w:val="231F20"/>
          <w:spacing w:val="-2"/>
          <w:w w:val="105"/>
          <w:sz w:val="19"/>
        </w:rPr>
        <w:t>MAVA</w:t>
      </w:r>
      <w:r>
        <w:rPr>
          <w:color w:val="231F20"/>
          <w:spacing w:val="-8"/>
          <w:w w:val="105"/>
          <w:sz w:val="19"/>
        </w:rPr>
        <w:t> </w:t>
      </w:r>
      <w:r>
        <w:rPr>
          <w:color w:val="231F20"/>
          <w:spacing w:val="-2"/>
          <w:w w:val="105"/>
          <w:sz w:val="19"/>
        </w:rPr>
        <w:t>Central</w:t>
      </w:r>
      <w:r>
        <w:rPr>
          <w:color w:val="231F20"/>
          <w:spacing w:val="-8"/>
          <w:w w:val="105"/>
          <w:sz w:val="19"/>
        </w:rPr>
        <w:t> </w:t>
      </w:r>
      <w:r>
        <w:rPr>
          <w:color w:val="231F20"/>
          <w:spacing w:val="-2"/>
          <w:w w:val="105"/>
          <w:sz w:val="19"/>
        </w:rPr>
        <w:t>Files.</w:t>
      </w:r>
    </w:p>
    <w:p>
      <w:pPr>
        <w:spacing w:line="244" w:lineRule="auto" w:before="63"/>
        <w:ind w:left="159" w:right="554" w:firstLine="0"/>
        <w:jc w:val="left"/>
        <w:rPr>
          <w:sz w:val="19"/>
        </w:rPr>
      </w:pPr>
      <w:r>
        <w:rPr>
          <w:color w:val="231F20"/>
          <w:w w:val="105"/>
          <w:position w:val="6"/>
          <w:sz w:val="11"/>
        </w:rPr>
        <w:t>4</w:t>
      </w:r>
      <w:r>
        <w:rPr>
          <w:color w:val="231F20"/>
          <w:spacing w:val="5"/>
          <w:w w:val="105"/>
          <w:position w:val="6"/>
          <w:sz w:val="11"/>
        </w:rPr>
        <w:t> </w:t>
      </w:r>
      <w:r>
        <w:rPr>
          <w:color w:val="231F20"/>
          <w:w w:val="105"/>
          <w:sz w:val="19"/>
        </w:rPr>
        <w:t>Manager</w:t>
      </w:r>
      <w:r>
        <w:rPr>
          <w:color w:val="231F20"/>
          <w:spacing w:val="-10"/>
          <w:w w:val="105"/>
          <w:sz w:val="19"/>
        </w:rPr>
        <w:t> </w:t>
      </w:r>
      <w:r>
        <w:rPr>
          <w:color w:val="231F20"/>
          <w:w w:val="105"/>
          <w:sz w:val="19"/>
        </w:rPr>
        <w:t>to</w:t>
      </w:r>
      <w:r>
        <w:rPr>
          <w:color w:val="231F20"/>
          <w:spacing w:val="-11"/>
          <w:w w:val="105"/>
          <w:sz w:val="19"/>
        </w:rPr>
        <w:t> </w:t>
      </w:r>
      <w:r>
        <w:rPr>
          <w:color w:val="231F20"/>
          <w:w w:val="105"/>
          <w:sz w:val="19"/>
        </w:rPr>
        <w:t>Regional</w:t>
      </w:r>
      <w:r>
        <w:rPr>
          <w:color w:val="231F20"/>
          <w:spacing w:val="-11"/>
          <w:w w:val="105"/>
          <w:sz w:val="19"/>
        </w:rPr>
        <w:t> </w:t>
      </w:r>
      <w:r>
        <w:rPr>
          <w:color w:val="231F20"/>
          <w:w w:val="105"/>
          <w:sz w:val="19"/>
        </w:rPr>
        <w:t>Director,</w:t>
      </w:r>
      <w:r>
        <w:rPr>
          <w:color w:val="231F20"/>
          <w:spacing w:val="-11"/>
          <w:w w:val="105"/>
          <w:sz w:val="19"/>
        </w:rPr>
        <w:t> </w:t>
      </w:r>
      <w:r>
        <w:rPr>
          <w:color w:val="231F20"/>
          <w:w w:val="105"/>
          <w:sz w:val="19"/>
        </w:rPr>
        <w:t>Att:</w:t>
      </w:r>
      <w:r>
        <w:rPr>
          <w:color w:val="231F20"/>
          <w:spacing w:val="-11"/>
          <w:w w:val="105"/>
          <w:sz w:val="19"/>
        </w:rPr>
        <w:t> </w:t>
      </w:r>
      <w:r>
        <w:rPr>
          <w:color w:val="231F20"/>
          <w:w w:val="105"/>
          <w:sz w:val="19"/>
        </w:rPr>
        <w:t>Chief</w:t>
      </w:r>
      <w:r>
        <w:rPr>
          <w:color w:val="231F20"/>
          <w:spacing w:val="-6"/>
          <w:w w:val="105"/>
          <w:sz w:val="19"/>
        </w:rPr>
        <w:t> </w:t>
      </w:r>
      <w:r>
        <w:rPr>
          <w:color w:val="231F20"/>
          <w:w w:val="105"/>
          <w:sz w:val="19"/>
        </w:rPr>
        <w:t>of</w:t>
      </w:r>
      <w:r>
        <w:rPr>
          <w:color w:val="231F20"/>
          <w:spacing w:val="-6"/>
          <w:w w:val="105"/>
          <w:sz w:val="19"/>
        </w:rPr>
        <w:t> </w:t>
      </w:r>
      <w:r>
        <w:rPr>
          <w:color w:val="231F20"/>
          <w:w w:val="105"/>
          <w:sz w:val="19"/>
        </w:rPr>
        <w:t>Interpretation,</w:t>
      </w:r>
      <w:r>
        <w:rPr>
          <w:color w:val="231F20"/>
          <w:spacing w:val="-11"/>
          <w:w w:val="105"/>
          <w:sz w:val="19"/>
        </w:rPr>
        <w:t> </w:t>
      </w:r>
      <w:r>
        <w:rPr>
          <w:color w:val="231F20"/>
          <w:w w:val="105"/>
          <w:sz w:val="19"/>
        </w:rPr>
        <w:t>received</w:t>
      </w:r>
      <w:r>
        <w:rPr>
          <w:color w:val="231F20"/>
          <w:spacing w:val="-11"/>
          <w:w w:val="105"/>
          <w:sz w:val="19"/>
        </w:rPr>
        <w:t> </w:t>
      </w:r>
      <w:r>
        <w:rPr>
          <w:color w:val="231F20"/>
          <w:w w:val="105"/>
          <w:sz w:val="19"/>
        </w:rPr>
        <w:t>July</w:t>
      </w:r>
      <w:r>
        <w:rPr>
          <w:color w:val="231F20"/>
          <w:spacing w:val="-11"/>
          <w:w w:val="105"/>
          <w:sz w:val="19"/>
        </w:rPr>
        <w:t> </w:t>
      </w:r>
      <w:r>
        <w:rPr>
          <w:color w:val="231F20"/>
          <w:w w:val="105"/>
          <w:sz w:val="19"/>
        </w:rPr>
        <w:t>21,</w:t>
      </w:r>
      <w:r>
        <w:rPr>
          <w:color w:val="231F20"/>
          <w:spacing w:val="-11"/>
          <w:w w:val="105"/>
          <w:sz w:val="19"/>
        </w:rPr>
        <w:t> </w:t>
      </w:r>
      <w:r>
        <w:rPr>
          <w:color w:val="231F20"/>
          <w:w w:val="105"/>
          <w:sz w:val="19"/>
        </w:rPr>
        <w:t>1993,</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D6215</w:t>
      </w:r>
      <w:r>
        <w:rPr>
          <w:color w:val="231F20"/>
          <w:spacing w:val="-11"/>
          <w:w w:val="105"/>
          <w:sz w:val="19"/>
        </w:rPr>
        <w:t> </w:t>
      </w:r>
      <w:r>
        <w:rPr>
          <w:color w:val="231F20"/>
          <w:w w:val="105"/>
          <w:sz w:val="19"/>
        </w:rPr>
        <w:t>Mu- seum Exhibits and Activities [III], MAVA Central Files.</w:t>
      </w:r>
    </w:p>
    <w:p>
      <w:pPr>
        <w:spacing w:after="0" w:line="244" w:lineRule="auto"/>
        <w:jc w:val="left"/>
        <w:rPr>
          <w:sz w:val="19"/>
        </w:rPr>
        <w:sectPr>
          <w:headerReference w:type="default" r:id="rId69"/>
          <w:footerReference w:type="default" r:id="rId70"/>
          <w:pgSz w:w="12240" w:h="15840"/>
          <w:pgMar w:header="517" w:footer="718" w:top="720" w:bottom="900" w:left="1640" w:right="1240"/>
        </w:sectPr>
      </w:pPr>
    </w:p>
    <w:p>
      <w:pPr>
        <w:pStyle w:val="BodyText"/>
      </w:pPr>
    </w:p>
    <w:p>
      <w:pPr>
        <w:pStyle w:val="BodyText"/>
        <w:spacing w:before="175"/>
      </w:pPr>
    </w:p>
    <w:p>
      <w:pPr>
        <w:pStyle w:val="BodyText"/>
        <w:spacing w:line="292" w:lineRule="auto"/>
        <w:ind w:left="160" w:right="772"/>
        <w:rPr>
          <w:sz w:val="12"/>
        </w:rPr>
      </w:pPr>
      <w:r>
        <w:rPr>
          <w:color w:val="231F20"/>
          <w:w w:val="105"/>
        </w:rPr>
        <w:t>the</w:t>
      </w:r>
      <w:r>
        <w:rPr>
          <w:color w:val="231F20"/>
          <w:spacing w:val="-5"/>
          <w:w w:val="105"/>
        </w:rPr>
        <w:t> </w:t>
      </w:r>
      <w:r>
        <w:rPr>
          <w:color w:val="231F20"/>
          <w:w w:val="105"/>
        </w:rPr>
        <w:t>level</w:t>
      </w:r>
      <w:r>
        <w:rPr>
          <w:color w:val="231F20"/>
          <w:spacing w:val="-5"/>
          <w:w w:val="105"/>
        </w:rPr>
        <w:t> </w:t>
      </w:r>
      <w:r>
        <w:rPr>
          <w:color w:val="231F20"/>
          <w:w w:val="105"/>
        </w:rPr>
        <w:t>of hazard,</w:t>
      </w:r>
      <w:r>
        <w:rPr>
          <w:color w:val="231F20"/>
          <w:spacing w:val="-5"/>
          <w:w w:val="105"/>
        </w:rPr>
        <w:t> </w:t>
      </w:r>
      <w:r>
        <w:rPr>
          <w:color w:val="231F20"/>
          <w:w w:val="105"/>
        </w:rPr>
        <w:t>he</w:t>
      </w:r>
      <w:r>
        <w:rPr>
          <w:color w:val="231F20"/>
          <w:spacing w:val="-5"/>
          <w:w w:val="105"/>
        </w:rPr>
        <w:t> </w:t>
      </w:r>
      <w:r>
        <w:rPr>
          <w:color w:val="231F20"/>
          <w:w w:val="105"/>
        </w:rPr>
        <w:t>noted,</w:t>
      </w:r>
      <w:r>
        <w:rPr>
          <w:color w:val="231F20"/>
          <w:spacing w:val="-5"/>
          <w:w w:val="105"/>
        </w:rPr>
        <w:t> </w:t>
      </w:r>
      <w:r>
        <w:rPr>
          <w:color w:val="231F20"/>
          <w:w w:val="105"/>
        </w:rPr>
        <w:t>until</w:t>
      </w:r>
      <w:r>
        <w:rPr>
          <w:color w:val="231F20"/>
          <w:spacing w:val="-5"/>
          <w:w w:val="105"/>
        </w:rPr>
        <w:t> </w:t>
      </w:r>
      <w:r>
        <w:rPr>
          <w:color w:val="231F20"/>
          <w:w w:val="105"/>
        </w:rPr>
        <w:t>the</w:t>
      </w:r>
      <w:r>
        <w:rPr>
          <w:color w:val="231F20"/>
          <w:spacing w:val="-5"/>
          <w:w w:val="105"/>
        </w:rPr>
        <w:t> </w:t>
      </w:r>
      <w:r>
        <w:rPr>
          <w:color w:val="231F20"/>
          <w:w w:val="105"/>
        </w:rPr>
        <w:t>trailers</w:t>
      </w:r>
      <w:r>
        <w:rPr>
          <w:color w:val="231F20"/>
          <w:spacing w:val="-5"/>
          <w:w w:val="105"/>
        </w:rPr>
        <w:t> </w:t>
      </w:r>
      <w:r>
        <w:rPr>
          <w:color w:val="231F20"/>
          <w:w w:val="105"/>
        </w:rPr>
        <w:t>were</w:t>
      </w:r>
      <w:r>
        <w:rPr>
          <w:color w:val="231F20"/>
          <w:spacing w:val="-5"/>
          <w:w w:val="105"/>
        </w:rPr>
        <w:t> </w:t>
      </w:r>
      <w:r>
        <w:rPr>
          <w:color w:val="231F20"/>
          <w:w w:val="105"/>
        </w:rPr>
        <w:t>eliminated,</w:t>
      </w:r>
      <w:r>
        <w:rPr>
          <w:color w:val="231F20"/>
          <w:spacing w:val="-5"/>
          <w:w w:val="105"/>
        </w:rPr>
        <w:t> </w:t>
      </w:r>
      <w:r>
        <w:rPr>
          <w:color w:val="231F20"/>
          <w:w w:val="105"/>
        </w:rPr>
        <w:t>the</w:t>
      </w:r>
      <w:r>
        <w:rPr>
          <w:color w:val="231F20"/>
          <w:spacing w:val="-5"/>
          <w:w w:val="105"/>
        </w:rPr>
        <w:t> </w:t>
      </w:r>
      <w:r>
        <w:rPr>
          <w:color w:val="231F20"/>
          <w:w w:val="105"/>
        </w:rPr>
        <w:t>site</w:t>
      </w:r>
      <w:r>
        <w:rPr>
          <w:color w:val="231F20"/>
          <w:spacing w:val="-5"/>
          <w:w w:val="105"/>
        </w:rPr>
        <w:t> </w:t>
      </w:r>
      <w:r>
        <w:rPr>
          <w:color w:val="231F20"/>
          <w:w w:val="105"/>
        </w:rPr>
        <w:t>faced</w:t>
      </w:r>
      <w:r>
        <w:rPr>
          <w:color w:val="231F20"/>
          <w:spacing w:val="-5"/>
          <w:w w:val="105"/>
        </w:rPr>
        <w:t> </w:t>
      </w:r>
      <w:r>
        <w:rPr>
          <w:color w:val="231F20"/>
          <w:w w:val="105"/>
        </w:rPr>
        <w:t>a</w:t>
      </w:r>
      <w:r>
        <w:rPr>
          <w:color w:val="231F20"/>
          <w:spacing w:val="-5"/>
          <w:w w:val="105"/>
        </w:rPr>
        <w:t> </w:t>
      </w:r>
      <w:r>
        <w:rPr>
          <w:color w:val="231F20"/>
          <w:w w:val="105"/>
        </w:rPr>
        <w:t>high</w:t>
      </w:r>
      <w:r>
        <w:rPr>
          <w:color w:val="231F20"/>
          <w:spacing w:val="-5"/>
          <w:w w:val="105"/>
        </w:rPr>
        <w:t> </w:t>
      </w:r>
      <w:r>
        <w:rPr>
          <w:color w:val="231F20"/>
          <w:w w:val="105"/>
        </w:rPr>
        <w:t>risk</w:t>
      </w:r>
      <w:r>
        <w:rPr>
          <w:color w:val="231F20"/>
          <w:spacing w:val="-5"/>
          <w:w w:val="105"/>
        </w:rPr>
        <w:t> </w:t>
      </w:r>
      <w:r>
        <w:rPr>
          <w:color w:val="231F20"/>
          <w:w w:val="105"/>
        </w:rPr>
        <w:t>of ﬁre danger.</w:t>
      </w:r>
      <w:r>
        <w:rPr>
          <w:color w:val="231F20"/>
          <w:w w:val="105"/>
          <w:position w:val="7"/>
          <w:sz w:val="12"/>
        </w:rPr>
        <w:t>5</w:t>
      </w:r>
    </w:p>
    <w:p>
      <w:pPr>
        <w:pStyle w:val="BodyText"/>
        <w:spacing w:line="292" w:lineRule="auto"/>
        <w:ind w:left="160" w:right="554" w:firstLine="1079"/>
        <w:rPr>
          <w:sz w:val="12"/>
        </w:rPr>
      </w:pPr>
      <w:r>
        <w:rPr>
          <w:color w:val="231F20"/>
          <w:w w:val="105"/>
        </w:rPr>
        <w:t>Subsequently,</w:t>
      </w:r>
      <w:r>
        <w:rPr>
          <w:color w:val="231F20"/>
          <w:spacing w:val="-10"/>
          <w:w w:val="105"/>
        </w:rPr>
        <w:t> </w:t>
      </w:r>
      <w:r>
        <w:rPr>
          <w:color w:val="231F20"/>
          <w:w w:val="105"/>
        </w:rPr>
        <w:t>park</w:t>
      </w:r>
      <w:r>
        <w:rPr>
          <w:color w:val="231F20"/>
          <w:spacing w:val="-10"/>
          <w:w w:val="105"/>
        </w:rPr>
        <w:t> </w:t>
      </w:r>
      <w:r>
        <w:rPr>
          <w:color w:val="231F20"/>
          <w:w w:val="105"/>
        </w:rPr>
        <w:t>employees</w:t>
      </w:r>
      <w:r>
        <w:rPr>
          <w:color w:val="231F20"/>
          <w:spacing w:val="-10"/>
          <w:w w:val="105"/>
        </w:rPr>
        <w:t> </w:t>
      </w:r>
      <w:r>
        <w:rPr>
          <w:color w:val="231F20"/>
          <w:w w:val="105"/>
        </w:rPr>
        <w:t>ﬁled</w:t>
      </w:r>
      <w:r>
        <w:rPr>
          <w:color w:val="231F20"/>
          <w:spacing w:val="-10"/>
          <w:w w:val="105"/>
        </w:rPr>
        <w:t> </w:t>
      </w:r>
      <w:r>
        <w:rPr>
          <w:color w:val="231F20"/>
          <w:w w:val="105"/>
        </w:rPr>
        <w:t>a</w:t>
      </w:r>
      <w:r>
        <w:rPr>
          <w:color w:val="231F20"/>
          <w:spacing w:val="-10"/>
          <w:w w:val="105"/>
        </w:rPr>
        <w:t> </w:t>
      </w:r>
      <w:r>
        <w:rPr>
          <w:color w:val="231F20"/>
          <w:w w:val="105"/>
        </w:rPr>
        <w:t>notice</w:t>
      </w:r>
      <w:r>
        <w:rPr>
          <w:color w:val="231F20"/>
          <w:spacing w:val="-10"/>
          <w:w w:val="105"/>
        </w:rPr>
        <w:t> </w:t>
      </w:r>
      <w:r>
        <w:rPr>
          <w:color w:val="231F20"/>
          <w:w w:val="105"/>
        </w:rPr>
        <w:t>of</w:t>
      </w:r>
      <w:r>
        <w:rPr>
          <w:color w:val="231F20"/>
          <w:spacing w:val="-4"/>
          <w:w w:val="105"/>
        </w:rPr>
        <w:t> </w:t>
      </w:r>
      <w:r>
        <w:rPr>
          <w:color w:val="231F20"/>
          <w:w w:val="105"/>
        </w:rPr>
        <w:t>hazards</w:t>
      </w:r>
      <w:r>
        <w:rPr>
          <w:color w:val="231F20"/>
          <w:spacing w:val="-10"/>
          <w:w w:val="105"/>
        </w:rPr>
        <w:t> </w:t>
      </w:r>
      <w:r>
        <w:rPr>
          <w:color w:val="231F20"/>
          <w:w w:val="105"/>
        </w:rPr>
        <w:t>at</w:t>
      </w:r>
      <w:r>
        <w:rPr>
          <w:color w:val="231F20"/>
          <w:spacing w:val="-10"/>
          <w:w w:val="105"/>
        </w:rPr>
        <w:t> </w:t>
      </w:r>
      <w:r>
        <w:rPr>
          <w:color w:val="231F20"/>
          <w:w w:val="105"/>
        </w:rPr>
        <w:t>the</w:t>
      </w:r>
      <w:r>
        <w:rPr>
          <w:color w:val="231F20"/>
          <w:spacing w:val="-10"/>
          <w:w w:val="105"/>
        </w:rPr>
        <w:t> </w:t>
      </w:r>
      <w:r>
        <w:rPr>
          <w:color w:val="231F20"/>
          <w:w w:val="105"/>
        </w:rPr>
        <w:t>worksite</w:t>
      </w:r>
      <w:r>
        <w:rPr>
          <w:color w:val="231F20"/>
          <w:spacing w:val="-10"/>
          <w:w w:val="105"/>
        </w:rPr>
        <w:t> </w:t>
      </w:r>
      <w:r>
        <w:rPr>
          <w:color w:val="231F20"/>
          <w:w w:val="105"/>
        </w:rPr>
        <w:t>with</w:t>
      </w:r>
      <w:r>
        <w:rPr>
          <w:color w:val="231F20"/>
          <w:spacing w:val="-10"/>
          <w:w w:val="105"/>
        </w:rPr>
        <w:t> </w:t>
      </w:r>
      <w:r>
        <w:rPr>
          <w:color w:val="231F20"/>
          <w:w w:val="105"/>
        </w:rPr>
        <w:t>the Occupational</w:t>
      </w:r>
      <w:r>
        <w:rPr>
          <w:color w:val="231F20"/>
          <w:spacing w:val="-13"/>
          <w:w w:val="105"/>
        </w:rPr>
        <w:t> </w:t>
      </w:r>
      <w:r>
        <w:rPr>
          <w:color w:val="231F20"/>
          <w:w w:val="105"/>
        </w:rPr>
        <w:t>Safety</w:t>
      </w:r>
      <w:r>
        <w:rPr>
          <w:color w:val="231F20"/>
          <w:spacing w:val="-12"/>
          <w:w w:val="105"/>
        </w:rPr>
        <w:t> </w:t>
      </w:r>
      <w:r>
        <w:rPr>
          <w:color w:val="231F20"/>
          <w:w w:val="105"/>
        </w:rPr>
        <w:t>and</w:t>
      </w:r>
      <w:r>
        <w:rPr>
          <w:color w:val="231F20"/>
          <w:spacing w:val="-12"/>
          <w:w w:val="105"/>
        </w:rPr>
        <w:t> </w:t>
      </w:r>
      <w:r>
        <w:rPr>
          <w:color w:val="231F20"/>
          <w:w w:val="105"/>
        </w:rPr>
        <w:t>Health</w:t>
      </w:r>
      <w:r>
        <w:rPr>
          <w:color w:val="231F20"/>
          <w:spacing w:val="-12"/>
          <w:w w:val="105"/>
        </w:rPr>
        <w:t> </w:t>
      </w:r>
      <w:r>
        <w:rPr>
          <w:color w:val="231F20"/>
          <w:w w:val="105"/>
        </w:rPr>
        <w:t>Administration</w:t>
      </w:r>
      <w:r>
        <w:rPr>
          <w:color w:val="231F20"/>
          <w:spacing w:val="-12"/>
          <w:w w:val="105"/>
        </w:rPr>
        <w:t> </w:t>
      </w:r>
      <w:r>
        <w:rPr>
          <w:color w:val="231F20"/>
          <w:w w:val="105"/>
        </w:rPr>
        <w:t>(OSHA),</w:t>
      </w:r>
      <w:r>
        <w:rPr>
          <w:color w:val="231F20"/>
          <w:spacing w:val="-12"/>
          <w:w w:val="105"/>
        </w:rPr>
        <w:t> </w:t>
      </w:r>
      <w:r>
        <w:rPr>
          <w:color w:val="231F20"/>
          <w:w w:val="105"/>
        </w:rPr>
        <w:t>citing</w:t>
      </w:r>
      <w:r>
        <w:rPr>
          <w:color w:val="231F20"/>
          <w:spacing w:val="-12"/>
          <w:w w:val="105"/>
        </w:rPr>
        <w:t> </w:t>
      </w:r>
      <w:r>
        <w:rPr>
          <w:color w:val="231F20"/>
          <w:w w:val="105"/>
        </w:rPr>
        <w:t>ﬁre</w:t>
      </w:r>
      <w:r>
        <w:rPr>
          <w:color w:val="231F20"/>
          <w:spacing w:val="-13"/>
          <w:w w:val="105"/>
        </w:rPr>
        <w:t> </w:t>
      </w:r>
      <w:r>
        <w:rPr>
          <w:color w:val="231F20"/>
          <w:w w:val="105"/>
        </w:rPr>
        <w:t>dangers</w:t>
      </w:r>
      <w:r>
        <w:rPr>
          <w:color w:val="231F20"/>
          <w:spacing w:val="-12"/>
          <w:w w:val="105"/>
        </w:rPr>
        <w:t> </w:t>
      </w:r>
      <w:r>
        <w:rPr>
          <w:color w:val="231F20"/>
          <w:w w:val="105"/>
        </w:rPr>
        <w:t>due</w:t>
      </w:r>
      <w:r>
        <w:rPr>
          <w:color w:val="231F20"/>
          <w:spacing w:val="-12"/>
          <w:w w:val="105"/>
        </w:rPr>
        <w:t> </w:t>
      </w:r>
      <w:r>
        <w:rPr>
          <w:color w:val="231F20"/>
          <w:w w:val="105"/>
        </w:rPr>
        <w:t>to</w:t>
      </w:r>
      <w:r>
        <w:rPr>
          <w:color w:val="231F20"/>
          <w:spacing w:val="-12"/>
          <w:w w:val="105"/>
        </w:rPr>
        <w:t> </w:t>
      </w:r>
      <w:r>
        <w:rPr>
          <w:color w:val="231F20"/>
          <w:w w:val="105"/>
        </w:rPr>
        <w:t>overloaded </w:t>
      </w:r>
      <w:r>
        <w:rPr>
          <w:color w:val="231F20"/>
          <w:spacing w:val="-2"/>
          <w:w w:val="105"/>
        </w:rPr>
        <w:t>electrical</w:t>
      </w:r>
      <w:r>
        <w:rPr>
          <w:color w:val="231F20"/>
          <w:spacing w:val="-8"/>
          <w:w w:val="105"/>
        </w:rPr>
        <w:t> </w:t>
      </w:r>
      <w:r>
        <w:rPr>
          <w:color w:val="231F20"/>
          <w:spacing w:val="-2"/>
          <w:w w:val="105"/>
        </w:rPr>
        <w:t>outlets</w:t>
      </w:r>
      <w:r>
        <w:rPr>
          <w:color w:val="231F20"/>
          <w:spacing w:val="-6"/>
          <w:w w:val="105"/>
        </w:rPr>
        <w:t> </w:t>
      </w:r>
      <w:r>
        <w:rPr>
          <w:color w:val="231F20"/>
          <w:spacing w:val="-2"/>
          <w:w w:val="105"/>
        </w:rPr>
        <w:t>and</w:t>
      </w:r>
      <w:r>
        <w:rPr>
          <w:color w:val="231F20"/>
          <w:spacing w:val="-6"/>
          <w:w w:val="105"/>
        </w:rPr>
        <w:t> </w:t>
      </w:r>
      <w:r>
        <w:rPr>
          <w:color w:val="231F20"/>
          <w:spacing w:val="-2"/>
          <w:w w:val="105"/>
        </w:rPr>
        <w:t>single</w:t>
      </w:r>
      <w:r>
        <w:rPr>
          <w:color w:val="231F20"/>
          <w:spacing w:val="-6"/>
          <w:w w:val="105"/>
        </w:rPr>
        <w:t> </w:t>
      </w:r>
      <w:r>
        <w:rPr>
          <w:color w:val="231F20"/>
          <w:spacing w:val="-2"/>
          <w:w w:val="105"/>
        </w:rPr>
        <w:t>exits</w:t>
      </w:r>
      <w:r>
        <w:rPr>
          <w:color w:val="231F20"/>
          <w:spacing w:val="-6"/>
          <w:w w:val="105"/>
        </w:rPr>
        <w:t> </w:t>
      </w:r>
      <w:r>
        <w:rPr>
          <w:color w:val="231F20"/>
          <w:spacing w:val="-2"/>
          <w:w w:val="105"/>
        </w:rPr>
        <w:t>from</w:t>
      </w:r>
      <w:r>
        <w:rPr>
          <w:color w:val="231F20"/>
          <w:spacing w:val="-6"/>
          <w:w w:val="105"/>
        </w:rPr>
        <w:t> </w:t>
      </w:r>
      <w:r>
        <w:rPr>
          <w:color w:val="231F20"/>
          <w:spacing w:val="-2"/>
          <w:w w:val="105"/>
        </w:rPr>
        <w:t>the</w:t>
      </w:r>
      <w:r>
        <w:rPr>
          <w:color w:val="231F20"/>
          <w:spacing w:val="-6"/>
          <w:w w:val="105"/>
        </w:rPr>
        <w:t> </w:t>
      </w:r>
      <w:r>
        <w:rPr>
          <w:color w:val="231F20"/>
          <w:spacing w:val="-2"/>
          <w:w w:val="105"/>
        </w:rPr>
        <w:t>trailers.</w:t>
      </w:r>
      <w:r>
        <w:rPr>
          <w:color w:val="231F20"/>
          <w:spacing w:val="-11"/>
          <w:w w:val="105"/>
        </w:rPr>
        <w:t> </w:t>
      </w:r>
      <w:r>
        <w:rPr>
          <w:color w:val="231F20"/>
          <w:spacing w:val="-2"/>
          <w:w w:val="105"/>
        </w:rPr>
        <w:t>This</w:t>
      </w:r>
      <w:r>
        <w:rPr>
          <w:color w:val="231F20"/>
          <w:spacing w:val="-5"/>
          <w:w w:val="105"/>
        </w:rPr>
        <w:t> </w:t>
      </w:r>
      <w:r>
        <w:rPr>
          <w:color w:val="231F20"/>
          <w:spacing w:val="-2"/>
          <w:w w:val="105"/>
        </w:rPr>
        <w:t>was</w:t>
      </w:r>
      <w:r>
        <w:rPr>
          <w:color w:val="231F20"/>
          <w:spacing w:val="-6"/>
          <w:w w:val="105"/>
        </w:rPr>
        <w:t> </w:t>
      </w:r>
      <w:r>
        <w:rPr>
          <w:color w:val="231F20"/>
          <w:spacing w:val="-2"/>
          <w:w w:val="105"/>
        </w:rPr>
        <w:t>a</w:t>
      </w:r>
      <w:r>
        <w:rPr>
          <w:color w:val="231F20"/>
          <w:spacing w:val="-6"/>
          <w:w w:val="105"/>
        </w:rPr>
        <w:t> </w:t>
      </w:r>
      <w:r>
        <w:rPr>
          <w:color w:val="231F20"/>
          <w:spacing w:val="-2"/>
          <w:w w:val="105"/>
        </w:rPr>
        <w:t>strategy</w:t>
      </w:r>
      <w:r>
        <w:rPr>
          <w:color w:val="231F20"/>
          <w:spacing w:val="-9"/>
          <w:w w:val="105"/>
        </w:rPr>
        <w:t> </w:t>
      </w:r>
      <w:r>
        <w:rPr>
          <w:color w:val="231F20"/>
          <w:spacing w:val="-2"/>
          <w:w w:val="105"/>
        </w:rPr>
        <w:t>to</w:t>
      </w:r>
      <w:r>
        <w:rPr>
          <w:color w:val="231F20"/>
          <w:spacing w:val="-5"/>
          <w:w w:val="105"/>
        </w:rPr>
        <w:t> </w:t>
      </w:r>
      <w:r>
        <w:rPr>
          <w:color w:val="231F20"/>
          <w:spacing w:val="-2"/>
          <w:w w:val="105"/>
        </w:rPr>
        <w:t>work</w:t>
      </w:r>
      <w:r>
        <w:rPr>
          <w:color w:val="231F20"/>
          <w:spacing w:val="-6"/>
          <w:w w:val="105"/>
        </w:rPr>
        <w:t> </w:t>
      </w:r>
      <w:r>
        <w:rPr>
          <w:color w:val="231F20"/>
          <w:spacing w:val="-2"/>
          <w:w w:val="105"/>
        </w:rPr>
        <w:t>through</w:t>
      </w:r>
      <w:r>
        <w:rPr>
          <w:color w:val="231F20"/>
          <w:spacing w:val="-6"/>
          <w:w w:val="105"/>
        </w:rPr>
        <w:t> </w:t>
      </w:r>
      <w:r>
        <w:rPr>
          <w:color w:val="231F20"/>
          <w:spacing w:val="-2"/>
          <w:w w:val="105"/>
        </w:rPr>
        <w:t>the</w:t>
      </w:r>
      <w:r>
        <w:rPr>
          <w:color w:val="231F20"/>
          <w:spacing w:val="-6"/>
          <w:w w:val="105"/>
        </w:rPr>
        <w:t> </w:t>
      </w:r>
      <w:r>
        <w:rPr>
          <w:color w:val="231F20"/>
          <w:spacing w:val="-2"/>
          <w:w w:val="105"/>
        </w:rPr>
        <w:t>ap- </w:t>
      </w:r>
      <w:r>
        <w:rPr>
          <w:color w:val="231F20"/>
          <w:w w:val="105"/>
        </w:rPr>
        <w:t>propriate</w:t>
      </w:r>
      <w:r>
        <w:rPr>
          <w:color w:val="231F20"/>
          <w:spacing w:val="-12"/>
          <w:w w:val="105"/>
        </w:rPr>
        <w:t> </w:t>
      </w:r>
      <w:r>
        <w:rPr>
          <w:color w:val="231F20"/>
          <w:w w:val="105"/>
        </w:rPr>
        <w:t>channels</w:t>
      </w:r>
      <w:r>
        <w:rPr>
          <w:color w:val="231F20"/>
          <w:spacing w:val="-11"/>
          <w:w w:val="105"/>
        </w:rPr>
        <w:t> </w:t>
      </w:r>
      <w:r>
        <w:rPr>
          <w:color w:val="231F20"/>
          <w:w w:val="105"/>
        </w:rPr>
        <w:t>to</w:t>
      </w:r>
      <w:r>
        <w:rPr>
          <w:color w:val="231F20"/>
          <w:spacing w:val="-11"/>
          <w:w w:val="105"/>
        </w:rPr>
        <w:t> </w:t>
      </w:r>
      <w:r>
        <w:rPr>
          <w:color w:val="231F20"/>
          <w:w w:val="105"/>
        </w:rPr>
        <w:t>insure</w:t>
      </w:r>
      <w:r>
        <w:rPr>
          <w:color w:val="231F20"/>
          <w:spacing w:val="-11"/>
          <w:w w:val="105"/>
        </w:rPr>
        <w:t> </w:t>
      </w:r>
      <w:r>
        <w:rPr>
          <w:color w:val="231F20"/>
          <w:w w:val="105"/>
        </w:rPr>
        <w:t>work</w:t>
      </w:r>
      <w:r>
        <w:rPr>
          <w:color w:val="231F20"/>
          <w:spacing w:val="-11"/>
          <w:w w:val="105"/>
        </w:rPr>
        <w:t> </w:t>
      </w:r>
      <w:r>
        <w:rPr>
          <w:color w:val="231F20"/>
          <w:w w:val="105"/>
        </w:rPr>
        <w:t>safety</w:t>
      </w:r>
      <w:r>
        <w:rPr>
          <w:color w:val="231F20"/>
          <w:spacing w:val="-13"/>
          <w:w w:val="105"/>
        </w:rPr>
        <w:t> </w:t>
      </w:r>
      <w:r>
        <w:rPr>
          <w:color w:val="231F20"/>
          <w:w w:val="105"/>
        </w:rPr>
        <w:t>and</w:t>
      </w:r>
      <w:r>
        <w:rPr>
          <w:color w:val="231F20"/>
          <w:spacing w:val="-10"/>
          <w:w w:val="105"/>
        </w:rPr>
        <w:t> </w:t>
      </w:r>
      <w:r>
        <w:rPr>
          <w:color w:val="231F20"/>
          <w:w w:val="105"/>
        </w:rPr>
        <w:t>encourage</w:t>
      </w:r>
      <w:r>
        <w:rPr>
          <w:color w:val="231F20"/>
          <w:spacing w:val="-11"/>
          <w:w w:val="105"/>
        </w:rPr>
        <w:t> </w:t>
      </w:r>
      <w:r>
        <w:rPr>
          <w:color w:val="231F20"/>
          <w:w w:val="105"/>
        </w:rPr>
        <w:t>development</w:t>
      </w:r>
      <w:r>
        <w:rPr>
          <w:color w:val="231F20"/>
          <w:spacing w:val="-11"/>
          <w:w w:val="105"/>
        </w:rPr>
        <w:t> </w:t>
      </w:r>
      <w:r>
        <w:rPr>
          <w:color w:val="231F20"/>
          <w:w w:val="105"/>
        </w:rPr>
        <w:t>of</w:t>
      </w:r>
      <w:r>
        <w:rPr>
          <w:color w:val="231F20"/>
          <w:spacing w:val="-5"/>
          <w:w w:val="105"/>
        </w:rPr>
        <w:t> </w:t>
      </w:r>
      <w:r>
        <w:rPr>
          <w:color w:val="231F20"/>
          <w:w w:val="105"/>
        </w:rPr>
        <w:t>appropriate</w:t>
      </w:r>
      <w:r>
        <w:rPr>
          <w:color w:val="231F20"/>
          <w:spacing w:val="-11"/>
          <w:w w:val="105"/>
        </w:rPr>
        <w:t> </w:t>
      </w:r>
      <w:r>
        <w:rPr>
          <w:color w:val="231F20"/>
          <w:w w:val="105"/>
        </w:rPr>
        <w:t>work- spaces.</w:t>
      </w:r>
      <w:r>
        <w:rPr>
          <w:color w:val="231F20"/>
          <w:spacing w:val="-3"/>
          <w:w w:val="105"/>
        </w:rPr>
        <w:t> </w:t>
      </w:r>
      <w:r>
        <w:rPr>
          <w:color w:val="231F20"/>
          <w:w w:val="105"/>
        </w:rPr>
        <w:t>OSHA</w:t>
      </w:r>
      <w:r>
        <w:rPr>
          <w:color w:val="231F20"/>
          <w:spacing w:val="-3"/>
          <w:w w:val="105"/>
        </w:rPr>
        <w:t> </w:t>
      </w:r>
      <w:r>
        <w:rPr>
          <w:color w:val="231F20"/>
          <w:w w:val="105"/>
        </w:rPr>
        <w:t>acknowledged</w:t>
      </w:r>
      <w:r>
        <w:rPr>
          <w:color w:val="231F20"/>
          <w:spacing w:val="-3"/>
          <w:w w:val="105"/>
        </w:rPr>
        <w:t> </w:t>
      </w:r>
      <w:r>
        <w:rPr>
          <w:color w:val="231F20"/>
          <w:w w:val="105"/>
        </w:rPr>
        <w:t>that</w:t>
      </w:r>
      <w:r>
        <w:rPr>
          <w:color w:val="231F20"/>
          <w:spacing w:val="-3"/>
          <w:w w:val="105"/>
        </w:rPr>
        <w:t> </w:t>
      </w:r>
      <w:r>
        <w:rPr>
          <w:color w:val="231F20"/>
          <w:w w:val="105"/>
        </w:rPr>
        <w:t>the</w:t>
      </w:r>
      <w:r>
        <w:rPr>
          <w:color w:val="231F20"/>
          <w:spacing w:val="-3"/>
          <w:w w:val="105"/>
        </w:rPr>
        <w:t> </w:t>
      </w:r>
      <w:r>
        <w:rPr>
          <w:color w:val="231F20"/>
          <w:w w:val="105"/>
        </w:rPr>
        <w:t>complaint</w:t>
      </w:r>
      <w:r>
        <w:rPr>
          <w:color w:val="231F20"/>
          <w:spacing w:val="-3"/>
          <w:w w:val="105"/>
        </w:rPr>
        <w:t> </w:t>
      </w:r>
      <w:r>
        <w:rPr>
          <w:color w:val="231F20"/>
          <w:w w:val="105"/>
        </w:rPr>
        <w:t>had</w:t>
      </w:r>
      <w:r>
        <w:rPr>
          <w:color w:val="231F20"/>
          <w:spacing w:val="-3"/>
          <w:w w:val="105"/>
        </w:rPr>
        <w:t> </w:t>
      </w:r>
      <w:r>
        <w:rPr>
          <w:color w:val="231F20"/>
          <w:w w:val="105"/>
        </w:rPr>
        <w:t>been</w:t>
      </w:r>
      <w:r>
        <w:rPr>
          <w:color w:val="231F20"/>
          <w:spacing w:val="-3"/>
          <w:w w:val="105"/>
        </w:rPr>
        <w:t> </w:t>
      </w:r>
      <w:r>
        <w:rPr>
          <w:color w:val="231F20"/>
          <w:w w:val="105"/>
        </w:rPr>
        <w:t>ﬁled</w:t>
      </w:r>
      <w:r>
        <w:rPr>
          <w:color w:val="231F20"/>
          <w:spacing w:val="-3"/>
          <w:w w:val="105"/>
        </w:rPr>
        <w:t> </w:t>
      </w:r>
      <w:r>
        <w:rPr>
          <w:color w:val="231F20"/>
          <w:w w:val="105"/>
        </w:rPr>
        <w:t>and</w:t>
      </w:r>
      <w:r>
        <w:rPr>
          <w:color w:val="231F20"/>
          <w:spacing w:val="-3"/>
          <w:w w:val="105"/>
        </w:rPr>
        <w:t> </w:t>
      </w:r>
      <w:r>
        <w:rPr>
          <w:color w:val="231F20"/>
          <w:w w:val="105"/>
        </w:rPr>
        <w:t>requested</w:t>
      </w:r>
      <w:r>
        <w:rPr>
          <w:color w:val="231F20"/>
          <w:spacing w:val="-3"/>
          <w:w w:val="105"/>
        </w:rPr>
        <w:t> </w:t>
      </w:r>
      <w:r>
        <w:rPr>
          <w:color w:val="231F20"/>
          <w:w w:val="105"/>
        </w:rPr>
        <w:t>an</w:t>
      </w:r>
      <w:r>
        <w:rPr>
          <w:color w:val="231F20"/>
          <w:spacing w:val="-3"/>
          <w:w w:val="105"/>
        </w:rPr>
        <w:t> </w:t>
      </w:r>
      <w:r>
        <w:rPr>
          <w:color w:val="231F20"/>
          <w:w w:val="105"/>
        </w:rPr>
        <w:t>immediate investigation</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part</w:t>
      </w:r>
      <w:r>
        <w:rPr>
          <w:color w:val="231F20"/>
          <w:spacing w:val="-10"/>
          <w:w w:val="105"/>
        </w:rPr>
        <w:t> </w:t>
      </w:r>
      <w:r>
        <w:rPr>
          <w:color w:val="231F20"/>
          <w:w w:val="105"/>
        </w:rPr>
        <w:t>of</w:t>
      </w:r>
      <w:r>
        <w:rPr>
          <w:color w:val="231F20"/>
          <w:spacing w:val="-3"/>
          <w:w w:val="105"/>
        </w:rPr>
        <w:t> </w:t>
      </w:r>
      <w:r>
        <w:rPr>
          <w:color w:val="231F20"/>
          <w:w w:val="105"/>
        </w:rPr>
        <w:t>the</w:t>
      </w:r>
      <w:r>
        <w:rPr>
          <w:color w:val="231F20"/>
          <w:spacing w:val="-10"/>
          <w:w w:val="105"/>
        </w:rPr>
        <w:t> </w:t>
      </w:r>
      <w:r>
        <w:rPr>
          <w:color w:val="231F20"/>
          <w:w w:val="105"/>
        </w:rPr>
        <w:t>park</w:t>
      </w:r>
      <w:r>
        <w:rPr>
          <w:color w:val="231F20"/>
          <w:spacing w:val="-10"/>
          <w:w w:val="105"/>
        </w:rPr>
        <w:t> </w:t>
      </w:r>
      <w:r>
        <w:rPr>
          <w:color w:val="231F20"/>
          <w:w w:val="105"/>
        </w:rPr>
        <w:t>as</w:t>
      </w:r>
      <w:r>
        <w:rPr>
          <w:color w:val="231F20"/>
          <w:spacing w:val="-10"/>
          <w:w w:val="105"/>
        </w:rPr>
        <w:t> </w:t>
      </w:r>
      <w:r>
        <w:rPr>
          <w:color w:val="231F20"/>
          <w:w w:val="105"/>
        </w:rPr>
        <w:t>well</w:t>
      </w:r>
      <w:r>
        <w:rPr>
          <w:color w:val="231F20"/>
          <w:spacing w:val="-10"/>
          <w:w w:val="105"/>
        </w:rPr>
        <w:t> </w:t>
      </w:r>
      <w:r>
        <w:rPr>
          <w:color w:val="231F20"/>
          <w:w w:val="105"/>
        </w:rPr>
        <w:t>as</w:t>
      </w:r>
      <w:r>
        <w:rPr>
          <w:color w:val="231F20"/>
          <w:spacing w:val="-10"/>
          <w:w w:val="105"/>
        </w:rPr>
        <w:t> </w:t>
      </w:r>
      <w:r>
        <w:rPr>
          <w:color w:val="231F20"/>
          <w:w w:val="105"/>
        </w:rPr>
        <w:t>plans</w:t>
      </w:r>
      <w:r>
        <w:rPr>
          <w:color w:val="231F20"/>
          <w:spacing w:val="-10"/>
          <w:w w:val="105"/>
        </w:rPr>
        <w:t> </w:t>
      </w:r>
      <w:r>
        <w:rPr>
          <w:color w:val="231F20"/>
          <w:w w:val="105"/>
        </w:rPr>
        <w:t>for</w:t>
      </w:r>
      <w:r>
        <w:rPr>
          <w:color w:val="231F20"/>
          <w:spacing w:val="-10"/>
          <w:w w:val="105"/>
        </w:rPr>
        <w:t> </w:t>
      </w:r>
      <w:r>
        <w:rPr>
          <w:color w:val="231F20"/>
          <w:w w:val="105"/>
        </w:rPr>
        <w:t>corrective</w:t>
      </w:r>
      <w:r>
        <w:rPr>
          <w:color w:val="231F20"/>
          <w:spacing w:val="-10"/>
          <w:w w:val="105"/>
        </w:rPr>
        <w:t> </w:t>
      </w:r>
      <w:r>
        <w:rPr>
          <w:color w:val="231F20"/>
          <w:w w:val="105"/>
        </w:rPr>
        <w:t>action.</w:t>
      </w:r>
      <w:r>
        <w:rPr>
          <w:color w:val="231F20"/>
          <w:w w:val="105"/>
          <w:position w:val="7"/>
          <w:sz w:val="12"/>
        </w:rPr>
        <w:t>6</w:t>
      </w:r>
    </w:p>
    <w:p>
      <w:pPr>
        <w:pStyle w:val="BodyText"/>
        <w:spacing w:line="292" w:lineRule="auto"/>
        <w:ind w:left="159" w:right="622" w:firstLine="1080"/>
      </w:pPr>
      <w:r>
        <w:rPr>
          <w:color w:val="231F20"/>
          <w:w w:val="105"/>
        </w:rPr>
        <w:t>Superintendent</w:t>
      </w:r>
      <w:r>
        <w:rPr>
          <w:color w:val="231F20"/>
          <w:spacing w:val="-1"/>
          <w:w w:val="105"/>
        </w:rPr>
        <w:t> </w:t>
      </w:r>
      <w:r>
        <w:rPr>
          <w:color w:val="231F20"/>
          <w:w w:val="105"/>
        </w:rPr>
        <w:t>Henderson</w:t>
      </w:r>
      <w:r>
        <w:rPr>
          <w:color w:val="231F20"/>
          <w:spacing w:val="-1"/>
          <w:w w:val="105"/>
        </w:rPr>
        <w:t> </w:t>
      </w:r>
      <w:r>
        <w:rPr>
          <w:color w:val="231F20"/>
          <w:w w:val="105"/>
        </w:rPr>
        <w:t>responded</w:t>
      </w:r>
      <w:r>
        <w:rPr>
          <w:color w:val="231F20"/>
          <w:spacing w:val="-1"/>
          <w:w w:val="105"/>
        </w:rPr>
        <w:t> </w:t>
      </w:r>
      <w:r>
        <w:rPr>
          <w:color w:val="231F20"/>
          <w:w w:val="105"/>
        </w:rPr>
        <w:t>promptly.</w:t>
      </w:r>
      <w:r>
        <w:rPr>
          <w:color w:val="231F20"/>
          <w:spacing w:val="-1"/>
          <w:w w:val="105"/>
        </w:rPr>
        <w:t> </w:t>
      </w:r>
      <w:r>
        <w:rPr>
          <w:color w:val="231F20"/>
          <w:w w:val="105"/>
        </w:rPr>
        <w:t>He</w:t>
      </w:r>
      <w:r>
        <w:rPr>
          <w:color w:val="231F20"/>
          <w:spacing w:val="-1"/>
          <w:w w:val="105"/>
        </w:rPr>
        <w:t> </w:t>
      </w:r>
      <w:r>
        <w:rPr>
          <w:color w:val="231F20"/>
          <w:w w:val="105"/>
        </w:rPr>
        <w:t>noted</w:t>
      </w:r>
      <w:r>
        <w:rPr>
          <w:color w:val="231F20"/>
          <w:spacing w:val="-1"/>
          <w:w w:val="105"/>
        </w:rPr>
        <w:t> </w:t>
      </w:r>
      <w:r>
        <w:rPr>
          <w:color w:val="231F20"/>
          <w:w w:val="105"/>
        </w:rPr>
        <w:t>that</w:t>
      </w:r>
      <w:r>
        <w:rPr>
          <w:color w:val="231F20"/>
          <w:spacing w:val="-1"/>
          <w:w w:val="105"/>
        </w:rPr>
        <w:t> </w:t>
      </w:r>
      <w:r>
        <w:rPr>
          <w:color w:val="231F20"/>
          <w:w w:val="105"/>
        </w:rPr>
        <w:t>the</w:t>
      </w:r>
      <w:r>
        <w:rPr>
          <w:color w:val="231F20"/>
          <w:spacing w:val="-1"/>
          <w:w w:val="105"/>
        </w:rPr>
        <w:t> </w:t>
      </w:r>
      <w:r>
        <w:rPr>
          <w:color w:val="231F20"/>
          <w:w w:val="105"/>
        </w:rPr>
        <w:t>construc- </w:t>
      </w:r>
      <w:r>
        <w:rPr>
          <w:color w:val="231F20"/>
          <w:spacing w:val="-2"/>
          <w:w w:val="105"/>
        </w:rPr>
        <w:t>tion</w:t>
      </w:r>
      <w:r>
        <w:rPr>
          <w:color w:val="231F20"/>
          <w:spacing w:val="-8"/>
          <w:w w:val="105"/>
        </w:rPr>
        <w:t> </w:t>
      </w:r>
      <w:r>
        <w:rPr>
          <w:color w:val="231F20"/>
          <w:spacing w:val="-2"/>
          <w:w w:val="105"/>
        </w:rPr>
        <w:t>of the</w:t>
      </w:r>
      <w:r>
        <w:rPr>
          <w:color w:val="231F20"/>
          <w:spacing w:val="-8"/>
          <w:w w:val="105"/>
        </w:rPr>
        <w:t> </w:t>
      </w:r>
      <w:r>
        <w:rPr>
          <w:color w:val="231F20"/>
          <w:spacing w:val="-2"/>
          <w:w w:val="105"/>
        </w:rPr>
        <w:t>multipurpose</w:t>
      </w:r>
      <w:r>
        <w:rPr>
          <w:color w:val="231F20"/>
          <w:spacing w:val="-8"/>
          <w:w w:val="105"/>
        </w:rPr>
        <w:t> </w:t>
      </w:r>
      <w:r>
        <w:rPr>
          <w:color w:val="231F20"/>
          <w:spacing w:val="-2"/>
          <w:w w:val="105"/>
        </w:rPr>
        <w:t>building</w:t>
      </w:r>
      <w:r>
        <w:rPr>
          <w:color w:val="231F20"/>
          <w:spacing w:val="-8"/>
          <w:w w:val="105"/>
        </w:rPr>
        <w:t> </w:t>
      </w:r>
      <w:r>
        <w:rPr>
          <w:color w:val="231F20"/>
          <w:spacing w:val="-2"/>
          <w:w w:val="105"/>
        </w:rPr>
        <w:t>and</w:t>
      </w:r>
      <w:r>
        <w:rPr>
          <w:color w:val="231F20"/>
          <w:spacing w:val="-8"/>
          <w:w w:val="105"/>
        </w:rPr>
        <w:t> </w:t>
      </w:r>
      <w:r>
        <w:rPr>
          <w:color w:val="231F20"/>
          <w:spacing w:val="-2"/>
          <w:w w:val="105"/>
        </w:rPr>
        <w:t>a</w:t>
      </w:r>
      <w:r>
        <w:rPr>
          <w:color w:val="231F20"/>
          <w:spacing w:val="-8"/>
          <w:w w:val="105"/>
        </w:rPr>
        <w:t> </w:t>
      </w:r>
      <w:r>
        <w:rPr>
          <w:color w:val="231F20"/>
          <w:spacing w:val="-2"/>
          <w:w w:val="105"/>
        </w:rPr>
        <w:t>new</w:t>
      </w:r>
      <w:r>
        <w:rPr>
          <w:color w:val="231F20"/>
          <w:spacing w:val="-8"/>
          <w:w w:val="105"/>
        </w:rPr>
        <w:t> </w:t>
      </w:r>
      <w:r>
        <w:rPr>
          <w:color w:val="231F20"/>
          <w:spacing w:val="-2"/>
          <w:w w:val="105"/>
        </w:rPr>
        <w:t>maintenance</w:t>
      </w:r>
      <w:r>
        <w:rPr>
          <w:color w:val="231F20"/>
          <w:spacing w:val="-8"/>
          <w:w w:val="105"/>
        </w:rPr>
        <w:t> </w:t>
      </w:r>
      <w:r>
        <w:rPr>
          <w:color w:val="231F20"/>
          <w:spacing w:val="-2"/>
          <w:w w:val="105"/>
        </w:rPr>
        <w:t>shop</w:t>
      </w:r>
      <w:r>
        <w:rPr>
          <w:color w:val="231F20"/>
          <w:spacing w:val="-8"/>
          <w:w w:val="105"/>
        </w:rPr>
        <w:t> </w:t>
      </w:r>
      <w:r>
        <w:rPr>
          <w:color w:val="231F20"/>
          <w:spacing w:val="-2"/>
          <w:w w:val="105"/>
        </w:rPr>
        <w:t>would</w:t>
      </w:r>
      <w:r>
        <w:rPr>
          <w:color w:val="231F20"/>
          <w:spacing w:val="-8"/>
          <w:w w:val="105"/>
        </w:rPr>
        <w:t> </w:t>
      </w:r>
      <w:r>
        <w:rPr>
          <w:color w:val="231F20"/>
          <w:spacing w:val="-2"/>
          <w:w w:val="105"/>
        </w:rPr>
        <w:t>solve</w:t>
      </w:r>
      <w:r>
        <w:rPr>
          <w:color w:val="231F20"/>
          <w:spacing w:val="-8"/>
          <w:w w:val="105"/>
        </w:rPr>
        <w:t> </w:t>
      </w:r>
      <w:r>
        <w:rPr>
          <w:color w:val="231F20"/>
          <w:spacing w:val="-2"/>
          <w:w w:val="105"/>
        </w:rPr>
        <w:t>the</w:t>
      </w:r>
      <w:r>
        <w:rPr>
          <w:color w:val="231F20"/>
          <w:spacing w:val="-8"/>
          <w:w w:val="105"/>
        </w:rPr>
        <w:t> </w:t>
      </w:r>
      <w:r>
        <w:rPr>
          <w:color w:val="231F20"/>
          <w:spacing w:val="-2"/>
          <w:w w:val="105"/>
        </w:rPr>
        <w:t>safety</w:t>
      </w:r>
      <w:r>
        <w:rPr>
          <w:color w:val="231F20"/>
          <w:spacing w:val="-10"/>
          <w:w w:val="105"/>
        </w:rPr>
        <w:t> </w:t>
      </w:r>
      <w:r>
        <w:rPr>
          <w:color w:val="231F20"/>
          <w:spacing w:val="-2"/>
          <w:w w:val="105"/>
        </w:rPr>
        <w:t>issues. </w:t>
      </w:r>
      <w:r>
        <w:rPr>
          <w:color w:val="231F20"/>
          <w:w w:val="105"/>
        </w:rPr>
        <w:t>“With</w:t>
      </w:r>
      <w:r>
        <w:rPr>
          <w:color w:val="231F20"/>
          <w:spacing w:val="-4"/>
          <w:w w:val="105"/>
        </w:rPr>
        <w:t> </w:t>
      </w:r>
      <w:r>
        <w:rPr>
          <w:color w:val="231F20"/>
          <w:w w:val="105"/>
        </w:rPr>
        <w:t>the</w:t>
      </w:r>
      <w:r>
        <w:rPr>
          <w:color w:val="231F20"/>
          <w:spacing w:val="-4"/>
          <w:w w:val="105"/>
        </w:rPr>
        <w:t> </w:t>
      </w:r>
      <w:r>
        <w:rPr>
          <w:color w:val="231F20"/>
          <w:w w:val="105"/>
        </w:rPr>
        <w:t>current</w:t>
      </w:r>
      <w:r>
        <w:rPr>
          <w:color w:val="231F20"/>
          <w:spacing w:val="-4"/>
          <w:w w:val="105"/>
        </w:rPr>
        <w:t> </w:t>
      </w:r>
      <w:r>
        <w:rPr>
          <w:color w:val="231F20"/>
          <w:w w:val="105"/>
        </w:rPr>
        <w:t>budget</w:t>
      </w:r>
      <w:r>
        <w:rPr>
          <w:color w:val="231F20"/>
          <w:spacing w:val="-4"/>
          <w:w w:val="105"/>
        </w:rPr>
        <w:t> </w:t>
      </w:r>
      <w:r>
        <w:rPr>
          <w:color w:val="231F20"/>
          <w:w w:val="105"/>
        </w:rPr>
        <w:t>forecasts</w:t>
      </w:r>
      <w:r>
        <w:rPr>
          <w:color w:val="231F20"/>
          <w:spacing w:val="-4"/>
          <w:w w:val="105"/>
        </w:rPr>
        <w:t> </w:t>
      </w:r>
      <w:r>
        <w:rPr>
          <w:color w:val="231F20"/>
          <w:w w:val="105"/>
        </w:rPr>
        <w:t>for</w:t>
      </w:r>
      <w:r>
        <w:rPr>
          <w:color w:val="231F20"/>
          <w:spacing w:val="-4"/>
          <w:w w:val="105"/>
        </w:rPr>
        <w:t> </w:t>
      </w:r>
      <w:r>
        <w:rPr>
          <w:color w:val="231F20"/>
          <w:w w:val="105"/>
        </w:rPr>
        <w:t>the</w:t>
      </w:r>
      <w:r>
        <w:rPr>
          <w:color w:val="231F20"/>
          <w:spacing w:val="-4"/>
          <w:w w:val="105"/>
        </w:rPr>
        <w:t> </w:t>
      </w:r>
      <w:r>
        <w:rPr>
          <w:color w:val="231F20"/>
          <w:w w:val="105"/>
        </w:rPr>
        <w:t>next</w:t>
      </w:r>
      <w:r>
        <w:rPr>
          <w:color w:val="231F20"/>
          <w:spacing w:val="-4"/>
          <w:w w:val="105"/>
        </w:rPr>
        <w:t> </w:t>
      </w:r>
      <w:r>
        <w:rPr>
          <w:color w:val="231F20"/>
          <w:w w:val="105"/>
        </w:rPr>
        <w:t>seven</w:t>
      </w:r>
      <w:r>
        <w:rPr>
          <w:color w:val="231F20"/>
          <w:spacing w:val="-4"/>
          <w:w w:val="105"/>
        </w:rPr>
        <w:t> </w:t>
      </w:r>
      <w:r>
        <w:rPr>
          <w:color w:val="231F20"/>
          <w:w w:val="105"/>
        </w:rPr>
        <w:t>years,”</w:t>
      </w:r>
      <w:r>
        <w:rPr>
          <w:color w:val="231F20"/>
          <w:spacing w:val="-4"/>
          <w:w w:val="105"/>
        </w:rPr>
        <w:t> </w:t>
      </w:r>
      <w:r>
        <w:rPr>
          <w:color w:val="231F20"/>
          <w:w w:val="105"/>
        </w:rPr>
        <w:t>he</w:t>
      </w:r>
      <w:r>
        <w:rPr>
          <w:color w:val="231F20"/>
          <w:spacing w:val="-4"/>
          <w:w w:val="105"/>
        </w:rPr>
        <w:t> </w:t>
      </w:r>
      <w:r>
        <w:rPr>
          <w:color w:val="231F20"/>
          <w:w w:val="105"/>
        </w:rPr>
        <w:t>added,</w:t>
      </w:r>
      <w:r>
        <w:rPr>
          <w:color w:val="231F20"/>
          <w:spacing w:val="-4"/>
          <w:w w:val="105"/>
        </w:rPr>
        <w:t> </w:t>
      </w:r>
      <w:r>
        <w:rPr>
          <w:color w:val="231F20"/>
          <w:w w:val="105"/>
        </w:rPr>
        <w:t>“I</w:t>
      </w:r>
      <w:r>
        <w:rPr>
          <w:color w:val="231F20"/>
          <w:spacing w:val="-4"/>
          <w:w w:val="105"/>
        </w:rPr>
        <w:t> </w:t>
      </w:r>
      <w:r>
        <w:rPr>
          <w:color w:val="231F20"/>
          <w:w w:val="105"/>
        </w:rPr>
        <w:t>hope</w:t>
      </w:r>
      <w:r>
        <w:rPr>
          <w:color w:val="231F20"/>
          <w:spacing w:val="-4"/>
          <w:w w:val="105"/>
        </w:rPr>
        <w:t> </w:t>
      </w:r>
      <w:r>
        <w:rPr>
          <w:color w:val="231F20"/>
          <w:w w:val="105"/>
        </w:rPr>
        <w:t>that</w:t>
      </w:r>
      <w:r>
        <w:rPr>
          <w:color w:val="231F20"/>
          <w:spacing w:val="-4"/>
          <w:w w:val="105"/>
        </w:rPr>
        <w:t> </w:t>
      </w:r>
      <w:r>
        <w:rPr>
          <w:color w:val="231F20"/>
          <w:w w:val="105"/>
        </w:rPr>
        <w:t>this</w:t>
      </w:r>
      <w:r>
        <w:rPr>
          <w:color w:val="231F20"/>
          <w:w w:val="105"/>
        </w:rPr>
        <w:t> small</w:t>
      </w:r>
      <w:r>
        <w:rPr>
          <w:color w:val="231F20"/>
          <w:spacing w:val="-8"/>
          <w:w w:val="105"/>
        </w:rPr>
        <w:t> </w:t>
      </w:r>
      <w:r>
        <w:rPr>
          <w:color w:val="231F20"/>
          <w:w w:val="105"/>
        </w:rPr>
        <w:t>project</w:t>
      </w:r>
      <w:r>
        <w:rPr>
          <w:color w:val="231F20"/>
          <w:spacing w:val="-8"/>
          <w:w w:val="105"/>
        </w:rPr>
        <w:t> </w:t>
      </w:r>
      <w:r>
        <w:rPr>
          <w:color w:val="231F20"/>
          <w:w w:val="105"/>
        </w:rPr>
        <w:t>will</w:t>
      </w:r>
      <w:r>
        <w:rPr>
          <w:color w:val="231F20"/>
          <w:spacing w:val="-8"/>
          <w:w w:val="105"/>
        </w:rPr>
        <w:t> </w:t>
      </w:r>
      <w:r>
        <w:rPr>
          <w:color w:val="231F20"/>
          <w:w w:val="105"/>
        </w:rPr>
        <w:t>be</w:t>
      </w:r>
      <w:r>
        <w:rPr>
          <w:color w:val="231F20"/>
          <w:spacing w:val="-8"/>
          <w:w w:val="105"/>
        </w:rPr>
        <w:t> </w:t>
      </w:r>
      <w:r>
        <w:rPr>
          <w:color w:val="231F20"/>
          <w:w w:val="105"/>
        </w:rPr>
        <w:t>able</w:t>
      </w:r>
      <w:r>
        <w:rPr>
          <w:color w:val="231F20"/>
          <w:spacing w:val="-8"/>
          <w:w w:val="105"/>
        </w:rPr>
        <w:t> </w:t>
      </w:r>
      <w:r>
        <w:rPr>
          <w:color w:val="231F20"/>
          <w:w w:val="105"/>
        </w:rPr>
        <w:t>to</w:t>
      </w:r>
      <w:r>
        <w:rPr>
          <w:color w:val="231F20"/>
          <w:spacing w:val="-8"/>
          <w:w w:val="105"/>
        </w:rPr>
        <w:t> </w:t>
      </w:r>
      <w:r>
        <w:rPr>
          <w:color w:val="231F20"/>
          <w:w w:val="105"/>
        </w:rPr>
        <w:t>compete</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scarce</w:t>
      </w:r>
      <w:r>
        <w:rPr>
          <w:color w:val="231F20"/>
          <w:spacing w:val="-8"/>
          <w:w w:val="105"/>
        </w:rPr>
        <w:t> </w:t>
      </w:r>
      <w:r>
        <w:rPr>
          <w:color w:val="231F20"/>
          <w:w w:val="105"/>
        </w:rPr>
        <w:t>Federal</w:t>
      </w:r>
      <w:r>
        <w:rPr>
          <w:color w:val="231F20"/>
          <w:spacing w:val="-8"/>
          <w:w w:val="105"/>
        </w:rPr>
        <w:t> </w:t>
      </w:r>
      <w:r>
        <w:rPr>
          <w:color w:val="231F20"/>
          <w:w w:val="105"/>
        </w:rPr>
        <w:t>dollars.”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meantime,</w:t>
      </w:r>
      <w:r>
        <w:rPr>
          <w:color w:val="231F20"/>
          <w:spacing w:val="-8"/>
          <w:w w:val="105"/>
        </w:rPr>
        <w:t> </w:t>
      </w:r>
      <w:r>
        <w:rPr>
          <w:color w:val="231F20"/>
          <w:w w:val="105"/>
        </w:rPr>
        <w:t>the </w:t>
      </w:r>
      <w:r>
        <w:rPr>
          <w:color w:val="231F20"/>
          <w:spacing w:val="-2"/>
          <w:w w:val="105"/>
        </w:rPr>
        <w:t>park</w:t>
      </w:r>
      <w:r>
        <w:rPr>
          <w:color w:val="231F20"/>
          <w:spacing w:val="-4"/>
          <w:w w:val="105"/>
        </w:rPr>
        <w:t> </w:t>
      </w:r>
      <w:r>
        <w:rPr>
          <w:color w:val="231F20"/>
          <w:spacing w:val="-2"/>
          <w:w w:val="105"/>
        </w:rPr>
        <w:t>worked</w:t>
      </w:r>
      <w:r>
        <w:rPr>
          <w:color w:val="231F20"/>
          <w:spacing w:val="-4"/>
          <w:w w:val="105"/>
        </w:rPr>
        <w:t> </w:t>
      </w:r>
      <w:r>
        <w:rPr>
          <w:color w:val="231F20"/>
          <w:spacing w:val="-2"/>
          <w:w w:val="105"/>
        </w:rPr>
        <w:t>to</w:t>
      </w:r>
      <w:r>
        <w:rPr>
          <w:color w:val="231F20"/>
          <w:spacing w:val="-4"/>
          <w:w w:val="105"/>
        </w:rPr>
        <w:t> </w:t>
      </w:r>
      <w:r>
        <w:rPr>
          <w:color w:val="231F20"/>
          <w:spacing w:val="-2"/>
          <w:w w:val="105"/>
        </w:rPr>
        <w:t>address</w:t>
      </w:r>
      <w:r>
        <w:rPr>
          <w:color w:val="231F20"/>
          <w:spacing w:val="-4"/>
          <w:w w:val="105"/>
        </w:rPr>
        <w:t> </w:t>
      </w:r>
      <w:r>
        <w:rPr>
          <w:color w:val="231F20"/>
          <w:spacing w:val="-2"/>
          <w:w w:val="105"/>
        </w:rPr>
        <w:t>safety</w:t>
      </w:r>
      <w:r>
        <w:rPr>
          <w:color w:val="231F20"/>
          <w:spacing w:val="-7"/>
          <w:w w:val="105"/>
        </w:rPr>
        <w:t> </w:t>
      </w:r>
      <w:r>
        <w:rPr>
          <w:color w:val="231F20"/>
          <w:spacing w:val="-2"/>
          <w:w w:val="105"/>
        </w:rPr>
        <w:t>concerns.</w:t>
      </w:r>
      <w:r>
        <w:rPr>
          <w:color w:val="231F20"/>
          <w:spacing w:val="-8"/>
          <w:w w:val="105"/>
        </w:rPr>
        <w:t> </w:t>
      </w:r>
      <w:r>
        <w:rPr>
          <w:color w:val="231F20"/>
          <w:spacing w:val="-2"/>
          <w:w w:val="105"/>
        </w:rPr>
        <w:t>A</w:t>
      </w:r>
      <w:r>
        <w:rPr>
          <w:color w:val="231F20"/>
          <w:spacing w:val="-4"/>
          <w:w w:val="105"/>
        </w:rPr>
        <w:t> </w:t>
      </w:r>
      <w:r>
        <w:rPr>
          <w:color w:val="231F20"/>
          <w:spacing w:val="-2"/>
          <w:w w:val="105"/>
        </w:rPr>
        <w:t>safety</w:t>
      </w:r>
      <w:r>
        <w:rPr>
          <w:color w:val="231F20"/>
          <w:spacing w:val="-7"/>
          <w:w w:val="105"/>
        </w:rPr>
        <w:t> </w:t>
      </w:r>
      <w:r>
        <w:rPr>
          <w:color w:val="231F20"/>
          <w:spacing w:val="-2"/>
          <w:w w:val="105"/>
        </w:rPr>
        <w:t>oﬃcer</w:t>
      </w:r>
      <w:r>
        <w:rPr>
          <w:color w:val="231F20"/>
          <w:spacing w:val="-4"/>
          <w:w w:val="105"/>
        </w:rPr>
        <w:t> </w:t>
      </w:r>
      <w:r>
        <w:rPr>
          <w:color w:val="231F20"/>
          <w:spacing w:val="-2"/>
          <w:w w:val="105"/>
        </w:rPr>
        <w:t>and</w:t>
      </w:r>
      <w:r>
        <w:rPr>
          <w:color w:val="231F20"/>
          <w:spacing w:val="-4"/>
          <w:w w:val="105"/>
        </w:rPr>
        <w:t> </w:t>
      </w:r>
      <w:r>
        <w:rPr>
          <w:color w:val="231F20"/>
          <w:spacing w:val="-2"/>
          <w:w w:val="105"/>
        </w:rPr>
        <w:t>safety</w:t>
      </w:r>
      <w:r>
        <w:rPr>
          <w:color w:val="231F20"/>
          <w:spacing w:val="-7"/>
          <w:w w:val="105"/>
        </w:rPr>
        <w:t> </w:t>
      </w:r>
      <w:r>
        <w:rPr>
          <w:color w:val="231F20"/>
          <w:spacing w:val="-2"/>
          <w:w w:val="105"/>
        </w:rPr>
        <w:t>committee</w:t>
      </w:r>
      <w:r>
        <w:rPr>
          <w:color w:val="231F20"/>
          <w:spacing w:val="-4"/>
          <w:w w:val="105"/>
        </w:rPr>
        <w:t> </w:t>
      </w:r>
      <w:r>
        <w:rPr>
          <w:color w:val="231F20"/>
          <w:spacing w:val="-2"/>
          <w:w w:val="105"/>
        </w:rPr>
        <w:t>were</w:t>
      </w:r>
      <w:r>
        <w:rPr>
          <w:color w:val="231F20"/>
          <w:spacing w:val="-4"/>
          <w:w w:val="105"/>
        </w:rPr>
        <w:t> </w:t>
      </w:r>
      <w:r>
        <w:rPr>
          <w:color w:val="231F20"/>
          <w:spacing w:val="-2"/>
          <w:w w:val="105"/>
        </w:rPr>
        <w:t>in</w:t>
      </w:r>
      <w:r>
        <w:rPr>
          <w:color w:val="231F20"/>
          <w:spacing w:val="-4"/>
          <w:w w:val="105"/>
        </w:rPr>
        <w:t> </w:t>
      </w:r>
      <w:r>
        <w:rPr>
          <w:color w:val="231F20"/>
          <w:spacing w:val="-2"/>
          <w:w w:val="105"/>
        </w:rPr>
        <w:t>place, ﬁre</w:t>
      </w:r>
      <w:r>
        <w:rPr>
          <w:color w:val="231F20"/>
          <w:spacing w:val="-3"/>
          <w:w w:val="105"/>
        </w:rPr>
        <w:t> </w:t>
      </w:r>
      <w:r>
        <w:rPr>
          <w:color w:val="231F20"/>
          <w:spacing w:val="-2"/>
          <w:w w:val="105"/>
        </w:rPr>
        <w:t>egress</w:t>
      </w:r>
      <w:r>
        <w:rPr>
          <w:color w:val="231F20"/>
          <w:spacing w:val="-3"/>
          <w:w w:val="105"/>
        </w:rPr>
        <w:t> </w:t>
      </w:r>
      <w:r>
        <w:rPr>
          <w:color w:val="231F20"/>
          <w:spacing w:val="-2"/>
          <w:w w:val="105"/>
        </w:rPr>
        <w:t>maps</w:t>
      </w:r>
      <w:r>
        <w:rPr>
          <w:color w:val="231F20"/>
          <w:spacing w:val="-3"/>
          <w:w w:val="105"/>
        </w:rPr>
        <w:t> </w:t>
      </w:r>
      <w:r>
        <w:rPr>
          <w:color w:val="231F20"/>
          <w:spacing w:val="-2"/>
          <w:w w:val="105"/>
        </w:rPr>
        <w:t>were</w:t>
      </w:r>
      <w:r>
        <w:rPr>
          <w:color w:val="231F20"/>
          <w:spacing w:val="-3"/>
          <w:w w:val="105"/>
        </w:rPr>
        <w:t> </w:t>
      </w:r>
      <w:r>
        <w:rPr>
          <w:color w:val="231F20"/>
          <w:spacing w:val="-2"/>
          <w:w w:val="105"/>
        </w:rPr>
        <w:t>prominently</w:t>
      </w:r>
      <w:r>
        <w:rPr>
          <w:color w:val="231F20"/>
          <w:spacing w:val="-6"/>
          <w:w w:val="105"/>
        </w:rPr>
        <w:t> </w:t>
      </w:r>
      <w:r>
        <w:rPr>
          <w:color w:val="231F20"/>
          <w:spacing w:val="-2"/>
          <w:w w:val="105"/>
        </w:rPr>
        <w:t>posted,</w:t>
      </w:r>
      <w:r>
        <w:rPr>
          <w:color w:val="231F20"/>
          <w:spacing w:val="-3"/>
          <w:w w:val="105"/>
        </w:rPr>
        <w:t> </w:t>
      </w:r>
      <w:r>
        <w:rPr>
          <w:color w:val="231F20"/>
          <w:spacing w:val="-2"/>
          <w:w w:val="105"/>
        </w:rPr>
        <w:t>and</w:t>
      </w:r>
      <w:r>
        <w:rPr>
          <w:color w:val="231F20"/>
          <w:spacing w:val="-3"/>
          <w:w w:val="105"/>
        </w:rPr>
        <w:t> </w:t>
      </w:r>
      <w:r>
        <w:rPr>
          <w:color w:val="231F20"/>
          <w:spacing w:val="-2"/>
          <w:w w:val="105"/>
        </w:rPr>
        <w:t>ﬁre</w:t>
      </w:r>
      <w:r>
        <w:rPr>
          <w:color w:val="231F20"/>
          <w:spacing w:val="-3"/>
          <w:w w:val="105"/>
        </w:rPr>
        <w:t> </w:t>
      </w:r>
      <w:r>
        <w:rPr>
          <w:color w:val="231F20"/>
          <w:spacing w:val="-2"/>
          <w:w w:val="105"/>
        </w:rPr>
        <w:t>extinguishers</w:t>
      </w:r>
      <w:r>
        <w:rPr>
          <w:color w:val="231F20"/>
          <w:spacing w:val="-3"/>
          <w:w w:val="105"/>
        </w:rPr>
        <w:t> </w:t>
      </w:r>
      <w:r>
        <w:rPr>
          <w:color w:val="231F20"/>
          <w:spacing w:val="-2"/>
          <w:w w:val="105"/>
        </w:rPr>
        <w:t>provided.</w:t>
      </w:r>
      <w:r>
        <w:rPr>
          <w:color w:val="231F20"/>
          <w:spacing w:val="-3"/>
          <w:w w:val="105"/>
        </w:rPr>
        <w:t> </w:t>
      </w:r>
      <w:r>
        <w:rPr>
          <w:color w:val="231F20"/>
          <w:spacing w:val="-2"/>
          <w:w w:val="105"/>
        </w:rPr>
        <w:t>Circuit</w:t>
      </w:r>
      <w:r>
        <w:rPr>
          <w:color w:val="231F20"/>
          <w:spacing w:val="-3"/>
          <w:w w:val="105"/>
        </w:rPr>
        <w:t> </w:t>
      </w:r>
      <w:r>
        <w:rPr>
          <w:color w:val="231F20"/>
          <w:spacing w:val="-2"/>
          <w:w w:val="105"/>
        </w:rPr>
        <w:t>breakers</w:t>
      </w:r>
    </w:p>
    <w:p>
      <w:pPr>
        <w:pStyle w:val="BodyText"/>
        <w:spacing w:line="292" w:lineRule="auto"/>
        <w:ind w:left="159" w:right="568"/>
        <w:jc w:val="both"/>
        <w:rPr>
          <w:sz w:val="12"/>
        </w:rPr>
      </w:pPr>
      <w:r>
        <w:rPr>
          <w:color w:val="231F20"/>
          <w:spacing w:val="-2"/>
          <w:w w:val="105"/>
        </w:rPr>
        <w:t>protected</w:t>
      </w:r>
      <w:r>
        <w:rPr>
          <w:color w:val="231F20"/>
          <w:spacing w:val="-6"/>
          <w:w w:val="105"/>
        </w:rPr>
        <w:t> </w:t>
      </w:r>
      <w:r>
        <w:rPr>
          <w:color w:val="231F20"/>
          <w:spacing w:val="-2"/>
          <w:w w:val="105"/>
        </w:rPr>
        <w:t>major</w:t>
      </w:r>
      <w:r>
        <w:rPr>
          <w:color w:val="231F20"/>
          <w:spacing w:val="-6"/>
          <w:w w:val="105"/>
        </w:rPr>
        <w:t> </w:t>
      </w:r>
      <w:r>
        <w:rPr>
          <w:color w:val="231F20"/>
          <w:spacing w:val="-2"/>
          <w:w w:val="105"/>
        </w:rPr>
        <w:t>appliances</w:t>
      </w:r>
      <w:r>
        <w:rPr>
          <w:color w:val="231F20"/>
          <w:spacing w:val="-6"/>
          <w:w w:val="105"/>
        </w:rPr>
        <w:t> </w:t>
      </w:r>
      <w:r>
        <w:rPr>
          <w:color w:val="231F20"/>
          <w:spacing w:val="-2"/>
          <w:w w:val="105"/>
        </w:rPr>
        <w:t>and</w:t>
      </w:r>
      <w:r>
        <w:rPr>
          <w:color w:val="231F20"/>
          <w:spacing w:val="-6"/>
          <w:w w:val="105"/>
        </w:rPr>
        <w:t> </w:t>
      </w:r>
      <w:r>
        <w:rPr>
          <w:color w:val="231F20"/>
          <w:spacing w:val="-2"/>
          <w:w w:val="105"/>
        </w:rPr>
        <w:t>computer</w:t>
      </w:r>
      <w:r>
        <w:rPr>
          <w:color w:val="231F20"/>
          <w:spacing w:val="-6"/>
          <w:w w:val="105"/>
        </w:rPr>
        <w:t> </w:t>
      </w:r>
      <w:r>
        <w:rPr>
          <w:color w:val="231F20"/>
          <w:spacing w:val="-2"/>
          <w:w w:val="105"/>
        </w:rPr>
        <w:t>equipment</w:t>
      </w:r>
      <w:r>
        <w:rPr>
          <w:color w:val="231F20"/>
          <w:spacing w:val="-6"/>
          <w:w w:val="105"/>
        </w:rPr>
        <w:t> </w:t>
      </w:r>
      <w:r>
        <w:rPr>
          <w:color w:val="231F20"/>
          <w:spacing w:val="-2"/>
          <w:w w:val="105"/>
        </w:rPr>
        <w:t>was</w:t>
      </w:r>
      <w:r>
        <w:rPr>
          <w:color w:val="231F20"/>
          <w:spacing w:val="-6"/>
          <w:w w:val="105"/>
        </w:rPr>
        <w:t> </w:t>
      </w:r>
      <w:r>
        <w:rPr>
          <w:color w:val="231F20"/>
          <w:spacing w:val="-2"/>
          <w:w w:val="105"/>
        </w:rPr>
        <w:t>plugged</w:t>
      </w:r>
      <w:r>
        <w:rPr>
          <w:color w:val="231F20"/>
          <w:spacing w:val="-6"/>
          <w:w w:val="105"/>
        </w:rPr>
        <w:t> </w:t>
      </w:r>
      <w:r>
        <w:rPr>
          <w:color w:val="231F20"/>
          <w:spacing w:val="-2"/>
          <w:w w:val="105"/>
        </w:rPr>
        <w:t>into</w:t>
      </w:r>
      <w:r>
        <w:rPr>
          <w:color w:val="231F20"/>
          <w:spacing w:val="-6"/>
          <w:w w:val="105"/>
        </w:rPr>
        <w:t> </w:t>
      </w:r>
      <w:r>
        <w:rPr>
          <w:color w:val="231F20"/>
          <w:spacing w:val="-2"/>
          <w:w w:val="105"/>
        </w:rPr>
        <w:t>surge</w:t>
      </w:r>
      <w:r>
        <w:rPr>
          <w:color w:val="231F20"/>
          <w:spacing w:val="-6"/>
          <w:w w:val="105"/>
        </w:rPr>
        <w:t> </w:t>
      </w:r>
      <w:r>
        <w:rPr>
          <w:color w:val="231F20"/>
          <w:spacing w:val="-2"/>
          <w:w w:val="105"/>
        </w:rPr>
        <w:t>protectors.</w:t>
      </w:r>
      <w:r>
        <w:rPr>
          <w:color w:val="231F20"/>
          <w:spacing w:val="-6"/>
          <w:w w:val="105"/>
        </w:rPr>
        <w:t> </w:t>
      </w:r>
      <w:r>
        <w:rPr>
          <w:color w:val="231F20"/>
          <w:spacing w:val="-2"/>
          <w:w w:val="105"/>
        </w:rPr>
        <w:t>Each trailer</w:t>
      </w:r>
      <w:r>
        <w:rPr>
          <w:color w:val="231F20"/>
          <w:spacing w:val="-6"/>
          <w:w w:val="105"/>
        </w:rPr>
        <w:t> </w:t>
      </w:r>
      <w:r>
        <w:rPr>
          <w:color w:val="231F20"/>
          <w:spacing w:val="-2"/>
          <w:w w:val="105"/>
        </w:rPr>
        <w:t>had</w:t>
      </w:r>
      <w:r>
        <w:rPr>
          <w:color w:val="231F20"/>
          <w:spacing w:val="-6"/>
          <w:w w:val="105"/>
        </w:rPr>
        <w:t> </w:t>
      </w:r>
      <w:r>
        <w:rPr>
          <w:color w:val="231F20"/>
          <w:spacing w:val="-2"/>
          <w:w w:val="105"/>
        </w:rPr>
        <w:t>two</w:t>
      </w:r>
      <w:r>
        <w:rPr>
          <w:color w:val="231F20"/>
          <w:spacing w:val="-6"/>
          <w:w w:val="105"/>
        </w:rPr>
        <w:t> </w:t>
      </w:r>
      <w:r>
        <w:rPr>
          <w:color w:val="231F20"/>
          <w:spacing w:val="-2"/>
          <w:w w:val="105"/>
        </w:rPr>
        <w:t>door</w:t>
      </w:r>
      <w:r>
        <w:rPr>
          <w:color w:val="231F20"/>
          <w:spacing w:val="-6"/>
          <w:w w:val="105"/>
        </w:rPr>
        <w:t> </w:t>
      </w:r>
      <w:r>
        <w:rPr>
          <w:color w:val="231F20"/>
          <w:spacing w:val="-2"/>
          <w:w w:val="105"/>
        </w:rPr>
        <w:t>exits,</w:t>
      </w:r>
      <w:r>
        <w:rPr>
          <w:color w:val="231F20"/>
          <w:spacing w:val="-6"/>
          <w:w w:val="105"/>
        </w:rPr>
        <w:t> </w:t>
      </w:r>
      <w:r>
        <w:rPr>
          <w:color w:val="231F20"/>
          <w:spacing w:val="-2"/>
          <w:w w:val="105"/>
        </w:rPr>
        <w:t>one</w:t>
      </w:r>
      <w:r>
        <w:rPr>
          <w:color w:val="231F20"/>
          <w:spacing w:val="-6"/>
          <w:w w:val="105"/>
        </w:rPr>
        <w:t> </w:t>
      </w:r>
      <w:r>
        <w:rPr>
          <w:color w:val="231F20"/>
          <w:spacing w:val="-2"/>
          <w:w w:val="105"/>
        </w:rPr>
        <w:t>of them</w:t>
      </w:r>
      <w:r>
        <w:rPr>
          <w:color w:val="231F20"/>
          <w:spacing w:val="-6"/>
          <w:w w:val="105"/>
        </w:rPr>
        <w:t> </w:t>
      </w:r>
      <w:r>
        <w:rPr>
          <w:color w:val="231F20"/>
          <w:spacing w:val="-2"/>
          <w:w w:val="105"/>
        </w:rPr>
        <w:t>had</w:t>
      </w:r>
      <w:r>
        <w:rPr>
          <w:color w:val="231F20"/>
          <w:spacing w:val="-6"/>
          <w:w w:val="105"/>
        </w:rPr>
        <w:t> </w:t>
      </w:r>
      <w:r>
        <w:rPr>
          <w:color w:val="231F20"/>
          <w:spacing w:val="-2"/>
          <w:w w:val="105"/>
        </w:rPr>
        <w:t>additional</w:t>
      </w:r>
      <w:r>
        <w:rPr>
          <w:color w:val="231F20"/>
          <w:spacing w:val="-6"/>
          <w:w w:val="105"/>
        </w:rPr>
        <w:t> </w:t>
      </w:r>
      <w:r>
        <w:rPr>
          <w:color w:val="231F20"/>
          <w:spacing w:val="-2"/>
          <w:w w:val="105"/>
        </w:rPr>
        <w:t>window</w:t>
      </w:r>
      <w:r>
        <w:rPr>
          <w:color w:val="231F20"/>
          <w:spacing w:val="-6"/>
          <w:w w:val="105"/>
        </w:rPr>
        <w:t> </w:t>
      </w:r>
      <w:r>
        <w:rPr>
          <w:color w:val="231F20"/>
          <w:spacing w:val="-2"/>
          <w:w w:val="105"/>
        </w:rPr>
        <w:t>exits,</w:t>
      </w:r>
      <w:r>
        <w:rPr>
          <w:color w:val="231F20"/>
          <w:spacing w:val="-6"/>
          <w:w w:val="105"/>
        </w:rPr>
        <w:t> </w:t>
      </w:r>
      <w:r>
        <w:rPr>
          <w:color w:val="231F20"/>
          <w:spacing w:val="-2"/>
          <w:w w:val="105"/>
        </w:rPr>
        <w:t>and</w:t>
      </w:r>
      <w:r>
        <w:rPr>
          <w:color w:val="231F20"/>
          <w:spacing w:val="-6"/>
          <w:w w:val="105"/>
        </w:rPr>
        <w:t> </w:t>
      </w:r>
      <w:r>
        <w:rPr>
          <w:color w:val="231F20"/>
          <w:spacing w:val="-2"/>
          <w:w w:val="105"/>
        </w:rPr>
        <w:t>ﬁre</w:t>
      </w:r>
      <w:r>
        <w:rPr>
          <w:color w:val="231F20"/>
          <w:spacing w:val="-6"/>
          <w:w w:val="105"/>
        </w:rPr>
        <w:t> </w:t>
      </w:r>
      <w:r>
        <w:rPr>
          <w:color w:val="231F20"/>
          <w:spacing w:val="-2"/>
          <w:w w:val="105"/>
        </w:rPr>
        <w:t>detectors</w:t>
      </w:r>
      <w:r>
        <w:rPr>
          <w:color w:val="231F20"/>
          <w:spacing w:val="-6"/>
          <w:w w:val="105"/>
        </w:rPr>
        <w:t> </w:t>
      </w:r>
      <w:r>
        <w:rPr>
          <w:color w:val="231F20"/>
          <w:spacing w:val="-2"/>
          <w:w w:val="105"/>
        </w:rPr>
        <w:t>were</w:t>
      </w:r>
      <w:r>
        <w:rPr>
          <w:color w:val="231F20"/>
          <w:spacing w:val="-6"/>
          <w:w w:val="105"/>
        </w:rPr>
        <w:t> </w:t>
      </w:r>
      <w:r>
        <w:rPr>
          <w:color w:val="231F20"/>
          <w:spacing w:val="-2"/>
          <w:w w:val="105"/>
        </w:rPr>
        <w:t>in </w:t>
      </w:r>
      <w:r>
        <w:rPr>
          <w:color w:val="231F20"/>
          <w:w w:val="105"/>
        </w:rPr>
        <w:t>place in both trailers.</w:t>
      </w:r>
      <w:r>
        <w:rPr>
          <w:color w:val="231F20"/>
          <w:w w:val="105"/>
          <w:position w:val="7"/>
          <w:sz w:val="12"/>
        </w:rPr>
        <w:t>7</w:t>
      </w:r>
    </w:p>
    <w:p>
      <w:pPr>
        <w:pStyle w:val="BodyText"/>
        <w:spacing w:line="292" w:lineRule="auto"/>
        <w:ind w:left="159" w:right="554" w:firstLine="1080"/>
      </w:pPr>
      <w:r>
        <w:rPr>
          <w:color w:val="231F20"/>
          <w:w w:val="105"/>
        </w:rPr>
        <w:t>In</w:t>
      </w:r>
      <w:r>
        <w:rPr>
          <w:color w:val="231F20"/>
          <w:spacing w:val="-6"/>
          <w:w w:val="105"/>
        </w:rPr>
        <w:t> </w:t>
      </w:r>
      <w:r>
        <w:rPr>
          <w:color w:val="231F20"/>
          <w:w w:val="105"/>
        </w:rPr>
        <w:t>his</w:t>
      </w:r>
      <w:r>
        <w:rPr>
          <w:color w:val="231F20"/>
          <w:spacing w:val="-6"/>
          <w:w w:val="105"/>
        </w:rPr>
        <w:t> </w:t>
      </w:r>
      <w:r>
        <w:rPr>
          <w:color w:val="231F20"/>
          <w:w w:val="105"/>
        </w:rPr>
        <w:t>report,</w:t>
      </w:r>
      <w:r>
        <w:rPr>
          <w:color w:val="231F20"/>
          <w:spacing w:val="-6"/>
          <w:w w:val="105"/>
        </w:rPr>
        <w:t> </w:t>
      </w:r>
      <w:r>
        <w:rPr>
          <w:color w:val="231F20"/>
          <w:w w:val="105"/>
        </w:rPr>
        <w:t>Henderson</w:t>
      </w:r>
      <w:r>
        <w:rPr>
          <w:color w:val="231F20"/>
          <w:spacing w:val="-6"/>
          <w:w w:val="105"/>
        </w:rPr>
        <w:t> </w:t>
      </w:r>
      <w:r>
        <w:rPr>
          <w:color w:val="231F20"/>
          <w:w w:val="105"/>
        </w:rPr>
        <w:t>added</w:t>
      </w:r>
      <w:r>
        <w:rPr>
          <w:color w:val="231F20"/>
          <w:spacing w:val="-6"/>
          <w:w w:val="105"/>
        </w:rPr>
        <w:t> </w:t>
      </w:r>
      <w:r>
        <w:rPr>
          <w:color w:val="231F20"/>
          <w:w w:val="105"/>
        </w:rPr>
        <w:t>that</w:t>
      </w:r>
      <w:r>
        <w:rPr>
          <w:color w:val="231F20"/>
          <w:spacing w:val="-6"/>
          <w:w w:val="105"/>
        </w:rPr>
        <w:t> </w:t>
      </w:r>
      <w:r>
        <w:rPr>
          <w:color w:val="231F20"/>
          <w:w w:val="105"/>
        </w:rPr>
        <w:t>he</w:t>
      </w:r>
      <w:r>
        <w:rPr>
          <w:color w:val="231F20"/>
          <w:spacing w:val="-6"/>
          <w:w w:val="105"/>
        </w:rPr>
        <w:t> </w:t>
      </w:r>
      <w:r>
        <w:rPr>
          <w:color w:val="231F20"/>
          <w:w w:val="105"/>
        </w:rPr>
        <w:t>had</w:t>
      </w:r>
      <w:r>
        <w:rPr>
          <w:color w:val="231F20"/>
          <w:spacing w:val="-6"/>
          <w:w w:val="105"/>
        </w:rPr>
        <w:t> </w:t>
      </w:r>
      <w:r>
        <w:rPr>
          <w:color w:val="231F20"/>
          <w:w w:val="105"/>
        </w:rPr>
        <w:t>contacted</w:t>
      </w:r>
      <w:r>
        <w:rPr>
          <w:color w:val="231F20"/>
          <w:spacing w:val="-6"/>
          <w:w w:val="105"/>
        </w:rPr>
        <w:t> </w:t>
      </w:r>
      <w:r>
        <w:rPr>
          <w:color w:val="231F20"/>
          <w:w w:val="105"/>
        </w:rPr>
        <w:t>the</w:t>
      </w:r>
      <w:r>
        <w:rPr>
          <w:color w:val="231F20"/>
          <w:spacing w:val="-6"/>
          <w:w w:val="105"/>
        </w:rPr>
        <w:t> </w:t>
      </w:r>
      <w:r>
        <w:rPr>
          <w:color w:val="231F20"/>
          <w:w w:val="105"/>
        </w:rPr>
        <w:t>National</w:t>
      </w:r>
      <w:r>
        <w:rPr>
          <w:color w:val="231F20"/>
          <w:spacing w:val="-6"/>
          <w:w w:val="105"/>
        </w:rPr>
        <w:t> </w:t>
      </w:r>
      <w:r>
        <w:rPr>
          <w:color w:val="231F20"/>
          <w:w w:val="105"/>
        </w:rPr>
        <w:t>Park</w:t>
      </w:r>
      <w:r>
        <w:rPr>
          <w:color w:val="231F20"/>
          <w:spacing w:val="-6"/>
          <w:w w:val="105"/>
        </w:rPr>
        <w:t> </w:t>
      </w:r>
      <w:r>
        <w:rPr>
          <w:color w:val="231F20"/>
          <w:w w:val="105"/>
        </w:rPr>
        <w:t>Founda- </w:t>
      </w:r>
      <w:r>
        <w:rPr>
          <w:color w:val="231F20"/>
          <w:spacing w:val="-2"/>
          <w:w w:val="105"/>
        </w:rPr>
        <w:t>tion</w:t>
      </w:r>
      <w:r>
        <w:rPr>
          <w:color w:val="231F20"/>
          <w:spacing w:val="-5"/>
          <w:w w:val="105"/>
        </w:rPr>
        <w:t> </w:t>
      </w:r>
      <w:r>
        <w:rPr>
          <w:color w:val="231F20"/>
          <w:spacing w:val="-2"/>
          <w:w w:val="105"/>
        </w:rPr>
        <w:t>to</w:t>
      </w:r>
      <w:r>
        <w:rPr>
          <w:color w:val="231F20"/>
          <w:spacing w:val="-5"/>
          <w:w w:val="105"/>
        </w:rPr>
        <w:t> </w:t>
      </w:r>
      <w:r>
        <w:rPr>
          <w:color w:val="231F20"/>
          <w:spacing w:val="-2"/>
          <w:w w:val="105"/>
        </w:rPr>
        <w:t>investigate</w:t>
      </w:r>
      <w:r>
        <w:rPr>
          <w:color w:val="231F20"/>
          <w:spacing w:val="-5"/>
          <w:w w:val="105"/>
        </w:rPr>
        <w:t> </w:t>
      </w:r>
      <w:r>
        <w:rPr>
          <w:color w:val="231F20"/>
          <w:spacing w:val="-2"/>
          <w:w w:val="105"/>
        </w:rPr>
        <w:t>the</w:t>
      </w:r>
      <w:r>
        <w:rPr>
          <w:color w:val="231F20"/>
          <w:spacing w:val="-5"/>
          <w:w w:val="105"/>
        </w:rPr>
        <w:t> </w:t>
      </w:r>
      <w:r>
        <w:rPr>
          <w:color w:val="231F20"/>
          <w:spacing w:val="-2"/>
          <w:w w:val="105"/>
        </w:rPr>
        <w:t>possibility</w:t>
      </w:r>
      <w:r>
        <w:rPr>
          <w:color w:val="231F20"/>
          <w:spacing w:val="-8"/>
          <w:w w:val="105"/>
        </w:rPr>
        <w:t> </w:t>
      </w:r>
      <w:r>
        <w:rPr>
          <w:color w:val="231F20"/>
          <w:spacing w:val="-2"/>
          <w:w w:val="105"/>
        </w:rPr>
        <w:t>of their</w:t>
      </w:r>
      <w:r>
        <w:rPr>
          <w:color w:val="231F20"/>
          <w:spacing w:val="-5"/>
          <w:w w:val="105"/>
        </w:rPr>
        <w:t> </w:t>
      </w:r>
      <w:r>
        <w:rPr>
          <w:color w:val="231F20"/>
          <w:spacing w:val="-2"/>
          <w:w w:val="105"/>
        </w:rPr>
        <w:t>purchase</w:t>
      </w:r>
      <w:r>
        <w:rPr>
          <w:color w:val="231F20"/>
          <w:spacing w:val="-5"/>
          <w:w w:val="105"/>
        </w:rPr>
        <w:t> </w:t>
      </w:r>
      <w:r>
        <w:rPr>
          <w:color w:val="231F20"/>
          <w:spacing w:val="-2"/>
          <w:w w:val="105"/>
        </w:rPr>
        <w:t>of new</w:t>
      </w:r>
      <w:r>
        <w:rPr>
          <w:color w:val="231F20"/>
          <w:spacing w:val="-5"/>
          <w:w w:val="105"/>
        </w:rPr>
        <w:t> </w:t>
      </w:r>
      <w:r>
        <w:rPr>
          <w:color w:val="231F20"/>
          <w:spacing w:val="-2"/>
          <w:w w:val="105"/>
        </w:rPr>
        <w:t>temporary</w:t>
      </w:r>
      <w:r>
        <w:rPr>
          <w:color w:val="231F20"/>
          <w:spacing w:val="-8"/>
          <w:w w:val="105"/>
        </w:rPr>
        <w:t> </w:t>
      </w:r>
      <w:r>
        <w:rPr>
          <w:color w:val="231F20"/>
          <w:spacing w:val="-2"/>
          <w:w w:val="105"/>
        </w:rPr>
        <w:t>modular</w:t>
      </w:r>
      <w:r>
        <w:rPr>
          <w:color w:val="231F20"/>
          <w:spacing w:val="-5"/>
          <w:w w:val="105"/>
        </w:rPr>
        <w:t> </w:t>
      </w:r>
      <w:r>
        <w:rPr>
          <w:color w:val="231F20"/>
          <w:spacing w:val="-2"/>
          <w:w w:val="105"/>
        </w:rPr>
        <w:t>structures</w:t>
      </w:r>
      <w:r>
        <w:rPr>
          <w:color w:val="231F20"/>
          <w:spacing w:val="-5"/>
          <w:w w:val="105"/>
        </w:rPr>
        <w:t> </w:t>
      </w:r>
      <w:r>
        <w:rPr>
          <w:color w:val="231F20"/>
          <w:spacing w:val="-2"/>
          <w:w w:val="105"/>
        </w:rPr>
        <w:t>that </w:t>
      </w:r>
      <w:r>
        <w:rPr>
          <w:color w:val="231F20"/>
          <w:w w:val="105"/>
        </w:rPr>
        <w:t>the</w:t>
      </w:r>
      <w:r>
        <w:rPr>
          <w:color w:val="231F20"/>
          <w:spacing w:val="-9"/>
          <w:w w:val="105"/>
        </w:rPr>
        <w:t> </w:t>
      </w:r>
      <w:r>
        <w:rPr>
          <w:color w:val="231F20"/>
          <w:w w:val="105"/>
        </w:rPr>
        <w:t>park</w:t>
      </w:r>
      <w:r>
        <w:rPr>
          <w:color w:val="231F20"/>
          <w:spacing w:val="-9"/>
          <w:w w:val="105"/>
        </w:rPr>
        <w:t> </w:t>
      </w:r>
      <w:r>
        <w:rPr>
          <w:color w:val="231F20"/>
          <w:w w:val="105"/>
        </w:rPr>
        <w:t>might</w:t>
      </w:r>
      <w:r>
        <w:rPr>
          <w:color w:val="231F20"/>
          <w:spacing w:val="-9"/>
          <w:w w:val="105"/>
        </w:rPr>
        <w:t> </w:t>
      </w:r>
      <w:r>
        <w:rPr>
          <w:color w:val="231F20"/>
          <w:w w:val="105"/>
        </w:rPr>
        <w:t>lease</w:t>
      </w:r>
      <w:r>
        <w:rPr>
          <w:color w:val="231F20"/>
          <w:spacing w:val="-9"/>
          <w:w w:val="105"/>
        </w:rPr>
        <w:t> </w:t>
      </w:r>
      <w:r>
        <w:rPr>
          <w:color w:val="231F20"/>
          <w:w w:val="105"/>
        </w:rPr>
        <w:t>as</w:t>
      </w:r>
      <w:r>
        <w:rPr>
          <w:color w:val="231F20"/>
          <w:spacing w:val="-9"/>
          <w:w w:val="105"/>
        </w:rPr>
        <w:t> </w:t>
      </w:r>
      <w:r>
        <w:rPr>
          <w:color w:val="231F20"/>
          <w:w w:val="105"/>
        </w:rPr>
        <w:t>an</w:t>
      </w:r>
      <w:r>
        <w:rPr>
          <w:color w:val="231F20"/>
          <w:spacing w:val="-9"/>
          <w:w w:val="105"/>
        </w:rPr>
        <w:t> </w:t>
      </w:r>
      <w:r>
        <w:rPr>
          <w:color w:val="231F20"/>
          <w:w w:val="105"/>
        </w:rPr>
        <w:t>“interim</w:t>
      </w:r>
      <w:r>
        <w:rPr>
          <w:color w:val="231F20"/>
          <w:spacing w:val="-9"/>
          <w:w w:val="105"/>
        </w:rPr>
        <w:t> </w:t>
      </w:r>
      <w:r>
        <w:rPr>
          <w:color w:val="231F20"/>
          <w:w w:val="105"/>
        </w:rPr>
        <w:t>solution”</w:t>
      </w:r>
      <w:r>
        <w:rPr>
          <w:color w:val="231F20"/>
          <w:spacing w:val="-9"/>
          <w:w w:val="105"/>
        </w:rPr>
        <w:t> </w:t>
      </w:r>
      <w:r>
        <w:rPr>
          <w:color w:val="231F20"/>
          <w:w w:val="105"/>
        </w:rPr>
        <w:t>until</w:t>
      </w:r>
      <w:r>
        <w:rPr>
          <w:color w:val="231F20"/>
          <w:spacing w:val="-9"/>
          <w:w w:val="105"/>
        </w:rPr>
        <w:t> </w:t>
      </w:r>
      <w:r>
        <w:rPr>
          <w:color w:val="231F20"/>
          <w:w w:val="105"/>
        </w:rPr>
        <w:t>the</w:t>
      </w:r>
      <w:r>
        <w:rPr>
          <w:color w:val="231F20"/>
          <w:spacing w:val="-9"/>
          <w:w w:val="105"/>
        </w:rPr>
        <w:t> </w:t>
      </w:r>
      <w:r>
        <w:rPr>
          <w:color w:val="231F20"/>
          <w:w w:val="105"/>
        </w:rPr>
        <w:t>permanent</w:t>
      </w:r>
      <w:r>
        <w:rPr>
          <w:color w:val="231F20"/>
          <w:spacing w:val="-9"/>
          <w:w w:val="105"/>
        </w:rPr>
        <w:t> </w:t>
      </w:r>
      <w:r>
        <w:rPr>
          <w:color w:val="231F20"/>
          <w:w w:val="105"/>
        </w:rPr>
        <w:t>buildings</w:t>
      </w:r>
      <w:r>
        <w:rPr>
          <w:color w:val="231F20"/>
          <w:spacing w:val="-9"/>
          <w:w w:val="105"/>
        </w:rPr>
        <w:t> </w:t>
      </w:r>
      <w:r>
        <w:rPr>
          <w:color w:val="231F20"/>
          <w:w w:val="105"/>
        </w:rPr>
        <w:t>were</w:t>
      </w:r>
      <w:r>
        <w:rPr>
          <w:color w:val="231F20"/>
          <w:spacing w:val="-9"/>
          <w:w w:val="105"/>
        </w:rPr>
        <w:t> </w:t>
      </w:r>
      <w:r>
        <w:rPr>
          <w:color w:val="231F20"/>
          <w:w w:val="105"/>
        </w:rPr>
        <w:t>funded</w:t>
      </w:r>
      <w:r>
        <w:rPr>
          <w:color w:val="231F20"/>
          <w:spacing w:val="-9"/>
          <w:w w:val="105"/>
        </w:rPr>
        <w:t> </w:t>
      </w:r>
      <w:r>
        <w:rPr>
          <w:color w:val="231F20"/>
          <w:w w:val="105"/>
        </w:rPr>
        <w:t>and constructed.</w:t>
      </w:r>
      <w:r>
        <w:rPr>
          <w:color w:val="231F20"/>
          <w:w w:val="105"/>
          <w:position w:val="7"/>
          <w:sz w:val="12"/>
        </w:rPr>
        <w:t>8</w:t>
      </w:r>
      <w:r>
        <w:rPr>
          <w:color w:val="231F20"/>
          <w:spacing w:val="40"/>
          <w:w w:val="105"/>
          <w:position w:val="7"/>
          <w:sz w:val="12"/>
        </w:rPr>
        <w:t> </w:t>
      </w:r>
      <w:r>
        <w:rPr>
          <w:color w:val="231F20"/>
          <w:w w:val="105"/>
        </w:rPr>
        <w:t>The</w:t>
      </w:r>
      <w:r>
        <w:rPr>
          <w:color w:val="231F20"/>
          <w:spacing w:val="-11"/>
          <w:w w:val="105"/>
        </w:rPr>
        <w:t> </w:t>
      </w:r>
      <w:r>
        <w:rPr>
          <w:color w:val="231F20"/>
          <w:w w:val="105"/>
        </w:rPr>
        <w:t>employees’</w:t>
      </w:r>
      <w:r>
        <w:rPr>
          <w:color w:val="231F20"/>
          <w:spacing w:val="-11"/>
          <w:w w:val="105"/>
        </w:rPr>
        <w:t> </w:t>
      </w:r>
      <w:r>
        <w:rPr>
          <w:color w:val="231F20"/>
          <w:w w:val="105"/>
        </w:rPr>
        <w:t>notiﬁcation</w:t>
      </w:r>
      <w:r>
        <w:rPr>
          <w:color w:val="231F20"/>
          <w:spacing w:val="-11"/>
          <w:w w:val="105"/>
        </w:rPr>
        <w:t> </w:t>
      </w:r>
      <w:r>
        <w:rPr>
          <w:color w:val="231F20"/>
          <w:w w:val="105"/>
        </w:rPr>
        <w:t>to</w:t>
      </w:r>
      <w:r>
        <w:rPr>
          <w:color w:val="231F20"/>
          <w:spacing w:val="-11"/>
          <w:w w:val="105"/>
        </w:rPr>
        <w:t> </w:t>
      </w:r>
      <w:r>
        <w:rPr>
          <w:color w:val="231F20"/>
          <w:w w:val="105"/>
        </w:rPr>
        <w:t>OSHA</w:t>
      </w:r>
      <w:r>
        <w:rPr>
          <w:color w:val="231F20"/>
          <w:spacing w:val="-11"/>
          <w:w w:val="105"/>
        </w:rPr>
        <w:t> </w:t>
      </w:r>
      <w:r>
        <w:rPr>
          <w:color w:val="231F20"/>
          <w:w w:val="105"/>
        </w:rPr>
        <w:t>had</w:t>
      </w:r>
      <w:r>
        <w:rPr>
          <w:color w:val="231F20"/>
          <w:spacing w:val="-11"/>
          <w:w w:val="105"/>
        </w:rPr>
        <w:t> </w:t>
      </w:r>
      <w:r>
        <w:rPr>
          <w:color w:val="231F20"/>
          <w:w w:val="105"/>
        </w:rPr>
        <w:t>resulted</w:t>
      </w:r>
      <w:r>
        <w:rPr>
          <w:color w:val="231F20"/>
          <w:spacing w:val="-11"/>
          <w:w w:val="105"/>
        </w:rPr>
        <w:t> </w:t>
      </w:r>
      <w:r>
        <w:rPr>
          <w:color w:val="231F20"/>
          <w:w w:val="105"/>
        </w:rPr>
        <w:t>in</w:t>
      </w:r>
      <w:r>
        <w:rPr>
          <w:color w:val="231F20"/>
          <w:spacing w:val="-11"/>
          <w:w w:val="105"/>
        </w:rPr>
        <w:t> </w:t>
      </w:r>
      <w:r>
        <w:rPr>
          <w:color w:val="231F20"/>
          <w:w w:val="105"/>
        </w:rPr>
        <w:t>a</w:t>
      </w:r>
      <w:r>
        <w:rPr>
          <w:color w:val="231F20"/>
          <w:spacing w:val="-11"/>
          <w:w w:val="105"/>
        </w:rPr>
        <w:t> </w:t>
      </w:r>
      <w:r>
        <w:rPr>
          <w:color w:val="231F20"/>
          <w:w w:val="105"/>
        </w:rPr>
        <w:t>review</w:t>
      </w:r>
      <w:r>
        <w:rPr>
          <w:color w:val="231F20"/>
          <w:spacing w:val="-11"/>
          <w:w w:val="105"/>
        </w:rPr>
        <w:t> </w:t>
      </w:r>
      <w:r>
        <w:rPr>
          <w:color w:val="231F20"/>
          <w:w w:val="105"/>
        </w:rPr>
        <w:t>of</w:t>
      </w:r>
      <w:r>
        <w:rPr>
          <w:color w:val="231F20"/>
          <w:spacing w:val="-6"/>
          <w:w w:val="105"/>
        </w:rPr>
        <w:t> </w:t>
      </w:r>
      <w:r>
        <w:rPr>
          <w:color w:val="231F20"/>
          <w:w w:val="105"/>
        </w:rPr>
        <w:t>the</w:t>
      </w:r>
      <w:r>
        <w:rPr>
          <w:color w:val="231F20"/>
          <w:spacing w:val="-11"/>
          <w:w w:val="105"/>
        </w:rPr>
        <w:t> </w:t>
      </w:r>
      <w:r>
        <w:rPr>
          <w:color w:val="231F20"/>
          <w:w w:val="105"/>
        </w:rPr>
        <w:t>workplace that</w:t>
      </w:r>
      <w:r>
        <w:rPr>
          <w:color w:val="231F20"/>
          <w:spacing w:val="-8"/>
          <w:w w:val="105"/>
        </w:rPr>
        <w:t> </w:t>
      </w:r>
      <w:r>
        <w:rPr>
          <w:color w:val="231F20"/>
          <w:w w:val="105"/>
        </w:rPr>
        <w:t>pointed</w:t>
      </w:r>
      <w:r>
        <w:rPr>
          <w:color w:val="231F20"/>
          <w:spacing w:val="-8"/>
          <w:w w:val="105"/>
        </w:rPr>
        <w:t> </w:t>
      </w:r>
      <w:r>
        <w:rPr>
          <w:color w:val="231F20"/>
          <w:w w:val="105"/>
        </w:rPr>
        <w:t>out</w:t>
      </w:r>
      <w:r>
        <w:rPr>
          <w:color w:val="231F20"/>
          <w:spacing w:val="-8"/>
          <w:w w:val="105"/>
        </w:rPr>
        <w:t> </w:t>
      </w:r>
      <w:r>
        <w:rPr>
          <w:color w:val="231F20"/>
          <w:w w:val="105"/>
        </w:rPr>
        <w:t>its</w:t>
      </w:r>
      <w:r>
        <w:rPr>
          <w:color w:val="231F20"/>
          <w:spacing w:val="-8"/>
          <w:w w:val="105"/>
        </w:rPr>
        <w:t> </w:t>
      </w:r>
      <w:r>
        <w:rPr>
          <w:color w:val="231F20"/>
          <w:w w:val="105"/>
        </w:rPr>
        <w:t>inadequacies</w:t>
      </w:r>
      <w:r>
        <w:rPr>
          <w:color w:val="231F20"/>
          <w:spacing w:val="-8"/>
          <w:w w:val="105"/>
        </w:rPr>
        <w:t> </w:t>
      </w:r>
      <w:r>
        <w:rPr>
          <w:color w:val="231F20"/>
          <w:w w:val="105"/>
        </w:rPr>
        <w:t>and</w:t>
      </w:r>
      <w:r>
        <w:rPr>
          <w:color w:val="231F20"/>
          <w:spacing w:val="-8"/>
          <w:w w:val="105"/>
        </w:rPr>
        <w:t> </w:t>
      </w:r>
      <w:r>
        <w:rPr>
          <w:color w:val="231F20"/>
          <w:w w:val="105"/>
        </w:rPr>
        <w:t>dangers,</w:t>
      </w:r>
      <w:r>
        <w:rPr>
          <w:color w:val="231F20"/>
          <w:spacing w:val="-8"/>
          <w:w w:val="105"/>
        </w:rPr>
        <w:t> </w:t>
      </w:r>
      <w:r>
        <w:rPr>
          <w:color w:val="231F20"/>
          <w:w w:val="105"/>
        </w:rPr>
        <w:t>and</w:t>
      </w:r>
      <w:r>
        <w:rPr>
          <w:color w:val="231F20"/>
          <w:spacing w:val="-8"/>
          <w:w w:val="105"/>
        </w:rPr>
        <w:t> </w:t>
      </w:r>
      <w:r>
        <w:rPr>
          <w:color w:val="231F20"/>
          <w:w w:val="105"/>
        </w:rPr>
        <w:t>Henderson’s</w:t>
      </w:r>
      <w:r>
        <w:rPr>
          <w:color w:val="231F20"/>
          <w:spacing w:val="-8"/>
          <w:w w:val="105"/>
        </w:rPr>
        <w:t> </w:t>
      </w:r>
      <w:r>
        <w:rPr>
          <w:color w:val="231F20"/>
          <w:w w:val="105"/>
        </w:rPr>
        <w:t>response</w:t>
      </w:r>
      <w:r>
        <w:rPr>
          <w:color w:val="231F20"/>
          <w:spacing w:val="-8"/>
          <w:w w:val="105"/>
        </w:rPr>
        <w:t> </w:t>
      </w:r>
      <w:r>
        <w:rPr>
          <w:color w:val="231F20"/>
          <w:w w:val="105"/>
        </w:rPr>
        <w:t>indicated</w:t>
      </w:r>
      <w:r>
        <w:rPr>
          <w:color w:val="231F20"/>
          <w:spacing w:val="-8"/>
          <w:w w:val="105"/>
        </w:rPr>
        <w:t> </w:t>
      </w:r>
      <w:r>
        <w:rPr>
          <w:color w:val="231F20"/>
          <w:w w:val="105"/>
        </w:rPr>
        <w:t>that</w:t>
      </w:r>
      <w:r>
        <w:rPr>
          <w:color w:val="231F20"/>
          <w:spacing w:val="-8"/>
          <w:w w:val="105"/>
        </w:rPr>
        <w:t> </w:t>
      </w:r>
      <w:r>
        <w:rPr>
          <w:color w:val="231F20"/>
          <w:w w:val="105"/>
        </w:rPr>
        <w:t>the park</w:t>
      </w:r>
      <w:r>
        <w:rPr>
          <w:color w:val="231F20"/>
          <w:spacing w:val="-11"/>
          <w:w w:val="105"/>
        </w:rPr>
        <w:t> </w:t>
      </w:r>
      <w:r>
        <w:rPr>
          <w:color w:val="231F20"/>
          <w:w w:val="105"/>
        </w:rPr>
        <w:t>was</w:t>
      </w:r>
      <w:r>
        <w:rPr>
          <w:color w:val="231F20"/>
          <w:spacing w:val="-11"/>
          <w:w w:val="105"/>
        </w:rPr>
        <w:t> </w:t>
      </w:r>
      <w:r>
        <w:rPr>
          <w:color w:val="231F20"/>
          <w:w w:val="105"/>
        </w:rPr>
        <w:t>doing</w:t>
      </w:r>
      <w:r>
        <w:rPr>
          <w:color w:val="231F20"/>
          <w:spacing w:val="-11"/>
          <w:w w:val="105"/>
        </w:rPr>
        <w:t> </w:t>
      </w:r>
      <w:r>
        <w:rPr>
          <w:color w:val="231F20"/>
          <w:w w:val="105"/>
        </w:rPr>
        <w:t>all</w:t>
      </w:r>
      <w:r>
        <w:rPr>
          <w:color w:val="231F20"/>
          <w:spacing w:val="-11"/>
          <w:w w:val="105"/>
        </w:rPr>
        <w:t> </w:t>
      </w:r>
      <w:r>
        <w:rPr>
          <w:color w:val="231F20"/>
          <w:w w:val="105"/>
        </w:rPr>
        <w:t>that</w:t>
      </w:r>
      <w:r>
        <w:rPr>
          <w:color w:val="231F20"/>
          <w:spacing w:val="-11"/>
          <w:w w:val="105"/>
        </w:rPr>
        <w:t> </w:t>
      </w:r>
      <w:r>
        <w:rPr>
          <w:color w:val="231F20"/>
          <w:w w:val="105"/>
        </w:rPr>
        <w:t>it</w:t>
      </w:r>
      <w:r>
        <w:rPr>
          <w:color w:val="231F20"/>
          <w:spacing w:val="-11"/>
          <w:w w:val="105"/>
        </w:rPr>
        <w:t> </w:t>
      </w:r>
      <w:r>
        <w:rPr>
          <w:color w:val="231F20"/>
          <w:w w:val="105"/>
        </w:rPr>
        <w:t>could,</w:t>
      </w:r>
      <w:r>
        <w:rPr>
          <w:color w:val="231F20"/>
          <w:spacing w:val="-11"/>
          <w:w w:val="105"/>
        </w:rPr>
        <w:t> </w:t>
      </w:r>
      <w:r>
        <w:rPr>
          <w:color w:val="231F20"/>
          <w:w w:val="105"/>
        </w:rPr>
        <w:t>given</w:t>
      </w:r>
      <w:r>
        <w:rPr>
          <w:color w:val="231F20"/>
          <w:spacing w:val="-11"/>
          <w:w w:val="105"/>
        </w:rPr>
        <w:t> </w:t>
      </w:r>
      <w:r>
        <w:rPr>
          <w:color w:val="231F20"/>
          <w:w w:val="105"/>
        </w:rPr>
        <w:t>the</w:t>
      </w:r>
      <w:r>
        <w:rPr>
          <w:color w:val="231F20"/>
          <w:spacing w:val="-11"/>
          <w:w w:val="105"/>
        </w:rPr>
        <w:t> </w:t>
      </w:r>
      <w:r>
        <w:rPr>
          <w:color w:val="231F20"/>
          <w:w w:val="105"/>
        </w:rPr>
        <w:t>circumstances,</w:t>
      </w:r>
      <w:r>
        <w:rPr>
          <w:color w:val="231F20"/>
          <w:spacing w:val="-11"/>
          <w:w w:val="105"/>
        </w:rPr>
        <w:t> </w:t>
      </w:r>
      <w:r>
        <w:rPr>
          <w:color w:val="231F20"/>
          <w:w w:val="105"/>
        </w:rPr>
        <w:t>to</w:t>
      </w:r>
      <w:r>
        <w:rPr>
          <w:color w:val="231F20"/>
          <w:spacing w:val="-11"/>
          <w:w w:val="105"/>
        </w:rPr>
        <w:t> </w:t>
      </w:r>
      <w:r>
        <w:rPr>
          <w:color w:val="231F20"/>
          <w:w w:val="105"/>
        </w:rPr>
        <w:t>insure</w:t>
      </w:r>
      <w:r>
        <w:rPr>
          <w:color w:val="231F20"/>
          <w:spacing w:val="-11"/>
          <w:w w:val="105"/>
        </w:rPr>
        <w:t> </w:t>
      </w:r>
      <w:r>
        <w:rPr>
          <w:color w:val="231F20"/>
          <w:w w:val="105"/>
        </w:rPr>
        <w:t>employee</w:t>
      </w:r>
      <w:r>
        <w:rPr>
          <w:color w:val="231F20"/>
          <w:spacing w:val="-11"/>
          <w:w w:val="105"/>
        </w:rPr>
        <w:t> </w:t>
      </w:r>
      <w:r>
        <w:rPr>
          <w:color w:val="231F20"/>
          <w:w w:val="105"/>
        </w:rPr>
        <w:t>safety;</w:t>
      </w:r>
      <w:r>
        <w:rPr>
          <w:color w:val="231F20"/>
          <w:spacing w:val="-11"/>
          <w:w w:val="105"/>
        </w:rPr>
        <w:t> </w:t>
      </w:r>
      <w:r>
        <w:rPr>
          <w:color w:val="231F20"/>
          <w:w w:val="105"/>
        </w:rPr>
        <w:t>only</w:t>
      </w:r>
      <w:r>
        <w:rPr>
          <w:color w:val="231F20"/>
          <w:spacing w:val="-13"/>
          <w:w w:val="105"/>
        </w:rPr>
        <w:t> </w:t>
      </w:r>
      <w:r>
        <w:rPr>
          <w:color w:val="231F20"/>
          <w:w w:val="105"/>
        </w:rPr>
        <w:t>re- placement</w:t>
      </w:r>
      <w:r>
        <w:rPr>
          <w:color w:val="231F20"/>
          <w:spacing w:val="-2"/>
          <w:w w:val="105"/>
        </w:rPr>
        <w:t> </w:t>
      </w:r>
      <w:r>
        <w:rPr>
          <w:color w:val="231F20"/>
          <w:w w:val="105"/>
        </w:rPr>
        <w:t>of the</w:t>
      </w:r>
      <w:r>
        <w:rPr>
          <w:color w:val="231F20"/>
          <w:spacing w:val="-2"/>
          <w:w w:val="105"/>
        </w:rPr>
        <w:t> </w:t>
      </w:r>
      <w:r>
        <w:rPr>
          <w:color w:val="231F20"/>
          <w:w w:val="105"/>
        </w:rPr>
        <w:t>trailers</w:t>
      </w:r>
      <w:r>
        <w:rPr>
          <w:color w:val="231F20"/>
          <w:spacing w:val="-2"/>
          <w:w w:val="105"/>
        </w:rPr>
        <w:t> </w:t>
      </w:r>
      <w:r>
        <w:rPr>
          <w:color w:val="231F20"/>
          <w:w w:val="105"/>
        </w:rPr>
        <w:t>could</w:t>
      </w:r>
      <w:r>
        <w:rPr>
          <w:color w:val="231F20"/>
          <w:spacing w:val="-2"/>
          <w:w w:val="105"/>
        </w:rPr>
        <w:t> </w:t>
      </w:r>
      <w:r>
        <w:rPr>
          <w:color w:val="231F20"/>
          <w:w w:val="105"/>
        </w:rPr>
        <w:t>solve</w:t>
      </w:r>
      <w:r>
        <w:rPr>
          <w:color w:val="231F20"/>
          <w:spacing w:val="-2"/>
          <w:w w:val="105"/>
        </w:rPr>
        <w:t> </w:t>
      </w:r>
      <w:r>
        <w:rPr>
          <w:color w:val="231F20"/>
          <w:w w:val="105"/>
        </w:rPr>
        <w:t>the</w:t>
      </w:r>
      <w:r>
        <w:rPr>
          <w:color w:val="231F20"/>
          <w:spacing w:val="-2"/>
          <w:w w:val="105"/>
        </w:rPr>
        <w:t> </w:t>
      </w:r>
      <w:r>
        <w:rPr>
          <w:color w:val="231F20"/>
          <w:w w:val="105"/>
        </w:rPr>
        <w:t>ongoing</w:t>
      </w:r>
      <w:r>
        <w:rPr>
          <w:color w:val="231F20"/>
          <w:spacing w:val="-2"/>
          <w:w w:val="105"/>
        </w:rPr>
        <w:t> </w:t>
      </w:r>
      <w:r>
        <w:rPr>
          <w:color w:val="231F20"/>
          <w:w w:val="105"/>
        </w:rPr>
        <w:t>problems.</w:t>
      </w:r>
    </w:p>
    <w:p>
      <w:pPr>
        <w:pStyle w:val="BodyText"/>
        <w:spacing w:line="292" w:lineRule="auto"/>
        <w:ind w:left="160" w:right="622" w:firstLine="1080"/>
      </w:pPr>
      <w:r>
        <w:rPr>
          <w:color w:val="231F20"/>
        </w:rPr>
        <w:t>Despite those eﬀorts to reduce the ﬁre hazards, a supervisory park ranger who vis- ited to evaluate the site two years later reported that the risks essentially remained unchanged. He suggested a few minor corrections, including the revival of a park safety committee that</w:t>
      </w:r>
      <w:r>
        <w:rPr>
          <w:color w:val="231F20"/>
          <w:spacing w:val="40"/>
        </w:rPr>
        <w:t> </w:t>
      </w:r>
      <w:r>
        <w:rPr>
          <w:color w:val="231F20"/>
        </w:rPr>
        <w:t>could</w:t>
      </w:r>
      <w:r>
        <w:rPr>
          <w:color w:val="231F20"/>
          <w:spacing w:val="19"/>
        </w:rPr>
        <w:t> </w:t>
      </w:r>
      <w:r>
        <w:rPr>
          <w:color w:val="231F20"/>
        </w:rPr>
        <w:t>identify risk</w:t>
      </w:r>
      <w:r>
        <w:rPr>
          <w:color w:val="231F20"/>
          <w:spacing w:val="19"/>
        </w:rPr>
        <w:t> </w:t>
      </w:r>
      <w:r>
        <w:rPr>
          <w:color w:val="231F20"/>
        </w:rPr>
        <w:t>behavior</w:t>
      </w:r>
      <w:r>
        <w:rPr>
          <w:color w:val="231F20"/>
          <w:spacing w:val="19"/>
        </w:rPr>
        <w:t> </w:t>
      </w:r>
      <w:r>
        <w:rPr>
          <w:color w:val="231F20"/>
        </w:rPr>
        <w:t>and</w:t>
      </w:r>
      <w:r>
        <w:rPr>
          <w:color w:val="231F20"/>
          <w:spacing w:val="19"/>
        </w:rPr>
        <w:t> </w:t>
      </w:r>
      <w:r>
        <w:rPr>
          <w:color w:val="231F20"/>
        </w:rPr>
        <w:t>develop</w:t>
      </w:r>
      <w:r>
        <w:rPr>
          <w:color w:val="231F20"/>
          <w:spacing w:val="19"/>
        </w:rPr>
        <w:t> </w:t>
      </w:r>
      <w:r>
        <w:rPr>
          <w:color w:val="231F20"/>
        </w:rPr>
        <w:t>ways</w:t>
      </w:r>
      <w:r>
        <w:rPr>
          <w:color w:val="231F20"/>
          <w:spacing w:val="19"/>
        </w:rPr>
        <w:t> </w:t>
      </w:r>
      <w:r>
        <w:rPr>
          <w:color w:val="231F20"/>
        </w:rPr>
        <w:t>to</w:t>
      </w:r>
      <w:r>
        <w:rPr>
          <w:color w:val="231F20"/>
          <w:spacing w:val="19"/>
        </w:rPr>
        <w:t> </w:t>
      </w:r>
      <w:r>
        <w:rPr>
          <w:color w:val="231F20"/>
        </w:rPr>
        <w:t>avoid</w:t>
      </w:r>
      <w:r>
        <w:rPr>
          <w:color w:val="231F20"/>
          <w:spacing w:val="19"/>
        </w:rPr>
        <w:t> </w:t>
      </w:r>
      <w:r>
        <w:rPr>
          <w:color w:val="231F20"/>
        </w:rPr>
        <w:t>accidents.</w:t>
      </w:r>
      <w:r>
        <w:rPr>
          <w:color w:val="231F20"/>
          <w:position w:val="7"/>
          <w:sz w:val="12"/>
        </w:rPr>
        <w:t>9</w:t>
      </w:r>
      <w:r>
        <w:rPr>
          <w:color w:val="231F20"/>
          <w:spacing w:val="80"/>
          <w:position w:val="7"/>
          <w:sz w:val="12"/>
        </w:rPr>
        <w:t> </w:t>
      </w:r>
      <w:r>
        <w:rPr>
          <w:color w:val="231F20"/>
        </w:rPr>
        <w:t>The</w:t>
      </w:r>
      <w:r>
        <w:rPr>
          <w:color w:val="231F20"/>
          <w:spacing w:val="19"/>
        </w:rPr>
        <w:t> </w:t>
      </w:r>
      <w:r>
        <w:rPr>
          <w:color w:val="231F20"/>
        </w:rPr>
        <w:t>eﬀorts</w:t>
      </w:r>
      <w:r>
        <w:rPr>
          <w:color w:val="231F20"/>
          <w:spacing w:val="19"/>
        </w:rPr>
        <w:t> </w:t>
      </w:r>
      <w:r>
        <w:rPr>
          <w:color w:val="231F20"/>
        </w:rPr>
        <w:t>on</w:t>
      </w:r>
      <w:r>
        <w:rPr>
          <w:color w:val="231F20"/>
          <w:spacing w:val="19"/>
        </w:rPr>
        <w:t> </w:t>
      </w:r>
      <w:r>
        <w:rPr>
          <w:color w:val="231F20"/>
        </w:rPr>
        <w:t>the</w:t>
      </w:r>
      <w:r>
        <w:rPr>
          <w:color w:val="231F20"/>
          <w:spacing w:val="19"/>
        </w:rPr>
        <w:t> </w:t>
      </w:r>
      <w:r>
        <w:rPr>
          <w:color w:val="231F20"/>
        </w:rPr>
        <w:t>part</w:t>
      </w:r>
      <w:r>
        <w:rPr>
          <w:color w:val="231F20"/>
          <w:spacing w:val="19"/>
        </w:rPr>
        <w:t> </w:t>
      </w:r>
      <w:r>
        <w:rPr>
          <w:color w:val="231F20"/>
        </w:rPr>
        <w:t>of the park administration and staﬀ to call attention to its plight and to ﬁnd reasonable solutions continued to circle back to them. The people most vulnerable because of</w:t>
      </w:r>
      <w:r>
        <w:rPr>
          <w:color w:val="231F20"/>
          <w:spacing w:val="33"/>
        </w:rPr>
        <w:t> </w:t>
      </w:r>
      <w:r>
        <w:rPr>
          <w:color w:val="231F20"/>
        </w:rPr>
        <w:t>the dangers were</w:t>
      </w:r>
      <w:r>
        <w:rPr>
          <w:color w:val="231F20"/>
          <w:spacing w:val="40"/>
        </w:rPr>
        <w:t> </w:t>
      </w:r>
      <w:r>
        <w:rPr>
          <w:color w:val="231F20"/>
        </w:rPr>
        <w:t>called upon to address those issues without the necessary resources to aﬀect the most crucial needed changes needed—stable, safe workplaces.</w:t>
      </w:r>
    </w:p>
    <w:p>
      <w:pPr>
        <w:pStyle w:val="BodyText"/>
        <w:spacing w:line="292" w:lineRule="auto"/>
        <w:ind w:left="160" w:right="816" w:firstLine="1080"/>
        <w:jc w:val="both"/>
      </w:pPr>
      <w:r>
        <w:rPr>
          <w:color w:val="231F20"/>
          <w:spacing w:val="-2"/>
          <w:w w:val="105"/>
        </w:rPr>
        <w:t>The</w:t>
      </w:r>
      <w:r>
        <w:rPr>
          <w:color w:val="231F20"/>
          <w:spacing w:val="-6"/>
          <w:w w:val="105"/>
        </w:rPr>
        <w:t> </w:t>
      </w:r>
      <w:r>
        <w:rPr>
          <w:color w:val="231F20"/>
          <w:spacing w:val="-2"/>
          <w:w w:val="105"/>
        </w:rPr>
        <w:t>ﬁght</w:t>
      </w:r>
      <w:r>
        <w:rPr>
          <w:color w:val="231F20"/>
          <w:spacing w:val="-6"/>
          <w:w w:val="105"/>
        </w:rPr>
        <w:t> </w:t>
      </w:r>
      <w:r>
        <w:rPr>
          <w:color w:val="231F20"/>
          <w:spacing w:val="-2"/>
          <w:w w:val="105"/>
        </w:rPr>
        <w:t>for</w:t>
      </w:r>
      <w:r>
        <w:rPr>
          <w:color w:val="231F20"/>
          <w:spacing w:val="-6"/>
          <w:w w:val="105"/>
        </w:rPr>
        <w:t> </w:t>
      </w:r>
      <w:r>
        <w:rPr>
          <w:color w:val="231F20"/>
          <w:spacing w:val="-2"/>
          <w:w w:val="105"/>
        </w:rPr>
        <w:t>appropriate</w:t>
      </w:r>
      <w:r>
        <w:rPr>
          <w:color w:val="231F20"/>
          <w:spacing w:val="-6"/>
          <w:w w:val="105"/>
        </w:rPr>
        <w:t> </w:t>
      </w:r>
      <w:r>
        <w:rPr>
          <w:color w:val="231F20"/>
          <w:spacing w:val="-2"/>
          <w:w w:val="105"/>
        </w:rPr>
        <w:t>park</w:t>
      </w:r>
      <w:r>
        <w:rPr>
          <w:color w:val="231F20"/>
          <w:spacing w:val="-6"/>
          <w:w w:val="105"/>
        </w:rPr>
        <w:t> </w:t>
      </w:r>
      <w:r>
        <w:rPr>
          <w:color w:val="231F20"/>
          <w:spacing w:val="-2"/>
          <w:w w:val="105"/>
        </w:rPr>
        <w:t>facilities</w:t>
      </w:r>
      <w:r>
        <w:rPr>
          <w:color w:val="231F20"/>
          <w:spacing w:val="-6"/>
          <w:w w:val="105"/>
        </w:rPr>
        <w:t> </w:t>
      </w:r>
      <w:r>
        <w:rPr>
          <w:color w:val="231F20"/>
          <w:spacing w:val="-2"/>
          <w:w w:val="105"/>
        </w:rPr>
        <w:t>continued</w:t>
      </w:r>
      <w:r>
        <w:rPr>
          <w:color w:val="231F20"/>
          <w:spacing w:val="-6"/>
          <w:w w:val="105"/>
        </w:rPr>
        <w:t> </w:t>
      </w:r>
      <w:r>
        <w:rPr>
          <w:color w:val="231F20"/>
          <w:spacing w:val="-2"/>
          <w:w w:val="105"/>
        </w:rPr>
        <w:t>while</w:t>
      </w:r>
      <w:r>
        <w:rPr>
          <w:color w:val="231F20"/>
          <w:spacing w:val="-6"/>
          <w:w w:val="105"/>
        </w:rPr>
        <w:t> </w:t>
      </w:r>
      <w:r>
        <w:rPr>
          <w:color w:val="231F20"/>
          <w:spacing w:val="-2"/>
          <w:w w:val="105"/>
        </w:rPr>
        <w:t>the</w:t>
      </w:r>
      <w:r>
        <w:rPr>
          <w:color w:val="231F20"/>
          <w:spacing w:val="-6"/>
          <w:w w:val="105"/>
        </w:rPr>
        <w:t> </w:t>
      </w:r>
      <w:r>
        <w:rPr>
          <w:color w:val="231F20"/>
          <w:spacing w:val="-2"/>
          <w:w w:val="105"/>
        </w:rPr>
        <w:t>staﬀ struggled</w:t>
      </w:r>
      <w:r>
        <w:rPr>
          <w:color w:val="231F20"/>
          <w:spacing w:val="-6"/>
          <w:w w:val="105"/>
        </w:rPr>
        <w:t> </w:t>
      </w:r>
      <w:r>
        <w:rPr>
          <w:color w:val="231F20"/>
          <w:spacing w:val="-2"/>
          <w:w w:val="105"/>
        </w:rPr>
        <w:t>with </w:t>
      </w:r>
      <w:r>
        <w:rPr>
          <w:color w:val="231F20"/>
          <w:w w:val="105"/>
        </w:rPr>
        <w:t>substandard</w:t>
      </w:r>
      <w:r>
        <w:rPr>
          <w:color w:val="231F20"/>
          <w:spacing w:val="-13"/>
          <w:w w:val="105"/>
        </w:rPr>
        <w:t> </w:t>
      </w:r>
      <w:r>
        <w:rPr>
          <w:color w:val="231F20"/>
          <w:w w:val="105"/>
        </w:rPr>
        <w:t>working</w:t>
      </w:r>
      <w:r>
        <w:rPr>
          <w:color w:val="231F20"/>
          <w:spacing w:val="-12"/>
          <w:w w:val="105"/>
        </w:rPr>
        <w:t> </w:t>
      </w:r>
      <w:r>
        <w:rPr>
          <w:color w:val="231F20"/>
          <w:w w:val="105"/>
        </w:rPr>
        <w:t>conditions.</w:t>
      </w:r>
      <w:r>
        <w:rPr>
          <w:color w:val="231F20"/>
          <w:spacing w:val="-12"/>
          <w:w w:val="105"/>
        </w:rPr>
        <w:t> </w:t>
      </w:r>
      <w:r>
        <w:rPr>
          <w:color w:val="231F20"/>
          <w:w w:val="105"/>
        </w:rPr>
        <w:t>In</w:t>
      </w:r>
      <w:r>
        <w:rPr>
          <w:color w:val="231F20"/>
          <w:spacing w:val="-12"/>
          <w:w w:val="105"/>
        </w:rPr>
        <w:t> </w:t>
      </w:r>
      <w:r>
        <w:rPr>
          <w:color w:val="231F20"/>
          <w:w w:val="105"/>
        </w:rPr>
        <w:t>1995,</w:t>
      </w:r>
      <w:r>
        <w:rPr>
          <w:color w:val="231F20"/>
          <w:spacing w:val="-12"/>
          <w:w w:val="105"/>
        </w:rPr>
        <w:t> </w:t>
      </w:r>
      <w:r>
        <w:rPr>
          <w:color w:val="231F20"/>
          <w:w w:val="105"/>
        </w:rPr>
        <w:t>Superintendent</w:t>
      </w:r>
      <w:r>
        <w:rPr>
          <w:color w:val="231F20"/>
          <w:spacing w:val="-12"/>
          <w:w w:val="105"/>
        </w:rPr>
        <w:t> </w:t>
      </w:r>
      <w:r>
        <w:rPr>
          <w:color w:val="231F20"/>
          <w:w w:val="105"/>
        </w:rPr>
        <w:t>Henderson</w:t>
      </w:r>
      <w:r>
        <w:rPr>
          <w:color w:val="231F20"/>
          <w:spacing w:val="-12"/>
          <w:w w:val="105"/>
        </w:rPr>
        <w:t> </w:t>
      </w:r>
      <w:r>
        <w:rPr>
          <w:color w:val="231F20"/>
          <w:w w:val="105"/>
        </w:rPr>
        <w:t>brought</w:t>
      </w:r>
      <w:r>
        <w:rPr>
          <w:color w:val="231F20"/>
          <w:spacing w:val="-13"/>
          <w:w w:val="105"/>
        </w:rPr>
        <w:t> </w:t>
      </w:r>
      <w:r>
        <w:rPr>
          <w:color w:val="231F20"/>
          <w:w w:val="105"/>
        </w:rPr>
        <w:t>the</w:t>
      </w:r>
      <w:r>
        <w:rPr>
          <w:color w:val="231F20"/>
          <w:spacing w:val="-12"/>
          <w:w w:val="105"/>
        </w:rPr>
        <w:t> </w:t>
      </w:r>
      <w:r>
        <w:rPr>
          <w:color w:val="231F20"/>
          <w:w w:val="105"/>
        </w:rPr>
        <w:t>General </w:t>
      </w:r>
      <w:r>
        <w:rPr>
          <w:color w:val="231F20"/>
          <w:spacing w:val="-2"/>
          <w:w w:val="105"/>
        </w:rPr>
        <w:t>Services</w:t>
      </w:r>
      <w:r>
        <w:rPr>
          <w:color w:val="231F20"/>
          <w:spacing w:val="-11"/>
          <w:w w:val="105"/>
        </w:rPr>
        <w:t> </w:t>
      </w:r>
      <w:r>
        <w:rPr>
          <w:color w:val="231F20"/>
          <w:spacing w:val="-2"/>
          <w:w w:val="105"/>
        </w:rPr>
        <w:t>Administration</w:t>
      </w:r>
      <w:r>
        <w:rPr>
          <w:color w:val="231F20"/>
          <w:spacing w:val="-6"/>
          <w:w w:val="105"/>
        </w:rPr>
        <w:t> </w:t>
      </w:r>
      <w:r>
        <w:rPr>
          <w:color w:val="231F20"/>
          <w:spacing w:val="-2"/>
          <w:w w:val="105"/>
        </w:rPr>
        <w:t>(GSA)</w:t>
      </w:r>
      <w:r>
        <w:rPr>
          <w:color w:val="231F20"/>
          <w:spacing w:val="-7"/>
          <w:w w:val="105"/>
        </w:rPr>
        <w:t> </w:t>
      </w:r>
      <w:r>
        <w:rPr>
          <w:color w:val="231F20"/>
          <w:spacing w:val="-2"/>
          <w:w w:val="105"/>
        </w:rPr>
        <w:t>regional</w:t>
      </w:r>
      <w:r>
        <w:rPr>
          <w:color w:val="231F20"/>
          <w:spacing w:val="-7"/>
          <w:w w:val="105"/>
        </w:rPr>
        <w:t> </w:t>
      </w:r>
      <w:r>
        <w:rPr>
          <w:color w:val="231F20"/>
          <w:spacing w:val="-2"/>
          <w:w w:val="105"/>
        </w:rPr>
        <w:t>space</w:t>
      </w:r>
      <w:r>
        <w:rPr>
          <w:color w:val="231F20"/>
          <w:spacing w:val="-7"/>
          <w:w w:val="105"/>
        </w:rPr>
        <w:t> </w:t>
      </w:r>
      <w:r>
        <w:rPr>
          <w:color w:val="231F20"/>
          <w:spacing w:val="-2"/>
          <w:w w:val="105"/>
        </w:rPr>
        <w:t>representative</w:t>
      </w:r>
      <w:r>
        <w:rPr>
          <w:color w:val="231F20"/>
          <w:spacing w:val="-7"/>
          <w:w w:val="105"/>
        </w:rPr>
        <w:t> </w:t>
      </w:r>
      <w:r>
        <w:rPr>
          <w:color w:val="231F20"/>
          <w:spacing w:val="-2"/>
          <w:w w:val="105"/>
        </w:rPr>
        <w:t>to</w:t>
      </w:r>
      <w:r>
        <w:rPr>
          <w:color w:val="231F20"/>
          <w:spacing w:val="-7"/>
          <w:w w:val="105"/>
        </w:rPr>
        <w:t> </w:t>
      </w:r>
      <w:r>
        <w:rPr>
          <w:color w:val="231F20"/>
          <w:spacing w:val="-2"/>
          <w:w w:val="105"/>
        </w:rPr>
        <w:t>the</w:t>
      </w:r>
      <w:r>
        <w:rPr>
          <w:color w:val="231F20"/>
          <w:spacing w:val="-7"/>
          <w:w w:val="105"/>
        </w:rPr>
        <w:t> </w:t>
      </w:r>
      <w:r>
        <w:rPr>
          <w:color w:val="231F20"/>
          <w:spacing w:val="-2"/>
          <w:w w:val="105"/>
        </w:rPr>
        <w:t>park</w:t>
      </w:r>
      <w:r>
        <w:rPr>
          <w:color w:val="231F20"/>
          <w:spacing w:val="-7"/>
          <w:w w:val="105"/>
        </w:rPr>
        <w:t> </w:t>
      </w:r>
      <w:r>
        <w:rPr>
          <w:color w:val="231F20"/>
          <w:spacing w:val="-2"/>
          <w:w w:val="105"/>
        </w:rPr>
        <w:t>to</w:t>
      </w:r>
      <w:r>
        <w:rPr>
          <w:color w:val="231F20"/>
          <w:spacing w:val="-7"/>
          <w:w w:val="105"/>
        </w:rPr>
        <w:t> </w:t>
      </w:r>
      <w:r>
        <w:rPr>
          <w:color w:val="231F20"/>
          <w:spacing w:val="-2"/>
          <w:w w:val="105"/>
        </w:rPr>
        <w:t>explore</w:t>
      </w:r>
      <w:r>
        <w:rPr>
          <w:color w:val="231F20"/>
          <w:spacing w:val="-7"/>
          <w:w w:val="105"/>
        </w:rPr>
        <w:t> </w:t>
      </w:r>
      <w:r>
        <w:rPr>
          <w:color w:val="231F20"/>
          <w:spacing w:val="-2"/>
          <w:w w:val="105"/>
        </w:rPr>
        <w:t>the</w:t>
      </w:r>
      <w:r>
        <w:rPr>
          <w:color w:val="231F20"/>
          <w:spacing w:val="-7"/>
          <w:w w:val="105"/>
        </w:rPr>
        <w:t> </w:t>
      </w:r>
      <w:r>
        <w:rPr>
          <w:color w:val="231F20"/>
          <w:spacing w:val="-2"/>
          <w:w w:val="105"/>
        </w:rPr>
        <w:t>pos-</w:t>
      </w:r>
    </w:p>
    <w:p>
      <w:pPr>
        <w:pStyle w:val="BodyText"/>
        <w:spacing w:before="6"/>
        <w:rPr>
          <w:sz w:val="12"/>
        </w:rPr>
      </w:pPr>
      <w:r>
        <w:rPr/>
        <mc:AlternateContent>
          <mc:Choice Requires="wps">
            <w:drawing>
              <wp:anchor distT="0" distB="0" distL="0" distR="0" allowOverlap="1" layoutInCell="1" locked="0" behindDoc="1" simplePos="0" relativeHeight="487668224">
                <wp:simplePos x="0" y="0"/>
                <wp:positionH relativeFrom="page">
                  <wp:posOffset>1143000</wp:posOffset>
                </wp:positionH>
                <wp:positionV relativeFrom="paragraph">
                  <wp:posOffset>108652</wp:posOffset>
                </wp:positionV>
                <wp:extent cx="1821180" cy="1270"/>
                <wp:effectExtent l="0" t="0" r="0" b="0"/>
                <wp:wrapTopAndBottom/>
                <wp:docPr id="251" name="Graphic 251"/>
                <wp:cNvGraphicFramePr>
                  <a:graphicFrameLocks/>
                </wp:cNvGraphicFramePr>
                <a:graphic>
                  <a:graphicData uri="http://schemas.microsoft.com/office/word/2010/wordprocessingShape">
                    <wps:wsp>
                      <wps:cNvPr id="251" name="Graphic 251"/>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555294pt;width:143.4pt;height:.1pt;mso-position-horizontal-relative:page;mso-position-vertical-relative:paragraph;z-index:-15648256;mso-wrap-distance-left:0;mso-wrap-distance-right:0" id="docshape249" coordorigin="1800,171" coordsize="2868,0" path="m1800,171l4667,171e" filled="false" stroked="true" strokeweight=".75pt" strokecolor="#231f20">
                <v:path arrowok="t"/>
                <v:stroke dashstyle="solid"/>
                <w10:wrap type="topAndBottom"/>
              </v:shape>
            </w:pict>
          </mc:Fallback>
        </mc:AlternateContent>
      </w:r>
    </w:p>
    <w:p>
      <w:pPr>
        <w:spacing w:line="244" w:lineRule="auto" w:before="30"/>
        <w:ind w:left="159" w:right="559" w:firstLine="0"/>
        <w:jc w:val="left"/>
        <w:rPr>
          <w:sz w:val="19"/>
        </w:rPr>
      </w:pPr>
      <w:r>
        <w:rPr>
          <w:color w:val="231F20"/>
          <w:w w:val="105"/>
          <w:position w:val="6"/>
          <w:sz w:val="11"/>
        </w:rPr>
        <w:t>5</w:t>
      </w:r>
      <w:r>
        <w:rPr>
          <w:color w:val="231F20"/>
          <w:spacing w:val="11"/>
          <w:w w:val="105"/>
          <w:position w:val="6"/>
          <w:sz w:val="11"/>
        </w:rPr>
        <w:t> </w:t>
      </w:r>
      <w:r>
        <w:rPr>
          <w:color w:val="231F20"/>
          <w:w w:val="105"/>
          <w:sz w:val="19"/>
        </w:rPr>
        <w:t>Joe</w:t>
      </w:r>
      <w:r>
        <w:rPr>
          <w:color w:val="231F20"/>
          <w:spacing w:val="-8"/>
          <w:w w:val="105"/>
          <w:sz w:val="19"/>
        </w:rPr>
        <w:t> </w:t>
      </w:r>
      <w:r>
        <w:rPr>
          <w:color w:val="231F20"/>
          <w:w w:val="105"/>
          <w:sz w:val="19"/>
        </w:rPr>
        <w:t>Mazzeo</w:t>
      </w:r>
      <w:r>
        <w:rPr>
          <w:color w:val="231F20"/>
          <w:spacing w:val="-8"/>
          <w:w w:val="105"/>
          <w:sz w:val="19"/>
        </w:rPr>
        <w:t> </w:t>
      </w:r>
      <w:r>
        <w:rPr>
          <w:color w:val="231F20"/>
          <w:w w:val="105"/>
          <w:sz w:val="19"/>
        </w:rPr>
        <w:t>to</w:t>
      </w:r>
      <w:r>
        <w:rPr>
          <w:color w:val="231F20"/>
          <w:spacing w:val="-8"/>
          <w:w w:val="105"/>
          <w:sz w:val="19"/>
        </w:rPr>
        <w:t> </w:t>
      </w:r>
      <w:r>
        <w:rPr>
          <w:color w:val="231F20"/>
          <w:w w:val="105"/>
          <w:sz w:val="19"/>
        </w:rPr>
        <w:t>Superintendent,</w:t>
      </w:r>
      <w:r>
        <w:rPr>
          <w:color w:val="231F20"/>
          <w:spacing w:val="-8"/>
          <w:w w:val="105"/>
          <w:sz w:val="19"/>
        </w:rPr>
        <w:t> </w:t>
      </w:r>
      <w:r>
        <w:rPr>
          <w:color w:val="231F20"/>
          <w:w w:val="105"/>
          <w:sz w:val="19"/>
        </w:rPr>
        <w:t>Martin</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w w:val="105"/>
          <w:sz w:val="19"/>
        </w:rPr>
        <w:t>National</w:t>
      </w:r>
      <w:r>
        <w:rPr>
          <w:color w:val="231F20"/>
          <w:spacing w:val="-8"/>
          <w:w w:val="105"/>
          <w:sz w:val="19"/>
        </w:rPr>
        <w:t> </w:t>
      </w:r>
      <w:r>
        <w:rPr>
          <w:color w:val="231F20"/>
          <w:w w:val="105"/>
          <w:sz w:val="19"/>
        </w:rPr>
        <w:t>Historic</w:t>
      </w:r>
      <w:r>
        <w:rPr>
          <w:color w:val="231F20"/>
          <w:spacing w:val="-8"/>
          <w:w w:val="105"/>
          <w:sz w:val="19"/>
        </w:rPr>
        <w:t> </w:t>
      </w:r>
      <w:r>
        <w:rPr>
          <w:color w:val="231F20"/>
          <w:w w:val="105"/>
          <w:sz w:val="19"/>
        </w:rPr>
        <w:t>Site,</w:t>
      </w:r>
      <w:r>
        <w:rPr>
          <w:color w:val="231F20"/>
          <w:spacing w:val="-8"/>
          <w:w w:val="105"/>
          <w:sz w:val="19"/>
        </w:rPr>
        <w:t> </w:t>
      </w:r>
      <w:r>
        <w:rPr>
          <w:color w:val="231F20"/>
          <w:w w:val="105"/>
          <w:sz w:val="19"/>
        </w:rPr>
        <w:t>March</w:t>
      </w:r>
      <w:r>
        <w:rPr>
          <w:color w:val="231F20"/>
          <w:spacing w:val="-8"/>
          <w:w w:val="105"/>
          <w:sz w:val="19"/>
        </w:rPr>
        <w:t> </w:t>
      </w:r>
      <w:r>
        <w:rPr>
          <w:color w:val="231F20"/>
          <w:w w:val="105"/>
          <w:sz w:val="19"/>
        </w:rPr>
        <w:t>3,</w:t>
      </w:r>
      <w:r>
        <w:rPr>
          <w:color w:val="231F20"/>
          <w:spacing w:val="-8"/>
          <w:w w:val="105"/>
          <w:sz w:val="19"/>
        </w:rPr>
        <w:t> </w:t>
      </w:r>
      <w:r>
        <w:rPr>
          <w:color w:val="231F20"/>
          <w:w w:val="105"/>
          <w:sz w:val="19"/>
        </w:rPr>
        <w:t>1995,</w:t>
      </w:r>
      <w:r>
        <w:rPr>
          <w:color w:val="231F20"/>
          <w:spacing w:val="-8"/>
          <w:w w:val="105"/>
          <w:sz w:val="19"/>
        </w:rPr>
        <w:t> </w:t>
      </w:r>
      <w:r>
        <w:rPr>
          <w:color w:val="231F20"/>
          <w:w w:val="105"/>
          <w:sz w:val="19"/>
        </w:rPr>
        <w:t>Folder</w:t>
      </w:r>
      <w:r>
        <w:rPr>
          <w:color w:val="231F20"/>
          <w:spacing w:val="-11"/>
          <w:w w:val="105"/>
          <w:sz w:val="19"/>
        </w:rPr>
        <w:t> </w:t>
      </w:r>
      <w:r>
        <w:rPr>
          <w:color w:val="231F20"/>
          <w:w w:val="105"/>
          <w:sz w:val="19"/>
        </w:rPr>
        <w:t>A7615 Leased Modular Buildings, MAVA Central Files.</w:t>
      </w:r>
    </w:p>
    <w:p>
      <w:pPr>
        <w:spacing w:line="244" w:lineRule="auto" w:before="59"/>
        <w:ind w:left="159" w:right="622" w:firstLine="0"/>
        <w:jc w:val="left"/>
        <w:rPr>
          <w:sz w:val="19"/>
        </w:rPr>
      </w:pPr>
      <w:r>
        <w:rPr>
          <w:color w:val="231F20"/>
          <w:w w:val="105"/>
          <w:position w:val="6"/>
          <w:sz w:val="11"/>
        </w:rPr>
        <w:t>6</w:t>
      </w:r>
      <w:r>
        <w:rPr>
          <w:color w:val="231F20"/>
          <w:spacing w:val="10"/>
          <w:w w:val="105"/>
          <w:position w:val="6"/>
          <w:sz w:val="11"/>
        </w:rPr>
        <w:t> </w:t>
      </w:r>
      <w:r>
        <w:rPr>
          <w:color w:val="231F20"/>
          <w:w w:val="105"/>
          <w:sz w:val="19"/>
        </w:rPr>
        <w:t>John</w:t>
      </w:r>
      <w:r>
        <w:rPr>
          <w:color w:val="231F20"/>
          <w:spacing w:val="-7"/>
          <w:w w:val="105"/>
          <w:sz w:val="19"/>
        </w:rPr>
        <w:t> </w:t>
      </w:r>
      <w:r>
        <w:rPr>
          <w:color w:val="231F20"/>
          <w:w w:val="105"/>
          <w:sz w:val="19"/>
        </w:rPr>
        <w:t>M.</w:t>
      </w:r>
      <w:r>
        <w:rPr>
          <w:color w:val="231F20"/>
          <w:spacing w:val="-11"/>
          <w:w w:val="105"/>
          <w:sz w:val="19"/>
        </w:rPr>
        <w:t> </w:t>
      </w:r>
      <w:r>
        <w:rPr>
          <w:color w:val="231F20"/>
          <w:w w:val="105"/>
          <w:sz w:val="19"/>
        </w:rPr>
        <w:t>Tomich</w:t>
      </w:r>
      <w:r>
        <w:rPr>
          <w:color w:val="231F20"/>
          <w:spacing w:val="-7"/>
          <w:w w:val="105"/>
          <w:sz w:val="19"/>
        </w:rPr>
        <w:t> </w:t>
      </w:r>
      <w:r>
        <w:rPr>
          <w:color w:val="231F20"/>
          <w:w w:val="105"/>
          <w:sz w:val="19"/>
        </w:rPr>
        <w:t>to</w:t>
      </w:r>
      <w:r>
        <w:rPr>
          <w:color w:val="231F20"/>
          <w:spacing w:val="-7"/>
          <w:w w:val="105"/>
          <w:sz w:val="19"/>
        </w:rPr>
        <w:t> </w:t>
      </w:r>
      <w:r>
        <w:rPr>
          <w:color w:val="231F20"/>
          <w:w w:val="105"/>
          <w:sz w:val="19"/>
        </w:rPr>
        <w:t>Martin</w:t>
      </w:r>
      <w:r>
        <w:rPr>
          <w:color w:val="231F20"/>
          <w:spacing w:val="-7"/>
          <w:w w:val="105"/>
          <w:sz w:val="19"/>
        </w:rPr>
        <w:t> </w:t>
      </w:r>
      <w:r>
        <w:rPr>
          <w:color w:val="231F20"/>
          <w:w w:val="105"/>
          <w:sz w:val="19"/>
        </w:rPr>
        <w:t>Van</w:t>
      </w:r>
      <w:r>
        <w:rPr>
          <w:color w:val="231F20"/>
          <w:spacing w:val="-7"/>
          <w:w w:val="105"/>
          <w:sz w:val="19"/>
        </w:rPr>
        <w:t> </w:t>
      </w:r>
      <w:r>
        <w:rPr>
          <w:color w:val="231F20"/>
          <w:w w:val="105"/>
          <w:sz w:val="19"/>
        </w:rPr>
        <w:t>Buren,</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Park</w:t>
      </w:r>
      <w:r>
        <w:rPr>
          <w:color w:val="231F20"/>
          <w:spacing w:val="-7"/>
          <w:w w:val="105"/>
          <w:sz w:val="19"/>
        </w:rPr>
        <w:t> </w:t>
      </w:r>
      <w:r>
        <w:rPr>
          <w:color w:val="231F20"/>
          <w:w w:val="105"/>
          <w:sz w:val="19"/>
        </w:rPr>
        <w:t>Service,</w:t>
      </w:r>
      <w:r>
        <w:rPr>
          <w:color w:val="231F20"/>
          <w:spacing w:val="-7"/>
          <w:w w:val="105"/>
          <w:sz w:val="19"/>
        </w:rPr>
        <w:t> </w:t>
      </w:r>
      <w:r>
        <w:rPr>
          <w:color w:val="231F20"/>
          <w:w w:val="105"/>
          <w:sz w:val="19"/>
        </w:rPr>
        <w:t>December</w:t>
      </w:r>
      <w:r>
        <w:rPr>
          <w:color w:val="231F20"/>
          <w:spacing w:val="-7"/>
          <w:w w:val="105"/>
          <w:sz w:val="19"/>
        </w:rPr>
        <w:t> </w:t>
      </w:r>
      <w:r>
        <w:rPr>
          <w:color w:val="231F20"/>
          <w:w w:val="105"/>
          <w:sz w:val="19"/>
        </w:rPr>
        <w:t>7,</w:t>
      </w:r>
      <w:r>
        <w:rPr>
          <w:color w:val="231F20"/>
          <w:spacing w:val="-7"/>
          <w:w w:val="105"/>
          <w:sz w:val="19"/>
        </w:rPr>
        <w:t> </w:t>
      </w:r>
      <w:r>
        <w:rPr>
          <w:color w:val="231F20"/>
          <w:w w:val="105"/>
          <w:sz w:val="19"/>
        </w:rPr>
        <w:t>1995,</w:t>
      </w:r>
      <w:r>
        <w:rPr>
          <w:color w:val="231F20"/>
          <w:spacing w:val="-7"/>
          <w:w w:val="105"/>
          <w:sz w:val="19"/>
        </w:rPr>
        <w:t> </w:t>
      </w:r>
      <w:r>
        <w:rPr>
          <w:color w:val="231F20"/>
          <w:w w:val="105"/>
          <w:sz w:val="19"/>
        </w:rPr>
        <w:t>Folder</w:t>
      </w:r>
      <w:r>
        <w:rPr>
          <w:color w:val="231F20"/>
          <w:spacing w:val="-10"/>
          <w:w w:val="105"/>
          <w:sz w:val="19"/>
        </w:rPr>
        <w:t> </w:t>
      </w:r>
      <w:r>
        <w:rPr>
          <w:color w:val="231F20"/>
          <w:w w:val="105"/>
          <w:sz w:val="19"/>
        </w:rPr>
        <w:t>A7615</w:t>
      </w:r>
      <w:r>
        <w:rPr>
          <w:color w:val="231F20"/>
          <w:spacing w:val="-7"/>
          <w:w w:val="105"/>
          <w:sz w:val="19"/>
        </w:rPr>
        <w:t> </w:t>
      </w:r>
      <w:r>
        <w:rPr>
          <w:color w:val="231F20"/>
          <w:w w:val="105"/>
          <w:sz w:val="19"/>
        </w:rPr>
        <w:t>Leased Modular Buildings, MAVA Central Files.</w:t>
      </w:r>
    </w:p>
    <w:p>
      <w:pPr>
        <w:spacing w:line="244" w:lineRule="auto" w:before="59"/>
        <w:ind w:left="159" w:right="772" w:firstLine="0"/>
        <w:jc w:val="left"/>
        <w:rPr>
          <w:sz w:val="19"/>
        </w:rPr>
      </w:pPr>
      <w:r>
        <w:rPr>
          <w:color w:val="231F20"/>
          <w:w w:val="105"/>
          <w:position w:val="6"/>
          <w:sz w:val="11"/>
        </w:rPr>
        <w:t>7</w:t>
      </w:r>
      <w:r>
        <w:rPr>
          <w:color w:val="231F20"/>
          <w:spacing w:val="17"/>
          <w:w w:val="105"/>
          <w:position w:val="6"/>
          <w:sz w:val="11"/>
        </w:rPr>
        <w:t> </w:t>
      </w:r>
      <w:r>
        <w:rPr>
          <w:color w:val="231F20"/>
          <w:w w:val="105"/>
          <w:sz w:val="19"/>
        </w:rPr>
        <w:t>Michael</w:t>
      </w:r>
      <w:r>
        <w:rPr>
          <w:color w:val="231F20"/>
          <w:spacing w:val="-2"/>
          <w:w w:val="105"/>
          <w:sz w:val="19"/>
        </w:rPr>
        <w:t> </w:t>
      </w:r>
      <w:r>
        <w:rPr>
          <w:color w:val="231F20"/>
          <w:w w:val="105"/>
          <w:sz w:val="19"/>
        </w:rPr>
        <w:t>D.</w:t>
      </w:r>
      <w:r>
        <w:rPr>
          <w:color w:val="231F20"/>
          <w:spacing w:val="-2"/>
          <w:w w:val="105"/>
          <w:sz w:val="19"/>
        </w:rPr>
        <w:t> </w:t>
      </w:r>
      <w:r>
        <w:rPr>
          <w:color w:val="231F20"/>
          <w:w w:val="105"/>
          <w:sz w:val="19"/>
        </w:rPr>
        <w:t>Henderson</w:t>
      </w:r>
      <w:r>
        <w:rPr>
          <w:color w:val="231F20"/>
          <w:spacing w:val="-2"/>
          <w:w w:val="105"/>
          <w:sz w:val="19"/>
        </w:rPr>
        <w:t> </w:t>
      </w:r>
      <w:r>
        <w:rPr>
          <w:color w:val="231F20"/>
          <w:w w:val="105"/>
          <w:sz w:val="19"/>
        </w:rPr>
        <w:t>to</w:t>
      </w:r>
      <w:r>
        <w:rPr>
          <w:color w:val="231F20"/>
          <w:spacing w:val="-2"/>
          <w:w w:val="105"/>
          <w:sz w:val="19"/>
        </w:rPr>
        <w:t> </w:t>
      </w:r>
      <w:r>
        <w:rPr>
          <w:color w:val="231F20"/>
          <w:w w:val="105"/>
          <w:sz w:val="19"/>
        </w:rPr>
        <w:t>John</w:t>
      </w:r>
      <w:r>
        <w:rPr>
          <w:color w:val="231F20"/>
          <w:spacing w:val="-2"/>
          <w:w w:val="105"/>
          <w:sz w:val="19"/>
        </w:rPr>
        <w:t> </w:t>
      </w:r>
      <w:r>
        <w:rPr>
          <w:color w:val="231F20"/>
          <w:w w:val="105"/>
          <w:sz w:val="19"/>
        </w:rPr>
        <w:t>M.</w:t>
      </w:r>
      <w:r>
        <w:rPr>
          <w:color w:val="231F20"/>
          <w:spacing w:val="-8"/>
          <w:w w:val="105"/>
          <w:sz w:val="19"/>
        </w:rPr>
        <w:t> </w:t>
      </w:r>
      <w:r>
        <w:rPr>
          <w:color w:val="231F20"/>
          <w:w w:val="105"/>
          <w:sz w:val="19"/>
        </w:rPr>
        <w:t>Tomich,</w:t>
      </w:r>
      <w:r>
        <w:rPr>
          <w:color w:val="231F20"/>
          <w:spacing w:val="-2"/>
          <w:w w:val="105"/>
          <w:sz w:val="19"/>
        </w:rPr>
        <w:t> </w:t>
      </w:r>
      <w:r>
        <w:rPr>
          <w:color w:val="231F20"/>
          <w:w w:val="105"/>
          <w:sz w:val="19"/>
        </w:rPr>
        <w:t>December</w:t>
      </w:r>
      <w:r>
        <w:rPr>
          <w:color w:val="231F20"/>
          <w:spacing w:val="-2"/>
          <w:w w:val="105"/>
          <w:sz w:val="19"/>
        </w:rPr>
        <w:t> </w:t>
      </w:r>
      <w:r>
        <w:rPr>
          <w:color w:val="231F20"/>
          <w:w w:val="105"/>
          <w:sz w:val="19"/>
        </w:rPr>
        <w:t>11,</w:t>
      </w:r>
      <w:r>
        <w:rPr>
          <w:color w:val="231F20"/>
          <w:spacing w:val="-2"/>
          <w:w w:val="105"/>
          <w:sz w:val="19"/>
        </w:rPr>
        <w:t> </w:t>
      </w:r>
      <w:r>
        <w:rPr>
          <w:color w:val="231F20"/>
          <w:w w:val="105"/>
          <w:sz w:val="19"/>
        </w:rPr>
        <w:t>1995,</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December</w:t>
      </w:r>
      <w:r>
        <w:rPr>
          <w:color w:val="231F20"/>
          <w:spacing w:val="-2"/>
          <w:w w:val="105"/>
          <w:sz w:val="19"/>
        </w:rPr>
        <w:t> </w:t>
      </w:r>
      <w:r>
        <w:rPr>
          <w:color w:val="231F20"/>
          <w:w w:val="105"/>
          <w:sz w:val="19"/>
        </w:rPr>
        <w:t>1995,</w:t>
      </w:r>
      <w:r>
        <w:rPr>
          <w:color w:val="231F20"/>
          <w:spacing w:val="-2"/>
          <w:w w:val="105"/>
          <w:sz w:val="19"/>
        </w:rPr>
        <w:t> </w:t>
      </w:r>
      <w:r>
        <w:rPr>
          <w:color w:val="231F20"/>
          <w:w w:val="105"/>
          <w:sz w:val="19"/>
        </w:rPr>
        <w:t>Box</w:t>
      </w:r>
      <w:r>
        <w:rPr>
          <w:color w:val="231F20"/>
          <w:spacing w:val="-2"/>
          <w:w w:val="105"/>
          <w:sz w:val="19"/>
        </w:rPr>
        <w:t> </w:t>
      </w:r>
      <w:r>
        <w:rPr>
          <w:color w:val="231F20"/>
          <w:w w:val="105"/>
          <w:sz w:val="19"/>
        </w:rPr>
        <w:t>Unpro- cessed Material Reading Files, Box 4 of 12, MAVA Library.</w:t>
      </w:r>
    </w:p>
    <w:p>
      <w:pPr>
        <w:spacing w:before="59"/>
        <w:ind w:left="160" w:right="0" w:firstLine="0"/>
        <w:jc w:val="left"/>
        <w:rPr>
          <w:sz w:val="19"/>
        </w:rPr>
      </w:pPr>
      <w:r>
        <w:rPr>
          <w:color w:val="231F20"/>
          <w:w w:val="105"/>
          <w:position w:val="6"/>
          <w:sz w:val="11"/>
        </w:rPr>
        <w:t>8</w:t>
      </w:r>
      <w:r>
        <w:rPr>
          <w:color w:val="231F20"/>
          <w:spacing w:val="21"/>
          <w:w w:val="105"/>
          <w:position w:val="6"/>
          <w:sz w:val="11"/>
        </w:rPr>
        <w:t> </w:t>
      </w:r>
      <w:r>
        <w:rPr>
          <w:color w:val="231F20"/>
          <w:w w:val="105"/>
          <w:sz w:val="19"/>
        </w:rPr>
        <w:t>Michael</w:t>
      </w:r>
      <w:r>
        <w:rPr>
          <w:color w:val="231F20"/>
          <w:spacing w:val="2"/>
          <w:w w:val="105"/>
          <w:sz w:val="19"/>
        </w:rPr>
        <w:t> </w:t>
      </w:r>
      <w:r>
        <w:rPr>
          <w:color w:val="231F20"/>
          <w:w w:val="105"/>
          <w:sz w:val="19"/>
        </w:rPr>
        <w:t>D.</w:t>
      </w:r>
      <w:r>
        <w:rPr>
          <w:color w:val="231F20"/>
          <w:spacing w:val="3"/>
          <w:w w:val="105"/>
          <w:sz w:val="19"/>
        </w:rPr>
        <w:t> </w:t>
      </w:r>
      <w:r>
        <w:rPr>
          <w:color w:val="231F20"/>
          <w:w w:val="105"/>
          <w:sz w:val="19"/>
        </w:rPr>
        <w:t>Henderson</w:t>
      </w:r>
      <w:r>
        <w:rPr>
          <w:color w:val="231F20"/>
          <w:spacing w:val="2"/>
          <w:w w:val="105"/>
          <w:sz w:val="19"/>
        </w:rPr>
        <w:t> </w:t>
      </w:r>
      <w:r>
        <w:rPr>
          <w:color w:val="231F20"/>
          <w:w w:val="105"/>
          <w:sz w:val="19"/>
        </w:rPr>
        <w:t>to</w:t>
      </w:r>
      <w:r>
        <w:rPr>
          <w:color w:val="231F20"/>
          <w:spacing w:val="3"/>
          <w:w w:val="105"/>
          <w:sz w:val="19"/>
        </w:rPr>
        <w:t> </w:t>
      </w:r>
      <w:r>
        <w:rPr>
          <w:color w:val="231F20"/>
          <w:w w:val="105"/>
          <w:sz w:val="19"/>
        </w:rPr>
        <w:t>John</w:t>
      </w:r>
      <w:r>
        <w:rPr>
          <w:color w:val="231F20"/>
          <w:spacing w:val="2"/>
          <w:w w:val="105"/>
          <w:sz w:val="19"/>
        </w:rPr>
        <w:t> </w:t>
      </w:r>
      <w:r>
        <w:rPr>
          <w:color w:val="231F20"/>
          <w:w w:val="105"/>
          <w:sz w:val="19"/>
        </w:rPr>
        <w:t>M.</w:t>
      </w:r>
      <w:r>
        <w:rPr>
          <w:color w:val="231F20"/>
          <w:spacing w:val="-4"/>
          <w:w w:val="105"/>
          <w:sz w:val="19"/>
        </w:rPr>
        <w:t> </w:t>
      </w:r>
      <w:r>
        <w:rPr>
          <w:color w:val="231F20"/>
          <w:w w:val="105"/>
          <w:sz w:val="19"/>
        </w:rPr>
        <w:t>Tomich,</w:t>
      </w:r>
      <w:r>
        <w:rPr>
          <w:color w:val="231F20"/>
          <w:spacing w:val="3"/>
          <w:w w:val="105"/>
          <w:sz w:val="19"/>
        </w:rPr>
        <w:t> </w:t>
      </w:r>
      <w:r>
        <w:rPr>
          <w:color w:val="231F20"/>
          <w:w w:val="105"/>
          <w:sz w:val="19"/>
        </w:rPr>
        <w:t>December</w:t>
      </w:r>
      <w:r>
        <w:rPr>
          <w:color w:val="231F20"/>
          <w:spacing w:val="2"/>
          <w:w w:val="105"/>
          <w:sz w:val="19"/>
        </w:rPr>
        <w:t> </w:t>
      </w:r>
      <w:r>
        <w:rPr>
          <w:color w:val="231F20"/>
          <w:w w:val="105"/>
          <w:sz w:val="19"/>
        </w:rPr>
        <w:t>11,</w:t>
      </w:r>
      <w:r>
        <w:rPr>
          <w:color w:val="231F20"/>
          <w:spacing w:val="3"/>
          <w:w w:val="105"/>
          <w:sz w:val="19"/>
        </w:rPr>
        <w:t> </w:t>
      </w:r>
      <w:r>
        <w:rPr>
          <w:color w:val="231F20"/>
          <w:spacing w:val="-2"/>
          <w:w w:val="105"/>
          <w:sz w:val="19"/>
        </w:rPr>
        <w:t>1995.</w:t>
      </w:r>
    </w:p>
    <w:p>
      <w:pPr>
        <w:spacing w:line="244" w:lineRule="auto" w:before="63"/>
        <w:ind w:left="159" w:right="772" w:firstLine="0"/>
        <w:jc w:val="left"/>
        <w:rPr>
          <w:sz w:val="19"/>
        </w:rPr>
      </w:pPr>
      <w:r>
        <w:rPr>
          <w:color w:val="231F20"/>
          <w:position w:val="6"/>
          <w:sz w:val="11"/>
        </w:rPr>
        <w:t>9</w:t>
      </w:r>
      <w:r>
        <w:rPr>
          <w:color w:val="231F20"/>
          <w:spacing w:val="36"/>
          <w:position w:val="6"/>
          <w:sz w:val="11"/>
        </w:rPr>
        <w:t> </w:t>
      </w:r>
      <w:r>
        <w:rPr>
          <w:color w:val="231F20"/>
          <w:sz w:val="19"/>
        </w:rPr>
        <w:t>Supervisory Park Ranger to Loss Control Manager, June 6, 1997, Folder A7615 Leased Modular Build-</w:t>
      </w:r>
      <w:r>
        <w:rPr>
          <w:color w:val="231F20"/>
          <w:spacing w:val="40"/>
          <w:sz w:val="19"/>
        </w:rPr>
        <w:t> </w:t>
      </w:r>
      <w:r>
        <w:rPr>
          <w:color w:val="231F20"/>
          <w:sz w:val="19"/>
        </w:rPr>
        <w:t>ings, MAVA Central Files.</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59" w:right="554"/>
        <w:rPr>
          <w:sz w:val="12"/>
        </w:rPr>
      </w:pPr>
      <w:r>
        <w:rPr>
          <w:color w:val="231F20"/>
          <w:spacing w:val="-2"/>
          <w:w w:val="105"/>
        </w:rPr>
        <w:t>sibility</w:t>
      </w:r>
      <w:r>
        <w:rPr>
          <w:color w:val="231F20"/>
          <w:spacing w:val="-7"/>
          <w:w w:val="105"/>
        </w:rPr>
        <w:t> </w:t>
      </w:r>
      <w:r>
        <w:rPr>
          <w:color w:val="231F20"/>
          <w:spacing w:val="-2"/>
          <w:w w:val="105"/>
        </w:rPr>
        <w:t>of renting</w:t>
      </w:r>
      <w:r>
        <w:rPr>
          <w:color w:val="231F20"/>
          <w:spacing w:val="-4"/>
          <w:w w:val="105"/>
        </w:rPr>
        <w:t> </w:t>
      </w:r>
      <w:r>
        <w:rPr>
          <w:color w:val="231F20"/>
          <w:spacing w:val="-2"/>
          <w:w w:val="105"/>
        </w:rPr>
        <w:t>local</w:t>
      </w:r>
      <w:r>
        <w:rPr>
          <w:color w:val="231F20"/>
          <w:spacing w:val="-4"/>
          <w:w w:val="105"/>
        </w:rPr>
        <w:t> </w:t>
      </w:r>
      <w:r>
        <w:rPr>
          <w:color w:val="231F20"/>
          <w:spacing w:val="-2"/>
          <w:w w:val="105"/>
        </w:rPr>
        <w:t>space</w:t>
      </w:r>
      <w:r>
        <w:rPr>
          <w:color w:val="231F20"/>
          <w:spacing w:val="-4"/>
          <w:w w:val="105"/>
        </w:rPr>
        <w:t> </w:t>
      </w:r>
      <w:r>
        <w:rPr>
          <w:color w:val="231F20"/>
          <w:spacing w:val="-2"/>
          <w:w w:val="105"/>
        </w:rPr>
        <w:t>for</w:t>
      </w:r>
      <w:r>
        <w:rPr>
          <w:color w:val="231F20"/>
          <w:spacing w:val="-4"/>
          <w:w w:val="105"/>
        </w:rPr>
        <w:t> </w:t>
      </w:r>
      <w:r>
        <w:rPr>
          <w:color w:val="231F20"/>
          <w:spacing w:val="-2"/>
          <w:w w:val="105"/>
        </w:rPr>
        <w:t>park</w:t>
      </w:r>
      <w:r>
        <w:rPr>
          <w:color w:val="231F20"/>
          <w:spacing w:val="-4"/>
          <w:w w:val="105"/>
        </w:rPr>
        <w:t> </w:t>
      </w:r>
      <w:r>
        <w:rPr>
          <w:color w:val="231F20"/>
          <w:spacing w:val="-2"/>
          <w:w w:val="105"/>
        </w:rPr>
        <w:t>operations.</w:t>
      </w:r>
      <w:r>
        <w:rPr>
          <w:color w:val="231F20"/>
          <w:spacing w:val="-11"/>
          <w:w w:val="105"/>
        </w:rPr>
        <w:t> </w:t>
      </w:r>
      <w:r>
        <w:rPr>
          <w:color w:val="231F20"/>
          <w:spacing w:val="-2"/>
          <w:w w:val="105"/>
        </w:rPr>
        <w:t>Two</w:t>
      </w:r>
      <w:r>
        <w:rPr>
          <w:color w:val="231F20"/>
          <w:spacing w:val="-3"/>
          <w:w w:val="105"/>
        </w:rPr>
        <w:t> </w:t>
      </w:r>
      <w:r>
        <w:rPr>
          <w:color w:val="231F20"/>
          <w:spacing w:val="-2"/>
          <w:w w:val="105"/>
        </w:rPr>
        <w:t>years</w:t>
      </w:r>
      <w:r>
        <w:rPr>
          <w:color w:val="231F20"/>
          <w:spacing w:val="-4"/>
          <w:w w:val="105"/>
        </w:rPr>
        <w:t> </w:t>
      </w:r>
      <w:r>
        <w:rPr>
          <w:color w:val="231F20"/>
          <w:spacing w:val="-2"/>
          <w:w w:val="105"/>
        </w:rPr>
        <w:t>later,</w:t>
      </w:r>
      <w:r>
        <w:rPr>
          <w:color w:val="231F20"/>
          <w:spacing w:val="-4"/>
          <w:w w:val="105"/>
        </w:rPr>
        <w:t> </w:t>
      </w:r>
      <w:r>
        <w:rPr>
          <w:color w:val="231F20"/>
          <w:spacing w:val="-2"/>
          <w:w w:val="105"/>
        </w:rPr>
        <w:t>after</w:t>
      </w:r>
      <w:r>
        <w:rPr>
          <w:color w:val="231F20"/>
          <w:spacing w:val="-4"/>
          <w:w w:val="105"/>
        </w:rPr>
        <w:t> </w:t>
      </w:r>
      <w:r>
        <w:rPr>
          <w:color w:val="231F20"/>
          <w:spacing w:val="-2"/>
          <w:w w:val="105"/>
        </w:rPr>
        <w:t>unsuccessful</w:t>
      </w:r>
      <w:r>
        <w:rPr>
          <w:color w:val="231F20"/>
          <w:spacing w:val="-4"/>
          <w:w w:val="105"/>
        </w:rPr>
        <w:t> </w:t>
      </w:r>
      <w:r>
        <w:rPr>
          <w:color w:val="231F20"/>
          <w:spacing w:val="-2"/>
          <w:w w:val="105"/>
        </w:rPr>
        <w:t>eﬀorts</w:t>
      </w:r>
      <w:r>
        <w:rPr>
          <w:color w:val="231F20"/>
          <w:spacing w:val="-4"/>
          <w:w w:val="105"/>
        </w:rPr>
        <w:t> </w:t>
      </w:r>
      <w:r>
        <w:rPr>
          <w:color w:val="231F20"/>
          <w:spacing w:val="-2"/>
          <w:w w:val="105"/>
        </w:rPr>
        <w:t>to </w:t>
      </w:r>
      <w:r>
        <w:rPr>
          <w:color w:val="231F20"/>
          <w:w w:val="105"/>
        </w:rPr>
        <w:t>ﬁnd</w:t>
      </w:r>
      <w:r>
        <w:rPr>
          <w:color w:val="231F20"/>
          <w:spacing w:val="-9"/>
          <w:w w:val="105"/>
        </w:rPr>
        <w:t> </w:t>
      </w:r>
      <w:r>
        <w:rPr>
          <w:color w:val="231F20"/>
          <w:w w:val="105"/>
        </w:rPr>
        <w:t>suitable</w:t>
      </w:r>
      <w:r>
        <w:rPr>
          <w:color w:val="231F20"/>
          <w:spacing w:val="-9"/>
          <w:w w:val="105"/>
        </w:rPr>
        <w:t> </w:t>
      </w:r>
      <w:r>
        <w:rPr>
          <w:color w:val="231F20"/>
          <w:w w:val="105"/>
        </w:rPr>
        <w:t>space</w:t>
      </w:r>
      <w:r>
        <w:rPr>
          <w:color w:val="231F20"/>
          <w:spacing w:val="-9"/>
          <w:w w:val="105"/>
        </w:rPr>
        <w:t> </w:t>
      </w:r>
      <w:r>
        <w:rPr>
          <w:color w:val="231F20"/>
          <w:w w:val="105"/>
        </w:rPr>
        <w:t>in</w:t>
      </w:r>
      <w:r>
        <w:rPr>
          <w:color w:val="231F20"/>
          <w:spacing w:val="-9"/>
          <w:w w:val="105"/>
        </w:rPr>
        <w:t> </w:t>
      </w:r>
      <w:r>
        <w:rPr>
          <w:color w:val="231F20"/>
          <w:w w:val="105"/>
        </w:rPr>
        <w:t>the</w:t>
      </w:r>
      <w:r>
        <w:rPr>
          <w:color w:val="231F20"/>
          <w:spacing w:val="-9"/>
          <w:w w:val="105"/>
        </w:rPr>
        <w:t> </w:t>
      </w:r>
      <w:r>
        <w:rPr>
          <w:color w:val="231F20"/>
          <w:w w:val="105"/>
        </w:rPr>
        <w:t>immediate</w:t>
      </w:r>
      <w:r>
        <w:rPr>
          <w:color w:val="231F20"/>
          <w:spacing w:val="-9"/>
          <w:w w:val="105"/>
        </w:rPr>
        <w:t> </w:t>
      </w:r>
      <w:r>
        <w:rPr>
          <w:color w:val="231F20"/>
          <w:w w:val="105"/>
        </w:rPr>
        <w:t>area,</w:t>
      </w:r>
      <w:r>
        <w:rPr>
          <w:color w:val="231F20"/>
          <w:spacing w:val="-9"/>
          <w:w w:val="105"/>
        </w:rPr>
        <w:t> </w:t>
      </w:r>
      <w:r>
        <w:rPr>
          <w:color w:val="231F20"/>
          <w:w w:val="105"/>
        </w:rPr>
        <w:t>he</w:t>
      </w:r>
      <w:r>
        <w:rPr>
          <w:color w:val="231F20"/>
          <w:spacing w:val="-9"/>
          <w:w w:val="105"/>
        </w:rPr>
        <w:t> </w:t>
      </w:r>
      <w:r>
        <w:rPr>
          <w:color w:val="231F20"/>
          <w:w w:val="105"/>
        </w:rPr>
        <w:t>saw</w:t>
      </w:r>
      <w:r>
        <w:rPr>
          <w:color w:val="231F20"/>
          <w:spacing w:val="-9"/>
          <w:w w:val="105"/>
        </w:rPr>
        <w:t> </w:t>
      </w:r>
      <w:r>
        <w:rPr>
          <w:color w:val="231F20"/>
          <w:w w:val="105"/>
        </w:rPr>
        <w:t>two</w:t>
      </w:r>
      <w:r>
        <w:rPr>
          <w:color w:val="231F20"/>
          <w:spacing w:val="-9"/>
          <w:w w:val="105"/>
        </w:rPr>
        <w:t> </w:t>
      </w:r>
      <w:r>
        <w:rPr>
          <w:color w:val="231F20"/>
          <w:w w:val="105"/>
        </w:rPr>
        <w:t>options</w:t>
      </w:r>
      <w:r>
        <w:rPr>
          <w:color w:val="231F20"/>
          <w:spacing w:val="-9"/>
          <w:w w:val="105"/>
        </w:rPr>
        <w:t> </w:t>
      </w:r>
      <w:r>
        <w:rPr>
          <w:color w:val="231F20"/>
          <w:w w:val="105"/>
        </w:rPr>
        <w:t>if</w:t>
      </w:r>
      <w:r>
        <w:rPr>
          <w:color w:val="231F20"/>
          <w:spacing w:val="-3"/>
          <w:w w:val="105"/>
        </w:rPr>
        <w:t> </w:t>
      </w:r>
      <w:r>
        <w:rPr>
          <w:color w:val="231F20"/>
          <w:w w:val="105"/>
        </w:rPr>
        <w:t>a</w:t>
      </w:r>
      <w:r>
        <w:rPr>
          <w:color w:val="231F20"/>
          <w:spacing w:val="-9"/>
          <w:w w:val="105"/>
        </w:rPr>
        <w:t> </w:t>
      </w:r>
      <w:r>
        <w:rPr>
          <w:color w:val="231F20"/>
          <w:w w:val="105"/>
        </w:rPr>
        <w:t>permanent</w:t>
      </w:r>
      <w:r>
        <w:rPr>
          <w:color w:val="231F20"/>
          <w:spacing w:val="-9"/>
          <w:w w:val="105"/>
        </w:rPr>
        <w:t> </w:t>
      </w:r>
      <w:r>
        <w:rPr>
          <w:color w:val="231F20"/>
          <w:w w:val="105"/>
        </w:rPr>
        <w:t>building</w:t>
      </w:r>
      <w:r>
        <w:rPr>
          <w:color w:val="231F20"/>
          <w:spacing w:val="-9"/>
          <w:w w:val="105"/>
        </w:rPr>
        <w:t> </w:t>
      </w:r>
      <w:r>
        <w:rPr>
          <w:color w:val="231F20"/>
          <w:w w:val="105"/>
        </w:rPr>
        <w:t>could not</w:t>
      </w:r>
      <w:r>
        <w:rPr>
          <w:color w:val="231F20"/>
          <w:spacing w:val="-7"/>
          <w:w w:val="105"/>
        </w:rPr>
        <w:t> </w:t>
      </w:r>
      <w:r>
        <w:rPr>
          <w:color w:val="231F20"/>
          <w:w w:val="105"/>
        </w:rPr>
        <w:t>be</w:t>
      </w:r>
      <w:r>
        <w:rPr>
          <w:color w:val="231F20"/>
          <w:spacing w:val="-7"/>
          <w:w w:val="105"/>
        </w:rPr>
        <w:t> </w:t>
      </w:r>
      <w:r>
        <w:rPr>
          <w:color w:val="231F20"/>
          <w:w w:val="105"/>
        </w:rPr>
        <w:t>constructed:</w:t>
      </w:r>
      <w:r>
        <w:rPr>
          <w:color w:val="231F20"/>
          <w:spacing w:val="-7"/>
          <w:w w:val="105"/>
        </w:rPr>
        <w:t> </w:t>
      </w:r>
      <w:r>
        <w:rPr>
          <w:color w:val="231F20"/>
          <w:w w:val="105"/>
        </w:rPr>
        <w:t>establish</w:t>
      </w:r>
      <w:r>
        <w:rPr>
          <w:color w:val="231F20"/>
          <w:spacing w:val="-7"/>
          <w:w w:val="105"/>
        </w:rPr>
        <w:t> </w:t>
      </w:r>
      <w:r>
        <w:rPr>
          <w:color w:val="231F20"/>
          <w:w w:val="105"/>
        </w:rPr>
        <w:t>a</w:t>
      </w:r>
      <w:r>
        <w:rPr>
          <w:color w:val="231F20"/>
          <w:spacing w:val="-7"/>
          <w:w w:val="105"/>
        </w:rPr>
        <w:t> </w:t>
      </w:r>
      <w:r>
        <w:rPr>
          <w:color w:val="231F20"/>
          <w:w w:val="105"/>
        </w:rPr>
        <w:t>headquarters</w:t>
      </w:r>
      <w:r>
        <w:rPr>
          <w:color w:val="231F20"/>
          <w:spacing w:val="-7"/>
          <w:w w:val="105"/>
        </w:rPr>
        <w:t> </w:t>
      </w:r>
      <w:r>
        <w:rPr>
          <w:color w:val="231F20"/>
          <w:w w:val="105"/>
        </w:rPr>
        <w:t>sixteen</w:t>
      </w:r>
      <w:r>
        <w:rPr>
          <w:color w:val="231F20"/>
          <w:spacing w:val="-7"/>
          <w:w w:val="105"/>
        </w:rPr>
        <w:t> </w:t>
      </w:r>
      <w:r>
        <w:rPr>
          <w:color w:val="231F20"/>
          <w:w w:val="105"/>
        </w:rPr>
        <w:t>miles</w:t>
      </w:r>
      <w:r>
        <w:rPr>
          <w:color w:val="231F20"/>
          <w:spacing w:val="-7"/>
          <w:w w:val="105"/>
        </w:rPr>
        <w:t> </w:t>
      </w:r>
      <w:r>
        <w:rPr>
          <w:color w:val="231F20"/>
          <w:w w:val="105"/>
        </w:rPr>
        <w:t>away</w:t>
      </w:r>
      <w:r>
        <w:rPr>
          <w:color w:val="231F20"/>
          <w:spacing w:val="-10"/>
          <w:w w:val="105"/>
        </w:rPr>
        <w:t> </w:t>
      </w:r>
      <w:r>
        <w:rPr>
          <w:color w:val="231F20"/>
          <w:w w:val="105"/>
        </w:rPr>
        <w:t>in</w:t>
      </w:r>
      <w:r>
        <w:rPr>
          <w:color w:val="231F20"/>
          <w:spacing w:val="-7"/>
          <w:w w:val="105"/>
        </w:rPr>
        <w:t> </w:t>
      </w:r>
      <w:r>
        <w:rPr>
          <w:color w:val="231F20"/>
          <w:w w:val="105"/>
        </w:rPr>
        <w:t>Hudson,</w:t>
      </w:r>
      <w:r>
        <w:rPr>
          <w:color w:val="231F20"/>
          <w:spacing w:val="-7"/>
          <w:w w:val="105"/>
        </w:rPr>
        <w:t> </w:t>
      </w:r>
      <w:r>
        <w:rPr>
          <w:color w:val="231F20"/>
          <w:w w:val="105"/>
        </w:rPr>
        <w:t>New</w:t>
      </w:r>
      <w:r>
        <w:rPr>
          <w:color w:val="231F20"/>
          <w:spacing w:val="-7"/>
          <w:w w:val="105"/>
        </w:rPr>
        <w:t> </w:t>
      </w:r>
      <w:r>
        <w:rPr>
          <w:color w:val="231F20"/>
          <w:w w:val="105"/>
        </w:rPr>
        <w:t>York,</w:t>
      </w:r>
      <w:r>
        <w:rPr>
          <w:color w:val="231F20"/>
          <w:spacing w:val="-7"/>
          <w:w w:val="105"/>
        </w:rPr>
        <w:t> </w:t>
      </w:r>
      <w:r>
        <w:rPr>
          <w:color w:val="231F20"/>
          <w:w w:val="105"/>
        </w:rPr>
        <w:t>the </w:t>
      </w:r>
      <w:r>
        <w:rPr>
          <w:color w:val="231F20"/>
          <w:spacing w:val="-2"/>
          <w:w w:val="105"/>
        </w:rPr>
        <w:t>closest</w:t>
      </w:r>
      <w:r>
        <w:rPr>
          <w:color w:val="231F20"/>
          <w:spacing w:val="-7"/>
          <w:w w:val="105"/>
        </w:rPr>
        <w:t> </w:t>
      </w:r>
      <w:r>
        <w:rPr>
          <w:color w:val="231F20"/>
          <w:spacing w:val="-2"/>
          <w:w w:val="105"/>
        </w:rPr>
        <w:t>place</w:t>
      </w:r>
      <w:r>
        <w:rPr>
          <w:color w:val="231F20"/>
          <w:spacing w:val="-7"/>
          <w:w w:val="105"/>
        </w:rPr>
        <w:t> </w:t>
      </w:r>
      <w:r>
        <w:rPr>
          <w:color w:val="231F20"/>
          <w:spacing w:val="-2"/>
          <w:w w:val="105"/>
        </w:rPr>
        <w:t>GSA</w:t>
      </w:r>
      <w:r>
        <w:rPr>
          <w:color w:val="231F20"/>
          <w:spacing w:val="-7"/>
          <w:w w:val="105"/>
        </w:rPr>
        <w:t> </w:t>
      </w:r>
      <w:r>
        <w:rPr>
          <w:color w:val="231F20"/>
          <w:spacing w:val="-2"/>
          <w:w w:val="105"/>
        </w:rPr>
        <w:t>could</w:t>
      </w:r>
      <w:r>
        <w:rPr>
          <w:color w:val="231F20"/>
          <w:spacing w:val="-7"/>
          <w:w w:val="105"/>
        </w:rPr>
        <w:t> </w:t>
      </w:r>
      <w:r>
        <w:rPr>
          <w:color w:val="231F20"/>
          <w:spacing w:val="-2"/>
          <w:w w:val="105"/>
        </w:rPr>
        <w:t>rent</w:t>
      </w:r>
      <w:r>
        <w:rPr>
          <w:color w:val="231F20"/>
          <w:spacing w:val="-7"/>
          <w:w w:val="105"/>
        </w:rPr>
        <w:t> </w:t>
      </w:r>
      <w:r>
        <w:rPr>
          <w:color w:val="231F20"/>
          <w:spacing w:val="-2"/>
          <w:w w:val="105"/>
        </w:rPr>
        <w:t>space</w:t>
      </w:r>
      <w:r>
        <w:rPr>
          <w:color w:val="231F20"/>
          <w:spacing w:val="-7"/>
          <w:w w:val="105"/>
        </w:rPr>
        <w:t> </w:t>
      </w:r>
      <w:r>
        <w:rPr>
          <w:color w:val="231F20"/>
          <w:spacing w:val="-2"/>
          <w:w w:val="105"/>
        </w:rPr>
        <w:t>that</w:t>
      </w:r>
      <w:r>
        <w:rPr>
          <w:color w:val="231F20"/>
          <w:spacing w:val="-7"/>
          <w:w w:val="105"/>
        </w:rPr>
        <w:t> </w:t>
      </w:r>
      <w:r>
        <w:rPr>
          <w:color w:val="231F20"/>
          <w:spacing w:val="-2"/>
          <w:w w:val="105"/>
        </w:rPr>
        <w:t>met</w:t>
      </w:r>
      <w:r>
        <w:rPr>
          <w:color w:val="231F20"/>
          <w:spacing w:val="-7"/>
          <w:w w:val="105"/>
        </w:rPr>
        <w:t> </w:t>
      </w:r>
      <w:r>
        <w:rPr>
          <w:color w:val="231F20"/>
          <w:spacing w:val="-2"/>
          <w:w w:val="105"/>
        </w:rPr>
        <w:t>government</w:t>
      </w:r>
      <w:r>
        <w:rPr>
          <w:color w:val="231F20"/>
          <w:spacing w:val="-7"/>
          <w:w w:val="105"/>
        </w:rPr>
        <w:t> </w:t>
      </w:r>
      <w:r>
        <w:rPr>
          <w:color w:val="231F20"/>
          <w:spacing w:val="-2"/>
          <w:w w:val="105"/>
        </w:rPr>
        <w:t>standards,</w:t>
      </w:r>
      <w:r>
        <w:rPr>
          <w:color w:val="231F20"/>
          <w:spacing w:val="-7"/>
          <w:w w:val="105"/>
        </w:rPr>
        <w:t> </w:t>
      </w:r>
      <w:r>
        <w:rPr>
          <w:color w:val="231F20"/>
          <w:spacing w:val="-2"/>
          <w:w w:val="105"/>
        </w:rPr>
        <w:t>or</w:t>
      </w:r>
      <w:r>
        <w:rPr>
          <w:color w:val="231F20"/>
          <w:spacing w:val="-7"/>
          <w:w w:val="105"/>
        </w:rPr>
        <w:t> </w:t>
      </w:r>
      <w:r>
        <w:rPr>
          <w:color w:val="231F20"/>
          <w:spacing w:val="-2"/>
          <w:w w:val="105"/>
        </w:rPr>
        <w:t>lease</w:t>
      </w:r>
      <w:r>
        <w:rPr>
          <w:color w:val="231F20"/>
          <w:spacing w:val="-7"/>
          <w:w w:val="105"/>
        </w:rPr>
        <w:t> </w:t>
      </w:r>
      <w:r>
        <w:rPr>
          <w:color w:val="231F20"/>
          <w:spacing w:val="-2"/>
          <w:w w:val="105"/>
        </w:rPr>
        <w:t>new</w:t>
      </w:r>
      <w:r>
        <w:rPr>
          <w:color w:val="231F20"/>
          <w:spacing w:val="-7"/>
          <w:w w:val="105"/>
        </w:rPr>
        <w:t> </w:t>
      </w:r>
      <w:r>
        <w:rPr>
          <w:color w:val="231F20"/>
          <w:spacing w:val="-2"/>
          <w:w w:val="105"/>
        </w:rPr>
        <w:t>house</w:t>
      </w:r>
      <w:r>
        <w:rPr>
          <w:color w:val="231F20"/>
          <w:spacing w:val="-7"/>
          <w:w w:val="105"/>
        </w:rPr>
        <w:t> </w:t>
      </w:r>
      <w:r>
        <w:rPr>
          <w:color w:val="231F20"/>
          <w:spacing w:val="-2"/>
          <w:w w:val="105"/>
        </w:rPr>
        <w:t>trailers and</w:t>
      </w:r>
      <w:r>
        <w:rPr>
          <w:color w:val="231F20"/>
          <w:spacing w:val="-5"/>
          <w:w w:val="105"/>
        </w:rPr>
        <w:t> </w:t>
      </w:r>
      <w:r>
        <w:rPr>
          <w:color w:val="231F20"/>
          <w:spacing w:val="-2"/>
          <w:w w:val="105"/>
        </w:rPr>
        <w:t>install</w:t>
      </w:r>
      <w:r>
        <w:rPr>
          <w:color w:val="231F20"/>
          <w:spacing w:val="-4"/>
          <w:w w:val="105"/>
        </w:rPr>
        <w:t> </w:t>
      </w:r>
      <w:r>
        <w:rPr>
          <w:color w:val="231F20"/>
          <w:spacing w:val="-2"/>
          <w:w w:val="105"/>
        </w:rPr>
        <w:t>them</w:t>
      </w:r>
      <w:r>
        <w:rPr>
          <w:color w:val="231F20"/>
          <w:spacing w:val="-4"/>
          <w:w w:val="105"/>
        </w:rPr>
        <w:t> </w:t>
      </w:r>
      <w:r>
        <w:rPr>
          <w:color w:val="231F20"/>
          <w:spacing w:val="-2"/>
          <w:w w:val="105"/>
        </w:rPr>
        <w:t>at</w:t>
      </w:r>
      <w:r>
        <w:rPr>
          <w:color w:val="231F20"/>
          <w:spacing w:val="-4"/>
          <w:w w:val="105"/>
        </w:rPr>
        <w:t> </w:t>
      </w:r>
      <w:r>
        <w:rPr>
          <w:color w:val="231F20"/>
          <w:spacing w:val="-2"/>
          <w:w w:val="105"/>
        </w:rPr>
        <w:t>the</w:t>
      </w:r>
      <w:r>
        <w:rPr>
          <w:color w:val="231F20"/>
          <w:spacing w:val="-4"/>
          <w:w w:val="105"/>
        </w:rPr>
        <w:t> </w:t>
      </w:r>
      <w:r>
        <w:rPr>
          <w:color w:val="231F20"/>
          <w:spacing w:val="-2"/>
          <w:w w:val="105"/>
        </w:rPr>
        <w:t>park.</w:t>
      </w:r>
      <w:r>
        <w:rPr>
          <w:color w:val="231F20"/>
          <w:spacing w:val="-11"/>
          <w:w w:val="105"/>
        </w:rPr>
        <w:t> </w:t>
      </w:r>
      <w:r>
        <w:rPr>
          <w:color w:val="231F20"/>
          <w:spacing w:val="-2"/>
          <w:w w:val="105"/>
        </w:rPr>
        <w:t>The</w:t>
      </w:r>
      <w:r>
        <w:rPr>
          <w:color w:val="231F20"/>
          <w:spacing w:val="-4"/>
          <w:w w:val="105"/>
        </w:rPr>
        <w:t> </w:t>
      </w:r>
      <w:r>
        <w:rPr>
          <w:color w:val="231F20"/>
          <w:spacing w:val="-2"/>
          <w:w w:val="105"/>
        </w:rPr>
        <w:t>new</w:t>
      </w:r>
      <w:r>
        <w:rPr>
          <w:color w:val="231F20"/>
          <w:spacing w:val="-4"/>
          <w:w w:val="105"/>
        </w:rPr>
        <w:t> </w:t>
      </w:r>
      <w:r>
        <w:rPr>
          <w:color w:val="231F20"/>
          <w:spacing w:val="-2"/>
          <w:w w:val="105"/>
        </w:rPr>
        <w:t>trailers</w:t>
      </w:r>
      <w:r>
        <w:rPr>
          <w:color w:val="231F20"/>
          <w:spacing w:val="-4"/>
          <w:w w:val="105"/>
        </w:rPr>
        <w:t> </w:t>
      </w:r>
      <w:r>
        <w:rPr>
          <w:color w:val="231F20"/>
          <w:spacing w:val="-2"/>
          <w:w w:val="105"/>
        </w:rPr>
        <w:t>would</w:t>
      </w:r>
      <w:r>
        <w:rPr>
          <w:color w:val="231F20"/>
          <w:spacing w:val="-4"/>
          <w:w w:val="105"/>
        </w:rPr>
        <w:t> </w:t>
      </w:r>
      <w:r>
        <w:rPr>
          <w:color w:val="231F20"/>
          <w:spacing w:val="-2"/>
          <w:w w:val="105"/>
        </w:rPr>
        <w:t>increase</w:t>
      </w:r>
      <w:r>
        <w:rPr>
          <w:color w:val="231F20"/>
          <w:spacing w:val="-4"/>
          <w:w w:val="105"/>
        </w:rPr>
        <w:t> </w:t>
      </w:r>
      <w:r>
        <w:rPr>
          <w:color w:val="231F20"/>
          <w:spacing w:val="-2"/>
          <w:w w:val="105"/>
        </w:rPr>
        <w:t>rental</w:t>
      </w:r>
      <w:r>
        <w:rPr>
          <w:color w:val="231F20"/>
          <w:spacing w:val="-4"/>
          <w:w w:val="105"/>
        </w:rPr>
        <w:t> </w:t>
      </w:r>
      <w:r>
        <w:rPr>
          <w:color w:val="231F20"/>
          <w:spacing w:val="-2"/>
          <w:w w:val="105"/>
        </w:rPr>
        <w:t>costs</w:t>
      </w:r>
      <w:r>
        <w:rPr>
          <w:color w:val="231F20"/>
          <w:spacing w:val="-4"/>
          <w:w w:val="105"/>
        </w:rPr>
        <w:t> </w:t>
      </w:r>
      <w:r>
        <w:rPr>
          <w:color w:val="231F20"/>
          <w:spacing w:val="-2"/>
          <w:w w:val="105"/>
        </w:rPr>
        <w:t>from</w:t>
      </w:r>
      <w:r>
        <w:rPr>
          <w:color w:val="231F20"/>
          <w:spacing w:val="-4"/>
          <w:w w:val="105"/>
        </w:rPr>
        <w:t> </w:t>
      </w:r>
      <w:r>
        <w:rPr>
          <w:color w:val="231F20"/>
          <w:spacing w:val="-2"/>
          <w:w w:val="105"/>
        </w:rPr>
        <w:t>$14,000</w:t>
      </w:r>
      <w:r>
        <w:rPr>
          <w:color w:val="231F20"/>
          <w:spacing w:val="-4"/>
          <w:w w:val="105"/>
        </w:rPr>
        <w:t> </w:t>
      </w:r>
      <w:r>
        <w:rPr>
          <w:color w:val="231F20"/>
          <w:spacing w:val="-2"/>
          <w:w w:val="105"/>
        </w:rPr>
        <w:t>a</w:t>
      </w:r>
      <w:r>
        <w:rPr>
          <w:color w:val="231F20"/>
          <w:spacing w:val="-4"/>
          <w:w w:val="105"/>
        </w:rPr>
        <w:t> </w:t>
      </w:r>
      <w:r>
        <w:rPr>
          <w:color w:val="231F20"/>
          <w:spacing w:val="-2"/>
          <w:w w:val="105"/>
        </w:rPr>
        <w:t>year</w:t>
      </w:r>
      <w:r>
        <w:rPr>
          <w:color w:val="231F20"/>
          <w:spacing w:val="-2"/>
          <w:w w:val="105"/>
        </w:rPr>
        <w:t> </w:t>
      </w:r>
      <w:r>
        <w:rPr>
          <w:color w:val="231F20"/>
          <w:w w:val="105"/>
        </w:rPr>
        <w:t>to</w:t>
      </w:r>
      <w:r>
        <w:rPr>
          <w:color w:val="231F20"/>
          <w:spacing w:val="-13"/>
          <w:w w:val="105"/>
        </w:rPr>
        <w:t> </w:t>
      </w:r>
      <w:r>
        <w:rPr>
          <w:color w:val="231F20"/>
          <w:w w:val="105"/>
        </w:rPr>
        <w:t>approximately</w:t>
      </w:r>
      <w:r>
        <w:rPr>
          <w:color w:val="231F20"/>
          <w:spacing w:val="-12"/>
          <w:w w:val="105"/>
        </w:rPr>
        <w:t> </w:t>
      </w:r>
      <w:r>
        <w:rPr>
          <w:color w:val="231F20"/>
          <w:w w:val="105"/>
        </w:rPr>
        <w:t>$60,000</w:t>
      </w:r>
      <w:r>
        <w:rPr>
          <w:color w:val="231F20"/>
          <w:spacing w:val="-12"/>
          <w:w w:val="105"/>
        </w:rPr>
        <w:t> </w:t>
      </w:r>
      <w:r>
        <w:rPr>
          <w:color w:val="231F20"/>
          <w:w w:val="105"/>
        </w:rPr>
        <w:t>a</w:t>
      </w:r>
      <w:r>
        <w:rPr>
          <w:color w:val="231F20"/>
          <w:spacing w:val="-12"/>
          <w:w w:val="105"/>
        </w:rPr>
        <w:t> </w:t>
      </w:r>
      <w:r>
        <w:rPr>
          <w:color w:val="231F20"/>
          <w:w w:val="105"/>
        </w:rPr>
        <w:t>year,</w:t>
      </w:r>
      <w:r>
        <w:rPr>
          <w:color w:val="231F20"/>
          <w:spacing w:val="-12"/>
          <w:w w:val="105"/>
        </w:rPr>
        <w:t> </w:t>
      </w:r>
      <w:r>
        <w:rPr>
          <w:color w:val="231F20"/>
          <w:w w:val="105"/>
        </w:rPr>
        <w:t>but</w:t>
      </w:r>
      <w:r>
        <w:rPr>
          <w:color w:val="231F20"/>
          <w:spacing w:val="-12"/>
          <w:w w:val="105"/>
        </w:rPr>
        <w:t> </w:t>
      </w:r>
      <w:r>
        <w:rPr>
          <w:color w:val="231F20"/>
          <w:w w:val="105"/>
        </w:rPr>
        <w:t>would</w:t>
      </w:r>
      <w:r>
        <w:rPr>
          <w:color w:val="231F20"/>
          <w:spacing w:val="-12"/>
          <w:w w:val="105"/>
        </w:rPr>
        <w:t> </w:t>
      </w:r>
      <w:r>
        <w:rPr>
          <w:color w:val="231F20"/>
          <w:w w:val="105"/>
        </w:rPr>
        <w:t>provide</w:t>
      </w:r>
      <w:r>
        <w:rPr>
          <w:color w:val="231F20"/>
          <w:spacing w:val="-13"/>
          <w:w w:val="105"/>
        </w:rPr>
        <w:t> </w:t>
      </w:r>
      <w:r>
        <w:rPr>
          <w:color w:val="231F20"/>
          <w:w w:val="105"/>
        </w:rPr>
        <w:t>safe,</w:t>
      </w:r>
      <w:r>
        <w:rPr>
          <w:color w:val="231F20"/>
          <w:spacing w:val="-12"/>
          <w:w w:val="105"/>
        </w:rPr>
        <w:t> </w:t>
      </w:r>
      <w:r>
        <w:rPr>
          <w:color w:val="231F20"/>
          <w:w w:val="105"/>
        </w:rPr>
        <w:t>sanitary</w:t>
      </w:r>
      <w:r>
        <w:rPr>
          <w:color w:val="231F20"/>
          <w:spacing w:val="-12"/>
          <w:w w:val="105"/>
        </w:rPr>
        <w:t> </w:t>
      </w:r>
      <w:r>
        <w:rPr>
          <w:color w:val="231F20"/>
          <w:w w:val="105"/>
        </w:rPr>
        <w:t>work</w:t>
      </w:r>
      <w:r>
        <w:rPr>
          <w:color w:val="231F20"/>
          <w:spacing w:val="-12"/>
          <w:w w:val="105"/>
        </w:rPr>
        <w:t> </w:t>
      </w:r>
      <w:r>
        <w:rPr>
          <w:color w:val="231F20"/>
          <w:w w:val="105"/>
        </w:rPr>
        <w:t>space</w:t>
      </w:r>
      <w:r>
        <w:rPr>
          <w:color w:val="231F20"/>
          <w:spacing w:val="-12"/>
          <w:w w:val="105"/>
        </w:rPr>
        <w:t> </w:t>
      </w:r>
      <w:r>
        <w:rPr>
          <w:color w:val="231F20"/>
          <w:w w:val="105"/>
        </w:rPr>
        <w:t>for</w:t>
      </w:r>
      <w:r>
        <w:rPr>
          <w:color w:val="231F20"/>
          <w:spacing w:val="-12"/>
          <w:w w:val="105"/>
        </w:rPr>
        <w:t> </w:t>
      </w:r>
      <w:r>
        <w:rPr>
          <w:color w:val="231F20"/>
          <w:w w:val="105"/>
        </w:rPr>
        <w:t>staﬀ</w:t>
      </w:r>
      <w:r>
        <w:rPr>
          <w:color w:val="231F20"/>
          <w:spacing w:val="-12"/>
          <w:w w:val="105"/>
        </w:rPr>
        <w:t> </w:t>
      </w:r>
      <w:r>
        <w:rPr>
          <w:color w:val="231F20"/>
          <w:w w:val="105"/>
        </w:rPr>
        <w:t>and reasonable</w:t>
      </w:r>
      <w:r>
        <w:rPr>
          <w:color w:val="231F20"/>
          <w:spacing w:val="-10"/>
          <w:w w:val="105"/>
        </w:rPr>
        <w:t> </w:t>
      </w:r>
      <w:r>
        <w:rPr>
          <w:color w:val="231F20"/>
          <w:w w:val="105"/>
        </w:rPr>
        <w:t>restroom</w:t>
      </w:r>
      <w:r>
        <w:rPr>
          <w:color w:val="231F20"/>
          <w:spacing w:val="-10"/>
          <w:w w:val="105"/>
        </w:rPr>
        <w:t> </w:t>
      </w:r>
      <w:r>
        <w:rPr>
          <w:color w:val="231F20"/>
          <w:w w:val="105"/>
        </w:rPr>
        <w:t>facilities</w:t>
      </w:r>
      <w:r>
        <w:rPr>
          <w:color w:val="231F20"/>
          <w:spacing w:val="-10"/>
          <w:w w:val="105"/>
        </w:rPr>
        <w:t> </w:t>
      </w:r>
      <w:r>
        <w:rPr>
          <w:color w:val="231F20"/>
          <w:w w:val="105"/>
        </w:rPr>
        <w:t>for</w:t>
      </w:r>
      <w:r>
        <w:rPr>
          <w:color w:val="231F20"/>
          <w:spacing w:val="-10"/>
          <w:w w:val="105"/>
        </w:rPr>
        <w:t> </w:t>
      </w:r>
      <w:r>
        <w:rPr>
          <w:color w:val="231F20"/>
          <w:w w:val="105"/>
        </w:rPr>
        <w:t>visitors.</w:t>
      </w:r>
      <w:r>
        <w:rPr>
          <w:color w:val="231F20"/>
          <w:w w:val="105"/>
          <w:position w:val="7"/>
          <w:sz w:val="12"/>
        </w:rPr>
        <w:t>10</w:t>
      </w:r>
    </w:p>
    <w:p>
      <w:pPr>
        <w:pStyle w:val="BodyText"/>
        <w:spacing w:line="292" w:lineRule="auto"/>
        <w:ind w:left="159" w:right="578" w:firstLine="1080"/>
        <w:rPr>
          <w:sz w:val="12"/>
        </w:rPr>
      </w:pPr>
      <w:r>
        <w:rPr>
          <w:color w:val="231F20"/>
          <w:w w:val="105"/>
        </w:rPr>
        <w:t>Henderson</w:t>
      </w:r>
      <w:r>
        <w:rPr>
          <w:color w:val="231F20"/>
          <w:spacing w:val="-7"/>
          <w:w w:val="105"/>
        </w:rPr>
        <w:t> </w:t>
      </w:r>
      <w:r>
        <w:rPr>
          <w:color w:val="231F20"/>
          <w:w w:val="105"/>
        </w:rPr>
        <w:t>saw</w:t>
      </w:r>
      <w:r>
        <w:rPr>
          <w:color w:val="231F20"/>
          <w:spacing w:val="-7"/>
          <w:w w:val="105"/>
        </w:rPr>
        <w:t> </w:t>
      </w:r>
      <w:r>
        <w:rPr>
          <w:color w:val="231F20"/>
          <w:w w:val="105"/>
        </w:rPr>
        <w:t>the</w:t>
      </w:r>
      <w:r>
        <w:rPr>
          <w:color w:val="231F20"/>
          <w:spacing w:val="-7"/>
          <w:w w:val="105"/>
        </w:rPr>
        <w:t> </w:t>
      </w:r>
      <w:r>
        <w:rPr>
          <w:color w:val="231F20"/>
          <w:w w:val="105"/>
        </w:rPr>
        <w:t>plan</w:t>
      </w:r>
      <w:r>
        <w:rPr>
          <w:color w:val="231F20"/>
          <w:spacing w:val="-7"/>
          <w:w w:val="105"/>
        </w:rPr>
        <w:t> </w:t>
      </w:r>
      <w:r>
        <w:rPr>
          <w:color w:val="231F20"/>
          <w:w w:val="105"/>
        </w:rPr>
        <w:t>as</w:t>
      </w:r>
      <w:r>
        <w:rPr>
          <w:color w:val="231F20"/>
          <w:spacing w:val="-7"/>
          <w:w w:val="105"/>
        </w:rPr>
        <w:t> </w:t>
      </w:r>
      <w:r>
        <w:rPr>
          <w:color w:val="231F20"/>
          <w:w w:val="105"/>
        </w:rPr>
        <w:t>a</w:t>
      </w:r>
      <w:r>
        <w:rPr>
          <w:color w:val="231F20"/>
          <w:spacing w:val="-7"/>
          <w:w w:val="105"/>
        </w:rPr>
        <w:t> </w:t>
      </w:r>
      <w:r>
        <w:rPr>
          <w:color w:val="231F20"/>
          <w:w w:val="105"/>
        </w:rPr>
        <w:t>short-term</w:t>
      </w:r>
      <w:r>
        <w:rPr>
          <w:color w:val="231F20"/>
          <w:spacing w:val="-7"/>
          <w:w w:val="105"/>
        </w:rPr>
        <w:t> </w:t>
      </w:r>
      <w:r>
        <w:rPr>
          <w:color w:val="231F20"/>
          <w:w w:val="105"/>
        </w:rPr>
        <w:t>alternative,</w:t>
      </w:r>
      <w:r>
        <w:rPr>
          <w:color w:val="231F20"/>
          <w:spacing w:val="-7"/>
          <w:w w:val="105"/>
        </w:rPr>
        <w:t> </w:t>
      </w:r>
      <w:r>
        <w:rPr>
          <w:color w:val="231F20"/>
          <w:w w:val="105"/>
        </w:rPr>
        <w:t>but</w:t>
      </w:r>
      <w:r>
        <w:rPr>
          <w:color w:val="231F20"/>
          <w:spacing w:val="-7"/>
          <w:w w:val="105"/>
        </w:rPr>
        <w:t> </w:t>
      </w:r>
      <w:r>
        <w:rPr>
          <w:color w:val="231F20"/>
          <w:w w:val="105"/>
        </w:rPr>
        <w:t>he</w:t>
      </w:r>
      <w:r>
        <w:rPr>
          <w:color w:val="231F20"/>
          <w:spacing w:val="-7"/>
          <w:w w:val="105"/>
        </w:rPr>
        <w:t> </w:t>
      </w:r>
      <w:r>
        <w:rPr>
          <w:color w:val="231F20"/>
          <w:w w:val="105"/>
        </w:rPr>
        <w:t>also</w:t>
      </w:r>
      <w:r>
        <w:rPr>
          <w:color w:val="231F20"/>
          <w:spacing w:val="-7"/>
          <w:w w:val="105"/>
        </w:rPr>
        <w:t> </w:t>
      </w:r>
      <w:r>
        <w:rPr>
          <w:color w:val="231F20"/>
          <w:w w:val="105"/>
        </w:rPr>
        <w:t>continued</w:t>
      </w:r>
      <w:r>
        <w:rPr>
          <w:color w:val="231F20"/>
          <w:spacing w:val="-7"/>
          <w:w w:val="105"/>
        </w:rPr>
        <w:t> </w:t>
      </w:r>
      <w:r>
        <w:rPr>
          <w:color w:val="231F20"/>
          <w:w w:val="105"/>
        </w:rPr>
        <w:t>to pursue</w:t>
      </w:r>
      <w:r>
        <w:rPr>
          <w:color w:val="231F20"/>
          <w:spacing w:val="-7"/>
          <w:w w:val="105"/>
        </w:rPr>
        <w:t> </w:t>
      </w:r>
      <w:r>
        <w:rPr>
          <w:color w:val="231F20"/>
          <w:w w:val="105"/>
        </w:rPr>
        <w:t>the</w:t>
      </w:r>
      <w:r>
        <w:rPr>
          <w:color w:val="231F20"/>
          <w:spacing w:val="-7"/>
          <w:w w:val="105"/>
        </w:rPr>
        <w:t> </w:t>
      </w:r>
      <w:r>
        <w:rPr>
          <w:color w:val="231F20"/>
          <w:w w:val="105"/>
        </w:rPr>
        <w:t>longer</w:t>
      </w:r>
      <w:r>
        <w:rPr>
          <w:color w:val="231F20"/>
          <w:spacing w:val="-7"/>
          <w:w w:val="105"/>
        </w:rPr>
        <w:t> </w:t>
      </w:r>
      <w:r>
        <w:rPr>
          <w:color w:val="231F20"/>
          <w:w w:val="105"/>
        </w:rPr>
        <w:t>term</w:t>
      </w:r>
      <w:r>
        <w:rPr>
          <w:color w:val="231F20"/>
          <w:spacing w:val="-7"/>
          <w:w w:val="105"/>
        </w:rPr>
        <w:t> </w:t>
      </w:r>
      <w:r>
        <w:rPr>
          <w:color w:val="231F20"/>
          <w:w w:val="105"/>
        </w:rPr>
        <w:t>goal</w:t>
      </w:r>
      <w:r>
        <w:rPr>
          <w:color w:val="231F20"/>
          <w:spacing w:val="-7"/>
          <w:w w:val="105"/>
        </w:rPr>
        <w:t> </w:t>
      </w:r>
      <w:r>
        <w:rPr>
          <w:color w:val="231F20"/>
          <w:w w:val="105"/>
        </w:rPr>
        <w:t>of</w:t>
      </w:r>
      <w:r>
        <w:rPr>
          <w:color w:val="231F20"/>
          <w:spacing w:val="-1"/>
          <w:w w:val="105"/>
        </w:rPr>
        <w:t> </w:t>
      </w:r>
      <w:r>
        <w:rPr>
          <w:color w:val="231F20"/>
          <w:w w:val="105"/>
        </w:rPr>
        <w:t>permanent</w:t>
      </w:r>
      <w:r>
        <w:rPr>
          <w:color w:val="231F20"/>
          <w:spacing w:val="-7"/>
          <w:w w:val="105"/>
        </w:rPr>
        <w:t> </w:t>
      </w:r>
      <w:r>
        <w:rPr>
          <w:color w:val="231F20"/>
          <w:w w:val="105"/>
        </w:rPr>
        <w:t>construction</w:t>
      </w:r>
      <w:r>
        <w:rPr>
          <w:color w:val="231F20"/>
          <w:spacing w:val="-7"/>
          <w:w w:val="105"/>
        </w:rPr>
        <w:t> </w:t>
      </w:r>
      <w:r>
        <w:rPr>
          <w:color w:val="231F20"/>
          <w:w w:val="105"/>
        </w:rPr>
        <w:t>at</w:t>
      </w:r>
      <w:r>
        <w:rPr>
          <w:color w:val="231F20"/>
          <w:spacing w:val="-7"/>
          <w:w w:val="105"/>
        </w:rPr>
        <w:t> </w:t>
      </w:r>
      <w:r>
        <w:rPr>
          <w:color w:val="231F20"/>
          <w:w w:val="105"/>
        </w:rPr>
        <w:t>the</w:t>
      </w:r>
      <w:r>
        <w:rPr>
          <w:color w:val="231F20"/>
          <w:spacing w:val="-7"/>
          <w:w w:val="105"/>
        </w:rPr>
        <w:t> </w:t>
      </w:r>
      <w:r>
        <w:rPr>
          <w:color w:val="231F20"/>
          <w:w w:val="105"/>
        </w:rPr>
        <w:t>park.</w:t>
      </w:r>
      <w:r>
        <w:rPr>
          <w:color w:val="231F20"/>
          <w:spacing w:val="-7"/>
          <w:w w:val="105"/>
        </w:rPr>
        <w:t> </w:t>
      </w:r>
      <w:r>
        <w:rPr>
          <w:color w:val="231F20"/>
          <w:w w:val="105"/>
        </w:rPr>
        <w:t>He</w:t>
      </w:r>
      <w:r>
        <w:rPr>
          <w:color w:val="231F20"/>
          <w:spacing w:val="-7"/>
          <w:w w:val="105"/>
        </w:rPr>
        <w:t> </w:t>
      </w:r>
      <w:r>
        <w:rPr>
          <w:color w:val="231F20"/>
          <w:w w:val="105"/>
        </w:rPr>
        <w:t>asked</w:t>
      </w:r>
      <w:r>
        <w:rPr>
          <w:color w:val="231F20"/>
          <w:spacing w:val="-7"/>
          <w:w w:val="105"/>
        </w:rPr>
        <w:t> </w:t>
      </w:r>
      <w:r>
        <w:rPr>
          <w:color w:val="231F20"/>
          <w:w w:val="105"/>
        </w:rPr>
        <w:t>architect</w:t>
      </w:r>
      <w:r>
        <w:rPr>
          <w:color w:val="231F20"/>
          <w:spacing w:val="-7"/>
          <w:w w:val="105"/>
        </w:rPr>
        <w:t> </w:t>
      </w:r>
      <w:r>
        <w:rPr>
          <w:color w:val="231F20"/>
          <w:w w:val="105"/>
        </w:rPr>
        <w:t>Kate </w:t>
      </w:r>
      <w:r>
        <w:rPr>
          <w:color w:val="231F20"/>
          <w:spacing w:val="-2"/>
          <w:w w:val="105"/>
        </w:rPr>
        <w:t>Johns,</w:t>
      </w:r>
      <w:r>
        <w:rPr>
          <w:color w:val="231F20"/>
          <w:spacing w:val="-4"/>
          <w:w w:val="105"/>
        </w:rPr>
        <w:t> </w:t>
      </w:r>
      <w:r>
        <w:rPr>
          <w:color w:val="231F20"/>
          <w:spacing w:val="-2"/>
          <w:w w:val="105"/>
        </w:rPr>
        <w:t>whom</w:t>
      </w:r>
      <w:r>
        <w:rPr>
          <w:color w:val="231F20"/>
          <w:spacing w:val="-4"/>
          <w:w w:val="105"/>
        </w:rPr>
        <w:t> </w:t>
      </w:r>
      <w:r>
        <w:rPr>
          <w:color w:val="231F20"/>
          <w:spacing w:val="-2"/>
          <w:w w:val="105"/>
        </w:rPr>
        <w:t>he</w:t>
      </w:r>
      <w:r>
        <w:rPr>
          <w:color w:val="231F20"/>
          <w:spacing w:val="-4"/>
          <w:w w:val="105"/>
        </w:rPr>
        <w:t> </w:t>
      </w:r>
      <w:r>
        <w:rPr>
          <w:color w:val="231F20"/>
          <w:spacing w:val="-2"/>
          <w:w w:val="105"/>
        </w:rPr>
        <w:t>knew</w:t>
      </w:r>
      <w:r>
        <w:rPr>
          <w:color w:val="231F20"/>
          <w:spacing w:val="-4"/>
          <w:w w:val="105"/>
        </w:rPr>
        <w:t> </w:t>
      </w:r>
      <w:r>
        <w:rPr>
          <w:color w:val="231F20"/>
          <w:spacing w:val="-2"/>
          <w:w w:val="105"/>
        </w:rPr>
        <w:t>through</w:t>
      </w:r>
      <w:r>
        <w:rPr>
          <w:color w:val="231F20"/>
          <w:spacing w:val="-4"/>
          <w:w w:val="105"/>
        </w:rPr>
        <w:t> </w:t>
      </w:r>
      <w:r>
        <w:rPr>
          <w:color w:val="231F20"/>
          <w:spacing w:val="-2"/>
          <w:w w:val="105"/>
        </w:rPr>
        <w:t>a</w:t>
      </w:r>
      <w:r>
        <w:rPr>
          <w:color w:val="231F20"/>
          <w:spacing w:val="-4"/>
          <w:w w:val="105"/>
        </w:rPr>
        <w:t> </w:t>
      </w:r>
      <w:r>
        <w:rPr>
          <w:color w:val="231F20"/>
          <w:spacing w:val="-2"/>
          <w:w w:val="105"/>
        </w:rPr>
        <w:t>colleague,</w:t>
      </w:r>
      <w:r>
        <w:rPr>
          <w:color w:val="231F20"/>
          <w:spacing w:val="-4"/>
          <w:w w:val="105"/>
        </w:rPr>
        <w:t> </w:t>
      </w:r>
      <w:r>
        <w:rPr>
          <w:color w:val="231F20"/>
          <w:spacing w:val="-2"/>
          <w:w w:val="105"/>
        </w:rPr>
        <w:t>to</w:t>
      </w:r>
      <w:r>
        <w:rPr>
          <w:color w:val="231F20"/>
          <w:spacing w:val="-4"/>
          <w:w w:val="105"/>
        </w:rPr>
        <w:t> </w:t>
      </w:r>
      <w:r>
        <w:rPr>
          <w:color w:val="231F20"/>
          <w:spacing w:val="-2"/>
          <w:w w:val="105"/>
        </w:rPr>
        <w:t>design</w:t>
      </w:r>
      <w:r>
        <w:rPr>
          <w:color w:val="231F20"/>
          <w:spacing w:val="-4"/>
          <w:w w:val="105"/>
        </w:rPr>
        <w:t> </w:t>
      </w:r>
      <w:r>
        <w:rPr>
          <w:color w:val="231F20"/>
          <w:spacing w:val="-2"/>
          <w:w w:val="105"/>
        </w:rPr>
        <w:t>a</w:t>
      </w:r>
      <w:r>
        <w:rPr>
          <w:color w:val="231F20"/>
          <w:spacing w:val="-4"/>
          <w:w w:val="105"/>
        </w:rPr>
        <w:t> </w:t>
      </w:r>
      <w:r>
        <w:rPr>
          <w:color w:val="231F20"/>
          <w:spacing w:val="-2"/>
          <w:w w:val="105"/>
        </w:rPr>
        <w:t>simple,</w:t>
      </w:r>
      <w:r>
        <w:rPr>
          <w:color w:val="231F20"/>
          <w:spacing w:val="-4"/>
          <w:w w:val="105"/>
        </w:rPr>
        <w:t> </w:t>
      </w:r>
      <w:r>
        <w:rPr>
          <w:color w:val="231F20"/>
          <w:spacing w:val="-2"/>
          <w:w w:val="105"/>
        </w:rPr>
        <w:t>small,</w:t>
      </w:r>
      <w:r>
        <w:rPr>
          <w:color w:val="231F20"/>
          <w:spacing w:val="-4"/>
          <w:w w:val="105"/>
        </w:rPr>
        <w:t> </w:t>
      </w:r>
      <w:r>
        <w:rPr>
          <w:color w:val="231F20"/>
          <w:spacing w:val="-2"/>
          <w:w w:val="105"/>
        </w:rPr>
        <w:t>and</w:t>
      </w:r>
      <w:r>
        <w:rPr>
          <w:color w:val="231F20"/>
          <w:spacing w:val="-4"/>
          <w:w w:val="105"/>
        </w:rPr>
        <w:t> </w:t>
      </w:r>
      <w:r>
        <w:rPr>
          <w:color w:val="231F20"/>
          <w:spacing w:val="-2"/>
          <w:w w:val="105"/>
        </w:rPr>
        <w:t>inexpensive</w:t>
      </w:r>
      <w:r>
        <w:rPr>
          <w:color w:val="231F20"/>
          <w:spacing w:val="-4"/>
          <w:w w:val="105"/>
        </w:rPr>
        <w:t> </w:t>
      </w:r>
      <w:r>
        <w:rPr>
          <w:color w:val="231F20"/>
          <w:spacing w:val="-2"/>
          <w:w w:val="105"/>
        </w:rPr>
        <w:t>building that</w:t>
      </w:r>
      <w:r>
        <w:rPr>
          <w:color w:val="231F20"/>
          <w:spacing w:val="-6"/>
          <w:w w:val="105"/>
        </w:rPr>
        <w:t> </w:t>
      </w:r>
      <w:r>
        <w:rPr>
          <w:color w:val="231F20"/>
          <w:spacing w:val="-2"/>
          <w:w w:val="105"/>
        </w:rPr>
        <w:t>would</w:t>
      </w:r>
      <w:r>
        <w:rPr>
          <w:color w:val="231F20"/>
          <w:spacing w:val="-6"/>
          <w:w w:val="105"/>
        </w:rPr>
        <w:t> </w:t>
      </w:r>
      <w:r>
        <w:rPr>
          <w:color w:val="231F20"/>
          <w:spacing w:val="-2"/>
          <w:w w:val="105"/>
        </w:rPr>
        <w:t>reﬂect</w:t>
      </w:r>
      <w:r>
        <w:rPr>
          <w:color w:val="231F20"/>
          <w:spacing w:val="-6"/>
          <w:w w:val="105"/>
        </w:rPr>
        <w:t> </w:t>
      </w:r>
      <w:r>
        <w:rPr>
          <w:color w:val="231F20"/>
          <w:spacing w:val="-2"/>
          <w:w w:val="105"/>
        </w:rPr>
        <w:t>but</w:t>
      </w:r>
      <w:r>
        <w:rPr>
          <w:color w:val="231F20"/>
          <w:spacing w:val="-6"/>
          <w:w w:val="105"/>
        </w:rPr>
        <w:t> </w:t>
      </w:r>
      <w:r>
        <w:rPr>
          <w:color w:val="231F20"/>
          <w:spacing w:val="-2"/>
          <w:w w:val="105"/>
        </w:rPr>
        <w:t>not</w:t>
      </w:r>
      <w:r>
        <w:rPr>
          <w:color w:val="231F20"/>
          <w:spacing w:val="-6"/>
          <w:w w:val="105"/>
        </w:rPr>
        <w:t> </w:t>
      </w:r>
      <w:r>
        <w:rPr>
          <w:color w:val="231F20"/>
          <w:spacing w:val="-2"/>
          <w:w w:val="105"/>
        </w:rPr>
        <w:t>mimic</w:t>
      </w:r>
      <w:r>
        <w:rPr>
          <w:color w:val="231F20"/>
          <w:spacing w:val="-6"/>
          <w:w w:val="105"/>
        </w:rPr>
        <w:t> </w:t>
      </w:r>
      <w:r>
        <w:rPr>
          <w:color w:val="231F20"/>
          <w:spacing w:val="-2"/>
          <w:w w:val="105"/>
        </w:rPr>
        <w:t>historic</w:t>
      </w:r>
      <w:r>
        <w:rPr>
          <w:color w:val="231F20"/>
          <w:spacing w:val="-6"/>
          <w:w w:val="105"/>
        </w:rPr>
        <w:t> </w:t>
      </w:r>
      <w:r>
        <w:rPr>
          <w:color w:val="231F20"/>
          <w:spacing w:val="-2"/>
          <w:w w:val="105"/>
        </w:rPr>
        <w:t>architecture</w:t>
      </w:r>
      <w:r>
        <w:rPr>
          <w:color w:val="231F20"/>
          <w:spacing w:val="-6"/>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area</w:t>
      </w:r>
      <w:r>
        <w:rPr>
          <w:color w:val="231F20"/>
          <w:spacing w:val="-6"/>
          <w:w w:val="105"/>
        </w:rPr>
        <w:t> </w:t>
      </w:r>
      <w:r>
        <w:rPr>
          <w:color w:val="231F20"/>
          <w:spacing w:val="-2"/>
          <w:w w:val="105"/>
        </w:rPr>
        <w:t>and</w:t>
      </w:r>
      <w:r>
        <w:rPr>
          <w:color w:val="231F20"/>
          <w:spacing w:val="-6"/>
          <w:w w:val="105"/>
        </w:rPr>
        <w:t> </w:t>
      </w:r>
      <w:r>
        <w:rPr>
          <w:color w:val="231F20"/>
          <w:spacing w:val="-2"/>
          <w:w w:val="105"/>
        </w:rPr>
        <w:t>that</w:t>
      </w:r>
      <w:r>
        <w:rPr>
          <w:color w:val="231F20"/>
          <w:spacing w:val="-6"/>
          <w:w w:val="105"/>
        </w:rPr>
        <w:t> </w:t>
      </w:r>
      <w:r>
        <w:rPr>
          <w:color w:val="231F20"/>
          <w:spacing w:val="-2"/>
          <w:w w:val="105"/>
        </w:rPr>
        <w:t>could</w:t>
      </w:r>
      <w:r>
        <w:rPr>
          <w:color w:val="231F20"/>
          <w:spacing w:val="-6"/>
          <w:w w:val="105"/>
        </w:rPr>
        <w:t> </w:t>
      </w:r>
      <w:r>
        <w:rPr>
          <w:color w:val="231F20"/>
          <w:spacing w:val="-2"/>
          <w:w w:val="105"/>
        </w:rPr>
        <w:t>be</w:t>
      </w:r>
      <w:r>
        <w:rPr>
          <w:color w:val="231F20"/>
          <w:spacing w:val="-6"/>
          <w:w w:val="105"/>
        </w:rPr>
        <w:t> </w:t>
      </w:r>
      <w:r>
        <w:rPr>
          <w:color w:val="231F20"/>
          <w:spacing w:val="-2"/>
          <w:w w:val="105"/>
        </w:rPr>
        <w:t>built</w:t>
      </w:r>
      <w:r>
        <w:rPr>
          <w:color w:val="231F20"/>
          <w:spacing w:val="-6"/>
          <w:w w:val="105"/>
        </w:rPr>
        <w:t> </w:t>
      </w:r>
      <w:r>
        <w:rPr>
          <w:color w:val="231F20"/>
          <w:spacing w:val="-2"/>
          <w:w w:val="105"/>
        </w:rPr>
        <w:t>by</w:t>
      </w:r>
      <w:r>
        <w:rPr>
          <w:color w:val="231F20"/>
          <w:spacing w:val="-9"/>
          <w:w w:val="105"/>
        </w:rPr>
        <w:t> </w:t>
      </w:r>
      <w:r>
        <w:rPr>
          <w:color w:val="231F20"/>
          <w:spacing w:val="-2"/>
          <w:w w:val="105"/>
        </w:rPr>
        <w:t>the park’s</w:t>
      </w:r>
      <w:r>
        <w:rPr>
          <w:color w:val="231F20"/>
          <w:spacing w:val="-5"/>
          <w:w w:val="105"/>
        </w:rPr>
        <w:t> </w:t>
      </w:r>
      <w:r>
        <w:rPr>
          <w:color w:val="231F20"/>
          <w:spacing w:val="-2"/>
          <w:w w:val="105"/>
        </w:rPr>
        <w:t>maintenance</w:t>
      </w:r>
      <w:r>
        <w:rPr>
          <w:color w:val="231F20"/>
          <w:spacing w:val="-5"/>
          <w:w w:val="105"/>
        </w:rPr>
        <w:t> </w:t>
      </w:r>
      <w:r>
        <w:rPr>
          <w:color w:val="231F20"/>
          <w:spacing w:val="-2"/>
          <w:w w:val="105"/>
        </w:rPr>
        <w:t>staﬀ.</w:t>
      </w:r>
      <w:r>
        <w:rPr>
          <w:color w:val="231F20"/>
          <w:spacing w:val="-5"/>
          <w:w w:val="105"/>
        </w:rPr>
        <w:t> </w:t>
      </w:r>
      <w:r>
        <w:rPr>
          <w:color w:val="231F20"/>
          <w:spacing w:val="-2"/>
          <w:w w:val="105"/>
        </w:rPr>
        <w:t>She</w:t>
      </w:r>
      <w:r>
        <w:rPr>
          <w:color w:val="231F20"/>
          <w:spacing w:val="-5"/>
          <w:w w:val="105"/>
        </w:rPr>
        <w:t> </w:t>
      </w:r>
      <w:r>
        <w:rPr>
          <w:color w:val="231F20"/>
          <w:spacing w:val="-2"/>
          <w:w w:val="105"/>
        </w:rPr>
        <w:t>retroﬁtted</w:t>
      </w:r>
      <w:r>
        <w:rPr>
          <w:color w:val="231F20"/>
          <w:spacing w:val="-5"/>
          <w:w w:val="105"/>
        </w:rPr>
        <w:t> </w:t>
      </w:r>
      <w:r>
        <w:rPr>
          <w:color w:val="231F20"/>
          <w:spacing w:val="-2"/>
          <w:w w:val="105"/>
        </w:rPr>
        <w:t>a</w:t>
      </w:r>
      <w:r>
        <w:rPr>
          <w:color w:val="231F20"/>
          <w:spacing w:val="-5"/>
          <w:w w:val="105"/>
        </w:rPr>
        <w:t> </w:t>
      </w:r>
      <w:r>
        <w:rPr>
          <w:color w:val="231F20"/>
          <w:spacing w:val="-2"/>
          <w:w w:val="105"/>
        </w:rPr>
        <w:t>Habitat</w:t>
      </w:r>
      <w:r>
        <w:rPr>
          <w:color w:val="231F20"/>
          <w:spacing w:val="-5"/>
          <w:w w:val="105"/>
        </w:rPr>
        <w:t> </w:t>
      </w:r>
      <w:r>
        <w:rPr>
          <w:color w:val="231F20"/>
          <w:spacing w:val="-2"/>
          <w:w w:val="105"/>
        </w:rPr>
        <w:t>for</w:t>
      </w:r>
      <w:r>
        <w:rPr>
          <w:color w:val="231F20"/>
          <w:spacing w:val="-5"/>
          <w:w w:val="105"/>
        </w:rPr>
        <w:t> </w:t>
      </w:r>
      <w:r>
        <w:rPr>
          <w:color w:val="231F20"/>
          <w:spacing w:val="-2"/>
          <w:w w:val="105"/>
        </w:rPr>
        <w:t>Humanity</w:t>
      </w:r>
      <w:r>
        <w:rPr>
          <w:color w:val="231F20"/>
          <w:spacing w:val="-8"/>
          <w:w w:val="105"/>
        </w:rPr>
        <w:t> </w:t>
      </w:r>
      <w:r>
        <w:rPr>
          <w:color w:val="231F20"/>
          <w:spacing w:val="-2"/>
          <w:w w:val="105"/>
        </w:rPr>
        <w:t>plan</w:t>
      </w:r>
      <w:r>
        <w:rPr>
          <w:color w:val="231F20"/>
          <w:spacing w:val="-5"/>
          <w:w w:val="105"/>
        </w:rPr>
        <w:t> </w:t>
      </w:r>
      <w:r>
        <w:rPr>
          <w:color w:val="231F20"/>
          <w:spacing w:val="-2"/>
          <w:w w:val="105"/>
        </w:rPr>
        <w:t>to</w:t>
      </w:r>
      <w:r>
        <w:rPr>
          <w:color w:val="231F20"/>
          <w:spacing w:val="-5"/>
          <w:w w:val="105"/>
        </w:rPr>
        <w:t> </w:t>
      </w:r>
      <w:r>
        <w:rPr>
          <w:color w:val="231F20"/>
          <w:spacing w:val="-2"/>
          <w:w w:val="105"/>
        </w:rPr>
        <w:t>a</w:t>
      </w:r>
      <w:r>
        <w:rPr>
          <w:color w:val="231F20"/>
          <w:spacing w:val="-5"/>
          <w:w w:val="105"/>
        </w:rPr>
        <w:t> </w:t>
      </w:r>
      <w:r>
        <w:rPr>
          <w:color w:val="231F20"/>
          <w:spacing w:val="-2"/>
          <w:w w:val="105"/>
        </w:rPr>
        <w:t>Greek</w:t>
      </w:r>
      <w:r>
        <w:rPr>
          <w:color w:val="231F20"/>
          <w:spacing w:val="-5"/>
          <w:w w:val="105"/>
        </w:rPr>
        <w:t> </w:t>
      </w:r>
      <w:r>
        <w:rPr>
          <w:color w:val="231F20"/>
          <w:spacing w:val="-2"/>
          <w:w w:val="105"/>
        </w:rPr>
        <w:t>Revival</w:t>
      </w:r>
      <w:r>
        <w:rPr>
          <w:color w:val="231F20"/>
          <w:spacing w:val="-5"/>
          <w:w w:val="105"/>
        </w:rPr>
        <w:t> </w:t>
      </w:r>
      <w:r>
        <w:rPr>
          <w:color w:val="231F20"/>
          <w:spacing w:val="-2"/>
          <w:w w:val="105"/>
        </w:rPr>
        <w:t>house </w:t>
      </w:r>
      <w:r>
        <w:rPr>
          <w:color w:val="231F20"/>
          <w:w w:val="105"/>
        </w:rPr>
        <w:t>design</w:t>
      </w:r>
      <w:r>
        <w:rPr>
          <w:color w:val="231F20"/>
          <w:spacing w:val="-13"/>
          <w:w w:val="105"/>
        </w:rPr>
        <w:t> </w:t>
      </w:r>
      <w:r>
        <w:rPr>
          <w:color w:val="231F20"/>
          <w:w w:val="105"/>
        </w:rPr>
        <w:t>that</w:t>
      </w:r>
      <w:r>
        <w:rPr>
          <w:color w:val="231F20"/>
          <w:spacing w:val="-12"/>
          <w:w w:val="105"/>
        </w:rPr>
        <w:t> </w:t>
      </w:r>
      <w:r>
        <w:rPr>
          <w:color w:val="231F20"/>
          <w:w w:val="105"/>
        </w:rPr>
        <w:t>she</w:t>
      </w:r>
      <w:r>
        <w:rPr>
          <w:color w:val="231F20"/>
          <w:spacing w:val="-12"/>
          <w:w w:val="105"/>
        </w:rPr>
        <w:t> </w:t>
      </w:r>
      <w:r>
        <w:rPr>
          <w:color w:val="231F20"/>
          <w:w w:val="105"/>
        </w:rPr>
        <w:t>believed</w:t>
      </w:r>
      <w:r>
        <w:rPr>
          <w:color w:val="231F20"/>
          <w:spacing w:val="-12"/>
          <w:w w:val="105"/>
        </w:rPr>
        <w:t> </w:t>
      </w:r>
      <w:r>
        <w:rPr>
          <w:color w:val="231F20"/>
          <w:w w:val="105"/>
        </w:rPr>
        <w:t>would</w:t>
      </w:r>
      <w:r>
        <w:rPr>
          <w:color w:val="231F20"/>
          <w:spacing w:val="-12"/>
          <w:w w:val="105"/>
        </w:rPr>
        <w:t> </w:t>
      </w:r>
      <w:r>
        <w:rPr>
          <w:color w:val="231F20"/>
          <w:w w:val="105"/>
        </w:rPr>
        <w:t>blend</w:t>
      </w:r>
      <w:r>
        <w:rPr>
          <w:color w:val="231F20"/>
          <w:spacing w:val="-12"/>
          <w:w w:val="105"/>
        </w:rPr>
        <w:t> </w:t>
      </w:r>
      <w:r>
        <w:rPr>
          <w:color w:val="231F20"/>
          <w:w w:val="105"/>
        </w:rPr>
        <w:t>with</w:t>
      </w:r>
      <w:r>
        <w:rPr>
          <w:color w:val="231F20"/>
          <w:spacing w:val="-12"/>
          <w:w w:val="105"/>
        </w:rPr>
        <w:t> </w:t>
      </w:r>
      <w:r>
        <w:rPr>
          <w:color w:val="231F20"/>
          <w:w w:val="105"/>
        </w:rPr>
        <w:t>local</w:t>
      </w:r>
      <w:r>
        <w:rPr>
          <w:color w:val="231F20"/>
          <w:spacing w:val="-13"/>
          <w:w w:val="105"/>
        </w:rPr>
        <w:t> </w:t>
      </w:r>
      <w:r>
        <w:rPr>
          <w:color w:val="231F20"/>
          <w:w w:val="105"/>
        </w:rPr>
        <w:t>architecture,</w:t>
      </w:r>
      <w:r>
        <w:rPr>
          <w:color w:val="231F20"/>
          <w:spacing w:val="-12"/>
          <w:w w:val="105"/>
        </w:rPr>
        <w:t> </w:t>
      </w:r>
      <w:r>
        <w:rPr>
          <w:color w:val="231F20"/>
          <w:w w:val="105"/>
        </w:rPr>
        <w:t>contain</w:t>
      </w:r>
      <w:r>
        <w:rPr>
          <w:color w:val="231F20"/>
          <w:spacing w:val="-12"/>
          <w:w w:val="105"/>
        </w:rPr>
        <w:t> </w:t>
      </w:r>
      <w:r>
        <w:rPr>
          <w:color w:val="231F20"/>
          <w:w w:val="105"/>
        </w:rPr>
        <w:t>the</w:t>
      </w:r>
      <w:r>
        <w:rPr>
          <w:color w:val="231F20"/>
          <w:spacing w:val="-12"/>
          <w:w w:val="105"/>
        </w:rPr>
        <w:t> </w:t>
      </w:r>
      <w:r>
        <w:rPr>
          <w:color w:val="231F20"/>
          <w:w w:val="105"/>
        </w:rPr>
        <w:t>elements</w:t>
      </w:r>
      <w:r>
        <w:rPr>
          <w:color w:val="231F20"/>
          <w:spacing w:val="-12"/>
          <w:w w:val="105"/>
        </w:rPr>
        <w:t> </w:t>
      </w:r>
      <w:r>
        <w:rPr>
          <w:color w:val="231F20"/>
          <w:w w:val="105"/>
        </w:rPr>
        <w:t>necessary for</w:t>
      </w:r>
      <w:r>
        <w:rPr>
          <w:color w:val="231F20"/>
          <w:spacing w:val="-8"/>
          <w:w w:val="105"/>
        </w:rPr>
        <w:t> </w:t>
      </w:r>
      <w:r>
        <w:rPr>
          <w:color w:val="231F20"/>
          <w:w w:val="105"/>
        </w:rPr>
        <w:t>park</w:t>
      </w:r>
      <w:r>
        <w:rPr>
          <w:color w:val="231F20"/>
          <w:spacing w:val="-8"/>
          <w:w w:val="105"/>
        </w:rPr>
        <w:t> </w:t>
      </w:r>
      <w:r>
        <w:rPr>
          <w:color w:val="231F20"/>
          <w:w w:val="105"/>
        </w:rPr>
        <w:t>and</w:t>
      </w:r>
      <w:r>
        <w:rPr>
          <w:color w:val="231F20"/>
          <w:spacing w:val="-8"/>
          <w:w w:val="105"/>
        </w:rPr>
        <w:t> </w:t>
      </w:r>
      <w:r>
        <w:rPr>
          <w:color w:val="231F20"/>
          <w:w w:val="105"/>
        </w:rPr>
        <w:t>visitor</w:t>
      </w:r>
      <w:r>
        <w:rPr>
          <w:color w:val="231F20"/>
          <w:spacing w:val="-8"/>
          <w:w w:val="105"/>
        </w:rPr>
        <w:t> </w:t>
      </w:r>
      <w:r>
        <w:rPr>
          <w:color w:val="231F20"/>
          <w:w w:val="105"/>
        </w:rPr>
        <w:t>operations</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ﬁrst</w:t>
      </w:r>
      <w:r>
        <w:rPr>
          <w:color w:val="231F20"/>
          <w:spacing w:val="-8"/>
          <w:w w:val="105"/>
        </w:rPr>
        <w:t> </w:t>
      </w:r>
      <w:r>
        <w:rPr>
          <w:color w:val="231F20"/>
          <w:w w:val="105"/>
        </w:rPr>
        <w:t>ﬂoor,</w:t>
      </w:r>
      <w:r>
        <w:rPr>
          <w:color w:val="231F20"/>
          <w:spacing w:val="-8"/>
          <w:w w:val="105"/>
        </w:rPr>
        <w:t> </w:t>
      </w:r>
      <w:r>
        <w:rPr>
          <w:color w:val="231F20"/>
          <w:w w:val="105"/>
        </w:rPr>
        <w:t>and</w:t>
      </w:r>
      <w:r>
        <w:rPr>
          <w:color w:val="231F20"/>
          <w:spacing w:val="-8"/>
          <w:w w:val="105"/>
        </w:rPr>
        <w:t> </w:t>
      </w:r>
      <w:r>
        <w:rPr>
          <w:color w:val="231F20"/>
          <w:w w:val="105"/>
        </w:rPr>
        <w:t>hold</w:t>
      </w:r>
      <w:r>
        <w:rPr>
          <w:color w:val="231F20"/>
          <w:spacing w:val="-8"/>
          <w:w w:val="105"/>
        </w:rPr>
        <w:t> </w:t>
      </w:r>
      <w:r>
        <w:rPr>
          <w:color w:val="231F20"/>
          <w:w w:val="105"/>
        </w:rPr>
        <w:t>a</w:t>
      </w:r>
      <w:r>
        <w:rPr>
          <w:color w:val="231F20"/>
          <w:spacing w:val="-8"/>
          <w:w w:val="105"/>
        </w:rPr>
        <w:t> </w:t>
      </w:r>
      <w:r>
        <w:rPr>
          <w:color w:val="231F20"/>
          <w:w w:val="105"/>
        </w:rPr>
        <w:t>locker</w:t>
      </w:r>
      <w:r>
        <w:rPr>
          <w:color w:val="231F20"/>
          <w:spacing w:val="-8"/>
          <w:w w:val="105"/>
        </w:rPr>
        <w:t> </w:t>
      </w:r>
      <w:r>
        <w:rPr>
          <w:color w:val="231F20"/>
          <w:w w:val="105"/>
        </w:rPr>
        <w:t>and</w:t>
      </w:r>
      <w:r>
        <w:rPr>
          <w:color w:val="231F20"/>
          <w:spacing w:val="-8"/>
          <w:w w:val="105"/>
        </w:rPr>
        <w:t> </w:t>
      </w:r>
      <w:r>
        <w:rPr>
          <w:color w:val="231F20"/>
          <w:w w:val="105"/>
        </w:rPr>
        <w:t>shower</w:t>
      </w:r>
      <w:r>
        <w:rPr>
          <w:color w:val="231F20"/>
          <w:spacing w:val="-8"/>
          <w:w w:val="105"/>
        </w:rPr>
        <w:t> </w:t>
      </w:r>
      <w:r>
        <w:rPr>
          <w:color w:val="231F20"/>
          <w:w w:val="105"/>
        </w:rPr>
        <w:t>area</w:t>
      </w:r>
      <w:r>
        <w:rPr>
          <w:color w:val="231F20"/>
          <w:spacing w:val="-8"/>
          <w:w w:val="105"/>
        </w:rPr>
        <w:t> </w:t>
      </w:r>
      <w:r>
        <w:rPr>
          <w:color w:val="231F20"/>
          <w:w w:val="105"/>
        </w:rPr>
        <w:t>and</w:t>
      </w:r>
      <w:r>
        <w:rPr>
          <w:color w:val="231F20"/>
          <w:spacing w:val="-8"/>
          <w:w w:val="105"/>
        </w:rPr>
        <w:t> </w:t>
      </w:r>
      <w:r>
        <w:rPr>
          <w:color w:val="231F20"/>
          <w:w w:val="105"/>
        </w:rPr>
        <w:t>me- chanicals</w:t>
      </w:r>
      <w:r>
        <w:rPr>
          <w:color w:val="231F20"/>
          <w:spacing w:val="-5"/>
          <w:w w:val="105"/>
        </w:rPr>
        <w:t> </w:t>
      </w:r>
      <w:r>
        <w:rPr>
          <w:color w:val="231F20"/>
          <w:w w:val="105"/>
        </w:rPr>
        <w:t>in</w:t>
      </w:r>
      <w:r>
        <w:rPr>
          <w:color w:val="231F20"/>
          <w:spacing w:val="-5"/>
          <w:w w:val="105"/>
        </w:rPr>
        <w:t> </w:t>
      </w:r>
      <w:r>
        <w:rPr>
          <w:color w:val="231F20"/>
          <w:w w:val="105"/>
        </w:rPr>
        <w:t>a</w:t>
      </w:r>
      <w:r>
        <w:rPr>
          <w:color w:val="231F20"/>
          <w:spacing w:val="-5"/>
          <w:w w:val="105"/>
        </w:rPr>
        <w:t> </w:t>
      </w:r>
      <w:r>
        <w:rPr>
          <w:color w:val="231F20"/>
          <w:w w:val="105"/>
        </w:rPr>
        <w:t>basement.</w:t>
      </w:r>
      <w:r>
        <w:rPr>
          <w:color w:val="231F20"/>
          <w:spacing w:val="-5"/>
          <w:w w:val="105"/>
        </w:rPr>
        <w:t> </w:t>
      </w:r>
      <w:r>
        <w:rPr>
          <w:color w:val="231F20"/>
          <w:w w:val="105"/>
        </w:rPr>
        <w:t>Upon</w:t>
      </w:r>
      <w:r>
        <w:rPr>
          <w:color w:val="231F20"/>
          <w:spacing w:val="-5"/>
          <w:w w:val="105"/>
        </w:rPr>
        <w:t> </w:t>
      </w:r>
      <w:r>
        <w:rPr>
          <w:color w:val="231F20"/>
          <w:w w:val="105"/>
        </w:rPr>
        <w:t>review,</w:t>
      </w:r>
      <w:r>
        <w:rPr>
          <w:color w:val="231F20"/>
          <w:spacing w:val="-5"/>
          <w:w w:val="105"/>
        </w:rPr>
        <w:t> </w:t>
      </w:r>
      <w:r>
        <w:rPr>
          <w:color w:val="231F20"/>
          <w:w w:val="105"/>
        </w:rPr>
        <w:t>however,</w:t>
      </w:r>
      <w:r>
        <w:rPr>
          <w:color w:val="231F20"/>
          <w:spacing w:val="-5"/>
          <w:w w:val="105"/>
        </w:rPr>
        <w:t> </w:t>
      </w:r>
      <w:r>
        <w:rPr>
          <w:color w:val="231F20"/>
          <w:w w:val="105"/>
        </w:rPr>
        <w:t>both</w:t>
      </w:r>
      <w:r>
        <w:rPr>
          <w:color w:val="231F20"/>
          <w:spacing w:val="-5"/>
          <w:w w:val="105"/>
        </w:rPr>
        <w:t> </w:t>
      </w:r>
      <w:r>
        <w:rPr>
          <w:color w:val="231F20"/>
          <w:w w:val="105"/>
        </w:rPr>
        <w:t>the</w:t>
      </w:r>
      <w:r>
        <w:rPr>
          <w:color w:val="231F20"/>
          <w:spacing w:val="-5"/>
          <w:w w:val="105"/>
        </w:rPr>
        <w:t> </w:t>
      </w:r>
      <w:r>
        <w:rPr>
          <w:color w:val="231F20"/>
          <w:w w:val="105"/>
        </w:rPr>
        <w:t>National</w:t>
      </w:r>
      <w:r>
        <w:rPr>
          <w:color w:val="231F20"/>
          <w:spacing w:val="-5"/>
          <w:w w:val="105"/>
        </w:rPr>
        <w:t> </w:t>
      </w:r>
      <w:r>
        <w:rPr>
          <w:color w:val="231F20"/>
          <w:w w:val="105"/>
        </w:rPr>
        <w:t>Park</w:t>
      </w:r>
      <w:r>
        <w:rPr>
          <w:color w:val="231F20"/>
          <w:spacing w:val="-5"/>
          <w:w w:val="105"/>
        </w:rPr>
        <w:t> </w:t>
      </w:r>
      <w:r>
        <w:rPr>
          <w:color w:val="231F20"/>
          <w:w w:val="105"/>
        </w:rPr>
        <w:t>Service</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New York</w:t>
      </w:r>
      <w:r>
        <w:rPr>
          <w:color w:val="231F20"/>
          <w:spacing w:val="-8"/>
          <w:w w:val="105"/>
        </w:rPr>
        <w:t> </w:t>
      </w:r>
      <w:r>
        <w:rPr>
          <w:color w:val="231F20"/>
          <w:w w:val="105"/>
        </w:rPr>
        <w:t>State</w:t>
      </w:r>
      <w:r>
        <w:rPr>
          <w:color w:val="231F20"/>
          <w:spacing w:val="-8"/>
          <w:w w:val="105"/>
        </w:rPr>
        <w:t> </w:t>
      </w:r>
      <w:r>
        <w:rPr>
          <w:color w:val="231F20"/>
          <w:w w:val="105"/>
        </w:rPr>
        <w:t>Historic</w:t>
      </w:r>
      <w:r>
        <w:rPr>
          <w:color w:val="231F20"/>
          <w:spacing w:val="-8"/>
          <w:w w:val="105"/>
        </w:rPr>
        <w:t> </w:t>
      </w:r>
      <w:r>
        <w:rPr>
          <w:color w:val="231F20"/>
          <w:w w:val="105"/>
        </w:rPr>
        <w:t>Preservation</w:t>
      </w:r>
      <w:r>
        <w:rPr>
          <w:color w:val="231F20"/>
          <w:spacing w:val="-8"/>
          <w:w w:val="105"/>
        </w:rPr>
        <w:t> </w:t>
      </w:r>
      <w:r>
        <w:rPr>
          <w:color w:val="231F20"/>
          <w:w w:val="105"/>
        </w:rPr>
        <w:t>Oﬃce</w:t>
      </w:r>
      <w:r>
        <w:rPr>
          <w:color w:val="231F20"/>
          <w:spacing w:val="-8"/>
          <w:w w:val="105"/>
        </w:rPr>
        <w:t> </w:t>
      </w:r>
      <w:r>
        <w:rPr>
          <w:color w:val="231F20"/>
          <w:w w:val="105"/>
        </w:rPr>
        <w:t>recommended</w:t>
      </w:r>
      <w:r>
        <w:rPr>
          <w:color w:val="231F20"/>
          <w:spacing w:val="-8"/>
          <w:w w:val="105"/>
        </w:rPr>
        <w:t> </w:t>
      </w:r>
      <w:r>
        <w:rPr>
          <w:color w:val="231F20"/>
          <w:w w:val="105"/>
        </w:rPr>
        <w:t>removing</w:t>
      </w:r>
      <w:r>
        <w:rPr>
          <w:color w:val="231F20"/>
          <w:spacing w:val="-8"/>
          <w:w w:val="105"/>
        </w:rPr>
        <w:t> </w:t>
      </w:r>
      <w:r>
        <w:rPr>
          <w:color w:val="231F20"/>
          <w:w w:val="105"/>
        </w:rPr>
        <w:t>the</w:t>
      </w:r>
      <w:r>
        <w:rPr>
          <w:color w:val="231F20"/>
          <w:spacing w:val="-8"/>
          <w:w w:val="105"/>
        </w:rPr>
        <w:t> </w:t>
      </w:r>
      <w:r>
        <w:rPr>
          <w:color w:val="231F20"/>
          <w:w w:val="105"/>
        </w:rPr>
        <w:t>Greek</w:t>
      </w:r>
      <w:r>
        <w:rPr>
          <w:color w:val="231F20"/>
          <w:spacing w:val="-8"/>
          <w:w w:val="105"/>
        </w:rPr>
        <w:t> </w:t>
      </w:r>
      <w:r>
        <w:rPr>
          <w:color w:val="231F20"/>
          <w:w w:val="105"/>
        </w:rPr>
        <w:t>Revival</w:t>
      </w:r>
      <w:r>
        <w:rPr>
          <w:color w:val="231F20"/>
          <w:spacing w:val="-8"/>
          <w:w w:val="105"/>
        </w:rPr>
        <w:t> </w:t>
      </w:r>
      <w:r>
        <w:rPr>
          <w:color w:val="231F20"/>
          <w:w w:val="105"/>
        </w:rPr>
        <w:t>elements and</w:t>
      </w:r>
      <w:r>
        <w:rPr>
          <w:color w:val="231F20"/>
          <w:spacing w:val="-13"/>
          <w:w w:val="105"/>
        </w:rPr>
        <w:t> </w:t>
      </w:r>
      <w:r>
        <w:rPr>
          <w:color w:val="231F20"/>
          <w:w w:val="105"/>
        </w:rPr>
        <w:t>creating</w:t>
      </w:r>
      <w:r>
        <w:rPr>
          <w:color w:val="231F20"/>
          <w:spacing w:val="-12"/>
          <w:w w:val="105"/>
        </w:rPr>
        <w:t> </w:t>
      </w:r>
      <w:r>
        <w:rPr>
          <w:color w:val="231F20"/>
          <w:w w:val="105"/>
        </w:rPr>
        <w:t>a</w:t>
      </w:r>
      <w:r>
        <w:rPr>
          <w:color w:val="231F20"/>
          <w:spacing w:val="-12"/>
          <w:w w:val="105"/>
        </w:rPr>
        <w:t> </w:t>
      </w:r>
      <w:r>
        <w:rPr>
          <w:color w:val="231F20"/>
          <w:w w:val="105"/>
        </w:rPr>
        <w:t>simple</w:t>
      </w:r>
      <w:r>
        <w:rPr>
          <w:color w:val="231F20"/>
          <w:spacing w:val="-12"/>
          <w:w w:val="105"/>
        </w:rPr>
        <w:t> </w:t>
      </w:r>
      <w:r>
        <w:rPr>
          <w:color w:val="231F20"/>
          <w:w w:val="105"/>
        </w:rPr>
        <w:t>clapboard</w:t>
      </w:r>
      <w:r>
        <w:rPr>
          <w:color w:val="231F20"/>
          <w:spacing w:val="-12"/>
          <w:w w:val="105"/>
        </w:rPr>
        <w:t> </w:t>
      </w:r>
      <w:r>
        <w:rPr>
          <w:color w:val="231F20"/>
          <w:w w:val="105"/>
        </w:rPr>
        <w:t>building</w:t>
      </w:r>
      <w:r>
        <w:rPr>
          <w:color w:val="231F20"/>
          <w:spacing w:val="-12"/>
          <w:w w:val="105"/>
        </w:rPr>
        <w:t> </w:t>
      </w:r>
      <w:r>
        <w:rPr>
          <w:color w:val="231F20"/>
          <w:w w:val="105"/>
        </w:rPr>
        <w:t>with</w:t>
      </w:r>
      <w:r>
        <w:rPr>
          <w:color w:val="231F20"/>
          <w:spacing w:val="-12"/>
          <w:w w:val="105"/>
        </w:rPr>
        <w:t> </w:t>
      </w:r>
      <w:r>
        <w:rPr>
          <w:color w:val="231F20"/>
          <w:w w:val="105"/>
        </w:rPr>
        <w:t>an</w:t>
      </w:r>
      <w:r>
        <w:rPr>
          <w:color w:val="231F20"/>
          <w:spacing w:val="-13"/>
          <w:w w:val="105"/>
        </w:rPr>
        <w:t> </w:t>
      </w:r>
      <w:r>
        <w:rPr>
          <w:color w:val="231F20"/>
          <w:w w:val="105"/>
        </w:rPr>
        <w:t>asphalt</w:t>
      </w:r>
      <w:r>
        <w:rPr>
          <w:color w:val="231F20"/>
          <w:spacing w:val="-12"/>
          <w:w w:val="105"/>
        </w:rPr>
        <w:t> </w:t>
      </w:r>
      <w:r>
        <w:rPr>
          <w:color w:val="231F20"/>
          <w:w w:val="105"/>
        </w:rPr>
        <w:t>or</w:t>
      </w:r>
      <w:r>
        <w:rPr>
          <w:color w:val="231F20"/>
          <w:spacing w:val="-12"/>
          <w:w w:val="105"/>
        </w:rPr>
        <w:t> </w:t>
      </w:r>
      <w:r>
        <w:rPr>
          <w:color w:val="231F20"/>
          <w:w w:val="105"/>
        </w:rPr>
        <w:t>tin</w:t>
      </w:r>
      <w:r>
        <w:rPr>
          <w:color w:val="231F20"/>
          <w:spacing w:val="-12"/>
          <w:w w:val="105"/>
        </w:rPr>
        <w:t> </w:t>
      </w:r>
      <w:r>
        <w:rPr>
          <w:color w:val="231F20"/>
          <w:w w:val="105"/>
        </w:rPr>
        <w:t>roof</w:t>
      </w:r>
      <w:r>
        <w:rPr>
          <w:color w:val="231F20"/>
          <w:spacing w:val="-12"/>
          <w:w w:val="105"/>
        </w:rPr>
        <w:t> </w:t>
      </w:r>
      <w:r>
        <w:rPr>
          <w:color w:val="231F20"/>
          <w:w w:val="105"/>
        </w:rPr>
        <w:t>to</w:t>
      </w:r>
      <w:r>
        <w:rPr>
          <w:color w:val="231F20"/>
          <w:spacing w:val="-12"/>
          <w:w w:val="105"/>
        </w:rPr>
        <w:t> </w:t>
      </w:r>
      <w:r>
        <w:rPr>
          <w:color w:val="231F20"/>
          <w:w w:val="105"/>
        </w:rPr>
        <w:t>harmonize</w:t>
      </w:r>
      <w:r>
        <w:rPr>
          <w:color w:val="231F20"/>
          <w:spacing w:val="-12"/>
          <w:w w:val="105"/>
        </w:rPr>
        <w:t> </w:t>
      </w:r>
      <w:r>
        <w:rPr>
          <w:color w:val="231F20"/>
          <w:w w:val="105"/>
        </w:rPr>
        <w:t>with</w:t>
      </w:r>
      <w:r>
        <w:rPr>
          <w:color w:val="231F20"/>
          <w:spacing w:val="-13"/>
          <w:w w:val="105"/>
        </w:rPr>
        <w:t> </w:t>
      </w:r>
      <w:r>
        <w:rPr>
          <w:color w:val="231F20"/>
          <w:w w:val="105"/>
        </w:rPr>
        <w:t>typical </w:t>
      </w:r>
      <w:r>
        <w:rPr>
          <w:color w:val="231F20"/>
          <w:spacing w:val="-2"/>
          <w:w w:val="105"/>
        </w:rPr>
        <w:t>nineteenth-century</w:t>
      </w:r>
      <w:r>
        <w:rPr>
          <w:color w:val="231F20"/>
          <w:spacing w:val="-11"/>
          <w:w w:val="105"/>
        </w:rPr>
        <w:t> </w:t>
      </w:r>
      <w:r>
        <w:rPr>
          <w:color w:val="231F20"/>
          <w:spacing w:val="-2"/>
          <w:w w:val="105"/>
        </w:rPr>
        <w:t>vernacular</w:t>
      </w:r>
      <w:r>
        <w:rPr>
          <w:color w:val="231F20"/>
          <w:spacing w:val="-10"/>
          <w:w w:val="105"/>
        </w:rPr>
        <w:t> </w:t>
      </w:r>
      <w:r>
        <w:rPr>
          <w:color w:val="231F20"/>
          <w:spacing w:val="-2"/>
          <w:w w:val="105"/>
        </w:rPr>
        <w:t>architecture</w:t>
      </w:r>
      <w:r>
        <w:rPr>
          <w:color w:val="231F20"/>
          <w:spacing w:val="-8"/>
          <w:w w:val="105"/>
        </w:rPr>
        <w:t> </w:t>
      </w:r>
      <w:r>
        <w:rPr>
          <w:color w:val="231F20"/>
          <w:spacing w:val="-2"/>
          <w:w w:val="105"/>
        </w:rPr>
        <w:t>in</w:t>
      </w:r>
      <w:r>
        <w:rPr>
          <w:color w:val="231F20"/>
          <w:spacing w:val="-9"/>
          <w:w w:val="105"/>
        </w:rPr>
        <w:t> </w:t>
      </w:r>
      <w:r>
        <w:rPr>
          <w:color w:val="231F20"/>
          <w:spacing w:val="-2"/>
          <w:w w:val="105"/>
        </w:rPr>
        <w:t>the</w:t>
      </w:r>
      <w:r>
        <w:rPr>
          <w:color w:val="231F20"/>
          <w:spacing w:val="-9"/>
          <w:w w:val="105"/>
        </w:rPr>
        <w:t> </w:t>
      </w:r>
      <w:r>
        <w:rPr>
          <w:color w:val="231F20"/>
          <w:spacing w:val="-2"/>
          <w:w w:val="105"/>
        </w:rPr>
        <w:t>area.</w:t>
      </w:r>
      <w:r>
        <w:rPr>
          <w:color w:val="231F20"/>
          <w:spacing w:val="-11"/>
          <w:w w:val="105"/>
        </w:rPr>
        <w:t> </w:t>
      </w:r>
      <w:r>
        <w:rPr>
          <w:color w:val="231F20"/>
          <w:spacing w:val="-2"/>
          <w:w w:val="105"/>
        </w:rPr>
        <w:t>A</w:t>
      </w:r>
      <w:r>
        <w:rPr>
          <w:color w:val="231F20"/>
          <w:spacing w:val="-8"/>
          <w:w w:val="105"/>
        </w:rPr>
        <w:t> </w:t>
      </w:r>
      <w:r>
        <w:rPr>
          <w:color w:val="231F20"/>
          <w:spacing w:val="-2"/>
          <w:w w:val="105"/>
        </w:rPr>
        <w:t>BOSO</w:t>
      </w:r>
      <w:r>
        <w:rPr>
          <w:color w:val="231F20"/>
          <w:spacing w:val="-9"/>
          <w:w w:val="105"/>
        </w:rPr>
        <w:t> </w:t>
      </w:r>
      <w:r>
        <w:rPr>
          <w:color w:val="231F20"/>
          <w:spacing w:val="-2"/>
          <w:w w:val="105"/>
        </w:rPr>
        <w:t>engineer</w:t>
      </w:r>
      <w:r>
        <w:rPr>
          <w:color w:val="231F20"/>
          <w:spacing w:val="-9"/>
          <w:w w:val="105"/>
        </w:rPr>
        <w:t> </w:t>
      </w:r>
      <w:r>
        <w:rPr>
          <w:color w:val="231F20"/>
          <w:spacing w:val="-2"/>
          <w:w w:val="105"/>
        </w:rPr>
        <w:t>advised</w:t>
      </w:r>
      <w:r>
        <w:rPr>
          <w:color w:val="231F20"/>
          <w:spacing w:val="-9"/>
          <w:w w:val="105"/>
        </w:rPr>
        <w:t> </w:t>
      </w:r>
      <w:r>
        <w:rPr>
          <w:color w:val="231F20"/>
          <w:spacing w:val="-2"/>
          <w:w w:val="105"/>
        </w:rPr>
        <w:t>that</w:t>
      </w:r>
      <w:r>
        <w:rPr>
          <w:color w:val="231F20"/>
          <w:spacing w:val="-9"/>
          <w:w w:val="105"/>
        </w:rPr>
        <w:t> </w:t>
      </w:r>
      <w:r>
        <w:rPr>
          <w:color w:val="231F20"/>
          <w:spacing w:val="-2"/>
          <w:w w:val="105"/>
        </w:rPr>
        <w:t>ground- water</w:t>
      </w:r>
      <w:r>
        <w:rPr>
          <w:color w:val="231F20"/>
          <w:spacing w:val="-10"/>
          <w:w w:val="105"/>
        </w:rPr>
        <w:t> </w:t>
      </w:r>
      <w:r>
        <w:rPr>
          <w:color w:val="231F20"/>
          <w:spacing w:val="-2"/>
          <w:w w:val="105"/>
        </w:rPr>
        <w:t>levels</w:t>
      </w:r>
      <w:r>
        <w:rPr>
          <w:color w:val="231F20"/>
          <w:spacing w:val="-8"/>
          <w:w w:val="105"/>
        </w:rPr>
        <w:t> </w:t>
      </w:r>
      <w:r>
        <w:rPr>
          <w:color w:val="231F20"/>
          <w:spacing w:val="-2"/>
          <w:w w:val="105"/>
        </w:rPr>
        <w:t>precluded</w:t>
      </w:r>
      <w:r>
        <w:rPr>
          <w:color w:val="231F20"/>
          <w:spacing w:val="-8"/>
          <w:w w:val="105"/>
        </w:rPr>
        <w:t> </w:t>
      </w:r>
      <w:r>
        <w:rPr>
          <w:color w:val="231F20"/>
          <w:spacing w:val="-2"/>
          <w:w w:val="105"/>
        </w:rPr>
        <w:t>the</w:t>
      </w:r>
      <w:r>
        <w:rPr>
          <w:color w:val="231F20"/>
          <w:spacing w:val="-8"/>
          <w:w w:val="105"/>
        </w:rPr>
        <w:t> </w:t>
      </w:r>
      <w:r>
        <w:rPr>
          <w:color w:val="231F20"/>
          <w:spacing w:val="-2"/>
          <w:w w:val="105"/>
        </w:rPr>
        <w:t>construction</w:t>
      </w:r>
      <w:r>
        <w:rPr>
          <w:color w:val="231F20"/>
          <w:spacing w:val="-8"/>
          <w:w w:val="105"/>
        </w:rPr>
        <w:t> </w:t>
      </w:r>
      <w:r>
        <w:rPr>
          <w:color w:val="231F20"/>
          <w:spacing w:val="-2"/>
          <w:w w:val="105"/>
        </w:rPr>
        <w:t>of a</w:t>
      </w:r>
      <w:r>
        <w:rPr>
          <w:color w:val="231F20"/>
          <w:spacing w:val="-8"/>
          <w:w w:val="105"/>
        </w:rPr>
        <w:t> </w:t>
      </w:r>
      <w:r>
        <w:rPr>
          <w:color w:val="231F20"/>
          <w:spacing w:val="-2"/>
          <w:w w:val="105"/>
        </w:rPr>
        <w:t>basement</w:t>
      </w:r>
      <w:r>
        <w:rPr>
          <w:color w:val="231F20"/>
          <w:spacing w:val="-8"/>
          <w:w w:val="105"/>
        </w:rPr>
        <w:t> </w:t>
      </w:r>
      <w:r>
        <w:rPr>
          <w:color w:val="231F20"/>
          <w:spacing w:val="-2"/>
          <w:w w:val="105"/>
        </w:rPr>
        <w:t>for</w:t>
      </w:r>
      <w:r>
        <w:rPr>
          <w:color w:val="231F20"/>
          <w:spacing w:val="-8"/>
          <w:w w:val="105"/>
        </w:rPr>
        <w:t> </w:t>
      </w:r>
      <w:r>
        <w:rPr>
          <w:color w:val="231F20"/>
          <w:spacing w:val="-2"/>
          <w:w w:val="105"/>
        </w:rPr>
        <w:t>the</w:t>
      </w:r>
      <w:r>
        <w:rPr>
          <w:color w:val="231F20"/>
          <w:spacing w:val="-8"/>
          <w:w w:val="105"/>
        </w:rPr>
        <w:t> </w:t>
      </w:r>
      <w:r>
        <w:rPr>
          <w:color w:val="231F20"/>
          <w:spacing w:val="-2"/>
          <w:w w:val="105"/>
        </w:rPr>
        <w:t>building.</w:t>
      </w:r>
      <w:r>
        <w:rPr>
          <w:color w:val="231F20"/>
          <w:spacing w:val="-11"/>
          <w:w w:val="105"/>
        </w:rPr>
        <w:t> </w:t>
      </w:r>
      <w:r>
        <w:rPr>
          <w:color w:val="231F20"/>
          <w:spacing w:val="-2"/>
          <w:w w:val="105"/>
        </w:rPr>
        <w:t>A</w:t>
      </w:r>
      <w:r>
        <w:rPr>
          <w:color w:val="231F20"/>
          <w:spacing w:val="-7"/>
          <w:w w:val="105"/>
        </w:rPr>
        <w:t> </w:t>
      </w:r>
      <w:r>
        <w:rPr>
          <w:color w:val="231F20"/>
          <w:spacing w:val="-2"/>
          <w:w w:val="105"/>
        </w:rPr>
        <w:t>larger</w:t>
      </w:r>
      <w:r>
        <w:rPr>
          <w:color w:val="231F20"/>
          <w:spacing w:val="-8"/>
          <w:w w:val="105"/>
        </w:rPr>
        <w:t> </w:t>
      </w:r>
      <w:r>
        <w:rPr>
          <w:color w:val="231F20"/>
          <w:spacing w:val="-2"/>
          <w:w w:val="105"/>
        </w:rPr>
        <w:t>issue</w:t>
      </w:r>
      <w:r>
        <w:rPr>
          <w:color w:val="231F20"/>
          <w:spacing w:val="-8"/>
          <w:w w:val="105"/>
        </w:rPr>
        <w:t> </w:t>
      </w:r>
      <w:r>
        <w:rPr>
          <w:color w:val="231F20"/>
          <w:spacing w:val="-2"/>
          <w:w w:val="105"/>
        </w:rPr>
        <w:t>emerged in</w:t>
      </w:r>
      <w:r>
        <w:rPr>
          <w:color w:val="231F20"/>
          <w:spacing w:val="-7"/>
          <w:w w:val="105"/>
        </w:rPr>
        <w:t> </w:t>
      </w:r>
      <w:r>
        <w:rPr>
          <w:color w:val="231F20"/>
          <w:spacing w:val="-2"/>
          <w:w w:val="105"/>
        </w:rPr>
        <w:t>terms</w:t>
      </w:r>
      <w:r>
        <w:rPr>
          <w:color w:val="231F20"/>
          <w:spacing w:val="-6"/>
          <w:w w:val="105"/>
        </w:rPr>
        <w:t> </w:t>
      </w:r>
      <w:r>
        <w:rPr>
          <w:color w:val="231F20"/>
          <w:spacing w:val="-2"/>
          <w:w w:val="105"/>
        </w:rPr>
        <w:t>of contracting</w:t>
      </w:r>
      <w:r>
        <w:rPr>
          <w:color w:val="231F20"/>
          <w:spacing w:val="-6"/>
          <w:w w:val="105"/>
        </w:rPr>
        <w:t> </w:t>
      </w:r>
      <w:r>
        <w:rPr>
          <w:color w:val="231F20"/>
          <w:spacing w:val="-2"/>
          <w:w w:val="105"/>
        </w:rPr>
        <w:t>policy.</w:t>
      </w:r>
      <w:r>
        <w:rPr>
          <w:color w:val="231F20"/>
          <w:spacing w:val="-13"/>
          <w:w w:val="105"/>
        </w:rPr>
        <w:t> </w:t>
      </w:r>
      <w:r>
        <w:rPr>
          <w:color w:val="231F20"/>
          <w:spacing w:val="-2"/>
          <w:w w:val="105"/>
        </w:rPr>
        <w:t>The</w:t>
      </w:r>
      <w:r>
        <w:rPr>
          <w:color w:val="231F20"/>
          <w:spacing w:val="-6"/>
          <w:w w:val="105"/>
        </w:rPr>
        <w:t> </w:t>
      </w:r>
      <w:r>
        <w:rPr>
          <w:color w:val="231F20"/>
          <w:spacing w:val="-2"/>
          <w:w w:val="105"/>
        </w:rPr>
        <w:t>architect</w:t>
      </w:r>
      <w:r>
        <w:rPr>
          <w:color w:val="231F20"/>
          <w:spacing w:val="-6"/>
          <w:w w:val="105"/>
        </w:rPr>
        <w:t> </w:t>
      </w:r>
      <w:r>
        <w:rPr>
          <w:color w:val="231F20"/>
          <w:spacing w:val="-2"/>
          <w:w w:val="105"/>
        </w:rPr>
        <w:t>was</w:t>
      </w:r>
      <w:r>
        <w:rPr>
          <w:color w:val="231F20"/>
          <w:spacing w:val="-6"/>
          <w:w w:val="105"/>
        </w:rPr>
        <w:t> </w:t>
      </w:r>
      <w:r>
        <w:rPr>
          <w:color w:val="231F20"/>
          <w:spacing w:val="-2"/>
          <w:w w:val="105"/>
        </w:rPr>
        <w:t>told</w:t>
      </w:r>
      <w:r>
        <w:rPr>
          <w:color w:val="231F20"/>
          <w:spacing w:val="-6"/>
          <w:w w:val="105"/>
        </w:rPr>
        <w:t> </w:t>
      </w:r>
      <w:r>
        <w:rPr>
          <w:color w:val="231F20"/>
          <w:spacing w:val="-2"/>
          <w:w w:val="105"/>
        </w:rPr>
        <w:t>to</w:t>
      </w:r>
      <w:r>
        <w:rPr>
          <w:color w:val="231F20"/>
          <w:spacing w:val="-6"/>
          <w:w w:val="105"/>
        </w:rPr>
        <w:t> </w:t>
      </w:r>
      <w:r>
        <w:rPr>
          <w:color w:val="231F20"/>
          <w:spacing w:val="-2"/>
          <w:w w:val="105"/>
        </w:rPr>
        <w:t>stop</w:t>
      </w:r>
      <w:r>
        <w:rPr>
          <w:color w:val="231F20"/>
          <w:spacing w:val="-6"/>
          <w:w w:val="105"/>
        </w:rPr>
        <w:t> </w:t>
      </w:r>
      <w:r>
        <w:rPr>
          <w:color w:val="231F20"/>
          <w:spacing w:val="-2"/>
          <w:w w:val="105"/>
        </w:rPr>
        <w:t>work</w:t>
      </w:r>
      <w:r>
        <w:rPr>
          <w:color w:val="231F20"/>
          <w:spacing w:val="-6"/>
          <w:w w:val="105"/>
        </w:rPr>
        <w:t> </w:t>
      </w:r>
      <w:r>
        <w:rPr>
          <w:color w:val="231F20"/>
          <w:spacing w:val="-2"/>
          <w:w w:val="105"/>
        </w:rPr>
        <w:t>when</w:t>
      </w:r>
      <w:r>
        <w:rPr>
          <w:color w:val="231F20"/>
          <w:spacing w:val="-6"/>
          <w:w w:val="105"/>
        </w:rPr>
        <w:t> </w:t>
      </w:r>
      <w:r>
        <w:rPr>
          <w:color w:val="231F20"/>
          <w:spacing w:val="-2"/>
          <w:w w:val="105"/>
        </w:rPr>
        <w:t>it</w:t>
      </w:r>
      <w:r>
        <w:rPr>
          <w:color w:val="231F20"/>
          <w:spacing w:val="-6"/>
          <w:w w:val="105"/>
        </w:rPr>
        <w:t> </w:t>
      </w:r>
      <w:r>
        <w:rPr>
          <w:color w:val="231F20"/>
          <w:spacing w:val="-2"/>
          <w:w w:val="105"/>
        </w:rPr>
        <w:t>was</w:t>
      </w:r>
      <w:r>
        <w:rPr>
          <w:color w:val="231F20"/>
          <w:spacing w:val="-6"/>
          <w:w w:val="105"/>
        </w:rPr>
        <w:t> </w:t>
      </w:r>
      <w:r>
        <w:rPr>
          <w:color w:val="231F20"/>
          <w:spacing w:val="-2"/>
          <w:w w:val="105"/>
        </w:rPr>
        <w:t>determined Henderson inadvertently</w:t>
      </w:r>
      <w:r>
        <w:rPr>
          <w:color w:val="231F20"/>
          <w:spacing w:val="-4"/>
          <w:w w:val="105"/>
        </w:rPr>
        <w:t> </w:t>
      </w:r>
      <w:r>
        <w:rPr>
          <w:color w:val="231F20"/>
          <w:spacing w:val="-2"/>
          <w:w w:val="105"/>
        </w:rPr>
        <w:t>had sought Johns’s services without going through proper admin- istrative</w:t>
      </w:r>
      <w:r>
        <w:rPr>
          <w:color w:val="231F20"/>
          <w:spacing w:val="-10"/>
          <w:w w:val="105"/>
        </w:rPr>
        <w:t> </w:t>
      </w:r>
      <w:r>
        <w:rPr>
          <w:color w:val="231F20"/>
          <w:spacing w:val="-2"/>
          <w:w w:val="105"/>
        </w:rPr>
        <w:t>channels</w:t>
      </w:r>
      <w:r>
        <w:rPr>
          <w:color w:val="231F20"/>
          <w:spacing w:val="-10"/>
          <w:w w:val="105"/>
        </w:rPr>
        <w:t> </w:t>
      </w:r>
      <w:r>
        <w:rPr>
          <w:color w:val="231F20"/>
          <w:spacing w:val="-2"/>
          <w:w w:val="105"/>
        </w:rPr>
        <w:t>for</w:t>
      </w:r>
      <w:r>
        <w:rPr>
          <w:color w:val="231F20"/>
          <w:spacing w:val="-10"/>
          <w:w w:val="105"/>
        </w:rPr>
        <w:t> </w:t>
      </w:r>
      <w:r>
        <w:rPr>
          <w:color w:val="231F20"/>
          <w:spacing w:val="-2"/>
          <w:w w:val="105"/>
        </w:rPr>
        <w:t>contracting.</w:t>
      </w:r>
      <w:r>
        <w:rPr>
          <w:color w:val="231F20"/>
          <w:spacing w:val="-10"/>
          <w:w w:val="105"/>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meantime,</w:t>
      </w:r>
      <w:r>
        <w:rPr>
          <w:color w:val="231F20"/>
          <w:spacing w:val="-10"/>
          <w:w w:val="105"/>
        </w:rPr>
        <w:t> </w:t>
      </w:r>
      <w:r>
        <w:rPr>
          <w:color w:val="231F20"/>
          <w:spacing w:val="-2"/>
          <w:w w:val="105"/>
        </w:rPr>
        <w:t>park</w:t>
      </w:r>
      <w:r>
        <w:rPr>
          <w:color w:val="231F20"/>
          <w:spacing w:val="-10"/>
          <w:w w:val="105"/>
        </w:rPr>
        <w:t> </w:t>
      </w:r>
      <w:r>
        <w:rPr>
          <w:color w:val="231F20"/>
          <w:spacing w:val="-2"/>
          <w:w w:val="105"/>
        </w:rPr>
        <w:t>maintenance</w:t>
      </w:r>
      <w:r>
        <w:rPr>
          <w:color w:val="231F20"/>
          <w:spacing w:val="-10"/>
          <w:w w:val="105"/>
        </w:rPr>
        <w:t> </w:t>
      </w:r>
      <w:r>
        <w:rPr>
          <w:color w:val="231F20"/>
          <w:spacing w:val="-2"/>
          <w:w w:val="105"/>
        </w:rPr>
        <w:t>staﬀ</w:t>
      </w:r>
      <w:r>
        <w:rPr>
          <w:color w:val="231F20"/>
          <w:spacing w:val="-5"/>
          <w:w w:val="105"/>
        </w:rPr>
        <w:t> </w:t>
      </w:r>
      <w:r>
        <w:rPr>
          <w:color w:val="231F20"/>
          <w:spacing w:val="-2"/>
          <w:w w:val="105"/>
        </w:rPr>
        <w:t>rehabilitated</w:t>
      </w:r>
      <w:r>
        <w:rPr>
          <w:color w:val="231F20"/>
          <w:spacing w:val="-10"/>
          <w:w w:val="105"/>
        </w:rPr>
        <w:t> </w:t>
      </w:r>
      <w:r>
        <w:rPr>
          <w:color w:val="231F20"/>
          <w:spacing w:val="-2"/>
          <w:w w:val="105"/>
        </w:rPr>
        <w:t>the interior</w:t>
      </w:r>
      <w:r>
        <w:rPr>
          <w:color w:val="231F20"/>
          <w:spacing w:val="-11"/>
          <w:w w:val="105"/>
        </w:rPr>
        <w:t> </w:t>
      </w:r>
      <w:r>
        <w:rPr>
          <w:color w:val="231F20"/>
          <w:spacing w:val="-2"/>
          <w:w w:val="105"/>
        </w:rPr>
        <w:t>of</w:t>
      </w:r>
      <w:r>
        <w:rPr>
          <w:color w:val="231F20"/>
          <w:spacing w:val="-10"/>
          <w:w w:val="105"/>
        </w:rPr>
        <w:t> </w:t>
      </w:r>
      <w:r>
        <w:rPr>
          <w:color w:val="231F20"/>
          <w:spacing w:val="-2"/>
          <w:w w:val="105"/>
        </w:rPr>
        <w:t>the</w:t>
      </w:r>
      <w:r>
        <w:rPr>
          <w:color w:val="231F20"/>
          <w:spacing w:val="-10"/>
          <w:w w:val="105"/>
        </w:rPr>
        <w:t> </w:t>
      </w:r>
      <w:r>
        <w:rPr>
          <w:color w:val="231F20"/>
          <w:spacing w:val="-2"/>
          <w:w w:val="105"/>
        </w:rPr>
        <w:t>South</w:t>
      </w:r>
      <w:r>
        <w:rPr>
          <w:color w:val="231F20"/>
          <w:spacing w:val="-10"/>
          <w:w w:val="105"/>
        </w:rPr>
        <w:t> </w:t>
      </w:r>
      <w:r>
        <w:rPr>
          <w:color w:val="231F20"/>
          <w:spacing w:val="-2"/>
          <w:w w:val="105"/>
        </w:rPr>
        <w:t>Gatehouse,</w:t>
      </w:r>
      <w:r>
        <w:rPr>
          <w:color w:val="231F20"/>
          <w:spacing w:val="-10"/>
          <w:w w:val="105"/>
        </w:rPr>
        <w:t> </w:t>
      </w:r>
      <w:r>
        <w:rPr>
          <w:color w:val="231F20"/>
          <w:spacing w:val="-2"/>
          <w:w w:val="105"/>
        </w:rPr>
        <w:t>and</w:t>
      </w:r>
      <w:r>
        <w:rPr>
          <w:color w:val="231F20"/>
          <w:spacing w:val="-10"/>
          <w:w w:val="105"/>
        </w:rPr>
        <w:t> </w:t>
      </w:r>
      <w:r>
        <w:rPr>
          <w:color w:val="231F20"/>
          <w:spacing w:val="-2"/>
          <w:w w:val="105"/>
        </w:rPr>
        <w:t>it</w:t>
      </w:r>
      <w:r>
        <w:rPr>
          <w:color w:val="231F20"/>
          <w:spacing w:val="-10"/>
          <w:w w:val="105"/>
        </w:rPr>
        <w:t> </w:t>
      </w:r>
      <w:r>
        <w:rPr>
          <w:color w:val="231F20"/>
          <w:spacing w:val="-2"/>
          <w:w w:val="105"/>
        </w:rPr>
        <w:t>was</w:t>
      </w:r>
      <w:r>
        <w:rPr>
          <w:color w:val="231F20"/>
          <w:spacing w:val="-11"/>
          <w:w w:val="105"/>
        </w:rPr>
        <w:t> </w:t>
      </w:r>
      <w:r>
        <w:rPr>
          <w:color w:val="231F20"/>
          <w:spacing w:val="-2"/>
          <w:w w:val="105"/>
        </w:rPr>
        <w:t>used</w:t>
      </w:r>
      <w:r>
        <w:rPr>
          <w:color w:val="231F20"/>
          <w:spacing w:val="-10"/>
          <w:w w:val="105"/>
        </w:rPr>
        <w:t> </w:t>
      </w:r>
      <w:r>
        <w:rPr>
          <w:color w:val="231F20"/>
          <w:spacing w:val="-2"/>
          <w:w w:val="105"/>
        </w:rPr>
        <w:t>as</w:t>
      </w:r>
      <w:r>
        <w:rPr>
          <w:color w:val="231F20"/>
          <w:spacing w:val="-10"/>
          <w:w w:val="105"/>
        </w:rPr>
        <w:t> </w:t>
      </w:r>
      <w:r>
        <w:rPr>
          <w:color w:val="231F20"/>
          <w:spacing w:val="-2"/>
          <w:w w:val="105"/>
        </w:rPr>
        <w:t>a</w:t>
      </w:r>
      <w:r>
        <w:rPr>
          <w:color w:val="231F20"/>
          <w:spacing w:val="-10"/>
          <w:w w:val="105"/>
        </w:rPr>
        <w:t> </w:t>
      </w:r>
      <w:r>
        <w:rPr>
          <w:color w:val="231F20"/>
          <w:spacing w:val="-2"/>
          <w:w w:val="105"/>
        </w:rPr>
        <w:t>visitor</w:t>
      </w:r>
      <w:r>
        <w:rPr>
          <w:color w:val="231F20"/>
          <w:spacing w:val="-10"/>
          <w:w w:val="105"/>
        </w:rPr>
        <w:t> </w:t>
      </w:r>
      <w:r>
        <w:rPr>
          <w:color w:val="231F20"/>
          <w:spacing w:val="-2"/>
          <w:w w:val="105"/>
        </w:rPr>
        <w:t>contact</w:t>
      </w:r>
      <w:r>
        <w:rPr>
          <w:color w:val="231F20"/>
          <w:spacing w:val="-10"/>
          <w:w w:val="105"/>
        </w:rPr>
        <w:t> </w:t>
      </w:r>
      <w:r>
        <w:rPr>
          <w:color w:val="231F20"/>
          <w:spacing w:val="-2"/>
          <w:w w:val="105"/>
        </w:rPr>
        <w:t>station</w:t>
      </w:r>
      <w:r>
        <w:rPr>
          <w:color w:val="231F20"/>
          <w:spacing w:val="-10"/>
          <w:w w:val="105"/>
        </w:rPr>
        <w:t> </w:t>
      </w:r>
      <w:r>
        <w:rPr>
          <w:color w:val="231F20"/>
          <w:spacing w:val="-2"/>
          <w:w w:val="105"/>
        </w:rPr>
        <w:t>beginning</w:t>
      </w:r>
      <w:r>
        <w:rPr>
          <w:color w:val="231F20"/>
          <w:spacing w:val="-11"/>
          <w:w w:val="105"/>
        </w:rPr>
        <w:t> </w:t>
      </w:r>
      <w:r>
        <w:rPr>
          <w:color w:val="231F20"/>
          <w:spacing w:val="-2"/>
          <w:w w:val="105"/>
        </w:rPr>
        <w:t>in</w:t>
      </w:r>
      <w:r>
        <w:rPr>
          <w:color w:val="231F20"/>
          <w:spacing w:val="-10"/>
          <w:w w:val="105"/>
        </w:rPr>
        <w:t> </w:t>
      </w:r>
      <w:r>
        <w:rPr>
          <w:color w:val="231F20"/>
          <w:spacing w:val="-2"/>
          <w:w w:val="105"/>
        </w:rPr>
        <w:t>1995.</w:t>
      </w:r>
      <w:r>
        <w:rPr>
          <w:color w:val="231F20"/>
          <w:spacing w:val="-2"/>
          <w:w w:val="105"/>
          <w:position w:val="7"/>
          <w:sz w:val="12"/>
        </w:rPr>
        <w:t>11</w:t>
      </w:r>
    </w:p>
    <w:p>
      <w:pPr>
        <w:pStyle w:val="BodyText"/>
        <w:spacing w:line="292" w:lineRule="auto"/>
        <w:ind w:left="160" w:right="622" w:firstLine="1079"/>
      </w:pPr>
      <w:r>
        <w:rPr>
          <w:color w:val="231F20"/>
          <w:w w:val="105"/>
        </w:rPr>
        <w:t>At</w:t>
      </w:r>
      <w:r>
        <w:rPr>
          <w:color w:val="231F20"/>
          <w:spacing w:val="-4"/>
          <w:w w:val="105"/>
        </w:rPr>
        <w:t> </w:t>
      </w:r>
      <w:r>
        <w:rPr>
          <w:color w:val="231F20"/>
          <w:w w:val="105"/>
        </w:rPr>
        <w:t>about</w:t>
      </w:r>
      <w:r>
        <w:rPr>
          <w:color w:val="231F20"/>
          <w:spacing w:val="-4"/>
          <w:w w:val="105"/>
        </w:rPr>
        <w:t> </w:t>
      </w:r>
      <w:r>
        <w:rPr>
          <w:color w:val="231F20"/>
          <w:w w:val="105"/>
        </w:rPr>
        <w:t>the</w:t>
      </w:r>
      <w:r>
        <w:rPr>
          <w:color w:val="231F20"/>
          <w:spacing w:val="-4"/>
          <w:w w:val="105"/>
        </w:rPr>
        <w:t> </w:t>
      </w:r>
      <w:r>
        <w:rPr>
          <w:color w:val="231F20"/>
          <w:w w:val="105"/>
        </w:rPr>
        <w:t>same</w:t>
      </w:r>
      <w:r>
        <w:rPr>
          <w:color w:val="231F20"/>
          <w:spacing w:val="-4"/>
          <w:w w:val="105"/>
        </w:rPr>
        <w:t> </w:t>
      </w:r>
      <w:r>
        <w:rPr>
          <w:color w:val="231F20"/>
          <w:w w:val="105"/>
        </w:rPr>
        <w:t>time,</w:t>
      </w:r>
      <w:r>
        <w:rPr>
          <w:color w:val="231F20"/>
          <w:spacing w:val="-4"/>
          <w:w w:val="105"/>
        </w:rPr>
        <w:t> </w:t>
      </w:r>
      <w:r>
        <w:rPr>
          <w:color w:val="231F20"/>
          <w:w w:val="105"/>
        </w:rPr>
        <w:t>an</w:t>
      </w:r>
      <w:r>
        <w:rPr>
          <w:color w:val="231F20"/>
          <w:spacing w:val="-4"/>
          <w:w w:val="105"/>
        </w:rPr>
        <w:t> </w:t>
      </w:r>
      <w:r>
        <w:rPr>
          <w:color w:val="231F20"/>
          <w:w w:val="105"/>
        </w:rPr>
        <w:t>alternative</w:t>
      </w:r>
      <w:r>
        <w:rPr>
          <w:color w:val="231F20"/>
          <w:spacing w:val="-4"/>
          <w:w w:val="105"/>
        </w:rPr>
        <w:t> </w:t>
      </w:r>
      <w:r>
        <w:rPr>
          <w:color w:val="231F20"/>
          <w:w w:val="105"/>
        </w:rPr>
        <w:t>included</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most</w:t>
      </w:r>
      <w:r>
        <w:rPr>
          <w:color w:val="231F20"/>
          <w:spacing w:val="-4"/>
          <w:w w:val="105"/>
        </w:rPr>
        <w:t> </w:t>
      </w:r>
      <w:r>
        <w:rPr>
          <w:color w:val="231F20"/>
          <w:w w:val="105"/>
        </w:rPr>
        <w:t>recent</w:t>
      </w:r>
      <w:r>
        <w:rPr>
          <w:color w:val="231F20"/>
          <w:spacing w:val="-5"/>
          <w:w w:val="105"/>
        </w:rPr>
        <w:t> </w:t>
      </w:r>
      <w:r>
        <w:rPr>
          <w:i/>
          <w:color w:val="231F20"/>
          <w:w w:val="105"/>
        </w:rPr>
        <w:t>DCP</w:t>
      </w:r>
      <w:r>
        <w:rPr>
          <w:i/>
          <w:color w:val="231F20"/>
          <w:spacing w:val="-4"/>
          <w:w w:val="105"/>
        </w:rPr>
        <w:t> </w:t>
      </w:r>
      <w:r>
        <w:rPr>
          <w:color w:val="231F20"/>
          <w:w w:val="105"/>
        </w:rPr>
        <w:t>was revived.</w:t>
      </w:r>
      <w:r>
        <w:rPr>
          <w:color w:val="231F20"/>
          <w:spacing w:val="-13"/>
          <w:w w:val="105"/>
        </w:rPr>
        <w:t> </w:t>
      </w:r>
      <w:r>
        <w:rPr>
          <w:color w:val="231F20"/>
          <w:w w:val="105"/>
        </w:rPr>
        <w:t>That</w:t>
      </w:r>
      <w:r>
        <w:rPr>
          <w:color w:val="231F20"/>
          <w:spacing w:val="-11"/>
          <w:w w:val="105"/>
        </w:rPr>
        <w:t> </w:t>
      </w:r>
      <w:r>
        <w:rPr>
          <w:color w:val="231F20"/>
          <w:w w:val="105"/>
        </w:rPr>
        <w:t>alternative</w:t>
      </w:r>
      <w:r>
        <w:rPr>
          <w:color w:val="231F20"/>
          <w:spacing w:val="-9"/>
          <w:w w:val="105"/>
        </w:rPr>
        <w:t> </w:t>
      </w:r>
      <w:r>
        <w:rPr>
          <w:color w:val="231F20"/>
          <w:w w:val="105"/>
        </w:rPr>
        <w:t>called</w:t>
      </w:r>
      <w:r>
        <w:rPr>
          <w:color w:val="231F20"/>
          <w:spacing w:val="-9"/>
          <w:w w:val="105"/>
        </w:rPr>
        <w:t> </w:t>
      </w:r>
      <w:r>
        <w:rPr>
          <w:color w:val="231F20"/>
          <w:w w:val="105"/>
        </w:rPr>
        <w:t>for</w:t>
      </w:r>
      <w:r>
        <w:rPr>
          <w:color w:val="231F20"/>
          <w:spacing w:val="-9"/>
          <w:w w:val="105"/>
        </w:rPr>
        <w:t> </w:t>
      </w:r>
      <w:r>
        <w:rPr>
          <w:color w:val="231F20"/>
          <w:w w:val="105"/>
        </w:rPr>
        <w:t>acquisition</w:t>
      </w:r>
      <w:r>
        <w:rPr>
          <w:color w:val="231F20"/>
          <w:spacing w:val="-9"/>
          <w:w w:val="105"/>
        </w:rPr>
        <w:t> </w:t>
      </w:r>
      <w:r>
        <w:rPr>
          <w:color w:val="231F20"/>
          <w:w w:val="105"/>
        </w:rPr>
        <w:t>of</w:t>
      </w:r>
      <w:r>
        <w:rPr>
          <w:color w:val="231F20"/>
          <w:spacing w:val="-3"/>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lands</w:t>
      </w:r>
      <w:r>
        <w:rPr>
          <w:color w:val="231F20"/>
          <w:spacing w:val="-10"/>
          <w:w w:val="105"/>
        </w:rPr>
        <w:t> </w:t>
      </w:r>
      <w:r>
        <w:rPr>
          <w:color w:val="231F20"/>
          <w:w w:val="105"/>
        </w:rPr>
        <w:t>outside</w:t>
      </w:r>
      <w:r>
        <w:rPr>
          <w:color w:val="231F20"/>
          <w:spacing w:val="-9"/>
          <w:w w:val="105"/>
        </w:rPr>
        <w:t> </w:t>
      </w:r>
      <w:r>
        <w:rPr>
          <w:color w:val="231F20"/>
          <w:w w:val="105"/>
        </w:rPr>
        <w:t>the</w:t>
      </w:r>
      <w:r>
        <w:rPr>
          <w:color w:val="231F20"/>
          <w:spacing w:val="-9"/>
          <w:w w:val="105"/>
        </w:rPr>
        <w:t> </w:t>
      </w:r>
      <w:r>
        <w:rPr>
          <w:color w:val="231F20"/>
          <w:w w:val="105"/>
        </w:rPr>
        <w:t>park</w:t>
      </w:r>
      <w:r>
        <w:rPr>
          <w:color w:val="231F20"/>
          <w:spacing w:val="-9"/>
          <w:w w:val="105"/>
        </w:rPr>
        <w:t> </w:t>
      </w:r>
      <w:r>
        <w:rPr>
          <w:color w:val="231F20"/>
          <w:w w:val="105"/>
        </w:rPr>
        <w:t>as</w:t>
      </w:r>
      <w:r>
        <w:rPr>
          <w:color w:val="231F20"/>
          <w:spacing w:val="-9"/>
          <w:w w:val="105"/>
        </w:rPr>
        <w:t> </w:t>
      </w:r>
      <w:r>
        <w:rPr>
          <w:color w:val="231F20"/>
          <w:w w:val="105"/>
        </w:rPr>
        <w:t>a</w:t>
      </w:r>
      <w:r>
        <w:rPr>
          <w:color w:val="231F20"/>
          <w:spacing w:val="-9"/>
          <w:w w:val="105"/>
        </w:rPr>
        <w:t> </w:t>
      </w:r>
      <w:r>
        <w:rPr>
          <w:color w:val="231F20"/>
          <w:w w:val="105"/>
        </w:rPr>
        <w:t>vi- able</w:t>
      </w:r>
      <w:r>
        <w:rPr>
          <w:color w:val="231F20"/>
          <w:spacing w:val="-9"/>
          <w:w w:val="105"/>
        </w:rPr>
        <w:t> </w:t>
      </w:r>
      <w:r>
        <w:rPr>
          <w:color w:val="231F20"/>
          <w:w w:val="105"/>
        </w:rPr>
        <w:t>solution</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dilemma</w:t>
      </w:r>
      <w:r>
        <w:rPr>
          <w:color w:val="231F20"/>
          <w:spacing w:val="-7"/>
          <w:w w:val="105"/>
        </w:rPr>
        <w:t> </w:t>
      </w:r>
      <w:r>
        <w:rPr>
          <w:color w:val="231F20"/>
          <w:w w:val="105"/>
        </w:rPr>
        <w:t>presented</w:t>
      </w:r>
      <w:r>
        <w:rPr>
          <w:color w:val="231F20"/>
          <w:spacing w:val="-7"/>
          <w:w w:val="105"/>
        </w:rPr>
        <w:t> </w:t>
      </w:r>
      <w:r>
        <w:rPr>
          <w:color w:val="231F20"/>
          <w:w w:val="105"/>
        </w:rPr>
        <w:t>by</w:t>
      </w:r>
      <w:r>
        <w:rPr>
          <w:color w:val="231F20"/>
          <w:spacing w:val="-10"/>
          <w:w w:val="105"/>
        </w:rPr>
        <w:t> </w:t>
      </w:r>
      <w:r>
        <w:rPr>
          <w:color w:val="231F20"/>
          <w:w w:val="105"/>
        </w:rPr>
        <w:t>the</w:t>
      </w:r>
      <w:r>
        <w:rPr>
          <w:color w:val="231F20"/>
          <w:spacing w:val="-7"/>
          <w:w w:val="105"/>
        </w:rPr>
        <w:t> </w:t>
      </w:r>
      <w:r>
        <w:rPr>
          <w:color w:val="231F20"/>
          <w:w w:val="105"/>
        </w:rPr>
        <w:t>need</w:t>
      </w:r>
      <w:r>
        <w:rPr>
          <w:color w:val="231F20"/>
          <w:spacing w:val="-7"/>
          <w:w w:val="105"/>
        </w:rPr>
        <w:t> </w:t>
      </w:r>
      <w:r>
        <w:rPr>
          <w:color w:val="231F20"/>
          <w:w w:val="105"/>
        </w:rPr>
        <w:t>for</w:t>
      </w:r>
      <w:r>
        <w:rPr>
          <w:color w:val="231F20"/>
          <w:spacing w:val="-7"/>
          <w:w w:val="105"/>
        </w:rPr>
        <w:t> </w:t>
      </w:r>
      <w:r>
        <w:rPr>
          <w:color w:val="231F20"/>
          <w:w w:val="105"/>
        </w:rPr>
        <w:t>park</w:t>
      </w:r>
      <w:r>
        <w:rPr>
          <w:color w:val="231F20"/>
          <w:spacing w:val="-7"/>
          <w:w w:val="105"/>
        </w:rPr>
        <w:t> </w:t>
      </w:r>
      <w:r>
        <w:rPr>
          <w:color w:val="231F20"/>
          <w:w w:val="105"/>
        </w:rPr>
        <w:t>facilities.</w:t>
      </w:r>
      <w:r>
        <w:rPr>
          <w:color w:val="231F20"/>
          <w:spacing w:val="-13"/>
          <w:w w:val="105"/>
        </w:rPr>
        <w:t> </w:t>
      </w:r>
      <w:r>
        <w:rPr>
          <w:color w:val="231F20"/>
          <w:w w:val="105"/>
        </w:rPr>
        <w:t>The</w:t>
      </w:r>
      <w:r>
        <w:rPr>
          <w:color w:val="231F20"/>
          <w:spacing w:val="-7"/>
          <w:w w:val="105"/>
        </w:rPr>
        <w:t> </w:t>
      </w:r>
      <w:r>
        <w:rPr>
          <w:color w:val="231F20"/>
          <w:w w:val="105"/>
        </w:rPr>
        <w:t>adjacent</w:t>
      </w:r>
      <w:r>
        <w:rPr>
          <w:color w:val="231F20"/>
          <w:spacing w:val="-7"/>
          <w:w w:val="105"/>
        </w:rPr>
        <w:t> </w:t>
      </w:r>
      <w:r>
        <w:rPr>
          <w:color w:val="231F20"/>
          <w:w w:val="105"/>
        </w:rPr>
        <w:t>Meyer farm</w:t>
      </w:r>
      <w:r>
        <w:rPr>
          <w:color w:val="231F20"/>
          <w:spacing w:val="-7"/>
          <w:w w:val="105"/>
        </w:rPr>
        <w:t> </w:t>
      </w:r>
      <w:r>
        <w:rPr>
          <w:color w:val="231F20"/>
          <w:w w:val="105"/>
        </w:rPr>
        <w:t>property</w:t>
      </w:r>
      <w:r>
        <w:rPr>
          <w:color w:val="231F20"/>
          <w:spacing w:val="-10"/>
          <w:w w:val="105"/>
        </w:rPr>
        <w:t> </w:t>
      </w:r>
      <w:r>
        <w:rPr>
          <w:color w:val="231F20"/>
          <w:w w:val="105"/>
        </w:rPr>
        <w:t>included</w:t>
      </w:r>
      <w:r>
        <w:rPr>
          <w:color w:val="231F20"/>
          <w:spacing w:val="-7"/>
          <w:w w:val="105"/>
        </w:rPr>
        <w:t> </w:t>
      </w:r>
      <w:r>
        <w:rPr>
          <w:color w:val="231F20"/>
          <w:w w:val="105"/>
        </w:rPr>
        <w:t>more</w:t>
      </w:r>
      <w:r>
        <w:rPr>
          <w:color w:val="231F20"/>
          <w:spacing w:val="-7"/>
          <w:w w:val="105"/>
        </w:rPr>
        <w:t> </w:t>
      </w:r>
      <w:r>
        <w:rPr>
          <w:color w:val="231F20"/>
          <w:w w:val="105"/>
        </w:rPr>
        <w:t>than</w:t>
      </w:r>
      <w:r>
        <w:rPr>
          <w:color w:val="231F20"/>
          <w:spacing w:val="-7"/>
          <w:w w:val="105"/>
        </w:rPr>
        <w:t> </w:t>
      </w:r>
      <w:r>
        <w:rPr>
          <w:color w:val="231F20"/>
          <w:w w:val="105"/>
        </w:rPr>
        <w:t>100</w:t>
      </w:r>
      <w:r>
        <w:rPr>
          <w:color w:val="231F20"/>
          <w:spacing w:val="-7"/>
          <w:w w:val="105"/>
        </w:rPr>
        <w:t> </w:t>
      </w:r>
      <w:r>
        <w:rPr>
          <w:color w:val="231F20"/>
          <w:w w:val="105"/>
        </w:rPr>
        <w:t>acres</w:t>
      </w:r>
      <w:r>
        <w:rPr>
          <w:color w:val="231F20"/>
          <w:spacing w:val="-7"/>
          <w:w w:val="105"/>
        </w:rPr>
        <w:t> </w:t>
      </w:r>
      <w:r>
        <w:rPr>
          <w:color w:val="231F20"/>
          <w:w w:val="105"/>
        </w:rPr>
        <w:t>of land</w:t>
      </w:r>
      <w:r>
        <w:rPr>
          <w:color w:val="231F20"/>
          <w:spacing w:val="-7"/>
          <w:w w:val="105"/>
        </w:rPr>
        <w:t> </w:t>
      </w:r>
      <w:r>
        <w:rPr>
          <w:color w:val="231F20"/>
          <w:w w:val="105"/>
        </w:rPr>
        <w:t>that</w:t>
      </w:r>
      <w:r>
        <w:rPr>
          <w:color w:val="231F20"/>
          <w:spacing w:val="-7"/>
          <w:w w:val="105"/>
        </w:rPr>
        <w:t> </w:t>
      </w:r>
      <w:r>
        <w:rPr>
          <w:color w:val="231F20"/>
          <w:w w:val="105"/>
        </w:rPr>
        <w:t>had</w:t>
      </w:r>
      <w:r>
        <w:rPr>
          <w:color w:val="231F20"/>
          <w:spacing w:val="-7"/>
          <w:w w:val="105"/>
        </w:rPr>
        <w:t> </w:t>
      </w:r>
      <w:r>
        <w:rPr>
          <w:color w:val="231F20"/>
          <w:w w:val="105"/>
        </w:rPr>
        <w:t>been</w:t>
      </w:r>
      <w:r>
        <w:rPr>
          <w:color w:val="231F20"/>
          <w:spacing w:val="-7"/>
          <w:w w:val="105"/>
        </w:rPr>
        <w:t> </w:t>
      </w:r>
      <w:r>
        <w:rPr>
          <w:color w:val="231F20"/>
          <w:w w:val="105"/>
        </w:rPr>
        <w:t>part</w:t>
      </w:r>
      <w:r>
        <w:rPr>
          <w:color w:val="231F20"/>
          <w:spacing w:val="-7"/>
          <w:w w:val="105"/>
        </w:rPr>
        <w:t> </w:t>
      </w:r>
      <w:r>
        <w:rPr>
          <w:color w:val="231F20"/>
          <w:w w:val="105"/>
        </w:rPr>
        <w:t>of the</w:t>
      </w:r>
      <w:r>
        <w:rPr>
          <w:color w:val="231F20"/>
          <w:spacing w:val="-7"/>
          <w:w w:val="105"/>
        </w:rPr>
        <w:t> </w:t>
      </w:r>
      <w:r>
        <w:rPr>
          <w:color w:val="231F20"/>
          <w:w w:val="105"/>
        </w:rPr>
        <w:t>Van</w:t>
      </w:r>
      <w:r>
        <w:rPr>
          <w:color w:val="231F20"/>
          <w:spacing w:val="-7"/>
          <w:w w:val="105"/>
        </w:rPr>
        <w:t> </w:t>
      </w:r>
      <w:r>
        <w:rPr>
          <w:color w:val="231F20"/>
          <w:w w:val="105"/>
        </w:rPr>
        <w:t>Buren estate,</w:t>
      </w:r>
      <w:r>
        <w:rPr>
          <w:color w:val="231F20"/>
          <w:spacing w:val="-13"/>
          <w:w w:val="105"/>
        </w:rPr>
        <w:t> </w:t>
      </w:r>
      <w:r>
        <w:rPr>
          <w:color w:val="231F20"/>
          <w:w w:val="105"/>
        </w:rPr>
        <w:t>a</w:t>
      </w:r>
      <w:r>
        <w:rPr>
          <w:color w:val="231F20"/>
          <w:spacing w:val="-12"/>
          <w:w w:val="105"/>
        </w:rPr>
        <w:t> </w:t>
      </w:r>
      <w:r>
        <w:rPr>
          <w:color w:val="231F20"/>
          <w:w w:val="105"/>
        </w:rPr>
        <w:t>large</w:t>
      </w:r>
      <w:r>
        <w:rPr>
          <w:color w:val="231F20"/>
          <w:spacing w:val="-12"/>
          <w:w w:val="105"/>
        </w:rPr>
        <w:t> </w:t>
      </w:r>
      <w:r>
        <w:rPr>
          <w:color w:val="231F20"/>
          <w:w w:val="105"/>
        </w:rPr>
        <w:t>barn</w:t>
      </w:r>
      <w:r>
        <w:rPr>
          <w:color w:val="231F20"/>
          <w:spacing w:val="-12"/>
          <w:w w:val="105"/>
        </w:rPr>
        <w:t> </w:t>
      </w:r>
      <w:r>
        <w:rPr>
          <w:color w:val="231F20"/>
          <w:w w:val="105"/>
        </w:rPr>
        <w:t>with</w:t>
      </w:r>
      <w:r>
        <w:rPr>
          <w:color w:val="231F20"/>
          <w:spacing w:val="-12"/>
          <w:w w:val="105"/>
        </w:rPr>
        <w:t> </w:t>
      </w:r>
      <w:r>
        <w:rPr>
          <w:color w:val="231F20"/>
          <w:w w:val="105"/>
        </w:rPr>
        <w:t>two</w:t>
      </w:r>
      <w:r>
        <w:rPr>
          <w:color w:val="231F20"/>
          <w:spacing w:val="-12"/>
          <w:w w:val="105"/>
        </w:rPr>
        <w:t> </w:t>
      </w:r>
      <w:r>
        <w:rPr>
          <w:color w:val="231F20"/>
          <w:w w:val="105"/>
        </w:rPr>
        <w:t>additions,</w:t>
      </w:r>
      <w:r>
        <w:rPr>
          <w:color w:val="231F20"/>
          <w:spacing w:val="-12"/>
          <w:w w:val="105"/>
        </w:rPr>
        <w:t> </w:t>
      </w:r>
      <w:r>
        <w:rPr>
          <w:color w:val="231F20"/>
          <w:w w:val="105"/>
        </w:rPr>
        <w:t>three</w:t>
      </w:r>
      <w:r>
        <w:rPr>
          <w:color w:val="231F20"/>
          <w:spacing w:val="-13"/>
          <w:w w:val="105"/>
        </w:rPr>
        <w:t> </w:t>
      </w:r>
      <w:r>
        <w:rPr>
          <w:color w:val="231F20"/>
          <w:w w:val="105"/>
        </w:rPr>
        <w:t>greenhouses,</w:t>
      </w:r>
      <w:r>
        <w:rPr>
          <w:color w:val="231F20"/>
          <w:spacing w:val="-12"/>
          <w:w w:val="105"/>
        </w:rPr>
        <w:t> </w:t>
      </w:r>
      <w:r>
        <w:rPr>
          <w:color w:val="231F20"/>
          <w:w w:val="105"/>
        </w:rPr>
        <w:t>an</w:t>
      </w:r>
      <w:r>
        <w:rPr>
          <w:color w:val="231F20"/>
          <w:spacing w:val="-12"/>
          <w:w w:val="105"/>
        </w:rPr>
        <w:t> </w:t>
      </w:r>
      <w:r>
        <w:rPr>
          <w:color w:val="231F20"/>
          <w:w w:val="105"/>
        </w:rPr>
        <w:t>auto</w:t>
      </w:r>
      <w:r>
        <w:rPr>
          <w:color w:val="231F20"/>
          <w:spacing w:val="-12"/>
          <w:w w:val="105"/>
        </w:rPr>
        <w:t> </w:t>
      </w:r>
      <w:r>
        <w:rPr>
          <w:color w:val="231F20"/>
          <w:w w:val="105"/>
        </w:rPr>
        <w:t>repair</w:t>
      </w:r>
      <w:r>
        <w:rPr>
          <w:color w:val="231F20"/>
          <w:spacing w:val="-12"/>
          <w:w w:val="105"/>
        </w:rPr>
        <w:t> </w:t>
      </w:r>
      <w:r>
        <w:rPr>
          <w:color w:val="231F20"/>
          <w:w w:val="105"/>
        </w:rPr>
        <w:t>shop,</w:t>
      </w:r>
      <w:r>
        <w:rPr>
          <w:color w:val="231F20"/>
          <w:spacing w:val="-12"/>
          <w:w w:val="105"/>
        </w:rPr>
        <w:t> </w:t>
      </w:r>
      <w:r>
        <w:rPr>
          <w:color w:val="231F20"/>
          <w:w w:val="105"/>
        </w:rPr>
        <w:t>a</w:t>
      </w:r>
      <w:r>
        <w:rPr>
          <w:color w:val="231F20"/>
          <w:spacing w:val="-12"/>
          <w:w w:val="105"/>
        </w:rPr>
        <w:t> </w:t>
      </w:r>
      <w:r>
        <w:rPr>
          <w:color w:val="231F20"/>
          <w:w w:val="105"/>
        </w:rPr>
        <w:t>garage,</w:t>
      </w:r>
      <w:r>
        <w:rPr>
          <w:color w:val="231F20"/>
          <w:spacing w:val="-13"/>
          <w:w w:val="105"/>
        </w:rPr>
        <w:t> </w:t>
      </w:r>
      <w:r>
        <w:rPr>
          <w:color w:val="231F20"/>
          <w:w w:val="105"/>
        </w:rPr>
        <w:t>a house,</w:t>
      </w:r>
      <w:r>
        <w:rPr>
          <w:color w:val="231F20"/>
          <w:spacing w:val="-13"/>
          <w:w w:val="105"/>
        </w:rPr>
        <w:t> </w:t>
      </w:r>
      <w:r>
        <w:rPr>
          <w:color w:val="231F20"/>
          <w:w w:val="105"/>
        </w:rPr>
        <w:t>and</w:t>
      </w:r>
      <w:r>
        <w:rPr>
          <w:color w:val="231F20"/>
          <w:spacing w:val="-12"/>
          <w:w w:val="105"/>
        </w:rPr>
        <w:t> </w:t>
      </w:r>
      <w:r>
        <w:rPr>
          <w:color w:val="231F20"/>
          <w:w w:val="105"/>
        </w:rPr>
        <w:t>two</w:t>
      </w:r>
      <w:r>
        <w:rPr>
          <w:color w:val="231F20"/>
          <w:spacing w:val="-12"/>
          <w:w w:val="105"/>
        </w:rPr>
        <w:t> </w:t>
      </w:r>
      <w:r>
        <w:rPr>
          <w:color w:val="231F20"/>
          <w:w w:val="105"/>
        </w:rPr>
        <w:t>silos.</w:t>
      </w:r>
      <w:r>
        <w:rPr>
          <w:color w:val="231F20"/>
          <w:spacing w:val="-12"/>
          <w:w w:val="105"/>
        </w:rPr>
        <w:t> </w:t>
      </w:r>
      <w:r>
        <w:rPr>
          <w:color w:val="231F20"/>
          <w:w w:val="105"/>
        </w:rPr>
        <w:t>Dudley</w:t>
      </w:r>
      <w:r>
        <w:rPr>
          <w:color w:val="231F20"/>
          <w:spacing w:val="-12"/>
          <w:w w:val="105"/>
        </w:rPr>
        <w:t> </w:t>
      </w:r>
      <w:r>
        <w:rPr>
          <w:color w:val="231F20"/>
          <w:w w:val="105"/>
        </w:rPr>
        <w:t>Ray</w:t>
      </w:r>
      <w:r>
        <w:rPr>
          <w:color w:val="231F20"/>
          <w:spacing w:val="-12"/>
          <w:w w:val="105"/>
        </w:rPr>
        <w:t> </w:t>
      </w:r>
      <w:r>
        <w:rPr>
          <w:color w:val="231F20"/>
          <w:w w:val="105"/>
        </w:rPr>
        <w:t>Meyer</w:t>
      </w:r>
      <w:r>
        <w:rPr>
          <w:color w:val="231F20"/>
          <w:spacing w:val="-12"/>
          <w:w w:val="105"/>
        </w:rPr>
        <w:t> </w:t>
      </w:r>
      <w:r>
        <w:rPr>
          <w:color w:val="231F20"/>
          <w:w w:val="105"/>
        </w:rPr>
        <w:t>Jr.</w:t>
      </w:r>
      <w:r>
        <w:rPr>
          <w:color w:val="231F20"/>
          <w:spacing w:val="-13"/>
          <w:w w:val="105"/>
        </w:rPr>
        <w:t> </w:t>
      </w:r>
      <w:r>
        <w:rPr>
          <w:color w:val="231F20"/>
          <w:w w:val="105"/>
        </w:rPr>
        <w:t>had</w:t>
      </w:r>
      <w:r>
        <w:rPr>
          <w:color w:val="231F20"/>
          <w:spacing w:val="-12"/>
          <w:w w:val="105"/>
        </w:rPr>
        <w:t> </w:t>
      </w:r>
      <w:r>
        <w:rPr>
          <w:color w:val="231F20"/>
          <w:w w:val="105"/>
        </w:rPr>
        <w:t>suggested</w:t>
      </w:r>
      <w:r>
        <w:rPr>
          <w:color w:val="231F20"/>
          <w:spacing w:val="-12"/>
          <w:w w:val="105"/>
        </w:rPr>
        <w:t> </w:t>
      </w:r>
      <w:r>
        <w:rPr>
          <w:color w:val="231F20"/>
          <w:w w:val="105"/>
        </w:rPr>
        <w:t>various</w:t>
      </w:r>
      <w:r>
        <w:rPr>
          <w:color w:val="231F20"/>
          <w:spacing w:val="-12"/>
          <w:w w:val="105"/>
        </w:rPr>
        <w:t> </w:t>
      </w:r>
      <w:r>
        <w:rPr>
          <w:color w:val="231F20"/>
          <w:w w:val="105"/>
        </w:rPr>
        <w:t>prices</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land,</w:t>
      </w:r>
      <w:r>
        <w:rPr>
          <w:color w:val="231F20"/>
          <w:spacing w:val="-13"/>
          <w:w w:val="105"/>
        </w:rPr>
        <w:t> </w:t>
      </w:r>
      <w:r>
        <w:rPr>
          <w:color w:val="231F20"/>
          <w:w w:val="105"/>
        </w:rPr>
        <w:t>ranging </w:t>
      </w:r>
      <w:r>
        <w:rPr>
          <w:color w:val="231F20"/>
          <w:spacing w:val="-2"/>
          <w:w w:val="105"/>
        </w:rPr>
        <w:t>from</w:t>
      </w:r>
      <w:r>
        <w:rPr>
          <w:color w:val="231F20"/>
          <w:spacing w:val="-6"/>
          <w:w w:val="105"/>
        </w:rPr>
        <w:t> </w:t>
      </w:r>
      <w:r>
        <w:rPr>
          <w:color w:val="231F20"/>
          <w:spacing w:val="-2"/>
          <w:w w:val="105"/>
        </w:rPr>
        <w:t>$750,000</w:t>
      </w:r>
      <w:r>
        <w:rPr>
          <w:color w:val="231F20"/>
          <w:spacing w:val="-6"/>
          <w:w w:val="105"/>
        </w:rPr>
        <w:t> </w:t>
      </w:r>
      <w:r>
        <w:rPr>
          <w:color w:val="231F20"/>
          <w:spacing w:val="-2"/>
          <w:w w:val="105"/>
        </w:rPr>
        <w:t>to</w:t>
      </w:r>
      <w:r>
        <w:rPr>
          <w:color w:val="231F20"/>
          <w:spacing w:val="-6"/>
          <w:w w:val="105"/>
        </w:rPr>
        <w:t> </w:t>
      </w:r>
      <w:r>
        <w:rPr>
          <w:color w:val="231F20"/>
          <w:spacing w:val="-2"/>
          <w:w w:val="105"/>
        </w:rPr>
        <w:t>$1.2</w:t>
      </w:r>
      <w:r>
        <w:rPr>
          <w:color w:val="231F20"/>
          <w:spacing w:val="-6"/>
          <w:w w:val="105"/>
        </w:rPr>
        <w:t> </w:t>
      </w:r>
      <w:r>
        <w:rPr>
          <w:color w:val="231F20"/>
          <w:spacing w:val="-2"/>
          <w:w w:val="105"/>
        </w:rPr>
        <w:t>million;</w:t>
      </w:r>
      <w:r>
        <w:rPr>
          <w:color w:val="231F20"/>
          <w:spacing w:val="-6"/>
          <w:w w:val="105"/>
        </w:rPr>
        <w:t> </w:t>
      </w:r>
      <w:r>
        <w:rPr>
          <w:color w:val="231F20"/>
          <w:spacing w:val="-2"/>
          <w:w w:val="105"/>
        </w:rPr>
        <w:t>three</w:t>
      </w:r>
      <w:r>
        <w:rPr>
          <w:color w:val="231F20"/>
          <w:spacing w:val="-6"/>
          <w:w w:val="105"/>
        </w:rPr>
        <w:t> </w:t>
      </w:r>
      <w:r>
        <w:rPr>
          <w:color w:val="231F20"/>
          <w:spacing w:val="-2"/>
          <w:w w:val="105"/>
        </w:rPr>
        <w:t>appraisals</w:t>
      </w:r>
      <w:r>
        <w:rPr>
          <w:color w:val="231F20"/>
          <w:spacing w:val="-6"/>
          <w:w w:val="105"/>
        </w:rPr>
        <w:t> </w:t>
      </w:r>
      <w:r>
        <w:rPr>
          <w:color w:val="231F20"/>
          <w:spacing w:val="-2"/>
          <w:w w:val="105"/>
        </w:rPr>
        <w:t>put</w:t>
      </w:r>
      <w:r>
        <w:rPr>
          <w:color w:val="231F20"/>
          <w:spacing w:val="-6"/>
          <w:w w:val="105"/>
        </w:rPr>
        <w:t> </w:t>
      </w:r>
      <w:r>
        <w:rPr>
          <w:color w:val="231F20"/>
          <w:spacing w:val="-2"/>
          <w:w w:val="105"/>
        </w:rPr>
        <w:t>the</w:t>
      </w:r>
      <w:r>
        <w:rPr>
          <w:color w:val="231F20"/>
          <w:spacing w:val="-6"/>
          <w:w w:val="105"/>
        </w:rPr>
        <w:t> </w:t>
      </w:r>
      <w:r>
        <w:rPr>
          <w:color w:val="231F20"/>
          <w:spacing w:val="-2"/>
          <w:w w:val="105"/>
        </w:rPr>
        <w:t>value</w:t>
      </w:r>
      <w:r>
        <w:rPr>
          <w:color w:val="231F20"/>
          <w:spacing w:val="-6"/>
          <w:w w:val="105"/>
        </w:rPr>
        <w:t> </w:t>
      </w:r>
      <w:r>
        <w:rPr>
          <w:color w:val="231F20"/>
          <w:spacing w:val="-2"/>
          <w:w w:val="105"/>
        </w:rPr>
        <w:t>of the</w:t>
      </w:r>
      <w:r>
        <w:rPr>
          <w:color w:val="231F20"/>
          <w:spacing w:val="-6"/>
          <w:w w:val="105"/>
        </w:rPr>
        <w:t> </w:t>
      </w:r>
      <w:r>
        <w:rPr>
          <w:color w:val="231F20"/>
          <w:spacing w:val="-2"/>
          <w:w w:val="105"/>
        </w:rPr>
        <w:t>property</w:t>
      </w:r>
      <w:r>
        <w:rPr>
          <w:color w:val="231F20"/>
          <w:spacing w:val="-9"/>
          <w:w w:val="105"/>
        </w:rPr>
        <w:t> </w:t>
      </w:r>
      <w:r>
        <w:rPr>
          <w:color w:val="231F20"/>
          <w:spacing w:val="-2"/>
          <w:w w:val="105"/>
        </w:rPr>
        <w:t>at</w:t>
      </w:r>
      <w:r>
        <w:rPr>
          <w:color w:val="231F20"/>
          <w:spacing w:val="-6"/>
          <w:w w:val="105"/>
        </w:rPr>
        <w:t> </w:t>
      </w:r>
      <w:r>
        <w:rPr>
          <w:color w:val="231F20"/>
          <w:spacing w:val="-2"/>
          <w:w w:val="105"/>
        </w:rPr>
        <w:t>$300,000</w:t>
      </w:r>
      <w:r>
        <w:rPr>
          <w:color w:val="231F20"/>
          <w:spacing w:val="-6"/>
          <w:w w:val="105"/>
        </w:rPr>
        <w:t> </w:t>
      </w:r>
      <w:r>
        <w:rPr>
          <w:color w:val="231F20"/>
          <w:spacing w:val="-2"/>
          <w:w w:val="105"/>
        </w:rPr>
        <w:t>to</w:t>
      </w:r>
    </w:p>
    <w:p>
      <w:pPr>
        <w:pStyle w:val="BodyText"/>
        <w:spacing w:line="292" w:lineRule="auto"/>
        <w:ind w:left="159" w:right="601"/>
      </w:pPr>
      <w:r>
        <w:rPr>
          <w:color w:val="231F20"/>
          <w:spacing w:val="-2"/>
          <w:w w:val="105"/>
        </w:rPr>
        <w:t>$450,000.</w:t>
      </w:r>
      <w:r>
        <w:rPr>
          <w:color w:val="231F20"/>
          <w:spacing w:val="-10"/>
          <w:w w:val="105"/>
        </w:rPr>
        <w:t> </w:t>
      </w:r>
      <w:r>
        <w:rPr>
          <w:color w:val="231F20"/>
          <w:spacing w:val="-2"/>
          <w:w w:val="105"/>
        </w:rPr>
        <w:t>The owner’s lowest asking price and the approximately</w:t>
      </w:r>
      <w:r>
        <w:rPr>
          <w:color w:val="231F20"/>
          <w:spacing w:val="-6"/>
          <w:w w:val="105"/>
        </w:rPr>
        <w:t> </w:t>
      </w:r>
      <w:r>
        <w:rPr>
          <w:color w:val="231F20"/>
          <w:spacing w:val="-2"/>
          <w:w w:val="105"/>
        </w:rPr>
        <w:t>$200,000 needed to bring the</w:t>
      </w:r>
      <w:r>
        <w:rPr>
          <w:color w:val="231F20"/>
          <w:spacing w:val="-11"/>
          <w:w w:val="105"/>
        </w:rPr>
        <w:t> </w:t>
      </w:r>
      <w:r>
        <w:rPr>
          <w:color w:val="231F20"/>
          <w:spacing w:val="-2"/>
          <w:w w:val="105"/>
        </w:rPr>
        <w:t>buildings</w:t>
      </w:r>
      <w:r>
        <w:rPr>
          <w:color w:val="231F20"/>
          <w:spacing w:val="-10"/>
          <w:w w:val="105"/>
        </w:rPr>
        <w:t> </w:t>
      </w:r>
      <w:r>
        <w:rPr>
          <w:color w:val="231F20"/>
          <w:spacing w:val="-2"/>
          <w:w w:val="105"/>
        </w:rPr>
        <w:t>up</w:t>
      </w:r>
      <w:r>
        <w:rPr>
          <w:color w:val="231F20"/>
          <w:spacing w:val="-10"/>
          <w:w w:val="105"/>
        </w:rPr>
        <w:t> </w:t>
      </w:r>
      <w:r>
        <w:rPr>
          <w:color w:val="231F20"/>
          <w:spacing w:val="-2"/>
          <w:w w:val="105"/>
        </w:rPr>
        <w:t>to</w:t>
      </w:r>
      <w:r>
        <w:rPr>
          <w:color w:val="231F20"/>
          <w:spacing w:val="-10"/>
          <w:w w:val="105"/>
        </w:rPr>
        <w:t> </w:t>
      </w:r>
      <w:r>
        <w:rPr>
          <w:color w:val="231F20"/>
          <w:spacing w:val="-2"/>
          <w:w w:val="105"/>
        </w:rPr>
        <w:t>federal</w:t>
      </w:r>
      <w:r>
        <w:rPr>
          <w:color w:val="231F20"/>
          <w:spacing w:val="-10"/>
          <w:w w:val="105"/>
        </w:rPr>
        <w:t> </w:t>
      </w:r>
      <w:r>
        <w:rPr>
          <w:color w:val="231F20"/>
          <w:spacing w:val="-2"/>
          <w:w w:val="105"/>
        </w:rPr>
        <w:t>standards</w:t>
      </w:r>
      <w:r>
        <w:rPr>
          <w:color w:val="231F20"/>
          <w:spacing w:val="-10"/>
          <w:w w:val="105"/>
        </w:rPr>
        <w:t> </w:t>
      </w:r>
      <w:r>
        <w:rPr>
          <w:color w:val="231F20"/>
          <w:spacing w:val="-2"/>
          <w:w w:val="105"/>
        </w:rPr>
        <w:t>indicated</w:t>
      </w:r>
      <w:r>
        <w:rPr>
          <w:color w:val="231F20"/>
          <w:spacing w:val="-10"/>
          <w:w w:val="105"/>
        </w:rPr>
        <w:t> </w:t>
      </w:r>
      <w:r>
        <w:rPr>
          <w:color w:val="231F20"/>
          <w:spacing w:val="-2"/>
          <w:w w:val="105"/>
        </w:rPr>
        <w:t>a</w:t>
      </w:r>
      <w:r>
        <w:rPr>
          <w:color w:val="231F20"/>
          <w:spacing w:val="-11"/>
          <w:w w:val="105"/>
        </w:rPr>
        <w:t> </w:t>
      </w:r>
      <w:r>
        <w:rPr>
          <w:color w:val="231F20"/>
          <w:spacing w:val="-2"/>
          <w:w w:val="105"/>
        </w:rPr>
        <w:t>total</w:t>
      </w:r>
      <w:r>
        <w:rPr>
          <w:color w:val="231F20"/>
          <w:spacing w:val="-10"/>
          <w:w w:val="105"/>
        </w:rPr>
        <w:t> </w:t>
      </w:r>
      <w:r>
        <w:rPr>
          <w:color w:val="231F20"/>
          <w:spacing w:val="-2"/>
          <w:w w:val="105"/>
        </w:rPr>
        <w:t>cost</w:t>
      </w:r>
      <w:r>
        <w:rPr>
          <w:color w:val="231F20"/>
          <w:spacing w:val="-10"/>
          <w:w w:val="105"/>
        </w:rPr>
        <w:t> </w:t>
      </w:r>
      <w:r>
        <w:rPr>
          <w:color w:val="231F20"/>
          <w:spacing w:val="-2"/>
          <w:w w:val="105"/>
        </w:rPr>
        <w:t>of</w:t>
      </w:r>
      <w:r>
        <w:rPr>
          <w:color w:val="231F20"/>
          <w:spacing w:val="-10"/>
          <w:w w:val="105"/>
        </w:rPr>
        <w:t> </w:t>
      </w:r>
      <w:r>
        <w:rPr>
          <w:color w:val="231F20"/>
          <w:spacing w:val="-2"/>
          <w:w w:val="105"/>
        </w:rPr>
        <w:t>at</w:t>
      </w:r>
      <w:r>
        <w:rPr>
          <w:color w:val="231F20"/>
          <w:spacing w:val="-10"/>
          <w:w w:val="105"/>
        </w:rPr>
        <w:t> </w:t>
      </w:r>
      <w:r>
        <w:rPr>
          <w:color w:val="231F20"/>
          <w:spacing w:val="-2"/>
          <w:w w:val="105"/>
        </w:rPr>
        <w:t>least</w:t>
      </w:r>
      <w:r>
        <w:rPr>
          <w:color w:val="231F20"/>
          <w:spacing w:val="-10"/>
          <w:w w:val="105"/>
        </w:rPr>
        <w:t> </w:t>
      </w:r>
      <w:r>
        <w:rPr>
          <w:color w:val="231F20"/>
          <w:spacing w:val="-2"/>
          <w:w w:val="105"/>
        </w:rPr>
        <w:t>$950,000.</w:t>
      </w:r>
      <w:r>
        <w:rPr>
          <w:color w:val="231F20"/>
          <w:spacing w:val="-11"/>
          <w:w w:val="105"/>
        </w:rPr>
        <w:t> </w:t>
      </w:r>
      <w:r>
        <w:rPr>
          <w:color w:val="231F20"/>
          <w:spacing w:val="-2"/>
          <w:w w:val="105"/>
        </w:rPr>
        <w:t>There</w:t>
      </w:r>
      <w:r>
        <w:rPr>
          <w:color w:val="231F20"/>
          <w:spacing w:val="-10"/>
          <w:w w:val="105"/>
        </w:rPr>
        <w:t> </w:t>
      </w:r>
      <w:r>
        <w:rPr>
          <w:color w:val="231F20"/>
          <w:spacing w:val="-2"/>
          <w:w w:val="105"/>
        </w:rPr>
        <w:t>was</w:t>
      </w:r>
      <w:r>
        <w:rPr>
          <w:color w:val="231F20"/>
          <w:spacing w:val="-10"/>
          <w:w w:val="105"/>
        </w:rPr>
        <w:t> </w:t>
      </w:r>
      <w:r>
        <w:rPr>
          <w:color w:val="231F20"/>
          <w:spacing w:val="-2"/>
          <w:w w:val="105"/>
        </w:rPr>
        <w:t>little </w:t>
      </w:r>
      <w:r>
        <w:rPr>
          <w:color w:val="231F20"/>
          <w:w w:val="105"/>
        </w:rPr>
        <w:t>likelihood</w:t>
      </w:r>
      <w:r>
        <w:rPr>
          <w:color w:val="231F20"/>
          <w:spacing w:val="-11"/>
          <w:w w:val="105"/>
        </w:rPr>
        <w:t> </w:t>
      </w:r>
      <w:r>
        <w:rPr>
          <w:color w:val="231F20"/>
          <w:w w:val="105"/>
        </w:rPr>
        <w:t>the</w:t>
      </w:r>
      <w:r>
        <w:rPr>
          <w:color w:val="231F20"/>
          <w:spacing w:val="-11"/>
          <w:w w:val="105"/>
        </w:rPr>
        <w:t> </w:t>
      </w:r>
      <w:r>
        <w:rPr>
          <w:color w:val="231F20"/>
          <w:w w:val="105"/>
        </w:rPr>
        <w:t>park</w:t>
      </w:r>
      <w:r>
        <w:rPr>
          <w:color w:val="231F20"/>
          <w:spacing w:val="-11"/>
          <w:w w:val="105"/>
        </w:rPr>
        <w:t> </w:t>
      </w:r>
      <w:r>
        <w:rPr>
          <w:color w:val="231F20"/>
          <w:w w:val="105"/>
        </w:rPr>
        <w:t>could</w:t>
      </w:r>
      <w:r>
        <w:rPr>
          <w:color w:val="231F20"/>
          <w:spacing w:val="-11"/>
          <w:w w:val="105"/>
        </w:rPr>
        <w:t> </w:t>
      </w:r>
      <w:r>
        <w:rPr>
          <w:color w:val="231F20"/>
          <w:w w:val="105"/>
        </w:rPr>
        <w:t>acquire</w:t>
      </w:r>
      <w:r>
        <w:rPr>
          <w:color w:val="231F20"/>
          <w:spacing w:val="-11"/>
          <w:w w:val="105"/>
        </w:rPr>
        <w:t> </w:t>
      </w:r>
      <w:r>
        <w:rPr>
          <w:color w:val="231F20"/>
          <w:w w:val="105"/>
        </w:rPr>
        <w:t>the</w:t>
      </w:r>
      <w:r>
        <w:rPr>
          <w:color w:val="231F20"/>
          <w:spacing w:val="-11"/>
          <w:w w:val="105"/>
        </w:rPr>
        <w:t> </w:t>
      </w:r>
      <w:r>
        <w:rPr>
          <w:color w:val="231F20"/>
          <w:w w:val="105"/>
        </w:rPr>
        <w:t>land</w:t>
      </w:r>
      <w:r>
        <w:rPr>
          <w:color w:val="231F20"/>
          <w:spacing w:val="-11"/>
          <w:w w:val="105"/>
        </w:rPr>
        <w:t> </w:t>
      </w:r>
      <w:r>
        <w:rPr>
          <w:color w:val="231F20"/>
          <w:w w:val="105"/>
        </w:rPr>
        <w:t>through</w:t>
      </w:r>
      <w:r>
        <w:rPr>
          <w:color w:val="231F20"/>
          <w:spacing w:val="-11"/>
          <w:w w:val="105"/>
        </w:rPr>
        <w:t> </w:t>
      </w:r>
      <w:r>
        <w:rPr>
          <w:color w:val="231F20"/>
          <w:w w:val="105"/>
        </w:rPr>
        <w:t>donation.</w:t>
      </w:r>
      <w:r>
        <w:rPr>
          <w:color w:val="231F20"/>
          <w:w w:val="105"/>
          <w:position w:val="7"/>
          <w:sz w:val="12"/>
        </w:rPr>
        <w:t>12</w:t>
      </w:r>
      <w:r>
        <w:rPr>
          <w:color w:val="231F20"/>
          <w:spacing w:val="40"/>
          <w:w w:val="105"/>
          <w:position w:val="7"/>
          <w:sz w:val="12"/>
        </w:rPr>
        <w:t> </w:t>
      </w:r>
      <w:r>
        <w:rPr>
          <w:color w:val="231F20"/>
          <w:w w:val="105"/>
        </w:rPr>
        <w:t>The</w:t>
      </w:r>
      <w:r>
        <w:rPr>
          <w:color w:val="231F20"/>
          <w:spacing w:val="-11"/>
          <w:w w:val="105"/>
        </w:rPr>
        <w:t> </w:t>
      </w:r>
      <w:r>
        <w:rPr>
          <w:color w:val="231F20"/>
          <w:w w:val="105"/>
        </w:rPr>
        <w:t>alternative</w:t>
      </w:r>
      <w:r>
        <w:rPr>
          <w:color w:val="231F20"/>
          <w:spacing w:val="-11"/>
          <w:w w:val="105"/>
        </w:rPr>
        <w:t> </w:t>
      </w:r>
      <w:r>
        <w:rPr>
          <w:color w:val="231F20"/>
          <w:w w:val="105"/>
        </w:rPr>
        <w:t>presented</w:t>
      </w:r>
      <w:r>
        <w:rPr>
          <w:color w:val="231F20"/>
          <w:spacing w:val="-11"/>
          <w:w w:val="105"/>
        </w:rPr>
        <w:t> </w:t>
      </w:r>
      <w:r>
        <w:rPr>
          <w:color w:val="231F20"/>
          <w:w w:val="105"/>
        </w:rPr>
        <w:t>op- portunities</w:t>
      </w:r>
      <w:r>
        <w:rPr>
          <w:color w:val="231F20"/>
          <w:spacing w:val="-13"/>
          <w:w w:val="105"/>
        </w:rPr>
        <w:t> </w:t>
      </w:r>
      <w:r>
        <w:rPr>
          <w:color w:val="231F20"/>
          <w:w w:val="105"/>
        </w:rPr>
        <w:t>for</w:t>
      </w:r>
      <w:r>
        <w:rPr>
          <w:color w:val="231F20"/>
          <w:spacing w:val="-12"/>
          <w:w w:val="105"/>
        </w:rPr>
        <w:t> </w:t>
      </w:r>
      <w:r>
        <w:rPr>
          <w:color w:val="231F20"/>
          <w:w w:val="105"/>
        </w:rPr>
        <w:t>solutions</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facilities</w:t>
      </w:r>
      <w:r>
        <w:rPr>
          <w:color w:val="231F20"/>
          <w:spacing w:val="-12"/>
          <w:w w:val="105"/>
        </w:rPr>
        <w:t> </w:t>
      </w:r>
      <w:r>
        <w:rPr>
          <w:color w:val="231F20"/>
          <w:w w:val="105"/>
        </w:rPr>
        <w:t>problem,</w:t>
      </w:r>
      <w:r>
        <w:rPr>
          <w:color w:val="231F20"/>
          <w:spacing w:val="-12"/>
          <w:w w:val="105"/>
        </w:rPr>
        <w:t> </w:t>
      </w:r>
      <w:r>
        <w:rPr>
          <w:color w:val="231F20"/>
          <w:w w:val="105"/>
        </w:rPr>
        <w:t>but</w:t>
      </w:r>
      <w:r>
        <w:rPr>
          <w:color w:val="231F20"/>
          <w:spacing w:val="-13"/>
          <w:w w:val="105"/>
        </w:rPr>
        <w:t> </w:t>
      </w:r>
      <w:r>
        <w:rPr>
          <w:color w:val="231F20"/>
          <w:w w:val="105"/>
        </w:rPr>
        <w:t>also</w:t>
      </w:r>
      <w:r>
        <w:rPr>
          <w:color w:val="231F20"/>
          <w:spacing w:val="-12"/>
          <w:w w:val="105"/>
        </w:rPr>
        <w:t> </w:t>
      </w:r>
      <w:r>
        <w:rPr>
          <w:color w:val="231F20"/>
          <w:w w:val="105"/>
        </w:rPr>
        <w:t>would</w:t>
      </w:r>
      <w:r>
        <w:rPr>
          <w:color w:val="231F20"/>
          <w:spacing w:val="-12"/>
          <w:w w:val="105"/>
        </w:rPr>
        <w:t> </w:t>
      </w:r>
      <w:r>
        <w:rPr>
          <w:color w:val="231F20"/>
          <w:w w:val="105"/>
        </w:rPr>
        <w:t>require</w:t>
      </w:r>
      <w:r>
        <w:rPr>
          <w:color w:val="231F20"/>
          <w:spacing w:val="-12"/>
          <w:w w:val="105"/>
        </w:rPr>
        <w:t> </w:t>
      </w:r>
      <w:r>
        <w:rPr>
          <w:color w:val="231F20"/>
          <w:w w:val="105"/>
        </w:rPr>
        <w:t>additional</w:t>
      </w:r>
      <w:r>
        <w:rPr>
          <w:color w:val="231F20"/>
          <w:spacing w:val="-12"/>
          <w:w w:val="105"/>
        </w:rPr>
        <w:t> </w:t>
      </w:r>
      <w:r>
        <w:rPr>
          <w:color w:val="231F20"/>
          <w:w w:val="105"/>
        </w:rPr>
        <w:t>studies, planning,</w:t>
      </w:r>
      <w:r>
        <w:rPr>
          <w:color w:val="231F20"/>
          <w:spacing w:val="-7"/>
          <w:w w:val="105"/>
        </w:rPr>
        <w:t> </w:t>
      </w:r>
      <w:r>
        <w:rPr>
          <w:color w:val="231F20"/>
          <w:w w:val="105"/>
        </w:rPr>
        <w:t>an</w:t>
      </w:r>
      <w:r>
        <w:rPr>
          <w:color w:val="231F20"/>
          <w:spacing w:val="-7"/>
          <w:w w:val="105"/>
        </w:rPr>
        <w:t> </w:t>
      </w:r>
      <w:r>
        <w:rPr>
          <w:color w:val="231F20"/>
          <w:w w:val="105"/>
        </w:rPr>
        <w:t>expansion</w:t>
      </w:r>
      <w:r>
        <w:rPr>
          <w:color w:val="231F20"/>
          <w:spacing w:val="-7"/>
          <w:w w:val="105"/>
        </w:rPr>
        <w:t> </w:t>
      </w:r>
      <w:r>
        <w:rPr>
          <w:color w:val="231F20"/>
          <w:w w:val="105"/>
        </w:rPr>
        <w:t>of the</w:t>
      </w:r>
      <w:r>
        <w:rPr>
          <w:color w:val="231F20"/>
          <w:spacing w:val="-7"/>
          <w:w w:val="105"/>
        </w:rPr>
        <w:t> </w:t>
      </w:r>
      <w:r>
        <w:rPr>
          <w:color w:val="231F20"/>
          <w:w w:val="105"/>
        </w:rPr>
        <w:t>park’s</w:t>
      </w:r>
      <w:r>
        <w:rPr>
          <w:color w:val="231F20"/>
          <w:spacing w:val="-7"/>
          <w:w w:val="105"/>
        </w:rPr>
        <w:t> </w:t>
      </w:r>
      <w:r>
        <w:rPr>
          <w:color w:val="231F20"/>
          <w:w w:val="105"/>
        </w:rPr>
        <w:t>boundary,</w:t>
      </w:r>
      <w:r>
        <w:rPr>
          <w:color w:val="231F20"/>
          <w:spacing w:val="-7"/>
          <w:w w:val="105"/>
        </w:rPr>
        <w:t> </w:t>
      </w:r>
      <w:r>
        <w:rPr>
          <w:color w:val="231F20"/>
          <w:w w:val="105"/>
        </w:rPr>
        <w:t>and</w:t>
      </w:r>
      <w:r>
        <w:rPr>
          <w:color w:val="231F20"/>
          <w:spacing w:val="-7"/>
          <w:w w:val="105"/>
        </w:rPr>
        <w:t> </w:t>
      </w:r>
      <w:r>
        <w:rPr>
          <w:color w:val="231F20"/>
          <w:w w:val="105"/>
        </w:rPr>
        <w:t>a</w:t>
      </w:r>
      <w:r>
        <w:rPr>
          <w:color w:val="231F20"/>
          <w:spacing w:val="-7"/>
          <w:w w:val="105"/>
        </w:rPr>
        <w:t> </w:t>
      </w:r>
      <w:r>
        <w:rPr>
          <w:color w:val="231F20"/>
          <w:w w:val="105"/>
        </w:rPr>
        <w:t>substantial</w:t>
      </w:r>
      <w:r>
        <w:rPr>
          <w:color w:val="231F20"/>
          <w:spacing w:val="-7"/>
          <w:w w:val="105"/>
        </w:rPr>
        <w:t> </w:t>
      </w:r>
      <w:r>
        <w:rPr>
          <w:color w:val="231F20"/>
          <w:w w:val="105"/>
        </w:rPr>
        <w:t>ﬁnancial</w:t>
      </w:r>
      <w:r>
        <w:rPr>
          <w:color w:val="231F20"/>
          <w:spacing w:val="-7"/>
          <w:w w:val="105"/>
        </w:rPr>
        <w:t> </w:t>
      </w:r>
      <w:r>
        <w:rPr>
          <w:color w:val="231F20"/>
          <w:w w:val="105"/>
        </w:rPr>
        <w:t>commitment.</w:t>
      </w:r>
    </w:p>
    <w:p>
      <w:pPr>
        <w:pStyle w:val="BodyText"/>
        <w:spacing w:before="17"/>
        <w:rPr>
          <w:sz w:val="20"/>
        </w:rPr>
      </w:pPr>
      <w:r>
        <w:rPr/>
        <mc:AlternateContent>
          <mc:Choice Requires="wps">
            <w:drawing>
              <wp:anchor distT="0" distB="0" distL="0" distR="0" allowOverlap="1" layoutInCell="1" locked="0" behindDoc="1" simplePos="0" relativeHeight="487668736">
                <wp:simplePos x="0" y="0"/>
                <wp:positionH relativeFrom="page">
                  <wp:posOffset>1143000</wp:posOffset>
                </wp:positionH>
                <wp:positionV relativeFrom="paragraph">
                  <wp:posOffset>175162</wp:posOffset>
                </wp:positionV>
                <wp:extent cx="1828800" cy="1270"/>
                <wp:effectExtent l="0" t="0" r="0" b="0"/>
                <wp:wrapTopAndBottom/>
                <wp:docPr id="252" name="Graphic 252"/>
                <wp:cNvGraphicFramePr>
                  <a:graphicFrameLocks/>
                </wp:cNvGraphicFramePr>
                <a:graphic>
                  <a:graphicData uri="http://schemas.microsoft.com/office/word/2010/wordprocessingShape">
                    <wps:wsp>
                      <wps:cNvPr id="252" name="Graphic 25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3.792294pt;width:144pt;height:.1pt;mso-position-horizontal-relative:page;mso-position-vertical-relative:paragraph;z-index:-15647744;mso-wrap-distance-left:0;mso-wrap-distance-right:0" id="docshape250" coordorigin="1800,276" coordsize="2880,0" path="m1800,276l4680,276e" filled="false" stroked="true" strokeweight=".75pt" strokecolor="#231f20">
                <v:path arrowok="t"/>
                <v:stroke dashstyle="solid"/>
                <w10:wrap type="topAndBottom"/>
              </v:shape>
            </w:pict>
          </mc:Fallback>
        </mc:AlternateContent>
      </w:r>
    </w:p>
    <w:p>
      <w:pPr>
        <w:spacing w:line="244" w:lineRule="auto" w:before="30"/>
        <w:ind w:left="160" w:right="554" w:hanging="1"/>
        <w:jc w:val="left"/>
        <w:rPr>
          <w:sz w:val="19"/>
        </w:rPr>
      </w:pPr>
      <w:r>
        <w:rPr>
          <w:color w:val="231F20"/>
          <w:w w:val="105"/>
          <w:position w:val="6"/>
          <w:sz w:val="11"/>
        </w:rPr>
        <w:t>10</w:t>
      </w:r>
      <w:r>
        <w:rPr>
          <w:color w:val="231F20"/>
          <w:spacing w:val="9"/>
          <w:w w:val="105"/>
          <w:position w:val="6"/>
          <w:sz w:val="11"/>
        </w:rPr>
        <w:t> </w:t>
      </w:r>
      <w:r>
        <w:rPr>
          <w:color w:val="231F20"/>
          <w:w w:val="105"/>
          <w:sz w:val="19"/>
        </w:rPr>
        <w:t>Bruce</w:t>
      </w:r>
      <w:r>
        <w:rPr>
          <w:color w:val="231F20"/>
          <w:spacing w:val="-10"/>
          <w:w w:val="105"/>
          <w:sz w:val="19"/>
        </w:rPr>
        <w:t> </w:t>
      </w:r>
      <w:r>
        <w:rPr>
          <w:color w:val="231F20"/>
          <w:w w:val="105"/>
          <w:sz w:val="19"/>
        </w:rPr>
        <w:t>Blackistone</w:t>
      </w:r>
      <w:r>
        <w:rPr>
          <w:color w:val="231F20"/>
          <w:spacing w:val="-10"/>
          <w:w w:val="105"/>
          <w:sz w:val="19"/>
        </w:rPr>
        <w:t> </w:t>
      </w:r>
      <w:r>
        <w:rPr>
          <w:color w:val="231F20"/>
          <w:w w:val="105"/>
          <w:sz w:val="19"/>
        </w:rPr>
        <w:t>to</w:t>
      </w:r>
      <w:r>
        <w:rPr>
          <w:color w:val="231F20"/>
          <w:spacing w:val="-10"/>
          <w:w w:val="105"/>
          <w:sz w:val="19"/>
        </w:rPr>
        <w:t> </w:t>
      </w:r>
      <w:r>
        <w:rPr>
          <w:color w:val="231F20"/>
          <w:w w:val="105"/>
          <w:sz w:val="19"/>
        </w:rPr>
        <w:t>Michael</w:t>
      </w:r>
      <w:r>
        <w:rPr>
          <w:color w:val="231F20"/>
          <w:spacing w:val="-10"/>
          <w:w w:val="105"/>
          <w:sz w:val="19"/>
        </w:rPr>
        <w:t> </w:t>
      </w:r>
      <w:r>
        <w:rPr>
          <w:color w:val="231F20"/>
          <w:w w:val="105"/>
          <w:sz w:val="19"/>
        </w:rPr>
        <w:t>Henderson,</w:t>
      </w:r>
      <w:r>
        <w:rPr>
          <w:color w:val="231F20"/>
          <w:spacing w:val="-10"/>
          <w:w w:val="105"/>
          <w:sz w:val="19"/>
        </w:rPr>
        <w:t> </w:t>
      </w:r>
      <w:r>
        <w:rPr>
          <w:color w:val="231F20"/>
          <w:w w:val="105"/>
          <w:sz w:val="19"/>
        </w:rPr>
        <w:t>e-mail</w:t>
      </w:r>
      <w:r>
        <w:rPr>
          <w:color w:val="231F20"/>
          <w:spacing w:val="-10"/>
          <w:w w:val="105"/>
          <w:sz w:val="19"/>
        </w:rPr>
        <w:t> </w:t>
      </w:r>
      <w:r>
        <w:rPr>
          <w:color w:val="231F20"/>
          <w:w w:val="105"/>
          <w:sz w:val="19"/>
        </w:rPr>
        <w:t>message,</w:t>
      </w:r>
      <w:r>
        <w:rPr>
          <w:color w:val="231F20"/>
          <w:spacing w:val="-10"/>
          <w:w w:val="105"/>
          <w:sz w:val="19"/>
        </w:rPr>
        <w:t> </w:t>
      </w:r>
      <w:r>
        <w:rPr>
          <w:color w:val="231F20"/>
          <w:w w:val="105"/>
          <w:sz w:val="19"/>
        </w:rPr>
        <w:t>November</w:t>
      </w:r>
      <w:r>
        <w:rPr>
          <w:color w:val="231F20"/>
          <w:spacing w:val="-10"/>
          <w:w w:val="105"/>
          <w:sz w:val="19"/>
        </w:rPr>
        <w:t> </w:t>
      </w:r>
      <w:r>
        <w:rPr>
          <w:color w:val="231F20"/>
          <w:w w:val="105"/>
          <w:sz w:val="19"/>
        </w:rPr>
        <w:t>27,</w:t>
      </w:r>
      <w:r>
        <w:rPr>
          <w:color w:val="231F20"/>
          <w:spacing w:val="-10"/>
          <w:w w:val="105"/>
          <w:sz w:val="19"/>
        </w:rPr>
        <w:t> </w:t>
      </w:r>
      <w:r>
        <w:rPr>
          <w:color w:val="231F20"/>
          <w:w w:val="105"/>
          <w:sz w:val="19"/>
        </w:rPr>
        <w:t>1995;</w:t>
      </w:r>
      <w:r>
        <w:rPr>
          <w:color w:val="231F20"/>
          <w:spacing w:val="-10"/>
          <w:w w:val="105"/>
          <w:sz w:val="19"/>
        </w:rPr>
        <w:t> </w:t>
      </w:r>
      <w:r>
        <w:rPr>
          <w:color w:val="231F20"/>
          <w:w w:val="105"/>
          <w:sz w:val="19"/>
        </w:rPr>
        <w:t>Michael</w:t>
      </w:r>
      <w:r>
        <w:rPr>
          <w:color w:val="231F20"/>
          <w:spacing w:val="-10"/>
          <w:w w:val="105"/>
          <w:sz w:val="19"/>
        </w:rPr>
        <w:t> </w:t>
      </w:r>
      <w:r>
        <w:rPr>
          <w:color w:val="231F20"/>
          <w:w w:val="105"/>
          <w:sz w:val="19"/>
        </w:rPr>
        <w:t>Douglas</w:t>
      </w:r>
      <w:r>
        <w:rPr>
          <w:color w:val="231F20"/>
          <w:spacing w:val="-10"/>
          <w:w w:val="105"/>
          <w:sz w:val="19"/>
        </w:rPr>
        <w:t> </w:t>
      </w:r>
      <w:r>
        <w:rPr>
          <w:color w:val="231F20"/>
          <w:w w:val="105"/>
          <w:sz w:val="19"/>
        </w:rPr>
        <w:t>Hen- derson to Deputy</w:t>
      </w:r>
      <w:r>
        <w:rPr>
          <w:color w:val="231F20"/>
          <w:spacing w:val="-2"/>
          <w:w w:val="105"/>
          <w:sz w:val="19"/>
        </w:rPr>
        <w:t> </w:t>
      </w:r>
      <w:r>
        <w:rPr>
          <w:color w:val="231F20"/>
          <w:w w:val="105"/>
          <w:sz w:val="19"/>
        </w:rPr>
        <w:t>Regional Director, October 28, 1997, both in Folder</w:t>
      </w:r>
      <w:r>
        <w:rPr>
          <w:color w:val="231F20"/>
          <w:spacing w:val="-3"/>
          <w:w w:val="105"/>
          <w:sz w:val="19"/>
        </w:rPr>
        <w:t> </w:t>
      </w:r>
      <w:r>
        <w:rPr>
          <w:color w:val="231F20"/>
          <w:w w:val="105"/>
          <w:sz w:val="19"/>
        </w:rPr>
        <w:t>A7625 Leased Modular Build- ings,</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Central</w:t>
      </w:r>
      <w:r>
        <w:rPr>
          <w:color w:val="231F20"/>
          <w:spacing w:val="-10"/>
          <w:w w:val="105"/>
          <w:sz w:val="19"/>
        </w:rPr>
        <w:t> </w:t>
      </w:r>
      <w:r>
        <w:rPr>
          <w:color w:val="231F20"/>
          <w:w w:val="105"/>
          <w:sz w:val="19"/>
        </w:rPr>
        <w:t>Files;</w:t>
      </w:r>
      <w:r>
        <w:rPr>
          <w:color w:val="231F20"/>
          <w:spacing w:val="-10"/>
          <w:w w:val="105"/>
          <w:sz w:val="19"/>
        </w:rPr>
        <w:t> </w:t>
      </w:r>
      <w:r>
        <w:rPr>
          <w:color w:val="231F20"/>
          <w:w w:val="105"/>
          <w:sz w:val="19"/>
        </w:rPr>
        <w:t>Superintendent</w:t>
      </w:r>
      <w:r>
        <w:rPr>
          <w:color w:val="231F20"/>
          <w:spacing w:val="-10"/>
          <w:w w:val="105"/>
          <w:sz w:val="19"/>
        </w:rPr>
        <w:t> </w:t>
      </w:r>
      <w:r>
        <w:rPr>
          <w:color w:val="231F20"/>
          <w:w w:val="105"/>
          <w:sz w:val="19"/>
        </w:rPr>
        <w:t>to</w:t>
      </w:r>
      <w:r>
        <w:rPr>
          <w:color w:val="231F20"/>
          <w:spacing w:val="-10"/>
          <w:w w:val="105"/>
          <w:sz w:val="19"/>
        </w:rPr>
        <w:t> </w:t>
      </w:r>
      <w:r>
        <w:rPr>
          <w:color w:val="231F20"/>
          <w:w w:val="105"/>
          <w:sz w:val="19"/>
        </w:rPr>
        <w:t>Deputy</w:t>
      </w:r>
      <w:r>
        <w:rPr>
          <w:color w:val="231F20"/>
          <w:spacing w:val="-11"/>
          <w:w w:val="105"/>
          <w:sz w:val="19"/>
        </w:rPr>
        <w:t> </w:t>
      </w:r>
      <w:r>
        <w:rPr>
          <w:color w:val="231F20"/>
          <w:w w:val="105"/>
          <w:sz w:val="19"/>
        </w:rPr>
        <w:t>Regional</w:t>
      </w:r>
      <w:r>
        <w:rPr>
          <w:color w:val="231F20"/>
          <w:spacing w:val="-10"/>
          <w:w w:val="105"/>
          <w:sz w:val="19"/>
        </w:rPr>
        <w:t> </w:t>
      </w:r>
      <w:r>
        <w:rPr>
          <w:color w:val="231F20"/>
          <w:w w:val="105"/>
          <w:sz w:val="19"/>
        </w:rPr>
        <w:t>Director,</w:t>
      </w:r>
      <w:r>
        <w:rPr>
          <w:color w:val="231F20"/>
          <w:spacing w:val="-10"/>
          <w:w w:val="105"/>
          <w:sz w:val="19"/>
        </w:rPr>
        <w:t> </w:t>
      </w:r>
      <w:r>
        <w:rPr>
          <w:color w:val="231F20"/>
          <w:w w:val="105"/>
          <w:sz w:val="19"/>
        </w:rPr>
        <w:t>October</w:t>
      </w:r>
      <w:r>
        <w:rPr>
          <w:color w:val="231F20"/>
          <w:spacing w:val="-10"/>
          <w:w w:val="105"/>
          <w:sz w:val="19"/>
        </w:rPr>
        <w:t> </w:t>
      </w:r>
      <w:r>
        <w:rPr>
          <w:color w:val="231F20"/>
          <w:w w:val="105"/>
          <w:sz w:val="19"/>
        </w:rPr>
        <w:t>28,</w:t>
      </w:r>
      <w:r>
        <w:rPr>
          <w:color w:val="231F20"/>
          <w:spacing w:val="-10"/>
          <w:w w:val="105"/>
          <w:sz w:val="19"/>
        </w:rPr>
        <w:t> </w:t>
      </w:r>
      <w:r>
        <w:rPr>
          <w:color w:val="231F20"/>
          <w:w w:val="105"/>
          <w:sz w:val="19"/>
        </w:rPr>
        <w:t>1997,</w:t>
      </w:r>
      <w:r>
        <w:rPr>
          <w:color w:val="231F20"/>
          <w:spacing w:val="-10"/>
          <w:w w:val="105"/>
          <w:sz w:val="19"/>
        </w:rPr>
        <w:t> </w:t>
      </w:r>
      <w:r>
        <w:rPr>
          <w:color w:val="231F20"/>
          <w:w w:val="105"/>
          <w:sz w:val="19"/>
        </w:rPr>
        <w:t>Folder</w:t>
      </w:r>
      <w:r>
        <w:rPr>
          <w:color w:val="231F20"/>
          <w:spacing w:val="-11"/>
          <w:w w:val="105"/>
          <w:sz w:val="19"/>
        </w:rPr>
        <w:t> </w:t>
      </w:r>
      <w:r>
        <w:rPr>
          <w:color w:val="231F20"/>
          <w:w w:val="105"/>
          <w:sz w:val="19"/>
        </w:rPr>
        <w:t>A7615 Leased Modular Buildings, MAVA Central Files.</w:t>
      </w:r>
    </w:p>
    <w:p>
      <w:pPr>
        <w:spacing w:line="244" w:lineRule="auto" w:before="61"/>
        <w:ind w:left="159" w:right="554" w:firstLine="0"/>
        <w:jc w:val="left"/>
        <w:rPr>
          <w:sz w:val="19"/>
        </w:rPr>
      </w:pPr>
      <w:r>
        <w:rPr>
          <w:color w:val="231F20"/>
          <w:w w:val="105"/>
          <w:position w:val="6"/>
          <w:sz w:val="11"/>
        </w:rPr>
        <w:t>11</w:t>
      </w:r>
      <w:r>
        <w:rPr>
          <w:color w:val="231F20"/>
          <w:spacing w:val="28"/>
          <w:w w:val="105"/>
          <w:position w:val="6"/>
          <w:sz w:val="11"/>
        </w:rPr>
        <w:t> </w:t>
      </w:r>
      <w:r>
        <w:rPr>
          <w:color w:val="231F20"/>
          <w:w w:val="105"/>
          <w:sz w:val="19"/>
        </w:rPr>
        <w:t>James A. McKay to Mr. and Mrs. Joseph Cutro, February 23, 1998, Folder L7617 MAVA DCA/EAS (Accordion File) Clark Files, BOSO; Chief Ranger to Park Historian, March 17, 2010, MAVA;</w:t>
      </w:r>
      <w:r>
        <w:rPr>
          <w:color w:val="231F20"/>
          <w:spacing w:val="-1"/>
          <w:w w:val="105"/>
          <w:sz w:val="19"/>
        </w:rPr>
        <w:t> </w:t>
      </w:r>
      <w:r>
        <w:rPr>
          <w:color w:val="231F20"/>
          <w:w w:val="105"/>
          <w:sz w:val="19"/>
        </w:rPr>
        <w:t>Trip Report, March 19, 1999, Folder L7617 MAVA DCA/EAS (Accordion File), Clark Files, BOSO; Michael Henderson, interview by Suzanne Julin, April 5, 2010.</w:t>
      </w:r>
    </w:p>
    <w:p>
      <w:pPr>
        <w:spacing w:before="60"/>
        <w:ind w:left="160" w:right="0" w:firstLine="0"/>
        <w:jc w:val="left"/>
        <w:rPr>
          <w:sz w:val="19"/>
        </w:rPr>
      </w:pPr>
      <w:r>
        <w:rPr>
          <w:color w:val="231F20"/>
          <w:w w:val="105"/>
          <w:position w:val="6"/>
          <w:sz w:val="11"/>
        </w:rPr>
        <w:t>12</w:t>
      </w:r>
      <w:r>
        <w:rPr>
          <w:color w:val="231F20"/>
          <w:spacing w:val="5"/>
          <w:w w:val="105"/>
          <w:position w:val="6"/>
          <w:sz w:val="11"/>
        </w:rPr>
        <w:t> </w:t>
      </w:r>
      <w:r>
        <w:rPr>
          <w:color w:val="231F20"/>
          <w:w w:val="105"/>
          <w:sz w:val="19"/>
        </w:rPr>
        <w:t>Trip</w:t>
      </w:r>
      <w:r>
        <w:rPr>
          <w:color w:val="231F20"/>
          <w:spacing w:val="-7"/>
          <w:w w:val="105"/>
          <w:sz w:val="19"/>
        </w:rPr>
        <w:t> </w:t>
      </w:r>
      <w:r>
        <w:rPr>
          <w:color w:val="231F20"/>
          <w:w w:val="105"/>
          <w:sz w:val="19"/>
        </w:rPr>
        <w:t>Report,</w:t>
      </w:r>
      <w:r>
        <w:rPr>
          <w:color w:val="231F20"/>
          <w:spacing w:val="-8"/>
          <w:w w:val="105"/>
          <w:sz w:val="19"/>
        </w:rPr>
        <w:t> </w:t>
      </w:r>
      <w:r>
        <w:rPr>
          <w:color w:val="231F20"/>
          <w:w w:val="105"/>
          <w:sz w:val="19"/>
        </w:rPr>
        <w:t>March</w:t>
      </w:r>
      <w:r>
        <w:rPr>
          <w:color w:val="231F20"/>
          <w:spacing w:val="-7"/>
          <w:w w:val="105"/>
          <w:sz w:val="19"/>
        </w:rPr>
        <w:t> </w:t>
      </w:r>
      <w:r>
        <w:rPr>
          <w:color w:val="231F20"/>
          <w:w w:val="105"/>
          <w:sz w:val="19"/>
        </w:rPr>
        <w:t>29,</w:t>
      </w:r>
      <w:r>
        <w:rPr>
          <w:color w:val="231F20"/>
          <w:spacing w:val="-7"/>
          <w:w w:val="105"/>
          <w:sz w:val="19"/>
        </w:rPr>
        <w:t> </w:t>
      </w:r>
      <w:r>
        <w:rPr>
          <w:color w:val="231F20"/>
          <w:w w:val="105"/>
          <w:sz w:val="19"/>
        </w:rPr>
        <w:t>1999,</w:t>
      </w:r>
      <w:r>
        <w:rPr>
          <w:color w:val="231F20"/>
          <w:spacing w:val="-7"/>
          <w:w w:val="105"/>
          <w:sz w:val="19"/>
        </w:rPr>
        <w:t> </w:t>
      </w:r>
      <w:r>
        <w:rPr>
          <w:color w:val="231F20"/>
          <w:w w:val="105"/>
          <w:sz w:val="19"/>
        </w:rPr>
        <w:t>Folder</w:t>
      </w:r>
      <w:r>
        <w:rPr>
          <w:color w:val="231F20"/>
          <w:spacing w:val="-7"/>
          <w:w w:val="105"/>
          <w:sz w:val="19"/>
        </w:rPr>
        <w:t> </w:t>
      </w:r>
      <w:r>
        <w:rPr>
          <w:color w:val="231F20"/>
          <w:w w:val="105"/>
          <w:sz w:val="19"/>
        </w:rPr>
        <w:t>L617MAVA</w:t>
      </w:r>
      <w:r>
        <w:rPr>
          <w:color w:val="231F20"/>
          <w:spacing w:val="-8"/>
          <w:w w:val="105"/>
          <w:sz w:val="19"/>
        </w:rPr>
        <w:t> </w:t>
      </w:r>
      <w:r>
        <w:rPr>
          <w:color w:val="231F20"/>
          <w:w w:val="105"/>
          <w:sz w:val="19"/>
        </w:rPr>
        <w:t>DCA/EAS</w:t>
      </w:r>
      <w:r>
        <w:rPr>
          <w:color w:val="231F20"/>
          <w:spacing w:val="-7"/>
          <w:w w:val="105"/>
          <w:sz w:val="19"/>
        </w:rPr>
        <w:t> </w:t>
      </w:r>
      <w:r>
        <w:rPr>
          <w:color w:val="231F20"/>
          <w:w w:val="105"/>
          <w:sz w:val="19"/>
        </w:rPr>
        <w:t>(Accordion</w:t>
      </w:r>
      <w:r>
        <w:rPr>
          <w:color w:val="231F20"/>
          <w:spacing w:val="-7"/>
          <w:w w:val="105"/>
          <w:sz w:val="19"/>
        </w:rPr>
        <w:t> </w:t>
      </w:r>
      <w:r>
        <w:rPr>
          <w:color w:val="231F20"/>
          <w:w w:val="105"/>
          <w:sz w:val="19"/>
        </w:rPr>
        <w:t>File),</w:t>
      </w:r>
      <w:r>
        <w:rPr>
          <w:color w:val="231F20"/>
          <w:spacing w:val="-7"/>
          <w:w w:val="105"/>
          <w:sz w:val="19"/>
        </w:rPr>
        <w:t> </w:t>
      </w:r>
      <w:r>
        <w:rPr>
          <w:color w:val="231F20"/>
          <w:w w:val="105"/>
          <w:sz w:val="19"/>
        </w:rPr>
        <w:t>Clark</w:t>
      </w:r>
      <w:r>
        <w:rPr>
          <w:color w:val="231F20"/>
          <w:spacing w:val="-8"/>
          <w:w w:val="105"/>
          <w:sz w:val="19"/>
        </w:rPr>
        <w:t> </w:t>
      </w:r>
      <w:r>
        <w:rPr>
          <w:color w:val="231F20"/>
          <w:w w:val="105"/>
          <w:sz w:val="19"/>
        </w:rPr>
        <w:t>Files,</w:t>
      </w:r>
      <w:r>
        <w:rPr>
          <w:color w:val="231F20"/>
          <w:spacing w:val="-7"/>
          <w:w w:val="105"/>
          <w:sz w:val="19"/>
        </w:rPr>
        <w:t> </w:t>
      </w:r>
      <w:r>
        <w:rPr>
          <w:color w:val="231F20"/>
          <w:spacing w:val="-2"/>
          <w:w w:val="105"/>
          <w:sz w:val="19"/>
        </w:rPr>
        <w:t>BOSO.</w:t>
      </w:r>
    </w:p>
    <w:p>
      <w:pPr>
        <w:spacing w:after="0"/>
        <w:jc w:val="left"/>
        <w:rPr>
          <w:sz w:val="19"/>
        </w:rPr>
        <w:sectPr>
          <w:pgSz w:w="12240" w:h="15840"/>
          <w:pgMar w:header="517" w:footer="718" w:top="720" w:bottom="900" w:left="1640" w:right="1240"/>
        </w:sectPr>
      </w:pPr>
    </w:p>
    <w:p>
      <w:pPr>
        <w:pStyle w:val="BodyText"/>
      </w:pPr>
    </w:p>
    <w:p>
      <w:pPr>
        <w:pStyle w:val="BodyText"/>
        <w:spacing w:before="175"/>
      </w:pPr>
    </w:p>
    <w:p>
      <w:pPr>
        <w:pStyle w:val="BodyText"/>
        <w:spacing w:line="292" w:lineRule="auto"/>
        <w:ind w:left="160" w:right="607" w:firstLine="1079"/>
        <w:rPr>
          <w:sz w:val="12"/>
        </w:rPr>
      </w:pPr>
      <w:r>
        <w:rPr>
          <w:color w:val="231F20"/>
          <w:w w:val="105"/>
        </w:rPr>
        <w:t>Henderson,</w:t>
      </w:r>
      <w:r>
        <w:rPr>
          <w:color w:val="231F20"/>
          <w:spacing w:val="-2"/>
          <w:w w:val="105"/>
        </w:rPr>
        <w:t> </w:t>
      </w:r>
      <w:r>
        <w:rPr>
          <w:color w:val="231F20"/>
          <w:w w:val="105"/>
        </w:rPr>
        <w:t>however,</w:t>
      </w:r>
      <w:r>
        <w:rPr>
          <w:color w:val="231F20"/>
          <w:spacing w:val="-2"/>
          <w:w w:val="105"/>
        </w:rPr>
        <w:t> </w:t>
      </w:r>
      <w:r>
        <w:rPr>
          <w:color w:val="231F20"/>
          <w:w w:val="105"/>
        </w:rPr>
        <w:t>continued</w:t>
      </w:r>
      <w:r>
        <w:rPr>
          <w:color w:val="231F20"/>
          <w:spacing w:val="-2"/>
          <w:w w:val="105"/>
        </w:rPr>
        <w:t> </w:t>
      </w:r>
      <w:r>
        <w:rPr>
          <w:color w:val="231F20"/>
          <w:w w:val="105"/>
        </w:rPr>
        <w:t>to</w:t>
      </w:r>
      <w:r>
        <w:rPr>
          <w:color w:val="231F20"/>
          <w:spacing w:val="-2"/>
          <w:w w:val="105"/>
        </w:rPr>
        <w:t> </w:t>
      </w:r>
      <w:r>
        <w:rPr>
          <w:color w:val="231F20"/>
          <w:w w:val="105"/>
        </w:rPr>
        <w:t>consider</w:t>
      </w:r>
      <w:r>
        <w:rPr>
          <w:color w:val="231F20"/>
          <w:spacing w:val="-4"/>
          <w:w w:val="105"/>
        </w:rPr>
        <w:t> </w:t>
      </w:r>
      <w:r>
        <w:rPr>
          <w:color w:val="231F20"/>
          <w:w w:val="105"/>
        </w:rPr>
        <w:t>the</w:t>
      </w:r>
      <w:r>
        <w:rPr>
          <w:color w:val="231F20"/>
          <w:spacing w:val="-2"/>
          <w:w w:val="105"/>
        </w:rPr>
        <w:t> </w:t>
      </w:r>
      <w:r>
        <w:rPr>
          <w:color w:val="231F20"/>
          <w:w w:val="105"/>
        </w:rPr>
        <w:t>alternative.</w:t>
      </w:r>
      <w:r>
        <w:rPr>
          <w:color w:val="231F20"/>
          <w:spacing w:val="-2"/>
          <w:w w:val="105"/>
        </w:rPr>
        <w:t> </w:t>
      </w:r>
      <w:r>
        <w:rPr>
          <w:color w:val="231F20"/>
          <w:w w:val="105"/>
        </w:rPr>
        <w:t>He</w:t>
      </w:r>
      <w:r>
        <w:rPr>
          <w:color w:val="231F20"/>
          <w:spacing w:val="-2"/>
          <w:w w:val="105"/>
        </w:rPr>
        <w:t> </w:t>
      </w:r>
      <w:r>
        <w:rPr>
          <w:color w:val="231F20"/>
          <w:w w:val="105"/>
        </w:rPr>
        <w:t>feared</w:t>
      </w:r>
      <w:r>
        <w:rPr>
          <w:color w:val="231F20"/>
          <w:spacing w:val="-2"/>
          <w:w w:val="105"/>
        </w:rPr>
        <w:t> </w:t>
      </w:r>
      <w:r>
        <w:rPr>
          <w:color w:val="231F20"/>
          <w:w w:val="105"/>
        </w:rPr>
        <w:t>that</w:t>
      </w:r>
      <w:r>
        <w:rPr>
          <w:color w:val="231F20"/>
          <w:spacing w:val="-2"/>
          <w:w w:val="105"/>
        </w:rPr>
        <w:t> </w:t>
      </w:r>
      <w:r>
        <w:rPr>
          <w:color w:val="231F20"/>
          <w:w w:val="105"/>
        </w:rPr>
        <w:t>if Meyer</w:t>
      </w:r>
      <w:r>
        <w:rPr>
          <w:color w:val="231F20"/>
          <w:spacing w:val="-5"/>
          <w:w w:val="105"/>
        </w:rPr>
        <w:t> </w:t>
      </w:r>
      <w:r>
        <w:rPr>
          <w:color w:val="231F20"/>
          <w:w w:val="105"/>
        </w:rPr>
        <w:t>sold</w:t>
      </w:r>
      <w:r>
        <w:rPr>
          <w:color w:val="231F20"/>
          <w:spacing w:val="-6"/>
          <w:w w:val="105"/>
        </w:rPr>
        <w:t> </w:t>
      </w:r>
      <w:r>
        <w:rPr>
          <w:color w:val="231F20"/>
          <w:w w:val="105"/>
        </w:rPr>
        <w:t>the</w:t>
      </w:r>
      <w:r>
        <w:rPr>
          <w:color w:val="231F20"/>
          <w:spacing w:val="-5"/>
          <w:w w:val="105"/>
        </w:rPr>
        <w:t> </w:t>
      </w:r>
      <w:r>
        <w:rPr>
          <w:color w:val="231F20"/>
          <w:w w:val="105"/>
        </w:rPr>
        <w:t>farm</w:t>
      </w:r>
      <w:r>
        <w:rPr>
          <w:color w:val="231F20"/>
          <w:spacing w:val="-6"/>
          <w:w w:val="105"/>
        </w:rPr>
        <w:t> </w:t>
      </w:r>
      <w:r>
        <w:rPr>
          <w:color w:val="231F20"/>
          <w:w w:val="105"/>
        </w:rPr>
        <w:t>or</w:t>
      </w:r>
      <w:r>
        <w:rPr>
          <w:color w:val="231F20"/>
          <w:spacing w:val="-5"/>
          <w:w w:val="105"/>
        </w:rPr>
        <w:t> </w:t>
      </w:r>
      <w:r>
        <w:rPr>
          <w:color w:val="231F20"/>
          <w:w w:val="105"/>
        </w:rPr>
        <w:t>passed</w:t>
      </w:r>
      <w:r>
        <w:rPr>
          <w:color w:val="231F20"/>
          <w:spacing w:val="-6"/>
          <w:w w:val="105"/>
        </w:rPr>
        <w:t> </w:t>
      </w:r>
      <w:r>
        <w:rPr>
          <w:color w:val="231F20"/>
          <w:w w:val="105"/>
        </w:rPr>
        <w:t>it</w:t>
      </w:r>
      <w:r>
        <w:rPr>
          <w:color w:val="231F20"/>
          <w:spacing w:val="-5"/>
          <w:w w:val="105"/>
        </w:rPr>
        <w:t> </w:t>
      </w:r>
      <w:r>
        <w:rPr>
          <w:color w:val="231F20"/>
          <w:w w:val="105"/>
        </w:rPr>
        <w:t>on</w:t>
      </w:r>
      <w:r>
        <w:rPr>
          <w:color w:val="231F20"/>
          <w:spacing w:val="-6"/>
          <w:w w:val="105"/>
        </w:rPr>
        <w:t> </w:t>
      </w:r>
      <w:r>
        <w:rPr>
          <w:color w:val="231F20"/>
          <w:w w:val="105"/>
        </w:rPr>
        <w:t>to</w:t>
      </w:r>
      <w:r>
        <w:rPr>
          <w:color w:val="231F20"/>
          <w:spacing w:val="-5"/>
          <w:w w:val="105"/>
        </w:rPr>
        <w:t> </w:t>
      </w:r>
      <w:r>
        <w:rPr>
          <w:color w:val="231F20"/>
          <w:w w:val="105"/>
        </w:rPr>
        <w:t>his</w:t>
      </w:r>
      <w:r>
        <w:rPr>
          <w:color w:val="231F20"/>
          <w:spacing w:val="-6"/>
          <w:w w:val="105"/>
        </w:rPr>
        <w:t> </w:t>
      </w:r>
      <w:r>
        <w:rPr>
          <w:color w:val="231F20"/>
          <w:w w:val="105"/>
        </w:rPr>
        <w:t>heirs,</w:t>
      </w:r>
      <w:r>
        <w:rPr>
          <w:color w:val="231F20"/>
          <w:spacing w:val="-5"/>
          <w:w w:val="105"/>
        </w:rPr>
        <w:t> </w:t>
      </w:r>
      <w:r>
        <w:rPr>
          <w:color w:val="231F20"/>
          <w:w w:val="105"/>
        </w:rPr>
        <w:t>the</w:t>
      </w:r>
      <w:r>
        <w:rPr>
          <w:color w:val="231F20"/>
          <w:spacing w:val="-6"/>
          <w:w w:val="105"/>
        </w:rPr>
        <w:t> </w:t>
      </w:r>
      <w:r>
        <w:rPr>
          <w:color w:val="231F20"/>
          <w:w w:val="105"/>
        </w:rPr>
        <w:t>new</w:t>
      </w:r>
      <w:r>
        <w:rPr>
          <w:color w:val="231F20"/>
          <w:spacing w:val="-5"/>
          <w:w w:val="105"/>
        </w:rPr>
        <w:t> </w:t>
      </w:r>
      <w:r>
        <w:rPr>
          <w:color w:val="231F20"/>
          <w:w w:val="105"/>
        </w:rPr>
        <w:t>owners</w:t>
      </w:r>
      <w:r>
        <w:rPr>
          <w:color w:val="231F20"/>
          <w:spacing w:val="-6"/>
          <w:w w:val="105"/>
        </w:rPr>
        <w:t> </w:t>
      </w:r>
      <w:r>
        <w:rPr>
          <w:color w:val="231F20"/>
          <w:w w:val="105"/>
        </w:rPr>
        <w:t>would</w:t>
      </w:r>
      <w:r>
        <w:rPr>
          <w:color w:val="231F20"/>
          <w:spacing w:val="-5"/>
          <w:w w:val="105"/>
        </w:rPr>
        <w:t> </w:t>
      </w:r>
      <w:r>
        <w:rPr>
          <w:color w:val="231F20"/>
          <w:w w:val="105"/>
        </w:rPr>
        <w:t>use</w:t>
      </w:r>
      <w:r>
        <w:rPr>
          <w:color w:val="231F20"/>
          <w:spacing w:val="-6"/>
          <w:w w:val="105"/>
        </w:rPr>
        <w:t> </w:t>
      </w:r>
      <w:r>
        <w:rPr>
          <w:color w:val="231F20"/>
          <w:w w:val="105"/>
        </w:rPr>
        <w:t>the</w:t>
      </w:r>
      <w:r>
        <w:rPr>
          <w:color w:val="231F20"/>
          <w:spacing w:val="-5"/>
          <w:w w:val="105"/>
        </w:rPr>
        <w:t> </w:t>
      </w:r>
      <w:r>
        <w:rPr>
          <w:color w:val="231F20"/>
          <w:w w:val="105"/>
        </w:rPr>
        <w:t>land</w:t>
      </w:r>
      <w:r>
        <w:rPr>
          <w:color w:val="231F20"/>
          <w:spacing w:val="-6"/>
          <w:w w:val="105"/>
        </w:rPr>
        <w:t> </w:t>
      </w:r>
      <w:r>
        <w:rPr>
          <w:color w:val="231F20"/>
          <w:w w:val="105"/>
        </w:rPr>
        <w:t>for</w:t>
      </w:r>
      <w:r>
        <w:rPr>
          <w:color w:val="231F20"/>
          <w:spacing w:val="-5"/>
          <w:w w:val="105"/>
        </w:rPr>
        <w:t> </w:t>
      </w:r>
      <w:r>
        <w:rPr>
          <w:color w:val="231F20"/>
          <w:w w:val="105"/>
        </w:rPr>
        <w:t>non- agricultural</w:t>
      </w:r>
      <w:r>
        <w:rPr>
          <w:color w:val="231F20"/>
          <w:spacing w:val="-13"/>
          <w:w w:val="105"/>
        </w:rPr>
        <w:t> </w:t>
      </w:r>
      <w:r>
        <w:rPr>
          <w:color w:val="231F20"/>
          <w:w w:val="105"/>
        </w:rPr>
        <w:t>purposes.</w:t>
      </w:r>
      <w:r>
        <w:rPr>
          <w:color w:val="231F20"/>
          <w:spacing w:val="-11"/>
          <w:w w:val="105"/>
        </w:rPr>
        <w:t> </w:t>
      </w:r>
      <w:r>
        <w:rPr>
          <w:color w:val="231F20"/>
          <w:w w:val="105"/>
        </w:rPr>
        <w:t>He</w:t>
      </w:r>
      <w:r>
        <w:rPr>
          <w:color w:val="231F20"/>
          <w:spacing w:val="-11"/>
          <w:w w:val="105"/>
        </w:rPr>
        <w:t> </w:t>
      </w:r>
      <w:r>
        <w:rPr>
          <w:color w:val="231F20"/>
          <w:w w:val="105"/>
        </w:rPr>
        <w:t>was</w:t>
      </w:r>
      <w:r>
        <w:rPr>
          <w:color w:val="231F20"/>
          <w:spacing w:val="-11"/>
          <w:w w:val="105"/>
        </w:rPr>
        <w:t> </w:t>
      </w:r>
      <w:r>
        <w:rPr>
          <w:color w:val="231F20"/>
          <w:w w:val="105"/>
        </w:rPr>
        <w:t>ﬁrmly</w:t>
      </w:r>
      <w:r>
        <w:rPr>
          <w:color w:val="231F20"/>
          <w:spacing w:val="-13"/>
          <w:w w:val="105"/>
        </w:rPr>
        <w:t> </w:t>
      </w:r>
      <w:r>
        <w:rPr>
          <w:color w:val="231F20"/>
          <w:w w:val="105"/>
        </w:rPr>
        <w:t>committed</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idea</w:t>
      </w:r>
      <w:r>
        <w:rPr>
          <w:color w:val="231F20"/>
          <w:spacing w:val="-12"/>
          <w:w w:val="105"/>
        </w:rPr>
        <w:t> </w:t>
      </w:r>
      <w:r>
        <w:rPr>
          <w:color w:val="231F20"/>
          <w:w w:val="105"/>
        </w:rPr>
        <w:t>that</w:t>
      </w:r>
      <w:r>
        <w:rPr>
          <w:color w:val="231F20"/>
          <w:spacing w:val="-11"/>
          <w:w w:val="105"/>
        </w:rPr>
        <w:t> </w:t>
      </w:r>
      <w:r>
        <w:rPr>
          <w:color w:val="231F20"/>
          <w:w w:val="105"/>
        </w:rPr>
        <w:t>visitors</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2"/>
          <w:w w:val="105"/>
        </w:rPr>
        <w:t> </w:t>
      </w:r>
      <w:r>
        <w:rPr>
          <w:color w:val="231F20"/>
          <w:w w:val="105"/>
        </w:rPr>
        <w:t>site</w:t>
      </w:r>
      <w:r>
        <w:rPr>
          <w:color w:val="231F20"/>
          <w:spacing w:val="-11"/>
          <w:w w:val="105"/>
        </w:rPr>
        <w:t> </w:t>
      </w:r>
      <w:r>
        <w:rPr>
          <w:color w:val="231F20"/>
          <w:w w:val="105"/>
        </w:rPr>
        <w:t>should</w:t>
      </w:r>
      <w:r>
        <w:rPr>
          <w:color w:val="231F20"/>
          <w:spacing w:val="-11"/>
          <w:w w:val="105"/>
        </w:rPr>
        <w:t> </w:t>
      </w:r>
      <w:r>
        <w:rPr>
          <w:color w:val="231F20"/>
          <w:w w:val="105"/>
        </w:rPr>
        <w:t>be able</w:t>
      </w:r>
      <w:r>
        <w:rPr>
          <w:color w:val="231F20"/>
          <w:spacing w:val="-8"/>
          <w:w w:val="105"/>
        </w:rPr>
        <w:t> </w:t>
      </w:r>
      <w:r>
        <w:rPr>
          <w:color w:val="231F20"/>
          <w:w w:val="105"/>
        </w:rPr>
        <w:t>to</w:t>
      </w:r>
      <w:r>
        <w:rPr>
          <w:color w:val="231F20"/>
          <w:spacing w:val="-8"/>
          <w:w w:val="105"/>
        </w:rPr>
        <w:t> </w:t>
      </w:r>
      <w:r>
        <w:rPr>
          <w:color w:val="231F20"/>
          <w:w w:val="105"/>
        </w:rPr>
        <w:t>see</w:t>
      </w:r>
      <w:r>
        <w:rPr>
          <w:color w:val="231F20"/>
          <w:spacing w:val="-8"/>
          <w:w w:val="105"/>
        </w:rPr>
        <w:t> </w:t>
      </w:r>
      <w:r>
        <w:rPr>
          <w:color w:val="231F20"/>
          <w:w w:val="105"/>
        </w:rPr>
        <w:t>the</w:t>
      </w:r>
      <w:r>
        <w:rPr>
          <w:color w:val="231F20"/>
          <w:spacing w:val="-8"/>
          <w:w w:val="105"/>
        </w:rPr>
        <w:t> </w:t>
      </w:r>
      <w:r>
        <w:rPr>
          <w:color w:val="231F20"/>
          <w:w w:val="105"/>
        </w:rPr>
        <w:t>same</w:t>
      </w:r>
      <w:r>
        <w:rPr>
          <w:color w:val="231F20"/>
          <w:spacing w:val="-8"/>
          <w:w w:val="105"/>
        </w:rPr>
        <w:t> </w:t>
      </w:r>
      <w:r>
        <w:rPr>
          <w:color w:val="231F20"/>
          <w:w w:val="105"/>
        </w:rPr>
        <w:t>general</w:t>
      </w:r>
      <w:r>
        <w:rPr>
          <w:color w:val="231F20"/>
          <w:spacing w:val="-8"/>
          <w:w w:val="105"/>
        </w:rPr>
        <w:t> </w:t>
      </w:r>
      <w:r>
        <w:rPr>
          <w:color w:val="231F20"/>
          <w:w w:val="105"/>
        </w:rPr>
        <w:t>landscape</w:t>
      </w:r>
      <w:r>
        <w:rPr>
          <w:color w:val="231F20"/>
          <w:spacing w:val="-8"/>
          <w:w w:val="105"/>
        </w:rPr>
        <w:t> </w:t>
      </w:r>
      <w:r>
        <w:rPr>
          <w:color w:val="231F20"/>
          <w:w w:val="105"/>
        </w:rPr>
        <w:t>that</w:t>
      </w:r>
      <w:r>
        <w:rPr>
          <w:color w:val="231F20"/>
          <w:spacing w:val="-8"/>
          <w:w w:val="105"/>
        </w:rPr>
        <w:t> </w:t>
      </w:r>
      <w:r>
        <w:rPr>
          <w:color w:val="231F20"/>
          <w:w w:val="105"/>
        </w:rPr>
        <w:t>Martin</w:t>
      </w:r>
      <w:r>
        <w:rPr>
          <w:color w:val="231F20"/>
          <w:spacing w:val="-8"/>
          <w:w w:val="105"/>
        </w:rPr>
        <w:t> </w:t>
      </w:r>
      <w:r>
        <w:rPr>
          <w:color w:val="231F20"/>
          <w:w w:val="105"/>
        </w:rPr>
        <w:t>Van</w:t>
      </w:r>
      <w:r>
        <w:rPr>
          <w:color w:val="231F20"/>
          <w:spacing w:val="-8"/>
          <w:w w:val="105"/>
        </w:rPr>
        <w:t> </w:t>
      </w:r>
      <w:r>
        <w:rPr>
          <w:color w:val="231F20"/>
          <w:w w:val="105"/>
        </w:rPr>
        <w:t>Buren</w:t>
      </w:r>
      <w:r>
        <w:rPr>
          <w:color w:val="231F20"/>
          <w:spacing w:val="-8"/>
          <w:w w:val="105"/>
        </w:rPr>
        <w:t> </w:t>
      </w:r>
      <w:r>
        <w:rPr>
          <w:color w:val="231F20"/>
          <w:w w:val="105"/>
        </w:rPr>
        <w:t>saw</w:t>
      </w:r>
      <w:r>
        <w:rPr>
          <w:color w:val="231F20"/>
          <w:spacing w:val="-8"/>
          <w:w w:val="105"/>
        </w:rPr>
        <w:t> </w:t>
      </w:r>
      <w:r>
        <w:rPr>
          <w:color w:val="231F20"/>
          <w:w w:val="105"/>
        </w:rPr>
        <w:t>and</w:t>
      </w:r>
      <w:r>
        <w:rPr>
          <w:color w:val="231F20"/>
          <w:spacing w:val="-8"/>
          <w:w w:val="105"/>
        </w:rPr>
        <w:t> </w:t>
      </w:r>
      <w:r>
        <w:rPr>
          <w:color w:val="231F20"/>
          <w:w w:val="105"/>
        </w:rPr>
        <w:t>to</w:t>
      </w:r>
      <w:r>
        <w:rPr>
          <w:color w:val="231F20"/>
          <w:spacing w:val="-8"/>
          <w:w w:val="105"/>
        </w:rPr>
        <w:t> </w:t>
      </w:r>
      <w:r>
        <w:rPr>
          <w:color w:val="231F20"/>
          <w:w w:val="105"/>
        </w:rPr>
        <w:t>experience</w:t>
      </w:r>
      <w:r>
        <w:rPr>
          <w:color w:val="231F20"/>
          <w:spacing w:val="-8"/>
          <w:w w:val="105"/>
        </w:rPr>
        <w:t> </w:t>
      </w:r>
      <w:r>
        <w:rPr>
          <w:color w:val="231F20"/>
          <w:w w:val="105"/>
        </w:rPr>
        <w:t>land being</w:t>
      </w:r>
      <w:r>
        <w:rPr>
          <w:color w:val="231F20"/>
          <w:spacing w:val="-10"/>
          <w:w w:val="105"/>
        </w:rPr>
        <w:t> </w:t>
      </w:r>
      <w:r>
        <w:rPr>
          <w:color w:val="231F20"/>
          <w:w w:val="105"/>
        </w:rPr>
        <w:t>used</w:t>
      </w:r>
      <w:r>
        <w:rPr>
          <w:color w:val="231F20"/>
          <w:spacing w:val="-10"/>
          <w:w w:val="105"/>
        </w:rPr>
        <w:t> </w:t>
      </w:r>
      <w:r>
        <w:rPr>
          <w:color w:val="231F20"/>
          <w:w w:val="105"/>
        </w:rPr>
        <w:t>for</w:t>
      </w:r>
      <w:r>
        <w:rPr>
          <w:color w:val="231F20"/>
          <w:spacing w:val="-10"/>
          <w:w w:val="105"/>
        </w:rPr>
        <w:t> </w:t>
      </w:r>
      <w:r>
        <w:rPr>
          <w:color w:val="231F20"/>
          <w:w w:val="105"/>
        </w:rPr>
        <w:t>farming</w:t>
      </w:r>
      <w:r>
        <w:rPr>
          <w:color w:val="231F20"/>
          <w:spacing w:val="-10"/>
          <w:w w:val="105"/>
        </w:rPr>
        <w:t> </w:t>
      </w:r>
      <w:r>
        <w:rPr>
          <w:color w:val="231F20"/>
          <w:w w:val="105"/>
        </w:rPr>
        <w:t>as</w:t>
      </w:r>
      <w:r>
        <w:rPr>
          <w:color w:val="231F20"/>
          <w:spacing w:val="-10"/>
          <w:w w:val="105"/>
        </w:rPr>
        <w:t> </w:t>
      </w:r>
      <w:r>
        <w:rPr>
          <w:color w:val="231F20"/>
          <w:w w:val="105"/>
        </w:rPr>
        <w:t>it</w:t>
      </w:r>
      <w:r>
        <w:rPr>
          <w:color w:val="231F20"/>
          <w:spacing w:val="-10"/>
          <w:w w:val="105"/>
        </w:rPr>
        <w:t> </w:t>
      </w:r>
      <w:r>
        <w:rPr>
          <w:color w:val="231F20"/>
          <w:w w:val="105"/>
        </w:rPr>
        <w:t>was</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former</w:t>
      </w:r>
      <w:r>
        <w:rPr>
          <w:color w:val="231F20"/>
          <w:spacing w:val="-11"/>
          <w:w w:val="105"/>
        </w:rPr>
        <w:t> </w:t>
      </w:r>
      <w:r>
        <w:rPr>
          <w:color w:val="231F20"/>
          <w:w w:val="105"/>
        </w:rPr>
        <w:t>president’s</w:t>
      </w:r>
      <w:r>
        <w:rPr>
          <w:color w:val="231F20"/>
          <w:spacing w:val="-11"/>
          <w:w w:val="105"/>
        </w:rPr>
        <w:t> </w:t>
      </w:r>
      <w:r>
        <w:rPr>
          <w:color w:val="231F20"/>
          <w:w w:val="105"/>
        </w:rPr>
        <w:t>residence</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0"/>
          <w:w w:val="105"/>
        </w:rPr>
        <w:t> </w:t>
      </w:r>
      <w:r>
        <w:rPr>
          <w:color w:val="231F20"/>
          <w:w w:val="105"/>
        </w:rPr>
        <w:t>property.</w:t>
      </w:r>
      <w:r>
        <w:rPr>
          <w:color w:val="231F20"/>
          <w:spacing w:val="-10"/>
          <w:w w:val="105"/>
        </w:rPr>
        <w:t> </w:t>
      </w:r>
      <w:r>
        <w:rPr>
          <w:color w:val="231F20"/>
          <w:w w:val="105"/>
        </w:rPr>
        <w:t>He</w:t>
      </w:r>
      <w:r>
        <w:rPr>
          <w:color w:val="231F20"/>
          <w:spacing w:val="-10"/>
          <w:w w:val="105"/>
        </w:rPr>
        <w:t> </w:t>
      </w:r>
      <w:r>
        <w:rPr>
          <w:color w:val="231F20"/>
          <w:w w:val="105"/>
        </w:rPr>
        <w:t>dis- cussed with the Columbia Land Conservancy</w:t>
      </w:r>
      <w:r>
        <w:rPr>
          <w:color w:val="231F20"/>
          <w:spacing w:val="-3"/>
          <w:w w:val="105"/>
        </w:rPr>
        <w:t> </w:t>
      </w:r>
      <w:r>
        <w:rPr>
          <w:color w:val="231F20"/>
          <w:w w:val="105"/>
        </w:rPr>
        <w:t>the protection of a much larger piece of land that</w:t>
      </w:r>
      <w:r>
        <w:rPr>
          <w:color w:val="231F20"/>
          <w:spacing w:val="-2"/>
          <w:w w:val="105"/>
        </w:rPr>
        <w:t> </w:t>
      </w:r>
      <w:r>
        <w:rPr>
          <w:color w:val="231F20"/>
          <w:w w:val="105"/>
        </w:rPr>
        <w:t>would</w:t>
      </w:r>
      <w:r>
        <w:rPr>
          <w:color w:val="231F20"/>
          <w:spacing w:val="-2"/>
          <w:w w:val="105"/>
        </w:rPr>
        <w:t> </w:t>
      </w:r>
      <w:r>
        <w:rPr>
          <w:color w:val="231F20"/>
          <w:w w:val="105"/>
        </w:rPr>
        <w:t>encompass</w:t>
      </w:r>
      <w:r>
        <w:rPr>
          <w:color w:val="231F20"/>
          <w:spacing w:val="-2"/>
          <w:w w:val="105"/>
        </w:rPr>
        <w:t> </w:t>
      </w:r>
      <w:r>
        <w:rPr>
          <w:color w:val="231F20"/>
          <w:w w:val="105"/>
        </w:rPr>
        <w:t>not</w:t>
      </w:r>
      <w:r>
        <w:rPr>
          <w:color w:val="231F20"/>
          <w:spacing w:val="-2"/>
          <w:w w:val="105"/>
        </w:rPr>
        <w:t> </w:t>
      </w:r>
      <w:r>
        <w:rPr>
          <w:color w:val="231F20"/>
          <w:w w:val="105"/>
        </w:rPr>
        <w:t>only</w:t>
      </w:r>
      <w:r>
        <w:rPr>
          <w:color w:val="231F20"/>
          <w:spacing w:val="-5"/>
          <w:w w:val="105"/>
        </w:rPr>
        <w:t> </w:t>
      </w:r>
      <w:r>
        <w:rPr>
          <w:color w:val="231F20"/>
          <w:w w:val="105"/>
        </w:rPr>
        <w:t>the</w:t>
      </w:r>
      <w:r>
        <w:rPr>
          <w:color w:val="231F20"/>
          <w:spacing w:val="-2"/>
          <w:w w:val="105"/>
        </w:rPr>
        <w:t> </w:t>
      </w:r>
      <w:r>
        <w:rPr>
          <w:color w:val="231F20"/>
          <w:w w:val="105"/>
        </w:rPr>
        <w:t>Meyer</w:t>
      </w:r>
      <w:r>
        <w:rPr>
          <w:color w:val="231F20"/>
          <w:spacing w:val="-2"/>
          <w:w w:val="105"/>
        </w:rPr>
        <w:t> </w:t>
      </w:r>
      <w:r>
        <w:rPr>
          <w:color w:val="231F20"/>
          <w:w w:val="105"/>
        </w:rPr>
        <w:t>farm</w:t>
      </w:r>
      <w:r>
        <w:rPr>
          <w:color w:val="231F20"/>
          <w:spacing w:val="-2"/>
          <w:w w:val="105"/>
        </w:rPr>
        <w:t> </w:t>
      </w:r>
      <w:r>
        <w:rPr>
          <w:color w:val="231F20"/>
          <w:w w:val="105"/>
        </w:rPr>
        <w:t>but</w:t>
      </w:r>
      <w:r>
        <w:rPr>
          <w:color w:val="231F20"/>
          <w:spacing w:val="-2"/>
          <w:w w:val="105"/>
        </w:rPr>
        <w:t> </w:t>
      </w:r>
      <w:r>
        <w:rPr>
          <w:color w:val="231F20"/>
          <w:w w:val="105"/>
        </w:rPr>
        <w:t>also</w:t>
      </w:r>
      <w:r>
        <w:rPr>
          <w:color w:val="231F20"/>
          <w:spacing w:val="-2"/>
          <w:w w:val="105"/>
        </w:rPr>
        <w:t> </w:t>
      </w:r>
      <w:r>
        <w:rPr>
          <w:color w:val="231F20"/>
          <w:w w:val="105"/>
        </w:rPr>
        <w:t>other</w:t>
      </w:r>
      <w:r>
        <w:rPr>
          <w:color w:val="231F20"/>
          <w:spacing w:val="-2"/>
          <w:w w:val="105"/>
        </w:rPr>
        <w:t> </w:t>
      </w:r>
      <w:r>
        <w:rPr>
          <w:color w:val="231F20"/>
          <w:w w:val="105"/>
        </w:rPr>
        <w:t>holdings</w:t>
      </w:r>
      <w:r>
        <w:rPr>
          <w:color w:val="231F20"/>
          <w:spacing w:val="-2"/>
          <w:w w:val="105"/>
        </w:rPr>
        <w:t> </w:t>
      </w:r>
      <w:r>
        <w:rPr>
          <w:color w:val="231F20"/>
          <w:w w:val="105"/>
        </w:rPr>
        <w:t>in</w:t>
      </w:r>
      <w:r>
        <w:rPr>
          <w:color w:val="231F20"/>
          <w:spacing w:val="-2"/>
          <w:w w:val="105"/>
        </w:rPr>
        <w:t> </w:t>
      </w:r>
      <w:r>
        <w:rPr>
          <w:color w:val="231F20"/>
          <w:w w:val="105"/>
        </w:rPr>
        <w:t>the</w:t>
      </w:r>
      <w:r>
        <w:rPr>
          <w:color w:val="231F20"/>
          <w:spacing w:val="-9"/>
          <w:w w:val="105"/>
        </w:rPr>
        <w:t> </w:t>
      </w:r>
      <w:r>
        <w:rPr>
          <w:color w:val="231F20"/>
          <w:w w:val="105"/>
        </w:rPr>
        <w:t>Town</w:t>
      </w:r>
      <w:r>
        <w:rPr>
          <w:color w:val="231F20"/>
          <w:spacing w:val="-2"/>
          <w:w w:val="105"/>
        </w:rPr>
        <w:t> </w:t>
      </w:r>
      <w:r>
        <w:rPr>
          <w:color w:val="231F20"/>
          <w:w w:val="105"/>
        </w:rPr>
        <w:t>of Kin- </w:t>
      </w:r>
      <w:r>
        <w:rPr>
          <w:color w:val="231F20"/>
          <w:spacing w:val="-2"/>
          <w:w w:val="105"/>
        </w:rPr>
        <w:t>derhook,</w:t>
      </w:r>
      <w:r>
        <w:rPr>
          <w:color w:val="231F20"/>
          <w:spacing w:val="-6"/>
          <w:w w:val="105"/>
        </w:rPr>
        <w:t> </w:t>
      </w:r>
      <w:r>
        <w:rPr>
          <w:color w:val="231F20"/>
          <w:spacing w:val="-2"/>
          <w:w w:val="105"/>
        </w:rPr>
        <w:t>creating</w:t>
      </w:r>
      <w:r>
        <w:rPr>
          <w:color w:val="231F20"/>
          <w:spacing w:val="-6"/>
          <w:w w:val="105"/>
        </w:rPr>
        <w:t> </w:t>
      </w:r>
      <w:r>
        <w:rPr>
          <w:color w:val="231F20"/>
          <w:spacing w:val="-2"/>
          <w:w w:val="105"/>
        </w:rPr>
        <w:t>trails</w:t>
      </w:r>
      <w:r>
        <w:rPr>
          <w:color w:val="231F20"/>
          <w:spacing w:val="-6"/>
          <w:w w:val="105"/>
        </w:rPr>
        <w:t> </w:t>
      </w:r>
      <w:r>
        <w:rPr>
          <w:color w:val="231F20"/>
          <w:spacing w:val="-2"/>
          <w:w w:val="105"/>
        </w:rPr>
        <w:t>that</w:t>
      </w:r>
      <w:r>
        <w:rPr>
          <w:color w:val="231F20"/>
          <w:spacing w:val="-6"/>
          <w:w w:val="105"/>
        </w:rPr>
        <w:t> </w:t>
      </w:r>
      <w:r>
        <w:rPr>
          <w:color w:val="231F20"/>
          <w:spacing w:val="-2"/>
          <w:w w:val="105"/>
        </w:rPr>
        <w:t>would</w:t>
      </w:r>
      <w:r>
        <w:rPr>
          <w:color w:val="231F20"/>
          <w:spacing w:val="-6"/>
          <w:w w:val="105"/>
        </w:rPr>
        <w:t> </w:t>
      </w:r>
      <w:r>
        <w:rPr>
          <w:color w:val="231F20"/>
          <w:spacing w:val="-2"/>
          <w:w w:val="105"/>
        </w:rPr>
        <w:t>bring</w:t>
      </w:r>
      <w:r>
        <w:rPr>
          <w:color w:val="231F20"/>
          <w:spacing w:val="-6"/>
          <w:w w:val="105"/>
        </w:rPr>
        <w:t> </w:t>
      </w:r>
      <w:r>
        <w:rPr>
          <w:color w:val="231F20"/>
          <w:spacing w:val="-2"/>
          <w:w w:val="105"/>
        </w:rPr>
        <w:t>attention</w:t>
      </w:r>
      <w:r>
        <w:rPr>
          <w:color w:val="231F20"/>
          <w:spacing w:val="-6"/>
          <w:w w:val="105"/>
        </w:rPr>
        <w:t> </w:t>
      </w:r>
      <w:r>
        <w:rPr>
          <w:color w:val="231F20"/>
          <w:spacing w:val="-2"/>
          <w:w w:val="105"/>
        </w:rPr>
        <w:t>to</w:t>
      </w:r>
      <w:r>
        <w:rPr>
          <w:color w:val="231F20"/>
          <w:spacing w:val="-6"/>
          <w:w w:val="105"/>
        </w:rPr>
        <w:t> </w:t>
      </w:r>
      <w:r>
        <w:rPr>
          <w:color w:val="231F20"/>
          <w:spacing w:val="-2"/>
          <w:w w:val="105"/>
        </w:rPr>
        <w:t>the</w:t>
      </w:r>
      <w:r>
        <w:rPr>
          <w:color w:val="231F20"/>
          <w:spacing w:val="-6"/>
          <w:w w:val="105"/>
        </w:rPr>
        <w:t> </w:t>
      </w:r>
      <w:r>
        <w:rPr>
          <w:color w:val="231F20"/>
          <w:spacing w:val="-2"/>
          <w:w w:val="105"/>
        </w:rPr>
        <w:t>historic</w:t>
      </w:r>
      <w:r>
        <w:rPr>
          <w:color w:val="231F20"/>
          <w:spacing w:val="-6"/>
          <w:w w:val="105"/>
        </w:rPr>
        <w:t> </w:t>
      </w:r>
      <w:r>
        <w:rPr>
          <w:color w:val="231F20"/>
          <w:spacing w:val="-2"/>
          <w:w w:val="105"/>
        </w:rPr>
        <w:t>and</w:t>
      </w:r>
      <w:r>
        <w:rPr>
          <w:color w:val="231F20"/>
          <w:spacing w:val="-6"/>
          <w:w w:val="105"/>
        </w:rPr>
        <w:t> </w:t>
      </w:r>
      <w:r>
        <w:rPr>
          <w:color w:val="231F20"/>
          <w:spacing w:val="-2"/>
          <w:w w:val="105"/>
        </w:rPr>
        <w:t>natural</w:t>
      </w:r>
      <w:r>
        <w:rPr>
          <w:color w:val="231F20"/>
          <w:spacing w:val="-6"/>
          <w:w w:val="105"/>
        </w:rPr>
        <w:t> </w:t>
      </w:r>
      <w:r>
        <w:rPr>
          <w:color w:val="231F20"/>
          <w:spacing w:val="-2"/>
          <w:w w:val="105"/>
        </w:rPr>
        <w:t>resources</w:t>
      </w:r>
      <w:r>
        <w:rPr>
          <w:color w:val="231F20"/>
          <w:spacing w:val="-6"/>
          <w:w w:val="105"/>
        </w:rPr>
        <w:t> </w:t>
      </w:r>
      <w:r>
        <w:rPr>
          <w:color w:val="231F20"/>
          <w:spacing w:val="-2"/>
          <w:w w:val="105"/>
        </w:rPr>
        <w:t>of the surrounding</w:t>
      </w:r>
      <w:r>
        <w:rPr>
          <w:color w:val="231F20"/>
          <w:spacing w:val="-10"/>
          <w:w w:val="105"/>
        </w:rPr>
        <w:t> </w:t>
      </w:r>
      <w:r>
        <w:rPr>
          <w:color w:val="231F20"/>
          <w:spacing w:val="-2"/>
          <w:w w:val="105"/>
        </w:rPr>
        <w:t>area</w:t>
      </w:r>
      <w:r>
        <w:rPr>
          <w:color w:val="231F20"/>
          <w:spacing w:val="-7"/>
          <w:w w:val="105"/>
        </w:rPr>
        <w:t> </w:t>
      </w:r>
      <w:r>
        <w:rPr>
          <w:color w:val="231F20"/>
          <w:spacing w:val="-2"/>
          <w:w w:val="105"/>
        </w:rPr>
        <w:t>as</w:t>
      </w:r>
      <w:r>
        <w:rPr>
          <w:color w:val="231F20"/>
          <w:spacing w:val="-7"/>
          <w:w w:val="105"/>
        </w:rPr>
        <w:t> </w:t>
      </w:r>
      <w:r>
        <w:rPr>
          <w:color w:val="231F20"/>
          <w:spacing w:val="-2"/>
          <w:w w:val="105"/>
        </w:rPr>
        <w:t>well</w:t>
      </w:r>
      <w:r>
        <w:rPr>
          <w:color w:val="231F20"/>
          <w:spacing w:val="-7"/>
          <w:w w:val="105"/>
        </w:rPr>
        <w:t> </w:t>
      </w:r>
      <w:r>
        <w:rPr>
          <w:color w:val="231F20"/>
          <w:spacing w:val="-2"/>
          <w:w w:val="105"/>
        </w:rPr>
        <w:t>as</w:t>
      </w:r>
      <w:r>
        <w:rPr>
          <w:color w:val="231F20"/>
          <w:spacing w:val="-7"/>
          <w:w w:val="105"/>
        </w:rPr>
        <w:t> </w:t>
      </w:r>
      <w:r>
        <w:rPr>
          <w:color w:val="231F20"/>
          <w:spacing w:val="-2"/>
          <w:w w:val="105"/>
        </w:rPr>
        <w:t>the</w:t>
      </w:r>
      <w:r>
        <w:rPr>
          <w:color w:val="231F20"/>
          <w:spacing w:val="-7"/>
          <w:w w:val="105"/>
        </w:rPr>
        <w:t> </w:t>
      </w:r>
      <w:r>
        <w:rPr>
          <w:color w:val="231F20"/>
          <w:spacing w:val="-2"/>
          <w:w w:val="105"/>
        </w:rPr>
        <w:t>national</w:t>
      </w:r>
      <w:r>
        <w:rPr>
          <w:color w:val="231F20"/>
          <w:spacing w:val="-7"/>
          <w:w w:val="105"/>
        </w:rPr>
        <w:t> </w:t>
      </w:r>
      <w:r>
        <w:rPr>
          <w:color w:val="231F20"/>
          <w:spacing w:val="-2"/>
          <w:w w:val="105"/>
        </w:rPr>
        <w:t>historic</w:t>
      </w:r>
      <w:r>
        <w:rPr>
          <w:color w:val="231F20"/>
          <w:spacing w:val="-7"/>
          <w:w w:val="105"/>
        </w:rPr>
        <w:t> </w:t>
      </w:r>
      <w:r>
        <w:rPr>
          <w:color w:val="231F20"/>
          <w:spacing w:val="-2"/>
          <w:w w:val="105"/>
        </w:rPr>
        <w:t>site.</w:t>
      </w:r>
      <w:r>
        <w:rPr>
          <w:color w:val="231F20"/>
          <w:spacing w:val="-11"/>
          <w:w w:val="105"/>
        </w:rPr>
        <w:t> </w:t>
      </w:r>
      <w:r>
        <w:rPr>
          <w:color w:val="231F20"/>
          <w:spacing w:val="-2"/>
          <w:w w:val="105"/>
        </w:rPr>
        <w:t>The</w:t>
      </w:r>
      <w:r>
        <w:rPr>
          <w:color w:val="231F20"/>
          <w:spacing w:val="-7"/>
          <w:w w:val="105"/>
        </w:rPr>
        <w:t> </w:t>
      </w:r>
      <w:r>
        <w:rPr>
          <w:color w:val="231F20"/>
          <w:spacing w:val="-2"/>
          <w:w w:val="105"/>
        </w:rPr>
        <w:t>NPS</w:t>
      </w:r>
      <w:r>
        <w:rPr>
          <w:color w:val="231F20"/>
          <w:spacing w:val="-7"/>
          <w:w w:val="105"/>
        </w:rPr>
        <w:t> </w:t>
      </w:r>
      <w:r>
        <w:rPr>
          <w:color w:val="231F20"/>
          <w:spacing w:val="-2"/>
          <w:w w:val="105"/>
        </w:rPr>
        <w:t>was</w:t>
      </w:r>
      <w:r>
        <w:rPr>
          <w:color w:val="231F20"/>
          <w:spacing w:val="-7"/>
          <w:w w:val="105"/>
        </w:rPr>
        <w:t> </w:t>
      </w:r>
      <w:r>
        <w:rPr>
          <w:color w:val="231F20"/>
          <w:spacing w:val="-2"/>
          <w:w w:val="105"/>
        </w:rPr>
        <w:t>not</w:t>
      </w:r>
      <w:r>
        <w:rPr>
          <w:color w:val="231F20"/>
          <w:spacing w:val="-7"/>
          <w:w w:val="105"/>
        </w:rPr>
        <w:t> </w:t>
      </w:r>
      <w:r>
        <w:rPr>
          <w:color w:val="231F20"/>
          <w:spacing w:val="-2"/>
          <w:w w:val="105"/>
        </w:rPr>
        <w:t>particularly</w:t>
      </w:r>
      <w:r>
        <w:rPr>
          <w:color w:val="231F20"/>
          <w:spacing w:val="-10"/>
          <w:w w:val="105"/>
        </w:rPr>
        <w:t> </w:t>
      </w:r>
      <w:r>
        <w:rPr>
          <w:color w:val="231F20"/>
          <w:spacing w:val="-2"/>
          <w:w w:val="105"/>
        </w:rPr>
        <w:t>supportive </w:t>
      </w:r>
      <w:r>
        <w:rPr>
          <w:color w:val="231F20"/>
          <w:w w:val="105"/>
        </w:rPr>
        <w:t>of the idea, but the Columbia Land Conservancy</w:t>
      </w:r>
      <w:r>
        <w:rPr>
          <w:color w:val="231F20"/>
          <w:spacing w:val="-2"/>
          <w:w w:val="105"/>
        </w:rPr>
        <w:t> </w:t>
      </w:r>
      <w:r>
        <w:rPr>
          <w:color w:val="231F20"/>
          <w:w w:val="105"/>
        </w:rPr>
        <w:t>did some basic development work on the project.</w:t>
      </w:r>
      <w:r>
        <w:rPr>
          <w:color w:val="231F20"/>
          <w:w w:val="105"/>
          <w:position w:val="7"/>
          <w:sz w:val="12"/>
        </w:rPr>
        <w:t>13</w:t>
      </w:r>
      <w:r>
        <w:rPr>
          <w:color w:val="231F20"/>
          <w:spacing w:val="31"/>
          <w:w w:val="105"/>
          <w:position w:val="7"/>
          <w:sz w:val="12"/>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meantime,</w:t>
      </w:r>
      <w:r>
        <w:rPr>
          <w:color w:val="231F20"/>
          <w:spacing w:val="-12"/>
          <w:w w:val="105"/>
        </w:rPr>
        <w:t> </w:t>
      </w:r>
      <w:r>
        <w:rPr>
          <w:color w:val="231F20"/>
          <w:w w:val="105"/>
        </w:rPr>
        <w:t>the</w:t>
      </w:r>
      <w:r>
        <w:rPr>
          <w:color w:val="231F20"/>
          <w:spacing w:val="-12"/>
          <w:w w:val="105"/>
        </w:rPr>
        <w:t> </w:t>
      </w:r>
      <w:r>
        <w:rPr>
          <w:color w:val="231F20"/>
          <w:w w:val="105"/>
        </w:rPr>
        <w:t>Open</w:t>
      </w:r>
      <w:r>
        <w:rPr>
          <w:color w:val="231F20"/>
          <w:spacing w:val="-13"/>
          <w:w w:val="105"/>
        </w:rPr>
        <w:t> </w:t>
      </w:r>
      <w:r>
        <w:rPr>
          <w:color w:val="231F20"/>
          <w:w w:val="105"/>
        </w:rPr>
        <w:t>Space</w:t>
      </w:r>
      <w:r>
        <w:rPr>
          <w:color w:val="231F20"/>
          <w:spacing w:val="-12"/>
          <w:w w:val="105"/>
        </w:rPr>
        <w:t> </w:t>
      </w:r>
      <w:r>
        <w:rPr>
          <w:color w:val="231F20"/>
          <w:w w:val="105"/>
        </w:rPr>
        <w:t>Institute,</w:t>
      </w:r>
      <w:r>
        <w:rPr>
          <w:color w:val="231F20"/>
          <w:spacing w:val="-12"/>
          <w:w w:val="105"/>
        </w:rPr>
        <w:t> </w:t>
      </w:r>
      <w:r>
        <w:rPr>
          <w:color w:val="231F20"/>
          <w:w w:val="105"/>
        </w:rPr>
        <w:t>an</w:t>
      </w:r>
      <w:r>
        <w:rPr>
          <w:color w:val="231F20"/>
          <w:spacing w:val="-12"/>
          <w:w w:val="105"/>
        </w:rPr>
        <w:t> </w:t>
      </w:r>
      <w:r>
        <w:rPr>
          <w:color w:val="231F20"/>
          <w:w w:val="105"/>
        </w:rPr>
        <w:t>organization</w:t>
      </w:r>
      <w:r>
        <w:rPr>
          <w:color w:val="231F20"/>
          <w:spacing w:val="-12"/>
          <w:w w:val="105"/>
        </w:rPr>
        <w:t> </w:t>
      </w:r>
      <w:r>
        <w:rPr>
          <w:color w:val="231F20"/>
          <w:w w:val="105"/>
        </w:rPr>
        <w:t>dedicated</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protec- tion</w:t>
      </w:r>
      <w:r>
        <w:rPr>
          <w:color w:val="231F20"/>
          <w:spacing w:val="-10"/>
          <w:w w:val="105"/>
        </w:rPr>
        <w:t> </w:t>
      </w:r>
      <w:r>
        <w:rPr>
          <w:color w:val="231F20"/>
          <w:w w:val="105"/>
        </w:rPr>
        <w:t>and</w:t>
      </w:r>
      <w:r>
        <w:rPr>
          <w:color w:val="231F20"/>
          <w:spacing w:val="-10"/>
          <w:w w:val="105"/>
        </w:rPr>
        <w:t> </w:t>
      </w:r>
      <w:r>
        <w:rPr>
          <w:color w:val="231F20"/>
          <w:w w:val="105"/>
        </w:rPr>
        <w:t>conservation</w:t>
      </w:r>
      <w:r>
        <w:rPr>
          <w:color w:val="231F20"/>
          <w:spacing w:val="-10"/>
          <w:w w:val="105"/>
        </w:rPr>
        <w:t> </w:t>
      </w:r>
      <w:r>
        <w:rPr>
          <w:color w:val="231F20"/>
          <w:w w:val="105"/>
        </w:rPr>
        <w:t>of</w:t>
      </w:r>
      <w:r>
        <w:rPr>
          <w:color w:val="231F20"/>
          <w:spacing w:val="-5"/>
          <w:w w:val="105"/>
        </w:rPr>
        <w:t> </w:t>
      </w:r>
      <w:r>
        <w:rPr>
          <w:color w:val="231F20"/>
          <w:w w:val="105"/>
        </w:rPr>
        <w:t>natural</w:t>
      </w:r>
      <w:r>
        <w:rPr>
          <w:color w:val="231F20"/>
          <w:spacing w:val="-10"/>
          <w:w w:val="105"/>
        </w:rPr>
        <w:t> </w:t>
      </w:r>
      <w:r>
        <w:rPr>
          <w:color w:val="231F20"/>
          <w:w w:val="105"/>
        </w:rPr>
        <w:t>and</w:t>
      </w:r>
      <w:r>
        <w:rPr>
          <w:color w:val="231F20"/>
          <w:spacing w:val="-10"/>
          <w:w w:val="105"/>
        </w:rPr>
        <w:t> </w:t>
      </w:r>
      <w:r>
        <w:rPr>
          <w:color w:val="231F20"/>
          <w:w w:val="105"/>
        </w:rPr>
        <w:t>historic</w:t>
      </w:r>
      <w:r>
        <w:rPr>
          <w:color w:val="231F20"/>
          <w:spacing w:val="-10"/>
          <w:w w:val="105"/>
        </w:rPr>
        <w:t> </w:t>
      </w:r>
      <w:r>
        <w:rPr>
          <w:color w:val="231F20"/>
          <w:w w:val="105"/>
        </w:rPr>
        <w:t>landscapes,</w:t>
      </w:r>
      <w:r>
        <w:rPr>
          <w:color w:val="231F20"/>
          <w:spacing w:val="-10"/>
          <w:w w:val="105"/>
        </w:rPr>
        <w:t> </w:t>
      </w:r>
      <w:r>
        <w:rPr>
          <w:color w:val="231F20"/>
          <w:w w:val="105"/>
        </w:rPr>
        <w:t>expressed</w:t>
      </w:r>
      <w:r>
        <w:rPr>
          <w:color w:val="231F20"/>
          <w:spacing w:val="-10"/>
          <w:w w:val="105"/>
        </w:rPr>
        <w:t> </w:t>
      </w:r>
      <w:r>
        <w:rPr>
          <w:color w:val="231F20"/>
          <w:w w:val="105"/>
        </w:rPr>
        <w:t>an</w:t>
      </w:r>
      <w:r>
        <w:rPr>
          <w:color w:val="231F20"/>
          <w:spacing w:val="-10"/>
          <w:w w:val="105"/>
        </w:rPr>
        <w:t> </w:t>
      </w:r>
      <w:r>
        <w:rPr>
          <w:color w:val="231F20"/>
          <w:w w:val="105"/>
        </w:rPr>
        <w:t>interest</w:t>
      </w:r>
      <w:r>
        <w:rPr>
          <w:color w:val="231F20"/>
          <w:spacing w:val="-10"/>
          <w:w w:val="105"/>
        </w:rPr>
        <w:t> </w:t>
      </w:r>
      <w:r>
        <w:rPr>
          <w:color w:val="231F20"/>
          <w:w w:val="105"/>
        </w:rPr>
        <w:t>in</w:t>
      </w:r>
      <w:r>
        <w:rPr>
          <w:color w:val="231F20"/>
          <w:spacing w:val="-10"/>
          <w:w w:val="105"/>
        </w:rPr>
        <w:t> </w:t>
      </w:r>
      <w:r>
        <w:rPr>
          <w:color w:val="231F20"/>
          <w:w w:val="105"/>
        </w:rPr>
        <w:t>acquiring the</w:t>
      </w:r>
      <w:r>
        <w:rPr>
          <w:color w:val="231F20"/>
          <w:spacing w:val="-5"/>
          <w:w w:val="105"/>
        </w:rPr>
        <w:t> </w:t>
      </w:r>
      <w:r>
        <w:rPr>
          <w:color w:val="231F20"/>
          <w:w w:val="105"/>
        </w:rPr>
        <w:t>Meyer</w:t>
      </w:r>
      <w:r>
        <w:rPr>
          <w:color w:val="231F20"/>
          <w:spacing w:val="-5"/>
          <w:w w:val="105"/>
        </w:rPr>
        <w:t> </w:t>
      </w:r>
      <w:r>
        <w:rPr>
          <w:color w:val="231F20"/>
          <w:w w:val="105"/>
        </w:rPr>
        <w:t>farmland</w:t>
      </w:r>
      <w:r>
        <w:rPr>
          <w:color w:val="231F20"/>
          <w:spacing w:val="-5"/>
          <w:w w:val="105"/>
        </w:rPr>
        <w:t> </w:t>
      </w:r>
      <w:r>
        <w:rPr>
          <w:color w:val="231F20"/>
          <w:w w:val="105"/>
        </w:rPr>
        <w:t>with</w:t>
      </w:r>
      <w:r>
        <w:rPr>
          <w:color w:val="231F20"/>
          <w:spacing w:val="-5"/>
          <w:w w:val="105"/>
        </w:rPr>
        <w:t> </w:t>
      </w:r>
      <w:r>
        <w:rPr>
          <w:color w:val="231F20"/>
          <w:w w:val="105"/>
        </w:rPr>
        <w:t>the</w:t>
      </w:r>
      <w:r>
        <w:rPr>
          <w:color w:val="231F20"/>
          <w:spacing w:val="-5"/>
          <w:w w:val="105"/>
        </w:rPr>
        <w:t> </w:t>
      </w:r>
      <w:r>
        <w:rPr>
          <w:color w:val="231F20"/>
          <w:w w:val="105"/>
        </w:rPr>
        <w:t>intention</w:t>
      </w:r>
      <w:r>
        <w:rPr>
          <w:color w:val="231F20"/>
          <w:spacing w:val="-5"/>
          <w:w w:val="105"/>
        </w:rPr>
        <w:t> </w:t>
      </w:r>
      <w:r>
        <w:rPr>
          <w:color w:val="231F20"/>
          <w:w w:val="105"/>
        </w:rPr>
        <w:t>of eventually</w:t>
      </w:r>
      <w:r>
        <w:rPr>
          <w:color w:val="231F20"/>
          <w:spacing w:val="-8"/>
          <w:w w:val="105"/>
        </w:rPr>
        <w:t> </w:t>
      </w:r>
      <w:r>
        <w:rPr>
          <w:color w:val="231F20"/>
          <w:w w:val="105"/>
        </w:rPr>
        <w:t>turning</w:t>
      </w:r>
      <w:r>
        <w:rPr>
          <w:color w:val="231F20"/>
          <w:spacing w:val="-5"/>
          <w:w w:val="105"/>
        </w:rPr>
        <w:t> </w:t>
      </w:r>
      <w:r>
        <w:rPr>
          <w:color w:val="231F20"/>
          <w:w w:val="105"/>
        </w:rPr>
        <w:t>the</w:t>
      </w:r>
      <w:r>
        <w:rPr>
          <w:color w:val="231F20"/>
          <w:spacing w:val="-5"/>
          <w:w w:val="105"/>
        </w:rPr>
        <w:t> </w:t>
      </w:r>
      <w:r>
        <w:rPr>
          <w:color w:val="231F20"/>
          <w:w w:val="105"/>
        </w:rPr>
        <w:t>property</w:t>
      </w:r>
      <w:r>
        <w:rPr>
          <w:color w:val="231F20"/>
          <w:spacing w:val="-8"/>
          <w:w w:val="105"/>
        </w:rPr>
        <w:t> </w:t>
      </w:r>
      <w:r>
        <w:rPr>
          <w:color w:val="231F20"/>
          <w:w w:val="105"/>
        </w:rPr>
        <w:t>over</w:t>
      </w:r>
      <w:r>
        <w:rPr>
          <w:color w:val="231F20"/>
          <w:spacing w:val="-5"/>
          <w:w w:val="105"/>
        </w:rPr>
        <w:t> </w:t>
      </w:r>
      <w:r>
        <w:rPr>
          <w:color w:val="231F20"/>
          <w:w w:val="105"/>
        </w:rPr>
        <w:t>to</w:t>
      </w:r>
      <w:r>
        <w:rPr>
          <w:color w:val="231F20"/>
          <w:spacing w:val="-5"/>
          <w:w w:val="105"/>
        </w:rPr>
        <w:t> </w:t>
      </w:r>
      <w:r>
        <w:rPr>
          <w:color w:val="231F20"/>
          <w:w w:val="105"/>
        </w:rPr>
        <w:t>the</w:t>
      </w:r>
      <w:r>
        <w:rPr>
          <w:color w:val="231F20"/>
          <w:spacing w:val="-5"/>
          <w:w w:val="105"/>
        </w:rPr>
        <w:t> </w:t>
      </w:r>
      <w:r>
        <w:rPr>
          <w:color w:val="231F20"/>
          <w:w w:val="105"/>
        </w:rPr>
        <w:t>NPS. Henderson</w:t>
      </w:r>
      <w:r>
        <w:rPr>
          <w:color w:val="231F20"/>
          <w:spacing w:val="-13"/>
          <w:w w:val="105"/>
        </w:rPr>
        <w:t> </w:t>
      </w:r>
      <w:r>
        <w:rPr>
          <w:color w:val="231F20"/>
          <w:w w:val="105"/>
        </w:rPr>
        <w:t>helped</w:t>
      </w:r>
      <w:r>
        <w:rPr>
          <w:color w:val="231F20"/>
          <w:spacing w:val="-12"/>
          <w:w w:val="105"/>
        </w:rPr>
        <w:t> </w:t>
      </w:r>
      <w:r>
        <w:rPr>
          <w:color w:val="231F20"/>
          <w:w w:val="105"/>
        </w:rPr>
        <w:t>to</w:t>
      </w:r>
      <w:r>
        <w:rPr>
          <w:color w:val="231F20"/>
          <w:spacing w:val="-12"/>
          <w:w w:val="105"/>
        </w:rPr>
        <w:t> </w:t>
      </w:r>
      <w:r>
        <w:rPr>
          <w:color w:val="231F20"/>
          <w:w w:val="105"/>
        </w:rPr>
        <w:t>negotiate</w:t>
      </w:r>
      <w:r>
        <w:rPr>
          <w:color w:val="231F20"/>
          <w:spacing w:val="-12"/>
          <w:w w:val="105"/>
        </w:rPr>
        <w:t> </w:t>
      </w:r>
      <w:r>
        <w:rPr>
          <w:color w:val="231F20"/>
          <w:w w:val="105"/>
        </w:rPr>
        <w:t>terms</w:t>
      </w:r>
      <w:r>
        <w:rPr>
          <w:color w:val="231F20"/>
          <w:spacing w:val="-12"/>
          <w:w w:val="105"/>
        </w:rPr>
        <w:t> </w:t>
      </w:r>
      <w:r>
        <w:rPr>
          <w:color w:val="231F20"/>
          <w:w w:val="105"/>
        </w:rPr>
        <w:t>between</w:t>
      </w:r>
      <w:r>
        <w:rPr>
          <w:color w:val="231F20"/>
          <w:spacing w:val="-12"/>
          <w:w w:val="105"/>
        </w:rPr>
        <w:t> </w:t>
      </w:r>
      <w:r>
        <w:rPr>
          <w:color w:val="231F20"/>
          <w:w w:val="105"/>
        </w:rPr>
        <w:t>the</w:t>
      </w:r>
      <w:r>
        <w:rPr>
          <w:color w:val="231F20"/>
          <w:spacing w:val="-12"/>
          <w:w w:val="105"/>
        </w:rPr>
        <w:t> </w:t>
      </w:r>
      <w:r>
        <w:rPr>
          <w:color w:val="231F20"/>
          <w:w w:val="105"/>
        </w:rPr>
        <w:t>two</w:t>
      </w:r>
      <w:r>
        <w:rPr>
          <w:color w:val="231F20"/>
          <w:spacing w:val="-13"/>
          <w:w w:val="105"/>
        </w:rPr>
        <w:t> </w:t>
      </w:r>
      <w:r>
        <w:rPr>
          <w:color w:val="231F20"/>
          <w:w w:val="105"/>
        </w:rPr>
        <w:t>parties</w:t>
      </w:r>
      <w:r>
        <w:rPr>
          <w:color w:val="231F20"/>
          <w:spacing w:val="-12"/>
          <w:w w:val="105"/>
        </w:rPr>
        <w:t> </w:t>
      </w:r>
      <w:r>
        <w:rPr>
          <w:color w:val="231F20"/>
          <w:w w:val="105"/>
        </w:rPr>
        <w:t>that</w:t>
      </w:r>
      <w:r>
        <w:rPr>
          <w:color w:val="231F20"/>
          <w:spacing w:val="-12"/>
          <w:w w:val="105"/>
        </w:rPr>
        <w:t> </w:t>
      </w:r>
      <w:r>
        <w:rPr>
          <w:color w:val="231F20"/>
          <w:w w:val="105"/>
        </w:rPr>
        <w:t>could</w:t>
      </w:r>
      <w:r>
        <w:rPr>
          <w:color w:val="231F20"/>
          <w:spacing w:val="-12"/>
          <w:w w:val="105"/>
        </w:rPr>
        <w:t> </w:t>
      </w:r>
      <w:r>
        <w:rPr>
          <w:color w:val="231F20"/>
          <w:w w:val="105"/>
        </w:rPr>
        <w:t>expedite</w:t>
      </w:r>
      <w:r>
        <w:rPr>
          <w:color w:val="231F20"/>
          <w:spacing w:val="-12"/>
          <w:w w:val="105"/>
        </w:rPr>
        <w:t> </w:t>
      </w:r>
      <w:r>
        <w:rPr>
          <w:color w:val="231F20"/>
          <w:w w:val="105"/>
        </w:rPr>
        <w:t>such</w:t>
      </w:r>
      <w:r>
        <w:rPr>
          <w:color w:val="231F20"/>
          <w:spacing w:val="-12"/>
          <w:w w:val="105"/>
        </w:rPr>
        <w:t> </w:t>
      </w:r>
      <w:r>
        <w:rPr>
          <w:color w:val="231F20"/>
          <w:w w:val="105"/>
        </w:rPr>
        <w:t>a</w:t>
      </w:r>
      <w:r>
        <w:rPr>
          <w:color w:val="231F20"/>
          <w:spacing w:val="-12"/>
          <w:w w:val="105"/>
        </w:rPr>
        <w:t> </w:t>
      </w:r>
      <w:r>
        <w:rPr>
          <w:color w:val="231F20"/>
          <w:w w:val="105"/>
        </w:rPr>
        <w:t>sale and transfer.</w:t>
      </w:r>
      <w:r>
        <w:rPr>
          <w:color w:val="231F20"/>
          <w:w w:val="105"/>
          <w:position w:val="7"/>
          <w:sz w:val="12"/>
        </w:rPr>
        <w:t>14</w:t>
      </w:r>
    </w:p>
    <w:p>
      <w:pPr>
        <w:pStyle w:val="BodyText"/>
        <w:spacing w:line="292" w:lineRule="auto"/>
        <w:ind w:left="159" w:right="599" w:firstLine="1080"/>
      </w:pPr>
      <w:r>
        <w:rPr>
          <w:color w:val="231F20"/>
          <w:w w:val="105"/>
        </w:rPr>
        <w:t>By</w:t>
      </w:r>
      <w:r>
        <w:rPr>
          <w:color w:val="231F20"/>
          <w:spacing w:val="-5"/>
          <w:w w:val="105"/>
        </w:rPr>
        <w:t> </w:t>
      </w:r>
      <w:r>
        <w:rPr>
          <w:color w:val="231F20"/>
          <w:w w:val="105"/>
        </w:rPr>
        <w:t>1999,</w:t>
      </w:r>
      <w:r>
        <w:rPr>
          <w:color w:val="231F20"/>
          <w:spacing w:val="-2"/>
          <w:w w:val="105"/>
        </w:rPr>
        <w:t> </w:t>
      </w:r>
      <w:r>
        <w:rPr>
          <w:color w:val="231F20"/>
          <w:w w:val="105"/>
        </w:rPr>
        <w:t>Henderson</w:t>
      </w:r>
      <w:r>
        <w:rPr>
          <w:color w:val="231F20"/>
          <w:spacing w:val="-2"/>
          <w:w w:val="105"/>
        </w:rPr>
        <w:t> </w:t>
      </w:r>
      <w:r>
        <w:rPr>
          <w:color w:val="231F20"/>
          <w:w w:val="105"/>
        </w:rPr>
        <w:t>had</w:t>
      </w:r>
      <w:r>
        <w:rPr>
          <w:color w:val="231F20"/>
          <w:spacing w:val="-2"/>
          <w:w w:val="105"/>
        </w:rPr>
        <w:t> </w:t>
      </w:r>
      <w:r>
        <w:rPr>
          <w:color w:val="231F20"/>
          <w:w w:val="105"/>
        </w:rPr>
        <w:t>accepted</w:t>
      </w:r>
      <w:r>
        <w:rPr>
          <w:color w:val="231F20"/>
          <w:spacing w:val="-2"/>
          <w:w w:val="105"/>
        </w:rPr>
        <w:t> </w:t>
      </w:r>
      <w:r>
        <w:rPr>
          <w:color w:val="231F20"/>
          <w:w w:val="105"/>
        </w:rPr>
        <w:t>the</w:t>
      </w:r>
      <w:r>
        <w:rPr>
          <w:color w:val="231F20"/>
          <w:spacing w:val="-2"/>
          <w:w w:val="105"/>
        </w:rPr>
        <w:t> </w:t>
      </w:r>
      <w:r>
        <w:rPr>
          <w:color w:val="231F20"/>
          <w:w w:val="105"/>
        </w:rPr>
        <w:t>superintendency</w:t>
      </w:r>
      <w:r>
        <w:rPr>
          <w:color w:val="231F20"/>
          <w:spacing w:val="-5"/>
          <w:w w:val="105"/>
        </w:rPr>
        <w:t> </w:t>
      </w:r>
      <w:r>
        <w:rPr>
          <w:color w:val="231F20"/>
          <w:w w:val="105"/>
        </w:rPr>
        <w:t>at</w:t>
      </w:r>
      <w:r>
        <w:rPr>
          <w:color w:val="231F20"/>
          <w:spacing w:val="-2"/>
          <w:w w:val="105"/>
        </w:rPr>
        <w:t> </w:t>
      </w:r>
      <w:r>
        <w:rPr>
          <w:color w:val="231F20"/>
          <w:w w:val="105"/>
        </w:rPr>
        <w:t>Morristown</w:t>
      </w:r>
      <w:r>
        <w:rPr>
          <w:color w:val="231F20"/>
          <w:spacing w:val="-2"/>
          <w:w w:val="105"/>
        </w:rPr>
        <w:t> </w:t>
      </w:r>
      <w:r>
        <w:rPr>
          <w:color w:val="231F20"/>
          <w:w w:val="105"/>
        </w:rPr>
        <w:t>National Historical</w:t>
      </w:r>
      <w:r>
        <w:rPr>
          <w:color w:val="231F20"/>
          <w:spacing w:val="-11"/>
          <w:w w:val="105"/>
        </w:rPr>
        <w:t> </w:t>
      </w:r>
      <w:r>
        <w:rPr>
          <w:color w:val="231F20"/>
          <w:w w:val="105"/>
        </w:rPr>
        <w:t>Park</w:t>
      </w:r>
      <w:r>
        <w:rPr>
          <w:color w:val="231F20"/>
          <w:spacing w:val="-11"/>
          <w:w w:val="105"/>
        </w:rPr>
        <w:t> </w:t>
      </w:r>
      <w:r>
        <w:rPr>
          <w:color w:val="231F20"/>
          <w:w w:val="105"/>
        </w:rPr>
        <w:t>in</w:t>
      </w:r>
      <w:r>
        <w:rPr>
          <w:color w:val="231F20"/>
          <w:spacing w:val="-11"/>
          <w:w w:val="105"/>
        </w:rPr>
        <w:t> </w:t>
      </w:r>
      <w:r>
        <w:rPr>
          <w:color w:val="231F20"/>
          <w:w w:val="105"/>
        </w:rPr>
        <w:t>New</w:t>
      </w:r>
      <w:r>
        <w:rPr>
          <w:color w:val="231F20"/>
          <w:spacing w:val="-11"/>
          <w:w w:val="105"/>
        </w:rPr>
        <w:t> </w:t>
      </w:r>
      <w:r>
        <w:rPr>
          <w:color w:val="231F20"/>
          <w:w w:val="105"/>
        </w:rPr>
        <w:t>Jersey,</w:t>
      </w:r>
      <w:r>
        <w:rPr>
          <w:color w:val="231F20"/>
          <w:spacing w:val="-11"/>
          <w:w w:val="105"/>
        </w:rPr>
        <w:t> </w:t>
      </w:r>
      <w:r>
        <w:rPr>
          <w:color w:val="231F20"/>
          <w:w w:val="105"/>
        </w:rPr>
        <w:t>and</w:t>
      </w:r>
      <w:r>
        <w:rPr>
          <w:color w:val="231F20"/>
          <w:spacing w:val="-11"/>
          <w:w w:val="105"/>
        </w:rPr>
        <w:t> </w:t>
      </w:r>
      <w:r>
        <w:rPr>
          <w:color w:val="231F20"/>
          <w:w w:val="105"/>
        </w:rPr>
        <w:t>Vivien</w:t>
      </w:r>
      <w:r>
        <w:rPr>
          <w:color w:val="231F20"/>
          <w:spacing w:val="-11"/>
          <w:w w:val="105"/>
        </w:rPr>
        <w:t> </w:t>
      </w:r>
      <w:r>
        <w:rPr>
          <w:color w:val="231F20"/>
          <w:w w:val="105"/>
        </w:rPr>
        <w:t>Rose</w:t>
      </w:r>
      <w:r>
        <w:rPr>
          <w:color w:val="231F20"/>
          <w:spacing w:val="-11"/>
          <w:w w:val="105"/>
        </w:rPr>
        <w:t> </w:t>
      </w:r>
      <w:r>
        <w:rPr>
          <w:color w:val="231F20"/>
          <w:w w:val="105"/>
        </w:rPr>
        <w:t>was</w:t>
      </w:r>
      <w:r>
        <w:rPr>
          <w:color w:val="231F20"/>
          <w:spacing w:val="-11"/>
          <w:w w:val="105"/>
        </w:rPr>
        <w:t> </w:t>
      </w:r>
      <w:r>
        <w:rPr>
          <w:color w:val="231F20"/>
          <w:w w:val="105"/>
        </w:rPr>
        <w:t>assigned</w:t>
      </w:r>
      <w:r>
        <w:rPr>
          <w:color w:val="231F20"/>
          <w:spacing w:val="-11"/>
          <w:w w:val="105"/>
        </w:rPr>
        <w:t> </w:t>
      </w:r>
      <w:r>
        <w:rPr>
          <w:color w:val="231F20"/>
          <w:w w:val="105"/>
        </w:rPr>
        <w:t>to</w:t>
      </w:r>
      <w:r>
        <w:rPr>
          <w:color w:val="231F20"/>
          <w:spacing w:val="-11"/>
          <w:w w:val="105"/>
        </w:rPr>
        <w:t> </w:t>
      </w:r>
      <w:r>
        <w:rPr>
          <w:color w:val="231F20"/>
          <w:w w:val="105"/>
        </w:rPr>
        <w:t>be</w:t>
      </w:r>
      <w:r>
        <w:rPr>
          <w:color w:val="231F20"/>
          <w:spacing w:val="-11"/>
          <w:w w:val="105"/>
        </w:rPr>
        <w:t> </w:t>
      </w:r>
      <w:r>
        <w:rPr>
          <w:color w:val="231F20"/>
          <w:w w:val="105"/>
        </w:rPr>
        <w:t>MAVA’s</w:t>
      </w:r>
      <w:r>
        <w:rPr>
          <w:color w:val="231F20"/>
          <w:spacing w:val="-11"/>
          <w:w w:val="105"/>
        </w:rPr>
        <w:t> </w:t>
      </w:r>
      <w:r>
        <w:rPr>
          <w:color w:val="231F20"/>
          <w:w w:val="105"/>
        </w:rPr>
        <w:t>acting</w:t>
      </w:r>
      <w:r>
        <w:rPr>
          <w:color w:val="231F20"/>
          <w:spacing w:val="-11"/>
          <w:w w:val="105"/>
        </w:rPr>
        <w:t> </w:t>
      </w:r>
      <w:r>
        <w:rPr>
          <w:color w:val="231F20"/>
          <w:w w:val="105"/>
        </w:rPr>
        <w:t>superinten- dent</w:t>
      </w:r>
      <w:r>
        <w:rPr>
          <w:color w:val="231F20"/>
          <w:spacing w:val="-13"/>
          <w:w w:val="105"/>
        </w:rPr>
        <w:t> </w:t>
      </w:r>
      <w:r>
        <w:rPr>
          <w:color w:val="231F20"/>
          <w:w w:val="105"/>
        </w:rPr>
        <w:t>pending</w:t>
      </w:r>
      <w:r>
        <w:rPr>
          <w:color w:val="231F20"/>
          <w:spacing w:val="-12"/>
          <w:w w:val="105"/>
        </w:rPr>
        <w:t> </w:t>
      </w:r>
      <w:r>
        <w:rPr>
          <w:color w:val="231F20"/>
          <w:w w:val="105"/>
        </w:rPr>
        <w:t>a</w:t>
      </w:r>
      <w:r>
        <w:rPr>
          <w:color w:val="231F20"/>
          <w:spacing w:val="-12"/>
          <w:w w:val="105"/>
        </w:rPr>
        <w:t> </w:t>
      </w:r>
      <w:r>
        <w:rPr>
          <w:color w:val="231F20"/>
          <w:w w:val="105"/>
        </w:rPr>
        <w:t>permanent</w:t>
      </w:r>
      <w:r>
        <w:rPr>
          <w:color w:val="231F20"/>
          <w:spacing w:val="-12"/>
          <w:w w:val="105"/>
        </w:rPr>
        <w:t> </w:t>
      </w:r>
      <w:r>
        <w:rPr>
          <w:color w:val="231F20"/>
          <w:w w:val="105"/>
        </w:rPr>
        <w:t>replacement</w:t>
      </w:r>
      <w:r>
        <w:rPr>
          <w:color w:val="231F20"/>
          <w:spacing w:val="-12"/>
          <w:w w:val="105"/>
        </w:rPr>
        <w:t> </w:t>
      </w:r>
      <w:r>
        <w:rPr>
          <w:color w:val="231F20"/>
          <w:w w:val="105"/>
        </w:rPr>
        <w:t>for</w:t>
      </w:r>
      <w:r>
        <w:rPr>
          <w:color w:val="231F20"/>
          <w:spacing w:val="-12"/>
          <w:w w:val="105"/>
        </w:rPr>
        <w:t> </w:t>
      </w:r>
      <w:r>
        <w:rPr>
          <w:color w:val="231F20"/>
          <w:w w:val="105"/>
        </w:rPr>
        <w:t>Henderson.</w:t>
      </w:r>
      <w:r>
        <w:rPr>
          <w:color w:val="231F20"/>
          <w:spacing w:val="-12"/>
          <w:w w:val="105"/>
        </w:rPr>
        <w:t> </w:t>
      </w:r>
      <w:r>
        <w:rPr>
          <w:color w:val="231F20"/>
          <w:w w:val="105"/>
        </w:rPr>
        <w:t>Rose</w:t>
      </w:r>
      <w:r>
        <w:rPr>
          <w:color w:val="231F20"/>
          <w:spacing w:val="-13"/>
          <w:w w:val="105"/>
        </w:rPr>
        <w:t> </w:t>
      </w:r>
      <w:r>
        <w:rPr>
          <w:color w:val="231F20"/>
          <w:w w:val="105"/>
        </w:rPr>
        <w:t>came</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from</w:t>
      </w:r>
      <w:r>
        <w:rPr>
          <w:color w:val="231F20"/>
          <w:spacing w:val="-12"/>
          <w:w w:val="105"/>
        </w:rPr>
        <w:t> </w:t>
      </w:r>
      <w:r>
        <w:rPr>
          <w:color w:val="231F20"/>
          <w:w w:val="105"/>
        </w:rPr>
        <w:t>Women’s Rights</w:t>
      </w:r>
      <w:r>
        <w:rPr>
          <w:color w:val="231F20"/>
          <w:spacing w:val="-6"/>
          <w:w w:val="105"/>
        </w:rPr>
        <w:t> </w:t>
      </w:r>
      <w:r>
        <w:rPr>
          <w:color w:val="231F20"/>
          <w:w w:val="105"/>
        </w:rPr>
        <w:t>National</w:t>
      </w:r>
      <w:r>
        <w:rPr>
          <w:color w:val="231F20"/>
          <w:spacing w:val="-6"/>
          <w:w w:val="105"/>
        </w:rPr>
        <w:t> </w:t>
      </w:r>
      <w:r>
        <w:rPr>
          <w:color w:val="231F20"/>
          <w:w w:val="105"/>
        </w:rPr>
        <w:t>Historical</w:t>
      </w:r>
      <w:r>
        <w:rPr>
          <w:color w:val="231F20"/>
          <w:spacing w:val="-6"/>
          <w:w w:val="105"/>
        </w:rPr>
        <w:t> </w:t>
      </w:r>
      <w:r>
        <w:rPr>
          <w:color w:val="231F20"/>
          <w:w w:val="105"/>
        </w:rPr>
        <w:t>Park</w:t>
      </w:r>
      <w:r>
        <w:rPr>
          <w:color w:val="231F20"/>
          <w:spacing w:val="-6"/>
          <w:w w:val="105"/>
        </w:rPr>
        <w:t> </w:t>
      </w:r>
      <w:r>
        <w:rPr>
          <w:color w:val="231F20"/>
          <w:w w:val="105"/>
        </w:rPr>
        <w:t>in</w:t>
      </w:r>
      <w:r>
        <w:rPr>
          <w:color w:val="231F20"/>
          <w:spacing w:val="-6"/>
          <w:w w:val="105"/>
        </w:rPr>
        <w:t> </w:t>
      </w:r>
      <w:r>
        <w:rPr>
          <w:color w:val="231F20"/>
          <w:w w:val="105"/>
        </w:rPr>
        <w:t>Seneca</w:t>
      </w:r>
      <w:r>
        <w:rPr>
          <w:color w:val="231F20"/>
          <w:spacing w:val="-6"/>
          <w:w w:val="105"/>
        </w:rPr>
        <w:t> </w:t>
      </w:r>
      <w:r>
        <w:rPr>
          <w:color w:val="231F20"/>
          <w:w w:val="105"/>
        </w:rPr>
        <w:t>Falls,</w:t>
      </w:r>
      <w:r>
        <w:rPr>
          <w:color w:val="231F20"/>
          <w:spacing w:val="-6"/>
          <w:w w:val="105"/>
        </w:rPr>
        <w:t> </w:t>
      </w:r>
      <w:r>
        <w:rPr>
          <w:color w:val="231F20"/>
          <w:w w:val="105"/>
        </w:rPr>
        <w:t>New</w:t>
      </w:r>
      <w:r>
        <w:rPr>
          <w:color w:val="231F20"/>
          <w:spacing w:val="-6"/>
          <w:w w:val="105"/>
        </w:rPr>
        <w:t> </w:t>
      </w:r>
      <w:r>
        <w:rPr>
          <w:color w:val="231F20"/>
          <w:w w:val="105"/>
        </w:rPr>
        <w:t>York,</w:t>
      </w:r>
      <w:r>
        <w:rPr>
          <w:color w:val="231F20"/>
          <w:spacing w:val="-6"/>
          <w:w w:val="105"/>
        </w:rPr>
        <w:t> </w:t>
      </w:r>
      <w:r>
        <w:rPr>
          <w:color w:val="231F20"/>
          <w:w w:val="105"/>
        </w:rPr>
        <w:t>where</w:t>
      </w:r>
      <w:r>
        <w:rPr>
          <w:color w:val="231F20"/>
          <w:spacing w:val="-6"/>
          <w:w w:val="105"/>
        </w:rPr>
        <w:t> </w:t>
      </w:r>
      <w:r>
        <w:rPr>
          <w:color w:val="231F20"/>
          <w:w w:val="105"/>
        </w:rPr>
        <w:t>she</w:t>
      </w:r>
      <w:r>
        <w:rPr>
          <w:color w:val="231F20"/>
          <w:spacing w:val="-6"/>
          <w:w w:val="105"/>
        </w:rPr>
        <w:t> </w:t>
      </w:r>
      <w:r>
        <w:rPr>
          <w:color w:val="231F20"/>
          <w:w w:val="105"/>
        </w:rPr>
        <w:t>served</w:t>
      </w:r>
      <w:r>
        <w:rPr>
          <w:color w:val="231F20"/>
          <w:spacing w:val="-6"/>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cultural resources</w:t>
      </w:r>
      <w:r>
        <w:rPr>
          <w:color w:val="231F20"/>
          <w:spacing w:val="-13"/>
          <w:w w:val="105"/>
        </w:rPr>
        <w:t> </w:t>
      </w:r>
      <w:r>
        <w:rPr>
          <w:color w:val="231F20"/>
          <w:w w:val="105"/>
        </w:rPr>
        <w:t>manager.</w:t>
      </w:r>
      <w:r>
        <w:rPr>
          <w:color w:val="231F20"/>
          <w:spacing w:val="41"/>
          <w:w w:val="105"/>
        </w:rPr>
        <w:t> </w:t>
      </w:r>
      <w:r>
        <w:rPr>
          <w:color w:val="231F20"/>
          <w:w w:val="105"/>
        </w:rPr>
        <w:t>Upon</w:t>
      </w:r>
      <w:r>
        <w:rPr>
          <w:color w:val="231F20"/>
          <w:spacing w:val="-12"/>
          <w:w w:val="105"/>
        </w:rPr>
        <w:t> </w:t>
      </w:r>
      <w:r>
        <w:rPr>
          <w:color w:val="231F20"/>
          <w:w w:val="105"/>
        </w:rPr>
        <w:t>arriving</w:t>
      </w:r>
      <w:r>
        <w:rPr>
          <w:color w:val="231F20"/>
          <w:spacing w:val="-12"/>
          <w:w w:val="105"/>
        </w:rPr>
        <w:t> </w:t>
      </w:r>
      <w:r>
        <w:rPr>
          <w:color w:val="231F20"/>
          <w:w w:val="105"/>
        </w:rPr>
        <w:t>at</w:t>
      </w:r>
      <w:r>
        <w:rPr>
          <w:color w:val="231F20"/>
          <w:spacing w:val="-12"/>
          <w:w w:val="105"/>
        </w:rPr>
        <w:t> </w:t>
      </w:r>
      <w:r>
        <w:rPr>
          <w:color w:val="231F20"/>
          <w:w w:val="105"/>
        </w:rPr>
        <w:t>MAVA,</w:t>
      </w:r>
      <w:r>
        <w:rPr>
          <w:color w:val="231F20"/>
          <w:spacing w:val="-13"/>
          <w:w w:val="105"/>
        </w:rPr>
        <w:t> </w:t>
      </w:r>
      <w:r>
        <w:rPr>
          <w:color w:val="231F20"/>
          <w:w w:val="105"/>
        </w:rPr>
        <w:t>she</w:t>
      </w:r>
      <w:r>
        <w:rPr>
          <w:color w:val="231F20"/>
          <w:spacing w:val="-12"/>
          <w:w w:val="105"/>
        </w:rPr>
        <w:t> </w:t>
      </w:r>
      <w:r>
        <w:rPr>
          <w:color w:val="231F20"/>
          <w:w w:val="105"/>
        </w:rPr>
        <w:t>was</w:t>
      </w:r>
      <w:r>
        <w:rPr>
          <w:color w:val="231F20"/>
          <w:spacing w:val="-12"/>
          <w:w w:val="105"/>
        </w:rPr>
        <w:t> </w:t>
      </w:r>
      <w:r>
        <w:rPr>
          <w:color w:val="231F20"/>
          <w:w w:val="105"/>
        </w:rPr>
        <w:t>confronted</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substandard</w:t>
      </w:r>
      <w:r>
        <w:rPr>
          <w:color w:val="231F20"/>
          <w:spacing w:val="-12"/>
          <w:w w:val="105"/>
        </w:rPr>
        <w:t> </w:t>
      </w:r>
      <w:r>
        <w:rPr>
          <w:color w:val="231F20"/>
          <w:w w:val="105"/>
        </w:rPr>
        <w:t>work- </w:t>
      </w:r>
      <w:r>
        <w:rPr>
          <w:color w:val="231F20"/>
          <w:spacing w:val="-2"/>
          <w:w w:val="105"/>
        </w:rPr>
        <w:t>ing</w:t>
      </w:r>
      <w:r>
        <w:rPr>
          <w:color w:val="231F20"/>
          <w:spacing w:val="-3"/>
          <w:w w:val="105"/>
        </w:rPr>
        <w:t> </w:t>
      </w:r>
      <w:r>
        <w:rPr>
          <w:color w:val="231F20"/>
          <w:spacing w:val="-2"/>
          <w:w w:val="105"/>
        </w:rPr>
        <w:t>conditions</w:t>
      </w:r>
      <w:r>
        <w:rPr>
          <w:color w:val="231F20"/>
          <w:spacing w:val="-3"/>
          <w:w w:val="105"/>
        </w:rPr>
        <w:t> </w:t>
      </w:r>
      <w:r>
        <w:rPr>
          <w:color w:val="231F20"/>
          <w:spacing w:val="-2"/>
          <w:w w:val="105"/>
        </w:rPr>
        <w:t>and</w:t>
      </w:r>
      <w:r>
        <w:rPr>
          <w:color w:val="231F20"/>
          <w:spacing w:val="-3"/>
          <w:w w:val="105"/>
        </w:rPr>
        <w:t> </w:t>
      </w:r>
      <w:r>
        <w:rPr>
          <w:color w:val="231F20"/>
          <w:spacing w:val="-2"/>
          <w:w w:val="105"/>
        </w:rPr>
        <w:t>visitor</w:t>
      </w:r>
      <w:r>
        <w:rPr>
          <w:color w:val="231F20"/>
          <w:spacing w:val="-3"/>
          <w:w w:val="105"/>
        </w:rPr>
        <w:t> </w:t>
      </w:r>
      <w:r>
        <w:rPr>
          <w:color w:val="231F20"/>
          <w:spacing w:val="-2"/>
          <w:w w:val="105"/>
        </w:rPr>
        <w:t>service</w:t>
      </w:r>
      <w:r>
        <w:rPr>
          <w:color w:val="231F20"/>
          <w:spacing w:val="-3"/>
          <w:w w:val="105"/>
        </w:rPr>
        <w:t> </w:t>
      </w:r>
      <w:r>
        <w:rPr>
          <w:color w:val="231F20"/>
          <w:spacing w:val="-2"/>
          <w:w w:val="105"/>
        </w:rPr>
        <w:t>facilities</w:t>
      </w:r>
      <w:r>
        <w:rPr>
          <w:color w:val="231F20"/>
          <w:spacing w:val="-3"/>
          <w:w w:val="105"/>
        </w:rPr>
        <w:t> </w:t>
      </w:r>
      <w:r>
        <w:rPr>
          <w:color w:val="231F20"/>
          <w:spacing w:val="-2"/>
          <w:w w:val="105"/>
        </w:rPr>
        <w:t>that</w:t>
      </w:r>
      <w:r>
        <w:rPr>
          <w:color w:val="231F20"/>
          <w:spacing w:val="-4"/>
          <w:w w:val="105"/>
        </w:rPr>
        <w:t> </w:t>
      </w:r>
      <w:r>
        <w:rPr>
          <w:color w:val="231F20"/>
          <w:spacing w:val="-2"/>
          <w:w w:val="105"/>
        </w:rPr>
        <w:t>she</w:t>
      </w:r>
      <w:r>
        <w:rPr>
          <w:color w:val="231F20"/>
          <w:spacing w:val="-3"/>
          <w:w w:val="105"/>
        </w:rPr>
        <w:t> </w:t>
      </w:r>
      <w:r>
        <w:rPr>
          <w:color w:val="231F20"/>
          <w:spacing w:val="-2"/>
          <w:w w:val="105"/>
        </w:rPr>
        <w:t>considered</w:t>
      </w:r>
      <w:r>
        <w:rPr>
          <w:color w:val="231F20"/>
          <w:spacing w:val="-3"/>
          <w:w w:val="105"/>
        </w:rPr>
        <w:t> </w:t>
      </w:r>
      <w:r>
        <w:rPr>
          <w:color w:val="231F20"/>
          <w:spacing w:val="-2"/>
          <w:w w:val="105"/>
        </w:rPr>
        <w:t>a</w:t>
      </w:r>
      <w:r>
        <w:rPr>
          <w:color w:val="231F20"/>
          <w:spacing w:val="-3"/>
          <w:w w:val="105"/>
        </w:rPr>
        <w:t> </w:t>
      </w:r>
      <w:r>
        <w:rPr>
          <w:color w:val="231F20"/>
          <w:spacing w:val="-2"/>
          <w:w w:val="105"/>
        </w:rPr>
        <w:t>more</w:t>
      </w:r>
      <w:r>
        <w:rPr>
          <w:color w:val="231F20"/>
          <w:spacing w:val="-3"/>
          <w:w w:val="105"/>
        </w:rPr>
        <w:t> </w:t>
      </w:r>
      <w:r>
        <w:rPr>
          <w:color w:val="231F20"/>
          <w:spacing w:val="-2"/>
          <w:w w:val="105"/>
        </w:rPr>
        <w:t>pressing</w:t>
      </w:r>
      <w:r>
        <w:rPr>
          <w:color w:val="231F20"/>
          <w:spacing w:val="-3"/>
          <w:w w:val="105"/>
        </w:rPr>
        <w:t> </w:t>
      </w:r>
      <w:r>
        <w:rPr>
          <w:color w:val="231F20"/>
          <w:spacing w:val="-2"/>
          <w:w w:val="105"/>
        </w:rPr>
        <w:t>issue</w:t>
      </w:r>
      <w:r>
        <w:rPr>
          <w:color w:val="231F20"/>
          <w:spacing w:val="-3"/>
          <w:w w:val="105"/>
        </w:rPr>
        <w:t> </w:t>
      </w:r>
      <w:r>
        <w:rPr>
          <w:color w:val="231F20"/>
          <w:spacing w:val="-2"/>
          <w:w w:val="105"/>
        </w:rPr>
        <w:t>than</w:t>
      </w:r>
      <w:r>
        <w:rPr>
          <w:color w:val="231F20"/>
          <w:spacing w:val="-3"/>
          <w:w w:val="105"/>
        </w:rPr>
        <w:t> </w:t>
      </w:r>
      <w:r>
        <w:rPr>
          <w:color w:val="231F20"/>
          <w:spacing w:val="-2"/>
          <w:w w:val="105"/>
        </w:rPr>
        <w:t>the </w:t>
      </w:r>
      <w:r>
        <w:rPr>
          <w:color w:val="231F20"/>
          <w:w w:val="105"/>
        </w:rPr>
        <w:t>expansion</w:t>
      </w:r>
      <w:r>
        <w:rPr>
          <w:color w:val="231F20"/>
          <w:spacing w:val="-7"/>
          <w:w w:val="105"/>
        </w:rPr>
        <w:t> </w:t>
      </w:r>
      <w:r>
        <w:rPr>
          <w:color w:val="231F20"/>
          <w:w w:val="105"/>
        </w:rPr>
        <w:t>of the</w:t>
      </w:r>
      <w:r>
        <w:rPr>
          <w:color w:val="231F20"/>
          <w:spacing w:val="-7"/>
          <w:w w:val="105"/>
        </w:rPr>
        <w:t> </w:t>
      </w:r>
      <w:r>
        <w:rPr>
          <w:color w:val="231F20"/>
          <w:w w:val="105"/>
        </w:rPr>
        <w:t>park’s</w:t>
      </w:r>
      <w:r>
        <w:rPr>
          <w:color w:val="231F20"/>
          <w:spacing w:val="-7"/>
          <w:w w:val="105"/>
        </w:rPr>
        <w:t> </w:t>
      </w:r>
      <w:r>
        <w:rPr>
          <w:color w:val="231F20"/>
          <w:w w:val="105"/>
        </w:rPr>
        <w:t>holdings.</w:t>
      </w:r>
      <w:r>
        <w:rPr>
          <w:color w:val="231F20"/>
          <w:spacing w:val="-7"/>
          <w:w w:val="105"/>
        </w:rPr>
        <w:t> </w:t>
      </w:r>
      <w:r>
        <w:rPr>
          <w:color w:val="231F20"/>
          <w:w w:val="105"/>
        </w:rPr>
        <w:t>She</w:t>
      </w:r>
      <w:r>
        <w:rPr>
          <w:color w:val="231F20"/>
          <w:spacing w:val="-7"/>
          <w:w w:val="105"/>
        </w:rPr>
        <w:t> </w:t>
      </w:r>
      <w:r>
        <w:rPr>
          <w:color w:val="231F20"/>
          <w:w w:val="105"/>
        </w:rPr>
        <w:t>expressed</w:t>
      </w:r>
      <w:r>
        <w:rPr>
          <w:color w:val="231F20"/>
          <w:spacing w:val="-7"/>
          <w:w w:val="105"/>
        </w:rPr>
        <w:t> </w:t>
      </w:r>
      <w:r>
        <w:rPr>
          <w:color w:val="231F20"/>
          <w:w w:val="105"/>
        </w:rPr>
        <w:t>her</w:t>
      </w:r>
      <w:r>
        <w:rPr>
          <w:color w:val="231F20"/>
          <w:spacing w:val="-7"/>
          <w:w w:val="105"/>
        </w:rPr>
        <w:t> </w:t>
      </w:r>
      <w:r>
        <w:rPr>
          <w:color w:val="231F20"/>
          <w:w w:val="105"/>
        </w:rPr>
        <w:t>belief that</w:t>
      </w:r>
      <w:r>
        <w:rPr>
          <w:color w:val="231F20"/>
          <w:spacing w:val="-7"/>
          <w:w w:val="105"/>
        </w:rPr>
        <w:t> </w:t>
      </w:r>
      <w:r>
        <w:rPr>
          <w:color w:val="231F20"/>
          <w:w w:val="105"/>
        </w:rPr>
        <w:t>the</w:t>
      </w:r>
      <w:r>
        <w:rPr>
          <w:color w:val="231F20"/>
          <w:spacing w:val="-7"/>
          <w:w w:val="105"/>
        </w:rPr>
        <w:t> </w:t>
      </w:r>
      <w:r>
        <w:rPr>
          <w:color w:val="231F20"/>
          <w:w w:val="105"/>
        </w:rPr>
        <w:t>ongoing</w:t>
      </w:r>
      <w:r>
        <w:rPr>
          <w:color w:val="231F20"/>
          <w:spacing w:val="-7"/>
          <w:w w:val="105"/>
        </w:rPr>
        <w:t> </w:t>
      </w:r>
      <w:r>
        <w:rPr>
          <w:color w:val="231F20"/>
          <w:w w:val="105"/>
        </w:rPr>
        <w:t>planning</w:t>
      </w:r>
      <w:r>
        <w:rPr>
          <w:color w:val="231F20"/>
          <w:spacing w:val="-7"/>
          <w:w w:val="105"/>
        </w:rPr>
        <w:t> </w:t>
      </w:r>
      <w:r>
        <w:rPr>
          <w:color w:val="231F20"/>
          <w:w w:val="105"/>
        </w:rPr>
        <w:t>was addressing</w:t>
      </w:r>
      <w:r>
        <w:rPr>
          <w:color w:val="231F20"/>
          <w:spacing w:val="-11"/>
          <w:w w:val="105"/>
        </w:rPr>
        <w:t> </w:t>
      </w:r>
      <w:r>
        <w:rPr>
          <w:color w:val="231F20"/>
          <w:w w:val="105"/>
        </w:rPr>
        <w:t>a</w:t>
      </w:r>
      <w:r>
        <w:rPr>
          <w:color w:val="231F20"/>
          <w:spacing w:val="-10"/>
          <w:w w:val="105"/>
        </w:rPr>
        <w:t> </w:t>
      </w:r>
      <w:r>
        <w:rPr>
          <w:color w:val="231F20"/>
          <w:w w:val="105"/>
        </w:rPr>
        <w:t>problem</w:t>
      </w:r>
      <w:r>
        <w:rPr>
          <w:color w:val="231F20"/>
          <w:spacing w:val="-10"/>
          <w:w w:val="105"/>
        </w:rPr>
        <w:t> </w:t>
      </w:r>
      <w:r>
        <w:rPr>
          <w:color w:val="231F20"/>
          <w:w w:val="105"/>
        </w:rPr>
        <w:t>that</w:t>
      </w:r>
      <w:r>
        <w:rPr>
          <w:color w:val="231F20"/>
          <w:spacing w:val="-10"/>
          <w:w w:val="105"/>
        </w:rPr>
        <w:t> </w:t>
      </w:r>
      <w:r>
        <w:rPr>
          <w:color w:val="231F20"/>
          <w:w w:val="105"/>
        </w:rPr>
        <w:t>already</w:t>
      </w:r>
      <w:r>
        <w:rPr>
          <w:color w:val="231F20"/>
          <w:spacing w:val="-13"/>
          <w:w w:val="105"/>
        </w:rPr>
        <w:t> </w:t>
      </w:r>
      <w:r>
        <w:rPr>
          <w:color w:val="231F20"/>
          <w:w w:val="105"/>
        </w:rPr>
        <w:t>had</w:t>
      </w:r>
      <w:r>
        <w:rPr>
          <w:color w:val="231F20"/>
          <w:spacing w:val="-9"/>
          <w:w w:val="105"/>
        </w:rPr>
        <w:t> </w:t>
      </w:r>
      <w:r>
        <w:rPr>
          <w:color w:val="231F20"/>
          <w:w w:val="105"/>
        </w:rPr>
        <w:t>a</w:t>
      </w:r>
      <w:r>
        <w:rPr>
          <w:color w:val="231F20"/>
          <w:spacing w:val="-10"/>
          <w:w w:val="105"/>
        </w:rPr>
        <w:t> </w:t>
      </w:r>
      <w:r>
        <w:rPr>
          <w:color w:val="231F20"/>
          <w:w w:val="105"/>
        </w:rPr>
        <w:t>solution:</w:t>
      </w:r>
      <w:r>
        <w:rPr>
          <w:color w:val="231F20"/>
          <w:spacing w:val="-10"/>
          <w:w w:val="105"/>
        </w:rPr>
        <w:t> </w:t>
      </w:r>
      <w:r>
        <w:rPr>
          <w:color w:val="231F20"/>
          <w:w w:val="105"/>
        </w:rPr>
        <w:t>appropriate</w:t>
      </w:r>
      <w:r>
        <w:rPr>
          <w:color w:val="231F20"/>
          <w:spacing w:val="-10"/>
          <w:w w:val="105"/>
        </w:rPr>
        <w:t> </w:t>
      </w:r>
      <w:r>
        <w:rPr>
          <w:color w:val="231F20"/>
          <w:w w:val="105"/>
        </w:rPr>
        <w:t>funding</w:t>
      </w:r>
      <w:r>
        <w:rPr>
          <w:color w:val="231F20"/>
          <w:spacing w:val="-10"/>
          <w:w w:val="105"/>
        </w:rPr>
        <w:t> </w:t>
      </w:r>
      <w:r>
        <w:rPr>
          <w:color w:val="231F20"/>
          <w:w w:val="105"/>
        </w:rPr>
        <w:t>by</w:t>
      </w:r>
      <w:r>
        <w:rPr>
          <w:color w:val="231F20"/>
          <w:spacing w:val="-13"/>
          <w:w w:val="105"/>
        </w:rPr>
        <w:t> </w:t>
      </w:r>
      <w:r>
        <w:rPr>
          <w:color w:val="231F20"/>
          <w:w w:val="105"/>
        </w:rPr>
        <w:t>Congress</w:t>
      </w:r>
      <w:r>
        <w:rPr>
          <w:color w:val="231F20"/>
          <w:spacing w:val="-9"/>
          <w:w w:val="105"/>
        </w:rPr>
        <w:t> </w:t>
      </w:r>
      <w:r>
        <w:rPr>
          <w:color w:val="231F20"/>
          <w:w w:val="105"/>
        </w:rPr>
        <w:t>and</w:t>
      </w:r>
      <w:r>
        <w:rPr>
          <w:color w:val="231F20"/>
          <w:spacing w:val="-10"/>
          <w:w w:val="105"/>
        </w:rPr>
        <w:t> </w:t>
      </w:r>
      <w:r>
        <w:rPr>
          <w:color w:val="231F20"/>
          <w:w w:val="105"/>
        </w:rPr>
        <w:t>the National</w:t>
      </w:r>
      <w:r>
        <w:rPr>
          <w:color w:val="231F20"/>
          <w:spacing w:val="-7"/>
          <w:w w:val="105"/>
        </w:rPr>
        <w:t> </w:t>
      </w:r>
      <w:r>
        <w:rPr>
          <w:color w:val="231F20"/>
          <w:w w:val="105"/>
        </w:rPr>
        <w:t>Park</w:t>
      </w:r>
      <w:r>
        <w:rPr>
          <w:color w:val="231F20"/>
          <w:spacing w:val="-7"/>
          <w:w w:val="105"/>
        </w:rPr>
        <w:t> </w:t>
      </w:r>
      <w:r>
        <w:rPr>
          <w:color w:val="231F20"/>
          <w:w w:val="105"/>
        </w:rPr>
        <w:t>Service</w:t>
      </w:r>
      <w:r>
        <w:rPr>
          <w:color w:val="231F20"/>
          <w:spacing w:val="-7"/>
          <w:w w:val="105"/>
        </w:rPr>
        <w:t> </w:t>
      </w:r>
      <w:r>
        <w:rPr>
          <w:color w:val="231F20"/>
          <w:w w:val="105"/>
        </w:rPr>
        <w:t>for</w:t>
      </w:r>
      <w:r>
        <w:rPr>
          <w:color w:val="231F20"/>
          <w:spacing w:val="-7"/>
          <w:w w:val="105"/>
        </w:rPr>
        <w:t> </w:t>
      </w:r>
      <w:r>
        <w:rPr>
          <w:color w:val="231F20"/>
          <w:w w:val="105"/>
        </w:rPr>
        <w:t>the</w:t>
      </w:r>
      <w:r>
        <w:rPr>
          <w:color w:val="231F20"/>
          <w:spacing w:val="-7"/>
          <w:w w:val="105"/>
        </w:rPr>
        <w:t> </w:t>
      </w:r>
      <w:r>
        <w:rPr>
          <w:color w:val="231F20"/>
          <w:w w:val="105"/>
        </w:rPr>
        <w:t>infrastructure</w:t>
      </w:r>
      <w:r>
        <w:rPr>
          <w:color w:val="231F20"/>
          <w:spacing w:val="-7"/>
          <w:w w:val="105"/>
        </w:rPr>
        <w:t> </w:t>
      </w:r>
      <w:r>
        <w:rPr>
          <w:color w:val="231F20"/>
          <w:w w:val="105"/>
        </w:rPr>
        <w:t>of the</w:t>
      </w:r>
      <w:r>
        <w:rPr>
          <w:color w:val="231F20"/>
          <w:spacing w:val="-7"/>
          <w:w w:val="105"/>
        </w:rPr>
        <w:t> </w:t>
      </w:r>
      <w:r>
        <w:rPr>
          <w:color w:val="231F20"/>
          <w:w w:val="105"/>
        </w:rPr>
        <w:t>park.</w:t>
      </w:r>
      <w:r>
        <w:rPr>
          <w:color w:val="231F20"/>
          <w:spacing w:val="-7"/>
          <w:w w:val="105"/>
        </w:rPr>
        <w:t> </w:t>
      </w:r>
      <w:r>
        <w:rPr>
          <w:color w:val="231F20"/>
          <w:w w:val="105"/>
        </w:rPr>
        <w:t>Rose</w:t>
      </w:r>
      <w:r>
        <w:rPr>
          <w:color w:val="231F20"/>
          <w:spacing w:val="-7"/>
          <w:w w:val="105"/>
        </w:rPr>
        <w:t> </w:t>
      </w:r>
      <w:r>
        <w:rPr>
          <w:color w:val="231F20"/>
          <w:w w:val="105"/>
        </w:rPr>
        <w:t>believed</w:t>
      </w:r>
      <w:r>
        <w:rPr>
          <w:color w:val="231F20"/>
          <w:spacing w:val="-7"/>
          <w:w w:val="105"/>
        </w:rPr>
        <w:t> </w:t>
      </w:r>
      <w:r>
        <w:rPr>
          <w:color w:val="231F20"/>
          <w:w w:val="105"/>
        </w:rPr>
        <w:t>that</w:t>
      </w:r>
      <w:r>
        <w:rPr>
          <w:color w:val="231F20"/>
          <w:spacing w:val="-7"/>
          <w:w w:val="105"/>
        </w:rPr>
        <w:t> </w:t>
      </w:r>
      <w:r>
        <w:rPr>
          <w:color w:val="231F20"/>
          <w:w w:val="105"/>
        </w:rPr>
        <w:t>the</w:t>
      </w:r>
      <w:r>
        <w:rPr>
          <w:color w:val="231F20"/>
          <w:spacing w:val="-7"/>
          <w:w w:val="105"/>
        </w:rPr>
        <w:t> </w:t>
      </w:r>
      <w:r>
        <w:rPr>
          <w:color w:val="231F20"/>
          <w:w w:val="105"/>
        </w:rPr>
        <w:t>purchase</w:t>
      </w:r>
      <w:r>
        <w:rPr>
          <w:color w:val="231F20"/>
          <w:spacing w:val="-7"/>
          <w:w w:val="105"/>
        </w:rPr>
        <w:t> </w:t>
      </w:r>
      <w:r>
        <w:rPr>
          <w:color w:val="231F20"/>
          <w:w w:val="105"/>
        </w:rPr>
        <w:t>of</w:t>
      </w:r>
      <w:r>
        <w:rPr>
          <w:color w:val="231F20"/>
          <w:w w:val="105"/>
        </w:rPr>
        <w:t> the</w:t>
      </w:r>
      <w:r>
        <w:rPr>
          <w:color w:val="231F20"/>
          <w:spacing w:val="-13"/>
          <w:w w:val="105"/>
        </w:rPr>
        <w:t> </w:t>
      </w:r>
      <w:r>
        <w:rPr>
          <w:color w:val="231F20"/>
          <w:w w:val="105"/>
        </w:rPr>
        <w:t>farmlands,</w:t>
      </w:r>
      <w:r>
        <w:rPr>
          <w:color w:val="231F20"/>
          <w:spacing w:val="-12"/>
          <w:w w:val="105"/>
        </w:rPr>
        <w:t> </w:t>
      </w:r>
      <w:r>
        <w:rPr>
          <w:color w:val="231F20"/>
          <w:w w:val="105"/>
        </w:rPr>
        <w:t>while</w:t>
      </w:r>
      <w:r>
        <w:rPr>
          <w:color w:val="231F20"/>
          <w:spacing w:val="-12"/>
          <w:w w:val="105"/>
        </w:rPr>
        <w:t> </w:t>
      </w:r>
      <w:r>
        <w:rPr>
          <w:color w:val="231F20"/>
          <w:w w:val="105"/>
        </w:rPr>
        <w:t>desirable</w:t>
      </w:r>
      <w:r>
        <w:rPr>
          <w:color w:val="231F20"/>
          <w:spacing w:val="-12"/>
          <w:w w:val="105"/>
        </w:rPr>
        <w:t> </w:t>
      </w:r>
      <w:r>
        <w:rPr>
          <w:color w:val="231F20"/>
          <w:w w:val="105"/>
        </w:rPr>
        <w:t>for</w:t>
      </w:r>
      <w:r>
        <w:rPr>
          <w:color w:val="231F20"/>
          <w:spacing w:val="-12"/>
          <w:w w:val="105"/>
        </w:rPr>
        <w:t> </w:t>
      </w:r>
      <w:r>
        <w:rPr>
          <w:color w:val="231F20"/>
          <w:w w:val="105"/>
        </w:rPr>
        <w:t>conservation</w:t>
      </w:r>
      <w:r>
        <w:rPr>
          <w:color w:val="231F20"/>
          <w:spacing w:val="-12"/>
          <w:w w:val="105"/>
        </w:rPr>
        <w:t> </w:t>
      </w:r>
      <w:r>
        <w:rPr>
          <w:color w:val="231F20"/>
          <w:w w:val="105"/>
        </w:rPr>
        <w:t>of</w:t>
      </w:r>
      <w:r>
        <w:rPr>
          <w:color w:val="231F20"/>
          <w:spacing w:val="-9"/>
          <w:w w:val="105"/>
        </w:rPr>
        <w:t> </w:t>
      </w:r>
      <w:r>
        <w:rPr>
          <w:color w:val="231F20"/>
          <w:w w:val="105"/>
        </w:rPr>
        <w:t>resources,</w:t>
      </w:r>
      <w:r>
        <w:rPr>
          <w:color w:val="231F20"/>
          <w:spacing w:val="-12"/>
          <w:w w:val="105"/>
        </w:rPr>
        <w:t> </w:t>
      </w:r>
      <w:r>
        <w:rPr>
          <w:color w:val="231F20"/>
          <w:w w:val="105"/>
        </w:rPr>
        <w:t>interpretation,</w:t>
      </w:r>
      <w:r>
        <w:rPr>
          <w:color w:val="231F20"/>
          <w:spacing w:val="-12"/>
          <w:w w:val="105"/>
        </w:rPr>
        <w:t> </w:t>
      </w:r>
      <w:r>
        <w:rPr>
          <w:color w:val="231F20"/>
          <w:w w:val="105"/>
        </w:rPr>
        <w:t>and</w:t>
      </w:r>
      <w:r>
        <w:rPr>
          <w:color w:val="231F20"/>
          <w:spacing w:val="-12"/>
          <w:w w:val="105"/>
        </w:rPr>
        <w:t> </w:t>
      </w:r>
      <w:r>
        <w:rPr>
          <w:color w:val="231F20"/>
          <w:w w:val="105"/>
        </w:rPr>
        <w:t>protection from</w:t>
      </w:r>
      <w:r>
        <w:rPr>
          <w:color w:val="231F20"/>
          <w:spacing w:val="-13"/>
          <w:w w:val="105"/>
        </w:rPr>
        <w:t> </w:t>
      </w:r>
      <w:r>
        <w:rPr>
          <w:color w:val="231F20"/>
          <w:w w:val="105"/>
        </w:rPr>
        <w:t>development,</w:t>
      </w:r>
      <w:r>
        <w:rPr>
          <w:color w:val="231F20"/>
          <w:spacing w:val="-12"/>
          <w:w w:val="105"/>
        </w:rPr>
        <w:t> </w:t>
      </w:r>
      <w:r>
        <w:rPr>
          <w:color w:val="231F20"/>
          <w:w w:val="105"/>
        </w:rPr>
        <w:t>was</w:t>
      </w:r>
      <w:r>
        <w:rPr>
          <w:color w:val="231F20"/>
          <w:spacing w:val="-12"/>
          <w:w w:val="105"/>
        </w:rPr>
        <w:t> </w:t>
      </w:r>
      <w:r>
        <w:rPr>
          <w:color w:val="231F20"/>
          <w:w w:val="105"/>
        </w:rPr>
        <w:t>not</w:t>
      </w:r>
      <w:r>
        <w:rPr>
          <w:color w:val="231F20"/>
          <w:spacing w:val="-12"/>
          <w:w w:val="105"/>
        </w:rPr>
        <w:t> </w:t>
      </w:r>
      <w:r>
        <w:rPr>
          <w:color w:val="231F20"/>
          <w:w w:val="105"/>
        </w:rPr>
        <w:t>necessary</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establishment</w:t>
      </w:r>
      <w:r>
        <w:rPr>
          <w:color w:val="231F20"/>
          <w:spacing w:val="-13"/>
          <w:w w:val="105"/>
        </w:rPr>
        <w:t> </w:t>
      </w:r>
      <w:r>
        <w:rPr>
          <w:color w:val="231F20"/>
          <w:w w:val="105"/>
        </w:rPr>
        <w:t>of</w:t>
      </w:r>
      <w:r>
        <w:rPr>
          <w:color w:val="231F20"/>
          <w:spacing w:val="-10"/>
          <w:w w:val="105"/>
        </w:rPr>
        <w:t> </w:t>
      </w:r>
      <w:r>
        <w:rPr>
          <w:color w:val="231F20"/>
          <w:w w:val="105"/>
        </w:rPr>
        <w:t>operational</w:t>
      </w:r>
      <w:r>
        <w:rPr>
          <w:color w:val="231F20"/>
          <w:spacing w:val="-12"/>
          <w:w w:val="105"/>
        </w:rPr>
        <w:t> </w:t>
      </w:r>
      <w:r>
        <w:rPr>
          <w:color w:val="231F20"/>
          <w:w w:val="105"/>
        </w:rPr>
        <w:t>and</w:t>
      </w:r>
      <w:r>
        <w:rPr>
          <w:color w:val="231F20"/>
          <w:spacing w:val="-12"/>
          <w:w w:val="105"/>
        </w:rPr>
        <w:t> </w:t>
      </w:r>
      <w:r>
        <w:rPr>
          <w:color w:val="231F20"/>
          <w:w w:val="105"/>
        </w:rPr>
        <w:t>visitor</w:t>
      </w:r>
      <w:r>
        <w:rPr>
          <w:color w:val="231F20"/>
          <w:spacing w:val="-12"/>
          <w:w w:val="105"/>
        </w:rPr>
        <w:t> </w:t>
      </w:r>
      <w:r>
        <w:rPr>
          <w:color w:val="231F20"/>
          <w:w w:val="105"/>
        </w:rPr>
        <w:t>ser- vice</w:t>
      </w:r>
      <w:r>
        <w:rPr>
          <w:color w:val="231F20"/>
          <w:spacing w:val="-7"/>
          <w:w w:val="105"/>
        </w:rPr>
        <w:t> </w:t>
      </w:r>
      <w:r>
        <w:rPr>
          <w:color w:val="231F20"/>
          <w:w w:val="105"/>
        </w:rPr>
        <w:t>facilities.</w:t>
      </w:r>
      <w:r>
        <w:rPr>
          <w:color w:val="231F20"/>
          <w:spacing w:val="-7"/>
          <w:w w:val="105"/>
        </w:rPr>
        <w:t> </w:t>
      </w:r>
      <w:r>
        <w:rPr>
          <w:color w:val="231F20"/>
          <w:w w:val="105"/>
        </w:rPr>
        <w:t>In</w:t>
      </w:r>
      <w:r>
        <w:rPr>
          <w:color w:val="231F20"/>
          <w:spacing w:val="-7"/>
          <w:w w:val="105"/>
        </w:rPr>
        <w:t> </w:t>
      </w:r>
      <w:r>
        <w:rPr>
          <w:color w:val="231F20"/>
          <w:w w:val="105"/>
        </w:rPr>
        <w:t>fact,</w:t>
      </w:r>
      <w:r>
        <w:rPr>
          <w:color w:val="231F20"/>
          <w:spacing w:val="-7"/>
          <w:w w:val="105"/>
        </w:rPr>
        <w:t> </w:t>
      </w:r>
      <w:r>
        <w:rPr>
          <w:color w:val="231F20"/>
          <w:w w:val="105"/>
        </w:rPr>
        <w:t>such</w:t>
      </w:r>
      <w:r>
        <w:rPr>
          <w:color w:val="231F20"/>
          <w:spacing w:val="-7"/>
          <w:w w:val="105"/>
        </w:rPr>
        <w:t> </w:t>
      </w:r>
      <w:r>
        <w:rPr>
          <w:color w:val="231F20"/>
          <w:w w:val="105"/>
        </w:rPr>
        <w:t>an</w:t>
      </w:r>
      <w:r>
        <w:rPr>
          <w:color w:val="231F20"/>
          <w:spacing w:val="-7"/>
          <w:w w:val="105"/>
        </w:rPr>
        <w:t> </w:t>
      </w:r>
      <w:r>
        <w:rPr>
          <w:color w:val="231F20"/>
          <w:w w:val="105"/>
        </w:rPr>
        <w:t>acquisition</w:t>
      </w:r>
      <w:r>
        <w:rPr>
          <w:color w:val="231F20"/>
          <w:spacing w:val="-7"/>
          <w:w w:val="105"/>
        </w:rPr>
        <w:t> </w:t>
      </w:r>
      <w:r>
        <w:rPr>
          <w:color w:val="231F20"/>
          <w:w w:val="105"/>
        </w:rPr>
        <w:t>would</w:t>
      </w:r>
      <w:r>
        <w:rPr>
          <w:color w:val="231F20"/>
          <w:spacing w:val="-7"/>
          <w:w w:val="105"/>
        </w:rPr>
        <w:t> </w:t>
      </w:r>
      <w:r>
        <w:rPr>
          <w:color w:val="231F20"/>
          <w:w w:val="105"/>
        </w:rPr>
        <w:t>require</w:t>
      </w:r>
      <w:r>
        <w:rPr>
          <w:color w:val="231F20"/>
          <w:spacing w:val="-7"/>
          <w:w w:val="105"/>
        </w:rPr>
        <w:t> </w:t>
      </w:r>
      <w:r>
        <w:rPr>
          <w:color w:val="231F20"/>
          <w:w w:val="105"/>
        </w:rPr>
        <w:t>additional</w:t>
      </w:r>
      <w:r>
        <w:rPr>
          <w:color w:val="231F20"/>
          <w:spacing w:val="-7"/>
          <w:w w:val="105"/>
        </w:rPr>
        <w:t> </w:t>
      </w:r>
      <w:r>
        <w:rPr>
          <w:color w:val="231F20"/>
          <w:w w:val="105"/>
        </w:rPr>
        <w:t>planning</w:t>
      </w:r>
      <w:r>
        <w:rPr>
          <w:color w:val="231F20"/>
          <w:spacing w:val="-7"/>
          <w:w w:val="105"/>
        </w:rPr>
        <w:t> </w:t>
      </w:r>
      <w:r>
        <w:rPr>
          <w:color w:val="231F20"/>
          <w:w w:val="105"/>
        </w:rPr>
        <w:t>and</w:t>
      </w:r>
      <w:r>
        <w:rPr>
          <w:color w:val="231F20"/>
          <w:spacing w:val="-7"/>
          <w:w w:val="105"/>
        </w:rPr>
        <w:t> </w:t>
      </w:r>
      <w:r>
        <w:rPr>
          <w:color w:val="231F20"/>
          <w:w w:val="105"/>
        </w:rPr>
        <w:t>compliance </w:t>
      </w:r>
      <w:r>
        <w:rPr>
          <w:color w:val="231F20"/>
          <w:spacing w:val="-2"/>
          <w:w w:val="105"/>
        </w:rPr>
        <w:t>procedures</w:t>
      </w:r>
      <w:r>
        <w:rPr>
          <w:color w:val="231F20"/>
          <w:spacing w:val="-5"/>
          <w:w w:val="105"/>
        </w:rPr>
        <w:t> </w:t>
      </w:r>
      <w:r>
        <w:rPr>
          <w:color w:val="231F20"/>
          <w:spacing w:val="-2"/>
          <w:w w:val="105"/>
        </w:rPr>
        <w:t>and</w:t>
      </w:r>
      <w:r>
        <w:rPr>
          <w:color w:val="231F20"/>
          <w:spacing w:val="-5"/>
          <w:w w:val="105"/>
        </w:rPr>
        <w:t> </w:t>
      </w:r>
      <w:r>
        <w:rPr>
          <w:color w:val="231F20"/>
          <w:spacing w:val="-2"/>
          <w:w w:val="105"/>
        </w:rPr>
        <w:t>would</w:t>
      </w:r>
      <w:r>
        <w:rPr>
          <w:color w:val="231F20"/>
          <w:spacing w:val="-5"/>
          <w:w w:val="105"/>
        </w:rPr>
        <w:t> </w:t>
      </w:r>
      <w:r>
        <w:rPr>
          <w:color w:val="231F20"/>
          <w:spacing w:val="-2"/>
          <w:w w:val="105"/>
        </w:rPr>
        <w:t>keep</w:t>
      </w:r>
      <w:r>
        <w:rPr>
          <w:color w:val="231F20"/>
          <w:spacing w:val="-5"/>
          <w:w w:val="105"/>
        </w:rPr>
        <w:t> </w:t>
      </w:r>
      <w:r>
        <w:rPr>
          <w:color w:val="231F20"/>
          <w:spacing w:val="-2"/>
          <w:w w:val="105"/>
        </w:rPr>
        <w:t>staﬀ in</w:t>
      </w:r>
      <w:r>
        <w:rPr>
          <w:color w:val="231F20"/>
          <w:spacing w:val="-5"/>
          <w:w w:val="105"/>
        </w:rPr>
        <w:t> </w:t>
      </w:r>
      <w:r>
        <w:rPr>
          <w:color w:val="231F20"/>
          <w:spacing w:val="-2"/>
          <w:w w:val="105"/>
        </w:rPr>
        <w:t>the</w:t>
      </w:r>
      <w:r>
        <w:rPr>
          <w:color w:val="231F20"/>
          <w:spacing w:val="-5"/>
          <w:w w:val="105"/>
        </w:rPr>
        <w:t> </w:t>
      </w:r>
      <w:r>
        <w:rPr>
          <w:color w:val="231F20"/>
          <w:spacing w:val="-2"/>
          <w:w w:val="105"/>
        </w:rPr>
        <w:t>sub-standard</w:t>
      </w:r>
      <w:r>
        <w:rPr>
          <w:color w:val="231F20"/>
          <w:spacing w:val="-5"/>
          <w:w w:val="105"/>
        </w:rPr>
        <w:t> </w:t>
      </w:r>
      <w:r>
        <w:rPr>
          <w:color w:val="231F20"/>
          <w:spacing w:val="-2"/>
          <w:w w:val="105"/>
        </w:rPr>
        <w:t>trailers</w:t>
      </w:r>
      <w:r>
        <w:rPr>
          <w:color w:val="231F20"/>
          <w:spacing w:val="-5"/>
          <w:w w:val="105"/>
        </w:rPr>
        <w:t> </w:t>
      </w:r>
      <w:r>
        <w:rPr>
          <w:color w:val="231F20"/>
          <w:spacing w:val="-2"/>
          <w:w w:val="105"/>
        </w:rPr>
        <w:t>for</w:t>
      </w:r>
      <w:r>
        <w:rPr>
          <w:color w:val="231F20"/>
          <w:spacing w:val="-5"/>
          <w:w w:val="105"/>
        </w:rPr>
        <w:t> </w:t>
      </w:r>
      <w:r>
        <w:rPr>
          <w:color w:val="231F20"/>
          <w:spacing w:val="-2"/>
          <w:w w:val="105"/>
        </w:rPr>
        <w:t>at</w:t>
      </w:r>
      <w:r>
        <w:rPr>
          <w:color w:val="231F20"/>
          <w:spacing w:val="-5"/>
          <w:w w:val="105"/>
        </w:rPr>
        <w:t> </w:t>
      </w:r>
      <w:r>
        <w:rPr>
          <w:color w:val="231F20"/>
          <w:spacing w:val="-2"/>
          <w:w w:val="105"/>
        </w:rPr>
        <w:t>least</w:t>
      </w:r>
      <w:r>
        <w:rPr>
          <w:color w:val="231F20"/>
          <w:spacing w:val="-5"/>
          <w:w w:val="105"/>
        </w:rPr>
        <w:t> </w:t>
      </w:r>
      <w:r>
        <w:rPr>
          <w:color w:val="231F20"/>
          <w:spacing w:val="-2"/>
          <w:w w:val="105"/>
        </w:rPr>
        <w:t>another</w:t>
      </w:r>
      <w:r>
        <w:rPr>
          <w:color w:val="231F20"/>
          <w:spacing w:val="-5"/>
          <w:w w:val="105"/>
        </w:rPr>
        <w:t> </w:t>
      </w:r>
      <w:r>
        <w:rPr>
          <w:color w:val="231F20"/>
          <w:spacing w:val="-2"/>
          <w:w w:val="105"/>
        </w:rPr>
        <w:t>year.</w:t>
      </w:r>
      <w:r>
        <w:rPr>
          <w:color w:val="231F20"/>
          <w:spacing w:val="-9"/>
          <w:w w:val="105"/>
        </w:rPr>
        <w:t> </w:t>
      </w:r>
      <w:r>
        <w:rPr>
          <w:color w:val="231F20"/>
          <w:spacing w:val="-2"/>
          <w:w w:val="105"/>
        </w:rPr>
        <w:t>All</w:t>
      </w:r>
      <w:r>
        <w:rPr>
          <w:color w:val="231F20"/>
          <w:spacing w:val="-5"/>
          <w:w w:val="105"/>
        </w:rPr>
        <w:t> </w:t>
      </w:r>
      <w:r>
        <w:rPr>
          <w:color w:val="231F20"/>
          <w:spacing w:val="-2"/>
          <w:w w:val="105"/>
        </w:rPr>
        <w:t>that </w:t>
      </w:r>
      <w:r>
        <w:rPr>
          <w:color w:val="231F20"/>
          <w:w w:val="105"/>
        </w:rPr>
        <w:t>was</w:t>
      </w:r>
      <w:r>
        <w:rPr>
          <w:color w:val="231F20"/>
          <w:spacing w:val="-9"/>
          <w:w w:val="105"/>
        </w:rPr>
        <w:t> </w:t>
      </w:r>
      <w:r>
        <w:rPr>
          <w:color w:val="231F20"/>
          <w:w w:val="105"/>
        </w:rPr>
        <w:t>necessary,</w:t>
      </w:r>
      <w:r>
        <w:rPr>
          <w:color w:val="231F20"/>
          <w:spacing w:val="-9"/>
          <w:w w:val="105"/>
        </w:rPr>
        <w:t> </w:t>
      </w:r>
      <w:r>
        <w:rPr>
          <w:color w:val="231F20"/>
          <w:w w:val="105"/>
        </w:rPr>
        <w:t>Rose</w:t>
      </w:r>
      <w:r>
        <w:rPr>
          <w:color w:val="231F20"/>
          <w:spacing w:val="-9"/>
          <w:w w:val="105"/>
        </w:rPr>
        <w:t> </w:t>
      </w:r>
      <w:r>
        <w:rPr>
          <w:color w:val="231F20"/>
          <w:w w:val="105"/>
        </w:rPr>
        <w:t>said,</w:t>
      </w:r>
      <w:r>
        <w:rPr>
          <w:color w:val="231F20"/>
          <w:spacing w:val="-9"/>
          <w:w w:val="105"/>
        </w:rPr>
        <w:t> </w:t>
      </w:r>
      <w:r>
        <w:rPr>
          <w:color w:val="231F20"/>
          <w:w w:val="105"/>
        </w:rPr>
        <w:t>was</w:t>
      </w:r>
      <w:r>
        <w:rPr>
          <w:color w:val="231F20"/>
          <w:spacing w:val="-9"/>
          <w:w w:val="105"/>
        </w:rPr>
        <w:t> </w:t>
      </w:r>
      <w:r>
        <w:rPr>
          <w:color w:val="231F20"/>
          <w:w w:val="105"/>
        </w:rPr>
        <w:t>to</w:t>
      </w:r>
      <w:r>
        <w:rPr>
          <w:color w:val="231F20"/>
          <w:spacing w:val="-9"/>
          <w:w w:val="105"/>
        </w:rPr>
        <w:t> </w:t>
      </w:r>
      <w:r>
        <w:rPr>
          <w:color w:val="231F20"/>
          <w:w w:val="105"/>
        </w:rPr>
        <w:t>fund</w:t>
      </w:r>
      <w:r>
        <w:rPr>
          <w:color w:val="231F20"/>
          <w:spacing w:val="-9"/>
          <w:w w:val="105"/>
        </w:rPr>
        <w:t> </w:t>
      </w:r>
      <w:r>
        <w:rPr>
          <w:color w:val="231F20"/>
          <w:w w:val="105"/>
        </w:rPr>
        <w:t>and</w:t>
      </w:r>
      <w:r>
        <w:rPr>
          <w:color w:val="231F20"/>
          <w:spacing w:val="-9"/>
          <w:w w:val="105"/>
        </w:rPr>
        <w:t> </w:t>
      </w:r>
      <w:r>
        <w:rPr>
          <w:color w:val="231F20"/>
          <w:w w:val="105"/>
        </w:rPr>
        <w:t>implement</w:t>
      </w:r>
      <w:r>
        <w:rPr>
          <w:color w:val="231F20"/>
          <w:spacing w:val="-9"/>
          <w:w w:val="105"/>
        </w:rPr>
        <w:t> </w:t>
      </w:r>
      <w:r>
        <w:rPr>
          <w:color w:val="231F20"/>
          <w:w w:val="105"/>
        </w:rPr>
        <w:t>what</w:t>
      </w:r>
      <w:r>
        <w:rPr>
          <w:color w:val="231F20"/>
          <w:spacing w:val="-9"/>
          <w:w w:val="105"/>
        </w:rPr>
        <w:t> </w:t>
      </w:r>
      <w:r>
        <w:rPr>
          <w:color w:val="231F20"/>
          <w:w w:val="105"/>
        </w:rPr>
        <w:t>had</w:t>
      </w:r>
      <w:r>
        <w:rPr>
          <w:color w:val="231F20"/>
          <w:spacing w:val="-9"/>
          <w:w w:val="105"/>
        </w:rPr>
        <w:t> </w:t>
      </w:r>
      <w:r>
        <w:rPr>
          <w:color w:val="231F20"/>
          <w:w w:val="105"/>
        </w:rPr>
        <w:t>already</w:t>
      </w:r>
      <w:r>
        <w:rPr>
          <w:color w:val="231F20"/>
          <w:spacing w:val="-11"/>
          <w:w w:val="105"/>
        </w:rPr>
        <w:t> </w:t>
      </w:r>
      <w:r>
        <w:rPr>
          <w:color w:val="231F20"/>
          <w:w w:val="105"/>
        </w:rPr>
        <w:t>been</w:t>
      </w:r>
      <w:r>
        <w:rPr>
          <w:color w:val="231F20"/>
          <w:spacing w:val="-9"/>
          <w:w w:val="105"/>
        </w:rPr>
        <w:t> </w:t>
      </w:r>
      <w:r>
        <w:rPr>
          <w:color w:val="231F20"/>
          <w:w w:val="105"/>
        </w:rPr>
        <w:t>planned.</w:t>
      </w:r>
      <w:r>
        <w:rPr>
          <w:color w:val="231F20"/>
          <w:w w:val="105"/>
          <w:position w:val="7"/>
          <w:sz w:val="12"/>
        </w:rPr>
        <w:t>15</w:t>
      </w:r>
      <w:r>
        <w:rPr>
          <w:color w:val="231F20"/>
          <w:spacing w:val="40"/>
          <w:w w:val="105"/>
          <w:position w:val="7"/>
          <w:sz w:val="12"/>
        </w:rPr>
        <w:t> </w:t>
      </w:r>
      <w:r>
        <w:rPr>
          <w:color w:val="231F20"/>
          <w:w w:val="105"/>
        </w:rPr>
        <w:t>The long</w:t>
      </w:r>
      <w:r>
        <w:rPr>
          <w:color w:val="231F20"/>
          <w:spacing w:val="-11"/>
          <w:w w:val="105"/>
        </w:rPr>
        <w:t> </w:t>
      </w:r>
      <w:r>
        <w:rPr>
          <w:color w:val="231F20"/>
          <w:w w:val="105"/>
        </w:rPr>
        <w:t>history</w:t>
      </w:r>
      <w:r>
        <w:rPr>
          <w:color w:val="231F20"/>
          <w:spacing w:val="-13"/>
          <w:w w:val="105"/>
        </w:rPr>
        <w:t> </w:t>
      </w:r>
      <w:r>
        <w:rPr>
          <w:color w:val="231F20"/>
          <w:w w:val="105"/>
        </w:rPr>
        <w:t>of</w:t>
      </w:r>
      <w:r>
        <w:rPr>
          <w:color w:val="231F20"/>
          <w:spacing w:val="-4"/>
          <w:w w:val="105"/>
        </w:rPr>
        <w:t> </w:t>
      </w:r>
      <w:r>
        <w:rPr>
          <w:color w:val="231F20"/>
          <w:w w:val="105"/>
        </w:rPr>
        <w:t>struggles</w:t>
      </w:r>
      <w:r>
        <w:rPr>
          <w:color w:val="231F20"/>
          <w:spacing w:val="-10"/>
          <w:w w:val="105"/>
        </w:rPr>
        <w:t> </w:t>
      </w:r>
      <w:r>
        <w:rPr>
          <w:color w:val="231F20"/>
          <w:w w:val="105"/>
        </w:rPr>
        <w:t>to</w:t>
      </w:r>
      <w:r>
        <w:rPr>
          <w:color w:val="231F20"/>
          <w:spacing w:val="-10"/>
          <w:w w:val="105"/>
        </w:rPr>
        <w:t> </w:t>
      </w:r>
      <w:r>
        <w:rPr>
          <w:color w:val="231F20"/>
          <w:w w:val="105"/>
        </w:rPr>
        <w:t>obtain</w:t>
      </w:r>
      <w:r>
        <w:rPr>
          <w:color w:val="231F20"/>
          <w:spacing w:val="-10"/>
          <w:w w:val="105"/>
        </w:rPr>
        <w:t> </w:t>
      </w:r>
      <w:r>
        <w:rPr>
          <w:color w:val="231F20"/>
          <w:w w:val="105"/>
        </w:rPr>
        <w:t>funding</w:t>
      </w:r>
      <w:r>
        <w:rPr>
          <w:color w:val="231F20"/>
          <w:spacing w:val="-10"/>
          <w:w w:val="105"/>
        </w:rPr>
        <w:t> </w:t>
      </w:r>
      <w:r>
        <w:rPr>
          <w:color w:val="231F20"/>
          <w:w w:val="105"/>
        </w:rPr>
        <w:t>and</w:t>
      </w:r>
      <w:r>
        <w:rPr>
          <w:color w:val="231F20"/>
          <w:spacing w:val="-10"/>
          <w:w w:val="105"/>
        </w:rPr>
        <w:t> </w:t>
      </w:r>
      <w:r>
        <w:rPr>
          <w:color w:val="231F20"/>
          <w:w w:val="105"/>
        </w:rPr>
        <w:t>put</w:t>
      </w:r>
      <w:r>
        <w:rPr>
          <w:color w:val="231F20"/>
          <w:spacing w:val="-10"/>
          <w:w w:val="105"/>
        </w:rPr>
        <w:t> </w:t>
      </w:r>
      <w:r>
        <w:rPr>
          <w:color w:val="231F20"/>
          <w:w w:val="105"/>
        </w:rPr>
        <w:t>such</w:t>
      </w:r>
      <w:r>
        <w:rPr>
          <w:color w:val="231F20"/>
          <w:spacing w:val="-10"/>
          <w:w w:val="105"/>
        </w:rPr>
        <w:t> </w:t>
      </w:r>
      <w:r>
        <w:rPr>
          <w:color w:val="231F20"/>
          <w:w w:val="105"/>
        </w:rPr>
        <w:t>implementation</w:t>
      </w:r>
      <w:r>
        <w:rPr>
          <w:color w:val="231F20"/>
          <w:spacing w:val="-10"/>
          <w:w w:val="105"/>
        </w:rPr>
        <w:t> </w:t>
      </w:r>
      <w:r>
        <w:rPr>
          <w:color w:val="231F20"/>
          <w:w w:val="105"/>
        </w:rPr>
        <w:t>into</w:t>
      </w:r>
      <w:r>
        <w:rPr>
          <w:color w:val="231F20"/>
          <w:spacing w:val="-10"/>
          <w:w w:val="105"/>
        </w:rPr>
        <w:t> </w:t>
      </w:r>
      <w:r>
        <w:rPr>
          <w:color w:val="231F20"/>
          <w:w w:val="105"/>
        </w:rPr>
        <w:t>place,</w:t>
      </w:r>
      <w:r>
        <w:rPr>
          <w:color w:val="231F20"/>
          <w:spacing w:val="-10"/>
          <w:w w:val="105"/>
        </w:rPr>
        <w:t> </w:t>
      </w:r>
      <w:r>
        <w:rPr>
          <w:color w:val="231F20"/>
          <w:w w:val="105"/>
        </w:rPr>
        <w:t>however, proved that the issue was more complicated.</w:t>
      </w:r>
    </w:p>
    <w:p>
      <w:pPr>
        <w:pStyle w:val="BodyText"/>
        <w:spacing w:line="292" w:lineRule="auto"/>
        <w:ind w:left="160" w:right="700" w:firstLine="1080"/>
      </w:pPr>
      <w:r>
        <w:rPr>
          <w:color w:val="231F20"/>
        </w:rPr>
        <w:t>In 1997, Michael Henderson had suggested the installation of</w:t>
      </w:r>
      <w:r>
        <w:rPr>
          <w:color w:val="231F20"/>
          <w:spacing w:val="37"/>
        </w:rPr>
        <w:t> </w:t>
      </w:r>
      <w:r>
        <w:rPr>
          <w:color w:val="231F20"/>
        </w:rPr>
        <w:t>new, modern units</w:t>
      </w:r>
      <w:r>
        <w:rPr>
          <w:color w:val="231F20"/>
          <w:spacing w:val="40"/>
        </w:rPr>
        <w:t> </w:t>
      </w:r>
      <w:r>
        <w:rPr>
          <w:color w:val="231F20"/>
        </w:rPr>
        <w:t>for administrative space and storage. With no funding for further progress on a multipurpose building, the park turned to this as the most viable temporary solution possible with short-</w:t>
      </w:r>
      <w:r>
        <w:rPr>
          <w:color w:val="231F20"/>
          <w:spacing w:val="80"/>
        </w:rPr>
        <w:t> </w:t>
      </w:r>
      <w:r>
        <w:rPr>
          <w:color w:val="231F20"/>
        </w:rPr>
        <w:t>term funds allotted mainly because of</w:t>
      </w:r>
      <w:r>
        <w:rPr>
          <w:color w:val="231F20"/>
          <w:spacing w:val="32"/>
        </w:rPr>
        <w:t> </w:t>
      </w:r>
      <w:r>
        <w:rPr>
          <w:color w:val="231F20"/>
        </w:rPr>
        <w:t>the safety concerns for staﬀ</w:t>
      </w:r>
      <w:r>
        <w:rPr>
          <w:color w:val="231F20"/>
          <w:spacing w:val="30"/>
        </w:rPr>
        <w:t> </w:t>
      </w:r>
      <w:r>
        <w:rPr>
          <w:color w:val="231F20"/>
        </w:rPr>
        <w:t>and visitors, and Hender-</w:t>
      </w:r>
      <w:r>
        <w:rPr>
          <w:color w:val="231F20"/>
          <w:spacing w:val="40"/>
        </w:rPr>
        <w:t> </w:t>
      </w:r>
      <w:r>
        <w:rPr>
          <w:color w:val="231F20"/>
        </w:rPr>
        <w:t>son had worked with the regional oﬃce to facilitate the rental of the new trailers.</w:t>
      </w:r>
      <w:r>
        <w:rPr>
          <w:color w:val="231F20"/>
          <w:spacing w:val="-1"/>
        </w:rPr>
        <w:t> </w:t>
      </w:r>
      <w:r>
        <w:rPr>
          <w:color w:val="231F20"/>
        </w:rPr>
        <w:t>The decision to place them in the North Field was based on signiﬁcant factors: the North Field was not</w:t>
      </w:r>
    </w:p>
    <w:p>
      <w:pPr>
        <w:pStyle w:val="BodyText"/>
        <w:spacing w:line="292" w:lineRule="auto"/>
        <w:ind w:left="160" w:right="622"/>
      </w:pPr>
      <w:r>
        <w:rPr>
          <w:color w:val="231F20"/>
          <w:w w:val="105"/>
        </w:rPr>
        <w:t>part</w:t>
      </w:r>
      <w:r>
        <w:rPr>
          <w:color w:val="231F20"/>
          <w:spacing w:val="-12"/>
          <w:w w:val="105"/>
        </w:rPr>
        <w:t> </w:t>
      </w:r>
      <w:r>
        <w:rPr>
          <w:color w:val="231F20"/>
          <w:w w:val="105"/>
        </w:rPr>
        <w:t>of</w:t>
      </w:r>
      <w:r>
        <w:rPr>
          <w:color w:val="231F20"/>
          <w:spacing w:val="-5"/>
          <w:w w:val="105"/>
        </w:rPr>
        <w:t> </w:t>
      </w:r>
      <w:r>
        <w:rPr>
          <w:color w:val="231F20"/>
          <w:w w:val="105"/>
        </w:rPr>
        <w:t>Van</w:t>
      </w:r>
      <w:r>
        <w:rPr>
          <w:color w:val="231F20"/>
          <w:spacing w:val="-11"/>
          <w:w w:val="105"/>
        </w:rPr>
        <w:t> </w:t>
      </w:r>
      <w:r>
        <w:rPr>
          <w:color w:val="231F20"/>
          <w:w w:val="105"/>
        </w:rPr>
        <w:t>Buren’s</w:t>
      </w:r>
      <w:r>
        <w:rPr>
          <w:color w:val="231F20"/>
          <w:spacing w:val="-11"/>
          <w:w w:val="105"/>
        </w:rPr>
        <w:t> </w:t>
      </w:r>
      <w:r>
        <w:rPr>
          <w:color w:val="231F20"/>
          <w:w w:val="105"/>
        </w:rPr>
        <w:t>original</w:t>
      </w:r>
      <w:r>
        <w:rPr>
          <w:color w:val="231F20"/>
          <w:spacing w:val="-11"/>
          <w:w w:val="105"/>
        </w:rPr>
        <w:t> </w:t>
      </w:r>
      <w:r>
        <w:rPr>
          <w:color w:val="231F20"/>
          <w:w w:val="105"/>
        </w:rPr>
        <w:t>properties,</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location</w:t>
      </w:r>
      <w:r>
        <w:rPr>
          <w:color w:val="231F20"/>
          <w:spacing w:val="-11"/>
          <w:w w:val="105"/>
        </w:rPr>
        <w:t> </w:t>
      </w:r>
      <w:r>
        <w:rPr>
          <w:color w:val="231F20"/>
          <w:w w:val="105"/>
        </w:rPr>
        <w:t>was</w:t>
      </w:r>
      <w:r>
        <w:rPr>
          <w:color w:val="231F20"/>
          <w:spacing w:val="-11"/>
          <w:w w:val="105"/>
        </w:rPr>
        <w:t> </w:t>
      </w:r>
      <w:r>
        <w:rPr>
          <w:color w:val="231F20"/>
          <w:w w:val="105"/>
        </w:rPr>
        <w:t>supported</w:t>
      </w:r>
      <w:r>
        <w:rPr>
          <w:color w:val="231F20"/>
          <w:spacing w:val="-11"/>
          <w:w w:val="105"/>
        </w:rPr>
        <w:t> </w:t>
      </w:r>
      <w:r>
        <w:rPr>
          <w:color w:val="231F20"/>
          <w:w w:val="105"/>
        </w:rPr>
        <w:t>by</w:t>
      </w:r>
      <w:r>
        <w:rPr>
          <w:color w:val="231F20"/>
          <w:spacing w:val="-13"/>
          <w:w w:val="105"/>
        </w:rPr>
        <w:t> </w:t>
      </w:r>
      <w:r>
        <w:rPr>
          <w:color w:val="231F20"/>
          <w:w w:val="105"/>
        </w:rPr>
        <w:t>the</w:t>
      </w:r>
      <w:r>
        <w:rPr>
          <w:color w:val="231F20"/>
          <w:spacing w:val="-10"/>
          <w:w w:val="105"/>
        </w:rPr>
        <w:t> </w:t>
      </w:r>
      <w:r>
        <w:rPr>
          <w:color w:val="231F20"/>
          <w:w w:val="105"/>
        </w:rPr>
        <w:t>State</w:t>
      </w:r>
      <w:r>
        <w:rPr>
          <w:color w:val="231F20"/>
          <w:spacing w:val="-11"/>
          <w:w w:val="105"/>
        </w:rPr>
        <w:t> </w:t>
      </w:r>
      <w:r>
        <w:rPr>
          <w:color w:val="231F20"/>
          <w:w w:val="105"/>
        </w:rPr>
        <w:t>Historic </w:t>
      </w:r>
      <w:r>
        <w:rPr>
          <w:color w:val="231F20"/>
          <w:spacing w:val="-2"/>
          <w:w w:val="105"/>
        </w:rPr>
        <w:t>Preservation</w:t>
      </w:r>
      <w:r>
        <w:rPr>
          <w:color w:val="231F20"/>
          <w:spacing w:val="-3"/>
          <w:w w:val="105"/>
        </w:rPr>
        <w:t> </w:t>
      </w:r>
      <w:r>
        <w:rPr>
          <w:color w:val="231F20"/>
          <w:spacing w:val="-2"/>
          <w:w w:val="105"/>
        </w:rPr>
        <w:t>Oﬃce.</w:t>
      </w:r>
      <w:r>
        <w:rPr>
          <w:color w:val="231F20"/>
          <w:spacing w:val="-7"/>
          <w:w w:val="105"/>
        </w:rPr>
        <w:t> </w:t>
      </w:r>
      <w:r>
        <w:rPr>
          <w:color w:val="231F20"/>
          <w:spacing w:val="-2"/>
          <w:w w:val="105"/>
        </w:rPr>
        <w:t>Archaeological</w:t>
      </w:r>
      <w:r>
        <w:rPr>
          <w:color w:val="231F20"/>
          <w:spacing w:val="-3"/>
          <w:w w:val="105"/>
        </w:rPr>
        <w:t> </w:t>
      </w:r>
      <w:r>
        <w:rPr>
          <w:color w:val="231F20"/>
          <w:spacing w:val="-2"/>
          <w:w w:val="105"/>
        </w:rPr>
        <w:t>compliance</w:t>
      </w:r>
      <w:r>
        <w:rPr>
          <w:color w:val="231F20"/>
          <w:spacing w:val="-3"/>
          <w:w w:val="105"/>
        </w:rPr>
        <w:t> </w:t>
      </w:r>
      <w:r>
        <w:rPr>
          <w:color w:val="231F20"/>
          <w:spacing w:val="-2"/>
          <w:w w:val="105"/>
        </w:rPr>
        <w:t>work</w:t>
      </w:r>
      <w:r>
        <w:rPr>
          <w:color w:val="231F20"/>
          <w:spacing w:val="-3"/>
          <w:w w:val="105"/>
        </w:rPr>
        <w:t> </w:t>
      </w:r>
      <w:r>
        <w:rPr>
          <w:color w:val="231F20"/>
          <w:spacing w:val="-2"/>
          <w:w w:val="105"/>
        </w:rPr>
        <w:t>had</w:t>
      </w:r>
      <w:r>
        <w:rPr>
          <w:color w:val="231F20"/>
          <w:spacing w:val="-3"/>
          <w:w w:val="105"/>
        </w:rPr>
        <w:t> </w:t>
      </w:r>
      <w:r>
        <w:rPr>
          <w:color w:val="231F20"/>
          <w:spacing w:val="-2"/>
          <w:w w:val="105"/>
        </w:rPr>
        <w:t>been</w:t>
      </w:r>
      <w:r>
        <w:rPr>
          <w:color w:val="231F20"/>
          <w:spacing w:val="-3"/>
          <w:w w:val="105"/>
        </w:rPr>
        <w:t> </w:t>
      </w:r>
      <w:r>
        <w:rPr>
          <w:color w:val="231F20"/>
          <w:spacing w:val="-2"/>
          <w:w w:val="105"/>
        </w:rPr>
        <w:t>completed</w:t>
      </w:r>
      <w:r>
        <w:rPr>
          <w:color w:val="231F20"/>
          <w:spacing w:val="-3"/>
          <w:w w:val="105"/>
        </w:rPr>
        <w:t> </w:t>
      </w:r>
      <w:r>
        <w:rPr>
          <w:color w:val="231F20"/>
          <w:spacing w:val="-2"/>
          <w:w w:val="105"/>
        </w:rPr>
        <w:t>there,</w:t>
      </w:r>
      <w:r>
        <w:rPr>
          <w:color w:val="231F20"/>
          <w:spacing w:val="-3"/>
          <w:w w:val="105"/>
        </w:rPr>
        <w:t> </w:t>
      </w:r>
      <w:r>
        <w:rPr>
          <w:color w:val="231F20"/>
          <w:spacing w:val="-2"/>
          <w:w w:val="105"/>
        </w:rPr>
        <w:t>and</w:t>
      </w:r>
      <w:r>
        <w:rPr>
          <w:color w:val="231F20"/>
          <w:spacing w:val="-3"/>
          <w:w w:val="105"/>
        </w:rPr>
        <w:t> </w:t>
      </w:r>
      <w:r>
        <w:rPr>
          <w:color w:val="231F20"/>
          <w:spacing w:val="-2"/>
          <w:w w:val="105"/>
        </w:rPr>
        <w:t>a</w:t>
      </w:r>
      <w:r>
        <w:rPr>
          <w:color w:val="231F20"/>
          <w:spacing w:val="-3"/>
          <w:w w:val="105"/>
        </w:rPr>
        <w:t> </w:t>
      </w:r>
      <w:r>
        <w:rPr>
          <w:color w:val="231F20"/>
          <w:spacing w:val="-2"/>
          <w:w w:val="105"/>
        </w:rPr>
        <w:t>septic</w:t>
      </w:r>
    </w:p>
    <w:p>
      <w:pPr>
        <w:pStyle w:val="BodyText"/>
        <w:spacing w:before="8"/>
        <w:rPr>
          <w:sz w:val="18"/>
        </w:rPr>
      </w:pPr>
      <w:r>
        <w:rPr/>
        <mc:AlternateContent>
          <mc:Choice Requires="wps">
            <w:drawing>
              <wp:anchor distT="0" distB="0" distL="0" distR="0" allowOverlap="1" layoutInCell="1" locked="0" behindDoc="1" simplePos="0" relativeHeight="487669248">
                <wp:simplePos x="0" y="0"/>
                <wp:positionH relativeFrom="page">
                  <wp:posOffset>1143000</wp:posOffset>
                </wp:positionH>
                <wp:positionV relativeFrom="paragraph">
                  <wp:posOffset>154640</wp:posOffset>
                </wp:positionV>
                <wp:extent cx="1821180" cy="1270"/>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2.176399pt;width:143.4pt;height:.1pt;mso-position-horizontal-relative:page;mso-position-vertical-relative:paragraph;z-index:-15647232;mso-wrap-distance-left:0;mso-wrap-distance-right:0" id="docshape251" coordorigin="1800,244" coordsize="2868,0" path="m1800,244l4667,244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w w:val="105"/>
          <w:position w:val="6"/>
          <w:sz w:val="11"/>
        </w:rPr>
        <w:t>13</w:t>
      </w:r>
      <w:r>
        <w:rPr>
          <w:color w:val="231F20"/>
          <w:spacing w:val="6"/>
          <w:w w:val="105"/>
          <w:position w:val="6"/>
          <w:sz w:val="11"/>
        </w:rPr>
        <w:t> </w:t>
      </w:r>
      <w:r>
        <w:rPr>
          <w:color w:val="231F20"/>
          <w:w w:val="105"/>
          <w:sz w:val="19"/>
        </w:rPr>
        <w:t>Michael</w:t>
      </w:r>
      <w:r>
        <w:rPr>
          <w:color w:val="231F20"/>
          <w:spacing w:val="-11"/>
          <w:w w:val="105"/>
          <w:sz w:val="19"/>
        </w:rPr>
        <w:t> </w:t>
      </w:r>
      <w:r>
        <w:rPr>
          <w:color w:val="231F20"/>
          <w:w w:val="105"/>
          <w:sz w:val="19"/>
        </w:rPr>
        <w:t>Henderson,</w:t>
      </w:r>
      <w:r>
        <w:rPr>
          <w:color w:val="231F20"/>
          <w:spacing w:val="-10"/>
          <w:w w:val="105"/>
          <w:sz w:val="19"/>
        </w:rPr>
        <w:t> </w:t>
      </w:r>
      <w:r>
        <w:rPr>
          <w:color w:val="231F20"/>
          <w:w w:val="105"/>
          <w:sz w:val="19"/>
        </w:rPr>
        <w:t>interview</w:t>
      </w:r>
      <w:r>
        <w:rPr>
          <w:color w:val="231F20"/>
          <w:spacing w:val="-10"/>
          <w:w w:val="105"/>
          <w:sz w:val="19"/>
        </w:rPr>
        <w:t> </w:t>
      </w:r>
      <w:r>
        <w:rPr>
          <w:color w:val="231F20"/>
          <w:w w:val="105"/>
          <w:sz w:val="19"/>
        </w:rPr>
        <w:t>by</w:t>
      </w:r>
      <w:r>
        <w:rPr>
          <w:color w:val="231F20"/>
          <w:spacing w:val="-11"/>
          <w:w w:val="105"/>
          <w:sz w:val="19"/>
        </w:rPr>
        <w:t> </w:t>
      </w:r>
      <w:r>
        <w:rPr>
          <w:color w:val="231F20"/>
          <w:w w:val="105"/>
          <w:sz w:val="19"/>
        </w:rPr>
        <w:t>Suzanne</w:t>
      </w:r>
      <w:r>
        <w:rPr>
          <w:color w:val="231F20"/>
          <w:spacing w:val="-10"/>
          <w:w w:val="105"/>
          <w:sz w:val="19"/>
        </w:rPr>
        <w:t> </w:t>
      </w:r>
      <w:r>
        <w:rPr>
          <w:color w:val="231F20"/>
          <w:w w:val="105"/>
          <w:sz w:val="19"/>
        </w:rPr>
        <w:t>Julin,</w:t>
      </w:r>
      <w:r>
        <w:rPr>
          <w:color w:val="231F20"/>
          <w:spacing w:val="-11"/>
          <w:w w:val="105"/>
          <w:sz w:val="19"/>
        </w:rPr>
        <w:t> </w:t>
      </w:r>
      <w:r>
        <w:rPr>
          <w:color w:val="231F20"/>
          <w:w w:val="105"/>
          <w:sz w:val="19"/>
        </w:rPr>
        <w:t>April</w:t>
      </w:r>
      <w:r>
        <w:rPr>
          <w:color w:val="231F20"/>
          <w:spacing w:val="-10"/>
          <w:w w:val="105"/>
          <w:sz w:val="19"/>
        </w:rPr>
        <w:t> </w:t>
      </w:r>
      <w:r>
        <w:rPr>
          <w:color w:val="231F20"/>
          <w:w w:val="105"/>
          <w:sz w:val="19"/>
        </w:rPr>
        <w:t>5,</w:t>
      </w:r>
      <w:r>
        <w:rPr>
          <w:color w:val="231F20"/>
          <w:spacing w:val="-11"/>
          <w:w w:val="105"/>
          <w:sz w:val="19"/>
        </w:rPr>
        <w:t> </w:t>
      </w:r>
      <w:r>
        <w:rPr>
          <w:color w:val="231F20"/>
          <w:spacing w:val="-2"/>
          <w:w w:val="105"/>
          <w:sz w:val="19"/>
        </w:rPr>
        <w:t>2010.</w:t>
      </w:r>
    </w:p>
    <w:p>
      <w:pPr>
        <w:spacing w:before="63"/>
        <w:ind w:left="160" w:right="0" w:firstLine="0"/>
        <w:jc w:val="left"/>
        <w:rPr>
          <w:sz w:val="19"/>
        </w:rPr>
      </w:pPr>
      <w:r>
        <w:rPr>
          <w:color w:val="231F20"/>
          <w:position w:val="6"/>
          <w:sz w:val="11"/>
        </w:rPr>
        <w:t>14</w:t>
      </w:r>
      <w:r>
        <w:rPr>
          <w:color w:val="231F20"/>
          <w:spacing w:val="20"/>
          <w:position w:val="6"/>
          <w:sz w:val="11"/>
        </w:rPr>
        <w:t> </w:t>
      </w:r>
      <w:r>
        <w:rPr>
          <w:color w:val="231F20"/>
          <w:sz w:val="19"/>
        </w:rPr>
        <w:t>Patricia</w:t>
      </w:r>
      <w:r>
        <w:rPr>
          <w:color w:val="231F20"/>
          <w:spacing w:val="2"/>
          <w:sz w:val="19"/>
        </w:rPr>
        <w:t> </w:t>
      </w:r>
      <w:r>
        <w:rPr>
          <w:color w:val="231F20"/>
          <w:sz w:val="19"/>
        </w:rPr>
        <w:t>West,</w:t>
      </w:r>
      <w:r>
        <w:rPr>
          <w:color w:val="231F20"/>
          <w:spacing w:val="2"/>
          <w:sz w:val="19"/>
        </w:rPr>
        <w:t> </w:t>
      </w:r>
      <w:r>
        <w:rPr>
          <w:color w:val="231F20"/>
          <w:sz w:val="19"/>
        </w:rPr>
        <w:t>interview</w:t>
      </w:r>
      <w:r>
        <w:rPr>
          <w:color w:val="231F20"/>
          <w:spacing w:val="3"/>
          <w:sz w:val="19"/>
        </w:rPr>
        <w:t> </w:t>
      </w:r>
      <w:r>
        <w:rPr>
          <w:color w:val="231F20"/>
          <w:sz w:val="19"/>
        </w:rPr>
        <w:t>by Suzanne</w:t>
      </w:r>
      <w:r>
        <w:rPr>
          <w:color w:val="231F20"/>
          <w:spacing w:val="2"/>
          <w:sz w:val="19"/>
        </w:rPr>
        <w:t> </w:t>
      </w:r>
      <w:r>
        <w:rPr>
          <w:color w:val="231F20"/>
          <w:sz w:val="19"/>
        </w:rPr>
        <w:t>Julin,</w:t>
      </w:r>
      <w:r>
        <w:rPr>
          <w:color w:val="231F20"/>
          <w:spacing w:val="2"/>
          <w:sz w:val="19"/>
        </w:rPr>
        <w:t> </w:t>
      </w:r>
      <w:r>
        <w:rPr>
          <w:color w:val="231F20"/>
          <w:sz w:val="19"/>
        </w:rPr>
        <w:t>June</w:t>
      </w:r>
      <w:r>
        <w:rPr>
          <w:color w:val="231F20"/>
          <w:spacing w:val="3"/>
          <w:sz w:val="19"/>
        </w:rPr>
        <w:t> </w:t>
      </w:r>
      <w:r>
        <w:rPr>
          <w:color w:val="231F20"/>
          <w:sz w:val="19"/>
        </w:rPr>
        <w:t>17,</w:t>
      </w:r>
      <w:r>
        <w:rPr>
          <w:color w:val="231F20"/>
          <w:spacing w:val="2"/>
          <w:sz w:val="19"/>
        </w:rPr>
        <w:t> </w:t>
      </w:r>
      <w:r>
        <w:rPr>
          <w:color w:val="231F20"/>
          <w:sz w:val="19"/>
        </w:rPr>
        <w:t>2008,</w:t>
      </w:r>
      <w:r>
        <w:rPr>
          <w:color w:val="231F20"/>
          <w:spacing w:val="2"/>
          <w:sz w:val="19"/>
        </w:rPr>
        <w:t> </w:t>
      </w:r>
      <w:r>
        <w:rPr>
          <w:color w:val="231F20"/>
          <w:spacing w:val="-2"/>
          <w:sz w:val="19"/>
        </w:rPr>
        <w:t>MAVA.</w:t>
      </w:r>
    </w:p>
    <w:p>
      <w:pPr>
        <w:spacing w:line="244" w:lineRule="auto" w:before="62"/>
        <w:ind w:left="159" w:right="772" w:firstLine="0"/>
        <w:jc w:val="left"/>
        <w:rPr>
          <w:sz w:val="19"/>
        </w:rPr>
      </w:pPr>
      <w:r>
        <w:rPr>
          <w:color w:val="231F20"/>
          <w:w w:val="105"/>
          <w:position w:val="6"/>
          <w:sz w:val="11"/>
        </w:rPr>
        <w:t>15</w:t>
      </w:r>
      <w:r>
        <w:rPr>
          <w:color w:val="231F20"/>
          <w:spacing w:val="14"/>
          <w:w w:val="105"/>
          <w:position w:val="6"/>
          <w:sz w:val="11"/>
        </w:rPr>
        <w:t> </w:t>
      </w:r>
      <w:r>
        <w:rPr>
          <w:color w:val="231F20"/>
          <w:w w:val="105"/>
          <w:sz w:val="19"/>
        </w:rPr>
        <w:t>Vivien</w:t>
      </w:r>
      <w:r>
        <w:rPr>
          <w:color w:val="231F20"/>
          <w:spacing w:val="-5"/>
          <w:w w:val="105"/>
          <w:sz w:val="19"/>
        </w:rPr>
        <w:t> </w:t>
      </w:r>
      <w:r>
        <w:rPr>
          <w:color w:val="231F20"/>
          <w:w w:val="105"/>
          <w:sz w:val="19"/>
        </w:rPr>
        <w:t>Rose</w:t>
      </w:r>
      <w:r>
        <w:rPr>
          <w:color w:val="231F20"/>
          <w:spacing w:val="-5"/>
          <w:w w:val="105"/>
          <w:sz w:val="19"/>
        </w:rPr>
        <w:t> </w:t>
      </w:r>
      <w:r>
        <w:rPr>
          <w:color w:val="231F20"/>
          <w:w w:val="105"/>
          <w:sz w:val="19"/>
        </w:rPr>
        <w:t>to</w:t>
      </w:r>
      <w:r>
        <w:rPr>
          <w:color w:val="231F20"/>
          <w:spacing w:val="-5"/>
          <w:w w:val="105"/>
          <w:sz w:val="19"/>
        </w:rPr>
        <w:t> </w:t>
      </w:r>
      <w:r>
        <w:rPr>
          <w:color w:val="231F20"/>
          <w:w w:val="105"/>
          <w:sz w:val="19"/>
        </w:rPr>
        <w:t>“Colleagues,”</w:t>
      </w:r>
      <w:r>
        <w:rPr>
          <w:color w:val="231F20"/>
          <w:spacing w:val="-5"/>
          <w:w w:val="105"/>
          <w:sz w:val="19"/>
        </w:rPr>
        <w:t> </w:t>
      </w:r>
      <w:r>
        <w:rPr>
          <w:color w:val="231F20"/>
          <w:w w:val="105"/>
          <w:sz w:val="19"/>
        </w:rPr>
        <w:t>e-mail</w:t>
      </w:r>
      <w:r>
        <w:rPr>
          <w:color w:val="231F20"/>
          <w:spacing w:val="-5"/>
          <w:w w:val="105"/>
          <w:sz w:val="19"/>
        </w:rPr>
        <w:t> </w:t>
      </w:r>
      <w:r>
        <w:rPr>
          <w:color w:val="231F20"/>
          <w:w w:val="105"/>
          <w:sz w:val="19"/>
        </w:rPr>
        <w:t>message,</w:t>
      </w:r>
      <w:r>
        <w:rPr>
          <w:color w:val="231F20"/>
          <w:spacing w:val="-8"/>
          <w:w w:val="105"/>
          <w:sz w:val="19"/>
        </w:rPr>
        <w:t> </w:t>
      </w:r>
      <w:r>
        <w:rPr>
          <w:color w:val="231F20"/>
          <w:w w:val="105"/>
          <w:sz w:val="19"/>
        </w:rPr>
        <w:t>April</w:t>
      </w:r>
      <w:r>
        <w:rPr>
          <w:color w:val="231F20"/>
          <w:spacing w:val="-5"/>
          <w:w w:val="105"/>
          <w:sz w:val="19"/>
        </w:rPr>
        <w:t> </w:t>
      </w:r>
      <w:r>
        <w:rPr>
          <w:color w:val="231F20"/>
          <w:w w:val="105"/>
          <w:sz w:val="19"/>
        </w:rPr>
        <w:t>2,</w:t>
      </w:r>
      <w:r>
        <w:rPr>
          <w:color w:val="231F20"/>
          <w:spacing w:val="-5"/>
          <w:w w:val="105"/>
          <w:sz w:val="19"/>
        </w:rPr>
        <w:t> </w:t>
      </w:r>
      <w:r>
        <w:rPr>
          <w:color w:val="231F20"/>
          <w:w w:val="105"/>
          <w:sz w:val="19"/>
        </w:rPr>
        <w:t>1999,</w:t>
      </w:r>
      <w:r>
        <w:rPr>
          <w:color w:val="231F20"/>
          <w:spacing w:val="-5"/>
          <w:w w:val="105"/>
          <w:sz w:val="19"/>
        </w:rPr>
        <w:t> </w:t>
      </w:r>
      <w:r>
        <w:rPr>
          <w:color w:val="231F20"/>
          <w:w w:val="105"/>
          <w:sz w:val="19"/>
        </w:rPr>
        <w:t>Folder</w:t>
      </w:r>
      <w:r>
        <w:rPr>
          <w:color w:val="231F20"/>
          <w:spacing w:val="-5"/>
          <w:w w:val="105"/>
          <w:sz w:val="19"/>
        </w:rPr>
        <w:t> </w:t>
      </w:r>
      <w:r>
        <w:rPr>
          <w:color w:val="231F20"/>
          <w:w w:val="105"/>
          <w:sz w:val="19"/>
        </w:rPr>
        <w:t>L7617</w:t>
      </w:r>
      <w:r>
        <w:rPr>
          <w:color w:val="231F20"/>
          <w:spacing w:val="-5"/>
          <w:w w:val="105"/>
          <w:sz w:val="19"/>
        </w:rPr>
        <w:t> </w:t>
      </w:r>
      <w:r>
        <w:rPr>
          <w:color w:val="231F20"/>
          <w:w w:val="105"/>
          <w:sz w:val="19"/>
        </w:rPr>
        <w:t>MAVA</w:t>
      </w:r>
      <w:r>
        <w:rPr>
          <w:color w:val="231F20"/>
          <w:spacing w:val="-5"/>
          <w:w w:val="105"/>
          <w:sz w:val="19"/>
        </w:rPr>
        <w:t> </w:t>
      </w:r>
      <w:r>
        <w:rPr>
          <w:color w:val="231F20"/>
          <w:w w:val="105"/>
          <w:sz w:val="19"/>
        </w:rPr>
        <w:t>DCA/EAS</w:t>
      </w:r>
      <w:r>
        <w:rPr>
          <w:color w:val="231F20"/>
          <w:spacing w:val="-5"/>
          <w:w w:val="105"/>
          <w:sz w:val="19"/>
        </w:rPr>
        <w:t> </w:t>
      </w:r>
      <w:r>
        <w:rPr>
          <w:color w:val="231F20"/>
          <w:w w:val="105"/>
          <w:sz w:val="19"/>
        </w:rPr>
        <w:t>(Accor- dion File), Clark Files, BOSO.</w:t>
      </w:r>
    </w:p>
    <w:p>
      <w:pPr>
        <w:spacing w:after="0" w:line="244" w:lineRule="auto"/>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59" w:right="554"/>
        <w:rPr>
          <w:sz w:val="12"/>
        </w:rPr>
      </w:pPr>
      <w:r>
        <w:rPr>
          <w:color w:val="231F20"/>
          <w:w w:val="105"/>
        </w:rPr>
        <w:t>system</w:t>
      </w:r>
      <w:r>
        <w:rPr>
          <w:color w:val="231F20"/>
          <w:spacing w:val="-13"/>
          <w:w w:val="105"/>
        </w:rPr>
        <w:t> </w:t>
      </w:r>
      <w:r>
        <w:rPr>
          <w:color w:val="231F20"/>
          <w:w w:val="105"/>
        </w:rPr>
        <w:t>had</w:t>
      </w:r>
      <w:r>
        <w:rPr>
          <w:color w:val="231F20"/>
          <w:spacing w:val="-12"/>
          <w:w w:val="105"/>
        </w:rPr>
        <w:t> </w:t>
      </w:r>
      <w:r>
        <w:rPr>
          <w:color w:val="231F20"/>
          <w:w w:val="105"/>
        </w:rPr>
        <w:t>been</w:t>
      </w:r>
      <w:r>
        <w:rPr>
          <w:color w:val="231F20"/>
          <w:spacing w:val="-12"/>
          <w:w w:val="105"/>
        </w:rPr>
        <w:t> </w:t>
      </w:r>
      <w:r>
        <w:rPr>
          <w:color w:val="231F20"/>
          <w:w w:val="105"/>
        </w:rPr>
        <w:t>put</w:t>
      </w:r>
      <w:r>
        <w:rPr>
          <w:color w:val="231F20"/>
          <w:spacing w:val="-12"/>
          <w:w w:val="105"/>
        </w:rPr>
        <w:t> </w:t>
      </w:r>
      <w:r>
        <w:rPr>
          <w:color w:val="231F20"/>
          <w:w w:val="105"/>
        </w:rPr>
        <w:t>in</w:t>
      </w:r>
      <w:r>
        <w:rPr>
          <w:color w:val="231F20"/>
          <w:spacing w:val="-12"/>
          <w:w w:val="105"/>
        </w:rPr>
        <w:t> </w:t>
      </w:r>
      <w:r>
        <w:rPr>
          <w:color w:val="231F20"/>
          <w:w w:val="105"/>
        </w:rPr>
        <w:t>place</w:t>
      </w:r>
      <w:r>
        <w:rPr>
          <w:color w:val="231F20"/>
          <w:spacing w:val="-12"/>
          <w:w w:val="105"/>
        </w:rPr>
        <w:t> </w:t>
      </w:r>
      <w:r>
        <w:rPr>
          <w:color w:val="231F20"/>
          <w:w w:val="105"/>
        </w:rPr>
        <w:t>in</w:t>
      </w:r>
      <w:r>
        <w:rPr>
          <w:color w:val="231F20"/>
          <w:spacing w:val="-12"/>
          <w:w w:val="105"/>
        </w:rPr>
        <w:t> </w:t>
      </w:r>
      <w:r>
        <w:rPr>
          <w:color w:val="231F20"/>
          <w:w w:val="105"/>
        </w:rPr>
        <w:t>anticipation</w:t>
      </w:r>
      <w:r>
        <w:rPr>
          <w:color w:val="231F20"/>
          <w:spacing w:val="-13"/>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foiled</w:t>
      </w:r>
      <w:r>
        <w:rPr>
          <w:color w:val="231F20"/>
          <w:spacing w:val="-12"/>
          <w:w w:val="105"/>
        </w:rPr>
        <w:t> </w:t>
      </w:r>
      <w:r>
        <w:rPr>
          <w:color w:val="231F20"/>
          <w:w w:val="105"/>
        </w:rPr>
        <w:t>1991</w:t>
      </w:r>
      <w:r>
        <w:rPr>
          <w:color w:val="231F20"/>
          <w:spacing w:val="-12"/>
          <w:w w:val="105"/>
        </w:rPr>
        <w:t> </w:t>
      </w:r>
      <w:r>
        <w:rPr>
          <w:color w:val="231F20"/>
          <w:w w:val="105"/>
        </w:rPr>
        <w:t>construction.</w:t>
      </w:r>
      <w:r>
        <w:rPr>
          <w:color w:val="231F20"/>
          <w:spacing w:val="-12"/>
          <w:w w:val="105"/>
        </w:rPr>
        <w:t> </w:t>
      </w:r>
      <w:r>
        <w:rPr>
          <w:color w:val="231F20"/>
          <w:w w:val="105"/>
        </w:rPr>
        <w:t>Establishment</w:t>
      </w:r>
      <w:r>
        <w:rPr>
          <w:color w:val="231F20"/>
          <w:spacing w:val="-12"/>
          <w:w w:val="105"/>
        </w:rPr>
        <w:t> </w:t>
      </w:r>
      <w:r>
        <w:rPr>
          <w:color w:val="231F20"/>
          <w:w w:val="105"/>
        </w:rPr>
        <w:t>of the</w:t>
      </w:r>
      <w:r>
        <w:rPr>
          <w:color w:val="231F20"/>
          <w:spacing w:val="-8"/>
          <w:w w:val="105"/>
        </w:rPr>
        <w:t> </w:t>
      </w:r>
      <w:r>
        <w:rPr>
          <w:color w:val="231F20"/>
          <w:w w:val="105"/>
        </w:rPr>
        <w:t>new</w:t>
      </w:r>
      <w:r>
        <w:rPr>
          <w:color w:val="231F20"/>
          <w:spacing w:val="-8"/>
          <w:w w:val="105"/>
        </w:rPr>
        <w:t> </w:t>
      </w:r>
      <w:r>
        <w:rPr>
          <w:color w:val="231F20"/>
          <w:w w:val="105"/>
        </w:rPr>
        <w:t>entrance</w:t>
      </w:r>
      <w:r>
        <w:rPr>
          <w:color w:val="231F20"/>
          <w:spacing w:val="-8"/>
          <w:w w:val="105"/>
        </w:rPr>
        <w:t> </w:t>
      </w:r>
      <w:r>
        <w:rPr>
          <w:color w:val="231F20"/>
          <w:w w:val="105"/>
        </w:rPr>
        <w:t>road</w:t>
      </w:r>
      <w:r>
        <w:rPr>
          <w:color w:val="231F20"/>
          <w:spacing w:val="-8"/>
          <w:w w:val="105"/>
        </w:rPr>
        <w:t> </w:t>
      </w:r>
      <w:r>
        <w:rPr>
          <w:color w:val="231F20"/>
          <w:w w:val="105"/>
        </w:rPr>
        <w:t>was</w:t>
      </w:r>
      <w:r>
        <w:rPr>
          <w:color w:val="231F20"/>
          <w:spacing w:val="-8"/>
          <w:w w:val="105"/>
        </w:rPr>
        <w:t> </w:t>
      </w:r>
      <w:r>
        <w:rPr>
          <w:color w:val="231F20"/>
          <w:w w:val="105"/>
        </w:rPr>
        <w:t>a</w:t>
      </w:r>
      <w:r>
        <w:rPr>
          <w:color w:val="231F20"/>
          <w:spacing w:val="-8"/>
          <w:w w:val="105"/>
        </w:rPr>
        <w:t> </w:t>
      </w:r>
      <w:r>
        <w:rPr>
          <w:color w:val="231F20"/>
          <w:w w:val="105"/>
        </w:rPr>
        <w:t>part</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proposed</w:t>
      </w:r>
      <w:r>
        <w:rPr>
          <w:color w:val="231F20"/>
          <w:spacing w:val="-8"/>
          <w:w w:val="105"/>
        </w:rPr>
        <w:t> </w:t>
      </w:r>
      <w:r>
        <w:rPr>
          <w:color w:val="231F20"/>
          <w:w w:val="105"/>
        </w:rPr>
        <w:t>project</w:t>
      </w:r>
      <w:r>
        <w:rPr>
          <w:color w:val="231F20"/>
          <w:spacing w:val="-8"/>
          <w:w w:val="105"/>
        </w:rPr>
        <w:t> </w:t>
      </w:r>
      <w:r>
        <w:rPr>
          <w:color w:val="231F20"/>
          <w:w w:val="105"/>
        </w:rPr>
        <w:t>and</w:t>
      </w:r>
      <w:r>
        <w:rPr>
          <w:color w:val="231F20"/>
          <w:spacing w:val="-8"/>
          <w:w w:val="105"/>
        </w:rPr>
        <w:t> </w:t>
      </w:r>
      <w:r>
        <w:rPr>
          <w:color w:val="231F20"/>
          <w:w w:val="105"/>
        </w:rPr>
        <w:t>would</w:t>
      </w:r>
      <w:r>
        <w:rPr>
          <w:color w:val="231F20"/>
          <w:spacing w:val="-8"/>
          <w:w w:val="105"/>
        </w:rPr>
        <w:t> </w:t>
      </w:r>
      <w:r>
        <w:rPr>
          <w:color w:val="231F20"/>
          <w:w w:val="105"/>
        </w:rPr>
        <w:t>address</w:t>
      </w:r>
      <w:r>
        <w:rPr>
          <w:color w:val="231F20"/>
          <w:spacing w:val="-8"/>
          <w:w w:val="105"/>
        </w:rPr>
        <w:t> </w:t>
      </w:r>
      <w:r>
        <w:rPr>
          <w:color w:val="231F20"/>
          <w:w w:val="105"/>
        </w:rPr>
        <w:t>long-standing safety</w:t>
      </w:r>
      <w:r>
        <w:rPr>
          <w:color w:val="231F20"/>
          <w:spacing w:val="-10"/>
          <w:w w:val="105"/>
        </w:rPr>
        <w:t> </w:t>
      </w:r>
      <w:r>
        <w:rPr>
          <w:color w:val="231F20"/>
          <w:w w:val="105"/>
        </w:rPr>
        <w:t>concerns.</w:t>
      </w:r>
      <w:r>
        <w:rPr>
          <w:color w:val="231F20"/>
          <w:spacing w:val="-13"/>
          <w:w w:val="105"/>
        </w:rPr>
        <w:t> </w:t>
      </w:r>
      <w:r>
        <w:rPr>
          <w:color w:val="231F20"/>
          <w:w w:val="105"/>
        </w:rPr>
        <w:t>The</w:t>
      </w:r>
      <w:r>
        <w:rPr>
          <w:color w:val="231F20"/>
          <w:spacing w:val="-6"/>
          <w:w w:val="105"/>
        </w:rPr>
        <w:t> </w:t>
      </w:r>
      <w:r>
        <w:rPr>
          <w:color w:val="231F20"/>
          <w:w w:val="105"/>
        </w:rPr>
        <w:t>park</w:t>
      </w:r>
      <w:r>
        <w:rPr>
          <w:color w:val="231F20"/>
          <w:spacing w:val="-7"/>
          <w:w w:val="105"/>
        </w:rPr>
        <w:t> </w:t>
      </w:r>
      <w:r>
        <w:rPr>
          <w:color w:val="231F20"/>
          <w:w w:val="105"/>
        </w:rPr>
        <w:t>obtained</w:t>
      </w:r>
      <w:r>
        <w:rPr>
          <w:color w:val="231F20"/>
          <w:spacing w:val="-7"/>
          <w:w w:val="105"/>
        </w:rPr>
        <w:t> </w:t>
      </w:r>
      <w:r>
        <w:rPr>
          <w:color w:val="231F20"/>
          <w:w w:val="105"/>
        </w:rPr>
        <w:t>funding</w:t>
      </w:r>
      <w:r>
        <w:rPr>
          <w:color w:val="231F20"/>
          <w:spacing w:val="-7"/>
          <w:w w:val="105"/>
        </w:rPr>
        <w:t> </w:t>
      </w:r>
      <w:r>
        <w:rPr>
          <w:color w:val="231F20"/>
          <w:w w:val="105"/>
        </w:rPr>
        <w:t>in</w:t>
      </w:r>
      <w:r>
        <w:rPr>
          <w:color w:val="231F20"/>
          <w:spacing w:val="-7"/>
          <w:w w:val="105"/>
        </w:rPr>
        <w:t> </w:t>
      </w:r>
      <w:r>
        <w:rPr>
          <w:color w:val="231F20"/>
          <w:w w:val="105"/>
        </w:rPr>
        <w:t>1999</w:t>
      </w:r>
      <w:r>
        <w:rPr>
          <w:color w:val="231F20"/>
          <w:spacing w:val="-7"/>
          <w:w w:val="105"/>
        </w:rPr>
        <w:t> </w:t>
      </w:r>
      <w:r>
        <w:rPr>
          <w:color w:val="231F20"/>
          <w:w w:val="105"/>
        </w:rPr>
        <w:t>to</w:t>
      </w:r>
      <w:r>
        <w:rPr>
          <w:color w:val="231F20"/>
          <w:spacing w:val="-7"/>
          <w:w w:val="105"/>
        </w:rPr>
        <w:t> </w:t>
      </w:r>
      <w:r>
        <w:rPr>
          <w:color w:val="231F20"/>
          <w:w w:val="105"/>
        </w:rPr>
        <w:t>put</w:t>
      </w:r>
      <w:r>
        <w:rPr>
          <w:color w:val="231F20"/>
          <w:spacing w:val="-7"/>
          <w:w w:val="105"/>
        </w:rPr>
        <w:t> </w:t>
      </w:r>
      <w:r>
        <w:rPr>
          <w:color w:val="231F20"/>
          <w:w w:val="105"/>
        </w:rPr>
        <w:t>the</w:t>
      </w:r>
      <w:r>
        <w:rPr>
          <w:color w:val="231F20"/>
          <w:spacing w:val="-7"/>
          <w:w w:val="105"/>
        </w:rPr>
        <w:t> </w:t>
      </w:r>
      <w:r>
        <w:rPr>
          <w:color w:val="231F20"/>
          <w:w w:val="105"/>
        </w:rPr>
        <w:t>temporary</w:t>
      </w:r>
      <w:r>
        <w:rPr>
          <w:color w:val="231F20"/>
          <w:spacing w:val="-10"/>
          <w:w w:val="105"/>
        </w:rPr>
        <w:t> </w:t>
      </w:r>
      <w:r>
        <w:rPr>
          <w:color w:val="231F20"/>
          <w:w w:val="105"/>
        </w:rPr>
        <w:t>solution</w:t>
      </w:r>
      <w:r>
        <w:rPr>
          <w:color w:val="231F20"/>
          <w:spacing w:val="-7"/>
          <w:w w:val="105"/>
        </w:rPr>
        <w:t> </w:t>
      </w:r>
      <w:r>
        <w:rPr>
          <w:color w:val="231F20"/>
          <w:w w:val="105"/>
        </w:rPr>
        <w:t>in</w:t>
      </w:r>
      <w:r>
        <w:rPr>
          <w:color w:val="231F20"/>
          <w:spacing w:val="-7"/>
          <w:w w:val="105"/>
        </w:rPr>
        <w:t> </w:t>
      </w:r>
      <w:r>
        <w:rPr>
          <w:color w:val="231F20"/>
          <w:w w:val="105"/>
        </w:rPr>
        <w:t>place while</w:t>
      </w:r>
      <w:r>
        <w:rPr>
          <w:color w:val="231F20"/>
          <w:spacing w:val="-13"/>
          <w:w w:val="105"/>
        </w:rPr>
        <w:t> </w:t>
      </w:r>
      <w:r>
        <w:rPr>
          <w:color w:val="231F20"/>
          <w:w w:val="105"/>
        </w:rPr>
        <w:t>planning</w:t>
      </w:r>
      <w:r>
        <w:rPr>
          <w:color w:val="231F20"/>
          <w:spacing w:val="-12"/>
          <w:w w:val="105"/>
        </w:rPr>
        <w:t> </w:t>
      </w:r>
      <w:r>
        <w:rPr>
          <w:color w:val="231F20"/>
          <w:w w:val="105"/>
        </w:rPr>
        <w:t>toward</w:t>
      </w:r>
      <w:r>
        <w:rPr>
          <w:color w:val="231F20"/>
          <w:spacing w:val="-12"/>
          <w:w w:val="105"/>
        </w:rPr>
        <w:t> </w:t>
      </w:r>
      <w:r>
        <w:rPr>
          <w:color w:val="231F20"/>
          <w:w w:val="105"/>
        </w:rPr>
        <w:t>a</w:t>
      </w:r>
      <w:r>
        <w:rPr>
          <w:color w:val="231F20"/>
          <w:spacing w:val="-12"/>
          <w:w w:val="105"/>
        </w:rPr>
        <w:t> </w:t>
      </w:r>
      <w:r>
        <w:rPr>
          <w:color w:val="231F20"/>
          <w:w w:val="105"/>
        </w:rPr>
        <w:t>permanent</w:t>
      </w:r>
      <w:r>
        <w:rPr>
          <w:color w:val="231F20"/>
          <w:spacing w:val="-12"/>
          <w:w w:val="105"/>
        </w:rPr>
        <w:t> </w:t>
      </w:r>
      <w:r>
        <w:rPr>
          <w:color w:val="231F20"/>
          <w:w w:val="105"/>
        </w:rPr>
        <w:t>facility</w:t>
      </w:r>
      <w:r>
        <w:rPr>
          <w:color w:val="231F20"/>
          <w:spacing w:val="-12"/>
          <w:w w:val="105"/>
        </w:rPr>
        <w:t> </w:t>
      </w:r>
      <w:r>
        <w:rPr>
          <w:color w:val="231F20"/>
          <w:w w:val="105"/>
        </w:rPr>
        <w:t>continued.</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1"/>
          <w:w w:val="105"/>
        </w:rPr>
        <w:t> </w:t>
      </w:r>
      <w:r>
        <w:rPr>
          <w:color w:val="231F20"/>
          <w:w w:val="105"/>
        </w:rPr>
        <w:t>also</w:t>
      </w:r>
      <w:r>
        <w:rPr>
          <w:color w:val="231F20"/>
          <w:spacing w:val="-11"/>
          <w:w w:val="105"/>
        </w:rPr>
        <w:t> </w:t>
      </w:r>
      <w:r>
        <w:rPr>
          <w:color w:val="231F20"/>
          <w:w w:val="105"/>
        </w:rPr>
        <w:t>received</w:t>
      </w:r>
      <w:r>
        <w:rPr>
          <w:color w:val="231F20"/>
          <w:spacing w:val="-11"/>
          <w:w w:val="105"/>
        </w:rPr>
        <w:t> </w:t>
      </w:r>
      <w:r>
        <w:rPr>
          <w:color w:val="231F20"/>
          <w:w w:val="105"/>
        </w:rPr>
        <w:t>funding</w:t>
      </w:r>
      <w:r>
        <w:rPr>
          <w:color w:val="231F20"/>
          <w:spacing w:val="-11"/>
          <w:w w:val="105"/>
        </w:rPr>
        <w:t> </w:t>
      </w:r>
      <w:r>
        <w:rPr>
          <w:color w:val="231F20"/>
          <w:w w:val="105"/>
        </w:rPr>
        <w:t>for</w:t>
      </w:r>
      <w:r>
        <w:rPr>
          <w:color w:val="231F20"/>
          <w:spacing w:val="-11"/>
          <w:w w:val="105"/>
        </w:rPr>
        <w:t> </w:t>
      </w:r>
      <w:r>
        <w:rPr>
          <w:color w:val="231F20"/>
          <w:w w:val="105"/>
        </w:rPr>
        <w:t>the </w:t>
      </w:r>
      <w:r>
        <w:rPr>
          <w:color w:val="231F20"/>
          <w:spacing w:val="-2"/>
          <w:w w:val="105"/>
        </w:rPr>
        <w:t>construction</w:t>
      </w:r>
      <w:r>
        <w:rPr>
          <w:color w:val="231F20"/>
          <w:spacing w:val="-11"/>
          <w:w w:val="105"/>
        </w:rPr>
        <w:t> </w:t>
      </w:r>
      <w:r>
        <w:rPr>
          <w:color w:val="231F20"/>
          <w:spacing w:val="-2"/>
          <w:w w:val="105"/>
        </w:rPr>
        <w:t>of</w:t>
      </w:r>
      <w:r>
        <w:rPr>
          <w:color w:val="231F20"/>
          <w:spacing w:val="-5"/>
          <w:w w:val="105"/>
        </w:rPr>
        <w:t> </w:t>
      </w:r>
      <w:r>
        <w:rPr>
          <w:color w:val="231F20"/>
          <w:spacing w:val="-2"/>
          <w:w w:val="105"/>
        </w:rPr>
        <w:t>a</w:t>
      </w:r>
      <w:r>
        <w:rPr>
          <w:color w:val="231F20"/>
          <w:spacing w:val="-10"/>
          <w:w w:val="105"/>
        </w:rPr>
        <w:t> </w:t>
      </w:r>
      <w:r>
        <w:rPr>
          <w:color w:val="231F20"/>
          <w:spacing w:val="-2"/>
          <w:w w:val="105"/>
        </w:rPr>
        <w:t>temporary</w:t>
      </w:r>
      <w:r>
        <w:rPr>
          <w:color w:val="231F20"/>
          <w:spacing w:val="-11"/>
          <w:w w:val="105"/>
        </w:rPr>
        <w:t> </w:t>
      </w:r>
      <w:r>
        <w:rPr>
          <w:color w:val="231F20"/>
          <w:spacing w:val="-2"/>
          <w:w w:val="105"/>
        </w:rPr>
        <w:t>visitor</w:t>
      </w:r>
      <w:r>
        <w:rPr>
          <w:color w:val="231F20"/>
          <w:spacing w:val="-9"/>
          <w:w w:val="105"/>
        </w:rPr>
        <w:t> </w:t>
      </w:r>
      <w:r>
        <w:rPr>
          <w:color w:val="231F20"/>
          <w:spacing w:val="-2"/>
          <w:w w:val="105"/>
        </w:rPr>
        <w:t>contact</w:t>
      </w:r>
      <w:r>
        <w:rPr>
          <w:color w:val="231F20"/>
          <w:spacing w:val="-10"/>
          <w:w w:val="105"/>
        </w:rPr>
        <w:t> </w:t>
      </w:r>
      <w:r>
        <w:rPr>
          <w:color w:val="231F20"/>
          <w:spacing w:val="-2"/>
          <w:w w:val="105"/>
        </w:rPr>
        <w:t>station</w:t>
      </w:r>
      <w:r>
        <w:rPr>
          <w:color w:val="231F20"/>
          <w:spacing w:val="-10"/>
          <w:w w:val="105"/>
        </w:rPr>
        <w:t> </w:t>
      </w:r>
      <w:r>
        <w:rPr>
          <w:color w:val="231F20"/>
          <w:spacing w:val="-2"/>
          <w:w w:val="105"/>
        </w:rPr>
        <w:t>of</w:t>
      </w:r>
      <w:r>
        <w:rPr>
          <w:color w:val="231F20"/>
          <w:spacing w:val="-4"/>
          <w:w w:val="105"/>
        </w:rPr>
        <w:t> </w:t>
      </w:r>
      <w:r>
        <w:rPr>
          <w:color w:val="231F20"/>
          <w:spacing w:val="-2"/>
          <w:w w:val="105"/>
        </w:rPr>
        <w:t>approximately</w:t>
      </w:r>
      <w:r>
        <w:rPr>
          <w:color w:val="231F20"/>
          <w:spacing w:val="-11"/>
          <w:w w:val="105"/>
        </w:rPr>
        <w:t> </w:t>
      </w:r>
      <w:r>
        <w:rPr>
          <w:color w:val="231F20"/>
          <w:spacing w:val="-2"/>
          <w:w w:val="105"/>
        </w:rPr>
        <w:t>1,200</w:t>
      </w:r>
      <w:r>
        <w:rPr>
          <w:color w:val="231F20"/>
          <w:spacing w:val="-9"/>
          <w:w w:val="105"/>
        </w:rPr>
        <w:t> </w:t>
      </w:r>
      <w:r>
        <w:rPr>
          <w:color w:val="231F20"/>
          <w:spacing w:val="-2"/>
          <w:w w:val="105"/>
        </w:rPr>
        <w:t>square</w:t>
      </w:r>
      <w:r>
        <w:rPr>
          <w:color w:val="231F20"/>
          <w:spacing w:val="-10"/>
          <w:w w:val="105"/>
        </w:rPr>
        <w:t> </w:t>
      </w:r>
      <w:r>
        <w:rPr>
          <w:color w:val="231F20"/>
          <w:spacing w:val="-2"/>
          <w:w w:val="105"/>
        </w:rPr>
        <w:t>feet,</w:t>
      </w:r>
      <w:r>
        <w:rPr>
          <w:color w:val="231F20"/>
          <w:spacing w:val="-10"/>
          <w:w w:val="105"/>
        </w:rPr>
        <w:t> </w:t>
      </w:r>
      <w:r>
        <w:rPr>
          <w:color w:val="231F20"/>
          <w:spacing w:val="-2"/>
          <w:w w:val="105"/>
        </w:rPr>
        <w:t>consid- erably</w:t>
      </w:r>
      <w:r>
        <w:rPr>
          <w:color w:val="231F20"/>
          <w:spacing w:val="-5"/>
          <w:w w:val="105"/>
        </w:rPr>
        <w:t> </w:t>
      </w:r>
      <w:r>
        <w:rPr>
          <w:color w:val="231F20"/>
          <w:spacing w:val="-2"/>
          <w:w w:val="105"/>
        </w:rPr>
        <w:t>smaller than the 6,000- square-foot building proposed in the early</w:t>
      </w:r>
      <w:r>
        <w:rPr>
          <w:color w:val="231F20"/>
          <w:spacing w:val="-5"/>
          <w:w w:val="105"/>
        </w:rPr>
        <w:t> </w:t>
      </w:r>
      <w:r>
        <w:rPr>
          <w:color w:val="231F20"/>
          <w:spacing w:val="-2"/>
          <w:w w:val="105"/>
        </w:rPr>
        <w:t>1990s.</w:t>
      </w:r>
      <w:r>
        <w:rPr>
          <w:color w:val="231F20"/>
          <w:spacing w:val="-2"/>
          <w:w w:val="105"/>
          <w:position w:val="7"/>
          <w:sz w:val="12"/>
        </w:rPr>
        <w:t>16</w:t>
      </w:r>
    </w:p>
    <w:p>
      <w:pPr>
        <w:pStyle w:val="BodyText"/>
        <w:spacing w:line="292" w:lineRule="auto"/>
        <w:ind w:left="159" w:right="648" w:firstLine="1080"/>
        <w:rPr>
          <w:sz w:val="12"/>
        </w:rPr>
      </w:pPr>
      <w:r>
        <w:rPr>
          <w:color w:val="231F20"/>
        </w:rPr>
        <w:t>By the</w:t>
      </w:r>
      <w:r>
        <w:rPr>
          <w:color w:val="231F20"/>
          <w:spacing w:val="18"/>
        </w:rPr>
        <w:t> </w:t>
      </w:r>
      <w:r>
        <w:rPr>
          <w:color w:val="231F20"/>
        </w:rPr>
        <w:t>fall</w:t>
      </w:r>
      <w:r>
        <w:rPr>
          <w:color w:val="231F20"/>
          <w:spacing w:val="18"/>
        </w:rPr>
        <w:t> </w:t>
      </w:r>
      <w:r>
        <w:rPr>
          <w:color w:val="231F20"/>
        </w:rPr>
        <w:t>of</w:t>
      </w:r>
      <w:r>
        <w:rPr>
          <w:color w:val="231F20"/>
          <w:spacing w:val="28"/>
        </w:rPr>
        <w:t> </w:t>
      </w:r>
      <w:r>
        <w:rPr>
          <w:color w:val="231F20"/>
        </w:rPr>
        <w:t>1999,</w:t>
      </w:r>
      <w:r>
        <w:rPr>
          <w:color w:val="231F20"/>
          <w:spacing w:val="18"/>
        </w:rPr>
        <w:t> </w:t>
      </w:r>
      <w:r>
        <w:rPr>
          <w:color w:val="231F20"/>
        </w:rPr>
        <w:t>Steve</w:t>
      </w:r>
      <w:r>
        <w:rPr>
          <w:color w:val="231F20"/>
          <w:spacing w:val="18"/>
        </w:rPr>
        <w:t> </w:t>
      </w:r>
      <w:r>
        <w:rPr>
          <w:color w:val="231F20"/>
        </w:rPr>
        <w:t>Beatty had</w:t>
      </w:r>
      <w:r>
        <w:rPr>
          <w:color w:val="231F20"/>
          <w:spacing w:val="18"/>
        </w:rPr>
        <w:t> </w:t>
      </w:r>
      <w:r>
        <w:rPr>
          <w:color w:val="231F20"/>
        </w:rPr>
        <w:t>assumed</w:t>
      </w:r>
      <w:r>
        <w:rPr>
          <w:color w:val="231F20"/>
          <w:spacing w:val="18"/>
        </w:rPr>
        <w:t> </w:t>
      </w:r>
      <w:r>
        <w:rPr>
          <w:color w:val="231F20"/>
        </w:rPr>
        <w:t>the</w:t>
      </w:r>
      <w:r>
        <w:rPr>
          <w:color w:val="231F20"/>
          <w:spacing w:val="18"/>
        </w:rPr>
        <w:t> </w:t>
      </w:r>
      <w:r>
        <w:rPr>
          <w:color w:val="231F20"/>
        </w:rPr>
        <w:t>superintendent</w:t>
      </w:r>
      <w:r>
        <w:rPr>
          <w:color w:val="231F20"/>
          <w:spacing w:val="18"/>
        </w:rPr>
        <w:t> </w:t>
      </w:r>
      <w:r>
        <w:rPr>
          <w:color w:val="231F20"/>
        </w:rPr>
        <w:t>position</w:t>
      </w:r>
      <w:r>
        <w:rPr>
          <w:color w:val="231F20"/>
          <w:spacing w:val="18"/>
        </w:rPr>
        <w:t> </w:t>
      </w:r>
      <w:r>
        <w:rPr>
          <w:color w:val="231F20"/>
        </w:rPr>
        <w:t>at MAVA.</w:t>
      </w:r>
      <w:r>
        <w:rPr>
          <w:color w:val="231F20"/>
          <w:spacing w:val="29"/>
        </w:rPr>
        <w:t> </w:t>
      </w:r>
      <w:r>
        <w:rPr>
          <w:color w:val="231F20"/>
        </w:rPr>
        <w:t>He</w:t>
      </w:r>
      <w:r>
        <w:rPr>
          <w:color w:val="231F20"/>
          <w:spacing w:val="29"/>
        </w:rPr>
        <w:t> </w:t>
      </w:r>
      <w:r>
        <w:rPr>
          <w:color w:val="231F20"/>
        </w:rPr>
        <w:t>had</w:t>
      </w:r>
      <w:r>
        <w:rPr>
          <w:color w:val="231F20"/>
          <w:spacing w:val="29"/>
        </w:rPr>
        <w:t> </w:t>
      </w:r>
      <w:r>
        <w:rPr>
          <w:color w:val="231F20"/>
        </w:rPr>
        <w:t>worked</w:t>
      </w:r>
      <w:r>
        <w:rPr>
          <w:color w:val="231F20"/>
          <w:spacing w:val="29"/>
        </w:rPr>
        <w:t> </w:t>
      </w:r>
      <w:r>
        <w:rPr>
          <w:color w:val="231F20"/>
        </w:rPr>
        <w:t>at</w:t>
      </w:r>
      <w:r>
        <w:rPr>
          <w:color w:val="231F20"/>
          <w:spacing w:val="29"/>
        </w:rPr>
        <w:t> </w:t>
      </w:r>
      <w:r>
        <w:rPr>
          <w:color w:val="231F20"/>
        </w:rPr>
        <w:t>several</w:t>
      </w:r>
      <w:r>
        <w:rPr>
          <w:color w:val="231F20"/>
          <w:spacing w:val="29"/>
        </w:rPr>
        <w:t> </w:t>
      </w:r>
      <w:r>
        <w:rPr>
          <w:color w:val="231F20"/>
        </w:rPr>
        <w:t>parks,</w:t>
      </w:r>
      <w:r>
        <w:rPr>
          <w:color w:val="231F20"/>
          <w:spacing w:val="29"/>
        </w:rPr>
        <w:t> </w:t>
      </w:r>
      <w:r>
        <w:rPr>
          <w:color w:val="231F20"/>
        </w:rPr>
        <w:t>including</w:t>
      </w:r>
      <w:r>
        <w:rPr>
          <w:color w:val="231F20"/>
          <w:spacing w:val="29"/>
        </w:rPr>
        <w:t> </w:t>
      </w:r>
      <w:r>
        <w:rPr>
          <w:color w:val="231F20"/>
        </w:rPr>
        <w:t>the</w:t>
      </w:r>
      <w:r>
        <w:rPr>
          <w:color w:val="231F20"/>
          <w:spacing w:val="29"/>
        </w:rPr>
        <w:t> </w:t>
      </w:r>
      <w:r>
        <w:rPr>
          <w:color w:val="231F20"/>
        </w:rPr>
        <w:t>Blue</w:t>
      </w:r>
      <w:r>
        <w:rPr>
          <w:color w:val="231F20"/>
          <w:spacing w:val="29"/>
        </w:rPr>
        <w:t> </w:t>
      </w:r>
      <w:r>
        <w:rPr>
          <w:color w:val="231F20"/>
        </w:rPr>
        <w:t>Ridge</w:t>
      </w:r>
      <w:r>
        <w:rPr>
          <w:color w:val="231F20"/>
          <w:spacing w:val="29"/>
        </w:rPr>
        <w:t> </w:t>
      </w:r>
      <w:r>
        <w:rPr>
          <w:color w:val="231F20"/>
        </w:rPr>
        <w:t>Parkway</w:t>
      </w:r>
      <w:r>
        <w:rPr>
          <w:color w:val="231F20"/>
          <w:spacing w:val="24"/>
        </w:rPr>
        <w:t> </w:t>
      </w:r>
      <w:r>
        <w:rPr>
          <w:color w:val="231F20"/>
        </w:rPr>
        <w:t>and</w:t>
      </w:r>
      <w:r>
        <w:rPr>
          <w:color w:val="231F20"/>
          <w:spacing w:val="29"/>
        </w:rPr>
        <w:t> </w:t>
      </w:r>
      <w:r>
        <w:rPr>
          <w:color w:val="231F20"/>
        </w:rPr>
        <w:t>Cumberland Gap National Historical Park, and served as superintendent at Springﬁeld Armory National</w:t>
      </w:r>
      <w:r>
        <w:rPr>
          <w:color w:val="231F20"/>
          <w:spacing w:val="40"/>
        </w:rPr>
        <w:t> </w:t>
      </w:r>
      <w:r>
        <w:rPr>
          <w:color w:val="231F20"/>
        </w:rPr>
        <w:t>Historic</w:t>
      </w:r>
      <w:r>
        <w:rPr>
          <w:color w:val="231F20"/>
          <w:spacing w:val="21"/>
        </w:rPr>
        <w:t> </w:t>
      </w:r>
      <w:r>
        <w:rPr>
          <w:color w:val="231F20"/>
        </w:rPr>
        <w:t>Site</w:t>
      </w:r>
      <w:r>
        <w:rPr>
          <w:color w:val="231F20"/>
          <w:spacing w:val="21"/>
        </w:rPr>
        <w:t> </w:t>
      </w:r>
      <w:r>
        <w:rPr>
          <w:color w:val="231F20"/>
        </w:rPr>
        <w:t>in</w:t>
      </w:r>
      <w:r>
        <w:rPr>
          <w:color w:val="231F20"/>
          <w:spacing w:val="21"/>
        </w:rPr>
        <w:t> </w:t>
      </w:r>
      <w:r>
        <w:rPr>
          <w:color w:val="231F20"/>
        </w:rPr>
        <w:t>Massachusetts.</w:t>
      </w:r>
      <w:r>
        <w:rPr>
          <w:color w:val="231F20"/>
          <w:position w:val="7"/>
          <w:sz w:val="12"/>
        </w:rPr>
        <w:t>17</w:t>
      </w:r>
      <w:r>
        <w:rPr>
          <w:color w:val="231F20"/>
          <w:spacing w:val="80"/>
          <w:position w:val="7"/>
          <w:sz w:val="12"/>
        </w:rPr>
        <w:t> </w:t>
      </w:r>
      <w:r>
        <w:rPr>
          <w:color w:val="231F20"/>
        </w:rPr>
        <w:t>His</w:t>
      </w:r>
      <w:r>
        <w:rPr>
          <w:color w:val="231F20"/>
          <w:spacing w:val="21"/>
        </w:rPr>
        <w:t> </w:t>
      </w:r>
      <w:r>
        <w:rPr>
          <w:color w:val="231F20"/>
        </w:rPr>
        <w:t>arrival</w:t>
      </w:r>
      <w:r>
        <w:rPr>
          <w:color w:val="231F20"/>
          <w:spacing w:val="21"/>
        </w:rPr>
        <w:t> </w:t>
      </w:r>
      <w:r>
        <w:rPr>
          <w:color w:val="231F20"/>
        </w:rPr>
        <w:t>at</w:t>
      </w:r>
      <w:r>
        <w:rPr>
          <w:color w:val="231F20"/>
          <w:spacing w:val="21"/>
        </w:rPr>
        <w:t> </w:t>
      </w:r>
      <w:r>
        <w:rPr>
          <w:color w:val="231F20"/>
        </w:rPr>
        <w:t>MAVA</w:t>
      </w:r>
      <w:r>
        <w:rPr>
          <w:color w:val="231F20"/>
          <w:spacing w:val="21"/>
        </w:rPr>
        <w:t> </w:t>
      </w:r>
      <w:r>
        <w:rPr>
          <w:color w:val="231F20"/>
        </w:rPr>
        <w:t>put</w:t>
      </w:r>
      <w:r>
        <w:rPr>
          <w:color w:val="231F20"/>
          <w:spacing w:val="21"/>
        </w:rPr>
        <w:t> </w:t>
      </w:r>
      <w:r>
        <w:rPr>
          <w:color w:val="231F20"/>
        </w:rPr>
        <w:t>him</w:t>
      </w:r>
      <w:r>
        <w:rPr>
          <w:color w:val="231F20"/>
          <w:spacing w:val="21"/>
        </w:rPr>
        <w:t> </w:t>
      </w:r>
      <w:r>
        <w:rPr>
          <w:color w:val="231F20"/>
        </w:rPr>
        <w:t>in</w:t>
      </w:r>
      <w:r>
        <w:rPr>
          <w:color w:val="231F20"/>
          <w:spacing w:val="20"/>
        </w:rPr>
        <w:t> </w:t>
      </w:r>
      <w:r>
        <w:rPr>
          <w:color w:val="231F20"/>
        </w:rPr>
        <w:t>place</w:t>
      </w:r>
      <w:r>
        <w:rPr>
          <w:color w:val="231F20"/>
          <w:spacing w:val="21"/>
        </w:rPr>
        <w:t> </w:t>
      </w:r>
      <w:r>
        <w:rPr>
          <w:color w:val="231F20"/>
        </w:rPr>
        <w:t>to</w:t>
      </w:r>
      <w:r>
        <w:rPr>
          <w:color w:val="231F20"/>
          <w:spacing w:val="21"/>
        </w:rPr>
        <w:t> </w:t>
      </w:r>
      <w:r>
        <w:rPr>
          <w:color w:val="231F20"/>
        </w:rPr>
        <w:t>preside</w:t>
      </w:r>
      <w:r>
        <w:rPr>
          <w:color w:val="231F20"/>
          <w:spacing w:val="18"/>
        </w:rPr>
        <w:t> </w:t>
      </w:r>
      <w:r>
        <w:rPr>
          <w:color w:val="231F20"/>
        </w:rPr>
        <w:t>over</w:t>
      </w:r>
      <w:r>
        <w:rPr>
          <w:color w:val="231F20"/>
          <w:spacing w:val="21"/>
        </w:rPr>
        <w:t> </w:t>
      </w:r>
      <w:r>
        <w:rPr>
          <w:color w:val="231F20"/>
        </w:rPr>
        <w:t>one</w:t>
      </w:r>
      <w:r>
        <w:rPr>
          <w:color w:val="231F20"/>
          <w:spacing w:val="21"/>
        </w:rPr>
        <w:t> </w:t>
      </w:r>
      <w:r>
        <w:rPr>
          <w:color w:val="231F20"/>
        </w:rPr>
        <w:t>of its most controversial episodes: the establishment of the temporary trailers in the North Field. Park maintenance staﬀ prepared the old trailers for removal in December 1999 and in 2000 installed the new double-wide house trailers, which were ready for use by April. The main- tenance staﬀ built the small temporary visitor contact station next to the trailers, and it was functional by the Fourth of July of 2000. The installation of the new units created far better workplaces than park staﬀ had used during the previous two decades. A conference room and library were ready by the end of</w:t>
      </w:r>
      <w:r>
        <w:rPr>
          <w:color w:val="231F20"/>
          <w:spacing w:val="26"/>
        </w:rPr>
        <w:t> </w:t>
      </w:r>
      <w:r>
        <w:rPr>
          <w:color w:val="231F20"/>
        </w:rPr>
        <w:t>the ﬁscal year, oﬃces were handicapped accessible, and for</w:t>
      </w:r>
      <w:r>
        <w:rPr>
          <w:color w:val="231F20"/>
          <w:spacing w:val="80"/>
        </w:rPr>
        <w:t> </w:t>
      </w:r>
      <w:r>
        <w:rPr>
          <w:color w:val="231F20"/>
        </w:rPr>
        <w:t>the ﬁrst time, the entire staﬀ</w:t>
      </w:r>
      <w:r>
        <w:rPr>
          <w:color w:val="231F20"/>
          <w:spacing w:val="33"/>
        </w:rPr>
        <w:t> </w:t>
      </w:r>
      <w:r>
        <w:rPr>
          <w:color w:val="231F20"/>
        </w:rPr>
        <w:t>could be accommodated in the lunchroom space.</w:t>
      </w:r>
      <w:r>
        <w:rPr>
          <w:color w:val="231F20"/>
          <w:position w:val="7"/>
          <w:sz w:val="12"/>
        </w:rPr>
        <w:t>18</w:t>
      </w:r>
    </w:p>
    <w:p>
      <w:pPr>
        <w:pStyle w:val="BodyText"/>
        <w:spacing w:line="292" w:lineRule="auto"/>
        <w:ind w:left="159" w:right="554" w:firstLine="1080"/>
        <w:rPr>
          <w:sz w:val="12"/>
        </w:rPr>
      </w:pPr>
      <w:r>
        <w:rPr>
          <w:color w:val="231F20"/>
          <w:w w:val="105"/>
        </w:rPr>
        <w:t>Those</w:t>
      </w:r>
      <w:r>
        <w:rPr>
          <w:color w:val="231F20"/>
          <w:spacing w:val="-12"/>
          <w:w w:val="105"/>
        </w:rPr>
        <w:t> </w:t>
      </w:r>
      <w:r>
        <w:rPr>
          <w:color w:val="231F20"/>
          <w:w w:val="105"/>
        </w:rPr>
        <w:t>new</w:t>
      </w:r>
      <w:r>
        <w:rPr>
          <w:color w:val="231F20"/>
          <w:spacing w:val="-12"/>
          <w:w w:val="105"/>
        </w:rPr>
        <w:t> </w:t>
      </w:r>
      <w:r>
        <w:rPr>
          <w:color w:val="231F20"/>
          <w:w w:val="105"/>
        </w:rPr>
        <w:t>facilities</w:t>
      </w:r>
      <w:r>
        <w:rPr>
          <w:color w:val="231F20"/>
          <w:spacing w:val="-12"/>
          <w:w w:val="105"/>
        </w:rPr>
        <w:t> </w:t>
      </w:r>
      <w:r>
        <w:rPr>
          <w:color w:val="231F20"/>
          <w:w w:val="105"/>
        </w:rPr>
        <w:t>improved</w:t>
      </w:r>
      <w:r>
        <w:rPr>
          <w:color w:val="231F20"/>
          <w:spacing w:val="-12"/>
          <w:w w:val="105"/>
        </w:rPr>
        <w:t> </w:t>
      </w:r>
      <w:r>
        <w:rPr>
          <w:color w:val="231F20"/>
          <w:w w:val="105"/>
        </w:rPr>
        <w:t>staﬀ</w:t>
      </w:r>
      <w:r>
        <w:rPr>
          <w:color w:val="231F20"/>
          <w:spacing w:val="-7"/>
          <w:w w:val="105"/>
        </w:rPr>
        <w:t> </w:t>
      </w:r>
      <w:r>
        <w:rPr>
          <w:color w:val="231F20"/>
          <w:w w:val="105"/>
        </w:rPr>
        <w:t>morale</w:t>
      </w:r>
      <w:r>
        <w:rPr>
          <w:color w:val="231F20"/>
          <w:spacing w:val="-12"/>
          <w:w w:val="105"/>
        </w:rPr>
        <w:t> </w:t>
      </w:r>
      <w:r>
        <w:rPr>
          <w:color w:val="231F20"/>
          <w:w w:val="105"/>
        </w:rPr>
        <w:t>but</w:t>
      </w:r>
      <w:r>
        <w:rPr>
          <w:color w:val="231F20"/>
          <w:spacing w:val="-12"/>
          <w:w w:val="105"/>
        </w:rPr>
        <w:t> </w:t>
      </w:r>
      <w:r>
        <w:rPr>
          <w:color w:val="231F20"/>
          <w:w w:val="105"/>
        </w:rPr>
        <w:t>created</w:t>
      </w:r>
      <w:r>
        <w:rPr>
          <w:color w:val="231F20"/>
          <w:spacing w:val="-12"/>
          <w:w w:val="105"/>
        </w:rPr>
        <w:t> </w:t>
      </w:r>
      <w:r>
        <w:rPr>
          <w:color w:val="231F20"/>
          <w:w w:val="105"/>
        </w:rPr>
        <w:t>uproar</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surrounding </w:t>
      </w:r>
      <w:r>
        <w:rPr>
          <w:color w:val="231F20"/>
          <w:spacing w:val="-2"/>
          <w:w w:val="105"/>
        </w:rPr>
        <w:t>community.</w:t>
      </w:r>
      <w:r>
        <w:rPr>
          <w:color w:val="231F20"/>
          <w:spacing w:val="-8"/>
          <w:w w:val="105"/>
        </w:rPr>
        <w:t> </w:t>
      </w:r>
      <w:r>
        <w:rPr>
          <w:color w:val="231F20"/>
          <w:spacing w:val="-2"/>
          <w:w w:val="105"/>
        </w:rPr>
        <w:t>Residents</w:t>
      </w:r>
      <w:r>
        <w:rPr>
          <w:color w:val="231F20"/>
          <w:spacing w:val="-9"/>
          <w:w w:val="105"/>
        </w:rPr>
        <w:t> </w:t>
      </w:r>
      <w:r>
        <w:rPr>
          <w:color w:val="231F20"/>
          <w:spacing w:val="-2"/>
          <w:w w:val="105"/>
        </w:rPr>
        <w:t>complained</w:t>
      </w:r>
      <w:r>
        <w:rPr>
          <w:color w:val="231F20"/>
          <w:spacing w:val="-8"/>
          <w:w w:val="105"/>
        </w:rPr>
        <w:t> </w:t>
      </w:r>
      <w:r>
        <w:rPr>
          <w:color w:val="231F20"/>
          <w:spacing w:val="-2"/>
          <w:w w:val="105"/>
        </w:rPr>
        <w:t>about</w:t>
      </w:r>
      <w:r>
        <w:rPr>
          <w:color w:val="231F20"/>
          <w:spacing w:val="-8"/>
          <w:w w:val="105"/>
        </w:rPr>
        <w:t> </w:t>
      </w:r>
      <w:r>
        <w:rPr>
          <w:color w:val="231F20"/>
          <w:spacing w:val="-2"/>
          <w:w w:val="105"/>
        </w:rPr>
        <w:t>the</w:t>
      </w:r>
      <w:r>
        <w:rPr>
          <w:color w:val="231F20"/>
          <w:spacing w:val="-8"/>
          <w:w w:val="105"/>
        </w:rPr>
        <w:t> </w:t>
      </w:r>
      <w:r>
        <w:rPr>
          <w:color w:val="231F20"/>
          <w:spacing w:val="-2"/>
          <w:w w:val="105"/>
        </w:rPr>
        <w:t>physical</w:t>
      </w:r>
      <w:r>
        <w:rPr>
          <w:color w:val="231F20"/>
          <w:spacing w:val="-9"/>
          <w:w w:val="105"/>
        </w:rPr>
        <w:t> </w:t>
      </w:r>
      <w:r>
        <w:rPr>
          <w:color w:val="231F20"/>
          <w:spacing w:val="-2"/>
          <w:w w:val="105"/>
        </w:rPr>
        <w:t>appearance</w:t>
      </w:r>
      <w:r>
        <w:rPr>
          <w:color w:val="231F20"/>
          <w:spacing w:val="-8"/>
          <w:w w:val="105"/>
        </w:rPr>
        <w:t> </w:t>
      </w:r>
      <w:r>
        <w:rPr>
          <w:color w:val="231F20"/>
          <w:spacing w:val="-2"/>
          <w:w w:val="105"/>
        </w:rPr>
        <w:t>of the</w:t>
      </w:r>
      <w:r>
        <w:rPr>
          <w:color w:val="231F20"/>
          <w:spacing w:val="-8"/>
          <w:w w:val="105"/>
        </w:rPr>
        <w:t> </w:t>
      </w:r>
      <w:r>
        <w:rPr>
          <w:color w:val="231F20"/>
          <w:spacing w:val="-2"/>
          <w:w w:val="105"/>
        </w:rPr>
        <w:t>trailers,</w:t>
      </w:r>
      <w:r>
        <w:rPr>
          <w:color w:val="231F20"/>
          <w:spacing w:val="-8"/>
          <w:w w:val="105"/>
        </w:rPr>
        <w:t> </w:t>
      </w:r>
      <w:r>
        <w:rPr>
          <w:color w:val="231F20"/>
          <w:spacing w:val="-2"/>
          <w:w w:val="105"/>
        </w:rPr>
        <w:t>their</w:t>
      </w:r>
      <w:r>
        <w:rPr>
          <w:color w:val="231F20"/>
          <w:spacing w:val="-8"/>
          <w:w w:val="105"/>
        </w:rPr>
        <w:t> </w:t>
      </w:r>
      <w:r>
        <w:rPr>
          <w:color w:val="231F20"/>
          <w:spacing w:val="-2"/>
          <w:w w:val="105"/>
        </w:rPr>
        <w:t>location in</w:t>
      </w:r>
      <w:r>
        <w:rPr>
          <w:color w:val="231F20"/>
          <w:spacing w:val="-5"/>
          <w:w w:val="105"/>
        </w:rPr>
        <w:t> </w:t>
      </w:r>
      <w:r>
        <w:rPr>
          <w:color w:val="231F20"/>
          <w:spacing w:val="-2"/>
          <w:w w:val="105"/>
        </w:rPr>
        <w:t>the</w:t>
      </w:r>
      <w:r>
        <w:rPr>
          <w:color w:val="231F20"/>
          <w:spacing w:val="-5"/>
          <w:w w:val="105"/>
        </w:rPr>
        <w:t> </w:t>
      </w:r>
      <w:r>
        <w:rPr>
          <w:color w:val="231F20"/>
          <w:spacing w:val="-2"/>
          <w:w w:val="105"/>
        </w:rPr>
        <w:t>North</w:t>
      </w:r>
      <w:r>
        <w:rPr>
          <w:color w:val="231F20"/>
          <w:spacing w:val="-5"/>
          <w:w w:val="105"/>
        </w:rPr>
        <w:t> </w:t>
      </w:r>
      <w:r>
        <w:rPr>
          <w:color w:val="231F20"/>
          <w:spacing w:val="-2"/>
          <w:w w:val="105"/>
        </w:rPr>
        <w:t>Field,</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fact</w:t>
      </w:r>
      <w:r>
        <w:rPr>
          <w:color w:val="231F20"/>
          <w:spacing w:val="-5"/>
          <w:w w:val="105"/>
        </w:rPr>
        <w:t> </w:t>
      </w:r>
      <w:r>
        <w:rPr>
          <w:color w:val="231F20"/>
          <w:spacing w:val="-2"/>
          <w:w w:val="105"/>
        </w:rPr>
        <w:t>that</w:t>
      </w:r>
      <w:r>
        <w:rPr>
          <w:color w:val="231F20"/>
          <w:spacing w:val="-5"/>
          <w:w w:val="105"/>
        </w:rPr>
        <w:t> </w:t>
      </w:r>
      <w:r>
        <w:rPr>
          <w:color w:val="231F20"/>
          <w:spacing w:val="-2"/>
          <w:w w:val="105"/>
        </w:rPr>
        <w:t>they</w:t>
      </w:r>
      <w:r>
        <w:rPr>
          <w:color w:val="231F20"/>
          <w:spacing w:val="-8"/>
          <w:w w:val="105"/>
        </w:rPr>
        <w:t> </w:t>
      </w:r>
      <w:r>
        <w:rPr>
          <w:color w:val="231F20"/>
          <w:spacing w:val="-2"/>
          <w:w w:val="105"/>
        </w:rPr>
        <w:t>were</w:t>
      </w:r>
      <w:r>
        <w:rPr>
          <w:color w:val="231F20"/>
          <w:spacing w:val="-5"/>
          <w:w w:val="105"/>
        </w:rPr>
        <w:t> </w:t>
      </w:r>
      <w:r>
        <w:rPr>
          <w:color w:val="231F20"/>
          <w:spacing w:val="-2"/>
          <w:w w:val="105"/>
        </w:rPr>
        <w:t>installed</w:t>
      </w:r>
      <w:r>
        <w:rPr>
          <w:color w:val="231F20"/>
          <w:spacing w:val="-5"/>
          <w:w w:val="105"/>
        </w:rPr>
        <w:t> </w:t>
      </w:r>
      <w:r>
        <w:rPr>
          <w:color w:val="231F20"/>
          <w:spacing w:val="-2"/>
          <w:w w:val="105"/>
        </w:rPr>
        <w:t>with</w:t>
      </w:r>
      <w:r>
        <w:rPr>
          <w:color w:val="231F20"/>
          <w:spacing w:val="-5"/>
          <w:w w:val="105"/>
        </w:rPr>
        <w:t> </w:t>
      </w:r>
      <w:r>
        <w:rPr>
          <w:color w:val="231F20"/>
          <w:spacing w:val="-2"/>
          <w:w w:val="105"/>
        </w:rPr>
        <w:t>little</w:t>
      </w:r>
      <w:r>
        <w:rPr>
          <w:color w:val="231F20"/>
          <w:spacing w:val="-5"/>
          <w:w w:val="105"/>
        </w:rPr>
        <w:t> </w:t>
      </w:r>
      <w:r>
        <w:rPr>
          <w:color w:val="231F20"/>
          <w:spacing w:val="-2"/>
          <w:w w:val="105"/>
        </w:rPr>
        <w:t>notice</w:t>
      </w:r>
      <w:r>
        <w:rPr>
          <w:color w:val="231F20"/>
          <w:spacing w:val="-5"/>
          <w:w w:val="105"/>
        </w:rPr>
        <w:t> </w:t>
      </w:r>
      <w:r>
        <w:rPr>
          <w:color w:val="231F20"/>
          <w:spacing w:val="-2"/>
          <w:w w:val="105"/>
        </w:rPr>
        <w:t>to</w:t>
      </w:r>
      <w:r>
        <w:rPr>
          <w:color w:val="231F20"/>
          <w:spacing w:val="-5"/>
          <w:w w:val="105"/>
        </w:rPr>
        <w:t> </w:t>
      </w:r>
      <w:r>
        <w:rPr>
          <w:color w:val="231F20"/>
          <w:spacing w:val="-2"/>
          <w:w w:val="105"/>
        </w:rPr>
        <w:t>the</w:t>
      </w:r>
      <w:r>
        <w:rPr>
          <w:color w:val="231F20"/>
          <w:spacing w:val="-5"/>
          <w:w w:val="105"/>
        </w:rPr>
        <w:t> </w:t>
      </w:r>
      <w:r>
        <w:rPr>
          <w:color w:val="231F20"/>
          <w:spacing w:val="-2"/>
          <w:w w:val="105"/>
        </w:rPr>
        <w:t>park</w:t>
      </w:r>
      <w:r>
        <w:rPr>
          <w:color w:val="231F20"/>
          <w:spacing w:val="-5"/>
          <w:w w:val="105"/>
        </w:rPr>
        <w:t> </w:t>
      </w:r>
      <w:r>
        <w:rPr>
          <w:color w:val="231F20"/>
          <w:spacing w:val="-2"/>
          <w:w w:val="105"/>
        </w:rPr>
        <w:t>neighbors. </w:t>
      </w:r>
      <w:r>
        <w:rPr>
          <w:color w:val="231F20"/>
          <w:w w:val="105"/>
        </w:rPr>
        <w:t>One</w:t>
      </w:r>
      <w:r>
        <w:rPr>
          <w:color w:val="231F20"/>
          <w:spacing w:val="-11"/>
          <w:w w:val="105"/>
        </w:rPr>
        <w:t> </w:t>
      </w:r>
      <w:r>
        <w:rPr>
          <w:color w:val="231F20"/>
          <w:w w:val="105"/>
        </w:rPr>
        <w:t>couple</w:t>
      </w:r>
      <w:r>
        <w:rPr>
          <w:color w:val="231F20"/>
          <w:spacing w:val="-11"/>
          <w:w w:val="105"/>
        </w:rPr>
        <w:t> </w:t>
      </w:r>
      <w:r>
        <w:rPr>
          <w:color w:val="231F20"/>
          <w:w w:val="105"/>
        </w:rPr>
        <w:t>who</w:t>
      </w:r>
      <w:r>
        <w:rPr>
          <w:color w:val="231F20"/>
          <w:spacing w:val="-11"/>
          <w:w w:val="105"/>
        </w:rPr>
        <w:t> </w:t>
      </w:r>
      <w:r>
        <w:rPr>
          <w:color w:val="231F20"/>
          <w:w w:val="105"/>
        </w:rPr>
        <w:t>had</w:t>
      </w:r>
      <w:r>
        <w:rPr>
          <w:color w:val="231F20"/>
          <w:spacing w:val="-11"/>
          <w:w w:val="105"/>
        </w:rPr>
        <w:t> </w:t>
      </w:r>
      <w:r>
        <w:rPr>
          <w:color w:val="231F20"/>
          <w:w w:val="105"/>
        </w:rPr>
        <w:t>lived</w:t>
      </w:r>
      <w:r>
        <w:rPr>
          <w:color w:val="231F20"/>
          <w:spacing w:val="-11"/>
          <w:w w:val="105"/>
        </w:rPr>
        <w:t> </w:t>
      </w:r>
      <w:r>
        <w:rPr>
          <w:color w:val="231F20"/>
          <w:w w:val="105"/>
        </w:rPr>
        <w:t>adjacent</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park</w:t>
      </w:r>
      <w:r>
        <w:rPr>
          <w:color w:val="231F20"/>
          <w:spacing w:val="-11"/>
          <w:w w:val="105"/>
        </w:rPr>
        <w:t> </w:t>
      </w:r>
      <w:r>
        <w:rPr>
          <w:color w:val="231F20"/>
          <w:w w:val="105"/>
        </w:rPr>
        <w:t>for</w:t>
      </w:r>
      <w:r>
        <w:rPr>
          <w:color w:val="231F20"/>
          <w:spacing w:val="-11"/>
          <w:w w:val="105"/>
        </w:rPr>
        <w:t> </w:t>
      </w:r>
      <w:r>
        <w:rPr>
          <w:color w:val="231F20"/>
          <w:w w:val="105"/>
        </w:rPr>
        <w:t>twenty-ﬁve</w:t>
      </w:r>
      <w:r>
        <w:rPr>
          <w:color w:val="231F20"/>
          <w:spacing w:val="-11"/>
          <w:w w:val="105"/>
        </w:rPr>
        <w:t> </w:t>
      </w:r>
      <w:r>
        <w:rPr>
          <w:color w:val="231F20"/>
          <w:w w:val="105"/>
        </w:rPr>
        <w:t>years</w:t>
      </w:r>
      <w:r>
        <w:rPr>
          <w:color w:val="231F20"/>
          <w:spacing w:val="-11"/>
          <w:w w:val="105"/>
        </w:rPr>
        <w:t> </w:t>
      </w:r>
      <w:r>
        <w:rPr>
          <w:color w:val="231F20"/>
          <w:w w:val="105"/>
        </w:rPr>
        <w:t>wrote</w:t>
      </w:r>
      <w:r>
        <w:rPr>
          <w:color w:val="231F20"/>
          <w:spacing w:val="-11"/>
          <w:w w:val="105"/>
        </w:rPr>
        <w:t> </w:t>
      </w:r>
      <w:r>
        <w:rPr>
          <w:color w:val="231F20"/>
          <w:w w:val="105"/>
        </w:rPr>
        <w:t>a</w:t>
      </w:r>
      <w:r>
        <w:rPr>
          <w:color w:val="231F20"/>
          <w:spacing w:val="-11"/>
          <w:w w:val="105"/>
        </w:rPr>
        <w:t> </w:t>
      </w:r>
      <w:r>
        <w:rPr>
          <w:color w:val="231F20"/>
          <w:w w:val="105"/>
        </w:rPr>
        <w:t>letter</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local </w:t>
      </w:r>
      <w:r>
        <w:rPr>
          <w:color w:val="231F20"/>
          <w:spacing w:val="-2"/>
          <w:w w:val="105"/>
        </w:rPr>
        <w:t>newspaper,</w:t>
      </w:r>
      <w:r>
        <w:rPr>
          <w:color w:val="231F20"/>
          <w:spacing w:val="-9"/>
          <w:w w:val="105"/>
        </w:rPr>
        <w:t> </w:t>
      </w:r>
      <w:r>
        <w:rPr>
          <w:color w:val="231F20"/>
          <w:spacing w:val="-2"/>
          <w:w w:val="105"/>
        </w:rPr>
        <w:t>saying</w:t>
      </w:r>
      <w:r>
        <w:rPr>
          <w:color w:val="231F20"/>
          <w:spacing w:val="-9"/>
          <w:w w:val="105"/>
        </w:rPr>
        <w:t> </w:t>
      </w:r>
      <w:r>
        <w:rPr>
          <w:color w:val="231F20"/>
          <w:spacing w:val="-2"/>
          <w:w w:val="105"/>
        </w:rPr>
        <w:t>“we</w:t>
      </w:r>
      <w:r>
        <w:rPr>
          <w:color w:val="231F20"/>
          <w:spacing w:val="-9"/>
          <w:w w:val="105"/>
        </w:rPr>
        <w:t> </w:t>
      </w:r>
      <w:r>
        <w:rPr>
          <w:color w:val="231F20"/>
          <w:spacing w:val="-2"/>
          <w:w w:val="105"/>
        </w:rPr>
        <w:t>watched</w:t>
      </w:r>
      <w:r>
        <w:rPr>
          <w:color w:val="231F20"/>
          <w:spacing w:val="-9"/>
          <w:w w:val="105"/>
        </w:rPr>
        <w:t> </w:t>
      </w:r>
      <w:r>
        <w:rPr>
          <w:color w:val="231F20"/>
          <w:spacing w:val="-2"/>
          <w:w w:val="105"/>
        </w:rPr>
        <w:t>with</w:t>
      </w:r>
      <w:r>
        <w:rPr>
          <w:color w:val="231F20"/>
          <w:spacing w:val="-9"/>
          <w:w w:val="105"/>
        </w:rPr>
        <w:t> </w:t>
      </w:r>
      <w:r>
        <w:rPr>
          <w:color w:val="231F20"/>
          <w:spacing w:val="-2"/>
          <w:w w:val="105"/>
        </w:rPr>
        <w:t>shock</w:t>
      </w:r>
      <w:r>
        <w:rPr>
          <w:color w:val="231F20"/>
          <w:spacing w:val="-9"/>
          <w:w w:val="105"/>
        </w:rPr>
        <w:t> </w:t>
      </w:r>
      <w:r>
        <w:rPr>
          <w:color w:val="231F20"/>
          <w:spacing w:val="-2"/>
          <w:w w:val="105"/>
        </w:rPr>
        <w:t>and</w:t>
      </w:r>
      <w:r>
        <w:rPr>
          <w:color w:val="231F20"/>
          <w:spacing w:val="-9"/>
          <w:w w:val="105"/>
        </w:rPr>
        <w:t> </w:t>
      </w:r>
      <w:r>
        <w:rPr>
          <w:color w:val="231F20"/>
          <w:spacing w:val="-2"/>
          <w:w w:val="105"/>
        </w:rPr>
        <w:t>horror</w:t>
      </w:r>
      <w:r>
        <w:rPr>
          <w:color w:val="231F20"/>
          <w:spacing w:val="-9"/>
          <w:w w:val="105"/>
        </w:rPr>
        <w:t> </w:t>
      </w:r>
      <w:r>
        <w:rPr>
          <w:color w:val="231F20"/>
          <w:spacing w:val="-2"/>
          <w:w w:val="105"/>
        </w:rPr>
        <w:t>as</w:t>
      </w:r>
      <w:r>
        <w:rPr>
          <w:color w:val="231F20"/>
          <w:spacing w:val="-9"/>
          <w:w w:val="105"/>
        </w:rPr>
        <w:t> </w:t>
      </w:r>
      <w:r>
        <w:rPr>
          <w:color w:val="231F20"/>
          <w:spacing w:val="-2"/>
          <w:w w:val="105"/>
        </w:rPr>
        <w:t>it</w:t>
      </w:r>
      <w:r>
        <w:rPr>
          <w:color w:val="231F20"/>
          <w:spacing w:val="-9"/>
          <w:w w:val="105"/>
        </w:rPr>
        <w:t> </w:t>
      </w:r>
      <w:r>
        <w:rPr>
          <w:color w:val="231F20"/>
          <w:spacing w:val="-2"/>
          <w:w w:val="105"/>
        </w:rPr>
        <w:t>appeared</w:t>
      </w:r>
      <w:r>
        <w:rPr>
          <w:color w:val="231F20"/>
          <w:spacing w:val="-9"/>
          <w:w w:val="105"/>
        </w:rPr>
        <w:t> </w:t>
      </w:r>
      <w:r>
        <w:rPr>
          <w:color w:val="231F20"/>
          <w:spacing w:val="-2"/>
          <w:w w:val="105"/>
        </w:rPr>
        <w:t>a</w:t>
      </w:r>
      <w:r>
        <w:rPr>
          <w:color w:val="231F20"/>
          <w:spacing w:val="-9"/>
          <w:w w:val="105"/>
        </w:rPr>
        <w:t> </w:t>
      </w:r>
      <w:r>
        <w:rPr>
          <w:color w:val="231F20"/>
          <w:spacing w:val="-2"/>
          <w:w w:val="105"/>
        </w:rPr>
        <w:t>trailer</w:t>
      </w:r>
      <w:r>
        <w:rPr>
          <w:color w:val="231F20"/>
          <w:spacing w:val="-9"/>
          <w:w w:val="105"/>
        </w:rPr>
        <w:t> </w:t>
      </w:r>
      <w:r>
        <w:rPr>
          <w:color w:val="231F20"/>
          <w:spacing w:val="-2"/>
          <w:w w:val="105"/>
        </w:rPr>
        <w:t>court</w:t>
      </w:r>
      <w:r>
        <w:rPr>
          <w:color w:val="231F20"/>
          <w:spacing w:val="-9"/>
          <w:w w:val="105"/>
        </w:rPr>
        <w:t> </w:t>
      </w:r>
      <w:r>
        <w:rPr>
          <w:color w:val="231F20"/>
          <w:spacing w:val="-2"/>
          <w:w w:val="105"/>
        </w:rPr>
        <w:t>was</w:t>
      </w:r>
      <w:r>
        <w:rPr>
          <w:color w:val="231F20"/>
          <w:spacing w:val="-9"/>
          <w:w w:val="105"/>
        </w:rPr>
        <w:t> </w:t>
      </w:r>
      <w:r>
        <w:rPr>
          <w:color w:val="231F20"/>
          <w:spacing w:val="-2"/>
          <w:w w:val="105"/>
        </w:rPr>
        <w:t>being </w:t>
      </w:r>
      <w:r>
        <w:rPr>
          <w:color w:val="231F20"/>
          <w:w w:val="105"/>
        </w:rPr>
        <w:t>established</w:t>
      </w:r>
      <w:r>
        <w:rPr>
          <w:color w:val="231F20"/>
          <w:spacing w:val="-2"/>
          <w:w w:val="105"/>
        </w:rPr>
        <w:t> </w:t>
      </w:r>
      <w:r>
        <w:rPr>
          <w:color w:val="231F20"/>
          <w:w w:val="105"/>
        </w:rPr>
        <w:t>in</w:t>
      </w:r>
      <w:r>
        <w:rPr>
          <w:color w:val="231F20"/>
          <w:spacing w:val="-2"/>
          <w:w w:val="105"/>
        </w:rPr>
        <w:t> </w:t>
      </w:r>
      <w:r>
        <w:rPr>
          <w:color w:val="231F20"/>
          <w:w w:val="105"/>
        </w:rPr>
        <w:t>the</w:t>
      </w:r>
      <w:r>
        <w:rPr>
          <w:color w:val="231F20"/>
          <w:spacing w:val="-2"/>
          <w:w w:val="105"/>
        </w:rPr>
        <w:t> </w:t>
      </w:r>
      <w:r>
        <w:rPr>
          <w:color w:val="231F20"/>
          <w:w w:val="105"/>
        </w:rPr>
        <w:t>meadow</w:t>
      </w:r>
      <w:r>
        <w:rPr>
          <w:color w:val="231F20"/>
          <w:spacing w:val="-2"/>
          <w:w w:val="105"/>
        </w:rPr>
        <w:t> </w:t>
      </w:r>
      <w:r>
        <w:rPr>
          <w:color w:val="231F20"/>
          <w:w w:val="105"/>
        </w:rPr>
        <w:t>to</w:t>
      </w:r>
      <w:r>
        <w:rPr>
          <w:color w:val="231F20"/>
          <w:spacing w:val="-2"/>
          <w:w w:val="105"/>
        </w:rPr>
        <w:t> </w:t>
      </w:r>
      <w:r>
        <w:rPr>
          <w:color w:val="231F20"/>
          <w:w w:val="105"/>
        </w:rPr>
        <w:t>the</w:t>
      </w:r>
      <w:r>
        <w:rPr>
          <w:color w:val="231F20"/>
          <w:spacing w:val="-2"/>
          <w:w w:val="105"/>
        </w:rPr>
        <w:t> </w:t>
      </w:r>
      <w:r>
        <w:rPr>
          <w:color w:val="231F20"/>
          <w:w w:val="105"/>
        </w:rPr>
        <w:t>immediate</w:t>
      </w:r>
      <w:r>
        <w:rPr>
          <w:color w:val="231F20"/>
          <w:spacing w:val="-2"/>
          <w:w w:val="105"/>
        </w:rPr>
        <w:t> </w:t>
      </w:r>
      <w:r>
        <w:rPr>
          <w:color w:val="231F20"/>
          <w:w w:val="105"/>
        </w:rPr>
        <w:t>north</w:t>
      </w:r>
      <w:r>
        <w:rPr>
          <w:color w:val="231F20"/>
          <w:spacing w:val="-2"/>
          <w:w w:val="105"/>
        </w:rPr>
        <w:t> </w:t>
      </w:r>
      <w:r>
        <w:rPr>
          <w:color w:val="231F20"/>
          <w:w w:val="105"/>
        </w:rPr>
        <w:t>of Lindenwald.”</w:t>
      </w:r>
      <w:r>
        <w:rPr>
          <w:color w:val="231F20"/>
          <w:spacing w:val="-9"/>
          <w:w w:val="105"/>
        </w:rPr>
        <w:t> </w:t>
      </w:r>
      <w:r>
        <w:rPr>
          <w:color w:val="231F20"/>
          <w:w w:val="105"/>
        </w:rPr>
        <w:t>The</w:t>
      </w:r>
      <w:r>
        <w:rPr>
          <w:color w:val="231F20"/>
          <w:spacing w:val="-2"/>
          <w:w w:val="105"/>
        </w:rPr>
        <w:t> </w:t>
      </w:r>
      <w:r>
        <w:rPr>
          <w:color w:val="231F20"/>
          <w:w w:val="105"/>
        </w:rPr>
        <w:t>couple</w:t>
      </w:r>
      <w:r>
        <w:rPr>
          <w:color w:val="231F20"/>
          <w:spacing w:val="-2"/>
          <w:w w:val="105"/>
        </w:rPr>
        <w:t> </w:t>
      </w:r>
      <w:r>
        <w:rPr>
          <w:color w:val="231F20"/>
          <w:w w:val="105"/>
        </w:rPr>
        <w:t>noted</w:t>
      </w:r>
      <w:r>
        <w:rPr>
          <w:color w:val="231F20"/>
          <w:spacing w:val="-2"/>
          <w:w w:val="105"/>
        </w:rPr>
        <w:t> </w:t>
      </w:r>
      <w:r>
        <w:rPr>
          <w:color w:val="231F20"/>
          <w:w w:val="105"/>
        </w:rPr>
        <w:t>that</w:t>
      </w:r>
      <w:r>
        <w:rPr>
          <w:color w:val="231F20"/>
          <w:w w:val="105"/>
        </w:rPr>
        <w:t> </w:t>
      </w:r>
      <w:r>
        <w:rPr>
          <w:color w:val="231F20"/>
          <w:spacing w:val="-2"/>
          <w:w w:val="105"/>
        </w:rPr>
        <w:t>they</w:t>
      </w:r>
      <w:r>
        <w:rPr>
          <w:color w:val="231F20"/>
          <w:spacing w:val="-5"/>
          <w:w w:val="105"/>
        </w:rPr>
        <w:t> </w:t>
      </w:r>
      <w:r>
        <w:rPr>
          <w:color w:val="231F20"/>
          <w:spacing w:val="-2"/>
          <w:w w:val="105"/>
        </w:rPr>
        <w:t>had reviewed National Park Service plans for visitors and administrative facilities and </w:t>
      </w:r>
      <w:r>
        <w:rPr>
          <w:color w:val="231F20"/>
          <w:w w:val="105"/>
        </w:rPr>
        <w:t>“had</w:t>
      </w:r>
      <w:r>
        <w:rPr>
          <w:color w:val="231F20"/>
          <w:spacing w:val="-4"/>
          <w:w w:val="105"/>
        </w:rPr>
        <w:t> </w:t>
      </w:r>
      <w:r>
        <w:rPr>
          <w:color w:val="231F20"/>
          <w:w w:val="105"/>
        </w:rPr>
        <w:t>anticipated</w:t>
      </w:r>
      <w:r>
        <w:rPr>
          <w:color w:val="231F20"/>
          <w:spacing w:val="-4"/>
          <w:w w:val="105"/>
        </w:rPr>
        <w:t> </w:t>
      </w:r>
      <w:r>
        <w:rPr>
          <w:color w:val="231F20"/>
          <w:w w:val="105"/>
        </w:rPr>
        <w:t>an</w:t>
      </w:r>
      <w:r>
        <w:rPr>
          <w:color w:val="231F20"/>
          <w:spacing w:val="-4"/>
          <w:w w:val="105"/>
        </w:rPr>
        <w:t> </w:t>
      </w:r>
      <w:r>
        <w:rPr>
          <w:color w:val="231F20"/>
          <w:w w:val="105"/>
        </w:rPr>
        <w:t>appropriate</w:t>
      </w:r>
      <w:r>
        <w:rPr>
          <w:color w:val="231F20"/>
          <w:spacing w:val="-4"/>
          <w:w w:val="105"/>
        </w:rPr>
        <w:t> </w:t>
      </w:r>
      <w:r>
        <w:rPr>
          <w:color w:val="231F20"/>
          <w:w w:val="105"/>
        </w:rPr>
        <w:t>structure”</w:t>
      </w:r>
      <w:r>
        <w:rPr>
          <w:color w:val="231F20"/>
          <w:spacing w:val="-4"/>
          <w:w w:val="105"/>
        </w:rPr>
        <w:t> </w:t>
      </w:r>
      <w:r>
        <w:rPr>
          <w:color w:val="231F20"/>
          <w:w w:val="105"/>
        </w:rPr>
        <w:t>instead</w:t>
      </w:r>
      <w:r>
        <w:rPr>
          <w:color w:val="231F20"/>
          <w:spacing w:val="-4"/>
          <w:w w:val="105"/>
        </w:rPr>
        <w:t> </w:t>
      </w:r>
      <w:r>
        <w:rPr>
          <w:color w:val="231F20"/>
          <w:w w:val="105"/>
        </w:rPr>
        <w:t>of a</w:t>
      </w:r>
      <w:r>
        <w:rPr>
          <w:color w:val="231F20"/>
          <w:spacing w:val="-4"/>
          <w:w w:val="105"/>
        </w:rPr>
        <w:t> </w:t>
      </w:r>
      <w:r>
        <w:rPr>
          <w:color w:val="231F20"/>
          <w:w w:val="105"/>
        </w:rPr>
        <w:t>“horrendous</w:t>
      </w:r>
      <w:r>
        <w:rPr>
          <w:color w:val="231F20"/>
          <w:spacing w:val="-4"/>
          <w:w w:val="105"/>
        </w:rPr>
        <w:t> </w:t>
      </w:r>
      <w:r>
        <w:rPr>
          <w:color w:val="231F20"/>
          <w:w w:val="105"/>
        </w:rPr>
        <w:t>intrusion.”</w:t>
      </w:r>
      <w:r>
        <w:rPr>
          <w:color w:val="231F20"/>
          <w:w w:val="105"/>
          <w:position w:val="7"/>
          <w:sz w:val="12"/>
        </w:rPr>
        <w:t>19</w:t>
      </w:r>
      <w:r>
        <w:rPr>
          <w:color w:val="231F20"/>
          <w:spacing w:val="40"/>
          <w:w w:val="105"/>
          <w:position w:val="7"/>
          <w:sz w:val="12"/>
        </w:rPr>
        <w:t> </w:t>
      </w:r>
      <w:r>
        <w:rPr>
          <w:color w:val="231F20"/>
          <w:w w:val="105"/>
        </w:rPr>
        <w:t>The</w:t>
      </w:r>
      <w:r>
        <w:rPr>
          <w:color w:val="231F20"/>
          <w:spacing w:val="-4"/>
          <w:w w:val="105"/>
        </w:rPr>
        <w:t> </w:t>
      </w:r>
      <w:r>
        <w:rPr>
          <w:color w:val="231F20"/>
          <w:w w:val="105"/>
        </w:rPr>
        <w:t>argu- ment</w:t>
      </w:r>
      <w:r>
        <w:rPr>
          <w:color w:val="231F20"/>
          <w:spacing w:val="-13"/>
          <w:w w:val="105"/>
        </w:rPr>
        <w:t> </w:t>
      </w:r>
      <w:r>
        <w:rPr>
          <w:color w:val="231F20"/>
          <w:w w:val="105"/>
        </w:rPr>
        <w:t>extended</w:t>
      </w:r>
      <w:r>
        <w:rPr>
          <w:color w:val="231F20"/>
          <w:spacing w:val="-12"/>
          <w:w w:val="105"/>
        </w:rPr>
        <w:t> </w:t>
      </w:r>
      <w:r>
        <w:rPr>
          <w:color w:val="231F20"/>
          <w:w w:val="105"/>
        </w:rPr>
        <w:t>to</w:t>
      </w:r>
      <w:r>
        <w:rPr>
          <w:color w:val="231F20"/>
          <w:spacing w:val="-12"/>
          <w:w w:val="105"/>
        </w:rPr>
        <w:t> </w:t>
      </w:r>
      <w:r>
        <w:rPr>
          <w:color w:val="231F20"/>
          <w:w w:val="105"/>
        </w:rPr>
        <w:t>local</w:t>
      </w:r>
      <w:r>
        <w:rPr>
          <w:color w:val="231F20"/>
          <w:spacing w:val="-12"/>
          <w:w w:val="105"/>
        </w:rPr>
        <w:t> </w:t>
      </w:r>
      <w:r>
        <w:rPr>
          <w:color w:val="231F20"/>
          <w:w w:val="105"/>
        </w:rPr>
        <w:t>government.</w:t>
      </w:r>
      <w:r>
        <w:rPr>
          <w:color w:val="231F20"/>
          <w:spacing w:val="-12"/>
          <w:w w:val="105"/>
        </w:rPr>
        <w:t> </w:t>
      </w:r>
      <w:r>
        <w:rPr>
          <w:color w:val="231F20"/>
          <w:w w:val="105"/>
        </w:rPr>
        <w:t>Because</w:t>
      </w:r>
      <w:r>
        <w:rPr>
          <w:color w:val="231F20"/>
          <w:spacing w:val="-12"/>
          <w:w w:val="105"/>
        </w:rPr>
        <w:t> </w:t>
      </w:r>
      <w:r>
        <w:rPr>
          <w:color w:val="231F20"/>
          <w:w w:val="105"/>
        </w:rPr>
        <w:t>the</w:t>
      </w:r>
      <w:r>
        <w:rPr>
          <w:color w:val="231F20"/>
          <w:spacing w:val="-12"/>
          <w:w w:val="105"/>
        </w:rPr>
        <w:t> </w:t>
      </w:r>
      <w:r>
        <w:rPr>
          <w:color w:val="231F20"/>
          <w:w w:val="105"/>
        </w:rPr>
        <w:t>trailers</w:t>
      </w:r>
      <w:r>
        <w:rPr>
          <w:color w:val="231F20"/>
          <w:spacing w:val="-13"/>
          <w:w w:val="105"/>
        </w:rPr>
        <w:t> </w:t>
      </w:r>
      <w:r>
        <w:rPr>
          <w:color w:val="231F20"/>
          <w:w w:val="105"/>
        </w:rPr>
        <w:t>were</w:t>
      </w:r>
      <w:r>
        <w:rPr>
          <w:color w:val="231F20"/>
          <w:spacing w:val="-12"/>
          <w:w w:val="105"/>
        </w:rPr>
        <w:t> </w:t>
      </w:r>
      <w:r>
        <w:rPr>
          <w:color w:val="231F20"/>
          <w:w w:val="105"/>
        </w:rPr>
        <w:t>in</w:t>
      </w:r>
      <w:r>
        <w:rPr>
          <w:color w:val="231F20"/>
          <w:spacing w:val="-12"/>
          <w:w w:val="105"/>
        </w:rPr>
        <w:t> </w:t>
      </w:r>
      <w:r>
        <w:rPr>
          <w:color w:val="231F20"/>
          <w:w w:val="105"/>
        </w:rPr>
        <w:t>a</w:t>
      </w:r>
      <w:r>
        <w:rPr>
          <w:color w:val="231F20"/>
          <w:spacing w:val="-12"/>
          <w:w w:val="105"/>
        </w:rPr>
        <w:t> </w:t>
      </w:r>
      <w:r>
        <w:rPr>
          <w:color w:val="231F20"/>
          <w:w w:val="105"/>
        </w:rPr>
        <w:t>Kinderhook</w:t>
      </w:r>
      <w:r>
        <w:rPr>
          <w:color w:val="231F20"/>
          <w:spacing w:val="-12"/>
          <w:w w:val="105"/>
        </w:rPr>
        <w:t> </w:t>
      </w:r>
      <w:r>
        <w:rPr>
          <w:color w:val="231F20"/>
          <w:w w:val="105"/>
        </w:rPr>
        <w:t>Town</w:t>
      </w:r>
      <w:r>
        <w:rPr>
          <w:color w:val="231F20"/>
          <w:spacing w:val="-12"/>
          <w:w w:val="105"/>
        </w:rPr>
        <w:t> </w:t>
      </w:r>
      <w:r>
        <w:rPr>
          <w:color w:val="231F20"/>
          <w:w w:val="105"/>
        </w:rPr>
        <w:t>Historic Zone</w:t>
      </w:r>
      <w:r>
        <w:rPr>
          <w:color w:val="231F20"/>
          <w:spacing w:val="-6"/>
          <w:w w:val="105"/>
        </w:rPr>
        <w:t> </w:t>
      </w:r>
      <w:r>
        <w:rPr>
          <w:color w:val="231F20"/>
          <w:w w:val="105"/>
        </w:rPr>
        <w:t>but</w:t>
      </w:r>
      <w:r>
        <w:rPr>
          <w:color w:val="231F20"/>
          <w:spacing w:val="-6"/>
          <w:w w:val="105"/>
        </w:rPr>
        <w:t> </w:t>
      </w:r>
      <w:r>
        <w:rPr>
          <w:color w:val="231F20"/>
          <w:w w:val="105"/>
        </w:rPr>
        <w:t>did</w:t>
      </w:r>
      <w:r>
        <w:rPr>
          <w:color w:val="231F20"/>
          <w:spacing w:val="-6"/>
          <w:w w:val="105"/>
        </w:rPr>
        <w:t> </w:t>
      </w:r>
      <w:r>
        <w:rPr>
          <w:color w:val="231F20"/>
          <w:w w:val="105"/>
        </w:rPr>
        <w:t>not</w:t>
      </w:r>
      <w:r>
        <w:rPr>
          <w:color w:val="231F20"/>
          <w:spacing w:val="-6"/>
          <w:w w:val="105"/>
        </w:rPr>
        <w:t> </w:t>
      </w:r>
      <w:r>
        <w:rPr>
          <w:color w:val="231F20"/>
          <w:w w:val="105"/>
        </w:rPr>
        <w:t>meet</w:t>
      </w:r>
      <w:r>
        <w:rPr>
          <w:color w:val="231F20"/>
          <w:spacing w:val="-6"/>
          <w:w w:val="105"/>
        </w:rPr>
        <w:t> </w:t>
      </w:r>
      <w:r>
        <w:rPr>
          <w:color w:val="231F20"/>
          <w:w w:val="105"/>
        </w:rPr>
        <w:t>building</w:t>
      </w:r>
      <w:r>
        <w:rPr>
          <w:color w:val="231F20"/>
          <w:spacing w:val="-6"/>
          <w:w w:val="105"/>
        </w:rPr>
        <w:t> </w:t>
      </w:r>
      <w:r>
        <w:rPr>
          <w:color w:val="231F20"/>
          <w:w w:val="105"/>
        </w:rPr>
        <w:t>codes,</w:t>
      </w:r>
      <w:r>
        <w:rPr>
          <w:color w:val="231F20"/>
          <w:spacing w:val="-6"/>
          <w:w w:val="105"/>
        </w:rPr>
        <w:t> </w:t>
      </w:r>
      <w:r>
        <w:rPr>
          <w:color w:val="231F20"/>
          <w:w w:val="105"/>
        </w:rPr>
        <w:t>they</w:t>
      </w:r>
      <w:r>
        <w:rPr>
          <w:color w:val="231F20"/>
          <w:spacing w:val="-8"/>
          <w:w w:val="105"/>
        </w:rPr>
        <w:t> </w:t>
      </w:r>
      <w:r>
        <w:rPr>
          <w:color w:val="231F20"/>
          <w:w w:val="105"/>
        </w:rPr>
        <w:t>violated</w:t>
      </w:r>
      <w:r>
        <w:rPr>
          <w:color w:val="231F20"/>
          <w:spacing w:val="-6"/>
          <w:w w:val="105"/>
        </w:rPr>
        <w:t> </w:t>
      </w:r>
      <w:r>
        <w:rPr>
          <w:color w:val="231F20"/>
          <w:w w:val="105"/>
        </w:rPr>
        <w:t>zoning</w:t>
      </w:r>
      <w:r>
        <w:rPr>
          <w:color w:val="231F20"/>
          <w:spacing w:val="-6"/>
          <w:w w:val="105"/>
        </w:rPr>
        <w:t> </w:t>
      </w:r>
      <w:r>
        <w:rPr>
          <w:color w:val="231F20"/>
          <w:w w:val="105"/>
        </w:rPr>
        <w:t>and</w:t>
      </w:r>
      <w:r>
        <w:rPr>
          <w:color w:val="231F20"/>
          <w:spacing w:val="-6"/>
          <w:w w:val="105"/>
        </w:rPr>
        <w:t> </w:t>
      </w:r>
      <w:r>
        <w:rPr>
          <w:color w:val="231F20"/>
          <w:w w:val="105"/>
        </w:rPr>
        <w:t>subsequently</w:t>
      </w:r>
      <w:r>
        <w:rPr>
          <w:color w:val="231F20"/>
          <w:spacing w:val="-8"/>
          <w:w w:val="105"/>
        </w:rPr>
        <w:t> </w:t>
      </w:r>
      <w:r>
        <w:rPr>
          <w:color w:val="231F20"/>
          <w:w w:val="105"/>
        </w:rPr>
        <w:t>were</w:t>
      </w:r>
      <w:r>
        <w:rPr>
          <w:color w:val="231F20"/>
          <w:spacing w:val="-6"/>
          <w:w w:val="105"/>
        </w:rPr>
        <w:t> </w:t>
      </w:r>
      <w:r>
        <w:rPr>
          <w:color w:val="231F20"/>
          <w:w w:val="105"/>
        </w:rPr>
        <w:t>used</w:t>
      </w:r>
      <w:r>
        <w:rPr>
          <w:color w:val="231F20"/>
          <w:spacing w:val="-6"/>
          <w:w w:val="105"/>
        </w:rPr>
        <w:t> </w:t>
      </w:r>
      <w:r>
        <w:rPr>
          <w:color w:val="231F20"/>
          <w:w w:val="105"/>
        </w:rPr>
        <w:t>as</w:t>
      </w:r>
      <w:r>
        <w:rPr>
          <w:color w:val="231F20"/>
          <w:spacing w:val="-6"/>
          <w:w w:val="105"/>
        </w:rPr>
        <w:t> </w:t>
      </w:r>
      <w:r>
        <w:rPr>
          <w:color w:val="231F20"/>
          <w:w w:val="105"/>
        </w:rPr>
        <w:t>a bad</w:t>
      </w:r>
      <w:r>
        <w:rPr>
          <w:color w:val="231F20"/>
          <w:spacing w:val="-5"/>
          <w:w w:val="105"/>
        </w:rPr>
        <w:t> </w:t>
      </w:r>
      <w:r>
        <w:rPr>
          <w:color w:val="231F20"/>
          <w:w w:val="105"/>
        </w:rPr>
        <w:t>example</w:t>
      </w:r>
      <w:r>
        <w:rPr>
          <w:color w:val="231F20"/>
          <w:spacing w:val="-5"/>
          <w:w w:val="105"/>
        </w:rPr>
        <w:t> </w:t>
      </w:r>
      <w:r>
        <w:rPr>
          <w:color w:val="231F20"/>
          <w:w w:val="105"/>
        </w:rPr>
        <w:t>in</w:t>
      </w:r>
      <w:r>
        <w:rPr>
          <w:color w:val="231F20"/>
          <w:spacing w:val="-5"/>
          <w:w w:val="105"/>
        </w:rPr>
        <w:t> </w:t>
      </w:r>
      <w:r>
        <w:rPr>
          <w:color w:val="231F20"/>
          <w:w w:val="105"/>
        </w:rPr>
        <w:t>a</w:t>
      </w:r>
      <w:r>
        <w:rPr>
          <w:color w:val="231F20"/>
          <w:spacing w:val="-5"/>
          <w:w w:val="105"/>
        </w:rPr>
        <w:t> </w:t>
      </w:r>
      <w:r>
        <w:rPr>
          <w:color w:val="231F20"/>
          <w:w w:val="105"/>
        </w:rPr>
        <w:t>call</w:t>
      </w:r>
      <w:r>
        <w:rPr>
          <w:color w:val="231F20"/>
          <w:spacing w:val="-5"/>
          <w:w w:val="105"/>
        </w:rPr>
        <w:t> </w:t>
      </w:r>
      <w:r>
        <w:rPr>
          <w:color w:val="231F20"/>
          <w:w w:val="105"/>
        </w:rPr>
        <w:t>to</w:t>
      </w:r>
      <w:r>
        <w:rPr>
          <w:color w:val="231F20"/>
          <w:spacing w:val="-5"/>
          <w:w w:val="105"/>
        </w:rPr>
        <w:t> </w:t>
      </w:r>
      <w:r>
        <w:rPr>
          <w:color w:val="231F20"/>
          <w:w w:val="105"/>
        </w:rPr>
        <w:t>change</w:t>
      </w:r>
      <w:r>
        <w:rPr>
          <w:color w:val="231F20"/>
          <w:spacing w:val="-5"/>
          <w:w w:val="105"/>
        </w:rPr>
        <w:t> </w:t>
      </w:r>
      <w:r>
        <w:rPr>
          <w:color w:val="231F20"/>
          <w:w w:val="105"/>
        </w:rPr>
        <w:t>or</w:t>
      </w:r>
      <w:r>
        <w:rPr>
          <w:color w:val="231F20"/>
          <w:spacing w:val="-5"/>
          <w:w w:val="105"/>
        </w:rPr>
        <w:t> </w:t>
      </w:r>
      <w:r>
        <w:rPr>
          <w:color w:val="231F20"/>
          <w:w w:val="105"/>
        </w:rPr>
        <w:t>eliminate</w:t>
      </w:r>
      <w:r>
        <w:rPr>
          <w:color w:val="231F20"/>
          <w:spacing w:val="-5"/>
          <w:w w:val="105"/>
        </w:rPr>
        <w:t> </w:t>
      </w:r>
      <w:r>
        <w:rPr>
          <w:color w:val="231F20"/>
          <w:w w:val="105"/>
        </w:rPr>
        <w:t>the</w:t>
      </w:r>
      <w:r>
        <w:rPr>
          <w:color w:val="231F20"/>
          <w:spacing w:val="-12"/>
          <w:w w:val="105"/>
        </w:rPr>
        <w:t> </w:t>
      </w:r>
      <w:r>
        <w:rPr>
          <w:color w:val="231F20"/>
          <w:w w:val="105"/>
        </w:rPr>
        <w:t>Town</w:t>
      </w:r>
      <w:r>
        <w:rPr>
          <w:color w:val="231F20"/>
          <w:spacing w:val="-5"/>
          <w:w w:val="105"/>
        </w:rPr>
        <w:t> </w:t>
      </w:r>
      <w:r>
        <w:rPr>
          <w:color w:val="231F20"/>
          <w:w w:val="105"/>
        </w:rPr>
        <w:t>Comprehensive</w:t>
      </w:r>
      <w:r>
        <w:rPr>
          <w:color w:val="231F20"/>
          <w:spacing w:val="-5"/>
          <w:w w:val="105"/>
        </w:rPr>
        <w:t> </w:t>
      </w:r>
      <w:r>
        <w:rPr>
          <w:color w:val="231F20"/>
          <w:w w:val="105"/>
        </w:rPr>
        <w:t>Plan.</w:t>
      </w:r>
      <w:r>
        <w:rPr>
          <w:color w:val="231F20"/>
          <w:w w:val="105"/>
          <w:position w:val="7"/>
          <w:sz w:val="12"/>
        </w:rPr>
        <w:t>20</w:t>
      </w:r>
    </w:p>
    <w:p>
      <w:pPr>
        <w:pStyle w:val="BodyText"/>
        <w:spacing w:line="292" w:lineRule="auto"/>
        <w:ind w:left="159" w:right="635" w:firstLine="1080"/>
        <w:jc w:val="both"/>
      </w:pPr>
      <w:r>
        <w:rPr>
          <w:color w:val="231F20"/>
          <w:spacing w:val="-2"/>
          <w:w w:val="105"/>
        </w:rPr>
        <w:t>Superintendent</w:t>
      </w:r>
      <w:r>
        <w:rPr>
          <w:color w:val="231F20"/>
          <w:spacing w:val="-4"/>
          <w:w w:val="105"/>
        </w:rPr>
        <w:t> </w:t>
      </w:r>
      <w:r>
        <w:rPr>
          <w:color w:val="231F20"/>
          <w:spacing w:val="-2"/>
          <w:w w:val="105"/>
        </w:rPr>
        <w:t>Beatty</w:t>
      </w:r>
      <w:r>
        <w:rPr>
          <w:color w:val="231F20"/>
          <w:spacing w:val="-7"/>
          <w:w w:val="105"/>
        </w:rPr>
        <w:t> </w:t>
      </w:r>
      <w:r>
        <w:rPr>
          <w:color w:val="231F20"/>
          <w:spacing w:val="-2"/>
          <w:w w:val="105"/>
        </w:rPr>
        <w:t>acknowledged</w:t>
      </w:r>
      <w:r>
        <w:rPr>
          <w:color w:val="231F20"/>
          <w:spacing w:val="-4"/>
          <w:w w:val="105"/>
        </w:rPr>
        <w:t> </w:t>
      </w:r>
      <w:r>
        <w:rPr>
          <w:color w:val="231F20"/>
          <w:spacing w:val="-2"/>
          <w:w w:val="105"/>
        </w:rPr>
        <w:t>that</w:t>
      </w:r>
      <w:r>
        <w:rPr>
          <w:color w:val="231F20"/>
          <w:spacing w:val="-4"/>
          <w:w w:val="105"/>
        </w:rPr>
        <w:t> </w:t>
      </w:r>
      <w:r>
        <w:rPr>
          <w:color w:val="231F20"/>
          <w:spacing w:val="-2"/>
          <w:w w:val="105"/>
        </w:rPr>
        <w:t>the</w:t>
      </w:r>
      <w:r>
        <w:rPr>
          <w:color w:val="231F20"/>
          <w:spacing w:val="-4"/>
          <w:w w:val="105"/>
        </w:rPr>
        <w:t> </w:t>
      </w:r>
      <w:r>
        <w:rPr>
          <w:color w:val="231F20"/>
          <w:spacing w:val="-2"/>
          <w:w w:val="105"/>
        </w:rPr>
        <w:t>new</w:t>
      </w:r>
      <w:r>
        <w:rPr>
          <w:color w:val="231F20"/>
          <w:spacing w:val="-4"/>
          <w:w w:val="105"/>
        </w:rPr>
        <w:t> </w:t>
      </w:r>
      <w:r>
        <w:rPr>
          <w:color w:val="231F20"/>
          <w:spacing w:val="-2"/>
          <w:w w:val="105"/>
        </w:rPr>
        <w:t>units</w:t>
      </w:r>
      <w:r>
        <w:rPr>
          <w:color w:val="231F20"/>
          <w:spacing w:val="-4"/>
          <w:w w:val="105"/>
        </w:rPr>
        <w:t> </w:t>
      </w:r>
      <w:r>
        <w:rPr>
          <w:color w:val="231F20"/>
          <w:spacing w:val="-2"/>
          <w:w w:val="105"/>
        </w:rPr>
        <w:t>created</w:t>
      </w:r>
      <w:r>
        <w:rPr>
          <w:color w:val="231F20"/>
          <w:spacing w:val="-4"/>
          <w:w w:val="105"/>
        </w:rPr>
        <w:t> </w:t>
      </w:r>
      <w:r>
        <w:rPr>
          <w:color w:val="231F20"/>
          <w:spacing w:val="-2"/>
          <w:w w:val="105"/>
        </w:rPr>
        <w:t>“some</w:t>
      </w:r>
      <w:r>
        <w:rPr>
          <w:color w:val="231F20"/>
          <w:spacing w:val="-4"/>
          <w:w w:val="105"/>
        </w:rPr>
        <w:t> </w:t>
      </w:r>
      <w:r>
        <w:rPr>
          <w:color w:val="231F20"/>
          <w:spacing w:val="-2"/>
          <w:w w:val="105"/>
        </w:rPr>
        <w:t>embaras- </w:t>
      </w:r>
      <w:r>
        <w:rPr>
          <w:color w:val="231F20"/>
          <w:w w:val="105"/>
        </w:rPr>
        <w:t>ment”</w:t>
      </w:r>
      <w:r>
        <w:rPr>
          <w:color w:val="231F20"/>
          <w:spacing w:val="-13"/>
          <w:w w:val="105"/>
        </w:rPr>
        <w:t> </w:t>
      </w:r>
      <w:r>
        <w:rPr>
          <w:color w:val="231F20"/>
          <w:w w:val="105"/>
        </w:rPr>
        <w:t>[sic]</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and</w:t>
      </w:r>
      <w:r>
        <w:rPr>
          <w:color w:val="231F20"/>
          <w:spacing w:val="-13"/>
          <w:w w:val="105"/>
        </w:rPr>
        <w:t> </w:t>
      </w:r>
      <w:r>
        <w:rPr>
          <w:color w:val="231F20"/>
          <w:w w:val="105"/>
        </w:rPr>
        <w:t>deterioration</w:t>
      </w:r>
      <w:r>
        <w:rPr>
          <w:color w:val="231F20"/>
          <w:spacing w:val="-12"/>
          <w:w w:val="105"/>
        </w:rPr>
        <w:t> </w:t>
      </w:r>
      <w:r>
        <w:rPr>
          <w:color w:val="231F20"/>
          <w:w w:val="105"/>
        </w:rPr>
        <w:t>in</w:t>
      </w:r>
      <w:r>
        <w:rPr>
          <w:color w:val="231F20"/>
          <w:spacing w:val="-12"/>
          <w:w w:val="105"/>
        </w:rPr>
        <w:t> </w:t>
      </w:r>
      <w:r>
        <w:rPr>
          <w:color w:val="231F20"/>
          <w:w w:val="105"/>
        </w:rPr>
        <w:t>local</w:t>
      </w:r>
      <w:r>
        <w:rPr>
          <w:color w:val="231F20"/>
          <w:spacing w:val="-12"/>
          <w:w w:val="105"/>
        </w:rPr>
        <w:t> </w:t>
      </w:r>
      <w:r>
        <w:rPr>
          <w:color w:val="231F20"/>
          <w:w w:val="105"/>
        </w:rPr>
        <w:t>support</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3"/>
          <w:w w:val="105"/>
        </w:rPr>
        <w:t> </w:t>
      </w:r>
      <w:r>
        <w:rPr>
          <w:color w:val="231F20"/>
          <w:w w:val="105"/>
        </w:rPr>
        <w:t>“They are</w:t>
      </w:r>
      <w:r>
        <w:rPr>
          <w:color w:val="231F20"/>
          <w:spacing w:val="-4"/>
          <w:w w:val="105"/>
        </w:rPr>
        <w:t> </w:t>
      </w:r>
      <w:r>
        <w:rPr>
          <w:color w:val="231F20"/>
          <w:w w:val="105"/>
        </w:rPr>
        <w:t>another</w:t>
      </w:r>
      <w:r>
        <w:rPr>
          <w:color w:val="231F20"/>
          <w:spacing w:val="-4"/>
          <w:w w:val="105"/>
        </w:rPr>
        <w:t> </w:t>
      </w:r>
      <w:r>
        <w:rPr>
          <w:color w:val="231F20"/>
          <w:w w:val="105"/>
        </w:rPr>
        <w:t>generation</w:t>
      </w:r>
      <w:r>
        <w:rPr>
          <w:color w:val="231F20"/>
          <w:spacing w:val="-4"/>
          <w:w w:val="105"/>
        </w:rPr>
        <w:t> </w:t>
      </w:r>
      <w:r>
        <w:rPr>
          <w:color w:val="231F20"/>
          <w:w w:val="105"/>
        </w:rPr>
        <w:t>of</w:t>
      </w:r>
      <w:r>
        <w:rPr>
          <w:color w:val="231F20"/>
          <w:spacing w:val="-5"/>
          <w:w w:val="105"/>
        </w:rPr>
        <w:t> </w:t>
      </w:r>
      <w:r>
        <w:rPr>
          <w:color w:val="231F20"/>
          <w:w w:val="105"/>
        </w:rPr>
        <w:t>Temporary</w:t>
      </w:r>
      <w:r>
        <w:rPr>
          <w:color w:val="231F20"/>
          <w:spacing w:val="-7"/>
          <w:w w:val="105"/>
        </w:rPr>
        <w:t> </w:t>
      </w:r>
      <w:r>
        <w:rPr>
          <w:color w:val="231F20"/>
          <w:w w:val="105"/>
        </w:rPr>
        <w:t>solutions</w:t>
      </w:r>
      <w:r>
        <w:rPr>
          <w:color w:val="231F20"/>
          <w:spacing w:val="-4"/>
          <w:w w:val="105"/>
        </w:rPr>
        <w:t> </w:t>
      </w:r>
      <w:r>
        <w:rPr>
          <w:color w:val="231F20"/>
          <w:w w:val="105"/>
        </w:rPr>
        <w:t>for</w:t>
      </w:r>
      <w:r>
        <w:rPr>
          <w:color w:val="231F20"/>
          <w:spacing w:val="-4"/>
          <w:w w:val="105"/>
        </w:rPr>
        <w:t> </w:t>
      </w:r>
      <w:r>
        <w:rPr>
          <w:color w:val="231F20"/>
          <w:w w:val="105"/>
        </w:rPr>
        <w:t>which</w:t>
      </w:r>
      <w:r>
        <w:rPr>
          <w:color w:val="231F20"/>
          <w:spacing w:val="-4"/>
          <w:w w:val="105"/>
        </w:rPr>
        <w:t> </w:t>
      </w:r>
      <w:r>
        <w:rPr>
          <w:color w:val="231F20"/>
          <w:w w:val="105"/>
        </w:rPr>
        <w:t>the</w:t>
      </w:r>
      <w:r>
        <w:rPr>
          <w:color w:val="231F20"/>
          <w:spacing w:val="-4"/>
          <w:w w:val="105"/>
        </w:rPr>
        <w:t> </w:t>
      </w:r>
      <w:r>
        <w:rPr>
          <w:color w:val="231F20"/>
          <w:w w:val="105"/>
        </w:rPr>
        <w:t>NPS</w:t>
      </w:r>
      <w:r>
        <w:rPr>
          <w:color w:val="231F20"/>
          <w:spacing w:val="-4"/>
          <w:w w:val="105"/>
        </w:rPr>
        <w:t> </w:t>
      </w:r>
      <w:r>
        <w:rPr>
          <w:color w:val="231F20"/>
          <w:w w:val="105"/>
        </w:rPr>
        <w:t>is</w:t>
      </w:r>
      <w:r>
        <w:rPr>
          <w:color w:val="231F20"/>
          <w:spacing w:val="-4"/>
          <w:w w:val="105"/>
        </w:rPr>
        <w:t> </w:t>
      </w:r>
      <w:r>
        <w:rPr>
          <w:color w:val="231F20"/>
          <w:w w:val="105"/>
        </w:rPr>
        <w:t>now</w:t>
      </w:r>
      <w:r>
        <w:rPr>
          <w:color w:val="231F20"/>
          <w:spacing w:val="-4"/>
          <w:w w:val="105"/>
        </w:rPr>
        <w:t> </w:t>
      </w:r>
      <w:r>
        <w:rPr>
          <w:color w:val="231F20"/>
          <w:w w:val="105"/>
        </w:rPr>
        <w:t>locally</w:t>
      </w:r>
      <w:r>
        <w:rPr>
          <w:color w:val="231F20"/>
          <w:spacing w:val="-7"/>
          <w:w w:val="105"/>
        </w:rPr>
        <w:t> </w:t>
      </w:r>
      <w:r>
        <w:rPr>
          <w:color w:val="231F20"/>
          <w:w w:val="105"/>
        </w:rPr>
        <w:t>infamous,”</w:t>
      </w:r>
    </w:p>
    <w:p>
      <w:pPr>
        <w:pStyle w:val="BodyText"/>
        <w:rPr>
          <w:sz w:val="12"/>
        </w:rPr>
      </w:pPr>
      <w:r>
        <w:rPr/>
        <mc:AlternateContent>
          <mc:Choice Requires="wps">
            <w:drawing>
              <wp:anchor distT="0" distB="0" distL="0" distR="0" allowOverlap="1" layoutInCell="1" locked="0" behindDoc="1" simplePos="0" relativeHeight="487669760">
                <wp:simplePos x="0" y="0"/>
                <wp:positionH relativeFrom="page">
                  <wp:posOffset>1143000</wp:posOffset>
                </wp:positionH>
                <wp:positionV relativeFrom="paragraph">
                  <wp:posOffset>105082</wp:posOffset>
                </wp:positionV>
                <wp:extent cx="1828800" cy="1270"/>
                <wp:effectExtent l="0" t="0" r="0" b="0"/>
                <wp:wrapTopAndBottom/>
                <wp:docPr id="254" name="Graphic 254"/>
                <wp:cNvGraphicFramePr>
                  <a:graphicFrameLocks/>
                </wp:cNvGraphicFramePr>
                <a:graphic>
                  <a:graphicData uri="http://schemas.microsoft.com/office/word/2010/wordprocessingShape">
                    <wps:wsp>
                      <wps:cNvPr id="254" name="Graphic 25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274215pt;width:144pt;height:.1pt;mso-position-horizontal-relative:page;mso-position-vertical-relative:paragraph;z-index:-15646720;mso-wrap-distance-left:0;mso-wrap-distance-right:0" id="docshape252" coordorigin="1800,165" coordsize="2880,0" path="m1800,165l4680,165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16</w:t>
      </w:r>
      <w:r>
        <w:rPr>
          <w:color w:val="231F20"/>
          <w:spacing w:val="16"/>
          <w:w w:val="105"/>
          <w:position w:val="6"/>
          <w:sz w:val="11"/>
        </w:rPr>
        <w:t> </w:t>
      </w:r>
      <w:r>
        <w:rPr>
          <w:color w:val="231F20"/>
          <w:w w:val="105"/>
          <w:sz w:val="19"/>
        </w:rPr>
        <w:t>Patricia</w:t>
      </w:r>
      <w:r>
        <w:rPr>
          <w:color w:val="231F20"/>
          <w:spacing w:val="-2"/>
          <w:w w:val="105"/>
          <w:sz w:val="19"/>
        </w:rPr>
        <w:t> </w:t>
      </w:r>
      <w:r>
        <w:rPr>
          <w:color w:val="231F20"/>
          <w:w w:val="105"/>
          <w:sz w:val="19"/>
        </w:rPr>
        <w:t>West,</w:t>
      </w:r>
      <w:r>
        <w:rPr>
          <w:color w:val="231F20"/>
          <w:spacing w:val="-2"/>
          <w:w w:val="105"/>
          <w:sz w:val="19"/>
        </w:rPr>
        <w:t> </w:t>
      </w:r>
      <w:r>
        <w:rPr>
          <w:color w:val="231F20"/>
          <w:w w:val="105"/>
          <w:sz w:val="19"/>
        </w:rPr>
        <w:t>Draft,</w:t>
      </w:r>
      <w:r>
        <w:rPr>
          <w:color w:val="231F20"/>
          <w:spacing w:val="-2"/>
          <w:w w:val="105"/>
          <w:sz w:val="19"/>
        </w:rPr>
        <w:t> </w:t>
      </w:r>
      <w:r>
        <w:rPr>
          <w:color w:val="231F20"/>
          <w:w w:val="105"/>
          <w:sz w:val="19"/>
        </w:rPr>
        <w:t>“Section</w:t>
      </w:r>
      <w:r>
        <w:rPr>
          <w:color w:val="231F20"/>
          <w:spacing w:val="-2"/>
          <w:w w:val="105"/>
          <w:sz w:val="19"/>
        </w:rPr>
        <w:t> </w:t>
      </w:r>
      <w:r>
        <w:rPr>
          <w:color w:val="231F20"/>
          <w:w w:val="105"/>
          <w:sz w:val="19"/>
        </w:rPr>
        <w:t>106</w:t>
      </w:r>
      <w:r>
        <w:rPr>
          <w:color w:val="231F20"/>
          <w:spacing w:val="-2"/>
          <w:w w:val="105"/>
          <w:sz w:val="19"/>
        </w:rPr>
        <w:t> </w:t>
      </w:r>
      <w:r>
        <w:rPr>
          <w:color w:val="231F20"/>
          <w:w w:val="105"/>
          <w:sz w:val="19"/>
        </w:rPr>
        <w:t>Case</w:t>
      </w:r>
      <w:r>
        <w:rPr>
          <w:color w:val="231F20"/>
          <w:spacing w:val="-2"/>
          <w:w w:val="105"/>
          <w:sz w:val="19"/>
        </w:rPr>
        <w:t> </w:t>
      </w:r>
      <w:r>
        <w:rPr>
          <w:color w:val="231F20"/>
          <w:w w:val="105"/>
          <w:sz w:val="19"/>
        </w:rPr>
        <w:t>Report,</w:t>
      </w:r>
      <w:r>
        <w:rPr>
          <w:color w:val="231F20"/>
          <w:spacing w:val="-2"/>
          <w:w w:val="105"/>
          <w:sz w:val="19"/>
        </w:rPr>
        <w:t> </w:t>
      </w:r>
      <w:r>
        <w:rPr>
          <w:color w:val="231F20"/>
          <w:w w:val="105"/>
          <w:sz w:val="19"/>
        </w:rPr>
        <w:t>Martin</w:t>
      </w:r>
      <w:r>
        <w:rPr>
          <w:color w:val="231F20"/>
          <w:spacing w:val="-2"/>
          <w:w w:val="105"/>
          <w:sz w:val="19"/>
        </w:rPr>
        <w:t> </w:t>
      </w:r>
      <w:r>
        <w:rPr>
          <w:color w:val="231F20"/>
          <w:w w:val="105"/>
          <w:sz w:val="19"/>
        </w:rPr>
        <w:t>Van</w:t>
      </w:r>
      <w:r>
        <w:rPr>
          <w:color w:val="231F20"/>
          <w:spacing w:val="-2"/>
          <w:w w:val="105"/>
          <w:sz w:val="19"/>
        </w:rPr>
        <w:t> </w:t>
      </w:r>
      <w:r>
        <w:rPr>
          <w:color w:val="231F20"/>
          <w:w w:val="105"/>
          <w:sz w:val="19"/>
        </w:rPr>
        <w:t>Buren</w:t>
      </w:r>
      <w:r>
        <w:rPr>
          <w:color w:val="231F20"/>
          <w:spacing w:val="-2"/>
          <w:w w:val="105"/>
          <w:sz w:val="19"/>
        </w:rPr>
        <w:t> </w:t>
      </w:r>
      <w:r>
        <w:rPr>
          <w:color w:val="231F20"/>
          <w:w w:val="105"/>
          <w:sz w:val="19"/>
        </w:rPr>
        <w:t>National</w:t>
      </w:r>
      <w:r>
        <w:rPr>
          <w:color w:val="231F20"/>
          <w:spacing w:val="-2"/>
          <w:w w:val="105"/>
          <w:sz w:val="19"/>
        </w:rPr>
        <w:t> </w:t>
      </w:r>
      <w:r>
        <w:rPr>
          <w:color w:val="231F20"/>
          <w:w w:val="105"/>
          <w:sz w:val="19"/>
        </w:rPr>
        <w:t>Historic</w:t>
      </w:r>
      <w:r>
        <w:rPr>
          <w:color w:val="231F20"/>
          <w:spacing w:val="-2"/>
          <w:w w:val="105"/>
          <w:sz w:val="19"/>
        </w:rPr>
        <w:t> </w:t>
      </w:r>
      <w:r>
        <w:rPr>
          <w:color w:val="231F20"/>
          <w:w w:val="105"/>
          <w:sz w:val="19"/>
        </w:rPr>
        <w:t>Site,</w:t>
      </w:r>
      <w:r>
        <w:rPr>
          <w:color w:val="231F20"/>
          <w:spacing w:val="-5"/>
          <w:w w:val="105"/>
          <w:sz w:val="19"/>
        </w:rPr>
        <w:t> </w:t>
      </w:r>
      <w:r>
        <w:rPr>
          <w:color w:val="231F20"/>
          <w:w w:val="105"/>
          <w:sz w:val="19"/>
        </w:rPr>
        <w:t>April</w:t>
      </w:r>
      <w:r>
        <w:rPr>
          <w:color w:val="231F20"/>
          <w:spacing w:val="-2"/>
          <w:w w:val="105"/>
          <w:sz w:val="19"/>
        </w:rPr>
        <w:t> </w:t>
      </w:r>
      <w:r>
        <w:rPr>
          <w:color w:val="231F20"/>
          <w:w w:val="105"/>
          <w:sz w:val="19"/>
        </w:rPr>
        <w:t>1999,” Folder L7616, MAVA DCA/EAS (Accordion File), Clark Files, BOSO; Park Comments, Martin Van Bu- ren</w:t>
      </w:r>
      <w:r>
        <w:rPr>
          <w:color w:val="231F20"/>
          <w:spacing w:val="-9"/>
          <w:w w:val="105"/>
          <w:sz w:val="19"/>
        </w:rPr>
        <w:t> </w:t>
      </w:r>
      <w:r>
        <w:rPr>
          <w:color w:val="231F20"/>
          <w:w w:val="105"/>
          <w:sz w:val="19"/>
        </w:rPr>
        <w:t>NHS</w:t>
      </w:r>
      <w:r>
        <w:rPr>
          <w:color w:val="231F20"/>
          <w:spacing w:val="-11"/>
          <w:w w:val="105"/>
          <w:sz w:val="19"/>
        </w:rPr>
        <w:t> </w:t>
      </w:r>
      <w:r>
        <w:rPr>
          <w:color w:val="231F20"/>
          <w:w w:val="105"/>
          <w:sz w:val="19"/>
        </w:rPr>
        <w:t>Administrative</w:t>
      </w:r>
      <w:r>
        <w:rPr>
          <w:color w:val="231F20"/>
          <w:spacing w:val="-9"/>
          <w:w w:val="105"/>
          <w:sz w:val="19"/>
        </w:rPr>
        <w:t> </w:t>
      </w:r>
      <w:r>
        <w:rPr>
          <w:color w:val="231F20"/>
          <w:w w:val="105"/>
          <w:sz w:val="19"/>
        </w:rPr>
        <w:t>History</w:t>
      </w:r>
      <w:r>
        <w:rPr>
          <w:color w:val="231F20"/>
          <w:spacing w:val="-11"/>
          <w:w w:val="105"/>
          <w:sz w:val="19"/>
        </w:rPr>
        <w:t> </w:t>
      </w:r>
      <w:r>
        <w:rPr>
          <w:color w:val="231F20"/>
          <w:w w:val="105"/>
          <w:sz w:val="19"/>
        </w:rPr>
        <w:t>First</w:t>
      </w:r>
      <w:r>
        <w:rPr>
          <w:color w:val="231F20"/>
          <w:spacing w:val="-9"/>
          <w:w w:val="105"/>
          <w:sz w:val="19"/>
        </w:rPr>
        <w:t> </w:t>
      </w:r>
      <w:r>
        <w:rPr>
          <w:color w:val="231F20"/>
          <w:w w:val="105"/>
          <w:sz w:val="19"/>
        </w:rPr>
        <w:t>Draft,</w:t>
      </w:r>
      <w:r>
        <w:rPr>
          <w:color w:val="231F20"/>
          <w:spacing w:val="-9"/>
          <w:w w:val="105"/>
          <w:sz w:val="19"/>
        </w:rPr>
        <w:t> </w:t>
      </w:r>
      <w:r>
        <w:rPr>
          <w:color w:val="231F20"/>
          <w:w w:val="105"/>
          <w:sz w:val="19"/>
        </w:rPr>
        <w:t>March</w:t>
      </w:r>
      <w:r>
        <w:rPr>
          <w:color w:val="231F20"/>
          <w:spacing w:val="-9"/>
          <w:w w:val="105"/>
          <w:sz w:val="19"/>
        </w:rPr>
        <w:t> </w:t>
      </w:r>
      <w:r>
        <w:rPr>
          <w:color w:val="231F20"/>
          <w:w w:val="105"/>
          <w:sz w:val="19"/>
        </w:rPr>
        <w:t>19,</w:t>
      </w:r>
      <w:r>
        <w:rPr>
          <w:color w:val="231F20"/>
          <w:spacing w:val="-9"/>
          <w:w w:val="105"/>
          <w:sz w:val="19"/>
        </w:rPr>
        <w:t> </w:t>
      </w:r>
      <w:r>
        <w:rPr>
          <w:color w:val="231F20"/>
          <w:w w:val="105"/>
          <w:sz w:val="19"/>
        </w:rPr>
        <w:t>2010;</w:t>
      </w:r>
      <w:r>
        <w:rPr>
          <w:color w:val="231F20"/>
          <w:spacing w:val="-9"/>
          <w:w w:val="105"/>
          <w:sz w:val="19"/>
        </w:rPr>
        <w:t> </w:t>
      </w:r>
      <w:r>
        <w:rPr>
          <w:color w:val="231F20"/>
          <w:w w:val="105"/>
          <w:sz w:val="19"/>
        </w:rPr>
        <w:t>Michael</w:t>
      </w:r>
      <w:r>
        <w:rPr>
          <w:color w:val="231F20"/>
          <w:spacing w:val="-9"/>
          <w:w w:val="105"/>
          <w:sz w:val="19"/>
        </w:rPr>
        <w:t> </w:t>
      </w:r>
      <w:r>
        <w:rPr>
          <w:color w:val="231F20"/>
          <w:w w:val="105"/>
          <w:sz w:val="19"/>
        </w:rPr>
        <w:t>Henderson,</w:t>
      </w:r>
      <w:r>
        <w:rPr>
          <w:color w:val="231F20"/>
          <w:spacing w:val="-9"/>
          <w:w w:val="105"/>
          <w:sz w:val="19"/>
        </w:rPr>
        <w:t> </w:t>
      </w:r>
      <w:r>
        <w:rPr>
          <w:color w:val="231F20"/>
          <w:w w:val="105"/>
          <w:sz w:val="19"/>
        </w:rPr>
        <w:t>interview</w:t>
      </w:r>
      <w:r>
        <w:rPr>
          <w:color w:val="231F20"/>
          <w:spacing w:val="-9"/>
          <w:w w:val="105"/>
          <w:sz w:val="19"/>
        </w:rPr>
        <w:t> </w:t>
      </w:r>
      <w:r>
        <w:rPr>
          <w:color w:val="231F20"/>
          <w:w w:val="105"/>
          <w:sz w:val="19"/>
        </w:rPr>
        <w:t>by</w:t>
      </w:r>
      <w:r>
        <w:rPr>
          <w:color w:val="231F20"/>
          <w:spacing w:val="-11"/>
          <w:w w:val="105"/>
          <w:sz w:val="19"/>
        </w:rPr>
        <w:t> </w:t>
      </w:r>
      <w:r>
        <w:rPr>
          <w:color w:val="231F20"/>
          <w:w w:val="105"/>
          <w:sz w:val="19"/>
        </w:rPr>
        <w:t>Suzanne Julin,</w:t>
      </w:r>
      <w:r>
        <w:rPr>
          <w:color w:val="231F20"/>
          <w:spacing w:val="-2"/>
          <w:w w:val="105"/>
          <w:sz w:val="19"/>
        </w:rPr>
        <w:t> </w:t>
      </w:r>
      <w:r>
        <w:rPr>
          <w:color w:val="231F20"/>
          <w:w w:val="105"/>
          <w:sz w:val="19"/>
        </w:rPr>
        <w:t>April 5, 2010; James</w:t>
      </w:r>
      <w:r>
        <w:rPr>
          <w:color w:val="231F20"/>
          <w:spacing w:val="-2"/>
          <w:w w:val="105"/>
          <w:sz w:val="19"/>
        </w:rPr>
        <w:t> </w:t>
      </w:r>
      <w:r>
        <w:rPr>
          <w:color w:val="231F20"/>
          <w:w w:val="105"/>
          <w:sz w:val="19"/>
        </w:rPr>
        <w:t>A. McKay</w:t>
      </w:r>
      <w:r>
        <w:rPr>
          <w:color w:val="231F20"/>
          <w:spacing w:val="-1"/>
          <w:w w:val="105"/>
          <w:sz w:val="19"/>
        </w:rPr>
        <w:t> </w:t>
      </w:r>
      <w:r>
        <w:rPr>
          <w:color w:val="231F20"/>
          <w:w w:val="105"/>
          <w:sz w:val="19"/>
        </w:rPr>
        <w:t>to Mr. and Mrs. Joseph Cutro, February</w:t>
      </w:r>
      <w:r>
        <w:rPr>
          <w:color w:val="231F20"/>
          <w:spacing w:val="-1"/>
          <w:w w:val="105"/>
          <w:sz w:val="19"/>
        </w:rPr>
        <w:t> </w:t>
      </w:r>
      <w:r>
        <w:rPr>
          <w:color w:val="231F20"/>
          <w:w w:val="105"/>
          <w:sz w:val="19"/>
        </w:rPr>
        <w:t>23, 1998, Folder L7617 MAVA DCA/EAS (Accordion File), Clark Files, BOSO; Chief Ranger to Park Historian, March 17, 2010, MAVA Central Files.</w:t>
      </w:r>
    </w:p>
    <w:p>
      <w:pPr>
        <w:spacing w:before="62"/>
        <w:ind w:left="160" w:right="0" w:firstLine="0"/>
        <w:jc w:val="left"/>
        <w:rPr>
          <w:sz w:val="19"/>
        </w:rPr>
      </w:pPr>
      <w:r>
        <w:rPr>
          <w:color w:val="231F20"/>
          <w:spacing w:val="-2"/>
          <w:w w:val="105"/>
          <w:position w:val="6"/>
          <w:sz w:val="11"/>
        </w:rPr>
        <w:t>17</w:t>
      </w:r>
      <w:r>
        <w:rPr>
          <w:color w:val="231F20"/>
          <w:spacing w:val="12"/>
          <w:w w:val="105"/>
          <w:position w:val="6"/>
          <w:sz w:val="11"/>
        </w:rPr>
        <w:t> </w:t>
      </w:r>
      <w:r>
        <w:rPr>
          <w:i/>
          <w:color w:val="231F20"/>
          <w:spacing w:val="-2"/>
          <w:w w:val="105"/>
          <w:sz w:val="19"/>
        </w:rPr>
        <w:t>The</w:t>
      </w:r>
      <w:r>
        <w:rPr>
          <w:i/>
          <w:color w:val="231F20"/>
          <w:spacing w:val="-8"/>
          <w:w w:val="105"/>
          <w:sz w:val="19"/>
        </w:rPr>
        <w:t> </w:t>
      </w:r>
      <w:r>
        <w:rPr>
          <w:i/>
          <w:color w:val="231F20"/>
          <w:spacing w:val="-2"/>
          <w:w w:val="105"/>
          <w:sz w:val="19"/>
        </w:rPr>
        <w:t>Van</w:t>
      </w:r>
      <w:r>
        <w:rPr>
          <w:i/>
          <w:color w:val="231F20"/>
          <w:spacing w:val="-8"/>
          <w:w w:val="105"/>
          <w:sz w:val="19"/>
        </w:rPr>
        <w:t> </w:t>
      </w:r>
      <w:r>
        <w:rPr>
          <w:i/>
          <w:color w:val="231F20"/>
          <w:spacing w:val="-2"/>
          <w:w w:val="105"/>
          <w:sz w:val="19"/>
        </w:rPr>
        <w:t>Buren</w:t>
      </w:r>
      <w:r>
        <w:rPr>
          <w:i/>
          <w:color w:val="231F20"/>
          <w:spacing w:val="-8"/>
          <w:w w:val="105"/>
          <w:sz w:val="19"/>
        </w:rPr>
        <w:t> </w:t>
      </w:r>
      <w:r>
        <w:rPr>
          <w:i/>
          <w:color w:val="231F20"/>
          <w:spacing w:val="-2"/>
          <w:w w:val="105"/>
          <w:sz w:val="19"/>
        </w:rPr>
        <w:t>Chronicles</w:t>
      </w:r>
      <w:r>
        <w:rPr>
          <w:color w:val="231F20"/>
          <w:spacing w:val="-2"/>
          <w:w w:val="105"/>
          <w:sz w:val="19"/>
        </w:rPr>
        <w:t>,</w:t>
      </w:r>
      <w:r>
        <w:rPr>
          <w:color w:val="231F20"/>
          <w:spacing w:val="-6"/>
          <w:w w:val="105"/>
          <w:sz w:val="19"/>
        </w:rPr>
        <w:t> </w:t>
      </w:r>
      <w:r>
        <w:rPr>
          <w:color w:val="231F20"/>
          <w:spacing w:val="-2"/>
          <w:w w:val="105"/>
          <w:sz w:val="19"/>
        </w:rPr>
        <w:t>Fall/Winter</w:t>
      </w:r>
      <w:r>
        <w:rPr>
          <w:color w:val="231F20"/>
          <w:spacing w:val="-7"/>
          <w:w w:val="105"/>
          <w:sz w:val="19"/>
        </w:rPr>
        <w:t> </w:t>
      </w:r>
      <w:r>
        <w:rPr>
          <w:color w:val="231F20"/>
          <w:spacing w:val="-2"/>
          <w:w w:val="105"/>
          <w:sz w:val="19"/>
        </w:rPr>
        <w:t>1999,</w:t>
      </w:r>
      <w:r>
        <w:rPr>
          <w:color w:val="231F20"/>
          <w:spacing w:val="-7"/>
          <w:w w:val="105"/>
          <w:sz w:val="19"/>
        </w:rPr>
        <w:t> </w:t>
      </w:r>
      <w:r>
        <w:rPr>
          <w:color w:val="231F20"/>
          <w:spacing w:val="-2"/>
          <w:w w:val="105"/>
          <w:sz w:val="19"/>
        </w:rPr>
        <w:t>n.p.,</w:t>
      </w:r>
      <w:r>
        <w:rPr>
          <w:color w:val="231F20"/>
          <w:spacing w:val="-7"/>
          <w:w w:val="105"/>
          <w:sz w:val="19"/>
        </w:rPr>
        <w:t> </w:t>
      </w:r>
      <w:r>
        <w:rPr>
          <w:color w:val="231F20"/>
          <w:spacing w:val="-2"/>
          <w:w w:val="105"/>
          <w:sz w:val="19"/>
        </w:rPr>
        <w:t>MAVA.</w:t>
      </w:r>
    </w:p>
    <w:p>
      <w:pPr>
        <w:spacing w:line="244" w:lineRule="auto" w:before="63"/>
        <w:ind w:left="159" w:right="554" w:firstLine="0"/>
        <w:jc w:val="left"/>
        <w:rPr>
          <w:sz w:val="19"/>
        </w:rPr>
      </w:pPr>
      <w:r>
        <w:rPr>
          <w:color w:val="231F20"/>
          <w:w w:val="105"/>
          <w:position w:val="6"/>
          <w:sz w:val="11"/>
        </w:rPr>
        <w:t>18</w:t>
      </w:r>
      <w:r>
        <w:rPr>
          <w:color w:val="231F20"/>
          <w:spacing w:val="1"/>
          <w:w w:val="105"/>
          <w:position w:val="6"/>
          <w:sz w:val="11"/>
        </w:rPr>
        <w:t> </w:t>
      </w:r>
      <w:r>
        <w:rPr>
          <w:color w:val="231F20"/>
          <w:w w:val="105"/>
          <w:sz w:val="19"/>
        </w:rPr>
        <w:t>Martin</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w:t>
      </w:r>
      <w:r>
        <w:rPr>
          <w:color w:val="231F20"/>
          <w:spacing w:val="-11"/>
          <w:w w:val="105"/>
          <w:sz w:val="19"/>
        </w:rPr>
        <w:t> </w:t>
      </w:r>
      <w:r>
        <w:rPr>
          <w:color w:val="231F20"/>
          <w:w w:val="105"/>
          <w:sz w:val="19"/>
        </w:rPr>
        <w:t>NHS</w:t>
      </w:r>
      <w:r>
        <w:rPr>
          <w:color w:val="231F20"/>
          <w:spacing w:val="-11"/>
          <w:w w:val="105"/>
          <w:sz w:val="19"/>
        </w:rPr>
        <w:t> </w:t>
      </w:r>
      <w:r>
        <w:rPr>
          <w:color w:val="231F20"/>
          <w:w w:val="105"/>
          <w:sz w:val="19"/>
        </w:rPr>
        <w:t>Northeast</w:t>
      </w:r>
      <w:r>
        <w:rPr>
          <w:color w:val="231F20"/>
          <w:spacing w:val="-11"/>
          <w:w w:val="105"/>
          <w:sz w:val="19"/>
        </w:rPr>
        <w:t> </w:t>
      </w:r>
      <w:r>
        <w:rPr>
          <w:color w:val="231F20"/>
          <w:w w:val="105"/>
          <w:sz w:val="19"/>
        </w:rPr>
        <w:t>Region</w:t>
      </w:r>
      <w:r>
        <w:rPr>
          <w:color w:val="231F20"/>
          <w:spacing w:val="-11"/>
          <w:w w:val="105"/>
          <w:sz w:val="19"/>
        </w:rPr>
        <w:t> </w:t>
      </w:r>
      <w:r>
        <w:rPr>
          <w:color w:val="231F20"/>
          <w:w w:val="105"/>
          <w:sz w:val="19"/>
        </w:rPr>
        <w:t>Annual</w:t>
      </w:r>
      <w:r>
        <w:rPr>
          <w:color w:val="231F20"/>
          <w:spacing w:val="-11"/>
          <w:w w:val="105"/>
          <w:sz w:val="19"/>
        </w:rPr>
        <w:t> </w:t>
      </w:r>
      <w:r>
        <w:rPr>
          <w:color w:val="231F20"/>
          <w:w w:val="105"/>
          <w:sz w:val="19"/>
        </w:rPr>
        <w:t>Report</w:t>
      </w:r>
      <w:r>
        <w:rPr>
          <w:color w:val="231F20"/>
          <w:spacing w:val="-11"/>
          <w:w w:val="105"/>
          <w:sz w:val="19"/>
        </w:rPr>
        <w:t> </w:t>
      </w:r>
      <w:r>
        <w:rPr>
          <w:color w:val="231F20"/>
          <w:w w:val="105"/>
          <w:sz w:val="19"/>
        </w:rPr>
        <w:t>2000,</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640/D23,</w:t>
      </w:r>
      <w:r>
        <w:rPr>
          <w:color w:val="231F20"/>
          <w:spacing w:val="-11"/>
          <w:w w:val="105"/>
          <w:sz w:val="19"/>
        </w:rPr>
        <w:t> </w:t>
      </w:r>
      <w:r>
        <w:rPr>
          <w:color w:val="231F20"/>
          <w:w w:val="105"/>
          <w:sz w:val="19"/>
        </w:rPr>
        <w:t>scanned</w:t>
      </w:r>
      <w:r>
        <w:rPr>
          <w:color w:val="231F20"/>
          <w:spacing w:val="-11"/>
          <w:w w:val="105"/>
          <w:sz w:val="19"/>
        </w:rPr>
        <w:t> </w:t>
      </w:r>
      <w:r>
        <w:rPr>
          <w:color w:val="231F20"/>
          <w:w w:val="105"/>
          <w:sz w:val="19"/>
        </w:rPr>
        <w:t>September </w:t>
      </w:r>
      <w:r>
        <w:rPr>
          <w:color w:val="231F20"/>
          <w:spacing w:val="-4"/>
          <w:w w:val="105"/>
          <w:sz w:val="19"/>
        </w:rPr>
        <w:t>25,</w:t>
      </w:r>
      <w:r>
        <w:rPr>
          <w:color w:val="231F20"/>
          <w:spacing w:val="-1"/>
          <w:sz w:val="19"/>
        </w:rPr>
        <w:t> </w:t>
      </w:r>
      <w:r>
        <w:rPr>
          <w:color w:val="231F20"/>
          <w:spacing w:val="-4"/>
          <w:w w:val="105"/>
          <w:sz w:val="19"/>
        </w:rPr>
        <w:t>2001,</w:t>
      </w:r>
      <w:r>
        <w:rPr>
          <w:color w:val="231F20"/>
          <w:spacing w:val="-1"/>
          <w:sz w:val="19"/>
        </w:rPr>
        <w:t> </w:t>
      </w:r>
      <w:r>
        <w:rPr>
          <w:color w:val="231F20"/>
          <w:spacing w:val="-4"/>
          <w:w w:val="105"/>
          <w:sz w:val="19"/>
        </w:rPr>
        <w:t>provided</w:t>
      </w:r>
      <w:r>
        <w:rPr>
          <w:color w:val="231F20"/>
          <w:spacing w:val="-2"/>
          <w:w w:val="105"/>
          <w:sz w:val="19"/>
        </w:rPr>
        <w:t> </w:t>
      </w:r>
      <w:r>
        <w:rPr>
          <w:color w:val="231F20"/>
          <w:spacing w:val="-4"/>
          <w:w w:val="105"/>
          <w:sz w:val="19"/>
        </w:rPr>
        <w:t>by</w:t>
      </w:r>
      <w:r>
        <w:rPr>
          <w:color w:val="231F20"/>
          <w:spacing w:val="-6"/>
          <w:w w:val="105"/>
          <w:sz w:val="19"/>
        </w:rPr>
        <w:t> </w:t>
      </w:r>
      <w:r>
        <w:rPr>
          <w:color w:val="231F20"/>
          <w:spacing w:val="-4"/>
          <w:w w:val="105"/>
          <w:sz w:val="19"/>
        </w:rPr>
        <w:t>Patricia</w:t>
      </w:r>
      <w:r>
        <w:rPr>
          <w:color w:val="231F20"/>
          <w:spacing w:val="-1"/>
          <w:sz w:val="19"/>
        </w:rPr>
        <w:t> </w:t>
      </w:r>
      <w:r>
        <w:rPr>
          <w:color w:val="231F20"/>
          <w:spacing w:val="-4"/>
          <w:w w:val="105"/>
          <w:sz w:val="19"/>
        </w:rPr>
        <w:t>West,</w:t>
      </w:r>
      <w:r>
        <w:rPr>
          <w:color w:val="231F20"/>
          <w:spacing w:val="-2"/>
          <w:w w:val="105"/>
          <w:sz w:val="19"/>
        </w:rPr>
        <w:t> </w:t>
      </w:r>
      <w:r>
        <w:rPr>
          <w:color w:val="231F20"/>
          <w:spacing w:val="-4"/>
          <w:w w:val="105"/>
          <w:sz w:val="19"/>
        </w:rPr>
        <w:t>MAVA;</w:t>
      </w:r>
      <w:r>
        <w:rPr>
          <w:color w:val="231F20"/>
          <w:spacing w:val="-1"/>
          <w:sz w:val="19"/>
        </w:rPr>
        <w:t> </w:t>
      </w:r>
      <w:r>
        <w:rPr>
          <w:color w:val="231F20"/>
          <w:spacing w:val="-4"/>
          <w:w w:val="105"/>
          <w:sz w:val="19"/>
        </w:rPr>
        <w:t>Michael</w:t>
      </w:r>
      <w:r>
        <w:rPr>
          <w:color w:val="231F20"/>
          <w:spacing w:val="-1"/>
          <w:sz w:val="19"/>
        </w:rPr>
        <w:t> </w:t>
      </w:r>
      <w:r>
        <w:rPr>
          <w:color w:val="231F20"/>
          <w:spacing w:val="-4"/>
          <w:w w:val="105"/>
          <w:sz w:val="19"/>
        </w:rPr>
        <w:t>Henderson,</w:t>
      </w:r>
      <w:r>
        <w:rPr>
          <w:color w:val="231F20"/>
          <w:spacing w:val="-2"/>
          <w:w w:val="105"/>
          <w:sz w:val="19"/>
        </w:rPr>
        <w:t> </w:t>
      </w:r>
      <w:r>
        <w:rPr>
          <w:color w:val="231F20"/>
          <w:spacing w:val="-4"/>
          <w:w w:val="105"/>
          <w:sz w:val="19"/>
        </w:rPr>
        <w:t>interview</w:t>
      </w:r>
      <w:r>
        <w:rPr>
          <w:color w:val="231F20"/>
          <w:spacing w:val="-1"/>
          <w:sz w:val="19"/>
        </w:rPr>
        <w:t> </w:t>
      </w:r>
      <w:r>
        <w:rPr>
          <w:color w:val="231F20"/>
          <w:spacing w:val="-4"/>
          <w:w w:val="105"/>
          <w:sz w:val="19"/>
        </w:rPr>
        <w:t>by</w:t>
      </w:r>
      <w:r>
        <w:rPr>
          <w:color w:val="231F20"/>
          <w:spacing w:val="-6"/>
          <w:w w:val="105"/>
          <w:sz w:val="19"/>
        </w:rPr>
        <w:t> </w:t>
      </w:r>
      <w:r>
        <w:rPr>
          <w:color w:val="231F20"/>
          <w:spacing w:val="-4"/>
          <w:w w:val="105"/>
          <w:sz w:val="19"/>
        </w:rPr>
        <w:t>Suzanne</w:t>
      </w:r>
      <w:r>
        <w:rPr>
          <w:color w:val="231F20"/>
          <w:spacing w:val="-2"/>
          <w:w w:val="105"/>
          <w:sz w:val="19"/>
        </w:rPr>
        <w:t> </w:t>
      </w:r>
      <w:r>
        <w:rPr>
          <w:color w:val="231F20"/>
          <w:spacing w:val="-4"/>
          <w:w w:val="105"/>
          <w:sz w:val="19"/>
        </w:rPr>
        <w:t>Julin,</w:t>
      </w:r>
      <w:r>
        <w:rPr>
          <w:color w:val="231F20"/>
          <w:spacing w:val="-8"/>
          <w:w w:val="105"/>
          <w:sz w:val="19"/>
        </w:rPr>
        <w:t> </w:t>
      </w:r>
      <w:r>
        <w:rPr>
          <w:color w:val="231F20"/>
          <w:spacing w:val="-4"/>
          <w:w w:val="105"/>
          <w:sz w:val="19"/>
        </w:rPr>
        <w:t>April</w:t>
      </w:r>
      <w:r>
        <w:rPr>
          <w:color w:val="231F20"/>
          <w:spacing w:val="-2"/>
          <w:w w:val="105"/>
          <w:sz w:val="19"/>
        </w:rPr>
        <w:t> </w:t>
      </w:r>
      <w:r>
        <w:rPr>
          <w:color w:val="231F20"/>
          <w:spacing w:val="-4"/>
          <w:w w:val="105"/>
          <w:sz w:val="19"/>
        </w:rPr>
        <w:t>5,</w:t>
      </w:r>
      <w:r>
        <w:rPr>
          <w:color w:val="231F20"/>
          <w:spacing w:val="-1"/>
          <w:sz w:val="19"/>
        </w:rPr>
        <w:t> </w:t>
      </w:r>
      <w:r>
        <w:rPr>
          <w:color w:val="231F20"/>
          <w:spacing w:val="-4"/>
          <w:w w:val="105"/>
          <w:sz w:val="19"/>
        </w:rPr>
        <w:t>2010.</w:t>
      </w:r>
    </w:p>
    <w:p>
      <w:pPr>
        <w:spacing w:line="244" w:lineRule="auto" w:before="59"/>
        <w:ind w:left="159" w:right="554" w:firstLine="0"/>
        <w:jc w:val="left"/>
        <w:rPr>
          <w:sz w:val="19"/>
        </w:rPr>
      </w:pPr>
      <w:r>
        <w:rPr>
          <w:color w:val="231F20"/>
          <w:w w:val="105"/>
          <w:position w:val="6"/>
          <w:sz w:val="11"/>
        </w:rPr>
        <w:t>19</w:t>
      </w:r>
      <w:r>
        <w:rPr>
          <w:color w:val="231F20"/>
          <w:spacing w:val="19"/>
          <w:w w:val="105"/>
          <w:position w:val="6"/>
          <w:sz w:val="11"/>
        </w:rPr>
        <w:t> </w:t>
      </w:r>
      <w:r>
        <w:rPr>
          <w:color w:val="231F20"/>
          <w:w w:val="105"/>
          <w:sz w:val="19"/>
        </w:rPr>
        <w:t>Caryn</w:t>
      </w:r>
      <w:r>
        <w:rPr>
          <w:color w:val="231F20"/>
          <w:spacing w:val="-3"/>
          <w:w w:val="105"/>
          <w:sz w:val="19"/>
        </w:rPr>
        <w:t> </w:t>
      </w:r>
      <w:r>
        <w:rPr>
          <w:color w:val="231F20"/>
          <w:w w:val="105"/>
          <w:sz w:val="19"/>
        </w:rPr>
        <w:t>Anne L. Moore and Ronny</w:t>
      </w:r>
      <w:r>
        <w:rPr>
          <w:color w:val="231F20"/>
          <w:spacing w:val="-2"/>
          <w:w w:val="105"/>
          <w:sz w:val="19"/>
        </w:rPr>
        <w:t> </w:t>
      </w:r>
      <w:r>
        <w:rPr>
          <w:color w:val="231F20"/>
          <w:w w:val="105"/>
          <w:sz w:val="19"/>
        </w:rPr>
        <w:t>L. Moore to Editor, “Appalled by</w:t>
      </w:r>
      <w:r>
        <w:rPr>
          <w:color w:val="231F20"/>
          <w:spacing w:val="-2"/>
          <w:w w:val="105"/>
          <w:sz w:val="19"/>
        </w:rPr>
        <w:t> </w:t>
      </w:r>
      <w:r>
        <w:rPr>
          <w:color w:val="231F20"/>
          <w:w w:val="105"/>
          <w:sz w:val="19"/>
        </w:rPr>
        <w:t>Park Service,” unidentiﬁed news- paper</w:t>
      </w:r>
      <w:r>
        <w:rPr>
          <w:color w:val="231F20"/>
          <w:spacing w:val="-2"/>
          <w:w w:val="105"/>
          <w:sz w:val="19"/>
        </w:rPr>
        <w:t> </w:t>
      </w:r>
      <w:r>
        <w:rPr>
          <w:color w:val="231F20"/>
          <w:w w:val="105"/>
          <w:sz w:val="19"/>
        </w:rPr>
        <w:t>clipping,</w:t>
      </w:r>
      <w:r>
        <w:rPr>
          <w:color w:val="231F20"/>
          <w:spacing w:val="-2"/>
          <w:w w:val="105"/>
          <w:sz w:val="19"/>
        </w:rPr>
        <w:t> </w:t>
      </w:r>
      <w:r>
        <w:rPr>
          <w:color w:val="231F20"/>
          <w:w w:val="105"/>
          <w:sz w:val="19"/>
        </w:rPr>
        <w:t>n.d.</w:t>
      </w:r>
      <w:r>
        <w:rPr>
          <w:color w:val="231F20"/>
          <w:spacing w:val="-2"/>
          <w:w w:val="105"/>
          <w:sz w:val="19"/>
        </w:rPr>
        <w:t> </w:t>
      </w:r>
      <w:r>
        <w:rPr>
          <w:color w:val="231F20"/>
          <w:w w:val="105"/>
          <w:sz w:val="19"/>
        </w:rPr>
        <w:t>[April,</w:t>
      </w:r>
      <w:r>
        <w:rPr>
          <w:color w:val="231F20"/>
          <w:spacing w:val="-2"/>
          <w:w w:val="105"/>
          <w:sz w:val="19"/>
        </w:rPr>
        <w:t> </w:t>
      </w:r>
      <w:r>
        <w:rPr>
          <w:color w:val="231F20"/>
          <w:w w:val="105"/>
          <w:sz w:val="19"/>
        </w:rPr>
        <w:t>2000],</w:t>
      </w:r>
      <w:r>
        <w:rPr>
          <w:color w:val="231F20"/>
          <w:spacing w:val="-2"/>
          <w:w w:val="105"/>
          <w:sz w:val="19"/>
        </w:rPr>
        <w:t> </w:t>
      </w:r>
      <w:r>
        <w:rPr>
          <w:color w:val="231F20"/>
          <w:w w:val="105"/>
          <w:sz w:val="19"/>
        </w:rPr>
        <w:t>clipping</w:t>
      </w:r>
      <w:r>
        <w:rPr>
          <w:color w:val="231F20"/>
          <w:spacing w:val="-2"/>
          <w:w w:val="105"/>
          <w:sz w:val="19"/>
        </w:rPr>
        <w:t> </w:t>
      </w:r>
      <w:r>
        <w:rPr>
          <w:color w:val="231F20"/>
          <w:w w:val="105"/>
          <w:sz w:val="19"/>
        </w:rPr>
        <w:t>in</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K3415</w:t>
      </w:r>
      <w:r>
        <w:rPr>
          <w:color w:val="231F20"/>
          <w:spacing w:val="-2"/>
          <w:w w:val="105"/>
          <w:sz w:val="19"/>
        </w:rPr>
        <w:t> </w:t>
      </w:r>
      <w:r>
        <w:rPr>
          <w:color w:val="231F20"/>
          <w:w w:val="105"/>
          <w:sz w:val="19"/>
        </w:rPr>
        <w:t>Press</w:t>
      </w:r>
      <w:r>
        <w:rPr>
          <w:color w:val="231F20"/>
          <w:spacing w:val="-2"/>
          <w:w w:val="105"/>
          <w:sz w:val="19"/>
        </w:rPr>
        <w:t> </w:t>
      </w:r>
      <w:r>
        <w:rPr>
          <w:color w:val="231F20"/>
          <w:w w:val="105"/>
          <w:sz w:val="19"/>
        </w:rPr>
        <w:t>Releases</w:t>
      </w:r>
      <w:r>
        <w:rPr>
          <w:color w:val="231F20"/>
          <w:spacing w:val="-2"/>
          <w:w w:val="105"/>
          <w:sz w:val="19"/>
        </w:rPr>
        <w:t> </w:t>
      </w:r>
      <w:r>
        <w:rPr>
          <w:color w:val="231F20"/>
          <w:w w:val="105"/>
          <w:sz w:val="19"/>
        </w:rPr>
        <w:t>[II],</w:t>
      </w:r>
      <w:r>
        <w:rPr>
          <w:color w:val="231F20"/>
          <w:spacing w:val="-2"/>
          <w:w w:val="105"/>
          <w:sz w:val="19"/>
        </w:rPr>
        <w:t> </w:t>
      </w:r>
      <w:r>
        <w:rPr>
          <w:color w:val="231F20"/>
          <w:w w:val="105"/>
          <w:sz w:val="19"/>
        </w:rPr>
        <w:t>MAVA</w:t>
      </w:r>
      <w:r>
        <w:rPr>
          <w:color w:val="231F20"/>
          <w:spacing w:val="-2"/>
          <w:w w:val="105"/>
          <w:sz w:val="19"/>
        </w:rPr>
        <w:t> </w:t>
      </w:r>
      <w:r>
        <w:rPr>
          <w:color w:val="231F20"/>
          <w:w w:val="105"/>
          <w:sz w:val="19"/>
        </w:rPr>
        <w:t>Central</w:t>
      </w:r>
      <w:r>
        <w:rPr>
          <w:color w:val="231F20"/>
          <w:spacing w:val="-2"/>
          <w:w w:val="105"/>
          <w:sz w:val="19"/>
        </w:rPr>
        <w:t> </w:t>
      </w:r>
      <w:r>
        <w:rPr>
          <w:color w:val="231F20"/>
          <w:w w:val="105"/>
          <w:sz w:val="19"/>
        </w:rPr>
        <w:t>Files.</w:t>
      </w:r>
    </w:p>
    <w:p>
      <w:pPr>
        <w:spacing w:line="244" w:lineRule="auto" w:before="59"/>
        <w:ind w:left="159" w:right="554" w:firstLine="0"/>
        <w:jc w:val="left"/>
        <w:rPr>
          <w:sz w:val="19"/>
        </w:rPr>
      </w:pPr>
      <w:r>
        <w:rPr>
          <w:color w:val="231F20"/>
          <w:w w:val="105"/>
          <w:position w:val="6"/>
          <w:sz w:val="11"/>
        </w:rPr>
        <w:t>20</w:t>
      </w:r>
      <w:r>
        <w:rPr>
          <w:color w:val="231F20"/>
          <w:spacing w:val="11"/>
          <w:w w:val="105"/>
          <w:position w:val="6"/>
          <w:sz w:val="11"/>
        </w:rPr>
        <w:t> </w:t>
      </w:r>
      <w:r>
        <w:rPr>
          <w:color w:val="231F20"/>
          <w:w w:val="105"/>
          <w:sz w:val="19"/>
        </w:rPr>
        <w:t>Martin</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w w:val="105"/>
          <w:sz w:val="19"/>
        </w:rPr>
        <w:t>NHS</w:t>
      </w:r>
      <w:r>
        <w:rPr>
          <w:color w:val="231F20"/>
          <w:spacing w:val="-8"/>
          <w:w w:val="105"/>
          <w:sz w:val="19"/>
        </w:rPr>
        <w:t> </w:t>
      </w:r>
      <w:r>
        <w:rPr>
          <w:color w:val="231F20"/>
          <w:w w:val="105"/>
          <w:sz w:val="19"/>
        </w:rPr>
        <w:t>Northeast</w:t>
      </w:r>
      <w:r>
        <w:rPr>
          <w:color w:val="231F20"/>
          <w:spacing w:val="-8"/>
          <w:w w:val="105"/>
          <w:sz w:val="19"/>
        </w:rPr>
        <w:t> </w:t>
      </w:r>
      <w:r>
        <w:rPr>
          <w:color w:val="231F20"/>
          <w:w w:val="105"/>
          <w:sz w:val="19"/>
        </w:rPr>
        <w:t>Region</w:t>
      </w:r>
      <w:r>
        <w:rPr>
          <w:color w:val="231F20"/>
          <w:spacing w:val="-10"/>
          <w:w w:val="105"/>
          <w:sz w:val="19"/>
        </w:rPr>
        <w:t> </w:t>
      </w:r>
      <w:r>
        <w:rPr>
          <w:color w:val="231F20"/>
          <w:w w:val="105"/>
          <w:sz w:val="19"/>
        </w:rPr>
        <w:t>Annual</w:t>
      </w:r>
      <w:r>
        <w:rPr>
          <w:color w:val="231F20"/>
          <w:spacing w:val="-8"/>
          <w:w w:val="105"/>
          <w:sz w:val="19"/>
        </w:rPr>
        <w:t> </w:t>
      </w:r>
      <w:r>
        <w:rPr>
          <w:color w:val="231F20"/>
          <w:w w:val="105"/>
          <w:sz w:val="19"/>
        </w:rPr>
        <w:t>Report</w:t>
      </w:r>
      <w:r>
        <w:rPr>
          <w:color w:val="231F20"/>
          <w:spacing w:val="-8"/>
          <w:w w:val="105"/>
          <w:sz w:val="19"/>
        </w:rPr>
        <w:t> </w:t>
      </w:r>
      <w:r>
        <w:rPr>
          <w:color w:val="231F20"/>
          <w:w w:val="105"/>
          <w:sz w:val="19"/>
        </w:rPr>
        <w:t>2000,</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460/D23,</w:t>
      </w:r>
      <w:r>
        <w:rPr>
          <w:color w:val="231F20"/>
          <w:spacing w:val="-8"/>
          <w:w w:val="105"/>
          <w:sz w:val="19"/>
        </w:rPr>
        <w:t> </w:t>
      </w:r>
      <w:r>
        <w:rPr>
          <w:color w:val="231F20"/>
          <w:w w:val="105"/>
          <w:sz w:val="19"/>
        </w:rPr>
        <w:t>scanned</w:t>
      </w:r>
      <w:r>
        <w:rPr>
          <w:color w:val="231F20"/>
          <w:spacing w:val="-8"/>
          <w:w w:val="105"/>
          <w:sz w:val="19"/>
        </w:rPr>
        <w:t> </w:t>
      </w:r>
      <w:r>
        <w:rPr>
          <w:color w:val="231F20"/>
          <w:w w:val="105"/>
          <w:sz w:val="19"/>
        </w:rPr>
        <w:t>Septem- ber 25, 2001, provided by Patricia West, MAVA.</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75"/>
      </w:pPr>
    </w:p>
    <w:p>
      <w:pPr>
        <w:pStyle w:val="BodyText"/>
        <w:spacing w:line="292" w:lineRule="auto"/>
        <w:ind w:left="159" w:right="622"/>
        <w:rPr>
          <w:sz w:val="12"/>
        </w:rPr>
      </w:pPr>
      <w:r>
        <w:rPr>
          <w:color w:val="231F20"/>
          <w:w w:val="105"/>
        </w:rPr>
        <w:t>he said. Beatty also admitted that park neighbors and other local residents had not been fully</w:t>
      </w:r>
      <w:r>
        <w:rPr>
          <w:color w:val="231F20"/>
          <w:spacing w:val="-5"/>
          <w:w w:val="105"/>
        </w:rPr>
        <w:t> </w:t>
      </w:r>
      <w:r>
        <w:rPr>
          <w:color w:val="231F20"/>
          <w:w w:val="105"/>
        </w:rPr>
        <w:t>informed</w:t>
      </w:r>
      <w:r>
        <w:rPr>
          <w:color w:val="231F20"/>
          <w:spacing w:val="-3"/>
          <w:w w:val="105"/>
        </w:rPr>
        <w:t> </w:t>
      </w:r>
      <w:r>
        <w:rPr>
          <w:color w:val="231F20"/>
          <w:w w:val="105"/>
        </w:rPr>
        <w:t>about</w:t>
      </w:r>
      <w:r>
        <w:rPr>
          <w:color w:val="231F20"/>
          <w:spacing w:val="-3"/>
          <w:w w:val="105"/>
        </w:rPr>
        <w:t> </w:t>
      </w:r>
      <w:r>
        <w:rPr>
          <w:color w:val="231F20"/>
          <w:w w:val="105"/>
        </w:rPr>
        <w:t>the</w:t>
      </w:r>
      <w:r>
        <w:rPr>
          <w:color w:val="231F20"/>
          <w:spacing w:val="-3"/>
          <w:w w:val="105"/>
        </w:rPr>
        <w:t> </w:t>
      </w:r>
      <w:r>
        <w:rPr>
          <w:color w:val="231F20"/>
          <w:w w:val="105"/>
        </w:rPr>
        <w:t>installation</w:t>
      </w:r>
      <w:r>
        <w:rPr>
          <w:color w:val="231F20"/>
          <w:spacing w:val="-3"/>
          <w:w w:val="105"/>
        </w:rPr>
        <w:t> </w:t>
      </w:r>
      <w:r>
        <w:rPr>
          <w:color w:val="231F20"/>
          <w:w w:val="105"/>
        </w:rPr>
        <w:t>of the</w:t>
      </w:r>
      <w:r>
        <w:rPr>
          <w:color w:val="231F20"/>
          <w:spacing w:val="-4"/>
          <w:w w:val="105"/>
        </w:rPr>
        <w:t> </w:t>
      </w:r>
      <w:r>
        <w:rPr>
          <w:color w:val="231F20"/>
          <w:w w:val="105"/>
        </w:rPr>
        <w:t>units,</w:t>
      </w:r>
      <w:r>
        <w:rPr>
          <w:color w:val="231F20"/>
          <w:spacing w:val="-3"/>
          <w:w w:val="105"/>
        </w:rPr>
        <w:t> </w:t>
      </w:r>
      <w:r>
        <w:rPr>
          <w:color w:val="231F20"/>
          <w:w w:val="105"/>
        </w:rPr>
        <w:t>causing</w:t>
      </w:r>
      <w:r>
        <w:rPr>
          <w:color w:val="231F20"/>
          <w:spacing w:val="-3"/>
          <w:w w:val="105"/>
        </w:rPr>
        <w:t> </w:t>
      </w:r>
      <w:r>
        <w:rPr>
          <w:color w:val="231F20"/>
          <w:w w:val="105"/>
        </w:rPr>
        <w:t>a</w:t>
      </w:r>
      <w:r>
        <w:rPr>
          <w:color w:val="231F20"/>
          <w:spacing w:val="-3"/>
          <w:w w:val="105"/>
        </w:rPr>
        <w:t> </w:t>
      </w:r>
      <w:r>
        <w:rPr>
          <w:color w:val="231F20"/>
          <w:w w:val="105"/>
        </w:rPr>
        <w:t>considerable</w:t>
      </w:r>
      <w:r>
        <w:rPr>
          <w:color w:val="231F20"/>
          <w:spacing w:val="-3"/>
          <w:w w:val="105"/>
        </w:rPr>
        <w:t> </w:t>
      </w:r>
      <w:r>
        <w:rPr>
          <w:color w:val="231F20"/>
          <w:w w:val="105"/>
        </w:rPr>
        <w:t>amount</w:t>
      </w:r>
      <w:r>
        <w:rPr>
          <w:color w:val="231F20"/>
          <w:spacing w:val="-3"/>
          <w:w w:val="105"/>
        </w:rPr>
        <w:t> </w:t>
      </w:r>
      <w:r>
        <w:rPr>
          <w:color w:val="231F20"/>
          <w:w w:val="105"/>
        </w:rPr>
        <w:t>of conster- nation among them. Four of the property owners on the north side of the site had “written letters with copies to everyone they can think of, including oﬃcials at all levels.”</w:t>
      </w:r>
      <w:r>
        <w:rPr>
          <w:color w:val="231F20"/>
          <w:w w:val="105"/>
          <w:position w:val="7"/>
          <w:sz w:val="12"/>
        </w:rPr>
        <w:t>21</w:t>
      </w:r>
      <w:r>
        <w:rPr>
          <w:color w:val="231F20"/>
          <w:spacing w:val="80"/>
          <w:w w:val="105"/>
          <w:position w:val="7"/>
          <w:sz w:val="12"/>
        </w:rPr>
        <w:t> </w:t>
      </w:r>
      <w:r>
        <w:rPr>
          <w:color w:val="231F20"/>
          <w:w w:val="105"/>
        </w:rPr>
        <w:t>By this time, the Open Space Institute had purchased the Meyer farmlands, and Beatty made an attempt</w:t>
      </w:r>
      <w:r>
        <w:rPr>
          <w:color w:val="231F20"/>
          <w:spacing w:val="-8"/>
          <w:w w:val="105"/>
        </w:rPr>
        <w:t> </w:t>
      </w:r>
      <w:r>
        <w:rPr>
          <w:color w:val="231F20"/>
          <w:w w:val="105"/>
        </w:rPr>
        <w:t>to</w:t>
      </w:r>
      <w:r>
        <w:rPr>
          <w:color w:val="231F20"/>
          <w:spacing w:val="-8"/>
          <w:w w:val="105"/>
        </w:rPr>
        <w:t> </w:t>
      </w:r>
      <w:r>
        <w:rPr>
          <w:color w:val="231F20"/>
          <w:w w:val="105"/>
        </w:rPr>
        <w:t>resolve</w:t>
      </w:r>
      <w:r>
        <w:rPr>
          <w:color w:val="231F20"/>
          <w:spacing w:val="-8"/>
          <w:w w:val="105"/>
        </w:rPr>
        <w:t> </w:t>
      </w:r>
      <w:r>
        <w:rPr>
          <w:color w:val="231F20"/>
          <w:w w:val="105"/>
        </w:rPr>
        <w:t>the</w:t>
      </w:r>
      <w:r>
        <w:rPr>
          <w:color w:val="231F20"/>
          <w:spacing w:val="-8"/>
          <w:w w:val="105"/>
        </w:rPr>
        <w:t> </w:t>
      </w:r>
      <w:r>
        <w:rPr>
          <w:color w:val="231F20"/>
          <w:w w:val="105"/>
        </w:rPr>
        <w:t>situation</w:t>
      </w:r>
      <w:r>
        <w:rPr>
          <w:color w:val="231F20"/>
          <w:spacing w:val="-8"/>
          <w:w w:val="105"/>
        </w:rPr>
        <w:t> </w:t>
      </w:r>
      <w:r>
        <w:rPr>
          <w:color w:val="231F20"/>
          <w:w w:val="105"/>
        </w:rPr>
        <w:t>by</w:t>
      </w:r>
      <w:r>
        <w:rPr>
          <w:color w:val="231F20"/>
          <w:spacing w:val="-10"/>
          <w:w w:val="105"/>
        </w:rPr>
        <w:t> </w:t>
      </w:r>
      <w:r>
        <w:rPr>
          <w:color w:val="231F20"/>
          <w:w w:val="105"/>
        </w:rPr>
        <w:t>asking</w:t>
      </w:r>
      <w:r>
        <w:rPr>
          <w:color w:val="231F20"/>
          <w:spacing w:val="-8"/>
          <w:w w:val="105"/>
        </w:rPr>
        <w:t> </w:t>
      </w:r>
      <w:r>
        <w:rPr>
          <w:color w:val="231F20"/>
          <w:w w:val="105"/>
        </w:rPr>
        <w:t>permission</w:t>
      </w:r>
      <w:r>
        <w:rPr>
          <w:color w:val="231F20"/>
          <w:spacing w:val="-8"/>
          <w:w w:val="105"/>
        </w:rPr>
        <w:t> </w:t>
      </w:r>
      <w:r>
        <w:rPr>
          <w:color w:val="231F20"/>
          <w:w w:val="105"/>
        </w:rPr>
        <w:t>to</w:t>
      </w:r>
      <w:r>
        <w:rPr>
          <w:color w:val="231F20"/>
          <w:spacing w:val="-8"/>
          <w:w w:val="105"/>
        </w:rPr>
        <w:t> </w:t>
      </w:r>
      <w:r>
        <w:rPr>
          <w:color w:val="231F20"/>
          <w:w w:val="105"/>
        </w:rPr>
        <w:t>move</w:t>
      </w:r>
      <w:r>
        <w:rPr>
          <w:color w:val="231F20"/>
          <w:spacing w:val="-8"/>
          <w:w w:val="105"/>
        </w:rPr>
        <w:t> </w:t>
      </w:r>
      <w:r>
        <w:rPr>
          <w:color w:val="231F20"/>
          <w:w w:val="105"/>
        </w:rPr>
        <w:t>the</w:t>
      </w:r>
      <w:r>
        <w:rPr>
          <w:color w:val="231F20"/>
          <w:spacing w:val="-8"/>
          <w:w w:val="105"/>
        </w:rPr>
        <w:t> </w:t>
      </w:r>
      <w:r>
        <w:rPr>
          <w:color w:val="231F20"/>
          <w:w w:val="105"/>
        </w:rPr>
        <w:t>units</w:t>
      </w:r>
      <w:r>
        <w:rPr>
          <w:color w:val="231F20"/>
          <w:spacing w:val="-8"/>
          <w:w w:val="105"/>
        </w:rPr>
        <w:t> </w:t>
      </w:r>
      <w:r>
        <w:rPr>
          <w:color w:val="231F20"/>
          <w:w w:val="105"/>
        </w:rPr>
        <w:t>there.</w:t>
      </w:r>
      <w:r>
        <w:rPr>
          <w:color w:val="231F20"/>
          <w:spacing w:val="-8"/>
          <w:w w:val="105"/>
        </w:rPr>
        <w:t> </w:t>
      </w:r>
      <w:r>
        <w:rPr>
          <w:color w:val="231F20"/>
          <w:w w:val="105"/>
        </w:rPr>
        <w:t>OSI</w:t>
      </w:r>
      <w:r>
        <w:rPr>
          <w:color w:val="231F20"/>
          <w:spacing w:val="-8"/>
          <w:w w:val="105"/>
        </w:rPr>
        <w:t> </w:t>
      </w:r>
      <w:r>
        <w:rPr>
          <w:color w:val="231F20"/>
          <w:w w:val="105"/>
        </w:rPr>
        <w:t>dismissed the idea. They had leased most of the land to the Roxbury Farm, an organic agricultural operation and Community Supported Agriculture (CSA) unit.</w:t>
      </w:r>
      <w:r>
        <w:rPr>
          <w:color w:val="231F20"/>
          <w:spacing w:val="-3"/>
          <w:w w:val="105"/>
        </w:rPr>
        <w:t> </w:t>
      </w:r>
      <w:r>
        <w:rPr>
          <w:color w:val="231F20"/>
          <w:w w:val="105"/>
        </w:rPr>
        <w:t>The lease did not address the incorporation of park structures, and the farm was unlikely to be willing to give up any of the leased acreage.</w:t>
      </w:r>
      <w:r>
        <w:rPr>
          <w:color w:val="231F20"/>
          <w:w w:val="105"/>
          <w:position w:val="7"/>
          <w:sz w:val="12"/>
        </w:rPr>
        <w:t>22</w:t>
      </w:r>
    </w:p>
    <w:p>
      <w:pPr>
        <w:pStyle w:val="BodyText"/>
        <w:spacing w:line="292" w:lineRule="auto"/>
        <w:ind w:left="159" w:right="631" w:firstLine="1080"/>
      </w:pPr>
      <w:r>
        <w:rPr>
          <w:color w:val="231F20"/>
          <w:w w:val="105"/>
        </w:rPr>
        <w:t>The</w:t>
      </w:r>
      <w:r>
        <w:rPr>
          <w:color w:val="231F20"/>
          <w:spacing w:val="-2"/>
          <w:w w:val="105"/>
        </w:rPr>
        <w:t> </w:t>
      </w:r>
      <w:r>
        <w:rPr>
          <w:color w:val="231F20"/>
          <w:w w:val="105"/>
        </w:rPr>
        <w:t>trailers</w:t>
      </w:r>
      <w:r>
        <w:rPr>
          <w:color w:val="231F20"/>
          <w:spacing w:val="-2"/>
          <w:w w:val="105"/>
        </w:rPr>
        <w:t> </w:t>
      </w:r>
      <w:r>
        <w:rPr>
          <w:color w:val="231F20"/>
          <w:w w:val="105"/>
        </w:rPr>
        <w:t>remained</w:t>
      </w:r>
      <w:r>
        <w:rPr>
          <w:color w:val="231F20"/>
          <w:spacing w:val="-2"/>
          <w:w w:val="105"/>
        </w:rPr>
        <w:t> </w:t>
      </w:r>
      <w:r>
        <w:rPr>
          <w:color w:val="231F20"/>
          <w:w w:val="105"/>
        </w:rPr>
        <w:t>in</w:t>
      </w:r>
      <w:r>
        <w:rPr>
          <w:color w:val="231F20"/>
          <w:spacing w:val="-2"/>
          <w:w w:val="105"/>
        </w:rPr>
        <w:t> </w:t>
      </w:r>
      <w:r>
        <w:rPr>
          <w:color w:val="231F20"/>
          <w:w w:val="105"/>
        </w:rPr>
        <w:t>the</w:t>
      </w:r>
      <w:r>
        <w:rPr>
          <w:color w:val="231F20"/>
          <w:spacing w:val="-2"/>
          <w:w w:val="105"/>
        </w:rPr>
        <w:t> </w:t>
      </w:r>
      <w:r>
        <w:rPr>
          <w:color w:val="231F20"/>
          <w:w w:val="105"/>
        </w:rPr>
        <w:t>North</w:t>
      </w:r>
      <w:r>
        <w:rPr>
          <w:color w:val="231F20"/>
          <w:spacing w:val="-2"/>
          <w:w w:val="105"/>
        </w:rPr>
        <w:t> </w:t>
      </w:r>
      <w:r>
        <w:rPr>
          <w:color w:val="231F20"/>
          <w:w w:val="105"/>
        </w:rPr>
        <w:t>Field,</w:t>
      </w:r>
      <w:r>
        <w:rPr>
          <w:color w:val="231F20"/>
          <w:spacing w:val="-2"/>
          <w:w w:val="105"/>
        </w:rPr>
        <w:t> </w:t>
      </w:r>
      <w:r>
        <w:rPr>
          <w:color w:val="231F20"/>
          <w:w w:val="105"/>
        </w:rPr>
        <w:t>to</w:t>
      </w:r>
      <w:r>
        <w:rPr>
          <w:color w:val="231F20"/>
          <w:spacing w:val="-2"/>
          <w:w w:val="105"/>
        </w:rPr>
        <w:t> </w:t>
      </w:r>
      <w:r>
        <w:rPr>
          <w:color w:val="231F20"/>
          <w:w w:val="105"/>
        </w:rPr>
        <w:t>the</w:t>
      </w:r>
      <w:r>
        <w:rPr>
          <w:color w:val="231F20"/>
          <w:spacing w:val="-2"/>
          <w:w w:val="105"/>
        </w:rPr>
        <w:t> </w:t>
      </w:r>
      <w:r>
        <w:rPr>
          <w:color w:val="231F20"/>
          <w:w w:val="105"/>
        </w:rPr>
        <w:t>discontent</w:t>
      </w:r>
      <w:r>
        <w:rPr>
          <w:color w:val="231F20"/>
          <w:spacing w:val="-2"/>
          <w:w w:val="105"/>
        </w:rPr>
        <w:t> </w:t>
      </w:r>
      <w:r>
        <w:rPr>
          <w:color w:val="231F20"/>
          <w:w w:val="105"/>
        </w:rPr>
        <w:t>of the</w:t>
      </w:r>
      <w:r>
        <w:rPr>
          <w:color w:val="231F20"/>
          <w:spacing w:val="-2"/>
          <w:w w:val="105"/>
        </w:rPr>
        <w:t> </w:t>
      </w:r>
      <w:r>
        <w:rPr>
          <w:color w:val="231F20"/>
          <w:w w:val="105"/>
        </w:rPr>
        <w:t>park’s</w:t>
      </w:r>
      <w:r>
        <w:rPr>
          <w:color w:val="231F20"/>
          <w:spacing w:val="-2"/>
          <w:w w:val="105"/>
        </w:rPr>
        <w:t> </w:t>
      </w:r>
      <w:r>
        <w:rPr>
          <w:color w:val="231F20"/>
          <w:w w:val="105"/>
        </w:rPr>
        <w:t>neigh- bors.</w:t>
      </w:r>
      <w:r>
        <w:rPr>
          <w:color w:val="231F20"/>
          <w:spacing w:val="-5"/>
          <w:w w:val="105"/>
        </w:rPr>
        <w:t> </w:t>
      </w:r>
      <w:r>
        <w:rPr>
          <w:color w:val="231F20"/>
          <w:w w:val="105"/>
        </w:rPr>
        <w:t>Members</w:t>
      </w:r>
      <w:r>
        <w:rPr>
          <w:color w:val="231F20"/>
          <w:spacing w:val="-5"/>
          <w:w w:val="105"/>
        </w:rPr>
        <w:t> </w:t>
      </w:r>
      <w:r>
        <w:rPr>
          <w:color w:val="231F20"/>
          <w:w w:val="105"/>
        </w:rPr>
        <w:t>of the</w:t>
      </w:r>
      <w:r>
        <w:rPr>
          <w:color w:val="231F20"/>
          <w:spacing w:val="-5"/>
          <w:w w:val="105"/>
        </w:rPr>
        <w:t> </w:t>
      </w:r>
      <w:r>
        <w:rPr>
          <w:color w:val="231F20"/>
          <w:w w:val="105"/>
        </w:rPr>
        <w:t>public</w:t>
      </w:r>
      <w:r>
        <w:rPr>
          <w:color w:val="231F20"/>
          <w:spacing w:val="-5"/>
          <w:w w:val="105"/>
        </w:rPr>
        <w:t> </w:t>
      </w:r>
      <w:r>
        <w:rPr>
          <w:color w:val="231F20"/>
          <w:w w:val="105"/>
        </w:rPr>
        <w:t>also</w:t>
      </w:r>
      <w:r>
        <w:rPr>
          <w:color w:val="231F20"/>
          <w:spacing w:val="-5"/>
          <w:w w:val="105"/>
        </w:rPr>
        <w:t> </w:t>
      </w:r>
      <w:r>
        <w:rPr>
          <w:color w:val="231F20"/>
          <w:w w:val="105"/>
        </w:rPr>
        <w:t>objected</w:t>
      </w:r>
      <w:r>
        <w:rPr>
          <w:color w:val="231F20"/>
          <w:spacing w:val="-5"/>
          <w:w w:val="105"/>
        </w:rPr>
        <w:t> </w:t>
      </w:r>
      <w:r>
        <w:rPr>
          <w:color w:val="231F20"/>
          <w:w w:val="105"/>
        </w:rPr>
        <w:t>to</w:t>
      </w:r>
      <w:r>
        <w:rPr>
          <w:color w:val="231F20"/>
          <w:spacing w:val="-5"/>
          <w:w w:val="105"/>
        </w:rPr>
        <w:t> </w:t>
      </w:r>
      <w:r>
        <w:rPr>
          <w:color w:val="231F20"/>
          <w:w w:val="105"/>
        </w:rPr>
        <w:t>a</w:t>
      </w:r>
      <w:r>
        <w:rPr>
          <w:color w:val="231F20"/>
          <w:spacing w:val="-5"/>
          <w:w w:val="105"/>
        </w:rPr>
        <w:t> </w:t>
      </w:r>
      <w:r>
        <w:rPr>
          <w:color w:val="231F20"/>
          <w:w w:val="105"/>
        </w:rPr>
        <w:t>reduction</w:t>
      </w:r>
      <w:r>
        <w:rPr>
          <w:color w:val="231F20"/>
          <w:spacing w:val="-5"/>
          <w:w w:val="105"/>
        </w:rPr>
        <w:t> </w:t>
      </w:r>
      <w:r>
        <w:rPr>
          <w:color w:val="231F20"/>
          <w:w w:val="105"/>
        </w:rPr>
        <w:t>in</w:t>
      </w:r>
      <w:r>
        <w:rPr>
          <w:color w:val="231F20"/>
          <w:spacing w:val="-5"/>
          <w:w w:val="105"/>
        </w:rPr>
        <w:t> </w:t>
      </w:r>
      <w:r>
        <w:rPr>
          <w:color w:val="231F20"/>
          <w:w w:val="105"/>
        </w:rPr>
        <w:t>the</w:t>
      </w:r>
      <w:r>
        <w:rPr>
          <w:color w:val="231F20"/>
          <w:spacing w:val="-5"/>
          <w:w w:val="105"/>
        </w:rPr>
        <w:t> </w:t>
      </w:r>
      <w:r>
        <w:rPr>
          <w:color w:val="231F20"/>
          <w:w w:val="105"/>
        </w:rPr>
        <w:t>normal</w:t>
      </w:r>
      <w:r>
        <w:rPr>
          <w:color w:val="231F20"/>
          <w:spacing w:val="-5"/>
          <w:w w:val="105"/>
        </w:rPr>
        <w:t> </w:t>
      </w:r>
      <w:r>
        <w:rPr>
          <w:color w:val="231F20"/>
          <w:w w:val="105"/>
        </w:rPr>
        <w:t>amount</w:t>
      </w:r>
      <w:r>
        <w:rPr>
          <w:color w:val="231F20"/>
          <w:spacing w:val="-5"/>
          <w:w w:val="105"/>
        </w:rPr>
        <w:t> </w:t>
      </w:r>
      <w:r>
        <w:rPr>
          <w:color w:val="231F20"/>
          <w:w w:val="105"/>
        </w:rPr>
        <w:t>of landscape </w:t>
      </w:r>
      <w:r>
        <w:rPr>
          <w:color w:val="231F20"/>
          <w:spacing w:val="-2"/>
          <w:w w:val="105"/>
        </w:rPr>
        <w:t>maintenance</w:t>
      </w:r>
      <w:r>
        <w:rPr>
          <w:color w:val="231F20"/>
          <w:spacing w:val="-11"/>
          <w:w w:val="105"/>
        </w:rPr>
        <w:t> </w:t>
      </w:r>
      <w:r>
        <w:rPr>
          <w:color w:val="231F20"/>
          <w:spacing w:val="-2"/>
          <w:w w:val="105"/>
        </w:rPr>
        <w:t>resulting</w:t>
      </w:r>
      <w:r>
        <w:rPr>
          <w:color w:val="231F20"/>
          <w:spacing w:val="-10"/>
          <w:w w:val="105"/>
        </w:rPr>
        <w:t> </w:t>
      </w:r>
      <w:r>
        <w:rPr>
          <w:color w:val="231F20"/>
          <w:spacing w:val="-2"/>
          <w:w w:val="105"/>
        </w:rPr>
        <w:t>from</w:t>
      </w:r>
      <w:r>
        <w:rPr>
          <w:color w:val="231F20"/>
          <w:spacing w:val="-10"/>
          <w:w w:val="105"/>
        </w:rPr>
        <w:t> </w:t>
      </w:r>
      <w:r>
        <w:rPr>
          <w:color w:val="231F20"/>
          <w:spacing w:val="-2"/>
          <w:w w:val="105"/>
        </w:rPr>
        <w:t>staﬀ’s</w:t>
      </w:r>
      <w:r>
        <w:rPr>
          <w:color w:val="231F20"/>
          <w:spacing w:val="-10"/>
          <w:w w:val="105"/>
        </w:rPr>
        <w:t> </w:t>
      </w:r>
      <w:r>
        <w:rPr>
          <w:color w:val="231F20"/>
          <w:spacing w:val="-2"/>
          <w:w w:val="105"/>
        </w:rPr>
        <w:t>work</w:t>
      </w:r>
      <w:r>
        <w:rPr>
          <w:color w:val="231F20"/>
          <w:spacing w:val="-10"/>
          <w:w w:val="105"/>
        </w:rPr>
        <w:t> </w:t>
      </w:r>
      <w:r>
        <w:rPr>
          <w:color w:val="231F20"/>
          <w:spacing w:val="-2"/>
          <w:w w:val="105"/>
        </w:rPr>
        <w:t>on</w:t>
      </w:r>
      <w:r>
        <w:rPr>
          <w:color w:val="231F20"/>
          <w:spacing w:val="-9"/>
          <w:w w:val="105"/>
        </w:rPr>
        <w:t> </w:t>
      </w:r>
      <w:r>
        <w:rPr>
          <w:color w:val="231F20"/>
          <w:spacing w:val="-2"/>
          <w:w w:val="105"/>
        </w:rPr>
        <w:t>the</w:t>
      </w:r>
      <w:r>
        <w:rPr>
          <w:color w:val="231F20"/>
          <w:spacing w:val="-10"/>
          <w:w w:val="105"/>
        </w:rPr>
        <w:t> </w:t>
      </w:r>
      <w:r>
        <w:rPr>
          <w:color w:val="231F20"/>
          <w:spacing w:val="-2"/>
          <w:w w:val="105"/>
        </w:rPr>
        <w:t>installation</w:t>
      </w:r>
      <w:r>
        <w:rPr>
          <w:color w:val="231F20"/>
          <w:spacing w:val="-10"/>
          <w:w w:val="105"/>
        </w:rPr>
        <w:t> </w:t>
      </w:r>
      <w:r>
        <w:rPr>
          <w:color w:val="231F20"/>
          <w:spacing w:val="-2"/>
          <w:w w:val="105"/>
        </w:rPr>
        <w:t>of</w:t>
      </w:r>
      <w:r>
        <w:rPr>
          <w:color w:val="231F20"/>
          <w:spacing w:val="-4"/>
          <w:w w:val="105"/>
        </w:rPr>
        <w:t> </w:t>
      </w:r>
      <w:r>
        <w:rPr>
          <w:color w:val="231F20"/>
          <w:spacing w:val="-2"/>
          <w:w w:val="105"/>
        </w:rPr>
        <w:t>the</w:t>
      </w:r>
      <w:r>
        <w:rPr>
          <w:color w:val="231F20"/>
          <w:spacing w:val="-10"/>
          <w:w w:val="105"/>
        </w:rPr>
        <w:t> </w:t>
      </w:r>
      <w:r>
        <w:rPr>
          <w:color w:val="231F20"/>
          <w:spacing w:val="-2"/>
          <w:w w:val="105"/>
        </w:rPr>
        <w:t>new</w:t>
      </w:r>
      <w:r>
        <w:rPr>
          <w:color w:val="231F20"/>
          <w:spacing w:val="-10"/>
          <w:w w:val="105"/>
        </w:rPr>
        <w:t> </w:t>
      </w:r>
      <w:r>
        <w:rPr>
          <w:color w:val="231F20"/>
          <w:spacing w:val="-2"/>
          <w:w w:val="105"/>
        </w:rPr>
        <w:t>facilities.</w:t>
      </w:r>
      <w:r>
        <w:rPr>
          <w:color w:val="231F20"/>
          <w:spacing w:val="-11"/>
          <w:w w:val="105"/>
        </w:rPr>
        <w:t> </w:t>
      </w:r>
      <w:r>
        <w:rPr>
          <w:color w:val="231F20"/>
          <w:spacing w:val="-2"/>
          <w:w w:val="105"/>
        </w:rPr>
        <w:t>The</w:t>
      </w:r>
      <w:r>
        <w:rPr>
          <w:color w:val="231F20"/>
          <w:spacing w:val="-9"/>
          <w:w w:val="105"/>
        </w:rPr>
        <w:t> </w:t>
      </w:r>
      <w:r>
        <w:rPr>
          <w:color w:val="231F20"/>
          <w:spacing w:val="-2"/>
          <w:w w:val="105"/>
        </w:rPr>
        <w:t>establish- </w:t>
      </w:r>
      <w:r>
        <w:rPr>
          <w:color w:val="231F20"/>
          <w:w w:val="105"/>
        </w:rPr>
        <w:t>ment</w:t>
      </w:r>
      <w:r>
        <w:rPr>
          <w:color w:val="231F20"/>
          <w:spacing w:val="-13"/>
          <w:w w:val="105"/>
        </w:rPr>
        <w:t> </w:t>
      </w:r>
      <w:r>
        <w:rPr>
          <w:color w:val="231F20"/>
          <w:w w:val="105"/>
        </w:rPr>
        <w:t>of</w:t>
      </w:r>
      <w:r>
        <w:rPr>
          <w:color w:val="231F20"/>
          <w:spacing w:val="-12"/>
          <w:w w:val="105"/>
        </w:rPr>
        <w:t> </w:t>
      </w:r>
      <w:r>
        <w:rPr>
          <w:color w:val="231F20"/>
          <w:w w:val="105"/>
        </w:rPr>
        <w:t>an</w:t>
      </w:r>
      <w:r>
        <w:rPr>
          <w:color w:val="231F20"/>
          <w:spacing w:val="-12"/>
          <w:w w:val="105"/>
        </w:rPr>
        <w:t> </w:t>
      </w:r>
      <w:r>
        <w:rPr>
          <w:color w:val="231F20"/>
          <w:w w:val="105"/>
        </w:rPr>
        <w:t>evergreen</w:t>
      </w:r>
      <w:r>
        <w:rPr>
          <w:color w:val="231F20"/>
          <w:spacing w:val="-12"/>
          <w:w w:val="105"/>
        </w:rPr>
        <w:t> </w:t>
      </w:r>
      <w:r>
        <w:rPr>
          <w:color w:val="231F20"/>
          <w:w w:val="105"/>
        </w:rPr>
        <w:t>screen</w:t>
      </w:r>
      <w:r>
        <w:rPr>
          <w:color w:val="231F20"/>
          <w:spacing w:val="-12"/>
          <w:w w:val="105"/>
        </w:rPr>
        <w:t> </w:t>
      </w:r>
      <w:r>
        <w:rPr>
          <w:color w:val="231F20"/>
          <w:w w:val="105"/>
        </w:rPr>
        <w:t>in</w:t>
      </w:r>
      <w:r>
        <w:rPr>
          <w:color w:val="231F20"/>
          <w:spacing w:val="-12"/>
          <w:w w:val="105"/>
        </w:rPr>
        <w:t> </w:t>
      </w:r>
      <w:r>
        <w:rPr>
          <w:color w:val="231F20"/>
          <w:w w:val="105"/>
        </w:rPr>
        <w:t>November</w:t>
      </w:r>
      <w:r>
        <w:rPr>
          <w:color w:val="231F20"/>
          <w:spacing w:val="-12"/>
          <w:w w:val="105"/>
        </w:rPr>
        <w:t> </w:t>
      </w:r>
      <w:r>
        <w:rPr>
          <w:color w:val="231F20"/>
          <w:w w:val="105"/>
        </w:rPr>
        <w:t>2000</w:t>
      </w:r>
      <w:r>
        <w:rPr>
          <w:color w:val="231F20"/>
          <w:spacing w:val="-13"/>
          <w:w w:val="105"/>
        </w:rPr>
        <w:t> </w:t>
      </w:r>
      <w:r>
        <w:rPr>
          <w:color w:val="231F20"/>
          <w:w w:val="105"/>
        </w:rPr>
        <w:t>somewhat</w:t>
      </w:r>
      <w:r>
        <w:rPr>
          <w:color w:val="231F20"/>
          <w:spacing w:val="-12"/>
          <w:w w:val="105"/>
        </w:rPr>
        <w:t> </w:t>
      </w:r>
      <w:r>
        <w:rPr>
          <w:color w:val="231F20"/>
          <w:w w:val="105"/>
        </w:rPr>
        <w:t>eased</w:t>
      </w:r>
      <w:r>
        <w:rPr>
          <w:color w:val="231F20"/>
          <w:spacing w:val="-12"/>
          <w:w w:val="105"/>
        </w:rPr>
        <w:t> </w:t>
      </w:r>
      <w:r>
        <w:rPr>
          <w:color w:val="231F20"/>
          <w:w w:val="105"/>
        </w:rPr>
        <w:t>the</w:t>
      </w:r>
      <w:r>
        <w:rPr>
          <w:color w:val="231F20"/>
          <w:spacing w:val="-12"/>
          <w:w w:val="105"/>
        </w:rPr>
        <w:t> </w:t>
      </w:r>
      <w:r>
        <w:rPr>
          <w:color w:val="231F20"/>
          <w:w w:val="105"/>
        </w:rPr>
        <w:t>negative</w:t>
      </w:r>
      <w:r>
        <w:rPr>
          <w:color w:val="231F20"/>
          <w:spacing w:val="-12"/>
          <w:w w:val="105"/>
        </w:rPr>
        <w:t> </w:t>
      </w:r>
      <w:r>
        <w:rPr>
          <w:color w:val="231F20"/>
          <w:w w:val="105"/>
        </w:rPr>
        <w:t>reaction</w:t>
      </w:r>
      <w:r>
        <w:rPr>
          <w:color w:val="231F20"/>
          <w:spacing w:val="-12"/>
          <w:w w:val="105"/>
        </w:rPr>
        <w:t> </w:t>
      </w:r>
      <w:r>
        <w:rPr>
          <w:color w:val="231F20"/>
          <w:w w:val="105"/>
        </w:rPr>
        <w:t>to</w:t>
      </w:r>
      <w:r>
        <w:rPr>
          <w:color w:val="231F20"/>
          <w:spacing w:val="-12"/>
          <w:w w:val="105"/>
        </w:rPr>
        <w:t> </w:t>
      </w:r>
      <w:r>
        <w:rPr>
          <w:color w:val="231F20"/>
          <w:w w:val="105"/>
        </w:rPr>
        <w:t>the trailers,</w:t>
      </w:r>
      <w:r>
        <w:rPr>
          <w:color w:val="231F20"/>
          <w:w w:val="105"/>
          <w:position w:val="7"/>
          <w:sz w:val="12"/>
        </w:rPr>
        <w:t>23</w:t>
      </w:r>
      <w:r>
        <w:rPr>
          <w:color w:val="231F20"/>
          <w:spacing w:val="51"/>
          <w:w w:val="105"/>
          <w:position w:val="7"/>
          <w:sz w:val="12"/>
        </w:rPr>
        <w:t> </w:t>
      </w:r>
      <w:r>
        <w:rPr>
          <w:color w:val="231F20"/>
          <w:w w:val="105"/>
        </w:rPr>
        <w:t>but</w:t>
      </w:r>
      <w:r>
        <w:rPr>
          <w:color w:val="231F20"/>
          <w:spacing w:val="-10"/>
          <w:w w:val="105"/>
        </w:rPr>
        <w:t> </w:t>
      </w:r>
      <w:r>
        <w:rPr>
          <w:color w:val="231F20"/>
          <w:w w:val="105"/>
        </w:rPr>
        <w:t>a</w:t>
      </w:r>
      <w:r>
        <w:rPr>
          <w:color w:val="231F20"/>
          <w:spacing w:val="-10"/>
          <w:w w:val="105"/>
        </w:rPr>
        <w:t> </w:t>
      </w:r>
      <w:r>
        <w:rPr>
          <w:color w:val="231F20"/>
          <w:w w:val="105"/>
        </w:rPr>
        <w:t>planting</w:t>
      </w:r>
      <w:r>
        <w:rPr>
          <w:color w:val="231F20"/>
          <w:spacing w:val="-10"/>
          <w:w w:val="105"/>
        </w:rPr>
        <w:t> </w:t>
      </w:r>
      <w:r>
        <w:rPr>
          <w:color w:val="231F20"/>
          <w:w w:val="105"/>
        </w:rPr>
        <w:t>of</w:t>
      </w:r>
      <w:r>
        <w:rPr>
          <w:color w:val="231F20"/>
          <w:spacing w:val="-4"/>
          <w:w w:val="105"/>
        </w:rPr>
        <w:t> </w:t>
      </w:r>
      <w:r>
        <w:rPr>
          <w:color w:val="231F20"/>
          <w:w w:val="105"/>
        </w:rPr>
        <w:t>hemlock</w:t>
      </w:r>
      <w:r>
        <w:rPr>
          <w:color w:val="231F20"/>
          <w:spacing w:val="-10"/>
          <w:w w:val="105"/>
        </w:rPr>
        <w:t> </w:t>
      </w:r>
      <w:r>
        <w:rPr>
          <w:color w:val="231F20"/>
          <w:w w:val="105"/>
        </w:rPr>
        <w:t>trees</w:t>
      </w:r>
      <w:r>
        <w:rPr>
          <w:color w:val="231F20"/>
          <w:spacing w:val="-10"/>
          <w:w w:val="105"/>
        </w:rPr>
        <w:t> </w:t>
      </w:r>
      <w:r>
        <w:rPr>
          <w:color w:val="231F20"/>
          <w:w w:val="105"/>
        </w:rPr>
        <w:t>that</w:t>
      </w:r>
      <w:r>
        <w:rPr>
          <w:color w:val="231F20"/>
          <w:spacing w:val="-10"/>
          <w:w w:val="105"/>
        </w:rPr>
        <w:t> </w:t>
      </w:r>
      <w:r>
        <w:rPr>
          <w:color w:val="231F20"/>
          <w:w w:val="105"/>
        </w:rPr>
        <w:t>was</w:t>
      </w:r>
      <w:r>
        <w:rPr>
          <w:color w:val="231F20"/>
          <w:spacing w:val="-10"/>
          <w:w w:val="105"/>
        </w:rPr>
        <w:t> </w:t>
      </w:r>
      <w:r>
        <w:rPr>
          <w:color w:val="231F20"/>
          <w:w w:val="105"/>
        </w:rPr>
        <w:t>designed</w:t>
      </w:r>
      <w:r>
        <w:rPr>
          <w:color w:val="231F20"/>
          <w:spacing w:val="-10"/>
          <w:w w:val="105"/>
        </w:rPr>
        <w:t> </w:t>
      </w:r>
      <w:r>
        <w:rPr>
          <w:color w:val="231F20"/>
          <w:w w:val="105"/>
        </w:rPr>
        <w:t>to</w:t>
      </w:r>
      <w:r>
        <w:rPr>
          <w:color w:val="231F20"/>
          <w:spacing w:val="-10"/>
          <w:w w:val="105"/>
        </w:rPr>
        <w:t> </w:t>
      </w:r>
      <w:r>
        <w:rPr>
          <w:color w:val="231F20"/>
          <w:w w:val="105"/>
        </w:rPr>
        <w:t>soften</w:t>
      </w:r>
      <w:r>
        <w:rPr>
          <w:color w:val="231F20"/>
          <w:spacing w:val="-10"/>
          <w:w w:val="105"/>
        </w:rPr>
        <w:t> </w:t>
      </w:r>
      <w:r>
        <w:rPr>
          <w:color w:val="231F20"/>
          <w:w w:val="105"/>
        </w:rPr>
        <w:t>the</w:t>
      </w:r>
      <w:r>
        <w:rPr>
          <w:color w:val="231F20"/>
          <w:spacing w:val="-10"/>
          <w:w w:val="105"/>
        </w:rPr>
        <w:t> </w:t>
      </w:r>
      <w:r>
        <w:rPr>
          <w:color w:val="231F20"/>
          <w:w w:val="105"/>
        </w:rPr>
        <w:t>view</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units began</w:t>
      </w:r>
      <w:r>
        <w:rPr>
          <w:color w:val="231F20"/>
          <w:spacing w:val="-6"/>
          <w:w w:val="105"/>
        </w:rPr>
        <w:t> </w:t>
      </w:r>
      <w:r>
        <w:rPr>
          <w:color w:val="231F20"/>
          <w:w w:val="105"/>
        </w:rPr>
        <w:t>to</w:t>
      </w:r>
      <w:r>
        <w:rPr>
          <w:color w:val="231F20"/>
          <w:spacing w:val="-6"/>
          <w:w w:val="105"/>
        </w:rPr>
        <w:t> </w:t>
      </w:r>
      <w:r>
        <w:rPr>
          <w:color w:val="231F20"/>
          <w:w w:val="105"/>
        </w:rPr>
        <w:t>die</w:t>
      </w:r>
      <w:r>
        <w:rPr>
          <w:color w:val="231F20"/>
          <w:spacing w:val="-6"/>
          <w:w w:val="105"/>
        </w:rPr>
        <w:t> </w:t>
      </w:r>
      <w:r>
        <w:rPr>
          <w:color w:val="231F20"/>
          <w:w w:val="105"/>
        </w:rPr>
        <w:t>in</w:t>
      </w:r>
      <w:r>
        <w:rPr>
          <w:color w:val="231F20"/>
          <w:spacing w:val="-6"/>
          <w:w w:val="105"/>
        </w:rPr>
        <w:t> </w:t>
      </w:r>
      <w:r>
        <w:rPr>
          <w:color w:val="231F20"/>
          <w:w w:val="105"/>
        </w:rPr>
        <w:t>drought</w:t>
      </w:r>
      <w:r>
        <w:rPr>
          <w:color w:val="231F20"/>
          <w:spacing w:val="-6"/>
          <w:w w:val="105"/>
        </w:rPr>
        <w:t> </w:t>
      </w:r>
      <w:r>
        <w:rPr>
          <w:color w:val="231F20"/>
          <w:w w:val="105"/>
        </w:rPr>
        <w:t>conditions.</w:t>
      </w:r>
      <w:r>
        <w:rPr>
          <w:color w:val="231F20"/>
          <w:spacing w:val="-13"/>
          <w:w w:val="105"/>
        </w:rPr>
        <w:t> </w:t>
      </w:r>
      <w:r>
        <w:rPr>
          <w:color w:val="231F20"/>
          <w:w w:val="105"/>
        </w:rPr>
        <w:t>The</w:t>
      </w:r>
      <w:r>
        <w:rPr>
          <w:color w:val="231F20"/>
          <w:spacing w:val="-5"/>
          <w:w w:val="105"/>
        </w:rPr>
        <w:t> </w:t>
      </w:r>
      <w:r>
        <w:rPr>
          <w:color w:val="231F20"/>
          <w:w w:val="105"/>
        </w:rPr>
        <w:t>park</w:t>
      </w:r>
      <w:r>
        <w:rPr>
          <w:color w:val="231F20"/>
          <w:spacing w:val="-6"/>
          <w:w w:val="105"/>
        </w:rPr>
        <w:t> </w:t>
      </w:r>
      <w:r>
        <w:rPr>
          <w:color w:val="231F20"/>
          <w:w w:val="105"/>
        </w:rPr>
        <w:t>was</w:t>
      </w:r>
      <w:r>
        <w:rPr>
          <w:color w:val="231F20"/>
          <w:spacing w:val="-6"/>
          <w:w w:val="105"/>
        </w:rPr>
        <w:t> </w:t>
      </w:r>
      <w:r>
        <w:rPr>
          <w:color w:val="231F20"/>
          <w:w w:val="105"/>
        </w:rPr>
        <w:t>slow</w:t>
      </w:r>
      <w:r>
        <w:rPr>
          <w:color w:val="231F20"/>
          <w:spacing w:val="-6"/>
          <w:w w:val="105"/>
        </w:rPr>
        <w:t> </w:t>
      </w:r>
      <w:r>
        <w:rPr>
          <w:color w:val="231F20"/>
          <w:w w:val="105"/>
        </w:rPr>
        <w:t>to</w:t>
      </w:r>
      <w:r>
        <w:rPr>
          <w:color w:val="231F20"/>
          <w:spacing w:val="-6"/>
          <w:w w:val="105"/>
        </w:rPr>
        <w:t> </w:t>
      </w:r>
      <w:r>
        <w:rPr>
          <w:color w:val="231F20"/>
          <w:w w:val="105"/>
        </w:rPr>
        <w:t>remove</w:t>
      </w:r>
      <w:r>
        <w:rPr>
          <w:color w:val="231F20"/>
          <w:spacing w:val="-6"/>
          <w:w w:val="105"/>
        </w:rPr>
        <w:t> </w:t>
      </w:r>
      <w:r>
        <w:rPr>
          <w:color w:val="231F20"/>
          <w:w w:val="105"/>
        </w:rPr>
        <w:t>them,</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two</w:t>
      </w:r>
      <w:r>
        <w:rPr>
          <w:color w:val="231F20"/>
          <w:spacing w:val="-6"/>
          <w:w w:val="105"/>
        </w:rPr>
        <w:t> </w:t>
      </w:r>
      <w:r>
        <w:rPr>
          <w:color w:val="231F20"/>
          <w:w w:val="105"/>
        </w:rPr>
        <w:t>rows</w:t>
      </w:r>
    </w:p>
    <w:p>
      <w:pPr>
        <w:pStyle w:val="BodyText"/>
        <w:spacing w:line="292" w:lineRule="auto"/>
        <w:ind w:left="160" w:right="554"/>
        <w:rPr>
          <w:sz w:val="12"/>
        </w:rPr>
      </w:pPr>
      <w:r>
        <w:rPr>
          <w:color w:val="231F20"/>
          <w:w w:val="105"/>
        </w:rPr>
        <w:t>of</w:t>
      </w:r>
      <w:r>
        <w:rPr>
          <w:color w:val="231F20"/>
          <w:spacing w:val="-3"/>
          <w:w w:val="105"/>
        </w:rPr>
        <w:t> </w:t>
      </w:r>
      <w:r>
        <w:rPr>
          <w:color w:val="231F20"/>
          <w:w w:val="105"/>
        </w:rPr>
        <w:t>dead</w:t>
      </w:r>
      <w:r>
        <w:rPr>
          <w:color w:val="231F20"/>
          <w:spacing w:val="-9"/>
          <w:w w:val="105"/>
        </w:rPr>
        <w:t> </w:t>
      </w:r>
      <w:r>
        <w:rPr>
          <w:color w:val="231F20"/>
          <w:w w:val="105"/>
        </w:rPr>
        <w:t>trees</w:t>
      </w:r>
      <w:r>
        <w:rPr>
          <w:color w:val="231F20"/>
          <w:spacing w:val="-9"/>
          <w:w w:val="105"/>
        </w:rPr>
        <w:t> </w:t>
      </w:r>
      <w:r>
        <w:rPr>
          <w:color w:val="231F20"/>
          <w:w w:val="105"/>
        </w:rPr>
        <w:t>remained</w:t>
      </w:r>
      <w:r>
        <w:rPr>
          <w:color w:val="231F20"/>
          <w:spacing w:val="-9"/>
          <w:w w:val="105"/>
        </w:rPr>
        <w:t> </w:t>
      </w:r>
      <w:r>
        <w:rPr>
          <w:color w:val="231F20"/>
          <w:w w:val="105"/>
        </w:rPr>
        <w:t>in</w:t>
      </w:r>
      <w:r>
        <w:rPr>
          <w:color w:val="231F20"/>
          <w:spacing w:val="-9"/>
          <w:w w:val="105"/>
        </w:rPr>
        <w:t> </w:t>
      </w:r>
      <w:r>
        <w:rPr>
          <w:color w:val="231F20"/>
          <w:w w:val="105"/>
        </w:rPr>
        <w:t>front</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buildings</w:t>
      </w:r>
      <w:r>
        <w:rPr>
          <w:color w:val="231F20"/>
          <w:spacing w:val="-9"/>
          <w:w w:val="105"/>
        </w:rPr>
        <w:t> </w:t>
      </w:r>
      <w:r>
        <w:rPr>
          <w:color w:val="231F20"/>
          <w:w w:val="105"/>
        </w:rPr>
        <w:t>for</w:t>
      </w:r>
      <w:r>
        <w:rPr>
          <w:color w:val="231F20"/>
          <w:spacing w:val="-9"/>
          <w:w w:val="105"/>
        </w:rPr>
        <w:t> </w:t>
      </w:r>
      <w:r>
        <w:rPr>
          <w:color w:val="231F20"/>
          <w:w w:val="105"/>
        </w:rPr>
        <w:t>about</w:t>
      </w:r>
      <w:r>
        <w:rPr>
          <w:color w:val="231F20"/>
          <w:spacing w:val="-9"/>
          <w:w w:val="105"/>
        </w:rPr>
        <w:t> </w:t>
      </w:r>
      <w:r>
        <w:rPr>
          <w:color w:val="231F20"/>
          <w:w w:val="105"/>
        </w:rPr>
        <w:t>two</w:t>
      </w:r>
      <w:r>
        <w:rPr>
          <w:color w:val="231F20"/>
          <w:spacing w:val="-9"/>
          <w:w w:val="105"/>
        </w:rPr>
        <w:t> </w:t>
      </w:r>
      <w:r>
        <w:rPr>
          <w:color w:val="231F20"/>
          <w:w w:val="105"/>
        </w:rPr>
        <w:t>years,</w:t>
      </w:r>
      <w:r>
        <w:rPr>
          <w:color w:val="231F20"/>
          <w:spacing w:val="-9"/>
          <w:w w:val="105"/>
        </w:rPr>
        <w:t> </w:t>
      </w:r>
      <w:r>
        <w:rPr>
          <w:color w:val="231F20"/>
          <w:w w:val="105"/>
        </w:rPr>
        <w:t>creating</w:t>
      </w:r>
      <w:r>
        <w:rPr>
          <w:color w:val="231F20"/>
          <w:spacing w:val="-9"/>
          <w:w w:val="105"/>
        </w:rPr>
        <w:t> </w:t>
      </w:r>
      <w:r>
        <w:rPr>
          <w:color w:val="231F20"/>
          <w:w w:val="105"/>
        </w:rPr>
        <w:t>more</w:t>
      </w:r>
      <w:r>
        <w:rPr>
          <w:color w:val="231F20"/>
          <w:spacing w:val="-9"/>
          <w:w w:val="105"/>
        </w:rPr>
        <w:t> </w:t>
      </w:r>
      <w:r>
        <w:rPr>
          <w:color w:val="231F20"/>
          <w:w w:val="105"/>
        </w:rPr>
        <w:t>dismay among</w:t>
      </w:r>
      <w:r>
        <w:rPr>
          <w:color w:val="231F20"/>
          <w:spacing w:val="-7"/>
          <w:w w:val="105"/>
        </w:rPr>
        <w:t> </w:t>
      </w:r>
      <w:r>
        <w:rPr>
          <w:color w:val="231F20"/>
          <w:w w:val="105"/>
        </w:rPr>
        <w:t>neighbors</w:t>
      </w:r>
      <w:r>
        <w:rPr>
          <w:color w:val="231F20"/>
          <w:spacing w:val="-7"/>
          <w:w w:val="105"/>
        </w:rPr>
        <w:t> </w:t>
      </w:r>
      <w:r>
        <w:rPr>
          <w:color w:val="231F20"/>
          <w:w w:val="105"/>
        </w:rPr>
        <w:t>and</w:t>
      </w:r>
      <w:r>
        <w:rPr>
          <w:color w:val="231F20"/>
          <w:spacing w:val="-7"/>
          <w:w w:val="105"/>
        </w:rPr>
        <w:t> </w:t>
      </w:r>
      <w:r>
        <w:rPr>
          <w:color w:val="231F20"/>
          <w:w w:val="105"/>
        </w:rPr>
        <w:t>visitors.</w:t>
      </w:r>
      <w:r>
        <w:rPr>
          <w:color w:val="231F20"/>
          <w:w w:val="105"/>
          <w:position w:val="7"/>
          <w:sz w:val="12"/>
        </w:rPr>
        <w:t>24</w:t>
      </w:r>
      <w:r>
        <w:rPr>
          <w:color w:val="231F20"/>
          <w:spacing w:val="57"/>
          <w:w w:val="105"/>
          <w:position w:val="7"/>
          <w:sz w:val="12"/>
        </w:rPr>
        <w:t> </w:t>
      </w:r>
      <w:r>
        <w:rPr>
          <w:color w:val="231F20"/>
          <w:w w:val="105"/>
        </w:rPr>
        <w:t>Part</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problem</w:t>
      </w:r>
      <w:r>
        <w:rPr>
          <w:color w:val="231F20"/>
          <w:spacing w:val="-7"/>
          <w:w w:val="105"/>
        </w:rPr>
        <w:t> </w:t>
      </w:r>
      <w:r>
        <w:rPr>
          <w:color w:val="231F20"/>
          <w:w w:val="105"/>
        </w:rPr>
        <w:t>arose</w:t>
      </w:r>
      <w:r>
        <w:rPr>
          <w:color w:val="231F20"/>
          <w:spacing w:val="-7"/>
          <w:w w:val="105"/>
        </w:rPr>
        <w:t> </w:t>
      </w:r>
      <w:r>
        <w:rPr>
          <w:color w:val="231F20"/>
          <w:w w:val="105"/>
        </w:rPr>
        <w:t>from</w:t>
      </w:r>
      <w:r>
        <w:rPr>
          <w:color w:val="231F20"/>
          <w:spacing w:val="-7"/>
          <w:w w:val="105"/>
        </w:rPr>
        <w:t> </w:t>
      </w:r>
      <w:r>
        <w:rPr>
          <w:color w:val="231F20"/>
          <w:w w:val="105"/>
        </w:rPr>
        <w:t>oﬃcial</w:t>
      </w:r>
      <w:r>
        <w:rPr>
          <w:color w:val="231F20"/>
          <w:spacing w:val="-7"/>
          <w:w w:val="105"/>
        </w:rPr>
        <w:t> </w:t>
      </w:r>
      <w:r>
        <w:rPr>
          <w:color w:val="231F20"/>
          <w:w w:val="105"/>
        </w:rPr>
        <w:t>policy:</w:t>
      </w:r>
      <w:r>
        <w:rPr>
          <w:color w:val="231F20"/>
          <w:spacing w:val="-7"/>
          <w:w w:val="105"/>
        </w:rPr>
        <w:t> </w:t>
      </w:r>
      <w:r>
        <w:rPr>
          <w:color w:val="231F20"/>
          <w:w w:val="105"/>
        </w:rPr>
        <w:t>the</w:t>
      </w:r>
      <w:r>
        <w:rPr>
          <w:color w:val="231F20"/>
          <w:spacing w:val="-7"/>
          <w:w w:val="105"/>
        </w:rPr>
        <w:t> </w:t>
      </w:r>
      <w:r>
        <w:rPr>
          <w:color w:val="231F20"/>
          <w:w w:val="105"/>
        </w:rPr>
        <w:t>New</w:t>
      </w:r>
      <w:r>
        <w:rPr>
          <w:color w:val="231F20"/>
          <w:spacing w:val="-7"/>
          <w:w w:val="105"/>
        </w:rPr>
        <w:t> </w:t>
      </w:r>
      <w:r>
        <w:rPr>
          <w:color w:val="231F20"/>
          <w:w w:val="105"/>
        </w:rPr>
        <w:t>York SHPO</w:t>
      </w:r>
      <w:r>
        <w:rPr>
          <w:color w:val="231F20"/>
          <w:spacing w:val="-12"/>
          <w:w w:val="105"/>
        </w:rPr>
        <w:t> </w:t>
      </w:r>
      <w:r>
        <w:rPr>
          <w:color w:val="231F20"/>
          <w:w w:val="105"/>
        </w:rPr>
        <w:t>stipulated</w:t>
      </w:r>
      <w:r>
        <w:rPr>
          <w:color w:val="231F20"/>
          <w:spacing w:val="-10"/>
          <w:w w:val="105"/>
        </w:rPr>
        <w:t> </w:t>
      </w:r>
      <w:r>
        <w:rPr>
          <w:color w:val="231F20"/>
          <w:w w:val="105"/>
        </w:rPr>
        <w:t>that</w:t>
      </w:r>
      <w:r>
        <w:rPr>
          <w:color w:val="231F20"/>
          <w:spacing w:val="-11"/>
          <w:w w:val="105"/>
        </w:rPr>
        <w:t> </w:t>
      </w:r>
      <w:r>
        <w:rPr>
          <w:color w:val="231F20"/>
          <w:w w:val="105"/>
        </w:rPr>
        <w:t>the</w:t>
      </w:r>
      <w:r>
        <w:rPr>
          <w:color w:val="231F20"/>
          <w:spacing w:val="-11"/>
          <w:w w:val="105"/>
        </w:rPr>
        <w:t> </w:t>
      </w:r>
      <w:r>
        <w:rPr>
          <w:color w:val="231F20"/>
          <w:w w:val="105"/>
        </w:rPr>
        <w:t>trailers</w:t>
      </w:r>
      <w:r>
        <w:rPr>
          <w:color w:val="231F20"/>
          <w:spacing w:val="-11"/>
          <w:w w:val="105"/>
        </w:rPr>
        <w:t> </w:t>
      </w:r>
      <w:r>
        <w:rPr>
          <w:color w:val="231F20"/>
          <w:w w:val="105"/>
        </w:rPr>
        <w:t>had</w:t>
      </w:r>
      <w:r>
        <w:rPr>
          <w:color w:val="231F20"/>
          <w:spacing w:val="-11"/>
          <w:w w:val="105"/>
        </w:rPr>
        <w:t> </w:t>
      </w:r>
      <w:r>
        <w:rPr>
          <w:color w:val="231F20"/>
          <w:w w:val="105"/>
        </w:rPr>
        <w:t>to</w:t>
      </w:r>
      <w:r>
        <w:rPr>
          <w:color w:val="231F20"/>
          <w:spacing w:val="-11"/>
          <w:w w:val="105"/>
        </w:rPr>
        <w:t> </w:t>
      </w:r>
      <w:r>
        <w:rPr>
          <w:color w:val="231F20"/>
          <w:w w:val="105"/>
        </w:rPr>
        <w:t>display</w:t>
      </w:r>
      <w:r>
        <w:rPr>
          <w:color w:val="231F20"/>
          <w:spacing w:val="-13"/>
          <w:w w:val="105"/>
        </w:rPr>
        <w:t> </w:t>
      </w:r>
      <w:r>
        <w:rPr>
          <w:color w:val="231F20"/>
          <w:w w:val="105"/>
        </w:rPr>
        <w:t>an</w:t>
      </w:r>
      <w:r>
        <w:rPr>
          <w:color w:val="231F20"/>
          <w:spacing w:val="-10"/>
          <w:w w:val="105"/>
        </w:rPr>
        <w:t> </w:t>
      </w:r>
      <w:r>
        <w:rPr>
          <w:color w:val="231F20"/>
          <w:w w:val="105"/>
        </w:rPr>
        <w:t>obviously</w:t>
      </w:r>
      <w:r>
        <w:rPr>
          <w:color w:val="231F20"/>
          <w:spacing w:val="-13"/>
          <w:w w:val="105"/>
        </w:rPr>
        <w:t> </w:t>
      </w:r>
      <w:r>
        <w:rPr>
          <w:color w:val="231F20"/>
          <w:w w:val="105"/>
        </w:rPr>
        <w:t>temporary</w:t>
      </w:r>
      <w:r>
        <w:rPr>
          <w:color w:val="231F20"/>
          <w:spacing w:val="-12"/>
          <w:w w:val="105"/>
        </w:rPr>
        <w:t> </w:t>
      </w:r>
      <w:r>
        <w:rPr>
          <w:color w:val="231F20"/>
          <w:w w:val="105"/>
        </w:rPr>
        <w:t>image;</w:t>
      </w:r>
      <w:r>
        <w:rPr>
          <w:color w:val="231F20"/>
          <w:spacing w:val="-10"/>
          <w:w w:val="105"/>
        </w:rPr>
        <w:t> </w:t>
      </w:r>
      <w:r>
        <w:rPr>
          <w:color w:val="231F20"/>
          <w:w w:val="105"/>
        </w:rPr>
        <w:t>decorative </w:t>
      </w:r>
      <w:r>
        <w:rPr>
          <w:color w:val="231F20"/>
          <w:spacing w:val="-2"/>
          <w:w w:val="105"/>
        </w:rPr>
        <w:t>details</w:t>
      </w:r>
      <w:r>
        <w:rPr>
          <w:color w:val="231F20"/>
          <w:spacing w:val="-7"/>
          <w:w w:val="105"/>
        </w:rPr>
        <w:t> </w:t>
      </w:r>
      <w:r>
        <w:rPr>
          <w:color w:val="231F20"/>
          <w:spacing w:val="-2"/>
          <w:w w:val="105"/>
        </w:rPr>
        <w:t>like</w:t>
      </w:r>
      <w:r>
        <w:rPr>
          <w:color w:val="231F20"/>
          <w:spacing w:val="-7"/>
          <w:w w:val="105"/>
        </w:rPr>
        <w:t> </w:t>
      </w:r>
      <w:r>
        <w:rPr>
          <w:color w:val="231F20"/>
          <w:spacing w:val="-2"/>
          <w:w w:val="105"/>
        </w:rPr>
        <w:t>shutters</w:t>
      </w:r>
      <w:r>
        <w:rPr>
          <w:color w:val="231F20"/>
          <w:spacing w:val="-7"/>
          <w:w w:val="105"/>
        </w:rPr>
        <w:t> </w:t>
      </w:r>
      <w:r>
        <w:rPr>
          <w:color w:val="231F20"/>
          <w:spacing w:val="-2"/>
          <w:w w:val="105"/>
        </w:rPr>
        <w:t>or</w:t>
      </w:r>
      <w:r>
        <w:rPr>
          <w:color w:val="231F20"/>
          <w:spacing w:val="-7"/>
          <w:w w:val="105"/>
        </w:rPr>
        <w:t> </w:t>
      </w:r>
      <w:r>
        <w:rPr>
          <w:color w:val="231F20"/>
          <w:spacing w:val="-2"/>
          <w:w w:val="105"/>
        </w:rPr>
        <w:t>extensive</w:t>
      </w:r>
      <w:r>
        <w:rPr>
          <w:color w:val="231F20"/>
          <w:spacing w:val="-7"/>
          <w:w w:val="105"/>
        </w:rPr>
        <w:t> </w:t>
      </w:r>
      <w:r>
        <w:rPr>
          <w:color w:val="231F20"/>
          <w:spacing w:val="-2"/>
          <w:w w:val="105"/>
        </w:rPr>
        <w:t>plantings</w:t>
      </w:r>
      <w:r>
        <w:rPr>
          <w:color w:val="231F20"/>
          <w:spacing w:val="-7"/>
          <w:w w:val="105"/>
        </w:rPr>
        <w:t> </w:t>
      </w:r>
      <w:r>
        <w:rPr>
          <w:color w:val="231F20"/>
          <w:spacing w:val="-2"/>
          <w:w w:val="105"/>
        </w:rPr>
        <w:t>were</w:t>
      </w:r>
      <w:r>
        <w:rPr>
          <w:color w:val="231F20"/>
          <w:spacing w:val="-7"/>
          <w:w w:val="105"/>
        </w:rPr>
        <w:t> </w:t>
      </w:r>
      <w:r>
        <w:rPr>
          <w:color w:val="231F20"/>
          <w:spacing w:val="-2"/>
          <w:w w:val="105"/>
        </w:rPr>
        <w:t>inappropriate.</w:t>
      </w:r>
      <w:r>
        <w:rPr>
          <w:color w:val="231F20"/>
          <w:spacing w:val="-7"/>
          <w:w w:val="105"/>
        </w:rPr>
        <w:t> </w:t>
      </w:r>
      <w:r>
        <w:rPr>
          <w:color w:val="231F20"/>
          <w:spacing w:val="-2"/>
          <w:w w:val="105"/>
        </w:rPr>
        <w:t>What</w:t>
      </w:r>
      <w:r>
        <w:rPr>
          <w:color w:val="231F20"/>
          <w:spacing w:val="-7"/>
          <w:w w:val="105"/>
        </w:rPr>
        <w:t> </w:t>
      </w:r>
      <w:r>
        <w:rPr>
          <w:color w:val="231F20"/>
          <w:spacing w:val="-2"/>
          <w:w w:val="105"/>
        </w:rPr>
        <w:t>the</w:t>
      </w:r>
      <w:r>
        <w:rPr>
          <w:color w:val="231F20"/>
          <w:spacing w:val="-7"/>
          <w:w w:val="105"/>
        </w:rPr>
        <w:t> </w:t>
      </w:r>
      <w:r>
        <w:rPr>
          <w:color w:val="231F20"/>
          <w:spacing w:val="-2"/>
          <w:w w:val="105"/>
        </w:rPr>
        <w:t>public</w:t>
      </w:r>
      <w:r>
        <w:rPr>
          <w:color w:val="231F20"/>
          <w:spacing w:val="-7"/>
          <w:w w:val="105"/>
        </w:rPr>
        <w:t> </w:t>
      </w:r>
      <w:r>
        <w:rPr>
          <w:color w:val="231F20"/>
          <w:spacing w:val="-2"/>
          <w:w w:val="105"/>
        </w:rPr>
        <w:t>saw,</w:t>
      </w:r>
      <w:r>
        <w:rPr>
          <w:color w:val="231F20"/>
          <w:spacing w:val="-7"/>
          <w:w w:val="105"/>
        </w:rPr>
        <w:t> </w:t>
      </w:r>
      <w:r>
        <w:rPr>
          <w:color w:val="231F20"/>
          <w:spacing w:val="-2"/>
          <w:w w:val="105"/>
        </w:rPr>
        <w:t>however, were</w:t>
      </w:r>
      <w:r>
        <w:rPr>
          <w:color w:val="231F20"/>
          <w:spacing w:val="-9"/>
          <w:w w:val="105"/>
        </w:rPr>
        <w:t> </w:t>
      </w:r>
      <w:r>
        <w:rPr>
          <w:color w:val="231F20"/>
          <w:spacing w:val="-2"/>
          <w:w w:val="105"/>
        </w:rPr>
        <w:t>unadorned</w:t>
      </w:r>
      <w:r>
        <w:rPr>
          <w:color w:val="231F20"/>
          <w:spacing w:val="-8"/>
          <w:w w:val="105"/>
        </w:rPr>
        <w:t> </w:t>
      </w:r>
      <w:r>
        <w:rPr>
          <w:color w:val="231F20"/>
          <w:spacing w:val="-2"/>
          <w:w w:val="105"/>
        </w:rPr>
        <w:t>house</w:t>
      </w:r>
      <w:r>
        <w:rPr>
          <w:color w:val="231F20"/>
          <w:spacing w:val="-8"/>
          <w:w w:val="105"/>
        </w:rPr>
        <w:t> </w:t>
      </w:r>
      <w:r>
        <w:rPr>
          <w:color w:val="231F20"/>
          <w:spacing w:val="-2"/>
          <w:w w:val="105"/>
        </w:rPr>
        <w:t>trailer</w:t>
      </w:r>
      <w:r>
        <w:rPr>
          <w:color w:val="231F20"/>
          <w:spacing w:val="-9"/>
          <w:w w:val="105"/>
        </w:rPr>
        <w:t> </w:t>
      </w:r>
      <w:r>
        <w:rPr>
          <w:color w:val="231F20"/>
          <w:spacing w:val="-2"/>
          <w:w w:val="105"/>
        </w:rPr>
        <w:t>units</w:t>
      </w:r>
      <w:r>
        <w:rPr>
          <w:color w:val="231F20"/>
          <w:spacing w:val="-8"/>
          <w:w w:val="105"/>
        </w:rPr>
        <w:t> </w:t>
      </w:r>
      <w:r>
        <w:rPr>
          <w:color w:val="231F20"/>
          <w:spacing w:val="-2"/>
          <w:w w:val="105"/>
        </w:rPr>
        <w:t>on</w:t>
      </w:r>
      <w:r>
        <w:rPr>
          <w:color w:val="231F20"/>
          <w:spacing w:val="-9"/>
          <w:w w:val="105"/>
        </w:rPr>
        <w:t> </w:t>
      </w:r>
      <w:r>
        <w:rPr>
          <w:color w:val="231F20"/>
          <w:spacing w:val="-2"/>
          <w:w w:val="105"/>
        </w:rPr>
        <w:t>minimally</w:t>
      </w:r>
      <w:r>
        <w:rPr>
          <w:color w:val="231F20"/>
          <w:spacing w:val="-11"/>
          <w:w w:val="105"/>
        </w:rPr>
        <w:t> </w:t>
      </w:r>
      <w:r>
        <w:rPr>
          <w:color w:val="231F20"/>
          <w:spacing w:val="-2"/>
          <w:w w:val="105"/>
        </w:rPr>
        <w:t>landscaped</w:t>
      </w:r>
      <w:r>
        <w:rPr>
          <w:color w:val="231F20"/>
          <w:spacing w:val="-8"/>
          <w:w w:val="105"/>
        </w:rPr>
        <w:t> </w:t>
      </w:r>
      <w:r>
        <w:rPr>
          <w:color w:val="231F20"/>
          <w:spacing w:val="-2"/>
          <w:w w:val="105"/>
        </w:rPr>
        <w:t>ground</w:t>
      </w:r>
      <w:r>
        <w:rPr>
          <w:color w:val="231F20"/>
          <w:spacing w:val="-8"/>
          <w:w w:val="105"/>
        </w:rPr>
        <w:t> </w:t>
      </w:r>
      <w:r>
        <w:rPr>
          <w:color w:val="231F20"/>
          <w:spacing w:val="-2"/>
          <w:w w:val="105"/>
        </w:rPr>
        <w:t>serving</w:t>
      </w:r>
      <w:r>
        <w:rPr>
          <w:color w:val="231F20"/>
          <w:spacing w:val="-8"/>
          <w:w w:val="105"/>
        </w:rPr>
        <w:t> </w:t>
      </w:r>
      <w:r>
        <w:rPr>
          <w:color w:val="231F20"/>
          <w:spacing w:val="-2"/>
          <w:w w:val="105"/>
        </w:rPr>
        <w:t>oﬃcial</w:t>
      </w:r>
      <w:r>
        <w:rPr>
          <w:color w:val="231F20"/>
          <w:spacing w:val="-9"/>
          <w:w w:val="105"/>
        </w:rPr>
        <w:t> </w:t>
      </w:r>
      <w:r>
        <w:rPr>
          <w:color w:val="231F20"/>
          <w:spacing w:val="-2"/>
          <w:w w:val="105"/>
        </w:rPr>
        <w:t>functions </w:t>
      </w:r>
      <w:r>
        <w:rPr>
          <w:color w:val="231F20"/>
          <w:w w:val="105"/>
        </w:rPr>
        <w:t>at</w:t>
      </w:r>
      <w:r>
        <w:rPr>
          <w:color w:val="231F20"/>
          <w:spacing w:val="-13"/>
          <w:w w:val="105"/>
        </w:rPr>
        <w:t> </w:t>
      </w:r>
      <w:r>
        <w:rPr>
          <w:color w:val="231F20"/>
          <w:w w:val="105"/>
        </w:rPr>
        <w:t>a</w:t>
      </w:r>
      <w:r>
        <w:rPr>
          <w:color w:val="231F20"/>
          <w:spacing w:val="-12"/>
          <w:w w:val="105"/>
        </w:rPr>
        <w:t> </w:t>
      </w:r>
      <w:r>
        <w:rPr>
          <w:color w:val="231F20"/>
          <w:w w:val="105"/>
        </w:rPr>
        <w:t>historic</w:t>
      </w:r>
      <w:r>
        <w:rPr>
          <w:color w:val="231F20"/>
          <w:spacing w:val="-12"/>
          <w:w w:val="105"/>
        </w:rPr>
        <w:t> </w:t>
      </w:r>
      <w:r>
        <w:rPr>
          <w:color w:val="231F20"/>
          <w:w w:val="105"/>
        </w:rPr>
        <w:t>site.</w:t>
      </w:r>
      <w:r>
        <w:rPr>
          <w:color w:val="231F20"/>
          <w:spacing w:val="-12"/>
          <w:w w:val="105"/>
        </w:rPr>
        <w:t> </w:t>
      </w:r>
      <w:r>
        <w:rPr>
          <w:color w:val="231F20"/>
          <w:w w:val="105"/>
        </w:rPr>
        <w:t>The</w:t>
      </w:r>
      <w:r>
        <w:rPr>
          <w:color w:val="231F20"/>
          <w:spacing w:val="-12"/>
          <w:w w:val="105"/>
        </w:rPr>
        <w:t> </w:t>
      </w:r>
      <w:r>
        <w:rPr>
          <w:color w:val="231F20"/>
          <w:w w:val="105"/>
        </w:rPr>
        <w:t>staﬀ</w:t>
      </w:r>
      <w:r>
        <w:rPr>
          <w:color w:val="231F20"/>
          <w:spacing w:val="-12"/>
          <w:w w:val="105"/>
        </w:rPr>
        <w:t> </w:t>
      </w:r>
      <w:r>
        <w:rPr>
          <w:color w:val="231F20"/>
          <w:w w:val="105"/>
        </w:rPr>
        <w:t>enjoyed</w:t>
      </w:r>
      <w:r>
        <w:rPr>
          <w:color w:val="231F20"/>
          <w:spacing w:val="-12"/>
          <w:w w:val="105"/>
        </w:rPr>
        <w:t> </w:t>
      </w:r>
      <w:r>
        <w:rPr>
          <w:color w:val="231F20"/>
          <w:w w:val="105"/>
        </w:rPr>
        <w:t>working</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clean,</w:t>
      </w:r>
      <w:r>
        <w:rPr>
          <w:color w:val="231F20"/>
          <w:spacing w:val="-12"/>
          <w:w w:val="105"/>
        </w:rPr>
        <w:t> </w:t>
      </w:r>
      <w:r>
        <w:rPr>
          <w:color w:val="231F20"/>
          <w:w w:val="105"/>
        </w:rPr>
        <w:t>safe</w:t>
      </w:r>
      <w:r>
        <w:rPr>
          <w:color w:val="231F20"/>
          <w:spacing w:val="-12"/>
          <w:w w:val="105"/>
        </w:rPr>
        <w:t> </w:t>
      </w:r>
      <w:r>
        <w:rPr>
          <w:color w:val="231F20"/>
          <w:w w:val="105"/>
        </w:rPr>
        <w:t>space,</w:t>
      </w:r>
      <w:r>
        <w:rPr>
          <w:color w:val="231F20"/>
          <w:spacing w:val="-12"/>
          <w:w w:val="105"/>
        </w:rPr>
        <w:t> </w:t>
      </w:r>
      <w:r>
        <w:rPr>
          <w:color w:val="231F20"/>
          <w:w w:val="105"/>
        </w:rPr>
        <w:t>but</w:t>
      </w:r>
      <w:r>
        <w:rPr>
          <w:color w:val="231F20"/>
          <w:spacing w:val="-12"/>
          <w:w w:val="105"/>
        </w:rPr>
        <w:t> </w:t>
      </w:r>
      <w:r>
        <w:rPr>
          <w:color w:val="231F20"/>
          <w:w w:val="105"/>
        </w:rPr>
        <w:t>regretted</w:t>
      </w:r>
      <w:r>
        <w:rPr>
          <w:color w:val="231F20"/>
          <w:spacing w:val="-12"/>
          <w:w w:val="105"/>
        </w:rPr>
        <w:t> </w:t>
      </w:r>
      <w:r>
        <w:rPr>
          <w:color w:val="231F20"/>
          <w:w w:val="105"/>
        </w:rPr>
        <w:t>the</w:t>
      </w:r>
      <w:r>
        <w:rPr>
          <w:color w:val="231F20"/>
          <w:spacing w:val="-12"/>
          <w:w w:val="105"/>
        </w:rPr>
        <w:t> </w:t>
      </w:r>
      <w:r>
        <w:rPr>
          <w:color w:val="231F20"/>
          <w:w w:val="105"/>
        </w:rPr>
        <w:t>negative image</w:t>
      </w:r>
      <w:r>
        <w:rPr>
          <w:color w:val="231F20"/>
          <w:spacing w:val="-2"/>
          <w:w w:val="105"/>
        </w:rPr>
        <w:t> </w:t>
      </w:r>
      <w:r>
        <w:rPr>
          <w:color w:val="231F20"/>
          <w:w w:val="105"/>
        </w:rPr>
        <w:t>the</w:t>
      </w:r>
      <w:r>
        <w:rPr>
          <w:color w:val="231F20"/>
          <w:spacing w:val="-2"/>
          <w:w w:val="105"/>
        </w:rPr>
        <w:t> </w:t>
      </w:r>
      <w:r>
        <w:rPr>
          <w:color w:val="231F20"/>
          <w:w w:val="105"/>
        </w:rPr>
        <w:t>facilities</w:t>
      </w:r>
      <w:r>
        <w:rPr>
          <w:color w:val="231F20"/>
          <w:spacing w:val="-2"/>
          <w:w w:val="105"/>
        </w:rPr>
        <w:t> </w:t>
      </w:r>
      <w:r>
        <w:rPr>
          <w:color w:val="231F20"/>
          <w:w w:val="105"/>
        </w:rPr>
        <w:t>presented</w:t>
      </w:r>
      <w:r>
        <w:rPr>
          <w:color w:val="231F20"/>
          <w:spacing w:val="-2"/>
          <w:w w:val="105"/>
        </w:rPr>
        <w:t> </w:t>
      </w:r>
      <w:r>
        <w:rPr>
          <w:color w:val="231F20"/>
          <w:w w:val="105"/>
        </w:rPr>
        <w:t>to</w:t>
      </w:r>
      <w:r>
        <w:rPr>
          <w:color w:val="231F20"/>
          <w:spacing w:val="-2"/>
          <w:w w:val="105"/>
        </w:rPr>
        <w:t> </w:t>
      </w:r>
      <w:r>
        <w:rPr>
          <w:color w:val="231F20"/>
          <w:w w:val="105"/>
        </w:rPr>
        <w:t>the</w:t>
      </w:r>
      <w:r>
        <w:rPr>
          <w:color w:val="231F20"/>
          <w:spacing w:val="-2"/>
          <w:w w:val="105"/>
        </w:rPr>
        <w:t> </w:t>
      </w:r>
      <w:r>
        <w:rPr>
          <w:color w:val="231F20"/>
          <w:w w:val="105"/>
        </w:rPr>
        <w:t>public.</w:t>
      </w:r>
      <w:r>
        <w:rPr>
          <w:color w:val="231F20"/>
          <w:w w:val="105"/>
          <w:position w:val="7"/>
          <w:sz w:val="12"/>
        </w:rPr>
        <w:t>25</w:t>
      </w:r>
    </w:p>
    <w:p>
      <w:pPr>
        <w:pStyle w:val="Heading4"/>
        <w:spacing w:before="203"/>
      </w:pPr>
      <w:r>
        <w:rPr>
          <w:smallCaps/>
          <w:color w:val="231F20"/>
          <w:w w:val="105"/>
        </w:rPr>
        <w:t>Parking</w:t>
      </w:r>
      <w:r>
        <w:rPr>
          <w:smallCaps/>
          <w:color w:val="231F20"/>
          <w:spacing w:val="1"/>
          <w:w w:val="105"/>
        </w:rPr>
        <w:t> </w:t>
      </w:r>
      <w:r>
        <w:rPr>
          <w:smallCaps/>
          <w:color w:val="231F20"/>
          <w:w w:val="105"/>
        </w:rPr>
        <w:t>Lot</w:t>
      </w:r>
      <w:r>
        <w:rPr>
          <w:smallCaps/>
          <w:color w:val="231F20"/>
          <w:spacing w:val="2"/>
          <w:w w:val="105"/>
        </w:rPr>
        <w:t> </w:t>
      </w:r>
      <w:r>
        <w:rPr>
          <w:smallCaps/>
          <w:color w:val="231F20"/>
          <w:w w:val="105"/>
        </w:rPr>
        <w:t>,</w:t>
      </w:r>
      <w:r>
        <w:rPr>
          <w:smallCaps/>
          <w:color w:val="231F20"/>
          <w:spacing w:val="-5"/>
          <w:w w:val="105"/>
        </w:rPr>
        <w:t> </w:t>
      </w:r>
      <w:r>
        <w:rPr>
          <w:smallCaps/>
          <w:color w:val="231F20"/>
          <w:w w:val="105"/>
        </w:rPr>
        <w:t>Entrance</w:t>
      </w:r>
      <w:r>
        <w:rPr>
          <w:smallCaps/>
          <w:color w:val="231F20"/>
          <w:spacing w:val="2"/>
          <w:w w:val="105"/>
        </w:rPr>
        <w:t> </w:t>
      </w:r>
      <w:r>
        <w:rPr>
          <w:smallCaps/>
          <w:color w:val="231F20"/>
          <w:w w:val="105"/>
        </w:rPr>
        <w:t>Road,</w:t>
      </w:r>
      <w:r>
        <w:rPr>
          <w:smallCaps/>
          <w:color w:val="231F20"/>
          <w:spacing w:val="-5"/>
          <w:w w:val="105"/>
        </w:rPr>
        <w:t> </w:t>
      </w:r>
      <w:r>
        <w:rPr>
          <w:smallCaps/>
          <w:color w:val="231F20"/>
          <w:w w:val="105"/>
        </w:rPr>
        <w:t>and</w:t>
      </w:r>
      <w:r>
        <w:rPr>
          <w:smallCaps/>
          <w:color w:val="231F20"/>
          <w:spacing w:val="1"/>
          <w:w w:val="105"/>
        </w:rPr>
        <w:t> </w:t>
      </w:r>
      <w:r>
        <w:rPr>
          <w:smallCaps/>
          <w:color w:val="231F20"/>
          <w:w w:val="105"/>
        </w:rPr>
        <w:t>Museum</w:t>
      </w:r>
      <w:r>
        <w:rPr>
          <w:smallCaps/>
          <w:color w:val="231F20"/>
          <w:spacing w:val="2"/>
          <w:w w:val="105"/>
        </w:rPr>
        <w:t> </w:t>
      </w:r>
      <w:r>
        <w:rPr>
          <w:smallCaps/>
          <w:color w:val="231F20"/>
          <w:spacing w:val="-2"/>
          <w:w w:val="105"/>
        </w:rPr>
        <w:t>Storage</w:t>
      </w:r>
    </w:p>
    <w:p>
      <w:pPr>
        <w:pStyle w:val="BodyText"/>
        <w:spacing w:before="19"/>
        <w:rPr>
          <w:b/>
          <w:sz w:val="14"/>
        </w:rPr>
      </w:pPr>
    </w:p>
    <w:p>
      <w:pPr>
        <w:pStyle w:val="BodyText"/>
        <w:spacing w:line="292" w:lineRule="auto"/>
        <w:ind w:left="159" w:right="584" w:firstLine="1080"/>
      </w:pPr>
      <w:r>
        <w:rPr>
          <w:color w:val="231F20"/>
          <w:w w:val="105"/>
        </w:rPr>
        <w:t>Although</w:t>
      </w:r>
      <w:r>
        <w:rPr>
          <w:color w:val="231F20"/>
          <w:spacing w:val="-8"/>
          <w:w w:val="105"/>
        </w:rPr>
        <w:t> </w:t>
      </w:r>
      <w:r>
        <w:rPr>
          <w:color w:val="231F20"/>
          <w:w w:val="105"/>
        </w:rPr>
        <w:t>the</w:t>
      </w:r>
      <w:r>
        <w:rPr>
          <w:color w:val="231F20"/>
          <w:spacing w:val="-8"/>
          <w:w w:val="105"/>
        </w:rPr>
        <w:t> </w:t>
      </w:r>
      <w:r>
        <w:rPr>
          <w:color w:val="231F20"/>
          <w:w w:val="105"/>
        </w:rPr>
        <w:t>temporary</w:t>
      </w:r>
      <w:r>
        <w:rPr>
          <w:color w:val="231F20"/>
          <w:spacing w:val="-11"/>
          <w:w w:val="105"/>
        </w:rPr>
        <w:t> </w:t>
      </w:r>
      <w:r>
        <w:rPr>
          <w:color w:val="231F20"/>
          <w:w w:val="105"/>
        </w:rPr>
        <w:t>solution</w:t>
      </w:r>
      <w:r>
        <w:rPr>
          <w:color w:val="231F20"/>
          <w:spacing w:val="-8"/>
          <w:w w:val="105"/>
        </w:rPr>
        <w:t> </w:t>
      </w:r>
      <w:r>
        <w:rPr>
          <w:color w:val="231F20"/>
          <w:w w:val="105"/>
        </w:rPr>
        <w:t>to</w:t>
      </w:r>
      <w:r>
        <w:rPr>
          <w:color w:val="231F20"/>
          <w:spacing w:val="-8"/>
          <w:w w:val="105"/>
        </w:rPr>
        <w:t> </w:t>
      </w:r>
      <w:r>
        <w:rPr>
          <w:color w:val="231F20"/>
          <w:w w:val="105"/>
        </w:rPr>
        <w:t>the</w:t>
      </w:r>
      <w:r>
        <w:rPr>
          <w:color w:val="231F20"/>
          <w:spacing w:val="-8"/>
          <w:w w:val="105"/>
        </w:rPr>
        <w:t> </w:t>
      </w:r>
      <w:r>
        <w:rPr>
          <w:color w:val="231F20"/>
          <w:w w:val="105"/>
        </w:rPr>
        <w:t>failed</w:t>
      </w:r>
      <w:r>
        <w:rPr>
          <w:color w:val="231F20"/>
          <w:spacing w:val="-8"/>
          <w:w w:val="105"/>
        </w:rPr>
        <w:t> </w:t>
      </w:r>
      <w:r>
        <w:rPr>
          <w:color w:val="231F20"/>
          <w:w w:val="105"/>
        </w:rPr>
        <w:t>multipurpose</w:t>
      </w:r>
      <w:r>
        <w:rPr>
          <w:color w:val="231F20"/>
          <w:spacing w:val="-8"/>
          <w:w w:val="105"/>
        </w:rPr>
        <w:t> </w:t>
      </w:r>
      <w:r>
        <w:rPr>
          <w:color w:val="231F20"/>
          <w:w w:val="105"/>
        </w:rPr>
        <w:t>building</w:t>
      </w:r>
      <w:r>
        <w:rPr>
          <w:color w:val="231F20"/>
          <w:spacing w:val="-8"/>
          <w:w w:val="105"/>
        </w:rPr>
        <w:t> </w:t>
      </w:r>
      <w:r>
        <w:rPr>
          <w:color w:val="231F20"/>
          <w:w w:val="105"/>
        </w:rPr>
        <w:t>project</w:t>
      </w:r>
      <w:r>
        <w:rPr>
          <w:color w:val="231F20"/>
          <w:spacing w:val="-8"/>
          <w:w w:val="105"/>
        </w:rPr>
        <w:t> </w:t>
      </w:r>
      <w:r>
        <w:rPr>
          <w:color w:val="231F20"/>
          <w:w w:val="105"/>
        </w:rPr>
        <w:t>was the</w:t>
      </w:r>
      <w:r>
        <w:rPr>
          <w:color w:val="231F20"/>
          <w:spacing w:val="-9"/>
          <w:w w:val="105"/>
        </w:rPr>
        <w:t> </w:t>
      </w:r>
      <w:r>
        <w:rPr>
          <w:color w:val="231F20"/>
          <w:w w:val="105"/>
        </w:rPr>
        <w:t>most</w:t>
      </w:r>
      <w:r>
        <w:rPr>
          <w:color w:val="231F20"/>
          <w:spacing w:val="-9"/>
          <w:w w:val="105"/>
        </w:rPr>
        <w:t> </w:t>
      </w:r>
      <w:r>
        <w:rPr>
          <w:color w:val="231F20"/>
          <w:w w:val="105"/>
        </w:rPr>
        <w:t>important</w:t>
      </w:r>
      <w:r>
        <w:rPr>
          <w:color w:val="231F20"/>
          <w:spacing w:val="-9"/>
          <w:w w:val="105"/>
        </w:rPr>
        <w:t> </w:t>
      </w:r>
      <w:r>
        <w:rPr>
          <w:color w:val="231F20"/>
          <w:w w:val="105"/>
        </w:rPr>
        <w:t>development</w:t>
      </w:r>
      <w:r>
        <w:rPr>
          <w:color w:val="231F20"/>
          <w:spacing w:val="-9"/>
          <w:w w:val="105"/>
        </w:rPr>
        <w:t> </w:t>
      </w:r>
      <w:r>
        <w:rPr>
          <w:color w:val="231F20"/>
          <w:w w:val="105"/>
        </w:rPr>
        <w:t>at</w:t>
      </w:r>
      <w:r>
        <w:rPr>
          <w:color w:val="231F20"/>
          <w:spacing w:val="-9"/>
          <w:w w:val="105"/>
        </w:rPr>
        <w:t> </w:t>
      </w:r>
      <w:r>
        <w:rPr>
          <w:color w:val="231F20"/>
          <w:w w:val="105"/>
        </w:rPr>
        <w:t>the</w:t>
      </w:r>
      <w:r>
        <w:rPr>
          <w:color w:val="231F20"/>
          <w:spacing w:val="-9"/>
          <w:w w:val="105"/>
        </w:rPr>
        <w:t> </w:t>
      </w:r>
      <w:r>
        <w:rPr>
          <w:color w:val="231F20"/>
          <w:w w:val="105"/>
        </w:rPr>
        <w:t>park</w:t>
      </w:r>
      <w:r>
        <w:rPr>
          <w:color w:val="231F20"/>
          <w:spacing w:val="-9"/>
          <w:w w:val="105"/>
        </w:rPr>
        <w:t> </w:t>
      </w:r>
      <w:r>
        <w:rPr>
          <w:color w:val="231F20"/>
          <w:w w:val="105"/>
        </w:rPr>
        <w:t>during</w:t>
      </w:r>
      <w:r>
        <w:rPr>
          <w:color w:val="231F20"/>
          <w:spacing w:val="-9"/>
          <w:w w:val="105"/>
        </w:rPr>
        <w:t> </w:t>
      </w:r>
      <w:r>
        <w:rPr>
          <w:color w:val="231F20"/>
          <w:w w:val="105"/>
        </w:rPr>
        <w:t>the</w:t>
      </w:r>
      <w:r>
        <w:rPr>
          <w:color w:val="231F20"/>
          <w:spacing w:val="-9"/>
          <w:w w:val="105"/>
        </w:rPr>
        <w:t> </w:t>
      </w:r>
      <w:r>
        <w:rPr>
          <w:color w:val="231F20"/>
          <w:w w:val="105"/>
        </w:rPr>
        <w:t>period,</w:t>
      </w:r>
      <w:r>
        <w:rPr>
          <w:color w:val="231F20"/>
          <w:spacing w:val="-9"/>
          <w:w w:val="105"/>
        </w:rPr>
        <w:t> </w:t>
      </w:r>
      <w:r>
        <w:rPr>
          <w:color w:val="231F20"/>
          <w:w w:val="105"/>
        </w:rPr>
        <w:t>the</w:t>
      </w:r>
      <w:r>
        <w:rPr>
          <w:color w:val="231F20"/>
          <w:spacing w:val="-9"/>
          <w:w w:val="105"/>
        </w:rPr>
        <w:t> </w:t>
      </w:r>
      <w:r>
        <w:rPr>
          <w:color w:val="231F20"/>
          <w:w w:val="105"/>
        </w:rPr>
        <w:t>issues</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entrance road,</w:t>
      </w:r>
      <w:r>
        <w:rPr>
          <w:color w:val="231F20"/>
          <w:spacing w:val="-13"/>
          <w:w w:val="105"/>
        </w:rPr>
        <w:t> </w:t>
      </w:r>
      <w:r>
        <w:rPr>
          <w:color w:val="231F20"/>
          <w:w w:val="105"/>
        </w:rPr>
        <w:t>parking</w:t>
      </w:r>
      <w:r>
        <w:rPr>
          <w:color w:val="231F20"/>
          <w:spacing w:val="-12"/>
          <w:w w:val="105"/>
        </w:rPr>
        <w:t> </w:t>
      </w:r>
      <w:r>
        <w:rPr>
          <w:color w:val="231F20"/>
          <w:w w:val="105"/>
        </w:rPr>
        <w:t>lot,</w:t>
      </w:r>
      <w:r>
        <w:rPr>
          <w:color w:val="231F20"/>
          <w:spacing w:val="-12"/>
          <w:w w:val="105"/>
        </w:rPr>
        <w:t> </w:t>
      </w:r>
      <w:r>
        <w:rPr>
          <w:color w:val="231F20"/>
          <w:w w:val="105"/>
        </w:rPr>
        <w:t>and</w:t>
      </w:r>
      <w:r>
        <w:rPr>
          <w:color w:val="231F20"/>
          <w:spacing w:val="-12"/>
          <w:w w:val="105"/>
        </w:rPr>
        <w:t> </w:t>
      </w:r>
      <w:r>
        <w:rPr>
          <w:color w:val="231F20"/>
          <w:w w:val="105"/>
        </w:rPr>
        <w:t>museum</w:t>
      </w:r>
      <w:r>
        <w:rPr>
          <w:color w:val="231F20"/>
          <w:spacing w:val="-12"/>
          <w:w w:val="105"/>
        </w:rPr>
        <w:t> </w:t>
      </w:r>
      <w:r>
        <w:rPr>
          <w:color w:val="231F20"/>
          <w:w w:val="105"/>
        </w:rPr>
        <w:t>storage</w:t>
      </w:r>
      <w:r>
        <w:rPr>
          <w:color w:val="231F20"/>
          <w:spacing w:val="-12"/>
          <w:w w:val="105"/>
        </w:rPr>
        <w:t> </w:t>
      </w:r>
      <w:r>
        <w:rPr>
          <w:color w:val="231F20"/>
          <w:w w:val="105"/>
        </w:rPr>
        <w:t>space</w:t>
      </w:r>
      <w:r>
        <w:rPr>
          <w:color w:val="231F20"/>
          <w:spacing w:val="-12"/>
          <w:w w:val="105"/>
        </w:rPr>
        <w:t> </w:t>
      </w:r>
      <w:r>
        <w:rPr>
          <w:color w:val="231F20"/>
          <w:w w:val="105"/>
        </w:rPr>
        <w:t>also</w:t>
      </w:r>
      <w:r>
        <w:rPr>
          <w:color w:val="231F20"/>
          <w:spacing w:val="-13"/>
          <w:w w:val="105"/>
        </w:rPr>
        <w:t> </w:t>
      </w:r>
      <w:r>
        <w:rPr>
          <w:color w:val="231F20"/>
          <w:w w:val="105"/>
        </w:rPr>
        <w:t>created</w:t>
      </w:r>
      <w:r>
        <w:rPr>
          <w:color w:val="231F20"/>
          <w:spacing w:val="-12"/>
          <w:w w:val="105"/>
        </w:rPr>
        <w:t> </w:t>
      </w:r>
      <w:r>
        <w:rPr>
          <w:color w:val="231F20"/>
          <w:w w:val="105"/>
        </w:rPr>
        <w:t>controversy.</w:t>
      </w:r>
      <w:r>
        <w:rPr>
          <w:color w:val="231F20"/>
          <w:spacing w:val="-12"/>
          <w:w w:val="105"/>
        </w:rPr>
        <w:t> </w:t>
      </w:r>
      <w:r>
        <w:rPr>
          <w:color w:val="231F20"/>
          <w:w w:val="105"/>
        </w:rPr>
        <w:t>Prior</w:t>
      </w:r>
      <w:r>
        <w:rPr>
          <w:color w:val="231F20"/>
          <w:spacing w:val="-12"/>
          <w:w w:val="105"/>
        </w:rPr>
        <w:t> </w:t>
      </w:r>
      <w:r>
        <w:rPr>
          <w:color w:val="231F20"/>
          <w:w w:val="105"/>
        </w:rPr>
        <w:t>to</w:t>
      </w:r>
      <w:r>
        <w:rPr>
          <w:color w:val="231F20"/>
          <w:spacing w:val="-12"/>
          <w:w w:val="105"/>
        </w:rPr>
        <w:t> </w:t>
      </w:r>
      <w:r>
        <w:rPr>
          <w:color w:val="231F20"/>
          <w:w w:val="105"/>
        </w:rPr>
        <w:t>1994,</w:t>
      </w:r>
      <w:r>
        <w:rPr>
          <w:color w:val="231F20"/>
          <w:spacing w:val="-12"/>
          <w:w w:val="105"/>
        </w:rPr>
        <w:t> </w:t>
      </w:r>
      <w:r>
        <w:rPr>
          <w:color w:val="231F20"/>
          <w:w w:val="105"/>
        </w:rPr>
        <w:t>the </w:t>
      </w:r>
      <w:r>
        <w:rPr>
          <w:color w:val="231F20"/>
          <w:spacing w:val="-2"/>
          <w:w w:val="105"/>
        </w:rPr>
        <w:t>employees</w:t>
      </w:r>
      <w:r>
        <w:rPr>
          <w:color w:val="231F20"/>
          <w:spacing w:val="-7"/>
          <w:w w:val="105"/>
        </w:rPr>
        <w:t> </w:t>
      </w:r>
      <w:r>
        <w:rPr>
          <w:color w:val="231F20"/>
          <w:spacing w:val="-2"/>
          <w:w w:val="105"/>
        </w:rPr>
        <w:t>parked</w:t>
      </w:r>
      <w:r>
        <w:rPr>
          <w:color w:val="231F20"/>
          <w:spacing w:val="-7"/>
          <w:w w:val="105"/>
        </w:rPr>
        <w:t> </w:t>
      </w:r>
      <w:r>
        <w:rPr>
          <w:color w:val="231F20"/>
          <w:spacing w:val="-2"/>
          <w:w w:val="105"/>
        </w:rPr>
        <w:t>in</w:t>
      </w:r>
      <w:r>
        <w:rPr>
          <w:color w:val="231F20"/>
          <w:spacing w:val="-7"/>
          <w:w w:val="105"/>
        </w:rPr>
        <w:t> </w:t>
      </w:r>
      <w:r>
        <w:rPr>
          <w:color w:val="231F20"/>
          <w:spacing w:val="-2"/>
          <w:w w:val="105"/>
        </w:rPr>
        <w:t>a</w:t>
      </w:r>
      <w:r>
        <w:rPr>
          <w:color w:val="231F20"/>
          <w:spacing w:val="-7"/>
          <w:w w:val="105"/>
        </w:rPr>
        <w:t> </w:t>
      </w:r>
      <w:r>
        <w:rPr>
          <w:color w:val="231F20"/>
          <w:spacing w:val="-2"/>
          <w:w w:val="105"/>
        </w:rPr>
        <w:t>lot</w:t>
      </w:r>
      <w:r>
        <w:rPr>
          <w:color w:val="231F20"/>
          <w:spacing w:val="-7"/>
          <w:w w:val="105"/>
        </w:rPr>
        <w:t> </w:t>
      </w:r>
      <w:r>
        <w:rPr>
          <w:color w:val="231F20"/>
          <w:spacing w:val="-2"/>
          <w:w w:val="105"/>
        </w:rPr>
        <w:t>south</w:t>
      </w:r>
      <w:r>
        <w:rPr>
          <w:color w:val="231F20"/>
          <w:spacing w:val="-7"/>
          <w:w w:val="105"/>
        </w:rPr>
        <w:t> </w:t>
      </w:r>
      <w:r>
        <w:rPr>
          <w:color w:val="231F20"/>
          <w:spacing w:val="-2"/>
          <w:w w:val="105"/>
        </w:rPr>
        <w:t>of the</w:t>
      </w:r>
      <w:r>
        <w:rPr>
          <w:color w:val="231F20"/>
          <w:spacing w:val="-7"/>
          <w:w w:val="105"/>
        </w:rPr>
        <w:t> </w:t>
      </w:r>
      <w:r>
        <w:rPr>
          <w:color w:val="231F20"/>
          <w:spacing w:val="-2"/>
          <w:w w:val="105"/>
        </w:rPr>
        <w:t>mansion,</w:t>
      </w:r>
      <w:r>
        <w:rPr>
          <w:color w:val="231F20"/>
          <w:spacing w:val="-7"/>
          <w:w w:val="105"/>
        </w:rPr>
        <w:t> </w:t>
      </w:r>
      <w:r>
        <w:rPr>
          <w:color w:val="231F20"/>
          <w:spacing w:val="-2"/>
          <w:w w:val="105"/>
        </w:rPr>
        <w:t>reached</w:t>
      </w:r>
      <w:r>
        <w:rPr>
          <w:color w:val="231F20"/>
          <w:spacing w:val="-7"/>
          <w:w w:val="105"/>
        </w:rPr>
        <w:t> </w:t>
      </w:r>
      <w:r>
        <w:rPr>
          <w:color w:val="231F20"/>
          <w:spacing w:val="-2"/>
          <w:w w:val="105"/>
        </w:rPr>
        <w:t>by</w:t>
      </w:r>
      <w:r>
        <w:rPr>
          <w:color w:val="231F20"/>
          <w:spacing w:val="-9"/>
          <w:w w:val="105"/>
        </w:rPr>
        <w:t> </w:t>
      </w:r>
      <w:r>
        <w:rPr>
          <w:color w:val="231F20"/>
          <w:spacing w:val="-2"/>
          <w:w w:val="105"/>
        </w:rPr>
        <w:t>a</w:t>
      </w:r>
      <w:r>
        <w:rPr>
          <w:color w:val="231F20"/>
          <w:spacing w:val="-7"/>
          <w:w w:val="105"/>
        </w:rPr>
        <w:t> </w:t>
      </w:r>
      <w:r>
        <w:rPr>
          <w:color w:val="231F20"/>
          <w:spacing w:val="-2"/>
          <w:w w:val="105"/>
        </w:rPr>
        <w:t>road</w:t>
      </w:r>
      <w:r>
        <w:rPr>
          <w:color w:val="231F20"/>
          <w:spacing w:val="-7"/>
          <w:w w:val="105"/>
        </w:rPr>
        <w:t> </w:t>
      </w:r>
      <w:r>
        <w:rPr>
          <w:color w:val="231F20"/>
          <w:spacing w:val="-2"/>
          <w:w w:val="105"/>
        </w:rPr>
        <w:t>across</w:t>
      </w:r>
      <w:r>
        <w:rPr>
          <w:color w:val="231F20"/>
          <w:spacing w:val="-7"/>
          <w:w w:val="105"/>
        </w:rPr>
        <w:t> </w:t>
      </w:r>
      <w:r>
        <w:rPr>
          <w:color w:val="231F20"/>
          <w:spacing w:val="-2"/>
          <w:w w:val="105"/>
        </w:rPr>
        <w:t>the</w:t>
      </w:r>
      <w:r>
        <w:rPr>
          <w:color w:val="231F20"/>
          <w:spacing w:val="-7"/>
          <w:w w:val="105"/>
        </w:rPr>
        <w:t> </w:t>
      </w:r>
      <w:r>
        <w:rPr>
          <w:color w:val="231F20"/>
          <w:spacing w:val="-2"/>
          <w:w w:val="105"/>
        </w:rPr>
        <w:t>Meyer</w:t>
      </w:r>
      <w:r>
        <w:rPr>
          <w:color w:val="231F20"/>
          <w:spacing w:val="-7"/>
          <w:w w:val="105"/>
        </w:rPr>
        <w:t> </w:t>
      </w:r>
      <w:r>
        <w:rPr>
          <w:color w:val="231F20"/>
          <w:spacing w:val="-2"/>
          <w:w w:val="105"/>
        </w:rPr>
        <w:t>property, </w:t>
      </w:r>
      <w:r>
        <w:rPr>
          <w:color w:val="231F20"/>
          <w:w w:val="105"/>
        </w:rPr>
        <w:t>and</w:t>
      </w:r>
      <w:r>
        <w:rPr>
          <w:color w:val="231F20"/>
          <w:spacing w:val="-8"/>
          <w:w w:val="105"/>
        </w:rPr>
        <w:t> </w:t>
      </w:r>
      <w:r>
        <w:rPr>
          <w:color w:val="231F20"/>
          <w:w w:val="105"/>
        </w:rPr>
        <w:t>visitors</w:t>
      </w:r>
      <w:r>
        <w:rPr>
          <w:color w:val="231F20"/>
          <w:spacing w:val="-8"/>
          <w:w w:val="105"/>
        </w:rPr>
        <w:t> </w:t>
      </w:r>
      <w:r>
        <w:rPr>
          <w:color w:val="231F20"/>
          <w:w w:val="105"/>
        </w:rPr>
        <w:t>parked</w:t>
      </w:r>
      <w:r>
        <w:rPr>
          <w:color w:val="231F20"/>
          <w:spacing w:val="-8"/>
          <w:w w:val="105"/>
        </w:rPr>
        <w:t> </w:t>
      </w:r>
      <w:r>
        <w:rPr>
          <w:color w:val="231F20"/>
          <w:w w:val="105"/>
        </w:rPr>
        <w:t>along</w:t>
      </w:r>
      <w:r>
        <w:rPr>
          <w:color w:val="231F20"/>
          <w:spacing w:val="-8"/>
          <w:w w:val="105"/>
        </w:rPr>
        <w:t> </w:t>
      </w:r>
      <w:r>
        <w:rPr>
          <w:color w:val="231F20"/>
          <w:w w:val="105"/>
        </w:rPr>
        <w:t>the</w:t>
      </w:r>
      <w:r>
        <w:rPr>
          <w:color w:val="231F20"/>
          <w:spacing w:val="-8"/>
          <w:w w:val="105"/>
        </w:rPr>
        <w:t> </w:t>
      </w:r>
      <w:r>
        <w:rPr>
          <w:color w:val="231F20"/>
          <w:w w:val="105"/>
        </w:rPr>
        <w:t>Old</w:t>
      </w:r>
      <w:r>
        <w:rPr>
          <w:color w:val="231F20"/>
          <w:spacing w:val="-8"/>
          <w:w w:val="105"/>
        </w:rPr>
        <w:t> </w:t>
      </w:r>
      <w:r>
        <w:rPr>
          <w:color w:val="231F20"/>
          <w:w w:val="105"/>
        </w:rPr>
        <w:t>Post</w:t>
      </w:r>
      <w:r>
        <w:rPr>
          <w:color w:val="231F20"/>
          <w:spacing w:val="-8"/>
          <w:w w:val="105"/>
        </w:rPr>
        <w:t> </w:t>
      </w:r>
      <w:r>
        <w:rPr>
          <w:color w:val="231F20"/>
          <w:w w:val="105"/>
        </w:rPr>
        <w:t>Road.</w:t>
      </w:r>
      <w:r>
        <w:rPr>
          <w:color w:val="231F20"/>
          <w:spacing w:val="-8"/>
          <w:w w:val="105"/>
        </w:rPr>
        <w:t> </w:t>
      </w:r>
      <w:r>
        <w:rPr>
          <w:color w:val="231F20"/>
          <w:w w:val="105"/>
        </w:rPr>
        <w:t>Plans</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park</w:t>
      </w:r>
      <w:r>
        <w:rPr>
          <w:color w:val="231F20"/>
          <w:spacing w:val="-8"/>
          <w:w w:val="105"/>
        </w:rPr>
        <w:t> </w:t>
      </w:r>
      <w:r>
        <w:rPr>
          <w:color w:val="231F20"/>
          <w:w w:val="105"/>
        </w:rPr>
        <w:t>called</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development</w:t>
      </w:r>
      <w:r>
        <w:rPr>
          <w:color w:val="231F20"/>
          <w:spacing w:val="-8"/>
          <w:w w:val="105"/>
        </w:rPr>
        <w:t> </w:t>
      </w:r>
      <w:r>
        <w:rPr>
          <w:color w:val="231F20"/>
          <w:w w:val="105"/>
        </w:rPr>
        <w:t>of</w:t>
      </w:r>
      <w:r>
        <w:rPr>
          <w:color w:val="231F20"/>
          <w:w w:val="105"/>
        </w:rPr>
        <w:t> a</w:t>
      </w:r>
      <w:r>
        <w:rPr>
          <w:color w:val="231F20"/>
          <w:spacing w:val="-7"/>
          <w:w w:val="105"/>
        </w:rPr>
        <w:t> </w:t>
      </w:r>
      <w:r>
        <w:rPr>
          <w:color w:val="231F20"/>
          <w:w w:val="105"/>
        </w:rPr>
        <w:t>larger</w:t>
      </w:r>
      <w:r>
        <w:rPr>
          <w:color w:val="231F20"/>
          <w:spacing w:val="-7"/>
          <w:w w:val="105"/>
        </w:rPr>
        <w:t> </w:t>
      </w:r>
      <w:r>
        <w:rPr>
          <w:color w:val="231F20"/>
          <w:w w:val="105"/>
        </w:rPr>
        <w:t>parking</w:t>
      </w:r>
      <w:r>
        <w:rPr>
          <w:color w:val="231F20"/>
          <w:spacing w:val="-7"/>
          <w:w w:val="105"/>
        </w:rPr>
        <w:t> </w:t>
      </w:r>
      <w:r>
        <w:rPr>
          <w:color w:val="231F20"/>
          <w:w w:val="105"/>
        </w:rPr>
        <w:t>lot</w:t>
      </w:r>
      <w:r>
        <w:rPr>
          <w:color w:val="231F20"/>
          <w:spacing w:val="-7"/>
          <w:w w:val="105"/>
        </w:rPr>
        <w:t> </w:t>
      </w:r>
      <w:r>
        <w:rPr>
          <w:color w:val="231F20"/>
          <w:w w:val="105"/>
        </w:rPr>
        <w:t>north</w:t>
      </w:r>
      <w:r>
        <w:rPr>
          <w:color w:val="231F20"/>
          <w:spacing w:val="-7"/>
          <w:w w:val="105"/>
        </w:rPr>
        <w:t> </w:t>
      </w:r>
      <w:r>
        <w:rPr>
          <w:color w:val="231F20"/>
          <w:w w:val="105"/>
        </w:rPr>
        <w:t>of the</w:t>
      </w:r>
      <w:r>
        <w:rPr>
          <w:color w:val="231F20"/>
          <w:spacing w:val="-7"/>
          <w:w w:val="105"/>
        </w:rPr>
        <w:t> </w:t>
      </w:r>
      <w:r>
        <w:rPr>
          <w:color w:val="231F20"/>
          <w:w w:val="105"/>
        </w:rPr>
        <w:t>mansion</w:t>
      </w:r>
      <w:r>
        <w:rPr>
          <w:color w:val="231F20"/>
          <w:spacing w:val="-7"/>
          <w:w w:val="105"/>
        </w:rPr>
        <w:t> </w:t>
      </w:r>
      <w:r>
        <w:rPr>
          <w:color w:val="231F20"/>
          <w:w w:val="105"/>
        </w:rPr>
        <w:t>that</w:t>
      </w:r>
      <w:r>
        <w:rPr>
          <w:color w:val="231F20"/>
          <w:spacing w:val="-7"/>
          <w:w w:val="105"/>
        </w:rPr>
        <w:t> </w:t>
      </w:r>
      <w:r>
        <w:rPr>
          <w:color w:val="231F20"/>
          <w:w w:val="105"/>
        </w:rPr>
        <w:t>could</w:t>
      </w:r>
      <w:r>
        <w:rPr>
          <w:color w:val="231F20"/>
          <w:spacing w:val="-7"/>
          <w:w w:val="105"/>
        </w:rPr>
        <w:t> </w:t>
      </w:r>
      <w:r>
        <w:rPr>
          <w:color w:val="231F20"/>
          <w:w w:val="105"/>
        </w:rPr>
        <w:t>accommodate</w:t>
      </w:r>
      <w:r>
        <w:rPr>
          <w:color w:val="231F20"/>
          <w:spacing w:val="-7"/>
          <w:w w:val="105"/>
        </w:rPr>
        <w:t> </w:t>
      </w:r>
      <w:r>
        <w:rPr>
          <w:color w:val="231F20"/>
          <w:w w:val="105"/>
        </w:rPr>
        <w:t>visitors,</w:t>
      </w:r>
      <w:r>
        <w:rPr>
          <w:color w:val="231F20"/>
          <w:spacing w:val="-7"/>
          <w:w w:val="105"/>
        </w:rPr>
        <w:t> </w:t>
      </w:r>
      <w:r>
        <w:rPr>
          <w:color w:val="231F20"/>
          <w:w w:val="105"/>
        </w:rPr>
        <w:t>buses,</w:t>
      </w:r>
      <w:r>
        <w:rPr>
          <w:color w:val="231F20"/>
          <w:spacing w:val="-7"/>
          <w:w w:val="105"/>
        </w:rPr>
        <w:t> </w:t>
      </w:r>
      <w:r>
        <w:rPr>
          <w:color w:val="231F20"/>
          <w:w w:val="105"/>
        </w:rPr>
        <w:t>and</w:t>
      </w:r>
      <w:r>
        <w:rPr>
          <w:color w:val="231F20"/>
          <w:spacing w:val="-7"/>
          <w:w w:val="105"/>
        </w:rPr>
        <w:t> </w:t>
      </w:r>
      <w:r>
        <w:rPr>
          <w:color w:val="231F20"/>
          <w:w w:val="105"/>
        </w:rPr>
        <w:t>em- ployees’</w:t>
      </w:r>
      <w:r>
        <w:rPr>
          <w:color w:val="231F20"/>
          <w:spacing w:val="-13"/>
          <w:w w:val="105"/>
        </w:rPr>
        <w:t> </w:t>
      </w:r>
      <w:r>
        <w:rPr>
          <w:color w:val="231F20"/>
          <w:w w:val="105"/>
        </w:rPr>
        <w:t>private</w:t>
      </w:r>
      <w:r>
        <w:rPr>
          <w:color w:val="231F20"/>
          <w:spacing w:val="-12"/>
          <w:w w:val="105"/>
        </w:rPr>
        <w:t> </w:t>
      </w:r>
      <w:r>
        <w:rPr>
          <w:color w:val="231F20"/>
          <w:w w:val="105"/>
        </w:rPr>
        <w:t>vehicles.</w:t>
      </w:r>
      <w:r>
        <w:rPr>
          <w:color w:val="231F20"/>
          <w:spacing w:val="-12"/>
          <w:w w:val="105"/>
        </w:rPr>
        <w:t> </w:t>
      </w:r>
      <w:r>
        <w:rPr>
          <w:color w:val="231F20"/>
          <w:w w:val="105"/>
        </w:rPr>
        <w:t>The</w:t>
      </w:r>
      <w:r>
        <w:rPr>
          <w:color w:val="231F20"/>
          <w:spacing w:val="-12"/>
          <w:w w:val="105"/>
        </w:rPr>
        <w:t> </w:t>
      </w:r>
      <w:r>
        <w:rPr>
          <w:color w:val="231F20"/>
          <w:w w:val="105"/>
        </w:rPr>
        <w:t>employee</w:t>
      </w:r>
      <w:r>
        <w:rPr>
          <w:color w:val="231F20"/>
          <w:spacing w:val="-12"/>
          <w:w w:val="105"/>
        </w:rPr>
        <w:t> </w:t>
      </w:r>
      <w:r>
        <w:rPr>
          <w:color w:val="231F20"/>
          <w:w w:val="105"/>
        </w:rPr>
        <w:t>lot</w:t>
      </w:r>
      <w:r>
        <w:rPr>
          <w:color w:val="231F20"/>
          <w:spacing w:val="-12"/>
          <w:w w:val="105"/>
        </w:rPr>
        <w:t> </w:t>
      </w:r>
      <w:r>
        <w:rPr>
          <w:color w:val="231F20"/>
          <w:w w:val="105"/>
        </w:rPr>
        <w:t>became</w:t>
      </w:r>
      <w:r>
        <w:rPr>
          <w:color w:val="231F20"/>
          <w:spacing w:val="-12"/>
          <w:w w:val="105"/>
        </w:rPr>
        <w:t> </w:t>
      </w:r>
      <w:r>
        <w:rPr>
          <w:color w:val="231F20"/>
          <w:w w:val="105"/>
        </w:rPr>
        <w:t>an</w:t>
      </w:r>
      <w:r>
        <w:rPr>
          <w:color w:val="231F20"/>
          <w:spacing w:val="-13"/>
          <w:w w:val="105"/>
        </w:rPr>
        <w:t> </w:t>
      </w:r>
      <w:r>
        <w:rPr>
          <w:color w:val="231F20"/>
          <w:w w:val="105"/>
        </w:rPr>
        <w:t>issue</w:t>
      </w:r>
      <w:r>
        <w:rPr>
          <w:color w:val="231F20"/>
          <w:spacing w:val="-12"/>
          <w:w w:val="105"/>
        </w:rPr>
        <w:t> </w:t>
      </w:r>
      <w:r>
        <w:rPr>
          <w:color w:val="231F20"/>
          <w:w w:val="105"/>
        </w:rPr>
        <w:t>in</w:t>
      </w:r>
      <w:r>
        <w:rPr>
          <w:color w:val="231F20"/>
          <w:spacing w:val="-12"/>
          <w:w w:val="105"/>
        </w:rPr>
        <w:t> </w:t>
      </w:r>
      <w:r>
        <w:rPr>
          <w:color w:val="231F20"/>
          <w:w w:val="105"/>
        </w:rPr>
        <w:t>late</w:t>
      </w:r>
      <w:r>
        <w:rPr>
          <w:color w:val="231F20"/>
          <w:spacing w:val="-12"/>
          <w:w w:val="105"/>
        </w:rPr>
        <w:t> </w:t>
      </w:r>
      <w:r>
        <w:rPr>
          <w:color w:val="231F20"/>
          <w:w w:val="105"/>
        </w:rPr>
        <w:t>1994</w:t>
      </w:r>
      <w:r>
        <w:rPr>
          <w:color w:val="231F20"/>
          <w:spacing w:val="-12"/>
          <w:w w:val="105"/>
        </w:rPr>
        <w:t> </w:t>
      </w:r>
      <w:r>
        <w:rPr>
          <w:color w:val="231F20"/>
          <w:w w:val="105"/>
        </w:rPr>
        <w:t>when</w:t>
      </w:r>
      <w:r>
        <w:rPr>
          <w:color w:val="231F20"/>
          <w:spacing w:val="-12"/>
          <w:w w:val="105"/>
        </w:rPr>
        <w:t> </w:t>
      </w:r>
      <w:r>
        <w:rPr>
          <w:color w:val="231F20"/>
          <w:w w:val="105"/>
        </w:rPr>
        <w:t>the</w:t>
      </w:r>
      <w:r>
        <w:rPr>
          <w:color w:val="231F20"/>
          <w:spacing w:val="-12"/>
          <w:w w:val="105"/>
        </w:rPr>
        <w:t> </w:t>
      </w:r>
      <w:r>
        <w:rPr>
          <w:color w:val="231F20"/>
          <w:w w:val="105"/>
        </w:rPr>
        <w:t>adjacent landowner</w:t>
      </w:r>
      <w:r>
        <w:rPr>
          <w:color w:val="231F20"/>
          <w:spacing w:val="-5"/>
          <w:w w:val="105"/>
        </w:rPr>
        <w:t> </w:t>
      </w:r>
      <w:r>
        <w:rPr>
          <w:color w:val="231F20"/>
          <w:w w:val="105"/>
        </w:rPr>
        <w:t>denied</w:t>
      </w:r>
      <w:r>
        <w:rPr>
          <w:color w:val="231F20"/>
          <w:spacing w:val="-5"/>
          <w:w w:val="105"/>
        </w:rPr>
        <w:t> </w:t>
      </w:r>
      <w:r>
        <w:rPr>
          <w:color w:val="231F20"/>
          <w:w w:val="105"/>
        </w:rPr>
        <w:t>further</w:t>
      </w:r>
      <w:r>
        <w:rPr>
          <w:color w:val="231F20"/>
          <w:spacing w:val="-5"/>
          <w:w w:val="105"/>
        </w:rPr>
        <w:t> </w:t>
      </w:r>
      <w:r>
        <w:rPr>
          <w:color w:val="231F20"/>
          <w:w w:val="105"/>
        </w:rPr>
        <w:t>utilization</w:t>
      </w:r>
      <w:r>
        <w:rPr>
          <w:color w:val="231F20"/>
          <w:spacing w:val="-5"/>
          <w:w w:val="105"/>
        </w:rPr>
        <w:t> </w:t>
      </w:r>
      <w:r>
        <w:rPr>
          <w:color w:val="231F20"/>
          <w:w w:val="105"/>
        </w:rPr>
        <w:t>of the</w:t>
      </w:r>
      <w:r>
        <w:rPr>
          <w:color w:val="231F20"/>
          <w:spacing w:val="-5"/>
          <w:w w:val="105"/>
        </w:rPr>
        <w:t> </w:t>
      </w:r>
      <w:r>
        <w:rPr>
          <w:color w:val="231F20"/>
          <w:w w:val="105"/>
        </w:rPr>
        <w:t>road</w:t>
      </w:r>
      <w:r>
        <w:rPr>
          <w:color w:val="231F20"/>
          <w:spacing w:val="-5"/>
          <w:w w:val="105"/>
        </w:rPr>
        <w:t> </w:t>
      </w:r>
      <w:r>
        <w:rPr>
          <w:color w:val="231F20"/>
          <w:w w:val="105"/>
        </w:rPr>
        <w:t>across</w:t>
      </w:r>
      <w:r>
        <w:rPr>
          <w:color w:val="231F20"/>
          <w:spacing w:val="-5"/>
          <w:w w:val="105"/>
        </w:rPr>
        <w:t> </w:t>
      </w:r>
      <w:r>
        <w:rPr>
          <w:color w:val="231F20"/>
          <w:w w:val="105"/>
        </w:rPr>
        <w:t>his</w:t>
      </w:r>
      <w:r>
        <w:rPr>
          <w:color w:val="231F20"/>
          <w:spacing w:val="-5"/>
          <w:w w:val="105"/>
        </w:rPr>
        <w:t> </w:t>
      </w:r>
      <w:r>
        <w:rPr>
          <w:color w:val="231F20"/>
          <w:w w:val="105"/>
        </w:rPr>
        <w:t>property</w:t>
      </w:r>
      <w:r>
        <w:rPr>
          <w:color w:val="231F20"/>
          <w:spacing w:val="-8"/>
          <w:w w:val="105"/>
        </w:rPr>
        <w:t> </w:t>
      </w:r>
      <w:r>
        <w:rPr>
          <w:color w:val="231F20"/>
          <w:w w:val="105"/>
        </w:rPr>
        <w:t>leading</w:t>
      </w:r>
      <w:r>
        <w:rPr>
          <w:color w:val="231F20"/>
          <w:spacing w:val="-5"/>
          <w:w w:val="105"/>
        </w:rPr>
        <w:t> </w:t>
      </w:r>
      <w:r>
        <w:rPr>
          <w:color w:val="231F20"/>
          <w:w w:val="105"/>
        </w:rPr>
        <w:t>to</w:t>
      </w:r>
      <w:r>
        <w:rPr>
          <w:color w:val="231F20"/>
          <w:spacing w:val="-5"/>
          <w:w w:val="105"/>
        </w:rPr>
        <w:t> </w:t>
      </w:r>
      <w:r>
        <w:rPr>
          <w:color w:val="231F20"/>
          <w:w w:val="105"/>
        </w:rPr>
        <w:t>the</w:t>
      </w:r>
      <w:r>
        <w:rPr>
          <w:color w:val="231F20"/>
          <w:spacing w:val="-5"/>
          <w:w w:val="105"/>
        </w:rPr>
        <w:t> </w:t>
      </w:r>
      <w:r>
        <w:rPr>
          <w:color w:val="231F20"/>
          <w:w w:val="105"/>
        </w:rPr>
        <w:t>lot.</w:t>
      </w:r>
      <w:r>
        <w:rPr>
          <w:color w:val="231F20"/>
          <w:spacing w:val="-12"/>
          <w:w w:val="105"/>
        </w:rPr>
        <w:t> </w:t>
      </w:r>
      <w:r>
        <w:rPr>
          <w:color w:val="231F20"/>
          <w:w w:val="105"/>
        </w:rPr>
        <w:t>The refusal</w:t>
      </w:r>
      <w:r>
        <w:rPr>
          <w:color w:val="231F20"/>
          <w:spacing w:val="-9"/>
          <w:w w:val="105"/>
        </w:rPr>
        <w:t> </w:t>
      </w:r>
      <w:r>
        <w:rPr>
          <w:color w:val="231F20"/>
          <w:w w:val="105"/>
        </w:rPr>
        <w:t>came</w:t>
      </w:r>
      <w:r>
        <w:rPr>
          <w:color w:val="231F20"/>
          <w:spacing w:val="-9"/>
          <w:w w:val="105"/>
        </w:rPr>
        <w:t> </w:t>
      </w:r>
      <w:r>
        <w:rPr>
          <w:color w:val="231F20"/>
          <w:w w:val="105"/>
        </w:rPr>
        <w:t>on</w:t>
      </w:r>
      <w:r>
        <w:rPr>
          <w:color w:val="231F20"/>
          <w:spacing w:val="-9"/>
          <w:w w:val="105"/>
        </w:rPr>
        <w:t> </w:t>
      </w:r>
      <w:r>
        <w:rPr>
          <w:color w:val="231F20"/>
          <w:w w:val="105"/>
        </w:rPr>
        <w:t>the</w:t>
      </w:r>
      <w:r>
        <w:rPr>
          <w:color w:val="231F20"/>
          <w:spacing w:val="-9"/>
          <w:w w:val="105"/>
        </w:rPr>
        <w:t> </w:t>
      </w:r>
      <w:r>
        <w:rPr>
          <w:color w:val="231F20"/>
          <w:w w:val="105"/>
        </w:rPr>
        <w:t>heels</w:t>
      </w:r>
      <w:r>
        <w:rPr>
          <w:color w:val="231F20"/>
          <w:spacing w:val="-9"/>
          <w:w w:val="105"/>
        </w:rPr>
        <w:t> </w:t>
      </w:r>
      <w:r>
        <w:rPr>
          <w:color w:val="231F20"/>
          <w:w w:val="105"/>
        </w:rPr>
        <w:t>of</w:t>
      </w:r>
      <w:r>
        <w:rPr>
          <w:color w:val="231F20"/>
          <w:spacing w:val="-3"/>
          <w:w w:val="105"/>
        </w:rPr>
        <w:t> </w:t>
      </w:r>
      <w:r>
        <w:rPr>
          <w:color w:val="231F20"/>
          <w:w w:val="105"/>
        </w:rPr>
        <w:t>a</w:t>
      </w:r>
      <w:r>
        <w:rPr>
          <w:color w:val="231F20"/>
          <w:spacing w:val="-9"/>
          <w:w w:val="105"/>
        </w:rPr>
        <w:t> </w:t>
      </w:r>
      <w:r>
        <w:rPr>
          <w:color w:val="231F20"/>
          <w:w w:val="105"/>
        </w:rPr>
        <w:t>controversy</w:t>
      </w:r>
      <w:r>
        <w:rPr>
          <w:color w:val="231F20"/>
          <w:spacing w:val="-11"/>
          <w:w w:val="105"/>
        </w:rPr>
        <w:t> </w:t>
      </w:r>
      <w:r>
        <w:rPr>
          <w:color w:val="231F20"/>
          <w:w w:val="105"/>
        </w:rPr>
        <w:t>that</w:t>
      </w:r>
      <w:r>
        <w:rPr>
          <w:color w:val="231F20"/>
          <w:spacing w:val="-9"/>
          <w:w w:val="105"/>
        </w:rPr>
        <w:t> </w:t>
      </w:r>
      <w:r>
        <w:rPr>
          <w:color w:val="231F20"/>
          <w:w w:val="105"/>
        </w:rPr>
        <w:t>emerged</w:t>
      </w:r>
      <w:r>
        <w:rPr>
          <w:color w:val="231F20"/>
          <w:spacing w:val="-9"/>
          <w:w w:val="105"/>
        </w:rPr>
        <w:t> </w:t>
      </w:r>
      <w:r>
        <w:rPr>
          <w:color w:val="231F20"/>
          <w:w w:val="105"/>
        </w:rPr>
        <w:t>when</w:t>
      </w:r>
      <w:r>
        <w:rPr>
          <w:color w:val="231F20"/>
          <w:spacing w:val="-9"/>
          <w:w w:val="105"/>
        </w:rPr>
        <w:t> </w:t>
      </w:r>
      <w:r>
        <w:rPr>
          <w:color w:val="231F20"/>
          <w:w w:val="105"/>
        </w:rPr>
        <w:t>the</w:t>
      </w:r>
      <w:r>
        <w:rPr>
          <w:color w:val="231F20"/>
          <w:spacing w:val="-9"/>
          <w:w w:val="105"/>
        </w:rPr>
        <w:t> </w:t>
      </w:r>
      <w:r>
        <w:rPr>
          <w:color w:val="231F20"/>
          <w:w w:val="105"/>
        </w:rPr>
        <w:t>park</w:t>
      </w:r>
      <w:r>
        <w:rPr>
          <w:color w:val="231F20"/>
          <w:spacing w:val="-9"/>
          <w:w w:val="105"/>
        </w:rPr>
        <w:t> </w:t>
      </w:r>
      <w:r>
        <w:rPr>
          <w:color w:val="231F20"/>
          <w:w w:val="105"/>
        </w:rPr>
        <w:t>opposed</w:t>
      </w:r>
      <w:r>
        <w:rPr>
          <w:color w:val="231F20"/>
          <w:spacing w:val="-9"/>
          <w:w w:val="105"/>
        </w:rPr>
        <w:t> </w:t>
      </w:r>
      <w:r>
        <w:rPr>
          <w:color w:val="231F20"/>
          <w:w w:val="105"/>
        </w:rPr>
        <w:t>his</w:t>
      </w:r>
      <w:r>
        <w:rPr>
          <w:color w:val="231F20"/>
          <w:spacing w:val="-9"/>
          <w:w w:val="105"/>
        </w:rPr>
        <w:t> </w:t>
      </w:r>
      <w:r>
        <w:rPr>
          <w:color w:val="231F20"/>
          <w:w w:val="105"/>
        </w:rPr>
        <w:t>plans</w:t>
      </w:r>
      <w:r>
        <w:rPr>
          <w:color w:val="231F20"/>
          <w:spacing w:val="-9"/>
          <w:w w:val="105"/>
        </w:rPr>
        <w:t> </w:t>
      </w:r>
      <w:r>
        <w:rPr>
          <w:color w:val="231F20"/>
          <w:w w:val="105"/>
        </w:rPr>
        <w:t>to develop</w:t>
      </w:r>
      <w:r>
        <w:rPr>
          <w:color w:val="231F20"/>
          <w:spacing w:val="-13"/>
          <w:w w:val="105"/>
        </w:rPr>
        <w:t> </w:t>
      </w:r>
      <w:r>
        <w:rPr>
          <w:color w:val="231F20"/>
          <w:w w:val="105"/>
        </w:rPr>
        <w:t>a</w:t>
      </w:r>
      <w:r>
        <w:rPr>
          <w:color w:val="231F20"/>
          <w:spacing w:val="-12"/>
          <w:w w:val="105"/>
        </w:rPr>
        <w:t> </w:t>
      </w:r>
      <w:r>
        <w:rPr>
          <w:color w:val="231F20"/>
          <w:w w:val="105"/>
        </w:rPr>
        <w:t>business</w:t>
      </w:r>
      <w:r>
        <w:rPr>
          <w:color w:val="231F20"/>
          <w:spacing w:val="-10"/>
          <w:w w:val="105"/>
        </w:rPr>
        <w:t> </w:t>
      </w:r>
      <w:r>
        <w:rPr>
          <w:color w:val="231F20"/>
          <w:w w:val="105"/>
        </w:rPr>
        <w:t>on</w:t>
      </w:r>
      <w:r>
        <w:rPr>
          <w:color w:val="231F20"/>
          <w:spacing w:val="-11"/>
          <w:w w:val="105"/>
        </w:rPr>
        <w:t> </w:t>
      </w:r>
      <w:r>
        <w:rPr>
          <w:color w:val="231F20"/>
          <w:w w:val="105"/>
        </w:rPr>
        <w:t>his</w:t>
      </w:r>
      <w:r>
        <w:rPr>
          <w:color w:val="231F20"/>
          <w:spacing w:val="-11"/>
          <w:w w:val="105"/>
        </w:rPr>
        <w:t> </w:t>
      </w:r>
      <w:r>
        <w:rPr>
          <w:color w:val="231F20"/>
          <w:w w:val="105"/>
        </w:rPr>
        <w:t>property.</w:t>
      </w:r>
      <w:r>
        <w:rPr>
          <w:color w:val="231F20"/>
          <w:spacing w:val="-13"/>
          <w:w w:val="105"/>
        </w:rPr>
        <w:t> </w:t>
      </w:r>
      <w:r>
        <w:rPr>
          <w:color w:val="231F20"/>
          <w:w w:val="105"/>
        </w:rPr>
        <w:t>To</w:t>
      </w:r>
      <w:r>
        <w:rPr>
          <w:color w:val="231F20"/>
          <w:spacing w:val="-10"/>
          <w:w w:val="105"/>
        </w:rPr>
        <w:t> </w:t>
      </w:r>
      <w:r>
        <w:rPr>
          <w:color w:val="231F20"/>
          <w:w w:val="105"/>
        </w:rPr>
        <w:t>provide</w:t>
      </w:r>
      <w:r>
        <w:rPr>
          <w:color w:val="231F20"/>
          <w:spacing w:val="-11"/>
          <w:w w:val="105"/>
        </w:rPr>
        <w:t> </w:t>
      </w:r>
      <w:r>
        <w:rPr>
          <w:color w:val="231F20"/>
          <w:w w:val="105"/>
        </w:rPr>
        <w:t>access</w:t>
      </w:r>
      <w:r>
        <w:rPr>
          <w:color w:val="231F20"/>
          <w:spacing w:val="-11"/>
          <w:w w:val="105"/>
        </w:rPr>
        <w:t> </w:t>
      </w:r>
      <w:r>
        <w:rPr>
          <w:color w:val="231F20"/>
          <w:w w:val="105"/>
        </w:rPr>
        <w:t>to</w:t>
      </w:r>
      <w:r>
        <w:rPr>
          <w:color w:val="231F20"/>
          <w:spacing w:val="-11"/>
          <w:w w:val="105"/>
        </w:rPr>
        <w:t> </w:t>
      </w:r>
      <w:r>
        <w:rPr>
          <w:color w:val="231F20"/>
          <w:w w:val="105"/>
        </w:rPr>
        <w:t>the</w:t>
      </w:r>
      <w:r>
        <w:rPr>
          <w:color w:val="231F20"/>
          <w:spacing w:val="-11"/>
          <w:w w:val="105"/>
        </w:rPr>
        <w:t> </w:t>
      </w:r>
      <w:r>
        <w:rPr>
          <w:color w:val="231F20"/>
          <w:w w:val="105"/>
        </w:rPr>
        <w:t>lot,</w:t>
      </w:r>
      <w:r>
        <w:rPr>
          <w:color w:val="231F20"/>
          <w:spacing w:val="-11"/>
          <w:w w:val="105"/>
        </w:rPr>
        <w:t> </w:t>
      </w:r>
      <w:r>
        <w:rPr>
          <w:color w:val="231F20"/>
          <w:w w:val="105"/>
        </w:rPr>
        <w:t>the</w:t>
      </w:r>
      <w:r>
        <w:rPr>
          <w:color w:val="231F20"/>
          <w:spacing w:val="-11"/>
          <w:w w:val="105"/>
        </w:rPr>
        <w:t> </w:t>
      </w:r>
      <w:r>
        <w:rPr>
          <w:color w:val="231F20"/>
          <w:w w:val="105"/>
        </w:rPr>
        <w:t>park</w:t>
      </w:r>
      <w:r>
        <w:rPr>
          <w:color w:val="231F20"/>
          <w:spacing w:val="-11"/>
          <w:w w:val="105"/>
        </w:rPr>
        <w:t> </w:t>
      </w:r>
      <w:r>
        <w:rPr>
          <w:color w:val="231F20"/>
          <w:w w:val="105"/>
        </w:rPr>
        <w:t>built</w:t>
      </w:r>
      <w:r>
        <w:rPr>
          <w:color w:val="231F20"/>
          <w:spacing w:val="-11"/>
          <w:w w:val="105"/>
        </w:rPr>
        <w:t> </w:t>
      </w:r>
      <w:r>
        <w:rPr>
          <w:color w:val="231F20"/>
          <w:w w:val="105"/>
        </w:rPr>
        <w:t>a</w:t>
      </w:r>
      <w:r>
        <w:rPr>
          <w:color w:val="231F20"/>
          <w:spacing w:val="-11"/>
          <w:w w:val="105"/>
        </w:rPr>
        <w:t> </w:t>
      </w:r>
      <w:r>
        <w:rPr>
          <w:color w:val="231F20"/>
          <w:w w:val="105"/>
        </w:rPr>
        <w:t>temporary</w:t>
      </w:r>
    </w:p>
    <w:p>
      <w:pPr>
        <w:pStyle w:val="BodyText"/>
        <w:spacing w:before="108"/>
        <w:rPr>
          <w:sz w:val="20"/>
        </w:rPr>
      </w:pPr>
      <w:r>
        <w:rPr/>
        <mc:AlternateContent>
          <mc:Choice Requires="wps">
            <w:drawing>
              <wp:anchor distT="0" distB="0" distL="0" distR="0" allowOverlap="1" layoutInCell="1" locked="0" behindDoc="1" simplePos="0" relativeHeight="487670272">
                <wp:simplePos x="0" y="0"/>
                <wp:positionH relativeFrom="page">
                  <wp:posOffset>1143000</wp:posOffset>
                </wp:positionH>
                <wp:positionV relativeFrom="paragraph">
                  <wp:posOffset>233170</wp:posOffset>
                </wp:positionV>
                <wp:extent cx="1821180" cy="1270"/>
                <wp:effectExtent l="0" t="0" r="0" b="0"/>
                <wp:wrapTopAndBottom/>
                <wp:docPr id="255" name="Graphic 255"/>
                <wp:cNvGraphicFramePr>
                  <a:graphicFrameLocks/>
                </wp:cNvGraphicFramePr>
                <a:graphic>
                  <a:graphicData uri="http://schemas.microsoft.com/office/word/2010/wordprocessingShape">
                    <wps:wsp>
                      <wps:cNvPr id="255" name="Graphic 255"/>
                      <wps:cNvSpPr/>
                      <wps:spPr>
                        <a:xfrm>
                          <a:off x="0" y="0"/>
                          <a:ext cx="1821180" cy="1270"/>
                        </a:xfrm>
                        <a:custGeom>
                          <a:avLst/>
                          <a:gdLst/>
                          <a:ahLst/>
                          <a:cxnLst/>
                          <a:rect l="l" t="t" r="r" b="b"/>
                          <a:pathLst>
                            <a:path w="1821180" h="0">
                              <a:moveTo>
                                <a:pt x="0" y="0"/>
                              </a:moveTo>
                              <a:lnTo>
                                <a:pt x="1820633"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8.359884pt;width:143.4pt;height:.1pt;mso-position-horizontal-relative:page;mso-position-vertical-relative:paragraph;z-index:-15646208;mso-wrap-distance-left:0;mso-wrap-distance-right:0" id="docshape253" coordorigin="1800,367" coordsize="2868,0" path="m1800,367l4667,367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position w:val="6"/>
          <w:sz w:val="11"/>
        </w:rPr>
        <w:t>21</w:t>
      </w:r>
      <w:r>
        <w:rPr>
          <w:color w:val="231F20"/>
          <w:spacing w:val="40"/>
          <w:position w:val="6"/>
          <w:sz w:val="11"/>
        </w:rPr>
        <w:t> </w:t>
      </w:r>
      <w:r>
        <w:rPr>
          <w:color w:val="231F20"/>
          <w:sz w:val="19"/>
        </w:rPr>
        <w:t>Steven</w:t>
      </w:r>
      <w:r>
        <w:rPr>
          <w:color w:val="231F20"/>
          <w:spacing w:val="24"/>
          <w:sz w:val="19"/>
        </w:rPr>
        <w:t> </w:t>
      </w:r>
      <w:r>
        <w:rPr>
          <w:color w:val="231F20"/>
          <w:sz w:val="19"/>
        </w:rPr>
        <w:t>Beatty</w:t>
      </w:r>
      <w:r>
        <w:rPr>
          <w:color w:val="231F20"/>
          <w:spacing w:val="21"/>
          <w:sz w:val="19"/>
        </w:rPr>
        <w:t> </w:t>
      </w:r>
      <w:r>
        <w:rPr>
          <w:color w:val="231F20"/>
          <w:sz w:val="19"/>
        </w:rPr>
        <w:t>to</w:t>
      </w:r>
      <w:r>
        <w:rPr>
          <w:color w:val="231F20"/>
          <w:spacing w:val="24"/>
          <w:sz w:val="19"/>
        </w:rPr>
        <w:t> </w:t>
      </w:r>
      <w:r>
        <w:rPr>
          <w:color w:val="231F20"/>
          <w:sz w:val="19"/>
        </w:rPr>
        <w:t>Bob</w:t>
      </w:r>
      <w:r>
        <w:rPr>
          <w:color w:val="231F20"/>
          <w:spacing w:val="24"/>
          <w:sz w:val="19"/>
        </w:rPr>
        <w:t> </w:t>
      </w:r>
      <w:r>
        <w:rPr>
          <w:color w:val="231F20"/>
          <w:sz w:val="19"/>
        </w:rPr>
        <w:t>McIntosh,</w:t>
      </w:r>
      <w:r>
        <w:rPr>
          <w:color w:val="231F20"/>
          <w:spacing w:val="24"/>
          <w:sz w:val="19"/>
        </w:rPr>
        <w:t> </w:t>
      </w:r>
      <w:r>
        <w:rPr>
          <w:color w:val="231F20"/>
          <w:sz w:val="19"/>
        </w:rPr>
        <w:t>e-mail</w:t>
      </w:r>
      <w:r>
        <w:rPr>
          <w:color w:val="231F20"/>
          <w:spacing w:val="24"/>
          <w:sz w:val="19"/>
        </w:rPr>
        <w:t> </w:t>
      </w:r>
      <w:r>
        <w:rPr>
          <w:color w:val="231F20"/>
          <w:sz w:val="19"/>
        </w:rPr>
        <w:t>message,</w:t>
      </w:r>
      <w:r>
        <w:rPr>
          <w:color w:val="231F20"/>
          <w:spacing w:val="24"/>
          <w:sz w:val="19"/>
        </w:rPr>
        <w:t> </w:t>
      </w:r>
      <w:r>
        <w:rPr>
          <w:color w:val="231F20"/>
          <w:sz w:val="19"/>
        </w:rPr>
        <w:t>May</w:t>
      </w:r>
      <w:r>
        <w:rPr>
          <w:color w:val="231F20"/>
          <w:spacing w:val="21"/>
          <w:sz w:val="19"/>
        </w:rPr>
        <w:t> </w:t>
      </w:r>
      <w:r>
        <w:rPr>
          <w:color w:val="231F20"/>
          <w:sz w:val="19"/>
        </w:rPr>
        <w:t>18,</w:t>
      </w:r>
      <w:r>
        <w:rPr>
          <w:color w:val="231F20"/>
          <w:spacing w:val="24"/>
          <w:sz w:val="19"/>
        </w:rPr>
        <w:t> </w:t>
      </w:r>
      <w:r>
        <w:rPr>
          <w:color w:val="231F20"/>
          <w:sz w:val="19"/>
        </w:rPr>
        <w:t>2000,</w:t>
      </w:r>
      <w:r>
        <w:rPr>
          <w:color w:val="231F20"/>
          <w:spacing w:val="24"/>
          <w:sz w:val="19"/>
        </w:rPr>
        <w:t> </w:t>
      </w:r>
      <w:r>
        <w:rPr>
          <w:color w:val="231F20"/>
          <w:sz w:val="19"/>
        </w:rPr>
        <w:t>copy</w:t>
      </w:r>
      <w:r>
        <w:rPr>
          <w:color w:val="231F20"/>
          <w:spacing w:val="21"/>
          <w:sz w:val="19"/>
        </w:rPr>
        <w:t> </w:t>
      </w:r>
      <w:r>
        <w:rPr>
          <w:color w:val="231F20"/>
          <w:sz w:val="19"/>
        </w:rPr>
        <w:t>in</w:t>
      </w:r>
      <w:r>
        <w:rPr>
          <w:color w:val="231F20"/>
          <w:spacing w:val="24"/>
          <w:sz w:val="19"/>
        </w:rPr>
        <w:t> </w:t>
      </w:r>
      <w:r>
        <w:rPr>
          <w:color w:val="231F20"/>
          <w:sz w:val="19"/>
        </w:rPr>
        <w:t>ICON/</w:t>
      </w:r>
      <w:r>
        <w:rPr>
          <w:i/>
          <w:color w:val="231F20"/>
          <w:sz w:val="19"/>
        </w:rPr>
        <w:t>DCP</w:t>
      </w:r>
      <w:r>
        <w:rPr>
          <w:i/>
          <w:color w:val="231F20"/>
          <w:spacing w:val="24"/>
          <w:sz w:val="19"/>
        </w:rPr>
        <w:t> </w:t>
      </w:r>
      <w:r>
        <w:rPr>
          <w:color w:val="231F20"/>
          <w:sz w:val="19"/>
        </w:rPr>
        <w:t>Letters,</w:t>
      </w:r>
      <w:r>
        <w:rPr>
          <w:color w:val="231F20"/>
          <w:spacing w:val="24"/>
          <w:sz w:val="19"/>
        </w:rPr>
        <w:t> </w:t>
      </w:r>
      <w:r>
        <w:rPr>
          <w:color w:val="231F20"/>
          <w:sz w:val="19"/>
        </w:rPr>
        <w:t>MAVA </w:t>
      </w:r>
      <w:r>
        <w:rPr>
          <w:color w:val="231F20"/>
          <w:w w:val="110"/>
          <w:sz w:val="19"/>
        </w:rPr>
        <w:t>Central</w:t>
      </w:r>
      <w:r>
        <w:rPr>
          <w:color w:val="231F20"/>
          <w:spacing w:val="-5"/>
          <w:w w:val="110"/>
          <w:sz w:val="19"/>
        </w:rPr>
        <w:t> </w:t>
      </w:r>
      <w:r>
        <w:rPr>
          <w:color w:val="231F20"/>
          <w:w w:val="110"/>
          <w:sz w:val="19"/>
        </w:rPr>
        <w:t>Files.</w:t>
      </w:r>
    </w:p>
    <w:p>
      <w:pPr>
        <w:spacing w:before="59"/>
        <w:ind w:left="160" w:right="0" w:firstLine="0"/>
        <w:jc w:val="left"/>
        <w:rPr>
          <w:sz w:val="19"/>
        </w:rPr>
      </w:pPr>
      <w:r>
        <w:rPr>
          <w:color w:val="231F20"/>
          <w:w w:val="105"/>
          <w:position w:val="6"/>
          <w:sz w:val="11"/>
        </w:rPr>
        <w:t>22</w:t>
      </w:r>
      <w:r>
        <w:rPr>
          <w:color w:val="231F20"/>
          <w:spacing w:val="16"/>
          <w:w w:val="105"/>
          <w:position w:val="6"/>
          <w:sz w:val="11"/>
        </w:rPr>
        <w:t> </w:t>
      </w:r>
      <w:r>
        <w:rPr>
          <w:color w:val="231F20"/>
          <w:w w:val="105"/>
          <w:sz w:val="19"/>
        </w:rPr>
        <w:t>Joseph</w:t>
      </w:r>
      <w:r>
        <w:rPr>
          <w:color w:val="231F20"/>
          <w:spacing w:val="-2"/>
          <w:w w:val="105"/>
          <w:sz w:val="19"/>
        </w:rPr>
        <w:t> </w:t>
      </w:r>
      <w:r>
        <w:rPr>
          <w:color w:val="231F20"/>
          <w:w w:val="105"/>
          <w:sz w:val="19"/>
        </w:rPr>
        <w:t>J.</w:t>
      </w:r>
      <w:r>
        <w:rPr>
          <w:color w:val="231F20"/>
          <w:spacing w:val="-2"/>
          <w:w w:val="105"/>
          <w:sz w:val="19"/>
        </w:rPr>
        <w:t> </w:t>
      </w:r>
      <w:r>
        <w:rPr>
          <w:color w:val="231F20"/>
          <w:w w:val="105"/>
          <w:sz w:val="19"/>
        </w:rPr>
        <w:t>Martens</w:t>
      </w:r>
      <w:r>
        <w:rPr>
          <w:color w:val="231F20"/>
          <w:spacing w:val="-3"/>
          <w:w w:val="105"/>
          <w:sz w:val="19"/>
        </w:rPr>
        <w:t> </w:t>
      </w:r>
      <w:r>
        <w:rPr>
          <w:color w:val="231F20"/>
          <w:w w:val="105"/>
          <w:sz w:val="19"/>
        </w:rPr>
        <w:t>to</w:t>
      </w:r>
      <w:r>
        <w:rPr>
          <w:color w:val="231F20"/>
          <w:spacing w:val="-2"/>
          <w:w w:val="105"/>
          <w:sz w:val="19"/>
        </w:rPr>
        <w:t> </w:t>
      </w:r>
      <w:r>
        <w:rPr>
          <w:color w:val="231F20"/>
          <w:w w:val="105"/>
          <w:sz w:val="19"/>
        </w:rPr>
        <w:t>Steven</w:t>
      </w:r>
      <w:r>
        <w:rPr>
          <w:color w:val="231F20"/>
          <w:spacing w:val="-2"/>
          <w:w w:val="105"/>
          <w:sz w:val="19"/>
        </w:rPr>
        <w:t> </w:t>
      </w:r>
      <w:r>
        <w:rPr>
          <w:color w:val="231F20"/>
          <w:w w:val="105"/>
          <w:sz w:val="19"/>
        </w:rPr>
        <w:t>M.</w:t>
      </w:r>
      <w:r>
        <w:rPr>
          <w:color w:val="231F20"/>
          <w:spacing w:val="-3"/>
          <w:w w:val="105"/>
          <w:sz w:val="19"/>
        </w:rPr>
        <w:t> </w:t>
      </w:r>
      <w:r>
        <w:rPr>
          <w:color w:val="231F20"/>
          <w:w w:val="105"/>
          <w:sz w:val="19"/>
        </w:rPr>
        <w:t>Beatty,</w:t>
      </w:r>
      <w:r>
        <w:rPr>
          <w:color w:val="231F20"/>
          <w:spacing w:val="-2"/>
          <w:w w:val="105"/>
          <w:sz w:val="19"/>
        </w:rPr>
        <w:t> </w:t>
      </w:r>
      <w:r>
        <w:rPr>
          <w:color w:val="231F20"/>
          <w:w w:val="105"/>
          <w:sz w:val="19"/>
        </w:rPr>
        <w:t>May</w:t>
      </w:r>
      <w:r>
        <w:rPr>
          <w:color w:val="231F20"/>
          <w:spacing w:val="-4"/>
          <w:w w:val="105"/>
          <w:sz w:val="19"/>
        </w:rPr>
        <w:t> </w:t>
      </w:r>
      <w:r>
        <w:rPr>
          <w:color w:val="231F20"/>
          <w:w w:val="105"/>
          <w:sz w:val="19"/>
        </w:rPr>
        <w:t>9,</w:t>
      </w:r>
      <w:r>
        <w:rPr>
          <w:color w:val="231F20"/>
          <w:spacing w:val="-3"/>
          <w:w w:val="105"/>
          <w:sz w:val="19"/>
        </w:rPr>
        <w:t> </w:t>
      </w:r>
      <w:r>
        <w:rPr>
          <w:color w:val="231F20"/>
          <w:w w:val="105"/>
          <w:sz w:val="19"/>
        </w:rPr>
        <w:t>2000,</w:t>
      </w:r>
      <w:r>
        <w:rPr>
          <w:color w:val="231F20"/>
          <w:spacing w:val="-2"/>
          <w:w w:val="105"/>
          <w:sz w:val="19"/>
        </w:rPr>
        <w:t> </w:t>
      </w:r>
      <w:r>
        <w:rPr>
          <w:color w:val="231F20"/>
          <w:w w:val="105"/>
          <w:sz w:val="19"/>
        </w:rPr>
        <w:t>Folder</w:t>
      </w:r>
      <w:r>
        <w:rPr>
          <w:color w:val="231F20"/>
          <w:spacing w:val="-2"/>
          <w:w w:val="105"/>
          <w:sz w:val="19"/>
        </w:rPr>
        <w:t> </w:t>
      </w:r>
      <w:r>
        <w:rPr>
          <w:color w:val="231F20"/>
          <w:w w:val="105"/>
          <w:sz w:val="19"/>
        </w:rPr>
        <w:t>ICON/</w:t>
      </w:r>
      <w:r>
        <w:rPr>
          <w:i/>
          <w:color w:val="231F20"/>
          <w:w w:val="105"/>
          <w:sz w:val="19"/>
        </w:rPr>
        <w:t>DCP</w:t>
      </w:r>
      <w:r>
        <w:rPr>
          <w:i/>
          <w:color w:val="231F20"/>
          <w:spacing w:val="-2"/>
          <w:w w:val="105"/>
          <w:sz w:val="19"/>
        </w:rPr>
        <w:t> </w:t>
      </w:r>
      <w:r>
        <w:rPr>
          <w:color w:val="231F20"/>
          <w:w w:val="105"/>
          <w:sz w:val="19"/>
        </w:rPr>
        <w:t>Letters,</w:t>
      </w:r>
      <w:r>
        <w:rPr>
          <w:color w:val="231F20"/>
          <w:spacing w:val="-3"/>
          <w:w w:val="105"/>
          <w:sz w:val="19"/>
        </w:rPr>
        <w:t> </w:t>
      </w:r>
      <w:r>
        <w:rPr>
          <w:color w:val="231F20"/>
          <w:w w:val="105"/>
          <w:sz w:val="19"/>
        </w:rPr>
        <w:t>MAVA</w:t>
      </w:r>
      <w:r>
        <w:rPr>
          <w:color w:val="231F20"/>
          <w:spacing w:val="-2"/>
          <w:w w:val="105"/>
          <w:sz w:val="19"/>
        </w:rPr>
        <w:t> </w:t>
      </w:r>
      <w:r>
        <w:rPr>
          <w:color w:val="231F20"/>
          <w:w w:val="105"/>
          <w:sz w:val="19"/>
        </w:rPr>
        <w:t>Central</w:t>
      </w:r>
      <w:r>
        <w:rPr>
          <w:color w:val="231F20"/>
          <w:spacing w:val="-2"/>
          <w:w w:val="105"/>
          <w:sz w:val="19"/>
        </w:rPr>
        <w:t> Files.</w:t>
      </w:r>
    </w:p>
    <w:p>
      <w:pPr>
        <w:spacing w:line="244" w:lineRule="auto" w:before="63"/>
        <w:ind w:left="159" w:right="554" w:firstLine="0"/>
        <w:jc w:val="left"/>
        <w:rPr>
          <w:sz w:val="19"/>
        </w:rPr>
      </w:pPr>
      <w:r>
        <w:rPr>
          <w:color w:val="231F20"/>
          <w:w w:val="105"/>
          <w:position w:val="6"/>
          <w:sz w:val="11"/>
        </w:rPr>
        <w:t>23</w:t>
      </w:r>
      <w:r>
        <w:rPr>
          <w:color w:val="231F20"/>
          <w:spacing w:val="11"/>
          <w:w w:val="105"/>
          <w:position w:val="6"/>
          <w:sz w:val="11"/>
        </w:rPr>
        <w:t> </w:t>
      </w:r>
      <w:r>
        <w:rPr>
          <w:color w:val="231F20"/>
          <w:w w:val="105"/>
          <w:sz w:val="19"/>
        </w:rPr>
        <w:t>Martin</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w w:val="105"/>
          <w:sz w:val="19"/>
        </w:rPr>
        <w:t>NHS</w:t>
      </w:r>
      <w:r>
        <w:rPr>
          <w:color w:val="231F20"/>
          <w:spacing w:val="-8"/>
          <w:w w:val="105"/>
          <w:sz w:val="19"/>
        </w:rPr>
        <w:t> </w:t>
      </w:r>
      <w:r>
        <w:rPr>
          <w:color w:val="231F20"/>
          <w:w w:val="105"/>
          <w:sz w:val="19"/>
        </w:rPr>
        <w:t>Northeast</w:t>
      </w:r>
      <w:r>
        <w:rPr>
          <w:color w:val="231F20"/>
          <w:spacing w:val="-8"/>
          <w:w w:val="105"/>
          <w:sz w:val="19"/>
        </w:rPr>
        <w:t> </w:t>
      </w:r>
      <w:r>
        <w:rPr>
          <w:color w:val="231F20"/>
          <w:w w:val="105"/>
          <w:sz w:val="19"/>
        </w:rPr>
        <w:t>Region</w:t>
      </w:r>
      <w:r>
        <w:rPr>
          <w:color w:val="231F20"/>
          <w:spacing w:val="-10"/>
          <w:w w:val="105"/>
          <w:sz w:val="19"/>
        </w:rPr>
        <w:t> </w:t>
      </w:r>
      <w:r>
        <w:rPr>
          <w:color w:val="231F20"/>
          <w:w w:val="105"/>
          <w:sz w:val="19"/>
        </w:rPr>
        <w:t>Annual</w:t>
      </w:r>
      <w:r>
        <w:rPr>
          <w:color w:val="231F20"/>
          <w:spacing w:val="-8"/>
          <w:w w:val="105"/>
          <w:sz w:val="19"/>
        </w:rPr>
        <w:t> </w:t>
      </w:r>
      <w:r>
        <w:rPr>
          <w:color w:val="231F20"/>
          <w:w w:val="105"/>
          <w:sz w:val="19"/>
        </w:rPr>
        <w:t>Report</w:t>
      </w:r>
      <w:r>
        <w:rPr>
          <w:color w:val="231F20"/>
          <w:spacing w:val="-8"/>
          <w:w w:val="105"/>
          <w:sz w:val="19"/>
        </w:rPr>
        <w:t> </w:t>
      </w:r>
      <w:r>
        <w:rPr>
          <w:color w:val="231F20"/>
          <w:w w:val="105"/>
          <w:sz w:val="19"/>
        </w:rPr>
        <w:t>2000,</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460/D23,</w:t>
      </w:r>
      <w:r>
        <w:rPr>
          <w:color w:val="231F20"/>
          <w:spacing w:val="-8"/>
          <w:w w:val="105"/>
          <w:sz w:val="19"/>
        </w:rPr>
        <w:t> </w:t>
      </w:r>
      <w:r>
        <w:rPr>
          <w:color w:val="231F20"/>
          <w:w w:val="105"/>
          <w:sz w:val="19"/>
        </w:rPr>
        <w:t>scanned</w:t>
      </w:r>
      <w:r>
        <w:rPr>
          <w:color w:val="231F20"/>
          <w:spacing w:val="-8"/>
          <w:w w:val="105"/>
          <w:sz w:val="19"/>
        </w:rPr>
        <w:t> </w:t>
      </w:r>
      <w:r>
        <w:rPr>
          <w:color w:val="231F20"/>
          <w:w w:val="105"/>
          <w:sz w:val="19"/>
        </w:rPr>
        <w:t>Septem- ber 25, 2001, provided by Patricia West, MAVA.</w:t>
      </w:r>
    </w:p>
    <w:p>
      <w:pPr>
        <w:spacing w:line="244" w:lineRule="auto" w:before="59"/>
        <w:ind w:left="159" w:right="559" w:firstLine="0"/>
        <w:jc w:val="left"/>
        <w:rPr>
          <w:sz w:val="19"/>
        </w:rPr>
      </w:pPr>
      <w:r>
        <w:rPr>
          <w:color w:val="231F20"/>
          <w:w w:val="105"/>
          <w:position w:val="6"/>
          <w:sz w:val="11"/>
        </w:rPr>
        <w:t>24</w:t>
      </w:r>
      <w:r>
        <w:rPr>
          <w:color w:val="231F20"/>
          <w:spacing w:val="22"/>
          <w:w w:val="105"/>
          <w:position w:val="6"/>
          <w:sz w:val="11"/>
        </w:rPr>
        <w:t> </w:t>
      </w:r>
      <w:r>
        <w:rPr>
          <w:color w:val="231F20"/>
          <w:w w:val="105"/>
          <w:sz w:val="19"/>
        </w:rPr>
        <w:t>Martin Van Buren NHS Northeast Region Annual Report 2001, [MAVA] 460/D24, scanned Septem- ber</w:t>
      </w:r>
      <w:r>
        <w:rPr>
          <w:color w:val="231F20"/>
          <w:spacing w:val="-11"/>
          <w:w w:val="105"/>
          <w:sz w:val="19"/>
        </w:rPr>
        <w:t> </w:t>
      </w:r>
      <w:r>
        <w:rPr>
          <w:color w:val="231F20"/>
          <w:w w:val="105"/>
          <w:sz w:val="19"/>
        </w:rPr>
        <w:t>25,</w:t>
      </w:r>
      <w:r>
        <w:rPr>
          <w:color w:val="231F20"/>
          <w:spacing w:val="-11"/>
          <w:w w:val="105"/>
          <w:sz w:val="19"/>
        </w:rPr>
        <w:t> </w:t>
      </w:r>
      <w:r>
        <w:rPr>
          <w:color w:val="231F20"/>
          <w:w w:val="105"/>
          <w:sz w:val="19"/>
        </w:rPr>
        <w:t>2001,</w:t>
      </w:r>
      <w:r>
        <w:rPr>
          <w:color w:val="231F20"/>
          <w:spacing w:val="-11"/>
          <w:w w:val="105"/>
          <w:sz w:val="19"/>
        </w:rPr>
        <w:t> </w:t>
      </w:r>
      <w:r>
        <w:rPr>
          <w:color w:val="231F20"/>
          <w:w w:val="105"/>
          <w:sz w:val="19"/>
        </w:rPr>
        <w:t>provided</w:t>
      </w:r>
      <w:r>
        <w:rPr>
          <w:color w:val="231F20"/>
          <w:spacing w:val="-11"/>
          <w:w w:val="105"/>
          <w:sz w:val="19"/>
        </w:rPr>
        <w:t> </w:t>
      </w:r>
      <w:r>
        <w:rPr>
          <w:color w:val="231F20"/>
          <w:w w:val="105"/>
          <w:sz w:val="19"/>
        </w:rPr>
        <w:t>by</w:t>
      </w:r>
      <w:r>
        <w:rPr>
          <w:color w:val="231F20"/>
          <w:spacing w:val="-11"/>
          <w:w w:val="105"/>
          <w:sz w:val="19"/>
        </w:rPr>
        <w:t> </w:t>
      </w:r>
      <w:r>
        <w:rPr>
          <w:color w:val="231F20"/>
          <w:w w:val="105"/>
          <w:sz w:val="19"/>
        </w:rPr>
        <w:t>Patricia</w:t>
      </w:r>
      <w:r>
        <w:rPr>
          <w:color w:val="231F20"/>
          <w:spacing w:val="-11"/>
          <w:w w:val="105"/>
          <w:sz w:val="19"/>
        </w:rPr>
        <w:t> </w:t>
      </w:r>
      <w:r>
        <w:rPr>
          <w:color w:val="231F20"/>
          <w:w w:val="105"/>
          <w:sz w:val="19"/>
        </w:rPr>
        <w:t>West,</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Chief</w:t>
      </w:r>
      <w:r>
        <w:rPr>
          <w:color w:val="231F20"/>
          <w:spacing w:val="-6"/>
          <w:w w:val="105"/>
          <w:sz w:val="19"/>
        </w:rPr>
        <w:t> </w:t>
      </w:r>
      <w:r>
        <w:rPr>
          <w:color w:val="231F20"/>
          <w:w w:val="105"/>
          <w:sz w:val="19"/>
        </w:rPr>
        <w:t>Ranger</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Park</w:t>
      </w:r>
      <w:r>
        <w:rPr>
          <w:color w:val="231F20"/>
          <w:spacing w:val="-11"/>
          <w:w w:val="105"/>
          <w:sz w:val="19"/>
        </w:rPr>
        <w:t> </w:t>
      </w:r>
      <w:r>
        <w:rPr>
          <w:color w:val="231F20"/>
          <w:w w:val="105"/>
          <w:sz w:val="19"/>
        </w:rPr>
        <w:t>Historian,</w:t>
      </w:r>
      <w:r>
        <w:rPr>
          <w:color w:val="231F20"/>
          <w:spacing w:val="-11"/>
          <w:w w:val="105"/>
          <w:sz w:val="19"/>
        </w:rPr>
        <w:t> </w:t>
      </w:r>
      <w:r>
        <w:rPr>
          <w:color w:val="231F20"/>
          <w:w w:val="105"/>
          <w:sz w:val="19"/>
        </w:rPr>
        <w:t>March</w:t>
      </w:r>
      <w:r>
        <w:rPr>
          <w:color w:val="231F20"/>
          <w:spacing w:val="-11"/>
          <w:w w:val="105"/>
          <w:sz w:val="19"/>
        </w:rPr>
        <w:t> </w:t>
      </w:r>
      <w:r>
        <w:rPr>
          <w:color w:val="231F20"/>
          <w:w w:val="105"/>
          <w:sz w:val="19"/>
        </w:rPr>
        <w:t>17,</w:t>
      </w:r>
      <w:r>
        <w:rPr>
          <w:color w:val="231F20"/>
          <w:spacing w:val="-11"/>
          <w:w w:val="105"/>
          <w:sz w:val="19"/>
        </w:rPr>
        <w:t> </w:t>
      </w:r>
      <w:r>
        <w:rPr>
          <w:color w:val="231F20"/>
          <w:w w:val="105"/>
          <w:sz w:val="19"/>
        </w:rPr>
        <w:t>2010,</w:t>
      </w:r>
      <w:r>
        <w:rPr>
          <w:color w:val="231F20"/>
          <w:spacing w:val="-11"/>
          <w:w w:val="105"/>
          <w:sz w:val="19"/>
        </w:rPr>
        <w:t> </w:t>
      </w:r>
      <w:r>
        <w:rPr>
          <w:color w:val="231F20"/>
          <w:w w:val="105"/>
          <w:sz w:val="19"/>
        </w:rPr>
        <w:t>MAVA.</w:t>
      </w:r>
    </w:p>
    <w:p>
      <w:pPr>
        <w:spacing w:before="59"/>
        <w:ind w:left="160" w:right="0" w:firstLine="0"/>
        <w:jc w:val="left"/>
        <w:rPr>
          <w:sz w:val="19"/>
        </w:rPr>
      </w:pPr>
      <w:r>
        <w:rPr>
          <w:color w:val="231F20"/>
          <w:position w:val="6"/>
          <w:sz w:val="11"/>
        </w:rPr>
        <w:t>25</w:t>
      </w:r>
      <w:r>
        <w:rPr>
          <w:color w:val="231F20"/>
          <w:spacing w:val="22"/>
          <w:position w:val="6"/>
          <w:sz w:val="11"/>
        </w:rPr>
        <w:t> </w:t>
      </w:r>
      <w:r>
        <w:rPr>
          <w:color w:val="231F20"/>
          <w:sz w:val="19"/>
        </w:rPr>
        <w:t>Patricia</w:t>
      </w:r>
      <w:r>
        <w:rPr>
          <w:color w:val="231F20"/>
          <w:spacing w:val="5"/>
          <w:sz w:val="19"/>
        </w:rPr>
        <w:t> </w:t>
      </w:r>
      <w:r>
        <w:rPr>
          <w:color w:val="231F20"/>
          <w:sz w:val="19"/>
        </w:rPr>
        <w:t>West,</w:t>
      </w:r>
      <w:r>
        <w:rPr>
          <w:color w:val="231F20"/>
          <w:spacing w:val="4"/>
          <w:sz w:val="19"/>
        </w:rPr>
        <w:t> </w:t>
      </w:r>
      <w:r>
        <w:rPr>
          <w:color w:val="231F20"/>
          <w:sz w:val="19"/>
        </w:rPr>
        <w:t>interview</w:t>
      </w:r>
      <w:r>
        <w:rPr>
          <w:color w:val="231F20"/>
          <w:spacing w:val="5"/>
          <w:sz w:val="19"/>
        </w:rPr>
        <w:t> </w:t>
      </w:r>
      <w:r>
        <w:rPr>
          <w:color w:val="231F20"/>
          <w:sz w:val="19"/>
        </w:rPr>
        <w:t>by</w:t>
      </w:r>
      <w:r>
        <w:rPr>
          <w:color w:val="231F20"/>
          <w:spacing w:val="2"/>
          <w:sz w:val="19"/>
        </w:rPr>
        <w:t> </w:t>
      </w:r>
      <w:r>
        <w:rPr>
          <w:color w:val="231F20"/>
          <w:sz w:val="19"/>
        </w:rPr>
        <w:t>Suzanne</w:t>
      </w:r>
      <w:r>
        <w:rPr>
          <w:color w:val="231F20"/>
          <w:spacing w:val="5"/>
          <w:sz w:val="19"/>
        </w:rPr>
        <w:t> </w:t>
      </w:r>
      <w:r>
        <w:rPr>
          <w:color w:val="231F20"/>
          <w:sz w:val="19"/>
        </w:rPr>
        <w:t>Julin,</w:t>
      </w:r>
      <w:r>
        <w:rPr>
          <w:color w:val="231F20"/>
          <w:spacing w:val="5"/>
          <w:sz w:val="19"/>
        </w:rPr>
        <w:t> </w:t>
      </w:r>
      <w:r>
        <w:rPr>
          <w:color w:val="231F20"/>
          <w:sz w:val="19"/>
        </w:rPr>
        <w:t>June</w:t>
      </w:r>
      <w:r>
        <w:rPr>
          <w:color w:val="231F20"/>
          <w:spacing w:val="4"/>
          <w:sz w:val="19"/>
        </w:rPr>
        <w:t> </w:t>
      </w:r>
      <w:r>
        <w:rPr>
          <w:color w:val="231F20"/>
          <w:sz w:val="19"/>
        </w:rPr>
        <w:t>17,</w:t>
      </w:r>
      <w:r>
        <w:rPr>
          <w:color w:val="231F20"/>
          <w:spacing w:val="5"/>
          <w:sz w:val="19"/>
        </w:rPr>
        <w:t> </w:t>
      </w:r>
      <w:r>
        <w:rPr>
          <w:color w:val="231F20"/>
          <w:spacing w:val="-2"/>
          <w:sz w:val="19"/>
        </w:rPr>
        <w:t>2008.</w:t>
      </w:r>
    </w:p>
    <w:p>
      <w:pPr>
        <w:spacing w:after="0"/>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60" w:right="622"/>
        <w:rPr>
          <w:sz w:val="12"/>
        </w:rPr>
      </w:pPr>
      <w:r>
        <w:rPr>
          <w:color w:val="231F20"/>
          <w:spacing w:val="-2"/>
          <w:w w:val="105"/>
        </w:rPr>
        <w:t>gravel</w:t>
      </w:r>
      <w:r>
        <w:rPr>
          <w:color w:val="231F20"/>
          <w:spacing w:val="-9"/>
          <w:w w:val="105"/>
        </w:rPr>
        <w:t> </w:t>
      </w:r>
      <w:r>
        <w:rPr>
          <w:color w:val="231F20"/>
          <w:spacing w:val="-2"/>
          <w:w w:val="105"/>
        </w:rPr>
        <w:t>path</w:t>
      </w:r>
      <w:r>
        <w:rPr>
          <w:color w:val="231F20"/>
          <w:spacing w:val="-9"/>
          <w:w w:val="105"/>
        </w:rPr>
        <w:t> </w:t>
      </w:r>
      <w:r>
        <w:rPr>
          <w:color w:val="231F20"/>
          <w:spacing w:val="-2"/>
          <w:w w:val="105"/>
        </w:rPr>
        <w:t>on</w:t>
      </w:r>
      <w:r>
        <w:rPr>
          <w:color w:val="231F20"/>
          <w:spacing w:val="-9"/>
          <w:w w:val="105"/>
        </w:rPr>
        <w:t> </w:t>
      </w:r>
      <w:r>
        <w:rPr>
          <w:color w:val="231F20"/>
          <w:spacing w:val="-2"/>
          <w:w w:val="105"/>
        </w:rPr>
        <w:t>a</w:t>
      </w:r>
      <w:r>
        <w:rPr>
          <w:color w:val="231F20"/>
          <w:spacing w:val="-9"/>
          <w:w w:val="105"/>
        </w:rPr>
        <w:t> </w:t>
      </w:r>
      <w:r>
        <w:rPr>
          <w:color w:val="231F20"/>
          <w:spacing w:val="-2"/>
          <w:w w:val="105"/>
        </w:rPr>
        <w:t>plastic</w:t>
      </w:r>
      <w:r>
        <w:rPr>
          <w:color w:val="231F20"/>
          <w:spacing w:val="-9"/>
          <w:w w:val="105"/>
        </w:rPr>
        <w:t> </w:t>
      </w:r>
      <w:r>
        <w:rPr>
          <w:color w:val="231F20"/>
          <w:spacing w:val="-2"/>
          <w:w w:val="105"/>
        </w:rPr>
        <w:t>liner</w:t>
      </w:r>
      <w:r>
        <w:rPr>
          <w:color w:val="231F20"/>
          <w:spacing w:val="-9"/>
          <w:w w:val="105"/>
        </w:rPr>
        <w:t> </w:t>
      </w:r>
      <w:r>
        <w:rPr>
          <w:color w:val="231F20"/>
          <w:spacing w:val="-2"/>
          <w:w w:val="105"/>
        </w:rPr>
        <w:t>over</w:t>
      </w:r>
      <w:r>
        <w:rPr>
          <w:color w:val="231F20"/>
          <w:spacing w:val="-9"/>
          <w:w w:val="105"/>
        </w:rPr>
        <w:t> </w:t>
      </w:r>
      <w:r>
        <w:rPr>
          <w:color w:val="231F20"/>
          <w:spacing w:val="-2"/>
          <w:w w:val="105"/>
        </w:rPr>
        <w:t>the</w:t>
      </w:r>
      <w:r>
        <w:rPr>
          <w:color w:val="231F20"/>
          <w:spacing w:val="-9"/>
          <w:w w:val="105"/>
        </w:rPr>
        <w:t> </w:t>
      </w:r>
      <w:r>
        <w:rPr>
          <w:color w:val="231F20"/>
          <w:spacing w:val="-2"/>
          <w:w w:val="105"/>
        </w:rPr>
        <w:t>historic</w:t>
      </w:r>
      <w:r>
        <w:rPr>
          <w:color w:val="231F20"/>
          <w:spacing w:val="-9"/>
          <w:w w:val="105"/>
        </w:rPr>
        <w:t> </w:t>
      </w:r>
      <w:r>
        <w:rPr>
          <w:color w:val="231F20"/>
          <w:spacing w:val="-2"/>
          <w:w w:val="105"/>
        </w:rPr>
        <w:t>property.</w:t>
      </w:r>
      <w:r>
        <w:rPr>
          <w:color w:val="231F20"/>
          <w:spacing w:val="-9"/>
          <w:w w:val="105"/>
        </w:rPr>
        <w:t> </w:t>
      </w:r>
      <w:r>
        <w:rPr>
          <w:color w:val="231F20"/>
          <w:spacing w:val="-2"/>
          <w:w w:val="105"/>
        </w:rPr>
        <w:t>Superintendent</w:t>
      </w:r>
      <w:r>
        <w:rPr>
          <w:color w:val="231F20"/>
          <w:spacing w:val="-9"/>
          <w:w w:val="105"/>
        </w:rPr>
        <w:t> </w:t>
      </w:r>
      <w:r>
        <w:rPr>
          <w:color w:val="231F20"/>
          <w:spacing w:val="-2"/>
          <w:w w:val="105"/>
        </w:rPr>
        <w:t>Henderson</w:t>
      </w:r>
      <w:r>
        <w:rPr>
          <w:color w:val="231F20"/>
          <w:spacing w:val="-9"/>
          <w:w w:val="105"/>
        </w:rPr>
        <w:t> </w:t>
      </w:r>
      <w:r>
        <w:rPr>
          <w:color w:val="231F20"/>
          <w:spacing w:val="-2"/>
          <w:w w:val="105"/>
        </w:rPr>
        <w:t>requested </w:t>
      </w:r>
      <w:r>
        <w:rPr>
          <w:color w:val="231F20"/>
          <w:w w:val="105"/>
        </w:rPr>
        <w:t>assistance</w:t>
      </w:r>
      <w:r>
        <w:rPr>
          <w:color w:val="231F20"/>
          <w:spacing w:val="-6"/>
          <w:w w:val="105"/>
        </w:rPr>
        <w:t> </w:t>
      </w:r>
      <w:r>
        <w:rPr>
          <w:color w:val="231F20"/>
          <w:w w:val="105"/>
        </w:rPr>
        <w:t>from</w:t>
      </w:r>
      <w:r>
        <w:rPr>
          <w:color w:val="231F20"/>
          <w:spacing w:val="-6"/>
          <w:w w:val="105"/>
        </w:rPr>
        <w:t> </w:t>
      </w:r>
      <w:r>
        <w:rPr>
          <w:color w:val="231F20"/>
          <w:w w:val="105"/>
        </w:rPr>
        <w:t>NARO</w:t>
      </w:r>
      <w:r>
        <w:rPr>
          <w:color w:val="231F20"/>
          <w:spacing w:val="-6"/>
          <w:w w:val="105"/>
        </w:rPr>
        <w:t> </w:t>
      </w:r>
      <w:r>
        <w:rPr>
          <w:color w:val="231F20"/>
          <w:w w:val="105"/>
        </w:rPr>
        <w:t>in</w:t>
      </w:r>
      <w:r>
        <w:rPr>
          <w:color w:val="231F20"/>
          <w:spacing w:val="-6"/>
          <w:w w:val="105"/>
        </w:rPr>
        <w:t> </w:t>
      </w:r>
      <w:r>
        <w:rPr>
          <w:color w:val="231F20"/>
          <w:w w:val="105"/>
        </w:rPr>
        <w:t>funding</w:t>
      </w:r>
      <w:r>
        <w:rPr>
          <w:color w:val="231F20"/>
          <w:spacing w:val="-6"/>
          <w:w w:val="105"/>
        </w:rPr>
        <w:t> </w:t>
      </w:r>
      <w:r>
        <w:rPr>
          <w:color w:val="231F20"/>
          <w:w w:val="105"/>
        </w:rPr>
        <w:t>the</w:t>
      </w:r>
      <w:r>
        <w:rPr>
          <w:color w:val="231F20"/>
          <w:spacing w:val="-6"/>
          <w:w w:val="105"/>
        </w:rPr>
        <w:t> </w:t>
      </w:r>
      <w:r>
        <w:rPr>
          <w:color w:val="231F20"/>
          <w:w w:val="105"/>
        </w:rPr>
        <w:t>design</w:t>
      </w:r>
      <w:r>
        <w:rPr>
          <w:color w:val="231F20"/>
          <w:spacing w:val="-6"/>
          <w:w w:val="105"/>
        </w:rPr>
        <w:t> </w:t>
      </w:r>
      <w:r>
        <w:rPr>
          <w:color w:val="231F20"/>
          <w:w w:val="105"/>
        </w:rPr>
        <w:t>of the</w:t>
      </w:r>
      <w:r>
        <w:rPr>
          <w:color w:val="231F20"/>
          <w:spacing w:val="-6"/>
          <w:w w:val="105"/>
        </w:rPr>
        <w:t> </w:t>
      </w:r>
      <w:r>
        <w:rPr>
          <w:color w:val="231F20"/>
          <w:w w:val="105"/>
        </w:rPr>
        <w:t>permanent</w:t>
      </w:r>
      <w:r>
        <w:rPr>
          <w:color w:val="231F20"/>
          <w:spacing w:val="-6"/>
          <w:w w:val="105"/>
        </w:rPr>
        <w:t> </w:t>
      </w:r>
      <w:r>
        <w:rPr>
          <w:color w:val="231F20"/>
          <w:w w:val="105"/>
        </w:rPr>
        <w:t>visitor</w:t>
      </w:r>
      <w:r>
        <w:rPr>
          <w:color w:val="231F20"/>
          <w:spacing w:val="-6"/>
          <w:w w:val="105"/>
        </w:rPr>
        <w:t> </w:t>
      </w:r>
      <w:r>
        <w:rPr>
          <w:color w:val="231F20"/>
          <w:w w:val="105"/>
        </w:rPr>
        <w:t>and</w:t>
      </w:r>
      <w:r>
        <w:rPr>
          <w:color w:val="231F20"/>
          <w:spacing w:val="-6"/>
          <w:w w:val="105"/>
        </w:rPr>
        <w:t> </w:t>
      </w:r>
      <w:r>
        <w:rPr>
          <w:color w:val="231F20"/>
          <w:w w:val="105"/>
        </w:rPr>
        <w:t>employee</w:t>
      </w:r>
      <w:r>
        <w:rPr>
          <w:color w:val="231F20"/>
          <w:spacing w:val="-6"/>
          <w:w w:val="105"/>
        </w:rPr>
        <w:t> </w:t>
      </w:r>
      <w:r>
        <w:rPr>
          <w:color w:val="231F20"/>
          <w:w w:val="105"/>
        </w:rPr>
        <w:t>parking lot included in the 1990 </w:t>
      </w:r>
      <w:r>
        <w:rPr>
          <w:i/>
          <w:color w:val="231F20"/>
          <w:w w:val="105"/>
        </w:rPr>
        <w:t>DCP</w:t>
      </w:r>
      <w:r>
        <w:rPr>
          <w:color w:val="231F20"/>
          <w:w w:val="105"/>
        </w:rPr>
        <w:t>. Appropriate archaeological studies had been completed, and the</w:t>
      </w:r>
      <w:r>
        <w:rPr>
          <w:color w:val="231F20"/>
          <w:spacing w:val="-3"/>
          <w:w w:val="105"/>
        </w:rPr>
        <w:t> </w:t>
      </w:r>
      <w:r>
        <w:rPr>
          <w:color w:val="231F20"/>
          <w:w w:val="105"/>
        </w:rPr>
        <w:t>plan</w:t>
      </w:r>
      <w:r>
        <w:rPr>
          <w:color w:val="231F20"/>
          <w:spacing w:val="-3"/>
          <w:w w:val="105"/>
        </w:rPr>
        <w:t> </w:t>
      </w:r>
      <w:r>
        <w:rPr>
          <w:color w:val="231F20"/>
          <w:w w:val="105"/>
        </w:rPr>
        <w:t>for</w:t>
      </w:r>
      <w:r>
        <w:rPr>
          <w:color w:val="231F20"/>
          <w:spacing w:val="-3"/>
          <w:w w:val="105"/>
        </w:rPr>
        <w:t> </w:t>
      </w:r>
      <w:r>
        <w:rPr>
          <w:color w:val="231F20"/>
          <w:w w:val="105"/>
        </w:rPr>
        <w:t>the</w:t>
      </w:r>
      <w:r>
        <w:rPr>
          <w:color w:val="231F20"/>
          <w:spacing w:val="-3"/>
          <w:w w:val="105"/>
        </w:rPr>
        <w:t> </w:t>
      </w:r>
      <w:r>
        <w:rPr>
          <w:color w:val="231F20"/>
          <w:w w:val="105"/>
        </w:rPr>
        <w:t>lot</w:t>
      </w:r>
      <w:r>
        <w:rPr>
          <w:color w:val="231F20"/>
          <w:spacing w:val="-3"/>
          <w:w w:val="105"/>
        </w:rPr>
        <w:t> </w:t>
      </w:r>
      <w:r>
        <w:rPr>
          <w:color w:val="231F20"/>
          <w:w w:val="105"/>
        </w:rPr>
        <w:t>had</w:t>
      </w:r>
      <w:r>
        <w:rPr>
          <w:color w:val="231F20"/>
          <w:spacing w:val="-3"/>
          <w:w w:val="105"/>
        </w:rPr>
        <w:t> </w:t>
      </w:r>
      <w:r>
        <w:rPr>
          <w:color w:val="231F20"/>
          <w:w w:val="105"/>
        </w:rPr>
        <w:t>been</w:t>
      </w:r>
      <w:r>
        <w:rPr>
          <w:color w:val="231F20"/>
          <w:spacing w:val="-3"/>
          <w:w w:val="105"/>
        </w:rPr>
        <w:t> </w:t>
      </w:r>
      <w:r>
        <w:rPr>
          <w:color w:val="231F20"/>
          <w:w w:val="105"/>
        </w:rPr>
        <w:t>approved</w:t>
      </w:r>
      <w:r>
        <w:rPr>
          <w:color w:val="231F20"/>
          <w:spacing w:val="-3"/>
          <w:w w:val="105"/>
        </w:rPr>
        <w:t> </w:t>
      </w:r>
      <w:r>
        <w:rPr>
          <w:color w:val="231F20"/>
          <w:w w:val="105"/>
        </w:rPr>
        <w:t>by</w:t>
      </w:r>
      <w:r>
        <w:rPr>
          <w:color w:val="231F20"/>
          <w:spacing w:val="-6"/>
          <w:w w:val="105"/>
        </w:rPr>
        <w:t> </w:t>
      </w:r>
      <w:r>
        <w:rPr>
          <w:color w:val="231F20"/>
          <w:w w:val="105"/>
        </w:rPr>
        <w:t>the</w:t>
      </w:r>
      <w:r>
        <w:rPr>
          <w:color w:val="231F20"/>
          <w:spacing w:val="-3"/>
          <w:w w:val="105"/>
        </w:rPr>
        <w:t> </w:t>
      </w:r>
      <w:r>
        <w:rPr>
          <w:color w:val="231F20"/>
          <w:w w:val="105"/>
        </w:rPr>
        <w:t>New</w:t>
      </w:r>
      <w:r>
        <w:rPr>
          <w:color w:val="231F20"/>
          <w:spacing w:val="-3"/>
          <w:w w:val="105"/>
        </w:rPr>
        <w:t> </w:t>
      </w:r>
      <w:r>
        <w:rPr>
          <w:color w:val="231F20"/>
          <w:w w:val="105"/>
        </w:rPr>
        <w:t>York</w:t>
      </w:r>
      <w:r>
        <w:rPr>
          <w:color w:val="231F20"/>
          <w:spacing w:val="-2"/>
          <w:w w:val="105"/>
        </w:rPr>
        <w:t> </w:t>
      </w:r>
      <w:r>
        <w:rPr>
          <w:color w:val="231F20"/>
          <w:w w:val="105"/>
        </w:rPr>
        <w:t>State</w:t>
      </w:r>
      <w:r>
        <w:rPr>
          <w:color w:val="231F20"/>
          <w:spacing w:val="-3"/>
          <w:w w:val="105"/>
        </w:rPr>
        <w:t> </w:t>
      </w:r>
      <w:r>
        <w:rPr>
          <w:color w:val="231F20"/>
          <w:w w:val="105"/>
        </w:rPr>
        <w:t>Historic</w:t>
      </w:r>
      <w:r>
        <w:rPr>
          <w:color w:val="231F20"/>
          <w:spacing w:val="-3"/>
          <w:w w:val="105"/>
        </w:rPr>
        <w:t> </w:t>
      </w:r>
      <w:r>
        <w:rPr>
          <w:color w:val="231F20"/>
          <w:w w:val="105"/>
        </w:rPr>
        <w:t>Preservation</w:t>
      </w:r>
      <w:r>
        <w:rPr>
          <w:color w:val="231F20"/>
          <w:spacing w:val="-2"/>
          <w:w w:val="105"/>
        </w:rPr>
        <w:t> </w:t>
      </w:r>
      <w:r>
        <w:rPr>
          <w:color w:val="231F20"/>
          <w:w w:val="105"/>
        </w:rPr>
        <w:t>Oﬃce.</w:t>
      </w:r>
      <w:r>
        <w:rPr>
          <w:color w:val="231F20"/>
          <w:w w:val="105"/>
          <w:position w:val="7"/>
          <w:sz w:val="12"/>
        </w:rPr>
        <w:t>26</w:t>
      </w:r>
      <w:r>
        <w:rPr>
          <w:color w:val="231F20"/>
          <w:spacing w:val="40"/>
          <w:w w:val="105"/>
          <w:position w:val="7"/>
          <w:sz w:val="12"/>
        </w:rPr>
        <w:t> </w:t>
      </w:r>
      <w:r>
        <w:rPr>
          <w:color w:val="231F20"/>
          <w:w w:val="105"/>
        </w:rPr>
        <w:t>However, the park faced another problem when local companies were reluctant to bid on</w:t>
      </w:r>
      <w:r>
        <w:rPr>
          <w:color w:val="231F20"/>
          <w:w w:val="105"/>
        </w:rPr>
        <w:t> the</w:t>
      </w:r>
      <w:r>
        <w:rPr>
          <w:color w:val="231F20"/>
          <w:spacing w:val="-11"/>
          <w:w w:val="105"/>
        </w:rPr>
        <w:t> </w:t>
      </w:r>
      <w:r>
        <w:rPr>
          <w:color w:val="231F20"/>
          <w:w w:val="105"/>
        </w:rPr>
        <w:t>construction,</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project</w:t>
      </w:r>
      <w:r>
        <w:rPr>
          <w:color w:val="231F20"/>
          <w:spacing w:val="-11"/>
          <w:w w:val="105"/>
        </w:rPr>
        <w:t> </w:t>
      </w:r>
      <w:r>
        <w:rPr>
          <w:color w:val="231F20"/>
          <w:w w:val="105"/>
        </w:rPr>
        <w:t>to</w:t>
      </w:r>
      <w:r>
        <w:rPr>
          <w:color w:val="231F20"/>
          <w:spacing w:val="-10"/>
          <w:w w:val="105"/>
        </w:rPr>
        <w:t> </w:t>
      </w:r>
      <w:r>
        <w:rPr>
          <w:color w:val="231F20"/>
          <w:w w:val="105"/>
        </w:rPr>
        <w:t>build</w:t>
      </w:r>
      <w:r>
        <w:rPr>
          <w:color w:val="231F20"/>
          <w:spacing w:val="-11"/>
          <w:w w:val="105"/>
        </w:rPr>
        <w:t> </w:t>
      </w:r>
      <w:r>
        <w:rPr>
          <w:color w:val="231F20"/>
          <w:w w:val="105"/>
        </w:rPr>
        <w:t>a</w:t>
      </w:r>
      <w:r>
        <w:rPr>
          <w:color w:val="231F20"/>
          <w:spacing w:val="-11"/>
          <w:w w:val="105"/>
        </w:rPr>
        <w:t> </w:t>
      </w:r>
      <w:r>
        <w:rPr>
          <w:color w:val="231F20"/>
          <w:w w:val="105"/>
        </w:rPr>
        <w:t>new</w:t>
      </w:r>
      <w:r>
        <w:rPr>
          <w:color w:val="231F20"/>
          <w:spacing w:val="-11"/>
          <w:w w:val="105"/>
        </w:rPr>
        <w:t> </w:t>
      </w:r>
      <w:r>
        <w:rPr>
          <w:color w:val="231F20"/>
          <w:w w:val="105"/>
        </w:rPr>
        <w:t>parking</w:t>
      </w:r>
      <w:r>
        <w:rPr>
          <w:color w:val="231F20"/>
          <w:spacing w:val="-10"/>
          <w:w w:val="105"/>
        </w:rPr>
        <w:t> </w:t>
      </w:r>
      <w:r>
        <w:rPr>
          <w:color w:val="231F20"/>
          <w:w w:val="105"/>
        </w:rPr>
        <w:t>lot</w:t>
      </w:r>
      <w:r>
        <w:rPr>
          <w:color w:val="231F20"/>
          <w:spacing w:val="-11"/>
          <w:w w:val="105"/>
        </w:rPr>
        <w:t> </w:t>
      </w:r>
      <w:r>
        <w:rPr>
          <w:color w:val="231F20"/>
          <w:w w:val="105"/>
        </w:rPr>
        <w:t>was</w:t>
      </w:r>
      <w:r>
        <w:rPr>
          <w:color w:val="231F20"/>
          <w:spacing w:val="-11"/>
          <w:w w:val="105"/>
        </w:rPr>
        <w:t> </w:t>
      </w:r>
      <w:r>
        <w:rPr>
          <w:color w:val="231F20"/>
          <w:w w:val="105"/>
        </w:rPr>
        <w:t>cancelled</w:t>
      </w:r>
      <w:r>
        <w:rPr>
          <w:color w:val="231F20"/>
          <w:spacing w:val="-11"/>
          <w:w w:val="105"/>
        </w:rPr>
        <w:t> </w:t>
      </w:r>
      <w:r>
        <w:rPr>
          <w:color w:val="231F20"/>
          <w:w w:val="105"/>
        </w:rPr>
        <w:t>after</w:t>
      </w:r>
      <w:r>
        <w:rPr>
          <w:color w:val="231F20"/>
          <w:spacing w:val="-11"/>
          <w:w w:val="105"/>
        </w:rPr>
        <w:t> </w:t>
      </w:r>
      <w:r>
        <w:rPr>
          <w:color w:val="231F20"/>
          <w:w w:val="105"/>
        </w:rPr>
        <w:t>appropriated funds expired.</w:t>
      </w:r>
      <w:r>
        <w:rPr>
          <w:color w:val="231F20"/>
          <w:w w:val="105"/>
          <w:position w:val="7"/>
          <w:sz w:val="12"/>
        </w:rPr>
        <w:t>27</w:t>
      </w:r>
    </w:p>
    <w:p>
      <w:pPr>
        <w:pStyle w:val="BodyText"/>
        <w:spacing w:line="292" w:lineRule="auto"/>
        <w:ind w:left="159" w:right="554" w:firstLine="1080"/>
        <w:rPr>
          <w:sz w:val="12"/>
        </w:rPr>
      </w:pPr>
      <w:r>
        <w:rPr>
          <w:color w:val="231F20"/>
          <w:w w:val="105"/>
        </w:rPr>
        <w:t>The</w:t>
      </w:r>
      <w:r>
        <w:rPr>
          <w:color w:val="231F20"/>
          <w:spacing w:val="-2"/>
          <w:w w:val="105"/>
        </w:rPr>
        <w:t> </w:t>
      </w:r>
      <w:r>
        <w:rPr>
          <w:color w:val="231F20"/>
          <w:w w:val="105"/>
        </w:rPr>
        <w:t>park</w:t>
      </w:r>
      <w:r>
        <w:rPr>
          <w:color w:val="231F20"/>
          <w:spacing w:val="-2"/>
          <w:w w:val="105"/>
        </w:rPr>
        <w:t> </w:t>
      </w:r>
      <w:r>
        <w:rPr>
          <w:color w:val="231F20"/>
          <w:w w:val="105"/>
        </w:rPr>
        <w:t>also</w:t>
      </w:r>
      <w:r>
        <w:rPr>
          <w:color w:val="231F20"/>
          <w:spacing w:val="-2"/>
          <w:w w:val="105"/>
        </w:rPr>
        <w:t> </w:t>
      </w:r>
      <w:r>
        <w:rPr>
          <w:color w:val="231F20"/>
          <w:w w:val="105"/>
        </w:rPr>
        <w:t>began</w:t>
      </w:r>
      <w:r>
        <w:rPr>
          <w:color w:val="231F20"/>
          <w:spacing w:val="-2"/>
          <w:w w:val="105"/>
        </w:rPr>
        <w:t> </w:t>
      </w:r>
      <w:r>
        <w:rPr>
          <w:color w:val="231F20"/>
          <w:w w:val="105"/>
        </w:rPr>
        <w:t>planning</w:t>
      </w:r>
      <w:r>
        <w:rPr>
          <w:color w:val="231F20"/>
          <w:spacing w:val="-2"/>
          <w:w w:val="105"/>
        </w:rPr>
        <w:t> </w:t>
      </w:r>
      <w:r>
        <w:rPr>
          <w:color w:val="231F20"/>
          <w:w w:val="105"/>
        </w:rPr>
        <w:t>to</w:t>
      </w:r>
      <w:r>
        <w:rPr>
          <w:color w:val="231F20"/>
          <w:spacing w:val="-2"/>
          <w:w w:val="105"/>
        </w:rPr>
        <w:t> </w:t>
      </w:r>
      <w:r>
        <w:rPr>
          <w:color w:val="231F20"/>
          <w:w w:val="105"/>
        </w:rPr>
        <w:t>construct</w:t>
      </w:r>
      <w:r>
        <w:rPr>
          <w:color w:val="231F20"/>
          <w:spacing w:val="-2"/>
          <w:w w:val="105"/>
        </w:rPr>
        <w:t> </w:t>
      </w:r>
      <w:r>
        <w:rPr>
          <w:color w:val="231F20"/>
          <w:w w:val="105"/>
        </w:rPr>
        <w:t>a</w:t>
      </w:r>
      <w:r>
        <w:rPr>
          <w:color w:val="231F20"/>
          <w:spacing w:val="-2"/>
          <w:w w:val="105"/>
        </w:rPr>
        <w:t> </w:t>
      </w:r>
      <w:r>
        <w:rPr>
          <w:color w:val="231F20"/>
          <w:w w:val="105"/>
        </w:rPr>
        <w:t>new</w:t>
      </w:r>
      <w:r>
        <w:rPr>
          <w:color w:val="231F20"/>
          <w:spacing w:val="-2"/>
          <w:w w:val="105"/>
        </w:rPr>
        <w:t> </w:t>
      </w:r>
      <w:r>
        <w:rPr>
          <w:color w:val="231F20"/>
          <w:w w:val="105"/>
        </w:rPr>
        <w:t>entrance</w:t>
      </w:r>
      <w:r>
        <w:rPr>
          <w:color w:val="231F20"/>
          <w:spacing w:val="-2"/>
          <w:w w:val="105"/>
        </w:rPr>
        <w:t> </w:t>
      </w:r>
      <w:r>
        <w:rPr>
          <w:color w:val="231F20"/>
          <w:w w:val="105"/>
        </w:rPr>
        <w:t>road</w:t>
      </w:r>
      <w:r>
        <w:rPr>
          <w:color w:val="231F20"/>
          <w:spacing w:val="-2"/>
          <w:w w:val="105"/>
        </w:rPr>
        <w:t> </w:t>
      </w:r>
      <w:r>
        <w:rPr>
          <w:color w:val="231F20"/>
          <w:w w:val="105"/>
        </w:rPr>
        <w:t>oﬀ Route</w:t>
      </w:r>
      <w:r>
        <w:rPr>
          <w:color w:val="231F20"/>
          <w:spacing w:val="-2"/>
          <w:w w:val="105"/>
        </w:rPr>
        <w:t> </w:t>
      </w:r>
      <w:r>
        <w:rPr>
          <w:color w:val="231F20"/>
          <w:w w:val="105"/>
        </w:rPr>
        <w:t>9-H</w:t>
      </w:r>
      <w:r>
        <w:rPr>
          <w:color w:val="231F20"/>
          <w:spacing w:val="-2"/>
          <w:w w:val="105"/>
        </w:rPr>
        <w:t> </w:t>
      </w:r>
      <w:r>
        <w:rPr>
          <w:color w:val="231F20"/>
          <w:w w:val="105"/>
        </w:rPr>
        <w:t>at the northern end of the property</w:t>
      </w:r>
      <w:r>
        <w:rPr>
          <w:color w:val="231F20"/>
          <w:spacing w:val="-3"/>
          <w:w w:val="105"/>
        </w:rPr>
        <w:t> </w:t>
      </w:r>
      <w:r>
        <w:rPr>
          <w:color w:val="231F20"/>
          <w:w w:val="105"/>
        </w:rPr>
        <w:t>on the parcel of land between Old Post Road and 9-H. By relocating</w:t>
      </w:r>
      <w:r>
        <w:rPr>
          <w:color w:val="231F20"/>
          <w:spacing w:val="-3"/>
          <w:w w:val="105"/>
        </w:rPr>
        <w:t> </w:t>
      </w:r>
      <w:r>
        <w:rPr>
          <w:color w:val="231F20"/>
          <w:w w:val="105"/>
        </w:rPr>
        <w:t>the</w:t>
      </w:r>
      <w:r>
        <w:rPr>
          <w:color w:val="231F20"/>
          <w:spacing w:val="-3"/>
          <w:w w:val="105"/>
        </w:rPr>
        <w:t> </w:t>
      </w:r>
      <w:r>
        <w:rPr>
          <w:color w:val="231F20"/>
          <w:w w:val="105"/>
        </w:rPr>
        <w:t>entrance</w:t>
      </w:r>
      <w:r>
        <w:rPr>
          <w:color w:val="231F20"/>
          <w:spacing w:val="-3"/>
          <w:w w:val="105"/>
        </w:rPr>
        <w:t> </w:t>
      </w:r>
      <w:r>
        <w:rPr>
          <w:color w:val="231F20"/>
          <w:w w:val="105"/>
        </w:rPr>
        <w:t>road,</w:t>
      </w:r>
      <w:r>
        <w:rPr>
          <w:color w:val="231F20"/>
          <w:spacing w:val="-3"/>
          <w:w w:val="105"/>
        </w:rPr>
        <w:t> </w:t>
      </w:r>
      <w:r>
        <w:rPr>
          <w:color w:val="231F20"/>
          <w:w w:val="105"/>
        </w:rPr>
        <w:t>the</w:t>
      </w:r>
      <w:r>
        <w:rPr>
          <w:color w:val="231F20"/>
          <w:spacing w:val="-3"/>
          <w:w w:val="105"/>
        </w:rPr>
        <w:t> </w:t>
      </w:r>
      <w:r>
        <w:rPr>
          <w:color w:val="231F20"/>
          <w:w w:val="105"/>
        </w:rPr>
        <w:t>park</w:t>
      </w:r>
      <w:r>
        <w:rPr>
          <w:color w:val="231F20"/>
          <w:spacing w:val="-3"/>
          <w:w w:val="105"/>
        </w:rPr>
        <w:t> </w:t>
      </w:r>
      <w:r>
        <w:rPr>
          <w:color w:val="231F20"/>
          <w:w w:val="105"/>
        </w:rPr>
        <w:t>could</w:t>
      </w:r>
      <w:r>
        <w:rPr>
          <w:color w:val="231F20"/>
          <w:spacing w:val="-3"/>
          <w:w w:val="105"/>
        </w:rPr>
        <w:t> </w:t>
      </w:r>
      <w:r>
        <w:rPr>
          <w:color w:val="231F20"/>
          <w:w w:val="105"/>
        </w:rPr>
        <w:t>close</w:t>
      </w:r>
      <w:r>
        <w:rPr>
          <w:color w:val="231F20"/>
          <w:spacing w:val="-3"/>
          <w:w w:val="105"/>
        </w:rPr>
        <w:t> </w:t>
      </w:r>
      <w:r>
        <w:rPr>
          <w:color w:val="231F20"/>
          <w:w w:val="105"/>
        </w:rPr>
        <w:t>the</w:t>
      </w:r>
      <w:r>
        <w:rPr>
          <w:color w:val="231F20"/>
          <w:spacing w:val="-3"/>
          <w:w w:val="105"/>
        </w:rPr>
        <w:t> </w:t>
      </w:r>
      <w:r>
        <w:rPr>
          <w:color w:val="231F20"/>
          <w:w w:val="105"/>
        </w:rPr>
        <w:t>south</w:t>
      </w:r>
      <w:r>
        <w:rPr>
          <w:color w:val="231F20"/>
          <w:spacing w:val="-3"/>
          <w:w w:val="105"/>
        </w:rPr>
        <w:t> </w:t>
      </w:r>
      <w:r>
        <w:rPr>
          <w:color w:val="231F20"/>
          <w:w w:val="105"/>
        </w:rPr>
        <w:t>end</w:t>
      </w:r>
      <w:r>
        <w:rPr>
          <w:color w:val="231F20"/>
          <w:spacing w:val="-3"/>
          <w:w w:val="105"/>
        </w:rPr>
        <w:t> </w:t>
      </w:r>
      <w:r>
        <w:rPr>
          <w:color w:val="231F20"/>
          <w:w w:val="105"/>
        </w:rPr>
        <w:t>of Old</w:t>
      </w:r>
      <w:r>
        <w:rPr>
          <w:color w:val="231F20"/>
          <w:spacing w:val="-3"/>
          <w:w w:val="105"/>
        </w:rPr>
        <w:t> </w:t>
      </w:r>
      <w:r>
        <w:rPr>
          <w:color w:val="231F20"/>
          <w:w w:val="105"/>
        </w:rPr>
        <w:t>Post</w:t>
      </w:r>
      <w:r>
        <w:rPr>
          <w:color w:val="231F20"/>
          <w:spacing w:val="-3"/>
          <w:w w:val="105"/>
        </w:rPr>
        <w:t> </w:t>
      </w:r>
      <w:r>
        <w:rPr>
          <w:color w:val="231F20"/>
          <w:w w:val="105"/>
        </w:rPr>
        <w:t>Road</w:t>
      </w:r>
      <w:r>
        <w:rPr>
          <w:color w:val="231F20"/>
          <w:spacing w:val="-3"/>
          <w:w w:val="105"/>
        </w:rPr>
        <w:t> </w:t>
      </w:r>
      <w:r>
        <w:rPr>
          <w:color w:val="231F20"/>
          <w:w w:val="105"/>
        </w:rPr>
        <w:t>where</w:t>
      </w:r>
      <w:r>
        <w:rPr>
          <w:color w:val="231F20"/>
          <w:spacing w:val="-3"/>
          <w:w w:val="105"/>
        </w:rPr>
        <w:t> </w:t>
      </w:r>
      <w:r>
        <w:rPr>
          <w:color w:val="231F20"/>
          <w:w w:val="105"/>
        </w:rPr>
        <w:t>it </w:t>
      </w:r>
      <w:r>
        <w:rPr>
          <w:color w:val="231F20"/>
        </w:rPr>
        <w:t>intersected with the highway, increasing safety for pedestrians and allowing the park to restore </w:t>
      </w:r>
      <w:r>
        <w:rPr>
          <w:color w:val="231F20"/>
          <w:spacing w:val="-2"/>
          <w:w w:val="105"/>
        </w:rPr>
        <w:t>the</w:t>
      </w:r>
      <w:r>
        <w:rPr>
          <w:color w:val="231F20"/>
          <w:spacing w:val="-6"/>
          <w:w w:val="105"/>
        </w:rPr>
        <w:t> </w:t>
      </w:r>
      <w:r>
        <w:rPr>
          <w:color w:val="231F20"/>
          <w:spacing w:val="-2"/>
          <w:w w:val="105"/>
        </w:rPr>
        <w:t>historic</w:t>
      </w:r>
      <w:r>
        <w:rPr>
          <w:color w:val="231F20"/>
          <w:spacing w:val="-5"/>
          <w:w w:val="105"/>
        </w:rPr>
        <w:t> </w:t>
      </w:r>
      <w:r>
        <w:rPr>
          <w:color w:val="231F20"/>
          <w:spacing w:val="-2"/>
          <w:w w:val="105"/>
        </w:rPr>
        <w:t>road</w:t>
      </w:r>
      <w:r>
        <w:rPr>
          <w:color w:val="231F20"/>
          <w:spacing w:val="-5"/>
          <w:w w:val="105"/>
        </w:rPr>
        <w:t> </w:t>
      </w:r>
      <w:r>
        <w:rPr>
          <w:color w:val="231F20"/>
          <w:spacing w:val="-2"/>
          <w:w w:val="105"/>
        </w:rPr>
        <w:t>to</w:t>
      </w:r>
      <w:r>
        <w:rPr>
          <w:color w:val="231F20"/>
          <w:spacing w:val="-5"/>
          <w:w w:val="105"/>
        </w:rPr>
        <w:t> </w:t>
      </w:r>
      <w:r>
        <w:rPr>
          <w:color w:val="231F20"/>
          <w:spacing w:val="-2"/>
          <w:w w:val="105"/>
        </w:rPr>
        <w:t>the</w:t>
      </w:r>
      <w:r>
        <w:rPr>
          <w:color w:val="231F20"/>
          <w:spacing w:val="-5"/>
          <w:w w:val="105"/>
        </w:rPr>
        <w:t> </w:t>
      </w:r>
      <w:r>
        <w:rPr>
          <w:color w:val="231F20"/>
          <w:spacing w:val="-2"/>
          <w:w w:val="105"/>
        </w:rPr>
        <w:t>size</w:t>
      </w:r>
      <w:r>
        <w:rPr>
          <w:color w:val="231F20"/>
          <w:spacing w:val="-7"/>
          <w:w w:val="105"/>
        </w:rPr>
        <w:t> </w:t>
      </w:r>
      <w:r>
        <w:rPr>
          <w:color w:val="231F20"/>
          <w:spacing w:val="-2"/>
          <w:w w:val="105"/>
        </w:rPr>
        <w:t>it</w:t>
      </w:r>
      <w:r>
        <w:rPr>
          <w:color w:val="231F20"/>
          <w:spacing w:val="-5"/>
          <w:w w:val="105"/>
        </w:rPr>
        <w:t> </w:t>
      </w:r>
      <w:r>
        <w:rPr>
          <w:color w:val="231F20"/>
          <w:spacing w:val="-2"/>
          <w:w w:val="105"/>
        </w:rPr>
        <w:t>had</w:t>
      </w:r>
      <w:r>
        <w:rPr>
          <w:color w:val="231F20"/>
          <w:spacing w:val="-5"/>
          <w:w w:val="105"/>
        </w:rPr>
        <w:t> </w:t>
      </w:r>
      <w:r>
        <w:rPr>
          <w:color w:val="231F20"/>
          <w:spacing w:val="-2"/>
          <w:w w:val="105"/>
        </w:rPr>
        <w:t>been</w:t>
      </w:r>
      <w:r>
        <w:rPr>
          <w:color w:val="231F20"/>
          <w:spacing w:val="-5"/>
          <w:w w:val="105"/>
        </w:rPr>
        <w:t> </w:t>
      </w:r>
      <w:r>
        <w:rPr>
          <w:color w:val="231F20"/>
          <w:spacing w:val="-2"/>
          <w:w w:val="105"/>
        </w:rPr>
        <w:t>during</w:t>
      </w:r>
      <w:r>
        <w:rPr>
          <w:color w:val="231F20"/>
          <w:spacing w:val="-5"/>
          <w:w w:val="105"/>
        </w:rPr>
        <w:t> </w:t>
      </w:r>
      <w:r>
        <w:rPr>
          <w:color w:val="231F20"/>
          <w:spacing w:val="-2"/>
          <w:w w:val="105"/>
        </w:rPr>
        <w:t>Van</w:t>
      </w:r>
      <w:r>
        <w:rPr>
          <w:color w:val="231F20"/>
          <w:spacing w:val="-5"/>
          <w:w w:val="105"/>
        </w:rPr>
        <w:t> </w:t>
      </w:r>
      <w:r>
        <w:rPr>
          <w:color w:val="231F20"/>
          <w:spacing w:val="-2"/>
          <w:w w:val="105"/>
        </w:rPr>
        <w:t>Buren’s</w:t>
      </w:r>
      <w:r>
        <w:rPr>
          <w:color w:val="231F20"/>
          <w:spacing w:val="-5"/>
          <w:w w:val="105"/>
        </w:rPr>
        <w:t> </w:t>
      </w:r>
      <w:r>
        <w:rPr>
          <w:color w:val="231F20"/>
          <w:spacing w:val="-2"/>
          <w:w w:val="105"/>
        </w:rPr>
        <w:t>residency.</w:t>
      </w:r>
      <w:r>
        <w:rPr>
          <w:color w:val="231F20"/>
          <w:spacing w:val="-11"/>
          <w:w w:val="105"/>
        </w:rPr>
        <w:t> </w:t>
      </w:r>
      <w:r>
        <w:rPr>
          <w:color w:val="231F20"/>
          <w:spacing w:val="-2"/>
          <w:w w:val="105"/>
        </w:rPr>
        <w:t>The</w:t>
      </w:r>
      <w:r>
        <w:rPr>
          <w:color w:val="231F20"/>
          <w:spacing w:val="-4"/>
          <w:w w:val="105"/>
        </w:rPr>
        <w:t> </w:t>
      </w:r>
      <w:r>
        <w:rPr>
          <w:color w:val="231F20"/>
          <w:spacing w:val="-2"/>
          <w:w w:val="105"/>
        </w:rPr>
        <w:t>park</w:t>
      </w:r>
      <w:r>
        <w:rPr>
          <w:color w:val="231F20"/>
          <w:spacing w:val="-5"/>
          <w:w w:val="105"/>
        </w:rPr>
        <w:t> </w:t>
      </w:r>
      <w:r>
        <w:rPr>
          <w:color w:val="231F20"/>
          <w:spacing w:val="-2"/>
          <w:w w:val="105"/>
        </w:rPr>
        <w:t>received</w:t>
      </w:r>
      <w:r>
        <w:rPr>
          <w:color w:val="231F20"/>
          <w:spacing w:val="-5"/>
          <w:w w:val="105"/>
        </w:rPr>
        <w:t> </w:t>
      </w:r>
      <w:r>
        <w:rPr>
          <w:color w:val="231F20"/>
          <w:spacing w:val="-2"/>
          <w:w w:val="105"/>
        </w:rPr>
        <w:t>fund- </w:t>
      </w:r>
      <w:r>
        <w:rPr>
          <w:color w:val="231F20"/>
          <w:w w:val="105"/>
        </w:rPr>
        <w:t>ing</w:t>
      </w:r>
      <w:r>
        <w:rPr>
          <w:color w:val="231F20"/>
          <w:spacing w:val="-6"/>
          <w:w w:val="105"/>
        </w:rPr>
        <w:t> </w:t>
      </w:r>
      <w:r>
        <w:rPr>
          <w:color w:val="231F20"/>
          <w:w w:val="105"/>
        </w:rPr>
        <w:t>from</w:t>
      </w:r>
      <w:r>
        <w:rPr>
          <w:color w:val="231F20"/>
          <w:spacing w:val="-6"/>
          <w:w w:val="105"/>
        </w:rPr>
        <w:t> </w:t>
      </w:r>
      <w:r>
        <w:rPr>
          <w:color w:val="231F20"/>
          <w:w w:val="105"/>
        </w:rPr>
        <w:t>the</w:t>
      </w:r>
      <w:r>
        <w:rPr>
          <w:color w:val="231F20"/>
          <w:spacing w:val="-6"/>
          <w:w w:val="105"/>
        </w:rPr>
        <w:t> </w:t>
      </w:r>
      <w:r>
        <w:rPr>
          <w:color w:val="231F20"/>
          <w:w w:val="105"/>
        </w:rPr>
        <w:t>Federal</w:t>
      </w:r>
      <w:r>
        <w:rPr>
          <w:color w:val="231F20"/>
          <w:spacing w:val="-6"/>
          <w:w w:val="105"/>
        </w:rPr>
        <w:t> </w:t>
      </w:r>
      <w:r>
        <w:rPr>
          <w:color w:val="231F20"/>
          <w:w w:val="105"/>
        </w:rPr>
        <w:t>Lands</w:t>
      </w:r>
      <w:r>
        <w:rPr>
          <w:color w:val="231F20"/>
          <w:spacing w:val="-6"/>
          <w:w w:val="105"/>
        </w:rPr>
        <w:t> </w:t>
      </w:r>
      <w:r>
        <w:rPr>
          <w:color w:val="231F20"/>
          <w:w w:val="105"/>
        </w:rPr>
        <w:t>Highway</w:t>
      </w:r>
      <w:r>
        <w:rPr>
          <w:color w:val="231F20"/>
          <w:spacing w:val="-9"/>
          <w:w w:val="105"/>
        </w:rPr>
        <w:t> </w:t>
      </w:r>
      <w:r>
        <w:rPr>
          <w:color w:val="231F20"/>
          <w:w w:val="105"/>
        </w:rPr>
        <w:t>Program</w:t>
      </w:r>
      <w:r>
        <w:rPr>
          <w:color w:val="231F20"/>
          <w:spacing w:val="-6"/>
          <w:w w:val="105"/>
        </w:rPr>
        <w:t> </w:t>
      </w:r>
      <w:r>
        <w:rPr>
          <w:color w:val="231F20"/>
          <w:w w:val="105"/>
        </w:rPr>
        <w:t>to</w:t>
      </w:r>
      <w:r>
        <w:rPr>
          <w:color w:val="231F20"/>
          <w:spacing w:val="-6"/>
          <w:w w:val="105"/>
        </w:rPr>
        <w:t> </w:t>
      </w:r>
      <w:r>
        <w:rPr>
          <w:color w:val="231F20"/>
          <w:w w:val="105"/>
        </w:rPr>
        <w:t>construct</w:t>
      </w:r>
      <w:r>
        <w:rPr>
          <w:color w:val="231F20"/>
          <w:spacing w:val="-6"/>
          <w:w w:val="105"/>
        </w:rPr>
        <w:t> </w:t>
      </w:r>
      <w:r>
        <w:rPr>
          <w:color w:val="231F20"/>
          <w:w w:val="105"/>
        </w:rPr>
        <w:t>the</w:t>
      </w:r>
      <w:r>
        <w:rPr>
          <w:color w:val="231F20"/>
          <w:spacing w:val="-6"/>
          <w:w w:val="105"/>
        </w:rPr>
        <w:t> </w:t>
      </w:r>
      <w:r>
        <w:rPr>
          <w:color w:val="231F20"/>
          <w:w w:val="105"/>
        </w:rPr>
        <w:t>road,</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project</w:t>
      </w:r>
      <w:r>
        <w:rPr>
          <w:color w:val="231F20"/>
          <w:spacing w:val="-6"/>
          <w:w w:val="105"/>
        </w:rPr>
        <w:t> </w:t>
      </w:r>
      <w:r>
        <w:rPr>
          <w:color w:val="231F20"/>
          <w:w w:val="105"/>
        </w:rPr>
        <w:t>was</w:t>
      </w:r>
      <w:r>
        <w:rPr>
          <w:color w:val="231F20"/>
          <w:spacing w:val="-6"/>
          <w:w w:val="105"/>
        </w:rPr>
        <w:t> </w:t>
      </w:r>
      <w:r>
        <w:rPr>
          <w:color w:val="231F20"/>
          <w:w w:val="105"/>
        </w:rPr>
        <w:t>car- ried</w:t>
      </w:r>
      <w:r>
        <w:rPr>
          <w:color w:val="231F20"/>
          <w:spacing w:val="-13"/>
          <w:w w:val="105"/>
        </w:rPr>
        <w:t> </w:t>
      </w:r>
      <w:r>
        <w:rPr>
          <w:color w:val="231F20"/>
          <w:w w:val="105"/>
        </w:rPr>
        <w:t>out</w:t>
      </w:r>
      <w:r>
        <w:rPr>
          <w:color w:val="231F20"/>
          <w:spacing w:val="-12"/>
          <w:w w:val="105"/>
        </w:rPr>
        <w:t> </w:t>
      </w:r>
      <w:r>
        <w:rPr>
          <w:color w:val="231F20"/>
          <w:w w:val="105"/>
        </w:rPr>
        <w:t>under</w:t>
      </w:r>
      <w:r>
        <w:rPr>
          <w:color w:val="231F20"/>
          <w:spacing w:val="-12"/>
          <w:w w:val="105"/>
        </w:rPr>
        <w:t> </w:t>
      </w:r>
      <w:r>
        <w:rPr>
          <w:color w:val="231F20"/>
          <w:w w:val="105"/>
        </w:rPr>
        <w:t>a</w:t>
      </w:r>
      <w:r>
        <w:rPr>
          <w:color w:val="231F20"/>
          <w:spacing w:val="-12"/>
          <w:w w:val="105"/>
        </w:rPr>
        <w:t> </w:t>
      </w:r>
      <w:r>
        <w:rPr>
          <w:color w:val="231F20"/>
          <w:w w:val="105"/>
        </w:rPr>
        <w:t>cooperative</w:t>
      </w:r>
      <w:r>
        <w:rPr>
          <w:color w:val="231F20"/>
          <w:spacing w:val="-12"/>
          <w:w w:val="105"/>
        </w:rPr>
        <w:t> </w:t>
      </w:r>
      <w:r>
        <w:rPr>
          <w:color w:val="231F20"/>
          <w:w w:val="105"/>
        </w:rPr>
        <w:t>agreement</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3"/>
          <w:w w:val="105"/>
        </w:rPr>
        <w:t> </w:t>
      </w:r>
      <w:r>
        <w:rPr>
          <w:color w:val="231F20"/>
          <w:w w:val="105"/>
        </w:rPr>
        <w:t>Town</w:t>
      </w:r>
      <w:r>
        <w:rPr>
          <w:color w:val="231F20"/>
          <w:spacing w:val="-11"/>
          <w:w w:val="105"/>
        </w:rPr>
        <w:t> </w:t>
      </w:r>
      <w:r>
        <w:rPr>
          <w:color w:val="231F20"/>
          <w:w w:val="105"/>
        </w:rPr>
        <w:t>of</w:t>
      </w:r>
      <w:r>
        <w:rPr>
          <w:color w:val="231F20"/>
          <w:spacing w:val="-6"/>
          <w:w w:val="105"/>
        </w:rPr>
        <w:t> </w:t>
      </w:r>
      <w:r>
        <w:rPr>
          <w:color w:val="231F20"/>
          <w:w w:val="105"/>
        </w:rPr>
        <w:t>Kinderhook</w:t>
      </w:r>
      <w:r>
        <w:rPr>
          <w:color w:val="231F20"/>
          <w:spacing w:val="-12"/>
          <w:w w:val="105"/>
        </w:rPr>
        <w:t> </w:t>
      </w:r>
      <w:r>
        <w:rPr>
          <w:color w:val="231F20"/>
          <w:w w:val="105"/>
        </w:rPr>
        <w:t>that</w:t>
      </w:r>
      <w:r>
        <w:rPr>
          <w:color w:val="231F20"/>
          <w:spacing w:val="-12"/>
          <w:w w:val="105"/>
        </w:rPr>
        <w:t> </w:t>
      </w:r>
      <w:r>
        <w:rPr>
          <w:color w:val="231F20"/>
          <w:w w:val="105"/>
        </w:rPr>
        <w:t>obligated</w:t>
      </w:r>
      <w:r>
        <w:rPr>
          <w:color w:val="231F20"/>
          <w:spacing w:val="-12"/>
          <w:w w:val="105"/>
        </w:rPr>
        <w:t> </w:t>
      </w:r>
      <w:r>
        <w:rPr>
          <w:color w:val="231F20"/>
          <w:w w:val="105"/>
        </w:rPr>
        <w:t>the</w:t>
      </w:r>
      <w:r>
        <w:rPr>
          <w:color w:val="231F20"/>
          <w:spacing w:val="-12"/>
          <w:w w:val="105"/>
        </w:rPr>
        <w:t> </w:t>
      </w:r>
      <w:r>
        <w:rPr>
          <w:color w:val="231F20"/>
          <w:w w:val="105"/>
        </w:rPr>
        <w:t>park to deal with the unsafe intersection at Route 9-H and the Old Post Road.</w:t>
      </w:r>
      <w:r>
        <w:rPr>
          <w:color w:val="231F20"/>
          <w:w w:val="105"/>
          <w:position w:val="7"/>
          <w:sz w:val="12"/>
        </w:rPr>
        <w:t>28</w:t>
      </w:r>
    </w:p>
    <w:p>
      <w:pPr>
        <w:pStyle w:val="BodyText"/>
        <w:spacing w:line="292" w:lineRule="auto"/>
        <w:ind w:left="159" w:right="554" w:firstLine="1080"/>
        <w:rPr>
          <w:sz w:val="12"/>
        </w:rPr>
      </w:pPr>
      <w:r>
        <w:rPr>
          <w:color w:val="231F20"/>
          <w:w w:val="105"/>
        </w:rPr>
        <w:t>Controversy</w:t>
      </w:r>
      <w:r>
        <w:rPr>
          <w:color w:val="231F20"/>
          <w:spacing w:val="-12"/>
          <w:w w:val="105"/>
        </w:rPr>
        <w:t> </w:t>
      </w:r>
      <w:r>
        <w:rPr>
          <w:color w:val="231F20"/>
          <w:w w:val="105"/>
        </w:rPr>
        <w:t>about</w:t>
      </w:r>
      <w:r>
        <w:rPr>
          <w:color w:val="231F20"/>
          <w:spacing w:val="-9"/>
          <w:w w:val="105"/>
        </w:rPr>
        <w:t> </w:t>
      </w:r>
      <w:r>
        <w:rPr>
          <w:color w:val="231F20"/>
          <w:w w:val="105"/>
        </w:rPr>
        <w:t>the</w:t>
      </w:r>
      <w:r>
        <w:rPr>
          <w:color w:val="231F20"/>
          <w:spacing w:val="-9"/>
          <w:w w:val="105"/>
        </w:rPr>
        <w:t> </w:t>
      </w:r>
      <w:r>
        <w:rPr>
          <w:color w:val="231F20"/>
          <w:w w:val="105"/>
        </w:rPr>
        <w:t>design</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entrance</w:t>
      </w:r>
      <w:r>
        <w:rPr>
          <w:color w:val="231F20"/>
          <w:spacing w:val="-9"/>
          <w:w w:val="105"/>
        </w:rPr>
        <w:t> </w:t>
      </w:r>
      <w:r>
        <w:rPr>
          <w:color w:val="231F20"/>
          <w:w w:val="105"/>
        </w:rPr>
        <w:t>road</w:t>
      </w:r>
      <w:r>
        <w:rPr>
          <w:color w:val="231F20"/>
          <w:spacing w:val="-9"/>
          <w:w w:val="105"/>
        </w:rPr>
        <w:t> </w:t>
      </w:r>
      <w:r>
        <w:rPr>
          <w:color w:val="231F20"/>
          <w:w w:val="105"/>
        </w:rPr>
        <w:t>arose</w:t>
      </w:r>
      <w:r>
        <w:rPr>
          <w:color w:val="231F20"/>
          <w:spacing w:val="-9"/>
          <w:w w:val="105"/>
        </w:rPr>
        <w:t> </w:t>
      </w:r>
      <w:r>
        <w:rPr>
          <w:color w:val="231F20"/>
          <w:w w:val="105"/>
        </w:rPr>
        <w:t>almost</w:t>
      </w:r>
      <w:r>
        <w:rPr>
          <w:color w:val="231F20"/>
          <w:spacing w:val="-9"/>
          <w:w w:val="105"/>
        </w:rPr>
        <w:t> </w:t>
      </w:r>
      <w:r>
        <w:rPr>
          <w:color w:val="231F20"/>
          <w:w w:val="105"/>
        </w:rPr>
        <w:t>immediately, however.</w:t>
      </w:r>
      <w:r>
        <w:rPr>
          <w:color w:val="231F20"/>
          <w:spacing w:val="-7"/>
          <w:w w:val="105"/>
        </w:rPr>
        <w:t> </w:t>
      </w:r>
      <w:r>
        <w:rPr>
          <w:color w:val="231F20"/>
          <w:w w:val="105"/>
        </w:rPr>
        <w:t>One</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park</w:t>
      </w:r>
      <w:r>
        <w:rPr>
          <w:color w:val="231F20"/>
          <w:spacing w:val="-7"/>
          <w:w w:val="105"/>
        </w:rPr>
        <w:t> </w:t>
      </w:r>
      <w:r>
        <w:rPr>
          <w:color w:val="231F20"/>
          <w:w w:val="105"/>
        </w:rPr>
        <w:t>neighbors</w:t>
      </w:r>
      <w:r>
        <w:rPr>
          <w:color w:val="231F20"/>
          <w:spacing w:val="-7"/>
          <w:w w:val="105"/>
        </w:rPr>
        <w:t> </w:t>
      </w:r>
      <w:r>
        <w:rPr>
          <w:color w:val="231F20"/>
          <w:w w:val="105"/>
        </w:rPr>
        <w:t>consulted</w:t>
      </w:r>
      <w:r>
        <w:rPr>
          <w:color w:val="231F20"/>
          <w:spacing w:val="-7"/>
          <w:w w:val="105"/>
        </w:rPr>
        <w:t> </w:t>
      </w:r>
      <w:r>
        <w:rPr>
          <w:color w:val="231F20"/>
          <w:w w:val="105"/>
        </w:rPr>
        <w:t>an</w:t>
      </w:r>
      <w:r>
        <w:rPr>
          <w:color w:val="231F20"/>
          <w:spacing w:val="-7"/>
          <w:w w:val="105"/>
        </w:rPr>
        <w:t> </w:t>
      </w:r>
      <w:r>
        <w:rPr>
          <w:color w:val="231F20"/>
          <w:w w:val="105"/>
        </w:rPr>
        <w:t>engineer</w:t>
      </w:r>
      <w:r>
        <w:rPr>
          <w:color w:val="231F20"/>
          <w:spacing w:val="-7"/>
          <w:w w:val="105"/>
        </w:rPr>
        <w:t> </w:t>
      </w:r>
      <w:r>
        <w:rPr>
          <w:color w:val="231F20"/>
          <w:w w:val="105"/>
        </w:rPr>
        <w:t>who</w:t>
      </w:r>
      <w:r>
        <w:rPr>
          <w:color w:val="231F20"/>
          <w:spacing w:val="-7"/>
          <w:w w:val="105"/>
        </w:rPr>
        <w:t> </w:t>
      </w:r>
      <w:r>
        <w:rPr>
          <w:color w:val="231F20"/>
          <w:w w:val="105"/>
        </w:rPr>
        <w:t>informed</w:t>
      </w:r>
      <w:r>
        <w:rPr>
          <w:color w:val="231F20"/>
          <w:spacing w:val="-7"/>
          <w:w w:val="105"/>
        </w:rPr>
        <w:t> </w:t>
      </w:r>
      <w:r>
        <w:rPr>
          <w:color w:val="231F20"/>
          <w:w w:val="105"/>
        </w:rPr>
        <w:t>him</w:t>
      </w:r>
      <w:r>
        <w:rPr>
          <w:color w:val="231F20"/>
          <w:spacing w:val="-7"/>
          <w:w w:val="105"/>
        </w:rPr>
        <w:t> </w:t>
      </w:r>
      <w:r>
        <w:rPr>
          <w:color w:val="231F20"/>
          <w:w w:val="105"/>
        </w:rPr>
        <w:t>the</w:t>
      </w:r>
      <w:r>
        <w:rPr>
          <w:color w:val="231F20"/>
          <w:spacing w:val="-7"/>
          <w:w w:val="105"/>
        </w:rPr>
        <w:t> </w:t>
      </w:r>
      <w:r>
        <w:rPr>
          <w:color w:val="231F20"/>
          <w:w w:val="105"/>
        </w:rPr>
        <w:t>location</w:t>
      </w:r>
      <w:r>
        <w:rPr>
          <w:color w:val="231F20"/>
          <w:spacing w:val="-7"/>
          <w:w w:val="105"/>
        </w:rPr>
        <w:t> </w:t>
      </w:r>
      <w:r>
        <w:rPr>
          <w:color w:val="231F20"/>
          <w:w w:val="105"/>
        </w:rPr>
        <w:t>of the</w:t>
      </w:r>
      <w:r>
        <w:rPr>
          <w:color w:val="231F20"/>
          <w:spacing w:val="-9"/>
          <w:w w:val="105"/>
        </w:rPr>
        <w:t> </w:t>
      </w:r>
      <w:r>
        <w:rPr>
          <w:color w:val="231F20"/>
          <w:w w:val="105"/>
        </w:rPr>
        <w:t>road</w:t>
      </w:r>
      <w:r>
        <w:rPr>
          <w:color w:val="231F20"/>
          <w:spacing w:val="-9"/>
          <w:w w:val="105"/>
        </w:rPr>
        <w:t> </w:t>
      </w:r>
      <w:r>
        <w:rPr>
          <w:color w:val="231F20"/>
          <w:w w:val="105"/>
        </w:rPr>
        <w:t>would</w:t>
      </w:r>
      <w:r>
        <w:rPr>
          <w:color w:val="231F20"/>
          <w:spacing w:val="-9"/>
          <w:w w:val="105"/>
        </w:rPr>
        <w:t> </w:t>
      </w:r>
      <w:r>
        <w:rPr>
          <w:color w:val="231F20"/>
          <w:w w:val="105"/>
        </w:rPr>
        <w:t>destroy</w:t>
      </w:r>
      <w:r>
        <w:rPr>
          <w:color w:val="231F20"/>
          <w:spacing w:val="-12"/>
          <w:w w:val="105"/>
        </w:rPr>
        <w:t> </w:t>
      </w:r>
      <w:r>
        <w:rPr>
          <w:color w:val="231F20"/>
          <w:w w:val="105"/>
        </w:rPr>
        <w:t>some</w:t>
      </w:r>
      <w:r>
        <w:rPr>
          <w:color w:val="231F20"/>
          <w:spacing w:val="-9"/>
          <w:w w:val="105"/>
        </w:rPr>
        <w:t> </w:t>
      </w:r>
      <w:r>
        <w:rPr>
          <w:color w:val="231F20"/>
          <w:w w:val="105"/>
        </w:rPr>
        <w:t>of</w:t>
      </w:r>
      <w:r>
        <w:rPr>
          <w:color w:val="231F20"/>
          <w:spacing w:val="-3"/>
          <w:w w:val="105"/>
        </w:rPr>
        <w:t> </w:t>
      </w:r>
      <w:r>
        <w:rPr>
          <w:color w:val="231F20"/>
          <w:w w:val="105"/>
        </w:rPr>
        <w:t>a</w:t>
      </w:r>
      <w:r>
        <w:rPr>
          <w:color w:val="231F20"/>
          <w:spacing w:val="-9"/>
          <w:w w:val="105"/>
        </w:rPr>
        <w:t> </w:t>
      </w:r>
      <w:r>
        <w:rPr>
          <w:color w:val="231F20"/>
          <w:w w:val="105"/>
        </w:rPr>
        <w:t>berm</w:t>
      </w:r>
      <w:r>
        <w:rPr>
          <w:color w:val="231F20"/>
          <w:spacing w:val="-9"/>
          <w:w w:val="105"/>
        </w:rPr>
        <w:t> </w:t>
      </w:r>
      <w:r>
        <w:rPr>
          <w:color w:val="231F20"/>
          <w:w w:val="105"/>
        </w:rPr>
        <w:t>that</w:t>
      </w:r>
      <w:r>
        <w:rPr>
          <w:color w:val="231F20"/>
          <w:spacing w:val="-9"/>
          <w:w w:val="105"/>
        </w:rPr>
        <w:t> </w:t>
      </w:r>
      <w:r>
        <w:rPr>
          <w:color w:val="231F20"/>
          <w:w w:val="105"/>
        </w:rPr>
        <w:t>provided</w:t>
      </w:r>
      <w:r>
        <w:rPr>
          <w:color w:val="231F20"/>
          <w:spacing w:val="-9"/>
          <w:w w:val="105"/>
        </w:rPr>
        <w:t> </w:t>
      </w:r>
      <w:r>
        <w:rPr>
          <w:color w:val="231F20"/>
          <w:w w:val="105"/>
        </w:rPr>
        <w:t>him</w:t>
      </w:r>
      <w:r>
        <w:rPr>
          <w:color w:val="231F20"/>
          <w:spacing w:val="-9"/>
          <w:w w:val="105"/>
        </w:rPr>
        <w:t> </w:t>
      </w:r>
      <w:r>
        <w:rPr>
          <w:color w:val="231F20"/>
          <w:w w:val="105"/>
        </w:rPr>
        <w:t>sound</w:t>
      </w:r>
      <w:r>
        <w:rPr>
          <w:color w:val="231F20"/>
          <w:spacing w:val="-9"/>
          <w:w w:val="105"/>
        </w:rPr>
        <w:t> </w:t>
      </w:r>
      <w:r>
        <w:rPr>
          <w:color w:val="231F20"/>
          <w:w w:val="105"/>
        </w:rPr>
        <w:t>protection,</w:t>
      </w:r>
      <w:r>
        <w:rPr>
          <w:color w:val="231F20"/>
          <w:spacing w:val="-9"/>
          <w:w w:val="105"/>
        </w:rPr>
        <w:t> </w:t>
      </w:r>
      <w:r>
        <w:rPr>
          <w:color w:val="231F20"/>
          <w:w w:val="105"/>
        </w:rPr>
        <w:t>would</w:t>
      </w:r>
      <w:r>
        <w:rPr>
          <w:color w:val="231F20"/>
          <w:spacing w:val="-9"/>
          <w:w w:val="105"/>
        </w:rPr>
        <w:t> </w:t>
      </w:r>
      <w:r>
        <w:rPr>
          <w:color w:val="231F20"/>
          <w:w w:val="105"/>
        </w:rPr>
        <w:t>aﬀect</w:t>
      </w:r>
      <w:r>
        <w:rPr>
          <w:color w:val="231F20"/>
          <w:spacing w:val="-9"/>
          <w:w w:val="105"/>
        </w:rPr>
        <w:t> </w:t>
      </w:r>
      <w:r>
        <w:rPr>
          <w:color w:val="231F20"/>
          <w:w w:val="105"/>
        </w:rPr>
        <w:t>the trail</w:t>
      </w:r>
      <w:r>
        <w:rPr>
          <w:color w:val="231F20"/>
          <w:spacing w:val="-5"/>
          <w:w w:val="105"/>
        </w:rPr>
        <w:t> </w:t>
      </w:r>
      <w:r>
        <w:rPr>
          <w:color w:val="231F20"/>
          <w:w w:val="105"/>
        </w:rPr>
        <w:t>to</w:t>
      </w:r>
      <w:r>
        <w:rPr>
          <w:color w:val="231F20"/>
          <w:spacing w:val="-5"/>
          <w:w w:val="105"/>
        </w:rPr>
        <w:t> </w:t>
      </w:r>
      <w:r>
        <w:rPr>
          <w:color w:val="231F20"/>
          <w:w w:val="105"/>
        </w:rPr>
        <w:t>the</w:t>
      </w:r>
      <w:r>
        <w:rPr>
          <w:color w:val="231F20"/>
          <w:spacing w:val="-5"/>
          <w:w w:val="105"/>
        </w:rPr>
        <w:t> </w:t>
      </w:r>
      <w:r>
        <w:rPr>
          <w:color w:val="231F20"/>
          <w:w w:val="105"/>
        </w:rPr>
        <w:t>nature</w:t>
      </w:r>
      <w:r>
        <w:rPr>
          <w:color w:val="231F20"/>
          <w:spacing w:val="-5"/>
          <w:w w:val="105"/>
        </w:rPr>
        <w:t> </w:t>
      </w:r>
      <w:r>
        <w:rPr>
          <w:color w:val="231F20"/>
          <w:w w:val="105"/>
        </w:rPr>
        <w:t>area</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other</w:t>
      </w:r>
      <w:r>
        <w:rPr>
          <w:color w:val="231F20"/>
          <w:spacing w:val="-5"/>
          <w:w w:val="105"/>
        </w:rPr>
        <w:t> </w:t>
      </w:r>
      <w:r>
        <w:rPr>
          <w:color w:val="231F20"/>
          <w:w w:val="105"/>
        </w:rPr>
        <w:t>side</w:t>
      </w:r>
      <w:r>
        <w:rPr>
          <w:color w:val="231F20"/>
          <w:spacing w:val="-6"/>
          <w:w w:val="105"/>
        </w:rPr>
        <w:t> </w:t>
      </w:r>
      <w:r>
        <w:rPr>
          <w:color w:val="231F20"/>
          <w:w w:val="105"/>
        </w:rPr>
        <w:t>of</w:t>
      </w:r>
      <w:r>
        <w:rPr>
          <w:color w:val="231F20"/>
          <w:spacing w:val="-1"/>
          <w:w w:val="105"/>
        </w:rPr>
        <w:t> </w:t>
      </w:r>
      <w:r>
        <w:rPr>
          <w:color w:val="231F20"/>
          <w:w w:val="105"/>
        </w:rPr>
        <w:t>Highway</w:t>
      </w:r>
      <w:r>
        <w:rPr>
          <w:color w:val="231F20"/>
          <w:spacing w:val="-8"/>
          <w:w w:val="105"/>
        </w:rPr>
        <w:t> </w:t>
      </w:r>
      <w:r>
        <w:rPr>
          <w:color w:val="231F20"/>
          <w:w w:val="105"/>
        </w:rPr>
        <w:t>9H,</w:t>
      </w:r>
      <w:r>
        <w:rPr>
          <w:color w:val="231F20"/>
          <w:spacing w:val="-5"/>
          <w:w w:val="105"/>
        </w:rPr>
        <w:t> </w:t>
      </w:r>
      <w:r>
        <w:rPr>
          <w:color w:val="231F20"/>
          <w:w w:val="105"/>
        </w:rPr>
        <w:t>and</w:t>
      </w:r>
      <w:r>
        <w:rPr>
          <w:color w:val="231F20"/>
          <w:spacing w:val="-5"/>
          <w:w w:val="105"/>
        </w:rPr>
        <w:t> </w:t>
      </w:r>
      <w:r>
        <w:rPr>
          <w:color w:val="231F20"/>
          <w:w w:val="105"/>
        </w:rPr>
        <w:t>would</w:t>
      </w:r>
      <w:r>
        <w:rPr>
          <w:color w:val="231F20"/>
          <w:spacing w:val="-5"/>
          <w:w w:val="105"/>
        </w:rPr>
        <w:t> </w:t>
      </w:r>
      <w:r>
        <w:rPr>
          <w:color w:val="231F20"/>
          <w:w w:val="105"/>
        </w:rPr>
        <w:t>create</w:t>
      </w:r>
      <w:r>
        <w:rPr>
          <w:color w:val="231F20"/>
          <w:spacing w:val="-5"/>
          <w:w w:val="105"/>
        </w:rPr>
        <w:t> </w:t>
      </w:r>
      <w:r>
        <w:rPr>
          <w:color w:val="231F20"/>
          <w:w w:val="105"/>
        </w:rPr>
        <w:t>“some</w:t>
      </w:r>
      <w:r>
        <w:rPr>
          <w:color w:val="231F20"/>
          <w:spacing w:val="-5"/>
          <w:w w:val="105"/>
        </w:rPr>
        <w:t> </w:t>
      </w:r>
      <w:r>
        <w:rPr>
          <w:color w:val="231F20"/>
          <w:w w:val="105"/>
        </w:rPr>
        <w:t>headlight glare”</w:t>
      </w:r>
      <w:r>
        <w:rPr>
          <w:color w:val="231F20"/>
          <w:spacing w:val="-8"/>
          <w:w w:val="105"/>
        </w:rPr>
        <w:t> </w:t>
      </w:r>
      <w:r>
        <w:rPr>
          <w:color w:val="231F20"/>
          <w:w w:val="105"/>
        </w:rPr>
        <w:t>from</w:t>
      </w:r>
      <w:r>
        <w:rPr>
          <w:color w:val="231F20"/>
          <w:spacing w:val="-8"/>
          <w:w w:val="105"/>
        </w:rPr>
        <w:t> </w:t>
      </w:r>
      <w:r>
        <w:rPr>
          <w:color w:val="231F20"/>
          <w:w w:val="105"/>
        </w:rPr>
        <w:t>traﬃc</w:t>
      </w:r>
      <w:r>
        <w:rPr>
          <w:color w:val="231F20"/>
          <w:spacing w:val="-8"/>
          <w:w w:val="105"/>
        </w:rPr>
        <w:t> </w:t>
      </w:r>
      <w:r>
        <w:rPr>
          <w:color w:val="231F20"/>
          <w:w w:val="105"/>
        </w:rPr>
        <w:t>entering</w:t>
      </w:r>
      <w:r>
        <w:rPr>
          <w:color w:val="231F20"/>
          <w:spacing w:val="-8"/>
          <w:w w:val="105"/>
        </w:rPr>
        <w:t> </w:t>
      </w:r>
      <w:r>
        <w:rPr>
          <w:color w:val="231F20"/>
          <w:w w:val="105"/>
        </w:rPr>
        <w:t>the</w:t>
      </w:r>
      <w:r>
        <w:rPr>
          <w:color w:val="231F20"/>
          <w:spacing w:val="-8"/>
          <w:w w:val="105"/>
        </w:rPr>
        <w:t> </w:t>
      </w:r>
      <w:r>
        <w:rPr>
          <w:color w:val="231F20"/>
          <w:w w:val="105"/>
        </w:rPr>
        <w:t>access</w:t>
      </w:r>
      <w:r>
        <w:rPr>
          <w:color w:val="231F20"/>
          <w:spacing w:val="-8"/>
          <w:w w:val="105"/>
        </w:rPr>
        <w:t> </w:t>
      </w:r>
      <w:r>
        <w:rPr>
          <w:color w:val="231F20"/>
          <w:w w:val="105"/>
        </w:rPr>
        <w:t>road.</w:t>
      </w:r>
      <w:r>
        <w:rPr>
          <w:color w:val="231F20"/>
          <w:w w:val="105"/>
          <w:position w:val="7"/>
          <w:sz w:val="12"/>
        </w:rPr>
        <w:t>29</w:t>
      </w:r>
      <w:r>
        <w:rPr>
          <w:color w:val="231F20"/>
          <w:spacing w:val="55"/>
          <w:w w:val="105"/>
          <w:position w:val="7"/>
          <w:sz w:val="12"/>
        </w:rPr>
        <w:t> </w:t>
      </w:r>
      <w:r>
        <w:rPr>
          <w:color w:val="231F20"/>
          <w:w w:val="105"/>
        </w:rPr>
        <w:t>By</w:t>
      </w:r>
      <w:r>
        <w:rPr>
          <w:color w:val="231F20"/>
          <w:spacing w:val="-11"/>
          <w:w w:val="105"/>
        </w:rPr>
        <w:t> </w:t>
      </w:r>
      <w:r>
        <w:rPr>
          <w:color w:val="231F20"/>
          <w:w w:val="105"/>
        </w:rPr>
        <w:t>March</w:t>
      </w:r>
      <w:r>
        <w:rPr>
          <w:color w:val="231F20"/>
          <w:spacing w:val="-8"/>
          <w:w w:val="105"/>
        </w:rPr>
        <w:t> </w:t>
      </w:r>
      <w:r>
        <w:rPr>
          <w:color w:val="231F20"/>
          <w:w w:val="105"/>
        </w:rPr>
        <w:t>1999,</w:t>
      </w:r>
      <w:r>
        <w:rPr>
          <w:color w:val="231F20"/>
          <w:spacing w:val="-8"/>
          <w:w w:val="105"/>
        </w:rPr>
        <w:t> </w:t>
      </w:r>
      <w:r>
        <w:rPr>
          <w:color w:val="231F20"/>
          <w:w w:val="105"/>
        </w:rPr>
        <w:t>the</w:t>
      </w:r>
      <w:r>
        <w:rPr>
          <w:color w:val="231F20"/>
          <w:spacing w:val="-8"/>
          <w:w w:val="105"/>
        </w:rPr>
        <w:t> </w:t>
      </w:r>
      <w:r>
        <w:rPr>
          <w:color w:val="231F20"/>
          <w:w w:val="105"/>
        </w:rPr>
        <w:t>redesign</w:t>
      </w:r>
      <w:r>
        <w:rPr>
          <w:color w:val="231F20"/>
          <w:spacing w:val="-8"/>
          <w:w w:val="105"/>
        </w:rPr>
        <w:t> </w:t>
      </w:r>
      <w:r>
        <w:rPr>
          <w:color w:val="231F20"/>
          <w:w w:val="105"/>
        </w:rPr>
        <w:t>and</w:t>
      </w:r>
      <w:r>
        <w:rPr>
          <w:color w:val="231F20"/>
          <w:spacing w:val="-8"/>
          <w:w w:val="105"/>
        </w:rPr>
        <w:t> </w:t>
      </w:r>
      <w:r>
        <w:rPr>
          <w:color w:val="231F20"/>
          <w:w w:val="105"/>
        </w:rPr>
        <w:t>siting</w:t>
      </w:r>
      <w:r>
        <w:rPr>
          <w:color w:val="231F20"/>
          <w:spacing w:val="-8"/>
          <w:w w:val="105"/>
        </w:rPr>
        <w:t> </w:t>
      </w:r>
      <w:r>
        <w:rPr>
          <w:color w:val="231F20"/>
          <w:w w:val="105"/>
        </w:rPr>
        <w:t>of</w:t>
      </w:r>
      <w:r>
        <w:rPr>
          <w:color w:val="231F20"/>
          <w:spacing w:val="-2"/>
          <w:w w:val="105"/>
        </w:rPr>
        <w:t> </w:t>
      </w:r>
      <w:r>
        <w:rPr>
          <w:color w:val="231F20"/>
          <w:w w:val="105"/>
        </w:rPr>
        <w:t>the </w:t>
      </w:r>
      <w:r>
        <w:rPr>
          <w:color w:val="231F20"/>
          <w:spacing w:val="-2"/>
          <w:w w:val="105"/>
        </w:rPr>
        <w:t>road</w:t>
      </w:r>
      <w:r>
        <w:rPr>
          <w:color w:val="231F20"/>
          <w:spacing w:val="-10"/>
          <w:w w:val="105"/>
        </w:rPr>
        <w:t> </w:t>
      </w:r>
      <w:r>
        <w:rPr>
          <w:color w:val="231F20"/>
          <w:spacing w:val="-2"/>
          <w:w w:val="105"/>
        </w:rPr>
        <w:t>was</w:t>
      </w:r>
      <w:r>
        <w:rPr>
          <w:color w:val="231F20"/>
          <w:spacing w:val="-10"/>
          <w:w w:val="105"/>
        </w:rPr>
        <w:t> </w:t>
      </w:r>
      <w:r>
        <w:rPr>
          <w:color w:val="231F20"/>
          <w:spacing w:val="-2"/>
          <w:w w:val="105"/>
        </w:rPr>
        <w:t>still</w:t>
      </w:r>
      <w:r>
        <w:rPr>
          <w:color w:val="231F20"/>
          <w:spacing w:val="-10"/>
          <w:w w:val="105"/>
        </w:rPr>
        <w:t> </w:t>
      </w:r>
      <w:r>
        <w:rPr>
          <w:color w:val="231F20"/>
          <w:spacing w:val="-2"/>
          <w:w w:val="105"/>
        </w:rPr>
        <w:t>being</w:t>
      </w:r>
      <w:r>
        <w:rPr>
          <w:color w:val="231F20"/>
          <w:spacing w:val="-10"/>
          <w:w w:val="105"/>
        </w:rPr>
        <w:t> </w:t>
      </w:r>
      <w:r>
        <w:rPr>
          <w:color w:val="231F20"/>
          <w:spacing w:val="-2"/>
          <w:w w:val="105"/>
        </w:rPr>
        <w:t>argued,</w:t>
      </w:r>
      <w:r>
        <w:rPr>
          <w:color w:val="231F20"/>
          <w:spacing w:val="-10"/>
          <w:w w:val="105"/>
        </w:rPr>
        <w:t> </w:t>
      </w:r>
      <w:r>
        <w:rPr>
          <w:color w:val="231F20"/>
          <w:spacing w:val="-2"/>
          <w:w w:val="105"/>
        </w:rPr>
        <w:t>and</w:t>
      </w:r>
      <w:r>
        <w:rPr>
          <w:color w:val="231F20"/>
          <w:spacing w:val="-10"/>
          <w:w w:val="105"/>
        </w:rPr>
        <w:t> </w:t>
      </w:r>
      <w:r>
        <w:rPr>
          <w:color w:val="231F20"/>
          <w:spacing w:val="-2"/>
          <w:w w:val="105"/>
        </w:rPr>
        <w:t>the</w:t>
      </w:r>
      <w:r>
        <w:rPr>
          <w:color w:val="231F20"/>
          <w:spacing w:val="-10"/>
          <w:w w:val="105"/>
        </w:rPr>
        <w:t> </w:t>
      </w:r>
      <w:r>
        <w:rPr>
          <w:color w:val="231F20"/>
          <w:spacing w:val="-2"/>
          <w:w w:val="105"/>
        </w:rPr>
        <w:t>estimated</w:t>
      </w:r>
      <w:r>
        <w:rPr>
          <w:color w:val="231F20"/>
          <w:spacing w:val="-10"/>
          <w:w w:val="105"/>
        </w:rPr>
        <w:t> </w:t>
      </w:r>
      <w:r>
        <w:rPr>
          <w:color w:val="231F20"/>
          <w:spacing w:val="-2"/>
          <w:w w:val="105"/>
        </w:rPr>
        <w:t>cost</w:t>
      </w:r>
      <w:r>
        <w:rPr>
          <w:color w:val="231F20"/>
          <w:spacing w:val="-10"/>
          <w:w w:val="105"/>
        </w:rPr>
        <w:t> </w:t>
      </w:r>
      <w:r>
        <w:rPr>
          <w:color w:val="231F20"/>
          <w:spacing w:val="-2"/>
          <w:w w:val="105"/>
        </w:rPr>
        <w:t>had</w:t>
      </w:r>
      <w:r>
        <w:rPr>
          <w:color w:val="231F20"/>
          <w:spacing w:val="-10"/>
          <w:w w:val="105"/>
        </w:rPr>
        <w:t> </w:t>
      </w:r>
      <w:r>
        <w:rPr>
          <w:color w:val="231F20"/>
          <w:spacing w:val="-2"/>
          <w:w w:val="105"/>
        </w:rPr>
        <w:t>reached</w:t>
      </w:r>
      <w:r>
        <w:rPr>
          <w:color w:val="231F20"/>
          <w:spacing w:val="-10"/>
          <w:w w:val="105"/>
        </w:rPr>
        <w:t> </w:t>
      </w:r>
      <w:r>
        <w:rPr>
          <w:color w:val="231F20"/>
          <w:spacing w:val="-2"/>
          <w:w w:val="105"/>
        </w:rPr>
        <w:t>more</w:t>
      </w:r>
      <w:r>
        <w:rPr>
          <w:color w:val="231F20"/>
          <w:spacing w:val="-10"/>
          <w:w w:val="105"/>
        </w:rPr>
        <w:t> </w:t>
      </w:r>
      <w:r>
        <w:rPr>
          <w:color w:val="231F20"/>
          <w:spacing w:val="-2"/>
          <w:w w:val="105"/>
        </w:rPr>
        <w:t>than</w:t>
      </w:r>
      <w:r>
        <w:rPr>
          <w:color w:val="231F20"/>
          <w:spacing w:val="-10"/>
          <w:w w:val="105"/>
        </w:rPr>
        <w:t> </w:t>
      </w:r>
      <w:r>
        <w:rPr>
          <w:color w:val="231F20"/>
          <w:spacing w:val="-2"/>
          <w:w w:val="105"/>
        </w:rPr>
        <w:t>$70,000.</w:t>
      </w:r>
      <w:r>
        <w:rPr>
          <w:color w:val="231F20"/>
          <w:spacing w:val="-2"/>
          <w:w w:val="105"/>
          <w:position w:val="7"/>
          <w:sz w:val="12"/>
        </w:rPr>
        <w:t>30</w:t>
      </w:r>
      <w:r>
        <w:rPr>
          <w:color w:val="231F20"/>
          <w:spacing w:val="45"/>
          <w:w w:val="105"/>
          <w:position w:val="7"/>
          <w:sz w:val="12"/>
        </w:rPr>
        <w:t> </w:t>
      </w:r>
      <w:r>
        <w:rPr>
          <w:color w:val="231F20"/>
          <w:spacing w:val="-2"/>
          <w:w w:val="105"/>
        </w:rPr>
        <w:t>The</w:t>
      </w:r>
      <w:r>
        <w:rPr>
          <w:color w:val="231F20"/>
          <w:spacing w:val="-10"/>
          <w:w w:val="105"/>
        </w:rPr>
        <w:t> </w:t>
      </w:r>
      <w:r>
        <w:rPr>
          <w:color w:val="231F20"/>
          <w:spacing w:val="-2"/>
          <w:w w:val="105"/>
        </w:rPr>
        <w:t>new </w:t>
      </w:r>
      <w:r>
        <w:rPr>
          <w:color w:val="231F20"/>
          <w:w w:val="105"/>
        </w:rPr>
        <w:t>entrance</w:t>
      </w:r>
      <w:r>
        <w:rPr>
          <w:color w:val="231F20"/>
          <w:spacing w:val="-4"/>
          <w:w w:val="105"/>
        </w:rPr>
        <w:t> </w:t>
      </w:r>
      <w:r>
        <w:rPr>
          <w:color w:val="231F20"/>
          <w:w w:val="105"/>
        </w:rPr>
        <w:t>road</w:t>
      </w:r>
      <w:r>
        <w:rPr>
          <w:color w:val="231F20"/>
          <w:spacing w:val="-4"/>
          <w:w w:val="105"/>
        </w:rPr>
        <w:t> </w:t>
      </w:r>
      <w:r>
        <w:rPr>
          <w:color w:val="231F20"/>
          <w:w w:val="105"/>
        </w:rPr>
        <w:t>was</w:t>
      </w:r>
      <w:r>
        <w:rPr>
          <w:color w:val="231F20"/>
          <w:spacing w:val="-4"/>
          <w:w w:val="105"/>
        </w:rPr>
        <w:t> </w:t>
      </w:r>
      <w:r>
        <w:rPr>
          <w:color w:val="231F20"/>
          <w:w w:val="105"/>
        </w:rPr>
        <w:t>ﬁnally</w:t>
      </w:r>
      <w:r>
        <w:rPr>
          <w:color w:val="231F20"/>
          <w:spacing w:val="-7"/>
          <w:w w:val="105"/>
        </w:rPr>
        <w:t> </w:t>
      </w:r>
      <w:r>
        <w:rPr>
          <w:color w:val="231F20"/>
          <w:w w:val="105"/>
        </w:rPr>
        <w:t>completed</w:t>
      </w:r>
      <w:r>
        <w:rPr>
          <w:color w:val="231F20"/>
          <w:spacing w:val="-4"/>
          <w:w w:val="105"/>
        </w:rPr>
        <w:t> </w:t>
      </w:r>
      <w:r>
        <w:rPr>
          <w:color w:val="231F20"/>
          <w:w w:val="105"/>
        </w:rPr>
        <w:t>and</w:t>
      </w:r>
      <w:r>
        <w:rPr>
          <w:color w:val="231F20"/>
          <w:spacing w:val="-4"/>
          <w:w w:val="105"/>
        </w:rPr>
        <w:t> </w:t>
      </w:r>
      <w:r>
        <w:rPr>
          <w:color w:val="231F20"/>
          <w:w w:val="105"/>
        </w:rPr>
        <w:t>opened</w:t>
      </w:r>
      <w:r>
        <w:rPr>
          <w:color w:val="231F20"/>
          <w:spacing w:val="-4"/>
          <w:w w:val="105"/>
        </w:rPr>
        <w:t> </w:t>
      </w:r>
      <w:r>
        <w:rPr>
          <w:color w:val="231F20"/>
          <w:w w:val="105"/>
        </w:rPr>
        <w:t>in</w:t>
      </w:r>
      <w:r>
        <w:rPr>
          <w:color w:val="231F20"/>
          <w:spacing w:val="-4"/>
          <w:w w:val="105"/>
        </w:rPr>
        <w:t> </w:t>
      </w:r>
      <w:r>
        <w:rPr>
          <w:color w:val="231F20"/>
          <w:w w:val="105"/>
        </w:rPr>
        <w:t>mid-May</w:t>
      </w:r>
      <w:r>
        <w:rPr>
          <w:color w:val="231F20"/>
          <w:spacing w:val="-7"/>
          <w:w w:val="105"/>
        </w:rPr>
        <w:t> </w:t>
      </w:r>
      <w:r>
        <w:rPr>
          <w:color w:val="231F20"/>
          <w:w w:val="105"/>
        </w:rPr>
        <w:t>2001,</w:t>
      </w:r>
      <w:r>
        <w:rPr>
          <w:color w:val="231F20"/>
          <w:spacing w:val="-4"/>
          <w:w w:val="105"/>
        </w:rPr>
        <w:t> </w:t>
      </w:r>
      <w:r>
        <w:rPr>
          <w:color w:val="231F20"/>
          <w:w w:val="105"/>
        </w:rPr>
        <w:t>and</w:t>
      </w:r>
      <w:r>
        <w:rPr>
          <w:color w:val="231F20"/>
          <w:spacing w:val="-4"/>
          <w:w w:val="105"/>
        </w:rPr>
        <w:t> </w:t>
      </w:r>
      <w:r>
        <w:rPr>
          <w:color w:val="231F20"/>
          <w:w w:val="105"/>
        </w:rPr>
        <w:t>the</w:t>
      </w:r>
      <w:r>
        <w:rPr>
          <w:color w:val="231F20"/>
          <w:spacing w:val="-4"/>
          <w:w w:val="105"/>
        </w:rPr>
        <w:t> </w:t>
      </w:r>
      <w:r>
        <w:rPr>
          <w:color w:val="231F20"/>
          <w:w w:val="105"/>
        </w:rPr>
        <w:t>former</w:t>
      </w:r>
      <w:r>
        <w:rPr>
          <w:color w:val="231F20"/>
          <w:spacing w:val="-4"/>
          <w:w w:val="105"/>
        </w:rPr>
        <w:t> </w:t>
      </w:r>
      <w:r>
        <w:rPr>
          <w:color w:val="231F20"/>
          <w:w w:val="105"/>
        </w:rPr>
        <w:t>Old</w:t>
      </w:r>
      <w:r>
        <w:rPr>
          <w:color w:val="231F20"/>
          <w:spacing w:val="-4"/>
          <w:w w:val="105"/>
        </w:rPr>
        <w:t> </w:t>
      </w:r>
      <w:r>
        <w:rPr>
          <w:color w:val="231F20"/>
          <w:w w:val="105"/>
        </w:rPr>
        <w:t>Post Road entrance was closed.</w:t>
      </w:r>
      <w:r>
        <w:rPr>
          <w:color w:val="231F20"/>
          <w:w w:val="105"/>
          <w:position w:val="7"/>
          <w:sz w:val="12"/>
        </w:rPr>
        <w:t>31</w:t>
      </w:r>
    </w:p>
    <w:p>
      <w:pPr>
        <w:pStyle w:val="BodyText"/>
        <w:spacing w:line="292" w:lineRule="auto"/>
        <w:ind w:left="159" w:right="622" w:firstLine="1080"/>
      </w:pP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spring</w:t>
      </w:r>
      <w:r>
        <w:rPr>
          <w:color w:val="231F20"/>
          <w:spacing w:val="-3"/>
          <w:w w:val="105"/>
        </w:rPr>
        <w:t> </w:t>
      </w:r>
      <w:r>
        <w:rPr>
          <w:color w:val="231F20"/>
          <w:w w:val="105"/>
        </w:rPr>
        <w:t>of 2002,</w:t>
      </w:r>
      <w:r>
        <w:rPr>
          <w:color w:val="231F20"/>
          <w:spacing w:val="-3"/>
          <w:w w:val="105"/>
        </w:rPr>
        <w:t> </w:t>
      </w:r>
      <w:r>
        <w:rPr>
          <w:color w:val="231F20"/>
          <w:w w:val="105"/>
        </w:rPr>
        <w:t>a</w:t>
      </w:r>
      <w:r>
        <w:rPr>
          <w:color w:val="231F20"/>
          <w:spacing w:val="-3"/>
          <w:w w:val="105"/>
        </w:rPr>
        <w:t> </w:t>
      </w:r>
      <w:r>
        <w:rPr>
          <w:color w:val="231F20"/>
          <w:w w:val="105"/>
        </w:rPr>
        <w:t>two-person</w:t>
      </w:r>
      <w:r>
        <w:rPr>
          <w:color w:val="231F20"/>
          <w:spacing w:val="-3"/>
          <w:w w:val="105"/>
        </w:rPr>
        <w:t> </w:t>
      </w:r>
      <w:r>
        <w:rPr>
          <w:color w:val="231F20"/>
          <w:w w:val="105"/>
        </w:rPr>
        <w:t>team</w:t>
      </w:r>
      <w:r>
        <w:rPr>
          <w:color w:val="231F20"/>
          <w:spacing w:val="-3"/>
          <w:w w:val="105"/>
        </w:rPr>
        <w:t> </w:t>
      </w:r>
      <w:r>
        <w:rPr>
          <w:color w:val="231F20"/>
          <w:w w:val="105"/>
        </w:rPr>
        <w:t>from</w:t>
      </w:r>
      <w:r>
        <w:rPr>
          <w:color w:val="231F20"/>
          <w:spacing w:val="-3"/>
          <w:w w:val="105"/>
        </w:rPr>
        <w:t> </w:t>
      </w:r>
      <w:r>
        <w:rPr>
          <w:color w:val="231F20"/>
          <w:w w:val="105"/>
        </w:rPr>
        <w:t>the</w:t>
      </w:r>
      <w:r>
        <w:rPr>
          <w:color w:val="231F20"/>
          <w:spacing w:val="-3"/>
          <w:w w:val="105"/>
        </w:rPr>
        <w:t> </w:t>
      </w:r>
      <w:r>
        <w:rPr>
          <w:color w:val="231F20"/>
          <w:w w:val="105"/>
        </w:rPr>
        <w:t>Northeast</w:t>
      </w:r>
      <w:r>
        <w:rPr>
          <w:color w:val="231F20"/>
          <w:spacing w:val="-3"/>
          <w:w w:val="105"/>
        </w:rPr>
        <w:t> </w:t>
      </w:r>
      <w:r>
        <w:rPr>
          <w:color w:val="231F20"/>
          <w:w w:val="105"/>
        </w:rPr>
        <w:t>Museum</w:t>
      </w:r>
      <w:r>
        <w:rPr>
          <w:color w:val="231F20"/>
          <w:spacing w:val="-3"/>
          <w:w w:val="105"/>
        </w:rPr>
        <w:t> </w:t>
      </w:r>
      <w:r>
        <w:rPr>
          <w:color w:val="231F20"/>
          <w:w w:val="105"/>
        </w:rPr>
        <w:t>Services </w:t>
      </w:r>
      <w:r>
        <w:rPr>
          <w:color w:val="231F20"/>
          <w:spacing w:val="-2"/>
          <w:w w:val="105"/>
        </w:rPr>
        <w:t>Center</w:t>
      </w:r>
      <w:r>
        <w:rPr>
          <w:color w:val="231F20"/>
          <w:spacing w:val="-6"/>
          <w:w w:val="105"/>
        </w:rPr>
        <w:t> </w:t>
      </w:r>
      <w:r>
        <w:rPr>
          <w:color w:val="231F20"/>
          <w:spacing w:val="-2"/>
          <w:w w:val="105"/>
        </w:rPr>
        <w:t>visited</w:t>
      </w:r>
      <w:r>
        <w:rPr>
          <w:color w:val="231F20"/>
          <w:spacing w:val="-6"/>
          <w:w w:val="105"/>
        </w:rPr>
        <w:t> </w:t>
      </w:r>
      <w:r>
        <w:rPr>
          <w:color w:val="231F20"/>
          <w:spacing w:val="-2"/>
          <w:w w:val="105"/>
        </w:rPr>
        <w:t>MAVA</w:t>
      </w:r>
      <w:r>
        <w:rPr>
          <w:color w:val="231F20"/>
          <w:spacing w:val="-6"/>
          <w:w w:val="105"/>
        </w:rPr>
        <w:t> </w:t>
      </w:r>
      <w:r>
        <w:rPr>
          <w:color w:val="231F20"/>
          <w:spacing w:val="-2"/>
          <w:w w:val="105"/>
        </w:rPr>
        <w:t>to</w:t>
      </w:r>
      <w:r>
        <w:rPr>
          <w:color w:val="231F20"/>
          <w:spacing w:val="-6"/>
          <w:w w:val="105"/>
        </w:rPr>
        <w:t> </w:t>
      </w:r>
      <w:r>
        <w:rPr>
          <w:color w:val="231F20"/>
          <w:spacing w:val="-2"/>
          <w:w w:val="105"/>
        </w:rPr>
        <w:t>evaluate</w:t>
      </w:r>
      <w:r>
        <w:rPr>
          <w:color w:val="231F20"/>
          <w:spacing w:val="-6"/>
          <w:w w:val="105"/>
        </w:rPr>
        <w:t> </w:t>
      </w:r>
      <w:r>
        <w:rPr>
          <w:color w:val="231F20"/>
          <w:spacing w:val="-2"/>
          <w:w w:val="105"/>
        </w:rPr>
        <w:t>collection</w:t>
      </w:r>
      <w:r>
        <w:rPr>
          <w:color w:val="231F20"/>
          <w:spacing w:val="-6"/>
          <w:w w:val="105"/>
        </w:rPr>
        <w:t> </w:t>
      </w:r>
      <w:r>
        <w:rPr>
          <w:color w:val="231F20"/>
          <w:spacing w:val="-2"/>
          <w:w w:val="105"/>
        </w:rPr>
        <w:t>storage</w:t>
      </w:r>
      <w:r>
        <w:rPr>
          <w:color w:val="231F20"/>
          <w:spacing w:val="-6"/>
          <w:w w:val="105"/>
        </w:rPr>
        <w:t> </w:t>
      </w:r>
      <w:r>
        <w:rPr>
          <w:color w:val="231F20"/>
          <w:spacing w:val="-2"/>
          <w:w w:val="105"/>
        </w:rPr>
        <w:t>and</w:t>
      </w:r>
      <w:r>
        <w:rPr>
          <w:color w:val="231F20"/>
          <w:spacing w:val="-6"/>
          <w:w w:val="105"/>
        </w:rPr>
        <w:t> </w:t>
      </w:r>
      <w:r>
        <w:rPr>
          <w:color w:val="231F20"/>
          <w:spacing w:val="-2"/>
          <w:w w:val="105"/>
        </w:rPr>
        <w:t>to</w:t>
      </w:r>
      <w:r>
        <w:rPr>
          <w:color w:val="231F20"/>
          <w:spacing w:val="-6"/>
          <w:w w:val="105"/>
        </w:rPr>
        <w:t> </w:t>
      </w:r>
      <w:r>
        <w:rPr>
          <w:color w:val="231F20"/>
          <w:spacing w:val="-2"/>
          <w:w w:val="105"/>
        </w:rPr>
        <w:t>develop</w:t>
      </w:r>
      <w:r>
        <w:rPr>
          <w:color w:val="231F20"/>
          <w:spacing w:val="-6"/>
          <w:w w:val="105"/>
        </w:rPr>
        <w:t> </w:t>
      </w:r>
      <w:r>
        <w:rPr>
          <w:color w:val="231F20"/>
          <w:spacing w:val="-2"/>
          <w:w w:val="105"/>
        </w:rPr>
        <w:t>temporary</w:t>
      </w:r>
      <w:r>
        <w:rPr>
          <w:color w:val="231F20"/>
          <w:spacing w:val="-9"/>
          <w:w w:val="105"/>
        </w:rPr>
        <w:t> </w:t>
      </w:r>
      <w:r>
        <w:rPr>
          <w:color w:val="231F20"/>
          <w:spacing w:val="-2"/>
          <w:w w:val="105"/>
        </w:rPr>
        <w:t>solutions</w:t>
      </w:r>
      <w:r>
        <w:rPr>
          <w:color w:val="231F20"/>
          <w:spacing w:val="-6"/>
          <w:w w:val="105"/>
        </w:rPr>
        <w:t> </w:t>
      </w:r>
      <w:r>
        <w:rPr>
          <w:color w:val="231F20"/>
          <w:spacing w:val="-2"/>
          <w:w w:val="105"/>
        </w:rPr>
        <w:t>to</w:t>
      </w:r>
      <w:r>
        <w:rPr>
          <w:color w:val="231F20"/>
          <w:spacing w:val="-6"/>
          <w:w w:val="105"/>
        </w:rPr>
        <w:t> </w:t>
      </w:r>
      <w:r>
        <w:rPr>
          <w:color w:val="231F20"/>
          <w:spacing w:val="-2"/>
          <w:w w:val="105"/>
        </w:rPr>
        <w:t>the </w:t>
      </w:r>
      <w:r>
        <w:rPr>
          <w:color w:val="231F20"/>
          <w:w w:val="105"/>
        </w:rPr>
        <w:t>storage</w:t>
      </w:r>
      <w:r>
        <w:rPr>
          <w:color w:val="231F20"/>
          <w:spacing w:val="-6"/>
          <w:w w:val="105"/>
        </w:rPr>
        <w:t> </w:t>
      </w:r>
      <w:r>
        <w:rPr>
          <w:color w:val="231F20"/>
          <w:w w:val="105"/>
        </w:rPr>
        <w:t>problems.</w:t>
      </w:r>
      <w:r>
        <w:rPr>
          <w:color w:val="231F20"/>
          <w:spacing w:val="-13"/>
          <w:w w:val="105"/>
        </w:rPr>
        <w:t> </w:t>
      </w:r>
      <w:r>
        <w:rPr>
          <w:color w:val="231F20"/>
          <w:w w:val="105"/>
        </w:rPr>
        <w:t>The</w:t>
      </w:r>
      <w:r>
        <w:rPr>
          <w:color w:val="231F20"/>
          <w:spacing w:val="-5"/>
          <w:w w:val="105"/>
        </w:rPr>
        <w:t> </w:t>
      </w:r>
      <w:r>
        <w:rPr>
          <w:color w:val="231F20"/>
          <w:w w:val="105"/>
        </w:rPr>
        <w:t>team</w:t>
      </w:r>
      <w:r>
        <w:rPr>
          <w:color w:val="231F20"/>
          <w:spacing w:val="-6"/>
          <w:w w:val="105"/>
        </w:rPr>
        <w:t> </w:t>
      </w:r>
      <w:r>
        <w:rPr>
          <w:color w:val="231F20"/>
          <w:w w:val="105"/>
        </w:rPr>
        <w:t>observed</w:t>
      </w:r>
      <w:r>
        <w:rPr>
          <w:color w:val="231F20"/>
          <w:spacing w:val="-6"/>
          <w:w w:val="105"/>
        </w:rPr>
        <w:t> </w:t>
      </w:r>
      <w:r>
        <w:rPr>
          <w:color w:val="231F20"/>
          <w:w w:val="105"/>
        </w:rPr>
        <w:t>the</w:t>
      </w:r>
      <w:r>
        <w:rPr>
          <w:color w:val="231F20"/>
          <w:spacing w:val="-6"/>
          <w:w w:val="105"/>
        </w:rPr>
        <w:t> </w:t>
      </w:r>
      <w:r>
        <w:rPr>
          <w:color w:val="231F20"/>
          <w:w w:val="105"/>
        </w:rPr>
        <w:t>“truly</w:t>
      </w:r>
      <w:r>
        <w:rPr>
          <w:color w:val="231F20"/>
          <w:spacing w:val="-9"/>
          <w:w w:val="105"/>
        </w:rPr>
        <w:t> </w:t>
      </w:r>
      <w:r>
        <w:rPr>
          <w:color w:val="231F20"/>
          <w:w w:val="105"/>
        </w:rPr>
        <w:t>appalling</w:t>
      </w:r>
      <w:r>
        <w:rPr>
          <w:color w:val="231F20"/>
          <w:spacing w:val="-6"/>
          <w:w w:val="105"/>
        </w:rPr>
        <w:t> </w:t>
      </w:r>
      <w:r>
        <w:rPr>
          <w:color w:val="231F20"/>
          <w:w w:val="105"/>
        </w:rPr>
        <w:t>condition”</w:t>
      </w:r>
      <w:r>
        <w:rPr>
          <w:color w:val="231F20"/>
          <w:spacing w:val="-6"/>
          <w:w w:val="105"/>
        </w:rPr>
        <w:t> </w:t>
      </w:r>
      <w:r>
        <w:rPr>
          <w:color w:val="231F20"/>
          <w:w w:val="105"/>
        </w:rPr>
        <w:t>of the</w:t>
      </w:r>
      <w:r>
        <w:rPr>
          <w:color w:val="231F20"/>
          <w:spacing w:val="-6"/>
          <w:w w:val="105"/>
        </w:rPr>
        <w:t> </w:t>
      </w:r>
      <w:r>
        <w:rPr>
          <w:color w:val="231F20"/>
          <w:w w:val="105"/>
        </w:rPr>
        <w:t>pole</w:t>
      </w:r>
      <w:r>
        <w:rPr>
          <w:color w:val="231F20"/>
          <w:spacing w:val="-6"/>
          <w:w w:val="105"/>
        </w:rPr>
        <w:t> </w:t>
      </w:r>
      <w:r>
        <w:rPr>
          <w:color w:val="231F20"/>
          <w:w w:val="105"/>
        </w:rPr>
        <w:t>barn</w:t>
      </w:r>
      <w:r>
        <w:rPr>
          <w:color w:val="231F20"/>
          <w:spacing w:val="-6"/>
          <w:w w:val="105"/>
        </w:rPr>
        <w:t> </w:t>
      </w:r>
      <w:r>
        <w:rPr>
          <w:color w:val="231F20"/>
          <w:w w:val="105"/>
        </w:rPr>
        <w:t>that housed</w:t>
      </w:r>
      <w:r>
        <w:rPr>
          <w:color w:val="231F20"/>
          <w:spacing w:val="-3"/>
          <w:w w:val="105"/>
        </w:rPr>
        <w:t> </w:t>
      </w:r>
      <w:r>
        <w:rPr>
          <w:color w:val="231F20"/>
          <w:w w:val="105"/>
        </w:rPr>
        <w:t>museum</w:t>
      </w:r>
      <w:r>
        <w:rPr>
          <w:color w:val="231F20"/>
          <w:spacing w:val="-3"/>
          <w:w w:val="105"/>
        </w:rPr>
        <w:t> </w:t>
      </w:r>
      <w:r>
        <w:rPr>
          <w:color w:val="231F20"/>
          <w:w w:val="105"/>
        </w:rPr>
        <w:t>collections</w:t>
      </w:r>
      <w:r>
        <w:rPr>
          <w:color w:val="231F20"/>
          <w:spacing w:val="-3"/>
          <w:w w:val="105"/>
        </w:rPr>
        <w:t> </w:t>
      </w:r>
      <w:r>
        <w:rPr>
          <w:color w:val="231F20"/>
          <w:w w:val="105"/>
        </w:rPr>
        <w:t>and</w:t>
      </w:r>
      <w:r>
        <w:rPr>
          <w:color w:val="231F20"/>
          <w:spacing w:val="-3"/>
          <w:w w:val="105"/>
        </w:rPr>
        <w:t> </w:t>
      </w:r>
      <w:r>
        <w:rPr>
          <w:color w:val="231F20"/>
          <w:w w:val="105"/>
        </w:rPr>
        <w:t>made</w:t>
      </w:r>
      <w:r>
        <w:rPr>
          <w:color w:val="231F20"/>
          <w:spacing w:val="-3"/>
          <w:w w:val="105"/>
        </w:rPr>
        <w:t> </w:t>
      </w:r>
      <w:r>
        <w:rPr>
          <w:color w:val="231F20"/>
          <w:w w:val="105"/>
        </w:rPr>
        <w:t>a</w:t>
      </w:r>
      <w:r>
        <w:rPr>
          <w:color w:val="231F20"/>
          <w:spacing w:val="-3"/>
          <w:w w:val="105"/>
        </w:rPr>
        <w:t> </w:t>
      </w:r>
      <w:r>
        <w:rPr>
          <w:color w:val="231F20"/>
          <w:w w:val="105"/>
        </w:rPr>
        <w:t>number</w:t>
      </w:r>
      <w:r>
        <w:rPr>
          <w:color w:val="231F20"/>
          <w:spacing w:val="-3"/>
          <w:w w:val="105"/>
        </w:rPr>
        <w:t> </w:t>
      </w:r>
      <w:r>
        <w:rPr>
          <w:color w:val="231F20"/>
          <w:w w:val="105"/>
        </w:rPr>
        <w:t>of recommendations</w:t>
      </w:r>
      <w:r>
        <w:rPr>
          <w:color w:val="231F20"/>
          <w:spacing w:val="-3"/>
          <w:w w:val="105"/>
        </w:rPr>
        <w:t> </w:t>
      </w:r>
      <w:r>
        <w:rPr>
          <w:color w:val="231F20"/>
          <w:w w:val="105"/>
        </w:rPr>
        <w:t>for</w:t>
      </w:r>
      <w:r>
        <w:rPr>
          <w:color w:val="231F20"/>
          <w:spacing w:val="-3"/>
          <w:w w:val="105"/>
        </w:rPr>
        <w:t> </w:t>
      </w:r>
      <w:r>
        <w:rPr>
          <w:color w:val="231F20"/>
          <w:w w:val="105"/>
        </w:rPr>
        <w:t>improving</w:t>
      </w:r>
      <w:r>
        <w:rPr>
          <w:color w:val="231F20"/>
          <w:spacing w:val="-3"/>
          <w:w w:val="105"/>
        </w:rPr>
        <w:t> </w:t>
      </w:r>
      <w:r>
        <w:rPr>
          <w:color w:val="231F20"/>
          <w:w w:val="105"/>
        </w:rPr>
        <w:t>col- lection</w:t>
      </w:r>
      <w:r>
        <w:rPr>
          <w:color w:val="231F20"/>
          <w:spacing w:val="-11"/>
          <w:w w:val="105"/>
        </w:rPr>
        <w:t> </w:t>
      </w:r>
      <w:r>
        <w:rPr>
          <w:color w:val="231F20"/>
          <w:w w:val="105"/>
        </w:rPr>
        <w:t>storage</w:t>
      </w:r>
      <w:r>
        <w:rPr>
          <w:color w:val="231F20"/>
          <w:w w:val="105"/>
          <w:position w:val="7"/>
          <w:sz w:val="12"/>
        </w:rPr>
        <w:t>32</w:t>
      </w:r>
      <w:r>
        <w:rPr>
          <w:color w:val="231F20"/>
          <w:w w:val="105"/>
        </w:rPr>
        <w:t>.</w:t>
      </w:r>
      <w:r>
        <w:rPr>
          <w:color w:val="231F20"/>
          <w:spacing w:val="-10"/>
          <w:w w:val="105"/>
        </w:rPr>
        <w:t> </w:t>
      </w:r>
      <w:r>
        <w:rPr>
          <w:color w:val="231F20"/>
          <w:w w:val="105"/>
        </w:rPr>
        <w:t>Superintendent</w:t>
      </w:r>
      <w:r>
        <w:rPr>
          <w:color w:val="231F20"/>
          <w:spacing w:val="-10"/>
          <w:w w:val="105"/>
        </w:rPr>
        <w:t> </w:t>
      </w:r>
      <w:r>
        <w:rPr>
          <w:color w:val="231F20"/>
          <w:w w:val="105"/>
        </w:rPr>
        <w:t>Beatty</w:t>
      </w:r>
      <w:r>
        <w:rPr>
          <w:color w:val="231F20"/>
          <w:spacing w:val="-13"/>
          <w:w w:val="105"/>
        </w:rPr>
        <w:t> </w:t>
      </w:r>
      <w:r>
        <w:rPr>
          <w:color w:val="231F20"/>
          <w:w w:val="105"/>
        </w:rPr>
        <w:t>took</w:t>
      </w:r>
      <w:r>
        <w:rPr>
          <w:color w:val="231F20"/>
          <w:spacing w:val="-10"/>
          <w:w w:val="105"/>
        </w:rPr>
        <w:t> </w:t>
      </w:r>
      <w:r>
        <w:rPr>
          <w:color w:val="231F20"/>
          <w:w w:val="105"/>
        </w:rPr>
        <w:t>exception</w:t>
      </w:r>
      <w:r>
        <w:rPr>
          <w:color w:val="231F20"/>
          <w:spacing w:val="-10"/>
          <w:w w:val="105"/>
        </w:rPr>
        <w:t> </w:t>
      </w:r>
      <w:r>
        <w:rPr>
          <w:color w:val="231F20"/>
          <w:w w:val="105"/>
        </w:rPr>
        <w:t>to</w:t>
      </w:r>
      <w:r>
        <w:rPr>
          <w:color w:val="231F20"/>
          <w:spacing w:val="-10"/>
          <w:w w:val="105"/>
        </w:rPr>
        <w:t> </w:t>
      </w:r>
      <w:r>
        <w:rPr>
          <w:color w:val="231F20"/>
          <w:w w:val="105"/>
        </w:rPr>
        <w:t>those</w:t>
      </w:r>
      <w:r>
        <w:rPr>
          <w:color w:val="231F20"/>
          <w:spacing w:val="-10"/>
          <w:w w:val="105"/>
        </w:rPr>
        <w:t> </w:t>
      </w:r>
      <w:r>
        <w:rPr>
          <w:color w:val="231F20"/>
          <w:w w:val="105"/>
        </w:rPr>
        <w:t>recommendations</w:t>
      </w:r>
      <w:r>
        <w:rPr>
          <w:color w:val="231F20"/>
          <w:spacing w:val="-10"/>
          <w:w w:val="105"/>
        </w:rPr>
        <w:t> </w:t>
      </w:r>
      <w:r>
        <w:rPr>
          <w:color w:val="231F20"/>
          <w:w w:val="105"/>
        </w:rPr>
        <w:t>as</w:t>
      </w:r>
      <w:r>
        <w:rPr>
          <w:color w:val="231F20"/>
          <w:spacing w:val="-10"/>
          <w:w w:val="105"/>
        </w:rPr>
        <w:t> </w:t>
      </w:r>
      <w:r>
        <w:rPr>
          <w:color w:val="231F20"/>
          <w:w w:val="105"/>
        </w:rPr>
        <w:t>being “simply</w:t>
      </w:r>
      <w:r>
        <w:rPr>
          <w:color w:val="231F20"/>
          <w:spacing w:val="-13"/>
          <w:w w:val="105"/>
        </w:rPr>
        <w:t> </w:t>
      </w:r>
      <w:r>
        <w:rPr>
          <w:color w:val="231F20"/>
          <w:w w:val="105"/>
        </w:rPr>
        <w:t>unrealistic,”</w:t>
      </w:r>
      <w:r>
        <w:rPr>
          <w:color w:val="231F20"/>
          <w:spacing w:val="-12"/>
          <w:w w:val="105"/>
        </w:rPr>
        <w:t> </w:t>
      </w:r>
      <w:r>
        <w:rPr>
          <w:color w:val="231F20"/>
          <w:w w:val="105"/>
        </w:rPr>
        <w:t>especially</w:t>
      </w:r>
      <w:r>
        <w:rPr>
          <w:color w:val="231F20"/>
          <w:spacing w:val="-12"/>
          <w:w w:val="105"/>
        </w:rPr>
        <w:t> </w:t>
      </w:r>
      <w:r>
        <w:rPr>
          <w:color w:val="231F20"/>
          <w:w w:val="105"/>
        </w:rPr>
        <w:t>suggestions</w:t>
      </w:r>
      <w:r>
        <w:rPr>
          <w:color w:val="231F20"/>
          <w:spacing w:val="-12"/>
          <w:w w:val="105"/>
        </w:rPr>
        <w:t> </w:t>
      </w:r>
      <w:r>
        <w:rPr>
          <w:color w:val="231F20"/>
          <w:w w:val="105"/>
        </w:rPr>
        <w:t>for</w:t>
      </w:r>
      <w:r>
        <w:rPr>
          <w:color w:val="231F20"/>
          <w:spacing w:val="-12"/>
          <w:w w:val="105"/>
        </w:rPr>
        <w:t> </w:t>
      </w:r>
      <w:r>
        <w:rPr>
          <w:color w:val="231F20"/>
          <w:w w:val="105"/>
        </w:rPr>
        <w:t>moving</w:t>
      </w:r>
      <w:r>
        <w:rPr>
          <w:color w:val="231F20"/>
          <w:spacing w:val="-12"/>
          <w:w w:val="105"/>
        </w:rPr>
        <w:t> </w:t>
      </w:r>
      <w:r>
        <w:rPr>
          <w:color w:val="231F20"/>
          <w:w w:val="105"/>
        </w:rPr>
        <w:t>the</w:t>
      </w:r>
      <w:r>
        <w:rPr>
          <w:color w:val="231F20"/>
          <w:spacing w:val="-12"/>
          <w:w w:val="105"/>
        </w:rPr>
        <w:t> </w:t>
      </w:r>
      <w:r>
        <w:rPr>
          <w:color w:val="231F20"/>
          <w:w w:val="105"/>
        </w:rPr>
        <w:t>collections</w:t>
      </w:r>
      <w:r>
        <w:rPr>
          <w:color w:val="231F20"/>
          <w:spacing w:val="-13"/>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trailers</w:t>
      </w:r>
      <w:r>
        <w:rPr>
          <w:color w:val="231F20"/>
          <w:spacing w:val="-12"/>
          <w:w w:val="105"/>
        </w:rPr>
        <w:t> </w:t>
      </w:r>
      <w:r>
        <w:rPr>
          <w:color w:val="231F20"/>
          <w:w w:val="105"/>
        </w:rPr>
        <w:t>that</w:t>
      </w:r>
    </w:p>
    <w:p>
      <w:pPr>
        <w:pStyle w:val="BodyText"/>
        <w:spacing w:before="199"/>
        <w:rPr>
          <w:sz w:val="20"/>
        </w:rPr>
      </w:pPr>
      <w:r>
        <w:rPr/>
        <mc:AlternateContent>
          <mc:Choice Requires="wps">
            <w:drawing>
              <wp:anchor distT="0" distB="0" distL="0" distR="0" allowOverlap="1" layoutInCell="1" locked="0" behindDoc="1" simplePos="0" relativeHeight="487670784">
                <wp:simplePos x="0" y="0"/>
                <wp:positionH relativeFrom="page">
                  <wp:posOffset>1143000</wp:posOffset>
                </wp:positionH>
                <wp:positionV relativeFrom="paragraph">
                  <wp:posOffset>290831</wp:posOffset>
                </wp:positionV>
                <wp:extent cx="1828800" cy="1270"/>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2.900135pt;width:144pt;height:.1pt;mso-position-horizontal-relative:page;mso-position-vertical-relative:paragraph;z-index:-15645696;mso-wrap-distance-left:0;mso-wrap-distance-right:0" id="docshape254" coordorigin="1800,458" coordsize="2880,0" path="m1800,458l4680,458e" filled="false" stroked="true" strokeweight=".75pt" strokecolor="#231f20">
                <v:path arrowok="t"/>
                <v:stroke dashstyle="solid"/>
                <w10:wrap type="topAndBottom"/>
              </v:shape>
            </w:pict>
          </mc:Fallback>
        </mc:AlternateContent>
      </w:r>
    </w:p>
    <w:p>
      <w:pPr>
        <w:spacing w:line="244" w:lineRule="auto" w:before="30"/>
        <w:ind w:left="159" w:right="575" w:firstLine="0"/>
        <w:jc w:val="both"/>
        <w:rPr>
          <w:sz w:val="19"/>
        </w:rPr>
      </w:pPr>
      <w:r>
        <w:rPr>
          <w:color w:val="231F20"/>
          <w:w w:val="105"/>
          <w:position w:val="6"/>
          <w:sz w:val="11"/>
        </w:rPr>
        <w:t>26</w:t>
      </w:r>
      <w:r>
        <w:rPr>
          <w:color w:val="231F20"/>
          <w:spacing w:val="19"/>
          <w:w w:val="105"/>
          <w:position w:val="6"/>
          <w:sz w:val="11"/>
        </w:rPr>
        <w:t> </w:t>
      </w:r>
      <w:r>
        <w:rPr>
          <w:color w:val="231F20"/>
          <w:w w:val="105"/>
          <w:sz w:val="19"/>
        </w:rPr>
        <w:t>Michael D. Henderson to Chief, Development Division, NARO, February</w:t>
      </w:r>
      <w:r>
        <w:rPr>
          <w:color w:val="231F20"/>
          <w:spacing w:val="-2"/>
          <w:w w:val="105"/>
          <w:sz w:val="19"/>
        </w:rPr>
        <w:t> </w:t>
      </w:r>
      <w:r>
        <w:rPr>
          <w:color w:val="231F20"/>
          <w:w w:val="105"/>
          <w:sz w:val="19"/>
        </w:rPr>
        <w:t>14, 1995, Folder H30 Emer- gency Technical Asst. on MAVA Parking Lot, MAVA Central Files.</w:t>
      </w:r>
    </w:p>
    <w:p>
      <w:pPr>
        <w:spacing w:line="244" w:lineRule="auto" w:before="59"/>
        <w:ind w:left="159" w:right="810" w:firstLine="0"/>
        <w:jc w:val="both"/>
        <w:rPr>
          <w:sz w:val="19"/>
        </w:rPr>
      </w:pPr>
      <w:r>
        <w:rPr>
          <w:color w:val="231F20"/>
          <w:w w:val="105"/>
          <w:position w:val="6"/>
          <w:sz w:val="11"/>
        </w:rPr>
        <w:t>27</w:t>
      </w:r>
      <w:r>
        <w:rPr>
          <w:color w:val="231F20"/>
          <w:spacing w:val="20"/>
          <w:w w:val="105"/>
          <w:position w:val="6"/>
          <w:sz w:val="11"/>
        </w:rPr>
        <w:t> </w:t>
      </w:r>
      <w:r>
        <w:rPr>
          <w:color w:val="231F20"/>
          <w:w w:val="105"/>
          <w:sz w:val="19"/>
        </w:rPr>
        <w:t>Michael D. Henderson to Joseph Cutro, November 6, 1995, Folder H30 MAVA Parking Lot, MAVA </w:t>
      </w:r>
      <w:r>
        <w:rPr>
          <w:color w:val="231F20"/>
          <w:spacing w:val="-2"/>
          <w:w w:val="105"/>
          <w:sz w:val="19"/>
        </w:rPr>
        <w:t>Central</w:t>
      </w:r>
      <w:r>
        <w:rPr>
          <w:color w:val="231F20"/>
          <w:spacing w:val="-3"/>
          <w:w w:val="105"/>
          <w:sz w:val="19"/>
        </w:rPr>
        <w:t> </w:t>
      </w:r>
      <w:r>
        <w:rPr>
          <w:color w:val="231F20"/>
          <w:spacing w:val="-2"/>
          <w:w w:val="105"/>
          <w:sz w:val="19"/>
        </w:rPr>
        <w:t>Files;</w:t>
      </w:r>
      <w:r>
        <w:rPr>
          <w:color w:val="231F20"/>
          <w:spacing w:val="-3"/>
          <w:w w:val="105"/>
          <w:sz w:val="19"/>
        </w:rPr>
        <w:t> </w:t>
      </w:r>
      <w:r>
        <w:rPr>
          <w:color w:val="231F20"/>
          <w:spacing w:val="-2"/>
          <w:w w:val="105"/>
          <w:sz w:val="19"/>
        </w:rPr>
        <w:t>Phyllis</w:t>
      </w:r>
      <w:r>
        <w:rPr>
          <w:color w:val="231F20"/>
          <w:spacing w:val="-3"/>
          <w:w w:val="105"/>
          <w:sz w:val="19"/>
        </w:rPr>
        <w:t> </w:t>
      </w:r>
      <w:r>
        <w:rPr>
          <w:color w:val="231F20"/>
          <w:spacing w:val="-2"/>
          <w:w w:val="105"/>
          <w:sz w:val="19"/>
        </w:rPr>
        <w:t>Ewing</w:t>
      </w:r>
      <w:r>
        <w:rPr>
          <w:color w:val="231F20"/>
          <w:spacing w:val="-3"/>
          <w:w w:val="105"/>
          <w:sz w:val="19"/>
        </w:rPr>
        <w:t> </w:t>
      </w:r>
      <w:r>
        <w:rPr>
          <w:color w:val="231F20"/>
          <w:spacing w:val="-2"/>
          <w:w w:val="105"/>
          <w:sz w:val="19"/>
        </w:rPr>
        <w:t>to</w:t>
      </w:r>
      <w:r>
        <w:rPr>
          <w:color w:val="231F20"/>
          <w:spacing w:val="-3"/>
          <w:w w:val="105"/>
          <w:sz w:val="19"/>
        </w:rPr>
        <w:t> </w:t>
      </w:r>
      <w:r>
        <w:rPr>
          <w:color w:val="231F20"/>
          <w:spacing w:val="-2"/>
          <w:w w:val="105"/>
          <w:sz w:val="19"/>
        </w:rPr>
        <w:t>Patricia</w:t>
      </w:r>
      <w:r>
        <w:rPr>
          <w:color w:val="231F20"/>
          <w:spacing w:val="-3"/>
          <w:w w:val="105"/>
          <w:sz w:val="19"/>
        </w:rPr>
        <w:t> </w:t>
      </w:r>
      <w:r>
        <w:rPr>
          <w:color w:val="231F20"/>
          <w:spacing w:val="-2"/>
          <w:w w:val="105"/>
          <w:sz w:val="19"/>
        </w:rPr>
        <w:t>West,</w:t>
      </w:r>
      <w:r>
        <w:rPr>
          <w:color w:val="231F20"/>
          <w:spacing w:val="-6"/>
          <w:w w:val="105"/>
          <w:sz w:val="19"/>
        </w:rPr>
        <w:t> </w:t>
      </w:r>
      <w:r>
        <w:rPr>
          <w:color w:val="231F20"/>
          <w:spacing w:val="-2"/>
          <w:w w:val="105"/>
          <w:sz w:val="19"/>
        </w:rPr>
        <w:t>April</w:t>
      </w:r>
      <w:r>
        <w:rPr>
          <w:color w:val="231F20"/>
          <w:spacing w:val="-3"/>
          <w:w w:val="105"/>
          <w:sz w:val="19"/>
        </w:rPr>
        <w:t> </w:t>
      </w:r>
      <w:r>
        <w:rPr>
          <w:color w:val="231F20"/>
          <w:spacing w:val="-2"/>
          <w:w w:val="105"/>
          <w:sz w:val="19"/>
        </w:rPr>
        <w:t>8,</w:t>
      </w:r>
      <w:r>
        <w:rPr>
          <w:color w:val="231F20"/>
          <w:spacing w:val="-3"/>
          <w:w w:val="105"/>
          <w:sz w:val="19"/>
        </w:rPr>
        <w:t> </w:t>
      </w:r>
      <w:r>
        <w:rPr>
          <w:color w:val="231F20"/>
          <w:spacing w:val="-2"/>
          <w:w w:val="105"/>
          <w:sz w:val="19"/>
        </w:rPr>
        <w:t>2010;</w:t>
      </w:r>
      <w:r>
        <w:rPr>
          <w:color w:val="231F20"/>
          <w:spacing w:val="-3"/>
          <w:w w:val="105"/>
          <w:sz w:val="19"/>
        </w:rPr>
        <w:t> </w:t>
      </w:r>
      <w:r>
        <w:rPr>
          <w:color w:val="231F20"/>
          <w:spacing w:val="-2"/>
          <w:w w:val="105"/>
          <w:sz w:val="19"/>
        </w:rPr>
        <w:t>Michael</w:t>
      </w:r>
      <w:r>
        <w:rPr>
          <w:color w:val="231F20"/>
          <w:spacing w:val="-3"/>
          <w:w w:val="105"/>
          <w:sz w:val="19"/>
        </w:rPr>
        <w:t> </w:t>
      </w:r>
      <w:r>
        <w:rPr>
          <w:color w:val="231F20"/>
          <w:spacing w:val="-2"/>
          <w:w w:val="105"/>
          <w:sz w:val="19"/>
        </w:rPr>
        <w:t>Henderson,</w:t>
      </w:r>
      <w:r>
        <w:rPr>
          <w:color w:val="231F20"/>
          <w:spacing w:val="-3"/>
          <w:w w:val="105"/>
          <w:sz w:val="19"/>
        </w:rPr>
        <w:t> </w:t>
      </w:r>
      <w:r>
        <w:rPr>
          <w:color w:val="231F20"/>
          <w:spacing w:val="-2"/>
          <w:w w:val="105"/>
          <w:sz w:val="19"/>
        </w:rPr>
        <w:t>interview</w:t>
      </w:r>
      <w:r>
        <w:rPr>
          <w:color w:val="231F20"/>
          <w:spacing w:val="-3"/>
          <w:w w:val="105"/>
          <w:sz w:val="19"/>
        </w:rPr>
        <w:t> </w:t>
      </w:r>
      <w:r>
        <w:rPr>
          <w:color w:val="231F20"/>
          <w:spacing w:val="-2"/>
          <w:w w:val="105"/>
          <w:sz w:val="19"/>
        </w:rPr>
        <w:t>by</w:t>
      </w:r>
      <w:r>
        <w:rPr>
          <w:color w:val="231F20"/>
          <w:spacing w:val="-5"/>
          <w:w w:val="105"/>
          <w:sz w:val="19"/>
        </w:rPr>
        <w:t> </w:t>
      </w:r>
      <w:r>
        <w:rPr>
          <w:color w:val="231F20"/>
          <w:spacing w:val="-2"/>
          <w:w w:val="105"/>
          <w:sz w:val="19"/>
        </w:rPr>
        <w:t>Suzanne </w:t>
      </w:r>
      <w:r>
        <w:rPr>
          <w:color w:val="231F20"/>
          <w:w w:val="105"/>
          <w:sz w:val="19"/>
        </w:rPr>
        <w:t>Julin, April 5, 2010, MAVA.</w:t>
      </w:r>
    </w:p>
    <w:p>
      <w:pPr>
        <w:spacing w:line="244" w:lineRule="auto" w:before="60"/>
        <w:ind w:left="159" w:right="761" w:firstLine="0"/>
        <w:jc w:val="both"/>
        <w:rPr>
          <w:sz w:val="19"/>
        </w:rPr>
      </w:pPr>
      <w:r>
        <w:rPr>
          <w:color w:val="231F20"/>
          <w:w w:val="105"/>
          <w:position w:val="6"/>
          <w:sz w:val="11"/>
        </w:rPr>
        <w:t>28</w:t>
      </w:r>
      <w:r>
        <w:rPr>
          <w:color w:val="231F20"/>
          <w:spacing w:val="14"/>
          <w:w w:val="105"/>
          <w:position w:val="6"/>
          <w:sz w:val="11"/>
        </w:rPr>
        <w:t> </w:t>
      </w:r>
      <w:r>
        <w:rPr>
          <w:color w:val="231F20"/>
          <w:w w:val="105"/>
          <w:sz w:val="19"/>
        </w:rPr>
        <w:t>James</w:t>
      </w:r>
      <w:r>
        <w:rPr>
          <w:color w:val="231F20"/>
          <w:spacing w:val="-8"/>
          <w:w w:val="105"/>
          <w:sz w:val="19"/>
        </w:rPr>
        <w:t> </w:t>
      </w:r>
      <w:r>
        <w:rPr>
          <w:color w:val="231F20"/>
          <w:w w:val="105"/>
          <w:sz w:val="19"/>
        </w:rPr>
        <w:t>A.</w:t>
      </w:r>
      <w:r>
        <w:rPr>
          <w:color w:val="231F20"/>
          <w:spacing w:val="-5"/>
          <w:w w:val="105"/>
          <w:sz w:val="19"/>
        </w:rPr>
        <w:t> </w:t>
      </w:r>
      <w:r>
        <w:rPr>
          <w:color w:val="231F20"/>
          <w:w w:val="105"/>
          <w:sz w:val="19"/>
        </w:rPr>
        <w:t>McKay</w:t>
      </w:r>
      <w:r>
        <w:rPr>
          <w:color w:val="231F20"/>
          <w:spacing w:val="-7"/>
          <w:w w:val="105"/>
          <w:sz w:val="19"/>
        </w:rPr>
        <w:t> </w:t>
      </w:r>
      <w:r>
        <w:rPr>
          <w:color w:val="231F20"/>
          <w:w w:val="105"/>
          <w:sz w:val="19"/>
        </w:rPr>
        <w:t>to</w:t>
      </w:r>
      <w:r>
        <w:rPr>
          <w:color w:val="231F20"/>
          <w:spacing w:val="-5"/>
          <w:w w:val="105"/>
          <w:sz w:val="19"/>
        </w:rPr>
        <w:t> </w:t>
      </w:r>
      <w:r>
        <w:rPr>
          <w:color w:val="231F20"/>
          <w:w w:val="105"/>
          <w:sz w:val="19"/>
        </w:rPr>
        <w:t>Mr.</w:t>
      </w:r>
      <w:r>
        <w:rPr>
          <w:color w:val="231F20"/>
          <w:spacing w:val="-5"/>
          <w:w w:val="105"/>
          <w:sz w:val="19"/>
        </w:rPr>
        <w:t> </w:t>
      </w:r>
      <w:r>
        <w:rPr>
          <w:color w:val="231F20"/>
          <w:w w:val="105"/>
          <w:sz w:val="19"/>
        </w:rPr>
        <w:t>and</w:t>
      </w:r>
      <w:r>
        <w:rPr>
          <w:color w:val="231F20"/>
          <w:spacing w:val="-5"/>
          <w:w w:val="105"/>
          <w:sz w:val="19"/>
        </w:rPr>
        <w:t> </w:t>
      </w:r>
      <w:r>
        <w:rPr>
          <w:color w:val="231F20"/>
          <w:w w:val="105"/>
          <w:sz w:val="19"/>
        </w:rPr>
        <w:t>Mrs.</w:t>
      </w:r>
      <w:r>
        <w:rPr>
          <w:color w:val="231F20"/>
          <w:spacing w:val="-5"/>
          <w:w w:val="105"/>
          <w:sz w:val="19"/>
        </w:rPr>
        <w:t> </w:t>
      </w:r>
      <w:r>
        <w:rPr>
          <w:color w:val="231F20"/>
          <w:w w:val="105"/>
          <w:sz w:val="19"/>
        </w:rPr>
        <w:t>Joseph</w:t>
      </w:r>
      <w:r>
        <w:rPr>
          <w:color w:val="231F20"/>
          <w:spacing w:val="-5"/>
          <w:w w:val="105"/>
          <w:sz w:val="19"/>
        </w:rPr>
        <w:t> </w:t>
      </w:r>
      <w:r>
        <w:rPr>
          <w:color w:val="231F20"/>
          <w:w w:val="105"/>
          <w:sz w:val="19"/>
        </w:rPr>
        <w:t>Cutro,</w:t>
      </w:r>
      <w:r>
        <w:rPr>
          <w:color w:val="231F20"/>
          <w:spacing w:val="-5"/>
          <w:w w:val="105"/>
          <w:sz w:val="19"/>
        </w:rPr>
        <w:t> </w:t>
      </w:r>
      <w:r>
        <w:rPr>
          <w:color w:val="231F20"/>
          <w:w w:val="105"/>
          <w:sz w:val="19"/>
        </w:rPr>
        <w:t>February</w:t>
      </w:r>
      <w:r>
        <w:rPr>
          <w:color w:val="231F20"/>
          <w:spacing w:val="-7"/>
          <w:w w:val="105"/>
          <w:sz w:val="19"/>
        </w:rPr>
        <w:t> </w:t>
      </w:r>
      <w:r>
        <w:rPr>
          <w:color w:val="231F20"/>
          <w:w w:val="105"/>
          <w:sz w:val="19"/>
        </w:rPr>
        <w:t>23,</w:t>
      </w:r>
      <w:r>
        <w:rPr>
          <w:color w:val="231F20"/>
          <w:spacing w:val="-5"/>
          <w:w w:val="105"/>
          <w:sz w:val="19"/>
        </w:rPr>
        <w:t> </w:t>
      </w:r>
      <w:r>
        <w:rPr>
          <w:color w:val="231F20"/>
          <w:w w:val="105"/>
          <w:sz w:val="19"/>
        </w:rPr>
        <w:t>1998,</w:t>
      </w:r>
      <w:r>
        <w:rPr>
          <w:color w:val="231F20"/>
          <w:spacing w:val="-5"/>
          <w:w w:val="105"/>
          <w:sz w:val="19"/>
        </w:rPr>
        <w:t> </w:t>
      </w:r>
      <w:r>
        <w:rPr>
          <w:color w:val="231F20"/>
          <w:w w:val="105"/>
          <w:sz w:val="19"/>
        </w:rPr>
        <w:t>and</w:t>
      </w:r>
      <w:r>
        <w:rPr>
          <w:color w:val="231F20"/>
          <w:spacing w:val="-11"/>
          <w:w w:val="105"/>
          <w:sz w:val="19"/>
        </w:rPr>
        <w:t> </w:t>
      </w:r>
      <w:r>
        <w:rPr>
          <w:color w:val="231F20"/>
          <w:w w:val="105"/>
          <w:sz w:val="19"/>
        </w:rPr>
        <w:t>Trip</w:t>
      </w:r>
      <w:r>
        <w:rPr>
          <w:color w:val="231F20"/>
          <w:spacing w:val="-5"/>
          <w:w w:val="105"/>
          <w:sz w:val="19"/>
        </w:rPr>
        <w:t> </w:t>
      </w:r>
      <w:r>
        <w:rPr>
          <w:color w:val="231F20"/>
          <w:w w:val="105"/>
          <w:sz w:val="19"/>
        </w:rPr>
        <w:t>Report</w:t>
      </w:r>
      <w:r>
        <w:rPr>
          <w:color w:val="231F20"/>
          <w:spacing w:val="-5"/>
          <w:w w:val="105"/>
          <w:sz w:val="19"/>
        </w:rPr>
        <w:t> </w:t>
      </w:r>
      <w:r>
        <w:rPr>
          <w:color w:val="231F20"/>
          <w:w w:val="105"/>
          <w:sz w:val="19"/>
        </w:rPr>
        <w:t>March</w:t>
      </w:r>
      <w:r>
        <w:rPr>
          <w:color w:val="231F20"/>
          <w:spacing w:val="-5"/>
          <w:w w:val="105"/>
          <w:sz w:val="19"/>
        </w:rPr>
        <w:t> </w:t>
      </w:r>
      <w:r>
        <w:rPr>
          <w:color w:val="231F20"/>
          <w:w w:val="105"/>
          <w:sz w:val="19"/>
        </w:rPr>
        <w:t>29,</w:t>
      </w:r>
      <w:r>
        <w:rPr>
          <w:color w:val="231F20"/>
          <w:spacing w:val="-5"/>
          <w:w w:val="105"/>
          <w:sz w:val="19"/>
        </w:rPr>
        <w:t> </w:t>
      </w:r>
      <w:r>
        <w:rPr>
          <w:color w:val="231F20"/>
          <w:w w:val="105"/>
          <w:sz w:val="19"/>
        </w:rPr>
        <w:t>1999, both in Folder L617 MAVADCA/EAS (Accordion File), Clark Files, BOSO.</w:t>
      </w:r>
    </w:p>
    <w:p>
      <w:pPr>
        <w:spacing w:line="244" w:lineRule="auto" w:before="59"/>
        <w:ind w:left="159" w:right="772" w:firstLine="0"/>
        <w:jc w:val="left"/>
        <w:rPr>
          <w:sz w:val="19"/>
        </w:rPr>
      </w:pPr>
      <w:r>
        <w:rPr>
          <w:color w:val="231F20"/>
          <w:w w:val="105"/>
          <w:position w:val="6"/>
          <w:sz w:val="11"/>
        </w:rPr>
        <w:t>29</w:t>
      </w:r>
      <w:r>
        <w:rPr>
          <w:color w:val="231F20"/>
          <w:spacing w:val="15"/>
          <w:w w:val="105"/>
          <w:position w:val="6"/>
          <w:sz w:val="11"/>
        </w:rPr>
        <w:t> </w:t>
      </w:r>
      <w:r>
        <w:rPr>
          <w:color w:val="231F20"/>
          <w:w w:val="105"/>
          <w:sz w:val="19"/>
        </w:rPr>
        <w:t>Edward</w:t>
      </w:r>
      <w:r>
        <w:rPr>
          <w:color w:val="231F20"/>
          <w:spacing w:val="-4"/>
          <w:w w:val="105"/>
          <w:sz w:val="19"/>
        </w:rPr>
        <w:t> </w:t>
      </w:r>
      <w:r>
        <w:rPr>
          <w:color w:val="231F20"/>
          <w:w w:val="105"/>
          <w:sz w:val="19"/>
        </w:rPr>
        <w:t>H.</w:t>
      </w:r>
      <w:r>
        <w:rPr>
          <w:color w:val="231F20"/>
          <w:spacing w:val="-7"/>
          <w:w w:val="105"/>
          <w:sz w:val="19"/>
        </w:rPr>
        <w:t> </w:t>
      </w:r>
      <w:r>
        <w:rPr>
          <w:color w:val="231F20"/>
          <w:w w:val="105"/>
          <w:sz w:val="19"/>
        </w:rPr>
        <w:t>Arnold</w:t>
      </w:r>
      <w:r>
        <w:rPr>
          <w:color w:val="231F20"/>
          <w:spacing w:val="-4"/>
          <w:w w:val="105"/>
          <w:sz w:val="19"/>
        </w:rPr>
        <w:t> </w:t>
      </w:r>
      <w:r>
        <w:rPr>
          <w:color w:val="231F20"/>
          <w:w w:val="105"/>
          <w:sz w:val="19"/>
        </w:rPr>
        <w:t>to</w:t>
      </w:r>
      <w:r>
        <w:rPr>
          <w:color w:val="231F20"/>
          <w:spacing w:val="-4"/>
          <w:w w:val="105"/>
          <w:sz w:val="19"/>
        </w:rPr>
        <w:t> </w:t>
      </w:r>
      <w:r>
        <w:rPr>
          <w:color w:val="231F20"/>
          <w:w w:val="105"/>
          <w:sz w:val="19"/>
        </w:rPr>
        <w:t>Joseph</w:t>
      </w:r>
      <w:r>
        <w:rPr>
          <w:color w:val="231F20"/>
          <w:spacing w:val="-4"/>
          <w:w w:val="105"/>
          <w:sz w:val="19"/>
        </w:rPr>
        <w:t> </w:t>
      </w:r>
      <w:r>
        <w:rPr>
          <w:color w:val="231F20"/>
          <w:w w:val="105"/>
          <w:sz w:val="19"/>
        </w:rPr>
        <w:t>Cutro,</w:t>
      </w:r>
      <w:r>
        <w:rPr>
          <w:color w:val="231F20"/>
          <w:spacing w:val="-4"/>
          <w:w w:val="105"/>
          <w:sz w:val="19"/>
        </w:rPr>
        <w:t> </w:t>
      </w:r>
      <w:r>
        <w:rPr>
          <w:color w:val="231F20"/>
          <w:w w:val="105"/>
          <w:sz w:val="19"/>
        </w:rPr>
        <w:t>February</w:t>
      </w:r>
      <w:r>
        <w:rPr>
          <w:color w:val="231F20"/>
          <w:spacing w:val="-6"/>
          <w:w w:val="105"/>
          <w:sz w:val="19"/>
        </w:rPr>
        <w:t> </w:t>
      </w:r>
      <w:r>
        <w:rPr>
          <w:color w:val="231F20"/>
          <w:w w:val="105"/>
          <w:sz w:val="19"/>
        </w:rPr>
        <w:t>13,</w:t>
      </w:r>
      <w:r>
        <w:rPr>
          <w:color w:val="231F20"/>
          <w:spacing w:val="-4"/>
          <w:w w:val="105"/>
          <w:sz w:val="19"/>
        </w:rPr>
        <w:t> </w:t>
      </w:r>
      <w:r>
        <w:rPr>
          <w:color w:val="231F20"/>
          <w:w w:val="105"/>
          <w:sz w:val="19"/>
        </w:rPr>
        <w:t>1990,</w:t>
      </w:r>
      <w:r>
        <w:rPr>
          <w:color w:val="231F20"/>
          <w:spacing w:val="-4"/>
          <w:w w:val="105"/>
          <w:sz w:val="19"/>
        </w:rPr>
        <w:t> </w:t>
      </w:r>
      <w:r>
        <w:rPr>
          <w:color w:val="231F20"/>
          <w:w w:val="105"/>
          <w:sz w:val="19"/>
        </w:rPr>
        <w:t>Folder</w:t>
      </w:r>
      <w:r>
        <w:rPr>
          <w:color w:val="231F20"/>
          <w:spacing w:val="-4"/>
          <w:w w:val="105"/>
          <w:sz w:val="19"/>
        </w:rPr>
        <w:t> </w:t>
      </w:r>
      <w:r>
        <w:rPr>
          <w:color w:val="231F20"/>
          <w:w w:val="105"/>
          <w:sz w:val="19"/>
        </w:rPr>
        <w:t>L7617</w:t>
      </w:r>
      <w:r>
        <w:rPr>
          <w:color w:val="231F20"/>
          <w:spacing w:val="-4"/>
          <w:w w:val="105"/>
          <w:sz w:val="19"/>
        </w:rPr>
        <w:t> </w:t>
      </w:r>
      <w:r>
        <w:rPr>
          <w:color w:val="231F20"/>
          <w:w w:val="105"/>
          <w:sz w:val="19"/>
        </w:rPr>
        <w:t>MAVADCA/EAS</w:t>
      </w:r>
      <w:r>
        <w:rPr>
          <w:color w:val="231F20"/>
          <w:spacing w:val="-4"/>
          <w:w w:val="105"/>
          <w:sz w:val="19"/>
        </w:rPr>
        <w:t> </w:t>
      </w:r>
      <w:r>
        <w:rPr>
          <w:color w:val="231F20"/>
          <w:w w:val="105"/>
          <w:sz w:val="19"/>
        </w:rPr>
        <w:t>(Accordion File), Clark Files, BOSO.</w:t>
      </w:r>
    </w:p>
    <w:p>
      <w:pPr>
        <w:spacing w:line="244" w:lineRule="auto" w:before="59"/>
        <w:ind w:left="159" w:right="0" w:firstLine="0"/>
        <w:jc w:val="left"/>
        <w:rPr>
          <w:sz w:val="19"/>
        </w:rPr>
      </w:pPr>
      <w:r>
        <w:rPr>
          <w:color w:val="231F20"/>
          <w:w w:val="105"/>
          <w:position w:val="6"/>
          <w:sz w:val="11"/>
        </w:rPr>
        <w:t>30</w:t>
      </w:r>
      <w:r>
        <w:rPr>
          <w:color w:val="231F20"/>
          <w:spacing w:val="16"/>
          <w:w w:val="105"/>
          <w:position w:val="6"/>
          <w:sz w:val="11"/>
        </w:rPr>
        <w:t> </w:t>
      </w:r>
      <w:r>
        <w:rPr>
          <w:color w:val="231F20"/>
          <w:w w:val="105"/>
          <w:sz w:val="19"/>
        </w:rPr>
        <w:t>Lee</w:t>
      </w:r>
      <w:r>
        <w:rPr>
          <w:color w:val="231F20"/>
          <w:spacing w:val="-3"/>
          <w:w w:val="105"/>
          <w:sz w:val="19"/>
        </w:rPr>
        <w:t> </w:t>
      </w:r>
      <w:r>
        <w:rPr>
          <w:color w:val="231F20"/>
          <w:w w:val="105"/>
          <w:sz w:val="19"/>
        </w:rPr>
        <w:t>J.</w:t>
      </w:r>
      <w:r>
        <w:rPr>
          <w:color w:val="231F20"/>
          <w:spacing w:val="-3"/>
          <w:w w:val="105"/>
          <w:sz w:val="19"/>
        </w:rPr>
        <w:t> </w:t>
      </w:r>
      <w:r>
        <w:rPr>
          <w:color w:val="231F20"/>
          <w:w w:val="105"/>
          <w:sz w:val="19"/>
        </w:rPr>
        <w:t>Konkle</w:t>
      </w:r>
      <w:r>
        <w:rPr>
          <w:color w:val="231F20"/>
          <w:spacing w:val="-3"/>
          <w:w w:val="105"/>
          <w:sz w:val="19"/>
        </w:rPr>
        <w:t> </w:t>
      </w:r>
      <w:r>
        <w:rPr>
          <w:color w:val="231F20"/>
          <w:w w:val="105"/>
          <w:sz w:val="19"/>
        </w:rPr>
        <w:t>to</w:t>
      </w:r>
      <w:r>
        <w:rPr>
          <w:color w:val="231F20"/>
          <w:spacing w:val="-9"/>
          <w:w w:val="105"/>
          <w:sz w:val="19"/>
        </w:rPr>
        <w:t> </w:t>
      </w:r>
      <w:r>
        <w:rPr>
          <w:color w:val="231F20"/>
          <w:w w:val="105"/>
          <w:sz w:val="19"/>
        </w:rPr>
        <w:t>Town</w:t>
      </w:r>
      <w:r>
        <w:rPr>
          <w:color w:val="231F20"/>
          <w:spacing w:val="-3"/>
          <w:w w:val="105"/>
          <w:sz w:val="19"/>
        </w:rPr>
        <w:t> </w:t>
      </w:r>
      <w:r>
        <w:rPr>
          <w:color w:val="231F20"/>
          <w:w w:val="105"/>
          <w:sz w:val="19"/>
        </w:rPr>
        <w:t>of Kinderhook</w:t>
      </w:r>
      <w:r>
        <w:rPr>
          <w:color w:val="231F20"/>
          <w:spacing w:val="-9"/>
          <w:w w:val="105"/>
          <w:sz w:val="19"/>
        </w:rPr>
        <w:t> </w:t>
      </w:r>
      <w:r>
        <w:rPr>
          <w:color w:val="231F20"/>
          <w:w w:val="105"/>
          <w:sz w:val="19"/>
        </w:rPr>
        <w:t>Town</w:t>
      </w:r>
      <w:r>
        <w:rPr>
          <w:color w:val="231F20"/>
          <w:spacing w:val="-3"/>
          <w:w w:val="105"/>
          <w:sz w:val="19"/>
        </w:rPr>
        <w:t> </w:t>
      </w:r>
      <w:r>
        <w:rPr>
          <w:color w:val="231F20"/>
          <w:w w:val="105"/>
          <w:sz w:val="19"/>
        </w:rPr>
        <w:t>Board,</w:t>
      </w:r>
      <w:r>
        <w:rPr>
          <w:color w:val="231F20"/>
          <w:spacing w:val="-3"/>
          <w:w w:val="105"/>
          <w:sz w:val="19"/>
        </w:rPr>
        <w:t> </w:t>
      </w:r>
      <w:r>
        <w:rPr>
          <w:color w:val="231F20"/>
          <w:w w:val="105"/>
          <w:sz w:val="19"/>
        </w:rPr>
        <w:t>March</w:t>
      </w:r>
      <w:r>
        <w:rPr>
          <w:color w:val="231F20"/>
          <w:spacing w:val="-3"/>
          <w:w w:val="105"/>
          <w:sz w:val="19"/>
        </w:rPr>
        <w:t> </w:t>
      </w:r>
      <w:r>
        <w:rPr>
          <w:color w:val="231F20"/>
          <w:w w:val="105"/>
          <w:sz w:val="19"/>
        </w:rPr>
        <w:t>3,</w:t>
      </w:r>
      <w:r>
        <w:rPr>
          <w:color w:val="231F20"/>
          <w:spacing w:val="-3"/>
          <w:w w:val="105"/>
          <w:sz w:val="19"/>
        </w:rPr>
        <w:t> </w:t>
      </w:r>
      <w:r>
        <w:rPr>
          <w:color w:val="231F20"/>
          <w:w w:val="105"/>
          <w:sz w:val="19"/>
        </w:rPr>
        <w:t>1999,</w:t>
      </w:r>
      <w:r>
        <w:rPr>
          <w:color w:val="231F20"/>
          <w:spacing w:val="-3"/>
          <w:w w:val="105"/>
          <w:sz w:val="19"/>
        </w:rPr>
        <w:t> </w:t>
      </w:r>
      <w:r>
        <w:rPr>
          <w:color w:val="231F20"/>
          <w:w w:val="105"/>
          <w:sz w:val="19"/>
        </w:rPr>
        <w:t>Folder</w:t>
      </w:r>
      <w:r>
        <w:rPr>
          <w:color w:val="231F20"/>
          <w:spacing w:val="-3"/>
          <w:w w:val="105"/>
          <w:sz w:val="19"/>
        </w:rPr>
        <w:t> </w:t>
      </w:r>
      <w:r>
        <w:rPr>
          <w:color w:val="231F20"/>
          <w:w w:val="105"/>
          <w:sz w:val="19"/>
        </w:rPr>
        <w:t>L7616</w:t>
      </w:r>
      <w:r>
        <w:rPr>
          <w:color w:val="231F20"/>
          <w:spacing w:val="-3"/>
          <w:w w:val="105"/>
          <w:sz w:val="19"/>
        </w:rPr>
        <w:t> </w:t>
      </w:r>
      <w:r>
        <w:rPr>
          <w:color w:val="231F20"/>
          <w:w w:val="105"/>
          <w:sz w:val="19"/>
        </w:rPr>
        <w:t>MAVA</w:t>
      </w:r>
      <w:r>
        <w:rPr>
          <w:color w:val="231F20"/>
          <w:spacing w:val="-3"/>
          <w:w w:val="105"/>
          <w:sz w:val="19"/>
        </w:rPr>
        <w:t> </w:t>
      </w:r>
      <w:r>
        <w:rPr>
          <w:color w:val="231F20"/>
          <w:w w:val="105"/>
          <w:sz w:val="19"/>
        </w:rPr>
        <w:t>DCA/EAS (Accordion File), Clark Files, BOSO.</w:t>
      </w:r>
    </w:p>
    <w:p>
      <w:pPr>
        <w:spacing w:line="244" w:lineRule="auto" w:before="59"/>
        <w:ind w:left="159" w:right="554" w:firstLine="0"/>
        <w:jc w:val="left"/>
        <w:rPr>
          <w:sz w:val="19"/>
        </w:rPr>
      </w:pPr>
      <w:r>
        <w:rPr>
          <w:color w:val="231F20"/>
          <w:w w:val="105"/>
          <w:position w:val="6"/>
          <w:sz w:val="11"/>
        </w:rPr>
        <w:t>31</w:t>
      </w:r>
      <w:r>
        <w:rPr>
          <w:color w:val="231F20"/>
          <w:spacing w:val="11"/>
          <w:w w:val="105"/>
          <w:position w:val="6"/>
          <w:sz w:val="11"/>
        </w:rPr>
        <w:t> </w:t>
      </w:r>
      <w:r>
        <w:rPr>
          <w:color w:val="231F20"/>
          <w:w w:val="105"/>
          <w:sz w:val="19"/>
        </w:rPr>
        <w:t>Martin</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w w:val="105"/>
          <w:sz w:val="19"/>
        </w:rPr>
        <w:t>NHS</w:t>
      </w:r>
      <w:r>
        <w:rPr>
          <w:color w:val="231F20"/>
          <w:spacing w:val="-8"/>
          <w:w w:val="105"/>
          <w:sz w:val="19"/>
        </w:rPr>
        <w:t> </w:t>
      </w:r>
      <w:r>
        <w:rPr>
          <w:color w:val="231F20"/>
          <w:w w:val="105"/>
          <w:sz w:val="19"/>
        </w:rPr>
        <w:t>Northeast</w:t>
      </w:r>
      <w:r>
        <w:rPr>
          <w:color w:val="231F20"/>
          <w:spacing w:val="-8"/>
          <w:w w:val="105"/>
          <w:sz w:val="19"/>
        </w:rPr>
        <w:t> </w:t>
      </w:r>
      <w:r>
        <w:rPr>
          <w:color w:val="231F20"/>
          <w:w w:val="105"/>
          <w:sz w:val="19"/>
        </w:rPr>
        <w:t>Region</w:t>
      </w:r>
      <w:r>
        <w:rPr>
          <w:color w:val="231F20"/>
          <w:spacing w:val="-10"/>
          <w:w w:val="105"/>
          <w:sz w:val="19"/>
        </w:rPr>
        <w:t> </w:t>
      </w:r>
      <w:r>
        <w:rPr>
          <w:color w:val="231F20"/>
          <w:w w:val="105"/>
          <w:sz w:val="19"/>
        </w:rPr>
        <w:t>Annual</w:t>
      </w:r>
      <w:r>
        <w:rPr>
          <w:color w:val="231F20"/>
          <w:spacing w:val="-8"/>
          <w:w w:val="105"/>
          <w:sz w:val="19"/>
        </w:rPr>
        <w:t> </w:t>
      </w:r>
      <w:r>
        <w:rPr>
          <w:color w:val="231F20"/>
          <w:w w:val="105"/>
          <w:sz w:val="19"/>
        </w:rPr>
        <w:t>Report</w:t>
      </w:r>
      <w:r>
        <w:rPr>
          <w:color w:val="231F20"/>
          <w:spacing w:val="-8"/>
          <w:w w:val="105"/>
          <w:sz w:val="19"/>
        </w:rPr>
        <w:t> </w:t>
      </w:r>
      <w:r>
        <w:rPr>
          <w:color w:val="231F20"/>
          <w:w w:val="105"/>
          <w:sz w:val="19"/>
        </w:rPr>
        <w:t>2001,</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460/D24,</w:t>
      </w:r>
      <w:r>
        <w:rPr>
          <w:color w:val="231F20"/>
          <w:spacing w:val="-8"/>
          <w:w w:val="105"/>
          <w:sz w:val="19"/>
        </w:rPr>
        <w:t> </w:t>
      </w:r>
      <w:r>
        <w:rPr>
          <w:color w:val="231F20"/>
          <w:w w:val="105"/>
          <w:sz w:val="19"/>
        </w:rPr>
        <w:t>scanned</w:t>
      </w:r>
      <w:r>
        <w:rPr>
          <w:color w:val="231F20"/>
          <w:spacing w:val="-8"/>
          <w:w w:val="105"/>
          <w:sz w:val="19"/>
        </w:rPr>
        <w:t> </w:t>
      </w:r>
      <w:r>
        <w:rPr>
          <w:color w:val="231F20"/>
          <w:w w:val="105"/>
          <w:sz w:val="19"/>
        </w:rPr>
        <w:t>Septem- ber 25, 2001, provided by Patricia West, MAVA.</w:t>
      </w:r>
    </w:p>
    <w:p>
      <w:pPr>
        <w:spacing w:line="244" w:lineRule="auto" w:before="60"/>
        <w:ind w:left="159" w:right="554" w:firstLine="0"/>
        <w:jc w:val="left"/>
        <w:rPr>
          <w:sz w:val="19"/>
        </w:rPr>
      </w:pPr>
      <w:r>
        <w:rPr>
          <w:color w:val="231F20"/>
          <w:w w:val="105"/>
          <w:position w:val="6"/>
          <w:sz w:val="11"/>
        </w:rPr>
        <w:t>32</w:t>
      </w:r>
      <w:r>
        <w:rPr>
          <w:color w:val="231F20"/>
          <w:spacing w:val="12"/>
          <w:w w:val="105"/>
          <w:position w:val="6"/>
          <w:sz w:val="11"/>
        </w:rPr>
        <w:t> </w:t>
      </w:r>
      <w:r>
        <w:rPr>
          <w:color w:val="231F20"/>
          <w:w w:val="105"/>
          <w:sz w:val="19"/>
        </w:rPr>
        <w:t>Director,</w:t>
      </w:r>
      <w:r>
        <w:rPr>
          <w:color w:val="231F20"/>
          <w:spacing w:val="-7"/>
          <w:w w:val="105"/>
          <w:sz w:val="19"/>
        </w:rPr>
        <w:t> </w:t>
      </w:r>
      <w:r>
        <w:rPr>
          <w:color w:val="231F20"/>
          <w:w w:val="105"/>
          <w:sz w:val="19"/>
        </w:rPr>
        <w:t>Northeast</w:t>
      </w:r>
      <w:r>
        <w:rPr>
          <w:color w:val="231F20"/>
          <w:spacing w:val="-7"/>
          <w:w w:val="105"/>
          <w:sz w:val="19"/>
        </w:rPr>
        <w:t> </w:t>
      </w:r>
      <w:r>
        <w:rPr>
          <w:color w:val="231F20"/>
          <w:w w:val="105"/>
          <w:sz w:val="19"/>
        </w:rPr>
        <w:t>Museum</w:t>
      </w:r>
      <w:r>
        <w:rPr>
          <w:color w:val="231F20"/>
          <w:spacing w:val="-7"/>
          <w:w w:val="105"/>
          <w:sz w:val="19"/>
        </w:rPr>
        <w:t> </w:t>
      </w:r>
      <w:r>
        <w:rPr>
          <w:color w:val="231F20"/>
          <w:w w:val="105"/>
          <w:sz w:val="19"/>
        </w:rPr>
        <w:t>Services</w:t>
      </w:r>
      <w:r>
        <w:rPr>
          <w:color w:val="231F20"/>
          <w:spacing w:val="-7"/>
          <w:w w:val="105"/>
          <w:sz w:val="19"/>
        </w:rPr>
        <w:t> </w:t>
      </w:r>
      <w:r>
        <w:rPr>
          <w:color w:val="231F20"/>
          <w:w w:val="105"/>
          <w:sz w:val="19"/>
        </w:rPr>
        <w:t>Center</w:t>
      </w:r>
      <w:r>
        <w:rPr>
          <w:color w:val="231F20"/>
          <w:spacing w:val="-7"/>
          <w:w w:val="105"/>
          <w:sz w:val="19"/>
        </w:rPr>
        <w:t> </w:t>
      </w:r>
      <w:r>
        <w:rPr>
          <w:color w:val="231F20"/>
          <w:w w:val="105"/>
          <w:sz w:val="19"/>
        </w:rPr>
        <w:t>to</w:t>
      </w:r>
      <w:r>
        <w:rPr>
          <w:color w:val="231F20"/>
          <w:spacing w:val="-7"/>
          <w:w w:val="105"/>
          <w:sz w:val="19"/>
        </w:rPr>
        <w:t> </w:t>
      </w:r>
      <w:r>
        <w:rPr>
          <w:color w:val="231F20"/>
          <w:w w:val="105"/>
          <w:sz w:val="19"/>
        </w:rPr>
        <w:t>Park</w:t>
      </w:r>
      <w:r>
        <w:rPr>
          <w:color w:val="231F20"/>
          <w:spacing w:val="-7"/>
          <w:w w:val="105"/>
          <w:sz w:val="19"/>
        </w:rPr>
        <w:t> </w:t>
      </w:r>
      <w:r>
        <w:rPr>
          <w:color w:val="231F20"/>
          <w:w w:val="105"/>
          <w:sz w:val="19"/>
        </w:rPr>
        <w:t>Manager,</w:t>
      </w:r>
      <w:r>
        <w:rPr>
          <w:color w:val="231F20"/>
          <w:spacing w:val="-7"/>
          <w:w w:val="105"/>
          <w:sz w:val="19"/>
        </w:rPr>
        <w:t> </w:t>
      </w:r>
      <w:r>
        <w:rPr>
          <w:color w:val="231F20"/>
          <w:w w:val="105"/>
          <w:sz w:val="19"/>
        </w:rPr>
        <w:t>Martin</w:t>
      </w:r>
      <w:r>
        <w:rPr>
          <w:color w:val="231F20"/>
          <w:spacing w:val="-7"/>
          <w:w w:val="105"/>
          <w:sz w:val="19"/>
        </w:rPr>
        <w:t> </w:t>
      </w:r>
      <w:r>
        <w:rPr>
          <w:color w:val="231F20"/>
          <w:w w:val="105"/>
          <w:sz w:val="19"/>
        </w:rPr>
        <w:t>Van</w:t>
      </w:r>
      <w:r>
        <w:rPr>
          <w:color w:val="231F20"/>
          <w:spacing w:val="-7"/>
          <w:w w:val="105"/>
          <w:sz w:val="19"/>
        </w:rPr>
        <w:t> </w:t>
      </w:r>
      <w:r>
        <w:rPr>
          <w:color w:val="231F20"/>
          <w:w w:val="105"/>
          <w:sz w:val="19"/>
        </w:rPr>
        <w:t>Buren</w:t>
      </w:r>
      <w:r>
        <w:rPr>
          <w:color w:val="231F20"/>
          <w:spacing w:val="-7"/>
          <w:w w:val="105"/>
          <w:sz w:val="19"/>
        </w:rPr>
        <w:t> </w:t>
      </w:r>
      <w:r>
        <w:rPr>
          <w:color w:val="231F20"/>
          <w:w w:val="105"/>
          <w:sz w:val="19"/>
        </w:rPr>
        <w:t>National</w:t>
      </w:r>
      <w:r>
        <w:rPr>
          <w:color w:val="231F20"/>
          <w:spacing w:val="-7"/>
          <w:w w:val="105"/>
          <w:sz w:val="19"/>
        </w:rPr>
        <w:t> </w:t>
      </w:r>
      <w:r>
        <w:rPr>
          <w:color w:val="231F20"/>
          <w:w w:val="105"/>
          <w:sz w:val="19"/>
        </w:rPr>
        <w:t>Historic Site, July 29, 2002, Folder</w:t>
      </w:r>
      <w:r>
        <w:rPr>
          <w:color w:val="231F20"/>
          <w:spacing w:val="-3"/>
          <w:w w:val="105"/>
          <w:sz w:val="19"/>
        </w:rPr>
        <w:t> </w:t>
      </w:r>
      <w:r>
        <w:rPr>
          <w:color w:val="231F20"/>
          <w:w w:val="105"/>
          <w:sz w:val="19"/>
        </w:rPr>
        <w:t>Trip Report, Collection Storage Conditions, MAVA Central Files.</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75"/>
      </w:pPr>
    </w:p>
    <w:p>
      <w:pPr>
        <w:pStyle w:val="BodyText"/>
        <w:spacing w:line="292" w:lineRule="auto"/>
        <w:ind w:left="160" w:right="772"/>
        <w:rPr>
          <w:sz w:val="12"/>
        </w:rPr>
      </w:pPr>
      <w:r>
        <w:rPr>
          <w:color w:val="231F20"/>
        </w:rPr>
        <w:t>were providing staﬀ oﬃce and conference space.</w:t>
      </w:r>
      <w:r>
        <w:rPr>
          <w:color w:val="231F20"/>
          <w:position w:val="7"/>
          <w:sz w:val="12"/>
        </w:rPr>
        <w:t>33</w:t>
      </w:r>
      <w:r>
        <w:rPr>
          <w:color w:val="231F20"/>
          <w:spacing w:val="80"/>
          <w:position w:val="7"/>
          <w:sz w:val="12"/>
        </w:rPr>
        <w:t> </w:t>
      </w:r>
      <w:r>
        <w:rPr>
          <w:color w:val="231F20"/>
        </w:rPr>
        <w:t>In 2004, the park upgraded the exterior of the deteriorating pole barn, but the facility remained substandard for museum storage.</w:t>
      </w:r>
      <w:r>
        <w:rPr>
          <w:color w:val="231F20"/>
          <w:position w:val="7"/>
          <w:sz w:val="12"/>
        </w:rPr>
        <w:t>34</w:t>
      </w:r>
    </w:p>
    <w:p>
      <w:pPr>
        <w:pStyle w:val="Heading4"/>
        <w:spacing w:before="210"/>
      </w:pPr>
      <w:r>
        <w:rPr>
          <w:smallCaps/>
          <w:color w:val="231F20"/>
        </w:rPr>
        <w:t>Cultural</w:t>
      </w:r>
      <w:r>
        <w:rPr>
          <w:smallCaps/>
          <w:color w:val="231F20"/>
          <w:spacing w:val="26"/>
        </w:rPr>
        <w:t> </w:t>
      </w:r>
      <w:r>
        <w:rPr>
          <w:smallCaps/>
          <w:color w:val="231F20"/>
        </w:rPr>
        <w:t>Landscape</w:t>
      </w:r>
      <w:r>
        <w:rPr>
          <w:smallCaps/>
          <w:color w:val="231F20"/>
          <w:spacing w:val="26"/>
        </w:rPr>
        <w:t> </w:t>
      </w:r>
      <w:r>
        <w:rPr>
          <w:smallCaps/>
          <w:color w:val="231F20"/>
          <w:spacing w:val="-2"/>
        </w:rPr>
        <w:t>Report</w:t>
      </w:r>
    </w:p>
    <w:p>
      <w:pPr>
        <w:pStyle w:val="BodyText"/>
        <w:spacing w:before="20"/>
        <w:rPr>
          <w:b/>
          <w:sz w:val="14"/>
        </w:rPr>
      </w:pPr>
    </w:p>
    <w:p>
      <w:pPr>
        <w:pStyle w:val="BodyText"/>
        <w:spacing w:line="292" w:lineRule="auto"/>
        <w:ind w:left="159" w:right="571" w:firstLine="1080"/>
      </w:pP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meantime,</w:t>
      </w:r>
      <w:r>
        <w:rPr>
          <w:color w:val="231F20"/>
          <w:spacing w:val="-7"/>
          <w:w w:val="105"/>
        </w:rPr>
        <w:t> </w:t>
      </w:r>
      <w:r>
        <w:rPr>
          <w:color w:val="231F20"/>
          <w:w w:val="105"/>
        </w:rPr>
        <w:t>the</w:t>
      </w:r>
      <w:r>
        <w:rPr>
          <w:color w:val="231F20"/>
          <w:spacing w:val="-7"/>
          <w:w w:val="105"/>
        </w:rPr>
        <w:t> </w:t>
      </w:r>
      <w:r>
        <w:rPr>
          <w:color w:val="231F20"/>
          <w:w w:val="105"/>
        </w:rPr>
        <w:t>park</w:t>
      </w:r>
      <w:r>
        <w:rPr>
          <w:color w:val="231F20"/>
          <w:spacing w:val="-7"/>
          <w:w w:val="105"/>
        </w:rPr>
        <w:t> </w:t>
      </w:r>
      <w:r>
        <w:rPr>
          <w:color w:val="231F20"/>
          <w:w w:val="105"/>
        </w:rPr>
        <w:t>also</w:t>
      </w:r>
      <w:r>
        <w:rPr>
          <w:color w:val="231F20"/>
          <w:spacing w:val="-7"/>
          <w:w w:val="105"/>
        </w:rPr>
        <w:t> </w:t>
      </w:r>
      <w:r>
        <w:rPr>
          <w:color w:val="231F20"/>
          <w:w w:val="105"/>
        </w:rPr>
        <w:t>began</w:t>
      </w:r>
      <w:r>
        <w:rPr>
          <w:color w:val="231F20"/>
          <w:spacing w:val="-7"/>
          <w:w w:val="105"/>
        </w:rPr>
        <w:t> </w:t>
      </w:r>
      <w:r>
        <w:rPr>
          <w:color w:val="231F20"/>
          <w:w w:val="105"/>
        </w:rPr>
        <w:t>planning</w:t>
      </w:r>
      <w:r>
        <w:rPr>
          <w:color w:val="231F20"/>
          <w:spacing w:val="-7"/>
          <w:w w:val="105"/>
        </w:rPr>
        <w:t> </w:t>
      </w:r>
      <w:r>
        <w:rPr>
          <w:color w:val="231F20"/>
          <w:w w:val="105"/>
        </w:rPr>
        <w:t>the</w:t>
      </w:r>
      <w:r>
        <w:rPr>
          <w:color w:val="231F20"/>
          <w:spacing w:val="-7"/>
          <w:w w:val="105"/>
        </w:rPr>
        <w:t> </w:t>
      </w:r>
      <w:r>
        <w:rPr>
          <w:color w:val="231F20"/>
          <w:w w:val="105"/>
        </w:rPr>
        <w:t>implementation</w:t>
      </w:r>
      <w:r>
        <w:rPr>
          <w:color w:val="231F20"/>
          <w:spacing w:val="-7"/>
          <w:w w:val="105"/>
        </w:rPr>
        <w:t> </w:t>
      </w:r>
      <w:r>
        <w:rPr>
          <w:color w:val="231F20"/>
          <w:w w:val="105"/>
        </w:rPr>
        <w:t>of a</w:t>
      </w:r>
      <w:r>
        <w:rPr>
          <w:color w:val="231F20"/>
          <w:spacing w:val="-7"/>
          <w:w w:val="105"/>
        </w:rPr>
        <w:t> </w:t>
      </w:r>
      <w:r>
        <w:rPr>
          <w:color w:val="231F20"/>
          <w:w w:val="105"/>
        </w:rPr>
        <w:t>recently approved</w:t>
      </w:r>
      <w:r>
        <w:rPr>
          <w:color w:val="231F20"/>
          <w:spacing w:val="-13"/>
          <w:w w:val="105"/>
        </w:rPr>
        <w:t> </w:t>
      </w:r>
      <w:r>
        <w:rPr>
          <w:color w:val="231F20"/>
          <w:w w:val="105"/>
        </w:rPr>
        <w:t>Cultural</w:t>
      </w:r>
      <w:r>
        <w:rPr>
          <w:color w:val="231F20"/>
          <w:spacing w:val="-12"/>
          <w:w w:val="105"/>
        </w:rPr>
        <w:t> </w:t>
      </w:r>
      <w:r>
        <w:rPr>
          <w:color w:val="231F20"/>
          <w:w w:val="105"/>
        </w:rPr>
        <w:t>Landscape</w:t>
      </w:r>
      <w:r>
        <w:rPr>
          <w:color w:val="231F20"/>
          <w:spacing w:val="-12"/>
          <w:w w:val="105"/>
        </w:rPr>
        <w:t> </w:t>
      </w:r>
      <w:r>
        <w:rPr>
          <w:color w:val="231F20"/>
          <w:w w:val="105"/>
        </w:rPr>
        <w:t>Treatment</w:t>
      </w:r>
      <w:r>
        <w:rPr>
          <w:color w:val="231F20"/>
          <w:spacing w:val="-12"/>
          <w:w w:val="105"/>
        </w:rPr>
        <w:t> </w:t>
      </w:r>
      <w:r>
        <w:rPr>
          <w:color w:val="231F20"/>
          <w:w w:val="105"/>
        </w:rPr>
        <w:t>Plan.</w:t>
      </w:r>
      <w:r>
        <w:rPr>
          <w:color w:val="231F20"/>
          <w:spacing w:val="-12"/>
          <w:w w:val="105"/>
        </w:rPr>
        <w:t> </w:t>
      </w:r>
      <w:r>
        <w:rPr>
          <w:color w:val="231F20"/>
          <w:w w:val="105"/>
        </w:rPr>
        <w:t>In</w:t>
      </w:r>
      <w:r>
        <w:rPr>
          <w:color w:val="231F20"/>
          <w:spacing w:val="-12"/>
          <w:w w:val="105"/>
        </w:rPr>
        <w:t> </w:t>
      </w:r>
      <w:r>
        <w:rPr>
          <w:color w:val="231F20"/>
          <w:w w:val="105"/>
        </w:rPr>
        <w:t>1993,</w:t>
      </w:r>
      <w:r>
        <w:rPr>
          <w:color w:val="231F20"/>
          <w:spacing w:val="-12"/>
          <w:w w:val="105"/>
        </w:rPr>
        <w:t> </w:t>
      </w:r>
      <w:r>
        <w:rPr>
          <w:color w:val="231F20"/>
          <w:w w:val="105"/>
        </w:rPr>
        <w:t>the</w:t>
      </w:r>
      <w:r>
        <w:rPr>
          <w:color w:val="231F20"/>
          <w:spacing w:val="-13"/>
          <w:w w:val="105"/>
        </w:rPr>
        <w:t> </w:t>
      </w:r>
      <w:r>
        <w:rPr>
          <w:color w:val="231F20"/>
          <w:w w:val="105"/>
        </w:rPr>
        <w:t>park</w:t>
      </w:r>
      <w:r>
        <w:rPr>
          <w:color w:val="231F20"/>
          <w:spacing w:val="-12"/>
          <w:w w:val="105"/>
        </w:rPr>
        <w:t> </w:t>
      </w:r>
      <w:r>
        <w:rPr>
          <w:color w:val="231F20"/>
          <w:w w:val="105"/>
        </w:rPr>
        <w:t>initiated</w:t>
      </w:r>
      <w:r>
        <w:rPr>
          <w:color w:val="231F20"/>
          <w:spacing w:val="-12"/>
          <w:w w:val="105"/>
        </w:rPr>
        <w:t> </w:t>
      </w:r>
      <w:r>
        <w:rPr>
          <w:color w:val="231F20"/>
          <w:w w:val="105"/>
        </w:rPr>
        <w:t>a</w:t>
      </w:r>
      <w:r>
        <w:rPr>
          <w:color w:val="231F20"/>
          <w:spacing w:val="-12"/>
          <w:w w:val="105"/>
        </w:rPr>
        <w:t> </w:t>
      </w:r>
      <w:r>
        <w:rPr>
          <w:color w:val="231F20"/>
          <w:w w:val="105"/>
        </w:rPr>
        <w:t>cultural</w:t>
      </w:r>
      <w:r>
        <w:rPr>
          <w:color w:val="231F20"/>
          <w:spacing w:val="-12"/>
          <w:w w:val="105"/>
        </w:rPr>
        <w:t> </w:t>
      </w:r>
      <w:r>
        <w:rPr>
          <w:color w:val="231F20"/>
          <w:w w:val="105"/>
        </w:rPr>
        <w:t>landscape report (CLR) to be developed by the State University of New York (SUNY) College of Envi- ronmental</w:t>
      </w:r>
      <w:r>
        <w:rPr>
          <w:color w:val="231F20"/>
          <w:spacing w:val="-10"/>
          <w:w w:val="105"/>
        </w:rPr>
        <w:t> </w:t>
      </w:r>
      <w:r>
        <w:rPr>
          <w:color w:val="231F20"/>
          <w:w w:val="105"/>
        </w:rPr>
        <w:t>Science</w:t>
      </w:r>
      <w:r>
        <w:rPr>
          <w:color w:val="231F20"/>
          <w:spacing w:val="-8"/>
          <w:w w:val="105"/>
        </w:rPr>
        <w:t> </w:t>
      </w:r>
      <w:r>
        <w:rPr>
          <w:color w:val="231F20"/>
          <w:w w:val="105"/>
        </w:rPr>
        <w:t>and</w:t>
      </w:r>
      <w:r>
        <w:rPr>
          <w:color w:val="231F20"/>
          <w:spacing w:val="-8"/>
          <w:w w:val="105"/>
        </w:rPr>
        <w:t> </w:t>
      </w:r>
      <w:r>
        <w:rPr>
          <w:color w:val="231F20"/>
          <w:w w:val="105"/>
        </w:rPr>
        <w:t>History</w:t>
      </w:r>
      <w:r>
        <w:rPr>
          <w:color w:val="231F20"/>
          <w:spacing w:val="-11"/>
          <w:w w:val="105"/>
        </w:rPr>
        <w:t> </w:t>
      </w:r>
      <w:r>
        <w:rPr>
          <w:color w:val="231F20"/>
          <w:w w:val="105"/>
        </w:rPr>
        <w:t>at</w:t>
      </w:r>
      <w:r>
        <w:rPr>
          <w:color w:val="231F20"/>
          <w:spacing w:val="-8"/>
          <w:w w:val="105"/>
        </w:rPr>
        <w:t> </w:t>
      </w:r>
      <w:r>
        <w:rPr>
          <w:color w:val="231F20"/>
          <w:w w:val="105"/>
        </w:rPr>
        <w:t>Syracuse.</w:t>
      </w:r>
      <w:r>
        <w:rPr>
          <w:color w:val="231F20"/>
          <w:spacing w:val="-13"/>
          <w:w w:val="105"/>
        </w:rPr>
        <w:t> </w:t>
      </w:r>
      <w:r>
        <w:rPr>
          <w:color w:val="231F20"/>
          <w:w w:val="105"/>
        </w:rPr>
        <w:t>The</w:t>
      </w:r>
      <w:r>
        <w:rPr>
          <w:color w:val="231F20"/>
          <w:spacing w:val="-8"/>
          <w:w w:val="105"/>
        </w:rPr>
        <w:t> </w:t>
      </w:r>
      <w:r>
        <w:rPr>
          <w:color w:val="231F20"/>
          <w:w w:val="105"/>
        </w:rPr>
        <w:t>CLR</w:t>
      </w:r>
      <w:r>
        <w:rPr>
          <w:color w:val="231F20"/>
          <w:spacing w:val="-8"/>
          <w:w w:val="105"/>
        </w:rPr>
        <w:t> </w:t>
      </w:r>
      <w:r>
        <w:rPr>
          <w:color w:val="231F20"/>
          <w:w w:val="105"/>
        </w:rPr>
        <w:t>was</w:t>
      </w:r>
      <w:r>
        <w:rPr>
          <w:color w:val="231F20"/>
          <w:spacing w:val="-8"/>
          <w:w w:val="105"/>
        </w:rPr>
        <w:t> </w:t>
      </w:r>
      <w:r>
        <w:rPr>
          <w:color w:val="231F20"/>
          <w:w w:val="105"/>
        </w:rPr>
        <w:t>designed</w:t>
      </w:r>
      <w:r>
        <w:rPr>
          <w:color w:val="231F20"/>
          <w:spacing w:val="-8"/>
          <w:w w:val="105"/>
        </w:rPr>
        <w:t> </w:t>
      </w:r>
      <w:r>
        <w:rPr>
          <w:color w:val="231F20"/>
          <w:w w:val="105"/>
        </w:rPr>
        <w:t>to</w:t>
      </w:r>
      <w:r>
        <w:rPr>
          <w:color w:val="231F20"/>
          <w:spacing w:val="-8"/>
          <w:w w:val="105"/>
        </w:rPr>
        <w:t> </w:t>
      </w:r>
      <w:r>
        <w:rPr>
          <w:color w:val="231F20"/>
          <w:w w:val="105"/>
        </w:rPr>
        <w:t>provide</w:t>
      </w:r>
      <w:r>
        <w:rPr>
          <w:color w:val="231F20"/>
          <w:spacing w:val="-8"/>
          <w:w w:val="105"/>
        </w:rPr>
        <w:t> </w:t>
      </w:r>
      <w:r>
        <w:rPr>
          <w:color w:val="231F20"/>
          <w:w w:val="105"/>
        </w:rPr>
        <w:t>a</w:t>
      </w:r>
      <w:r>
        <w:rPr>
          <w:color w:val="231F20"/>
          <w:spacing w:val="-8"/>
          <w:w w:val="105"/>
        </w:rPr>
        <w:t> </w:t>
      </w:r>
      <w:r>
        <w:rPr>
          <w:color w:val="231F20"/>
          <w:w w:val="105"/>
        </w:rPr>
        <w:t>complete</w:t>
      </w:r>
      <w:r>
        <w:rPr>
          <w:color w:val="231F20"/>
          <w:spacing w:val="-8"/>
          <w:w w:val="105"/>
        </w:rPr>
        <w:t> </w:t>
      </w:r>
      <w:r>
        <w:rPr>
          <w:color w:val="231F20"/>
          <w:w w:val="105"/>
        </w:rPr>
        <w:t>his- </w:t>
      </w:r>
      <w:r>
        <w:rPr>
          <w:color w:val="231F20"/>
          <w:spacing w:val="-2"/>
          <w:w w:val="105"/>
        </w:rPr>
        <w:t>tory</w:t>
      </w:r>
      <w:r>
        <w:rPr>
          <w:color w:val="231F20"/>
          <w:spacing w:val="-7"/>
          <w:w w:val="105"/>
        </w:rPr>
        <w:t> </w:t>
      </w:r>
      <w:r>
        <w:rPr>
          <w:color w:val="231F20"/>
          <w:spacing w:val="-2"/>
          <w:w w:val="105"/>
        </w:rPr>
        <w:t>of the</w:t>
      </w:r>
      <w:r>
        <w:rPr>
          <w:color w:val="231F20"/>
          <w:spacing w:val="-4"/>
          <w:w w:val="105"/>
        </w:rPr>
        <w:t> </w:t>
      </w:r>
      <w:r>
        <w:rPr>
          <w:color w:val="231F20"/>
          <w:spacing w:val="-2"/>
          <w:w w:val="105"/>
        </w:rPr>
        <w:t>site’s</w:t>
      </w:r>
      <w:r>
        <w:rPr>
          <w:color w:val="231F20"/>
          <w:spacing w:val="-4"/>
          <w:w w:val="105"/>
        </w:rPr>
        <w:t> </w:t>
      </w:r>
      <w:r>
        <w:rPr>
          <w:color w:val="231F20"/>
          <w:spacing w:val="-2"/>
          <w:w w:val="105"/>
        </w:rPr>
        <w:t>landscape,</w:t>
      </w:r>
      <w:r>
        <w:rPr>
          <w:color w:val="231F20"/>
          <w:spacing w:val="-4"/>
          <w:w w:val="105"/>
        </w:rPr>
        <w:t> </w:t>
      </w:r>
      <w:r>
        <w:rPr>
          <w:color w:val="231F20"/>
          <w:spacing w:val="-2"/>
          <w:w w:val="105"/>
        </w:rPr>
        <w:t>document</w:t>
      </w:r>
      <w:r>
        <w:rPr>
          <w:color w:val="231F20"/>
          <w:spacing w:val="-4"/>
          <w:w w:val="105"/>
        </w:rPr>
        <w:t> </w:t>
      </w:r>
      <w:r>
        <w:rPr>
          <w:color w:val="231F20"/>
          <w:spacing w:val="-2"/>
          <w:w w:val="105"/>
        </w:rPr>
        <w:t>existing</w:t>
      </w:r>
      <w:r>
        <w:rPr>
          <w:color w:val="231F20"/>
          <w:spacing w:val="-4"/>
          <w:w w:val="105"/>
        </w:rPr>
        <w:t> </w:t>
      </w:r>
      <w:r>
        <w:rPr>
          <w:color w:val="231F20"/>
          <w:spacing w:val="-2"/>
          <w:w w:val="105"/>
        </w:rPr>
        <w:t>conditions</w:t>
      </w:r>
      <w:r>
        <w:rPr>
          <w:color w:val="231F20"/>
          <w:spacing w:val="-4"/>
          <w:w w:val="105"/>
        </w:rPr>
        <w:t> </w:t>
      </w:r>
      <w:r>
        <w:rPr>
          <w:color w:val="231F20"/>
          <w:spacing w:val="-2"/>
          <w:w w:val="105"/>
        </w:rPr>
        <w:t>and</w:t>
      </w:r>
      <w:r>
        <w:rPr>
          <w:color w:val="231F20"/>
          <w:spacing w:val="-4"/>
          <w:w w:val="105"/>
        </w:rPr>
        <w:t> </w:t>
      </w:r>
      <w:r>
        <w:rPr>
          <w:color w:val="231F20"/>
          <w:spacing w:val="-2"/>
          <w:w w:val="105"/>
        </w:rPr>
        <w:t>evaluate</w:t>
      </w:r>
      <w:r>
        <w:rPr>
          <w:color w:val="231F20"/>
          <w:spacing w:val="-4"/>
          <w:w w:val="105"/>
        </w:rPr>
        <w:t> </w:t>
      </w:r>
      <w:r>
        <w:rPr>
          <w:color w:val="231F20"/>
          <w:spacing w:val="-2"/>
          <w:w w:val="105"/>
        </w:rPr>
        <w:t>their</w:t>
      </w:r>
      <w:r>
        <w:rPr>
          <w:color w:val="231F20"/>
          <w:spacing w:val="-4"/>
          <w:w w:val="105"/>
        </w:rPr>
        <w:t> </w:t>
      </w:r>
      <w:r>
        <w:rPr>
          <w:color w:val="231F20"/>
          <w:spacing w:val="-2"/>
          <w:w w:val="105"/>
        </w:rPr>
        <w:t>historic</w:t>
      </w:r>
      <w:r>
        <w:rPr>
          <w:color w:val="231F20"/>
          <w:spacing w:val="-4"/>
          <w:w w:val="105"/>
        </w:rPr>
        <w:t> </w:t>
      </w:r>
      <w:r>
        <w:rPr>
          <w:color w:val="231F20"/>
          <w:spacing w:val="-2"/>
          <w:w w:val="105"/>
        </w:rPr>
        <w:t>integrity, and</w:t>
      </w:r>
      <w:r>
        <w:rPr>
          <w:color w:val="231F20"/>
          <w:spacing w:val="-11"/>
          <w:w w:val="105"/>
        </w:rPr>
        <w:t> </w:t>
      </w:r>
      <w:r>
        <w:rPr>
          <w:color w:val="231F20"/>
          <w:spacing w:val="-2"/>
          <w:w w:val="105"/>
        </w:rPr>
        <w:t>develop</w:t>
      </w:r>
      <w:r>
        <w:rPr>
          <w:color w:val="231F20"/>
          <w:spacing w:val="-10"/>
          <w:w w:val="105"/>
        </w:rPr>
        <w:t> </w:t>
      </w:r>
      <w:r>
        <w:rPr>
          <w:color w:val="231F20"/>
          <w:spacing w:val="-2"/>
          <w:w w:val="105"/>
        </w:rPr>
        <w:t>a</w:t>
      </w:r>
      <w:r>
        <w:rPr>
          <w:color w:val="231F20"/>
          <w:spacing w:val="-10"/>
          <w:w w:val="105"/>
        </w:rPr>
        <w:t> </w:t>
      </w:r>
      <w:r>
        <w:rPr>
          <w:color w:val="231F20"/>
          <w:spacing w:val="-2"/>
          <w:w w:val="105"/>
        </w:rPr>
        <w:t>treatment</w:t>
      </w:r>
      <w:r>
        <w:rPr>
          <w:color w:val="231F20"/>
          <w:spacing w:val="-10"/>
          <w:w w:val="105"/>
        </w:rPr>
        <w:t> </w:t>
      </w:r>
      <w:r>
        <w:rPr>
          <w:color w:val="231F20"/>
          <w:spacing w:val="-2"/>
          <w:w w:val="105"/>
        </w:rPr>
        <w:t>plan</w:t>
      </w:r>
      <w:r>
        <w:rPr>
          <w:color w:val="231F20"/>
          <w:spacing w:val="-10"/>
          <w:w w:val="105"/>
        </w:rPr>
        <w:t> </w:t>
      </w:r>
      <w:r>
        <w:rPr>
          <w:color w:val="231F20"/>
          <w:spacing w:val="-2"/>
          <w:w w:val="105"/>
        </w:rPr>
        <w:t>recommending</w:t>
      </w:r>
      <w:r>
        <w:rPr>
          <w:color w:val="231F20"/>
          <w:spacing w:val="-10"/>
          <w:w w:val="105"/>
        </w:rPr>
        <w:t> </w:t>
      </w:r>
      <w:r>
        <w:rPr>
          <w:color w:val="231F20"/>
          <w:spacing w:val="-2"/>
          <w:w w:val="105"/>
        </w:rPr>
        <w:t>measures</w:t>
      </w:r>
      <w:r>
        <w:rPr>
          <w:color w:val="231F20"/>
          <w:spacing w:val="-10"/>
          <w:w w:val="105"/>
        </w:rPr>
        <w:t> </w:t>
      </w:r>
      <w:r>
        <w:rPr>
          <w:color w:val="231F20"/>
          <w:spacing w:val="-2"/>
          <w:w w:val="105"/>
        </w:rPr>
        <w:t>designed</w:t>
      </w:r>
      <w:r>
        <w:rPr>
          <w:color w:val="231F20"/>
          <w:spacing w:val="-11"/>
          <w:w w:val="105"/>
        </w:rPr>
        <w:t> </w:t>
      </w:r>
      <w:r>
        <w:rPr>
          <w:color w:val="231F20"/>
          <w:spacing w:val="-2"/>
          <w:w w:val="105"/>
        </w:rPr>
        <w:t>to</w:t>
      </w:r>
      <w:r>
        <w:rPr>
          <w:color w:val="231F20"/>
          <w:spacing w:val="-10"/>
          <w:w w:val="105"/>
        </w:rPr>
        <w:t> </w:t>
      </w:r>
      <w:r>
        <w:rPr>
          <w:color w:val="231F20"/>
          <w:spacing w:val="-2"/>
          <w:w w:val="105"/>
        </w:rPr>
        <w:t>preserve</w:t>
      </w:r>
      <w:r>
        <w:rPr>
          <w:color w:val="231F20"/>
          <w:spacing w:val="-10"/>
          <w:w w:val="105"/>
        </w:rPr>
        <w:t> </w:t>
      </w:r>
      <w:r>
        <w:rPr>
          <w:color w:val="231F20"/>
          <w:spacing w:val="-2"/>
          <w:w w:val="105"/>
        </w:rPr>
        <w:t>the</w:t>
      </w:r>
      <w:r>
        <w:rPr>
          <w:color w:val="231F20"/>
          <w:spacing w:val="-10"/>
          <w:w w:val="105"/>
        </w:rPr>
        <w:t> </w:t>
      </w:r>
      <w:r>
        <w:rPr>
          <w:color w:val="231F20"/>
          <w:spacing w:val="-2"/>
          <w:w w:val="105"/>
        </w:rPr>
        <w:t>historic</w:t>
      </w:r>
      <w:r>
        <w:rPr>
          <w:color w:val="231F20"/>
          <w:spacing w:val="-10"/>
          <w:w w:val="105"/>
        </w:rPr>
        <w:t> </w:t>
      </w:r>
      <w:r>
        <w:rPr>
          <w:color w:val="231F20"/>
          <w:spacing w:val="-2"/>
          <w:w w:val="105"/>
        </w:rPr>
        <w:t>land- scape</w:t>
      </w:r>
      <w:r>
        <w:rPr>
          <w:color w:val="231F20"/>
          <w:spacing w:val="-6"/>
          <w:w w:val="105"/>
        </w:rPr>
        <w:t> </w:t>
      </w:r>
      <w:r>
        <w:rPr>
          <w:color w:val="231F20"/>
          <w:spacing w:val="-2"/>
          <w:w w:val="105"/>
        </w:rPr>
        <w:t>and</w:t>
      </w:r>
      <w:r>
        <w:rPr>
          <w:color w:val="231F20"/>
          <w:spacing w:val="-6"/>
          <w:w w:val="105"/>
        </w:rPr>
        <w:t> </w:t>
      </w:r>
      <w:r>
        <w:rPr>
          <w:color w:val="231F20"/>
          <w:spacing w:val="-2"/>
          <w:w w:val="105"/>
        </w:rPr>
        <w:t>management</w:t>
      </w:r>
      <w:r>
        <w:rPr>
          <w:color w:val="231F20"/>
          <w:spacing w:val="-6"/>
          <w:w w:val="105"/>
        </w:rPr>
        <w:t> </w:t>
      </w:r>
      <w:r>
        <w:rPr>
          <w:color w:val="231F20"/>
          <w:spacing w:val="-2"/>
          <w:w w:val="105"/>
        </w:rPr>
        <w:t>policies</w:t>
      </w:r>
      <w:r>
        <w:rPr>
          <w:color w:val="231F20"/>
          <w:spacing w:val="-6"/>
          <w:w w:val="105"/>
        </w:rPr>
        <w:t> </w:t>
      </w:r>
      <w:r>
        <w:rPr>
          <w:color w:val="231F20"/>
          <w:spacing w:val="-2"/>
          <w:w w:val="105"/>
        </w:rPr>
        <w:t>that</w:t>
      </w:r>
      <w:r>
        <w:rPr>
          <w:color w:val="231F20"/>
          <w:spacing w:val="-6"/>
          <w:w w:val="105"/>
        </w:rPr>
        <w:t> </w:t>
      </w:r>
      <w:r>
        <w:rPr>
          <w:color w:val="231F20"/>
          <w:spacing w:val="-2"/>
          <w:w w:val="105"/>
        </w:rPr>
        <w:t>would</w:t>
      </w:r>
      <w:r>
        <w:rPr>
          <w:color w:val="231F20"/>
          <w:spacing w:val="-6"/>
          <w:w w:val="105"/>
        </w:rPr>
        <w:t> </w:t>
      </w:r>
      <w:r>
        <w:rPr>
          <w:color w:val="231F20"/>
          <w:spacing w:val="-2"/>
          <w:w w:val="105"/>
        </w:rPr>
        <w:t>ensure</w:t>
      </w:r>
      <w:r>
        <w:rPr>
          <w:color w:val="231F20"/>
          <w:spacing w:val="-6"/>
          <w:w w:val="105"/>
        </w:rPr>
        <w:t> </w:t>
      </w:r>
      <w:r>
        <w:rPr>
          <w:color w:val="231F20"/>
          <w:spacing w:val="-2"/>
          <w:w w:val="105"/>
        </w:rPr>
        <w:t>its</w:t>
      </w:r>
      <w:r>
        <w:rPr>
          <w:color w:val="231F20"/>
          <w:spacing w:val="-6"/>
          <w:w w:val="105"/>
        </w:rPr>
        <w:t> </w:t>
      </w:r>
      <w:r>
        <w:rPr>
          <w:color w:val="231F20"/>
          <w:spacing w:val="-2"/>
          <w:w w:val="105"/>
        </w:rPr>
        <w:t>preservation.</w:t>
      </w:r>
      <w:r>
        <w:rPr>
          <w:color w:val="231F20"/>
          <w:spacing w:val="-2"/>
          <w:w w:val="105"/>
          <w:position w:val="7"/>
          <w:sz w:val="12"/>
        </w:rPr>
        <w:t>35</w:t>
      </w:r>
      <w:r>
        <w:rPr>
          <w:color w:val="231F20"/>
          <w:spacing w:val="52"/>
          <w:w w:val="105"/>
          <w:position w:val="7"/>
          <w:sz w:val="12"/>
        </w:rPr>
        <w:t> </w:t>
      </w:r>
      <w:r>
        <w:rPr>
          <w:color w:val="231F20"/>
          <w:spacing w:val="-2"/>
          <w:w w:val="105"/>
        </w:rPr>
        <w:t>The</w:t>
      </w:r>
      <w:r>
        <w:rPr>
          <w:color w:val="231F20"/>
          <w:spacing w:val="-6"/>
          <w:w w:val="105"/>
        </w:rPr>
        <w:t> </w:t>
      </w:r>
      <w:r>
        <w:rPr>
          <w:color w:val="231F20"/>
          <w:spacing w:val="-2"/>
          <w:w w:val="105"/>
        </w:rPr>
        <w:t>report,</w:t>
      </w:r>
      <w:r>
        <w:rPr>
          <w:color w:val="231F20"/>
          <w:spacing w:val="-6"/>
          <w:w w:val="105"/>
        </w:rPr>
        <w:t> </w:t>
      </w:r>
      <w:r>
        <w:rPr>
          <w:color w:val="231F20"/>
          <w:spacing w:val="-2"/>
          <w:w w:val="105"/>
        </w:rPr>
        <w:t>prepared</w:t>
      </w:r>
      <w:r>
        <w:rPr>
          <w:color w:val="231F20"/>
          <w:spacing w:val="-6"/>
          <w:w w:val="105"/>
        </w:rPr>
        <w:t> </w:t>
      </w:r>
      <w:r>
        <w:rPr>
          <w:color w:val="231F20"/>
          <w:spacing w:val="-2"/>
          <w:w w:val="105"/>
        </w:rPr>
        <w:t>by </w:t>
      </w:r>
      <w:r>
        <w:rPr>
          <w:color w:val="231F20"/>
          <w:w w:val="105"/>
        </w:rPr>
        <w:t>David Uschold under the direction of Project Manager George Curry of SUNY, was issued in </w:t>
      </w:r>
      <w:r>
        <w:rPr>
          <w:color w:val="231F20"/>
          <w:spacing w:val="-2"/>
          <w:w w:val="105"/>
        </w:rPr>
        <w:t>draft</w:t>
      </w:r>
      <w:r>
        <w:rPr>
          <w:color w:val="231F20"/>
          <w:spacing w:val="-8"/>
          <w:w w:val="105"/>
        </w:rPr>
        <w:t> </w:t>
      </w:r>
      <w:r>
        <w:rPr>
          <w:color w:val="231F20"/>
          <w:spacing w:val="-2"/>
          <w:w w:val="105"/>
        </w:rPr>
        <w:t>form</w:t>
      </w:r>
      <w:r>
        <w:rPr>
          <w:color w:val="231F20"/>
          <w:spacing w:val="-8"/>
          <w:w w:val="105"/>
        </w:rPr>
        <w:t> </w:t>
      </w:r>
      <w:r>
        <w:rPr>
          <w:color w:val="231F20"/>
          <w:spacing w:val="-2"/>
          <w:w w:val="105"/>
        </w:rPr>
        <w:t>in</w:t>
      </w:r>
      <w:r>
        <w:rPr>
          <w:color w:val="231F20"/>
          <w:spacing w:val="-8"/>
          <w:w w:val="105"/>
        </w:rPr>
        <w:t> </w:t>
      </w:r>
      <w:r>
        <w:rPr>
          <w:color w:val="231F20"/>
          <w:spacing w:val="-2"/>
          <w:w w:val="105"/>
        </w:rPr>
        <w:t>the</w:t>
      </w:r>
      <w:r>
        <w:rPr>
          <w:color w:val="231F20"/>
          <w:spacing w:val="-8"/>
          <w:w w:val="105"/>
        </w:rPr>
        <w:t> </w:t>
      </w:r>
      <w:r>
        <w:rPr>
          <w:color w:val="231F20"/>
          <w:spacing w:val="-2"/>
          <w:w w:val="105"/>
        </w:rPr>
        <w:t>spring</w:t>
      </w:r>
      <w:r>
        <w:rPr>
          <w:color w:val="231F20"/>
          <w:spacing w:val="-8"/>
          <w:w w:val="105"/>
        </w:rPr>
        <w:t> </w:t>
      </w:r>
      <w:r>
        <w:rPr>
          <w:color w:val="231F20"/>
          <w:spacing w:val="-2"/>
          <w:w w:val="105"/>
        </w:rPr>
        <w:t>of 1994</w:t>
      </w:r>
      <w:r>
        <w:rPr>
          <w:color w:val="231F20"/>
          <w:spacing w:val="-8"/>
          <w:w w:val="105"/>
        </w:rPr>
        <w:t> </w:t>
      </w:r>
      <w:r>
        <w:rPr>
          <w:color w:val="231F20"/>
          <w:spacing w:val="-2"/>
          <w:w w:val="105"/>
        </w:rPr>
        <w:t>and</w:t>
      </w:r>
      <w:r>
        <w:rPr>
          <w:color w:val="231F20"/>
          <w:spacing w:val="-8"/>
          <w:w w:val="105"/>
        </w:rPr>
        <w:t> </w:t>
      </w:r>
      <w:r>
        <w:rPr>
          <w:color w:val="231F20"/>
          <w:spacing w:val="-2"/>
          <w:w w:val="105"/>
        </w:rPr>
        <w:t>as</w:t>
      </w:r>
      <w:r>
        <w:rPr>
          <w:color w:val="231F20"/>
          <w:spacing w:val="-8"/>
          <w:w w:val="105"/>
        </w:rPr>
        <w:t> </w:t>
      </w:r>
      <w:r>
        <w:rPr>
          <w:color w:val="231F20"/>
          <w:spacing w:val="-2"/>
          <w:w w:val="105"/>
        </w:rPr>
        <w:t>a</w:t>
      </w:r>
      <w:r>
        <w:rPr>
          <w:color w:val="231F20"/>
          <w:spacing w:val="-8"/>
          <w:w w:val="105"/>
        </w:rPr>
        <w:t> </w:t>
      </w:r>
      <w:r>
        <w:rPr>
          <w:color w:val="231F20"/>
          <w:spacing w:val="-2"/>
          <w:w w:val="105"/>
        </w:rPr>
        <w:t>ﬁnal</w:t>
      </w:r>
      <w:r>
        <w:rPr>
          <w:color w:val="231F20"/>
          <w:spacing w:val="-8"/>
          <w:w w:val="105"/>
        </w:rPr>
        <w:t> </w:t>
      </w:r>
      <w:r>
        <w:rPr>
          <w:color w:val="231F20"/>
          <w:spacing w:val="-2"/>
          <w:w w:val="105"/>
        </w:rPr>
        <w:t>report</w:t>
      </w:r>
      <w:r>
        <w:rPr>
          <w:color w:val="231F20"/>
          <w:spacing w:val="-8"/>
          <w:w w:val="105"/>
        </w:rPr>
        <w:t> </w:t>
      </w:r>
      <w:r>
        <w:rPr>
          <w:color w:val="231F20"/>
          <w:spacing w:val="-2"/>
          <w:w w:val="105"/>
        </w:rPr>
        <w:t>in</w:t>
      </w:r>
      <w:r>
        <w:rPr>
          <w:color w:val="231F20"/>
          <w:spacing w:val="-8"/>
          <w:w w:val="105"/>
        </w:rPr>
        <w:t> </w:t>
      </w:r>
      <w:r>
        <w:rPr>
          <w:color w:val="231F20"/>
          <w:spacing w:val="-2"/>
          <w:w w:val="105"/>
        </w:rPr>
        <w:t>June</w:t>
      </w:r>
      <w:r>
        <w:rPr>
          <w:color w:val="231F20"/>
          <w:spacing w:val="-8"/>
          <w:w w:val="105"/>
        </w:rPr>
        <w:t> </w:t>
      </w:r>
      <w:r>
        <w:rPr>
          <w:color w:val="231F20"/>
          <w:spacing w:val="-2"/>
          <w:w w:val="105"/>
        </w:rPr>
        <w:t>1995.</w:t>
      </w:r>
      <w:r>
        <w:rPr>
          <w:color w:val="231F20"/>
          <w:spacing w:val="-2"/>
          <w:w w:val="105"/>
          <w:position w:val="7"/>
          <w:sz w:val="12"/>
        </w:rPr>
        <w:t>36</w:t>
      </w:r>
      <w:r>
        <w:rPr>
          <w:color w:val="231F20"/>
          <w:spacing w:val="48"/>
          <w:w w:val="105"/>
          <w:position w:val="7"/>
          <w:sz w:val="12"/>
        </w:rPr>
        <w:t> </w:t>
      </w:r>
      <w:r>
        <w:rPr>
          <w:color w:val="231F20"/>
          <w:spacing w:val="-2"/>
          <w:w w:val="105"/>
        </w:rPr>
        <w:t>The</w:t>
      </w:r>
      <w:r>
        <w:rPr>
          <w:color w:val="231F20"/>
          <w:spacing w:val="-8"/>
          <w:w w:val="105"/>
        </w:rPr>
        <w:t> </w:t>
      </w:r>
      <w:r>
        <w:rPr>
          <w:color w:val="231F20"/>
          <w:spacing w:val="-2"/>
          <w:w w:val="105"/>
        </w:rPr>
        <w:t>report</w:t>
      </w:r>
      <w:r>
        <w:rPr>
          <w:color w:val="231F20"/>
          <w:spacing w:val="-8"/>
          <w:w w:val="105"/>
        </w:rPr>
        <w:t> </w:t>
      </w:r>
      <w:r>
        <w:rPr>
          <w:color w:val="231F20"/>
          <w:spacing w:val="-2"/>
          <w:w w:val="105"/>
        </w:rPr>
        <w:t>concluded</w:t>
      </w:r>
      <w:r>
        <w:rPr>
          <w:color w:val="231F20"/>
          <w:spacing w:val="-8"/>
          <w:w w:val="105"/>
        </w:rPr>
        <w:t> </w:t>
      </w:r>
      <w:r>
        <w:rPr>
          <w:color w:val="231F20"/>
          <w:spacing w:val="-2"/>
          <w:w w:val="105"/>
        </w:rPr>
        <w:t>that </w:t>
      </w:r>
      <w:r>
        <w:rPr>
          <w:color w:val="231F20"/>
          <w:w w:val="105"/>
        </w:rPr>
        <w:t>“the</w:t>
      </w:r>
      <w:r>
        <w:rPr>
          <w:color w:val="231F20"/>
          <w:spacing w:val="-11"/>
          <w:w w:val="105"/>
        </w:rPr>
        <w:t> </w:t>
      </w:r>
      <w:r>
        <w:rPr>
          <w:color w:val="231F20"/>
          <w:w w:val="105"/>
        </w:rPr>
        <w:t>overall</w:t>
      </w:r>
      <w:r>
        <w:rPr>
          <w:color w:val="231F20"/>
          <w:spacing w:val="-10"/>
          <w:w w:val="105"/>
        </w:rPr>
        <w:t> </w:t>
      </w:r>
      <w:r>
        <w:rPr>
          <w:color w:val="231F20"/>
          <w:w w:val="105"/>
        </w:rPr>
        <w:t>form</w:t>
      </w:r>
      <w:r>
        <w:rPr>
          <w:color w:val="231F20"/>
          <w:spacing w:val="-10"/>
          <w:w w:val="105"/>
        </w:rPr>
        <w:t> </w:t>
      </w:r>
      <w:r>
        <w:rPr>
          <w:color w:val="231F20"/>
          <w:w w:val="105"/>
        </w:rPr>
        <w:t>of</w:t>
      </w:r>
      <w:r>
        <w:rPr>
          <w:color w:val="231F20"/>
          <w:spacing w:val="-5"/>
          <w:w w:val="105"/>
        </w:rPr>
        <w:t> </w:t>
      </w:r>
      <w:r>
        <w:rPr>
          <w:color w:val="231F20"/>
          <w:w w:val="105"/>
        </w:rPr>
        <w:t>the</w:t>
      </w:r>
      <w:r>
        <w:rPr>
          <w:color w:val="231F20"/>
          <w:spacing w:val="-10"/>
          <w:w w:val="105"/>
        </w:rPr>
        <w:t> </w:t>
      </w:r>
      <w:r>
        <w:rPr>
          <w:color w:val="231F20"/>
          <w:w w:val="105"/>
        </w:rPr>
        <w:t>property</w:t>
      </w:r>
      <w:r>
        <w:rPr>
          <w:color w:val="231F20"/>
          <w:spacing w:val="-13"/>
          <w:w w:val="105"/>
        </w:rPr>
        <w:t> </w:t>
      </w:r>
      <w:r>
        <w:rPr>
          <w:color w:val="231F20"/>
          <w:w w:val="105"/>
        </w:rPr>
        <w:t>remains</w:t>
      </w:r>
      <w:r>
        <w:rPr>
          <w:color w:val="231F20"/>
          <w:spacing w:val="-10"/>
          <w:w w:val="105"/>
        </w:rPr>
        <w:t> </w:t>
      </w:r>
      <w:r>
        <w:rPr>
          <w:color w:val="231F20"/>
          <w:w w:val="105"/>
        </w:rPr>
        <w:t>intact,</w:t>
      </w:r>
      <w:r>
        <w:rPr>
          <w:color w:val="231F20"/>
          <w:spacing w:val="-10"/>
          <w:w w:val="105"/>
        </w:rPr>
        <w:t> </w:t>
      </w:r>
      <w:r>
        <w:rPr>
          <w:color w:val="231F20"/>
          <w:w w:val="105"/>
        </w:rPr>
        <w:t>and</w:t>
      </w:r>
      <w:r>
        <w:rPr>
          <w:color w:val="231F20"/>
          <w:spacing w:val="-10"/>
          <w:w w:val="105"/>
        </w:rPr>
        <w:t> </w:t>
      </w:r>
      <w:r>
        <w:rPr>
          <w:color w:val="231F20"/>
          <w:w w:val="105"/>
        </w:rPr>
        <w:t>retains</w:t>
      </w:r>
      <w:r>
        <w:rPr>
          <w:color w:val="231F20"/>
          <w:spacing w:val="-10"/>
          <w:w w:val="105"/>
        </w:rPr>
        <w:t> </w:t>
      </w:r>
      <w:r>
        <w:rPr>
          <w:color w:val="231F20"/>
          <w:w w:val="105"/>
        </w:rPr>
        <w:t>its</w:t>
      </w:r>
      <w:r>
        <w:rPr>
          <w:color w:val="231F20"/>
          <w:spacing w:val="-10"/>
          <w:w w:val="105"/>
        </w:rPr>
        <w:t> </w:t>
      </w:r>
      <w:r>
        <w:rPr>
          <w:color w:val="231F20"/>
          <w:w w:val="105"/>
        </w:rPr>
        <w:t>integrity</w:t>
      </w:r>
      <w:r>
        <w:rPr>
          <w:color w:val="231F20"/>
          <w:spacing w:val="-13"/>
          <w:w w:val="105"/>
        </w:rPr>
        <w:t> </w:t>
      </w:r>
      <w:r>
        <w:rPr>
          <w:color w:val="231F20"/>
          <w:w w:val="105"/>
        </w:rPr>
        <w:t>as</w:t>
      </w:r>
      <w:r>
        <w:rPr>
          <w:color w:val="231F20"/>
          <w:spacing w:val="-10"/>
          <w:w w:val="105"/>
        </w:rPr>
        <w:t> </w:t>
      </w:r>
      <w:r>
        <w:rPr>
          <w:color w:val="231F20"/>
          <w:w w:val="105"/>
        </w:rPr>
        <w:t>both</w:t>
      </w:r>
      <w:r>
        <w:rPr>
          <w:color w:val="231F20"/>
          <w:spacing w:val="-10"/>
          <w:w w:val="105"/>
        </w:rPr>
        <w:t> </w:t>
      </w:r>
      <w:r>
        <w:rPr>
          <w:color w:val="231F20"/>
          <w:w w:val="105"/>
        </w:rPr>
        <w:t>the</w:t>
      </w:r>
      <w:r>
        <w:rPr>
          <w:color w:val="231F20"/>
          <w:spacing w:val="-10"/>
          <w:w w:val="105"/>
        </w:rPr>
        <w:t> </w:t>
      </w:r>
      <w:r>
        <w:rPr>
          <w:color w:val="231F20"/>
          <w:w w:val="105"/>
        </w:rPr>
        <w:t>country seat</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working</w:t>
      </w:r>
      <w:r>
        <w:rPr>
          <w:color w:val="231F20"/>
          <w:spacing w:val="-6"/>
          <w:w w:val="105"/>
        </w:rPr>
        <w:t> </w:t>
      </w:r>
      <w:r>
        <w:rPr>
          <w:color w:val="231F20"/>
          <w:w w:val="105"/>
        </w:rPr>
        <w:t>and</w:t>
      </w:r>
      <w:r>
        <w:rPr>
          <w:color w:val="231F20"/>
          <w:spacing w:val="-6"/>
          <w:w w:val="105"/>
        </w:rPr>
        <w:t> </w:t>
      </w:r>
      <w:r>
        <w:rPr>
          <w:color w:val="231F20"/>
          <w:w w:val="105"/>
        </w:rPr>
        <w:t>experimental</w:t>
      </w:r>
      <w:r>
        <w:rPr>
          <w:color w:val="231F20"/>
          <w:spacing w:val="-6"/>
          <w:w w:val="105"/>
        </w:rPr>
        <w:t> </w:t>
      </w:r>
      <w:r>
        <w:rPr>
          <w:color w:val="231F20"/>
          <w:w w:val="105"/>
        </w:rPr>
        <w:t>farm.”</w:t>
      </w:r>
      <w:r>
        <w:rPr>
          <w:color w:val="231F20"/>
          <w:w w:val="105"/>
          <w:position w:val="7"/>
          <w:sz w:val="12"/>
        </w:rPr>
        <w:t>37</w:t>
      </w:r>
      <w:r>
        <w:rPr>
          <w:color w:val="231F20"/>
          <w:spacing w:val="40"/>
          <w:w w:val="105"/>
          <w:position w:val="7"/>
          <w:sz w:val="12"/>
        </w:rPr>
        <w:t> </w:t>
      </w:r>
      <w:r>
        <w:rPr>
          <w:color w:val="231F20"/>
          <w:w w:val="105"/>
        </w:rPr>
        <w:t>The</w:t>
      </w:r>
      <w:r>
        <w:rPr>
          <w:color w:val="231F20"/>
          <w:spacing w:val="-6"/>
          <w:w w:val="105"/>
        </w:rPr>
        <w:t> </w:t>
      </w:r>
      <w:r>
        <w:rPr>
          <w:color w:val="231F20"/>
          <w:w w:val="105"/>
        </w:rPr>
        <w:t>CLR</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subsequent</w:t>
      </w:r>
      <w:r>
        <w:rPr>
          <w:color w:val="231F20"/>
          <w:spacing w:val="-6"/>
          <w:w w:val="105"/>
        </w:rPr>
        <w:t> </w:t>
      </w:r>
      <w:r>
        <w:rPr>
          <w:color w:val="231F20"/>
          <w:w w:val="105"/>
        </w:rPr>
        <w:t>treatment</w:t>
      </w:r>
      <w:r>
        <w:rPr>
          <w:color w:val="231F20"/>
          <w:spacing w:val="-6"/>
          <w:w w:val="105"/>
        </w:rPr>
        <w:t> </w:t>
      </w:r>
      <w:r>
        <w:rPr>
          <w:color w:val="231F20"/>
          <w:w w:val="105"/>
        </w:rPr>
        <w:t>plan provided</w:t>
      </w:r>
      <w:r>
        <w:rPr>
          <w:color w:val="231F20"/>
          <w:spacing w:val="-9"/>
          <w:w w:val="105"/>
        </w:rPr>
        <w:t> </w:t>
      </w:r>
      <w:r>
        <w:rPr>
          <w:color w:val="231F20"/>
          <w:w w:val="105"/>
        </w:rPr>
        <w:t>the</w:t>
      </w:r>
      <w:r>
        <w:rPr>
          <w:color w:val="231F20"/>
          <w:spacing w:val="-9"/>
          <w:w w:val="105"/>
        </w:rPr>
        <w:t> </w:t>
      </w:r>
      <w:r>
        <w:rPr>
          <w:color w:val="231F20"/>
          <w:w w:val="105"/>
        </w:rPr>
        <w:t>basis</w:t>
      </w:r>
      <w:r>
        <w:rPr>
          <w:color w:val="231F20"/>
          <w:spacing w:val="-9"/>
          <w:w w:val="105"/>
        </w:rPr>
        <w:t> </w:t>
      </w:r>
      <w:r>
        <w:rPr>
          <w:color w:val="231F20"/>
          <w:w w:val="105"/>
        </w:rPr>
        <w:t>for</w:t>
      </w:r>
      <w:r>
        <w:rPr>
          <w:color w:val="231F20"/>
          <w:spacing w:val="-9"/>
          <w:w w:val="105"/>
        </w:rPr>
        <w:t> </w:t>
      </w:r>
      <w:r>
        <w:rPr>
          <w:color w:val="231F20"/>
          <w:w w:val="105"/>
        </w:rPr>
        <w:t>ongoing</w:t>
      </w:r>
      <w:r>
        <w:rPr>
          <w:color w:val="231F20"/>
          <w:spacing w:val="-9"/>
          <w:w w:val="105"/>
        </w:rPr>
        <w:t> </w:t>
      </w:r>
      <w:r>
        <w:rPr>
          <w:color w:val="231F20"/>
          <w:w w:val="105"/>
        </w:rPr>
        <w:t>landscape</w:t>
      </w:r>
      <w:r>
        <w:rPr>
          <w:color w:val="231F20"/>
          <w:spacing w:val="-9"/>
          <w:w w:val="105"/>
        </w:rPr>
        <w:t> </w:t>
      </w:r>
      <w:r>
        <w:rPr>
          <w:color w:val="231F20"/>
          <w:w w:val="105"/>
        </w:rPr>
        <w:t>planning,</w:t>
      </w:r>
      <w:r>
        <w:rPr>
          <w:color w:val="231F20"/>
          <w:spacing w:val="-9"/>
          <w:w w:val="105"/>
        </w:rPr>
        <w:t> </w:t>
      </w:r>
      <w:r>
        <w:rPr>
          <w:color w:val="231F20"/>
          <w:w w:val="105"/>
        </w:rPr>
        <w:t>restoration,</w:t>
      </w:r>
      <w:r>
        <w:rPr>
          <w:color w:val="231F20"/>
          <w:spacing w:val="-9"/>
          <w:w w:val="105"/>
        </w:rPr>
        <w:t> </w:t>
      </w:r>
      <w:r>
        <w:rPr>
          <w:color w:val="231F20"/>
          <w:w w:val="105"/>
        </w:rPr>
        <w:t>and</w:t>
      </w:r>
      <w:r>
        <w:rPr>
          <w:color w:val="231F20"/>
          <w:spacing w:val="-9"/>
          <w:w w:val="105"/>
        </w:rPr>
        <w:t> </w:t>
      </w:r>
      <w:r>
        <w:rPr>
          <w:color w:val="231F20"/>
          <w:w w:val="105"/>
        </w:rPr>
        <w:t>maintenance,</w:t>
      </w:r>
      <w:r>
        <w:rPr>
          <w:color w:val="231F20"/>
          <w:spacing w:val="-9"/>
          <w:w w:val="105"/>
        </w:rPr>
        <w:t> </w:t>
      </w:r>
      <w:r>
        <w:rPr>
          <w:color w:val="231F20"/>
          <w:w w:val="105"/>
        </w:rPr>
        <w:t>and</w:t>
      </w:r>
      <w:r>
        <w:rPr>
          <w:color w:val="231F20"/>
          <w:spacing w:val="-9"/>
          <w:w w:val="105"/>
        </w:rPr>
        <w:t> </w:t>
      </w:r>
      <w:r>
        <w:rPr>
          <w:color w:val="231F20"/>
          <w:w w:val="105"/>
        </w:rPr>
        <w:t>the records</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development</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report</w:t>
      </w:r>
      <w:r>
        <w:rPr>
          <w:color w:val="231F20"/>
          <w:spacing w:val="-8"/>
          <w:w w:val="105"/>
        </w:rPr>
        <w:t> </w:t>
      </w:r>
      <w:r>
        <w:rPr>
          <w:color w:val="231F20"/>
          <w:w w:val="105"/>
        </w:rPr>
        <w:t>reveal</w:t>
      </w:r>
      <w:r>
        <w:rPr>
          <w:color w:val="231F20"/>
          <w:spacing w:val="-8"/>
          <w:w w:val="105"/>
        </w:rPr>
        <w:t> </w:t>
      </w:r>
      <w:r>
        <w:rPr>
          <w:color w:val="231F20"/>
          <w:w w:val="105"/>
        </w:rPr>
        <w:t>a</w:t>
      </w:r>
      <w:r>
        <w:rPr>
          <w:color w:val="231F20"/>
          <w:spacing w:val="-8"/>
          <w:w w:val="105"/>
        </w:rPr>
        <w:t> </w:t>
      </w:r>
      <w:r>
        <w:rPr>
          <w:color w:val="231F20"/>
          <w:w w:val="105"/>
        </w:rPr>
        <w:t>growing</w:t>
      </w:r>
      <w:r>
        <w:rPr>
          <w:color w:val="231F20"/>
          <w:spacing w:val="-8"/>
          <w:w w:val="105"/>
        </w:rPr>
        <w:t> </w:t>
      </w:r>
      <w:r>
        <w:rPr>
          <w:color w:val="231F20"/>
          <w:w w:val="105"/>
        </w:rPr>
        <w:t>recognition</w:t>
      </w:r>
      <w:r>
        <w:rPr>
          <w:color w:val="231F20"/>
          <w:spacing w:val="-8"/>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signiﬁcance</w:t>
      </w:r>
      <w:r>
        <w:rPr>
          <w:color w:val="231F20"/>
          <w:spacing w:val="-8"/>
          <w:w w:val="105"/>
        </w:rPr>
        <w:t> </w:t>
      </w:r>
      <w:r>
        <w:rPr>
          <w:color w:val="231F20"/>
          <w:w w:val="105"/>
        </w:rPr>
        <w:t>of the surrounding farmlands.</w:t>
      </w:r>
    </w:p>
    <w:p>
      <w:pPr>
        <w:pStyle w:val="Heading4"/>
        <w:spacing w:before="206"/>
      </w:pPr>
      <w:r>
        <w:rPr>
          <w:smallCaps/>
          <w:color w:val="231F20"/>
          <w:w w:val="105"/>
        </w:rPr>
        <w:t>The</w:t>
      </w:r>
      <w:r>
        <w:rPr>
          <w:smallCaps/>
          <w:color w:val="231F20"/>
          <w:spacing w:val="-1"/>
          <w:w w:val="105"/>
        </w:rPr>
        <w:t> </w:t>
      </w:r>
      <w:r>
        <w:rPr>
          <w:smallCaps/>
          <w:color w:val="231F20"/>
          <w:w w:val="105"/>
        </w:rPr>
        <w:t>Van</w:t>
      </w:r>
      <w:r>
        <w:rPr>
          <w:smallCaps/>
          <w:color w:val="231F20"/>
          <w:w w:val="105"/>
        </w:rPr>
        <w:t> Buren</w:t>
      </w:r>
      <w:r>
        <w:rPr>
          <w:smallCaps/>
          <w:color w:val="231F20"/>
          <w:spacing w:val="-5"/>
          <w:w w:val="105"/>
        </w:rPr>
        <w:t> </w:t>
      </w:r>
      <w:r>
        <w:rPr>
          <w:smallCaps/>
          <w:color w:val="231F20"/>
          <w:w w:val="105"/>
        </w:rPr>
        <w:t>Table:</w:t>
      </w:r>
      <w:r>
        <w:rPr>
          <w:smallCaps/>
          <w:color w:val="231F20"/>
          <w:spacing w:val="-7"/>
          <w:w w:val="105"/>
        </w:rPr>
        <w:t> </w:t>
      </w:r>
      <w:r>
        <w:rPr>
          <w:smallCaps/>
          <w:color w:val="231F20"/>
          <w:w w:val="105"/>
        </w:rPr>
        <w:t>Lost</w:t>
      </w:r>
      <w:r>
        <w:rPr>
          <w:smallCaps/>
          <w:color w:val="231F20"/>
          <w:spacing w:val="-2"/>
          <w:w w:val="105"/>
        </w:rPr>
        <w:t> </w:t>
      </w:r>
      <w:r>
        <w:rPr>
          <w:smallCaps/>
          <w:color w:val="231F20"/>
          <w:spacing w:val="-4"/>
          <w:w w:val="105"/>
        </w:rPr>
        <w:t>Again</w:t>
      </w:r>
    </w:p>
    <w:p>
      <w:pPr>
        <w:pStyle w:val="BodyText"/>
        <w:spacing w:before="19"/>
        <w:rPr>
          <w:b/>
          <w:sz w:val="14"/>
        </w:rPr>
      </w:pPr>
    </w:p>
    <w:p>
      <w:pPr>
        <w:pStyle w:val="BodyText"/>
        <w:spacing w:line="292" w:lineRule="auto"/>
        <w:ind w:left="159" w:right="582" w:firstLine="1080"/>
      </w:pPr>
      <w:r>
        <w:rPr>
          <w:color w:val="231F20"/>
          <w:w w:val="105"/>
        </w:rPr>
        <w:t>As</w:t>
      </w:r>
      <w:r>
        <w:rPr>
          <w:color w:val="231F20"/>
          <w:spacing w:val="-2"/>
          <w:w w:val="105"/>
        </w:rPr>
        <w:t> </w:t>
      </w:r>
      <w:r>
        <w:rPr>
          <w:color w:val="231F20"/>
          <w:w w:val="105"/>
        </w:rPr>
        <w:t>the</w:t>
      </w:r>
      <w:r>
        <w:rPr>
          <w:color w:val="231F20"/>
          <w:spacing w:val="-2"/>
          <w:w w:val="105"/>
        </w:rPr>
        <w:t> </w:t>
      </w:r>
      <w:r>
        <w:rPr>
          <w:color w:val="231F20"/>
          <w:w w:val="105"/>
        </w:rPr>
        <w:t>park</w:t>
      </w:r>
      <w:r>
        <w:rPr>
          <w:color w:val="231F20"/>
          <w:spacing w:val="-2"/>
          <w:w w:val="105"/>
        </w:rPr>
        <w:t> </w:t>
      </w:r>
      <w:r>
        <w:rPr>
          <w:color w:val="231F20"/>
          <w:w w:val="105"/>
        </w:rPr>
        <w:t>struggled</w:t>
      </w:r>
      <w:r>
        <w:rPr>
          <w:color w:val="231F20"/>
          <w:spacing w:val="-2"/>
          <w:w w:val="105"/>
        </w:rPr>
        <w:t> </w:t>
      </w:r>
      <w:r>
        <w:rPr>
          <w:color w:val="231F20"/>
          <w:w w:val="105"/>
        </w:rPr>
        <w:t>to</w:t>
      </w:r>
      <w:r>
        <w:rPr>
          <w:color w:val="231F20"/>
          <w:spacing w:val="-2"/>
          <w:w w:val="105"/>
        </w:rPr>
        <w:t> </w:t>
      </w:r>
      <w:r>
        <w:rPr>
          <w:color w:val="231F20"/>
          <w:w w:val="105"/>
        </w:rPr>
        <w:t>provide</w:t>
      </w:r>
      <w:r>
        <w:rPr>
          <w:color w:val="231F20"/>
          <w:spacing w:val="-2"/>
          <w:w w:val="105"/>
        </w:rPr>
        <w:t> </w:t>
      </w:r>
      <w:r>
        <w:rPr>
          <w:color w:val="231F20"/>
          <w:w w:val="105"/>
        </w:rPr>
        <w:t>adequate</w:t>
      </w:r>
      <w:r>
        <w:rPr>
          <w:color w:val="231F20"/>
          <w:spacing w:val="-2"/>
          <w:w w:val="105"/>
        </w:rPr>
        <w:t> </w:t>
      </w:r>
      <w:r>
        <w:rPr>
          <w:color w:val="231F20"/>
          <w:w w:val="105"/>
        </w:rPr>
        <w:t>space</w:t>
      </w:r>
      <w:r>
        <w:rPr>
          <w:color w:val="231F20"/>
          <w:spacing w:val="-2"/>
          <w:w w:val="105"/>
        </w:rPr>
        <w:t> </w:t>
      </w:r>
      <w:r>
        <w:rPr>
          <w:color w:val="231F20"/>
          <w:w w:val="105"/>
        </w:rPr>
        <w:t>for</w:t>
      </w:r>
      <w:r>
        <w:rPr>
          <w:color w:val="231F20"/>
          <w:spacing w:val="-2"/>
          <w:w w:val="105"/>
        </w:rPr>
        <w:t> </w:t>
      </w:r>
      <w:r>
        <w:rPr>
          <w:color w:val="231F20"/>
          <w:w w:val="105"/>
        </w:rPr>
        <w:t>collections,</w:t>
      </w:r>
      <w:r>
        <w:rPr>
          <w:color w:val="231F20"/>
          <w:spacing w:val="-2"/>
          <w:w w:val="105"/>
        </w:rPr>
        <w:t> </w:t>
      </w:r>
      <w:r>
        <w:rPr>
          <w:color w:val="231F20"/>
          <w:w w:val="105"/>
        </w:rPr>
        <w:t>the</w:t>
      </w:r>
      <w:r>
        <w:rPr>
          <w:color w:val="231F20"/>
          <w:spacing w:val="-2"/>
          <w:w w:val="105"/>
        </w:rPr>
        <w:t> </w:t>
      </w:r>
      <w:r>
        <w:rPr>
          <w:color w:val="231F20"/>
          <w:w w:val="105"/>
        </w:rPr>
        <w:t>most</w:t>
      </w:r>
      <w:r>
        <w:rPr>
          <w:color w:val="231F20"/>
          <w:spacing w:val="-2"/>
          <w:w w:val="105"/>
        </w:rPr>
        <w:t> </w:t>
      </w:r>
      <w:r>
        <w:rPr>
          <w:color w:val="231F20"/>
          <w:w w:val="105"/>
        </w:rPr>
        <w:t>impor- tant and elusive of Martin Van Buren’s furnishings again drew the staﬀ’s attention. In 1992, Curator Michael Henderson had contacted the owners of the table to seek permission to reproduce the piece for exhibition in Lindenwald’s main hall. When the table was sold at Sotheby’s in New York the next year, he arranged for John Kovacik, a cabinetmaker special- izing in reproductions, to make measured drawings of</w:t>
      </w:r>
      <w:r>
        <w:rPr>
          <w:color w:val="231F20"/>
          <w:spacing w:val="21"/>
          <w:w w:val="105"/>
        </w:rPr>
        <w:t> </w:t>
      </w:r>
      <w:r>
        <w:rPr>
          <w:color w:val="231F20"/>
          <w:w w:val="105"/>
        </w:rPr>
        <w:t>the table. Robert M. Rubin bought</w:t>
      </w:r>
      <w:r>
        <w:rPr>
          <w:color w:val="231F20"/>
          <w:spacing w:val="40"/>
          <w:w w:val="105"/>
        </w:rPr>
        <w:t> </w:t>
      </w:r>
      <w:r>
        <w:rPr>
          <w:color w:val="231F20"/>
          <w:w w:val="105"/>
        </w:rPr>
        <w:t>the table at that auction and promptly lent it to MAVA, where it graced Lindenwald’s main hall for about nine months.</w:t>
      </w:r>
      <w:r>
        <w:rPr>
          <w:color w:val="231F20"/>
          <w:spacing w:val="-3"/>
          <w:w w:val="105"/>
        </w:rPr>
        <w:t> </w:t>
      </w:r>
      <w:r>
        <w:rPr>
          <w:color w:val="231F20"/>
          <w:w w:val="105"/>
        </w:rPr>
        <w:t>After the table was returned, Phyllis Ewing, who had been cura- tor at MAVA from 1993 until 1997 and acting superintendent following the death of Bruce Stewart, put the project of reproducing the table out to bid. Kovacik was awarded the contract. He sought out mahogany that was comparable to the wood used for the original table and subcontracted with a brass reproduction company to duplicate the original cast- ers.</w:t>
      </w:r>
      <w:r>
        <w:rPr>
          <w:color w:val="231F20"/>
          <w:spacing w:val="-5"/>
          <w:w w:val="105"/>
        </w:rPr>
        <w:t> </w:t>
      </w:r>
      <w:r>
        <w:rPr>
          <w:color w:val="231F20"/>
          <w:w w:val="105"/>
        </w:rPr>
        <w:t>The painstaking process of reproducing the table took many months, but resulted in an accurate replica of this signiﬁcant piece of furniture. The reproduction was placed in the</w:t>
      </w:r>
    </w:p>
    <w:p>
      <w:pPr>
        <w:pStyle w:val="BodyText"/>
        <w:spacing w:before="8"/>
        <w:rPr>
          <w:sz w:val="12"/>
        </w:rPr>
      </w:pPr>
      <w:r>
        <w:rPr/>
        <mc:AlternateContent>
          <mc:Choice Requires="wps">
            <w:drawing>
              <wp:anchor distT="0" distB="0" distL="0" distR="0" allowOverlap="1" layoutInCell="1" locked="0" behindDoc="1" simplePos="0" relativeHeight="487671296">
                <wp:simplePos x="0" y="0"/>
                <wp:positionH relativeFrom="page">
                  <wp:posOffset>1143000</wp:posOffset>
                </wp:positionH>
                <wp:positionV relativeFrom="paragraph">
                  <wp:posOffset>110114</wp:posOffset>
                </wp:positionV>
                <wp:extent cx="1828800" cy="1270"/>
                <wp:effectExtent l="0" t="0" r="0" b="0"/>
                <wp:wrapTopAndBottom/>
                <wp:docPr id="257" name="Graphic 257"/>
                <wp:cNvGraphicFramePr>
                  <a:graphicFrameLocks/>
                </wp:cNvGraphicFramePr>
                <a:graphic>
                  <a:graphicData uri="http://schemas.microsoft.com/office/word/2010/wordprocessingShape">
                    <wps:wsp>
                      <wps:cNvPr id="257" name="Graphic 25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670447pt;width:144pt;height:.1pt;mso-position-horizontal-relative:page;mso-position-vertical-relative:paragraph;z-index:-15645184;mso-wrap-distance-left:0;mso-wrap-distance-right:0" id="docshape255" coordorigin="1800,173" coordsize="2880,0" path="m1800,173l4680,173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33</w:t>
      </w:r>
      <w:r>
        <w:rPr>
          <w:color w:val="231F20"/>
          <w:spacing w:val="7"/>
          <w:w w:val="105"/>
          <w:position w:val="6"/>
          <w:sz w:val="11"/>
        </w:rPr>
        <w:t> </w:t>
      </w:r>
      <w:r>
        <w:rPr>
          <w:color w:val="231F20"/>
          <w:w w:val="105"/>
          <w:sz w:val="19"/>
        </w:rPr>
        <w:t>Park</w:t>
      </w:r>
      <w:r>
        <w:rPr>
          <w:color w:val="231F20"/>
          <w:spacing w:val="-9"/>
          <w:w w:val="105"/>
          <w:sz w:val="19"/>
        </w:rPr>
        <w:t> </w:t>
      </w:r>
      <w:r>
        <w:rPr>
          <w:color w:val="231F20"/>
          <w:w w:val="105"/>
          <w:sz w:val="19"/>
        </w:rPr>
        <w:t>Manager</w:t>
      </w:r>
      <w:r>
        <w:rPr>
          <w:color w:val="231F20"/>
          <w:spacing w:val="-9"/>
          <w:w w:val="105"/>
          <w:sz w:val="19"/>
        </w:rPr>
        <w:t> </w:t>
      </w:r>
      <w:r>
        <w:rPr>
          <w:color w:val="231F20"/>
          <w:w w:val="105"/>
          <w:sz w:val="19"/>
        </w:rPr>
        <w:t>to</w:t>
      </w:r>
      <w:r>
        <w:rPr>
          <w:color w:val="231F20"/>
          <w:spacing w:val="-9"/>
          <w:w w:val="105"/>
          <w:sz w:val="19"/>
        </w:rPr>
        <w:t> </w:t>
      </w:r>
      <w:r>
        <w:rPr>
          <w:color w:val="231F20"/>
          <w:w w:val="105"/>
          <w:sz w:val="19"/>
        </w:rPr>
        <w:t>Director,</w:t>
      </w:r>
      <w:r>
        <w:rPr>
          <w:color w:val="231F20"/>
          <w:spacing w:val="-9"/>
          <w:w w:val="105"/>
          <w:sz w:val="19"/>
        </w:rPr>
        <w:t> </w:t>
      </w:r>
      <w:r>
        <w:rPr>
          <w:color w:val="231F20"/>
          <w:w w:val="105"/>
          <w:sz w:val="19"/>
        </w:rPr>
        <w:t>Northeast</w:t>
      </w:r>
      <w:r>
        <w:rPr>
          <w:color w:val="231F20"/>
          <w:spacing w:val="-9"/>
          <w:w w:val="105"/>
          <w:sz w:val="19"/>
        </w:rPr>
        <w:t> </w:t>
      </w:r>
      <w:r>
        <w:rPr>
          <w:color w:val="231F20"/>
          <w:w w:val="105"/>
          <w:sz w:val="19"/>
        </w:rPr>
        <w:t>Museum</w:t>
      </w:r>
      <w:r>
        <w:rPr>
          <w:color w:val="231F20"/>
          <w:spacing w:val="-9"/>
          <w:w w:val="105"/>
          <w:sz w:val="19"/>
        </w:rPr>
        <w:t> </w:t>
      </w:r>
      <w:r>
        <w:rPr>
          <w:color w:val="231F20"/>
          <w:w w:val="105"/>
          <w:sz w:val="19"/>
        </w:rPr>
        <w:t>Services</w:t>
      </w:r>
      <w:r>
        <w:rPr>
          <w:color w:val="231F20"/>
          <w:spacing w:val="-9"/>
          <w:w w:val="105"/>
          <w:sz w:val="19"/>
        </w:rPr>
        <w:t> </w:t>
      </w:r>
      <w:r>
        <w:rPr>
          <w:color w:val="231F20"/>
          <w:w w:val="105"/>
          <w:sz w:val="19"/>
        </w:rPr>
        <w:t>Center,</w:t>
      </w:r>
      <w:r>
        <w:rPr>
          <w:color w:val="231F20"/>
          <w:spacing w:val="-9"/>
          <w:w w:val="105"/>
          <w:sz w:val="19"/>
        </w:rPr>
        <w:t> </w:t>
      </w:r>
      <w:r>
        <w:rPr>
          <w:color w:val="231F20"/>
          <w:w w:val="105"/>
          <w:sz w:val="19"/>
        </w:rPr>
        <w:t>July</w:t>
      </w:r>
      <w:r>
        <w:rPr>
          <w:color w:val="231F20"/>
          <w:spacing w:val="-11"/>
          <w:w w:val="105"/>
          <w:sz w:val="19"/>
        </w:rPr>
        <w:t> </w:t>
      </w:r>
      <w:r>
        <w:rPr>
          <w:color w:val="231F20"/>
          <w:w w:val="105"/>
          <w:sz w:val="19"/>
        </w:rPr>
        <w:t>15,</w:t>
      </w:r>
      <w:r>
        <w:rPr>
          <w:color w:val="231F20"/>
          <w:spacing w:val="-9"/>
          <w:w w:val="105"/>
          <w:sz w:val="19"/>
        </w:rPr>
        <w:t> </w:t>
      </w:r>
      <w:r>
        <w:rPr>
          <w:color w:val="231F20"/>
          <w:w w:val="105"/>
          <w:sz w:val="19"/>
        </w:rPr>
        <w:t>2002,</w:t>
      </w:r>
      <w:r>
        <w:rPr>
          <w:color w:val="231F20"/>
          <w:spacing w:val="-9"/>
          <w:w w:val="105"/>
          <w:sz w:val="19"/>
        </w:rPr>
        <w:t> </w:t>
      </w:r>
      <w:r>
        <w:rPr>
          <w:color w:val="231F20"/>
          <w:w w:val="105"/>
          <w:sz w:val="19"/>
        </w:rPr>
        <w:t>Folder</w:t>
      </w:r>
      <w:r>
        <w:rPr>
          <w:color w:val="231F20"/>
          <w:spacing w:val="-11"/>
          <w:w w:val="105"/>
          <w:sz w:val="19"/>
        </w:rPr>
        <w:t> </w:t>
      </w:r>
      <w:r>
        <w:rPr>
          <w:color w:val="231F20"/>
          <w:w w:val="105"/>
          <w:sz w:val="19"/>
        </w:rPr>
        <w:t>Trip</w:t>
      </w:r>
      <w:r>
        <w:rPr>
          <w:color w:val="231F20"/>
          <w:spacing w:val="-9"/>
          <w:w w:val="105"/>
          <w:sz w:val="19"/>
        </w:rPr>
        <w:t> </w:t>
      </w:r>
      <w:r>
        <w:rPr>
          <w:color w:val="231F20"/>
          <w:w w:val="105"/>
          <w:sz w:val="19"/>
        </w:rPr>
        <w:t>Report</w:t>
      </w:r>
      <w:r>
        <w:rPr>
          <w:color w:val="231F20"/>
          <w:spacing w:val="-9"/>
          <w:w w:val="105"/>
          <w:sz w:val="19"/>
        </w:rPr>
        <w:t> </w:t>
      </w:r>
      <w:r>
        <w:rPr>
          <w:color w:val="231F20"/>
          <w:w w:val="105"/>
          <w:sz w:val="19"/>
        </w:rPr>
        <w:t>Col- lection Storage Condition, MAVA Central Files.</w:t>
      </w:r>
    </w:p>
    <w:p>
      <w:pPr>
        <w:spacing w:line="244" w:lineRule="auto" w:before="59"/>
        <w:ind w:left="159" w:right="772" w:firstLine="0"/>
        <w:jc w:val="left"/>
        <w:rPr>
          <w:sz w:val="19"/>
        </w:rPr>
      </w:pPr>
      <w:r>
        <w:rPr>
          <w:color w:val="231F20"/>
          <w:spacing w:val="-2"/>
          <w:w w:val="105"/>
          <w:position w:val="6"/>
          <w:sz w:val="11"/>
        </w:rPr>
        <w:t>34</w:t>
      </w:r>
      <w:r>
        <w:rPr>
          <w:color w:val="231F20"/>
          <w:spacing w:val="14"/>
          <w:w w:val="105"/>
          <w:position w:val="6"/>
          <w:sz w:val="11"/>
        </w:rPr>
        <w:t> </w:t>
      </w:r>
      <w:r>
        <w:rPr>
          <w:color w:val="231F20"/>
          <w:spacing w:val="-2"/>
          <w:w w:val="105"/>
          <w:sz w:val="19"/>
        </w:rPr>
        <w:t>Martin</w:t>
      </w:r>
      <w:r>
        <w:rPr>
          <w:color w:val="231F20"/>
          <w:spacing w:val="-4"/>
          <w:w w:val="105"/>
          <w:sz w:val="19"/>
        </w:rPr>
        <w:t> </w:t>
      </w:r>
      <w:r>
        <w:rPr>
          <w:color w:val="231F20"/>
          <w:spacing w:val="-2"/>
          <w:w w:val="105"/>
          <w:sz w:val="19"/>
        </w:rPr>
        <w:t>Van</w:t>
      </w:r>
      <w:r>
        <w:rPr>
          <w:color w:val="231F20"/>
          <w:spacing w:val="-4"/>
          <w:w w:val="105"/>
          <w:sz w:val="19"/>
        </w:rPr>
        <w:t> </w:t>
      </w:r>
      <w:r>
        <w:rPr>
          <w:color w:val="231F20"/>
          <w:spacing w:val="-2"/>
          <w:w w:val="105"/>
          <w:sz w:val="19"/>
        </w:rPr>
        <w:t>Buren</w:t>
      </w:r>
      <w:r>
        <w:rPr>
          <w:color w:val="231F20"/>
          <w:spacing w:val="-4"/>
          <w:w w:val="105"/>
          <w:sz w:val="19"/>
        </w:rPr>
        <w:t> </w:t>
      </w:r>
      <w:r>
        <w:rPr>
          <w:color w:val="231F20"/>
          <w:spacing w:val="-2"/>
          <w:w w:val="105"/>
          <w:sz w:val="19"/>
        </w:rPr>
        <w:t>National</w:t>
      </w:r>
      <w:r>
        <w:rPr>
          <w:color w:val="231F20"/>
          <w:spacing w:val="-4"/>
          <w:w w:val="105"/>
          <w:sz w:val="19"/>
        </w:rPr>
        <w:t> </w:t>
      </w:r>
      <w:r>
        <w:rPr>
          <w:color w:val="231F20"/>
          <w:spacing w:val="-2"/>
          <w:w w:val="105"/>
          <w:sz w:val="19"/>
        </w:rPr>
        <w:t>Historic</w:t>
      </w:r>
      <w:r>
        <w:rPr>
          <w:color w:val="231F20"/>
          <w:spacing w:val="-4"/>
          <w:w w:val="105"/>
          <w:sz w:val="19"/>
        </w:rPr>
        <w:t> </w:t>
      </w:r>
      <w:r>
        <w:rPr>
          <w:color w:val="231F20"/>
          <w:spacing w:val="-2"/>
          <w:w w:val="105"/>
          <w:sz w:val="19"/>
        </w:rPr>
        <w:t>Site</w:t>
      </w:r>
      <w:r>
        <w:rPr>
          <w:color w:val="231F20"/>
          <w:spacing w:val="-4"/>
          <w:w w:val="105"/>
          <w:sz w:val="19"/>
        </w:rPr>
        <w:t> </w:t>
      </w:r>
      <w:r>
        <w:rPr>
          <w:color w:val="231F20"/>
          <w:spacing w:val="-2"/>
          <w:w w:val="105"/>
          <w:sz w:val="19"/>
        </w:rPr>
        <w:t>FY</w:t>
      </w:r>
      <w:r>
        <w:rPr>
          <w:color w:val="231F20"/>
          <w:spacing w:val="-4"/>
          <w:w w:val="105"/>
          <w:sz w:val="19"/>
        </w:rPr>
        <w:t> </w:t>
      </w:r>
      <w:r>
        <w:rPr>
          <w:color w:val="231F20"/>
          <w:spacing w:val="-2"/>
          <w:w w:val="105"/>
          <w:sz w:val="19"/>
        </w:rPr>
        <w:t>04</w:t>
      </w:r>
      <w:r>
        <w:rPr>
          <w:color w:val="231F20"/>
          <w:spacing w:val="-4"/>
          <w:w w:val="105"/>
          <w:sz w:val="19"/>
        </w:rPr>
        <w:t> </w:t>
      </w:r>
      <w:r>
        <w:rPr>
          <w:color w:val="231F20"/>
          <w:spacing w:val="-2"/>
          <w:w w:val="105"/>
          <w:sz w:val="19"/>
        </w:rPr>
        <w:t>“State</w:t>
      </w:r>
      <w:r>
        <w:rPr>
          <w:color w:val="231F20"/>
          <w:spacing w:val="-4"/>
          <w:w w:val="105"/>
          <w:sz w:val="19"/>
        </w:rPr>
        <w:t> </w:t>
      </w:r>
      <w:r>
        <w:rPr>
          <w:color w:val="231F20"/>
          <w:spacing w:val="-2"/>
          <w:w w:val="105"/>
          <w:sz w:val="19"/>
        </w:rPr>
        <w:t>of the</w:t>
      </w:r>
      <w:r>
        <w:rPr>
          <w:color w:val="231F20"/>
          <w:spacing w:val="-4"/>
          <w:w w:val="105"/>
          <w:sz w:val="19"/>
        </w:rPr>
        <w:t> </w:t>
      </w:r>
      <w:r>
        <w:rPr>
          <w:color w:val="231F20"/>
          <w:spacing w:val="-2"/>
          <w:w w:val="105"/>
          <w:sz w:val="19"/>
        </w:rPr>
        <w:t>Park”</w:t>
      </w:r>
      <w:r>
        <w:rPr>
          <w:color w:val="231F20"/>
          <w:spacing w:val="-4"/>
          <w:w w:val="105"/>
          <w:sz w:val="19"/>
        </w:rPr>
        <w:t> </w:t>
      </w:r>
      <w:r>
        <w:rPr>
          <w:color w:val="231F20"/>
          <w:spacing w:val="-2"/>
          <w:w w:val="105"/>
          <w:sz w:val="19"/>
        </w:rPr>
        <w:t>Narrative</w:t>
      </w:r>
      <w:r>
        <w:rPr>
          <w:color w:val="231F20"/>
          <w:spacing w:val="-4"/>
          <w:w w:val="105"/>
          <w:sz w:val="19"/>
        </w:rPr>
        <w:t> </w:t>
      </w:r>
      <w:r>
        <w:rPr>
          <w:color w:val="231F20"/>
          <w:spacing w:val="-2"/>
          <w:w w:val="105"/>
          <w:sz w:val="19"/>
        </w:rPr>
        <w:t>11/22/04,</w:t>
      </w:r>
      <w:r>
        <w:rPr>
          <w:color w:val="231F20"/>
          <w:spacing w:val="-4"/>
          <w:w w:val="105"/>
          <w:sz w:val="19"/>
        </w:rPr>
        <w:t> </w:t>
      </w:r>
      <w:r>
        <w:rPr>
          <w:color w:val="231F20"/>
          <w:spacing w:val="-2"/>
          <w:w w:val="105"/>
          <w:sz w:val="19"/>
        </w:rPr>
        <w:t>provided</w:t>
      </w:r>
      <w:r>
        <w:rPr>
          <w:color w:val="231F20"/>
          <w:spacing w:val="-4"/>
          <w:w w:val="105"/>
          <w:sz w:val="19"/>
        </w:rPr>
        <w:t> </w:t>
      </w:r>
      <w:r>
        <w:rPr>
          <w:color w:val="231F20"/>
          <w:spacing w:val="-2"/>
          <w:w w:val="105"/>
          <w:sz w:val="19"/>
        </w:rPr>
        <w:t>by </w:t>
      </w:r>
      <w:r>
        <w:rPr>
          <w:color w:val="231F20"/>
          <w:w w:val="105"/>
          <w:sz w:val="19"/>
        </w:rPr>
        <w:t>Patricia West, MAVA; Park Comments, Martin Van Buren NHS Administrative History First Draft, March 19, 2010.</w:t>
      </w:r>
    </w:p>
    <w:p>
      <w:pPr>
        <w:spacing w:before="60"/>
        <w:ind w:left="160" w:right="0" w:firstLine="0"/>
        <w:jc w:val="left"/>
        <w:rPr>
          <w:sz w:val="19"/>
        </w:rPr>
      </w:pPr>
      <w:r>
        <w:rPr>
          <w:color w:val="231F20"/>
          <w:w w:val="105"/>
          <w:position w:val="6"/>
          <w:sz w:val="11"/>
        </w:rPr>
        <w:t>35</w:t>
      </w:r>
      <w:r>
        <w:rPr>
          <w:color w:val="231F20"/>
          <w:spacing w:val="11"/>
          <w:w w:val="105"/>
          <w:position w:val="6"/>
          <w:sz w:val="11"/>
        </w:rPr>
        <w:t> </w:t>
      </w:r>
      <w:r>
        <w:rPr>
          <w:color w:val="231F20"/>
          <w:w w:val="105"/>
          <w:sz w:val="19"/>
        </w:rPr>
        <w:t>Hudson</w:t>
      </w:r>
      <w:r>
        <w:rPr>
          <w:color w:val="231F20"/>
          <w:spacing w:val="-8"/>
          <w:w w:val="105"/>
          <w:sz w:val="19"/>
        </w:rPr>
        <w:t> </w:t>
      </w:r>
      <w:r>
        <w:rPr>
          <w:color w:val="231F20"/>
          <w:w w:val="105"/>
          <w:sz w:val="19"/>
        </w:rPr>
        <w:t>(NY)</w:t>
      </w:r>
      <w:r>
        <w:rPr>
          <w:color w:val="231F20"/>
          <w:spacing w:val="-7"/>
          <w:w w:val="105"/>
          <w:sz w:val="19"/>
        </w:rPr>
        <w:t> </w:t>
      </w:r>
      <w:r>
        <w:rPr>
          <w:color w:val="231F20"/>
          <w:w w:val="105"/>
          <w:sz w:val="19"/>
        </w:rPr>
        <w:t>Register-Star,</w:t>
      </w:r>
      <w:r>
        <w:rPr>
          <w:color w:val="231F20"/>
          <w:spacing w:val="-8"/>
          <w:w w:val="105"/>
          <w:sz w:val="19"/>
        </w:rPr>
        <w:t> </w:t>
      </w:r>
      <w:r>
        <w:rPr>
          <w:color w:val="231F20"/>
          <w:w w:val="105"/>
          <w:sz w:val="19"/>
        </w:rPr>
        <w:t>June</w:t>
      </w:r>
      <w:r>
        <w:rPr>
          <w:color w:val="231F20"/>
          <w:spacing w:val="-8"/>
          <w:w w:val="105"/>
          <w:sz w:val="19"/>
        </w:rPr>
        <w:t> </w:t>
      </w:r>
      <w:r>
        <w:rPr>
          <w:color w:val="231F20"/>
          <w:w w:val="105"/>
          <w:sz w:val="19"/>
        </w:rPr>
        <w:t>4,</w:t>
      </w:r>
      <w:r>
        <w:rPr>
          <w:color w:val="231F20"/>
          <w:spacing w:val="-7"/>
          <w:w w:val="105"/>
          <w:sz w:val="19"/>
        </w:rPr>
        <w:t> </w:t>
      </w:r>
      <w:r>
        <w:rPr>
          <w:color w:val="231F20"/>
          <w:spacing w:val="-2"/>
          <w:w w:val="105"/>
          <w:sz w:val="19"/>
        </w:rPr>
        <w:t>1993.</w:t>
      </w:r>
    </w:p>
    <w:p>
      <w:pPr>
        <w:spacing w:line="244" w:lineRule="auto" w:before="63"/>
        <w:ind w:left="159" w:right="554" w:firstLine="0"/>
        <w:jc w:val="left"/>
        <w:rPr>
          <w:sz w:val="19"/>
        </w:rPr>
      </w:pPr>
      <w:r>
        <w:rPr>
          <w:color w:val="231F20"/>
          <w:w w:val="105"/>
          <w:position w:val="6"/>
          <w:sz w:val="11"/>
        </w:rPr>
        <w:t>36</w:t>
      </w:r>
      <w:r>
        <w:rPr>
          <w:color w:val="231F20"/>
          <w:spacing w:val="15"/>
          <w:w w:val="105"/>
          <w:position w:val="6"/>
          <w:sz w:val="11"/>
        </w:rPr>
        <w:t> </w:t>
      </w:r>
      <w:r>
        <w:rPr>
          <w:i/>
          <w:color w:val="231F20"/>
          <w:w w:val="105"/>
          <w:sz w:val="19"/>
        </w:rPr>
        <w:t>The</w:t>
      </w:r>
      <w:r>
        <w:rPr>
          <w:i/>
          <w:color w:val="231F20"/>
          <w:spacing w:val="-5"/>
          <w:w w:val="105"/>
          <w:sz w:val="19"/>
        </w:rPr>
        <w:t> </w:t>
      </w:r>
      <w:r>
        <w:rPr>
          <w:i/>
          <w:color w:val="231F20"/>
          <w:w w:val="105"/>
          <w:sz w:val="19"/>
        </w:rPr>
        <w:t>Van</w:t>
      </w:r>
      <w:r>
        <w:rPr>
          <w:i/>
          <w:color w:val="231F20"/>
          <w:spacing w:val="-5"/>
          <w:w w:val="105"/>
          <w:sz w:val="19"/>
        </w:rPr>
        <w:t> </w:t>
      </w:r>
      <w:r>
        <w:rPr>
          <w:i/>
          <w:color w:val="231F20"/>
          <w:w w:val="105"/>
          <w:sz w:val="19"/>
        </w:rPr>
        <w:t>Buren</w:t>
      </w:r>
      <w:r>
        <w:rPr>
          <w:i/>
          <w:color w:val="231F20"/>
          <w:spacing w:val="-5"/>
          <w:w w:val="105"/>
          <w:sz w:val="19"/>
        </w:rPr>
        <w:t> </w:t>
      </w:r>
      <w:r>
        <w:rPr>
          <w:i/>
          <w:color w:val="231F20"/>
          <w:w w:val="105"/>
          <w:sz w:val="19"/>
        </w:rPr>
        <w:t>Chronicles</w:t>
      </w:r>
      <w:r>
        <w:rPr>
          <w:color w:val="231F20"/>
          <w:w w:val="105"/>
          <w:sz w:val="19"/>
        </w:rPr>
        <w:t>,</w:t>
      </w:r>
      <w:r>
        <w:rPr>
          <w:color w:val="231F20"/>
          <w:spacing w:val="-4"/>
          <w:w w:val="105"/>
          <w:sz w:val="19"/>
        </w:rPr>
        <w:t> </w:t>
      </w:r>
      <w:r>
        <w:rPr>
          <w:color w:val="231F20"/>
          <w:w w:val="105"/>
          <w:sz w:val="19"/>
        </w:rPr>
        <w:t>Summer,</w:t>
      </w:r>
      <w:r>
        <w:rPr>
          <w:color w:val="231F20"/>
          <w:spacing w:val="-4"/>
          <w:w w:val="105"/>
          <w:sz w:val="19"/>
        </w:rPr>
        <w:t> </w:t>
      </w:r>
      <w:r>
        <w:rPr>
          <w:color w:val="231F20"/>
          <w:w w:val="105"/>
          <w:sz w:val="19"/>
        </w:rPr>
        <w:t>1994,</w:t>
      </w:r>
      <w:r>
        <w:rPr>
          <w:color w:val="231F20"/>
          <w:spacing w:val="-4"/>
          <w:w w:val="105"/>
          <w:sz w:val="19"/>
        </w:rPr>
        <w:t> </w:t>
      </w:r>
      <w:r>
        <w:rPr>
          <w:color w:val="231F20"/>
          <w:w w:val="105"/>
          <w:sz w:val="19"/>
        </w:rPr>
        <w:t>n.p.;</w:t>
      </w:r>
      <w:r>
        <w:rPr>
          <w:color w:val="231F20"/>
          <w:spacing w:val="-4"/>
          <w:w w:val="105"/>
          <w:sz w:val="19"/>
        </w:rPr>
        <w:t> </w:t>
      </w:r>
      <w:r>
        <w:rPr>
          <w:color w:val="231F20"/>
          <w:w w:val="105"/>
          <w:sz w:val="19"/>
        </w:rPr>
        <w:t>David</w:t>
      </w:r>
      <w:r>
        <w:rPr>
          <w:color w:val="231F20"/>
          <w:spacing w:val="-4"/>
          <w:w w:val="105"/>
          <w:sz w:val="19"/>
        </w:rPr>
        <w:t> </w:t>
      </w:r>
      <w:r>
        <w:rPr>
          <w:color w:val="231F20"/>
          <w:w w:val="105"/>
          <w:sz w:val="19"/>
        </w:rPr>
        <w:t>L.</w:t>
      </w:r>
      <w:r>
        <w:rPr>
          <w:color w:val="231F20"/>
          <w:spacing w:val="-4"/>
          <w:w w:val="105"/>
          <w:sz w:val="19"/>
        </w:rPr>
        <w:t> </w:t>
      </w:r>
      <w:r>
        <w:rPr>
          <w:color w:val="231F20"/>
          <w:w w:val="105"/>
          <w:sz w:val="19"/>
        </w:rPr>
        <w:t>Uschold</w:t>
      </w:r>
      <w:r>
        <w:rPr>
          <w:color w:val="231F20"/>
          <w:spacing w:val="-4"/>
          <w:w w:val="105"/>
          <w:sz w:val="19"/>
        </w:rPr>
        <w:t> </w:t>
      </w:r>
      <w:r>
        <w:rPr>
          <w:color w:val="231F20"/>
          <w:w w:val="105"/>
          <w:sz w:val="19"/>
        </w:rPr>
        <w:t>and</w:t>
      </w:r>
      <w:r>
        <w:rPr>
          <w:color w:val="231F20"/>
          <w:spacing w:val="-4"/>
          <w:w w:val="105"/>
          <w:sz w:val="19"/>
        </w:rPr>
        <w:t> </w:t>
      </w:r>
      <w:r>
        <w:rPr>
          <w:color w:val="231F20"/>
          <w:w w:val="105"/>
          <w:sz w:val="19"/>
        </w:rPr>
        <w:t>George</w:t>
      </w:r>
      <w:r>
        <w:rPr>
          <w:color w:val="231F20"/>
          <w:spacing w:val="-4"/>
          <w:w w:val="105"/>
          <w:sz w:val="19"/>
        </w:rPr>
        <w:t> </w:t>
      </w:r>
      <w:r>
        <w:rPr>
          <w:color w:val="231F20"/>
          <w:w w:val="105"/>
          <w:sz w:val="19"/>
        </w:rPr>
        <w:t>W.</w:t>
      </w:r>
      <w:r>
        <w:rPr>
          <w:color w:val="231F20"/>
          <w:spacing w:val="-4"/>
          <w:w w:val="105"/>
          <w:sz w:val="19"/>
        </w:rPr>
        <w:t> </w:t>
      </w:r>
      <w:r>
        <w:rPr>
          <w:color w:val="231F20"/>
          <w:w w:val="105"/>
          <w:sz w:val="19"/>
        </w:rPr>
        <w:t>Curry,</w:t>
      </w:r>
      <w:r>
        <w:rPr>
          <w:color w:val="231F20"/>
          <w:spacing w:val="-4"/>
          <w:w w:val="105"/>
          <w:sz w:val="19"/>
        </w:rPr>
        <w:t> </w:t>
      </w:r>
      <w:r>
        <w:rPr>
          <w:color w:val="231F20"/>
          <w:w w:val="105"/>
          <w:sz w:val="19"/>
        </w:rPr>
        <w:t>C</w:t>
      </w:r>
      <w:r>
        <w:rPr>
          <w:i/>
          <w:color w:val="231F20"/>
          <w:w w:val="105"/>
          <w:sz w:val="19"/>
        </w:rPr>
        <w:t>ultural</w:t>
      </w:r>
      <w:r>
        <w:rPr>
          <w:i/>
          <w:color w:val="231F20"/>
          <w:spacing w:val="-5"/>
          <w:w w:val="105"/>
          <w:sz w:val="19"/>
        </w:rPr>
        <w:t> </w:t>
      </w:r>
      <w:r>
        <w:rPr>
          <w:i/>
          <w:color w:val="231F20"/>
          <w:w w:val="105"/>
          <w:sz w:val="19"/>
        </w:rPr>
        <w:t>Land-</w:t>
      </w:r>
      <w:r>
        <w:rPr>
          <w:i/>
          <w:color w:val="231F20"/>
          <w:w w:val="105"/>
          <w:sz w:val="19"/>
        </w:rPr>
        <w:t> scape</w:t>
      </w:r>
      <w:r>
        <w:rPr>
          <w:i/>
          <w:color w:val="231F20"/>
          <w:spacing w:val="-3"/>
          <w:w w:val="105"/>
          <w:sz w:val="19"/>
        </w:rPr>
        <w:t> </w:t>
      </w:r>
      <w:r>
        <w:rPr>
          <w:i/>
          <w:color w:val="231F20"/>
          <w:w w:val="105"/>
          <w:sz w:val="19"/>
        </w:rPr>
        <w:t>Report</w:t>
      </w:r>
      <w:r>
        <w:rPr>
          <w:i/>
          <w:color w:val="231F20"/>
          <w:spacing w:val="-3"/>
          <w:w w:val="105"/>
          <w:sz w:val="19"/>
        </w:rPr>
        <w:t> </w:t>
      </w:r>
      <w:r>
        <w:rPr>
          <w:i/>
          <w:color w:val="231F20"/>
          <w:w w:val="105"/>
          <w:sz w:val="19"/>
        </w:rPr>
        <w:t>for</w:t>
      </w:r>
      <w:r>
        <w:rPr>
          <w:i/>
          <w:color w:val="231F20"/>
          <w:spacing w:val="-3"/>
          <w:w w:val="105"/>
          <w:sz w:val="19"/>
        </w:rPr>
        <w:t> </w:t>
      </w:r>
      <w:r>
        <w:rPr>
          <w:i/>
          <w:color w:val="231F20"/>
          <w:w w:val="105"/>
          <w:sz w:val="19"/>
        </w:rPr>
        <w:t>Martin</w:t>
      </w:r>
      <w:r>
        <w:rPr>
          <w:i/>
          <w:color w:val="231F20"/>
          <w:spacing w:val="-3"/>
          <w:w w:val="105"/>
          <w:sz w:val="19"/>
        </w:rPr>
        <w:t> </w:t>
      </w:r>
      <w:r>
        <w:rPr>
          <w:i/>
          <w:color w:val="231F20"/>
          <w:w w:val="105"/>
          <w:sz w:val="19"/>
        </w:rPr>
        <w:t>Van</w:t>
      </w:r>
      <w:r>
        <w:rPr>
          <w:i/>
          <w:color w:val="231F20"/>
          <w:spacing w:val="-3"/>
          <w:w w:val="105"/>
          <w:sz w:val="19"/>
        </w:rPr>
        <w:t> </w:t>
      </w:r>
      <w:r>
        <w:rPr>
          <w:i/>
          <w:color w:val="231F20"/>
          <w:w w:val="105"/>
          <w:sz w:val="19"/>
        </w:rPr>
        <w:t>Buren</w:t>
      </w:r>
      <w:r>
        <w:rPr>
          <w:i/>
          <w:color w:val="231F20"/>
          <w:spacing w:val="-3"/>
          <w:w w:val="105"/>
          <w:sz w:val="19"/>
        </w:rPr>
        <w:t> </w:t>
      </w:r>
      <w:r>
        <w:rPr>
          <w:i/>
          <w:color w:val="231F20"/>
          <w:w w:val="105"/>
          <w:sz w:val="19"/>
        </w:rPr>
        <w:t>National</w:t>
      </w:r>
      <w:r>
        <w:rPr>
          <w:i/>
          <w:color w:val="231F20"/>
          <w:spacing w:val="-3"/>
          <w:w w:val="105"/>
          <w:sz w:val="19"/>
        </w:rPr>
        <w:t> </w:t>
      </w:r>
      <w:r>
        <w:rPr>
          <w:i/>
          <w:color w:val="231F20"/>
          <w:w w:val="105"/>
          <w:sz w:val="19"/>
        </w:rPr>
        <w:t>Historic</w:t>
      </w:r>
      <w:r>
        <w:rPr>
          <w:i/>
          <w:color w:val="231F20"/>
          <w:spacing w:val="-3"/>
          <w:w w:val="105"/>
          <w:sz w:val="19"/>
        </w:rPr>
        <w:t> </w:t>
      </w:r>
      <w:r>
        <w:rPr>
          <w:i/>
          <w:color w:val="231F20"/>
          <w:w w:val="105"/>
          <w:sz w:val="19"/>
        </w:rPr>
        <w:t>Site:</w:t>
      </w:r>
      <w:r>
        <w:rPr>
          <w:i/>
          <w:color w:val="231F20"/>
          <w:spacing w:val="-3"/>
          <w:w w:val="105"/>
          <w:sz w:val="19"/>
        </w:rPr>
        <w:t> </w:t>
      </w:r>
      <w:r>
        <w:rPr>
          <w:i/>
          <w:color w:val="231F20"/>
          <w:w w:val="105"/>
          <w:sz w:val="19"/>
        </w:rPr>
        <w:t>Site</w:t>
      </w:r>
      <w:r>
        <w:rPr>
          <w:i/>
          <w:color w:val="231F20"/>
          <w:spacing w:val="-3"/>
          <w:w w:val="105"/>
          <w:sz w:val="19"/>
        </w:rPr>
        <w:t> </w:t>
      </w:r>
      <w:r>
        <w:rPr>
          <w:i/>
          <w:color w:val="231F20"/>
          <w:w w:val="105"/>
          <w:sz w:val="19"/>
        </w:rPr>
        <w:t>History,</w:t>
      </w:r>
      <w:r>
        <w:rPr>
          <w:i/>
          <w:color w:val="231F20"/>
          <w:spacing w:val="-7"/>
          <w:w w:val="105"/>
          <w:sz w:val="19"/>
        </w:rPr>
        <w:t> </w:t>
      </w:r>
      <w:r>
        <w:rPr>
          <w:i/>
          <w:color w:val="231F20"/>
          <w:w w:val="105"/>
          <w:sz w:val="19"/>
        </w:rPr>
        <w:t>Existing</w:t>
      </w:r>
      <w:r>
        <w:rPr>
          <w:i/>
          <w:color w:val="231F20"/>
          <w:spacing w:val="-3"/>
          <w:w w:val="105"/>
          <w:sz w:val="19"/>
        </w:rPr>
        <w:t> </w:t>
      </w:r>
      <w:r>
        <w:rPr>
          <w:i/>
          <w:color w:val="231F20"/>
          <w:w w:val="105"/>
          <w:sz w:val="19"/>
        </w:rPr>
        <w:t>Conditions,</w:t>
      </w:r>
      <w:r>
        <w:rPr>
          <w:i/>
          <w:color w:val="231F20"/>
          <w:spacing w:val="-7"/>
          <w:w w:val="105"/>
          <w:sz w:val="19"/>
        </w:rPr>
        <w:t> </w:t>
      </w:r>
      <w:r>
        <w:rPr>
          <w:i/>
          <w:color w:val="231F20"/>
          <w:w w:val="105"/>
          <w:sz w:val="19"/>
        </w:rPr>
        <w:t>and</w:t>
      </w:r>
      <w:r>
        <w:rPr>
          <w:i/>
          <w:color w:val="231F20"/>
          <w:spacing w:val="-3"/>
          <w:w w:val="105"/>
          <w:sz w:val="19"/>
        </w:rPr>
        <w:t> </w:t>
      </w:r>
      <w:r>
        <w:rPr>
          <w:i/>
          <w:color w:val="231F20"/>
          <w:w w:val="105"/>
          <w:sz w:val="19"/>
        </w:rPr>
        <w:t>Analysis </w:t>
      </w:r>
      <w:r>
        <w:rPr>
          <w:color w:val="231F20"/>
          <w:w w:val="105"/>
          <w:sz w:val="19"/>
        </w:rPr>
        <w:t>(Boston: National Park Service, June 1995).</w:t>
      </w:r>
    </w:p>
    <w:p>
      <w:pPr>
        <w:spacing w:before="60"/>
        <w:ind w:left="160" w:right="0" w:firstLine="0"/>
        <w:jc w:val="left"/>
        <w:rPr>
          <w:sz w:val="19"/>
        </w:rPr>
      </w:pPr>
      <w:r>
        <w:rPr>
          <w:color w:val="231F20"/>
          <w:w w:val="105"/>
          <w:position w:val="6"/>
          <w:sz w:val="11"/>
        </w:rPr>
        <w:t>37</w:t>
      </w:r>
      <w:r>
        <w:rPr>
          <w:color w:val="231F20"/>
          <w:spacing w:val="11"/>
          <w:w w:val="105"/>
          <w:position w:val="6"/>
          <w:sz w:val="11"/>
        </w:rPr>
        <w:t> </w:t>
      </w:r>
      <w:r>
        <w:rPr>
          <w:color w:val="231F20"/>
          <w:w w:val="105"/>
          <w:sz w:val="19"/>
        </w:rPr>
        <w:t>Uschold</w:t>
      </w:r>
      <w:r>
        <w:rPr>
          <w:color w:val="231F20"/>
          <w:spacing w:val="-7"/>
          <w:w w:val="105"/>
          <w:sz w:val="19"/>
        </w:rPr>
        <w:t> </w:t>
      </w:r>
      <w:r>
        <w:rPr>
          <w:color w:val="231F20"/>
          <w:w w:val="105"/>
          <w:sz w:val="19"/>
        </w:rPr>
        <w:t>and</w:t>
      </w:r>
      <w:r>
        <w:rPr>
          <w:color w:val="231F20"/>
          <w:spacing w:val="-7"/>
          <w:w w:val="105"/>
          <w:sz w:val="19"/>
        </w:rPr>
        <w:t> </w:t>
      </w:r>
      <w:r>
        <w:rPr>
          <w:color w:val="231F20"/>
          <w:w w:val="105"/>
          <w:sz w:val="19"/>
        </w:rPr>
        <w:t>Curry,</w:t>
      </w:r>
      <w:r>
        <w:rPr>
          <w:color w:val="231F20"/>
          <w:spacing w:val="-7"/>
          <w:w w:val="105"/>
          <w:sz w:val="19"/>
        </w:rPr>
        <w:t> </w:t>
      </w:r>
      <w:r>
        <w:rPr>
          <w:i/>
          <w:color w:val="231F20"/>
          <w:w w:val="105"/>
          <w:sz w:val="19"/>
        </w:rPr>
        <w:t>Cultural</w:t>
      </w:r>
      <w:r>
        <w:rPr>
          <w:i/>
          <w:color w:val="231F20"/>
          <w:spacing w:val="-8"/>
          <w:w w:val="105"/>
          <w:sz w:val="19"/>
        </w:rPr>
        <w:t> </w:t>
      </w:r>
      <w:r>
        <w:rPr>
          <w:i/>
          <w:color w:val="231F20"/>
          <w:w w:val="105"/>
          <w:sz w:val="19"/>
        </w:rPr>
        <w:t>Landscape</w:t>
      </w:r>
      <w:r>
        <w:rPr>
          <w:i/>
          <w:color w:val="231F20"/>
          <w:spacing w:val="-8"/>
          <w:w w:val="105"/>
          <w:sz w:val="19"/>
        </w:rPr>
        <w:t> </w:t>
      </w:r>
      <w:r>
        <w:rPr>
          <w:i/>
          <w:color w:val="231F20"/>
          <w:w w:val="105"/>
          <w:sz w:val="19"/>
        </w:rPr>
        <w:t>Report</w:t>
      </w:r>
      <w:r>
        <w:rPr>
          <w:i/>
          <w:color w:val="231F20"/>
          <w:spacing w:val="-8"/>
          <w:w w:val="105"/>
          <w:sz w:val="19"/>
        </w:rPr>
        <w:t> </w:t>
      </w:r>
      <w:r>
        <w:rPr>
          <w:i/>
          <w:color w:val="231F20"/>
          <w:w w:val="105"/>
          <w:sz w:val="19"/>
        </w:rPr>
        <w:t>for</w:t>
      </w:r>
      <w:r>
        <w:rPr>
          <w:i/>
          <w:color w:val="231F20"/>
          <w:spacing w:val="-9"/>
          <w:w w:val="105"/>
          <w:sz w:val="19"/>
        </w:rPr>
        <w:t> </w:t>
      </w:r>
      <w:r>
        <w:rPr>
          <w:i/>
          <w:color w:val="231F20"/>
          <w:w w:val="105"/>
          <w:sz w:val="19"/>
        </w:rPr>
        <w:t>Martin</w:t>
      </w:r>
      <w:r>
        <w:rPr>
          <w:i/>
          <w:color w:val="231F20"/>
          <w:spacing w:val="-8"/>
          <w:w w:val="105"/>
          <w:sz w:val="19"/>
        </w:rPr>
        <w:t> </w:t>
      </w:r>
      <w:r>
        <w:rPr>
          <w:i/>
          <w:color w:val="231F20"/>
          <w:w w:val="105"/>
          <w:sz w:val="19"/>
        </w:rPr>
        <w:t>Van</w:t>
      </w:r>
      <w:r>
        <w:rPr>
          <w:i/>
          <w:color w:val="231F20"/>
          <w:spacing w:val="-8"/>
          <w:w w:val="105"/>
          <w:sz w:val="19"/>
        </w:rPr>
        <w:t> </w:t>
      </w:r>
      <w:r>
        <w:rPr>
          <w:i/>
          <w:color w:val="231F20"/>
          <w:w w:val="105"/>
          <w:sz w:val="19"/>
        </w:rPr>
        <w:t>Buren</w:t>
      </w:r>
      <w:r>
        <w:rPr>
          <w:i/>
          <w:color w:val="231F20"/>
          <w:spacing w:val="-8"/>
          <w:w w:val="105"/>
          <w:sz w:val="19"/>
        </w:rPr>
        <w:t> </w:t>
      </w:r>
      <w:r>
        <w:rPr>
          <w:i/>
          <w:color w:val="231F20"/>
          <w:w w:val="105"/>
          <w:sz w:val="19"/>
        </w:rPr>
        <w:t>National</w:t>
      </w:r>
      <w:r>
        <w:rPr>
          <w:i/>
          <w:color w:val="231F20"/>
          <w:spacing w:val="-8"/>
          <w:w w:val="105"/>
          <w:sz w:val="19"/>
        </w:rPr>
        <w:t> </w:t>
      </w:r>
      <w:r>
        <w:rPr>
          <w:i/>
          <w:color w:val="231F20"/>
          <w:w w:val="105"/>
          <w:sz w:val="19"/>
        </w:rPr>
        <w:t>Historic</w:t>
      </w:r>
      <w:r>
        <w:rPr>
          <w:i/>
          <w:color w:val="231F20"/>
          <w:spacing w:val="-8"/>
          <w:w w:val="105"/>
          <w:sz w:val="19"/>
        </w:rPr>
        <w:t> </w:t>
      </w:r>
      <w:r>
        <w:rPr>
          <w:i/>
          <w:color w:val="231F20"/>
          <w:w w:val="105"/>
          <w:sz w:val="19"/>
        </w:rPr>
        <w:t>Site</w:t>
      </w:r>
      <w:r>
        <w:rPr>
          <w:color w:val="231F20"/>
          <w:w w:val="105"/>
          <w:sz w:val="19"/>
        </w:rPr>
        <w:t>,</w:t>
      </w:r>
      <w:r>
        <w:rPr>
          <w:color w:val="231F20"/>
          <w:spacing w:val="-7"/>
          <w:w w:val="105"/>
          <w:sz w:val="19"/>
        </w:rPr>
        <w:t> </w:t>
      </w:r>
      <w:r>
        <w:rPr>
          <w:color w:val="231F20"/>
          <w:spacing w:val="-4"/>
          <w:w w:val="105"/>
          <w:sz w:val="19"/>
        </w:rPr>
        <w:t>187.</w:t>
      </w:r>
    </w:p>
    <w:p>
      <w:pPr>
        <w:spacing w:after="0"/>
        <w:jc w:val="left"/>
        <w:rPr>
          <w:sz w:val="19"/>
        </w:rPr>
        <w:sectPr>
          <w:pgSz w:w="12240" w:h="15840"/>
          <w:pgMar w:header="517" w:footer="718" w:top="720" w:bottom="920" w:left="1640" w:right="1240"/>
        </w:sectPr>
      </w:pPr>
    </w:p>
    <w:p>
      <w:pPr>
        <w:pStyle w:val="BodyText"/>
      </w:pPr>
    </w:p>
    <w:p>
      <w:pPr>
        <w:pStyle w:val="BodyText"/>
        <w:spacing w:before="175"/>
      </w:pPr>
    </w:p>
    <w:p>
      <w:pPr>
        <w:pStyle w:val="BodyText"/>
        <w:spacing w:line="292" w:lineRule="auto"/>
        <w:ind w:left="160" w:right="772"/>
        <w:rPr>
          <w:sz w:val="12"/>
        </w:rPr>
      </w:pPr>
      <w:r>
        <w:rPr>
          <w:color w:val="231F20"/>
          <w:w w:val="105"/>
        </w:rPr>
        <w:t>main hall, where Van Buren had used the original table to entertain family, , friends, and political colleagues.</w:t>
      </w:r>
      <w:r>
        <w:rPr>
          <w:color w:val="231F20"/>
          <w:w w:val="105"/>
          <w:position w:val="7"/>
          <w:sz w:val="12"/>
        </w:rPr>
        <w:t>38</w:t>
      </w:r>
    </w:p>
    <w:p>
      <w:pPr>
        <w:pStyle w:val="BodyText"/>
        <w:spacing w:line="292" w:lineRule="auto"/>
        <w:ind w:left="159" w:right="554" w:firstLine="1080"/>
        <w:rPr>
          <w:sz w:val="12"/>
        </w:rPr>
      </w:pP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fall</w:t>
      </w:r>
      <w:r>
        <w:rPr>
          <w:color w:val="231F20"/>
          <w:spacing w:val="-6"/>
          <w:w w:val="105"/>
        </w:rPr>
        <w:t> </w:t>
      </w:r>
      <w:r>
        <w:rPr>
          <w:color w:val="231F20"/>
          <w:w w:val="105"/>
        </w:rPr>
        <w:t>of 2002,</w:t>
      </w:r>
      <w:r>
        <w:rPr>
          <w:color w:val="231F20"/>
          <w:spacing w:val="-6"/>
          <w:w w:val="105"/>
        </w:rPr>
        <w:t> </w:t>
      </w:r>
      <w:r>
        <w:rPr>
          <w:color w:val="231F20"/>
          <w:w w:val="105"/>
        </w:rPr>
        <w:t>MAVA</w:t>
      </w:r>
      <w:r>
        <w:rPr>
          <w:color w:val="231F20"/>
          <w:spacing w:val="-6"/>
          <w:w w:val="105"/>
        </w:rPr>
        <w:t> </w:t>
      </w:r>
      <w:r>
        <w:rPr>
          <w:color w:val="231F20"/>
          <w:w w:val="105"/>
        </w:rPr>
        <w:t>curator</w:t>
      </w:r>
      <w:r>
        <w:rPr>
          <w:color w:val="231F20"/>
          <w:spacing w:val="-6"/>
          <w:w w:val="105"/>
        </w:rPr>
        <w:t> </w:t>
      </w:r>
      <w:r>
        <w:rPr>
          <w:color w:val="231F20"/>
          <w:w w:val="105"/>
        </w:rPr>
        <w:t>Patricia</w:t>
      </w:r>
      <w:r>
        <w:rPr>
          <w:color w:val="231F20"/>
          <w:spacing w:val="-6"/>
          <w:w w:val="105"/>
        </w:rPr>
        <w:t> </w:t>
      </w:r>
      <w:r>
        <w:rPr>
          <w:color w:val="231F20"/>
          <w:w w:val="105"/>
        </w:rPr>
        <w:t>West</w:t>
      </w:r>
      <w:r>
        <w:rPr>
          <w:color w:val="231F20"/>
          <w:spacing w:val="-6"/>
          <w:w w:val="105"/>
        </w:rPr>
        <w:t> </w:t>
      </w:r>
      <w:r>
        <w:rPr>
          <w:color w:val="231F20"/>
          <w:w w:val="105"/>
        </w:rPr>
        <w:t>received</w:t>
      </w:r>
      <w:r>
        <w:rPr>
          <w:color w:val="231F20"/>
          <w:spacing w:val="-6"/>
          <w:w w:val="105"/>
        </w:rPr>
        <w:t> </w:t>
      </w:r>
      <w:r>
        <w:rPr>
          <w:color w:val="231F20"/>
          <w:w w:val="105"/>
        </w:rPr>
        <w:t>a</w:t>
      </w:r>
      <w:r>
        <w:rPr>
          <w:color w:val="231F20"/>
          <w:spacing w:val="-6"/>
          <w:w w:val="105"/>
        </w:rPr>
        <w:t> </w:t>
      </w:r>
      <w:r>
        <w:rPr>
          <w:color w:val="231F20"/>
          <w:w w:val="105"/>
        </w:rPr>
        <w:t>call</w:t>
      </w:r>
      <w:r>
        <w:rPr>
          <w:color w:val="231F20"/>
          <w:spacing w:val="-6"/>
          <w:w w:val="105"/>
        </w:rPr>
        <w:t> </w:t>
      </w:r>
      <w:r>
        <w:rPr>
          <w:color w:val="231F20"/>
          <w:w w:val="105"/>
        </w:rPr>
        <w:t>from</w:t>
      </w:r>
      <w:r>
        <w:rPr>
          <w:color w:val="231F20"/>
          <w:spacing w:val="-6"/>
          <w:w w:val="105"/>
        </w:rPr>
        <w:t> </w:t>
      </w:r>
      <w:r>
        <w:rPr>
          <w:color w:val="231F20"/>
          <w:w w:val="105"/>
        </w:rPr>
        <w:t>Sotheby’s inquiring</w:t>
      </w:r>
      <w:r>
        <w:rPr>
          <w:color w:val="231F20"/>
          <w:spacing w:val="-7"/>
          <w:w w:val="105"/>
        </w:rPr>
        <w:t> </w:t>
      </w:r>
      <w:r>
        <w:rPr>
          <w:color w:val="231F20"/>
          <w:w w:val="105"/>
        </w:rPr>
        <w:t>about</w:t>
      </w:r>
      <w:r>
        <w:rPr>
          <w:color w:val="231F20"/>
          <w:spacing w:val="-7"/>
          <w:w w:val="105"/>
        </w:rPr>
        <w:t> </w:t>
      </w:r>
      <w:r>
        <w:rPr>
          <w:color w:val="231F20"/>
          <w:w w:val="105"/>
        </w:rPr>
        <w:t>the</w:t>
      </w:r>
      <w:r>
        <w:rPr>
          <w:color w:val="231F20"/>
          <w:spacing w:val="-7"/>
          <w:w w:val="105"/>
        </w:rPr>
        <w:t> </w:t>
      </w:r>
      <w:r>
        <w:rPr>
          <w:color w:val="231F20"/>
          <w:w w:val="105"/>
        </w:rPr>
        <w:t>history</w:t>
      </w:r>
      <w:r>
        <w:rPr>
          <w:color w:val="231F20"/>
          <w:spacing w:val="-10"/>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dining</w:t>
      </w:r>
      <w:r>
        <w:rPr>
          <w:color w:val="231F20"/>
          <w:spacing w:val="-7"/>
          <w:w w:val="105"/>
        </w:rPr>
        <w:t> </w:t>
      </w:r>
      <w:r>
        <w:rPr>
          <w:color w:val="231F20"/>
          <w:w w:val="105"/>
        </w:rPr>
        <w:t>table.</w:t>
      </w:r>
      <w:r>
        <w:rPr>
          <w:color w:val="231F20"/>
          <w:spacing w:val="-7"/>
          <w:w w:val="105"/>
        </w:rPr>
        <w:t> </w:t>
      </w:r>
      <w:r>
        <w:rPr>
          <w:color w:val="231F20"/>
          <w:w w:val="105"/>
        </w:rPr>
        <w:t>She</w:t>
      </w:r>
      <w:r>
        <w:rPr>
          <w:color w:val="231F20"/>
          <w:spacing w:val="-7"/>
          <w:w w:val="105"/>
        </w:rPr>
        <w:t> </w:t>
      </w:r>
      <w:r>
        <w:rPr>
          <w:color w:val="231F20"/>
          <w:w w:val="105"/>
        </w:rPr>
        <w:t>soon</w:t>
      </w:r>
      <w:r>
        <w:rPr>
          <w:color w:val="231F20"/>
          <w:spacing w:val="-7"/>
          <w:w w:val="105"/>
        </w:rPr>
        <w:t> </w:t>
      </w:r>
      <w:r>
        <w:rPr>
          <w:color w:val="231F20"/>
          <w:w w:val="105"/>
        </w:rPr>
        <w:t>learned</w:t>
      </w:r>
      <w:r>
        <w:rPr>
          <w:color w:val="231F20"/>
          <w:spacing w:val="-7"/>
          <w:w w:val="105"/>
        </w:rPr>
        <w:t> </w:t>
      </w:r>
      <w:r>
        <w:rPr>
          <w:color w:val="231F20"/>
          <w:w w:val="105"/>
        </w:rPr>
        <w:t>that</w:t>
      </w:r>
      <w:r>
        <w:rPr>
          <w:color w:val="231F20"/>
          <w:spacing w:val="-7"/>
          <w:w w:val="105"/>
        </w:rPr>
        <w:t> </w:t>
      </w:r>
      <w:r>
        <w:rPr>
          <w:color w:val="231F20"/>
          <w:w w:val="105"/>
        </w:rPr>
        <w:t>the</w:t>
      </w:r>
      <w:r>
        <w:rPr>
          <w:color w:val="231F20"/>
          <w:spacing w:val="-7"/>
          <w:w w:val="105"/>
        </w:rPr>
        <w:t> </w:t>
      </w:r>
      <w:r>
        <w:rPr>
          <w:color w:val="231F20"/>
          <w:w w:val="105"/>
        </w:rPr>
        <w:t>original </w:t>
      </w:r>
      <w:r>
        <w:rPr>
          <w:color w:val="231F20"/>
          <w:spacing w:val="-2"/>
          <w:w w:val="105"/>
        </w:rPr>
        <w:t>table</w:t>
      </w:r>
      <w:r>
        <w:rPr>
          <w:color w:val="231F20"/>
          <w:spacing w:val="-4"/>
          <w:w w:val="105"/>
        </w:rPr>
        <w:t> </w:t>
      </w:r>
      <w:r>
        <w:rPr>
          <w:color w:val="231F20"/>
          <w:spacing w:val="-2"/>
          <w:w w:val="105"/>
        </w:rPr>
        <w:t>was</w:t>
      </w:r>
      <w:r>
        <w:rPr>
          <w:color w:val="231F20"/>
          <w:spacing w:val="-4"/>
          <w:w w:val="105"/>
        </w:rPr>
        <w:t> </w:t>
      </w:r>
      <w:r>
        <w:rPr>
          <w:color w:val="231F20"/>
          <w:spacing w:val="-2"/>
          <w:w w:val="105"/>
        </w:rPr>
        <w:t>again</w:t>
      </w:r>
      <w:r>
        <w:rPr>
          <w:color w:val="231F20"/>
          <w:spacing w:val="-4"/>
          <w:w w:val="105"/>
        </w:rPr>
        <w:t> </w:t>
      </w:r>
      <w:r>
        <w:rPr>
          <w:color w:val="231F20"/>
          <w:spacing w:val="-2"/>
          <w:w w:val="105"/>
        </w:rPr>
        <w:t>scheduled</w:t>
      </w:r>
      <w:r>
        <w:rPr>
          <w:color w:val="231F20"/>
          <w:spacing w:val="-4"/>
          <w:w w:val="105"/>
        </w:rPr>
        <w:t> </w:t>
      </w:r>
      <w:r>
        <w:rPr>
          <w:color w:val="231F20"/>
          <w:spacing w:val="-2"/>
          <w:w w:val="105"/>
        </w:rPr>
        <w:t>to</w:t>
      </w:r>
      <w:r>
        <w:rPr>
          <w:color w:val="231F20"/>
          <w:spacing w:val="-4"/>
          <w:w w:val="105"/>
        </w:rPr>
        <w:t> </w:t>
      </w:r>
      <w:r>
        <w:rPr>
          <w:color w:val="231F20"/>
          <w:spacing w:val="-2"/>
          <w:w w:val="105"/>
        </w:rPr>
        <w:t>be</w:t>
      </w:r>
      <w:r>
        <w:rPr>
          <w:color w:val="231F20"/>
          <w:spacing w:val="-4"/>
          <w:w w:val="105"/>
        </w:rPr>
        <w:t> </w:t>
      </w:r>
      <w:r>
        <w:rPr>
          <w:color w:val="231F20"/>
          <w:spacing w:val="-2"/>
          <w:w w:val="105"/>
        </w:rPr>
        <w:t>auctioned.</w:t>
      </w:r>
      <w:r>
        <w:rPr>
          <w:color w:val="231F20"/>
          <w:spacing w:val="-4"/>
          <w:w w:val="105"/>
        </w:rPr>
        <w:t> </w:t>
      </w:r>
      <w:r>
        <w:rPr>
          <w:color w:val="231F20"/>
          <w:spacing w:val="-2"/>
          <w:w w:val="105"/>
        </w:rPr>
        <w:t>West</w:t>
      </w:r>
      <w:r>
        <w:rPr>
          <w:color w:val="231F20"/>
          <w:spacing w:val="-4"/>
          <w:w w:val="105"/>
        </w:rPr>
        <w:t> </w:t>
      </w:r>
      <w:r>
        <w:rPr>
          <w:color w:val="231F20"/>
          <w:spacing w:val="-2"/>
          <w:w w:val="105"/>
        </w:rPr>
        <w:t>attempted</w:t>
      </w:r>
      <w:r>
        <w:rPr>
          <w:color w:val="231F20"/>
          <w:spacing w:val="-4"/>
          <w:w w:val="105"/>
        </w:rPr>
        <w:t> </w:t>
      </w:r>
      <w:r>
        <w:rPr>
          <w:color w:val="231F20"/>
          <w:spacing w:val="-2"/>
          <w:w w:val="105"/>
        </w:rPr>
        <w:t>to</w:t>
      </w:r>
      <w:r>
        <w:rPr>
          <w:color w:val="231F20"/>
          <w:spacing w:val="-4"/>
          <w:w w:val="105"/>
        </w:rPr>
        <w:t> </w:t>
      </w:r>
      <w:r>
        <w:rPr>
          <w:color w:val="231F20"/>
          <w:spacing w:val="-2"/>
          <w:w w:val="105"/>
        </w:rPr>
        <w:t>make</w:t>
      </w:r>
      <w:r>
        <w:rPr>
          <w:color w:val="231F20"/>
          <w:spacing w:val="-4"/>
          <w:w w:val="105"/>
        </w:rPr>
        <w:t> </w:t>
      </w:r>
      <w:r>
        <w:rPr>
          <w:color w:val="231F20"/>
          <w:spacing w:val="-2"/>
          <w:w w:val="105"/>
        </w:rPr>
        <w:t>arrangements</w:t>
      </w:r>
      <w:r>
        <w:rPr>
          <w:color w:val="231F20"/>
          <w:spacing w:val="-4"/>
          <w:w w:val="105"/>
        </w:rPr>
        <w:t> </w:t>
      </w:r>
      <w:r>
        <w:rPr>
          <w:color w:val="231F20"/>
          <w:spacing w:val="-2"/>
          <w:w w:val="105"/>
        </w:rPr>
        <w:t>with</w:t>
      </w:r>
      <w:r>
        <w:rPr>
          <w:color w:val="231F20"/>
          <w:spacing w:val="-4"/>
          <w:w w:val="105"/>
        </w:rPr>
        <w:t> </w:t>
      </w:r>
      <w:r>
        <w:rPr>
          <w:color w:val="231F20"/>
          <w:spacing w:val="-2"/>
          <w:w w:val="105"/>
        </w:rPr>
        <w:t>the table’s</w:t>
      </w:r>
      <w:r>
        <w:rPr>
          <w:color w:val="231F20"/>
          <w:spacing w:val="-6"/>
          <w:w w:val="105"/>
        </w:rPr>
        <w:t> </w:t>
      </w:r>
      <w:r>
        <w:rPr>
          <w:color w:val="231F20"/>
          <w:spacing w:val="-2"/>
          <w:w w:val="105"/>
        </w:rPr>
        <w:t>owner</w:t>
      </w:r>
      <w:r>
        <w:rPr>
          <w:color w:val="231F20"/>
          <w:spacing w:val="-6"/>
          <w:w w:val="105"/>
        </w:rPr>
        <w:t> </w:t>
      </w:r>
      <w:r>
        <w:rPr>
          <w:color w:val="231F20"/>
          <w:spacing w:val="-2"/>
          <w:w w:val="105"/>
        </w:rPr>
        <w:t>to</w:t>
      </w:r>
      <w:r>
        <w:rPr>
          <w:color w:val="231F20"/>
          <w:spacing w:val="-6"/>
          <w:w w:val="105"/>
        </w:rPr>
        <w:t> </w:t>
      </w:r>
      <w:r>
        <w:rPr>
          <w:color w:val="231F20"/>
          <w:spacing w:val="-2"/>
          <w:w w:val="105"/>
        </w:rPr>
        <w:t>purchase</w:t>
      </w:r>
      <w:r>
        <w:rPr>
          <w:color w:val="231F20"/>
          <w:spacing w:val="-6"/>
          <w:w w:val="105"/>
        </w:rPr>
        <w:t> </w:t>
      </w:r>
      <w:r>
        <w:rPr>
          <w:color w:val="231F20"/>
          <w:spacing w:val="-2"/>
          <w:w w:val="105"/>
        </w:rPr>
        <w:t>the</w:t>
      </w:r>
      <w:r>
        <w:rPr>
          <w:color w:val="231F20"/>
          <w:spacing w:val="-6"/>
          <w:w w:val="105"/>
        </w:rPr>
        <w:t> </w:t>
      </w:r>
      <w:r>
        <w:rPr>
          <w:color w:val="231F20"/>
          <w:spacing w:val="-2"/>
          <w:w w:val="105"/>
        </w:rPr>
        <w:t>piece</w:t>
      </w:r>
      <w:r>
        <w:rPr>
          <w:color w:val="231F20"/>
          <w:spacing w:val="-6"/>
          <w:w w:val="105"/>
        </w:rPr>
        <w:t> </w:t>
      </w:r>
      <w:r>
        <w:rPr>
          <w:color w:val="231F20"/>
          <w:spacing w:val="-2"/>
          <w:w w:val="105"/>
        </w:rPr>
        <w:t>or</w:t>
      </w:r>
      <w:r>
        <w:rPr>
          <w:color w:val="231F20"/>
          <w:spacing w:val="-6"/>
          <w:w w:val="105"/>
        </w:rPr>
        <w:t> </w:t>
      </w:r>
      <w:r>
        <w:rPr>
          <w:color w:val="231F20"/>
          <w:spacing w:val="-2"/>
          <w:w w:val="105"/>
        </w:rPr>
        <w:t>to</w:t>
      </w:r>
      <w:r>
        <w:rPr>
          <w:color w:val="231F20"/>
          <w:spacing w:val="-6"/>
          <w:w w:val="105"/>
        </w:rPr>
        <w:t> </w:t>
      </w:r>
      <w:r>
        <w:rPr>
          <w:color w:val="231F20"/>
          <w:spacing w:val="-2"/>
          <w:w w:val="105"/>
        </w:rPr>
        <w:t>trade</w:t>
      </w:r>
      <w:r>
        <w:rPr>
          <w:color w:val="231F20"/>
          <w:spacing w:val="-6"/>
          <w:w w:val="105"/>
        </w:rPr>
        <w:t> </w:t>
      </w:r>
      <w:r>
        <w:rPr>
          <w:color w:val="231F20"/>
          <w:spacing w:val="-2"/>
          <w:w w:val="105"/>
        </w:rPr>
        <w:t>it</w:t>
      </w:r>
      <w:r>
        <w:rPr>
          <w:color w:val="231F20"/>
          <w:spacing w:val="-6"/>
          <w:w w:val="105"/>
        </w:rPr>
        <w:t> </w:t>
      </w:r>
      <w:r>
        <w:rPr>
          <w:color w:val="231F20"/>
          <w:spacing w:val="-2"/>
          <w:w w:val="105"/>
        </w:rPr>
        <w:t>for</w:t>
      </w:r>
      <w:r>
        <w:rPr>
          <w:color w:val="231F20"/>
          <w:spacing w:val="-6"/>
          <w:w w:val="105"/>
        </w:rPr>
        <w:t> </w:t>
      </w:r>
      <w:r>
        <w:rPr>
          <w:color w:val="231F20"/>
          <w:spacing w:val="-2"/>
          <w:w w:val="105"/>
        </w:rPr>
        <w:t>the</w:t>
      </w:r>
      <w:r>
        <w:rPr>
          <w:color w:val="231F20"/>
          <w:spacing w:val="-6"/>
          <w:w w:val="105"/>
        </w:rPr>
        <w:t> </w:t>
      </w:r>
      <w:r>
        <w:rPr>
          <w:color w:val="231F20"/>
          <w:spacing w:val="-2"/>
          <w:w w:val="105"/>
        </w:rPr>
        <w:t>reproduction</w:t>
      </w:r>
      <w:r>
        <w:rPr>
          <w:color w:val="231F20"/>
          <w:spacing w:val="-6"/>
          <w:w w:val="105"/>
        </w:rPr>
        <w:t> </w:t>
      </w:r>
      <w:r>
        <w:rPr>
          <w:color w:val="231F20"/>
          <w:spacing w:val="-2"/>
          <w:w w:val="105"/>
        </w:rPr>
        <w:t>table</w:t>
      </w:r>
      <w:r>
        <w:rPr>
          <w:color w:val="231F20"/>
          <w:spacing w:val="-6"/>
          <w:w w:val="105"/>
        </w:rPr>
        <w:t> </w:t>
      </w:r>
      <w:r>
        <w:rPr>
          <w:color w:val="231F20"/>
          <w:spacing w:val="-2"/>
          <w:w w:val="105"/>
        </w:rPr>
        <w:t>in</w:t>
      </w:r>
      <w:r>
        <w:rPr>
          <w:color w:val="231F20"/>
          <w:spacing w:val="-6"/>
          <w:w w:val="105"/>
        </w:rPr>
        <w:t> </w:t>
      </w:r>
      <w:r>
        <w:rPr>
          <w:color w:val="231F20"/>
          <w:spacing w:val="-2"/>
          <w:w w:val="105"/>
        </w:rPr>
        <w:t>Lindenwald,</w:t>
      </w:r>
      <w:r>
        <w:rPr>
          <w:color w:val="231F20"/>
          <w:spacing w:val="-6"/>
          <w:w w:val="105"/>
        </w:rPr>
        <w:t> </w:t>
      </w:r>
      <w:r>
        <w:rPr>
          <w:color w:val="231F20"/>
          <w:spacing w:val="-2"/>
          <w:w w:val="105"/>
        </w:rPr>
        <w:t>but </w:t>
      </w:r>
      <w:r>
        <w:rPr>
          <w:color w:val="231F20"/>
          <w:w w:val="105"/>
        </w:rPr>
        <w:t>his</w:t>
      </w:r>
      <w:r>
        <w:rPr>
          <w:color w:val="231F20"/>
          <w:spacing w:val="-10"/>
          <w:w w:val="105"/>
        </w:rPr>
        <w:t> </w:t>
      </w:r>
      <w:r>
        <w:rPr>
          <w:color w:val="231F20"/>
          <w:w w:val="105"/>
        </w:rPr>
        <w:t>personal</w:t>
      </w:r>
      <w:r>
        <w:rPr>
          <w:color w:val="231F20"/>
          <w:spacing w:val="-10"/>
          <w:w w:val="105"/>
        </w:rPr>
        <w:t> </w:t>
      </w:r>
      <w:r>
        <w:rPr>
          <w:color w:val="231F20"/>
          <w:w w:val="105"/>
        </w:rPr>
        <w:t>situation</w:t>
      </w:r>
      <w:r>
        <w:rPr>
          <w:color w:val="231F20"/>
          <w:spacing w:val="-10"/>
          <w:w w:val="105"/>
        </w:rPr>
        <w:t> </w:t>
      </w:r>
      <w:r>
        <w:rPr>
          <w:color w:val="231F20"/>
          <w:w w:val="105"/>
        </w:rPr>
        <w:t>dictated</w:t>
      </w:r>
      <w:r>
        <w:rPr>
          <w:color w:val="231F20"/>
          <w:spacing w:val="-10"/>
          <w:w w:val="105"/>
        </w:rPr>
        <w:t> </w:t>
      </w:r>
      <w:r>
        <w:rPr>
          <w:color w:val="231F20"/>
          <w:w w:val="105"/>
        </w:rPr>
        <w:t>that</w:t>
      </w:r>
      <w:r>
        <w:rPr>
          <w:color w:val="231F20"/>
          <w:spacing w:val="-10"/>
          <w:w w:val="105"/>
        </w:rPr>
        <w:t> </w:t>
      </w:r>
      <w:r>
        <w:rPr>
          <w:color w:val="231F20"/>
          <w:w w:val="105"/>
        </w:rPr>
        <w:t>the</w:t>
      </w:r>
      <w:r>
        <w:rPr>
          <w:color w:val="231F20"/>
          <w:spacing w:val="-10"/>
          <w:w w:val="105"/>
        </w:rPr>
        <w:t> </w:t>
      </w:r>
      <w:r>
        <w:rPr>
          <w:color w:val="231F20"/>
          <w:w w:val="105"/>
        </w:rPr>
        <w:t>table</w:t>
      </w:r>
      <w:r>
        <w:rPr>
          <w:color w:val="231F20"/>
          <w:spacing w:val="-10"/>
          <w:w w:val="105"/>
        </w:rPr>
        <w:t> </w:t>
      </w:r>
      <w:r>
        <w:rPr>
          <w:color w:val="231F20"/>
          <w:w w:val="105"/>
        </w:rPr>
        <w:t>had</w:t>
      </w:r>
      <w:r>
        <w:rPr>
          <w:color w:val="231F20"/>
          <w:spacing w:val="-10"/>
          <w:w w:val="105"/>
        </w:rPr>
        <w:t> </w:t>
      </w:r>
      <w:r>
        <w:rPr>
          <w:color w:val="231F20"/>
          <w:w w:val="105"/>
        </w:rPr>
        <w:t>to</w:t>
      </w:r>
      <w:r>
        <w:rPr>
          <w:color w:val="231F20"/>
          <w:spacing w:val="-10"/>
          <w:w w:val="105"/>
        </w:rPr>
        <w:t> </w:t>
      </w:r>
      <w:r>
        <w:rPr>
          <w:color w:val="231F20"/>
          <w:w w:val="105"/>
        </w:rPr>
        <w:t>be</w:t>
      </w:r>
      <w:r>
        <w:rPr>
          <w:color w:val="231F20"/>
          <w:spacing w:val="-10"/>
          <w:w w:val="105"/>
        </w:rPr>
        <w:t> </w:t>
      </w:r>
      <w:r>
        <w:rPr>
          <w:color w:val="231F20"/>
          <w:w w:val="105"/>
        </w:rPr>
        <w:t>sold</w:t>
      </w:r>
      <w:r>
        <w:rPr>
          <w:color w:val="231F20"/>
          <w:spacing w:val="-10"/>
          <w:w w:val="105"/>
        </w:rPr>
        <w:t> </w:t>
      </w:r>
      <w:r>
        <w:rPr>
          <w:color w:val="231F20"/>
          <w:w w:val="105"/>
        </w:rPr>
        <w:t>at</w:t>
      </w:r>
      <w:r>
        <w:rPr>
          <w:color w:val="231F20"/>
          <w:spacing w:val="-10"/>
          <w:w w:val="105"/>
        </w:rPr>
        <w:t> </w:t>
      </w:r>
      <w:r>
        <w:rPr>
          <w:color w:val="231F20"/>
          <w:w w:val="105"/>
        </w:rPr>
        <w:t>auction</w:t>
      </w:r>
      <w:r>
        <w:rPr>
          <w:color w:val="231F20"/>
          <w:spacing w:val="-10"/>
          <w:w w:val="105"/>
        </w:rPr>
        <w:t> </w:t>
      </w:r>
      <w:r>
        <w:rPr>
          <w:color w:val="231F20"/>
          <w:w w:val="105"/>
        </w:rPr>
        <w:t>in</w:t>
      </w:r>
      <w:r>
        <w:rPr>
          <w:color w:val="231F20"/>
          <w:spacing w:val="-10"/>
          <w:w w:val="105"/>
        </w:rPr>
        <w:t> </w:t>
      </w:r>
      <w:r>
        <w:rPr>
          <w:color w:val="231F20"/>
          <w:w w:val="105"/>
        </w:rPr>
        <w:t>order</w:t>
      </w:r>
      <w:r>
        <w:rPr>
          <w:color w:val="231F20"/>
          <w:spacing w:val="-10"/>
          <w:w w:val="105"/>
        </w:rPr>
        <w:t> </w:t>
      </w:r>
      <w:r>
        <w:rPr>
          <w:color w:val="231F20"/>
          <w:w w:val="105"/>
        </w:rPr>
        <w:t>to</w:t>
      </w:r>
      <w:r>
        <w:rPr>
          <w:color w:val="231F20"/>
          <w:spacing w:val="-10"/>
          <w:w w:val="105"/>
        </w:rPr>
        <w:t> </w:t>
      </w:r>
      <w:r>
        <w:rPr>
          <w:color w:val="231F20"/>
          <w:w w:val="105"/>
        </w:rPr>
        <w:t>receive</w:t>
      </w:r>
      <w:r>
        <w:rPr>
          <w:color w:val="231F20"/>
          <w:spacing w:val="-10"/>
          <w:w w:val="105"/>
        </w:rPr>
        <w:t> </w:t>
      </w:r>
      <w:r>
        <w:rPr>
          <w:color w:val="231F20"/>
          <w:w w:val="105"/>
        </w:rPr>
        <w:t>the highest</w:t>
      </w:r>
      <w:r>
        <w:rPr>
          <w:color w:val="231F20"/>
          <w:spacing w:val="-11"/>
          <w:w w:val="105"/>
        </w:rPr>
        <w:t> </w:t>
      </w:r>
      <w:r>
        <w:rPr>
          <w:color w:val="231F20"/>
          <w:w w:val="105"/>
        </w:rPr>
        <w:t>possible</w:t>
      </w:r>
      <w:r>
        <w:rPr>
          <w:color w:val="231F20"/>
          <w:spacing w:val="-11"/>
          <w:w w:val="105"/>
        </w:rPr>
        <w:t> </w:t>
      </w:r>
      <w:r>
        <w:rPr>
          <w:color w:val="231F20"/>
          <w:w w:val="105"/>
        </w:rPr>
        <w:t>price.</w:t>
      </w:r>
      <w:r>
        <w:rPr>
          <w:color w:val="231F20"/>
          <w:spacing w:val="-11"/>
          <w:w w:val="105"/>
        </w:rPr>
        <w:t> </w:t>
      </w:r>
      <w:r>
        <w:rPr>
          <w:color w:val="231F20"/>
          <w:w w:val="105"/>
        </w:rPr>
        <w:t>West</w:t>
      </w:r>
      <w:r>
        <w:rPr>
          <w:color w:val="231F20"/>
          <w:spacing w:val="-11"/>
          <w:w w:val="105"/>
        </w:rPr>
        <w:t> </w:t>
      </w:r>
      <w:r>
        <w:rPr>
          <w:color w:val="231F20"/>
          <w:w w:val="105"/>
        </w:rPr>
        <w:t>then</w:t>
      </w:r>
      <w:r>
        <w:rPr>
          <w:color w:val="231F20"/>
          <w:spacing w:val="-11"/>
          <w:w w:val="105"/>
        </w:rPr>
        <w:t> </w:t>
      </w:r>
      <w:r>
        <w:rPr>
          <w:color w:val="231F20"/>
          <w:w w:val="105"/>
        </w:rPr>
        <w:t>turned</w:t>
      </w:r>
      <w:r>
        <w:rPr>
          <w:color w:val="231F20"/>
          <w:spacing w:val="-11"/>
          <w:w w:val="105"/>
        </w:rPr>
        <w:t> </w:t>
      </w:r>
      <w:r>
        <w:rPr>
          <w:color w:val="231F20"/>
          <w:w w:val="105"/>
        </w:rPr>
        <w:t>to</w:t>
      </w:r>
      <w:r>
        <w:rPr>
          <w:color w:val="231F20"/>
          <w:spacing w:val="-11"/>
          <w:w w:val="105"/>
        </w:rPr>
        <w:t> </w:t>
      </w:r>
      <w:r>
        <w:rPr>
          <w:color w:val="231F20"/>
          <w:w w:val="105"/>
        </w:rPr>
        <w:t>an</w:t>
      </w:r>
      <w:r>
        <w:rPr>
          <w:color w:val="231F20"/>
          <w:spacing w:val="-11"/>
          <w:w w:val="105"/>
        </w:rPr>
        <w:t> </w:t>
      </w:r>
      <w:r>
        <w:rPr>
          <w:color w:val="231F20"/>
          <w:w w:val="105"/>
        </w:rPr>
        <w:t>attempt</w:t>
      </w:r>
      <w:r>
        <w:rPr>
          <w:color w:val="231F20"/>
          <w:spacing w:val="-11"/>
          <w:w w:val="105"/>
        </w:rPr>
        <w:t> </w:t>
      </w:r>
      <w:r>
        <w:rPr>
          <w:color w:val="231F20"/>
          <w:w w:val="105"/>
        </w:rPr>
        <w:t>to</w:t>
      </w:r>
      <w:r>
        <w:rPr>
          <w:color w:val="231F20"/>
          <w:spacing w:val="-11"/>
          <w:w w:val="105"/>
        </w:rPr>
        <w:t> </w:t>
      </w:r>
      <w:r>
        <w:rPr>
          <w:color w:val="231F20"/>
          <w:w w:val="105"/>
        </w:rPr>
        <w:t>obtain</w:t>
      </w:r>
      <w:r>
        <w:rPr>
          <w:color w:val="231F20"/>
          <w:spacing w:val="-11"/>
          <w:w w:val="105"/>
        </w:rPr>
        <w:t> </w:t>
      </w:r>
      <w:r>
        <w:rPr>
          <w:color w:val="231F20"/>
          <w:w w:val="105"/>
        </w:rPr>
        <w:t>funds</w:t>
      </w:r>
      <w:r>
        <w:rPr>
          <w:color w:val="231F20"/>
          <w:spacing w:val="-11"/>
          <w:w w:val="105"/>
        </w:rPr>
        <w:t> </w:t>
      </w:r>
      <w:r>
        <w:rPr>
          <w:color w:val="231F20"/>
          <w:w w:val="105"/>
        </w:rPr>
        <w:t>earmarked</w:t>
      </w:r>
      <w:r>
        <w:rPr>
          <w:color w:val="231F20"/>
          <w:spacing w:val="-11"/>
          <w:w w:val="105"/>
        </w:rPr>
        <w:t> </w:t>
      </w:r>
      <w:r>
        <w:rPr>
          <w:color w:val="231F20"/>
          <w:w w:val="105"/>
        </w:rPr>
        <w:t>to</w:t>
      </w:r>
      <w:r>
        <w:rPr>
          <w:color w:val="231F20"/>
          <w:spacing w:val="-11"/>
          <w:w w:val="105"/>
        </w:rPr>
        <w:t> </w:t>
      </w:r>
      <w:r>
        <w:rPr>
          <w:color w:val="231F20"/>
          <w:w w:val="105"/>
        </w:rPr>
        <w:t>acquire seriously</w:t>
      </w:r>
      <w:r>
        <w:rPr>
          <w:color w:val="231F20"/>
          <w:spacing w:val="-13"/>
          <w:w w:val="105"/>
        </w:rPr>
        <w:t> </w:t>
      </w:r>
      <w:r>
        <w:rPr>
          <w:color w:val="231F20"/>
          <w:w w:val="105"/>
        </w:rPr>
        <w:t>endangered</w:t>
      </w:r>
      <w:r>
        <w:rPr>
          <w:color w:val="231F20"/>
          <w:spacing w:val="-12"/>
          <w:w w:val="105"/>
        </w:rPr>
        <w:t> </w:t>
      </w:r>
      <w:r>
        <w:rPr>
          <w:color w:val="231F20"/>
          <w:w w:val="105"/>
        </w:rPr>
        <w:t>resources.</w:t>
      </w:r>
      <w:r>
        <w:rPr>
          <w:color w:val="231F20"/>
          <w:spacing w:val="-12"/>
          <w:w w:val="105"/>
        </w:rPr>
        <w:t> </w:t>
      </w:r>
      <w:r>
        <w:rPr>
          <w:color w:val="231F20"/>
          <w:w w:val="105"/>
        </w:rPr>
        <w:t>Arguing</w:t>
      </w:r>
      <w:r>
        <w:rPr>
          <w:color w:val="231F20"/>
          <w:spacing w:val="-12"/>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table</w:t>
      </w:r>
      <w:r>
        <w:rPr>
          <w:color w:val="231F20"/>
          <w:spacing w:val="-12"/>
          <w:w w:val="105"/>
        </w:rPr>
        <w:t> </w:t>
      </w:r>
      <w:r>
        <w:rPr>
          <w:color w:val="231F20"/>
          <w:w w:val="105"/>
        </w:rPr>
        <w:t>was</w:t>
      </w:r>
      <w:r>
        <w:rPr>
          <w:color w:val="231F20"/>
          <w:spacing w:val="-13"/>
          <w:w w:val="105"/>
        </w:rPr>
        <w:t> </w:t>
      </w:r>
      <w:r>
        <w:rPr>
          <w:color w:val="231F20"/>
          <w:w w:val="105"/>
        </w:rPr>
        <w:t>a</w:t>
      </w:r>
      <w:r>
        <w:rPr>
          <w:color w:val="231F20"/>
          <w:spacing w:val="-12"/>
          <w:w w:val="105"/>
        </w:rPr>
        <w:t> </w:t>
      </w:r>
      <w:r>
        <w:rPr>
          <w:color w:val="231F20"/>
          <w:w w:val="105"/>
        </w:rPr>
        <w:t>“character-deﬁning</w:t>
      </w:r>
      <w:r>
        <w:rPr>
          <w:color w:val="231F20"/>
          <w:spacing w:val="-12"/>
          <w:w w:val="105"/>
        </w:rPr>
        <w:t> </w:t>
      </w:r>
      <w:r>
        <w:rPr>
          <w:color w:val="231F20"/>
          <w:w w:val="105"/>
        </w:rPr>
        <w:t>feature”</w:t>
      </w:r>
      <w:r>
        <w:rPr>
          <w:color w:val="231F20"/>
          <w:spacing w:val="-12"/>
          <w:w w:val="105"/>
        </w:rPr>
        <w:t> </w:t>
      </w:r>
      <w:r>
        <w:rPr>
          <w:color w:val="231F20"/>
          <w:w w:val="105"/>
        </w:rPr>
        <w:t>of Lindenwald, she worked closely with Laurel Racine of the Northeast Museum Services Cen- </w:t>
      </w:r>
      <w:r>
        <w:rPr>
          <w:color w:val="231F20"/>
          <w:spacing w:val="-2"/>
          <w:w w:val="105"/>
        </w:rPr>
        <w:t>ter</w:t>
      </w:r>
      <w:r>
        <w:rPr>
          <w:color w:val="231F20"/>
          <w:spacing w:val="-4"/>
          <w:w w:val="105"/>
        </w:rPr>
        <w:t> </w:t>
      </w:r>
      <w:r>
        <w:rPr>
          <w:color w:val="231F20"/>
          <w:spacing w:val="-2"/>
          <w:w w:val="105"/>
        </w:rPr>
        <w:t>and</w:t>
      </w:r>
      <w:r>
        <w:rPr>
          <w:color w:val="231F20"/>
          <w:spacing w:val="-4"/>
          <w:w w:val="105"/>
        </w:rPr>
        <w:t> </w:t>
      </w:r>
      <w:r>
        <w:rPr>
          <w:color w:val="231F20"/>
          <w:spacing w:val="-2"/>
          <w:w w:val="105"/>
        </w:rPr>
        <w:t>other</w:t>
      </w:r>
      <w:r>
        <w:rPr>
          <w:color w:val="231F20"/>
          <w:spacing w:val="-4"/>
          <w:w w:val="105"/>
        </w:rPr>
        <w:t> </w:t>
      </w:r>
      <w:r>
        <w:rPr>
          <w:color w:val="231F20"/>
          <w:spacing w:val="-2"/>
          <w:w w:val="105"/>
        </w:rPr>
        <w:t>park</w:t>
      </w:r>
      <w:r>
        <w:rPr>
          <w:color w:val="231F20"/>
          <w:spacing w:val="-4"/>
          <w:w w:val="105"/>
        </w:rPr>
        <w:t> </w:t>
      </w:r>
      <w:r>
        <w:rPr>
          <w:color w:val="231F20"/>
          <w:spacing w:val="-2"/>
          <w:w w:val="105"/>
        </w:rPr>
        <w:t>service</w:t>
      </w:r>
      <w:r>
        <w:rPr>
          <w:color w:val="231F20"/>
          <w:spacing w:val="-4"/>
          <w:w w:val="105"/>
        </w:rPr>
        <w:t> </w:t>
      </w:r>
      <w:r>
        <w:rPr>
          <w:color w:val="231F20"/>
          <w:spacing w:val="-2"/>
          <w:w w:val="105"/>
        </w:rPr>
        <w:t>professionals</w:t>
      </w:r>
      <w:r>
        <w:rPr>
          <w:color w:val="231F20"/>
          <w:spacing w:val="-4"/>
          <w:w w:val="105"/>
        </w:rPr>
        <w:t> </w:t>
      </w:r>
      <w:r>
        <w:rPr>
          <w:color w:val="231F20"/>
          <w:spacing w:val="-2"/>
          <w:w w:val="105"/>
        </w:rPr>
        <w:t>in</w:t>
      </w:r>
      <w:r>
        <w:rPr>
          <w:color w:val="231F20"/>
          <w:spacing w:val="-4"/>
          <w:w w:val="105"/>
        </w:rPr>
        <w:t> </w:t>
      </w:r>
      <w:r>
        <w:rPr>
          <w:color w:val="231F20"/>
          <w:spacing w:val="-2"/>
          <w:w w:val="105"/>
        </w:rPr>
        <w:t>conﬁrming</w:t>
      </w:r>
      <w:r>
        <w:rPr>
          <w:color w:val="231F20"/>
          <w:spacing w:val="-4"/>
          <w:w w:val="105"/>
        </w:rPr>
        <w:t> </w:t>
      </w:r>
      <w:r>
        <w:rPr>
          <w:color w:val="231F20"/>
          <w:spacing w:val="-2"/>
          <w:w w:val="105"/>
        </w:rPr>
        <w:t>Van</w:t>
      </w:r>
      <w:r>
        <w:rPr>
          <w:color w:val="231F20"/>
          <w:spacing w:val="-4"/>
          <w:w w:val="105"/>
        </w:rPr>
        <w:t> </w:t>
      </w:r>
      <w:r>
        <w:rPr>
          <w:color w:val="231F20"/>
          <w:spacing w:val="-2"/>
          <w:w w:val="105"/>
        </w:rPr>
        <w:t>Buren’s</w:t>
      </w:r>
      <w:r>
        <w:rPr>
          <w:color w:val="231F20"/>
          <w:spacing w:val="-4"/>
          <w:w w:val="105"/>
        </w:rPr>
        <w:t> </w:t>
      </w:r>
      <w:r>
        <w:rPr>
          <w:color w:val="231F20"/>
          <w:spacing w:val="-2"/>
          <w:w w:val="105"/>
        </w:rPr>
        <w:t>ownership</w:t>
      </w:r>
      <w:r>
        <w:rPr>
          <w:color w:val="231F20"/>
          <w:spacing w:val="-4"/>
          <w:w w:val="105"/>
        </w:rPr>
        <w:t> </w:t>
      </w:r>
      <w:r>
        <w:rPr>
          <w:color w:val="231F20"/>
          <w:spacing w:val="-2"/>
          <w:w w:val="105"/>
        </w:rPr>
        <w:t>of the</w:t>
      </w:r>
      <w:r>
        <w:rPr>
          <w:color w:val="231F20"/>
          <w:spacing w:val="-4"/>
          <w:w w:val="105"/>
        </w:rPr>
        <w:t> </w:t>
      </w:r>
      <w:r>
        <w:rPr>
          <w:color w:val="231F20"/>
          <w:spacing w:val="-2"/>
          <w:w w:val="105"/>
        </w:rPr>
        <w:t>table</w:t>
      </w:r>
      <w:r>
        <w:rPr>
          <w:color w:val="231F20"/>
          <w:spacing w:val="-4"/>
          <w:w w:val="105"/>
        </w:rPr>
        <w:t> </w:t>
      </w:r>
      <w:r>
        <w:rPr>
          <w:color w:val="231F20"/>
          <w:spacing w:val="-2"/>
          <w:w w:val="105"/>
        </w:rPr>
        <w:t>and </w:t>
      </w:r>
      <w:r>
        <w:rPr>
          <w:color w:val="231F20"/>
          <w:w w:val="105"/>
        </w:rPr>
        <w:t>securing</w:t>
      </w:r>
      <w:r>
        <w:rPr>
          <w:color w:val="231F20"/>
          <w:spacing w:val="-5"/>
          <w:w w:val="105"/>
        </w:rPr>
        <w:t> </w:t>
      </w:r>
      <w:r>
        <w:rPr>
          <w:color w:val="231F20"/>
          <w:w w:val="105"/>
        </w:rPr>
        <w:t>the</w:t>
      </w:r>
      <w:r>
        <w:rPr>
          <w:color w:val="231F20"/>
          <w:spacing w:val="-5"/>
          <w:w w:val="105"/>
        </w:rPr>
        <w:t> </w:t>
      </w:r>
      <w:r>
        <w:rPr>
          <w:color w:val="231F20"/>
          <w:w w:val="105"/>
        </w:rPr>
        <w:t>special</w:t>
      </w:r>
      <w:r>
        <w:rPr>
          <w:color w:val="231F20"/>
          <w:spacing w:val="-5"/>
          <w:w w:val="105"/>
        </w:rPr>
        <w:t> </w:t>
      </w:r>
      <w:r>
        <w:rPr>
          <w:color w:val="231F20"/>
          <w:w w:val="105"/>
        </w:rPr>
        <w:t>funds.</w:t>
      </w:r>
      <w:r>
        <w:rPr>
          <w:color w:val="231F20"/>
          <w:spacing w:val="-12"/>
          <w:w w:val="105"/>
        </w:rPr>
        <w:t> </w:t>
      </w:r>
      <w:r>
        <w:rPr>
          <w:color w:val="231F20"/>
          <w:w w:val="105"/>
        </w:rPr>
        <w:t>To</w:t>
      </w:r>
      <w:r>
        <w:rPr>
          <w:color w:val="231F20"/>
          <w:spacing w:val="-5"/>
          <w:w w:val="105"/>
        </w:rPr>
        <w:t> </w:t>
      </w:r>
      <w:r>
        <w:rPr>
          <w:color w:val="231F20"/>
          <w:w w:val="105"/>
        </w:rPr>
        <w:t>facilitate</w:t>
      </w:r>
      <w:r>
        <w:rPr>
          <w:color w:val="231F20"/>
          <w:spacing w:val="-5"/>
          <w:w w:val="105"/>
        </w:rPr>
        <w:t> </w:t>
      </w:r>
      <w:r>
        <w:rPr>
          <w:color w:val="231F20"/>
          <w:w w:val="105"/>
        </w:rPr>
        <w:t>the</w:t>
      </w:r>
      <w:r>
        <w:rPr>
          <w:color w:val="231F20"/>
          <w:spacing w:val="-5"/>
          <w:w w:val="105"/>
        </w:rPr>
        <w:t> </w:t>
      </w:r>
      <w:r>
        <w:rPr>
          <w:color w:val="231F20"/>
          <w:w w:val="105"/>
        </w:rPr>
        <w:t>purchase,</w:t>
      </w:r>
      <w:r>
        <w:rPr>
          <w:color w:val="231F20"/>
          <w:spacing w:val="-5"/>
          <w:w w:val="105"/>
        </w:rPr>
        <w:t> </w:t>
      </w:r>
      <w:r>
        <w:rPr>
          <w:color w:val="231F20"/>
          <w:w w:val="105"/>
        </w:rPr>
        <w:t>Eastern</w:t>
      </w:r>
      <w:r>
        <w:rPr>
          <w:color w:val="231F20"/>
          <w:spacing w:val="-5"/>
          <w:w w:val="105"/>
        </w:rPr>
        <w:t> </w:t>
      </w:r>
      <w:r>
        <w:rPr>
          <w:color w:val="231F20"/>
          <w:w w:val="105"/>
        </w:rPr>
        <w:t>National,</w:t>
      </w:r>
      <w:r>
        <w:rPr>
          <w:color w:val="231F20"/>
          <w:spacing w:val="-5"/>
          <w:w w:val="105"/>
        </w:rPr>
        <w:t> </w:t>
      </w:r>
      <w:r>
        <w:rPr>
          <w:color w:val="231F20"/>
          <w:w w:val="105"/>
        </w:rPr>
        <w:t>an</w:t>
      </w:r>
      <w:r>
        <w:rPr>
          <w:color w:val="231F20"/>
          <w:spacing w:val="-5"/>
          <w:w w:val="105"/>
        </w:rPr>
        <w:t> </w:t>
      </w:r>
      <w:r>
        <w:rPr>
          <w:color w:val="231F20"/>
          <w:w w:val="105"/>
        </w:rPr>
        <w:t>NPS</w:t>
      </w:r>
      <w:r>
        <w:rPr>
          <w:color w:val="231F20"/>
          <w:spacing w:val="-5"/>
          <w:w w:val="105"/>
        </w:rPr>
        <w:t> </w:t>
      </w:r>
      <w:r>
        <w:rPr>
          <w:color w:val="231F20"/>
          <w:w w:val="105"/>
        </w:rPr>
        <w:t>partner</w:t>
      </w:r>
      <w:r>
        <w:rPr>
          <w:color w:val="231F20"/>
          <w:spacing w:val="-5"/>
          <w:w w:val="105"/>
        </w:rPr>
        <w:t> </w:t>
      </w:r>
      <w:r>
        <w:rPr>
          <w:color w:val="231F20"/>
          <w:w w:val="105"/>
        </w:rPr>
        <w:t>orga- nization,</w:t>
      </w:r>
      <w:r>
        <w:rPr>
          <w:color w:val="231F20"/>
          <w:spacing w:val="-10"/>
          <w:w w:val="105"/>
        </w:rPr>
        <w:t> </w:t>
      </w:r>
      <w:r>
        <w:rPr>
          <w:color w:val="231F20"/>
          <w:w w:val="105"/>
        </w:rPr>
        <w:t>agreed</w:t>
      </w:r>
      <w:r>
        <w:rPr>
          <w:color w:val="231F20"/>
          <w:spacing w:val="-10"/>
          <w:w w:val="105"/>
        </w:rPr>
        <w:t> </w:t>
      </w:r>
      <w:r>
        <w:rPr>
          <w:color w:val="231F20"/>
          <w:w w:val="105"/>
        </w:rPr>
        <w:t>to</w:t>
      </w:r>
      <w:r>
        <w:rPr>
          <w:color w:val="231F20"/>
          <w:spacing w:val="-10"/>
          <w:w w:val="105"/>
        </w:rPr>
        <w:t> </w:t>
      </w:r>
      <w:r>
        <w:rPr>
          <w:color w:val="231F20"/>
          <w:w w:val="105"/>
        </w:rPr>
        <w:t>bid</w:t>
      </w:r>
      <w:r>
        <w:rPr>
          <w:color w:val="231F20"/>
          <w:spacing w:val="-10"/>
          <w:w w:val="105"/>
        </w:rPr>
        <w:t> </w:t>
      </w:r>
      <w:r>
        <w:rPr>
          <w:color w:val="231F20"/>
          <w:w w:val="105"/>
        </w:rPr>
        <w:t>on</w:t>
      </w:r>
      <w:r>
        <w:rPr>
          <w:color w:val="231F20"/>
          <w:spacing w:val="-10"/>
          <w:w w:val="105"/>
        </w:rPr>
        <w:t> </w:t>
      </w:r>
      <w:r>
        <w:rPr>
          <w:color w:val="231F20"/>
          <w:w w:val="105"/>
        </w:rPr>
        <w:t>the</w:t>
      </w:r>
      <w:r>
        <w:rPr>
          <w:color w:val="231F20"/>
          <w:spacing w:val="-10"/>
          <w:w w:val="105"/>
        </w:rPr>
        <w:t> </w:t>
      </w:r>
      <w:r>
        <w:rPr>
          <w:color w:val="231F20"/>
          <w:w w:val="105"/>
        </w:rPr>
        <w:t>table,</w:t>
      </w:r>
      <w:r>
        <w:rPr>
          <w:color w:val="231F20"/>
          <w:spacing w:val="-10"/>
          <w:w w:val="105"/>
        </w:rPr>
        <w:t> </w:t>
      </w:r>
      <w:r>
        <w:rPr>
          <w:color w:val="231F20"/>
          <w:w w:val="105"/>
        </w:rPr>
        <w:t>creating</w:t>
      </w:r>
      <w:r>
        <w:rPr>
          <w:color w:val="231F20"/>
          <w:spacing w:val="-10"/>
          <w:w w:val="105"/>
        </w:rPr>
        <w:t> </w:t>
      </w:r>
      <w:r>
        <w:rPr>
          <w:color w:val="231F20"/>
          <w:w w:val="105"/>
        </w:rPr>
        <w:t>a</w:t>
      </w:r>
      <w:r>
        <w:rPr>
          <w:color w:val="231F20"/>
          <w:spacing w:val="-10"/>
          <w:w w:val="105"/>
        </w:rPr>
        <w:t> </w:t>
      </w:r>
      <w:r>
        <w:rPr>
          <w:color w:val="231F20"/>
          <w:w w:val="105"/>
        </w:rPr>
        <w:t>base</w:t>
      </w:r>
      <w:r>
        <w:rPr>
          <w:color w:val="231F20"/>
          <w:spacing w:val="-10"/>
          <w:w w:val="105"/>
        </w:rPr>
        <w:t> </w:t>
      </w:r>
      <w:r>
        <w:rPr>
          <w:color w:val="231F20"/>
          <w:w w:val="105"/>
        </w:rPr>
        <w:t>price</w:t>
      </w:r>
      <w:r>
        <w:rPr>
          <w:color w:val="231F20"/>
          <w:spacing w:val="-10"/>
          <w:w w:val="105"/>
        </w:rPr>
        <w:t> </w:t>
      </w:r>
      <w:r>
        <w:rPr>
          <w:color w:val="231F20"/>
          <w:w w:val="105"/>
        </w:rPr>
        <w:t>that</w:t>
      </w:r>
      <w:r>
        <w:rPr>
          <w:color w:val="231F20"/>
          <w:spacing w:val="-10"/>
          <w:w w:val="105"/>
        </w:rPr>
        <w:t> </w:t>
      </w:r>
      <w:r>
        <w:rPr>
          <w:color w:val="231F20"/>
          <w:w w:val="105"/>
        </w:rPr>
        <w:t>could</w:t>
      </w:r>
      <w:r>
        <w:rPr>
          <w:color w:val="231F20"/>
          <w:spacing w:val="-10"/>
          <w:w w:val="105"/>
        </w:rPr>
        <w:t> </w:t>
      </w:r>
      <w:r>
        <w:rPr>
          <w:color w:val="231F20"/>
          <w:w w:val="105"/>
        </w:rPr>
        <w:t>then</w:t>
      </w:r>
      <w:r>
        <w:rPr>
          <w:color w:val="231F20"/>
          <w:spacing w:val="-10"/>
          <w:w w:val="105"/>
        </w:rPr>
        <w:t> </w:t>
      </w:r>
      <w:r>
        <w:rPr>
          <w:color w:val="231F20"/>
          <w:w w:val="105"/>
        </w:rPr>
        <w:t>be</w:t>
      </w:r>
      <w:r>
        <w:rPr>
          <w:color w:val="231F20"/>
          <w:spacing w:val="-10"/>
          <w:w w:val="105"/>
        </w:rPr>
        <w:t> </w:t>
      </w:r>
      <w:r>
        <w:rPr>
          <w:color w:val="231F20"/>
          <w:w w:val="105"/>
        </w:rPr>
        <w:t>used</w:t>
      </w:r>
      <w:r>
        <w:rPr>
          <w:color w:val="231F20"/>
          <w:spacing w:val="-10"/>
          <w:w w:val="105"/>
        </w:rPr>
        <w:t> </w:t>
      </w:r>
      <w:r>
        <w:rPr>
          <w:color w:val="231F20"/>
          <w:w w:val="105"/>
        </w:rPr>
        <w:t>for</w:t>
      </w:r>
      <w:r>
        <w:rPr>
          <w:color w:val="231F20"/>
          <w:spacing w:val="-10"/>
          <w:w w:val="105"/>
        </w:rPr>
        <w:t> </w:t>
      </w:r>
      <w:r>
        <w:rPr>
          <w:color w:val="231F20"/>
          <w:w w:val="105"/>
        </w:rPr>
        <w:t>purchase of the table by the National Park Service.</w:t>
      </w:r>
      <w:r>
        <w:rPr>
          <w:color w:val="231F20"/>
          <w:w w:val="105"/>
          <w:position w:val="7"/>
          <w:sz w:val="12"/>
        </w:rPr>
        <w:t>39</w:t>
      </w:r>
    </w:p>
    <w:p>
      <w:pPr>
        <w:pStyle w:val="BodyText"/>
        <w:spacing w:line="292" w:lineRule="auto"/>
        <w:ind w:left="159" w:right="559" w:firstLine="1080"/>
        <w:rPr>
          <w:sz w:val="12"/>
        </w:rPr>
      </w:pPr>
      <w:r>
        <w:rPr>
          <w:color w:val="231F20"/>
          <w:spacing w:val="-2"/>
          <w:w w:val="105"/>
        </w:rPr>
        <w:t>MAVA</w:t>
      </w:r>
      <w:r>
        <w:rPr>
          <w:color w:val="231F20"/>
          <w:spacing w:val="-6"/>
          <w:w w:val="105"/>
        </w:rPr>
        <w:t> </w:t>
      </w:r>
      <w:r>
        <w:rPr>
          <w:color w:val="231F20"/>
          <w:spacing w:val="-2"/>
          <w:w w:val="105"/>
        </w:rPr>
        <w:t>staﬀ members</w:t>
      </w:r>
      <w:r>
        <w:rPr>
          <w:color w:val="231F20"/>
          <w:spacing w:val="-6"/>
          <w:w w:val="105"/>
        </w:rPr>
        <w:t> </w:t>
      </w:r>
      <w:r>
        <w:rPr>
          <w:color w:val="231F20"/>
          <w:spacing w:val="-2"/>
          <w:w w:val="105"/>
        </w:rPr>
        <w:t>joined</w:t>
      </w:r>
      <w:r>
        <w:rPr>
          <w:color w:val="231F20"/>
          <w:spacing w:val="-6"/>
          <w:w w:val="105"/>
        </w:rPr>
        <w:t> </w:t>
      </w:r>
      <w:r>
        <w:rPr>
          <w:color w:val="231F20"/>
          <w:spacing w:val="-2"/>
          <w:w w:val="105"/>
        </w:rPr>
        <w:t>Barbara</w:t>
      </w:r>
      <w:r>
        <w:rPr>
          <w:color w:val="231F20"/>
          <w:spacing w:val="-6"/>
          <w:w w:val="105"/>
        </w:rPr>
        <w:t> </w:t>
      </w:r>
      <w:r>
        <w:rPr>
          <w:color w:val="231F20"/>
          <w:spacing w:val="-2"/>
          <w:w w:val="105"/>
        </w:rPr>
        <w:t>Bell,</w:t>
      </w:r>
      <w:r>
        <w:rPr>
          <w:color w:val="231F20"/>
          <w:spacing w:val="-6"/>
          <w:w w:val="105"/>
        </w:rPr>
        <w:t> </w:t>
      </w:r>
      <w:r>
        <w:rPr>
          <w:color w:val="231F20"/>
          <w:spacing w:val="-2"/>
          <w:w w:val="105"/>
        </w:rPr>
        <w:t>the</w:t>
      </w:r>
      <w:r>
        <w:rPr>
          <w:color w:val="231F20"/>
          <w:spacing w:val="-6"/>
          <w:w w:val="105"/>
        </w:rPr>
        <w:t> </w:t>
      </w:r>
      <w:r>
        <w:rPr>
          <w:color w:val="231F20"/>
          <w:spacing w:val="-2"/>
          <w:w w:val="105"/>
        </w:rPr>
        <w:t>Eastern</w:t>
      </w:r>
      <w:r>
        <w:rPr>
          <w:color w:val="231F20"/>
          <w:spacing w:val="-6"/>
          <w:w w:val="105"/>
        </w:rPr>
        <w:t> </w:t>
      </w:r>
      <w:r>
        <w:rPr>
          <w:color w:val="231F20"/>
          <w:spacing w:val="-2"/>
          <w:w w:val="105"/>
        </w:rPr>
        <w:t>National</w:t>
      </w:r>
      <w:r>
        <w:rPr>
          <w:color w:val="231F20"/>
          <w:spacing w:val="-6"/>
          <w:w w:val="105"/>
        </w:rPr>
        <w:t> </w:t>
      </w:r>
      <w:r>
        <w:rPr>
          <w:color w:val="231F20"/>
          <w:spacing w:val="-2"/>
          <w:w w:val="105"/>
        </w:rPr>
        <w:t>employee</w:t>
      </w:r>
      <w:r>
        <w:rPr>
          <w:color w:val="231F20"/>
          <w:spacing w:val="-6"/>
          <w:w w:val="105"/>
        </w:rPr>
        <w:t> </w:t>
      </w:r>
      <w:r>
        <w:rPr>
          <w:color w:val="231F20"/>
          <w:spacing w:val="-2"/>
          <w:w w:val="105"/>
        </w:rPr>
        <w:t>who</w:t>
      </w:r>
      <w:r>
        <w:rPr>
          <w:color w:val="231F20"/>
          <w:spacing w:val="-6"/>
          <w:w w:val="105"/>
        </w:rPr>
        <w:t> </w:t>
      </w:r>
      <w:r>
        <w:rPr>
          <w:color w:val="231F20"/>
          <w:spacing w:val="-2"/>
          <w:w w:val="105"/>
        </w:rPr>
        <w:t>was </w:t>
      </w:r>
      <w:r>
        <w:rPr>
          <w:color w:val="231F20"/>
          <w:w w:val="105"/>
        </w:rPr>
        <w:t>to</w:t>
      </w:r>
      <w:r>
        <w:rPr>
          <w:color w:val="231F20"/>
          <w:spacing w:val="-9"/>
          <w:w w:val="105"/>
        </w:rPr>
        <w:t> </w:t>
      </w:r>
      <w:r>
        <w:rPr>
          <w:color w:val="231F20"/>
          <w:w w:val="105"/>
        </w:rPr>
        <w:t>do</w:t>
      </w:r>
      <w:r>
        <w:rPr>
          <w:color w:val="231F20"/>
          <w:spacing w:val="-9"/>
          <w:w w:val="105"/>
        </w:rPr>
        <w:t> </w:t>
      </w:r>
      <w:r>
        <w:rPr>
          <w:color w:val="231F20"/>
          <w:w w:val="105"/>
        </w:rPr>
        <w:t>the</w:t>
      </w:r>
      <w:r>
        <w:rPr>
          <w:color w:val="231F20"/>
          <w:spacing w:val="-9"/>
          <w:w w:val="105"/>
        </w:rPr>
        <w:t> </w:t>
      </w:r>
      <w:r>
        <w:rPr>
          <w:color w:val="231F20"/>
          <w:w w:val="105"/>
        </w:rPr>
        <w:t>actual</w:t>
      </w:r>
      <w:r>
        <w:rPr>
          <w:color w:val="231F20"/>
          <w:spacing w:val="-9"/>
          <w:w w:val="105"/>
        </w:rPr>
        <w:t> </w:t>
      </w:r>
      <w:r>
        <w:rPr>
          <w:color w:val="231F20"/>
          <w:w w:val="105"/>
        </w:rPr>
        <w:t>bidding;</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descendents</w:t>
      </w:r>
      <w:r>
        <w:rPr>
          <w:color w:val="231F20"/>
          <w:spacing w:val="-9"/>
          <w:w w:val="105"/>
        </w:rPr>
        <w:t> </w:t>
      </w:r>
      <w:r>
        <w:rPr>
          <w:color w:val="231F20"/>
          <w:w w:val="105"/>
        </w:rPr>
        <w:t>Nick</w:t>
      </w:r>
      <w:r>
        <w:rPr>
          <w:color w:val="231F20"/>
          <w:spacing w:val="-9"/>
          <w:w w:val="105"/>
        </w:rPr>
        <w:t> </w:t>
      </w:r>
      <w:r>
        <w:rPr>
          <w:color w:val="231F20"/>
          <w:w w:val="105"/>
        </w:rPr>
        <w:t>Hammersley</w:t>
      </w:r>
      <w:r>
        <w:rPr>
          <w:color w:val="231F20"/>
          <w:spacing w:val="-11"/>
          <w:w w:val="105"/>
        </w:rPr>
        <w:t> </w:t>
      </w:r>
      <w:r>
        <w:rPr>
          <w:color w:val="231F20"/>
          <w:w w:val="105"/>
        </w:rPr>
        <w:t>and</w:t>
      </w:r>
      <w:r>
        <w:rPr>
          <w:color w:val="231F20"/>
          <w:spacing w:val="-9"/>
          <w:w w:val="105"/>
        </w:rPr>
        <w:t> </w:t>
      </w:r>
      <w:r>
        <w:rPr>
          <w:color w:val="231F20"/>
          <w:w w:val="105"/>
        </w:rPr>
        <w:t>Mary</w:t>
      </w:r>
      <w:r>
        <w:rPr>
          <w:color w:val="231F20"/>
          <w:spacing w:val="-11"/>
          <w:w w:val="105"/>
        </w:rPr>
        <w:t> </w:t>
      </w:r>
      <w:r>
        <w:rPr>
          <w:color w:val="231F20"/>
          <w:w w:val="105"/>
        </w:rPr>
        <w:t>Leigh</w:t>
      </w:r>
      <w:r>
        <w:rPr>
          <w:color w:val="231F20"/>
          <w:spacing w:val="-9"/>
          <w:w w:val="105"/>
        </w:rPr>
        <w:t> </w:t>
      </w:r>
      <w:r>
        <w:rPr>
          <w:color w:val="231F20"/>
          <w:w w:val="105"/>
        </w:rPr>
        <w:t>Whitmer; and</w:t>
      </w:r>
      <w:r>
        <w:rPr>
          <w:color w:val="231F20"/>
          <w:spacing w:val="-7"/>
          <w:w w:val="105"/>
        </w:rPr>
        <w:t> </w:t>
      </w:r>
      <w:r>
        <w:rPr>
          <w:color w:val="231F20"/>
          <w:w w:val="105"/>
        </w:rPr>
        <w:t>John</w:t>
      </w:r>
      <w:r>
        <w:rPr>
          <w:color w:val="231F20"/>
          <w:spacing w:val="-7"/>
          <w:w w:val="105"/>
        </w:rPr>
        <w:t> </w:t>
      </w:r>
      <w:r>
        <w:rPr>
          <w:color w:val="231F20"/>
          <w:w w:val="105"/>
        </w:rPr>
        <w:t>Kovacik,</w:t>
      </w:r>
      <w:r>
        <w:rPr>
          <w:color w:val="231F20"/>
          <w:spacing w:val="-7"/>
          <w:w w:val="105"/>
        </w:rPr>
        <w:t> </w:t>
      </w:r>
      <w:r>
        <w:rPr>
          <w:color w:val="231F20"/>
          <w:w w:val="105"/>
        </w:rPr>
        <w:t>the</w:t>
      </w:r>
      <w:r>
        <w:rPr>
          <w:color w:val="231F20"/>
          <w:spacing w:val="-7"/>
          <w:w w:val="105"/>
        </w:rPr>
        <w:t> </w:t>
      </w:r>
      <w:r>
        <w:rPr>
          <w:color w:val="231F20"/>
          <w:w w:val="105"/>
        </w:rPr>
        <w:t>craftsman</w:t>
      </w:r>
      <w:r>
        <w:rPr>
          <w:color w:val="231F20"/>
          <w:spacing w:val="-7"/>
          <w:w w:val="105"/>
        </w:rPr>
        <w:t> </w:t>
      </w:r>
      <w:r>
        <w:rPr>
          <w:color w:val="231F20"/>
          <w:w w:val="105"/>
        </w:rPr>
        <w:t>of the</w:t>
      </w:r>
      <w:r>
        <w:rPr>
          <w:color w:val="231F20"/>
          <w:spacing w:val="-7"/>
          <w:w w:val="105"/>
        </w:rPr>
        <w:t> </w:t>
      </w:r>
      <w:r>
        <w:rPr>
          <w:color w:val="231F20"/>
          <w:w w:val="105"/>
        </w:rPr>
        <w:t>reproduction</w:t>
      </w:r>
      <w:r>
        <w:rPr>
          <w:color w:val="231F20"/>
          <w:spacing w:val="-7"/>
          <w:w w:val="105"/>
        </w:rPr>
        <w:t> </w:t>
      </w:r>
      <w:r>
        <w:rPr>
          <w:color w:val="231F20"/>
          <w:w w:val="105"/>
        </w:rPr>
        <w:t>table,</w:t>
      </w:r>
      <w:r>
        <w:rPr>
          <w:color w:val="231F20"/>
          <w:spacing w:val="-7"/>
          <w:w w:val="105"/>
        </w:rPr>
        <w:t> </w:t>
      </w:r>
      <w:r>
        <w:rPr>
          <w:color w:val="231F20"/>
          <w:w w:val="105"/>
        </w:rPr>
        <w:t>at</w:t>
      </w:r>
      <w:r>
        <w:rPr>
          <w:color w:val="231F20"/>
          <w:spacing w:val="-7"/>
          <w:w w:val="105"/>
        </w:rPr>
        <w:t> </w:t>
      </w:r>
      <w:r>
        <w:rPr>
          <w:color w:val="231F20"/>
          <w:w w:val="105"/>
        </w:rPr>
        <w:t>the</w:t>
      </w:r>
      <w:r>
        <w:rPr>
          <w:color w:val="231F20"/>
          <w:spacing w:val="-7"/>
          <w:w w:val="105"/>
        </w:rPr>
        <w:t> </w:t>
      </w:r>
      <w:r>
        <w:rPr>
          <w:color w:val="231F20"/>
          <w:w w:val="105"/>
        </w:rPr>
        <w:t>auction.</w:t>
      </w:r>
      <w:r>
        <w:rPr>
          <w:color w:val="231F20"/>
          <w:spacing w:val="-13"/>
          <w:w w:val="105"/>
        </w:rPr>
        <w:t> </w:t>
      </w:r>
      <w:r>
        <w:rPr>
          <w:color w:val="231F20"/>
          <w:w w:val="105"/>
        </w:rPr>
        <w:t>They</w:t>
      </w:r>
      <w:r>
        <w:rPr>
          <w:color w:val="231F20"/>
          <w:spacing w:val="-9"/>
          <w:w w:val="105"/>
        </w:rPr>
        <w:t> </w:t>
      </w:r>
      <w:r>
        <w:rPr>
          <w:color w:val="231F20"/>
          <w:w w:val="105"/>
        </w:rPr>
        <w:t>watched</w:t>
      </w:r>
      <w:r>
        <w:rPr>
          <w:color w:val="231F20"/>
          <w:spacing w:val="-7"/>
          <w:w w:val="105"/>
        </w:rPr>
        <w:t> </w:t>
      </w:r>
      <w:r>
        <w:rPr>
          <w:color w:val="231F20"/>
          <w:w w:val="105"/>
        </w:rPr>
        <w:t>with trepidation</w:t>
      </w:r>
      <w:r>
        <w:rPr>
          <w:color w:val="231F20"/>
          <w:spacing w:val="-7"/>
          <w:w w:val="105"/>
        </w:rPr>
        <w:t> </w:t>
      </w:r>
      <w:r>
        <w:rPr>
          <w:color w:val="231F20"/>
          <w:w w:val="105"/>
        </w:rPr>
        <w:t>as</w:t>
      </w:r>
      <w:r>
        <w:rPr>
          <w:color w:val="231F20"/>
          <w:spacing w:val="-7"/>
          <w:w w:val="105"/>
        </w:rPr>
        <w:t> </w:t>
      </w:r>
      <w:r>
        <w:rPr>
          <w:color w:val="231F20"/>
          <w:w w:val="105"/>
        </w:rPr>
        <w:t>people</w:t>
      </w:r>
      <w:r>
        <w:rPr>
          <w:color w:val="231F20"/>
          <w:spacing w:val="-7"/>
          <w:w w:val="105"/>
        </w:rPr>
        <w:t> </w:t>
      </w:r>
      <w:r>
        <w:rPr>
          <w:color w:val="231F20"/>
          <w:w w:val="105"/>
        </w:rPr>
        <w:t>handled</w:t>
      </w:r>
      <w:r>
        <w:rPr>
          <w:color w:val="231F20"/>
          <w:spacing w:val="-7"/>
          <w:w w:val="105"/>
        </w:rPr>
        <w:t> </w:t>
      </w:r>
      <w:r>
        <w:rPr>
          <w:color w:val="231F20"/>
          <w:w w:val="105"/>
        </w:rPr>
        <w:t>this</w:t>
      </w:r>
      <w:r>
        <w:rPr>
          <w:color w:val="231F20"/>
          <w:spacing w:val="-7"/>
          <w:w w:val="105"/>
        </w:rPr>
        <w:t> </w:t>
      </w:r>
      <w:r>
        <w:rPr>
          <w:color w:val="231F20"/>
          <w:w w:val="105"/>
        </w:rPr>
        <w:t>valuable</w:t>
      </w:r>
      <w:r>
        <w:rPr>
          <w:color w:val="231F20"/>
          <w:spacing w:val="-7"/>
          <w:w w:val="105"/>
        </w:rPr>
        <w:t> </w:t>
      </w:r>
      <w:r>
        <w:rPr>
          <w:color w:val="231F20"/>
          <w:w w:val="105"/>
        </w:rPr>
        <w:t>historic</w:t>
      </w:r>
      <w:r>
        <w:rPr>
          <w:color w:val="231F20"/>
          <w:spacing w:val="-7"/>
          <w:w w:val="105"/>
        </w:rPr>
        <w:t> </w:t>
      </w:r>
      <w:r>
        <w:rPr>
          <w:color w:val="231F20"/>
          <w:w w:val="105"/>
        </w:rPr>
        <w:t>artifact,</w:t>
      </w:r>
      <w:r>
        <w:rPr>
          <w:color w:val="231F20"/>
          <w:spacing w:val="-7"/>
          <w:w w:val="105"/>
        </w:rPr>
        <w:t> </w:t>
      </w:r>
      <w:r>
        <w:rPr>
          <w:color w:val="231F20"/>
          <w:w w:val="105"/>
        </w:rPr>
        <w:t>leaned</w:t>
      </w:r>
      <w:r>
        <w:rPr>
          <w:color w:val="231F20"/>
          <w:spacing w:val="-7"/>
          <w:w w:val="105"/>
        </w:rPr>
        <w:t> </w:t>
      </w:r>
      <w:r>
        <w:rPr>
          <w:color w:val="231F20"/>
          <w:w w:val="105"/>
        </w:rPr>
        <w:t>on</w:t>
      </w:r>
      <w:r>
        <w:rPr>
          <w:color w:val="231F20"/>
          <w:spacing w:val="-7"/>
          <w:w w:val="105"/>
        </w:rPr>
        <w:t> </w:t>
      </w:r>
      <w:r>
        <w:rPr>
          <w:color w:val="231F20"/>
          <w:w w:val="105"/>
        </w:rPr>
        <w:t>it,</w:t>
      </w:r>
      <w:r>
        <w:rPr>
          <w:color w:val="231F20"/>
          <w:spacing w:val="-7"/>
          <w:w w:val="105"/>
        </w:rPr>
        <w:t> </w:t>
      </w:r>
      <w:r>
        <w:rPr>
          <w:color w:val="231F20"/>
          <w:w w:val="105"/>
        </w:rPr>
        <w:t>and</w:t>
      </w:r>
      <w:r>
        <w:rPr>
          <w:color w:val="231F20"/>
          <w:spacing w:val="-7"/>
          <w:w w:val="105"/>
        </w:rPr>
        <w:t> </w:t>
      </w:r>
      <w:r>
        <w:rPr>
          <w:color w:val="231F20"/>
          <w:w w:val="105"/>
        </w:rPr>
        <w:t>placed</w:t>
      </w:r>
      <w:r>
        <w:rPr>
          <w:color w:val="231F20"/>
          <w:spacing w:val="-7"/>
          <w:w w:val="105"/>
        </w:rPr>
        <w:t> </w:t>
      </w:r>
      <w:r>
        <w:rPr>
          <w:color w:val="231F20"/>
          <w:w w:val="105"/>
        </w:rPr>
        <w:t>pock- etbooks</w:t>
      </w:r>
      <w:r>
        <w:rPr>
          <w:color w:val="231F20"/>
          <w:spacing w:val="-7"/>
          <w:w w:val="105"/>
        </w:rPr>
        <w:t> </w:t>
      </w:r>
      <w:r>
        <w:rPr>
          <w:color w:val="231F20"/>
          <w:w w:val="105"/>
        </w:rPr>
        <w:t>and</w:t>
      </w:r>
      <w:r>
        <w:rPr>
          <w:color w:val="231F20"/>
          <w:spacing w:val="-7"/>
          <w:w w:val="105"/>
        </w:rPr>
        <w:t> </w:t>
      </w:r>
      <w:r>
        <w:rPr>
          <w:color w:val="231F20"/>
          <w:w w:val="105"/>
        </w:rPr>
        <w:t>briefcases</w:t>
      </w:r>
      <w:r>
        <w:rPr>
          <w:color w:val="231F20"/>
          <w:spacing w:val="-7"/>
          <w:w w:val="105"/>
        </w:rPr>
        <w:t> </w:t>
      </w:r>
      <w:r>
        <w:rPr>
          <w:color w:val="231F20"/>
          <w:w w:val="105"/>
        </w:rPr>
        <w:t>on</w:t>
      </w:r>
      <w:r>
        <w:rPr>
          <w:color w:val="231F20"/>
          <w:spacing w:val="-7"/>
          <w:w w:val="105"/>
        </w:rPr>
        <w:t> </w:t>
      </w:r>
      <w:r>
        <w:rPr>
          <w:color w:val="231F20"/>
          <w:w w:val="105"/>
        </w:rPr>
        <w:t>its</w:t>
      </w:r>
      <w:r>
        <w:rPr>
          <w:color w:val="231F20"/>
          <w:spacing w:val="-7"/>
          <w:w w:val="105"/>
        </w:rPr>
        <w:t> </w:t>
      </w:r>
      <w:r>
        <w:rPr>
          <w:color w:val="231F20"/>
          <w:w w:val="105"/>
        </w:rPr>
        <w:t>surface.</w:t>
      </w:r>
      <w:r>
        <w:rPr>
          <w:color w:val="231F20"/>
          <w:spacing w:val="-7"/>
          <w:w w:val="105"/>
        </w:rPr>
        <w:t> </w:t>
      </w:r>
      <w:r>
        <w:rPr>
          <w:color w:val="231F20"/>
          <w:w w:val="105"/>
        </w:rPr>
        <w:t>Once</w:t>
      </w:r>
      <w:r>
        <w:rPr>
          <w:color w:val="231F20"/>
          <w:spacing w:val="-7"/>
          <w:w w:val="105"/>
        </w:rPr>
        <w:t> </w:t>
      </w:r>
      <w:r>
        <w:rPr>
          <w:color w:val="231F20"/>
          <w:w w:val="105"/>
        </w:rPr>
        <w:t>the</w:t>
      </w:r>
      <w:r>
        <w:rPr>
          <w:color w:val="231F20"/>
          <w:spacing w:val="-7"/>
          <w:w w:val="105"/>
        </w:rPr>
        <w:t> </w:t>
      </w:r>
      <w:r>
        <w:rPr>
          <w:color w:val="231F20"/>
          <w:w w:val="105"/>
        </w:rPr>
        <w:t>bidding</w:t>
      </w:r>
      <w:r>
        <w:rPr>
          <w:color w:val="231F20"/>
          <w:spacing w:val="-7"/>
          <w:w w:val="105"/>
        </w:rPr>
        <w:t> </w:t>
      </w:r>
      <w:r>
        <w:rPr>
          <w:color w:val="231F20"/>
          <w:w w:val="105"/>
        </w:rPr>
        <w:t>started,</w:t>
      </w:r>
      <w:r>
        <w:rPr>
          <w:color w:val="231F20"/>
          <w:spacing w:val="-7"/>
          <w:w w:val="105"/>
        </w:rPr>
        <w:t> </w:t>
      </w:r>
      <w:r>
        <w:rPr>
          <w:color w:val="231F20"/>
          <w:w w:val="105"/>
        </w:rPr>
        <w:t>Eastern</w:t>
      </w:r>
      <w:r>
        <w:rPr>
          <w:color w:val="231F20"/>
          <w:spacing w:val="-7"/>
          <w:w w:val="105"/>
        </w:rPr>
        <w:t> </w:t>
      </w:r>
      <w:r>
        <w:rPr>
          <w:color w:val="231F20"/>
          <w:w w:val="105"/>
        </w:rPr>
        <w:t>National</w:t>
      </w:r>
      <w:r>
        <w:rPr>
          <w:color w:val="231F20"/>
          <w:spacing w:val="-7"/>
          <w:w w:val="105"/>
        </w:rPr>
        <w:t> </w:t>
      </w:r>
      <w:r>
        <w:rPr>
          <w:color w:val="231F20"/>
          <w:w w:val="105"/>
        </w:rPr>
        <w:t>was</w:t>
      </w:r>
      <w:r>
        <w:rPr>
          <w:color w:val="231F20"/>
          <w:spacing w:val="-7"/>
          <w:w w:val="105"/>
        </w:rPr>
        <w:t> </w:t>
      </w:r>
      <w:r>
        <w:rPr>
          <w:color w:val="231F20"/>
          <w:w w:val="105"/>
        </w:rPr>
        <w:t>pitted </w:t>
      </w:r>
      <w:r>
        <w:rPr>
          <w:color w:val="231F20"/>
          <w:spacing w:val="-2"/>
          <w:w w:val="105"/>
        </w:rPr>
        <w:t>against</w:t>
      </w:r>
      <w:r>
        <w:rPr>
          <w:color w:val="231F20"/>
          <w:spacing w:val="-11"/>
          <w:w w:val="105"/>
        </w:rPr>
        <w:t> </w:t>
      </w:r>
      <w:r>
        <w:rPr>
          <w:color w:val="231F20"/>
          <w:spacing w:val="-2"/>
          <w:w w:val="105"/>
        </w:rPr>
        <w:t>another</w:t>
      </w:r>
      <w:r>
        <w:rPr>
          <w:color w:val="231F20"/>
          <w:spacing w:val="-8"/>
          <w:w w:val="105"/>
        </w:rPr>
        <w:t> </w:t>
      </w:r>
      <w:r>
        <w:rPr>
          <w:color w:val="231F20"/>
          <w:spacing w:val="-2"/>
          <w:w w:val="105"/>
        </w:rPr>
        <w:t>bidder</w:t>
      </w:r>
      <w:r>
        <w:rPr>
          <w:color w:val="231F20"/>
          <w:spacing w:val="-8"/>
          <w:w w:val="105"/>
        </w:rPr>
        <w:t> </w:t>
      </w:r>
      <w:r>
        <w:rPr>
          <w:color w:val="231F20"/>
          <w:spacing w:val="-2"/>
          <w:w w:val="105"/>
        </w:rPr>
        <w:t>and</w:t>
      </w:r>
      <w:r>
        <w:rPr>
          <w:color w:val="231F20"/>
          <w:spacing w:val="-8"/>
          <w:w w:val="105"/>
        </w:rPr>
        <w:t> </w:t>
      </w:r>
      <w:r>
        <w:rPr>
          <w:color w:val="231F20"/>
          <w:spacing w:val="-2"/>
          <w:w w:val="105"/>
        </w:rPr>
        <w:t>within</w:t>
      </w:r>
      <w:r>
        <w:rPr>
          <w:color w:val="231F20"/>
          <w:spacing w:val="-8"/>
          <w:w w:val="105"/>
        </w:rPr>
        <w:t> </w:t>
      </w:r>
      <w:r>
        <w:rPr>
          <w:color w:val="231F20"/>
          <w:spacing w:val="-2"/>
          <w:w w:val="105"/>
        </w:rPr>
        <w:t>a</w:t>
      </w:r>
      <w:r>
        <w:rPr>
          <w:color w:val="231F20"/>
          <w:spacing w:val="-8"/>
          <w:w w:val="105"/>
        </w:rPr>
        <w:t> </w:t>
      </w:r>
      <w:r>
        <w:rPr>
          <w:color w:val="231F20"/>
          <w:spacing w:val="-2"/>
          <w:w w:val="105"/>
        </w:rPr>
        <w:t>few</w:t>
      </w:r>
      <w:r>
        <w:rPr>
          <w:color w:val="231F20"/>
          <w:spacing w:val="-8"/>
          <w:w w:val="105"/>
        </w:rPr>
        <w:t> </w:t>
      </w:r>
      <w:r>
        <w:rPr>
          <w:color w:val="231F20"/>
          <w:spacing w:val="-2"/>
          <w:w w:val="105"/>
        </w:rPr>
        <w:t>minutes,</w:t>
      </w:r>
      <w:r>
        <w:rPr>
          <w:color w:val="231F20"/>
          <w:spacing w:val="-8"/>
          <w:w w:val="105"/>
        </w:rPr>
        <w:t> </w:t>
      </w:r>
      <w:r>
        <w:rPr>
          <w:color w:val="231F20"/>
          <w:spacing w:val="-2"/>
          <w:w w:val="105"/>
        </w:rPr>
        <w:t>the</w:t>
      </w:r>
      <w:r>
        <w:rPr>
          <w:color w:val="231F20"/>
          <w:spacing w:val="-8"/>
          <w:w w:val="105"/>
        </w:rPr>
        <w:t> </w:t>
      </w:r>
      <w:r>
        <w:rPr>
          <w:color w:val="231F20"/>
          <w:spacing w:val="-2"/>
          <w:w w:val="105"/>
        </w:rPr>
        <w:t>organization’s</w:t>
      </w:r>
      <w:r>
        <w:rPr>
          <w:color w:val="231F20"/>
          <w:spacing w:val="-8"/>
          <w:w w:val="105"/>
        </w:rPr>
        <w:t> </w:t>
      </w:r>
      <w:r>
        <w:rPr>
          <w:color w:val="231F20"/>
          <w:spacing w:val="-2"/>
          <w:w w:val="105"/>
        </w:rPr>
        <w:t>bid</w:t>
      </w:r>
      <w:r>
        <w:rPr>
          <w:color w:val="231F20"/>
          <w:spacing w:val="-8"/>
          <w:w w:val="105"/>
        </w:rPr>
        <w:t> </w:t>
      </w:r>
      <w:r>
        <w:rPr>
          <w:color w:val="231F20"/>
          <w:spacing w:val="-2"/>
          <w:w w:val="105"/>
        </w:rPr>
        <w:t>limit</w:t>
      </w:r>
      <w:r>
        <w:rPr>
          <w:color w:val="231F20"/>
          <w:spacing w:val="-8"/>
          <w:w w:val="105"/>
        </w:rPr>
        <w:t> </w:t>
      </w:r>
      <w:r>
        <w:rPr>
          <w:color w:val="231F20"/>
          <w:spacing w:val="-2"/>
          <w:w w:val="105"/>
        </w:rPr>
        <w:t>was</w:t>
      </w:r>
      <w:r>
        <w:rPr>
          <w:color w:val="231F20"/>
          <w:spacing w:val="-8"/>
          <w:w w:val="105"/>
        </w:rPr>
        <w:t> </w:t>
      </w:r>
      <w:r>
        <w:rPr>
          <w:color w:val="231F20"/>
          <w:spacing w:val="-2"/>
          <w:w w:val="105"/>
        </w:rPr>
        <w:t>reached.</w:t>
      </w:r>
      <w:r>
        <w:rPr>
          <w:color w:val="231F20"/>
          <w:spacing w:val="-11"/>
          <w:w w:val="105"/>
        </w:rPr>
        <w:t> </w:t>
      </w:r>
      <w:r>
        <w:rPr>
          <w:color w:val="231F20"/>
          <w:spacing w:val="-2"/>
          <w:w w:val="105"/>
        </w:rPr>
        <w:t>The </w:t>
      </w:r>
      <w:r>
        <w:rPr>
          <w:color w:val="231F20"/>
          <w:w w:val="105"/>
        </w:rPr>
        <w:t>opposing</w:t>
      </w:r>
      <w:r>
        <w:rPr>
          <w:color w:val="231F20"/>
          <w:spacing w:val="-7"/>
          <w:w w:val="105"/>
        </w:rPr>
        <w:t> </w:t>
      </w:r>
      <w:r>
        <w:rPr>
          <w:color w:val="231F20"/>
          <w:w w:val="105"/>
        </w:rPr>
        <w:t>bidder</w:t>
      </w:r>
      <w:r>
        <w:rPr>
          <w:color w:val="231F20"/>
          <w:spacing w:val="-7"/>
          <w:w w:val="105"/>
        </w:rPr>
        <w:t> </w:t>
      </w:r>
      <w:r>
        <w:rPr>
          <w:color w:val="231F20"/>
          <w:w w:val="105"/>
        </w:rPr>
        <w:t>won</w:t>
      </w:r>
      <w:r>
        <w:rPr>
          <w:color w:val="231F20"/>
          <w:spacing w:val="-7"/>
          <w:w w:val="105"/>
        </w:rPr>
        <w:t> </w:t>
      </w:r>
      <w:r>
        <w:rPr>
          <w:color w:val="231F20"/>
          <w:w w:val="105"/>
        </w:rPr>
        <w:t>the</w:t>
      </w:r>
      <w:r>
        <w:rPr>
          <w:color w:val="231F20"/>
          <w:spacing w:val="-7"/>
          <w:w w:val="105"/>
        </w:rPr>
        <w:t> </w:t>
      </w:r>
      <w:r>
        <w:rPr>
          <w:color w:val="231F20"/>
          <w:w w:val="105"/>
        </w:rPr>
        <w:t>table</w:t>
      </w:r>
      <w:r>
        <w:rPr>
          <w:color w:val="231F20"/>
          <w:spacing w:val="-7"/>
          <w:w w:val="105"/>
        </w:rPr>
        <w:t> </w:t>
      </w:r>
      <w:r>
        <w:rPr>
          <w:color w:val="231F20"/>
          <w:w w:val="105"/>
        </w:rPr>
        <w:t>with</w:t>
      </w:r>
      <w:r>
        <w:rPr>
          <w:color w:val="231F20"/>
          <w:spacing w:val="-7"/>
          <w:w w:val="105"/>
        </w:rPr>
        <w:t> </w:t>
      </w:r>
      <w:r>
        <w:rPr>
          <w:color w:val="231F20"/>
          <w:w w:val="105"/>
        </w:rPr>
        <w:t>a</w:t>
      </w:r>
      <w:r>
        <w:rPr>
          <w:color w:val="231F20"/>
          <w:spacing w:val="-7"/>
          <w:w w:val="105"/>
        </w:rPr>
        <w:t> </w:t>
      </w:r>
      <w:r>
        <w:rPr>
          <w:color w:val="231F20"/>
          <w:w w:val="105"/>
        </w:rPr>
        <w:t>bid</w:t>
      </w:r>
      <w:r>
        <w:rPr>
          <w:color w:val="231F20"/>
          <w:spacing w:val="-7"/>
          <w:w w:val="105"/>
        </w:rPr>
        <w:t> </w:t>
      </w:r>
      <w:r>
        <w:rPr>
          <w:color w:val="231F20"/>
          <w:w w:val="105"/>
        </w:rPr>
        <w:t>of more</w:t>
      </w:r>
      <w:r>
        <w:rPr>
          <w:color w:val="231F20"/>
          <w:spacing w:val="-7"/>
          <w:w w:val="105"/>
        </w:rPr>
        <w:t> </w:t>
      </w:r>
      <w:r>
        <w:rPr>
          <w:color w:val="231F20"/>
          <w:w w:val="105"/>
        </w:rPr>
        <w:t>than</w:t>
      </w:r>
      <w:r>
        <w:rPr>
          <w:color w:val="231F20"/>
          <w:spacing w:val="-7"/>
          <w:w w:val="105"/>
        </w:rPr>
        <w:t> </w:t>
      </w:r>
      <w:r>
        <w:rPr>
          <w:color w:val="231F20"/>
          <w:w w:val="105"/>
        </w:rPr>
        <w:t>$300,000.</w:t>
      </w:r>
      <w:r>
        <w:rPr>
          <w:color w:val="231F20"/>
          <w:w w:val="105"/>
          <w:position w:val="7"/>
          <w:sz w:val="12"/>
        </w:rPr>
        <w:t>40</w:t>
      </w:r>
    </w:p>
    <w:p>
      <w:pPr>
        <w:pStyle w:val="BodyText"/>
        <w:spacing w:line="292" w:lineRule="auto"/>
        <w:ind w:left="159" w:right="554" w:firstLine="1080"/>
        <w:rPr>
          <w:sz w:val="12"/>
        </w:rPr>
      </w:pPr>
      <w:r>
        <w:rPr>
          <w:color w:val="231F20"/>
          <w:w w:val="105"/>
        </w:rPr>
        <w:t>Patricia</w:t>
      </w:r>
      <w:r>
        <w:rPr>
          <w:color w:val="231F20"/>
          <w:spacing w:val="-11"/>
          <w:w w:val="105"/>
        </w:rPr>
        <w:t> </w:t>
      </w:r>
      <w:r>
        <w:rPr>
          <w:color w:val="231F20"/>
          <w:w w:val="105"/>
        </w:rPr>
        <w:t>West</w:t>
      </w:r>
      <w:r>
        <w:rPr>
          <w:color w:val="231F20"/>
          <w:spacing w:val="-11"/>
          <w:w w:val="105"/>
        </w:rPr>
        <w:t> </w:t>
      </w:r>
      <w:r>
        <w:rPr>
          <w:color w:val="231F20"/>
          <w:w w:val="105"/>
        </w:rPr>
        <w:t>had</w:t>
      </w:r>
      <w:r>
        <w:rPr>
          <w:color w:val="231F20"/>
          <w:spacing w:val="-11"/>
          <w:w w:val="105"/>
        </w:rPr>
        <w:t> </w:t>
      </w:r>
      <w:r>
        <w:rPr>
          <w:color w:val="231F20"/>
          <w:w w:val="105"/>
        </w:rPr>
        <w:t>written</w:t>
      </w:r>
      <w:r>
        <w:rPr>
          <w:color w:val="231F20"/>
          <w:spacing w:val="-11"/>
          <w:w w:val="105"/>
        </w:rPr>
        <w:t> </w:t>
      </w:r>
      <w:r>
        <w:rPr>
          <w:color w:val="231F20"/>
          <w:w w:val="105"/>
        </w:rPr>
        <w:t>a</w:t>
      </w:r>
      <w:r>
        <w:rPr>
          <w:color w:val="231F20"/>
          <w:spacing w:val="-11"/>
          <w:w w:val="105"/>
        </w:rPr>
        <w:t> </w:t>
      </w:r>
      <w:r>
        <w:rPr>
          <w:color w:val="231F20"/>
          <w:w w:val="105"/>
        </w:rPr>
        <w:t>letter</w:t>
      </w:r>
      <w:r>
        <w:rPr>
          <w:color w:val="231F20"/>
          <w:spacing w:val="-11"/>
          <w:w w:val="105"/>
        </w:rPr>
        <w:t> </w:t>
      </w:r>
      <w:r>
        <w:rPr>
          <w:color w:val="231F20"/>
          <w:w w:val="105"/>
        </w:rPr>
        <w:t>to</w:t>
      </w:r>
      <w:r>
        <w:rPr>
          <w:color w:val="231F20"/>
          <w:spacing w:val="-11"/>
          <w:w w:val="105"/>
        </w:rPr>
        <w:t> </w:t>
      </w:r>
      <w:r>
        <w:rPr>
          <w:color w:val="231F20"/>
          <w:w w:val="105"/>
        </w:rPr>
        <w:t>be</w:t>
      </w:r>
      <w:r>
        <w:rPr>
          <w:color w:val="231F20"/>
          <w:spacing w:val="-11"/>
          <w:w w:val="105"/>
        </w:rPr>
        <w:t> </w:t>
      </w:r>
      <w:r>
        <w:rPr>
          <w:color w:val="231F20"/>
          <w:w w:val="105"/>
        </w:rPr>
        <w:t>used</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event</w:t>
      </w:r>
      <w:r>
        <w:rPr>
          <w:color w:val="231F20"/>
          <w:spacing w:val="-11"/>
          <w:w w:val="105"/>
        </w:rPr>
        <w:t> </w:t>
      </w:r>
      <w:r>
        <w:rPr>
          <w:color w:val="231F20"/>
          <w:w w:val="105"/>
        </w:rPr>
        <w:t>Eastern</w:t>
      </w:r>
      <w:r>
        <w:rPr>
          <w:color w:val="231F20"/>
          <w:spacing w:val="-11"/>
          <w:w w:val="105"/>
        </w:rPr>
        <w:t> </w:t>
      </w:r>
      <w:r>
        <w:rPr>
          <w:color w:val="231F20"/>
          <w:w w:val="105"/>
        </w:rPr>
        <w:t>National</w:t>
      </w:r>
      <w:r>
        <w:rPr>
          <w:color w:val="231F20"/>
          <w:spacing w:val="-11"/>
          <w:w w:val="105"/>
        </w:rPr>
        <w:t> </w:t>
      </w:r>
      <w:r>
        <w:rPr>
          <w:color w:val="231F20"/>
          <w:w w:val="105"/>
        </w:rPr>
        <w:t>was unsuccessful</w:t>
      </w:r>
      <w:r>
        <w:rPr>
          <w:color w:val="231F20"/>
          <w:spacing w:val="-10"/>
          <w:w w:val="105"/>
        </w:rPr>
        <w:t> </w:t>
      </w:r>
      <w:r>
        <w:rPr>
          <w:color w:val="231F20"/>
          <w:w w:val="105"/>
        </w:rPr>
        <w:t>in</w:t>
      </w:r>
      <w:r>
        <w:rPr>
          <w:color w:val="231F20"/>
          <w:spacing w:val="-8"/>
          <w:w w:val="105"/>
        </w:rPr>
        <w:t> </w:t>
      </w:r>
      <w:r>
        <w:rPr>
          <w:color w:val="231F20"/>
          <w:w w:val="105"/>
        </w:rPr>
        <w:t>acquiring</w:t>
      </w:r>
      <w:r>
        <w:rPr>
          <w:color w:val="231F20"/>
          <w:spacing w:val="-8"/>
          <w:w w:val="105"/>
        </w:rPr>
        <w:t> </w:t>
      </w:r>
      <w:r>
        <w:rPr>
          <w:color w:val="231F20"/>
          <w:w w:val="105"/>
        </w:rPr>
        <w:t>the</w:t>
      </w:r>
      <w:r>
        <w:rPr>
          <w:color w:val="231F20"/>
          <w:spacing w:val="-8"/>
          <w:w w:val="105"/>
        </w:rPr>
        <w:t> </w:t>
      </w:r>
      <w:r>
        <w:rPr>
          <w:color w:val="231F20"/>
          <w:w w:val="105"/>
        </w:rPr>
        <w:t>table.</w:t>
      </w:r>
      <w:r>
        <w:rPr>
          <w:color w:val="231F20"/>
          <w:spacing w:val="-13"/>
          <w:w w:val="105"/>
        </w:rPr>
        <w:t> </w:t>
      </w:r>
      <w:r>
        <w:rPr>
          <w:color w:val="231F20"/>
          <w:w w:val="105"/>
        </w:rPr>
        <w:t>The</w:t>
      </w:r>
      <w:r>
        <w:rPr>
          <w:color w:val="231F20"/>
          <w:spacing w:val="-8"/>
          <w:w w:val="105"/>
        </w:rPr>
        <w:t> </w:t>
      </w:r>
      <w:r>
        <w:rPr>
          <w:color w:val="231F20"/>
          <w:w w:val="105"/>
        </w:rPr>
        <w:t>letter</w:t>
      </w:r>
      <w:r>
        <w:rPr>
          <w:color w:val="231F20"/>
          <w:spacing w:val="-8"/>
          <w:w w:val="105"/>
        </w:rPr>
        <w:t> </w:t>
      </w:r>
      <w:r>
        <w:rPr>
          <w:color w:val="231F20"/>
          <w:w w:val="105"/>
        </w:rPr>
        <w:t>contained</w:t>
      </w:r>
      <w:r>
        <w:rPr>
          <w:color w:val="231F20"/>
          <w:spacing w:val="-8"/>
          <w:w w:val="105"/>
        </w:rPr>
        <w:t> </w:t>
      </w:r>
      <w:r>
        <w:rPr>
          <w:color w:val="231F20"/>
          <w:w w:val="105"/>
        </w:rPr>
        <w:t>information</w:t>
      </w:r>
      <w:r>
        <w:rPr>
          <w:color w:val="231F20"/>
          <w:spacing w:val="-8"/>
          <w:w w:val="105"/>
        </w:rPr>
        <w:t> </w:t>
      </w:r>
      <w:r>
        <w:rPr>
          <w:color w:val="231F20"/>
          <w:w w:val="105"/>
        </w:rPr>
        <w:t>about</w:t>
      </w:r>
      <w:r>
        <w:rPr>
          <w:color w:val="231F20"/>
          <w:spacing w:val="-8"/>
          <w:w w:val="105"/>
        </w:rPr>
        <w:t> </w:t>
      </w:r>
      <w:r>
        <w:rPr>
          <w:color w:val="231F20"/>
          <w:w w:val="105"/>
        </w:rPr>
        <w:t>the</w:t>
      </w:r>
      <w:r>
        <w:rPr>
          <w:color w:val="231F20"/>
          <w:spacing w:val="-8"/>
          <w:w w:val="105"/>
        </w:rPr>
        <w:t> </w:t>
      </w:r>
      <w:r>
        <w:rPr>
          <w:color w:val="231F20"/>
          <w:w w:val="105"/>
        </w:rPr>
        <w:t>historic</w:t>
      </w:r>
      <w:r>
        <w:rPr>
          <w:color w:val="231F20"/>
          <w:spacing w:val="-8"/>
          <w:w w:val="105"/>
        </w:rPr>
        <w:t> </w:t>
      </w:r>
      <w:r>
        <w:rPr>
          <w:color w:val="231F20"/>
          <w:w w:val="105"/>
        </w:rPr>
        <w:t>sig- niﬁcance</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table,</w:t>
      </w:r>
      <w:r>
        <w:rPr>
          <w:color w:val="231F20"/>
          <w:spacing w:val="-7"/>
          <w:w w:val="105"/>
        </w:rPr>
        <w:t> </w:t>
      </w:r>
      <w:r>
        <w:rPr>
          <w:color w:val="231F20"/>
          <w:w w:val="105"/>
        </w:rPr>
        <w:t>invited</w:t>
      </w:r>
      <w:r>
        <w:rPr>
          <w:color w:val="231F20"/>
          <w:spacing w:val="-7"/>
          <w:w w:val="105"/>
        </w:rPr>
        <w:t> </w:t>
      </w:r>
      <w:r>
        <w:rPr>
          <w:color w:val="231F20"/>
          <w:w w:val="105"/>
        </w:rPr>
        <w:t>the</w:t>
      </w:r>
      <w:r>
        <w:rPr>
          <w:color w:val="231F20"/>
          <w:spacing w:val="-7"/>
          <w:w w:val="105"/>
        </w:rPr>
        <w:t> </w:t>
      </w:r>
      <w:r>
        <w:rPr>
          <w:color w:val="231F20"/>
          <w:w w:val="105"/>
        </w:rPr>
        <w:t>new</w:t>
      </w:r>
      <w:r>
        <w:rPr>
          <w:color w:val="231F20"/>
          <w:spacing w:val="-7"/>
          <w:w w:val="105"/>
        </w:rPr>
        <w:t> </w:t>
      </w:r>
      <w:r>
        <w:rPr>
          <w:color w:val="231F20"/>
          <w:w w:val="105"/>
        </w:rPr>
        <w:t>owner</w:t>
      </w:r>
      <w:r>
        <w:rPr>
          <w:color w:val="231F20"/>
          <w:spacing w:val="-7"/>
          <w:w w:val="105"/>
        </w:rPr>
        <w:t> </w:t>
      </w:r>
      <w:r>
        <w:rPr>
          <w:color w:val="231F20"/>
          <w:w w:val="105"/>
        </w:rPr>
        <w:t>to</w:t>
      </w:r>
      <w:r>
        <w:rPr>
          <w:color w:val="231F20"/>
          <w:spacing w:val="-7"/>
          <w:w w:val="105"/>
        </w:rPr>
        <w:t> </w:t>
      </w:r>
      <w:r>
        <w:rPr>
          <w:color w:val="231F20"/>
          <w:w w:val="105"/>
        </w:rPr>
        <w:t>visit</w:t>
      </w:r>
      <w:r>
        <w:rPr>
          <w:color w:val="231F20"/>
          <w:spacing w:val="-7"/>
          <w:w w:val="105"/>
        </w:rPr>
        <w:t> </w:t>
      </w:r>
      <w:r>
        <w:rPr>
          <w:color w:val="231F20"/>
          <w:w w:val="105"/>
        </w:rPr>
        <w:t>Lindenwald,</w:t>
      </w:r>
      <w:r>
        <w:rPr>
          <w:color w:val="231F20"/>
          <w:spacing w:val="-7"/>
          <w:w w:val="105"/>
        </w:rPr>
        <w:t> </w:t>
      </w:r>
      <w:r>
        <w:rPr>
          <w:color w:val="231F20"/>
          <w:w w:val="105"/>
        </w:rPr>
        <w:t>and</w:t>
      </w:r>
      <w:r>
        <w:rPr>
          <w:color w:val="231F20"/>
          <w:spacing w:val="-7"/>
          <w:w w:val="105"/>
        </w:rPr>
        <w:t> </w:t>
      </w:r>
      <w:r>
        <w:rPr>
          <w:color w:val="231F20"/>
          <w:w w:val="105"/>
        </w:rPr>
        <w:t>expressed</w:t>
      </w:r>
      <w:r>
        <w:rPr>
          <w:color w:val="231F20"/>
          <w:spacing w:val="-7"/>
          <w:w w:val="105"/>
        </w:rPr>
        <w:t> </w:t>
      </w:r>
      <w:r>
        <w:rPr>
          <w:color w:val="231F20"/>
          <w:w w:val="105"/>
        </w:rPr>
        <w:t>the</w:t>
      </w:r>
      <w:r>
        <w:rPr>
          <w:color w:val="231F20"/>
          <w:spacing w:val="-7"/>
          <w:w w:val="105"/>
        </w:rPr>
        <w:t> </w:t>
      </w:r>
      <w:r>
        <w:rPr>
          <w:color w:val="231F20"/>
          <w:w w:val="105"/>
        </w:rPr>
        <w:t>park’s deep</w:t>
      </w:r>
      <w:r>
        <w:rPr>
          <w:color w:val="231F20"/>
          <w:spacing w:val="-13"/>
          <w:w w:val="105"/>
        </w:rPr>
        <w:t> </w:t>
      </w:r>
      <w:r>
        <w:rPr>
          <w:color w:val="231F20"/>
          <w:w w:val="105"/>
        </w:rPr>
        <w:t>interest</w:t>
      </w:r>
      <w:r>
        <w:rPr>
          <w:color w:val="231F20"/>
          <w:spacing w:val="-12"/>
          <w:w w:val="105"/>
        </w:rPr>
        <w:t> </w:t>
      </w:r>
      <w:r>
        <w:rPr>
          <w:color w:val="231F20"/>
          <w:w w:val="105"/>
        </w:rPr>
        <w:t>in</w:t>
      </w:r>
      <w:r>
        <w:rPr>
          <w:color w:val="231F20"/>
          <w:spacing w:val="-12"/>
          <w:w w:val="105"/>
        </w:rPr>
        <w:t> </w:t>
      </w:r>
      <w:r>
        <w:rPr>
          <w:color w:val="231F20"/>
          <w:w w:val="105"/>
        </w:rPr>
        <w:t>knowing</w:t>
      </w:r>
      <w:r>
        <w:rPr>
          <w:color w:val="231F20"/>
          <w:spacing w:val="-12"/>
          <w:w w:val="105"/>
        </w:rPr>
        <w:t> </w:t>
      </w:r>
      <w:r>
        <w:rPr>
          <w:color w:val="231F20"/>
          <w:w w:val="105"/>
        </w:rPr>
        <w:t>the</w:t>
      </w:r>
      <w:r>
        <w:rPr>
          <w:color w:val="231F20"/>
          <w:spacing w:val="-12"/>
          <w:w w:val="105"/>
        </w:rPr>
        <w:t> </w:t>
      </w:r>
      <w:r>
        <w:rPr>
          <w:color w:val="231F20"/>
          <w:w w:val="105"/>
        </w:rPr>
        <w:t>location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3"/>
          <w:w w:val="105"/>
        </w:rPr>
        <w:t> </w:t>
      </w:r>
      <w:r>
        <w:rPr>
          <w:color w:val="231F20"/>
          <w:w w:val="105"/>
        </w:rPr>
        <w:t>table.</w:t>
      </w:r>
      <w:r>
        <w:rPr>
          <w:color w:val="231F20"/>
          <w:spacing w:val="-12"/>
          <w:w w:val="105"/>
        </w:rPr>
        <w:t> </w:t>
      </w:r>
      <w:r>
        <w:rPr>
          <w:color w:val="231F20"/>
          <w:w w:val="105"/>
        </w:rPr>
        <w:t>Sotheby’s</w:t>
      </w:r>
      <w:r>
        <w:rPr>
          <w:color w:val="231F20"/>
          <w:spacing w:val="-12"/>
          <w:w w:val="105"/>
        </w:rPr>
        <w:t> </w:t>
      </w:r>
      <w:r>
        <w:rPr>
          <w:color w:val="231F20"/>
          <w:w w:val="105"/>
        </w:rPr>
        <w:t>could</w:t>
      </w:r>
      <w:r>
        <w:rPr>
          <w:color w:val="231F20"/>
          <w:spacing w:val="-12"/>
          <w:w w:val="105"/>
        </w:rPr>
        <w:t> </w:t>
      </w:r>
      <w:r>
        <w:rPr>
          <w:color w:val="231F20"/>
          <w:w w:val="105"/>
        </w:rPr>
        <w:t>not</w:t>
      </w:r>
      <w:r>
        <w:rPr>
          <w:color w:val="231F20"/>
          <w:spacing w:val="-12"/>
          <w:w w:val="105"/>
        </w:rPr>
        <w:t> </w:t>
      </w:r>
      <w:r>
        <w:rPr>
          <w:color w:val="231F20"/>
          <w:w w:val="105"/>
        </w:rPr>
        <w:t>reveal</w:t>
      </w:r>
      <w:r>
        <w:rPr>
          <w:color w:val="231F20"/>
          <w:spacing w:val="-12"/>
          <w:w w:val="105"/>
        </w:rPr>
        <w:t> </w:t>
      </w:r>
      <w:r>
        <w:rPr>
          <w:color w:val="231F20"/>
          <w:w w:val="105"/>
        </w:rPr>
        <w:t>the</w:t>
      </w:r>
      <w:r>
        <w:rPr>
          <w:color w:val="231F20"/>
          <w:spacing w:val="-12"/>
          <w:w w:val="105"/>
        </w:rPr>
        <w:t> </w:t>
      </w:r>
      <w:r>
        <w:rPr>
          <w:color w:val="231F20"/>
          <w:w w:val="105"/>
        </w:rPr>
        <w:t>name</w:t>
      </w:r>
      <w:r>
        <w:rPr>
          <w:color w:val="231F20"/>
          <w:spacing w:val="-13"/>
          <w:w w:val="105"/>
        </w:rPr>
        <w:t> </w:t>
      </w:r>
      <w:r>
        <w:rPr>
          <w:color w:val="231F20"/>
          <w:w w:val="105"/>
        </w:rPr>
        <w:t>of</w:t>
      </w:r>
      <w:r>
        <w:rPr>
          <w:color w:val="231F20"/>
          <w:spacing w:val="-12"/>
          <w:w w:val="105"/>
        </w:rPr>
        <w:t> </w:t>
      </w:r>
      <w:r>
        <w:rPr>
          <w:color w:val="231F20"/>
          <w:w w:val="105"/>
        </w:rPr>
        <w:t>the purchaser,</w:t>
      </w:r>
      <w:r>
        <w:rPr>
          <w:color w:val="231F20"/>
          <w:spacing w:val="-13"/>
          <w:w w:val="105"/>
        </w:rPr>
        <w:t> </w:t>
      </w:r>
      <w:r>
        <w:rPr>
          <w:color w:val="231F20"/>
          <w:w w:val="105"/>
        </w:rPr>
        <w:t>but</w:t>
      </w:r>
      <w:r>
        <w:rPr>
          <w:color w:val="231F20"/>
          <w:spacing w:val="-12"/>
          <w:w w:val="105"/>
        </w:rPr>
        <w:t> </w:t>
      </w:r>
      <w:r>
        <w:rPr>
          <w:color w:val="231F20"/>
          <w:w w:val="105"/>
        </w:rPr>
        <w:t>delivered</w:t>
      </w:r>
      <w:r>
        <w:rPr>
          <w:color w:val="231F20"/>
          <w:spacing w:val="-11"/>
          <w:w w:val="105"/>
        </w:rPr>
        <w:t> </w:t>
      </w:r>
      <w:r>
        <w:rPr>
          <w:color w:val="231F20"/>
          <w:w w:val="105"/>
        </w:rPr>
        <w:t>the</w:t>
      </w:r>
      <w:r>
        <w:rPr>
          <w:color w:val="231F20"/>
          <w:spacing w:val="-11"/>
          <w:w w:val="105"/>
        </w:rPr>
        <w:t> </w:t>
      </w:r>
      <w:r>
        <w:rPr>
          <w:color w:val="231F20"/>
          <w:w w:val="105"/>
        </w:rPr>
        <w:t>letter</w:t>
      </w:r>
      <w:r>
        <w:rPr>
          <w:color w:val="231F20"/>
          <w:spacing w:val="-11"/>
          <w:w w:val="105"/>
        </w:rPr>
        <w:t> </w:t>
      </w:r>
      <w:r>
        <w:rPr>
          <w:color w:val="231F20"/>
          <w:w w:val="105"/>
        </w:rPr>
        <w:t>on</w:t>
      </w:r>
      <w:r>
        <w:rPr>
          <w:color w:val="231F20"/>
          <w:spacing w:val="-11"/>
          <w:w w:val="105"/>
        </w:rPr>
        <w:t> </w:t>
      </w:r>
      <w:r>
        <w:rPr>
          <w:color w:val="231F20"/>
          <w:w w:val="105"/>
        </w:rPr>
        <w:t>the</w:t>
      </w:r>
      <w:r>
        <w:rPr>
          <w:color w:val="231F20"/>
          <w:spacing w:val="-11"/>
          <w:w w:val="105"/>
        </w:rPr>
        <w:t> </w:t>
      </w:r>
      <w:r>
        <w:rPr>
          <w:color w:val="231F20"/>
          <w:w w:val="105"/>
        </w:rPr>
        <w:t>park’s</w:t>
      </w:r>
      <w:r>
        <w:rPr>
          <w:color w:val="231F20"/>
          <w:spacing w:val="-11"/>
          <w:w w:val="105"/>
        </w:rPr>
        <w:t> </w:t>
      </w:r>
      <w:r>
        <w:rPr>
          <w:color w:val="231F20"/>
          <w:w w:val="105"/>
        </w:rPr>
        <w:t>behalf.</w:t>
      </w:r>
      <w:r>
        <w:rPr>
          <w:color w:val="231F20"/>
          <w:spacing w:val="-13"/>
          <w:w w:val="105"/>
        </w:rPr>
        <w:t> </w:t>
      </w:r>
      <w:r>
        <w:rPr>
          <w:color w:val="231F20"/>
          <w:w w:val="105"/>
        </w:rPr>
        <w:t>The</w:t>
      </w:r>
      <w:r>
        <w:rPr>
          <w:color w:val="231F20"/>
          <w:spacing w:val="-10"/>
          <w:w w:val="105"/>
        </w:rPr>
        <w:t> </w:t>
      </w:r>
      <w:r>
        <w:rPr>
          <w:color w:val="231F20"/>
          <w:w w:val="105"/>
        </w:rPr>
        <w:t>park</w:t>
      </w:r>
      <w:r>
        <w:rPr>
          <w:color w:val="231F20"/>
          <w:spacing w:val="-11"/>
          <w:w w:val="105"/>
        </w:rPr>
        <w:t> </w:t>
      </w:r>
      <w:r>
        <w:rPr>
          <w:color w:val="231F20"/>
          <w:w w:val="105"/>
        </w:rPr>
        <w:t>received</w:t>
      </w:r>
      <w:r>
        <w:rPr>
          <w:color w:val="231F20"/>
          <w:spacing w:val="-11"/>
          <w:w w:val="105"/>
        </w:rPr>
        <w:t> </w:t>
      </w:r>
      <w:r>
        <w:rPr>
          <w:color w:val="231F20"/>
          <w:w w:val="105"/>
        </w:rPr>
        <w:t>no</w:t>
      </w:r>
      <w:r>
        <w:rPr>
          <w:color w:val="231F20"/>
          <w:spacing w:val="-11"/>
          <w:w w:val="105"/>
        </w:rPr>
        <w:t> </w:t>
      </w:r>
      <w:r>
        <w:rPr>
          <w:color w:val="231F20"/>
          <w:w w:val="105"/>
        </w:rPr>
        <w:t>reply,</w:t>
      </w:r>
      <w:r>
        <w:rPr>
          <w:color w:val="231F20"/>
          <w:spacing w:val="-11"/>
          <w:w w:val="105"/>
        </w:rPr>
        <w:t> </w:t>
      </w:r>
      <w:r>
        <w:rPr>
          <w:color w:val="231F20"/>
          <w:w w:val="105"/>
        </w:rPr>
        <w:t>and</w:t>
      </w:r>
      <w:r>
        <w:rPr>
          <w:color w:val="231F20"/>
          <w:spacing w:val="-11"/>
          <w:w w:val="105"/>
        </w:rPr>
        <w:t> </w:t>
      </w:r>
      <w:r>
        <w:rPr>
          <w:color w:val="231F20"/>
          <w:w w:val="105"/>
        </w:rPr>
        <w:t>the location of the original Van Buren table remains unknown.</w:t>
      </w:r>
      <w:r>
        <w:rPr>
          <w:color w:val="231F20"/>
          <w:w w:val="105"/>
          <w:position w:val="7"/>
          <w:sz w:val="12"/>
        </w:rPr>
        <w:t>41</w:t>
      </w:r>
    </w:p>
    <w:p>
      <w:pPr>
        <w:pStyle w:val="Heading4"/>
        <w:spacing w:before="202"/>
      </w:pPr>
      <w:r>
        <w:rPr>
          <w:smallCaps/>
          <w:color w:val="231F20"/>
          <w:w w:val="105"/>
        </w:rPr>
        <w:t>2004</w:t>
      </w:r>
      <w:r>
        <w:rPr>
          <w:smallCaps/>
          <w:color w:val="231F20"/>
          <w:spacing w:val="-4"/>
          <w:w w:val="105"/>
        </w:rPr>
        <w:t> </w:t>
      </w:r>
      <w:r>
        <w:rPr>
          <w:smallCaps/>
          <w:color w:val="231F20"/>
          <w:w w:val="105"/>
        </w:rPr>
        <w:t>Closing</w:t>
      </w:r>
      <w:r>
        <w:rPr>
          <w:smallCaps/>
          <w:color w:val="231F20"/>
          <w:spacing w:val="3"/>
          <w:w w:val="105"/>
        </w:rPr>
        <w:t> </w:t>
      </w:r>
      <w:r>
        <w:rPr>
          <w:smallCaps/>
          <w:color w:val="231F20"/>
          <w:w w:val="105"/>
        </w:rPr>
        <w:t>and</w:t>
      </w:r>
      <w:r>
        <w:rPr>
          <w:smallCaps/>
          <w:color w:val="231F20"/>
          <w:spacing w:val="3"/>
          <w:w w:val="105"/>
        </w:rPr>
        <w:t> </w:t>
      </w:r>
      <w:r>
        <w:rPr>
          <w:smallCaps/>
          <w:color w:val="231F20"/>
          <w:w w:val="105"/>
        </w:rPr>
        <w:t>HVAC</w:t>
      </w:r>
      <w:r>
        <w:rPr>
          <w:smallCaps/>
          <w:color w:val="231F20"/>
          <w:spacing w:val="-4"/>
          <w:w w:val="105"/>
        </w:rPr>
        <w:t> </w:t>
      </w:r>
      <w:r>
        <w:rPr>
          <w:smallCaps/>
          <w:color w:val="231F20"/>
          <w:w w:val="105"/>
        </w:rPr>
        <w:t>and</w:t>
      </w:r>
      <w:r>
        <w:rPr>
          <w:smallCaps/>
          <w:color w:val="231F20"/>
          <w:spacing w:val="4"/>
          <w:w w:val="105"/>
        </w:rPr>
        <w:t> </w:t>
      </w:r>
      <w:r>
        <w:rPr>
          <w:smallCaps/>
          <w:color w:val="231F20"/>
          <w:w w:val="105"/>
        </w:rPr>
        <w:t>FD/FS</w:t>
      </w:r>
      <w:r>
        <w:rPr>
          <w:smallCaps/>
          <w:color w:val="231F20"/>
          <w:spacing w:val="-4"/>
          <w:w w:val="105"/>
        </w:rPr>
        <w:t> </w:t>
      </w:r>
      <w:r>
        <w:rPr>
          <w:smallCaps/>
          <w:color w:val="231F20"/>
          <w:spacing w:val="-2"/>
          <w:w w:val="105"/>
        </w:rPr>
        <w:t>Installation</w:t>
      </w:r>
    </w:p>
    <w:p>
      <w:pPr>
        <w:pStyle w:val="BodyText"/>
        <w:spacing w:before="19"/>
        <w:rPr>
          <w:b/>
          <w:sz w:val="14"/>
        </w:rPr>
      </w:pPr>
    </w:p>
    <w:p>
      <w:pPr>
        <w:pStyle w:val="BodyText"/>
        <w:spacing w:line="292" w:lineRule="auto"/>
        <w:ind w:left="159" w:right="590" w:firstLine="1080"/>
      </w:pPr>
      <w:r>
        <w:rPr>
          <w:color w:val="231F20"/>
        </w:rPr>
        <w:t>In 2004, a major project referred to as HVAC (heating, ventilation, and air condi- tioning) and FD/FS (ﬁre detection and ﬁre suppression) closed down Lindenwald and occu-</w:t>
      </w:r>
      <w:r>
        <w:rPr>
          <w:color w:val="231F20"/>
          <w:spacing w:val="40"/>
        </w:rPr>
        <w:t> </w:t>
      </w:r>
      <w:r>
        <w:rPr>
          <w:color w:val="231F20"/>
        </w:rPr>
        <w:t>pied many hours of staﬀ time in order to upgrade climate control and ﬁre safety systems in the mansion.</w:t>
      </w:r>
      <w:r>
        <w:rPr>
          <w:color w:val="231F20"/>
          <w:position w:val="7"/>
          <w:sz w:val="12"/>
        </w:rPr>
        <w:t>42</w:t>
      </w:r>
      <w:r>
        <w:rPr>
          <w:color w:val="231F20"/>
          <w:spacing w:val="40"/>
          <w:position w:val="7"/>
          <w:sz w:val="12"/>
        </w:rPr>
        <w:t> </w:t>
      </w:r>
      <w:r>
        <w:rPr>
          <w:color w:val="231F20"/>
        </w:rPr>
        <w:t>The project was prompted by long-standing issues. The mansion was heated by an oil-ﬁred furnace augmented by electric space heaters; aging wiring systems provided elec- tricity. The existing ﬁre detection system was considered inadequate to protect the mansion</w:t>
      </w:r>
      <w:r>
        <w:rPr>
          <w:color w:val="231F20"/>
          <w:spacing w:val="80"/>
        </w:rPr>
        <w:t> </w:t>
      </w:r>
      <w:r>
        <w:rPr>
          <w:color w:val="231F20"/>
        </w:rPr>
        <w:t>and the valuable objects and furnishings within it, some of them on loan from other institu- tions. The local volunteer ﬁre department was located a few miles from the site, but a lim-</w:t>
      </w:r>
    </w:p>
    <w:p>
      <w:pPr>
        <w:pStyle w:val="BodyText"/>
        <w:spacing w:before="9"/>
        <w:rPr>
          <w:sz w:val="18"/>
        </w:rPr>
      </w:pPr>
      <w:r>
        <w:rPr/>
        <mc:AlternateContent>
          <mc:Choice Requires="wps">
            <w:drawing>
              <wp:anchor distT="0" distB="0" distL="0" distR="0" allowOverlap="1" layoutInCell="1" locked="0" behindDoc="1" simplePos="0" relativeHeight="487671808">
                <wp:simplePos x="0" y="0"/>
                <wp:positionH relativeFrom="page">
                  <wp:posOffset>1143000</wp:posOffset>
                </wp:positionH>
                <wp:positionV relativeFrom="paragraph">
                  <wp:posOffset>155269</wp:posOffset>
                </wp:positionV>
                <wp:extent cx="1828800" cy="1270"/>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2.225937pt;width:144pt;height:.1pt;mso-position-horizontal-relative:page;mso-position-vertical-relative:paragraph;z-index:-15644672;mso-wrap-distance-left:0;mso-wrap-distance-right:0" id="docshape256" coordorigin="1800,245" coordsize="2880,0" path="m1800,245l4680,245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position w:val="6"/>
          <w:sz w:val="11"/>
        </w:rPr>
        <w:t>38</w:t>
      </w:r>
      <w:r>
        <w:rPr>
          <w:color w:val="231F20"/>
          <w:spacing w:val="25"/>
          <w:position w:val="6"/>
          <w:sz w:val="11"/>
        </w:rPr>
        <w:t> </w:t>
      </w:r>
      <w:r>
        <w:rPr>
          <w:i/>
          <w:color w:val="231F20"/>
          <w:sz w:val="19"/>
        </w:rPr>
        <w:t>The</w:t>
      </w:r>
      <w:r>
        <w:rPr>
          <w:i/>
          <w:color w:val="231F20"/>
          <w:spacing w:val="6"/>
          <w:sz w:val="19"/>
        </w:rPr>
        <w:t> </w:t>
      </w:r>
      <w:r>
        <w:rPr>
          <w:i/>
          <w:color w:val="231F20"/>
          <w:sz w:val="19"/>
        </w:rPr>
        <w:t>Van</w:t>
      </w:r>
      <w:r>
        <w:rPr>
          <w:i/>
          <w:color w:val="231F20"/>
          <w:spacing w:val="6"/>
          <w:sz w:val="19"/>
        </w:rPr>
        <w:t> </w:t>
      </w:r>
      <w:r>
        <w:rPr>
          <w:i/>
          <w:color w:val="231F20"/>
          <w:sz w:val="19"/>
        </w:rPr>
        <w:t>Buren</w:t>
      </w:r>
      <w:r>
        <w:rPr>
          <w:i/>
          <w:color w:val="231F20"/>
          <w:spacing w:val="6"/>
          <w:sz w:val="19"/>
        </w:rPr>
        <w:t> </w:t>
      </w:r>
      <w:r>
        <w:rPr>
          <w:i/>
          <w:color w:val="231F20"/>
          <w:sz w:val="19"/>
        </w:rPr>
        <w:t>Chronicles</w:t>
      </w:r>
      <w:r>
        <w:rPr>
          <w:color w:val="231F20"/>
          <w:sz w:val="19"/>
        </w:rPr>
        <w:t>,</w:t>
      </w:r>
      <w:r>
        <w:rPr>
          <w:color w:val="231F20"/>
          <w:spacing w:val="8"/>
          <w:sz w:val="19"/>
        </w:rPr>
        <w:t> </w:t>
      </w:r>
      <w:r>
        <w:rPr>
          <w:color w:val="231F20"/>
          <w:sz w:val="19"/>
        </w:rPr>
        <w:t>Summer,</w:t>
      </w:r>
      <w:r>
        <w:rPr>
          <w:color w:val="231F20"/>
          <w:spacing w:val="7"/>
          <w:sz w:val="19"/>
        </w:rPr>
        <w:t> </w:t>
      </w:r>
      <w:r>
        <w:rPr>
          <w:color w:val="231F20"/>
          <w:sz w:val="19"/>
        </w:rPr>
        <w:t>1993,</w:t>
      </w:r>
      <w:r>
        <w:rPr>
          <w:color w:val="231F20"/>
          <w:spacing w:val="7"/>
          <w:sz w:val="19"/>
        </w:rPr>
        <w:t> </w:t>
      </w:r>
      <w:r>
        <w:rPr>
          <w:color w:val="231F20"/>
          <w:sz w:val="19"/>
        </w:rPr>
        <w:t>n.</w:t>
      </w:r>
      <w:r>
        <w:rPr>
          <w:color w:val="231F20"/>
          <w:spacing w:val="8"/>
          <w:sz w:val="19"/>
        </w:rPr>
        <w:t> </w:t>
      </w:r>
      <w:r>
        <w:rPr>
          <w:color w:val="231F20"/>
          <w:sz w:val="19"/>
        </w:rPr>
        <w:t>p.;</w:t>
      </w:r>
      <w:r>
        <w:rPr>
          <w:color w:val="231F20"/>
          <w:spacing w:val="7"/>
          <w:sz w:val="19"/>
        </w:rPr>
        <w:t> </w:t>
      </w:r>
      <w:r>
        <w:rPr>
          <w:color w:val="231F20"/>
          <w:sz w:val="19"/>
        </w:rPr>
        <w:t>Winter/Spring</w:t>
      </w:r>
      <w:r>
        <w:rPr>
          <w:color w:val="231F20"/>
          <w:spacing w:val="7"/>
          <w:sz w:val="19"/>
        </w:rPr>
        <w:t> </w:t>
      </w:r>
      <w:r>
        <w:rPr>
          <w:color w:val="231F20"/>
          <w:sz w:val="19"/>
        </w:rPr>
        <w:t>1998,</w:t>
      </w:r>
      <w:r>
        <w:rPr>
          <w:color w:val="231F20"/>
          <w:spacing w:val="8"/>
          <w:sz w:val="19"/>
        </w:rPr>
        <w:t> </w:t>
      </w:r>
      <w:r>
        <w:rPr>
          <w:color w:val="231F20"/>
          <w:sz w:val="19"/>
        </w:rPr>
        <w:t>n.p.,</w:t>
      </w:r>
      <w:r>
        <w:rPr>
          <w:color w:val="231F20"/>
          <w:spacing w:val="7"/>
          <w:sz w:val="19"/>
        </w:rPr>
        <w:t> </w:t>
      </w:r>
      <w:r>
        <w:rPr>
          <w:color w:val="231F20"/>
          <w:spacing w:val="-2"/>
          <w:sz w:val="19"/>
        </w:rPr>
        <w:t>MAVA.</w:t>
      </w:r>
    </w:p>
    <w:p>
      <w:pPr>
        <w:spacing w:before="63"/>
        <w:ind w:left="160" w:right="0" w:firstLine="0"/>
        <w:jc w:val="left"/>
        <w:rPr>
          <w:sz w:val="19"/>
        </w:rPr>
      </w:pPr>
      <w:r>
        <w:rPr>
          <w:color w:val="231F20"/>
          <w:w w:val="105"/>
          <w:position w:val="6"/>
          <w:sz w:val="11"/>
        </w:rPr>
        <w:t>39</w:t>
      </w:r>
      <w:r>
        <w:rPr>
          <w:color w:val="231F20"/>
          <w:spacing w:val="1"/>
          <w:w w:val="105"/>
          <w:position w:val="6"/>
          <w:sz w:val="11"/>
        </w:rPr>
        <w:t> </w:t>
      </w:r>
      <w:r>
        <w:rPr>
          <w:color w:val="231F20"/>
          <w:w w:val="105"/>
          <w:sz w:val="19"/>
        </w:rPr>
        <w:t>Patricia</w:t>
      </w:r>
      <w:r>
        <w:rPr>
          <w:color w:val="231F20"/>
          <w:spacing w:val="-11"/>
          <w:w w:val="105"/>
          <w:sz w:val="19"/>
        </w:rPr>
        <w:t> </w:t>
      </w:r>
      <w:r>
        <w:rPr>
          <w:color w:val="231F20"/>
          <w:w w:val="105"/>
          <w:sz w:val="19"/>
        </w:rPr>
        <w:t>West,</w:t>
      </w:r>
      <w:r>
        <w:rPr>
          <w:color w:val="231F20"/>
          <w:spacing w:val="-11"/>
          <w:w w:val="105"/>
          <w:sz w:val="19"/>
        </w:rPr>
        <w:t> </w:t>
      </w:r>
      <w:r>
        <w:rPr>
          <w:color w:val="231F20"/>
          <w:w w:val="105"/>
          <w:sz w:val="19"/>
        </w:rPr>
        <w:t>“MVB’s</w:t>
      </w:r>
      <w:r>
        <w:rPr>
          <w:color w:val="231F20"/>
          <w:spacing w:val="-11"/>
          <w:w w:val="105"/>
          <w:sz w:val="19"/>
        </w:rPr>
        <w:t> </w:t>
      </w:r>
      <w:r>
        <w:rPr>
          <w:color w:val="231F20"/>
          <w:w w:val="105"/>
          <w:sz w:val="19"/>
        </w:rPr>
        <w:t>Dining</w:t>
      </w:r>
      <w:r>
        <w:rPr>
          <w:color w:val="231F20"/>
          <w:spacing w:val="-12"/>
          <w:w w:val="105"/>
          <w:sz w:val="19"/>
        </w:rPr>
        <w:t> </w:t>
      </w:r>
      <w:r>
        <w:rPr>
          <w:color w:val="231F20"/>
          <w:w w:val="105"/>
          <w:sz w:val="19"/>
        </w:rPr>
        <w:t>Table</w:t>
      </w:r>
      <w:r>
        <w:rPr>
          <w:color w:val="231F20"/>
          <w:spacing w:val="-11"/>
          <w:w w:val="105"/>
          <w:sz w:val="19"/>
        </w:rPr>
        <w:t> </w:t>
      </w:r>
      <w:r>
        <w:rPr>
          <w:color w:val="231F20"/>
          <w:w w:val="105"/>
          <w:sz w:val="19"/>
        </w:rPr>
        <w:t>.</w:t>
      </w:r>
      <w:r>
        <w:rPr>
          <w:color w:val="231F20"/>
          <w:spacing w:val="-11"/>
          <w:w w:val="105"/>
          <w:sz w:val="19"/>
        </w:rPr>
        <w:t> </w:t>
      </w:r>
      <w:r>
        <w:rPr>
          <w:color w:val="231F20"/>
          <w:w w:val="105"/>
          <w:sz w:val="19"/>
        </w:rPr>
        <w:t>.</w:t>
      </w:r>
      <w:r>
        <w:rPr>
          <w:color w:val="231F20"/>
          <w:spacing w:val="-11"/>
          <w:w w:val="105"/>
          <w:sz w:val="19"/>
        </w:rPr>
        <w:t> </w:t>
      </w:r>
      <w:r>
        <w:rPr>
          <w:color w:val="231F20"/>
          <w:w w:val="105"/>
          <w:sz w:val="19"/>
        </w:rPr>
        <w:t>.</w:t>
      </w:r>
      <w:r>
        <w:rPr>
          <w:color w:val="231F20"/>
          <w:spacing w:val="-11"/>
          <w:w w:val="105"/>
          <w:sz w:val="19"/>
        </w:rPr>
        <w:t> </w:t>
      </w:r>
      <w:r>
        <w:rPr>
          <w:color w:val="231F20"/>
          <w:w w:val="105"/>
          <w:sz w:val="19"/>
        </w:rPr>
        <w:t>Going,</w:t>
      </w:r>
      <w:r>
        <w:rPr>
          <w:color w:val="231F20"/>
          <w:spacing w:val="-11"/>
          <w:w w:val="105"/>
          <w:sz w:val="19"/>
        </w:rPr>
        <w:t> </w:t>
      </w:r>
      <w:r>
        <w:rPr>
          <w:color w:val="231F20"/>
          <w:w w:val="105"/>
          <w:sz w:val="19"/>
        </w:rPr>
        <w:t>Going,</w:t>
      </w:r>
      <w:r>
        <w:rPr>
          <w:color w:val="231F20"/>
          <w:spacing w:val="-11"/>
          <w:w w:val="105"/>
          <w:sz w:val="19"/>
        </w:rPr>
        <w:t> </w:t>
      </w:r>
      <w:r>
        <w:rPr>
          <w:color w:val="231F20"/>
          <w:w w:val="105"/>
          <w:sz w:val="19"/>
        </w:rPr>
        <w:t>Gone,”</w:t>
      </w:r>
      <w:r>
        <w:rPr>
          <w:color w:val="231F20"/>
          <w:spacing w:val="-11"/>
          <w:w w:val="105"/>
          <w:sz w:val="19"/>
        </w:rPr>
        <w:t> </w:t>
      </w:r>
      <w:r>
        <w:rPr>
          <w:i/>
          <w:color w:val="231F20"/>
          <w:w w:val="105"/>
          <w:sz w:val="19"/>
        </w:rPr>
        <w:t>The</w:t>
      </w:r>
      <w:r>
        <w:rPr>
          <w:i/>
          <w:color w:val="231F20"/>
          <w:spacing w:val="-11"/>
          <w:w w:val="105"/>
          <w:sz w:val="19"/>
        </w:rPr>
        <w:t> </w:t>
      </w:r>
      <w:r>
        <w:rPr>
          <w:i/>
          <w:color w:val="231F20"/>
          <w:w w:val="105"/>
          <w:sz w:val="19"/>
        </w:rPr>
        <w:t>Van</w:t>
      </w:r>
      <w:r>
        <w:rPr>
          <w:i/>
          <w:color w:val="231F20"/>
          <w:spacing w:val="-11"/>
          <w:w w:val="105"/>
          <w:sz w:val="19"/>
        </w:rPr>
        <w:t> </w:t>
      </w:r>
      <w:r>
        <w:rPr>
          <w:i/>
          <w:color w:val="231F20"/>
          <w:w w:val="105"/>
          <w:sz w:val="19"/>
        </w:rPr>
        <w:t>Buren</w:t>
      </w:r>
      <w:r>
        <w:rPr>
          <w:i/>
          <w:color w:val="231F20"/>
          <w:spacing w:val="-11"/>
          <w:w w:val="105"/>
          <w:sz w:val="19"/>
        </w:rPr>
        <w:t> </w:t>
      </w:r>
      <w:r>
        <w:rPr>
          <w:i/>
          <w:color w:val="231F20"/>
          <w:w w:val="105"/>
          <w:sz w:val="19"/>
        </w:rPr>
        <w:t>Chronicles</w:t>
      </w:r>
      <w:r>
        <w:rPr>
          <w:color w:val="231F20"/>
          <w:w w:val="105"/>
          <w:sz w:val="19"/>
        </w:rPr>
        <w:t>,</w:t>
      </w:r>
      <w:r>
        <w:rPr>
          <w:color w:val="231F20"/>
          <w:spacing w:val="-11"/>
          <w:w w:val="105"/>
          <w:sz w:val="19"/>
        </w:rPr>
        <w:t> </w:t>
      </w:r>
      <w:r>
        <w:rPr>
          <w:color w:val="231F20"/>
          <w:w w:val="105"/>
          <w:sz w:val="19"/>
        </w:rPr>
        <w:t>Spring,</w:t>
      </w:r>
      <w:r>
        <w:rPr>
          <w:color w:val="231F20"/>
          <w:spacing w:val="-11"/>
          <w:w w:val="105"/>
          <w:sz w:val="19"/>
        </w:rPr>
        <w:t> </w:t>
      </w:r>
      <w:r>
        <w:rPr>
          <w:color w:val="231F20"/>
          <w:w w:val="105"/>
          <w:sz w:val="19"/>
        </w:rPr>
        <w:t>2006,</w:t>
      </w:r>
      <w:r>
        <w:rPr>
          <w:color w:val="231F20"/>
          <w:spacing w:val="-11"/>
          <w:w w:val="105"/>
          <w:sz w:val="19"/>
        </w:rPr>
        <w:t> </w:t>
      </w:r>
      <w:r>
        <w:rPr>
          <w:color w:val="231F20"/>
          <w:spacing w:val="-5"/>
          <w:w w:val="105"/>
          <w:sz w:val="19"/>
        </w:rPr>
        <w:t>2.</w:t>
      </w:r>
    </w:p>
    <w:p>
      <w:pPr>
        <w:spacing w:before="62"/>
        <w:ind w:left="160" w:right="0" w:firstLine="0"/>
        <w:jc w:val="left"/>
        <w:rPr>
          <w:sz w:val="19"/>
        </w:rPr>
      </w:pPr>
      <w:r>
        <w:rPr>
          <w:color w:val="231F20"/>
          <w:w w:val="110"/>
          <w:position w:val="6"/>
          <w:sz w:val="11"/>
        </w:rPr>
        <w:t>40</w:t>
      </w:r>
      <w:r>
        <w:rPr>
          <w:color w:val="231F20"/>
          <w:spacing w:val="3"/>
          <w:w w:val="110"/>
          <w:position w:val="6"/>
          <w:sz w:val="11"/>
        </w:rPr>
        <w:t> </w:t>
      </w:r>
      <w:r>
        <w:rPr>
          <w:color w:val="231F20"/>
          <w:w w:val="110"/>
          <w:sz w:val="19"/>
        </w:rPr>
        <w:t>West,</w:t>
      </w:r>
      <w:r>
        <w:rPr>
          <w:color w:val="231F20"/>
          <w:spacing w:val="-11"/>
          <w:w w:val="110"/>
          <w:sz w:val="19"/>
        </w:rPr>
        <w:t> </w:t>
      </w:r>
      <w:r>
        <w:rPr>
          <w:color w:val="231F20"/>
          <w:w w:val="110"/>
          <w:sz w:val="19"/>
        </w:rPr>
        <w:t>“MVB’s</w:t>
      </w:r>
      <w:r>
        <w:rPr>
          <w:color w:val="231F20"/>
          <w:spacing w:val="-12"/>
          <w:w w:val="110"/>
          <w:sz w:val="19"/>
        </w:rPr>
        <w:t> </w:t>
      </w:r>
      <w:r>
        <w:rPr>
          <w:color w:val="231F20"/>
          <w:w w:val="110"/>
          <w:sz w:val="19"/>
        </w:rPr>
        <w:t>Dining</w:t>
      </w:r>
      <w:r>
        <w:rPr>
          <w:color w:val="231F20"/>
          <w:spacing w:val="-11"/>
          <w:w w:val="110"/>
          <w:sz w:val="19"/>
        </w:rPr>
        <w:t> </w:t>
      </w:r>
      <w:r>
        <w:rPr>
          <w:color w:val="231F20"/>
          <w:w w:val="110"/>
          <w:sz w:val="19"/>
        </w:rPr>
        <w:t>Table</w:t>
      </w:r>
      <w:r>
        <w:rPr>
          <w:color w:val="231F20"/>
          <w:spacing w:val="-11"/>
          <w:w w:val="110"/>
          <w:sz w:val="19"/>
        </w:rPr>
        <w:t> </w:t>
      </w:r>
      <w:r>
        <w:rPr>
          <w:color w:val="231F20"/>
          <w:w w:val="110"/>
          <w:sz w:val="19"/>
        </w:rPr>
        <w:t>.</w:t>
      </w:r>
      <w:r>
        <w:rPr>
          <w:color w:val="231F20"/>
          <w:spacing w:val="-12"/>
          <w:w w:val="110"/>
          <w:sz w:val="19"/>
        </w:rPr>
        <w:t> </w:t>
      </w:r>
      <w:r>
        <w:rPr>
          <w:color w:val="231F20"/>
          <w:w w:val="110"/>
          <w:sz w:val="19"/>
        </w:rPr>
        <w:t>.</w:t>
      </w:r>
      <w:r>
        <w:rPr>
          <w:color w:val="231F20"/>
          <w:spacing w:val="-11"/>
          <w:w w:val="110"/>
          <w:sz w:val="19"/>
        </w:rPr>
        <w:t> </w:t>
      </w:r>
      <w:r>
        <w:rPr>
          <w:color w:val="231F20"/>
          <w:w w:val="110"/>
          <w:sz w:val="19"/>
        </w:rPr>
        <w:t>.</w:t>
      </w:r>
      <w:r>
        <w:rPr>
          <w:color w:val="231F20"/>
          <w:spacing w:val="-11"/>
          <w:w w:val="110"/>
          <w:sz w:val="19"/>
        </w:rPr>
        <w:t> </w:t>
      </w:r>
      <w:r>
        <w:rPr>
          <w:color w:val="231F20"/>
          <w:w w:val="110"/>
          <w:sz w:val="19"/>
        </w:rPr>
        <w:t>Going,</w:t>
      </w:r>
      <w:r>
        <w:rPr>
          <w:color w:val="231F20"/>
          <w:spacing w:val="-11"/>
          <w:w w:val="110"/>
          <w:sz w:val="19"/>
        </w:rPr>
        <w:t> </w:t>
      </w:r>
      <w:r>
        <w:rPr>
          <w:color w:val="231F20"/>
          <w:w w:val="110"/>
          <w:sz w:val="19"/>
        </w:rPr>
        <w:t>Going,</w:t>
      </w:r>
      <w:r>
        <w:rPr>
          <w:color w:val="231F20"/>
          <w:spacing w:val="-12"/>
          <w:w w:val="110"/>
          <w:sz w:val="19"/>
        </w:rPr>
        <w:t> </w:t>
      </w:r>
      <w:r>
        <w:rPr>
          <w:color w:val="231F20"/>
          <w:w w:val="110"/>
          <w:sz w:val="19"/>
        </w:rPr>
        <w:t>Gone,”</w:t>
      </w:r>
      <w:r>
        <w:rPr>
          <w:color w:val="231F20"/>
          <w:spacing w:val="-11"/>
          <w:w w:val="110"/>
          <w:sz w:val="19"/>
        </w:rPr>
        <w:t> </w:t>
      </w:r>
      <w:r>
        <w:rPr>
          <w:color w:val="231F20"/>
          <w:spacing w:val="-5"/>
          <w:w w:val="110"/>
          <w:sz w:val="19"/>
        </w:rPr>
        <w:t>2.</w:t>
      </w:r>
    </w:p>
    <w:p>
      <w:pPr>
        <w:spacing w:before="63"/>
        <w:ind w:left="160" w:right="0" w:firstLine="0"/>
        <w:jc w:val="left"/>
        <w:rPr>
          <w:sz w:val="19"/>
        </w:rPr>
      </w:pPr>
      <w:r>
        <w:rPr>
          <w:color w:val="231F20"/>
          <w:w w:val="110"/>
          <w:position w:val="6"/>
          <w:sz w:val="11"/>
        </w:rPr>
        <w:t>41</w:t>
      </w:r>
      <w:r>
        <w:rPr>
          <w:color w:val="231F20"/>
          <w:spacing w:val="3"/>
          <w:w w:val="110"/>
          <w:position w:val="6"/>
          <w:sz w:val="11"/>
        </w:rPr>
        <w:t> </w:t>
      </w:r>
      <w:r>
        <w:rPr>
          <w:color w:val="231F20"/>
          <w:w w:val="110"/>
          <w:sz w:val="19"/>
        </w:rPr>
        <w:t>West,</w:t>
      </w:r>
      <w:r>
        <w:rPr>
          <w:color w:val="231F20"/>
          <w:spacing w:val="-11"/>
          <w:w w:val="110"/>
          <w:sz w:val="19"/>
        </w:rPr>
        <w:t> </w:t>
      </w:r>
      <w:r>
        <w:rPr>
          <w:color w:val="231F20"/>
          <w:w w:val="110"/>
          <w:sz w:val="19"/>
        </w:rPr>
        <w:t>“MVB’s</w:t>
      </w:r>
      <w:r>
        <w:rPr>
          <w:color w:val="231F20"/>
          <w:spacing w:val="-12"/>
          <w:w w:val="110"/>
          <w:sz w:val="19"/>
        </w:rPr>
        <w:t> </w:t>
      </w:r>
      <w:r>
        <w:rPr>
          <w:color w:val="231F20"/>
          <w:w w:val="110"/>
          <w:sz w:val="19"/>
        </w:rPr>
        <w:t>Dining</w:t>
      </w:r>
      <w:r>
        <w:rPr>
          <w:color w:val="231F20"/>
          <w:spacing w:val="-11"/>
          <w:w w:val="110"/>
          <w:sz w:val="19"/>
        </w:rPr>
        <w:t> </w:t>
      </w:r>
      <w:r>
        <w:rPr>
          <w:color w:val="231F20"/>
          <w:w w:val="110"/>
          <w:sz w:val="19"/>
        </w:rPr>
        <w:t>Table</w:t>
      </w:r>
      <w:r>
        <w:rPr>
          <w:color w:val="231F20"/>
          <w:spacing w:val="-11"/>
          <w:w w:val="110"/>
          <w:sz w:val="19"/>
        </w:rPr>
        <w:t> </w:t>
      </w:r>
      <w:r>
        <w:rPr>
          <w:color w:val="231F20"/>
          <w:w w:val="110"/>
          <w:sz w:val="19"/>
        </w:rPr>
        <w:t>.</w:t>
      </w:r>
      <w:r>
        <w:rPr>
          <w:color w:val="231F20"/>
          <w:spacing w:val="-12"/>
          <w:w w:val="110"/>
          <w:sz w:val="19"/>
        </w:rPr>
        <w:t> </w:t>
      </w:r>
      <w:r>
        <w:rPr>
          <w:color w:val="231F20"/>
          <w:w w:val="110"/>
          <w:sz w:val="19"/>
        </w:rPr>
        <w:t>.</w:t>
      </w:r>
      <w:r>
        <w:rPr>
          <w:color w:val="231F20"/>
          <w:spacing w:val="-11"/>
          <w:w w:val="110"/>
          <w:sz w:val="19"/>
        </w:rPr>
        <w:t> </w:t>
      </w:r>
      <w:r>
        <w:rPr>
          <w:color w:val="231F20"/>
          <w:w w:val="110"/>
          <w:sz w:val="19"/>
        </w:rPr>
        <w:t>.</w:t>
      </w:r>
      <w:r>
        <w:rPr>
          <w:color w:val="231F20"/>
          <w:spacing w:val="-11"/>
          <w:w w:val="110"/>
          <w:sz w:val="19"/>
        </w:rPr>
        <w:t> </w:t>
      </w:r>
      <w:r>
        <w:rPr>
          <w:color w:val="231F20"/>
          <w:w w:val="110"/>
          <w:sz w:val="19"/>
        </w:rPr>
        <w:t>Going,</w:t>
      </w:r>
      <w:r>
        <w:rPr>
          <w:color w:val="231F20"/>
          <w:spacing w:val="-11"/>
          <w:w w:val="110"/>
          <w:sz w:val="19"/>
        </w:rPr>
        <w:t> </w:t>
      </w:r>
      <w:r>
        <w:rPr>
          <w:color w:val="231F20"/>
          <w:w w:val="110"/>
          <w:sz w:val="19"/>
        </w:rPr>
        <w:t>Going,</w:t>
      </w:r>
      <w:r>
        <w:rPr>
          <w:color w:val="231F20"/>
          <w:spacing w:val="-12"/>
          <w:w w:val="110"/>
          <w:sz w:val="19"/>
        </w:rPr>
        <w:t> </w:t>
      </w:r>
      <w:r>
        <w:rPr>
          <w:color w:val="231F20"/>
          <w:w w:val="110"/>
          <w:sz w:val="19"/>
        </w:rPr>
        <w:t>Gone,”</w:t>
      </w:r>
      <w:r>
        <w:rPr>
          <w:color w:val="231F20"/>
          <w:spacing w:val="-11"/>
          <w:w w:val="110"/>
          <w:sz w:val="19"/>
        </w:rPr>
        <w:t> </w:t>
      </w:r>
      <w:r>
        <w:rPr>
          <w:color w:val="231F20"/>
          <w:spacing w:val="-5"/>
          <w:w w:val="110"/>
          <w:sz w:val="19"/>
        </w:rPr>
        <w:t>3.</w:t>
      </w:r>
    </w:p>
    <w:p>
      <w:pPr>
        <w:spacing w:line="244" w:lineRule="auto" w:before="63"/>
        <w:ind w:left="159" w:right="772" w:firstLine="0"/>
        <w:jc w:val="left"/>
        <w:rPr>
          <w:sz w:val="19"/>
        </w:rPr>
      </w:pPr>
      <w:r>
        <w:rPr>
          <w:color w:val="231F20"/>
          <w:w w:val="105"/>
          <w:position w:val="6"/>
          <w:sz w:val="11"/>
        </w:rPr>
        <w:t>42</w:t>
      </w:r>
      <w:r>
        <w:rPr>
          <w:color w:val="231F20"/>
          <w:spacing w:val="8"/>
          <w:w w:val="105"/>
          <w:position w:val="6"/>
          <w:sz w:val="11"/>
        </w:rPr>
        <w:t> </w:t>
      </w:r>
      <w:r>
        <w:rPr>
          <w:color w:val="231F20"/>
          <w:w w:val="105"/>
          <w:sz w:val="19"/>
        </w:rPr>
        <w:t>Martin</w:t>
      </w:r>
      <w:r>
        <w:rPr>
          <w:color w:val="231F20"/>
          <w:spacing w:val="-10"/>
          <w:w w:val="105"/>
          <w:sz w:val="19"/>
        </w:rPr>
        <w:t> </w:t>
      </w:r>
      <w:r>
        <w:rPr>
          <w:color w:val="231F20"/>
          <w:w w:val="105"/>
          <w:sz w:val="19"/>
        </w:rPr>
        <w:t>Van</w:t>
      </w:r>
      <w:r>
        <w:rPr>
          <w:color w:val="231F20"/>
          <w:spacing w:val="-10"/>
          <w:w w:val="105"/>
          <w:sz w:val="19"/>
        </w:rPr>
        <w:t> </w:t>
      </w:r>
      <w:r>
        <w:rPr>
          <w:color w:val="231F20"/>
          <w:w w:val="105"/>
          <w:sz w:val="19"/>
        </w:rPr>
        <w:t>Buren</w:t>
      </w:r>
      <w:r>
        <w:rPr>
          <w:color w:val="231F20"/>
          <w:spacing w:val="-10"/>
          <w:w w:val="105"/>
          <w:sz w:val="19"/>
        </w:rPr>
        <w:t> </w:t>
      </w:r>
      <w:r>
        <w:rPr>
          <w:color w:val="231F20"/>
          <w:w w:val="105"/>
          <w:sz w:val="19"/>
        </w:rPr>
        <w:t>National</w:t>
      </w:r>
      <w:r>
        <w:rPr>
          <w:color w:val="231F20"/>
          <w:spacing w:val="-10"/>
          <w:w w:val="105"/>
          <w:sz w:val="19"/>
        </w:rPr>
        <w:t> </w:t>
      </w:r>
      <w:r>
        <w:rPr>
          <w:color w:val="231F20"/>
          <w:w w:val="105"/>
          <w:sz w:val="19"/>
        </w:rPr>
        <w:t>Historic</w:t>
      </w:r>
      <w:r>
        <w:rPr>
          <w:color w:val="231F20"/>
          <w:spacing w:val="-10"/>
          <w:w w:val="105"/>
          <w:sz w:val="19"/>
        </w:rPr>
        <w:t> </w:t>
      </w:r>
      <w:r>
        <w:rPr>
          <w:color w:val="231F20"/>
          <w:w w:val="105"/>
          <w:sz w:val="19"/>
        </w:rPr>
        <w:t>Site</w:t>
      </w:r>
      <w:r>
        <w:rPr>
          <w:color w:val="231F20"/>
          <w:spacing w:val="-10"/>
          <w:w w:val="105"/>
          <w:sz w:val="19"/>
        </w:rPr>
        <w:t> </w:t>
      </w:r>
      <w:r>
        <w:rPr>
          <w:color w:val="231F20"/>
          <w:w w:val="105"/>
          <w:sz w:val="19"/>
        </w:rPr>
        <w:t>FY</w:t>
      </w:r>
      <w:r>
        <w:rPr>
          <w:color w:val="231F20"/>
          <w:spacing w:val="-10"/>
          <w:w w:val="105"/>
          <w:sz w:val="19"/>
        </w:rPr>
        <w:t> </w:t>
      </w:r>
      <w:r>
        <w:rPr>
          <w:color w:val="231F20"/>
          <w:w w:val="105"/>
          <w:sz w:val="19"/>
        </w:rPr>
        <w:t>04</w:t>
      </w:r>
      <w:r>
        <w:rPr>
          <w:color w:val="231F20"/>
          <w:spacing w:val="-10"/>
          <w:w w:val="105"/>
          <w:sz w:val="19"/>
        </w:rPr>
        <w:t> </w:t>
      </w:r>
      <w:r>
        <w:rPr>
          <w:color w:val="231F20"/>
          <w:w w:val="105"/>
          <w:sz w:val="19"/>
        </w:rPr>
        <w:t>“State</w:t>
      </w:r>
      <w:r>
        <w:rPr>
          <w:color w:val="231F20"/>
          <w:spacing w:val="-10"/>
          <w:w w:val="105"/>
          <w:sz w:val="19"/>
        </w:rPr>
        <w:t> </w:t>
      </w:r>
      <w:r>
        <w:rPr>
          <w:color w:val="231F20"/>
          <w:w w:val="105"/>
          <w:sz w:val="19"/>
        </w:rPr>
        <w:t>of</w:t>
      </w:r>
      <w:r>
        <w:rPr>
          <w:color w:val="231F20"/>
          <w:spacing w:val="-5"/>
          <w:w w:val="105"/>
          <w:sz w:val="19"/>
        </w:rPr>
        <w:t> </w:t>
      </w:r>
      <w:r>
        <w:rPr>
          <w:color w:val="231F20"/>
          <w:w w:val="105"/>
          <w:sz w:val="19"/>
        </w:rPr>
        <w:t>the</w:t>
      </w:r>
      <w:r>
        <w:rPr>
          <w:color w:val="231F20"/>
          <w:spacing w:val="-10"/>
          <w:w w:val="105"/>
          <w:sz w:val="19"/>
        </w:rPr>
        <w:t> </w:t>
      </w:r>
      <w:r>
        <w:rPr>
          <w:color w:val="231F20"/>
          <w:w w:val="105"/>
          <w:sz w:val="19"/>
        </w:rPr>
        <w:t>Park”</w:t>
      </w:r>
      <w:r>
        <w:rPr>
          <w:color w:val="231F20"/>
          <w:spacing w:val="-10"/>
          <w:w w:val="105"/>
          <w:sz w:val="19"/>
        </w:rPr>
        <w:t> </w:t>
      </w:r>
      <w:r>
        <w:rPr>
          <w:color w:val="231F20"/>
          <w:w w:val="105"/>
          <w:sz w:val="19"/>
        </w:rPr>
        <w:t>Narrative</w:t>
      </w:r>
      <w:r>
        <w:rPr>
          <w:color w:val="231F20"/>
          <w:spacing w:val="-10"/>
          <w:w w:val="105"/>
          <w:sz w:val="19"/>
        </w:rPr>
        <w:t> </w:t>
      </w:r>
      <w:r>
        <w:rPr>
          <w:color w:val="231F20"/>
          <w:w w:val="105"/>
          <w:sz w:val="19"/>
        </w:rPr>
        <w:t>11.22.04,</w:t>
      </w:r>
      <w:r>
        <w:rPr>
          <w:color w:val="231F20"/>
          <w:spacing w:val="-10"/>
          <w:w w:val="105"/>
          <w:sz w:val="19"/>
        </w:rPr>
        <w:t> </w:t>
      </w:r>
      <w:r>
        <w:rPr>
          <w:color w:val="231F20"/>
          <w:w w:val="105"/>
          <w:sz w:val="19"/>
        </w:rPr>
        <w:t>provided</w:t>
      </w:r>
      <w:r>
        <w:rPr>
          <w:color w:val="231F20"/>
          <w:spacing w:val="-10"/>
          <w:w w:val="105"/>
          <w:sz w:val="19"/>
        </w:rPr>
        <w:t> </w:t>
      </w:r>
      <w:r>
        <w:rPr>
          <w:color w:val="231F20"/>
          <w:w w:val="105"/>
          <w:sz w:val="19"/>
        </w:rPr>
        <w:t>by Patricia West, MAVA.</w:t>
      </w:r>
    </w:p>
    <w:p>
      <w:pPr>
        <w:spacing w:after="0" w:line="244" w:lineRule="auto"/>
        <w:jc w:val="left"/>
        <w:rPr>
          <w:sz w:val="19"/>
        </w:rPr>
        <w:sectPr>
          <w:pgSz w:w="12240" w:h="15840"/>
          <w:pgMar w:header="517" w:footer="718" w:top="720" w:bottom="900" w:left="1640" w:right="1240"/>
        </w:sectPr>
      </w:pPr>
    </w:p>
    <w:p>
      <w:pPr>
        <w:pStyle w:val="BodyText"/>
      </w:pPr>
    </w:p>
    <w:p>
      <w:pPr>
        <w:pStyle w:val="BodyText"/>
        <w:spacing w:before="175"/>
      </w:pPr>
    </w:p>
    <w:p>
      <w:pPr>
        <w:pStyle w:val="BodyText"/>
        <w:spacing w:line="292" w:lineRule="auto"/>
        <w:ind w:left="159" w:right="783"/>
        <w:jc w:val="both"/>
      </w:pPr>
      <w:r>
        <w:rPr>
          <w:color w:val="231F20"/>
          <w:spacing w:val="-2"/>
          <w:w w:val="105"/>
        </w:rPr>
        <w:t>ited</w:t>
      </w:r>
      <w:r>
        <w:rPr>
          <w:color w:val="231F20"/>
          <w:spacing w:val="-11"/>
          <w:w w:val="105"/>
        </w:rPr>
        <w:t> </w:t>
      </w:r>
      <w:r>
        <w:rPr>
          <w:color w:val="231F20"/>
          <w:spacing w:val="-2"/>
          <w:w w:val="105"/>
        </w:rPr>
        <w:t>amount</w:t>
      </w:r>
      <w:r>
        <w:rPr>
          <w:color w:val="231F20"/>
          <w:spacing w:val="-10"/>
          <w:w w:val="105"/>
        </w:rPr>
        <w:t> </w:t>
      </w:r>
      <w:r>
        <w:rPr>
          <w:color w:val="231F20"/>
          <w:spacing w:val="-2"/>
          <w:w w:val="105"/>
        </w:rPr>
        <w:t>of</w:t>
      </w:r>
      <w:r>
        <w:rPr>
          <w:color w:val="231F20"/>
          <w:spacing w:val="-10"/>
          <w:w w:val="105"/>
        </w:rPr>
        <w:t> </w:t>
      </w:r>
      <w:r>
        <w:rPr>
          <w:color w:val="231F20"/>
          <w:spacing w:val="-2"/>
          <w:w w:val="105"/>
        </w:rPr>
        <w:t>water</w:t>
      </w:r>
      <w:r>
        <w:rPr>
          <w:color w:val="231F20"/>
          <w:spacing w:val="-10"/>
          <w:w w:val="105"/>
        </w:rPr>
        <w:t> </w:t>
      </w:r>
      <w:r>
        <w:rPr>
          <w:color w:val="231F20"/>
          <w:spacing w:val="-2"/>
          <w:w w:val="105"/>
        </w:rPr>
        <w:t>for</w:t>
      </w:r>
      <w:r>
        <w:rPr>
          <w:color w:val="231F20"/>
          <w:spacing w:val="-10"/>
          <w:w w:val="105"/>
        </w:rPr>
        <w:t> </w:t>
      </w:r>
      <w:r>
        <w:rPr>
          <w:color w:val="231F20"/>
          <w:spacing w:val="-2"/>
          <w:w w:val="105"/>
        </w:rPr>
        <w:t>ﬁre</w:t>
      </w:r>
      <w:r>
        <w:rPr>
          <w:color w:val="231F20"/>
          <w:spacing w:val="-10"/>
          <w:w w:val="105"/>
        </w:rPr>
        <w:t> </w:t>
      </w:r>
      <w:r>
        <w:rPr>
          <w:color w:val="231F20"/>
          <w:spacing w:val="-2"/>
          <w:w w:val="105"/>
        </w:rPr>
        <w:t>suppression</w:t>
      </w:r>
      <w:r>
        <w:rPr>
          <w:color w:val="231F20"/>
          <w:spacing w:val="-10"/>
          <w:w w:val="105"/>
        </w:rPr>
        <w:t> </w:t>
      </w:r>
      <w:r>
        <w:rPr>
          <w:color w:val="231F20"/>
          <w:spacing w:val="-2"/>
          <w:w w:val="105"/>
        </w:rPr>
        <w:t>was</w:t>
      </w:r>
      <w:r>
        <w:rPr>
          <w:color w:val="231F20"/>
          <w:spacing w:val="-11"/>
          <w:w w:val="105"/>
        </w:rPr>
        <w:t> </w:t>
      </w:r>
      <w:r>
        <w:rPr>
          <w:color w:val="231F20"/>
          <w:spacing w:val="-2"/>
          <w:w w:val="105"/>
        </w:rPr>
        <w:t>available</w:t>
      </w:r>
      <w:r>
        <w:rPr>
          <w:color w:val="231F20"/>
          <w:spacing w:val="-10"/>
          <w:w w:val="105"/>
        </w:rPr>
        <w:t> </w:t>
      </w:r>
      <w:r>
        <w:rPr>
          <w:color w:val="231F20"/>
          <w:spacing w:val="-2"/>
          <w:w w:val="105"/>
        </w:rPr>
        <w:t>in</w:t>
      </w:r>
      <w:r>
        <w:rPr>
          <w:color w:val="231F20"/>
          <w:spacing w:val="-10"/>
          <w:w w:val="105"/>
        </w:rPr>
        <w:t> </w:t>
      </w:r>
      <w:r>
        <w:rPr>
          <w:color w:val="231F20"/>
          <w:spacing w:val="-2"/>
          <w:w w:val="105"/>
        </w:rPr>
        <w:t>an</w:t>
      </w:r>
      <w:r>
        <w:rPr>
          <w:color w:val="231F20"/>
          <w:spacing w:val="-10"/>
          <w:w w:val="105"/>
        </w:rPr>
        <w:t> </w:t>
      </w:r>
      <w:r>
        <w:rPr>
          <w:color w:val="231F20"/>
          <w:spacing w:val="-2"/>
          <w:w w:val="105"/>
        </w:rPr>
        <w:t>underground</w:t>
      </w:r>
      <w:r>
        <w:rPr>
          <w:color w:val="231F20"/>
          <w:spacing w:val="-10"/>
          <w:w w:val="105"/>
        </w:rPr>
        <w:t> </w:t>
      </w:r>
      <w:r>
        <w:rPr>
          <w:color w:val="231F20"/>
          <w:spacing w:val="-2"/>
          <w:w w:val="105"/>
        </w:rPr>
        <w:t>storage</w:t>
      </w:r>
      <w:r>
        <w:rPr>
          <w:color w:val="231F20"/>
          <w:spacing w:val="-10"/>
          <w:w w:val="105"/>
        </w:rPr>
        <w:t> </w:t>
      </w:r>
      <w:r>
        <w:rPr>
          <w:color w:val="231F20"/>
          <w:spacing w:val="-2"/>
          <w:w w:val="105"/>
        </w:rPr>
        <w:t>tank.</w:t>
      </w:r>
      <w:r>
        <w:rPr>
          <w:color w:val="231F20"/>
          <w:spacing w:val="-10"/>
          <w:w w:val="105"/>
        </w:rPr>
        <w:t> </w:t>
      </w:r>
      <w:r>
        <w:rPr>
          <w:color w:val="231F20"/>
          <w:spacing w:val="-2"/>
          <w:w w:val="105"/>
        </w:rPr>
        <w:t>The </w:t>
      </w:r>
      <w:r>
        <w:rPr>
          <w:color w:val="231F20"/>
          <w:w w:val="105"/>
        </w:rPr>
        <w:t>basement</w:t>
      </w:r>
      <w:r>
        <w:rPr>
          <w:color w:val="231F20"/>
          <w:spacing w:val="-13"/>
          <w:w w:val="105"/>
        </w:rPr>
        <w:t> </w:t>
      </w:r>
      <w:r>
        <w:rPr>
          <w:color w:val="231F20"/>
          <w:w w:val="105"/>
        </w:rPr>
        <w:t>was</w:t>
      </w:r>
      <w:r>
        <w:rPr>
          <w:color w:val="231F20"/>
          <w:spacing w:val="-12"/>
          <w:w w:val="105"/>
        </w:rPr>
        <w:t> </w:t>
      </w:r>
      <w:r>
        <w:rPr>
          <w:color w:val="231F20"/>
          <w:w w:val="105"/>
        </w:rPr>
        <w:t>damp;</w:t>
      </w:r>
      <w:r>
        <w:rPr>
          <w:color w:val="231F20"/>
          <w:spacing w:val="-12"/>
          <w:w w:val="105"/>
        </w:rPr>
        <w:t> </w:t>
      </w:r>
      <w:r>
        <w:rPr>
          <w:color w:val="231F20"/>
          <w:w w:val="105"/>
        </w:rPr>
        <w:t>the</w:t>
      </w:r>
      <w:r>
        <w:rPr>
          <w:color w:val="231F20"/>
          <w:spacing w:val="-12"/>
          <w:w w:val="105"/>
        </w:rPr>
        <w:t> </w:t>
      </w:r>
      <w:r>
        <w:rPr>
          <w:color w:val="231F20"/>
          <w:w w:val="105"/>
        </w:rPr>
        <w:t>upper</w:t>
      </w:r>
      <w:r>
        <w:rPr>
          <w:color w:val="231F20"/>
          <w:spacing w:val="-12"/>
          <w:w w:val="105"/>
        </w:rPr>
        <w:t> </w:t>
      </w:r>
      <w:r>
        <w:rPr>
          <w:color w:val="231F20"/>
          <w:w w:val="105"/>
        </w:rPr>
        <w:t>stories</w:t>
      </w:r>
      <w:r>
        <w:rPr>
          <w:color w:val="231F20"/>
          <w:spacing w:val="-12"/>
          <w:w w:val="105"/>
        </w:rPr>
        <w:t> </w:t>
      </w:r>
      <w:r>
        <w:rPr>
          <w:color w:val="231F20"/>
          <w:w w:val="105"/>
        </w:rPr>
        <w:t>often</w:t>
      </w:r>
      <w:r>
        <w:rPr>
          <w:color w:val="231F20"/>
          <w:spacing w:val="-12"/>
          <w:w w:val="105"/>
        </w:rPr>
        <w:t> </w:t>
      </w:r>
      <w:r>
        <w:rPr>
          <w:color w:val="231F20"/>
          <w:w w:val="105"/>
        </w:rPr>
        <w:t>suﬀered</w:t>
      </w:r>
      <w:r>
        <w:rPr>
          <w:color w:val="231F20"/>
          <w:spacing w:val="-13"/>
          <w:w w:val="105"/>
        </w:rPr>
        <w:t> </w:t>
      </w:r>
      <w:r>
        <w:rPr>
          <w:color w:val="231F20"/>
          <w:w w:val="105"/>
        </w:rPr>
        <w:t>the</w:t>
      </w:r>
      <w:r>
        <w:rPr>
          <w:color w:val="231F20"/>
          <w:spacing w:val="-12"/>
          <w:w w:val="105"/>
        </w:rPr>
        <w:t> </w:t>
      </w:r>
      <w:r>
        <w:rPr>
          <w:color w:val="231F20"/>
          <w:w w:val="105"/>
        </w:rPr>
        <w:t>eﬀects</w:t>
      </w:r>
      <w:r>
        <w:rPr>
          <w:color w:val="231F20"/>
          <w:spacing w:val="-12"/>
          <w:w w:val="105"/>
        </w:rPr>
        <w:t> </w:t>
      </w:r>
      <w:r>
        <w:rPr>
          <w:color w:val="231F20"/>
          <w:w w:val="105"/>
        </w:rPr>
        <w:t>of</w:t>
      </w:r>
      <w:r>
        <w:rPr>
          <w:color w:val="231F20"/>
          <w:spacing w:val="-12"/>
          <w:w w:val="105"/>
        </w:rPr>
        <w:t> </w:t>
      </w:r>
      <w:r>
        <w:rPr>
          <w:color w:val="231F20"/>
          <w:w w:val="105"/>
        </w:rPr>
        <w:t>roof</w:t>
      </w:r>
      <w:r>
        <w:rPr>
          <w:color w:val="231F20"/>
          <w:spacing w:val="-12"/>
          <w:w w:val="105"/>
        </w:rPr>
        <w:t> </w:t>
      </w:r>
      <w:r>
        <w:rPr>
          <w:color w:val="231F20"/>
          <w:w w:val="105"/>
        </w:rPr>
        <w:t>leaks.</w:t>
      </w:r>
      <w:r>
        <w:rPr>
          <w:color w:val="231F20"/>
          <w:w w:val="105"/>
          <w:position w:val="7"/>
          <w:sz w:val="12"/>
        </w:rPr>
        <w:t>43</w:t>
      </w:r>
      <w:r>
        <w:rPr>
          <w:color w:val="231F20"/>
          <w:spacing w:val="28"/>
          <w:w w:val="105"/>
          <w:position w:val="7"/>
          <w:sz w:val="12"/>
        </w:rPr>
        <w:t> </w:t>
      </w:r>
      <w:r>
        <w:rPr>
          <w:color w:val="231F20"/>
          <w:w w:val="105"/>
        </w:rPr>
        <w:t>Despite</w:t>
      </w:r>
      <w:r>
        <w:rPr>
          <w:color w:val="231F20"/>
          <w:spacing w:val="-12"/>
          <w:w w:val="105"/>
        </w:rPr>
        <w:t> </w:t>
      </w:r>
      <w:r>
        <w:rPr>
          <w:color w:val="231F20"/>
          <w:w w:val="105"/>
        </w:rPr>
        <w:t>the </w:t>
      </w:r>
      <w:r>
        <w:rPr>
          <w:color w:val="231F20"/>
          <w:spacing w:val="-2"/>
          <w:w w:val="105"/>
        </w:rPr>
        <w:t>obvious</w:t>
      </w:r>
      <w:r>
        <w:rPr>
          <w:color w:val="231F20"/>
          <w:spacing w:val="-5"/>
          <w:w w:val="105"/>
        </w:rPr>
        <w:t> </w:t>
      </w:r>
      <w:r>
        <w:rPr>
          <w:color w:val="231F20"/>
          <w:spacing w:val="-2"/>
          <w:w w:val="105"/>
        </w:rPr>
        <w:t>need</w:t>
      </w:r>
      <w:r>
        <w:rPr>
          <w:color w:val="231F20"/>
          <w:spacing w:val="-5"/>
          <w:w w:val="105"/>
        </w:rPr>
        <w:t> </w:t>
      </w:r>
      <w:r>
        <w:rPr>
          <w:color w:val="231F20"/>
          <w:spacing w:val="-2"/>
          <w:w w:val="105"/>
        </w:rPr>
        <w:t>for</w:t>
      </w:r>
      <w:r>
        <w:rPr>
          <w:color w:val="231F20"/>
          <w:spacing w:val="-5"/>
          <w:w w:val="105"/>
        </w:rPr>
        <w:t> </w:t>
      </w:r>
      <w:r>
        <w:rPr>
          <w:color w:val="231F20"/>
          <w:spacing w:val="-2"/>
          <w:w w:val="105"/>
        </w:rPr>
        <w:t>the</w:t>
      </w:r>
      <w:r>
        <w:rPr>
          <w:color w:val="231F20"/>
          <w:spacing w:val="-5"/>
          <w:w w:val="105"/>
        </w:rPr>
        <w:t> </w:t>
      </w:r>
      <w:r>
        <w:rPr>
          <w:color w:val="231F20"/>
          <w:spacing w:val="-2"/>
          <w:w w:val="105"/>
        </w:rPr>
        <w:t>upgrading</w:t>
      </w:r>
      <w:r>
        <w:rPr>
          <w:color w:val="231F20"/>
          <w:spacing w:val="-5"/>
          <w:w w:val="105"/>
        </w:rPr>
        <w:t> </w:t>
      </w:r>
      <w:r>
        <w:rPr>
          <w:color w:val="231F20"/>
          <w:spacing w:val="-2"/>
          <w:w w:val="105"/>
        </w:rPr>
        <w:t>of systems</w:t>
      </w:r>
      <w:r>
        <w:rPr>
          <w:color w:val="231F20"/>
          <w:spacing w:val="-5"/>
          <w:w w:val="105"/>
        </w:rPr>
        <w:t> </w:t>
      </w:r>
      <w:r>
        <w:rPr>
          <w:color w:val="231F20"/>
          <w:spacing w:val="-2"/>
          <w:w w:val="105"/>
        </w:rPr>
        <w:t>that</w:t>
      </w:r>
      <w:r>
        <w:rPr>
          <w:color w:val="231F20"/>
          <w:spacing w:val="-5"/>
          <w:w w:val="105"/>
        </w:rPr>
        <w:t> </w:t>
      </w:r>
      <w:r>
        <w:rPr>
          <w:color w:val="231F20"/>
          <w:spacing w:val="-2"/>
          <w:w w:val="105"/>
        </w:rPr>
        <w:t>could</w:t>
      </w:r>
      <w:r>
        <w:rPr>
          <w:color w:val="231F20"/>
          <w:spacing w:val="-5"/>
          <w:w w:val="105"/>
        </w:rPr>
        <w:t> </w:t>
      </w:r>
      <w:r>
        <w:rPr>
          <w:color w:val="231F20"/>
          <w:spacing w:val="-2"/>
          <w:w w:val="105"/>
        </w:rPr>
        <w:t>protect</w:t>
      </w:r>
      <w:r>
        <w:rPr>
          <w:color w:val="231F20"/>
          <w:spacing w:val="-5"/>
          <w:w w:val="105"/>
        </w:rPr>
        <w:t> </w:t>
      </w:r>
      <w:r>
        <w:rPr>
          <w:color w:val="231F20"/>
          <w:spacing w:val="-2"/>
          <w:w w:val="105"/>
        </w:rPr>
        <w:t>the</w:t>
      </w:r>
      <w:r>
        <w:rPr>
          <w:color w:val="231F20"/>
          <w:spacing w:val="-5"/>
          <w:w w:val="105"/>
        </w:rPr>
        <w:t> </w:t>
      </w:r>
      <w:r>
        <w:rPr>
          <w:color w:val="231F20"/>
          <w:spacing w:val="-2"/>
          <w:w w:val="105"/>
        </w:rPr>
        <w:t>mansion,</w:t>
      </w:r>
      <w:r>
        <w:rPr>
          <w:color w:val="231F20"/>
          <w:spacing w:val="-5"/>
          <w:w w:val="105"/>
        </w:rPr>
        <w:t> </w:t>
      </w:r>
      <w:r>
        <w:rPr>
          <w:color w:val="231F20"/>
          <w:spacing w:val="-2"/>
          <w:w w:val="105"/>
        </w:rPr>
        <w:t>MAVA</w:t>
      </w:r>
      <w:r>
        <w:rPr>
          <w:color w:val="231F20"/>
          <w:spacing w:val="-5"/>
          <w:w w:val="105"/>
        </w:rPr>
        <w:t> </w:t>
      </w:r>
      <w:r>
        <w:rPr>
          <w:color w:val="231F20"/>
          <w:spacing w:val="-2"/>
          <w:w w:val="105"/>
        </w:rPr>
        <w:t>curatorial staﬀ dreaded</w:t>
      </w:r>
      <w:r>
        <w:rPr>
          <w:color w:val="231F20"/>
          <w:spacing w:val="-5"/>
          <w:w w:val="105"/>
        </w:rPr>
        <w:t> </w:t>
      </w:r>
      <w:r>
        <w:rPr>
          <w:color w:val="231F20"/>
          <w:spacing w:val="-2"/>
          <w:w w:val="105"/>
        </w:rPr>
        <w:t>the</w:t>
      </w:r>
      <w:r>
        <w:rPr>
          <w:color w:val="231F20"/>
          <w:spacing w:val="-5"/>
          <w:w w:val="105"/>
        </w:rPr>
        <w:t> </w:t>
      </w:r>
      <w:r>
        <w:rPr>
          <w:color w:val="231F20"/>
          <w:spacing w:val="-2"/>
          <w:w w:val="105"/>
        </w:rPr>
        <w:t>complex</w:t>
      </w:r>
      <w:r>
        <w:rPr>
          <w:color w:val="231F20"/>
          <w:spacing w:val="-5"/>
          <w:w w:val="105"/>
        </w:rPr>
        <w:t> </w:t>
      </w:r>
      <w:r>
        <w:rPr>
          <w:color w:val="231F20"/>
          <w:spacing w:val="-2"/>
          <w:w w:val="105"/>
        </w:rPr>
        <w:t>process;</w:t>
      </w:r>
      <w:r>
        <w:rPr>
          <w:color w:val="231F20"/>
          <w:spacing w:val="-5"/>
          <w:w w:val="105"/>
        </w:rPr>
        <w:t> </w:t>
      </w:r>
      <w:r>
        <w:rPr>
          <w:color w:val="231F20"/>
          <w:spacing w:val="-2"/>
          <w:w w:val="105"/>
        </w:rPr>
        <w:t>they</w:t>
      </w:r>
      <w:r>
        <w:rPr>
          <w:color w:val="231F20"/>
          <w:spacing w:val="-8"/>
          <w:w w:val="105"/>
        </w:rPr>
        <w:t> </w:t>
      </w:r>
      <w:r>
        <w:rPr>
          <w:color w:val="231F20"/>
          <w:spacing w:val="-2"/>
          <w:w w:val="105"/>
        </w:rPr>
        <w:t>had</w:t>
      </w:r>
      <w:r>
        <w:rPr>
          <w:color w:val="231F20"/>
          <w:spacing w:val="-5"/>
          <w:w w:val="105"/>
        </w:rPr>
        <w:t> </w:t>
      </w:r>
      <w:r>
        <w:rPr>
          <w:color w:val="231F20"/>
          <w:spacing w:val="-2"/>
          <w:w w:val="105"/>
        </w:rPr>
        <w:t>heard</w:t>
      </w:r>
      <w:r>
        <w:rPr>
          <w:color w:val="231F20"/>
          <w:spacing w:val="-5"/>
          <w:w w:val="105"/>
        </w:rPr>
        <w:t> </w:t>
      </w:r>
      <w:r>
        <w:rPr>
          <w:color w:val="231F20"/>
          <w:spacing w:val="-2"/>
          <w:w w:val="105"/>
        </w:rPr>
        <w:t>rumors</w:t>
      </w:r>
      <w:r>
        <w:rPr>
          <w:color w:val="231F20"/>
          <w:spacing w:val="-5"/>
          <w:w w:val="105"/>
        </w:rPr>
        <w:t> </w:t>
      </w:r>
      <w:r>
        <w:rPr>
          <w:color w:val="231F20"/>
          <w:spacing w:val="-2"/>
          <w:w w:val="105"/>
        </w:rPr>
        <w:t>of destruction</w:t>
      </w:r>
      <w:r>
        <w:rPr>
          <w:color w:val="231F20"/>
          <w:spacing w:val="-5"/>
          <w:w w:val="105"/>
        </w:rPr>
        <w:t> </w:t>
      </w:r>
      <w:r>
        <w:rPr>
          <w:color w:val="231F20"/>
          <w:spacing w:val="-2"/>
          <w:w w:val="105"/>
        </w:rPr>
        <w:t>of artifacts</w:t>
      </w:r>
      <w:r>
        <w:rPr>
          <w:color w:val="231F20"/>
          <w:spacing w:val="-5"/>
          <w:w w:val="105"/>
        </w:rPr>
        <w:t> </w:t>
      </w:r>
      <w:r>
        <w:rPr>
          <w:color w:val="231F20"/>
          <w:spacing w:val="-2"/>
          <w:w w:val="105"/>
        </w:rPr>
        <w:t>during </w:t>
      </w:r>
      <w:r>
        <w:rPr>
          <w:color w:val="231F20"/>
          <w:w w:val="105"/>
        </w:rPr>
        <w:t>construction projects at other historic houses.</w:t>
      </w:r>
    </w:p>
    <w:p>
      <w:pPr>
        <w:pStyle w:val="BodyText"/>
        <w:spacing w:line="292" w:lineRule="auto"/>
        <w:ind w:left="159" w:right="552" w:firstLine="1080"/>
        <w:rPr>
          <w:sz w:val="12"/>
        </w:rPr>
      </w:pPr>
      <w:r>
        <w:rPr>
          <w:color w:val="231F20"/>
          <w:w w:val="105"/>
        </w:rPr>
        <w:t>Dan</w:t>
      </w:r>
      <w:r>
        <w:rPr>
          <w:color w:val="231F20"/>
          <w:spacing w:val="-13"/>
          <w:w w:val="105"/>
        </w:rPr>
        <w:t> </w:t>
      </w:r>
      <w:r>
        <w:rPr>
          <w:color w:val="231F20"/>
          <w:w w:val="105"/>
        </w:rPr>
        <w:t>Dattilio</w:t>
      </w:r>
      <w:r>
        <w:rPr>
          <w:color w:val="231F20"/>
          <w:spacing w:val="-12"/>
          <w:w w:val="105"/>
        </w:rPr>
        <w:t> </w:t>
      </w:r>
      <w:r>
        <w:rPr>
          <w:color w:val="231F20"/>
          <w:w w:val="105"/>
        </w:rPr>
        <w:t>was</w:t>
      </w:r>
      <w:r>
        <w:rPr>
          <w:color w:val="231F20"/>
          <w:spacing w:val="-12"/>
          <w:w w:val="105"/>
        </w:rPr>
        <w:t> </w:t>
      </w:r>
      <w:r>
        <w:rPr>
          <w:color w:val="231F20"/>
          <w:w w:val="105"/>
        </w:rPr>
        <w:t>appointed</w:t>
      </w:r>
      <w:r>
        <w:rPr>
          <w:color w:val="231F20"/>
          <w:spacing w:val="-12"/>
          <w:w w:val="105"/>
        </w:rPr>
        <w:t> </w:t>
      </w:r>
      <w:r>
        <w:rPr>
          <w:color w:val="231F20"/>
          <w:w w:val="105"/>
        </w:rPr>
        <w:t>superintendent</w:t>
      </w:r>
      <w:r>
        <w:rPr>
          <w:color w:val="231F20"/>
          <w:spacing w:val="-12"/>
          <w:w w:val="105"/>
        </w:rPr>
        <w:t> </w:t>
      </w:r>
      <w:r>
        <w:rPr>
          <w:color w:val="231F20"/>
          <w:w w:val="105"/>
        </w:rPr>
        <w:t>at</w:t>
      </w:r>
      <w:r>
        <w:rPr>
          <w:color w:val="231F20"/>
          <w:spacing w:val="-12"/>
          <w:w w:val="105"/>
        </w:rPr>
        <w:t> </w:t>
      </w:r>
      <w:r>
        <w:rPr>
          <w:color w:val="231F20"/>
          <w:w w:val="105"/>
        </w:rPr>
        <w:t>MAVA</w:t>
      </w:r>
      <w:r>
        <w:rPr>
          <w:color w:val="231F20"/>
          <w:spacing w:val="-12"/>
          <w:w w:val="105"/>
        </w:rPr>
        <w:t> </w:t>
      </w:r>
      <w:r>
        <w:rPr>
          <w:color w:val="231F20"/>
          <w:w w:val="105"/>
        </w:rPr>
        <w:t>in</w:t>
      </w:r>
      <w:r>
        <w:rPr>
          <w:color w:val="231F20"/>
          <w:spacing w:val="-13"/>
          <w:w w:val="105"/>
        </w:rPr>
        <w:t> </w:t>
      </w:r>
      <w:r>
        <w:rPr>
          <w:color w:val="231F20"/>
          <w:w w:val="105"/>
        </w:rPr>
        <w:t>2003,</w:t>
      </w:r>
      <w:r>
        <w:rPr>
          <w:color w:val="231F20"/>
          <w:spacing w:val="-12"/>
          <w:w w:val="105"/>
        </w:rPr>
        <w:t> </w:t>
      </w:r>
      <w:r>
        <w:rPr>
          <w:color w:val="231F20"/>
          <w:w w:val="105"/>
        </w:rPr>
        <w:t>following</w:t>
      </w:r>
      <w:r>
        <w:rPr>
          <w:color w:val="231F20"/>
          <w:spacing w:val="-12"/>
          <w:w w:val="105"/>
        </w:rPr>
        <w:t> </w:t>
      </w:r>
      <w:r>
        <w:rPr>
          <w:color w:val="231F20"/>
          <w:w w:val="105"/>
        </w:rPr>
        <w:t>the</w:t>
      </w:r>
      <w:r>
        <w:rPr>
          <w:color w:val="231F20"/>
          <w:spacing w:val="-12"/>
          <w:w w:val="105"/>
        </w:rPr>
        <w:t> </w:t>
      </w:r>
      <w:r>
        <w:rPr>
          <w:color w:val="231F20"/>
          <w:w w:val="105"/>
        </w:rPr>
        <w:t>retire- ment</w:t>
      </w:r>
      <w:r>
        <w:rPr>
          <w:color w:val="231F20"/>
          <w:spacing w:val="-7"/>
          <w:w w:val="105"/>
        </w:rPr>
        <w:t> </w:t>
      </w:r>
      <w:r>
        <w:rPr>
          <w:color w:val="231F20"/>
          <w:w w:val="105"/>
        </w:rPr>
        <w:t>of Steven</w:t>
      </w:r>
      <w:r>
        <w:rPr>
          <w:color w:val="231F20"/>
          <w:spacing w:val="-7"/>
          <w:w w:val="105"/>
        </w:rPr>
        <w:t> </w:t>
      </w:r>
      <w:r>
        <w:rPr>
          <w:color w:val="231F20"/>
          <w:w w:val="105"/>
        </w:rPr>
        <w:t>Beatty</w:t>
      </w:r>
      <w:r>
        <w:rPr>
          <w:color w:val="231F20"/>
          <w:spacing w:val="-9"/>
          <w:w w:val="105"/>
        </w:rPr>
        <w:t> </w:t>
      </w:r>
      <w:r>
        <w:rPr>
          <w:color w:val="231F20"/>
          <w:w w:val="105"/>
        </w:rPr>
        <w:t>late</w:t>
      </w:r>
      <w:r>
        <w:rPr>
          <w:color w:val="231F20"/>
          <w:spacing w:val="-7"/>
          <w:w w:val="105"/>
        </w:rPr>
        <w:t> </w:t>
      </w:r>
      <w:r>
        <w:rPr>
          <w:color w:val="231F20"/>
          <w:w w:val="105"/>
        </w:rPr>
        <w:t>in</w:t>
      </w:r>
      <w:r>
        <w:rPr>
          <w:color w:val="231F20"/>
          <w:spacing w:val="-7"/>
          <w:w w:val="105"/>
        </w:rPr>
        <w:t> </w:t>
      </w:r>
      <w:r>
        <w:rPr>
          <w:color w:val="231F20"/>
          <w:w w:val="105"/>
        </w:rPr>
        <w:t>2002</w:t>
      </w:r>
      <w:r>
        <w:rPr>
          <w:color w:val="231F20"/>
          <w:spacing w:val="-7"/>
          <w:w w:val="105"/>
        </w:rPr>
        <w:t> </w:t>
      </w:r>
      <w:r>
        <w:rPr>
          <w:color w:val="231F20"/>
          <w:w w:val="105"/>
        </w:rPr>
        <w:t>and</w:t>
      </w:r>
      <w:r>
        <w:rPr>
          <w:color w:val="231F20"/>
          <w:spacing w:val="-7"/>
          <w:w w:val="105"/>
        </w:rPr>
        <w:t> </w:t>
      </w:r>
      <w:r>
        <w:rPr>
          <w:color w:val="231F20"/>
          <w:w w:val="105"/>
        </w:rPr>
        <w:t>a</w:t>
      </w:r>
      <w:r>
        <w:rPr>
          <w:color w:val="231F20"/>
          <w:spacing w:val="-7"/>
          <w:w w:val="105"/>
        </w:rPr>
        <w:t> </w:t>
      </w:r>
      <w:r>
        <w:rPr>
          <w:color w:val="231F20"/>
          <w:w w:val="105"/>
        </w:rPr>
        <w:t>stint</w:t>
      </w:r>
      <w:r>
        <w:rPr>
          <w:color w:val="231F20"/>
          <w:spacing w:val="-7"/>
          <w:w w:val="105"/>
        </w:rPr>
        <w:t> </w:t>
      </w:r>
      <w:r>
        <w:rPr>
          <w:color w:val="231F20"/>
          <w:w w:val="105"/>
        </w:rPr>
        <w:t>by</w:t>
      </w:r>
      <w:r>
        <w:rPr>
          <w:color w:val="231F20"/>
          <w:spacing w:val="-9"/>
          <w:w w:val="105"/>
        </w:rPr>
        <w:t> </w:t>
      </w:r>
      <w:r>
        <w:rPr>
          <w:color w:val="231F20"/>
          <w:w w:val="105"/>
        </w:rPr>
        <w:t>Scott</w:t>
      </w:r>
      <w:r>
        <w:rPr>
          <w:color w:val="231F20"/>
          <w:spacing w:val="-7"/>
          <w:w w:val="105"/>
        </w:rPr>
        <w:t> </w:t>
      </w:r>
      <w:r>
        <w:rPr>
          <w:color w:val="231F20"/>
          <w:w w:val="105"/>
        </w:rPr>
        <w:t>Rector</w:t>
      </w:r>
      <w:r>
        <w:rPr>
          <w:color w:val="231F20"/>
          <w:spacing w:val="-7"/>
          <w:w w:val="105"/>
        </w:rPr>
        <w:t> </w:t>
      </w:r>
      <w:r>
        <w:rPr>
          <w:color w:val="231F20"/>
          <w:w w:val="105"/>
        </w:rPr>
        <w:t>of ROVA</w:t>
      </w:r>
      <w:r>
        <w:rPr>
          <w:color w:val="231F20"/>
          <w:spacing w:val="-7"/>
          <w:w w:val="105"/>
        </w:rPr>
        <w:t> </w:t>
      </w:r>
      <w:r>
        <w:rPr>
          <w:color w:val="231F20"/>
          <w:w w:val="105"/>
        </w:rPr>
        <w:t>as</w:t>
      </w:r>
      <w:r>
        <w:rPr>
          <w:color w:val="231F20"/>
          <w:spacing w:val="-7"/>
          <w:w w:val="105"/>
        </w:rPr>
        <w:t> </w:t>
      </w:r>
      <w:r>
        <w:rPr>
          <w:color w:val="231F20"/>
          <w:w w:val="105"/>
        </w:rPr>
        <w:t>acting</w:t>
      </w:r>
      <w:r>
        <w:rPr>
          <w:color w:val="231F20"/>
          <w:spacing w:val="-7"/>
          <w:w w:val="105"/>
        </w:rPr>
        <w:t> </w:t>
      </w:r>
      <w:r>
        <w:rPr>
          <w:color w:val="231F20"/>
          <w:w w:val="105"/>
        </w:rPr>
        <w:t>superinten- dent.</w:t>
      </w:r>
      <w:r>
        <w:rPr>
          <w:color w:val="231F20"/>
          <w:spacing w:val="-3"/>
          <w:w w:val="105"/>
        </w:rPr>
        <w:t> </w:t>
      </w:r>
      <w:r>
        <w:rPr>
          <w:color w:val="231F20"/>
          <w:w w:val="105"/>
        </w:rPr>
        <w:t>Dattilio,</w:t>
      </w:r>
      <w:r>
        <w:rPr>
          <w:color w:val="231F20"/>
          <w:spacing w:val="-3"/>
          <w:w w:val="105"/>
        </w:rPr>
        <w:t> </w:t>
      </w:r>
      <w:r>
        <w:rPr>
          <w:color w:val="231F20"/>
          <w:w w:val="105"/>
        </w:rPr>
        <w:t>who</w:t>
      </w:r>
      <w:r>
        <w:rPr>
          <w:color w:val="231F20"/>
          <w:spacing w:val="-3"/>
          <w:w w:val="105"/>
        </w:rPr>
        <w:t> </w:t>
      </w:r>
      <w:r>
        <w:rPr>
          <w:color w:val="231F20"/>
          <w:w w:val="105"/>
        </w:rPr>
        <w:t>began</w:t>
      </w:r>
      <w:r>
        <w:rPr>
          <w:color w:val="231F20"/>
          <w:spacing w:val="-3"/>
          <w:w w:val="105"/>
        </w:rPr>
        <w:t> </w:t>
      </w:r>
      <w:r>
        <w:rPr>
          <w:color w:val="231F20"/>
          <w:w w:val="105"/>
        </w:rPr>
        <w:t>his</w:t>
      </w:r>
      <w:r>
        <w:rPr>
          <w:color w:val="231F20"/>
          <w:spacing w:val="-3"/>
          <w:w w:val="105"/>
        </w:rPr>
        <w:t> </w:t>
      </w:r>
      <w:r>
        <w:rPr>
          <w:color w:val="231F20"/>
          <w:w w:val="105"/>
        </w:rPr>
        <w:t>career</w:t>
      </w:r>
      <w:r>
        <w:rPr>
          <w:color w:val="231F20"/>
          <w:spacing w:val="-3"/>
          <w:w w:val="105"/>
        </w:rPr>
        <w:t> </w:t>
      </w: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park</w:t>
      </w:r>
      <w:r>
        <w:rPr>
          <w:color w:val="231F20"/>
          <w:spacing w:val="-3"/>
          <w:w w:val="105"/>
        </w:rPr>
        <w:t> </w:t>
      </w:r>
      <w:r>
        <w:rPr>
          <w:color w:val="231F20"/>
          <w:w w:val="105"/>
        </w:rPr>
        <w:t>service</w:t>
      </w:r>
      <w:r>
        <w:rPr>
          <w:color w:val="231F20"/>
          <w:spacing w:val="-3"/>
          <w:w w:val="105"/>
        </w:rPr>
        <w:t> </w:t>
      </w:r>
      <w:r>
        <w:rPr>
          <w:color w:val="231F20"/>
          <w:w w:val="105"/>
        </w:rPr>
        <w:t>in</w:t>
      </w:r>
      <w:r>
        <w:rPr>
          <w:color w:val="231F20"/>
          <w:spacing w:val="-3"/>
          <w:w w:val="105"/>
        </w:rPr>
        <w:t> </w:t>
      </w:r>
      <w:r>
        <w:rPr>
          <w:color w:val="231F20"/>
          <w:w w:val="105"/>
        </w:rPr>
        <w:t>1976,</w:t>
      </w:r>
      <w:r>
        <w:rPr>
          <w:color w:val="231F20"/>
          <w:spacing w:val="-3"/>
          <w:w w:val="105"/>
        </w:rPr>
        <w:t> </w:t>
      </w:r>
      <w:r>
        <w:rPr>
          <w:color w:val="231F20"/>
          <w:w w:val="105"/>
        </w:rPr>
        <w:t>came</w:t>
      </w:r>
      <w:r>
        <w:rPr>
          <w:color w:val="231F20"/>
          <w:spacing w:val="-3"/>
          <w:w w:val="105"/>
        </w:rPr>
        <w:t> </w:t>
      </w:r>
      <w:r>
        <w:rPr>
          <w:color w:val="231F20"/>
          <w:w w:val="105"/>
        </w:rPr>
        <w:t>to</w:t>
      </w:r>
      <w:r>
        <w:rPr>
          <w:color w:val="231F20"/>
          <w:spacing w:val="-3"/>
          <w:w w:val="105"/>
        </w:rPr>
        <w:t> </w:t>
      </w:r>
      <w:r>
        <w:rPr>
          <w:color w:val="231F20"/>
          <w:w w:val="105"/>
        </w:rPr>
        <w:t>MAVA</w:t>
      </w:r>
      <w:r>
        <w:rPr>
          <w:color w:val="231F20"/>
          <w:spacing w:val="-3"/>
          <w:w w:val="105"/>
        </w:rPr>
        <w:t> </w:t>
      </w:r>
      <w:r>
        <w:rPr>
          <w:color w:val="231F20"/>
          <w:w w:val="105"/>
        </w:rPr>
        <w:t>from</w:t>
      </w:r>
      <w:r>
        <w:rPr>
          <w:color w:val="231F20"/>
          <w:spacing w:val="-3"/>
          <w:w w:val="105"/>
        </w:rPr>
        <w:t> </w:t>
      </w:r>
      <w:r>
        <w:rPr>
          <w:color w:val="231F20"/>
          <w:w w:val="105"/>
        </w:rPr>
        <w:t>Minute Man</w:t>
      </w:r>
      <w:r>
        <w:rPr>
          <w:color w:val="231F20"/>
          <w:spacing w:val="-7"/>
          <w:w w:val="105"/>
        </w:rPr>
        <w:t> </w:t>
      </w:r>
      <w:r>
        <w:rPr>
          <w:color w:val="231F20"/>
          <w:w w:val="105"/>
        </w:rPr>
        <w:t>National</w:t>
      </w:r>
      <w:r>
        <w:rPr>
          <w:color w:val="231F20"/>
          <w:spacing w:val="-7"/>
          <w:w w:val="105"/>
        </w:rPr>
        <w:t> </w:t>
      </w:r>
      <w:r>
        <w:rPr>
          <w:color w:val="231F20"/>
          <w:w w:val="105"/>
        </w:rPr>
        <w:t>Historical</w:t>
      </w:r>
      <w:r>
        <w:rPr>
          <w:color w:val="231F20"/>
          <w:spacing w:val="-7"/>
          <w:w w:val="105"/>
        </w:rPr>
        <w:t> </w:t>
      </w:r>
      <w:r>
        <w:rPr>
          <w:color w:val="231F20"/>
          <w:w w:val="105"/>
        </w:rPr>
        <w:t>Park</w:t>
      </w:r>
      <w:r>
        <w:rPr>
          <w:color w:val="231F20"/>
          <w:spacing w:val="-7"/>
          <w:w w:val="105"/>
        </w:rPr>
        <w:t> </w:t>
      </w:r>
      <w:r>
        <w:rPr>
          <w:color w:val="231F20"/>
          <w:w w:val="105"/>
        </w:rPr>
        <w:t>in</w:t>
      </w:r>
      <w:r>
        <w:rPr>
          <w:color w:val="231F20"/>
          <w:spacing w:val="-7"/>
          <w:w w:val="105"/>
        </w:rPr>
        <w:t> </w:t>
      </w:r>
      <w:r>
        <w:rPr>
          <w:color w:val="231F20"/>
          <w:w w:val="105"/>
        </w:rPr>
        <w:t>Massachusetts,</w:t>
      </w:r>
      <w:r>
        <w:rPr>
          <w:color w:val="231F20"/>
          <w:spacing w:val="-7"/>
          <w:w w:val="105"/>
        </w:rPr>
        <w:t> </w:t>
      </w:r>
      <w:r>
        <w:rPr>
          <w:color w:val="231F20"/>
          <w:w w:val="105"/>
        </w:rPr>
        <w:t>where</w:t>
      </w:r>
      <w:r>
        <w:rPr>
          <w:color w:val="231F20"/>
          <w:spacing w:val="-7"/>
          <w:w w:val="105"/>
        </w:rPr>
        <w:t> </w:t>
      </w:r>
      <w:r>
        <w:rPr>
          <w:color w:val="231F20"/>
          <w:w w:val="105"/>
        </w:rPr>
        <w:t>he</w:t>
      </w:r>
      <w:r>
        <w:rPr>
          <w:color w:val="231F20"/>
          <w:spacing w:val="-7"/>
          <w:w w:val="105"/>
        </w:rPr>
        <w:t> </w:t>
      </w:r>
      <w:r>
        <w:rPr>
          <w:color w:val="231F20"/>
          <w:w w:val="105"/>
        </w:rPr>
        <w:t>had</w:t>
      </w:r>
      <w:r>
        <w:rPr>
          <w:color w:val="231F20"/>
          <w:spacing w:val="-7"/>
          <w:w w:val="105"/>
        </w:rPr>
        <w:t> </w:t>
      </w:r>
      <w:r>
        <w:rPr>
          <w:color w:val="231F20"/>
          <w:w w:val="105"/>
        </w:rPr>
        <w:t>served</w:t>
      </w:r>
      <w:r>
        <w:rPr>
          <w:color w:val="231F20"/>
          <w:spacing w:val="-7"/>
          <w:w w:val="105"/>
        </w:rPr>
        <w:t> </w:t>
      </w:r>
      <w:r>
        <w:rPr>
          <w:color w:val="231F20"/>
          <w:w w:val="105"/>
        </w:rPr>
        <w:t>as</w:t>
      </w:r>
      <w:r>
        <w:rPr>
          <w:color w:val="231F20"/>
          <w:spacing w:val="-7"/>
          <w:w w:val="105"/>
        </w:rPr>
        <w:t> </w:t>
      </w:r>
      <w:r>
        <w:rPr>
          <w:color w:val="231F20"/>
          <w:w w:val="105"/>
        </w:rPr>
        <w:t>assistant</w:t>
      </w:r>
      <w:r>
        <w:rPr>
          <w:color w:val="231F20"/>
          <w:spacing w:val="-7"/>
          <w:w w:val="105"/>
        </w:rPr>
        <w:t> </w:t>
      </w:r>
      <w:r>
        <w:rPr>
          <w:color w:val="231F20"/>
          <w:w w:val="105"/>
        </w:rPr>
        <w:t>superin- tendent.</w:t>
      </w:r>
      <w:r>
        <w:rPr>
          <w:color w:val="231F20"/>
          <w:spacing w:val="-3"/>
          <w:w w:val="105"/>
        </w:rPr>
        <w:t> </w:t>
      </w:r>
      <w:r>
        <w:rPr>
          <w:color w:val="231F20"/>
          <w:w w:val="105"/>
        </w:rPr>
        <w:t>He</w:t>
      </w:r>
      <w:r>
        <w:rPr>
          <w:color w:val="231F20"/>
          <w:spacing w:val="-3"/>
          <w:w w:val="105"/>
        </w:rPr>
        <w:t> </w:t>
      </w:r>
      <w:r>
        <w:rPr>
          <w:color w:val="231F20"/>
          <w:w w:val="105"/>
        </w:rPr>
        <w:t>saw</w:t>
      </w:r>
      <w:r>
        <w:rPr>
          <w:color w:val="231F20"/>
          <w:spacing w:val="-3"/>
          <w:w w:val="105"/>
        </w:rPr>
        <w:t> </w:t>
      </w:r>
      <w:r>
        <w:rPr>
          <w:color w:val="231F20"/>
          <w:w w:val="105"/>
        </w:rPr>
        <w:t>the</w:t>
      </w:r>
      <w:r>
        <w:rPr>
          <w:color w:val="231F20"/>
          <w:spacing w:val="-3"/>
          <w:w w:val="105"/>
        </w:rPr>
        <w:t> </w:t>
      </w:r>
      <w:r>
        <w:rPr>
          <w:color w:val="231F20"/>
          <w:w w:val="105"/>
        </w:rPr>
        <w:t>need</w:t>
      </w:r>
      <w:r>
        <w:rPr>
          <w:color w:val="231F20"/>
          <w:spacing w:val="-3"/>
          <w:w w:val="105"/>
        </w:rPr>
        <w:t> </w:t>
      </w:r>
      <w:r>
        <w:rPr>
          <w:color w:val="231F20"/>
          <w:w w:val="105"/>
        </w:rPr>
        <w:t>for</w:t>
      </w:r>
      <w:r>
        <w:rPr>
          <w:color w:val="231F20"/>
          <w:spacing w:val="-3"/>
          <w:w w:val="105"/>
        </w:rPr>
        <w:t> </w:t>
      </w:r>
      <w:r>
        <w:rPr>
          <w:color w:val="231F20"/>
          <w:w w:val="105"/>
        </w:rPr>
        <w:t>the</w:t>
      </w:r>
      <w:r>
        <w:rPr>
          <w:color w:val="231F20"/>
          <w:spacing w:val="-3"/>
          <w:w w:val="105"/>
        </w:rPr>
        <w:t> </w:t>
      </w:r>
      <w:r>
        <w:rPr>
          <w:color w:val="231F20"/>
          <w:w w:val="105"/>
        </w:rPr>
        <w:t>HVAC</w:t>
      </w:r>
      <w:r>
        <w:rPr>
          <w:color w:val="231F20"/>
          <w:spacing w:val="-3"/>
          <w:w w:val="105"/>
        </w:rPr>
        <w:t> </w:t>
      </w:r>
      <w:r>
        <w:rPr>
          <w:color w:val="231F20"/>
          <w:w w:val="105"/>
        </w:rPr>
        <w:t>project</w:t>
      </w:r>
      <w:r>
        <w:rPr>
          <w:color w:val="231F20"/>
          <w:spacing w:val="-3"/>
          <w:w w:val="105"/>
        </w:rPr>
        <w:t> </w:t>
      </w:r>
      <w:r>
        <w:rPr>
          <w:color w:val="231F20"/>
          <w:w w:val="105"/>
        </w:rPr>
        <w:t>and</w:t>
      </w:r>
      <w:r>
        <w:rPr>
          <w:color w:val="231F20"/>
          <w:spacing w:val="-3"/>
          <w:w w:val="105"/>
        </w:rPr>
        <w:t> </w:t>
      </w:r>
      <w:r>
        <w:rPr>
          <w:color w:val="231F20"/>
          <w:w w:val="105"/>
        </w:rPr>
        <w:t>strongly</w:t>
      </w:r>
      <w:r>
        <w:rPr>
          <w:color w:val="231F20"/>
          <w:spacing w:val="-6"/>
          <w:w w:val="105"/>
        </w:rPr>
        <w:t> </w:t>
      </w:r>
      <w:r>
        <w:rPr>
          <w:color w:val="231F20"/>
          <w:w w:val="105"/>
        </w:rPr>
        <w:t>urged</w:t>
      </w:r>
      <w:r>
        <w:rPr>
          <w:color w:val="231F20"/>
          <w:spacing w:val="-3"/>
          <w:w w:val="105"/>
        </w:rPr>
        <w:t> </w:t>
      </w:r>
      <w:r>
        <w:rPr>
          <w:color w:val="231F20"/>
          <w:w w:val="105"/>
        </w:rPr>
        <w:t>that</w:t>
      </w:r>
      <w:r>
        <w:rPr>
          <w:color w:val="231F20"/>
          <w:spacing w:val="-3"/>
          <w:w w:val="105"/>
        </w:rPr>
        <w:t> </w:t>
      </w:r>
      <w:r>
        <w:rPr>
          <w:color w:val="231F20"/>
          <w:w w:val="105"/>
        </w:rPr>
        <w:t>it</w:t>
      </w:r>
      <w:r>
        <w:rPr>
          <w:color w:val="231F20"/>
          <w:spacing w:val="-3"/>
          <w:w w:val="105"/>
        </w:rPr>
        <w:t> </w:t>
      </w:r>
      <w:r>
        <w:rPr>
          <w:color w:val="231F20"/>
          <w:w w:val="105"/>
        </w:rPr>
        <w:t>begin</w:t>
      </w:r>
      <w:r>
        <w:rPr>
          <w:color w:val="231F20"/>
          <w:spacing w:val="-3"/>
          <w:w w:val="105"/>
        </w:rPr>
        <w:t> </w:t>
      </w:r>
      <w:r>
        <w:rPr>
          <w:color w:val="231F20"/>
          <w:w w:val="105"/>
        </w:rPr>
        <w:t>as</w:t>
      </w:r>
      <w:r>
        <w:rPr>
          <w:color w:val="231F20"/>
          <w:spacing w:val="-3"/>
          <w:w w:val="105"/>
        </w:rPr>
        <w:t> </w:t>
      </w:r>
      <w:r>
        <w:rPr>
          <w:color w:val="231F20"/>
          <w:w w:val="105"/>
        </w:rPr>
        <w:t>soon</w:t>
      </w:r>
      <w:r>
        <w:rPr>
          <w:color w:val="231F20"/>
          <w:spacing w:val="-3"/>
          <w:w w:val="105"/>
        </w:rPr>
        <w:t> </w:t>
      </w:r>
      <w:r>
        <w:rPr>
          <w:color w:val="231F20"/>
          <w:w w:val="105"/>
        </w:rPr>
        <w:t>as </w:t>
      </w:r>
      <w:r>
        <w:rPr>
          <w:color w:val="231F20"/>
          <w:spacing w:val="-2"/>
          <w:w w:val="105"/>
        </w:rPr>
        <w:t>possible.</w:t>
      </w:r>
      <w:r>
        <w:rPr>
          <w:color w:val="231F20"/>
          <w:spacing w:val="-11"/>
          <w:w w:val="105"/>
        </w:rPr>
        <w:t> </w:t>
      </w:r>
      <w:r>
        <w:rPr>
          <w:color w:val="231F20"/>
          <w:spacing w:val="-2"/>
          <w:w w:val="105"/>
        </w:rPr>
        <w:t>The</w:t>
      </w:r>
      <w:r>
        <w:rPr>
          <w:color w:val="231F20"/>
          <w:spacing w:val="-10"/>
          <w:w w:val="105"/>
        </w:rPr>
        <w:t> </w:t>
      </w:r>
      <w:r>
        <w:rPr>
          <w:color w:val="231F20"/>
          <w:spacing w:val="-2"/>
          <w:w w:val="105"/>
        </w:rPr>
        <w:t>house</w:t>
      </w:r>
      <w:r>
        <w:rPr>
          <w:color w:val="231F20"/>
          <w:spacing w:val="-10"/>
          <w:w w:val="105"/>
        </w:rPr>
        <w:t> </w:t>
      </w:r>
      <w:r>
        <w:rPr>
          <w:color w:val="231F20"/>
          <w:spacing w:val="-2"/>
          <w:w w:val="105"/>
        </w:rPr>
        <w:t>was</w:t>
      </w:r>
      <w:r>
        <w:rPr>
          <w:color w:val="231F20"/>
          <w:spacing w:val="-10"/>
          <w:w w:val="105"/>
        </w:rPr>
        <w:t> </w:t>
      </w:r>
      <w:r>
        <w:rPr>
          <w:color w:val="231F20"/>
          <w:spacing w:val="-2"/>
          <w:w w:val="105"/>
        </w:rPr>
        <w:t>closed</w:t>
      </w:r>
      <w:r>
        <w:rPr>
          <w:color w:val="231F20"/>
          <w:spacing w:val="-9"/>
          <w:w w:val="105"/>
        </w:rPr>
        <w:t> </w:t>
      </w:r>
      <w:r>
        <w:rPr>
          <w:color w:val="231F20"/>
          <w:spacing w:val="-2"/>
          <w:w w:val="105"/>
        </w:rPr>
        <w:t>late</w:t>
      </w:r>
      <w:r>
        <w:rPr>
          <w:color w:val="231F20"/>
          <w:spacing w:val="-9"/>
          <w:w w:val="105"/>
        </w:rPr>
        <w:t> </w:t>
      </w:r>
      <w:r>
        <w:rPr>
          <w:color w:val="231F20"/>
          <w:spacing w:val="-2"/>
          <w:w w:val="105"/>
        </w:rPr>
        <w:t>in</w:t>
      </w:r>
      <w:r>
        <w:rPr>
          <w:color w:val="231F20"/>
          <w:spacing w:val="-9"/>
          <w:w w:val="105"/>
        </w:rPr>
        <w:t> </w:t>
      </w:r>
      <w:r>
        <w:rPr>
          <w:color w:val="231F20"/>
          <w:spacing w:val="-2"/>
          <w:w w:val="105"/>
        </w:rPr>
        <w:t>2003</w:t>
      </w:r>
      <w:r>
        <w:rPr>
          <w:color w:val="231F20"/>
          <w:spacing w:val="-9"/>
          <w:w w:val="105"/>
        </w:rPr>
        <w:t> </w:t>
      </w:r>
      <w:r>
        <w:rPr>
          <w:color w:val="231F20"/>
          <w:spacing w:val="-2"/>
          <w:w w:val="105"/>
        </w:rPr>
        <w:t>with</w:t>
      </w:r>
      <w:r>
        <w:rPr>
          <w:color w:val="231F20"/>
          <w:spacing w:val="-9"/>
          <w:w w:val="105"/>
        </w:rPr>
        <w:t> </w:t>
      </w:r>
      <w:r>
        <w:rPr>
          <w:color w:val="231F20"/>
          <w:spacing w:val="-2"/>
          <w:w w:val="105"/>
        </w:rPr>
        <w:t>plans</w:t>
      </w:r>
      <w:r>
        <w:rPr>
          <w:color w:val="231F20"/>
          <w:spacing w:val="-9"/>
          <w:w w:val="105"/>
        </w:rPr>
        <w:t> </w:t>
      </w:r>
      <w:r>
        <w:rPr>
          <w:color w:val="231F20"/>
          <w:spacing w:val="-2"/>
          <w:w w:val="105"/>
        </w:rPr>
        <w:t>for</w:t>
      </w:r>
      <w:r>
        <w:rPr>
          <w:color w:val="231F20"/>
          <w:spacing w:val="-9"/>
          <w:w w:val="105"/>
        </w:rPr>
        <w:t> </w:t>
      </w:r>
      <w:r>
        <w:rPr>
          <w:color w:val="231F20"/>
          <w:spacing w:val="-2"/>
          <w:w w:val="105"/>
        </w:rPr>
        <w:t>it</w:t>
      </w:r>
      <w:r>
        <w:rPr>
          <w:color w:val="231F20"/>
          <w:spacing w:val="-9"/>
          <w:w w:val="105"/>
        </w:rPr>
        <w:t> </w:t>
      </w:r>
      <w:r>
        <w:rPr>
          <w:color w:val="231F20"/>
          <w:spacing w:val="-2"/>
          <w:w w:val="105"/>
        </w:rPr>
        <w:t>to</w:t>
      </w:r>
      <w:r>
        <w:rPr>
          <w:color w:val="231F20"/>
          <w:spacing w:val="-9"/>
          <w:w w:val="105"/>
        </w:rPr>
        <w:t> </w:t>
      </w:r>
      <w:r>
        <w:rPr>
          <w:color w:val="231F20"/>
          <w:spacing w:val="-2"/>
          <w:w w:val="105"/>
        </w:rPr>
        <w:t>be</w:t>
      </w:r>
      <w:r>
        <w:rPr>
          <w:color w:val="231F20"/>
          <w:spacing w:val="-9"/>
          <w:w w:val="105"/>
        </w:rPr>
        <w:t> </w:t>
      </w:r>
      <w:r>
        <w:rPr>
          <w:color w:val="231F20"/>
          <w:spacing w:val="-2"/>
          <w:w w:val="105"/>
        </w:rPr>
        <w:t>reopened</w:t>
      </w:r>
      <w:r>
        <w:rPr>
          <w:color w:val="231F20"/>
          <w:spacing w:val="-9"/>
          <w:w w:val="105"/>
        </w:rPr>
        <w:t> </w:t>
      </w:r>
      <w:r>
        <w:rPr>
          <w:color w:val="231F20"/>
          <w:spacing w:val="-2"/>
          <w:w w:val="105"/>
        </w:rPr>
        <w:t>after</w:t>
      </w:r>
      <w:r>
        <w:rPr>
          <w:color w:val="231F20"/>
          <w:spacing w:val="-9"/>
          <w:w w:val="105"/>
        </w:rPr>
        <w:t> </w:t>
      </w:r>
      <w:r>
        <w:rPr>
          <w:color w:val="231F20"/>
          <w:spacing w:val="-2"/>
          <w:w w:val="105"/>
        </w:rPr>
        <w:t>one</w:t>
      </w:r>
      <w:r>
        <w:rPr>
          <w:color w:val="231F20"/>
          <w:spacing w:val="-9"/>
          <w:w w:val="105"/>
        </w:rPr>
        <w:t> </w:t>
      </w:r>
      <w:r>
        <w:rPr>
          <w:color w:val="231F20"/>
          <w:spacing w:val="-2"/>
          <w:w w:val="105"/>
        </w:rPr>
        <w:t>year</w:t>
      </w:r>
      <w:r>
        <w:rPr>
          <w:color w:val="231F20"/>
          <w:spacing w:val="-9"/>
          <w:w w:val="105"/>
        </w:rPr>
        <w:t> </w:t>
      </w:r>
      <w:r>
        <w:rPr>
          <w:color w:val="231F20"/>
          <w:spacing w:val="-2"/>
          <w:w w:val="105"/>
        </w:rPr>
        <w:t>with </w:t>
      </w:r>
      <w:r>
        <w:rPr>
          <w:color w:val="231F20"/>
          <w:w w:val="105"/>
        </w:rPr>
        <w:t>the</w:t>
      </w:r>
      <w:r>
        <w:rPr>
          <w:color w:val="231F20"/>
          <w:spacing w:val="-8"/>
          <w:w w:val="105"/>
        </w:rPr>
        <w:t> </w:t>
      </w:r>
      <w:r>
        <w:rPr>
          <w:color w:val="231F20"/>
          <w:w w:val="105"/>
        </w:rPr>
        <w:t>project</w:t>
      </w:r>
      <w:r>
        <w:rPr>
          <w:color w:val="231F20"/>
          <w:spacing w:val="-8"/>
          <w:w w:val="105"/>
        </w:rPr>
        <w:t> </w:t>
      </w:r>
      <w:r>
        <w:rPr>
          <w:color w:val="231F20"/>
          <w:w w:val="105"/>
        </w:rPr>
        <w:t>completed.</w:t>
      </w:r>
      <w:r>
        <w:rPr>
          <w:color w:val="231F20"/>
          <w:spacing w:val="-8"/>
          <w:w w:val="105"/>
        </w:rPr>
        <w:t> </w:t>
      </w:r>
      <w:r>
        <w:rPr>
          <w:color w:val="231F20"/>
          <w:w w:val="105"/>
        </w:rPr>
        <w:t>Preparations</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work</w:t>
      </w:r>
      <w:r>
        <w:rPr>
          <w:color w:val="231F20"/>
          <w:spacing w:val="-8"/>
          <w:w w:val="105"/>
        </w:rPr>
        <w:t> </w:t>
      </w:r>
      <w:r>
        <w:rPr>
          <w:color w:val="231F20"/>
          <w:w w:val="105"/>
        </w:rPr>
        <w:t>began</w:t>
      </w:r>
      <w:r>
        <w:rPr>
          <w:color w:val="231F20"/>
          <w:spacing w:val="-8"/>
          <w:w w:val="105"/>
        </w:rPr>
        <w:t> </w:t>
      </w:r>
      <w:r>
        <w:rPr>
          <w:color w:val="231F20"/>
          <w:w w:val="105"/>
        </w:rPr>
        <w:t>in</w:t>
      </w:r>
      <w:r>
        <w:rPr>
          <w:color w:val="231F20"/>
          <w:spacing w:val="-8"/>
          <w:w w:val="105"/>
        </w:rPr>
        <w:t> </w:t>
      </w:r>
      <w:r>
        <w:rPr>
          <w:color w:val="231F20"/>
          <w:w w:val="105"/>
        </w:rPr>
        <w:t>January</w:t>
      </w:r>
      <w:r>
        <w:rPr>
          <w:color w:val="231F20"/>
          <w:spacing w:val="-10"/>
          <w:w w:val="105"/>
        </w:rPr>
        <w:t> </w:t>
      </w:r>
      <w:r>
        <w:rPr>
          <w:color w:val="231F20"/>
          <w:w w:val="105"/>
        </w:rPr>
        <w:t>2004.</w:t>
      </w:r>
      <w:r>
        <w:rPr>
          <w:color w:val="231F20"/>
          <w:w w:val="105"/>
          <w:position w:val="7"/>
          <w:sz w:val="12"/>
        </w:rPr>
        <w:t>44</w:t>
      </w:r>
    </w:p>
    <w:p>
      <w:pPr>
        <w:pStyle w:val="BodyText"/>
        <w:spacing w:line="292" w:lineRule="auto"/>
        <w:ind w:left="159" w:right="772" w:firstLine="1080"/>
      </w:pPr>
      <w:r>
        <w:rPr>
          <w:color w:val="231F20"/>
          <w:spacing w:val="-2"/>
          <w:w w:val="105"/>
        </w:rPr>
        <w:t>Park</w:t>
      </w:r>
      <w:r>
        <w:rPr>
          <w:color w:val="231F20"/>
          <w:spacing w:val="-6"/>
          <w:w w:val="105"/>
        </w:rPr>
        <w:t> </w:t>
      </w:r>
      <w:r>
        <w:rPr>
          <w:color w:val="231F20"/>
          <w:spacing w:val="-2"/>
          <w:w w:val="105"/>
        </w:rPr>
        <w:t>staﬀ was</w:t>
      </w:r>
      <w:r>
        <w:rPr>
          <w:color w:val="231F20"/>
          <w:spacing w:val="-6"/>
          <w:w w:val="105"/>
        </w:rPr>
        <w:t> </w:t>
      </w:r>
      <w:r>
        <w:rPr>
          <w:color w:val="231F20"/>
          <w:spacing w:val="-2"/>
          <w:w w:val="105"/>
        </w:rPr>
        <w:t>largely</w:t>
      </w:r>
      <w:r>
        <w:rPr>
          <w:color w:val="231F20"/>
          <w:spacing w:val="-9"/>
          <w:w w:val="105"/>
        </w:rPr>
        <w:t> </w:t>
      </w:r>
      <w:r>
        <w:rPr>
          <w:color w:val="231F20"/>
          <w:spacing w:val="-2"/>
          <w:w w:val="105"/>
        </w:rPr>
        <w:t>responsible</w:t>
      </w:r>
      <w:r>
        <w:rPr>
          <w:color w:val="231F20"/>
          <w:spacing w:val="-6"/>
          <w:w w:val="105"/>
        </w:rPr>
        <w:t> </w:t>
      </w:r>
      <w:r>
        <w:rPr>
          <w:color w:val="231F20"/>
          <w:spacing w:val="-2"/>
          <w:w w:val="105"/>
        </w:rPr>
        <w:t>for</w:t>
      </w:r>
      <w:r>
        <w:rPr>
          <w:color w:val="231F20"/>
          <w:spacing w:val="-6"/>
          <w:w w:val="105"/>
        </w:rPr>
        <w:t> </w:t>
      </w:r>
      <w:r>
        <w:rPr>
          <w:color w:val="231F20"/>
          <w:spacing w:val="-2"/>
          <w:w w:val="105"/>
        </w:rPr>
        <w:t>the</w:t>
      </w:r>
      <w:r>
        <w:rPr>
          <w:color w:val="231F20"/>
          <w:spacing w:val="-6"/>
          <w:w w:val="105"/>
        </w:rPr>
        <w:t> </w:t>
      </w:r>
      <w:r>
        <w:rPr>
          <w:color w:val="231F20"/>
          <w:spacing w:val="-2"/>
          <w:w w:val="105"/>
        </w:rPr>
        <w:t>process</w:t>
      </w:r>
      <w:r>
        <w:rPr>
          <w:color w:val="231F20"/>
          <w:spacing w:val="-6"/>
          <w:w w:val="105"/>
        </w:rPr>
        <w:t> </w:t>
      </w:r>
      <w:r>
        <w:rPr>
          <w:color w:val="231F20"/>
          <w:spacing w:val="-2"/>
          <w:w w:val="105"/>
        </w:rPr>
        <w:t>of preparing</w:t>
      </w:r>
      <w:r>
        <w:rPr>
          <w:color w:val="231F20"/>
          <w:spacing w:val="-6"/>
          <w:w w:val="105"/>
        </w:rPr>
        <w:t> </w:t>
      </w:r>
      <w:r>
        <w:rPr>
          <w:color w:val="231F20"/>
          <w:spacing w:val="-2"/>
          <w:w w:val="105"/>
        </w:rPr>
        <w:t>the</w:t>
      </w:r>
      <w:r>
        <w:rPr>
          <w:color w:val="231F20"/>
          <w:spacing w:val="-6"/>
          <w:w w:val="105"/>
        </w:rPr>
        <w:t> </w:t>
      </w:r>
      <w:r>
        <w:rPr>
          <w:color w:val="231F20"/>
          <w:spacing w:val="-2"/>
          <w:w w:val="105"/>
        </w:rPr>
        <w:t>collection</w:t>
      </w:r>
      <w:r>
        <w:rPr>
          <w:color w:val="231F20"/>
          <w:spacing w:val="-6"/>
          <w:w w:val="105"/>
        </w:rPr>
        <w:t> </w:t>
      </w:r>
      <w:r>
        <w:rPr>
          <w:color w:val="231F20"/>
          <w:spacing w:val="-2"/>
          <w:w w:val="105"/>
        </w:rPr>
        <w:t>for </w:t>
      </w:r>
      <w:r>
        <w:rPr>
          <w:color w:val="231F20"/>
          <w:w w:val="105"/>
        </w:rPr>
        <w:t>storage.</w:t>
      </w:r>
      <w:r>
        <w:rPr>
          <w:color w:val="231F20"/>
          <w:spacing w:val="-13"/>
          <w:w w:val="105"/>
        </w:rPr>
        <w:t> </w:t>
      </w:r>
      <w:r>
        <w:rPr>
          <w:color w:val="231F20"/>
          <w:w w:val="105"/>
        </w:rPr>
        <w:t>The</w:t>
      </w:r>
      <w:r>
        <w:rPr>
          <w:color w:val="231F20"/>
          <w:spacing w:val="-12"/>
          <w:w w:val="105"/>
        </w:rPr>
        <w:t> </w:t>
      </w:r>
      <w:r>
        <w:rPr>
          <w:color w:val="231F20"/>
          <w:w w:val="105"/>
        </w:rPr>
        <w:t>curatorial</w:t>
      </w:r>
      <w:r>
        <w:rPr>
          <w:color w:val="231F20"/>
          <w:spacing w:val="-12"/>
          <w:w w:val="105"/>
        </w:rPr>
        <w:t> </w:t>
      </w:r>
      <w:r>
        <w:rPr>
          <w:color w:val="231F20"/>
          <w:w w:val="105"/>
        </w:rPr>
        <w:t>staﬀ</w:t>
      </w:r>
      <w:r>
        <w:rPr>
          <w:color w:val="231F20"/>
          <w:spacing w:val="-10"/>
          <w:w w:val="105"/>
        </w:rPr>
        <w:t> </w:t>
      </w:r>
      <w:r>
        <w:rPr>
          <w:color w:val="231F20"/>
          <w:w w:val="105"/>
        </w:rPr>
        <w:t>packed</w:t>
      </w:r>
      <w:r>
        <w:rPr>
          <w:color w:val="231F20"/>
          <w:spacing w:val="-12"/>
          <w:w w:val="105"/>
        </w:rPr>
        <w:t> </w:t>
      </w:r>
      <w:r>
        <w:rPr>
          <w:color w:val="231F20"/>
          <w:w w:val="105"/>
        </w:rPr>
        <w:t>the</w:t>
      </w:r>
      <w:r>
        <w:rPr>
          <w:color w:val="231F20"/>
          <w:spacing w:val="-12"/>
          <w:w w:val="105"/>
        </w:rPr>
        <w:t> </w:t>
      </w:r>
      <w:r>
        <w:rPr>
          <w:color w:val="231F20"/>
          <w:w w:val="105"/>
        </w:rPr>
        <w:t>museum</w:t>
      </w:r>
      <w:r>
        <w:rPr>
          <w:color w:val="231F20"/>
          <w:spacing w:val="-12"/>
          <w:w w:val="105"/>
        </w:rPr>
        <w:t> </w:t>
      </w:r>
      <w:r>
        <w:rPr>
          <w:color w:val="231F20"/>
          <w:w w:val="105"/>
        </w:rPr>
        <w:t>collection,</w:t>
      </w:r>
      <w:r>
        <w:rPr>
          <w:color w:val="231F20"/>
          <w:spacing w:val="-12"/>
          <w:w w:val="105"/>
        </w:rPr>
        <w:t> </w:t>
      </w:r>
      <w:r>
        <w:rPr>
          <w:color w:val="231F20"/>
          <w:w w:val="105"/>
        </w:rPr>
        <w:t>including</w:t>
      </w:r>
      <w:r>
        <w:rPr>
          <w:color w:val="231F20"/>
          <w:spacing w:val="-12"/>
          <w:w w:val="105"/>
        </w:rPr>
        <w:t> </w:t>
      </w:r>
      <w:r>
        <w:rPr>
          <w:color w:val="231F20"/>
          <w:w w:val="105"/>
        </w:rPr>
        <w:t>702</w:t>
      </w:r>
      <w:r>
        <w:rPr>
          <w:color w:val="231F20"/>
          <w:spacing w:val="-12"/>
          <w:w w:val="105"/>
        </w:rPr>
        <w:t> </w:t>
      </w:r>
      <w:r>
        <w:rPr>
          <w:color w:val="231F20"/>
          <w:w w:val="105"/>
        </w:rPr>
        <w:t>objects</w:t>
      </w:r>
      <w:r>
        <w:rPr>
          <w:color w:val="231F20"/>
          <w:spacing w:val="-12"/>
          <w:w w:val="105"/>
        </w:rPr>
        <w:t> </w:t>
      </w:r>
      <w:r>
        <w:rPr>
          <w:color w:val="231F20"/>
          <w:w w:val="105"/>
        </w:rPr>
        <w:t>and</w:t>
      </w:r>
      <w:r>
        <w:rPr>
          <w:color w:val="231F20"/>
          <w:spacing w:val="-12"/>
          <w:w w:val="105"/>
        </w:rPr>
        <w:t> </w:t>
      </w:r>
      <w:r>
        <w:rPr>
          <w:color w:val="231F20"/>
          <w:w w:val="105"/>
        </w:rPr>
        <w:t>157 large</w:t>
      </w:r>
      <w:r>
        <w:rPr>
          <w:color w:val="231F20"/>
          <w:spacing w:val="-13"/>
          <w:w w:val="105"/>
        </w:rPr>
        <w:t> </w:t>
      </w:r>
      <w:r>
        <w:rPr>
          <w:color w:val="231F20"/>
          <w:w w:val="105"/>
        </w:rPr>
        <w:t>pieces,</w:t>
      </w:r>
      <w:r>
        <w:rPr>
          <w:color w:val="231F20"/>
          <w:spacing w:val="-12"/>
          <w:w w:val="105"/>
        </w:rPr>
        <w:t> </w:t>
      </w:r>
      <w:r>
        <w:rPr>
          <w:color w:val="231F20"/>
          <w:w w:val="105"/>
        </w:rPr>
        <w:t>which</w:t>
      </w:r>
      <w:r>
        <w:rPr>
          <w:color w:val="231F20"/>
          <w:spacing w:val="-12"/>
          <w:w w:val="105"/>
        </w:rPr>
        <w:t> </w:t>
      </w:r>
      <w:r>
        <w:rPr>
          <w:color w:val="231F20"/>
          <w:w w:val="105"/>
        </w:rPr>
        <w:t>were</w:t>
      </w:r>
      <w:r>
        <w:rPr>
          <w:color w:val="231F20"/>
          <w:spacing w:val="-12"/>
          <w:w w:val="105"/>
        </w:rPr>
        <w:t> </w:t>
      </w:r>
      <w:r>
        <w:rPr>
          <w:color w:val="231F20"/>
          <w:w w:val="105"/>
        </w:rPr>
        <w:t>wrapped</w:t>
      </w:r>
      <w:r>
        <w:rPr>
          <w:color w:val="231F20"/>
          <w:spacing w:val="-12"/>
          <w:w w:val="105"/>
        </w:rPr>
        <w:t> </w:t>
      </w:r>
      <w:r>
        <w:rPr>
          <w:color w:val="231F20"/>
          <w:w w:val="105"/>
        </w:rPr>
        <w:t>and</w:t>
      </w:r>
      <w:r>
        <w:rPr>
          <w:color w:val="231F20"/>
          <w:spacing w:val="-12"/>
          <w:w w:val="105"/>
        </w:rPr>
        <w:t> </w:t>
      </w:r>
      <w:r>
        <w:rPr>
          <w:color w:val="231F20"/>
          <w:w w:val="105"/>
        </w:rPr>
        <w:t>stored.</w:t>
      </w:r>
      <w:r>
        <w:rPr>
          <w:color w:val="231F20"/>
          <w:spacing w:val="-12"/>
          <w:w w:val="105"/>
        </w:rPr>
        <w:t> </w:t>
      </w:r>
      <w:r>
        <w:rPr>
          <w:color w:val="231F20"/>
          <w:w w:val="105"/>
        </w:rPr>
        <w:t>Patricia</w:t>
      </w:r>
      <w:r>
        <w:rPr>
          <w:color w:val="231F20"/>
          <w:spacing w:val="-13"/>
          <w:w w:val="105"/>
        </w:rPr>
        <w:t> </w:t>
      </w:r>
      <w:r>
        <w:rPr>
          <w:color w:val="231F20"/>
          <w:w w:val="105"/>
        </w:rPr>
        <w:t>West</w:t>
      </w:r>
      <w:r>
        <w:rPr>
          <w:color w:val="231F20"/>
          <w:spacing w:val="-12"/>
          <w:w w:val="105"/>
        </w:rPr>
        <w:t> </w:t>
      </w:r>
      <w:r>
        <w:rPr>
          <w:color w:val="231F20"/>
          <w:w w:val="105"/>
        </w:rPr>
        <w:t>engaged</w:t>
      </w:r>
      <w:r>
        <w:rPr>
          <w:color w:val="231F20"/>
          <w:spacing w:val="-12"/>
          <w:w w:val="105"/>
        </w:rPr>
        <w:t> </w:t>
      </w:r>
      <w:r>
        <w:rPr>
          <w:color w:val="231F20"/>
          <w:w w:val="105"/>
        </w:rPr>
        <w:t>two</w:t>
      </w:r>
      <w:r>
        <w:rPr>
          <w:color w:val="231F20"/>
          <w:spacing w:val="-12"/>
          <w:w w:val="105"/>
        </w:rPr>
        <w:t> </w:t>
      </w:r>
      <w:r>
        <w:rPr>
          <w:color w:val="231F20"/>
          <w:w w:val="105"/>
        </w:rPr>
        <w:t>interns</w:t>
      </w:r>
      <w:r>
        <w:rPr>
          <w:color w:val="231F20"/>
          <w:spacing w:val="-12"/>
          <w:w w:val="105"/>
        </w:rPr>
        <w:t> </w:t>
      </w:r>
      <w:r>
        <w:rPr>
          <w:color w:val="231F20"/>
          <w:w w:val="105"/>
        </w:rPr>
        <w:t>from</w:t>
      </w:r>
      <w:r>
        <w:rPr>
          <w:color w:val="231F20"/>
          <w:spacing w:val="-12"/>
          <w:w w:val="105"/>
        </w:rPr>
        <w:t> </w:t>
      </w:r>
      <w:r>
        <w:rPr>
          <w:color w:val="231F20"/>
          <w:w w:val="105"/>
        </w:rPr>
        <w:t>the University</w:t>
      </w:r>
      <w:r>
        <w:rPr>
          <w:color w:val="231F20"/>
          <w:spacing w:val="-12"/>
          <w:w w:val="105"/>
        </w:rPr>
        <w:t> </w:t>
      </w:r>
      <w:r>
        <w:rPr>
          <w:color w:val="231F20"/>
          <w:w w:val="105"/>
        </w:rPr>
        <w:t>at</w:t>
      </w:r>
      <w:r>
        <w:rPr>
          <w:color w:val="231F20"/>
          <w:spacing w:val="-13"/>
          <w:w w:val="105"/>
        </w:rPr>
        <w:t> </w:t>
      </w:r>
      <w:r>
        <w:rPr>
          <w:color w:val="231F20"/>
          <w:w w:val="105"/>
        </w:rPr>
        <w:t>Albany</w:t>
      </w:r>
      <w:r>
        <w:rPr>
          <w:color w:val="231F20"/>
          <w:spacing w:val="-11"/>
          <w:w w:val="105"/>
        </w:rPr>
        <w:t> </w:t>
      </w:r>
      <w:r>
        <w:rPr>
          <w:color w:val="231F20"/>
          <w:w w:val="105"/>
        </w:rPr>
        <w:t>public</w:t>
      </w:r>
      <w:r>
        <w:rPr>
          <w:color w:val="231F20"/>
          <w:spacing w:val="-9"/>
          <w:w w:val="105"/>
        </w:rPr>
        <w:t> </w:t>
      </w:r>
      <w:r>
        <w:rPr>
          <w:color w:val="231F20"/>
          <w:w w:val="105"/>
        </w:rPr>
        <w:t>history</w:t>
      </w:r>
      <w:r>
        <w:rPr>
          <w:color w:val="231F20"/>
          <w:spacing w:val="-12"/>
          <w:w w:val="105"/>
        </w:rPr>
        <w:t> </w:t>
      </w:r>
      <w:r>
        <w:rPr>
          <w:color w:val="231F20"/>
          <w:w w:val="105"/>
        </w:rPr>
        <w:t>program</w:t>
      </w:r>
      <w:r>
        <w:rPr>
          <w:color w:val="231F20"/>
          <w:spacing w:val="-9"/>
          <w:w w:val="105"/>
        </w:rPr>
        <w:t> </w:t>
      </w:r>
      <w:r>
        <w:rPr>
          <w:color w:val="231F20"/>
          <w:w w:val="105"/>
        </w:rPr>
        <w:t>to</w:t>
      </w:r>
      <w:r>
        <w:rPr>
          <w:color w:val="231F20"/>
          <w:spacing w:val="-9"/>
          <w:w w:val="105"/>
        </w:rPr>
        <w:t> </w:t>
      </w:r>
      <w:r>
        <w:rPr>
          <w:color w:val="231F20"/>
          <w:w w:val="105"/>
        </w:rPr>
        <w:t>help</w:t>
      </w:r>
      <w:r>
        <w:rPr>
          <w:color w:val="231F20"/>
          <w:spacing w:val="-9"/>
          <w:w w:val="105"/>
        </w:rPr>
        <w:t> </w:t>
      </w:r>
      <w:r>
        <w:rPr>
          <w:color w:val="231F20"/>
          <w:w w:val="105"/>
        </w:rPr>
        <w:t>with</w:t>
      </w:r>
      <w:r>
        <w:rPr>
          <w:color w:val="231F20"/>
          <w:spacing w:val="-9"/>
          <w:w w:val="105"/>
        </w:rPr>
        <w:t> </w:t>
      </w:r>
      <w:r>
        <w:rPr>
          <w:color w:val="231F20"/>
          <w:w w:val="105"/>
        </w:rPr>
        <w:t>packing,</w:t>
      </w:r>
      <w:r>
        <w:rPr>
          <w:color w:val="231F20"/>
          <w:spacing w:val="-9"/>
          <w:w w:val="105"/>
        </w:rPr>
        <w:t> </w:t>
      </w:r>
      <w:r>
        <w:rPr>
          <w:color w:val="231F20"/>
          <w:w w:val="105"/>
        </w:rPr>
        <w:t>and</w:t>
      </w:r>
      <w:r>
        <w:rPr>
          <w:color w:val="231F20"/>
          <w:spacing w:val="-9"/>
          <w:w w:val="105"/>
        </w:rPr>
        <w:t> </w:t>
      </w:r>
      <w:r>
        <w:rPr>
          <w:color w:val="231F20"/>
          <w:w w:val="105"/>
        </w:rPr>
        <w:t>volunteers</w:t>
      </w:r>
      <w:r>
        <w:rPr>
          <w:color w:val="231F20"/>
          <w:spacing w:val="-9"/>
          <w:w w:val="105"/>
        </w:rPr>
        <w:t> </w:t>
      </w:r>
      <w:r>
        <w:rPr>
          <w:color w:val="231F20"/>
          <w:w w:val="105"/>
        </w:rPr>
        <w:t>from</w:t>
      </w:r>
      <w:r>
        <w:rPr>
          <w:color w:val="231F20"/>
          <w:spacing w:val="-9"/>
          <w:w w:val="105"/>
        </w:rPr>
        <w:t> </w:t>
      </w:r>
      <w:r>
        <w:rPr>
          <w:color w:val="231F20"/>
          <w:w w:val="105"/>
        </w:rPr>
        <w:t>the </w:t>
      </w:r>
      <w:r>
        <w:rPr>
          <w:color w:val="231F20"/>
          <w:spacing w:val="-2"/>
          <w:w w:val="105"/>
        </w:rPr>
        <w:t>Friends</w:t>
      </w:r>
      <w:r>
        <w:rPr>
          <w:color w:val="231F20"/>
          <w:spacing w:val="-5"/>
          <w:w w:val="105"/>
        </w:rPr>
        <w:t> </w:t>
      </w:r>
      <w:r>
        <w:rPr>
          <w:color w:val="231F20"/>
          <w:spacing w:val="-2"/>
          <w:w w:val="105"/>
        </w:rPr>
        <w:t>of Lindenwald</w:t>
      </w:r>
      <w:r>
        <w:rPr>
          <w:color w:val="231F20"/>
          <w:spacing w:val="-5"/>
          <w:w w:val="105"/>
        </w:rPr>
        <w:t> </w:t>
      </w:r>
      <w:r>
        <w:rPr>
          <w:color w:val="231F20"/>
          <w:spacing w:val="-2"/>
          <w:w w:val="105"/>
        </w:rPr>
        <w:t>also</w:t>
      </w:r>
      <w:r>
        <w:rPr>
          <w:color w:val="231F20"/>
          <w:spacing w:val="-6"/>
          <w:w w:val="105"/>
        </w:rPr>
        <w:t> </w:t>
      </w:r>
      <w:r>
        <w:rPr>
          <w:color w:val="231F20"/>
          <w:spacing w:val="-2"/>
          <w:w w:val="105"/>
        </w:rPr>
        <w:t>assisted.</w:t>
      </w:r>
      <w:r>
        <w:rPr>
          <w:color w:val="231F20"/>
          <w:spacing w:val="-5"/>
          <w:w w:val="105"/>
        </w:rPr>
        <w:t> </w:t>
      </w:r>
      <w:r>
        <w:rPr>
          <w:color w:val="231F20"/>
          <w:spacing w:val="-2"/>
          <w:w w:val="105"/>
        </w:rPr>
        <w:t>Staﬀ inventoried</w:t>
      </w:r>
      <w:r>
        <w:rPr>
          <w:color w:val="231F20"/>
          <w:spacing w:val="-5"/>
          <w:w w:val="105"/>
        </w:rPr>
        <w:t> </w:t>
      </w:r>
      <w:r>
        <w:rPr>
          <w:color w:val="231F20"/>
          <w:spacing w:val="-2"/>
          <w:w w:val="105"/>
        </w:rPr>
        <w:t>and</w:t>
      </w:r>
      <w:r>
        <w:rPr>
          <w:color w:val="231F20"/>
          <w:spacing w:val="-6"/>
          <w:w w:val="105"/>
        </w:rPr>
        <w:t> </w:t>
      </w:r>
      <w:r>
        <w:rPr>
          <w:color w:val="231F20"/>
          <w:spacing w:val="-2"/>
          <w:w w:val="105"/>
        </w:rPr>
        <w:t>recorded</w:t>
      </w:r>
      <w:r>
        <w:rPr>
          <w:color w:val="231F20"/>
          <w:spacing w:val="-5"/>
          <w:w w:val="105"/>
        </w:rPr>
        <w:t> </w:t>
      </w:r>
      <w:r>
        <w:rPr>
          <w:color w:val="231F20"/>
          <w:spacing w:val="-2"/>
          <w:w w:val="105"/>
        </w:rPr>
        <w:t>furnishings</w:t>
      </w:r>
      <w:r>
        <w:rPr>
          <w:color w:val="231F20"/>
          <w:spacing w:val="-6"/>
          <w:w w:val="105"/>
        </w:rPr>
        <w:t> </w:t>
      </w:r>
      <w:r>
        <w:rPr>
          <w:color w:val="231F20"/>
          <w:spacing w:val="-2"/>
          <w:w w:val="105"/>
        </w:rPr>
        <w:t>and</w:t>
      </w:r>
      <w:r>
        <w:rPr>
          <w:color w:val="231F20"/>
          <w:spacing w:val="-5"/>
          <w:w w:val="105"/>
        </w:rPr>
        <w:t> </w:t>
      </w:r>
      <w:r>
        <w:rPr>
          <w:color w:val="231F20"/>
          <w:spacing w:val="-2"/>
          <w:w w:val="105"/>
        </w:rPr>
        <w:t>objects as</w:t>
      </w:r>
      <w:r>
        <w:rPr>
          <w:color w:val="231F20"/>
          <w:spacing w:val="-11"/>
          <w:w w:val="105"/>
        </w:rPr>
        <w:t> </w:t>
      </w:r>
      <w:r>
        <w:rPr>
          <w:color w:val="231F20"/>
          <w:spacing w:val="-2"/>
          <w:w w:val="105"/>
        </w:rPr>
        <w:t>the</w:t>
      </w:r>
      <w:r>
        <w:rPr>
          <w:color w:val="231F20"/>
          <w:spacing w:val="-10"/>
          <w:w w:val="105"/>
        </w:rPr>
        <w:t> </w:t>
      </w:r>
      <w:r>
        <w:rPr>
          <w:color w:val="231F20"/>
          <w:spacing w:val="-2"/>
          <w:w w:val="105"/>
        </w:rPr>
        <w:t>packing</w:t>
      </w:r>
      <w:r>
        <w:rPr>
          <w:color w:val="231F20"/>
          <w:spacing w:val="-10"/>
          <w:w w:val="105"/>
        </w:rPr>
        <w:t> </w:t>
      </w:r>
      <w:r>
        <w:rPr>
          <w:color w:val="231F20"/>
          <w:spacing w:val="-2"/>
          <w:w w:val="105"/>
        </w:rPr>
        <w:t>continued.</w:t>
      </w:r>
      <w:r>
        <w:rPr>
          <w:color w:val="231F20"/>
          <w:spacing w:val="-9"/>
          <w:w w:val="105"/>
        </w:rPr>
        <w:t> </w:t>
      </w:r>
      <w:r>
        <w:rPr>
          <w:color w:val="231F20"/>
          <w:spacing w:val="-2"/>
          <w:w w:val="105"/>
        </w:rPr>
        <w:t>West</w:t>
      </w:r>
      <w:r>
        <w:rPr>
          <w:color w:val="231F20"/>
          <w:spacing w:val="-10"/>
          <w:w w:val="105"/>
        </w:rPr>
        <w:t> </w:t>
      </w:r>
      <w:r>
        <w:rPr>
          <w:color w:val="231F20"/>
          <w:spacing w:val="-2"/>
          <w:w w:val="105"/>
        </w:rPr>
        <w:t>encouraged</w:t>
      </w:r>
      <w:r>
        <w:rPr>
          <w:color w:val="231F20"/>
          <w:spacing w:val="-9"/>
          <w:w w:val="105"/>
        </w:rPr>
        <w:t> </w:t>
      </w:r>
      <w:r>
        <w:rPr>
          <w:color w:val="231F20"/>
          <w:spacing w:val="-2"/>
          <w:w w:val="105"/>
        </w:rPr>
        <w:t>them</w:t>
      </w:r>
      <w:r>
        <w:rPr>
          <w:color w:val="231F20"/>
          <w:spacing w:val="-10"/>
          <w:w w:val="105"/>
        </w:rPr>
        <w:t> </w:t>
      </w:r>
      <w:r>
        <w:rPr>
          <w:color w:val="231F20"/>
          <w:spacing w:val="-2"/>
          <w:w w:val="105"/>
        </w:rPr>
        <w:t>to</w:t>
      </w:r>
      <w:r>
        <w:rPr>
          <w:color w:val="231F20"/>
          <w:spacing w:val="-9"/>
          <w:w w:val="105"/>
        </w:rPr>
        <w:t> </w:t>
      </w:r>
      <w:r>
        <w:rPr>
          <w:color w:val="231F20"/>
          <w:spacing w:val="-2"/>
          <w:w w:val="105"/>
        </w:rPr>
        <w:t>play</w:t>
      </w:r>
      <w:r>
        <w:rPr>
          <w:color w:val="231F20"/>
          <w:spacing w:val="-11"/>
          <w:w w:val="105"/>
        </w:rPr>
        <w:t> </w:t>
      </w:r>
      <w:r>
        <w:rPr>
          <w:color w:val="231F20"/>
          <w:spacing w:val="-2"/>
          <w:w w:val="105"/>
        </w:rPr>
        <w:t>music</w:t>
      </w:r>
      <w:r>
        <w:rPr>
          <w:color w:val="231F20"/>
          <w:spacing w:val="-9"/>
          <w:w w:val="105"/>
        </w:rPr>
        <w:t> </w:t>
      </w:r>
      <w:r>
        <w:rPr>
          <w:color w:val="231F20"/>
          <w:spacing w:val="-2"/>
          <w:w w:val="105"/>
        </w:rPr>
        <w:t>as</w:t>
      </w:r>
      <w:r>
        <w:rPr>
          <w:color w:val="231F20"/>
          <w:spacing w:val="-10"/>
          <w:w w:val="105"/>
        </w:rPr>
        <w:t> </w:t>
      </w:r>
      <w:r>
        <w:rPr>
          <w:color w:val="231F20"/>
          <w:spacing w:val="-2"/>
          <w:w w:val="105"/>
        </w:rPr>
        <w:t>they</w:t>
      </w:r>
      <w:r>
        <w:rPr>
          <w:color w:val="231F20"/>
          <w:spacing w:val="-10"/>
          <w:w w:val="105"/>
        </w:rPr>
        <w:t> </w:t>
      </w:r>
      <w:r>
        <w:rPr>
          <w:color w:val="231F20"/>
          <w:spacing w:val="-2"/>
          <w:w w:val="105"/>
        </w:rPr>
        <w:t>packed</w:t>
      </w:r>
      <w:r>
        <w:rPr>
          <w:color w:val="231F20"/>
          <w:spacing w:val="-9"/>
          <w:w w:val="105"/>
        </w:rPr>
        <w:t> </w:t>
      </w:r>
      <w:r>
        <w:rPr>
          <w:color w:val="231F20"/>
          <w:spacing w:val="-2"/>
          <w:w w:val="105"/>
        </w:rPr>
        <w:t>and</w:t>
      </w:r>
      <w:r>
        <w:rPr>
          <w:color w:val="231F20"/>
          <w:spacing w:val="-10"/>
          <w:w w:val="105"/>
        </w:rPr>
        <w:t> </w:t>
      </w:r>
      <w:r>
        <w:rPr>
          <w:color w:val="231F20"/>
          <w:spacing w:val="-2"/>
          <w:w w:val="105"/>
        </w:rPr>
        <w:t>arranged </w:t>
      </w:r>
      <w:r>
        <w:rPr>
          <w:color w:val="231F20"/>
          <w:w w:val="105"/>
        </w:rPr>
        <w:t>special</w:t>
      </w:r>
      <w:r>
        <w:rPr>
          <w:color w:val="231F20"/>
          <w:spacing w:val="-8"/>
          <w:w w:val="105"/>
        </w:rPr>
        <w:t> </w:t>
      </w:r>
      <w:r>
        <w:rPr>
          <w:color w:val="231F20"/>
          <w:w w:val="105"/>
        </w:rPr>
        <w:t>Friday</w:t>
      </w:r>
      <w:r>
        <w:rPr>
          <w:color w:val="231F20"/>
          <w:spacing w:val="-11"/>
          <w:w w:val="105"/>
        </w:rPr>
        <w:t> </w:t>
      </w:r>
      <w:r>
        <w:rPr>
          <w:color w:val="231F20"/>
          <w:w w:val="105"/>
        </w:rPr>
        <w:t>afternoon</w:t>
      </w:r>
      <w:r>
        <w:rPr>
          <w:color w:val="231F20"/>
          <w:spacing w:val="-8"/>
          <w:w w:val="105"/>
        </w:rPr>
        <w:t> </w:t>
      </w:r>
      <w:r>
        <w:rPr>
          <w:color w:val="231F20"/>
          <w:w w:val="105"/>
        </w:rPr>
        <w:t>lunches,</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congenial</w:t>
      </w:r>
      <w:r>
        <w:rPr>
          <w:color w:val="231F20"/>
          <w:spacing w:val="-8"/>
          <w:w w:val="105"/>
        </w:rPr>
        <w:t> </w:t>
      </w:r>
      <w:r>
        <w:rPr>
          <w:color w:val="231F20"/>
          <w:w w:val="105"/>
        </w:rPr>
        <w:t>atmosphere</w:t>
      </w:r>
      <w:r>
        <w:rPr>
          <w:color w:val="231F20"/>
          <w:spacing w:val="-8"/>
          <w:w w:val="105"/>
        </w:rPr>
        <w:t> </w:t>
      </w:r>
      <w:r>
        <w:rPr>
          <w:color w:val="231F20"/>
          <w:w w:val="105"/>
        </w:rPr>
        <w:t>helped</w:t>
      </w:r>
      <w:r>
        <w:rPr>
          <w:color w:val="231F20"/>
          <w:spacing w:val="-8"/>
          <w:w w:val="105"/>
        </w:rPr>
        <w:t> </w:t>
      </w:r>
      <w:r>
        <w:rPr>
          <w:color w:val="231F20"/>
          <w:w w:val="105"/>
        </w:rPr>
        <w:t>to</w:t>
      </w:r>
      <w:r>
        <w:rPr>
          <w:color w:val="231F20"/>
          <w:spacing w:val="-8"/>
          <w:w w:val="105"/>
        </w:rPr>
        <w:t> </w:t>
      </w:r>
      <w:r>
        <w:rPr>
          <w:color w:val="231F20"/>
          <w:w w:val="105"/>
        </w:rPr>
        <w:t>make</w:t>
      </w:r>
      <w:r>
        <w:rPr>
          <w:color w:val="231F20"/>
          <w:spacing w:val="-8"/>
          <w:w w:val="105"/>
        </w:rPr>
        <w:t> </w:t>
      </w:r>
      <w:r>
        <w:rPr>
          <w:color w:val="231F20"/>
          <w:w w:val="105"/>
        </w:rPr>
        <w:t>up</w:t>
      </w:r>
      <w:r>
        <w:rPr>
          <w:color w:val="231F20"/>
          <w:spacing w:val="-8"/>
          <w:w w:val="105"/>
        </w:rPr>
        <w:t> </w:t>
      </w:r>
      <w:r>
        <w:rPr>
          <w:color w:val="231F20"/>
          <w:w w:val="105"/>
        </w:rPr>
        <w:t>for</w:t>
      </w:r>
      <w:r>
        <w:rPr>
          <w:color w:val="231F20"/>
          <w:spacing w:val="-8"/>
          <w:w w:val="105"/>
        </w:rPr>
        <w:t> </w:t>
      </w:r>
      <w:r>
        <w:rPr>
          <w:color w:val="231F20"/>
          <w:w w:val="105"/>
        </w:rPr>
        <w:t>the</w:t>
      </w:r>
    </w:p>
    <w:p>
      <w:pPr>
        <w:pStyle w:val="BodyText"/>
        <w:spacing w:line="292" w:lineRule="auto"/>
        <w:ind w:left="159" w:right="554"/>
        <w:rPr>
          <w:sz w:val="12"/>
        </w:rPr>
      </w:pPr>
      <w:r>
        <w:rPr>
          <w:color w:val="231F20"/>
          <w:spacing w:val="-2"/>
          <w:w w:val="105"/>
        </w:rPr>
        <w:t>emotional</w:t>
      </w:r>
      <w:r>
        <w:rPr>
          <w:color w:val="231F20"/>
          <w:spacing w:val="-11"/>
          <w:w w:val="105"/>
        </w:rPr>
        <w:t> </w:t>
      </w:r>
      <w:r>
        <w:rPr>
          <w:color w:val="231F20"/>
          <w:spacing w:val="-2"/>
          <w:w w:val="105"/>
        </w:rPr>
        <w:t>and</w:t>
      </w:r>
      <w:r>
        <w:rPr>
          <w:color w:val="231F20"/>
          <w:spacing w:val="-10"/>
          <w:w w:val="105"/>
        </w:rPr>
        <w:t> </w:t>
      </w:r>
      <w:r>
        <w:rPr>
          <w:color w:val="231F20"/>
          <w:spacing w:val="-2"/>
          <w:w w:val="105"/>
        </w:rPr>
        <w:t>professional</w:t>
      </w:r>
      <w:r>
        <w:rPr>
          <w:color w:val="231F20"/>
          <w:spacing w:val="-10"/>
          <w:w w:val="105"/>
        </w:rPr>
        <w:t> </w:t>
      </w:r>
      <w:r>
        <w:rPr>
          <w:color w:val="231F20"/>
          <w:spacing w:val="-2"/>
          <w:w w:val="105"/>
        </w:rPr>
        <w:t>pressure</w:t>
      </w:r>
      <w:r>
        <w:rPr>
          <w:color w:val="231F20"/>
          <w:spacing w:val="-10"/>
          <w:w w:val="105"/>
        </w:rPr>
        <w:t> </w:t>
      </w:r>
      <w:r>
        <w:rPr>
          <w:color w:val="231F20"/>
          <w:spacing w:val="-2"/>
          <w:w w:val="105"/>
        </w:rPr>
        <w:t>involved</w:t>
      </w:r>
      <w:r>
        <w:rPr>
          <w:color w:val="231F20"/>
          <w:spacing w:val="-10"/>
          <w:w w:val="105"/>
        </w:rPr>
        <w:t> </w:t>
      </w:r>
      <w:r>
        <w:rPr>
          <w:color w:val="231F20"/>
          <w:spacing w:val="-2"/>
          <w:w w:val="105"/>
        </w:rPr>
        <w:t>in</w:t>
      </w:r>
      <w:r>
        <w:rPr>
          <w:color w:val="231F20"/>
          <w:spacing w:val="-10"/>
          <w:w w:val="105"/>
        </w:rPr>
        <w:t> </w:t>
      </w:r>
      <w:r>
        <w:rPr>
          <w:color w:val="231F20"/>
          <w:spacing w:val="-2"/>
          <w:w w:val="105"/>
        </w:rPr>
        <w:t>taking</w:t>
      </w:r>
      <w:r>
        <w:rPr>
          <w:color w:val="231F20"/>
          <w:spacing w:val="-10"/>
          <w:w w:val="105"/>
        </w:rPr>
        <w:t> </w:t>
      </w:r>
      <w:r>
        <w:rPr>
          <w:color w:val="231F20"/>
          <w:spacing w:val="-2"/>
          <w:w w:val="105"/>
        </w:rPr>
        <w:t>the</w:t>
      </w:r>
      <w:r>
        <w:rPr>
          <w:color w:val="231F20"/>
          <w:spacing w:val="-11"/>
          <w:w w:val="105"/>
        </w:rPr>
        <w:t> </w:t>
      </w:r>
      <w:r>
        <w:rPr>
          <w:color w:val="231F20"/>
          <w:spacing w:val="-2"/>
          <w:w w:val="105"/>
        </w:rPr>
        <w:t>furnishings</w:t>
      </w:r>
      <w:r>
        <w:rPr>
          <w:color w:val="231F20"/>
          <w:spacing w:val="-10"/>
          <w:w w:val="105"/>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mansion’s</w:t>
      </w:r>
      <w:r>
        <w:rPr>
          <w:color w:val="231F20"/>
          <w:spacing w:val="-10"/>
          <w:w w:val="105"/>
        </w:rPr>
        <w:t> </w:t>
      </w:r>
      <w:r>
        <w:rPr>
          <w:color w:val="231F20"/>
          <w:spacing w:val="-2"/>
          <w:w w:val="105"/>
        </w:rPr>
        <w:t>rooms </w:t>
      </w:r>
      <w:r>
        <w:rPr>
          <w:color w:val="231F20"/>
          <w:w w:val="105"/>
        </w:rPr>
        <w:t>apart.</w:t>
      </w:r>
      <w:r>
        <w:rPr>
          <w:color w:val="231F20"/>
          <w:spacing w:val="-12"/>
          <w:w w:val="105"/>
        </w:rPr>
        <w:t> </w:t>
      </w:r>
      <w:r>
        <w:rPr>
          <w:color w:val="231F20"/>
          <w:w w:val="105"/>
        </w:rPr>
        <w:t>After</w:t>
      </w:r>
      <w:r>
        <w:rPr>
          <w:color w:val="231F20"/>
          <w:spacing w:val="-9"/>
          <w:w w:val="105"/>
        </w:rPr>
        <w:t> </w:t>
      </w:r>
      <w:r>
        <w:rPr>
          <w:color w:val="231F20"/>
          <w:w w:val="105"/>
        </w:rPr>
        <w:t>a</w:t>
      </w:r>
      <w:r>
        <w:rPr>
          <w:color w:val="231F20"/>
          <w:spacing w:val="-9"/>
          <w:w w:val="105"/>
        </w:rPr>
        <w:t> </w:t>
      </w:r>
      <w:r>
        <w:rPr>
          <w:color w:val="231F20"/>
          <w:w w:val="105"/>
        </w:rPr>
        <w:t>room’s</w:t>
      </w:r>
      <w:r>
        <w:rPr>
          <w:color w:val="231F20"/>
          <w:spacing w:val="-9"/>
          <w:w w:val="105"/>
        </w:rPr>
        <w:t> </w:t>
      </w:r>
      <w:r>
        <w:rPr>
          <w:color w:val="231F20"/>
          <w:w w:val="105"/>
        </w:rPr>
        <w:t>furnishings</w:t>
      </w:r>
      <w:r>
        <w:rPr>
          <w:color w:val="231F20"/>
          <w:spacing w:val="-9"/>
          <w:w w:val="105"/>
        </w:rPr>
        <w:t> </w:t>
      </w:r>
      <w:r>
        <w:rPr>
          <w:color w:val="231F20"/>
          <w:w w:val="105"/>
        </w:rPr>
        <w:t>and</w:t>
      </w:r>
      <w:r>
        <w:rPr>
          <w:color w:val="231F20"/>
          <w:spacing w:val="-9"/>
          <w:w w:val="105"/>
        </w:rPr>
        <w:t> </w:t>
      </w:r>
      <w:r>
        <w:rPr>
          <w:color w:val="231F20"/>
          <w:w w:val="105"/>
        </w:rPr>
        <w:t>objects</w:t>
      </w:r>
      <w:r>
        <w:rPr>
          <w:color w:val="231F20"/>
          <w:spacing w:val="-9"/>
          <w:w w:val="105"/>
        </w:rPr>
        <w:t> </w:t>
      </w:r>
      <w:r>
        <w:rPr>
          <w:color w:val="231F20"/>
          <w:w w:val="105"/>
        </w:rPr>
        <w:t>were</w:t>
      </w:r>
      <w:r>
        <w:rPr>
          <w:color w:val="231F20"/>
          <w:spacing w:val="-9"/>
          <w:w w:val="105"/>
        </w:rPr>
        <w:t> </w:t>
      </w:r>
      <w:r>
        <w:rPr>
          <w:color w:val="231F20"/>
          <w:w w:val="105"/>
        </w:rPr>
        <w:t>packed,</w:t>
      </w:r>
      <w:r>
        <w:rPr>
          <w:color w:val="231F20"/>
          <w:spacing w:val="-9"/>
          <w:w w:val="105"/>
        </w:rPr>
        <w:t> </w:t>
      </w:r>
      <w:r>
        <w:rPr>
          <w:color w:val="231F20"/>
          <w:w w:val="105"/>
        </w:rPr>
        <w:t>maintenance</w:t>
      </w:r>
      <w:r>
        <w:rPr>
          <w:color w:val="231F20"/>
          <w:spacing w:val="-9"/>
          <w:w w:val="105"/>
        </w:rPr>
        <w:t> </w:t>
      </w:r>
      <w:r>
        <w:rPr>
          <w:color w:val="231F20"/>
          <w:w w:val="105"/>
        </w:rPr>
        <w:t>staﬀ</w:t>
      </w:r>
      <w:r>
        <w:rPr>
          <w:color w:val="231F20"/>
          <w:spacing w:val="-4"/>
          <w:w w:val="105"/>
        </w:rPr>
        <w:t> </w:t>
      </w:r>
      <w:r>
        <w:rPr>
          <w:color w:val="231F20"/>
          <w:w w:val="105"/>
        </w:rPr>
        <w:t>moved</w:t>
      </w:r>
      <w:r>
        <w:rPr>
          <w:color w:val="231F20"/>
          <w:spacing w:val="-9"/>
          <w:w w:val="105"/>
        </w:rPr>
        <w:t> </w:t>
      </w:r>
      <w:r>
        <w:rPr>
          <w:color w:val="231F20"/>
          <w:w w:val="105"/>
        </w:rPr>
        <w:t>the furniture</w:t>
      </w:r>
      <w:r>
        <w:rPr>
          <w:color w:val="231F20"/>
          <w:spacing w:val="-9"/>
          <w:w w:val="105"/>
        </w:rPr>
        <w:t> </w:t>
      </w:r>
      <w:r>
        <w:rPr>
          <w:color w:val="231F20"/>
          <w:w w:val="105"/>
        </w:rPr>
        <w:t>and</w:t>
      </w:r>
      <w:r>
        <w:rPr>
          <w:color w:val="231F20"/>
          <w:spacing w:val="-9"/>
          <w:w w:val="105"/>
        </w:rPr>
        <w:t> </w:t>
      </w:r>
      <w:r>
        <w:rPr>
          <w:color w:val="231F20"/>
          <w:w w:val="105"/>
        </w:rPr>
        <w:t>boxes</w:t>
      </w:r>
      <w:r>
        <w:rPr>
          <w:color w:val="231F20"/>
          <w:spacing w:val="-9"/>
          <w:w w:val="105"/>
        </w:rPr>
        <w:t> </w:t>
      </w:r>
      <w:r>
        <w:rPr>
          <w:color w:val="231F20"/>
          <w:w w:val="105"/>
        </w:rPr>
        <w:t>to</w:t>
      </w:r>
      <w:r>
        <w:rPr>
          <w:color w:val="231F20"/>
          <w:spacing w:val="-9"/>
          <w:w w:val="105"/>
        </w:rPr>
        <w:t> </w:t>
      </w:r>
      <w:r>
        <w:rPr>
          <w:color w:val="231F20"/>
          <w:w w:val="105"/>
        </w:rPr>
        <w:t>a</w:t>
      </w:r>
      <w:r>
        <w:rPr>
          <w:color w:val="231F20"/>
          <w:spacing w:val="-9"/>
          <w:w w:val="105"/>
        </w:rPr>
        <w:t> </w:t>
      </w:r>
      <w:r>
        <w:rPr>
          <w:color w:val="231F20"/>
          <w:w w:val="105"/>
        </w:rPr>
        <w:t>part</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room</w:t>
      </w:r>
      <w:r>
        <w:rPr>
          <w:color w:val="231F20"/>
          <w:spacing w:val="-9"/>
          <w:w w:val="105"/>
        </w:rPr>
        <w:t> </w:t>
      </w:r>
      <w:r>
        <w:rPr>
          <w:color w:val="231F20"/>
          <w:w w:val="105"/>
        </w:rPr>
        <w:t>that</w:t>
      </w:r>
      <w:r>
        <w:rPr>
          <w:color w:val="231F20"/>
          <w:spacing w:val="-9"/>
          <w:w w:val="105"/>
        </w:rPr>
        <w:t> </w:t>
      </w:r>
      <w:r>
        <w:rPr>
          <w:color w:val="231F20"/>
          <w:w w:val="105"/>
        </w:rPr>
        <w:t>would</w:t>
      </w:r>
      <w:r>
        <w:rPr>
          <w:color w:val="231F20"/>
          <w:spacing w:val="-9"/>
          <w:w w:val="105"/>
        </w:rPr>
        <w:t> </w:t>
      </w:r>
      <w:r>
        <w:rPr>
          <w:color w:val="231F20"/>
          <w:w w:val="105"/>
        </w:rPr>
        <w:t>not</w:t>
      </w:r>
      <w:r>
        <w:rPr>
          <w:color w:val="231F20"/>
          <w:spacing w:val="-9"/>
          <w:w w:val="105"/>
        </w:rPr>
        <w:t> </w:t>
      </w:r>
      <w:r>
        <w:rPr>
          <w:color w:val="231F20"/>
          <w:w w:val="105"/>
        </w:rPr>
        <w:t>be</w:t>
      </w:r>
      <w:r>
        <w:rPr>
          <w:color w:val="231F20"/>
          <w:spacing w:val="-9"/>
          <w:w w:val="105"/>
        </w:rPr>
        <w:t> </w:t>
      </w:r>
      <w:r>
        <w:rPr>
          <w:color w:val="231F20"/>
          <w:w w:val="105"/>
        </w:rPr>
        <w:t>impacted</w:t>
      </w:r>
      <w:r>
        <w:rPr>
          <w:color w:val="231F20"/>
          <w:spacing w:val="-9"/>
          <w:w w:val="105"/>
        </w:rPr>
        <w:t> </w:t>
      </w:r>
      <w:r>
        <w:rPr>
          <w:color w:val="231F20"/>
          <w:w w:val="105"/>
        </w:rPr>
        <w:t>by</w:t>
      </w:r>
      <w:r>
        <w:rPr>
          <w:color w:val="231F20"/>
          <w:spacing w:val="-12"/>
          <w:w w:val="105"/>
        </w:rPr>
        <w:t> </w:t>
      </w:r>
      <w:r>
        <w:rPr>
          <w:color w:val="231F20"/>
          <w:w w:val="105"/>
        </w:rPr>
        <w:t>the</w:t>
      </w:r>
      <w:r>
        <w:rPr>
          <w:color w:val="231F20"/>
          <w:spacing w:val="-9"/>
          <w:w w:val="105"/>
        </w:rPr>
        <w:t> </w:t>
      </w:r>
      <w:r>
        <w:rPr>
          <w:color w:val="231F20"/>
          <w:w w:val="105"/>
        </w:rPr>
        <w:t>construction</w:t>
      </w:r>
      <w:r>
        <w:rPr>
          <w:color w:val="231F20"/>
          <w:spacing w:val="-9"/>
          <w:w w:val="105"/>
        </w:rPr>
        <w:t> </w:t>
      </w:r>
      <w:r>
        <w:rPr>
          <w:color w:val="231F20"/>
          <w:w w:val="105"/>
        </w:rPr>
        <w:t>and built</w:t>
      </w:r>
      <w:r>
        <w:rPr>
          <w:color w:val="231F20"/>
          <w:spacing w:val="-8"/>
          <w:w w:val="105"/>
        </w:rPr>
        <w:t> </w:t>
      </w:r>
      <w:r>
        <w:rPr>
          <w:color w:val="231F20"/>
          <w:w w:val="105"/>
        </w:rPr>
        <w:t>partitions</w:t>
      </w:r>
      <w:r>
        <w:rPr>
          <w:color w:val="231F20"/>
          <w:spacing w:val="-8"/>
          <w:w w:val="105"/>
        </w:rPr>
        <w:t> </w:t>
      </w:r>
      <w:r>
        <w:rPr>
          <w:color w:val="231F20"/>
          <w:w w:val="105"/>
        </w:rPr>
        <w:t>around</w:t>
      </w:r>
      <w:r>
        <w:rPr>
          <w:color w:val="231F20"/>
          <w:spacing w:val="-8"/>
          <w:w w:val="105"/>
        </w:rPr>
        <w:t> </w:t>
      </w:r>
      <w:r>
        <w:rPr>
          <w:color w:val="231F20"/>
          <w:w w:val="105"/>
        </w:rPr>
        <w:t>them.</w:t>
      </w:r>
      <w:r>
        <w:rPr>
          <w:color w:val="231F20"/>
          <w:spacing w:val="-8"/>
          <w:w w:val="105"/>
        </w:rPr>
        <w:t> </w:t>
      </w:r>
      <w:r>
        <w:rPr>
          <w:color w:val="231F20"/>
          <w:w w:val="105"/>
        </w:rPr>
        <w:t>Fine</w:t>
      </w:r>
      <w:r>
        <w:rPr>
          <w:color w:val="231F20"/>
          <w:spacing w:val="-8"/>
          <w:w w:val="105"/>
        </w:rPr>
        <w:t> </w:t>
      </w:r>
      <w:r>
        <w:rPr>
          <w:color w:val="231F20"/>
          <w:w w:val="105"/>
        </w:rPr>
        <w:t>art</w:t>
      </w:r>
      <w:r>
        <w:rPr>
          <w:color w:val="231F20"/>
          <w:spacing w:val="-8"/>
          <w:w w:val="105"/>
        </w:rPr>
        <w:t> </w:t>
      </w:r>
      <w:r>
        <w:rPr>
          <w:color w:val="231F20"/>
          <w:w w:val="105"/>
        </w:rPr>
        <w:t>specialists</w:t>
      </w:r>
      <w:r>
        <w:rPr>
          <w:color w:val="231F20"/>
          <w:spacing w:val="-8"/>
          <w:w w:val="105"/>
        </w:rPr>
        <w:t> </w:t>
      </w:r>
      <w:r>
        <w:rPr>
          <w:color w:val="231F20"/>
          <w:w w:val="105"/>
        </w:rPr>
        <w:t>came</w:t>
      </w:r>
      <w:r>
        <w:rPr>
          <w:color w:val="231F20"/>
          <w:spacing w:val="-8"/>
          <w:w w:val="105"/>
        </w:rPr>
        <w:t> </w:t>
      </w:r>
      <w:r>
        <w:rPr>
          <w:color w:val="231F20"/>
          <w:w w:val="105"/>
        </w:rPr>
        <w:t>in</w:t>
      </w:r>
      <w:r>
        <w:rPr>
          <w:color w:val="231F20"/>
          <w:spacing w:val="-8"/>
          <w:w w:val="105"/>
        </w:rPr>
        <w:t> </w:t>
      </w:r>
      <w:r>
        <w:rPr>
          <w:color w:val="231F20"/>
          <w:w w:val="105"/>
        </w:rPr>
        <w:t>to</w:t>
      </w:r>
      <w:r>
        <w:rPr>
          <w:color w:val="231F20"/>
          <w:spacing w:val="-8"/>
          <w:w w:val="105"/>
        </w:rPr>
        <w:t> </w:t>
      </w:r>
      <w:r>
        <w:rPr>
          <w:color w:val="231F20"/>
          <w:w w:val="105"/>
        </w:rPr>
        <w:t>pack</w:t>
      </w:r>
      <w:r>
        <w:rPr>
          <w:color w:val="231F20"/>
          <w:spacing w:val="-8"/>
          <w:w w:val="105"/>
        </w:rPr>
        <w:t> </w:t>
      </w:r>
      <w:r>
        <w:rPr>
          <w:color w:val="231F20"/>
          <w:w w:val="105"/>
        </w:rPr>
        <w:t>the</w:t>
      </w:r>
      <w:r>
        <w:rPr>
          <w:color w:val="231F20"/>
          <w:spacing w:val="-8"/>
          <w:w w:val="105"/>
        </w:rPr>
        <w:t> </w:t>
      </w:r>
      <w:r>
        <w:rPr>
          <w:color w:val="231F20"/>
          <w:w w:val="105"/>
        </w:rPr>
        <w:t>house’s</w:t>
      </w:r>
      <w:r>
        <w:rPr>
          <w:color w:val="231F20"/>
          <w:spacing w:val="-8"/>
          <w:w w:val="105"/>
        </w:rPr>
        <w:t> </w:t>
      </w:r>
      <w:r>
        <w:rPr>
          <w:color w:val="231F20"/>
          <w:w w:val="105"/>
        </w:rPr>
        <w:t>paintings,</w:t>
      </w:r>
      <w:r>
        <w:rPr>
          <w:color w:val="231F20"/>
          <w:spacing w:val="-8"/>
          <w:w w:val="105"/>
        </w:rPr>
        <w:t> </w:t>
      </w:r>
      <w:r>
        <w:rPr>
          <w:color w:val="231F20"/>
          <w:w w:val="105"/>
        </w:rPr>
        <w:t>and</w:t>
      </w:r>
      <w:r>
        <w:rPr>
          <w:color w:val="231F20"/>
          <w:w w:val="105"/>
        </w:rPr>
        <w:t> </w:t>
      </w:r>
      <w:r>
        <w:rPr>
          <w:color w:val="231F20"/>
          <w:spacing w:val="-2"/>
          <w:w w:val="105"/>
        </w:rPr>
        <w:t>the</w:t>
      </w:r>
      <w:r>
        <w:rPr>
          <w:color w:val="231F20"/>
          <w:spacing w:val="-11"/>
          <w:w w:val="105"/>
        </w:rPr>
        <w:t> </w:t>
      </w:r>
      <w:r>
        <w:rPr>
          <w:color w:val="231F20"/>
          <w:spacing w:val="-2"/>
          <w:w w:val="105"/>
        </w:rPr>
        <w:t>National</w:t>
      </w:r>
      <w:r>
        <w:rPr>
          <w:color w:val="231F20"/>
          <w:spacing w:val="-10"/>
          <w:w w:val="105"/>
        </w:rPr>
        <w:t> </w:t>
      </w:r>
      <w:r>
        <w:rPr>
          <w:color w:val="231F20"/>
          <w:spacing w:val="-2"/>
          <w:w w:val="105"/>
        </w:rPr>
        <w:t>Park</w:t>
      </w:r>
      <w:r>
        <w:rPr>
          <w:color w:val="231F20"/>
          <w:spacing w:val="-10"/>
          <w:w w:val="105"/>
        </w:rPr>
        <w:t> </w:t>
      </w:r>
      <w:r>
        <w:rPr>
          <w:color w:val="231F20"/>
          <w:spacing w:val="-2"/>
          <w:w w:val="105"/>
        </w:rPr>
        <w:t>Service</w:t>
      </w:r>
      <w:r>
        <w:rPr>
          <w:color w:val="231F20"/>
          <w:spacing w:val="-10"/>
          <w:w w:val="105"/>
        </w:rPr>
        <w:t> </w:t>
      </w:r>
      <w:r>
        <w:rPr>
          <w:color w:val="231F20"/>
          <w:spacing w:val="-2"/>
          <w:w w:val="105"/>
        </w:rPr>
        <w:t>Architectural</w:t>
      </w:r>
      <w:r>
        <w:rPr>
          <w:color w:val="231F20"/>
          <w:spacing w:val="-10"/>
          <w:w w:val="105"/>
        </w:rPr>
        <w:t> </w:t>
      </w:r>
      <w:r>
        <w:rPr>
          <w:color w:val="231F20"/>
          <w:spacing w:val="-2"/>
          <w:w w:val="105"/>
        </w:rPr>
        <w:t>Preservation</w:t>
      </w:r>
      <w:r>
        <w:rPr>
          <w:color w:val="231F20"/>
          <w:spacing w:val="-10"/>
          <w:w w:val="105"/>
        </w:rPr>
        <w:t> </w:t>
      </w:r>
      <w:r>
        <w:rPr>
          <w:color w:val="231F20"/>
          <w:spacing w:val="-2"/>
          <w:w w:val="105"/>
        </w:rPr>
        <w:t>Division</w:t>
      </w:r>
      <w:r>
        <w:rPr>
          <w:color w:val="231F20"/>
          <w:spacing w:val="-10"/>
          <w:w w:val="105"/>
        </w:rPr>
        <w:t> </w:t>
      </w:r>
      <w:r>
        <w:rPr>
          <w:color w:val="231F20"/>
          <w:spacing w:val="-2"/>
          <w:w w:val="105"/>
        </w:rPr>
        <w:t>assisted</w:t>
      </w:r>
      <w:r>
        <w:rPr>
          <w:color w:val="231F20"/>
          <w:spacing w:val="-10"/>
          <w:w w:val="105"/>
        </w:rPr>
        <w:t> </w:t>
      </w:r>
      <w:r>
        <w:rPr>
          <w:color w:val="231F20"/>
          <w:spacing w:val="-2"/>
          <w:w w:val="105"/>
        </w:rPr>
        <w:t>the</w:t>
      </w:r>
      <w:r>
        <w:rPr>
          <w:color w:val="231F20"/>
          <w:spacing w:val="-10"/>
          <w:w w:val="105"/>
        </w:rPr>
        <w:t> </w:t>
      </w:r>
      <w:r>
        <w:rPr>
          <w:color w:val="231F20"/>
          <w:spacing w:val="-2"/>
          <w:w w:val="105"/>
        </w:rPr>
        <w:t>maintenance</w:t>
      </w:r>
      <w:r>
        <w:rPr>
          <w:color w:val="231F20"/>
          <w:spacing w:val="-10"/>
          <w:w w:val="105"/>
        </w:rPr>
        <w:t> </w:t>
      </w:r>
      <w:r>
        <w:rPr>
          <w:color w:val="231F20"/>
          <w:spacing w:val="-2"/>
          <w:w w:val="105"/>
        </w:rPr>
        <w:t>staﬀ</w:t>
      </w:r>
      <w:r>
        <w:rPr>
          <w:color w:val="231F20"/>
          <w:spacing w:val="-5"/>
          <w:w w:val="105"/>
        </w:rPr>
        <w:t> </w:t>
      </w:r>
      <w:r>
        <w:rPr>
          <w:color w:val="231F20"/>
          <w:spacing w:val="-2"/>
          <w:w w:val="105"/>
        </w:rPr>
        <w:t>in covering</w:t>
      </w:r>
      <w:r>
        <w:rPr>
          <w:color w:val="231F20"/>
          <w:spacing w:val="-10"/>
          <w:w w:val="105"/>
        </w:rPr>
        <w:t> </w:t>
      </w:r>
      <w:r>
        <w:rPr>
          <w:color w:val="231F20"/>
          <w:spacing w:val="-2"/>
          <w:w w:val="105"/>
        </w:rPr>
        <w:t>walls,</w:t>
      </w:r>
      <w:r>
        <w:rPr>
          <w:color w:val="231F20"/>
          <w:spacing w:val="-7"/>
          <w:w w:val="105"/>
        </w:rPr>
        <w:t> </w:t>
      </w:r>
      <w:r>
        <w:rPr>
          <w:color w:val="231F20"/>
          <w:spacing w:val="-2"/>
          <w:w w:val="105"/>
        </w:rPr>
        <w:t>ﬂoors,</w:t>
      </w:r>
      <w:r>
        <w:rPr>
          <w:color w:val="231F20"/>
          <w:spacing w:val="-7"/>
          <w:w w:val="105"/>
        </w:rPr>
        <w:t> </w:t>
      </w:r>
      <w:r>
        <w:rPr>
          <w:color w:val="231F20"/>
          <w:spacing w:val="-2"/>
          <w:w w:val="105"/>
        </w:rPr>
        <w:t>and</w:t>
      </w:r>
      <w:r>
        <w:rPr>
          <w:color w:val="231F20"/>
          <w:spacing w:val="-7"/>
          <w:w w:val="105"/>
        </w:rPr>
        <w:t> </w:t>
      </w:r>
      <w:r>
        <w:rPr>
          <w:color w:val="231F20"/>
          <w:spacing w:val="-2"/>
          <w:w w:val="105"/>
        </w:rPr>
        <w:t>other</w:t>
      </w:r>
      <w:r>
        <w:rPr>
          <w:color w:val="231F20"/>
          <w:spacing w:val="-7"/>
          <w:w w:val="105"/>
        </w:rPr>
        <w:t> </w:t>
      </w:r>
      <w:r>
        <w:rPr>
          <w:color w:val="231F20"/>
          <w:spacing w:val="-2"/>
          <w:w w:val="105"/>
        </w:rPr>
        <w:t>features</w:t>
      </w:r>
      <w:r>
        <w:rPr>
          <w:color w:val="231F20"/>
          <w:spacing w:val="-7"/>
          <w:w w:val="105"/>
        </w:rPr>
        <w:t> </w:t>
      </w:r>
      <w:r>
        <w:rPr>
          <w:color w:val="231F20"/>
          <w:spacing w:val="-2"/>
          <w:w w:val="105"/>
        </w:rPr>
        <w:t>to</w:t>
      </w:r>
      <w:r>
        <w:rPr>
          <w:color w:val="231F20"/>
          <w:spacing w:val="-7"/>
          <w:w w:val="105"/>
        </w:rPr>
        <w:t> </w:t>
      </w:r>
      <w:r>
        <w:rPr>
          <w:color w:val="231F20"/>
          <w:spacing w:val="-2"/>
          <w:w w:val="105"/>
        </w:rPr>
        <w:t>protect</w:t>
      </w:r>
      <w:r>
        <w:rPr>
          <w:color w:val="231F20"/>
          <w:spacing w:val="-7"/>
          <w:w w:val="105"/>
        </w:rPr>
        <w:t> </w:t>
      </w:r>
      <w:r>
        <w:rPr>
          <w:color w:val="231F20"/>
          <w:spacing w:val="-2"/>
          <w:w w:val="105"/>
        </w:rPr>
        <w:t>them</w:t>
      </w:r>
      <w:r>
        <w:rPr>
          <w:color w:val="231F20"/>
          <w:spacing w:val="-7"/>
          <w:w w:val="105"/>
        </w:rPr>
        <w:t> </w:t>
      </w:r>
      <w:r>
        <w:rPr>
          <w:color w:val="231F20"/>
          <w:spacing w:val="-2"/>
          <w:w w:val="105"/>
        </w:rPr>
        <w:t>from</w:t>
      </w:r>
      <w:r>
        <w:rPr>
          <w:color w:val="231F20"/>
          <w:spacing w:val="-7"/>
          <w:w w:val="105"/>
        </w:rPr>
        <w:t> </w:t>
      </w:r>
      <w:r>
        <w:rPr>
          <w:color w:val="231F20"/>
          <w:spacing w:val="-2"/>
          <w:w w:val="105"/>
        </w:rPr>
        <w:t>damage.</w:t>
      </w:r>
      <w:r>
        <w:rPr>
          <w:color w:val="231F20"/>
          <w:spacing w:val="-11"/>
          <w:w w:val="105"/>
        </w:rPr>
        <w:t> </w:t>
      </w:r>
      <w:r>
        <w:rPr>
          <w:color w:val="231F20"/>
          <w:spacing w:val="-2"/>
          <w:w w:val="105"/>
        </w:rPr>
        <w:t>The</w:t>
      </w:r>
      <w:r>
        <w:rPr>
          <w:color w:val="231F20"/>
          <w:spacing w:val="-6"/>
          <w:w w:val="105"/>
        </w:rPr>
        <w:t> </w:t>
      </w:r>
      <w:r>
        <w:rPr>
          <w:color w:val="231F20"/>
          <w:spacing w:val="-2"/>
          <w:w w:val="105"/>
        </w:rPr>
        <w:t>group</w:t>
      </w:r>
      <w:r>
        <w:rPr>
          <w:color w:val="231F20"/>
          <w:spacing w:val="-7"/>
          <w:w w:val="105"/>
        </w:rPr>
        <w:t> </w:t>
      </w:r>
      <w:r>
        <w:rPr>
          <w:color w:val="231F20"/>
          <w:spacing w:val="-2"/>
          <w:w w:val="105"/>
        </w:rPr>
        <w:t>ﬁnished</w:t>
      </w:r>
      <w:r>
        <w:rPr>
          <w:color w:val="231F20"/>
          <w:spacing w:val="-7"/>
          <w:w w:val="105"/>
        </w:rPr>
        <w:t> </w:t>
      </w:r>
      <w:r>
        <w:rPr>
          <w:color w:val="231F20"/>
          <w:spacing w:val="-2"/>
          <w:w w:val="105"/>
        </w:rPr>
        <w:t>the </w:t>
      </w:r>
      <w:r>
        <w:rPr>
          <w:color w:val="231F20"/>
          <w:w w:val="105"/>
        </w:rPr>
        <w:t>packing</w:t>
      </w:r>
      <w:r>
        <w:rPr>
          <w:color w:val="231F20"/>
          <w:spacing w:val="-8"/>
          <w:w w:val="105"/>
        </w:rPr>
        <w:t> </w:t>
      </w:r>
      <w:r>
        <w:rPr>
          <w:color w:val="231F20"/>
          <w:w w:val="105"/>
        </w:rPr>
        <w:t>in</w:t>
      </w:r>
      <w:r>
        <w:rPr>
          <w:color w:val="231F20"/>
          <w:spacing w:val="-8"/>
          <w:w w:val="105"/>
        </w:rPr>
        <w:t> </w:t>
      </w:r>
      <w:r>
        <w:rPr>
          <w:color w:val="231F20"/>
          <w:w w:val="105"/>
        </w:rPr>
        <w:t>six</w:t>
      </w:r>
      <w:r>
        <w:rPr>
          <w:color w:val="231F20"/>
          <w:spacing w:val="-8"/>
          <w:w w:val="105"/>
        </w:rPr>
        <w:t> </w:t>
      </w:r>
      <w:r>
        <w:rPr>
          <w:color w:val="231F20"/>
          <w:w w:val="105"/>
        </w:rPr>
        <w:t>and</w:t>
      </w:r>
      <w:r>
        <w:rPr>
          <w:color w:val="231F20"/>
          <w:spacing w:val="-8"/>
          <w:w w:val="105"/>
        </w:rPr>
        <w:t> </w:t>
      </w:r>
      <w:r>
        <w:rPr>
          <w:color w:val="231F20"/>
          <w:w w:val="105"/>
        </w:rPr>
        <w:t>one-half</w:t>
      </w:r>
      <w:r>
        <w:rPr>
          <w:color w:val="231F20"/>
          <w:spacing w:val="-2"/>
          <w:w w:val="105"/>
        </w:rPr>
        <w:t> </w:t>
      </w:r>
      <w:r>
        <w:rPr>
          <w:color w:val="231F20"/>
          <w:w w:val="105"/>
        </w:rPr>
        <w:t>weeks</w:t>
      </w:r>
      <w:r>
        <w:rPr>
          <w:color w:val="231F20"/>
          <w:spacing w:val="-8"/>
          <w:w w:val="105"/>
        </w:rPr>
        <w:t> </w:t>
      </w:r>
      <w:r>
        <w:rPr>
          <w:color w:val="231F20"/>
          <w:w w:val="105"/>
        </w:rPr>
        <w:t>rather</w:t>
      </w:r>
      <w:r>
        <w:rPr>
          <w:color w:val="231F20"/>
          <w:spacing w:val="-8"/>
          <w:w w:val="105"/>
        </w:rPr>
        <w:t> </w:t>
      </w:r>
      <w:r>
        <w:rPr>
          <w:color w:val="231F20"/>
          <w:w w:val="105"/>
        </w:rPr>
        <w:t>than</w:t>
      </w:r>
      <w:r>
        <w:rPr>
          <w:color w:val="231F20"/>
          <w:spacing w:val="-8"/>
          <w:w w:val="105"/>
        </w:rPr>
        <w:t> </w:t>
      </w:r>
      <w:r>
        <w:rPr>
          <w:color w:val="231F20"/>
          <w:w w:val="105"/>
        </w:rPr>
        <w:t>the</w:t>
      </w:r>
      <w:r>
        <w:rPr>
          <w:color w:val="231F20"/>
          <w:spacing w:val="-8"/>
          <w:w w:val="105"/>
        </w:rPr>
        <w:t> </w:t>
      </w:r>
      <w:r>
        <w:rPr>
          <w:color w:val="231F20"/>
          <w:w w:val="105"/>
        </w:rPr>
        <w:t>eight</w:t>
      </w:r>
      <w:r>
        <w:rPr>
          <w:color w:val="231F20"/>
          <w:spacing w:val="-8"/>
          <w:w w:val="105"/>
        </w:rPr>
        <w:t> </w:t>
      </w:r>
      <w:r>
        <w:rPr>
          <w:color w:val="231F20"/>
          <w:w w:val="105"/>
        </w:rPr>
        <w:t>weeks</w:t>
      </w:r>
      <w:r>
        <w:rPr>
          <w:color w:val="231F20"/>
          <w:spacing w:val="-8"/>
          <w:w w:val="105"/>
        </w:rPr>
        <w:t> </w:t>
      </w:r>
      <w:r>
        <w:rPr>
          <w:color w:val="231F20"/>
          <w:w w:val="105"/>
        </w:rPr>
        <w:t>scheduled</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job.</w:t>
      </w:r>
      <w:r>
        <w:rPr>
          <w:color w:val="231F20"/>
          <w:w w:val="105"/>
          <w:position w:val="7"/>
          <w:sz w:val="12"/>
        </w:rPr>
        <w:t>45</w:t>
      </w:r>
    </w:p>
    <w:p>
      <w:pPr>
        <w:pStyle w:val="BodyText"/>
        <w:spacing w:line="292" w:lineRule="auto"/>
        <w:ind w:left="160" w:right="554" w:firstLine="1079"/>
      </w:pPr>
      <w:r>
        <w:rPr>
          <w:color w:val="231F20"/>
          <w:w w:val="105"/>
        </w:rPr>
        <w:t>The HVAC work did not start immediately</w:t>
      </w:r>
      <w:r>
        <w:rPr>
          <w:color w:val="231F20"/>
          <w:spacing w:val="-3"/>
          <w:w w:val="105"/>
        </w:rPr>
        <w:t> </w:t>
      </w:r>
      <w:r>
        <w:rPr>
          <w:color w:val="231F20"/>
          <w:w w:val="105"/>
        </w:rPr>
        <w:t>after the packing was completed, however,</w:t>
      </w:r>
      <w:r>
        <w:rPr>
          <w:color w:val="231F20"/>
          <w:spacing w:val="-9"/>
          <w:w w:val="105"/>
        </w:rPr>
        <w:t> </w:t>
      </w:r>
      <w:r>
        <w:rPr>
          <w:color w:val="231F20"/>
          <w:w w:val="105"/>
        </w:rPr>
        <w:t>and</w:t>
      </w:r>
      <w:r>
        <w:rPr>
          <w:color w:val="231F20"/>
          <w:spacing w:val="-9"/>
          <w:w w:val="105"/>
        </w:rPr>
        <w:t> </w:t>
      </w:r>
      <w:r>
        <w:rPr>
          <w:color w:val="231F20"/>
          <w:w w:val="105"/>
        </w:rPr>
        <w:t>the</w:t>
      </w:r>
      <w:r>
        <w:rPr>
          <w:color w:val="231F20"/>
          <w:spacing w:val="-9"/>
          <w:w w:val="105"/>
        </w:rPr>
        <w:t> </w:t>
      </w:r>
      <w:r>
        <w:rPr>
          <w:color w:val="231F20"/>
          <w:w w:val="105"/>
        </w:rPr>
        <w:t>originally</w:t>
      </w:r>
      <w:r>
        <w:rPr>
          <w:color w:val="231F20"/>
          <w:spacing w:val="-12"/>
          <w:w w:val="105"/>
        </w:rPr>
        <w:t> </w:t>
      </w:r>
      <w:r>
        <w:rPr>
          <w:color w:val="231F20"/>
          <w:w w:val="105"/>
        </w:rPr>
        <w:t>planned</w:t>
      </w:r>
      <w:r>
        <w:rPr>
          <w:color w:val="231F20"/>
          <w:spacing w:val="-9"/>
          <w:w w:val="105"/>
        </w:rPr>
        <w:t> </w:t>
      </w:r>
      <w:r>
        <w:rPr>
          <w:color w:val="231F20"/>
          <w:w w:val="105"/>
        </w:rPr>
        <w:t>one-year</w:t>
      </w:r>
      <w:r>
        <w:rPr>
          <w:color w:val="231F20"/>
          <w:spacing w:val="-9"/>
          <w:w w:val="105"/>
        </w:rPr>
        <w:t> </w:t>
      </w:r>
      <w:r>
        <w:rPr>
          <w:color w:val="231F20"/>
          <w:w w:val="105"/>
        </w:rPr>
        <w:t>closure</w:t>
      </w:r>
      <w:r>
        <w:rPr>
          <w:color w:val="231F20"/>
          <w:spacing w:val="-9"/>
          <w:w w:val="105"/>
        </w:rPr>
        <w:t> </w:t>
      </w:r>
      <w:r>
        <w:rPr>
          <w:color w:val="231F20"/>
          <w:w w:val="105"/>
        </w:rPr>
        <w:t>of</w:t>
      </w:r>
      <w:r>
        <w:rPr>
          <w:color w:val="231F20"/>
          <w:spacing w:val="-3"/>
          <w:w w:val="105"/>
        </w:rPr>
        <w:t> </w:t>
      </w:r>
      <w:r>
        <w:rPr>
          <w:color w:val="231F20"/>
          <w:w w:val="105"/>
        </w:rPr>
        <w:t>Lindenwald</w:t>
      </w:r>
      <w:r>
        <w:rPr>
          <w:color w:val="231F20"/>
          <w:spacing w:val="-9"/>
          <w:w w:val="105"/>
        </w:rPr>
        <w:t> </w:t>
      </w:r>
      <w:r>
        <w:rPr>
          <w:color w:val="231F20"/>
          <w:w w:val="105"/>
        </w:rPr>
        <w:t>stretched</w:t>
      </w:r>
      <w:r>
        <w:rPr>
          <w:color w:val="231F20"/>
          <w:spacing w:val="-9"/>
          <w:w w:val="105"/>
        </w:rPr>
        <w:t> </w:t>
      </w:r>
      <w:r>
        <w:rPr>
          <w:color w:val="231F20"/>
          <w:w w:val="105"/>
        </w:rPr>
        <w:t>to</w:t>
      </w:r>
      <w:r>
        <w:rPr>
          <w:color w:val="231F20"/>
          <w:spacing w:val="-9"/>
          <w:w w:val="105"/>
        </w:rPr>
        <w:t> </w:t>
      </w:r>
      <w:r>
        <w:rPr>
          <w:color w:val="231F20"/>
          <w:w w:val="105"/>
        </w:rPr>
        <w:t>more</w:t>
      </w:r>
      <w:r>
        <w:rPr>
          <w:color w:val="231F20"/>
          <w:spacing w:val="-9"/>
          <w:w w:val="105"/>
        </w:rPr>
        <w:t> </w:t>
      </w:r>
      <w:r>
        <w:rPr>
          <w:color w:val="231F20"/>
          <w:w w:val="105"/>
        </w:rPr>
        <w:t>than two</w:t>
      </w:r>
      <w:r>
        <w:rPr>
          <w:color w:val="231F20"/>
          <w:spacing w:val="-13"/>
          <w:w w:val="105"/>
        </w:rPr>
        <w:t> </w:t>
      </w:r>
      <w:r>
        <w:rPr>
          <w:color w:val="231F20"/>
          <w:w w:val="105"/>
        </w:rPr>
        <w:t>years.</w:t>
      </w:r>
      <w:r>
        <w:rPr>
          <w:color w:val="231F20"/>
          <w:spacing w:val="-12"/>
          <w:w w:val="105"/>
        </w:rPr>
        <w:t> </w:t>
      </w:r>
      <w:r>
        <w:rPr>
          <w:color w:val="231F20"/>
          <w:w w:val="105"/>
        </w:rPr>
        <w:t>The</w:t>
      </w:r>
      <w:r>
        <w:rPr>
          <w:color w:val="231F20"/>
          <w:spacing w:val="-12"/>
          <w:w w:val="105"/>
        </w:rPr>
        <w:t> </w:t>
      </w:r>
      <w:r>
        <w:rPr>
          <w:color w:val="231F20"/>
          <w:w w:val="105"/>
        </w:rPr>
        <w:t>process</w:t>
      </w:r>
      <w:r>
        <w:rPr>
          <w:color w:val="231F20"/>
          <w:spacing w:val="-12"/>
          <w:w w:val="105"/>
        </w:rPr>
        <w:t> </w:t>
      </w:r>
      <w:r>
        <w:rPr>
          <w:color w:val="231F20"/>
          <w:w w:val="105"/>
        </w:rPr>
        <w:t>created</w:t>
      </w:r>
      <w:r>
        <w:rPr>
          <w:color w:val="231F20"/>
          <w:spacing w:val="-12"/>
          <w:w w:val="105"/>
        </w:rPr>
        <w:t> </w:t>
      </w:r>
      <w:r>
        <w:rPr>
          <w:color w:val="231F20"/>
          <w:w w:val="105"/>
        </w:rPr>
        <w:t>concern</w:t>
      </w:r>
      <w:r>
        <w:rPr>
          <w:color w:val="231F20"/>
          <w:spacing w:val="-12"/>
          <w:w w:val="105"/>
        </w:rPr>
        <w:t> </w:t>
      </w:r>
      <w:r>
        <w:rPr>
          <w:color w:val="231F20"/>
          <w:w w:val="105"/>
        </w:rPr>
        <w:t>about</w:t>
      </w:r>
      <w:r>
        <w:rPr>
          <w:color w:val="231F20"/>
          <w:spacing w:val="-11"/>
          <w:w w:val="105"/>
        </w:rPr>
        <w:t> </w:t>
      </w:r>
      <w:r>
        <w:rPr>
          <w:color w:val="231F20"/>
          <w:w w:val="105"/>
        </w:rPr>
        <w:t>the</w:t>
      </w:r>
      <w:r>
        <w:rPr>
          <w:color w:val="231F20"/>
          <w:spacing w:val="-11"/>
          <w:w w:val="105"/>
        </w:rPr>
        <w:t> </w:t>
      </w:r>
      <w:r>
        <w:rPr>
          <w:color w:val="231F20"/>
          <w:w w:val="105"/>
        </w:rPr>
        <w:t>eﬀects</w:t>
      </w:r>
      <w:r>
        <w:rPr>
          <w:color w:val="231F20"/>
          <w:spacing w:val="-11"/>
          <w:w w:val="105"/>
        </w:rPr>
        <w:t> </w:t>
      </w:r>
      <w:r>
        <w:rPr>
          <w:color w:val="231F20"/>
          <w:w w:val="105"/>
        </w:rPr>
        <w:t>of</w:t>
      </w:r>
      <w:r>
        <w:rPr>
          <w:color w:val="231F20"/>
          <w:spacing w:val="-6"/>
          <w:w w:val="105"/>
        </w:rPr>
        <w:t> </w:t>
      </w:r>
      <w:r>
        <w:rPr>
          <w:color w:val="231F20"/>
          <w:w w:val="105"/>
        </w:rPr>
        <w:t>humidity</w:t>
      </w:r>
      <w:r>
        <w:rPr>
          <w:color w:val="231F20"/>
          <w:spacing w:val="-13"/>
          <w:w w:val="105"/>
        </w:rPr>
        <w:t> </w:t>
      </w:r>
      <w:r>
        <w:rPr>
          <w:color w:val="231F20"/>
          <w:w w:val="105"/>
        </w:rPr>
        <w:t>and</w:t>
      </w:r>
      <w:r>
        <w:rPr>
          <w:color w:val="231F20"/>
          <w:spacing w:val="-10"/>
          <w:w w:val="105"/>
        </w:rPr>
        <w:t> </w:t>
      </w:r>
      <w:r>
        <w:rPr>
          <w:color w:val="231F20"/>
          <w:w w:val="105"/>
        </w:rPr>
        <w:t>temperature</w:t>
      </w:r>
      <w:r>
        <w:rPr>
          <w:color w:val="231F20"/>
          <w:spacing w:val="-11"/>
          <w:w w:val="105"/>
        </w:rPr>
        <w:t> </w:t>
      </w:r>
      <w:r>
        <w:rPr>
          <w:color w:val="231F20"/>
          <w:w w:val="105"/>
        </w:rPr>
        <w:t>varia- tions</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7"/>
          <w:w w:val="105"/>
        </w:rPr>
        <w:t> </w:t>
      </w:r>
      <w:r>
        <w:rPr>
          <w:color w:val="231F20"/>
          <w:w w:val="105"/>
        </w:rPr>
        <w:t>furniture</w:t>
      </w:r>
      <w:r>
        <w:rPr>
          <w:color w:val="231F20"/>
          <w:spacing w:val="-7"/>
          <w:w w:val="105"/>
        </w:rPr>
        <w:t> </w:t>
      </w:r>
      <w:r>
        <w:rPr>
          <w:color w:val="231F20"/>
          <w:w w:val="105"/>
        </w:rPr>
        <w:t>and</w:t>
      </w:r>
      <w:r>
        <w:rPr>
          <w:color w:val="231F20"/>
          <w:spacing w:val="-7"/>
          <w:w w:val="105"/>
        </w:rPr>
        <w:t> </w:t>
      </w:r>
      <w:r>
        <w:rPr>
          <w:color w:val="231F20"/>
          <w:w w:val="105"/>
        </w:rPr>
        <w:t>packed</w:t>
      </w:r>
      <w:r>
        <w:rPr>
          <w:color w:val="231F20"/>
          <w:spacing w:val="-7"/>
          <w:w w:val="105"/>
        </w:rPr>
        <w:t> </w:t>
      </w:r>
      <w:r>
        <w:rPr>
          <w:color w:val="231F20"/>
          <w:w w:val="105"/>
        </w:rPr>
        <w:t>objects</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danger</w:t>
      </w:r>
      <w:r>
        <w:rPr>
          <w:color w:val="231F20"/>
          <w:spacing w:val="-7"/>
          <w:w w:val="105"/>
        </w:rPr>
        <w:t> </w:t>
      </w:r>
      <w:r>
        <w:rPr>
          <w:color w:val="231F20"/>
          <w:w w:val="105"/>
        </w:rPr>
        <w:t>of destruction</w:t>
      </w:r>
      <w:r>
        <w:rPr>
          <w:color w:val="231F20"/>
          <w:spacing w:val="-7"/>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original</w:t>
      </w:r>
      <w:r>
        <w:rPr>
          <w:color w:val="231F20"/>
          <w:spacing w:val="-7"/>
          <w:w w:val="105"/>
        </w:rPr>
        <w:t> </w:t>
      </w:r>
      <w:r>
        <w:rPr>
          <w:color w:val="231F20"/>
          <w:w w:val="105"/>
        </w:rPr>
        <w:t>ele- ments</w:t>
      </w:r>
      <w:r>
        <w:rPr>
          <w:color w:val="231F20"/>
          <w:spacing w:val="-7"/>
          <w:w w:val="105"/>
        </w:rPr>
        <w:t> </w:t>
      </w:r>
      <w:r>
        <w:rPr>
          <w:color w:val="231F20"/>
          <w:w w:val="105"/>
        </w:rPr>
        <w:t>of the</w:t>
      </w:r>
      <w:r>
        <w:rPr>
          <w:color w:val="231F20"/>
          <w:spacing w:val="-7"/>
          <w:w w:val="105"/>
        </w:rPr>
        <w:t> </w:t>
      </w:r>
      <w:r>
        <w:rPr>
          <w:color w:val="231F20"/>
          <w:w w:val="105"/>
        </w:rPr>
        <w:t>house.</w:t>
      </w:r>
      <w:r>
        <w:rPr>
          <w:color w:val="231F20"/>
          <w:spacing w:val="-7"/>
          <w:w w:val="105"/>
        </w:rPr>
        <w:t> </w:t>
      </w:r>
      <w:r>
        <w:rPr>
          <w:color w:val="231F20"/>
          <w:w w:val="105"/>
        </w:rPr>
        <w:t>MAVA</w:t>
      </w:r>
      <w:r>
        <w:rPr>
          <w:color w:val="231F20"/>
          <w:spacing w:val="-7"/>
          <w:w w:val="105"/>
        </w:rPr>
        <w:t> </w:t>
      </w:r>
      <w:r>
        <w:rPr>
          <w:color w:val="231F20"/>
          <w:w w:val="105"/>
        </w:rPr>
        <w:t>staﬀ</w:t>
      </w:r>
      <w:r>
        <w:rPr>
          <w:color w:val="231F20"/>
          <w:spacing w:val="-1"/>
          <w:w w:val="105"/>
        </w:rPr>
        <w:t> </w:t>
      </w:r>
      <w:r>
        <w:rPr>
          <w:color w:val="231F20"/>
          <w:w w:val="105"/>
        </w:rPr>
        <w:t>also</w:t>
      </w:r>
      <w:r>
        <w:rPr>
          <w:color w:val="231F20"/>
          <w:spacing w:val="-7"/>
          <w:w w:val="105"/>
        </w:rPr>
        <w:t> </w:t>
      </w:r>
      <w:r>
        <w:rPr>
          <w:color w:val="231F20"/>
          <w:w w:val="105"/>
        </w:rPr>
        <w:t>needed</w:t>
      </w:r>
      <w:r>
        <w:rPr>
          <w:color w:val="231F20"/>
          <w:spacing w:val="-7"/>
          <w:w w:val="105"/>
        </w:rPr>
        <w:t> </w:t>
      </w:r>
      <w:r>
        <w:rPr>
          <w:color w:val="231F20"/>
          <w:w w:val="105"/>
        </w:rPr>
        <w:t>to</w:t>
      </w:r>
      <w:r>
        <w:rPr>
          <w:color w:val="231F20"/>
          <w:spacing w:val="-7"/>
          <w:w w:val="105"/>
        </w:rPr>
        <w:t> </w:t>
      </w:r>
      <w:r>
        <w:rPr>
          <w:color w:val="231F20"/>
          <w:w w:val="105"/>
        </w:rPr>
        <w:t>serve</w:t>
      </w:r>
      <w:r>
        <w:rPr>
          <w:color w:val="231F20"/>
          <w:spacing w:val="-7"/>
          <w:w w:val="105"/>
        </w:rPr>
        <w:t> </w:t>
      </w:r>
      <w:r>
        <w:rPr>
          <w:color w:val="231F20"/>
          <w:w w:val="105"/>
        </w:rPr>
        <w:t>visitors</w:t>
      </w:r>
      <w:r>
        <w:rPr>
          <w:color w:val="231F20"/>
          <w:spacing w:val="-7"/>
          <w:w w:val="105"/>
        </w:rPr>
        <w:t> </w:t>
      </w:r>
      <w:r>
        <w:rPr>
          <w:color w:val="231F20"/>
          <w:w w:val="105"/>
        </w:rPr>
        <w:t>during</w:t>
      </w:r>
      <w:r>
        <w:rPr>
          <w:color w:val="231F20"/>
          <w:spacing w:val="-7"/>
          <w:w w:val="105"/>
        </w:rPr>
        <w:t> </w:t>
      </w:r>
      <w:r>
        <w:rPr>
          <w:color w:val="231F20"/>
          <w:w w:val="105"/>
        </w:rPr>
        <w:t>the</w:t>
      </w:r>
      <w:r>
        <w:rPr>
          <w:color w:val="231F20"/>
          <w:spacing w:val="-7"/>
          <w:w w:val="105"/>
        </w:rPr>
        <w:t> </w:t>
      </w:r>
      <w:r>
        <w:rPr>
          <w:color w:val="231F20"/>
          <w:w w:val="105"/>
        </w:rPr>
        <w:t>period</w:t>
      </w:r>
      <w:r>
        <w:rPr>
          <w:color w:val="231F20"/>
          <w:spacing w:val="-7"/>
          <w:w w:val="105"/>
        </w:rPr>
        <w:t> </w:t>
      </w:r>
      <w:r>
        <w:rPr>
          <w:color w:val="231F20"/>
          <w:w w:val="105"/>
        </w:rPr>
        <w:t>of closure.</w:t>
      </w:r>
      <w:r>
        <w:rPr>
          <w:color w:val="231F20"/>
          <w:spacing w:val="-13"/>
          <w:w w:val="105"/>
        </w:rPr>
        <w:t> </w:t>
      </w:r>
      <w:r>
        <w:rPr>
          <w:color w:val="231F20"/>
          <w:w w:val="105"/>
        </w:rPr>
        <w:t>To </w:t>
      </w:r>
      <w:r>
        <w:rPr>
          <w:color w:val="231F20"/>
          <w:spacing w:val="-2"/>
          <w:w w:val="105"/>
        </w:rPr>
        <w:t>address</w:t>
      </w:r>
      <w:r>
        <w:rPr>
          <w:color w:val="231F20"/>
          <w:spacing w:val="-4"/>
          <w:w w:val="105"/>
        </w:rPr>
        <w:t> </w:t>
      </w:r>
      <w:r>
        <w:rPr>
          <w:color w:val="231F20"/>
          <w:spacing w:val="-2"/>
          <w:w w:val="105"/>
        </w:rPr>
        <w:t>that</w:t>
      </w:r>
      <w:r>
        <w:rPr>
          <w:color w:val="231F20"/>
          <w:spacing w:val="-4"/>
          <w:w w:val="105"/>
        </w:rPr>
        <w:t> </w:t>
      </w:r>
      <w:r>
        <w:rPr>
          <w:color w:val="231F20"/>
          <w:spacing w:val="-2"/>
          <w:w w:val="105"/>
        </w:rPr>
        <w:t>need,</w:t>
      </w:r>
      <w:r>
        <w:rPr>
          <w:color w:val="231F20"/>
          <w:spacing w:val="-4"/>
          <w:w w:val="105"/>
        </w:rPr>
        <w:t> </w:t>
      </w:r>
      <w:r>
        <w:rPr>
          <w:color w:val="231F20"/>
          <w:spacing w:val="-2"/>
          <w:w w:val="105"/>
        </w:rPr>
        <w:t>staﬀ developed</w:t>
      </w:r>
      <w:r>
        <w:rPr>
          <w:color w:val="231F20"/>
          <w:spacing w:val="-4"/>
          <w:w w:val="105"/>
        </w:rPr>
        <w:t> </w:t>
      </w:r>
      <w:r>
        <w:rPr>
          <w:color w:val="231F20"/>
          <w:spacing w:val="-2"/>
          <w:w w:val="105"/>
        </w:rPr>
        <w:t>a</w:t>
      </w:r>
      <w:r>
        <w:rPr>
          <w:color w:val="231F20"/>
          <w:spacing w:val="-4"/>
          <w:w w:val="105"/>
        </w:rPr>
        <w:t> </w:t>
      </w:r>
      <w:r>
        <w:rPr>
          <w:color w:val="231F20"/>
          <w:spacing w:val="-2"/>
          <w:w w:val="105"/>
        </w:rPr>
        <w:t>continuous</w:t>
      </w:r>
      <w:r>
        <w:rPr>
          <w:color w:val="231F20"/>
          <w:spacing w:val="-4"/>
          <w:w w:val="105"/>
        </w:rPr>
        <w:t> </w:t>
      </w:r>
      <w:r>
        <w:rPr>
          <w:color w:val="231F20"/>
          <w:spacing w:val="-2"/>
          <w:w w:val="105"/>
        </w:rPr>
        <w:t>video</w:t>
      </w:r>
      <w:r>
        <w:rPr>
          <w:color w:val="231F20"/>
          <w:spacing w:val="-4"/>
          <w:w w:val="105"/>
        </w:rPr>
        <w:t> </w:t>
      </w:r>
      <w:r>
        <w:rPr>
          <w:color w:val="231F20"/>
          <w:spacing w:val="-2"/>
          <w:w w:val="105"/>
        </w:rPr>
        <w:t>loop</w:t>
      </w:r>
      <w:r>
        <w:rPr>
          <w:color w:val="231F20"/>
          <w:spacing w:val="-4"/>
          <w:w w:val="105"/>
        </w:rPr>
        <w:t> </w:t>
      </w:r>
      <w:r>
        <w:rPr>
          <w:color w:val="231F20"/>
          <w:spacing w:val="-2"/>
          <w:w w:val="105"/>
        </w:rPr>
        <w:t>presentation</w:t>
      </w:r>
      <w:r>
        <w:rPr>
          <w:color w:val="231F20"/>
          <w:spacing w:val="-4"/>
          <w:w w:val="105"/>
        </w:rPr>
        <w:t> </w:t>
      </w:r>
      <w:r>
        <w:rPr>
          <w:color w:val="231F20"/>
          <w:spacing w:val="-2"/>
          <w:w w:val="105"/>
        </w:rPr>
        <w:t>that</w:t>
      </w:r>
      <w:r>
        <w:rPr>
          <w:color w:val="231F20"/>
          <w:spacing w:val="-4"/>
          <w:w w:val="105"/>
        </w:rPr>
        <w:t> </w:t>
      </w:r>
      <w:r>
        <w:rPr>
          <w:color w:val="231F20"/>
          <w:spacing w:val="-2"/>
          <w:w w:val="105"/>
        </w:rPr>
        <w:t>ran</w:t>
      </w:r>
      <w:r>
        <w:rPr>
          <w:color w:val="231F20"/>
          <w:spacing w:val="-4"/>
          <w:w w:val="105"/>
        </w:rPr>
        <w:t> </w:t>
      </w:r>
      <w:r>
        <w:rPr>
          <w:color w:val="231F20"/>
          <w:spacing w:val="-2"/>
          <w:w w:val="105"/>
        </w:rPr>
        <w:t>in</w:t>
      </w:r>
      <w:r>
        <w:rPr>
          <w:color w:val="231F20"/>
          <w:spacing w:val="-4"/>
          <w:w w:val="105"/>
        </w:rPr>
        <w:t> </w:t>
      </w:r>
      <w:r>
        <w:rPr>
          <w:color w:val="231F20"/>
          <w:spacing w:val="-2"/>
          <w:w w:val="105"/>
        </w:rPr>
        <w:t>the</w:t>
      </w:r>
      <w:r>
        <w:rPr>
          <w:color w:val="231F20"/>
          <w:spacing w:val="-4"/>
          <w:w w:val="105"/>
        </w:rPr>
        <w:t> </w:t>
      </w:r>
      <w:r>
        <w:rPr>
          <w:color w:val="231F20"/>
          <w:spacing w:val="-2"/>
          <w:w w:val="105"/>
        </w:rPr>
        <w:t>visitor </w:t>
      </w:r>
      <w:r>
        <w:rPr>
          <w:color w:val="231F20"/>
          <w:w w:val="105"/>
        </w:rPr>
        <w:t>center</w:t>
      </w:r>
      <w:r>
        <w:rPr>
          <w:color w:val="231F20"/>
          <w:spacing w:val="-7"/>
          <w:w w:val="105"/>
        </w:rPr>
        <w:t> </w:t>
      </w:r>
      <w:r>
        <w:rPr>
          <w:color w:val="231F20"/>
          <w:w w:val="105"/>
        </w:rPr>
        <w:t>and</w:t>
      </w:r>
      <w:r>
        <w:rPr>
          <w:color w:val="231F20"/>
          <w:spacing w:val="-7"/>
          <w:w w:val="105"/>
        </w:rPr>
        <w:t> </w:t>
      </w:r>
      <w:r>
        <w:rPr>
          <w:color w:val="231F20"/>
          <w:w w:val="105"/>
        </w:rPr>
        <w:t>gave</w:t>
      </w:r>
      <w:r>
        <w:rPr>
          <w:color w:val="231F20"/>
          <w:spacing w:val="-7"/>
          <w:w w:val="105"/>
        </w:rPr>
        <w:t> </w:t>
      </w:r>
      <w:r>
        <w:rPr>
          <w:color w:val="231F20"/>
          <w:w w:val="105"/>
        </w:rPr>
        <w:t>tours</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exterior</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house.</w:t>
      </w:r>
      <w:r>
        <w:rPr>
          <w:color w:val="231F20"/>
          <w:spacing w:val="-7"/>
          <w:w w:val="105"/>
        </w:rPr>
        <w:t> </w:t>
      </w:r>
      <w:r>
        <w:rPr>
          <w:color w:val="231F20"/>
          <w:w w:val="105"/>
        </w:rPr>
        <w:t>On</w:t>
      </w:r>
      <w:r>
        <w:rPr>
          <w:color w:val="231F20"/>
          <w:spacing w:val="-7"/>
          <w:w w:val="105"/>
        </w:rPr>
        <w:t> </w:t>
      </w:r>
      <w:r>
        <w:rPr>
          <w:color w:val="231F20"/>
          <w:w w:val="105"/>
        </w:rPr>
        <w:t>weekends,</w:t>
      </w:r>
      <w:r>
        <w:rPr>
          <w:color w:val="231F20"/>
          <w:spacing w:val="-7"/>
          <w:w w:val="105"/>
        </w:rPr>
        <w:t> </w:t>
      </w:r>
      <w:r>
        <w:rPr>
          <w:color w:val="231F20"/>
          <w:w w:val="105"/>
        </w:rPr>
        <w:t>the</w:t>
      </w:r>
      <w:r>
        <w:rPr>
          <w:color w:val="231F20"/>
          <w:spacing w:val="-7"/>
          <w:w w:val="105"/>
        </w:rPr>
        <w:t> </w:t>
      </w:r>
      <w:r>
        <w:rPr>
          <w:color w:val="231F20"/>
          <w:w w:val="105"/>
        </w:rPr>
        <w:t>contractors</w:t>
      </w:r>
      <w:r>
        <w:rPr>
          <w:color w:val="231F20"/>
          <w:spacing w:val="-7"/>
          <w:w w:val="105"/>
        </w:rPr>
        <w:t> </w:t>
      </w:r>
      <w:r>
        <w:rPr>
          <w:color w:val="231F20"/>
          <w:w w:val="105"/>
        </w:rPr>
        <w:t>put</w:t>
      </w:r>
      <w:r>
        <w:rPr>
          <w:color w:val="231F20"/>
          <w:spacing w:val="-7"/>
          <w:w w:val="105"/>
        </w:rPr>
        <w:t> </w:t>
      </w:r>
      <w:r>
        <w:rPr>
          <w:color w:val="231F20"/>
          <w:w w:val="105"/>
        </w:rPr>
        <w:t>away tools,</w:t>
      </w:r>
      <w:r>
        <w:rPr>
          <w:color w:val="231F20"/>
          <w:spacing w:val="-12"/>
          <w:w w:val="105"/>
        </w:rPr>
        <w:t> </w:t>
      </w:r>
      <w:r>
        <w:rPr>
          <w:color w:val="231F20"/>
          <w:w w:val="105"/>
        </w:rPr>
        <w:t>cords,</w:t>
      </w:r>
      <w:r>
        <w:rPr>
          <w:color w:val="231F20"/>
          <w:spacing w:val="-12"/>
          <w:w w:val="105"/>
        </w:rPr>
        <w:t> </w:t>
      </w:r>
      <w:r>
        <w:rPr>
          <w:color w:val="231F20"/>
          <w:w w:val="105"/>
        </w:rPr>
        <w:t>and</w:t>
      </w:r>
      <w:r>
        <w:rPr>
          <w:color w:val="231F20"/>
          <w:spacing w:val="-12"/>
          <w:w w:val="105"/>
        </w:rPr>
        <w:t> </w:t>
      </w:r>
      <w:r>
        <w:rPr>
          <w:color w:val="231F20"/>
          <w:w w:val="105"/>
        </w:rPr>
        <w:t>materials</w:t>
      </w:r>
      <w:r>
        <w:rPr>
          <w:color w:val="231F20"/>
          <w:spacing w:val="-12"/>
          <w:w w:val="105"/>
        </w:rPr>
        <w:t> </w:t>
      </w:r>
      <w:r>
        <w:rPr>
          <w:color w:val="231F20"/>
          <w:w w:val="105"/>
        </w:rPr>
        <w:t>so</w:t>
      </w:r>
      <w:r>
        <w:rPr>
          <w:color w:val="231F20"/>
          <w:spacing w:val="-12"/>
          <w:w w:val="105"/>
        </w:rPr>
        <w:t> </w:t>
      </w:r>
      <w:r>
        <w:rPr>
          <w:color w:val="231F20"/>
          <w:w w:val="105"/>
        </w:rPr>
        <w:t>that</w:t>
      </w:r>
      <w:r>
        <w:rPr>
          <w:color w:val="231F20"/>
          <w:spacing w:val="-12"/>
          <w:w w:val="105"/>
        </w:rPr>
        <w:t> </w:t>
      </w:r>
      <w:r>
        <w:rPr>
          <w:color w:val="231F20"/>
          <w:w w:val="105"/>
        </w:rPr>
        <w:t>visitors</w:t>
      </w:r>
      <w:r>
        <w:rPr>
          <w:color w:val="231F20"/>
          <w:spacing w:val="-12"/>
          <w:w w:val="105"/>
        </w:rPr>
        <w:t> </w:t>
      </w:r>
      <w:r>
        <w:rPr>
          <w:color w:val="231F20"/>
          <w:w w:val="105"/>
        </w:rPr>
        <w:t>could</w:t>
      </w:r>
      <w:r>
        <w:rPr>
          <w:color w:val="231F20"/>
          <w:spacing w:val="-12"/>
          <w:w w:val="105"/>
        </w:rPr>
        <w:t> </w:t>
      </w:r>
      <w:r>
        <w:rPr>
          <w:color w:val="231F20"/>
          <w:w w:val="105"/>
        </w:rPr>
        <w:t>be</w:t>
      </w:r>
      <w:r>
        <w:rPr>
          <w:color w:val="231F20"/>
          <w:spacing w:val="-12"/>
          <w:w w:val="105"/>
        </w:rPr>
        <w:t> </w:t>
      </w:r>
      <w:r>
        <w:rPr>
          <w:color w:val="231F20"/>
          <w:w w:val="105"/>
        </w:rPr>
        <w:t>taken</w:t>
      </w:r>
      <w:r>
        <w:rPr>
          <w:color w:val="231F20"/>
          <w:spacing w:val="-12"/>
          <w:w w:val="105"/>
        </w:rPr>
        <w:t> </w:t>
      </w:r>
      <w:r>
        <w:rPr>
          <w:color w:val="231F20"/>
          <w:w w:val="105"/>
        </w:rPr>
        <w:t>into</w:t>
      </w:r>
      <w:r>
        <w:rPr>
          <w:color w:val="231F20"/>
          <w:spacing w:val="-12"/>
          <w:w w:val="105"/>
        </w:rPr>
        <w:t> </w:t>
      </w:r>
      <w:r>
        <w:rPr>
          <w:color w:val="231F20"/>
          <w:w w:val="105"/>
        </w:rPr>
        <w:t>the</w:t>
      </w:r>
      <w:r>
        <w:rPr>
          <w:color w:val="231F20"/>
          <w:spacing w:val="-12"/>
          <w:w w:val="105"/>
        </w:rPr>
        <w:t> </w:t>
      </w:r>
      <w:r>
        <w:rPr>
          <w:color w:val="231F20"/>
          <w:w w:val="105"/>
        </w:rPr>
        <w:t>house</w:t>
      </w:r>
      <w:r>
        <w:rPr>
          <w:color w:val="231F20"/>
          <w:spacing w:val="-12"/>
          <w:w w:val="105"/>
        </w:rPr>
        <w:t> </w:t>
      </w:r>
      <w:r>
        <w:rPr>
          <w:color w:val="231F20"/>
          <w:w w:val="105"/>
        </w:rPr>
        <w:t>on</w:t>
      </w:r>
      <w:r>
        <w:rPr>
          <w:color w:val="231F20"/>
          <w:spacing w:val="-12"/>
          <w:w w:val="105"/>
        </w:rPr>
        <w:t> </w:t>
      </w:r>
      <w:r>
        <w:rPr>
          <w:color w:val="231F20"/>
          <w:w w:val="105"/>
        </w:rPr>
        <w:t>limited</w:t>
      </w:r>
      <w:r>
        <w:rPr>
          <w:color w:val="231F20"/>
          <w:spacing w:val="-12"/>
          <w:w w:val="105"/>
        </w:rPr>
        <w:t> </w:t>
      </w:r>
      <w:r>
        <w:rPr>
          <w:color w:val="231F20"/>
          <w:w w:val="105"/>
        </w:rPr>
        <w:t>“hard-hat” tours.</w:t>
      </w:r>
      <w:r>
        <w:rPr>
          <w:color w:val="231F20"/>
          <w:spacing w:val="-10"/>
          <w:w w:val="105"/>
        </w:rPr>
        <w:t> </w:t>
      </w:r>
      <w:r>
        <w:rPr>
          <w:color w:val="231F20"/>
          <w:w w:val="105"/>
        </w:rPr>
        <w:t>Programs</w:t>
      </w:r>
      <w:r>
        <w:rPr>
          <w:color w:val="231F20"/>
          <w:spacing w:val="-10"/>
          <w:w w:val="105"/>
        </w:rPr>
        <w:t> </w:t>
      </w:r>
      <w:r>
        <w:rPr>
          <w:color w:val="231F20"/>
          <w:w w:val="105"/>
        </w:rPr>
        <w:t>about</w:t>
      </w:r>
      <w:r>
        <w:rPr>
          <w:color w:val="231F20"/>
          <w:spacing w:val="-10"/>
          <w:w w:val="105"/>
        </w:rPr>
        <w:t> </w:t>
      </w:r>
      <w:r>
        <w:rPr>
          <w:color w:val="231F20"/>
          <w:w w:val="105"/>
        </w:rPr>
        <w:t>agriculture</w:t>
      </w:r>
      <w:r>
        <w:rPr>
          <w:color w:val="231F20"/>
          <w:spacing w:val="-10"/>
          <w:w w:val="105"/>
        </w:rPr>
        <w:t> </w:t>
      </w:r>
      <w:r>
        <w:rPr>
          <w:color w:val="231F20"/>
          <w:w w:val="105"/>
        </w:rPr>
        <w:t>on</w:t>
      </w:r>
      <w:r>
        <w:rPr>
          <w:color w:val="231F20"/>
          <w:spacing w:val="-10"/>
          <w:w w:val="105"/>
        </w:rPr>
        <w:t> </w:t>
      </w:r>
      <w:r>
        <w:rPr>
          <w:color w:val="231F20"/>
          <w:w w:val="105"/>
        </w:rPr>
        <w:t>Van</w:t>
      </w:r>
      <w:r>
        <w:rPr>
          <w:color w:val="231F20"/>
          <w:spacing w:val="-10"/>
          <w:w w:val="105"/>
        </w:rPr>
        <w:t> </w:t>
      </w:r>
      <w:r>
        <w:rPr>
          <w:color w:val="231F20"/>
          <w:w w:val="105"/>
        </w:rPr>
        <w:t>Buren’s</w:t>
      </w:r>
      <w:r>
        <w:rPr>
          <w:color w:val="231F20"/>
          <w:spacing w:val="-10"/>
          <w:w w:val="105"/>
        </w:rPr>
        <w:t> </w:t>
      </w:r>
      <w:r>
        <w:rPr>
          <w:color w:val="231F20"/>
          <w:w w:val="105"/>
        </w:rPr>
        <w:t>estate,</w:t>
      </w:r>
      <w:r>
        <w:rPr>
          <w:color w:val="231F20"/>
          <w:spacing w:val="-10"/>
          <w:w w:val="105"/>
        </w:rPr>
        <w:t> </w:t>
      </w:r>
      <w:r>
        <w:rPr>
          <w:color w:val="231F20"/>
          <w:w w:val="105"/>
        </w:rPr>
        <w:t>including</w:t>
      </w:r>
      <w:r>
        <w:rPr>
          <w:color w:val="231F20"/>
          <w:spacing w:val="-10"/>
          <w:w w:val="105"/>
        </w:rPr>
        <w:t> </w:t>
      </w:r>
      <w:r>
        <w:rPr>
          <w:color w:val="231F20"/>
          <w:w w:val="105"/>
        </w:rPr>
        <w:t>the</w:t>
      </w:r>
      <w:r>
        <w:rPr>
          <w:color w:val="231F20"/>
          <w:spacing w:val="-10"/>
          <w:w w:val="105"/>
        </w:rPr>
        <w:t> </w:t>
      </w:r>
      <w:r>
        <w:rPr>
          <w:color w:val="231F20"/>
          <w:w w:val="105"/>
        </w:rPr>
        <w:t>reproduction</w:t>
      </w:r>
      <w:r>
        <w:rPr>
          <w:color w:val="231F20"/>
          <w:spacing w:val="-10"/>
          <w:w w:val="105"/>
        </w:rPr>
        <w:t> </w:t>
      </w:r>
      <w:r>
        <w:rPr>
          <w:color w:val="231F20"/>
          <w:w w:val="105"/>
        </w:rPr>
        <w:t>of</w:t>
      </w:r>
      <w:r>
        <w:rPr>
          <w:color w:val="231F20"/>
          <w:spacing w:val="-3"/>
          <w:w w:val="105"/>
        </w:rPr>
        <w:t> </w:t>
      </w:r>
      <w:r>
        <w:rPr>
          <w:color w:val="231F20"/>
          <w:w w:val="105"/>
        </w:rPr>
        <w:t>some of</w:t>
      </w:r>
      <w:r>
        <w:rPr>
          <w:color w:val="231F20"/>
          <w:spacing w:val="-1"/>
          <w:w w:val="105"/>
        </w:rPr>
        <w:t> </w:t>
      </w:r>
      <w:r>
        <w:rPr>
          <w:color w:val="231F20"/>
          <w:w w:val="105"/>
        </w:rPr>
        <w:t>his</w:t>
      </w:r>
      <w:r>
        <w:rPr>
          <w:color w:val="231F20"/>
          <w:spacing w:val="-8"/>
          <w:w w:val="105"/>
        </w:rPr>
        <w:t> </w:t>
      </w:r>
      <w:r>
        <w:rPr>
          <w:color w:val="231F20"/>
          <w:w w:val="105"/>
        </w:rPr>
        <w:t>hops</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installation</w:t>
      </w:r>
      <w:r>
        <w:rPr>
          <w:color w:val="231F20"/>
          <w:spacing w:val="-9"/>
          <w:w w:val="105"/>
        </w:rPr>
        <w:t> </w:t>
      </w:r>
      <w:r>
        <w:rPr>
          <w:color w:val="231F20"/>
          <w:w w:val="105"/>
        </w:rPr>
        <w:t>of</w:t>
      </w:r>
      <w:r>
        <w:rPr>
          <w:color w:val="231F20"/>
          <w:spacing w:val="-1"/>
          <w:w w:val="105"/>
        </w:rPr>
        <w:t> </w:t>
      </w:r>
      <w:r>
        <w:rPr>
          <w:color w:val="231F20"/>
          <w:w w:val="105"/>
        </w:rPr>
        <w:t>the</w:t>
      </w:r>
      <w:r>
        <w:rPr>
          <w:color w:val="231F20"/>
          <w:spacing w:val="-9"/>
          <w:w w:val="105"/>
        </w:rPr>
        <w:t> </w:t>
      </w:r>
      <w:r>
        <w:rPr>
          <w:color w:val="231F20"/>
          <w:w w:val="105"/>
        </w:rPr>
        <w:t>wayside</w:t>
      </w:r>
      <w:r>
        <w:rPr>
          <w:color w:val="231F20"/>
          <w:spacing w:val="-9"/>
          <w:w w:val="105"/>
        </w:rPr>
        <w:t> </w:t>
      </w:r>
      <w:r>
        <w:rPr>
          <w:color w:val="231F20"/>
          <w:w w:val="105"/>
        </w:rPr>
        <w:t>exhibits</w:t>
      </w:r>
      <w:r>
        <w:rPr>
          <w:color w:val="231F20"/>
          <w:spacing w:val="-8"/>
          <w:w w:val="105"/>
        </w:rPr>
        <w:t> </w:t>
      </w:r>
      <w:r>
        <w:rPr>
          <w:color w:val="231F20"/>
          <w:w w:val="105"/>
        </w:rPr>
        <w:t>helped</w:t>
      </w:r>
      <w:r>
        <w:rPr>
          <w:color w:val="231F20"/>
          <w:spacing w:val="-9"/>
          <w:w w:val="105"/>
        </w:rPr>
        <w:t> </w:t>
      </w:r>
      <w:r>
        <w:rPr>
          <w:color w:val="231F20"/>
          <w:w w:val="105"/>
        </w:rPr>
        <w:t>to</w:t>
      </w:r>
      <w:r>
        <w:rPr>
          <w:color w:val="231F20"/>
          <w:spacing w:val="-8"/>
          <w:w w:val="105"/>
        </w:rPr>
        <w:t> </w:t>
      </w:r>
      <w:r>
        <w:rPr>
          <w:color w:val="231F20"/>
          <w:w w:val="105"/>
        </w:rPr>
        <w:t>engage</w:t>
      </w:r>
      <w:r>
        <w:rPr>
          <w:color w:val="231F20"/>
          <w:spacing w:val="-8"/>
          <w:w w:val="105"/>
        </w:rPr>
        <w:t> </w:t>
      </w:r>
      <w:r>
        <w:rPr>
          <w:color w:val="231F20"/>
          <w:w w:val="105"/>
        </w:rPr>
        <w:t>visitors</w:t>
      </w:r>
      <w:r>
        <w:rPr>
          <w:color w:val="231F20"/>
          <w:spacing w:val="-8"/>
          <w:w w:val="105"/>
        </w:rPr>
        <w:t> </w:t>
      </w:r>
      <w:r>
        <w:rPr>
          <w:color w:val="231F20"/>
          <w:w w:val="105"/>
        </w:rPr>
        <w:t>who</w:t>
      </w:r>
      <w:r>
        <w:rPr>
          <w:color w:val="231F20"/>
          <w:spacing w:val="-8"/>
          <w:w w:val="105"/>
        </w:rPr>
        <w:t> </w:t>
      </w:r>
      <w:r>
        <w:rPr>
          <w:color w:val="231F20"/>
          <w:w w:val="105"/>
        </w:rPr>
        <w:t>could </w:t>
      </w:r>
      <w:r>
        <w:rPr>
          <w:color w:val="231F20"/>
        </w:rPr>
        <w:t>not</w:t>
      </w:r>
      <w:r>
        <w:rPr>
          <w:color w:val="231F20"/>
          <w:spacing w:val="3"/>
        </w:rPr>
        <w:t> </w:t>
      </w:r>
      <w:r>
        <w:rPr>
          <w:color w:val="231F20"/>
        </w:rPr>
        <w:t>enter</w:t>
      </w:r>
      <w:r>
        <w:rPr>
          <w:color w:val="231F20"/>
          <w:spacing w:val="4"/>
        </w:rPr>
        <w:t> </w:t>
      </w:r>
      <w:r>
        <w:rPr>
          <w:color w:val="231F20"/>
        </w:rPr>
        <w:t>the</w:t>
      </w:r>
      <w:r>
        <w:rPr>
          <w:color w:val="231F20"/>
          <w:spacing w:val="3"/>
        </w:rPr>
        <w:t> </w:t>
      </w:r>
      <w:r>
        <w:rPr>
          <w:color w:val="231F20"/>
        </w:rPr>
        <w:t>house.</w:t>
      </w:r>
      <w:r>
        <w:rPr>
          <w:color w:val="231F20"/>
          <w:spacing w:val="4"/>
        </w:rPr>
        <w:t> </w:t>
      </w:r>
      <w:r>
        <w:rPr>
          <w:color w:val="231F20"/>
        </w:rPr>
        <w:t>Harvest</w:t>
      </w:r>
      <w:r>
        <w:rPr>
          <w:color w:val="231F20"/>
          <w:spacing w:val="4"/>
        </w:rPr>
        <w:t> </w:t>
      </w:r>
      <w:r>
        <w:rPr>
          <w:color w:val="231F20"/>
        </w:rPr>
        <w:t>Day,</w:t>
      </w:r>
      <w:r>
        <w:rPr>
          <w:color w:val="231F20"/>
          <w:spacing w:val="3"/>
        </w:rPr>
        <w:t> </w:t>
      </w:r>
      <w:r>
        <w:rPr>
          <w:color w:val="231F20"/>
        </w:rPr>
        <w:t>instituted</w:t>
      </w:r>
      <w:r>
        <w:rPr>
          <w:color w:val="231F20"/>
          <w:spacing w:val="4"/>
        </w:rPr>
        <w:t> </w:t>
      </w:r>
      <w:r>
        <w:rPr>
          <w:color w:val="231F20"/>
        </w:rPr>
        <w:t>in</w:t>
      </w:r>
      <w:r>
        <w:rPr>
          <w:color w:val="231F20"/>
          <w:spacing w:val="4"/>
        </w:rPr>
        <w:t> </w:t>
      </w:r>
      <w:r>
        <w:rPr>
          <w:color w:val="231F20"/>
        </w:rPr>
        <w:t>2003</w:t>
      </w:r>
      <w:r>
        <w:rPr>
          <w:color w:val="231F20"/>
          <w:spacing w:val="3"/>
        </w:rPr>
        <w:t> </w:t>
      </w:r>
      <w:r>
        <w:rPr>
          <w:color w:val="231F20"/>
        </w:rPr>
        <w:t>as</w:t>
      </w:r>
      <w:r>
        <w:rPr>
          <w:color w:val="231F20"/>
          <w:spacing w:val="4"/>
        </w:rPr>
        <w:t> </w:t>
      </w:r>
      <w:r>
        <w:rPr>
          <w:color w:val="231F20"/>
        </w:rPr>
        <w:t>a</w:t>
      </w:r>
      <w:r>
        <w:rPr>
          <w:color w:val="231F20"/>
          <w:spacing w:val="4"/>
        </w:rPr>
        <w:t> </w:t>
      </w:r>
      <w:r>
        <w:rPr>
          <w:color w:val="231F20"/>
        </w:rPr>
        <w:t>one-day fall</w:t>
      </w:r>
      <w:r>
        <w:rPr>
          <w:color w:val="231F20"/>
          <w:spacing w:val="3"/>
        </w:rPr>
        <w:t> </w:t>
      </w:r>
      <w:r>
        <w:rPr>
          <w:color w:val="231F20"/>
        </w:rPr>
        <w:t>presentation</w:t>
      </w:r>
      <w:r>
        <w:rPr>
          <w:color w:val="231F20"/>
          <w:spacing w:val="4"/>
        </w:rPr>
        <w:t> </w:t>
      </w:r>
      <w:r>
        <w:rPr>
          <w:color w:val="231F20"/>
        </w:rPr>
        <w:t>to</w:t>
      </w:r>
      <w:r>
        <w:rPr>
          <w:color w:val="231F20"/>
          <w:spacing w:val="4"/>
        </w:rPr>
        <w:t> </w:t>
      </w:r>
      <w:r>
        <w:rPr>
          <w:color w:val="231F20"/>
          <w:spacing w:val="-2"/>
        </w:rPr>
        <w:t>recognize</w:t>
      </w:r>
    </w:p>
    <w:p>
      <w:pPr>
        <w:pStyle w:val="BodyText"/>
        <w:spacing w:before="3"/>
        <w:rPr>
          <w:sz w:val="10"/>
        </w:rPr>
      </w:pPr>
      <w:r>
        <w:rPr/>
        <mc:AlternateContent>
          <mc:Choice Requires="wps">
            <w:drawing>
              <wp:anchor distT="0" distB="0" distL="0" distR="0" allowOverlap="1" layoutInCell="1" locked="0" behindDoc="1" simplePos="0" relativeHeight="487672320">
                <wp:simplePos x="0" y="0"/>
                <wp:positionH relativeFrom="page">
                  <wp:posOffset>1143000</wp:posOffset>
                </wp:positionH>
                <wp:positionV relativeFrom="paragraph">
                  <wp:posOffset>91596</wp:posOffset>
                </wp:positionV>
                <wp:extent cx="1828800" cy="1270"/>
                <wp:effectExtent l="0" t="0" r="0" b="0"/>
                <wp:wrapTopAndBottom/>
                <wp:docPr id="259" name="Graphic 259"/>
                <wp:cNvGraphicFramePr>
                  <a:graphicFrameLocks/>
                </wp:cNvGraphicFramePr>
                <a:graphic>
                  <a:graphicData uri="http://schemas.microsoft.com/office/word/2010/wordprocessingShape">
                    <wps:wsp>
                      <wps:cNvPr id="259" name="Graphic 259"/>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7.212347pt;width:144pt;height:.1pt;mso-position-horizontal-relative:page;mso-position-vertical-relative:paragraph;z-index:-15644160;mso-wrap-distance-left:0;mso-wrap-distance-right:0" id="docshape257" coordorigin="1800,144" coordsize="2880,0" path="m1800,144l4680,144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spacing w:val="-2"/>
          <w:w w:val="105"/>
          <w:position w:val="6"/>
          <w:sz w:val="11"/>
        </w:rPr>
        <w:t>43</w:t>
      </w:r>
      <w:r>
        <w:rPr>
          <w:color w:val="231F20"/>
          <w:spacing w:val="18"/>
          <w:w w:val="105"/>
          <w:position w:val="6"/>
          <w:sz w:val="11"/>
        </w:rPr>
        <w:t> </w:t>
      </w:r>
      <w:r>
        <w:rPr>
          <w:color w:val="231F20"/>
          <w:spacing w:val="-2"/>
          <w:w w:val="105"/>
          <w:sz w:val="19"/>
        </w:rPr>
        <w:t>Project</w:t>
      </w:r>
      <w:r>
        <w:rPr>
          <w:color w:val="231F20"/>
          <w:spacing w:val="-4"/>
          <w:w w:val="105"/>
          <w:sz w:val="19"/>
        </w:rPr>
        <w:t> </w:t>
      </w:r>
      <w:r>
        <w:rPr>
          <w:color w:val="231F20"/>
          <w:spacing w:val="-2"/>
          <w:w w:val="105"/>
          <w:sz w:val="19"/>
        </w:rPr>
        <w:t>Agreement, Lindenwald Fire Protection and Mechanical Upgrade, January</w:t>
      </w:r>
      <w:r>
        <w:rPr>
          <w:color w:val="231F20"/>
          <w:spacing w:val="-3"/>
          <w:w w:val="105"/>
          <w:sz w:val="19"/>
        </w:rPr>
        <w:t> </w:t>
      </w:r>
      <w:r>
        <w:rPr>
          <w:color w:val="231F20"/>
          <w:spacing w:val="-2"/>
          <w:w w:val="105"/>
          <w:sz w:val="19"/>
        </w:rPr>
        <w:t>30, 2004, 1, Binder </w:t>
      </w:r>
      <w:r>
        <w:rPr>
          <w:color w:val="231F20"/>
          <w:w w:val="105"/>
          <w:sz w:val="19"/>
        </w:rPr>
        <w:t>Lindenwald</w:t>
      </w:r>
      <w:r>
        <w:rPr>
          <w:color w:val="231F20"/>
          <w:spacing w:val="-6"/>
          <w:w w:val="105"/>
          <w:sz w:val="19"/>
        </w:rPr>
        <w:t> </w:t>
      </w:r>
      <w:r>
        <w:rPr>
          <w:color w:val="231F20"/>
          <w:w w:val="105"/>
          <w:sz w:val="19"/>
        </w:rPr>
        <w:t>Home</w:t>
      </w:r>
      <w:r>
        <w:rPr>
          <w:color w:val="231F20"/>
          <w:spacing w:val="-6"/>
          <w:w w:val="105"/>
          <w:sz w:val="19"/>
        </w:rPr>
        <w:t> </w:t>
      </w:r>
      <w:r>
        <w:rPr>
          <w:color w:val="231F20"/>
          <w:w w:val="105"/>
          <w:sz w:val="19"/>
        </w:rPr>
        <w:t>Rehab</w:t>
      </w:r>
      <w:r>
        <w:rPr>
          <w:color w:val="231F20"/>
          <w:spacing w:val="-6"/>
          <w:w w:val="105"/>
          <w:sz w:val="19"/>
        </w:rPr>
        <w:t> </w:t>
      </w:r>
      <w:r>
        <w:rPr>
          <w:color w:val="231F20"/>
          <w:w w:val="105"/>
          <w:sz w:val="19"/>
        </w:rPr>
        <w:t>Projects</w:t>
      </w:r>
      <w:r>
        <w:rPr>
          <w:color w:val="231F20"/>
          <w:spacing w:val="-6"/>
          <w:w w:val="105"/>
          <w:sz w:val="19"/>
        </w:rPr>
        <w:t> </w:t>
      </w:r>
      <w:r>
        <w:rPr>
          <w:color w:val="231F20"/>
          <w:w w:val="105"/>
          <w:sz w:val="19"/>
        </w:rPr>
        <w:t>2004,</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Superintendent</w:t>
      </w:r>
      <w:r>
        <w:rPr>
          <w:color w:val="231F20"/>
          <w:spacing w:val="-6"/>
          <w:w w:val="105"/>
          <w:sz w:val="19"/>
        </w:rPr>
        <w:t> </w:t>
      </w:r>
      <w:r>
        <w:rPr>
          <w:color w:val="231F20"/>
          <w:w w:val="105"/>
          <w:sz w:val="19"/>
        </w:rPr>
        <w:t>Oﬃce</w:t>
      </w:r>
      <w:r>
        <w:rPr>
          <w:color w:val="231F20"/>
          <w:spacing w:val="-6"/>
          <w:w w:val="105"/>
          <w:sz w:val="19"/>
        </w:rPr>
        <w:t> </w:t>
      </w:r>
      <w:r>
        <w:rPr>
          <w:color w:val="231F20"/>
          <w:w w:val="105"/>
          <w:sz w:val="19"/>
        </w:rPr>
        <w:t>Files;</w:t>
      </w:r>
      <w:r>
        <w:rPr>
          <w:color w:val="231F20"/>
          <w:spacing w:val="-6"/>
          <w:w w:val="105"/>
          <w:sz w:val="19"/>
        </w:rPr>
        <w:t> </w:t>
      </w:r>
      <w:r>
        <w:rPr>
          <w:i/>
          <w:color w:val="231F20"/>
          <w:w w:val="105"/>
          <w:sz w:val="19"/>
        </w:rPr>
        <w:t>The</w:t>
      </w:r>
      <w:r>
        <w:rPr>
          <w:i/>
          <w:color w:val="231F20"/>
          <w:spacing w:val="-7"/>
          <w:w w:val="105"/>
          <w:sz w:val="19"/>
        </w:rPr>
        <w:t> </w:t>
      </w:r>
      <w:r>
        <w:rPr>
          <w:i/>
          <w:color w:val="231F20"/>
          <w:w w:val="105"/>
          <w:sz w:val="19"/>
        </w:rPr>
        <w:t>Van</w:t>
      </w:r>
      <w:r>
        <w:rPr>
          <w:i/>
          <w:color w:val="231F20"/>
          <w:spacing w:val="-7"/>
          <w:w w:val="105"/>
          <w:sz w:val="19"/>
        </w:rPr>
        <w:t> </w:t>
      </w:r>
      <w:r>
        <w:rPr>
          <w:i/>
          <w:color w:val="231F20"/>
          <w:w w:val="105"/>
          <w:sz w:val="19"/>
        </w:rPr>
        <w:t>Buren</w:t>
      </w:r>
      <w:r>
        <w:rPr>
          <w:i/>
          <w:color w:val="231F20"/>
          <w:spacing w:val="-7"/>
          <w:w w:val="105"/>
          <w:sz w:val="19"/>
        </w:rPr>
        <w:t> </w:t>
      </w:r>
      <w:r>
        <w:rPr>
          <w:i/>
          <w:color w:val="231F20"/>
          <w:w w:val="105"/>
          <w:sz w:val="19"/>
        </w:rPr>
        <w:t>Chronicles</w:t>
      </w:r>
      <w:r>
        <w:rPr>
          <w:color w:val="231F20"/>
          <w:w w:val="105"/>
          <w:sz w:val="19"/>
        </w:rPr>
        <w:t>, Winter 2004, 1, 2, 5, MAVA.</w:t>
      </w:r>
    </w:p>
    <w:p>
      <w:pPr>
        <w:spacing w:before="60"/>
        <w:ind w:left="160" w:right="0" w:firstLine="0"/>
        <w:jc w:val="left"/>
        <w:rPr>
          <w:sz w:val="19"/>
        </w:rPr>
      </w:pPr>
      <w:r>
        <w:rPr>
          <w:color w:val="231F20"/>
          <w:position w:val="6"/>
          <w:sz w:val="11"/>
        </w:rPr>
        <w:t>44</w:t>
      </w:r>
      <w:r>
        <w:rPr>
          <w:color w:val="231F20"/>
          <w:spacing w:val="21"/>
          <w:position w:val="6"/>
          <w:sz w:val="11"/>
        </w:rPr>
        <w:t> </w:t>
      </w:r>
      <w:r>
        <w:rPr>
          <w:color w:val="231F20"/>
          <w:sz w:val="19"/>
        </w:rPr>
        <w:t>Judy</w:t>
      </w:r>
      <w:r>
        <w:rPr>
          <w:color w:val="231F20"/>
          <w:spacing w:val="-3"/>
          <w:sz w:val="19"/>
        </w:rPr>
        <w:t> </w:t>
      </w:r>
      <w:r>
        <w:rPr>
          <w:color w:val="231F20"/>
          <w:sz w:val="19"/>
        </w:rPr>
        <w:t>Harris,</w:t>
      </w:r>
      <w:r>
        <w:rPr>
          <w:color w:val="231F20"/>
          <w:spacing w:val="1"/>
          <w:sz w:val="19"/>
        </w:rPr>
        <w:t> </w:t>
      </w:r>
      <w:r>
        <w:rPr>
          <w:color w:val="231F20"/>
          <w:sz w:val="19"/>
        </w:rPr>
        <w:t>interview by</w:t>
      </w:r>
      <w:r>
        <w:rPr>
          <w:color w:val="231F20"/>
          <w:spacing w:val="-3"/>
          <w:sz w:val="19"/>
        </w:rPr>
        <w:t> </w:t>
      </w:r>
      <w:r>
        <w:rPr>
          <w:color w:val="231F20"/>
          <w:sz w:val="19"/>
        </w:rPr>
        <w:t>Suzanne</w:t>
      </w:r>
      <w:r>
        <w:rPr>
          <w:color w:val="231F20"/>
          <w:spacing w:val="1"/>
          <w:sz w:val="19"/>
        </w:rPr>
        <w:t> </w:t>
      </w:r>
      <w:r>
        <w:rPr>
          <w:color w:val="231F20"/>
          <w:sz w:val="19"/>
        </w:rPr>
        <w:t>Julin, June</w:t>
      </w:r>
      <w:r>
        <w:rPr>
          <w:color w:val="231F20"/>
          <w:spacing w:val="1"/>
          <w:sz w:val="19"/>
        </w:rPr>
        <w:t> </w:t>
      </w:r>
      <w:r>
        <w:rPr>
          <w:color w:val="231F20"/>
          <w:sz w:val="19"/>
        </w:rPr>
        <w:t>18, 2008,</w:t>
      </w:r>
      <w:r>
        <w:rPr>
          <w:color w:val="231F20"/>
          <w:spacing w:val="1"/>
          <w:sz w:val="19"/>
        </w:rPr>
        <w:t> </w:t>
      </w:r>
      <w:r>
        <w:rPr>
          <w:color w:val="231F20"/>
          <w:sz w:val="19"/>
        </w:rPr>
        <w:t>MAVA;</w:t>
      </w:r>
      <w:r>
        <w:rPr>
          <w:color w:val="231F20"/>
          <w:spacing w:val="-1"/>
          <w:sz w:val="19"/>
        </w:rPr>
        <w:t> </w:t>
      </w:r>
      <w:r>
        <w:rPr>
          <w:i/>
          <w:color w:val="231F20"/>
          <w:sz w:val="19"/>
        </w:rPr>
        <w:t>The</w:t>
      </w:r>
      <w:r>
        <w:rPr>
          <w:i/>
          <w:color w:val="231F20"/>
          <w:spacing w:val="-2"/>
          <w:sz w:val="19"/>
        </w:rPr>
        <w:t> </w:t>
      </w:r>
      <w:r>
        <w:rPr>
          <w:i/>
          <w:color w:val="231F20"/>
          <w:sz w:val="19"/>
        </w:rPr>
        <w:t>Van</w:t>
      </w:r>
      <w:r>
        <w:rPr>
          <w:i/>
          <w:color w:val="231F20"/>
          <w:spacing w:val="-2"/>
          <w:sz w:val="19"/>
        </w:rPr>
        <w:t> </w:t>
      </w:r>
      <w:r>
        <w:rPr>
          <w:i/>
          <w:color w:val="231F20"/>
          <w:sz w:val="19"/>
        </w:rPr>
        <w:t>Buren</w:t>
      </w:r>
      <w:r>
        <w:rPr>
          <w:i/>
          <w:color w:val="231F20"/>
          <w:spacing w:val="-1"/>
          <w:sz w:val="19"/>
        </w:rPr>
        <w:t> </w:t>
      </w:r>
      <w:r>
        <w:rPr>
          <w:i/>
          <w:color w:val="231F20"/>
          <w:sz w:val="19"/>
        </w:rPr>
        <w:t>Chronicles</w:t>
      </w:r>
      <w:r>
        <w:rPr>
          <w:color w:val="231F20"/>
          <w:sz w:val="19"/>
        </w:rPr>
        <w:t>, Spring, 2004,</w:t>
      </w:r>
      <w:r>
        <w:rPr>
          <w:color w:val="231F20"/>
          <w:spacing w:val="1"/>
          <w:sz w:val="19"/>
        </w:rPr>
        <w:t> </w:t>
      </w:r>
      <w:r>
        <w:rPr>
          <w:color w:val="231F20"/>
          <w:spacing w:val="-5"/>
          <w:sz w:val="19"/>
        </w:rPr>
        <w:t>1.</w:t>
      </w:r>
    </w:p>
    <w:p>
      <w:pPr>
        <w:spacing w:line="244" w:lineRule="auto" w:before="63"/>
        <w:ind w:left="159" w:right="683" w:firstLine="0"/>
        <w:jc w:val="both"/>
        <w:rPr>
          <w:sz w:val="19"/>
        </w:rPr>
      </w:pPr>
      <w:r>
        <w:rPr>
          <w:color w:val="231F20"/>
          <w:w w:val="105"/>
          <w:position w:val="6"/>
          <w:sz w:val="11"/>
        </w:rPr>
        <w:t>45</w:t>
      </w:r>
      <w:r>
        <w:rPr>
          <w:color w:val="231F20"/>
          <w:spacing w:val="4"/>
          <w:w w:val="105"/>
          <w:position w:val="6"/>
          <w:sz w:val="11"/>
        </w:rPr>
        <w:t> </w:t>
      </w:r>
      <w:r>
        <w:rPr>
          <w:color w:val="231F20"/>
          <w:w w:val="105"/>
          <w:sz w:val="19"/>
        </w:rPr>
        <w:t>Judy</w:t>
      </w:r>
      <w:r>
        <w:rPr>
          <w:color w:val="231F20"/>
          <w:spacing w:val="-11"/>
          <w:w w:val="105"/>
          <w:sz w:val="19"/>
        </w:rPr>
        <w:t> </w:t>
      </w:r>
      <w:r>
        <w:rPr>
          <w:color w:val="231F20"/>
          <w:w w:val="105"/>
          <w:sz w:val="19"/>
        </w:rPr>
        <w:t>Harris,</w:t>
      </w:r>
      <w:r>
        <w:rPr>
          <w:color w:val="231F20"/>
          <w:spacing w:val="-11"/>
          <w:w w:val="105"/>
          <w:sz w:val="19"/>
        </w:rPr>
        <w:t> </w:t>
      </w:r>
      <w:r>
        <w:rPr>
          <w:color w:val="231F20"/>
          <w:w w:val="105"/>
          <w:sz w:val="19"/>
        </w:rPr>
        <w:t>interview</w:t>
      </w:r>
      <w:r>
        <w:rPr>
          <w:color w:val="231F20"/>
          <w:spacing w:val="-11"/>
          <w:w w:val="105"/>
          <w:sz w:val="19"/>
        </w:rPr>
        <w:t> </w:t>
      </w:r>
      <w:r>
        <w:rPr>
          <w:color w:val="231F20"/>
          <w:w w:val="105"/>
          <w:sz w:val="19"/>
        </w:rPr>
        <w:t>by</w:t>
      </w:r>
      <w:r>
        <w:rPr>
          <w:color w:val="231F20"/>
          <w:spacing w:val="-11"/>
          <w:w w:val="105"/>
          <w:sz w:val="19"/>
        </w:rPr>
        <w:t> </w:t>
      </w:r>
      <w:r>
        <w:rPr>
          <w:color w:val="231F20"/>
          <w:w w:val="105"/>
          <w:sz w:val="19"/>
        </w:rPr>
        <w:t>Suzanne</w:t>
      </w:r>
      <w:r>
        <w:rPr>
          <w:color w:val="231F20"/>
          <w:spacing w:val="-11"/>
          <w:w w:val="105"/>
          <w:sz w:val="19"/>
        </w:rPr>
        <w:t> </w:t>
      </w:r>
      <w:r>
        <w:rPr>
          <w:color w:val="231F20"/>
          <w:w w:val="105"/>
          <w:sz w:val="19"/>
        </w:rPr>
        <w:t>Julin,</w:t>
      </w:r>
      <w:r>
        <w:rPr>
          <w:color w:val="231F20"/>
          <w:spacing w:val="-11"/>
          <w:w w:val="105"/>
          <w:sz w:val="19"/>
        </w:rPr>
        <w:t> </w:t>
      </w:r>
      <w:r>
        <w:rPr>
          <w:color w:val="231F20"/>
          <w:w w:val="105"/>
          <w:sz w:val="19"/>
        </w:rPr>
        <w:t>June</w:t>
      </w:r>
      <w:r>
        <w:rPr>
          <w:color w:val="231F20"/>
          <w:spacing w:val="-11"/>
          <w:w w:val="105"/>
          <w:sz w:val="19"/>
        </w:rPr>
        <w:t> </w:t>
      </w:r>
      <w:r>
        <w:rPr>
          <w:color w:val="231F20"/>
          <w:w w:val="105"/>
          <w:sz w:val="19"/>
        </w:rPr>
        <w:t>18,</w:t>
      </w:r>
      <w:r>
        <w:rPr>
          <w:color w:val="231F20"/>
          <w:spacing w:val="-11"/>
          <w:w w:val="105"/>
          <w:sz w:val="19"/>
        </w:rPr>
        <w:t> </w:t>
      </w:r>
      <w:r>
        <w:rPr>
          <w:color w:val="231F20"/>
          <w:w w:val="105"/>
          <w:sz w:val="19"/>
        </w:rPr>
        <w:t>2008,</w:t>
      </w:r>
      <w:r>
        <w:rPr>
          <w:color w:val="231F20"/>
          <w:spacing w:val="-11"/>
          <w:w w:val="105"/>
          <w:sz w:val="19"/>
        </w:rPr>
        <w:t> </w:t>
      </w:r>
      <w:r>
        <w:rPr>
          <w:color w:val="231F20"/>
          <w:w w:val="105"/>
          <w:sz w:val="19"/>
        </w:rPr>
        <w:t>and</w:t>
      </w:r>
      <w:r>
        <w:rPr>
          <w:color w:val="231F20"/>
          <w:spacing w:val="23"/>
          <w:w w:val="105"/>
          <w:sz w:val="19"/>
        </w:rPr>
        <w:t> </w:t>
      </w:r>
      <w:r>
        <w:rPr>
          <w:color w:val="231F20"/>
          <w:w w:val="105"/>
          <w:sz w:val="19"/>
        </w:rPr>
        <w:t>Dan</w:t>
      </w:r>
      <w:r>
        <w:rPr>
          <w:color w:val="231F20"/>
          <w:spacing w:val="-11"/>
          <w:w w:val="105"/>
          <w:sz w:val="19"/>
        </w:rPr>
        <w:t> </w:t>
      </w:r>
      <w:r>
        <w:rPr>
          <w:color w:val="231F20"/>
          <w:w w:val="105"/>
          <w:sz w:val="19"/>
        </w:rPr>
        <w:t>Dattilio,</w:t>
      </w:r>
      <w:r>
        <w:rPr>
          <w:color w:val="231F20"/>
          <w:spacing w:val="-11"/>
          <w:w w:val="105"/>
          <w:sz w:val="19"/>
        </w:rPr>
        <w:t> </w:t>
      </w:r>
      <w:r>
        <w:rPr>
          <w:color w:val="231F20"/>
          <w:w w:val="105"/>
          <w:sz w:val="19"/>
        </w:rPr>
        <w:t>interview</w:t>
      </w:r>
      <w:r>
        <w:rPr>
          <w:color w:val="231F20"/>
          <w:spacing w:val="-11"/>
          <w:w w:val="105"/>
          <w:sz w:val="19"/>
        </w:rPr>
        <w:t> </w:t>
      </w:r>
      <w:r>
        <w:rPr>
          <w:color w:val="231F20"/>
          <w:w w:val="105"/>
          <w:sz w:val="19"/>
        </w:rPr>
        <w:t>by</w:t>
      </w:r>
      <w:r>
        <w:rPr>
          <w:color w:val="231F20"/>
          <w:spacing w:val="-11"/>
          <w:w w:val="105"/>
          <w:sz w:val="19"/>
        </w:rPr>
        <w:t> </w:t>
      </w:r>
      <w:r>
        <w:rPr>
          <w:color w:val="231F20"/>
          <w:w w:val="105"/>
          <w:sz w:val="19"/>
        </w:rPr>
        <w:t>Suzanne</w:t>
      </w:r>
      <w:r>
        <w:rPr>
          <w:color w:val="231F20"/>
          <w:spacing w:val="-11"/>
          <w:w w:val="105"/>
          <w:sz w:val="19"/>
        </w:rPr>
        <w:t> </w:t>
      </w:r>
      <w:r>
        <w:rPr>
          <w:color w:val="231F20"/>
          <w:w w:val="105"/>
          <w:sz w:val="19"/>
        </w:rPr>
        <w:t>Julin, April</w:t>
      </w:r>
      <w:r>
        <w:rPr>
          <w:color w:val="231F20"/>
          <w:spacing w:val="-6"/>
          <w:w w:val="105"/>
          <w:sz w:val="19"/>
        </w:rPr>
        <w:t> </w:t>
      </w:r>
      <w:r>
        <w:rPr>
          <w:color w:val="231F20"/>
          <w:w w:val="105"/>
          <w:sz w:val="19"/>
        </w:rPr>
        <w:t>13,</w:t>
      </w:r>
      <w:r>
        <w:rPr>
          <w:color w:val="231F20"/>
          <w:spacing w:val="-6"/>
          <w:w w:val="105"/>
          <w:sz w:val="19"/>
        </w:rPr>
        <w:t> </w:t>
      </w:r>
      <w:r>
        <w:rPr>
          <w:color w:val="231F20"/>
          <w:w w:val="105"/>
          <w:sz w:val="19"/>
        </w:rPr>
        <w:t>2008,</w:t>
      </w:r>
      <w:r>
        <w:rPr>
          <w:color w:val="231F20"/>
          <w:spacing w:val="-6"/>
          <w:w w:val="105"/>
          <w:sz w:val="19"/>
        </w:rPr>
        <w:t> </w:t>
      </w:r>
      <w:r>
        <w:rPr>
          <w:color w:val="231F20"/>
          <w:w w:val="105"/>
          <w:sz w:val="19"/>
        </w:rPr>
        <w:t>MAVA;</w:t>
      </w:r>
      <w:r>
        <w:rPr>
          <w:color w:val="231F20"/>
          <w:spacing w:val="-6"/>
          <w:w w:val="105"/>
          <w:sz w:val="19"/>
        </w:rPr>
        <w:t> </w:t>
      </w:r>
      <w:r>
        <w:rPr>
          <w:i/>
          <w:color w:val="231F20"/>
          <w:w w:val="105"/>
          <w:sz w:val="19"/>
        </w:rPr>
        <w:t>The</w:t>
      </w:r>
      <w:r>
        <w:rPr>
          <w:i/>
          <w:color w:val="231F20"/>
          <w:spacing w:val="-7"/>
          <w:w w:val="105"/>
          <w:sz w:val="19"/>
        </w:rPr>
        <w:t> </w:t>
      </w:r>
      <w:r>
        <w:rPr>
          <w:i/>
          <w:color w:val="231F20"/>
          <w:w w:val="105"/>
          <w:sz w:val="19"/>
        </w:rPr>
        <w:t>Van</w:t>
      </w:r>
      <w:r>
        <w:rPr>
          <w:i/>
          <w:color w:val="231F20"/>
          <w:spacing w:val="-7"/>
          <w:w w:val="105"/>
          <w:sz w:val="19"/>
        </w:rPr>
        <w:t> </w:t>
      </w:r>
      <w:r>
        <w:rPr>
          <w:i/>
          <w:color w:val="231F20"/>
          <w:w w:val="105"/>
          <w:sz w:val="19"/>
        </w:rPr>
        <w:t>Buren</w:t>
      </w:r>
      <w:r>
        <w:rPr>
          <w:i/>
          <w:color w:val="231F20"/>
          <w:spacing w:val="-7"/>
          <w:w w:val="105"/>
          <w:sz w:val="19"/>
        </w:rPr>
        <w:t> </w:t>
      </w:r>
      <w:r>
        <w:rPr>
          <w:i/>
          <w:color w:val="231F20"/>
          <w:w w:val="105"/>
          <w:sz w:val="19"/>
        </w:rPr>
        <w:t>Chronicles</w:t>
      </w:r>
      <w:r>
        <w:rPr>
          <w:color w:val="231F20"/>
          <w:w w:val="105"/>
          <w:sz w:val="19"/>
        </w:rPr>
        <w:t>,</w:t>
      </w:r>
      <w:r>
        <w:rPr>
          <w:color w:val="231F20"/>
          <w:spacing w:val="-6"/>
          <w:w w:val="105"/>
          <w:sz w:val="19"/>
        </w:rPr>
        <w:t> </w:t>
      </w:r>
      <w:r>
        <w:rPr>
          <w:color w:val="231F20"/>
          <w:w w:val="105"/>
          <w:sz w:val="19"/>
        </w:rPr>
        <w:t>Spring</w:t>
      </w:r>
      <w:r>
        <w:rPr>
          <w:color w:val="231F20"/>
          <w:spacing w:val="-6"/>
          <w:w w:val="105"/>
          <w:sz w:val="19"/>
        </w:rPr>
        <w:t> </w:t>
      </w:r>
      <w:r>
        <w:rPr>
          <w:color w:val="231F20"/>
          <w:w w:val="105"/>
          <w:sz w:val="19"/>
        </w:rPr>
        <w:t>2004,</w:t>
      </w:r>
      <w:r>
        <w:rPr>
          <w:color w:val="231F20"/>
          <w:spacing w:val="-6"/>
          <w:w w:val="105"/>
          <w:sz w:val="19"/>
        </w:rPr>
        <w:t> </w:t>
      </w:r>
      <w:r>
        <w:rPr>
          <w:color w:val="231F20"/>
          <w:w w:val="105"/>
          <w:sz w:val="19"/>
        </w:rPr>
        <w:t>1-2,</w:t>
      </w:r>
      <w:r>
        <w:rPr>
          <w:color w:val="231F20"/>
          <w:spacing w:val="-6"/>
          <w:w w:val="105"/>
          <w:sz w:val="19"/>
        </w:rPr>
        <w:t> </w:t>
      </w:r>
      <w:r>
        <w:rPr>
          <w:color w:val="231F20"/>
          <w:w w:val="105"/>
          <w:sz w:val="19"/>
        </w:rPr>
        <w:t>MAVA;</w:t>
      </w:r>
      <w:r>
        <w:rPr>
          <w:color w:val="231F20"/>
          <w:spacing w:val="-6"/>
          <w:w w:val="105"/>
          <w:sz w:val="19"/>
        </w:rPr>
        <w:t> </w:t>
      </w:r>
      <w:r>
        <w:rPr>
          <w:color w:val="231F20"/>
          <w:w w:val="105"/>
          <w:sz w:val="19"/>
        </w:rPr>
        <w:t>Martin</w:t>
      </w:r>
      <w:r>
        <w:rPr>
          <w:color w:val="231F20"/>
          <w:spacing w:val="-6"/>
          <w:w w:val="105"/>
          <w:sz w:val="19"/>
        </w:rPr>
        <w:t> </w:t>
      </w:r>
      <w:r>
        <w:rPr>
          <w:color w:val="231F20"/>
          <w:w w:val="105"/>
          <w:sz w:val="19"/>
        </w:rPr>
        <w:t>Van</w:t>
      </w:r>
      <w:r>
        <w:rPr>
          <w:color w:val="231F20"/>
          <w:spacing w:val="-6"/>
          <w:w w:val="105"/>
          <w:sz w:val="19"/>
        </w:rPr>
        <w:t> </w:t>
      </w:r>
      <w:r>
        <w:rPr>
          <w:color w:val="231F20"/>
          <w:w w:val="105"/>
          <w:sz w:val="19"/>
        </w:rPr>
        <w:t>Buren</w:t>
      </w:r>
      <w:r>
        <w:rPr>
          <w:color w:val="231F20"/>
          <w:spacing w:val="-6"/>
          <w:w w:val="105"/>
          <w:sz w:val="19"/>
        </w:rPr>
        <w:t> </w:t>
      </w:r>
      <w:r>
        <w:rPr>
          <w:color w:val="231F20"/>
          <w:w w:val="105"/>
          <w:sz w:val="19"/>
        </w:rPr>
        <w:t>National Historic</w:t>
      </w:r>
      <w:r>
        <w:rPr>
          <w:color w:val="231F20"/>
          <w:spacing w:val="-2"/>
          <w:w w:val="105"/>
          <w:sz w:val="19"/>
        </w:rPr>
        <w:t> </w:t>
      </w:r>
      <w:r>
        <w:rPr>
          <w:color w:val="231F20"/>
          <w:w w:val="105"/>
          <w:sz w:val="19"/>
        </w:rPr>
        <w:t>Site</w:t>
      </w:r>
      <w:r>
        <w:rPr>
          <w:color w:val="231F20"/>
          <w:spacing w:val="-2"/>
          <w:w w:val="105"/>
          <w:sz w:val="19"/>
        </w:rPr>
        <w:t> </w:t>
      </w:r>
      <w:r>
        <w:rPr>
          <w:color w:val="231F20"/>
          <w:w w:val="105"/>
          <w:sz w:val="19"/>
        </w:rPr>
        <w:t>FY</w:t>
      </w:r>
      <w:r>
        <w:rPr>
          <w:color w:val="231F20"/>
          <w:spacing w:val="-2"/>
          <w:w w:val="105"/>
          <w:sz w:val="19"/>
        </w:rPr>
        <w:t> </w:t>
      </w:r>
      <w:r>
        <w:rPr>
          <w:color w:val="231F20"/>
          <w:w w:val="105"/>
          <w:sz w:val="19"/>
        </w:rPr>
        <w:t>04</w:t>
      </w:r>
      <w:r>
        <w:rPr>
          <w:color w:val="231F20"/>
          <w:spacing w:val="-2"/>
          <w:w w:val="105"/>
          <w:sz w:val="19"/>
        </w:rPr>
        <w:t> </w:t>
      </w:r>
      <w:r>
        <w:rPr>
          <w:color w:val="231F20"/>
          <w:w w:val="105"/>
          <w:sz w:val="19"/>
        </w:rPr>
        <w:t>“State</w:t>
      </w:r>
      <w:r>
        <w:rPr>
          <w:color w:val="231F20"/>
          <w:spacing w:val="-2"/>
          <w:w w:val="105"/>
          <w:sz w:val="19"/>
        </w:rPr>
        <w:t> </w:t>
      </w:r>
      <w:r>
        <w:rPr>
          <w:color w:val="231F20"/>
          <w:w w:val="105"/>
          <w:sz w:val="19"/>
        </w:rPr>
        <w:t>of the</w:t>
      </w:r>
      <w:r>
        <w:rPr>
          <w:color w:val="231F20"/>
          <w:spacing w:val="-2"/>
          <w:w w:val="105"/>
          <w:sz w:val="19"/>
        </w:rPr>
        <w:t> </w:t>
      </w:r>
      <w:r>
        <w:rPr>
          <w:color w:val="231F20"/>
          <w:w w:val="105"/>
          <w:sz w:val="19"/>
        </w:rPr>
        <w:t>Park”</w:t>
      </w:r>
      <w:r>
        <w:rPr>
          <w:color w:val="231F20"/>
          <w:spacing w:val="-2"/>
          <w:w w:val="105"/>
          <w:sz w:val="19"/>
        </w:rPr>
        <w:t> </w:t>
      </w:r>
      <w:r>
        <w:rPr>
          <w:color w:val="231F20"/>
          <w:w w:val="105"/>
          <w:sz w:val="19"/>
        </w:rPr>
        <w:t>Narrative</w:t>
      </w:r>
      <w:r>
        <w:rPr>
          <w:color w:val="231F20"/>
          <w:spacing w:val="-2"/>
          <w:w w:val="105"/>
          <w:sz w:val="19"/>
        </w:rPr>
        <w:t> </w:t>
      </w:r>
      <w:r>
        <w:rPr>
          <w:color w:val="231F20"/>
          <w:w w:val="105"/>
          <w:sz w:val="19"/>
        </w:rPr>
        <w:t>11.22.04,</w:t>
      </w:r>
      <w:r>
        <w:rPr>
          <w:color w:val="231F20"/>
          <w:spacing w:val="-2"/>
          <w:w w:val="105"/>
          <w:sz w:val="19"/>
        </w:rPr>
        <w:t> </w:t>
      </w:r>
      <w:r>
        <w:rPr>
          <w:color w:val="231F20"/>
          <w:w w:val="105"/>
          <w:sz w:val="19"/>
        </w:rPr>
        <w:t>provided</w:t>
      </w:r>
      <w:r>
        <w:rPr>
          <w:color w:val="231F20"/>
          <w:spacing w:val="-2"/>
          <w:w w:val="105"/>
          <w:sz w:val="19"/>
        </w:rPr>
        <w:t> </w:t>
      </w:r>
      <w:r>
        <w:rPr>
          <w:color w:val="231F20"/>
          <w:w w:val="105"/>
          <w:sz w:val="19"/>
        </w:rPr>
        <w:t>by</w:t>
      </w:r>
      <w:r>
        <w:rPr>
          <w:color w:val="231F20"/>
          <w:spacing w:val="-4"/>
          <w:w w:val="105"/>
          <w:sz w:val="19"/>
        </w:rPr>
        <w:t> </w:t>
      </w:r>
      <w:r>
        <w:rPr>
          <w:color w:val="231F20"/>
          <w:w w:val="105"/>
          <w:sz w:val="19"/>
        </w:rPr>
        <w:t>Patricia</w:t>
      </w:r>
      <w:r>
        <w:rPr>
          <w:color w:val="231F20"/>
          <w:spacing w:val="-2"/>
          <w:w w:val="105"/>
          <w:sz w:val="19"/>
        </w:rPr>
        <w:t> </w:t>
      </w:r>
      <w:r>
        <w:rPr>
          <w:color w:val="231F20"/>
          <w:w w:val="105"/>
          <w:sz w:val="19"/>
        </w:rPr>
        <w:t>West,</w:t>
      </w:r>
      <w:r>
        <w:rPr>
          <w:color w:val="231F20"/>
          <w:spacing w:val="-2"/>
          <w:w w:val="105"/>
          <w:sz w:val="19"/>
        </w:rPr>
        <w:t> </w:t>
      </w:r>
      <w:r>
        <w:rPr>
          <w:color w:val="231F20"/>
          <w:w w:val="105"/>
          <w:sz w:val="19"/>
        </w:rPr>
        <w:t>MAVA.</w:t>
      </w:r>
    </w:p>
    <w:p>
      <w:pPr>
        <w:spacing w:after="0" w:line="244" w:lineRule="auto"/>
        <w:jc w:val="both"/>
        <w:rPr>
          <w:sz w:val="19"/>
        </w:rPr>
        <w:sectPr>
          <w:pgSz w:w="12240" w:h="15840"/>
          <w:pgMar w:header="517" w:footer="718" w:top="720" w:bottom="920" w:left="1640" w:right="1240"/>
        </w:sectPr>
      </w:pPr>
    </w:p>
    <w:p>
      <w:pPr>
        <w:pStyle w:val="BodyText"/>
      </w:pPr>
    </w:p>
    <w:p>
      <w:pPr>
        <w:pStyle w:val="BodyText"/>
        <w:spacing w:before="172"/>
      </w:pPr>
    </w:p>
    <w:p>
      <w:pPr>
        <w:pStyle w:val="BodyText"/>
        <w:spacing w:line="292" w:lineRule="auto"/>
        <w:ind w:left="160" w:right="581"/>
        <w:rPr>
          <w:sz w:val="12"/>
        </w:rPr>
      </w:pPr>
      <w:r>
        <w:rPr>
          <w:color w:val="231F20"/>
          <w:w w:val="105"/>
        </w:rPr>
        <w:t>the</w:t>
      </w:r>
      <w:r>
        <w:rPr>
          <w:color w:val="231F20"/>
          <w:spacing w:val="-13"/>
          <w:w w:val="105"/>
        </w:rPr>
        <w:t> </w:t>
      </w:r>
      <w:r>
        <w:rPr>
          <w:color w:val="231F20"/>
          <w:w w:val="105"/>
        </w:rPr>
        <w:t>signiﬁcance</w:t>
      </w:r>
      <w:r>
        <w:rPr>
          <w:color w:val="231F20"/>
          <w:spacing w:val="-12"/>
          <w:w w:val="105"/>
        </w:rPr>
        <w:t> </w:t>
      </w:r>
      <w:r>
        <w:rPr>
          <w:color w:val="231F20"/>
          <w:w w:val="105"/>
        </w:rPr>
        <w:t>of</w:t>
      </w:r>
      <w:r>
        <w:rPr>
          <w:color w:val="231F20"/>
          <w:spacing w:val="-12"/>
          <w:w w:val="105"/>
        </w:rPr>
        <w:t> </w:t>
      </w:r>
      <w:r>
        <w:rPr>
          <w:color w:val="231F20"/>
          <w:w w:val="105"/>
        </w:rPr>
        <w:t>agriculture</w:t>
      </w:r>
      <w:r>
        <w:rPr>
          <w:color w:val="231F20"/>
          <w:spacing w:val="-12"/>
          <w:w w:val="105"/>
        </w:rPr>
        <w:t> </w:t>
      </w:r>
      <w:r>
        <w:rPr>
          <w:color w:val="231F20"/>
          <w:w w:val="105"/>
        </w:rPr>
        <w:t>at</w:t>
      </w:r>
      <w:r>
        <w:rPr>
          <w:color w:val="231F20"/>
          <w:spacing w:val="-12"/>
          <w:w w:val="105"/>
        </w:rPr>
        <w:t> </w:t>
      </w:r>
      <w:r>
        <w:rPr>
          <w:color w:val="231F20"/>
          <w:w w:val="105"/>
        </w:rPr>
        <w:t>Lindenwald,</w:t>
      </w:r>
      <w:r>
        <w:rPr>
          <w:color w:val="231F20"/>
          <w:spacing w:val="-12"/>
          <w:w w:val="105"/>
        </w:rPr>
        <w:t> </w:t>
      </w:r>
      <w:r>
        <w:rPr>
          <w:color w:val="231F20"/>
          <w:w w:val="105"/>
        </w:rPr>
        <w:t>presented</w:t>
      </w:r>
      <w:r>
        <w:rPr>
          <w:color w:val="231F20"/>
          <w:spacing w:val="-12"/>
          <w:w w:val="105"/>
        </w:rPr>
        <w:t> </w:t>
      </w:r>
      <w:r>
        <w:rPr>
          <w:color w:val="231F20"/>
          <w:w w:val="105"/>
        </w:rPr>
        <w:t>demonstrations</w:t>
      </w:r>
      <w:r>
        <w:rPr>
          <w:color w:val="231F20"/>
          <w:spacing w:val="-13"/>
          <w:w w:val="105"/>
        </w:rPr>
        <w:t> </w:t>
      </w:r>
      <w:r>
        <w:rPr>
          <w:color w:val="231F20"/>
          <w:w w:val="105"/>
        </w:rPr>
        <w:t>and</w:t>
      </w:r>
      <w:r>
        <w:rPr>
          <w:color w:val="231F20"/>
          <w:spacing w:val="-12"/>
          <w:w w:val="105"/>
        </w:rPr>
        <w:t> </w:t>
      </w:r>
      <w:r>
        <w:rPr>
          <w:color w:val="231F20"/>
          <w:w w:val="105"/>
        </w:rPr>
        <w:t>activities</w:t>
      </w:r>
      <w:r>
        <w:rPr>
          <w:color w:val="231F20"/>
          <w:spacing w:val="-12"/>
          <w:w w:val="105"/>
        </w:rPr>
        <w:t> </w:t>
      </w:r>
      <w:r>
        <w:rPr>
          <w:color w:val="231F20"/>
          <w:w w:val="105"/>
        </w:rPr>
        <w:t>on</w:t>
      </w:r>
      <w:r>
        <w:rPr>
          <w:color w:val="231F20"/>
          <w:spacing w:val="-12"/>
          <w:w w:val="105"/>
        </w:rPr>
        <w:t> </w:t>
      </w:r>
      <w:r>
        <w:rPr>
          <w:color w:val="231F20"/>
          <w:w w:val="105"/>
        </w:rPr>
        <w:t>the </w:t>
      </w:r>
      <w:r>
        <w:rPr>
          <w:color w:val="231F20"/>
        </w:rPr>
        <w:t>grounds in 2004 and 2005 and evolved into an annual event. Staﬀ also prepared and presented </w:t>
      </w:r>
      <w:r>
        <w:rPr>
          <w:color w:val="231F20"/>
          <w:w w:val="105"/>
        </w:rPr>
        <w:t>oﬀ-site</w:t>
      </w:r>
      <w:r>
        <w:rPr>
          <w:color w:val="231F20"/>
          <w:spacing w:val="-13"/>
          <w:w w:val="105"/>
        </w:rPr>
        <w:t> </w:t>
      </w:r>
      <w:r>
        <w:rPr>
          <w:color w:val="231F20"/>
          <w:w w:val="105"/>
        </w:rPr>
        <w:t>activities</w:t>
      </w:r>
      <w:r>
        <w:rPr>
          <w:color w:val="231F20"/>
          <w:spacing w:val="-12"/>
          <w:w w:val="105"/>
        </w:rPr>
        <w:t> </w:t>
      </w:r>
      <w:r>
        <w:rPr>
          <w:color w:val="231F20"/>
          <w:w w:val="105"/>
        </w:rPr>
        <w:t>to</w:t>
      </w:r>
      <w:r>
        <w:rPr>
          <w:color w:val="231F20"/>
          <w:spacing w:val="-12"/>
          <w:w w:val="105"/>
        </w:rPr>
        <w:t> </w:t>
      </w:r>
      <w:r>
        <w:rPr>
          <w:color w:val="231F20"/>
          <w:w w:val="105"/>
        </w:rPr>
        <w:t>local</w:t>
      </w:r>
      <w:r>
        <w:rPr>
          <w:color w:val="231F20"/>
          <w:spacing w:val="-12"/>
          <w:w w:val="105"/>
        </w:rPr>
        <w:t> </w:t>
      </w:r>
      <w:r>
        <w:rPr>
          <w:color w:val="231F20"/>
          <w:w w:val="105"/>
        </w:rPr>
        <w:t>schoolchildren</w:t>
      </w:r>
      <w:r>
        <w:rPr>
          <w:color w:val="231F20"/>
          <w:spacing w:val="-12"/>
          <w:w w:val="105"/>
        </w:rPr>
        <w:t> </w:t>
      </w:r>
      <w:r>
        <w:rPr>
          <w:color w:val="231F20"/>
          <w:w w:val="105"/>
        </w:rPr>
        <w:t>who</w:t>
      </w:r>
      <w:r>
        <w:rPr>
          <w:color w:val="231F20"/>
          <w:spacing w:val="-12"/>
          <w:w w:val="105"/>
        </w:rPr>
        <w:t> </w:t>
      </w:r>
      <w:r>
        <w:rPr>
          <w:color w:val="231F20"/>
          <w:w w:val="105"/>
        </w:rPr>
        <w:t>could</w:t>
      </w:r>
      <w:r>
        <w:rPr>
          <w:color w:val="231F20"/>
          <w:spacing w:val="-12"/>
          <w:w w:val="105"/>
        </w:rPr>
        <w:t> </w:t>
      </w:r>
      <w:r>
        <w:rPr>
          <w:color w:val="231F20"/>
          <w:w w:val="105"/>
        </w:rPr>
        <w:t>not</w:t>
      </w:r>
      <w:r>
        <w:rPr>
          <w:color w:val="231F20"/>
          <w:spacing w:val="-13"/>
          <w:w w:val="105"/>
        </w:rPr>
        <w:t> </w:t>
      </w:r>
      <w:r>
        <w:rPr>
          <w:color w:val="231F20"/>
          <w:w w:val="105"/>
        </w:rPr>
        <w:t>access</w:t>
      </w:r>
      <w:r>
        <w:rPr>
          <w:color w:val="231F20"/>
          <w:spacing w:val="-12"/>
          <w:w w:val="105"/>
        </w:rPr>
        <w:t> </w:t>
      </w:r>
      <w:r>
        <w:rPr>
          <w:color w:val="231F20"/>
          <w:w w:val="105"/>
        </w:rPr>
        <w:t>Lindenwald</w:t>
      </w:r>
      <w:r>
        <w:rPr>
          <w:color w:val="231F20"/>
          <w:spacing w:val="-12"/>
          <w:w w:val="105"/>
        </w:rPr>
        <w:t> </w:t>
      </w:r>
      <w:r>
        <w:rPr>
          <w:color w:val="231F20"/>
          <w:w w:val="105"/>
        </w:rPr>
        <w:t>through</w:t>
      </w:r>
      <w:r>
        <w:rPr>
          <w:color w:val="231F20"/>
          <w:spacing w:val="-12"/>
          <w:w w:val="105"/>
        </w:rPr>
        <w:t> </w:t>
      </w:r>
      <w:r>
        <w:rPr>
          <w:color w:val="231F20"/>
          <w:w w:val="105"/>
        </w:rPr>
        <w:t>ﬁeld</w:t>
      </w:r>
      <w:r>
        <w:rPr>
          <w:color w:val="231F20"/>
          <w:spacing w:val="-12"/>
          <w:w w:val="105"/>
        </w:rPr>
        <w:t> </w:t>
      </w:r>
      <w:r>
        <w:rPr>
          <w:color w:val="231F20"/>
          <w:w w:val="105"/>
        </w:rPr>
        <w:t>trips. Although</w:t>
      </w:r>
      <w:r>
        <w:rPr>
          <w:color w:val="231F20"/>
          <w:spacing w:val="-12"/>
          <w:w w:val="105"/>
        </w:rPr>
        <w:t> </w:t>
      </w:r>
      <w:r>
        <w:rPr>
          <w:color w:val="231F20"/>
          <w:w w:val="105"/>
        </w:rPr>
        <w:t>the</w:t>
      </w:r>
      <w:r>
        <w:rPr>
          <w:color w:val="231F20"/>
          <w:spacing w:val="-12"/>
          <w:w w:val="105"/>
        </w:rPr>
        <w:t> </w:t>
      </w:r>
      <w:r>
        <w:rPr>
          <w:color w:val="231F20"/>
          <w:w w:val="105"/>
        </w:rPr>
        <w:t>staﬀ</w:t>
      </w:r>
      <w:r>
        <w:rPr>
          <w:color w:val="231F20"/>
          <w:spacing w:val="-7"/>
          <w:w w:val="105"/>
        </w:rPr>
        <w:t> </w:t>
      </w:r>
      <w:r>
        <w:rPr>
          <w:color w:val="231F20"/>
          <w:w w:val="105"/>
        </w:rPr>
        <w:t>had</w:t>
      </w:r>
      <w:r>
        <w:rPr>
          <w:color w:val="231F20"/>
          <w:spacing w:val="-12"/>
          <w:w w:val="105"/>
        </w:rPr>
        <w:t> </w:t>
      </w:r>
      <w:r>
        <w:rPr>
          <w:color w:val="231F20"/>
          <w:w w:val="105"/>
        </w:rPr>
        <w:t>received</w:t>
      </w:r>
      <w:r>
        <w:rPr>
          <w:color w:val="231F20"/>
          <w:spacing w:val="-12"/>
          <w:w w:val="105"/>
        </w:rPr>
        <w:t> </w:t>
      </w:r>
      <w:r>
        <w:rPr>
          <w:color w:val="231F20"/>
          <w:w w:val="105"/>
        </w:rPr>
        <w:t>training</w:t>
      </w:r>
      <w:r>
        <w:rPr>
          <w:color w:val="231F20"/>
          <w:spacing w:val="-12"/>
          <w:w w:val="105"/>
        </w:rPr>
        <w:t> </w:t>
      </w:r>
      <w:r>
        <w:rPr>
          <w:color w:val="231F20"/>
          <w:w w:val="105"/>
        </w:rPr>
        <w:t>in</w:t>
      </w:r>
      <w:r>
        <w:rPr>
          <w:color w:val="231F20"/>
          <w:spacing w:val="-12"/>
          <w:w w:val="105"/>
        </w:rPr>
        <w:t> </w:t>
      </w:r>
      <w:r>
        <w:rPr>
          <w:color w:val="231F20"/>
          <w:w w:val="105"/>
        </w:rPr>
        <w:t>dealing</w:t>
      </w:r>
      <w:r>
        <w:rPr>
          <w:color w:val="231F20"/>
          <w:spacing w:val="-12"/>
          <w:w w:val="105"/>
        </w:rPr>
        <w:t> </w:t>
      </w:r>
      <w:r>
        <w:rPr>
          <w:color w:val="231F20"/>
          <w:w w:val="105"/>
        </w:rPr>
        <w:t>with</w:t>
      </w:r>
      <w:r>
        <w:rPr>
          <w:color w:val="231F20"/>
          <w:spacing w:val="-12"/>
          <w:w w:val="105"/>
        </w:rPr>
        <w:t> </w:t>
      </w:r>
      <w:r>
        <w:rPr>
          <w:color w:val="231F20"/>
          <w:w w:val="105"/>
        </w:rPr>
        <w:t>irate</w:t>
      </w:r>
      <w:r>
        <w:rPr>
          <w:color w:val="231F20"/>
          <w:spacing w:val="-12"/>
          <w:w w:val="105"/>
        </w:rPr>
        <w:t> </w:t>
      </w:r>
      <w:r>
        <w:rPr>
          <w:color w:val="231F20"/>
          <w:w w:val="105"/>
        </w:rPr>
        <w:t>visitors</w:t>
      </w:r>
      <w:r>
        <w:rPr>
          <w:color w:val="231F20"/>
          <w:spacing w:val="-12"/>
          <w:w w:val="105"/>
        </w:rPr>
        <w:t> </w:t>
      </w:r>
      <w:r>
        <w:rPr>
          <w:color w:val="231F20"/>
          <w:w w:val="105"/>
        </w:rPr>
        <w:t>who</w:t>
      </w:r>
      <w:r>
        <w:rPr>
          <w:color w:val="231F20"/>
          <w:spacing w:val="-12"/>
          <w:w w:val="105"/>
        </w:rPr>
        <w:t> </w:t>
      </w:r>
      <w:r>
        <w:rPr>
          <w:color w:val="231F20"/>
          <w:w w:val="105"/>
        </w:rPr>
        <w:t>might</w:t>
      </w:r>
      <w:r>
        <w:rPr>
          <w:color w:val="231F20"/>
          <w:spacing w:val="-12"/>
          <w:w w:val="105"/>
        </w:rPr>
        <w:t> </w:t>
      </w:r>
      <w:r>
        <w:rPr>
          <w:color w:val="231F20"/>
          <w:w w:val="105"/>
        </w:rPr>
        <w:t>be</w:t>
      </w:r>
      <w:r>
        <w:rPr>
          <w:color w:val="231F20"/>
          <w:spacing w:val="-12"/>
          <w:w w:val="105"/>
        </w:rPr>
        <w:t> </w:t>
      </w:r>
      <w:r>
        <w:rPr>
          <w:color w:val="231F20"/>
          <w:w w:val="105"/>
        </w:rPr>
        <w:t>disap- pointed</w:t>
      </w:r>
      <w:r>
        <w:rPr>
          <w:color w:val="231F20"/>
          <w:spacing w:val="-5"/>
          <w:w w:val="105"/>
        </w:rPr>
        <w:t> </w:t>
      </w:r>
      <w:r>
        <w:rPr>
          <w:color w:val="231F20"/>
          <w:w w:val="105"/>
        </w:rPr>
        <w:t>in</w:t>
      </w:r>
      <w:r>
        <w:rPr>
          <w:color w:val="231F20"/>
          <w:spacing w:val="-5"/>
          <w:w w:val="105"/>
        </w:rPr>
        <w:t> </w:t>
      </w:r>
      <w:r>
        <w:rPr>
          <w:color w:val="231F20"/>
          <w:w w:val="105"/>
        </w:rPr>
        <w:t>ﬁnding</w:t>
      </w:r>
      <w:r>
        <w:rPr>
          <w:color w:val="231F20"/>
          <w:spacing w:val="-5"/>
          <w:w w:val="105"/>
        </w:rPr>
        <w:t> </w:t>
      </w:r>
      <w:r>
        <w:rPr>
          <w:color w:val="231F20"/>
          <w:w w:val="105"/>
        </w:rPr>
        <w:t>the</w:t>
      </w:r>
      <w:r>
        <w:rPr>
          <w:color w:val="231F20"/>
          <w:spacing w:val="-5"/>
          <w:w w:val="105"/>
        </w:rPr>
        <w:t> </w:t>
      </w:r>
      <w:r>
        <w:rPr>
          <w:color w:val="231F20"/>
          <w:w w:val="105"/>
        </w:rPr>
        <w:t>mansion</w:t>
      </w:r>
      <w:r>
        <w:rPr>
          <w:color w:val="231F20"/>
          <w:spacing w:val="-5"/>
          <w:w w:val="105"/>
        </w:rPr>
        <w:t> </w:t>
      </w:r>
      <w:r>
        <w:rPr>
          <w:color w:val="231F20"/>
          <w:w w:val="105"/>
        </w:rPr>
        <w:t>closed,</w:t>
      </w:r>
      <w:r>
        <w:rPr>
          <w:color w:val="231F20"/>
          <w:spacing w:val="-5"/>
          <w:w w:val="105"/>
        </w:rPr>
        <w:t> </w:t>
      </w:r>
      <w:r>
        <w:rPr>
          <w:color w:val="231F20"/>
          <w:w w:val="105"/>
        </w:rPr>
        <w:t>no</w:t>
      </w:r>
      <w:r>
        <w:rPr>
          <w:color w:val="231F20"/>
          <w:spacing w:val="-5"/>
          <w:w w:val="105"/>
        </w:rPr>
        <w:t> </w:t>
      </w:r>
      <w:r>
        <w:rPr>
          <w:color w:val="231F20"/>
          <w:w w:val="105"/>
        </w:rPr>
        <w:t>such</w:t>
      </w:r>
      <w:r>
        <w:rPr>
          <w:color w:val="231F20"/>
          <w:spacing w:val="-5"/>
          <w:w w:val="105"/>
        </w:rPr>
        <w:t> </w:t>
      </w:r>
      <w:r>
        <w:rPr>
          <w:color w:val="231F20"/>
          <w:w w:val="105"/>
        </w:rPr>
        <w:t>situations</w:t>
      </w:r>
      <w:r>
        <w:rPr>
          <w:color w:val="231F20"/>
          <w:spacing w:val="-5"/>
          <w:w w:val="105"/>
        </w:rPr>
        <w:t> </w:t>
      </w:r>
      <w:r>
        <w:rPr>
          <w:color w:val="231F20"/>
          <w:w w:val="105"/>
        </w:rPr>
        <w:t>arose.</w:t>
      </w:r>
      <w:r>
        <w:rPr>
          <w:color w:val="231F20"/>
          <w:spacing w:val="-5"/>
          <w:w w:val="105"/>
        </w:rPr>
        <w:t> </w:t>
      </w:r>
      <w:r>
        <w:rPr>
          <w:color w:val="231F20"/>
          <w:w w:val="105"/>
        </w:rPr>
        <w:t>Instead,</w:t>
      </w:r>
      <w:r>
        <w:rPr>
          <w:color w:val="231F20"/>
          <w:spacing w:val="-5"/>
          <w:w w:val="105"/>
        </w:rPr>
        <w:t> </w:t>
      </w:r>
      <w:r>
        <w:rPr>
          <w:color w:val="231F20"/>
          <w:w w:val="105"/>
        </w:rPr>
        <w:t>many</w:t>
      </w:r>
      <w:r>
        <w:rPr>
          <w:color w:val="231F20"/>
          <w:spacing w:val="-8"/>
          <w:w w:val="105"/>
        </w:rPr>
        <w:t> </w:t>
      </w:r>
      <w:r>
        <w:rPr>
          <w:color w:val="231F20"/>
          <w:w w:val="105"/>
        </w:rPr>
        <w:t>of the</w:t>
      </w:r>
      <w:r>
        <w:rPr>
          <w:color w:val="231F20"/>
          <w:spacing w:val="-5"/>
          <w:w w:val="105"/>
        </w:rPr>
        <w:t> </w:t>
      </w:r>
      <w:r>
        <w:rPr>
          <w:color w:val="231F20"/>
          <w:w w:val="105"/>
        </w:rPr>
        <w:t>people allowed</w:t>
      </w:r>
      <w:r>
        <w:rPr>
          <w:color w:val="231F20"/>
          <w:spacing w:val="-11"/>
          <w:w w:val="105"/>
        </w:rPr>
        <w:t> </w:t>
      </w:r>
      <w:r>
        <w:rPr>
          <w:color w:val="231F20"/>
          <w:w w:val="105"/>
        </w:rPr>
        <w:t>to</w:t>
      </w:r>
      <w:r>
        <w:rPr>
          <w:color w:val="231F20"/>
          <w:spacing w:val="-11"/>
          <w:w w:val="105"/>
        </w:rPr>
        <w:t> </w:t>
      </w:r>
      <w:r>
        <w:rPr>
          <w:color w:val="231F20"/>
          <w:w w:val="105"/>
        </w:rPr>
        <w:t>tour</w:t>
      </w:r>
      <w:r>
        <w:rPr>
          <w:color w:val="231F20"/>
          <w:spacing w:val="-11"/>
          <w:w w:val="105"/>
        </w:rPr>
        <w:t> </w:t>
      </w:r>
      <w:r>
        <w:rPr>
          <w:color w:val="231F20"/>
          <w:w w:val="105"/>
        </w:rPr>
        <w:t>the</w:t>
      </w:r>
      <w:r>
        <w:rPr>
          <w:color w:val="231F20"/>
          <w:spacing w:val="-11"/>
          <w:w w:val="105"/>
        </w:rPr>
        <w:t> </w:t>
      </w:r>
      <w:r>
        <w:rPr>
          <w:color w:val="231F20"/>
          <w:w w:val="105"/>
        </w:rPr>
        <w:t>house</w:t>
      </w:r>
      <w:r>
        <w:rPr>
          <w:color w:val="231F20"/>
          <w:spacing w:val="-11"/>
          <w:w w:val="105"/>
        </w:rPr>
        <w:t> </w:t>
      </w:r>
      <w:r>
        <w:rPr>
          <w:color w:val="231F20"/>
          <w:w w:val="105"/>
        </w:rPr>
        <w:t>during</w:t>
      </w:r>
      <w:r>
        <w:rPr>
          <w:color w:val="231F20"/>
          <w:spacing w:val="-11"/>
          <w:w w:val="105"/>
        </w:rPr>
        <w:t> </w:t>
      </w:r>
      <w:r>
        <w:rPr>
          <w:color w:val="231F20"/>
          <w:w w:val="105"/>
        </w:rPr>
        <w:t>construction</w:t>
      </w:r>
      <w:r>
        <w:rPr>
          <w:color w:val="231F20"/>
          <w:spacing w:val="-11"/>
          <w:w w:val="105"/>
        </w:rPr>
        <w:t> </w:t>
      </w:r>
      <w:r>
        <w:rPr>
          <w:color w:val="231F20"/>
          <w:w w:val="105"/>
        </w:rPr>
        <w:t>expressed</w:t>
      </w:r>
      <w:r>
        <w:rPr>
          <w:color w:val="231F20"/>
          <w:spacing w:val="-11"/>
          <w:w w:val="105"/>
        </w:rPr>
        <w:t> </w:t>
      </w:r>
      <w:r>
        <w:rPr>
          <w:color w:val="231F20"/>
          <w:w w:val="105"/>
        </w:rPr>
        <w:t>interest</w:t>
      </w:r>
      <w:r>
        <w:rPr>
          <w:color w:val="231F20"/>
          <w:spacing w:val="-11"/>
          <w:w w:val="105"/>
        </w:rPr>
        <w:t> </w:t>
      </w:r>
      <w:r>
        <w:rPr>
          <w:color w:val="231F20"/>
          <w:w w:val="105"/>
        </w:rPr>
        <w:t>in</w:t>
      </w:r>
      <w:r>
        <w:rPr>
          <w:color w:val="231F20"/>
          <w:spacing w:val="-11"/>
          <w:w w:val="105"/>
        </w:rPr>
        <w:t> </w:t>
      </w:r>
      <w:r>
        <w:rPr>
          <w:color w:val="231F20"/>
          <w:w w:val="105"/>
        </w:rPr>
        <w:t>the</w:t>
      </w:r>
      <w:r>
        <w:rPr>
          <w:color w:val="231F20"/>
          <w:spacing w:val="-11"/>
          <w:w w:val="105"/>
        </w:rPr>
        <w:t> </w:t>
      </w:r>
      <w:r>
        <w:rPr>
          <w:color w:val="231F20"/>
          <w:w w:val="105"/>
        </w:rPr>
        <w:t>steps</w:t>
      </w:r>
      <w:r>
        <w:rPr>
          <w:color w:val="231F20"/>
          <w:spacing w:val="-11"/>
          <w:w w:val="105"/>
        </w:rPr>
        <w:t> </w:t>
      </w:r>
      <w:r>
        <w:rPr>
          <w:color w:val="231F20"/>
          <w:w w:val="105"/>
        </w:rPr>
        <w:t>being</w:t>
      </w:r>
      <w:r>
        <w:rPr>
          <w:color w:val="231F20"/>
          <w:spacing w:val="-11"/>
          <w:w w:val="105"/>
        </w:rPr>
        <w:t> </w:t>
      </w:r>
      <w:r>
        <w:rPr>
          <w:color w:val="231F20"/>
          <w:w w:val="105"/>
        </w:rPr>
        <w:t>taken</w:t>
      </w:r>
      <w:r>
        <w:rPr>
          <w:color w:val="231F20"/>
          <w:spacing w:val="-11"/>
          <w:w w:val="105"/>
        </w:rPr>
        <w:t> </w:t>
      </w:r>
      <w:r>
        <w:rPr>
          <w:color w:val="231F20"/>
          <w:w w:val="105"/>
        </w:rPr>
        <w:t>to protect it.</w:t>
      </w:r>
      <w:r>
        <w:rPr>
          <w:color w:val="231F20"/>
          <w:w w:val="105"/>
          <w:position w:val="7"/>
          <w:sz w:val="12"/>
        </w:rPr>
        <w:t>46</w:t>
      </w:r>
    </w:p>
    <w:p>
      <w:pPr>
        <w:pStyle w:val="BodyText"/>
        <w:spacing w:line="292" w:lineRule="auto"/>
        <w:ind w:left="159" w:right="663" w:firstLine="1080"/>
        <w:rPr>
          <w:sz w:val="12"/>
        </w:rPr>
      </w:pPr>
      <w:r>
        <w:rPr>
          <w:color w:val="231F20"/>
          <w:w w:val="105"/>
        </w:rPr>
        <w:t>After</w:t>
      </w:r>
      <w:r>
        <w:rPr>
          <w:color w:val="231F20"/>
          <w:spacing w:val="-13"/>
          <w:w w:val="105"/>
        </w:rPr>
        <w:t> </w:t>
      </w:r>
      <w:r>
        <w:rPr>
          <w:color w:val="231F20"/>
          <w:w w:val="105"/>
        </w:rPr>
        <w:t>the</w:t>
      </w:r>
      <w:r>
        <w:rPr>
          <w:color w:val="231F20"/>
          <w:spacing w:val="-12"/>
          <w:w w:val="105"/>
        </w:rPr>
        <w:t> </w:t>
      </w:r>
      <w:r>
        <w:rPr>
          <w:color w:val="231F20"/>
          <w:w w:val="105"/>
        </w:rPr>
        <w:t>HVAC</w:t>
      </w:r>
      <w:r>
        <w:rPr>
          <w:color w:val="231F20"/>
          <w:spacing w:val="-12"/>
          <w:w w:val="105"/>
        </w:rPr>
        <w:t> </w:t>
      </w:r>
      <w:r>
        <w:rPr>
          <w:color w:val="231F20"/>
          <w:w w:val="105"/>
        </w:rPr>
        <w:t>construction</w:t>
      </w:r>
      <w:r>
        <w:rPr>
          <w:color w:val="231F20"/>
          <w:spacing w:val="-12"/>
          <w:w w:val="105"/>
        </w:rPr>
        <w:t> </w:t>
      </w:r>
      <w:r>
        <w:rPr>
          <w:color w:val="231F20"/>
          <w:w w:val="105"/>
        </w:rPr>
        <w:t>work</w:t>
      </w:r>
      <w:r>
        <w:rPr>
          <w:color w:val="231F20"/>
          <w:spacing w:val="-12"/>
          <w:w w:val="105"/>
        </w:rPr>
        <w:t> </w:t>
      </w:r>
      <w:r>
        <w:rPr>
          <w:color w:val="231F20"/>
          <w:w w:val="105"/>
        </w:rPr>
        <w:t>was</w:t>
      </w:r>
      <w:r>
        <w:rPr>
          <w:color w:val="231F20"/>
          <w:spacing w:val="-12"/>
          <w:w w:val="105"/>
        </w:rPr>
        <w:t> </w:t>
      </w:r>
      <w:r>
        <w:rPr>
          <w:color w:val="231F20"/>
          <w:w w:val="105"/>
        </w:rPr>
        <w:t>ﬁnally</w:t>
      </w:r>
      <w:r>
        <w:rPr>
          <w:color w:val="231F20"/>
          <w:spacing w:val="-12"/>
          <w:w w:val="105"/>
        </w:rPr>
        <w:t> </w:t>
      </w:r>
      <w:r>
        <w:rPr>
          <w:color w:val="231F20"/>
          <w:w w:val="105"/>
        </w:rPr>
        <w:t>complete,</w:t>
      </w:r>
      <w:r>
        <w:rPr>
          <w:color w:val="231F20"/>
          <w:spacing w:val="-13"/>
          <w:w w:val="105"/>
        </w:rPr>
        <w:t> </w:t>
      </w:r>
      <w:r>
        <w:rPr>
          <w:color w:val="231F20"/>
          <w:w w:val="105"/>
        </w:rPr>
        <w:t>the</w:t>
      </w:r>
      <w:r>
        <w:rPr>
          <w:color w:val="231F20"/>
          <w:spacing w:val="-12"/>
          <w:w w:val="105"/>
        </w:rPr>
        <w:t> </w:t>
      </w:r>
      <w:r>
        <w:rPr>
          <w:color w:val="231F20"/>
          <w:w w:val="105"/>
        </w:rPr>
        <w:t>task</w:t>
      </w:r>
      <w:r>
        <w:rPr>
          <w:color w:val="231F20"/>
          <w:spacing w:val="-12"/>
          <w:w w:val="105"/>
        </w:rPr>
        <w:t> </w:t>
      </w:r>
      <w:r>
        <w:rPr>
          <w:color w:val="231F20"/>
          <w:w w:val="105"/>
        </w:rPr>
        <w:t>of</w:t>
      </w:r>
      <w:r>
        <w:rPr>
          <w:color w:val="231F20"/>
          <w:spacing w:val="-12"/>
          <w:w w:val="105"/>
        </w:rPr>
        <w:t> </w:t>
      </w:r>
      <w:r>
        <w:rPr>
          <w:color w:val="231F20"/>
          <w:w w:val="105"/>
        </w:rPr>
        <w:t>returning</w:t>
      </w:r>
      <w:r>
        <w:rPr>
          <w:color w:val="231F20"/>
          <w:spacing w:val="-12"/>
          <w:w w:val="105"/>
        </w:rPr>
        <w:t> </w:t>
      </w:r>
      <w:r>
        <w:rPr>
          <w:color w:val="231F20"/>
          <w:w w:val="105"/>
        </w:rPr>
        <w:t>the rooms</w:t>
      </w:r>
      <w:r>
        <w:rPr>
          <w:color w:val="231F20"/>
          <w:spacing w:val="-6"/>
          <w:w w:val="105"/>
        </w:rPr>
        <w:t> </w:t>
      </w:r>
      <w:r>
        <w:rPr>
          <w:color w:val="231F20"/>
          <w:w w:val="105"/>
        </w:rPr>
        <w:t>of Lindenwald</w:t>
      </w:r>
      <w:r>
        <w:rPr>
          <w:color w:val="231F20"/>
          <w:spacing w:val="-6"/>
          <w:w w:val="105"/>
        </w:rPr>
        <w:t> </w:t>
      </w:r>
      <w:r>
        <w:rPr>
          <w:color w:val="231F20"/>
          <w:w w:val="105"/>
        </w:rPr>
        <w:t>to</w:t>
      </w:r>
      <w:r>
        <w:rPr>
          <w:color w:val="231F20"/>
          <w:spacing w:val="-6"/>
          <w:w w:val="105"/>
        </w:rPr>
        <w:t> </w:t>
      </w:r>
      <w:r>
        <w:rPr>
          <w:color w:val="231F20"/>
          <w:w w:val="105"/>
        </w:rPr>
        <w:t>their</w:t>
      </w:r>
      <w:r>
        <w:rPr>
          <w:color w:val="231F20"/>
          <w:spacing w:val="-6"/>
          <w:w w:val="105"/>
        </w:rPr>
        <w:t> </w:t>
      </w:r>
      <w:r>
        <w:rPr>
          <w:color w:val="231F20"/>
          <w:w w:val="105"/>
        </w:rPr>
        <w:t>former</w:t>
      </w:r>
      <w:r>
        <w:rPr>
          <w:color w:val="231F20"/>
          <w:spacing w:val="-6"/>
          <w:w w:val="105"/>
        </w:rPr>
        <w:t> </w:t>
      </w:r>
      <w:r>
        <w:rPr>
          <w:color w:val="231F20"/>
          <w:w w:val="105"/>
        </w:rPr>
        <w:t>appearance</w:t>
      </w:r>
      <w:r>
        <w:rPr>
          <w:color w:val="231F20"/>
          <w:spacing w:val="-6"/>
          <w:w w:val="105"/>
        </w:rPr>
        <w:t> </w:t>
      </w:r>
      <w:r>
        <w:rPr>
          <w:color w:val="231F20"/>
          <w:w w:val="105"/>
        </w:rPr>
        <w:t>began.</w:t>
      </w:r>
      <w:r>
        <w:rPr>
          <w:color w:val="231F20"/>
          <w:spacing w:val="-13"/>
          <w:w w:val="105"/>
        </w:rPr>
        <w:t> </w:t>
      </w:r>
      <w:r>
        <w:rPr>
          <w:color w:val="231F20"/>
          <w:w w:val="105"/>
        </w:rPr>
        <w:t>The</w:t>
      </w:r>
      <w:r>
        <w:rPr>
          <w:color w:val="231F20"/>
          <w:spacing w:val="-5"/>
          <w:w w:val="105"/>
        </w:rPr>
        <w:t> </w:t>
      </w:r>
      <w:r>
        <w:rPr>
          <w:color w:val="231F20"/>
          <w:w w:val="105"/>
        </w:rPr>
        <w:t>wallpaper</w:t>
      </w:r>
      <w:r>
        <w:rPr>
          <w:color w:val="231F20"/>
          <w:spacing w:val="-6"/>
          <w:w w:val="105"/>
        </w:rPr>
        <w:t> </w:t>
      </w:r>
      <w:r>
        <w:rPr>
          <w:color w:val="231F20"/>
          <w:w w:val="105"/>
        </w:rPr>
        <w:t>had</w:t>
      </w:r>
      <w:r>
        <w:rPr>
          <w:color w:val="231F20"/>
          <w:spacing w:val="-6"/>
          <w:w w:val="105"/>
        </w:rPr>
        <w:t> </w:t>
      </w:r>
      <w:r>
        <w:rPr>
          <w:color w:val="231F20"/>
          <w:w w:val="105"/>
        </w:rPr>
        <w:t>to</w:t>
      </w:r>
      <w:r>
        <w:rPr>
          <w:color w:val="231F20"/>
          <w:spacing w:val="-6"/>
          <w:w w:val="105"/>
        </w:rPr>
        <w:t> </w:t>
      </w:r>
      <w:r>
        <w:rPr>
          <w:color w:val="231F20"/>
          <w:w w:val="105"/>
        </w:rPr>
        <w:t>be</w:t>
      </w:r>
      <w:r>
        <w:rPr>
          <w:color w:val="231F20"/>
          <w:spacing w:val="-6"/>
          <w:w w:val="105"/>
        </w:rPr>
        <w:t> </w:t>
      </w:r>
      <w:r>
        <w:rPr>
          <w:color w:val="231F20"/>
          <w:w w:val="105"/>
        </w:rPr>
        <w:t>carefully vacuumed,</w:t>
      </w:r>
      <w:r>
        <w:rPr>
          <w:color w:val="231F20"/>
          <w:spacing w:val="-7"/>
          <w:w w:val="105"/>
        </w:rPr>
        <w:t> </w:t>
      </w:r>
      <w:r>
        <w:rPr>
          <w:color w:val="231F20"/>
          <w:w w:val="105"/>
        </w:rPr>
        <w:t>and</w:t>
      </w:r>
      <w:r>
        <w:rPr>
          <w:color w:val="231F20"/>
          <w:spacing w:val="-7"/>
          <w:w w:val="105"/>
        </w:rPr>
        <w:t> </w:t>
      </w:r>
      <w:r>
        <w:rPr>
          <w:color w:val="231F20"/>
          <w:w w:val="105"/>
        </w:rPr>
        <w:t>maintenance</w:t>
      </w:r>
      <w:r>
        <w:rPr>
          <w:color w:val="231F20"/>
          <w:spacing w:val="-7"/>
          <w:w w:val="105"/>
        </w:rPr>
        <w:t> </w:t>
      </w:r>
      <w:r>
        <w:rPr>
          <w:color w:val="231F20"/>
          <w:w w:val="105"/>
        </w:rPr>
        <w:t>staﬀ</w:t>
      </w:r>
      <w:r>
        <w:rPr>
          <w:color w:val="231F20"/>
          <w:spacing w:val="-1"/>
          <w:w w:val="105"/>
        </w:rPr>
        <w:t> </w:t>
      </w:r>
      <w:r>
        <w:rPr>
          <w:color w:val="231F20"/>
          <w:w w:val="105"/>
        </w:rPr>
        <w:t>moved</w:t>
      </w:r>
      <w:r>
        <w:rPr>
          <w:color w:val="231F20"/>
          <w:spacing w:val="-7"/>
          <w:w w:val="105"/>
        </w:rPr>
        <w:t> </w:t>
      </w:r>
      <w:r>
        <w:rPr>
          <w:color w:val="231F20"/>
          <w:w w:val="105"/>
        </w:rPr>
        <w:t>furniture</w:t>
      </w:r>
      <w:r>
        <w:rPr>
          <w:color w:val="231F20"/>
          <w:spacing w:val="-8"/>
          <w:w w:val="105"/>
        </w:rPr>
        <w:t> </w:t>
      </w:r>
      <w:r>
        <w:rPr>
          <w:color w:val="231F20"/>
          <w:w w:val="105"/>
        </w:rPr>
        <w:t>from</w:t>
      </w:r>
      <w:r>
        <w:rPr>
          <w:color w:val="231F20"/>
          <w:spacing w:val="-7"/>
          <w:w w:val="105"/>
        </w:rPr>
        <w:t> </w:t>
      </w:r>
      <w:r>
        <w:rPr>
          <w:color w:val="231F20"/>
          <w:w w:val="105"/>
        </w:rPr>
        <w:t>side</w:t>
      </w:r>
      <w:r>
        <w:rPr>
          <w:color w:val="231F20"/>
          <w:spacing w:val="-8"/>
          <w:w w:val="105"/>
        </w:rPr>
        <w:t> </w:t>
      </w:r>
      <w:r>
        <w:rPr>
          <w:color w:val="231F20"/>
          <w:w w:val="105"/>
        </w:rPr>
        <w:t>to</w:t>
      </w:r>
      <w:r>
        <w:rPr>
          <w:color w:val="231F20"/>
          <w:spacing w:val="-7"/>
          <w:w w:val="105"/>
        </w:rPr>
        <w:t> </w:t>
      </w:r>
      <w:r>
        <w:rPr>
          <w:color w:val="231F20"/>
          <w:w w:val="105"/>
        </w:rPr>
        <w:t>side</w:t>
      </w:r>
      <w:r>
        <w:rPr>
          <w:color w:val="231F20"/>
          <w:spacing w:val="-9"/>
          <w:w w:val="105"/>
        </w:rPr>
        <w:t> </w:t>
      </w:r>
      <w:r>
        <w:rPr>
          <w:color w:val="231F20"/>
          <w:w w:val="105"/>
        </w:rPr>
        <w:t>in</w:t>
      </w:r>
      <w:r>
        <w:rPr>
          <w:color w:val="231F20"/>
          <w:spacing w:val="-7"/>
          <w:w w:val="105"/>
        </w:rPr>
        <w:t> </w:t>
      </w:r>
      <w:r>
        <w:rPr>
          <w:color w:val="231F20"/>
          <w:w w:val="105"/>
        </w:rPr>
        <w:t>each</w:t>
      </w:r>
      <w:r>
        <w:rPr>
          <w:color w:val="231F20"/>
          <w:spacing w:val="-7"/>
          <w:w w:val="105"/>
        </w:rPr>
        <w:t> </w:t>
      </w:r>
      <w:r>
        <w:rPr>
          <w:color w:val="231F20"/>
          <w:w w:val="105"/>
        </w:rPr>
        <w:t>room</w:t>
      </w:r>
      <w:r>
        <w:rPr>
          <w:color w:val="231F20"/>
          <w:spacing w:val="-7"/>
          <w:w w:val="105"/>
        </w:rPr>
        <w:t> </w:t>
      </w:r>
      <w:r>
        <w:rPr>
          <w:color w:val="231F20"/>
          <w:w w:val="105"/>
        </w:rPr>
        <w:t>to</w:t>
      </w:r>
      <w:r>
        <w:rPr>
          <w:color w:val="231F20"/>
          <w:spacing w:val="-7"/>
          <w:w w:val="105"/>
        </w:rPr>
        <w:t> </w:t>
      </w:r>
      <w:r>
        <w:rPr>
          <w:color w:val="231F20"/>
          <w:w w:val="105"/>
        </w:rPr>
        <w:t>allow</w:t>
      </w:r>
      <w:r>
        <w:rPr>
          <w:color w:val="231F20"/>
          <w:w w:val="105"/>
        </w:rPr>
        <w:t> </w:t>
      </w:r>
      <w:r>
        <w:rPr>
          <w:color w:val="231F20"/>
          <w:spacing w:val="-2"/>
          <w:w w:val="105"/>
        </w:rPr>
        <w:t>for</w:t>
      </w:r>
      <w:r>
        <w:rPr>
          <w:color w:val="231F20"/>
          <w:spacing w:val="-8"/>
          <w:w w:val="105"/>
        </w:rPr>
        <w:t> </w:t>
      </w:r>
      <w:r>
        <w:rPr>
          <w:color w:val="231F20"/>
          <w:spacing w:val="-2"/>
          <w:w w:val="105"/>
        </w:rPr>
        <w:t>that</w:t>
      </w:r>
      <w:r>
        <w:rPr>
          <w:color w:val="231F20"/>
          <w:spacing w:val="-8"/>
          <w:w w:val="105"/>
        </w:rPr>
        <w:t> </w:t>
      </w:r>
      <w:r>
        <w:rPr>
          <w:color w:val="231F20"/>
          <w:spacing w:val="-2"/>
          <w:w w:val="105"/>
        </w:rPr>
        <w:t>process.</w:t>
      </w:r>
      <w:r>
        <w:rPr>
          <w:color w:val="231F20"/>
          <w:spacing w:val="-8"/>
          <w:w w:val="105"/>
        </w:rPr>
        <w:t> </w:t>
      </w:r>
      <w:r>
        <w:rPr>
          <w:color w:val="231F20"/>
          <w:spacing w:val="-2"/>
          <w:w w:val="105"/>
        </w:rPr>
        <w:t>Objects</w:t>
      </w:r>
      <w:r>
        <w:rPr>
          <w:color w:val="231F20"/>
          <w:spacing w:val="-8"/>
          <w:w w:val="105"/>
        </w:rPr>
        <w:t> </w:t>
      </w:r>
      <w:r>
        <w:rPr>
          <w:color w:val="231F20"/>
          <w:spacing w:val="-2"/>
          <w:w w:val="105"/>
        </w:rPr>
        <w:t>were</w:t>
      </w:r>
      <w:r>
        <w:rPr>
          <w:color w:val="231F20"/>
          <w:spacing w:val="-8"/>
          <w:w w:val="105"/>
        </w:rPr>
        <w:t> </w:t>
      </w:r>
      <w:r>
        <w:rPr>
          <w:color w:val="231F20"/>
          <w:spacing w:val="-2"/>
          <w:w w:val="105"/>
        </w:rPr>
        <w:t>unpacked,</w:t>
      </w:r>
      <w:r>
        <w:rPr>
          <w:color w:val="231F20"/>
          <w:spacing w:val="-8"/>
          <w:w w:val="105"/>
        </w:rPr>
        <w:t> </w:t>
      </w:r>
      <w:r>
        <w:rPr>
          <w:color w:val="231F20"/>
          <w:spacing w:val="-2"/>
          <w:w w:val="105"/>
        </w:rPr>
        <w:t>checked</w:t>
      </w:r>
      <w:r>
        <w:rPr>
          <w:color w:val="231F20"/>
          <w:spacing w:val="-8"/>
          <w:w w:val="105"/>
        </w:rPr>
        <w:t> </w:t>
      </w:r>
      <w:r>
        <w:rPr>
          <w:color w:val="231F20"/>
          <w:spacing w:val="-2"/>
          <w:w w:val="105"/>
        </w:rPr>
        <w:t>against</w:t>
      </w:r>
      <w:r>
        <w:rPr>
          <w:color w:val="231F20"/>
          <w:spacing w:val="-8"/>
          <w:w w:val="105"/>
        </w:rPr>
        <w:t> </w:t>
      </w:r>
      <w:r>
        <w:rPr>
          <w:color w:val="231F20"/>
          <w:spacing w:val="-2"/>
          <w:w w:val="105"/>
        </w:rPr>
        <w:t>the</w:t>
      </w:r>
      <w:r>
        <w:rPr>
          <w:color w:val="231F20"/>
          <w:spacing w:val="-8"/>
          <w:w w:val="105"/>
        </w:rPr>
        <w:t> </w:t>
      </w:r>
      <w:r>
        <w:rPr>
          <w:color w:val="231F20"/>
          <w:spacing w:val="-2"/>
          <w:w w:val="105"/>
        </w:rPr>
        <w:t>inventory,</w:t>
      </w:r>
      <w:r>
        <w:rPr>
          <w:color w:val="231F20"/>
          <w:spacing w:val="-8"/>
          <w:w w:val="105"/>
        </w:rPr>
        <w:t> </w:t>
      </w:r>
      <w:r>
        <w:rPr>
          <w:color w:val="231F20"/>
          <w:spacing w:val="-2"/>
          <w:w w:val="105"/>
        </w:rPr>
        <w:t>and</w:t>
      </w:r>
      <w:r>
        <w:rPr>
          <w:color w:val="231F20"/>
          <w:spacing w:val="-8"/>
          <w:w w:val="105"/>
        </w:rPr>
        <w:t> </w:t>
      </w:r>
      <w:r>
        <w:rPr>
          <w:color w:val="231F20"/>
          <w:spacing w:val="-2"/>
          <w:w w:val="105"/>
        </w:rPr>
        <w:t>returned</w:t>
      </w:r>
      <w:r>
        <w:rPr>
          <w:color w:val="231F20"/>
          <w:spacing w:val="-8"/>
          <w:w w:val="105"/>
        </w:rPr>
        <w:t> </w:t>
      </w:r>
      <w:r>
        <w:rPr>
          <w:color w:val="231F20"/>
          <w:spacing w:val="-2"/>
          <w:w w:val="105"/>
        </w:rPr>
        <w:t>to</w:t>
      </w:r>
      <w:r>
        <w:rPr>
          <w:color w:val="231F20"/>
          <w:spacing w:val="-8"/>
          <w:w w:val="105"/>
        </w:rPr>
        <w:t> </w:t>
      </w:r>
      <w:r>
        <w:rPr>
          <w:color w:val="231F20"/>
          <w:spacing w:val="-2"/>
          <w:w w:val="105"/>
        </w:rPr>
        <w:t>their </w:t>
      </w:r>
      <w:r>
        <w:rPr>
          <w:color w:val="231F20"/>
          <w:w w:val="105"/>
        </w:rPr>
        <w:t>usual</w:t>
      </w:r>
      <w:r>
        <w:rPr>
          <w:color w:val="231F20"/>
          <w:spacing w:val="-13"/>
          <w:w w:val="105"/>
        </w:rPr>
        <w:t> </w:t>
      </w:r>
      <w:r>
        <w:rPr>
          <w:color w:val="231F20"/>
          <w:w w:val="105"/>
        </w:rPr>
        <w:t>setting.</w:t>
      </w:r>
      <w:r>
        <w:rPr>
          <w:color w:val="231F20"/>
          <w:spacing w:val="-12"/>
          <w:w w:val="105"/>
        </w:rPr>
        <w:t> </w:t>
      </w:r>
      <w:r>
        <w:rPr>
          <w:color w:val="231F20"/>
          <w:w w:val="105"/>
        </w:rPr>
        <w:t>Everything</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house</w:t>
      </w:r>
      <w:r>
        <w:rPr>
          <w:color w:val="231F20"/>
          <w:spacing w:val="-12"/>
          <w:w w:val="105"/>
        </w:rPr>
        <w:t> </w:t>
      </w:r>
      <w:r>
        <w:rPr>
          <w:color w:val="231F20"/>
          <w:w w:val="105"/>
        </w:rPr>
        <w:t>emerged</w:t>
      </w:r>
      <w:r>
        <w:rPr>
          <w:color w:val="231F20"/>
          <w:spacing w:val="-12"/>
          <w:w w:val="105"/>
        </w:rPr>
        <w:t> </w:t>
      </w:r>
      <w:r>
        <w:rPr>
          <w:color w:val="231F20"/>
          <w:w w:val="105"/>
        </w:rPr>
        <w:t>from</w:t>
      </w:r>
      <w:r>
        <w:rPr>
          <w:color w:val="231F20"/>
          <w:spacing w:val="-13"/>
          <w:w w:val="105"/>
        </w:rPr>
        <w:t> </w:t>
      </w:r>
      <w:r>
        <w:rPr>
          <w:color w:val="231F20"/>
          <w:w w:val="105"/>
        </w:rPr>
        <w:t>the</w:t>
      </w:r>
      <w:r>
        <w:rPr>
          <w:color w:val="231F20"/>
          <w:spacing w:val="-12"/>
          <w:w w:val="105"/>
        </w:rPr>
        <w:t> </w:t>
      </w:r>
      <w:r>
        <w:rPr>
          <w:color w:val="231F20"/>
          <w:w w:val="105"/>
        </w:rPr>
        <w:t>process</w:t>
      </w:r>
      <w:r>
        <w:rPr>
          <w:color w:val="231F20"/>
          <w:spacing w:val="-12"/>
          <w:w w:val="105"/>
        </w:rPr>
        <w:t> </w:t>
      </w:r>
      <w:r>
        <w:rPr>
          <w:color w:val="231F20"/>
          <w:w w:val="105"/>
        </w:rPr>
        <w:t>intact,</w:t>
      </w:r>
      <w:r>
        <w:rPr>
          <w:color w:val="231F20"/>
          <w:spacing w:val="-12"/>
          <w:w w:val="105"/>
        </w:rPr>
        <w:t> </w:t>
      </w:r>
      <w:r>
        <w:rPr>
          <w:color w:val="231F20"/>
          <w:w w:val="105"/>
        </w:rPr>
        <w:t>although</w:t>
      </w:r>
      <w:r>
        <w:rPr>
          <w:color w:val="231F20"/>
          <w:spacing w:val="-12"/>
          <w:w w:val="105"/>
        </w:rPr>
        <w:t> </w:t>
      </w:r>
      <w:r>
        <w:rPr>
          <w:color w:val="231F20"/>
          <w:w w:val="105"/>
        </w:rPr>
        <w:t>some</w:t>
      </w:r>
      <w:r>
        <w:rPr>
          <w:color w:val="231F20"/>
          <w:spacing w:val="-12"/>
          <w:w w:val="105"/>
        </w:rPr>
        <w:t> </w:t>
      </w:r>
      <w:r>
        <w:rPr>
          <w:color w:val="231F20"/>
          <w:w w:val="105"/>
        </w:rPr>
        <w:t>of</w:t>
      </w:r>
      <w:r>
        <w:rPr>
          <w:color w:val="231F20"/>
          <w:spacing w:val="-12"/>
          <w:w w:val="105"/>
        </w:rPr>
        <w:t> </w:t>
      </w:r>
      <w:r>
        <w:rPr>
          <w:color w:val="231F20"/>
          <w:w w:val="105"/>
        </w:rPr>
        <w:t>the iron</w:t>
      </w:r>
      <w:r>
        <w:rPr>
          <w:color w:val="231F20"/>
          <w:spacing w:val="-10"/>
          <w:w w:val="105"/>
        </w:rPr>
        <w:t> </w:t>
      </w:r>
      <w:r>
        <w:rPr>
          <w:color w:val="231F20"/>
          <w:w w:val="105"/>
        </w:rPr>
        <w:t>objects</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basement</w:t>
      </w:r>
      <w:r>
        <w:rPr>
          <w:color w:val="231F20"/>
          <w:spacing w:val="-10"/>
          <w:w w:val="105"/>
        </w:rPr>
        <w:t> </w:t>
      </w:r>
      <w:r>
        <w:rPr>
          <w:color w:val="231F20"/>
          <w:w w:val="105"/>
        </w:rPr>
        <w:t>rooms</w:t>
      </w:r>
      <w:r>
        <w:rPr>
          <w:color w:val="231F20"/>
          <w:spacing w:val="-10"/>
          <w:w w:val="105"/>
        </w:rPr>
        <w:t> </w:t>
      </w:r>
      <w:r>
        <w:rPr>
          <w:color w:val="231F20"/>
          <w:w w:val="105"/>
        </w:rPr>
        <w:t>developed</w:t>
      </w:r>
      <w:r>
        <w:rPr>
          <w:color w:val="231F20"/>
          <w:spacing w:val="-10"/>
          <w:w w:val="105"/>
        </w:rPr>
        <w:t> </w:t>
      </w:r>
      <w:r>
        <w:rPr>
          <w:color w:val="231F20"/>
          <w:w w:val="105"/>
        </w:rPr>
        <w:t>slight</w:t>
      </w:r>
      <w:r>
        <w:rPr>
          <w:color w:val="231F20"/>
          <w:spacing w:val="-10"/>
          <w:w w:val="105"/>
        </w:rPr>
        <w:t> </w:t>
      </w:r>
      <w:r>
        <w:rPr>
          <w:color w:val="231F20"/>
          <w:w w:val="105"/>
        </w:rPr>
        <w:t>rust</w:t>
      </w:r>
      <w:r>
        <w:rPr>
          <w:color w:val="231F20"/>
          <w:spacing w:val="-10"/>
          <w:w w:val="105"/>
        </w:rPr>
        <w:t> </w:t>
      </w:r>
      <w:r>
        <w:rPr>
          <w:color w:val="231F20"/>
          <w:w w:val="105"/>
        </w:rPr>
        <w:t>due</w:t>
      </w:r>
      <w:r>
        <w:rPr>
          <w:color w:val="231F20"/>
          <w:spacing w:val="-10"/>
          <w:w w:val="105"/>
        </w:rPr>
        <w:t> </w:t>
      </w:r>
      <w:r>
        <w:rPr>
          <w:color w:val="231F20"/>
          <w:w w:val="105"/>
        </w:rPr>
        <w:t>to</w:t>
      </w:r>
      <w:r>
        <w:rPr>
          <w:color w:val="231F20"/>
          <w:spacing w:val="-10"/>
          <w:w w:val="105"/>
        </w:rPr>
        <w:t> </w:t>
      </w:r>
      <w:r>
        <w:rPr>
          <w:color w:val="231F20"/>
          <w:w w:val="105"/>
        </w:rPr>
        <w:t>humidity.</w:t>
      </w:r>
      <w:r>
        <w:rPr>
          <w:color w:val="231F20"/>
          <w:w w:val="105"/>
          <w:position w:val="7"/>
          <w:sz w:val="12"/>
        </w:rPr>
        <w:t>47</w:t>
      </w:r>
    </w:p>
    <w:p>
      <w:pPr>
        <w:pStyle w:val="BodyText"/>
        <w:spacing w:line="292" w:lineRule="auto"/>
        <w:ind w:left="159" w:right="772" w:firstLine="1080"/>
      </w:pPr>
      <w:r>
        <w:rPr>
          <w:color w:val="231F20"/>
        </w:rPr>
        <w:t>Lindenwald reopened in May 2006 with a new white cedar roof and special sys- tems</w:t>
      </w:r>
      <w:r>
        <w:rPr>
          <w:color w:val="231F20"/>
          <w:spacing w:val="15"/>
        </w:rPr>
        <w:t> </w:t>
      </w:r>
      <w:r>
        <w:rPr>
          <w:color w:val="231F20"/>
        </w:rPr>
        <w:t>to</w:t>
      </w:r>
      <w:r>
        <w:rPr>
          <w:color w:val="231F20"/>
          <w:spacing w:val="15"/>
        </w:rPr>
        <w:t> </w:t>
      </w:r>
      <w:r>
        <w:rPr>
          <w:color w:val="231F20"/>
        </w:rPr>
        <w:t>solve</w:t>
      </w:r>
      <w:r>
        <w:rPr>
          <w:color w:val="231F20"/>
          <w:spacing w:val="15"/>
        </w:rPr>
        <w:t> </w:t>
      </w:r>
      <w:r>
        <w:rPr>
          <w:color w:val="231F20"/>
        </w:rPr>
        <w:t>the</w:t>
      </w:r>
      <w:r>
        <w:rPr>
          <w:color w:val="231F20"/>
          <w:spacing w:val="15"/>
        </w:rPr>
        <w:t> </w:t>
      </w:r>
      <w:r>
        <w:rPr>
          <w:color w:val="231F20"/>
        </w:rPr>
        <w:t>problems</w:t>
      </w:r>
      <w:r>
        <w:rPr>
          <w:color w:val="231F20"/>
          <w:spacing w:val="15"/>
        </w:rPr>
        <w:t> </w:t>
      </w:r>
      <w:r>
        <w:rPr>
          <w:color w:val="231F20"/>
        </w:rPr>
        <w:t>of</w:t>
      </w:r>
      <w:r>
        <w:rPr>
          <w:color w:val="231F20"/>
          <w:spacing w:val="25"/>
        </w:rPr>
        <w:t> </w:t>
      </w:r>
      <w:r>
        <w:rPr>
          <w:color w:val="231F20"/>
        </w:rPr>
        <w:t>moisture</w:t>
      </w:r>
      <w:r>
        <w:rPr>
          <w:color w:val="231F20"/>
          <w:spacing w:val="15"/>
        </w:rPr>
        <w:t> </w:t>
      </w:r>
      <w:r>
        <w:rPr>
          <w:color w:val="231F20"/>
        </w:rPr>
        <w:t>seepage</w:t>
      </w:r>
      <w:r>
        <w:rPr>
          <w:color w:val="231F20"/>
          <w:spacing w:val="15"/>
        </w:rPr>
        <w:t> </w:t>
      </w:r>
      <w:r>
        <w:rPr>
          <w:color w:val="231F20"/>
        </w:rPr>
        <w:t>that</w:t>
      </w:r>
      <w:r>
        <w:rPr>
          <w:color w:val="231F20"/>
          <w:spacing w:val="15"/>
        </w:rPr>
        <w:t> </w:t>
      </w:r>
      <w:r>
        <w:rPr>
          <w:color w:val="231F20"/>
        </w:rPr>
        <w:t>had</w:t>
      </w:r>
      <w:r>
        <w:rPr>
          <w:color w:val="231F20"/>
          <w:spacing w:val="15"/>
        </w:rPr>
        <w:t> </w:t>
      </w:r>
      <w:r>
        <w:rPr>
          <w:color w:val="231F20"/>
        </w:rPr>
        <w:t>plagued</w:t>
      </w:r>
      <w:r>
        <w:rPr>
          <w:color w:val="231F20"/>
          <w:spacing w:val="15"/>
        </w:rPr>
        <w:t> </w:t>
      </w:r>
      <w:r>
        <w:rPr>
          <w:color w:val="231F20"/>
        </w:rPr>
        <w:t>previous</w:t>
      </w:r>
      <w:r>
        <w:rPr>
          <w:color w:val="231F20"/>
          <w:spacing w:val="15"/>
        </w:rPr>
        <w:t> </w:t>
      </w:r>
      <w:r>
        <w:rPr>
          <w:color w:val="231F20"/>
        </w:rPr>
        <w:t>roof</w:t>
      </w:r>
      <w:r>
        <w:rPr>
          <w:color w:val="231F20"/>
          <w:spacing w:val="25"/>
        </w:rPr>
        <w:t> </w:t>
      </w:r>
      <w:r>
        <w:rPr>
          <w:color w:val="231F20"/>
        </w:rPr>
        <w:t>treatments,</w:t>
      </w:r>
      <w:r>
        <w:rPr>
          <w:color w:val="231F20"/>
        </w:rPr>
        <w:t> a new drainage system to keep moisture away from the foundation, new heating, ventilating,</w:t>
      </w:r>
    </w:p>
    <w:p>
      <w:pPr>
        <w:pStyle w:val="BodyText"/>
        <w:spacing w:line="292" w:lineRule="auto"/>
        <w:ind w:left="159" w:right="622"/>
        <w:rPr>
          <w:sz w:val="12"/>
        </w:rPr>
      </w:pPr>
      <w:r>
        <w:rPr>
          <w:color w:val="231F20"/>
          <w:spacing w:val="-2"/>
          <w:w w:val="105"/>
        </w:rPr>
        <w:t>and</w:t>
      </w:r>
      <w:r>
        <w:rPr>
          <w:color w:val="231F20"/>
          <w:spacing w:val="-11"/>
          <w:w w:val="105"/>
        </w:rPr>
        <w:t> </w:t>
      </w:r>
      <w:r>
        <w:rPr>
          <w:color w:val="231F20"/>
          <w:spacing w:val="-2"/>
          <w:w w:val="105"/>
        </w:rPr>
        <w:t>dehumidiﬁcation</w:t>
      </w:r>
      <w:r>
        <w:rPr>
          <w:color w:val="231F20"/>
          <w:spacing w:val="-10"/>
          <w:w w:val="105"/>
        </w:rPr>
        <w:t> </w:t>
      </w:r>
      <w:r>
        <w:rPr>
          <w:color w:val="231F20"/>
          <w:spacing w:val="-2"/>
          <w:w w:val="105"/>
        </w:rPr>
        <w:t>systems,</w:t>
      </w:r>
      <w:r>
        <w:rPr>
          <w:color w:val="231F20"/>
          <w:spacing w:val="-10"/>
          <w:w w:val="105"/>
        </w:rPr>
        <w:t> </w:t>
      </w:r>
      <w:r>
        <w:rPr>
          <w:color w:val="231F20"/>
          <w:spacing w:val="-2"/>
          <w:w w:val="105"/>
        </w:rPr>
        <w:t>and</w:t>
      </w:r>
      <w:r>
        <w:rPr>
          <w:color w:val="231F20"/>
          <w:spacing w:val="-10"/>
          <w:w w:val="105"/>
        </w:rPr>
        <w:t> </w:t>
      </w:r>
      <w:r>
        <w:rPr>
          <w:color w:val="231F20"/>
          <w:spacing w:val="-2"/>
          <w:w w:val="105"/>
        </w:rPr>
        <w:t>a</w:t>
      </w:r>
      <w:r>
        <w:rPr>
          <w:color w:val="231F20"/>
          <w:spacing w:val="-10"/>
          <w:w w:val="105"/>
        </w:rPr>
        <w:t> </w:t>
      </w:r>
      <w:r>
        <w:rPr>
          <w:color w:val="231F20"/>
          <w:spacing w:val="-2"/>
          <w:w w:val="105"/>
        </w:rPr>
        <w:t>new</w:t>
      </w:r>
      <w:r>
        <w:rPr>
          <w:color w:val="231F20"/>
          <w:spacing w:val="-10"/>
          <w:w w:val="105"/>
        </w:rPr>
        <w:t> </w:t>
      </w:r>
      <w:r>
        <w:rPr>
          <w:color w:val="231F20"/>
          <w:spacing w:val="-2"/>
          <w:w w:val="105"/>
        </w:rPr>
        <w:t>ﬁre</w:t>
      </w:r>
      <w:r>
        <w:rPr>
          <w:color w:val="231F20"/>
          <w:spacing w:val="-10"/>
          <w:w w:val="105"/>
        </w:rPr>
        <w:t> </w:t>
      </w:r>
      <w:r>
        <w:rPr>
          <w:color w:val="231F20"/>
          <w:spacing w:val="-2"/>
          <w:w w:val="105"/>
        </w:rPr>
        <w:t>detection</w:t>
      </w:r>
      <w:r>
        <w:rPr>
          <w:color w:val="231F20"/>
          <w:spacing w:val="-11"/>
          <w:w w:val="105"/>
        </w:rPr>
        <w:t> </w:t>
      </w:r>
      <w:r>
        <w:rPr>
          <w:color w:val="231F20"/>
          <w:spacing w:val="-2"/>
          <w:w w:val="105"/>
        </w:rPr>
        <w:t>and</w:t>
      </w:r>
      <w:r>
        <w:rPr>
          <w:color w:val="231F20"/>
          <w:spacing w:val="-10"/>
          <w:w w:val="105"/>
        </w:rPr>
        <w:t> </w:t>
      </w:r>
      <w:r>
        <w:rPr>
          <w:color w:val="231F20"/>
          <w:spacing w:val="-2"/>
          <w:w w:val="105"/>
        </w:rPr>
        <w:t>suppression</w:t>
      </w:r>
      <w:r>
        <w:rPr>
          <w:color w:val="231F20"/>
          <w:spacing w:val="-10"/>
          <w:w w:val="105"/>
        </w:rPr>
        <w:t> </w:t>
      </w:r>
      <w:r>
        <w:rPr>
          <w:color w:val="231F20"/>
          <w:spacing w:val="-2"/>
          <w:w w:val="105"/>
        </w:rPr>
        <w:t>system.</w:t>
      </w:r>
      <w:r>
        <w:rPr>
          <w:color w:val="231F20"/>
          <w:spacing w:val="-10"/>
          <w:w w:val="105"/>
        </w:rPr>
        <w:t> </w:t>
      </w:r>
      <w:r>
        <w:rPr>
          <w:color w:val="231F20"/>
          <w:spacing w:val="-2"/>
          <w:w w:val="105"/>
        </w:rPr>
        <w:t>The</w:t>
      </w:r>
      <w:r>
        <w:rPr>
          <w:color w:val="231F20"/>
          <w:spacing w:val="-10"/>
          <w:w w:val="105"/>
        </w:rPr>
        <w:t> </w:t>
      </w:r>
      <w:r>
        <w:rPr>
          <w:color w:val="231F20"/>
          <w:spacing w:val="-2"/>
          <w:w w:val="105"/>
        </w:rPr>
        <w:t>suppres- </w:t>
      </w:r>
      <w:r>
        <w:rPr>
          <w:color w:val="231F20"/>
          <w:w w:val="105"/>
        </w:rPr>
        <w:t>sion</w:t>
      </w:r>
      <w:r>
        <w:rPr>
          <w:color w:val="231F20"/>
          <w:spacing w:val="-13"/>
          <w:w w:val="105"/>
        </w:rPr>
        <w:t> </w:t>
      </w:r>
      <w:r>
        <w:rPr>
          <w:color w:val="231F20"/>
          <w:w w:val="105"/>
        </w:rPr>
        <w:t>system</w:t>
      </w:r>
      <w:r>
        <w:rPr>
          <w:color w:val="231F20"/>
          <w:spacing w:val="-12"/>
          <w:w w:val="105"/>
        </w:rPr>
        <w:t> </w:t>
      </w:r>
      <w:r>
        <w:rPr>
          <w:color w:val="231F20"/>
          <w:w w:val="105"/>
        </w:rPr>
        <w:t>uses</w:t>
      </w:r>
      <w:r>
        <w:rPr>
          <w:color w:val="231F20"/>
          <w:spacing w:val="-12"/>
          <w:w w:val="105"/>
        </w:rPr>
        <w:t> </w:t>
      </w:r>
      <w:r>
        <w:rPr>
          <w:color w:val="231F20"/>
          <w:w w:val="105"/>
        </w:rPr>
        <w:t>dense</w:t>
      </w:r>
      <w:r>
        <w:rPr>
          <w:color w:val="231F20"/>
          <w:spacing w:val="-12"/>
          <w:w w:val="105"/>
        </w:rPr>
        <w:t> </w:t>
      </w:r>
      <w:r>
        <w:rPr>
          <w:color w:val="231F20"/>
          <w:w w:val="105"/>
        </w:rPr>
        <w:t>fog</w:t>
      </w:r>
      <w:r>
        <w:rPr>
          <w:color w:val="231F20"/>
          <w:spacing w:val="-12"/>
          <w:w w:val="105"/>
        </w:rPr>
        <w:t> </w:t>
      </w:r>
      <w:r>
        <w:rPr>
          <w:color w:val="231F20"/>
          <w:w w:val="105"/>
        </w:rPr>
        <w:t>instead</w:t>
      </w:r>
      <w:r>
        <w:rPr>
          <w:color w:val="231F20"/>
          <w:spacing w:val="-12"/>
          <w:w w:val="105"/>
        </w:rPr>
        <w:t> </w:t>
      </w:r>
      <w:r>
        <w:rPr>
          <w:color w:val="231F20"/>
          <w:w w:val="105"/>
        </w:rPr>
        <w:t>of</w:t>
      </w:r>
      <w:r>
        <w:rPr>
          <w:color w:val="231F20"/>
          <w:spacing w:val="-11"/>
          <w:w w:val="105"/>
        </w:rPr>
        <w:t> </w:t>
      </w:r>
      <w:r>
        <w:rPr>
          <w:color w:val="231F20"/>
          <w:w w:val="105"/>
        </w:rPr>
        <w:t>water,</w:t>
      </w:r>
      <w:r>
        <w:rPr>
          <w:color w:val="231F20"/>
          <w:spacing w:val="-12"/>
          <w:w w:val="105"/>
        </w:rPr>
        <w:t> </w:t>
      </w:r>
      <w:r>
        <w:rPr>
          <w:color w:val="231F20"/>
          <w:w w:val="105"/>
        </w:rPr>
        <w:t>thus</w:t>
      </w:r>
      <w:r>
        <w:rPr>
          <w:color w:val="231F20"/>
          <w:spacing w:val="-12"/>
          <w:w w:val="105"/>
        </w:rPr>
        <w:t> </w:t>
      </w:r>
      <w:r>
        <w:rPr>
          <w:color w:val="231F20"/>
          <w:w w:val="105"/>
        </w:rPr>
        <w:t>minimizing</w:t>
      </w:r>
      <w:r>
        <w:rPr>
          <w:color w:val="231F20"/>
          <w:spacing w:val="-12"/>
          <w:w w:val="105"/>
        </w:rPr>
        <w:t> </w:t>
      </w:r>
      <w:r>
        <w:rPr>
          <w:color w:val="231F20"/>
          <w:w w:val="105"/>
        </w:rPr>
        <w:t>damage</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interior</w:t>
      </w:r>
      <w:r>
        <w:rPr>
          <w:color w:val="231F20"/>
          <w:spacing w:val="-13"/>
          <w:w w:val="105"/>
        </w:rPr>
        <w:t> </w:t>
      </w:r>
      <w:r>
        <w:rPr>
          <w:color w:val="231F20"/>
          <w:w w:val="105"/>
        </w:rPr>
        <w:t>of</w:t>
      </w:r>
      <w:r>
        <w:rPr>
          <w:color w:val="231F20"/>
          <w:spacing w:val="-6"/>
          <w:w w:val="105"/>
        </w:rPr>
        <w:t> </w:t>
      </w:r>
      <w:r>
        <w:rPr>
          <w:color w:val="231F20"/>
          <w:w w:val="105"/>
        </w:rPr>
        <w:t>the house and its furnishings. On May</w:t>
      </w:r>
      <w:r>
        <w:rPr>
          <w:color w:val="231F20"/>
          <w:spacing w:val="-3"/>
          <w:w w:val="105"/>
        </w:rPr>
        <w:t> </w:t>
      </w:r>
      <w:r>
        <w:rPr>
          <w:color w:val="231F20"/>
          <w:w w:val="105"/>
        </w:rPr>
        <w:t>20, Martin Van Buren National Historic Site celebrated</w:t>
      </w:r>
      <w:r>
        <w:rPr>
          <w:color w:val="231F20"/>
          <w:w w:val="105"/>
        </w:rPr>
        <w:t> the</w:t>
      </w:r>
      <w:r>
        <w:rPr>
          <w:color w:val="231F20"/>
          <w:spacing w:val="-13"/>
          <w:w w:val="105"/>
        </w:rPr>
        <w:t> </w:t>
      </w:r>
      <w:r>
        <w:rPr>
          <w:color w:val="231F20"/>
          <w:w w:val="105"/>
        </w:rPr>
        <w:t>reopening</w:t>
      </w:r>
      <w:r>
        <w:rPr>
          <w:color w:val="231F20"/>
          <w:spacing w:val="-11"/>
          <w:w w:val="105"/>
        </w:rPr>
        <w:t> </w:t>
      </w:r>
      <w:r>
        <w:rPr>
          <w:color w:val="231F20"/>
          <w:w w:val="105"/>
        </w:rPr>
        <w:t>with</w:t>
      </w:r>
      <w:r>
        <w:rPr>
          <w:color w:val="231F20"/>
          <w:spacing w:val="-12"/>
          <w:w w:val="105"/>
        </w:rPr>
        <w:t> </w:t>
      </w:r>
      <w:r>
        <w:rPr>
          <w:color w:val="231F20"/>
          <w:w w:val="105"/>
        </w:rPr>
        <w:t>a</w:t>
      </w:r>
      <w:r>
        <w:rPr>
          <w:color w:val="231F20"/>
          <w:spacing w:val="-12"/>
          <w:w w:val="105"/>
        </w:rPr>
        <w:t> </w:t>
      </w:r>
      <w:r>
        <w:rPr>
          <w:color w:val="231F20"/>
          <w:w w:val="105"/>
        </w:rPr>
        <w:t>rededication</w:t>
      </w:r>
      <w:r>
        <w:rPr>
          <w:color w:val="231F20"/>
          <w:spacing w:val="-12"/>
          <w:w w:val="105"/>
        </w:rPr>
        <w:t> </w:t>
      </w:r>
      <w:r>
        <w:rPr>
          <w:color w:val="231F20"/>
          <w:w w:val="105"/>
        </w:rPr>
        <w:t>attended</w:t>
      </w:r>
      <w:r>
        <w:rPr>
          <w:color w:val="231F20"/>
          <w:spacing w:val="-12"/>
          <w:w w:val="105"/>
        </w:rPr>
        <w:t> </w:t>
      </w:r>
      <w:r>
        <w:rPr>
          <w:color w:val="231F20"/>
          <w:w w:val="105"/>
        </w:rPr>
        <w:t>by</w:t>
      </w:r>
      <w:r>
        <w:rPr>
          <w:color w:val="231F20"/>
          <w:spacing w:val="-12"/>
          <w:w w:val="105"/>
        </w:rPr>
        <w:t> </w:t>
      </w:r>
      <w:r>
        <w:rPr>
          <w:color w:val="231F20"/>
          <w:w w:val="105"/>
        </w:rPr>
        <w:t>local</w:t>
      </w:r>
      <w:r>
        <w:rPr>
          <w:color w:val="231F20"/>
          <w:spacing w:val="-12"/>
          <w:w w:val="105"/>
        </w:rPr>
        <w:t> </w:t>
      </w:r>
      <w:r>
        <w:rPr>
          <w:color w:val="231F20"/>
          <w:w w:val="105"/>
        </w:rPr>
        <w:t>and</w:t>
      </w:r>
      <w:r>
        <w:rPr>
          <w:color w:val="231F20"/>
          <w:spacing w:val="-12"/>
          <w:w w:val="105"/>
        </w:rPr>
        <w:t> </w:t>
      </w:r>
      <w:r>
        <w:rPr>
          <w:color w:val="231F20"/>
          <w:w w:val="105"/>
        </w:rPr>
        <w:t>national</w:t>
      </w:r>
      <w:r>
        <w:rPr>
          <w:color w:val="231F20"/>
          <w:spacing w:val="-12"/>
          <w:w w:val="105"/>
        </w:rPr>
        <w:t> </w:t>
      </w:r>
      <w:r>
        <w:rPr>
          <w:color w:val="231F20"/>
          <w:w w:val="105"/>
        </w:rPr>
        <w:t>oﬃcials</w:t>
      </w:r>
      <w:r>
        <w:rPr>
          <w:color w:val="231F20"/>
          <w:spacing w:val="-12"/>
          <w:w w:val="105"/>
        </w:rPr>
        <w:t> </w:t>
      </w:r>
      <w:r>
        <w:rPr>
          <w:color w:val="231F20"/>
          <w:w w:val="105"/>
        </w:rPr>
        <w:t>and</w:t>
      </w:r>
      <w:r>
        <w:rPr>
          <w:color w:val="231F20"/>
          <w:spacing w:val="-12"/>
          <w:w w:val="105"/>
        </w:rPr>
        <w:t> </w:t>
      </w:r>
      <w:r>
        <w:rPr>
          <w:color w:val="231F20"/>
          <w:w w:val="105"/>
        </w:rPr>
        <w:t>more</w:t>
      </w:r>
      <w:r>
        <w:rPr>
          <w:color w:val="231F20"/>
          <w:spacing w:val="-11"/>
          <w:w w:val="105"/>
        </w:rPr>
        <w:t> </w:t>
      </w:r>
      <w:r>
        <w:rPr>
          <w:color w:val="231F20"/>
          <w:w w:val="105"/>
        </w:rPr>
        <w:t>than</w:t>
      </w:r>
      <w:r>
        <w:rPr>
          <w:color w:val="231F20"/>
          <w:spacing w:val="-12"/>
          <w:w w:val="105"/>
        </w:rPr>
        <w:t> </w:t>
      </w:r>
      <w:r>
        <w:rPr>
          <w:color w:val="231F20"/>
          <w:w w:val="105"/>
        </w:rPr>
        <w:t>250 guests. Regular public tours of the house resumed.</w:t>
      </w:r>
      <w:r>
        <w:rPr>
          <w:color w:val="231F20"/>
          <w:w w:val="105"/>
          <w:position w:val="7"/>
          <w:sz w:val="12"/>
        </w:rPr>
        <w:t>48</w:t>
      </w:r>
    </w:p>
    <w:p>
      <w:pPr>
        <w:pStyle w:val="Heading4"/>
        <w:spacing w:before="207"/>
      </w:pPr>
      <w:r>
        <w:rPr>
          <w:smallCaps/>
          <w:color w:val="231F20"/>
        </w:rPr>
        <w:t>Computer</w:t>
      </w:r>
      <w:r>
        <w:rPr>
          <w:smallCaps/>
          <w:color w:val="231F20"/>
          <w:spacing w:val="15"/>
        </w:rPr>
        <w:t> </w:t>
      </w:r>
      <w:r>
        <w:rPr>
          <w:smallCaps/>
          <w:color w:val="231F20"/>
        </w:rPr>
        <w:t>Systems</w:t>
      </w:r>
      <w:r>
        <w:rPr>
          <w:smallCaps/>
          <w:color w:val="231F20"/>
          <w:spacing w:val="15"/>
        </w:rPr>
        <w:t> </w:t>
      </w:r>
      <w:r>
        <w:rPr>
          <w:smallCaps/>
          <w:color w:val="231F20"/>
        </w:rPr>
        <w:t>at</w:t>
      </w:r>
      <w:r>
        <w:rPr>
          <w:smallCaps/>
          <w:color w:val="231F20"/>
          <w:spacing w:val="15"/>
        </w:rPr>
        <w:t> </w:t>
      </w:r>
      <w:r>
        <w:rPr>
          <w:smallCaps/>
          <w:color w:val="231F20"/>
          <w:spacing w:val="-4"/>
        </w:rPr>
        <w:t>MAVA</w:t>
      </w:r>
    </w:p>
    <w:p>
      <w:pPr>
        <w:pStyle w:val="BodyText"/>
        <w:spacing w:before="19"/>
        <w:rPr>
          <w:b/>
          <w:sz w:val="14"/>
        </w:rPr>
      </w:pPr>
    </w:p>
    <w:p>
      <w:pPr>
        <w:pStyle w:val="BodyText"/>
        <w:spacing w:line="292" w:lineRule="auto"/>
        <w:ind w:left="159" w:right="554" w:firstLine="1080"/>
      </w:pPr>
      <w:r>
        <w:rPr>
          <w:color w:val="231F20"/>
          <w:w w:val="105"/>
        </w:rPr>
        <w:t>During</w:t>
      </w:r>
      <w:r>
        <w:rPr>
          <w:color w:val="231F20"/>
          <w:spacing w:val="-11"/>
          <w:w w:val="105"/>
        </w:rPr>
        <w:t> </w:t>
      </w:r>
      <w:r>
        <w:rPr>
          <w:color w:val="231F20"/>
          <w:w w:val="105"/>
        </w:rPr>
        <w:t>the</w:t>
      </w:r>
      <w:r>
        <w:rPr>
          <w:color w:val="231F20"/>
          <w:spacing w:val="-10"/>
          <w:w w:val="105"/>
        </w:rPr>
        <w:t> </w:t>
      </w:r>
      <w:r>
        <w:rPr>
          <w:color w:val="231F20"/>
          <w:w w:val="105"/>
        </w:rPr>
        <w:t>1990s,</w:t>
      </w:r>
      <w:r>
        <w:rPr>
          <w:color w:val="231F20"/>
          <w:spacing w:val="-10"/>
          <w:w w:val="105"/>
        </w:rPr>
        <w:t> </w:t>
      </w:r>
      <w:r>
        <w:rPr>
          <w:color w:val="231F20"/>
          <w:w w:val="105"/>
        </w:rPr>
        <w:t>computer</w:t>
      </w:r>
      <w:r>
        <w:rPr>
          <w:color w:val="231F20"/>
          <w:spacing w:val="-10"/>
          <w:w w:val="105"/>
        </w:rPr>
        <w:t> </w:t>
      </w:r>
      <w:r>
        <w:rPr>
          <w:color w:val="231F20"/>
          <w:w w:val="105"/>
        </w:rPr>
        <w:t>technology</w:t>
      </w:r>
      <w:r>
        <w:rPr>
          <w:color w:val="231F20"/>
          <w:spacing w:val="-13"/>
          <w:w w:val="105"/>
        </w:rPr>
        <w:t> </w:t>
      </w:r>
      <w:r>
        <w:rPr>
          <w:color w:val="231F20"/>
          <w:w w:val="105"/>
        </w:rPr>
        <w:t>helped</w:t>
      </w:r>
      <w:r>
        <w:rPr>
          <w:color w:val="231F20"/>
          <w:spacing w:val="-10"/>
          <w:w w:val="105"/>
        </w:rPr>
        <w:t> </w:t>
      </w:r>
      <w:r>
        <w:rPr>
          <w:color w:val="231F20"/>
          <w:w w:val="105"/>
        </w:rPr>
        <w:t>to</w:t>
      </w:r>
      <w:r>
        <w:rPr>
          <w:color w:val="231F20"/>
          <w:spacing w:val="-10"/>
          <w:w w:val="105"/>
        </w:rPr>
        <w:t> </w:t>
      </w:r>
      <w:r>
        <w:rPr>
          <w:color w:val="231F20"/>
          <w:w w:val="105"/>
        </w:rPr>
        <w:t>transform</w:t>
      </w:r>
      <w:r>
        <w:rPr>
          <w:color w:val="231F20"/>
          <w:spacing w:val="-10"/>
          <w:w w:val="105"/>
        </w:rPr>
        <w:t> </w:t>
      </w:r>
      <w:r>
        <w:rPr>
          <w:color w:val="231F20"/>
          <w:w w:val="105"/>
        </w:rPr>
        <w:t>the</w:t>
      </w:r>
      <w:r>
        <w:rPr>
          <w:color w:val="231F20"/>
          <w:spacing w:val="-10"/>
          <w:w w:val="105"/>
        </w:rPr>
        <w:t> </w:t>
      </w:r>
      <w:r>
        <w:rPr>
          <w:color w:val="231F20"/>
          <w:w w:val="105"/>
        </w:rPr>
        <w:t>day-to-day</w:t>
      </w:r>
      <w:r>
        <w:rPr>
          <w:color w:val="231F20"/>
          <w:spacing w:val="-13"/>
          <w:w w:val="105"/>
        </w:rPr>
        <w:t> </w:t>
      </w:r>
      <w:r>
        <w:rPr>
          <w:color w:val="231F20"/>
          <w:w w:val="105"/>
        </w:rPr>
        <w:t>func- tions</w:t>
      </w:r>
      <w:r>
        <w:rPr>
          <w:color w:val="231F20"/>
          <w:spacing w:val="-7"/>
          <w:w w:val="105"/>
        </w:rPr>
        <w:t> </w:t>
      </w:r>
      <w:r>
        <w:rPr>
          <w:color w:val="231F20"/>
          <w:w w:val="105"/>
        </w:rPr>
        <w:t>and</w:t>
      </w:r>
      <w:r>
        <w:rPr>
          <w:color w:val="231F20"/>
          <w:spacing w:val="-7"/>
          <w:w w:val="105"/>
        </w:rPr>
        <w:t> </w:t>
      </w:r>
      <w:r>
        <w:rPr>
          <w:color w:val="231F20"/>
          <w:w w:val="105"/>
        </w:rPr>
        <w:t>the</w:t>
      </w:r>
      <w:r>
        <w:rPr>
          <w:color w:val="231F20"/>
          <w:spacing w:val="-7"/>
          <w:w w:val="105"/>
        </w:rPr>
        <w:t> </w:t>
      </w:r>
      <w:r>
        <w:rPr>
          <w:color w:val="231F20"/>
          <w:w w:val="105"/>
        </w:rPr>
        <w:t>internal</w:t>
      </w:r>
      <w:r>
        <w:rPr>
          <w:color w:val="231F20"/>
          <w:spacing w:val="-7"/>
          <w:w w:val="105"/>
        </w:rPr>
        <w:t> </w:t>
      </w:r>
      <w:r>
        <w:rPr>
          <w:color w:val="231F20"/>
          <w:w w:val="105"/>
        </w:rPr>
        <w:t>management</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National</w:t>
      </w:r>
      <w:r>
        <w:rPr>
          <w:color w:val="231F20"/>
          <w:spacing w:val="-7"/>
          <w:w w:val="105"/>
        </w:rPr>
        <w:t> </w:t>
      </w:r>
      <w:r>
        <w:rPr>
          <w:color w:val="231F20"/>
          <w:w w:val="105"/>
        </w:rPr>
        <w:t>Park</w:t>
      </w:r>
      <w:r>
        <w:rPr>
          <w:color w:val="231F20"/>
          <w:spacing w:val="-7"/>
          <w:w w:val="105"/>
        </w:rPr>
        <w:t> </w:t>
      </w:r>
      <w:r>
        <w:rPr>
          <w:color w:val="231F20"/>
          <w:w w:val="105"/>
        </w:rPr>
        <w:t>Service.</w:t>
      </w:r>
      <w:r>
        <w:rPr>
          <w:color w:val="231F20"/>
          <w:spacing w:val="-7"/>
          <w:w w:val="105"/>
        </w:rPr>
        <w:t> </w:t>
      </w:r>
      <w:r>
        <w:rPr>
          <w:color w:val="231F20"/>
          <w:w w:val="105"/>
        </w:rPr>
        <w:t>Work</w:t>
      </w:r>
      <w:r>
        <w:rPr>
          <w:color w:val="231F20"/>
          <w:spacing w:val="-7"/>
          <w:w w:val="105"/>
        </w:rPr>
        <w:t> </w:t>
      </w:r>
      <w:r>
        <w:rPr>
          <w:color w:val="231F20"/>
          <w:w w:val="105"/>
        </w:rPr>
        <w:t>was</w:t>
      </w:r>
      <w:r>
        <w:rPr>
          <w:color w:val="231F20"/>
          <w:spacing w:val="-7"/>
          <w:w w:val="105"/>
        </w:rPr>
        <w:t> </w:t>
      </w:r>
      <w:r>
        <w:rPr>
          <w:color w:val="231F20"/>
          <w:w w:val="105"/>
        </w:rPr>
        <w:t>completed</w:t>
      </w:r>
      <w:r>
        <w:rPr>
          <w:color w:val="231F20"/>
          <w:spacing w:val="-7"/>
          <w:w w:val="105"/>
        </w:rPr>
        <w:t> </w:t>
      </w:r>
      <w:r>
        <w:rPr>
          <w:color w:val="231F20"/>
          <w:w w:val="105"/>
        </w:rPr>
        <w:t>on</w:t>
      </w:r>
      <w:r>
        <w:rPr>
          <w:color w:val="231F20"/>
          <w:spacing w:val="-7"/>
          <w:w w:val="105"/>
        </w:rPr>
        <w:t> </w:t>
      </w:r>
      <w:r>
        <w:rPr>
          <w:color w:val="231F20"/>
          <w:w w:val="105"/>
        </w:rPr>
        <w:t>the computer</w:t>
      </w:r>
      <w:r>
        <w:rPr>
          <w:color w:val="231F20"/>
          <w:spacing w:val="-9"/>
          <w:w w:val="105"/>
        </w:rPr>
        <w:t> </w:t>
      </w:r>
      <w:r>
        <w:rPr>
          <w:color w:val="231F20"/>
          <w:w w:val="105"/>
        </w:rPr>
        <w:t>rather</w:t>
      </w:r>
      <w:r>
        <w:rPr>
          <w:color w:val="231F20"/>
          <w:spacing w:val="-9"/>
          <w:w w:val="105"/>
        </w:rPr>
        <w:t> </w:t>
      </w:r>
      <w:r>
        <w:rPr>
          <w:color w:val="231F20"/>
          <w:w w:val="105"/>
        </w:rPr>
        <w:t>than</w:t>
      </w:r>
      <w:r>
        <w:rPr>
          <w:color w:val="231F20"/>
          <w:spacing w:val="-9"/>
          <w:w w:val="105"/>
        </w:rPr>
        <w:t> </w:t>
      </w:r>
      <w:r>
        <w:rPr>
          <w:color w:val="231F20"/>
          <w:w w:val="105"/>
        </w:rPr>
        <w:t>on</w:t>
      </w:r>
      <w:r>
        <w:rPr>
          <w:color w:val="231F20"/>
          <w:spacing w:val="-9"/>
          <w:w w:val="105"/>
        </w:rPr>
        <w:t> </w:t>
      </w:r>
      <w:r>
        <w:rPr>
          <w:color w:val="231F20"/>
          <w:w w:val="105"/>
        </w:rPr>
        <w:t>paper</w:t>
      </w:r>
      <w:r>
        <w:rPr>
          <w:color w:val="231F20"/>
          <w:spacing w:val="-9"/>
          <w:w w:val="105"/>
        </w:rPr>
        <w:t> </w:t>
      </w:r>
      <w:r>
        <w:rPr>
          <w:color w:val="231F20"/>
          <w:w w:val="105"/>
        </w:rPr>
        <w:t>forms,</w:t>
      </w:r>
      <w:r>
        <w:rPr>
          <w:color w:val="231F20"/>
          <w:spacing w:val="-9"/>
          <w:w w:val="105"/>
        </w:rPr>
        <w:t> </w:t>
      </w:r>
      <w:r>
        <w:rPr>
          <w:color w:val="231F20"/>
          <w:w w:val="105"/>
        </w:rPr>
        <w:t>the</w:t>
      </w:r>
      <w:r>
        <w:rPr>
          <w:color w:val="231F20"/>
          <w:spacing w:val="-9"/>
          <w:w w:val="105"/>
        </w:rPr>
        <w:t> </w:t>
      </w:r>
      <w:r>
        <w:rPr>
          <w:color w:val="231F20"/>
          <w:w w:val="105"/>
        </w:rPr>
        <w:t>NPS</w:t>
      </w:r>
      <w:r>
        <w:rPr>
          <w:color w:val="231F20"/>
          <w:spacing w:val="-9"/>
          <w:w w:val="105"/>
        </w:rPr>
        <w:t> </w:t>
      </w:r>
      <w:r>
        <w:rPr>
          <w:color w:val="231F20"/>
          <w:w w:val="105"/>
        </w:rPr>
        <w:t>network</w:t>
      </w:r>
      <w:r>
        <w:rPr>
          <w:color w:val="231F20"/>
          <w:spacing w:val="-9"/>
          <w:w w:val="105"/>
        </w:rPr>
        <w:t> </w:t>
      </w:r>
      <w:r>
        <w:rPr>
          <w:color w:val="231F20"/>
          <w:w w:val="105"/>
        </w:rPr>
        <w:t>gave</w:t>
      </w:r>
      <w:r>
        <w:rPr>
          <w:color w:val="231F20"/>
          <w:spacing w:val="-9"/>
          <w:w w:val="105"/>
        </w:rPr>
        <w:t> </w:t>
      </w:r>
      <w:r>
        <w:rPr>
          <w:color w:val="231F20"/>
          <w:w w:val="105"/>
        </w:rPr>
        <w:t>everyone</w:t>
      </w:r>
      <w:r>
        <w:rPr>
          <w:color w:val="231F20"/>
          <w:spacing w:val="-9"/>
          <w:w w:val="105"/>
        </w:rPr>
        <w:t> </w:t>
      </w:r>
      <w:r>
        <w:rPr>
          <w:color w:val="231F20"/>
          <w:w w:val="105"/>
        </w:rPr>
        <w:t>nearly</w:t>
      </w:r>
      <w:r>
        <w:rPr>
          <w:color w:val="231F20"/>
          <w:spacing w:val="-12"/>
          <w:w w:val="105"/>
        </w:rPr>
        <w:t> </w:t>
      </w:r>
      <w:r>
        <w:rPr>
          <w:color w:val="231F20"/>
          <w:w w:val="105"/>
        </w:rPr>
        <w:t>instant</w:t>
      </w:r>
      <w:r>
        <w:rPr>
          <w:color w:val="231F20"/>
          <w:spacing w:val="-9"/>
          <w:w w:val="105"/>
        </w:rPr>
        <w:t> </w:t>
      </w:r>
      <w:r>
        <w:rPr>
          <w:color w:val="231F20"/>
          <w:w w:val="105"/>
        </w:rPr>
        <w:t>access</w:t>
      </w:r>
      <w:r>
        <w:rPr>
          <w:color w:val="231F20"/>
          <w:w w:val="105"/>
        </w:rPr>
        <w:t> to</w:t>
      </w:r>
      <w:r>
        <w:rPr>
          <w:color w:val="231F20"/>
          <w:spacing w:val="-13"/>
          <w:w w:val="105"/>
        </w:rPr>
        <w:t> </w:t>
      </w:r>
      <w:r>
        <w:rPr>
          <w:color w:val="231F20"/>
          <w:w w:val="105"/>
        </w:rPr>
        <w:t>park-wide</w:t>
      </w:r>
      <w:r>
        <w:rPr>
          <w:color w:val="231F20"/>
          <w:spacing w:val="-12"/>
          <w:w w:val="105"/>
        </w:rPr>
        <w:t> </w:t>
      </w:r>
      <w:r>
        <w:rPr>
          <w:color w:val="231F20"/>
          <w:w w:val="105"/>
        </w:rPr>
        <w:t>information,</w:t>
      </w:r>
      <w:r>
        <w:rPr>
          <w:color w:val="231F20"/>
          <w:spacing w:val="-12"/>
          <w:w w:val="105"/>
        </w:rPr>
        <w:t> </w:t>
      </w:r>
      <w:r>
        <w:rPr>
          <w:color w:val="231F20"/>
          <w:w w:val="105"/>
        </w:rPr>
        <w:t>multiple</w:t>
      </w:r>
      <w:r>
        <w:rPr>
          <w:color w:val="231F20"/>
          <w:spacing w:val="-12"/>
          <w:w w:val="105"/>
        </w:rPr>
        <w:t> </w:t>
      </w:r>
      <w:r>
        <w:rPr>
          <w:color w:val="231F20"/>
          <w:w w:val="105"/>
        </w:rPr>
        <w:t>large</w:t>
      </w:r>
      <w:r>
        <w:rPr>
          <w:color w:val="231F20"/>
          <w:spacing w:val="-12"/>
          <w:w w:val="105"/>
        </w:rPr>
        <w:t> </w:t>
      </w:r>
      <w:r>
        <w:rPr>
          <w:color w:val="231F20"/>
          <w:w w:val="105"/>
        </w:rPr>
        <w:t>databases</w:t>
      </w:r>
      <w:r>
        <w:rPr>
          <w:color w:val="231F20"/>
          <w:spacing w:val="-12"/>
          <w:w w:val="105"/>
        </w:rPr>
        <w:t> </w:t>
      </w:r>
      <w:r>
        <w:rPr>
          <w:color w:val="231F20"/>
          <w:w w:val="105"/>
        </w:rPr>
        <w:t>needed</w:t>
      </w:r>
      <w:r>
        <w:rPr>
          <w:color w:val="231F20"/>
          <w:spacing w:val="-12"/>
          <w:w w:val="105"/>
        </w:rPr>
        <w:t> </w:t>
      </w:r>
      <w:r>
        <w:rPr>
          <w:color w:val="231F20"/>
          <w:w w:val="105"/>
        </w:rPr>
        <w:t>to</w:t>
      </w:r>
      <w:r>
        <w:rPr>
          <w:color w:val="231F20"/>
          <w:spacing w:val="-13"/>
          <w:w w:val="105"/>
        </w:rPr>
        <w:t> </w:t>
      </w:r>
      <w:r>
        <w:rPr>
          <w:color w:val="231F20"/>
          <w:w w:val="105"/>
        </w:rPr>
        <w:t>be</w:t>
      </w:r>
      <w:r>
        <w:rPr>
          <w:color w:val="231F20"/>
          <w:spacing w:val="-12"/>
          <w:w w:val="105"/>
        </w:rPr>
        <w:t> </w:t>
      </w:r>
      <w:r>
        <w:rPr>
          <w:color w:val="231F20"/>
          <w:w w:val="105"/>
        </w:rPr>
        <w:t>attended</w:t>
      </w:r>
      <w:r>
        <w:rPr>
          <w:color w:val="231F20"/>
          <w:spacing w:val="-12"/>
          <w:w w:val="105"/>
        </w:rPr>
        <w:t> </w:t>
      </w:r>
      <w:r>
        <w:rPr>
          <w:color w:val="231F20"/>
          <w:w w:val="105"/>
        </w:rPr>
        <w:t>to,</w:t>
      </w:r>
      <w:r>
        <w:rPr>
          <w:color w:val="231F20"/>
          <w:spacing w:val="-12"/>
          <w:w w:val="105"/>
        </w:rPr>
        <w:t> </w:t>
      </w:r>
      <w:r>
        <w:rPr>
          <w:color w:val="231F20"/>
          <w:w w:val="105"/>
        </w:rPr>
        <w:t>and</w:t>
      </w:r>
      <w:r>
        <w:rPr>
          <w:color w:val="231F20"/>
          <w:spacing w:val="-12"/>
          <w:w w:val="105"/>
        </w:rPr>
        <w:t> </w:t>
      </w:r>
      <w:r>
        <w:rPr>
          <w:color w:val="231F20"/>
          <w:w w:val="105"/>
        </w:rPr>
        <w:t>contracting </w:t>
      </w:r>
      <w:r>
        <w:rPr>
          <w:color w:val="231F20"/>
          <w:spacing w:val="-2"/>
          <w:w w:val="105"/>
        </w:rPr>
        <w:t>and</w:t>
      </w:r>
      <w:r>
        <w:rPr>
          <w:color w:val="231F20"/>
          <w:spacing w:val="-9"/>
          <w:w w:val="105"/>
        </w:rPr>
        <w:t> </w:t>
      </w:r>
      <w:r>
        <w:rPr>
          <w:color w:val="231F20"/>
          <w:spacing w:val="-2"/>
          <w:w w:val="105"/>
        </w:rPr>
        <w:t>planning,</w:t>
      </w:r>
      <w:r>
        <w:rPr>
          <w:color w:val="231F20"/>
          <w:spacing w:val="-7"/>
          <w:w w:val="105"/>
        </w:rPr>
        <w:t> </w:t>
      </w:r>
      <w:r>
        <w:rPr>
          <w:color w:val="231F20"/>
          <w:spacing w:val="-2"/>
          <w:w w:val="105"/>
        </w:rPr>
        <w:t>particularly,</w:t>
      </w:r>
      <w:r>
        <w:rPr>
          <w:color w:val="231F20"/>
          <w:spacing w:val="-7"/>
          <w:w w:val="105"/>
        </w:rPr>
        <w:t> </w:t>
      </w:r>
      <w:r>
        <w:rPr>
          <w:color w:val="231F20"/>
          <w:spacing w:val="-2"/>
          <w:w w:val="105"/>
        </w:rPr>
        <w:t>required</w:t>
      </w:r>
      <w:r>
        <w:rPr>
          <w:color w:val="231F20"/>
          <w:spacing w:val="-7"/>
          <w:w w:val="105"/>
        </w:rPr>
        <w:t> </w:t>
      </w:r>
      <w:r>
        <w:rPr>
          <w:color w:val="231F20"/>
          <w:spacing w:val="-2"/>
          <w:w w:val="105"/>
        </w:rPr>
        <w:t>long</w:t>
      </w:r>
      <w:r>
        <w:rPr>
          <w:color w:val="231F20"/>
          <w:spacing w:val="-7"/>
          <w:w w:val="105"/>
        </w:rPr>
        <w:t> </w:t>
      </w:r>
      <w:r>
        <w:rPr>
          <w:color w:val="231F20"/>
          <w:spacing w:val="-2"/>
          <w:w w:val="105"/>
        </w:rPr>
        <w:t>hours</w:t>
      </w:r>
      <w:r>
        <w:rPr>
          <w:color w:val="231F20"/>
          <w:spacing w:val="-7"/>
          <w:w w:val="105"/>
        </w:rPr>
        <w:t> </w:t>
      </w:r>
      <w:r>
        <w:rPr>
          <w:color w:val="231F20"/>
          <w:spacing w:val="-2"/>
          <w:w w:val="105"/>
        </w:rPr>
        <w:t>on</w:t>
      </w:r>
      <w:r>
        <w:rPr>
          <w:color w:val="231F20"/>
          <w:spacing w:val="-7"/>
          <w:w w:val="105"/>
        </w:rPr>
        <w:t> </w:t>
      </w:r>
      <w:r>
        <w:rPr>
          <w:color w:val="231F20"/>
          <w:spacing w:val="-2"/>
          <w:w w:val="105"/>
        </w:rPr>
        <w:t>the</w:t>
      </w:r>
      <w:r>
        <w:rPr>
          <w:color w:val="231F20"/>
          <w:spacing w:val="-7"/>
          <w:w w:val="105"/>
        </w:rPr>
        <w:t> </w:t>
      </w:r>
      <w:r>
        <w:rPr>
          <w:color w:val="231F20"/>
          <w:spacing w:val="-2"/>
          <w:w w:val="105"/>
        </w:rPr>
        <w:t>computers.</w:t>
      </w:r>
      <w:r>
        <w:rPr>
          <w:color w:val="231F20"/>
          <w:spacing w:val="-11"/>
          <w:w w:val="105"/>
        </w:rPr>
        <w:t> </w:t>
      </w:r>
      <w:r>
        <w:rPr>
          <w:color w:val="231F20"/>
          <w:spacing w:val="-2"/>
          <w:w w:val="105"/>
        </w:rPr>
        <w:t>Thus,</w:t>
      </w:r>
      <w:r>
        <w:rPr>
          <w:color w:val="231F20"/>
          <w:spacing w:val="-6"/>
          <w:w w:val="105"/>
        </w:rPr>
        <w:t> </w:t>
      </w:r>
      <w:r>
        <w:rPr>
          <w:color w:val="231F20"/>
          <w:spacing w:val="-2"/>
          <w:w w:val="105"/>
        </w:rPr>
        <w:t>managers</w:t>
      </w:r>
      <w:r>
        <w:rPr>
          <w:color w:val="231F20"/>
          <w:spacing w:val="-7"/>
          <w:w w:val="105"/>
        </w:rPr>
        <w:t> </w:t>
      </w:r>
      <w:r>
        <w:rPr>
          <w:color w:val="231F20"/>
          <w:spacing w:val="-2"/>
          <w:w w:val="105"/>
        </w:rPr>
        <w:t>spent</w:t>
      </w:r>
      <w:r>
        <w:rPr>
          <w:color w:val="231F20"/>
          <w:spacing w:val="-7"/>
          <w:w w:val="105"/>
        </w:rPr>
        <w:t> </w:t>
      </w:r>
      <w:r>
        <w:rPr>
          <w:color w:val="231F20"/>
          <w:spacing w:val="-2"/>
          <w:w w:val="105"/>
        </w:rPr>
        <w:t>much less</w:t>
      </w:r>
      <w:r>
        <w:rPr>
          <w:color w:val="231F20"/>
          <w:spacing w:val="-6"/>
          <w:w w:val="105"/>
        </w:rPr>
        <w:t> </w:t>
      </w:r>
      <w:r>
        <w:rPr>
          <w:color w:val="231F20"/>
          <w:spacing w:val="-2"/>
          <w:w w:val="105"/>
        </w:rPr>
        <w:t>time</w:t>
      </w:r>
      <w:r>
        <w:rPr>
          <w:color w:val="231F20"/>
          <w:spacing w:val="-6"/>
          <w:w w:val="105"/>
        </w:rPr>
        <w:t> </w:t>
      </w:r>
      <w:r>
        <w:rPr>
          <w:color w:val="231F20"/>
          <w:spacing w:val="-2"/>
          <w:w w:val="105"/>
        </w:rPr>
        <w:t>maintaining</w:t>
      </w:r>
      <w:r>
        <w:rPr>
          <w:color w:val="231F20"/>
          <w:spacing w:val="-6"/>
          <w:w w:val="105"/>
        </w:rPr>
        <w:t> </w:t>
      </w:r>
      <w:r>
        <w:rPr>
          <w:color w:val="231F20"/>
          <w:spacing w:val="-2"/>
          <w:w w:val="105"/>
        </w:rPr>
        <w:t>close</w:t>
      </w:r>
      <w:r>
        <w:rPr>
          <w:color w:val="231F20"/>
          <w:spacing w:val="-6"/>
          <w:w w:val="105"/>
        </w:rPr>
        <w:t> </w:t>
      </w:r>
      <w:r>
        <w:rPr>
          <w:color w:val="231F20"/>
          <w:spacing w:val="-2"/>
          <w:w w:val="105"/>
        </w:rPr>
        <w:t>connections</w:t>
      </w:r>
      <w:r>
        <w:rPr>
          <w:color w:val="231F20"/>
          <w:spacing w:val="-6"/>
          <w:w w:val="105"/>
        </w:rPr>
        <w:t> </w:t>
      </w:r>
      <w:r>
        <w:rPr>
          <w:color w:val="231F20"/>
          <w:spacing w:val="-2"/>
          <w:w w:val="105"/>
        </w:rPr>
        <w:t>to</w:t>
      </w:r>
      <w:r>
        <w:rPr>
          <w:color w:val="231F20"/>
          <w:spacing w:val="-6"/>
          <w:w w:val="105"/>
        </w:rPr>
        <w:t> </w:t>
      </w:r>
      <w:r>
        <w:rPr>
          <w:color w:val="231F20"/>
          <w:spacing w:val="-2"/>
          <w:w w:val="105"/>
        </w:rPr>
        <w:t>the</w:t>
      </w:r>
      <w:r>
        <w:rPr>
          <w:color w:val="231F20"/>
          <w:spacing w:val="-6"/>
          <w:w w:val="105"/>
        </w:rPr>
        <w:t> </w:t>
      </w:r>
      <w:r>
        <w:rPr>
          <w:color w:val="231F20"/>
          <w:spacing w:val="-2"/>
          <w:w w:val="105"/>
        </w:rPr>
        <w:t>park’s</w:t>
      </w:r>
      <w:r>
        <w:rPr>
          <w:color w:val="231F20"/>
          <w:spacing w:val="-8"/>
          <w:w w:val="105"/>
        </w:rPr>
        <w:t> </w:t>
      </w:r>
      <w:r>
        <w:rPr>
          <w:color w:val="231F20"/>
          <w:spacing w:val="-2"/>
          <w:w w:val="105"/>
        </w:rPr>
        <w:t>resources</w:t>
      </w:r>
      <w:r>
        <w:rPr>
          <w:color w:val="231F20"/>
          <w:spacing w:val="-6"/>
          <w:w w:val="105"/>
        </w:rPr>
        <w:t> </w:t>
      </w:r>
      <w:r>
        <w:rPr>
          <w:color w:val="231F20"/>
          <w:spacing w:val="-2"/>
          <w:w w:val="105"/>
        </w:rPr>
        <w:t>by</w:t>
      </w:r>
      <w:r>
        <w:rPr>
          <w:color w:val="231F20"/>
          <w:spacing w:val="-9"/>
          <w:w w:val="105"/>
        </w:rPr>
        <w:t> </w:t>
      </w:r>
      <w:r>
        <w:rPr>
          <w:color w:val="231F20"/>
          <w:spacing w:val="-2"/>
          <w:w w:val="105"/>
        </w:rPr>
        <w:t>walking</w:t>
      </w:r>
      <w:r>
        <w:rPr>
          <w:color w:val="231F20"/>
          <w:spacing w:val="-6"/>
          <w:w w:val="105"/>
        </w:rPr>
        <w:t> </w:t>
      </w:r>
      <w:r>
        <w:rPr>
          <w:color w:val="231F20"/>
          <w:spacing w:val="-2"/>
          <w:w w:val="105"/>
        </w:rPr>
        <w:t>the</w:t>
      </w:r>
      <w:r>
        <w:rPr>
          <w:color w:val="231F20"/>
          <w:spacing w:val="-6"/>
          <w:w w:val="105"/>
        </w:rPr>
        <w:t> </w:t>
      </w:r>
      <w:r>
        <w:rPr>
          <w:color w:val="231F20"/>
          <w:spacing w:val="-2"/>
          <w:w w:val="105"/>
        </w:rPr>
        <w:t>site</w:t>
      </w:r>
      <w:r>
        <w:rPr>
          <w:color w:val="231F20"/>
          <w:spacing w:val="-6"/>
          <w:w w:val="105"/>
        </w:rPr>
        <w:t> </w:t>
      </w:r>
      <w:r>
        <w:rPr>
          <w:color w:val="231F20"/>
          <w:spacing w:val="-2"/>
          <w:w w:val="105"/>
        </w:rPr>
        <w:t>and</w:t>
      </w:r>
      <w:r>
        <w:rPr>
          <w:color w:val="231F20"/>
          <w:spacing w:val="-6"/>
          <w:w w:val="105"/>
        </w:rPr>
        <w:t> </w:t>
      </w:r>
      <w:r>
        <w:rPr>
          <w:color w:val="231F20"/>
          <w:spacing w:val="-2"/>
          <w:w w:val="105"/>
        </w:rPr>
        <w:t>talking </w:t>
      </w:r>
      <w:r>
        <w:rPr>
          <w:color w:val="231F20"/>
          <w:w w:val="105"/>
        </w:rPr>
        <w:t>to</w:t>
      </w:r>
      <w:r>
        <w:rPr>
          <w:color w:val="231F20"/>
          <w:spacing w:val="-6"/>
          <w:w w:val="105"/>
        </w:rPr>
        <w:t> </w:t>
      </w:r>
      <w:r>
        <w:rPr>
          <w:color w:val="231F20"/>
          <w:w w:val="105"/>
        </w:rPr>
        <w:t>staﬀ,</w:t>
      </w:r>
      <w:r>
        <w:rPr>
          <w:color w:val="231F20"/>
          <w:spacing w:val="-6"/>
          <w:w w:val="105"/>
        </w:rPr>
        <w:t> </w:t>
      </w:r>
      <w:r>
        <w:rPr>
          <w:color w:val="231F20"/>
          <w:w w:val="105"/>
        </w:rPr>
        <w:t>and</w:t>
      </w:r>
      <w:r>
        <w:rPr>
          <w:color w:val="231F20"/>
          <w:spacing w:val="-6"/>
          <w:w w:val="105"/>
        </w:rPr>
        <w:t> </w:t>
      </w:r>
      <w:r>
        <w:rPr>
          <w:color w:val="231F20"/>
          <w:w w:val="105"/>
        </w:rPr>
        <w:t>more</w:t>
      </w:r>
      <w:r>
        <w:rPr>
          <w:color w:val="231F20"/>
          <w:spacing w:val="-6"/>
          <w:w w:val="105"/>
        </w:rPr>
        <w:t> </w:t>
      </w:r>
      <w:r>
        <w:rPr>
          <w:color w:val="231F20"/>
          <w:w w:val="105"/>
        </w:rPr>
        <w:t>time</w:t>
      </w:r>
      <w:r>
        <w:rPr>
          <w:color w:val="231F20"/>
          <w:spacing w:val="-6"/>
          <w:w w:val="105"/>
        </w:rPr>
        <w:t> </w:t>
      </w:r>
      <w:r>
        <w:rPr>
          <w:color w:val="231F20"/>
          <w:w w:val="105"/>
        </w:rPr>
        <w:t>in</w:t>
      </w:r>
      <w:r>
        <w:rPr>
          <w:color w:val="231F20"/>
          <w:spacing w:val="-6"/>
          <w:w w:val="105"/>
        </w:rPr>
        <w:t> </w:t>
      </w:r>
      <w:r>
        <w:rPr>
          <w:color w:val="231F20"/>
          <w:w w:val="105"/>
        </w:rPr>
        <w:t>front</w:t>
      </w:r>
      <w:r>
        <w:rPr>
          <w:color w:val="231F20"/>
          <w:spacing w:val="-6"/>
          <w:w w:val="105"/>
        </w:rPr>
        <w:t> </w:t>
      </w:r>
      <w:r>
        <w:rPr>
          <w:color w:val="231F20"/>
          <w:w w:val="105"/>
        </w:rPr>
        <w:t>of their</w:t>
      </w:r>
      <w:r>
        <w:rPr>
          <w:color w:val="231F20"/>
          <w:spacing w:val="-6"/>
          <w:w w:val="105"/>
        </w:rPr>
        <w:t> </w:t>
      </w:r>
      <w:r>
        <w:rPr>
          <w:color w:val="231F20"/>
          <w:w w:val="105"/>
        </w:rPr>
        <w:t>computer</w:t>
      </w:r>
      <w:r>
        <w:rPr>
          <w:color w:val="231F20"/>
          <w:spacing w:val="-6"/>
          <w:w w:val="105"/>
        </w:rPr>
        <w:t> </w:t>
      </w:r>
      <w:r>
        <w:rPr>
          <w:color w:val="231F20"/>
          <w:w w:val="105"/>
        </w:rPr>
        <w:t>screens.</w:t>
      </w:r>
      <w:r>
        <w:rPr>
          <w:color w:val="231F20"/>
          <w:spacing w:val="-6"/>
          <w:w w:val="105"/>
        </w:rPr>
        <w:t> </w:t>
      </w:r>
      <w:r>
        <w:rPr>
          <w:color w:val="231F20"/>
          <w:w w:val="105"/>
        </w:rPr>
        <w:t>MAVA</w:t>
      </w:r>
      <w:r>
        <w:rPr>
          <w:color w:val="231F20"/>
          <w:spacing w:val="-6"/>
          <w:w w:val="105"/>
        </w:rPr>
        <w:t> </w:t>
      </w:r>
      <w:r>
        <w:rPr>
          <w:color w:val="231F20"/>
          <w:w w:val="105"/>
        </w:rPr>
        <w:t>began</w:t>
      </w:r>
      <w:r>
        <w:rPr>
          <w:color w:val="231F20"/>
          <w:spacing w:val="-6"/>
          <w:w w:val="105"/>
        </w:rPr>
        <w:t> </w:t>
      </w:r>
      <w:r>
        <w:rPr>
          <w:color w:val="231F20"/>
          <w:w w:val="105"/>
        </w:rPr>
        <w:t>installing</w:t>
      </w:r>
      <w:r>
        <w:rPr>
          <w:color w:val="231F20"/>
          <w:spacing w:val="-6"/>
          <w:w w:val="105"/>
        </w:rPr>
        <w:t> </w:t>
      </w:r>
      <w:r>
        <w:rPr>
          <w:color w:val="231F20"/>
          <w:w w:val="105"/>
        </w:rPr>
        <w:t>and</w:t>
      </w:r>
      <w:r>
        <w:rPr>
          <w:color w:val="231F20"/>
          <w:spacing w:val="-6"/>
          <w:w w:val="105"/>
        </w:rPr>
        <w:t> </w:t>
      </w:r>
      <w:r>
        <w:rPr>
          <w:color w:val="231F20"/>
          <w:w w:val="105"/>
        </w:rPr>
        <w:t>imple- </w:t>
      </w:r>
      <w:r>
        <w:rPr>
          <w:color w:val="231F20"/>
          <w:spacing w:val="-2"/>
          <w:w w:val="105"/>
        </w:rPr>
        <w:t>menting</w:t>
      </w:r>
      <w:r>
        <w:rPr>
          <w:color w:val="231F20"/>
          <w:spacing w:val="-6"/>
          <w:w w:val="105"/>
        </w:rPr>
        <w:t> </w:t>
      </w:r>
      <w:r>
        <w:rPr>
          <w:color w:val="231F20"/>
          <w:spacing w:val="-2"/>
          <w:w w:val="105"/>
        </w:rPr>
        <w:t>a</w:t>
      </w:r>
      <w:r>
        <w:rPr>
          <w:color w:val="231F20"/>
          <w:spacing w:val="-6"/>
          <w:w w:val="105"/>
        </w:rPr>
        <w:t> </w:t>
      </w:r>
      <w:r>
        <w:rPr>
          <w:color w:val="231F20"/>
          <w:spacing w:val="-2"/>
          <w:w w:val="105"/>
        </w:rPr>
        <w:t>computer</w:t>
      </w:r>
      <w:r>
        <w:rPr>
          <w:color w:val="231F20"/>
          <w:spacing w:val="-6"/>
          <w:w w:val="105"/>
        </w:rPr>
        <w:t> </w:t>
      </w:r>
      <w:r>
        <w:rPr>
          <w:color w:val="231F20"/>
          <w:spacing w:val="-2"/>
          <w:w w:val="105"/>
        </w:rPr>
        <w:t>system</w:t>
      </w:r>
      <w:r>
        <w:rPr>
          <w:color w:val="231F20"/>
          <w:spacing w:val="-6"/>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late</w:t>
      </w:r>
      <w:r>
        <w:rPr>
          <w:color w:val="231F20"/>
          <w:spacing w:val="-6"/>
          <w:w w:val="105"/>
        </w:rPr>
        <w:t> </w:t>
      </w:r>
      <w:r>
        <w:rPr>
          <w:color w:val="231F20"/>
          <w:spacing w:val="-2"/>
          <w:w w:val="105"/>
        </w:rPr>
        <w:t>1980s.</w:t>
      </w:r>
      <w:r>
        <w:rPr>
          <w:color w:val="231F20"/>
          <w:spacing w:val="-6"/>
          <w:w w:val="105"/>
        </w:rPr>
        <w:t> </w:t>
      </w:r>
      <w:r>
        <w:rPr>
          <w:color w:val="231F20"/>
          <w:spacing w:val="-2"/>
          <w:w w:val="105"/>
        </w:rPr>
        <w:t>Dial-up</w:t>
      </w:r>
      <w:r>
        <w:rPr>
          <w:color w:val="231F20"/>
          <w:spacing w:val="-6"/>
          <w:w w:val="105"/>
        </w:rPr>
        <w:t> </w:t>
      </w:r>
      <w:r>
        <w:rPr>
          <w:color w:val="231F20"/>
          <w:spacing w:val="-2"/>
          <w:w w:val="105"/>
        </w:rPr>
        <w:t>Internet</w:t>
      </w:r>
      <w:r>
        <w:rPr>
          <w:color w:val="231F20"/>
          <w:spacing w:val="-6"/>
          <w:w w:val="105"/>
        </w:rPr>
        <w:t> </w:t>
      </w:r>
      <w:r>
        <w:rPr>
          <w:color w:val="231F20"/>
          <w:spacing w:val="-2"/>
          <w:w w:val="105"/>
        </w:rPr>
        <w:t>was</w:t>
      </w:r>
      <w:r>
        <w:rPr>
          <w:color w:val="231F20"/>
          <w:spacing w:val="-6"/>
          <w:w w:val="105"/>
        </w:rPr>
        <w:t> </w:t>
      </w:r>
      <w:r>
        <w:rPr>
          <w:color w:val="231F20"/>
          <w:spacing w:val="-2"/>
          <w:w w:val="105"/>
        </w:rPr>
        <w:t>installed</w:t>
      </w:r>
      <w:r>
        <w:rPr>
          <w:color w:val="231F20"/>
          <w:spacing w:val="-6"/>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mid-1990s, </w:t>
      </w:r>
      <w:r>
        <w:rPr>
          <w:color w:val="231F20"/>
          <w:w w:val="105"/>
        </w:rPr>
        <w:t>and</w:t>
      </w:r>
      <w:r>
        <w:rPr>
          <w:color w:val="231F20"/>
          <w:spacing w:val="-13"/>
          <w:w w:val="105"/>
        </w:rPr>
        <w:t> </w:t>
      </w:r>
      <w:r>
        <w:rPr>
          <w:color w:val="231F20"/>
          <w:w w:val="105"/>
        </w:rPr>
        <w:t>a</w:t>
      </w:r>
      <w:r>
        <w:rPr>
          <w:color w:val="231F20"/>
          <w:spacing w:val="-12"/>
          <w:w w:val="105"/>
        </w:rPr>
        <w:t> </w:t>
      </w:r>
      <w:r>
        <w:rPr>
          <w:color w:val="231F20"/>
          <w:w w:val="105"/>
        </w:rPr>
        <w:t>local</w:t>
      </w:r>
      <w:r>
        <w:rPr>
          <w:color w:val="231F20"/>
          <w:spacing w:val="-12"/>
          <w:w w:val="105"/>
        </w:rPr>
        <w:t> </w:t>
      </w:r>
      <w:r>
        <w:rPr>
          <w:color w:val="231F20"/>
          <w:w w:val="105"/>
        </w:rPr>
        <w:t>company</w:t>
      </w:r>
      <w:r>
        <w:rPr>
          <w:color w:val="231F20"/>
          <w:spacing w:val="-12"/>
          <w:w w:val="105"/>
        </w:rPr>
        <w:t> </w:t>
      </w:r>
      <w:r>
        <w:rPr>
          <w:color w:val="231F20"/>
          <w:w w:val="105"/>
        </w:rPr>
        <w:t>placed</w:t>
      </w:r>
      <w:r>
        <w:rPr>
          <w:color w:val="231F20"/>
          <w:spacing w:val="-12"/>
          <w:w w:val="105"/>
        </w:rPr>
        <w:t> </w:t>
      </w:r>
      <w:r>
        <w:rPr>
          <w:color w:val="231F20"/>
          <w:w w:val="105"/>
        </w:rPr>
        <w:t>the</w:t>
      </w:r>
      <w:r>
        <w:rPr>
          <w:color w:val="231F20"/>
          <w:spacing w:val="-12"/>
          <w:w w:val="105"/>
        </w:rPr>
        <w:t> </w:t>
      </w:r>
      <w:r>
        <w:rPr>
          <w:color w:val="231F20"/>
          <w:w w:val="105"/>
        </w:rPr>
        <w:t>ﬁrst</w:t>
      </w:r>
      <w:r>
        <w:rPr>
          <w:color w:val="231F20"/>
          <w:spacing w:val="-12"/>
          <w:w w:val="105"/>
        </w:rPr>
        <w:t> </w:t>
      </w:r>
      <w:r>
        <w:rPr>
          <w:color w:val="231F20"/>
          <w:w w:val="105"/>
        </w:rPr>
        <w:t>server</w:t>
      </w:r>
      <w:r>
        <w:rPr>
          <w:color w:val="231F20"/>
          <w:spacing w:val="-13"/>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original</w:t>
      </w:r>
      <w:r>
        <w:rPr>
          <w:color w:val="231F20"/>
          <w:spacing w:val="-12"/>
          <w:w w:val="105"/>
        </w:rPr>
        <w:t> </w:t>
      </w:r>
      <w:r>
        <w:rPr>
          <w:color w:val="231F20"/>
          <w:w w:val="105"/>
        </w:rPr>
        <w:t>house</w:t>
      </w:r>
      <w:r>
        <w:rPr>
          <w:color w:val="231F20"/>
          <w:spacing w:val="-12"/>
          <w:w w:val="105"/>
        </w:rPr>
        <w:t> </w:t>
      </w:r>
      <w:r>
        <w:rPr>
          <w:color w:val="231F20"/>
          <w:w w:val="105"/>
        </w:rPr>
        <w:t>trailers</w:t>
      </w:r>
      <w:r>
        <w:rPr>
          <w:color w:val="231F20"/>
          <w:spacing w:val="-12"/>
          <w:w w:val="105"/>
        </w:rPr>
        <w:t> </w:t>
      </w:r>
      <w:r>
        <w:rPr>
          <w:color w:val="231F20"/>
          <w:w w:val="105"/>
        </w:rPr>
        <w:t>in</w:t>
      </w:r>
      <w:r>
        <w:rPr>
          <w:color w:val="231F20"/>
          <w:spacing w:val="-12"/>
          <w:w w:val="105"/>
        </w:rPr>
        <w:t> </w:t>
      </w:r>
      <w:r>
        <w:rPr>
          <w:color w:val="231F20"/>
          <w:w w:val="105"/>
        </w:rPr>
        <w:t>1996.</w:t>
      </w:r>
      <w:r>
        <w:rPr>
          <w:color w:val="231F20"/>
          <w:spacing w:val="-13"/>
          <w:w w:val="105"/>
        </w:rPr>
        <w:t> </w:t>
      </w:r>
      <w:r>
        <w:rPr>
          <w:color w:val="231F20"/>
          <w:w w:val="105"/>
        </w:rPr>
        <w:t>The</w:t>
      </w:r>
      <w:r>
        <w:rPr>
          <w:color w:val="231F20"/>
          <w:spacing w:val="-12"/>
          <w:w w:val="105"/>
        </w:rPr>
        <w:t> </w:t>
      </w:r>
      <w:r>
        <w:rPr>
          <w:color w:val="231F20"/>
          <w:w w:val="105"/>
        </w:rPr>
        <w:t>comput- </w:t>
      </w:r>
      <w:r>
        <w:rPr>
          <w:color w:val="231F20"/>
          <w:spacing w:val="-2"/>
          <w:w w:val="105"/>
        </w:rPr>
        <w:t>er</w:t>
      </w:r>
      <w:r>
        <w:rPr>
          <w:color w:val="231F20"/>
          <w:spacing w:val="-9"/>
          <w:w w:val="105"/>
        </w:rPr>
        <w:t> </w:t>
      </w:r>
      <w:r>
        <w:rPr>
          <w:color w:val="231F20"/>
          <w:spacing w:val="-2"/>
          <w:w w:val="105"/>
        </w:rPr>
        <w:t>system</w:t>
      </w:r>
      <w:r>
        <w:rPr>
          <w:color w:val="231F20"/>
          <w:spacing w:val="-9"/>
          <w:w w:val="105"/>
        </w:rPr>
        <w:t> </w:t>
      </w:r>
      <w:r>
        <w:rPr>
          <w:color w:val="231F20"/>
          <w:spacing w:val="-2"/>
          <w:w w:val="105"/>
        </w:rPr>
        <w:t>was</w:t>
      </w:r>
      <w:r>
        <w:rPr>
          <w:color w:val="231F20"/>
          <w:spacing w:val="-9"/>
          <w:w w:val="105"/>
        </w:rPr>
        <w:t> </w:t>
      </w:r>
      <w:r>
        <w:rPr>
          <w:color w:val="231F20"/>
          <w:spacing w:val="-2"/>
          <w:w w:val="105"/>
        </w:rPr>
        <w:t>upgraded</w:t>
      </w:r>
      <w:r>
        <w:rPr>
          <w:color w:val="231F20"/>
          <w:spacing w:val="-9"/>
          <w:w w:val="105"/>
        </w:rPr>
        <w:t> </w:t>
      </w:r>
      <w:r>
        <w:rPr>
          <w:color w:val="231F20"/>
          <w:spacing w:val="-2"/>
          <w:w w:val="105"/>
        </w:rPr>
        <w:t>at</w:t>
      </w:r>
      <w:r>
        <w:rPr>
          <w:color w:val="231F20"/>
          <w:spacing w:val="-9"/>
          <w:w w:val="105"/>
        </w:rPr>
        <w:t> </w:t>
      </w:r>
      <w:r>
        <w:rPr>
          <w:color w:val="231F20"/>
          <w:spacing w:val="-2"/>
          <w:w w:val="105"/>
        </w:rPr>
        <w:t>the</w:t>
      </w:r>
      <w:r>
        <w:rPr>
          <w:color w:val="231F20"/>
          <w:spacing w:val="-9"/>
          <w:w w:val="105"/>
        </w:rPr>
        <w:t> </w:t>
      </w:r>
      <w:r>
        <w:rPr>
          <w:color w:val="231F20"/>
          <w:spacing w:val="-2"/>
          <w:w w:val="105"/>
        </w:rPr>
        <w:t>end</w:t>
      </w:r>
      <w:r>
        <w:rPr>
          <w:color w:val="231F20"/>
          <w:spacing w:val="-9"/>
          <w:w w:val="105"/>
        </w:rPr>
        <w:t> </w:t>
      </w:r>
      <w:r>
        <w:rPr>
          <w:color w:val="231F20"/>
          <w:spacing w:val="-2"/>
          <w:w w:val="105"/>
        </w:rPr>
        <w:t>of</w:t>
      </w:r>
      <w:r>
        <w:rPr>
          <w:color w:val="231F20"/>
          <w:spacing w:val="-3"/>
          <w:w w:val="105"/>
        </w:rPr>
        <w:t> </w:t>
      </w:r>
      <w:r>
        <w:rPr>
          <w:color w:val="231F20"/>
          <w:spacing w:val="-2"/>
          <w:w w:val="105"/>
        </w:rPr>
        <w:t>the</w:t>
      </w:r>
      <w:r>
        <w:rPr>
          <w:color w:val="231F20"/>
          <w:spacing w:val="-9"/>
          <w:w w:val="105"/>
        </w:rPr>
        <w:t> </w:t>
      </w:r>
      <w:r>
        <w:rPr>
          <w:color w:val="231F20"/>
          <w:spacing w:val="-2"/>
          <w:w w:val="105"/>
        </w:rPr>
        <w:t>2000</w:t>
      </w:r>
      <w:r>
        <w:rPr>
          <w:color w:val="231F20"/>
          <w:spacing w:val="-9"/>
          <w:w w:val="105"/>
        </w:rPr>
        <w:t> </w:t>
      </w:r>
      <w:r>
        <w:rPr>
          <w:color w:val="231F20"/>
          <w:spacing w:val="-2"/>
          <w:w w:val="105"/>
        </w:rPr>
        <w:t>ﬁscal</w:t>
      </w:r>
      <w:r>
        <w:rPr>
          <w:color w:val="231F20"/>
          <w:spacing w:val="-9"/>
          <w:w w:val="105"/>
        </w:rPr>
        <w:t> </w:t>
      </w:r>
      <w:r>
        <w:rPr>
          <w:color w:val="231F20"/>
          <w:spacing w:val="-2"/>
          <w:w w:val="105"/>
        </w:rPr>
        <w:t>year</w:t>
      </w:r>
      <w:r>
        <w:rPr>
          <w:color w:val="231F20"/>
          <w:spacing w:val="-9"/>
          <w:w w:val="105"/>
        </w:rPr>
        <w:t> </w:t>
      </w:r>
      <w:r>
        <w:rPr>
          <w:color w:val="231F20"/>
          <w:spacing w:val="-2"/>
          <w:w w:val="105"/>
        </w:rPr>
        <w:t>to</w:t>
      </w:r>
      <w:r>
        <w:rPr>
          <w:color w:val="231F20"/>
          <w:spacing w:val="-9"/>
          <w:w w:val="105"/>
        </w:rPr>
        <w:t> </w:t>
      </w:r>
      <w:r>
        <w:rPr>
          <w:color w:val="231F20"/>
          <w:spacing w:val="-2"/>
          <w:w w:val="105"/>
        </w:rPr>
        <w:t>meet</w:t>
      </w:r>
      <w:r>
        <w:rPr>
          <w:color w:val="231F20"/>
          <w:spacing w:val="-9"/>
          <w:w w:val="105"/>
        </w:rPr>
        <w:t> </w:t>
      </w:r>
      <w:r>
        <w:rPr>
          <w:color w:val="231F20"/>
          <w:spacing w:val="-2"/>
          <w:w w:val="105"/>
        </w:rPr>
        <w:t>Park</w:t>
      </w:r>
      <w:r>
        <w:rPr>
          <w:color w:val="231F20"/>
          <w:spacing w:val="-9"/>
          <w:w w:val="105"/>
        </w:rPr>
        <w:t> </w:t>
      </w:r>
      <w:r>
        <w:rPr>
          <w:color w:val="231F20"/>
          <w:spacing w:val="-2"/>
          <w:w w:val="105"/>
        </w:rPr>
        <w:t>Service</w:t>
      </w:r>
      <w:r>
        <w:rPr>
          <w:color w:val="231F20"/>
          <w:spacing w:val="-9"/>
          <w:w w:val="105"/>
        </w:rPr>
        <w:t> </w:t>
      </w:r>
      <w:r>
        <w:rPr>
          <w:color w:val="231F20"/>
          <w:spacing w:val="-2"/>
          <w:w w:val="105"/>
        </w:rPr>
        <w:t>standards.</w:t>
      </w:r>
      <w:r>
        <w:rPr>
          <w:color w:val="231F20"/>
          <w:spacing w:val="-2"/>
          <w:w w:val="105"/>
          <w:position w:val="7"/>
          <w:sz w:val="12"/>
        </w:rPr>
        <w:t>49</w:t>
      </w:r>
      <w:r>
        <w:rPr>
          <w:color w:val="231F20"/>
          <w:spacing w:val="52"/>
          <w:w w:val="105"/>
          <w:position w:val="7"/>
          <w:sz w:val="12"/>
        </w:rPr>
        <w:t> </w:t>
      </w:r>
      <w:r>
        <w:rPr>
          <w:color w:val="231F20"/>
          <w:spacing w:val="-2"/>
          <w:w w:val="105"/>
        </w:rPr>
        <w:t>Its </w:t>
      </w:r>
      <w:r>
        <w:rPr>
          <w:color w:val="231F20"/>
          <w:w w:val="105"/>
        </w:rPr>
        <w:t>escalating</w:t>
      </w:r>
      <w:r>
        <w:rPr>
          <w:color w:val="231F20"/>
          <w:spacing w:val="-8"/>
          <w:w w:val="105"/>
        </w:rPr>
        <w:t> </w:t>
      </w:r>
      <w:r>
        <w:rPr>
          <w:color w:val="231F20"/>
          <w:w w:val="105"/>
        </w:rPr>
        <w:t>importance</w:t>
      </w:r>
      <w:r>
        <w:rPr>
          <w:color w:val="231F20"/>
          <w:spacing w:val="-8"/>
          <w:w w:val="105"/>
        </w:rPr>
        <w:t> </w:t>
      </w:r>
      <w:r>
        <w:rPr>
          <w:color w:val="231F20"/>
          <w:w w:val="105"/>
        </w:rPr>
        <w:t>would</w:t>
      </w:r>
      <w:r>
        <w:rPr>
          <w:color w:val="231F20"/>
          <w:spacing w:val="-8"/>
          <w:w w:val="105"/>
        </w:rPr>
        <w:t> </w:t>
      </w:r>
      <w:r>
        <w:rPr>
          <w:color w:val="231F20"/>
          <w:w w:val="105"/>
        </w:rPr>
        <w:t>have</w:t>
      </w:r>
      <w:r>
        <w:rPr>
          <w:color w:val="231F20"/>
          <w:spacing w:val="-8"/>
          <w:w w:val="105"/>
        </w:rPr>
        <w:t> </w:t>
      </w:r>
      <w:r>
        <w:rPr>
          <w:color w:val="231F20"/>
          <w:w w:val="105"/>
        </w:rPr>
        <w:t>a</w:t>
      </w:r>
      <w:r>
        <w:rPr>
          <w:color w:val="231F20"/>
          <w:spacing w:val="-8"/>
          <w:w w:val="105"/>
        </w:rPr>
        <w:t> </w:t>
      </w:r>
      <w:r>
        <w:rPr>
          <w:color w:val="231F20"/>
          <w:w w:val="105"/>
        </w:rPr>
        <w:t>substantial</w:t>
      </w:r>
      <w:r>
        <w:rPr>
          <w:color w:val="231F20"/>
          <w:spacing w:val="-8"/>
          <w:w w:val="105"/>
        </w:rPr>
        <w:t> </w:t>
      </w:r>
      <w:r>
        <w:rPr>
          <w:color w:val="231F20"/>
          <w:w w:val="105"/>
        </w:rPr>
        <w:t>impact</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work</w:t>
      </w:r>
      <w:r>
        <w:rPr>
          <w:color w:val="231F20"/>
          <w:spacing w:val="-8"/>
          <w:w w:val="105"/>
        </w:rPr>
        <w:t> </w:t>
      </w:r>
      <w:r>
        <w:rPr>
          <w:color w:val="231F20"/>
          <w:w w:val="105"/>
        </w:rPr>
        <w:t>culture</w:t>
      </w:r>
      <w:r>
        <w:rPr>
          <w:color w:val="231F20"/>
          <w:spacing w:val="-8"/>
          <w:w w:val="105"/>
        </w:rPr>
        <w:t> </w:t>
      </w:r>
      <w:r>
        <w:rPr>
          <w:color w:val="231F20"/>
          <w:w w:val="105"/>
        </w:rPr>
        <w:t>at</w:t>
      </w:r>
      <w:r>
        <w:rPr>
          <w:color w:val="231F20"/>
          <w:spacing w:val="-8"/>
          <w:w w:val="105"/>
        </w:rPr>
        <w:t> </w:t>
      </w:r>
      <w:r>
        <w:rPr>
          <w:color w:val="231F20"/>
          <w:w w:val="105"/>
        </w:rPr>
        <w:t>MAVA.</w:t>
      </w:r>
    </w:p>
    <w:p>
      <w:pPr>
        <w:pStyle w:val="BodyText"/>
        <w:spacing w:before="230"/>
        <w:rPr>
          <w:sz w:val="20"/>
        </w:rPr>
      </w:pPr>
      <w:r>
        <w:rPr/>
        <mc:AlternateContent>
          <mc:Choice Requires="wps">
            <w:drawing>
              <wp:anchor distT="0" distB="0" distL="0" distR="0" allowOverlap="1" layoutInCell="1" locked="0" behindDoc="1" simplePos="0" relativeHeight="487672832">
                <wp:simplePos x="0" y="0"/>
                <wp:positionH relativeFrom="page">
                  <wp:posOffset>1143000</wp:posOffset>
                </wp:positionH>
                <wp:positionV relativeFrom="paragraph">
                  <wp:posOffset>310703</wp:posOffset>
                </wp:positionV>
                <wp:extent cx="1828800" cy="1270"/>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4.464857pt;width:144pt;height:.1pt;mso-position-horizontal-relative:page;mso-position-vertical-relative:paragraph;z-index:-15643648;mso-wrap-distance-left:0;mso-wrap-distance-right:0" id="docshape258" coordorigin="1800,489" coordsize="2880,0" path="m1800,489l4680,489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46</w:t>
      </w:r>
      <w:r>
        <w:rPr>
          <w:color w:val="231F20"/>
          <w:spacing w:val="11"/>
          <w:w w:val="105"/>
          <w:position w:val="6"/>
          <w:sz w:val="11"/>
        </w:rPr>
        <w:t> </w:t>
      </w:r>
      <w:r>
        <w:rPr>
          <w:color w:val="231F20"/>
          <w:w w:val="105"/>
          <w:sz w:val="19"/>
        </w:rPr>
        <w:t>Judy</w:t>
      </w:r>
      <w:r>
        <w:rPr>
          <w:color w:val="231F20"/>
          <w:spacing w:val="-9"/>
          <w:w w:val="105"/>
          <w:sz w:val="19"/>
        </w:rPr>
        <w:t> </w:t>
      </w:r>
      <w:r>
        <w:rPr>
          <w:color w:val="231F20"/>
          <w:w w:val="105"/>
          <w:sz w:val="19"/>
        </w:rPr>
        <w:t>Harris,</w:t>
      </w:r>
      <w:r>
        <w:rPr>
          <w:color w:val="231F20"/>
          <w:spacing w:val="-7"/>
          <w:w w:val="105"/>
          <w:sz w:val="19"/>
        </w:rPr>
        <w:t> </w:t>
      </w:r>
      <w:r>
        <w:rPr>
          <w:color w:val="231F20"/>
          <w:w w:val="105"/>
          <w:sz w:val="19"/>
        </w:rPr>
        <w:t>interview</w:t>
      </w:r>
      <w:r>
        <w:rPr>
          <w:color w:val="231F20"/>
          <w:spacing w:val="-7"/>
          <w:w w:val="105"/>
          <w:sz w:val="19"/>
        </w:rPr>
        <w:t> </w:t>
      </w:r>
      <w:r>
        <w:rPr>
          <w:color w:val="231F20"/>
          <w:w w:val="105"/>
          <w:sz w:val="19"/>
        </w:rPr>
        <w:t>by</w:t>
      </w:r>
      <w:r>
        <w:rPr>
          <w:color w:val="231F20"/>
          <w:spacing w:val="-9"/>
          <w:w w:val="105"/>
          <w:sz w:val="19"/>
        </w:rPr>
        <w:t> </w:t>
      </w:r>
      <w:r>
        <w:rPr>
          <w:color w:val="231F20"/>
          <w:w w:val="105"/>
          <w:sz w:val="19"/>
        </w:rPr>
        <w:t>Suzanne</w:t>
      </w:r>
      <w:r>
        <w:rPr>
          <w:color w:val="231F20"/>
          <w:spacing w:val="-7"/>
          <w:w w:val="105"/>
          <w:sz w:val="19"/>
        </w:rPr>
        <w:t> </w:t>
      </w:r>
      <w:r>
        <w:rPr>
          <w:color w:val="231F20"/>
          <w:w w:val="105"/>
          <w:sz w:val="19"/>
        </w:rPr>
        <w:t>Julin,</w:t>
      </w:r>
      <w:r>
        <w:rPr>
          <w:color w:val="231F20"/>
          <w:spacing w:val="-7"/>
          <w:w w:val="105"/>
          <w:sz w:val="19"/>
        </w:rPr>
        <w:t> </w:t>
      </w:r>
      <w:r>
        <w:rPr>
          <w:color w:val="231F20"/>
          <w:w w:val="105"/>
          <w:sz w:val="19"/>
        </w:rPr>
        <w:t>June</w:t>
      </w:r>
      <w:r>
        <w:rPr>
          <w:color w:val="231F20"/>
          <w:spacing w:val="-7"/>
          <w:w w:val="105"/>
          <w:sz w:val="19"/>
        </w:rPr>
        <w:t> </w:t>
      </w:r>
      <w:r>
        <w:rPr>
          <w:color w:val="231F20"/>
          <w:w w:val="105"/>
          <w:sz w:val="19"/>
        </w:rPr>
        <w:t>18,</w:t>
      </w:r>
      <w:r>
        <w:rPr>
          <w:color w:val="231F20"/>
          <w:spacing w:val="-7"/>
          <w:w w:val="105"/>
          <w:sz w:val="19"/>
        </w:rPr>
        <w:t> </w:t>
      </w:r>
      <w:r>
        <w:rPr>
          <w:color w:val="231F20"/>
          <w:w w:val="105"/>
          <w:sz w:val="19"/>
        </w:rPr>
        <w:t>2008,</w:t>
      </w:r>
      <w:r>
        <w:rPr>
          <w:color w:val="231F20"/>
          <w:spacing w:val="-7"/>
          <w:w w:val="105"/>
          <w:sz w:val="19"/>
        </w:rPr>
        <w:t> </w:t>
      </w:r>
      <w:r>
        <w:rPr>
          <w:color w:val="231F20"/>
          <w:w w:val="105"/>
          <w:sz w:val="19"/>
        </w:rPr>
        <w:t>and</w:t>
      </w:r>
      <w:r>
        <w:rPr>
          <w:color w:val="231F20"/>
          <w:spacing w:val="-7"/>
          <w:w w:val="105"/>
          <w:sz w:val="19"/>
        </w:rPr>
        <w:t> </w:t>
      </w:r>
      <w:r>
        <w:rPr>
          <w:color w:val="231F20"/>
          <w:w w:val="105"/>
          <w:sz w:val="19"/>
        </w:rPr>
        <w:t>Dan</w:t>
      </w:r>
      <w:r>
        <w:rPr>
          <w:color w:val="231F20"/>
          <w:spacing w:val="-7"/>
          <w:w w:val="105"/>
          <w:sz w:val="19"/>
        </w:rPr>
        <w:t> </w:t>
      </w:r>
      <w:r>
        <w:rPr>
          <w:color w:val="231F20"/>
          <w:w w:val="105"/>
          <w:sz w:val="19"/>
        </w:rPr>
        <w:t>Dattilio,</w:t>
      </w:r>
      <w:r>
        <w:rPr>
          <w:color w:val="231F20"/>
          <w:spacing w:val="-7"/>
          <w:w w:val="105"/>
          <w:sz w:val="19"/>
        </w:rPr>
        <w:t> </w:t>
      </w:r>
      <w:r>
        <w:rPr>
          <w:color w:val="231F20"/>
          <w:w w:val="105"/>
          <w:sz w:val="19"/>
        </w:rPr>
        <w:t>interview</w:t>
      </w:r>
      <w:r>
        <w:rPr>
          <w:color w:val="231F20"/>
          <w:spacing w:val="-7"/>
          <w:w w:val="105"/>
          <w:sz w:val="19"/>
        </w:rPr>
        <w:t> </w:t>
      </w:r>
      <w:r>
        <w:rPr>
          <w:color w:val="231F20"/>
          <w:w w:val="105"/>
          <w:sz w:val="19"/>
        </w:rPr>
        <w:t>by</w:t>
      </w:r>
      <w:r>
        <w:rPr>
          <w:color w:val="231F20"/>
          <w:spacing w:val="-9"/>
          <w:w w:val="105"/>
          <w:sz w:val="19"/>
        </w:rPr>
        <w:t> </w:t>
      </w:r>
      <w:r>
        <w:rPr>
          <w:color w:val="231F20"/>
          <w:w w:val="105"/>
          <w:sz w:val="19"/>
        </w:rPr>
        <w:t>Suzanne</w:t>
      </w:r>
      <w:r>
        <w:rPr>
          <w:color w:val="231F20"/>
          <w:spacing w:val="-7"/>
          <w:w w:val="105"/>
          <w:sz w:val="19"/>
        </w:rPr>
        <w:t> </w:t>
      </w:r>
      <w:r>
        <w:rPr>
          <w:color w:val="231F20"/>
          <w:w w:val="105"/>
          <w:sz w:val="19"/>
        </w:rPr>
        <w:t>Julin, April</w:t>
      </w:r>
      <w:r>
        <w:rPr>
          <w:color w:val="231F20"/>
          <w:spacing w:val="-11"/>
          <w:w w:val="105"/>
          <w:sz w:val="19"/>
        </w:rPr>
        <w:t> </w:t>
      </w:r>
      <w:r>
        <w:rPr>
          <w:color w:val="231F20"/>
          <w:w w:val="105"/>
          <w:sz w:val="19"/>
        </w:rPr>
        <w:t>13,</w:t>
      </w:r>
      <w:r>
        <w:rPr>
          <w:color w:val="231F20"/>
          <w:spacing w:val="-11"/>
          <w:w w:val="105"/>
          <w:sz w:val="19"/>
        </w:rPr>
        <w:t> </w:t>
      </w:r>
      <w:r>
        <w:rPr>
          <w:color w:val="231F20"/>
          <w:w w:val="105"/>
          <w:sz w:val="19"/>
        </w:rPr>
        <w:t>2008,</w:t>
      </w:r>
      <w:r>
        <w:rPr>
          <w:color w:val="231F20"/>
          <w:spacing w:val="-11"/>
          <w:w w:val="105"/>
          <w:sz w:val="19"/>
        </w:rPr>
        <w:t> </w:t>
      </w:r>
      <w:r>
        <w:rPr>
          <w:color w:val="231F20"/>
          <w:w w:val="105"/>
          <w:sz w:val="19"/>
        </w:rPr>
        <w:t>MAVA;</w:t>
      </w:r>
      <w:r>
        <w:rPr>
          <w:color w:val="231F20"/>
          <w:spacing w:val="-11"/>
          <w:w w:val="105"/>
          <w:sz w:val="19"/>
        </w:rPr>
        <w:t> </w:t>
      </w:r>
      <w:r>
        <w:rPr>
          <w:i/>
          <w:color w:val="231F20"/>
          <w:w w:val="105"/>
          <w:sz w:val="19"/>
        </w:rPr>
        <w:t>The</w:t>
      </w:r>
      <w:r>
        <w:rPr>
          <w:i/>
          <w:color w:val="231F20"/>
          <w:spacing w:val="-11"/>
          <w:w w:val="105"/>
          <w:sz w:val="19"/>
        </w:rPr>
        <w:t> </w:t>
      </w:r>
      <w:r>
        <w:rPr>
          <w:i/>
          <w:color w:val="231F20"/>
          <w:w w:val="105"/>
          <w:sz w:val="19"/>
        </w:rPr>
        <w:t>Van</w:t>
      </w:r>
      <w:r>
        <w:rPr>
          <w:i/>
          <w:color w:val="231F20"/>
          <w:spacing w:val="-11"/>
          <w:w w:val="105"/>
          <w:sz w:val="19"/>
        </w:rPr>
        <w:t> </w:t>
      </w:r>
      <w:r>
        <w:rPr>
          <w:i/>
          <w:color w:val="231F20"/>
          <w:w w:val="105"/>
          <w:sz w:val="19"/>
        </w:rPr>
        <w:t>Buren</w:t>
      </w:r>
      <w:r>
        <w:rPr>
          <w:i/>
          <w:color w:val="231F20"/>
          <w:spacing w:val="-11"/>
          <w:w w:val="105"/>
          <w:sz w:val="19"/>
        </w:rPr>
        <w:t> </w:t>
      </w:r>
      <w:r>
        <w:rPr>
          <w:i/>
          <w:color w:val="231F20"/>
          <w:w w:val="105"/>
          <w:sz w:val="19"/>
        </w:rPr>
        <w:t>Chronicles</w:t>
      </w:r>
      <w:r>
        <w:rPr>
          <w:color w:val="231F20"/>
          <w:w w:val="105"/>
          <w:sz w:val="19"/>
        </w:rPr>
        <w:t>,</w:t>
      </w:r>
      <w:r>
        <w:rPr>
          <w:color w:val="231F20"/>
          <w:spacing w:val="-11"/>
          <w:w w:val="105"/>
          <w:sz w:val="19"/>
        </w:rPr>
        <w:t> </w:t>
      </w:r>
      <w:r>
        <w:rPr>
          <w:color w:val="231F20"/>
          <w:w w:val="105"/>
          <w:sz w:val="19"/>
        </w:rPr>
        <w:t>Spring</w:t>
      </w:r>
      <w:r>
        <w:rPr>
          <w:color w:val="231F20"/>
          <w:spacing w:val="-11"/>
          <w:w w:val="105"/>
          <w:sz w:val="19"/>
        </w:rPr>
        <w:t> </w:t>
      </w:r>
      <w:r>
        <w:rPr>
          <w:color w:val="231F20"/>
          <w:w w:val="105"/>
          <w:sz w:val="19"/>
        </w:rPr>
        <w:t>2004,</w:t>
      </w:r>
      <w:r>
        <w:rPr>
          <w:color w:val="231F20"/>
          <w:spacing w:val="-11"/>
          <w:w w:val="105"/>
          <w:sz w:val="19"/>
        </w:rPr>
        <w:t> </w:t>
      </w:r>
      <w:r>
        <w:rPr>
          <w:color w:val="231F20"/>
          <w:w w:val="105"/>
          <w:sz w:val="19"/>
        </w:rPr>
        <w:t>n.</w:t>
      </w:r>
      <w:r>
        <w:rPr>
          <w:color w:val="231F20"/>
          <w:spacing w:val="-11"/>
          <w:w w:val="105"/>
          <w:sz w:val="19"/>
        </w:rPr>
        <w:t> </w:t>
      </w:r>
      <w:r>
        <w:rPr>
          <w:color w:val="231F20"/>
          <w:w w:val="105"/>
          <w:sz w:val="19"/>
        </w:rPr>
        <w:t>p.</w:t>
      </w:r>
      <w:r>
        <w:rPr>
          <w:color w:val="231F20"/>
          <w:spacing w:val="-11"/>
          <w:w w:val="105"/>
          <w:sz w:val="19"/>
        </w:rPr>
        <w:t> </w:t>
      </w:r>
      <w:r>
        <w:rPr>
          <w:color w:val="231F20"/>
          <w:w w:val="105"/>
          <w:sz w:val="19"/>
        </w:rPr>
        <w:t>,</w:t>
      </w:r>
      <w:r>
        <w:rPr>
          <w:color w:val="231F20"/>
          <w:spacing w:val="-11"/>
          <w:w w:val="105"/>
          <w:sz w:val="19"/>
        </w:rPr>
        <w:t> </w:t>
      </w:r>
      <w:r>
        <w:rPr>
          <w:color w:val="231F20"/>
          <w:w w:val="105"/>
          <w:sz w:val="19"/>
        </w:rPr>
        <w:t>Summer</w:t>
      </w:r>
      <w:r>
        <w:rPr>
          <w:color w:val="231F20"/>
          <w:spacing w:val="-11"/>
          <w:w w:val="105"/>
          <w:sz w:val="19"/>
        </w:rPr>
        <w:t> </w:t>
      </w:r>
      <w:r>
        <w:rPr>
          <w:color w:val="231F20"/>
          <w:w w:val="105"/>
          <w:sz w:val="19"/>
        </w:rPr>
        <w:t>2005,</w:t>
      </w:r>
      <w:r>
        <w:rPr>
          <w:color w:val="231F20"/>
          <w:spacing w:val="-11"/>
          <w:w w:val="105"/>
          <w:sz w:val="19"/>
        </w:rPr>
        <w:t> </w:t>
      </w:r>
      <w:r>
        <w:rPr>
          <w:color w:val="231F20"/>
          <w:w w:val="105"/>
          <w:sz w:val="19"/>
        </w:rPr>
        <w:t>n.</w:t>
      </w:r>
      <w:r>
        <w:rPr>
          <w:color w:val="231F20"/>
          <w:spacing w:val="-11"/>
          <w:w w:val="105"/>
          <w:sz w:val="19"/>
        </w:rPr>
        <w:t> </w:t>
      </w:r>
      <w:r>
        <w:rPr>
          <w:color w:val="231F20"/>
          <w:w w:val="105"/>
          <w:sz w:val="19"/>
        </w:rPr>
        <w:t>p.,</w:t>
      </w:r>
      <w:r>
        <w:rPr>
          <w:color w:val="231F20"/>
          <w:spacing w:val="-11"/>
          <w:w w:val="105"/>
          <w:sz w:val="19"/>
        </w:rPr>
        <w:t> </w:t>
      </w:r>
      <w:r>
        <w:rPr>
          <w:color w:val="231F20"/>
          <w:w w:val="105"/>
          <w:sz w:val="19"/>
        </w:rPr>
        <w:t>and</w:t>
      </w:r>
      <w:r>
        <w:rPr>
          <w:color w:val="231F20"/>
          <w:spacing w:val="-11"/>
          <w:w w:val="105"/>
          <w:sz w:val="19"/>
        </w:rPr>
        <w:t> </w:t>
      </w:r>
      <w:r>
        <w:rPr>
          <w:color w:val="231F20"/>
          <w:w w:val="105"/>
          <w:sz w:val="19"/>
        </w:rPr>
        <w:t>Fall,</w:t>
      </w:r>
      <w:r>
        <w:rPr>
          <w:color w:val="231F20"/>
          <w:spacing w:val="-11"/>
          <w:w w:val="105"/>
          <w:sz w:val="19"/>
        </w:rPr>
        <w:t> </w:t>
      </w:r>
      <w:r>
        <w:rPr>
          <w:color w:val="231F20"/>
          <w:w w:val="105"/>
          <w:sz w:val="19"/>
        </w:rPr>
        <w:t>2005,</w:t>
      </w:r>
    </w:p>
    <w:p>
      <w:pPr>
        <w:spacing w:before="1"/>
        <w:ind w:left="159" w:right="0" w:firstLine="0"/>
        <w:jc w:val="left"/>
        <w:rPr>
          <w:sz w:val="19"/>
        </w:rPr>
      </w:pPr>
      <w:r>
        <w:rPr>
          <w:color w:val="231F20"/>
          <w:w w:val="110"/>
          <w:sz w:val="19"/>
        </w:rPr>
        <w:t>n.</w:t>
      </w:r>
      <w:r>
        <w:rPr>
          <w:color w:val="231F20"/>
          <w:spacing w:val="-7"/>
          <w:w w:val="110"/>
          <w:sz w:val="19"/>
        </w:rPr>
        <w:t> </w:t>
      </w:r>
      <w:r>
        <w:rPr>
          <w:color w:val="231F20"/>
          <w:w w:val="110"/>
          <w:sz w:val="19"/>
        </w:rPr>
        <w:t>p.,</w:t>
      </w:r>
      <w:r>
        <w:rPr>
          <w:color w:val="231F20"/>
          <w:spacing w:val="-7"/>
          <w:w w:val="110"/>
          <w:sz w:val="19"/>
        </w:rPr>
        <w:t> </w:t>
      </w:r>
      <w:r>
        <w:rPr>
          <w:color w:val="231F20"/>
          <w:spacing w:val="-4"/>
          <w:w w:val="110"/>
          <w:sz w:val="19"/>
        </w:rPr>
        <w:t>MAVA.</w:t>
      </w:r>
    </w:p>
    <w:p>
      <w:pPr>
        <w:spacing w:before="63"/>
        <w:ind w:left="160" w:right="0" w:firstLine="0"/>
        <w:jc w:val="left"/>
        <w:rPr>
          <w:sz w:val="19"/>
        </w:rPr>
      </w:pPr>
      <w:r>
        <w:rPr>
          <w:color w:val="231F20"/>
          <w:position w:val="6"/>
          <w:sz w:val="11"/>
        </w:rPr>
        <w:t>47</w:t>
      </w:r>
      <w:r>
        <w:rPr>
          <w:color w:val="231F20"/>
          <w:spacing w:val="27"/>
          <w:position w:val="6"/>
          <w:sz w:val="11"/>
        </w:rPr>
        <w:t> </w:t>
      </w:r>
      <w:r>
        <w:rPr>
          <w:color w:val="231F20"/>
          <w:sz w:val="19"/>
        </w:rPr>
        <w:t>Judy</w:t>
      </w:r>
      <w:r>
        <w:rPr>
          <w:color w:val="231F20"/>
          <w:spacing w:val="6"/>
          <w:sz w:val="19"/>
        </w:rPr>
        <w:t> </w:t>
      </w:r>
      <w:r>
        <w:rPr>
          <w:color w:val="231F20"/>
          <w:sz w:val="19"/>
        </w:rPr>
        <w:t>Harris,</w:t>
      </w:r>
      <w:r>
        <w:rPr>
          <w:color w:val="231F20"/>
          <w:spacing w:val="9"/>
          <w:sz w:val="19"/>
        </w:rPr>
        <w:t> </w:t>
      </w:r>
      <w:r>
        <w:rPr>
          <w:color w:val="231F20"/>
          <w:sz w:val="19"/>
        </w:rPr>
        <w:t>interview</w:t>
      </w:r>
      <w:r>
        <w:rPr>
          <w:color w:val="231F20"/>
          <w:spacing w:val="9"/>
          <w:sz w:val="19"/>
        </w:rPr>
        <w:t> </w:t>
      </w:r>
      <w:r>
        <w:rPr>
          <w:color w:val="231F20"/>
          <w:sz w:val="19"/>
        </w:rPr>
        <w:t>by</w:t>
      </w:r>
      <w:r>
        <w:rPr>
          <w:color w:val="231F20"/>
          <w:spacing w:val="7"/>
          <w:sz w:val="19"/>
        </w:rPr>
        <w:t> </w:t>
      </w:r>
      <w:r>
        <w:rPr>
          <w:color w:val="231F20"/>
          <w:sz w:val="19"/>
        </w:rPr>
        <w:t>Suzanne</w:t>
      </w:r>
      <w:r>
        <w:rPr>
          <w:color w:val="231F20"/>
          <w:spacing w:val="9"/>
          <w:sz w:val="19"/>
        </w:rPr>
        <w:t> </w:t>
      </w:r>
      <w:r>
        <w:rPr>
          <w:color w:val="231F20"/>
          <w:sz w:val="19"/>
        </w:rPr>
        <w:t>Julin,</w:t>
      </w:r>
      <w:r>
        <w:rPr>
          <w:color w:val="231F20"/>
          <w:spacing w:val="9"/>
          <w:sz w:val="19"/>
        </w:rPr>
        <w:t> </w:t>
      </w:r>
      <w:r>
        <w:rPr>
          <w:color w:val="231F20"/>
          <w:sz w:val="19"/>
        </w:rPr>
        <w:t>June</w:t>
      </w:r>
      <w:r>
        <w:rPr>
          <w:color w:val="231F20"/>
          <w:spacing w:val="9"/>
          <w:sz w:val="19"/>
        </w:rPr>
        <w:t> </w:t>
      </w:r>
      <w:r>
        <w:rPr>
          <w:color w:val="231F20"/>
          <w:sz w:val="19"/>
        </w:rPr>
        <w:t>18,</w:t>
      </w:r>
      <w:r>
        <w:rPr>
          <w:color w:val="231F20"/>
          <w:spacing w:val="9"/>
          <w:sz w:val="19"/>
        </w:rPr>
        <w:t> </w:t>
      </w:r>
      <w:r>
        <w:rPr>
          <w:color w:val="231F20"/>
          <w:spacing w:val="-2"/>
          <w:sz w:val="19"/>
        </w:rPr>
        <w:t>2008.</w:t>
      </w:r>
    </w:p>
    <w:p>
      <w:pPr>
        <w:spacing w:line="244" w:lineRule="auto" w:before="63"/>
        <w:ind w:left="159" w:right="554" w:firstLine="0"/>
        <w:jc w:val="left"/>
        <w:rPr>
          <w:sz w:val="19"/>
        </w:rPr>
      </w:pPr>
      <w:r>
        <w:rPr>
          <w:color w:val="231F20"/>
          <w:w w:val="105"/>
          <w:position w:val="6"/>
          <w:sz w:val="11"/>
        </w:rPr>
        <w:t>48</w:t>
      </w:r>
      <w:r>
        <w:rPr>
          <w:color w:val="231F20"/>
          <w:spacing w:val="17"/>
          <w:w w:val="105"/>
          <w:position w:val="6"/>
          <w:sz w:val="11"/>
        </w:rPr>
        <w:t> </w:t>
      </w:r>
      <w:r>
        <w:rPr>
          <w:color w:val="231F20"/>
          <w:w w:val="105"/>
          <w:sz w:val="19"/>
        </w:rPr>
        <w:t>Richard</w:t>
      </w:r>
      <w:r>
        <w:rPr>
          <w:color w:val="231F20"/>
          <w:spacing w:val="-1"/>
          <w:w w:val="105"/>
          <w:sz w:val="19"/>
        </w:rPr>
        <w:t> </w:t>
      </w:r>
      <w:r>
        <w:rPr>
          <w:color w:val="231F20"/>
          <w:w w:val="105"/>
          <w:sz w:val="19"/>
        </w:rPr>
        <w:t>Roth,</w:t>
      </w:r>
      <w:r>
        <w:rPr>
          <w:color w:val="231F20"/>
          <w:spacing w:val="-1"/>
          <w:w w:val="105"/>
          <w:sz w:val="19"/>
        </w:rPr>
        <w:t> </w:t>
      </w:r>
      <w:r>
        <w:rPr>
          <w:color w:val="231F20"/>
          <w:w w:val="105"/>
          <w:sz w:val="19"/>
        </w:rPr>
        <w:t>“Back</w:t>
      </w:r>
      <w:r>
        <w:rPr>
          <w:color w:val="231F20"/>
          <w:spacing w:val="-1"/>
          <w:w w:val="105"/>
          <w:sz w:val="19"/>
        </w:rPr>
        <w:t> </w:t>
      </w:r>
      <w:r>
        <w:rPr>
          <w:color w:val="231F20"/>
          <w:w w:val="105"/>
          <w:sz w:val="19"/>
        </w:rPr>
        <w:t>Home</w:t>
      </w:r>
      <w:r>
        <w:rPr>
          <w:color w:val="231F20"/>
          <w:spacing w:val="-1"/>
          <w:w w:val="105"/>
          <w:sz w:val="19"/>
        </w:rPr>
        <w:t> </w:t>
      </w:r>
      <w:r>
        <w:rPr>
          <w:color w:val="231F20"/>
          <w:w w:val="105"/>
          <w:sz w:val="19"/>
        </w:rPr>
        <w:t>with</w:t>
      </w:r>
      <w:r>
        <w:rPr>
          <w:color w:val="231F20"/>
          <w:spacing w:val="-1"/>
          <w:w w:val="105"/>
          <w:sz w:val="19"/>
        </w:rPr>
        <w:t> </w:t>
      </w:r>
      <w:r>
        <w:rPr>
          <w:color w:val="231F20"/>
          <w:w w:val="105"/>
          <w:sz w:val="19"/>
        </w:rPr>
        <w:t>OK,”</w:t>
      </w:r>
      <w:r>
        <w:rPr>
          <w:color w:val="231F20"/>
          <w:spacing w:val="-1"/>
          <w:w w:val="105"/>
          <w:sz w:val="19"/>
        </w:rPr>
        <w:t> </w:t>
      </w:r>
      <w:r>
        <w:rPr>
          <w:color w:val="231F20"/>
          <w:w w:val="105"/>
          <w:sz w:val="19"/>
        </w:rPr>
        <w:t>K3416</w:t>
      </w:r>
      <w:r>
        <w:rPr>
          <w:color w:val="231F20"/>
          <w:spacing w:val="-1"/>
          <w:w w:val="105"/>
          <w:sz w:val="19"/>
        </w:rPr>
        <w:t> </w:t>
      </w:r>
      <w:r>
        <w:rPr>
          <w:color w:val="231F20"/>
          <w:w w:val="105"/>
          <w:sz w:val="19"/>
        </w:rPr>
        <w:t>Newspaper</w:t>
      </w:r>
      <w:r>
        <w:rPr>
          <w:color w:val="231F20"/>
          <w:spacing w:val="-5"/>
          <w:w w:val="105"/>
          <w:sz w:val="19"/>
        </w:rPr>
        <w:t> </w:t>
      </w:r>
      <w:r>
        <w:rPr>
          <w:color w:val="231F20"/>
          <w:w w:val="105"/>
          <w:sz w:val="19"/>
        </w:rPr>
        <w:t>Articles,</w:t>
      </w:r>
      <w:r>
        <w:rPr>
          <w:color w:val="231F20"/>
          <w:spacing w:val="-1"/>
          <w:w w:val="105"/>
          <w:sz w:val="19"/>
        </w:rPr>
        <w:t> </w:t>
      </w:r>
      <w:r>
        <w:rPr>
          <w:color w:val="231F20"/>
          <w:w w:val="105"/>
          <w:sz w:val="19"/>
        </w:rPr>
        <w:t>MAVA</w:t>
      </w:r>
      <w:r>
        <w:rPr>
          <w:color w:val="231F20"/>
          <w:spacing w:val="-1"/>
          <w:w w:val="105"/>
          <w:sz w:val="19"/>
        </w:rPr>
        <w:t> </w:t>
      </w:r>
      <w:r>
        <w:rPr>
          <w:color w:val="231F20"/>
          <w:w w:val="105"/>
          <w:sz w:val="19"/>
        </w:rPr>
        <w:t>Central</w:t>
      </w:r>
      <w:r>
        <w:rPr>
          <w:color w:val="231F20"/>
          <w:spacing w:val="-1"/>
          <w:w w:val="105"/>
          <w:sz w:val="19"/>
        </w:rPr>
        <w:t> </w:t>
      </w:r>
      <w:r>
        <w:rPr>
          <w:color w:val="231F20"/>
          <w:w w:val="105"/>
          <w:sz w:val="19"/>
        </w:rPr>
        <w:t>Files;</w:t>
      </w:r>
      <w:r>
        <w:rPr>
          <w:color w:val="231F20"/>
          <w:spacing w:val="-1"/>
          <w:w w:val="105"/>
          <w:sz w:val="19"/>
        </w:rPr>
        <w:t> </w:t>
      </w:r>
      <w:r>
        <w:rPr>
          <w:i/>
          <w:color w:val="231F20"/>
          <w:w w:val="105"/>
          <w:sz w:val="19"/>
        </w:rPr>
        <w:t>The</w:t>
      </w:r>
      <w:r>
        <w:rPr>
          <w:i/>
          <w:color w:val="231F20"/>
          <w:spacing w:val="-2"/>
          <w:w w:val="105"/>
          <w:sz w:val="19"/>
        </w:rPr>
        <w:t> </w:t>
      </w:r>
      <w:r>
        <w:rPr>
          <w:i/>
          <w:color w:val="231F20"/>
          <w:w w:val="105"/>
          <w:sz w:val="19"/>
        </w:rPr>
        <w:t>Van</w:t>
      </w:r>
      <w:r>
        <w:rPr>
          <w:i/>
          <w:color w:val="231F20"/>
          <w:spacing w:val="-2"/>
          <w:w w:val="105"/>
          <w:sz w:val="19"/>
        </w:rPr>
        <w:t> </w:t>
      </w:r>
      <w:r>
        <w:rPr>
          <w:i/>
          <w:color w:val="231F20"/>
          <w:w w:val="105"/>
          <w:sz w:val="19"/>
        </w:rPr>
        <w:t>Bu-</w:t>
      </w:r>
      <w:r>
        <w:rPr>
          <w:i/>
          <w:color w:val="231F20"/>
          <w:w w:val="105"/>
          <w:sz w:val="19"/>
        </w:rPr>
        <w:t> ren Chronicles, </w:t>
      </w:r>
      <w:r>
        <w:rPr>
          <w:color w:val="231F20"/>
          <w:w w:val="105"/>
          <w:sz w:val="19"/>
        </w:rPr>
        <w:t>Fall 2006, 1.</w:t>
      </w:r>
    </w:p>
    <w:p>
      <w:pPr>
        <w:spacing w:line="244" w:lineRule="auto" w:before="59"/>
        <w:ind w:left="159" w:right="554" w:firstLine="0"/>
        <w:jc w:val="left"/>
        <w:rPr>
          <w:sz w:val="19"/>
        </w:rPr>
      </w:pPr>
      <w:r>
        <w:rPr>
          <w:color w:val="231F20"/>
          <w:w w:val="105"/>
          <w:position w:val="6"/>
          <w:sz w:val="11"/>
        </w:rPr>
        <w:t>49</w:t>
      </w:r>
      <w:r>
        <w:rPr>
          <w:color w:val="231F20"/>
          <w:spacing w:val="17"/>
          <w:w w:val="105"/>
          <w:position w:val="6"/>
          <w:sz w:val="11"/>
        </w:rPr>
        <w:t> </w:t>
      </w:r>
      <w:r>
        <w:rPr>
          <w:color w:val="231F20"/>
          <w:w w:val="105"/>
          <w:sz w:val="19"/>
        </w:rPr>
        <w:t>Patricia</w:t>
      </w:r>
      <w:r>
        <w:rPr>
          <w:color w:val="231F20"/>
          <w:spacing w:val="-2"/>
          <w:w w:val="105"/>
          <w:sz w:val="19"/>
        </w:rPr>
        <w:t> </w:t>
      </w:r>
      <w:r>
        <w:rPr>
          <w:color w:val="231F20"/>
          <w:w w:val="105"/>
          <w:sz w:val="19"/>
        </w:rPr>
        <w:t>West,</w:t>
      </w:r>
      <w:r>
        <w:rPr>
          <w:color w:val="231F20"/>
          <w:spacing w:val="-2"/>
          <w:w w:val="105"/>
          <w:sz w:val="19"/>
        </w:rPr>
        <w:t> </w:t>
      </w:r>
      <w:r>
        <w:rPr>
          <w:color w:val="231F20"/>
          <w:w w:val="105"/>
          <w:sz w:val="19"/>
        </w:rPr>
        <w:t>interview</w:t>
      </w:r>
      <w:r>
        <w:rPr>
          <w:color w:val="231F20"/>
          <w:spacing w:val="-2"/>
          <w:w w:val="105"/>
          <w:sz w:val="19"/>
        </w:rPr>
        <w:t> </w:t>
      </w:r>
      <w:r>
        <w:rPr>
          <w:color w:val="231F20"/>
          <w:w w:val="105"/>
          <w:sz w:val="19"/>
        </w:rPr>
        <w:t>by</w:t>
      </w:r>
      <w:r>
        <w:rPr>
          <w:color w:val="231F20"/>
          <w:spacing w:val="-4"/>
          <w:w w:val="105"/>
          <w:sz w:val="19"/>
        </w:rPr>
        <w:t> </w:t>
      </w:r>
      <w:r>
        <w:rPr>
          <w:color w:val="231F20"/>
          <w:w w:val="105"/>
          <w:sz w:val="19"/>
        </w:rPr>
        <w:t>Suzanne</w:t>
      </w:r>
      <w:r>
        <w:rPr>
          <w:color w:val="231F20"/>
          <w:spacing w:val="-2"/>
          <w:w w:val="105"/>
          <w:sz w:val="19"/>
        </w:rPr>
        <w:t> </w:t>
      </w:r>
      <w:r>
        <w:rPr>
          <w:color w:val="231F20"/>
          <w:w w:val="105"/>
          <w:sz w:val="19"/>
        </w:rPr>
        <w:t>Julin,</w:t>
      </w:r>
      <w:r>
        <w:rPr>
          <w:color w:val="231F20"/>
          <w:spacing w:val="-2"/>
          <w:w w:val="105"/>
          <w:sz w:val="19"/>
        </w:rPr>
        <w:t> </w:t>
      </w:r>
      <w:r>
        <w:rPr>
          <w:color w:val="231F20"/>
          <w:w w:val="105"/>
          <w:sz w:val="19"/>
        </w:rPr>
        <w:t>June</w:t>
      </w:r>
      <w:r>
        <w:rPr>
          <w:color w:val="231F20"/>
          <w:spacing w:val="-2"/>
          <w:w w:val="105"/>
          <w:sz w:val="19"/>
        </w:rPr>
        <w:t> </w:t>
      </w:r>
      <w:r>
        <w:rPr>
          <w:color w:val="231F20"/>
          <w:w w:val="105"/>
          <w:sz w:val="19"/>
        </w:rPr>
        <w:t>17,</w:t>
      </w:r>
      <w:r>
        <w:rPr>
          <w:color w:val="231F20"/>
          <w:spacing w:val="-2"/>
          <w:w w:val="105"/>
          <w:sz w:val="19"/>
        </w:rPr>
        <w:t> </w:t>
      </w:r>
      <w:r>
        <w:rPr>
          <w:color w:val="231F20"/>
          <w:w w:val="105"/>
          <w:sz w:val="19"/>
        </w:rPr>
        <w:t>2008;</w:t>
      </w:r>
      <w:r>
        <w:rPr>
          <w:color w:val="231F20"/>
          <w:spacing w:val="-2"/>
          <w:w w:val="105"/>
          <w:sz w:val="19"/>
        </w:rPr>
        <w:t> </w:t>
      </w:r>
      <w:r>
        <w:rPr>
          <w:color w:val="231F20"/>
          <w:w w:val="105"/>
          <w:sz w:val="19"/>
        </w:rPr>
        <w:t>Martin</w:t>
      </w:r>
      <w:r>
        <w:rPr>
          <w:color w:val="231F20"/>
          <w:spacing w:val="-2"/>
          <w:w w:val="105"/>
          <w:sz w:val="19"/>
        </w:rPr>
        <w:t> </w:t>
      </w:r>
      <w:r>
        <w:rPr>
          <w:color w:val="231F20"/>
          <w:w w:val="105"/>
          <w:sz w:val="19"/>
        </w:rPr>
        <w:t>Van</w:t>
      </w:r>
      <w:r>
        <w:rPr>
          <w:color w:val="231F20"/>
          <w:spacing w:val="-2"/>
          <w:w w:val="105"/>
          <w:sz w:val="19"/>
        </w:rPr>
        <w:t> </w:t>
      </w:r>
      <w:r>
        <w:rPr>
          <w:color w:val="231F20"/>
          <w:w w:val="105"/>
          <w:sz w:val="19"/>
        </w:rPr>
        <w:t>Buren</w:t>
      </w:r>
      <w:r>
        <w:rPr>
          <w:color w:val="231F20"/>
          <w:spacing w:val="-2"/>
          <w:w w:val="105"/>
          <w:sz w:val="19"/>
        </w:rPr>
        <w:t> </w:t>
      </w:r>
      <w:r>
        <w:rPr>
          <w:color w:val="231F20"/>
          <w:w w:val="105"/>
          <w:sz w:val="19"/>
        </w:rPr>
        <w:t>NHS</w:t>
      </w:r>
      <w:r>
        <w:rPr>
          <w:color w:val="231F20"/>
          <w:spacing w:val="-2"/>
          <w:w w:val="105"/>
          <w:sz w:val="19"/>
        </w:rPr>
        <w:t> </w:t>
      </w:r>
      <w:r>
        <w:rPr>
          <w:color w:val="231F20"/>
          <w:w w:val="105"/>
          <w:sz w:val="19"/>
        </w:rPr>
        <w:t>Northeast</w:t>
      </w:r>
      <w:r>
        <w:rPr>
          <w:color w:val="231F20"/>
          <w:spacing w:val="-2"/>
          <w:w w:val="105"/>
          <w:sz w:val="19"/>
        </w:rPr>
        <w:t> </w:t>
      </w:r>
      <w:r>
        <w:rPr>
          <w:color w:val="231F20"/>
          <w:w w:val="105"/>
          <w:sz w:val="19"/>
        </w:rPr>
        <w:t>Region </w:t>
      </w:r>
      <w:r>
        <w:rPr>
          <w:color w:val="231F20"/>
          <w:spacing w:val="-2"/>
          <w:w w:val="105"/>
          <w:sz w:val="19"/>
        </w:rPr>
        <w:t>Annual</w:t>
      </w:r>
      <w:r>
        <w:rPr>
          <w:color w:val="231F20"/>
          <w:spacing w:val="-7"/>
          <w:w w:val="105"/>
          <w:sz w:val="19"/>
        </w:rPr>
        <w:t> </w:t>
      </w:r>
      <w:r>
        <w:rPr>
          <w:color w:val="231F20"/>
          <w:spacing w:val="-2"/>
          <w:w w:val="105"/>
          <w:sz w:val="19"/>
        </w:rPr>
        <w:t>Report</w:t>
      </w:r>
      <w:r>
        <w:rPr>
          <w:color w:val="231F20"/>
          <w:spacing w:val="-7"/>
          <w:w w:val="105"/>
          <w:sz w:val="19"/>
        </w:rPr>
        <w:t> </w:t>
      </w:r>
      <w:r>
        <w:rPr>
          <w:color w:val="231F20"/>
          <w:spacing w:val="-2"/>
          <w:w w:val="105"/>
          <w:sz w:val="19"/>
        </w:rPr>
        <w:t>2000,</w:t>
      </w:r>
      <w:r>
        <w:rPr>
          <w:color w:val="231F20"/>
          <w:spacing w:val="-7"/>
          <w:w w:val="105"/>
          <w:sz w:val="19"/>
        </w:rPr>
        <w:t> </w:t>
      </w:r>
      <w:r>
        <w:rPr>
          <w:color w:val="231F20"/>
          <w:spacing w:val="-2"/>
          <w:w w:val="105"/>
          <w:sz w:val="19"/>
        </w:rPr>
        <w:t>[MAVA]</w:t>
      </w:r>
      <w:r>
        <w:rPr>
          <w:color w:val="231F20"/>
          <w:spacing w:val="-7"/>
          <w:w w:val="105"/>
          <w:sz w:val="19"/>
        </w:rPr>
        <w:t> </w:t>
      </w:r>
      <w:r>
        <w:rPr>
          <w:color w:val="231F20"/>
          <w:spacing w:val="-2"/>
          <w:w w:val="105"/>
          <w:sz w:val="19"/>
        </w:rPr>
        <w:t>460/D23,</w:t>
      </w:r>
      <w:r>
        <w:rPr>
          <w:color w:val="231F20"/>
          <w:spacing w:val="-7"/>
          <w:w w:val="105"/>
          <w:sz w:val="19"/>
        </w:rPr>
        <w:t> </w:t>
      </w:r>
      <w:r>
        <w:rPr>
          <w:color w:val="231F20"/>
          <w:spacing w:val="-2"/>
          <w:w w:val="105"/>
          <w:sz w:val="19"/>
        </w:rPr>
        <w:t>scanned</w:t>
      </w:r>
      <w:r>
        <w:rPr>
          <w:color w:val="231F20"/>
          <w:spacing w:val="-7"/>
          <w:w w:val="105"/>
          <w:sz w:val="19"/>
        </w:rPr>
        <w:t> </w:t>
      </w:r>
      <w:r>
        <w:rPr>
          <w:color w:val="231F20"/>
          <w:spacing w:val="-2"/>
          <w:w w:val="105"/>
          <w:sz w:val="19"/>
        </w:rPr>
        <w:t>September</w:t>
      </w:r>
      <w:r>
        <w:rPr>
          <w:color w:val="231F20"/>
          <w:spacing w:val="-7"/>
          <w:w w:val="105"/>
          <w:sz w:val="19"/>
        </w:rPr>
        <w:t> </w:t>
      </w:r>
      <w:r>
        <w:rPr>
          <w:color w:val="231F20"/>
          <w:spacing w:val="-2"/>
          <w:w w:val="105"/>
          <w:sz w:val="19"/>
        </w:rPr>
        <w:t>25,</w:t>
      </w:r>
      <w:r>
        <w:rPr>
          <w:color w:val="231F20"/>
          <w:spacing w:val="-7"/>
          <w:w w:val="105"/>
          <w:sz w:val="19"/>
        </w:rPr>
        <w:t> </w:t>
      </w:r>
      <w:r>
        <w:rPr>
          <w:color w:val="231F20"/>
          <w:spacing w:val="-2"/>
          <w:w w:val="105"/>
          <w:sz w:val="19"/>
        </w:rPr>
        <w:t>2001,</w:t>
      </w:r>
      <w:r>
        <w:rPr>
          <w:color w:val="231F20"/>
          <w:spacing w:val="-7"/>
          <w:w w:val="105"/>
          <w:sz w:val="19"/>
        </w:rPr>
        <w:t> </w:t>
      </w:r>
      <w:r>
        <w:rPr>
          <w:color w:val="231F20"/>
          <w:spacing w:val="-2"/>
          <w:w w:val="105"/>
          <w:sz w:val="19"/>
        </w:rPr>
        <w:t>provided</w:t>
      </w:r>
      <w:r>
        <w:rPr>
          <w:color w:val="231F20"/>
          <w:spacing w:val="-7"/>
          <w:w w:val="105"/>
          <w:sz w:val="19"/>
        </w:rPr>
        <w:t> </w:t>
      </w:r>
      <w:r>
        <w:rPr>
          <w:color w:val="231F20"/>
          <w:spacing w:val="-2"/>
          <w:w w:val="105"/>
          <w:sz w:val="19"/>
        </w:rPr>
        <w:t>by</w:t>
      </w:r>
      <w:r>
        <w:rPr>
          <w:color w:val="231F20"/>
          <w:spacing w:val="-9"/>
          <w:w w:val="105"/>
          <w:sz w:val="19"/>
        </w:rPr>
        <w:t> </w:t>
      </w:r>
      <w:r>
        <w:rPr>
          <w:color w:val="231F20"/>
          <w:spacing w:val="-2"/>
          <w:w w:val="105"/>
          <w:sz w:val="19"/>
        </w:rPr>
        <w:t>Patricia</w:t>
      </w:r>
      <w:r>
        <w:rPr>
          <w:color w:val="231F20"/>
          <w:spacing w:val="-7"/>
          <w:w w:val="105"/>
          <w:sz w:val="19"/>
        </w:rPr>
        <w:t> </w:t>
      </w:r>
      <w:r>
        <w:rPr>
          <w:color w:val="231F20"/>
          <w:spacing w:val="-2"/>
          <w:w w:val="105"/>
          <w:sz w:val="19"/>
        </w:rPr>
        <w:t>West,</w:t>
      </w:r>
      <w:r>
        <w:rPr>
          <w:color w:val="231F20"/>
          <w:spacing w:val="-7"/>
          <w:w w:val="105"/>
          <w:sz w:val="19"/>
        </w:rPr>
        <w:t> </w:t>
      </w:r>
      <w:r>
        <w:rPr>
          <w:color w:val="231F20"/>
          <w:spacing w:val="-2"/>
          <w:w w:val="105"/>
          <w:sz w:val="19"/>
        </w:rPr>
        <w:t>MAVA; </w:t>
      </w:r>
      <w:r>
        <w:rPr>
          <w:color w:val="231F20"/>
          <w:w w:val="105"/>
          <w:sz w:val="19"/>
        </w:rPr>
        <w:t>Chief Ranger to Park Historian, March 17, 2010, MAVA Central Files.</w:t>
      </w:r>
    </w:p>
    <w:p>
      <w:pPr>
        <w:spacing w:after="0" w:line="244" w:lineRule="auto"/>
        <w:jc w:val="left"/>
        <w:rPr>
          <w:sz w:val="19"/>
        </w:rPr>
        <w:sectPr>
          <w:pgSz w:w="12240" w:h="15840"/>
          <w:pgMar w:header="517" w:footer="718" w:top="720" w:bottom="900" w:left="1640" w:right="1240"/>
        </w:sectPr>
      </w:pPr>
    </w:p>
    <w:p>
      <w:pPr>
        <w:pStyle w:val="BodyText"/>
        <w:rPr>
          <w:sz w:val="14"/>
        </w:rPr>
      </w:pPr>
    </w:p>
    <w:p>
      <w:pPr>
        <w:pStyle w:val="BodyText"/>
        <w:rPr>
          <w:sz w:val="14"/>
        </w:rPr>
      </w:pPr>
    </w:p>
    <w:p>
      <w:pPr>
        <w:pStyle w:val="BodyText"/>
        <w:rPr>
          <w:sz w:val="14"/>
        </w:rPr>
      </w:pPr>
    </w:p>
    <w:p>
      <w:pPr>
        <w:pStyle w:val="BodyText"/>
        <w:spacing w:before="11"/>
        <w:rPr>
          <w:sz w:val="14"/>
        </w:rPr>
      </w:pPr>
    </w:p>
    <w:p>
      <w:pPr>
        <w:pStyle w:val="Heading4"/>
      </w:pPr>
      <w:r>
        <w:rPr>
          <w:smallCaps/>
          <w:color w:val="231F20"/>
          <w:spacing w:val="-2"/>
          <w:w w:val="105"/>
        </w:rPr>
        <w:t>Conclusion</w:t>
      </w:r>
    </w:p>
    <w:p>
      <w:pPr>
        <w:pStyle w:val="BodyText"/>
        <w:spacing w:before="19"/>
        <w:rPr>
          <w:b/>
          <w:sz w:val="14"/>
        </w:rPr>
      </w:pPr>
    </w:p>
    <w:p>
      <w:pPr>
        <w:pStyle w:val="BodyText"/>
        <w:spacing w:line="292" w:lineRule="auto"/>
        <w:ind w:left="160" w:right="604" w:firstLine="1079"/>
      </w:pPr>
      <w:r>
        <w:rPr>
          <w:color w:val="231F20"/>
        </w:rPr>
        <w:t>The period from 1992 to 2006 at MAVA saw vast improvements in working condi- tions</w:t>
      </w:r>
      <w:r>
        <w:rPr>
          <w:color w:val="231F20"/>
          <w:spacing w:val="22"/>
        </w:rPr>
        <w:t> </w:t>
      </w:r>
      <w:r>
        <w:rPr>
          <w:color w:val="231F20"/>
        </w:rPr>
        <w:t>and</w:t>
      </w:r>
      <w:r>
        <w:rPr>
          <w:color w:val="231F20"/>
          <w:spacing w:val="22"/>
        </w:rPr>
        <w:t> </w:t>
      </w:r>
      <w:r>
        <w:rPr>
          <w:color w:val="231F20"/>
        </w:rPr>
        <w:t>the</w:t>
      </w:r>
      <w:r>
        <w:rPr>
          <w:color w:val="231F20"/>
          <w:spacing w:val="22"/>
        </w:rPr>
        <w:t> </w:t>
      </w:r>
      <w:r>
        <w:rPr>
          <w:color w:val="231F20"/>
        </w:rPr>
        <w:t>safety</w:t>
      </w:r>
      <w:r>
        <w:rPr>
          <w:color w:val="231F20"/>
          <w:spacing w:val="18"/>
        </w:rPr>
        <w:t> </w:t>
      </w:r>
      <w:r>
        <w:rPr>
          <w:color w:val="231F20"/>
        </w:rPr>
        <w:t>of</w:t>
      </w:r>
      <w:r>
        <w:rPr>
          <w:color w:val="231F20"/>
          <w:spacing w:val="33"/>
        </w:rPr>
        <w:t> </w:t>
      </w:r>
      <w:r>
        <w:rPr>
          <w:color w:val="231F20"/>
        </w:rPr>
        <w:t>Lindenwald,</w:t>
      </w:r>
      <w:r>
        <w:rPr>
          <w:color w:val="231F20"/>
          <w:spacing w:val="22"/>
        </w:rPr>
        <w:t> </w:t>
      </w:r>
      <w:r>
        <w:rPr>
          <w:color w:val="231F20"/>
        </w:rPr>
        <w:t>but</w:t>
      </w:r>
      <w:r>
        <w:rPr>
          <w:color w:val="231F20"/>
          <w:spacing w:val="22"/>
        </w:rPr>
        <w:t> </w:t>
      </w:r>
      <w:r>
        <w:rPr>
          <w:color w:val="231F20"/>
        </w:rPr>
        <w:t>those</w:t>
      </w:r>
      <w:r>
        <w:rPr>
          <w:color w:val="231F20"/>
          <w:spacing w:val="22"/>
        </w:rPr>
        <w:t> </w:t>
      </w:r>
      <w:r>
        <w:rPr>
          <w:color w:val="231F20"/>
        </w:rPr>
        <w:t>improvements</w:t>
      </w:r>
      <w:r>
        <w:rPr>
          <w:color w:val="231F20"/>
          <w:spacing w:val="22"/>
        </w:rPr>
        <w:t> </w:t>
      </w:r>
      <w:r>
        <w:rPr>
          <w:color w:val="231F20"/>
        </w:rPr>
        <w:t>came</w:t>
      </w:r>
      <w:r>
        <w:rPr>
          <w:color w:val="231F20"/>
          <w:spacing w:val="22"/>
        </w:rPr>
        <w:t> </w:t>
      </w:r>
      <w:r>
        <w:rPr>
          <w:color w:val="231F20"/>
        </w:rPr>
        <w:t>at</w:t>
      </w:r>
      <w:r>
        <w:rPr>
          <w:color w:val="231F20"/>
          <w:spacing w:val="22"/>
        </w:rPr>
        <w:t> </w:t>
      </w:r>
      <w:r>
        <w:rPr>
          <w:color w:val="231F20"/>
        </w:rPr>
        <w:t>a</w:t>
      </w:r>
      <w:r>
        <w:rPr>
          <w:color w:val="231F20"/>
          <w:spacing w:val="22"/>
        </w:rPr>
        <w:t> </w:t>
      </w:r>
      <w:r>
        <w:rPr>
          <w:color w:val="231F20"/>
        </w:rPr>
        <w:t>price.</w:t>
      </w:r>
      <w:r>
        <w:rPr>
          <w:color w:val="231F20"/>
          <w:spacing w:val="12"/>
        </w:rPr>
        <w:t> </w:t>
      </w:r>
      <w:r>
        <w:rPr>
          <w:color w:val="231F20"/>
        </w:rPr>
        <w:t>The</w:t>
      </w:r>
      <w:r>
        <w:rPr>
          <w:color w:val="231F20"/>
          <w:spacing w:val="22"/>
        </w:rPr>
        <w:t> </w:t>
      </w:r>
      <w:r>
        <w:rPr>
          <w:color w:val="231F20"/>
        </w:rPr>
        <w:t>installation</w:t>
      </w:r>
      <w:r>
        <w:rPr>
          <w:color w:val="231F20"/>
        </w:rPr>
        <w:t> of new rented trailers, the construction of the small, modest visitor contact station, and the re- inforcement rather than the replacement of the pole barn were compromises that ameliorated some immediate problems but also indicated that the construction of appropriate, permanent facilities remained a long-term goal rather than a more immediate objective. The unexpectedly long</w:t>
      </w:r>
      <w:r>
        <w:rPr>
          <w:color w:val="231F20"/>
          <w:spacing w:val="30"/>
        </w:rPr>
        <w:t> </w:t>
      </w:r>
      <w:r>
        <w:rPr>
          <w:color w:val="231F20"/>
        </w:rPr>
        <w:t>two-year</w:t>
      </w:r>
      <w:r>
        <w:rPr>
          <w:color w:val="231F20"/>
          <w:spacing w:val="30"/>
        </w:rPr>
        <w:t> </w:t>
      </w:r>
      <w:r>
        <w:rPr>
          <w:color w:val="231F20"/>
        </w:rPr>
        <w:t>closing</w:t>
      </w:r>
      <w:r>
        <w:rPr>
          <w:color w:val="231F20"/>
          <w:spacing w:val="30"/>
        </w:rPr>
        <w:t> </w:t>
      </w:r>
      <w:r>
        <w:rPr>
          <w:color w:val="231F20"/>
        </w:rPr>
        <w:t>of</w:t>
      </w:r>
      <w:r>
        <w:rPr>
          <w:color w:val="231F20"/>
          <w:spacing w:val="40"/>
        </w:rPr>
        <w:t> </w:t>
      </w:r>
      <w:r>
        <w:rPr>
          <w:color w:val="231F20"/>
        </w:rPr>
        <w:t>the</w:t>
      </w:r>
      <w:r>
        <w:rPr>
          <w:color w:val="231F20"/>
          <w:spacing w:val="30"/>
        </w:rPr>
        <w:t> </w:t>
      </w:r>
      <w:r>
        <w:rPr>
          <w:color w:val="231F20"/>
        </w:rPr>
        <w:t>mansion</w:t>
      </w:r>
      <w:r>
        <w:rPr>
          <w:color w:val="231F20"/>
          <w:spacing w:val="30"/>
        </w:rPr>
        <w:t> </w:t>
      </w:r>
      <w:r>
        <w:rPr>
          <w:color w:val="231F20"/>
        </w:rPr>
        <w:t>for</w:t>
      </w:r>
      <w:r>
        <w:rPr>
          <w:color w:val="231F20"/>
          <w:spacing w:val="30"/>
        </w:rPr>
        <w:t> </w:t>
      </w:r>
      <w:r>
        <w:rPr>
          <w:color w:val="231F20"/>
        </w:rPr>
        <w:t>the</w:t>
      </w:r>
      <w:r>
        <w:rPr>
          <w:color w:val="231F20"/>
          <w:spacing w:val="30"/>
        </w:rPr>
        <w:t> </w:t>
      </w:r>
      <w:r>
        <w:rPr>
          <w:color w:val="231F20"/>
        </w:rPr>
        <w:t>HVAC/FR/FS</w:t>
      </w:r>
      <w:r>
        <w:rPr>
          <w:color w:val="231F20"/>
          <w:spacing w:val="30"/>
        </w:rPr>
        <w:t> </w:t>
      </w:r>
      <w:r>
        <w:rPr>
          <w:color w:val="231F20"/>
        </w:rPr>
        <w:t>installation</w:t>
      </w:r>
      <w:r>
        <w:rPr>
          <w:color w:val="231F20"/>
          <w:spacing w:val="30"/>
        </w:rPr>
        <w:t> </w:t>
      </w:r>
      <w:r>
        <w:rPr>
          <w:color w:val="231F20"/>
        </w:rPr>
        <w:t>placed</w:t>
      </w:r>
      <w:r>
        <w:rPr>
          <w:color w:val="231F20"/>
          <w:spacing w:val="30"/>
        </w:rPr>
        <w:t> </w:t>
      </w:r>
      <w:r>
        <w:rPr>
          <w:color w:val="231F20"/>
        </w:rPr>
        <w:t>new</w:t>
      </w:r>
      <w:r>
        <w:rPr>
          <w:color w:val="231F20"/>
          <w:spacing w:val="30"/>
        </w:rPr>
        <w:t> </w:t>
      </w:r>
      <w:r>
        <w:rPr>
          <w:color w:val="231F20"/>
        </w:rPr>
        <w:t>demands on the staﬀ and called for the design of programs that could provide visitors with fulﬁlling experiences at MAVA even though they could not enter most areas of its mansion, reinforcing interest in the Lindenwald cultural landscape and farm. The Van Buren table reproduction represented another compromise; with permanent acquisition of the original table apparently impossible, the reproduction allowed a realistic representation of Lindenwald’s main hall,</w:t>
      </w:r>
      <w:r>
        <w:rPr>
          <w:color w:val="231F20"/>
          <w:spacing w:val="80"/>
        </w:rPr>
        <w:t> </w:t>
      </w:r>
      <w:r>
        <w:rPr>
          <w:color w:val="231F20"/>
        </w:rPr>
        <w:t>where Van Buren entertained guests and strengthened bonds with political colleagues. These compromises took their toll on staﬀ morale but also advanced important goals at the site.</w:t>
      </w:r>
    </w:p>
    <w:p>
      <w:pPr>
        <w:spacing w:after="0" w:line="292" w:lineRule="auto"/>
        <w:sectPr>
          <w:pgSz w:w="12240" w:h="15840"/>
          <w:pgMar w:header="517" w:footer="718" w:top="720" w:bottom="920" w:left="1640" w:right="1240"/>
        </w:sectPr>
      </w:pPr>
    </w:p>
    <w:p>
      <w:pPr>
        <w:pStyle w:val="BodyText"/>
        <w:rPr>
          <w:sz w:val="20"/>
        </w:rPr>
      </w:pPr>
    </w:p>
    <w:p>
      <w:pPr>
        <w:pStyle w:val="BodyText"/>
        <w:spacing w:before="232"/>
        <w:rPr>
          <w:sz w:val="20"/>
        </w:rPr>
      </w:pPr>
    </w:p>
    <w:p>
      <w:pPr>
        <w:pStyle w:val="BodyText"/>
        <w:ind w:left="152"/>
        <w:rPr>
          <w:sz w:val="20"/>
        </w:rPr>
      </w:pPr>
      <w:r>
        <w:rPr>
          <w:sz w:val="20"/>
        </w:rPr>
        <mc:AlternateContent>
          <mc:Choice Requires="wps">
            <w:drawing>
              <wp:inline distT="0" distB="0" distL="0" distR="0">
                <wp:extent cx="5495925" cy="4126865"/>
                <wp:effectExtent l="0" t="0" r="0" b="6985"/>
                <wp:docPr id="261" name="Group 261"/>
                <wp:cNvGraphicFramePr>
                  <a:graphicFrameLocks/>
                </wp:cNvGraphicFramePr>
                <a:graphic>
                  <a:graphicData uri="http://schemas.microsoft.com/office/word/2010/wordprocessingGroup">
                    <wpg:wgp>
                      <wpg:cNvPr id="261" name="Group 261"/>
                      <wpg:cNvGrpSpPr/>
                      <wpg:grpSpPr>
                        <a:xfrm>
                          <a:off x="0" y="0"/>
                          <a:ext cx="5495925" cy="4126865"/>
                          <a:chExt cx="5495925" cy="4126865"/>
                        </a:xfrm>
                      </wpg:grpSpPr>
                      <pic:pic>
                        <pic:nvPicPr>
                          <pic:cNvPr id="262" name="Image 262"/>
                          <pic:cNvPicPr/>
                        </pic:nvPicPr>
                        <pic:blipFill>
                          <a:blip r:embed="rId71" cstate="print"/>
                          <a:stretch>
                            <a:fillRect/>
                          </a:stretch>
                        </pic:blipFill>
                        <pic:spPr>
                          <a:xfrm>
                            <a:off x="4762" y="4762"/>
                            <a:ext cx="5486400" cy="4116908"/>
                          </a:xfrm>
                          <a:prstGeom prst="rect">
                            <a:avLst/>
                          </a:prstGeom>
                        </pic:spPr>
                      </pic:pic>
                      <wps:wsp>
                        <wps:cNvPr id="263" name="Graphic 263"/>
                        <wps:cNvSpPr/>
                        <wps:spPr>
                          <a:xfrm>
                            <a:off x="4762" y="4762"/>
                            <a:ext cx="5486400" cy="4117340"/>
                          </a:xfrm>
                          <a:custGeom>
                            <a:avLst/>
                            <a:gdLst/>
                            <a:ahLst/>
                            <a:cxnLst/>
                            <a:rect l="l" t="t" r="r" b="b"/>
                            <a:pathLst>
                              <a:path w="5486400" h="4117340">
                                <a:moveTo>
                                  <a:pt x="5486400" y="0"/>
                                </a:moveTo>
                                <a:lnTo>
                                  <a:pt x="0" y="0"/>
                                </a:lnTo>
                                <a:lnTo>
                                  <a:pt x="0" y="4116908"/>
                                </a:lnTo>
                                <a:lnTo>
                                  <a:pt x="5486400" y="4116908"/>
                                </a:lnTo>
                                <a:lnTo>
                                  <a:pt x="548640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2.75pt;height:324.95pt;mso-position-horizontal-relative:char;mso-position-vertical-relative:line" id="docshapegroup259" coordorigin="0,0" coordsize="8655,6499">
                <v:shape style="position:absolute;left:7;top:7;width:8640;height:6484" type="#_x0000_t75" id="docshape260" stroked="false">
                  <v:imagedata r:id="rId71" o:title=""/>
                </v:shape>
                <v:rect style="position:absolute;left:7;top:7;width:8640;height:6484" id="docshape261" filled="false" stroked="true" strokeweight=".75pt" strokecolor="#231f20">
                  <v:stroke dashstyle="solid"/>
                </v:rect>
              </v:group>
            </w:pict>
          </mc:Fallback>
        </mc:AlternateContent>
      </w:r>
      <w:r>
        <w:rPr>
          <w:sz w:val="20"/>
        </w:rPr>
      </w:r>
    </w:p>
    <w:p>
      <w:pPr>
        <w:spacing w:before="25"/>
        <w:ind w:left="160" w:right="0" w:firstLine="0"/>
        <w:jc w:val="left"/>
        <w:rPr>
          <w:rFonts w:ascii="Gill Sans MT"/>
          <w:sz w:val="18"/>
        </w:rPr>
      </w:pPr>
      <w:r>
        <w:rPr>
          <w:rFonts w:ascii="Gill Sans MT"/>
          <w:b/>
          <w:color w:val="231F20"/>
          <w:w w:val="115"/>
          <w:sz w:val="18"/>
        </w:rPr>
        <w:t>Figure</w:t>
      </w:r>
      <w:r>
        <w:rPr>
          <w:rFonts w:ascii="Gill Sans MT"/>
          <w:b/>
          <w:color w:val="231F20"/>
          <w:spacing w:val="-11"/>
          <w:w w:val="115"/>
          <w:sz w:val="18"/>
        </w:rPr>
        <w:t> </w:t>
      </w:r>
      <w:r>
        <w:rPr>
          <w:rFonts w:ascii="Gill Sans MT"/>
          <w:b/>
          <w:color w:val="231F20"/>
          <w:w w:val="115"/>
          <w:sz w:val="18"/>
        </w:rPr>
        <w:t>6.1.</w:t>
      </w:r>
      <w:r>
        <w:rPr>
          <w:rFonts w:ascii="Gill Sans MT"/>
          <w:b/>
          <w:color w:val="231F20"/>
          <w:spacing w:val="-10"/>
          <w:w w:val="115"/>
          <w:sz w:val="18"/>
        </w:rPr>
        <w:t> </w:t>
      </w:r>
      <w:r>
        <w:rPr>
          <w:rFonts w:ascii="Gill Sans MT"/>
          <w:color w:val="231F20"/>
          <w:w w:val="115"/>
          <w:sz w:val="18"/>
        </w:rPr>
        <w:t>Removing</w:t>
      </w:r>
      <w:r>
        <w:rPr>
          <w:rFonts w:ascii="Gill Sans MT"/>
          <w:color w:val="231F20"/>
          <w:spacing w:val="-10"/>
          <w:w w:val="115"/>
          <w:sz w:val="18"/>
        </w:rPr>
        <w:t> </w:t>
      </w:r>
      <w:r>
        <w:rPr>
          <w:rFonts w:ascii="Gill Sans MT"/>
          <w:color w:val="231F20"/>
          <w:w w:val="115"/>
          <w:sz w:val="18"/>
        </w:rPr>
        <w:t>old</w:t>
      </w:r>
      <w:r>
        <w:rPr>
          <w:rFonts w:ascii="Gill Sans MT"/>
          <w:color w:val="231F20"/>
          <w:spacing w:val="-11"/>
          <w:w w:val="115"/>
          <w:sz w:val="18"/>
        </w:rPr>
        <w:t> </w:t>
      </w:r>
      <w:r>
        <w:rPr>
          <w:rFonts w:ascii="Gill Sans MT"/>
          <w:color w:val="231F20"/>
          <w:w w:val="115"/>
          <w:sz w:val="18"/>
        </w:rPr>
        <w:t>trailers</w:t>
      </w:r>
      <w:r>
        <w:rPr>
          <w:rFonts w:ascii="Gill Sans MT"/>
          <w:color w:val="231F20"/>
          <w:spacing w:val="-10"/>
          <w:w w:val="115"/>
          <w:sz w:val="18"/>
        </w:rPr>
        <w:t> </w:t>
      </w:r>
      <w:r>
        <w:rPr>
          <w:rFonts w:ascii="Gill Sans MT"/>
          <w:color w:val="231F20"/>
          <w:w w:val="115"/>
          <w:sz w:val="18"/>
        </w:rPr>
        <w:t>behind</w:t>
      </w:r>
      <w:r>
        <w:rPr>
          <w:rFonts w:ascii="Gill Sans MT"/>
          <w:color w:val="231F20"/>
          <w:spacing w:val="-10"/>
          <w:w w:val="115"/>
          <w:sz w:val="18"/>
        </w:rPr>
        <w:t> </w:t>
      </w:r>
      <w:r>
        <w:rPr>
          <w:rFonts w:ascii="Gill Sans MT"/>
          <w:color w:val="231F20"/>
          <w:w w:val="115"/>
          <w:sz w:val="18"/>
        </w:rPr>
        <w:t>maintenance</w:t>
      </w:r>
      <w:r>
        <w:rPr>
          <w:rFonts w:ascii="Gill Sans MT"/>
          <w:color w:val="231F20"/>
          <w:spacing w:val="-10"/>
          <w:w w:val="115"/>
          <w:sz w:val="18"/>
        </w:rPr>
        <w:t> </w:t>
      </w:r>
      <w:r>
        <w:rPr>
          <w:rFonts w:ascii="Gill Sans MT"/>
          <w:color w:val="231F20"/>
          <w:w w:val="115"/>
          <w:sz w:val="18"/>
        </w:rPr>
        <w:t>garage,</w:t>
      </w:r>
      <w:r>
        <w:rPr>
          <w:rFonts w:ascii="Gill Sans MT"/>
          <w:color w:val="231F20"/>
          <w:spacing w:val="-11"/>
          <w:w w:val="115"/>
          <w:sz w:val="18"/>
        </w:rPr>
        <w:t> </w:t>
      </w:r>
      <w:r>
        <w:rPr>
          <w:rFonts w:ascii="Gill Sans MT"/>
          <w:color w:val="231F20"/>
          <w:spacing w:val="-4"/>
          <w:w w:val="115"/>
          <w:sz w:val="18"/>
        </w:rPr>
        <w:t>2001</w:t>
      </w:r>
    </w:p>
    <w:p>
      <w:pPr>
        <w:spacing w:before="1"/>
        <w:ind w:left="159" w:right="0" w:firstLine="0"/>
        <w:jc w:val="left"/>
        <w:rPr>
          <w:rFonts w:ascii="Lucida Sans"/>
          <w:i/>
          <w:sz w:val="18"/>
        </w:rPr>
      </w:pPr>
      <w:r>
        <w:rPr/>
        <mc:AlternateContent>
          <mc:Choice Requires="wps">
            <w:drawing>
              <wp:anchor distT="0" distB="0" distL="0" distR="0" allowOverlap="1" layoutInCell="1" locked="0" behindDoc="0" simplePos="0" relativeHeight="15814656">
                <wp:simplePos x="0" y="0"/>
                <wp:positionH relativeFrom="page">
                  <wp:posOffset>2464117</wp:posOffset>
                </wp:positionH>
                <wp:positionV relativeFrom="paragraph">
                  <wp:posOffset>813790</wp:posOffset>
                </wp:positionV>
                <wp:extent cx="4170045" cy="3131185"/>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4170045" cy="3131185"/>
                          <a:chExt cx="4170045" cy="3131185"/>
                        </a:xfrm>
                      </wpg:grpSpPr>
                      <pic:pic>
                        <pic:nvPicPr>
                          <pic:cNvPr id="265" name="Image 265"/>
                          <pic:cNvPicPr/>
                        </pic:nvPicPr>
                        <pic:blipFill>
                          <a:blip r:embed="rId72" cstate="print"/>
                          <a:stretch>
                            <a:fillRect/>
                          </a:stretch>
                        </pic:blipFill>
                        <pic:spPr>
                          <a:xfrm>
                            <a:off x="4762" y="4762"/>
                            <a:ext cx="4160520" cy="3121152"/>
                          </a:xfrm>
                          <a:prstGeom prst="rect">
                            <a:avLst/>
                          </a:prstGeom>
                        </pic:spPr>
                      </pic:pic>
                      <wps:wsp>
                        <wps:cNvPr id="266" name="Graphic 266"/>
                        <wps:cNvSpPr/>
                        <wps:spPr>
                          <a:xfrm>
                            <a:off x="4762" y="4762"/>
                            <a:ext cx="4160520" cy="3121660"/>
                          </a:xfrm>
                          <a:custGeom>
                            <a:avLst/>
                            <a:gdLst/>
                            <a:ahLst/>
                            <a:cxnLst/>
                            <a:rect l="l" t="t" r="r" b="b"/>
                            <a:pathLst>
                              <a:path w="4160520" h="3121660">
                                <a:moveTo>
                                  <a:pt x="4160520" y="0"/>
                                </a:moveTo>
                                <a:lnTo>
                                  <a:pt x="0" y="0"/>
                                </a:lnTo>
                                <a:lnTo>
                                  <a:pt x="0" y="3121152"/>
                                </a:lnTo>
                                <a:lnTo>
                                  <a:pt x="4160520" y="3121152"/>
                                </a:lnTo>
                                <a:lnTo>
                                  <a:pt x="4160520"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4.024994pt;margin-top:64.077988pt;width:328.35pt;height:246.55pt;mso-position-horizontal-relative:page;mso-position-vertical-relative:paragraph;z-index:15814656" id="docshapegroup262" coordorigin="3880,1282" coordsize="6567,4931">
                <v:shape style="position:absolute;left:3888;top:1289;width:6552;height:4916" type="#_x0000_t75" id="docshape263" stroked="false">
                  <v:imagedata r:id="rId72" o:title=""/>
                </v:shape>
                <v:rect style="position:absolute;left:3888;top:1289;width:6552;height:4916" id="docshape264" filled="false" stroked="true" strokeweight=".75pt" strokecolor="#231f20">
                  <v:stroke dashstyle="solid"/>
                </v:rect>
                <w10:wrap type="none"/>
              </v:group>
            </w:pict>
          </mc:Fallback>
        </mc:AlternateContent>
      </w: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51"/>
        <w:rPr>
          <w:rFonts w:ascii="Lucida Sans"/>
          <w:i/>
          <w:sz w:val="18"/>
        </w:rPr>
      </w:pPr>
    </w:p>
    <w:p>
      <w:pPr>
        <w:spacing w:line="244" w:lineRule="auto" w:before="0"/>
        <w:ind w:left="159" w:right="7197" w:firstLine="0"/>
        <w:jc w:val="left"/>
        <w:rPr>
          <w:rFonts w:ascii="Lucida Sans"/>
          <w:i/>
          <w:sz w:val="18"/>
        </w:rPr>
      </w:pPr>
      <w:r>
        <w:rPr>
          <w:rFonts w:ascii="Gill Sans MT"/>
          <w:b/>
          <w:color w:val="231F20"/>
          <w:w w:val="105"/>
          <w:sz w:val="18"/>
        </w:rPr>
        <w:t>Figure</w:t>
      </w:r>
      <w:r>
        <w:rPr>
          <w:rFonts w:ascii="Gill Sans MT"/>
          <w:b/>
          <w:color w:val="231F20"/>
          <w:spacing w:val="-14"/>
          <w:w w:val="105"/>
          <w:sz w:val="18"/>
        </w:rPr>
        <w:t> </w:t>
      </w:r>
      <w:r>
        <w:rPr>
          <w:rFonts w:ascii="Gill Sans MT"/>
          <w:b/>
          <w:color w:val="231F20"/>
          <w:w w:val="105"/>
          <w:sz w:val="18"/>
        </w:rPr>
        <w:t>6.2.</w:t>
      </w:r>
      <w:r>
        <w:rPr>
          <w:rFonts w:ascii="Gill Sans MT"/>
          <w:b/>
          <w:color w:val="231F20"/>
          <w:spacing w:val="-13"/>
          <w:w w:val="105"/>
          <w:sz w:val="18"/>
        </w:rPr>
        <w:t> </w:t>
      </w:r>
      <w:r>
        <w:rPr>
          <w:rFonts w:ascii="Gill Sans MT"/>
          <w:color w:val="231F20"/>
          <w:w w:val="105"/>
          <w:sz w:val="18"/>
        </w:rPr>
        <w:t>New</w:t>
      </w:r>
      <w:r>
        <w:rPr>
          <w:rFonts w:ascii="Gill Sans MT"/>
          <w:color w:val="231F20"/>
          <w:spacing w:val="-13"/>
          <w:w w:val="105"/>
          <w:sz w:val="18"/>
        </w:rPr>
        <w:t> </w:t>
      </w:r>
      <w:r>
        <w:rPr>
          <w:rFonts w:ascii="Gill Sans MT"/>
          <w:color w:val="231F20"/>
          <w:w w:val="105"/>
          <w:sz w:val="18"/>
        </w:rPr>
        <w:t>trailer facilities at MAVA </w:t>
      </w:r>
      <w:r>
        <w:rPr>
          <w:rFonts w:ascii="Lucida Sans"/>
          <w:i/>
          <w:color w:val="231F20"/>
          <w:w w:val="105"/>
          <w:sz w:val="18"/>
        </w:rPr>
        <w:t>Source:</w:t>
      </w:r>
      <w:r>
        <w:rPr>
          <w:rFonts w:ascii="Lucida Sans"/>
          <w:i/>
          <w:color w:val="231F20"/>
          <w:spacing w:val="-1"/>
          <w:w w:val="105"/>
          <w:sz w:val="18"/>
        </w:rPr>
        <w:t> </w:t>
      </w:r>
      <w:r>
        <w:rPr>
          <w:rFonts w:ascii="Lucida Sans"/>
          <w:i/>
          <w:color w:val="231F20"/>
          <w:w w:val="105"/>
          <w:sz w:val="18"/>
        </w:rPr>
        <w:t>Photograph</w:t>
      </w:r>
      <w:r>
        <w:rPr>
          <w:rFonts w:ascii="Lucida Sans"/>
          <w:i/>
          <w:color w:val="231F20"/>
          <w:w w:val="105"/>
          <w:sz w:val="18"/>
        </w:rPr>
        <w:t> MAVA</w:t>
      </w:r>
      <w:r>
        <w:rPr>
          <w:rFonts w:ascii="Lucida Sans"/>
          <w:i/>
          <w:color w:val="231F20"/>
          <w:spacing w:val="-1"/>
          <w:w w:val="105"/>
          <w:sz w:val="18"/>
        </w:rPr>
        <w:t> </w:t>
      </w:r>
      <w:r>
        <w:rPr>
          <w:rFonts w:ascii="Lucida Sans"/>
          <w:i/>
          <w:color w:val="231F20"/>
          <w:w w:val="105"/>
          <w:sz w:val="18"/>
        </w:rPr>
        <w:t>Collection</w:t>
      </w:r>
    </w:p>
    <w:p>
      <w:pPr>
        <w:spacing w:after="0" w:line="244" w:lineRule="auto"/>
        <w:jc w:val="left"/>
        <w:rPr>
          <w:rFonts w:ascii="Lucida Sans"/>
          <w:sz w:val="18"/>
        </w:rPr>
        <w:sectPr>
          <w:pgSz w:w="12240" w:h="15840"/>
          <w:pgMar w:header="517" w:footer="718" w:top="720" w:bottom="900" w:left="1640" w:right="1240"/>
        </w:sect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07"/>
        <w:rPr>
          <w:rFonts w:ascii="Lucida Sans"/>
          <w:i/>
          <w:sz w:val="18"/>
        </w:rPr>
      </w:pPr>
    </w:p>
    <w:p>
      <w:pPr>
        <w:spacing w:line="247" w:lineRule="auto" w:before="0"/>
        <w:ind w:left="6736" w:right="630" w:firstLine="0"/>
        <w:jc w:val="left"/>
        <w:rPr>
          <w:rFonts w:ascii="Gill Sans MT" w:hAnsi="Gill Sans MT"/>
          <w:sz w:val="18"/>
        </w:rPr>
      </w:pPr>
      <w:r>
        <w:rPr/>
        <mc:AlternateContent>
          <mc:Choice Requires="wps">
            <w:drawing>
              <wp:anchor distT="0" distB="0" distL="0" distR="0" allowOverlap="1" layoutInCell="1" locked="0" behindDoc="0" simplePos="0" relativeHeight="15815168">
                <wp:simplePos x="0" y="0"/>
                <wp:positionH relativeFrom="page">
                  <wp:posOffset>1138237</wp:posOffset>
                </wp:positionH>
                <wp:positionV relativeFrom="paragraph">
                  <wp:posOffset>-1102788</wp:posOffset>
                </wp:positionV>
                <wp:extent cx="4083685" cy="3390265"/>
                <wp:effectExtent l="0" t="0" r="0" b="0"/>
                <wp:wrapNone/>
                <wp:docPr id="267" name="Group 267"/>
                <wp:cNvGraphicFramePr>
                  <a:graphicFrameLocks/>
                </wp:cNvGraphicFramePr>
                <a:graphic>
                  <a:graphicData uri="http://schemas.microsoft.com/office/word/2010/wordprocessingGroup">
                    <wpg:wgp>
                      <wpg:cNvPr id="267" name="Group 267"/>
                      <wpg:cNvGrpSpPr/>
                      <wpg:grpSpPr>
                        <a:xfrm>
                          <a:off x="0" y="0"/>
                          <a:ext cx="4083685" cy="3390265"/>
                          <a:chExt cx="4083685" cy="3390265"/>
                        </a:xfrm>
                      </wpg:grpSpPr>
                      <pic:pic>
                        <pic:nvPicPr>
                          <pic:cNvPr id="268" name="Image 268"/>
                          <pic:cNvPicPr/>
                        </pic:nvPicPr>
                        <pic:blipFill>
                          <a:blip r:embed="rId73" cstate="print"/>
                          <a:stretch>
                            <a:fillRect/>
                          </a:stretch>
                        </pic:blipFill>
                        <pic:spPr>
                          <a:xfrm>
                            <a:off x="4762" y="4762"/>
                            <a:ext cx="4073982" cy="3380689"/>
                          </a:xfrm>
                          <a:prstGeom prst="rect">
                            <a:avLst/>
                          </a:prstGeom>
                        </pic:spPr>
                      </pic:pic>
                      <wps:wsp>
                        <wps:cNvPr id="269" name="Graphic 269"/>
                        <wps:cNvSpPr/>
                        <wps:spPr>
                          <a:xfrm>
                            <a:off x="4762" y="4762"/>
                            <a:ext cx="4074160" cy="3380740"/>
                          </a:xfrm>
                          <a:custGeom>
                            <a:avLst/>
                            <a:gdLst/>
                            <a:ahLst/>
                            <a:cxnLst/>
                            <a:rect l="l" t="t" r="r" b="b"/>
                            <a:pathLst>
                              <a:path w="4074160" h="3380740">
                                <a:moveTo>
                                  <a:pt x="4073982" y="0"/>
                                </a:moveTo>
                                <a:lnTo>
                                  <a:pt x="0" y="0"/>
                                </a:lnTo>
                                <a:lnTo>
                                  <a:pt x="0" y="3380689"/>
                                </a:lnTo>
                                <a:lnTo>
                                  <a:pt x="4073982" y="3380689"/>
                                </a:lnTo>
                                <a:lnTo>
                                  <a:pt x="4073982"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625pt;margin-top:-86.833702pt;width:321.55pt;height:266.95pt;mso-position-horizontal-relative:page;mso-position-vertical-relative:paragraph;z-index:15815168" id="docshapegroup265" coordorigin="1793,-1737" coordsize="6431,5339">
                <v:shape style="position:absolute;left:1800;top:-1730;width:6416;height:5324" type="#_x0000_t75" id="docshape266" stroked="false">
                  <v:imagedata r:id="rId73" o:title=""/>
                </v:shape>
                <v:rect style="position:absolute;left:1800;top:-1730;width:6416;height:5324" id="docshape267" filled="false" stroked="true" strokeweight=".75pt" strokecolor="#231f20">
                  <v:stroke dashstyle="solid"/>
                </v:rect>
                <w10:wrap type="none"/>
              </v:group>
            </w:pict>
          </mc:Fallback>
        </mc:AlternateContent>
      </w:r>
      <w:r>
        <w:rPr>
          <w:rFonts w:ascii="Gill Sans MT" w:hAnsi="Gill Sans MT"/>
          <w:b/>
          <w:color w:val="231F20"/>
          <w:w w:val="115"/>
          <w:sz w:val="18"/>
        </w:rPr>
        <w:t>Figure 6.3. </w:t>
      </w:r>
      <w:r>
        <w:rPr>
          <w:rFonts w:ascii="Gill Sans MT" w:hAnsi="Gill Sans MT"/>
          <w:color w:val="231F20"/>
          <w:w w:val="115"/>
          <w:sz w:val="18"/>
        </w:rPr>
        <w:t>2001 sign </w:t>
      </w:r>
      <w:r>
        <w:rPr>
          <w:rFonts w:ascii="Gill Sans MT" w:hAnsi="Gill Sans MT"/>
          <w:color w:val="231F20"/>
          <w:spacing w:val="-2"/>
          <w:w w:val="115"/>
          <w:sz w:val="18"/>
        </w:rPr>
        <w:t>on</w:t>
      </w:r>
      <w:r>
        <w:rPr>
          <w:rFonts w:ascii="Gill Sans MT" w:hAnsi="Gill Sans MT"/>
          <w:color w:val="231F20"/>
          <w:spacing w:val="-13"/>
          <w:w w:val="115"/>
          <w:sz w:val="18"/>
        </w:rPr>
        <w:t> </w:t>
      </w:r>
      <w:r>
        <w:rPr>
          <w:rFonts w:ascii="Gill Sans MT" w:hAnsi="Gill Sans MT"/>
          <w:color w:val="231F20"/>
          <w:spacing w:val="-2"/>
          <w:w w:val="115"/>
          <w:sz w:val="18"/>
        </w:rPr>
        <w:t>Route</w:t>
      </w:r>
      <w:r>
        <w:rPr>
          <w:rFonts w:ascii="Gill Sans MT" w:hAnsi="Gill Sans MT"/>
          <w:color w:val="231F20"/>
          <w:spacing w:val="-12"/>
          <w:w w:val="115"/>
          <w:sz w:val="18"/>
        </w:rPr>
        <w:t> </w:t>
      </w:r>
      <w:r>
        <w:rPr>
          <w:rFonts w:ascii="Gill Sans MT" w:hAnsi="Gill Sans MT"/>
          <w:color w:val="231F20"/>
          <w:spacing w:val="-2"/>
          <w:w w:val="115"/>
          <w:sz w:val="18"/>
        </w:rPr>
        <w:t>9H</w:t>
      </w:r>
      <w:r>
        <w:rPr>
          <w:rFonts w:ascii="Gill Sans MT" w:hAnsi="Gill Sans MT"/>
          <w:color w:val="231F20"/>
          <w:spacing w:val="-13"/>
          <w:w w:val="115"/>
          <w:sz w:val="18"/>
        </w:rPr>
        <w:t> </w:t>
      </w:r>
      <w:r>
        <w:rPr>
          <w:rFonts w:ascii="Gill Sans MT" w:hAnsi="Gill Sans MT"/>
          <w:color w:val="231F20"/>
          <w:spacing w:val="-2"/>
          <w:w w:val="115"/>
          <w:sz w:val="18"/>
        </w:rPr>
        <w:t>protesting </w:t>
      </w:r>
      <w:r>
        <w:rPr>
          <w:rFonts w:ascii="Gill Sans MT" w:hAnsi="Gill Sans MT"/>
          <w:color w:val="231F20"/>
          <w:w w:val="115"/>
          <w:sz w:val="18"/>
        </w:rPr>
        <w:t>“Lindenwald Trailer </w:t>
      </w:r>
      <w:r>
        <w:rPr>
          <w:rFonts w:ascii="Gill Sans MT" w:hAnsi="Gill Sans MT"/>
          <w:color w:val="231F20"/>
          <w:spacing w:val="-2"/>
          <w:w w:val="115"/>
          <w:sz w:val="18"/>
        </w:rPr>
        <w:t>Park”</w:t>
      </w:r>
    </w:p>
    <w:p>
      <w:pPr>
        <w:spacing w:line="244" w:lineRule="auto" w:before="0"/>
        <w:ind w:left="6736" w:right="772" w:firstLine="0"/>
        <w:jc w:val="left"/>
        <w:rPr>
          <w:rFonts w:ascii="Lucida Sans"/>
          <w:i/>
          <w:sz w:val="18"/>
        </w:rPr>
      </w:pPr>
      <w:r>
        <w:rPr>
          <w:rFonts w:ascii="Lucida Sans"/>
          <w:i/>
          <w:color w:val="231F20"/>
          <w:spacing w:val="-4"/>
          <w:sz w:val="18"/>
        </w:rPr>
        <w:t>Source:</w:t>
      </w:r>
      <w:r>
        <w:rPr>
          <w:rFonts w:ascii="Lucida Sans"/>
          <w:i/>
          <w:color w:val="231F20"/>
          <w:spacing w:val="-11"/>
          <w:sz w:val="18"/>
        </w:rPr>
        <w:t> </w:t>
      </w:r>
      <w:r>
        <w:rPr>
          <w:rFonts w:ascii="Lucida Sans"/>
          <w:i/>
          <w:color w:val="231F20"/>
          <w:spacing w:val="-4"/>
          <w:sz w:val="18"/>
        </w:rPr>
        <w:t>Photograph</w:t>
      </w:r>
      <w:r>
        <w:rPr>
          <w:rFonts w:ascii="Lucida Sans"/>
          <w:i/>
          <w:color w:val="231F20"/>
          <w:spacing w:val="-4"/>
          <w:sz w:val="18"/>
        </w:rPr>
        <w:t> </w:t>
      </w:r>
      <w:r>
        <w:rPr>
          <w:rFonts w:ascii="Lucida Sans"/>
          <w:i/>
          <w:color w:val="231F20"/>
          <w:sz w:val="18"/>
        </w:rPr>
        <w:t>MAVA Collection</w: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63"/>
        <w:rPr>
          <w:rFonts w:ascii="Lucida Sans"/>
          <w:i/>
          <w:sz w:val="18"/>
        </w:rPr>
      </w:pPr>
    </w:p>
    <w:p>
      <w:pPr>
        <w:spacing w:line="247" w:lineRule="auto" w:before="0"/>
        <w:ind w:left="6736" w:right="630" w:firstLine="0"/>
        <w:jc w:val="left"/>
        <w:rPr>
          <w:rFonts w:ascii="Gill Sans MT"/>
          <w:sz w:val="18"/>
        </w:rPr>
      </w:pPr>
      <w:r>
        <w:rPr/>
        <mc:AlternateContent>
          <mc:Choice Requires="wps">
            <w:drawing>
              <wp:anchor distT="0" distB="0" distL="0" distR="0" allowOverlap="1" layoutInCell="1" locked="0" behindDoc="0" simplePos="0" relativeHeight="15815680">
                <wp:simplePos x="0" y="0"/>
                <wp:positionH relativeFrom="page">
                  <wp:posOffset>1138237</wp:posOffset>
                </wp:positionH>
                <wp:positionV relativeFrom="paragraph">
                  <wp:posOffset>-1032081</wp:posOffset>
                </wp:positionV>
                <wp:extent cx="4087495" cy="3071495"/>
                <wp:effectExtent l="0" t="0" r="0" b="0"/>
                <wp:wrapNone/>
                <wp:docPr id="270" name="Group 270"/>
                <wp:cNvGraphicFramePr>
                  <a:graphicFrameLocks/>
                </wp:cNvGraphicFramePr>
                <a:graphic>
                  <a:graphicData uri="http://schemas.microsoft.com/office/word/2010/wordprocessingGroup">
                    <wpg:wgp>
                      <wpg:cNvPr id="270" name="Group 270"/>
                      <wpg:cNvGrpSpPr/>
                      <wpg:grpSpPr>
                        <a:xfrm>
                          <a:off x="0" y="0"/>
                          <a:ext cx="4087495" cy="3071495"/>
                          <a:chExt cx="4087495" cy="3071495"/>
                        </a:xfrm>
                      </wpg:grpSpPr>
                      <pic:pic>
                        <pic:nvPicPr>
                          <pic:cNvPr id="271" name="Image 271"/>
                          <pic:cNvPicPr/>
                        </pic:nvPicPr>
                        <pic:blipFill>
                          <a:blip r:embed="rId74" cstate="print"/>
                          <a:stretch>
                            <a:fillRect/>
                          </a:stretch>
                        </pic:blipFill>
                        <pic:spPr>
                          <a:xfrm>
                            <a:off x="4762" y="4762"/>
                            <a:ext cx="4077957" cy="3061601"/>
                          </a:xfrm>
                          <a:prstGeom prst="rect">
                            <a:avLst/>
                          </a:prstGeom>
                        </pic:spPr>
                      </pic:pic>
                      <wps:wsp>
                        <wps:cNvPr id="272" name="Graphic 272"/>
                        <wps:cNvSpPr/>
                        <wps:spPr>
                          <a:xfrm>
                            <a:off x="4762" y="4762"/>
                            <a:ext cx="4077970" cy="3061970"/>
                          </a:xfrm>
                          <a:custGeom>
                            <a:avLst/>
                            <a:gdLst/>
                            <a:ahLst/>
                            <a:cxnLst/>
                            <a:rect l="l" t="t" r="r" b="b"/>
                            <a:pathLst>
                              <a:path w="4077970" h="3061970">
                                <a:moveTo>
                                  <a:pt x="4077957" y="0"/>
                                </a:moveTo>
                                <a:lnTo>
                                  <a:pt x="0" y="0"/>
                                </a:lnTo>
                                <a:lnTo>
                                  <a:pt x="0" y="3061601"/>
                                </a:lnTo>
                                <a:lnTo>
                                  <a:pt x="4077957" y="3061601"/>
                                </a:lnTo>
                                <a:lnTo>
                                  <a:pt x="4077957"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625pt;margin-top:-81.266289pt;width:321.850pt;height:241.85pt;mso-position-horizontal-relative:page;mso-position-vertical-relative:paragraph;z-index:15815680" id="docshapegroup268" coordorigin="1793,-1625" coordsize="6437,4837">
                <v:shape style="position:absolute;left:1800;top:-1618;width:6422;height:4822" type="#_x0000_t75" id="docshape269" stroked="false">
                  <v:imagedata r:id="rId74" o:title=""/>
                </v:shape>
                <v:rect style="position:absolute;left:1800;top:-1618;width:6422;height:4822" id="docshape270" filled="false" stroked="true" strokeweight=".75pt" strokecolor="#231f20">
                  <v:stroke dashstyle="solid"/>
                </v:rect>
                <w10:wrap type="none"/>
              </v:group>
            </w:pict>
          </mc:Fallback>
        </mc:AlternateContent>
      </w:r>
      <w:r>
        <w:rPr>
          <w:rFonts w:ascii="Gill Sans MT"/>
          <w:b/>
          <w:color w:val="231F20"/>
          <w:w w:val="110"/>
          <w:sz w:val="18"/>
        </w:rPr>
        <w:t>Figure 6.4. </w:t>
      </w:r>
      <w:r>
        <w:rPr>
          <w:rFonts w:ascii="Gill Sans MT"/>
          <w:color w:val="231F20"/>
          <w:w w:val="110"/>
          <w:sz w:val="18"/>
        </w:rPr>
        <w:t>Makeshift Visitor Center </w:t>
      </w:r>
      <w:r>
        <w:rPr>
          <w:rFonts w:ascii="Gill Sans MT"/>
          <w:color w:val="231F20"/>
          <w:w w:val="110"/>
          <w:sz w:val="18"/>
        </w:rPr>
        <w:t>attached to trailers</w:t>
      </w:r>
    </w:p>
    <w:p>
      <w:pPr>
        <w:spacing w:line="244" w:lineRule="auto" w:before="0"/>
        <w:ind w:left="6736" w:right="772" w:firstLine="0"/>
        <w:jc w:val="left"/>
        <w:rPr>
          <w:rFonts w:ascii="Lucida Sans"/>
          <w:i/>
          <w:sz w:val="18"/>
        </w:rPr>
      </w:pPr>
      <w:r>
        <w:rPr>
          <w:rFonts w:ascii="Lucida Sans"/>
          <w:i/>
          <w:color w:val="231F20"/>
          <w:spacing w:val="-4"/>
          <w:sz w:val="18"/>
        </w:rPr>
        <w:t>Source:</w:t>
      </w:r>
      <w:r>
        <w:rPr>
          <w:rFonts w:ascii="Lucida Sans"/>
          <w:i/>
          <w:color w:val="231F20"/>
          <w:spacing w:val="-11"/>
          <w:sz w:val="18"/>
        </w:rPr>
        <w:t> </w:t>
      </w:r>
      <w:r>
        <w:rPr>
          <w:rFonts w:ascii="Lucida Sans"/>
          <w:i/>
          <w:color w:val="231F20"/>
          <w:spacing w:val="-4"/>
          <w:sz w:val="18"/>
        </w:rPr>
        <w:t>Photograph</w:t>
      </w:r>
      <w:r>
        <w:rPr>
          <w:rFonts w:ascii="Lucida Sans"/>
          <w:i/>
          <w:color w:val="231F20"/>
          <w:spacing w:val="-4"/>
          <w:sz w:val="18"/>
        </w:rPr>
        <w:t> </w:t>
      </w:r>
      <w:r>
        <w:rPr>
          <w:rFonts w:ascii="Lucida Sans"/>
          <w:i/>
          <w:color w:val="231F20"/>
          <w:sz w:val="18"/>
        </w:rPr>
        <w:t>MAVA Collection</w:t>
      </w:r>
    </w:p>
    <w:p>
      <w:pPr>
        <w:spacing w:after="0" w:line="244" w:lineRule="auto"/>
        <w:jc w:val="left"/>
        <w:rPr>
          <w:rFonts w:ascii="Lucida Sans"/>
          <w:sz w:val="18"/>
        </w:rPr>
        <w:sectPr>
          <w:pgSz w:w="12240" w:h="15840"/>
          <w:pgMar w:header="517" w:footer="718" w:top="720" w:bottom="920" w:left="1640" w:right="1240"/>
        </w:sect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193"/>
        <w:rPr>
          <w:rFonts w:ascii="Lucida Sans"/>
          <w:i/>
          <w:sz w:val="18"/>
        </w:rPr>
      </w:pPr>
    </w:p>
    <w:p>
      <w:pPr>
        <w:spacing w:line="247" w:lineRule="auto" w:before="0"/>
        <w:ind w:left="7360" w:right="0" w:firstLine="0"/>
        <w:jc w:val="left"/>
        <w:rPr>
          <w:rFonts w:ascii="Gill Sans MT"/>
          <w:sz w:val="18"/>
        </w:rPr>
      </w:pPr>
      <w:r>
        <w:rPr/>
        <mc:AlternateContent>
          <mc:Choice Requires="wps">
            <w:drawing>
              <wp:anchor distT="0" distB="0" distL="0" distR="0" allowOverlap="1" layoutInCell="1" locked="0" behindDoc="0" simplePos="0" relativeHeight="15816192">
                <wp:simplePos x="0" y="0"/>
                <wp:positionH relativeFrom="page">
                  <wp:posOffset>1138237</wp:posOffset>
                </wp:positionH>
                <wp:positionV relativeFrom="paragraph">
                  <wp:posOffset>-337007</wp:posOffset>
                </wp:positionV>
                <wp:extent cx="4336415" cy="3051175"/>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4336415" cy="3051175"/>
                          <a:chExt cx="4336415" cy="3051175"/>
                        </a:xfrm>
                      </wpg:grpSpPr>
                      <pic:pic>
                        <pic:nvPicPr>
                          <pic:cNvPr id="274" name="Image 274"/>
                          <pic:cNvPicPr/>
                        </pic:nvPicPr>
                        <pic:blipFill>
                          <a:blip r:embed="rId75" cstate="print"/>
                          <a:stretch>
                            <a:fillRect/>
                          </a:stretch>
                        </pic:blipFill>
                        <pic:spPr>
                          <a:xfrm>
                            <a:off x="5359" y="5359"/>
                            <a:ext cx="4325467" cy="3040176"/>
                          </a:xfrm>
                          <a:prstGeom prst="rect">
                            <a:avLst/>
                          </a:prstGeom>
                        </pic:spPr>
                      </pic:pic>
                      <wps:wsp>
                        <wps:cNvPr id="275" name="Graphic 275"/>
                        <wps:cNvSpPr/>
                        <wps:spPr>
                          <a:xfrm>
                            <a:off x="5359" y="5359"/>
                            <a:ext cx="4325620" cy="3040380"/>
                          </a:xfrm>
                          <a:custGeom>
                            <a:avLst/>
                            <a:gdLst/>
                            <a:ahLst/>
                            <a:cxnLst/>
                            <a:rect l="l" t="t" r="r" b="b"/>
                            <a:pathLst>
                              <a:path w="4325620" h="3040380">
                                <a:moveTo>
                                  <a:pt x="4325467" y="0"/>
                                </a:moveTo>
                                <a:lnTo>
                                  <a:pt x="0" y="0"/>
                                </a:lnTo>
                                <a:lnTo>
                                  <a:pt x="0" y="3040176"/>
                                </a:lnTo>
                                <a:lnTo>
                                  <a:pt x="4325467" y="3040176"/>
                                </a:lnTo>
                                <a:lnTo>
                                  <a:pt x="4325467" y="0"/>
                                </a:lnTo>
                                <a:close/>
                              </a:path>
                            </a:pathLst>
                          </a:custGeom>
                          <a:ln w="10718">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9.625pt;margin-top:-26.536047pt;width:341.45pt;height:240.25pt;mso-position-horizontal-relative:page;mso-position-vertical-relative:paragraph;z-index:15816192" id="docshapegroup271" coordorigin="1793,-531" coordsize="6829,4805">
                <v:shape style="position:absolute;left:1800;top:-523;width:6812;height:4788" type="#_x0000_t75" id="docshape272" stroked="false">
                  <v:imagedata r:id="rId75" o:title=""/>
                </v:shape>
                <v:rect style="position:absolute;left:1800;top:-523;width:6812;height:4788" id="docshape273" filled="false" stroked="true" strokeweight=".844pt" strokecolor="#231f20">
                  <v:stroke dashstyle="solid"/>
                </v:rect>
                <w10:wrap type="none"/>
              </v:group>
            </w:pict>
          </mc:Fallback>
        </mc:AlternateContent>
      </w:r>
      <w:r>
        <w:rPr>
          <w:rFonts w:ascii="Gill Sans MT"/>
          <w:b/>
          <w:color w:val="231F20"/>
          <w:w w:val="115"/>
          <w:sz w:val="18"/>
        </w:rPr>
        <w:t>Figure 6.5. </w:t>
      </w:r>
      <w:r>
        <w:rPr>
          <w:rFonts w:ascii="Gill Sans MT"/>
          <w:color w:val="231F20"/>
          <w:w w:val="115"/>
          <w:sz w:val="18"/>
        </w:rPr>
        <w:t>Superintendent Dan Dattilio and guests at the</w:t>
      </w:r>
      <w:r>
        <w:rPr>
          <w:rFonts w:ascii="Gill Sans MT"/>
          <w:color w:val="231F20"/>
          <w:spacing w:val="-7"/>
          <w:w w:val="115"/>
          <w:sz w:val="18"/>
        </w:rPr>
        <w:t> </w:t>
      </w:r>
      <w:r>
        <w:rPr>
          <w:rFonts w:ascii="Gill Sans MT"/>
          <w:color w:val="231F20"/>
          <w:w w:val="115"/>
          <w:sz w:val="18"/>
        </w:rPr>
        <w:t>2006</w:t>
      </w:r>
      <w:r>
        <w:rPr>
          <w:rFonts w:ascii="Gill Sans MT"/>
          <w:color w:val="231F20"/>
          <w:spacing w:val="-7"/>
          <w:w w:val="115"/>
          <w:sz w:val="18"/>
        </w:rPr>
        <w:t> </w:t>
      </w:r>
      <w:r>
        <w:rPr>
          <w:rFonts w:ascii="Gill Sans MT"/>
          <w:color w:val="231F20"/>
          <w:w w:val="115"/>
          <w:sz w:val="18"/>
        </w:rPr>
        <w:t>reopening</w:t>
      </w:r>
      <w:r>
        <w:rPr>
          <w:rFonts w:ascii="Gill Sans MT"/>
          <w:color w:val="231F20"/>
          <w:spacing w:val="-7"/>
          <w:w w:val="115"/>
          <w:sz w:val="18"/>
        </w:rPr>
        <w:t> </w:t>
      </w:r>
      <w:r>
        <w:rPr>
          <w:rFonts w:ascii="Gill Sans MT"/>
          <w:color w:val="231F20"/>
          <w:w w:val="115"/>
          <w:sz w:val="18"/>
        </w:rPr>
        <w:t>of </w:t>
      </w:r>
      <w:r>
        <w:rPr>
          <w:rFonts w:ascii="Gill Sans MT"/>
          <w:color w:val="231F20"/>
          <w:spacing w:val="-2"/>
          <w:w w:val="115"/>
          <w:sz w:val="18"/>
        </w:rPr>
        <w:t>Lindenwald</w:t>
      </w:r>
    </w:p>
    <w:p>
      <w:pPr>
        <w:spacing w:line="244" w:lineRule="auto" w:before="0"/>
        <w:ind w:left="7360" w:right="0" w:firstLine="0"/>
        <w:jc w:val="left"/>
        <w:rPr>
          <w:rFonts w:ascii="Lucida Sans"/>
          <w:i/>
          <w:sz w:val="18"/>
        </w:rPr>
      </w:pPr>
      <w:r>
        <w:rPr>
          <w:rFonts w:ascii="Lucida Sans"/>
          <w:i/>
          <w:color w:val="231F20"/>
          <w:spacing w:val="-4"/>
          <w:sz w:val="18"/>
        </w:rPr>
        <w:t>Source:</w:t>
      </w:r>
      <w:r>
        <w:rPr>
          <w:rFonts w:ascii="Lucida Sans"/>
          <w:i/>
          <w:color w:val="231F20"/>
          <w:spacing w:val="-11"/>
          <w:sz w:val="18"/>
        </w:rPr>
        <w:t> </w:t>
      </w:r>
      <w:r>
        <w:rPr>
          <w:rFonts w:ascii="Lucida Sans"/>
          <w:i/>
          <w:color w:val="231F20"/>
          <w:spacing w:val="-4"/>
          <w:sz w:val="18"/>
        </w:rPr>
        <w:t>Photograph</w:t>
      </w:r>
      <w:r>
        <w:rPr>
          <w:rFonts w:ascii="Lucida Sans"/>
          <w:i/>
          <w:color w:val="231F20"/>
          <w:spacing w:val="-4"/>
          <w:sz w:val="18"/>
        </w:rPr>
        <w:t> </w:t>
      </w:r>
      <w:r>
        <w:rPr>
          <w:rFonts w:ascii="Lucida Sans"/>
          <w:i/>
          <w:color w:val="231F20"/>
          <w:sz w:val="18"/>
        </w:rPr>
        <w:t>MAVA Collection</w:t>
      </w:r>
    </w:p>
    <w:p>
      <w:pPr>
        <w:spacing w:after="0" w:line="244" w:lineRule="auto"/>
        <w:jc w:val="left"/>
        <w:rPr>
          <w:rFonts w:ascii="Lucida Sans"/>
          <w:sz w:val="18"/>
        </w:rPr>
        <w:sectPr>
          <w:pgSz w:w="12240" w:h="15840"/>
          <w:pgMar w:header="517" w:footer="718" w:top="720" w:bottom="900" w:left="1640" w:right="1240"/>
        </w:sectPr>
      </w:pPr>
    </w:p>
    <w:p>
      <w:pPr>
        <w:pStyle w:val="BodyText"/>
        <w:rPr>
          <w:rFonts w:ascii="Lucida Sans"/>
          <w:i/>
          <w:sz w:val="18"/>
        </w:rPr>
      </w:pPr>
      <w:r>
        <w:rPr/>
        <mc:AlternateContent>
          <mc:Choice Requires="wps">
            <w:drawing>
              <wp:anchor distT="0" distB="0" distL="0" distR="0" allowOverlap="1" layoutInCell="1" locked="0" behindDoc="0" simplePos="0" relativeHeight="15817728">
                <wp:simplePos x="0" y="0"/>
                <wp:positionH relativeFrom="page">
                  <wp:posOffset>889000</wp:posOffset>
                </wp:positionH>
                <wp:positionV relativeFrom="page">
                  <wp:posOffset>266700</wp:posOffset>
                </wp:positionV>
                <wp:extent cx="6616700" cy="406400"/>
                <wp:effectExtent l="0" t="0" r="0" b="0"/>
                <wp:wrapNone/>
                <wp:docPr id="277" name="Graphic 277"/>
                <wp:cNvGraphicFramePr>
                  <a:graphicFrameLocks/>
                </wp:cNvGraphicFramePr>
                <a:graphic>
                  <a:graphicData uri="http://schemas.microsoft.com/office/word/2010/wordprocessingShape">
                    <wps:wsp>
                      <wps:cNvPr id="277" name="Graphic 277"/>
                      <wps:cNvSpPr/>
                      <wps:spPr>
                        <a:xfrm>
                          <a:off x="0" y="0"/>
                          <a:ext cx="6616700" cy="406400"/>
                        </a:xfrm>
                        <a:custGeom>
                          <a:avLst/>
                          <a:gdLst/>
                          <a:ahLst/>
                          <a:cxnLst/>
                          <a:rect l="l" t="t" r="r" b="b"/>
                          <a:pathLst>
                            <a:path w="6616700" h="406400">
                              <a:moveTo>
                                <a:pt x="6616700" y="0"/>
                              </a:moveTo>
                              <a:lnTo>
                                <a:pt x="0" y="0"/>
                              </a:lnTo>
                              <a:lnTo>
                                <a:pt x="0" y="406400"/>
                              </a:lnTo>
                              <a:lnTo>
                                <a:pt x="6616700" y="406400"/>
                              </a:lnTo>
                              <a:lnTo>
                                <a:pt x="66167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70pt;margin-top:21pt;width:521pt;height:32pt;mso-position-horizontal-relative:page;mso-position-vertical-relative:page;z-index:15817728" id="docshape275" filled="true" fillcolor="#ffffff" stroked="false">
                <v:fill type="solid"/>
                <w10:wrap type="none"/>
              </v:rect>
            </w:pict>
          </mc:Fallback>
        </mc:AlternateContent>
      </w:r>
    </w:p>
    <w:p>
      <w:pPr>
        <w:pStyle w:val="BodyText"/>
        <w:rPr>
          <w:rFonts w:ascii="Lucida Sans"/>
          <w:i/>
          <w:sz w:val="18"/>
        </w:rPr>
      </w:pPr>
    </w:p>
    <w:p>
      <w:pPr>
        <w:pStyle w:val="BodyText"/>
        <w:rPr>
          <w:rFonts w:ascii="Lucida Sans"/>
          <w:i/>
          <w:sz w:val="18"/>
        </w:rPr>
      </w:pPr>
    </w:p>
    <w:p>
      <w:pPr>
        <w:pStyle w:val="BodyText"/>
        <w:spacing w:before="119"/>
        <w:rPr>
          <w:rFonts w:ascii="Lucida Sans"/>
          <w:i/>
          <w:sz w:val="18"/>
        </w:rPr>
      </w:pPr>
    </w:p>
    <w:p>
      <w:pPr>
        <w:spacing w:before="1"/>
        <w:ind w:left="0" w:right="378" w:firstLine="0"/>
        <w:jc w:val="center"/>
        <w:rPr>
          <w:sz w:val="26"/>
        </w:rPr>
      </w:pPr>
      <w:r>
        <w:rPr/>
        <mc:AlternateContent>
          <mc:Choice Requires="wps">
            <w:drawing>
              <wp:anchor distT="0" distB="0" distL="0" distR="0" allowOverlap="1" layoutInCell="1" locked="0" behindDoc="1" simplePos="0" relativeHeight="485519360">
                <wp:simplePos x="0" y="0"/>
                <wp:positionH relativeFrom="page">
                  <wp:posOffset>1835175</wp:posOffset>
                </wp:positionH>
                <wp:positionV relativeFrom="paragraph">
                  <wp:posOffset>-552569</wp:posOffset>
                </wp:positionV>
                <wp:extent cx="4102100" cy="135890"/>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4102100" cy="135890"/>
                        </a:xfrm>
                        <a:prstGeom prst="rect">
                          <a:avLst/>
                        </a:prstGeom>
                      </wps:spPr>
                      <wps:txbx>
                        <w:txbxContent>
                          <w:p>
                            <w:pPr>
                              <w:spacing w:line="205" w:lineRule="exact" w:before="0"/>
                              <w:ind w:left="0" w:right="0" w:firstLine="0"/>
                              <w:jc w:val="left"/>
                              <w:rPr>
                                <w:i/>
                                <w:sz w:val="18"/>
                              </w:rPr>
                            </w:pPr>
                            <w:r>
                              <w:rPr>
                                <w:i/>
                                <w:color w:val="231F20"/>
                                <w:spacing w:val="-2"/>
                                <w:w w:val="105"/>
                                <w:sz w:val="18"/>
                              </w:rPr>
                              <w:t>Finding</w:t>
                            </w:r>
                            <w:r>
                              <w:rPr>
                                <w:i/>
                                <w:color w:val="231F20"/>
                                <w:spacing w:val="-7"/>
                                <w:w w:val="105"/>
                                <w:sz w:val="18"/>
                              </w:rPr>
                              <w:t> </w:t>
                            </w:r>
                            <w:r>
                              <w:rPr>
                                <w:i/>
                                <w:color w:val="231F20"/>
                                <w:spacing w:val="-2"/>
                                <w:w w:val="105"/>
                                <w:sz w:val="18"/>
                              </w:rPr>
                              <w:t>Compromises:</w:t>
                            </w:r>
                            <w:r>
                              <w:rPr>
                                <w:i/>
                                <w:color w:val="231F20"/>
                                <w:spacing w:val="34"/>
                                <w:w w:val="105"/>
                                <w:sz w:val="18"/>
                              </w:rPr>
                              <w:t> </w:t>
                            </w:r>
                            <w:r>
                              <w:rPr>
                                <w:i/>
                                <w:color w:val="231F20"/>
                                <w:spacing w:val="-2"/>
                                <w:w w:val="105"/>
                                <w:sz w:val="18"/>
                              </w:rPr>
                              <w:t>New</w:t>
                            </w:r>
                            <w:r>
                              <w:rPr>
                                <w:i/>
                                <w:color w:val="231F20"/>
                                <w:spacing w:val="-4"/>
                                <w:w w:val="105"/>
                                <w:sz w:val="18"/>
                              </w:rPr>
                              <w:t> </w:t>
                            </w:r>
                            <w:r>
                              <w:rPr>
                                <w:i/>
                                <w:color w:val="231F20"/>
                                <w:spacing w:val="-2"/>
                                <w:w w:val="105"/>
                                <w:sz w:val="18"/>
                              </w:rPr>
                              <w:t>Facilities</w:t>
                            </w:r>
                            <w:r>
                              <w:rPr>
                                <w:i/>
                                <w:color w:val="231F20"/>
                                <w:spacing w:val="-4"/>
                                <w:w w:val="105"/>
                                <w:sz w:val="18"/>
                              </w:rPr>
                              <w:t> </w:t>
                            </w:r>
                            <w:r>
                              <w:rPr>
                                <w:i/>
                                <w:color w:val="231F20"/>
                                <w:spacing w:val="-2"/>
                                <w:w w:val="105"/>
                                <w:sz w:val="18"/>
                              </w:rPr>
                              <w:t>and</w:t>
                            </w:r>
                            <w:r>
                              <w:rPr>
                                <w:i/>
                                <w:color w:val="231F20"/>
                                <w:spacing w:val="-11"/>
                                <w:w w:val="105"/>
                                <w:sz w:val="18"/>
                              </w:rPr>
                              <w:t> </w:t>
                            </w:r>
                            <w:r>
                              <w:rPr>
                                <w:i/>
                                <w:color w:val="231F20"/>
                                <w:spacing w:val="-2"/>
                                <w:w w:val="105"/>
                                <w:sz w:val="18"/>
                              </w:rPr>
                              <w:t>The</w:t>
                            </w:r>
                            <w:r>
                              <w:rPr>
                                <w:i/>
                                <w:color w:val="231F20"/>
                                <w:spacing w:val="-4"/>
                                <w:w w:val="105"/>
                                <w:sz w:val="18"/>
                              </w:rPr>
                              <w:t> </w:t>
                            </w:r>
                            <w:r>
                              <w:rPr>
                                <w:i/>
                                <w:color w:val="231F20"/>
                                <w:spacing w:val="-2"/>
                                <w:w w:val="105"/>
                                <w:sz w:val="18"/>
                              </w:rPr>
                              <w:t>Protection</w:t>
                            </w:r>
                            <w:r>
                              <w:rPr>
                                <w:i/>
                                <w:color w:val="231F20"/>
                                <w:spacing w:val="-4"/>
                                <w:w w:val="105"/>
                                <w:sz w:val="18"/>
                              </w:rPr>
                              <w:t> </w:t>
                            </w:r>
                            <w:r>
                              <w:rPr>
                                <w:i/>
                                <w:color w:val="231F20"/>
                                <w:spacing w:val="-2"/>
                                <w:w w:val="105"/>
                                <w:sz w:val="18"/>
                              </w:rPr>
                              <w:t>of</w:t>
                            </w:r>
                            <w:r>
                              <w:rPr>
                                <w:i/>
                                <w:color w:val="231F20"/>
                                <w:spacing w:val="-4"/>
                                <w:w w:val="105"/>
                                <w:sz w:val="18"/>
                              </w:rPr>
                              <w:t> </w:t>
                            </w:r>
                            <w:r>
                              <w:rPr>
                                <w:i/>
                                <w:color w:val="231F20"/>
                                <w:spacing w:val="-2"/>
                                <w:w w:val="105"/>
                                <w:sz w:val="18"/>
                              </w:rPr>
                              <w:t>Lindenwald,</w:t>
                            </w:r>
                            <w:r>
                              <w:rPr>
                                <w:i/>
                                <w:color w:val="231F20"/>
                                <w:spacing w:val="-7"/>
                                <w:w w:val="105"/>
                                <w:sz w:val="18"/>
                              </w:rPr>
                              <w:t> </w:t>
                            </w:r>
                            <w:r>
                              <w:rPr>
                                <w:i/>
                                <w:color w:val="231F20"/>
                                <w:spacing w:val="-2"/>
                                <w:w w:val="105"/>
                                <w:sz w:val="18"/>
                              </w:rPr>
                              <w:t>1992-</w:t>
                            </w:r>
                            <w:r>
                              <w:rPr>
                                <w:i/>
                                <w:color w:val="231F20"/>
                                <w:spacing w:val="-4"/>
                                <w:w w:val="105"/>
                                <w:sz w:val="18"/>
                              </w:rPr>
                              <w:t>2006</w:t>
                            </w:r>
                          </w:p>
                        </w:txbxContent>
                      </wps:txbx>
                      <wps:bodyPr wrap="square" lIns="0" tIns="0" rIns="0" bIns="0" rtlCol="0">
                        <a:noAutofit/>
                      </wps:bodyPr>
                    </wps:wsp>
                  </a:graphicData>
                </a:graphic>
              </wp:anchor>
            </w:drawing>
          </mc:Choice>
          <mc:Fallback>
            <w:pict>
              <v:shape style="position:absolute;margin-left:144.501999pt;margin-top:-43.509438pt;width:323pt;height:10.7pt;mso-position-horizontal-relative:page;mso-position-vertical-relative:paragraph;z-index:-17797120" type="#_x0000_t202" id="docshape276" filled="false" stroked="false">
                <v:textbox inset="0,0,0,0">
                  <w:txbxContent>
                    <w:p>
                      <w:pPr>
                        <w:spacing w:line="205" w:lineRule="exact" w:before="0"/>
                        <w:ind w:left="0" w:right="0" w:firstLine="0"/>
                        <w:jc w:val="left"/>
                        <w:rPr>
                          <w:i/>
                          <w:sz w:val="18"/>
                        </w:rPr>
                      </w:pPr>
                      <w:r>
                        <w:rPr>
                          <w:i/>
                          <w:color w:val="231F20"/>
                          <w:spacing w:val="-2"/>
                          <w:w w:val="105"/>
                          <w:sz w:val="18"/>
                        </w:rPr>
                        <w:t>Finding</w:t>
                      </w:r>
                      <w:r>
                        <w:rPr>
                          <w:i/>
                          <w:color w:val="231F20"/>
                          <w:spacing w:val="-7"/>
                          <w:w w:val="105"/>
                          <w:sz w:val="18"/>
                        </w:rPr>
                        <w:t> </w:t>
                      </w:r>
                      <w:r>
                        <w:rPr>
                          <w:i/>
                          <w:color w:val="231F20"/>
                          <w:spacing w:val="-2"/>
                          <w:w w:val="105"/>
                          <w:sz w:val="18"/>
                        </w:rPr>
                        <w:t>Compromises:</w:t>
                      </w:r>
                      <w:r>
                        <w:rPr>
                          <w:i/>
                          <w:color w:val="231F20"/>
                          <w:spacing w:val="34"/>
                          <w:w w:val="105"/>
                          <w:sz w:val="18"/>
                        </w:rPr>
                        <w:t> </w:t>
                      </w:r>
                      <w:r>
                        <w:rPr>
                          <w:i/>
                          <w:color w:val="231F20"/>
                          <w:spacing w:val="-2"/>
                          <w:w w:val="105"/>
                          <w:sz w:val="18"/>
                        </w:rPr>
                        <w:t>New</w:t>
                      </w:r>
                      <w:r>
                        <w:rPr>
                          <w:i/>
                          <w:color w:val="231F20"/>
                          <w:spacing w:val="-4"/>
                          <w:w w:val="105"/>
                          <w:sz w:val="18"/>
                        </w:rPr>
                        <w:t> </w:t>
                      </w:r>
                      <w:r>
                        <w:rPr>
                          <w:i/>
                          <w:color w:val="231F20"/>
                          <w:spacing w:val="-2"/>
                          <w:w w:val="105"/>
                          <w:sz w:val="18"/>
                        </w:rPr>
                        <w:t>Facilities</w:t>
                      </w:r>
                      <w:r>
                        <w:rPr>
                          <w:i/>
                          <w:color w:val="231F20"/>
                          <w:spacing w:val="-4"/>
                          <w:w w:val="105"/>
                          <w:sz w:val="18"/>
                        </w:rPr>
                        <w:t> </w:t>
                      </w:r>
                      <w:r>
                        <w:rPr>
                          <w:i/>
                          <w:color w:val="231F20"/>
                          <w:spacing w:val="-2"/>
                          <w:w w:val="105"/>
                          <w:sz w:val="18"/>
                        </w:rPr>
                        <w:t>and</w:t>
                      </w:r>
                      <w:r>
                        <w:rPr>
                          <w:i/>
                          <w:color w:val="231F20"/>
                          <w:spacing w:val="-11"/>
                          <w:w w:val="105"/>
                          <w:sz w:val="18"/>
                        </w:rPr>
                        <w:t> </w:t>
                      </w:r>
                      <w:r>
                        <w:rPr>
                          <w:i/>
                          <w:color w:val="231F20"/>
                          <w:spacing w:val="-2"/>
                          <w:w w:val="105"/>
                          <w:sz w:val="18"/>
                        </w:rPr>
                        <w:t>The</w:t>
                      </w:r>
                      <w:r>
                        <w:rPr>
                          <w:i/>
                          <w:color w:val="231F20"/>
                          <w:spacing w:val="-4"/>
                          <w:w w:val="105"/>
                          <w:sz w:val="18"/>
                        </w:rPr>
                        <w:t> </w:t>
                      </w:r>
                      <w:r>
                        <w:rPr>
                          <w:i/>
                          <w:color w:val="231F20"/>
                          <w:spacing w:val="-2"/>
                          <w:w w:val="105"/>
                          <w:sz w:val="18"/>
                        </w:rPr>
                        <w:t>Protection</w:t>
                      </w:r>
                      <w:r>
                        <w:rPr>
                          <w:i/>
                          <w:color w:val="231F20"/>
                          <w:spacing w:val="-4"/>
                          <w:w w:val="105"/>
                          <w:sz w:val="18"/>
                        </w:rPr>
                        <w:t> </w:t>
                      </w:r>
                      <w:r>
                        <w:rPr>
                          <w:i/>
                          <w:color w:val="231F20"/>
                          <w:spacing w:val="-2"/>
                          <w:w w:val="105"/>
                          <w:sz w:val="18"/>
                        </w:rPr>
                        <w:t>of</w:t>
                      </w:r>
                      <w:r>
                        <w:rPr>
                          <w:i/>
                          <w:color w:val="231F20"/>
                          <w:spacing w:val="-4"/>
                          <w:w w:val="105"/>
                          <w:sz w:val="18"/>
                        </w:rPr>
                        <w:t> </w:t>
                      </w:r>
                      <w:r>
                        <w:rPr>
                          <w:i/>
                          <w:color w:val="231F20"/>
                          <w:spacing w:val="-2"/>
                          <w:w w:val="105"/>
                          <w:sz w:val="18"/>
                        </w:rPr>
                        <w:t>Lindenwald,</w:t>
                      </w:r>
                      <w:r>
                        <w:rPr>
                          <w:i/>
                          <w:color w:val="231F20"/>
                          <w:spacing w:val="-7"/>
                          <w:w w:val="105"/>
                          <w:sz w:val="18"/>
                        </w:rPr>
                        <w:t> </w:t>
                      </w:r>
                      <w:r>
                        <w:rPr>
                          <w:i/>
                          <w:color w:val="231F20"/>
                          <w:spacing w:val="-2"/>
                          <w:w w:val="105"/>
                          <w:sz w:val="18"/>
                        </w:rPr>
                        <w:t>1992-</w:t>
                      </w:r>
                      <w:r>
                        <w:rPr>
                          <w:i/>
                          <w:color w:val="231F20"/>
                          <w:spacing w:val="-4"/>
                          <w:w w:val="105"/>
                          <w:sz w:val="18"/>
                        </w:rPr>
                        <w:t>2006</w:t>
                      </w:r>
                    </w:p>
                  </w:txbxContent>
                </v:textbox>
                <w10:wrap type="none"/>
              </v:shape>
            </w:pict>
          </mc:Fallback>
        </mc:AlternateContent>
      </w:r>
      <w:r>
        <w:rPr>
          <w:smallCaps/>
          <w:color w:val="231F20"/>
          <w:w w:val="105"/>
          <w:sz w:val="26"/>
        </w:rPr>
        <w:t>Chapter</w:t>
      </w:r>
      <w:r>
        <w:rPr>
          <w:smallCaps/>
          <w:color w:val="231F20"/>
          <w:spacing w:val="13"/>
          <w:w w:val="105"/>
          <w:sz w:val="26"/>
        </w:rPr>
        <w:t> </w:t>
      </w:r>
      <w:r>
        <w:rPr>
          <w:smallCaps/>
          <w:color w:val="231F20"/>
          <w:spacing w:val="-4"/>
          <w:w w:val="105"/>
          <w:sz w:val="26"/>
        </w:rPr>
        <w:t>Seven</w:t>
      </w:r>
    </w:p>
    <w:p>
      <w:pPr>
        <w:pStyle w:val="BodyText"/>
        <w:rPr>
          <w:sz w:val="18"/>
        </w:rPr>
      </w:pPr>
    </w:p>
    <w:p>
      <w:pPr>
        <w:pStyle w:val="BodyText"/>
        <w:spacing w:before="190"/>
        <w:rPr>
          <w:sz w:val="18"/>
        </w:rPr>
      </w:pPr>
    </w:p>
    <w:p>
      <w:pPr>
        <w:pStyle w:val="Heading1"/>
        <w:spacing w:line="244" w:lineRule="auto"/>
        <w:ind w:left="164" w:right="545"/>
      </w:pPr>
      <w:r>
        <w:rPr>
          <w:smallCaps/>
          <w:color w:val="231F20"/>
          <w:spacing w:val="-2"/>
          <w:w w:val="105"/>
        </w:rPr>
        <w:t>New</w:t>
      </w:r>
      <w:r>
        <w:rPr>
          <w:smallCaps/>
          <w:color w:val="231F20"/>
          <w:spacing w:val="-7"/>
          <w:w w:val="105"/>
        </w:rPr>
        <w:t> </w:t>
      </w:r>
      <w:r>
        <w:rPr>
          <w:smallCaps/>
          <w:color w:val="231F20"/>
          <w:spacing w:val="-2"/>
          <w:w w:val="105"/>
        </w:rPr>
        <w:t>Possibilities:</w:t>
      </w:r>
      <w:r>
        <w:rPr>
          <w:smallCaps/>
          <w:color w:val="231F20"/>
          <w:spacing w:val="25"/>
          <w:w w:val="105"/>
        </w:rPr>
        <w:t> </w:t>
      </w:r>
      <w:r>
        <w:rPr>
          <w:smallCaps/>
          <w:color w:val="231F20"/>
          <w:spacing w:val="-2"/>
          <w:w w:val="105"/>
        </w:rPr>
        <w:t>Planning,</w:t>
      </w:r>
      <w:r>
        <w:rPr>
          <w:smallCaps/>
          <w:color w:val="231F20"/>
          <w:spacing w:val="-11"/>
          <w:w w:val="105"/>
        </w:rPr>
        <w:t> </w:t>
      </w:r>
      <w:r>
        <w:rPr>
          <w:smallCaps/>
          <w:color w:val="231F20"/>
          <w:spacing w:val="-2"/>
          <w:w w:val="105"/>
        </w:rPr>
        <w:t>Interpretation</w:t>
      </w:r>
      <w:r>
        <w:rPr>
          <w:smallCaps/>
          <w:color w:val="231F20"/>
          <w:spacing w:val="-4"/>
          <w:w w:val="105"/>
        </w:rPr>
        <w:t> </w:t>
      </w:r>
      <w:r>
        <w:rPr>
          <w:smallCaps/>
          <w:color w:val="231F20"/>
          <w:spacing w:val="-2"/>
          <w:w w:val="105"/>
        </w:rPr>
        <w:t>and</w:t>
      </w:r>
      <w:r>
        <w:rPr>
          <w:smallCaps/>
          <w:color w:val="231F20"/>
          <w:spacing w:val="-5"/>
          <w:w w:val="105"/>
        </w:rPr>
        <w:t> </w:t>
      </w:r>
      <w:r>
        <w:rPr>
          <w:smallCaps/>
          <w:color w:val="231F20"/>
          <w:spacing w:val="-2"/>
          <w:w w:val="105"/>
        </w:rPr>
        <w:t>Boundary</w:t>
      </w:r>
      <w:r>
        <w:rPr>
          <w:smallCaps/>
          <w:color w:val="231F20"/>
          <w:spacing w:val="-5"/>
          <w:w w:val="105"/>
        </w:rPr>
        <w:t> </w:t>
      </w:r>
      <w:r>
        <w:rPr>
          <w:smallCaps/>
          <w:color w:val="231F20"/>
          <w:spacing w:val="-2"/>
          <w:w w:val="105"/>
        </w:rPr>
        <w:t>Expansion 2000-2006</w:t>
      </w:r>
    </w:p>
    <w:p>
      <w:pPr>
        <w:pStyle w:val="BodyText"/>
        <w:rPr>
          <w:b/>
          <w:sz w:val="19"/>
        </w:rPr>
      </w:pPr>
    </w:p>
    <w:p>
      <w:pPr>
        <w:pStyle w:val="BodyText"/>
        <w:spacing w:before="202"/>
        <w:rPr>
          <w:b/>
          <w:sz w:val="19"/>
        </w:rPr>
      </w:pPr>
    </w:p>
    <w:p>
      <w:pPr>
        <w:pStyle w:val="Heading4"/>
      </w:pPr>
      <w:r>
        <w:rPr>
          <w:smallCaps/>
          <w:color w:val="231F20"/>
          <w:spacing w:val="-2"/>
          <w:w w:val="105"/>
        </w:rPr>
        <w:t>Introduction</w:t>
      </w:r>
    </w:p>
    <w:p>
      <w:pPr>
        <w:pStyle w:val="BodyText"/>
        <w:spacing w:before="19"/>
        <w:rPr>
          <w:b/>
          <w:sz w:val="14"/>
        </w:rPr>
      </w:pPr>
    </w:p>
    <w:p>
      <w:pPr>
        <w:pStyle w:val="BodyText"/>
        <w:spacing w:line="292" w:lineRule="auto"/>
        <w:ind w:left="159" w:right="866" w:firstLine="1080"/>
      </w:pPr>
      <w:r>
        <w:rPr>
          <w:color w:val="231F20"/>
          <w:w w:val="105"/>
        </w:rPr>
        <w:t>The beginning of</w:t>
      </w:r>
      <w:r>
        <w:rPr>
          <w:color w:val="231F20"/>
          <w:spacing w:val="40"/>
          <w:w w:val="105"/>
        </w:rPr>
        <w:t> </w:t>
      </w:r>
      <w:r>
        <w:rPr>
          <w:color w:val="231F20"/>
          <w:w w:val="105"/>
        </w:rPr>
        <w:t>the twenty-first century brought temporary solutions to</w:t>
      </w:r>
      <w:r>
        <w:rPr>
          <w:color w:val="231F20"/>
          <w:spacing w:val="40"/>
          <w:w w:val="105"/>
        </w:rPr>
        <w:t> </w:t>
      </w:r>
      <w:r>
        <w:rPr>
          <w:color w:val="231F20"/>
          <w:w w:val="105"/>
        </w:rPr>
        <w:t>the</w:t>
      </w:r>
      <w:r>
        <w:rPr>
          <w:color w:val="231F20"/>
          <w:spacing w:val="15"/>
          <w:w w:val="105"/>
        </w:rPr>
        <w:t> </w:t>
      </w:r>
      <w:r>
        <w:rPr>
          <w:color w:val="231F20"/>
          <w:w w:val="105"/>
        </w:rPr>
        <w:t>problems</w:t>
      </w:r>
      <w:r>
        <w:rPr>
          <w:color w:val="231F20"/>
          <w:spacing w:val="15"/>
          <w:w w:val="105"/>
        </w:rPr>
        <w:t> </w:t>
      </w:r>
      <w:r>
        <w:rPr>
          <w:color w:val="231F20"/>
          <w:w w:val="105"/>
        </w:rPr>
        <w:t>of</w:t>
      </w:r>
      <w:r>
        <w:rPr>
          <w:color w:val="231F20"/>
          <w:spacing w:val="22"/>
          <w:w w:val="105"/>
        </w:rPr>
        <w:t> </w:t>
      </w:r>
      <w:r>
        <w:rPr>
          <w:color w:val="231F20"/>
          <w:w w:val="105"/>
        </w:rPr>
        <w:t>inadequate</w:t>
      </w:r>
      <w:r>
        <w:rPr>
          <w:color w:val="231F20"/>
          <w:spacing w:val="15"/>
          <w:w w:val="105"/>
        </w:rPr>
        <w:t> </w:t>
      </w:r>
      <w:r>
        <w:rPr>
          <w:color w:val="231F20"/>
          <w:w w:val="105"/>
        </w:rPr>
        <w:t>facilities</w:t>
      </w:r>
      <w:r>
        <w:rPr>
          <w:color w:val="231F20"/>
          <w:spacing w:val="15"/>
          <w:w w:val="105"/>
        </w:rPr>
        <w:t> </w:t>
      </w:r>
      <w:r>
        <w:rPr>
          <w:color w:val="231F20"/>
          <w:w w:val="105"/>
        </w:rPr>
        <w:t>at</w:t>
      </w:r>
      <w:r>
        <w:rPr>
          <w:color w:val="231F20"/>
          <w:spacing w:val="15"/>
          <w:w w:val="105"/>
        </w:rPr>
        <w:t> </w:t>
      </w:r>
      <w:r>
        <w:rPr>
          <w:color w:val="231F20"/>
          <w:w w:val="105"/>
        </w:rPr>
        <w:t>Martin</w:t>
      </w:r>
      <w:r>
        <w:rPr>
          <w:color w:val="231F20"/>
          <w:spacing w:val="15"/>
          <w:w w:val="105"/>
        </w:rPr>
        <w:t> </w:t>
      </w:r>
      <w:r>
        <w:rPr>
          <w:color w:val="231F20"/>
          <w:w w:val="105"/>
        </w:rPr>
        <w:t>Van</w:t>
      </w:r>
      <w:r>
        <w:rPr>
          <w:color w:val="231F20"/>
          <w:spacing w:val="15"/>
          <w:w w:val="105"/>
        </w:rPr>
        <w:t> </w:t>
      </w:r>
      <w:r>
        <w:rPr>
          <w:color w:val="231F20"/>
          <w:w w:val="105"/>
        </w:rPr>
        <w:t>Buren</w:t>
      </w:r>
      <w:r>
        <w:rPr>
          <w:color w:val="231F20"/>
          <w:spacing w:val="15"/>
          <w:w w:val="105"/>
        </w:rPr>
        <w:t> </w:t>
      </w:r>
      <w:r>
        <w:rPr>
          <w:color w:val="231F20"/>
          <w:w w:val="105"/>
        </w:rPr>
        <w:t>National</w:t>
      </w:r>
      <w:r>
        <w:rPr>
          <w:color w:val="231F20"/>
          <w:spacing w:val="15"/>
          <w:w w:val="105"/>
        </w:rPr>
        <w:t> </w:t>
      </w:r>
      <w:r>
        <w:rPr>
          <w:color w:val="231F20"/>
          <w:w w:val="105"/>
        </w:rPr>
        <w:t>Historic</w:t>
      </w:r>
      <w:r>
        <w:rPr>
          <w:color w:val="231F20"/>
          <w:spacing w:val="15"/>
          <w:w w:val="105"/>
        </w:rPr>
        <w:t> </w:t>
      </w:r>
      <w:r>
        <w:rPr>
          <w:color w:val="231F20"/>
          <w:w w:val="105"/>
        </w:rPr>
        <w:t>Site.</w:t>
      </w:r>
      <w:r>
        <w:rPr>
          <w:color w:val="231F20"/>
          <w:spacing w:val="15"/>
          <w:w w:val="105"/>
        </w:rPr>
        <w:t> </w:t>
      </w:r>
      <w:r>
        <w:rPr>
          <w:color w:val="231F20"/>
          <w:w w:val="105"/>
        </w:rPr>
        <w:t>It</w:t>
      </w:r>
      <w:r>
        <w:rPr>
          <w:color w:val="231F20"/>
          <w:spacing w:val="15"/>
          <w:w w:val="105"/>
        </w:rPr>
        <w:t> </w:t>
      </w:r>
      <w:r>
        <w:rPr>
          <w:color w:val="231F20"/>
          <w:w w:val="105"/>
        </w:rPr>
        <w:t>also</w:t>
      </w:r>
    </w:p>
    <w:p>
      <w:pPr>
        <w:pStyle w:val="BodyText"/>
        <w:spacing w:line="292" w:lineRule="auto"/>
        <w:ind w:left="159" w:right="606"/>
      </w:pPr>
      <w:r>
        <w:rPr>
          <w:color w:val="231F20"/>
        </w:rPr>
        <w:t>brought</w:t>
      </w:r>
      <w:r>
        <w:rPr>
          <w:color w:val="231F20"/>
          <w:spacing w:val="40"/>
        </w:rPr>
        <w:t> </w:t>
      </w:r>
      <w:r>
        <w:rPr>
          <w:color w:val="231F20"/>
        </w:rPr>
        <w:t>the</w:t>
      </w:r>
      <w:r>
        <w:rPr>
          <w:color w:val="231F20"/>
          <w:spacing w:val="40"/>
        </w:rPr>
        <w:t> </w:t>
      </w:r>
      <w:r>
        <w:rPr>
          <w:color w:val="231F20"/>
        </w:rPr>
        <w:t>beginning</w:t>
      </w:r>
      <w:r>
        <w:rPr>
          <w:color w:val="231F20"/>
          <w:spacing w:val="40"/>
        </w:rPr>
        <w:t> </w:t>
      </w:r>
      <w:r>
        <w:rPr>
          <w:color w:val="231F20"/>
        </w:rPr>
        <w:t>of</w:t>
      </w:r>
      <w:r>
        <w:rPr>
          <w:color w:val="231F20"/>
          <w:spacing w:val="40"/>
        </w:rPr>
        <w:t> </w:t>
      </w:r>
      <w:r>
        <w:rPr>
          <w:color w:val="231F20"/>
        </w:rPr>
        <w:t>new</w:t>
      </w:r>
      <w:r>
        <w:rPr>
          <w:color w:val="231F20"/>
          <w:spacing w:val="40"/>
        </w:rPr>
        <w:t> </w:t>
      </w:r>
      <w:r>
        <w:rPr>
          <w:color w:val="231F20"/>
        </w:rPr>
        <w:t>planning</w:t>
      </w:r>
      <w:r>
        <w:rPr>
          <w:color w:val="231F20"/>
          <w:spacing w:val="40"/>
        </w:rPr>
        <w:t> </w:t>
      </w:r>
      <w:r>
        <w:rPr>
          <w:color w:val="231F20"/>
        </w:rPr>
        <w:t>initiatives</w:t>
      </w:r>
      <w:r>
        <w:rPr>
          <w:color w:val="231F20"/>
          <w:spacing w:val="40"/>
        </w:rPr>
        <w:t> </w:t>
      </w:r>
      <w:r>
        <w:rPr>
          <w:color w:val="231F20"/>
        </w:rPr>
        <w:t>and</w:t>
      </w:r>
      <w:r>
        <w:rPr>
          <w:color w:val="231F20"/>
          <w:spacing w:val="40"/>
        </w:rPr>
        <w:t> </w:t>
      </w:r>
      <w:r>
        <w:rPr>
          <w:color w:val="231F20"/>
        </w:rPr>
        <w:t>possibilities</w:t>
      </w:r>
      <w:r>
        <w:rPr>
          <w:color w:val="231F20"/>
          <w:spacing w:val="40"/>
        </w:rPr>
        <w:t> </w:t>
      </w:r>
      <w:r>
        <w:rPr>
          <w:color w:val="231F20"/>
        </w:rPr>
        <w:t>that</w:t>
      </w:r>
      <w:r>
        <w:rPr>
          <w:color w:val="231F20"/>
          <w:spacing w:val="40"/>
        </w:rPr>
        <w:t> </w:t>
      </w:r>
      <w:r>
        <w:rPr>
          <w:color w:val="231F20"/>
        </w:rPr>
        <w:t>addressed</w:t>
      </w:r>
      <w:r>
        <w:rPr>
          <w:color w:val="231F20"/>
          <w:spacing w:val="40"/>
        </w:rPr>
        <w:t> </w:t>
      </w:r>
      <w:r>
        <w:rPr>
          <w:color w:val="231F20"/>
        </w:rPr>
        <w:t>many</w:t>
      </w:r>
      <w:r>
        <w:rPr>
          <w:color w:val="231F20"/>
          <w:spacing w:val="38"/>
        </w:rPr>
        <w:t> </w:t>
      </w:r>
      <w:r>
        <w:rPr>
          <w:color w:val="231F20"/>
        </w:rPr>
        <w:t>of the</w:t>
      </w:r>
      <w:r>
        <w:rPr>
          <w:color w:val="231F20"/>
          <w:spacing w:val="40"/>
        </w:rPr>
        <w:t> </w:t>
      </w:r>
      <w:r>
        <w:rPr>
          <w:color w:val="231F20"/>
        </w:rPr>
        <w:t>site’s</w:t>
      </w:r>
      <w:r>
        <w:rPr>
          <w:color w:val="231F20"/>
          <w:spacing w:val="40"/>
        </w:rPr>
        <w:t> </w:t>
      </w:r>
      <w:r>
        <w:rPr>
          <w:color w:val="231F20"/>
        </w:rPr>
        <w:t>long-standing</w:t>
      </w:r>
      <w:r>
        <w:rPr>
          <w:color w:val="231F20"/>
          <w:spacing w:val="40"/>
        </w:rPr>
        <w:t> </w:t>
      </w:r>
      <w:r>
        <w:rPr>
          <w:color w:val="231F20"/>
        </w:rPr>
        <w:t>issues.</w:t>
      </w:r>
      <w:r>
        <w:rPr>
          <w:color w:val="231F20"/>
          <w:spacing w:val="34"/>
        </w:rPr>
        <w:t> </w:t>
      </w:r>
      <w:r>
        <w:rPr>
          <w:color w:val="231F20"/>
        </w:rPr>
        <w:t>The</w:t>
      </w:r>
      <w:r>
        <w:rPr>
          <w:color w:val="231F20"/>
          <w:spacing w:val="40"/>
        </w:rPr>
        <w:t> </w:t>
      </w:r>
      <w:r>
        <w:rPr>
          <w:color w:val="231F20"/>
        </w:rPr>
        <w:t>ongoing</w:t>
      </w:r>
      <w:r>
        <w:rPr>
          <w:color w:val="231F20"/>
          <w:spacing w:val="40"/>
        </w:rPr>
        <w:t> </w:t>
      </w:r>
      <w:r>
        <w:rPr>
          <w:color w:val="231F20"/>
        </w:rPr>
        <w:t>concern</w:t>
      </w:r>
      <w:r>
        <w:rPr>
          <w:color w:val="231F20"/>
          <w:spacing w:val="40"/>
        </w:rPr>
        <w:t> </w:t>
      </w:r>
      <w:r>
        <w:rPr>
          <w:color w:val="231F20"/>
        </w:rPr>
        <w:t>with</w:t>
      </w:r>
      <w:r>
        <w:rPr>
          <w:color w:val="231F20"/>
          <w:spacing w:val="40"/>
        </w:rPr>
        <w:t> </w:t>
      </w:r>
      <w:r>
        <w:rPr>
          <w:color w:val="231F20"/>
        </w:rPr>
        <w:t>development</w:t>
      </w:r>
      <w:r>
        <w:rPr>
          <w:color w:val="231F20"/>
          <w:spacing w:val="40"/>
        </w:rPr>
        <w:t> </w:t>
      </w:r>
      <w:r>
        <w:rPr>
          <w:color w:val="231F20"/>
        </w:rPr>
        <w:t>pressures</w:t>
      </w:r>
      <w:r>
        <w:rPr>
          <w:color w:val="231F20"/>
          <w:spacing w:val="40"/>
        </w:rPr>
        <w:t> </w:t>
      </w:r>
      <w:r>
        <w:rPr>
          <w:color w:val="231F20"/>
        </w:rPr>
        <w:t>upon</w:t>
      </w:r>
      <w:r>
        <w:rPr>
          <w:color w:val="231F20"/>
          <w:spacing w:val="40"/>
        </w:rPr>
        <w:t> </w:t>
      </w:r>
      <w:r>
        <w:rPr>
          <w:color w:val="231F20"/>
        </w:rPr>
        <w:t>the surrounding</w:t>
      </w:r>
      <w:r>
        <w:rPr>
          <w:color w:val="231F20"/>
          <w:spacing w:val="40"/>
        </w:rPr>
        <w:t> </w:t>
      </w:r>
      <w:r>
        <w:rPr>
          <w:color w:val="231F20"/>
        </w:rPr>
        <w:t>landscape</w:t>
      </w:r>
      <w:r>
        <w:rPr>
          <w:color w:val="231F20"/>
          <w:spacing w:val="40"/>
        </w:rPr>
        <w:t> </w:t>
      </w:r>
      <w:r>
        <w:rPr>
          <w:color w:val="231F20"/>
        </w:rPr>
        <w:t>combined</w:t>
      </w:r>
      <w:r>
        <w:rPr>
          <w:color w:val="231F20"/>
          <w:spacing w:val="40"/>
        </w:rPr>
        <w:t> </w:t>
      </w:r>
      <w:r>
        <w:rPr>
          <w:color w:val="231F20"/>
        </w:rPr>
        <w:t>with</w:t>
      </w:r>
      <w:r>
        <w:rPr>
          <w:color w:val="231F20"/>
          <w:spacing w:val="40"/>
        </w:rPr>
        <w:t> </w:t>
      </w:r>
      <w:r>
        <w:rPr>
          <w:color w:val="231F20"/>
        </w:rPr>
        <w:t>new</w:t>
      </w:r>
      <w:r>
        <w:rPr>
          <w:color w:val="231F20"/>
          <w:spacing w:val="40"/>
        </w:rPr>
        <w:t> </w:t>
      </w:r>
      <w:r>
        <w:rPr>
          <w:color w:val="231F20"/>
        </w:rPr>
        <w:t>opportunities</w:t>
      </w:r>
      <w:r>
        <w:rPr>
          <w:color w:val="231F20"/>
          <w:spacing w:val="40"/>
        </w:rPr>
        <w:t> </w:t>
      </w:r>
      <w:r>
        <w:rPr>
          <w:color w:val="231F20"/>
        </w:rPr>
        <w:t>to</w:t>
      </w:r>
      <w:r>
        <w:rPr>
          <w:color w:val="231F20"/>
          <w:spacing w:val="40"/>
        </w:rPr>
        <w:t> </w:t>
      </w:r>
      <w:r>
        <w:rPr>
          <w:color w:val="231F20"/>
        </w:rPr>
        <w:t>protect</w:t>
      </w:r>
      <w:r>
        <w:rPr>
          <w:color w:val="231F20"/>
          <w:spacing w:val="40"/>
        </w:rPr>
        <w:t> </w:t>
      </w:r>
      <w:r>
        <w:rPr>
          <w:color w:val="231F20"/>
        </w:rPr>
        <w:t>Van</w:t>
      </w:r>
      <w:r>
        <w:rPr>
          <w:color w:val="231F20"/>
          <w:spacing w:val="40"/>
        </w:rPr>
        <w:t> </w:t>
      </w:r>
      <w:r>
        <w:rPr>
          <w:color w:val="231F20"/>
        </w:rPr>
        <w:t>Buren’s</w:t>
      </w:r>
      <w:r>
        <w:rPr>
          <w:color w:val="231F20"/>
          <w:spacing w:val="40"/>
        </w:rPr>
        <w:t> </w:t>
      </w:r>
      <w:r>
        <w:rPr>
          <w:color w:val="231F20"/>
        </w:rPr>
        <w:t>original farmlands.</w:t>
      </w:r>
      <w:r>
        <w:rPr>
          <w:color w:val="231F20"/>
          <w:spacing w:val="40"/>
        </w:rPr>
        <w:t> </w:t>
      </w:r>
      <w:r>
        <w:rPr>
          <w:color w:val="231F20"/>
        </w:rPr>
        <w:t>A</w:t>
      </w:r>
      <w:r>
        <w:rPr>
          <w:color w:val="231F20"/>
          <w:spacing w:val="40"/>
        </w:rPr>
        <w:t> </w:t>
      </w:r>
      <w:r>
        <w:rPr>
          <w:color w:val="231F20"/>
        </w:rPr>
        <w:t>fresh</w:t>
      </w:r>
      <w:r>
        <w:rPr>
          <w:color w:val="231F20"/>
          <w:spacing w:val="40"/>
        </w:rPr>
        <w:t> </w:t>
      </w:r>
      <w:r>
        <w:rPr>
          <w:color w:val="231F20"/>
        </w:rPr>
        <w:t>look</w:t>
      </w:r>
      <w:r>
        <w:rPr>
          <w:color w:val="231F20"/>
          <w:spacing w:val="40"/>
        </w:rPr>
        <w:t> </w:t>
      </w:r>
      <w:r>
        <w:rPr>
          <w:color w:val="231F20"/>
        </w:rPr>
        <w:t>at</w:t>
      </w:r>
      <w:r>
        <w:rPr>
          <w:color w:val="231F20"/>
          <w:spacing w:val="40"/>
        </w:rPr>
        <w:t> </w:t>
      </w:r>
      <w:r>
        <w:rPr>
          <w:color w:val="231F20"/>
        </w:rPr>
        <w:t>the</w:t>
      </w:r>
      <w:r>
        <w:rPr>
          <w:color w:val="231F20"/>
          <w:spacing w:val="40"/>
        </w:rPr>
        <w:t> </w:t>
      </w:r>
      <w:r>
        <w:rPr>
          <w:color w:val="231F20"/>
        </w:rPr>
        <w:t>significance</w:t>
      </w:r>
      <w:r>
        <w:rPr>
          <w:color w:val="231F20"/>
          <w:spacing w:val="40"/>
        </w:rPr>
        <w:t> </w:t>
      </w:r>
      <w:r>
        <w:rPr>
          <w:color w:val="231F20"/>
        </w:rPr>
        <w:t>of</w:t>
      </w:r>
      <w:r>
        <w:rPr>
          <w:color w:val="231F20"/>
          <w:spacing w:val="66"/>
        </w:rPr>
        <w:t> </w:t>
      </w:r>
      <w:r>
        <w:rPr>
          <w:color w:val="231F20"/>
        </w:rPr>
        <w:t>the</w:t>
      </w:r>
      <w:r>
        <w:rPr>
          <w:color w:val="231F20"/>
          <w:spacing w:val="40"/>
        </w:rPr>
        <w:t> </w:t>
      </w:r>
      <w:r>
        <w:rPr>
          <w:color w:val="231F20"/>
        </w:rPr>
        <w:t>former</w:t>
      </w:r>
      <w:r>
        <w:rPr>
          <w:color w:val="231F20"/>
          <w:spacing w:val="40"/>
        </w:rPr>
        <w:t> </w:t>
      </w:r>
      <w:r>
        <w:rPr>
          <w:color w:val="231F20"/>
        </w:rPr>
        <w:t>president’s</w:t>
      </w:r>
      <w:r>
        <w:rPr>
          <w:color w:val="231F20"/>
          <w:spacing w:val="40"/>
        </w:rPr>
        <w:t> </w:t>
      </w:r>
      <w:r>
        <w:rPr>
          <w:color w:val="231F20"/>
        </w:rPr>
        <w:t>political</w:t>
      </w:r>
      <w:r>
        <w:rPr>
          <w:color w:val="231F20"/>
          <w:spacing w:val="40"/>
        </w:rPr>
        <w:t> </w:t>
      </w:r>
      <w:r>
        <w:rPr>
          <w:color w:val="231F20"/>
        </w:rPr>
        <w:t>career</w:t>
      </w:r>
      <w:r>
        <w:rPr>
          <w:color w:val="231F20"/>
          <w:spacing w:val="40"/>
        </w:rPr>
        <w:t> </w:t>
      </w:r>
      <w:r>
        <w:rPr>
          <w:color w:val="231F20"/>
        </w:rPr>
        <w:t>and</w:t>
      </w:r>
      <w:r>
        <w:rPr>
          <w:color w:val="231F20"/>
          <w:spacing w:val="40"/>
        </w:rPr>
        <w:t> </w:t>
      </w:r>
      <w:r>
        <w:rPr>
          <w:color w:val="231F20"/>
        </w:rPr>
        <w:t>life</w:t>
      </w:r>
      <w:r>
        <w:rPr>
          <w:color w:val="231F20"/>
          <w:spacing w:val="40"/>
        </w:rPr>
        <w:t> </w:t>
      </w:r>
      <w:r>
        <w:rPr>
          <w:color w:val="231F20"/>
        </w:rPr>
        <w:t>at</w:t>
      </w:r>
      <w:r>
        <w:rPr>
          <w:color w:val="231F20"/>
          <w:spacing w:val="40"/>
        </w:rPr>
        <w:t> </w:t>
      </w:r>
      <w:r>
        <w:rPr>
          <w:color w:val="231F20"/>
        </w:rPr>
        <w:t>Lindenwald</w:t>
      </w:r>
      <w:r>
        <w:rPr>
          <w:color w:val="231F20"/>
          <w:spacing w:val="40"/>
        </w:rPr>
        <w:t> </w:t>
      </w:r>
      <w:r>
        <w:rPr>
          <w:color w:val="231F20"/>
        </w:rPr>
        <w:t>suggested</w:t>
      </w:r>
      <w:r>
        <w:rPr>
          <w:color w:val="231F20"/>
          <w:spacing w:val="40"/>
        </w:rPr>
        <w:t> </w:t>
      </w:r>
      <w:r>
        <w:rPr>
          <w:color w:val="231F20"/>
        </w:rPr>
        <w:t>broader</w:t>
      </w:r>
      <w:r>
        <w:rPr>
          <w:color w:val="231F20"/>
          <w:spacing w:val="40"/>
        </w:rPr>
        <w:t> </w:t>
      </w:r>
      <w:r>
        <w:rPr>
          <w:color w:val="231F20"/>
        </w:rPr>
        <w:t>interpretation</w:t>
      </w:r>
      <w:r>
        <w:rPr>
          <w:color w:val="231F20"/>
          <w:spacing w:val="40"/>
        </w:rPr>
        <w:t> </w:t>
      </w:r>
      <w:r>
        <w:rPr>
          <w:color w:val="231F20"/>
        </w:rPr>
        <w:t>of</w:t>
      </w:r>
      <w:r>
        <w:rPr>
          <w:color w:val="231F20"/>
          <w:spacing w:val="40"/>
        </w:rPr>
        <w:t> </w:t>
      </w:r>
      <w:r>
        <w:rPr>
          <w:color w:val="231F20"/>
        </w:rPr>
        <w:t>the</w:t>
      </w:r>
      <w:r>
        <w:rPr>
          <w:color w:val="231F20"/>
          <w:spacing w:val="40"/>
        </w:rPr>
        <w:t> </w:t>
      </w:r>
      <w:r>
        <w:rPr>
          <w:color w:val="231F20"/>
        </w:rPr>
        <w:t>site,</w:t>
      </w:r>
      <w:r>
        <w:rPr>
          <w:color w:val="231F20"/>
          <w:spacing w:val="40"/>
        </w:rPr>
        <w:t> </w:t>
      </w:r>
      <w:r>
        <w:rPr>
          <w:color w:val="231F20"/>
        </w:rPr>
        <w:t>a</w:t>
      </w:r>
      <w:r>
        <w:rPr>
          <w:color w:val="231F20"/>
          <w:spacing w:val="40"/>
        </w:rPr>
        <w:t> </w:t>
      </w:r>
      <w:r>
        <w:rPr>
          <w:color w:val="231F20"/>
        </w:rPr>
        <w:t>rationale</w:t>
      </w:r>
      <w:r>
        <w:rPr>
          <w:color w:val="231F20"/>
          <w:spacing w:val="40"/>
        </w:rPr>
        <w:t> </w:t>
      </w:r>
      <w:r>
        <w:rPr>
          <w:color w:val="231F20"/>
        </w:rPr>
        <w:t>for</w:t>
      </w:r>
      <w:r>
        <w:rPr>
          <w:color w:val="231F20"/>
          <w:spacing w:val="40"/>
        </w:rPr>
        <w:t> </w:t>
      </w:r>
      <w:r>
        <w:rPr>
          <w:color w:val="231F20"/>
        </w:rPr>
        <w:t>greater</w:t>
      </w:r>
      <w:r>
        <w:rPr>
          <w:color w:val="231F20"/>
          <w:spacing w:val="40"/>
        </w:rPr>
        <w:t> </w:t>
      </w:r>
      <w:r>
        <w:rPr>
          <w:color w:val="231F20"/>
        </w:rPr>
        <w:t>pro- tection</w:t>
      </w:r>
      <w:r>
        <w:rPr>
          <w:color w:val="231F20"/>
          <w:spacing w:val="40"/>
        </w:rPr>
        <w:t> </w:t>
      </w:r>
      <w:r>
        <w:rPr>
          <w:color w:val="231F20"/>
        </w:rPr>
        <w:t>of</w:t>
      </w:r>
      <w:r>
        <w:rPr>
          <w:color w:val="231F20"/>
          <w:spacing w:val="40"/>
        </w:rPr>
        <w:t> </w:t>
      </w:r>
      <w:r>
        <w:rPr>
          <w:color w:val="231F20"/>
        </w:rPr>
        <w:t>its</w:t>
      </w:r>
      <w:r>
        <w:rPr>
          <w:color w:val="231F20"/>
          <w:spacing w:val="40"/>
        </w:rPr>
        <w:t> </w:t>
      </w:r>
      <w:r>
        <w:rPr>
          <w:color w:val="231F20"/>
        </w:rPr>
        <w:t>surrounding</w:t>
      </w:r>
      <w:r>
        <w:rPr>
          <w:color w:val="231F20"/>
          <w:spacing w:val="40"/>
        </w:rPr>
        <w:t> </w:t>
      </w:r>
      <w:r>
        <w:rPr>
          <w:color w:val="231F20"/>
        </w:rPr>
        <w:t>environment,</w:t>
      </w:r>
      <w:r>
        <w:rPr>
          <w:color w:val="231F20"/>
          <w:spacing w:val="40"/>
        </w:rPr>
        <w:t> </w:t>
      </w:r>
      <w:r>
        <w:rPr>
          <w:color w:val="231F20"/>
        </w:rPr>
        <w:t>and</w:t>
      </w:r>
      <w:r>
        <w:rPr>
          <w:color w:val="231F20"/>
          <w:spacing w:val="40"/>
        </w:rPr>
        <w:t> </w:t>
      </w:r>
      <w:r>
        <w:rPr>
          <w:color w:val="231F20"/>
        </w:rPr>
        <w:t>enhanced</w:t>
      </w:r>
      <w:r>
        <w:rPr>
          <w:color w:val="231F20"/>
          <w:spacing w:val="40"/>
        </w:rPr>
        <w:t> </w:t>
      </w:r>
      <w:r>
        <w:rPr>
          <w:color w:val="231F20"/>
        </w:rPr>
        <w:t>abilities</w:t>
      </w:r>
      <w:r>
        <w:rPr>
          <w:color w:val="231F20"/>
          <w:spacing w:val="40"/>
        </w:rPr>
        <w:t> </w:t>
      </w:r>
      <w:r>
        <w:rPr>
          <w:color w:val="231F20"/>
        </w:rPr>
        <w:t>to</w:t>
      </w:r>
      <w:r>
        <w:rPr>
          <w:color w:val="231F20"/>
          <w:spacing w:val="40"/>
        </w:rPr>
        <w:t> </w:t>
      </w:r>
      <w:r>
        <w:rPr>
          <w:color w:val="231F20"/>
        </w:rPr>
        <w:t>plan</w:t>
      </w:r>
      <w:r>
        <w:rPr>
          <w:color w:val="231F20"/>
          <w:spacing w:val="40"/>
        </w:rPr>
        <w:t> </w:t>
      </w:r>
      <w:r>
        <w:rPr>
          <w:color w:val="231F20"/>
        </w:rPr>
        <w:t>for</w:t>
      </w:r>
      <w:r>
        <w:rPr>
          <w:color w:val="231F20"/>
          <w:spacing w:val="40"/>
        </w:rPr>
        <w:t> </w:t>
      </w:r>
      <w:r>
        <w:rPr>
          <w:color w:val="231F20"/>
        </w:rPr>
        <w:t>its</w:t>
      </w:r>
      <w:r>
        <w:rPr>
          <w:color w:val="231F20"/>
          <w:spacing w:val="40"/>
        </w:rPr>
        <w:t> </w:t>
      </w:r>
      <w:r>
        <w:rPr>
          <w:color w:val="231F20"/>
        </w:rPr>
        <w:t>future.</w:t>
      </w:r>
      <w:r>
        <w:rPr>
          <w:color w:val="231F20"/>
          <w:spacing w:val="40"/>
        </w:rPr>
        <w:t> </w:t>
      </w:r>
      <w:r>
        <w:rPr>
          <w:color w:val="231F20"/>
        </w:rPr>
        <w:t>The expansion</w:t>
      </w:r>
      <w:r>
        <w:rPr>
          <w:color w:val="231F20"/>
          <w:spacing w:val="40"/>
        </w:rPr>
        <w:t> </w:t>
      </w:r>
      <w:r>
        <w:rPr>
          <w:color w:val="231F20"/>
        </w:rPr>
        <w:t>of</w:t>
      </w:r>
      <w:r>
        <w:rPr>
          <w:color w:val="231F20"/>
          <w:spacing w:val="40"/>
        </w:rPr>
        <w:t> </w:t>
      </w:r>
      <w:r>
        <w:rPr>
          <w:color w:val="231F20"/>
        </w:rPr>
        <w:t>park</w:t>
      </w:r>
      <w:r>
        <w:rPr>
          <w:color w:val="231F20"/>
          <w:spacing w:val="40"/>
        </w:rPr>
        <w:t> </w:t>
      </w:r>
      <w:r>
        <w:rPr>
          <w:color w:val="231F20"/>
        </w:rPr>
        <w:t>boundaries,</w:t>
      </w:r>
      <w:r>
        <w:rPr>
          <w:color w:val="231F20"/>
          <w:spacing w:val="40"/>
        </w:rPr>
        <w:t> </w:t>
      </w:r>
      <w:r>
        <w:rPr>
          <w:color w:val="231F20"/>
        </w:rPr>
        <w:t>a</w:t>
      </w:r>
      <w:r>
        <w:rPr>
          <w:color w:val="231F20"/>
          <w:spacing w:val="40"/>
        </w:rPr>
        <w:t> </w:t>
      </w:r>
      <w:r>
        <w:rPr>
          <w:color w:val="231F20"/>
        </w:rPr>
        <w:t>concept</w:t>
      </w:r>
      <w:r>
        <w:rPr>
          <w:color w:val="231F20"/>
          <w:spacing w:val="40"/>
        </w:rPr>
        <w:t> </w:t>
      </w:r>
      <w:r>
        <w:rPr>
          <w:color w:val="231F20"/>
        </w:rPr>
        <w:t>discussed</w:t>
      </w:r>
      <w:r>
        <w:rPr>
          <w:color w:val="231F20"/>
          <w:spacing w:val="40"/>
        </w:rPr>
        <w:t> </w:t>
      </w:r>
      <w:r>
        <w:rPr>
          <w:color w:val="231F20"/>
        </w:rPr>
        <w:t>since</w:t>
      </w:r>
      <w:r>
        <w:rPr>
          <w:color w:val="231F20"/>
          <w:spacing w:val="40"/>
        </w:rPr>
        <w:t> </w:t>
      </w:r>
      <w:r>
        <w:rPr>
          <w:color w:val="231F20"/>
        </w:rPr>
        <w:t>the</w:t>
      </w:r>
      <w:r>
        <w:rPr>
          <w:color w:val="231F20"/>
          <w:spacing w:val="40"/>
        </w:rPr>
        <w:t> </w:t>
      </w:r>
      <w:r>
        <w:rPr>
          <w:color w:val="231F20"/>
        </w:rPr>
        <w:t>late</w:t>
      </w:r>
      <w:r>
        <w:rPr>
          <w:color w:val="231F20"/>
          <w:spacing w:val="40"/>
        </w:rPr>
        <w:t> </w:t>
      </w:r>
      <w:r>
        <w:rPr>
          <w:color w:val="231F20"/>
        </w:rPr>
        <w:t>1970s,</w:t>
      </w:r>
      <w:r>
        <w:rPr>
          <w:color w:val="231F20"/>
          <w:spacing w:val="40"/>
        </w:rPr>
        <w:t> </w:t>
      </w:r>
      <w:r>
        <w:rPr>
          <w:color w:val="231F20"/>
        </w:rPr>
        <w:t>began</w:t>
      </w:r>
      <w:r>
        <w:rPr>
          <w:color w:val="231F20"/>
          <w:spacing w:val="40"/>
        </w:rPr>
        <w:t> </w:t>
      </w:r>
      <w:r>
        <w:rPr>
          <w:color w:val="231F20"/>
        </w:rPr>
        <w:t>to</w:t>
      </w:r>
      <w:r>
        <w:rPr>
          <w:color w:val="231F20"/>
          <w:spacing w:val="40"/>
        </w:rPr>
        <w:t> </w:t>
      </w:r>
      <w:r>
        <w:rPr>
          <w:color w:val="231F20"/>
        </w:rPr>
        <w:t>move toward</w:t>
      </w:r>
      <w:r>
        <w:rPr>
          <w:color w:val="231F20"/>
          <w:spacing w:val="40"/>
        </w:rPr>
        <w:t> </w:t>
      </w:r>
      <w:r>
        <w:rPr>
          <w:color w:val="231F20"/>
        </w:rPr>
        <w:t>reality</w:t>
      </w:r>
      <w:r>
        <w:rPr>
          <w:color w:val="231F20"/>
          <w:spacing w:val="40"/>
        </w:rPr>
        <w:t> </w:t>
      </w:r>
      <w:r>
        <w:rPr>
          <w:color w:val="231F20"/>
        </w:rPr>
        <w:t>as</w:t>
      </w:r>
      <w:r>
        <w:rPr>
          <w:color w:val="231F20"/>
          <w:spacing w:val="40"/>
        </w:rPr>
        <w:t> </w:t>
      </w:r>
      <w:r>
        <w:rPr>
          <w:color w:val="231F20"/>
        </w:rPr>
        <w:t>planning</w:t>
      </w:r>
      <w:r>
        <w:rPr>
          <w:color w:val="231F20"/>
          <w:spacing w:val="40"/>
        </w:rPr>
        <w:t> </w:t>
      </w:r>
      <w:r>
        <w:rPr>
          <w:color w:val="231F20"/>
        </w:rPr>
        <w:t>efforts</w:t>
      </w:r>
      <w:r>
        <w:rPr>
          <w:color w:val="231F20"/>
          <w:spacing w:val="40"/>
        </w:rPr>
        <w:t> </w:t>
      </w:r>
      <w:r>
        <w:rPr>
          <w:color w:val="231F20"/>
        </w:rPr>
        <w:t>necessary</w:t>
      </w:r>
      <w:r>
        <w:rPr>
          <w:color w:val="231F20"/>
          <w:spacing w:val="40"/>
        </w:rPr>
        <w:t> </w:t>
      </w:r>
      <w:r>
        <w:rPr>
          <w:color w:val="231F20"/>
        </w:rPr>
        <w:t>to</w:t>
      </w:r>
      <w:r>
        <w:rPr>
          <w:color w:val="231F20"/>
          <w:spacing w:val="40"/>
        </w:rPr>
        <w:t> </w:t>
      </w:r>
      <w:r>
        <w:rPr>
          <w:color w:val="231F20"/>
        </w:rPr>
        <w:t>achieve</w:t>
      </w:r>
      <w:r>
        <w:rPr>
          <w:color w:val="231F20"/>
          <w:spacing w:val="40"/>
        </w:rPr>
        <w:t> </w:t>
      </w:r>
      <w:r>
        <w:rPr>
          <w:color w:val="231F20"/>
        </w:rPr>
        <w:t>such</w:t>
      </w:r>
      <w:r>
        <w:rPr>
          <w:color w:val="231F20"/>
          <w:spacing w:val="40"/>
        </w:rPr>
        <w:t> </w:t>
      </w:r>
      <w:r>
        <w:rPr>
          <w:color w:val="231F20"/>
        </w:rPr>
        <w:t>expansion</w:t>
      </w:r>
      <w:r>
        <w:rPr>
          <w:color w:val="231F20"/>
          <w:spacing w:val="40"/>
        </w:rPr>
        <w:t> </w:t>
      </w:r>
      <w:r>
        <w:rPr>
          <w:color w:val="231F20"/>
        </w:rPr>
        <w:t>and</w:t>
      </w:r>
      <w:r>
        <w:rPr>
          <w:color w:val="231F20"/>
          <w:spacing w:val="40"/>
        </w:rPr>
        <w:t> </w:t>
      </w:r>
      <w:r>
        <w:rPr>
          <w:color w:val="231F20"/>
        </w:rPr>
        <w:t>to</w:t>
      </w:r>
      <w:r>
        <w:rPr>
          <w:color w:val="231F20"/>
          <w:spacing w:val="40"/>
        </w:rPr>
        <w:t> </w:t>
      </w:r>
      <w:r>
        <w:rPr>
          <w:color w:val="231F20"/>
        </w:rPr>
        <w:t>support</w:t>
      </w:r>
      <w:r>
        <w:rPr>
          <w:color w:val="231F20"/>
          <w:spacing w:val="80"/>
        </w:rPr>
        <w:t> </w:t>
      </w:r>
      <w:r>
        <w:rPr>
          <w:color w:val="231F20"/>
        </w:rPr>
        <w:t>park</w:t>
      </w:r>
      <w:r>
        <w:rPr>
          <w:color w:val="231F20"/>
          <w:spacing w:val="40"/>
        </w:rPr>
        <w:t> </w:t>
      </w:r>
      <w:r>
        <w:rPr>
          <w:color w:val="231F20"/>
        </w:rPr>
        <w:t>development</w:t>
      </w:r>
      <w:r>
        <w:rPr>
          <w:color w:val="231F20"/>
          <w:spacing w:val="40"/>
        </w:rPr>
        <w:t> </w:t>
      </w:r>
      <w:r>
        <w:rPr>
          <w:color w:val="231F20"/>
        </w:rPr>
        <w:t>were</w:t>
      </w:r>
      <w:r>
        <w:rPr>
          <w:color w:val="231F20"/>
          <w:spacing w:val="40"/>
        </w:rPr>
        <w:t> </w:t>
      </w:r>
      <w:r>
        <w:rPr>
          <w:color w:val="231F20"/>
        </w:rPr>
        <w:t>put</w:t>
      </w:r>
      <w:r>
        <w:rPr>
          <w:color w:val="231F20"/>
          <w:spacing w:val="40"/>
        </w:rPr>
        <w:t> </w:t>
      </w:r>
      <w:r>
        <w:rPr>
          <w:color w:val="231F20"/>
        </w:rPr>
        <w:t>into</w:t>
      </w:r>
      <w:r>
        <w:rPr>
          <w:color w:val="231F20"/>
          <w:spacing w:val="40"/>
        </w:rPr>
        <w:t> </w:t>
      </w:r>
      <w:r>
        <w:rPr>
          <w:color w:val="231F20"/>
        </w:rPr>
        <w:t>place.</w:t>
      </w:r>
    </w:p>
    <w:p>
      <w:pPr>
        <w:pStyle w:val="Heading4"/>
        <w:spacing w:before="243"/>
      </w:pPr>
      <w:r>
        <w:rPr>
          <w:smallCaps/>
          <w:color w:val="231F20"/>
        </w:rPr>
        <w:t>Open</w:t>
      </w:r>
      <w:r>
        <w:rPr>
          <w:smallCaps/>
          <w:color w:val="231F20"/>
          <w:spacing w:val="15"/>
        </w:rPr>
        <w:t> </w:t>
      </w:r>
      <w:r>
        <w:rPr>
          <w:smallCaps/>
          <w:color w:val="231F20"/>
        </w:rPr>
        <w:t>Space</w:t>
      </w:r>
      <w:r>
        <w:rPr>
          <w:smallCaps/>
          <w:color w:val="231F20"/>
          <w:spacing w:val="15"/>
        </w:rPr>
        <w:t> </w:t>
      </w:r>
      <w:r>
        <w:rPr>
          <w:smallCaps/>
          <w:color w:val="231F20"/>
        </w:rPr>
        <w:t>Institute</w:t>
      </w:r>
      <w:r>
        <w:rPr>
          <w:smallCaps/>
          <w:color w:val="231F20"/>
          <w:spacing w:val="15"/>
        </w:rPr>
        <w:t> </w:t>
      </w:r>
      <w:r>
        <w:rPr>
          <w:smallCaps/>
          <w:color w:val="231F20"/>
        </w:rPr>
        <w:t>and</w:t>
      </w:r>
      <w:r>
        <w:rPr>
          <w:smallCaps/>
          <w:color w:val="231F20"/>
          <w:spacing w:val="15"/>
        </w:rPr>
        <w:t> </w:t>
      </w:r>
      <w:r>
        <w:rPr>
          <w:smallCaps/>
          <w:color w:val="231F20"/>
        </w:rPr>
        <w:t>Roxbury</w:t>
      </w:r>
      <w:r>
        <w:rPr>
          <w:smallCaps/>
          <w:color w:val="231F20"/>
          <w:spacing w:val="15"/>
        </w:rPr>
        <w:t> </w:t>
      </w:r>
      <w:r>
        <w:rPr>
          <w:smallCaps/>
          <w:color w:val="231F20"/>
          <w:spacing w:val="-4"/>
        </w:rPr>
        <w:t>Farm</w:t>
      </w:r>
    </w:p>
    <w:p>
      <w:pPr>
        <w:pStyle w:val="BodyText"/>
        <w:spacing w:before="20"/>
        <w:rPr>
          <w:b/>
          <w:sz w:val="14"/>
        </w:rPr>
      </w:pPr>
    </w:p>
    <w:p>
      <w:pPr>
        <w:pStyle w:val="BodyText"/>
        <w:spacing w:line="292" w:lineRule="auto"/>
        <w:ind w:left="159" w:right="630" w:firstLine="1080"/>
        <w:rPr>
          <w:sz w:val="12"/>
        </w:rPr>
      </w:pPr>
      <w:r>
        <w:rPr>
          <w:color w:val="231F20"/>
        </w:rPr>
        <w:t>The 1990 </w:t>
      </w:r>
      <w:r>
        <w:rPr>
          <w:i/>
          <w:color w:val="231F20"/>
        </w:rPr>
        <w:t>Adjacent Lands Analysis </w:t>
      </w:r>
      <w:r>
        <w:rPr>
          <w:color w:val="231F20"/>
        </w:rPr>
        <w:t>had concluded that the surrounding farmlands could</w:t>
      </w:r>
      <w:r>
        <w:rPr>
          <w:color w:val="231F20"/>
          <w:spacing w:val="31"/>
        </w:rPr>
        <w:t> </w:t>
      </w:r>
      <w:r>
        <w:rPr>
          <w:color w:val="231F20"/>
        </w:rPr>
        <w:t>be</w:t>
      </w:r>
      <w:r>
        <w:rPr>
          <w:color w:val="231F20"/>
          <w:spacing w:val="31"/>
        </w:rPr>
        <w:t> </w:t>
      </w:r>
      <w:r>
        <w:rPr>
          <w:color w:val="231F20"/>
        </w:rPr>
        <w:t>protected</w:t>
      </w:r>
      <w:r>
        <w:rPr>
          <w:color w:val="231F20"/>
          <w:spacing w:val="31"/>
        </w:rPr>
        <w:t> </w:t>
      </w:r>
      <w:r>
        <w:rPr>
          <w:color w:val="231F20"/>
        </w:rPr>
        <w:t>through</w:t>
      </w:r>
      <w:r>
        <w:rPr>
          <w:color w:val="231F20"/>
          <w:spacing w:val="31"/>
        </w:rPr>
        <w:t> </w:t>
      </w:r>
      <w:r>
        <w:rPr>
          <w:color w:val="231F20"/>
        </w:rPr>
        <w:t>easements</w:t>
      </w:r>
      <w:r>
        <w:rPr>
          <w:color w:val="231F20"/>
          <w:spacing w:val="31"/>
        </w:rPr>
        <w:t> </w:t>
      </w:r>
      <w:r>
        <w:rPr>
          <w:color w:val="231F20"/>
        </w:rPr>
        <w:t>and</w:t>
      </w:r>
      <w:r>
        <w:rPr>
          <w:color w:val="231F20"/>
          <w:spacing w:val="31"/>
        </w:rPr>
        <w:t> </w:t>
      </w:r>
      <w:r>
        <w:rPr>
          <w:color w:val="231F20"/>
        </w:rPr>
        <w:t>cooperation</w:t>
      </w:r>
      <w:r>
        <w:rPr>
          <w:color w:val="231F20"/>
          <w:spacing w:val="31"/>
        </w:rPr>
        <w:t> </w:t>
      </w:r>
      <w:r>
        <w:rPr>
          <w:color w:val="231F20"/>
        </w:rPr>
        <w:t>with</w:t>
      </w:r>
      <w:r>
        <w:rPr>
          <w:color w:val="231F20"/>
          <w:spacing w:val="31"/>
        </w:rPr>
        <w:t> </w:t>
      </w:r>
      <w:r>
        <w:rPr>
          <w:color w:val="231F20"/>
        </w:rPr>
        <w:t>local</w:t>
      </w:r>
      <w:r>
        <w:rPr>
          <w:color w:val="231F20"/>
          <w:spacing w:val="31"/>
        </w:rPr>
        <w:t> </w:t>
      </w:r>
      <w:r>
        <w:rPr>
          <w:color w:val="231F20"/>
        </w:rPr>
        <w:t>government</w:t>
      </w:r>
      <w:r>
        <w:rPr>
          <w:color w:val="231F20"/>
          <w:spacing w:val="31"/>
        </w:rPr>
        <w:t> </w:t>
      </w:r>
      <w:r>
        <w:rPr>
          <w:color w:val="231F20"/>
        </w:rPr>
        <w:t>planning eﬀorts, but park staﬀ and other oﬃcials became increasingly concerned about commercial de- velopment and particularly about the importance of keeping the Meyer property, part of Van Buren’s original farm acreage, in agricultural use. Development pressures continued to aﬀect</w:t>
      </w:r>
      <w:r>
        <w:rPr>
          <w:color w:val="231F20"/>
          <w:spacing w:val="80"/>
        </w:rPr>
        <w:t> </w:t>
      </w:r>
      <w:r>
        <w:rPr>
          <w:color w:val="231F20"/>
        </w:rPr>
        <w:t>the area surrounding Martin Van Buren National Historic Site during the 1990s. A property across Highway 9-H and south of MAVA held a long-standing car repair business in an area zoned agricultural or ﬁve-acre residential after the establishment of the business. The Kinder- hook Zoning Board ruled that the owner could divide the property into two parcels and could</w:t>
      </w:r>
      <w:r>
        <w:rPr>
          <w:color w:val="231F20"/>
          <w:spacing w:val="40"/>
        </w:rPr>
        <w:t> </w:t>
      </w:r>
      <w:r>
        <w:rPr>
          <w:color w:val="231F20"/>
        </w:rPr>
        <w:t>sell used cars from the property. The Town of Kinderhook issued business licenses to Linden Farms and Sleepy Hollow Candles, located on the Meyer farmland, and the owners erected a</w:t>
      </w:r>
      <w:r>
        <w:rPr>
          <w:color w:val="231F20"/>
          <w:spacing w:val="80"/>
        </w:rPr>
        <w:t> </w:t>
      </w:r>
      <w:r>
        <w:rPr>
          <w:color w:val="231F20"/>
        </w:rPr>
        <w:t>new building on an existing foundation in 1994 and set up a gift shop in the building, estab- lishing commercial use on agricultural land.</w:t>
      </w:r>
      <w:r>
        <w:rPr>
          <w:color w:val="231F20"/>
          <w:position w:val="7"/>
          <w:sz w:val="12"/>
        </w:rPr>
        <w:t>1</w:t>
      </w:r>
    </w:p>
    <w:p>
      <w:pPr>
        <w:pStyle w:val="BodyText"/>
        <w:spacing w:line="292" w:lineRule="auto"/>
        <w:ind w:left="159" w:right="554" w:firstLine="1080"/>
      </w:pPr>
      <w:r>
        <w:rPr>
          <w:color w:val="231F20"/>
          <w:w w:val="105"/>
        </w:rPr>
        <w:t>The Meyer farmland, consisting of lands originally</w:t>
      </w:r>
      <w:r>
        <w:rPr>
          <w:color w:val="231F20"/>
          <w:spacing w:val="-2"/>
          <w:w w:val="105"/>
        </w:rPr>
        <w:t> </w:t>
      </w:r>
      <w:r>
        <w:rPr>
          <w:color w:val="231F20"/>
          <w:w w:val="105"/>
        </w:rPr>
        <w:t>owned by</w:t>
      </w:r>
      <w:r>
        <w:rPr>
          <w:color w:val="231F20"/>
          <w:spacing w:val="-2"/>
          <w:w w:val="105"/>
        </w:rPr>
        <w:t> </w:t>
      </w:r>
      <w:r>
        <w:rPr>
          <w:color w:val="231F20"/>
          <w:w w:val="105"/>
        </w:rPr>
        <w:t>Martin Van Buren, was</w:t>
      </w:r>
      <w:r>
        <w:rPr>
          <w:color w:val="231F20"/>
          <w:spacing w:val="-7"/>
          <w:w w:val="105"/>
        </w:rPr>
        <w:t> </w:t>
      </w:r>
      <w:r>
        <w:rPr>
          <w:color w:val="231F20"/>
          <w:w w:val="105"/>
        </w:rPr>
        <w:t>a</w:t>
      </w:r>
      <w:r>
        <w:rPr>
          <w:color w:val="231F20"/>
          <w:spacing w:val="-7"/>
          <w:w w:val="105"/>
        </w:rPr>
        <w:t> </w:t>
      </w:r>
      <w:r>
        <w:rPr>
          <w:color w:val="231F20"/>
          <w:w w:val="105"/>
        </w:rPr>
        <w:t>key</w:t>
      </w:r>
      <w:r>
        <w:rPr>
          <w:color w:val="231F20"/>
          <w:spacing w:val="-10"/>
          <w:w w:val="105"/>
        </w:rPr>
        <w:t> </w:t>
      </w:r>
      <w:r>
        <w:rPr>
          <w:color w:val="231F20"/>
          <w:w w:val="105"/>
        </w:rPr>
        <w:t>to</w:t>
      </w:r>
      <w:r>
        <w:rPr>
          <w:color w:val="231F20"/>
          <w:spacing w:val="-7"/>
          <w:w w:val="105"/>
        </w:rPr>
        <w:t> </w:t>
      </w:r>
      <w:r>
        <w:rPr>
          <w:color w:val="231F20"/>
          <w:w w:val="105"/>
        </w:rPr>
        <w:t>the</w:t>
      </w:r>
      <w:r>
        <w:rPr>
          <w:color w:val="231F20"/>
          <w:spacing w:val="-7"/>
          <w:w w:val="105"/>
        </w:rPr>
        <w:t> </w:t>
      </w:r>
      <w:r>
        <w:rPr>
          <w:color w:val="231F20"/>
          <w:w w:val="105"/>
        </w:rPr>
        <w:t>protection</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historic</w:t>
      </w:r>
      <w:r>
        <w:rPr>
          <w:color w:val="231F20"/>
          <w:spacing w:val="-7"/>
          <w:w w:val="105"/>
        </w:rPr>
        <w:t> </w:t>
      </w:r>
      <w:r>
        <w:rPr>
          <w:color w:val="231F20"/>
          <w:w w:val="105"/>
        </w:rPr>
        <w:t>holdings,</w:t>
      </w:r>
      <w:r>
        <w:rPr>
          <w:color w:val="231F20"/>
          <w:spacing w:val="-7"/>
          <w:w w:val="105"/>
        </w:rPr>
        <w:t> </w:t>
      </w:r>
      <w:r>
        <w:rPr>
          <w:color w:val="231F20"/>
          <w:w w:val="105"/>
        </w:rPr>
        <w:t>the</w:t>
      </w:r>
      <w:r>
        <w:rPr>
          <w:color w:val="231F20"/>
          <w:spacing w:val="-7"/>
          <w:w w:val="105"/>
        </w:rPr>
        <w:t> </w:t>
      </w:r>
      <w:r>
        <w:rPr>
          <w:color w:val="231F20"/>
          <w:w w:val="105"/>
        </w:rPr>
        <w:t>Lindenwald</w:t>
      </w:r>
      <w:r>
        <w:rPr>
          <w:color w:val="231F20"/>
          <w:spacing w:val="-7"/>
          <w:w w:val="105"/>
        </w:rPr>
        <w:t> </w:t>
      </w:r>
      <w:r>
        <w:rPr>
          <w:color w:val="231F20"/>
          <w:w w:val="105"/>
        </w:rPr>
        <w:t>viewsheds,</w:t>
      </w:r>
      <w:r>
        <w:rPr>
          <w:color w:val="231F20"/>
          <w:spacing w:val="-7"/>
          <w:w w:val="105"/>
        </w:rPr>
        <w:t> </w:t>
      </w:r>
      <w:r>
        <w:rPr>
          <w:color w:val="231F20"/>
          <w:w w:val="105"/>
        </w:rPr>
        <w:t>and</w:t>
      </w:r>
      <w:r>
        <w:rPr>
          <w:color w:val="231F20"/>
          <w:spacing w:val="-7"/>
          <w:w w:val="105"/>
        </w:rPr>
        <w:t> </w:t>
      </w:r>
      <w:r>
        <w:rPr>
          <w:color w:val="231F20"/>
          <w:w w:val="105"/>
        </w:rPr>
        <w:t>agricul- tural</w:t>
      </w:r>
      <w:r>
        <w:rPr>
          <w:color w:val="231F20"/>
          <w:spacing w:val="-10"/>
          <w:w w:val="105"/>
        </w:rPr>
        <w:t> </w:t>
      </w:r>
      <w:r>
        <w:rPr>
          <w:color w:val="231F20"/>
          <w:w w:val="105"/>
        </w:rPr>
        <w:t>use</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immediate</w:t>
      </w:r>
      <w:r>
        <w:rPr>
          <w:color w:val="231F20"/>
          <w:spacing w:val="-10"/>
          <w:w w:val="105"/>
        </w:rPr>
        <w:t> </w:t>
      </w:r>
      <w:r>
        <w:rPr>
          <w:color w:val="231F20"/>
          <w:w w:val="105"/>
        </w:rPr>
        <w:t>area.</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late</w:t>
      </w:r>
      <w:r>
        <w:rPr>
          <w:color w:val="231F20"/>
          <w:spacing w:val="-10"/>
          <w:w w:val="105"/>
        </w:rPr>
        <w:t> </w:t>
      </w:r>
      <w:r>
        <w:rPr>
          <w:color w:val="231F20"/>
          <w:w w:val="105"/>
        </w:rPr>
        <w:t>1990s,</w:t>
      </w:r>
      <w:r>
        <w:rPr>
          <w:color w:val="231F20"/>
          <w:spacing w:val="-10"/>
          <w:w w:val="105"/>
        </w:rPr>
        <w:t> </w:t>
      </w:r>
      <w:r>
        <w:rPr>
          <w:color w:val="231F20"/>
          <w:w w:val="105"/>
        </w:rPr>
        <w:t>the</w:t>
      </w:r>
      <w:r>
        <w:rPr>
          <w:color w:val="231F20"/>
          <w:spacing w:val="-10"/>
          <w:w w:val="105"/>
        </w:rPr>
        <w:t> </w:t>
      </w:r>
      <w:r>
        <w:rPr>
          <w:color w:val="231F20"/>
          <w:w w:val="105"/>
        </w:rPr>
        <w:t>Open</w:t>
      </w:r>
      <w:r>
        <w:rPr>
          <w:color w:val="231F20"/>
          <w:spacing w:val="-10"/>
          <w:w w:val="105"/>
        </w:rPr>
        <w:t> </w:t>
      </w:r>
      <w:r>
        <w:rPr>
          <w:color w:val="231F20"/>
          <w:w w:val="105"/>
        </w:rPr>
        <w:t>Space</w:t>
      </w:r>
      <w:r>
        <w:rPr>
          <w:color w:val="231F20"/>
          <w:spacing w:val="-10"/>
          <w:w w:val="105"/>
        </w:rPr>
        <w:t> </w:t>
      </w:r>
      <w:r>
        <w:rPr>
          <w:color w:val="231F20"/>
          <w:w w:val="105"/>
        </w:rPr>
        <w:t>Institute</w:t>
      </w:r>
      <w:r>
        <w:rPr>
          <w:color w:val="231F20"/>
          <w:spacing w:val="-10"/>
          <w:w w:val="105"/>
        </w:rPr>
        <w:t> </w:t>
      </w:r>
      <w:r>
        <w:rPr>
          <w:color w:val="231F20"/>
          <w:w w:val="105"/>
        </w:rPr>
        <w:t>(OSI),</w:t>
      </w:r>
      <w:r>
        <w:rPr>
          <w:color w:val="231F20"/>
          <w:spacing w:val="-10"/>
          <w:w w:val="105"/>
        </w:rPr>
        <w:t> </w:t>
      </w:r>
      <w:r>
        <w:rPr>
          <w:color w:val="231F20"/>
          <w:w w:val="105"/>
        </w:rPr>
        <w:t>a</w:t>
      </w:r>
      <w:r>
        <w:rPr>
          <w:color w:val="231F20"/>
          <w:spacing w:val="-10"/>
          <w:w w:val="105"/>
        </w:rPr>
        <w:t> </w:t>
      </w:r>
      <w:r>
        <w:rPr>
          <w:color w:val="231F20"/>
          <w:w w:val="105"/>
        </w:rPr>
        <w:t>non-proﬁt </w:t>
      </w:r>
      <w:r>
        <w:rPr>
          <w:color w:val="231F20"/>
          <w:spacing w:val="-2"/>
          <w:w w:val="105"/>
        </w:rPr>
        <w:t>organization</w:t>
      </w:r>
      <w:r>
        <w:rPr>
          <w:color w:val="231F20"/>
          <w:spacing w:val="-6"/>
          <w:w w:val="105"/>
        </w:rPr>
        <w:t> </w:t>
      </w:r>
      <w:r>
        <w:rPr>
          <w:color w:val="231F20"/>
          <w:spacing w:val="-2"/>
          <w:w w:val="105"/>
        </w:rPr>
        <w:t>dedicated</w:t>
      </w:r>
      <w:r>
        <w:rPr>
          <w:color w:val="231F20"/>
          <w:spacing w:val="-6"/>
          <w:w w:val="105"/>
        </w:rPr>
        <w:t> </w:t>
      </w:r>
      <w:r>
        <w:rPr>
          <w:color w:val="231F20"/>
          <w:spacing w:val="-2"/>
          <w:w w:val="105"/>
        </w:rPr>
        <w:t>to</w:t>
      </w:r>
      <w:r>
        <w:rPr>
          <w:color w:val="231F20"/>
          <w:spacing w:val="-6"/>
          <w:w w:val="105"/>
        </w:rPr>
        <w:t> </w:t>
      </w:r>
      <w:r>
        <w:rPr>
          <w:color w:val="231F20"/>
          <w:spacing w:val="-2"/>
          <w:w w:val="105"/>
        </w:rPr>
        <w:t>protecting</w:t>
      </w:r>
      <w:r>
        <w:rPr>
          <w:color w:val="231F20"/>
          <w:spacing w:val="-6"/>
          <w:w w:val="105"/>
        </w:rPr>
        <w:t> </w:t>
      </w:r>
      <w:r>
        <w:rPr>
          <w:color w:val="231F20"/>
          <w:spacing w:val="-2"/>
          <w:w w:val="105"/>
        </w:rPr>
        <w:t>natural</w:t>
      </w:r>
      <w:r>
        <w:rPr>
          <w:color w:val="231F20"/>
          <w:spacing w:val="-7"/>
          <w:w w:val="105"/>
        </w:rPr>
        <w:t> </w:t>
      </w:r>
      <w:r>
        <w:rPr>
          <w:color w:val="231F20"/>
          <w:spacing w:val="-2"/>
          <w:w w:val="105"/>
        </w:rPr>
        <w:t>and</w:t>
      </w:r>
      <w:r>
        <w:rPr>
          <w:color w:val="231F20"/>
          <w:spacing w:val="-6"/>
          <w:w w:val="105"/>
        </w:rPr>
        <w:t> </w:t>
      </w:r>
      <w:r>
        <w:rPr>
          <w:color w:val="231F20"/>
          <w:spacing w:val="-2"/>
          <w:w w:val="105"/>
        </w:rPr>
        <w:t>historic</w:t>
      </w:r>
      <w:r>
        <w:rPr>
          <w:color w:val="231F20"/>
          <w:spacing w:val="-6"/>
          <w:w w:val="105"/>
        </w:rPr>
        <w:t> </w:t>
      </w:r>
      <w:r>
        <w:rPr>
          <w:color w:val="231F20"/>
          <w:spacing w:val="-2"/>
          <w:w w:val="105"/>
        </w:rPr>
        <w:t>landscapes</w:t>
      </w:r>
      <w:r>
        <w:rPr>
          <w:color w:val="231F20"/>
          <w:spacing w:val="-6"/>
          <w:w w:val="105"/>
        </w:rPr>
        <w:t> </w:t>
      </w:r>
      <w:r>
        <w:rPr>
          <w:color w:val="231F20"/>
          <w:spacing w:val="-2"/>
          <w:w w:val="105"/>
        </w:rPr>
        <w:t>through</w:t>
      </w:r>
      <w:r>
        <w:rPr>
          <w:color w:val="231F20"/>
          <w:spacing w:val="-6"/>
          <w:w w:val="105"/>
        </w:rPr>
        <w:t> </w:t>
      </w:r>
      <w:r>
        <w:rPr>
          <w:color w:val="231F20"/>
          <w:spacing w:val="-2"/>
          <w:w w:val="105"/>
        </w:rPr>
        <w:t>means</w:t>
      </w:r>
      <w:r>
        <w:rPr>
          <w:color w:val="231F20"/>
          <w:spacing w:val="-6"/>
          <w:w w:val="105"/>
        </w:rPr>
        <w:t> </w:t>
      </w:r>
      <w:r>
        <w:rPr>
          <w:color w:val="231F20"/>
          <w:spacing w:val="-2"/>
          <w:w w:val="105"/>
        </w:rPr>
        <w:t>including land</w:t>
      </w:r>
      <w:r>
        <w:rPr>
          <w:color w:val="231F20"/>
          <w:spacing w:val="-7"/>
          <w:w w:val="105"/>
        </w:rPr>
        <w:t> </w:t>
      </w:r>
      <w:r>
        <w:rPr>
          <w:color w:val="231F20"/>
          <w:spacing w:val="-2"/>
          <w:w w:val="105"/>
        </w:rPr>
        <w:t>acquisition</w:t>
      </w:r>
      <w:r>
        <w:rPr>
          <w:color w:val="231F20"/>
          <w:spacing w:val="-7"/>
          <w:w w:val="105"/>
        </w:rPr>
        <w:t> </w:t>
      </w:r>
      <w:r>
        <w:rPr>
          <w:color w:val="231F20"/>
          <w:spacing w:val="-2"/>
          <w:w w:val="105"/>
        </w:rPr>
        <w:t>and</w:t>
      </w:r>
      <w:r>
        <w:rPr>
          <w:color w:val="231F20"/>
          <w:spacing w:val="-7"/>
          <w:w w:val="105"/>
        </w:rPr>
        <w:t> </w:t>
      </w:r>
      <w:r>
        <w:rPr>
          <w:color w:val="231F20"/>
          <w:spacing w:val="-2"/>
          <w:w w:val="105"/>
        </w:rPr>
        <w:t>conservation</w:t>
      </w:r>
      <w:r>
        <w:rPr>
          <w:color w:val="231F20"/>
          <w:spacing w:val="-7"/>
          <w:w w:val="105"/>
        </w:rPr>
        <w:t> </w:t>
      </w:r>
      <w:r>
        <w:rPr>
          <w:color w:val="231F20"/>
          <w:spacing w:val="-2"/>
          <w:w w:val="105"/>
        </w:rPr>
        <w:t>easements,</w:t>
      </w:r>
      <w:r>
        <w:rPr>
          <w:color w:val="231F20"/>
          <w:spacing w:val="-7"/>
          <w:w w:val="105"/>
        </w:rPr>
        <w:t> </w:t>
      </w:r>
      <w:r>
        <w:rPr>
          <w:color w:val="231F20"/>
          <w:spacing w:val="-2"/>
          <w:w w:val="105"/>
        </w:rPr>
        <w:t>began</w:t>
      </w:r>
      <w:r>
        <w:rPr>
          <w:color w:val="231F20"/>
          <w:spacing w:val="-7"/>
          <w:w w:val="105"/>
        </w:rPr>
        <w:t> </w:t>
      </w:r>
      <w:r>
        <w:rPr>
          <w:color w:val="231F20"/>
          <w:spacing w:val="-2"/>
          <w:w w:val="105"/>
        </w:rPr>
        <w:t>negotiating</w:t>
      </w:r>
      <w:r>
        <w:rPr>
          <w:color w:val="231F20"/>
          <w:spacing w:val="-7"/>
          <w:w w:val="105"/>
        </w:rPr>
        <w:t> </w:t>
      </w:r>
      <w:r>
        <w:rPr>
          <w:color w:val="231F20"/>
          <w:spacing w:val="-2"/>
          <w:w w:val="105"/>
        </w:rPr>
        <w:t>for</w:t>
      </w:r>
      <w:r>
        <w:rPr>
          <w:color w:val="231F20"/>
          <w:spacing w:val="-7"/>
          <w:w w:val="105"/>
        </w:rPr>
        <w:t> </w:t>
      </w:r>
      <w:r>
        <w:rPr>
          <w:color w:val="231F20"/>
          <w:spacing w:val="-2"/>
          <w:w w:val="105"/>
        </w:rPr>
        <w:t>the</w:t>
      </w:r>
      <w:r>
        <w:rPr>
          <w:color w:val="231F20"/>
          <w:spacing w:val="-7"/>
          <w:w w:val="105"/>
        </w:rPr>
        <w:t> </w:t>
      </w:r>
      <w:r>
        <w:rPr>
          <w:color w:val="231F20"/>
          <w:spacing w:val="-2"/>
          <w:w w:val="105"/>
        </w:rPr>
        <w:t>purchase</w:t>
      </w:r>
      <w:r>
        <w:rPr>
          <w:color w:val="231F20"/>
          <w:spacing w:val="-7"/>
          <w:w w:val="105"/>
        </w:rPr>
        <w:t> </w:t>
      </w:r>
      <w:r>
        <w:rPr>
          <w:color w:val="231F20"/>
          <w:spacing w:val="-2"/>
          <w:w w:val="105"/>
        </w:rPr>
        <w:t>of the</w:t>
      </w:r>
      <w:r>
        <w:rPr>
          <w:color w:val="231F20"/>
          <w:spacing w:val="-7"/>
          <w:w w:val="105"/>
        </w:rPr>
        <w:t> </w:t>
      </w:r>
      <w:r>
        <w:rPr>
          <w:color w:val="231F20"/>
          <w:spacing w:val="-2"/>
          <w:w w:val="105"/>
        </w:rPr>
        <w:t>Meyer </w:t>
      </w:r>
      <w:r>
        <w:rPr>
          <w:color w:val="231F20"/>
          <w:w w:val="105"/>
        </w:rPr>
        <w:t>farm</w:t>
      </w:r>
      <w:r>
        <w:rPr>
          <w:color w:val="231F20"/>
          <w:spacing w:val="-11"/>
          <w:w w:val="105"/>
        </w:rPr>
        <w:t> </w:t>
      </w:r>
      <w:r>
        <w:rPr>
          <w:color w:val="231F20"/>
          <w:w w:val="105"/>
        </w:rPr>
        <w:t>with</w:t>
      </w:r>
      <w:r>
        <w:rPr>
          <w:color w:val="231F20"/>
          <w:spacing w:val="-10"/>
          <w:w w:val="105"/>
        </w:rPr>
        <w:t> </w:t>
      </w:r>
      <w:r>
        <w:rPr>
          <w:color w:val="231F20"/>
          <w:w w:val="105"/>
        </w:rPr>
        <w:t>the</w:t>
      </w:r>
      <w:r>
        <w:rPr>
          <w:color w:val="231F20"/>
          <w:spacing w:val="-10"/>
          <w:w w:val="105"/>
        </w:rPr>
        <w:t> </w:t>
      </w:r>
      <w:r>
        <w:rPr>
          <w:color w:val="231F20"/>
          <w:w w:val="105"/>
        </w:rPr>
        <w:t>stated</w:t>
      </w:r>
      <w:r>
        <w:rPr>
          <w:color w:val="231F20"/>
          <w:spacing w:val="-10"/>
          <w:w w:val="105"/>
        </w:rPr>
        <w:t> </w:t>
      </w:r>
      <w:r>
        <w:rPr>
          <w:color w:val="231F20"/>
          <w:w w:val="105"/>
        </w:rPr>
        <w:t>intention</w:t>
      </w:r>
      <w:r>
        <w:rPr>
          <w:color w:val="231F20"/>
          <w:spacing w:val="-10"/>
          <w:w w:val="105"/>
        </w:rPr>
        <w:t> </w:t>
      </w:r>
      <w:r>
        <w:rPr>
          <w:color w:val="231F20"/>
          <w:w w:val="105"/>
        </w:rPr>
        <w:t>of</w:t>
      </w:r>
      <w:r>
        <w:rPr>
          <w:color w:val="231F20"/>
          <w:spacing w:val="-4"/>
          <w:w w:val="105"/>
        </w:rPr>
        <w:t> </w:t>
      </w:r>
      <w:r>
        <w:rPr>
          <w:color w:val="231F20"/>
          <w:w w:val="105"/>
        </w:rPr>
        <w:t>conveying</w:t>
      </w:r>
      <w:r>
        <w:rPr>
          <w:color w:val="231F20"/>
          <w:spacing w:val="-10"/>
          <w:w w:val="105"/>
        </w:rPr>
        <w:t> </w:t>
      </w:r>
      <w:r>
        <w:rPr>
          <w:color w:val="231F20"/>
          <w:w w:val="105"/>
        </w:rPr>
        <w:t>an</w:t>
      </w:r>
      <w:r>
        <w:rPr>
          <w:color w:val="231F20"/>
          <w:spacing w:val="-10"/>
          <w:w w:val="105"/>
        </w:rPr>
        <w:t> </w:t>
      </w:r>
      <w:r>
        <w:rPr>
          <w:color w:val="231F20"/>
          <w:w w:val="105"/>
        </w:rPr>
        <w:t>interest</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property</w:t>
      </w:r>
      <w:r>
        <w:rPr>
          <w:color w:val="231F20"/>
          <w:spacing w:val="-13"/>
          <w:w w:val="105"/>
        </w:rPr>
        <w:t> </w:t>
      </w:r>
      <w:r>
        <w:rPr>
          <w:color w:val="231F20"/>
          <w:w w:val="105"/>
        </w:rPr>
        <w:t>to</w:t>
      </w:r>
      <w:r>
        <w:rPr>
          <w:color w:val="231F20"/>
          <w:spacing w:val="-9"/>
          <w:w w:val="105"/>
        </w:rPr>
        <w:t> </w:t>
      </w:r>
      <w:r>
        <w:rPr>
          <w:color w:val="231F20"/>
          <w:w w:val="105"/>
        </w:rPr>
        <w:t>the</w:t>
      </w:r>
      <w:r>
        <w:rPr>
          <w:color w:val="231F20"/>
          <w:spacing w:val="-10"/>
          <w:w w:val="105"/>
        </w:rPr>
        <w:t> </w:t>
      </w:r>
      <w:r>
        <w:rPr>
          <w:color w:val="231F20"/>
          <w:w w:val="105"/>
        </w:rPr>
        <w:t>United</w:t>
      </w:r>
      <w:r>
        <w:rPr>
          <w:color w:val="231F20"/>
          <w:spacing w:val="-10"/>
          <w:w w:val="105"/>
        </w:rPr>
        <w:t> </w:t>
      </w:r>
      <w:r>
        <w:rPr>
          <w:color w:val="231F20"/>
          <w:w w:val="105"/>
        </w:rPr>
        <w:t>States</w:t>
      </w:r>
    </w:p>
    <w:p>
      <w:pPr>
        <w:pStyle w:val="BodyText"/>
        <w:rPr>
          <w:sz w:val="11"/>
        </w:rPr>
      </w:pPr>
      <w:r>
        <w:rPr/>
        <mc:AlternateContent>
          <mc:Choice Requires="wps">
            <w:drawing>
              <wp:anchor distT="0" distB="0" distL="0" distR="0" allowOverlap="1" layoutInCell="1" locked="0" behindDoc="1" simplePos="0" relativeHeight="487675904">
                <wp:simplePos x="0" y="0"/>
                <wp:positionH relativeFrom="page">
                  <wp:posOffset>1143000</wp:posOffset>
                </wp:positionH>
                <wp:positionV relativeFrom="paragraph">
                  <wp:posOffset>97723</wp:posOffset>
                </wp:positionV>
                <wp:extent cx="1828800" cy="1270"/>
                <wp:effectExtent l="0" t="0" r="0" b="0"/>
                <wp:wrapTopAndBottom/>
                <wp:docPr id="279" name="Graphic 279"/>
                <wp:cNvGraphicFramePr>
                  <a:graphicFrameLocks/>
                </wp:cNvGraphicFramePr>
                <a:graphic>
                  <a:graphicData uri="http://schemas.microsoft.com/office/word/2010/wordprocessingShape">
                    <wps:wsp>
                      <wps:cNvPr id="279" name="Graphic 279"/>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7.694779pt;width:144pt;height:.1pt;mso-position-horizontal-relative:page;mso-position-vertical-relative:paragraph;z-index:-15640576;mso-wrap-distance-left:0;mso-wrap-distance-right:0" id="docshape277" coordorigin="1800,154" coordsize="2880,0" path="m1800,154l4680,154e" filled="false" stroked="true" strokeweight=".75pt" strokecolor="#231f20">
                <v:path arrowok="t"/>
                <v:stroke dashstyle="solid"/>
                <w10:wrap type="topAndBottom"/>
              </v:shape>
            </w:pict>
          </mc:Fallback>
        </mc:AlternateContent>
      </w:r>
    </w:p>
    <w:p>
      <w:pPr>
        <w:spacing w:line="244" w:lineRule="auto" w:before="30"/>
        <w:ind w:left="160" w:right="907" w:hanging="1"/>
        <w:jc w:val="left"/>
        <w:rPr>
          <w:sz w:val="19"/>
        </w:rPr>
      </w:pPr>
      <w:r>
        <w:rPr>
          <w:color w:val="231F20"/>
          <w:w w:val="105"/>
          <w:position w:val="6"/>
          <w:sz w:val="11"/>
        </w:rPr>
        <w:t>1</w:t>
      </w:r>
      <w:r>
        <w:rPr>
          <w:color w:val="231F20"/>
          <w:spacing w:val="1"/>
          <w:w w:val="105"/>
          <w:position w:val="6"/>
          <w:sz w:val="11"/>
        </w:rPr>
        <w:t> </w:t>
      </w:r>
      <w:r>
        <w:rPr>
          <w:color w:val="231F20"/>
          <w:w w:val="105"/>
          <w:sz w:val="19"/>
        </w:rPr>
        <w:t>Phyllis</w:t>
      </w:r>
      <w:r>
        <w:rPr>
          <w:color w:val="231F20"/>
          <w:spacing w:val="-11"/>
          <w:w w:val="105"/>
          <w:sz w:val="19"/>
        </w:rPr>
        <w:t> </w:t>
      </w:r>
      <w:r>
        <w:rPr>
          <w:color w:val="231F20"/>
          <w:w w:val="105"/>
          <w:sz w:val="19"/>
        </w:rPr>
        <w:t>Ewing</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Jeﬀ</w:t>
      </w:r>
      <w:r>
        <w:rPr>
          <w:color w:val="231F20"/>
          <w:spacing w:val="-11"/>
          <w:w w:val="105"/>
          <w:sz w:val="19"/>
        </w:rPr>
        <w:t> </w:t>
      </w:r>
      <w:r>
        <w:rPr>
          <w:color w:val="231F20"/>
          <w:w w:val="105"/>
          <w:sz w:val="19"/>
        </w:rPr>
        <w:t>Winegard,</w:t>
      </w:r>
      <w:r>
        <w:rPr>
          <w:color w:val="231F20"/>
          <w:spacing w:val="-11"/>
          <w:w w:val="105"/>
          <w:sz w:val="19"/>
        </w:rPr>
        <w:t> </w:t>
      </w:r>
      <w:r>
        <w:rPr>
          <w:color w:val="231F20"/>
          <w:w w:val="105"/>
          <w:sz w:val="19"/>
        </w:rPr>
        <w:t>January</w:t>
      </w:r>
      <w:r>
        <w:rPr>
          <w:color w:val="231F20"/>
          <w:spacing w:val="-11"/>
          <w:w w:val="105"/>
          <w:sz w:val="19"/>
        </w:rPr>
        <w:t> </w:t>
      </w:r>
      <w:r>
        <w:rPr>
          <w:color w:val="231F20"/>
          <w:w w:val="105"/>
          <w:sz w:val="19"/>
        </w:rPr>
        <w:t>13,</w:t>
      </w:r>
      <w:r>
        <w:rPr>
          <w:color w:val="231F20"/>
          <w:spacing w:val="-11"/>
          <w:w w:val="105"/>
          <w:sz w:val="19"/>
        </w:rPr>
        <w:t> </w:t>
      </w:r>
      <w:r>
        <w:rPr>
          <w:color w:val="231F20"/>
          <w:w w:val="105"/>
          <w:sz w:val="19"/>
        </w:rPr>
        <w:t>1995,</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L1425</w:t>
      </w:r>
      <w:r>
        <w:rPr>
          <w:color w:val="231F20"/>
          <w:spacing w:val="-11"/>
          <w:w w:val="105"/>
          <w:sz w:val="19"/>
        </w:rPr>
        <w:t> </w:t>
      </w:r>
      <w:r>
        <w:rPr>
          <w:color w:val="231F20"/>
          <w:w w:val="105"/>
          <w:sz w:val="19"/>
        </w:rPr>
        <w:t>Letter</w:t>
      </w:r>
      <w:r>
        <w:rPr>
          <w:color w:val="231F20"/>
          <w:spacing w:val="-11"/>
          <w:w w:val="105"/>
          <w:sz w:val="19"/>
        </w:rPr>
        <w:t> </w:t>
      </w:r>
      <w:r>
        <w:rPr>
          <w:color w:val="231F20"/>
          <w:w w:val="105"/>
          <w:sz w:val="19"/>
        </w:rPr>
        <w:t>to</w:t>
      </w:r>
      <w:r>
        <w:rPr>
          <w:color w:val="231F20"/>
          <w:spacing w:val="-11"/>
          <w:w w:val="105"/>
          <w:sz w:val="19"/>
        </w:rPr>
        <w:t> </w:t>
      </w:r>
      <w:r>
        <w:rPr>
          <w:color w:val="231F20"/>
          <w:w w:val="105"/>
          <w:sz w:val="19"/>
        </w:rPr>
        <w:t>Mr.</w:t>
      </w:r>
      <w:r>
        <w:rPr>
          <w:color w:val="231F20"/>
          <w:spacing w:val="-11"/>
          <w:w w:val="105"/>
          <w:sz w:val="19"/>
        </w:rPr>
        <w:t> </w:t>
      </w:r>
      <w:r>
        <w:rPr>
          <w:color w:val="231F20"/>
          <w:w w:val="105"/>
          <w:sz w:val="19"/>
        </w:rPr>
        <w:t>Jeﬀ</w:t>
      </w:r>
      <w:r>
        <w:rPr>
          <w:color w:val="231F20"/>
          <w:spacing w:val="-11"/>
          <w:w w:val="105"/>
          <w:sz w:val="19"/>
        </w:rPr>
        <w:t> </w:t>
      </w:r>
      <w:r>
        <w:rPr>
          <w:color w:val="231F20"/>
          <w:w w:val="105"/>
          <w:sz w:val="19"/>
        </w:rPr>
        <w:t>Winegard</w:t>
      </w:r>
      <w:r>
        <w:rPr>
          <w:color w:val="231F20"/>
          <w:spacing w:val="-11"/>
          <w:w w:val="105"/>
          <w:sz w:val="19"/>
        </w:rPr>
        <w:t> </w:t>
      </w:r>
      <w:r>
        <w:rPr>
          <w:color w:val="231F20"/>
          <w:w w:val="105"/>
          <w:sz w:val="19"/>
        </w:rPr>
        <w:t>(Re:</w:t>
      </w:r>
      <w:r>
        <w:rPr>
          <w:color w:val="231F20"/>
          <w:spacing w:val="-11"/>
          <w:w w:val="105"/>
          <w:sz w:val="19"/>
        </w:rPr>
        <w:t> </w:t>
      </w:r>
      <w:r>
        <w:rPr>
          <w:color w:val="231F20"/>
          <w:w w:val="105"/>
          <w:sz w:val="19"/>
        </w:rPr>
        <w:t>tax maps and property owners), MAVA Central Files.</w:t>
      </w:r>
    </w:p>
    <w:p>
      <w:pPr>
        <w:spacing w:after="0" w:line="244" w:lineRule="auto"/>
        <w:jc w:val="left"/>
        <w:rPr>
          <w:sz w:val="19"/>
        </w:rPr>
        <w:sectPr>
          <w:headerReference w:type="default" r:id="rId76"/>
          <w:footerReference w:type="default" r:id="rId77"/>
          <w:pgSz w:w="12240" w:h="15840"/>
          <w:pgMar w:header="0" w:footer="723" w:top="420" w:bottom="920" w:left="1640" w:right="1240"/>
        </w:sectPr>
      </w:pPr>
    </w:p>
    <w:p>
      <w:pPr>
        <w:pStyle w:val="BodyText"/>
      </w:pPr>
    </w:p>
    <w:p>
      <w:pPr>
        <w:pStyle w:val="BodyText"/>
        <w:spacing w:before="167"/>
      </w:pPr>
    </w:p>
    <w:p>
      <w:pPr>
        <w:pStyle w:val="BodyText"/>
        <w:spacing w:line="292" w:lineRule="auto"/>
        <w:ind w:left="160" w:right="554"/>
        <w:rPr>
          <w:sz w:val="12"/>
        </w:rPr>
      </w:pPr>
      <w:r>
        <w:rPr>
          <w:color w:val="231F20"/>
          <w:w w:val="105"/>
        </w:rPr>
        <w:t>to</w:t>
      </w:r>
      <w:r>
        <w:rPr>
          <w:color w:val="231F20"/>
          <w:spacing w:val="-6"/>
          <w:w w:val="105"/>
        </w:rPr>
        <w:t> </w:t>
      </w:r>
      <w:r>
        <w:rPr>
          <w:color w:val="231F20"/>
          <w:w w:val="105"/>
        </w:rPr>
        <w:t>beneﬁt</w:t>
      </w:r>
      <w:r>
        <w:rPr>
          <w:color w:val="231F20"/>
          <w:spacing w:val="-6"/>
          <w:w w:val="105"/>
        </w:rPr>
        <w:t> </w:t>
      </w:r>
      <w:r>
        <w:rPr>
          <w:color w:val="231F20"/>
          <w:w w:val="105"/>
        </w:rPr>
        <w:t>the</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site.</w:t>
      </w:r>
      <w:r>
        <w:rPr>
          <w:color w:val="231F20"/>
          <w:spacing w:val="-6"/>
          <w:w w:val="105"/>
        </w:rPr>
        <w:t> </w:t>
      </w:r>
      <w:r>
        <w:rPr>
          <w:color w:val="231F20"/>
          <w:w w:val="105"/>
        </w:rPr>
        <w:t>In</w:t>
      </w:r>
      <w:r>
        <w:rPr>
          <w:color w:val="231F20"/>
          <w:spacing w:val="-6"/>
          <w:w w:val="105"/>
        </w:rPr>
        <w:t> </w:t>
      </w:r>
      <w:r>
        <w:rPr>
          <w:color w:val="231F20"/>
          <w:w w:val="105"/>
        </w:rPr>
        <w:t>February</w:t>
      </w:r>
      <w:r>
        <w:rPr>
          <w:color w:val="231F20"/>
          <w:spacing w:val="-9"/>
          <w:w w:val="105"/>
        </w:rPr>
        <w:t> </w:t>
      </w:r>
      <w:r>
        <w:rPr>
          <w:color w:val="231F20"/>
          <w:w w:val="105"/>
        </w:rPr>
        <w:t>of 2000,</w:t>
      </w:r>
      <w:r>
        <w:rPr>
          <w:color w:val="231F20"/>
          <w:spacing w:val="-6"/>
          <w:w w:val="105"/>
        </w:rPr>
        <w:t> </w:t>
      </w:r>
      <w:r>
        <w:rPr>
          <w:color w:val="231F20"/>
          <w:w w:val="105"/>
        </w:rPr>
        <w:t>Beaverkill</w:t>
      </w:r>
      <w:r>
        <w:rPr>
          <w:color w:val="231F20"/>
          <w:spacing w:val="-6"/>
          <w:w w:val="105"/>
        </w:rPr>
        <w:t> </w:t>
      </w:r>
      <w:r>
        <w:rPr>
          <w:color w:val="231F20"/>
          <w:w w:val="105"/>
        </w:rPr>
        <w:t>Conservancy,</w:t>
      </w:r>
      <w:r>
        <w:rPr>
          <w:color w:val="231F20"/>
          <w:spacing w:val="-6"/>
          <w:w w:val="105"/>
        </w:rPr>
        <w:t> </w:t>
      </w:r>
      <w:r>
        <w:rPr>
          <w:color w:val="231F20"/>
          <w:w w:val="105"/>
        </w:rPr>
        <w:t>an</w:t>
      </w:r>
      <w:r>
        <w:rPr>
          <w:color w:val="231F20"/>
          <w:spacing w:val="-6"/>
          <w:w w:val="105"/>
        </w:rPr>
        <w:t> </w:t>
      </w:r>
      <w:r>
        <w:rPr>
          <w:color w:val="231F20"/>
          <w:w w:val="105"/>
        </w:rPr>
        <w:t>OSI</w:t>
      </w:r>
      <w:r>
        <w:rPr>
          <w:color w:val="231F20"/>
          <w:spacing w:val="-6"/>
          <w:w w:val="105"/>
        </w:rPr>
        <w:t> </w:t>
      </w:r>
      <w:r>
        <w:rPr>
          <w:color w:val="231F20"/>
          <w:w w:val="105"/>
        </w:rPr>
        <w:t>aﬃliate, bought</w:t>
      </w:r>
      <w:r>
        <w:rPr>
          <w:color w:val="231F20"/>
          <w:spacing w:val="-13"/>
          <w:w w:val="105"/>
        </w:rPr>
        <w:t> </w:t>
      </w:r>
      <w:r>
        <w:rPr>
          <w:color w:val="231F20"/>
          <w:w w:val="105"/>
        </w:rPr>
        <w:t>the</w:t>
      </w:r>
      <w:r>
        <w:rPr>
          <w:color w:val="231F20"/>
          <w:spacing w:val="-12"/>
          <w:w w:val="105"/>
        </w:rPr>
        <w:t> </w:t>
      </w:r>
      <w:r>
        <w:rPr>
          <w:color w:val="231F20"/>
          <w:w w:val="105"/>
        </w:rPr>
        <w:t>125-acre</w:t>
      </w:r>
      <w:r>
        <w:rPr>
          <w:color w:val="231F20"/>
          <w:spacing w:val="-12"/>
          <w:w w:val="105"/>
        </w:rPr>
        <w:t> </w:t>
      </w:r>
      <w:r>
        <w:rPr>
          <w:color w:val="231F20"/>
          <w:w w:val="105"/>
        </w:rPr>
        <w:t>Meyer</w:t>
      </w:r>
      <w:r>
        <w:rPr>
          <w:color w:val="231F20"/>
          <w:spacing w:val="-12"/>
          <w:w w:val="105"/>
        </w:rPr>
        <w:t> </w:t>
      </w:r>
      <w:r>
        <w:rPr>
          <w:color w:val="231F20"/>
          <w:w w:val="105"/>
        </w:rPr>
        <w:t>property.</w:t>
      </w:r>
      <w:r>
        <w:rPr>
          <w:color w:val="231F20"/>
          <w:spacing w:val="-12"/>
          <w:w w:val="105"/>
        </w:rPr>
        <w:t> </w:t>
      </w:r>
      <w:r>
        <w:rPr>
          <w:color w:val="231F20"/>
          <w:w w:val="105"/>
        </w:rPr>
        <w:t>Approximately</w:t>
      </w:r>
      <w:r>
        <w:rPr>
          <w:color w:val="231F20"/>
          <w:spacing w:val="-12"/>
          <w:w w:val="105"/>
        </w:rPr>
        <w:t> </w:t>
      </w:r>
      <w:r>
        <w:rPr>
          <w:color w:val="231F20"/>
          <w:w w:val="105"/>
        </w:rPr>
        <w:t>10.6</w:t>
      </w:r>
      <w:r>
        <w:rPr>
          <w:color w:val="231F20"/>
          <w:spacing w:val="-12"/>
          <w:w w:val="105"/>
        </w:rPr>
        <w:t> </w:t>
      </w:r>
      <w:r>
        <w:rPr>
          <w:color w:val="231F20"/>
          <w:w w:val="105"/>
        </w:rPr>
        <w:t>acres</w:t>
      </w:r>
      <w:r>
        <w:rPr>
          <w:color w:val="231F20"/>
          <w:spacing w:val="-13"/>
          <w:w w:val="105"/>
        </w:rPr>
        <w:t> </w:t>
      </w:r>
      <w:r>
        <w:rPr>
          <w:color w:val="231F20"/>
          <w:w w:val="105"/>
        </w:rPr>
        <w:t>of</w:t>
      </w:r>
      <w:r>
        <w:rPr>
          <w:color w:val="231F20"/>
          <w:spacing w:val="-11"/>
          <w:w w:val="105"/>
        </w:rPr>
        <w:t> </w:t>
      </w:r>
      <w:r>
        <w:rPr>
          <w:color w:val="231F20"/>
          <w:w w:val="105"/>
        </w:rPr>
        <w:t>this</w:t>
      </w:r>
      <w:r>
        <w:rPr>
          <w:color w:val="231F20"/>
          <w:spacing w:val="-13"/>
          <w:w w:val="105"/>
        </w:rPr>
        <w:t> </w:t>
      </w:r>
      <w:r>
        <w:rPr>
          <w:color w:val="231F20"/>
          <w:w w:val="105"/>
        </w:rPr>
        <w:t>land</w:t>
      </w:r>
      <w:r>
        <w:rPr>
          <w:color w:val="231F20"/>
          <w:spacing w:val="-12"/>
          <w:w w:val="105"/>
        </w:rPr>
        <w:t> </w:t>
      </w:r>
      <w:r>
        <w:rPr>
          <w:color w:val="231F20"/>
          <w:w w:val="105"/>
        </w:rPr>
        <w:t>was</w:t>
      </w:r>
      <w:r>
        <w:rPr>
          <w:color w:val="231F20"/>
          <w:spacing w:val="-12"/>
          <w:w w:val="105"/>
        </w:rPr>
        <w:t> </w:t>
      </w:r>
      <w:r>
        <w:rPr>
          <w:color w:val="231F20"/>
          <w:w w:val="105"/>
        </w:rPr>
        <w:t>within</w:t>
      </w:r>
      <w:r>
        <w:rPr>
          <w:color w:val="231F20"/>
          <w:spacing w:val="-12"/>
          <w:w w:val="105"/>
        </w:rPr>
        <w:t> </w:t>
      </w:r>
      <w:r>
        <w:rPr>
          <w:color w:val="231F20"/>
          <w:w w:val="105"/>
        </w:rPr>
        <w:t>the </w:t>
      </w:r>
      <w:r>
        <w:rPr>
          <w:color w:val="231F20"/>
          <w:spacing w:val="-2"/>
          <w:w w:val="105"/>
        </w:rPr>
        <w:t>original</w:t>
      </w:r>
      <w:r>
        <w:rPr>
          <w:color w:val="231F20"/>
          <w:spacing w:val="-6"/>
          <w:w w:val="105"/>
        </w:rPr>
        <w:t> </w:t>
      </w:r>
      <w:r>
        <w:rPr>
          <w:color w:val="231F20"/>
          <w:spacing w:val="-2"/>
          <w:w w:val="105"/>
        </w:rPr>
        <w:t>park</w:t>
      </w:r>
      <w:r>
        <w:rPr>
          <w:color w:val="231F20"/>
          <w:spacing w:val="-6"/>
          <w:w w:val="105"/>
        </w:rPr>
        <w:t> </w:t>
      </w:r>
      <w:r>
        <w:rPr>
          <w:color w:val="231F20"/>
          <w:spacing w:val="-2"/>
          <w:w w:val="105"/>
        </w:rPr>
        <w:t>boundary</w:t>
      </w:r>
      <w:r>
        <w:rPr>
          <w:color w:val="231F20"/>
          <w:spacing w:val="-9"/>
          <w:w w:val="105"/>
        </w:rPr>
        <w:t> </w:t>
      </w:r>
      <w:r>
        <w:rPr>
          <w:color w:val="231F20"/>
          <w:spacing w:val="-2"/>
          <w:w w:val="105"/>
        </w:rPr>
        <w:t>and</w:t>
      </w:r>
      <w:r>
        <w:rPr>
          <w:color w:val="231F20"/>
          <w:spacing w:val="-6"/>
          <w:w w:val="105"/>
        </w:rPr>
        <w:t> </w:t>
      </w:r>
      <w:r>
        <w:rPr>
          <w:color w:val="231F20"/>
          <w:spacing w:val="-2"/>
          <w:w w:val="105"/>
        </w:rPr>
        <w:t>protected</w:t>
      </w:r>
      <w:r>
        <w:rPr>
          <w:color w:val="231F20"/>
          <w:spacing w:val="-6"/>
          <w:w w:val="105"/>
        </w:rPr>
        <w:t> </w:t>
      </w:r>
      <w:r>
        <w:rPr>
          <w:color w:val="231F20"/>
          <w:spacing w:val="-2"/>
          <w:w w:val="105"/>
        </w:rPr>
        <w:t>by</w:t>
      </w:r>
      <w:r>
        <w:rPr>
          <w:color w:val="231F20"/>
          <w:spacing w:val="-9"/>
          <w:w w:val="105"/>
        </w:rPr>
        <w:t> </w:t>
      </w:r>
      <w:r>
        <w:rPr>
          <w:color w:val="231F20"/>
          <w:spacing w:val="-2"/>
          <w:w w:val="105"/>
        </w:rPr>
        <w:t>a</w:t>
      </w:r>
      <w:r>
        <w:rPr>
          <w:color w:val="231F20"/>
          <w:spacing w:val="-6"/>
          <w:w w:val="105"/>
        </w:rPr>
        <w:t> </w:t>
      </w:r>
      <w:r>
        <w:rPr>
          <w:color w:val="231F20"/>
          <w:spacing w:val="-2"/>
          <w:w w:val="105"/>
        </w:rPr>
        <w:t>scenic</w:t>
      </w:r>
      <w:r>
        <w:rPr>
          <w:color w:val="231F20"/>
          <w:spacing w:val="-6"/>
          <w:w w:val="105"/>
        </w:rPr>
        <w:t> </w:t>
      </w:r>
      <w:r>
        <w:rPr>
          <w:color w:val="231F20"/>
          <w:spacing w:val="-2"/>
          <w:w w:val="105"/>
        </w:rPr>
        <w:t>easement,</w:t>
      </w:r>
      <w:r>
        <w:rPr>
          <w:color w:val="231F20"/>
          <w:spacing w:val="-6"/>
          <w:w w:val="105"/>
        </w:rPr>
        <w:t> </w:t>
      </w:r>
      <w:r>
        <w:rPr>
          <w:color w:val="231F20"/>
          <w:spacing w:val="-2"/>
          <w:w w:val="105"/>
        </w:rPr>
        <w:t>but</w:t>
      </w:r>
      <w:r>
        <w:rPr>
          <w:color w:val="231F20"/>
          <w:spacing w:val="-6"/>
          <w:w w:val="105"/>
        </w:rPr>
        <w:t> </w:t>
      </w:r>
      <w:r>
        <w:rPr>
          <w:color w:val="231F20"/>
          <w:spacing w:val="-2"/>
          <w:w w:val="105"/>
        </w:rPr>
        <w:t>the</w:t>
      </w:r>
      <w:r>
        <w:rPr>
          <w:color w:val="231F20"/>
          <w:spacing w:val="-6"/>
          <w:w w:val="105"/>
        </w:rPr>
        <w:t> </w:t>
      </w:r>
      <w:r>
        <w:rPr>
          <w:color w:val="231F20"/>
          <w:spacing w:val="-2"/>
          <w:w w:val="105"/>
        </w:rPr>
        <w:t>remainder</w:t>
      </w:r>
      <w:r>
        <w:rPr>
          <w:color w:val="231F20"/>
          <w:spacing w:val="-6"/>
          <w:w w:val="105"/>
        </w:rPr>
        <w:t> </w:t>
      </w:r>
      <w:r>
        <w:rPr>
          <w:color w:val="231F20"/>
          <w:spacing w:val="-2"/>
          <w:w w:val="105"/>
        </w:rPr>
        <w:t>of the</w:t>
      </w:r>
      <w:r>
        <w:rPr>
          <w:color w:val="231F20"/>
          <w:spacing w:val="-6"/>
          <w:w w:val="105"/>
        </w:rPr>
        <w:t> </w:t>
      </w:r>
      <w:r>
        <w:rPr>
          <w:color w:val="231F20"/>
          <w:spacing w:val="-2"/>
          <w:w w:val="105"/>
        </w:rPr>
        <w:t>land</w:t>
      </w:r>
      <w:r>
        <w:rPr>
          <w:color w:val="231F20"/>
          <w:spacing w:val="-6"/>
          <w:w w:val="105"/>
        </w:rPr>
        <w:t> </w:t>
      </w:r>
      <w:r>
        <w:rPr>
          <w:color w:val="231F20"/>
          <w:spacing w:val="-2"/>
          <w:w w:val="105"/>
        </w:rPr>
        <w:t>had </w:t>
      </w:r>
      <w:r>
        <w:rPr>
          <w:color w:val="231F20"/>
          <w:w w:val="105"/>
        </w:rPr>
        <w:t>no</w:t>
      </w:r>
      <w:r>
        <w:rPr>
          <w:color w:val="231F20"/>
          <w:spacing w:val="-13"/>
          <w:w w:val="105"/>
        </w:rPr>
        <w:t> </w:t>
      </w:r>
      <w:r>
        <w:rPr>
          <w:color w:val="231F20"/>
          <w:w w:val="105"/>
        </w:rPr>
        <w:t>protection</w:t>
      </w:r>
      <w:r>
        <w:rPr>
          <w:color w:val="231F20"/>
          <w:spacing w:val="-12"/>
          <w:w w:val="105"/>
        </w:rPr>
        <w:t> </w:t>
      </w:r>
      <w:r>
        <w:rPr>
          <w:color w:val="231F20"/>
          <w:w w:val="105"/>
        </w:rPr>
        <w:t>until</w:t>
      </w:r>
      <w:r>
        <w:rPr>
          <w:color w:val="231F20"/>
          <w:spacing w:val="-12"/>
          <w:w w:val="105"/>
        </w:rPr>
        <w:t> </w:t>
      </w:r>
      <w:r>
        <w:rPr>
          <w:color w:val="231F20"/>
          <w:w w:val="105"/>
        </w:rPr>
        <w:t>the</w:t>
      </w:r>
      <w:r>
        <w:rPr>
          <w:color w:val="231F20"/>
          <w:spacing w:val="-12"/>
          <w:w w:val="105"/>
        </w:rPr>
        <w:t> </w:t>
      </w:r>
      <w:r>
        <w:rPr>
          <w:color w:val="231F20"/>
          <w:w w:val="105"/>
        </w:rPr>
        <w:t>purchase.</w:t>
      </w:r>
      <w:r>
        <w:rPr>
          <w:color w:val="231F20"/>
          <w:w w:val="105"/>
          <w:position w:val="7"/>
          <w:sz w:val="12"/>
        </w:rPr>
        <w:t>2</w:t>
      </w:r>
      <w:r>
        <w:rPr>
          <w:color w:val="231F20"/>
          <w:spacing w:val="34"/>
          <w:w w:val="105"/>
          <w:position w:val="7"/>
          <w:sz w:val="12"/>
        </w:rPr>
        <w:t> </w:t>
      </w:r>
      <w:r>
        <w:rPr>
          <w:color w:val="231F20"/>
          <w:w w:val="105"/>
        </w:rPr>
        <w:t>During</w:t>
      </w:r>
      <w:r>
        <w:rPr>
          <w:color w:val="231F20"/>
          <w:spacing w:val="-12"/>
          <w:w w:val="105"/>
        </w:rPr>
        <w:t> </w:t>
      </w:r>
      <w:r>
        <w:rPr>
          <w:color w:val="231F20"/>
          <w:w w:val="105"/>
        </w:rPr>
        <w:t>the</w:t>
      </w:r>
      <w:r>
        <w:rPr>
          <w:color w:val="231F20"/>
          <w:spacing w:val="-12"/>
          <w:w w:val="105"/>
        </w:rPr>
        <w:t> </w:t>
      </w:r>
      <w:r>
        <w:rPr>
          <w:color w:val="231F20"/>
          <w:w w:val="105"/>
        </w:rPr>
        <w:t>process</w:t>
      </w:r>
      <w:r>
        <w:rPr>
          <w:color w:val="231F20"/>
          <w:spacing w:val="-12"/>
          <w:w w:val="105"/>
        </w:rPr>
        <w:t> </w:t>
      </w:r>
      <w:r>
        <w:rPr>
          <w:color w:val="231F20"/>
          <w:w w:val="105"/>
        </w:rPr>
        <w:t>of</w:t>
      </w:r>
      <w:r>
        <w:rPr>
          <w:color w:val="231F20"/>
          <w:spacing w:val="-8"/>
          <w:w w:val="105"/>
        </w:rPr>
        <w:t> </w:t>
      </w:r>
      <w:r>
        <w:rPr>
          <w:color w:val="231F20"/>
          <w:w w:val="105"/>
        </w:rPr>
        <w:t>the</w:t>
      </w:r>
      <w:r>
        <w:rPr>
          <w:color w:val="231F20"/>
          <w:spacing w:val="-12"/>
          <w:w w:val="105"/>
        </w:rPr>
        <w:t> </w:t>
      </w:r>
      <w:r>
        <w:rPr>
          <w:color w:val="231F20"/>
          <w:w w:val="105"/>
        </w:rPr>
        <w:t>land</w:t>
      </w:r>
      <w:r>
        <w:rPr>
          <w:color w:val="231F20"/>
          <w:spacing w:val="-13"/>
          <w:w w:val="105"/>
        </w:rPr>
        <w:t> </w:t>
      </w:r>
      <w:r>
        <w:rPr>
          <w:color w:val="231F20"/>
          <w:w w:val="105"/>
        </w:rPr>
        <w:t>sale</w:t>
      </w:r>
      <w:r>
        <w:rPr>
          <w:color w:val="231F20"/>
          <w:spacing w:val="-12"/>
          <w:w w:val="105"/>
        </w:rPr>
        <w:t> </w:t>
      </w:r>
      <w:r>
        <w:rPr>
          <w:color w:val="231F20"/>
          <w:w w:val="105"/>
        </w:rPr>
        <w:t>negotiations,</w:t>
      </w:r>
      <w:r>
        <w:rPr>
          <w:color w:val="231F20"/>
          <w:spacing w:val="-12"/>
          <w:w w:val="105"/>
        </w:rPr>
        <w:t> </w:t>
      </w:r>
      <w:r>
        <w:rPr>
          <w:color w:val="231F20"/>
          <w:w w:val="105"/>
        </w:rPr>
        <w:t>Beaverkill Conservancy</w:t>
      </w:r>
      <w:r>
        <w:rPr>
          <w:color w:val="231F20"/>
          <w:spacing w:val="-13"/>
          <w:w w:val="105"/>
        </w:rPr>
        <w:t> </w:t>
      </w:r>
      <w:r>
        <w:rPr>
          <w:color w:val="231F20"/>
          <w:w w:val="105"/>
        </w:rPr>
        <w:t>proposed</w:t>
      </w:r>
      <w:r>
        <w:rPr>
          <w:color w:val="231F20"/>
          <w:spacing w:val="-10"/>
          <w:w w:val="105"/>
        </w:rPr>
        <w:t> </w:t>
      </w:r>
      <w:r>
        <w:rPr>
          <w:color w:val="231F20"/>
          <w:w w:val="105"/>
        </w:rPr>
        <w:t>an</w:t>
      </w:r>
      <w:r>
        <w:rPr>
          <w:color w:val="231F20"/>
          <w:spacing w:val="-11"/>
          <w:w w:val="105"/>
        </w:rPr>
        <w:t> </w:t>
      </w:r>
      <w:r>
        <w:rPr>
          <w:color w:val="231F20"/>
          <w:w w:val="105"/>
        </w:rPr>
        <w:t>agreement</w:t>
      </w:r>
      <w:r>
        <w:rPr>
          <w:color w:val="231F20"/>
          <w:spacing w:val="-11"/>
          <w:w w:val="105"/>
        </w:rPr>
        <w:t> </w:t>
      </w:r>
      <w:r>
        <w:rPr>
          <w:color w:val="231F20"/>
          <w:w w:val="105"/>
        </w:rPr>
        <w:t>that</w:t>
      </w:r>
      <w:r>
        <w:rPr>
          <w:color w:val="231F20"/>
          <w:spacing w:val="-11"/>
          <w:w w:val="105"/>
        </w:rPr>
        <w:t> </w:t>
      </w:r>
      <w:r>
        <w:rPr>
          <w:color w:val="231F20"/>
          <w:w w:val="105"/>
        </w:rPr>
        <w:t>would</w:t>
      </w:r>
      <w:r>
        <w:rPr>
          <w:color w:val="231F20"/>
          <w:spacing w:val="-11"/>
          <w:w w:val="105"/>
        </w:rPr>
        <w:t> </w:t>
      </w:r>
      <w:r>
        <w:rPr>
          <w:color w:val="231F20"/>
          <w:w w:val="105"/>
        </w:rPr>
        <w:t>give</w:t>
      </w:r>
      <w:r>
        <w:rPr>
          <w:color w:val="231F20"/>
          <w:spacing w:val="-11"/>
          <w:w w:val="105"/>
        </w:rPr>
        <w:t> </w:t>
      </w:r>
      <w:r>
        <w:rPr>
          <w:color w:val="231F20"/>
          <w:w w:val="105"/>
        </w:rPr>
        <w:t>the</w:t>
      </w:r>
      <w:r>
        <w:rPr>
          <w:color w:val="231F20"/>
          <w:spacing w:val="-11"/>
          <w:w w:val="105"/>
        </w:rPr>
        <w:t> </w:t>
      </w:r>
      <w:r>
        <w:rPr>
          <w:color w:val="231F20"/>
          <w:w w:val="105"/>
        </w:rPr>
        <w:t>National</w:t>
      </w:r>
      <w:r>
        <w:rPr>
          <w:color w:val="231F20"/>
          <w:spacing w:val="-11"/>
          <w:w w:val="105"/>
        </w:rPr>
        <w:t> </w:t>
      </w:r>
      <w:r>
        <w:rPr>
          <w:color w:val="231F20"/>
          <w:w w:val="105"/>
        </w:rPr>
        <w:t>Park</w:t>
      </w:r>
      <w:r>
        <w:rPr>
          <w:color w:val="231F20"/>
          <w:spacing w:val="-11"/>
          <w:w w:val="105"/>
        </w:rPr>
        <w:t> </w:t>
      </w:r>
      <w:r>
        <w:rPr>
          <w:color w:val="231F20"/>
          <w:w w:val="105"/>
        </w:rPr>
        <w:t>Service</w:t>
      </w:r>
      <w:r>
        <w:rPr>
          <w:color w:val="231F20"/>
          <w:spacing w:val="-11"/>
          <w:w w:val="105"/>
        </w:rPr>
        <w:t> </w:t>
      </w:r>
      <w:r>
        <w:rPr>
          <w:color w:val="231F20"/>
          <w:w w:val="105"/>
        </w:rPr>
        <w:t>the</w:t>
      </w:r>
      <w:r>
        <w:rPr>
          <w:color w:val="231F20"/>
          <w:spacing w:val="-11"/>
          <w:w w:val="105"/>
        </w:rPr>
        <w:t> </w:t>
      </w:r>
      <w:r>
        <w:rPr>
          <w:color w:val="231F20"/>
          <w:w w:val="105"/>
        </w:rPr>
        <w:t>authority to</w:t>
      </w:r>
      <w:r>
        <w:rPr>
          <w:color w:val="231F20"/>
          <w:spacing w:val="-1"/>
          <w:w w:val="105"/>
        </w:rPr>
        <w:t> </w:t>
      </w:r>
      <w:r>
        <w:rPr>
          <w:color w:val="231F20"/>
          <w:w w:val="105"/>
        </w:rPr>
        <w:t>manage</w:t>
      </w:r>
      <w:r>
        <w:rPr>
          <w:color w:val="231F20"/>
          <w:spacing w:val="-1"/>
          <w:w w:val="105"/>
        </w:rPr>
        <w:t> </w:t>
      </w:r>
      <w:r>
        <w:rPr>
          <w:color w:val="231F20"/>
          <w:w w:val="105"/>
        </w:rPr>
        <w:t>the</w:t>
      </w:r>
      <w:r>
        <w:rPr>
          <w:color w:val="231F20"/>
          <w:spacing w:val="-1"/>
          <w:w w:val="105"/>
        </w:rPr>
        <w:t> </w:t>
      </w:r>
      <w:r>
        <w:rPr>
          <w:color w:val="231F20"/>
          <w:w w:val="105"/>
        </w:rPr>
        <w:t>property,</w:t>
      </w:r>
      <w:r>
        <w:rPr>
          <w:color w:val="231F20"/>
          <w:spacing w:val="-1"/>
          <w:w w:val="105"/>
        </w:rPr>
        <w:t> </w:t>
      </w:r>
      <w:r>
        <w:rPr>
          <w:color w:val="231F20"/>
          <w:w w:val="105"/>
        </w:rPr>
        <w:t>including</w:t>
      </w:r>
      <w:r>
        <w:rPr>
          <w:color w:val="231F20"/>
          <w:spacing w:val="-1"/>
          <w:w w:val="105"/>
        </w:rPr>
        <w:t> </w:t>
      </w:r>
      <w:r>
        <w:rPr>
          <w:color w:val="231F20"/>
          <w:w w:val="105"/>
        </w:rPr>
        <w:t>an</w:t>
      </w:r>
      <w:r>
        <w:rPr>
          <w:color w:val="231F20"/>
          <w:spacing w:val="-1"/>
          <w:w w:val="105"/>
        </w:rPr>
        <w:t> </w:t>
      </w:r>
      <w:r>
        <w:rPr>
          <w:color w:val="231F20"/>
          <w:w w:val="105"/>
        </w:rPr>
        <w:t>OSI</w:t>
      </w:r>
      <w:r>
        <w:rPr>
          <w:color w:val="231F20"/>
          <w:spacing w:val="-1"/>
          <w:w w:val="105"/>
        </w:rPr>
        <w:t> </w:t>
      </w:r>
      <w:r>
        <w:rPr>
          <w:color w:val="231F20"/>
          <w:w w:val="105"/>
        </w:rPr>
        <w:t>lease</w:t>
      </w:r>
      <w:r>
        <w:rPr>
          <w:color w:val="231F20"/>
          <w:spacing w:val="-1"/>
          <w:w w:val="105"/>
        </w:rPr>
        <w:t> </w:t>
      </w:r>
      <w:r>
        <w:rPr>
          <w:color w:val="231F20"/>
          <w:w w:val="105"/>
        </w:rPr>
        <w:t>to</w:t>
      </w:r>
      <w:r>
        <w:rPr>
          <w:color w:val="231F20"/>
          <w:spacing w:val="-1"/>
          <w:w w:val="105"/>
        </w:rPr>
        <w:t> </w:t>
      </w:r>
      <w:r>
        <w:rPr>
          <w:color w:val="231F20"/>
          <w:w w:val="105"/>
        </w:rPr>
        <w:t>Roxbury</w:t>
      </w:r>
      <w:r>
        <w:rPr>
          <w:color w:val="231F20"/>
          <w:spacing w:val="-4"/>
          <w:w w:val="105"/>
        </w:rPr>
        <w:t> </w:t>
      </w:r>
      <w:r>
        <w:rPr>
          <w:color w:val="231F20"/>
          <w:w w:val="105"/>
        </w:rPr>
        <w:t>Farm,</w:t>
      </w:r>
      <w:r>
        <w:rPr>
          <w:color w:val="231F20"/>
          <w:spacing w:val="-1"/>
          <w:w w:val="105"/>
        </w:rPr>
        <w:t> </w:t>
      </w:r>
      <w:r>
        <w:rPr>
          <w:color w:val="231F20"/>
          <w:w w:val="105"/>
        </w:rPr>
        <w:t>a</w:t>
      </w:r>
      <w:r>
        <w:rPr>
          <w:color w:val="231F20"/>
          <w:spacing w:val="-1"/>
          <w:w w:val="105"/>
        </w:rPr>
        <w:t> </w:t>
      </w:r>
      <w:r>
        <w:rPr>
          <w:color w:val="231F20"/>
          <w:w w:val="105"/>
        </w:rPr>
        <w:t>biodynamic</w:t>
      </w:r>
      <w:r>
        <w:rPr>
          <w:color w:val="231F20"/>
          <w:spacing w:val="-1"/>
          <w:w w:val="105"/>
        </w:rPr>
        <w:t> </w:t>
      </w:r>
      <w:r>
        <w:rPr>
          <w:color w:val="231F20"/>
          <w:w w:val="105"/>
        </w:rPr>
        <w:t>Community </w:t>
      </w:r>
      <w:r>
        <w:rPr>
          <w:color w:val="231F20"/>
          <w:spacing w:val="-2"/>
          <w:w w:val="105"/>
        </w:rPr>
        <w:t>Supported</w:t>
      </w:r>
      <w:r>
        <w:rPr>
          <w:color w:val="231F20"/>
          <w:spacing w:val="-4"/>
          <w:w w:val="105"/>
        </w:rPr>
        <w:t> </w:t>
      </w:r>
      <w:r>
        <w:rPr>
          <w:color w:val="231F20"/>
          <w:spacing w:val="-2"/>
          <w:w w:val="105"/>
        </w:rPr>
        <w:t>Agricultural organization,. Under this agreement, NPS would erect boundary</w:t>
      </w:r>
      <w:r>
        <w:rPr>
          <w:color w:val="231F20"/>
          <w:spacing w:val="-3"/>
          <w:w w:val="105"/>
        </w:rPr>
        <w:t> </w:t>
      </w:r>
      <w:r>
        <w:rPr>
          <w:color w:val="231F20"/>
          <w:spacing w:val="-2"/>
          <w:w w:val="105"/>
        </w:rPr>
        <w:t>signs </w:t>
      </w:r>
      <w:r>
        <w:rPr>
          <w:color w:val="231F20"/>
          <w:w w:val="105"/>
        </w:rPr>
        <w:t>and</w:t>
      </w:r>
      <w:r>
        <w:rPr>
          <w:color w:val="231F20"/>
          <w:spacing w:val="-6"/>
          <w:w w:val="105"/>
        </w:rPr>
        <w:t> </w:t>
      </w:r>
      <w:r>
        <w:rPr>
          <w:color w:val="231F20"/>
          <w:w w:val="105"/>
        </w:rPr>
        <w:t>proceeds</w:t>
      </w:r>
      <w:r>
        <w:rPr>
          <w:color w:val="231F20"/>
          <w:spacing w:val="-6"/>
          <w:w w:val="105"/>
        </w:rPr>
        <w:t> </w:t>
      </w:r>
      <w:r>
        <w:rPr>
          <w:color w:val="231F20"/>
          <w:w w:val="105"/>
        </w:rPr>
        <w:t>of the</w:t>
      </w:r>
      <w:r>
        <w:rPr>
          <w:color w:val="231F20"/>
          <w:spacing w:val="-6"/>
          <w:w w:val="105"/>
        </w:rPr>
        <w:t> </w:t>
      </w:r>
      <w:r>
        <w:rPr>
          <w:color w:val="231F20"/>
          <w:w w:val="105"/>
        </w:rPr>
        <w:t>lease</w:t>
      </w:r>
      <w:r>
        <w:rPr>
          <w:color w:val="231F20"/>
          <w:spacing w:val="-6"/>
          <w:w w:val="105"/>
        </w:rPr>
        <w:t> </w:t>
      </w:r>
      <w:r>
        <w:rPr>
          <w:color w:val="231F20"/>
          <w:w w:val="105"/>
        </w:rPr>
        <w:t>would</w:t>
      </w:r>
      <w:r>
        <w:rPr>
          <w:color w:val="231F20"/>
          <w:spacing w:val="-6"/>
          <w:w w:val="105"/>
        </w:rPr>
        <w:t> </w:t>
      </w:r>
      <w:r>
        <w:rPr>
          <w:color w:val="231F20"/>
          <w:w w:val="105"/>
        </w:rPr>
        <w:t>go</w:t>
      </w:r>
      <w:r>
        <w:rPr>
          <w:color w:val="231F20"/>
          <w:spacing w:val="-6"/>
          <w:w w:val="105"/>
        </w:rPr>
        <w:t> </w:t>
      </w:r>
      <w:r>
        <w:rPr>
          <w:color w:val="231F20"/>
          <w:w w:val="105"/>
        </w:rPr>
        <w:t>to</w:t>
      </w:r>
      <w:r>
        <w:rPr>
          <w:color w:val="231F20"/>
          <w:spacing w:val="-6"/>
          <w:w w:val="105"/>
        </w:rPr>
        <w:t> </w:t>
      </w:r>
      <w:r>
        <w:rPr>
          <w:color w:val="231F20"/>
          <w:w w:val="105"/>
        </w:rPr>
        <w:t>Beaverkill</w:t>
      </w:r>
      <w:r>
        <w:rPr>
          <w:color w:val="231F20"/>
          <w:spacing w:val="-6"/>
          <w:w w:val="105"/>
        </w:rPr>
        <w:t> </w:t>
      </w:r>
      <w:r>
        <w:rPr>
          <w:color w:val="231F20"/>
          <w:w w:val="105"/>
        </w:rPr>
        <w:t>Conservancy.</w:t>
      </w:r>
      <w:r>
        <w:rPr>
          <w:color w:val="231F20"/>
          <w:spacing w:val="-12"/>
          <w:w w:val="105"/>
        </w:rPr>
        <w:t> </w:t>
      </w:r>
      <w:r>
        <w:rPr>
          <w:color w:val="231F20"/>
          <w:w w:val="105"/>
        </w:rPr>
        <w:t>The</w:t>
      </w:r>
      <w:r>
        <w:rPr>
          <w:color w:val="231F20"/>
          <w:spacing w:val="-6"/>
          <w:w w:val="105"/>
        </w:rPr>
        <w:t> </w:t>
      </w:r>
      <w:r>
        <w:rPr>
          <w:color w:val="231F20"/>
          <w:w w:val="105"/>
        </w:rPr>
        <w:t>proposed</w:t>
      </w:r>
      <w:r>
        <w:rPr>
          <w:color w:val="231F20"/>
          <w:spacing w:val="-6"/>
          <w:w w:val="105"/>
        </w:rPr>
        <w:t> </w:t>
      </w:r>
      <w:r>
        <w:rPr>
          <w:color w:val="231F20"/>
          <w:w w:val="105"/>
        </w:rPr>
        <w:t>agreement, however,</w:t>
      </w:r>
      <w:r>
        <w:rPr>
          <w:color w:val="231F20"/>
          <w:spacing w:val="-8"/>
          <w:w w:val="105"/>
        </w:rPr>
        <w:t> </w:t>
      </w:r>
      <w:r>
        <w:rPr>
          <w:color w:val="231F20"/>
          <w:w w:val="105"/>
        </w:rPr>
        <w:t>was</w:t>
      </w:r>
      <w:r>
        <w:rPr>
          <w:color w:val="231F20"/>
          <w:spacing w:val="-8"/>
          <w:w w:val="105"/>
        </w:rPr>
        <w:t> </w:t>
      </w:r>
      <w:r>
        <w:rPr>
          <w:color w:val="231F20"/>
          <w:w w:val="105"/>
        </w:rPr>
        <w:t>not</w:t>
      </w:r>
      <w:r>
        <w:rPr>
          <w:color w:val="231F20"/>
          <w:spacing w:val="-8"/>
          <w:w w:val="105"/>
        </w:rPr>
        <w:t> </w:t>
      </w:r>
      <w:r>
        <w:rPr>
          <w:color w:val="231F20"/>
          <w:w w:val="105"/>
        </w:rPr>
        <w:t>feasible</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NPS.</w:t>
      </w:r>
      <w:r>
        <w:rPr>
          <w:color w:val="231F20"/>
          <w:spacing w:val="-8"/>
          <w:w w:val="105"/>
        </w:rPr>
        <w:t> </w:t>
      </w:r>
      <w:r>
        <w:rPr>
          <w:color w:val="231F20"/>
          <w:w w:val="105"/>
        </w:rPr>
        <w:t>Except</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10.6-acre</w:t>
      </w:r>
      <w:r>
        <w:rPr>
          <w:color w:val="231F20"/>
          <w:spacing w:val="-8"/>
          <w:w w:val="105"/>
        </w:rPr>
        <w:t> </w:t>
      </w:r>
      <w:r>
        <w:rPr>
          <w:color w:val="231F20"/>
          <w:w w:val="105"/>
        </w:rPr>
        <w:t>parcel,</w:t>
      </w:r>
      <w:r>
        <w:rPr>
          <w:color w:val="231F20"/>
          <w:spacing w:val="-8"/>
          <w:w w:val="105"/>
        </w:rPr>
        <w:t> </w:t>
      </w:r>
      <w:r>
        <w:rPr>
          <w:color w:val="231F20"/>
          <w:w w:val="105"/>
        </w:rPr>
        <w:t>the</w:t>
      </w:r>
      <w:r>
        <w:rPr>
          <w:color w:val="231F20"/>
          <w:spacing w:val="-8"/>
          <w:w w:val="105"/>
        </w:rPr>
        <w:t> </w:t>
      </w:r>
      <w:r>
        <w:rPr>
          <w:color w:val="231F20"/>
          <w:w w:val="105"/>
        </w:rPr>
        <w:t>area</w:t>
      </w:r>
      <w:r>
        <w:rPr>
          <w:color w:val="231F20"/>
          <w:spacing w:val="-8"/>
          <w:w w:val="105"/>
        </w:rPr>
        <w:t> </w:t>
      </w:r>
      <w:r>
        <w:rPr>
          <w:color w:val="231F20"/>
          <w:w w:val="105"/>
        </w:rPr>
        <w:t>was</w:t>
      </w:r>
      <w:r>
        <w:rPr>
          <w:color w:val="231F20"/>
          <w:spacing w:val="-8"/>
          <w:w w:val="105"/>
        </w:rPr>
        <w:t> </w:t>
      </w:r>
      <w:r>
        <w:rPr>
          <w:color w:val="231F20"/>
          <w:w w:val="105"/>
        </w:rPr>
        <w:t>outside</w:t>
      </w:r>
      <w:r>
        <w:rPr>
          <w:color w:val="231F20"/>
          <w:w w:val="105"/>
        </w:rPr>
        <w:t> the</w:t>
      </w:r>
      <w:r>
        <w:rPr>
          <w:color w:val="231F20"/>
          <w:spacing w:val="-9"/>
          <w:w w:val="105"/>
        </w:rPr>
        <w:t> </w:t>
      </w:r>
      <w:r>
        <w:rPr>
          <w:color w:val="231F20"/>
          <w:w w:val="105"/>
        </w:rPr>
        <w:t>boundaries</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historic</w:t>
      </w:r>
      <w:r>
        <w:rPr>
          <w:color w:val="231F20"/>
          <w:spacing w:val="-9"/>
          <w:w w:val="105"/>
        </w:rPr>
        <w:t> </w:t>
      </w:r>
      <w:r>
        <w:rPr>
          <w:color w:val="231F20"/>
          <w:w w:val="105"/>
        </w:rPr>
        <w:t>site.</w:t>
      </w:r>
      <w:r>
        <w:rPr>
          <w:color w:val="231F20"/>
          <w:spacing w:val="-9"/>
          <w:w w:val="105"/>
        </w:rPr>
        <w:t> </w:t>
      </w:r>
      <w:r>
        <w:rPr>
          <w:color w:val="231F20"/>
          <w:w w:val="105"/>
        </w:rPr>
        <w:t>Legally,</w:t>
      </w:r>
      <w:r>
        <w:rPr>
          <w:color w:val="231F20"/>
          <w:spacing w:val="-9"/>
          <w:w w:val="105"/>
        </w:rPr>
        <w:t> </w:t>
      </w:r>
      <w:r>
        <w:rPr>
          <w:color w:val="231F20"/>
          <w:w w:val="105"/>
        </w:rPr>
        <w:t>the</w:t>
      </w:r>
      <w:r>
        <w:rPr>
          <w:color w:val="231F20"/>
          <w:spacing w:val="-9"/>
          <w:w w:val="105"/>
        </w:rPr>
        <w:t> </w:t>
      </w:r>
      <w:r>
        <w:rPr>
          <w:color w:val="231F20"/>
          <w:w w:val="105"/>
        </w:rPr>
        <w:t>Park</w:t>
      </w:r>
      <w:r>
        <w:rPr>
          <w:color w:val="231F20"/>
          <w:spacing w:val="-9"/>
          <w:w w:val="105"/>
        </w:rPr>
        <w:t> </w:t>
      </w:r>
      <w:r>
        <w:rPr>
          <w:color w:val="231F20"/>
          <w:w w:val="105"/>
        </w:rPr>
        <w:t>Service</w:t>
      </w:r>
      <w:r>
        <w:rPr>
          <w:color w:val="231F20"/>
          <w:spacing w:val="-9"/>
          <w:w w:val="105"/>
        </w:rPr>
        <w:t> </w:t>
      </w:r>
      <w:r>
        <w:rPr>
          <w:color w:val="231F20"/>
          <w:w w:val="105"/>
        </w:rPr>
        <w:t>could</w:t>
      </w:r>
      <w:r>
        <w:rPr>
          <w:color w:val="231F20"/>
          <w:spacing w:val="-9"/>
          <w:w w:val="105"/>
        </w:rPr>
        <w:t> </w:t>
      </w:r>
      <w:r>
        <w:rPr>
          <w:color w:val="231F20"/>
          <w:w w:val="105"/>
        </w:rPr>
        <w:t>not</w:t>
      </w:r>
      <w:r>
        <w:rPr>
          <w:color w:val="231F20"/>
          <w:spacing w:val="-9"/>
          <w:w w:val="105"/>
        </w:rPr>
        <w:t> </w:t>
      </w:r>
      <w:r>
        <w:rPr>
          <w:color w:val="231F20"/>
          <w:w w:val="105"/>
        </w:rPr>
        <w:t>acquire</w:t>
      </w:r>
      <w:r>
        <w:rPr>
          <w:color w:val="231F20"/>
          <w:spacing w:val="-9"/>
          <w:w w:val="105"/>
        </w:rPr>
        <w:t> </w:t>
      </w:r>
      <w:r>
        <w:rPr>
          <w:color w:val="231F20"/>
          <w:w w:val="105"/>
        </w:rPr>
        <w:t>any</w:t>
      </w:r>
      <w:r>
        <w:rPr>
          <w:color w:val="231F20"/>
          <w:spacing w:val="-12"/>
          <w:w w:val="105"/>
        </w:rPr>
        <w:t> </w:t>
      </w:r>
      <w:r>
        <w:rPr>
          <w:color w:val="231F20"/>
          <w:w w:val="105"/>
        </w:rPr>
        <w:t>interest</w:t>
      </w:r>
      <w:r>
        <w:rPr>
          <w:color w:val="231F20"/>
          <w:spacing w:val="-9"/>
          <w:w w:val="105"/>
        </w:rPr>
        <w:t> </w:t>
      </w:r>
      <w:r>
        <w:rPr>
          <w:color w:val="231F20"/>
          <w:w w:val="105"/>
        </w:rPr>
        <w:t>in the lands without an expansion of park boundaries.</w:t>
      </w:r>
      <w:r>
        <w:rPr>
          <w:color w:val="231F20"/>
          <w:w w:val="105"/>
          <w:position w:val="7"/>
          <w:sz w:val="12"/>
        </w:rPr>
        <w:t>3</w:t>
      </w:r>
    </w:p>
    <w:p>
      <w:pPr>
        <w:pStyle w:val="Heading4"/>
        <w:spacing w:before="207"/>
      </w:pPr>
      <w:r>
        <w:rPr>
          <w:smallCaps/>
          <w:color w:val="231F20"/>
        </w:rPr>
        <w:t>2000</w:t>
      </w:r>
      <w:r>
        <w:rPr>
          <w:smallCaps/>
          <w:color w:val="231F20"/>
          <w:spacing w:val="12"/>
        </w:rPr>
        <w:t> </w:t>
      </w:r>
      <w:r>
        <w:rPr>
          <w:smallCaps/>
          <w:color w:val="231F20"/>
        </w:rPr>
        <w:t>Development</w:t>
      </w:r>
      <w:r>
        <w:rPr>
          <w:smallCaps/>
          <w:color w:val="231F20"/>
          <w:spacing w:val="25"/>
        </w:rPr>
        <w:t> </w:t>
      </w:r>
      <w:r>
        <w:rPr>
          <w:smallCaps/>
          <w:color w:val="231F20"/>
        </w:rPr>
        <w:t>Concept</w:t>
      </w:r>
      <w:r>
        <w:rPr>
          <w:smallCaps/>
          <w:color w:val="231F20"/>
          <w:spacing w:val="24"/>
        </w:rPr>
        <w:t> </w:t>
      </w:r>
      <w:r>
        <w:rPr>
          <w:smallCaps/>
          <w:color w:val="231F20"/>
        </w:rPr>
        <w:t>Plan/Environmental</w:t>
      </w:r>
      <w:r>
        <w:rPr>
          <w:smallCaps/>
          <w:color w:val="231F20"/>
          <w:spacing w:val="20"/>
        </w:rPr>
        <w:t> </w:t>
      </w:r>
      <w:r>
        <w:rPr>
          <w:smallCaps/>
          <w:color w:val="231F20"/>
          <w:spacing w:val="-2"/>
        </w:rPr>
        <w:t>Assessment</w:t>
      </w:r>
    </w:p>
    <w:p>
      <w:pPr>
        <w:pStyle w:val="BodyText"/>
        <w:spacing w:before="20"/>
        <w:rPr>
          <w:b/>
          <w:sz w:val="14"/>
        </w:rPr>
      </w:pPr>
    </w:p>
    <w:p>
      <w:pPr>
        <w:pStyle w:val="BodyText"/>
        <w:spacing w:line="292" w:lineRule="auto"/>
        <w:ind w:left="159" w:right="554" w:firstLine="1080"/>
      </w:pPr>
      <w:r>
        <w:rPr>
          <w:color w:val="231F20"/>
          <w:w w:val="105"/>
        </w:rPr>
        <w:t>The</w:t>
      </w:r>
      <w:r>
        <w:rPr>
          <w:color w:val="231F20"/>
          <w:spacing w:val="-13"/>
          <w:w w:val="105"/>
        </w:rPr>
        <w:t> </w:t>
      </w:r>
      <w:r>
        <w:rPr>
          <w:color w:val="231F20"/>
          <w:w w:val="105"/>
        </w:rPr>
        <w:t>potential</w:t>
      </w:r>
      <w:r>
        <w:rPr>
          <w:color w:val="231F20"/>
          <w:spacing w:val="-12"/>
          <w:w w:val="105"/>
        </w:rPr>
        <w:t> </w:t>
      </w:r>
      <w:r>
        <w:rPr>
          <w:color w:val="231F20"/>
          <w:w w:val="105"/>
        </w:rPr>
        <w:t>availability</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former</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farmlands</w:t>
      </w:r>
      <w:r>
        <w:rPr>
          <w:color w:val="231F20"/>
          <w:spacing w:val="-12"/>
          <w:w w:val="105"/>
        </w:rPr>
        <w:t> </w:t>
      </w:r>
      <w:r>
        <w:rPr>
          <w:color w:val="231F20"/>
          <w:w w:val="105"/>
        </w:rPr>
        <w:t>triggered</w:t>
      </w:r>
      <w:r>
        <w:rPr>
          <w:color w:val="231F20"/>
          <w:spacing w:val="-12"/>
          <w:w w:val="105"/>
        </w:rPr>
        <w:t> </w:t>
      </w:r>
      <w:r>
        <w:rPr>
          <w:color w:val="231F20"/>
          <w:w w:val="105"/>
        </w:rPr>
        <w:t>an</w:t>
      </w:r>
      <w:r>
        <w:rPr>
          <w:color w:val="231F20"/>
          <w:spacing w:val="-12"/>
          <w:w w:val="105"/>
        </w:rPr>
        <w:t> </w:t>
      </w:r>
      <w:r>
        <w:rPr>
          <w:color w:val="231F20"/>
          <w:w w:val="105"/>
        </w:rPr>
        <w:t>update of</w:t>
      </w:r>
      <w:r>
        <w:rPr>
          <w:color w:val="231F20"/>
          <w:spacing w:val="-10"/>
          <w:w w:val="105"/>
        </w:rPr>
        <w:t> </w:t>
      </w:r>
      <w:r>
        <w:rPr>
          <w:color w:val="231F20"/>
          <w:w w:val="105"/>
        </w:rPr>
        <w:t>the</w:t>
      </w:r>
      <w:r>
        <w:rPr>
          <w:color w:val="231F20"/>
          <w:spacing w:val="-12"/>
          <w:w w:val="105"/>
        </w:rPr>
        <w:t> </w:t>
      </w:r>
      <w:r>
        <w:rPr>
          <w:color w:val="231F20"/>
          <w:w w:val="105"/>
        </w:rPr>
        <w:t>park’s</w:t>
      </w:r>
      <w:r>
        <w:rPr>
          <w:color w:val="231F20"/>
          <w:spacing w:val="-12"/>
          <w:w w:val="105"/>
        </w:rPr>
        <w:t> </w:t>
      </w:r>
      <w:r>
        <w:rPr>
          <w:i/>
          <w:color w:val="231F20"/>
          <w:w w:val="105"/>
        </w:rPr>
        <w:t>Development</w:t>
      </w:r>
      <w:r>
        <w:rPr>
          <w:i/>
          <w:color w:val="231F20"/>
          <w:spacing w:val="-12"/>
          <w:w w:val="105"/>
        </w:rPr>
        <w:t> </w:t>
      </w:r>
      <w:r>
        <w:rPr>
          <w:i/>
          <w:color w:val="231F20"/>
          <w:w w:val="105"/>
        </w:rPr>
        <w:t>Concept</w:t>
      </w:r>
      <w:r>
        <w:rPr>
          <w:i/>
          <w:color w:val="231F20"/>
          <w:spacing w:val="-12"/>
          <w:w w:val="105"/>
        </w:rPr>
        <w:t> </w:t>
      </w:r>
      <w:r>
        <w:rPr>
          <w:i/>
          <w:color w:val="231F20"/>
          <w:w w:val="105"/>
        </w:rPr>
        <w:t>Plan</w:t>
      </w:r>
      <w:r>
        <w:rPr>
          <w:color w:val="231F20"/>
          <w:w w:val="105"/>
        </w:rPr>
        <w:t>.</w:t>
      </w:r>
      <w:r>
        <w:rPr>
          <w:color w:val="231F20"/>
          <w:w w:val="105"/>
          <w:position w:val="7"/>
          <w:sz w:val="12"/>
        </w:rPr>
        <w:t>4</w:t>
      </w:r>
      <w:r>
        <w:rPr>
          <w:color w:val="231F20"/>
          <w:spacing w:val="46"/>
          <w:w w:val="105"/>
          <w:position w:val="7"/>
          <w:sz w:val="12"/>
        </w:rPr>
        <w:t> </w:t>
      </w:r>
      <w:r>
        <w:rPr>
          <w:color w:val="231F20"/>
          <w:w w:val="105"/>
        </w:rPr>
        <w:t>During</w:t>
      </w:r>
      <w:r>
        <w:rPr>
          <w:color w:val="231F20"/>
          <w:spacing w:val="-12"/>
          <w:w w:val="105"/>
        </w:rPr>
        <w:t> </w:t>
      </w:r>
      <w:r>
        <w:rPr>
          <w:color w:val="231F20"/>
          <w:w w:val="105"/>
        </w:rPr>
        <w:t>the</w:t>
      </w:r>
      <w:r>
        <w:rPr>
          <w:color w:val="231F20"/>
          <w:spacing w:val="-12"/>
          <w:w w:val="105"/>
        </w:rPr>
        <w:t> </w:t>
      </w:r>
      <w:r>
        <w:rPr>
          <w:color w:val="231F20"/>
          <w:w w:val="105"/>
        </w:rPr>
        <w:t>time</w:t>
      </w:r>
      <w:r>
        <w:rPr>
          <w:color w:val="231F20"/>
          <w:spacing w:val="-12"/>
          <w:w w:val="105"/>
        </w:rPr>
        <w:t> </w:t>
      </w:r>
      <w:r>
        <w:rPr>
          <w:color w:val="231F20"/>
          <w:w w:val="105"/>
        </w:rPr>
        <w:t>the</w:t>
      </w:r>
      <w:r>
        <w:rPr>
          <w:color w:val="231F20"/>
          <w:spacing w:val="-12"/>
          <w:w w:val="105"/>
        </w:rPr>
        <w:t> </w:t>
      </w:r>
      <w:r>
        <w:rPr>
          <w:color w:val="231F20"/>
          <w:w w:val="105"/>
        </w:rPr>
        <w:t>Meyer</w:t>
      </w:r>
      <w:r>
        <w:rPr>
          <w:color w:val="231F20"/>
          <w:spacing w:val="-12"/>
          <w:w w:val="105"/>
        </w:rPr>
        <w:t> </w:t>
      </w:r>
      <w:r>
        <w:rPr>
          <w:color w:val="231F20"/>
          <w:w w:val="105"/>
        </w:rPr>
        <w:t>farm</w:t>
      </w:r>
      <w:r>
        <w:rPr>
          <w:color w:val="231F20"/>
          <w:spacing w:val="-12"/>
          <w:w w:val="105"/>
        </w:rPr>
        <w:t> </w:t>
      </w:r>
      <w:r>
        <w:rPr>
          <w:color w:val="231F20"/>
          <w:w w:val="105"/>
        </w:rPr>
        <w:t>was</w:t>
      </w:r>
      <w:r>
        <w:rPr>
          <w:color w:val="231F20"/>
          <w:spacing w:val="-12"/>
          <w:w w:val="105"/>
        </w:rPr>
        <w:t> </w:t>
      </w:r>
      <w:r>
        <w:rPr>
          <w:color w:val="231F20"/>
          <w:w w:val="105"/>
        </w:rPr>
        <w:t>being</w:t>
      </w:r>
      <w:r>
        <w:rPr>
          <w:color w:val="231F20"/>
          <w:spacing w:val="-12"/>
          <w:w w:val="105"/>
        </w:rPr>
        <w:t> </w:t>
      </w:r>
      <w:r>
        <w:rPr>
          <w:color w:val="231F20"/>
          <w:w w:val="105"/>
        </w:rPr>
        <w:t>acquired by</w:t>
      </w:r>
      <w:r>
        <w:rPr>
          <w:color w:val="231F20"/>
          <w:spacing w:val="-11"/>
          <w:w w:val="105"/>
        </w:rPr>
        <w:t> </w:t>
      </w:r>
      <w:r>
        <w:rPr>
          <w:color w:val="231F20"/>
          <w:w w:val="105"/>
        </w:rPr>
        <w:t>the</w:t>
      </w:r>
      <w:r>
        <w:rPr>
          <w:color w:val="231F20"/>
          <w:spacing w:val="-8"/>
          <w:w w:val="105"/>
        </w:rPr>
        <w:t> </w:t>
      </w:r>
      <w:r>
        <w:rPr>
          <w:color w:val="231F20"/>
          <w:w w:val="105"/>
        </w:rPr>
        <w:t>Open</w:t>
      </w:r>
      <w:r>
        <w:rPr>
          <w:color w:val="231F20"/>
          <w:spacing w:val="-8"/>
          <w:w w:val="105"/>
        </w:rPr>
        <w:t> </w:t>
      </w:r>
      <w:r>
        <w:rPr>
          <w:color w:val="231F20"/>
          <w:w w:val="105"/>
        </w:rPr>
        <w:t>Space</w:t>
      </w:r>
      <w:r>
        <w:rPr>
          <w:color w:val="231F20"/>
          <w:spacing w:val="-8"/>
          <w:w w:val="105"/>
        </w:rPr>
        <w:t> </w:t>
      </w:r>
      <w:r>
        <w:rPr>
          <w:color w:val="231F20"/>
          <w:w w:val="105"/>
        </w:rPr>
        <w:t>Institute,</w:t>
      </w:r>
      <w:r>
        <w:rPr>
          <w:color w:val="231F20"/>
          <w:spacing w:val="-8"/>
          <w:w w:val="105"/>
        </w:rPr>
        <w:t> </w:t>
      </w:r>
      <w:r>
        <w:rPr>
          <w:color w:val="231F20"/>
          <w:w w:val="105"/>
        </w:rPr>
        <w:t>the</w:t>
      </w:r>
      <w:r>
        <w:rPr>
          <w:color w:val="231F20"/>
          <w:spacing w:val="-8"/>
          <w:w w:val="105"/>
        </w:rPr>
        <w:t> </w:t>
      </w:r>
      <w:r>
        <w:rPr>
          <w:color w:val="231F20"/>
          <w:w w:val="105"/>
        </w:rPr>
        <w:t>park,</w:t>
      </w:r>
      <w:r>
        <w:rPr>
          <w:color w:val="231F20"/>
          <w:spacing w:val="-8"/>
          <w:w w:val="105"/>
        </w:rPr>
        <w:t> </w:t>
      </w:r>
      <w:r>
        <w:rPr>
          <w:color w:val="231F20"/>
          <w:w w:val="105"/>
        </w:rPr>
        <w:t>under</w:t>
      </w:r>
      <w:r>
        <w:rPr>
          <w:color w:val="231F20"/>
          <w:spacing w:val="-8"/>
          <w:w w:val="105"/>
        </w:rPr>
        <w:t> </w:t>
      </w:r>
      <w:r>
        <w:rPr>
          <w:color w:val="231F20"/>
          <w:w w:val="105"/>
        </w:rPr>
        <w:t>the</w:t>
      </w:r>
      <w:r>
        <w:rPr>
          <w:color w:val="231F20"/>
          <w:spacing w:val="-8"/>
          <w:w w:val="105"/>
        </w:rPr>
        <w:t> </w:t>
      </w:r>
      <w:r>
        <w:rPr>
          <w:color w:val="231F20"/>
          <w:w w:val="105"/>
        </w:rPr>
        <w:t>leadership</w:t>
      </w:r>
      <w:r>
        <w:rPr>
          <w:color w:val="231F20"/>
          <w:spacing w:val="-8"/>
          <w:w w:val="105"/>
        </w:rPr>
        <w:t> </w:t>
      </w:r>
      <w:r>
        <w:rPr>
          <w:color w:val="231F20"/>
          <w:w w:val="105"/>
        </w:rPr>
        <w:t>of</w:t>
      </w:r>
      <w:r>
        <w:rPr>
          <w:color w:val="231F20"/>
          <w:spacing w:val="-2"/>
          <w:w w:val="105"/>
        </w:rPr>
        <w:t> </w:t>
      </w:r>
      <w:r>
        <w:rPr>
          <w:color w:val="231F20"/>
          <w:w w:val="105"/>
        </w:rPr>
        <w:t>Superintendent</w:t>
      </w:r>
      <w:r>
        <w:rPr>
          <w:color w:val="231F20"/>
          <w:spacing w:val="-8"/>
          <w:w w:val="105"/>
        </w:rPr>
        <w:t> </w:t>
      </w:r>
      <w:r>
        <w:rPr>
          <w:color w:val="231F20"/>
          <w:w w:val="105"/>
        </w:rPr>
        <w:t>Steve</w:t>
      </w:r>
      <w:r>
        <w:rPr>
          <w:color w:val="231F20"/>
          <w:spacing w:val="-8"/>
          <w:w w:val="105"/>
        </w:rPr>
        <w:t> </w:t>
      </w:r>
      <w:r>
        <w:rPr>
          <w:color w:val="231F20"/>
          <w:w w:val="105"/>
        </w:rPr>
        <w:t>Beatty, </w:t>
      </w:r>
      <w:r>
        <w:rPr>
          <w:color w:val="231F20"/>
          <w:spacing w:val="-2"/>
          <w:w w:val="105"/>
        </w:rPr>
        <w:t>embarked</w:t>
      </w:r>
      <w:r>
        <w:rPr>
          <w:color w:val="231F20"/>
          <w:spacing w:val="-4"/>
          <w:w w:val="105"/>
        </w:rPr>
        <w:t> </w:t>
      </w:r>
      <w:r>
        <w:rPr>
          <w:color w:val="231F20"/>
          <w:spacing w:val="-2"/>
          <w:w w:val="105"/>
        </w:rPr>
        <w:t>on</w:t>
      </w:r>
      <w:r>
        <w:rPr>
          <w:color w:val="231F20"/>
          <w:spacing w:val="-4"/>
          <w:w w:val="105"/>
        </w:rPr>
        <w:t> </w:t>
      </w:r>
      <w:r>
        <w:rPr>
          <w:color w:val="231F20"/>
          <w:spacing w:val="-2"/>
          <w:w w:val="105"/>
        </w:rPr>
        <w:t>a</w:t>
      </w:r>
      <w:r>
        <w:rPr>
          <w:color w:val="231F20"/>
          <w:spacing w:val="-4"/>
          <w:w w:val="105"/>
        </w:rPr>
        <w:t> </w:t>
      </w:r>
      <w:r>
        <w:rPr>
          <w:color w:val="231F20"/>
          <w:spacing w:val="-2"/>
          <w:w w:val="105"/>
        </w:rPr>
        <w:t>project</w:t>
      </w:r>
      <w:r>
        <w:rPr>
          <w:color w:val="231F20"/>
          <w:spacing w:val="-4"/>
          <w:w w:val="105"/>
        </w:rPr>
        <w:t> </w:t>
      </w:r>
      <w:r>
        <w:rPr>
          <w:color w:val="231F20"/>
          <w:spacing w:val="-2"/>
          <w:w w:val="105"/>
        </w:rPr>
        <w:t>to</w:t>
      </w:r>
      <w:r>
        <w:rPr>
          <w:color w:val="231F20"/>
          <w:spacing w:val="-4"/>
          <w:w w:val="105"/>
        </w:rPr>
        <w:t> </w:t>
      </w:r>
      <w:r>
        <w:rPr>
          <w:color w:val="231F20"/>
          <w:spacing w:val="-2"/>
          <w:w w:val="105"/>
        </w:rPr>
        <w:t>develop</w:t>
      </w:r>
      <w:r>
        <w:rPr>
          <w:color w:val="231F20"/>
          <w:spacing w:val="-4"/>
          <w:w w:val="105"/>
        </w:rPr>
        <w:t> </w:t>
      </w:r>
      <w:r>
        <w:rPr>
          <w:color w:val="231F20"/>
          <w:spacing w:val="-2"/>
          <w:w w:val="105"/>
        </w:rPr>
        <w:t>a</w:t>
      </w:r>
      <w:r>
        <w:rPr>
          <w:color w:val="231F20"/>
          <w:spacing w:val="-4"/>
          <w:w w:val="105"/>
        </w:rPr>
        <w:t> </w:t>
      </w:r>
      <w:r>
        <w:rPr>
          <w:i/>
          <w:color w:val="231F20"/>
          <w:spacing w:val="-2"/>
          <w:w w:val="105"/>
        </w:rPr>
        <w:t>DCP</w:t>
      </w:r>
      <w:r>
        <w:rPr>
          <w:i/>
          <w:color w:val="231F20"/>
          <w:spacing w:val="-4"/>
          <w:w w:val="105"/>
        </w:rPr>
        <w:t> </w:t>
      </w:r>
      <w:r>
        <w:rPr>
          <w:color w:val="231F20"/>
          <w:spacing w:val="-2"/>
          <w:w w:val="105"/>
        </w:rPr>
        <w:t>to</w:t>
      </w:r>
      <w:r>
        <w:rPr>
          <w:color w:val="231F20"/>
          <w:spacing w:val="-4"/>
          <w:w w:val="105"/>
        </w:rPr>
        <w:t> </w:t>
      </w:r>
      <w:r>
        <w:rPr>
          <w:color w:val="231F20"/>
          <w:spacing w:val="-2"/>
          <w:w w:val="105"/>
        </w:rPr>
        <w:t>replace</w:t>
      </w:r>
      <w:r>
        <w:rPr>
          <w:color w:val="231F20"/>
          <w:spacing w:val="-4"/>
          <w:w w:val="105"/>
        </w:rPr>
        <w:t> </w:t>
      </w:r>
      <w:r>
        <w:rPr>
          <w:color w:val="231F20"/>
          <w:spacing w:val="-2"/>
          <w:w w:val="105"/>
        </w:rPr>
        <w:t>the</w:t>
      </w:r>
      <w:r>
        <w:rPr>
          <w:color w:val="231F20"/>
          <w:spacing w:val="-4"/>
          <w:w w:val="105"/>
        </w:rPr>
        <w:t> </w:t>
      </w:r>
      <w:r>
        <w:rPr>
          <w:color w:val="231F20"/>
          <w:spacing w:val="-2"/>
          <w:w w:val="105"/>
        </w:rPr>
        <w:t>previous</w:t>
      </w:r>
      <w:r>
        <w:rPr>
          <w:color w:val="231F20"/>
          <w:spacing w:val="-4"/>
          <w:w w:val="105"/>
        </w:rPr>
        <w:t> </w:t>
      </w:r>
      <w:r>
        <w:rPr>
          <w:color w:val="231F20"/>
          <w:spacing w:val="-2"/>
          <w:w w:val="105"/>
        </w:rPr>
        <w:t>major</w:t>
      </w:r>
      <w:r>
        <w:rPr>
          <w:color w:val="231F20"/>
          <w:spacing w:val="-4"/>
          <w:w w:val="105"/>
        </w:rPr>
        <w:t> </w:t>
      </w:r>
      <w:r>
        <w:rPr>
          <w:color w:val="231F20"/>
          <w:spacing w:val="-2"/>
          <w:w w:val="105"/>
        </w:rPr>
        <w:t>planning</w:t>
      </w:r>
      <w:r>
        <w:rPr>
          <w:color w:val="231F20"/>
          <w:spacing w:val="-4"/>
          <w:w w:val="105"/>
        </w:rPr>
        <w:t> </w:t>
      </w:r>
      <w:r>
        <w:rPr>
          <w:color w:val="231F20"/>
          <w:spacing w:val="-2"/>
          <w:w w:val="105"/>
        </w:rPr>
        <w:t>documents— </w:t>
      </w:r>
      <w:r>
        <w:rPr>
          <w:color w:val="231F20"/>
        </w:rPr>
        <w:t>the 1970 Master Plan, the 1986 </w:t>
      </w:r>
      <w:r>
        <w:rPr>
          <w:i/>
          <w:color w:val="231F20"/>
        </w:rPr>
        <w:t>Development Concept Plan</w:t>
      </w:r>
      <w:r>
        <w:rPr>
          <w:color w:val="231F20"/>
        </w:rPr>
        <w:t>, and its 1990 amendment. The park </w:t>
      </w:r>
      <w:r>
        <w:rPr>
          <w:color w:val="231F20"/>
          <w:w w:val="105"/>
        </w:rPr>
        <w:t>had</w:t>
      </w:r>
      <w:r>
        <w:rPr>
          <w:color w:val="231F20"/>
          <w:spacing w:val="-13"/>
          <w:w w:val="105"/>
        </w:rPr>
        <w:t> </w:t>
      </w:r>
      <w:r>
        <w:rPr>
          <w:color w:val="231F20"/>
          <w:w w:val="105"/>
        </w:rPr>
        <w:t>never</w:t>
      </w:r>
      <w:r>
        <w:rPr>
          <w:color w:val="231F20"/>
          <w:spacing w:val="-12"/>
          <w:w w:val="105"/>
        </w:rPr>
        <w:t> </w:t>
      </w:r>
      <w:r>
        <w:rPr>
          <w:color w:val="231F20"/>
          <w:w w:val="105"/>
        </w:rPr>
        <w:t>had</w:t>
      </w:r>
      <w:r>
        <w:rPr>
          <w:color w:val="231F20"/>
          <w:spacing w:val="-12"/>
          <w:w w:val="105"/>
        </w:rPr>
        <w:t> </w:t>
      </w:r>
      <w:r>
        <w:rPr>
          <w:color w:val="231F20"/>
          <w:w w:val="105"/>
        </w:rPr>
        <w:t>a</w:t>
      </w:r>
      <w:r>
        <w:rPr>
          <w:color w:val="231F20"/>
          <w:spacing w:val="-12"/>
          <w:w w:val="105"/>
        </w:rPr>
        <w:t> </w:t>
      </w:r>
      <w:r>
        <w:rPr>
          <w:color w:val="231F20"/>
          <w:w w:val="105"/>
        </w:rPr>
        <w:t>General</w:t>
      </w:r>
      <w:r>
        <w:rPr>
          <w:color w:val="231F20"/>
          <w:spacing w:val="-12"/>
          <w:w w:val="105"/>
        </w:rPr>
        <w:t> </w:t>
      </w:r>
      <w:r>
        <w:rPr>
          <w:color w:val="231F20"/>
          <w:w w:val="105"/>
        </w:rPr>
        <w:t>Management</w:t>
      </w:r>
      <w:r>
        <w:rPr>
          <w:color w:val="231F20"/>
          <w:spacing w:val="-12"/>
          <w:w w:val="105"/>
        </w:rPr>
        <w:t> </w:t>
      </w:r>
      <w:r>
        <w:rPr>
          <w:color w:val="231F20"/>
          <w:w w:val="105"/>
        </w:rPr>
        <w:t>Plan—a</w:t>
      </w:r>
      <w:r>
        <w:rPr>
          <w:color w:val="231F20"/>
          <w:spacing w:val="-12"/>
          <w:w w:val="105"/>
        </w:rPr>
        <w:t> </w:t>
      </w:r>
      <w:r>
        <w:rPr>
          <w:color w:val="231F20"/>
          <w:w w:val="105"/>
        </w:rPr>
        <w:t>major</w:t>
      </w:r>
      <w:r>
        <w:rPr>
          <w:color w:val="231F20"/>
          <w:spacing w:val="-13"/>
          <w:w w:val="105"/>
        </w:rPr>
        <w:t> </w:t>
      </w:r>
      <w:r>
        <w:rPr>
          <w:color w:val="231F20"/>
          <w:w w:val="105"/>
        </w:rPr>
        <w:t>planning</w:t>
      </w:r>
      <w:r>
        <w:rPr>
          <w:color w:val="231F20"/>
          <w:spacing w:val="-12"/>
          <w:w w:val="105"/>
        </w:rPr>
        <w:t> </w:t>
      </w:r>
      <w:r>
        <w:rPr>
          <w:color w:val="231F20"/>
          <w:w w:val="105"/>
        </w:rPr>
        <w:t>document</w:t>
      </w:r>
      <w:r>
        <w:rPr>
          <w:color w:val="231F20"/>
          <w:spacing w:val="-12"/>
          <w:w w:val="105"/>
        </w:rPr>
        <w:t> </w:t>
      </w:r>
      <w:r>
        <w:rPr>
          <w:color w:val="231F20"/>
          <w:w w:val="105"/>
        </w:rPr>
        <w:t>that</w:t>
      </w:r>
      <w:r>
        <w:rPr>
          <w:color w:val="231F20"/>
          <w:spacing w:val="-12"/>
          <w:w w:val="105"/>
        </w:rPr>
        <w:t> </w:t>
      </w:r>
      <w:r>
        <w:rPr>
          <w:color w:val="231F20"/>
          <w:w w:val="105"/>
        </w:rPr>
        <w:t>sets</w:t>
      </w:r>
      <w:r>
        <w:rPr>
          <w:color w:val="231F20"/>
          <w:spacing w:val="-12"/>
          <w:w w:val="105"/>
        </w:rPr>
        <w:t> </w:t>
      </w:r>
      <w:r>
        <w:rPr>
          <w:color w:val="231F20"/>
          <w:w w:val="105"/>
        </w:rPr>
        <w:t>the</w:t>
      </w:r>
      <w:r>
        <w:rPr>
          <w:color w:val="231F20"/>
          <w:spacing w:val="-12"/>
          <w:w w:val="105"/>
        </w:rPr>
        <w:t> </w:t>
      </w:r>
      <w:r>
        <w:rPr>
          <w:color w:val="231F20"/>
          <w:w w:val="105"/>
        </w:rPr>
        <w:t>overall management</w:t>
      </w:r>
      <w:r>
        <w:rPr>
          <w:color w:val="231F20"/>
          <w:spacing w:val="-9"/>
          <w:w w:val="105"/>
        </w:rPr>
        <w:t> </w:t>
      </w:r>
      <w:r>
        <w:rPr>
          <w:color w:val="231F20"/>
          <w:w w:val="105"/>
        </w:rPr>
        <w:t>direction</w:t>
      </w:r>
      <w:r>
        <w:rPr>
          <w:color w:val="231F20"/>
          <w:spacing w:val="-9"/>
          <w:w w:val="105"/>
        </w:rPr>
        <w:t> </w:t>
      </w:r>
      <w:r>
        <w:rPr>
          <w:color w:val="231F20"/>
          <w:w w:val="105"/>
        </w:rPr>
        <w:t>for</w:t>
      </w:r>
      <w:r>
        <w:rPr>
          <w:color w:val="231F20"/>
          <w:spacing w:val="-9"/>
          <w:w w:val="105"/>
        </w:rPr>
        <w:t> </w:t>
      </w:r>
      <w:r>
        <w:rPr>
          <w:color w:val="231F20"/>
          <w:w w:val="105"/>
        </w:rPr>
        <w:t>an</w:t>
      </w:r>
      <w:r>
        <w:rPr>
          <w:color w:val="231F20"/>
          <w:spacing w:val="-9"/>
          <w:w w:val="105"/>
        </w:rPr>
        <w:t> </w:t>
      </w:r>
      <w:r>
        <w:rPr>
          <w:color w:val="231F20"/>
          <w:w w:val="105"/>
        </w:rPr>
        <w:t>NPS</w:t>
      </w:r>
      <w:r>
        <w:rPr>
          <w:color w:val="231F20"/>
          <w:spacing w:val="-9"/>
          <w:w w:val="105"/>
        </w:rPr>
        <w:t> </w:t>
      </w:r>
      <w:r>
        <w:rPr>
          <w:color w:val="231F20"/>
          <w:w w:val="105"/>
        </w:rPr>
        <w:t>unit—and</w:t>
      </w:r>
      <w:r>
        <w:rPr>
          <w:color w:val="231F20"/>
          <w:spacing w:val="-9"/>
          <w:w w:val="105"/>
        </w:rPr>
        <w:t> </w:t>
      </w:r>
      <w:r>
        <w:rPr>
          <w:color w:val="231F20"/>
          <w:w w:val="105"/>
        </w:rPr>
        <w:t>still</w:t>
      </w:r>
      <w:r>
        <w:rPr>
          <w:color w:val="231F20"/>
          <w:spacing w:val="-9"/>
          <w:w w:val="105"/>
        </w:rPr>
        <w:t> </w:t>
      </w:r>
      <w:r>
        <w:rPr>
          <w:color w:val="231F20"/>
          <w:w w:val="105"/>
        </w:rPr>
        <w:t>operated</w:t>
      </w:r>
      <w:r>
        <w:rPr>
          <w:color w:val="231F20"/>
          <w:spacing w:val="-9"/>
          <w:w w:val="105"/>
        </w:rPr>
        <w:t> </w:t>
      </w:r>
      <w:r>
        <w:rPr>
          <w:color w:val="231F20"/>
          <w:w w:val="105"/>
        </w:rPr>
        <w:t>principally</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9"/>
          <w:w w:val="105"/>
        </w:rPr>
        <w:t> </w:t>
      </w:r>
      <w:r>
        <w:rPr>
          <w:color w:val="231F20"/>
          <w:w w:val="105"/>
        </w:rPr>
        <w:t>1970</w:t>
      </w:r>
      <w:r>
        <w:rPr>
          <w:color w:val="231F20"/>
          <w:spacing w:val="-9"/>
          <w:w w:val="105"/>
        </w:rPr>
        <w:t> </w:t>
      </w:r>
      <w:r>
        <w:rPr>
          <w:color w:val="231F20"/>
          <w:w w:val="105"/>
        </w:rPr>
        <w:t>Master Plan,</w:t>
      </w:r>
      <w:r>
        <w:rPr>
          <w:color w:val="231F20"/>
          <w:spacing w:val="-5"/>
          <w:w w:val="105"/>
        </w:rPr>
        <w:t> </w:t>
      </w:r>
      <w:r>
        <w:rPr>
          <w:color w:val="231F20"/>
          <w:w w:val="105"/>
        </w:rPr>
        <w:t>developed</w:t>
      </w:r>
      <w:r>
        <w:rPr>
          <w:color w:val="231F20"/>
          <w:spacing w:val="-5"/>
          <w:w w:val="105"/>
        </w:rPr>
        <w:t> </w:t>
      </w:r>
      <w:r>
        <w:rPr>
          <w:color w:val="231F20"/>
          <w:w w:val="105"/>
        </w:rPr>
        <w:t>before</w:t>
      </w:r>
      <w:r>
        <w:rPr>
          <w:color w:val="231F20"/>
          <w:spacing w:val="-5"/>
          <w:w w:val="105"/>
        </w:rPr>
        <w:t> </w:t>
      </w:r>
      <w:r>
        <w:rPr>
          <w:color w:val="231F20"/>
          <w:w w:val="105"/>
        </w:rPr>
        <w:t>the</w:t>
      </w:r>
      <w:r>
        <w:rPr>
          <w:color w:val="231F20"/>
          <w:spacing w:val="-5"/>
          <w:w w:val="105"/>
        </w:rPr>
        <w:t> </w:t>
      </w:r>
      <w:r>
        <w:rPr>
          <w:color w:val="231F20"/>
          <w:w w:val="105"/>
        </w:rPr>
        <w:t>park</w:t>
      </w:r>
      <w:r>
        <w:rPr>
          <w:color w:val="231F20"/>
          <w:spacing w:val="-5"/>
          <w:w w:val="105"/>
        </w:rPr>
        <w:t> </w:t>
      </w:r>
      <w:r>
        <w:rPr>
          <w:color w:val="231F20"/>
          <w:w w:val="105"/>
        </w:rPr>
        <w:t>was</w:t>
      </w:r>
      <w:r>
        <w:rPr>
          <w:color w:val="231F20"/>
          <w:spacing w:val="-5"/>
          <w:w w:val="105"/>
        </w:rPr>
        <w:t> </w:t>
      </w:r>
      <w:r>
        <w:rPr>
          <w:color w:val="231F20"/>
          <w:w w:val="105"/>
        </w:rPr>
        <w:t>authorized.</w:t>
      </w:r>
      <w:r>
        <w:rPr>
          <w:color w:val="231F20"/>
          <w:w w:val="105"/>
          <w:position w:val="7"/>
          <w:sz w:val="12"/>
        </w:rPr>
        <w:t>5</w:t>
      </w:r>
      <w:r>
        <w:rPr>
          <w:color w:val="231F20"/>
          <w:spacing w:val="60"/>
          <w:w w:val="105"/>
          <w:position w:val="7"/>
          <w:sz w:val="12"/>
        </w:rPr>
        <w:t> </w:t>
      </w:r>
      <w:r>
        <w:rPr>
          <w:color w:val="231F20"/>
          <w:w w:val="105"/>
        </w:rPr>
        <w:t>In</w:t>
      </w:r>
      <w:r>
        <w:rPr>
          <w:color w:val="231F20"/>
          <w:spacing w:val="-5"/>
          <w:w w:val="105"/>
        </w:rPr>
        <w:t> </w:t>
      </w:r>
      <w:r>
        <w:rPr>
          <w:color w:val="231F20"/>
          <w:w w:val="105"/>
        </w:rPr>
        <w:t>addition</w:t>
      </w:r>
      <w:r>
        <w:rPr>
          <w:color w:val="231F20"/>
          <w:spacing w:val="-5"/>
          <w:w w:val="105"/>
        </w:rPr>
        <w:t> </w:t>
      </w:r>
      <w:r>
        <w:rPr>
          <w:color w:val="231F20"/>
          <w:w w:val="105"/>
        </w:rPr>
        <w:t>to</w:t>
      </w:r>
      <w:r>
        <w:rPr>
          <w:color w:val="231F20"/>
          <w:spacing w:val="-5"/>
          <w:w w:val="105"/>
        </w:rPr>
        <w:t> </w:t>
      </w:r>
      <w:r>
        <w:rPr>
          <w:color w:val="231F20"/>
          <w:w w:val="105"/>
        </w:rPr>
        <w:t>the</w:t>
      </w:r>
      <w:r>
        <w:rPr>
          <w:color w:val="231F20"/>
          <w:spacing w:val="-5"/>
          <w:w w:val="105"/>
        </w:rPr>
        <w:t> </w:t>
      </w:r>
      <w:r>
        <w:rPr>
          <w:color w:val="231F20"/>
          <w:w w:val="105"/>
        </w:rPr>
        <w:t>need</w:t>
      </w:r>
      <w:r>
        <w:rPr>
          <w:color w:val="231F20"/>
          <w:spacing w:val="-5"/>
          <w:w w:val="105"/>
        </w:rPr>
        <w:t> </w:t>
      </w:r>
      <w:r>
        <w:rPr>
          <w:color w:val="231F20"/>
          <w:w w:val="105"/>
        </w:rPr>
        <w:t>for</w:t>
      </w:r>
      <w:r>
        <w:rPr>
          <w:color w:val="231F20"/>
          <w:spacing w:val="-5"/>
          <w:w w:val="105"/>
        </w:rPr>
        <w:t> </w:t>
      </w:r>
      <w:r>
        <w:rPr>
          <w:color w:val="231F20"/>
          <w:w w:val="105"/>
        </w:rPr>
        <w:t>a</w:t>
      </w:r>
      <w:r>
        <w:rPr>
          <w:color w:val="231F20"/>
          <w:spacing w:val="-5"/>
          <w:w w:val="105"/>
        </w:rPr>
        <w:t> </w:t>
      </w:r>
      <w:r>
        <w:rPr>
          <w:color w:val="231F20"/>
          <w:w w:val="105"/>
        </w:rPr>
        <w:t>more</w:t>
      </w:r>
      <w:r>
        <w:rPr>
          <w:color w:val="231F20"/>
          <w:spacing w:val="-5"/>
          <w:w w:val="105"/>
        </w:rPr>
        <w:t> </w:t>
      </w:r>
      <w:r>
        <w:rPr>
          <w:color w:val="231F20"/>
          <w:w w:val="105"/>
        </w:rPr>
        <w:t>up-to- date</w:t>
      </w:r>
      <w:r>
        <w:rPr>
          <w:color w:val="231F20"/>
          <w:spacing w:val="-7"/>
          <w:w w:val="105"/>
        </w:rPr>
        <w:t> </w:t>
      </w:r>
      <w:r>
        <w:rPr>
          <w:color w:val="231F20"/>
          <w:w w:val="105"/>
        </w:rPr>
        <w:t>planning</w:t>
      </w:r>
      <w:r>
        <w:rPr>
          <w:color w:val="231F20"/>
          <w:spacing w:val="-7"/>
          <w:w w:val="105"/>
        </w:rPr>
        <w:t> </w:t>
      </w:r>
      <w:r>
        <w:rPr>
          <w:color w:val="231F20"/>
          <w:w w:val="105"/>
        </w:rPr>
        <w:t>document</w:t>
      </w:r>
      <w:r>
        <w:rPr>
          <w:color w:val="231F20"/>
          <w:spacing w:val="-7"/>
          <w:w w:val="105"/>
        </w:rPr>
        <w:t> </w:t>
      </w:r>
      <w:r>
        <w:rPr>
          <w:color w:val="231F20"/>
          <w:w w:val="105"/>
        </w:rPr>
        <w:t>given</w:t>
      </w:r>
      <w:r>
        <w:rPr>
          <w:color w:val="231F20"/>
          <w:spacing w:val="-7"/>
          <w:w w:val="105"/>
        </w:rPr>
        <w:t> </w:t>
      </w:r>
      <w:r>
        <w:rPr>
          <w:color w:val="231F20"/>
          <w:w w:val="105"/>
        </w:rPr>
        <w:t>the</w:t>
      </w:r>
      <w:r>
        <w:rPr>
          <w:color w:val="231F20"/>
          <w:spacing w:val="-7"/>
          <w:w w:val="105"/>
        </w:rPr>
        <w:t> </w:t>
      </w:r>
      <w:r>
        <w:rPr>
          <w:color w:val="231F20"/>
          <w:w w:val="105"/>
        </w:rPr>
        <w:t>potential</w:t>
      </w:r>
      <w:r>
        <w:rPr>
          <w:color w:val="231F20"/>
          <w:spacing w:val="-7"/>
          <w:w w:val="105"/>
        </w:rPr>
        <w:t> </w:t>
      </w:r>
      <w:r>
        <w:rPr>
          <w:color w:val="231F20"/>
          <w:w w:val="105"/>
        </w:rPr>
        <w:t>availability</w:t>
      </w:r>
      <w:r>
        <w:rPr>
          <w:color w:val="231F20"/>
          <w:spacing w:val="-9"/>
          <w:w w:val="105"/>
        </w:rPr>
        <w:t> </w:t>
      </w:r>
      <w:r>
        <w:rPr>
          <w:color w:val="231F20"/>
          <w:w w:val="105"/>
        </w:rPr>
        <w:t>of the</w:t>
      </w:r>
      <w:r>
        <w:rPr>
          <w:color w:val="231F20"/>
          <w:spacing w:val="-7"/>
          <w:w w:val="105"/>
        </w:rPr>
        <w:t> </w:t>
      </w:r>
      <w:r>
        <w:rPr>
          <w:color w:val="231F20"/>
          <w:w w:val="105"/>
        </w:rPr>
        <w:t>farmlands,</w:t>
      </w:r>
      <w:r>
        <w:rPr>
          <w:color w:val="231F20"/>
          <w:spacing w:val="-7"/>
          <w:w w:val="105"/>
        </w:rPr>
        <w:t> </w:t>
      </w:r>
      <w:r>
        <w:rPr>
          <w:color w:val="231F20"/>
          <w:w w:val="105"/>
        </w:rPr>
        <w:t>the</w:t>
      </w:r>
      <w:r>
        <w:rPr>
          <w:color w:val="231F20"/>
          <w:spacing w:val="-7"/>
          <w:w w:val="105"/>
        </w:rPr>
        <w:t> </w:t>
      </w:r>
      <w:r>
        <w:rPr>
          <w:color w:val="231F20"/>
          <w:w w:val="105"/>
        </w:rPr>
        <w:t>new</w:t>
      </w:r>
      <w:r>
        <w:rPr>
          <w:color w:val="231F20"/>
          <w:spacing w:val="-7"/>
          <w:w w:val="105"/>
        </w:rPr>
        <w:t> </w:t>
      </w:r>
      <w:r>
        <w:rPr>
          <w:i/>
          <w:color w:val="231F20"/>
          <w:w w:val="105"/>
        </w:rPr>
        <w:t>DCP</w:t>
      </w:r>
      <w:r>
        <w:rPr>
          <w:i/>
          <w:color w:val="231F20"/>
          <w:spacing w:val="-7"/>
          <w:w w:val="105"/>
        </w:rPr>
        <w:t> </w:t>
      </w:r>
      <w:r>
        <w:rPr>
          <w:color w:val="231F20"/>
          <w:w w:val="105"/>
        </w:rPr>
        <w:t>could also</w:t>
      </w:r>
      <w:r>
        <w:rPr>
          <w:color w:val="231F20"/>
          <w:spacing w:val="-13"/>
          <w:w w:val="105"/>
        </w:rPr>
        <w:t> </w:t>
      </w:r>
      <w:r>
        <w:rPr>
          <w:color w:val="231F20"/>
          <w:w w:val="105"/>
        </w:rPr>
        <w:t>address</w:t>
      </w:r>
      <w:r>
        <w:rPr>
          <w:color w:val="231F20"/>
          <w:spacing w:val="-12"/>
          <w:w w:val="105"/>
        </w:rPr>
        <w:t> </w:t>
      </w:r>
      <w:r>
        <w:rPr>
          <w:color w:val="231F20"/>
          <w:w w:val="105"/>
        </w:rPr>
        <w:t>the</w:t>
      </w:r>
      <w:r>
        <w:rPr>
          <w:color w:val="231F20"/>
          <w:spacing w:val="-12"/>
          <w:w w:val="105"/>
        </w:rPr>
        <w:t> </w:t>
      </w:r>
      <w:r>
        <w:rPr>
          <w:color w:val="231F20"/>
          <w:w w:val="105"/>
        </w:rPr>
        <w:t>ongoing</w:t>
      </w:r>
      <w:r>
        <w:rPr>
          <w:color w:val="231F20"/>
          <w:spacing w:val="-12"/>
          <w:w w:val="105"/>
        </w:rPr>
        <w:t> </w:t>
      </w:r>
      <w:r>
        <w:rPr>
          <w:color w:val="231F20"/>
          <w:w w:val="105"/>
        </w:rPr>
        <w:t>issue</w:t>
      </w:r>
      <w:r>
        <w:rPr>
          <w:color w:val="231F20"/>
          <w:spacing w:val="-12"/>
          <w:w w:val="105"/>
        </w:rPr>
        <w:t> </w:t>
      </w:r>
      <w:r>
        <w:rPr>
          <w:color w:val="231F20"/>
          <w:w w:val="105"/>
        </w:rPr>
        <w:t>of</w:t>
      </w:r>
      <w:r>
        <w:rPr>
          <w:color w:val="231F20"/>
          <w:spacing w:val="-12"/>
          <w:w w:val="105"/>
        </w:rPr>
        <w:t> </w:t>
      </w:r>
      <w:r>
        <w:rPr>
          <w:color w:val="231F20"/>
          <w:w w:val="105"/>
        </w:rPr>
        <w:t>permanent</w:t>
      </w:r>
      <w:r>
        <w:rPr>
          <w:color w:val="231F20"/>
          <w:spacing w:val="-12"/>
          <w:w w:val="105"/>
        </w:rPr>
        <w:t> </w:t>
      </w:r>
      <w:r>
        <w:rPr>
          <w:color w:val="231F20"/>
          <w:w w:val="105"/>
        </w:rPr>
        <w:t>facilities</w:t>
      </w:r>
      <w:r>
        <w:rPr>
          <w:color w:val="231F20"/>
          <w:spacing w:val="-13"/>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and</w:t>
      </w:r>
      <w:r>
        <w:rPr>
          <w:color w:val="231F20"/>
          <w:spacing w:val="-12"/>
          <w:w w:val="105"/>
        </w:rPr>
        <w:t> </w:t>
      </w:r>
      <w:r>
        <w:rPr>
          <w:color w:val="231F20"/>
          <w:w w:val="105"/>
        </w:rPr>
        <w:t>plans</w:t>
      </w:r>
      <w:r>
        <w:rPr>
          <w:color w:val="231F20"/>
          <w:spacing w:val="-12"/>
          <w:w w:val="105"/>
        </w:rPr>
        <w:t> </w:t>
      </w:r>
      <w:r>
        <w:rPr>
          <w:color w:val="231F20"/>
          <w:w w:val="105"/>
        </w:rPr>
        <w:t>for</w:t>
      </w:r>
      <w:r>
        <w:rPr>
          <w:color w:val="231F20"/>
          <w:spacing w:val="-12"/>
          <w:w w:val="105"/>
        </w:rPr>
        <w:t> </w:t>
      </w:r>
      <w:r>
        <w:rPr>
          <w:color w:val="231F20"/>
          <w:w w:val="105"/>
        </w:rPr>
        <w:t>preservation and</w:t>
      </w:r>
      <w:r>
        <w:rPr>
          <w:color w:val="231F20"/>
          <w:spacing w:val="-9"/>
          <w:w w:val="105"/>
        </w:rPr>
        <w:t> </w:t>
      </w:r>
      <w:r>
        <w:rPr>
          <w:color w:val="231F20"/>
          <w:w w:val="105"/>
        </w:rPr>
        <w:t>management</w:t>
      </w:r>
      <w:r>
        <w:rPr>
          <w:color w:val="231F20"/>
          <w:spacing w:val="-8"/>
          <w:w w:val="105"/>
        </w:rPr>
        <w:t> </w:t>
      </w:r>
      <w:r>
        <w:rPr>
          <w:color w:val="231F20"/>
          <w:w w:val="105"/>
        </w:rPr>
        <w:t>of</w:t>
      </w:r>
      <w:r>
        <w:rPr>
          <w:color w:val="231F20"/>
          <w:spacing w:val="-1"/>
          <w:w w:val="105"/>
        </w:rPr>
        <w:t> </w:t>
      </w:r>
      <w:r>
        <w:rPr>
          <w:color w:val="231F20"/>
          <w:w w:val="105"/>
        </w:rPr>
        <w:t>the</w:t>
      </w:r>
      <w:r>
        <w:rPr>
          <w:color w:val="231F20"/>
          <w:spacing w:val="-8"/>
          <w:w w:val="105"/>
        </w:rPr>
        <w:t> </w:t>
      </w:r>
      <w:r>
        <w:rPr>
          <w:color w:val="231F20"/>
          <w:w w:val="105"/>
        </w:rPr>
        <w:t>park’s</w:t>
      </w:r>
      <w:r>
        <w:rPr>
          <w:color w:val="231F20"/>
          <w:spacing w:val="-8"/>
          <w:w w:val="105"/>
        </w:rPr>
        <w:t> </w:t>
      </w:r>
      <w:r>
        <w:rPr>
          <w:color w:val="231F20"/>
          <w:w w:val="105"/>
        </w:rPr>
        <w:t>landscape.</w:t>
      </w:r>
      <w:r>
        <w:rPr>
          <w:color w:val="231F20"/>
          <w:spacing w:val="-13"/>
          <w:w w:val="105"/>
        </w:rPr>
        <w:t> </w:t>
      </w:r>
      <w:r>
        <w:rPr>
          <w:color w:val="231F20"/>
          <w:w w:val="105"/>
        </w:rPr>
        <w:t>The</w:t>
      </w:r>
      <w:r>
        <w:rPr>
          <w:color w:val="231F20"/>
          <w:spacing w:val="-7"/>
          <w:w w:val="105"/>
        </w:rPr>
        <w:t> </w:t>
      </w:r>
      <w:r>
        <w:rPr>
          <w:color w:val="231F20"/>
          <w:w w:val="105"/>
        </w:rPr>
        <w:t>latter</w:t>
      </w:r>
      <w:r>
        <w:rPr>
          <w:color w:val="231F20"/>
          <w:spacing w:val="-8"/>
          <w:w w:val="105"/>
        </w:rPr>
        <w:t> </w:t>
      </w:r>
      <w:r>
        <w:rPr>
          <w:color w:val="231F20"/>
          <w:w w:val="105"/>
        </w:rPr>
        <w:t>goal</w:t>
      </w:r>
      <w:r>
        <w:rPr>
          <w:color w:val="231F20"/>
          <w:spacing w:val="-8"/>
          <w:w w:val="105"/>
        </w:rPr>
        <w:t> </w:t>
      </w:r>
      <w:r>
        <w:rPr>
          <w:color w:val="231F20"/>
          <w:w w:val="105"/>
        </w:rPr>
        <w:t>was</w:t>
      </w:r>
      <w:r>
        <w:rPr>
          <w:color w:val="231F20"/>
          <w:spacing w:val="-8"/>
          <w:w w:val="105"/>
        </w:rPr>
        <w:t> </w:t>
      </w:r>
      <w:r>
        <w:rPr>
          <w:color w:val="231F20"/>
          <w:w w:val="105"/>
        </w:rPr>
        <w:t>prompted</w:t>
      </w:r>
      <w:r>
        <w:rPr>
          <w:color w:val="231F20"/>
          <w:spacing w:val="-8"/>
          <w:w w:val="105"/>
        </w:rPr>
        <w:t> </w:t>
      </w:r>
      <w:r>
        <w:rPr>
          <w:color w:val="231F20"/>
          <w:w w:val="105"/>
        </w:rPr>
        <w:t>by</w:t>
      </w:r>
      <w:r>
        <w:rPr>
          <w:color w:val="231F20"/>
          <w:spacing w:val="-11"/>
          <w:w w:val="105"/>
        </w:rPr>
        <w:t> </w:t>
      </w:r>
      <w:r>
        <w:rPr>
          <w:color w:val="231F20"/>
          <w:w w:val="105"/>
        </w:rPr>
        <w:t>the</w:t>
      </w:r>
      <w:r>
        <w:rPr>
          <w:color w:val="231F20"/>
          <w:spacing w:val="-8"/>
          <w:w w:val="105"/>
        </w:rPr>
        <w:t> </w:t>
      </w:r>
      <w:r>
        <w:rPr>
          <w:color w:val="231F20"/>
          <w:w w:val="105"/>
        </w:rPr>
        <w:t>completion</w:t>
      </w:r>
    </w:p>
    <w:p>
      <w:pPr>
        <w:pStyle w:val="BodyText"/>
        <w:spacing w:line="292" w:lineRule="auto"/>
        <w:ind w:left="160" w:right="554"/>
        <w:rPr>
          <w:sz w:val="12"/>
        </w:rPr>
      </w:pPr>
      <w:r>
        <w:rPr>
          <w:color w:val="231F20"/>
          <w:w w:val="105"/>
        </w:rPr>
        <w:t>of the</w:t>
      </w:r>
      <w:r>
        <w:rPr>
          <w:color w:val="231F20"/>
          <w:spacing w:val="-4"/>
          <w:w w:val="105"/>
        </w:rPr>
        <w:t> </w:t>
      </w:r>
      <w:r>
        <w:rPr>
          <w:color w:val="231F20"/>
          <w:w w:val="105"/>
        </w:rPr>
        <w:t>1995</w:t>
      </w:r>
      <w:r>
        <w:rPr>
          <w:color w:val="231F20"/>
          <w:spacing w:val="-4"/>
          <w:w w:val="105"/>
        </w:rPr>
        <w:t> </w:t>
      </w:r>
      <w:r>
        <w:rPr>
          <w:color w:val="231F20"/>
          <w:w w:val="105"/>
        </w:rPr>
        <w:t>Cultural</w:t>
      </w:r>
      <w:r>
        <w:rPr>
          <w:color w:val="231F20"/>
          <w:spacing w:val="-4"/>
          <w:w w:val="105"/>
        </w:rPr>
        <w:t> </w:t>
      </w:r>
      <w:r>
        <w:rPr>
          <w:color w:val="231F20"/>
          <w:w w:val="105"/>
        </w:rPr>
        <w:t>Landscape</w:t>
      </w:r>
      <w:r>
        <w:rPr>
          <w:color w:val="231F20"/>
          <w:spacing w:val="-4"/>
          <w:w w:val="105"/>
        </w:rPr>
        <w:t> </w:t>
      </w:r>
      <w:r>
        <w:rPr>
          <w:color w:val="231F20"/>
          <w:w w:val="105"/>
        </w:rPr>
        <w:t>Report,</w:t>
      </w:r>
      <w:r>
        <w:rPr>
          <w:color w:val="231F20"/>
          <w:spacing w:val="-4"/>
          <w:w w:val="105"/>
        </w:rPr>
        <w:t> </w:t>
      </w:r>
      <w:r>
        <w:rPr>
          <w:color w:val="231F20"/>
          <w:w w:val="105"/>
        </w:rPr>
        <w:t>which</w:t>
      </w:r>
      <w:r>
        <w:rPr>
          <w:color w:val="231F20"/>
          <w:spacing w:val="-4"/>
          <w:w w:val="105"/>
        </w:rPr>
        <w:t> </w:t>
      </w:r>
      <w:r>
        <w:rPr>
          <w:color w:val="231F20"/>
          <w:w w:val="105"/>
        </w:rPr>
        <w:t>gave</w:t>
      </w:r>
      <w:r>
        <w:rPr>
          <w:color w:val="231F20"/>
          <w:spacing w:val="-4"/>
          <w:w w:val="105"/>
        </w:rPr>
        <w:t> </w:t>
      </w:r>
      <w:r>
        <w:rPr>
          <w:color w:val="231F20"/>
          <w:w w:val="105"/>
        </w:rPr>
        <w:t>the</w:t>
      </w:r>
      <w:r>
        <w:rPr>
          <w:color w:val="231F20"/>
          <w:spacing w:val="-4"/>
          <w:w w:val="105"/>
        </w:rPr>
        <w:t> </w:t>
      </w:r>
      <w:r>
        <w:rPr>
          <w:color w:val="231F20"/>
          <w:w w:val="105"/>
        </w:rPr>
        <w:t>park</w:t>
      </w:r>
      <w:r>
        <w:rPr>
          <w:color w:val="231F20"/>
          <w:spacing w:val="-4"/>
          <w:w w:val="105"/>
        </w:rPr>
        <w:t> </w:t>
      </w:r>
      <w:r>
        <w:rPr>
          <w:color w:val="231F20"/>
          <w:w w:val="105"/>
        </w:rPr>
        <w:t>a</w:t>
      </w:r>
      <w:r>
        <w:rPr>
          <w:color w:val="231F20"/>
          <w:spacing w:val="-4"/>
          <w:w w:val="105"/>
        </w:rPr>
        <w:t> </w:t>
      </w:r>
      <w:r>
        <w:rPr>
          <w:color w:val="231F20"/>
          <w:w w:val="105"/>
        </w:rPr>
        <w:t>documented</w:t>
      </w:r>
      <w:r>
        <w:rPr>
          <w:color w:val="231F20"/>
          <w:spacing w:val="-4"/>
          <w:w w:val="105"/>
        </w:rPr>
        <w:t> </w:t>
      </w:r>
      <w:r>
        <w:rPr>
          <w:color w:val="231F20"/>
          <w:w w:val="105"/>
        </w:rPr>
        <w:t>record</w:t>
      </w:r>
      <w:r>
        <w:rPr>
          <w:color w:val="231F20"/>
          <w:spacing w:val="-4"/>
          <w:w w:val="105"/>
        </w:rPr>
        <w:t> </w:t>
      </w:r>
      <w:r>
        <w:rPr>
          <w:color w:val="231F20"/>
          <w:w w:val="105"/>
        </w:rPr>
        <w:t>of the </w:t>
      </w:r>
      <w:r>
        <w:rPr>
          <w:color w:val="231F20"/>
          <w:spacing w:val="-2"/>
          <w:w w:val="105"/>
        </w:rPr>
        <w:t>landscape’s</w:t>
      </w:r>
      <w:r>
        <w:rPr>
          <w:color w:val="231F20"/>
          <w:spacing w:val="-10"/>
          <w:w w:val="105"/>
        </w:rPr>
        <w:t> </w:t>
      </w:r>
      <w:r>
        <w:rPr>
          <w:color w:val="231F20"/>
          <w:spacing w:val="-2"/>
          <w:w w:val="105"/>
        </w:rPr>
        <w:t>history</w:t>
      </w:r>
      <w:r>
        <w:rPr>
          <w:color w:val="231F20"/>
          <w:spacing w:val="-11"/>
          <w:w w:val="105"/>
        </w:rPr>
        <w:t> </w:t>
      </w:r>
      <w:r>
        <w:rPr>
          <w:color w:val="231F20"/>
          <w:spacing w:val="-2"/>
          <w:w w:val="105"/>
        </w:rPr>
        <w:t>and</w:t>
      </w:r>
      <w:r>
        <w:rPr>
          <w:color w:val="231F20"/>
          <w:spacing w:val="-8"/>
          <w:w w:val="105"/>
        </w:rPr>
        <w:t> </w:t>
      </w:r>
      <w:r>
        <w:rPr>
          <w:color w:val="231F20"/>
          <w:spacing w:val="-2"/>
          <w:w w:val="105"/>
        </w:rPr>
        <w:t>recommendations</w:t>
      </w:r>
      <w:r>
        <w:rPr>
          <w:color w:val="231F20"/>
          <w:spacing w:val="-9"/>
          <w:w w:val="105"/>
        </w:rPr>
        <w:t> </w:t>
      </w:r>
      <w:r>
        <w:rPr>
          <w:color w:val="231F20"/>
          <w:spacing w:val="-2"/>
          <w:w w:val="105"/>
        </w:rPr>
        <w:t>for</w:t>
      </w:r>
      <w:r>
        <w:rPr>
          <w:color w:val="231F20"/>
          <w:spacing w:val="-9"/>
          <w:w w:val="105"/>
        </w:rPr>
        <w:t> </w:t>
      </w:r>
      <w:r>
        <w:rPr>
          <w:color w:val="231F20"/>
          <w:spacing w:val="-2"/>
          <w:w w:val="105"/>
        </w:rPr>
        <w:t>its</w:t>
      </w:r>
      <w:r>
        <w:rPr>
          <w:color w:val="231F20"/>
          <w:spacing w:val="-9"/>
          <w:w w:val="105"/>
        </w:rPr>
        <w:t> </w:t>
      </w:r>
      <w:r>
        <w:rPr>
          <w:color w:val="231F20"/>
          <w:spacing w:val="-2"/>
          <w:w w:val="105"/>
        </w:rPr>
        <w:t>protection</w:t>
      </w:r>
      <w:r>
        <w:rPr>
          <w:color w:val="231F20"/>
          <w:spacing w:val="-9"/>
          <w:w w:val="105"/>
        </w:rPr>
        <w:t> </w:t>
      </w:r>
      <w:r>
        <w:rPr>
          <w:color w:val="231F20"/>
          <w:spacing w:val="-2"/>
          <w:w w:val="105"/>
        </w:rPr>
        <w:t>and</w:t>
      </w:r>
      <w:r>
        <w:rPr>
          <w:color w:val="231F20"/>
          <w:spacing w:val="-9"/>
          <w:w w:val="105"/>
        </w:rPr>
        <w:t> </w:t>
      </w:r>
      <w:r>
        <w:rPr>
          <w:color w:val="231F20"/>
          <w:spacing w:val="-2"/>
          <w:w w:val="105"/>
        </w:rPr>
        <w:t>management.</w:t>
      </w:r>
      <w:r>
        <w:rPr>
          <w:color w:val="231F20"/>
          <w:spacing w:val="-2"/>
          <w:w w:val="105"/>
          <w:position w:val="7"/>
          <w:sz w:val="12"/>
        </w:rPr>
        <w:t>6</w:t>
      </w:r>
      <w:r>
        <w:rPr>
          <w:color w:val="231F20"/>
          <w:spacing w:val="46"/>
          <w:w w:val="105"/>
          <w:position w:val="7"/>
          <w:sz w:val="12"/>
        </w:rPr>
        <w:t> </w:t>
      </w:r>
      <w:r>
        <w:rPr>
          <w:color w:val="231F20"/>
          <w:spacing w:val="-2"/>
          <w:w w:val="105"/>
        </w:rPr>
        <w:t>The</w:t>
      </w:r>
      <w:r>
        <w:rPr>
          <w:color w:val="231F20"/>
          <w:spacing w:val="-9"/>
          <w:w w:val="105"/>
        </w:rPr>
        <w:t> </w:t>
      </w:r>
      <w:r>
        <w:rPr>
          <w:color w:val="231F20"/>
          <w:spacing w:val="-2"/>
          <w:w w:val="105"/>
        </w:rPr>
        <w:t>park</w:t>
      </w:r>
      <w:r>
        <w:rPr>
          <w:color w:val="231F20"/>
          <w:spacing w:val="-9"/>
          <w:w w:val="105"/>
        </w:rPr>
        <w:t> </w:t>
      </w:r>
      <w:r>
        <w:rPr>
          <w:color w:val="231F20"/>
          <w:spacing w:val="-2"/>
          <w:w w:val="105"/>
        </w:rPr>
        <w:t>was </w:t>
      </w:r>
      <w:r>
        <w:rPr>
          <w:color w:val="231F20"/>
          <w:w w:val="105"/>
        </w:rPr>
        <w:t>cooperating</w:t>
      </w:r>
      <w:r>
        <w:rPr>
          <w:color w:val="231F20"/>
          <w:spacing w:val="-4"/>
          <w:w w:val="105"/>
        </w:rPr>
        <w:t> </w:t>
      </w:r>
      <w:r>
        <w:rPr>
          <w:color w:val="231F20"/>
          <w:w w:val="105"/>
        </w:rPr>
        <w:t>with</w:t>
      </w:r>
      <w:r>
        <w:rPr>
          <w:color w:val="231F20"/>
          <w:spacing w:val="-4"/>
          <w:w w:val="105"/>
        </w:rPr>
        <w:t> </w:t>
      </w:r>
      <w:r>
        <w:rPr>
          <w:color w:val="231F20"/>
          <w:w w:val="105"/>
        </w:rPr>
        <w:t>the</w:t>
      </w:r>
      <w:r>
        <w:rPr>
          <w:color w:val="231F20"/>
          <w:spacing w:val="-11"/>
          <w:w w:val="105"/>
        </w:rPr>
        <w:t> </w:t>
      </w:r>
      <w:r>
        <w:rPr>
          <w:color w:val="231F20"/>
          <w:w w:val="105"/>
        </w:rPr>
        <w:t>Town</w:t>
      </w:r>
      <w:r>
        <w:rPr>
          <w:color w:val="231F20"/>
          <w:spacing w:val="-4"/>
          <w:w w:val="105"/>
        </w:rPr>
        <w:t> </w:t>
      </w:r>
      <w:r>
        <w:rPr>
          <w:color w:val="231F20"/>
          <w:w w:val="105"/>
        </w:rPr>
        <w:t>of Kinderhook</w:t>
      </w:r>
      <w:r>
        <w:rPr>
          <w:color w:val="231F20"/>
          <w:spacing w:val="-4"/>
          <w:w w:val="105"/>
        </w:rPr>
        <w:t> </w:t>
      </w:r>
      <w:r>
        <w:rPr>
          <w:color w:val="231F20"/>
          <w:w w:val="105"/>
        </w:rPr>
        <w:t>in</w:t>
      </w:r>
      <w:r>
        <w:rPr>
          <w:color w:val="231F20"/>
          <w:spacing w:val="-4"/>
          <w:w w:val="105"/>
        </w:rPr>
        <w:t> </w:t>
      </w:r>
      <w:r>
        <w:rPr>
          <w:color w:val="231F20"/>
          <w:w w:val="105"/>
        </w:rPr>
        <w:t>planning</w:t>
      </w:r>
      <w:r>
        <w:rPr>
          <w:color w:val="231F20"/>
          <w:spacing w:val="-4"/>
          <w:w w:val="105"/>
        </w:rPr>
        <w:t> </w:t>
      </w:r>
      <w:r>
        <w:rPr>
          <w:color w:val="231F20"/>
          <w:w w:val="105"/>
        </w:rPr>
        <w:t>for</w:t>
      </w:r>
      <w:r>
        <w:rPr>
          <w:color w:val="231F20"/>
          <w:spacing w:val="-4"/>
          <w:w w:val="105"/>
        </w:rPr>
        <w:t> </w:t>
      </w:r>
      <w:r>
        <w:rPr>
          <w:color w:val="231F20"/>
          <w:w w:val="105"/>
        </w:rPr>
        <w:t>the</w:t>
      </w:r>
      <w:r>
        <w:rPr>
          <w:color w:val="231F20"/>
          <w:spacing w:val="-4"/>
          <w:w w:val="105"/>
        </w:rPr>
        <w:t> </w:t>
      </w:r>
      <w:r>
        <w:rPr>
          <w:color w:val="231F20"/>
          <w:w w:val="105"/>
        </w:rPr>
        <w:t>new</w:t>
      </w:r>
      <w:r>
        <w:rPr>
          <w:color w:val="231F20"/>
          <w:spacing w:val="-4"/>
          <w:w w:val="105"/>
        </w:rPr>
        <w:t> </w:t>
      </w:r>
      <w:r>
        <w:rPr>
          <w:color w:val="231F20"/>
          <w:w w:val="105"/>
        </w:rPr>
        <w:t>entrance</w:t>
      </w:r>
      <w:r>
        <w:rPr>
          <w:color w:val="231F20"/>
          <w:spacing w:val="-4"/>
          <w:w w:val="105"/>
        </w:rPr>
        <w:t> </w:t>
      </w:r>
      <w:r>
        <w:rPr>
          <w:color w:val="231F20"/>
          <w:w w:val="105"/>
        </w:rPr>
        <w:t>road,</w:t>
      </w:r>
      <w:r>
        <w:rPr>
          <w:color w:val="231F20"/>
          <w:spacing w:val="-4"/>
          <w:w w:val="105"/>
        </w:rPr>
        <w:t> </w:t>
      </w:r>
      <w:r>
        <w:rPr>
          <w:color w:val="231F20"/>
          <w:w w:val="105"/>
        </w:rPr>
        <w:t>and</w:t>
      </w:r>
      <w:r>
        <w:rPr>
          <w:color w:val="231F20"/>
          <w:spacing w:val="-4"/>
          <w:w w:val="105"/>
        </w:rPr>
        <w:t> </w:t>
      </w:r>
      <w:r>
        <w:rPr>
          <w:color w:val="231F20"/>
          <w:w w:val="105"/>
        </w:rPr>
        <w:t>the </w:t>
      </w:r>
      <w:r>
        <w:rPr>
          <w:i/>
          <w:color w:val="231F20"/>
          <w:w w:val="105"/>
        </w:rPr>
        <w:t>DCP</w:t>
      </w:r>
      <w:r>
        <w:rPr>
          <w:i/>
          <w:color w:val="231F20"/>
          <w:spacing w:val="-2"/>
          <w:w w:val="105"/>
        </w:rPr>
        <w:t> </w:t>
      </w:r>
      <w:r>
        <w:rPr>
          <w:color w:val="231F20"/>
          <w:w w:val="105"/>
        </w:rPr>
        <w:t>could</w:t>
      </w:r>
      <w:r>
        <w:rPr>
          <w:color w:val="231F20"/>
          <w:spacing w:val="-2"/>
          <w:w w:val="105"/>
        </w:rPr>
        <w:t> </w:t>
      </w:r>
      <w:r>
        <w:rPr>
          <w:color w:val="231F20"/>
          <w:w w:val="105"/>
        </w:rPr>
        <w:t>address</w:t>
      </w:r>
      <w:r>
        <w:rPr>
          <w:color w:val="231F20"/>
          <w:spacing w:val="-2"/>
          <w:w w:val="105"/>
        </w:rPr>
        <w:t> </w:t>
      </w:r>
      <w:r>
        <w:rPr>
          <w:color w:val="231F20"/>
          <w:w w:val="105"/>
        </w:rPr>
        <w:t>related</w:t>
      </w:r>
      <w:r>
        <w:rPr>
          <w:color w:val="231F20"/>
          <w:spacing w:val="-2"/>
          <w:w w:val="105"/>
        </w:rPr>
        <w:t> </w:t>
      </w:r>
      <w:r>
        <w:rPr>
          <w:color w:val="231F20"/>
          <w:w w:val="105"/>
        </w:rPr>
        <w:t>needs</w:t>
      </w:r>
      <w:r>
        <w:rPr>
          <w:color w:val="231F20"/>
          <w:spacing w:val="-2"/>
          <w:w w:val="105"/>
        </w:rPr>
        <w:t> </w:t>
      </w:r>
      <w:r>
        <w:rPr>
          <w:color w:val="231F20"/>
          <w:w w:val="105"/>
        </w:rPr>
        <w:t>and</w:t>
      </w:r>
      <w:r>
        <w:rPr>
          <w:color w:val="231F20"/>
          <w:spacing w:val="-2"/>
          <w:w w:val="105"/>
        </w:rPr>
        <w:t> </w:t>
      </w:r>
      <w:r>
        <w:rPr>
          <w:color w:val="231F20"/>
          <w:w w:val="105"/>
        </w:rPr>
        <w:t>issues.</w:t>
      </w:r>
      <w:r>
        <w:rPr>
          <w:color w:val="231F20"/>
          <w:spacing w:val="-2"/>
          <w:w w:val="105"/>
        </w:rPr>
        <w:t> </w:t>
      </w:r>
      <w:r>
        <w:rPr>
          <w:color w:val="231F20"/>
          <w:w w:val="105"/>
        </w:rPr>
        <w:t>Finally,</w:t>
      </w:r>
      <w:r>
        <w:rPr>
          <w:color w:val="231F20"/>
          <w:spacing w:val="-2"/>
          <w:w w:val="105"/>
        </w:rPr>
        <w:t> </w:t>
      </w:r>
      <w:r>
        <w:rPr>
          <w:color w:val="231F20"/>
          <w:w w:val="105"/>
        </w:rPr>
        <w:t>the</w:t>
      </w:r>
      <w:r>
        <w:rPr>
          <w:color w:val="231F20"/>
          <w:spacing w:val="-2"/>
          <w:w w:val="105"/>
        </w:rPr>
        <w:t> </w:t>
      </w:r>
      <w:r>
        <w:rPr>
          <w:color w:val="231F20"/>
          <w:w w:val="105"/>
        </w:rPr>
        <w:t>town</w:t>
      </w:r>
      <w:r>
        <w:rPr>
          <w:color w:val="231F20"/>
          <w:spacing w:val="-2"/>
          <w:w w:val="105"/>
        </w:rPr>
        <w:t> </w:t>
      </w:r>
      <w:r>
        <w:rPr>
          <w:color w:val="231F20"/>
          <w:w w:val="105"/>
        </w:rPr>
        <w:t>of Kinderhook</w:t>
      </w:r>
      <w:r>
        <w:rPr>
          <w:color w:val="231F20"/>
          <w:spacing w:val="-2"/>
          <w:w w:val="105"/>
        </w:rPr>
        <w:t> </w:t>
      </w:r>
      <w:r>
        <w:rPr>
          <w:color w:val="231F20"/>
          <w:w w:val="105"/>
        </w:rPr>
        <w:t>had</w:t>
      </w:r>
      <w:r>
        <w:rPr>
          <w:color w:val="231F20"/>
          <w:spacing w:val="-2"/>
          <w:w w:val="105"/>
        </w:rPr>
        <w:t> </w:t>
      </w:r>
      <w:r>
        <w:rPr>
          <w:color w:val="231F20"/>
          <w:w w:val="105"/>
        </w:rPr>
        <w:t>drafted</w:t>
      </w:r>
      <w:r>
        <w:rPr>
          <w:color w:val="231F20"/>
          <w:spacing w:val="-2"/>
          <w:w w:val="105"/>
        </w:rPr>
        <w:t> </w:t>
      </w:r>
      <w:r>
        <w:rPr>
          <w:color w:val="231F20"/>
          <w:w w:val="105"/>
        </w:rPr>
        <w:t>a </w:t>
      </w:r>
      <w:r>
        <w:rPr>
          <w:i/>
          <w:color w:val="231F20"/>
          <w:w w:val="105"/>
        </w:rPr>
        <w:t>Comprehensive</w:t>
      </w:r>
      <w:r>
        <w:rPr>
          <w:i/>
          <w:color w:val="231F20"/>
          <w:spacing w:val="-3"/>
          <w:w w:val="105"/>
        </w:rPr>
        <w:t> </w:t>
      </w:r>
      <w:r>
        <w:rPr>
          <w:i/>
          <w:color w:val="231F20"/>
          <w:w w:val="105"/>
        </w:rPr>
        <w:t>Plan,</w:t>
      </w:r>
      <w:r>
        <w:rPr>
          <w:i/>
          <w:color w:val="231F20"/>
          <w:spacing w:val="-1"/>
          <w:w w:val="105"/>
        </w:rPr>
        <w:t> </w:t>
      </w:r>
      <w:r>
        <w:rPr>
          <w:color w:val="231F20"/>
          <w:w w:val="105"/>
        </w:rPr>
        <w:t>and</w:t>
      </w:r>
      <w:r>
        <w:rPr>
          <w:color w:val="231F20"/>
          <w:spacing w:val="-1"/>
          <w:w w:val="105"/>
        </w:rPr>
        <w:t> </w:t>
      </w:r>
      <w:r>
        <w:rPr>
          <w:color w:val="231F20"/>
          <w:w w:val="105"/>
        </w:rPr>
        <w:t>the</w:t>
      </w:r>
      <w:r>
        <w:rPr>
          <w:color w:val="231F20"/>
          <w:spacing w:val="-1"/>
          <w:w w:val="105"/>
        </w:rPr>
        <w:t> </w:t>
      </w:r>
      <w:r>
        <w:rPr>
          <w:color w:val="231F20"/>
          <w:w w:val="105"/>
        </w:rPr>
        <w:t>park</w:t>
      </w:r>
      <w:r>
        <w:rPr>
          <w:color w:val="231F20"/>
          <w:spacing w:val="-1"/>
          <w:w w:val="105"/>
        </w:rPr>
        <w:t> </w:t>
      </w:r>
      <w:r>
        <w:rPr>
          <w:color w:val="231F20"/>
          <w:w w:val="105"/>
        </w:rPr>
        <w:t>hoped</w:t>
      </w:r>
      <w:r>
        <w:rPr>
          <w:color w:val="231F20"/>
          <w:spacing w:val="-1"/>
          <w:w w:val="105"/>
        </w:rPr>
        <w:t> </w:t>
      </w:r>
      <w:r>
        <w:rPr>
          <w:color w:val="231F20"/>
          <w:w w:val="105"/>
        </w:rPr>
        <w:t>to</w:t>
      </w:r>
      <w:r>
        <w:rPr>
          <w:color w:val="231F20"/>
          <w:spacing w:val="-1"/>
          <w:w w:val="105"/>
        </w:rPr>
        <w:t> </w:t>
      </w:r>
      <w:r>
        <w:rPr>
          <w:color w:val="231F20"/>
          <w:w w:val="105"/>
        </w:rPr>
        <w:t>update</w:t>
      </w:r>
      <w:r>
        <w:rPr>
          <w:color w:val="231F20"/>
          <w:spacing w:val="-1"/>
          <w:w w:val="105"/>
        </w:rPr>
        <w:t> </w:t>
      </w:r>
      <w:r>
        <w:rPr>
          <w:color w:val="231F20"/>
          <w:w w:val="105"/>
        </w:rPr>
        <w:t>their</w:t>
      </w:r>
      <w:r>
        <w:rPr>
          <w:color w:val="231F20"/>
          <w:spacing w:val="-1"/>
          <w:w w:val="105"/>
        </w:rPr>
        <w:t> </w:t>
      </w:r>
      <w:r>
        <w:rPr>
          <w:color w:val="231F20"/>
          <w:w w:val="105"/>
        </w:rPr>
        <w:t>own</w:t>
      </w:r>
      <w:r>
        <w:rPr>
          <w:color w:val="231F20"/>
          <w:spacing w:val="-1"/>
          <w:w w:val="105"/>
        </w:rPr>
        <w:t> </w:t>
      </w:r>
      <w:r>
        <w:rPr>
          <w:color w:val="231F20"/>
          <w:w w:val="105"/>
        </w:rPr>
        <w:t>planning</w:t>
      </w:r>
      <w:r>
        <w:rPr>
          <w:color w:val="231F20"/>
          <w:spacing w:val="-1"/>
          <w:w w:val="105"/>
        </w:rPr>
        <w:t> </w:t>
      </w:r>
      <w:r>
        <w:rPr>
          <w:color w:val="231F20"/>
          <w:w w:val="105"/>
        </w:rPr>
        <w:t>in</w:t>
      </w:r>
      <w:r>
        <w:rPr>
          <w:color w:val="231F20"/>
          <w:spacing w:val="-1"/>
          <w:w w:val="105"/>
        </w:rPr>
        <w:t> </w:t>
      </w:r>
      <w:r>
        <w:rPr>
          <w:color w:val="231F20"/>
          <w:w w:val="105"/>
        </w:rPr>
        <w:t>conjunction</w:t>
      </w:r>
      <w:r>
        <w:rPr>
          <w:color w:val="231F20"/>
          <w:spacing w:val="-1"/>
          <w:w w:val="105"/>
        </w:rPr>
        <w:t> </w:t>
      </w:r>
      <w:r>
        <w:rPr>
          <w:color w:val="231F20"/>
          <w:w w:val="105"/>
        </w:rPr>
        <w:t>with the town’s planning work.</w:t>
      </w:r>
      <w:r>
        <w:rPr>
          <w:color w:val="231F20"/>
          <w:w w:val="105"/>
          <w:position w:val="7"/>
          <w:sz w:val="12"/>
        </w:rPr>
        <w:t>7</w:t>
      </w:r>
    </w:p>
    <w:p>
      <w:pPr>
        <w:pStyle w:val="BodyText"/>
        <w:spacing w:line="292" w:lineRule="auto"/>
        <w:ind w:left="160" w:right="772" w:firstLine="1079"/>
      </w:pPr>
      <w:r>
        <w:rPr>
          <w:color w:val="231F20"/>
        </w:rPr>
        <w:t>Progress on the new </w:t>
      </w:r>
      <w:r>
        <w:rPr>
          <w:i/>
          <w:color w:val="231F20"/>
        </w:rPr>
        <w:t>DCP </w:t>
      </w:r>
      <w:r>
        <w:rPr>
          <w:color w:val="231F20"/>
        </w:rPr>
        <w:t>was underway by mid-1999, and a draft document was issued in March 2000. The draft presented three alternatives. The ﬁrst was the continuation</w:t>
      </w:r>
    </w:p>
    <w:p>
      <w:pPr>
        <w:pStyle w:val="BodyText"/>
        <w:spacing w:before="2"/>
        <w:rPr>
          <w:sz w:val="9"/>
        </w:rPr>
      </w:pPr>
      <w:r>
        <w:rPr/>
        <mc:AlternateContent>
          <mc:Choice Requires="wps">
            <w:drawing>
              <wp:anchor distT="0" distB="0" distL="0" distR="0" allowOverlap="1" layoutInCell="1" locked="0" behindDoc="1" simplePos="0" relativeHeight="487677440">
                <wp:simplePos x="0" y="0"/>
                <wp:positionH relativeFrom="page">
                  <wp:posOffset>1143000</wp:posOffset>
                </wp:positionH>
                <wp:positionV relativeFrom="paragraph">
                  <wp:posOffset>83779</wp:posOffset>
                </wp:positionV>
                <wp:extent cx="1828800" cy="1270"/>
                <wp:effectExtent l="0" t="0" r="0" b="0"/>
                <wp:wrapTopAndBottom/>
                <wp:docPr id="282" name="Graphic 282"/>
                <wp:cNvGraphicFramePr>
                  <a:graphicFrameLocks/>
                </wp:cNvGraphicFramePr>
                <a:graphic>
                  <a:graphicData uri="http://schemas.microsoft.com/office/word/2010/wordprocessingShape">
                    <wps:wsp>
                      <wps:cNvPr id="282" name="Graphic 28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6.596805pt;width:144pt;height:.1pt;mso-position-horizontal-relative:page;mso-position-vertical-relative:paragraph;z-index:-15639040;mso-wrap-distance-left:0;mso-wrap-distance-right:0" id="docshape280" coordorigin="1800,132" coordsize="2880,0" path="m1800,132l4680,132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3</w:t>
      </w:r>
      <w:r>
        <w:rPr>
          <w:color w:val="231F20"/>
          <w:spacing w:val="19"/>
          <w:w w:val="105"/>
          <w:position w:val="6"/>
          <w:sz w:val="11"/>
        </w:rPr>
        <w:t> </w:t>
      </w:r>
      <w:r>
        <w:rPr>
          <w:color w:val="231F20"/>
          <w:w w:val="105"/>
          <w:sz w:val="19"/>
        </w:rPr>
        <w:t>Martin Van Buren NHS Northeast Region</w:t>
      </w:r>
      <w:r>
        <w:rPr>
          <w:color w:val="231F20"/>
          <w:spacing w:val="-3"/>
          <w:w w:val="105"/>
          <w:sz w:val="19"/>
        </w:rPr>
        <w:t> </w:t>
      </w:r>
      <w:r>
        <w:rPr>
          <w:color w:val="231F20"/>
          <w:w w:val="105"/>
          <w:sz w:val="19"/>
        </w:rPr>
        <w:t>Annual Report 2000, 460/D23, scanned September 25, 2001, MAVA; Dan Dattilio, interview by</w:t>
      </w:r>
      <w:r>
        <w:rPr>
          <w:color w:val="231F20"/>
          <w:spacing w:val="-1"/>
          <w:w w:val="105"/>
          <w:sz w:val="19"/>
        </w:rPr>
        <w:t> </w:t>
      </w:r>
      <w:r>
        <w:rPr>
          <w:color w:val="231F20"/>
          <w:w w:val="105"/>
          <w:sz w:val="19"/>
        </w:rPr>
        <w:t>Suzanne Julin,</w:t>
      </w:r>
      <w:r>
        <w:rPr>
          <w:color w:val="231F20"/>
          <w:spacing w:val="-3"/>
          <w:w w:val="105"/>
          <w:sz w:val="19"/>
        </w:rPr>
        <w:t> </w:t>
      </w:r>
      <w:r>
        <w:rPr>
          <w:color w:val="231F20"/>
          <w:w w:val="105"/>
          <w:sz w:val="19"/>
        </w:rPr>
        <w:t>April 13, 2008, MAVA; ”Open Space Institute acquires portion of viewshed,” </w:t>
      </w:r>
      <w:r>
        <w:rPr>
          <w:i/>
          <w:color w:val="231F20"/>
          <w:w w:val="105"/>
          <w:sz w:val="19"/>
        </w:rPr>
        <w:t>Hudson</w:t>
      </w:r>
      <w:r>
        <w:rPr>
          <w:i/>
          <w:color w:val="231F20"/>
          <w:spacing w:val="-1"/>
          <w:w w:val="105"/>
          <w:sz w:val="19"/>
        </w:rPr>
        <w:t> </w:t>
      </w:r>
      <w:r>
        <w:rPr>
          <w:i/>
          <w:color w:val="231F20"/>
          <w:w w:val="105"/>
          <w:sz w:val="19"/>
        </w:rPr>
        <w:t>Register</w:t>
      </w:r>
      <w:r>
        <w:rPr>
          <w:i/>
          <w:color w:val="231F20"/>
          <w:spacing w:val="-1"/>
          <w:w w:val="105"/>
          <w:sz w:val="19"/>
        </w:rPr>
        <w:t> </w:t>
      </w:r>
      <w:r>
        <w:rPr>
          <w:i/>
          <w:color w:val="231F20"/>
          <w:w w:val="105"/>
          <w:sz w:val="19"/>
        </w:rPr>
        <w:t>Star</w:t>
      </w:r>
      <w:r>
        <w:rPr>
          <w:color w:val="231F20"/>
          <w:w w:val="105"/>
          <w:sz w:val="19"/>
        </w:rPr>
        <w:t>, February</w:t>
      </w:r>
      <w:r>
        <w:rPr>
          <w:color w:val="231F20"/>
          <w:spacing w:val="-2"/>
          <w:w w:val="105"/>
          <w:sz w:val="19"/>
        </w:rPr>
        <w:t> </w:t>
      </w:r>
      <w:r>
        <w:rPr>
          <w:color w:val="231F20"/>
          <w:w w:val="105"/>
          <w:sz w:val="19"/>
        </w:rPr>
        <w:t>21, 2003; Jack Mabb “Khook land deal seen</w:t>
      </w:r>
      <w:r>
        <w:rPr>
          <w:color w:val="231F20"/>
          <w:spacing w:val="-10"/>
          <w:w w:val="105"/>
          <w:sz w:val="19"/>
        </w:rPr>
        <w:t> </w:t>
      </w:r>
      <w:r>
        <w:rPr>
          <w:color w:val="231F20"/>
          <w:w w:val="105"/>
          <w:sz w:val="19"/>
        </w:rPr>
        <w:t>as</w:t>
      </w:r>
      <w:r>
        <w:rPr>
          <w:color w:val="231F20"/>
          <w:spacing w:val="-10"/>
          <w:w w:val="105"/>
          <w:sz w:val="19"/>
        </w:rPr>
        <w:t> </w:t>
      </w:r>
      <w:r>
        <w:rPr>
          <w:color w:val="231F20"/>
          <w:w w:val="105"/>
          <w:sz w:val="19"/>
        </w:rPr>
        <w:t>a</w:t>
      </w:r>
      <w:r>
        <w:rPr>
          <w:color w:val="231F20"/>
          <w:spacing w:val="-10"/>
          <w:w w:val="105"/>
          <w:sz w:val="19"/>
        </w:rPr>
        <w:t> </w:t>
      </w:r>
      <w:r>
        <w:rPr>
          <w:color w:val="231F20"/>
          <w:w w:val="105"/>
          <w:sz w:val="19"/>
        </w:rPr>
        <w:t>winner,”</w:t>
      </w:r>
      <w:r>
        <w:rPr>
          <w:color w:val="231F20"/>
          <w:spacing w:val="-9"/>
          <w:w w:val="105"/>
          <w:sz w:val="19"/>
        </w:rPr>
        <w:t> </w:t>
      </w:r>
      <w:r>
        <w:rPr>
          <w:i/>
          <w:color w:val="231F20"/>
          <w:w w:val="105"/>
          <w:sz w:val="19"/>
        </w:rPr>
        <w:t>The</w:t>
      </w:r>
      <w:r>
        <w:rPr>
          <w:i/>
          <w:color w:val="231F20"/>
          <w:spacing w:val="-11"/>
          <w:w w:val="105"/>
          <w:sz w:val="19"/>
        </w:rPr>
        <w:t> </w:t>
      </w:r>
      <w:r>
        <w:rPr>
          <w:i/>
          <w:color w:val="231F20"/>
          <w:w w:val="105"/>
          <w:sz w:val="19"/>
        </w:rPr>
        <w:t>Independent</w:t>
      </w:r>
      <w:r>
        <w:rPr>
          <w:color w:val="231F20"/>
          <w:w w:val="105"/>
          <w:sz w:val="19"/>
        </w:rPr>
        <w:t>,</w:t>
      </w:r>
      <w:r>
        <w:rPr>
          <w:color w:val="231F20"/>
          <w:spacing w:val="-10"/>
          <w:w w:val="105"/>
          <w:sz w:val="19"/>
        </w:rPr>
        <w:t> </w:t>
      </w:r>
      <w:r>
        <w:rPr>
          <w:color w:val="231F20"/>
          <w:w w:val="105"/>
          <w:sz w:val="19"/>
        </w:rPr>
        <w:t>March</w:t>
      </w:r>
      <w:r>
        <w:rPr>
          <w:color w:val="231F20"/>
          <w:spacing w:val="-10"/>
          <w:w w:val="105"/>
          <w:sz w:val="19"/>
        </w:rPr>
        <w:t> </w:t>
      </w:r>
      <w:r>
        <w:rPr>
          <w:color w:val="231F20"/>
          <w:w w:val="105"/>
          <w:sz w:val="19"/>
        </w:rPr>
        <w:t>4,</w:t>
      </w:r>
      <w:r>
        <w:rPr>
          <w:color w:val="231F20"/>
          <w:spacing w:val="-10"/>
          <w:w w:val="105"/>
          <w:sz w:val="19"/>
        </w:rPr>
        <w:t> </w:t>
      </w:r>
      <w:r>
        <w:rPr>
          <w:color w:val="231F20"/>
          <w:w w:val="105"/>
          <w:sz w:val="19"/>
        </w:rPr>
        <w:t>2003,</w:t>
      </w:r>
      <w:r>
        <w:rPr>
          <w:color w:val="231F20"/>
          <w:spacing w:val="-10"/>
          <w:w w:val="105"/>
          <w:sz w:val="19"/>
        </w:rPr>
        <w:t> </w:t>
      </w:r>
      <w:r>
        <w:rPr>
          <w:color w:val="231F20"/>
          <w:w w:val="105"/>
          <w:sz w:val="19"/>
        </w:rPr>
        <w:t>Folder</w:t>
      </w:r>
      <w:r>
        <w:rPr>
          <w:color w:val="231F20"/>
          <w:spacing w:val="-10"/>
          <w:w w:val="105"/>
          <w:sz w:val="19"/>
        </w:rPr>
        <w:t> </w:t>
      </w:r>
      <w:r>
        <w:rPr>
          <w:color w:val="231F20"/>
          <w:w w:val="105"/>
          <w:sz w:val="19"/>
        </w:rPr>
        <w:t>H30</w:t>
      </w:r>
      <w:r>
        <w:rPr>
          <w:color w:val="231F20"/>
          <w:spacing w:val="-10"/>
          <w:w w:val="105"/>
          <w:sz w:val="19"/>
        </w:rPr>
        <w:t> </w:t>
      </w:r>
      <w:r>
        <w:rPr>
          <w:color w:val="231F20"/>
          <w:w w:val="105"/>
          <w:sz w:val="19"/>
        </w:rPr>
        <w:t>Meyer</w:t>
      </w:r>
      <w:r>
        <w:rPr>
          <w:color w:val="231F20"/>
          <w:spacing w:val="-10"/>
          <w:w w:val="105"/>
          <w:sz w:val="19"/>
        </w:rPr>
        <w:t> </w:t>
      </w:r>
      <w:r>
        <w:rPr>
          <w:color w:val="231F20"/>
          <w:w w:val="105"/>
          <w:sz w:val="19"/>
        </w:rPr>
        <w:t>Property</w:t>
      </w:r>
      <w:r>
        <w:rPr>
          <w:color w:val="231F20"/>
          <w:spacing w:val="-11"/>
          <w:w w:val="105"/>
          <w:sz w:val="19"/>
        </w:rPr>
        <w:t> </w:t>
      </w:r>
      <w:r>
        <w:rPr>
          <w:color w:val="231F20"/>
          <w:w w:val="105"/>
          <w:sz w:val="19"/>
        </w:rPr>
        <w:t>(Open</w:t>
      </w:r>
      <w:r>
        <w:rPr>
          <w:color w:val="231F20"/>
          <w:spacing w:val="-10"/>
          <w:w w:val="105"/>
          <w:sz w:val="19"/>
        </w:rPr>
        <w:t> </w:t>
      </w:r>
      <w:r>
        <w:rPr>
          <w:color w:val="231F20"/>
          <w:w w:val="105"/>
          <w:sz w:val="19"/>
        </w:rPr>
        <w:t>Space</w:t>
      </w:r>
      <w:r>
        <w:rPr>
          <w:color w:val="231F20"/>
          <w:spacing w:val="-10"/>
          <w:w w:val="105"/>
          <w:sz w:val="19"/>
        </w:rPr>
        <w:t> </w:t>
      </w:r>
      <w:r>
        <w:rPr>
          <w:color w:val="231F20"/>
          <w:w w:val="105"/>
          <w:sz w:val="19"/>
        </w:rPr>
        <w:t>Institute) Mr.</w:t>
      </w:r>
      <w:r>
        <w:rPr>
          <w:color w:val="231F20"/>
          <w:spacing w:val="-8"/>
          <w:w w:val="105"/>
          <w:sz w:val="19"/>
        </w:rPr>
        <w:t> </w:t>
      </w:r>
      <w:r>
        <w:rPr>
          <w:color w:val="231F20"/>
          <w:w w:val="105"/>
          <w:sz w:val="19"/>
        </w:rPr>
        <w:t>Joe</w:t>
      </w:r>
      <w:r>
        <w:rPr>
          <w:color w:val="231F20"/>
          <w:spacing w:val="-7"/>
          <w:w w:val="105"/>
          <w:sz w:val="19"/>
        </w:rPr>
        <w:t> </w:t>
      </w:r>
      <w:r>
        <w:rPr>
          <w:color w:val="231F20"/>
          <w:w w:val="105"/>
          <w:sz w:val="19"/>
        </w:rPr>
        <w:t>Martens</w:t>
      </w:r>
      <w:r>
        <w:rPr>
          <w:color w:val="231F20"/>
          <w:spacing w:val="-7"/>
          <w:w w:val="105"/>
          <w:sz w:val="19"/>
        </w:rPr>
        <w:t> </w:t>
      </w:r>
      <w:r>
        <w:rPr>
          <w:color w:val="231F20"/>
          <w:w w:val="105"/>
          <w:sz w:val="19"/>
        </w:rPr>
        <w:t>and</w:t>
      </w:r>
      <w:r>
        <w:rPr>
          <w:color w:val="231F20"/>
          <w:spacing w:val="-7"/>
          <w:w w:val="105"/>
          <w:sz w:val="19"/>
        </w:rPr>
        <w:t> </w:t>
      </w:r>
      <w:r>
        <w:rPr>
          <w:color w:val="231F20"/>
          <w:w w:val="105"/>
          <w:sz w:val="19"/>
        </w:rPr>
        <w:t>Dan</w:t>
      </w:r>
      <w:r>
        <w:rPr>
          <w:color w:val="231F20"/>
          <w:spacing w:val="-7"/>
          <w:w w:val="105"/>
          <w:sz w:val="19"/>
        </w:rPr>
        <w:t> </w:t>
      </w:r>
      <w:r>
        <w:rPr>
          <w:color w:val="231F20"/>
          <w:w w:val="105"/>
          <w:sz w:val="19"/>
        </w:rPr>
        <w:t>Luciano,</w:t>
      </w:r>
      <w:r>
        <w:rPr>
          <w:color w:val="231F20"/>
          <w:spacing w:val="-7"/>
          <w:w w:val="105"/>
          <w:sz w:val="19"/>
        </w:rPr>
        <w:t> </w:t>
      </w:r>
      <w:r>
        <w:rPr>
          <w:color w:val="231F20"/>
          <w:w w:val="105"/>
          <w:sz w:val="19"/>
        </w:rPr>
        <w:t>MAVA</w:t>
      </w:r>
      <w:r>
        <w:rPr>
          <w:color w:val="231F20"/>
          <w:spacing w:val="-7"/>
          <w:w w:val="105"/>
          <w:sz w:val="19"/>
        </w:rPr>
        <w:t> </w:t>
      </w:r>
      <w:r>
        <w:rPr>
          <w:color w:val="231F20"/>
          <w:w w:val="105"/>
          <w:sz w:val="19"/>
        </w:rPr>
        <w:t>Central</w:t>
      </w:r>
      <w:r>
        <w:rPr>
          <w:color w:val="231F20"/>
          <w:spacing w:val="-7"/>
          <w:w w:val="105"/>
          <w:sz w:val="19"/>
        </w:rPr>
        <w:t> </w:t>
      </w:r>
      <w:r>
        <w:rPr>
          <w:color w:val="231F20"/>
          <w:w w:val="105"/>
          <w:sz w:val="19"/>
        </w:rPr>
        <w:t>Files;</w:t>
      </w:r>
      <w:r>
        <w:rPr>
          <w:color w:val="231F20"/>
          <w:spacing w:val="-11"/>
          <w:w w:val="105"/>
          <w:sz w:val="19"/>
        </w:rPr>
        <w:t> </w:t>
      </w:r>
      <w:r>
        <w:rPr>
          <w:color w:val="231F20"/>
          <w:w w:val="105"/>
          <w:sz w:val="19"/>
        </w:rPr>
        <w:t>Tony</w:t>
      </w:r>
      <w:r>
        <w:rPr>
          <w:color w:val="231F20"/>
          <w:spacing w:val="-9"/>
          <w:w w:val="105"/>
          <w:sz w:val="19"/>
        </w:rPr>
        <w:t> </w:t>
      </w:r>
      <w:r>
        <w:rPr>
          <w:color w:val="231F20"/>
          <w:w w:val="105"/>
          <w:sz w:val="19"/>
        </w:rPr>
        <w:t>Conte</w:t>
      </w:r>
      <w:r>
        <w:rPr>
          <w:color w:val="231F20"/>
          <w:spacing w:val="-7"/>
          <w:w w:val="105"/>
          <w:sz w:val="19"/>
        </w:rPr>
        <w:t> </w:t>
      </w:r>
      <w:r>
        <w:rPr>
          <w:color w:val="231F20"/>
          <w:w w:val="105"/>
          <w:sz w:val="19"/>
        </w:rPr>
        <w:t>to</w:t>
      </w:r>
      <w:r>
        <w:rPr>
          <w:color w:val="231F20"/>
          <w:spacing w:val="-7"/>
          <w:w w:val="105"/>
          <w:sz w:val="19"/>
        </w:rPr>
        <w:t> </w:t>
      </w:r>
      <w:r>
        <w:rPr>
          <w:color w:val="231F20"/>
          <w:w w:val="105"/>
          <w:sz w:val="19"/>
        </w:rPr>
        <w:t>Steven</w:t>
      </w:r>
      <w:r>
        <w:rPr>
          <w:color w:val="231F20"/>
          <w:spacing w:val="-7"/>
          <w:w w:val="105"/>
          <w:sz w:val="19"/>
        </w:rPr>
        <w:t> </w:t>
      </w:r>
      <w:r>
        <w:rPr>
          <w:color w:val="231F20"/>
          <w:w w:val="105"/>
          <w:sz w:val="19"/>
        </w:rPr>
        <w:t>Beatty,</w:t>
      </w:r>
      <w:r>
        <w:rPr>
          <w:color w:val="231F20"/>
          <w:spacing w:val="-7"/>
          <w:w w:val="105"/>
          <w:sz w:val="19"/>
        </w:rPr>
        <w:t> </w:t>
      </w:r>
      <w:r>
        <w:rPr>
          <w:color w:val="231F20"/>
          <w:w w:val="105"/>
          <w:sz w:val="19"/>
        </w:rPr>
        <w:t>February</w:t>
      </w:r>
      <w:r>
        <w:rPr>
          <w:color w:val="231F20"/>
          <w:spacing w:val="-9"/>
          <w:w w:val="105"/>
          <w:sz w:val="19"/>
        </w:rPr>
        <w:t> </w:t>
      </w:r>
      <w:r>
        <w:rPr>
          <w:color w:val="231F20"/>
          <w:w w:val="105"/>
          <w:sz w:val="19"/>
        </w:rPr>
        <w:t>7,</w:t>
      </w:r>
      <w:r>
        <w:rPr>
          <w:color w:val="231F20"/>
          <w:spacing w:val="-7"/>
          <w:w w:val="105"/>
          <w:sz w:val="19"/>
        </w:rPr>
        <w:t> </w:t>
      </w:r>
      <w:r>
        <w:rPr>
          <w:color w:val="231F20"/>
          <w:w w:val="105"/>
          <w:sz w:val="19"/>
        </w:rPr>
        <w:t>2000, Folder Ray Meyer Property L1415, MAVA Central Files.</w:t>
      </w:r>
    </w:p>
    <w:p>
      <w:pPr>
        <w:spacing w:line="244" w:lineRule="auto" w:before="62"/>
        <w:ind w:left="159" w:right="772" w:firstLine="0"/>
        <w:jc w:val="left"/>
        <w:rPr>
          <w:sz w:val="19"/>
        </w:rPr>
      </w:pPr>
      <w:r>
        <w:rPr>
          <w:color w:val="231F20"/>
          <w:w w:val="105"/>
          <w:position w:val="6"/>
          <w:sz w:val="11"/>
        </w:rPr>
        <w:t>4</w:t>
      </w:r>
      <w:r>
        <w:rPr>
          <w:color w:val="231F20"/>
          <w:spacing w:val="20"/>
          <w:w w:val="105"/>
          <w:position w:val="6"/>
          <w:sz w:val="11"/>
        </w:rPr>
        <w:t> </w:t>
      </w:r>
      <w:r>
        <w:rPr>
          <w:color w:val="231F20"/>
          <w:w w:val="105"/>
          <w:sz w:val="19"/>
        </w:rPr>
        <w:t>Steven M. Beatty</w:t>
      </w:r>
      <w:r>
        <w:rPr>
          <w:color w:val="231F20"/>
          <w:spacing w:val="-1"/>
          <w:w w:val="105"/>
          <w:sz w:val="19"/>
        </w:rPr>
        <w:t> </w:t>
      </w:r>
      <w:r>
        <w:rPr>
          <w:color w:val="231F20"/>
          <w:w w:val="105"/>
          <w:sz w:val="19"/>
        </w:rPr>
        <w:t>to Roland Vosburgh, n.d. [May, 2000], Folder ICON/</w:t>
      </w:r>
      <w:r>
        <w:rPr>
          <w:i/>
          <w:color w:val="231F20"/>
          <w:w w:val="105"/>
          <w:sz w:val="19"/>
        </w:rPr>
        <w:t>DCP </w:t>
      </w:r>
      <w:r>
        <w:rPr>
          <w:color w:val="231F20"/>
          <w:w w:val="105"/>
          <w:sz w:val="19"/>
        </w:rPr>
        <w:t>Letters, MAVA Central </w:t>
      </w:r>
      <w:r>
        <w:rPr>
          <w:color w:val="231F20"/>
          <w:spacing w:val="-2"/>
          <w:w w:val="105"/>
          <w:sz w:val="19"/>
        </w:rPr>
        <w:t>Files.</w:t>
      </w:r>
    </w:p>
    <w:p>
      <w:pPr>
        <w:spacing w:line="244" w:lineRule="auto" w:before="59"/>
        <w:ind w:left="159" w:right="772" w:firstLine="0"/>
        <w:jc w:val="left"/>
        <w:rPr>
          <w:sz w:val="19"/>
        </w:rPr>
      </w:pPr>
      <w:r>
        <w:rPr>
          <w:color w:val="231F20"/>
          <w:w w:val="105"/>
          <w:position w:val="6"/>
          <w:sz w:val="11"/>
        </w:rPr>
        <w:t>5</w:t>
      </w:r>
      <w:r>
        <w:rPr>
          <w:color w:val="231F20"/>
          <w:spacing w:val="16"/>
          <w:w w:val="105"/>
          <w:position w:val="6"/>
          <w:sz w:val="11"/>
        </w:rPr>
        <w:t> </w:t>
      </w:r>
      <w:r>
        <w:rPr>
          <w:color w:val="231F20"/>
          <w:w w:val="105"/>
          <w:sz w:val="19"/>
        </w:rPr>
        <w:t>Steven</w:t>
      </w:r>
      <w:r>
        <w:rPr>
          <w:color w:val="231F20"/>
          <w:spacing w:val="-3"/>
          <w:w w:val="105"/>
          <w:sz w:val="19"/>
        </w:rPr>
        <w:t> </w:t>
      </w:r>
      <w:r>
        <w:rPr>
          <w:color w:val="231F20"/>
          <w:w w:val="105"/>
          <w:sz w:val="19"/>
        </w:rPr>
        <w:t>M.</w:t>
      </w:r>
      <w:r>
        <w:rPr>
          <w:color w:val="231F20"/>
          <w:spacing w:val="-3"/>
          <w:w w:val="105"/>
          <w:sz w:val="19"/>
        </w:rPr>
        <w:t> </w:t>
      </w:r>
      <w:r>
        <w:rPr>
          <w:color w:val="231F20"/>
          <w:w w:val="105"/>
          <w:sz w:val="19"/>
        </w:rPr>
        <w:t>Beatty</w:t>
      </w:r>
      <w:r>
        <w:rPr>
          <w:color w:val="231F20"/>
          <w:spacing w:val="-5"/>
          <w:w w:val="105"/>
          <w:sz w:val="19"/>
        </w:rPr>
        <w:t> </w:t>
      </w:r>
      <w:r>
        <w:rPr>
          <w:color w:val="231F20"/>
          <w:w w:val="105"/>
          <w:sz w:val="19"/>
        </w:rPr>
        <w:t>to</w:t>
      </w:r>
      <w:r>
        <w:rPr>
          <w:color w:val="231F20"/>
          <w:spacing w:val="-3"/>
          <w:w w:val="105"/>
          <w:sz w:val="19"/>
        </w:rPr>
        <w:t> </w:t>
      </w:r>
      <w:r>
        <w:rPr>
          <w:color w:val="231F20"/>
          <w:w w:val="105"/>
          <w:sz w:val="19"/>
        </w:rPr>
        <w:t>Regional</w:t>
      </w:r>
      <w:r>
        <w:rPr>
          <w:color w:val="231F20"/>
          <w:spacing w:val="-3"/>
          <w:w w:val="105"/>
          <w:sz w:val="19"/>
        </w:rPr>
        <w:t> </w:t>
      </w:r>
      <w:r>
        <w:rPr>
          <w:color w:val="231F20"/>
          <w:w w:val="105"/>
          <w:sz w:val="19"/>
        </w:rPr>
        <w:t>Director,</w:t>
      </w:r>
      <w:r>
        <w:rPr>
          <w:color w:val="231F20"/>
          <w:spacing w:val="-3"/>
          <w:w w:val="105"/>
          <w:sz w:val="19"/>
        </w:rPr>
        <w:t> </w:t>
      </w:r>
      <w:r>
        <w:rPr>
          <w:color w:val="231F20"/>
          <w:w w:val="105"/>
          <w:sz w:val="19"/>
        </w:rPr>
        <w:t>NARA,</w:t>
      </w:r>
      <w:r>
        <w:rPr>
          <w:color w:val="231F20"/>
          <w:spacing w:val="-3"/>
          <w:w w:val="105"/>
          <w:sz w:val="19"/>
        </w:rPr>
        <w:t> </w:t>
      </w:r>
      <w:r>
        <w:rPr>
          <w:color w:val="231F20"/>
          <w:w w:val="105"/>
          <w:sz w:val="19"/>
        </w:rPr>
        <w:t>May</w:t>
      </w:r>
      <w:r>
        <w:rPr>
          <w:color w:val="231F20"/>
          <w:spacing w:val="-5"/>
          <w:w w:val="105"/>
          <w:sz w:val="19"/>
        </w:rPr>
        <w:t> </w:t>
      </w:r>
      <w:r>
        <w:rPr>
          <w:color w:val="231F20"/>
          <w:w w:val="105"/>
          <w:sz w:val="19"/>
        </w:rPr>
        <w:t>22,</w:t>
      </w:r>
      <w:r>
        <w:rPr>
          <w:color w:val="231F20"/>
          <w:spacing w:val="-3"/>
          <w:w w:val="105"/>
          <w:sz w:val="19"/>
        </w:rPr>
        <w:t> </w:t>
      </w:r>
      <w:r>
        <w:rPr>
          <w:color w:val="231F20"/>
          <w:w w:val="105"/>
          <w:sz w:val="19"/>
        </w:rPr>
        <w:t>2000,</w:t>
      </w:r>
      <w:r>
        <w:rPr>
          <w:color w:val="231F20"/>
          <w:spacing w:val="-3"/>
          <w:w w:val="105"/>
          <w:sz w:val="19"/>
        </w:rPr>
        <w:t> </w:t>
      </w:r>
      <w:r>
        <w:rPr>
          <w:color w:val="231F20"/>
          <w:w w:val="105"/>
          <w:sz w:val="19"/>
        </w:rPr>
        <w:t>Folder</w:t>
      </w:r>
      <w:r>
        <w:rPr>
          <w:color w:val="231F20"/>
          <w:spacing w:val="-3"/>
          <w:w w:val="105"/>
          <w:sz w:val="19"/>
        </w:rPr>
        <w:t> </w:t>
      </w:r>
      <w:r>
        <w:rPr>
          <w:color w:val="231F20"/>
          <w:w w:val="105"/>
          <w:sz w:val="19"/>
        </w:rPr>
        <w:t>L7617</w:t>
      </w:r>
      <w:r>
        <w:rPr>
          <w:color w:val="231F20"/>
          <w:spacing w:val="-3"/>
          <w:w w:val="105"/>
          <w:sz w:val="19"/>
        </w:rPr>
        <w:t> </w:t>
      </w:r>
      <w:r>
        <w:rPr>
          <w:color w:val="231F20"/>
          <w:w w:val="105"/>
          <w:sz w:val="19"/>
        </w:rPr>
        <w:t>MAVA</w:t>
      </w:r>
      <w:r>
        <w:rPr>
          <w:color w:val="231F20"/>
          <w:spacing w:val="-3"/>
          <w:w w:val="105"/>
          <w:sz w:val="19"/>
        </w:rPr>
        <w:t> </w:t>
      </w:r>
      <w:r>
        <w:rPr>
          <w:color w:val="231F20"/>
          <w:w w:val="105"/>
          <w:sz w:val="19"/>
        </w:rPr>
        <w:t>DA/EAS,</w:t>
      </w:r>
      <w:r>
        <w:rPr>
          <w:color w:val="231F20"/>
          <w:spacing w:val="-3"/>
          <w:w w:val="105"/>
          <w:sz w:val="19"/>
        </w:rPr>
        <w:t> </w:t>
      </w:r>
      <w:r>
        <w:rPr>
          <w:color w:val="231F20"/>
          <w:w w:val="105"/>
          <w:sz w:val="19"/>
        </w:rPr>
        <w:t>(Accor- dion File), Clark Files, Boston Support Oﬃce.</w:t>
      </w:r>
    </w:p>
    <w:p>
      <w:pPr>
        <w:spacing w:before="60"/>
        <w:ind w:left="160" w:right="0" w:firstLine="0"/>
        <w:jc w:val="left"/>
        <w:rPr>
          <w:sz w:val="19"/>
        </w:rPr>
      </w:pPr>
      <w:r>
        <w:rPr>
          <w:color w:val="231F20"/>
          <w:w w:val="105"/>
          <w:position w:val="6"/>
          <w:sz w:val="11"/>
        </w:rPr>
        <w:t>6</w:t>
      </w:r>
      <w:r>
        <w:rPr>
          <w:color w:val="231F20"/>
          <w:spacing w:val="8"/>
          <w:w w:val="105"/>
          <w:position w:val="6"/>
          <w:sz w:val="11"/>
        </w:rPr>
        <w:t> </w:t>
      </w:r>
      <w:r>
        <w:rPr>
          <w:color w:val="231F20"/>
          <w:w w:val="105"/>
          <w:sz w:val="19"/>
        </w:rPr>
        <w:t>Chief</w:t>
      </w:r>
      <w:r>
        <w:rPr>
          <w:color w:val="231F20"/>
          <w:spacing w:val="-5"/>
          <w:w w:val="105"/>
          <w:sz w:val="19"/>
        </w:rPr>
        <w:t> </w:t>
      </w:r>
      <w:r>
        <w:rPr>
          <w:color w:val="231F20"/>
          <w:w w:val="105"/>
          <w:sz w:val="19"/>
        </w:rPr>
        <w:t>Ranger</w:t>
      </w:r>
      <w:r>
        <w:rPr>
          <w:color w:val="231F20"/>
          <w:spacing w:val="-9"/>
          <w:w w:val="105"/>
          <w:sz w:val="19"/>
        </w:rPr>
        <w:t> </w:t>
      </w:r>
      <w:r>
        <w:rPr>
          <w:color w:val="231F20"/>
          <w:w w:val="105"/>
          <w:sz w:val="19"/>
        </w:rPr>
        <w:t>to</w:t>
      </w:r>
      <w:r>
        <w:rPr>
          <w:color w:val="231F20"/>
          <w:spacing w:val="-10"/>
          <w:w w:val="105"/>
          <w:sz w:val="19"/>
        </w:rPr>
        <w:t> </w:t>
      </w:r>
      <w:r>
        <w:rPr>
          <w:color w:val="231F20"/>
          <w:w w:val="105"/>
          <w:sz w:val="19"/>
        </w:rPr>
        <w:t>Park</w:t>
      </w:r>
      <w:r>
        <w:rPr>
          <w:color w:val="231F20"/>
          <w:spacing w:val="-10"/>
          <w:w w:val="105"/>
          <w:sz w:val="19"/>
        </w:rPr>
        <w:t> </w:t>
      </w:r>
      <w:r>
        <w:rPr>
          <w:color w:val="231F20"/>
          <w:w w:val="105"/>
          <w:sz w:val="19"/>
        </w:rPr>
        <w:t>Historian,</w:t>
      </w:r>
      <w:r>
        <w:rPr>
          <w:color w:val="231F20"/>
          <w:spacing w:val="-10"/>
          <w:w w:val="105"/>
          <w:sz w:val="19"/>
        </w:rPr>
        <w:t> </w:t>
      </w:r>
      <w:r>
        <w:rPr>
          <w:color w:val="231F20"/>
          <w:w w:val="105"/>
          <w:sz w:val="19"/>
        </w:rPr>
        <w:t>March</w:t>
      </w:r>
      <w:r>
        <w:rPr>
          <w:color w:val="231F20"/>
          <w:spacing w:val="-10"/>
          <w:w w:val="105"/>
          <w:sz w:val="19"/>
        </w:rPr>
        <w:t> </w:t>
      </w:r>
      <w:r>
        <w:rPr>
          <w:color w:val="231F20"/>
          <w:w w:val="105"/>
          <w:sz w:val="19"/>
        </w:rPr>
        <w:t>17,</w:t>
      </w:r>
      <w:r>
        <w:rPr>
          <w:color w:val="231F20"/>
          <w:spacing w:val="-10"/>
          <w:w w:val="105"/>
          <w:sz w:val="19"/>
        </w:rPr>
        <w:t> </w:t>
      </w:r>
      <w:r>
        <w:rPr>
          <w:color w:val="231F20"/>
          <w:w w:val="105"/>
          <w:sz w:val="19"/>
        </w:rPr>
        <w:t>2010,</w:t>
      </w:r>
      <w:r>
        <w:rPr>
          <w:color w:val="231F20"/>
          <w:spacing w:val="-10"/>
          <w:w w:val="105"/>
          <w:sz w:val="19"/>
        </w:rPr>
        <w:t> </w:t>
      </w:r>
      <w:r>
        <w:rPr>
          <w:color w:val="231F20"/>
          <w:spacing w:val="-4"/>
          <w:w w:val="105"/>
          <w:sz w:val="19"/>
        </w:rPr>
        <w:t>MAVA.</w:t>
      </w:r>
    </w:p>
    <w:p>
      <w:pPr>
        <w:spacing w:line="244" w:lineRule="auto" w:before="62"/>
        <w:ind w:left="159" w:right="772" w:firstLine="0"/>
        <w:jc w:val="left"/>
        <w:rPr>
          <w:sz w:val="19"/>
        </w:rPr>
      </w:pPr>
      <w:r>
        <w:rPr>
          <w:color w:val="231F20"/>
          <w:w w:val="105"/>
          <w:position w:val="6"/>
          <w:sz w:val="11"/>
        </w:rPr>
        <w:t>7</w:t>
      </w:r>
      <w:r>
        <w:rPr>
          <w:color w:val="231F20"/>
          <w:spacing w:val="7"/>
          <w:w w:val="105"/>
          <w:position w:val="6"/>
          <w:sz w:val="11"/>
        </w:rPr>
        <w:t> </w:t>
      </w:r>
      <w:r>
        <w:rPr>
          <w:color w:val="231F20"/>
          <w:w w:val="105"/>
          <w:sz w:val="19"/>
        </w:rPr>
        <w:t>National</w:t>
      </w:r>
      <w:r>
        <w:rPr>
          <w:color w:val="231F20"/>
          <w:spacing w:val="-10"/>
          <w:w w:val="105"/>
          <w:sz w:val="19"/>
        </w:rPr>
        <w:t> </w:t>
      </w:r>
      <w:r>
        <w:rPr>
          <w:color w:val="231F20"/>
          <w:w w:val="105"/>
          <w:sz w:val="19"/>
        </w:rPr>
        <w:t>Park</w:t>
      </w:r>
      <w:r>
        <w:rPr>
          <w:color w:val="231F20"/>
          <w:spacing w:val="-11"/>
          <w:w w:val="105"/>
          <w:sz w:val="19"/>
        </w:rPr>
        <w:t> </w:t>
      </w:r>
      <w:r>
        <w:rPr>
          <w:color w:val="231F20"/>
          <w:w w:val="105"/>
          <w:sz w:val="19"/>
        </w:rPr>
        <w:t>Service,</w:t>
      </w:r>
      <w:r>
        <w:rPr>
          <w:color w:val="231F20"/>
          <w:spacing w:val="-11"/>
          <w:w w:val="105"/>
          <w:sz w:val="19"/>
        </w:rPr>
        <w:t> </w:t>
      </w:r>
      <w:r>
        <w:rPr>
          <w:color w:val="231F20"/>
          <w:w w:val="105"/>
          <w:sz w:val="19"/>
        </w:rPr>
        <w:t>Martin</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w:t>
      </w:r>
      <w:r>
        <w:rPr>
          <w:color w:val="231F20"/>
          <w:spacing w:val="-11"/>
          <w:w w:val="105"/>
          <w:sz w:val="19"/>
        </w:rPr>
        <w:t> </w:t>
      </w:r>
      <w:r>
        <w:rPr>
          <w:color w:val="231F20"/>
          <w:w w:val="105"/>
          <w:sz w:val="19"/>
        </w:rPr>
        <w:t>National</w:t>
      </w:r>
      <w:r>
        <w:rPr>
          <w:color w:val="231F20"/>
          <w:spacing w:val="-11"/>
          <w:w w:val="105"/>
          <w:sz w:val="19"/>
        </w:rPr>
        <w:t> </w:t>
      </w:r>
      <w:r>
        <w:rPr>
          <w:color w:val="231F20"/>
          <w:w w:val="105"/>
          <w:sz w:val="19"/>
        </w:rPr>
        <w:t>Historic</w:t>
      </w:r>
      <w:r>
        <w:rPr>
          <w:color w:val="231F20"/>
          <w:spacing w:val="-11"/>
          <w:w w:val="105"/>
          <w:sz w:val="19"/>
        </w:rPr>
        <w:t> </w:t>
      </w:r>
      <w:r>
        <w:rPr>
          <w:color w:val="231F20"/>
          <w:w w:val="105"/>
          <w:sz w:val="19"/>
        </w:rPr>
        <w:t>Site</w:t>
      </w:r>
      <w:r>
        <w:rPr>
          <w:color w:val="231F20"/>
          <w:spacing w:val="-11"/>
          <w:w w:val="105"/>
          <w:sz w:val="19"/>
        </w:rPr>
        <w:t> </w:t>
      </w:r>
      <w:r>
        <w:rPr>
          <w:i/>
          <w:color w:val="231F20"/>
          <w:w w:val="105"/>
          <w:sz w:val="19"/>
        </w:rPr>
        <w:t>Development</w:t>
      </w:r>
      <w:r>
        <w:rPr>
          <w:i/>
          <w:color w:val="231F20"/>
          <w:spacing w:val="-11"/>
          <w:w w:val="105"/>
          <w:sz w:val="19"/>
        </w:rPr>
        <w:t> </w:t>
      </w:r>
      <w:r>
        <w:rPr>
          <w:i/>
          <w:color w:val="231F20"/>
          <w:w w:val="105"/>
          <w:sz w:val="19"/>
        </w:rPr>
        <w:t>Concept</w:t>
      </w:r>
      <w:r>
        <w:rPr>
          <w:i/>
          <w:color w:val="231F20"/>
          <w:spacing w:val="-11"/>
          <w:w w:val="105"/>
          <w:sz w:val="19"/>
        </w:rPr>
        <w:t> </w:t>
      </w:r>
      <w:r>
        <w:rPr>
          <w:i/>
          <w:color w:val="231F20"/>
          <w:w w:val="105"/>
          <w:sz w:val="19"/>
        </w:rPr>
        <w:t>Plan</w:t>
      </w:r>
      <w:r>
        <w:rPr>
          <w:color w:val="231F20"/>
          <w:w w:val="105"/>
          <w:sz w:val="19"/>
        </w:rPr>
        <w:t>/Environ- mental Assessment Draft, March 1990, 1, 6, MAVA.</w:t>
      </w:r>
    </w:p>
    <w:p>
      <w:pPr>
        <w:spacing w:after="0" w:line="244" w:lineRule="auto"/>
        <w:jc w:val="left"/>
        <w:rPr>
          <w:sz w:val="19"/>
        </w:rPr>
        <w:sectPr>
          <w:headerReference w:type="default" r:id="rId78"/>
          <w:footerReference w:type="default" r:id="rId79"/>
          <w:pgSz w:w="12240" w:h="15840"/>
          <w:pgMar w:header="525" w:footer="718" w:top="720" w:bottom="900" w:left="1640" w:right="1240"/>
        </w:sectPr>
      </w:pPr>
    </w:p>
    <w:p>
      <w:pPr>
        <w:pStyle w:val="BodyText"/>
      </w:pPr>
    </w:p>
    <w:p>
      <w:pPr>
        <w:pStyle w:val="BodyText"/>
        <w:spacing w:before="167"/>
      </w:pPr>
    </w:p>
    <w:p>
      <w:pPr>
        <w:pStyle w:val="BodyText"/>
        <w:spacing w:line="292" w:lineRule="auto"/>
        <w:ind w:left="160" w:right="554"/>
      </w:pPr>
      <w:r>
        <w:rPr>
          <w:color w:val="231F20"/>
          <w:w w:val="105"/>
        </w:rPr>
        <w:t>of existing</w:t>
      </w:r>
      <w:r>
        <w:rPr>
          <w:color w:val="231F20"/>
          <w:spacing w:val="-5"/>
          <w:w w:val="105"/>
        </w:rPr>
        <w:t> </w:t>
      </w:r>
      <w:r>
        <w:rPr>
          <w:color w:val="231F20"/>
          <w:w w:val="105"/>
        </w:rPr>
        <w:t>practices,</w:t>
      </w:r>
      <w:r>
        <w:rPr>
          <w:color w:val="231F20"/>
          <w:spacing w:val="-5"/>
          <w:w w:val="105"/>
        </w:rPr>
        <w:t> </w:t>
      </w:r>
      <w:r>
        <w:rPr>
          <w:color w:val="231F20"/>
          <w:w w:val="105"/>
        </w:rPr>
        <w:t>particularly</w:t>
      </w:r>
      <w:r>
        <w:rPr>
          <w:color w:val="231F20"/>
          <w:spacing w:val="-8"/>
          <w:w w:val="105"/>
        </w:rPr>
        <w:t> </w:t>
      </w:r>
      <w:r>
        <w:rPr>
          <w:color w:val="231F20"/>
          <w:w w:val="105"/>
        </w:rPr>
        <w:t>the</w:t>
      </w:r>
      <w:r>
        <w:rPr>
          <w:color w:val="231F20"/>
          <w:spacing w:val="-5"/>
          <w:w w:val="105"/>
        </w:rPr>
        <w:t> </w:t>
      </w:r>
      <w:r>
        <w:rPr>
          <w:color w:val="231F20"/>
          <w:w w:val="105"/>
        </w:rPr>
        <w:t>1990</w:t>
      </w:r>
      <w:r>
        <w:rPr>
          <w:color w:val="231F20"/>
          <w:spacing w:val="-5"/>
          <w:w w:val="105"/>
        </w:rPr>
        <w:t> </w:t>
      </w:r>
      <w:r>
        <w:rPr>
          <w:i/>
          <w:color w:val="231F20"/>
          <w:w w:val="105"/>
        </w:rPr>
        <w:t>DCP</w:t>
      </w:r>
      <w:r>
        <w:rPr>
          <w:i/>
          <w:color w:val="231F20"/>
          <w:spacing w:val="-5"/>
          <w:w w:val="105"/>
        </w:rPr>
        <w:t> </w:t>
      </w:r>
      <w:r>
        <w:rPr>
          <w:color w:val="231F20"/>
          <w:w w:val="105"/>
        </w:rPr>
        <w:t>recommendation</w:t>
      </w:r>
      <w:r>
        <w:rPr>
          <w:color w:val="231F20"/>
          <w:spacing w:val="-5"/>
          <w:w w:val="105"/>
        </w:rPr>
        <w:t> </w:t>
      </w:r>
      <w:r>
        <w:rPr>
          <w:color w:val="231F20"/>
          <w:w w:val="105"/>
        </w:rPr>
        <w:t>for</w:t>
      </w:r>
      <w:r>
        <w:rPr>
          <w:color w:val="231F20"/>
          <w:spacing w:val="-5"/>
          <w:w w:val="105"/>
        </w:rPr>
        <w:t> </w:t>
      </w:r>
      <w:r>
        <w:rPr>
          <w:color w:val="231F20"/>
          <w:w w:val="105"/>
        </w:rPr>
        <w:t>placing</w:t>
      </w:r>
      <w:r>
        <w:rPr>
          <w:color w:val="231F20"/>
          <w:spacing w:val="-5"/>
          <w:w w:val="105"/>
        </w:rPr>
        <w:t> </w:t>
      </w:r>
      <w:r>
        <w:rPr>
          <w:color w:val="231F20"/>
          <w:w w:val="105"/>
        </w:rPr>
        <w:t>a</w:t>
      </w:r>
      <w:r>
        <w:rPr>
          <w:color w:val="231F20"/>
          <w:spacing w:val="-5"/>
          <w:w w:val="105"/>
        </w:rPr>
        <w:t> </w:t>
      </w:r>
      <w:r>
        <w:rPr>
          <w:color w:val="231F20"/>
          <w:w w:val="105"/>
        </w:rPr>
        <w:t>modern</w:t>
      </w:r>
      <w:r>
        <w:rPr>
          <w:color w:val="231F20"/>
          <w:spacing w:val="-5"/>
          <w:w w:val="105"/>
        </w:rPr>
        <w:t> </w:t>
      </w:r>
      <w:r>
        <w:rPr>
          <w:color w:val="231F20"/>
          <w:w w:val="105"/>
        </w:rPr>
        <w:t>mul- tipurpose</w:t>
      </w:r>
      <w:r>
        <w:rPr>
          <w:color w:val="231F20"/>
          <w:spacing w:val="-4"/>
          <w:w w:val="105"/>
        </w:rPr>
        <w:t> </w:t>
      </w:r>
      <w:r>
        <w:rPr>
          <w:color w:val="231F20"/>
          <w:w w:val="105"/>
        </w:rPr>
        <w:t>building</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4"/>
          <w:w w:val="105"/>
        </w:rPr>
        <w:t> </w:t>
      </w:r>
      <w:r>
        <w:rPr>
          <w:color w:val="231F20"/>
          <w:w w:val="105"/>
        </w:rPr>
        <w:t>North</w:t>
      </w:r>
      <w:r>
        <w:rPr>
          <w:color w:val="231F20"/>
          <w:spacing w:val="-4"/>
          <w:w w:val="105"/>
        </w:rPr>
        <w:t> </w:t>
      </w:r>
      <w:r>
        <w:rPr>
          <w:color w:val="231F20"/>
          <w:w w:val="105"/>
        </w:rPr>
        <w:t>Field.</w:t>
      </w:r>
      <w:r>
        <w:rPr>
          <w:color w:val="231F20"/>
          <w:spacing w:val="-11"/>
          <w:w w:val="105"/>
        </w:rPr>
        <w:t> </w:t>
      </w:r>
      <w:r>
        <w:rPr>
          <w:color w:val="231F20"/>
          <w:w w:val="105"/>
        </w:rPr>
        <w:t>The</w:t>
      </w:r>
      <w:r>
        <w:rPr>
          <w:color w:val="231F20"/>
          <w:spacing w:val="-4"/>
          <w:w w:val="105"/>
        </w:rPr>
        <w:t> </w:t>
      </w:r>
      <w:r>
        <w:rPr>
          <w:color w:val="231F20"/>
          <w:w w:val="105"/>
        </w:rPr>
        <w:t>alternative</w:t>
      </w:r>
      <w:r>
        <w:rPr>
          <w:color w:val="231F20"/>
          <w:spacing w:val="-4"/>
          <w:w w:val="105"/>
        </w:rPr>
        <w:t> </w:t>
      </w:r>
      <w:r>
        <w:rPr>
          <w:color w:val="231F20"/>
          <w:w w:val="105"/>
        </w:rPr>
        <w:t>also</w:t>
      </w:r>
      <w:r>
        <w:rPr>
          <w:color w:val="231F20"/>
          <w:spacing w:val="-4"/>
          <w:w w:val="105"/>
        </w:rPr>
        <w:t> </w:t>
      </w:r>
      <w:r>
        <w:rPr>
          <w:color w:val="231F20"/>
          <w:w w:val="105"/>
        </w:rPr>
        <w:t>called</w:t>
      </w:r>
      <w:r>
        <w:rPr>
          <w:color w:val="231F20"/>
          <w:spacing w:val="-4"/>
          <w:w w:val="105"/>
        </w:rPr>
        <w:t> </w:t>
      </w:r>
      <w:r>
        <w:rPr>
          <w:color w:val="231F20"/>
          <w:w w:val="105"/>
        </w:rPr>
        <w:t>for</w:t>
      </w:r>
      <w:r>
        <w:rPr>
          <w:color w:val="231F20"/>
          <w:spacing w:val="-4"/>
          <w:w w:val="105"/>
        </w:rPr>
        <w:t> </w:t>
      </w:r>
      <w:r>
        <w:rPr>
          <w:color w:val="231F20"/>
          <w:w w:val="105"/>
        </w:rPr>
        <w:t>a</w:t>
      </w:r>
      <w:r>
        <w:rPr>
          <w:color w:val="231F20"/>
          <w:spacing w:val="-4"/>
          <w:w w:val="105"/>
        </w:rPr>
        <w:t> </w:t>
      </w:r>
      <w:r>
        <w:rPr>
          <w:color w:val="231F20"/>
          <w:w w:val="105"/>
        </w:rPr>
        <w:t>modiﬁcation</w:t>
      </w:r>
      <w:r>
        <w:rPr>
          <w:color w:val="231F20"/>
          <w:spacing w:val="-4"/>
          <w:w w:val="105"/>
        </w:rPr>
        <w:t> </w:t>
      </w:r>
      <w:r>
        <w:rPr>
          <w:color w:val="231F20"/>
          <w:w w:val="105"/>
        </w:rPr>
        <w:t>to</w:t>
      </w:r>
      <w:r>
        <w:rPr>
          <w:color w:val="231F20"/>
          <w:spacing w:val="-4"/>
          <w:w w:val="105"/>
        </w:rPr>
        <w:t> </w:t>
      </w:r>
      <w:r>
        <w:rPr>
          <w:color w:val="231F20"/>
          <w:w w:val="105"/>
        </w:rPr>
        <w:t>the </w:t>
      </w:r>
      <w:r>
        <w:rPr>
          <w:color w:val="231F20"/>
          <w:spacing w:val="-2"/>
          <w:w w:val="105"/>
        </w:rPr>
        <w:t>park</w:t>
      </w:r>
      <w:r>
        <w:rPr>
          <w:color w:val="231F20"/>
          <w:spacing w:val="-5"/>
          <w:w w:val="105"/>
        </w:rPr>
        <w:t> </w:t>
      </w:r>
      <w:r>
        <w:rPr>
          <w:color w:val="231F20"/>
          <w:spacing w:val="-2"/>
          <w:w w:val="105"/>
        </w:rPr>
        <w:t>boundary</w:t>
      </w:r>
      <w:r>
        <w:rPr>
          <w:color w:val="231F20"/>
          <w:spacing w:val="-8"/>
          <w:w w:val="105"/>
        </w:rPr>
        <w:t> </w:t>
      </w:r>
      <w:r>
        <w:rPr>
          <w:color w:val="231F20"/>
          <w:spacing w:val="-2"/>
          <w:w w:val="105"/>
        </w:rPr>
        <w:t>that</w:t>
      </w:r>
      <w:r>
        <w:rPr>
          <w:color w:val="231F20"/>
          <w:spacing w:val="-5"/>
          <w:w w:val="105"/>
        </w:rPr>
        <w:t> </w:t>
      </w:r>
      <w:r>
        <w:rPr>
          <w:color w:val="231F20"/>
          <w:spacing w:val="-2"/>
          <w:w w:val="105"/>
        </w:rPr>
        <w:t>would</w:t>
      </w:r>
      <w:r>
        <w:rPr>
          <w:color w:val="231F20"/>
          <w:spacing w:val="-5"/>
          <w:w w:val="105"/>
        </w:rPr>
        <w:t> </w:t>
      </w:r>
      <w:r>
        <w:rPr>
          <w:color w:val="231F20"/>
          <w:spacing w:val="-2"/>
          <w:w w:val="105"/>
        </w:rPr>
        <w:t>allow</w:t>
      </w:r>
      <w:r>
        <w:rPr>
          <w:color w:val="231F20"/>
          <w:spacing w:val="-5"/>
          <w:w w:val="105"/>
        </w:rPr>
        <w:t> </w:t>
      </w:r>
      <w:r>
        <w:rPr>
          <w:color w:val="231F20"/>
          <w:spacing w:val="-2"/>
          <w:w w:val="105"/>
        </w:rPr>
        <w:t>the</w:t>
      </w:r>
      <w:r>
        <w:rPr>
          <w:color w:val="231F20"/>
          <w:spacing w:val="-5"/>
          <w:w w:val="105"/>
        </w:rPr>
        <w:t> </w:t>
      </w:r>
      <w:r>
        <w:rPr>
          <w:color w:val="231F20"/>
          <w:spacing w:val="-2"/>
          <w:w w:val="105"/>
        </w:rPr>
        <w:t>acquisition</w:t>
      </w:r>
      <w:r>
        <w:rPr>
          <w:color w:val="231F20"/>
          <w:spacing w:val="-5"/>
          <w:w w:val="105"/>
        </w:rPr>
        <w:t> </w:t>
      </w:r>
      <w:r>
        <w:rPr>
          <w:color w:val="231F20"/>
          <w:spacing w:val="-2"/>
          <w:w w:val="105"/>
        </w:rPr>
        <w:t>of 126</w:t>
      </w:r>
      <w:r>
        <w:rPr>
          <w:color w:val="231F20"/>
          <w:spacing w:val="-5"/>
          <w:w w:val="105"/>
        </w:rPr>
        <w:t> </w:t>
      </w:r>
      <w:r>
        <w:rPr>
          <w:color w:val="231F20"/>
          <w:spacing w:val="-2"/>
          <w:w w:val="105"/>
        </w:rPr>
        <w:t>acres</w:t>
      </w:r>
      <w:r>
        <w:rPr>
          <w:color w:val="231F20"/>
          <w:spacing w:val="-5"/>
          <w:w w:val="105"/>
        </w:rPr>
        <w:t> </w:t>
      </w:r>
      <w:r>
        <w:rPr>
          <w:color w:val="231F20"/>
          <w:spacing w:val="-2"/>
          <w:w w:val="105"/>
        </w:rPr>
        <w:t>of historic</w:t>
      </w:r>
      <w:r>
        <w:rPr>
          <w:color w:val="231F20"/>
          <w:spacing w:val="-5"/>
          <w:w w:val="105"/>
        </w:rPr>
        <w:t> </w:t>
      </w:r>
      <w:r>
        <w:rPr>
          <w:color w:val="231F20"/>
          <w:spacing w:val="-2"/>
          <w:w w:val="105"/>
        </w:rPr>
        <w:t>Van</w:t>
      </w:r>
      <w:r>
        <w:rPr>
          <w:color w:val="231F20"/>
          <w:spacing w:val="-5"/>
          <w:w w:val="105"/>
        </w:rPr>
        <w:t> </w:t>
      </w:r>
      <w:r>
        <w:rPr>
          <w:color w:val="231F20"/>
          <w:spacing w:val="-2"/>
          <w:w w:val="105"/>
        </w:rPr>
        <w:t>Buren</w:t>
      </w:r>
      <w:r>
        <w:rPr>
          <w:color w:val="231F20"/>
          <w:spacing w:val="-5"/>
          <w:w w:val="105"/>
        </w:rPr>
        <w:t> </w:t>
      </w:r>
      <w:r>
        <w:rPr>
          <w:color w:val="231F20"/>
          <w:spacing w:val="-2"/>
          <w:w w:val="105"/>
        </w:rPr>
        <w:t>farmlands </w:t>
      </w:r>
      <w:r>
        <w:rPr>
          <w:color w:val="231F20"/>
          <w:w w:val="105"/>
        </w:rPr>
        <w:t>outside</w:t>
      </w:r>
      <w:r>
        <w:rPr>
          <w:color w:val="231F20"/>
          <w:spacing w:val="-13"/>
          <w:w w:val="105"/>
        </w:rPr>
        <w:t> </w:t>
      </w:r>
      <w:r>
        <w:rPr>
          <w:color w:val="231F20"/>
          <w:w w:val="105"/>
        </w:rPr>
        <w:t>the</w:t>
      </w:r>
      <w:r>
        <w:rPr>
          <w:color w:val="231F20"/>
          <w:spacing w:val="-12"/>
          <w:w w:val="105"/>
        </w:rPr>
        <w:t> </w:t>
      </w:r>
      <w:r>
        <w:rPr>
          <w:color w:val="231F20"/>
          <w:w w:val="105"/>
        </w:rPr>
        <w:t>park</w:t>
      </w:r>
      <w:r>
        <w:rPr>
          <w:color w:val="231F20"/>
          <w:spacing w:val="-9"/>
          <w:w w:val="105"/>
        </w:rPr>
        <w:t> </w:t>
      </w:r>
      <w:r>
        <w:rPr>
          <w:color w:val="231F20"/>
          <w:w w:val="105"/>
        </w:rPr>
        <w:t>in</w:t>
      </w:r>
      <w:r>
        <w:rPr>
          <w:color w:val="231F20"/>
          <w:spacing w:val="-10"/>
          <w:w w:val="105"/>
        </w:rPr>
        <w:t> </w:t>
      </w:r>
      <w:r>
        <w:rPr>
          <w:color w:val="231F20"/>
          <w:w w:val="105"/>
        </w:rPr>
        <w:t>fee</w:t>
      </w:r>
      <w:r>
        <w:rPr>
          <w:color w:val="231F20"/>
          <w:spacing w:val="-10"/>
          <w:w w:val="105"/>
        </w:rPr>
        <w:t> </w:t>
      </w:r>
      <w:r>
        <w:rPr>
          <w:color w:val="231F20"/>
          <w:w w:val="105"/>
        </w:rPr>
        <w:t>ownership.</w:t>
      </w:r>
      <w:r>
        <w:rPr>
          <w:color w:val="231F20"/>
          <w:spacing w:val="-13"/>
          <w:w w:val="105"/>
        </w:rPr>
        <w:t> </w:t>
      </w:r>
      <w:r>
        <w:rPr>
          <w:color w:val="231F20"/>
          <w:w w:val="105"/>
        </w:rPr>
        <w:t>The</w:t>
      </w:r>
      <w:r>
        <w:rPr>
          <w:color w:val="231F20"/>
          <w:spacing w:val="-9"/>
          <w:w w:val="105"/>
        </w:rPr>
        <w:t> </w:t>
      </w:r>
      <w:r>
        <w:rPr>
          <w:color w:val="231F20"/>
          <w:w w:val="105"/>
        </w:rPr>
        <w:t>second</w:t>
      </w:r>
      <w:r>
        <w:rPr>
          <w:color w:val="231F20"/>
          <w:spacing w:val="-10"/>
          <w:w w:val="105"/>
        </w:rPr>
        <w:t> </w:t>
      </w:r>
      <w:r>
        <w:rPr>
          <w:color w:val="231F20"/>
          <w:w w:val="105"/>
        </w:rPr>
        <w:t>alternative</w:t>
      </w:r>
      <w:r>
        <w:rPr>
          <w:color w:val="231F20"/>
          <w:spacing w:val="-10"/>
          <w:w w:val="105"/>
        </w:rPr>
        <w:t> </w:t>
      </w:r>
      <w:r>
        <w:rPr>
          <w:color w:val="231F20"/>
          <w:w w:val="105"/>
        </w:rPr>
        <w:t>suggested</w:t>
      </w:r>
      <w:r>
        <w:rPr>
          <w:color w:val="231F20"/>
          <w:spacing w:val="-10"/>
          <w:w w:val="105"/>
        </w:rPr>
        <w:t> </w:t>
      </w:r>
      <w:r>
        <w:rPr>
          <w:color w:val="231F20"/>
          <w:w w:val="105"/>
        </w:rPr>
        <w:t>a</w:t>
      </w:r>
      <w:r>
        <w:rPr>
          <w:color w:val="231F20"/>
          <w:spacing w:val="-10"/>
          <w:w w:val="105"/>
        </w:rPr>
        <w:t> </w:t>
      </w:r>
      <w:r>
        <w:rPr>
          <w:color w:val="231F20"/>
          <w:w w:val="105"/>
        </w:rPr>
        <w:t>boundary</w:t>
      </w:r>
      <w:r>
        <w:rPr>
          <w:color w:val="231F20"/>
          <w:spacing w:val="-13"/>
          <w:w w:val="105"/>
        </w:rPr>
        <w:t> </w:t>
      </w:r>
      <w:r>
        <w:rPr>
          <w:color w:val="231F20"/>
          <w:w w:val="105"/>
        </w:rPr>
        <w:t>expansion allowing</w:t>
      </w:r>
      <w:r>
        <w:rPr>
          <w:color w:val="231F20"/>
          <w:spacing w:val="-9"/>
          <w:w w:val="105"/>
        </w:rPr>
        <w:t> </w:t>
      </w:r>
      <w:r>
        <w:rPr>
          <w:color w:val="231F20"/>
          <w:w w:val="105"/>
        </w:rPr>
        <w:t>the</w:t>
      </w:r>
      <w:r>
        <w:rPr>
          <w:color w:val="231F20"/>
          <w:spacing w:val="-9"/>
          <w:w w:val="105"/>
        </w:rPr>
        <w:t> </w:t>
      </w:r>
      <w:r>
        <w:rPr>
          <w:color w:val="231F20"/>
          <w:w w:val="105"/>
        </w:rPr>
        <w:t>acquisition</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historic</w:t>
      </w:r>
      <w:r>
        <w:rPr>
          <w:color w:val="231F20"/>
          <w:spacing w:val="-9"/>
          <w:w w:val="105"/>
        </w:rPr>
        <w:t> </w:t>
      </w:r>
      <w:r>
        <w:rPr>
          <w:color w:val="231F20"/>
          <w:w w:val="105"/>
        </w:rPr>
        <w:t>farmlands,</w:t>
      </w:r>
      <w:r>
        <w:rPr>
          <w:color w:val="231F20"/>
          <w:spacing w:val="-9"/>
          <w:w w:val="105"/>
        </w:rPr>
        <w:t> </w:t>
      </w:r>
      <w:r>
        <w:rPr>
          <w:color w:val="231F20"/>
          <w:w w:val="105"/>
        </w:rPr>
        <w:t>the</w:t>
      </w:r>
      <w:r>
        <w:rPr>
          <w:color w:val="231F20"/>
          <w:spacing w:val="-9"/>
          <w:w w:val="105"/>
        </w:rPr>
        <w:t> </w:t>
      </w:r>
      <w:r>
        <w:rPr>
          <w:color w:val="231F20"/>
          <w:w w:val="105"/>
        </w:rPr>
        <w:t>reuse</w:t>
      </w:r>
      <w:r>
        <w:rPr>
          <w:color w:val="231F20"/>
          <w:spacing w:val="-9"/>
          <w:w w:val="105"/>
        </w:rPr>
        <w:t> </w:t>
      </w:r>
      <w:r>
        <w:rPr>
          <w:color w:val="231F20"/>
          <w:w w:val="105"/>
        </w:rPr>
        <w:t>of</w:t>
      </w:r>
      <w:r>
        <w:rPr>
          <w:color w:val="231F20"/>
          <w:spacing w:val="-3"/>
          <w:w w:val="105"/>
        </w:rPr>
        <w:t> </w:t>
      </w:r>
      <w:r>
        <w:rPr>
          <w:color w:val="231F20"/>
          <w:w w:val="105"/>
        </w:rPr>
        <w:t>farm</w:t>
      </w:r>
      <w:r>
        <w:rPr>
          <w:color w:val="231F20"/>
          <w:spacing w:val="-9"/>
          <w:w w:val="105"/>
        </w:rPr>
        <w:t> </w:t>
      </w:r>
      <w:r>
        <w:rPr>
          <w:color w:val="231F20"/>
          <w:w w:val="105"/>
        </w:rPr>
        <w:t>buildings</w:t>
      </w:r>
      <w:r>
        <w:rPr>
          <w:color w:val="231F20"/>
          <w:spacing w:val="-9"/>
          <w:w w:val="105"/>
        </w:rPr>
        <w:t> </w:t>
      </w:r>
      <w:r>
        <w:rPr>
          <w:color w:val="231F20"/>
          <w:w w:val="105"/>
        </w:rPr>
        <w:t>for</w:t>
      </w:r>
      <w:r>
        <w:rPr>
          <w:color w:val="231F20"/>
          <w:spacing w:val="-9"/>
          <w:w w:val="105"/>
        </w:rPr>
        <w:t> </w:t>
      </w:r>
      <w:r>
        <w:rPr>
          <w:color w:val="231F20"/>
          <w:w w:val="105"/>
        </w:rPr>
        <w:t>park</w:t>
      </w:r>
      <w:r>
        <w:rPr>
          <w:color w:val="231F20"/>
          <w:spacing w:val="-9"/>
          <w:w w:val="105"/>
        </w:rPr>
        <w:t> </w:t>
      </w:r>
      <w:r>
        <w:rPr>
          <w:color w:val="231F20"/>
          <w:w w:val="105"/>
        </w:rPr>
        <w:t>facili- </w:t>
      </w:r>
      <w:r>
        <w:rPr>
          <w:color w:val="231F20"/>
          <w:spacing w:val="-2"/>
          <w:w w:val="105"/>
        </w:rPr>
        <w:t>ties</w:t>
      </w:r>
      <w:r>
        <w:rPr>
          <w:color w:val="231F20"/>
          <w:spacing w:val="-7"/>
          <w:w w:val="105"/>
        </w:rPr>
        <w:t> </w:t>
      </w:r>
      <w:r>
        <w:rPr>
          <w:color w:val="231F20"/>
          <w:spacing w:val="-2"/>
          <w:w w:val="105"/>
        </w:rPr>
        <w:t>that</w:t>
      </w:r>
      <w:r>
        <w:rPr>
          <w:color w:val="231F20"/>
          <w:spacing w:val="-7"/>
          <w:w w:val="105"/>
        </w:rPr>
        <w:t> </w:t>
      </w:r>
      <w:r>
        <w:rPr>
          <w:color w:val="231F20"/>
          <w:spacing w:val="-2"/>
          <w:w w:val="105"/>
        </w:rPr>
        <w:t>would</w:t>
      </w:r>
      <w:r>
        <w:rPr>
          <w:color w:val="231F20"/>
          <w:spacing w:val="-7"/>
          <w:w w:val="105"/>
        </w:rPr>
        <w:t> </w:t>
      </w:r>
      <w:r>
        <w:rPr>
          <w:color w:val="231F20"/>
          <w:spacing w:val="-2"/>
          <w:w w:val="105"/>
        </w:rPr>
        <w:t>replace</w:t>
      </w:r>
      <w:r>
        <w:rPr>
          <w:color w:val="231F20"/>
          <w:spacing w:val="-7"/>
          <w:w w:val="105"/>
        </w:rPr>
        <w:t> </w:t>
      </w:r>
      <w:r>
        <w:rPr>
          <w:color w:val="231F20"/>
          <w:spacing w:val="-2"/>
          <w:w w:val="105"/>
        </w:rPr>
        <w:t>the</w:t>
      </w:r>
      <w:r>
        <w:rPr>
          <w:color w:val="231F20"/>
          <w:spacing w:val="-8"/>
          <w:w w:val="105"/>
        </w:rPr>
        <w:t> </w:t>
      </w:r>
      <w:r>
        <w:rPr>
          <w:color w:val="231F20"/>
          <w:spacing w:val="-2"/>
          <w:w w:val="105"/>
        </w:rPr>
        <w:t>temporary</w:t>
      </w:r>
      <w:r>
        <w:rPr>
          <w:color w:val="231F20"/>
          <w:spacing w:val="-10"/>
          <w:w w:val="105"/>
        </w:rPr>
        <w:t> </w:t>
      </w:r>
      <w:r>
        <w:rPr>
          <w:color w:val="231F20"/>
          <w:spacing w:val="-2"/>
          <w:w w:val="105"/>
        </w:rPr>
        <w:t>trailers</w:t>
      </w:r>
      <w:r>
        <w:rPr>
          <w:color w:val="231F20"/>
          <w:spacing w:val="-7"/>
          <w:w w:val="105"/>
        </w:rPr>
        <w:t> </w:t>
      </w:r>
      <w:r>
        <w:rPr>
          <w:color w:val="231F20"/>
          <w:spacing w:val="-2"/>
          <w:w w:val="105"/>
        </w:rPr>
        <w:t>in</w:t>
      </w:r>
      <w:r>
        <w:rPr>
          <w:color w:val="231F20"/>
          <w:spacing w:val="-7"/>
          <w:w w:val="105"/>
        </w:rPr>
        <w:t> </w:t>
      </w:r>
      <w:r>
        <w:rPr>
          <w:color w:val="231F20"/>
          <w:spacing w:val="-2"/>
          <w:w w:val="105"/>
        </w:rPr>
        <w:t>the</w:t>
      </w:r>
      <w:r>
        <w:rPr>
          <w:color w:val="231F20"/>
          <w:spacing w:val="-7"/>
          <w:w w:val="105"/>
        </w:rPr>
        <w:t> </w:t>
      </w:r>
      <w:r>
        <w:rPr>
          <w:color w:val="231F20"/>
          <w:spacing w:val="-2"/>
          <w:w w:val="105"/>
        </w:rPr>
        <w:t>North</w:t>
      </w:r>
      <w:r>
        <w:rPr>
          <w:color w:val="231F20"/>
          <w:spacing w:val="-7"/>
          <w:w w:val="105"/>
        </w:rPr>
        <w:t> </w:t>
      </w:r>
      <w:r>
        <w:rPr>
          <w:color w:val="231F20"/>
          <w:spacing w:val="-2"/>
          <w:w w:val="105"/>
        </w:rPr>
        <w:t>Field,</w:t>
      </w:r>
      <w:r>
        <w:rPr>
          <w:color w:val="231F20"/>
          <w:spacing w:val="-8"/>
          <w:w w:val="105"/>
        </w:rPr>
        <w:t> </w:t>
      </w:r>
      <w:r>
        <w:rPr>
          <w:color w:val="231F20"/>
          <w:spacing w:val="-2"/>
          <w:w w:val="105"/>
        </w:rPr>
        <w:t>a</w:t>
      </w:r>
      <w:r>
        <w:rPr>
          <w:color w:val="231F20"/>
          <w:spacing w:val="-7"/>
          <w:w w:val="105"/>
        </w:rPr>
        <w:t> </w:t>
      </w:r>
      <w:r>
        <w:rPr>
          <w:color w:val="231F20"/>
          <w:spacing w:val="-2"/>
          <w:w w:val="105"/>
        </w:rPr>
        <w:t>small</w:t>
      </w:r>
      <w:r>
        <w:rPr>
          <w:color w:val="231F20"/>
          <w:spacing w:val="-7"/>
          <w:w w:val="105"/>
        </w:rPr>
        <w:t> </w:t>
      </w:r>
      <w:r>
        <w:rPr>
          <w:color w:val="231F20"/>
          <w:spacing w:val="-2"/>
          <w:w w:val="105"/>
        </w:rPr>
        <w:t>contact</w:t>
      </w:r>
      <w:r>
        <w:rPr>
          <w:color w:val="231F20"/>
          <w:spacing w:val="-7"/>
          <w:w w:val="105"/>
        </w:rPr>
        <w:t> </w:t>
      </w:r>
      <w:r>
        <w:rPr>
          <w:color w:val="231F20"/>
          <w:spacing w:val="-2"/>
          <w:w w:val="105"/>
        </w:rPr>
        <w:t>station</w:t>
      </w:r>
      <w:r>
        <w:rPr>
          <w:color w:val="231F20"/>
          <w:spacing w:val="-7"/>
          <w:w w:val="105"/>
        </w:rPr>
        <w:t> </w:t>
      </w:r>
      <w:r>
        <w:rPr>
          <w:color w:val="231F20"/>
          <w:spacing w:val="-2"/>
          <w:w w:val="105"/>
        </w:rPr>
        <w:t>in</w:t>
      </w:r>
      <w:r>
        <w:rPr>
          <w:color w:val="231F20"/>
          <w:spacing w:val="-8"/>
          <w:w w:val="105"/>
        </w:rPr>
        <w:t> </w:t>
      </w:r>
      <w:r>
        <w:rPr>
          <w:color w:val="231F20"/>
          <w:spacing w:val="-2"/>
          <w:w w:val="105"/>
        </w:rPr>
        <w:t>the </w:t>
      </w:r>
      <w:r>
        <w:rPr>
          <w:color w:val="231F20"/>
          <w:w w:val="105"/>
        </w:rPr>
        <w:t>North</w:t>
      </w:r>
      <w:r>
        <w:rPr>
          <w:color w:val="231F20"/>
          <w:spacing w:val="-5"/>
          <w:w w:val="105"/>
        </w:rPr>
        <w:t> </w:t>
      </w:r>
      <w:r>
        <w:rPr>
          <w:color w:val="231F20"/>
          <w:w w:val="105"/>
        </w:rPr>
        <w:t>Field</w:t>
      </w:r>
      <w:r>
        <w:rPr>
          <w:color w:val="231F20"/>
          <w:spacing w:val="-5"/>
          <w:w w:val="105"/>
        </w:rPr>
        <w:t> </w:t>
      </w:r>
      <w:r>
        <w:rPr>
          <w:color w:val="231F20"/>
          <w:w w:val="105"/>
        </w:rPr>
        <w:t>designed</w:t>
      </w:r>
      <w:r>
        <w:rPr>
          <w:color w:val="231F20"/>
          <w:spacing w:val="-5"/>
          <w:w w:val="105"/>
        </w:rPr>
        <w:t> </w:t>
      </w:r>
      <w:r>
        <w:rPr>
          <w:color w:val="231F20"/>
          <w:w w:val="105"/>
        </w:rPr>
        <w:t>to</w:t>
      </w:r>
      <w:r>
        <w:rPr>
          <w:color w:val="231F20"/>
          <w:spacing w:val="-5"/>
          <w:w w:val="105"/>
        </w:rPr>
        <w:t> </w:t>
      </w:r>
      <w:r>
        <w:rPr>
          <w:color w:val="231F20"/>
          <w:w w:val="105"/>
        </w:rPr>
        <w:t>suggest</w:t>
      </w:r>
      <w:r>
        <w:rPr>
          <w:color w:val="231F20"/>
          <w:spacing w:val="-5"/>
          <w:w w:val="105"/>
        </w:rPr>
        <w:t> </w:t>
      </w:r>
      <w:r>
        <w:rPr>
          <w:color w:val="231F20"/>
          <w:w w:val="105"/>
        </w:rPr>
        <w:t>the</w:t>
      </w:r>
      <w:r>
        <w:rPr>
          <w:color w:val="231F20"/>
          <w:spacing w:val="-5"/>
          <w:w w:val="105"/>
        </w:rPr>
        <w:t> </w:t>
      </w:r>
      <w:r>
        <w:rPr>
          <w:color w:val="231F20"/>
          <w:w w:val="105"/>
        </w:rPr>
        <w:t>appearance</w:t>
      </w:r>
      <w:r>
        <w:rPr>
          <w:color w:val="231F20"/>
          <w:spacing w:val="-5"/>
          <w:w w:val="105"/>
        </w:rPr>
        <w:t> </w:t>
      </w:r>
      <w:r>
        <w:rPr>
          <w:color w:val="231F20"/>
          <w:w w:val="105"/>
        </w:rPr>
        <w:t>of a</w:t>
      </w:r>
      <w:r>
        <w:rPr>
          <w:color w:val="231F20"/>
          <w:spacing w:val="-5"/>
          <w:w w:val="105"/>
        </w:rPr>
        <w:t> </w:t>
      </w:r>
      <w:r>
        <w:rPr>
          <w:color w:val="231F20"/>
          <w:w w:val="105"/>
        </w:rPr>
        <w:t>modest</w:t>
      </w:r>
      <w:r>
        <w:rPr>
          <w:color w:val="231F20"/>
          <w:spacing w:val="-5"/>
          <w:w w:val="105"/>
        </w:rPr>
        <w:t> </w:t>
      </w:r>
      <w:r>
        <w:rPr>
          <w:color w:val="231F20"/>
          <w:w w:val="105"/>
        </w:rPr>
        <w:t>farmhouse,</w:t>
      </w:r>
      <w:r>
        <w:rPr>
          <w:color w:val="231F20"/>
          <w:spacing w:val="-5"/>
          <w:w w:val="105"/>
        </w:rPr>
        <w:t> </w:t>
      </w:r>
      <w:r>
        <w:rPr>
          <w:color w:val="231F20"/>
          <w:w w:val="105"/>
        </w:rPr>
        <w:t>and</w:t>
      </w:r>
      <w:r>
        <w:rPr>
          <w:color w:val="231F20"/>
          <w:spacing w:val="-5"/>
          <w:w w:val="105"/>
        </w:rPr>
        <w:t> </w:t>
      </w:r>
      <w:r>
        <w:rPr>
          <w:color w:val="231F20"/>
          <w:w w:val="105"/>
        </w:rPr>
        <w:t>an</w:t>
      </w:r>
      <w:r>
        <w:rPr>
          <w:color w:val="231F20"/>
          <w:spacing w:val="-5"/>
          <w:w w:val="105"/>
        </w:rPr>
        <w:t> </w:t>
      </w:r>
      <w:r>
        <w:rPr>
          <w:color w:val="231F20"/>
          <w:w w:val="105"/>
        </w:rPr>
        <w:t>expansion</w:t>
      </w:r>
    </w:p>
    <w:p>
      <w:pPr>
        <w:pStyle w:val="BodyText"/>
        <w:spacing w:line="292" w:lineRule="auto"/>
        <w:ind w:left="160" w:right="630"/>
        <w:rPr>
          <w:sz w:val="12"/>
        </w:rPr>
      </w:pPr>
      <w:r>
        <w:rPr>
          <w:color w:val="231F20"/>
          <w:spacing w:val="-2"/>
          <w:w w:val="105"/>
        </w:rPr>
        <w:t>of</w:t>
      </w:r>
      <w:r>
        <w:rPr>
          <w:color w:val="231F20"/>
          <w:spacing w:val="-6"/>
          <w:w w:val="105"/>
        </w:rPr>
        <w:t> </w:t>
      </w:r>
      <w:r>
        <w:rPr>
          <w:color w:val="231F20"/>
          <w:spacing w:val="-2"/>
          <w:w w:val="105"/>
        </w:rPr>
        <w:t>a</w:t>
      </w:r>
      <w:r>
        <w:rPr>
          <w:color w:val="231F20"/>
          <w:spacing w:val="-9"/>
          <w:w w:val="105"/>
        </w:rPr>
        <w:t> </w:t>
      </w:r>
      <w:r>
        <w:rPr>
          <w:color w:val="231F20"/>
          <w:spacing w:val="-2"/>
          <w:w w:val="105"/>
        </w:rPr>
        <w:t>landscape</w:t>
      </w:r>
      <w:r>
        <w:rPr>
          <w:color w:val="231F20"/>
          <w:spacing w:val="-10"/>
          <w:w w:val="105"/>
        </w:rPr>
        <w:t> </w:t>
      </w:r>
      <w:r>
        <w:rPr>
          <w:color w:val="231F20"/>
          <w:spacing w:val="-2"/>
          <w:w w:val="105"/>
        </w:rPr>
        <w:t>treatment</w:t>
      </w:r>
      <w:r>
        <w:rPr>
          <w:color w:val="231F20"/>
          <w:spacing w:val="-10"/>
          <w:w w:val="105"/>
        </w:rPr>
        <w:t> </w:t>
      </w:r>
      <w:r>
        <w:rPr>
          <w:color w:val="231F20"/>
          <w:spacing w:val="-2"/>
          <w:w w:val="105"/>
        </w:rPr>
        <w:t>plan</w:t>
      </w:r>
      <w:r>
        <w:rPr>
          <w:color w:val="231F20"/>
          <w:spacing w:val="-10"/>
          <w:w w:val="105"/>
        </w:rPr>
        <w:t> </w:t>
      </w:r>
      <w:r>
        <w:rPr>
          <w:color w:val="231F20"/>
          <w:spacing w:val="-2"/>
          <w:w w:val="105"/>
        </w:rPr>
        <w:t>that</w:t>
      </w:r>
      <w:r>
        <w:rPr>
          <w:color w:val="231F20"/>
          <w:spacing w:val="-10"/>
          <w:w w:val="105"/>
        </w:rPr>
        <w:t> </w:t>
      </w:r>
      <w:r>
        <w:rPr>
          <w:color w:val="231F20"/>
          <w:spacing w:val="-2"/>
          <w:w w:val="105"/>
        </w:rPr>
        <w:t>would</w:t>
      </w:r>
      <w:r>
        <w:rPr>
          <w:color w:val="231F20"/>
          <w:spacing w:val="-10"/>
          <w:w w:val="105"/>
        </w:rPr>
        <w:t> </w:t>
      </w:r>
      <w:r>
        <w:rPr>
          <w:color w:val="231F20"/>
          <w:spacing w:val="-2"/>
          <w:w w:val="105"/>
        </w:rPr>
        <w:t>allow</w:t>
      </w:r>
      <w:r>
        <w:rPr>
          <w:color w:val="231F20"/>
          <w:spacing w:val="-11"/>
          <w:w w:val="105"/>
        </w:rPr>
        <w:t> </w:t>
      </w:r>
      <w:r>
        <w:rPr>
          <w:color w:val="231F20"/>
          <w:spacing w:val="-2"/>
          <w:w w:val="105"/>
        </w:rPr>
        <w:t>landscape</w:t>
      </w:r>
      <w:r>
        <w:rPr>
          <w:color w:val="231F20"/>
          <w:spacing w:val="-9"/>
          <w:w w:val="105"/>
        </w:rPr>
        <w:t> </w:t>
      </w:r>
      <w:r>
        <w:rPr>
          <w:color w:val="231F20"/>
          <w:spacing w:val="-2"/>
          <w:w w:val="105"/>
        </w:rPr>
        <w:t>restoration</w:t>
      </w:r>
      <w:r>
        <w:rPr>
          <w:color w:val="231F20"/>
          <w:spacing w:val="-10"/>
          <w:w w:val="105"/>
        </w:rPr>
        <w:t> </w:t>
      </w:r>
      <w:r>
        <w:rPr>
          <w:color w:val="231F20"/>
          <w:spacing w:val="-2"/>
          <w:w w:val="105"/>
        </w:rPr>
        <w:t>and</w:t>
      </w:r>
      <w:r>
        <w:rPr>
          <w:color w:val="231F20"/>
          <w:spacing w:val="-10"/>
          <w:w w:val="105"/>
        </w:rPr>
        <w:t> </w:t>
      </w:r>
      <w:r>
        <w:rPr>
          <w:color w:val="231F20"/>
          <w:spacing w:val="-2"/>
          <w:w w:val="105"/>
        </w:rPr>
        <w:t>reestablishment</w:t>
      </w:r>
      <w:r>
        <w:rPr>
          <w:color w:val="231F20"/>
          <w:spacing w:val="-10"/>
          <w:w w:val="105"/>
        </w:rPr>
        <w:t> </w:t>
      </w:r>
      <w:r>
        <w:rPr>
          <w:color w:val="231F20"/>
          <w:spacing w:val="-2"/>
          <w:w w:val="105"/>
        </w:rPr>
        <w:t>of </w:t>
      </w:r>
      <w:r>
        <w:rPr>
          <w:color w:val="231F20"/>
          <w:w w:val="105"/>
        </w:rPr>
        <w:t>original</w:t>
      </w:r>
      <w:r>
        <w:rPr>
          <w:color w:val="231F20"/>
          <w:spacing w:val="-13"/>
          <w:w w:val="105"/>
        </w:rPr>
        <w:t> </w:t>
      </w:r>
      <w:r>
        <w:rPr>
          <w:color w:val="231F20"/>
          <w:w w:val="105"/>
        </w:rPr>
        <w:t>dirt</w:t>
      </w:r>
      <w:r>
        <w:rPr>
          <w:color w:val="231F20"/>
          <w:spacing w:val="-12"/>
          <w:w w:val="105"/>
        </w:rPr>
        <w:t> </w:t>
      </w:r>
      <w:r>
        <w:rPr>
          <w:color w:val="231F20"/>
          <w:w w:val="105"/>
        </w:rPr>
        <w:t>roads.</w:t>
      </w:r>
      <w:r>
        <w:rPr>
          <w:color w:val="231F20"/>
          <w:spacing w:val="-12"/>
          <w:w w:val="105"/>
        </w:rPr>
        <w:t> </w:t>
      </w:r>
      <w:r>
        <w:rPr>
          <w:color w:val="231F20"/>
          <w:w w:val="105"/>
        </w:rPr>
        <w:t>The</w:t>
      </w:r>
      <w:r>
        <w:rPr>
          <w:color w:val="231F20"/>
          <w:spacing w:val="-12"/>
          <w:w w:val="105"/>
        </w:rPr>
        <w:t> </w:t>
      </w:r>
      <w:r>
        <w:rPr>
          <w:color w:val="231F20"/>
          <w:w w:val="105"/>
        </w:rPr>
        <w:t>third</w:t>
      </w:r>
      <w:r>
        <w:rPr>
          <w:color w:val="231F20"/>
          <w:spacing w:val="-12"/>
          <w:w w:val="105"/>
        </w:rPr>
        <w:t> </w:t>
      </w:r>
      <w:r>
        <w:rPr>
          <w:color w:val="231F20"/>
          <w:w w:val="105"/>
        </w:rPr>
        <w:t>alternative</w:t>
      </w:r>
      <w:r>
        <w:rPr>
          <w:color w:val="231F20"/>
          <w:spacing w:val="-12"/>
          <w:w w:val="105"/>
        </w:rPr>
        <w:t> </w:t>
      </w:r>
      <w:r>
        <w:rPr>
          <w:color w:val="231F20"/>
          <w:w w:val="105"/>
        </w:rPr>
        <w:t>called</w:t>
      </w:r>
      <w:r>
        <w:rPr>
          <w:color w:val="231F20"/>
          <w:spacing w:val="-12"/>
          <w:w w:val="105"/>
        </w:rPr>
        <w:t> </w:t>
      </w:r>
      <w:r>
        <w:rPr>
          <w:color w:val="231F20"/>
          <w:w w:val="105"/>
        </w:rPr>
        <w:t>for</w:t>
      </w:r>
      <w:r>
        <w:rPr>
          <w:color w:val="231F20"/>
          <w:spacing w:val="-12"/>
          <w:w w:val="105"/>
        </w:rPr>
        <w:t> </w:t>
      </w:r>
      <w:r>
        <w:rPr>
          <w:color w:val="231F20"/>
          <w:w w:val="105"/>
        </w:rPr>
        <w:t>a</w:t>
      </w:r>
      <w:r>
        <w:rPr>
          <w:color w:val="231F20"/>
          <w:spacing w:val="-12"/>
          <w:w w:val="105"/>
        </w:rPr>
        <w:t> </w:t>
      </w:r>
      <w:r>
        <w:rPr>
          <w:color w:val="231F20"/>
          <w:w w:val="105"/>
        </w:rPr>
        <w:t>similar</w:t>
      </w:r>
      <w:r>
        <w:rPr>
          <w:color w:val="231F20"/>
          <w:spacing w:val="-12"/>
          <w:w w:val="105"/>
        </w:rPr>
        <w:t> </w:t>
      </w:r>
      <w:r>
        <w:rPr>
          <w:color w:val="231F20"/>
          <w:w w:val="105"/>
        </w:rPr>
        <w:t>expansion</w:t>
      </w:r>
      <w:r>
        <w:rPr>
          <w:color w:val="231F20"/>
          <w:spacing w:val="-12"/>
          <w:w w:val="105"/>
        </w:rPr>
        <w:t> </w:t>
      </w:r>
      <w:r>
        <w:rPr>
          <w:color w:val="231F20"/>
          <w:w w:val="105"/>
        </w:rPr>
        <w:t>of</w:t>
      </w:r>
      <w:r>
        <w:rPr>
          <w:color w:val="231F20"/>
          <w:spacing w:val="-6"/>
          <w:w w:val="105"/>
        </w:rPr>
        <w:t> </w:t>
      </w:r>
      <w:r>
        <w:rPr>
          <w:color w:val="231F20"/>
          <w:w w:val="105"/>
        </w:rPr>
        <w:t>landscape</w:t>
      </w:r>
      <w:r>
        <w:rPr>
          <w:color w:val="231F20"/>
          <w:spacing w:val="-12"/>
          <w:w w:val="105"/>
        </w:rPr>
        <w:t> </w:t>
      </w:r>
      <w:r>
        <w:rPr>
          <w:color w:val="231F20"/>
          <w:w w:val="105"/>
        </w:rPr>
        <w:t>restora- tion</w:t>
      </w:r>
      <w:r>
        <w:rPr>
          <w:color w:val="231F20"/>
          <w:spacing w:val="-6"/>
          <w:w w:val="105"/>
        </w:rPr>
        <w:t> </w:t>
      </w:r>
      <w:r>
        <w:rPr>
          <w:color w:val="231F20"/>
          <w:w w:val="105"/>
        </w:rPr>
        <w:t>and</w:t>
      </w:r>
      <w:r>
        <w:rPr>
          <w:color w:val="231F20"/>
          <w:spacing w:val="-6"/>
          <w:w w:val="105"/>
        </w:rPr>
        <w:t> </w:t>
      </w:r>
      <w:r>
        <w:rPr>
          <w:color w:val="231F20"/>
          <w:w w:val="105"/>
        </w:rPr>
        <w:t>construction</w:t>
      </w:r>
      <w:r>
        <w:rPr>
          <w:color w:val="231F20"/>
          <w:spacing w:val="-6"/>
          <w:w w:val="105"/>
        </w:rPr>
        <w:t> </w:t>
      </w:r>
      <w:r>
        <w:rPr>
          <w:color w:val="231F20"/>
          <w:w w:val="105"/>
        </w:rPr>
        <w:t>of park</w:t>
      </w:r>
      <w:r>
        <w:rPr>
          <w:color w:val="231F20"/>
          <w:spacing w:val="-6"/>
          <w:w w:val="105"/>
        </w:rPr>
        <w:t> </w:t>
      </w:r>
      <w:r>
        <w:rPr>
          <w:color w:val="231F20"/>
          <w:w w:val="105"/>
        </w:rPr>
        <w:t>facilities</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North</w:t>
      </w:r>
      <w:r>
        <w:rPr>
          <w:color w:val="231F20"/>
          <w:spacing w:val="-6"/>
          <w:w w:val="105"/>
        </w:rPr>
        <w:t> </w:t>
      </w:r>
      <w:r>
        <w:rPr>
          <w:color w:val="231F20"/>
          <w:w w:val="105"/>
        </w:rPr>
        <w:t>Field</w:t>
      </w:r>
      <w:r>
        <w:rPr>
          <w:color w:val="231F20"/>
          <w:spacing w:val="-6"/>
          <w:w w:val="105"/>
        </w:rPr>
        <w:t> </w:t>
      </w:r>
      <w:r>
        <w:rPr>
          <w:color w:val="231F20"/>
          <w:w w:val="105"/>
        </w:rPr>
        <w:t>rather</w:t>
      </w:r>
      <w:r>
        <w:rPr>
          <w:color w:val="231F20"/>
          <w:spacing w:val="-6"/>
          <w:w w:val="105"/>
        </w:rPr>
        <w:t> </w:t>
      </w:r>
      <w:r>
        <w:rPr>
          <w:color w:val="231F20"/>
          <w:w w:val="105"/>
        </w:rPr>
        <w:t>than</w:t>
      </w:r>
      <w:r>
        <w:rPr>
          <w:color w:val="231F20"/>
          <w:spacing w:val="-6"/>
          <w:w w:val="105"/>
        </w:rPr>
        <w:t> </w:t>
      </w:r>
      <w:r>
        <w:rPr>
          <w:color w:val="231F20"/>
          <w:w w:val="105"/>
        </w:rPr>
        <w:t>reuse</w:t>
      </w:r>
      <w:r>
        <w:rPr>
          <w:color w:val="231F20"/>
          <w:spacing w:val="-6"/>
          <w:w w:val="105"/>
        </w:rPr>
        <w:t> </w:t>
      </w:r>
      <w:r>
        <w:rPr>
          <w:color w:val="231F20"/>
          <w:w w:val="105"/>
        </w:rPr>
        <w:t>of existing</w:t>
      </w:r>
      <w:r>
        <w:rPr>
          <w:color w:val="231F20"/>
          <w:spacing w:val="-6"/>
          <w:w w:val="105"/>
        </w:rPr>
        <w:t> </w:t>
      </w:r>
      <w:r>
        <w:rPr>
          <w:color w:val="231F20"/>
          <w:w w:val="105"/>
        </w:rPr>
        <w:t>farm </w:t>
      </w:r>
      <w:r>
        <w:rPr>
          <w:color w:val="231F20"/>
          <w:spacing w:val="-2"/>
          <w:w w:val="105"/>
        </w:rPr>
        <w:t>buildings.</w:t>
      </w:r>
      <w:r>
        <w:rPr>
          <w:color w:val="231F20"/>
          <w:spacing w:val="-11"/>
          <w:w w:val="105"/>
        </w:rPr>
        <w:t> </w:t>
      </w:r>
      <w:r>
        <w:rPr>
          <w:color w:val="231F20"/>
          <w:spacing w:val="-2"/>
          <w:w w:val="105"/>
        </w:rPr>
        <w:t>The</w:t>
      </w:r>
      <w:r>
        <w:rPr>
          <w:color w:val="231F20"/>
          <w:spacing w:val="-3"/>
          <w:w w:val="105"/>
        </w:rPr>
        <w:t> </w:t>
      </w:r>
      <w:r>
        <w:rPr>
          <w:color w:val="231F20"/>
          <w:spacing w:val="-2"/>
          <w:w w:val="105"/>
        </w:rPr>
        <w:t>buildings</w:t>
      </w:r>
      <w:r>
        <w:rPr>
          <w:color w:val="231F20"/>
          <w:spacing w:val="-4"/>
          <w:w w:val="105"/>
        </w:rPr>
        <w:t> </w:t>
      </w:r>
      <w:r>
        <w:rPr>
          <w:color w:val="231F20"/>
          <w:spacing w:val="-2"/>
          <w:w w:val="105"/>
        </w:rPr>
        <w:t>would</w:t>
      </w:r>
      <w:r>
        <w:rPr>
          <w:color w:val="231F20"/>
          <w:spacing w:val="-4"/>
          <w:w w:val="105"/>
        </w:rPr>
        <w:t> </w:t>
      </w:r>
      <w:r>
        <w:rPr>
          <w:color w:val="231F20"/>
          <w:spacing w:val="-2"/>
          <w:w w:val="105"/>
        </w:rPr>
        <w:t>include</w:t>
      </w:r>
      <w:r>
        <w:rPr>
          <w:color w:val="231F20"/>
          <w:spacing w:val="-4"/>
          <w:w w:val="105"/>
        </w:rPr>
        <w:t> </w:t>
      </w:r>
      <w:r>
        <w:rPr>
          <w:color w:val="231F20"/>
          <w:spacing w:val="-2"/>
          <w:w w:val="105"/>
        </w:rPr>
        <w:t>the</w:t>
      </w:r>
      <w:r>
        <w:rPr>
          <w:color w:val="231F20"/>
          <w:spacing w:val="-4"/>
          <w:w w:val="105"/>
        </w:rPr>
        <w:t> </w:t>
      </w:r>
      <w:r>
        <w:rPr>
          <w:color w:val="231F20"/>
          <w:spacing w:val="-2"/>
          <w:w w:val="105"/>
        </w:rPr>
        <w:t>farmhouse-style</w:t>
      </w:r>
      <w:r>
        <w:rPr>
          <w:color w:val="231F20"/>
          <w:spacing w:val="-4"/>
          <w:w w:val="105"/>
        </w:rPr>
        <w:t> </w:t>
      </w:r>
      <w:r>
        <w:rPr>
          <w:color w:val="231F20"/>
          <w:spacing w:val="-2"/>
          <w:w w:val="105"/>
        </w:rPr>
        <w:t>contact</w:t>
      </w:r>
      <w:r>
        <w:rPr>
          <w:color w:val="231F20"/>
          <w:spacing w:val="-4"/>
          <w:w w:val="105"/>
        </w:rPr>
        <w:t> </w:t>
      </w:r>
      <w:r>
        <w:rPr>
          <w:color w:val="231F20"/>
          <w:spacing w:val="-2"/>
          <w:w w:val="105"/>
        </w:rPr>
        <w:t>station</w:t>
      </w:r>
      <w:r>
        <w:rPr>
          <w:color w:val="231F20"/>
          <w:spacing w:val="-4"/>
          <w:w w:val="105"/>
        </w:rPr>
        <w:t> </w:t>
      </w:r>
      <w:r>
        <w:rPr>
          <w:color w:val="231F20"/>
          <w:spacing w:val="-2"/>
          <w:w w:val="105"/>
        </w:rPr>
        <w:t>referred</w:t>
      </w:r>
      <w:r>
        <w:rPr>
          <w:color w:val="231F20"/>
          <w:spacing w:val="-4"/>
          <w:w w:val="105"/>
        </w:rPr>
        <w:t> </w:t>
      </w:r>
      <w:r>
        <w:rPr>
          <w:color w:val="231F20"/>
          <w:spacing w:val="-2"/>
          <w:w w:val="105"/>
        </w:rPr>
        <w:t>to</w:t>
      </w:r>
      <w:r>
        <w:rPr>
          <w:color w:val="231F20"/>
          <w:spacing w:val="-4"/>
          <w:w w:val="105"/>
        </w:rPr>
        <w:t> </w:t>
      </w:r>
      <w:r>
        <w:rPr>
          <w:color w:val="231F20"/>
          <w:spacing w:val="-2"/>
          <w:w w:val="105"/>
        </w:rPr>
        <w:t>in</w:t>
      </w:r>
      <w:r>
        <w:rPr>
          <w:color w:val="231F20"/>
          <w:spacing w:val="-4"/>
          <w:w w:val="105"/>
        </w:rPr>
        <w:t> </w:t>
      </w:r>
      <w:r>
        <w:rPr>
          <w:color w:val="231F20"/>
          <w:spacing w:val="-2"/>
          <w:w w:val="105"/>
        </w:rPr>
        <w:t>the second alternative and an approximately</w:t>
      </w:r>
      <w:r>
        <w:rPr>
          <w:color w:val="231F20"/>
          <w:spacing w:val="-5"/>
          <w:w w:val="105"/>
        </w:rPr>
        <w:t> </w:t>
      </w:r>
      <w:r>
        <w:rPr>
          <w:color w:val="231F20"/>
          <w:spacing w:val="-2"/>
          <w:w w:val="105"/>
        </w:rPr>
        <w:t>9,000-square-foot building designed to resemble a barn,</w:t>
      </w:r>
      <w:r>
        <w:rPr>
          <w:color w:val="231F20"/>
          <w:spacing w:val="-6"/>
          <w:w w:val="105"/>
        </w:rPr>
        <w:t> </w:t>
      </w:r>
      <w:r>
        <w:rPr>
          <w:color w:val="231F20"/>
          <w:spacing w:val="-2"/>
          <w:w w:val="105"/>
        </w:rPr>
        <w:t>which</w:t>
      </w:r>
      <w:r>
        <w:rPr>
          <w:color w:val="231F20"/>
          <w:spacing w:val="-6"/>
          <w:w w:val="105"/>
        </w:rPr>
        <w:t> </w:t>
      </w:r>
      <w:r>
        <w:rPr>
          <w:color w:val="231F20"/>
          <w:spacing w:val="-2"/>
          <w:w w:val="105"/>
        </w:rPr>
        <w:t>would</w:t>
      </w:r>
      <w:r>
        <w:rPr>
          <w:color w:val="231F20"/>
          <w:spacing w:val="-6"/>
          <w:w w:val="105"/>
        </w:rPr>
        <w:t> </w:t>
      </w:r>
      <w:r>
        <w:rPr>
          <w:color w:val="231F20"/>
          <w:spacing w:val="-2"/>
          <w:w w:val="105"/>
        </w:rPr>
        <w:t>hold</w:t>
      </w:r>
      <w:r>
        <w:rPr>
          <w:color w:val="231F20"/>
          <w:spacing w:val="-6"/>
          <w:w w:val="105"/>
        </w:rPr>
        <w:t> </w:t>
      </w:r>
      <w:r>
        <w:rPr>
          <w:color w:val="231F20"/>
          <w:spacing w:val="-2"/>
          <w:w w:val="105"/>
        </w:rPr>
        <w:t>the</w:t>
      </w:r>
      <w:r>
        <w:rPr>
          <w:color w:val="231F20"/>
          <w:spacing w:val="-6"/>
          <w:w w:val="105"/>
        </w:rPr>
        <w:t> </w:t>
      </w:r>
      <w:r>
        <w:rPr>
          <w:color w:val="231F20"/>
          <w:spacing w:val="-2"/>
          <w:w w:val="105"/>
        </w:rPr>
        <w:t>administrative,</w:t>
      </w:r>
      <w:r>
        <w:rPr>
          <w:color w:val="231F20"/>
          <w:spacing w:val="-6"/>
          <w:w w:val="105"/>
        </w:rPr>
        <w:t> </w:t>
      </w:r>
      <w:r>
        <w:rPr>
          <w:color w:val="231F20"/>
          <w:spacing w:val="-2"/>
          <w:w w:val="105"/>
        </w:rPr>
        <w:t>maintenance,</w:t>
      </w:r>
      <w:r>
        <w:rPr>
          <w:color w:val="231F20"/>
          <w:spacing w:val="-6"/>
          <w:w w:val="105"/>
        </w:rPr>
        <w:t> </w:t>
      </w:r>
      <w:r>
        <w:rPr>
          <w:color w:val="231F20"/>
          <w:spacing w:val="-2"/>
          <w:w w:val="105"/>
        </w:rPr>
        <w:t>and</w:t>
      </w:r>
      <w:r>
        <w:rPr>
          <w:color w:val="231F20"/>
          <w:spacing w:val="-6"/>
          <w:w w:val="105"/>
        </w:rPr>
        <w:t> </w:t>
      </w:r>
      <w:r>
        <w:rPr>
          <w:color w:val="231F20"/>
          <w:spacing w:val="-2"/>
          <w:w w:val="105"/>
        </w:rPr>
        <w:t>curatorial</w:t>
      </w:r>
      <w:r>
        <w:rPr>
          <w:color w:val="231F20"/>
          <w:spacing w:val="-6"/>
          <w:w w:val="105"/>
        </w:rPr>
        <w:t> </w:t>
      </w:r>
      <w:r>
        <w:rPr>
          <w:color w:val="231F20"/>
          <w:spacing w:val="-2"/>
          <w:w w:val="105"/>
        </w:rPr>
        <w:t>functions</w:t>
      </w:r>
      <w:r>
        <w:rPr>
          <w:color w:val="231F20"/>
          <w:spacing w:val="-6"/>
          <w:w w:val="105"/>
        </w:rPr>
        <w:t> </w:t>
      </w:r>
      <w:r>
        <w:rPr>
          <w:color w:val="231F20"/>
          <w:spacing w:val="-2"/>
          <w:w w:val="105"/>
        </w:rPr>
        <w:t>of the</w:t>
      </w:r>
      <w:r>
        <w:rPr>
          <w:color w:val="231F20"/>
          <w:spacing w:val="-6"/>
          <w:w w:val="105"/>
        </w:rPr>
        <w:t> </w:t>
      </w:r>
      <w:r>
        <w:rPr>
          <w:color w:val="231F20"/>
          <w:spacing w:val="-2"/>
          <w:w w:val="105"/>
        </w:rPr>
        <w:t>site, </w:t>
      </w:r>
      <w:r>
        <w:rPr>
          <w:color w:val="231F20"/>
          <w:w w:val="105"/>
        </w:rPr>
        <w:t>as well as curatorial storage.</w:t>
      </w:r>
      <w:r>
        <w:rPr>
          <w:color w:val="231F20"/>
          <w:w w:val="105"/>
          <w:position w:val="7"/>
          <w:sz w:val="12"/>
        </w:rPr>
        <w:t>8</w:t>
      </w:r>
    </w:p>
    <w:p>
      <w:pPr>
        <w:pStyle w:val="BodyText"/>
        <w:spacing w:line="292" w:lineRule="auto"/>
        <w:ind w:left="159" w:right="727" w:firstLine="1080"/>
      </w:pPr>
      <w:r>
        <w:rPr>
          <w:color w:val="231F20"/>
        </w:rPr>
        <w:t>This new version of</w:t>
      </w:r>
      <w:r>
        <w:rPr>
          <w:color w:val="231F20"/>
          <w:spacing w:val="29"/>
        </w:rPr>
        <w:t> </w:t>
      </w:r>
      <w:r>
        <w:rPr>
          <w:color w:val="231F20"/>
        </w:rPr>
        <w:t>the park’s </w:t>
      </w:r>
      <w:r>
        <w:rPr>
          <w:i/>
          <w:color w:val="231F20"/>
        </w:rPr>
        <w:t>DCP </w:t>
      </w:r>
      <w:r>
        <w:rPr>
          <w:color w:val="231F20"/>
        </w:rPr>
        <w:t>included alternatives that could solve one of</w:t>
      </w:r>
      <w:r>
        <w:rPr>
          <w:color w:val="231F20"/>
          <w:spacing w:val="40"/>
        </w:rPr>
        <w:t> </w:t>
      </w:r>
      <w:r>
        <w:rPr>
          <w:color w:val="231F20"/>
        </w:rPr>
        <w:t>the biggest park problems: how to replace the North Field trailers with facilities that would provide adequate, permanent space while satisfying public demands and the standards of the National Park Service and the New York State Historic Preservation Oﬃce. The plan carefully noted that the 1,500-square-foot contact station would “suggest, but not replicate” a small farmhouse and that the 9,000- foot “barn-like” structure together with the “farmhouse-like” contact station, would “maintain the rural tone” of</w:t>
      </w:r>
      <w:r>
        <w:rPr>
          <w:color w:val="231F20"/>
          <w:spacing w:val="23"/>
        </w:rPr>
        <w:t> </w:t>
      </w:r>
      <w:r>
        <w:rPr>
          <w:color w:val="231F20"/>
        </w:rPr>
        <w:t>the area.</w:t>
      </w:r>
      <w:r>
        <w:rPr>
          <w:color w:val="231F20"/>
          <w:position w:val="7"/>
          <w:sz w:val="12"/>
        </w:rPr>
        <w:t>9</w:t>
      </w:r>
      <w:r>
        <w:rPr>
          <w:color w:val="231F20"/>
          <w:spacing w:val="80"/>
          <w:position w:val="7"/>
          <w:sz w:val="12"/>
        </w:rPr>
        <w:t> </w:t>
      </w:r>
      <w:r>
        <w:rPr>
          <w:color w:val="231F20"/>
        </w:rPr>
        <w:t>Thus, the plan tried to address</w:t>
      </w:r>
      <w:r>
        <w:rPr>
          <w:color w:val="231F20"/>
          <w:spacing w:val="40"/>
        </w:rPr>
        <w:t> </w:t>
      </w:r>
      <w:r>
        <w:rPr>
          <w:color w:val="231F20"/>
        </w:rPr>
        <w:t>the issues that had become controversial during the formulation of the 1990 </w:t>
      </w:r>
      <w:r>
        <w:rPr>
          <w:i/>
          <w:color w:val="231F20"/>
        </w:rPr>
        <w:t>DCP </w:t>
      </w:r>
      <w:r>
        <w:rPr>
          <w:color w:val="231F20"/>
        </w:rPr>
        <w:t>amendment.</w:t>
      </w:r>
    </w:p>
    <w:p>
      <w:pPr>
        <w:pStyle w:val="BodyText"/>
        <w:spacing w:line="292" w:lineRule="auto"/>
        <w:ind w:left="159" w:right="584" w:firstLine="1080"/>
        <w:rPr>
          <w:sz w:val="12"/>
        </w:rPr>
      </w:pPr>
      <w:r>
        <w:rPr>
          <w:color w:val="231F20"/>
          <w:spacing w:val="-2"/>
          <w:w w:val="105"/>
        </w:rPr>
        <w:t>Signiﬁcantly,</w:t>
      </w:r>
      <w:r>
        <w:rPr>
          <w:color w:val="231F20"/>
          <w:spacing w:val="-11"/>
          <w:w w:val="105"/>
        </w:rPr>
        <w:t> </w:t>
      </w:r>
      <w:r>
        <w:rPr>
          <w:color w:val="231F20"/>
          <w:spacing w:val="-2"/>
          <w:w w:val="105"/>
        </w:rPr>
        <w:t>the</w:t>
      </w:r>
      <w:r>
        <w:rPr>
          <w:color w:val="231F20"/>
          <w:spacing w:val="-10"/>
          <w:w w:val="105"/>
        </w:rPr>
        <w:t> </w:t>
      </w:r>
      <w:r>
        <w:rPr>
          <w:color w:val="231F20"/>
          <w:spacing w:val="-2"/>
          <w:w w:val="105"/>
        </w:rPr>
        <w:t>2000</w:t>
      </w:r>
      <w:r>
        <w:rPr>
          <w:color w:val="231F20"/>
          <w:spacing w:val="-10"/>
          <w:w w:val="105"/>
        </w:rPr>
        <w:t> </w:t>
      </w:r>
      <w:r>
        <w:rPr>
          <w:i/>
          <w:color w:val="231F20"/>
          <w:spacing w:val="-2"/>
          <w:w w:val="105"/>
        </w:rPr>
        <w:t>DCP</w:t>
      </w:r>
      <w:r>
        <w:rPr>
          <w:i/>
          <w:color w:val="231F20"/>
          <w:spacing w:val="-10"/>
          <w:w w:val="105"/>
        </w:rPr>
        <w:t> </w:t>
      </w:r>
      <w:r>
        <w:rPr>
          <w:color w:val="231F20"/>
          <w:spacing w:val="-2"/>
          <w:w w:val="105"/>
        </w:rPr>
        <w:t>also</w:t>
      </w:r>
      <w:r>
        <w:rPr>
          <w:color w:val="231F20"/>
          <w:spacing w:val="-10"/>
          <w:w w:val="105"/>
        </w:rPr>
        <w:t> </w:t>
      </w:r>
      <w:r>
        <w:rPr>
          <w:color w:val="231F20"/>
          <w:spacing w:val="-2"/>
          <w:w w:val="105"/>
        </w:rPr>
        <w:t>attempted</w:t>
      </w:r>
      <w:r>
        <w:rPr>
          <w:color w:val="231F20"/>
          <w:spacing w:val="-10"/>
          <w:w w:val="105"/>
        </w:rPr>
        <w:t> </w:t>
      </w:r>
      <w:r>
        <w:rPr>
          <w:color w:val="231F20"/>
          <w:spacing w:val="-2"/>
          <w:w w:val="105"/>
        </w:rPr>
        <w:t>to</w:t>
      </w:r>
      <w:r>
        <w:rPr>
          <w:color w:val="231F20"/>
          <w:spacing w:val="-10"/>
          <w:w w:val="105"/>
        </w:rPr>
        <w:t> </w:t>
      </w:r>
      <w:r>
        <w:rPr>
          <w:color w:val="231F20"/>
          <w:spacing w:val="-2"/>
          <w:w w:val="105"/>
        </w:rPr>
        <w:t>address</w:t>
      </w:r>
      <w:r>
        <w:rPr>
          <w:color w:val="231F20"/>
          <w:spacing w:val="-11"/>
          <w:w w:val="105"/>
        </w:rPr>
        <w:t> </w:t>
      </w:r>
      <w:r>
        <w:rPr>
          <w:color w:val="231F20"/>
          <w:spacing w:val="-2"/>
          <w:w w:val="105"/>
        </w:rPr>
        <w:t>issues</w:t>
      </w:r>
      <w:r>
        <w:rPr>
          <w:color w:val="231F20"/>
          <w:spacing w:val="-10"/>
          <w:w w:val="105"/>
        </w:rPr>
        <w:t> </w:t>
      </w:r>
      <w:r>
        <w:rPr>
          <w:color w:val="231F20"/>
          <w:spacing w:val="-2"/>
          <w:w w:val="105"/>
        </w:rPr>
        <w:t>that</w:t>
      </w:r>
      <w:r>
        <w:rPr>
          <w:color w:val="231F20"/>
          <w:spacing w:val="-10"/>
          <w:w w:val="105"/>
        </w:rPr>
        <w:t> </w:t>
      </w:r>
      <w:r>
        <w:rPr>
          <w:color w:val="231F20"/>
          <w:spacing w:val="-2"/>
          <w:w w:val="105"/>
        </w:rPr>
        <w:t>proved</w:t>
      </w:r>
      <w:r>
        <w:rPr>
          <w:color w:val="231F20"/>
          <w:spacing w:val="-10"/>
          <w:w w:val="105"/>
        </w:rPr>
        <w:t> </w:t>
      </w:r>
      <w:r>
        <w:rPr>
          <w:color w:val="231F20"/>
          <w:spacing w:val="-2"/>
          <w:w w:val="105"/>
        </w:rPr>
        <w:t>to</w:t>
      </w:r>
      <w:r>
        <w:rPr>
          <w:color w:val="231F20"/>
          <w:spacing w:val="-10"/>
          <w:w w:val="105"/>
        </w:rPr>
        <w:t> </w:t>
      </w:r>
      <w:r>
        <w:rPr>
          <w:color w:val="231F20"/>
          <w:spacing w:val="-2"/>
          <w:w w:val="105"/>
        </w:rPr>
        <w:t>be</w:t>
      </w:r>
      <w:r>
        <w:rPr>
          <w:color w:val="231F20"/>
          <w:spacing w:val="-10"/>
          <w:w w:val="105"/>
        </w:rPr>
        <w:t> </w:t>
      </w:r>
      <w:r>
        <w:rPr>
          <w:color w:val="231F20"/>
          <w:spacing w:val="-2"/>
          <w:w w:val="105"/>
        </w:rPr>
        <w:t>very </w:t>
      </w:r>
      <w:r>
        <w:rPr>
          <w:color w:val="231F20"/>
          <w:w w:val="105"/>
        </w:rPr>
        <w:t>important</w:t>
      </w:r>
      <w:r>
        <w:rPr>
          <w:color w:val="231F20"/>
          <w:spacing w:val="-9"/>
          <w:w w:val="105"/>
        </w:rPr>
        <w:t> </w:t>
      </w:r>
      <w:r>
        <w:rPr>
          <w:color w:val="231F20"/>
          <w:w w:val="105"/>
        </w:rPr>
        <w:t>in</w:t>
      </w:r>
      <w:r>
        <w:rPr>
          <w:color w:val="231F20"/>
          <w:spacing w:val="-9"/>
          <w:w w:val="105"/>
        </w:rPr>
        <w:t> </w:t>
      </w:r>
      <w:r>
        <w:rPr>
          <w:color w:val="231F20"/>
          <w:w w:val="105"/>
        </w:rPr>
        <w:t>terms</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planning</w:t>
      </w:r>
      <w:r>
        <w:rPr>
          <w:color w:val="231F20"/>
          <w:spacing w:val="-9"/>
          <w:w w:val="105"/>
        </w:rPr>
        <w:t> </w:t>
      </w:r>
      <w:r>
        <w:rPr>
          <w:color w:val="231F20"/>
          <w:w w:val="105"/>
        </w:rPr>
        <w:t>process.</w:t>
      </w:r>
      <w:r>
        <w:rPr>
          <w:color w:val="231F20"/>
          <w:spacing w:val="-9"/>
          <w:w w:val="105"/>
        </w:rPr>
        <w:t> </w:t>
      </w:r>
      <w:r>
        <w:rPr>
          <w:color w:val="231F20"/>
          <w:w w:val="105"/>
        </w:rPr>
        <w:t>Both</w:t>
      </w:r>
      <w:r>
        <w:rPr>
          <w:color w:val="231F20"/>
          <w:spacing w:val="-9"/>
          <w:w w:val="105"/>
        </w:rPr>
        <w:t> </w:t>
      </w:r>
      <w:r>
        <w:rPr>
          <w:color w:val="231F20"/>
          <w:w w:val="105"/>
        </w:rPr>
        <w:t>the</w:t>
      </w:r>
      <w:r>
        <w:rPr>
          <w:color w:val="231F20"/>
          <w:spacing w:val="-9"/>
          <w:w w:val="105"/>
        </w:rPr>
        <w:t> </w:t>
      </w:r>
      <w:r>
        <w:rPr>
          <w:color w:val="231F20"/>
          <w:w w:val="105"/>
        </w:rPr>
        <w:t>second</w:t>
      </w:r>
      <w:r>
        <w:rPr>
          <w:color w:val="231F20"/>
          <w:spacing w:val="-9"/>
          <w:w w:val="105"/>
        </w:rPr>
        <w:t> </w:t>
      </w:r>
      <w:r>
        <w:rPr>
          <w:color w:val="231F20"/>
          <w:w w:val="105"/>
        </w:rPr>
        <w:t>and</w:t>
      </w:r>
      <w:r>
        <w:rPr>
          <w:color w:val="231F20"/>
          <w:spacing w:val="-9"/>
          <w:w w:val="105"/>
        </w:rPr>
        <w:t> </w:t>
      </w:r>
      <w:r>
        <w:rPr>
          <w:color w:val="231F20"/>
          <w:w w:val="105"/>
        </w:rPr>
        <w:t>third</w:t>
      </w:r>
      <w:r>
        <w:rPr>
          <w:color w:val="231F20"/>
          <w:spacing w:val="-9"/>
          <w:w w:val="105"/>
        </w:rPr>
        <w:t> </w:t>
      </w:r>
      <w:r>
        <w:rPr>
          <w:color w:val="231F20"/>
          <w:w w:val="105"/>
        </w:rPr>
        <w:t>alternatives</w:t>
      </w:r>
      <w:r>
        <w:rPr>
          <w:color w:val="231F20"/>
          <w:spacing w:val="-9"/>
          <w:w w:val="105"/>
        </w:rPr>
        <w:t> </w:t>
      </w:r>
      <w:r>
        <w:rPr>
          <w:color w:val="231F20"/>
          <w:w w:val="105"/>
        </w:rPr>
        <w:t>proposed an</w:t>
      </w:r>
      <w:r>
        <w:rPr>
          <w:color w:val="231F20"/>
          <w:spacing w:val="-6"/>
          <w:w w:val="105"/>
        </w:rPr>
        <w:t> </w:t>
      </w:r>
      <w:r>
        <w:rPr>
          <w:color w:val="231F20"/>
          <w:w w:val="105"/>
        </w:rPr>
        <w:t>expansion</w:t>
      </w:r>
      <w:r>
        <w:rPr>
          <w:color w:val="231F20"/>
          <w:spacing w:val="-6"/>
          <w:w w:val="105"/>
        </w:rPr>
        <w:t> </w:t>
      </w:r>
      <w:r>
        <w:rPr>
          <w:color w:val="231F20"/>
          <w:w w:val="105"/>
        </w:rPr>
        <w:t>of the</w:t>
      </w:r>
      <w:r>
        <w:rPr>
          <w:color w:val="231F20"/>
          <w:spacing w:val="-6"/>
          <w:w w:val="105"/>
        </w:rPr>
        <w:t> </w:t>
      </w:r>
      <w:r>
        <w:rPr>
          <w:color w:val="231F20"/>
          <w:w w:val="105"/>
        </w:rPr>
        <w:t>park</w:t>
      </w:r>
      <w:r>
        <w:rPr>
          <w:color w:val="231F20"/>
          <w:spacing w:val="-6"/>
          <w:w w:val="105"/>
        </w:rPr>
        <w:t> </w:t>
      </w:r>
      <w:r>
        <w:rPr>
          <w:color w:val="231F20"/>
          <w:w w:val="105"/>
        </w:rPr>
        <w:t>boundary</w:t>
      </w:r>
      <w:r>
        <w:rPr>
          <w:color w:val="231F20"/>
          <w:spacing w:val="-9"/>
          <w:w w:val="105"/>
        </w:rPr>
        <w:t> </w:t>
      </w:r>
      <w:r>
        <w:rPr>
          <w:color w:val="231F20"/>
          <w:w w:val="105"/>
        </w:rPr>
        <w:t>that</w:t>
      </w:r>
      <w:r>
        <w:rPr>
          <w:color w:val="231F20"/>
          <w:spacing w:val="-6"/>
          <w:w w:val="105"/>
        </w:rPr>
        <w:t> </w:t>
      </w:r>
      <w:r>
        <w:rPr>
          <w:color w:val="231F20"/>
          <w:w w:val="105"/>
        </w:rPr>
        <w:t>would</w:t>
      </w:r>
      <w:r>
        <w:rPr>
          <w:color w:val="231F20"/>
          <w:spacing w:val="-6"/>
          <w:w w:val="105"/>
        </w:rPr>
        <w:t> </w:t>
      </w:r>
      <w:r>
        <w:rPr>
          <w:color w:val="231F20"/>
          <w:w w:val="105"/>
        </w:rPr>
        <w:t>include</w:t>
      </w:r>
      <w:r>
        <w:rPr>
          <w:color w:val="231F20"/>
          <w:spacing w:val="-6"/>
          <w:w w:val="105"/>
        </w:rPr>
        <w:t> </w:t>
      </w:r>
      <w:r>
        <w:rPr>
          <w:color w:val="231F20"/>
          <w:w w:val="105"/>
        </w:rPr>
        <w:t>not</w:t>
      </w:r>
      <w:r>
        <w:rPr>
          <w:color w:val="231F20"/>
          <w:spacing w:val="-6"/>
          <w:w w:val="105"/>
        </w:rPr>
        <w:t> </w:t>
      </w:r>
      <w:r>
        <w:rPr>
          <w:color w:val="231F20"/>
          <w:w w:val="105"/>
        </w:rPr>
        <w:t>only</w:t>
      </w:r>
      <w:r>
        <w:rPr>
          <w:color w:val="231F20"/>
          <w:spacing w:val="-9"/>
          <w:w w:val="105"/>
        </w:rPr>
        <w:t> </w:t>
      </w:r>
      <w:r>
        <w:rPr>
          <w:color w:val="231F20"/>
          <w:w w:val="105"/>
        </w:rPr>
        <w:t>the</w:t>
      </w:r>
      <w:r>
        <w:rPr>
          <w:color w:val="231F20"/>
          <w:spacing w:val="-6"/>
          <w:w w:val="105"/>
        </w:rPr>
        <w:t> </w:t>
      </w:r>
      <w:r>
        <w:rPr>
          <w:color w:val="231F20"/>
          <w:w w:val="105"/>
        </w:rPr>
        <w:t>original</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farm- lands, but also “the unpaved Old Post Road; the Old Post Road loop in the</w:t>
      </w:r>
      <w:r>
        <w:rPr>
          <w:color w:val="231F20"/>
          <w:spacing w:val="-5"/>
          <w:w w:val="105"/>
        </w:rPr>
        <w:t> </w:t>
      </w:r>
      <w:r>
        <w:rPr>
          <w:color w:val="231F20"/>
          <w:w w:val="105"/>
        </w:rPr>
        <w:t>Town of Kinder- hook</w:t>
      </w:r>
      <w:r>
        <w:rPr>
          <w:color w:val="231F20"/>
          <w:spacing w:val="-3"/>
          <w:w w:val="105"/>
        </w:rPr>
        <w:t> </w:t>
      </w:r>
      <w:r>
        <w:rPr>
          <w:color w:val="231F20"/>
          <w:w w:val="105"/>
        </w:rPr>
        <w:t>west</w:t>
      </w:r>
      <w:r>
        <w:rPr>
          <w:color w:val="231F20"/>
          <w:spacing w:val="-3"/>
          <w:w w:val="105"/>
        </w:rPr>
        <w:t> </w:t>
      </w:r>
      <w:r>
        <w:rPr>
          <w:color w:val="231F20"/>
          <w:w w:val="105"/>
        </w:rPr>
        <w:t>of Route</w:t>
      </w:r>
      <w:r>
        <w:rPr>
          <w:color w:val="231F20"/>
          <w:spacing w:val="-3"/>
          <w:w w:val="105"/>
        </w:rPr>
        <w:t> </w:t>
      </w:r>
      <w:r>
        <w:rPr>
          <w:color w:val="231F20"/>
          <w:w w:val="105"/>
        </w:rPr>
        <w:t>9H</w:t>
      </w:r>
      <w:r>
        <w:rPr>
          <w:color w:val="231F20"/>
          <w:spacing w:val="-3"/>
          <w:w w:val="105"/>
        </w:rPr>
        <w:t> </w:t>
      </w:r>
      <w:r>
        <w:rPr>
          <w:color w:val="231F20"/>
          <w:w w:val="105"/>
        </w:rPr>
        <w:t>a</w:t>
      </w:r>
      <w:r>
        <w:rPr>
          <w:color w:val="231F20"/>
          <w:spacing w:val="-3"/>
          <w:w w:val="105"/>
        </w:rPr>
        <w:t> </w:t>
      </w:r>
      <w:r>
        <w:rPr>
          <w:color w:val="231F20"/>
          <w:w w:val="105"/>
        </w:rPr>
        <w:t>passing</w:t>
      </w:r>
      <w:r>
        <w:rPr>
          <w:color w:val="231F20"/>
          <w:spacing w:val="-3"/>
          <w:w w:val="105"/>
        </w:rPr>
        <w:t> </w:t>
      </w:r>
      <w:r>
        <w:rPr>
          <w:color w:val="231F20"/>
          <w:w w:val="105"/>
        </w:rPr>
        <w:t>through</w:t>
      </w:r>
      <w:r>
        <w:rPr>
          <w:color w:val="231F20"/>
          <w:spacing w:val="-3"/>
          <w:w w:val="105"/>
        </w:rPr>
        <w:t> </w:t>
      </w:r>
      <w:r>
        <w:rPr>
          <w:color w:val="231F20"/>
          <w:w w:val="105"/>
        </w:rPr>
        <w:t>the</w:t>
      </w:r>
      <w:r>
        <w:rPr>
          <w:color w:val="231F20"/>
          <w:spacing w:val="-3"/>
          <w:w w:val="105"/>
        </w:rPr>
        <w:t> </w:t>
      </w:r>
      <w:r>
        <w:rPr>
          <w:color w:val="231F20"/>
          <w:w w:val="105"/>
        </w:rPr>
        <w:t>Site;</w:t>
      </w:r>
      <w:r>
        <w:rPr>
          <w:color w:val="231F20"/>
          <w:spacing w:val="-3"/>
          <w:w w:val="105"/>
        </w:rPr>
        <w:t> </w:t>
      </w:r>
      <w:r>
        <w:rPr>
          <w:color w:val="231F20"/>
          <w:w w:val="105"/>
        </w:rPr>
        <w:t>a</w:t>
      </w:r>
      <w:r>
        <w:rPr>
          <w:color w:val="231F20"/>
          <w:spacing w:val="-3"/>
          <w:w w:val="105"/>
        </w:rPr>
        <w:t> </w:t>
      </w:r>
      <w:r>
        <w:rPr>
          <w:color w:val="231F20"/>
          <w:w w:val="105"/>
        </w:rPr>
        <w:t>corridor</w:t>
      </w:r>
      <w:r>
        <w:rPr>
          <w:color w:val="231F20"/>
          <w:spacing w:val="-3"/>
          <w:w w:val="105"/>
        </w:rPr>
        <w:t> </w:t>
      </w:r>
      <w:r>
        <w:rPr>
          <w:color w:val="231F20"/>
          <w:w w:val="105"/>
        </w:rPr>
        <w:t>running</w:t>
      </w:r>
      <w:r>
        <w:rPr>
          <w:color w:val="231F20"/>
          <w:spacing w:val="-3"/>
          <w:w w:val="105"/>
        </w:rPr>
        <w:t> </w:t>
      </w:r>
      <w:r>
        <w:rPr>
          <w:color w:val="231F20"/>
          <w:w w:val="105"/>
        </w:rPr>
        <w:t>along</w:t>
      </w:r>
      <w:r>
        <w:rPr>
          <w:color w:val="231F20"/>
          <w:spacing w:val="-3"/>
          <w:w w:val="105"/>
        </w:rPr>
        <w:t> </w:t>
      </w:r>
      <w:r>
        <w:rPr>
          <w:color w:val="231F20"/>
          <w:w w:val="105"/>
        </w:rPr>
        <w:t>the</w:t>
      </w:r>
      <w:r>
        <w:rPr>
          <w:color w:val="231F20"/>
          <w:spacing w:val="-3"/>
          <w:w w:val="105"/>
        </w:rPr>
        <w:t> </w:t>
      </w:r>
      <w:r>
        <w:rPr>
          <w:color w:val="231F20"/>
          <w:w w:val="105"/>
        </w:rPr>
        <w:t>bank</w:t>
      </w:r>
      <w:r>
        <w:rPr>
          <w:color w:val="231F20"/>
          <w:spacing w:val="-3"/>
          <w:w w:val="105"/>
        </w:rPr>
        <w:t> </w:t>
      </w:r>
      <w:r>
        <w:rPr>
          <w:color w:val="231F20"/>
          <w:w w:val="105"/>
        </w:rPr>
        <w:t>of the Kinderhook</w:t>
      </w:r>
      <w:r>
        <w:rPr>
          <w:color w:val="231F20"/>
          <w:spacing w:val="-6"/>
          <w:w w:val="105"/>
        </w:rPr>
        <w:t> </w:t>
      </w:r>
      <w:r>
        <w:rPr>
          <w:color w:val="231F20"/>
          <w:w w:val="105"/>
        </w:rPr>
        <w:t>Creek</w:t>
      </w:r>
      <w:r>
        <w:rPr>
          <w:color w:val="231F20"/>
          <w:spacing w:val="-6"/>
          <w:w w:val="105"/>
        </w:rPr>
        <w:t> </w:t>
      </w:r>
      <w:r>
        <w:rPr>
          <w:color w:val="231F20"/>
          <w:w w:val="105"/>
        </w:rPr>
        <w:t>between</w:t>
      </w:r>
      <w:r>
        <w:rPr>
          <w:color w:val="231F20"/>
          <w:spacing w:val="-6"/>
          <w:w w:val="105"/>
        </w:rPr>
        <w:t> </w:t>
      </w:r>
      <w:r>
        <w:rPr>
          <w:color w:val="231F20"/>
          <w:w w:val="105"/>
        </w:rPr>
        <w:t>the</w:t>
      </w:r>
      <w:r>
        <w:rPr>
          <w:color w:val="231F20"/>
          <w:spacing w:val="-6"/>
          <w:w w:val="105"/>
        </w:rPr>
        <w:t> </w:t>
      </w:r>
      <w:r>
        <w:rPr>
          <w:color w:val="231F20"/>
          <w:w w:val="105"/>
        </w:rPr>
        <w:t>villages</w:t>
      </w:r>
      <w:r>
        <w:rPr>
          <w:color w:val="231F20"/>
          <w:spacing w:val="-6"/>
          <w:w w:val="105"/>
        </w:rPr>
        <w:t> </w:t>
      </w:r>
      <w:r>
        <w:rPr>
          <w:color w:val="231F20"/>
          <w:w w:val="105"/>
        </w:rPr>
        <w:t>of Kinderhook</w:t>
      </w:r>
      <w:r>
        <w:rPr>
          <w:color w:val="231F20"/>
          <w:spacing w:val="-6"/>
          <w:w w:val="105"/>
        </w:rPr>
        <w:t> </w:t>
      </w:r>
      <w:r>
        <w:rPr>
          <w:color w:val="231F20"/>
          <w:w w:val="105"/>
        </w:rPr>
        <w:t>and</w:t>
      </w:r>
      <w:r>
        <w:rPr>
          <w:color w:val="231F20"/>
          <w:spacing w:val="-6"/>
          <w:w w:val="105"/>
        </w:rPr>
        <w:t> </w:t>
      </w:r>
      <w:r>
        <w:rPr>
          <w:color w:val="231F20"/>
          <w:w w:val="105"/>
        </w:rPr>
        <w:t>Stuyvesant</w:t>
      </w:r>
      <w:r>
        <w:rPr>
          <w:color w:val="231F20"/>
          <w:spacing w:val="-6"/>
          <w:w w:val="105"/>
        </w:rPr>
        <w:t> </w:t>
      </w:r>
      <w:r>
        <w:rPr>
          <w:color w:val="231F20"/>
          <w:w w:val="105"/>
        </w:rPr>
        <w:t>Falls;</w:t>
      </w:r>
      <w:r>
        <w:rPr>
          <w:color w:val="231F20"/>
          <w:spacing w:val="-6"/>
          <w:w w:val="105"/>
        </w:rPr>
        <w:t> </w:t>
      </w:r>
      <w:r>
        <w:rPr>
          <w:color w:val="231F20"/>
          <w:w w:val="105"/>
        </w:rPr>
        <w:t>and</w:t>
      </w:r>
      <w:r>
        <w:rPr>
          <w:color w:val="231F20"/>
          <w:spacing w:val="-6"/>
          <w:w w:val="105"/>
        </w:rPr>
        <w:t> </w:t>
      </w:r>
      <w:r>
        <w:rPr>
          <w:color w:val="231F20"/>
          <w:w w:val="105"/>
        </w:rPr>
        <w:t>15</w:t>
      </w:r>
      <w:r>
        <w:rPr>
          <w:color w:val="231F20"/>
          <w:spacing w:val="-6"/>
          <w:w w:val="105"/>
        </w:rPr>
        <w:t> </w:t>
      </w:r>
      <w:r>
        <w:rPr>
          <w:color w:val="231F20"/>
          <w:w w:val="105"/>
        </w:rPr>
        <w:t>parcels</w:t>
      </w:r>
      <w:r>
        <w:rPr>
          <w:color w:val="231F20"/>
          <w:w w:val="105"/>
        </w:rPr>
        <w:t> of</w:t>
      </w:r>
      <w:r>
        <w:rPr>
          <w:color w:val="231F20"/>
          <w:spacing w:val="-2"/>
          <w:w w:val="105"/>
        </w:rPr>
        <w:t> </w:t>
      </w:r>
      <w:r>
        <w:rPr>
          <w:color w:val="231F20"/>
          <w:w w:val="105"/>
        </w:rPr>
        <w:t>land</w:t>
      </w:r>
      <w:r>
        <w:rPr>
          <w:color w:val="231F20"/>
          <w:spacing w:val="-8"/>
          <w:w w:val="105"/>
        </w:rPr>
        <w:t> </w:t>
      </w:r>
      <w:r>
        <w:rPr>
          <w:color w:val="231F20"/>
          <w:w w:val="105"/>
        </w:rPr>
        <w:t>that</w:t>
      </w:r>
      <w:r>
        <w:rPr>
          <w:color w:val="231F20"/>
          <w:spacing w:val="-8"/>
          <w:w w:val="105"/>
        </w:rPr>
        <w:t> </w:t>
      </w:r>
      <w:r>
        <w:rPr>
          <w:color w:val="231F20"/>
          <w:w w:val="105"/>
        </w:rPr>
        <w:t>lie</w:t>
      </w:r>
      <w:r>
        <w:rPr>
          <w:color w:val="231F20"/>
          <w:spacing w:val="-8"/>
          <w:w w:val="105"/>
        </w:rPr>
        <w:t> </w:t>
      </w:r>
      <w:r>
        <w:rPr>
          <w:color w:val="231F20"/>
          <w:w w:val="105"/>
        </w:rPr>
        <w:t>within</w:t>
      </w:r>
      <w:r>
        <w:rPr>
          <w:color w:val="231F20"/>
          <w:spacing w:val="-8"/>
          <w:w w:val="105"/>
        </w:rPr>
        <w:t> </w:t>
      </w:r>
      <w:r>
        <w:rPr>
          <w:color w:val="231F20"/>
          <w:w w:val="105"/>
        </w:rPr>
        <w:t>the</w:t>
      </w:r>
      <w:r>
        <w:rPr>
          <w:color w:val="231F20"/>
          <w:spacing w:val="-8"/>
          <w:w w:val="105"/>
        </w:rPr>
        <w:t> </w:t>
      </w:r>
      <w:r>
        <w:rPr>
          <w:color w:val="231F20"/>
          <w:w w:val="105"/>
        </w:rPr>
        <w:t>Site’s</w:t>
      </w:r>
      <w:r>
        <w:rPr>
          <w:color w:val="231F20"/>
          <w:spacing w:val="-8"/>
          <w:w w:val="105"/>
        </w:rPr>
        <w:t> </w:t>
      </w:r>
      <w:r>
        <w:rPr>
          <w:color w:val="231F20"/>
          <w:w w:val="105"/>
        </w:rPr>
        <w:t>viewshed.”</w:t>
      </w:r>
      <w:r>
        <w:rPr>
          <w:color w:val="231F20"/>
          <w:spacing w:val="-8"/>
          <w:w w:val="105"/>
        </w:rPr>
        <w:t> </w:t>
      </w:r>
      <w:r>
        <w:rPr>
          <w:color w:val="231F20"/>
          <w:w w:val="105"/>
        </w:rPr>
        <w:t>In</w:t>
      </w:r>
      <w:r>
        <w:rPr>
          <w:color w:val="231F20"/>
          <w:spacing w:val="-8"/>
          <w:w w:val="105"/>
        </w:rPr>
        <w:t> </w:t>
      </w:r>
      <w:r>
        <w:rPr>
          <w:color w:val="231F20"/>
          <w:w w:val="105"/>
        </w:rPr>
        <w:t>addition,</w:t>
      </w:r>
      <w:r>
        <w:rPr>
          <w:color w:val="231F20"/>
          <w:spacing w:val="-8"/>
          <w:w w:val="105"/>
        </w:rPr>
        <w:t> </w:t>
      </w:r>
      <w:r>
        <w:rPr>
          <w:color w:val="231F20"/>
          <w:w w:val="105"/>
        </w:rPr>
        <w:t>the</w:t>
      </w:r>
      <w:r>
        <w:rPr>
          <w:color w:val="231F20"/>
          <w:spacing w:val="-8"/>
          <w:w w:val="105"/>
        </w:rPr>
        <w:t> </w:t>
      </w:r>
      <w:r>
        <w:rPr>
          <w:color w:val="231F20"/>
          <w:w w:val="105"/>
        </w:rPr>
        <w:t>alternatives</w:t>
      </w:r>
      <w:r>
        <w:rPr>
          <w:color w:val="231F20"/>
          <w:spacing w:val="-8"/>
          <w:w w:val="105"/>
        </w:rPr>
        <w:t> </w:t>
      </w:r>
      <w:r>
        <w:rPr>
          <w:color w:val="231F20"/>
          <w:w w:val="105"/>
        </w:rPr>
        <w:t>proposed</w:t>
      </w:r>
      <w:r>
        <w:rPr>
          <w:color w:val="231F20"/>
          <w:spacing w:val="-8"/>
          <w:w w:val="105"/>
        </w:rPr>
        <w:t> </w:t>
      </w:r>
      <w:r>
        <w:rPr>
          <w:color w:val="231F20"/>
          <w:w w:val="105"/>
        </w:rPr>
        <w:t>including within</w:t>
      </w:r>
      <w:r>
        <w:rPr>
          <w:color w:val="231F20"/>
          <w:spacing w:val="-1"/>
          <w:w w:val="105"/>
        </w:rPr>
        <w:t> </w:t>
      </w:r>
      <w:r>
        <w:rPr>
          <w:color w:val="231F20"/>
          <w:w w:val="105"/>
        </w:rPr>
        <w:t>the</w:t>
      </w:r>
      <w:r>
        <w:rPr>
          <w:color w:val="231F20"/>
          <w:spacing w:val="-1"/>
          <w:w w:val="105"/>
        </w:rPr>
        <w:t> </w:t>
      </w:r>
      <w:r>
        <w:rPr>
          <w:color w:val="231F20"/>
          <w:w w:val="105"/>
        </w:rPr>
        <w:t>boundary</w:t>
      </w:r>
      <w:r>
        <w:rPr>
          <w:color w:val="231F20"/>
          <w:spacing w:val="-4"/>
          <w:w w:val="105"/>
        </w:rPr>
        <w:t> </w:t>
      </w:r>
      <w:r>
        <w:rPr>
          <w:color w:val="231F20"/>
          <w:w w:val="105"/>
        </w:rPr>
        <w:t>in</w:t>
      </w:r>
      <w:r>
        <w:rPr>
          <w:color w:val="231F20"/>
          <w:spacing w:val="-1"/>
          <w:w w:val="105"/>
        </w:rPr>
        <w:t> </w:t>
      </w:r>
      <w:r>
        <w:rPr>
          <w:color w:val="231F20"/>
          <w:w w:val="105"/>
        </w:rPr>
        <w:t>less-than-fee</w:t>
      </w:r>
      <w:r>
        <w:rPr>
          <w:color w:val="231F20"/>
          <w:spacing w:val="-1"/>
          <w:w w:val="105"/>
        </w:rPr>
        <w:t> </w:t>
      </w:r>
      <w:r>
        <w:rPr>
          <w:color w:val="231F20"/>
          <w:w w:val="105"/>
        </w:rPr>
        <w:t>ownership</w:t>
      </w:r>
      <w:r>
        <w:rPr>
          <w:color w:val="231F20"/>
          <w:spacing w:val="-1"/>
          <w:w w:val="105"/>
        </w:rPr>
        <w:t> </w:t>
      </w:r>
      <w:r>
        <w:rPr>
          <w:color w:val="231F20"/>
          <w:w w:val="105"/>
        </w:rPr>
        <w:t>the</w:t>
      </w:r>
      <w:r>
        <w:rPr>
          <w:color w:val="231F20"/>
          <w:spacing w:val="-1"/>
          <w:w w:val="105"/>
        </w:rPr>
        <w:t> </w:t>
      </w:r>
      <w:r>
        <w:rPr>
          <w:color w:val="231F20"/>
          <w:w w:val="105"/>
        </w:rPr>
        <w:t>Columbia</w:t>
      </w:r>
      <w:r>
        <w:rPr>
          <w:color w:val="231F20"/>
          <w:spacing w:val="-1"/>
          <w:w w:val="105"/>
        </w:rPr>
        <w:t> </w:t>
      </w:r>
      <w:r>
        <w:rPr>
          <w:color w:val="231F20"/>
          <w:w w:val="105"/>
        </w:rPr>
        <w:t>County</w:t>
      </w:r>
      <w:r>
        <w:rPr>
          <w:color w:val="231F20"/>
          <w:spacing w:val="-4"/>
          <w:w w:val="105"/>
        </w:rPr>
        <w:t> </w:t>
      </w:r>
      <w:r>
        <w:rPr>
          <w:color w:val="231F20"/>
          <w:w w:val="105"/>
        </w:rPr>
        <w:t>park</w:t>
      </w:r>
      <w:r>
        <w:rPr>
          <w:color w:val="231F20"/>
          <w:spacing w:val="-1"/>
          <w:w w:val="105"/>
        </w:rPr>
        <w:t> </w:t>
      </w:r>
      <w:r>
        <w:rPr>
          <w:color w:val="231F20"/>
          <w:w w:val="105"/>
        </w:rPr>
        <w:t>known</w:t>
      </w:r>
      <w:r>
        <w:rPr>
          <w:color w:val="231F20"/>
          <w:spacing w:val="-1"/>
          <w:w w:val="105"/>
        </w:rPr>
        <w:t> </w:t>
      </w:r>
      <w:r>
        <w:rPr>
          <w:color w:val="231F20"/>
          <w:w w:val="105"/>
        </w:rPr>
        <w:t>as</w:t>
      </w:r>
      <w:r>
        <w:rPr>
          <w:color w:val="231F20"/>
          <w:spacing w:val="-1"/>
          <w:w w:val="105"/>
        </w:rPr>
        <w:t> </w:t>
      </w:r>
      <w:r>
        <w:rPr>
          <w:color w:val="231F20"/>
          <w:w w:val="105"/>
        </w:rPr>
        <w:t>the Martin</w:t>
      </w:r>
      <w:r>
        <w:rPr>
          <w:color w:val="231F20"/>
          <w:spacing w:val="-5"/>
          <w:w w:val="105"/>
        </w:rPr>
        <w:t> </w:t>
      </w:r>
      <w:r>
        <w:rPr>
          <w:color w:val="231F20"/>
          <w:w w:val="105"/>
        </w:rPr>
        <w:t>Van</w:t>
      </w:r>
      <w:r>
        <w:rPr>
          <w:color w:val="231F20"/>
          <w:spacing w:val="-5"/>
          <w:w w:val="105"/>
        </w:rPr>
        <w:t> </w:t>
      </w:r>
      <w:r>
        <w:rPr>
          <w:color w:val="231F20"/>
          <w:w w:val="105"/>
        </w:rPr>
        <w:t>Buren</w:t>
      </w:r>
      <w:r>
        <w:rPr>
          <w:color w:val="231F20"/>
          <w:spacing w:val="-5"/>
          <w:w w:val="105"/>
        </w:rPr>
        <w:t> </w:t>
      </w:r>
      <w:r>
        <w:rPr>
          <w:color w:val="231F20"/>
          <w:w w:val="105"/>
        </w:rPr>
        <w:t>Nature</w:t>
      </w:r>
      <w:r>
        <w:rPr>
          <w:color w:val="231F20"/>
          <w:spacing w:val="-9"/>
          <w:w w:val="105"/>
        </w:rPr>
        <w:t> </w:t>
      </w:r>
      <w:r>
        <w:rPr>
          <w:color w:val="231F20"/>
          <w:w w:val="105"/>
        </w:rPr>
        <w:t>Area</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Luykas</w:t>
      </w:r>
      <w:r>
        <w:rPr>
          <w:color w:val="231F20"/>
          <w:spacing w:val="-5"/>
          <w:w w:val="105"/>
        </w:rPr>
        <w:t> </w:t>
      </w:r>
      <w:r>
        <w:rPr>
          <w:color w:val="231F20"/>
          <w:w w:val="105"/>
        </w:rPr>
        <w:t>Van</w:t>
      </w:r>
      <w:r>
        <w:rPr>
          <w:color w:val="231F20"/>
          <w:spacing w:val="-9"/>
          <w:w w:val="105"/>
        </w:rPr>
        <w:t> </w:t>
      </w:r>
      <w:r>
        <w:rPr>
          <w:color w:val="231F20"/>
          <w:w w:val="105"/>
        </w:rPr>
        <w:t>Alen</w:t>
      </w:r>
      <w:r>
        <w:rPr>
          <w:color w:val="231F20"/>
          <w:spacing w:val="-5"/>
          <w:w w:val="105"/>
        </w:rPr>
        <w:t> </w:t>
      </w:r>
      <w:r>
        <w:rPr>
          <w:color w:val="231F20"/>
          <w:w w:val="105"/>
        </w:rPr>
        <w:t>National</w:t>
      </w:r>
      <w:r>
        <w:rPr>
          <w:color w:val="231F20"/>
          <w:spacing w:val="-5"/>
          <w:w w:val="105"/>
        </w:rPr>
        <w:t> </w:t>
      </w:r>
      <w:r>
        <w:rPr>
          <w:color w:val="231F20"/>
          <w:w w:val="105"/>
        </w:rPr>
        <w:t>Historic</w:t>
      </w:r>
      <w:r>
        <w:rPr>
          <w:color w:val="231F20"/>
          <w:spacing w:val="-5"/>
          <w:w w:val="105"/>
        </w:rPr>
        <w:t> </w:t>
      </w:r>
      <w:r>
        <w:rPr>
          <w:color w:val="231F20"/>
          <w:w w:val="105"/>
        </w:rPr>
        <w:t>Landmark,</w:t>
      </w:r>
      <w:r>
        <w:rPr>
          <w:color w:val="231F20"/>
          <w:spacing w:val="-5"/>
          <w:w w:val="105"/>
        </w:rPr>
        <w:t> </w:t>
      </w:r>
      <w:r>
        <w:rPr>
          <w:color w:val="231F20"/>
          <w:w w:val="105"/>
        </w:rPr>
        <w:t>owned by the Columbia County Historical Society.</w:t>
      </w:r>
      <w:r>
        <w:rPr>
          <w:color w:val="231F20"/>
          <w:w w:val="105"/>
          <w:position w:val="7"/>
          <w:sz w:val="12"/>
        </w:rPr>
        <w:t>10</w:t>
      </w:r>
    </w:p>
    <w:p>
      <w:pPr>
        <w:pStyle w:val="BodyText"/>
        <w:spacing w:line="292" w:lineRule="auto"/>
        <w:ind w:left="159" w:right="783" w:firstLine="1080"/>
      </w:pPr>
      <w:r>
        <w:rPr>
          <w:color w:val="231F20"/>
          <w:w w:val="105"/>
        </w:rPr>
        <w:t>The</w:t>
      </w:r>
      <w:r>
        <w:rPr>
          <w:color w:val="231F20"/>
          <w:spacing w:val="-1"/>
          <w:w w:val="105"/>
        </w:rPr>
        <w:t> </w:t>
      </w:r>
      <w:r>
        <w:rPr>
          <w:color w:val="231F20"/>
          <w:w w:val="105"/>
        </w:rPr>
        <w:t>concept</w:t>
      </w:r>
      <w:r>
        <w:rPr>
          <w:color w:val="231F20"/>
          <w:spacing w:val="-1"/>
          <w:w w:val="105"/>
        </w:rPr>
        <w:t> </w:t>
      </w:r>
      <w:r>
        <w:rPr>
          <w:color w:val="231F20"/>
          <w:w w:val="105"/>
        </w:rPr>
        <w:t>stemmed</w:t>
      </w:r>
      <w:r>
        <w:rPr>
          <w:color w:val="231F20"/>
          <w:spacing w:val="-1"/>
          <w:w w:val="105"/>
        </w:rPr>
        <w:t> </w:t>
      </w:r>
      <w:r>
        <w:rPr>
          <w:color w:val="231F20"/>
          <w:w w:val="105"/>
        </w:rPr>
        <w:t>in</w:t>
      </w:r>
      <w:r>
        <w:rPr>
          <w:color w:val="231F20"/>
          <w:spacing w:val="-1"/>
          <w:w w:val="105"/>
        </w:rPr>
        <w:t> </w:t>
      </w:r>
      <w:r>
        <w:rPr>
          <w:color w:val="231F20"/>
          <w:w w:val="105"/>
        </w:rPr>
        <w:t>part</w:t>
      </w:r>
      <w:r>
        <w:rPr>
          <w:color w:val="231F20"/>
          <w:spacing w:val="-1"/>
          <w:w w:val="105"/>
        </w:rPr>
        <w:t> </w:t>
      </w:r>
      <w:r>
        <w:rPr>
          <w:color w:val="231F20"/>
          <w:w w:val="105"/>
        </w:rPr>
        <w:t>from</w:t>
      </w:r>
      <w:r>
        <w:rPr>
          <w:color w:val="231F20"/>
          <w:spacing w:val="-1"/>
          <w:w w:val="105"/>
        </w:rPr>
        <w:t> </w:t>
      </w:r>
      <w:r>
        <w:rPr>
          <w:color w:val="231F20"/>
          <w:w w:val="105"/>
        </w:rPr>
        <w:t>the</w:t>
      </w:r>
      <w:r>
        <w:rPr>
          <w:color w:val="231F20"/>
          <w:spacing w:val="-1"/>
          <w:w w:val="105"/>
        </w:rPr>
        <w:t> </w:t>
      </w:r>
      <w:r>
        <w:rPr>
          <w:color w:val="231F20"/>
          <w:w w:val="105"/>
        </w:rPr>
        <w:t>discussions</w:t>
      </w:r>
      <w:r>
        <w:rPr>
          <w:color w:val="231F20"/>
          <w:spacing w:val="-1"/>
          <w:w w:val="105"/>
        </w:rPr>
        <w:t> </w:t>
      </w:r>
      <w:r>
        <w:rPr>
          <w:color w:val="231F20"/>
          <w:w w:val="105"/>
        </w:rPr>
        <w:t>during</w:t>
      </w:r>
      <w:r>
        <w:rPr>
          <w:color w:val="231F20"/>
          <w:spacing w:val="-1"/>
          <w:w w:val="105"/>
        </w:rPr>
        <w:t> </w:t>
      </w:r>
      <w:r>
        <w:rPr>
          <w:color w:val="231F20"/>
          <w:w w:val="105"/>
        </w:rPr>
        <w:t>Superintendent</w:t>
      </w:r>
      <w:r>
        <w:rPr>
          <w:color w:val="231F20"/>
          <w:spacing w:val="-1"/>
          <w:w w:val="105"/>
        </w:rPr>
        <w:t> </w:t>
      </w:r>
      <w:r>
        <w:rPr>
          <w:color w:val="231F20"/>
          <w:w w:val="105"/>
        </w:rPr>
        <w:t>Mi- chael Henderson’s tenure among the park, the Columbia County Land Conservancy, and other</w:t>
      </w:r>
      <w:r>
        <w:rPr>
          <w:color w:val="231F20"/>
          <w:spacing w:val="-13"/>
          <w:w w:val="105"/>
        </w:rPr>
        <w:t> </w:t>
      </w:r>
      <w:r>
        <w:rPr>
          <w:color w:val="231F20"/>
          <w:w w:val="105"/>
        </w:rPr>
        <w:t>interested</w:t>
      </w:r>
      <w:r>
        <w:rPr>
          <w:color w:val="231F20"/>
          <w:spacing w:val="-12"/>
          <w:w w:val="105"/>
        </w:rPr>
        <w:t> </w:t>
      </w:r>
      <w:r>
        <w:rPr>
          <w:color w:val="231F20"/>
          <w:w w:val="105"/>
        </w:rPr>
        <w:t>parties</w:t>
      </w:r>
      <w:r>
        <w:rPr>
          <w:color w:val="231F20"/>
          <w:spacing w:val="-12"/>
          <w:w w:val="105"/>
        </w:rPr>
        <w:t> </w:t>
      </w:r>
      <w:r>
        <w:rPr>
          <w:color w:val="231F20"/>
          <w:w w:val="105"/>
        </w:rPr>
        <w:t>who</w:t>
      </w:r>
      <w:r>
        <w:rPr>
          <w:color w:val="231F20"/>
          <w:spacing w:val="-12"/>
          <w:w w:val="105"/>
        </w:rPr>
        <w:t> </w:t>
      </w:r>
      <w:r>
        <w:rPr>
          <w:color w:val="231F20"/>
          <w:w w:val="105"/>
        </w:rPr>
        <w:t>recognized</w:t>
      </w:r>
      <w:r>
        <w:rPr>
          <w:color w:val="231F20"/>
          <w:spacing w:val="-12"/>
          <w:w w:val="105"/>
        </w:rPr>
        <w:t> </w:t>
      </w:r>
      <w:r>
        <w:rPr>
          <w:color w:val="231F20"/>
          <w:w w:val="105"/>
        </w:rPr>
        <w:t>the</w:t>
      </w:r>
      <w:r>
        <w:rPr>
          <w:color w:val="231F20"/>
          <w:spacing w:val="-12"/>
          <w:w w:val="105"/>
        </w:rPr>
        <w:t> </w:t>
      </w:r>
      <w:r>
        <w:rPr>
          <w:color w:val="231F20"/>
          <w:w w:val="105"/>
        </w:rPr>
        <w:t>historic</w:t>
      </w:r>
      <w:r>
        <w:rPr>
          <w:color w:val="231F20"/>
          <w:spacing w:val="-12"/>
          <w:w w:val="105"/>
        </w:rPr>
        <w:t> </w:t>
      </w:r>
      <w:r>
        <w:rPr>
          <w:color w:val="231F20"/>
          <w:w w:val="105"/>
        </w:rPr>
        <w:t>and</w:t>
      </w:r>
      <w:r>
        <w:rPr>
          <w:color w:val="231F20"/>
          <w:spacing w:val="-13"/>
          <w:w w:val="105"/>
        </w:rPr>
        <w:t> </w:t>
      </w:r>
      <w:r>
        <w:rPr>
          <w:color w:val="231F20"/>
          <w:w w:val="105"/>
        </w:rPr>
        <w:t>natural</w:t>
      </w:r>
      <w:r>
        <w:rPr>
          <w:color w:val="231F20"/>
          <w:spacing w:val="-12"/>
          <w:w w:val="105"/>
        </w:rPr>
        <w:t> </w:t>
      </w:r>
      <w:r>
        <w:rPr>
          <w:color w:val="231F20"/>
          <w:w w:val="105"/>
        </w:rPr>
        <w:t>resources</w:t>
      </w:r>
      <w:r>
        <w:rPr>
          <w:color w:val="231F20"/>
          <w:spacing w:val="-12"/>
          <w:w w:val="105"/>
        </w:rPr>
        <w:t> </w:t>
      </w:r>
      <w:r>
        <w:rPr>
          <w:color w:val="231F20"/>
          <w:w w:val="105"/>
        </w:rPr>
        <w:t>existing</w:t>
      </w:r>
      <w:r>
        <w:rPr>
          <w:color w:val="231F20"/>
          <w:spacing w:val="-12"/>
          <w:w w:val="105"/>
        </w:rPr>
        <w:t> </w:t>
      </w:r>
      <w:r>
        <w:rPr>
          <w:color w:val="231F20"/>
          <w:w w:val="105"/>
        </w:rPr>
        <w:t>in</w:t>
      </w:r>
      <w:r>
        <w:rPr>
          <w:color w:val="231F20"/>
          <w:spacing w:val="-12"/>
          <w:w w:val="105"/>
        </w:rPr>
        <w:t> </w:t>
      </w:r>
      <w:r>
        <w:rPr>
          <w:color w:val="231F20"/>
          <w:w w:val="105"/>
        </w:rPr>
        <w:t>the area</w:t>
      </w:r>
      <w:r>
        <w:rPr>
          <w:color w:val="231F20"/>
          <w:spacing w:val="-1"/>
          <w:w w:val="105"/>
        </w:rPr>
        <w:t> </w:t>
      </w:r>
      <w:r>
        <w:rPr>
          <w:color w:val="231F20"/>
          <w:w w:val="105"/>
        </w:rPr>
        <w:t>of Martin</w:t>
      </w:r>
      <w:r>
        <w:rPr>
          <w:color w:val="231F20"/>
          <w:spacing w:val="-1"/>
          <w:w w:val="105"/>
        </w:rPr>
        <w:t> </w:t>
      </w:r>
      <w:r>
        <w:rPr>
          <w:color w:val="231F20"/>
          <w:w w:val="105"/>
        </w:rPr>
        <w:t>Van</w:t>
      </w:r>
      <w:r>
        <w:rPr>
          <w:color w:val="231F20"/>
          <w:spacing w:val="-1"/>
          <w:w w:val="105"/>
        </w:rPr>
        <w:t> </w:t>
      </w:r>
      <w:r>
        <w:rPr>
          <w:color w:val="231F20"/>
          <w:w w:val="105"/>
        </w:rPr>
        <w:t>Buren</w:t>
      </w:r>
      <w:r>
        <w:rPr>
          <w:color w:val="231F20"/>
          <w:spacing w:val="-1"/>
          <w:w w:val="105"/>
        </w:rPr>
        <w:t> </w:t>
      </w:r>
      <w:r>
        <w:rPr>
          <w:color w:val="231F20"/>
          <w:w w:val="105"/>
        </w:rPr>
        <w:t>National</w:t>
      </w:r>
      <w:r>
        <w:rPr>
          <w:color w:val="231F20"/>
          <w:spacing w:val="-1"/>
          <w:w w:val="105"/>
        </w:rPr>
        <w:t> </w:t>
      </w:r>
      <w:r>
        <w:rPr>
          <w:color w:val="231F20"/>
          <w:w w:val="105"/>
        </w:rPr>
        <w:t>Historic</w:t>
      </w:r>
      <w:r>
        <w:rPr>
          <w:color w:val="231F20"/>
          <w:spacing w:val="-1"/>
          <w:w w:val="105"/>
        </w:rPr>
        <w:t> </w:t>
      </w:r>
      <w:r>
        <w:rPr>
          <w:color w:val="231F20"/>
          <w:w w:val="105"/>
        </w:rPr>
        <w:t>Site</w:t>
      </w:r>
      <w:r>
        <w:rPr>
          <w:color w:val="231F20"/>
          <w:spacing w:val="-1"/>
          <w:w w:val="105"/>
        </w:rPr>
        <w:t> </w:t>
      </w:r>
      <w:r>
        <w:rPr>
          <w:color w:val="231F20"/>
          <w:w w:val="105"/>
        </w:rPr>
        <w:t>and</w:t>
      </w:r>
      <w:r>
        <w:rPr>
          <w:color w:val="231F20"/>
          <w:spacing w:val="-1"/>
          <w:w w:val="105"/>
        </w:rPr>
        <w:t> </w:t>
      </w:r>
      <w:r>
        <w:rPr>
          <w:color w:val="231F20"/>
          <w:w w:val="105"/>
        </w:rPr>
        <w:t>between</w:t>
      </w:r>
      <w:r>
        <w:rPr>
          <w:color w:val="231F20"/>
          <w:spacing w:val="-1"/>
          <w:w w:val="105"/>
        </w:rPr>
        <w:t> </w:t>
      </w:r>
      <w:r>
        <w:rPr>
          <w:color w:val="231F20"/>
          <w:w w:val="105"/>
        </w:rPr>
        <w:t>the</w:t>
      </w:r>
      <w:r>
        <w:rPr>
          <w:color w:val="231F20"/>
          <w:spacing w:val="-1"/>
          <w:w w:val="105"/>
        </w:rPr>
        <w:t> </w:t>
      </w:r>
      <w:r>
        <w:rPr>
          <w:color w:val="231F20"/>
          <w:w w:val="105"/>
        </w:rPr>
        <w:t>villages</w:t>
      </w:r>
      <w:r>
        <w:rPr>
          <w:color w:val="231F20"/>
          <w:spacing w:val="-1"/>
          <w:w w:val="105"/>
        </w:rPr>
        <w:t> </w:t>
      </w:r>
      <w:r>
        <w:rPr>
          <w:color w:val="231F20"/>
          <w:w w:val="105"/>
        </w:rPr>
        <w:t>of Kinderhook </w:t>
      </w:r>
      <w:r>
        <w:rPr>
          <w:color w:val="231F20"/>
          <w:spacing w:val="-2"/>
          <w:w w:val="105"/>
        </w:rPr>
        <w:t>and</w:t>
      </w:r>
      <w:r>
        <w:rPr>
          <w:color w:val="231F20"/>
          <w:spacing w:val="-11"/>
          <w:w w:val="105"/>
        </w:rPr>
        <w:t> </w:t>
      </w:r>
      <w:r>
        <w:rPr>
          <w:color w:val="231F20"/>
          <w:spacing w:val="-2"/>
          <w:w w:val="105"/>
        </w:rPr>
        <w:t>Stuyvesant.</w:t>
      </w:r>
      <w:r>
        <w:rPr>
          <w:color w:val="231F20"/>
          <w:spacing w:val="-10"/>
          <w:w w:val="105"/>
        </w:rPr>
        <w:t> </w:t>
      </w:r>
      <w:r>
        <w:rPr>
          <w:color w:val="231F20"/>
          <w:spacing w:val="-2"/>
          <w:w w:val="105"/>
        </w:rPr>
        <w:t>The</w:t>
      </w:r>
      <w:r>
        <w:rPr>
          <w:color w:val="231F20"/>
          <w:spacing w:val="-8"/>
          <w:w w:val="105"/>
        </w:rPr>
        <w:t> </w:t>
      </w:r>
      <w:r>
        <w:rPr>
          <w:color w:val="231F20"/>
          <w:spacing w:val="-2"/>
          <w:w w:val="105"/>
        </w:rPr>
        <w:t>idea</w:t>
      </w:r>
      <w:r>
        <w:rPr>
          <w:color w:val="231F20"/>
          <w:spacing w:val="-8"/>
          <w:w w:val="105"/>
        </w:rPr>
        <w:t> </w:t>
      </w:r>
      <w:r>
        <w:rPr>
          <w:color w:val="231F20"/>
          <w:spacing w:val="-2"/>
          <w:w w:val="105"/>
        </w:rPr>
        <w:t>lent</w:t>
      </w:r>
      <w:r>
        <w:rPr>
          <w:color w:val="231F20"/>
          <w:spacing w:val="-8"/>
          <w:w w:val="105"/>
        </w:rPr>
        <w:t> </w:t>
      </w:r>
      <w:r>
        <w:rPr>
          <w:color w:val="231F20"/>
          <w:spacing w:val="-2"/>
          <w:w w:val="105"/>
        </w:rPr>
        <w:t>itself to</w:t>
      </w:r>
      <w:r>
        <w:rPr>
          <w:color w:val="231F20"/>
          <w:spacing w:val="-8"/>
          <w:w w:val="105"/>
        </w:rPr>
        <w:t> </w:t>
      </w:r>
      <w:r>
        <w:rPr>
          <w:color w:val="231F20"/>
          <w:spacing w:val="-2"/>
          <w:w w:val="105"/>
        </w:rPr>
        <w:t>a</w:t>
      </w:r>
      <w:r>
        <w:rPr>
          <w:color w:val="231F20"/>
          <w:spacing w:val="-8"/>
          <w:w w:val="105"/>
        </w:rPr>
        <w:t> </w:t>
      </w:r>
      <w:r>
        <w:rPr>
          <w:color w:val="231F20"/>
          <w:spacing w:val="-2"/>
          <w:w w:val="105"/>
        </w:rPr>
        <w:t>recognition</w:t>
      </w:r>
      <w:r>
        <w:rPr>
          <w:color w:val="231F20"/>
          <w:spacing w:val="-8"/>
          <w:w w:val="105"/>
        </w:rPr>
        <w:t> </w:t>
      </w:r>
      <w:r>
        <w:rPr>
          <w:color w:val="231F20"/>
          <w:spacing w:val="-2"/>
          <w:w w:val="105"/>
        </w:rPr>
        <w:t>and</w:t>
      </w:r>
      <w:r>
        <w:rPr>
          <w:color w:val="231F20"/>
          <w:spacing w:val="-8"/>
          <w:w w:val="105"/>
        </w:rPr>
        <w:t> </w:t>
      </w:r>
      <w:r>
        <w:rPr>
          <w:color w:val="231F20"/>
          <w:spacing w:val="-2"/>
          <w:w w:val="105"/>
        </w:rPr>
        <w:t>preservation</w:t>
      </w:r>
      <w:r>
        <w:rPr>
          <w:color w:val="231F20"/>
          <w:spacing w:val="-8"/>
          <w:w w:val="105"/>
        </w:rPr>
        <w:t> </w:t>
      </w:r>
      <w:r>
        <w:rPr>
          <w:color w:val="231F20"/>
          <w:spacing w:val="-2"/>
          <w:w w:val="105"/>
        </w:rPr>
        <w:t>of those</w:t>
      </w:r>
      <w:r>
        <w:rPr>
          <w:color w:val="231F20"/>
          <w:spacing w:val="-8"/>
          <w:w w:val="105"/>
        </w:rPr>
        <w:t> </w:t>
      </w:r>
      <w:r>
        <w:rPr>
          <w:color w:val="231F20"/>
          <w:spacing w:val="-2"/>
          <w:w w:val="105"/>
        </w:rPr>
        <w:t>resources</w:t>
      </w:r>
      <w:r>
        <w:rPr>
          <w:color w:val="231F20"/>
          <w:spacing w:val="-8"/>
          <w:w w:val="105"/>
        </w:rPr>
        <w:t> </w:t>
      </w:r>
      <w:r>
        <w:rPr>
          <w:color w:val="231F20"/>
          <w:spacing w:val="-2"/>
          <w:w w:val="105"/>
        </w:rPr>
        <w:t>and </w:t>
      </w:r>
      <w:r>
        <w:rPr>
          <w:color w:val="231F20"/>
          <w:w w:val="105"/>
        </w:rPr>
        <w:t>the</w:t>
      </w:r>
      <w:r>
        <w:rPr>
          <w:color w:val="231F20"/>
          <w:spacing w:val="-13"/>
          <w:w w:val="105"/>
        </w:rPr>
        <w:t> </w:t>
      </w:r>
      <w:r>
        <w:rPr>
          <w:color w:val="231F20"/>
          <w:w w:val="105"/>
        </w:rPr>
        <w:t>development</w:t>
      </w:r>
      <w:r>
        <w:rPr>
          <w:color w:val="231F20"/>
          <w:spacing w:val="-12"/>
          <w:w w:val="105"/>
        </w:rPr>
        <w:t> </w:t>
      </w:r>
      <w:r>
        <w:rPr>
          <w:color w:val="231F20"/>
          <w:w w:val="105"/>
        </w:rPr>
        <w:t>of</w:t>
      </w:r>
      <w:r>
        <w:rPr>
          <w:color w:val="231F20"/>
          <w:spacing w:val="-12"/>
          <w:w w:val="105"/>
        </w:rPr>
        <w:t> </w:t>
      </w:r>
      <w:r>
        <w:rPr>
          <w:color w:val="231F20"/>
          <w:w w:val="105"/>
        </w:rPr>
        <w:t>a</w:t>
      </w:r>
      <w:r>
        <w:rPr>
          <w:color w:val="231F20"/>
          <w:spacing w:val="-12"/>
          <w:w w:val="105"/>
        </w:rPr>
        <w:t> </w:t>
      </w:r>
      <w:r>
        <w:rPr>
          <w:color w:val="231F20"/>
          <w:w w:val="105"/>
        </w:rPr>
        <w:t>trail</w:t>
      </w:r>
      <w:r>
        <w:rPr>
          <w:color w:val="231F20"/>
          <w:spacing w:val="-12"/>
          <w:w w:val="105"/>
        </w:rPr>
        <w:t> </w:t>
      </w:r>
      <w:r>
        <w:rPr>
          <w:color w:val="231F20"/>
          <w:w w:val="105"/>
        </w:rPr>
        <w:t>system</w:t>
      </w:r>
      <w:r>
        <w:rPr>
          <w:color w:val="231F20"/>
          <w:spacing w:val="-12"/>
          <w:w w:val="105"/>
        </w:rPr>
        <w:t> </w:t>
      </w:r>
      <w:r>
        <w:rPr>
          <w:color w:val="231F20"/>
          <w:w w:val="105"/>
        </w:rPr>
        <w:t>that</w:t>
      </w:r>
      <w:r>
        <w:rPr>
          <w:color w:val="231F20"/>
          <w:spacing w:val="-12"/>
          <w:w w:val="105"/>
        </w:rPr>
        <w:t> </w:t>
      </w:r>
      <w:r>
        <w:rPr>
          <w:color w:val="231F20"/>
          <w:w w:val="105"/>
        </w:rPr>
        <w:t>could</w:t>
      </w:r>
      <w:r>
        <w:rPr>
          <w:color w:val="231F20"/>
          <w:spacing w:val="-13"/>
          <w:w w:val="105"/>
        </w:rPr>
        <w:t> </w:t>
      </w:r>
      <w:r>
        <w:rPr>
          <w:color w:val="231F20"/>
          <w:w w:val="105"/>
        </w:rPr>
        <w:t>link</w:t>
      </w:r>
      <w:r>
        <w:rPr>
          <w:color w:val="231F20"/>
          <w:spacing w:val="-12"/>
          <w:w w:val="105"/>
        </w:rPr>
        <w:t> </w:t>
      </w:r>
      <w:r>
        <w:rPr>
          <w:color w:val="231F20"/>
          <w:w w:val="105"/>
        </w:rPr>
        <w:t>them</w:t>
      </w:r>
      <w:r>
        <w:rPr>
          <w:color w:val="231F20"/>
          <w:spacing w:val="-12"/>
          <w:w w:val="105"/>
        </w:rPr>
        <w:t> </w:t>
      </w:r>
      <w:r>
        <w:rPr>
          <w:color w:val="231F20"/>
          <w:w w:val="105"/>
        </w:rPr>
        <w:t>together,</w:t>
      </w:r>
      <w:r>
        <w:rPr>
          <w:color w:val="231F20"/>
          <w:spacing w:val="-12"/>
          <w:w w:val="105"/>
        </w:rPr>
        <w:t> </w:t>
      </w:r>
      <w:r>
        <w:rPr>
          <w:color w:val="231F20"/>
          <w:w w:val="105"/>
        </w:rPr>
        <w:t>a</w:t>
      </w:r>
      <w:r>
        <w:rPr>
          <w:color w:val="231F20"/>
          <w:spacing w:val="-12"/>
          <w:w w:val="105"/>
        </w:rPr>
        <w:t> </w:t>
      </w:r>
      <w:r>
        <w:rPr>
          <w:color w:val="231F20"/>
          <w:w w:val="105"/>
        </w:rPr>
        <w:t>concept</w:t>
      </w:r>
      <w:r>
        <w:rPr>
          <w:color w:val="231F20"/>
          <w:spacing w:val="-12"/>
          <w:w w:val="105"/>
        </w:rPr>
        <w:t> </w:t>
      </w:r>
      <w:r>
        <w:rPr>
          <w:color w:val="231F20"/>
          <w:w w:val="105"/>
        </w:rPr>
        <w:t>referred</w:t>
      </w:r>
      <w:r>
        <w:rPr>
          <w:color w:val="231F20"/>
          <w:spacing w:val="-12"/>
          <w:w w:val="105"/>
        </w:rPr>
        <w:t> </w:t>
      </w:r>
      <w:r>
        <w:rPr>
          <w:color w:val="231F20"/>
          <w:w w:val="105"/>
        </w:rPr>
        <w:t>to</w:t>
      </w:r>
      <w:r>
        <w:rPr>
          <w:color w:val="231F20"/>
          <w:spacing w:val="-13"/>
          <w:w w:val="105"/>
        </w:rPr>
        <w:t> </w:t>
      </w:r>
      <w:r>
        <w:rPr>
          <w:color w:val="231F20"/>
          <w:w w:val="105"/>
        </w:rPr>
        <w:t>as</w:t>
      </w:r>
      <w:r>
        <w:rPr>
          <w:color w:val="231F20"/>
          <w:spacing w:val="-12"/>
          <w:w w:val="105"/>
        </w:rPr>
        <w:t> </w:t>
      </w:r>
      <w:r>
        <w:rPr>
          <w:color w:val="231F20"/>
          <w:w w:val="105"/>
        </w:rPr>
        <w:t>the</w:t>
      </w:r>
    </w:p>
    <w:p>
      <w:pPr>
        <w:pStyle w:val="BodyText"/>
        <w:spacing w:before="5"/>
        <w:rPr>
          <w:sz w:val="4"/>
        </w:rPr>
      </w:pPr>
      <w:r>
        <w:rPr/>
        <mc:AlternateContent>
          <mc:Choice Requires="wps">
            <w:drawing>
              <wp:anchor distT="0" distB="0" distL="0" distR="0" allowOverlap="1" layoutInCell="1" locked="0" behindDoc="1" simplePos="0" relativeHeight="487677952">
                <wp:simplePos x="0" y="0"/>
                <wp:positionH relativeFrom="page">
                  <wp:posOffset>1143000</wp:posOffset>
                </wp:positionH>
                <wp:positionV relativeFrom="paragraph">
                  <wp:posOffset>48506</wp:posOffset>
                </wp:positionV>
                <wp:extent cx="1828800" cy="1270"/>
                <wp:effectExtent l="0" t="0" r="0" b="0"/>
                <wp:wrapTopAndBottom/>
                <wp:docPr id="283" name="Graphic 283"/>
                <wp:cNvGraphicFramePr>
                  <a:graphicFrameLocks/>
                </wp:cNvGraphicFramePr>
                <a:graphic>
                  <a:graphicData uri="http://schemas.microsoft.com/office/word/2010/wordprocessingShape">
                    <wps:wsp>
                      <wps:cNvPr id="283" name="Graphic 283"/>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3.819373pt;width:144pt;height:.1pt;mso-position-horizontal-relative:page;mso-position-vertical-relative:paragraph;z-index:-15638528;mso-wrap-distance-left:0;mso-wrap-distance-right:0" id="docshape281" coordorigin="1800,76" coordsize="2880,0" path="m1800,76l4680,76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w w:val="105"/>
          <w:position w:val="6"/>
          <w:sz w:val="11"/>
        </w:rPr>
        <w:t>8</w:t>
      </w:r>
      <w:r>
        <w:rPr>
          <w:color w:val="231F20"/>
          <w:spacing w:val="7"/>
          <w:w w:val="105"/>
          <w:position w:val="6"/>
          <w:sz w:val="11"/>
        </w:rPr>
        <w:t> </w:t>
      </w:r>
      <w:r>
        <w:rPr>
          <w:color w:val="231F20"/>
          <w:w w:val="105"/>
          <w:sz w:val="19"/>
        </w:rPr>
        <w:t>National</w:t>
      </w:r>
      <w:r>
        <w:rPr>
          <w:color w:val="231F20"/>
          <w:spacing w:val="-10"/>
          <w:w w:val="105"/>
          <w:sz w:val="19"/>
        </w:rPr>
        <w:t> </w:t>
      </w:r>
      <w:r>
        <w:rPr>
          <w:color w:val="231F20"/>
          <w:w w:val="105"/>
          <w:sz w:val="19"/>
        </w:rPr>
        <w:t>Park</w:t>
      </w:r>
      <w:r>
        <w:rPr>
          <w:color w:val="231F20"/>
          <w:spacing w:val="-11"/>
          <w:w w:val="105"/>
          <w:sz w:val="19"/>
        </w:rPr>
        <w:t> </w:t>
      </w:r>
      <w:r>
        <w:rPr>
          <w:color w:val="231F20"/>
          <w:w w:val="105"/>
          <w:sz w:val="19"/>
        </w:rPr>
        <w:t>Service,</w:t>
      </w:r>
      <w:r>
        <w:rPr>
          <w:color w:val="231F20"/>
          <w:spacing w:val="-11"/>
          <w:w w:val="105"/>
          <w:sz w:val="19"/>
        </w:rPr>
        <w:t> </w:t>
      </w:r>
      <w:r>
        <w:rPr>
          <w:color w:val="231F20"/>
          <w:w w:val="105"/>
          <w:sz w:val="19"/>
        </w:rPr>
        <w:t>Martin</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w:t>
      </w:r>
      <w:r>
        <w:rPr>
          <w:color w:val="231F20"/>
          <w:spacing w:val="-11"/>
          <w:w w:val="105"/>
          <w:sz w:val="19"/>
        </w:rPr>
        <w:t> </w:t>
      </w:r>
      <w:r>
        <w:rPr>
          <w:color w:val="231F20"/>
          <w:w w:val="105"/>
          <w:sz w:val="19"/>
        </w:rPr>
        <w:t>National</w:t>
      </w:r>
      <w:r>
        <w:rPr>
          <w:color w:val="231F20"/>
          <w:spacing w:val="-11"/>
          <w:w w:val="105"/>
          <w:sz w:val="19"/>
        </w:rPr>
        <w:t> </w:t>
      </w:r>
      <w:r>
        <w:rPr>
          <w:color w:val="231F20"/>
          <w:w w:val="105"/>
          <w:sz w:val="19"/>
        </w:rPr>
        <w:t>Historic</w:t>
      </w:r>
      <w:r>
        <w:rPr>
          <w:color w:val="231F20"/>
          <w:spacing w:val="-11"/>
          <w:w w:val="105"/>
          <w:sz w:val="19"/>
        </w:rPr>
        <w:t> </w:t>
      </w:r>
      <w:r>
        <w:rPr>
          <w:color w:val="231F20"/>
          <w:w w:val="105"/>
          <w:sz w:val="19"/>
        </w:rPr>
        <w:t>Site</w:t>
      </w:r>
      <w:r>
        <w:rPr>
          <w:color w:val="231F20"/>
          <w:spacing w:val="-11"/>
          <w:w w:val="105"/>
          <w:sz w:val="19"/>
        </w:rPr>
        <w:t> </w:t>
      </w:r>
      <w:r>
        <w:rPr>
          <w:i/>
          <w:color w:val="231F20"/>
          <w:w w:val="105"/>
          <w:sz w:val="19"/>
        </w:rPr>
        <w:t>Development</w:t>
      </w:r>
      <w:r>
        <w:rPr>
          <w:i/>
          <w:color w:val="231F20"/>
          <w:spacing w:val="-11"/>
          <w:w w:val="105"/>
          <w:sz w:val="19"/>
        </w:rPr>
        <w:t> </w:t>
      </w:r>
      <w:r>
        <w:rPr>
          <w:i/>
          <w:color w:val="231F20"/>
          <w:w w:val="105"/>
          <w:sz w:val="19"/>
        </w:rPr>
        <w:t>Concept</w:t>
      </w:r>
      <w:r>
        <w:rPr>
          <w:i/>
          <w:color w:val="231F20"/>
          <w:spacing w:val="-11"/>
          <w:w w:val="105"/>
          <w:sz w:val="19"/>
        </w:rPr>
        <w:t> </w:t>
      </w:r>
      <w:r>
        <w:rPr>
          <w:i/>
          <w:color w:val="231F20"/>
          <w:w w:val="105"/>
          <w:sz w:val="19"/>
        </w:rPr>
        <w:t>Plan</w:t>
      </w:r>
      <w:r>
        <w:rPr>
          <w:color w:val="231F20"/>
          <w:w w:val="105"/>
          <w:sz w:val="19"/>
        </w:rPr>
        <w:t>/Environ- mental Assessment Draft, March 1990, 1, 6, MAVA.</w:t>
      </w:r>
    </w:p>
    <w:p>
      <w:pPr>
        <w:spacing w:line="244" w:lineRule="auto" w:before="59"/>
        <w:ind w:left="159" w:right="622" w:firstLine="0"/>
        <w:jc w:val="left"/>
        <w:rPr>
          <w:sz w:val="19"/>
        </w:rPr>
      </w:pPr>
      <w:r>
        <w:rPr>
          <w:color w:val="231F20"/>
          <w:w w:val="105"/>
          <w:position w:val="6"/>
          <w:sz w:val="11"/>
        </w:rPr>
        <w:t>9</w:t>
      </w:r>
      <w:r>
        <w:rPr>
          <w:color w:val="231F20"/>
          <w:spacing w:val="5"/>
          <w:w w:val="105"/>
          <w:position w:val="6"/>
          <w:sz w:val="11"/>
        </w:rPr>
        <w:t> </w:t>
      </w:r>
      <w:r>
        <w:rPr>
          <w:color w:val="231F20"/>
          <w:w w:val="105"/>
          <w:sz w:val="19"/>
        </w:rPr>
        <w:t>National</w:t>
      </w:r>
      <w:r>
        <w:rPr>
          <w:color w:val="231F20"/>
          <w:spacing w:val="-11"/>
          <w:w w:val="105"/>
          <w:sz w:val="19"/>
        </w:rPr>
        <w:t> </w:t>
      </w:r>
      <w:r>
        <w:rPr>
          <w:color w:val="231F20"/>
          <w:w w:val="105"/>
          <w:sz w:val="19"/>
        </w:rPr>
        <w:t>Park</w:t>
      </w:r>
      <w:r>
        <w:rPr>
          <w:color w:val="231F20"/>
          <w:spacing w:val="-11"/>
          <w:w w:val="105"/>
          <w:sz w:val="19"/>
        </w:rPr>
        <w:t> </w:t>
      </w:r>
      <w:r>
        <w:rPr>
          <w:color w:val="231F20"/>
          <w:w w:val="105"/>
          <w:sz w:val="19"/>
        </w:rPr>
        <w:t>Service,</w:t>
      </w:r>
      <w:r>
        <w:rPr>
          <w:color w:val="231F20"/>
          <w:spacing w:val="-11"/>
          <w:w w:val="105"/>
          <w:sz w:val="19"/>
        </w:rPr>
        <w:t> </w:t>
      </w:r>
      <w:r>
        <w:rPr>
          <w:color w:val="231F20"/>
          <w:w w:val="105"/>
          <w:sz w:val="19"/>
        </w:rPr>
        <w:t>Martin</w:t>
      </w:r>
      <w:r>
        <w:rPr>
          <w:color w:val="231F20"/>
          <w:spacing w:val="-11"/>
          <w:w w:val="105"/>
          <w:sz w:val="19"/>
        </w:rPr>
        <w:t> </w:t>
      </w:r>
      <w:r>
        <w:rPr>
          <w:color w:val="231F20"/>
          <w:w w:val="105"/>
          <w:sz w:val="19"/>
        </w:rPr>
        <w:t>Van</w:t>
      </w:r>
      <w:r>
        <w:rPr>
          <w:color w:val="231F20"/>
          <w:spacing w:val="-11"/>
          <w:w w:val="105"/>
          <w:sz w:val="19"/>
        </w:rPr>
        <w:t> </w:t>
      </w:r>
      <w:r>
        <w:rPr>
          <w:color w:val="231F20"/>
          <w:w w:val="105"/>
          <w:sz w:val="19"/>
        </w:rPr>
        <w:t>Buren</w:t>
      </w:r>
      <w:r>
        <w:rPr>
          <w:color w:val="231F20"/>
          <w:spacing w:val="-11"/>
          <w:w w:val="105"/>
          <w:sz w:val="19"/>
        </w:rPr>
        <w:t> </w:t>
      </w:r>
      <w:r>
        <w:rPr>
          <w:color w:val="231F20"/>
          <w:w w:val="105"/>
          <w:sz w:val="19"/>
        </w:rPr>
        <w:t>Historic</w:t>
      </w:r>
      <w:r>
        <w:rPr>
          <w:color w:val="231F20"/>
          <w:spacing w:val="-10"/>
          <w:w w:val="105"/>
          <w:sz w:val="19"/>
        </w:rPr>
        <w:t> </w:t>
      </w:r>
      <w:r>
        <w:rPr>
          <w:color w:val="231F20"/>
          <w:w w:val="105"/>
          <w:sz w:val="19"/>
        </w:rPr>
        <w:t>Site</w:t>
      </w:r>
      <w:r>
        <w:rPr>
          <w:color w:val="231F20"/>
          <w:spacing w:val="-11"/>
          <w:w w:val="105"/>
          <w:sz w:val="19"/>
        </w:rPr>
        <w:t> </w:t>
      </w:r>
      <w:r>
        <w:rPr>
          <w:color w:val="231F20"/>
          <w:w w:val="105"/>
          <w:sz w:val="19"/>
        </w:rPr>
        <w:t>[sic]</w:t>
      </w:r>
      <w:r>
        <w:rPr>
          <w:color w:val="231F20"/>
          <w:spacing w:val="-11"/>
          <w:w w:val="105"/>
          <w:sz w:val="19"/>
        </w:rPr>
        <w:t> </w:t>
      </w:r>
      <w:r>
        <w:rPr>
          <w:i/>
          <w:color w:val="231F20"/>
          <w:w w:val="105"/>
          <w:sz w:val="19"/>
        </w:rPr>
        <w:t>Development</w:t>
      </w:r>
      <w:r>
        <w:rPr>
          <w:i/>
          <w:color w:val="231F20"/>
          <w:spacing w:val="-11"/>
          <w:w w:val="105"/>
          <w:sz w:val="19"/>
        </w:rPr>
        <w:t> </w:t>
      </w:r>
      <w:r>
        <w:rPr>
          <w:i/>
          <w:color w:val="231F20"/>
          <w:w w:val="105"/>
          <w:sz w:val="19"/>
        </w:rPr>
        <w:t>Concept</w:t>
      </w:r>
      <w:r>
        <w:rPr>
          <w:i/>
          <w:color w:val="231F20"/>
          <w:spacing w:val="-11"/>
          <w:w w:val="105"/>
          <w:sz w:val="19"/>
        </w:rPr>
        <w:t> </w:t>
      </w:r>
      <w:r>
        <w:rPr>
          <w:i/>
          <w:color w:val="231F20"/>
          <w:w w:val="105"/>
          <w:sz w:val="19"/>
        </w:rPr>
        <w:t>Plan</w:t>
      </w:r>
      <w:r>
        <w:rPr>
          <w:i/>
          <w:color w:val="231F20"/>
          <w:spacing w:val="-11"/>
          <w:w w:val="105"/>
          <w:sz w:val="19"/>
        </w:rPr>
        <w:t> </w:t>
      </w:r>
      <w:r>
        <w:rPr>
          <w:color w:val="231F20"/>
          <w:w w:val="105"/>
          <w:sz w:val="19"/>
        </w:rPr>
        <w:t>Environmental Assessment, National Park Service, Draft, March 2000, 10, 13, MAVA.</w:t>
      </w:r>
    </w:p>
    <w:p>
      <w:pPr>
        <w:spacing w:line="244" w:lineRule="auto" w:before="59"/>
        <w:ind w:left="159" w:right="772" w:firstLine="0"/>
        <w:jc w:val="left"/>
        <w:rPr>
          <w:sz w:val="19"/>
        </w:rPr>
      </w:pPr>
      <w:r>
        <w:rPr>
          <w:color w:val="231F20"/>
          <w:w w:val="105"/>
          <w:position w:val="6"/>
          <w:sz w:val="11"/>
        </w:rPr>
        <w:t>10</w:t>
      </w:r>
      <w:r>
        <w:rPr>
          <w:color w:val="231F20"/>
          <w:spacing w:val="7"/>
          <w:w w:val="105"/>
          <w:position w:val="6"/>
          <w:sz w:val="11"/>
        </w:rPr>
        <w:t> </w:t>
      </w:r>
      <w:r>
        <w:rPr>
          <w:color w:val="231F20"/>
          <w:w w:val="105"/>
          <w:sz w:val="19"/>
        </w:rPr>
        <w:t>NPS,</w:t>
      </w:r>
      <w:r>
        <w:rPr>
          <w:color w:val="231F20"/>
          <w:spacing w:val="-10"/>
          <w:w w:val="105"/>
          <w:sz w:val="19"/>
        </w:rPr>
        <w:t> </w:t>
      </w:r>
      <w:r>
        <w:rPr>
          <w:color w:val="231F20"/>
          <w:w w:val="105"/>
          <w:sz w:val="19"/>
        </w:rPr>
        <w:t>Martin</w:t>
      </w:r>
      <w:r>
        <w:rPr>
          <w:color w:val="231F20"/>
          <w:spacing w:val="-10"/>
          <w:w w:val="105"/>
          <w:sz w:val="19"/>
        </w:rPr>
        <w:t> </w:t>
      </w:r>
      <w:r>
        <w:rPr>
          <w:color w:val="231F20"/>
          <w:w w:val="105"/>
          <w:sz w:val="19"/>
        </w:rPr>
        <w:t>Van</w:t>
      </w:r>
      <w:r>
        <w:rPr>
          <w:color w:val="231F20"/>
          <w:spacing w:val="-10"/>
          <w:w w:val="105"/>
          <w:sz w:val="19"/>
        </w:rPr>
        <w:t> </w:t>
      </w:r>
      <w:r>
        <w:rPr>
          <w:color w:val="231F20"/>
          <w:w w:val="105"/>
          <w:sz w:val="19"/>
        </w:rPr>
        <w:t>Buren</w:t>
      </w:r>
      <w:r>
        <w:rPr>
          <w:color w:val="231F20"/>
          <w:spacing w:val="-10"/>
          <w:w w:val="105"/>
          <w:sz w:val="19"/>
        </w:rPr>
        <w:t> </w:t>
      </w:r>
      <w:r>
        <w:rPr>
          <w:color w:val="231F20"/>
          <w:w w:val="105"/>
          <w:sz w:val="19"/>
        </w:rPr>
        <w:t>Historic</w:t>
      </w:r>
      <w:r>
        <w:rPr>
          <w:color w:val="231F20"/>
          <w:spacing w:val="-10"/>
          <w:w w:val="105"/>
          <w:sz w:val="19"/>
        </w:rPr>
        <w:t> </w:t>
      </w:r>
      <w:r>
        <w:rPr>
          <w:color w:val="231F20"/>
          <w:w w:val="105"/>
          <w:sz w:val="19"/>
        </w:rPr>
        <w:t>Site</w:t>
      </w:r>
      <w:r>
        <w:rPr>
          <w:color w:val="231F20"/>
          <w:spacing w:val="-10"/>
          <w:w w:val="105"/>
          <w:sz w:val="19"/>
        </w:rPr>
        <w:t> </w:t>
      </w:r>
      <w:r>
        <w:rPr>
          <w:color w:val="231F20"/>
          <w:w w:val="105"/>
          <w:sz w:val="19"/>
        </w:rPr>
        <w:t>[sic],</w:t>
      </w:r>
      <w:r>
        <w:rPr>
          <w:color w:val="231F20"/>
          <w:spacing w:val="-10"/>
          <w:w w:val="105"/>
          <w:sz w:val="19"/>
        </w:rPr>
        <w:t> </w:t>
      </w:r>
      <w:r>
        <w:rPr>
          <w:i/>
          <w:color w:val="231F20"/>
          <w:w w:val="105"/>
          <w:sz w:val="19"/>
        </w:rPr>
        <w:t>Development</w:t>
      </w:r>
      <w:r>
        <w:rPr>
          <w:i/>
          <w:color w:val="231F20"/>
          <w:spacing w:val="-11"/>
          <w:w w:val="105"/>
          <w:sz w:val="19"/>
        </w:rPr>
        <w:t> </w:t>
      </w:r>
      <w:r>
        <w:rPr>
          <w:i/>
          <w:color w:val="231F20"/>
          <w:w w:val="105"/>
          <w:sz w:val="19"/>
        </w:rPr>
        <w:t>Concept</w:t>
      </w:r>
      <w:r>
        <w:rPr>
          <w:i/>
          <w:color w:val="231F20"/>
          <w:spacing w:val="-11"/>
          <w:w w:val="105"/>
          <w:sz w:val="19"/>
        </w:rPr>
        <w:t> </w:t>
      </w:r>
      <w:r>
        <w:rPr>
          <w:i/>
          <w:color w:val="231F20"/>
          <w:w w:val="105"/>
          <w:sz w:val="19"/>
        </w:rPr>
        <w:t>Plan</w:t>
      </w:r>
      <w:r>
        <w:rPr>
          <w:i/>
          <w:color w:val="231F20"/>
          <w:spacing w:val="-9"/>
          <w:w w:val="105"/>
          <w:sz w:val="19"/>
        </w:rPr>
        <w:t> </w:t>
      </w:r>
      <w:r>
        <w:rPr>
          <w:color w:val="231F20"/>
          <w:w w:val="105"/>
          <w:sz w:val="19"/>
        </w:rPr>
        <w:t>Environmental</w:t>
      </w:r>
      <w:r>
        <w:rPr>
          <w:color w:val="231F20"/>
          <w:spacing w:val="-11"/>
          <w:w w:val="105"/>
          <w:sz w:val="19"/>
        </w:rPr>
        <w:t> </w:t>
      </w:r>
      <w:r>
        <w:rPr>
          <w:color w:val="231F20"/>
          <w:w w:val="105"/>
          <w:sz w:val="19"/>
        </w:rPr>
        <w:t>Assessment, March 2000, 10.</w:t>
      </w:r>
    </w:p>
    <w:p>
      <w:pPr>
        <w:spacing w:after="0" w:line="244" w:lineRule="auto"/>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60" w:right="649"/>
        <w:jc w:val="both"/>
        <w:rPr>
          <w:sz w:val="12"/>
        </w:rPr>
      </w:pPr>
      <w:r>
        <w:rPr>
          <w:color w:val="231F20"/>
          <w:w w:val="105"/>
        </w:rPr>
        <w:t>Kinderhook</w:t>
      </w:r>
      <w:r>
        <w:rPr>
          <w:color w:val="231F20"/>
          <w:spacing w:val="-6"/>
          <w:w w:val="105"/>
        </w:rPr>
        <w:t> </w:t>
      </w:r>
      <w:r>
        <w:rPr>
          <w:color w:val="231F20"/>
          <w:w w:val="105"/>
        </w:rPr>
        <w:t>Creek</w:t>
      </w:r>
      <w:r>
        <w:rPr>
          <w:color w:val="231F20"/>
          <w:spacing w:val="-6"/>
          <w:w w:val="105"/>
        </w:rPr>
        <w:t> </w:t>
      </w:r>
      <w:r>
        <w:rPr>
          <w:color w:val="231F20"/>
          <w:w w:val="105"/>
        </w:rPr>
        <w:t>Conservation</w:t>
      </w:r>
      <w:r>
        <w:rPr>
          <w:color w:val="231F20"/>
          <w:spacing w:val="-6"/>
          <w:w w:val="105"/>
        </w:rPr>
        <w:t> </w:t>
      </w:r>
      <w:r>
        <w:rPr>
          <w:color w:val="231F20"/>
          <w:w w:val="105"/>
        </w:rPr>
        <w:t>and</w:t>
      </w:r>
      <w:r>
        <w:rPr>
          <w:color w:val="231F20"/>
          <w:spacing w:val="-6"/>
          <w:w w:val="105"/>
        </w:rPr>
        <w:t> </w:t>
      </w:r>
      <w:r>
        <w:rPr>
          <w:color w:val="231F20"/>
          <w:w w:val="105"/>
        </w:rPr>
        <w:t>Heritage</w:t>
      </w:r>
      <w:r>
        <w:rPr>
          <w:color w:val="231F20"/>
          <w:spacing w:val="-6"/>
          <w:w w:val="105"/>
        </w:rPr>
        <w:t> </w:t>
      </w:r>
      <w:r>
        <w:rPr>
          <w:color w:val="231F20"/>
          <w:w w:val="105"/>
        </w:rPr>
        <w:t>Corridor.</w:t>
      </w:r>
      <w:r>
        <w:rPr>
          <w:color w:val="231F20"/>
          <w:spacing w:val="-6"/>
          <w:w w:val="105"/>
        </w:rPr>
        <w:t> </w:t>
      </w:r>
      <w:r>
        <w:rPr>
          <w:color w:val="231F20"/>
          <w:w w:val="105"/>
        </w:rPr>
        <w:t>Upon</w:t>
      </w:r>
      <w:r>
        <w:rPr>
          <w:color w:val="231F20"/>
          <w:spacing w:val="-6"/>
          <w:w w:val="105"/>
        </w:rPr>
        <w:t> </w:t>
      </w:r>
      <w:r>
        <w:rPr>
          <w:color w:val="231F20"/>
          <w:w w:val="105"/>
        </w:rPr>
        <w:t>assuming</w:t>
      </w:r>
      <w:r>
        <w:rPr>
          <w:color w:val="231F20"/>
          <w:spacing w:val="-6"/>
          <w:w w:val="105"/>
        </w:rPr>
        <w:t> </w:t>
      </w:r>
      <w:r>
        <w:rPr>
          <w:color w:val="231F20"/>
          <w:w w:val="105"/>
        </w:rPr>
        <w:t>the</w:t>
      </w:r>
      <w:r>
        <w:rPr>
          <w:color w:val="231F20"/>
          <w:spacing w:val="-6"/>
          <w:w w:val="105"/>
        </w:rPr>
        <w:t> </w:t>
      </w:r>
      <w:r>
        <w:rPr>
          <w:color w:val="231F20"/>
          <w:w w:val="105"/>
        </w:rPr>
        <w:t>post</w:t>
      </w:r>
      <w:r>
        <w:rPr>
          <w:color w:val="231F20"/>
          <w:spacing w:val="-6"/>
          <w:w w:val="105"/>
        </w:rPr>
        <w:t> </w:t>
      </w:r>
      <w:r>
        <w:rPr>
          <w:color w:val="231F20"/>
          <w:w w:val="105"/>
        </w:rPr>
        <w:t>of superin- </w:t>
      </w:r>
      <w:r>
        <w:rPr>
          <w:color w:val="231F20"/>
          <w:spacing w:val="-2"/>
          <w:w w:val="105"/>
        </w:rPr>
        <w:t>tendent</w:t>
      </w:r>
      <w:r>
        <w:rPr>
          <w:color w:val="231F20"/>
          <w:spacing w:val="-6"/>
          <w:w w:val="105"/>
        </w:rPr>
        <w:t> </w:t>
      </w:r>
      <w:r>
        <w:rPr>
          <w:color w:val="231F20"/>
          <w:spacing w:val="-2"/>
          <w:w w:val="105"/>
        </w:rPr>
        <w:t>at</w:t>
      </w:r>
      <w:r>
        <w:rPr>
          <w:color w:val="231F20"/>
          <w:spacing w:val="-6"/>
          <w:w w:val="105"/>
        </w:rPr>
        <w:t> </w:t>
      </w:r>
      <w:r>
        <w:rPr>
          <w:color w:val="231F20"/>
          <w:spacing w:val="-2"/>
          <w:w w:val="105"/>
        </w:rPr>
        <w:t>MAVA,</w:t>
      </w:r>
      <w:r>
        <w:rPr>
          <w:color w:val="231F20"/>
          <w:spacing w:val="-6"/>
          <w:w w:val="105"/>
        </w:rPr>
        <w:t> </w:t>
      </w:r>
      <w:r>
        <w:rPr>
          <w:color w:val="231F20"/>
          <w:spacing w:val="-2"/>
          <w:w w:val="105"/>
        </w:rPr>
        <w:t>Steve</w:t>
      </w:r>
      <w:r>
        <w:rPr>
          <w:color w:val="231F20"/>
          <w:spacing w:val="-6"/>
          <w:w w:val="105"/>
        </w:rPr>
        <w:t> </w:t>
      </w:r>
      <w:r>
        <w:rPr>
          <w:color w:val="231F20"/>
          <w:spacing w:val="-2"/>
          <w:w w:val="105"/>
        </w:rPr>
        <w:t>Beatty</w:t>
      </w:r>
      <w:r>
        <w:rPr>
          <w:color w:val="231F20"/>
          <w:spacing w:val="-9"/>
          <w:w w:val="105"/>
        </w:rPr>
        <w:t> </w:t>
      </w:r>
      <w:r>
        <w:rPr>
          <w:color w:val="231F20"/>
          <w:spacing w:val="-2"/>
          <w:w w:val="105"/>
        </w:rPr>
        <w:t>became</w:t>
      </w:r>
      <w:r>
        <w:rPr>
          <w:color w:val="231F20"/>
          <w:spacing w:val="-6"/>
          <w:w w:val="105"/>
        </w:rPr>
        <w:t> </w:t>
      </w:r>
      <w:r>
        <w:rPr>
          <w:color w:val="231F20"/>
          <w:spacing w:val="-2"/>
          <w:w w:val="105"/>
        </w:rPr>
        <w:t>involved</w:t>
      </w:r>
      <w:r>
        <w:rPr>
          <w:color w:val="231F20"/>
          <w:spacing w:val="-6"/>
          <w:w w:val="105"/>
        </w:rPr>
        <w:t> </w:t>
      </w:r>
      <w:r>
        <w:rPr>
          <w:color w:val="231F20"/>
          <w:spacing w:val="-2"/>
          <w:w w:val="105"/>
        </w:rPr>
        <w:t>in</w:t>
      </w:r>
      <w:r>
        <w:rPr>
          <w:color w:val="231F20"/>
          <w:spacing w:val="-6"/>
          <w:w w:val="105"/>
        </w:rPr>
        <w:t> </w:t>
      </w:r>
      <w:r>
        <w:rPr>
          <w:color w:val="231F20"/>
          <w:spacing w:val="-2"/>
          <w:w w:val="105"/>
        </w:rPr>
        <w:t>the</w:t>
      </w:r>
      <w:r>
        <w:rPr>
          <w:color w:val="231F20"/>
          <w:spacing w:val="-6"/>
          <w:w w:val="105"/>
        </w:rPr>
        <w:t> </w:t>
      </w:r>
      <w:r>
        <w:rPr>
          <w:color w:val="231F20"/>
          <w:spacing w:val="-2"/>
          <w:w w:val="105"/>
        </w:rPr>
        <w:t>discussions</w:t>
      </w:r>
      <w:r>
        <w:rPr>
          <w:color w:val="231F20"/>
          <w:spacing w:val="-6"/>
          <w:w w:val="105"/>
        </w:rPr>
        <w:t> </w:t>
      </w:r>
      <w:r>
        <w:rPr>
          <w:color w:val="231F20"/>
          <w:spacing w:val="-2"/>
          <w:w w:val="105"/>
        </w:rPr>
        <w:t>and</w:t>
      </w:r>
      <w:r>
        <w:rPr>
          <w:color w:val="231F20"/>
          <w:spacing w:val="-6"/>
          <w:w w:val="105"/>
        </w:rPr>
        <w:t> </w:t>
      </w:r>
      <w:r>
        <w:rPr>
          <w:color w:val="231F20"/>
          <w:spacing w:val="-2"/>
          <w:w w:val="105"/>
        </w:rPr>
        <w:t>enthusiastic</w:t>
      </w:r>
      <w:r>
        <w:rPr>
          <w:color w:val="231F20"/>
          <w:spacing w:val="-6"/>
          <w:w w:val="105"/>
        </w:rPr>
        <w:t> </w:t>
      </w:r>
      <w:r>
        <w:rPr>
          <w:color w:val="231F20"/>
          <w:spacing w:val="-2"/>
          <w:w w:val="105"/>
        </w:rPr>
        <w:t>about</w:t>
      </w:r>
      <w:r>
        <w:rPr>
          <w:color w:val="231F20"/>
          <w:spacing w:val="-6"/>
          <w:w w:val="105"/>
        </w:rPr>
        <w:t> </w:t>
      </w:r>
      <w:r>
        <w:rPr>
          <w:color w:val="231F20"/>
          <w:spacing w:val="-2"/>
          <w:w w:val="105"/>
        </w:rPr>
        <w:t>the </w:t>
      </w:r>
      <w:r>
        <w:rPr>
          <w:color w:val="231F20"/>
          <w:w w:val="105"/>
        </w:rPr>
        <w:t>prospects</w:t>
      </w:r>
      <w:r>
        <w:rPr>
          <w:color w:val="231F20"/>
          <w:spacing w:val="-1"/>
          <w:w w:val="105"/>
        </w:rPr>
        <w:t> </w:t>
      </w:r>
      <w:r>
        <w:rPr>
          <w:color w:val="231F20"/>
          <w:w w:val="105"/>
        </w:rPr>
        <w:t>of expanding</w:t>
      </w:r>
      <w:r>
        <w:rPr>
          <w:color w:val="231F20"/>
          <w:spacing w:val="-1"/>
          <w:w w:val="105"/>
        </w:rPr>
        <w:t> </w:t>
      </w:r>
      <w:r>
        <w:rPr>
          <w:color w:val="231F20"/>
          <w:w w:val="105"/>
        </w:rPr>
        <w:t>the</w:t>
      </w:r>
      <w:r>
        <w:rPr>
          <w:color w:val="231F20"/>
          <w:spacing w:val="-1"/>
          <w:w w:val="105"/>
        </w:rPr>
        <w:t> </w:t>
      </w:r>
      <w:r>
        <w:rPr>
          <w:color w:val="231F20"/>
          <w:w w:val="105"/>
        </w:rPr>
        <w:t>park’s</w:t>
      </w:r>
      <w:r>
        <w:rPr>
          <w:color w:val="231F20"/>
          <w:spacing w:val="-1"/>
          <w:w w:val="105"/>
        </w:rPr>
        <w:t> </w:t>
      </w:r>
      <w:r>
        <w:rPr>
          <w:color w:val="231F20"/>
          <w:w w:val="105"/>
        </w:rPr>
        <w:t>boundary</w:t>
      </w:r>
      <w:r>
        <w:rPr>
          <w:color w:val="231F20"/>
          <w:spacing w:val="-4"/>
          <w:w w:val="105"/>
        </w:rPr>
        <w:t> </w:t>
      </w:r>
      <w:r>
        <w:rPr>
          <w:color w:val="231F20"/>
          <w:w w:val="105"/>
        </w:rPr>
        <w:t>to</w:t>
      </w:r>
      <w:r>
        <w:rPr>
          <w:color w:val="231F20"/>
          <w:spacing w:val="-1"/>
          <w:w w:val="105"/>
        </w:rPr>
        <w:t> </w:t>
      </w:r>
      <w:r>
        <w:rPr>
          <w:color w:val="231F20"/>
          <w:w w:val="105"/>
        </w:rPr>
        <w:t>include</w:t>
      </w:r>
      <w:r>
        <w:rPr>
          <w:color w:val="231F20"/>
          <w:spacing w:val="-1"/>
          <w:w w:val="105"/>
        </w:rPr>
        <w:t> </w:t>
      </w:r>
      <w:r>
        <w:rPr>
          <w:color w:val="231F20"/>
          <w:w w:val="105"/>
        </w:rPr>
        <w:t>that</w:t>
      </w:r>
      <w:r>
        <w:rPr>
          <w:color w:val="231F20"/>
          <w:spacing w:val="-1"/>
          <w:w w:val="105"/>
        </w:rPr>
        <w:t> </w:t>
      </w:r>
      <w:r>
        <w:rPr>
          <w:color w:val="231F20"/>
          <w:w w:val="105"/>
        </w:rPr>
        <w:t>corridor.</w:t>
      </w:r>
      <w:r>
        <w:rPr>
          <w:color w:val="231F20"/>
          <w:w w:val="105"/>
          <w:position w:val="7"/>
          <w:sz w:val="12"/>
        </w:rPr>
        <w:t>11</w:t>
      </w:r>
    </w:p>
    <w:p>
      <w:pPr>
        <w:pStyle w:val="BodyText"/>
        <w:spacing w:line="292" w:lineRule="auto"/>
        <w:ind w:left="159" w:right="772" w:firstLine="1080"/>
        <w:rPr>
          <w:sz w:val="12"/>
        </w:rPr>
      </w:pPr>
      <w:r>
        <w:rPr>
          <w:color w:val="231F20"/>
          <w:w w:val="105"/>
        </w:rPr>
        <w:t>The</w:t>
      </w:r>
      <w:r>
        <w:rPr>
          <w:color w:val="231F20"/>
          <w:spacing w:val="-5"/>
          <w:w w:val="105"/>
        </w:rPr>
        <w:t> </w:t>
      </w:r>
      <w:r>
        <w:rPr>
          <w:color w:val="231F20"/>
          <w:w w:val="105"/>
        </w:rPr>
        <w:t>planning</w:t>
      </w:r>
      <w:r>
        <w:rPr>
          <w:color w:val="231F20"/>
          <w:spacing w:val="-5"/>
          <w:w w:val="105"/>
        </w:rPr>
        <w:t> </w:t>
      </w:r>
      <w:r>
        <w:rPr>
          <w:color w:val="231F20"/>
          <w:w w:val="105"/>
        </w:rPr>
        <w:t>process</w:t>
      </w:r>
      <w:r>
        <w:rPr>
          <w:color w:val="231F20"/>
          <w:spacing w:val="-5"/>
          <w:w w:val="105"/>
        </w:rPr>
        <w:t> </w:t>
      </w:r>
      <w:r>
        <w:rPr>
          <w:color w:val="231F20"/>
          <w:w w:val="105"/>
        </w:rPr>
        <w:t>slowed,</w:t>
      </w:r>
      <w:r>
        <w:rPr>
          <w:color w:val="231F20"/>
          <w:spacing w:val="-5"/>
          <w:w w:val="105"/>
        </w:rPr>
        <w:t> </w:t>
      </w:r>
      <w:r>
        <w:rPr>
          <w:color w:val="231F20"/>
          <w:w w:val="105"/>
        </w:rPr>
        <w:t>however,</w:t>
      </w:r>
      <w:r>
        <w:rPr>
          <w:color w:val="231F20"/>
          <w:spacing w:val="-5"/>
          <w:w w:val="105"/>
        </w:rPr>
        <w:t> </w:t>
      </w:r>
      <w:r>
        <w:rPr>
          <w:color w:val="231F20"/>
          <w:w w:val="105"/>
        </w:rPr>
        <w:t>when</w:t>
      </w:r>
      <w:r>
        <w:rPr>
          <w:color w:val="231F20"/>
          <w:spacing w:val="-5"/>
          <w:w w:val="105"/>
        </w:rPr>
        <w:t> </w:t>
      </w:r>
      <w:r>
        <w:rPr>
          <w:color w:val="231F20"/>
          <w:w w:val="105"/>
        </w:rPr>
        <w:t>a</w:t>
      </w:r>
      <w:r>
        <w:rPr>
          <w:color w:val="231F20"/>
          <w:spacing w:val="-5"/>
          <w:w w:val="105"/>
        </w:rPr>
        <w:t> </w:t>
      </w:r>
      <w:r>
        <w:rPr>
          <w:color w:val="231F20"/>
          <w:w w:val="105"/>
        </w:rPr>
        <w:t>National</w:t>
      </w:r>
      <w:r>
        <w:rPr>
          <w:color w:val="231F20"/>
          <w:spacing w:val="-5"/>
          <w:w w:val="105"/>
        </w:rPr>
        <w:t> </w:t>
      </w:r>
      <w:r>
        <w:rPr>
          <w:color w:val="231F20"/>
          <w:w w:val="105"/>
        </w:rPr>
        <w:t>Park</w:t>
      </w:r>
      <w:r>
        <w:rPr>
          <w:color w:val="231F20"/>
          <w:spacing w:val="-5"/>
          <w:w w:val="105"/>
        </w:rPr>
        <w:t> </w:t>
      </w:r>
      <w:r>
        <w:rPr>
          <w:color w:val="231F20"/>
          <w:w w:val="105"/>
        </w:rPr>
        <w:t>Service</w:t>
      </w:r>
      <w:r>
        <w:rPr>
          <w:color w:val="231F20"/>
          <w:spacing w:val="-5"/>
          <w:w w:val="105"/>
        </w:rPr>
        <w:t> </w:t>
      </w:r>
      <w:r>
        <w:rPr>
          <w:color w:val="231F20"/>
          <w:w w:val="105"/>
        </w:rPr>
        <w:t>review noted</w:t>
      </w:r>
      <w:r>
        <w:rPr>
          <w:color w:val="231F20"/>
          <w:spacing w:val="-4"/>
          <w:w w:val="105"/>
        </w:rPr>
        <w:t> </w:t>
      </w:r>
      <w:r>
        <w:rPr>
          <w:color w:val="231F20"/>
          <w:w w:val="105"/>
        </w:rPr>
        <w:t>that</w:t>
      </w:r>
      <w:r>
        <w:rPr>
          <w:color w:val="231F20"/>
          <w:spacing w:val="-4"/>
          <w:w w:val="105"/>
        </w:rPr>
        <w:t> </w:t>
      </w:r>
      <w:r>
        <w:rPr>
          <w:color w:val="231F20"/>
          <w:w w:val="105"/>
        </w:rPr>
        <w:t>the</w:t>
      </w:r>
      <w:r>
        <w:rPr>
          <w:color w:val="231F20"/>
          <w:spacing w:val="-4"/>
          <w:w w:val="105"/>
        </w:rPr>
        <w:t> </w:t>
      </w:r>
      <w:r>
        <w:rPr>
          <w:color w:val="231F20"/>
          <w:w w:val="105"/>
        </w:rPr>
        <w:t>goals</w:t>
      </w:r>
      <w:r>
        <w:rPr>
          <w:color w:val="231F20"/>
          <w:spacing w:val="-4"/>
          <w:w w:val="105"/>
        </w:rPr>
        <w:t> </w:t>
      </w:r>
      <w:r>
        <w:rPr>
          <w:color w:val="231F20"/>
          <w:w w:val="105"/>
        </w:rPr>
        <w:t>of the</w:t>
      </w:r>
      <w:r>
        <w:rPr>
          <w:color w:val="231F20"/>
          <w:spacing w:val="-4"/>
          <w:w w:val="105"/>
        </w:rPr>
        <w:t> </w:t>
      </w:r>
      <w:r>
        <w:rPr>
          <w:i/>
          <w:color w:val="231F20"/>
          <w:w w:val="105"/>
        </w:rPr>
        <w:t>DCP</w:t>
      </w:r>
      <w:r>
        <w:rPr>
          <w:color w:val="231F20"/>
          <w:w w:val="105"/>
        </w:rPr>
        <w:t>—particularly</w:t>
      </w:r>
      <w:r>
        <w:rPr>
          <w:color w:val="231F20"/>
          <w:spacing w:val="-7"/>
          <w:w w:val="105"/>
        </w:rPr>
        <w:t> </w:t>
      </w:r>
      <w:r>
        <w:rPr>
          <w:color w:val="231F20"/>
          <w:w w:val="105"/>
        </w:rPr>
        <w:t>the</w:t>
      </w:r>
      <w:r>
        <w:rPr>
          <w:color w:val="231F20"/>
          <w:spacing w:val="-4"/>
          <w:w w:val="105"/>
        </w:rPr>
        <w:t> </w:t>
      </w:r>
      <w:r>
        <w:rPr>
          <w:color w:val="231F20"/>
          <w:w w:val="105"/>
        </w:rPr>
        <w:t>recommendation</w:t>
      </w:r>
      <w:r>
        <w:rPr>
          <w:color w:val="231F20"/>
          <w:spacing w:val="-4"/>
          <w:w w:val="105"/>
        </w:rPr>
        <w:t> </w:t>
      </w:r>
      <w:r>
        <w:rPr>
          <w:color w:val="231F20"/>
          <w:w w:val="105"/>
        </w:rPr>
        <w:t>for</w:t>
      </w:r>
      <w:r>
        <w:rPr>
          <w:color w:val="231F20"/>
          <w:spacing w:val="-4"/>
          <w:w w:val="105"/>
        </w:rPr>
        <w:t> </w:t>
      </w:r>
      <w:r>
        <w:rPr>
          <w:color w:val="231F20"/>
          <w:w w:val="105"/>
        </w:rPr>
        <w:t>expanding</w:t>
      </w:r>
      <w:r>
        <w:rPr>
          <w:color w:val="231F20"/>
          <w:spacing w:val="-4"/>
          <w:w w:val="105"/>
        </w:rPr>
        <w:t> </w:t>
      </w:r>
      <w:r>
        <w:rPr>
          <w:color w:val="231F20"/>
          <w:w w:val="105"/>
        </w:rPr>
        <w:t>the</w:t>
      </w:r>
      <w:r>
        <w:rPr>
          <w:color w:val="231F20"/>
          <w:spacing w:val="-4"/>
          <w:w w:val="105"/>
        </w:rPr>
        <w:t> </w:t>
      </w:r>
      <w:r>
        <w:rPr>
          <w:color w:val="231F20"/>
          <w:w w:val="105"/>
        </w:rPr>
        <w:t>park boundary—reached beyond those appropriate for the </w:t>
      </w:r>
      <w:r>
        <w:rPr>
          <w:i/>
          <w:color w:val="231F20"/>
          <w:w w:val="105"/>
        </w:rPr>
        <w:t>DCP </w:t>
      </w:r>
      <w:r>
        <w:rPr>
          <w:color w:val="231F20"/>
          <w:w w:val="105"/>
        </w:rPr>
        <w:t>level.</w:t>
      </w:r>
      <w:r>
        <w:rPr>
          <w:color w:val="231F20"/>
          <w:spacing w:val="-4"/>
          <w:w w:val="105"/>
        </w:rPr>
        <w:t> </w:t>
      </w:r>
      <w:r>
        <w:rPr>
          <w:color w:val="231F20"/>
          <w:w w:val="105"/>
        </w:rPr>
        <w:t>The </w:t>
      </w:r>
      <w:r>
        <w:rPr>
          <w:i/>
          <w:color w:val="231F20"/>
          <w:w w:val="105"/>
        </w:rPr>
        <w:t>DCP </w:t>
      </w:r>
      <w:r>
        <w:rPr>
          <w:color w:val="231F20"/>
          <w:w w:val="105"/>
        </w:rPr>
        <w:t>did not include </w:t>
      </w:r>
      <w:r>
        <w:rPr>
          <w:color w:val="231F20"/>
          <w:spacing w:val="-2"/>
          <w:w w:val="105"/>
        </w:rPr>
        <w:t>the</w:t>
      </w:r>
      <w:r>
        <w:rPr>
          <w:color w:val="231F20"/>
          <w:spacing w:val="-11"/>
          <w:w w:val="105"/>
        </w:rPr>
        <w:t> </w:t>
      </w:r>
      <w:r>
        <w:rPr>
          <w:color w:val="231F20"/>
          <w:spacing w:val="-2"/>
          <w:w w:val="105"/>
        </w:rPr>
        <w:t>justiﬁcation</w:t>
      </w:r>
      <w:r>
        <w:rPr>
          <w:color w:val="231F20"/>
          <w:spacing w:val="-10"/>
          <w:w w:val="105"/>
        </w:rPr>
        <w:t> </w:t>
      </w:r>
      <w:r>
        <w:rPr>
          <w:color w:val="231F20"/>
          <w:spacing w:val="-2"/>
          <w:w w:val="105"/>
        </w:rPr>
        <w:t>of</w:t>
      </w:r>
      <w:r>
        <w:rPr>
          <w:color w:val="231F20"/>
          <w:spacing w:val="-6"/>
          <w:w w:val="105"/>
        </w:rPr>
        <w:t> </w:t>
      </w:r>
      <w:r>
        <w:rPr>
          <w:color w:val="231F20"/>
          <w:spacing w:val="-2"/>
          <w:w w:val="105"/>
        </w:rPr>
        <w:t>the</w:t>
      </w:r>
      <w:r>
        <w:rPr>
          <w:color w:val="231F20"/>
          <w:spacing w:val="-9"/>
          <w:w w:val="105"/>
        </w:rPr>
        <w:t> </w:t>
      </w:r>
      <w:r>
        <w:rPr>
          <w:color w:val="231F20"/>
          <w:spacing w:val="-2"/>
          <w:w w:val="105"/>
        </w:rPr>
        <w:t>signiﬁcance</w:t>
      </w:r>
      <w:r>
        <w:rPr>
          <w:color w:val="231F20"/>
          <w:spacing w:val="-10"/>
          <w:w w:val="105"/>
        </w:rPr>
        <w:t> </w:t>
      </w:r>
      <w:r>
        <w:rPr>
          <w:color w:val="231F20"/>
          <w:spacing w:val="-2"/>
          <w:w w:val="105"/>
        </w:rPr>
        <w:t>of</w:t>
      </w:r>
      <w:r>
        <w:rPr>
          <w:color w:val="231F20"/>
          <w:spacing w:val="-4"/>
          <w:w w:val="105"/>
        </w:rPr>
        <w:t> </w:t>
      </w:r>
      <w:r>
        <w:rPr>
          <w:color w:val="231F20"/>
          <w:spacing w:val="-2"/>
          <w:w w:val="105"/>
        </w:rPr>
        <w:t>the</w:t>
      </w:r>
      <w:r>
        <w:rPr>
          <w:color w:val="231F20"/>
          <w:spacing w:val="-10"/>
          <w:w w:val="105"/>
        </w:rPr>
        <w:t> </w:t>
      </w:r>
      <w:r>
        <w:rPr>
          <w:color w:val="231F20"/>
          <w:spacing w:val="-2"/>
          <w:w w:val="105"/>
        </w:rPr>
        <w:t>property</w:t>
      </w:r>
      <w:r>
        <w:rPr>
          <w:color w:val="231F20"/>
          <w:spacing w:val="-11"/>
          <w:w w:val="105"/>
        </w:rPr>
        <w:t> </w:t>
      </w:r>
      <w:r>
        <w:rPr>
          <w:color w:val="231F20"/>
          <w:spacing w:val="-2"/>
          <w:w w:val="105"/>
        </w:rPr>
        <w:t>necessary</w:t>
      </w:r>
      <w:r>
        <w:rPr>
          <w:color w:val="231F20"/>
          <w:spacing w:val="-10"/>
          <w:w w:val="105"/>
        </w:rPr>
        <w:t> </w:t>
      </w:r>
      <w:r>
        <w:rPr>
          <w:color w:val="231F20"/>
          <w:spacing w:val="-2"/>
          <w:w w:val="105"/>
        </w:rPr>
        <w:t>to</w:t>
      </w:r>
      <w:r>
        <w:rPr>
          <w:color w:val="231F20"/>
          <w:spacing w:val="-9"/>
          <w:w w:val="105"/>
        </w:rPr>
        <w:t> </w:t>
      </w:r>
      <w:r>
        <w:rPr>
          <w:color w:val="231F20"/>
          <w:spacing w:val="-2"/>
          <w:w w:val="105"/>
        </w:rPr>
        <w:t>develop</w:t>
      </w:r>
      <w:r>
        <w:rPr>
          <w:color w:val="231F20"/>
          <w:spacing w:val="-10"/>
          <w:w w:val="105"/>
        </w:rPr>
        <w:t> </w:t>
      </w:r>
      <w:r>
        <w:rPr>
          <w:color w:val="231F20"/>
          <w:spacing w:val="-2"/>
          <w:w w:val="105"/>
        </w:rPr>
        <w:t>a</w:t>
      </w:r>
      <w:r>
        <w:rPr>
          <w:color w:val="231F20"/>
          <w:spacing w:val="-10"/>
          <w:w w:val="105"/>
        </w:rPr>
        <w:t> </w:t>
      </w:r>
      <w:r>
        <w:rPr>
          <w:color w:val="231F20"/>
          <w:spacing w:val="-2"/>
          <w:w w:val="105"/>
        </w:rPr>
        <w:t>legislative</w:t>
      </w:r>
      <w:r>
        <w:rPr>
          <w:color w:val="231F20"/>
          <w:spacing w:val="-10"/>
          <w:w w:val="105"/>
        </w:rPr>
        <w:t> </w:t>
      </w:r>
      <w:r>
        <w:rPr>
          <w:color w:val="231F20"/>
          <w:spacing w:val="-2"/>
          <w:w w:val="105"/>
        </w:rPr>
        <w:t>support </w:t>
      </w:r>
      <w:r>
        <w:rPr>
          <w:color w:val="231F20"/>
          <w:w w:val="105"/>
        </w:rPr>
        <w:t>package</w:t>
      </w:r>
      <w:r>
        <w:rPr>
          <w:color w:val="231F20"/>
          <w:spacing w:val="-3"/>
          <w:w w:val="105"/>
        </w:rPr>
        <w:t> </w:t>
      </w:r>
      <w:r>
        <w:rPr>
          <w:color w:val="231F20"/>
          <w:w w:val="105"/>
        </w:rPr>
        <w:t>that</w:t>
      </w:r>
      <w:r>
        <w:rPr>
          <w:color w:val="231F20"/>
          <w:spacing w:val="-3"/>
          <w:w w:val="105"/>
        </w:rPr>
        <w:t> </w:t>
      </w:r>
      <w:r>
        <w:rPr>
          <w:color w:val="231F20"/>
          <w:w w:val="105"/>
        </w:rPr>
        <w:t>could</w:t>
      </w:r>
      <w:r>
        <w:rPr>
          <w:color w:val="231F20"/>
          <w:spacing w:val="-3"/>
          <w:w w:val="105"/>
        </w:rPr>
        <w:t> </w:t>
      </w:r>
      <w:r>
        <w:rPr>
          <w:color w:val="231F20"/>
          <w:w w:val="105"/>
        </w:rPr>
        <w:t>help</w:t>
      </w:r>
      <w:r>
        <w:rPr>
          <w:color w:val="231F20"/>
          <w:spacing w:val="-3"/>
          <w:w w:val="105"/>
        </w:rPr>
        <w:t> </w:t>
      </w:r>
      <w:r>
        <w:rPr>
          <w:color w:val="231F20"/>
          <w:w w:val="105"/>
        </w:rPr>
        <w:t>move</w:t>
      </w:r>
      <w:r>
        <w:rPr>
          <w:color w:val="231F20"/>
          <w:spacing w:val="-3"/>
          <w:w w:val="105"/>
        </w:rPr>
        <w:t> </w:t>
      </w:r>
      <w:r>
        <w:rPr>
          <w:color w:val="231F20"/>
          <w:w w:val="105"/>
        </w:rPr>
        <w:t>a</w:t>
      </w:r>
      <w:r>
        <w:rPr>
          <w:color w:val="231F20"/>
          <w:spacing w:val="-3"/>
          <w:w w:val="105"/>
        </w:rPr>
        <w:t> </w:t>
      </w:r>
      <w:r>
        <w:rPr>
          <w:color w:val="231F20"/>
          <w:w w:val="105"/>
        </w:rPr>
        <w:t>boundary</w:t>
      </w:r>
      <w:r>
        <w:rPr>
          <w:color w:val="231F20"/>
          <w:spacing w:val="-6"/>
          <w:w w:val="105"/>
        </w:rPr>
        <w:t> </w:t>
      </w:r>
      <w:r>
        <w:rPr>
          <w:color w:val="231F20"/>
          <w:w w:val="105"/>
        </w:rPr>
        <w:t>expansion</w:t>
      </w:r>
      <w:r>
        <w:rPr>
          <w:color w:val="231F20"/>
          <w:spacing w:val="-3"/>
          <w:w w:val="105"/>
        </w:rPr>
        <w:t> </w:t>
      </w:r>
      <w:r>
        <w:rPr>
          <w:color w:val="231F20"/>
          <w:w w:val="105"/>
        </w:rPr>
        <w:t>through</w:t>
      </w:r>
      <w:r>
        <w:rPr>
          <w:color w:val="231F20"/>
          <w:spacing w:val="-3"/>
          <w:w w:val="105"/>
        </w:rPr>
        <w:t> </w:t>
      </w:r>
      <w:r>
        <w:rPr>
          <w:color w:val="231F20"/>
          <w:w w:val="105"/>
        </w:rPr>
        <w:t>Congress;</w:t>
      </w:r>
      <w:r>
        <w:rPr>
          <w:color w:val="231F20"/>
          <w:spacing w:val="-3"/>
          <w:w w:val="105"/>
        </w:rPr>
        <w:t> </w:t>
      </w:r>
      <w:r>
        <w:rPr>
          <w:color w:val="231F20"/>
          <w:w w:val="105"/>
        </w:rPr>
        <w:t>a</w:t>
      </w:r>
      <w:r>
        <w:rPr>
          <w:color w:val="231F20"/>
          <w:spacing w:val="-3"/>
          <w:w w:val="105"/>
        </w:rPr>
        <w:t> </w:t>
      </w:r>
      <w:r>
        <w:rPr>
          <w:color w:val="231F20"/>
          <w:w w:val="105"/>
        </w:rPr>
        <w:t>Boundary</w:t>
      </w:r>
      <w:r>
        <w:rPr>
          <w:color w:val="231F20"/>
          <w:spacing w:val="-6"/>
          <w:w w:val="105"/>
        </w:rPr>
        <w:t> </w:t>
      </w:r>
      <w:r>
        <w:rPr>
          <w:color w:val="231F20"/>
          <w:w w:val="105"/>
        </w:rPr>
        <w:t>Study or</w:t>
      </w:r>
      <w:r>
        <w:rPr>
          <w:color w:val="231F20"/>
          <w:spacing w:val="-4"/>
          <w:w w:val="105"/>
        </w:rPr>
        <w:t> </w:t>
      </w:r>
      <w:r>
        <w:rPr>
          <w:color w:val="231F20"/>
          <w:w w:val="105"/>
        </w:rPr>
        <w:t>a</w:t>
      </w:r>
      <w:r>
        <w:rPr>
          <w:color w:val="231F20"/>
          <w:spacing w:val="-4"/>
          <w:w w:val="105"/>
        </w:rPr>
        <w:t> </w:t>
      </w:r>
      <w:r>
        <w:rPr>
          <w:color w:val="231F20"/>
          <w:w w:val="105"/>
        </w:rPr>
        <w:t>General</w:t>
      </w:r>
      <w:r>
        <w:rPr>
          <w:color w:val="231F20"/>
          <w:spacing w:val="-4"/>
          <w:w w:val="105"/>
        </w:rPr>
        <w:t> </w:t>
      </w:r>
      <w:r>
        <w:rPr>
          <w:color w:val="231F20"/>
          <w:w w:val="105"/>
        </w:rPr>
        <w:t>Management</w:t>
      </w:r>
      <w:r>
        <w:rPr>
          <w:color w:val="231F20"/>
          <w:spacing w:val="-4"/>
          <w:w w:val="105"/>
        </w:rPr>
        <w:t> </w:t>
      </w:r>
      <w:r>
        <w:rPr>
          <w:color w:val="231F20"/>
          <w:w w:val="105"/>
        </w:rPr>
        <w:t>Plan</w:t>
      </w:r>
      <w:r>
        <w:rPr>
          <w:color w:val="231F20"/>
          <w:spacing w:val="-4"/>
          <w:w w:val="105"/>
        </w:rPr>
        <w:t> </w:t>
      </w:r>
      <w:r>
        <w:rPr>
          <w:color w:val="231F20"/>
          <w:w w:val="105"/>
        </w:rPr>
        <w:t>was</w:t>
      </w:r>
      <w:r>
        <w:rPr>
          <w:color w:val="231F20"/>
          <w:spacing w:val="-4"/>
          <w:w w:val="105"/>
        </w:rPr>
        <w:t> </w:t>
      </w:r>
      <w:r>
        <w:rPr>
          <w:color w:val="231F20"/>
          <w:w w:val="105"/>
        </w:rPr>
        <w:t>necessary</w:t>
      </w:r>
      <w:r>
        <w:rPr>
          <w:color w:val="231F20"/>
          <w:spacing w:val="-7"/>
          <w:w w:val="105"/>
        </w:rPr>
        <w:t> </w:t>
      </w:r>
      <w:r>
        <w:rPr>
          <w:color w:val="231F20"/>
          <w:w w:val="105"/>
        </w:rPr>
        <w:t>in</w:t>
      </w:r>
      <w:r>
        <w:rPr>
          <w:color w:val="231F20"/>
          <w:spacing w:val="-4"/>
          <w:w w:val="105"/>
        </w:rPr>
        <w:t> </w:t>
      </w:r>
      <w:r>
        <w:rPr>
          <w:color w:val="231F20"/>
          <w:w w:val="105"/>
        </w:rPr>
        <w:t>order</w:t>
      </w:r>
      <w:r>
        <w:rPr>
          <w:color w:val="231F20"/>
          <w:spacing w:val="-4"/>
          <w:w w:val="105"/>
        </w:rPr>
        <w:t> </w:t>
      </w:r>
      <w:r>
        <w:rPr>
          <w:color w:val="231F20"/>
          <w:w w:val="105"/>
        </w:rPr>
        <w:t>to</w:t>
      </w:r>
      <w:r>
        <w:rPr>
          <w:color w:val="231F20"/>
          <w:spacing w:val="-4"/>
          <w:w w:val="105"/>
        </w:rPr>
        <w:t> </w:t>
      </w:r>
      <w:r>
        <w:rPr>
          <w:color w:val="231F20"/>
          <w:w w:val="105"/>
        </w:rPr>
        <w:t>address</w:t>
      </w:r>
      <w:r>
        <w:rPr>
          <w:color w:val="231F20"/>
          <w:spacing w:val="-4"/>
          <w:w w:val="105"/>
        </w:rPr>
        <w:t> </w:t>
      </w:r>
      <w:r>
        <w:rPr>
          <w:color w:val="231F20"/>
          <w:w w:val="105"/>
        </w:rPr>
        <w:t>such</w:t>
      </w:r>
      <w:r>
        <w:rPr>
          <w:color w:val="231F20"/>
          <w:spacing w:val="-4"/>
          <w:w w:val="105"/>
        </w:rPr>
        <w:t> </w:t>
      </w:r>
      <w:r>
        <w:rPr>
          <w:color w:val="231F20"/>
          <w:w w:val="105"/>
        </w:rPr>
        <w:t>an</w:t>
      </w:r>
      <w:r>
        <w:rPr>
          <w:color w:val="231F20"/>
          <w:spacing w:val="-4"/>
          <w:w w:val="105"/>
        </w:rPr>
        <w:t> </w:t>
      </w:r>
      <w:r>
        <w:rPr>
          <w:color w:val="231F20"/>
          <w:w w:val="105"/>
        </w:rPr>
        <w:t>expansion.</w:t>
      </w:r>
      <w:r>
        <w:rPr>
          <w:color w:val="231F20"/>
          <w:spacing w:val="-4"/>
          <w:w w:val="105"/>
        </w:rPr>
        <w:t> </w:t>
      </w:r>
      <w:r>
        <w:rPr>
          <w:color w:val="231F20"/>
          <w:w w:val="105"/>
        </w:rPr>
        <w:t>Con- sequently,</w:t>
      </w:r>
      <w:r>
        <w:rPr>
          <w:color w:val="231F20"/>
          <w:spacing w:val="-13"/>
          <w:w w:val="105"/>
        </w:rPr>
        <w:t> </w:t>
      </w:r>
      <w:r>
        <w:rPr>
          <w:color w:val="231F20"/>
          <w:w w:val="105"/>
        </w:rPr>
        <w:t>the</w:t>
      </w:r>
      <w:r>
        <w:rPr>
          <w:color w:val="231F20"/>
          <w:spacing w:val="-12"/>
          <w:w w:val="105"/>
        </w:rPr>
        <w:t> </w:t>
      </w:r>
      <w:r>
        <w:rPr>
          <w:color w:val="231F20"/>
          <w:w w:val="105"/>
        </w:rPr>
        <w:t>NPS</w:t>
      </w:r>
      <w:r>
        <w:rPr>
          <w:color w:val="231F20"/>
          <w:spacing w:val="-10"/>
          <w:w w:val="105"/>
        </w:rPr>
        <w:t> </w:t>
      </w:r>
      <w:r>
        <w:rPr>
          <w:color w:val="231F20"/>
          <w:w w:val="105"/>
        </w:rPr>
        <w:t>halted</w:t>
      </w:r>
      <w:r>
        <w:rPr>
          <w:color w:val="231F20"/>
          <w:spacing w:val="-11"/>
          <w:w w:val="105"/>
        </w:rPr>
        <w:t> </w:t>
      </w:r>
      <w:r>
        <w:rPr>
          <w:color w:val="231F20"/>
          <w:w w:val="105"/>
        </w:rPr>
        <w:t>the</w:t>
      </w:r>
      <w:r>
        <w:rPr>
          <w:color w:val="231F20"/>
          <w:spacing w:val="-10"/>
          <w:w w:val="105"/>
        </w:rPr>
        <w:t> </w:t>
      </w:r>
      <w:r>
        <w:rPr>
          <w:i/>
          <w:color w:val="231F20"/>
          <w:w w:val="105"/>
        </w:rPr>
        <w:t>DCP</w:t>
      </w:r>
      <w:r>
        <w:rPr>
          <w:i/>
          <w:color w:val="231F20"/>
          <w:spacing w:val="-11"/>
          <w:w w:val="105"/>
        </w:rPr>
        <w:t> </w:t>
      </w:r>
      <w:r>
        <w:rPr>
          <w:color w:val="231F20"/>
          <w:w w:val="105"/>
        </w:rPr>
        <w:t>process</w:t>
      </w:r>
      <w:r>
        <w:rPr>
          <w:color w:val="231F20"/>
          <w:spacing w:val="-11"/>
          <w:w w:val="105"/>
        </w:rPr>
        <w:t> </w:t>
      </w:r>
      <w:r>
        <w:rPr>
          <w:color w:val="231F20"/>
          <w:w w:val="105"/>
        </w:rPr>
        <w:t>in</w:t>
      </w:r>
      <w:r>
        <w:rPr>
          <w:color w:val="231F20"/>
          <w:spacing w:val="-11"/>
          <w:w w:val="105"/>
        </w:rPr>
        <w:t> </w:t>
      </w:r>
      <w:r>
        <w:rPr>
          <w:color w:val="231F20"/>
          <w:w w:val="105"/>
        </w:rPr>
        <w:t>2002</w:t>
      </w:r>
      <w:r>
        <w:rPr>
          <w:color w:val="231F20"/>
          <w:spacing w:val="-11"/>
          <w:w w:val="105"/>
        </w:rPr>
        <w:t> </w:t>
      </w:r>
      <w:r>
        <w:rPr>
          <w:color w:val="231F20"/>
          <w:w w:val="105"/>
        </w:rPr>
        <w:t>and</w:t>
      </w:r>
      <w:r>
        <w:rPr>
          <w:color w:val="231F20"/>
          <w:spacing w:val="-11"/>
          <w:w w:val="105"/>
        </w:rPr>
        <w:t> </w:t>
      </w:r>
      <w:r>
        <w:rPr>
          <w:color w:val="231F20"/>
          <w:w w:val="105"/>
        </w:rPr>
        <w:t>began</w:t>
      </w:r>
      <w:r>
        <w:rPr>
          <w:color w:val="231F20"/>
          <w:spacing w:val="-11"/>
          <w:w w:val="105"/>
        </w:rPr>
        <w:t> </w:t>
      </w:r>
      <w:r>
        <w:rPr>
          <w:color w:val="231F20"/>
          <w:w w:val="105"/>
        </w:rPr>
        <w:t>a</w:t>
      </w:r>
      <w:r>
        <w:rPr>
          <w:color w:val="231F20"/>
          <w:spacing w:val="-11"/>
          <w:w w:val="105"/>
        </w:rPr>
        <w:t> </w:t>
      </w:r>
      <w:r>
        <w:rPr>
          <w:color w:val="231F20"/>
          <w:w w:val="105"/>
        </w:rPr>
        <w:t>Boundary</w:t>
      </w:r>
      <w:r>
        <w:rPr>
          <w:color w:val="231F20"/>
          <w:spacing w:val="-13"/>
          <w:w w:val="105"/>
        </w:rPr>
        <w:t> </w:t>
      </w:r>
      <w:r>
        <w:rPr>
          <w:color w:val="231F20"/>
          <w:w w:val="105"/>
        </w:rPr>
        <w:t>Study</w:t>
      </w:r>
      <w:r>
        <w:rPr>
          <w:color w:val="231F20"/>
          <w:spacing w:val="-12"/>
          <w:w w:val="105"/>
        </w:rPr>
        <w:t> </w:t>
      </w:r>
      <w:r>
        <w:rPr>
          <w:color w:val="231F20"/>
          <w:w w:val="105"/>
        </w:rPr>
        <w:t>to</w:t>
      </w:r>
      <w:r>
        <w:rPr>
          <w:color w:val="231F20"/>
          <w:spacing w:val="-11"/>
          <w:w w:val="105"/>
        </w:rPr>
        <w:t> </w:t>
      </w:r>
      <w:r>
        <w:rPr>
          <w:color w:val="231F20"/>
          <w:w w:val="105"/>
        </w:rPr>
        <w:t>evaluate </w:t>
      </w:r>
      <w:r>
        <w:rPr>
          <w:color w:val="231F20"/>
          <w:spacing w:val="-2"/>
          <w:w w:val="105"/>
        </w:rPr>
        <w:t>the</w:t>
      </w:r>
      <w:r>
        <w:rPr>
          <w:color w:val="231F20"/>
          <w:spacing w:val="-6"/>
          <w:w w:val="105"/>
        </w:rPr>
        <w:t> </w:t>
      </w:r>
      <w:r>
        <w:rPr>
          <w:color w:val="231F20"/>
          <w:spacing w:val="-2"/>
          <w:w w:val="105"/>
        </w:rPr>
        <w:t>adequacy</w:t>
      </w:r>
      <w:r>
        <w:rPr>
          <w:color w:val="231F20"/>
          <w:spacing w:val="-9"/>
          <w:w w:val="105"/>
        </w:rPr>
        <w:t> </w:t>
      </w:r>
      <w:r>
        <w:rPr>
          <w:color w:val="231F20"/>
          <w:spacing w:val="-2"/>
          <w:w w:val="105"/>
        </w:rPr>
        <w:t>of the</w:t>
      </w:r>
      <w:r>
        <w:rPr>
          <w:color w:val="231F20"/>
          <w:spacing w:val="-6"/>
          <w:w w:val="105"/>
        </w:rPr>
        <w:t> </w:t>
      </w:r>
      <w:r>
        <w:rPr>
          <w:color w:val="231F20"/>
          <w:spacing w:val="-2"/>
          <w:w w:val="105"/>
        </w:rPr>
        <w:t>park’s</w:t>
      </w:r>
      <w:r>
        <w:rPr>
          <w:color w:val="231F20"/>
          <w:spacing w:val="-6"/>
          <w:w w:val="105"/>
        </w:rPr>
        <w:t> </w:t>
      </w:r>
      <w:r>
        <w:rPr>
          <w:color w:val="231F20"/>
          <w:spacing w:val="-2"/>
          <w:w w:val="105"/>
        </w:rPr>
        <w:t>boundary</w:t>
      </w:r>
      <w:r>
        <w:rPr>
          <w:color w:val="231F20"/>
          <w:spacing w:val="-9"/>
          <w:w w:val="105"/>
        </w:rPr>
        <w:t> </w:t>
      </w:r>
      <w:r>
        <w:rPr>
          <w:color w:val="231F20"/>
          <w:spacing w:val="-2"/>
          <w:w w:val="105"/>
        </w:rPr>
        <w:t>and</w:t>
      </w:r>
      <w:r>
        <w:rPr>
          <w:color w:val="231F20"/>
          <w:spacing w:val="-6"/>
          <w:w w:val="105"/>
        </w:rPr>
        <w:t> </w:t>
      </w:r>
      <w:r>
        <w:rPr>
          <w:color w:val="231F20"/>
          <w:spacing w:val="-2"/>
          <w:w w:val="105"/>
        </w:rPr>
        <w:t>to</w:t>
      </w:r>
      <w:r>
        <w:rPr>
          <w:color w:val="231F20"/>
          <w:spacing w:val="-6"/>
          <w:w w:val="105"/>
        </w:rPr>
        <w:t> </w:t>
      </w:r>
      <w:r>
        <w:rPr>
          <w:color w:val="231F20"/>
          <w:spacing w:val="-2"/>
          <w:w w:val="105"/>
        </w:rPr>
        <w:t>develop</w:t>
      </w:r>
      <w:r>
        <w:rPr>
          <w:color w:val="231F20"/>
          <w:spacing w:val="-6"/>
          <w:w w:val="105"/>
        </w:rPr>
        <w:t> </w:t>
      </w:r>
      <w:r>
        <w:rPr>
          <w:color w:val="231F20"/>
          <w:spacing w:val="-2"/>
          <w:w w:val="105"/>
        </w:rPr>
        <w:t>alternatives</w:t>
      </w:r>
      <w:r>
        <w:rPr>
          <w:color w:val="231F20"/>
          <w:spacing w:val="-6"/>
          <w:w w:val="105"/>
        </w:rPr>
        <w:t> </w:t>
      </w:r>
      <w:r>
        <w:rPr>
          <w:color w:val="231F20"/>
          <w:spacing w:val="-2"/>
          <w:w w:val="105"/>
        </w:rPr>
        <w:t>that</w:t>
      </w:r>
      <w:r>
        <w:rPr>
          <w:color w:val="231F20"/>
          <w:spacing w:val="-6"/>
          <w:w w:val="105"/>
        </w:rPr>
        <w:t> </w:t>
      </w:r>
      <w:r>
        <w:rPr>
          <w:color w:val="231F20"/>
          <w:spacing w:val="-2"/>
          <w:w w:val="105"/>
        </w:rPr>
        <w:t>would</w:t>
      </w:r>
      <w:r>
        <w:rPr>
          <w:color w:val="231F20"/>
          <w:spacing w:val="-6"/>
          <w:w w:val="105"/>
        </w:rPr>
        <w:t> </w:t>
      </w:r>
      <w:r>
        <w:rPr>
          <w:color w:val="231F20"/>
          <w:spacing w:val="-2"/>
          <w:w w:val="105"/>
        </w:rPr>
        <w:t>oﬀer</w:t>
      </w:r>
      <w:r>
        <w:rPr>
          <w:color w:val="231F20"/>
          <w:spacing w:val="-6"/>
          <w:w w:val="105"/>
        </w:rPr>
        <w:t> </w:t>
      </w:r>
      <w:r>
        <w:rPr>
          <w:color w:val="231F20"/>
          <w:spacing w:val="-2"/>
          <w:w w:val="105"/>
        </w:rPr>
        <w:t>additional </w:t>
      </w:r>
      <w:r>
        <w:rPr>
          <w:color w:val="231F20"/>
          <w:w w:val="105"/>
        </w:rPr>
        <w:t>protection to the site’s resources.</w:t>
      </w:r>
      <w:r>
        <w:rPr>
          <w:color w:val="231F20"/>
          <w:w w:val="105"/>
          <w:position w:val="7"/>
          <w:sz w:val="12"/>
        </w:rPr>
        <w:t>12</w:t>
      </w:r>
    </w:p>
    <w:p>
      <w:pPr>
        <w:pStyle w:val="Heading4"/>
        <w:spacing w:before="207"/>
        <w:ind w:left="159"/>
        <w:jc w:val="both"/>
      </w:pPr>
      <w:r>
        <w:rPr>
          <w:smallCaps/>
          <w:color w:val="231F20"/>
        </w:rPr>
        <w:t>Boundary</w:t>
      </w:r>
      <w:r>
        <w:rPr>
          <w:smallCaps/>
          <w:color w:val="231F20"/>
          <w:spacing w:val="15"/>
        </w:rPr>
        <w:t> </w:t>
      </w:r>
      <w:r>
        <w:rPr>
          <w:smallCaps/>
          <w:color w:val="231F20"/>
          <w:spacing w:val="-4"/>
        </w:rPr>
        <w:t>Study</w:t>
      </w:r>
    </w:p>
    <w:p>
      <w:pPr>
        <w:pStyle w:val="BodyText"/>
        <w:spacing w:before="19"/>
        <w:rPr>
          <w:b/>
          <w:sz w:val="14"/>
        </w:rPr>
      </w:pPr>
    </w:p>
    <w:p>
      <w:pPr>
        <w:pStyle w:val="BodyText"/>
        <w:spacing w:line="292" w:lineRule="auto"/>
        <w:ind w:left="159" w:right="667" w:firstLine="1080"/>
        <w:rPr>
          <w:sz w:val="12"/>
        </w:rPr>
      </w:pPr>
      <w:r>
        <w:rPr>
          <w:color w:val="231F20"/>
          <w:w w:val="105"/>
        </w:rPr>
        <w:t>The</w:t>
      </w:r>
      <w:r>
        <w:rPr>
          <w:color w:val="231F20"/>
          <w:spacing w:val="-6"/>
          <w:w w:val="105"/>
        </w:rPr>
        <w:t> </w:t>
      </w:r>
      <w:r>
        <w:rPr>
          <w:color w:val="231F20"/>
          <w:w w:val="105"/>
        </w:rPr>
        <w:t>failed</w:t>
      </w:r>
      <w:r>
        <w:rPr>
          <w:color w:val="231F20"/>
          <w:spacing w:val="-6"/>
          <w:w w:val="105"/>
        </w:rPr>
        <w:t> </w:t>
      </w:r>
      <w:r>
        <w:rPr>
          <w:color w:val="231F20"/>
          <w:w w:val="105"/>
        </w:rPr>
        <w:t>attempt</w:t>
      </w:r>
      <w:r>
        <w:rPr>
          <w:color w:val="231F20"/>
          <w:spacing w:val="-6"/>
          <w:w w:val="105"/>
        </w:rPr>
        <w:t> </w:t>
      </w:r>
      <w:r>
        <w:rPr>
          <w:color w:val="231F20"/>
          <w:w w:val="105"/>
        </w:rPr>
        <w:t>to</w:t>
      </w:r>
      <w:r>
        <w:rPr>
          <w:color w:val="231F20"/>
          <w:spacing w:val="-6"/>
          <w:w w:val="105"/>
        </w:rPr>
        <w:t> </w:t>
      </w:r>
      <w:r>
        <w:rPr>
          <w:color w:val="231F20"/>
          <w:w w:val="105"/>
        </w:rPr>
        <w:t>revise</w:t>
      </w:r>
      <w:r>
        <w:rPr>
          <w:color w:val="231F20"/>
          <w:spacing w:val="-6"/>
          <w:w w:val="105"/>
        </w:rPr>
        <w:t> </w:t>
      </w:r>
      <w:r>
        <w:rPr>
          <w:color w:val="231F20"/>
          <w:w w:val="105"/>
        </w:rPr>
        <w:t>the</w:t>
      </w:r>
      <w:r>
        <w:rPr>
          <w:color w:val="231F20"/>
          <w:spacing w:val="-5"/>
          <w:w w:val="105"/>
        </w:rPr>
        <w:t> </w:t>
      </w:r>
      <w:r>
        <w:rPr>
          <w:i/>
          <w:color w:val="231F20"/>
          <w:w w:val="105"/>
        </w:rPr>
        <w:t>DCP</w:t>
      </w:r>
      <w:r>
        <w:rPr>
          <w:color w:val="231F20"/>
          <w:w w:val="105"/>
        </w:rPr>
        <w:t>,</w:t>
      </w:r>
      <w:r>
        <w:rPr>
          <w:color w:val="231F20"/>
          <w:spacing w:val="-6"/>
          <w:w w:val="105"/>
        </w:rPr>
        <w:t> </w:t>
      </w:r>
      <w:r>
        <w:rPr>
          <w:color w:val="231F20"/>
          <w:w w:val="105"/>
        </w:rPr>
        <w:t>particularly</w:t>
      </w:r>
      <w:r>
        <w:rPr>
          <w:color w:val="231F20"/>
          <w:spacing w:val="-9"/>
          <w:w w:val="105"/>
        </w:rPr>
        <w:t> </w:t>
      </w:r>
      <w:r>
        <w:rPr>
          <w:color w:val="231F20"/>
          <w:w w:val="105"/>
        </w:rPr>
        <w:t>the</w:t>
      </w:r>
      <w:r>
        <w:rPr>
          <w:color w:val="231F20"/>
          <w:spacing w:val="-6"/>
          <w:w w:val="105"/>
        </w:rPr>
        <w:t> </w:t>
      </w:r>
      <w:r>
        <w:rPr>
          <w:color w:val="231F20"/>
          <w:w w:val="105"/>
        </w:rPr>
        <w:t>issues</w:t>
      </w:r>
      <w:r>
        <w:rPr>
          <w:color w:val="231F20"/>
          <w:spacing w:val="-6"/>
          <w:w w:val="105"/>
        </w:rPr>
        <w:t> </w:t>
      </w:r>
      <w:r>
        <w:rPr>
          <w:color w:val="231F20"/>
          <w:w w:val="105"/>
        </w:rPr>
        <w:t>raised</w:t>
      </w:r>
      <w:r>
        <w:rPr>
          <w:color w:val="231F20"/>
          <w:spacing w:val="-6"/>
          <w:w w:val="105"/>
        </w:rPr>
        <w:t> </w:t>
      </w:r>
      <w:r>
        <w:rPr>
          <w:color w:val="231F20"/>
          <w:w w:val="105"/>
        </w:rPr>
        <w:t>by</w:t>
      </w:r>
      <w:r>
        <w:rPr>
          <w:color w:val="231F20"/>
          <w:spacing w:val="-9"/>
          <w:w w:val="105"/>
        </w:rPr>
        <w:t> </w:t>
      </w:r>
      <w:r>
        <w:rPr>
          <w:color w:val="231F20"/>
          <w:w w:val="105"/>
        </w:rPr>
        <w:t>the</w:t>
      </w:r>
      <w:r>
        <w:rPr>
          <w:color w:val="231F20"/>
          <w:spacing w:val="-6"/>
          <w:w w:val="105"/>
        </w:rPr>
        <w:t> </w:t>
      </w:r>
      <w:r>
        <w:rPr>
          <w:color w:val="231F20"/>
          <w:w w:val="105"/>
        </w:rPr>
        <w:t>pro- posed</w:t>
      </w:r>
      <w:r>
        <w:rPr>
          <w:color w:val="231F20"/>
          <w:spacing w:val="-7"/>
          <w:w w:val="105"/>
        </w:rPr>
        <w:t> </w:t>
      </w:r>
      <w:r>
        <w:rPr>
          <w:color w:val="231F20"/>
          <w:w w:val="105"/>
        </w:rPr>
        <w:t>creation</w:t>
      </w:r>
      <w:r>
        <w:rPr>
          <w:color w:val="231F20"/>
          <w:spacing w:val="-7"/>
          <w:w w:val="105"/>
        </w:rPr>
        <w:t> </w:t>
      </w:r>
      <w:r>
        <w:rPr>
          <w:color w:val="231F20"/>
          <w:w w:val="105"/>
        </w:rPr>
        <w:t>of</w:t>
      </w:r>
      <w:r>
        <w:rPr>
          <w:color w:val="231F20"/>
          <w:spacing w:val="-1"/>
          <w:w w:val="105"/>
        </w:rPr>
        <w:t> </w:t>
      </w:r>
      <w:r>
        <w:rPr>
          <w:color w:val="231F20"/>
          <w:w w:val="105"/>
        </w:rPr>
        <w:t>a</w:t>
      </w:r>
      <w:r>
        <w:rPr>
          <w:color w:val="231F20"/>
          <w:spacing w:val="-7"/>
          <w:w w:val="105"/>
        </w:rPr>
        <w:t> </w:t>
      </w:r>
      <w:r>
        <w:rPr>
          <w:color w:val="231F20"/>
          <w:w w:val="105"/>
        </w:rPr>
        <w:t>historic</w:t>
      </w:r>
      <w:r>
        <w:rPr>
          <w:color w:val="231F20"/>
          <w:spacing w:val="-7"/>
          <w:w w:val="105"/>
        </w:rPr>
        <w:t> </w:t>
      </w:r>
      <w:r>
        <w:rPr>
          <w:color w:val="231F20"/>
          <w:w w:val="105"/>
        </w:rPr>
        <w:t>corridor,</w:t>
      </w:r>
      <w:r>
        <w:rPr>
          <w:color w:val="231F20"/>
          <w:spacing w:val="-7"/>
          <w:w w:val="105"/>
        </w:rPr>
        <w:t> </w:t>
      </w:r>
      <w:r>
        <w:rPr>
          <w:color w:val="231F20"/>
          <w:w w:val="105"/>
        </w:rPr>
        <w:t>motivated</w:t>
      </w:r>
      <w:r>
        <w:rPr>
          <w:color w:val="231F20"/>
          <w:spacing w:val="-7"/>
          <w:w w:val="105"/>
        </w:rPr>
        <w:t> </w:t>
      </w:r>
      <w:r>
        <w:rPr>
          <w:color w:val="231F20"/>
          <w:w w:val="105"/>
        </w:rPr>
        <w:t>the</w:t>
      </w:r>
      <w:r>
        <w:rPr>
          <w:color w:val="231F20"/>
          <w:spacing w:val="-7"/>
          <w:w w:val="105"/>
        </w:rPr>
        <w:t> </w:t>
      </w:r>
      <w:r>
        <w:rPr>
          <w:color w:val="231F20"/>
          <w:w w:val="105"/>
        </w:rPr>
        <w:t>inception</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Boundary</w:t>
      </w:r>
      <w:r>
        <w:rPr>
          <w:color w:val="231F20"/>
          <w:spacing w:val="-10"/>
          <w:w w:val="105"/>
        </w:rPr>
        <w:t> </w:t>
      </w:r>
      <w:r>
        <w:rPr>
          <w:color w:val="231F20"/>
          <w:w w:val="105"/>
        </w:rPr>
        <w:t>Study.</w:t>
      </w:r>
      <w:r>
        <w:rPr>
          <w:color w:val="231F20"/>
          <w:spacing w:val="-7"/>
          <w:w w:val="105"/>
        </w:rPr>
        <w:t> </w:t>
      </w:r>
      <w:r>
        <w:rPr>
          <w:color w:val="231F20"/>
          <w:w w:val="105"/>
        </w:rPr>
        <w:t>It</w:t>
      </w:r>
      <w:r>
        <w:rPr>
          <w:color w:val="231F20"/>
          <w:spacing w:val="-7"/>
          <w:w w:val="105"/>
        </w:rPr>
        <w:t> </w:t>
      </w:r>
      <w:r>
        <w:rPr>
          <w:color w:val="231F20"/>
          <w:w w:val="105"/>
        </w:rPr>
        <w:t>was also</w:t>
      </w:r>
      <w:r>
        <w:rPr>
          <w:color w:val="231F20"/>
          <w:spacing w:val="-2"/>
          <w:w w:val="105"/>
        </w:rPr>
        <w:t> </w:t>
      </w:r>
      <w:r>
        <w:rPr>
          <w:color w:val="231F20"/>
          <w:w w:val="105"/>
        </w:rPr>
        <w:t>spurred</w:t>
      </w:r>
      <w:r>
        <w:rPr>
          <w:color w:val="231F20"/>
          <w:spacing w:val="-2"/>
          <w:w w:val="105"/>
        </w:rPr>
        <w:t> </w:t>
      </w:r>
      <w:r>
        <w:rPr>
          <w:color w:val="231F20"/>
          <w:w w:val="105"/>
        </w:rPr>
        <w:t>by</w:t>
      </w:r>
      <w:r>
        <w:rPr>
          <w:color w:val="231F20"/>
          <w:spacing w:val="-5"/>
          <w:w w:val="105"/>
        </w:rPr>
        <w:t> </w:t>
      </w:r>
      <w:r>
        <w:rPr>
          <w:color w:val="231F20"/>
          <w:w w:val="105"/>
        </w:rPr>
        <w:t>the</w:t>
      </w:r>
      <w:r>
        <w:rPr>
          <w:color w:val="231F20"/>
          <w:spacing w:val="-2"/>
          <w:w w:val="105"/>
        </w:rPr>
        <w:t> </w:t>
      </w:r>
      <w:r>
        <w:rPr>
          <w:color w:val="231F20"/>
          <w:w w:val="105"/>
        </w:rPr>
        <w:t>recognition</w:t>
      </w:r>
      <w:r>
        <w:rPr>
          <w:color w:val="231F20"/>
          <w:spacing w:val="-2"/>
          <w:w w:val="105"/>
        </w:rPr>
        <w:t> </w:t>
      </w:r>
      <w:r>
        <w:rPr>
          <w:color w:val="231F20"/>
          <w:w w:val="105"/>
        </w:rPr>
        <w:t>of changing</w:t>
      </w:r>
      <w:r>
        <w:rPr>
          <w:color w:val="231F20"/>
          <w:spacing w:val="-2"/>
          <w:w w:val="105"/>
        </w:rPr>
        <w:t> </w:t>
      </w:r>
      <w:r>
        <w:rPr>
          <w:color w:val="231F20"/>
          <w:w w:val="105"/>
        </w:rPr>
        <w:t>land-use</w:t>
      </w:r>
      <w:r>
        <w:rPr>
          <w:color w:val="231F20"/>
          <w:spacing w:val="-2"/>
          <w:w w:val="105"/>
        </w:rPr>
        <w:t> </w:t>
      </w:r>
      <w:r>
        <w:rPr>
          <w:color w:val="231F20"/>
          <w:w w:val="105"/>
        </w:rPr>
        <w:t>patterns</w:t>
      </w:r>
      <w:r>
        <w:rPr>
          <w:color w:val="231F20"/>
          <w:spacing w:val="-2"/>
          <w:w w:val="105"/>
        </w:rPr>
        <w:t> </w:t>
      </w:r>
      <w:r>
        <w:rPr>
          <w:color w:val="231F20"/>
          <w:w w:val="105"/>
        </w:rPr>
        <w:t>in</w:t>
      </w:r>
      <w:r>
        <w:rPr>
          <w:color w:val="231F20"/>
          <w:spacing w:val="-2"/>
          <w:w w:val="105"/>
        </w:rPr>
        <w:t> </w:t>
      </w:r>
      <w:r>
        <w:rPr>
          <w:color w:val="231F20"/>
          <w:w w:val="105"/>
        </w:rPr>
        <w:t>Columbia</w:t>
      </w:r>
      <w:r>
        <w:rPr>
          <w:color w:val="231F20"/>
          <w:spacing w:val="-2"/>
          <w:w w:val="105"/>
        </w:rPr>
        <w:t> </w:t>
      </w:r>
      <w:r>
        <w:rPr>
          <w:color w:val="231F20"/>
          <w:w w:val="105"/>
        </w:rPr>
        <w:t>County</w:t>
      </w:r>
      <w:r>
        <w:rPr>
          <w:color w:val="231F20"/>
          <w:spacing w:val="-5"/>
          <w:w w:val="105"/>
        </w:rPr>
        <w:t> </w:t>
      </w:r>
      <w:r>
        <w:rPr>
          <w:color w:val="231F20"/>
          <w:w w:val="105"/>
        </w:rPr>
        <w:t>and</w:t>
      </w:r>
      <w:r>
        <w:rPr>
          <w:color w:val="231F20"/>
          <w:spacing w:val="-2"/>
          <w:w w:val="105"/>
        </w:rPr>
        <w:t> </w:t>
      </w:r>
      <w:r>
        <w:rPr>
          <w:color w:val="231F20"/>
          <w:w w:val="105"/>
        </w:rPr>
        <w:t>in</w:t>
      </w:r>
      <w:r>
        <w:rPr>
          <w:color w:val="231F20"/>
          <w:w w:val="105"/>
        </w:rPr>
        <w:t> the</w:t>
      </w:r>
      <w:r>
        <w:rPr>
          <w:color w:val="231F20"/>
          <w:spacing w:val="-11"/>
          <w:w w:val="105"/>
        </w:rPr>
        <w:t> </w:t>
      </w:r>
      <w:r>
        <w:rPr>
          <w:color w:val="231F20"/>
          <w:w w:val="105"/>
        </w:rPr>
        <w:t>Town</w:t>
      </w:r>
      <w:r>
        <w:rPr>
          <w:color w:val="231F20"/>
          <w:spacing w:val="-4"/>
          <w:w w:val="105"/>
        </w:rPr>
        <w:t> </w:t>
      </w:r>
      <w:r>
        <w:rPr>
          <w:color w:val="231F20"/>
          <w:w w:val="105"/>
        </w:rPr>
        <w:t>of Kinderhook.</w:t>
      </w:r>
      <w:r>
        <w:rPr>
          <w:color w:val="231F20"/>
          <w:spacing w:val="-4"/>
          <w:w w:val="105"/>
        </w:rPr>
        <w:t> </w:t>
      </w:r>
      <w:r>
        <w:rPr>
          <w:color w:val="231F20"/>
          <w:w w:val="105"/>
        </w:rPr>
        <w:t>During</w:t>
      </w:r>
      <w:r>
        <w:rPr>
          <w:color w:val="231F20"/>
          <w:spacing w:val="-4"/>
          <w:w w:val="105"/>
        </w:rPr>
        <w:t> </w:t>
      </w:r>
      <w:r>
        <w:rPr>
          <w:color w:val="231F20"/>
          <w:w w:val="105"/>
        </w:rPr>
        <w:t>that</w:t>
      </w:r>
      <w:r>
        <w:rPr>
          <w:color w:val="231F20"/>
          <w:spacing w:val="-4"/>
          <w:w w:val="105"/>
        </w:rPr>
        <w:t> </w:t>
      </w:r>
      <w:r>
        <w:rPr>
          <w:color w:val="231F20"/>
          <w:w w:val="105"/>
        </w:rPr>
        <w:t>1970s,</w:t>
      </w:r>
      <w:r>
        <w:rPr>
          <w:color w:val="231F20"/>
          <w:spacing w:val="-4"/>
          <w:w w:val="105"/>
        </w:rPr>
        <w:t> </w:t>
      </w:r>
      <w:r>
        <w:rPr>
          <w:color w:val="231F20"/>
          <w:w w:val="105"/>
        </w:rPr>
        <w:t>new</w:t>
      </w:r>
      <w:r>
        <w:rPr>
          <w:color w:val="231F20"/>
          <w:spacing w:val="-4"/>
          <w:w w:val="105"/>
        </w:rPr>
        <w:t> </w:t>
      </w:r>
      <w:r>
        <w:rPr>
          <w:color w:val="231F20"/>
          <w:w w:val="105"/>
        </w:rPr>
        <w:t>housing</w:t>
      </w:r>
      <w:r>
        <w:rPr>
          <w:color w:val="231F20"/>
          <w:spacing w:val="-4"/>
          <w:w w:val="105"/>
        </w:rPr>
        <w:t> </w:t>
      </w:r>
      <w:r>
        <w:rPr>
          <w:color w:val="231F20"/>
          <w:w w:val="105"/>
        </w:rPr>
        <w:t>starts</w:t>
      </w:r>
      <w:r>
        <w:rPr>
          <w:color w:val="231F20"/>
          <w:spacing w:val="-4"/>
          <w:w w:val="105"/>
        </w:rPr>
        <w:t> </w:t>
      </w:r>
      <w:r>
        <w:rPr>
          <w:color w:val="231F20"/>
          <w:w w:val="105"/>
        </w:rPr>
        <w:t>in</w:t>
      </w:r>
      <w:r>
        <w:rPr>
          <w:color w:val="231F20"/>
          <w:spacing w:val="-4"/>
          <w:w w:val="105"/>
        </w:rPr>
        <w:t> </w:t>
      </w:r>
      <w:r>
        <w:rPr>
          <w:color w:val="231F20"/>
          <w:w w:val="105"/>
        </w:rPr>
        <w:t>the</w:t>
      </w:r>
      <w:r>
        <w:rPr>
          <w:color w:val="231F20"/>
          <w:spacing w:val="-11"/>
          <w:w w:val="105"/>
        </w:rPr>
        <w:t> </w:t>
      </w:r>
      <w:r>
        <w:rPr>
          <w:color w:val="231F20"/>
          <w:w w:val="105"/>
        </w:rPr>
        <w:t>Town</w:t>
      </w:r>
      <w:r>
        <w:rPr>
          <w:color w:val="231F20"/>
          <w:spacing w:val="-4"/>
          <w:w w:val="105"/>
        </w:rPr>
        <w:t> </w:t>
      </w:r>
      <w:r>
        <w:rPr>
          <w:color w:val="231F20"/>
          <w:w w:val="105"/>
        </w:rPr>
        <w:t>of Kinderhook </w:t>
      </w:r>
      <w:r>
        <w:rPr>
          <w:color w:val="231F20"/>
        </w:rPr>
        <w:t>increased by more than 150 percent.</w:t>
      </w:r>
      <w:r>
        <w:rPr>
          <w:color w:val="231F20"/>
          <w:spacing w:val="-2"/>
        </w:rPr>
        <w:t> </w:t>
      </w:r>
      <w:r>
        <w:rPr>
          <w:color w:val="231F20"/>
        </w:rPr>
        <w:t>That growth slowed to 12.6 percent after 1980, but most </w:t>
      </w:r>
      <w:r>
        <w:rPr>
          <w:color w:val="231F20"/>
          <w:w w:val="105"/>
        </w:rPr>
        <w:t>residential</w:t>
      </w:r>
      <w:r>
        <w:rPr>
          <w:color w:val="231F20"/>
          <w:spacing w:val="-13"/>
          <w:w w:val="105"/>
        </w:rPr>
        <w:t> </w:t>
      </w:r>
      <w:r>
        <w:rPr>
          <w:color w:val="231F20"/>
          <w:w w:val="105"/>
        </w:rPr>
        <w:t>clusters</w:t>
      </w:r>
      <w:r>
        <w:rPr>
          <w:color w:val="231F20"/>
          <w:spacing w:val="-12"/>
          <w:w w:val="105"/>
        </w:rPr>
        <w:t> </w:t>
      </w:r>
      <w:r>
        <w:rPr>
          <w:color w:val="231F20"/>
          <w:w w:val="105"/>
        </w:rPr>
        <w:t>continued</w:t>
      </w:r>
      <w:r>
        <w:rPr>
          <w:color w:val="231F20"/>
          <w:spacing w:val="-12"/>
          <w:w w:val="105"/>
        </w:rPr>
        <w:t> </w:t>
      </w:r>
      <w:r>
        <w:rPr>
          <w:color w:val="231F20"/>
          <w:w w:val="105"/>
        </w:rPr>
        <w:t>to</w:t>
      </w:r>
      <w:r>
        <w:rPr>
          <w:color w:val="231F20"/>
          <w:spacing w:val="-12"/>
          <w:w w:val="105"/>
        </w:rPr>
        <w:t> </w:t>
      </w:r>
      <w:r>
        <w:rPr>
          <w:color w:val="231F20"/>
          <w:w w:val="105"/>
        </w:rPr>
        <w:t>be</w:t>
      </w:r>
      <w:r>
        <w:rPr>
          <w:color w:val="231F20"/>
          <w:spacing w:val="-12"/>
          <w:w w:val="105"/>
        </w:rPr>
        <w:t> </w:t>
      </w:r>
      <w:r>
        <w:rPr>
          <w:color w:val="231F20"/>
          <w:w w:val="105"/>
        </w:rPr>
        <w:t>built</w:t>
      </w:r>
      <w:r>
        <w:rPr>
          <w:color w:val="231F20"/>
          <w:spacing w:val="-12"/>
          <w:w w:val="105"/>
        </w:rPr>
        <w:t> </w:t>
      </w:r>
      <w:r>
        <w:rPr>
          <w:color w:val="231F20"/>
          <w:w w:val="105"/>
        </w:rPr>
        <w:t>on</w:t>
      </w:r>
      <w:r>
        <w:rPr>
          <w:color w:val="231F20"/>
          <w:spacing w:val="-12"/>
          <w:w w:val="105"/>
        </w:rPr>
        <w:t> </w:t>
      </w:r>
      <w:r>
        <w:rPr>
          <w:color w:val="231F20"/>
          <w:w w:val="105"/>
        </w:rPr>
        <w:t>former</w:t>
      </w:r>
      <w:r>
        <w:rPr>
          <w:color w:val="231F20"/>
          <w:spacing w:val="-12"/>
          <w:w w:val="105"/>
        </w:rPr>
        <w:t> </w:t>
      </w:r>
      <w:r>
        <w:rPr>
          <w:color w:val="231F20"/>
          <w:w w:val="105"/>
        </w:rPr>
        <w:t>agricultural</w:t>
      </w:r>
      <w:r>
        <w:rPr>
          <w:color w:val="231F20"/>
          <w:spacing w:val="-12"/>
          <w:w w:val="105"/>
        </w:rPr>
        <w:t> </w:t>
      </w:r>
      <w:r>
        <w:rPr>
          <w:color w:val="231F20"/>
          <w:w w:val="105"/>
        </w:rPr>
        <w:t>land,</w:t>
      </w:r>
      <w:r>
        <w:rPr>
          <w:color w:val="231F20"/>
          <w:spacing w:val="-12"/>
          <w:w w:val="105"/>
        </w:rPr>
        <w:t> </w:t>
      </w:r>
      <w:r>
        <w:rPr>
          <w:color w:val="231F20"/>
          <w:w w:val="105"/>
        </w:rPr>
        <w:t>not</w:t>
      </w:r>
      <w:r>
        <w:rPr>
          <w:color w:val="231F20"/>
          <w:spacing w:val="-12"/>
          <w:w w:val="105"/>
        </w:rPr>
        <w:t> </w:t>
      </w:r>
      <w:r>
        <w:rPr>
          <w:color w:val="231F20"/>
          <w:w w:val="105"/>
        </w:rPr>
        <w:t>within</w:t>
      </w:r>
      <w:r>
        <w:rPr>
          <w:color w:val="231F20"/>
          <w:spacing w:val="-12"/>
          <w:w w:val="105"/>
        </w:rPr>
        <w:t> </w:t>
      </w:r>
      <w:r>
        <w:rPr>
          <w:color w:val="231F20"/>
          <w:w w:val="105"/>
        </w:rPr>
        <w:t>the</w:t>
      </w:r>
      <w:r>
        <w:rPr>
          <w:color w:val="231F20"/>
          <w:spacing w:val="-12"/>
          <w:w w:val="105"/>
        </w:rPr>
        <w:t> </w:t>
      </w:r>
      <w:r>
        <w:rPr>
          <w:color w:val="231F20"/>
          <w:w w:val="105"/>
        </w:rPr>
        <w:t>villages themselves.</w:t>
      </w:r>
      <w:r>
        <w:rPr>
          <w:color w:val="231F20"/>
          <w:spacing w:val="-13"/>
          <w:w w:val="105"/>
        </w:rPr>
        <w:t> </w:t>
      </w:r>
      <w:r>
        <w:rPr>
          <w:color w:val="231F20"/>
          <w:w w:val="105"/>
        </w:rPr>
        <w:t>Between</w:t>
      </w:r>
      <w:r>
        <w:rPr>
          <w:color w:val="231F20"/>
          <w:spacing w:val="-12"/>
          <w:w w:val="105"/>
        </w:rPr>
        <w:t> </w:t>
      </w:r>
      <w:r>
        <w:rPr>
          <w:color w:val="231F20"/>
          <w:w w:val="105"/>
        </w:rPr>
        <w:t>1982</w:t>
      </w:r>
      <w:r>
        <w:rPr>
          <w:color w:val="231F20"/>
          <w:spacing w:val="-12"/>
          <w:w w:val="105"/>
        </w:rPr>
        <w:t> </w:t>
      </w:r>
      <w:r>
        <w:rPr>
          <w:color w:val="231F20"/>
          <w:w w:val="105"/>
        </w:rPr>
        <w:t>and</w:t>
      </w:r>
      <w:r>
        <w:rPr>
          <w:color w:val="231F20"/>
          <w:spacing w:val="-12"/>
          <w:w w:val="105"/>
        </w:rPr>
        <w:t> </w:t>
      </w:r>
      <w:r>
        <w:rPr>
          <w:color w:val="231F20"/>
          <w:w w:val="105"/>
        </w:rPr>
        <w:t>1992,</w:t>
      </w:r>
      <w:r>
        <w:rPr>
          <w:color w:val="231F20"/>
          <w:spacing w:val="-12"/>
          <w:w w:val="105"/>
        </w:rPr>
        <w:t> </w:t>
      </w:r>
      <w:r>
        <w:rPr>
          <w:color w:val="231F20"/>
          <w:w w:val="105"/>
        </w:rPr>
        <w:t>the</w:t>
      </w:r>
      <w:r>
        <w:rPr>
          <w:color w:val="231F20"/>
          <w:spacing w:val="-12"/>
          <w:w w:val="105"/>
        </w:rPr>
        <w:t> </w:t>
      </w:r>
      <w:r>
        <w:rPr>
          <w:color w:val="231F20"/>
          <w:w w:val="105"/>
        </w:rPr>
        <w:t>number</w:t>
      </w:r>
      <w:r>
        <w:rPr>
          <w:color w:val="231F20"/>
          <w:spacing w:val="-12"/>
          <w:w w:val="105"/>
        </w:rPr>
        <w:t> </w:t>
      </w:r>
      <w:r>
        <w:rPr>
          <w:color w:val="231F20"/>
          <w:w w:val="105"/>
        </w:rPr>
        <w:t>of</w:t>
      </w:r>
      <w:r>
        <w:rPr>
          <w:color w:val="231F20"/>
          <w:spacing w:val="-13"/>
          <w:w w:val="105"/>
        </w:rPr>
        <w:t> </w:t>
      </w:r>
      <w:r>
        <w:rPr>
          <w:color w:val="231F20"/>
          <w:w w:val="105"/>
        </w:rPr>
        <w:t>farms</w:t>
      </w:r>
      <w:r>
        <w:rPr>
          <w:color w:val="231F20"/>
          <w:spacing w:val="-12"/>
          <w:w w:val="105"/>
        </w:rPr>
        <w:t> </w:t>
      </w:r>
      <w:r>
        <w:rPr>
          <w:color w:val="231F20"/>
          <w:w w:val="105"/>
        </w:rPr>
        <w:t>in</w:t>
      </w:r>
      <w:r>
        <w:rPr>
          <w:color w:val="231F20"/>
          <w:spacing w:val="-12"/>
          <w:w w:val="105"/>
        </w:rPr>
        <w:t> </w:t>
      </w:r>
      <w:r>
        <w:rPr>
          <w:color w:val="231F20"/>
          <w:w w:val="105"/>
        </w:rPr>
        <w:t>Columbia</w:t>
      </w:r>
      <w:r>
        <w:rPr>
          <w:color w:val="231F20"/>
          <w:spacing w:val="-12"/>
          <w:w w:val="105"/>
        </w:rPr>
        <w:t> </w:t>
      </w:r>
      <w:r>
        <w:rPr>
          <w:color w:val="231F20"/>
          <w:w w:val="105"/>
        </w:rPr>
        <w:t>County</w:t>
      </w:r>
      <w:r>
        <w:rPr>
          <w:color w:val="231F20"/>
          <w:spacing w:val="-12"/>
          <w:w w:val="105"/>
        </w:rPr>
        <w:t> </w:t>
      </w:r>
      <w:r>
        <w:rPr>
          <w:color w:val="231F20"/>
          <w:w w:val="105"/>
        </w:rPr>
        <w:t>decreased</w:t>
      </w:r>
      <w:r>
        <w:rPr>
          <w:color w:val="231F20"/>
          <w:spacing w:val="-12"/>
          <w:w w:val="105"/>
        </w:rPr>
        <w:t> </w:t>
      </w:r>
      <w:r>
        <w:rPr>
          <w:color w:val="231F20"/>
          <w:w w:val="105"/>
        </w:rPr>
        <w:t>by nearly</w:t>
      </w:r>
      <w:r>
        <w:rPr>
          <w:color w:val="231F20"/>
          <w:spacing w:val="-13"/>
          <w:w w:val="105"/>
        </w:rPr>
        <w:t> </w:t>
      </w:r>
      <w:r>
        <w:rPr>
          <w:color w:val="231F20"/>
          <w:w w:val="105"/>
        </w:rPr>
        <w:t>20</w:t>
      </w:r>
      <w:r>
        <w:rPr>
          <w:color w:val="231F20"/>
          <w:spacing w:val="-12"/>
          <w:w w:val="105"/>
        </w:rPr>
        <w:t> </w:t>
      </w:r>
      <w:r>
        <w:rPr>
          <w:color w:val="231F20"/>
          <w:w w:val="105"/>
        </w:rPr>
        <w:t>percent</w:t>
      </w:r>
      <w:r>
        <w:rPr>
          <w:color w:val="231F20"/>
          <w:spacing w:val="-10"/>
          <w:w w:val="105"/>
        </w:rPr>
        <w:t> </w:t>
      </w:r>
      <w:r>
        <w:rPr>
          <w:color w:val="231F20"/>
          <w:w w:val="105"/>
        </w:rPr>
        <w:t>and</w:t>
      </w:r>
      <w:r>
        <w:rPr>
          <w:color w:val="231F20"/>
          <w:spacing w:val="-10"/>
          <w:w w:val="105"/>
        </w:rPr>
        <w:t> </w:t>
      </w:r>
      <w:r>
        <w:rPr>
          <w:color w:val="231F20"/>
          <w:w w:val="105"/>
        </w:rPr>
        <w:t>the</w:t>
      </w:r>
      <w:r>
        <w:rPr>
          <w:color w:val="231F20"/>
          <w:spacing w:val="-10"/>
          <w:w w:val="105"/>
        </w:rPr>
        <w:t> </w:t>
      </w:r>
      <w:r>
        <w:rPr>
          <w:color w:val="231F20"/>
          <w:w w:val="105"/>
        </w:rPr>
        <w:t>number</w:t>
      </w:r>
      <w:r>
        <w:rPr>
          <w:color w:val="231F20"/>
          <w:spacing w:val="-10"/>
          <w:w w:val="105"/>
        </w:rPr>
        <w:t> </w:t>
      </w:r>
      <w:r>
        <w:rPr>
          <w:color w:val="231F20"/>
          <w:w w:val="105"/>
        </w:rPr>
        <w:t>of</w:t>
      </w:r>
      <w:r>
        <w:rPr>
          <w:color w:val="231F20"/>
          <w:spacing w:val="-4"/>
          <w:w w:val="105"/>
        </w:rPr>
        <w:t> </w:t>
      </w:r>
      <w:r>
        <w:rPr>
          <w:color w:val="231F20"/>
          <w:w w:val="105"/>
        </w:rPr>
        <w:t>acres</w:t>
      </w:r>
      <w:r>
        <w:rPr>
          <w:color w:val="231F20"/>
          <w:spacing w:val="-10"/>
          <w:w w:val="105"/>
        </w:rPr>
        <w:t> </w:t>
      </w:r>
      <w:r>
        <w:rPr>
          <w:color w:val="231F20"/>
          <w:w w:val="105"/>
        </w:rPr>
        <w:t>in</w:t>
      </w:r>
      <w:r>
        <w:rPr>
          <w:color w:val="231F20"/>
          <w:spacing w:val="-10"/>
          <w:w w:val="105"/>
        </w:rPr>
        <w:t> </w:t>
      </w:r>
      <w:r>
        <w:rPr>
          <w:color w:val="231F20"/>
          <w:w w:val="105"/>
        </w:rPr>
        <w:t>farmland</w:t>
      </w:r>
      <w:r>
        <w:rPr>
          <w:color w:val="231F20"/>
          <w:spacing w:val="-10"/>
          <w:w w:val="105"/>
        </w:rPr>
        <w:t> </w:t>
      </w:r>
      <w:r>
        <w:rPr>
          <w:color w:val="231F20"/>
          <w:w w:val="105"/>
        </w:rPr>
        <w:t>decreased</w:t>
      </w:r>
      <w:r>
        <w:rPr>
          <w:color w:val="231F20"/>
          <w:spacing w:val="-10"/>
          <w:w w:val="105"/>
        </w:rPr>
        <w:t> </w:t>
      </w:r>
      <w:r>
        <w:rPr>
          <w:color w:val="231F20"/>
          <w:w w:val="105"/>
        </w:rPr>
        <w:t>by</w:t>
      </w:r>
      <w:r>
        <w:rPr>
          <w:color w:val="231F20"/>
          <w:spacing w:val="-13"/>
          <w:w w:val="105"/>
        </w:rPr>
        <w:t> </w:t>
      </w:r>
      <w:r>
        <w:rPr>
          <w:color w:val="231F20"/>
          <w:w w:val="105"/>
        </w:rPr>
        <w:t>nearly</w:t>
      </w:r>
      <w:r>
        <w:rPr>
          <w:color w:val="231F20"/>
          <w:spacing w:val="-12"/>
          <w:w w:val="105"/>
        </w:rPr>
        <w:t> </w:t>
      </w:r>
      <w:r>
        <w:rPr>
          <w:color w:val="231F20"/>
          <w:w w:val="105"/>
        </w:rPr>
        <w:t>27</w:t>
      </w:r>
      <w:r>
        <w:rPr>
          <w:color w:val="231F20"/>
          <w:spacing w:val="-9"/>
          <w:w w:val="105"/>
        </w:rPr>
        <w:t> </w:t>
      </w:r>
      <w:r>
        <w:rPr>
          <w:color w:val="231F20"/>
          <w:w w:val="105"/>
        </w:rPr>
        <w:t>percent.</w:t>
      </w:r>
      <w:r>
        <w:rPr>
          <w:color w:val="231F20"/>
          <w:spacing w:val="-13"/>
          <w:w w:val="105"/>
        </w:rPr>
        <w:t> </w:t>
      </w:r>
      <w:r>
        <w:rPr>
          <w:color w:val="231F20"/>
          <w:w w:val="105"/>
        </w:rPr>
        <w:t>The traditionally</w:t>
      </w:r>
      <w:r>
        <w:rPr>
          <w:color w:val="231F20"/>
          <w:spacing w:val="-6"/>
          <w:w w:val="105"/>
        </w:rPr>
        <w:t> </w:t>
      </w:r>
      <w:r>
        <w:rPr>
          <w:color w:val="231F20"/>
          <w:w w:val="105"/>
        </w:rPr>
        <w:t>agricultural</w:t>
      </w:r>
      <w:r>
        <w:rPr>
          <w:color w:val="231F20"/>
          <w:spacing w:val="-3"/>
          <w:w w:val="105"/>
        </w:rPr>
        <w:t> </w:t>
      </w:r>
      <w:r>
        <w:rPr>
          <w:color w:val="231F20"/>
          <w:w w:val="105"/>
        </w:rPr>
        <w:t>area</w:t>
      </w:r>
      <w:r>
        <w:rPr>
          <w:color w:val="231F20"/>
          <w:spacing w:val="-3"/>
          <w:w w:val="105"/>
        </w:rPr>
        <w:t> </w:t>
      </w:r>
      <w:r>
        <w:rPr>
          <w:color w:val="231F20"/>
          <w:w w:val="105"/>
        </w:rPr>
        <w:t>of the</w:t>
      </w:r>
      <w:r>
        <w:rPr>
          <w:color w:val="231F20"/>
          <w:spacing w:val="-10"/>
          <w:w w:val="105"/>
        </w:rPr>
        <w:t> </w:t>
      </w:r>
      <w:r>
        <w:rPr>
          <w:color w:val="231F20"/>
          <w:w w:val="105"/>
        </w:rPr>
        <w:t>Town</w:t>
      </w:r>
      <w:r>
        <w:rPr>
          <w:color w:val="231F20"/>
          <w:spacing w:val="-3"/>
          <w:w w:val="105"/>
        </w:rPr>
        <w:t> </w:t>
      </w:r>
      <w:r>
        <w:rPr>
          <w:color w:val="231F20"/>
          <w:w w:val="105"/>
        </w:rPr>
        <w:t>of Kinderhook</w:t>
      </w:r>
      <w:r>
        <w:rPr>
          <w:color w:val="231F20"/>
          <w:spacing w:val="-3"/>
          <w:w w:val="105"/>
        </w:rPr>
        <w:t> </w:t>
      </w:r>
      <w:r>
        <w:rPr>
          <w:color w:val="231F20"/>
          <w:w w:val="105"/>
        </w:rPr>
        <w:t>and</w:t>
      </w:r>
      <w:r>
        <w:rPr>
          <w:color w:val="231F20"/>
          <w:spacing w:val="-3"/>
          <w:w w:val="105"/>
        </w:rPr>
        <w:t> </w:t>
      </w:r>
      <w:r>
        <w:rPr>
          <w:color w:val="231F20"/>
          <w:w w:val="105"/>
        </w:rPr>
        <w:t>Columbia</w:t>
      </w:r>
      <w:r>
        <w:rPr>
          <w:color w:val="231F20"/>
          <w:spacing w:val="-3"/>
          <w:w w:val="105"/>
        </w:rPr>
        <w:t> </w:t>
      </w:r>
      <w:r>
        <w:rPr>
          <w:color w:val="231F20"/>
          <w:w w:val="105"/>
        </w:rPr>
        <w:t>County</w:t>
      </w:r>
      <w:r>
        <w:rPr>
          <w:color w:val="231F20"/>
          <w:spacing w:val="-6"/>
          <w:w w:val="105"/>
        </w:rPr>
        <w:t> </w:t>
      </w:r>
      <w:r>
        <w:rPr>
          <w:color w:val="231F20"/>
          <w:w w:val="105"/>
        </w:rPr>
        <w:t>in</w:t>
      </w:r>
      <w:r>
        <w:rPr>
          <w:color w:val="231F20"/>
          <w:spacing w:val="-3"/>
          <w:w w:val="105"/>
        </w:rPr>
        <w:t> </w:t>
      </w:r>
      <w:r>
        <w:rPr>
          <w:color w:val="231F20"/>
          <w:w w:val="105"/>
        </w:rPr>
        <w:t>general was</w:t>
      </w:r>
      <w:r>
        <w:rPr>
          <w:color w:val="231F20"/>
          <w:spacing w:val="-7"/>
          <w:w w:val="105"/>
        </w:rPr>
        <w:t> </w:t>
      </w:r>
      <w:r>
        <w:rPr>
          <w:color w:val="231F20"/>
          <w:w w:val="105"/>
        </w:rPr>
        <w:t>undergoing</w:t>
      </w:r>
      <w:r>
        <w:rPr>
          <w:color w:val="231F20"/>
          <w:spacing w:val="-7"/>
          <w:w w:val="105"/>
        </w:rPr>
        <w:t> </w:t>
      </w:r>
      <w:r>
        <w:rPr>
          <w:color w:val="231F20"/>
          <w:w w:val="105"/>
        </w:rPr>
        <w:t>change</w:t>
      </w:r>
      <w:r>
        <w:rPr>
          <w:color w:val="231F20"/>
          <w:spacing w:val="-7"/>
          <w:w w:val="105"/>
        </w:rPr>
        <w:t> </w:t>
      </w:r>
      <w:r>
        <w:rPr>
          <w:color w:val="231F20"/>
          <w:w w:val="105"/>
        </w:rPr>
        <w:t>that</w:t>
      </w:r>
      <w:r>
        <w:rPr>
          <w:color w:val="231F20"/>
          <w:spacing w:val="-7"/>
          <w:w w:val="105"/>
        </w:rPr>
        <w:t> </w:t>
      </w:r>
      <w:r>
        <w:rPr>
          <w:color w:val="231F20"/>
          <w:w w:val="105"/>
        </w:rPr>
        <w:t>could</w:t>
      </w:r>
      <w:r>
        <w:rPr>
          <w:color w:val="231F20"/>
          <w:spacing w:val="-7"/>
          <w:w w:val="105"/>
        </w:rPr>
        <w:t> </w:t>
      </w:r>
      <w:r>
        <w:rPr>
          <w:color w:val="231F20"/>
          <w:w w:val="105"/>
        </w:rPr>
        <w:t>directly</w:t>
      </w:r>
      <w:r>
        <w:rPr>
          <w:color w:val="231F20"/>
          <w:spacing w:val="-10"/>
          <w:w w:val="105"/>
        </w:rPr>
        <w:t> </w:t>
      </w:r>
      <w:r>
        <w:rPr>
          <w:color w:val="231F20"/>
          <w:w w:val="105"/>
        </w:rPr>
        <w:t>aﬀect</w:t>
      </w:r>
      <w:r>
        <w:rPr>
          <w:color w:val="231F20"/>
          <w:spacing w:val="-7"/>
          <w:w w:val="105"/>
        </w:rPr>
        <w:t> </w:t>
      </w:r>
      <w:r>
        <w:rPr>
          <w:color w:val="231F20"/>
          <w:w w:val="105"/>
        </w:rPr>
        <w:t>Martin</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National</w:t>
      </w:r>
      <w:r>
        <w:rPr>
          <w:color w:val="231F20"/>
          <w:spacing w:val="-7"/>
          <w:w w:val="105"/>
        </w:rPr>
        <w:t> </w:t>
      </w:r>
      <w:r>
        <w:rPr>
          <w:color w:val="231F20"/>
          <w:w w:val="105"/>
        </w:rPr>
        <w:t>Historic</w:t>
      </w:r>
      <w:r>
        <w:rPr>
          <w:color w:val="231F20"/>
          <w:spacing w:val="-7"/>
          <w:w w:val="105"/>
        </w:rPr>
        <w:t> </w:t>
      </w:r>
      <w:r>
        <w:rPr>
          <w:color w:val="231F20"/>
          <w:w w:val="105"/>
        </w:rPr>
        <w:t>Site</w:t>
      </w:r>
      <w:r>
        <w:rPr>
          <w:color w:val="231F20"/>
          <w:spacing w:val="-7"/>
          <w:w w:val="105"/>
        </w:rPr>
        <w:t> </w:t>
      </w:r>
      <w:r>
        <w:rPr>
          <w:color w:val="231F20"/>
          <w:w w:val="105"/>
        </w:rPr>
        <w:t>as </w:t>
      </w:r>
      <w:r>
        <w:rPr>
          <w:color w:val="231F20"/>
          <w:spacing w:val="-2"/>
          <w:w w:val="105"/>
        </w:rPr>
        <w:t>agricultural land gave way</w:t>
      </w:r>
      <w:r>
        <w:rPr>
          <w:color w:val="231F20"/>
          <w:spacing w:val="-3"/>
          <w:w w:val="105"/>
        </w:rPr>
        <w:t> </w:t>
      </w:r>
      <w:r>
        <w:rPr>
          <w:color w:val="231F20"/>
          <w:spacing w:val="-2"/>
          <w:w w:val="105"/>
        </w:rPr>
        <w:t>to commercial and, in particular, residential development.</w:t>
      </w:r>
      <w:r>
        <w:rPr>
          <w:color w:val="231F20"/>
          <w:spacing w:val="-2"/>
          <w:w w:val="105"/>
          <w:position w:val="7"/>
          <w:sz w:val="12"/>
        </w:rPr>
        <w:t>13</w:t>
      </w:r>
    </w:p>
    <w:p>
      <w:pPr>
        <w:pStyle w:val="BodyText"/>
        <w:spacing w:line="292" w:lineRule="auto"/>
        <w:ind w:left="159" w:right="554" w:firstLine="1080"/>
      </w:pPr>
      <w:r>
        <w:rPr>
          <w:color w:val="231F20"/>
          <w:w w:val="105"/>
        </w:rPr>
        <w:t>In</w:t>
      </w:r>
      <w:r>
        <w:rPr>
          <w:color w:val="231F20"/>
          <w:spacing w:val="-4"/>
          <w:w w:val="105"/>
        </w:rPr>
        <w:t> </w:t>
      </w:r>
      <w:r>
        <w:rPr>
          <w:color w:val="231F20"/>
          <w:w w:val="105"/>
        </w:rPr>
        <w:t>1995,</w:t>
      </w:r>
      <w:r>
        <w:rPr>
          <w:color w:val="231F20"/>
          <w:spacing w:val="-4"/>
          <w:w w:val="105"/>
        </w:rPr>
        <w:t> </w:t>
      </w:r>
      <w:r>
        <w:rPr>
          <w:color w:val="231F20"/>
          <w:w w:val="105"/>
        </w:rPr>
        <w:t>when</w:t>
      </w:r>
      <w:r>
        <w:rPr>
          <w:color w:val="231F20"/>
          <w:spacing w:val="-4"/>
          <w:w w:val="105"/>
        </w:rPr>
        <w:t> </w:t>
      </w:r>
      <w:r>
        <w:rPr>
          <w:color w:val="231F20"/>
          <w:w w:val="105"/>
        </w:rPr>
        <w:t>the</w:t>
      </w:r>
      <w:r>
        <w:rPr>
          <w:color w:val="231F20"/>
          <w:spacing w:val="-4"/>
          <w:w w:val="105"/>
        </w:rPr>
        <w:t> </w:t>
      </w:r>
      <w:r>
        <w:rPr>
          <w:color w:val="231F20"/>
          <w:w w:val="105"/>
        </w:rPr>
        <w:t>National</w:t>
      </w:r>
      <w:r>
        <w:rPr>
          <w:color w:val="231F20"/>
          <w:spacing w:val="-4"/>
          <w:w w:val="105"/>
        </w:rPr>
        <w:t> </w:t>
      </w:r>
      <w:r>
        <w:rPr>
          <w:color w:val="231F20"/>
          <w:w w:val="105"/>
        </w:rPr>
        <w:t>Park</w:t>
      </w:r>
      <w:r>
        <w:rPr>
          <w:color w:val="231F20"/>
          <w:spacing w:val="-4"/>
          <w:w w:val="105"/>
        </w:rPr>
        <w:t> </w:t>
      </w:r>
      <w:r>
        <w:rPr>
          <w:color w:val="231F20"/>
          <w:w w:val="105"/>
        </w:rPr>
        <w:t>Service</w:t>
      </w:r>
      <w:r>
        <w:rPr>
          <w:color w:val="231F20"/>
          <w:spacing w:val="-4"/>
          <w:w w:val="105"/>
        </w:rPr>
        <w:t> </w:t>
      </w:r>
      <w:r>
        <w:rPr>
          <w:color w:val="231F20"/>
          <w:w w:val="105"/>
        </w:rPr>
        <w:t>reorganized</w:t>
      </w:r>
      <w:r>
        <w:rPr>
          <w:color w:val="231F20"/>
          <w:spacing w:val="-4"/>
          <w:w w:val="105"/>
        </w:rPr>
        <w:t> </w:t>
      </w:r>
      <w:r>
        <w:rPr>
          <w:color w:val="231F20"/>
          <w:w w:val="105"/>
        </w:rPr>
        <w:t>the</w:t>
      </w:r>
      <w:r>
        <w:rPr>
          <w:color w:val="231F20"/>
          <w:spacing w:val="-4"/>
          <w:w w:val="105"/>
        </w:rPr>
        <w:t> </w:t>
      </w:r>
      <w:r>
        <w:rPr>
          <w:color w:val="231F20"/>
          <w:w w:val="105"/>
        </w:rPr>
        <w:t>ten</w:t>
      </w:r>
      <w:r>
        <w:rPr>
          <w:color w:val="231F20"/>
          <w:spacing w:val="-4"/>
          <w:w w:val="105"/>
        </w:rPr>
        <w:t> </w:t>
      </w:r>
      <w:r>
        <w:rPr>
          <w:color w:val="231F20"/>
          <w:w w:val="105"/>
        </w:rPr>
        <w:t>regions</w:t>
      </w:r>
      <w:r>
        <w:rPr>
          <w:color w:val="231F20"/>
          <w:spacing w:val="-4"/>
          <w:w w:val="105"/>
        </w:rPr>
        <w:t> </w:t>
      </w:r>
      <w:r>
        <w:rPr>
          <w:color w:val="231F20"/>
          <w:w w:val="105"/>
        </w:rPr>
        <w:t>of the</w:t>
      </w:r>
      <w:r>
        <w:rPr>
          <w:color w:val="231F20"/>
          <w:spacing w:val="-4"/>
          <w:w w:val="105"/>
        </w:rPr>
        <w:t> </w:t>
      </w:r>
      <w:r>
        <w:rPr>
          <w:color w:val="231F20"/>
          <w:w w:val="105"/>
        </w:rPr>
        <w:t>Na- </w:t>
      </w:r>
      <w:r>
        <w:rPr>
          <w:color w:val="231F20"/>
          <w:spacing w:val="-2"/>
          <w:w w:val="105"/>
        </w:rPr>
        <w:t>tional</w:t>
      </w:r>
      <w:r>
        <w:rPr>
          <w:color w:val="231F20"/>
          <w:spacing w:val="-5"/>
          <w:w w:val="105"/>
        </w:rPr>
        <w:t> </w:t>
      </w:r>
      <w:r>
        <w:rPr>
          <w:color w:val="231F20"/>
          <w:spacing w:val="-2"/>
          <w:w w:val="105"/>
        </w:rPr>
        <w:t>Park</w:t>
      </w:r>
      <w:r>
        <w:rPr>
          <w:color w:val="231F20"/>
          <w:spacing w:val="-5"/>
          <w:w w:val="105"/>
        </w:rPr>
        <w:t> </w:t>
      </w:r>
      <w:r>
        <w:rPr>
          <w:color w:val="231F20"/>
          <w:spacing w:val="-2"/>
          <w:w w:val="105"/>
        </w:rPr>
        <w:t>Service</w:t>
      </w:r>
      <w:r>
        <w:rPr>
          <w:color w:val="231F20"/>
          <w:spacing w:val="-5"/>
          <w:w w:val="105"/>
        </w:rPr>
        <w:t> </w:t>
      </w:r>
      <w:r>
        <w:rPr>
          <w:color w:val="231F20"/>
          <w:spacing w:val="-2"/>
          <w:w w:val="105"/>
        </w:rPr>
        <w:t>into</w:t>
      </w:r>
      <w:r>
        <w:rPr>
          <w:color w:val="231F20"/>
          <w:spacing w:val="-5"/>
          <w:w w:val="105"/>
        </w:rPr>
        <w:t> </w:t>
      </w:r>
      <w:r>
        <w:rPr>
          <w:color w:val="231F20"/>
          <w:spacing w:val="-2"/>
          <w:w w:val="105"/>
        </w:rPr>
        <w:t>seven</w:t>
      </w:r>
      <w:r>
        <w:rPr>
          <w:color w:val="231F20"/>
          <w:spacing w:val="-5"/>
          <w:w w:val="105"/>
        </w:rPr>
        <w:t> </w:t>
      </w:r>
      <w:r>
        <w:rPr>
          <w:color w:val="231F20"/>
          <w:spacing w:val="-2"/>
          <w:w w:val="105"/>
        </w:rPr>
        <w:t>ﬁeld</w:t>
      </w:r>
      <w:r>
        <w:rPr>
          <w:color w:val="231F20"/>
          <w:spacing w:val="-5"/>
          <w:w w:val="105"/>
        </w:rPr>
        <w:t> </w:t>
      </w:r>
      <w:r>
        <w:rPr>
          <w:color w:val="231F20"/>
          <w:spacing w:val="-2"/>
          <w:w w:val="105"/>
        </w:rPr>
        <w:t>areas,</w:t>
      </w:r>
      <w:r>
        <w:rPr>
          <w:color w:val="231F20"/>
          <w:spacing w:val="-5"/>
          <w:w w:val="105"/>
        </w:rPr>
        <w:t> </w:t>
      </w:r>
      <w:r>
        <w:rPr>
          <w:color w:val="231F20"/>
          <w:spacing w:val="-2"/>
          <w:w w:val="105"/>
        </w:rPr>
        <w:t>the</w:t>
      </w:r>
      <w:r>
        <w:rPr>
          <w:color w:val="231F20"/>
          <w:spacing w:val="-5"/>
          <w:w w:val="105"/>
        </w:rPr>
        <w:t> </w:t>
      </w:r>
      <w:r>
        <w:rPr>
          <w:color w:val="231F20"/>
          <w:spacing w:val="-2"/>
          <w:w w:val="105"/>
        </w:rPr>
        <w:t>former</w:t>
      </w:r>
      <w:r>
        <w:rPr>
          <w:color w:val="231F20"/>
          <w:spacing w:val="-5"/>
          <w:w w:val="105"/>
        </w:rPr>
        <w:t> </w:t>
      </w:r>
      <w:r>
        <w:rPr>
          <w:color w:val="231F20"/>
          <w:spacing w:val="-2"/>
          <w:w w:val="105"/>
        </w:rPr>
        <w:t>North</w:t>
      </w:r>
      <w:r>
        <w:rPr>
          <w:color w:val="231F20"/>
          <w:spacing w:val="-9"/>
          <w:w w:val="105"/>
        </w:rPr>
        <w:t> </w:t>
      </w:r>
      <w:r>
        <w:rPr>
          <w:color w:val="231F20"/>
          <w:spacing w:val="-2"/>
          <w:w w:val="105"/>
        </w:rPr>
        <w:t>Atlantic</w:t>
      </w:r>
      <w:r>
        <w:rPr>
          <w:color w:val="231F20"/>
          <w:spacing w:val="-5"/>
          <w:w w:val="105"/>
        </w:rPr>
        <w:t> </w:t>
      </w:r>
      <w:r>
        <w:rPr>
          <w:color w:val="231F20"/>
          <w:spacing w:val="-2"/>
          <w:w w:val="105"/>
        </w:rPr>
        <w:t>Region,</w:t>
      </w:r>
      <w:r>
        <w:rPr>
          <w:color w:val="231F20"/>
          <w:spacing w:val="-5"/>
          <w:w w:val="105"/>
        </w:rPr>
        <w:t> </w:t>
      </w:r>
      <w:r>
        <w:rPr>
          <w:color w:val="231F20"/>
          <w:spacing w:val="-2"/>
          <w:w w:val="105"/>
        </w:rPr>
        <w:t>including</w:t>
      </w:r>
      <w:r>
        <w:rPr>
          <w:color w:val="231F20"/>
          <w:spacing w:val="-5"/>
          <w:w w:val="105"/>
        </w:rPr>
        <w:t> </w:t>
      </w:r>
      <w:r>
        <w:rPr>
          <w:color w:val="231F20"/>
          <w:spacing w:val="-2"/>
          <w:w w:val="105"/>
        </w:rPr>
        <w:t>sites</w:t>
      </w:r>
      <w:r>
        <w:rPr>
          <w:color w:val="231F20"/>
          <w:spacing w:val="-5"/>
          <w:w w:val="105"/>
        </w:rPr>
        <w:t> </w:t>
      </w:r>
      <w:r>
        <w:rPr>
          <w:color w:val="231F20"/>
          <w:spacing w:val="-2"/>
          <w:w w:val="105"/>
        </w:rPr>
        <w:t>in </w:t>
      </w:r>
      <w:r>
        <w:rPr>
          <w:color w:val="231F20"/>
          <w:w w:val="105"/>
        </w:rPr>
        <w:t>New</w:t>
      </w:r>
      <w:r>
        <w:rPr>
          <w:color w:val="231F20"/>
          <w:spacing w:val="-7"/>
          <w:w w:val="105"/>
        </w:rPr>
        <w:t> </w:t>
      </w:r>
      <w:r>
        <w:rPr>
          <w:color w:val="231F20"/>
          <w:w w:val="105"/>
        </w:rPr>
        <w:t>York,</w:t>
      </w:r>
      <w:r>
        <w:rPr>
          <w:color w:val="231F20"/>
          <w:spacing w:val="-7"/>
          <w:w w:val="105"/>
        </w:rPr>
        <w:t> </w:t>
      </w:r>
      <w:r>
        <w:rPr>
          <w:color w:val="231F20"/>
          <w:w w:val="105"/>
        </w:rPr>
        <w:t>was</w:t>
      </w:r>
      <w:r>
        <w:rPr>
          <w:color w:val="231F20"/>
          <w:spacing w:val="-7"/>
          <w:w w:val="105"/>
        </w:rPr>
        <w:t> </w:t>
      </w:r>
      <w:r>
        <w:rPr>
          <w:color w:val="231F20"/>
          <w:w w:val="105"/>
        </w:rPr>
        <w:t>included</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Northeast</w:t>
      </w:r>
      <w:r>
        <w:rPr>
          <w:color w:val="231F20"/>
          <w:spacing w:val="-10"/>
          <w:w w:val="105"/>
        </w:rPr>
        <w:t> </w:t>
      </w:r>
      <w:r>
        <w:rPr>
          <w:color w:val="231F20"/>
          <w:w w:val="105"/>
        </w:rPr>
        <w:t>Area,</w:t>
      </w:r>
      <w:r>
        <w:rPr>
          <w:color w:val="231F20"/>
          <w:spacing w:val="-7"/>
          <w:w w:val="105"/>
        </w:rPr>
        <w:t> </w:t>
      </w:r>
      <w:r>
        <w:rPr>
          <w:color w:val="231F20"/>
          <w:w w:val="105"/>
        </w:rPr>
        <w:t>which</w:t>
      </w:r>
      <w:r>
        <w:rPr>
          <w:color w:val="231F20"/>
          <w:spacing w:val="-7"/>
          <w:w w:val="105"/>
        </w:rPr>
        <w:t> </w:t>
      </w:r>
      <w:r>
        <w:rPr>
          <w:color w:val="231F20"/>
          <w:w w:val="105"/>
        </w:rPr>
        <w:t>held</w:t>
      </w:r>
      <w:r>
        <w:rPr>
          <w:color w:val="231F20"/>
          <w:spacing w:val="-7"/>
          <w:w w:val="105"/>
        </w:rPr>
        <w:t> </w:t>
      </w:r>
      <w:r>
        <w:rPr>
          <w:color w:val="231F20"/>
          <w:w w:val="105"/>
        </w:rPr>
        <w:t>parks</w:t>
      </w:r>
      <w:r>
        <w:rPr>
          <w:color w:val="231F20"/>
          <w:spacing w:val="-7"/>
          <w:w w:val="105"/>
        </w:rPr>
        <w:t> </w:t>
      </w:r>
      <w:r>
        <w:rPr>
          <w:color w:val="231F20"/>
          <w:w w:val="105"/>
        </w:rPr>
        <w:t>in</w:t>
      </w:r>
      <w:r>
        <w:rPr>
          <w:color w:val="231F20"/>
          <w:spacing w:val="-7"/>
          <w:w w:val="105"/>
        </w:rPr>
        <w:t> </w:t>
      </w:r>
      <w:r>
        <w:rPr>
          <w:color w:val="231F20"/>
          <w:w w:val="105"/>
        </w:rPr>
        <w:t>Maine,</w:t>
      </w:r>
      <w:r>
        <w:rPr>
          <w:color w:val="231F20"/>
          <w:spacing w:val="-7"/>
          <w:w w:val="105"/>
        </w:rPr>
        <w:t> </w:t>
      </w:r>
      <w:r>
        <w:rPr>
          <w:color w:val="231F20"/>
          <w:w w:val="105"/>
        </w:rPr>
        <w:t>New</w:t>
      </w:r>
      <w:r>
        <w:rPr>
          <w:color w:val="231F20"/>
          <w:spacing w:val="-7"/>
          <w:w w:val="105"/>
        </w:rPr>
        <w:t> </w:t>
      </w:r>
      <w:r>
        <w:rPr>
          <w:color w:val="231F20"/>
          <w:w w:val="105"/>
        </w:rPr>
        <w:t>Hampshire, Vermont, Massachusetts, Rhode Island, Connecticut, New Jersey, Pennsylvania, and Mary- land.</w:t>
      </w:r>
      <w:r>
        <w:rPr>
          <w:color w:val="231F20"/>
          <w:spacing w:val="-12"/>
          <w:w w:val="105"/>
        </w:rPr>
        <w:t> </w:t>
      </w:r>
      <w:r>
        <w:rPr>
          <w:color w:val="231F20"/>
          <w:w w:val="105"/>
        </w:rPr>
        <w:t>In</w:t>
      </w:r>
      <w:r>
        <w:rPr>
          <w:color w:val="231F20"/>
          <w:spacing w:val="-12"/>
          <w:w w:val="105"/>
        </w:rPr>
        <w:t> </w:t>
      </w:r>
      <w:r>
        <w:rPr>
          <w:color w:val="231F20"/>
          <w:w w:val="105"/>
        </w:rPr>
        <w:t>1997,</w:t>
      </w:r>
      <w:r>
        <w:rPr>
          <w:color w:val="231F20"/>
          <w:spacing w:val="-12"/>
          <w:w w:val="105"/>
        </w:rPr>
        <w:t> </w:t>
      </w:r>
      <w:r>
        <w:rPr>
          <w:color w:val="231F20"/>
          <w:w w:val="105"/>
        </w:rPr>
        <w:t>the</w:t>
      </w:r>
      <w:r>
        <w:rPr>
          <w:color w:val="231F20"/>
          <w:spacing w:val="-12"/>
          <w:w w:val="105"/>
        </w:rPr>
        <w:t> </w:t>
      </w:r>
      <w:r>
        <w:rPr>
          <w:color w:val="231F20"/>
          <w:w w:val="105"/>
        </w:rPr>
        <w:t>seven</w:t>
      </w:r>
      <w:r>
        <w:rPr>
          <w:color w:val="231F20"/>
          <w:spacing w:val="-12"/>
          <w:w w:val="105"/>
        </w:rPr>
        <w:t> </w:t>
      </w:r>
      <w:r>
        <w:rPr>
          <w:color w:val="231F20"/>
          <w:w w:val="105"/>
        </w:rPr>
        <w:t>ﬁeld</w:t>
      </w:r>
      <w:r>
        <w:rPr>
          <w:color w:val="231F20"/>
          <w:spacing w:val="-12"/>
          <w:w w:val="105"/>
        </w:rPr>
        <w:t> </w:t>
      </w:r>
      <w:r>
        <w:rPr>
          <w:color w:val="231F20"/>
          <w:w w:val="105"/>
        </w:rPr>
        <w:t>areas</w:t>
      </w:r>
      <w:r>
        <w:rPr>
          <w:color w:val="231F20"/>
          <w:spacing w:val="-12"/>
          <w:w w:val="105"/>
        </w:rPr>
        <w:t> </w:t>
      </w:r>
      <w:r>
        <w:rPr>
          <w:color w:val="231F20"/>
          <w:w w:val="105"/>
        </w:rPr>
        <w:t>were</w:t>
      </w:r>
      <w:r>
        <w:rPr>
          <w:color w:val="231F20"/>
          <w:spacing w:val="-12"/>
          <w:w w:val="105"/>
        </w:rPr>
        <w:t> </w:t>
      </w:r>
      <w:r>
        <w:rPr>
          <w:color w:val="231F20"/>
          <w:w w:val="105"/>
        </w:rPr>
        <w:t>redesignated</w:t>
      </w:r>
      <w:r>
        <w:rPr>
          <w:color w:val="231F20"/>
          <w:spacing w:val="-12"/>
          <w:w w:val="105"/>
        </w:rPr>
        <w:t> </w:t>
      </w:r>
      <w:r>
        <w:rPr>
          <w:color w:val="231F20"/>
          <w:w w:val="105"/>
        </w:rPr>
        <w:t>as</w:t>
      </w:r>
      <w:r>
        <w:rPr>
          <w:color w:val="231F20"/>
          <w:spacing w:val="-12"/>
          <w:w w:val="105"/>
        </w:rPr>
        <w:t> </w:t>
      </w:r>
      <w:r>
        <w:rPr>
          <w:color w:val="231F20"/>
          <w:w w:val="105"/>
        </w:rPr>
        <w:t>regions.</w:t>
      </w:r>
      <w:r>
        <w:rPr>
          <w:color w:val="231F20"/>
          <w:w w:val="105"/>
          <w:position w:val="7"/>
          <w:sz w:val="12"/>
        </w:rPr>
        <w:t>14</w:t>
      </w:r>
      <w:r>
        <w:rPr>
          <w:color w:val="231F20"/>
          <w:spacing w:val="46"/>
          <w:w w:val="105"/>
          <w:position w:val="7"/>
          <w:sz w:val="12"/>
        </w:rPr>
        <w:t> </w:t>
      </w:r>
      <w:r>
        <w:rPr>
          <w:color w:val="231F20"/>
          <w:w w:val="105"/>
        </w:rPr>
        <w:t>Marjorie</w:t>
      </w:r>
      <w:r>
        <w:rPr>
          <w:color w:val="231F20"/>
          <w:spacing w:val="-12"/>
          <w:w w:val="105"/>
        </w:rPr>
        <w:t> </w:t>
      </w:r>
      <w:r>
        <w:rPr>
          <w:color w:val="231F20"/>
          <w:w w:val="105"/>
        </w:rPr>
        <w:t>Smith</w:t>
      </w:r>
      <w:r>
        <w:rPr>
          <w:color w:val="231F20"/>
          <w:spacing w:val="-12"/>
          <w:w w:val="105"/>
        </w:rPr>
        <w:t> </w:t>
      </w:r>
      <w:r>
        <w:rPr>
          <w:color w:val="231F20"/>
          <w:w w:val="105"/>
        </w:rPr>
        <w:t>from</w:t>
      </w:r>
      <w:r>
        <w:rPr>
          <w:color w:val="231F20"/>
          <w:spacing w:val="-12"/>
          <w:w w:val="105"/>
        </w:rPr>
        <w:t> </w:t>
      </w:r>
      <w:r>
        <w:rPr>
          <w:color w:val="231F20"/>
          <w:w w:val="105"/>
        </w:rPr>
        <w:t>the</w:t>
      </w:r>
    </w:p>
    <w:p>
      <w:pPr>
        <w:pStyle w:val="BodyText"/>
        <w:spacing w:before="65"/>
        <w:rPr>
          <w:sz w:val="20"/>
        </w:rPr>
      </w:pPr>
      <w:r>
        <w:rPr/>
        <mc:AlternateContent>
          <mc:Choice Requires="wps">
            <w:drawing>
              <wp:anchor distT="0" distB="0" distL="0" distR="0" allowOverlap="1" layoutInCell="1" locked="0" behindDoc="1" simplePos="0" relativeHeight="487678464">
                <wp:simplePos x="0" y="0"/>
                <wp:positionH relativeFrom="page">
                  <wp:posOffset>1143000</wp:posOffset>
                </wp:positionH>
                <wp:positionV relativeFrom="paragraph">
                  <wp:posOffset>205520</wp:posOffset>
                </wp:positionV>
                <wp:extent cx="1828800" cy="1270"/>
                <wp:effectExtent l="0" t="0" r="0" b="0"/>
                <wp:wrapTopAndBottom/>
                <wp:docPr id="284" name="Graphic 284"/>
                <wp:cNvGraphicFramePr>
                  <a:graphicFrameLocks/>
                </wp:cNvGraphicFramePr>
                <a:graphic>
                  <a:graphicData uri="http://schemas.microsoft.com/office/word/2010/wordprocessingShape">
                    <wps:wsp>
                      <wps:cNvPr id="284" name="Graphic 28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6.182753pt;width:144pt;height:.1pt;mso-position-horizontal-relative:page;mso-position-vertical-relative:paragraph;z-index:-15638016;mso-wrap-distance-left:0;mso-wrap-distance-right:0" id="docshape282" coordorigin="1800,324" coordsize="2880,0" path="m1800,324l4680,324e" filled="false" stroked="true" strokeweight=".75pt" strokecolor="#231f20">
                <v:path arrowok="t"/>
                <v:stroke dashstyle="solid"/>
                <w10:wrap type="topAndBottom"/>
              </v:shape>
            </w:pict>
          </mc:Fallback>
        </mc:AlternateContent>
      </w:r>
    </w:p>
    <w:p>
      <w:pPr>
        <w:spacing w:line="244" w:lineRule="auto" w:before="30"/>
        <w:ind w:left="159" w:right="630" w:firstLine="0"/>
        <w:jc w:val="left"/>
        <w:rPr>
          <w:sz w:val="19"/>
        </w:rPr>
      </w:pPr>
      <w:r>
        <w:rPr>
          <w:color w:val="231F20"/>
          <w:w w:val="105"/>
          <w:position w:val="6"/>
          <w:sz w:val="11"/>
        </w:rPr>
        <w:t>11</w:t>
      </w:r>
      <w:r>
        <w:rPr>
          <w:color w:val="231F20"/>
          <w:spacing w:val="9"/>
          <w:w w:val="105"/>
          <w:position w:val="6"/>
          <w:sz w:val="11"/>
        </w:rPr>
        <w:t> </w:t>
      </w:r>
      <w:r>
        <w:rPr>
          <w:color w:val="231F20"/>
          <w:w w:val="105"/>
          <w:sz w:val="19"/>
        </w:rPr>
        <w:t>Martin</w:t>
      </w:r>
      <w:r>
        <w:rPr>
          <w:color w:val="231F20"/>
          <w:spacing w:val="-9"/>
          <w:w w:val="105"/>
          <w:sz w:val="19"/>
        </w:rPr>
        <w:t> </w:t>
      </w:r>
      <w:r>
        <w:rPr>
          <w:color w:val="231F20"/>
          <w:w w:val="105"/>
          <w:sz w:val="19"/>
        </w:rPr>
        <w:t>Van</w:t>
      </w:r>
      <w:r>
        <w:rPr>
          <w:color w:val="231F20"/>
          <w:spacing w:val="-9"/>
          <w:w w:val="105"/>
          <w:sz w:val="19"/>
        </w:rPr>
        <w:t> </w:t>
      </w:r>
      <w:r>
        <w:rPr>
          <w:color w:val="231F20"/>
          <w:w w:val="105"/>
          <w:sz w:val="19"/>
        </w:rPr>
        <w:t>Buren</w:t>
      </w:r>
      <w:r>
        <w:rPr>
          <w:color w:val="231F20"/>
          <w:spacing w:val="-9"/>
          <w:w w:val="105"/>
          <w:sz w:val="19"/>
        </w:rPr>
        <w:t> </w:t>
      </w:r>
      <w:r>
        <w:rPr>
          <w:color w:val="231F20"/>
          <w:w w:val="105"/>
          <w:sz w:val="19"/>
        </w:rPr>
        <w:t>Historic</w:t>
      </w:r>
      <w:r>
        <w:rPr>
          <w:color w:val="231F20"/>
          <w:spacing w:val="-9"/>
          <w:w w:val="105"/>
          <w:sz w:val="19"/>
        </w:rPr>
        <w:t> </w:t>
      </w:r>
      <w:r>
        <w:rPr>
          <w:color w:val="231F20"/>
          <w:w w:val="105"/>
          <w:sz w:val="19"/>
        </w:rPr>
        <w:t>Site</w:t>
      </w:r>
      <w:r>
        <w:rPr>
          <w:color w:val="231F20"/>
          <w:spacing w:val="-9"/>
          <w:w w:val="105"/>
          <w:sz w:val="19"/>
        </w:rPr>
        <w:t> </w:t>
      </w:r>
      <w:r>
        <w:rPr>
          <w:color w:val="231F20"/>
          <w:w w:val="105"/>
          <w:sz w:val="19"/>
        </w:rPr>
        <w:t>[sic]</w:t>
      </w:r>
      <w:r>
        <w:rPr>
          <w:color w:val="231F20"/>
          <w:spacing w:val="-9"/>
          <w:w w:val="105"/>
          <w:sz w:val="19"/>
        </w:rPr>
        <w:t> </w:t>
      </w:r>
      <w:r>
        <w:rPr>
          <w:i/>
          <w:color w:val="231F20"/>
          <w:w w:val="105"/>
          <w:sz w:val="19"/>
        </w:rPr>
        <w:t>Development</w:t>
      </w:r>
      <w:r>
        <w:rPr>
          <w:i/>
          <w:color w:val="231F20"/>
          <w:spacing w:val="-10"/>
          <w:w w:val="105"/>
          <w:sz w:val="19"/>
        </w:rPr>
        <w:t> </w:t>
      </w:r>
      <w:r>
        <w:rPr>
          <w:i/>
          <w:color w:val="231F20"/>
          <w:w w:val="105"/>
          <w:sz w:val="19"/>
        </w:rPr>
        <w:t>Concept</w:t>
      </w:r>
      <w:r>
        <w:rPr>
          <w:i/>
          <w:color w:val="231F20"/>
          <w:spacing w:val="-10"/>
          <w:w w:val="105"/>
          <w:sz w:val="19"/>
        </w:rPr>
        <w:t> </w:t>
      </w:r>
      <w:r>
        <w:rPr>
          <w:i/>
          <w:color w:val="231F20"/>
          <w:w w:val="105"/>
          <w:sz w:val="19"/>
        </w:rPr>
        <w:t>Plan</w:t>
      </w:r>
      <w:r>
        <w:rPr>
          <w:i/>
          <w:color w:val="231F20"/>
          <w:spacing w:val="-8"/>
          <w:w w:val="105"/>
          <w:sz w:val="19"/>
        </w:rPr>
        <w:t> </w:t>
      </w:r>
      <w:r>
        <w:rPr>
          <w:color w:val="231F20"/>
          <w:w w:val="105"/>
          <w:sz w:val="19"/>
        </w:rPr>
        <w:t>Environmental</w:t>
      </w:r>
      <w:r>
        <w:rPr>
          <w:color w:val="231F20"/>
          <w:spacing w:val="-11"/>
          <w:w w:val="105"/>
          <w:sz w:val="19"/>
        </w:rPr>
        <w:t> </w:t>
      </w:r>
      <w:r>
        <w:rPr>
          <w:color w:val="231F20"/>
          <w:w w:val="105"/>
          <w:sz w:val="19"/>
        </w:rPr>
        <w:t>Assessment,</w:t>
      </w:r>
      <w:r>
        <w:rPr>
          <w:color w:val="231F20"/>
          <w:spacing w:val="-9"/>
          <w:w w:val="105"/>
          <w:sz w:val="19"/>
        </w:rPr>
        <w:t> </w:t>
      </w:r>
      <w:r>
        <w:rPr>
          <w:color w:val="231F20"/>
          <w:w w:val="105"/>
          <w:sz w:val="19"/>
        </w:rPr>
        <w:t>National Park</w:t>
      </w:r>
      <w:r>
        <w:rPr>
          <w:color w:val="231F20"/>
          <w:spacing w:val="-2"/>
          <w:w w:val="105"/>
          <w:sz w:val="19"/>
        </w:rPr>
        <w:t> </w:t>
      </w:r>
      <w:r>
        <w:rPr>
          <w:color w:val="231F20"/>
          <w:w w:val="105"/>
          <w:sz w:val="19"/>
        </w:rPr>
        <w:t>Service,</w:t>
      </w:r>
      <w:r>
        <w:rPr>
          <w:color w:val="231F20"/>
          <w:spacing w:val="-2"/>
          <w:w w:val="105"/>
          <w:sz w:val="19"/>
        </w:rPr>
        <w:t> </w:t>
      </w:r>
      <w:r>
        <w:rPr>
          <w:color w:val="231F20"/>
          <w:w w:val="105"/>
          <w:sz w:val="19"/>
        </w:rPr>
        <w:t>Draft,</w:t>
      </w:r>
      <w:r>
        <w:rPr>
          <w:color w:val="231F20"/>
          <w:spacing w:val="-2"/>
          <w:w w:val="105"/>
          <w:sz w:val="19"/>
        </w:rPr>
        <w:t> </w:t>
      </w:r>
      <w:r>
        <w:rPr>
          <w:color w:val="231F20"/>
          <w:w w:val="105"/>
          <w:sz w:val="19"/>
        </w:rPr>
        <w:t>March</w:t>
      </w:r>
      <w:r>
        <w:rPr>
          <w:color w:val="231F20"/>
          <w:spacing w:val="-2"/>
          <w:w w:val="105"/>
          <w:sz w:val="19"/>
        </w:rPr>
        <w:t> </w:t>
      </w:r>
      <w:r>
        <w:rPr>
          <w:color w:val="231F20"/>
          <w:w w:val="105"/>
          <w:sz w:val="19"/>
        </w:rPr>
        <w:t>2000;</w:t>
      </w:r>
      <w:r>
        <w:rPr>
          <w:color w:val="231F20"/>
          <w:spacing w:val="-2"/>
          <w:w w:val="105"/>
          <w:sz w:val="19"/>
        </w:rPr>
        <w:t> </w:t>
      </w:r>
      <w:r>
        <w:rPr>
          <w:color w:val="231F20"/>
          <w:w w:val="105"/>
          <w:sz w:val="19"/>
        </w:rPr>
        <w:t>Michael</w:t>
      </w:r>
      <w:r>
        <w:rPr>
          <w:color w:val="231F20"/>
          <w:spacing w:val="-2"/>
          <w:w w:val="105"/>
          <w:sz w:val="19"/>
        </w:rPr>
        <w:t> </w:t>
      </w:r>
      <w:r>
        <w:rPr>
          <w:color w:val="231F20"/>
          <w:w w:val="105"/>
          <w:sz w:val="19"/>
        </w:rPr>
        <w:t>Henderson,</w:t>
      </w:r>
      <w:r>
        <w:rPr>
          <w:color w:val="231F20"/>
          <w:spacing w:val="-2"/>
          <w:w w:val="105"/>
          <w:sz w:val="19"/>
        </w:rPr>
        <w:t> </w:t>
      </w:r>
      <w:r>
        <w:rPr>
          <w:color w:val="231F20"/>
          <w:w w:val="105"/>
          <w:sz w:val="19"/>
        </w:rPr>
        <w:t>interview</w:t>
      </w:r>
      <w:r>
        <w:rPr>
          <w:color w:val="231F20"/>
          <w:spacing w:val="-2"/>
          <w:w w:val="105"/>
          <w:sz w:val="19"/>
        </w:rPr>
        <w:t> </w:t>
      </w:r>
      <w:r>
        <w:rPr>
          <w:color w:val="231F20"/>
          <w:w w:val="105"/>
          <w:sz w:val="19"/>
        </w:rPr>
        <w:t>by</w:t>
      </w:r>
      <w:r>
        <w:rPr>
          <w:color w:val="231F20"/>
          <w:spacing w:val="-4"/>
          <w:w w:val="105"/>
          <w:sz w:val="19"/>
        </w:rPr>
        <w:t> </w:t>
      </w:r>
      <w:r>
        <w:rPr>
          <w:color w:val="231F20"/>
          <w:w w:val="105"/>
          <w:sz w:val="19"/>
        </w:rPr>
        <w:t>Suzanne</w:t>
      </w:r>
      <w:r>
        <w:rPr>
          <w:color w:val="231F20"/>
          <w:spacing w:val="-2"/>
          <w:w w:val="105"/>
          <w:sz w:val="19"/>
        </w:rPr>
        <w:t> </w:t>
      </w:r>
      <w:r>
        <w:rPr>
          <w:color w:val="231F20"/>
          <w:w w:val="105"/>
          <w:sz w:val="19"/>
        </w:rPr>
        <w:t>Julin,</w:t>
      </w:r>
      <w:r>
        <w:rPr>
          <w:color w:val="231F20"/>
          <w:spacing w:val="-5"/>
          <w:w w:val="105"/>
          <w:sz w:val="19"/>
        </w:rPr>
        <w:t> </w:t>
      </w:r>
      <w:r>
        <w:rPr>
          <w:color w:val="231F20"/>
          <w:w w:val="105"/>
          <w:sz w:val="19"/>
        </w:rPr>
        <w:t>April</w:t>
      </w:r>
      <w:r>
        <w:rPr>
          <w:color w:val="231F20"/>
          <w:spacing w:val="-2"/>
          <w:w w:val="105"/>
          <w:sz w:val="19"/>
        </w:rPr>
        <w:t> </w:t>
      </w:r>
      <w:r>
        <w:rPr>
          <w:color w:val="231F20"/>
          <w:w w:val="105"/>
          <w:sz w:val="19"/>
        </w:rPr>
        <w:t>5,</w:t>
      </w:r>
      <w:r>
        <w:rPr>
          <w:color w:val="231F20"/>
          <w:spacing w:val="-2"/>
          <w:w w:val="105"/>
          <w:sz w:val="19"/>
        </w:rPr>
        <w:t> </w:t>
      </w:r>
      <w:r>
        <w:rPr>
          <w:color w:val="231F20"/>
          <w:w w:val="105"/>
          <w:sz w:val="19"/>
        </w:rPr>
        <w:t>2010;</w:t>
      </w:r>
      <w:r>
        <w:rPr>
          <w:color w:val="231F20"/>
          <w:spacing w:val="-2"/>
          <w:w w:val="105"/>
          <w:sz w:val="19"/>
        </w:rPr>
        <w:t> </w:t>
      </w:r>
      <w:r>
        <w:rPr>
          <w:color w:val="231F20"/>
          <w:w w:val="105"/>
          <w:sz w:val="19"/>
        </w:rPr>
        <w:t>State</w:t>
      </w:r>
      <w:r>
        <w:rPr>
          <w:color w:val="231F20"/>
          <w:w w:val="105"/>
          <w:sz w:val="19"/>
        </w:rPr>
        <w:t> of the</w:t>
      </w:r>
      <w:r>
        <w:rPr>
          <w:color w:val="231F20"/>
          <w:spacing w:val="-2"/>
          <w:w w:val="105"/>
          <w:sz w:val="19"/>
        </w:rPr>
        <w:t> </w:t>
      </w:r>
      <w:r>
        <w:rPr>
          <w:color w:val="231F20"/>
          <w:w w:val="105"/>
          <w:sz w:val="19"/>
        </w:rPr>
        <w:t>Park,</w:t>
      </w:r>
      <w:r>
        <w:rPr>
          <w:color w:val="231F20"/>
          <w:spacing w:val="-2"/>
          <w:w w:val="105"/>
          <w:sz w:val="19"/>
        </w:rPr>
        <w:t> </w:t>
      </w:r>
      <w:r>
        <w:rPr>
          <w:color w:val="231F20"/>
          <w:w w:val="105"/>
          <w:sz w:val="19"/>
        </w:rPr>
        <w:t>Martin</w:t>
      </w:r>
      <w:r>
        <w:rPr>
          <w:color w:val="231F20"/>
          <w:spacing w:val="-2"/>
          <w:w w:val="105"/>
          <w:sz w:val="19"/>
        </w:rPr>
        <w:t> </w:t>
      </w:r>
      <w:r>
        <w:rPr>
          <w:color w:val="231F20"/>
          <w:w w:val="105"/>
          <w:sz w:val="19"/>
        </w:rPr>
        <w:t>Van</w:t>
      </w:r>
      <w:r>
        <w:rPr>
          <w:color w:val="231F20"/>
          <w:spacing w:val="-2"/>
          <w:w w:val="105"/>
          <w:sz w:val="19"/>
        </w:rPr>
        <w:t> </w:t>
      </w:r>
      <w:r>
        <w:rPr>
          <w:color w:val="231F20"/>
          <w:w w:val="105"/>
          <w:sz w:val="19"/>
        </w:rPr>
        <w:t>Buren</w:t>
      </w:r>
      <w:r>
        <w:rPr>
          <w:color w:val="231F20"/>
          <w:spacing w:val="-2"/>
          <w:w w:val="105"/>
          <w:sz w:val="19"/>
        </w:rPr>
        <w:t> </w:t>
      </w:r>
      <w:r>
        <w:rPr>
          <w:color w:val="231F20"/>
          <w:w w:val="105"/>
          <w:sz w:val="19"/>
        </w:rPr>
        <w:t>National</w:t>
      </w:r>
      <w:r>
        <w:rPr>
          <w:color w:val="231F20"/>
          <w:spacing w:val="-2"/>
          <w:w w:val="105"/>
          <w:sz w:val="19"/>
        </w:rPr>
        <w:t> </w:t>
      </w:r>
      <w:r>
        <w:rPr>
          <w:color w:val="231F20"/>
          <w:w w:val="105"/>
          <w:sz w:val="19"/>
        </w:rPr>
        <w:t>Historic</w:t>
      </w:r>
      <w:r>
        <w:rPr>
          <w:color w:val="231F20"/>
          <w:spacing w:val="-2"/>
          <w:w w:val="105"/>
          <w:sz w:val="19"/>
        </w:rPr>
        <w:t> </w:t>
      </w:r>
      <w:r>
        <w:rPr>
          <w:color w:val="231F20"/>
          <w:w w:val="105"/>
          <w:sz w:val="19"/>
        </w:rPr>
        <w:t>Site,</w:t>
      </w:r>
      <w:r>
        <w:rPr>
          <w:color w:val="231F20"/>
          <w:spacing w:val="-2"/>
          <w:w w:val="105"/>
          <w:sz w:val="19"/>
        </w:rPr>
        <w:t> </w:t>
      </w:r>
      <w:r>
        <w:rPr>
          <w:color w:val="231F20"/>
          <w:w w:val="105"/>
          <w:sz w:val="19"/>
        </w:rPr>
        <w:t>FY</w:t>
      </w:r>
      <w:r>
        <w:rPr>
          <w:color w:val="231F20"/>
          <w:spacing w:val="-2"/>
          <w:w w:val="105"/>
          <w:sz w:val="19"/>
        </w:rPr>
        <w:t> </w:t>
      </w:r>
      <w:r>
        <w:rPr>
          <w:color w:val="231F20"/>
          <w:w w:val="105"/>
          <w:sz w:val="19"/>
        </w:rPr>
        <w:t>2002,</w:t>
      </w:r>
      <w:r>
        <w:rPr>
          <w:color w:val="231F20"/>
          <w:spacing w:val="-2"/>
          <w:w w:val="105"/>
          <w:sz w:val="19"/>
        </w:rPr>
        <w:t> </w:t>
      </w:r>
      <w:r>
        <w:rPr>
          <w:color w:val="231F20"/>
          <w:w w:val="105"/>
          <w:sz w:val="19"/>
        </w:rPr>
        <w:t>460/D-28,</w:t>
      </w:r>
      <w:r>
        <w:rPr>
          <w:color w:val="231F20"/>
          <w:spacing w:val="-2"/>
          <w:w w:val="105"/>
          <w:sz w:val="19"/>
        </w:rPr>
        <w:t> </w:t>
      </w:r>
      <w:r>
        <w:rPr>
          <w:color w:val="231F20"/>
          <w:w w:val="105"/>
          <w:sz w:val="19"/>
        </w:rPr>
        <w:t>scanned</w:t>
      </w:r>
      <w:r>
        <w:rPr>
          <w:color w:val="231F20"/>
          <w:spacing w:val="-2"/>
          <w:w w:val="105"/>
          <w:sz w:val="19"/>
        </w:rPr>
        <w:t> </w:t>
      </w:r>
      <w:r>
        <w:rPr>
          <w:color w:val="231F20"/>
          <w:w w:val="105"/>
          <w:sz w:val="19"/>
        </w:rPr>
        <w:t>October</w:t>
      </w:r>
      <w:r>
        <w:rPr>
          <w:color w:val="231F20"/>
          <w:spacing w:val="-2"/>
          <w:w w:val="105"/>
          <w:sz w:val="19"/>
        </w:rPr>
        <w:t> </w:t>
      </w:r>
      <w:r>
        <w:rPr>
          <w:color w:val="231F20"/>
          <w:w w:val="105"/>
          <w:sz w:val="19"/>
        </w:rPr>
        <w:t>28,</w:t>
      </w:r>
      <w:r>
        <w:rPr>
          <w:color w:val="231F20"/>
          <w:spacing w:val="-2"/>
          <w:w w:val="105"/>
          <w:sz w:val="19"/>
        </w:rPr>
        <w:t> </w:t>
      </w:r>
      <w:r>
        <w:rPr>
          <w:color w:val="231F20"/>
          <w:w w:val="105"/>
          <w:sz w:val="19"/>
        </w:rPr>
        <w:t>2004, MAVA; Boston Support Oﬃce, Northeast Region, National Park Service, </w:t>
      </w:r>
      <w:r>
        <w:rPr>
          <w:i/>
          <w:color w:val="231F20"/>
          <w:w w:val="105"/>
          <w:sz w:val="19"/>
        </w:rPr>
        <w:t>Martin Van Buren National</w:t>
      </w:r>
      <w:r>
        <w:rPr>
          <w:i/>
          <w:color w:val="231F20"/>
          <w:w w:val="105"/>
          <w:sz w:val="19"/>
        </w:rPr>
        <w:t> </w:t>
      </w:r>
      <w:r>
        <w:rPr>
          <w:i/>
          <w:color w:val="231F20"/>
          <w:sz w:val="19"/>
        </w:rPr>
        <w:t>Historic Site Boundary Study/Environmental Assessment 2003 </w:t>
      </w:r>
      <w:r>
        <w:rPr>
          <w:color w:val="231F20"/>
          <w:sz w:val="19"/>
        </w:rPr>
        <w:t>(Boundary Study 2003) 3; Chief Ranger to </w:t>
      </w:r>
      <w:r>
        <w:rPr>
          <w:color w:val="231F20"/>
          <w:w w:val="105"/>
          <w:sz w:val="19"/>
        </w:rPr>
        <w:t>Park Historian, March 17, 2010, MAVA.</w:t>
      </w:r>
    </w:p>
    <w:p>
      <w:pPr>
        <w:spacing w:line="244" w:lineRule="auto" w:before="62"/>
        <w:ind w:left="159" w:right="554" w:firstLine="0"/>
        <w:jc w:val="left"/>
        <w:rPr>
          <w:sz w:val="19"/>
        </w:rPr>
      </w:pPr>
      <w:r>
        <w:rPr>
          <w:color w:val="231F20"/>
          <w:position w:val="6"/>
          <w:sz w:val="11"/>
        </w:rPr>
        <w:t>12</w:t>
      </w:r>
      <w:r>
        <w:rPr>
          <w:color w:val="231F20"/>
          <w:spacing w:val="35"/>
          <w:position w:val="6"/>
          <w:sz w:val="11"/>
        </w:rPr>
        <w:t> </w:t>
      </w:r>
      <w:r>
        <w:rPr>
          <w:color w:val="231F20"/>
          <w:sz w:val="19"/>
        </w:rPr>
        <w:t>State of</w:t>
      </w:r>
      <w:r>
        <w:rPr>
          <w:color w:val="231F20"/>
          <w:spacing w:val="25"/>
          <w:sz w:val="19"/>
        </w:rPr>
        <w:t> </w:t>
      </w:r>
      <w:r>
        <w:rPr>
          <w:color w:val="231F20"/>
          <w:sz w:val="19"/>
        </w:rPr>
        <w:t>the Park, Martin Van Buren National Historic Site, FY 2002; </w:t>
      </w:r>
      <w:r>
        <w:rPr>
          <w:i/>
          <w:color w:val="231F20"/>
          <w:sz w:val="19"/>
        </w:rPr>
        <w:t>Boundary Study 2003</w:t>
      </w:r>
      <w:r>
        <w:rPr>
          <w:color w:val="231F20"/>
          <w:sz w:val="19"/>
        </w:rPr>
        <w:t>, 3; Michael</w:t>
      </w:r>
      <w:r>
        <w:rPr>
          <w:color w:val="231F20"/>
          <w:spacing w:val="80"/>
          <w:sz w:val="19"/>
        </w:rPr>
        <w:t> </w:t>
      </w:r>
      <w:r>
        <w:rPr>
          <w:color w:val="231F20"/>
          <w:sz w:val="19"/>
        </w:rPr>
        <w:t>Henderson,</w:t>
      </w:r>
      <w:r>
        <w:rPr>
          <w:color w:val="231F20"/>
          <w:spacing w:val="24"/>
          <w:sz w:val="19"/>
        </w:rPr>
        <w:t> </w:t>
      </w:r>
      <w:r>
        <w:rPr>
          <w:color w:val="231F20"/>
          <w:sz w:val="19"/>
        </w:rPr>
        <w:t>interview</w:t>
      </w:r>
      <w:r>
        <w:rPr>
          <w:color w:val="231F20"/>
          <w:spacing w:val="24"/>
          <w:sz w:val="19"/>
        </w:rPr>
        <w:t> </w:t>
      </w:r>
      <w:r>
        <w:rPr>
          <w:color w:val="231F20"/>
          <w:sz w:val="19"/>
        </w:rPr>
        <w:t>by</w:t>
      </w:r>
      <w:r>
        <w:rPr>
          <w:color w:val="231F20"/>
          <w:spacing w:val="21"/>
          <w:sz w:val="19"/>
        </w:rPr>
        <w:t> </w:t>
      </w:r>
      <w:r>
        <w:rPr>
          <w:color w:val="231F20"/>
          <w:sz w:val="19"/>
        </w:rPr>
        <w:t>Suzanne</w:t>
      </w:r>
      <w:r>
        <w:rPr>
          <w:color w:val="231F20"/>
          <w:spacing w:val="24"/>
          <w:sz w:val="19"/>
        </w:rPr>
        <w:t> </w:t>
      </w:r>
      <w:r>
        <w:rPr>
          <w:color w:val="231F20"/>
          <w:sz w:val="19"/>
        </w:rPr>
        <w:t>Julin,</w:t>
      </w:r>
      <w:r>
        <w:rPr>
          <w:color w:val="231F20"/>
          <w:spacing w:val="19"/>
          <w:sz w:val="19"/>
        </w:rPr>
        <w:t> </w:t>
      </w:r>
      <w:r>
        <w:rPr>
          <w:color w:val="231F20"/>
          <w:sz w:val="19"/>
        </w:rPr>
        <w:t>April</w:t>
      </w:r>
      <w:r>
        <w:rPr>
          <w:color w:val="231F20"/>
          <w:spacing w:val="24"/>
          <w:sz w:val="19"/>
        </w:rPr>
        <w:t> </w:t>
      </w:r>
      <w:r>
        <w:rPr>
          <w:color w:val="231F20"/>
          <w:sz w:val="19"/>
        </w:rPr>
        <w:t>5,</w:t>
      </w:r>
      <w:r>
        <w:rPr>
          <w:color w:val="231F20"/>
          <w:spacing w:val="24"/>
          <w:sz w:val="19"/>
        </w:rPr>
        <w:t> </w:t>
      </w:r>
      <w:r>
        <w:rPr>
          <w:color w:val="231F20"/>
          <w:sz w:val="19"/>
        </w:rPr>
        <w:t>2010;</w:t>
      </w:r>
      <w:r>
        <w:rPr>
          <w:color w:val="231F20"/>
          <w:spacing w:val="24"/>
          <w:sz w:val="19"/>
        </w:rPr>
        <w:t> </w:t>
      </w:r>
      <w:r>
        <w:rPr>
          <w:color w:val="231F20"/>
          <w:sz w:val="19"/>
        </w:rPr>
        <w:t>Bob</w:t>
      </w:r>
      <w:r>
        <w:rPr>
          <w:color w:val="231F20"/>
          <w:spacing w:val="24"/>
          <w:sz w:val="19"/>
        </w:rPr>
        <w:t> </w:t>
      </w:r>
      <w:r>
        <w:rPr>
          <w:color w:val="231F20"/>
          <w:sz w:val="19"/>
        </w:rPr>
        <w:t>McIntosh,</w:t>
      </w:r>
      <w:r>
        <w:rPr>
          <w:color w:val="231F20"/>
          <w:spacing w:val="24"/>
          <w:sz w:val="19"/>
        </w:rPr>
        <w:t> </w:t>
      </w:r>
      <w:r>
        <w:rPr>
          <w:color w:val="231F20"/>
          <w:sz w:val="19"/>
        </w:rPr>
        <w:t>interview</w:t>
      </w:r>
      <w:r>
        <w:rPr>
          <w:color w:val="231F20"/>
          <w:spacing w:val="24"/>
          <w:sz w:val="19"/>
        </w:rPr>
        <w:t> </w:t>
      </w:r>
      <w:r>
        <w:rPr>
          <w:color w:val="231F20"/>
          <w:sz w:val="19"/>
        </w:rPr>
        <w:t>by</w:t>
      </w:r>
      <w:r>
        <w:rPr>
          <w:color w:val="231F20"/>
          <w:spacing w:val="21"/>
          <w:sz w:val="19"/>
        </w:rPr>
        <w:t> </w:t>
      </w:r>
      <w:r>
        <w:rPr>
          <w:color w:val="231F20"/>
          <w:sz w:val="19"/>
        </w:rPr>
        <w:t>Suzanne</w:t>
      </w:r>
      <w:r>
        <w:rPr>
          <w:color w:val="231F20"/>
          <w:spacing w:val="24"/>
          <w:sz w:val="19"/>
        </w:rPr>
        <w:t> </w:t>
      </w:r>
      <w:r>
        <w:rPr>
          <w:color w:val="231F20"/>
          <w:sz w:val="19"/>
        </w:rPr>
        <w:t>Julin,</w:t>
      </w:r>
      <w:r>
        <w:rPr>
          <w:color w:val="231F20"/>
          <w:spacing w:val="19"/>
          <w:sz w:val="19"/>
        </w:rPr>
        <w:t> </w:t>
      </w:r>
      <w:r>
        <w:rPr>
          <w:color w:val="231F20"/>
          <w:sz w:val="19"/>
        </w:rPr>
        <w:t>April 8, 2010, MAVA; Dan Dattilio, interview by Suzanne Julin, April 13, 2008; Comments, Martin Van Buren</w:t>
      </w:r>
      <w:r>
        <w:rPr>
          <w:color w:val="231F20"/>
          <w:spacing w:val="80"/>
          <w:sz w:val="19"/>
        </w:rPr>
        <w:t> </w:t>
      </w:r>
      <w:r>
        <w:rPr>
          <w:color w:val="231F20"/>
          <w:sz w:val="19"/>
        </w:rPr>
        <w:t>National</w:t>
      </w:r>
      <w:r>
        <w:rPr>
          <w:color w:val="231F20"/>
          <w:spacing w:val="35"/>
          <w:sz w:val="19"/>
        </w:rPr>
        <w:t> </w:t>
      </w:r>
      <w:r>
        <w:rPr>
          <w:color w:val="231F20"/>
          <w:sz w:val="19"/>
        </w:rPr>
        <w:t>Historic</w:t>
      </w:r>
      <w:r>
        <w:rPr>
          <w:color w:val="231F20"/>
          <w:spacing w:val="35"/>
          <w:sz w:val="19"/>
        </w:rPr>
        <w:t> </w:t>
      </w:r>
      <w:r>
        <w:rPr>
          <w:color w:val="231F20"/>
          <w:sz w:val="19"/>
        </w:rPr>
        <w:t>Site</w:t>
      </w:r>
      <w:r>
        <w:rPr>
          <w:color w:val="231F20"/>
          <w:spacing w:val="29"/>
          <w:sz w:val="19"/>
        </w:rPr>
        <w:t> </w:t>
      </w:r>
      <w:r>
        <w:rPr>
          <w:color w:val="231F20"/>
          <w:sz w:val="19"/>
        </w:rPr>
        <w:t>Administrative</w:t>
      </w:r>
      <w:r>
        <w:rPr>
          <w:color w:val="231F20"/>
          <w:spacing w:val="35"/>
          <w:sz w:val="19"/>
        </w:rPr>
        <w:t> </w:t>
      </w:r>
      <w:r>
        <w:rPr>
          <w:color w:val="231F20"/>
          <w:sz w:val="19"/>
        </w:rPr>
        <w:t>History</w:t>
      </w:r>
      <w:r>
        <w:rPr>
          <w:color w:val="231F20"/>
          <w:spacing w:val="31"/>
          <w:sz w:val="19"/>
        </w:rPr>
        <w:t> </w:t>
      </w:r>
      <w:r>
        <w:rPr>
          <w:color w:val="231F20"/>
          <w:sz w:val="19"/>
        </w:rPr>
        <w:t>Draft,</w:t>
      </w:r>
      <w:r>
        <w:rPr>
          <w:color w:val="231F20"/>
          <w:spacing w:val="35"/>
          <w:sz w:val="19"/>
        </w:rPr>
        <w:t> </w:t>
      </w:r>
      <w:r>
        <w:rPr>
          <w:color w:val="231F20"/>
          <w:sz w:val="19"/>
        </w:rPr>
        <w:t>March</w:t>
      </w:r>
      <w:r>
        <w:rPr>
          <w:color w:val="231F20"/>
          <w:spacing w:val="35"/>
          <w:sz w:val="19"/>
        </w:rPr>
        <w:t> </w:t>
      </w:r>
      <w:r>
        <w:rPr>
          <w:color w:val="231F20"/>
          <w:sz w:val="19"/>
        </w:rPr>
        <w:t>24,</w:t>
      </w:r>
      <w:r>
        <w:rPr>
          <w:color w:val="231F20"/>
          <w:spacing w:val="35"/>
          <w:sz w:val="19"/>
        </w:rPr>
        <w:t> </w:t>
      </w:r>
      <w:r>
        <w:rPr>
          <w:color w:val="231F20"/>
          <w:sz w:val="19"/>
        </w:rPr>
        <w:t>2010,</w:t>
      </w:r>
      <w:r>
        <w:rPr>
          <w:color w:val="231F20"/>
          <w:spacing w:val="35"/>
          <w:sz w:val="19"/>
        </w:rPr>
        <w:t> </w:t>
      </w:r>
      <w:r>
        <w:rPr>
          <w:color w:val="231F20"/>
          <w:sz w:val="19"/>
        </w:rPr>
        <w:t>Martin</w:t>
      </w:r>
      <w:r>
        <w:rPr>
          <w:color w:val="231F20"/>
          <w:spacing w:val="35"/>
          <w:sz w:val="19"/>
        </w:rPr>
        <w:t> </w:t>
      </w:r>
      <w:r>
        <w:rPr>
          <w:color w:val="231F20"/>
          <w:sz w:val="19"/>
        </w:rPr>
        <w:t>Van</w:t>
      </w:r>
      <w:r>
        <w:rPr>
          <w:color w:val="231F20"/>
          <w:spacing w:val="35"/>
          <w:sz w:val="19"/>
        </w:rPr>
        <w:t> </w:t>
      </w:r>
      <w:r>
        <w:rPr>
          <w:color w:val="231F20"/>
          <w:sz w:val="19"/>
        </w:rPr>
        <w:t>Buren</w:t>
      </w:r>
      <w:r>
        <w:rPr>
          <w:color w:val="231F20"/>
          <w:spacing w:val="35"/>
          <w:sz w:val="19"/>
        </w:rPr>
        <w:t> </w:t>
      </w:r>
      <w:r>
        <w:rPr>
          <w:color w:val="231F20"/>
          <w:sz w:val="19"/>
        </w:rPr>
        <w:t>National</w:t>
      </w:r>
      <w:r>
        <w:rPr>
          <w:color w:val="231F20"/>
          <w:spacing w:val="35"/>
          <w:sz w:val="19"/>
        </w:rPr>
        <w:t> </w:t>
      </w:r>
      <w:r>
        <w:rPr>
          <w:color w:val="231F20"/>
          <w:sz w:val="19"/>
        </w:rPr>
        <w:t>His- toric Site Museum Collection, Administrative Archives, Administrative History.</w:t>
      </w:r>
    </w:p>
    <w:p>
      <w:pPr>
        <w:spacing w:before="62"/>
        <w:ind w:left="160" w:right="0" w:firstLine="0"/>
        <w:jc w:val="left"/>
        <w:rPr>
          <w:sz w:val="19"/>
        </w:rPr>
      </w:pPr>
      <w:r>
        <w:rPr>
          <w:color w:val="231F20"/>
          <w:spacing w:val="-2"/>
          <w:w w:val="105"/>
          <w:position w:val="6"/>
          <w:sz w:val="11"/>
        </w:rPr>
        <w:t>13</w:t>
      </w:r>
      <w:r>
        <w:rPr>
          <w:color w:val="231F20"/>
          <w:spacing w:val="14"/>
          <w:w w:val="105"/>
          <w:position w:val="6"/>
          <w:sz w:val="11"/>
        </w:rPr>
        <w:t> </w:t>
      </w:r>
      <w:r>
        <w:rPr>
          <w:i/>
          <w:color w:val="231F20"/>
          <w:spacing w:val="-2"/>
          <w:w w:val="105"/>
          <w:sz w:val="19"/>
        </w:rPr>
        <w:t>Boundary</w:t>
      </w:r>
      <w:r>
        <w:rPr>
          <w:i/>
          <w:color w:val="231F20"/>
          <w:spacing w:val="-5"/>
          <w:w w:val="105"/>
          <w:sz w:val="19"/>
        </w:rPr>
        <w:t> </w:t>
      </w:r>
      <w:r>
        <w:rPr>
          <w:i/>
          <w:color w:val="231F20"/>
          <w:spacing w:val="-2"/>
          <w:w w:val="105"/>
          <w:sz w:val="19"/>
        </w:rPr>
        <w:t>Study,</w:t>
      </w:r>
      <w:r>
        <w:rPr>
          <w:i/>
          <w:color w:val="231F20"/>
          <w:spacing w:val="-3"/>
          <w:w w:val="105"/>
          <w:sz w:val="19"/>
        </w:rPr>
        <w:t> </w:t>
      </w:r>
      <w:r>
        <w:rPr>
          <w:color w:val="231F20"/>
          <w:spacing w:val="-2"/>
          <w:w w:val="105"/>
          <w:sz w:val="19"/>
        </w:rPr>
        <w:t>2003,</w:t>
      </w:r>
      <w:r>
        <w:rPr>
          <w:color w:val="231F20"/>
          <w:spacing w:val="-4"/>
          <w:w w:val="105"/>
          <w:sz w:val="19"/>
        </w:rPr>
        <w:t> </w:t>
      </w:r>
      <w:r>
        <w:rPr>
          <w:color w:val="231F20"/>
          <w:spacing w:val="-2"/>
          <w:w w:val="105"/>
          <w:sz w:val="19"/>
        </w:rPr>
        <w:t>39-40;</w:t>
      </w:r>
      <w:r>
        <w:rPr>
          <w:color w:val="231F20"/>
          <w:spacing w:val="-5"/>
          <w:w w:val="105"/>
          <w:sz w:val="19"/>
        </w:rPr>
        <w:t> </w:t>
      </w:r>
      <w:r>
        <w:rPr>
          <w:color w:val="231F20"/>
          <w:spacing w:val="-2"/>
          <w:w w:val="105"/>
          <w:sz w:val="19"/>
        </w:rPr>
        <w:t>Chief</w:t>
      </w:r>
      <w:r>
        <w:rPr>
          <w:color w:val="231F20"/>
          <w:spacing w:val="2"/>
          <w:w w:val="105"/>
          <w:sz w:val="19"/>
        </w:rPr>
        <w:t> </w:t>
      </w:r>
      <w:r>
        <w:rPr>
          <w:color w:val="231F20"/>
          <w:spacing w:val="-2"/>
          <w:w w:val="105"/>
          <w:sz w:val="19"/>
        </w:rPr>
        <w:t>Ranger</w:t>
      </w:r>
      <w:r>
        <w:rPr>
          <w:color w:val="231F20"/>
          <w:spacing w:val="-4"/>
          <w:w w:val="105"/>
          <w:sz w:val="19"/>
        </w:rPr>
        <w:t> </w:t>
      </w:r>
      <w:r>
        <w:rPr>
          <w:color w:val="231F20"/>
          <w:spacing w:val="-2"/>
          <w:w w:val="105"/>
          <w:sz w:val="19"/>
        </w:rPr>
        <w:t>to</w:t>
      </w:r>
      <w:r>
        <w:rPr>
          <w:color w:val="231F20"/>
          <w:spacing w:val="-5"/>
          <w:w w:val="105"/>
          <w:sz w:val="19"/>
        </w:rPr>
        <w:t> </w:t>
      </w:r>
      <w:r>
        <w:rPr>
          <w:color w:val="231F20"/>
          <w:spacing w:val="-2"/>
          <w:w w:val="105"/>
          <w:sz w:val="19"/>
        </w:rPr>
        <w:t>Park</w:t>
      </w:r>
      <w:r>
        <w:rPr>
          <w:color w:val="231F20"/>
          <w:spacing w:val="-4"/>
          <w:w w:val="105"/>
          <w:sz w:val="19"/>
        </w:rPr>
        <w:t> </w:t>
      </w:r>
      <w:r>
        <w:rPr>
          <w:color w:val="231F20"/>
          <w:spacing w:val="-2"/>
          <w:w w:val="105"/>
          <w:sz w:val="19"/>
        </w:rPr>
        <w:t>Historian,</w:t>
      </w:r>
      <w:r>
        <w:rPr>
          <w:color w:val="231F20"/>
          <w:spacing w:val="-4"/>
          <w:w w:val="105"/>
          <w:sz w:val="19"/>
        </w:rPr>
        <w:t> </w:t>
      </w:r>
      <w:r>
        <w:rPr>
          <w:color w:val="231F20"/>
          <w:spacing w:val="-2"/>
          <w:w w:val="105"/>
          <w:sz w:val="19"/>
        </w:rPr>
        <w:t>March</w:t>
      </w:r>
      <w:r>
        <w:rPr>
          <w:color w:val="231F20"/>
          <w:spacing w:val="-4"/>
          <w:w w:val="105"/>
          <w:sz w:val="19"/>
        </w:rPr>
        <w:t> </w:t>
      </w:r>
      <w:r>
        <w:rPr>
          <w:color w:val="231F20"/>
          <w:spacing w:val="-2"/>
          <w:w w:val="105"/>
          <w:sz w:val="19"/>
        </w:rPr>
        <w:t>17,</w:t>
      </w:r>
      <w:r>
        <w:rPr>
          <w:color w:val="231F20"/>
          <w:spacing w:val="-4"/>
          <w:w w:val="105"/>
          <w:sz w:val="19"/>
        </w:rPr>
        <w:t> </w:t>
      </w:r>
      <w:r>
        <w:rPr>
          <w:color w:val="231F20"/>
          <w:spacing w:val="-2"/>
          <w:w w:val="105"/>
          <w:sz w:val="19"/>
        </w:rPr>
        <w:t>2010,</w:t>
      </w:r>
      <w:r>
        <w:rPr>
          <w:color w:val="231F20"/>
          <w:spacing w:val="-5"/>
          <w:w w:val="105"/>
          <w:sz w:val="19"/>
        </w:rPr>
        <w:t> </w:t>
      </w:r>
      <w:r>
        <w:rPr>
          <w:color w:val="231F20"/>
          <w:spacing w:val="-4"/>
          <w:w w:val="105"/>
          <w:sz w:val="19"/>
        </w:rPr>
        <w:t>MAVA.</w:t>
      </w:r>
    </w:p>
    <w:p>
      <w:pPr>
        <w:spacing w:line="244" w:lineRule="auto" w:before="63"/>
        <w:ind w:left="159" w:right="554" w:firstLine="0"/>
        <w:jc w:val="left"/>
        <w:rPr>
          <w:sz w:val="19"/>
        </w:rPr>
      </w:pPr>
      <w:r>
        <w:rPr>
          <w:color w:val="231F20"/>
          <w:w w:val="105"/>
          <w:position w:val="6"/>
          <w:sz w:val="11"/>
        </w:rPr>
        <w:t>14</w:t>
      </w:r>
      <w:r>
        <w:rPr>
          <w:color w:val="231F20"/>
          <w:spacing w:val="13"/>
          <w:w w:val="105"/>
          <w:position w:val="6"/>
          <w:sz w:val="11"/>
        </w:rPr>
        <w:t> </w:t>
      </w:r>
      <w:r>
        <w:rPr>
          <w:i/>
          <w:color w:val="231F20"/>
          <w:w w:val="105"/>
          <w:sz w:val="19"/>
        </w:rPr>
        <w:t>National</w:t>
      </w:r>
      <w:r>
        <w:rPr>
          <w:i/>
          <w:color w:val="231F20"/>
          <w:spacing w:val="-7"/>
          <w:w w:val="105"/>
          <w:sz w:val="19"/>
        </w:rPr>
        <w:t> </w:t>
      </w:r>
      <w:r>
        <w:rPr>
          <w:i/>
          <w:color w:val="231F20"/>
          <w:w w:val="105"/>
          <w:sz w:val="19"/>
        </w:rPr>
        <w:t>Park</w:t>
      </w:r>
      <w:r>
        <w:rPr>
          <w:i/>
          <w:color w:val="231F20"/>
          <w:spacing w:val="-7"/>
          <w:w w:val="105"/>
          <w:sz w:val="19"/>
        </w:rPr>
        <w:t> </w:t>
      </w:r>
      <w:r>
        <w:rPr>
          <w:i/>
          <w:color w:val="231F20"/>
          <w:w w:val="105"/>
          <w:sz w:val="19"/>
        </w:rPr>
        <w:t>Service,</w:t>
      </w:r>
      <w:r>
        <w:rPr>
          <w:i/>
          <w:color w:val="231F20"/>
          <w:spacing w:val="-11"/>
          <w:w w:val="105"/>
          <w:sz w:val="19"/>
        </w:rPr>
        <w:t> </w:t>
      </w:r>
      <w:r>
        <w:rPr>
          <w:i/>
          <w:color w:val="231F20"/>
          <w:w w:val="105"/>
          <w:sz w:val="19"/>
        </w:rPr>
        <w:t>National</w:t>
      </w:r>
      <w:r>
        <w:rPr>
          <w:i/>
          <w:color w:val="231F20"/>
          <w:spacing w:val="-7"/>
          <w:w w:val="105"/>
          <w:sz w:val="19"/>
        </w:rPr>
        <w:t> </w:t>
      </w:r>
      <w:r>
        <w:rPr>
          <w:i/>
          <w:color w:val="231F20"/>
          <w:w w:val="105"/>
          <w:sz w:val="19"/>
        </w:rPr>
        <w:t>Park</w:t>
      </w:r>
      <w:r>
        <w:rPr>
          <w:i/>
          <w:color w:val="231F20"/>
          <w:spacing w:val="-7"/>
          <w:w w:val="105"/>
          <w:sz w:val="19"/>
        </w:rPr>
        <w:t> </w:t>
      </w:r>
      <w:r>
        <w:rPr>
          <w:i/>
          <w:color w:val="231F20"/>
          <w:w w:val="105"/>
          <w:sz w:val="19"/>
        </w:rPr>
        <w:t>Service</w:t>
      </w:r>
      <w:r>
        <w:rPr>
          <w:i/>
          <w:color w:val="231F20"/>
          <w:spacing w:val="-7"/>
          <w:w w:val="105"/>
          <w:sz w:val="19"/>
        </w:rPr>
        <w:t> </w:t>
      </w:r>
      <w:r>
        <w:rPr>
          <w:i/>
          <w:color w:val="231F20"/>
          <w:w w:val="105"/>
          <w:sz w:val="19"/>
        </w:rPr>
        <w:t>Administrative</w:t>
      </w:r>
      <w:r>
        <w:rPr>
          <w:i/>
          <w:color w:val="231F20"/>
          <w:spacing w:val="-7"/>
          <w:w w:val="105"/>
          <w:sz w:val="19"/>
        </w:rPr>
        <w:t> </w:t>
      </w:r>
      <w:r>
        <w:rPr>
          <w:i/>
          <w:color w:val="231F20"/>
          <w:w w:val="105"/>
          <w:sz w:val="19"/>
        </w:rPr>
        <w:t>History:</w:t>
      </w:r>
      <w:r>
        <w:rPr>
          <w:i/>
          <w:color w:val="231F20"/>
          <w:spacing w:val="-7"/>
          <w:w w:val="105"/>
          <w:sz w:val="19"/>
        </w:rPr>
        <w:t> </w:t>
      </w:r>
      <w:r>
        <w:rPr>
          <w:i/>
          <w:color w:val="231F20"/>
          <w:w w:val="105"/>
          <w:sz w:val="19"/>
        </w:rPr>
        <w:t>A</w:t>
      </w:r>
      <w:r>
        <w:rPr>
          <w:i/>
          <w:color w:val="231F20"/>
          <w:spacing w:val="-7"/>
          <w:w w:val="105"/>
          <w:sz w:val="19"/>
        </w:rPr>
        <w:t> </w:t>
      </w:r>
      <w:r>
        <w:rPr>
          <w:i/>
          <w:color w:val="231F20"/>
          <w:w w:val="105"/>
          <w:sz w:val="19"/>
        </w:rPr>
        <w:t>Guide</w:t>
      </w:r>
      <w:r>
        <w:rPr>
          <w:i/>
          <w:color w:val="231F20"/>
          <w:spacing w:val="-6"/>
          <w:w w:val="105"/>
          <w:sz w:val="19"/>
        </w:rPr>
        <w:t> </w:t>
      </w:r>
      <w:r>
        <w:rPr>
          <w:color w:val="231F20"/>
          <w:w w:val="105"/>
          <w:sz w:val="19"/>
        </w:rPr>
        <w:t>(U.S.</w:t>
      </w:r>
      <w:r>
        <w:rPr>
          <w:color w:val="231F20"/>
          <w:spacing w:val="-6"/>
          <w:w w:val="105"/>
          <w:sz w:val="19"/>
        </w:rPr>
        <w:t> </w:t>
      </w:r>
      <w:r>
        <w:rPr>
          <w:color w:val="231F20"/>
          <w:w w:val="105"/>
          <w:sz w:val="19"/>
        </w:rPr>
        <w:t>Department</w:t>
      </w:r>
      <w:r>
        <w:rPr>
          <w:color w:val="231F20"/>
          <w:spacing w:val="-6"/>
          <w:w w:val="105"/>
          <w:sz w:val="19"/>
        </w:rPr>
        <w:t> </w:t>
      </w:r>
      <w:r>
        <w:rPr>
          <w:color w:val="231F20"/>
          <w:w w:val="105"/>
          <w:sz w:val="19"/>
        </w:rPr>
        <w:t>of the Interior,</w:t>
      </w:r>
      <w:r>
        <w:rPr>
          <w:color w:val="231F20"/>
          <w:spacing w:val="-11"/>
          <w:w w:val="105"/>
          <w:sz w:val="19"/>
        </w:rPr>
        <w:t> </w:t>
      </w:r>
      <w:r>
        <w:rPr>
          <w:color w:val="231F20"/>
          <w:w w:val="105"/>
          <w:sz w:val="19"/>
        </w:rPr>
        <w:t>National</w:t>
      </w:r>
      <w:r>
        <w:rPr>
          <w:color w:val="231F20"/>
          <w:spacing w:val="-11"/>
          <w:w w:val="105"/>
          <w:sz w:val="19"/>
        </w:rPr>
        <w:t> </w:t>
      </w:r>
      <w:r>
        <w:rPr>
          <w:color w:val="231F20"/>
          <w:w w:val="105"/>
          <w:sz w:val="19"/>
        </w:rPr>
        <w:t>Park</w:t>
      </w:r>
      <w:r>
        <w:rPr>
          <w:color w:val="231F20"/>
          <w:spacing w:val="-11"/>
          <w:w w:val="105"/>
          <w:sz w:val="19"/>
        </w:rPr>
        <w:t> </w:t>
      </w:r>
      <w:r>
        <w:rPr>
          <w:color w:val="231F20"/>
          <w:w w:val="105"/>
          <w:sz w:val="19"/>
        </w:rPr>
        <w:t>Service,</w:t>
      </w:r>
      <w:r>
        <w:rPr>
          <w:color w:val="231F20"/>
          <w:spacing w:val="-11"/>
          <w:w w:val="105"/>
          <w:sz w:val="19"/>
        </w:rPr>
        <w:t> </w:t>
      </w:r>
      <w:r>
        <w:rPr>
          <w:color w:val="231F20"/>
          <w:w w:val="105"/>
          <w:sz w:val="19"/>
        </w:rPr>
        <w:t>2004),</w:t>
      </w:r>
      <w:r>
        <w:rPr>
          <w:color w:val="231F20"/>
          <w:spacing w:val="-11"/>
          <w:w w:val="105"/>
          <w:sz w:val="19"/>
        </w:rPr>
        <w:t> </w:t>
      </w:r>
      <w:r>
        <w:rPr>
          <w:color w:val="231F20"/>
          <w:w w:val="105"/>
          <w:sz w:val="19"/>
        </w:rPr>
        <w:t>29-32,</w:t>
      </w:r>
      <w:r>
        <w:rPr>
          <w:color w:val="231F20"/>
          <w:spacing w:val="-11"/>
          <w:w w:val="105"/>
          <w:sz w:val="19"/>
        </w:rPr>
        <w:t> </w:t>
      </w:r>
      <w:r>
        <w:rPr>
          <w:color w:val="231F20"/>
          <w:w w:val="105"/>
          <w:sz w:val="19"/>
        </w:rPr>
        <w:t>provides</w:t>
      </w:r>
      <w:r>
        <w:rPr>
          <w:color w:val="231F20"/>
          <w:spacing w:val="-11"/>
          <w:w w:val="105"/>
          <w:sz w:val="19"/>
        </w:rPr>
        <w:t> </w:t>
      </w:r>
      <w:r>
        <w:rPr>
          <w:color w:val="231F20"/>
          <w:w w:val="105"/>
          <w:sz w:val="19"/>
        </w:rPr>
        <w:t>an</w:t>
      </w:r>
      <w:r>
        <w:rPr>
          <w:color w:val="231F20"/>
          <w:spacing w:val="-11"/>
          <w:w w:val="105"/>
          <w:sz w:val="19"/>
        </w:rPr>
        <w:t> </w:t>
      </w:r>
      <w:r>
        <w:rPr>
          <w:color w:val="231F20"/>
          <w:w w:val="105"/>
          <w:sz w:val="19"/>
        </w:rPr>
        <w:t>outline</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the</w:t>
      </w:r>
      <w:r>
        <w:rPr>
          <w:color w:val="231F20"/>
          <w:spacing w:val="-11"/>
          <w:w w:val="105"/>
          <w:sz w:val="19"/>
        </w:rPr>
        <w:t> </w:t>
      </w:r>
      <w:r>
        <w:rPr>
          <w:color w:val="231F20"/>
          <w:w w:val="105"/>
          <w:sz w:val="19"/>
        </w:rPr>
        <w:t>evolution</w:t>
      </w:r>
      <w:r>
        <w:rPr>
          <w:color w:val="231F20"/>
          <w:spacing w:val="-11"/>
          <w:w w:val="105"/>
          <w:sz w:val="19"/>
        </w:rPr>
        <w:t> </w:t>
      </w:r>
      <w:r>
        <w:rPr>
          <w:color w:val="231F20"/>
          <w:w w:val="105"/>
          <w:sz w:val="19"/>
        </w:rPr>
        <w:t>of</w:t>
      </w:r>
      <w:r>
        <w:rPr>
          <w:color w:val="231F20"/>
          <w:spacing w:val="-9"/>
          <w:w w:val="105"/>
          <w:sz w:val="19"/>
        </w:rPr>
        <w:t> </w:t>
      </w:r>
      <w:r>
        <w:rPr>
          <w:color w:val="231F20"/>
          <w:w w:val="105"/>
          <w:sz w:val="19"/>
        </w:rPr>
        <w:t>the</w:t>
      </w:r>
      <w:r>
        <w:rPr>
          <w:color w:val="231F20"/>
          <w:spacing w:val="-11"/>
          <w:w w:val="105"/>
          <w:sz w:val="19"/>
        </w:rPr>
        <w:t> </w:t>
      </w:r>
      <w:r>
        <w:rPr>
          <w:color w:val="231F20"/>
          <w:w w:val="105"/>
          <w:sz w:val="19"/>
        </w:rPr>
        <w:t>National</w:t>
      </w:r>
      <w:r>
        <w:rPr>
          <w:color w:val="231F20"/>
          <w:spacing w:val="-11"/>
          <w:w w:val="105"/>
          <w:sz w:val="19"/>
        </w:rPr>
        <w:t> </w:t>
      </w:r>
      <w:r>
        <w:rPr>
          <w:color w:val="231F20"/>
          <w:w w:val="105"/>
          <w:sz w:val="19"/>
        </w:rPr>
        <w:t>Park Service regional structure.</w:t>
      </w:r>
    </w:p>
    <w:p>
      <w:pPr>
        <w:spacing w:after="0" w:line="244" w:lineRule="auto"/>
        <w:jc w:val="left"/>
        <w:rPr>
          <w:sz w:val="19"/>
        </w:rPr>
        <w:sectPr>
          <w:pgSz w:w="12240" w:h="15840"/>
          <w:pgMar w:header="525" w:footer="718" w:top="720" w:bottom="900" w:left="1640" w:right="1240"/>
        </w:sectPr>
      </w:pPr>
    </w:p>
    <w:p>
      <w:pPr>
        <w:pStyle w:val="BodyText"/>
      </w:pPr>
    </w:p>
    <w:p>
      <w:pPr>
        <w:pStyle w:val="BodyText"/>
        <w:spacing w:before="167"/>
      </w:pPr>
    </w:p>
    <w:p>
      <w:pPr>
        <w:pStyle w:val="BodyText"/>
        <w:spacing w:line="292" w:lineRule="auto"/>
        <w:ind w:left="159" w:right="554"/>
        <w:rPr>
          <w:sz w:val="12"/>
        </w:rPr>
      </w:pPr>
      <w:r>
        <w:rPr>
          <w:color w:val="231F20"/>
          <w:w w:val="105"/>
        </w:rPr>
        <w:t>Division</w:t>
      </w:r>
      <w:r>
        <w:rPr>
          <w:color w:val="231F20"/>
          <w:spacing w:val="-6"/>
          <w:w w:val="105"/>
        </w:rPr>
        <w:t> </w:t>
      </w:r>
      <w:r>
        <w:rPr>
          <w:color w:val="231F20"/>
          <w:w w:val="105"/>
        </w:rPr>
        <w:t>of Planning</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Northeast</w:t>
      </w:r>
      <w:r>
        <w:rPr>
          <w:color w:val="231F20"/>
          <w:spacing w:val="-6"/>
          <w:w w:val="105"/>
        </w:rPr>
        <w:t> </w:t>
      </w:r>
      <w:r>
        <w:rPr>
          <w:color w:val="231F20"/>
          <w:w w:val="105"/>
        </w:rPr>
        <w:t>Region’s</w:t>
      </w:r>
      <w:r>
        <w:rPr>
          <w:color w:val="231F20"/>
          <w:spacing w:val="-6"/>
          <w:w w:val="105"/>
        </w:rPr>
        <w:t> </w:t>
      </w:r>
      <w:r>
        <w:rPr>
          <w:color w:val="231F20"/>
          <w:w w:val="105"/>
        </w:rPr>
        <w:t>Boston</w:t>
      </w:r>
      <w:r>
        <w:rPr>
          <w:color w:val="231F20"/>
          <w:spacing w:val="-6"/>
          <w:w w:val="105"/>
        </w:rPr>
        <w:t> </w:t>
      </w:r>
      <w:r>
        <w:rPr>
          <w:color w:val="231F20"/>
          <w:w w:val="105"/>
        </w:rPr>
        <w:t>Support</w:t>
      </w:r>
      <w:r>
        <w:rPr>
          <w:color w:val="231F20"/>
          <w:spacing w:val="-6"/>
          <w:w w:val="105"/>
        </w:rPr>
        <w:t> </w:t>
      </w:r>
      <w:r>
        <w:rPr>
          <w:color w:val="231F20"/>
          <w:w w:val="105"/>
        </w:rPr>
        <w:t>Oﬃce</w:t>
      </w:r>
      <w:r>
        <w:rPr>
          <w:color w:val="231F20"/>
          <w:spacing w:val="-6"/>
          <w:w w:val="105"/>
        </w:rPr>
        <w:t> </w:t>
      </w:r>
      <w:r>
        <w:rPr>
          <w:color w:val="231F20"/>
          <w:w w:val="105"/>
        </w:rPr>
        <w:t>held</w:t>
      </w:r>
      <w:r>
        <w:rPr>
          <w:color w:val="231F20"/>
          <w:spacing w:val="-6"/>
          <w:w w:val="105"/>
        </w:rPr>
        <w:t> </w:t>
      </w:r>
      <w:r>
        <w:rPr>
          <w:color w:val="231F20"/>
          <w:w w:val="105"/>
        </w:rPr>
        <w:t>primary</w:t>
      </w:r>
      <w:r>
        <w:rPr>
          <w:color w:val="231F20"/>
          <w:spacing w:val="-9"/>
          <w:w w:val="105"/>
        </w:rPr>
        <w:t> </w:t>
      </w:r>
      <w:r>
        <w:rPr>
          <w:color w:val="231F20"/>
          <w:w w:val="105"/>
        </w:rPr>
        <w:t>responsi- bility</w:t>
      </w:r>
      <w:r>
        <w:rPr>
          <w:color w:val="231F20"/>
          <w:spacing w:val="-3"/>
          <w:w w:val="105"/>
        </w:rPr>
        <w:t> </w:t>
      </w:r>
      <w:r>
        <w:rPr>
          <w:color w:val="231F20"/>
          <w:w w:val="105"/>
        </w:rPr>
        <w:t>for conducting the Boundary</w:t>
      </w:r>
      <w:r>
        <w:rPr>
          <w:color w:val="231F20"/>
          <w:spacing w:val="-3"/>
          <w:w w:val="105"/>
        </w:rPr>
        <w:t> </w:t>
      </w:r>
      <w:r>
        <w:rPr>
          <w:color w:val="231F20"/>
          <w:w w:val="105"/>
        </w:rPr>
        <w:t>Study</w:t>
      </w:r>
      <w:r>
        <w:rPr>
          <w:color w:val="231F20"/>
          <w:spacing w:val="-3"/>
          <w:w w:val="105"/>
        </w:rPr>
        <w:t> </w:t>
      </w:r>
      <w:r>
        <w:rPr>
          <w:color w:val="231F20"/>
          <w:w w:val="105"/>
        </w:rPr>
        <w:t>for Martin Van Buren National Historic Site. Smith had</w:t>
      </w:r>
      <w:r>
        <w:rPr>
          <w:color w:val="231F20"/>
          <w:spacing w:val="-8"/>
          <w:w w:val="105"/>
        </w:rPr>
        <w:t> </w:t>
      </w:r>
      <w:r>
        <w:rPr>
          <w:color w:val="231F20"/>
          <w:w w:val="105"/>
        </w:rPr>
        <w:t>been</w:t>
      </w:r>
      <w:r>
        <w:rPr>
          <w:color w:val="231F20"/>
          <w:spacing w:val="-8"/>
          <w:w w:val="105"/>
        </w:rPr>
        <w:t> </w:t>
      </w:r>
      <w:r>
        <w:rPr>
          <w:color w:val="231F20"/>
          <w:w w:val="105"/>
        </w:rPr>
        <w:t>involved</w:t>
      </w:r>
      <w:r>
        <w:rPr>
          <w:color w:val="231F20"/>
          <w:spacing w:val="-8"/>
          <w:w w:val="105"/>
        </w:rPr>
        <w:t> </w:t>
      </w:r>
      <w:r>
        <w:rPr>
          <w:color w:val="231F20"/>
          <w:w w:val="105"/>
        </w:rPr>
        <w:t>with</w:t>
      </w:r>
      <w:r>
        <w:rPr>
          <w:color w:val="231F20"/>
          <w:spacing w:val="-8"/>
          <w:w w:val="105"/>
        </w:rPr>
        <w:t> </w:t>
      </w:r>
      <w:r>
        <w:rPr>
          <w:color w:val="231F20"/>
          <w:w w:val="105"/>
        </w:rPr>
        <w:t>the</w:t>
      </w:r>
      <w:r>
        <w:rPr>
          <w:color w:val="231F20"/>
          <w:spacing w:val="-8"/>
          <w:w w:val="105"/>
        </w:rPr>
        <w:t> </w:t>
      </w:r>
      <w:r>
        <w:rPr>
          <w:color w:val="231F20"/>
          <w:w w:val="105"/>
        </w:rPr>
        <w:t>1990</w:t>
      </w:r>
      <w:r>
        <w:rPr>
          <w:color w:val="231F20"/>
          <w:spacing w:val="-11"/>
          <w:w w:val="105"/>
        </w:rPr>
        <w:t> </w:t>
      </w:r>
      <w:r>
        <w:rPr>
          <w:color w:val="231F20"/>
          <w:w w:val="105"/>
        </w:rPr>
        <w:t>Adjacent</w:t>
      </w:r>
      <w:r>
        <w:rPr>
          <w:color w:val="231F20"/>
          <w:spacing w:val="-8"/>
          <w:w w:val="105"/>
        </w:rPr>
        <w:t> </w:t>
      </w:r>
      <w:r>
        <w:rPr>
          <w:color w:val="231F20"/>
          <w:w w:val="105"/>
        </w:rPr>
        <w:t>Lands</w:t>
      </w:r>
      <w:r>
        <w:rPr>
          <w:color w:val="231F20"/>
          <w:spacing w:val="-8"/>
          <w:w w:val="105"/>
        </w:rPr>
        <w:t> </w:t>
      </w:r>
      <w:r>
        <w:rPr>
          <w:color w:val="231F20"/>
          <w:w w:val="105"/>
        </w:rPr>
        <w:t>Resource</w:t>
      </w:r>
      <w:r>
        <w:rPr>
          <w:color w:val="231F20"/>
          <w:spacing w:val="-11"/>
          <w:w w:val="105"/>
        </w:rPr>
        <w:t> </w:t>
      </w:r>
      <w:r>
        <w:rPr>
          <w:color w:val="231F20"/>
          <w:w w:val="105"/>
        </w:rPr>
        <w:t>Analysis</w:t>
      </w:r>
      <w:r>
        <w:rPr>
          <w:color w:val="231F20"/>
          <w:spacing w:val="-8"/>
          <w:w w:val="105"/>
        </w:rPr>
        <w:t> </w:t>
      </w:r>
      <w:r>
        <w:rPr>
          <w:color w:val="231F20"/>
          <w:w w:val="105"/>
        </w:rPr>
        <w:t>for</w:t>
      </w:r>
      <w:r>
        <w:rPr>
          <w:color w:val="231F20"/>
          <w:spacing w:val="-8"/>
          <w:w w:val="105"/>
        </w:rPr>
        <w:t> </w:t>
      </w:r>
      <w:r>
        <w:rPr>
          <w:color w:val="231F20"/>
          <w:w w:val="105"/>
        </w:rPr>
        <w:t>the</w:t>
      </w:r>
      <w:r>
        <w:rPr>
          <w:color w:val="231F20"/>
          <w:spacing w:val="-8"/>
          <w:w w:val="105"/>
        </w:rPr>
        <w:t> </w:t>
      </w:r>
      <w:r>
        <w:rPr>
          <w:color w:val="231F20"/>
          <w:w w:val="105"/>
        </w:rPr>
        <w:t>park</w:t>
      </w:r>
      <w:r>
        <w:rPr>
          <w:color w:val="231F20"/>
          <w:spacing w:val="-8"/>
          <w:w w:val="105"/>
        </w:rPr>
        <w:t> </w:t>
      </w:r>
      <w:r>
        <w:rPr>
          <w:color w:val="231F20"/>
          <w:w w:val="105"/>
        </w:rPr>
        <w:t>and</w:t>
      </w:r>
      <w:r>
        <w:rPr>
          <w:color w:val="231F20"/>
          <w:spacing w:val="-8"/>
          <w:w w:val="105"/>
        </w:rPr>
        <w:t> </w:t>
      </w:r>
      <w:r>
        <w:rPr>
          <w:color w:val="231F20"/>
          <w:w w:val="105"/>
        </w:rPr>
        <w:t>she</w:t>
      </w:r>
      <w:r>
        <w:rPr>
          <w:color w:val="231F20"/>
          <w:spacing w:val="-8"/>
          <w:w w:val="105"/>
        </w:rPr>
        <w:t> </w:t>
      </w:r>
      <w:r>
        <w:rPr>
          <w:color w:val="231F20"/>
          <w:w w:val="105"/>
        </w:rPr>
        <w:t>had </w:t>
      </w:r>
      <w:r>
        <w:rPr>
          <w:color w:val="231F20"/>
          <w:spacing w:val="-2"/>
          <w:w w:val="105"/>
        </w:rPr>
        <w:t>also</w:t>
      </w:r>
      <w:r>
        <w:rPr>
          <w:color w:val="231F20"/>
          <w:spacing w:val="-6"/>
          <w:w w:val="105"/>
        </w:rPr>
        <w:t> </w:t>
      </w:r>
      <w:r>
        <w:rPr>
          <w:color w:val="231F20"/>
          <w:spacing w:val="-2"/>
          <w:w w:val="105"/>
        </w:rPr>
        <w:t>worked</w:t>
      </w:r>
      <w:r>
        <w:rPr>
          <w:color w:val="231F20"/>
          <w:spacing w:val="-6"/>
          <w:w w:val="105"/>
        </w:rPr>
        <w:t> </w:t>
      </w:r>
      <w:r>
        <w:rPr>
          <w:color w:val="231F20"/>
          <w:spacing w:val="-2"/>
          <w:w w:val="105"/>
        </w:rPr>
        <w:t>with</w:t>
      </w:r>
      <w:r>
        <w:rPr>
          <w:color w:val="231F20"/>
          <w:spacing w:val="-6"/>
          <w:w w:val="105"/>
        </w:rPr>
        <w:t> </w:t>
      </w:r>
      <w:r>
        <w:rPr>
          <w:color w:val="231F20"/>
          <w:spacing w:val="-2"/>
          <w:w w:val="105"/>
        </w:rPr>
        <w:t>George</w:t>
      </w:r>
      <w:r>
        <w:rPr>
          <w:color w:val="231F20"/>
          <w:spacing w:val="-6"/>
          <w:w w:val="105"/>
        </w:rPr>
        <w:t> </w:t>
      </w:r>
      <w:r>
        <w:rPr>
          <w:color w:val="231F20"/>
          <w:spacing w:val="-2"/>
          <w:w w:val="105"/>
        </w:rPr>
        <w:t>Stephen</w:t>
      </w:r>
      <w:r>
        <w:rPr>
          <w:color w:val="231F20"/>
          <w:spacing w:val="-6"/>
          <w:w w:val="105"/>
        </w:rPr>
        <w:t> </w:t>
      </w:r>
      <w:r>
        <w:rPr>
          <w:color w:val="231F20"/>
          <w:spacing w:val="-2"/>
          <w:w w:val="105"/>
        </w:rPr>
        <w:t>on</w:t>
      </w:r>
      <w:r>
        <w:rPr>
          <w:color w:val="231F20"/>
          <w:spacing w:val="-6"/>
          <w:w w:val="105"/>
        </w:rPr>
        <w:t> </w:t>
      </w:r>
      <w:r>
        <w:rPr>
          <w:color w:val="231F20"/>
          <w:spacing w:val="-2"/>
          <w:w w:val="105"/>
        </w:rPr>
        <w:t>the</w:t>
      </w:r>
      <w:r>
        <w:rPr>
          <w:color w:val="231F20"/>
          <w:spacing w:val="-6"/>
          <w:w w:val="105"/>
        </w:rPr>
        <w:t> </w:t>
      </w:r>
      <w:r>
        <w:rPr>
          <w:color w:val="231F20"/>
          <w:spacing w:val="-2"/>
          <w:w w:val="105"/>
        </w:rPr>
        <w:t>proposal</w:t>
      </w:r>
      <w:r>
        <w:rPr>
          <w:color w:val="231F20"/>
          <w:spacing w:val="-6"/>
          <w:w w:val="105"/>
        </w:rPr>
        <w:t> </w:t>
      </w:r>
      <w:r>
        <w:rPr>
          <w:color w:val="231F20"/>
          <w:spacing w:val="-2"/>
          <w:w w:val="105"/>
        </w:rPr>
        <w:t>and</w:t>
      </w:r>
      <w:r>
        <w:rPr>
          <w:color w:val="231F20"/>
          <w:spacing w:val="-6"/>
          <w:w w:val="105"/>
        </w:rPr>
        <w:t> </w:t>
      </w:r>
      <w:r>
        <w:rPr>
          <w:color w:val="231F20"/>
          <w:spacing w:val="-2"/>
          <w:w w:val="105"/>
        </w:rPr>
        <w:t>site</w:t>
      </w:r>
      <w:r>
        <w:rPr>
          <w:color w:val="231F20"/>
          <w:spacing w:val="-6"/>
          <w:w w:val="105"/>
        </w:rPr>
        <w:t> </w:t>
      </w:r>
      <w:r>
        <w:rPr>
          <w:color w:val="231F20"/>
          <w:spacing w:val="-2"/>
          <w:w w:val="105"/>
        </w:rPr>
        <w:t>plan</w:t>
      </w:r>
      <w:r>
        <w:rPr>
          <w:color w:val="231F20"/>
          <w:spacing w:val="-6"/>
          <w:w w:val="105"/>
        </w:rPr>
        <w:t> </w:t>
      </w:r>
      <w:r>
        <w:rPr>
          <w:color w:val="231F20"/>
          <w:spacing w:val="-2"/>
          <w:w w:val="105"/>
        </w:rPr>
        <w:t>for</w:t>
      </w:r>
      <w:r>
        <w:rPr>
          <w:color w:val="231F20"/>
          <w:spacing w:val="-6"/>
          <w:w w:val="105"/>
        </w:rPr>
        <w:t> </w:t>
      </w:r>
      <w:r>
        <w:rPr>
          <w:color w:val="231F20"/>
          <w:spacing w:val="-2"/>
          <w:w w:val="105"/>
        </w:rPr>
        <w:t>the</w:t>
      </w:r>
      <w:r>
        <w:rPr>
          <w:color w:val="231F20"/>
          <w:spacing w:val="-6"/>
          <w:w w:val="105"/>
        </w:rPr>
        <w:t> </w:t>
      </w:r>
      <w:r>
        <w:rPr>
          <w:color w:val="231F20"/>
          <w:spacing w:val="-2"/>
          <w:w w:val="105"/>
        </w:rPr>
        <w:t>multi-use</w:t>
      </w:r>
      <w:r>
        <w:rPr>
          <w:color w:val="231F20"/>
          <w:spacing w:val="-6"/>
          <w:w w:val="105"/>
        </w:rPr>
        <w:t> </w:t>
      </w:r>
      <w:r>
        <w:rPr>
          <w:color w:val="231F20"/>
          <w:spacing w:val="-2"/>
          <w:w w:val="105"/>
        </w:rPr>
        <w:t>building</w:t>
      </w:r>
      <w:r>
        <w:rPr>
          <w:color w:val="231F20"/>
          <w:spacing w:val="-6"/>
          <w:w w:val="105"/>
        </w:rPr>
        <w:t> </w:t>
      </w:r>
      <w:r>
        <w:rPr>
          <w:color w:val="231F20"/>
          <w:spacing w:val="-2"/>
          <w:w w:val="105"/>
        </w:rPr>
        <w:t>that failed</w:t>
      </w:r>
      <w:r>
        <w:rPr>
          <w:color w:val="231F20"/>
          <w:spacing w:val="-7"/>
          <w:w w:val="105"/>
        </w:rPr>
        <w:t> </w:t>
      </w:r>
      <w:r>
        <w:rPr>
          <w:color w:val="231F20"/>
          <w:spacing w:val="-2"/>
          <w:w w:val="105"/>
        </w:rPr>
        <w:t>to</w:t>
      </w:r>
      <w:r>
        <w:rPr>
          <w:color w:val="231F20"/>
          <w:spacing w:val="-5"/>
          <w:w w:val="105"/>
        </w:rPr>
        <w:t> </w:t>
      </w:r>
      <w:r>
        <w:rPr>
          <w:color w:val="231F20"/>
          <w:spacing w:val="-2"/>
          <w:w w:val="105"/>
        </w:rPr>
        <w:t>materialize</w:t>
      </w:r>
      <w:r>
        <w:rPr>
          <w:color w:val="231F20"/>
          <w:spacing w:val="-5"/>
          <w:w w:val="105"/>
        </w:rPr>
        <w:t> </w:t>
      </w:r>
      <w:r>
        <w:rPr>
          <w:color w:val="231F20"/>
          <w:spacing w:val="-2"/>
          <w:w w:val="105"/>
        </w:rPr>
        <w:t>in</w:t>
      </w:r>
      <w:r>
        <w:rPr>
          <w:color w:val="231F20"/>
          <w:spacing w:val="-5"/>
          <w:w w:val="105"/>
        </w:rPr>
        <w:t> </w:t>
      </w:r>
      <w:r>
        <w:rPr>
          <w:color w:val="231F20"/>
          <w:spacing w:val="-2"/>
          <w:w w:val="105"/>
        </w:rPr>
        <w:t>the</w:t>
      </w:r>
      <w:r>
        <w:rPr>
          <w:color w:val="231F20"/>
          <w:spacing w:val="-5"/>
          <w:w w:val="105"/>
        </w:rPr>
        <w:t> </w:t>
      </w:r>
      <w:r>
        <w:rPr>
          <w:color w:val="231F20"/>
          <w:spacing w:val="-2"/>
          <w:w w:val="105"/>
        </w:rPr>
        <w:t>early</w:t>
      </w:r>
      <w:r>
        <w:rPr>
          <w:color w:val="231F20"/>
          <w:spacing w:val="-8"/>
          <w:w w:val="105"/>
        </w:rPr>
        <w:t> </w:t>
      </w:r>
      <w:r>
        <w:rPr>
          <w:color w:val="231F20"/>
          <w:spacing w:val="-2"/>
          <w:w w:val="105"/>
        </w:rPr>
        <w:t>1990s.</w:t>
      </w:r>
      <w:r>
        <w:rPr>
          <w:color w:val="231F20"/>
          <w:spacing w:val="-11"/>
          <w:w w:val="105"/>
        </w:rPr>
        <w:t> </w:t>
      </w:r>
      <w:r>
        <w:rPr>
          <w:color w:val="231F20"/>
          <w:spacing w:val="-2"/>
          <w:w w:val="105"/>
        </w:rPr>
        <w:t>Thus,</w:t>
      </w:r>
      <w:r>
        <w:rPr>
          <w:color w:val="231F20"/>
          <w:spacing w:val="-5"/>
          <w:w w:val="105"/>
        </w:rPr>
        <w:t> </w:t>
      </w:r>
      <w:r>
        <w:rPr>
          <w:color w:val="231F20"/>
          <w:spacing w:val="-2"/>
          <w:w w:val="105"/>
        </w:rPr>
        <w:t>she</w:t>
      </w:r>
      <w:r>
        <w:rPr>
          <w:color w:val="231F20"/>
          <w:spacing w:val="-5"/>
          <w:w w:val="105"/>
        </w:rPr>
        <w:t> </w:t>
      </w:r>
      <w:r>
        <w:rPr>
          <w:color w:val="231F20"/>
          <w:spacing w:val="-2"/>
          <w:w w:val="105"/>
        </w:rPr>
        <w:t>was</w:t>
      </w:r>
      <w:r>
        <w:rPr>
          <w:color w:val="231F20"/>
          <w:spacing w:val="-5"/>
          <w:w w:val="105"/>
        </w:rPr>
        <w:t> </w:t>
      </w:r>
      <w:r>
        <w:rPr>
          <w:color w:val="231F20"/>
          <w:spacing w:val="-2"/>
          <w:w w:val="105"/>
        </w:rPr>
        <w:t>familiar</w:t>
      </w:r>
      <w:r>
        <w:rPr>
          <w:color w:val="231F20"/>
          <w:spacing w:val="-5"/>
          <w:w w:val="105"/>
        </w:rPr>
        <w:t> </w:t>
      </w:r>
      <w:r>
        <w:rPr>
          <w:color w:val="231F20"/>
          <w:spacing w:val="-2"/>
          <w:w w:val="105"/>
        </w:rPr>
        <w:t>with</w:t>
      </w:r>
      <w:r>
        <w:rPr>
          <w:color w:val="231F20"/>
          <w:spacing w:val="-5"/>
          <w:w w:val="105"/>
        </w:rPr>
        <w:t> </w:t>
      </w:r>
      <w:r>
        <w:rPr>
          <w:color w:val="231F20"/>
          <w:spacing w:val="-2"/>
          <w:w w:val="105"/>
        </w:rPr>
        <w:t>the</w:t>
      </w:r>
      <w:r>
        <w:rPr>
          <w:color w:val="231F20"/>
          <w:spacing w:val="-5"/>
          <w:w w:val="105"/>
        </w:rPr>
        <w:t> </w:t>
      </w:r>
      <w:r>
        <w:rPr>
          <w:color w:val="231F20"/>
          <w:spacing w:val="-2"/>
          <w:w w:val="105"/>
        </w:rPr>
        <w:t>park,</w:t>
      </w:r>
      <w:r>
        <w:rPr>
          <w:color w:val="231F20"/>
          <w:spacing w:val="-5"/>
          <w:w w:val="105"/>
        </w:rPr>
        <w:t> </w:t>
      </w:r>
      <w:r>
        <w:rPr>
          <w:color w:val="231F20"/>
          <w:spacing w:val="-2"/>
          <w:w w:val="105"/>
        </w:rPr>
        <w:t>its</w:t>
      </w:r>
      <w:r>
        <w:rPr>
          <w:color w:val="231F20"/>
          <w:spacing w:val="-5"/>
          <w:w w:val="105"/>
        </w:rPr>
        <w:t> </w:t>
      </w:r>
      <w:r>
        <w:rPr>
          <w:color w:val="231F20"/>
          <w:spacing w:val="-2"/>
          <w:w w:val="105"/>
        </w:rPr>
        <w:t>surroundings, </w:t>
      </w:r>
      <w:r>
        <w:rPr>
          <w:color w:val="231F20"/>
          <w:w w:val="105"/>
        </w:rPr>
        <w:t>and its particular issues.</w:t>
      </w:r>
      <w:r>
        <w:rPr>
          <w:color w:val="231F20"/>
          <w:w w:val="105"/>
          <w:position w:val="7"/>
          <w:sz w:val="12"/>
        </w:rPr>
        <w:t>15</w:t>
      </w:r>
    </w:p>
    <w:p>
      <w:pPr>
        <w:pStyle w:val="BodyText"/>
        <w:spacing w:line="292" w:lineRule="auto"/>
        <w:ind w:left="159" w:right="597" w:firstLine="1080"/>
        <w:rPr>
          <w:sz w:val="12"/>
        </w:rPr>
      </w:pPr>
      <w:r>
        <w:rPr>
          <w:color w:val="231F20"/>
          <w:spacing w:val="-2"/>
          <w:w w:val="105"/>
        </w:rPr>
        <w:t>In</w:t>
      </w:r>
      <w:r>
        <w:rPr>
          <w:color w:val="231F20"/>
          <w:spacing w:val="-11"/>
          <w:w w:val="105"/>
        </w:rPr>
        <w:t> </w:t>
      </w:r>
      <w:r>
        <w:rPr>
          <w:color w:val="231F20"/>
          <w:spacing w:val="-2"/>
          <w:w w:val="105"/>
        </w:rPr>
        <w:t>conducting</w:t>
      </w:r>
      <w:r>
        <w:rPr>
          <w:color w:val="231F20"/>
          <w:spacing w:val="-10"/>
          <w:w w:val="105"/>
        </w:rPr>
        <w:t> </w:t>
      </w:r>
      <w:r>
        <w:rPr>
          <w:color w:val="231F20"/>
          <w:spacing w:val="-2"/>
          <w:w w:val="105"/>
        </w:rPr>
        <w:t>the</w:t>
      </w:r>
      <w:r>
        <w:rPr>
          <w:color w:val="231F20"/>
          <w:spacing w:val="-10"/>
          <w:w w:val="105"/>
        </w:rPr>
        <w:t> </w:t>
      </w:r>
      <w:r>
        <w:rPr>
          <w:color w:val="231F20"/>
          <w:spacing w:val="-2"/>
          <w:w w:val="105"/>
        </w:rPr>
        <w:t>boundary</w:t>
      </w:r>
      <w:r>
        <w:rPr>
          <w:color w:val="231F20"/>
          <w:spacing w:val="-10"/>
          <w:w w:val="105"/>
        </w:rPr>
        <w:t> </w:t>
      </w:r>
      <w:r>
        <w:rPr>
          <w:color w:val="231F20"/>
          <w:spacing w:val="-2"/>
          <w:w w:val="105"/>
        </w:rPr>
        <w:t>study,</w:t>
      </w:r>
      <w:r>
        <w:rPr>
          <w:color w:val="231F20"/>
          <w:spacing w:val="-10"/>
          <w:w w:val="105"/>
        </w:rPr>
        <w:t> </w:t>
      </w:r>
      <w:r>
        <w:rPr>
          <w:color w:val="231F20"/>
          <w:spacing w:val="-2"/>
          <w:w w:val="105"/>
        </w:rPr>
        <w:t>Smith</w:t>
      </w:r>
      <w:r>
        <w:rPr>
          <w:color w:val="231F20"/>
          <w:spacing w:val="-10"/>
          <w:w w:val="105"/>
        </w:rPr>
        <w:t> </w:t>
      </w:r>
      <w:r>
        <w:rPr>
          <w:color w:val="231F20"/>
          <w:spacing w:val="-2"/>
          <w:w w:val="105"/>
        </w:rPr>
        <w:t>and</w:t>
      </w:r>
      <w:r>
        <w:rPr>
          <w:color w:val="231F20"/>
          <w:spacing w:val="-10"/>
          <w:w w:val="105"/>
        </w:rPr>
        <w:t> </w:t>
      </w:r>
      <w:r>
        <w:rPr>
          <w:color w:val="231F20"/>
          <w:spacing w:val="-2"/>
          <w:w w:val="105"/>
        </w:rPr>
        <w:t>her</w:t>
      </w:r>
      <w:r>
        <w:rPr>
          <w:color w:val="231F20"/>
          <w:spacing w:val="-11"/>
          <w:w w:val="105"/>
        </w:rPr>
        <w:t> </w:t>
      </w:r>
      <w:r>
        <w:rPr>
          <w:color w:val="231F20"/>
          <w:spacing w:val="-2"/>
          <w:w w:val="105"/>
        </w:rPr>
        <w:t>team</w:t>
      </w:r>
      <w:r>
        <w:rPr>
          <w:color w:val="231F20"/>
          <w:spacing w:val="-10"/>
          <w:w w:val="105"/>
        </w:rPr>
        <w:t> </w:t>
      </w:r>
      <w:r>
        <w:rPr>
          <w:color w:val="231F20"/>
          <w:spacing w:val="-2"/>
          <w:w w:val="105"/>
        </w:rPr>
        <w:t>considered</w:t>
      </w:r>
      <w:r>
        <w:rPr>
          <w:color w:val="231F20"/>
          <w:spacing w:val="-10"/>
          <w:w w:val="105"/>
        </w:rPr>
        <w:t> </w:t>
      </w:r>
      <w:r>
        <w:rPr>
          <w:color w:val="231F20"/>
          <w:spacing w:val="-2"/>
          <w:w w:val="105"/>
        </w:rPr>
        <w:t>the</w:t>
      </w:r>
      <w:r>
        <w:rPr>
          <w:color w:val="231F20"/>
          <w:spacing w:val="-10"/>
          <w:w w:val="105"/>
        </w:rPr>
        <w:t> </w:t>
      </w:r>
      <w:r>
        <w:rPr>
          <w:color w:val="231F20"/>
          <w:spacing w:val="-2"/>
          <w:w w:val="105"/>
        </w:rPr>
        <w:t>alternatives </w:t>
      </w:r>
      <w:r>
        <w:rPr>
          <w:color w:val="231F20"/>
          <w:w w:val="105"/>
        </w:rPr>
        <w:t>proposed by the </w:t>
      </w:r>
      <w:r>
        <w:rPr>
          <w:i/>
          <w:color w:val="231F20"/>
          <w:w w:val="105"/>
        </w:rPr>
        <w:t>DCP</w:t>
      </w:r>
      <w:r>
        <w:rPr>
          <w:color w:val="231F20"/>
          <w:w w:val="105"/>
        </w:rPr>
        <w:t>. They concluded that the </w:t>
      </w:r>
      <w:r>
        <w:rPr>
          <w:i/>
          <w:color w:val="231F20"/>
          <w:w w:val="105"/>
        </w:rPr>
        <w:t>DCP </w:t>
      </w:r>
      <w:r>
        <w:rPr>
          <w:color w:val="231F20"/>
          <w:w w:val="105"/>
        </w:rPr>
        <w:t>proposal for boundary expansion in- cluded</w:t>
      </w:r>
      <w:r>
        <w:rPr>
          <w:color w:val="231F20"/>
          <w:spacing w:val="-7"/>
          <w:w w:val="105"/>
        </w:rPr>
        <w:t> </w:t>
      </w:r>
      <w:r>
        <w:rPr>
          <w:color w:val="231F20"/>
          <w:w w:val="105"/>
        </w:rPr>
        <w:t>lands</w:t>
      </w:r>
      <w:r>
        <w:rPr>
          <w:color w:val="231F20"/>
          <w:spacing w:val="-7"/>
          <w:w w:val="105"/>
        </w:rPr>
        <w:t> </w:t>
      </w:r>
      <w:r>
        <w:rPr>
          <w:color w:val="231F20"/>
          <w:w w:val="105"/>
        </w:rPr>
        <w:t>that</w:t>
      </w:r>
      <w:r>
        <w:rPr>
          <w:color w:val="231F20"/>
          <w:spacing w:val="-7"/>
          <w:w w:val="105"/>
        </w:rPr>
        <w:t> </w:t>
      </w:r>
      <w:r>
        <w:rPr>
          <w:color w:val="231F20"/>
          <w:w w:val="105"/>
        </w:rPr>
        <w:t>did</w:t>
      </w:r>
      <w:r>
        <w:rPr>
          <w:color w:val="231F20"/>
          <w:spacing w:val="-7"/>
          <w:w w:val="105"/>
        </w:rPr>
        <w:t> </w:t>
      </w:r>
      <w:r>
        <w:rPr>
          <w:color w:val="231F20"/>
          <w:w w:val="105"/>
        </w:rPr>
        <w:t>not</w:t>
      </w:r>
      <w:r>
        <w:rPr>
          <w:color w:val="231F20"/>
          <w:spacing w:val="-7"/>
          <w:w w:val="105"/>
        </w:rPr>
        <w:t> </w:t>
      </w:r>
      <w:r>
        <w:rPr>
          <w:color w:val="231F20"/>
          <w:w w:val="105"/>
        </w:rPr>
        <w:t>have</w:t>
      </w:r>
      <w:r>
        <w:rPr>
          <w:color w:val="231F20"/>
          <w:spacing w:val="-7"/>
          <w:w w:val="105"/>
        </w:rPr>
        <w:t> </w:t>
      </w:r>
      <w:r>
        <w:rPr>
          <w:color w:val="231F20"/>
          <w:w w:val="105"/>
        </w:rPr>
        <w:t>to</w:t>
      </w:r>
      <w:r>
        <w:rPr>
          <w:color w:val="231F20"/>
          <w:spacing w:val="-7"/>
          <w:w w:val="105"/>
        </w:rPr>
        <w:t> </w:t>
      </w:r>
      <w:r>
        <w:rPr>
          <w:color w:val="231F20"/>
          <w:w w:val="105"/>
        </w:rPr>
        <w:t>be</w:t>
      </w:r>
      <w:r>
        <w:rPr>
          <w:color w:val="231F20"/>
          <w:spacing w:val="-7"/>
          <w:w w:val="105"/>
        </w:rPr>
        <w:t> </w:t>
      </w:r>
      <w:r>
        <w:rPr>
          <w:color w:val="231F20"/>
          <w:w w:val="105"/>
        </w:rPr>
        <w:t>owned</w:t>
      </w:r>
      <w:r>
        <w:rPr>
          <w:color w:val="231F20"/>
          <w:spacing w:val="-7"/>
          <w:w w:val="105"/>
        </w:rPr>
        <w:t> </w:t>
      </w:r>
      <w:r>
        <w:rPr>
          <w:color w:val="231F20"/>
          <w:w w:val="105"/>
        </w:rPr>
        <w:t>by</w:t>
      </w:r>
      <w:r>
        <w:rPr>
          <w:color w:val="231F20"/>
          <w:spacing w:val="-9"/>
          <w:w w:val="105"/>
        </w:rPr>
        <w:t> </w:t>
      </w:r>
      <w:r>
        <w:rPr>
          <w:color w:val="231F20"/>
          <w:w w:val="105"/>
        </w:rPr>
        <w:t>the</w:t>
      </w:r>
      <w:r>
        <w:rPr>
          <w:color w:val="231F20"/>
          <w:spacing w:val="-7"/>
          <w:w w:val="105"/>
        </w:rPr>
        <w:t> </w:t>
      </w:r>
      <w:r>
        <w:rPr>
          <w:color w:val="231F20"/>
          <w:w w:val="105"/>
        </w:rPr>
        <w:t>National</w:t>
      </w:r>
      <w:r>
        <w:rPr>
          <w:color w:val="231F20"/>
          <w:spacing w:val="-7"/>
          <w:w w:val="105"/>
        </w:rPr>
        <w:t> </w:t>
      </w:r>
      <w:r>
        <w:rPr>
          <w:color w:val="231F20"/>
          <w:w w:val="105"/>
        </w:rPr>
        <w:t>Park</w:t>
      </w:r>
      <w:r>
        <w:rPr>
          <w:color w:val="231F20"/>
          <w:spacing w:val="-7"/>
          <w:w w:val="105"/>
        </w:rPr>
        <w:t> </w:t>
      </w:r>
      <w:r>
        <w:rPr>
          <w:color w:val="231F20"/>
          <w:w w:val="105"/>
        </w:rPr>
        <w:t>Service</w:t>
      </w:r>
      <w:r>
        <w:rPr>
          <w:color w:val="231F20"/>
          <w:spacing w:val="-7"/>
          <w:w w:val="105"/>
        </w:rPr>
        <w:t> </w:t>
      </w:r>
      <w:r>
        <w:rPr>
          <w:color w:val="231F20"/>
          <w:w w:val="105"/>
        </w:rPr>
        <w:t>to</w:t>
      </w:r>
      <w:r>
        <w:rPr>
          <w:color w:val="231F20"/>
          <w:spacing w:val="-7"/>
          <w:w w:val="105"/>
        </w:rPr>
        <w:t> </w:t>
      </w:r>
      <w:r>
        <w:rPr>
          <w:color w:val="231F20"/>
          <w:w w:val="105"/>
        </w:rPr>
        <w:t>be</w:t>
      </w:r>
      <w:r>
        <w:rPr>
          <w:color w:val="231F20"/>
          <w:spacing w:val="-7"/>
          <w:w w:val="105"/>
        </w:rPr>
        <w:t> </w:t>
      </w:r>
      <w:r>
        <w:rPr>
          <w:color w:val="231F20"/>
          <w:w w:val="105"/>
        </w:rPr>
        <w:t>protected.</w:t>
      </w:r>
      <w:r>
        <w:rPr>
          <w:color w:val="231F20"/>
          <w:spacing w:val="-13"/>
          <w:w w:val="105"/>
        </w:rPr>
        <w:t> </w:t>
      </w:r>
      <w:r>
        <w:rPr>
          <w:color w:val="231F20"/>
          <w:w w:val="105"/>
        </w:rPr>
        <w:t>The Van</w:t>
      </w:r>
      <w:r>
        <w:rPr>
          <w:color w:val="231F20"/>
          <w:spacing w:val="-4"/>
          <w:w w:val="105"/>
        </w:rPr>
        <w:t> </w:t>
      </w:r>
      <w:r>
        <w:rPr>
          <w:color w:val="231F20"/>
          <w:w w:val="105"/>
        </w:rPr>
        <w:t>Alen house property</w:t>
      </w:r>
      <w:r>
        <w:rPr>
          <w:color w:val="231F20"/>
          <w:spacing w:val="-2"/>
          <w:w w:val="105"/>
        </w:rPr>
        <w:t> </w:t>
      </w:r>
      <w:r>
        <w:rPr>
          <w:color w:val="231F20"/>
          <w:w w:val="105"/>
        </w:rPr>
        <w:t>was owned by</w:t>
      </w:r>
      <w:r>
        <w:rPr>
          <w:color w:val="231F20"/>
          <w:spacing w:val="-2"/>
          <w:w w:val="105"/>
        </w:rPr>
        <w:t> </w:t>
      </w:r>
      <w:r>
        <w:rPr>
          <w:color w:val="231F20"/>
          <w:w w:val="105"/>
        </w:rPr>
        <w:t>the Columbia County</w:t>
      </w:r>
      <w:r>
        <w:rPr>
          <w:color w:val="231F20"/>
          <w:spacing w:val="-2"/>
          <w:w w:val="105"/>
        </w:rPr>
        <w:t> </w:t>
      </w:r>
      <w:r>
        <w:rPr>
          <w:color w:val="231F20"/>
          <w:w w:val="105"/>
        </w:rPr>
        <w:t>Historical Society, the county park</w:t>
      </w:r>
      <w:r>
        <w:rPr>
          <w:color w:val="231F20"/>
          <w:spacing w:val="-9"/>
          <w:w w:val="105"/>
        </w:rPr>
        <w:t> </w:t>
      </w:r>
      <w:r>
        <w:rPr>
          <w:color w:val="231F20"/>
          <w:w w:val="105"/>
        </w:rPr>
        <w:t>was</w:t>
      </w:r>
      <w:r>
        <w:rPr>
          <w:color w:val="231F20"/>
          <w:spacing w:val="-9"/>
          <w:w w:val="105"/>
        </w:rPr>
        <w:t> </w:t>
      </w:r>
      <w:r>
        <w:rPr>
          <w:color w:val="231F20"/>
          <w:w w:val="105"/>
        </w:rPr>
        <w:t>already</w:t>
      </w:r>
      <w:r>
        <w:rPr>
          <w:color w:val="231F20"/>
          <w:spacing w:val="-12"/>
          <w:w w:val="105"/>
        </w:rPr>
        <w:t> </w:t>
      </w:r>
      <w:r>
        <w:rPr>
          <w:color w:val="231F20"/>
          <w:w w:val="105"/>
        </w:rPr>
        <w:t>in</w:t>
      </w:r>
      <w:r>
        <w:rPr>
          <w:color w:val="231F20"/>
          <w:spacing w:val="-9"/>
          <w:w w:val="105"/>
        </w:rPr>
        <w:t> </w:t>
      </w:r>
      <w:r>
        <w:rPr>
          <w:color w:val="231F20"/>
          <w:w w:val="105"/>
        </w:rPr>
        <w:t>public</w:t>
      </w:r>
      <w:r>
        <w:rPr>
          <w:color w:val="231F20"/>
          <w:spacing w:val="-9"/>
          <w:w w:val="105"/>
        </w:rPr>
        <w:t> </w:t>
      </w:r>
      <w:r>
        <w:rPr>
          <w:color w:val="231F20"/>
          <w:w w:val="105"/>
        </w:rPr>
        <w:t>ownership,</w:t>
      </w:r>
      <w:r>
        <w:rPr>
          <w:color w:val="231F20"/>
          <w:spacing w:val="-9"/>
          <w:w w:val="105"/>
        </w:rPr>
        <w:t> </w:t>
      </w:r>
      <w:r>
        <w:rPr>
          <w:color w:val="231F20"/>
          <w:w w:val="105"/>
        </w:rPr>
        <w:t>and</w:t>
      </w:r>
      <w:r>
        <w:rPr>
          <w:color w:val="231F20"/>
          <w:spacing w:val="-9"/>
          <w:w w:val="105"/>
        </w:rPr>
        <w:t> </w:t>
      </w:r>
      <w:r>
        <w:rPr>
          <w:color w:val="231F20"/>
          <w:w w:val="105"/>
        </w:rPr>
        <w:t>the</w:t>
      </w:r>
      <w:r>
        <w:rPr>
          <w:color w:val="231F20"/>
          <w:spacing w:val="-9"/>
          <w:w w:val="105"/>
        </w:rPr>
        <w:t> </w:t>
      </w:r>
      <w:r>
        <w:rPr>
          <w:color w:val="231F20"/>
          <w:w w:val="105"/>
        </w:rPr>
        <w:t>proposed</w:t>
      </w:r>
      <w:r>
        <w:rPr>
          <w:color w:val="231F20"/>
          <w:spacing w:val="-9"/>
          <w:w w:val="105"/>
        </w:rPr>
        <w:t> </w:t>
      </w:r>
      <w:r>
        <w:rPr>
          <w:color w:val="231F20"/>
          <w:w w:val="105"/>
        </w:rPr>
        <w:t>trail</w:t>
      </w:r>
      <w:r>
        <w:rPr>
          <w:color w:val="231F20"/>
          <w:spacing w:val="-9"/>
          <w:w w:val="105"/>
        </w:rPr>
        <w:t> </w:t>
      </w:r>
      <w:r>
        <w:rPr>
          <w:color w:val="231F20"/>
          <w:w w:val="105"/>
        </w:rPr>
        <w:t>system</w:t>
      </w:r>
      <w:r>
        <w:rPr>
          <w:color w:val="231F20"/>
          <w:spacing w:val="-9"/>
          <w:w w:val="105"/>
        </w:rPr>
        <w:t> </w:t>
      </w:r>
      <w:r>
        <w:rPr>
          <w:color w:val="231F20"/>
          <w:w w:val="105"/>
        </w:rPr>
        <w:t>could</w:t>
      </w:r>
      <w:r>
        <w:rPr>
          <w:color w:val="231F20"/>
          <w:spacing w:val="-9"/>
          <w:w w:val="105"/>
        </w:rPr>
        <w:t> </w:t>
      </w:r>
      <w:r>
        <w:rPr>
          <w:color w:val="231F20"/>
          <w:w w:val="105"/>
        </w:rPr>
        <w:t>be</w:t>
      </w:r>
      <w:r>
        <w:rPr>
          <w:color w:val="231F20"/>
          <w:spacing w:val="-9"/>
          <w:w w:val="105"/>
        </w:rPr>
        <w:t> </w:t>
      </w:r>
      <w:r>
        <w:rPr>
          <w:color w:val="231F20"/>
          <w:w w:val="105"/>
        </w:rPr>
        <w:t>owned</w:t>
      </w:r>
      <w:r>
        <w:rPr>
          <w:color w:val="231F20"/>
          <w:spacing w:val="-9"/>
          <w:w w:val="105"/>
        </w:rPr>
        <w:t> </w:t>
      </w:r>
      <w:r>
        <w:rPr>
          <w:color w:val="231F20"/>
          <w:w w:val="105"/>
        </w:rPr>
        <w:t>by another</w:t>
      </w:r>
      <w:r>
        <w:rPr>
          <w:color w:val="231F20"/>
          <w:spacing w:val="-6"/>
          <w:w w:val="105"/>
        </w:rPr>
        <w:t> </w:t>
      </w:r>
      <w:r>
        <w:rPr>
          <w:color w:val="231F20"/>
          <w:w w:val="105"/>
        </w:rPr>
        <w:t>entity.</w:t>
      </w:r>
      <w:r>
        <w:rPr>
          <w:color w:val="231F20"/>
          <w:spacing w:val="-6"/>
          <w:w w:val="105"/>
        </w:rPr>
        <w:t> </w:t>
      </w:r>
      <w:r>
        <w:rPr>
          <w:color w:val="231F20"/>
          <w:w w:val="105"/>
        </w:rPr>
        <w:t>Instead,</w:t>
      </w:r>
      <w:r>
        <w:rPr>
          <w:color w:val="231F20"/>
          <w:spacing w:val="-6"/>
          <w:w w:val="105"/>
        </w:rPr>
        <w:t> </w:t>
      </w:r>
      <w:r>
        <w:rPr>
          <w:color w:val="231F20"/>
          <w:w w:val="105"/>
        </w:rPr>
        <w:t>they</w:t>
      </w:r>
      <w:r>
        <w:rPr>
          <w:color w:val="231F20"/>
          <w:spacing w:val="-9"/>
          <w:w w:val="105"/>
        </w:rPr>
        <w:t> </w:t>
      </w:r>
      <w:r>
        <w:rPr>
          <w:color w:val="231F20"/>
          <w:w w:val="105"/>
        </w:rPr>
        <w:t>looked</w:t>
      </w:r>
      <w:r>
        <w:rPr>
          <w:color w:val="231F20"/>
          <w:spacing w:val="-6"/>
          <w:w w:val="105"/>
        </w:rPr>
        <w:t> </w:t>
      </w:r>
      <w:r>
        <w:rPr>
          <w:color w:val="231F20"/>
          <w:w w:val="105"/>
        </w:rPr>
        <w:t>at</w:t>
      </w:r>
      <w:r>
        <w:rPr>
          <w:color w:val="231F20"/>
          <w:spacing w:val="-6"/>
          <w:w w:val="105"/>
        </w:rPr>
        <w:t> </w:t>
      </w:r>
      <w:r>
        <w:rPr>
          <w:color w:val="231F20"/>
          <w:w w:val="105"/>
        </w:rPr>
        <w:t>lands</w:t>
      </w:r>
      <w:r>
        <w:rPr>
          <w:color w:val="231F20"/>
          <w:spacing w:val="-6"/>
          <w:w w:val="105"/>
        </w:rPr>
        <w:t> </w:t>
      </w:r>
      <w:r>
        <w:rPr>
          <w:color w:val="231F20"/>
          <w:w w:val="105"/>
        </w:rPr>
        <w:t>that</w:t>
      </w:r>
      <w:r>
        <w:rPr>
          <w:color w:val="231F20"/>
          <w:spacing w:val="-6"/>
          <w:w w:val="105"/>
        </w:rPr>
        <w:t> </w:t>
      </w:r>
      <w:r>
        <w:rPr>
          <w:color w:val="231F20"/>
          <w:w w:val="105"/>
        </w:rPr>
        <w:t>they</w:t>
      </w:r>
      <w:r>
        <w:rPr>
          <w:color w:val="231F20"/>
          <w:spacing w:val="-9"/>
          <w:w w:val="105"/>
        </w:rPr>
        <w:t> </w:t>
      </w:r>
      <w:r>
        <w:rPr>
          <w:color w:val="231F20"/>
          <w:w w:val="105"/>
        </w:rPr>
        <w:t>believed</w:t>
      </w:r>
      <w:r>
        <w:rPr>
          <w:color w:val="231F20"/>
          <w:spacing w:val="-6"/>
          <w:w w:val="105"/>
        </w:rPr>
        <w:t> </w:t>
      </w:r>
      <w:r>
        <w:rPr>
          <w:color w:val="231F20"/>
          <w:w w:val="105"/>
        </w:rPr>
        <w:t>the</w:t>
      </w:r>
      <w:r>
        <w:rPr>
          <w:color w:val="231F20"/>
          <w:spacing w:val="-6"/>
          <w:w w:val="105"/>
        </w:rPr>
        <w:t> </w:t>
      </w:r>
      <w:r>
        <w:rPr>
          <w:color w:val="231F20"/>
          <w:w w:val="105"/>
        </w:rPr>
        <w:t>NPS</w:t>
      </w:r>
      <w:r>
        <w:rPr>
          <w:color w:val="231F20"/>
          <w:spacing w:val="-6"/>
          <w:w w:val="105"/>
        </w:rPr>
        <w:t> </w:t>
      </w:r>
      <w:r>
        <w:rPr>
          <w:color w:val="231F20"/>
          <w:w w:val="105"/>
        </w:rPr>
        <w:t>needed</w:t>
      </w:r>
      <w:r>
        <w:rPr>
          <w:color w:val="231F20"/>
          <w:spacing w:val="-6"/>
          <w:w w:val="105"/>
        </w:rPr>
        <w:t> </w:t>
      </w:r>
      <w:r>
        <w:rPr>
          <w:color w:val="231F20"/>
          <w:w w:val="105"/>
        </w:rPr>
        <w:t>to</w:t>
      </w:r>
      <w:r>
        <w:rPr>
          <w:color w:val="231F20"/>
          <w:spacing w:val="-6"/>
          <w:w w:val="105"/>
        </w:rPr>
        <w:t> </w:t>
      </w:r>
      <w:r>
        <w:rPr>
          <w:color w:val="231F20"/>
          <w:w w:val="105"/>
        </w:rPr>
        <w:t>own</w:t>
      </w:r>
      <w:r>
        <w:rPr>
          <w:color w:val="231F20"/>
          <w:spacing w:val="-6"/>
          <w:w w:val="105"/>
        </w:rPr>
        <w:t> </w:t>
      </w:r>
      <w:r>
        <w:rPr>
          <w:color w:val="231F20"/>
          <w:w w:val="105"/>
        </w:rPr>
        <w:t>in</w:t>
      </w:r>
      <w:r>
        <w:rPr>
          <w:color w:val="231F20"/>
          <w:spacing w:val="-6"/>
          <w:w w:val="105"/>
        </w:rPr>
        <w:t> </w:t>
      </w:r>
      <w:r>
        <w:rPr>
          <w:color w:val="231F20"/>
          <w:w w:val="105"/>
        </w:rPr>
        <w:t>fee or</w:t>
      </w:r>
      <w:r>
        <w:rPr>
          <w:color w:val="231F20"/>
          <w:spacing w:val="-13"/>
          <w:w w:val="105"/>
        </w:rPr>
        <w:t> </w:t>
      </w:r>
      <w:r>
        <w:rPr>
          <w:color w:val="231F20"/>
          <w:w w:val="105"/>
        </w:rPr>
        <w:t>less-than-fee</w:t>
      </w:r>
      <w:r>
        <w:rPr>
          <w:color w:val="231F20"/>
          <w:spacing w:val="-12"/>
          <w:w w:val="105"/>
        </w:rPr>
        <w:t> </w:t>
      </w:r>
      <w:r>
        <w:rPr>
          <w:color w:val="231F20"/>
          <w:w w:val="105"/>
        </w:rPr>
        <w:t>in</w:t>
      </w:r>
      <w:r>
        <w:rPr>
          <w:color w:val="231F20"/>
          <w:spacing w:val="-12"/>
          <w:w w:val="105"/>
        </w:rPr>
        <w:t> </w:t>
      </w:r>
      <w:r>
        <w:rPr>
          <w:color w:val="231F20"/>
          <w:w w:val="105"/>
        </w:rPr>
        <w:t>order</w:t>
      </w:r>
      <w:r>
        <w:rPr>
          <w:color w:val="231F20"/>
          <w:spacing w:val="-12"/>
          <w:w w:val="105"/>
        </w:rPr>
        <w:t> </w:t>
      </w:r>
      <w:r>
        <w:rPr>
          <w:color w:val="231F20"/>
          <w:w w:val="105"/>
        </w:rPr>
        <w:t>to</w:t>
      </w:r>
      <w:r>
        <w:rPr>
          <w:color w:val="231F20"/>
          <w:spacing w:val="-12"/>
          <w:w w:val="105"/>
        </w:rPr>
        <w:t> </w:t>
      </w:r>
      <w:r>
        <w:rPr>
          <w:color w:val="231F20"/>
          <w:w w:val="105"/>
        </w:rPr>
        <w:t>protect</w:t>
      </w:r>
      <w:r>
        <w:rPr>
          <w:color w:val="231F20"/>
          <w:spacing w:val="-12"/>
          <w:w w:val="105"/>
        </w:rPr>
        <w:t> </w:t>
      </w:r>
      <w:r>
        <w:rPr>
          <w:color w:val="231F20"/>
          <w:w w:val="105"/>
        </w:rPr>
        <w:t>the</w:t>
      </w:r>
      <w:r>
        <w:rPr>
          <w:color w:val="231F20"/>
          <w:spacing w:val="-12"/>
          <w:w w:val="105"/>
        </w:rPr>
        <w:t> </w:t>
      </w:r>
      <w:r>
        <w:rPr>
          <w:color w:val="231F20"/>
          <w:w w:val="105"/>
        </w:rPr>
        <w:t>park’s</w:t>
      </w:r>
      <w:r>
        <w:rPr>
          <w:color w:val="231F20"/>
          <w:spacing w:val="-13"/>
          <w:w w:val="105"/>
        </w:rPr>
        <w:t> </w:t>
      </w:r>
      <w:r>
        <w:rPr>
          <w:color w:val="231F20"/>
          <w:w w:val="105"/>
        </w:rPr>
        <w:t>resources</w:t>
      </w:r>
      <w:r>
        <w:rPr>
          <w:color w:val="231F20"/>
          <w:spacing w:val="-12"/>
          <w:w w:val="105"/>
        </w:rPr>
        <w:t> </w:t>
      </w:r>
      <w:r>
        <w:rPr>
          <w:color w:val="231F20"/>
          <w:w w:val="105"/>
        </w:rPr>
        <w:t>and</w:t>
      </w:r>
      <w:r>
        <w:rPr>
          <w:color w:val="231F20"/>
          <w:spacing w:val="-12"/>
          <w:w w:val="105"/>
        </w:rPr>
        <w:t> </w:t>
      </w:r>
      <w:r>
        <w:rPr>
          <w:color w:val="231F20"/>
          <w:w w:val="105"/>
        </w:rPr>
        <w:t>surroundings.</w:t>
      </w:r>
      <w:r>
        <w:rPr>
          <w:color w:val="231F20"/>
          <w:spacing w:val="-12"/>
          <w:w w:val="105"/>
        </w:rPr>
        <w:t> </w:t>
      </w:r>
      <w:r>
        <w:rPr>
          <w:color w:val="231F20"/>
          <w:w w:val="105"/>
        </w:rPr>
        <w:t>Given</w:t>
      </w:r>
      <w:r>
        <w:rPr>
          <w:color w:val="231F20"/>
          <w:spacing w:val="-12"/>
          <w:w w:val="105"/>
        </w:rPr>
        <w:t> </w:t>
      </w:r>
      <w:r>
        <w:rPr>
          <w:color w:val="231F20"/>
          <w:w w:val="105"/>
        </w:rPr>
        <w:t>the</w:t>
      </w:r>
      <w:r>
        <w:rPr>
          <w:color w:val="231F20"/>
          <w:spacing w:val="-12"/>
          <w:w w:val="105"/>
        </w:rPr>
        <w:t> </w:t>
      </w:r>
      <w:r>
        <w:rPr>
          <w:color w:val="231F20"/>
          <w:w w:val="105"/>
        </w:rPr>
        <w:t>growing development</w:t>
      </w:r>
      <w:r>
        <w:rPr>
          <w:color w:val="231F20"/>
          <w:spacing w:val="-13"/>
          <w:w w:val="105"/>
        </w:rPr>
        <w:t> </w:t>
      </w:r>
      <w:r>
        <w:rPr>
          <w:color w:val="231F20"/>
          <w:w w:val="105"/>
        </w:rPr>
        <w:t>pressures</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area,</w:t>
      </w:r>
      <w:r>
        <w:rPr>
          <w:color w:val="231F20"/>
          <w:spacing w:val="-12"/>
          <w:w w:val="105"/>
        </w:rPr>
        <w:t> </w:t>
      </w:r>
      <w:r>
        <w:rPr>
          <w:color w:val="231F20"/>
          <w:w w:val="105"/>
        </w:rPr>
        <w:t>the</w:t>
      </w:r>
      <w:r>
        <w:rPr>
          <w:color w:val="231F20"/>
          <w:spacing w:val="-12"/>
          <w:w w:val="105"/>
        </w:rPr>
        <w:t> </w:t>
      </w:r>
      <w:r>
        <w:rPr>
          <w:color w:val="231F20"/>
          <w:w w:val="105"/>
        </w:rPr>
        <w:t>Boundary</w:t>
      </w:r>
      <w:r>
        <w:rPr>
          <w:color w:val="231F20"/>
          <w:spacing w:val="-12"/>
          <w:w w:val="105"/>
        </w:rPr>
        <w:t> </w:t>
      </w:r>
      <w:r>
        <w:rPr>
          <w:color w:val="231F20"/>
          <w:w w:val="105"/>
        </w:rPr>
        <w:t>Study</w:t>
      </w:r>
      <w:r>
        <w:rPr>
          <w:color w:val="231F20"/>
          <w:spacing w:val="-13"/>
          <w:w w:val="105"/>
        </w:rPr>
        <w:t> </w:t>
      </w:r>
      <w:r>
        <w:rPr>
          <w:color w:val="231F20"/>
          <w:w w:val="105"/>
        </w:rPr>
        <w:t>team</w:t>
      </w:r>
      <w:r>
        <w:rPr>
          <w:color w:val="231F20"/>
          <w:spacing w:val="-12"/>
          <w:w w:val="105"/>
        </w:rPr>
        <w:t> </w:t>
      </w:r>
      <w:r>
        <w:rPr>
          <w:color w:val="231F20"/>
          <w:w w:val="105"/>
        </w:rPr>
        <w:t>believed</w:t>
      </w:r>
      <w:r>
        <w:rPr>
          <w:color w:val="231F20"/>
          <w:spacing w:val="-12"/>
          <w:w w:val="105"/>
        </w:rPr>
        <w:t> </w:t>
      </w:r>
      <w:r>
        <w:rPr>
          <w:color w:val="231F20"/>
          <w:w w:val="105"/>
        </w:rPr>
        <w:t>this</w:t>
      </w:r>
      <w:r>
        <w:rPr>
          <w:color w:val="231F20"/>
          <w:spacing w:val="-12"/>
          <w:w w:val="105"/>
        </w:rPr>
        <w:t> </w:t>
      </w:r>
      <w:r>
        <w:rPr>
          <w:color w:val="231F20"/>
          <w:w w:val="105"/>
        </w:rPr>
        <w:t>might</w:t>
      </w:r>
      <w:r>
        <w:rPr>
          <w:color w:val="231F20"/>
          <w:spacing w:val="-12"/>
          <w:w w:val="105"/>
        </w:rPr>
        <w:t> </w:t>
      </w:r>
      <w:r>
        <w:rPr>
          <w:color w:val="231F20"/>
          <w:w w:val="105"/>
        </w:rPr>
        <w:t>be</w:t>
      </w:r>
      <w:r>
        <w:rPr>
          <w:color w:val="231F20"/>
          <w:spacing w:val="-12"/>
          <w:w w:val="105"/>
        </w:rPr>
        <w:t> </w:t>
      </w:r>
      <w:r>
        <w:rPr>
          <w:color w:val="231F20"/>
          <w:w w:val="105"/>
        </w:rPr>
        <w:t>the</w:t>
      </w:r>
      <w:r>
        <w:rPr>
          <w:color w:val="231F20"/>
          <w:spacing w:val="-12"/>
          <w:w w:val="105"/>
        </w:rPr>
        <w:t> </w:t>
      </w:r>
      <w:r>
        <w:rPr>
          <w:color w:val="231F20"/>
          <w:w w:val="105"/>
        </w:rPr>
        <w:t>last </w:t>
      </w:r>
      <w:r>
        <w:rPr>
          <w:color w:val="231F20"/>
          <w:spacing w:val="-2"/>
          <w:w w:val="105"/>
        </w:rPr>
        <w:t>chance</w:t>
      </w:r>
      <w:r>
        <w:rPr>
          <w:color w:val="231F20"/>
          <w:spacing w:val="-6"/>
          <w:w w:val="105"/>
        </w:rPr>
        <w:t> </w:t>
      </w:r>
      <w:r>
        <w:rPr>
          <w:color w:val="231F20"/>
          <w:spacing w:val="-2"/>
          <w:w w:val="105"/>
        </w:rPr>
        <w:t>to</w:t>
      </w:r>
      <w:r>
        <w:rPr>
          <w:color w:val="231F20"/>
          <w:spacing w:val="-6"/>
          <w:w w:val="105"/>
        </w:rPr>
        <w:t> </w:t>
      </w:r>
      <w:r>
        <w:rPr>
          <w:color w:val="231F20"/>
          <w:spacing w:val="-2"/>
          <w:w w:val="105"/>
        </w:rPr>
        <w:t>protect</w:t>
      </w:r>
      <w:r>
        <w:rPr>
          <w:color w:val="231F20"/>
          <w:spacing w:val="-6"/>
          <w:w w:val="105"/>
        </w:rPr>
        <w:t> </w:t>
      </w:r>
      <w:r>
        <w:rPr>
          <w:color w:val="231F20"/>
          <w:spacing w:val="-2"/>
          <w:w w:val="105"/>
        </w:rPr>
        <w:t>the</w:t>
      </w:r>
      <w:r>
        <w:rPr>
          <w:color w:val="231F20"/>
          <w:spacing w:val="-6"/>
          <w:w w:val="105"/>
        </w:rPr>
        <w:t> </w:t>
      </w:r>
      <w:r>
        <w:rPr>
          <w:color w:val="231F20"/>
          <w:spacing w:val="-2"/>
          <w:w w:val="105"/>
        </w:rPr>
        <w:t>historic</w:t>
      </w:r>
      <w:r>
        <w:rPr>
          <w:color w:val="231F20"/>
          <w:spacing w:val="-6"/>
          <w:w w:val="105"/>
        </w:rPr>
        <w:t> </w:t>
      </w:r>
      <w:r>
        <w:rPr>
          <w:color w:val="231F20"/>
          <w:spacing w:val="-2"/>
          <w:w w:val="105"/>
        </w:rPr>
        <w:t>setting</w:t>
      </w:r>
      <w:r>
        <w:rPr>
          <w:color w:val="231F20"/>
          <w:spacing w:val="-6"/>
          <w:w w:val="105"/>
        </w:rPr>
        <w:t> </w:t>
      </w:r>
      <w:r>
        <w:rPr>
          <w:color w:val="231F20"/>
          <w:spacing w:val="-2"/>
          <w:w w:val="105"/>
        </w:rPr>
        <w:t>of the</w:t>
      </w:r>
      <w:r>
        <w:rPr>
          <w:color w:val="231F20"/>
          <w:spacing w:val="-6"/>
          <w:w w:val="105"/>
        </w:rPr>
        <w:t> </w:t>
      </w:r>
      <w:r>
        <w:rPr>
          <w:color w:val="231F20"/>
          <w:spacing w:val="-2"/>
          <w:w w:val="105"/>
        </w:rPr>
        <w:t>park.</w:t>
      </w:r>
      <w:r>
        <w:rPr>
          <w:color w:val="231F20"/>
          <w:spacing w:val="-6"/>
          <w:w w:val="105"/>
        </w:rPr>
        <w:t> </w:t>
      </w:r>
      <w:r>
        <w:rPr>
          <w:color w:val="231F20"/>
          <w:spacing w:val="-2"/>
          <w:w w:val="105"/>
        </w:rPr>
        <w:t>Primarily,</w:t>
      </w:r>
      <w:r>
        <w:rPr>
          <w:color w:val="231F20"/>
          <w:spacing w:val="-6"/>
          <w:w w:val="105"/>
        </w:rPr>
        <w:t> </w:t>
      </w:r>
      <w:r>
        <w:rPr>
          <w:color w:val="231F20"/>
          <w:spacing w:val="-2"/>
          <w:w w:val="105"/>
        </w:rPr>
        <w:t>they</w:t>
      </w:r>
      <w:r>
        <w:rPr>
          <w:color w:val="231F20"/>
          <w:spacing w:val="-9"/>
          <w:w w:val="105"/>
        </w:rPr>
        <w:t> </w:t>
      </w:r>
      <w:r>
        <w:rPr>
          <w:color w:val="231F20"/>
          <w:spacing w:val="-2"/>
          <w:w w:val="105"/>
        </w:rPr>
        <w:t>considered</w:t>
      </w:r>
      <w:r>
        <w:rPr>
          <w:color w:val="231F20"/>
          <w:spacing w:val="-6"/>
          <w:w w:val="105"/>
        </w:rPr>
        <w:t> </w:t>
      </w:r>
      <w:r>
        <w:rPr>
          <w:color w:val="231F20"/>
          <w:spacing w:val="-2"/>
          <w:w w:val="105"/>
        </w:rPr>
        <w:t>the</w:t>
      </w:r>
      <w:r>
        <w:rPr>
          <w:color w:val="231F20"/>
          <w:spacing w:val="-6"/>
          <w:w w:val="105"/>
        </w:rPr>
        <w:t> </w:t>
      </w:r>
      <w:r>
        <w:rPr>
          <w:color w:val="231F20"/>
          <w:spacing w:val="-2"/>
          <w:w w:val="105"/>
        </w:rPr>
        <w:t>lands</w:t>
      </w:r>
      <w:r>
        <w:rPr>
          <w:color w:val="231F20"/>
          <w:spacing w:val="-6"/>
          <w:w w:val="105"/>
        </w:rPr>
        <w:t> </w:t>
      </w:r>
      <w:r>
        <w:rPr>
          <w:color w:val="231F20"/>
          <w:spacing w:val="-2"/>
          <w:w w:val="105"/>
        </w:rPr>
        <w:t>actually </w:t>
      </w:r>
      <w:r>
        <w:rPr>
          <w:color w:val="231F20"/>
          <w:w w:val="105"/>
        </w:rPr>
        <w:t>owned</w:t>
      </w:r>
      <w:r>
        <w:rPr>
          <w:color w:val="231F20"/>
          <w:spacing w:val="-4"/>
          <w:w w:val="105"/>
        </w:rPr>
        <w:t> </w:t>
      </w:r>
      <w:r>
        <w:rPr>
          <w:color w:val="231F20"/>
          <w:w w:val="105"/>
        </w:rPr>
        <w:t>by</w:t>
      </w:r>
      <w:r>
        <w:rPr>
          <w:color w:val="231F20"/>
          <w:spacing w:val="-7"/>
          <w:w w:val="105"/>
        </w:rPr>
        <w:t> </w:t>
      </w:r>
      <w:r>
        <w:rPr>
          <w:color w:val="231F20"/>
          <w:w w:val="105"/>
        </w:rPr>
        <w:t>Martin</w:t>
      </w:r>
      <w:r>
        <w:rPr>
          <w:color w:val="231F20"/>
          <w:spacing w:val="-4"/>
          <w:w w:val="105"/>
        </w:rPr>
        <w:t> </w:t>
      </w: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and</w:t>
      </w:r>
      <w:r>
        <w:rPr>
          <w:color w:val="231F20"/>
          <w:spacing w:val="-4"/>
          <w:w w:val="105"/>
        </w:rPr>
        <w:t> </w:t>
      </w:r>
      <w:r>
        <w:rPr>
          <w:color w:val="231F20"/>
          <w:w w:val="105"/>
        </w:rPr>
        <w:t>the</w:t>
      </w:r>
      <w:r>
        <w:rPr>
          <w:color w:val="231F20"/>
          <w:spacing w:val="-4"/>
          <w:w w:val="105"/>
        </w:rPr>
        <w:t> </w:t>
      </w:r>
      <w:r>
        <w:rPr>
          <w:color w:val="231F20"/>
          <w:w w:val="105"/>
        </w:rPr>
        <w:t>lands</w:t>
      </w:r>
      <w:r>
        <w:rPr>
          <w:color w:val="231F20"/>
          <w:spacing w:val="-4"/>
          <w:w w:val="105"/>
        </w:rPr>
        <w:t> </w:t>
      </w:r>
      <w:r>
        <w:rPr>
          <w:color w:val="231F20"/>
          <w:w w:val="105"/>
        </w:rPr>
        <w:t>important</w:t>
      </w:r>
      <w:r>
        <w:rPr>
          <w:color w:val="231F20"/>
          <w:spacing w:val="-4"/>
          <w:w w:val="105"/>
        </w:rPr>
        <w:t> </w:t>
      </w:r>
      <w:r>
        <w:rPr>
          <w:color w:val="231F20"/>
          <w:w w:val="105"/>
        </w:rPr>
        <w:t>to</w:t>
      </w:r>
      <w:r>
        <w:rPr>
          <w:color w:val="231F20"/>
          <w:spacing w:val="-4"/>
          <w:w w:val="105"/>
        </w:rPr>
        <w:t> </w:t>
      </w:r>
      <w:r>
        <w:rPr>
          <w:color w:val="231F20"/>
          <w:w w:val="105"/>
        </w:rPr>
        <w:t>the</w:t>
      </w:r>
      <w:r>
        <w:rPr>
          <w:color w:val="231F20"/>
          <w:spacing w:val="-4"/>
          <w:w w:val="105"/>
        </w:rPr>
        <w:t> </w:t>
      </w:r>
      <w:r>
        <w:rPr>
          <w:color w:val="231F20"/>
          <w:w w:val="105"/>
        </w:rPr>
        <w:t>protection</w:t>
      </w:r>
      <w:r>
        <w:rPr>
          <w:color w:val="231F20"/>
          <w:spacing w:val="-4"/>
          <w:w w:val="105"/>
        </w:rPr>
        <w:t> </w:t>
      </w:r>
      <w:r>
        <w:rPr>
          <w:color w:val="231F20"/>
          <w:w w:val="105"/>
        </w:rPr>
        <w:t>of the</w:t>
      </w:r>
      <w:r>
        <w:rPr>
          <w:color w:val="231F20"/>
          <w:spacing w:val="-4"/>
          <w:w w:val="105"/>
        </w:rPr>
        <w:t> </w:t>
      </w:r>
      <w:r>
        <w:rPr>
          <w:color w:val="231F20"/>
          <w:w w:val="105"/>
        </w:rPr>
        <w:t>historic</w:t>
      </w:r>
      <w:r>
        <w:rPr>
          <w:color w:val="231F20"/>
          <w:spacing w:val="-4"/>
          <w:w w:val="105"/>
        </w:rPr>
        <w:t> </w:t>
      </w:r>
      <w:r>
        <w:rPr>
          <w:color w:val="231F20"/>
          <w:w w:val="105"/>
        </w:rPr>
        <w:t>set-</w:t>
      </w:r>
      <w:r>
        <w:rPr>
          <w:color w:val="231F20"/>
          <w:w w:val="105"/>
        </w:rPr>
        <w:t> ting</w:t>
      </w:r>
      <w:r>
        <w:rPr>
          <w:color w:val="231F20"/>
          <w:spacing w:val="-13"/>
          <w:w w:val="105"/>
        </w:rPr>
        <w:t> </w:t>
      </w:r>
      <w:r>
        <w:rPr>
          <w:color w:val="231F20"/>
          <w:w w:val="105"/>
        </w:rPr>
        <w:t>of</w:t>
      </w:r>
      <w:r>
        <w:rPr>
          <w:color w:val="231F20"/>
          <w:spacing w:val="-8"/>
          <w:w w:val="105"/>
        </w:rPr>
        <w:t> </w:t>
      </w:r>
      <w:r>
        <w:rPr>
          <w:color w:val="231F20"/>
          <w:w w:val="105"/>
        </w:rPr>
        <w:t>the</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property.</w:t>
      </w:r>
      <w:r>
        <w:rPr>
          <w:color w:val="231F20"/>
          <w:spacing w:val="-12"/>
          <w:w w:val="105"/>
        </w:rPr>
        <w:t> </w:t>
      </w:r>
      <w:r>
        <w:rPr>
          <w:color w:val="231F20"/>
          <w:w w:val="105"/>
        </w:rPr>
        <w:t>Working</w:t>
      </w:r>
      <w:r>
        <w:rPr>
          <w:color w:val="231F20"/>
          <w:spacing w:val="-12"/>
          <w:w w:val="105"/>
        </w:rPr>
        <w:t> </w:t>
      </w:r>
      <w:r>
        <w:rPr>
          <w:color w:val="231F20"/>
          <w:w w:val="105"/>
        </w:rPr>
        <w:t>with</w:t>
      </w:r>
      <w:r>
        <w:rPr>
          <w:color w:val="231F20"/>
          <w:spacing w:val="-12"/>
          <w:w w:val="105"/>
        </w:rPr>
        <w:t> </w:t>
      </w:r>
      <w:r>
        <w:rPr>
          <w:color w:val="231F20"/>
          <w:w w:val="105"/>
        </w:rPr>
        <w:t>a</w:t>
      </w:r>
      <w:r>
        <w:rPr>
          <w:color w:val="231F20"/>
          <w:spacing w:val="-12"/>
          <w:w w:val="105"/>
        </w:rPr>
        <w:t> </w:t>
      </w:r>
      <w:r>
        <w:rPr>
          <w:color w:val="231F20"/>
          <w:w w:val="105"/>
        </w:rPr>
        <w:t>private</w:t>
      </w:r>
      <w:r>
        <w:rPr>
          <w:color w:val="231F20"/>
          <w:spacing w:val="-12"/>
          <w:w w:val="105"/>
        </w:rPr>
        <w:t> </w:t>
      </w:r>
      <w:r>
        <w:rPr>
          <w:color w:val="231F20"/>
          <w:w w:val="105"/>
        </w:rPr>
        <w:t>ﬁrm,</w:t>
      </w:r>
      <w:r>
        <w:rPr>
          <w:color w:val="231F20"/>
          <w:spacing w:val="-12"/>
          <w:w w:val="105"/>
        </w:rPr>
        <w:t> </w:t>
      </w:r>
      <w:r>
        <w:rPr>
          <w:color w:val="231F20"/>
          <w:w w:val="105"/>
        </w:rPr>
        <w:t>they</w:t>
      </w:r>
      <w:r>
        <w:rPr>
          <w:color w:val="231F20"/>
          <w:spacing w:val="-13"/>
          <w:w w:val="105"/>
        </w:rPr>
        <w:t> </w:t>
      </w:r>
      <w:r>
        <w:rPr>
          <w:color w:val="231F20"/>
          <w:w w:val="105"/>
        </w:rPr>
        <w:t>selected</w:t>
      </w:r>
      <w:r>
        <w:rPr>
          <w:color w:val="231F20"/>
          <w:spacing w:val="-12"/>
          <w:w w:val="105"/>
        </w:rPr>
        <w:t> </w:t>
      </w:r>
      <w:r>
        <w:rPr>
          <w:color w:val="231F20"/>
          <w:w w:val="105"/>
        </w:rPr>
        <w:t>important</w:t>
      </w:r>
      <w:r>
        <w:rPr>
          <w:color w:val="231F20"/>
          <w:spacing w:val="-12"/>
          <w:w w:val="105"/>
        </w:rPr>
        <w:t> </w:t>
      </w:r>
      <w:r>
        <w:rPr>
          <w:color w:val="231F20"/>
          <w:w w:val="105"/>
        </w:rPr>
        <w:t>vantage points</w:t>
      </w:r>
      <w:r>
        <w:rPr>
          <w:color w:val="231F20"/>
          <w:spacing w:val="-9"/>
          <w:w w:val="105"/>
        </w:rPr>
        <w:t> </w:t>
      </w:r>
      <w:r>
        <w:rPr>
          <w:color w:val="231F20"/>
          <w:w w:val="105"/>
        </w:rPr>
        <w:t>within</w:t>
      </w:r>
      <w:r>
        <w:rPr>
          <w:color w:val="231F20"/>
          <w:spacing w:val="-9"/>
          <w:w w:val="105"/>
        </w:rPr>
        <w:t> </w:t>
      </w:r>
      <w:r>
        <w:rPr>
          <w:color w:val="231F20"/>
          <w:w w:val="105"/>
        </w:rPr>
        <w:t>the</w:t>
      </w:r>
      <w:r>
        <w:rPr>
          <w:color w:val="231F20"/>
          <w:spacing w:val="-9"/>
          <w:w w:val="105"/>
        </w:rPr>
        <w:t> </w:t>
      </w:r>
      <w:r>
        <w:rPr>
          <w:color w:val="231F20"/>
          <w:w w:val="105"/>
        </w:rPr>
        <w:t>park</w:t>
      </w:r>
      <w:r>
        <w:rPr>
          <w:color w:val="231F20"/>
          <w:spacing w:val="-9"/>
          <w:w w:val="105"/>
        </w:rPr>
        <w:t> </w:t>
      </w:r>
      <w:r>
        <w:rPr>
          <w:color w:val="231F20"/>
          <w:w w:val="105"/>
        </w:rPr>
        <w:t>and</w:t>
      </w:r>
      <w:r>
        <w:rPr>
          <w:color w:val="231F20"/>
          <w:spacing w:val="-9"/>
          <w:w w:val="105"/>
        </w:rPr>
        <w:t> </w:t>
      </w:r>
      <w:r>
        <w:rPr>
          <w:color w:val="231F20"/>
          <w:w w:val="105"/>
        </w:rPr>
        <w:t>had</w:t>
      </w:r>
      <w:r>
        <w:rPr>
          <w:color w:val="231F20"/>
          <w:spacing w:val="-9"/>
          <w:w w:val="105"/>
        </w:rPr>
        <w:t> </w:t>
      </w:r>
      <w:r>
        <w:rPr>
          <w:color w:val="231F20"/>
          <w:w w:val="105"/>
        </w:rPr>
        <w:t>the</w:t>
      </w:r>
      <w:r>
        <w:rPr>
          <w:color w:val="231F20"/>
          <w:spacing w:val="-9"/>
          <w:w w:val="105"/>
        </w:rPr>
        <w:t> </w:t>
      </w:r>
      <w:r>
        <w:rPr>
          <w:color w:val="231F20"/>
          <w:w w:val="105"/>
        </w:rPr>
        <w:t>viewsheds</w:t>
      </w:r>
      <w:r>
        <w:rPr>
          <w:color w:val="231F20"/>
          <w:spacing w:val="-9"/>
          <w:w w:val="105"/>
        </w:rPr>
        <w:t> </w:t>
      </w:r>
      <w:r>
        <w:rPr>
          <w:color w:val="231F20"/>
          <w:w w:val="105"/>
        </w:rPr>
        <w:t>from</w:t>
      </w:r>
      <w:r>
        <w:rPr>
          <w:color w:val="231F20"/>
          <w:spacing w:val="-9"/>
          <w:w w:val="105"/>
        </w:rPr>
        <w:t> </w:t>
      </w:r>
      <w:r>
        <w:rPr>
          <w:color w:val="231F20"/>
          <w:w w:val="105"/>
        </w:rPr>
        <w:t>those</w:t>
      </w:r>
      <w:r>
        <w:rPr>
          <w:color w:val="231F20"/>
          <w:spacing w:val="-9"/>
          <w:w w:val="105"/>
        </w:rPr>
        <w:t> </w:t>
      </w:r>
      <w:r>
        <w:rPr>
          <w:color w:val="231F20"/>
          <w:w w:val="105"/>
        </w:rPr>
        <w:t>points</w:t>
      </w:r>
      <w:r>
        <w:rPr>
          <w:color w:val="231F20"/>
          <w:spacing w:val="-9"/>
          <w:w w:val="105"/>
        </w:rPr>
        <w:t> </w:t>
      </w:r>
      <w:r>
        <w:rPr>
          <w:color w:val="231F20"/>
          <w:w w:val="105"/>
        </w:rPr>
        <w:t>surveyed</w:t>
      </w:r>
      <w:r>
        <w:rPr>
          <w:color w:val="231F20"/>
          <w:spacing w:val="-9"/>
          <w:w w:val="105"/>
        </w:rPr>
        <w:t> </w:t>
      </w:r>
      <w:r>
        <w:rPr>
          <w:color w:val="231F20"/>
          <w:w w:val="105"/>
        </w:rPr>
        <w:t>and</w:t>
      </w:r>
      <w:r>
        <w:rPr>
          <w:color w:val="231F20"/>
          <w:spacing w:val="-9"/>
          <w:w w:val="105"/>
        </w:rPr>
        <w:t> </w:t>
      </w:r>
      <w:r>
        <w:rPr>
          <w:color w:val="231F20"/>
          <w:w w:val="105"/>
        </w:rPr>
        <w:t>mapped.</w:t>
      </w:r>
      <w:r>
        <w:rPr>
          <w:color w:val="231F20"/>
          <w:w w:val="105"/>
          <w:position w:val="7"/>
          <w:sz w:val="12"/>
        </w:rPr>
        <w:t>16</w:t>
      </w:r>
    </w:p>
    <w:p>
      <w:pPr>
        <w:pStyle w:val="BodyText"/>
        <w:spacing w:line="292" w:lineRule="auto"/>
        <w:ind w:left="160" w:right="668" w:firstLine="1080"/>
        <w:rPr>
          <w:sz w:val="12"/>
        </w:rPr>
      </w:pPr>
      <w:r>
        <w:rPr>
          <w:color w:val="231F20"/>
        </w:rPr>
        <w:t>A draft of the </w:t>
      </w:r>
      <w:r>
        <w:rPr>
          <w:i/>
          <w:color w:val="231F20"/>
        </w:rPr>
        <w:t>Boundary Study</w:t>
      </w:r>
      <w:r>
        <w:rPr>
          <w:color w:val="231F20"/>
        </w:rPr>
        <w:t>/Environmental Assessment was distributed in June 2002 for review and comment.</w:t>
      </w:r>
      <w:r>
        <w:rPr>
          <w:color w:val="231F20"/>
          <w:position w:val="7"/>
          <w:sz w:val="12"/>
        </w:rPr>
        <w:t>17</w:t>
      </w:r>
      <w:r>
        <w:rPr>
          <w:color w:val="231F20"/>
          <w:spacing w:val="40"/>
          <w:position w:val="7"/>
          <w:sz w:val="12"/>
        </w:rPr>
        <w:t> </w:t>
      </w:r>
      <w:r>
        <w:rPr>
          <w:color w:val="231F20"/>
        </w:rPr>
        <w:t>The study detailed three alternatives. Alternative A, for the purposes</w:t>
      </w:r>
      <w:r>
        <w:rPr>
          <w:color w:val="231F20"/>
          <w:spacing w:val="23"/>
        </w:rPr>
        <w:t> </w:t>
      </w:r>
      <w:r>
        <w:rPr>
          <w:color w:val="231F20"/>
        </w:rPr>
        <w:t>of</w:t>
      </w:r>
      <w:r>
        <w:rPr>
          <w:color w:val="231F20"/>
          <w:spacing w:val="34"/>
        </w:rPr>
        <w:t> </w:t>
      </w:r>
      <w:r>
        <w:rPr>
          <w:color w:val="231F20"/>
        </w:rPr>
        <w:t>comparison,</w:t>
      </w:r>
      <w:r>
        <w:rPr>
          <w:color w:val="231F20"/>
          <w:spacing w:val="23"/>
        </w:rPr>
        <w:t> </w:t>
      </w:r>
      <w:r>
        <w:rPr>
          <w:color w:val="231F20"/>
        </w:rPr>
        <w:t>assumed</w:t>
      </w:r>
      <w:r>
        <w:rPr>
          <w:color w:val="231F20"/>
          <w:spacing w:val="23"/>
        </w:rPr>
        <w:t> </w:t>
      </w:r>
      <w:r>
        <w:rPr>
          <w:color w:val="231F20"/>
        </w:rPr>
        <w:t>the</w:t>
      </w:r>
      <w:r>
        <w:rPr>
          <w:color w:val="231F20"/>
          <w:spacing w:val="23"/>
        </w:rPr>
        <w:t> </w:t>
      </w:r>
      <w:r>
        <w:rPr>
          <w:color w:val="231F20"/>
        </w:rPr>
        <w:t>site’s</w:t>
      </w:r>
      <w:r>
        <w:rPr>
          <w:color w:val="231F20"/>
          <w:spacing w:val="23"/>
        </w:rPr>
        <w:t> </w:t>
      </w:r>
      <w:r>
        <w:rPr>
          <w:color w:val="231F20"/>
        </w:rPr>
        <w:t>boundaries</w:t>
      </w:r>
      <w:r>
        <w:rPr>
          <w:color w:val="231F20"/>
          <w:spacing w:val="23"/>
        </w:rPr>
        <w:t> </w:t>
      </w:r>
      <w:r>
        <w:rPr>
          <w:color w:val="231F20"/>
        </w:rPr>
        <w:t>would</w:t>
      </w:r>
      <w:r>
        <w:rPr>
          <w:color w:val="231F20"/>
          <w:spacing w:val="23"/>
        </w:rPr>
        <w:t> </w:t>
      </w:r>
      <w:r>
        <w:rPr>
          <w:color w:val="231F20"/>
        </w:rPr>
        <w:t>remain</w:t>
      </w:r>
      <w:r>
        <w:rPr>
          <w:color w:val="231F20"/>
          <w:spacing w:val="23"/>
        </w:rPr>
        <w:t> </w:t>
      </w:r>
      <w:r>
        <w:rPr>
          <w:color w:val="231F20"/>
        </w:rPr>
        <w:t>as</w:t>
      </w:r>
      <w:r>
        <w:rPr>
          <w:color w:val="231F20"/>
          <w:spacing w:val="23"/>
        </w:rPr>
        <w:t> </w:t>
      </w:r>
      <w:r>
        <w:rPr>
          <w:color w:val="231F20"/>
        </w:rPr>
        <w:t>they</w:t>
      </w:r>
      <w:r>
        <w:rPr>
          <w:color w:val="231F20"/>
          <w:spacing w:val="19"/>
        </w:rPr>
        <w:t> </w:t>
      </w:r>
      <w:r>
        <w:rPr>
          <w:color w:val="231F20"/>
        </w:rPr>
        <w:t>were,</w:t>
      </w:r>
      <w:r>
        <w:rPr>
          <w:color w:val="231F20"/>
          <w:spacing w:val="23"/>
        </w:rPr>
        <w:t> </w:t>
      </w:r>
      <w:r>
        <w:rPr>
          <w:color w:val="231F20"/>
        </w:rPr>
        <w:t>includ-</w:t>
      </w:r>
      <w:r>
        <w:rPr>
          <w:color w:val="231F20"/>
        </w:rPr>
        <w:t> ing 20.3 acres in fee ownership and 18.3 acres in conservation easements. Alternative B called for a modiﬁcation of the boundaries to include the 167 additional acres of the lands north of Route 9-H that were originally part of the Van Buren farm. Through negotiations with land- owners, the lands would be acquired in fee or less-than-fee ownership, and existing conserva- tion easements would not change. Alternative C, like Alternative B, would modify the Martin</w:t>
      </w:r>
      <w:r>
        <w:rPr>
          <w:color w:val="231F20"/>
          <w:spacing w:val="80"/>
        </w:rPr>
        <w:t> </w:t>
      </w:r>
      <w:r>
        <w:rPr>
          <w:color w:val="231F20"/>
        </w:rPr>
        <w:t>Van Buren National Historic Site boundaries to include the 167 acres of original Van Buren farmland and would expand the conservation easements by about 160 acres, encompassing</w:t>
      </w:r>
      <w:r>
        <w:rPr>
          <w:color w:val="231F20"/>
          <w:spacing w:val="80"/>
        </w:rPr>
        <w:t> </w:t>
      </w:r>
      <w:r>
        <w:rPr>
          <w:color w:val="231F20"/>
        </w:rPr>
        <w:t>four parcels crucial to the historic setting. The National Park Service favored Alternative C because of its potential for protecting the original Van Buren farmlands as well as surrounding agricultural lands from development and encouraging the interpretation of the agricultural importance of the site.</w:t>
      </w:r>
      <w:r>
        <w:rPr>
          <w:color w:val="231F20"/>
          <w:position w:val="7"/>
          <w:sz w:val="12"/>
        </w:rPr>
        <w:t>18</w:t>
      </w:r>
    </w:p>
    <w:p>
      <w:pPr>
        <w:pStyle w:val="BodyText"/>
        <w:spacing w:line="292" w:lineRule="auto"/>
        <w:ind w:left="159" w:right="554" w:firstLine="1080"/>
      </w:pPr>
      <w:r>
        <w:rPr>
          <w:color w:val="231F20"/>
          <w:w w:val="105"/>
        </w:rPr>
        <w:t>The Columbia Land Conservancy also favored Alternative C and noted that Columbia</w:t>
      </w:r>
      <w:r>
        <w:rPr>
          <w:color w:val="231F20"/>
          <w:spacing w:val="-8"/>
          <w:w w:val="105"/>
        </w:rPr>
        <w:t> </w:t>
      </w:r>
      <w:r>
        <w:rPr>
          <w:color w:val="231F20"/>
          <w:w w:val="105"/>
        </w:rPr>
        <w:t>County</w:t>
      </w:r>
      <w:r>
        <w:rPr>
          <w:color w:val="231F20"/>
          <w:spacing w:val="-11"/>
          <w:w w:val="105"/>
        </w:rPr>
        <w:t> </w:t>
      </w:r>
      <w:r>
        <w:rPr>
          <w:color w:val="231F20"/>
          <w:w w:val="105"/>
        </w:rPr>
        <w:t>had</w:t>
      </w:r>
      <w:r>
        <w:rPr>
          <w:color w:val="231F20"/>
          <w:spacing w:val="-8"/>
          <w:w w:val="105"/>
        </w:rPr>
        <w:t> </w:t>
      </w:r>
      <w:r>
        <w:rPr>
          <w:color w:val="231F20"/>
          <w:w w:val="105"/>
        </w:rPr>
        <w:t>less</w:t>
      </w:r>
      <w:r>
        <w:rPr>
          <w:color w:val="231F20"/>
          <w:spacing w:val="-8"/>
          <w:w w:val="105"/>
        </w:rPr>
        <w:t> </w:t>
      </w:r>
      <w:r>
        <w:rPr>
          <w:color w:val="231F20"/>
          <w:w w:val="105"/>
        </w:rPr>
        <w:t>publicly</w:t>
      </w:r>
      <w:r>
        <w:rPr>
          <w:color w:val="231F20"/>
          <w:spacing w:val="-11"/>
          <w:w w:val="105"/>
        </w:rPr>
        <w:t> </w:t>
      </w:r>
      <w:r>
        <w:rPr>
          <w:color w:val="231F20"/>
          <w:w w:val="105"/>
        </w:rPr>
        <w:t>owned</w:t>
      </w:r>
      <w:r>
        <w:rPr>
          <w:color w:val="231F20"/>
          <w:spacing w:val="-8"/>
          <w:w w:val="105"/>
        </w:rPr>
        <w:t> </w:t>
      </w:r>
      <w:r>
        <w:rPr>
          <w:color w:val="231F20"/>
          <w:w w:val="105"/>
        </w:rPr>
        <w:t>open</w:t>
      </w:r>
      <w:r>
        <w:rPr>
          <w:color w:val="231F20"/>
          <w:spacing w:val="-8"/>
          <w:w w:val="105"/>
        </w:rPr>
        <w:t> </w:t>
      </w:r>
      <w:r>
        <w:rPr>
          <w:color w:val="231F20"/>
          <w:w w:val="105"/>
        </w:rPr>
        <w:t>space</w:t>
      </w:r>
      <w:r>
        <w:rPr>
          <w:color w:val="231F20"/>
          <w:spacing w:val="-8"/>
          <w:w w:val="105"/>
        </w:rPr>
        <w:t> </w:t>
      </w:r>
      <w:r>
        <w:rPr>
          <w:color w:val="231F20"/>
          <w:w w:val="105"/>
        </w:rPr>
        <w:t>of</w:t>
      </w:r>
      <w:r>
        <w:rPr>
          <w:color w:val="231F20"/>
          <w:spacing w:val="-2"/>
          <w:w w:val="105"/>
        </w:rPr>
        <w:t> </w:t>
      </w:r>
      <w:r>
        <w:rPr>
          <w:color w:val="231F20"/>
          <w:w w:val="105"/>
        </w:rPr>
        <w:t>any</w:t>
      </w:r>
      <w:r>
        <w:rPr>
          <w:color w:val="231F20"/>
          <w:spacing w:val="-11"/>
          <w:w w:val="105"/>
        </w:rPr>
        <w:t> </w:t>
      </w:r>
      <w:r>
        <w:rPr>
          <w:color w:val="231F20"/>
          <w:w w:val="105"/>
        </w:rPr>
        <w:t>of</w:t>
      </w:r>
      <w:r>
        <w:rPr>
          <w:color w:val="231F20"/>
          <w:spacing w:val="-2"/>
          <w:w w:val="105"/>
        </w:rPr>
        <w:t> </w:t>
      </w:r>
      <w:r>
        <w:rPr>
          <w:color w:val="231F20"/>
          <w:w w:val="105"/>
        </w:rPr>
        <w:t>the</w:t>
      </w:r>
      <w:r>
        <w:rPr>
          <w:color w:val="231F20"/>
          <w:spacing w:val="-8"/>
          <w:w w:val="105"/>
        </w:rPr>
        <w:t> </w:t>
      </w:r>
      <w:r>
        <w:rPr>
          <w:color w:val="231F20"/>
          <w:w w:val="105"/>
        </w:rPr>
        <w:t>seven</w:t>
      </w:r>
      <w:r>
        <w:rPr>
          <w:color w:val="231F20"/>
          <w:spacing w:val="-8"/>
          <w:w w:val="105"/>
        </w:rPr>
        <w:t> </w:t>
      </w:r>
      <w:r>
        <w:rPr>
          <w:color w:val="231F20"/>
          <w:w w:val="105"/>
        </w:rPr>
        <w:t>surrounding</w:t>
      </w:r>
      <w:r>
        <w:rPr>
          <w:color w:val="231F20"/>
          <w:spacing w:val="-8"/>
          <w:w w:val="105"/>
        </w:rPr>
        <w:t> </w:t>
      </w:r>
      <w:r>
        <w:rPr>
          <w:color w:val="231F20"/>
          <w:w w:val="105"/>
        </w:rPr>
        <w:t>coun- ties.</w:t>
      </w:r>
      <w:r>
        <w:rPr>
          <w:color w:val="231F20"/>
          <w:spacing w:val="-13"/>
          <w:w w:val="105"/>
        </w:rPr>
        <w:t> </w:t>
      </w:r>
      <w:r>
        <w:rPr>
          <w:color w:val="231F20"/>
          <w:w w:val="105"/>
        </w:rPr>
        <w:t>The</w:t>
      </w:r>
      <w:r>
        <w:rPr>
          <w:color w:val="231F20"/>
          <w:spacing w:val="-5"/>
          <w:w w:val="105"/>
        </w:rPr>
        <w:t> </w:t>
      </w:r>
      <w:r>
        <w:rPr>
          <w:color w:val="231F20"/>
          <w:w w:val="105"/>
        </w:rPr>
        <w:t>preservation</w:t>
      </w:r>
      <w:r>
        <w:rPr>
          <w:color w:val="231F20"/>
          <w:spacing w:val="-6"/>
          <w:w w:val="105"/>
        </w:rPr>
        <w:t> </w:t>
      </w:r>
      <w:r>
        <w:rPr>
          <w:color w:val="231F20"/>
          <w:w w:val="105"/>
        </w:rPr>
        <w:t>of public</w:t>
      </w:r>
      <w:r>
        <w:rPr>
          <w:color w:val="231F20"/>
          <w:spacing w:val="-6"/>
          <w:w w:val="105"/>
        </w:rPr>
        <w:t> </w:t>
      </w:r>
      <w:r>
        <w:rPr>
          <w:color w:val="231F20"/>
          <w:w w:val="105"/>
        </w:rPr>
        <w:t>open</w:t>
      </w:r>
      <w:r>
        <w:rPr>
          <w:color w:val="231F20"/>
          <w:spacing w:val="-6"/>
          <w:w w:val="105"/>
        </w:rPr>
        <w:t> </w:t>
      </w:r>
      <w:r>
        <w:rPr>
          <w:color w:val="231F20"/>
          <w:w w:val="105"/>
        </w:rPr>
        <w:t>space</w:t>
      </w:r>
      <w:r>
        <w:rPr>
          <w:color w:val="231F20"/>
          <w:spacing w:val="-6"/>
          <w:w w:val="105"/>
        </w:rPr>
        <w:t> </w:t>
      </w:r>
      <w:r>
        <w:rPr>
          <w:color w:val="231F20"/>
          <w:w w:val="105"/>
        </w:rPr>
        <w:t>implicit</w:t>
      </w:r>
      <w:r>
        <w:rPr>
          <w:color w:val="231F20"/>
          <w:spacing w:val="-6"/>
          <w:w w:val="105"/>
        </w:rPr>
        <w:t> </w:t>
      </w:r>
      <w:r>
        <w:rPr>
          <w:color w:val="231F20"/>
          <w:w w:val="105"/>
        </w:rPr>
        <w:t>in</w:t>
      </w:r>
      <w:r>
        <w:rPr>
          <w:color w:val="231F20"/>
          <w:spacing w:val="-10"/>
          <w:w w:val="105"/>
        </w:rPr>
        <w:t> </w:t>
      </w:r>
      <w:r>
        <w:rPr>
          <w:color w:val="231F20"/>
          <w:w w:val="105"/>
        </w:rPr>
        <w:t>Alternative</w:t>
      </w:r>
      <w:r>
        <w:rPr>
          <w:color w:val="231F20"/>
          <w:spacing w:val="-6"/>
          <w:w w:val="105"/>
        </w:rPr>
        <w:t> </w:t>
      </w:r>
      <w:r>
        <w:rPr>
          <w:color w:val="231F20"/>
          <w:w w:val="105"/>
        </w:rPr>
        <w:t>C</w:t>
      </w:r>
      <w:r>
        <w:rPr>
          <w:color w:val="231F20"/>
          <w:spacing w:val="-6"/>
          <w:w w:val="105"/>
        </w:rPr>
        <w:t> </w:t>
      </w:r>
      <w:r>
        <w:rPr>
          <w:color w:val="231F20"/>
          <w:w w:val="105"/>
        </w:rPr>
        <w:t>would</w:t>
      </w:r>
      <w:r>
        <w:rPr>
          <w:color w:val="231F20"/>
          <w:spacing w:val="-6"/>
          <w:w w:val="105"/>
        </w:rPr>
        <w:t> </w:t>
      </w:r>
      <w:r>
        <w:rPr>
          <w:color w:val="231F20"/>
          <w:w w:val="105"/>
        </w:rPr>
        <w:t>help</w:t>
      </w:r>
      <w:r>
        <w:rPr>
          <w:color w:val="231F20"/>
          <w:spacing w:val="-6"/>
          <w:w w:val="105"/>
        </w:rPr>
        <w:t> </w:t>
      </w:r>
      <w:r>
        <w:rPr>
          <w:color w:val="231F20"/>
          <w:w w:val="105"/>
        </w:rPr>
        <w:t>to</w:t>
      </w:r>
      <w:r>
        <w:rPr>
          <w:color w:val="231F20"/>
          <w:spacing w:val="-6"/>
          <w:w w:val="105"/>
        </w:rPr>
        <w:t> </w:t>
      </w:r>
      <w:r>
        <w:rPr>
          <w:color w:val="231F20"/>
          <w:w w:val="105"/>
        </w:rPr>
        <w:t>retain</w:t>
      </w:r>
      <w:r>
        <w:rPr>
          <w:color w:val="231F20"/>
          <w:spacing w:val="-6"/>
          <w:w w:val="105"/>
        </w:rPr>
        <w:t> </w:t>
      </w:r>
      <w:r>
        <w:rPr>
          <w:color w:val="231F20"/>
          <w:w w:val="105"/>
        </w:rPr>
        <w:t>the </w:t>
      </w:r>
      <w:r>
        <w:rPr>
          <w:color w:val="231F20"/>
          <w:spacing w:val="-2"/>
          <w:w w:val="105"/>
        </w:rPr>
        <w:t>agricultural</w:t>
      </w:r>
      <w:r>
        <w:rPr>
          <w:color w:val="231F20"/>
          <w:spacing w:val="-8"/>
          <w:w w:val="105"/>
        </w:rPr>
        <w:t> </w:t>
      </w:r>
      <w:r>
        <w:rPr>
          <w:color w:val="231F20"/>
          <w:spacing w:val="-2"/>
          <w:w w:val="105"/>
        </w:rPr>
        <w:t>landscape</w:t>
      </w:r>
      <w:r>
        <w:rPr>
          <w:color w:val="231F20"/>
          <w:spacing w:val="-8"/>
          <w:w w:val="105"/>
        </w:rPr>
        <w:t> </w:t>
      </w:r>
      <w:r>
        <w:rPr>
          <w:color w:val="231F20"/>
          <w:spacing w:val="-2"/>
          <w:w w:val="105"/>
        </w:rPr>
        <w:t>and</w:t>
      </w:r>
      <w:r>
        <w:rPr>
          <w:color w:val="231F20"/>
          <w:spacing w:val="-8"/>
          <w:w w:val="105"/>
        </w:rPr>
        <w:t> </w:t>
      </w:r>
      <w:r>
        <w:rPr>
          <w:color w:val="231F20"/>
          <w:spacing w:val="-2"/>
          <w:w w:val="105"/>
        </w:rPr>
        <w:t>give</w:t>
      </w:r>
      <w:r>
        <w:rPr>
          <w:color w:val="231F20"/>
          <w:spacing w:val="-8"/>
          <w:w w:val="105"/>
        </w:rPr>
        <w:t> </w:t>
      </w:r>
      <w:r>
        <w:rPr>
          <w:color w:val="231F20"/>
          <w:spacing w:val="-2"/>
          <w:w w:val="105"/>
        </w:rPr>
        <w:t>landowners</w:t>
      </w:r>
      <w:r>
        <w:rPr>
          <w:color w:val="231F20"/>
          <w:spacing w:val="-8"/>
          <w:w w:val="105"/>
        </w:rPr>
        <w:t> </w:t>
      </w:r>
      <w:r>
        <w:rPr>
          <w:color w:val="231F20"/>
          <w:spacing w:val="-2"/>
          <w:w w:val="105"/>
        </w:rPr>
        <w:t>an</w:t>
      </w:r>
      <w:r>
        <w:rPr>
          <w:color w:val="231F20"/>
          <w:spacing w:val="-8"/>
          <w:w w:val="105"/>
        </w:rPr>
        <w:t> </w:t>
      </w:r>
      <w:r>
        <w:rPr>
          <w:color w:val="231F20"/>
          <w:spacing w:val="-2"/>
          <w:w w:val="105"/>
        </w:rPr>
        <w:t>alternative</w:t>
      </w:r>
      <w:r>
        <w:rPr>
          <w:color w:val="231F20"/>
          <w:spacing w:val="-8"/>
          <w:w w:val="105"/>
        </w:rPr>
        <w:t> </w:t>
      </w:r>
      <w:r>
        <w:rPr>
          <w:color w:val="231F20"/>
          <w:spacing w:val="-2"/>
          <w:w w:val="105"/>
        </w:rPr>
        <w:t>to</w:t>
      </w:r>
      <w:r>
        <w:rPr>
          <w:color w:val="231F20"/>
          <w:spacing w:val="-8"/>
          <w:w w:val="105"/>
        </w:rPr>
        <w:t> </w:t>
      </w:r>
      <w:r>
        <w:rPr>
          <w:color w:val="231F20"/>
          <w:spacing w:val="-2"/>
          <w:w w:val="105"/>
        </w:rPr>
        <w:t>selling</w:t>
      </w:r>
      <w:r>
        <w:rPr>
          <w:color w:val="231F20"/>
          <w:spacing w:val="-8"/>
          <w:w w:val="105"/>
        </w:rPr>
        <w:t> </w:t>
      </w:r>
      <w:r>
        <w:rPr>
          <w:color w:val="231F20"/>
          <w:spacing w:val="-2"/>
          <w:w w:val="105"/>
        </w:rPr>
        <w:t>to</w:t>
      </w:r>
      <w:r>
        <w:rPr>
          <w:color w:val="231F20"/>
          <w:spacing w:val="-8"/>
          <w:w w:val="105"/>
        </w:rPr>
        <w:t> </w:t>
      </w:r>
      <w:r>
        <w:rPr>
          <w:color w:val="231F20"/>
          <w:spacing w:val="-2"/>
          <w:w w:val="105"/>
        </w:rPr>
        <w:t>developers</w:t>
      </w:r>
      <w:r>
        <w:rPr>
          <w:color w:val="231F20"/>
          <w:spacing w:val="-8"/>
          <w:w w:val="105"/>
        </w:rPr>
        <w:t> </w:t>
      </w:r>
      <w:r>
        <w:rPr>
          <w:color w:val="231F20"/>
          <w:spacing w:val="-2"/>
          <w:w w:val="105"/>
        </w:rPr>
        <w:t>by</w:t>
      </w:r>
      <w:r>
        <w:rPr>
          <w:color w:val="231F20"/>
          <w:spacing w:val="-10"/>
          <w:w w:val="105"/>
        </w:rPr>
        <w:t> </w:t>
      </w:r>
      <w:r>
        <w:rPr>
          <w:color w:val="231F20"/>
          <w:spacing w:val="-2"/>
          <w:w w:val="105"/>
        </w:rPr>
        <w:t>oﬀering </w:t>
      </w:r>
      <w:r>
        <w:rPr>
          <w:color w:val="231F20"/>
          <w:w w:val="105"/>
        </w:rPr>
        <w:t>them</w:t>
      </w:r>
      <w:r>
        <w:rPr>
          <w:color w:val="231F20"/>
          <w:spacing w:val="-13"/>
          <w:w w:val="105"/>
        </w:rPr>
        <w:t> </w:t>
      </w:r>
      <w:r>
        <w:rPr>
          <w:color w:val="231F20"/>
          <w:w w:val="105"/>
        </w:rPr>
        <w:t>an</w:t>
      </w:r>
      <w:r>
        <w:rPr>
          <w:color w:val="231F20"/>
          <w:spacing w:val="-12"/>
          <w:w w:val="105"/>
        </w:rPr>
        <w:t> </w:t>
      </w:r>
      <w:r>
        <w:rPr>
          <w:color w:val="231F20"/>
          <w:w w:val="105"/>
        </w:rPr>
        <w:t>opportunity</w:t>
      </w:r>
      <w:r>
        <w:rPr>
          <w:color w:val="231F20"/>
          <w:spacing w:val="-12"/>
          <w:w w:val="105"/>
        </w:rPr>
        <w:t> </w:t>
      </w:r>
      <w:r>
        <w:rPr>
          <w:color w:val="231F20"/>
          <w:w w:val="105"/>
        </w:rPr>
        <w:t>to</w:t>
      </w:r>
      <w:r>
        <w:rPr>
          <w:color w:val="231F20"/>
          <w:spacing w:val="-12"/>
          <w:w w:val="105"/>
        </w:rPr>
        <w:t> </w:t>
      </w:r>
      <w:r>
        <w:rPr>
          <w:color w:val="231F20"/>
          <w:w w:val="105"/>
        </w:rPr>
        <w:t>sell</w:t>
      </w:r>
      <w:r>
        <w:rPr>
          <w:color w:val="231F20"/>
          <w:spacing w:val="-12"/>
          <w:w w:val="105"/>
        </w:rPr>
        <w:t> </w:t>
      </w:r>
      <w:r>
        <w:rPr>
          <w:color w:val="231F20"/>
          <w:w w:val="105"/>
        </w:rPr>
        <w:t>their</w:t>
      </w:r>
      <w:r>
        <w:rPr>
          <w:color w:val="231F20"/>
          <w:spacing w:val="-12"/>
          <w:w w:val="105"/>
        </w:rPr>
        <w:t> </w:t>
      </w:r>
      <w:r>
        <w:rPr>
          <w:color w:val="231F20"/>
          <w:w w:val="105"/>
        </w:rPr>
        <w:t>lands</w:t>
      </w:r>
      <w:r>
        <w:rPr>
          <w:color w:val="231F20"/>
          <w:spacing w:val="-12"/>
          <w:w w:val="105"/>
        </w:rPr>
        <w:t> </w:t>
      </w:r>
      <w:r>
        <w:rPr>
          <w:color w:val="231F20"/>
          <w:w w:val="105"/>
        </w:rPr>
        <w:t>or</w:t>
      </w:r>
      <w:r>
        <w:rPr>
          <w:color w:val="231F20"/>
          <w:spacing w:val="-13"/>
          <w:w w:val="105"/>
        </w:rPr>
        <w:t> </w:t>
      </w:r>
      <w:r>
        <w:rPr>
          <w:color w:val="231F20"/>
          <w:w w:val="105"/>
        </w:rPr>
        <w:t>easement</w:t>
      </w:r>
      <w:r>
        <w:rPr>
          <w:color w:val="231F20"/>
          <w:spacing w:val="-12"/>
          <w:w w:val="105"/>
        </w:rPr>
        <w:t> </w:t>
      </w:r>
      <w:r>
        <w:rPr>
          <w:color w:val="231F20"/>
          <w:w w:val="105"/>
        </w:rPr>
        <w:t>rights</w:t>
      </w:r>
      <w:r>
        <w:rPr>
          <w:color w:val="231F20"/>
          <w:spacing w:val="-12"/>
          <w:w w:val="105"/>
        </w:rPr>
        <w:t> </w:t>
      </w:r>
      <w:r>
        <w:rPr>
          <w:color w:val="231F20"/>
          <w:w w:val="105"/>
        </w:rPr>
        <w:t>to</w:t>
      </w:r>
      <w:r>
        <w:rPr>
          <w:color w:val="231F20"/>
          <w:spacing w:val="-12"/>
          <w:w w:val="105"/>
        </w:rPr>
        <w:t> </w:t>
      </w:r>
      <w:r>
        <w:rPr>
          <w:color w:val="231F20"/>
          <w:w w:val="105"/>
        </w:rPr>
        <w:t>conservancy</w:t>
      </w:r>
      <w:r>
        <w:rPr>
          <w:color w:val="231F20"/>
          <w:spacing w:val="-12"/>
          <w:w w:val="105"/>
        </w:rPr>
        <w:t> </w:t>
      </w:r>
      <w:r>
        <w:rPr>
          <w:color w:val="231F20"/>
          <w:w w:val="105"/>
        </w:rPr>
        <w:t>groups.</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3"/>
          <w:w w:val="105"/>
        </w:rPr>
        <w:t> </w:t>
      </w:r>
      <w:r>
        <w:rPr>
          <w:color w:val="231F20"/>
          <w:w w:val="105"/>
        </w:rPr>
        <w:t>pro-</w:t>
      </w:r>
    </w:p>
    <w:p>
      <w:pPr>
        <w:pStyle w:val="BodyText"/>
        <w:spacing w:before="42"/>
        <w:rPr>
          <w:sz w:val="20"/>
        </w:rPr>
      </w:pPr>
      <w:r>
        <w:rPr/>
        <mc:AlternateContent>
          <mc:Choice Requires="wps">
            <w:drawing>
              <wp:anchor distT="0" distB="0" distL="0" distR="0" allowOverlap="1" layoutInCell="1" locked="0" behindDoc="1" simplePos="0" relativeHeight="487678976">
                <wp:simplePos x="0" y="0"/>
                <wp:positionH relativeFrom="page">
                  <wp:posOffset>1143000</wp:posOffset>
                </wp:positionH>
                <wp:positionV relativeFrom="paragraph">
                  <wp:posOffset>191368</wp:posOffset>
                </wp:positionV>
                <wp:extent cx="1828800" cy="1270"/>
                <wp:effectExtent l="0" t="0" r="0" b="0"/>
                <wp:wrapTopAndBottom/>
                <wp:docPr id="285" name="Graphic 285"/>
                <wp:cNvGraphicFramePr>
                  <a:graphicFrameLocks/>
                </wp:cNvGraphicFramePr>
                <a:graphic>
                  <a:graphicData uri="http://schemas.microsoft.com/office/word/2010/wordprocessingShape">
                    <wps:wsp>
                      <wps:cNvPr id="285" name="Graphic 285"/>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5.068347pt;width:144pt;height:.1pt;mso-position-horizontal-relative:page;mso-position-vertical-relative:paragraph;z-index:-15637504;mso-wrap-distance-left:0;mso-wrap-distance-right:0" id="docshape283" coordorigin="1800,301" coordsize="2880,0" path="m1800,301l4680,301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position w:val="6"/>
          <w:sz w:val="11"/>
        </w:rPr>
        <w:t>15</w:t>
      </w:r>
      <w:r>
        <w:rPr>
          <w:color w:val="231F20"/>
          <w:spacing w:val="25"/>
          <w:position w:val="6"/>
          <w:sz w:val="11"/>
        </w:rPr>
        <w:t> </w:t>
      </w:r>
      <w:r>
        <w:rPr>
          <w:color w:val="231F20"/>
          <w:sz w:val="19"/>
        </w:rPr>
        <w:t>Marjorie</w:t>
      </w:r>
      <w:r>
        <w:rPr>
          <w:color w:val="231F20"/>
          <w:spacing w:val="7"/>
          <w:sz w:val="19"/>
        </w:rPr>
        <w:t> </w:t>
      </w:r>
      <w:r>
        <w:rPr>
          <w:color w:val="231F20"/>
          <w:sz w:val="19"/>
        </w:rPr>
        <w:t>Smith,</w:t>
      </w:r>
      <w:r>
        <w:rPr>
          <w:color w:val="231F20"/>
          <w:spacing w:val="8"/>
          <w:sz w:val="19"/>
        </w:rPr>
        <w:t> </w:t>
      </w:r>
      <w:r>
        <w:rPr>
          <w:color w:val="231F20"/>
          <w:sz w:val="19"/>
        </w:rPr>
        <w:t>interview</w:t>
      </w:r>
      <w:r>
        <w:rPr>
          <w:color w:val="231F20"/>
          <w:spacing w:val="7"/>
          <w:sz w:val="19"/>
        </w:rPr>
        <w:t> </w:t>
      </w:r>
      <w:r>
        <w:rPr>
          <w:color w:val="231F20"/>
          <w:sz w:val="19"/>
        </w:rPr>
        <w:t>by</w:t>
      </w:r>
      <w:r>
        <w:rPr>
          <w:color w:val="231F20"/>
          <w:spacing w:val="5"/>
          <w:sz w:val="19"/>
        </w:rPr>
        <w:t> </w:t>
      </w:r>
      <w:r>
        <w:rPr>
          <w:color w:val="231F20"/>
          <w:sz w:val="19"/>
        </w:rPr>
        <w:t>Suzanne</w:t>
      </w:r>
      <w:r>
        <w:rPr>
          <w:color w:val="231F20"/>
          <w:spacing w:val="7"/>
          <w:sz w:val="19"/>
        </w:rPr>
        <w:t> </w:t>
      </w:r>
      <w:r>
        <w:rPr>
          <w:color w:val="231F20"/>
          <w:sz w:val="19"/>
        </w:rPr>
        <w:t>Julin,</w:t>
      </w:r>
      <w:r>
        <w:rPr>
          <w:color w:val="231F20"/>
          <w:spacing w:val="4"/>
          <w:sz w:val="19"/>
        </w:rPr>
        <w:t> </w:t>
      </w:r>
      <w:r>
        <w:rPr>
          <w:color w:val="231F20"/>
          <w:sz w:val="19"/>
        </w:rPr>
        <w:t>April</w:t>
      </w:r>
      <w:r>
        <w:rPr>
          <w:color w:val="231F20"/>
          <w:spacing w:val="8"/>
          <w:sz w:val="19"/>
        </w:rPr>
        <w:t> </w:t>
      </w:r>
      <w:r>
        <w:rPr>
          <w:color w:val="231F20"/>
          <w:sz w:val="19"/>
        </w:rPr>
        <w:t>16,</w:t>
      </w:r>
      <w:r>
        <w:rPr>
          <w:color w:val="231F20"/>
          <w:spacing w:val="7"/>
          <w:sz w:val="19"/>
        </w:rPr>
        <w:t> </w:t>
      </w:r>
      <w:r>
        <w:rPr>
          <w:color w:val="231F20"/>
          <w:sz w:val="19"/>
        </w:rPr>
        <w:t>2010,</w:t>
      </w:r>
      <w:r>
        <w:rPr>
          <w:color w:val="231F20"/>
          <w:spacing w:val="7"/>
          <w:sz w:val="19"/>
        </w:rPr>
        <w:t> </w:t>
      </w:r>
      <w:r>
        <w:rPr>
          <w:color w:val="231F20"/>
          <w:spacing w:val="-2"/>
          <w:sz w:val="19"/>
        </w:rPr>
        <w:t>MAVA.</w:t>
      </w:r>
    </w:p>
    <w:p>
      <w:pPr>
        <w:spacing w:line="244" w:lineRule="auto" w:before="63"/>
        <w:ind w:left="159" w:right="554" w:firstLine="0"/>
        <w:jc w:val="left"/>
        <w:rPr>
          <w:sz w:val="19"/>
        </w:rPr>
      </w:pPr>
      <w:r>
        <w:rPr>
          <w:color w:val="231F20"/>
          <w:w w:val="105"/>
          <w:position w:val="6"/>
          <w:sz w:val="11"/>
        </w:rPr>
        <w:t>16</w:t>
      </w:r>
      <w:r>
        <w:rPr>
          <w:color w:val="231F20"/>
          <w:spacing w:val="3"/>
          <w:w w:val="105"/>
          <w:position w:val="6"/>
          <w:sz w:val="11"/>
        </w:rPr>
        <w:t> </w:t>
      </w:r>
      <w:r>
        <w:rPr>
          <w:color w:val="231F20"/>
          <w:w w:val="105"/>
          <w:sz w:val="19"/>
        </w:rPr>
        <w:t>Marjorie</w:t>
      </w:r>
      <w:r>
        <w:rPr>
          <w:color w:val="231F20"/>
          <w:spacing w:val="-10"/>
          <w:w w:val="105"/>
          <w:sz w:val="19"/>
        </w:rPr>
        <w:t> </w:t>
      </w:r>
      <w:r>
        <w:rPr>
          <w:color w:val="231F20"/>
          <w:w w:val="105"/>
          <w:sz w:val="19"/>
        </w:rPr>
        <w:t>Smith,</w:t>
      </w:r>
      <w:r>
        <w:rPr>
          <w:color w:val="231F20"/>
          <w:spacing w:val="-11"/>
          <w:w w:val="105"/>
          <w:sz w:val="19"/>
        </w:rPr>
        <w:t> </w:t>
      </w:r>
      <w:r>
        <w:rPr>
          <w:color w:val="231F20"/>
          <w:w w:val="105"/>
          <w:sz w:val="19"/>
        </w:rPr>
        <w:t>interview</w:t>
      </w:r>
      <w:r>
        <w:rPr>
          <w:color w:val="231F20"/>
          <w:spacing w:val="-11"/>
          <w:w w:val="105"/>
          <w:sz w:val="19"/>
        </w:rPr>
        <w:t> </w:t>
      </w:r>
      <w:r>
        <w:rPr>
          <w:color w:val="231F20"/>
          <w:w w:val="105"/>
          <w:sz w:val="19"/>
        </w:rPr>
        <w:t>by</w:t>
      </w:r>
      <w:r>
        <w:rPr>
          <w:color w:val="231F20"/>
          <w:spacing w:val="-11"/>
          <w:w w:val="105"/>
          <w:sz w:val="19"/>
        </w:rPr>
        <w:t> </w:t>
      </w:r>
      <w:r>
        <w:rPr>
          <w:color w:val="231F20"/>
          <w:w w:val="105"/>
          <w:sz w:val="19"/>
        </w:rPr>
        <w:t>Suzanne</w:t>
      </w:r>
      <w:r>
        <w:rPr>
          <w:color w:val="231F20"/>
          <w:spacing w:val="-11"/>
          <w:w w:val="105"/>
          <w:sz w:val="19"/>
        </w:rPr>
        <w:t> </w:t>
      </w:r>
      <w:r>
        <w:rPr>
          <w:color w:val="231F20"/>
          <w:w w:val="105"/>
          <w:sz w:val="19"/>
        </w:rPr>
        <w:t>Julin,</w:t>
      </w:r>
      <w:r>
        <w:rPr>
          <w:color w:val="231F20"/>
          <w:spacing w:val="-11"/>
          <w:w w:val="105"/>
          <w:sz w:val="19"/>
        </w:rPr>
        <w:t> </w:t>
      </w:r>
      <w:r>
        <w:rPr>
          <w:color w:val="231F20"/>
          <w:w w:val="105"/>
          <w:sz w:val="19"/>
        </w:rPr>
        <w:t>April</w:t>
      </w:r>
      <w:r>
        <w:rPr>
          <w:color w:val="231F20"/>
          <w:spacing w:val="-11"/>
          <w:w w:val="105"/>
          <w:sz w:val="19"/>
        </w:rPr>
        <w:t> </w:t>
      </w:r>
      <w:r>
        <w:rPr>
          <w:color w:val="231F20"/>
          <w:w w:val="105"/>
          <w:sz w:val="19"/>
        </w:rPr>
        <w:t>16,</w:t>
      </w:r>
      <w:r>
        <w:rPr>
          <w:color w:val="231F20"/>
          <w:spacing w:val="-11"/>
          <w:w w:val="105"/>
          <w:sz w:val="19"/>
        </w:rPr>
        <w:t> </w:t>
      </w:r>
      <w:r>
        <w:rPr>
          <w:color w:val="231F20"/>
          <w:w w:val="105"/>
          <w:sz w:val="19"/>
        </w:rPr>
        <w:t>2010,</w:t>
      </w:r>
      <w:r>
        <w:rPr>
          <w:color w:val="231F20"/>
          <w:spacing w:val="-11"/>
          <w:w w:val="105"/>
          <w:sz w:val="19"/>
        </w:rPr>
        <w:t> </w:t>
      </w:r>
      <w:r>
        <w:rPr>
          <w:color w:val="231F20"/>
          <w:w w:val="105"/>
          <w:sz w:val="19"/>
        </w:rPr>
        <w:t>MAVA;</w:t>
      </w:r>
      <w:r>
        <w:rPr>
          <w:color w:val="231F20"/>
          <w:spacing w:val="-11"/>
          <w:w w:val="105"/>
          <w:sz w:val="19"/>
        </w:rPr>
        <w:t> </w:t>
      </w:r>
      <w:r>
        <w:rPr>
          <w:i/>
          <w:color w:val="231F20"/>
          <w:w w:val="105"/>
          <w:sz w:val="19"/>
        </w:rPr>
        <w:t>Boundary</w:t>
      </w:r>
      <w:r>
        <w:rPr>
          <w:i/>
          <w:color w:val="231F20"/>
          <w:spacing w:val="-11"/>
          <w:w w:val="105"/>
          <w:sz w:val="19"/>
        </w:rPr>
        <w:t> </w:t>
      </w:r>
      <w:r>
        <w:rPr>
          <w:i/>
          <w:color w:val="231F20"/>
          <w:w w:val="105"/>
          <w:sz w:val="19"/>
        </w:rPr>
        <w:t>Study</w:t>
      </w:r>
      <w:r>
        <w:rPr>
          <w:i/>
          <w:color w:val="231F20"/>
          <w:spacing w:val="-10"/>
          <w:w w:val="105"/>
          <w:sz w:val="19"/>
        </w:rPr>
        <w:t> </w:t>
      </w:r>
      <w:r>
        <w:rPr>
          <w:color w:val="231F20"/>
          <w:w w:val="105"/>
          <w:sz w:val="19"/>
        </w:rPr>
        <w:t>2003,</w:t>
      </w:r>
      <w:r>
        <w:rPr>
          <w:color w:val="231F20"/>
          <w:spacing w:val="-11"/>
          <w:w w:val="105"/>
          <w:sz w:val="19"/>
        </w:rPr>
        <w:t> </w:t>
      </w:r>
      <w:r>
        <w:rPr>
          <w:color w:val="231F20"/>
          <w:w w:val="105"/>
          <w:sz w:val="19"/>
        </w:rPr>
        <w:t>Appendix</w:t>
      </w:r>
      <w:r>
        <w:rPr>
          <w:color w:val="231F20"/>
          <w:spacing w:val="-11"/>
          <w:w w:val="105"/>
          <w:sz w:val="19"/>
        </w:rPr>
        <w:t> </w:t>
      </w:r>
      <w:r>
        <w:rPr>
          <w:color w:val="231F20"/>
          <w:w w:val="105"/>
          <w:sz w:val="19"/>
        </w:rPr>
        <w:t>B, 92,</w:t>
      </w:r>
      <w:r>
        <w:rPr>
          <w:color w:val="231F20"/>
          <w:spacing w:val="-1"/>
          <w:w w:val="105"/>
          <w:sz w:val="19"/>
        </w:rPr>
        <w:t> </w:t>
      </w:r>
      <w:r>
        <w:rPr>
          <w:color w:val="231F20"/>
          <w:w w:val="105"/>
          <w:sz w:val="19"/>
        </w:rPr>
        <w:t>includes</w:t>
      </w:r>
      <w:r>
        <w:rPr>
          <w:color w:val="231F20"/>
          <w:spacing w:val="-1"/>
          <w:w w:val="105"/>
          <w:sz w:val="19"/>
        </w:rPr>
        <w:t> </w:t>
      </w:r>
      <w:r>
        <w:rPr>
          <w:color w:val="231F20"/>
          <w:w w:val="105"/>
          <w:sz w:val="19"/>
        </w:rPr>
        <w:t>a</w:t>
      </w:r>
      <w:r>
        <w:rPr>
          <w:color w:val="231F20"/>
          <w:spacing w:val="-1"/>
          <w:w w:val="105"/>
          <w:sz w:val="19"/>
        </w:rPr>
        <w:t> </w:t>
      </w:r>
      <w:r>
        <w:rPr>
          <w:color w:val="231F20"/>
          <w:w w:val="105"/>
          <w:sz w:val="19"/>
        </w:rPr>
        <w:t>map</w:t>
      </w:r>
      <w:r>
        <w:rPr>
          <w:color w:val="231F20"/>
          <w:spacing w:val="-1"/>
          <w:w w:val="105"/>
          <w:sz w:val="19"/>
        </w:rPr>
        <w:t> </w:t>
      </w:r>
      <w:r>
        <w:rPr>
          <w:color w:val="231F20"/>
          <w:w w:val="105"/>
          <w:sz w:val="19"/>
        </w:rPr>
        <w:t>indicating</w:t>
      </w:r>
      <w:r>
        <w:rPr>
          <w:color w:val="231F20"/>
          <w:spacing w:val="-1"/>
          <w:w w:val="105"/>
          <w:sz w:val="19"/>
        </w:rPr>
        <w:t> </w:t>
      </w:r>
      <w:r>
        <w:rPr>
          <w:color w:val="231F20"/>
          <w:w w:val="105"/>
          <w:sz w:val="19"/>
        </w:rPr>
        <w:t>the</w:t>
      </w:r>
      <w:r>
        <w:rPr>
          <w:color w:val="231F20"/>
          <w:spacing w:val="-1"/>
          <w:w w:val="105"/>
          <w:sz w:val="19"/>
        </w:rPr>
        <w:t> </w:t>
      </w:r>
      <w:r>
        <w:rPr>
          <w:color w:val="231F20"/>
          <w:w w:val="105"/>
          <w:sz w:val="19"/>
        </w:rPr>
        <w:t>boundary</w:t>
      </w:r>
      <w:r>
        <w:rPr>
          <w:color w:val="231F20"/>
          <w:spacing w:val="-3"/>
          <w:w w:val="105"/>
          <w:sz w:val="19"/>
        </w:rPr>
        <w:t> </w:t>
      </w:r>
      <w:r>
        <w:rPr>
          <w:color w:val="231F20"/>
          <w:w w:val="105"/>
          <w:sz w:val="19"/>
        </w:rPr>
        <w:t>expansion</w:t>
      </w:r>
      <w:r>
        <w:rPr>
          <w:color w:val="231F20"/>
          <w:spacing w:val="-1"/>
          <w:w w:val="105"/>
          <w:sz w:val="19"/>
        </w:rPr>
        <w:t> </w:t>
      </w:r>
      <w:r>
        <w:rPr>
          <w:color w:val="231F20"/>
          <w:w w:val="105"/>
          <w:sz w:val="19"/>
        </w:rPr>
        <w:t>proposed</w:t>
      </w:r>
      <w:r>
        <w:rPr>
          <w:color w:val="231F20"/>
          <w:spacing w:val="-1"/>
          <w:w w:val="105"/>
          <w:sz w:val="19"/>
        </w:rPr>
        <w:t> </w:t>
      </w:r>
      <w:r>
        <w:rPr>
          <w:color w:val="231F20"/>
          <w:w w:val="105"/>
          <w:sz w:val="19"/>
        </w:rPr>
        <w:t>in</w:t>
      </w:r>
      <w:r>
        <w:rPr>
          <w:color w:val="231F20"/>
          <w:spacing w:val="-1"/>
          <w:w w:val="105"/>
          <w:sz w:val="19"/>
        </w:rPr>
        <w:t> </w:t>
      </w:r>
      <w:r>
        <w:rPr>
          <w:color w:val="231F20"/>
          <w:w w:val="105"/>
          <w:sz w:val="19"/>
        </w:rPr>
        <w:t>the</w:t>
      </w:r>
      <w:r>
        <w:rPr>
          <w:color w:val="231F20"/>
          <w:spacing w:val="-1"/>
          <w:w w:val="105"/>
          <w:sz w:val="19"/>
        </w:rPr>
        <w:t> </w:t>
      </w:r>
      <w:r>
        <w:rPr>
          <w:color w:val="231F20"/>
          <w:w w:val="105"/>
          <w:sz w:val="19"/>
        </w:rPr>
        <w:t>2000</w:t>
      </w:r>
      <w:r>
        <w:rPr>
          <w:color w:val="231F20"/>
          <w:spacing w:val="-1"/>
          <w:w w:val="105"/>
          <w:sz w:val="19"/>
        </w:rPr>
        <w:t> </w:t>
      </w:r>
      <w:r>
        <w:rPr>
          <w:i/>
          <w:color w:val="231F20"/>
          <w:w w:val="105"/>
          <w:sz w:val="19"/>
        </w:rPr>
        <w:t>DCP</w:t>
      </w:r>
      <w:r>
        <w:rPr>
          <w:i/>
          <w:color w:val="231F20"/>
          <w:spacing w:val="-1"/>
          <w:w w:val="105"/>
          <w:sz w:val="19"/>
        </w:rPr>
        <w:t> </w:t>
      </w:r>
      <w:r>
        <w:rPr>
          <w:color w:val="231F20"/>
          <w:w w:val="105"/>
          <w:sz w:val="19"/>
        </w:rPr>
        <w:t>draft.</w:t>
      </w:r>
    </w:p>
    <w:p>
      <w:pPr>
        <w:spacing w:line="244" w:lineRule="auto" w:before="59"/>
        <w:ind w:left="159" w:right="559" w:firstLine="0"/>
        <w:jc w:val="left"/>
        <w:rPr>
          <w:sz w:val="19"/>
        </w:rPr>
      </w:pPr>
      <w:r>
        <w:rPr>
          <w:color w:val="231F20"/>
          <w:spacing w:val="-2"/>
          <w:w w:val="105"/>
          <w:position w:val="6"/>
          <w:sz w:val="11"/>
        </w:rPr>
        <w:t>17</w:t>
      </w:r>
      <w:r>
        <w:rPr>
          <w:color w:val="231F20"/>
          <w:spacing w:val="16"/>
          <w:w w:val="105"/>
          <w:position w:val="6"/>
          <w:sz w:val="11"/>
        </w:rPr>
        <w:t> </w:t>
      </w:r>
      <w:r>
        <w:rPr>
          <w:color w:val="231F20"/>
          <w:spacing w:val="-2"/>
          <w:w w:val="105"/>
          <w:sz w:val="19"/>
        </w:rPr>
        <w:t>Marjorie</w:t>
      </w:r>
      <w:r>
        <w:rPr>
          <w:color w:val="231F20"/>
          <w:spacing w:val="-3"/>
          <w:w w:val="105"/>
          <w:sz w:val="19"/>
        </w:rPr>
        <w:t> </w:t>
      </w:r>
      <w:r>
        <w:rPr>
          <w:color w:val="231F20"/>
          <w:spacing w:val="-2"/>
          <w:w w:val="105"/>
          <w:sz w:val="19"/>
        </w:rPr>
        <w:t>Smith</w:t>
      </w:r>
      <w:r>
        <w:rPr>
          <w:color w:val="231F20"/>
          <w:spacing w:val="-3"/>
          <w:w w:val="105"/>
          <w:sz w:val="19"/>
        </w:rPr>
        <w:t> </w:t>
      </w:r>
      <w:r>
        <w:rPr>
          <w:color w:val="231F20"/>
          <w:spacing w:val="-2"/>
          <w:w w:val="105"/>
          <w:sz w:val="19"/>
        </w:rPr>
        <w:t>to</w:t>
      </w:r>
      <w:r>
        <w:rPr>
          <w:color w:val="231F20"/>
          <w:spacing w:val="-3"/>
          <w:w w:val="105"/>
          <w:sz w:val="19"/>
        </w:rPr>
        <w:t> </w:t>
      </w:r>
      <w:r>
        <w:rPr>
          <w:color w:val="231F20"/>
          <w:spacing w:val="-2"/>
          <w:w w:val="105"/>
          <w:sz w:val="19"/>
        </w:rPr>
        <w:t>Steve</w:t>
      </w:r>
      <w:r>
        <w:rPr>
          <w:color w:val="231F20"/>
          <w:spacing w:val="-3"/>
          <w:w w:val="105"/>
          <w:sz w:val="19"/>
        </w:rPr>
        <w:t> </w:t>
      </w:r>
      <w:r>
        <w:rPr>
          <w:color w:val="231F20"/>
          <w:spacing w:val="-2"/>
          <w:w w:val="105"/>
          <w:sz w:val="19"/>
        </w:rPr>
        <w:t>Beatty</w:t>
      </w:r>
      <w:r>
        <w:rPr>
          <w:color w:val="231F20"/>
          <w:spacing w:val="-5"/>
          <w:w w:val="105"/>
          <w:sz w:val="19"/>
        </w:rPr>
        <w:t> </w:t>
      </w:r>
      <w:r>
        <w:rPr>
          <w:color w:val="231F20"/>
          <w:spacing w:val="-2"/>
          <w:w w:val="105"/>
          <w:sz w:val="19"/>
        </w:rPr>
        <w:t>et</w:t>
      </w:r>
      <w:r>
        <w:rPr>
          <w:color w:val="231F20"/>
          <w:spacing w:val="-3"/>
          <w:w w:val="105"/>
          <w:sz w:val="19"/>
        </w:rPr>
        <w:t> </w:t>
      </w:r>
      <w:r>
        <w:rPr>
          <w:color w:val="231F20"/>
          <w:spacing w:val="-2"/>
          <w:w w:val="105"/>
          <w:sz w:val="19"/>
        </w:rPr>
        <w:t>al.</w:t>
      </w:r>
      <w:r>
        <w:rPr>
          <w:color w:val="231F20"/>
          <w:spacing w:val="-6"/>
          <w:w w:val="105"/>
          <w:sz w:val="19"/>
        </w:rPr>
        <w:t> </w:t>
      </w:r>
      <w:r>
        <w:rPr>
          <w:color w:val="231F20"/>
          <w:spacing w:val="-2"/>
          <w:w w:val="105"/>
          <w:sz w:val="19"/>
        </w:rPr>
        <w:t>August</w:t>
      </w:r>
      <w:r>
        <w:rPr>
          <w:color w:val="231F20"/>
          <w:spacing w:val="-3"/>
          <w:w w:val="105"/>
          <w:sz w:val="19"/>
        </w:rPr>
        <w:t> </w:t>
      </w:r>
      <w:r>
        <w:rPr>
          <w:color w:val="231F20"/>
          <w:spacing w:val="-2"/>
          <w:w w:val="105"/>
          <w:sz w:val="19"/>
        </w:rPr>
        <w:t>8,</w:t>
      </w:r>
      <w:r>
        <w:rPr>
          <w:color w:val="231F20"/>
          <w:spacing w:val="-3"/>
          <w:w w:val="105"/>
          <w:sz w:val="19"/>
        </w:rPr>
        <w:t> </w:t>
      </w:r>
      <w:r>
        <w:rPr>
          <w:color w:val="231F20"/>
          <w:spacing w:val="-2"/>
          <w:w w:val="105"/>
          <w:sz w:val="19"/>
        </w:rPr>
        <w:t>2002,</w:t>
      </w:r>
      <w:r>
        <w:rPr>
          <w:color w:val="231F20"/>
          <w:spacing w:val="-3"/>
          <w:w w:val="105"/>
          <w:sz w:val="19"/>
        </w:rPr>
        <w:t> </w:t>
      </w:r>
      <w:r>
        <w:rPr>
          <w:color w:val="231F20"/>
          <w:spacing w:val="-2"/>
          <w:w w:val="105"/>
          <w:sz w:val="19"/>
        </w:rPr>
        <w:t>Folder</w:t>
      </w:r>
      <w:r>
        <w:rPr>
          <w:color w:val="231F20"/>
          <w:spacing w:val="-3"/>
          <w:w w:val="105"/>
          <w:sz w:val="19"/>
        </w:rPr>
        <w:t> </w:t>
      </w:r>
      <w:r>
        <w:rPr>
          <w:color w:val="231F20"/>
          <w:spacing w:val="-2"/>
          <w:w w:val="105"/>
          <w:sz w:val="19"/>
        </w:rPr>
        <w:t>Draft</w:t>
      </w:r>
      <w:r>
        <w:rPr>
          <w:color w:val="231F20"/>
          <w:spacing w:val="-3"/>
          <w:w w:val="105"/>
          <w:sz w:val="19"/>
        </w:rPr>
        <w:t> </w:t>
      </w:r>
      <w:r>
        <w:rPr>
          <w:color w:val="231F20"/>
          <w:spacing w:val="-2"/>
          <w:w w:val="105"/>
          <w:sz w:val="19"/>
        </w:rPr>
        <w:t>Boundary</w:t>
      </w:r>
      <w:r>
        <w:rPr>
          <w:color w:val="231F20"/>
          <w:spacing w:val="-5"/>
          <w:w w:val="105"/>
          <w:sz w:val="19"/>
        </w:rPr>
        <w:t> </w:t>
      </w:r>
      <w:r>
        <w:rPr>
          <w:color w:val="231F20"/>
          <w:spacing w:val="-2"/>
          <w:w w:val="105"/>
          <w:sz w:val="19"/>
        </w:rPr>
        <w:t>Study,</w:t>
      </w:r>
      <w:r>
        <w:rPr>
          <w:color w:val="231F20"/>
          <w:spacing w:val="-3"/>
          <w:w w:val="105"/>
          <w:sz w:val="19"/>
        </w:rPr>
        <w:t> </w:t>
      </w:r>
      <w:r>
        <w:rPr>
          <w:color w:val="231F20"/>
          <w:spacing w:val="-2"/>
          <w:w w:val="105"/>
          <w:sz w:val="19"/>
        </w:rPr>
        <w:t>Draft</w:t>
      </w:r>
      <w:r>
        <w:rPr>
          <w:color w:val="231F20"/>
          <w:spacing w:val="-3"/>
          <w:w w:val="105"/>
          <w:sz w:val="19"/>
        </w:rPr>
        <w:t> </w:t>
      </w:r>
      <w:r>
        <w:rPr>
          <w:color w:val="231F20"/>
          <w:spacing w:val="-2"/>
          <w:w w:val="105"/>
          <w:sz w:val="19"/>
        </w:rPr>
        <w:t>Envir.</w:t>
      </w:r>
      <w:r>
        <w:rPr>
          <w:color w:val="231F20"/>
          <w:spacing w:val="-6"/>
          <w:w w:val="105"/>
          <w:sz w:val="19"/>
        </w:rPr>
        <w:t> </w:t>
      </w:r>
      <w:r>
        <w:rPr>
          <w:color w:val="231F20"/>
          <w:spacing w:val="-2"/>
          <w:w w:val="105"/>
          <w:sz w:val="19"/>
        </w:rPr>
        <w:t>Assess- </w:t>
      </w:r>
      <w:r>
        <w:rPr>
          <w:color w:val="231F20"/>
          <w:w w:val="105"/>
          <w:sz w:val="19"/>
        </w:rPr>
        <w:t>ment, 1 of 2, MAVA Central Files.</w:t>
      </w:r>
    </w:p>
    <w:p>
      <w:pPr>
        <w:spacing w:before="59"/>
        <w:ind w:left="160" w:right="0" w:firstLine="0"/>
        <w:jc w:val="left"/>
        <w:rPr>
          <w:sz w:val="19"/>
        </w:rPr>
      </w:pPr>
      <w:r>
        <w:rPr>
          <w:color w:val="231F20"/>
          <w:position w:val="6"/>
          <w:sz w:val="11"/>
        </w:rPr>
        <w:t>18</w:t>
      </w:r>
      <w:r>
        <w:rPr>
          <w:color w:val="231F20"/>
          <w:spacing w:val="27"/>
          <w:position w:val="6"/>
          <w:sz w:val="11"/>
        </w:rPr>
        <w:t> </w:t>
      </w:r>
      <w:r>
        <w:rPr>
          <w:i/>
          <w:color w:val="231F20"/>
          <w:sz w:val="19"/>
        </w:rPr>
        <w:t>Boundary</w:t>
      </w:r>
      <w:r>
        <w:rPr>
          <w:i/>
          <w:color w:val="231F20"/>
          <w:spacing w:val="8"/>
          <w:sz w:val="19"/>
        </w:rPr>
        <w:t> </w:t>
      </w:r>
      <w:r>
        <w:rPr>
          <w:i/>
          <w:color w:val="231F20"/>
          <w:sz w:val="19"/>
        </w:rPr>
        <w:t>Study</w:t>
      </w:r>
      <w:r>
        <w:rPr>
          <w:i/>
          <w:color w:val="231F20"/>
          <w:spacing w:val="11"/>
          <w:sz w:val="19"/>
        </w:rPr>
        <w:t> </w:t>
      </w:r>
      <w:r>
        <w:rPr>
          <w:color w:val="231F20"/>
          <w:sz w:val="19"/>
        </w:rPr>
        <w:t>2003,</w:t>
      </w:r>
      <w:r>
        <w:rPr>
          <w:color w:val="231F20"/>
          <w:spacing w:val="9"/>
          <w:sz w:val="19"/>
        </w:rPr>
        <w:t> </w:t>
      </w:r>
      <w:r>
        <w:rPr>
          <w:color w:val="231F20"/>
          <w:sz w:val="19"/>
        </w:rPr>
        <w:t>4-5,</w:t>
      </w:r>
      <w:r>
        <w:rPr>
          <w:color w:val="231F20"/>
          <w:spacing w:val="9"/>
          <w:sz w:val="19"/>
        </w:rPr>
        <w:t> </w:t>
      </w:r>
      <w:r>
        <w:rPr>
          <w:color w:val="231F20"/>
          <w:spacing w:val="-4"/>
          <w:sz w:val="19"/>
        </w:rPr>
        <w:t>MAVA.</w:t>
      </w:r>
    </w:p>
    <w:p>
      <w:pPr>
        <w:spacing w:after="0"/>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60" w:right="665"/>
        <w:jc w:val="both"/>
        <w:rPr>
          <w:sz w:val="12"/>
        </w:rPr>
      </w:pPr>
      <w:r>
        <w:rPr>
          <w:color w:val="231F20"/>
          <w:w w:val="105"/>
        </w:rPr>
        <w:t>cess,</w:t>
      </w:r>
      <w:r>
        <w:rPr>
          <w:color w:val="231F20"/>
          <w:spacing w:val="-11"/>
          <w:w w:val="105"/>
        </w:rPr>
        <w:t> </w:t>
      </w:r>
      <w:r>
        <w:rPr>
          <w:color w:val="231F20"/>
          <w:w w:val="105"/>
        </w:rPr>
        <w:t>the</w:t>
      </w:r>
      <w:r>
        <w:rPr>
          <w:color w:val="231F20"/>
          <w:spacing w:val="-11"/>
          <w:w w:val="105"/>
        </w:rPr>
        <w:t> </w:t>
      </w:r>
      <w:r>
        <w:rPr>
          <w:color w:val="231F20"/>
          <w:w w:val="105"/>
        </w:rPr>
        <w:t>expansion</w:t>
      </w:r>
      <w:r>
        <w:rPr>
          <w:color w:val="231F20"/>
          <w:spacing w:val="-11"/>
          <w:w w:val="105"/>
        </w:rPr>
        <w:t> </w:t>
      </w:r>
      <w:r>
        <w:rPr>
          <w:color w:val="231F20"/>
          <w:w w:val="105"/>
        </w:rPr>
        <w:t>would</w:t>
      </w:r>
      <w:r>
        <w:rPr>
          <w:color w:val="231F20"/>
          <w:spacing w:val="-11"/>
          <w:w w:val="105"/>
        </w:rPr>
        <w:t> </w:t>
      </w:r>
      <w:r>
        <w:rPr>
          <w:color w:val="231F20"/>
          <w:w w:val="105"/>
        </w:rPr>
        <w:t>enhance</w:t>
      </w:r>
      <w:r>
        <w:rPr>
          <w:color w:val="231F20"/>
          <w:spacing w:val="-11"/>
          <w:w w:val="105"/>
        </w:rPr>
        <w:t> </w:t>
      </w:r>
      <w:r>
        <w:rPr>
          <w:color w:val="231F20"/>
          <w:w w:val="105"/>
        </w:rPr>
        <w:t>Martin</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National</w:t>
      </w:r>
      <w:r>
        <w:rPr>
          <w:color w:val="231F20"/>
          <w:spacing w:val="-11"/>
          <w:w w:val="105"/>
        </w:rPr>
        <w:t> </w:t>
      </w:r>
      <w:r>
        <w:rPr>
          <w:color w:val="231F20"/>
          <w:w w:val="105"/>
        </w:rPr>
        <w:t>Historic</w:t>
      </w:r>
      <w:r>
        <w:rPr>
          <w:color w:val="231F20"/>
          <w:spacing w:val="-11"/>
          <w:w w:val="105"/>
        </w:rPr>
        <w:t> </w:t>
      </w:r>
      <w:r>
        <w:rPr>
          <w:color w:val="231F20"/>
          <w:w w:val="105"/>
        </w:rPr>
        <w:t>Site</w:t>
      </w:r>
      <w:r>
        <w:rPr>
          <w:color w:val="231F20"/>
          <w:spacing w:val="-11"/>
          <w:w w:val="105"/>
        </w:rPr>
        <w:t> </w:t>
      </w:r>
      <w:r>
        <w:rPr>
          <w:color w:val="231F20"/>
          <w:w w:val="105"/>
        </w:rPr>
        <w:t>and</w:t>
      </w:r>
      <w:r>
        <w:rPr>
          <w:color w:val="231F20"/>
          <w:spacing w:val="-11"/>
          <w:w w:val="105"/>
        </w:rPr>
        <w:t> </w:t>
      </w:r>
      <w:r>
        <w:rPr>
          <w:color w:val="231F20"/>
          <w:w w:val="105"/>
        </w:rPr>
        <w:t>advance</w:t>
      </w:r>
      <w:r>
        <w:rPr>
          <w:color w:val="231F20"/>
          <w:spacing w:val="-11"/>
          <w:w w:val="105"/>
        </w:rPr>
        <w:t> </w:t>
      </w:r>
      <w:r>
        <w:rPr>
          <w:color w:val="231F20"/>
          <w:w w:val="105"/>
        </w:rPr>
        <w:t>the </w:t>
      </w:r>
      <w:r>
        <w:rPr>
          <w:color w:val="231F20"/>
          <w:spacing w:val="-2"/>
          <w:w w:val="105"/>
        </w:rPr>
        <w:t>county’s</w:t>
      </w:r>
      <w:r>
        <w:rPr>
          <w:color w:val="231F20"/>
          <w:spacing w:val="-11"/>
          <w:w w:val="105"/>
        </w:rPr>
        <w:t> </w:t>
      </w:r>
      <w:r>
        <w:rPr>
          <w:color w:val="231F20"/>
          <w:spacing w:val="-2"/>
          <w:w w:val="105"/>
        </w:rPr>
        <w:t>tourism</w:t>
      </w:r>
      <w:r>
        <w:rPr>
          <w:color w:val="231F20"/>
          <w:spacing w:val="-10"/>
          <w:w w:val="105"/>
        </w:rPr>
        <w:t> </w:t>
      </w:r>
      <w:r>
        <w:rPr>
          <w:color w:val="231F20"/>
          <w:spacing w:val="-2"/>
          <w:w w:val="105"/>
        </w:rPr>
        <w:t>industry.</w:t>
      </w:r>
      <w:r>
        <w:rPr>
          <w:color w:val="231F20"/>
          <w:spacing w:val="-2"/>
          <w:w w:val="105"/>
          <w:position w:val="7"/>
          <w:sz w:val="12"/>
        </w:rPr>
        <w:t>19</w:t>
      </w:r>
      <w:r>
        <w:rPr>
          <w:color w:val="231F20"/>
          <w:spacing w:val="41"/>
          <w:w w:val="105"/>
          <w:position w:val="7"/>
          <w:sz w:val="12"/>
        </w:rPr>
        <w:t> </w:t>
      </w:r>
      <w:r>
        <w:rPr>
          <w:color w:val="231F20"/>
          <w:spacing w:val="-2"/>
          <w:w w:val="105"/>
        </w:rPr>
        <w:t>Written</w:t>
      </w:r>
      <w:r>
        <w:rPr>
          <w:color w:val="231F20"/>
          <w:spacing w:val="-10"/>
          <w:w w:val="105"/>
        </w:rPr>
        <w:t> </w:t>
      </w:r>
      <w:r>
        <w:rPr>
          <w:color w:val="231F20"/>
          <w:spacing w:val="-2"/>
          <w:w w:val="105"/>
        </w:rPr>
        <w:t>comments</w:t>
      </w:r>
      <w:r>
        <w:rPr>
          <w:color w:val="231F20"/>
          <w:spacing w:val="-10"/>
          <w:w w:val="105"/>
        </w:rPr>
        <w:t> </w:t>
      </w:r>
      <w:r>
        <w:rPr>
          <w:color w:val="231F20"/>
          <w:spacing w:val="-2"/>
          <w:w w:val="105"/>
        </w:rPr>
        <w:t>and</w:t>
      </w:r>
      <w:r>
        <w:rPr>
          <w:color w:val="231F20"/>
          <w:spacing w:val="-10"/>
          <w:w w:val="105"/>
        </w:rPr>
        <w:t> </w:t>
      </w:r>
      <w:r>
        <w:rPr>
          <w:color w:val="231F20"/>
          <w:spacing w:val="-2"/>
          <w:w w:val="105"/>
        </w:rPr>
        <w:t>oﬃcial</w:t>
      </w:r>
      <w:r>
        <w:rPr>
          <w:color w:val="231F20"/>
          <w:spacing w:val="-10"/>
          <w:w w:val="105"/>
        </w:rPr>
        <w:t> </w:t>
      </w:r>
      <w:r>
        <w:rPr>
          <w:color w:val="231F20"/>
          <w:spacing w:val="-2"/>
          <w:w w:val="105"/>
        </w:rPr>
        <w:t>positions</w:t>
      </w:r>
      <w:r>
        <w:rPr>
          <w:color w:val="231F20"/>
          <w:spacing w:val="-11"/>
          <w:w w:val="105"/>
        </w:rPr>
        <w:t> </w:t>
      </w:r>
      <w:r>
        <w:rPr>
          <w:color w:val="231F20"/>
          <w:spacing w:val="-2"/>
          <w:w w:val="105"/>
        </w:rPr>
        <w:t>by</w:t>
      </w:r>
      <w:r>
        <w:rPr>
          <w:color w:val="231F20"/>
          <w:spacing w:val="-10"/>
          <w:w w:val="105"/>
        </w:rPr>
        <w:t> </w:t>
      </w:r>
      <w:r>
        <w:rPr>
          <w:color w:val="231F20"/>
          <w:spacing w:val="-2"/>
          <w:w w:val="105"/>
        </w:rPr>
        <w:t>the</w:t>
      </w:r>
      <w:r>
        <w:rPr>
          <w:color w:val="231F20"/>
          <w:spacing w:val="-10"/>
          <w:w w:val="105"/>
        </w:rPr>
        <w:t> </w:t>
      </w:r>
      <w:r>
        <w:rPr>
          <w:color w:val="231F20"/>
          <w:spacing w:val="-2"/>
          <w:w w:val="105"/>
        </w:rPr>
        <w:t>Town</w:t>
      </w:r>
      <w:r>
        <w:rPr>
          <w:color w:val="231F20"/>
          <w:spacing w:val="-10"/>
          <w:w w:val="105"/>
        </w:rPr>
        <w:t> </w:t>
      </w:r>
      <w:r>
        <w:rPr>
          <w:color w:val="231F20"/>
          <w:spacing w:val="-2"/>
          <w:w w:val="105"/>
        </w:rPr>
        <w:t>and</w:t>
      </w:r>
      <w:r>
        <w:rPr>
          <w:color w:val="231F20"/>
          <w:spacing w:val="-10"/>
          <w:w w:val="105"/>
        </w:rPr>
        <w:t> </w:t>
      </w:r>
      <w:r>
        <w:rPr>
          <w:color w:val="231F20"/>
          <w:spacing w:val="-2"/>
          <w:w w:val="105"/>
        </w:rPr>
        <w:t>Village </w:t>
      </w:r>
      <w:r>
        <w:rPr>
          <w:color w:val="231F20"/>
          <w:w w:val="105"/>
        </w:rPr>
        <w:t>of Kinderhook</w:t>
      </w:r>
      <w:r>
        <w:rPr>
          <w:color w:val="231F20"/>
          <w:spacing w:val="-4"/>
          <w:w w:val="105"/>
        </w:rPr>
        <w:t> </w:t>
      </w:r>
      <w:r>
        <w:rPr>
          <w:color w:val="231F20"/>
          <w:w w:val="105"/>
        </w:rPr>
        <w:t>and</w:t>
      </w:r>
      <w:r>
        <w:rPr>
          <w:color w:val="231F20"/>
          <w:spacing w:val="-4"/>
          <w:w w:val="105"/>
        </w:rPr>
        <w:t> </w:t>
      </w:r>
      <w:r>
        <w:rPr>
          <w:color w:val="231F20"/>
          <w:w w:val="105"/>
        </w:rPr>
        <w:t>the</w:t>
      </w:r>
      <w:r>
        <w:rPr>
          <w:color w:val="231F20"/>
          <w:spacing w:val="-4"/>
          <w:w w:val="105"/>
        </w:rPr>
        <w:t> </w:t>
      </w:r>
      <w:r>
        <w:rPr>
          <w:color w:val="231F20"/>
          <w:w w:val="105"/>
        </w:rPr>
        <w:t>Village</w:t>
      </w:r>
      <w:r>
        <w:rPr>
          <w:color w:val="231F20"/>
          <w:spacing w:val="-4"/>
          <w:w w:val="105"/>
        </w:rPr>
        <w:t> </w:t>
      </w:r>
      <w:r>
        <w:rPr>
          <w:color w:val="231F20"/>
          <w:w w:val="105"/>
        </w:rPr>
        <w:t>of Valatie</w:t>
      </w:r>
      <w:r>
        <w:rPr>
          <w:color w:val="231F20"/>
          <w:spacing w:val="-4"/>
          <w:w w:val="105"/>
        </w:rPr>
        <w:t> </w:t>
      </w:r>
      <w:r>
        <w:rPr>
          <w:color w:val="231F20"/>
          <w:w w:val="105"/>
        </w:rPr>
        <w:t>also</w:t>
      </w:r>
      <w:r>
        <w:rPr>
          <w:color w:val="231F20"/>
          <w:spacing w:val="-4"/>
          <w:w w:val="105"/>
        </w:rPr>
        <w:t> </w:t>
      </w:r>
      <w:r>
        <w:rPr>
          <w:color w:val="231F20"/>
          <w:w w:val="105"/>
        </w:rPr>
        <w:t>indicated</w:t>
      </w:r>
      <w:r>
        <w:rPr>
          <w:color w:val="231F20"/>
          <w:spacing w:val="-4"/>
          <w:w w:val="105"/>
        </w:rPr>
        <w:t> </w:t>
      </w:r>
      <w:r>
        <w:rPr>
          <w:color w:val="231F20"/>
          <w:w w:val="105"/>
        </w:rPr>
        <w:t>strong</w:t>
      </w:r>
      <w:r>
        <w:rPr>
          <w:color w:val="231F20"/>
          <w:spacing w:val="-4"/>
          <w:w w:val="105"/>
        </w:rPr>
        <w:t> </w:t>
      </w:r>
      <w:r>
        <w:rPr>
          <w:color w:val="231F20"/>
          <w:w w:val="105"/>
        </w:rPr>
        <w:t>support</w:t>
      </w:r>
      <w:r>
        <w:rPr>
          <w:color w:val="231F20"/>
          <w:spacing w:val="-4"/>
          <w:w w:val="105"/>
        </w:rPr>
        <w:t> </w:t>
      </w:r>
      <w:r>
        <w:rPr>
          <w:color w:val="231F20"/>
          <w:w w:val="105"/>
        </w:rPr>
        <w:t>for</w:t>
      </w:r>
      <w:r>
        <w:rPr>
          <w:color w:val="231F20"/>
          <w:spacing w:val="-8"/>
          <w:w w:val="105"/>
        </w:rPr>
        <w:t> </w:t>
      </w:r>
      <w:r>
        <w:rPr>
          <w:color w:val="231F20"/>
          <w:w w:val="105"/>
        </w:rPr>
        <w:t>Alternative</w:t>
      </w:r>
      <w:r>
        <w:rPr>
          <w:color w:val="231F20"/>
          <w:spacing w:val="-4"/>
          <w:w w:val="105"/>
        </w:rPr>
        <w:t> </w:t>
      </w:r>
      <w:r>
        <w:rPr>
          <w:color w:val="231F20"/>
          <w:w w:val="105"/>
        </w:rPr>
        <w:t>C.</w:t>
      </w:r>
      <w:r>
        <w:rPr>
          <w:color w:val="231F20"/>
          <w:w w:val="105"/>
          <w:position w:val="7"/>
          <w:sz w:val="12"/>
        </w:rPr>
        <w:t>20</w:t>
      </w:r>
    </w:p>
    <w:p>
      <w:pPr>
        <w:pStyle w:val="BodyText"/>
        <w:spacing w:line="292" w:lineRule="auto"/>
        <w:ind w:left="159" w:right="967" w:firstLine="1080"/>
        <w:jc w:val="both"/>
      </w:pPr>
      <w:r>
        <w:rPr>
          <w:color w:val="231F20"/>
          <w:spacing w:val="-2"/>
          <w:w w:val="105"/>
        </w:rPr>
        <w:t>Ongoing</w:t>
      </w:r>
      <w:r>
        <w:rPr>
          <w:color w:val="231F20"/>
          <w:spacing w:val="-4"/>
          <w:w w:val="105"/>
        </w:rPr>
        <w:t> </w:t>
      </w:r>
      <w:r>
        <w:rPr>
          <w:color w:val="231F20"/>
          <w:spacing w:val="-2"/>
          <w:w w:val="105"/>
        </w:rPr>
        <w:t>discussion</w:t>
      </w:r>
      <w:r>
        <w:rPr>
          <w:color w:val="231F20"/>
          <w:spacing w:val="-4"/>
          <w:w w:val="105"/>
        </w:rPr>
        <w:t> </w:t>
      </w:r>
      <w:r>
        <w:rPr>
          <w:color w:val="231F20"/>
          <w:spacing w:val="-2"/>
          <w:w w:val="105"/>
        </w:rPr>
        <w:t>of a</w:t>
      </w:r>
      <w:r>
        <w:rPr>
          <w:color w:val="231F20"/>
          <w:spacing w:val="-4"/>
          <w:w w:val="105"/>
        </w:rPr>
        <w:t> </w:t>
      </w:r>
      <w:r>
        <w:rPr>
          <w:color w:val="231F20"/>
          <w:spacing w:val="-2"/>
          <w:w w:val="105"/>
        </w:rPr>
        <w:t>boundary</w:t>
      </w:r>
      <w:r>
        <w:rPr>
          <w:color w:val="231F20"/>
          <w:spacing w:val="-7"/>
          <w:w w:val="105"/>
        </w:rPr>
        <w:t> </w:t>
      </w:r>
      <w:r>
        <w:rPr>
          <w:color w:val="231F20"/>
          <w:spacing w:val="-2"/>
          <w:w w:val="105"/>
        </w:rPr>
        <w:t>expansion,</w:t>
      </w:r>
      <w:r>
        <w:rPr>
          <w:color w:val="231F20"/>
          <w:spacing w:val="-4"/>
          <w:w w:val="105"/>
        </w:rPr>
        <w:t> </w:t>
      </w:r>
      <w:r>
        <w:rPr>
          <w:color w:val="231F20"/>
          <w:spacing w:val="-2"/>
          <w:w w:val="105"/>
        </w:rPr>
        <w:t>however,</w:t>
      </w:r>
      <w:r>
        <w:rPr>
          <w:color w:val="231F20"/>
          <w:spacing w:val="-4"/>
          <w:w w:val="105"/>
        </w:rPr>
        <w:t> </w:t>
      </w:r>
      <w:r>
        <w:rPr>
          <w:color w:val="231F20"/>
          <w:spacing w:val="-2"/>
          <w:w w:val="105"/>
        </w:rPr>
        <w:t>raised</w:t>
      </w:r>
      <w:r>
        <w:rPr>
          <w:color w:val="231F20"/>
          <w:spacing w:val="-4"/>
          <w:w w:val="105"/>
        </w:rPr>
        <w:t> </w:t>
      </w:r>
      <w:r>
        <w:rPr>
          <w:color w:val="231F20"/>
          <w:spacing w:val="-2"/>
          <w:w w:val="105"/>
        </w:rPr>
        <w:t>controversy.</w:t>
      </w:r>
      <w:r>
        <w:rPr>
          <w:color w:val="231F20"/>
          <w:spacing w:val="-8"/>
          <w:w w:val="105"/>
        </w:rPr>
        <w:t> </w:t>
      </w:r>
      <w:r>
        <w:rPr>
          <w:color w:val="231F20"/>
          <w:spacing w:val="-2"/>
          <w:w w:val="105"/>
        </w:rPr>
        <w:t>At a</w:t>
      </w:r>
      <w:r>
        <w:rPr>
          <w:color w:val="231F20"/>
          <w:spacing w:val="-11"/>
          <w:w w:val="105"/>
        </w:rPr>
        <w:t> </w:t>
      </w:r>
      <w:r>
        <w:rPr>
          <w:color w:val="231F20"/>
          <w:spacing w:val="-2"/>
          <w:w w:val="105"/>
        </w:rPr>
        <w:t>meeting</w:t>
      </w:r>
      <w:r>
        <w:rPr>
          <w:color w:val="231F20"/>
          <w:spacing w:val="-9"/>
          <w:w w:val="105"/>
        </w:rPr>
        <w:t> </w:t>
      </w:r>
      <w:r>
        <w:rPr>
          <w:color w:val="231F20"/>
          <w:spacing w:val="-2"/>
          <w:w w:val="105"/>
        </w:rPr>
        <w:t>in</w:t>
      </w:r>
      <w:r>
        <w:rPr>
          <w:color w:val="231F20"/>
          <w:spacing w:val="-10"/>
          <w:w w:val="105"/>
        </w:rPr>
        <w:t> </w:t>
      </w:r>
      <w:r>
        <w:rPr>
          <w:color w:val="231F20"/>
          <w:spacing w:val="-2"/>
          <w:w w:val="105"/>
        </w:rPr>
        <w:t>nearby</w:t>
      </w:r>
      <w:r>
        <w:rPr>
          <w:color w:val="231F20"/>
          <w:spacing w:val="-11"/>
          <w:w w:val="105"/>
        </w:rPr>
        <w:t> </w:t>
      </w:r>
      <w:r>
        <w:rPr>
          <w:color w:val="231F20"/>
          <w:spacing w:val="-2"/>
          <w:w w:val="105"/>
        </w:rPr>
        <w:t>Valatie</w:t>
      </w:r>
      <w:r>
        <w:rPr>
          <w:color w:val="231F20"/>
          <w:spacing w:val="-9"/>
          <w:w w:val="105"/>
        </w:rPr>
        <w:t> </w:t>
      </w:r>
      <w:r>
        <w:rPr>
          <w:color w:val="231F20"/>
          <w:spacing w:val="-2"/>
          <w:w w:val="105"/>
        </w:rPr>
        <w:t>on</w:t>
      </w:r>
      <w:r>
        <w:rPr>
          <w:color w:val="231F20"/>
          <w:spacing w:val="-10"/>
          <w:w w:val="105"/>
        </w:rPr>
        <w:t> </w:t>
      </w:r>
      <w:r>
        <w:rPr>
          <w:color w:val="231F20"/>
          <w:spacing w:val="-2"/>
          <w:w w:val="105"/>
        </w:rPr>
        <w:t>June</w:t>
      </w:r>
      <w:r>
        <w:rPr>
          <w:color w:val="231F20"/>
          <w:spacing w:val="-10"/>
          <w:w w:val="105"/>
        </w:rPr>
        <w:t> </w:t>
      </w:r>
      <w:r>
        <w:rPr>
          <w:color w:val="231F20"/>
          <w:spacing w:val="-2"/>
          <w:w w:val="105"/>
        </w:rPr>
        <w:t>26,</w:t>
      </w:r>
      <w:r>
        <w:rPr>
          <w:color w:val="231F20"/>
          <w:spacing w:val="-10"/>
          <w:w w:val="105"/>
        </w:rPr>
        <w:t> </w:t>
      </w:r>
      <w:r>
        <w:rPr>
          <w:color w:val="231F20"/>
          <w:spacing w:val="-2"/>
          <w:w w:val="105"/>
        </w:rPr>
        <w:t>2002,</w:t>
      </w:r>
      <w:r>
        <w:rPr>
          <w:color w:val="231F20"/>
          <w:spacing w:val="-10"/>
          <w:w w:val="105"/>
        </w:rPr>
        <w:t> </w:t>
      </w:r>
      <w:r>
        <w:rPr>
          <w:color w:val="231F20"/>
          <w:spacing w:val="-2"/>
          <w:w w:val="105"/>
        </w:rPr>
        <w:t>one</w:t>
      </w:r>
      <w:r>
        <w:rPr>
          <w:color w:val="231F20"/>
          <w:spacing w:val="-10"/>
          <w:w w:val="105"/>
        </w:rPr>
        <w:t> </w:t>
      </w:r>
      <w:r>
        <w:rPr>
          <w:color w:val="231F20"/>
          <w:spacing w:val="-2"/>
          <w:w w:val="105"/>
        </w:rPr>
        <w:t>of</w:t>
      </w:r>
      <w:r>
        <w:rPr>
          <w:color w:val="231F20"/>
          <w:spacing w:val="-4"/>
          <w:w w:val="105"/>
        </w:rPr>
        <w:t> </w:t>
      </w:r>
      <w:r>
        <w:rPr>
          <w:color w:val="231F20"/>
          <w:spacing w:val="-2"/>
          <w:w w:val="105"/>
        </w:rPr>
        <w:t>the</w:t>
      </w:r>
      <w:r>
        <w:rPr>
          <w:color w:val="231F20"/>
          <w:spacing w:val="-10"/>
          <w:w w:val="105"/>
        </w:rPr>
        <w:t> </w:t>
      </w:r>
      <w:r>
        <w:rPr>
          <w:color w:val="231F20"/>
          <w:spacing w:val="-2"/>
          <w:w w:val="105"/>
        </w:rPr>
        <w:t>twelve</w:t>
      </w:r>
      <w:r>
        <w:rPr>
          <w:color w:val="231F20"/>
          <w:spacing w:val="-10"/>
          <w:w w:val="105"/>
        </w:rPr>
        <w:t> </w:t>
      </w:r>
      <w:r>
        <w:rPr>
          <w:color w:val="231F20"/>
          <w:spacing w:val="-2"/>
          <w:w w:val="105"/>
        </w:rPr>
        <w:t>people</w:t>
      </w:r>
      <w:r>
        <w:rPr>
          <w:color w:val="231F20"/>
          <w:spacing w:val="-10"/>
          <w:w w:val="105"/>
        </w:rPr>
        <w:t> </w:t>
      </w:r>
      <w:r>
        <w:rPr>
          <w:color w:val="231F20"/>
          <w:spacing w:val="-2"/>
          <w:w w:val="105"/>
        </w:rPr>
        <w:t>attending</w:t>
      </w:r>
      <w:r>
        <w:rPr>
          <w:color w:val="231F20"/>
          <w:spacing w:val="-10"/>
          <w:w w:val="105"/>
        </w:rPr>
        <w:t> </w:t>
      </w:r>
      <w:r>
        <w:rPr>
          <w:color w:val="231F20"/>
          <w:spacing w:val="-2"/>
          <w:w w:val="105"/>
        </w:rPr>
        <w:t>endorsed</w:t>
      </w:r>
    </w:p>
    <w:p>
      <w:pPr>
        <w:pStyle w:val="BodyText"/>
        <w:spacing w:line="292" w:lineRule="auto"/>
        <w:ind w:left="159" w:right="554"/>
      </w:pPr>
      <w:r>
        <w:rPr>
          <w:color w:val="231F20"/>
          <w:spacing w:val="-2"/>
          <w:w w:val="105"/>
        </w:rPr>
        <w:t>Alternative</w:t>
      </w:r>
      <w:r>
        <w:rPr>
          <w:color w:val="231F20"/>
          <w:spacing w:val="-10"/>
          <w:w w:val="105"/>
        </w:rPr>
        <w:t> </w:t>
      </w:r>
      <w:r>
        <w:rPr>
          <w:color w:val="231F20"/>
          <w:spacing w:val="-2"/>
          <w:w w:val="105"/>
        </w:rPr>
        <w:t>A</w:t>
      </w:r>
      <w:r>
        <w:rPr>
          <w:color w:val="231F20"/>
          <w:spacing w:val="-6"/>
          <w:w w:val="105"/>
        </w:rPr>
        <w:t> </w:t>
      </w:r>
      <w:r>
        <w:rPr>
          <w:color w:val="231F20"/>
          <w:spacing w:val="-2"/>
          <w:w w:val="105"/>
        </w:rPr>
        <w:t>and</w:t>
      </w:r>
      <w:r>
        <w:rPr>
          <w:color w:val="231F20"/>
          <w:spacing w:val="-6"/>
          <w:w w:val="105"/>
        </w:rPr>
        <w:t> </w:t>
      </w:r>
      <w:r>
        <w:rPr>
          <w:color w:val="231F20"/>
          <w:spacing w:val="-2"/>
          <w:w w:val="105"/>
        </w:rPr>
        <w:t>another</w:t>
      </w:r>
      <w:r>
        <w:rPr>
          <w:color w:val="231F20"/>
          <w:spacing w:val="-6"/>
          <w:w w:val="105"/>
        </w:rPr>
        <w:t> </w:t>
      </w:r>
      <w:r>
        <w:rPr>
          <w:color w:val="231F20"/>
          <w:spacing w:val="-2"/>
          <w:w w:val="105"/>
        </w:rPr>
        <w:t>supported</w:t>
      </w:r>
      <w:r>
        <w:rPr>
          <w:color w:val="231F20"/>
          <w:spacing w:val="-10"/>
          <w:w w:val="105"/>
        </w:rPr>
        <w:t> </w:t>
      </w:r>
      <w:r>
        <w:rPr>
          <w:color w:val="231F20"/>
          <w:spacing w:val="-2"/>
          <w:w w:val="105"/>
        </w:rPr>
        <w:t>Alternative</w:t>
      </w:r>
      <w:r>
        <w:rPr>
          <w:color w:val="231F20"/>
          <w:spacing w:val="-6"/>
          <w:w w:val="105"/>
        </w:rPr>
        <w:t> </w:t>
      </w:r>
      <w:r>
        <w:rPr>
          <w:color w:val="231F20"/>
          <w:spacing w:val="-2"/>
          <w:w w:val="105"/>
        </w:rPr>
        <w:t>C.</w:t>
      </w:r>
      <w:r>
        <w:rPr>
          <w:color w:val="231F20"/>
          <w:spacing w:val="-6"/>
          <w:w w:val="105"/>
        </w:rPr>
        <w:t> </w:t>
      </w:r>
      <w:r>
        <w:rPr>
          <w:color w:val="231F20"/>
          <w:spacing w:val="-2"/>
          <w:w w:val="105"/>
        </w:rPr>
        <w:t>Several</w:t>
      </w:r>
      <w:r>
        <w:rPr>
          <w:color w:val="231F20"/>
          <w:spacing w:val="-6"/>
          <w:w w:val="105"/>
        </w:rPr>
        <w:t> </w:t>
      </w:r>
      <w:r>
        <w:rPr>
          <w:color w:val="231F20"/>
          <w:spacing w:val="-2"/>
          <w:w w:val="105"/>
        </w:rPr>
        <w:t>of the</w:t>
      </w:r>
      <w:r>
        <w:rPr>
          <w:color w:val="231F20"/>
          <w:spacing w:val="-6"/>
          <w:w w:val="105"/>
        </w:rPr>
        <w:t> </w:t>
      </w:r>
      <w:r>
        <w:rPr>
          <w:color w:val="231F20"/>
          <w:spacing w:val="-2"/>
          <w:w w:val="105"/>
        </w:rPr>
        <w:t>other</w:t>
      </w:r>
      <w:r>
        <w:rPr>
          <w:color w:val="231F20"/>
          <w:spacing w:val="-6"/>
          <w:w w:val="105"/>
        </w:rPr>
        <w:t> </w:t>
      </w:r>
      <w:r>
        <w:rPr>
          <w:color w:val="231F20"/>
          <w:spacing w:val="-2"/>
          <w:w w:val="105"/>
        </w:rPr>
        <w:t>attendees</w:t>
      </w:r>
      <w:r>
        <w:rPr>
          <w:color w:val="231F20"/>
          <w:spacing w:val="-6"/>
          <w:w w:val="105"/>
        </w:rPr>
        <w:t> </w:t>
      </w:r>
      <w:r>
        <w:rPr>
          <w:color w:val="231F20"/>
          <w:spacing w:val="-2"/>
          <w:w w:val="105"/>
        </w:rPr>
        <w:t>complained </w:t>
      </w:r>
      <w:r>
        <w:rPr>
          <w:color w:val="231F20"/>
          <w:w w:val="105"/>
        </w:rPr>
        <w:t>about</w:t>
      </w:r>
      <w:r>
        <w:rPr>
          <w:color w:val="231F20"/>
          <w:spacing w:val="-11"/>
          <w:w w:val="105"/>
        </w:rPr>
        <w:t> </w:t>
      </w:r>
      <w:r>
        <w:rPr>
          <w:color w:val="231F20"/>
          <w:w w:val="105"/>
        </w:rPr>
        <w:t>the</w:t>
      </w:r>
      <w:r>
        <w:rPr>
          <w:color w:val="231F20"/>
          <w:spacing w:val="-11"/>
          <w:w w:val="105"/>
        </w:rPr>
        <w:t> </w:t>
      </w:r>
      <w:r>
        <w:rPr>
          <w:color w:val="231F20"/>
          <w:w w:val="105"/>
        </w:rPr>
        <w:t>National</w:t>
      </w:r>
      <w:r>
        <w:rPr>
          <w:color w:val="231F20"/>
          <w:spacing w:val="-11"/>
          <w:w w:val="105"/>
        </w:rPr>
        <w:t> </w:t>
      </w:r>
      <w:r>
        <w:rPr>
          <w:color w:val="231F20"/>
          <w:w w:val="105"/>
        </w:rPr>
        <w:t>Park</w:t>
      </w:r>
      <w:r>
        <w:rPr>
          <w:color w:val="231F20"/>
          <w:spacing w:val="-11"/>
          <w:w w:val="105"/>
        </w:rPr>
        <w:t> </w:t>
      </w:r>
      <w:r>
        <w:rPr>
          <w:color w:val="231F20"/>
          <w:w w:val="105"/>
        </w:rPr>
        <w:t>Service’s</w:t>
      </w:r>
      <w:r>
        <w:rPr>
          <w:color w:val="231F20"/>
          <w:spacing w:val="-11"/>
          <w:w w:val="105"/>
        </w:rPr>
        <w:t> </w:t>
      </w:r>
      <w:r>
        <w:rPr>
          <w:color w:val="231F20"/>
          <w:w w:val="105"/>
        </w:rPr>
        <w:t>previous</w:t>
      </w:r>
      <w:r>
        <w:rPr>
          <w:color w:val="231F20"/>
          <w:spacing w:val="-11"/>
          <w:w w:val="105"/>
        </w:rPr>
        <w:t> </w:t>
      </w:r>
      <w:r>
        <w:rPr>
          <w:color w:val="231F20"/>
          <w:w w:val="105"/>
        </w:rPr>
        <w:t>actions</w:t>
      </w:r>
      <w:r>
        <w:rPr>
          <w:color w:val="231F20"/>
          <w:spacing w:val="-11"/>
          <w:w w:val="105"/>
        </w:rPr>
        <w:t> </w:t>
      </w:r>
      <w:r>
        <w:rPr>
          <w:color w:val="231F20"/>
          <w:w w:val="105"/>
        </w:rPr>
        <w:t>at</w:t>
      </w:r>
      <w:r>
        <w:rPr>
          <w:color w:val="231F20"/>
          <w:spacing w:val="-11"/>
          <w:w w:val="105"/>
        </w:rPr>
        <w:t> </w:t>
      </w:r>
      <w:r>
        <w:rPr>
          <w:color w:val="231F20"/>
          <w:w w:val="105"/>
        </w:rPr>
        <w:t>the</w:t>
      </w:r>
      <w:r>
        <w:rPr>
          <w:color w:val="231F20"/>
          <w:spacing w:val="-11"/>
          <w:w w:val="105"/>
        </w:rPr>
        <w:t> </w:t>
      </w:r>
      <w:r>
        <w:rPr>
          <w:color w:val="231F20"/>
          <w:w w:val="105"/>
        </w:rPr>
        <w:t>site</w:t>
      </w:r>
      <w:r>
        <w:rPr>
          <w:color w:val="231F20"/>
          <w:spacing w:val="-11"/>
          <w:w w:val="105"/>
        </w:rPr>
        <w:t> </w:t>
      </w:r>
      <w:r>
        <w:rPr>
          <w:color w:val="231F20"/>
          <w:w w:val="105"/>
        </w:rPr>
        <w:t>and</w:t>
      </w:r>
      <w:r>
        <w:rPr>
          <w:color w:val="231F20"/>
          <w:spacing w:val="-11"/>
          <w:w w:val="105"/>
        </w:rPr>
        <w:t> </w:t>
      </w:r>
      <w:r>
        <w:rPr>
          <w:color w:val="231F20"/>
          <w:w w:val="105"/>
        </w:rPr>
        <w:t>questioned</w:t>
      </w:r>
      <w:r>
        <w:rPr>
          <w:color w:val="231F20"/>
          <w:spacing w:val="-11"/>
          <w:w w:val="105"/>
        </w:rPr>
        <w:t> </w:t>
      </w:r>
      <w:r>
        <w:rPr>
          <w:color w:val="231F20"/>
          <w:w w:val="105"/>
        </w:rPr>
        <w:t>the</w:t>
      </w:r>
      <w:r>
        <w:rPr>
          <w:color w:val="231F20"/>
          <w:spacing w:val="-11"/>
          <w:w w:val="105"/>
        </w:rPr>
        <w:t> </w:t>
      </w:r>
      <w:r>
        <w:rPr>
          <w:color w:val="231F20"/>
          <w:w w:val="105"/>
        </w:rPr>
        <w:t>need</w:t>
      </w:r>
      <w:r>
        <w:rPr>
          <w:color w:val="231F20"/>
          <w:spacing w:val="-11"/>
          <w:w w:val="105"/>
        </w:rPr>
        <w:t> </w:t>
      </w:r>
      <w:r>
        <w:rPr>
          <w:color w:val="231F20"/>
          <w:w w:val="105"/>
        </w:rPr>
        <w:t>for</w:t>
      </w:r>
      <w:r>
        <w:rPr>
          <w:color w:val="231F20"/>
          <w:spacing w:val="-11"/>
          <w:w w:val="105"/>
        </w:rPr>
        <w:t> </w:t>
      </w:r>
      <w:r>
        <w:rPr>
          <w:color w:val="231F20"/>
          <w:w w:val="105"/>
        </w:rPr>
        <w:t>the proposed boundary</w:t>
      </w:r>
      <w:r>
        <w:rPr>
          <w:color w:val="231F20"/>
          <w:spacing w:val="-4"/>
          <w:w w:val="105"/>
        </w:rPr>
        <w:t> </w:t>
      </w:r>
      <w:r>
        <w:rPr>
          <w:color w:val="231F20"/>
          <w:w w:val="105"/>
        </w:rPr>
        <w:t>expansion.</w:t>
      </w:r>
      <w:r>
        <w:rPr>
          <w:color w:val="231F20"/>
          <w:w w:val="105"/>
          <w:position w:val="7"/>
          <w:sz w:val="12"/>
        </w:rPr>
        <w:t>21</w:t>
      </w:r>
      <w:r>
        <w:rPr>
          <w:color w:val="231F20"/>
          <w:spacing w:val="65"/>
          <w:w w:val="105"/>
          <w:position w:val="7"/>
          <w:sz w:val="12"/>
        </w:rPr>
        <w:t> </w:t>
      </w:r>
      <w:r>
        <w:rPr>
          <w:color w:val="231F20"/>
          <w:w w:val="105"/>
        </w:rPr>
        <w:t>As planning continued and the public commented on the future</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the</w:t>
      </w:r>
      <w:r>
        <w:rPr>
          <w:color w:val="231F20"/>
          <w:spacing w:val="-12"/>
          <w:w w:val="105"/>
        </w:rPr>
        <w:t> </w:t>
      </w:r>
      <w:r>
        <w:rPr>
          <w:color w:val="231F20"/>
          <w:w w:val="105"/>
        </w:rPr>
        <w:t>installation</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trailers,</w:t>
      </w:r>
      <w:r>
        <w:rPr>
          <w:color w:val="231F20"/>
          <w:spacing w:val="-12"/>
          <w:w w:val="105"/>
        </w:rPr>
        <w:t> </w:t>
      </w:r>
      <w:r>
        <w:rPr>
          <w:color w:val="231F20"/>
          <w:w w:val="105"/>
        </w:rPr>
        <w:t>the</w:t>
      </w:r>
      <w:r>
        <w:rPr>
          <w:color w:val="231F20"/>
          <w:spacing w:val="-12"/>
          <w:w w:val="105"/>
        </w:rPr>
        <w:t> </w:t>
      </w:r>
      <w:r>
        <w:rPr>
          <w:color w:val="231F20"/>
          <w:w w:val="105"/>
        </w:rPr>
        <w:t>construction</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small</w:t>
      </w:r>
      <w:r>
        <w:rPr>
          <w:color w:val="231F20"/>
          <w:spacing w:val="-12"/>
          <w:w w:val="105"/>
        </w:rPr>
        <w:t> </w:t>
      </w:r>
      <w:r>
        <w:rPr>
          <w:color w:val="231F20"/>
          <w:w w:val="105"/>
        </w:rPr>
        <w:t>visitor</w:t>
      </w:r>
      <w:r>
        <w:rPr>
          <w:color w:val="231F20"/>
          <w:spacing w:val="-12"/>
          <w:w w:val="105"/>
        </w:rPr>
        <w:t> </w:t>
      </w:r>
      <w:r>
        <w:rPr>
          <w:color w:val="231F20"/>
          <w:w w:val="105"/>
        </w:rPr>
        <w:t>center, and</w:t>
      </w:r>
      <w:r>
        <w:rPr>
          <w:color w:val="231F20"/>
          <w:spacing w:val="-6"/>
          <w:w w:val="105"/>
        </w:rPr>
        <w:t> </w:t>
      </w:r>
      <w:r>
        <w:rPr>
          <w:color w:val="231F20"/>
          <w:w w:val="105"/>
        </w:rPr>
        <w:t>the</w:t>
      </w:r>
      <w:r>
        <w:rPr>
          <w:color w:val="231F20"/>
          <w:spacing w:val="-6"/>
          <w:w w:val="105"/>
        </w:rPr>
        <w:t> </w:t>
      </w:r>
      <w:r>
        <w:rPr>
          <w:color w:val="231F20"/>
          <w:w w:val="105"/>
        </w:rPr>
        <w:t>development</w:t>
      </w:r>
      <w:r>
        <w:rPr>
          <w:color w:val="231F20"/>
          <w:spacing w:val="-6"/>
          <w:w w:val="105"/>
        </w:rPr>
        <w:t> </w:t>
      </w:r>
      <w:r>
        <w:rPr>
          <w:color w:val="231F20"/>
          <w:w w:val="105"/>
        </w:rPr>
        <w:t>of the</w:t>
      </w:r>
      <w:r>
        <w:rPr>
          <w:color w:val="231F20"/>
          <w:spacing w:val="-6"/>
          <w:w w:val="105"/>
        </w:rPr>
        <w:t> </w:t>
      </w:r>
      <w:r>
        <w:rPr>
          <w:color w:val="231F20"/>
          <w:w w:val="105"/>
        </w:rPr>
        <w:t>parking</w:t>
      </w:r>
      <w:r>
        <w:rPr>
          <w:color w:val="231F20"/>
          <w:spacing w:val="-6"/>
          <w:w w:val="105"/>
        </w:rPr>
        <w:t> </w:t>
      </w:r>
      <w:r>
        <w:rPr>
          <w:color w:val="231F20"/>
          <w:w w:val="105"/>
        </w:rPr>
        <w:t>lot</w:t>
      </w:r>
      <w:r>
        <w:rPr>
          <w:color w:val="231F20"/>
          <w:spacing w:val="-6"/>
          <w:w w:val="105"/>
        </w:rPr>
        <w:t> </w:t>
      </w:r>
      <w:r>
        <w:rPr>
          <w:color w:val="231F20"/>
          <w:w w:val="105"/>
        </w:rPr>
        <w:t>continued</w:t>
      </w:r>
      <w:r>
        <w:rPr>
          <w:color w:val="231F20"/>
          <w:spacing w:val="-6"/>
          <w:w w:val="105"/>
        </w:rPr>
        <w:t> </w:t>
      </w:r>
      <w:r>
        <w:rPr>
          <w:color w:val="231F20"/>
          <w:w w:val="105"/>
        </w:rPr>
        <w:t>to</w:t>
      </w:r>
      <w:r>
        <w:rPr>
          <w:color w:val="231F20"/>
          <w:spacing w:val="-6"/>
          <w:w w:val="105"/>
        </w:rPr>
        <w:t> </w:t>
      </w:r>
      <w:r>
        <w:rPr>
          <w:color w:val="231F20"/>
          <w:w w:val="105"/>
        </w:rPr>
        <w:t>be</w:t>
      </w:r>
      <w:r>
        <w:rPr>
          <w:color w:val="231F20"/>
          <w:spacing w:val="-6"/>
          <w:w w:val="105"/>
        </w:rPr>
        <w:t> </w:t>
      </w:r>
      <w:r>
        <w:rPr>
          <w:color w:val="231F20"/>
          <w:w w:val="105"/>
        </w:rPr>
        <w:t>sources</w:t>
      </w:r>
      <w:r>
        <w:rPr>
          <w:color w:val="231F20"/>
          <w:spacing w:val="-6"/>
          <w:w w:val="105"/>
        </w:rPr>
        <w:t> </w:t>
      </w:r>
      <w:r>
        <w:rPr>
          <w:color w:val="231F20"/>
          <w:w w:val="105"/>
        </w:rPr>
        <w:t>of deep</w:t>
      </w:r>
      <w:r>
        <w:rPr>
          <w:color w:val="231F20"/>
          <w:spacing w:val="-6"/>
          <w:w w:val="105"/>
        </w:rPr>
        <w:t> </w:t>
      </w:r>
      <w:r>
        <w:rPr>
          <w:color w:val="231F20"/>
          <w:w w:val="105"/>
        </w:rPr>
        <w:t>resentment</w:t>
      </w:r>
      <w:r>
        <w:rPr>
          <w:color w:val="231F20"/>
          <w:spacing w:val="-6"/>
          <w:w w:val="105"/>
        </w:rPr>
        <w:t> </w:t>
      </w:r>
      <w:r>
        <w:rPr>
          <w:color w:val="231F20"/>
          <w:w w:val="105"/>
        </w:rPr>
        <w:t>among park</w:t>
      </w:r>
      <w:r>
        <w:rPr>
          <w:color w:val="231F20"/>
          <w:spacing w:val="-10"/>
          <w:w w:val="105"/>
        </w:rPr>
        <w:t> </w:t>
      </w:r>
      <w:r>
        <w:rPr>
          <w:color w:val="231F20"/>
          <w:w w:val="105"/>
        </w:rPr>
        <w:t>neighbors</w:t>
      </w:r>
      <w:r>
        <w:rPr>
          <w:color w:val="231F20"/>
          <w:spacing w:val="-10"/>
          <w:w w:val="105"/>
        </w:rPr>
        <w:t> </w:t>
      </w:r>
      <w:r>
        <w:rPr>
          <w:color w:val="231F20"/>
          <w:w w:val="105"/>
        </w:rPr>
        <w:t>and</w:t>
      </w:r>
      <w:r>
        <w:rPr>
          <w:color w:val="231F20"/>
          <w:spacing w:val="-10"/>
          <w:w w:val="105"/>
        </w:rPr>
        <w:t> </w:t>
      </w:r>
      <w:r>
        <w:rPr>
          <w:color w:val="231F20"/>
          <w:w w:val="105"/>
        </w:rPr>
        <w:t>local</w:t>
      </w:r>
      <w:r>
        <w:rPr>
          <w:color w:val="231F20"/>
          <w:spacing w:val="-11"/>
          <w:w w:val="105"/>
        </w:rPr>
        <w:t> </w:t>
      </w:r>
      <w:r>
        <w:rPr>
          <w:color w:val="231F20"/>
          <w:w w:val="105"/>
        </w:rPr>
        <w:t>residents</w:t>
      </w:r>
      <w:r>
        <w:rPr>
          <w:color w:val="231F20"/>
          <w:spacing w:val="-11"/>
          <w:w w:val="105"/>
        </w:rPr>
        <w:t> </w:t>
      </w:r>
      <w:r>
        <w:rPr>
          <w:color w:val="231F20"/>
          <w:w w:val="105"/>
        </w:rPr>
        <w:t>who</w:t>
      </w:r>
      <w:r>
        <w:rPr>
          <w:color w:val="231F20"/>
          <w:spacing w:val="-10"/>
          <w:w w:val="105"/>
        </w:rPr>
        <w:t> </w:t>
      </w:r>
      <w:r>
        <w:rPr>
          <w:color w:val="231F20"/>
          <w:w w:val="105"/>
        </w:rPr>
        <w:t>saw</w:t>
      </w:r>
      <w:r>
        <w:rPr>
          <w:color w:val="231F20"/>
          <w:spacing w:val="-10"/>
          <w:w w:val="105"/>
        </w:rPr>
        <w:t> </w:t>
      </w:r>
      <w:r>
        <w:rPr>
          <w:color w:val="231F20"/>
          <w:w w:val="105"/>
        </w:rPr>
        <w:t>a</w:t>
      </w:r>
      <w:r>
        <w:rPr>
          <w:color w:val="231F20"/>
          <w:spacing w:val="-10"/>
          <w:w w:val="105"/>
        </w:rPr>
        <w:t> </w:t>
      </w:r>
      <w:r>
        <w:rPr>
          <w:color w:val="231F20"/>
          <w:w w:val="105"/>
        </w:rPr>
        <w:t>contradiction</w:t>
      </w:r>
      <w:r>
        <w:rPr>
          <w:color w:val="231F20"/>
          <w:spacing w:val="-10"/>
          <w:w w:val="105"/>
        </w:rPr>
        <w:t> </w:t>
      </w:r>
      <w:r>
        <w:rPr>
          <w:color w:val="231F20"/>
          <w:w w:val="105"/>
        </w:rPr>
        <w:t>between</w:t>
      </w:r>
      <w:r>
        <w:rPr>
          <w:color w:val="231F20"/>
          <w:spacing w:val="-10"/>
          <w:w w:val="105"/>
        </w:rPr>
        <w:t> </w:t>
      </w:r>
      <w:r>
        <w:rPr>
          <w:color w:val="231F20"/>
          <w:w w:val="105"/>
        </w:rPr>
        <w:t>the</w:t>
      </w:r>
      <w:r>
        <w:rPr>
          <w:color w:val="231F20"/>
          <w:spacing w:val="-10"/>
          <w:w w:val="105"/>
        </w:rPr>
        <w:t> </w:t>
      </w:r>
      <w:r>
        <w:rPr>
          <w:color w:val="231F20"/>
          <w:w w:val="105"/>
        </w:rPr>
        <w:t>actions</w:t>
      </w:r>
      <w:r>
        <w:rPr>
          <w:color w:val="231F20"/>
          <w:spacing w:val="-10"/>
          <w:w w:val="105"/>
        </w:rPr>
        <w:t> </w:t>
      </w:r>
      <w:r>
        <w:rPr>
          <w:color w:val="231F20"/>
          <w:w w:val="105"/>
        </w:rPr>
        <w:t>at</w:t>
      </w:r>
      <w:r>
        <w:rPr>
          <w:color w:val="231F20"/>
          <w:spacing w:val="-10"/>
          <w:w w:val="105"/>
        </w:rPr>
        <w:t> </w:t>
      </w:r>
      <w:r>
        <w:rPr>
          <w:color w:val="231F20"/>
          <w:w w:val="105"/>
        </w:rPr>
        <w:t>the</w:t>
      </w:r>
      <w:r>
        <w:rPr>
          <w:color w:val="231F20"/>
          <w:spacing w:val="-10"/>
          <w:w w:val="105"/>
        </w:rPr>
        <w:t> </w:t>
      </w:r>
      <w:r>
        <w:rPr>
          <w:color w:val="231F20"/>
          <w:w w:val="105"/>
        </w:rPr>
        <w:t>park and</w:t>
      </w:r>
      <w:r>
        <w:rPr>
          <w:color w:val="231F20"/>
          <w:spacing w:val="-9"/>
          <w:w w:val="105"/>
        </w:rPr>
        <w:t> </w:t>
      </w:r>
      <w:r>
        <w:rPr>
          <w:color w:val="231F20"/>
          <w:w w:val="105"/>
        </w:rPr>
        <w:t>the</w:t>
      </w:r>
      <w:r>
        <w:rPr>
          <w:color w:val="231F20"/>
          <w:spacing w:val="-9"/>
          <w:w w:val="105"/>
        </w:rPr>
        <w:t> </w:t>
      </w:r>
      <w:r>
        <w:rPr>
          <w:color w:val="231F20"/>
          <w:w w:val="105"/>
        </w:rPr>
        <w:t>goals</w:t>
      </w:r>
      <w:r>
        <w:rPr>
          <w:color w:val="231F20"/>
          <w:spacing w:val="-9"/>
          <w:w w:val="105"/>
        </w:rPr>
        <w:t> </w:t>
      </w:r>
      <w:r>
        <w:rPr>
          <w:color w:val="231F20"/>
          <w:w w:val="105"/>
        </w:rPr>
        <w:t>of</w:t>
      </w:r>
      <w:r>
        <w:rPr>
          <w:color w:val="231F20"/>
          <w:spacing w:val="-3"/>
          <w:w w:val="105"/>
        </w:rPr>
        <w:t> </w:t>
      </w:r>
      <w:r>
        <w:rPr>
          <w:color w:val="231F20"/>
          <w:w w:val="105"/>
        </w:rPr>
        <w:t>saving</w:t>
      </w:r>
      <w:r>
        <w:rPr>
          <w:color w:val="231F20"/>
          <w:spacing w:val="-9"/>
          <w:w w:val="105"/>
        </w:rPr>
        <w:t> </w:t>
      </w:r>
      <w:r>
        <w:rPr>
          <w:color w:val="231F20"/>
          <w:w w:val="105"/>
        </w:rPr>
        <w:t>the</w:t>
      </w:r>
      <w:r>
        <w:rPr>
          <w:color w:val="231F20"/>
          <w:spacing w:val="-9"/>
          <w:w w:val="105"/>
        </w:rPr>
        <w:t> </w:t>
      </w:r>
      <w:r>
        <w:rPr>
          <w:color w:val="231F20"/>
          <w:w w:val="105"/>
        </w:rPr>
        <w:t>original</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farmlands</w:t>
      </w:r>
      <w:r>
        <w:rPr>
          <w:color w:val="231F20"/>
          <w:spacing w:val="-9"/>
          <w:w w:val="105"/>
        </w:rPr>
        <w:t> </w:t>
      </w:r>
      <w:r>
        <w:rPr>
          <w:color w:val="231F20"/>
          <w:w w:val="105"/>
        </w:rPr>
        <w:t>from</w:t>
      </w:r>
      <w:r>
        <w:rPr>
          <w:color w:val="231F20"/>
          <w:spacing w:val="-9"/>
          <w:w w:val="105"/>
        </w:rPr>
        <w:t> </w:t>
      </w:r>
      <w:r>
        <w:rPr>
          <w:color w:val="231F20"/>
          <w:w w:val="105"/>
        </w:rPr>
        <w:t>development</w:t>
      </w:r>
      <w:r>
        <w:rPr>
          <w:color w:val="231F20"/>
          <w:spacing w:val="-9"/>
          <w:w w:val="105"/>
        </w:rPr>
        <w:t> </w:t>
      </w:r>
      <w:r>
        <w:rPr>
          <w:color w:val="231F20"/>
          <w:w w:val="105"/>
        </w:rPr>
        <w:t>and</w:t>
      </w:r>
      <w:r>
        <w:rPr>
          <w:color w:val="231F20"/>
          <w:spacing w:val="-9"/>
          <w:w w:val="105"/>
        </w:rPr>
        <w:t> </w:t>
      </w:r>
      <w:r>
        <w:rPr>
          <w:color w:val="231F20"/>
          <w:w w:val="105"/>
        </w:rPr>
        <w:t>protecting</w:t>
      </w:r>
      <w:r>
        <w:rPr>
          <w:color w:val="231F20"/>
          <w:w w:val="105"/>
        </w:rPr>
        <w:t> the</w:t>
      </w:r>
      <w:r>
        <w:rPr>
          <w:color w:val="231F20"/>
          <w:spacing w:val="-3"/>
          <w:w w:val="105"/>
        </w:rPr>
        <w:t> </w:t>
      </w:r>
      <w:r>
        <w:rPr>
          <w:color w:val="231F20"/>
          <w:w w:val="105"/>
        </w:rPr>
        <w:t>historic</w:t>
      </w:r>
      <w:r>
        <w:rPr>
          <w:color w:val="231F20"/>
          <w:spacing w:val="-3"/>
          <w:w w:val="105"/>
        </w:rPr>
        <w:t> </w:t>
      </w:r>
      <w:r>
        <w:rPr>
          <w:color w:val="231F20"/>
          <w:w w:val="105"/>
        </w:rPr>
        <w:t>views.</w:t>
      </w:r>
      <w:r>
        <w:rPr>
          <w:color w:val="231F20"/>
          <w:spacing w:val="-3"/>
          <w:w w:val="105"/>
        </w:rPr>
        <w:t> </w:t>
      </w:r>
      <w:r>
        <w:rPr>
          <w:color w:val="231F20"/>
          <w:w w:val="105"/>
        </w:rPr>
        <w:t>One</w:t>
      </w:r>
      <w:r>
        <w:rPr>
          <w:color w:val="231F20"/>
          <w:spacing w:val="-3"/>
          <w:w w:val="105"/>
        </w:rPr>
        <w:t> </w:t>
      </w:r>
      <w:r>
        <w:rPr>
          <w:color w:val="231F20"/>
          <w:w w:val="105"/>
        </w:rPr>
        <w:t>couple</w:t>
      </w:r>
      <w:r>
        <w:rPr>
          <w:color w:val="231F20"/>
          <w:spacing w:val="-3"/>
          <w:w w:val="105"/>
        </w:rPr>
        <w:t> </w:t>
      </w:r>
      <w:r>
        <w:rPr>
          <w:color w:val="231F20"/>
          <w:w w:val="105"/>
        </w:rPr>
        <w:t>wrote</w:t>
      </w:r>
      <w:r>
        <w:rPr>
          <w:color w:val="231F20"/>
          <w:spacing w:val="-3"/>
          <w:w w:val="105"/>
        </w:rPr>
        <w:t> </w:t>
      </w:r>
      <w:r>
        <w:rPr>
          <w:color w:val="231F20"/>
          <w:w w:val="105"/>
        </w:rPr>
        <w:t>about</w:t>
      </w:r>
      <w:r>
        <w:rPr>
          <w:color w:val="231F20"/>
          <w:spacing w:val="-3"/>
          <w:w w:val="105"/>
        </w:rPr>
        <w:t> </w:t>
      </w:r>
      <w:r>
        <w:rPr>
          <w:color w:val="231F20"/>
          <w:w w:val="105"/>
        </w:rPr>
        <w:t>“the</w:t>
      </w:r>
      <w:r>
        <w:rPr>
          <w:color w:val="231F20"/>
          <w:spacing w:val="-3"/>
          <w:w w:val="105"/>
        </w:rPr>
        <w:t> </w:t>
      </w:r>
      <w:r>
        <w:rPr>
          <w:color w:val="231F20"/>
          <w:w w:val="105"/>
        </w:rPr>
        <w:t>utmost</w:t>
      </w:r>
      <w:r>
        <w:rPr>
          <w:color w:val="231F20"/>
          <w:spacing w:val="-3"/>
          <w:w w:val="105"/>
        </w:rPr>
        <w:t> </w:t>
      </w:r>
      <w:r>
        <w:rPr>
          <w:color w:val="231F20"/>
          <w:w w:val="105"/>
        </w:rPr>
        <w:t>importance</w:t>
      </w:r>
      <w:r>
        <w:rPr>
          <w:color w:val="231F20"/>
          <w:spacing w:val="-3"/>
          <w:w w:val="105"/>
        </w:rPr>
        <w:t> </w:t>
      </w:r>
      <w:r>
        <w:rPr>
          <w:color w:val="231F20"/>
          <w:w w:val="105"/>
        </w:rPr>
        <w:t>of protecting</w:t>
      </w:r>
      <w:r>
        <w:rPr>
          <w:color w:val="231F20"/>
          <w:spacing w:val="-3"/>
          <w:w w:val="105"/>
        </w:rPr>
        <w:t> </w:t>
      </w:r>
      <w:r>
        <w:rPr>
          <w:color w:val="231F20"/>
          <w:w w:val="105"/>
        </w:rPr>
        <w:t>not</w:t>
      </w:r>
      <w:r>
        <w:rPr>
          <w:color w:val="231F20"/>
          <w:spacing w:val="-3"/>
          <w:w w:val="105"/>
        </w:rPr>
        <w:t> </w:t>
      </w:r>
      <w:r>
        <w:rPr>
          <w:color w:val="231F20"/>
          <w:w w:val="105"/>
        </w:rPr>
        <w:t>only</w:t>
      </w:r>
    </w:p>
    <w:p>
      <w:pPr>
        <w:pStyle w:val="BodyText"/>
        <w:spacing w:line="292" w:lineRule="auto"/>
        <w:ind w:left="160" w:right="554"/>
        <w:rPr>
          <w:sz w:val="12"/>
        </w:rPr>
      </w:pPr>
      <w:r>
        <w:rPr>
          <w:color w:val="231F20"/>
          <w:w w:val="105"/>
        </w:rPr>
        <w:t>the</w:t>
      </w:r>
      <w:r>
        <w:rPr>
          <w:color w:val="231F20"/>
          <w:spacing w:val="-10"/>
          <w:w w:val="105"/>
        </w:rPr>
        <w:t> </w:t>
      </w:r>
      <w:r>
        <w:rPr>
          <w:color w:val="231F20"/>
          <w:w w:val="105"/>
        </w:rPr>
        <w:t>Park’s</w:t>
      </w:r>
      <w:r>
        <w:rPr>
          <w:color w:val="231F20"/>
          <w:spacing w:val="-10"/>
          <w:w w:val="105"/>
        </w:rPr>
        <w:t> </w:t>
      </w:r>
      <w:r>
        <w:rPr>
          <w:color w:val="231F20"/>
          <w:w w:val="105"/>
        </w:rPr>
        <w:t>vistas,</w:t>
      </w:r>
      <w:r>
        <w:rPr>
          <w:color w:val="231F20"/>
          <w:spacing w:val="-10"/>
          <w:w w:val="105"/>
        </w:rPr>
        <w:t> </w:t>
      </w:r>
      <w:r>
        <w:rPr>
          <w:color w:val="231F20"/>
          <w:w w:val="105"/>
        </w:rPr>
        <w:t>but</w:t>
      </w:r>
      <w:r>
        <w:rPr>
          <w:color w:val="231F20"/>
          <w:spacing w:val="-10"/>
          <w:w w:val="105"/>
        </w:rPr>
        <w:t> </w:t>
      </w:r>
      <w:r>
        <w:rPr>
          <w:color w:val="231F20"/>
          <w:w w:val="105"/>
        </w:rPr>
        <w:t>those</w:t>
      </w:r>
      <w:r>
        <w:rPr>
          <w:color w:val="231F20"/>
          <w:spacing w:val="-10"/>
          <w:w w:val="105"/>
        </w:rPr>
        <w:t> </w:t>
      </w:r>
      <w:r>
        <w:rPr>
          <w:color w:val="231F20"/>
          <w:w w:val="105"/>
        </w:rPr>
        <w:t>of</w:t>
      </w:r>
      <w:r>
        <w:rPr>
          <w:color w:val="231F20"/>
          <w:spacing w:val="-4"/>
          <w:w w:val="105"/>
        </w:rPr>
        <w:t> </w:t>
      </w:r>
      <w:r>
        <w:rPr>
          <w:color w:val="231F20"/>
          <w:w w:val="105"/>
        </w:rPr>
        <w:t>the</w:t>
      </w:r>
      <w:r>
        <w:rPr>
          <w:color w:val="231F20"/>
          <w:spacing w:val="-10"/>
          <w:w w:val="105"/>
        </w:rPr>
        <w:t> </w:t>
      </w:r>
      <w:r>
        <w:rPr>
          <w:color w:val="231F20"/>
          <w:w w:val="105"/>
        </w:rPr>
        <w:t>immediate</w:t>
      </w:r>
      <w:r>
        <w:rPr>
          <w:color w:val="231F20"/>
          <w:spacing w:val="-10"/>
          <w:w w:val="105"/>
        </w:rPr>
        <w:t> </w:t>
      </w:r>
      <w:r>
        <w:rPr>
          <w:color w:val="231F20"/>
          <w:w w:val="105"/>
        </w:rPr>
        <w:t>historic</w:t>
      </w:r>
      <w:r>
        <w:rPr>
          <w:color w:val="231F20"/>
          <w:spacing w:val="-10"/>
          <w:w w:val="105"/>
        </w:rPr>
        <w:t> </w:t>
      </w:r>
      <w:r>
        <w:rPr>
          <w:color w:val="231F20"/>
          <w:w w:val="105"/>
        </w:rPr>
        <w:t>community</w:t>
      </w:r>
      <w:r>
        <w:rPr>
          <w:color w:val="231F20"/>
          <w:spacing w:val="-13"/>
          <w:w w:val="105"/>
        </w:rPr>
        <w:t> </w:t>
      </w:r>
      <w:r>
        <w:rPr>
          <w:color w:val="231F20"/>
          <w:w w:val="105"/>
        </w:rPr>
        <w:t>from</w:t>
      </w:r>
      <w:r>
        <w:rPr>
          <w:color w:val="231F20"/>
          <w:spacing w:val="-9"/>
          <w:w w:val="105"/>
        </w:rPr>
        <w:t> </w:t>
      </w:r>
      <w:r>
        <w:rPr>
          <w:color w:val="231F20"/>
          <w:w w:val="105"/>
        </w:rPr>
        <w:t>the</w:t>
      </w:r>
      <w:r>
        <w:rPr>
          <w:color w:val="231F20"/>
          <w:spacing w:val="-10"/>
          <w:w w:val="105"/>
        </w:rPr>
        <w:t> </w:t>
      </w:r>
      <w:r>
        <w:rPr>
          <w:color w:val="231F20"/>
          <w:w w:val="105"/>
        </w:rPr>
        <w:t>good</w:t>
      </w:r>
      <w:r>
        <w:rPr>
          <w:color w:val="231F20"/>
          <w:spacing w:val="-10"/>
          <w:w w:val="105"/>
        </w:rPr>
        <w:t> </w:t>
      </w:r>
      <w:r>
        <w:rPr>
          <w:color w:val="231F20"/>
          <w:w w:val="105"/>
        </w:rPr>
        <w:t>intentions</w:t>
      </w:r>
      <w:r>
        <w:rPr>
          <w:color w:val="231F20"/>
          <w:spacing w:val="-10"/>
          <w:w w:val="105"/>
        </w:rPr>
        <w:t> </w:t>
      </w:r>
      <w:r>
        <w:rPr>
          <w:color w:val="231F20"/>
          <w:w w:val="105"/>
        </w:rPr>
        <w:t>of </w:t>
      </w:r>
      <w:r>
        <w:rPr>
          <w:color w:val="231F20"/>
          <w:spacing w:val="-2"/>
          <w:w w:val="105"/>
        </w:rPr>
        <w:t>the</w:t>
      </w:r>
      <w:r>
        <w:rPr>
          <w:color w:val="231F20"/>
          <w:spacing w:val="-6"/>
          <w:w w:val="105"/>
        </w:rPr>
        <w:t> </w:t>
      </w:r>
      <w:r>
        <w:rPr>
          <w:color w:val="231F20"/>
          <w:spacing w:val="-2"/>
          <w:w w:val="105"/>
        </w:rPr>
        <w:t>park</w:t>
      </w:r>
      <w:r>
        <w:rPr>
          <w:color w:val="231F20"/>
          <w:spacing w:val="-5"/>
          <w:w w:val="105"/>
        </w:rPr>
        <w:t> </w:t>
      </w:r>
      <w:r>
        <w:rPr>
          <w:color w:val="231F20"/>
          <w:spacing w:val="-2"/>
          <w:w w:val="105"/>
        </w:rPr>
        <w:t>itself!”</w:t>
      </w:r>
      <w:r>
        <w:rPr>
          <w:color w:val="231F20"/>
          <w:spacing w:val="-11"/>
          <w:w w:val="105"/>
        </w:rPr>
        <w:t> </w:t>
      </w:r>
      <w:r>
        <w:rPr>
          <w:color w:val="231F20"/>
          <w:spacing w:val="-2"/>
          <w:w w:val="105"/>
        </w:rPr>
        <w:t>The</w:t>
      </w:r>
      <w:r>
        <w:rPr>
          <w:color w:val="231F20"/>
          <w:spacing w:val="-4"/>
          <w:w w:val="105"/>
        </w:rPr>
        <w:t> </w:t>
      </w:r>
      <w:r>
        <w:rPr>
          <w:color w:val="231F20"/>
          <w:spacing w:val="-2"/>
          <w:w w:val="105"/>
        </w:rPr>
        <w:t>temporary</w:t>
      </w:r>
      <w:r>
        <w:rPr>
          <w:color w:val="231F20"/>
          <w:spacing w:val="-8"/>
          <w:w w:val="105"/>
        </w:rPr>
        <w:t> </w:t>
      </w:r>
      <w:r>
        <w:rPr>
          <w:color w:val="231F20"/>
          <w:spacing w:val="-2"/>
          <w:w w:val="105"/>
        </w:rPr>
        <w:t>administrative</w:t>
      </w:r>
      <w:r>
        <w:rPr>
          <w:color w:val="231F20"/>
          <w:spacing w:val="-5"/>
          <w:w w:val="105"/>
        </w:rPr>
        <w:t> </w:t>
      </w:r>
      <w:r>
        <w:rPr>
          <w:color w:val="231F20"/>
          <w:spacing w:val="-2"/>
          <w:w w:val="105"/>
        </w:rPr>
        <w:t>oﬃces</w:t>
      </w:r>
      <w:r>
        <w:rPr>
          <w:color w:val="231F20"/>
          <w:spacing w:val="-5"/>
          <w:w w:val="105"/>
        </w:rPr>
        <w:t> </w:t>
      </w:r>
      <w:r>
        <w:rPr>
          <w:color w:val="231F20"/>
          <w:spacing w:val="-2"/>
          <w:w w:val="105"/>
        </w:rPr>
        <w:t>housed</w:t>
      </w:r>
      <w:r>
        <w:rPr>
          <w:color w:val="231F20"/>
          <w:spacing w:val="-5"/>
          <w:w w:val="105"/>
        </w:rPr>
        <w:t> </w:t>
      </w:r>
      <w:r>
        <w:rPr>
          <w:color w:val="231F20"/>
          <w:spacing w:val="-2"/>
          <w:w w:val="105"/>
        </w:rPr>
        <w:t>in</w:t>
      </w:r>
      <w:r>
        <w:rPr>
          <w:color w:val="231F20"/>
          <w:spacing w:val="-5"/>
          <w:w w:val="105"/>
        </w:rPr>
        <w:t> </w:t>
      </w:r>
      <w:r>
        <w:rPr>
          <w:color w:val="231F20"/>
          <w:spacing w:val="-2"/>
          <w:w w:val="105"/>
        </w:rPr>
        <w:t>trailers,</w:t>
      </w:r>
      <w:r>
        <w:rPr>
          <w:color w:val="231F20"/>
          <w:spacing w:val="-5"/>
          <w:w w:val="105"/>
        </w:rPr>
        <w:t> </w:t>
      </w:r>
      <w:r>
        <w:rPr>
          <w:color w:val="231F20"/>
          <w:spacing w:val="-2"/>
          <w:w w:val="105"/>
        </w:rPr>
        <w:t>the</w:t>
      </w:r>
      <w:r>
        <w:rPr>
          <w:color w:val="231F20"/>
          <w:spacing w:val="-5"/>
          <w:w w:val="105"/>
        </w:rPr>
        <w:t> </w:t>
      </w:r>
      <w:r>
        <w:rPr>
          <w:color w:val="231F20"/>
          <w:spacing w:val="-2"/>
          <w:w w:val="105"/>
        </w:rPr>
        <w:t>makeshift</w:t>
      </w:r>
      <w:r>
        <w:rPr>
          <w:color w:val="231F20"/>
          <w:spacing w:val="-5"/>
          <w:w w:val="105"/>
        </w:rPr>
        <w:t> </w:t>
      </w:r>
      <w:r>
        <w:rPr>
          <w:color w:val="231F20"/>
          <w:spacing w:val="-2"/>
          <w:w w:val="105"/>
        </w:rPr>
        <w:t>visitor </w:t>
      </w:r>
      <w:r>
        <w:rPr>
          <w:color w:val="231F20"/>
          <w:w w:val="105"/>
        </w:rPr>
        <w:t>center</w:t>
      </w:r>
      <w:r>
        <w:rPr>
          <w:color w:val="231F20"/>
          <w:spacing w:val="-6"/>
          <w:w w:val="105"/>
        </w:rPr>
        <w:t> </w:t>
      </w:r>
      <w:r>
        <w:rPr>
          <w:color w:val="231F20"/>
          <w:w w:val="105"/>
        </w:rPr>
        <w:t>and</w:t>
      </w:r>
      <w:r>
        <w:rPr>
          <w:color w:val="231F20"/>
          <w:spacing w:val="-6"/>
          <w:w w:val="105"/>
        </w:rPr>
        <w:t> </w:t>
      </w:r>
      <w:r>
        <w:rPr>
          <w:color w:val="231F20"/>
          <w:w w:val="105"/>
        </w:rPr>
        <w:t>the</w:t>
      </w:r>
      <w:r>
        <w:rPr>
          <w:color w:val="231F20"/>
          <w:spacing w:val="-6"/>
          <w:w w:val="105"/>
        </w:rPr>
        <w:t> </w:t>
      </w:r>
      <w:r>
        <w:rPr>
          <w:color w:val="231F20"/>
          <w:w w:val="105"/>
        </w:rPr>
        <w:t>parking</w:t>
      </w:r>
      <w:r>
        <w:rPr>
          <w:color w:val="231F20"/>
          <w:spacing w:val="-6"/>
          <w:w w:val="105"/>
        </w:rPr>
        <w:t> </w:t>
      </w:r>
      <w:r>
        <w:rPr>
          <w:color w:val="231F20"/>
          <w:w w:val="105"/>
        </w:rPr>
        <w:t>lot</w:t>
      </w:r>
      <w:r>
        <w:rPr>
          <w:color w:val="231F20"/>
          <w:spacing w:val="-6"/>
          <w:w w:val="105"/>
        </w:rPr>
        <w:t> </w:t>
      </w:r>
      <w:r>
        <w:rPr>
          <w:color w:val="231F20"/>
          <w:w w:val="105"/>
        </w:rPr>
        <w:t>constituted</w:t>
      </w:r>
      <w:r>
        <w:rPr>
          <w:color w:val="231F20"/>
          <w:spacing w:val="-6"/>
          <w:w w:val="105"/>
        </w:rPr>
        <w:t> </w:t>
      </w:r>
      <w:r>
        <w:rPr>
          <w:color w:val="231F20"/>
          <w:w w:val="105"/>
        </w:rPr>
        <w:t>“a</w:t>
      </w:r>
      <w:r>
        <w:rPr>
          <w:color w:val="231F20"/>
          <w:spacing w:val="-6"/>
          <w:w w:val="105"/>
        </w:rPr>
        <w:t> </w:t>
      </w:r>
      <w:r>
        <w:rPr>
          <w:color w:val="231F20"/>
          <w:w w:val="105"/>
        </w:rPr>
        <w:t>serious</w:t>
      </w:r>
      <w:r>
        <w:rPr>
          <w:color w:val="231F20"/>
          <w:spacing w:val="-6"/>
          <w:w w:val="105"/>
        </w:rPr>
        <w:t> </w:t>
      </w:r>
      <w:r>
        <w:rPr>
          <w:color w:val="231F20"/>
          <w:w w:val="105"/>
        </w:rPr>
        <w:t>detriment”</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area</w:t>
      </w:r>
      <w:r>
        <w:rPr>
          <w:color w:val="231F20"/>
          <w:spacing w:val="-6"/>
          <w:w w:val="105"/>
        </w:rPr>
        <w:t> </w:t>
      </w:r>
      <w:r>
        <w:rPr>
          <w:color w:val="231F20"/>
          <w:w w:val="105"/>
        </w:rPr>
        <w:t>that</w:t>
      </w:r>
      <w:r>
        <w:rPr>
          <w:color w:val="231F20"/>
          <w:spacing w:val="-6"/>
          <w:w w:val="105"/>
        </w:rPr>
        <w:t> </w:t>
      </w:r>
      <w:r>
        <w:rPr>
          <w:color w:val="231F20"/>
          <w:w w:val="105"/>
        </w:rPr>
        <w:t>should</w:t>
      </w:r>
      <w:r>
        <w:rPr>
          <w:color w:val="231F20"/>
          <w:spacing w:val="-6"/>
          <w:w w:val="105"/>
        </w:rPr>
        <w:t> </w:t>
      </w:r>
      <w:r>
        <w:rPr>
          <w:color w:val="231F20"/>
          <w:w w:val="105"/>
        </w:rPr>
        <w:t>be</w:t>
      </w:r>
      <w:r>
        <w:rPr>
          <w:color w:val="231F20"/>
          <w:spacing w:val="-6"/>
          <w:w w:val="105"/>
        </w:rPr>
        <w:t> </w:t>
      </w:r>
      <w:r>
        <w:rPr>
          <w:color w:val="231F20"/>
          <w:w w:val="105"/>
        </w:rPr>
        <w:t>con- sidered in future planning.</w:t>
      </w:r>
      <w:r>
        <w:rPr>
          <w:color w:val="231F20"/>
          <w:spacing w:val="-10"/>
          <w:w w:val="105"/>
        </w:rPr>
        <w:t> </w:t>
      </w:r>
      <w:r>
        <w:rPr>
          <w:color w:val="231F20"/>
          <w:w w:val="105"/>
        </w:rPr>
        <w:t>The couple commented that when</w:t>
      </w:r>
      <w:r>
        <w:rPr>
          <w:color w:val="231F20"/>
          <w:spacing w:val="-2"/>
          <w:w w:val="105"/>
        </w:rPr>
        <w:t> </w:t>
      </w:r>
      <w:r>
        <w:rPr>
          <w:color w:val="231F20"/>
          <w:w w:val="105"/>
        </w:rPr>
        <w:t>Martin Van Buren rode into Kinderhook,</w:t>
      </w:r>
      <w:r>
        <w:rPr>
          <w:color w:val="231F20"/>
          <w:spacing w:val="-13"/>
          <w:w w:val="105"/>
        </w:rPr>
        <w:t> </w:t>
      </w:r>
      <w:r>
        <w:rPr>
          <w:color w:val="231F20"/>
          <w:w w:val="105"/>
        </w:rPr>
        <w:t>“he</w:t>
      </w:r>
      <w:r>
        <w:rPr>
          <w:color w:val="231F20"/>
          <w:spacing w:val="-12"/>
          <w:w w:val="105"/>
        </w:rPr>
        <w:t> </w:t>
      </w:r>
      <w:r>
        <w:rPr>
          <w:color w:val="231F20"/>
          <w:w w:val="105"/>
        </w:rPr>
        <w:t>did</w:t>
      </w:r>
      <w:r>
        <w:rPr>
          <w:color w:val="231F20"/>
          <w:spacing w:val="-12"/>
          <w:w w:val="105"/>
        </w:rPr>
        <w:t> </w:t>
      </w:r>
      <w:r>
        <w:rPr>
          <w:color w:val="231F20"/>
          <w:w w:val="105"/>
        </w:rPr>
        <w:t>not</w:t>
      </w:r>
      <w:r>
        <w:rPr>
          <w:color w:val="231F20"/>
          <w:spacing w:val="-12"/>
          <w:w w:val="105"/>
        </w:rPr>
        <w:t> </w:t>
      </w:r>
      <w:r>
        <w:rPr>
          <w:color w:val="231F20"/>
          <w:w w:val="105"/>
        </w:rPr>
        <w:t>see</w:t>
      </w:r>
      <w:r>
        <w:rPr>
          <w:color w:val="231F20"/>
          <w:spacing w:val="-12"/>
          <w:w w:val="105"/>
        </w:rPr>
        <w:t> </w:t>
      </w:r>
      <w:r>
        <w:rPr>
          <w:color w:val="231F20"/>
          <w:w w:val="105"/>
        </w:rPr>
        <w:t>a</w:t>
      </w:r>
      <w:r>
        <w:rPr>
          <w:color w:val="231F20"/>
          <w:spacing w:val="-12"/>
          <w:w w:val="105"/>
        </w:rPr>
        <w:t> </w:t>
      </w:r>
      <w:r>
        <w:rPr>
          <w:color w:val="231F20"/>
          <w:w w:val="105"/>
        </w:rPr>
        <w:t>paved</w:t>
      </w:r>
      <w:r>
        <w:rPr>
          <w:color w:val="231F20"/>
          <w:spacing w:val="-12"/>
          <w:w w:val="105"/>
        </w:rPr>
        <w:t> </w:t>
      </w:r>
      <w:r>
        <w:rPr>
          <w:color w:val="231F20"/>
          <w:w w:val="105"/>
        </w:rPr>
        <w:t>parking</w:t>
      </w:r>
      <w:r>
        <w:rPr>
          <w:color w:val="231F20"/>
          <w:spacing w:val="-13"/>
          <w:w w:val="105"/>
        </w:rPr>
        <w:t> </w:t>
      </w:r>
      <w:r>
        <w:rPr>
          <w:color w:val="231F20"/>
          <w:w w:val="105"/>
        </w:rPr>
        <w:t>lot</w:t>
      </w:r>
      <w:r>
        <w:rPr>
          <w:color w:val="231F20"/>
          <w:spacing w:val="-12"/>
          <w:w w:val="105"/>
        </w:rPr>
        <w:t> </w:t>
      </w:r>
      <w:r>
        <w:rPr>
          <w:color w:val="231F20"/>
          <w:w w:val="105"/>
        </w:rPr>
        <w:t>or</w:t>
      </w:r>
      <w:r>
        <w:rPr>
          <w:color w:val="231F20"/>
          <w:spacing w:val="-12"/>
          <w:w w:val="105"/>
        </w:rPr>
        <w:t> </w:t>
      </w:r>
      <w:r>
        <w:rPr>
          <w:color w:val="231F20"/>
          <w:w w:val="105"/>
        </w:rPr>
        <w:t>a</w:t>
      </w:r>
      <w:r>
        <w:rPr>
          <w:color w:val="231F20"/>
          <w:spacing w:val="-12"/>
          <w:w w:val="105"/>
        </w:rPr>
        <w:t> </w:t>
      </w:r>
      <w:r>
        <w:rPr>
          <w:color w:val="231F20"/>
          <w:w w:val="105"/>
        </w:rPr>
        <w:t>visitor</w:t>
      </w:r>
      <w:r>
        <w:rPr>
          <w:color w:val="231F20"/>
          <w:spacing w:val="-12"/>
          <w:w w:val="105"/>
        </w:rPr>
        <w:t> </w:t>
      </w:r>
      <w:r>
        <w:rPr>
          <w:color w:val="231F20"/>
          <w:w w:val="105"/>
        </w:rPr>
        <w:t>center</w:t>
      </w:r>
      <w:r>
        <w:rPr>
          <w:color w:val="231F20"/>
          <w:spacing w:val="-12"/>
          <w:w w:val="105"/>
        </w:rPr>
        <w:t> </w:t>
      </w:r>
      <w:r>
        <w:rPr>
          <w:color w:val="231F20"/>
          <w:w w:val="105"/>
        </w:rPr>
        <w:t>obstructing</w:t>
      </w:r>
      <w:r>
        <w:rPr>
          <w:color w:val="231F20"/>
          <w:spacing w:val="-12"/>
          <w:w w:val="105"/>
        </w:rPr>
        <w:t> </w:t>
      </w:r>
      <w:r>
        <w:rPr>
          <w:color w:val="231F20"/>
          <w:w w:val="105"/>
        </w:rPr>
        <w:t>his</w:t>
      </w:r>
      <w:r>
        <w:rPr>
          <w:color w:val="231F20"/>
          <w:spacing w:val="-12"/>
          <w:w w:val="105"/>
        </w:rPr>
        <w:t> </w:t>
      </w:r>
      <w:r>
        <w:rPr>
          <w:color w:val="231F20"/>
          <w:w w:val="105"/>
        </w:rPr>
        <w:t>view</w:t>
      </w:r>
      <w:r>
        <w:rPr>
          <w:color w:val="231F20"/>
          <w:spacing w:val="-13"/>
          <w:w w:val="105"/>
        </w:rPr>
        <w:t> </w:t>
      </w:r>
      <w:r>
        <w:rPr>
          <w:color w:val="231F20"/>
          <w:w w:val="105"/>
        </w:rPr>
        <w:t>of</w:t>
      </w:r>
      <w:r>
        <w:rPr>
          <w:color w:val="231F20"/>
          <w:spacing w:val="-6"/>
          <w:w w:val="105"/>
        </w:rPr>
        <w:t> </w:t>
      </w:r>
      <w:r>
        <w:rPr>
          <w:color w:val="231F20"/>
          <w:w w:val="105"/>
        </w:rPr>
        <w:t>the beautiful meadow overlooking the Kinderhook Creek valley</w:t>
      </w:r>
      <w:r>
        <w:rPr>
          <w:color w:val="231F20"/>
          <w:spacing w:val="-3"/>
          <w:w w:val="105"/>
        </w:rPr>
        <w:t> </w:t>
      </w:r>
      <w:r>
        <w:rPr>
          <w:color w:val="231F20"/>
          <w:w w:val="105"/>
        </w:rPr>
        <w:t>and the mountains.”</w:t>
      </w:r>
      <w:r>
        <w:rPr>
          <w:color w:val="231F20"/>
          <w:w w:val="105"/>
          <w:position w:val="7"/>
          <w:sz w:val="12"/>
        </w:rPr>
        <w:t>22</w:t>
      </w:r>
    </w:p>
    <w:p>
      <w:pPr>
        <w:pStyle w:val="BodyText"/>
        <w:spacing w:line="292" w:lineRule="auto"/>
        <w:ind w:left="159" w:right="630" w:firstLine="1080"/>
        <w:rPr>
          <w:sz w:val="12"/>
        </w:rPr>
      </w:pPr>
      <w:r>
        <w:rPr>
          <w:color w:val="231F20"/>
          <w:w w:val="105"/>
        </w:rPr>
        <w:t>Other</w:t>
      </w:r>
      <w:r>
        <w:rPr>
          <w:color w:val="231F20"/>
          <w:spacing w:val="-5"/>
          <w:w w:val="105"/>
        </w:rPr>
        <w:t> </w:t>
      </w:r>
      <w:r>
        <w:rPr>
          <w:color w:val="231F20"/>
          <w:w w:val="105"/>
        </w:rPr>
        <w:t>area</w:t>
      </w:r>
      <w:r>
        <w:rPr>
          <w:color w:val="231F20"/>
          <w:spacing w:val="-5"/>
          <w:w w:val="105"/>
        </w:rPr>
        <w:t> </w:t>
      </w:r>
      <w:r>
        <w:rPr>
          <w:color w:val="231F20"/>
          <w:w w:val="105"/>
        </w:rPr>
        <w:t>residents</w:t>
      </w:r>
      <w:r>
        <w:rPr>
          <w:color w:val="231F20"/>
          <w:spacing w:val="-6"/>
          <w:w w:val="105"/>
        </w:rPr>
        <w:t> </w:t>
      </w:r>
      <w:r>
        <w:rPr>
          <w:color w:val="231F20"/>
          <w:w w:val="105"/>
        </w:rPr>
        <w:t>shared</w:t>
      </w:r>
      <w:r>
        <w:rPr>
          <w:color w:val="231F20"/>
          <w:spacing w:val="-5"/>
          <w:w w:val="105"/>
        </w:rPr>
        <w:t> </w:t>
      </w:r>
      <w:r>
        <w:rPr>
          <w:color w:val="231F20"/>
          <w:w w:val="105"/>
        </w:rPr>
        <w:t>their</w:t>
      </w:r>
      <w:r>
        <w:rPr>
          <w:color w:val="231F20"/>
          <w:spacing w:val="-5"/>
          <w:w w:val="105"/>
        </w:rPr>
        <w:t> </w:t>
      </w:r>
      <w:r>
        <w:rPr>
          <w:color w:val="231F20"/>
          <w:w w:val="105"/>
        </w:rPr>
        <w:t>feelings.</w:t>
      </w:r>
      <w:r>
        <w:rPr>
          <w:color w:val="231F20"/>
          <w:spacing w:val="-9"/>
          <w:w w:val="105"/>
        </w:rPr>
        <w:t> </w:t>
      </w:r>
      <w:r>
        <w:rPr>
          <w:color w:val="231F20"/>
          <w:w w:val="105"/>
        </w:rPr>
        <w:t>After</w:t>
      </w:r>
      <w:r>
        <w:rPr>
          <w:color w:val="231F20"/>
          <w:spacing w:val="-5"/>
          <w:w w:val="105"/>
        </w:rPr>
        <w:t> </w:t>
      </w:r>
      <w:r>
        <w:rPr>
          <w:color w:val="231F20"/>
          <w:w w:val="105"/>
        </w:rPr>
        <w:t>the</w:t>
      </w:r>
      <w:r>
        <w:rPr>
          <w:color w:val="231F20"/>
          <w:spacing w:val="-7"/>
          <w:w w:val="105"/>
        </w:rPr>
        <w:t> </w:t>
      </w:r>
      <w:r>
        <w:rPr>
          <w:color w:val="231F20"/>
          <w:w w:val="105"/>
        </w:rPr>
        <w:t>Kinderhook</w:t>
      </w:r>
      <w:r>
        <w:rPr>
          <w:color w:val="231F20"/>
          <w:spacing w:val="-12"/>
          <w:w w:val="105"/>
        </w:rPr>
        <w:t> </w:t>
      </w:r>
      <w:r>
        <w:rPr>
          <w:color w:val="231F20"/>
          <w:w w:val="105"/>
        </w:rPr>
        <w:t>Town</w:t>
      </w:r>
      <w:r>
        <w:rPr>
          <w:color w:val="231F20"/>
          <w:spacing w:val="-5"/>
          <w:w w:val="105"/>
        </w:rPr>
        <w:t> </w:t>
      </w:r>
      <w:r>
        <w:rPr>
          <w:color w:val="231F20"/>
          <w:w w:val="105"/>
        </w:rPr>
        <w:t>Board approved</w:t>
      </w:r>
      <w:r>
        <w:rPr>
          <w:color w:val="231F20"/>
          <w:spacing w:val="-6"/>
          <w:w w:val="105"/>
        </w:rPr>
        <w:t> </w:t>
      </w:r>
      <w:r>
        <w:rPr>
          <w:color w:val="231F20"/>
          <w:w w:val="105"/>
        </w:rPr>
        <w:t>a</w:t>
      </w:r>
      <w:r>
        <w:rPr>
          <w:color w:val="231F20"/>
          <w:spacing w:val="-6"/>
          <w:w w:val="105"/>
        </w:rPr>
        <w:t> </w:t>
      </w:r>
      <w:r>
        <w:rPr>
          <w:color w:val="231F20"/>
          <w:w w:val="105"/>
        </w:rPr>
        <w:t>motion</w:t>
      </w:r>
      <w:r>
        <w:rPr>
          <w:color w:val="231F20"/>
          <w:spacing w:val="-6"/>
          <w:w w:val="105"/>
        </w:rPr>
        <w:t> </w:t>
      </w:r>
      <w:r>
        <w:rPr>
          <w:color w:val="231F20"/>
          <w:w w:val="105"/>
        </w:rPr>
        <w:t>in</w:t>
      </w:r>
      <w:r>
        <w:rPr>
          <w:color w:val="231F20"/>
          <w:spacing w:val="-10"/>
          <w:w w:val="105"/>
        </w:rPr>
        <w:t> </w:t>
      </w:r>
      <w:r>
        <w:rPr>
          <w:color w:val="231F20"/>
          <w:w w:val="105"/>
        </w:rPr>
        <w:t>August</w:t>
      </w:r>
      <w:r>
        <w:rPr>
          <w:color w:val="231F20"/>
          <w:spacing w:val="-6"/>
          <w:w w:val="105"/>
        </w:rPr>
        <w:t> </w:t>
      </w:r>
      <w:r>
        <w:rPr>
          <w:color w:val="231F20"/>
          <w:w w:val="105"/>
        </w:rPr>
        <w:t>2002</w:t>
      </w:r>
      <w:r>
        <w:rPr>
          <w:color w:val="231F20"/>
          <w:spacing w:val="-6"/>
          <w:w w:val="105"/>
        </w:rPr>
        <w:t> </w:t>
      </w:r>
      <w:r>
        <w:rPr>
          <w:color w:val="231F20"/>
          <w:w w:val="105"/>
        </w:rPr>
        <w:t>in</w:t>
      </w:r>
      <w:r>
        <w:rPr>
          <w:color w:val="231F20"/>
          <w:spacing w:val="-6"/>
          <w:w w:val="105"/>
        </w:rPr>
        <w:t> </w:t>
      </w:r>
      <w:r>
        <w:rPr>
          <w:color w:val="231F20"/>
          <w:w w:val="105"/>
        </w:rPr>
        <w:t>support</w:t>
      </w:r>
      <w:r>
        <w:rPr>
          <w:color w:val="231F20"/>
          <w:spacing w:val="-6"/>
          <w:w w:val="105"/>
        </w:rPr>
        <w:t> </w:t>
      </w:r>
      <w:r>
        <w:rPr>
          <w:color w:val="231F20"/>
          <w:w w:val="105"/>
        </w:rPr>
        <w:t>of a</w:t>
      </w:r>
      <w:r>
        <w:rPr>
          <w:color w:val="231F20"/>
          <w:spacing w:val="-6"/>
          <w:w w:val="105"/>
        </w:rPr>
        <w:t> </w:t>
      </w:r>
      <w:r>
        <w:rPr>
          <w:color w:val="231F20"/>
          <w:w w:val="105"/>
        </w:rPr>
        <w:t>boundary</w:t>
      </w:r>
      <w:r>
        <w:rPr>
          <w:color w:val="231F20"/>
          <w:spacing w:val="-9"/>
          <w:w w:val="105"/>
        </w:rPr>
        <w:t> </w:t>
      </w:r>
      <w:r>
        <w:rPr>
          <w:color w:val="231F20"/>
          <w:w w:val="105"/>
        </w:rPr>
        <w:t>expansion,</w:t>
      </w:r>
      <w:r>
        <w:rPr>
          <w:color w:val="231F20"/>
          <w:spacing w:val="-6"/>
          <w:w w:val="105"/>
        </w:rPr>
        <w:t> </w:t>
      </w:r>
      <w:r>
        <w:rPr>
          <w:color w:val="231F20"/>
          <w:w w:val="105"/>
        </w:rPr>
        <w:t>twenty-four</w:t>
      </w:r>
      <w:r>
        <w:rPr>
          <w:color w:val="231F20"/>
          <w:spacing w:val="-6"/>
          <w:w w:val="105"/>
        </w:rPr>
        <w:t> </w:t>
      </w:r>
      <w:r>
        <w:rPr>
          <w:color w:val="231F20"/>
          <w:w w:val="105"/>
        </w:rPr>
        <w:t>neigh- bors</w:t>
      </w:r>
      <w:r>
        <w:rPr>
          <w:color w:val="231F20"/>
          <w:spacing w:val="-5"/>
          <w:w w:val="105"/>
        </w:rPr>
        <w:t> </w:t>
      </w:r>
      <w:r>
        <w:rPr>
          <w:color w:val="231F20"/>
          <w:w w:val="105"/>
        </w:rPr>
        <w:t>of the</w:t>
      </w:r>
      <w:r>
        <w:rPr>
          <w:color w:val="231F20"/>
          <w:spacing w:val="-5"/>
          <w:w w:val="105"/>
        </w:rPr>
        <w:t> </w:t>
      </w:r>
      <w:r>
        <w:rPr>
          <w:color w:val="231F20"/>
          <w:w w:val="105"/>
        </w:rPr>
        <w:t>park</w:t>
      </w:r>
      <w:r>
        <w:rPr>
          <w:color w:val="231F20"/>
          <w:spacing w:val="-5"/>
          <w:w w:val="105"/>
        </w:rPr>
        <w:t> </w:t>
      </w:r>
      <w:r>
        <w:rPr>
          <w:color w:val="231F20"/>
          <w:w w:val="105"/>
        </w:rPr>
        <w:t>submitted</w:t>
      </w:r>
      <w:r>
        <w:rPr>
          <w:color w:val="231F20"/>
          <w:spacing w:val="-5"/>
          <w:w w:val="105"/>
        </w:rPr>
        <w:t> </w:t>
      </w:r>
      <w:r>
        <w:rPr>
          <w:color w:val="231F20"/>
          <w:w w:val="105"/>
        </w:rPr>
        <w:t>a</w:t>
      </w:r>
      <w:r>
        <w:rPr>
          <w:color w:val="231F20"/>
          <w:spacing w:val="-5"/>
          <w:w w:val="105"/>
        </w:rPr>
        <w:t> </w:t>
      </w:r>
      <w:r>
        <w:rPr>
          <w:color w:val="231F20"/>
          <w:w w:val="105"/>
        </w:rPr>
        <w:t>petition</w:t>
      </w:r>
      <w:r>
        <w:rPr>
          <w:color w:val="231F20"/>
          <w:spacing w:val="-5"/>
          <w:w w:val="105"/>
        </w:rPr>
        <w:t> </w:t>
      </w:r>
      <w:r>
        <w:rPr>
          <w:color w:val="231F20"/>
          <w:w w:val="105"/>
        </w:rPr>
        <w:t>opposing</w:t>
      </w:r>
      <w:r>
        <w:rPr>
          <w:color w:val="231F20"/>
          <w:spacing w:val="-5"/>
          <w:w w:val="105"/>
        </w:rPr>
        <w:t> </w:t>
      </w:r>
      <w:r>
        <w:rPr>
          <w:color w:val="231F20"/>
          <w:w w:val="105"/>
        </w:rPr>
        <w:t>it.</w:t>
      </w:r>
      <w:r>
        <w:rPr>
          <w:color w:val="231F20"/>
          <w:spacing w:val="-12"/>
          <w:w w:val="105"/>
        </w:rPr>
        <w:t> </w:t>
      </w:r>
      <w:r>
        <w:rPr>
          <w:color w:val="231F20"/>
          <w:w w:val="105"/>
        </w:rPr>
        <w:t>The</w:t>
      </w:r>
      <w:r>
        <w:rPr>
          <w:color w:val="231F20"/>
          <w:spacing w:val="-5"/>
          <w:w w:val="105"/>
        </w:rPr>
        <w:t> </w:t>
      </w:r>
      <w:r>
        <w:rPr>
          <w:color w:val="231F20"/>
          <w:w w:val="105"/>
        </w:rPr>
        <w:t>petition</w:t>
      </w:r>
      <w:r>
        <w:rPr>
          <w:color w:val="231F20"/>
          <w:spacing w:val="-5"/>
          <w:w w:val="105"/>
        </w:rPr>
        <w:t> </w:t>
      </w:r>
      <w:r>
        <w:rPr>
          <w:color w:val="231F20"/>
          <w:w w:val="105"/>
        </w:rPr>
        <w:t>accused</w:t>
      </w:r>
      <w:r>
        <w:rPr>
          <w:color w:val="231F20"/>
          <w:spacing w:val="-5"/>
          <w:w w:val="105"/>
        </w:rPr>
        <w:t> </w:t>
      </w:r>
      <w:r>
        <w:rPr>
          <w:color w:val="231F20"/>
          <w:w w:val="105"/>
        </w:rPr>
        <w:t>the</w:t>
      </w:r>
      <w:r>
        <w:rPr>
          <w:color w:val="231F20"/>
          <w:spacing w:val="-5"/>
          <w:w w:val="105"/>
        </w:rPr>
        <w:t> </w:t>
      </w:r>
      <w:r>
        <w:rPr>
          <w:color w:val="231F20"/>
          <w:w w:val="105"/>
        </w:rPr>
        <w:t>National</w:t>
      </w:r>
      <w:r>
        <w:rPr>
          <w:color w:val="231F20"/>
          <w:spacing w:val="-5"/>
          <w:w w:val="105"/>
        </w:rPr>
        <w:t> </w:t>
      </w:r>
      <w:r>
        <w:rPr>
          <w:color w:val="231F20"/>
          <w:w w:val="105"/>
        </w:rPr>
        <w:t>Park Service</w:t>
      </w:r>
      <w:r>
        <w:rPr>
          <w:color w:val="231F20"/>
          <w:spacing w:val="-9"/>
          <w:w w:val="105"/>
        </w:rPr>
        <w:t> </w:t>
      </w:r>
      <w:r>
        <w:rPr>
          <w:color w:val="231F20"/>
          <w:w w:val="105"/>
        </w:rPr>
        <w:t>of</w:t>
      </w:r>
      <w:r>
        <w:rPr>
          <w:color w:val="231F20"/>
          <w:spacing w:val="-2"/>
          <w:w w:val="105"/>
        </w:rPr>
        <w:t> </w:t>
      </w:r>
      <w:r>
        <w:rPr>
          <w:color w:val="231F20"/>
          <w:w w:val="105"/>
        </w:rPr>
        <w:t>poor</w:t>
      </w:r>
      <w:r>
        <w:rPr>
          <w:color w:val="231F20"/>
          <w:spacing w:val="-9"/>
          <w:w w:val="105"/>
        </w:rPr>
        <w:t> </w:t>
      </w:r>
      <w:r>
        <w:rPr>
          <w:color w:val="231F20"/>
          <w:w w:val="105"/>
        </w:rPr>
        <w:t>stewardship</w:t>
      </w:r>
      <w:r>
        <w:rPr>
          <w:color w:val="231F20"/>
          <w:spacing w:val="-9"/>
          <w:w w:val="105"/>
        </w:rPr>
        <w:t> </w:t>
      </w:r>
      <w:r>
        <w:rPr>
          <w:color w:val="231F20"/>
          <w:w w:val="105"/>
        </w:rPr>
        <w:t>of</w:t>
      </w:r>
      <w:r>
        <w:rPr>
          <w:color w:val="231F20"/>
          <w:spacing w:val="-2"/>
          <w:w w:val="105"/>
        </w:rPr>
        <w:t> </w:t>
      </w:r>
      <w:r>
        <w:rPr>
          <w:color w:val="231F20"/>
          <w:w w:val="105"/>
        </w:rPr>
        <w:t>the</w:t>
      </w:r>
      <w:r>
        <w:rPr>
          <w:color w:val="231F20"/>
          <w:spacing w:val="-9"/>
          <w:w w:val="105"/>
        </w:rPr>
        <w:t> </w:t>
      </w:r>
      <w:r>
        <w:rPr>
          <w:color w:val="231F20"/>
          <w:w w:val="105"/>
        </w:rPr>
        <w:t>site</w:t>
      </w:r>
      <w:r>
        <w:rPr>
          <w:color w:val="231F20"/>
          <w:spacing w:val="-9"/>
          <w:w w:val="105"/>
        </w:rPr>
        <w:t> </w:t>
      </w:r>
      <w:r>
        <w:rPr>
          <w:color w:val="231F20"/>
          <w:w w:val="105"/>
        </w:rPr>
        <w:t>that</w:t>
      </w:r>
      <w:r>
        <w:rPr>
          <w:color w:val="231F20"/>
          <w:spacing w:val="-9"/>
          <w:w w:val="105"/>
        </w:rPr>
        <w:t> </w:t>
      </w:r>
      <w:r>
        <w:rPr>
          <w:color w:val="231F20"/>
          <w:w w:val="105"/>
        </w:rPr>
        <w:t>allowed</w:t>
      </w:r>
      <w:r>
        <w:rPr>
          <w:color w:val="231F20"/>
          <w:spacing w:val="-9"/>
          <w:w w:val="105"/>
        </w:rPr>
        <w:t> </w:t>
      </w:r>
      <w:r>
        <w:rPr>
          <w:color w:val="231F20"/>
          <w:w w:val="105"/>
        </w:rPr>
        <w:t>“public</w:t>
      </w:r>
      <w:r>
        <w:rPr>
          <w:color w:val="231F20"/>
          <w:spacing w:val="-9"/>
          <w:w w:val="105"/>
        </w:rPr>
        <w:t> </w:t>
      </w:r>
      <w:r>
        <w:rPr>
          <w:color w:val="231F20"/>
          <w:w w:val="105"/>
        </w:rPr>
        <w:t>eyesores,”</w:t>
      </w:r>
      <w:r>
        <w:rPr>
          <w:color w:val="231F20"/>
          <w:spacing w:val="-9"/>
          <w:w w:val="105"/>
        </w:rPr>
        <w:t> </w:t>
      </w:r>
      <w:r>
        <w:rPr>
          <w:color w:val="231F20"/>
          <w:w w:val="105"/>
        </w:rPr>
        <w:t>referring</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new trailers</w:t>
      </w:r>
      <w:r>
        <w:rPr>
          <w:color w:val="231F20"/>
          <w:spacing w:val="-11"/>
          <w:w w:val="105"/>
        </w:rPr>
        <w:t> </w:t>
      </w:r>
      <w:r>
        <w:rPr>
          <w:color w:val="231F20"/>
          <w:w w:val="105"/>
        </w:rPr>
        <w:t>installed</w:t>
      </w:r>
      <w:r>
        <w:rPr>
          <w:color w:val="231F20"/>
          <w:spacing w:val="-11"/>
          <w:w w:val="105"/>
        </w:rPr>
        <w:t> </w:t>
      </w:r>
      <w:r>
        <w:rPr>
          <w:color w:val="231F20"/>
          <w:w w:val="105"/>
        </w:rPr>
        <w:t>in</w:t>
      </w:r>
      <w:r>
        <w:rPr>
          <w:color w:val="231F20"/>
          <w:spacing w:val="-11"/>
          <w:w w:val="105"/>
        </w:rPr>
        <w:t> </w:t>
      </w:r>
      <w:r>
        <w:rPr>
          <w:color w:val="231F20"/>
          <w:w w:val="105"/>
        </w:rPr>
        <w:t>2000.</w:t>
      </w:r>
      <w:r>
        <w:rPr>
          <w:color w:val="231F20"/>
          <w:w w:val="105"/>
          <w:position w:val="7"/>
          <w:sz w:val="12"/>
        </w:rPr>
        <w:t>23</w:t>
      </w:r>
      <w:r>
        <w:rPr>
          <w:color w:val="231F20"/>
          <w:spacing w:val="40"/>
          <w:w w:val="105"/>
          <w:position w:val="7"/>
          <w:sz w:val="12"/>
        </w:rPr>
        <w:t> </w:t>
      </w:r>
      <w:r>
        <w:rPr>
          <w:color w:val="231F20"/>
          <w:w w:val="105"/>
        </w:rPr>
        <w:t>The</w:t>
      </w:r>
      <w:r>
        <w:rPr>
          <w:color w:val="231F20"/>
          <w:spacing w:val="-11"/>
          <w:w w:val="105"/>
        </w:rPr>
        <w:t> </w:t>
      </w:r>
      <w:r>
        <w:rPr>
          <w:color w:val="231F20"/>
          <w:w w:val="105"/>
        </w:rPr>
        <w:t>petition</w:t>
      </w:r>
      <w:r>
        <w:rPr>
          <w:color w:val="231F20"/>
          <w:spacing w:val="-11"/>
          <w:w w:val="105"/>
        </w:rPr>
        <w:t> </w:t>
      </w:r>
      <w:r>
        <w:rPr>
          <w:color w:val="231F20"/>
          <w:w w:val="105"/>
        </w:rPr>
        <w:t>also</w:t>
      </w:r>
      <w:r>
        <w:rPr>
          <w:color w:val="231F20"/>
          <w:spacing w:val="-11"/>
          <w:w w:val="105"/>
        </w:rPr>
        <w:t> </w:t>
      </w:r>
      <w:r>
        <w:rPr>
          <w:color w:val="231F20"/>
          <w:w w:val="105"/>
        </w:rPr>
        <w:t>expressed</w:t>
      </w:r>
      <w:r>
        <w:rPr>
          <w:color w:val="231F20"/>
          <w:spacing w:val="-11"/>
          <w:w w:val="105"/>
        </w:rPr>
        <w:t> </w:t>
      </w:r>
      <w:r>
        <w:rPr>
          <w:color w:val="231F20"/>
          <w:w w:val="105"/>
        </w:rPr>
        <w:t>concerns</w:t>
      </w:r>
      <w:r>
        <w:rPr>
          <w:color w:val="231F20"/>
          <w:spacing w:val="-11"/>
          <w:w w:val="105"/>
        </w:rPr>
        <w:t> </w:t>
      </w:r>
      <w:r>
        <w:rPr>
          <w:color w:val="231F20"/>
          <w:w w:val="105"/>
        </w:rPr>
        <w:t>that</w:t>
      </w:r>
      <w:r>
        <w:rPr>
          <w:color w:val="231F20"/>
          <w:spacing w:val="-11"/>
          <w:w w:val="105"/>
        </w:rPr>
        <w:t> </w:t>
      </w:r>
      <w:r>
        <w:rPr>
          <w:color w:val="231F20"/>
          <w:w w:val="105"/>
        </w:rPr>
        <w:t>National</w:t>
      </w:r>
      <w:r>
        <w:rPr>
          <w:color w:val="231F20"/>
          <w:spacing w:val="-11"/>
          <w:w w:val="105"/>
        </w:rPr>
        <w:t> </w:t>
      </w:r>
      <w:r>
        <w:rPr>
          <w:color w:val="231F20"/>
          <w:w w:val="105"/>
        </w:rPr>
        <w:t>Park</w:t>
      </w:r>
      <w:r>
        <w:rPr>
          <w:color w:val="231F20"/>
          <w:spacing w:val="-11"/>
          <w:w w:val="105"/>
        </w:rPr>
        <w:t> </w:t>
      </w:r>
      <w:r>
        <w:rPr>
          <w:color w:val="231F20"/>
          <w:w w:val="105"/>
        </w:rPr>
        <w:t>Service </w:t>
      </w:r>
      <w:r>
        <w:rPr>
          <w:color w:val="231F20"/>
          <w:spacing w:val="-2"/>
          <w:w w:val="105"/>
        </w:rPr>
        <w:t>regulations</w:t>
      </w:r>
      <w:r>
        <w:rPr>
          <w:color w:val="231F20"/>
          <w:spacing w:val="-3"/>
          <w:w w:val="105"/>
        </w:rPr>
        <w:t> </w:t>
      </w:r>
      <w:r>
        <w:rPr>
          <w:color w:val="231F20"/>
          <w:spacing w:val="-2"/>
          <w:w w:val="105"/>
        </w:rPr>
        <w:t>would</w:t>
      </w:r>
      <w:r>
        <w:rPr>
          <w:color w:val="231F20"/>
          <w:spacing w:val="-3"/>
          <w:w w:val="105"/>
        </w:rPr>
        <w:t> </w:t>
      </w:r>
      <w:r>
        <w:rPr>
          <w:color w:val="231F20"/>
          <w:spacing w:val="-2"/>
          <w:w w:val="105"/>
        </w:rPr>
        <w:t>restrict</w:t>
      </w:r>
      <w:r>
        <w:rPr>
          <w:color w:val="231F20"/>
          <w:spacing w:val="-3"/>
          <w:w w:val="105"/>
        </w:rPr>
        <w:t> </w:t>
      </w:r>
      <w:r>
        <w:rPr>
          <w:color w:val="231F20"/>
          <w:spacing w:val="-2"/>
          <w:w w:val="105"/>
        </w:rPr>
        <w:t>the</w:t>
      </w:r>
      <w:r>
        <w:rPr>
          <w:color w:val="231F20"/>
          <w:spacing w:val="-3"/>
          <w:w w:val="105"/>
        </w:rPr>
        <w:t> </w:t>
      </w:r>
      <w:r>
        <w:rPr>
          <w:color w:val="231F20"/>
          <w:spacing w:val="-2"/>
          <w:w w:val="105"/>
        </w:rPr>
        <w:t>rights</w:t>
      </w:r>
      <w:r>
        <w:rPr>
          <w:color w:val="231F20"/>
          <w:spacing w:val="-3"/>
          <w:w w:val="105"/>
        </w:rPr>
        <w:t> </w:t>
      </w:r>
      <w:r>
        <w:rPr>
          <w:color w:val="231F20"/>
          <w:spacing w:val="-2"/>
          <w:w w:val="105"/>
        </w:rPr>
        <w:t>of private</w:t>
      </w:r>
      <w:r>
        <w:rPr>
          <w:color w:val="231F20"/>
          <w:spacing w:val="-3"/>
          <w:w w:val="105"/>
        </w:rPr>
        <w:t> </w:t>
      </w:r>
      <w:r>
        <w:rPr>
          <w:color w:val="231F20"/>
          <w:spacing w:val="-2"/>
          <w:w w:val="105"/>
        </w:rPr>
        <w:t>landowners</w:t>
      </w:r>
      <w:r>
        <w:rPr>
          <w:color w:val="231F20"/>
          <w:spacing w:val="-3"/>
          <w:w w:val="105"/>
        </w:rPr>
        <w:t> </w:t>
      </w:r>
      <w:r>
        <w:rPr>
          <w:color w:val="231F20"/>
          <w:spacing w:val="-2"/>
          <w:w w:val="105"/>
        </w:rPr>
        <w:t>who</w:t>
      </w:r>
      <w:r>
        <w:rPr>
          <w:color w:val="231F20"/>
          <w:spacing w:val="-3"/>
          <w:w w:val="105"/>
        </w:rPr>
        <w:t> </w:t>
      </w:r>
      <w:r>
        <w:rPr>
          <w:color w:val="231F20"/>
          <w:spacing w:val="-2"/>
          <w:w w:val="105"/>
        </w:rPr>
        <w:t>lived</w:t>
      </w:r>
      <w:r>
        <w:rPr>
          <w:color w:val="231F20"/>
          <w:spacing w:val="-3"/>
          <w:w w:val="105"/>
        </w:rPr>
        <w:t> </w:t>
      </w:r>
      <w:r>
        <w:rPr>
          <w:color w:val="231F20"/>
          <w:spacing w:val="-2"/>
          <w:w w:val="105"/>
        </w:rPr>
        <w:t>within</w:t>
      </w:r>
      <w:r>
        <w:rPr>
          <w:color w:val="231F20"/>
          <w:spacing w:val="-3"/>
          <w:w w:val="105"/>
        </w:rPr>
        <w:t> </w:t>
      </w:r>
      <w:r>
        <w:rPr>
          <w:color w:val="231F20"/>
          <w:spacing w:val="-2"/>
          <w:w w:val="105"/>
        </w:rPr>
        <w:t>the</w:t>
      </w:r>
      <w:r>
        <w:rPr>
          <w:color w:val="231F20"/>
          <w:spacing w:val="-3"/>
          <w:w w:val="105"/>
        </w:rPr>
        <w:t> </w:t>
      </w:r>
      <w:r>
        <w:rPr>
          <w:color w:val="231F20"/>
          <w:spacing w:val="-2"/>
          <w:w w:val="105"/>
        </w:rPr>
        <w:t>boundaries </w:t>
      </w:r>
      <w:r>
        <w:rPr>
          <w:color w:val="231F20"/>
          <w:w w:val="105"/>
        </w:rPr>
        <w:t>and</w:t>
      </w:r>
      <w:r>
        <w:rPr>
          <w:color w:val="231F20"/>
          <w:spacing w:val="-12"/>
          <w:w w:val="105"/>
        </w:rPr>
        <w:t> </w:t>
      </w:r>
      <w:r>
        <w:rPr>
          <w:color w:val="231F20"/>
          <w:w w:val="105"/>
        </w:rPr>
        <w:t>whose</w:t>
      </w:r>
      <w:r>
        <w:rPr>
          <w:color w:val="231F20"/>
          <w:spacing w:val="-11"/>
          <w:w w:val="105"/>
        </w:rPr>
        <w:t> </w:t>
      </w:r>
      <w:r>
        <w:rPr>
          <w:color w:val="231F20"/>
          <w:w w:val="105"/>
        </w:rPr>
        <w:t>properties</w:t>
      </w:r>
      <w:r>
        <w:rPr>
          <w:color w:val="231F20"/>
          <w:spacing w:val="-11"/>
          <w:w w:val="105"/>
        </w:rPr>
        <w:t> </w:t>
      </w:r>
      <w:r>
        <w:rPr>
          <w:color w:val="231F20"/>
          <w:w w:val="105"/>
        </w:rPr>
        <w:t>were</w:t>
      </w:r>
      <w:r>
        <w:rPr>
          <w:color w:val="231F20"/>
          <w:spacing w:val="-11"/>
          <w:w w:val="105"/>
        </w:rPr>
        <w:t> </w:t>
      </w:r>
      <w:r>
        <w:rPr>
          <w:color w:val="231F20"/>
          <w:w w:val="105"/>
        </w:rPr>
        <w:t>acquired</w:t>
      </w:r>
      <w:r>
        <w:rPr>
          <w:color w:val="231F20"/>
          <w:spacing w:val="-11"/>
          <w:w w:val="105"/>
        </w:rPr>
        <w:t> </w:t>
      </w:r>
      <w:r>
        <w:rPr>
          <w:color w:val="231F20"/>
          <w:w w:val="105"/>
        </w:rPr>
        <w:t>by</w:t>
      </w:r>
      <w:r>
        <w:rPr>
          <w:color w:val="231F20"/>
          <w:spacing w:val="-13"/>
          <w:w w:val="105"/>
        </w:rPr>
        <w:t> </w:t>
      </w:r>
      <w:r>
        <w:rPr>
          <w:color w:val="231F20"/>
          <w:w w:val="105"/>
        </w:rPr>
        <w:t>the</w:t>
      </w:r>
      <w:r>
        <w:rPr>
          <w:color w:val="231F20"/>
          <w:spacing w:val="-10"/>
          <w:w w:val="105"/>
        </w:rPr>
        <w:t> </w:t>
      </w:r>
      <w:r>
        <w:rPr>
          <w:color w:val="231F20"/>
          <w:w w:val="105"/>
        </w:rPr>
        <w:t>Park</w:t>
      </w:r>
      <w:r>
        <w:rPr>
          <w:color w:val="231F20"/>
          <w:spacing w:val="-11"/>
          <w:w w:val="105"/>
        </w:rPr>
        <w:t> </w:t>
      </w:r>
      <w:r>
        <w:rPr>
          <w:color w:val="231F20"/>
          <w:w w:val="105"/>
        </w:rPr>
        <w:t>Service</w:t>
      </w:r>
      <w:r>
        <w:rPr>
          <w:color w:val="231F20"/>
          <w:spacing w:val="-11"/>
          <w:w w:val="105"/>
        </w:rPr>
        <w:t> </w:t>
      </w:r>
      <w:r>
        <w:rPr>
          <w:color w:val="231F20"/>
          <w:w w:val="105"/>
        </w:rPr>
        <w:t>in</w:t>
      </w:r>
      <w:r>
        <w:rPr>
          <w:color w:val="231F20"/>
          <w:spacing w:val="-11"/>
          <w:w w:val="105"/>
        </w:rPr>
        <w:t> </w:t>
      </w:r>
      <w:r>
        <w:rPr>
          <w:color w:val="231F20"/>
          <w:w w:val="105"/>
        </w:rPr>
        <w:t>less-than-fee</w:t>
      </w:r>
      <w:r>
        <w:rPr>
          <w:color w:val="231F20"/>
          <w:spacing w:val="-11"/>
          <w:w w:val="105"/>
        </w:rPr>
        <w:t> </w:t>
      </w:r>
      <w:r>
        <w:rPr>
          <w:color w:val="231F20"/>
          <w:w w:val="105"/>
        </w:rPr>
        <w:t>status</w:t>
      </w:r>
      <w:r>
        <w:rPr>
          <w:color w:val="231F20"/>
          <w:spacing w:val="-11"/>
          <w:w w:val="105"/>
        </w:rPr>
        <w:t> </w:t>
      </w:r>
      <w:r>
        <w:rPr>
          <w:color w:val="231F20"/>
          <w:w w:val="105"/>
        </w:rPr>
        <w:t>to</w:t>
      </w:r>
      <w:r>
        <w:rPr>
          <w:color w:val="231F20"/>
          <w:spacing w:val="-11"/>
          <w:w w:val="105"/>
        </w:rPr>
        <w:t> </w:t>
      </w:r>
      <w:r>
        <w:rPr>
          <w:color w:val="231F20"/>
          <w:w w:val="105"/>
        </w:rPr>
        <w:t>hunt,</w:t>
      </w:r>
      <w:r>
        <w:rPr>
          <w:color w:val="231F20"/>
          <w:spacing w:val="-11"/>
          <w:w w:val="105"/>
        </w:rPr>
        <w:t> </w:t>
      </w:r>
      <w:r>
        <w:rPr>
          <w:color w:val="231F20"/>
          <w:w w:val="105"/>
        </w:rPr>
        <w:t>ﬁsh, </w:t>
      </w:r>
      <w:r>
        <w:rPr>
          <w:color w:val="231F20"/>
          <w:spacing w:val="-2"/>
          <w:w w:val="105"/>
        </w:rPr>
        <w:t>hold</w:t>
      </w:r>
      <w:r>
        <w:rPr>
          <w:color w:val="231F20"/>
          <w:spacing w:val="-11"/>
          <w:w w:val="105"/>
        </w:rPr>
        <w:t> </w:t>
      </w:r>
      <w:r>
        <w:rPr>
          <w:color w:val="231F20"/>
          <w:spacing w:val="-2"/>
          <w:w w:val="105"/>
        </w:rPr>
        <w:t>ﬁrearms,</w:t>
      </w:r>
      <w:r>
        <w:rPr>
          <w:color w:val="231F20"/>
          <w:spacing w:val="-10"/>
          <w:w w:val="105"/>
        </w:rPr>
        <w:t> </w:t>
      </w:r>
      <w:r>
        <w:rPr>
          <w:color w:val="231F20"/>
          <w:spacing w:val="-2"/>
          <w:w w:val="105"/>
        </w:rPr>
        <w:t>or</w:t>
      </w:r>
      <w:r>
        <w:rPr>
          <w:color w:val="231F20"/>
          <w:spacing w:val="-9"/>
          <w:w w:val="105"/>
        </w:rPr>
        <w:t> </w:t>
      </w:r>
      <w:r>
        <w:rPr>
          <w:color w:val="231F20"/>
          <w:spacing w:val="-2"/>
          <w:w w:val="105"/>
        </w:rPr>
        <w:t>maintain</w:t>
      </w:r>
      <w:r>
        <w:rPr>
          <w:color w:val="231F20"/>
          <w:spacing w:val="-9"/>
          <w:w w:val="105"/>
        </w:rPr>
        <w:t> </w:t>
      </w:r>
      <w:r>
        <w:rPr>
          <w:color w:val="231F20"/>
          <w:spacing w:val="-2"/>
          <w:w w:val="105"/>
        </w:rPr>
        <w:t>ﬁre</w:t>
      </w:r>
      <w:r>
        <w:rPr>
          <w:color w:val="231F20"/>
          <w:spacing w:val="-9"/>
          <w:w w:val="105"/>
        </w:rPr>
        <w:t> </w:t>
      </w:r>
      <w:r>
        <w:rPr>
          <w:color w:val="231F20"/>
          <w:spacing w:val="-2"/>
          <w:w w:val="105"/>
        </w:rPr>
        <w:t>pits</w:t>
      </w:r>
      <w:r>
        <w:rPr>
          <w:color w:val="231F20"/>
          <w:spacing w:val="-9"/>
          <w:w w:val="105"/>
        </w:rPr>
        <w:t> </w:t>
      </w:r>
      <w:r>
        <w:rPr>
          <w:color w:val="231F20"/>
          <w:spacing w:val="-2"/>
          <w:w w:val="105"/>
        </w:rPr>
        <w:t>on</w:t>
      </w:r>
      <w:r>
        <w:rPr>
          <w:color w:val="231F20"/>
          <w:spacing w:val="-9"/>
          <w:w w:val="105"/>
        </w:rPr>
        <w:t> </w:t>
      </w:r>
      <w:r>
        <w:rPr>
          <w:color w:val="231F20"/>
          <w:spacing w:val="-2"/>
          <w:w w:val="105"/>
        </w:rPr>
        <w:t>their</w:t>
      </w:r>
      <w:r>
        <w:rPr>
          <w:color w:val="231F20"/>
          <w:spacing w:val="-9"/>
          <w:w w:val="105"/>
        </w:rPr>
        <w:t> </w:t>
      </w:r>
      <w:r>
        <w:rPr>
          <w:color w:val="231F20"/>
          <w:spacing w:val="-2"/>
          <w:w w:val="105"/>
        </w:rPr>
        <w:t>properties.</w:t>
      </w:r>
      <w:r>
        <w:rPr>
          <w:color w:val="231F20"/>
          <w:spacing w:val="-11"/>
          <w:w w:val="105"/>
        </w:rPr>
        <w:t> </w:t>
      </w:r>
      <w:r>
        <w:rPr>
          <w:color w:val="231F20"/>
          <w:spacing w:val="-2"/>
          <w:w w:val="105"/>
        </w:rPr>
        <w:t>These</w:t>
      </w:r>
      <w:r>
        <w:rPr>
          <w:color w:val="231F20"/>
          <w:spacing w:val="-8"/>
          <w:w w:val="105"/>
        </w:rPr>
        <w:t> </w:t>
      </w:r>
      <w:r>
        <w:rPr>
          <w:color w:val="231F20"/>
          <w:spacing w:val="-2"/>
          <w:w w:val="105"/>
        </w:rPr>
        <w:t>issues</w:t>
      </w:r>
      <w:r>
        <w:rPr>
          <w:color w:val="231F20"/>
          <w:spacing w:val="-9"/>
          <w:w w:val="105"/>
        </w:rPr>
        <w:t> </w:t>
      </w:r>
      <w:r>
        <w:rPr>
          <w:color w:val="231F20"/>
          <w:spacing w:val="-2"/>
          <w:w w:val="105"/>
        </w:rPr>
        <w:t>reﬂected</w:t>
      </w:r>
      <w:r>
        <w:rPr>
          <w:color w:val="231F20"/>
          <w:spacing w:val="-9"/>
          <w:w w:val="105"/>
        </w:rPr>
        <w:t> </w:t>
      </w:r>
      <w:r>
        <w:rPr>
          <w:color w:val="231F20"/>
          <w:spacing w:val="-2"/>
          <w:w w:val="105"/>
        </w:rPr>
        <w:t>misinformation circulating</w:t>
      </w:r>
      <w:r>
        <w:rPr>
          <w:color w:val="231F20"/>
          <w:spacing w:val="-9"/>
          <w:w w:val="105"/>
        </w:rPr>
        <w:t> </w:t>
      </w:r>
      <w:r>
        <w:rPr>
          <w:color w:val="231F20"/>
          <w:spacing w:val="-2"/>
          <w:w w:val="105"/>
        </w:rPr>
        <w:t>among</w:t>
      </w:r>
      <w:r>
        <w:rPr>
          <w:color w:val="231F20"/>
          <w:spacing w:val="-9"/>
          <w:w w:val="105"/>
        </w:rPr>
        <w:t> </w:t>
      </w:r>
      <w:r>
        <w:rPr>
          <w:color w:val="231F20"/>
          <w:spacing w:val="-2"/>
          <w:w w:val="105"/>
        </w:rPr>
        <w:t>interested</w:t>
      </w:r>
      <w:r>
        <w:rPr>
          <w:color w:val="231F20"/>
          <w:spacing w:val="-9"/>
          <w:w w:val="105"/>
        </w:rPr>
        <w:t> </w:t>
      </w:r>
      <w:r>
        <w:rPr>
          <w:color w:val="231F20"/>
          <w:spacing w:val="-2"/>
          <w:w w:val="105"/>
        </w:rPr>
        <w:t>parties,</w:t>
      </w:r>
      <w:r>
        <w:rPr>
          <w:color w:val="231F20"/>
          <w:spacing w:val="-9"/>
          <w:w w:val="105"/>
        </w:rPr>
        <w:t> </w:t>
      </w:r>
      <w:r>
        <w:rPr>
          <w:color w:val="231F20"/>
          <w:spacing w:val="-2"/>
          <w:w w:val="105"/>
        </w:rPr>
        <w:t>misinformation</w:t>
      </w:r>
      <w:r>
        <w:rPr>
          <w:color w:val="231F20"/>
          <w:spacing w:val="-9"/>
          <w:w w:val="105"/>
        </w:rPr>
        <w:t> </w:t>
      </w:r>
      <w:r>
        <w:rPr>
          <w:color w:val="231F20"/>
          <w:spacing w:val="-2"/>
          <w:w w:val="105"/>
        </w:rPr>
        <w:t>that</w:t>
      </w:r>
      <w:r>
        <w:rPr>
          <w:color w:val="231F20"/>
          <w:spacing w:val="-9"/>
          <w:w w:val="105"/>
        </w:rPr>
        <w:t> </w:t>
      </w:r>
      <w:r>
        <w:rPr>
          <w:color w:val="231F20"/>
          <w:spacing w:val="-2"/>
          <w:w w:val="105"/>
        </w:rPr>
        <w:t>became</w:t>
      </w:r>
      <w:r>
        <w:rPr>
          <w:color w:val="231F20"/>
          <w:spacing w:val="-9"/>
          <w:w w:val="105"/>
        </w:rPr>
        <w:t> </w:t>
      </w:r>
      <w:r>
        <w:rPr>
          <w:color w:val="231F20"/>
          <w:spacing w:val="-2"/>
          <w:w w:val="105"/>
        </w:rPr>
        <w:t>a</w:t>
      </w:r>
      <w:r>
        <w:rPr>
          <w:color w:val="231F20"/>
          <w:spacing w:val="-9"/>
          <w:w w:val="105"/>
        </w:rPr>
        <w:t> </w:t>
      </w:r>
      <w:r>
        <w:rPr>
          <w:color w:val="231F20"/>
          <w:spacing w:val="-2"/>
          <w:w w:val="105"/>
        </w:rPr>
        <w:t>nagging</w:t>
      </w:r>
      <w:r>
        <w:rPr>
          <w:color w:val="231F20"/>
          <w:spacing w:val="-9"/>
          <w:w w:val="105"/>
        </w:rPr>
        <w:t> </w:t>
      </w:r>
      <w:r>
        <w:rPr>
          <w:color w:val="231F20"/>
          <w:spacing w:val="-2"/>
          <w:w w:val="105"/>
        </w:rPr>
        <w:t>part</w:t>
      </w:r>
      <w:r>
        <w:rPr>
          <w:color w:val="231F20"/>
          <w:spacing w:val="-9"/>
          <w:w w:val="105"/>
        </w:rPr>
        <w:t> </w:t>
      </w:r>
      <w:r>
        <w:rPr>
          <w:color w:val="231F20"/>
          <w:spacing w:val="-2"/>
          <w:w w:val="105"/>
        </w:rPr>
        <w:t>of the</w:t>
      </w:r>
      <w:r>
        <w:rPr>
          <w:color w:val="231F20"/>
          <w:spacing w:val="-9"/>
          <w:w w:val="105"/>
        </w:rPr>
        <w:t> </w:t>
      </w:r>
      <w:r>
        <w:rPr>
          <w:color w:val="231F20"/>
          <w:spacing w:val="-2"/>
          <w:w w:val="105"/>
        </w:rPr>
        <w:t>ongo- </w:t>
      </w:r>
      <w:r>
        <w:rPr>
          <w:color w:val="231F20"/>
          <w:w w:val="105"/>
        </w:rPr>
        <w:t>ing</w:t>
      </w:r>
      <w:r>
        <w:rPr>
          <w:color w:val="231F20"/>
          <w:spacing w:val="-2"/>
          <w:w w:val="105"/>
        </w:rPr>
        <w:t> </w:t>
      </w:r>
      <w:r>
        <w:rPr>
          <w:color w:val="231F20"/>
          <w:w w:val="105"/>
        </w:rPr>
        <w:t>discussion</w:t>
      </w:r>
      <w:r>
        <w:rPr>
          <w:color w:val="231F20"/>
          <w:spacing w:val="-2"/>
          <w:w w:val="105"/>
        </w:rPr>
        <w:t> </w:t>
      </w:r>
      <w:r>
        <w:rPr>
          <w:color w:val="231F20"/>
          <w:w w:val="105"/>
        </w:rPr>
        <w:t>about</w:t>
      </w:r>
      <w:r>
        <w:rPr>
          <w:color w:val="231F20"/>
          <w:spacing w:val="-2"/>
          <w:w w:val="105"/>
        </w:rPr>
        <w:t> </w:t>
      </w:r>
      <w:r>
        <w:rPr>
          <w:color w:val="231F20"/>
          <w:w w:val="105"/>
        </w:rPr>
        <w:t>the</w:t>
      </w:r>
      <w:r>
        <w:rPr>
          <w:color w:val="231F20"/>
          <w:spacing w:val="-2"/>
          <w:w w:val="105"/>
        </w:rPr>
        <w:t> </w:t>
      </w:r>
      <w:r>
        <w:rPr>
          <w:color w:val="231F20"/>
          <w:w w:val="105"/>
        </w:rPr>
        <w:t>boundary</w:t>
      </w:r>
      <w:r>
        <w:rPr>
          <w:color w:val="231F20"/>
          <w:spacing w:val="-5"/>
          <w:w w:val="105"/>
        </w:rPr>
        <w:t> </w:t>
      </w:r>
      <w:r>
        <w:rPr>
          <w:color w:val="231F20"/>
          <w:w w:val="105"/>
        </w:rPr>
        <w:t>expansion.</w:t>
      </w:r>
      <w:r>
        <w:rPr>
          <w:color w:val="231F20"/>
          <w:spacing w:val="-9"/>
          <w:w w:val="105"/>
        </w:rPr>
        <w:t> </w:t>
      </w:r>
      <w:r>
        <w:rPr>
          <w:color w:val="231F20"/>
          <w:w w:val="105"/>
        </w:rPr>
        <w:t>The</w:t>
      </w:r>
      <w:r>
        <w:rPr>
          <w:color w:val="231F20"/>
          <w:spacing w:val="-2"/>
          <w:w w:val="105"/>
        </w:rPr>
        <w:t> </w:t>
      </w:r>
      <w:r>
        <w:rPr>
          <w:color w:val="231F20"/>
          <w:w w:val="105"/>
        </w:rPr>
        <w:t>Kinderhook</w:t>
      </w:r>
      <w:r>
        <w:rPr>
          <w:color w:val="231F20"/>
          <w:spacing w:val="-9"/>
          <w:w w:val="105"/>
        </w:rPr>
        <w:t> </w:t>
      </w:r>
      <w:r>
        <w:rPr>
          <w:color w:val="231F20"/>
          <w:w w:val="105"/>
        </w:rPr>
        <w:t>Town</w:t>
      </w:r>
      <w:r>
        <w:rPr>
          <w:color w:val="231F20"/>
          <w:spacing w:val="-2"/>
          <w:w w:val="105"/>
        </w:rPr>
        <w:t> </w:t>
      </w:r>
      <w:r>
        <w:rPr>
          <w:color w:val="231F20"/>
          <w:w w:val="105"/>
        </w:rPr>
        <w:t>Board,</w:t>
      </w:r>
      <w:r>
        <w:rPr>
          <w:color w:val="231F20"/>
          <w:spacing w:val="-2"/>
          <w:w w:val="105"/>
        </w:rPr>
        <w:t> </w:t>
      </w:r>
      <w:r>
        <w:rPr>
          <w:color w:val="231F20"/>
          <w:w w:val="105"/>
        </w:rPr>
        <w:t>satisﬁed</w:t>
      </w:r>
      <w:r>
        <w:rPr>
          <w:color w:val="231F20"/>
          <w:spacing w:val="-2"/>
          <w:w w:val="105"/>
        </w:rPr>
        <w:t> </w:t>
      </w:r>
      <w:r>
        <w:rPr>
          <w:color w:val="231F20"/>
          <w:w w:val="105"/>
        </w:rPr>
        <w:t>that</w:t>
      </w:r>
      <w:r>
        <w:rPr>
          <w:color w:val="231F20"/>
          <w:w w:val="105"/>
        </w:rPr>
        <w:t> </w:t>
      </w:r>
      <w:r>
        <w:rPr>
          <w:color w:val="231F20"/>
          <w:spacing w:val="-2"/>
          <w:w w:val="105"/>
        </w:rPr>
        <w:t>the</w:t>
      </w:r>
      <w:r>
        <w:rPr>
          <w:color w:val="231F20"/>
          <w:spacing w:val="-8"/>
          <w:w w:val="105"/>
        </w:rPr>
        <w:t> </w:t>
      </w:r>
      <w:r>
        <w:rPr>
          <w:color w:val="231F20"/>
          <w:spacing w:val="-2"/>
          <w:w w:val="105"/>
        </w:rPr>
        <w:t>regulations</w:t>
      </w:r>
      <w:r>
        <w:rPr>
          <w:color w:val="231F20"/>
          <w:spacing w:val="-8"/>
          <w:w w:val="105"/>
        </w:rPr>
        <w:t> </w:t>
      </w:r>
      <w:r>
        <w:rPr>
          <w:color w:val="231F20"/>
          <w:spacing w:val="-2"/>
          <w:w w:val="105"/>
        </w:rPr>
        <w:t>did</w:t>
      </w:r>
      <w:r>
        <w:rPr>
          <w:color w:val="231F20"/>
          <w:spacing w:val="-8"/>
          <w:w w:val="105"/>
        </w:rPr>
        <w:t> </w:t>
      </w:r>
      <w:r>
        <w:rPr>
          <w:color w:val="231F20"/>
          <w:spacing w:val="-2"/>
          <w:w w:val="105"/>
        </w:rPr>
        <w:t>not</w:t>
      </w:r>
      <w:r>
        <w:rPr>
          <w:color w:val="231F20"/>
          <w:spacing w:val="-8"/>
          <w:w w:val="105"/>
        </w:rPr>
        <w:t> </w:t>
      </w:r>
      <w:r>
        <w:rPr>
          <w:color w:val="231F20"/>
          <w:spacing w:val="-2"/>
          <w:w w:val="105"/>
        </w:rPr>
        <w:t>apply</w:t>
      </w:r>
      <w:r>
        <w:rPr>
          <w:color w:val="231F20"/>
          <w:spacing w:val="-10"/>
          <w:w w:val="105"/>
        </w:rPr>
        <w:t> </w:t>
      </w:r>
      <w:r>
        <w:rPr>
          <w:color w:val="231F20"/>
          <w:spacing w:val="-2"/>
          <w:w w:val="105"/>
        </w:rPr>
        <w:t>to</w:t>
      </w:r>
      <w:r>
        <w:rPr>
          <w:color w:val="231F20"/>
          <w:spacing w:val="-8"/>
          <w:w w:val="105"/>
        </w:rPr>
        <w:t> </w:t>
      </w:r>
      <w:r>
        <w:rPr>
          <w:color w:val="231F20"/>
          <w:spacing w:val="-2"/>
          <w:w w:val="105"/>
        </w:rPr>
        <w:t>the</w:t>
      </w:r>
      <w:r>
        <w:rPr>
          <w:color w:val="231F20"/>
          <w:spacing w:val="-8"/>
          <w:w w:val="105"/>
        </w:rPr>
        <w:t> </w:t>
      </w:r>
      <w:r>
        <w:rPr>
          <w:color w:val="231F20"/>
          <w:spacing w:val="-2"/>
          <w:w w:val="105"/>
        </w:rPr>
        <w:t>private</w:t>
      </w:r>
      <w:r>
        <w:rPr>
          <w:color w:val="231F20"/>
          <w:spacing w:val="-8"/>
          <w:w w:val="105"/>
        </w:rPr>
        <w:t> </w:t>
      </w:r>
      <w:r>
        <w:rPr>
          <w:color w:val="231F20"/>
          <w:spacing w:val="-2"/>
          <w:w w:val="105"/>
        </w:rPr>
        <w:t>landowners,</w:t>
      </w:r>
      <w:r>
        <w:rPr>
          <w:color w:val="231F20"/>
          <w:spacing w:val="-8"/>
          <w:w w:val="105"/>
        </w:rPr>
        <w:t> </w:t>
      </w:r>
      <w:r>
        <w:rPr>
          <w:color w:val="231F20"/>
          <w:spacing w:val="-2"/>
          <w:w w:val="105"/>
        </w:rPr>
        <w:t>voted</w:t>
      </w:r>
      <w:r>
        <w:rPr>
          <w:color w:val="231F20"/>
          <w:spacing w:val="-8"/>
          <w:w w:val="105"/>
        </w:rPr>
        <w:t> </w:t>
      </w:r>
      <w:r>
        <w:rPr>
          <w:color w:val="231F20"/>
          <w:spacing w:val="-2"/>
          <w:w w:val="105"/>
        </w:rPr>
        <w:t>to</w:t>
      </w:r>
      <w:r>
        <w:rPr>
          <w:color w:val="231F20"/>
          <w:spacing w:val="-8"/>
          <w:w w:val="105"/>
        </w:rPr>
        <w:t> </w:t>
      </w:r>
      <w:r>
        <w:rPr>
          <w:color w:val="231F20"/>
          <w:spacing w:val="-2"/>
          <w:w w:val="105"/>
        </w:rPr>
        <w:t>reaﬃrm</w:t>
      </w:r>
      <w:r>
        <w:rPr>
          <w:color w:val="231F20"/>
          <w:spacing w:val="-8"/>
          <w:w w:val="105"/>
        </w:rPr>
        <w:t> </w:t>
      </w:r>
      <w:r>
        <w:rPr>
          <w:color w:val="231F20"/>
          <w:spacing w:val="-2"/>
          <w:w w:val="105"/>
        </w:rPr>
        <w:t>the</w:t>
      </w:r>
      <w:r>
        <w:rPr>
          <w:color w:val="231F20"/>
          <w:spacing w:val="-8"/>
          <w:w w:val="105"/>
        </w:rPr>
        <w:t> </w:t>
      </w:r>
      <w:r>
        <w:rPr>
          <w:color w:val="231F20"/>
          <w:spacing w:val="-2"/>
          <w:w w:val="105"/>
        </w:rPr>
        <w:t>motion,</w:t>
      </w:r>
      <w:r>
        <w:rPr>
          <w:color w:val="231F20"/>
          <w:spacing w:val="-8"/>
          <w:w w:val="105"/>
        </w:rPr>
        <w:t> </w:t>
      </w:r>
      <w:r>
        <w:rPr>
          <w:color w:val="231F20"/>
          <w:spacing w:val="-2"/>
          <w:w w:val="105"/>
        </w:rPr>
        <w:t>despite </w:t>
      </w:r>
      <w:r>
        <w:rPr>
          <w:color w:val="231F20"/>
          <w:w w:val="105"/>
        </w:rPr>
        <w:t>heated public comment.</w:t>
      </w:r>
      <w:r>
        <w:rPr>
          <w:color w:val="231F20"/>
          <w:w w:val="105"/>
          <w:position w:val="7"/>
          <w:sz w:val="12"/>
        </w:rPr>
        <w:t>24</w:t>
      </w:r>
    </w:p>
    <w:p>
      <w:pPr>
        <w:pStyle w:val="BodyText"/>
        <w:spacing w:line="292" w:lineRule="auto"/>
        <w:ind w:left="159" w:right="622" w:firstLine="1080"/>
      </w:pPr>
      <w:r>
        <w:rPr>
          <w:color w:val="231F20"/>
          <w:spacing w:val="-2"/>
          <w:w w:val="105"/>
        </w:rPr>
        <w:t>A</w:t>
      </w:r>
      <w:r>
        <w:rPr>
          <w:color w:val="231F20"/>
          <w:spacing w:val="-7"/>
          <w:w w:val="105"/>
        </w:rPr>
        <w:t> </w:t>
      </w:r>
      <w:r>
        <w:rPr>
          <w:color w:val="231F20"/>
          <w:spacing w:val="-2"/>
          <w:w w:val="105"/>
        </w:rPr>
        <w:t>month</w:t>
      </w:r>
      <w:r>
        <w:rPr>
          <w:color w:val="231F20"/>
          <w:spacing w:val="-7"/>
          <w:w w:val="105"/>
        </w:rPr>
        <w:t> </w:t>
      </w:r>
      <w:r>
        <w:rPr>
          <w:color w:val="231F20"/>
          <w:spacing w:val="-2"/>
          <w:w w:val="105"/>
        </w:rPr>
        <w:t>later,</w:t>
      </w:r>
      <w:r>
        <w:rPr>
          <w:color w:val="231F20"/>
          <w:spacing w:val="-7"/>
          <w:w w:val="105"/>
        </w:rPr>
        <w:t> </w:t>
      </w:r>
      <w:r>
        <w:rPr>
          <w:color w:val="231F20"/>
          <w:spacing w:val="-2"/>
          <w:w w:val="105"/>
        </w:rPr>
        <w:t>nineteen</w:t>
      </w:r>
      <w:r>
        <w:rPr>
          <w:color w:val="231F20"/>
          <w:spacing w:val="-7"/>
          <w:w w:val="105"/>
        </w:rPr>
        <w:t> </w:t>
      </w:r>
      <w:r>
        <w:rPr>
          <w:color w:val="231F20"/>
          <w:spacing w:val="-2"/>
          <w:w w:val="105"/>
        </w:rPr>
        <w:t>of the</w:t>
      </w:r>
      <w:r>
        <w:rPr>
          <w:color w:val="231F20"/>
          <w:spacing w:val="-7"/>
          <w:w w:val="105"/>
        </w:rPr>
        <w:t> </w:t>
      </w:r>
      <w:r>
        <w:rPr>
          <w:color w:val="231F20"/>
          <w:spacing w:val="-2"/>
          <w:w w:val="105"/>
        </w:rPr>
        <w:t>site’s</w:t>
      </w:r>
      <w:r>
        <w:rPr>
          <w:color w:val="231F20"/>
          <w:spacing w:val="-7"/>
          <w:w w:val="105"/>
        </w:rPr>
        <w:t> </w:t>
      </w:r>
      <w:r>
        <w:rPr>
          <w:color w:val="231F20"/>
          <w:spacing w:val="-2"/>
          <w:w w:val="105"/>
        </w:rPr>
        <w:t>neighbors</w:t>
      </w:r>
      <w:r>
        <w:rPr>
          <w:color w:val="231F20"/>
          <w:spacing w:val="-7"/>
          <w:w w:val="105"/>
        </w:rPr>
        <w:t> </w:t>
      </w:r>
      <w:r>
        <w:rPr>
          <w:color w:val="231F20"/>
          <w:spacing w:val="-2"/>
          <w:w w:val="105"/>
        </w:rPr>
        <w:t>submitted</w:t>
      </w:r>
      <w:r>
        <w:rPr>
          <w:color w:val="231F20"/>
          <w:spacing w:val="-7"/>
          <w:w w:val="105"/>
        </w:rPr>
        <w:t> </w:t>
      </w:r>
      <w:r>
        <w:rPr>
          <w:color w:val="231F20"/>
          <w:spacing w:val="-2"/>
          <w:w w:val="105"/>
        </w:rPr>
        <w:t>a</w:t>
      </w:r>
      <w:r>
        <w:rPr>
          <w:color w:val="231F20"/>
          <w:spacing w:val="-7"/>
          <w:w w:val="105"/>
        </w:rPr>
        <w:t> </w:t>
      </w:r>
      <w:r>
        <w:rPr>
          <w:color w:val="231F20"/>
          <w:spacing w:val="-2"/>
          <w:w w:val="105"/>
        </w:rPr>
        <w:t>letter</w:t>
      </w:r>
      <w:r>
        <w:rPr>
          <w:color w:val="231F20"/>
          <w:spacing w:val="-7"/>
          <w:w w:val="105"/>
        </w:rPr>
        <w:t> </w:t>
      </w:r>
      <w:r>
        <w:rPr>
          <w:color w:val="231F20"/>
          <w:spacing w:val="-2"/>
          <w:w w:val="105"/>
        </w:rPr>
        <w:t>to</w:t>
      </w:r>
      <w:r>
        <w:rPr>
          <w:color w:val="231F20"/>
          <w:spacing w:val="-7"/>
          <w:w w:val="105"/>
        </w:rPr>
        <w:t> </w:t>
      </w:r>
      <w:r>
        <w:rPr>
          <w:color w:val="231F20"/>
          <w:spacing w:val="-2"/>
          <w:w w:val="105"/>
        </w:rPr>
        <w:t>the</w:t>
      </w:r>
      <w:r>
        <w:rPr>
          <w:color w:val="231F20"/>
          <w:spacing w:val="-7"/>
          <w:w w:val="105"/>
        </w:rPr>
        <w:t> </w:t>
      </w:r>
      <w:r>
        <w:rPr>
          <w:color w:val="231F20"/>
          <w:spacing w:val="-2"/>
          <w:w w:val="105"/>
        </w:rPr>
        <w:t>Columbia </w:t>
      </w:r>
      <w:r>
        <w:rPr>
          <w:color w:val="231F20"/>
          <w:w w:val="105"/>
        </w:rPr>
        <w:t>County</w:t>
      </w:r>
      <w:r>
        <w:rPr>
          <w:color w:val="231F20"/>
          <w:spacing w:val="-14"/>
          <w:w w:val="105"/>
        </w:rPr>
        <w:t> </w:t>
      </w:r>
      <w:r>
        <w:rPr>
          <w:color w:val="231F20"/>
          <w:w w:val="105"/>
        </w:rPr>
        <w:t>Tourism</w:t>
      </w:r>
      <w:r>
        <w:rPr>
          <w:color w:val="231F20"/>
          <w:spacing w:val="-5"/>
          <w:w w:val="105"/>
        </w:rPr>
        <w:t> </w:t>
      </w:r>
      <w:r>
        <w:rPr>
          <w:color w:val="231F20"/>
          <w:w w:val="105"/>
        </w:rPr>
        <w:t>Subcommittee</w:t>
      </w:r>
      <w:r>
        <w:rPr>
          <w:color w:val="231F20"/>
          <w:spacing w:val="-5"/>
          <w:w w:val="105"/>
        </w:rPr>
        <w:t> </w:t>
      </w:r>
      <w:r>
        <w:rPr>
          <w:color w:val="231F20"/>
          <w:w w:val="105"/>
        </w:rPr>
        <w:t>opposing</w:t>
      </w:r>
      <w:r>
        <w:rPr>
          <w:color w:val="231F20"/>
          <w:spacing w:val="-5"/>
          <w:w w:val="105"/>
        </w:rPr>
        <w:t> </w:t>
      </w:r>
      <w:r>
        <w:rPr>
          <w:color w:val="231F20"/>
          <w:w w:val="105"/>
        </w:rPr>
        <w:t>the</w:t>
      </w:r>
      <w:r>
        <w:rPr>
          <w:color w:val="231F20"/>
          <w:spacing w:val="-5"/>
          <w:w w:val="105"/>
        </w:rPr>
        <w:t> </w:t>
      </w:r>
      <w:r>
        <w:rPr>
          <w:color w:val="231F20"/>
          <w:w w:val="105"/>
        </w:rPr>
        <w:t>expansion</w:t>
      </w:r>
      <w:r>
        <w:rPr>
          <w:color w:val="231F20"/>
          <w:spacing w:val="-5"/>
          <w:w w:val="105"/>
        </w:rPr>
        <w:t> </w:t>
      </w:r>
      <w:r>
        <w:rPr>
          <w:color w:val="231F20"/>
          <w:w w:val="105"/>
        </w:rPr>
        <w:t>of the</w:t>
      </w:r>
      <w:r>
        <w:rPr>
          <w:color w:val="231F20"/>
          <w:spacing w:val="-5"/>
          <w:w w:val="105"/>
        </w:rPr>
        <w:t> </w:t>
      </w:r>
      <w:r>
        <w:rPr>
          <w:color w:val="231F20"/>
          <w:w w:val="105"/>
        </w:rPr>
        <w:t>park’s</w:t>
      </w:r>
      <w:r>
        <w:rPr>
          <w:color w:val="231F20"/>
          <w:spacing w:val="-5"/>
          <w:w w:val="105"/>
        </w:rPr>
        <w:t> </w:t>
      </w:r>
      <w:r>
        <w:rPr>
          <w:color w:val="231F20"/>
          <w:w w:val="105"/>
        </w:rPr>
        <w:t>boundaries</w:t>
      </w:r>
      <w:r>
        <w:rPr>
          <w:color w:val="231F20"/>
          <w:spacing w:val="-5"/>
          <w:w w:val="105"/>
        </w:rPr>
        <w:t> </w:t>
      </w:r>
      <w:r>
        <w:rPr>
          <w:color w:val="231F20"/>
          <w:w w:val="105"/>
        </w:rPr>
        <w:t>because</w:t>
      </w:r>
    </w:p>
    <w:p>
      <w:pPr>
        <w:pStyle w:val="BodyText"/>
        <w:spacing w:line="245" w:lineRule="exact"/>
        <w:ind w:left="159"/>
      </w:pPr>
      <w:r>
        <w:rPr>
          <w:color w:val="231F20"/>
        </w:rPr>
        <w:t>of</w:t>
      </w:r>
      <w:r>
        <w:rPr>
          <w:color w:val="231F20"/>
          <w:spacing w:val="10"/>
        </w:rPr>
        <w:t> </w:t>
      </w:r>
      <w:r>
        <w:rPr>
          <w:color w:val="231F20"/>
        </w:rPr>
        <w:t>the</w:t>
      </w:r>
      <w:r>
        <w:rPr>
          <w:color w:val="231F20"/>
          <w:spacing w:val="2"/>
        </w:rPr>
        <w:t> </w:t>
      </w:r>
      <w:r>
        <w:rPr>
          <w:color w:val="231F20"/>
        </w:rPr>
        <w:t>perceived</w:t>
      </w:r>
      <w:r>
        <w:rPr>
          <w:color w:val="231F20"/>
          <w:spacing w:val="3"/>
        </w:rPr>
        <w:t> </w:t>
      </w:r>
      <w:r>
        <w:rPr>
          <w:color w:val="231F20"/>
        </w:rPr>
        <w:t>threats</w:t>
      </w:r>
      <w:r>
        <w:rPr>
          <w:color w:val="231F20"/>
          <w:spacing w:val="2"/>
        </w:rPr>
        <w:t> </w:t>
      </w:r>
      <w:r>
        <w:rPr>
          <w:color w:val="231F20"/>
        </w:rPr>
        <w:t>to</w:t>
      </w:r>
      <w:r>
        <w:rPr>
          <w:color w:val="231F20"/>
          <w:spacing w:val="3"/>
        </w:rPr>
        <w:t> </w:t>
      </w:r>
      <w:r>
        <w:rPr>
          <w:color w:val="231F20"/>
        </w:rPr>
        <w:t>private</w:t>
      </w:r>
      <w:r>
        <w:rPr>
          <w:color w:val="231F20"/>
          <w:spacing w:val="2"/>
        </w:rPr>
        <w:t> </w:t>
      </w:r>
      <w:r>
        <w:rPr>
          <w:color w:val="231F20"/>
        </w:rPr>
        <w:t>property</w:t>
      </w:r>
      <w:r>
        <w:rPr>
          <w:color w:val="231F20"/>
          <w:spacing w:val="-1"/>
        </w:rPr>
        <w:t> </w:t>
      </w:r>
      <w:r>
        <w:rPr>
          <w:color w:val="231F20"/>
        </w:rPr>
        <w:t>rights</w:t>
      </w:r>
      <w:r>
        <w:rPr>
          <w:color w:val="231F20"/>
          <w:spacing w:val="3"/>
        </w:rPr>
        <w:t> </w:t>
      </w:r>
      <w:r>
        <w:rPr>
          <w:color w:val="231F20"/>
        </w:rPr>
        <w:t>and</w:t>
      </w:r>
      <w:r>
        <w:rPr>
          <w:color w:val="231F20"/>
          <w:spacing w:val="2"/>
        </w:rPr>
        <w:t> </w:t>
      </w:r>
      <w:r>
        <w:rPr>
          <w:color w:val="231F20"/>
        </w:rPr>
        <w:t>objections</w:t>
      </w:r>
      <w:r>
        <w:rPr>
          <w:color w:val="231F20"/>
          <w:spacing w:val="3"/>
        </w:rPr>
        <w:t> </w:t>
      </w:r>
      <w:r>
        <w:rPr>
          <w:color w:val="231F20"/>
        </w:rPr>
        <w:t>to</w:t>
      </w:r>
      <w:r>
        <w:rPr>
          <w:color w:val="231F20"/>
          <w:spacing w:val="2"/>
        </w:rPr>
        <w:t> </w:t>
      </w:r>
      <w:r>
        <w:rPr>
          <w:color w:val="231F20"/>
        </w:rPr>
        <w:t>the</w:t>
      </w:r>
      <w:r>
        <w:rPr>
          <w:color w:val="231F20"/>
          <w:spacing w:val="3"/>
        </w:rPr>
        <w:t> </w:t>
      </w:r>
      <w:r>
        <w:rPr>
          <w:color w:val="231F20"/>
        </w:rPr>
        <w:t>way</w:t>
      </w:r>
      <w:r>
        <w:rPr>
          <w:color w:val="231F20"/>
          <w:spacing w:val="-1"/>
        </w:rPr>
        <w:t> </w:t>
      </w:r>
      <w:r>
        <w:rPr>
          <w:color w:val="231F20"/>
        </w:rPr>
        <w:t>in</w:t>
      </w:r>
      <w:r>
        <w:rPr>
          <w:color w:val="231F20"/>
          <w:spacing w:val="3"/>
        </w:rPr>
        <w:t> </w:t>
      </w:r>
      <w:r>
        <w:rPr>
          <w:color w:val="231F20"/>
        </w:rPr>
        <w:t>which</w:t>
      </w:r>
      <w:r>
        <w:rPr>
          <w:color w:val="231F20"/>
          <w:spacing w:val="2"/>
        </w:rPr>
        <w:t> </w:t>
      </w:r>
      <w:r>
        <w:rPr>
          <w:color w:val="231F20"/>
          <w:spacing w:val="-5"/>
        </w:rPr>
        <w:t>the</w:t>
      </w:r>
    </w:p>
    <w:p>
      <w:pPr>
        <w:pStyle w:val="BodyText"/>
        <w:spacing w:before="1"/>
        <w:rPr>
          <w:sz w:val="19"/>
        </w:rPr>
      </w:pPr>
      <w:r>
        <w:rPr/>
        <mc:AlternateContent>
          <mc:Choice Requires="wps">
            <w:drawing>
              <wp:anchor distT="0" distB="0" distL="0" distR="0" allowOverlap="1" layoutInCell="1" locked="0" behindDoc="1" simplePos="0" relativeHeight="487679488">
                <wp:simplePos x="0" y="0"/>
                <wp:positionH relativeFrom="page">
                  <wp:posOffset>1143000</wp:posOffset>
                </wp:positionH>
                <wp:positionV relativeFrom="paragraph">
                  <wp:posOffset>157527</wp:posOffset>
                </wp:positionV>
                <wp:extent cx="1828800" cy="1270"/>
                <wp:effectExtent l="0" t="0" r="0" b="0"/>
                <wp:wrapTopAndBottom/>
                <wp:docPr id="286" name="Graphic 286"/>
                <wp:cNvGraphicFramePr>
                  <a:graphicFrameLocks/>
                </wp:cNvGraphicFramePr>
                <a:graphic>
                  <a:graphicData uri="http://schemas.microsoft.com/office/word/2010/wordprocessingShape">
                    <wps:wsp>
                      <wps:cNvPr id="286" name="Graphic 286"/>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2.403779pt;width:144pt;height:.1pt;mso-position-horizontal-relative:page;mso-position-vertical-relative:paragraph;z-index:-15636992;mso-wrap-distance-left:0;mso-wrap-distance-right:0" id="docshape284" coordorigin="1800,248" coordsize="2880,0" path="m1800,248l4680,248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position w:val="6"/>
          <w:sz w:val="11"/>
        </w:rPr>
        <w:t>19</w:t>
      </w:r>
      <w:r>
        <w:rPr>
          <w:color w:val="231F20"/>
          <w:spacing w:val="40"/>
          <w:position w:val="6"/>
          <w:sz w:val="11"/>
        </w:rPr>
        <w:t> </w:t>
      </w:r>
      <w:r>
        <w:rPr>
          <w:color w:val="231F20"/>
          <w:sz w:val="19"/>
        </w:rPr>
        <w:t>Judy</w:t>
      </w:r>
      <w:r>
        <w:rPr>
          <w:color w:val="231F20"/>
          <w:spacing w:val="24"/>
          <w:sz w:val="19"/>
        </w:rPr>
        <w:t> </w:t>
      </w:r>
      <w:r>
        <w:rPr>
          <w:color w:val="231F20"/>
          <w:sz w:val="19"/>
        </w:rPr>
        <w:t>Anderson</w:t>
      </w:r>
      <w:r>
        <w:rPr>
          <w:color w:val="231F20"/>
          <w:spacing w:val="36"/>
          <w:sz w:val="19"/>
        </w:rPr>
        <w:t> </w:t>
      </w:r>
      <w:r>
        <w:rPr>
          <w:color w:val="231F20"/>
          <w:sz w:val="19"/>
        </w:rPr>
        <w:t>to</w:t>
      </w:r>
      <w:r>
        <w:rPr>
          <w:color w:val="231F20"/>
          <w:spacing w:val="36"/>
          <w:sz w:val="19"/>
        </w:rPr>
        <w:t> </w:t>
      </w:r>
      <w:r>
        <w:rPr>
          <w:color w:val="231F20"/>
          <w:sz w:val="19"/>
        </w:rPr>
        <w:t>Steven</w:t>
      </w:r>
      <w:r>
        <w:rPr>
          <w:color w:val="231F20"/>
          <w:spacing w:val="36"/>
          <w:sz w:val="19"/>
        </w:rPr>
        <w:t> </w:t>
      </w:r>
      <w:r>
        <w:rPr>
          <w:color w:val="231F20"/>
          <w:sz w:val="19"/>
        </w:rPr>
        <w:t>M.</w:t>
      </w:r>
      <w:r>
        <w:rPr>
          <w:color w:val="231F20"/>
          <w:spacing w:val="36"/>
          <w:sz w:val="19"/>
        </w:rPr>
        <w:t> </w:t>
      </w:r>
      <w:r>
        <w:rPr>
          <w:color w:val="231F20"/>
          <w:sz w:val="19"/>
        </w:rPr>
        <w:t>Beatty,</w:t>
      </w:r>
      <w:r>
        <w:rPr>
          <w:color w:val="231F20"/>
          <w:spacing w:val="36"/>
          <w:sz w:val="19"/>
        </w:rPr>
        <w:t> </w:t>
      </w:r>
      <w:r>
        <w:rPr>
          <w:color w:val="231F20"/>
          <w:sz w:val="19"/>
        </w:rPr>
        <w:t>June</w:t>
      </w:r>
      <w:r>
        <w:rPr>
          <w:color w:val="231F20"/>
          <w:spacing w:val="36"/>
          <w:sz w:val="19"/>
        </w:rPr>
        <w:t> </w:t>
      </w:r>
      <w:r>
        <w:rPr>
          <w:color w:val="231F20"/>
          <w:sz w:val="19"/>
        </w:rPr>
        <w:t>29,</w:t>
      </w:r>
      <w:r>
        <w:rPr>
          <w:color w:val="231F20"/>
          <w:spacing w:val="36"/>
          <w:sz w:val="19"/>
        </w:rPr>
        <w:t> </w:t>
      </w:r>
      <w:r>
        <w:rPr>
          <w:color w:val="231F20"/>
          <w:sz w:val="19"/>
        </w:rPr>
        <w:t>2002,</w:t>
      </w:r>
      <w:r>
        <w:rPr>
          <w:color w:val="231F20"/>
          <w:spacing w:val="36"/>
          <w:sz w:val="19"/>
        </w:rPr>
        <w:t> </w:t>
      </w:r>
      <w:r>
        <w:rPr>
          <w:color w:val="231F20"/>
          <w:sz w:val="19"/>
        </w:rPr>
        <w:t>Folder</w:t>
      </w:r>
      <w:r>
        <w:rPr>
          <w:color w:val="231F20"/>
          <w:spacing w:val="36"/>
          <w:sz w:val="19"/>
        </w:rPr>
        <w:t> </w:t>
      </w:r>
      <w:r>
        <w:rPr>
          <w:color w:val="231F20"/>
          <w:sz w:val="19"/>
        </w:rPr>
        <w:t>ICON-</w:t>
      </w:r>
      <w:r>
        <w:rPr>
          <w:i/>
          <w:color w:val="231F20"/>
          <w:sz w:val="19"/>
        </w:rPr>
        <w:t>DCP</w:t>
      </w:r>
      <w:r>
        <w:rPr>
          <w:color w:val="231F20"/>
          <w:sz w:val="19"/>
        </w:rPr>
        <w:t>-Correspondence,</w:t>
      </w:r>
      <w:r>
        <w:rPr>
          <w:color w:val="231F20"/>
          <w:spacing w:val="36"/>
          <w:sz w:val="19"/>
        </w:rPr>
        <w:t> </w:t>
      </w:r>
      <w:r>
        <w:rPr>
          <w:color w:val="231F20"/>
          <w:sz w:val="19"/>
        </w:rPr>
        <w:t>MAVA</w:t>
      </w:r>
      <w:r>
        <w:rPr>
          <w:color w:val="231F20"/>
          <w:spacing w:val="36"/>
          <w:sz w:val="19"/>
        </w:rPr>
        <w:t> </w:t>
      </w:r>
      <w:r>
        <w:rPr>
          <w:color w:val="231F20"/>
          <w:sz w:val="19"/>
        </w:rPr>
        <w:t>Cen- </w:t>
      </w:r>
      <w:r>
        <w:rPr>
          <w:color w:val="231F20"/>
          <w:w w:val="110"/>
          <w:sz w:val="19"/>
        </w:rPr>
        <w:t>tral</w:t>
      </w:r>
      <w:r>
        <w:rPr>
          <w:color w:val="231F20"/>
          <w:spacing w:val="-5"/>
          <w:w w:val="110"/>
          <w:sz w:val="19"/>
        </w:rPr>
        <w:t> </w:t>
      </w:r>
      <w:r>
        <w:rPr>
          <w:color w:val="231F20"/>
          <w:w w:val="110"/>
          <w:sz w:val="19"/>
        </w:rPr>
        <w:t>Files.</w:t>
      </w:r>
    </w:p>
    <w:p>
      <w:pPr>
        <w:spacing w:before="59"/>
        <w:ind w:left="160" w:right="0" w:firstLine="0"/>
        <w:jc w:val="left"/>
        <w:rPr>
          <w:sz w:val="19"/>
        </w:rPr>
      </w:pPr>
      <w:r>
        <w:rPr>
          <w:color w:val="231F20"/>
          <w:w w:val="105"/>
          <w:position w:val="6"/>
          <w:sz w:val="11"/>
        </w:rPr>
        <w:t>20</w:t>
      </w:r>
      <w:r>
        <w:rPr>
          <w:color w:val="231F20"/>
          <w:spacing w:val="8"/>
          <w:w w:val="105"/>
          <w:position w:val="6"/>
          <w:sz w:val="11"/>
        </w:rPr>
        <w:t> </w:t>
      </w:r>
      <w:r>
        <w:rPr>
          <w:i/>
          <w:color w:val="231F20"/>
          <w:w w:val="105"/>
          <w:sz w:val="19"/>
        </w:rPr>
        <w:t>Boundary</w:t>
      </w:r>
      <w:r>
        <w:rPr>
          <w:i/>
          <w:color w:val="231F20"/>
          <w:spacing w:val="-11"/>
          <w:w w:val="105"/>
          <w:sz w:val="19"/>
        </w:rPr>
        <w:t> </w:t>
      </w:r>
      <w:r>
        <w:rPr>
          <w:i/>
          <w:color w:val="231F20"/>
          <w:w w:val="105"/>
          <w:sz w:val="19"/>
        </w:rPr>
        <w:t>Study</w:t>
      </w:r>
      <w:r>
        <w:rPr>
          <w:i/>
          <w:color w:val="231F20"/>
          <w:spacing w:val="-9"/>
          <w:w w:val="105"/>
          <w:sz w:val="19"/>
        </w:rPr>
        <w:t> </w:t>
      </w:r>
      <w:r>
        <w:rPr>
          <w:i/>
          <w:color w:val="231F20"/>
          <w:w w:val="105"/>
          <w:sz w:val="19"/>
        </w:rPr>
        <w:t>2003</w:t>
      </w:r>
      <w:r>
        <w:rPr>
          <w:color w:val="231F20"/>
          <w:w w:val="105"/>
          <w:sz w:val="19"/>
        </w:rPr>
        <w:t>,</w:t>
      </w:r>
      <w:r>
        <w:rPr>
          <w:color w:val="231F20"/>
          <w:spacing w:val="-10"/>
          <w:w w:val="105"/>
          <w:sz w:val="19"/>
        </w:rPr>
        <w:t> </w:t>
      </w:r>
      <w:r>
        <w:rPr>
          <w:color w:val="231F20"/>
          <w:w w:val="105"/>
          <w:sz w:val="19"/>
        </w:rPr>
        <w:t>4-</w:t>
      </w:r>
      <w:r>
        <w:rPr>
          <w:color w:val="231F20"/>
          <w:spacing w:val="-5"/>
          <w:w w:val="105"/>
          <w:sz w:val="19"/>
        </w:rPr>
        <w:t>5.</w:t>
      </w:r>
    </w:p>
    <w:p>
      <w:pPr>
        <w:spacing w:before="63"/>
        <w:ind w:left="160" w:right="0" w:firstLine="0"/>
        <w:jc w:val="left"/>
        <w:rPr>
          <w:sz w:val="19"/>
        </w:rPr>
      </w:pPr>
      <w:r>
        <w:rPr>
          <w:color w:val="231F20"/>
          <w:w w:val="105"/>
          <w:position w:val="6"/>
          <w:sz w:val="11"/>
        </w:rPr>
        <w:t>21</w:t>
      </w:r>
      <w:r>
        <w:rPr>
          <w:color w:val="231F20"/>
          <w:spacing w:val="3"/>
          <w:w w:val="105"/>
          <w:position w:val="6"/>
          <w:sz w:val="11"/>
        </w:rPr>
        <w:t> </w:t>
      </w:r>
      <w:r>
        <w:rPr>
          <w:i/>
          <w:color w:val="231F20"/>
          <w:w w:val="105"/>
          <w:sz w:val="19"/>
        </w:rPr>
        <w:t>Boundary</w:t>
      </w:r>
      <w:r>
        <w:rPr>
          <w:i/>
          <w:color w:val="231F20"/>
          <w:spacing w:val="-11"/>
          <w:w w:val="105"/>
          <w:sz w:val="19"/>
        </w:rPr>
        <w:t> </w:t>
      </w:r>
      <w:r>
        <w:rPr>
          <w:i/>
          <w:color w:val="231F20"/>
          <w:w w:val="105"/>
          <w:sz w:val="19"/>
        </w:rPr>
        <w:t>Study</w:t>
      </w:r>
      <w:r>
        <w:rPr>
          <w:i/>
          <w:color w:val="231F20"/>
          <w:spacing w:val="-11"/>
          <w:w w:val="105"/>
          <w:sz w:val="19"/>
        </w:rPr>
        <w:t> </w:t>
      </w:r>
      <w:r>
        <w:rPr>
          <w:i/>
          <w:color w:val="231F20"/>
          <w:w w:val="105"/>
          <w:sz w:val="19"/>
        </w:rPr>
        <w:t>200</w:t>
      </w:r>
      <w:r>
        <w:rPr>
          <w:color w:val="231F20"/>
          <w:w w:val="105"/>
          <w:sz w:val="19"/>
        </w:rPr>
        <w:t>3,</w:t>
      </w:r>
      <w:r>
        <w:rPr>
          <w:color w:val="231F20"/>
          <w:spacing w:val="-11"/>
          <w:w w:val="105"/>
          <w:sz w:val="19"/>
        </w:rPr>
        <w:t> </w:t>
      </w:r>
      <w:r>
        <w:rPr>
          <w:color w:val="231F20"/>
          <w:w w:val="105"/>
          <w:sz w:val="19"/>
        </w:rPr>
        <w:t>4-</w:t>
      </w:r>
      <w:r>
        <w:rPr>
          <w:color w:val="231F20"/>
          <w:spacing w:val="-5"/>
          <w:w w:val="105"/>
          <w:sz w:val="19"/>
        </w:rPr>
        <w:t>5.</w:t>
      </w:r>
    </w:p>
    <w:p>
      <w:pPr>
        <w:spacing w:line="244" w:lineRule="auto" w:before="63"/>
        <w:ind w:left="159" w:right="772" w:firstLine="0"/>
        <w:jc w:val="left"/>
        <w:rPr>
          <w:sz w:val="19"/>
        </w:rPr>
      </w:pPr>
      <w:r>
        <w:rPr>
          <w:color w:val="231F20"/>
          <w:w w:val="105"/>
          <w:position w:val="6"/>
          <w:sz w:val="11"/>
        </w:rPr>
        <w:t>22</w:t>
      </w:r>
      <w:r>
        <w:rPr>
          <w:color w:val="231F20"/>
          <w:spacing w:val="24"/>
          <w:w w:val="105"/>
          <w:position w:val="6"/>
          <w:sz w:val="11"/>
        </w:rPr>
        <w:t> </w:t>
      </w:r>
      <w:r>
        <w:rPr>
          <w:color w:val="231F20"/>
          <w:w w:val="105"/>
          <w:sz w:val="19"/>
        </w:rPr>
        <w:t>Ron and Caryn Moore to Steven M. Beatty, June 17, 2002, Folder ICON-</w:t>
      </w:r>
      <w:r>
        <w:rPr>
          <w:i/>
          <w:color w:val="231F20"/>
          <w:w w:val="105"/>
          <w:sz w:val="19"/>
        </w:rPr>
        <w:t>DCP</w:t>
      </w:r>
      <w:r>
        <w:rPr>
          <w:color w:val="231F20"/>
          <w:w w:val="105"/>
          <w:sz w:val="19"/>
        </w:rPr>
        <w:t>-Correspondence, MAVA Central Files.</w:t>
      </w:r>
    </w:p>
    <w:p>
      <w:pPr>
        <w:spacing w:line="244" w:lineRule="auto" w:before="59"/>
        <w:ind w:left="160" w:right="808" w:hanging="1"/>
        <w:jc w:val="left"/>
        <w:rPr>
          <w:sz w:val="19"/>
        </w:rPr>
      </w:pPr>
      <w:r>
        <w:rPr>
          <w:color w:val="231F20"/>
          <w:w w:val="105"/>
          <w:position w:val="6"/>
          <w:sz w:val="11"/>
        </w:rPr>
        <w:t>23</w:t>
      </w:r>
      <w:r>
        <w:rPr>
          <w:color w:val="231F20"/>
          <w:spacing w:val="1"/>
          <w:w w:val="105"/>
          <w:position w:val="6"/>
          <w:sz w:val="11"/>
        </w:rPr>
        <w:t> </w:t>
      </w:r>
      <w:r>
        <w:rPr>
          <w:i/>
          <w:color w:val="231F20"/>
          <w:w w:val="105"/>
          <w:sz w:val="19"/>
        </w:rPr>
        <w:t>Hudson</w:t>
      </w:r>
      <w:r>
        <w:rPr>
          <w:i/>
          <w:color w:val="231F20"/>
          <w:spacing w:val="-11"/>
          <w:w w:val="105"/>
          <w:sz w:val="19"/>
        </w:rPr>
        <w:t> </w:t>
      </w:r>
      <w:r>
        <w:rPr>
          <w:i/>
          <w:color w:val="231F20"/>
          <w:w w:val="105"/>
          <w:sz w:val="19"/>
        </w:rPr>
        <w:t>Register</w:t>
      </w:r>
      <w:r>
        <w:rPr>
          <w:i/>
          <w:color w:val="231F20"/>
          <w:spacing w:val="-11"/>
          <w:w w:val="105"/>
          <w:sz w:val="19"/>
        </w:rPr>
        <w:t> </w:t>
      </w:r>
      <w:r>
        <w:rPr>
          <w:i/>
          <w:color w:val="231F20"/>
          <w:w w:val="105"/>
          <w:sz w:val="19"/>
        </w:rPr>
        <w:t>Star</w:t>
      </w:r>
      <w:r>
        <w:rPr>
          <w:color w:val="231F20"/>
          <w:w w:val="105"/>
          <w:sz w:val="19"/>
        </w:rPr>
        <w:t>,</w:t>
      </w:r>
      <w:r>
        <w:rPr>
          <w:color w:val="231F20"/>
          <w:spacing w:val="-11"/>
          <w:w w:val="105"/>
          <w:sz w:val="19"/>
        </w:rPr>
        <w:t> </w:t>
      </w:r>
      <w:r>
        <w:rPr>
          <w:color w:val="231F20"/>
          <w:w w:val="105"/>
          <w:sz w:val="19"/>
        </w:rPr>
        <w:t>August</w:t>
      </w:r>
      <w:r>
        <w:rPr>
          <w:color w:val="231F20"/>
          <w:spacing w:val="-11"/>
          <w:w w:val="105"/>
          <w:sz w:val="19"/>
        </w:rPr>
        <w:t> </w:t>
      </w:r>
      <w:r>
        <w:rPr>
          <w:color w:val="231F20"/>
          <w:w w:val="105"/>
          <w:sz w:val="19"/>
        </w:rPr>
        <w:t>8,</w:t>
      </w:r>
      <w:r>
        <w:rPr>
          <w:color w:val="231F20"/>
          <w:spacing w:val="-11"/>
          <w:w w:val="105"/>
          <w:sz w:val="19"/>
        </w:rPr>
        <w:t> </w:t>
      </w:r>
      <w:r>
        <w:rPr>
          <w:color w:val="231F20"/>
          <w:w w:val="105"/>
          <w:sz w:val="19"/>
        </w:rPr>
        <w:t>2002,</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Draft</w:t>
      </w:r>
      <w:r>
        <w:rPr>
          <w:color w:val="231F20"/>
          <w:spacing w:val="-11"/>
          <w:w w:val="105"/>
          <w:sz w:val="19"/>
        </w:rPr>
        <w:t> </w:t>
      </w:r>
      <w:r>
        <w:rPr>
          <w:color w:val="231F20"/>
          <w:w w:val="105"/>
          <w:sz w:val="19"/>
        </w:rPr>
        <w:t>Boundary</w:t>
      </w:r>
      <w:r>
        <w:rPr>
          <w:color w:val="231F20"/>
          <w:spacing w:val="-11"/>
          <w:w w:val="105"/>
          <w:sz w:val="19"/>
        </w:rPr>
        <w:t> </w:t>
      </w:r>
      <w:r>
        <w:rPr>
          <w:color w:val="231F20"/>
          <w:w w:val="105"/>
          <w:sz w:val="19"/>
        </w:rPr>
        <w:t>Study,</w:t>
      </w:r>
      <w:r>
        <w:rPr>
          <w:color w:val="231F20"/>
          <w:spacing w:val="-11"/>
          <w:w w:val="105"/>
          <w:sz w:val="19"/>
        </w:rPr>
        <w:t> </w:t>
      </w:r>
      <w:r>
        <w:rPr>
          <w:color w:val="231F20"/>
          <w:w w:val="105"/>
          <w:sz w:val="19"/>
        </w:rPr>
        <w:t>Draft</w:t>
      </w:r>
      <w:r>
        <w:rPr>
          <w:color w:val="231F20"/>
          <w:spacing w:val="-11"/>
          <w:w w:val="105"/>
          <w:sz w:val="19"/>
        </w:rPr>
        <w:t> </w:t>
      </w:r>
      <w:r>
        <w:rPr>
          <w:color w:val="231F20"/>
          <w:w w:val="105"/>
          <w:sz w:val="19"/>
        </w:rPr>
        <w:t>Envir.</w:t>
      </w:r>
      <w:r>
        <w:rPr>
          <w:color w:val="231F20"/>
          <w:spacing w:val="-11"/>
          <w:w w:val="105"/>
          <w:sz w:val="19"/>
        </w:rPr>
        <w:t> </w:t>
      </w:r>
      <w:r>
        <w:rPr>
          <w:color w:val="231F20"/>
          <w:w w:val="105"/>
          <w:sz w:val="19"/>
        </w:rPr>
        <w:t>Assessment,</w:t>
      </w:r>
      <w:r>
        <w:rPr>
          <w:color w:val="231F20"/>
          <w:spacing w:val="-11"/>
          <w:w w:val="105"/>
          <w:sz w:val="19"/>
        </w:rPr>
        <w:t> </w:t>
      </w:r>
      <w:r>
        <w:rPr>
          <w:color w:val="231F20"/>
          <w:w w:val="105"/>
          <w:sz w:val="19"/>
        </w:rPr>
        <w:t>1</w:t>
      </w:r>
      <w:r>
        <w:rPr>
          <w:color w:val="231F20"/>
          <w:spacing w:val="-11"/>
          <w:w w:val="105"/>
          <w:sz w:val="19"/>
        </w:rPr>
        <w:t> </w:t>
      </w:r>
      <w:r>
        <w:rPr>
          <w:color w:val="231F20"/>
          <w:w w:val="105"/>
          <w:sz w:val="19"/>
        </w:rPr>
        <w:t>of</w:t>
      </w:r>
      <w:r>
        <w:rPr>
          <w:color w:val="231F20"/>
          <w:spacing w:val="-11"/>
          <w:w w:val="105"/>
          <w:sz w:val="19"/>
        </w:rPr>
        <w:t> </w:t>
      </w:r>
      <w:r>
        <w:rPr>
          <w:color w:val="231F20"/>
          <w:w w:val="105"/>
          <w:sz w:val="19"/>
        </w:rPr>
        <w:t>2, MAVA Central Files.</w:t>
      </w:r>
    </w:p>
    <w:p>
      <w:pPr>
        <w:spacing w:line="244" w:lineRule="auto" w:before="59"/>
        <w:ind w:left="159" w:right="772" w:firstLine="0"/>
        <w:jc w:val="left"/>
        <w:rPr>
          <w:sz w:val="19"/>
        </w:rPr>
      </w:pPr>
      <w:r>
        <w:rPr>
          <w:color w:val="231F20"/>
          <w:spacing w:val="-2"/>
          <w:w w:val="105"/>
          <w:position w:val="6"/>
          <w:sz w:val="11"/>
        </w:rPr>
        <w:t>24</w:t>
      </w:r>
      <w:r>
        <w:rPr>
          <w:color w:val="231F20"/>
          <w:spacing w:val="16"/>
          <w:w w:val="105"/>
          <w:position w:val="6"/>
          <w:sz w:val="11"/>
        </w:rPr>
        <w:t> </w:t>
      </w:r>
      <w:r>
        <w:rPr>
          <w:i/>
          <w:color w:val="231F20"/>
          <w:spacing w:val="-2"/>
          <w:w w:val="105"/>
          <w:sz w:val="19"/>
        </w:rPr>
        <w:t>Hudson</w:t>
      </w:r>
      <w:r>
        <w:rPr>
          <w:i/>
          <w:color w:val="231F20"/>
          <w:spacing w:val="-4"/>
          <w:w w:val="105"/>
          <w:sz w:val="19"/>
        </w:rPr>
        <w:t> </w:t>
      </w:r>
      <w:r>
        <w:rPr>
          <w:i/>
          <w:color w:val="231F20"/>
          <w:spacing w:val="-2"/>
          <w:w w:val="105"/>
          <w:sz w:val="19"/>
        </w:rPr>
        <w:t>Register</w:t>
      </w:r>
      <w:r>
        <w:rPr>
          <w:i/>
          <w:color w:val="231F20"/>
          <w:spacing w:val="-4"/>
          <w:w w:val="105"/>
          <w:sz w:val="19"/>
        </w:rPr>
        <w:t> </w:t>
      </w:r>
      <w:r>
        <w:rPr>
          <w:i/>
          <w:color w:val="231F20"/>
          <w:spacing w:val="-2"/>
          <w:w w:val="105"/>
          <w:sz w:val="19"/>
        </w:rPr>
        <w:t>Star,</w:t>
      </w:r>
      <w:r>
        <w:rPr>
          <w:i/>
          <w:color w:val="231F20"/>
          <w:spacing w:val="-8"/>
          <w:w w:val="105"/>
          <w:sz w:val="19"/>
        </w:rPr>
        <w:t> </w:t>
      </w:r>
      <w:r>
        <w:rPr>
          <w:color w:val="231F20"/>
          <w:spacing w:val="-2"/>
          <w:w w:val="105"/>
          <w:sz w:val="19"/>
        </w:rPr>
        <w:t>August</w:t>
      </w:r>
      <w:r>
        <w:rPr>
          <w:color w:val="231F20"/>
          <w:spacing w:val="-3"/>
          <w:w w:val="105"/>
          <w:sz w:val="19"/>
        </w:rPr>
        <w:t> </w:t>
      </w:r>
      <w:r>
        <w:rPr>
          <w:color w:val="231F20"/>
          <w:spacing w:val="-2"/>
          <w:w w:val="105"/>
          <w:sz w:val="19"/>
        </w:rPr>
        <w:t>8,</w:t>
      </w:r>
      <w:r>
        <w:rPr>
          <w:color w:val="231F20"/>
          <w:spacing w:val="-3"/>
          <w:w w:val="105"/>
          <w:sz w:val="19"/>
        </w:rPr>
        <w:t> </w:t>
      </w:r>
      <w:r>
        <w:rPr>
          <w:color w:val="231F20"/>
          <w:spacing w:val="-2"/>
          <w:w w:val="105"/>
          <w:sz w:val="19"/>
        </w:rPr>
        <w:t>2002,</w:t>
      </w:r>
      <w:r>
        <w:rPr>
          <w:color w:val="231F20"/>
          <w:spacing w:val="-3"/>
          <w:w w:val="105"/>
          <w:sz w:val="19"/>
        </w:rPr>
        <w:t> </w:t>
      </w:r>
      <w:r>
        <w:rPr>
          <w:color w:val="231F20"/>
          <w:spacing w:val="-2"/>
          <w:w w:val="105"/>
          <w:sz w:val="19"/>
        </w:rPr>
        <w:t>Folder</w:t>
      </w:r>
      <w:r>
        <w:rPr>
          <w:color w:val="231F20"/>
          <w:spacing w:val="-3"/>
          <w:w w:val="105"/>
          <w:sz w:val="19"/>
        </w:rPr>
        <w:t> </w:t>
      </w:r>
      <w:r>
        <w:rPr>
          <w:color w:val="231F20"/>
          <w:spacing w:val="-2"/>
          <w:w w:val="105"/>
          <w:sz w:val="19"/>
        </w:rPr>
        <w:t>Draft</w:t>
      </w:r>
      <w:r>
        <w:rPr>
          <w:color w:val="231F20"/>
          <w:spacing w:val="-3"/>
          <w:w w:val="105"/>
          <w:sz w:val="19"/>
        </w:rPr>
        <w:t> </w:t>
      </w:r>
      <w:r>
        <w:rPr>
          <w:color w:val="231F20"/>
          <w:spacing w:val="-2"/>
          <w:w w:val="105"/>
          <w:sz w:val="19"/>
        </w:rPr>
        <w:t>Boundary</w:t>
      </w:r>
      <w:r>
        <w:rPr>
          <w:color w:val="231F20"/>
          <w:spacing w:val="-5"/>
          <w:w w:val="105"/>
          <w:sz w:val="19"/>
        </w:rPr>
        <w:t> </w:t>
      </w:r>
      <w:r>
        <w:rPr>
          <w:color w:val="231F20"/>
          <w:spacing w:val="-2"/>
          <w:w w:val="105"/>
          <w:sz w:val="19"/>
        </w:rPr>
        <w:t>Study,</w:t>
      </w:r>
      <w:r>
        <w:rPr>
          <w:color w:val="231F20"/>
          <w:spacing w:val="-3"/>
          <w:w w:val="105"/>
          <w:sz w:val="19"/>
        </w:rPr>
        <w:t> </w:t>
      </w:r>
      <w:r>
        <w:rPr>
          <w:color w:val="231F20"/>
          <w:spacing w:val="-2"/>
          <w:w w:val="105"/>
          <w:sz w:val="19"/>
        </w:rPr>
        <w:t>Draft</w:t>
      </w:r>
      <w:r>
        <w:rPr>
          <w:color w:val="231F20"/>
          <w:spacing w:val="-3"/>
          <w:w w:val="105"/>
          <w:sz w:val="19"/>
        </w:rPr>
        <w:t> </w:t>
      </w:r>
      <w:r>
        <w:rPr>
          <w:color w:val="231F20"/>
          <w:spacing w:val="-2"/>
          <w:w w:val="105"/>
          <w:sz w:val="19"/>
        </w:rPr>
        <w:t>Envir.</w:t>
      </w:r>
      <w:r>
        <w:rPr>
          <w:color w:val="231F20"/>
          <w:spacing w:val="-6"/>
          <w:w w:val="105"/>
          <w:sz w:val="19"/>
        </w:rPr>
        <w:t> </w:t>
      </w:r>
      <w:r>
        <w:rPr>
          <w:color w:val="231F20"/>
          <w:spacing w:val="-2"/>
          <w:w w:val="105"/>
          <w:sz w:val="19"/>
        </w:rPr>
        <w:t>Assessment,</w:t>
      </w:r>
      <w:r>
        <w:rPr>
          <w:color w:val="231F20"/>
          <w:spacing w:val="-3"/>
          <w:w w:val="105"/>
          <w:sz w:val="19"/>
        </w:rPr>
        <w:t> </w:t>
      </w:r>
      <w:r>
        <w:rPr>
          <w:color w:val="231F20"/>
          <w:spacing w:val="-2"/>
          <w:w w:val="105"/>
          <w:sz w:val="19"/>
        </w:rPr>
        <w:t>1</w:t>
      </w:r>
      <w:r>
        <w:rPr>
          <w:color w:val="231F20"/>
          <w:spacing w:val="-3"/>
          <w:w w:val="105"/>
          <w:sz w:val="19"/>
        </w:rPr>
        <w:t> </w:t>
      </w:r>
      <w:r>
        <w:rPr>
          <w:color w:val="231F20"/>
          <w:spacing w:val="-2"/>
          <w:w w:val="105"/>
          <w:sz w:val="19"/>
        </w:rPr>
        <w:t>of 2, </w:t>
      </w:r>
      <w:r>
        <w:rPr>
          <w:color w:val="231F20"/>
          <w:w w:val="105"/>
          <w:sz w:val="19"/>
        </w:rPr>
        <w:t>MAVA Central Files; Marjorie Smith, interview by Suzanne Julin,</w:t>
      </w:r>
      <w:r>
        <w:rPr>
          <w:color w:val="231F20"/>
          <w:spacing w:val="-1"/>
          <w:w w:val="105"/>
          <w:sz w:val="19"/>
        </w:rPr>
        <w:t> </w:t>
      </w:r>
      <w:r>
        <w:rPr>
          <w:color w:val="231F20"/>
          <w:w w:val="105"/>
          <w:sz w:val="19"/>
        </w:rPr>
        <w:t>April 16, 2010, MAVA.</w:t>
      </w:r>
    </w:p>
    <w:p>
      <w:pPr>
        <w:spacing w:after="0" w:line="244" w:lineRule="auto"/>
        <w:jc w:val="left"/>
        <w:rPr>
          <w:sz w:val="19"/>
        </w:rPr>
        <w:sectPr>
          <w:pgSz w:w="12240" w:h="15840"/>
          <w:pgMar w:header="525" w:footer="718" w:top="720" w:bottom="900" w:left="1640" w:right="1240"/>
        </w:sectPr>
      </w:pPr>
    </w:p>
    <w:p>
      <w:pPr>
        <w:pStyle w:val="BodyText"/>
      </w:pPr>
    </w:p>
    <w:p>
      <w:pPr>
        <w:pStyle w:val="BodyText"/>
        <w:spacing w:before="167"/>
      </w:pPr>
    </w:p>
    <w:p>
      <w:pPr>
        <w:pStyle w:val="BodyText"/>
        <w:ind w:left="160"/>
      </w:pPr>
      <w:r>
        <w:rPr>
          <w:color w:val="231F20"/>
        </w:rPr>
        <w:t>park</w:t>
      </w:r>
      <w:r>
        <w:rPr>
          <w:color w:val="231F20"/>
          <w:spacing w:val="3"/>
        </w:rPr>
        <w:t> </w:t>
      </w:r>
      <w:r>
        <w:rPr>
          <w:color w:val="231F20"/>
        </w:rPr>
        <w:t>property</w:t>
      </w:r>
      <w:r>
        <w:rPr>
          <w:color w:val="231F20"/>
          <w:spacing w:val="1"/>
        </w:rPr>
        <w:t> </w:t>
      </w:r>
      <w:r>
        <w:rPr>
          <w:color w:val="231F20"/>
        </w:rPr>
        <w:t>had</w:t>
      </w:r>
      <w:r>
        <w:rPr>
          <w:color w:val="231F20"/>
          <w:spacing w:val="3"/>
        </w:rPr>
        <w:t> </w:t>
      </w:r>
      <w:r>
        <w:rPr>
          <w:color w:val="231F20"/>
        </w:rPr>
        <w:t>been</w:t>
      </w:r>
      <w:r>
        <w:rPr>
          <w:color w:val="231F20"/>
          <w:spacing w:val="4"/>
        </w:rPr>
        <w:t> </w:t>
      </w:r>
      <w:r>
        <w:rPr>
          <w:color w:val="231F20"/>
        </w:rPr>
        <w:t>managed</w:t>
      </w:r>
      <w:r>
        <w:rPr>
          <w:color w:val="231F20"/>
          <w:spacing w:val="4"/>
        </w:rPr>
        <w:t> </w:t>
      </w:r>
      <w:r>
        <w:rPr>
          <w:color w:val="231F20"/>
        </w:rPr>
        <w:t>in</w:t>
      </w:r>
      <w:r>
        <w:rPr>
          <w:color w:val="231F20"/>
          <w:spacing w:val="3"/>
        </w:rPr>
        <w:t> </w:t>
      </w:r>
      <w:r>
        <w:rPr>
          <w:color w:val="231F20"/>
        </w:rPr>
        <w:t>the</w:t>
      </w:r>
      <w:r>
        <w:rPr>
          <w:color w:val="231F20"/>
          <w:spacing w:val="4"/>
        </w:rPr>
        <w:t> </w:t>
      </w:r>
      <w:r>
        <w:rPr>
          <w:color w:val="231F20"/>
        </w:rPr>
        <w:t>past,</w:t>
      </w:r>
      <w:r>
        <w:rPr>
          <w:color w:val="231F20"/>
          <w:spacing w:val="4"/>
        </w:rPr>
        <w:t> </w:t>
      </w:r>
      <w:r>
        <w:rPr>
          <w:color w:val="231F20"/>
        </w:rPr>
        <w:t>particularly the</w:t>
      </w:r>
      <w:r>
        <w:rPr>
          <w:color w:val="231F20"/>
          <w:spacing w:val="4"/>
        </w:rPr>
        <w:t> </w:t>
      </w:r>
      <w:r>
        <w:rPr>
          <w:color w:val="231F20"/>
        </w:rPr>
        <w:t>use</w:t>
      </w:r>
      <w:r>
        <w:rPr>
          <w:color w:val="231F20"/>
          <w:spacing w:val="3"/>
        </w:rPr>
        <w:t> </w:t>
      </w:r>
      <w:r>
        <w:rPr>
          <w:color w:val="231F20"/>
        </w:rPr>
        <w:t>of</w:t>
      </w:r>
      <w:r>
        <w:rPr>
          <w:color w:val="231F20"/>
          <w:spacing w:val="12"/>
        </w:rPr>
        <w:t> </w:t>
      </w:r>
      <w:r>
        <w:rPr>
          <w:color w:val="231F20"/>
        </w:rPr>
        <w:t>trailers</w:t>
      </w:r>
      <w:r>
        <w:rPr>
          <w:color w:val="231F20"/>
          <w:spacing w:val="3"/>
        </w:rPr>
        <w:t> </w:t>
      </w:r>
      <w:r>
        <w:rPr>
          <w:color w:val="231F20"/>
        </w:rPr>
        <w:t>and</w:t>
      </w:r>
      <w:r>
        <w:rPr>
          <w:color w:val="231F20"/>
          <w:spacing w:val="4"/>
        </w:rPr>
        <w:t> </w:t>
      </w:r>
      <w:r>
        <w:rPr>
          <w:color w:val="231F20"/>
        </w:rPr>
        <w:t>the</w:t>
      </w:r>
      <w:r>
        <w:rPr>
          <w:color w:val="231F20"/>
          <w:spacing w:val="4"/>
        </w:rPr>
        <w:t> </w:t>
      </w:r>
      <w:r>
        <w:rPr>
          <w:color w:val="231F20"/>
          <w:spacing w:val="-2"/>
        </w:rPr>
        <w:t>failure</w:t>
      </w:r>
    </w:p>
    <w:p>
      <w:pPr>
        <w:pStyle w:val="BodyText"/>
        <w:spacing w:line="292" w:lineRule="auto" w:before="54"/>
        <w:ind w:left="160" w:right="630"/>
        <w:rPr>
          <w:sz w:val="12"/>
        </w:rPr>
      </w:pPr>
      <w:r>
        <w:rPr>
          <w:color w:val="231F20"/>
        </w:rPr>
        <w:t>to properly care for trees planted to screen them from view.</w:t>
      </w:r>
      <w:r>
        <w:rPr>
          <w:color w:val="231F20"/>
          <w:position w:val="7"/>
          <w:sz w:val="12"/>
        </w:rPr>
        <w:t>25</w:t>
      </w:r>
      <w:r>
        <w:rPr>
          <w:color w:val="231F20"/>
          <w:spacing w:val="80"/>
          <w:position w:val="7"/>
          <w:sz w:val="12"/>
        </w:rPr>
        <w:t> </w:t>
      </w:r>
      <w:r>
        <w:rPr>
          <w:color w:val="231F20"/>
        </w:rPr>
        <w:t>In November, a dozen local resi- dents spoke in support of</w:t>
      </w:r>
      <w:r>
        <w:rPr>
          <w:color w:val="231F20"/>
          <w:spacing w:val="36"/>
        </w:rPr>
        <w:t> </w:t>
      </w:r>
      <w:r>
        <w:rPr>
          <w:color w:val="231F20"/>
        </w:rPr>
        <w:t>the proposed expansion at the county tourism committee meeting,</w:t>
      </w:r>
      <w:r>
        <w:rPr>
          <w:color w:val="231F20"/>
          <w:spacing w:val="40"/>
        </w:rPr>
        <w:t> </w:t>
      </w:r>
      <w:r>
        <w:rPr>
          <w:color w:val="231F20"/>
        </w:rPr>
        <w:t>but the members of the committee decided not to move forward with any oﬃcial statement because at least two aﬀected property owners had taken stands against the expansion. The committee believed the National Park Service needed to resolve the issues that fueled this op- position, which stemmed from continued fears of</w:t>
      </w:r>
      <w:r>
        <w:rPr>
          <w:color w:val="231F20"/>
          <w:spacing w:val="35"/>
        </w:rPr>
        <w:t> </w:t>
      </w:r>
      <w:r>
        <w:rPr>
          <w:color w:val="231F20"/>
        </w:rPr>
        <w:t>restrictions on actions on private property</w:t>
      </w:r>
      <w:r>
        <w:rPr>
          <w:color w:val="231F20"/>
          <w:spacing w:val="40"/>
        </w:rPr>
        <w:t> </w:t>
      </w:r>
      <w:r>
        <w:rPr>
          <w:color w:val="231F20"/>
        </w:rPr>
        <w:t>and the resentments about the newly installed trailers.</w:t>
      </w:r>
      <w:r>
        <w:rPr>
          <w:color w:val="231F20"/>
          <w:position w:val="7"/>
          <w:sz w:val="12"/>
        </w:rPr>
        <w:t>26</w:t>
      </w:r>
    </w:p>
    <w:p>
      <w:pPr>
        <w:pStyle w:val="BodyText"/>
        <w:spacing w:line="292" w:lineRule="auto"/>
        <w:ind w:left="159" w:right="554" w:firstLine="1080"/>
        <w:rPr>
          <w:sz w:val="12"/>
        </w:rPr>
      </w:pPr>
      <w:r>
        <w:rPr>
          <w:color w:val="231F20"/>
          <w:w w:val="105"/>
        </w:rPr>
        <w:t>Throughout</w:t>
      </w:r>
      <w:r>
        <w:rPr>
          <w:color w:val="231F20"/>
          <w:spacing w:val="-6"/>
          <w:w w:val="105"/>
        </w:rPr>
        <w:t> </w:t>
      </w:r>
      <w:r>
        <w:rPr>
          <w:color w:val="231F20"/>
          <w:w w:val="105"/>
        </w:rPr>
        <w:t>the</w:t>
      </w:r>
      <w:r>
        <w:rPr>
          <w:color w:val="231F20"/>
          <w:spacing w:val="-6"/>
          <w:w w:val="105"/>
        </w:rPr>
        <w:t> </w:t>
      </w:r>
      <w:r>
        <w:rPr>
          <w:color w:val="231F20"/>
          <w:w w:val="105"/>
        </w:rPr>
        <w:t>fall</w:t>
      </w:r>
      <w:r>
        <w:rPr>
          <w:color w:val="231F20"/>
          <w:spacing w:val="-6"/>
          <w:w w:val="105"/>
        </w:rPr>
        <w:t> </w:t>
      </w:r>
      <w:r>
        <w:rPr>
          <w:color w:val="231F20"/>
          <w:w w:val="105"/>
        </w:rPr>
        <w:t>and</w:t>
      </w:r>
      <w:r>
        <w:rPr>
          <w:color w:val="231F20"/>
          <w:spacing w:val="-6"/>
          <w:w w:val="105"/>
        </w:rPr>
        <w:t> </w:t>
      </w:r>
      <w:r>
        <w:rPr>
          <w:color w:val="231F20"/>
          <w:w w:val="105"/>
        </w:rPr>
        <w:t>winter</w:t>
      </w:r>
      <w:r>
        <w:rPr>
          <w:color w:val="231F20"/>
          <w:spacing w:val="-6"/>
          <w:w w:val="105"/>
        </w:rPr>
        <w:t> </w:t>
      </w:r>
      <w:r>
        <w:rPr>
          <w:color w:val="231F20"/>
          <w:w w:val="105"/>
        </w:rPr>
        <w:t>of 2002</w:t>
      </w:r>
      <w:r>
        <w:rPr>
          <w:color w:val="231F20"/>
          <w:spacing w:val="-6"/>
          <w:w w:val="105"/>
        </w:rPr>
        <w:t> </w:t>
      </w:r>
      <w:r>
        <w:rPr>
          <w:color w:val="231F20"/>
          <w:w w:val="105"/>
        </w:rPr>
        <w:t>and</w:t>
      </w:r>
      <w:r>
        <w:rPr>
          <w:color w:val="231F20"/>
          <w:spacing w:val="-6"/>
          <w:w w:val="105"/>
        </w:rPr>
        <w:t> </w:t>
      </w:r>
      <w:r>
        <w:rPr>
          <w:color w:val="231F20"/>
          <w:w w:val="105"/>
        </w:rPr>
        <w:t>2003,</w:t>
      </w:r>
      <w:r>
        <w:rPr>
          <w:color w:val="231F20"/>
          <w:spacing w:val="-6"/>
          <w:w w:val="105"/>
        </w:rPr>
        <w:t> </w:t>
      </w:r>
      <w:r>
        <w:rPr>
          <w:color w:val="231F20"/>
          <w:w w:val="105"/>
        </w:rPr>
        <w:t>local</w:t>
      </w:r>
      <w:r>
        <w:rPr>
          <w:color w:val="231F20"/>
          <w:spacing w:val="-6"/>
          <w:w w:val="105"/>
        </w:rPr>
        <w:t> </w:t>
      </w:r>
      <w:r>
        <w:rPr>
          <w:color w:val="231F20"/>
          <w:w w:val="105"/>
        </w:rPr>
        <w:t>citizens</w:t>
      </w:r>
      <w:r>
        <w:rPr>
          <w:color w:val="231F20"/>
          <w:spacing w:val="-6"/>
          <w:w w:val="105"/>
        </w:rPr>
        <w:t> </w:t>
      </w:r>
      <w:r>
        <w:rPr>
          <w:color w:val="231F20"/>
          <w:w w:val="105"/>
        </w:rPr>
        <w:t>continued</w:t>
      </w:r>
      <w:r>
        <w:rPr>
          <w:color w:val="231F20"/>
          <w:spacing w:val="-6"/>
          <w:w w:val="105"/>
        </w:rPr>
        <w:t> </w:t>
      </w:r>
      <w:r>
        <w:rPr>
          <w:color w:val="231F20"/>
          <w:w w:val="105"/>
        </w:rPr>
        <w:t>to question</w:t>
      </w:r>
      <w:r>
        <w:rPr>
          <w:color w:val="231F20"/>
          <w:spacing w:val="-4"/>
          <w:w w:val="105"/>
        </w:rPr>
        <w:t> </w:t>
      </w:r>
      <w:r>
        <w:rPr>
          <w:color w:val="231F20"/>
          <w:w w:val="105"/>
        </w:rPr>
        <w:t>what</w:t>
      </w:r>
      <w:r>
        <w:rPr>
          <w:color w:val="231F20"/>
          <w:spacing w:val="-4"/>
          <w:w w:val="105"/>
        </w:rPr>
        <w:t> </w:t>
      </w:r>
      <w:r>
        <w:rPr>
          <w:color w:val="231F20"/>
          <w:w w:val="105"/>
        </w:rPr>
        <w:t>a</w:t>
      </w:r>
      <w:r>
        <w:rPr>
          <w:color w:val="231F20"/>
          <w:spacing w:val="-4"/>
          <w:w w:val="105"/>
        </w:rPr>
        <w:t> </w:t>
      </w:r>
      <w:r>
        <w:rPr>
          <w:color w:val="231F20"/>
          <w:w w:val="105"/>
        </w:rPr>
        <w:t>boundary</w:t>
      </w:r>
      <w:r>
        <w:rPr>
          <w:color w:val="231F20"/>
          <w:spacing w:val="-7"/>
          <w:w w:val="105"/>
        </w:rPr>
        <w:t> </w:t>
      </w:r>
      <w:r>
        <w:rPr>
          <w:color w:val="231F20"/>
          <w:w w:val="105"/>
        </w:rPr>
        <w:t>expansion</w:t>
      </w:r>
      <w:r>
        <w:rPr>
          <w:color w:val="231F20"/>
          <w:spacing w:val="-4"/>
          <w:w w:val="105"/>
        </w:rPr>
        <w:t> </w:t>
      </w:r>
      <w:r>
        <w:rPr>
          <w:color w:val="231F20"/>
          <w:w w:val="105"/>
        </w:rPr>
        <w:t>would</w:t>
      </w:r>
      <w:r>
        <w:rPr>
          <w:color w:val="231F20"/>
          <w:spacing w:val="-4"/>
          <w:w w:val="105"/>
        </w:rPr>
        <w:t> </w:t>
      </w:r>
      <w:r>
        <w:rPr>
          <w:color w:val="231F20"/>
          <w:w w:val="105"/>
        </w:rPr>
        <w:t>mean</w:t>
      </w:r>
      <w:r>
        <w:rPr>
          <w:color w:val="231F20"/>
          <w:spacing w:val="-4"/>
          <w:w w:val="105"/>
        </w:rPr>
        <w:t> </w:t>
      </w:r>
      <w:r>
        <w:rPr>
          <w:color w:val="231F20"/>
          <w:w w:val="105"/>
        </w:rPr>
        <w:t>to</w:t>
      </w:r>
      <w:r>
        <w:rPr>
          <w:color w:val="231F20"/>
          <w:spacing w:val="-4"/>
          <w:w w:val="105"/>
        </w:rPr>
        <w:t> </w:t>
      </w:r>
      <w:r>
        <w:rPr>
          <w:color w:val="231F20"/>
          <w:w w:val="105"/>
        </w:rPr>
        <w:t>them.</w:t>
      </w:r>
      <w:r>
        <w:rPr>
          <w:color w:val="231F20"/>
          <w:spacing w:val="-8"/>
          <w:w w:val="105"/>
        </w:rPr>
        <w:t> </w:t>
      </w:r>
      <w:r>
        <w:rPr>
          <w:color w:val="231F20"/>
          <w:w w:val="105"/>
        </w:rPr>
        <w:t>A</w:t>
      </w:r>
      <w:r>
        <w:rPr>
          <w:color w:val="231F20"/>
          <w:spacing w:val="-4"/>
          <w:w w:val="105"/>
        </w:rPr>
        <w:t> </w:t>
      </w:r>
      <w:r>
        <w:rPr>
          <w:color w:val="231F20"/>
          <w:w w:val="105"/>
        </w:rPr>
        <w:t>candidate</w:t>
      </w:r>
      <w:r>
        <w:rPr>
          <w:color w:val="231F20"/>
          <w:spacing w:val="-4"/>
          <w:w w:val="105"/>
        </w:rPr>
        <w:t> </w:t>
      </w:r>
      <w:r>
        <w:rPr>
          <w:color w:val="231F20"/>
          <w:w w:val="105"/>
        </w:rPr>
        <w:t>for</w:t>
      </w:r>
      <w:r>
        <w:rPr>
          <w:color w:val="231F20"/>
          <w:spacing w:val="-4"/>
          <w:w w:val="105"/>
        </w:rPr>
        <w:t> </w:t>
      </w:r>
      <w:r>
        <w:rPr>
          <w:color w:val="231F20"/>
          <w:w w:val="105"/>
        </w:rPr>
        <w:t>election</w:t>
      </w:r>
      <w:r>
        <w:rPr>
          <w:color w:val="231F20"/>
          <w:spacing w:val="-4"/>
          <w:w w:val="105"/>
        </w:rPr>
        <w:t> </w:t>
      </w:r>
      <w:r>
        <w:rPr>
          <w:color w:val="231F20"/>
          <w:w w:val="105"/>
        </w:rPr>
        <w:t>to</w:t>
      </w:r>
      <w:r>
        <w:rPr>
          <w:color w:val="231F20"/>
          <w:spacing w:val="-4"/>
          <w:w w:val="105"/>
        </w:rPr>
        <w:t> </w:t>
      </w:r>
      <w:r>
        <w:rPr>
          <w:color w:val="231F20"/>
          <w:w w:val="105"/>
        </w:rPr>
        <w:t>the Kinderhook</w:t>
      </w:r>
      <w:r>
        <w:rPr>
          <w:color w:val="231F20"/>
          <w:spacing w:val="-10"/>
          <w:w w:val="105"/>
        </w:rPr>
        <w:t> </w:t>
      </w:r>
      <w:r>
        <w:rPr>
          <w:color w:val="231F20"/>
          <w:w w:val="105"/>
        </w:rPr>
        <w:t>Town</w:t>
      </w:r>
      <w:r>
        <w:rPr>
          <w:color w:val="231F20"/>
          <w:spacing w:val="-3"/>
          <w:w w:val="105"/>
        </w:rPr>
        <w:t> </w:t>
      </w:r>
      <w:r>
        <w:rPr>
          <w:color w:val="231F20"/>
          <w:w w:val="105"/>
        </w:rPr>
        <w:t>Board</w:t>
      </w:r>
      <w:r>
        <w:rPr>
          <w:color w:val="231F20"/>
          <w:spacing w:val="-3"/>
          <w:w w:val="105"/>
        </w:rPr>
        <w:t> </w:t>
      </w:r>
      <w:r>
        <w:rPr>
          <w:color w:val="231F20"/>
          <w:w w:val="105"/>
        </w:rPr>
        <w:t>made</w:t>
      </w:r>
      <w:r>
        <w:rPr>
          <w:color w:val="231F20"/>
          <w:spacing w:val="-3"/>
          <w:w w:val="105"/>
        </w:rPr>
        <w:t> </w:t>
      </w:r>
      <w:r>
        <w:rPr>
          <w:color w:val="231F20"/>
          <w:w w:val="105"/>
        </w:rPr>
        <w:t>his</w:t>
      </w:r>
      <w:r>
        <w:rPr>
          <w:color w:val="231F20"/>
          <w:spacing w:val="-3"/>
          <w:w w:val="105"/>
        </w:rPr>
        <w:t> </w:t>
      </w:r>
      <w:r>
        <w:rPr>
          <w:color w:val="231F20"/>
          <w:w w:val="105"/>
        </w:rPr>
        <w:t>opposition</w:t>
      </w:r>
      <w:r>
        <w:rPr>
          <w:color w:val="231F20"/>
          <w:spacing w:val="-3"/>
          <w:w w:val="105"/>
        </w:rPr>
        <w:t> </w:t>
      </w:r>
      <w:r>
        <w:rPr>
          <w:color w:val="231F20"/>
          <w:w w:val="105"/>
        </w:rPr>
        <w:t>to</w:t>
      </w:r>
      <w:r>
        <w:rPr>
          <w:color w:val="231F20"/>
          <w:spacing w:val="-3"/>
          <w:w w:val="105"/>
        </w:rPr>
        <w:t> </w:t>
      </w:r>
      <w:r>
        <w:rPr>
          <w:color w:val="231F20"/>
          <w:w w:val="105"/>
        </w:rPr>
        <w:t>the</w:t>
      </w:r>
      <w:r>
        <w:rPr>
          <w:color w:val="231F20"/>
          <w:spacing w:val="-3"/>
          <w:w w:val="105"/>
        </w:rPr>
        <w:t> </w:t>
      </w:r>
      <w:r>
        <w:rPr>
          <w:color w:val="231F20"/>
          <w:w w:val="105"/>
        </w:rPr>
        <w:t>proposed</w:t>
      </w:r>
      <w:r>
        <w:rPr>
          <w:color w:val="231F20"/>
          <w:spacing w:val="-3"/>
          <w:w w:val="105"/>
        </w:rPr>
        <w:t> </w:t>
      </w:r>
      <w:r>
        <w:rPr>
          <w:color w:val="231F20"/>
          <w:w w:val="105"/>
        </w:rPr>
        <w:t>plan</w:t>
      </w:r>
      <w:r>
        <w:rPr>
          <w:color w:val="231F20"/>
          <w:spacing w:val="-3"/>
          <w:w w:val="105"/>
        </w:rPr>
        <w:t> </w:t>
      </w:r>
      <w:r>
        <w:rPr>
          <w:color w:val="231F20"/>
          <w:w w:val="105"/>
        </w:rPr>
        <w:t>an</w:t>
      </w:r>
      <w:r>
        <w:rPr>
          <w:color w:val="231F20"/>
          <w:spacing w:val="-3"/>
          <w:w w:val="105"/>
        </w:rPr>
        <w:t> </w:t>
      </w:r>
      <w:r>
        <w:rPr>
          <w:color w:val="231F20"/>
          <w:w w:val="105"/>
        </w:rPr>
        <w:t>important</w:t>
      </w:r>
      <w:r>
        <w:rPr>
          <w:color w:val="231F20"/>
          <w:spacing w:val="-3"/>
          <w:w w:val="105"/>
        </w:rPr>
        <w:t> </w:t>
      </w:r>
      <w:r>
        <w:rPr>
          <w:color w:val="231F20"/>
          <w:w w:val="105"/>
        </w:rPr>
        <w:t>part</w:t>
      </w:r>
      <w:r>
        <w:rPr>
          <w:color w:val="231F20"/>
          <w:spacing w:val="-3"/>
          <w:w w:val="105"/>
        </w:rPr>
        <w:t> </w:t>
      </w:r>
      <w:r>
        <w:rPr>
          <w:color w:val="231F20"/>
          <w:w w:val="105"/>
        </w:rPr>
        <w:t>of his </w:t>
      </w:r>
      <w:r>
        <w:rPr>
          <w:color w:val="231F20"/>
          <w:spacing w:val="-2"/>
          <w:w w:val="105"/>
        </w:rPr>
        <w:t>campaign;</w:t>
      </w:r>
      <w:r>
        <w:rPr>
          <w:color w:val="231F20"/>
          <w:spacing w:val="-8"/>
          <w:w w:val="105"/>
        </w:rPr>
        <w:t> </w:t>
      </w:r>
      <w:r>
        <w:rPr>
          <w:color w:val="231F20"/>
          <w:spacing w:val="-2"/>
          <w:w w:val="105"/>
        </w:rPr>
        <w:t>the</w:t>
      </w:r>
      <w:r>
        <w:rPr>
          <w:color w:val="231F20"/>
          <w:spacing w:val="-8"/>
          <w:w w:val="105"/>
        </w:rPr>
        <w:t> </w:t>
      </w:r>
      <w:r>
        <w:rPr>
          <w:color w:val="231F20"/>
          <w:spacing w:val="-2"/>
          <w:w w:val="105"/>
        </w:rPr>
        <w:t>campaign</w:t>
      </w:r>
      <w:r>
        <w:rPr>
          <w:color w:val="231F20"/>
          <w:spacing w:val="-8"/>
          <w:w w:val="105"/>
        </w:rPr>
        <w:t> </w:t>
      </w:r>
      <w:r>
        <w:rPr>
          <w:color w:val="231F20"/>
          <w:spacing w:val="-2"/>
          <w:w w:val="105"/>
        </w:rPr>
        <w:t>was</w:t>
      </w:r>
      <w:r>
        <w:rPr>
          <w:color w:val="231F20"/>
          <w:spacing w:val="-8"/>
          <w:w w:val="105"/>
        </w:rPr>
        <w:t> </w:t>
      </w:r>
      <w:r>
        <w:rPr>
          <w:color w:val="231F20"/>
          <w:spacing w:val="-2"/>
          <w:w w:val="105"/>
        </w:rPr>
        <w:t>successful</w:t>
      </w:r>
      <w:r>
        <w:rPr>
          <w:color w:val="231F20"/>
          <w:spacing w:val="-8"/>
          <w:w w:val="105"/>
        </w:rPr>
        <w:t> </w:t>
      </w:r>
      <w:r>
        <w:rPr>
          <w:color w:val="231F20"/>
          <w:spacing w:val="-2"/>
          <w:w w:val="105"/>
        </w:rPr>
        <w:t>and</w:t>
      </w:r>
      <w:r>
        <w:rPr>
          <w:color w:val="231F20"/>
          <w:spacing w:val="-8"/>
          <w:w w:val="105"/>
        </w:rPr>
        <w:t> </w:t>
      </w:r>
      <w:r>
        <w:rPr>
          <w:color w:val="231F20"/>
          <w:spacing w:val="-2"/>
          <w:w w:val="105"/>
        </w:rPr>
        <w:t>he</w:t>
      </w:r>
      <w:r>
        <w:rPr>
          <w:color w:val="231F20"/>
          <w:spacing w:val="-8"/>
          <w:w w:val="105"/>
        </w:rPr>
        <w:t> </w:t>
      </w:r>
      <w:r>
        <w:rPr>
          <w:color w:val="231F20"/>
          <w:spacing w:val="-2"/>
          <w:w w:val="105"/>
        </w:rPr>
        <w:t>was</w:t>
      </w:r>
      <w:r>
        <w:rPr>
          <w:color w:val="231F20"/>
          <w:spacing w:val="-8"/>
          <w:w w:val="105"/>
        </w:rPr>
        <w:t> </w:t>
      </w:r>
      <w:r>
        <w:rPr>
          <w:color w:val="231F20"/>
          <w:spacing w:val="-2"/>
          <w:w w:val="105"/>
        </w:rPr>
        <w:t>elected</w:t>
      </w:r>
      <w:r>
        <w:rPr>
          <w:color w:val="231F20"/>
          <w:spacing w:val="-8"/>
          <w:w w:val="105"/>
        </w:rPr>
        <w:t> </w:t>
      </w:r>
      <w:r>
        <w:rPr>
          <w:color w:val="231F20"/>
          <w:spacing w:val="-2"/>
          <w:w w:val="105"/>
        </w:rPr>
        <w:t>to</w:t>
      </w:r>
      <w:r>
        <w:rPr>
          <w:color w:val="231F20"/>
          <w:spacing w:val="-8"/>
          <w:w w:val="105"/>
        </w:rPr>
        <w:t> </w:t>
      </w:r>
      <w:r>
        <w:rPr>
          <w:color w:val="231F20"/>
          <w:spacing w:val="-2"/>
          <w:w w:val="105"/>
        </w:rPr>
        <w:t>the</w:t>
      </w:r>
      <w:r>
        <w:rPr>
          <w:color w:val="231F20"/>
          <w:spacing w:val="-8"/>
          <w:w w:val="105"/>
        </w:rPr>
        <w:t> </w:t>
      </w:r>
      <w:r>
        <w:rPr>
          <w:color w:val="231F20"/>
          <w:spacing w:val="-2"/>
          <w:w w:val="105"/>
        </w:rPr>
        <w:t>board.</w:t>
      </w:r>
      <w:r>
        <w:rPr>
          <w:color w:val="231F20"/>
          <w:spacing w:val="-8"/>
          <w:w w:val="105"/>
        </w:rPr>
        <w:t> </w:t>
      </w:r>
      <w:r>
        <w:rPr>
          <w:color w:val="231F20"/>
          <w:spacing w:val="-2"/>
          <w:w w:val="105"/>
        </w:rPr>
        <w:t>Shortly</w:t>
      </w:r>
      <w:r>
        <w:rPr>
          <w:color w:val="231F20"/>
          <w:spacing w:val="-11"/>
          <w:w w:val="105"/>
        </w:rPr>
        <w:t> </w:t>
      </w:r>
      <w:r>
        <w:rPr>
          <w:color w:val="231F20"/>
          <w:spacing w:val="-2"/>
          <w:w w:val="105"/>
        </w:rPr>
        <w:t>after</w:t>
      </w:r>
      <w:r>
        <w:rPr>
          <w:color w:val="231F20"/>
          <w:spacing w:val="-7"/>
          <w:w w:val="105"/>
        </w:rPr>
        <w:t> </w:t>
      </w:r>
      <w:r>
        <w:rPr>
          <w:color w:val="231F20"/>
          <w:spacing w:val="-2"/>
          <w:w w:val="105"/>
        </w:rPr>
        <w:t>the</w:t>
      </w:r>
      <w:r>
        <w:rPr>
          <w:color w:val="231F20"/>
          <w:spacing w:val="-8"/>
          <w:w w:val="105"/>
        </w:rPr>
        <w:t> </w:t>
      </w:r>
      <w:r>
        <w:rPr>
          <w:color w:val="231F20"/>
          <w:spacing w:val="-2"/>
          <w:w w:val="105"/>
        </w:rPr>
        <w:t>elec- </w:t>
      </w:r>
      <w:r>
        <w:rPr>
          <w:color w:val="231F20"/>
          <w:w w:val="105"/>
        </w:rPr>
        <w:t>tion,</w:t>
      </w:r>
      <w:r>
        <w:rPr>
          <w:color w:val="231F20"/>
          <w:spacing w:val="-5"/>
          <w:w w:val="105"/>
        </w:rPr>
        <w:t> </w:t>
      </w:r>
      <w:r>
        <w:rPr>
          <w:color w:val="231F20"/>
          <w:w w:val="105"/>
        </w:rPr>
        <w:t>the</w:t>
      </w:r>
      <w:r>
        <w:rPr>
          <w:color w:val="231F20"/>
          <w:spacing w:val="-5"/>
          <w:w w:val="105"/>
        </w:rPr>
        <w:t> </w:t>
      </w:r>
      <w:r>
        <w:rPr>
          <w:color w:val="231F20"/>
          <w:w w:val="105"/>
        </w:rPr>
        <w:t>Kinderhook</w:t>
      </w:r>
      <w:r>
        <w:rPr>
          <w:color w:val="231F20"/>
          <w:spacing w:val="-5"/>
          <w:w w:val="105"/>
        </w:rPr>
        <w:t> </w:t>
      </w:r>
      <w:r>
        <w:rPr>
          <w:color w:val="231F20"/>
          <w:w w:val="105"/>
        </w:rPr>
        <w:t>Board</w:t>
      </w:r>
      <w:r>
        <w:rPr>
          <w:color w:val="231F20"/>
          <w:spacing w:val="-5"/>
          <w:w w:val="105"/>
        </w:rPr>
        <w:t> </w:t>
      </w:r>
      <w:r>
        <w:rPr>
          <w:color w:val="231F20"/>
          <w:w w:val="105"/>
        </w:rPr>
        <w:t>of Supervisors</w:t>
      </w:r>
      <w:r>
        <w:rPr>
          <w:color w:val="231F20"/>
          <w:spacing w:val="-12"/>
          <w:w w:val="105"/>
        </w:rPr>
        <w:t> </w:t>
      </w:r>
      <w:r>
        <w:rPr>
          <w:color w:val="231F20"/>
          <w:w w:val="105"/>
        </w:rPr>
        <w:t>Tourism</w:t>
      </w:r>
      <w:r>
        <w:rPr>
          <w:color w:val="231F20"/>
          <w:spacing w:val="-5"/>
          <w:w w:val="105"/>
        </w:rPr>
        <w:t> </w:t>
      </w:r>
      <w:r>
        <w:rPr>
          <w:color w:val="231F20"/>
          <w:w w:val="105"/>
        </w:rPr>
        <w:t>Committee</w:t>
      </w:r>
      <w:r>
        <w:rPr>
          <w:color w:val="231F20"/>
          <w:spacing w:val="-5"/>
          <w:w w:val="105"/>
        </w:rPr>
        <w:t> </w:t>
      </w:r>
      <w:r>
        <w:rPr>
          <w:color w:val="231F20"/>
          <w:w w:val="105"/>
        </w:rPr>
        <w:t>voted</w:t>
      </w:r>
      <w:r>
        <w:rPr>
          <w:color w:val="231F20"/>
          <w:spacing w:val="-5"/>
          <w:w w:val="105"/>
        </w:rPr>
        <w:t> </w:t>
      </w:r>
      <w:r>
        <w:rPr>
          <w:color w:val="231F20"/>
          <w:w w:val="105"/>
        </w:rPr>
        <w:t>against</w:t>
      </w:r>
      <w:r>
        <w:rPr>
          <w:color w:val="231F20"/>
          <w:spacing w:val="-5"/>
          <w:w w:val="105"/>
        </w:rPr>
        <w:t> </w:t>
      </w:r>
      <w:r>
        <w:rPr>
          <w:color w:val="231F20"/>
          <w:w w:val="105"/>
        </w:rPr>
        <w:t>a</w:t>
      </w:r>
      <w:r>
        <w:rPr>
          <w:color w:val="231F20"/>
          <w:spacing w:val="-5"/>
          <w:w w:val="105"/>
        </w:rPr>
        <w:t> </w:t>
      </w:r>
      <w:r>
        <w:rPr>
          <w:color w:val="231F20"/>
          <w:w w:val="105"/>
        </w:rPr>
        <w:t>resolution</w:t>
      </w:r>
      <w:r>
        <w:rPr>
          <w:color w:val="231F20"/>
          <w:spacing w:val="-5"/>
          <w:w w:val="105"/>
        </w:rPr>
        <w:t> </w:t>
      </w:r>
      <w:r>
        <w:rPr>
          <w:color w:val="231F20"/>
          <w:w w:val="105"/>
        </w:rPr>
        <w:t>in support of the expansion.</w:t>
      </w:r>
      <w:r>
        <w:rPr>
          <w:color w:val="231F20"/>
          <w:w w:val="105"/>
          <w:position w:val="7"/>
          <w:sz w:val="12"/>
        </w:rPr>
        <w:t>27</w:t>
      </w:r>
    </w:p>
    <w:p>
      <w:pPr>
        <w:pStyle w:val="BodyText"/>
        <w:spacing w:line="292" w:lineRule="auto"/>
        <w:ind w:left="159" w:right="554" w:firstLine="1080"/>
        <w:rPr>
          <w:sz w:val="12"/>
        </w:rPr>
      </w:pPr>
      <w:r>
        <w:rPr>
          <w:color w:val="231F20"/>
          <w:w w:val="105"/>
        </w:rPr>
        <w:t>Early</w:t>
      </w:r>
      <w:r>
        <w:rPr>
          <w:color w:val="231F20"/>
          <w:spacing w:val="-9"/>
          <w:w w:val="105"/>
        </w:rPr>
        <w:t> </w:t>
      </w:r>
      <w:r>
        <w:rPr>
          <w:color w:val="231F20"/>
          <w:w w:val="105"/>
        </w:rPr>
        <w:t>in</w:t>
      </w:r>
      <w:r>
        <w:rPr>
          <w:color w:val="231F20"/>
          <w:spacing w:val="-6"/>
          <w:w w:val="105"/>
        </w:rPr>
        <w:t> </w:t>
      </w:r>
      <w:r>
        <w:rPr>
          <w:color w:val="231F20"/>
          <w:w w:val="105"/>
        </w:rPr>
        <w:t>2003,</w:t>
      </w:r>
      <w:r>
        <w:rPr>
          <w:color w:val="231F20"/>
          <w:spacing w:val="-6"/>
          <w:w w:val="105"/>
        </w:rPr>
        <w:t> </w:t>
      </w:r>
      <w:r>
        <w:rPr>
          <w:color w:val="231F20"/>
          <w:w w:val="105"/>
        </w:rPr>
        <w:t>a</w:t>
      </w:r>
      <w:r>
        <w:rPr>
          <w:color w:val="231F20"/>
          <w:spacing w:val="-6"/>
          <w:w w:val="105"/>
        </w:rPr>
        <w:t> </w:t>
      </w:r>
      <w:r>
        <w:rPr>
          <w:color w:val="231F20"/>
          <w:w w:val="105"/>
        </w:rPr>
        <w:t>local</w:t>
      </w:r>
      <w:r>
        <w:rPr>
          <w:color w:val="231F20"/>
          <w:spacing w:val="-6"/>
          <w:w w:val="105"/>
        </w:rPr>
        <w:t> </w:t>
      </w:r>
      <w:r>
        <w:rPr>
          <w:color w:val="231F20"/>
          <w:w w:val="105"/>
        </w:rPr>
        <w:t>newspaper</w:t>
      </w:r>
      <w:r>
        <w:rPr>
          <w:color w:val="231F20"/>
          <w:spacing w:val="-6"/>
          <w:w w:val="105"/>
        </w:rPr>
        <w:t> </w:t>
      </w:r>
      <w:r>
        <w:rPr>
          <w:color w:val="231F20"/>
          <w:w w:val="105"/>
        </w:rPr>
        <w:t>expanded</w:t>
      </w:r>
      <w:r>
        <w:rPr>
          <w:color w:val="231F20"/>
          <w:spacing w:val="-6"/>
          <w:w w:val="105"/>
        </w:rPr>
        <w:t> </w:t>
      </w:r>
      <w:r>
        <w:rPr>
          <w:color w:val="231F20"/>
          <w:w w:val="105"/>
        </w:rPr>
        <w:t>on</w:t>
      </w:r>
      <w:r>
        <w:rPr>
          <w:color w:val="231F20"/>
          <w:spacing w:val="-6"/>
          <w:w w:val="105"/>
        </w:rPr>
        <w:t> </w:t>
      </w:r>
      <w:r>
        <w:rPr>
          <w:color w:val="231F20"/>
          <w:w w:val="105"/>
        </w:rPr>
        <w:t>the</w:t>
      </w:r>
      <w:r>
        <w:rPr>
          <w:color w:val="231F20"/>
          <w:spacing w:val="-6"/>
          <w:w w:val="105"/>
        </w:rPr>
        <w:t> </w:t>
      </w:r>
      <w:r>
        <w:rPr>
          <w:color w:val="231F20"/>
          <w:w w:val="105"/>
        </w:rPr>
        <w:t>local</w:t>
      </w:r>
      <w:r>
        <w:rPr>
          <w:color w:val="231F20"/>
          <w:spacing w:val="-6"/>
          <w:w w:val="105"/>
        </w:rPr>
        <w:t> </w:t>
      </w:r>
      <w:r>
        <w:rPr>
          <w:color w:val="231F20"/>
          <w:w w:val="105"/>
        </w:rPr>
        <w:t>fears</w:t>
      </w:r>
      <w:r>
        <w:rPr>
          <w:color w:val="231F20"/>
          <w:spacing w:val="-6"/>
          <w:w w:val="105"/>
        </w:rPr>
        <w:t> </w:t>
      </w:r>
      <w:r>
        <w:rPr>
          <w:color w:val="231F20"/>
          <w:w w:val="105"/>
        </w:rPr>
        <w:t>about</w:t>
      </w:r>
      <w:r>
        <w:rPr>
          <w:color w:val="231F20"/>
          <w:spacing w:val="-6"/>
          <w:w w:val="105"/>
        </w:rPr>
        <w:t> </w:t>
      </w:r>
      <w:r>
        <w:rPr>
          <w:color w:val="231F20"/>
          <w:w w:val="105"/>
        </w:rPr>
        <w:t>the</w:t>
      </w:r>
      <w:r>
        <w:rPr>
          <w:color w:val="231F20"/>
          <w:spacing w:val="-6"/>
          <w:w w:val="105"/>
        </w:rPr>
        <w:t> </w:t>
      </w:r>
      <w:r>
        <w:rPr>
          <w:color w:val="231F20"/>
          <w:w w:val="105"/>
        </w:rPr>
        <w:t>eﬀects</w:t>
      </w:r>
      <w:r>
        <w:rPr>
          <w:color w:val="231F20"/>
          <w:spacing w:val="-6"/>
          <w:w w:val="105"/>
        </w:rPr>
        <w:t> </w:t>
      </w:r>
      <w:r>
        <w:rPr>
          <w:color w:val="231F20"/>
          <w:w w:val="105"/>
        </w:rPr>
        <w:t>of the</w:t>
      </w:r>
      <w:r>
        <w:rPr>
          <w:color w:val="231F20"/>
          <w:spacing w:val="-13"/>
          <w:w w:val="105"/>
        </w:rPr>
        <w:t> </w:t>
      </w:r>
      <w:r>
        <w:rPr>
          <w:color w:val="231F20"/>
          <w:w w:val="105"/>
        </w:rPr>
        <w:t>expansion.</w:t>
      </w:r>
      <w:r>
        <w:rPr>
          <w:color w:val="231F20"/>
          <w:spacing w:val="-12"/>
          <w:w w:val="105"/>
        </w:rPr>
        <w:t> </w:t>
      </w:r>
      <w:r>
        <w:rPr>
          <w:color w:val="231F20"/>
          <w:w w:val="105"/>
        </w:rPr>
        <w:t>“Would</w:t>
      </w:r>
      <w:r>
        <w:rPr>
          <w:color w:val="231F20"/>
          <w:spacing w:val="-12"/>
          <w:w w:val="105"/>
        </w:rPr>
        <w:t> </w:t>
      </w:r>
      <w:r>
        <w:rPr>
          <w:color w:val="231F20"/>
          <w:w w:val="105"/>
        </w:rPr>
        <w:t>the</w:t>
      </w:r>
      <w:r>
        <w:rPr>
          <w:color w:val="231F20"/>
          <w:spacing w:val="-12"/>
          <w:w w:val="105"/>
        </w:rPr>
        <w:t> </w:t>
      </w:r>
      <w:r>
        <w:rPr>
          <w:color w:val="231F20"/>
          <w:w w:val="105"/>
        </w:rPr>
        <w:t>land</w:t>
      </w:r>
      <w:r>
        <w:rPr>
          <w:color w:val="231F20"/>
          <w:spacing w:val="-12"/>
          <w:w w:val="105"/>
        </w:rPr>
        <w:t> </w:t>
      </w:r>
      <w:r>
        <w:rPr>
          <w:color w:val="231F20"/>
          <w:w w:val="105"/>
        </w:rPr>
        <w:t>owners</w:t>
      </w:r>
      <w:r>
        <w:rPr>
          <w:color w:val="231F20"/>
          <w:spacing w:val="-12"/>
          <w:w w:val="105"/>
        </w:rPr>
        <w:t> </w:t>
      </w:r>
      <w:r>
        <w:rPr>
          <w:color w:val="231F20"/>
          <w:w w:val="105"/>
        </w:rPr>
        <w:t>within</w:t>
      </w:r>
      <w:r>
        <w:rPr>
          <w:color w:val="231F20"/>
          <w:spacing w:val="-12"/>
          <w:w w:val="105"/>
        </w:rPr>
        <w:t> </w:t>
      </w:r>
      <w:r>
        <w:rPr>
          <w:color w:val="231F20"/>
          <w:w w:val="105"/>
        </w:rPr>
        <w:t>the</w:t>
      </w:r>
      <w:r>
        <w:rPr>
          <w:color w:val="231F20"/>
          <w:spacing w:val="-12"/>
          <w:w w:val="105"/>
        </w:rPr>
        <w:t> </w:t>
      </w:r>
      <w:r>
        <w:rPr>
          <w:color w:val="231F20"/>
          <w:w w:val="105"/>
        </w:rPr>
        <w:t>new</w:t>
      </w:r>
      <w:r>
        <w:rPr>
          <w:color w:val="231F20"/>
          <w:spacing w:val="-12"/>
          <w:w w:val="105"/>
        </w:rPr>
        <w:t> </w:t>
      </w:r>
      <w:r>
        <w:rPr>
          <w:color w:val="231F20"/>
          <w:w w:val="105"/>
        </w:rPr>
        <w:t>boundary</w:t>
      </w:r>
      <w:r>
        <w:rPr>
          <w:color w:val="231F20"/>
          <w:spacing w:val="-12"/>
          <w:w w:val="105"/>
        </w:rPr>
        <w:t> </w:t>
      </w:r>
      <w:r>
        <w:rPr>
          <w:color w:val="231F20"/>
          <w:w w:val="105"/>
        </w:rPr>
        <w:t>be</w:t>
      </w:r>
      <w:r>
        <w:rPr>
          <w:color w:val="231F20"/>
          <w:spacing w:val="-12"/>
          <w:w w:val="105"/>
        </w:rPr>
        <w:t> </w:t>
      </w:r>
      <w:r>
        <w:rPr>
          <w:color w:val="231F20"/>
          <w:w w:val="105"/>
        </w:rPr>
        <w:t>subject</w:t>
      </w:r>
      <w:r>
        <w:rPr>
          <w:color w:val="231F20"/>
          <w:spacing w:val="-12"/>
          <w:w w:val="105"/>
        </w:rPr>
        <w:t> </w:t>
      </w:r>
      <w:r>
        <w:rPr>
          <w:color w:val="231F20"/>
          <w:w w:val="105"/>
        </w:rPr>
        <w:t>to</w:t>
      </w:r>
      <w:r>
        <w:rPr>
          <w:color w:val="231F20"/>
          <w:spacing w:val="-12"/>
          <w:w w:val="105"/>
        </w:rPr>
        <w:t> </w:t>
      </w:r>
      <w:r>
        <w:rPr>
          <w:color w:val="231F20"/>
          <w:w w:val="105"/>
        </w:rPr>
        <w:t>park</w:t>
      </w:r>
      <w:r>
        <w:rPr>
          <w:color w:val="231F20"/>
          <w:spacing w:val="-12"/>
          <w:w w:val="105"/>
        </w:rPr>
        <w:t> </w:t>
      </w:r>
      <w:r>
        <w:rPr>
          <w:color w:val="231F20"/>
          <w:w w:val="105"/>
        </w:rPr>
        <w:t>rules</w:t>
      </w:r>
      <w:r>
        <w:rPr>
          <w:color w:val="231F20"/>
          <w:spacing w:val="-12"/>
          <w:w w:val="105"/>
        </w:rPr>
        <w:t> </w:t>
      </w:r>
      <w:r>
        <w:rPr>
          <w:color w:val="231F20"/>
          <w:w w:val="105"/>
        </w:rPr>
        <w:t>and regulations?</w:t>
      </w:r>
      <w:r>
        <w:rPr>
          <w:color w:val="231F20"/>
          <w:spacing w:val="-2"/>
          <w:w w:val="105"/>
        </w:rPr>
        <w:t> </w:t>
      </w:r>
      <w:r>
        <w:rPr>
          <w:color w:val="231F20"/>
          <w:w w:val="105"/>
        </w:rPr>
        <w:t>Could</w:t>
      </w:r>
      <w:r>
        <w:rPr>
          <w:color w:val="231F20"/>
          <w:spacing w:val="-2"/>
          <w:w w:val="105"/>
        </w:rPr>
        <w:t> </w:t>
      </w:r>
      <w:r>
        <w:rPr>
          <w:color w:val="231F20"/>
          <w:w w:val="105"/>
        </w:rPr>
        <w:t>the</w:t>
      </w:r>
      <w:r>
        <w:rPr>
          <w:color w:val="231F20"/>
          <w:spacing w:val="-2"/>
          <w:w w:val="105"/>
        </w:rPr>
        <w:t> </w:t>
      </w:r>
      <w:r>
        <w:rPr>
          <w:color w:val="231F20"/>
          <w:w w:val="105"/>
        </w:rPr>
        <w:t>National</w:t>
      </w:r>
      <w:r>
        <w:rPr>
          <w:color w:val="231F20"/>
          <w:spacing w:val="-2"/>
          <w:w w:val="105"/>
        </w:rPr>
        <w:t> </w:t>
      </w:r>
      <w:r>
        <w:rPr>
          <w:color w:val="231F20"/>
          <w:w w:val="105"/>
        </w:rPr>
        <w:t>Park</w:t>
      </w:r>
      <w:r>
        <w:rPr>
          <w:color w:val="231F20"/>
          <w:spacing w:val="-2"/>
          <w:w w:val="105"/>
        </w:rPr>
        <w:t> </w:t>
      </w:r>
      <w:r>
        <w:rPr>
          <w:color w:val="231F20"/>
          <w:w w:val="105"/>
        </w:rPr>
        <w:t>Service</w:t>
      </w:r>
      <w:r>
        <w:rPr>
          <w:color w:val="231F20"/>
          <w:spacing w:val="-3"/>
          <w:w w:val="105"/>
        </w:rPr>
        <w:t> </w:t>
      </w:r>
      <w:r>
        <w:rPr>
          <w:color w:val="231F20"/>
          <w:w w:val="105"/>
        </w:rPr>
        <w:t>enact</w:t>
      </w:r>
      <w:r>
        <w:rPr>
          <w:color w:val="231F20"/>
          <w:spacing w:val="-2"/>
          <w:w w:val="105"/>
        </w:rPr>
        <w:t> </w:t>
      </w:r>
      <w:r>
        <w:rPr>
          <w:color w:val="231F20"/>
          <w:w w:val="105"/>
        </w:rPr>
        <w:t>the</w:t>
      </w:r>
      <w:r>
        <w:rPr>
          <w:color w:val="231F20"/>
          <w:spacing w:val="-2"/>
          <w:w w:val="105"/>
        </w:rPr>
        <w:t> </w:t>
      </w:r>
      <w:r>
        <w:rPr>
          <w:color w:val="231F20"/>
          <w:w w:val="105"/>
        </w:rPr>
        <w:t>power</w:t>
      </w:r>
      <w:r>
        <w:rPr>
          <w:color w:val="231F20"/>
          <w:spacing w:val="-2"/>
          <w:w w:val="105"/>
        </w:rPr>
        <w:t> </w:t>
      </w:r>
      <w:r>
        <w:rPr>
          <w:color w:val="231F20"/>
          <w:w w:val="105"/>
        </w:rPr>
        <w:t>of eminent</w:t>
      </w:r>
      <w:r>
        <w:rPr>
          <w:color w:val="231F20"/>
          <w:spacing w:val="-2"/>
          <w:w w:val="105"/>
        </w:rPr>
        <w:t> </w:t>
      </w:r>
      <w:r>
        <w:rPr>
          <w:color w:val="231F20"/>
          <w:w w:val="105"/>
        </w:rPr>
        <w:t>domain,</w:t>
      </w:r>
      <w:r>
        <w:rPr>
          <w:color w:val="231F20"/>
          <w:spacing w:val="-2"/>
          <w:w w:val="105"/>
        </w:rPr>
        <w:t> </w:t>
      </w:r>
      <w:r>
        <w:rPr>
          <w:color w:val="231F20"/>
          <w:w w:val="105"/>
        </w:rPr>
        <w:t>and</w:t>
      </w:r>
      <w:r>
        <w:rPr>
          <w:color w:val="231F20"/>
          <w:spacing w:val="-2"/>
          <w:w w:val="105"/>
        </w:rPr>
        <w:t> </w:t>
      </w:r>
      <w:r>
        <w:rPr>
          <w:color w:val="231F20"/>
          <w:w w:val="105"/>
        </w:rPr>
        <w:t>force owners</w:t>
      </w:r>
      <w:r>
        <w:rPr>
          <w:color w:val="231F20"/>
          <w:spacing w:val="-8"/>
          <w:w w:val="105"/>
        </w:rPr>
        <w:t> </w:t>
      </w:r>
      <w:r>
        <w:rPr>
          <w:color w:val="231F20"/>
          <w:w w:val="105"/>
        </w:rPr>
        <w:t>to</w:t>
      </w:r>
      <w:r>
        <w:rPr>
          <w:color w:val="231F20"/>
          <w:spacing w:val="-7"/>
          <w:w w:val="105"/>
        </w:rPr>
        <w:t> </w:t>
      </w:r>
      <w:r>
        <w:rPr>
          <w:color w:val="231F20"/>
          <w:w w:val="105"/>
        </w:rPr>
        <w:t>sell</w:t>
      </w:r>
      <w:r>
        <w:rPr>
          <w:color w:val="231F20"/>
          <w:spacing w:val="-7"/>
          <w:w w:val="105"/>
        </w:rPr>
        <w:t> </w:t>
      </w:r>
      <w:r>
        <w:rPr>
          <w:color w:val="231F20"/>
          <w:w w:val="105"/>
        </w:rPr>
        <w:t>for</w:t>
      </w:r>
      <w:r>
        <w:rPr>
          <w:color w:val="231F20"/>
          <w:spacing w:val="-7"/>
          <w:w w:val="105"/>
        </w:rPr>
        <w:t> </w:t>
      </w:r>
      <w:r>
        <w:rPr>
          <w:color w:val="231F20"/>
          <w:w w:val="105"/>
        </w:rPr>
        <w:t>the</w:t>
      </w:r>
      <w:r>
        <w:rPr>
          <w:color w:val="231F20"/>
          <w:spacing w:val="-7"/>
          <w:w w:val="105"/>
        </w:rPr>
        <w:t> </w:t>
      </w:r>
      <w:r>
        <w:rPr>
          <w:color w:val="231F20"/>
          <w:w w:val="105"/>
        </w:rPr>
        <w:t>good</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community?”</w:t>
      </w:r>
      <w:r>
        <w:rPr>
          <w:color w:val="231F20"/>
          <w:spacing w:val="-13"/>
          <w:w w:val="105"/>
        </w:rPr>
        <w:t> </w:t>
      </w:r>
      <w:r>
        <w:rPr>
          <w:color w:val="231F20"/>
          <w:w w:val="105"/>
        </w:rPr>
        <w:t>These</w:t>
      </w:r>
      <w:r>
        <w:rPr>
          <w:color w:val="231F20"/>
          <w:spacing w:val="-6"/>
          <w:w w:val="105"/>
        </w:rPr>
        <w:t> </w:t>
      </w:r>
      <w:r>
        <w:rPr>
          <w:color w:val="231F20"/>
          <w:w w:val="105"/>
        </w:rPr>
        <w:t>and</w:t>
      </w:r>
      <w:r>
        <w:rPr>
          <w:color w:val="231F20"/>
          <w:spacing w:val="-7"/>
          <w:w w:val="105"/>
        </w:rPr>
        <w:t> </w:t>
      </w:r>
      <w:r>
        <w:rPr>
          <w:color w:val="231F20"/>
          <w:w w:val="105"/>
        </w:rPr>
        <w:t>other</w:t>
      </w:r>
      <w:r>
        <w:rPr>
          <w:color w:val="231F20"/>
          <w:spacing w:val="-7"/>
          <w:w w:val="105"/>
        </w:rPr>
        <w:t> </w:t>
      </w:r>
      <w:r>
        <w:rPr>
          <w:color w:val="231F20"/>
          <w:w w:val="105"/>
        </w:rPr>
        <w:t>question</w:t>
      </w:r>
      <w:r>
        <w:rPr>
          <w:color w:val="231F20"/>
          <w:spacing w:val="-7"/>
          <w:w w:val="105"/>
        </w:rPr>
        <w:t> </w:t>
      </w:r>
      <w:r>
        <w:rPr>
          <w:color w:val="231F20"/>
          <w:w w:val="105"/>
        </w:rPr>
        <w:t>prompted</w:t>
      </w:r>
      <w:r>
        <w:rPr>
          <w:color w:val="231F20"/>
          <w:spacing w:val="-7"/>
          <w:w w:val="105"/>
        </w:rPr>
        <w:t> </w:t>
      </w:r>
      <w:r>
        <w:rPr>
          <w:color w:val="231F20"/>
          <w:w w:val="105"/>
        </w:rPr>
        <w:t>a</w:t>
      </w:r>
      <w:r>
        <w:rPr>
          <w:color w:val="231F20"/>
          <w:spacing w:val="-7"/>
          <w:w w:val="105"/>
        </w:rPr>
        <w:t> </w:t>
      </w:r>
      <w:r>
        <w:rPr>
          <w:color w:val="231F20"/>
          <w:w w:val="105"/>
        </w:rPr>
        <w:t>second vote</w:t>
      </w:r>
      <w:r>
        <w:rPr>
          <w:color w:val="231F20"/>
          <w:spacing w:val="-2"/>
          <w:w w:val="105"/>
        </w:rPr>
        <w:t> </w:t>
      </w:r>
      <w:r>
        <w:rPr>
          <w:color w:val="231F20"/>
          <w:w w:val="105"/>
        </w:rPr>
        <w:t>by</w:t>
      </w:r>
      <w:r>
        <w:rPr>
          <w:color w:val="231F20"/>
          <w:spacing w:val="-6"/>
          <w:w w:val="105"/>
        </w:rPr>
        <w:t> </w:t>
      </w:r>
      <w:r>
        <w:rPr>
          <w:color w:val="231F20"/>
          <w:w w:val="105"/>
        </w:rPr>
        <w:t>the</w:t>
      </w:r>
      <w:r>
        <w:rPr>
          <w:color w:val="231F20"/>
          <w:spacing w:val="-2"/>
          <w:w w:val="105"/>
        </w:rPr>
        <w:t> </w:t>
      </w:r>
      <w:r>
        <w:rPr>
          <w:color w:val="231F20"/>
          <w:w w:val="105"/>
        </w:rPr>
        <w:t>Kinderhook</w:t>
      </w:r>
      <w:r>
        <w:rPr>
          <w:color w:val="231F20"/>
          <w:spacing w:val="-10"/>
          <w:w w:val="105"/>
        </w:rPr>
        <w:t> </w:t>
      </w:r>
      <w:r>
        <w:rPr>
          <w:color w:val="231F20"/>
          <w:w w:val="105"/>
        </w:rPr>
        <w:t>Town</w:t>
      </w:r>
      <w:r>
        <w:rPr>
          <w:color w:val="231F20"/>
          <w:spacing w:val="-2"/>
          <w:w w:val="105"/>
        </w:rPr>
        <w:t> </w:t>
      </w:r>
      <w:r>
        <w:rPr>
          <w:color w:val="231F20"/>
          <w:w w:val="105"/>
        </w:rPr>
        <w:t>Board.</w:t>
      </w:r>
      <w:r>
        <w:rPr>
          <w:color w:val="231F20"/>
          <w:spacing w:val="-10"/>
          <w:w w:val="105"/>
        </w:rPr>
        <w:t> </w:t>
      </w:r>
      <w:r>
        <w:rPr>
          <w:color w:val="231F20"/>
          <w:w w:val="105"/>
        </w:rPr>
        <w:t>The</w:t>
      </w:r>
      <w:r>
        <w:rPr>
          <w:color w:val="231F20"/>
          <w:spacing w:val="-2"/>
          <w:w w:val="105"/>
        </w:rPr>
        <w:t> </w:t>
      </w:r>
      <w:r>
        <w:rPr>
          <w:color w:val="231F20"/>
          <w:w w:val="105"/>
        </w:rPr>
        <w:t>ﬁrst</w:t>
      </w:r>
      <w:r>
        <w:rPr>
          <w:color w:val="231F20"/>
          <w:spacing w:val="-2"/>
          <w:w w:val="105"/>
        </w:rPr>
        <w:t> </w:t>
      </w:r>
      <w:r>
        <w:rPr>
          <w:color w:val="231F20"/>
          <w:w w:val="105"/>
        </w:rPr>
        <w:t>had</w:t>
      </w:r>
      <w:r>
        <w:rPr>
          <w:color w:val="231F20"/>
          <w:spacing w:val="-2"/>
          <w:w w:val="105"/>
        </w:rPr>
        <w:t> </w:t>
      </w:r>
      <w:r>
        <w:rPr>
          <w:color w:val="231F20"/>
          <w:w w:val="105"/>
        </w:rPr>
        <w:t>been</w:t>
      </w:r>
      <w:r>
        <w:rPr>
          <w:color w:val="231F20"/>
          <w:spacing w:val="-2"/>
          <w:w w:val="105"/>
        </w:rPr>
        <w:t> </w:t>
      </w:r>
      <w:r>
        <w:rPr>
          <w:color w:val="231F20"/>
          <w:w w:val="105"/>
        </w:rPr>
        <w:t>unanimous</w:t>
      </w:r>
      <w:r>
        <w:rPr>
          <w:color w:val="231F20"/>
          <w:spacing w:val="-2"/>
          <w:w w:val="105"/>
        </w:rPr>
        <w:t> </w:t>
      </w:r>
      <w:r>
        <w:rPr>
          <w:color w:val="231F20"/>
          <w:w w:val="105"/>
        </w:rPr>
        <w:t>in</w:t>
      </w:r>
      <w:r>
        <w:rPr>
          <w:color w:val="231F20"/>
          <w:spacing w:val="-2"/>
          <w:w w:val="105"/>
        </w:rPr>
        <w:t> </w:t>
      </w:r>
      <w:r>
        <w:rPr>
          <w:color w:val="231F20"/>
          <w:w w:val="105"/>
        </w:rPr>
        <w:t>favor</w:t>
      </w:r>
      <w:r>
        <w:rPr>
          <w:color w:val="231F20"/>
          <w:spacing w:val="-2"/>
          <w:w w:val="105"/>
        </w:rPr>
        <w:t> </w:t>
      </w:r>
      <w:r>
        <w:rPr>
          <w:color w:val="231F20"/>
          <w:w w:val="105"/>
        </w:rPr>
        <w:t>of the</w:t>
      </w:r>
      <w:r>
        <w:rPr>
          <w:color w:val="231F20"/>
          <w:spacing w:val="-2"/>
          <w:w w:val="105"/>
        </w:rPr>
        <w:t> </w:t>
      </w:r>
      <w:r>
        <w:rPr>
          <w:color w:val="231F20"/>
          <w:w w:val="105"/>
        </w:rPr>
        <w:t>proposed boundary</w:t>
      </w:r>
      <w:r>
        <w:rPr>
          <w:color w:val="231F20"/>
          <w:spacing w:val="-13"/>
          <w:w w:val="105"/>
        </w:rPr>
        <w:t> </w:t>
      </w:r>
      <w:r>
        <w:rPr>
          <w:color w:val="231F20"/>
          <w:w w:val="105"/>
        </w:rPr>
        <w:t>expansion.</w:t>
      </w:r>
      <w:r>
        <w:rPr>
          <w:color w:val="231F20"/>
          <w:spacing w:val="-12"/>
          <w:w w:val="105"/>
        </w:rPr>
        <w:t> </w:t>
      </w:r>
      <w:r>
        <w:rPr>
          <w:color w:val="231F20"/>
          <w:w w:val="105"/>
        </w:rPr>
        <w:t>The</w:t>
      </w:r>
      <w:r>
        <w:rPr>
          <w:color w:val="231F20"/>
          <w:spacing w:val="-12"/>
          <w:w w:val="105"/>
        </w:rPr>
        <w:t> </w:t>
      </w:r>
      <w:r>
        <w:rPr>
          <w:color w:val="231F20"/>
          <w:w w:val="105"/>
        </w:rPr>
        <w:t>second</w:t>
      </w:r>
      <w:r>
        <w:rPr>
          <w:color w:val="231F20"/>
          <w:spacing w:val="-12"/>
          <w:w w:val="105"/>
        </w:rPr>
        <w:t> </w:t>
      </w:r>
      <w:r>
        <w:rPr>
          <w:color w:val="231F20"/>
          <w:w w:val="105"/>
        </w:rPr>
        <w:t>vote</w:t>
      </w:r>
      <w:r>
        <w:rPr>
          <w:color w:val="231F20"/>
          <w:spacing w:val="-12"/>
          <w:w w:val="105"/>
        </w:rPr>
        <w:t> </w:t>
      </w:r>
      <w:r>
        <w:rPr>
          <w:color w:val="231F20"/>
          <w:w w:val="105"/>
        </w:rPr>
        <w:t>was</w:t>
      </w:r>
      <w:r>
        <w:rPr>
          <w:color w:val="231F20"/>
          <w:spacing w:val="-12"/>
          <w:w w:val="105"/>
        </w:rPr>
        <w:t> </w:t>
      </w:r>
      <w:r>
        <w:rPr>
          <w:color w:val="231F20"/>
          <w:w w:val="105"/>
        </w:rPr>
        <w:t>four</w:t>
      </w:r>
      <w:r>
        <w:rPr>
          <w:color w:val="231F20"/>
          <w:spacing w:val="-12"/>
          <w:w w:val="105"/>
        </w:rPr>
        <w:t> </w:t>
      </w:r>
      <w:r>
        <w:rPr>
          <w:color w:val="231F20"/>
          <w:w w:val="105"/>
        </w:rPr>
        <w:t>to</w:t>
      </w:r>
      <w:r>
        <w:rPr>
          <w:color w:val="231F20"/>
          <w:spacing w:val="-13"/>
          <w:w w:val="105"/>
        </w:rPr>
        <w:t> </w:t>
      </w:r>
      <w:r>
        <w:rPr>
          <w:color w:val="231F20"/>
          <w:w w:val="105"/>
        </w:rPr>
        <w:t>one</w:t>
      </w:r>
      <w:r>
        <w:rPr>
          <w:color w:val="231F20"/>
          <w:spacing w:val="-12"/>
          <w:w w:val="105"/>
        </w:rPr>
        <w:t> </w:t>
      </w:r>
      <w:r>
        <w:rPr>
          <w:color w:val="231F20"/>
          <w:w w:val="105"/>
        </w:rPr>
        <w:t>in</w:t>
      </w:r>
      <w:r>
        <w:rPr>
          <w:color w:val="231F20"/>
          <w:spacing w:val="-12"/>
          <w:w w:val="105"/>
        </w:rPr>
        <w:t> </w:t>
      </w:r>
      <w:r>
        <w:rPr>
          <w:color w:val="231F20"/>
          <w:w w:val="105"/>
        </w:rPr>
        <w:t>favor.</w:t>
      </w:r>
      <w:r>
        <w:rPr>
          <w:color w:val="231F20"/>
          <w:spacing w:val="-12"/>
          <w:w w:val="105"/>
        </w:rPr>
        <w:t> </w:t>
      </w:r>
      <w:r>
        <w:rPr>
          <w:color w:val="231F20"/>
          <w:w w:val="105"/>
        </w:rPr>
        <w:t>In</w:t>
      </w:r>
      <w:r>
        <w:rPr>
          <w:color w:val="231F20"/>
          <w:spacing w:val="-12"/>
          <w:w w:val="105"/>
        </w:rPr>
        <w:t> </w:t>
      </w:r>
      <w:r>
        <w:rPr>
          <w:color w:val="231F20"/>
          <w:w w:val="105"/>
        </w:rPr>
        <w:t>discussion</w:t>
      </w:r>
      <w:r>
        <w:rPr>
          <w:color w:val="231F20"/>
          <w:spacing w:val="-12"/>
          <w:w w:val="105"/>
        </w:rPr>
        <w:t> </w:t>
      </w:r>
      <w:r>
        <w:rPr>
          <w:color w:val="231F20"/>
          <w:w w:val="105"/>
        </w:rPr>
        <w:t>prior</w:t>
      </w:r>
      <w:r>
        <w:rPr>
          <w:color w:val="231F20"/>
          <w:spacing w:val="-12"/>
          <w:w w:val="105"/>
        </w:rPr>
        <w:t> </w:t>
      </w:r>
      <w:r>
        <w:rPr>
          <w:color w:val="231F20"/>
          <w:w w:val="105"/>
        </w:rPr>
        <w:t>to</w:t>
      </w:r>
      <w:r>
        <w:rPr>
          <w:color w:val="231F20"/>
          <w:spacing w:val="-13"/>
          <w:w w:val="105"/>
        </w:rPr>
        <w:t> </w:t>
      </w:r>
      <w:r>
        <w:rPr>
          <w:color w:val="231F20"/>
          <w:w w:val="105"/>
        </w:rPr>
        <w:t>the</w:t>
      </w:r>
      <w:r>
        <w:rPr>
          <w:color w:val="231F20"/>
          <w:spacing w:val="-12"/>
          <w:w w:val="105"/>
        </w:rPr>
        <w:t> </w:t>
      </w:r>
      <w:r>
        <w:rPr>
          <w:color w:val="231F20"/>
          <w:w w:val="105"/>
        </w:rPr>
        <w:t>vote, a</w:t>
      </w:r>
      <w:r>
        <w:rPr>
          <w:color w:val="231F20"/>
          <w:spacing w:val="-9"/>
          <w:w w:val="105"/>
        </w:rPr>
        <w:t> </w:t>
      </w:r>
      <w:r>
        <w:rPr>
          <w:color w:val="231F20"/>
          <w:w w:val="105"/>
        </w:rPr>
        <w:t>continuing</w:t>
      </w:r>
      <w:r>
        <w:rPr>
          <w:color w:val="231F20"/>
          <w:spacing w:val="-9"/>
          <w:w w:val="105"/>
        </w:rPr>
        <w:t> </w:t>
      </w:r>
      <w:r>
        <w:rPr>
          <w:color w:val="231F20"/>
          <w:w w:val="105"/>
        </w:rPr>
        <w:t>issue</w:t>
      </w:r>
      <w:r>
        <w:rPr>
          <w:color w:val="231F20"/>
          <w:spacing w:val="-9"/>
          <w:w w:val="105"/>
        </w:rPr>
        <w:t> </w:t>
      </w:r>
      <w:r>
        <w:rPr>
          <w:color w:val="231F20"/>
          <w:w w:val="105"/>
        </w:rPr>
        <w:t>reared</w:t>
      </w:r>
      <w:r>
        <w:rPr>
          <w:color w:val="231F20"/>
          <w:spacing w:val="-9"/>
          <w:w w:val="105"/>
        </w:rPr>
        <w:t> </w:t>
      </w:r>
      <w:r>
        <w:rPr>
          <w:color w:val="231F20"/>
          <w:w w:val="105"/>
        </w:rPr>
        <w:t>its</w:t>
      </w:r>
      <w:r>
        <w:rPr>
          <w:color w:val="231F20"/>
          <w:spacing w:val="-9"/>
          <w:w w:val="105"/>
        </w:rPr>
        <w:t> </w:t>
      </w:r>
      <w:r>
        <w:rPr>
          <w:color w:val="231F20"/>
          <w:w w:val="105"/>
        </w:rPr>
        <w:t>head:</w:t>
      </w:r>
      <w:r>
        <w:rPr>
          <w:color w:val="231F20"/>
          <w:spacing w:val="-9"/>
          <w:w w:val="105"/>
        </w:rPr>
        <w:t> </w:t>
      </w:r>
      <w:r>
        <w:rPr>
          <w:color w:val="231F20"/>
          <w:w w:val="105"/>
        </w:rPr>
        <w:t>the</w:t>
      </w:r>
      <w:r>
        <w:rPr>
          <w:color w:val="231F20"/>
          <w:spacing w:val="-9"/>
          <w:w w:val="105"/>
        </w:rPr>
        <w:t> </w:t>
      </w:r>
      <w:r>
        <w:rPr>
          <w:color w:val="231F20"/>
          <w:w w:val="105"/>
        </w:rPr>
        <w:t>“obtrusive”</w:t>
      </w:r>
      <w:r>
        <w:rPr>
          <w:color w:val="231F20"/>
          <w:spacing w:val="-9"/>
          <w:w w:val="105"/>
        </w:rPr>
        <w:t> </w:t>
      </w:r>
      <w:r>
        <w:rPr>
          <w:color w:val="231F20"/>
          <w:w w:val="105"/>
        </w:rPr>
        <w:t>visitor</w:t>
      </w:r>
      <w:r>
        <w:rPr>
          <w:color w:val="231F20"/>
          <w:spacing w:val="-9"/>
          <w:w w:val="105"/>
        </w:rPr>
        <w:t> </w:t>
      </w:r>
      <w:r>
        <w:rPr>
          <w:color w:val="231F20"/>
          <w:w w:val="105"/>
        </w:rPr>
        <w:t>parking</w:t>
      </w:r>
      <w:r>
        <w:rPr>
          <w:color w:val="231F20"/>
          <w:spacing w:val="-9"/>
          <w:w w:val="105"/>
        </w:rPr>
        <w:t> </w:t>
      </w:r>
      <w:r>
        <w:rPr>
          <w:color w:val="231F20"/>
          <w:w w:val="105"/>
        </w:rPr>
        <w:t>lot</w:t>
      </w:r>
      <w:r>
        <w:rPr>
          <w:color w:val="231F20"/>
          <w:spacing w:val="-9"/>
          <w:w w:val="105"/>
        </w:rPr>
        <w:t> </w:t>
      </w:r>
      <w:r>
        <w:rPr>
          <w:color w:val="231F20"/>
          <w:w w:val="105"/>
        </w:rPr>
        <w:t>and</w:t>
      </w:r>
      <w:r>
        <w:rPr>
          <w:color w:val="231F20"/>
          <w:spacing w:val="-9"/>
          <w:w w:val="105"/>
        </w:rPr>
        <w:t> </w:t>
      </w:r>
      <w:r>
        <w:rPr>
          <w:color w:val="231F20"/>
          <w:w w:val="105"/>
        </w:rPr>
        <w:t>“temporary”</w:t>
      </w:r>
      <w:r>
        <w:rPr>
          <w:color w:val="231F20"/>
          <w:spacing w:val="-9"/>
          <w:w w:val="105"/>
        </w:rPr>
        <w:t> </w:t>
      </w:r>
      <w:r>
        <w:rPr>
          <w:color w:val="231F20"/>
          <w:w w:val="105"/>
        </w:rPr>
        <w:t>build- ings.</w:t>
      </w:r>
      <w:r>
        <w:rPr>
          <w:color w:val="231F20"/>
          <w:spacing w:val="-13"/>
          <w:w w:val="105"/>
        </w:rPr>
        <w:t> </w:t>
      </w:r>
      <w:r>
        <w:rPr>
          <w:color w:val="231F20"/>
          <w:w w:val="105"/>
        </w:rPr>
        <w:t>Area</w:t>
      </w:r>
      <w:r>
        <w:rPr>
          <w:color w:val="231F20"/>
          <w:spacing w:val="-12"/>
          <w:w w:val="105"/>
        </w:rPr>
        <w:t> </w:t>
      </w:r>
      <w:r>
        <w:rPr>
          <w:color w:val="231F20"/>
          <w:w w:val="105"/>
        </w:rPr>
        <w:t>residents</w:t>
      </w:r>
      <w:r>
        <w:rPr>
          <w:color w:val="231F20"/>
          <w:spacing w:val="-12"/>
          <w:w w:val="105"/>
        </w:rPr>
        <w:t> </w:t>
      </w:r>
      <w:r>
        <w:rPr>
          <w:color w:val="231F20"/>
          <w:w w:val="105"/>
        </w:rPr>
        <w:t>questioned</w:t>
      </w:r>
      <w:r>
        <w:rPr>
          <w:color w:val="231F20"/>
          <w:spacing w:val="-12"/>
          <w:w w:val="105"/>
        </w:rPr>
        <w:t> </w:t>
      </w:r>
      <w:r>
        <w:rPr>
          <w:color w:val="231F20"/>
          <w:w w:val="105"/>
        </w:rPr>
        <w:t>what</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would</w:t>
      </w:r>
      <w:r>
        <w:rPr>
          <w:color w:val="231F20"/>
          <w:spacing w:val="-13"/>
          <w:w w:val="105"/>
        </w:rPr>
        <w:t> </w:t>
      </w:r>
      <w:r>
        <w:rPr>
          <w:color w:val="231F20"/>
          <w:w w:val="105"/>
        </w:rPr>
        <w:t>do</w:t>
      </w:r>
      <w:r>
        <w:rPr>
          <w:color w:val="231F20"/>
          <w:spacing w:val="-12"/>
          <w:w w:val="105"/>
        </w:rPr>
        <w:t> </w:t>
      </w:r>
      <w:r>
        <w:rPr>
          <w:color w:val="231F20"/>
          <w:w w:val="105"/>
        </w:rPr>
        <w:t>with</w:t>
      </w:r>
      <w:r>
        <w:rPr>
          <w:color w:val="231F20"/>
          <w:spacing w:val="-12"/>
          <w:w w:val="105"/>
        </w:rPr>
        <w:t> </w:t>
      </w:r>
      <w:r>
        <w:rPr>
          <w:color w:val="231F20"/>
          <w:w w:val="105"/>
        </w:rPr>
        <w:t>additional</w:t>
      </w:r>
      <w:r>
        <w:rPr>
          <w:color w:val="231F20"/>
          <w:spacing w:val="-12"/>
          <w:w w:val="105"/>
        </w:rPr>
        <w:t> </w:t>
      </w:r>
      <w:r>
        <w:rPr>
          <w:color w:val="231F20"/>
          <w:w w:val="105"/>
        </w:rPr>
        <w:t>acreage</w:t>
      </w:r>
      <w:r>
        <w:rPr>
          <w:color w:val="231F20"/>
          <w:spacing w:val="-12"/>
          <w:w w:val="105"/>
        </w:rPr>
        <w:t> </w:t>
      </w:r>
      <w:r>
        <w:rPr>
          <w:color w:val="231F20"/>
          <w:w w:val="105"/>
        </w:rPr>
        <w:t>if</w:t>
      </w:r>
      <w:r>
        <w:rPr>
          <w:color w:val="231F20"/>
          <w:spacing w:val="-12"/>
          <w:w w:val="105"/>
        </w:rPr>
        <w:t> </w:t>
      </w:r>
      <w:r>
        <w:rPr>
          <w:color w:val="231F20"/>
          <w:w w:val="105"/>
        </w:rPr>
        <w:t>the</w:t>
      </w:r>
      <w:r>
        <w:rPr>
          <w:color w:val="231F20"/>
          <w:spacing w:val="-12"/>
          <w:w w:val="105"/>
        </w:rPr>
        <w:t> </w:t>
      </w:r>
      <w:r>
        <w:rPr>
          <w:color w:val="231F20"/>
          <w:w w:val="105"/>
        </w:rPr>
        <w:t>bound- aries were expanded.</w:t>
      </w:r>
      <w:r>
        <w:rPr>
          <w:color w:val="231F20"/>
          <w:w w:val="105"/>
          <w:position w:val="7"/>
          <w:sz w:val="12"/>
        </w:rPr>
        <w:t>28</w:t>
      </w:r>
    </w:p>
    <w:p>
      <w:pPr>
        <w:pStyle w:val="BodyText"/>
        <w:spacing w:line="292" w:lineRule="auto"/>
        <w:ind w:left="159" w:right="622" w:firstLine="1080"/>
        <w:rPr>
          <w:sz w:val="12"/>
        </w:rPr>
      </w:pPr>
      <w:r>
        <w:rPr>
          <w:color w:val="231F20"/>
          <w:w w:val="105"/>
        </w:rPr>
        <w:t>Despite</w:t>
      </w:r>
      <w:r>
        <w:rPr>
          <w:color w:val="231F20"/>
          <w:spacing w:val="-5"/>
          <w:w w:val="105"/>
        </w:rPr>
        <w:t> </w:t>
      </w:r>
      <w:r>
        <w:rPr>
          <w:color w:val="231F20"/>
          <w:w w:val="105"/>
        </w:rPr>
        <w:t>the</w:t>
      </w:r>
      <w:r>
        <w:rPr>
          <w:color w:val="231F20"/>
          <w:spacing w:val="-5"/>
          <w:w w:val="105"/>
        </w:rPr>
        <w:t> </w:t>
      </w:r>
      <w:r>
        <w:rPr>
          <w:color w:val="231F20"/>
          <w:w w:val="105"/>
        </w:rPr>
        <w:t>issues</w:t>
      </w:r>
      <w:r>
        <w:rPr>
          <w:color w:val="231F20"/>
          <w:spacing w:val="-5"/>
          <w:w w:val="105"/>
        </w:rPr>
        <w:t> </w:t>
      </w:r>
      <w:r>
        <w:rPr>
          <w:color w:val="231F20"/>
          <w:w w:val="105"/>
        </w:rPr>
        <w:t>of National</w:t>
      </w:r>
      <w:r>
        <w:rPr>
          <w:color w:val="231F20"/>
          <w:spacing w:val="-5"/>
          <w:w w:val="105"/>
        </w:rPr>
        <w:t> </w:t>
      </w:r>
      <w:r>
        <w:rPr>
          <w:color w:val="231F20"/>
          <w:w w:val="105"/>
        </w:rPr>
        <w:t>Park</w:t>
      </w:r>
      <w:r>
        <w:rPr>
          <w:color w:val="231F20"/>
          <w:spacing w:val="-5"/>
          <w:w w:val="105"/>
        </w:rPr>
        <w:t> </w:t>
      </w:r>
      <w:r>
        <w:rPr>
          <w:color w:val="231F20"/>
          <w:w w:val="105"/>
        </w:rPr>
        <w:t>Service</w:t>
      </w:r>
      <w:r>
        <w:rPr>
          <w:color w:val="231F20"/>
          <w:spacing w:val="-5"/>
          <w:w w:val="105"/>
        </w:rPr>
        <w:t> </w:t>
      </w:r>
      <w:r>
        <w:rPr>
          <w:color w:val="231F20"/>
          <w:w w:val="105"/>
        </w:rPr>
        <w:t>stewardship</w:t>
      </w:r>
      <w:r>
        <w:rPr>
          <w:color w:val="231F20"/>
          <w:spacing w:val="-5"/>
          <w:w w:val="105"/>
        </w:rPr>
        <w:t> </w:t>
      </w:r>
      <w:r>
        <w:rPr>
          <w:color w:val="231F20"/>
          <w:w w:val="105"/>
        </w:rPr>
        <w:t>and</w:t>
      </w:r>
      <w:r>
        <w:rPr>
          <w:color w:val="231F20"/>
          <w:spacing w:val="-5"/>
          <w:w w:val="105"/>
        </w:rPr>
        <w:t> </w:t>
      </w:r>
      <w:r>
        <w:rPr>
          <w:color w:val="231F20"/>
          <w:w w:val="105"/>
        </w:rPr>
        <w:t>concerns</w:t>
      </w:r>
      <w:r>
        <w:rPr>
          <w:color w:val="231F20"/>
          <w:spacing w:val="-5"/>
          <w:w w:val="105"/>
        </w:rPr>
        <w:t> </w:t>
      </w:r>
      <w:r>
        <w:rPr>
          <w:color w:val="231F20"/>
          <w:w w:val="105"/>
        </w:rPr>
        <w:t>about</w:t>
      </w:r>
      <w:r>
        <w:rPr>
          <w:color w:val="231F20"/>
          <w:spacing w:val="-5"/>
          <w:w w:val="105"/>
        </w:rPr>
        <w:t> </w:t>
      </w:r>
      <w:r>
        <w:rPr>
          <w:color w:val="231F20"/>
          <w:w w:val="105"/>
        </w:rPr>
        <w:t>re- strictive</w:t>
      </w:r>
      <w:r>
        <w:rPr>
          <w:color w:val="231F20"/>
          <w:spacing w:val="-9"/>
          <w:w w:val="105"/>
        </w:rPr>
        <w:t> </w:t>
      </w:r>
      <w:r>
        <w:rPr>
          <w:color w:val="231F20"/>
          <w:w w:val="105"/>
        </w:rPr>
        <w:t>regulations</w:t>
      </w:r>
      <w:r>
        <w:rPr>
          <w:color w:val="231F20"/>
          <w:spacing w:val="-9"/>
          <w:w w:val="105"/>
        </w:rPr>
        <w:t> </w:t>
      </w:r>
      <w:r>
        <w:rPr>
          <w:color w:val="231F20"/>
          <w:w w:val="105"/>
        </w:rPr>
        <w:t>on</w:t>
      </w:r>
      <w:r>
        <w:rPr>
          <w:color w:val="231F20"/>
          <w:spacing w:val="-9"/>
          <w:w w:val="105"/>
        </w:rPr>
        <w:t> </w:t>
      </w:r>
      <w:r>
        <w:rPr>
          <w:color w:val="231F20"/>
          <w:w w:val="105"/>
        </w:rPr>
        <w:t>lands</w:t>
      </w:r>
      <w:r>
        <w:rPr>
          <w:color w:val="231F20"/>
          <w:spacing w:val="-9"/>
          <w:w w:val="105"/>
        </w:rPr>
        <w:t> </w:t>
      </w:r>
      <w:r>
        <w:rPr>
          <w:color w:val="231F20"/>
          <w:w w:val="105"/>
        </w:rPr>
        <w:t>within</w:t>
      </w:r>
      <w:r>
        <w:rPr>
          <w:color w:val="231F20"/>
          <w:spacing w:val="-9"/>
          <w:w w:val="105"/>
        </w:rPr>
        <w:t> </w:t>
      </w:r>
      <w:r>
        <w:rPr>
          <w:color w:val="231F20"/>
          <w:w w:val="105"/>
        </w:rPr>
        <w:t>the</w:t>
      </w:r>
      <w:r>
        <w:rPr>
          <w:color w:val="231F20"/>
          <w:spacing w:val="-9"/>
          <w:w w:val="105"/>
        </w:rPr>
        <w:t> </w:t>
      </w:r>
      <w:r>
        <w:rPr>
          <w:color w:val="231F20"/>
          <w:w w:val="105"/>
        </w:rPr>
        <w:t>park</w:t>
      </w:r>
      <w:r>
        <w:rPr>
          <w:color w:val="231F20"/>
          <w:spacing w:val="-9"/>
          <w:w w:val="105"/>
        </w:rPr>
        <w:t> </w:t>
      </w:r>
      <w:r>
        <w:rPr>
          <w:color w:val="231F20"/>
          <w:w w:val="105"/>
        </w:rPr>
        <w:t>boundary,</w:t>
      </w:r>
      <w:r>
        <w:rPr>
          <w:color w:val="231F20"/>
          <w:spacing w:val="-9"/>
          <w:w w:val="105"/>
        </w:rPr>
        <w:t> </w:t>
      </w:r>
      <w:r>
        <w:rPr>
          <w:color w:val="231F20"/>
          <w:w w:val="105"/>
        </w:rPr>
        <w:t>the</w:t>
      </w:r>
      <w:r>
        <w:rPr>
          <w:color w:val="231F20"/>
          <w:spacing w:val="-9"/>
          <w:w w:val="105"/>
        </w:rPr>
        <w:t> </w:t>
      </w:r>
      <w:r>
        <w:rPr>
          <w:color w:val="231F20"/>
          <w:w w:val="105"/>
        </w:rPr>
        <w:t>concept</w:t>
      </w:r>
      <w:r>
        <w:rPr>
          <w:color w:val="231F20"/>
          <w:spacing w:val="-9"/>
          <w:w w:val="105"/>
        </w:rPr>
        <w:t> </w:t>
      </w:r>
      <w:r>
        <w:rPr>
          <w:color w:val="231F20"/>
          <w:w w:val="105"/>
        </w:rPr>
        <w:t>of</w:t>
      </w:r>
      <w:r>
        <w:rPr>
          <w:color w:val="231F20"/>
          <w:spacing w:val="-3"/>
          <w:w w:val="105"/>
        </w:rPr>
        <w:t> </w:t>
      </w:r>
      <w:r>
        <w:rPr>
          <w:color w:val="231F20"/>
          <w:w w:val="105"/>
        </w:rPr>
        <w:t>the</w:t>
      </w:r>
      <w:r>
        <w:rPr>
          <w:color w:val="231F20"/>
          <w:spacing w:val="-9"/>
          <w:w w:val="105"/>
        </w:rPr>
        <w:t> </w:t>
      </w:r>
      <w:r>
        <w:rPr>
          <w:color w:val="231F20"/>
          <w:w w:val="105"/>
        </w:rPr>
        <w:t>boundary</w:t>
      </w:r>
      <w:r>
        <w:rPr>
          <w:color w:val="231F20"/>
          <w:spacing w:val="-12"/>
          <w:w w:val="105"/>
        </w:rPr>
        <w:t> </w:t>
      </w:r>
      <w:r>
        <w:rPr>
          <w:color w:val="231F20"/>
          <w:w w:val="105"/>
        </w:rPr>
        <w:t>expan- sion</w:t>
      </w:r>
      <w:r>
        <w:rPr>
          <w:color w:val="231F20"/>
          <w:spacing w:val="-1"/>
          <w:w w:val="105"/>
        </w:rPr>
        <w:t> </w:t>
      </w:r>
      <w:r>
        <w:rPr>
          <w:color w:val="231F20"/>
          <w:w w:val="105"/>
        </w:rPr>
        <w:t>had</w:t>
      </w:r>
      <w:r>
        <w:rPr>
          <w:color w:val="231F20"/>
          <w:spacing w:val="-1"/>
          <w:w w:val="105"/>
        </w:rPr>
        <w:t> </w:t>
      </w:r>
      <w:r>
        <w:rPr>
          <w:color w:val="231F20"/>
          <w:w w:val="105"/>
        </w:rPr>
        <w:t>broad</w:t>
      </w:r>
      <w:r>
        <w:rPr>
          <w:color w:val="231F20"/>
          <w:spacing w:val="-1"/>
          <w:w w:val="105"/>
        </w:rPr>
        <w:t> </w:t>
      </w:r>
      <w:r>
        <w:rPr>
          <w:color w:val="231F20"/>
          <w:w w:val="105"/>
        </w:rPr>
        <w:t>local</w:t>
      </w:r>
      <w:r>
        <w:rPr>
          <w:color w:val="231F20"/>
          <w:spacing w:val="-1"/>
          <w:w w:val="105"/>
        </w:rPr>
        <w:t> </w:t>
      </w:r>
      <w:r>
        <w:rPr>
          <w:color w:val="231F20"/>
          <w:w w:val="105"/>
        </w:rPr>
        <w:t>support.</w:t>
      </w:r>
      <w:r>
        <w:rPr>
          <w:color w:val="231F20"/>
          <w:spacing w:val="-8"/>
          <w:w w:val="105"/>
        </w:rPr>
        <w:t> </w:t>
      </w:r>
      <w:r>
        <w:rPr>
          <w:color w:val="231F20"/>
          <w:w w:val="105"/>
        </w:rPr>
        <w:t>The</w:t>
      </w:r>
      <w:r>
        <w:rPr>
          <w:color w:val="231F20"/>
          <w:spacing w:val="-1"/>
          <w:w w:val="105"/>
        </w:rPr>
        <w:t> </w:t>
      </w:r>
      <w:r>
        <w:rPr>
          <w:color w:val="231F20"/>
          <w:w w:val="105"/>
        </w:rPr>
        <w:t>Open</w:t>
      </w:r>
      <w:r>
        <w:rPr>
          <w:color w:val="231F20"/>
          <w:spacing w:val="-1"/>
          <w:w w:val="105"/>
        </w:rPr>
        <w:t> </w:t>
      </w:r>
      <w:r>
        <w:rPr>
          <w:color w:val="231F20"/>
          <w:w w:val="105"/>
        </w:rPr>
        <w:t>Space</w:t>
      </w:r>
      <w:r>
        <w:rPr>
          <w:color w:val="231F20"/>
          <w:spacing w:val="-1"/>
          <w:w w:val="105"/>
        </w:rPr>
        <w:t> </w:t>
      </w:r>
      <w:r>
        <w:rPr>
          <w:color w:val="231F20"/>
          <w:w w:val="105"/>
        </w:rPr>
        <w:t>Institute</w:t>
      </w:r>
      <w:r>
        <w:rPr>
          <w:color w:val="231F20"/>
          <w:spacing w:val="-1"/>
          <w:w w:val="105"/>
        </w:rPr>
        <w:t> </w:t>
      </w:r>
      <w:r>
        <w:rPr>
          <w:color w:val="231F20"/>
          <w:w w:val="105"/>
        </w:rPr>
        <w:t>and</w:t>
      </w:r>
      <w:r>
        <w:rPr>
          <w:color w:val="231F20"/>
          <w:spacing w:val="-1"/>
          <w:w w:val="105"/>
        </w:rPr>
        <w:t> </w:t>
      </w:r>
      <w:r>
        <w:rPr>
          <w:color w:val="231F20"/>
          <w:w w:val="105"/>
        </w:rPr>
        <w:t>one</w:t>
      </w:r>
      <w:r>
        <w:rPr>
          <w:color w:val="231F20"/>
          <w:spacing w:val="-1"/>
          <w:w w:val="105"/>
        </w:rPr>
        <w:t> </w:t>
      </w:r>
      <w:r>
        <w:rPr>
          <w:color w:val="231F20"/>
          <w:w w:val="105"/>
        </w:rPr>
        <w:t>of the</w:t>
      </w:r>
      <w:r>
        <w:rPr>
          <w:color w:val="231F20"/>
          <w:spacing w:val="-1"/>
          <w:w w:val="105"/>
        </w:rPr>
        <w:t> </w:t>
      </w:r>
      <w:r>
        <w:rPr>
          <w:color w:val="231F20"/>
          <w:w w:val="105"/>
        </w:rPr>
        <w:t>adjoining</w:t>
      </w:r>
      <w:r>
        <w:rPr>
          <w:color w:val="231F20"/>
          <w:spacing w:val="-1"/>
          <w:w w:val="105"/>
        </w:rPr>
        <w:t> </w:t>
      </w:r>
      <w:r>
        <w:rPr>
          <w:color w:val="231F20"/>
          <w:w w:val="105"/>
        </w:rPr>
        <w:t>property owners</w:t>
      </w:r>
      <w:r>
        <w:rPr>
          <w:color w:val="231F20"/>
          <w:spacing w:val="-13"/>
          <w:w w:val="105"/>
        </w:rPr>
        <w:t> </w:t>
      </w:r>
      <w:r>
        <w:rPr>
          <w:color w:val="231F20"/>
          <w:w w:val="105"/>
        </w:rPr>
        <w:t>were</w:t>
      </w:r>
      <w:r>
        <w:rPr>
          <w:color w:val="231F20"/>
          <w:spacing w:val="-12"/>
          <w:w w:val="105"/>
        </w:rPr>
        <w:t> </w:t>
      </w:r>
      <w:r>
        <w:rPr>
          <w:color w:val="231F20"/>
          <w:w w:val="105"/>
        </w:rPr>
        <w:t>particularly</w:t>
      </w:r>
      <w:r>
        <w:rPr>
          <w:color w:val="231F20"/>
          <w:spacing w:val="-12"/>
          <w:w w:val="105"/>
        </w:rPr>
        <w:t> </w:t>
      </w:r>
      <w:r>
        <w:rPr>
          <w:color w:val="231F20"/>
          <w:w w:val="105"/>
        </w:rPr>
        <w:t>enthusiastic</w:t>
      </w:r>
      <w:r>
        <w:rPr>
          <w:color w:val="231F20"/>
          <w:spacing w:val="-12"/>
          <w:w w:val="105"/>
        </w:rPr>
        <w:t> </w:t>
      </w:r>
      <w:r>
        <w:rPr>
          <w:color w:val="231F20"/>
          <w:w w:val="105"/>
        </w:rPr>
        <w:t>about</w:t>
      </w:r>
      <w:r>
        <w:rPr>
          <w:color w:val="231F20"/>
          <w:spacing w:val="-12"/>
          <w:w w:val="105"/>
        </w:rPr>
        <w:t> </w:t>
      </w:r>
      <w:r>
        <w:rPr>
          <w:color w:val="231F20"/>
          <w:w w:val="105"/>
        </w:rPr>
        <w:t>National</w:t>
      </w:r>
      <w:r>
        <w:rPr>
          <w:color w:val="231F20"/>
          <w:spacing w:val="-12"/>
          <w:w w:val="105"/>
        </w:rPr>
        <w:t> </w:t>
      </w:r>
      <w:r>
        <w:rPr>
          <w:color w:val="231F20"/>
          <w:w w:val="105"/>
        </w:rPr>
        <w:t>Park</w:t>
      </w:r>
      <w:r>
        <w:rPr>
          <w:color w:val="231F20"/>
          <w:spacing w:val="-11"/>
          <w:w w:val="105"/>
        </w:rPr>
        <w:t> </w:t>
      </w:r>
      <w:r>
        <w:rPr>
          <w:color w:val="231F20"/>
          <w:w w:val="105"/>
        </w:rPr>
        <w:t>Service</w:t>
      </w:r>
      <w:r>
        <w:rPr>
          <w:color w:val="231F20"/>
          <w:spacing w:val="-12"/>
          <w:w w:val="105"/>
        </w:rPr>
        <w:t> </w:t>
      </w:r>
      <w:r>
        <w:rPr>
          <w:color w:val="231F20"/>
          <w:w w:val="105"/>
        </w:rPr>
        <w:t>land</w:t>
      </w:r>
      <w:r>
        <w:rPr>
          <w:color w:val="231F20"/>
          <w:spacing w:val="-12"/>
          <w:w w:val="105"/>
        </w:rPr>
        <w:t> </w:t>
      </w:r>
      <w:r>
        <w:rPr>
          <w:color w:val="231F20"/>
          <w:w w:val="105"/>
        </w:rPr>
        <w:t>acquisition</w:t>
      </w:r>
      <w:r>
        <w:rPr>
          <w:color w:val="231F20"/>
          <w:spacing w:val="-12"/>
          <w:w w:val="105"/>
        </w:rPr>
        <w:t> </w:t>
      </w:r>
      <w:r>
        <w:rPr>
          <w:color w:val="231F20"/>
          <w:w w:val="105"/>
        </w:rPr>
        <w:t>or</w:t>
      </w:r>
      <w:r>
        <w:rPr>
          <w:color w:val="231F20"/>
          <w:spacing w:val="-12"/>
          <w:w w:val="105"/>
        </w:rPr>
        <w:t> </w:t>
      </w:r>
      <w:r>
        <w:rPr>
          <w:color w:val="231F20"/>
          <w:w w:val="105"/>
        </w:rPr>
        <w:t>ease- ments that could protect the park’s historic setting. OSI and the Columbia County Land Conservancy</w:t>
      </w:r>
      <w:r>
        <w:rPr>
          <w:color w:val="231F20"/>
          <w:spacing w:val="-11"/>
          <w:w w:val="105"/>
        </w:rPr>
        <w:t> </w:t>
      </w:r>
      <w:r>
        <w:rPr>
          <w:color w:val="231F20"/>
          <w:w w:val="105"/>
        </w:rPr>
        <w:t>had</w:t>
      </w:r>
      <w:r>
        <w:rPr>
          <w:color w:val="231F20"/>
          <w:spacing w:val="-8"/>
          <w:w w:val="105"/>
        </w:rPr>
        <w:t> </w:t>
      </w:r>
      <w:r>
        <w:rPr>
          <w:color w:val="231F20"/>
          <w:w w:val="105"/>
        </w:rPr>
        <w:t>achieved</w:t>
      </w:r>
      <w:r>
        <w:rPr>
          <w:color w:val="231F20"/>
          <w:spacing w:val="-8"/>
          <w:w w:val="105"/>
        </w:rPr>
        <w:t> </w:t>
      </w:r>
      <w:r>
        <w:rPr>
          <w:color w:val="231F20"/>
          <w:w w:val="105"/>
        </w:rPr>
        <w:t>a</w:t>
      </w:r>
      <w:r>
        <w:rPr>
          <w:color w:val="231F20"/>
          <w:spacing w:val="-8"/>
          <w:w w:val="105"/>
        </w:rPr>
        <w:t> </w:t>
      </w:r>
      <w:r>
        <w:rPr>
          <w:color w:val="231F20"/>
          <w:w w:val="105"/>
        </w:rPr>
        <w:t>strong</w:t>
      </w:r>
      <w:r>
        <w:rPr>
          <w:color w:val="231F20"/>
          <w:spacing w:val="-8"/>
          <w:w w:val="105"/>
        </w:rPr>
        <w:t> </w:t>
      </w:r>
      <w:r>
        <w:rPr>
          <w:color w:val="231F20"/>
          <w:w w:val="105"/>
        </w:rPr>
        <w:t>presence</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area,</w:t>
      </w:r>
      <w:r>
        <w:rPr>
          <w:color w:val="231F20"/>
          <w:spacing w:val="-8"/>
          <w:w w:val="105"/>
        </w:rPr>
        <w:t> </w:t>
      </w:r>
      <w:r>
        <w:rPr>
          <w:color w:val="231F20"/>
          <w:w w:val="105"/>
        </w:rPr>
        <w:t>and</w:t>
      </w:r>
      <w:r>
        <w:rPr>
          <w:color w:val="231F20"/>
          <w:spacing w:val="-8"/>
          <w:w w:val="105"/>
        </w:rPr>
        <w:t> </w:t>
      </w:r>
      <w:r>
        <w:rPr>
          <w:color w:val="231F20"/>
          <w:w w:val="105"/>
        </w:rPr>
        <w:t>their</w:t>
      </w:r>
      <w:r>
        <w:rPr>
          <w:color w:val="231F20"/>
          <w:spacing w:val="-8"/>
          <w:w w:val="105"/>
        </w:rPr>
        <w:t> </w:t>
      </w:r>
      <w:r>
        <w:rPr>
          <w:color w:val="231F20"/>
          <w:w w:val="105"/>
        </w:rPr>
        <w:t>goals</w:t>
      </w:r>
      <w:r>
        <w:rPr>
          <w:color w:val="231F20"/>
          <w:spacing w:val="-8"/>
          <w:w w:val="105"/>
        </w:rPr>
        <w:t> </w:t>
      </w:r>
      <w:r>
        <w:rPr>
          <w:color w:val="231F20"/>
          <w:w w:val="105"/>
        </w:rPr>
        <w:t>of</w:t>
      </w:r>
      <w:r>
        <w:rPr>
          <w:color w:val="231F20"/>
          <w:spacing w:val="-2"/>
          <w:w w:val="105"/>
        </w:rPr>
        <w:t> </w:t>
      </w:r>
      <w:r>
        <w:rPr>
          <w:color w:val="231F20"/>
          <w:w w:val="105"/>
        </w:rPr>
        <w:t>preserving</w:t>
      </w:r>
      <w:r>
        <w:rPr>
          <w:color w:val="231F20"/>
          <w:spacing w:val="-8"/>
          <w:w w:val="105"/>
        </w:rPr>
        <w:t> </w:t>
      </w:r>
      <w:r>
        <w:rPr>
          <w:color w:val="231F20"/>
          <w:w w:val="105"/>
        </w:rPr>
        <w:t>open space</w:t>
      </w:r>
      <w:r>
        <w:rPr>
          <w:color w:val="231F20"/>
          <w:spacing w:val="-12"/>
          <w:w w:val="105"/>
        </w:rPr>
        <w:t> </w:t>
      </w:r>
      <w:r>
        <w:rPr>
          <w:color w:val="231F20"/>
          <w:w w:val="105"/>
        </w:rPr>
        <w:t>and</w:t>
      </w:r>
      <w:r>
        <w:rPr>
          <w:color w:val="231F20"/>
          <w:spacing w:val="-8"/>
          <w:w w:val="105"/>
        </w:rPr>
        <w:t> </w:t>
      </w:r>
      <w:r>
        <w:rPr>
          <w:color w:val="231F20"/>
          <w:w w:val="105"/>
        </w:rPr>
        <w:t>agricultural</w:t>
      </w:r>
      <w:r>
        <w:rPr>
          <w:color w:val="231F20"/>
          <w:spacing w:val="-8"/>
          <w:w w:val="105"/>
        </w:rPr>
        <w:t> </w:t>
      </w:r>
      <w:r>
        <w:rPr>
          <w:color w:val="231F20"/>
          <w:w w:val="105"/>
        </w:rPr>
        <w:t>lands</w:t>
      </w:r>
      <w:r>
        <w:rPr>
          <w:color w:val="231F20"/>
          <w:spacing w:val="-8"/>
          <w:w w:val="105"/>
        </w:rPr>
        <w:t> </w:t>
      </w:r>
      <w:r>
        <w:rPr>
          <w:color w:val="231F20"/>
          <w:w w:val="105"/>
        </w:rPr>
        <w:t>resonated</w:t>
      </w:r>
      <w:r>
        <w:rPr>
          <w:color w:val="231F20"/>
          <w:spacing w:val="-8"/>
          <w:w w:val="105"/>
        </w:rPr>
        <w:t> </w:t>
      </w:r>
      <w:r>
        <w:rPr>
          <w:color w:val="231F20"/>
          <w:w w:val="105"/>
        </w:rPr>
        <w:t>with</w:t>
      </w:r>
      <w:r>
        <w:rPr>
          <w:color w:val="231F20"/>
          <w:spacing w:val="-8"/>
          <w:w w:val="105"/>
        </w:rPr>
        <w:t> </w:t>
      </w:r>
      <w:r>
        <w:rPr>
          <w:color w:val="231F20"/>
          <w:w w:val="105"/>
        </w:rPr>
        <w:t>many</w:t>
      </w:r>
      <w:r>
        <w:rPr>
          <w:color w:val="231F20"/>
          <w:spacing w:val="-13"/>
          <w:w w:val="105"/>
        </w:rPr>
        <w:t> </w:t>
      </w:r>
      <w:r>
        <w:rPr>
          <w:color w:val="231F20"/>
          <w:w w:val="105"/>
        </w:rPr>
        <w:t>local</w:t>
      </w:r>
      <w:r>
        <w:rPr>
          <w:color w:val="231F20"/>
          <w:spacing w:val="-8"/>
          <w:w w:val="105"/>
        </w:rPr>
        <w:t> </w:t>
      </w:r>
      <w:r>
        <w:rPr>
          <w:color w:val="231F20"/>
          <w:w w:val="105"/>
        </w:rPr>
        <w:t>residents.</w:t>
      </w:r>
      <w:r>
        <w:rPr>
          <w:color w:val="231F20"/>
          <w:spacing w:val="-13"/>
          <w:w w:val="105"/>
        </w:rPr>
        <w:t> </w:t>
      </w:r>
      <w:r>
        <w:rPr>
          <w:color w:val="231F20"/>
          <w:w w:val="105"/>
        </w:rPr>
        <w:t>The</w:t>
      </w:r>
      <w:r>
        <w:rPr>
          <w:color w:val="231F20"/>
          <w:spacing w:val="-7"/>
          <w:w w:val="105"/>
        </w:rPr>
        <w:t> </w:t>
      </w:r>
      <w:r>
        <w:rPr>
          <w:color w:val="231F20"/>
          <w:w w:val="105"/>
        </w:rPr>
        <w:t>Kinderhook</w:t>
      </w:r>
      <w:r>
        <w:rPr>
          <w:color w:val="231F20"/>
          <w:spacing w:val="-13"/>
          <w:w w:val="105"/>
        </w:rPr>
        <w:t> </w:t>
      </w:r>
      <w:r>
        <w:rPr>
          <w:color w:val="231F20"/>
          <w:w w:val="105"/>
        </w:rPr>
        <w:t>Town </w:t>
      </w:r>
      <w:r>
        <w:rPr>
          <w:color w:val="231F20"/>
          <w:spacing w:val="-2"/>
          <w:w w:val="105"/>
        </w:rPr>
        <w:t>Board,</w:t>
      </w:r>
      <w:r>
        <w:rPr>
          <w:color w:val="231F20"/>
          <w:spacing w:val="-11"/>
          <w:w w:val="105"/>
        </w:rPr>
        <w:t> </w:t>
      </w:r>
      <w:r>
        <w:rPr>
          <w:color w:val="231F20"/>
          <w:spacing w:val="-2"/>
          <w:w w:val="105"/>
        </w:rPr>
        <w:t>aware</w:t>
      </w:r>
      <w:r>
        <w:rPr>
          <w:color w:val="231F20"/>
          <w:spacing w:val="-10"/>
          <w:w w:val="105"/>
        </w:rPr>
        <w:t> </w:t>
      </w:r>
      <w:r>
        <w:rPr>
          <w:color w:val="231F20"/>
          <w:spacing w:val="-2"/>
          <w:w w:val="105"/>
        </w:rPr>
        <w:t>of</w:t>
      </w:r>
      <w:r>
        <w:rPr>
          <w:color w:val="231F20"/>
          <w:spacing w:val="-10"/>
          <w:w w:val="105"/>
        </w:rPr>
        <w:t> </w:t>
      </w:r>
      <w:r>
        <w:rPr>
          <w:color w:val="231F20"/>
          <w:spacing w:val="-2"/>
          <w:w w:val="105"/>
        </w:rPr>
        <w:t>other</w:t>
      </w:r>
      <w:r>
        <w:rPr>
          <w:color w:val="231F20"/>
          <w:spacing w:val="-10"/>
          <w:w w:val="105"/>
        </w:rPr>
        <w:t> </w:t>
      </w:r>
      <w:r>
        <w:rPr>
          <w:color w:val="231F20"/>
          <w:spacing w:val="-2"/>
          <w:w w:val="105"/>
        </w:rPr>
        <w:t>communities</w:t>
      </w:r>
      <w:r>
        <w:rPr>
          <w:color w:val="231F20"/>
          <w:spacing w:val="-10"/>
          <w:w w:val="105"/>
        </w:rPr>
        <w:t> </w:t>
      </w:r>
      <w:r>
        <w:rPr>
          <w:color w:val="231F20"/>
          <w:spacing w:val="-2"/>
          <w:w w:val="105"/>
        </w:rPr>
        <w:t>negatively</w:t>
      </w:r>
      <w:r>
        <w:rPr>
          <w:color w:val="231F20"/>
          <w:spacing w:val="-10"/>
          <w:w w:val="105"/>
        </w:rPr>
        <w:t> </w:t>
      </w:r>
      <w:r>
        <w:rPr>
          <w:color w:val="231F20"/>
          <w:spacing w:val="-2"/>
          <w:w w:val="105"/>
        </w:rPr>
        <w:t>aﬀected</w:t>
      </w:r>
      <w:r>
        <w:rPr>
          <w:color w:val="231F20"/>
          <w:spacing w:val="-10"/>
          <w:w w:val="105"/>
        </w:rPr>
        <w:t> </w:t>
      </w:r>
      <w:r>
        <w:rPr>
          <w:color w:val="231F20"/>
          <w:spacing w:val="-2"/>
          <w:w w:val="105"/>
        </w:rPr>
        <w:t>by</w:t>
      </w:r>
      <w:r>
        <w:rPr>
          <w:color w:val="231F20"/>
          <w:spacing w:val="-11"/>
          <w:w w:val="105"/>
        </w:rPr>
        <w:t> </w:t>
      </w:r>
      <w:r>
        <w:rPr>
          <w:color w:val="231F20"/>
          <w:spacing w:val="-2"/>
          <w:w w:val="105"/>
        </w:rPr>
        <w:t>development,</w:t>
      </w:r>
      <w:r>
        <w:rPr>
          <w:color w:val="231F20"/>
          <w:spacing w:val="-10"/>
          <w:w w:val="105"/>
        </w:rPr>
        <w:t> </w:t>
      </w:r>
      <w:r>
        <w:rPr>
          <w:color w:val="231F20"/>
          <w:spacing w:val="-2"/>
          <w:w w:val="105"/>
        </w:rPr>
        <w:t>had</w:t>
      </w:r>
      <w:r>
        <w:rPr>
          <w:color w:val="231F20"/>
          <w:spacing w:val="-10"/>
          <w:w w:val="105"/>
        </w:rPr>
        <w:t> </w:t>
      </w:r>
      <w:r>
        <w:rPr>
          <w:color w:val="231F20"/>
          <w:spacing w:val="-2"/>
          <w:w w:val="105"/>
        </w:rPr>
        <w:t>a</w:t>
      </w:r>
      <w:r>
        <w:rPr>
          <w:color w:val="231F20"/>
          <w:spacing w:val="-10"/>
          <w:w w:val="105"/>
        </w:rPr>
        <w:t> </w:t>
      </w:r>
      <w:r>
        <w:rPr>
          <w:color w:val="231F20"/>
          <w:spacing w:val="-2"/>
          <w:w w:val="105"/>
        </w:rPr>
        <w:t>diﬀerent</w:t>
      </w:r>
      <w:r>
        <w:rPr>
          <w:color w:val="231F20"/>
          <w:spacing w:val="-10"/>
          <w:w w:val="105"/>
        </w:rPr>
        <w:t> </w:t>
      </w:r>
      <w:r>
        <w:rPr>
          <w:color w:val="231F20"/>
          <w:spacing w:val="-2"/>
          <w:w w:val="105"/>
        </w:rPr>
        <w:t>vision </w:t>
      </w:r>
      <w:r>
        <w:rPr>
          <w:color w:val="231F20"/>
          <w:w w:val="105"/>
        </w:rPr>
        <w:t>for</w:t>
      </w:r>
      <w:r>
        <w:rPr>
          <w:color w:val="231F20"/>
          <w:spacing w:val="-11"/>
          <w:w w:val="105"/>
        </w:rPr>
        <w:t> </w:t>
      </w:r>
      <w:r>
        <w:rPr>
          <w:color w:val="231F20"/>
          <w:w w:val="105"/>
        </w:rPr>
        <w:t>their</w:t>
      </w:r>
      <w:r>
        <w:rPr>
          <w:color w:val="231F20"/>
          <w:spacing w:val="-10"/>
          <w:w w:val="105"/>
        </w:rPr>
        <w:t> </w:t>
      </w:r>
      <w:r>
        <w:rPr>
          <w:color w:val="231F20"/>
          <w:w w:val="105"/>
        </w:rPr>
        <w:t>community,</w:t>
      </w:r>
      <w:r>
        <w:rPr>
          <w:color w:val="231F20"/>
          <w:spacing w:val="-10"/>
          <w:w w:val="105"/>
        </w:rPr>
        <w:t> </w:t>
      </w:r>
      <w:r>
        <w:rPr>
          <w:color w:val="231F20"/>
          <w:w w:val="105"/>
        </w:rPr>
        <w:t>one</w:t>
      </w:r>
      <w:r>
        <w:rPr>
          <w:color w:val="231F20"/>
          <w:spacing w:val="-10"/>
          <w:w w:val="105"/>
        </w:rPr>
        <w:t> </w:t>
      </w:r>
      <w:r>
        <w:rPr>
          <w:color w:val="231F20"/>
          <w:w w:val="105"/>
        </w:rPr>
        <w:t>that</w:t>
      </w:r>
      <w:r>
        <w:rPr>
          <w:color w:val="231F20"/>
          <w:spacing w:val="-10"/>
          <w:w w:val="105"/>
        </w:rPr>
        <w:t> </w:t>
      </w:r>
      <w:r>
        <w:rPr>
          <w:color w:val="231F20"/>
          <w:w w:val="105"/>
        </w:rPr>
        <w:t>honored</w:t>
      </w:r>
      <w:r>
        <w:rPr>
          <w:color w:val="231F20"/>
          <w:spacing w:val="-10"/>
          <w:w w:val="105"/>
        </w:rPr>
        <w:t> </w:t>
      </w:r>
      <w:r>
        <w:rPr>
          <w:color w:val="231F20"/>
          <w:w w:val="105"/>
        </w:rPr>
        <w:t>its</w:t>
      </w:r>
      <w:r>
        <w:rPr>
          <w:color w:val="231F20"/>
          <w:spacing w:val="-10"/>
          <w:w w:val="105"/>
        </w:rPr>
        <w:t> </w:t>
      </w:r>
      <w:r>
        <w:rPr>
          <w:color w:val="231F20"/>
          <w:w w:val="105"/>
        </w:rPr>
        <w:t>rural</w:t>
      </w:r>
      <w:r>
        <w:rPr>
          <w:color w:val="231F20"/>
          <w:spacing w:val="-10"/>
          <w:w w:val="105"/>
        </w:rPr>
        <w:t> </w:t>
      </w:r>
      <w:r>
        <w:rPr>
          <w:color w:val="231F20"/>
          <w:w w:val="105"/>
        </w:rPr>
        <w:t>and</w:t>
      </w:r>
      <w:r>
        <w:rPr>
          <w:color w:val="231F20"/>
          <w:spacing w:val="-10"/>
          <w:w w:val="105"/>
        </w:rPr>
        <w:t> </w:t>
      </w:r>
      <w:r>
        <w:rPr>
          <w:color w:val="231F20"/>
          <w:w w:val="105"/>
        </w:rPr>
        <w:t>agricultural</w:t>
      </w:r>
      <w:r>
        <w:rPr>
          <w:color w:val="231F20"/>
          <w:spacing w:val="-10"/>
          <w:w w:val="105"/>
        </w:rPr>
        <w:t> </w:t>
      </w:r>
      <w:r>
        <w:rPr>
          <w:color w:val="231F20"/>
          <w:w w:val="105"/>
        </w:rPr>
        <w:t>heritage.</w:t>
      </w:r>
      <w:r>
        <w:rPr>
          <w:color w:val="231F20"/>
          <w:spacing w:val="-10"/>
          <w:w w:val="105"/>
        </w:rPr>
        <w:t> </w:t>
      </w:r>
      <w:r>
        <w:rPr>
          <w:color w:val="231F20"/>
          <w:w w:val="105"/>
        </w:rPr>
        <w:t>Many</w:t>
      </w:r>
      <w:r>
        <w:rPr>
          <w:color w:val="231F20"/>
          <w:spacing w:val="-13"/>
          <w:w w:val="105"/>
        </w:rPr>
        <w:t> </w:t>
      </w:r>
      <w:r>
        <w:rPr>
          <w:color w:val="231F20"/>
          <w:w w:val="105"/>
        </w:rPr>
        <w:t>of</w:t>
      </w:r>
      <w:r>
        <w:rPr>
          <w:color w:val="231F20"/>
          <w:spacing w:val="-3"/>
          <w:w w:val="105"/>
        </w:rPr>
        <w:t> </w:t>
      </w:r>
      <w:r>
        <w:rPr>
          <w:color w:val="231F20"/>
          <w:w w:val="105"/>
        </w:rPr>
        <w:t>the</w:t>
      </w:r>
      <w:r>
        <w:rPr>
          <w:color w:val="231F20"/>
          <w:spacing w:val="-10"/>
          <w:w w:val="105"/>
        </w:rPr>
        <w:t> </w:t>
      </w:r>
      <w:r>
        <w:rPr>
          <w:color w:val="231F20"/>
          <w:w w:val="105"/>
        </w:rPr>
        <w:t>area’s residents shared that vision.</w:t>
      </w:r>
      <w:r>
        <w:rPr>
          <w:color w:val="231F20"/>
          <w:w w:val="105"/>
          <w:position w:val="7"/>
          <w:sz w:val="12"/>
        </w:rPr>
        <w:t>29</w:t>
      </w:r>
    </w:p>
    <w:p>
      <w:pPr>
        <w:pStyle w:val="BodyText"/>
        <w:spacing w:line="292" w:lineRule="auto"/>
        <w:ind w:left="160" w:right="630" w:firstLine="1079"/>
      </w:pPr>
      <w:r>
        <w:rPr>
          <w:color w:val="231F20"/>
        </w:rPr>
        <w:t>The 2003 ﬁnal version of the Boundary Study/Environmental Assessment basi- cally</w:t>
      </w:r>
      <w:r>
        <w:rPr>
          <w:color w:val="231F20"/>
          <w:spacing w:val="-1"/>
        </w:rPr>
        <w:t> </w:t>
      </w:r>
      <w:r>
        <w:rPr>
          <w:color w:val="231F20"/>
        </w:rPr>
        <w:t>reprised</w:t>
      </w:r>
      <w:r>
        <w:rPr>
          <w:color w:val="231F20"/>
          <w:spacing w:val="3"/>
        </w:rPr>
        <w:t> </w:t>
      </w:r>
      <w:r>
        <w:rPr>
          <w:color w:val="231F20"/>
        </w:rPr>
        <w:t>the</w:t>
      </w:r>
      <w:r>
        <w:rPr>
          <w:color w:val="231F20"/>
          <w:spacing w:val="3"/>
        </w:rPr>
        <w:t> </w:t>
      </w:r>
      <w:r>
        <w:rPr>
          <w:color w:val="231F20"/>
        </w:rPr>
        <w:t>three</w:t>
      </w:r>
      <w:r>
        <w:rPr>
          <w:color w:val="231F20"/>
          <w:spacing w:val="3"/>
        </w:rPr>
        <w:t> </w:t>
      </w:r>
      <w:r>
        <w:rPr>
          <w:color w:val="231F20"/>
        </w:rPr>
        <w:t>alternatives</w:t>
      </w:r>
      <w:r>
        <w:rPr>
          <w:color w:val="231F20"/>
          <w:spacing w:val="2"/>
        </w:rPr>
        <w:t> </w:t>
      </w:r>
      <w:r>
        <w:rPr>
          <w:color w:val="231F20"/>
        </w:rPr>
        <w:t>presented</w:t>
      </w:r>
      <w:r>
        <w:rPr>
          <w:color w:val="231F20"/>
          <w:spacing w:val="3"/>
        </w:rPr>
        <w:t> </w:t>
      </w:r>
      <w:r>
        <w:rPr>
          <w:color w:val="231F20"/>
        </w:rPr>
        <w:t>in</w:t>
      </w:r>
      <w:r>
        <w:rPr>
          <w:color w:val="231F20"/>
          <w:spacing w:val="3"/>
        </w:rPr>
        <w:t> </w:t>
      </w:r>
      <w:r>
        <w:rPr>
          <w:color w:val="231F20"/>
        </w:rPr>
        <w:t>the</w:t>
      </w:r>
      <w:r>
        <w:rPr>
          <w:color w:val="231F20"/>
          <w:spacing w:val="3"/>
        </w:rPr>
        <w:t> </w:t>
      </w:r>
      <w:r>
        <w:rPr>
          <w:color w:val="231F20"/>
        </w:rPr>
        <w:t>draft.</w:t>
      </w:r>
      <w:r>
        <w:rPr>
          <w:color w:val="231F20"/>
          <w:spacing w:val="-5"/>
        </w:rPr>
        <w:t> </w:t>
      </w:r>
      <w:r>
        <w:rPr>
          <w:color w:val="231F20"/>
        </w:rPr>
        <w:t>The</w:t>
      </w:r>
      <w:r>
        <w:rPr>
          <w:color w:val="231F20"/>
          <w:spacing w:val="3"/>
        </w:rPr>
        <w:t> </w:t>
      </w:r>
      <w:r>
        <w:rPr>
          <w:color w:val="231F20"/>
        </w:rPr>
        <w:t>ﬁrst</w:t>
      </w:r>
      <w:r>
        <w:rPr>
          <w:color w:val="231F20"/>
          <w:spacing w:val="3"/>
        </w:rPr>
        <w:t> </w:t>
      </w:r>
      <w:r>
        <w:rPr>
          <w:color w:val="231F20"/>
        </w:rPr>
        <w:t>provided</w:t>
      </w:r>
      <w:r>
        <w:rPr>
          <w:color w:val="231F20"/>
          <w:spacing w:val="2"/>
        </w:rPr>
        <w:t> </w:t>
      </w:r>
      <w:r>
        <w:rPr>
          <w:color w:val="231F20"/>
        </w:rPr>
        <w:t>no</w:t>
      </w:r>
      <w:r>
        <w:rPr>
          <w:color w:val="231F20"/>
          <w:spacing w:val="3"/>
        </w:rPr>
        <w:t> </w:t>
      </w:r>
      <w:r>
        <w:rPr>
          <w:color w:val="231F20"/>
        </w:rPr>
        <w:t>change</w:t>
      </w:r>
      <w:r>
        <w:rPr>
          <w:color w:val="231F20"/>
          <w:spacing w:val="3"/>
        </w:rPr>
        <w:t> </w:t>
      </w:r>
      <w:r>
        <w:rPr>
          <w:color w:val="231F20"/>
        </w:rPr>
        <w:t>in</w:t>
      </w:r>
      <w:r>
        <w:rPr>
          <w:color w:val="231F20"/>
          <w:spacing w:val="3"/>
        </w:rPr>
        <w:t> </w:t>
      </w:r>
      <w:r>
        <w:rPr>
          <w:color w:val="231F20"/>
          <w:spacing w:val="-5"/>
        </w:rPr>
        <w:t>the</w:t>
      </w:r>
    </w:p>
    <w:p>
      <w:pPr>
        <w:pStyle w:val="BodyText"/>
        <w:spacing w:before="5"/>
        <w:rPr>
          <w:sz w:val="12"/>
        </w:rPr>
      </w:pPr>
      <w:r>
        <w:rPr/>
        <mc:AlternateContent>
          <mc:Choice Requires="wps">
            <w:drawing>
              <wp:anchor distT="0" distB="0" distL="0" distR="0" allowOverlap="1" layoutInCell="1" locked="0" behindDoc="1" simplePos="0" relativeHeight="487680000">
                <wp:simplePos x="0" y="0"/>
                <wp:positionH relativeFrom="page">
                  <wp:posOffset>1143000</wp:posOffset>
                </wp:positionH>
                <wp:positionV relativeFrom="paragraph">
                  <wp:posOffset>107904</wp:posOffset>
                </wp:positionV>
                <wp:extent cx="1828800" cy="1270"/>
                <wp:effectExtent l="0" t="0" r="0" b="0"/>
                <wp:wrapTopAndBottom/>
                <wp:docPr id="287" name="Graphic 287"/>
                <wp:cNvGraphicFramePr>
                  <a:graphicFrameLocks/>
                </wp:cNvGraphicFramePr>
                <a:graphic>
                  <a:graphicData uri="http://schemas.microsoft.com/office/word/2010/wordprocessingShape">
                    <wps:wsp>
                      <wps:cNvPr id="287" name="Graphic 287"/>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496453pt;width:144pt;height:.1pt;mso-position-horizontal-relative:page;mso-position-vertical-relative:paragraph;z-index:-15636480;mso-wrap-distance-left:0;mso-wrap-distance-right:0" id="docshape285" coordorigin="1800,170" coordsize="2880,0" path="m1800,170l4680,170e" filled="false" stroked="true" strokeweight=".75pt" strokecolor="#231f20">
                <v:path arrowok="t"/>
                <v:stroke dashstyle="solid"/>
                <w10:wrap type="topAndBottom"/>
              </v:shape>
            </w:pict>
          </mc:Fallback>
        </mc:AlternateContent>
      </w:r>
    </w:p>
    <w:p>
      <w:pPr>
        <w:spacing w:line="244" w:lineRule="auto" w:before="30"/>
        <w:ind w:left="159" w:right="622" w:firstLine="0"/>
        <w:jc w:val="left"/>
        <w:rPr>
          <w:sz w:val="19"/>
        </w:rPr>
      </w:pPr>
      <w:r>
        <w:rPr>
          <w:color w:val="231F20"/>
          <w:w w:val="105"/>
          <w:position w:val="6"/>
          <w:sz w:val="11"/>
        </w:rPr>
        <w:t>25</w:t>
      </w:r>
      <w:r>
        <w:rPr>
          <w:color w:val="231F20"/>
          <w:spacing w:val="9"/>
          <w:w w:val="105"/>
          <w:position w:val="6"/>
          <w:sz w:val="11"/>
        </w:rPr>
        <w:t> </w:t>
      </w:r>
      <w:r>
        <w:rPr>
          <w:color w:val="231F20"/>
          <w:w w:val="105"/>
          <w:sz w:val="19"/>
        </w:rPr>
        <w:t>Attachment</w:t>
      </w:r>
      <w:r>
        <w:rPr>
          <w:color w:val="231F20"/>
          <w:spacing w:val="-6"/>
          <w:w w:val="105"/>
          <w:sz w:val="19"/>
        </w:rPr>
        <w:t> </w:t>
      </w:r>
      <w:r>
        <w:rPr>
          <w:color w:val="231F20"/>
          <w:w w:val="105"/>
          <w:sz w:val="19"/>
        </w:rPr>
        <w:t>to</w:t>
      </w:r>
      <w:r>
        <w:rPr>
          <w:color w:val="231F20"/>
          <w:spacing w:val="-6"/>
          <w:w w:val="105"/>
          <w:sz w:val="19"/>
        </w:rPr>
        <w:t> </w:t>
      </w:r>
      <w:r>
        <w:rPr>
          <w:color w:val="231F20"/>
          <w:w w:val="105"/>
          <w:sz w:val="19"/>
        </w:rPr>
        <w:t>Dan</w:t>
      </w:r>
      <w:r>
        <w:rPr>
          <w:color w:val="231F20"/>
          <w:spacing w:val="-6"/>
          <w:w w:val="105"/>
          <w:sz w:val="19"/>
        </w:rPr>
        <w:t> </w:t>
      </w:r>
      <w:r>
        <w:rPr>
          <w:color w:val="231F20"/>
          <w:w w:val="105"/>
          <w:sz w:val="19"/>
        </w:rPr>
        <w:t>Dattilio</w:t>
      </w:r>
      <w:r>
        <w:rPr>
          <w:color w:val="231F20"/>
          <w:spacing w:val="-6"/>
          <w:w w:val="105"/>
          <w:sz w:val="19"/>
        </w:rPr>
        <w:t> </w:t>
      </w:r>
      <w:r>
        <w:rPr>
          <w:color w:val="231F20"/>
          <w:w w:val="105"/>
          <w:sz w:val="19"/>
        </w:rPr>
        <w:t>to</w:t>
      </w:r>
      <w:r>
        <w:rPr>
          <w:color w:val="231F20"/>
          <w:spacing w:val="-6"/>
          <w:w w:val="105"/>
          <w:sz w:val="19"/>
        </w:rPr>
        <w:t> </w:t>
      </w:r>
      <w:r>
        <w:rPr>
          <w:color w:val="231F20"/>
          <w:w w:val="105"/>
          <w:sz w:val="19"/>
        </w:rPr>
        <w:t>Mr.</w:t>
      </w:r>
      <w:r>
        <w:rPr>
          <w:color w:val="231F20"/>
          <w:spacing w:val="-6"/>
          <w:w w:val="105"/>
          <w:sz w:val="19"/>
        </w:rPr>
        <w:t> </w:t>
      </w:r>
      <w:r>
        <w:rPr>
          <w:color w:val="231F20"/>
          <w:w w:val="105"/>
          <w:sz w:val="19"/>
        </w:rPr>
        <w:t>and</w:t>
      </w:r>
      <w:r>
        <w:rPr>
          <w:color w:val="231F20"/>
          <w:spacing w:val="-6"/>
          <w:w w:val="105"/>
          <w:sz w:val="19"/>
        </w:rPr>
        <w:t> </w:t>
      </w:r>
      <w:r>
        <w:rPr>
          <w:color w:val="231F20"/>
          <w:w w:val="105"/>
          <w:sz w:val="19"/>
        </w:rPr>
        <w:t>Mrs.</w:t>
      </w:r>
      <w:r>
        <w:rPr>
          <w:color w:val="231F20"/>
          <w:spacing w:val="-6"/>
          <w:w w:val="105"/>
          <w:sz w:val="19"/>
        </w:rPr>
        <w:t> </w:t>
      </w:r>
      <w:r>
        <w:rPr>
          <w:color w:val="231F20"/>
          <w:w w:val="105"/>
          <w:sz w:val="19"/>
        </w:rPr>
        <w:t>Henry</w:t>
      </w:r>
      <w:r>
        <w:rPr>
          <w:color w:val="231F20"/>
          <w:spacing w:val="-8"/>
          <w:w w:val="105"/>
          <w:sz w:val="19"/>
        </w:rPr>
        <w:t> </w:t>
      </w:r>
      <w:r>
        <w:rPr>
          <w:color w:val="231F20"/>
          <w:w w:val="105"/>
          <w:sz w:val="19"/>
        </w:rPr>
        <w:t>Weil,</w:t>
      </w:r>
      <w:r>
        <w:rPr>
          <w:color w:val="231F20"/>
          <w:spacing w:val="-6"/>
          <w:w w:val="105"/>
          <w:sz w:val="19"/>
        </w:rPr>
        <w:t> </w:t>
      </w:r>
      <w:r>
        <w:rPr>
          <w:color w:val="231F20"/>
          <w:w w:val="105"/>
          <w:sz w:val="19"/>
        </w:rPr>
        <w:t>November</w:t>
      </w:r>
      <w:r>
        <w:rPr>
          <w:color w:val="231F20"/>
          <w:spacing w:val="-6"/>
          <w:w w:val="105"/>
          <w:sz w:val="19"/>
        </w:rPr>
        <w:t> </w:t>
      </w:r>
      <w:r>
        <w:rPr>
          <w:color w:val="231F20"/>
          <w:w w:val="105"/>
          <w:sz w:val="19"/>
        </w:rPr>
        <w:t>8,</w:t>
      </w:r>
      <w:r>
        <w:rPr>
          <w:color w:val="231F20"/>
          <w:spacing w:val="-6"/>
          <w:w w:val="105"/>
          <w:sz w:val="19"/>
        </w:rPr>
        <w:t> </w:t>
      </w:r>
      <w:r>
        <w:rPr>
          <w:color w:val="231F20"/>
          <w:w w:val="105"/>
          <w:sz w:val="19"/>
        </w:rPr>
        <w:t>2004,</w:t>
      </w:r>
      <w:r>
        <w:rPr>
          <w:color w:val="231F20"/>
          <w:spacing w:val="-6"/>
          <w:w w:val="105"/>
          <w:sz w:val="19"/>
        </w:rPr>
        <w:t> </w:t>
      </w:r>
      <w:r>
        <w:rPr>
          <w:color w:val="231F20"/>
          <w:w w:val="105"/>
          <w:sz w:val="19"/>
        </w:rPr>
        <w:t>Folder</w:t>
      </w:r>
      <w:r>
        <w:rPr>
          <w:color w:val="231F20"/>
          <w:spacing w:val="-6"/>
          <w:w w:val="105"/>
          <w:sz w:val="19"/>
        </w:rPr>
        <w:t> </w:t>
      </w:r>
      <w:r>
        <w:rPr>
          <w:color w:val="231F20"/>
          <w:w w:val="105"/>
          <w:sz w:val="19"/>
        </w:rPr>
        <w:t>11-8-04</w:t>
      </w:r>
      <w:r>
        <w:rPr>
          <w:color w:val="231F20"/>
          <w:spacing w:val="-6"/>
          <w:w w:val="105"/>
          <w:sz w:val="19"/>
        </w:rPr>
        <w:t> </w:t>
      </w:r>
      <w:r>
        <w:rPr>
          <w:color w:val="231F20"/>
          <w:w w:val="105"/>
          <w:sz w:val="19"/>
        </w:rPr>
        <w:t>Weil</w:t>
      </w:r>
      <w:r>
        <w:rPr>
          <w:color w:val="231F20"/>
          <w:spacing w:val="-6"/>
          <w:w w:val="105"/>
          <w:sz w:val="19"/>
        </w:rPr>
        <w:t> </w:t>
      </w:r>
      <w:r>
        <w:rPr>
          <w:color w:val="231F20"/>
          <w:w w:val="105"/>
          <w:sz w:val="19"/>
        </w:rPr>
        <w:t>Let- ter, MAVA Central Files; </w:t>
      </w:r>
      <w:r>
        <w:rPr>
          <w:i/>
          <w:color w:val="231F20"/>
          <w:w w:val="105"/>
          <w:sz w:val="19"/>
        </w:rPr>
        <w:t>Boundary Study 2003</w:t>
      </w:r>
      <w:r>
        <w:rPr>
          <w:color w:val="231F20"/>
          <w:w w:val="105"/>
          <w:sz w:val="19"/>
        </w:rPr>
        <w:t>, 4-5.</w:t>
      </w:r>
    </w:p>
    <w:p>
      <w:pPr>
        <w:spacing w:line="244" w:lineRule="auto" w:before="59"/>
        <w:ind w:left="160" w:right="554" w:hanging="1"/>
        <w:jc w:val="left"/>
        <w:rPr>
          <w:sz w:val="19"/>
        </w:rPr>
      </w:pPr>
      <w:r>
        <w:rPr>
          <w:color w:val="231F20"/>
          <w:w w:val="105"/>
          <w:position w:val="6"/>
          <w:sz w:val="11"/>
        </w:rPr>
        <w:t>26</w:t>
      </w:r>
      <w:r>
        <w:rPr>
          <w:color w:val="231F20"/>
          <w:spacing w:val="10"/>
          <w:w w:val="105"/>
          <w:position w:val="6"/>
          <w:sz w:val="11"/>
        </w:rPr>
        <w:t> </w:t>
      </w:r>
      <w:r>
        <w:rPr>
          <w:color w:val="231F20"/>
          <w:w w:val="105"/>
          <w:sz w:val="19"/>
        </w:rPr>
        <w:t>Jack</w:t>
      </w:r>
      <w:r>
        <w:rPr>
          <w:color w:val="231F20"/>
          <w:spacing w:val="-9"/>
          <w:w w:val="105"/>
          <w:sz w:val="19"/>
        </w:rPr>
        <w:t> </w:t>
      </w:r>
      <w:r>
        <w:rPr>
          <w:color w:val="231F20"/>
          <w:w w:val="105"/>
          <w:sz w:val="19"/>
        </w:rPr>
        <w:t>Mabb,</w:t>
      </w:r>
      <w:r>
        <w:rPr>
          <w:color w:val="231F20"/>
          <w:spacing w:val="-9"/>
          <w:w w:val="105"/>
          <w:sz w:val="19"/>
        </w:rPr>
        <w:t> </w:t>
      </w:r>
      <w:r>
        <w:rPr>
          <w:color w:val="231F20"/>
          <w:w w:val="105"/>
          <w:sz w:val="19"/>
        </w:rPr>
        <w:t>“Lindenwald</w:t>
      </w:r>
      <w:r>
        <w:rPr>
          <w:color w:val="231F20"/>
          <w:spacing w:val="-9"/>
          <w:w w:val="105"/>
          <w:sz w:val="19"/>
        </w:rPr>
        <w:t> </w:t>
      </w:r>
      <w:r>
        <w:rPr>
          <w:color w:val="231F20"/>
          <w:w w:val="105"/>
          <w:sz w:val="19"/>
        </w:rPr>
        <w:t>Expansion</w:t>
      </w:r>
      <w:r>
        <w:rPr>
          <w:color w:val="231F20"/>
          <w:spacing w:val="-9"/>
          <w:w w:val="105"/>
          <w:sz w:val="19"/>
        </w:rPr>
        <w:t> </w:t>
      </w:r>
      <w:r>
        <w:rPr>
          <w:color w:val="231F20"/>
          <w:w w:val="105"/>
          <w:sz w:val="19"/>
        </w:rPr>
        <w:t>Hits</w:t>
      </w:r>
      <w:r>
        <w:rPr>
          <w:color w:val="231F20"/>
          <w:spacing w:val="-9"/>
          <w:w w:val="105"/>
          <w:sz w:val="19"/>
        </w:rPr>
        <w:t> </w:t>
      </w:r>
      <w:r>
        <w:rPr>
          <w:color w:val="231F20"/>
          <w:w w:val="105"/>
          <w:sz w:val="19"/>
        </w:rPr>
        <w:t>Snag,”</w:t>
      </w:r>
      <w:r>
        <w:rPr>
          <w:color w:val="231F20"/>
          <w:spacing w:val="-9"/>
          <w:w w:val="105"/>
          <w:sz w:val="19"/>
        </w:rPr>
        <w:t> </w:t>
      </w:r>
      <w:r>
        <w:rPr>
          <w:i/>
          <w:color w:val="231F20"/>
          <w:w w:val="105"/>
          <w:sz w:val="19"/>
        </w:rPr>
        <w:t>The</w:t>
      </w:r>
      <w:r>
        <w:rPr>
          <w:i/>
          <w:color w:val="231F20"/>
          <w:spacing w:val="-9"/>
          <w:w w:val="105"/>
          <w:sz w:val="19"/>
        </w:rPr>
        <w:t> </w:t>
      </w:r>
      <w:r>
        <w:rPr>
          <w:i/>
          <w:color w:val="231F20"/>
          <w:w w:val="105"/>
          <w:sz w:val="19"/>
        </w:rPr>
        <w:t>Independent</w:t>
      </w:r>
      <w:r>
        <w:rPr>
          <w:color w:val="231F20"/>
          <w:w w:val="105"/>
          <w:sz w:val="19"/>
        </w:rPr>
        <w:t>,</w:t>
      </w:r>
      <w:r>
        <w:rPr>
          <w:color w:val="231F20"/>
          <w:spacing w:val="-9"/>
          <w:w w:val="105"/>
          <w:sz w:val="19"/>
        </w:rPr>
        <w:t> </w:t>
      </w:r>
      <w:r>
        <w:rPr>
          <w:color w:val="231F20"/>
          <w:w w:val="105"/>
          <w:sz w:val="19"/>
        </w:rPr>
        <w:t>undated</w:t>
      </w:r>
      <w:r>
        <w:rPr>
          <w:color w:val="231F20"/>
          <w:spacing w:val="-9"/>
          <w:w w:val="105"/>
          <w:sz w:val="19"/>
        </w:rPr>
        <w:t> </w:t>
      </w:r>
      <w:r>
        <w:rPr>
          <w:color w:val="231F20"/>
          <w:w w:val="105"/>
          <w:sz w:val="19"/>
        </w:rPr>
        <w:t>clipping</w:t>
      </w:r>
      <w:r>
        <w:rPr>
          <w:color w:val="231F20"/>
          <w:spacing w:val="-9"/>
          <w:w w:val="105"/>
          <w:sz w:val="19"/>
        </w:rPr>
        <w:t> </w:t>
      </w:r>
      <w:r>
        <w:rPr>
          <w:color w:val="231F20"/>
          <w:w w:val="105"/>
          <w:sz w:val="19"/>
        </w:rPr>
        <w:t>[November,</w:t>
      </w:r>
      <w:r>
        <w:rPr>
          <w:color w:val="231F20"/>
          <w:spacing w:val="-9"/>
          <w:w w:val="105"/>
          <w:sz w:val="19"/>
        </w:rPr>
        <w:t> </w:t>
      </w:r>
      <w:r>
        <w:rPr>
          <w:color w:val="231F20"/>
          <w:w w:val="105"/>
          <w:sz w:val="19"/>
        </w:rPr>
        <w:t>2002] in Folder Draft Boundary Study-Environmental Assessment [2 of 2], MAVA Central Files.</w:t>
      </w:r>
    </w:p>
    <w:p>
      <w:pPr>
        <w:spacing w:line="244" w:lineRule="auto" w:before="59"/>
        <w:ind w:left="160" w:right="554" w:hanging="1"/>
        <w:jc w:val="left"/>
        <w:rPr>
          <w:sz w:val="19"/>
        </w:rPr>
      </w:pPr>
      <w:r>
        <w:rPr>
          <w:color w:val="231F20"/>
          <w:w w:val="105"/>
          <w:position w:val="6"/>
          <w:sz w:val="11"/>
        </w:rPr>
        <w:t>27</w:t>
      </w:r>
      <w:r>
        <w:rPr>
          <w:color w:val="231F20"/>
          <w:spacing w:val="22"/>
          <w:w w:val="105"/>
          <w:position w:val="6"/>
          <w:sz w:val="11"/>
        </w:rPr>
        <w:t> </w:t>
      </w:r>
      <w:r>
        <w:rPr>
          <w:color w:val="231F20"/>
          <w:w w:val="105"/>
          <w:sz w:val="19"/>
        </w:rPr>
        <w:t>“Lindenwald Boundaries Should Expand,”</w:t>
      </w:r>
      <w:r>
        <w:rPr>
          <w:color w:val="231F20"/>
          <w:spacing w:val="-4"/>
          <w:w w:val="105"/>
          <w:sz w:val="19"/>
        </w:rPr>
        <w:t> </w:t>
      </w:r>
      <w:r>
        <w:rPr>
          <w:color w:val="231F20"/>
          <w:w w:val="105"/>
          <w:sz w:val="19"/>
        </w:rPr>
        <w:t>The Independent, December 13, 2002, Folder ICON/</w:t>
      </w:r>
      <w:r>
        <w:rPr>
          <w:i/>
          <w:color w:val="231F20"/>
          <w:w w:val="105"/>
          <w:sz w:val="19"/>
        </w:rPr>
        <w:t>DCP</w:t>
      </w:r>
      <w:r>
        <w:rPr>
          <w:i/>
          <w:color w:val="231F20"/>
          <w:w w:val="105"/>
          <w:sz w:val="19"/>
        </w:rPr>
        <w:t> </w:t>
      </w:r>
      <w:r>
        <w:rPr>
          <w:color w:val="231F20"/>
          <w:w w:val="105"/>
          <w:sz w:val="19"/>
        </w:rPr>
        <w:t>Letters, MAVA Central Files.</w:t>
      </w:r>
    </w:p>
    <w:p>
      <w:pPr>
        <w:spacing w:line="244" w:lineRule="auto" w:before="59"/>
        <w:ind w:left="159" w:right="554" w:firstLine="0"/>
        <w:jc w:val="left"/>
        <w:rPr>
          <w:sz w:val="19"/>
        </w:rPr>
      </w:pPr>
      <w:r>
        <w:rPr>
          <w:color w:val="231F20"/>
          <w:w w:val="105"/>
          <w:position w:val="6"/>
          <w:sz w:val="11"/>
        </w:rPr>
        <w:t>28</w:t>
      </w:r>
      <w:r>
        <w:rPr>
          <w:color w:val="231F20"/>
          <w:spacing w:val="18"/>
          <w:w w:val="105"/>
          <w:position w:val="6"/>
          <w:sz w:val="11"/>
        </w:rPr>
        <w:t> </w:t>
      </w:r>
      <w:r>
        <w:rPr>
          <w:color w:val="231F20"/>
          <w:w w:val="105"/>
          <w:sz w:val="19"/>
        </w:rPr>
        <w:t>Mindy</w:t>
      </w:r>
      <w:r>
        <w:rPr>
          <w:color w:val="231F20"/>
          <w:spacing w:val="-3"/>
          <w:w w:val="105"/>
          <w:sz w:val="19"/>
        </w:rPr>
        <w:t> </w:t>
      </w:r>
      <w:r>
        <w:rPr>
          <w:color w:val="231F20"/>
          <w:w w:val="105"/>
          <w:sz w:val="19"/>
        </w:rPr>
        <w:t>Potts,</w:t>
      </w:r>
      <w:r>
        <w:rPr>
          <w:color w:val="231F20"/>
          <w:spacing w:val="-1"/>
          <w:w w:val="105"/>
          <w:sz w:val="19"/>
        </w:rPr>
        <w:t> </w:t>
      </w:r>
      <w:r>
        <w:rPr>
          <w:color w:val="231F20"/>
          <w:w w:val="105"/>
          <w:sz w:val="19"/>
        </w:rPr>
        <w:t>“The</w:t>
      </w:r>
      <w:r>
        <w:rPr>
          <w:color w:val="231F20"/>
          <w:spacing w:val="-1"/>
          <w:w w:val="105"/>
          <w:sz w:val="19"/>
        </w:rPr>
        <w:t> </w:t>
      </w:r>
      <w:r>
        <w:rPr>
          <w:color w:val="231F20"/>
          <w:w w:val="105"/>
          <w:sz w:val="19"/>
        </w:rPr>
        <w:t>Expansion</w:t>
      </w:r>
      <w:r>
        <w:rPr>
          <w:color w:val="231F20"/>
          <w:spacing w:val="-1"/>
          <w:w w:val="105"/>
          <w:sz w:val="19"/>
        </w:rPr>
        <w:t> </w:t>
      </w:r>
      <w:r>
        <w:rPr>
          <w:color w:val="231F20"/>
          <w:w w:val="105"/>
          <w:sz w:val="19"/>
        </w:rPr>
        <w:t>of the</w:t>
      </w:r>
      <w:r>
        <w:rPr>
          <w:color w:val="231F20"/>
          <w:spacing w:val="-1"/>
          <w:w w:val="105"/>
          <w:sz w:val="19"/>
        </w:rPr>
        <w:t> </w:t>
      </w:r>
      <w:r>
        <w:rPr>
          <w:color w:val="231F20"/>
          <w:w w:val="105"/>
          <w:sz w:val="19"/>
        </w:rPr>
        <w:t>Martin</w:t>
      </w:r>
      <w:r>
        <w:rPr>
          <w:color w:val="231F20"/>
          <w:spacing w:val="-1"/>
          <w:w w:val="105"/>
          <w:sz w:val="19"/>
        </w:rPr>
        <w:t> </w:t>
      </w:r>
      <w:r>
        <w:rPr>
          <w:color w:val="231F20"/>
          <w:w w:val="105"/>
          <w:sz w:val="19"/>
        </w:rPr>
        <w:t>Van</w:t>
      </w:r>
      <w:r>
        <w:rPr>
          <w:color w:val="231F20"/>
          <w:spacing w:val="-1"/>
          <w:w w:val="105"/>
          <w:sz w:val="19"/>
        </w:rPr>
        <w:t> </w:t>
      </w:r>
      <w:r>
        <w:rPr>
          <w:color w:val="231F20"/>
          <w:w w:val="105"/>
          <w:sz w:val="19"/>
        </w:rPr>
        <w:t>Buren</w:t>
      </w:r>
      <w:r>
        <w:rPr>
          <w:color w:val="231F20"/>
          <w:spacing w:val="-1"/>
          <w:w w:val="105"/>
          <w:sz w:val="19"/>
        </w:rPr>
        <w:t> </w:t>
      </w:r>
      <w:r>
        <w:rPr>
          <w:color w:val="231F20"/>
          <w:w w:val="105"/>
          <w:sz w:val="19"/>
        </w:rPr>
        <w:t>Historic</w:t>
      </w:r>
      <w:r>
        <w:rPr>
          <w:color w:val="231F20"/>
          <w:spacing w:val="-1"/>
          <w:w w:val="105"/>
          <w:sz w:val="19"/>
        </w:rPr>
        <w:t> </w:t>
      </w:r>
      <w:r>
        <w:rPr>
          <w:color w:val="231F20"/>
          <w:w w:val="105"/>
          <w:sz w:val="19"/>
        </w:rPr>
        <w:t>Site,”</w:t>
      </w:r>
      <w:r>
        <w:rPr>
          <w:color w:val="231F20"/>
          <w:spacing w:val="-1"/>
          <w:w w:val="105"/>
          <w:sz w:val="19"/>
        </w:rPr>
        <w:t> </w:t>
      </w:r>
      <w:r>
        <w:rPr>
          <w:i/>
          <w:color w:val="231F20"/>
          <w:w w:val="105"/>
          <w:sz w:val="19"/>
        </w:rPr>
        <w:t>Hudson</w:t>
      </w:r>
      <w:r>
        <w:rPr>
          <w:i/>
          <w:color w:val="231F20"/>
          <w:spacing w:val="-2"/>
          <w:w w:val="105"/>
          <w:sz w:val="19"/>
        </w:rPr>
        <w:t> </w:t>
      </w:r>
      <w:r>
        <w:rPr>
          <w:i/>
          <w:color w:val="231F20"/>
          <w:w w:val="105"/>
          <w:sz w:val="19"/>
        </w:rPr>
        <w:t>River</w:t>
      </w:r>
      <w:r>
        <w:rPr>
          <w:i/>
          <w:color w:val="231F20"/>
          <w:spacing w:val="-2"/>
          <w:w w:val="105"/>
          <w:sz w:val="19"/>
        </w:rPr>
        <w:t> </w:t>
      </w:r>
      <w:r>
        <w:rPr>
          <w:i/>
          <w:color w:val="231F20"/>
          <w:w w:val="105"/>
          <w:sz w:val="19"/>
        </w:rPr>
        <w:t>Sampler</w:t>
      </w:r>
      <w:r>
        <w:rPr>
          <w:color w:val="231F20"/>
          <w:w w:val="105"/>
          <w:sz w:val="19"/>
        </w:rPr>
        <w:t>,</w:t>
      </w:r>
      <w:r>
        <w:rPr>
          <w:color w:val="231F20"/>
          <w:spacing w:val="-1"/>
          <w:w w:val="105"/>
          <w:sz w:val="19"/>
        </w:rPr>
        <w:t> </w:t>
      </w:r>
      <w:r>
        <w:rPr>
          <w:color w:val="231F20"/>
          <w:w w:val="105"/>
          <w:sz w:val="19"/>
        </w:rPr>
        <w:t>Febru- ary 2003, Folder ICON/</w:t>
      </w:r>
      <w:r>
        <w:rPr>
          <w:i/>
          <w:color w:val="231F20"/>
          <w:w w:val="105"/>
          <w:sz w:val="19"/>
        </w:rPr>
        <w:t>DCP </w:t>
      </w:r>
      <w:r>
        <w:rPr>
          <w:color w:val="231F20"/>
          <w:w w:val="105"/>
          <w:sz w:val="19"/>
        </w:rPr>
        <w:t>Letters, MAVA Central Files.</w:t>
      </w:r>
    </w:p>
    <w:p>
      <w:pPr>
        <w:spacing w:before="60"/>
        <w:ind w:left="160" w:right="0" w:firstLine="0"/>
        <w:jc w:val="left"/>
        <w:rPr>
          <w:sz w:val="19"/>
        </w:rPr>
      </w:pPr>
      <w:r>
        <w:rPr>
          <w:color w:val="231F20"/>
          <w:position w:val="6"/>
          <w:sz w:val="11"/>
        </w:rPr>
        <w:t>29</w:t>
      </w:r>
      <w:r>
        <w:rPr>
          <w:color w:val="231F20"/>
          <w:spacing w:val="25"/>
          <w:position w:val="6"/>
          <w:sz w:val="11"/>
        </w:rPr>
        <w:t> </w:t>
      </w:r>
      <w:r>
        <w:rPr>
          <w:color w:val="231F20"/>
          <w:sz w:val="19"/>
        </w:rPr>
        <w:t>Marjorie</w:t>
      </w:r>
      <w:r>
        <w:rPr>
          <w:color w:val="231F20"/>
          <w:spacing w:val="7"/>
          <w:sz w:val="19"/>
        </w:rPr>
        <w:t> </w:t>
      </w:r>
      <w:r>
        <w:rPr>
          <w:color w:val="231F20"/>
          <w:sz w:val="19"/>
        </w:rPr>
        <w:t>Smith,</w:t>
      </w:r>
      <w:r>
        <w:rPr>
          <w:color w:val="231F20"/>
          <w:spacing w:val="8"/>
          <w:sz w:val="19"/>
        </w:rPr>
        <w:t> </w:t>
      </w:r>
      <w:r>
        <w:rPr>
          <w:color w:val="231F20"/>
          <w:sz w:val="19"/>
        </w:rPr>
        <w:t>interview</w:t>
      </w:r>
      <w:r>
        <w:rPr>
          <w:color w:val="231F20"/>
          <w:spacing w:val="7"/>
          <w:sz w:val="19"/>
        </w:rPr>
        <w:t> </w:t>
      </w:r>
      <w:r>
        <w:rPr>
          <w:color w:val="231F20"/>
          <w:sz w:val="19"/>
        </w:rPr>
        <w:t>by</w:t>
      </w:r>
      <w:r>
        <w:rPr>
          <w:color w:val="231F20"/>
          <w:spacing w:val="5"/>
          <w:sz w:val="19"/>
        </w:rPr>
        <w:t> </w:t>
      </w:r>
      <w:r>
        <w:rPr>
          <w:color w:val="231F20"/>
          <w:sz w:val="19"/>
        </w:rPr>
        <w:t>Suzanne</w:t>
      </w:r>
      <w:r>
        <w:rPr>
          <w:color w:val="231F20"/>
          <w:spacing w:val="7"/>
          <w:sz w:val="19"/>
        </w:rPr>
        <w:t> </w:t>
      </w:r>
      <w:r>
        <w:rPr>
          <w:color w:val="231F20"/>
          <w:sz w:val="19"/>
        </w:rPr>
        <w:t>Julin,</w:t>
      </w:r>
      <w:r>
        <w:rPr>
          <w:color w:val="231F20"/>
          <w:spacing w:val="4"/>
          <w:sz w:val="19"/>
        </w:rPr>
        <w:t> </w:t>
      </w:r>
      <w:r>
        <w:rPr>
          <w:color w:val="231F20"/>
          <w:sz w:val="19"/>
        </w:rPr>
        <w:t>April</w:t>
      </w:r>
      <w:r>
        <w:rPr>
          <w:color w:val="231F20"/>
          <w:spacing w:val="8"/>
          <w:sz w:val="19"/>
        </w:rPr>
        <w:t> </w:t>
      </w:r>
      <w:r>
        <w:rPr>
          <w:color w:val="231F20"/>
          <w:sz w:val="19"/>
        </w:rPr>
        <w:t>16,</w:t>
      </w:r>
      <w:r>
        <w:rPr>
          <w:color w:val="231F20"/>
          <w:spacing w:val="7"/>
          <w:sz w:val="19"/>
        </w:rPr>
        <w:t> </w:t>
      </w:r>
      <w:r>
        <w:rPr>
          <w:color w:val="231F20"/>
          <w:sz w:val="19"/>
        </w:rPr>
        <w:t>2010,</w:t>
      </w:r>
      <w:r>
        <w:rPr>
          <w:color w:val="231F20"/>
          <w:spacing w:val="7"/>
          <w:sz w:val="19"/>
        </w:rPr>
        <w:t> </w:t>
      </w:r>
      <w:r>
        <w:rPr>
          <w:color w:val="231F20"/>
          <w:spacing w:val="-2"/>
          <w:sz w:val="19"/>
        </w:rPr>
        <w:t>MAVA.</w:t>
      </w:r>
    </w:p>
    <w:p>
      <w:pPr>
        <w:spacing w:after="0"/>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59" w:right="554"/>
        <w:rPr>
          <w:sz w:val="12"/>
        </w:rPr>
      </w:pPr>
      <w:r>
        <w:rPr>
          <w:color w:val="231F20"/>
          <w:w w:val="105"/>
        </w:rPr>
        <w:t>boundary;</w:t>
      </w:r>
      <w:r>
        <w:rPr>
          <w:color w:val="231F20"/>
          <w:spacing w:val="-7"/>
          <w:w w:val="105"/>
        </w:rPr>
        <w:t> </w:t>
      </w:r>
      <w:r>
        <w:rPr>
          <w:color w:val="231F20"/>
          <w:w w:val="105"/>
        </w:rPr>
        <w:t>the</w:t>
      </w:r>
      <w:r>
        <w:rPr>
          <w:color w:val="231F20"/>
          <w:spacing w:val="-7"/>
          <w:w w:val="105"/>
        </w:rPr>
        <w:t> </w:t>
      </w:r>
      <w:r>
        <w:rPr>
          <w:color w:val="231F20"/>
          <w:w w:val="105"/>
        </w:rPr>
        <w:t>second</w:t>
      </w:r>
      <w:r>
        <w:rPr>
          <w:color w:val="231F20"/>
          <w:spacing w:val="-7"/>
          <w:w w:val="105"/>
        </w:rPr>
        <w:t> </w:t>
      </w:r>
      <w:r>
        <w:rPr>
          <w:color w:val="231F20"/>
          <w:w w:val="105"/>
        </w:rPr>
        <w:t>alternative</w:t>
      </w:r>
      <w:r>
        <w:rPr>
          <w:color w:val="231F20"/>
          <w:spacing w:val="-7"/>
          <w:w w:val="105"/>
        </w:rPr>
        <w:t> </w:t>
      </w:r>
      <w:r>
        <w:rPr>
          <w:color w:val="231F20"/>
          <w:w w:val="105"/>
        </w:rPr>
        <w:t>called</w:t>
      </w:r>
      <w:r>
        <w:rPr>
          <w:color w:val="231F20"/>
          <w:spacing w:val="-7"/>
          <w:w w:val="105"/>
        </w:rPr>
        <w:t> </w:t>
      </w:r>
      <w:r>
        <w:rPr>
          <w:color w:val="231F20"/>
          <w:w w:val="105"/>
        </w:rPr>
        <w:t>for</w:t>
      </w:r>
      <w:r>
        <w:rPr>
          <w:color w:val="231F20"/>
          <w:spacing w:val="-7"/>
          <w:w w:val="105"/>
        </w:rPr>
        <w:t> </w:t>
      </w:r>
      <w:r>
        <w:rPr>
          <w:color w:val="231F20"/>
          <w:w w:val="105"/>
        </w:rPr>
        <w:t>adjustment</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boundary</w:t>
      </w:r>
      <w:r>
        <w:rPr>
          <w:color w:val="231F20"/>
          <w:spacing w:val="-10"/>
          <w:w w:val="105"/>
        </w:rPr>
        <w:t> </w:t>
      </w:r>
      <w:r>
        <w:rPr>
          <w:color w:val="231F20"/>
          <w:w w:val="105"/>
        </w:rPr>
        <w:t>to</w:t>
      </w:r>
      <w:r>
        <w:rPr>
          <w:color w:val="231F20"/>
          <w:spacing w:val="-7"/>
          <w:w w:val="105"/>
        </w:rPr>
        <w:t> </w:t>
      </w:r>
      <w:r>
        <w:rPr>
          <w:color w:val="231F20"/>
          <w:w w:val="105"/>
        </w:rPr>
        <w:t>match</w:t>
      </w:r>
      <w:r>
        <w:rPr>
          <w:color w:val="231F20"/>
          <w:spacing w:val="-7"/>
          <w:w w:val="105"/>
        </w:rPr>
        <w:t> </w:t>
      </w:r>
      <w:r>
        <w:rPr>
          <w:color w:val="231F20"/>
          <w:w w:val="105"/>
        </w:rPr>
        <w:t>that</w:t>
      </w:r>
      <w:r>
        <w:rPr>
          <w:color w:val="231F20"/>
          <w:spacing w:val="-7"/>
          <w:w w:val="105"/>
        </w:rPr>
        <w:t> </w:t>
      </w:r>
      <w:r>
        <w:rPr>
          <w:color w:val="231F20"/>
          <w:w w:val="105"/>
        </w:rPr>
        <w:t>of</w:t>
      </w:r>
      <w:r>
        <w:rPr>
          <w:color w:val="231F20"/>
          <w:spacing w:val="-1"/>
          <w:w w:val="105"/>
        </w:rPr>
        <w:t> </w:t>
      </w:r>
      <w:r>
        <w:rPr>
          <w:color w:val="231F20"/>
          <w:w w:val="105"/>
        </w:rPr>
        <w:t>Van Buren’s</w:t>
      </w:r>
      <w:r>
        <w:rPr>
          <w:color w:val="231F20"/>
          <w:spacing w:val="-7"/>
          <w:w w:val="105"/>
        </w:rPr>
        <w:t> </w:t>
      </w:r>
      <w:r>
        <w:rPr>
          <w:color w:val="231F20"/>
          <w:w w:val="105"/>
        </w:rPr>
        <w:t>original</w:t>
      </w:r>
      <w:r>
        <w:rPr>
          <w:color w:val="231F20"/>
          <w:spacing w:val="-7"/>
          <w:w w:val="105"/>
        </w:rPr>
        <w:t> </w:t>
      </w:r>
      <w:r>
        <w:rPr>
          <w:color w:val="231F20"/>
          <w:w w:val="105"/>
        </w:rPr>
        <w:t>farm,</w:t>
      </w:r>
      <w:r>
        <w:rPr>
          <w:color w:val="231F20"/>
          <w:spacing w:val="-7"/>
          <w:w w:val="105"/>
        </w:rPr>
        <w:t> </w:t>
      </w:r>
      <w:r>
        <w:rPr>
          <w:color w:val="231F20"/>
          <w:w w:val="105"/>
        </w:rPr>
        <w:t>except</w:t>
      </w:r>
      <w:r>
        <w:rPr>
          <w:color w:val="231F20"/>
          <w:spacing w:val="-7"/>
          <w:w w:val="105"/>
        </w:rPr>
        <w:t> </w:t>
      </w:r>
      <w:r>
        <w:rPr>
          <w:color w:val="231F20"/>
          <w:w w:val="105"/>
        </w:rPr>
        <w:t>for</w:t>
      </w:r>
      <w:r>
        <w:rPr>
          <w:color w:val="231F20"/>
          <w:spacing w:val="-7"/>
          <w:w w:val="105"/>
        </w:rPr>
        <w:t> </w:t>
      </w:r>
      <w:r>
        <w:rPr>
          <w:color w:val="231F20"/>
          <w:w w:val="105"/>
        </w:rPr>
        <w:t>about</w:t>
      </w:r>
      <w:r>
        <w:rPr>
          <w:color w:val="231F20"/>
          <w:spacing w:val="-7"/>
          <w:w w:val="105"/>
        </w:rPr>
        <w:t> </w:t>
      </w:r>
      <w:r>
        <w:rPr>
          <w:color w:val="231F20"/>
          <w:w w:val="105"/>
        </w:rPr>
        <w:t>thirty-ﬁve</w:t>
      </w:r>
      <w:r>
        <w:rPr>
          <w:color w:val="231F20"/>
          <w:spacing w:val="-7"/>
          <w:w w:val="105"/>
        </w:rPr>
        <w:t> </w:t>
      </w:r>
      <w:r>
        <w:rPr>
          <w:color w:val="231F20"/>
          <w:w w:val="105"/>
        </w:rPr>
        <w:t>acres</w:t>
      </w:r>
      <w:r>
        <w:rPr>
          <w:color w:val="231F20"/>
          <w:spacing w:val="-7"/>
          <w:w w:val="105"/>
        </w:rPr>
        <w:t> </w:t>
      </w:r>
      <w:r>
        <w:rPr>
          <w:color w:val="231F20"/>
          <w:w w:val="105"/>
        </w:rPr>
        <w:t>that</w:t>
      </w:r>
      <w:r>
        <w:rPr>
          <w:color w:val="231F20"/>
          <w:spacing w:val="-7"/>
          <w:w w:val="105"/>
        </w:rPr>
        <w:t> </w:t>
      </w:r>
      <w:r>
        <w:rPr>
          <w:color w:val="231F20"/>
          <w:w w:val="105"/>
        </w:rPr>
        <w:t>had</w:t>
      </w:r>
      <w:r>
        <w:rPr>
          <w:color w:val="231F20"/>
          <w:spacing w:val="-7"/>
          <w:w w:val="105"/>
        </w:rPr>
        <w:t> </w:t>
      </w:r>
      <w:r>
        <w:rPr>
          <w:color w:val="231F20"/>
          <w:w w:val="105"/>
        </w:rPr>
        <w:t>been</w:t>
      </w:r>
      <w:r>
        <w:rPr>
          <w:color w:val="231F20"/>
          <w:spacing w:val="-7"/>
          <w:w w:val="105"/>
        </w:rPr>
        <w:t> </w:t>
      </w:r>
      <w:r>
        <w:rPr>
          <w:color w:val="231F20"/>
          <w:w w:val="105"/>
        </w:rPr>
        <w:t>developed</w:t>
      </w:r>
      <w:r>
        <w:rPr>
          <w:color w:val="231F20"/>
          <w:spacing w:val="-7"/>
          <w:w w:val="105"/>
        </w:rPr>
        <w:t> </w:t>
      </w:r>
      <w:r>
        <w:rPr>
          <w:color w:val="231F20"/>
          <w:w w:val="105"/>
        </w:rPr>
        <w:t>for</w:t>
      </w:r>
      <w:r>
        <w:rPr>
          <w:color w:val="231F20"/>
          <w:spacing w:val="-7"/>
          <w:w w:val="105"/>
        </w:rPr>
        <w:t> </w:t>
      </w:r>
      <w:r>
        <w:rPr>
          <w:color w:val="231F20"/>
          <w:w w:val="105"/>
        </w:rPr>
        <w:t>non- </w:t>
      </w:r>
      <w:r>
        <w:rPr>
          <w:color w:val="231F20"/>
          <w:spacing w:val="-2"/>
          <w:w w:val="105"/>
        </w:rPr>
        <w:t>agricultural</w:t>
      </w:r>
      <w:r>
        <w:rPr>
          <w:color w:val="231F20"/>
          <w:spacing w:val="-7"/>
          <w:w w:val="105"/>
        </w:rPr>
        <w:t> </w:t>
      </w:r>
      <w:r>
        <w:rPr>
          <w:color w:val="231F20"/>
          <w:spacing w:val="-2"/>
          <w:w w:val="105"/>
        </w:rPr>
        <w:t>use;</w:t>
      </w:r>
      <w:r>
        <w:rPr>
          <w:color w:val="231F20"/>
          <w:spacing w:val="-7"/>
          <w:w w:val="105"/>
        </w:rPr>
        <w:t> </w:t>
      </w:r>
      <w:r>
        <w:rPr>
          <w:color w:val="231F20"/>
          <w:spacing w:val="-2"/>
          <w:w w:val="105"/>
        </w:rPr>
        <w:t>and</w:t>
      </w:r>
      <w:r>
        <w:rPr>
          <w:color w:val="231F20"/>
          <w:spacing w:val="-7"/>
          <w:w w:val="105"/>
        </w:rPr>
        <w:t> </w:t>
      </w:r>
      <w:r>
        <w:rPr>
          <w:color w:val="231F20"/>
          <w:spacing w:val="-2"/>
          <w:w w:val="105"/>
        </w:rPr>
        <w:t>the</w:t>
      </w:r>
      <w:r>
        <w:rPr>
          <w:color w:val="231F20"/>
          <w:spacing w:val="-7"/>
          <w:w w:val="105"/>
        </w:rPr>
        <w:t> </w:t>
      </w:r>
      <w:r>
        <w:rPr>
          <w:color w:val="231F20"/>
          <w:spacing w:val="-2"/>
          <w:w w:val="105"/>
        </w:rPr>
        <w:t>third</w:t>
      </w:r>
      <w:r>
        <w:rPr>
          <w:color w:val="231F20"/>
          <w:spacing w:val="-7"/>
          <w:w w:val="105"/>
        </w:rPr>
        <w:t> </w:t>
      </w:r>
      <w:r>
        <w:rPr>
          <w:color w:val="231F20"/>
          <w:spacing w:val="-2"/>
          <w:w w:val="105"/>
        </w:rPr>
        <w:t>alternative</w:t>
      </w:r>
      <w:r>
        <w:rPr>
          <w:color w:val="231F20"/>
          <w:spacing w:val="-7"/>
          <w:w w:val="105"/>
        </w:rPr>
        <w:t> </w:t>
      </w:r>
      <w:r>
        <w:rPr>
          <w:color w:val="231F20"/>
          <w:spacing w:val="-2"/>
          <w:w w:val="105"/>
        </w:rPr>
        <w:t>proposed</w:t>
      </w:r>
      <w:r>
        <w:rPr>
          <w:color w:val="231F20"/>
          <w:spacing w:val="-7"/>
          <w:w w:val="105"/>
        </w:rPr>
        <w:t> </w:t>
      </w:r>
      <w:r>
        <w:rPr>
          <w:color w:val="231F20"/>
          <w:spacing w:val="-2"/>
          <w:w w:val="105"/>
        </w:rPr>
        <w:t>expanding</w:t>
      </w:r>
      <w:r>
        <w:rPr>
          <w:color w:val="231F20"/>
          <w:spacing w:val="-7"/>
          <w:w w:val="105"/>
        </w:rPr>
        <w:t> </w:t>
      </w:r>
      <w:r>
        <w:rPr>
          <w:color w:val="231F20"/>
          <w:spacing w:val="-2"/>
          <w:w w:val="105"/>
        </w:rPr>
        <w:t>the</w:t>
      </w:r>
      <w:r>
        <w:rPr>
          <w:color w:val="231F20"/>
          <w:spacing w:val="-7"/>
          <w:w w:val="105"/>
        </w:rPr>
        <w:t> </w:t>
      </w:r>
      <w:r>
        <w:rPr>
          <w:color w:val="231F20"/>
          <w:spacing w:val="-2"/>
          <w:w w:val="105"/>
        </w:rPr>
        <w:t>boundary</w:t>
      </w:r>
      <w:r>
        <w:rPr>
          <w:color w:val="231F20"/>
          <w:spacing w:val="-10"/>
          <w:w w:val="105"/>
        </w:rPr>
        <w:t> </w:t>
      </w:r>
      <w:r>
        <w:rPr>
          <w:color w:val="231F20"/>
          <w:spacing w:val="-2"/>
          <w:w w:val="105"/>
        </w:rPr>
        <w:t>to</w:t>
      </w:r>
      <w:r>
        <w:rPr>
          <w:color w:val="231F20"/>
          <w:spacing w:val="-7"/>
          <w:w w:val="105"/>
        </w:rPr>
        <w:t> </w:t>
      </w:r>
      <w:r>
        <w:rPr>
          <w:color w:val="231F20"/>
          <w:spacing w:val="-2"/>
          <w:w w:val="105"/>
        </w:rPr>
        <w:t>include</w:t>
      </w:r>
      <w:r>
        <w:rPr>
          <w:color w:val="231F20"/>
          <w:spacing w:val="-7"/>
          <w:w w:val="105"/>
        </w:rPr>
        <w:t> </w:t>
      </w:r>
      <w:r>
        <w:rPr>
          <w:color w:val="231F20"/>
          <w:spacing w:val="-2"/>
          <w:w w:val="105"/>
        </w:rPr>
        <w:t>the</w:t>
      </w:r>
      <w:r>
        <w:rPr>
          <w:color w:val="231F20"/>
          <w:spacing w:val="-7"/>
          <w:w w:val="105"/>
        </w:rPr>
        <w:t> </w:t>
      </w:r>
      <w:r>
        <w:rPr>
          <w:color w:val="231F20"/>
          <w:spacing w:val="-2"/>
          <w:w w:val="105"/>
        </w:rPr>
        <w:t>re- </w:t>
      </w:r>
      <w:r>
        <w:rPr>
          <w:color w:val="231F20"/>
          <w:w w:val="105"/>
        </w:rPr>
        <w:t>maining</w:t>
      </w:r>
      <w:r>
        <w:rPr>
          <w:color w:val="231F20"/>
          <w:spacing w:val="-11"/>
          <w:w w:val="105"/>
        </w:rPr>
        <w:t> </w:t>
      </w:r>
      <w:r>
        <w:rPr>
          <w:color w:val="231F20"/>
          <w:w w:val="105"/>
        </w:rPr>
        <w:t>historic</w:t>
      </w:r>
      <w:r>
        <w:rPr>
          <w:color w:val="231F20"/>
          <w:spacing w:val="-11"/>
          <w:w w:val="105"/>
        </w:rPr>
        <w:t> </w:t>
      </w:r>
      <w:r>
        <w:rPr>
          <w:color w:val="231F20"/>
          <w:w w:val="105"/>
        </w:rPr>
        <w:t>portions</w:t>
      </w:r>
      <w:r>
        <w:rPr>
          <w:color w:val="231F20"/>
          <w:spacing w:val="-11"/>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farm</w:t>
      </w:r>
      <w:r>
        <w:rPr>
          <w:color w:val="231F20"/>
          <w:spacing w:val="-11"/>
          <w:w w:val="105"/>
        </w:rPr>
        <w:t> </w:t>
      </w:r>
      <w:r>
        <w:rPr>
          <w:color w:val="231F20"/>
          <w:w w:val="105"/>
        </w:rPr>
        <w:t>as</w:t>
      </w:r>
      <w:r>
        <w:rPr>
          <w:color w:val="231F20"/>
          <w:spacing w:val="-11"/>
          <w:w w:val="105"/>
        </w:rPr>
        <w:t> </w:t>
      </w:r>
      <w:r>
        <w:rPr>
          <w:color w:val="231F20"/>
          <w:w w:val="105"/>
        </w:rPr>
        <w:t>well</w:t>
      </w:r>
      <w:r>
        <w:rPr>
          <w:color w:val="231F20"/>
          <w:spacing w:val="-11"/>
          <w:w w:val="105"/>
        </w:rPr>
        <w:t> </w:t>
      </w:r>
      <w:r>
        <w:rPr>
          <w:color w:val="231F20"/>
          <w:w w:val="105"/>
        </w:rPr>
        <w:t>as</w:t>
      </w:r>
      <w:r>
        <w:rPr>
          <w:color w:val="231F20"/>
          <w:spacing w:val="-11"/>
          <w:w w:val="105"/>
        </w:rPr>
        <w:t> </w:t>
      </w:r>
      <w:r>
        <w:rPr>
          <w:color w:val="231F20"/>
          <w:w w:val="105"/>
        </w:rPr>
        <w:t>the</w:t>
      </w:r>
      <w:r>
        <w:rPr>
          <w:color w:val="231F20"/>
          <w:spacing w:val="-11"/>
          <w:w w:val="105"/>
        </w:rPr>
        <w:t> </w:t>
      </w:r>
      <w:r>
        <w:rPr>
          <w:color w:val="231F20"/>
          <w:w w:val="105"/>
        </w:rPr>
        <w:t>four</w:t>
      </w:r>
      <w:r>
        <w:rPr>
          <w:color w:val="231F20"/>
          <w:spacing w:val="-11"/>
          <w:w w:val="105"/>
        </w:rPr>
        <w:t> </w:t>
      </w:r>
      <w:r>
        <w:rPr>
          <w:color w:val="231F20"/>
          <w:w w:val="105"/>
        </w:rPr>
        <w:t>parcels</w:t>
      </w:r>
      <w:r>
        <w:rPr>
          <w:color w:val="231F20"/>
          <w:spacing w:val="-11"/>
          <w:w w:val="105"/>
        </w:rPr>
        <w:t> </w:t>
      </w:r>
      <w:r>
        <w:rPr>
          <w:color w:val="231F20"/>
          <w:w w:val="105"/>
        </w:rPr>
        <w:t>of</w:t>
      </w:r>
      <w:r>
        <w:rPr>
          <w:color w:val="231F20"/>
          <w:spacing w:val="-5"/>
          <w:w w:val="105"/>
        </w:rPr>
        <w:t> </w:t>
      </w:r>
      <w:r>
        <w:rPr>
          <w:color w:val="231F20"/>
          <w:w w:val="105"/>
        </w:rPr>
        <w:t>land</w:t>
      </w:r>
      <w:r>
        <w:rPr>
          <w:color w:val="231F20"/>
          <w:spacing w:val="-11"/>
          <w:w w:val="105"/>
        </w:rPr>
        <w:t> </w:t>
      </w:r>
      <w:r>
        <w:rPr>
          <w:color w:val="231F20"/>
          <w:w w:val="105"/>
        </w:rPr>
        <w:t>that</w:t>
      </w:r>
      <w:r>
        <w:rPr>
          <w:color w:val="231F20"/>
          <w:spacing w:val="-11"/>
          <w:w w:val="105"/>
        </w:rPr>
        <w:t> </w:t>
      </w:r>
      <w:r>
        <w:rPr>
          <w:color w:val="231F20"/>
          <w:w w:val="105"/>
        </w:rPr>
        <w:t>would help</w:t>
      </w:r>
      <w:r>
        <w:rPr>
          <w:color w:val="231F20"/>
          <w:spacing w:val="-6"/>
          <w:w w:val="105"/>
        </w:rPr>
        <w:t> </w:t>
      </w:r>
      <w:r>
        <w:rPr>
          <w:color w:val="231F20"/>
          <w:w w:val="105"/>
        </w:rPr>
        <w:t>to</w:t>
      </w:r>
      <w:r>
        <w:rPr>
          <w:color w:val="231F20"/>
          <w:spacing w:val="-6"/>
          <w:w w:val="105"/>
        </w:rPr>
        <w:t> </w:t>
      </w:r>
      <w:r>
        <w:rPr>
          <w:color w:val="231F20"/>
          <w:w w:val="105"/>
        </w:rPr>
        <w:t>protect</w:t>
      </w:r>
      <w:r>
        <w:rPr>
          <w:color w:val="231F20"/>
          <w:spacing w:val="-6"/>
          <w:w w:val="105"/>
        </w:rPr>
        <w:t> </w:t>
      </w:r>
      <w:r>
        <w:rPr>
          <w:color w:val="231F20"/>
          <w:w w:val="105"/>
        </w:rPr>
        <w:t>the</w:t>
      </w:r>
      <w:r>
        <w:rPr>
          <w:color w:val="231F20"/>
          <w:spacing w:val="-6"/>
          <w:w w:val="105"/>
        </w:rPr>
        <w:t> </w:t>
      </w:r>
      <w:r>
        <w:rPr>
          <w:color w:val="231F20"/>
          <w:w w:val="105"/>
        </w:rPr>
        <w:t>historic</w:t>
      </w:r>
      <w:r>
        <w:rPr>
          <w:color w:val="231F20"/>
          <w:spacing w:val="-6"/>
          <w:w w:val="105"/>
        </w:rPr>
        <w:t> </w:t>
      </w:r>
      <w:r>
        <w:rPr>
          <w:color w:val="231F20"/>
          <w:w w:val="105"/>
        </w:rPr>
        <w:t>setting.</w:t>
      </w:r>
      <w:r>
        <w:rPr>
          <w:color w:val="231F20"/>
          <w:spacing w:val="-13"/>
          <w:w w:val="105"/>
        </w:rPr>
        <w:t> </w:t>
      </w:r>
      <w:r>
        <w:rPr>
          <w:color w:val="231F20"/>
          <w:w w:val="105"/>
        </w:rPr>
        <w:t>The</w:t>
      </w:r>
      <w:r>
        <w:rPr>
          <w:color w:val="231F20"/>
          <w:spacing w:val="-5"/>
          <w:w w:val="105"/>
        </w:rPr>
        <w:t> </w:t>
      </w:r>
      <w:r>
        <w:rPr>
          <w:color w:val="231F20"/>
          <w:w w:val="105"/>
        </w:rPr>
        <w:t>National</w:t>
      </w:r>
      <w:r>
        <w:rPr>
          <w:color w:val="231F20"/>
          <w:spacing w:val="-6"/>
          <w:w w:val="105"/>
        </w:rPr>
        <w:t> </w:t>
      </w:r>
      <w:r>
        <w:rPr>
          <w:color w:val="231F20"/>
          <w:w w:val="105"/>
        </w:rPr>
        <w:t>Park</w:t>
      </w:r>
      <w:r>
        <w:rPr>
          <w:color w:val="231F20"/>
          <w:spacing w:val="-6"/>
          <w:w w:val="105"/>
        </w:rPr>
        <w:t> </w:t>
      </w:r>
      <w:r>
        <w:rPr>
          <w:color w:val="231F20"/>
          <w:w w:val="105"/>
        </w:rPr>
        <w:t>Service</w:t>
      </w:r>
      <w:r>
        <w:rPr>
          <w:color w:val="231F20"/>
          <w:spacing w:val="-6"/>
          <w:w w:val="105"/>
        </w:rPr>
        <w:t> </w:t>
      </w:r>
      <w:r>
        <w:rPr>
          <w:color w:val="231F20"/>
          <w:w w:val="105"/>
        </w:rPr>
        <w:t>oﬃcially</w:t>
      </w:r>
      <w:r>
        <w:rPr>
          <w:color w:val="231F20"/>
          <w:spacing w:val="-9"/>
          <w:w w:val="105"/>
        </w:rPr>
        <w:t> </w:t>
      </w:r>
      <w:r>
        <w:rPr>
          <w:color w:val="231F20"/>
          <w:w w:val="105"/>
        </w:rPr>
        <w:t>identiﬁed</w:t>
      </w:r>
      <w:r>
        <w:rPr>
          <w:color w:val="231F20"/>
          <w:spacing w:val="-6"/>
          <w:w w:val="105"/>
        </w:rPr>
        <w:t> </w:t>
      </w:r>
      <w:r>
        <w:rPr>
          <w:color w:val="231F20"/>
          <w:w w:val="105"/>
        </w:rPr>
        <w:t>this</w:t>
      </w:r>
      <w:r>
        <w:rPr>
          <w:color w:val="231F20"/>
          <w:spacing w:val="-6"/>
          <w:w w:val="105"/>
        </w:rPr>
        <w:t> </w:t>
      </w:r>
      <w:r>
        <w:rPr>
          <w:color w:val="231F20"/>
          <w:w w:val="105"/>
        </w:rPr>
        <w:t>option, </w:t>
      </w:r>
      <w:r>
        <w:rPr>
          <w:color w:val="231F20"/>
          <w:spacing w:val="-2"/>
          <w:w w:val="105"/>
        </w:rPr>
        <w:t>Alternative</w:t>
      </w:r>
      <w:r>
        <w:rPr>
          <w:color w:val="231F20"/>
          <w:spacing w:val="-10"/>
          <w:w w:val="105"/>
        </w:rPr>
        <w:t> </w:t>
      </w:r>
      <w:r>
        <w:rPr>
          <w:color w:val="231F20"/>
          <w:spacing w:val="-2"/>
          <w:w w:val="105"/>
        </w:rPr>
        <w:t>C,</w:t>
      </w:r>
      <w:r>
        <w:rPr>
          <w:color w:val="231F20"/>
          <w:spacing w:val="-8"/>
          <w:w w:val="105"/>
        </w:rPr>
        <w:t> </w:t>
      </w:r>
      <w:r>
        <w:rPr>
          <w:color w:val="231F20"/>
          <w:spacing w:val="-2"/>
          <w:w w:val="105"/>
        </w:rPr>
        <w:t>as</w:t>
      </w:r>
      <w:r>
        <w:rPr>
          <w:color w:val="231F20"/>
          <w:spacing w:val="-9"/>
          <w:w w:val="105"/>
        </w:rPr>
        <w:t> </w:t>
      </w:r>
      <w:r>
        <w:rPr>
          <w:color w:val="231F20"/>
          <w:spacing w:val="-2"/>
          <w:w w:val="105"/>
        </w:rPr>
        <w:t>its</w:t>
      </w:r>
      <w:r>
        <w:rPr>
          <w:color w:val="231F20"/>
          <w:spacing w:val="-9"/>
          <w:w w:val="105"/>
        </w:rPr>
        <w:t> </w:t>
      </w:r>
      <w:r>
        <w:rPr>
          <w:color w:val="231F20"/>
          <w:spacing w:val="-2"/>
          <w:w w:val="105"/>
        </w:rPr>
        <w:t>preferred</w:t>
      </w:r>
      <w:r>
        <w:rPr>
          <w:color w:val="231F20"/>
          <w:spacing w:val="-9"/>
          <w:w w:val="105"/>
        </w:rPr>
        <w:t> </w:t>
      </w:r>
      <w:r>
        <w:rPr>
          <w:color w:val="231F20"/>
          <w:spacing w:val="-2"/>
          <w:w w:val="105"/>
        </w:rPr>
        <w:t>alternative.</w:t>
      </w:r>
      <w:r>
        <w:rPr>
          <w:color w:val="231F20"/>
          <w:spacing w:val="-11"/>
          <w:w w:val="105"/>
        </w:rPr>
        <w:t> </w:t>
      </w:r>
      <w:r>
        <w:rPr>
          <w:color w:val="231F20"/>
          <w:spacing w:val="-2"/>
          <w:w w:val="105"/>
        </w:rPr>
        <w:t>Alternative</w:t>
      </w:r>
      <w:r>
        <w:rPr>
          <w:color w:val="231F20"/>
          <w:spacing w:val="-8"/>
          <w:w w:val="105"/>
        </w:rPr>
        <w:t> </w:t>
      </w:r>
      <w:r>
        <w:rPr>
          <w:color w:val="231F20"/>
          <w:spacing w:val="-2"/>
          <w:w w:val="105"/>
        </w:rPr>
        <w:t>C</w:t>
      </w:r>
      <w:r>
        <w:rPr>
          <w:color w:val="231F20"/>
          <w:spacing w:val="-9"/>
          <w:w w:val="105"/>
        </w:rPr>
        <w:t> </w:t>
      </w:r>
      <w:r>
        <w:rPr>
          <w:color w:val="231F20"/>
          <w:spacing w:val="-2"/>
          <w:w w:val="105"/>
        </w:rPr>
        <w:t>also</w:t>
      </w:r>
      <w:r>
        <w:rPr>
          <w:color w:val="231F20"/>
          <w:spacing w:val="-9"/>
          <w:w w:val="105"/>
        </w:rPr>
        <w:t> </w:t>
      </w:r>
      <w:r>
        <w:rPr>
          <w:color w:val="231F20"/>
          <w:spacing w:val="-2"/>
          <w:w w:val="105"/>
        </w:rPr>
        <w:t>had</w:t>
      </w:r>
      <w:r>
        <w:rPr>
          <w:color w:val="231F20"/>
          <w:spacing w:val="-9"/>
          <w:w w:val="105"/>
        </w:rPr>
        <w:t> </w:t>
      </w:r>
      <w:r>
        <w:rPr>
          <w:color w:val="231F20"/>
          <w:spacing w:val="-2"/>
          <w:w w:val="105"/>
        </w:rPr>
        <w:t>garnered</w:t>
      </w:r>
      <w:r>
        <w:rPr>
          <w:color w:val="231F20"/>
          <w:spacing w:val="-9"/>
          <w:w w:val="105"/>
        </w:rPr>
        <w:t> </w:t>
      </w:r>
      <w:r>
        <w:rPr>
          <w:color w:val="231F20"/>
          <w:spacing w:val="-2"/>
          <w:w w:val="105"/>
        </w:rPr>
        <w:t>the</w:t>
      </w:r>
      <w:r>
        <w:rPr>
          <w:color w:val="231F20"/>
          <w:spacing w:val="-9"/>
          <w:w w:val="105"/>
        </w:rPr>
        <w:t> </w:t>
      </w:r>
      <w:r>
        <w:rPr>
          <w:color w:val="231F20"/>
          <w:spacing w:val="-2"/>
          <w:w w:val="105"/>
        </w:rPr>
        <w:t>most</w:t>
      </w:r>
      <w:r>
        <w:rPr>
          <w:color w:val="231F20"/>
          <w:spacing w:val="-9"/>
          <w:w w:val="105"/>
        </w:rPr>
        <w:t> </w:t>
      </w:r>
      <w:r>
        <w:rPr>
          <w:color w:val="231F20"/>
          <w:spacing w:val="-2"/>
          <w:w w:val="105"/>
        </w:rPr>
        <w:t>public</w:t>
      </w:r>
      <w:r>
        <w:rPr>
          <w:color w:val="231F20"/>
          <w:spacing w:val="-9"/>
          <w:w w:val="105"/>
        </w:rPr>
        <w:t> </w:t>
      </w:r>
      <w:r>
        <w:rPr>
          <w:color w:val="231F20"/>
          <w:spacing w:val="-2"/>
          <w:w w:val="105"/>
        </w:rPr>
        <w:t>sup- </w:t>
      </w:r>
      <w:r>
        <w:rPr>
          <w:color w:val="231F20"/>
          <w:w w:val="105"/>
        </w:rPr>
        <w:t>port, based on public testimony and communications.</w:t>
      </w:r>
      <w:r>
        <w:rPr>
          <w:color w:val="231F20"/>
          <w:w w:val="105"/>
          <w:position w:val="7"/>
          <w:sz w:val="12"/>
        </w:rPr>
        <w:t>30</w:t>
      </w:r>
    </w:p>
    <w:p>
      <w:pPr>
        <w:pStyle w:val="BodyText"/>
        <w:spacing w:line="292" w:lineRule="auto"/>
        <w:ind w:left="159" w:right="584" w:firstLine="1080"/>
      </w:pPr>
      <w:r>
        <w:rPr>
          <w:color w:val="231F20"/>
          <w:w w:val="105"/>
        </w:rPr>
        <w:t>The</w:t>
      </w:r>
      <w:r>
        <w:rPr>
          <w:color w:val="231F20"/>
          <w:spacing w:val="-2"/>
          <w:w w:val="105"/>
        </w:rPr>
        <w:t> </w:t>
      </w:r>
      <w:r>
        <w:rPr>
          <w:color w:val="231F20"/>
          <w:w w:val="105"/>
        </w:rPr>
        <w:t>Boundary</w:t>
      </w:r>
      <w:r>
        <w:rPr>
          <w:color w:val="231F20"/>
          <w:spacing w:val="-5"/>
          <w:w w:val="105"/>
        </w:rPr>
        <w:t> </w:t>
      </w:r>
      <w:r>
        <w:rPr>
          <w:color w:val="231F20"/>
          <w:w w:val="105"/>
        </w:rPr>
        <w:t>Study</w:t>
      </w:r>
      <w:r>
        <w:rPr>
          <w:color w:val="231F20"/>
          <w:spacing w:val="-5"/>
          <w:w w:val="105"/>
        </w:rPr>
        <w:t> </w:t>
      </w:r>
      <w:r>
        <w:rPr>
          <w:color w:val="231F20"/>
          <w:w w:val="105"/>
        </w:rPr>
        <w:t>included</w:t>
      </w:r>
      <w:r>
        <w:rPr>
          <w:color w:val="231F20"/>
          <w:spacing w:val="-2"/>
          <w:w w:val="105"/>
        </w:rPr>
        <w:t> </w:t>
      </w:r>
      <w:r>
        <w:rPr>
          <w:color w:val="231F20"/>
          <w:w w:val="105"/>
        </w:rPr>
        <w:t>a</w:t>
      </w:r>
      <w:r>
        <w:rPr>
          <w:color w:val="231F20"/>
          <w:spacing w:val="-2"/>
          <w:w w:val="105"/>
        </w:rPr>
        <w:t> </w:t>
      </w:r>
      <w:r>
        <w:rPr>
          <w:color w:val="231F20"/>
          <w:w w:val="105"/>
        </w:rPr>
        <w:t>particularly</w:t>
      </w:r>
      <w:r>
        <w:rPr>
          <w:color w:val="231F20"/>
          <w:spacing w:val="-5"/>
          <w:w w:val="105"/>
        </w:rPr>
        <w:t> </w:t>
      </w:r>
      <w:r>
        <w:rPr>
          <w:color w:val="231F20"/>
          <w:w w:val="105"/>
        </w:rPr>
        <w:t>important</w:t>
      </w:r>
      <w:r>
        <w:rPr>
          <w:color w:val="231F20"/>
          <w:spacing w:val="-2"/>
          <w:w w:val="105"/>
        </w:rPr>
        <w:t> </w:t>
      </w:r>
      <w:r>
        <w:rPr>
          <w:color w:val="231F20"/>
          <w:w w:val="105"/>
        </w:rPr>
        <w:t>element:</w:t>
      </w:r>
      <w:r>
        <w:rPr>
          <w:color w:val="231F20"/>
          <w:spacing w:val="-2"/>
          <w:w w:val="105"/>
        </w:rPr>
        <w:t> </w:t>
      </w:r>
      <w:r>
        <w:rPr>
          <w:color w:val="231F20"/>
          <w:w w:val="105"/>
        </w:rPr>
        <w:t>its</w:t>
      </w:r>
      <w:r>
        <w:rPr>
          <w:color w:val="231F20"/>
          <w:spacing w:val="-2"/>
          <w:w w:val="105"/>
        </w:rPr>
        <w:t> </w:t>
      </w:r>
      <w:r>
        <w:rPr>
          <w:color w:val="231F20"/>
          <w:w w:val="105"/>
        </w:rPr>
        <w:t>“Historical Overview”</w:t>
      </w:r>
      <w:r>
        <w:rPr>
          <w:color w:val="231F20"/>
          <w:spacing w:val="-8"/>
          <w:w w:val="105"/>
        </w:rPr>
        <w:t> </w:t>
      </w:r>
      <w:r>
        <w:rPr>
          <w:color w:val="231F20"/>
          <w:w w:val="105"/>
        </w:rPr>
        <w:t>discussed</w:t>
      </w:r>
      <w:r>
        <w:rPr>
          <w:color w:val="231F20"/>
          <w:spacing w:val="-8"/>
          <w:w w:val="105"/>
        </w:rPr>
        <w:t> </w:t>
      </w:r>
      <w:r>
        <w:rPr>
          <w:color w:val="231F20"/>
          <w:w w:val="105"/>
        </w:rPr>
        <w:t>the</w:t>
      </w:r>
      <w:r>
        <w:rPr>
          <w:color w:val="231F20"/>
          <w:spacing w:val="-8"/>
          <w:w w:val="105"/>
        </w:rPr>
        <w:t> </w:t>
      </w:r>
      <w:r>
        <w:rPr>
          <w:color w:val="231F20"/>
          <w:w w:val="105"/>
        </w:rPr>
        <w:t>agricultural</w:t>
      </w:r>
      <w:r>
        <w:rPr>
          <w:color w:val="231F20"/>
          <w:spacing w:val="-8"/>
          <w:w w:val="105"/>
        </w:rPr>
        <w:t> </w:t>
      </w:r>
      <w:r>
        <w:rPr>
          <w:color w:val="231F20"/>
          <w:w w:val="105"/>
        </w:rPr>
        <w:t>history</w:t>
      </w:r>
      <w:r>
        <w:rPr>
          <w:color w:val="231F20"/>
          <w:spacing w:val="-10"/>
          <w:w w:val="105"/>
        </w:rPr>
        <w:t> </w:t>
      </w:r>
      <w:r>
        <w:rPr>
          <w:color w:val="231F20"/>
          <w:w w:val="105"/>
        </w:rPr>
        <w:t>of</w:t>
      </w:r>
      <w:r>
        <w:rPr>
          <w:color w:val="231F20"/>
          <w:spacing w:val="-1"/>
          <w:w w:val="105"/>
        </w:rPr>
        <w:t> </w:t>
      </w:r>
      <w:r>
        <w:rPr>
          <w:color w:val="231F20"/>
          <w:w w:val="105"/>
        </w:rPr>
        <w:t>the</w:t>
      </w:r>
      <w:r>
        <w:rPr>
          <w:color w:val="231F20"/>
          <w:spacing w:val="-8"/>
          <w:w w:val="105"/>
        </w:rPr>
        <w:t> </w:t>
      </w:r>
      <w:r>
        <w:rPr>
          <w:color w:val="231F20"/>
          <w:w w:val="105"/>
        </w:rPr>
        <w:t>area</w:t>
      </w:r>
      <w:r>
        <w:rPr>
          <w:color w:val="231F20"/>
          <w:spacing w:val="-8"/>
          <w:w w:val="105"/>
        </w:rPr>
        <w:t> </w:t>
      </w:r>
      <w:r>
        <w:rPr>
          <w:color w:val="231F20"/>
          <w:w w:val="105"/>
        </w:rPr>
        <w:t>and</w:t>
      </w:r>
      <w:r>
        <w:rPr>
          <w:color w:val="231F20"/>
          <w:spacing w:val="-8"/>
          <w:w w:val="105"/>
        </w:rPr>
        <w:t> </w:t>
      </w:r>
      <w:r>
        <w:rPr>
          <w:color w:val="231F20"/>
          <w:w w:val="105"/>
        </w:rPr>
        <w:t>linked</w:t>
      </w:r>
      <w:r>
        <w:rPr>
          <w:color w:val="231F20"/>
          <w:spacing w:val="-8"/>
          <w:w w:val="105"/>
        </w:rPr>
        <w:t> </w:t>
      </w:r>
      <w:r>
        <w:rPr>
          <w:color w:val="231F20"/>
          <w:w w:val="105"/>
        </w:rPr>
        <w:t>Van</w:t>
      </w:r>
      <w:r>
        <w:rPr>
          <w:color w:val="231F20"/>
          <w:spacing w:val="-8"/>
          <w:w w:val="105"/>
        </w:rPr>
        <w:t> </w:t>
      </w:r>
      <w:r>
        <w:rPr>
          <w:color w:val="231F20"/>
          <w:w w:val="105"/>
        </w:rPr>
        <w:t>Buren’s</w:t>
      </w:r>
      <w:r>
        <w:rPr>
          <w:color w:val="231F20"/>
          <w:spacing w:val="-8"/>
          <w:w w:val="105"/>
        </w:rPr>
        <w:t> </w:t>
      </w:r>
      <w:r>
        <w:rPr>
          <w:color w:val="231F20"/>
          <w:w w:val="105"/>
        </w:rPr>
        <w:t>life</w:t>
      </w:r>
      <w:r>
        <w:rPr>
          <w:color w:val="231F20"/>
          <w:spacing w:val="-8"/>
          <w:w w:val="105"/>
        </w:rPr>
        <w:t> </w:t>
      </w:r>
      <w:r>
        <w:rPr>
          <w:color w:val="231F20"/>
          <w:w w:val="105"/>
        </w:rPr>
        <w:t>story, lifestyle,</w:t>
      </w:r>
      <w:r>
        <w:rPr>
          <w:color w:val="231F20"/>
          <w:spacing w:val="-6"/>
          <w:w w:val="105"/>
        </w:rPr>
        <w:t> </w:t>
      </w:r>
      <w:r>
        <w:rPr>
          <w:color w:val="231F20"/>
          <w:w w:val="105"/>
        </w:rPr>
        <w:t>and</w:t>
      </w:r>
      <w:r>
        <w:rPr>
          <w:color w:val="231F20"/>
          <w:spacing w:val="-6"/>
          <w:w w:val="105"/>
        </w:rPr>
        <w:t> </w:t>
      </w:r>
      <w:r>
        <w:rPr>
          <w:color w:val="231F20"/>
          <w:w w:val="105"/>
        </w:rPr>
        <w:t>politics</w:t>
      </w:r>
      <w:r>
        <w:rPr>
          <w:color w:val="231F20"/>
          <w:spacing w:val="-6"/>
          <w:w w:val="105"/>
        </w:rPr>
        <w:t> </w:t>
      </w:r>
      <w:r>
        <w:rPr>
          <w:color w:val="231F20"/>
          <w:w w:val="105"/>
        </w:rPr>
        <w:t>to</w:t>
      </w:r>
      <w:r>
        <w:rPr>
          <w:color w:val="231F20"/>
          <w:spacing w:val="-6"/>
          <w:w w:val="105"/>
        </w:rPr>
        <w:t> </w:t>
      </w:r>
      <w:r>
        <w:rPr>
          <w:color w:val="231F20"/>
          <w:w w:val="105"/>
        </w:rPr>
        <w:t>the</w:t>
      </w:r>
      <w:r>
        <w:rPr>
          <w:color w:val="231F20"/>
          <w:spacing w:val="-6"/>
          <w:w w:val="105"/>
        </w:rPr>
        <w:t> </w:t>
      </w:r>
      <w:r>
        <w:rPr>
          <w:color w:val="231F20"/>
          <w:w w:val="105"/>
        </w:rPr>
        <w:t>estate</w:t>
      </w:r>
      <w:r>
        <w:rPr>
          <w:color w:val="231F20"/>
          <w:spacing w:val="-6"/>
          <w:w w:val="105"/>
        </w:rPr>
        <w:t> </w:t>
      </w:r>
      <w:r>
        <w:rPr>
          <w:color w:val="231F20"/>
          <w:w w:val="105"/>
        </w:rPr>
        <w:t>he</w:t>
      </w:r>
      <w:r>
        <w:rPr>
          <w:color w:val="231F20"/>
          <w:spacing w:val="-6"/>
          <w:w w:val="105"/>
        </w:rPr>
        <w:t> </w:t>
      </w:r>
      <w:r>
        <w:rPr>
          <w:color w:val="231F20"/>
          <w:w w:val="105"/>
        </w:rPr>
        <w:t>established.</w:t>
      </w:r>
      <w:r>
        <w:rPr>
          <w:color w:val="231F20"/>
          <w:spacing w:val="-6"/>
          <w:w w:val="105"/>
        </w:rPr>
        <w:t> </w:t>
      </w:r>
      <w:r>
        <w:rPr>
          <w:color w:val="231F20"/>
          <w:w w:val="105"/>
        </w:rPr>
        <w:t>“For</w:t>
      </w:r>
      <w:r>
        <w:rPr>
          <w:color w:val="231F20"/>
          <w:spacing w:val="-6"/>
          <w:w w:val="105"/>
        </w:rPr>
        <w:t> </w:t>
      </w:r>
      <w:r>
        <w:rPr>
          <w:color w:val="231F20"/>
          <w:w w:val="105"/>
        </w:rPr>
        <w:t>Martin</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the</w:t>
      </w:r>
      <w:r>
        <w:rPr>
          <w:color w:val="231F20"/>
          <w:spacing w:val="-6"/>
          <w:w w:val="105"/>
        </w:rPr>
        <w:t> </w:t>
      </w:r>
      <w:r>
        <w:rPr>
          <w:color w:val="231F20"/>
          <w:w w:val="105"/>
        </w:rPr>
        <w:t>study</w:t>
      </w:r>
      <w:r>
        <w:rPr>
          <w:color w:val="231F20"/>
          <w:spacing w:val="-9"/>
          <w:w w:val="105"/>
        </w:rPr>
        <w:t> </w:t>
      </w:r>
      <w:r>
        <w:rPr>
          <w:color w:val="231F20"/>
          <w:w w:val="105"/>
        </w:rPr>
        <w:t>empha- sized,</w:t>
      </w:r>
      <w:r>
        <w:rPr>
          <w:color w:val="231F20"/>
          <w:spacing w:val="-6"/>
          <w:w w:val="105"/>
        </w:rPr>
        <w:t> </w:t>
      </w:r>
      <w:r>
        <w:rPr>
          <w:color w:val="231F20"/>
          <w:w w:val="105"/>
        </w:rPr>
        <w:t>“the</w:t>
      </w:r>
      <w:r>
        <w:rPr>
          <w:color w:val="231F20"/>
          <w:spacing w:val="-6"/>
          <w:w w:val="105"/>
        </w:rPr>
        <w:t> </w:t>
      </w:r>
      <w:r>
        <w:rPr>
          <w:color w:val="231F20"/>
          <w:w w:val="105"/>
        </w:rPr>
        <w:t>purchase,</w:t>
      </w:r>
      <w:r>
        <w:rPr>
          <w:color w:val="231F20"/>
          <w:spacing w:val="-6"/>
          <w:w w:val="105"/>
        </w:rPr>
        <w:t> </w:t>
      </w:r>
      <w:r>
        <w:rPr>
          <w:color w:val="231F20"/>
          <w:w w:val="105"/>
        </w:rPr>
        <w:t>occupancy</w:t>
      </w:r>
      <w:r>
        <w:rPr>
          <w:color w:val="231F20"/>
          <w:spacing w:val="-9"/>
          <w:w w:val="105"/>
        </w:rPr>
        <w:t> </w:t>
      </w:r>
      <w:r>
        <w:rPr>
          <w:color w:val="231F20"/>
          <w:w w:val="105"/>
        </w:rPr>
        <w:t>and</w:t>
      </w:r>
      <w:r>
        <w:rPr>
          <w:color w:val="231F20"/>
          <w:spacing w:val="-6"/>
          <w:w w:val="105"/>
        </w:rPr>
        <w:t> </w:t>
      </w:r>
      <w:r>
        <w:rPr>
          <w:color w:val="231F20"/>
          <w:w w:val="105"/>
        </w:rPr>
        <w:t>development</w:t>
      </w:r>
      <w:r>
        <w:rPr>
          <w:color w:val="231F20"/>
          <w:spacing w:val="-6"/>
          <w:w w:val="105"/>
        </w:rPr>
        <w:t> </w:t>
      </w:r>
      <w:r>
        <w:rPr>
          <w:color w:val="231F20"/>
          <w:w w:val="105"/>
        </w:rPr>
        <w:t>of Lindenwald</w:t>
      </w:r>
      <w:r>
        <w:rPr>
          <w:color w:val="231F20"/>
          <w:spacing w:val="-6"/>
          <w:w w:val="105"/>
        </w:rPr>
        <w:t> </w:t>
      </w:r>
      <w:r>
        <w:rPr>
          <w:color w:val="231F20"/>
          <w:w w:val="105"/>
        </w:rPr>
        <w:t>represented</w:t>
      </w:r>
      <w:r>
        <w:rPr>
          <w:color w:val="231F20"/>
          <w:spacing w:val="-6"/>
          <w:w w:val="105"/>
        </w:rPr>
        <w:t> </w:t>
      </w:r>
      <w:r>
        <w:rPr>
          <w:color w:val="231F20"/>
          <w:w w:val="105"/>
        </w:rPr>
        <w:t>an</w:t>
      </w:r>
      <w:r>
        <w:rPr>
          <w:color w:val="231F20"/>
          <w:spacing w:val="-6"/>
          <w:w w:val="105"/>
        </w:rPr>
        <w:t> </w:t>
      </w:r>
      <w:r>
        <w:rPr>
          <w:color w:val="231F20"/>
          <w:w w:val="105"/>
        </w:rPr>
        <w:t>expression on</w:t>
      </w:r>
      <w:r>
        <w:rPr>
          <w:color w:val="231F20"/>
          <w:spacing w:val="-5"/>
          <w:w w:val="105"/>
        </w:rPr>
        <w:t> </w:t>
      </w:r>
      <w:r>
        <w:rPr>
          <w:color w:val="231F20"/>
          <w:w w:val="105"/>
        </w:rPr>
        <w:t>the</w:t>
      </w:r>
      <w:r>
        <w:rPr>
          <w:color w:val="231F20"/>
          <w:spacing w:val="-5"/>
          <w:w w:val="105"/>
        </w:rPr>
        <w:t> </w:t>
      </w:r>
      <w:r>
        <w:rPr>
          <w:color w:val="231F20"/>
          <w:w w:val="105"/>
        </w:rPr>
        <w:t>land</w:t>
      </w:r>
      <w:r>
        <w:rPr>
          <w:color w:val="231F20"/>
          <w:spacing w:val="-5"/>
          <w:w w:val="105"/>
        </w:rPr>
        <w:t> </w:t>
      </w:r>
      <w:r>
        <w:rPr>
          <w:color w:val="231F20"/>
          <w:w w:val="105"/>
        </w:rPr>
        <w:t>of his</w:t>
      </w:r>
      <w:r>
        <w:rPr>
          <w:color w:val="231F20"/>
          <w:spacing w:val="-5"/>
          <w:w w:val="105"/>
        </w:rPr>
        <w:t> </w:t>
      </w:r>
      <w:r>
        <w:rPr>
          <w:color w:val="231F20"/>
          <w:w w:val="105"/>
        </w:rPr>
        <w:t>deepest</w:t>
      </w:r>
      <w:r>
        <w:rPr>
          <w:color w:val="231F20"/>
          <w:spacing w:val="-5"/>
          <w:w w:val="105"/>
        </w:rPr>
        <w:t> </w:t>
      </w:r>
      <w:r>
        <w:rPr>
          <w:color w:val="231F20"/>
          <w:w w:val="105"/>
        </w:rPr>
        <w:t>political</w:t>
      </w:r>
      <w:r>
        <w:rPr>
          <w:color w:val="231F20"/>
          <w:spacing w:val="-5"/>
          <w:w w:val="105"/>
        </w:rPr>
        <w:t> </w:t>
      </w:r>
      <w:r>
        <w:rPr>
          <w:color w:val="231F20"/>
          <w:w w:val="105"/>
        </w:rPr>
        <w:t>convictions.”</w:t>
      </w:r>
      <w:r>
        <w:rPr>
          <w:color w:val="231F20"/>
          <w:w w:val="105"/>
          <w:position w:val="7"/>
          <w:sz w:val="12"/>
        </w:rPr>
        <w:t>31</w:t>
      </w:r>
      <w:r>
        <w:rPr>
          <w:color w:val="231F20"/>
          <w:spacing w:val="61"/>
          <w:w w:val="105"/>
          <w:position w:val="7"/>
          <w:sz w:val="12"/>
        </w:rPr>
        <w:t> </w:t>
      </w:r>
      <w:r>
        <w:rPr>
          <w:color w:val="231F20"/>
          <w:w w:val="105"/>
        </w:rPr>
        <w:t>By</w:t>
      </w:r>
      <w:r>
        <w:rPr>
          <w:color w:val="231F20"/>
          <w:spacing w:val="-8"/>
          <w:w w:val="105"/>
        </w:rPr>
        <w:t> </w:t>
      </w:r>
      <w:r>
        <w:rPr>
          <w:color w:val="231F20"/>
          <w:w w:val="105"/>
        </w:rPr>
        <w:t>elaborating</w:t>
      </w:r>
      <w:r>
        <w:rPr>
          <w:color w:val="231F20"/>
          <w:spacing w:val="-5"/>
          <w:w w:val="105"/>
        </w:rPr>
        <w:t> </w:t>
      </w:r>
      <w:r>
        <w:rPr>
          <w:color w:val="231F20"/>
          <w:w w:val="105"/>
        </w:rPr>
        <w:t>on</w:t>
      </w:r>
      <w:r>
        <w:rPr>
          <w:color w:val="231F20"/>
          <w:spacing w:val="-5"/>
          <w:w w:val="105"/>
        </w:rPr>
        <w:t> </w:t>
      </w:r>
      <w:r>
        <w:rPr>
          <w:color w:val="231F20"/>
          <w:w w:val="105"/>
        </w:rPr>
        <w:t>the</w:t>
      </w:r>
      <w:r>
        <w:rPr>
          <w:color w:val="231F20"/>
          <w:spacing w:val="-5"/>
          <w:w w:val="105"/>
        </w:rPr>
        <w:t> </w:t>
      </w:r>
      <w:r>
        <w:rPr>
          <w:color w:val="231F20"/>
          <w:w w:val="105"/>
        </w:rPr>
        <w:t>signiﬁcance</w:t>
      </w:r>
      <w:r>
        <w:rPr>
          <w:color w:val="231F20"/>
          <w:spacing w:val="-5"/>
          <w:w w:val="105"/>
        </w:rPr>
        <w:t> </w:t>
      </w:r>
      <w:r>
        <w:rPr>
          <w:color w:val="231F20"/>
          <w:w w:val="105"/>
        </w:rPr>
        <w:t>of Van Buren’s</w:t>
      </w:r>
      <w:r>
        <w:rPr>
          <w:color w:val="231F20"/>
          <w:spacing w:val="-8"/>
          <w:w w:val="105"/>
        </w:rPr>
        <w:t> </w:t>
      </w:r>
      <w:r>
        <w:rPr>
          <w:color w:val="231F20"/>
          <w:w w:val="105"/>
        </w:rPr>
        <w:t>philosophical</w:t>
      </w:r>
      <w:r>
        <w:rPr>
          <w:color w:val="231F20"/>
          <w:spacing w:val="-8"/>
          <w:w w:val="105"/>
        </w:rPr>
        <w:t> </w:t>
      </w:r>
      <w:r>
        <w:rPr>
          <w:color w:val="231F20"/>
          <w:w w:val="105"/>
        </w:rPr>
        <w:t>roots</w:t>
      </w:r>
      <w:r>
        <w:rPr>
          <w:color w:val="231F20"/>
          <w:spacing w:val="-8"/>
          <w:w w:val="105"/>
        </w:rPr>
        <w:t> </w:t>
      </w:r>
      <w:r>
        <w:rPr>
          <w:color w:val="231F20"/>
          <w:w w:val="105"/>
        </w:rPr>
        <w:t>in</w:t>
      </w:r>
      <w:r>
        <w:rPr>
          <w:color w:val="231F20"/>
          <w:spacing w:val="-8"/>
          <w:w w:val="105"/>
        </w:rPr>
        <w:t> </w:t>
      </w:r>
      <w:r>
        <w:rPr>
          <w:color w:val="231F20"/>
          <w:w w:val="105"/>
        </w:rPr>
        <w:t>agrarianism</w:t>
      </w:r>
      <w:r>
        <w:rPr>
          <w:color w:val="231F20"/>
          <w:spacing w:val="-8"/>
          <w:w w:val="105"/>
        </w:rPr>
        <w:t> </w:t>
      </w:r>
      <w:r>
        <w:rPr>
          <w:color w:val="231F20"/>
          <w:w w:val="105"/>
        </w:rPr>
        <w:t>and</w:t>
      </w:r>
      <w:r>
        <w:rPr>
          <w:color w:val="231F20"/>
          <w:spacing w:val="-8"/>
          <w:w w:val="105"/>
        </w:rPr>
        <w:t> </w:t>
      </w:r>
      <w:r>
        <w:rPr>
          <w:color w:val="231F20"/>
          <w:w w:val="105"/>
        </w:rPr>
        <w:t>his</w:t>
      </w:r>
      <w:r>
        <w:rPr>
          <w:color w:val="231F20"/>
          <w:spacing w:val="-8"/>
          <w:w w:val="105"/>
        </w:rPr>
        <w:t> </w:t>
      </w:r>
      <w:r>
        <w:rPr>
          <w:color w:val="231F20"/>
          <w:w w:val="105"/>
        </w:rPr>
        <w:t>attention</w:t>
      </w:r>
      <w:r>
        <w:rPr>
          <w:color w:val="231F20"/>
          <w:spacing w:val="-8"/>
          <w:w w:val="105"/>
        </w:rPr>
        <w:t> </w:t>
      </w:r>
      <w:r>
        <w:rPr>
          <w:color w:val="231F20"/>
          <w:w w:val="105"/>
        </w:rPr>
        <w:t>to</w:t>
      </w:r>
      <w:r>
        <w:rPr>
          <w:color w:val="231F20"/>
          <w:spacing w:val="-8"/>
          <w:w w:val="105"/>
        </w:rPr>
        <w:t> </w:t>
      </w:r>
      <w:r>
        <w:rPr>
          <w:color w:val="231F20"/>
          <w:w w:val="105"/>
        </w:rPr>
        <w:t>and</w:t>
      </w:r>
      <w:r>
        <w:rPr>
          <w:color w:val="231F20"/>
          <w:spacing w:val="-8"/>
          <w:w w:val="105"/>
        </w:rPr>
        <w:t> </w:t>
      </w:r>
      <w:r>
        <w:rPr>
          <w:color w:val="231F20"/>
          <w:w w:val="105"/>
        </w:rPr>
        <w:t>enjoyment</w:t>
      </w:r>
      <w:r>
        <w:rPr>
          <w:color w:val="231F20"/>
          <w:spacing w:val="-8"/>
          <w:w w:val="105"/>
        </w:rPr>
        <w:t> </w:t>
      </w:r>
      <w:r>
        <w:rPr>
          <w:color w:val="231F20"/>
          <w:w w:val="105"/>
        </w:rPr>
        <w:t>of</w:t>
      </w:r>
      <w:r>
        <w:rPr>
          <w:color w:val="231F20"/>
          <w:spacing w:val="-1"/>
          <w:w w:val="105"/>
        </w:rPr>
        <w:t> </w:t>
      </w:r>
      <w:r>
        <w:rPr>
          <w:color w:val="231F20"/>
          <w:w w:val="105"/>
        </w:rPr>
        <w:t>his</w:t>
      </w:r>
      <w:r>
        <w:rPr>
          <w:color w:val="231F20"/>
          <w:spacing w:val="-8"/>
          <w:w w:val="105"/>
        </w:rPr>
        <w:t> </w:t>
      </w:r>
      <w:r>
        <w:rPr>
          <w:color w:val="231F20"/>
          <w:w w:val="105"/>
        </w:rPr>
        <w:t>farm,</w:t>
      </w:r>
      <w:r>
        <w:rPr>
          <w:color w:val="231F20"/>
          <w:w w:val="105"/>
        </w:rPr>
        <w:t> the</w:t>
      </w:r>
      <w:r>
        <w:rPr>
          <w:color w:val="231F20"/>
          <w:spacing w:val="-10"/>
          <w:w w:val="105"/>
        </w:rPr>
        <w:t> </w:t>
      </w:r>
      <w:r>
        <w:rPr>
          <w:color w:val="231F20"/>
          <w:w w:val="105"/>
        </w:rPr>
        <w:t>study</w:t>
      </w:r>
      <w:r>
        <w:rPr>
          <w:color w:val="231F20"/>
          <w:spacing w:val="-12"/>
          <w:w w:val="105"/>
        </w:rPr>
        <w:t> </w:t>
      </w:r>
      <w:r>
        <w:rPr>
          <w:color w:val="231F20"/>
          <w:w w:val="105"/>
        </w:rPr>
        <w:t>helped</w:t>
      </w:r>
      <w:r>
        <w:rPr>
          <w:color w:val="231F20"/>
          <w:spacing w:val="-10"/>
          <w:w w:val="105"/>
        </w:rPr>
        <w:t> </w:t>
      </w:r>
      <w:r>
        <w:rPr>
          <w:color w:val="231F20"/>
          <w:w w:val="105"/>
        </w:rPr>
        <w:t>to</w:t>
      </w:r>
      <w:r>
        <w:rPr>
          <w:color w:val="231F20"/>
          <w:spacing w:val="-10"/>
          <w:w w:val="105"/>
        </w:rPr>
        <w:t> </w:t>
      </w:r>
      <w:r>
        <w:rPr>
          <w:color w:val="231F20"/>
          <w:w w:val="105"/>
        </w:rPr>
        <w:t>justify</w:t>
      </w:r>
      <w:r>
        <w:rPr>
          <w:color w:val="231F20"/>
          <w:spacing w:val="-12"/>
          <w:w w:val="105"/>
        </w:rPr>
        <w:t> </w:t>
      </w:r>
      <w:r>
        <w:rPr>
          <w:color w:val="231F20"/>
          <w:w w:val="105"/>
        </w:rPr>
        <w:t>a</w:t>
      </w:r>
      <w:r>
        <w:rPr>
          <w:color w:val="231F20"/>
          <w:spacing w:val="-10"/>
          <w:w w:val="105"/>
        </w:rPr>
        <w:t> </w:t>
      </w:r>
      <w:r>
        <w:rPr>
          <w:color w:val="231F20"/>
          <w:w w:val="105"/>
        </w:rPr>
        <w:t>boundary</w:t>
      </w:r>
      <w:r>
        <w:rPr>
          <w:color w:val="231F20"/>
          <w:spacing w:val="-12"/>
          <w:w w:val="105"/>
        </w:rPr>
        <w:t> </w:t>
      </w:r>
      <w:r>
        <w:rPr>
          <w:color w:val="231F20"/>
          <w:w w:val="105"/>
        </w:rPr>
        <w:t>expansion</w:t>
      </w:r>
      <w:r>
        <w:rPr>
          <w:color w:val="231F20"/>
          <w:spacing w:val="-10"/>
          <w:w w:val="105"/>
        </w:rPr>
        <w:t> </w:t>
      </w:r>
      <w:r>
        <w:rPr>
          <w:color w:val="231F20"/>
          <w:w w:val="105"/>
        </w:rPr>
        <w:t>that</w:t>
      </w:r>
      <w:r>
        <w:rPr>
          <w:color w:val="231F20"/>
          <w:spacing w:val="-10"/>
          <w:w w:val="105"/>
        </w:rPr>
        <w:t> </w:t>
      </w:r>
      <w:r>
        <w:rPr>
          <w:color w:val="231F20"/>
          <w:w w:val="105"/>
        </w:rPr>
        <w:t>would</w:t>
      </w:r>
      <w:r>
        <w:rPr>
          <w:color w:val="231F20"/>
          <w:spacing w:val="-10"/>
          <w:w w:val="105"/>
        </w:rPr>
        <w:t> </w:t>
      </w:r>
      <w:r>
        <w:rPr>
          <w:color w:val="231F20"/>
          <w:w w:val="105"/>
        </w:rPr>
        <w:t>include</w:t>
      </w:r>
      <w:r>
        <w:rPr>
          <w:color w:val="231F20"/>
          <w:spacing w:val="-10"/>
          <w:w w:val="105"/>
        </w:rPr>
        <w:t> </w:t>
      </w:r>
      <w:r>
        <w:rPr>
          <w:color w:val="231F20"/>
          <w:w w:val="105"/>
        </w:rPr>
        <w:t>his</w:t>
      </w:r>
      <w:r>
        <w:rPr>
          <w:color w:val="231F20"/>
          <w:spacing w:val="-10"/>
          <w:w w:val="105"/>
        </w:rPr>
        <w:t> </w:t>
      </w:r>
      <w:r>
        <w:rPr>
          <w:color w:val="231F20"/>
          <w:w w:val="105"/>
        </w:rPr>
        <w:t>original</w:t>
      </w:r>
      <w:r>
        <w:rPr>
          <w:color w:val="231F20"/>
          <w:spacing w:val="-10"/>
          <w:w w:val="105"/>
        </w:rPr>
        <w:t> </w:t>
      </w:r>
      <w:r>
        <w:rPr>
          <w:color w:val="231F20"/>
          <w:w w:val="105"/>
        </w:rPr>
        <w:t>farmlands.</w:t>
      </w:r>
      <w:r>
        <w:rPr>
          <w:color w:val="231F20"/>
          <w:w w:val="105"/>
          <w:position w:val="7"/>
          <w:sz w:val="12"/>
        </w:rPr>
        <w:t>32</w:t>
      </w:r>
      <w:r>
        <w:rPr>
          <w:color w:val="231F20"/>
          <w:spacing w:val="40"/>
          <w:w w:val="105"/>
          <w:position w:val="7"/>
          <w:sz w:val="12"/>
        </w:rPr>
        <w:t> </w:t>
      </w:r>
      <w:r>
        <w:rPr>
          <w:color w:val="231F20"/>
          <w:w w:val="105"/>
        </w:rPr>
        <w:t>The</w:t>
      </w:r>
      <w:r>
        <w:rPr>
          <w:color w:val="231F20"/>
          <w:spacing w:val="-5"/>
          <w:w w:val="105"/>
        </w:rPr>
        <w:t> </w:t>
      </w:r>
      <w:r>
        <w:rPr>
          <w:color w:val="231F20"/>
          <w:w w:val="105"/>
        </w:rPr>
        <w:t>recognition</w:t>
      </w:r>
      <w:r>
        <w:rPr>
          <w:color w:val="231F20"/>
          <w:spacing w:val="-5"/>
          <w:w w:val="105"/>
        </w:rPr>
        <w:t> </w:t>
      </w:r>
      <w:r>
        <w:rPr>
          <w:color w:val="231F20"/>
          <w:w w:val="105"/>
        </w:rPr>
        <w:t>of the</w:t>
      </w:r>
      <w:r>
        <w:rPr>
          <w:color w:val="231F20"/>
          <w:spacing w:val="-5"/>
          <w:w w:val="105"/>
        </w:rPr>
        <w:t> </w:t>
      </w:r>
      <w:r>
        <w:rPr>
          <w:color w:val="231F20"/>
          <w:w w:val="105"/>
        </w:rPr>
        <w:t>importance</w:t>
      </w:r>
      <w:r>
        <w:rPr>
          <w:color w:val="231F20"/>
          <w:spacing w:val="-5"/>
          <w:w w:val="105"/>
        </w:rPr>
        <w:t> </w:t>
      </w:r>
      <w:r>
        <w:rPr>
          <w:color w:val="231F20"/>
          <w:w w:val="105"/>
        </w:rPr>
        <w:t>of the</w:t>
      </w:r>
      <w:r>
        <w:rPr>
          <w:color w:val="231F20"/>
          <w:spacing w:val="-5"/>
          <w:w w:val="105"/>
        </w:rPr>
        <w:t> </w:t>
      </w:r>
      <w:r>
        <w:rPr>
          <w:color w:val="231F20"/>
          <w:w w:val="105"/>
        </w:rPr>
        <w:t>agricultural</w:t>
      </w:r>
      <w:r>
        <w:rPr>
          <w:color w:val="231F20"/>
          <w:spacing w:val="-5"/>
          <w:w w:val="105"/>
        </w:rPr>
        <w:t> </w:t>
      </w:r>
      <w:r>
        <w:rPr>
          <w:color w:val="231F20"/>
          <w:w w:val="105"/>
        </w:rPr>
        <w:t>lands</w:t>
      </w:r>
      <w:r>
        <w:rPr>
          <w:color w:val="231F20"/>
          <w:spacing w:val="-5"/>
          <w:w w:val="105"/>
        </w:rPr>
        <w:t> </w:t>
      </w:r>
      <w:r>
        <w:rPr>
          <w:color w:val="231F20"/>
          <w:w w:val="105"/>
        </w:rPr>
        <w:t>surrounding</w:t>
      </w:r>
      <w:r>
        <w:rPr>
          <w:color w:val="231F20"/>
          <w:spacing w:val="-5"/>
          <w:w w:val="105"/>
        </w:rPr>
        <w:t> </w:t>
      </w:r>
      <w:r>
        <w:rPr>
          <w:color w:val="231F20"/>
          <w:w w:val="105"/>
        </w:rPr>
        <w:t>the</w:t>
      </w:r>
      <w:r>
        <w:rPr>
          <w:color w:val="231F20"/>
          <w:spacing w:val="-5"/>
          <w:w w:val="105"/>
        </w:rPr>
        <w:t> </w:t>
      </w:r>
      <w:r>
        <w:rPr>
          <w:color w:val="231F20"/>
          <w:w w:val="105"/>
        </w:rPr>
        <w:t>original</w:t>
      </w:r>
      <w:r>
        <w:rPr>
          <w:color w:val="231F20"/>
          <w:spacing w:val="-5"/>
          <w:w w:val="105"/>
        </w:rPr>
        <w:t> </w:t>
      </w:r>
      <w:r>
        <w:rPr>
          <w:color w:val="231F20"/>
          <w:w w:val="105"/>
        </w:rPr>
        <w:t>MAVA </w:t>
      </w:r>
      <w:r>
        <w:rPr>
          <w:color w:val="231F20"/>
          <w:spacing w:val="-2"/>
          <w:w w:val="105"/>
        </w:rPr>
        <w:t>site</w:t>
      </w:r>
      <w:r>
        <w:rPr>
          <w:color w:val="231F20"/>
          <w:spacing w:val="-10"/>
          <w:w w:val="105"/>
        </w:rPr>
        <w:t> </w:t>
      </w:r>
      <w:r>
        <w:rPr>
          <w:color w:val="231F20"/>
          <w:spacing w:val="-2"/>
          <w:w w:val="105"/>
        </w:rPr>
        <w:t>had</w:t>
      </w:r>
      <w:r>
        <w:rPr>
          <w:color w:val="231F20"/>
          <w:spacing w:val="-10"/>
          <w:w w:val="105"/>
        </w:rPr>
        <w:t> </w:t>
      </w:r>
      <w:r>
        <w:rPr>
          <w:color w:val="231F20"/>
          <w:spacing w:val="-2"/>
          <w:w w:val="105"/>
        </w:rPr>
        <w:t>been</w:t>
      </w:r>
      <w:r>
        <w:rPr>
          <w:color w:val="231F20"/>
          <w:spacing w:val="-10"/>
          <w:w w:val="105"/>
        </w:rPr>
        <w:t> </w:t>
      </w:r>
      <w:r>
        <w:rPr>
          <w:color w:val="231F20"/>
          <w:spacing w:val="-2"/>
          <w:w w:val="105"/>
        </w:rPr>
        <w:t>growing</w:t>
      </w:r>
      <w:r>
        <w:rPr>
          <w:color w:val="231F20"/>
          <w:spacing w:val="-10"/>
          <w:w w:val="105"/>
        </w:rPr>
        <w:t> </w:t>
      </w:r>
      <w:r>
        <w:rPr>
          <w:color w:val="231F20"/>
          <w:spacing w:val="-2"/>
          <w:w w:val="105"/>
        </w:rPr>
        <w:t>over</w:t>
      </w:r>
      <w:r>
        <w:rPr>
          <w:color w:val="231F20"/>
          <w:spacing w:val="-10"/>
          <w:w w:val="105"/>
        </w:rPr>
        <w:t> </w:t>
      </w:r>
      <w:r>
        <w:rPr>
          <w:color w:val="231F20"/>
          <w:spacing w:val="-2"/>
          <w:w w:val="105"/>
        </w:rPr>
        <w:t>the</w:t>
      </w:r>
      <w:r>
        <w:rPr>
          <w:color w:val="231F20"/>
          <w:spacing w:val="-10"/>
          <w:w w:val="105"/>
        </w:rPr>
        <w:t> </w:t>
      </w:r>
      <w:r>
        <w:rPr>
          <w:color w:val="231F20"/>
          <w:spacing w:val="-2"/>
          <w:w w:val="105"/>
        </w:rPr>
        <w:t>decades;</w:t>
      </w:r>
      <w:r>
        <w:rPr>
          <w:color w:val="231F20"/>
          <w:spacing w:val="-10"/>
          <w:w w:val="105"/>
        </w:rPr>
        <w:t> </w:t>
      </w:r>
      <w:r>
        <w:rPr>
          <w:color w:val="231F20"/>
          <w:spacing w:val="-2"/>
          <w:w w:val="105"/>
        </w:rPr>
        <w:t>now</w:t>
      </w:r>
      <w:r>
        <w:rPr>
          <w:color w:val="231F20"/>
          <w:spacing w:val="-10"/>
          <w:w w:val="105"/>
        </w:rPr>
        <w:t> </w:t>
      </w:r>
      <w:r>
        <w:rPr>
          <w:color w:val="231F20"/>
          <w:spacing w:val="-2"/>
          <w:w w:val="105"/>
        </w:rPr>
        <w:t>it</w:t>
      </w:r>
      <w:r>
        <w:rPr>
          <w:color w:val="231F20"/>
          <w:spacing w:val="-11"/>
          <w:w w:val="105"/>
        </w:rPr>
        <w:t> </w:t>
      </w:r>
      <w:r>
        <w:rPr>
          <w:color w:val="231F20"/>
          <w:spacing w:val="-2"/>
          <w:w w:val="105"/>
        </w:rPr>
        <w:t>was</w:t>
      </w:r>
      <w:r>
        <w:rPr>
          <w:color w:val="231F20"/>
          <w:spacing w:val="-9"/>
          <w:w w:val="105"/>
        </w:rPr>
        <w:t> </w:t>
      </w:r>
      <w:r>
        <w:rPr>
          <w:color w:val="231F20"/>
          <w:spacing w:val="-2"/>
          <w:w w:val="105"/>
        </w:rPr>
        <w:t>being</w:t>
      </w:r>
      <w:r>
        <w:rPr>
          <w:color w:val="231F20"/>
          <w:spacing w:val="-10"/>
          <w:w w:val="105"/>
        </w:rPr>
        <w:t> </w:t>
      </w:r>
      <w:r>
        <w:rPr>
          <w:color w:val="231F20"/>
          <w:spacing w:val="-2"/>
          <w:w w:val="105"/>
        </w:rPr>
        <w:t>acknowledged</w:t>
      </w:r>
      <w:r>
        <w:rPr>
          <w:color w:val="231F20"/>
          <w:spacing w:val="-10"/>
          <w:w w:val="105"/>
        </w:rPr>
        <w:t> </w:t>
      </w:r>
      <w:r>
        <w:rPr>
          <w:color w:val="231F20"/>
          <w:spacing w:val="-2"/>
          <w:w w:val="105"/>
        </w:rPr>
        <w:t>in</w:t>
      </w:r>
      <w:r>
        <w:rPr>
          <w:color w:val="231F20"/>
          <w:spacing w:val="-10"/>
          <w:w w:val="105"/>
        </w:rPr>
        <w:t> </w:t>
      </w:r>
      <w:r>
        <w:rPr>
          <w:color w:val="231F20"/>
          <w:spacing w:val="-2"/>
          <w:w w:val="105"/>
        </w:rPr>
        <w:t>formal</w:t>
      </w:r>
      <w:r>
        <w:rPr>
          <w:color w:val="231F20"/>
          <w:spacing w:val="-10"/>
          <w:w w:val="105"/>
        </w:rPr>
        <w:t> </w:t>
      </w:r>
      <w:r>
        <w:rPr>
          <w:color w:val="231F20"/>
          <w:spacing w:val="-2"/>
          <w:w w:val="105"/>
        </w:rPr>
        <w:t>studies</w:t>
      </w:r>
      <w:r>
        <w:rPr>
          <w:color w:val="231F20"/>
          <w:spacing w:val="-10"/>
          <w:w w:val="105"/>
        </w:rPr>
        <w:t> </w:t>
      </w:r>
      <w:r>
        <w:rPr>
          <w:color w:val="231F20"/>
          <w:spacing w:val="-2"/>
          <w:w w:val="105"/>
        </w:rPr>
        <w:t>and </w:t>
      </w:r>
      <w:r>
        <w:rPr>
          <w:color w:val="231F20"/>
          <w:w w:val="105"/>
        </w:rPr>
        <w:t>acted upon.</w:t>
      </w:r>
    </w:p>
    <w:p>
      <w:pPr>
        <w:pStyle w:val="BodyText"/>
        <w:spacing w:line="292" w:lineRule="auto"/>
        <w:ind w:left="159" w:right="636" w:firstLine="1080"/>
      </w:pPr>
      <w:r>
        <w:rPr>
          <w:color w:val="231F20"/>
        </w:rPr>
        <w:t>The</w:t>
      </w:r>
      <w:r>
        <w:rPr>
          <w:color w:val="231F20"/>
          <w:spacing w:val="40"/>
        </w:rPr>
        <w:t> </w:t>
      </w:r>
      <w:r>
        <w:rPr>
          <w:color w:val="231F20"/>
        </w:rPr>
        <w:t>MAVA</w:t>
      </w:r>
      <w:r>
        <w:rPr>
          <w:color w:val="231F20"/>
          <w:spacing w:val="40"/>
        </w:rPr>
        <w:t> </w:t>
      </w:r>
      <w:r>
        <w:rPr>
          <w:color w:val="231F20"/>
        </w:rPr>
        <w:t>Boundary</w:t>
      </w:r>
      <w:r>
        <w:rPr>
          <w:color w:val="231F20"/>
          <w:spacing w:val="40"/>
        </w:rPr>
        <w:t> </w:t>
      </w:r>
      <w:r>
        <w:rPr>
          <w:color w:val="231F20"/>
        </w:rPr>
        <w:t>Study/Environmental</w:t>
      </w:r>
      <w:r>
        <w:rPr>
          <w:color w:val="231F20"/>
          <w:spacing w:val="40"/>
        </w:rPr>
        <w:t> </w:t>
      </w:r>
      <w:r>
        <w:rPr>
          <w:color w:val="231F20"/>
        </w:rPr>
        <w:t>Assessment</w:t>
      </w:r>
      <w:r>
        <w:rPr>
          <w:color w:val="231F20"/>
          <w:spacing w:val="40"/>
        </w:rPr>
        <w:t> </w:t>
      </w:r>
      <w:r>
        <w:rPr>
          <w:color w:val="231F20"/>
        </w:rPr>
        <w:t>and</w:t>
      </w:r>
      <w:r>
        <w:rPr>
          <w:color w:val="231F20"/>
          <w:spacing w:val="40"/>
        </w:rPr>
        <w:t> </w:t>
      </w:r>
      <w:r>
        <w:rPr>
          <w:color w:val="231F20"/>
        </w:rPr>
        <w:t>Finding</w:t>
      </w:r>
      <w:r>
        <w:rPr>
          <w:color w:val="231F20"/>
          <w:spacing w:val="40"/>
        </w:rPr>
        <w:t> </w:t>
      </w:r>
      <w:r>
        <w:rPr>
          <w:color w:val="231F20"/>
        </w:rPr>
        <w:t>of</w:t>
      </w:r>
      <w:r>
        <w:rPr>
          <w:color w:val="231F20"/>
          <w:spacing w:val="40"/>
        </w:rPr>
        <w:t> </w:t>
      </w:r>
      <w:r>
        <w:rPr>
          <w:color w:val="231F20"/>
        </w:rPr>
        <w:t>No Signiﬁcant</w:t>
      </w:r>
      <w:r>
        <w:rPr>
          <w:color w:val="231F20"/>
          <w:spacing w:val="40"/>
        </w:rPr>
        <w:t> </w:t>
      </w:r>
      <w:r>
        <w:rPr>
          <w:color w:val="231F20"/>
        </w:rPr>
        <w:t>Impact</w:t>
      </w:r>
      <w:r>
        <w:rPr>
          <w:color w:val="231F20"/>
          <w:spacing w:val="40"/>
        </w:rPr>
        <w:t> </w:t>
      </w:r>
      <w:r>
        <w:rPr>
          <w:color w:val="231F20"/>
        </w:rPr>
        <w:t>(FONSI)</w:t>
      </w:r>
      <w:r>
        <w:rPr>
          <w:color w:val="231F20"/>
          <w:spacing w:val="40"/>
        </w:rPr>
        <w:t> </w:t>
      </w:r>
      <w:r>
        <w:rPr>
          <w:color w:val="231F20"/>
        </w:rPr>
        <w:t>statement</w:t>
      </w:r>
      <w:r>
        <w:rPr>
          <w:color w:val="231F20"/>
          <w:spacing w:val="40"/>
        </w:rPr>
        <w:t> </w:t>
      </w:r>
      <w:r>
        <w:rPr>
          <w:color w:val="231F20"/>
        </w:rPr>
        <w:t>were</w:t>
      </w:r>
      <w:r>
        <w:rPr>
          <w:color w:val="231F20"/>
          <w:spacing w:val="40"/>
        </w:rPr>
        <w:t> </w:t>
      </w:r>
      <w:r>
        <w:rPr>
          <w:color w:val="231F20"/>
        </w:rPr>
        <w:t>completed</w:t>
      </w:r>
      <w:r>
        <w:rPr>
          <w:color w:val="231F20"/>
          <w:spacing w:val="40"/>
        </w:rPr>
        <w:t> </w:t>
      </w:r>
      <w:r>
        <w:rPr>
          <w:color w:val="231F20"/>
        </w:rPr>
        <w:t>in</w:t>
      </w:r>
      <w:r>
        <w:rPr>
          <w:color w:val="231F20"/>
          <w:spacing w:val="40"/>
        </w:rPr>
        <w:t> </w:t>
      </w:r>
      <w:r>
        <w:rPr>
          <w:color w:val="231F20"/>
        </w:rPr>
        <w:t>2004.</w:t>
      </w:r>
      <w:r>
        <w:rPr>
          <w:color w:val="231F20"/>
          <w:spacing w:val="32"/>
        </w:rPr>
        <w:t> </w:t>
      </w:r>
      <w:r>
        <w:rPr>
          <w:color w:val="231F20"/>
        </w:rPr>
        <w:t>The</w:t>
      </w:r>
      <w:r>
        <w:rPr>
          <w:color w:val="231F20"/>
          <w:spacing w:val="40"/>
        </w:rPr>
        <w:t> </w:t>
      </w:r>
      <w:r>
        <w:rPr>
          <w:color w:val="231F20"/>
        </w:rPr>
        <w:t>Environmental</w:t>
      </w:r>
      <w:r>
        <w:rPr>
          <w:color w:val="231F20"/>
          <w:spacing w:val="37"/>
        </w:rPr>
        <w:t> </w:t>
      </w:r>
      <w:r>
        <w:rPr>
          <w:color w:val="231F20"/>
        </w:rPr>
        <w:t>Assess- ment</w:t>
      </w:r>
      <w:r>
        <w:rPr>
          <w:color w:val="231F20"/>
          <w:spacing w:val="40"/>
        </w:rPr>
        <w:t> </w:t>
      </w:r>
      <w:r>
        <w:rPr>
          <w:color w:val="231F20"/>
        </w:rPr>
        <w:t>satisﬁed</w:t>
      </w:r>
      <w:r>
        <w:rPr>
          <w:color w:val="231F20"/>
          <w:spacing w:val="40"/>
        </w:rPr>
        <w:t> </w:t>
      </w:r>
      <w:r>
        <w:rPr>
          <w:color w:val="231F20"/>
        </w:rPr>
        <w:t>the</w:t>
      </w:r>
      <w:r>
        <w:rPr>
          <w:color w:val="231F20"/>
          <w:spacing w:val="40"/>
        </w:rPr>
        <w:t> </w:t>
      </w:r>
      <w:r>
        <w:rPr>
          <w:color w:val="231F20"/>
        </w:rPr>
        <w:t>requirement</w:t>
      </w:r>
      <w:r>
        <w:rPr>
          <w:color w:val="231F20"/>
          <w:spacing w:val="40"/>
        </w:rPr>
        <w:t> </w:t>
      </w:r>
      <w:r>
        <w:rPr>
          <w:color w:val="231F20"/>
        </w:rPr>
        <w:t>under</w:t>
      </w:r>
      <w:r>
        <w:rPr>
          <w:color w:val="231F20"/>
          <w:spacing w:val="40"/>
        </w:rPr>
        <w:t> </w:t>
      </w:r>
      <w:r>
        <w:rPr>
          <w:color w:val="231F20"/>
        </w:rPr>
        <w:t>the</w:t>
      </w:r>
      <w:r>
        <w:rPr>
          <w:color w:val="231F20"/>
          <w:spacing w:val="40"/>
        </w:rPr>
        <w:t> </w:t>
      </w:r>
      <w:r>
        <w:rPr>
          <w:color w:val="231F20"/>
        </w:rPr>
        <w:t>National</w:t>
      </w:r>
      <w:r>
        <w:rPr>
          <w:color w:val="231F20"/>
          <w:spacing w:val="40"/>
        </w:rPr>
        <w:t> </w:t>
      </w:r>
      <w:r>
        <w:rPr>
          <w:color w:val="231F20"/>
        </w:rPr>
        <w:t>Environmental</w:t>
      </w:r>
      <w:r>
        <w:rPr>
          <w:color w:val="231F20"/>
          <w:spacing w:val="40"/>
        </w:rPr>
        <w:t> </w:t>
      </w:r>
      <w:r>
        <w:rPr>
          <w:color w:val="231F20"/>
        </w:rPr>
        <w:t>Policy</w:t>
      </w:r>
      <w:r>
        <w:rPr>
          <w:color w:val="231F20"/>
          <w:spacing w:val="37"/>
        </w:rPr>
        <w:t> </w:t>
      </w:r>
      <w:r>
        <w:rPr>
          <w:color w:val="231F20"/>
        </w:rPr>
        <w:t>Act</w:t>
      </w:r>
      <w:r>
        <w:rPr>
          <w:color w:val="231F20"/>
          <w:spacing w:val="40"/>
        </w:rPr>
        <w:t> </w:t>
      </w:r>
      <w:r>
        <w:rPr>
          <w:color w:val="231F20"/>
        </w:rPr>
        <w:t>(NEPA)</w:t>
      </w:r>
      <w:r>
        <w:rPr>
          <w:color w:val="231F20"/>
          <w:spacing w:val="40"/>
        </w:rPr>
        <w:t> </w:t>
      </w:r>
      <w:r>
        <w:rPr>
          <w:color w:val="231F20"/>
        </w:rPr>
        <w:t>for compliance</w:t>
      </w:r>
      <w:r>
        <w:rPr>
          <w:color w:val="231F20"/>
          <w:spacing w:val="40"/>
        </w:rPr>
        <w:t> </w:t>
      </w:r>
      <w:r>
        <w:rPr>
          <w:color w:val="231F20"/>
        </w:rPr>
        <w:t>with</w:t>
      </w:r>
      <w:r>
        <w:rPr>
          <w:color w:val="231F20"/>
          <w:spacing w:val="40"/>
        </w:rPr>
        <w:t> </w:t>
      </w:r>
      <w:r>
        <w:rPr>
          <w:color w:val="231F20"/>
        </w:rPr>
        <w:t>that</w:t>
      </w:r>
      <w:r>
        <w:rPr>
          <w:color w:val="231F20"/>
          <w:spacing w:val="40"/>
        </w:rPr>
        <w:t> </w:t>
      </w:r>
      <w:r>
        <w:rPr>
          <w:color w:val="231F20"/>
        </w:rPr>
        <w:t>law</w:t>
      </w:r>
      <w:r>
        <w:rPr>
          <w:color w:val="231F20"/>
          <w:spacing w:val="40"/>
        </w:rPr>
        <w:t> </w:t>
      </w:r>
      <w:r>
        <w:rPr>
          <w:color w:val="231F20"/>
        </w:rPr>
        <w:t>and</w:t>
      </w:r>
      <w:r>
        <w:rPr>
          <w:color w:val="231F20"/>
          <w:spacing w:val="40"/>
        </w:rPr>
        <w:t> </w:t>
      </w:r>
      <w:r>
        <w:rPr>
          <w:color w:val="231F20"/>
        </w:rPr>
        <w:t>the</w:t>
      </w:r>
      <w:r>
        <w:rPr>
          <w:color w:val="231F20"/>
          <w:spacing w:val="40"/>
        </w:rPr>
        <w:t> </w:t>
      </w:r>
      <w:r>
        <w:rPr>
          <w:color w:val="231F20"/>
        </w:rPr>
        <w:t>FONSI,</w:t>
      </w:r>
      <w:r>
        <w:rPr>
          <w:color w:val="231F20"/>
          <w:spacing w:val="40"/>
        </w:rPr>
        <w:t> </w:t>
      </w:r>
      <w:r>
        <w:rPr>
          <w:color w:val="231F20"/>
        </w:rPr>
        <w:t>determining</w:t>
      </w:r>
      <w:r>
        <w:rPr>
          <w:color w:val="231F20"/>
          <w:spacing w:val="40"/>
        </w:rPr>
        <w:t> </w:t>
      </w:r>
      <w:r>
        <w:rPr>
          <w:color w:val="231F20"/>
        </w:rPr>
        <w:t>that</w:t>
      </w:r>
      <w:r>
        <w:rPr>
          <w:color w:val="231F20"/>
          <w:spacing w:val="40"/>
        </w:rPr>
        <w:t> </w:t>
      </w:r>
      <w:r>
        <w:rPr>
          <w:color w:val="231F20"/>
        </w:rPr>
        <w:t>the</w:t>
      </w:r>
      <w:r>
        <w:rPr>
          <w:color w:val="231F20"/>
          <w:spacing w:val="40"/>
        </w:rPr>
        <w:t> </w:t>
      </w:r>
      <w:r>
        <w:rPr>
          <w:color w:val="231F20"/>
        </w:rPr>
        <w:t>boundary</w:t>
      </w:r>
      <w:r>
        <w:rPr>
          <w:color w:val="231F20"/>
          <w:spacing w:val="40"/>
        </w:rPr>
        <w:t> </w:t>
      </w:r>
      <w:r>
        <w:rPr>
          <w:color w:val="231F20"/>
        </w:rPr>
        <w:t>change</w:t>
      </w:r>
      <w:r>
        <w:rPr>
          <w:color w:val="231F20"/>
          <w:spacing w:val="40"/>
        </w:rPr>
        <w:t> </w:t>
      </w:r>
      <w:r>
        <w:rPr>
          <w:color w:val="231F20"/>
        </w:rPr>
        <w:t>would</w:t>
      </w:r>
      <w:r>
        <w:rPr>
          <w:color w:val="231F20"/>
          <w:spacing w:val="80"/>
        </w:rPr>
        <w:t> </w:t>
      </w:r>
      <w:r>
        <w:rPr>
          <w:color w:val="231F20"/>
        </w:rPr>
        <w:t>not</w:t>
      </w:r>
      <w:r>
        <w:rPr>
          <w:color w:val="231F20"/>
          <w:spacing w:val="38"/>
        </w:rPr>
        <w:t> </w:t>
      </w:r>
      <w:r>
        <w:rPr>
          <w:color w:val="231F20"/>
        </w:rPr>
        <w:t>adversely</w:t>
      </w:r>
      <w:r>
        <w:rPr>
          <w:color w:val="231F20"/>
          <w:spacing w:val="31"/>
        </w:rPr>
        <w:t> </w:t>
      </w:r>
      <w:r>
        <w:rPr>
          <w:color w:val="231F20"/>
        </w:rPr>
        <w:t>aﬀect</w:t>
      </w:r>
      <w:r>
        <w:rPr>
          <w:color w:val="231F20"/>
          <w:spacing w:val="36"/>
        </w:rPr>
        <w:t> </w:t>
      </w:r>
      <w:r>
        <w:rPr>
          <w:color w:val="231F20"/>
        </w:rPr>
        <w:t>the</w:t>
      </w:r>
      <w:r>
        <w:rPr>
          <w:color w:val="231F20"/>
          <w:spacing w:val="36"/>
        </w:rPr>
        <w:t> </w:t>
      </w:r>
      <w:r>
        <w:rPr>
          <w:color w:val="231F20"/>
        </w:rPr>
        <w:t>historic</w:t>
      </w:r>
      <w:r>
        <w:rPr>
          <w:color w:val="231F20"/>
          <w:spacing w:val="36"/>
        </w:rPr>
        <w:t> </w:t>
      </w:r>
      <w:r>
        <w:rPr>
          <w:color w:val="231F20"/>
        </w:rPr>
        <w:t>site</w:t>
      </w:r>
      <w:r>
        <w:rPr>
          <w:color w:val="231F20"/>
          <w:spacing w:val="38"/>
        </w:rPr>
        <w:t> </w:t>
      </w:r>
      <w:r>
        <w:rPr>
          <w:color w:val="231F20"/>
        </w:rPr>
        <w:t>or</w:t>
      </w:r>
      <w:r>
        <w:rPr>
          <w:color w:val="231F20"/>
          <w:spacing w:val="38"/>
        </w:rPr>
        <w:t> </w:t>
      </w:r>
      <w:r>
        <w:rPr>
          <w:color w:val="231F20"/>
        </w:rPr>
        <w:t>other</w:t>
      </w:r>
      <w:r>
        <w:rPr>
          <w:color w:val="231F20"/>
          <w:spacing w:val="36"/>
        </w:rPr>
        <w:t> </w:t>
      </w:r>
      <w:r>
        <w:rPr>
          <w:color w:val="231F20"/>
        </w:rPr>
        <w:t>historic</w:t>
      </w:r>
      <w:r>
        <w:rPr>
          <w:color w:val="231F20"/>
          <w:spacing w:val="36"/>
        </w:rPr>
        <w:t> </w:t>
      </w:r>
      <w:r>
        <w:rPr>
          <w:color w:val="231F20"/>
        </w:rPr>
        <w:t>resources,</w:t>
      </w:r>
      <w:r>
        <w:rPr>
          <w:color w:val="231F20"/>
          <w:spacing w:val="36"/>
        </w:rPr>
        <w:t> </w:t>
      </w:r>
      <w:r>
        <w:rPr>
          <w:color w:val="231F20"/>
        </w:rPr>
        <w:t>ﬁnalized</w:t>
      </w:r>
      <w:r>
        <w:rPr>
          <w:color w:val="231F20"/>
          <w:spacing w:val="36"/>
        </w:rPr>
        <w:t> </w:t>
      </w:r>
      <w:r>
        <w:rPr>
          <w:color w:val="231F20"/>
        </w:rPr>
        <w:t>the</w:t>
      </w:r>
      <w:r>
        <w:rPr>
          <w:color w:val="231F20"/>
          <w:spacing w:val="36"/>
        </w:rPr>
        <w:t> </w:t>
      </w:r>
      <w:r>
        <w:rPr>
          <w:color w:val="231F20"/>
        </w:rPr>
        <w:t>study</w:t>
      </w:r>
      <w:r>
        <w:rPr>
          <w:color w:val="231F20"/>
          <w:spacing w:val="31"/>
        </w:rPr>
        <w:t> </w:t>
      </w:r>
      <w:r>
        <w:rPr>
          <w:color w:val="231F20"/>
        </w:rPr>
        <w:t>pro- cess.</w:t>
      </w:r>
      <w:r>
        <w:rPr>
          <w:color w:val="231F20"/>
          <w:position w:val="7"/>
          <w:sz w:val="12"/>
        </w:rPr>
        <w:t>33</w:t>
      </w:r>
      <w:r>
        <w:rPr>
          <w:color w:val="231F20"/>
          <w:spacing w:val="80"/>
          <w:w w:val="150"/>
          <w:position w:val="7"/>
          <w:sz w:val="12"/>
        </w:rPr>
        <w:t>  </w:t>
      </w:r>
      <w:r>
        <w:rPr>
          <w:color w:val="231F20"/>
        </w:rPr>
        <w:t>On</w:t>
      </w:r>
      <w:r>
        <w:rPr>
          <w:color w:val="231F20"/>
          <w:spacing w:val="40"/>
        </w:rPr>
        <w:t> </w:t>
      </w:r>
      <w:r>
        <w:rPr>
          <w:color w:val="231F20"/>
        </w:rPr>
        <w:t>May</w:t>
      </w:r>
      <w:r>
        <w:rPr>
          <w:color w:val="231F20"/>
          <w:spacing w:val="40"/>
        </w:rPr>
        <w:t> </w:t>
      </w:r>
      <w:r>
        <w:rPr>
          <w:color w:val="231F20"/>
        </w:rPr>
        <w:t>16,</w:t>
      </w:r>
      <w:r>
        <w:rPr>
          <w:color w:val="231F20"/>
          <w:spacing w:val="40"/>
        </w:rPr>
        <w:t> </w:t>
      </w:r>
      <w:r>
        <w:rPr>
          <w:color w:val="231F20"/>
        </w:rPr>
        <w:t>2005,</w:t>
      </w:r>
      <w:r>
        <w:rPr>
          <w:color w:val="231F20"/>
          <w:spacing w:val="40"/>
        </w:rPr>
        <w:t> </w:t>
      </w:r>
      <w:r>
        <w:rPr>
          <w:color w:val="231F20"/>
        </w:rPr>
        <w:t>Congressman</w:t>
      </w:r>
      <w:r>
        <w:rPr>
          <w:color w:val="231F20"/>
          <w:spacing w:val="40"/>
        </w:rPr>
        <w:t> </w:t>
      </w:r>
      <w:r>
        <w:rPr>
          <w:color w:val="231F20"/>
        </w:rPr>
        <w:t>John</w:t>
      </w:r>
      <w:r>
        <w:rPr>
          <w:color w:val="231F20"/>
          <w:spacing w:val="40"/>
        </w:rPr>
        <w:t> </w:t>
      </w:r>
      <w:r>
        <w:rPr>
          <w:color w:val="231F20"/>
        </w:rPr>
        <w:t>Sweeney</w:t>
      </w:r>
      <w:r>
        <w:rPr>
          <w:color w:val="231F20"/>
          <w:spacing w:val="40"/>
        </w:rPr>
        <w:t> </w:t>
      </w:r>
      <w:r>
        <w:rPr>
          <w:color w:val="231F20"/>
        </w:rPr>
        <w:t>introduced</w:t>
      </w:r>
      <w:r>
        <w:rPr>
          <w:color w:val="231F20"/>
          <w:spacing w:val="40"/>
        </w:rPr>
        <w:t> </w:t>
      </w:r>
      <w:r>
        <w:rPr>
          <w:color w:val="231F20"/>
        </w:rPr>
        <w:t>legislation</w:t>
      </w:r>
      <w:r>
        <w:rPr>
          <w:color w:val="231F20"/>
          <w:spacing w:val="40"/>
        </w:rPr>
        <w:t> </w:t>
      </w:r>
      <w:r>
        <w:rPr>
          <w:color w:val="231F20"/>
        </w:rPr>
        <w:t>in</w:t>
      </w:r>
      <w:r>
        <w:rPr>
          <w:color w:val="231F20"/>
          <w:spacing w:val="40"/>
        </w:rPr>
        <w:t> </w:t>
      </w:r>
      <w:r>
        <w:rPr>
          <w:color w:val="231F20"/>
        </w:rPr>
        <w:t>Congress to</w:t>
      </w:r>
      <w:r>
        <w:rPr>
          <w:color w:val="231F20"/>
          <w:spacing w:val="32"/>
        </w:rPr>
        <w:t> </w:t>
      </w:r>
      <w:r>
        <w:rPr>
          <w:color w:val="231F20"/>
        </w:rPr>
        <w:t>expand</w:t>
      </w:r>
      <w:r>
        <w:rPr>
          <w:color w:val="231F20"/>
          <w:spacing w:val="30"/>
        </w:rPr>
        <w:t> </w:t>
      </w:r>
      <w:r>
        <w:rPr>
          <w:color w:val="231F20"/>
        </w:rPr>
        <w:t>MAVA</w:t>
      </w:r>
      <w:r>
        <w:rPr>
          <w:color w:val="231F20"/>
          <w:spacing w:val="32"/>
        </w:rPr>
        <w:t> </w:t>
      </w:r>
      <w:r>
        <w:rPr>
          <w:color w:val="231F20"/>
        </w:rPr>
        <w:t>from</w:t>
      </w:r>
      <w:r>
        <w:rPr>
          <w:color w:val="231F20"/>
          <w:spacing w:val="32"/>
        </w:rPr>
        <w:t> </w:t>
      </w:r>
      <w:r>
        <w:rPr>
          <w:color w:val="231F20"/>
        </w:rPr>
        <w:t>its</w:t>
      </w:r>
      <w:r>
        <w:rPr>
          <w:color w:val="231F20"/>
          <w:spacing w:val="30"/>
        </w:rPr>
        <w:t> </w:t>
      </w:r>
      <w:r>
        <w:rPr>
          <w:color w:val="231F20"/>
        </w:rPr>
        <w:t>size</w:t>
      </w:r>
      <w:r>
        <w:rPr>
          <w:color w:val="231F20"/>
          <w:spacing w:val="30"/>
        </w:rPr>
        <w:t> </w:t>
      </w:r>
      <w:r>
        <w:rPr>
          <w:color w:val="231F20"/>
        </w:rPr>
        <w:t>of</w:t>
      </w:r>
      <w:r>
        <w:rPr>
          <w:color w:val="231F20"/>
          <w:spacing w:val="40"/>
        </w:rPr>
        <w:t> </w:t>
      </w:r>
      <w:r>
        <w:rPr>
          <w:color w:val="231F20"/>
        </w:rPr>
        <w:t>about</w:t>
      </w:r>
      <w:r>
        <w:rPr>
          <w:color w:val="231F20"/>
          <w:spacing w:val="30"/>
        </w:rPr>
        <w:t> </w:t>
      </w:r>
      <w:r>
        <w:rPr>
          <w:color w:val="231F20"/>
        </w:rPr>
        <w:t>38.5</w:t>
      </w:r>
      <w:r>
        <w:rPr>
          <w:color w:val="231F20"/>
          <w:spacing w:val="30"/>
        </w:rPr>
        <w:t> </w:t>
      </w:r>
      <w:r>
        <w:rPr>
          <w:color w:val="231F20"/>
        </w:rPr>
        <w:t>acres—20.2</w:t>
      </w:r>
      <w:r>
        <w:rPr>
          <w:color w:val="231F20"/>
          <w:spacing w:val="30"/>
        </w:rPr>
        <w:t> </w:t>
      </w:r>
      <w:r>
        <w:rPr>
          <w:color w:val="231F20"/>
        </w:rPr>
        <w:t>acres</w:t>
      </w:r>
      <w:r>
        <w:rPr>
          <w:color w:val="231F20"/>
          <w:spacing w:val="30"/>
        </w:rPr>
        <w:t> </w:t>
      </w:r>
      <w:r>
        <w:rPr>
          <w:color w:val="231F20"/>
        </w:rPr>
        <w:t>held</w:t>
      </w:r>
      <w:r>
        <w:rPr>
          <w:color w:val="231F20"/>
          <w:spacing w:val="30"/>
        </w:rPr>
        <w:t> </w:t>
      </w:r>
      <w:r>
        <w:rPr>
          <w:color w:val="231F20"/>
        </w:rPr>
        <w:t>in</w:t>
      </w:r>
      <w:r>
        <w:rPr>
          <w:color w:val="231F20"/>
          <w:spacing w:val="30"/>
        </w:rPr>
        <w:t> </w:t>
      </w:r>
      <w:r>
        <w:rPr>
          <w:color w:val="231F20"/>
        </w:rPr>
        <w:t>fee</w:t>
      </w:r>
      <w:r>
        <w:rPr>
          <w:color w:val="231F20"/>
          <w:spacing w:val="30"/>
        </w:rPr>
        <w:t> </w:t>
      </w:r>
      <w:r>
        <w:rPr>
          <w:color w:val="231F20"/>
        </w:rPr>
        <w:t>and</w:t>
      </w:r>
      <w:r>
        <w:rPr>
          <w:color w:val="231F20"/>
          <w:spacing w:val="30"/>
        </w:rPr>
        <w:t> </w:t>
      </w:r>
      <w:r>
        <w:rPr>
          <w:color w:val="231F20"/>
        </w:rPr>
        <w:t>18.3</w:t>
      </w:r>
      <w:r>
        <w:rPr>
          <w:color w:val="231F20"/>
          <w:spacing w:val="30"/>
        </w:rPr>
        <w:t> </w:t>
      </w:r>
      <w:r>
        <w:rPr>
          <w:color w:val="231F20"/>
        </w:rPr>
        <w:t>acres protected</w:t>
      </w:r>
      <w:r>
        <w:rPr>
          <w:color w:val="231F20"/>
          <w:spacing w:val="40"/>
        </w:rPr>
        <w:t> </w:t>
      </w:r>
      <w:r>
        <w:rPr>
          <w:color w:val="231F20"/>
        </w:rPr>
        <w:t>under</w:t>
      </w:r>
      <w:r>
        <w:rPr>
          <w:color w:val="231F20"/>
          <w:spacing w:val="40"/>
        </w:rPr>
        <w:t> </w:t>
      </w:r>
      <w:r>
        <w:rPr>
          <w:color w:val="231F20"/>
        </w:rPr>
        <w:t>conservation</w:t>
      </w:r>
      <w:r>
        <w:rPr>
          <w:color w:val="231F20"/>
          <w:spacing w:val="40"/>
        </w:rPr>
        <w:t> </w:t>
      </w:r>
      <w:r>
        <w:rPr>
          <w:color w:val="231F20"/>
        </w:rPr>
        <w:t>easements—to</w:t>
      </w:r>
      <w:r>
        <w:rPr>
          <w:color w:val="231F20"/>
          <w:spacing w:val="40"/>
        </w:rPr>
        <w:t> </w:t>
      </w:r>
      <w:r>
        <w:rPr>
          <w:color w:val="231F20"/>
        </w:rPr>
        <w:t>about</w:t>
      </w:r>
      <w:r>
        <w:rPr>
          <w:color w:val="231F20"/>
          <w:spacing w:val="40"/>
        </w:rPr>
        <w:t> </w:t>
      </w:r>
      <w:r>
        <w:rPr>
          <w:color w:val="231F20"/>
        </w:rPr>
        <w:t>300</w:t>
      </w:r>
      <w:r>
        <w:rPr>
          <w:color w:val="231F20"/>
          <w:spacing w:val="40"/>
        </w:rPr>
        <w:t> </w:t>
      </w:r>
      <w:r>
        <w:rPr>
          <w:color w:val="231F20"/>
        </w:rPr>
        <w:t>acres.</w:t>
      </w:r>
      <w:r>
        <w:rPr>
          <w:color w:val="231F20"/>
          <w:spacing w:val="36"/>
        </w:rPr>
        <w:t> </w:t>
      </w:r>
      <w:r>
        <w:rPr>
          <w:color w:val="231F20"/>
        </w:rPr>
        <w:t>The</w:t>
      </w:r>
      <w:r>
        <w:rPr>
          <w:color w:val="231F20"/>
          <w:spacing w:val="40"/>
        </w:rPr>
        <w:t> </w:t>
      </w:r>
      <w:r>
        <w:rPr>
          <w:color w:val="231F20"/>
        </w:rPr>
        <w:t>legislation</w:t>
      </w:r>
      <w:r>
        <w:rPr>
          <w:color w:val="231F20"/>
          <w:spacing w:val="40"/>
        </w:rPr>
        <w:t> </w:t>
      </w:r>
      <w:r>
        <w:rPr>
          <w:color w:val="231F20"/>
        </w:rPr>
        <w:t>argued</w:t>
      </w:r>
      <w:r>
        <w:rPr>
          <w:color w:val="231F20"/>
          <w:spacing w:val="40"/>
        </w:rPr>
        <w:t> </w:t>
      </w:r>
      <w:r>
        <w:rPr>
          <w:color w:val="231F20"/>
        </w:rPr>
        <w:t>that the</w:t>
      </w:r>
      <w:r>
        <w:rPr>
          <w:color w:val="231F20"/>
          <w:spacing w:val="40"/>
        </w:rPr>
        <w:t> </w:t>
      </w:r>
      <w:r>
        <w:rPr>
          <w:color w:val="231F20"/>
        </w:rPr>
        <w:t>existing</w:t>
      </w:r>
      <w:r>
        <w:rPr>
          <w:color w:val="231F20"/>
          <w:spacing w:val="40"/>
        </w:rPr>
        <w:t> </w:t>
      </w:r>
      <w:r>
        <w:rPr>
          <w:color w:val="231F20"/>
        </w:rPr>
        <w:t>boundary</w:t>
      </w:r>
      <w:r>
        <w:rPr>
          <w:color w:val="231F20"/>
          <w:spacing w:val="40"/>
        </w:rPr>
        <w:t> </w:t>
      </w:r>
      <w:r>
        <w:rPr>
          <w:color w:val="231F20"/>
        </w:rPr>
        <w:t>did</w:t>
      </w:r>
      <w:r>
        <w:rPr>
          <w:color w:val="231F20"/>
          <w:spacing w:val="40"/>
        </w:rPr>
        <w:t> </w:t>
      </w:r>
      <w:r>
        <w:rPr>
          <w:color w:val="231F20"/>
        </w:rPr>
        <w:t>“not</w:t>
      </w:r>
      <w:r>
        <w:rPr>
          <w:color w:val="231F20"/>
          <w:spacing w:val="40"/>
        </w:rPr>
        <w:t> </w:t>
      </w:r>
      <w:r>
        <w:rPr>
          <w:color w:val="231F20"/>
        </w:rPr>
        <w:t>adequately</w:t>
      </w:r>
      <w:r>
        <w:rPr>
          <w:color w:val="231F20"/>
          <w:spacing w:val="40"/>
        </w:rPr>
        <w:t> </w:t>
      </w:r>
      <w:r>
        <w:rPr>
          <w:color w:val="231F20"/>
        </w:rPr>
        <w:t>protect</w:t>
      </w:r>
      <w:r>
        <w:rPr>
          <w:color w:val="231F20"/>
          <w:spacing w:val="40"/>
        </w:rPr>
        <w:t> </w:t>
      </w:r>
      <w:r>
        <w:rPr>
          <w:color w:val="231F20"/>
        </w:rPr>
        <w:t>natural</w:t>
      </w:r>
      <w:r>
        <w:rPr>
          <w:color w:val="231F20"/>
          <w:spacing w:val="40"/>
        </w:rPr>
        <w:t> </w:t>
      </w:r>
      <w:r>
        <w:rPr>
          <w:color w:val="231F20"/>
        </w:rPr>
        <w:t>and</w:t>
      </w:r>
      <w:r>
        <w:rPr>
          <w:color w:val="231F20"/>
          <w:spacing w:val="40"/>
        </w:rPr>
        <w:t> </w:t>
      </w:r>
      <w:r>
        <w:rPr>
          <w:color w:val="231F20"/>
        </w:rPr>
        <w:t>cultural</w:t>
      </w:r>
      <w:r>
        <w:rPr>
          <w:color w:val="231F20"/>
          <w:spacing w:val="40"/>
        </w:rPr>
        <w:t> </w:t>
      </w:r>
      <w:r>
        <w:rPr>
          <w:color w:val="231F20"/>
        </w:rPr>
        <w:t>resources</w:t>
      </w:r>
      <w:r>
        <w:rPr>
          <w:color w:val="231F20"/>
          <w:spacing w:val="40"/>
        </w:rPr>
        <w:t> </w:t>
      </w:r>
      <w:r>
        <w:rPr>
          <w:color w:val="231F20"/>
        </w:rPr>
        <w:t>that contribute</w:t>
      </w:r>
      <w:r>
        <w:rPr>
          <w:color w:val="231F20"/>
          <w:spacing w:val="36"/>
        </w:rPr>
        <w:t> </w:t>
      </w:r>
      <w:r>
        <w:rPr>
          <w:color w:val="231F20"/>
        </w:rPr>
        <w:t>to</w:t>
      </w:r>
      <w:r>
        <w:rPr>
          <w:color w:val="231F20"/>
          <w:spacing w:val="36"/>
        </w:rPr>
        <w:t> </w:t>
      </w:r>
      <w:r>
        <w:rPr>
          <w:color w:val="231F20"/>
        </w:rPr>
        <w:t>the</w:t>
      </w:r>
      <w:r>
        <w:rPr>
          <w:color w:val="231F20"/>
          <w:spacing w:val="36"/>
        </w:rPr>
        <w:t> </w:t>
      </w:r>
      <w:r>
        <w:rPr>
          <w:color w:val="231F20"/>
        </w:rPr>
        <w:t>signiﬁcance</w:t>
      </w:r>
      <w:r>
        <w:rPr>
          <w:color w:val="231F20"/>
          <w:spacing w:val="35"/>
        </w:rPr>
        <w:t> </w:t>
      </w:r>
      <w:r>
        <w:rPr>
          <w:color w:val="231F20"/>
        </w:rPr>
        <w:t>of</w:t>
      </w:r>
      <w:r>
        <w:rPr>
          <w:color w:val="231F20"/>
          <w:spacing w:val="40"/>
        </w:rPr>
        <w:t> </w:t>
      </w:r>
      <w:r>
        <w:rPr>
          <w:color w:val="231F20"/>
        </w:rPr>
        <w:t>the</w:t>
      </w:r>
      <w:r>
        <w:rPr>
          <w:color w:val="231F20"/>
          <w:spacing w:val="35"/>
        </w:rPr>
        <w:t> </w:t>
      </w:r>
      <w:r>
        <w:rPr>
          <w:color w:val="231F20"/>
        </w:rPr>
        <w:t>historic</w:t>
      </w:r>
      <w:r>
        <w:rPr>
          <w:color w:val="231F20"/>
          <w:spacing w:val="35"/>
        </w:rPr>
        <w:t> </w:t>
      </w:r>
      <w:r>
        <w:rPr>
          <w:color w:val="231F20"/>
        </w:rPr>
        <w:t>site,”</w:t>
      </w:r>
      <w:r>
        <w:rPr>
          <w:color w:val="231F20"/>
          <w:spacing w:val="35"/>
        </w:rPr>
        <w:t> </w:t>
      </w:r>
      <w:r>
        <w:rPr>
          <w:color w:val="231F20"/>
        </w:rPr>
        <w:t>that</w:t>
      </w:r>
      <w:r>
        <w:rPr>
          <w:color w:val="231F20"/>
          <w:spacing w:val="35"/>
        </w:rPr>
        <w:t> </w:t>
      </w:r>
      <w:r>
        <w:rPr>
          <w:color w:val="231F20"/>
        </w:rPr>
        <w:t>the</w:t>
      </w:r>
      <w:r>
        <w:rPr>
          <w:color w:val="231F20"/>
          <w:spacing w:val="35"/>
        </w:rPr>
        <w:t> </w:t>
      </w:r>
      <w:r>
        <w:rPr>
          <w:color w:val="231F20"/>
        </w:rPr>
        <w:t>original</w:t>
      </w:r>
      <w:r>
        <w:rPr>
          <w:color w:val="231F20"/>
          <w:spacing w:val="36"/>
        </w:rPr>
        <w:t> </w:t>
      </w:r>
      <w:r>
        <w:rPr>
          <w:color w:val="231F20"/>
        </w:rPr>
        <w:t>conservation</w:t>
      </w:r>
      <w:r>
        <w:rPr>
          <w:color w:val="231F20"/>
          <w:spacing w:val="36"/>
        </w:rPr>
        <w:t> </w:t>
      </w:r>
      <w:r>
        <w:rPr>
          <w:color w:val="231F20"/>
        </w:rPr>
        <w:t>easements did</w:t>
      </w:r>
      <w:r>
        <w:rPr>
          <w:color w:val="231F20"/>
          <w:spacing w:val="39"/>
        </w:rPr>
        <w:t> </w:t>
      </w:r>
      <w:r>
        <w:rPr>
          <w:color w:val="231F20"/>
        </w:rPr>
        <w:t>not</w:t>
      </w:r>
      <w:r>
        <w:rPr>
          <w:color w:val="231F20"/>
          <w:spacing w:val="39"/>
        </w:rPr>
        <w:t> </w:t>
      </w:r>
      <w:r>
        <w:rPr>
          <w:color w:val="231F20"/>
        </w:rPr>
        <w:t>protect</w:t>
      </w:r>
      <w:r>
        <w:rPr>
          <w:color w:val="231F20"/>
          <w:spacing w:val="39"/>
        </w:rPr>
        <w:t> </w:t>
      </w:r>
      <w:r>
        <w:rPr>
          <w:color w:val="231F20"/>
        </w:rPr>
        <w:t>signiﬁcant</w:t>
      </w:r>
      <w:r>
        <w:rPr>
          <w:color w:val="231F20"/>
          <w:spacing w:val="37"/>
        </w:rPr>
        <w:t> </w:t>
      </w:r>
      <w:r>
        <w:rPr>
          <w:color w:val="231F20"/>
        </w:rPr>
        <w:t>views,</w:t>
      </w:r>
      <w:r>
        <w:rPr>
          <w:color w:val="231F20"/>
          <w:spacing w:val="37"/>
        </w:rPr>
        <w:t> </w:t>
      </w:r>
      <w:r>
        <w:rPr>
          <w:color w:val="231F20"/>
        </w:rPr>
        <w:t>that</w:t>
      </w:r>
      <w:r>
        <w:rPr>
          <w:color w:val="231F20"/>
          <w:spacing w:val="37"/>
        </w:rPr>
        <w:t> </w:t>
      </w:r>
      <w:r>
        <w:rPr>
          <w:color w:val="231F20"/>
        </w:rPr>
        <w:t>the</w:t>
      </w:r>
      <w:r>
        <w:rPr>
          <w:color w:val="231F20"/>
          <w:spacing w:val="37"/>
        </w:rPr>
        <w:t> </w:t>
      </w:r>
      <w:r>
        <w:rPr>
          <w:color w:val="231F20"/>
        </w:rPr>
        <w:t>development</w:t>
      </w:r>
      <w:r>
        <w:rPr>
          <w:color w:val="231F20"/>
          <w:spacing w:val="37"/>
        </w:rPr>
        <w:t> </w:t>
      </w:r>
      <w:r>
        <w:rPr>
          <w:color w:val="231F20"/>
        </w:rPr>
        <w:t>of</w:t>
      </w:r>
      <w:r>
        <w:rPr>
          <w:color w:val="231F20"/>
          <w:spacing w:val="40"/>
        </w:rPr>
        <w:t> </w:t>
      </w:r>
      <w:r>
        <w:rPr>
          <w:color w:val="231F20"/>
        </w:rPr>
        <w:t>facilities</w:t>
      </w:r>
      <w:r>
        <w:rPr>
          <w:color w:val="231F20"/>
          <w:spacing w:val="37"/>
        </w:rPr>
        <w:t> </w:t>
      </w:r>
      <w:r>
        <w:rPr>
          <w:color w:val="231F20"/>
        </w:rPr>
        <w:t>required</w:t>
      </w:r>
      <w:r>
        <w:rPr>
          <w:color w:val="231F20"/>
          <w:spacing w:val="37"/>
        </w:rPr>
        <w:t> </w:t>
      </w:r>
      <w:r>
        <w:rPr>
          <w:color w:val="231F20"/>
        </w:rPr>
        <w:t>for</w:t>
      </w:r>
      <w:r>
        <w:rPr>
          <w:color w:val="231F20"/>
          <w:spacing w:val="37"/>
        </w:rPr>
        <w:t> </w:t>
      </w:r>
      <w:r>
        <w:rPr>
          <w:color w:val="231F20"/>
        </w:rPr>
        <w:t>the</w:t>
      </w:r>
      <w:r>
        <w:rPr>
          <w:color w:val="231F20"/>
          <w:spacing w:val="37"/>
        </w:rPr>
        <w:t> </w:t>
      </w:r>
      <w:r>
        <w:rPr>
          <w:color w:val="231F20"/>
        </w:rPr>
        <w:t>opera- tion</w:t>
      </w:r>
      <w:r>
        <w:rPr>
          <w:color w:val="231F20"/>
          <w:spacing w:val="37"/>
        </w:rPr>
        <w:t> </w:t>
      </w:r>
      <w:r>
        <w:rPr>
          <w:color w:val="231F20"/>
        </w:rPr>
        <w:t>of</w:t>
      </w:r>
      <w:r>
        <w:rPr>
          <w:color w:val="231F20"/>
          <w:spacing w:val="40"/>
        </w:rPr>
        <w:t> </w:t>
      </w:r>
      <w:r>
        <w:rPr>
          <w:color w:val="231F20"/>
        </w:rPr>
        <w:t>the</w:t>
      </w:r>
      <w:r>
        <w:rPr>
          <w:color w:val="231F20"/>
          <w:spacing w:val="36"/>
        </w:rPr>
        <w:t> </w:t>
      </w:r>
      <w:r>
        <w:rPr>
          <w:color w:val="231F20"/>
        </w:rPr>
        <w:t>park</w:t>
      </w:r>
      <w:r>
        <w:rPr>
          <w:color w:val="231F20"/>
          <w:spacing w:val="36"/>
        </w:rPr>
        <w:t> </w:t>
      </w:r>
      <w:r>
        <w:rPr>
          <w:color w:val="231F20"/>
        </w:rPr>
        <w:t>might</w:t>
      </w:r>
      <w:r>
        <w:rPr>
          <w:color w:val="231F20"/>
          <w:spacing w:val="36"/>
        </w:rPr>
        <w:t> </w:t>
      </w:r>
      <w:r>
        <w:rPr>
          <w:color w:val="231F20"/>
        </w:rPr>
        <w:t>not</w:t>
      </w:r>
      <w:r>
        <w:rPr>
          <w:color w:val="231F20"/>
          <w:spacing w:val="36"/>
        </w:rPr>
        <w:t> </w:t>
      </w:r>
      <w:r>
        <w:rPr>
          <w:color w:val="231F20"/>
        </w:rPr>
        <w:t>be</w:t>
      </w:r>
      <w:r>
        <w:rPr>
          <w:color w:val="231F20"/>
          <w:spacing w:val="36"/>
        </w:rPr>
        <w:t> </w:t>
      </w:r>
      <w:r>
        <w:rPr>
          <w:color w:val="231F20"/>
        </w:rPr>
        <w:t>appropriate</w:t>
      </w:r>
      <w:r>
        <w:rPr>
          <w:color w:val="231F20"/>
          <w:spacing w:val="36"/>
        </w:rPr>
        <w:t> </w:t>
      </w:r>
      <w:r>
        <w:rPr>
          <w:color w:val="231F20"/>
        </w:rPr>
        <w:t>within</w:t>
      </w:r>
      <w:r>
        <w:rPr>
          <w:color w:val="231F20"/>
          <w:spacing w:val="36"/>
        </w:rPr>
        <w:t> </w:t>
      </w:r>
      <w:r>
        <w:rPr>
          <w:color w:val="231F20"/>
        </w:rPr>
        <w:t>its</w:t>
      </w:r>
      <w:r>
        <w:rPr>
          <w:color w:val="231F20"/>
          <w:spacing w:val="36"/>
        </w:rPr>
        <w:t> </w:t>
      </w:r>
      <w:r>
        <w:rPr>
          <w:color w:val="231F20"/>
        </w:rPr>
        <w:t>current</w:t>
      </w:r>
      <w:r>
        <w:rPr>
          <w:color w:val="231F20"/>
          <w:spacing w:val="36"/>
        </w:rPr>
        <w:t> </w:t>
      </w:r>
      <w:r>
        <w:rPr>
          <w:color w:val="231F20"/>
        </w:rPr>
        <w:t>boundaries</w:t>
      </w:r>
      <w:r>
        <w:rPr>
          <w:color w:val="231F20"/>
          <w:spacing w:val="36"/>
        </w:rPr>
        <w:t> </w:t>
      </w:r>
      <w:r>
        <w:rPr>
          <w:color w:val="231F20"/>
        </w:rPr>
        <w:t>because</w:t>
      </w:r>
      <w:r>
        <w:rPr>
          <w:color w:val="231F20"/>
          <w:spacing w:val="36"/>
        </w:rPr>
        <w:t> </w:t>
      </w:r>
      <w:r>
        <w:rPr>
          <w:color w:val="231F20"/>
        </w:rPr>
        <w:t>of</w:t>
      </w:r>
      <w:r>
        <w:rPr>
          <w:color w:val="231F20"/>
          <w:spacing w:val="40"/>
        </w:rPr>
        <w:t> </w:t>
      </w:r>
      <w:r>
        <w:rPr>
          <w:color w:val="231F20"/>
        </w:rPr>
        <w:t>their</w:t>
      </w:r>
    </w:p>
    <w:p>
      <w:pPr>
        <w:pStyle w:val="BodyText"/>
        <w:spacing w:line="292" w:lineRule="auto"/>
        <w:ind w:left="159" w:right="581"/>
        <w:rPr>
          <w:sz w:val="12"/>
        </w:rPr>
      </w:pPr>
      <w:r>
        <w:rPr>
          <w:color w:val="231F20"/>
          <w:w w:val="105"/>
        </w:rPr>
        <w:t>eﬀect</w:t>
      </w:r>
      <w:r>
        <w:rPr>
          <w:color w:val="231F20"/>
          <w:spacing w:val="-1"/>
          <w:w w:val="105"/>
        </w:rPr>
        <w:t> </w:t>
      </w:r>
      <w:r>
        <w:rPr>
          <w:color w:val="231F20"/>
          <w:w w:val="105"/>
        </w:rPr>
        <w:t>on historic</w:t>
      </w:r>
      <w:r>
        <w:rPr>
          <w:color w:val="231F20"/>
          <w:spacing w:val="-1"/>
          <w:w w:val="105"/>
        </w:rPr>
        <w:t> </w:t>
      </w:r>
      <w:r>
        <w:rPr>
          <w:color w:val="231F20"/>
          <w:w w:val="105"/>
        </w:rPr>
        <w:t>and</w:t>
      </w:r>
      <w:r>
        <w:rPr>
          <w:color w:val="231F20"/>
          <w:spacing w:val="-1"/>
          <w:w w:val="105"/>
        </w:rPr>
        <w:t> </w:t>
      </w:r>
      <w:r>
        <w:rPr>
          <w:color w:val="231F20"/>
          <w:w w:val="105"/>
        </w:rPr>
        <w:t>scenic</w:t>
      </w:r>
      <w:r>
        <w:rPr>
          <w:color w:val="231F20"/>
          <w:spacing w:val="-1"/>
          <w:w w:val="105"/>
        </w:rPr>
        <w:t> </w:t>
      </w:r>
      <w:r>
        <w:rPr>
          <w:color w:val="231F20"/>
          <w:w w:val="105"/>
        </w:rPr>
        <w:t>resources,</w:t>
      </w:r>
      <w:r>
        <w:rPr>
          <w:color w:val="231F20"/>
          <w:spacing w:val="-1"/>
          <w:w w:val="105"/>
        </w:rPr>
        <w:t> </w:t>
      </w:r>
      <w:r>
        <w:rPr>
          <w:color w:val="231F20"/>
          <w:w w:val="105"/>
        </w:rPr>
        <w:t>and</w:t>
      </w:r>
      <w:r>
        <w:rPr>
          <w:color w:val="231F20"/>
          <w:spacing w:val="-1"/>
          <w:w w:val="105"/>
        </w:rPr>
        <w:t> </w:t>
      </w:r>
      <w:r>
        <w:rPr>
          <w:color w:val="231F20"/>
          <w:w w:val="105"/>
        </w:rPr>
        <w:t>that</w:t>
      </w:r>
      <w:r>
        <w:rPr>
          <w:color w:val="231F20"/>
          <w:spacing w:val="-1"/>
          <w:w w:val="105"/>
        </w:rPr>
        <w:t> </w:t>
      </w:r>
      <w:r>
        <w:rPr>
          <w:color w:val="231F20"/>
          <w:w w:val="105"/>
        </w:rPr>
        <w:t>the</w:t>
      </w:r>
      <w:r>
        <w:rPr>
          <w:color w:val="231F20"/>
          <w:spacing w:val="-1"/>
          <w:w w:val="105"/>
        </w:rPr>
        <w:t> </w:t>
      </w:r>
      <w:r>
        <w:rPr>
          <w:color w:val="231F20"/>
          <w:w w:val="105"/>
        </w:rPr>
        <w:t>boundary</w:t>
      </w:r>
      <w:r>
        <w:rPr>
          <w:color w:val="231F20"/>
          <w:spacing w:val="-4"/>
          <w:w w:val="105"/>
        </w:rPr>
        <w:t> </w:t>
      </w:r>
      <w:r>
        <w:rPr>
          <w:color w:val="231F20"/>
          <w:w w:val="105"/>
        </w:rPr>
        <w:t>adjustment</w:t>
      </w:r>
      <w:r>
        <w:rPr>
          <w:color w:val="231F20"/>
          <w:spacing w:val="-1"/>
          <w:w w:val="105"/>
        </w:rPr>
        <w:t> </w:t>
      </w:r>
      <w:r>
        <w:rPr>
          <w:color w:val="231F20"/>
          <w:w w:val="105"/>
        </w:rPr>
        <w:t>would</w:t>
      </w:r>
      <w:r>
        <w:rPr>
          <w:color w:val="231F20"/>
          <w:spacing w:val="-1"/>
          <w:w w:val="105"/>
        </w:rPr>
        <w:t> </w:t>
      </w:r>
      <w:r>
        <w:rPr>
          <w:color w:val="231F20"/>
          <w:w w:val="105"/>
        </w:rPr>
        <w:t>protect</w:t>
      </w:r>
      <w:r>
        <w:rPr>
          <w:color w:val="231F20"/>
          <w:spacing w:val="-1"/>
          <w:w w:val="105"/>
        </w:rPr>
        <w:t> </w:t>
      </w:r>
      <w:r>
        <w:rPr>
          <w:color w:val="231F20"/>
          <w:w w:val="105"/>
        </w:rPr>
        <w:t>the agricultural and historic heritage of the site. In addition, the boundary</w:t>
      </w:r>
      <w:r>
        <w:rPr>
          <w:color w:val="231F20"/>
          <w:spacing w:val="-1"/>
          <w:w w:val="105"/>
        </w:rPr>
        <w:t> </w:t>
      </w:r>
      <w:r>
        <w:rPr>
          <w:color w:val="231F20"/>
          <w:w w:val="105"/>
        </w:rPr>
        <w:t>expansion would aid the interpretation of the site by combining the original farmland with the present holdings, therefore allowing for “a more accurate portrayal” of Van Buren’s property and illustrating his “broader political and agrarian beliefs” by providing the public access to agricultural</w:t>
      </w:r>
      <w:r>
        <w:rPr>
          <w:color w:val="231F20"/>
          <w:spacing w:val="40"/>
          <w:w w:val="105"/>
        </w:rPr>
        <w:t> </w:t>
      </w:r>
      <w:r>
        <w:rPr>
          <w:color w:val="231F20"/>
          <w:w w:val="105"/>
        </w:rPr>
        <w:t>and scenic resources.</w:t>
      </w:r>
      <w:r>
        <w:rPr>
          <w:color w:val="231F20"/>
          <w:w w:val="105"/>
          <w:position w:val="7"/>
          <w:sz w:val="12"/>
        </w:rPr>
        <w:t>34</w:t>
      </w:r>
    </w:p>
    <w:p>
      <w:pPr>
        <w:pStyle w:val="BodyText"/>
        <w:spacing w:before="149"/>
        <w:rPr>
          <w:sz w:val="20"/>
        </w:rPr>
      </w:pPr>
      <w:r>
        <w:rPr/>
        <mc:AlternateContent>
          <mc:Choice Requires="wps">
            <w:drawing>
              <wp:anchor distT="0" distB="0" distL="0" distR="0" allowOverlap="1" layoutInCell="1" locked="0" behindDoc="1" simplePos="0" relativeHeight="487680512">
                <wp:simplePos x="0" y="0"/>
                <wp:positionH relativeFrom="page">
                  <wp:posOffset>1143000</wp:posOffset>
                </wp:positionH>
                <wp:positionV relativeFrom="paragraph">
                  <wp:posOffset>258740</wp:posOffset>
                </wp:positionV>
                <wp:extent cx="1828800" cy="1270"/>
                <wp:effectExtent l="0" t="0" r="0" b="0"/>
                <wp:wrapTopAndBottom/>
                <wp:docPr id="288" name="Graphic 288"/>
                <wp:cNvGraphicFramePr>
                  <a:graphicFrameLocks/>
                </wp:cNvGraphicFramePr>
                <a:graphic>
                  <a:graphicData uri="http://schemas.microsoft.com/office/word/2010/wordprocessingShape">
                    <wps:wsp>
                      <wps:cNvPr id="288" name="Graphic 288"/>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0.373295pt;width:144pt;height:.1pt;mso-position-horizontal-relative:page;mso-position-vertical-relative:paragraph;z-index:-15635968;mso-wrap-distance-left:0;mso-wrap-distance-right:0" id="docshape286" coordorigin="1800,407" coordsize="2880,0" path="m1800,407l4680,407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position w:val="6"/>
          <w:sz w:val="11"/>
        </w:rPr>
        <w:t>30</w:t>
      </w:r>
      <w:r>
        <w:rPr>
          <w:color w:val="231F20"/>
          <w:spacing w:val="28"/>
          <w:position w:val="6"/>
          <w:sz w:val="11"/>
        </w:rPr>
        <w:t> </w:t>
      </w:r>
      <w:r>
        <w:rPr>
          <w:i/>
          <w:color w:val="231F20"/>
          <w:sz w:val="19"/>
        </w:rPr>
        <w:t>Boundary</w:t>
      </w:r>
      <w:r>
        <w:rPr>
          <w:i/>
          <w:color w:val="231F20"/>
          <w:spacing w:val="9"/>
          <w:sz w:val="19"/>
        </w:rPr>
        <w:t> </w:t>
      </w:r>
      <w:r>
        <w:rPr>
          <w:i/>
          <w:color w:val="231F20"/>
          <w:sz w:val="19"/>
        </w:rPr>
        <w:t>Study</w:t>
      </w:r>
      <w:r>
        <w:rPr>
          <w:i/>
          <w:color w:val="231F20"/>
          <w:spacing w:val="9"/>
          <w:sz w:val="19"/>
        </w:rPr>
        <w:t> </w:t>
      </w:r>
      <w:r>
        <w:rPr>
          <w:i/>
          <w:color w:val="231F20"/>
          <w:sz w:val="19"/>
        </w:rPr>
        <w:t>2003</w:t>
      </w:r>
      <w:r>
        <w:rPr>
          <w:color w:val="231F20"/>
          <w:sz w:val="19"/>
        </w:rPr>
        <w:t>,</w:t>
      </w:r>
      <w:r>
        <w:rPr>
          <w:color w:val="231F20"/>
          <w:spacing w:val="10"/>
          <w:sz w:val="19"/>
        </w:rPr>
        <w:t> </w:t>
      </w:r>
      <w:r>
        <w:rPr>
          <w:color w:val="231F20"/>
          <w:sz w:val="19"/>
        </w:rPr>
        <w:t>55-63,</w:t>
      </w:r>
      <w:r>
        <w:rPr>
          <w:color w:val="231F20"/>
          <w:spacing w:val="10"/>
          <w:sz w:val="19"/>
        </w:rPr>
        <w:t> </w:t>
      </w:r>
      <w:r>
        <w:rPr>
          <w:color w:val="231F20"/>
          <w:sz w:val="19"/>
        </w:rPr>
        <w:t>5;</w:t>
      </w:r>
      <w:r>
        <w:rPr>
          <w:color w:val="231F20"/>
          <w:spacing w:val="11"/>
          <w:sz w:val="19"/>
        </w:rPr>
        <w:t> </w:t>
      </w:r>
      <w:r>
        <w:rPr>
          <w:color w:val="231F20"/>
          <w:sz w:val="19"/>
        </w:rPr>
        <w:t>Marjorie</w:t>
      </w:r>
      <w:r>
        <w:rPr>
          <w:color w:val="231F20"/>
          <w:spacing w:val="10"/>
          <w:sz w:val="19"/>
        </w:rPr>
        <w:t> </w:t>
      </w:r>
      <w:r>
        <w:rPr>
          <w:color w:val="231F20"/>
          <w:sz w:val="19"/>
        </w:rPr>
        <w:t>Smith,</w:t>
      </w:r>
      <w:r>
        <w:rPr>
          <w:color w:val="231F20"/>
          <w:spacing w:val="10"/>
          <w:sz w:val="19"/>
        </w:rPr>
        <w:t> </w:t>
      </w:r>
      <w:r>
        <w:rPr>
          <w:color w:val="231F20"/>
          <w:sz w:val="19"/>
        </w:rPr>
        <w:t>interview</w:t>
      </w:r>
      <w:r>
        <w:rPr>
          <w:color w:val="231F20"/>
          <w:spacing w:val="11"/>
          <w:sz w:val="19"/>
        </w:rPr>
        <w:t> </w:t>
      </w:r>
      <w:r>
        <w:rPr>
          <w:color w:val="231F20"/>
          <w:sz w:val="19"/>
        </w:rPr>
        <w:t>by</w:t>
      </w:r>
      <w:r>
        <w:rPr>
          <w:color w:val="231F20"/>
          <w:spacing w:val="7"/>
          <w:sz w:val="19"/>
        </w:rPr>
        <w:t> </w:t>
      </w:r>
      <w:r>
        <w:rPr>
          <w:color w:val="231F20"/>
          <w:sz w:val="19"/>
        </w:rPr>
        <w:t>Suzanne</w:t>
      </w:r>
      <w:r>
        <w:rPr>
          <w:color w:val="231F20"/>
          <w:spacing w:val="11"/>
          <w:sz w:val="19"/>
        </w:rPr>
        <w:t> </w:t>
      </w:r>
      <w:r>
        <w:rPr>
          <w:color w:val="231F20"/>
          <w:sz w:val="19"/>
        </w:rPr>
        <w:t>Julin,</w:t>
      </w:r>
      <w:r>
        <w:rPr>
          <w:color w:val="231F20"/>
          <w:spacing w:val="6"/>
          <w:sz w:val="19"/>
        </w:rPr>
        <w:t> </w:t>
      </w:r>
      <w:r>
        <w:rPr>
          <w:color w:val="231F20"/>
          <w:sz w:val="19"/>
        </w:rPr>
        <w:t>April</w:t>
      </w:r>
      <w:r>
        <w:rPr>
          <w:color w:val="231F20"/>
          <w:spacing w:val="10"/>
          <w:sz w:val="19"/>
        </w:rPr>
        <w:t> </w:t>
      </w:r>
      <w:r>
        <w:rPr>
          <w:color w:val="231F20"/>
          <w:sz w:val="19"/>
        </w:rPr>
        <w:t>16,</w:t>
      </w:r>
      <w:r>
        <w:rPr>
          <w:color w:val="231F20"/>
          <w:spacing w:val="11"/>
          <w:sz w:val="19"/>
        </w:rPr>
        <w:t> </w:t>
      </w:r>
      <w:r>
        <w:rPr>
          <w:color w:val="231F20"/>
          <w:spacing w:val="-2"/>
          <w:sz w:val="19"/>
        </w:rPr>
        <w:t>2010.</w:t>
      </w:r>
    </w:p>
    <w:p>
      <w:pPr>
        <w:spacing w:before="63"/>
        <w:ind w:left="160" w:right="0" w:firstLine="0"/>
        <w:jc w:val="left"/>
        <w:rPr>
          <w:sz w:val="19"/>
        </w:rPr>
      </w:pPr>
      <w:r>
        <w:rPr>
          <w:color w:val="231F20"/>
          <w:position w:val="6"/>
          <w:sz w:val="11"/>
        </w:rPr>
        <w:t>31</w:t>
      </w:r>
      <w:r>
        <w:rPr>
          <w:color w:val="231F20"/>
          <w:spacing w:val="28"/>
          <w:position w:val="6"/>
          <w:sz w:val="11"/>
        </w:rPr>
        <w:t> </w:t>
      </w:r>
      <w:r>
        <w:rPr>
          <w:i/>
          <w:color w:val="231F20"/>
          <w:sz w:val="19"/>
        </w:rPr>
        <w:t>Boundary</w:t>
      </w:r>
      <w:r>
        <w:rPr>
          <w:i/>
          <w:color w:val="231F20"/>
          <w:spacing w:val="9"/>
          <w:sz w:val="19"/>
        </w:rPr>
        <w:t> </w:t>
      </w:r>
      <w:r>
        <w:rPr>
          <w:i/>
          <w:color w:val="231F20"/>
          <w:sz w:val="19"/>
        </w:rPr>
        <w:t>Study</w:t>
      </w:r>
      <w:r>
        <w:rPr>
          <w:i/>
          <w:color w:val="231F20"/>
          <w:spacing w:val="9"/>
          <w:sz w:val="19"/>
        </w:rPr>
        <w:t> </w:t>
      </w:r>
      <w:r>
        <w:rPr>
          <w:i/>
          <w:color w:val="231F20"/>
          <w:sz w:val="19"/>
        </w:rPr>
        <w:t>2003</w:t>
      </w:r>
      <w:r>
        <w:rPr>
          <w:color w:val="231F20"/>
          <w:sz w:val="19"/>
        </w:rPr>
        <w:t>,</w:t>
      </w:r>
      <w:r>
        <w:rPr>
          <w:color w:val="231F20"/>
          <w:spacing w:val="10"/>
          <w:sz w:val="19"/>
        </w:rPr>
        <w:t> </w:t>
      </w:r>
      <w:r>
        <w:rPr>
          <w:color w:val="231F20"/>
          <w:sz w:val="19"/>
        </w:rPr>
        <w:t>15-19,</w:t>
      </w:r>
      <w:r>
        <w:rPr>
          <w:color w:val="231F20"/>
          <w:spacing w:val="10"/>
          <w:sz w:val="19"/>
        </w:rPr>
        <w:t> </w:t>
      </w:r>
      <w:r>
        <w:rPr>
          <w:color w:val="231F20"/>
          <w:sz w:val="19"/>
        </w:rPr>
        <w:t>discusses</w:t>
      </w:r>
      <w:r>
        <w:rPr>
          <w:color w:val="231F20"/>
          <w:spacing w:val="10"/>
          <w:sz w:val="19"/>
        </w:rPr>
        <w:t> </w:t>
      </w:r>
      <w:r>
        <w:rPr>
          <w:color w:val="231F20"/>
          <w:sz w:val="19"/>
        </w:rPr>
        <w:t>Van</w:t>
      </w:r>
      <w:r>
        <w:rPr>
          <w:color w:val="231F20"/>
          <w:spacing w:val="11"/>
          <w:sz w:val="19"/>
        </w:rPr>
        <w:t> </w:t>
      </w:r>
      <w:r>
        <w:rPr>
          <w:color w:val="231F20"/>
          <w:sz w:val="19"/>
        </w:rPr>
        <w:t>Buren’s</w:t>
      </w:r>
      <w:r>
        <w:rPr>
          <w:color w:val="231F20"/>
          <w:spacing w:val="10"/>
          <w:sz w:val="19"/>
        </w:rPr>
        <w:t> </w:t>
      </w:r>
      <w:r>
        <w:rPr>
          <w:color w:val="231F20"/>
          <w:sz w:val="19"/>
        </w:rPr>
        <w:t>Jeﬀersonian</w:t>
      </w:r>
      <w:r>
        <w:rPr>
          <w:color w:val="231F20"/>
          <w:spacing w:val="10"/>
          <w:sz w:val="19"/>
        </w:rPr>
        <w:t> </w:t>
      </w:r>
      <w:r>
        <w:rPr>
          <w:color w:val="231F20"/>
          <w:spacing w:val="-2"/>
          <w:sz w:val="19"/>
        </w:rPr>
        <w:t>philosophy.</w:t>
      </w:r>
    </w:p>
    <w:p>
      <w:pPr>
        <w:spacing w:before="62"/>
        <w:ind w:left="160" w:right="0" w:firstLine="0"/>
        <w:jc w:val="left"/>
        <w:rPr>
          <w:sz w:val="19"/>
        </w:rPr>
      </w:pPr>
      <w:r>
        <w:rPr>
          <w:color w:val="231F20"/>
          <w:position w:val="6"/>
          <w:sz w:val="11"/>
        </w:rPr>
        <w:t>32</w:t>
      </w:r>
      <w:r>
        <w:rPr>
          <w:color w:val="231F20"/>
          <w:spacing w:val="32"/>
          <w:position w:val="6"/>
          <w:sz w:val="11"/>
        </w:rPr>
        <w:t> </w:t>
      </w:r>
      <w:r>
        <w:rPr>
          <w:i/>
          <w:color w:val="231F20"/>
          <w:sz w:val="19"/>
        </w:rPr>
        <w:t>Boundary</w:t>
      </w:r>
      <w:r>
        <w:rPr>
          <w:i/>
          <w:color w:val="231F20"/>
          <w:spacing w:val="13"/>
          <w:sz w:val="19"/>
        </w:rPr>
        <w:t> </w:t>
      </w:r>
      <w:r>
        <w:rPr>
          <w:i/>
          <w:color w:val="231F20"/>
          <w:sz w:val="19"/>
        </w:rPr>
        <w:t>Study</w:t>
      </w:r>
      <w:r>
        <w:rPr>
          <w:i/>
          <w:color w:val="231F20"/>
          <w:spacing w:val="13"/>
          <w:sz w:val="19"/>
        </w:rPr>
        <w:t> </w:t>
      </w:r>
      <w:r>
        <w:rPr>
          <w:i/>
          <w:color w:val="231F20"/>
          <w:sz w:val="19"/>
        </w:rPr>
        <w:t>2003</w:t>
      </w:r>
      <w:r>
        <w:rPr>
          <w:color w:val="231F20"/>
          <w:sz w:val="19"/>
        </w:rPr>
        <w:t>,</w:t>
      </w:r>
      <w:r>
        <w:rPr>
          <w:color w:val="231F20"/>
          <w:spacing w:val="15"/>
          <w:sz w:val="19"/>
        </w:rPr>
        <w:t> </w:t>
      </w:r>
      <w:r>
        <w:rPr>
          <w:color w:val="231F20"/>
          <w:sz w:val="19"/>
        </w:rPr>
        <w:t>15-19;</w:t>
      </w:r>
      <w:r>
        <w:rPr>
          <w:color w:val="231F20"/>
          <w:spacing w:val="14"/>
          <w:sz w:val="19"/>
        </w:rPr>
        <w:t> </w:t>
      </w:r>
      <w:r>
        <w:rPr>
          <w:color w:val="231F20"/>
          <w:sz w:val="19"/>
        </w:rPr>
        <w:t>Bob</w:t>
      </w:r>
      <w:r>
        <w:rPr>
          <w:color w:val="231F20"/>
          <w:spacing w:val="15"/>
          <w:sz w:val="19"/>
        </w:rPr>
        <w:t> </w:t>
      </w:r>
      <w:r>
        <w:rPr>
          <w:color w:val="231F20"/>
          <w:sz w:val="19"/>
        </w:rPr>
        <w:t>McIntosh,</w:t>
      </w:r>
      <w:r>
        <w:rPr>
          <w:color w:val="231F20"/>
          <w:spacing w:val="14"/>
          <w:sz w:val="19"/>
        </w:rPr>
        <w:t> </w:t>
      </w:r>
      <w:r>
        <w:rPr>
          <w:color w:val="231F20"/>
          <w:sz w:val="19"/>
        </w:rPr>
        <w:t>interview</w:t>
      </w:r>
      <w:r>
        <w:rPr>
          <w:color w:val="231F20"/>
          <w:spacing w:val="15"/>
          <w:sz w:val="19"/>
        </w:rPr>
        <w:t> </w:t>
      </w:r>
      <w:r>
        <w:rPr>
          <w:color w:val="231F20"/>
          <w:sz w:val="19"/>
        </w:rPr>
        <w:t>by</w:t>
      </w:r>
      <w:r>
        <w:rPr>
          <w:color w:val="231F20"/>
          <w:spacing w:val="11"/>
          <w:sz w:val="19"/>
        </w:rPr>
        <w:t> </w:t>
      </w:r>
      <w:r>
        <w:rPr>
          <w:color w:val="231F20"/>
          <w:sz w:val="19"/>
        </w:rPr>
        <w:t>Suzanne</w:t>
      </w:r>
      <w:r>
        <w:rPr>
          <w:color w:val="231F20"/>
          <w:spacing w:val="15"/>
          <w:sz w:val="19"/>
        </w:rPr>
        <w:t> </w:t>
      </w:r>
      <w:r>
        <w:rPr>
          <w:color w:val="231F20"/>
          <w:sz w:val="19"/>
        </w:rPr>
        <w:t>Julin,</w:t>
      </w:r>
      <w:r>
        <w:rPr>
          <w:color w:val="231F20"/>
          <w:spacing w:val="10"/>
          <w:sz w:val="19"/>
        </w:rPr>
        <w:t> </w:t>
      </w:r>
      <w:r>
        <w:rPr>
          <w:color w:val="231F20"/>
          <w:sz w:val="19"/>
        </w:rPr>
        <w:t>April</w:t>
      </w:r>
      <w:r>
        <w:rPr>
          <w:color w:val="231F20"/>
          <w:spacing w:val="14"/>
          <w:sz w:val="19"/>
        </w:rPr>
        <w:t> </w:t>
      </w:r>
      <w:r>
        <w:rPr>
          <w:color w:val="231F20"/>
          <w:sz w:val="19"/>
        </w:rPr>
        <w:t>8,</w:t>
      </w:r>
      <w:r>
        <w:rPr>
          <w:color w:val="231F20"/>
          <w:spacing w:val="15"/>
          <w:sz w:val="19"/>
        </w:rPr>
        <w:t> </w:t>
      </w:r>
      <w:r>
        <w:rPr>
          <w:color w:val="231F20"/>
          <w:spacing w:val="-2"/>
          <w:sz w:val="19"/>
        </w:rPr>
        <w:t>2010.</w:t>
      </w:r>
    </w:p>
    <w:p>
      <w:pPr>
        <w:spacing w:line="244" w:lineRule="auto" w:before="63"/>
        <w:ind w:left="159" w:right="772" w:firstLine="0"/>
        <w:jc w:val="left"/>
        <w:rPr>
          <w:sz w:val="19"/>
        </w:rPr>
      </w:pPr>
      <w:r>
        <w:rPr>
          <w:color w:val="231F20"/>
          <w:w w:val="105"/>
          <w:position w:val="6"/>
          <w:sz w:val="11"/>
        </w:rPr>
        <w:t>33</w:t>
      </w:r>
      <w:r>
        <w:rPr>
          <w:color w:val="231F20"/>
          <w:spacing w:val="8"/>
          <w:w w:val="105"/>
          <w:position w:val="6"/>
          <w:sz w:val="11"/>
        </w:rPr>
        <w:t> </w:t>
      </w:r>
      <w:r>
        <w:rPr>
          <w:color w:val="231F20"/>
          <w:w w:val="105"/>
          <w:sz w:val="19"/>
        </w:rPr>
        <w:t>Martin</w:t>
      </w:r>
      <w:r>
        <w:rPr>
          <w:color w:val="231F20"/>
          <w:spacing w:val="-10"/>
          <w:w w:val="105"/>
          <w:sz w:val="19"/>
        </w:rPr>
        <w:t> </w:t>
      </w:r>
      <w:r>
        <w:rPr>
          <w:color w:val="231F20"/>
          <w:w w:val="105"/>
          <w:sz w:val="19"/>
        </w:rPr>
        <w:t>Van</w:t>
      </w:r>
      <w:r>
        <w:rPr>
          <w:color w:val="231F20"/>
          <w:spacing w:val="-10"/>
          <w:w w:val="105"/>
          <w:sz w:val="19"/>
        </w:rPr>
        <w:t> </w:t>
      </w:r>
      <w:r>
        <w:rPr>
          <w:color w:val="231F20"/>
          <w:w w:val="105"/>
          <w:sz w:val="19"/>
        </w:rPr>
        <w:t>Buren</w:t>
      </w:r>
      <w:r>
        <w:rPr>
          <w:color w:val="231F20"/>
          <w:spacing w:val="-10"/>
          <w:w w:val="105"/>
          <w:sz w:val="19"/>
        </w:rPr>
        <w:t> </w:t>
      </w:r>
      <w:r>
        <w:rPr>
          <w:color w:val="231F20"/>
          <w:w w:val="105"/>
          <w:sz w:val="19"/>
        </w:rPr>
        <w:t>National</w:t>
      </w:r>
      <w:r>
        <w:rPr>
          <w:color w:val="231F20"/>
          <w:spacing w:val="-10"/>
          <w:w w:val="105"/>
          <w:sz w:val="19"/>
        </w:rPr>
        <w:t> </w:t>
      </w:r>
      <w:r>
        <w:rPr>
          <w:color w:val="231F20"/>
          <w:w w:val="105"/>
          <w:sz w:val="19"/>
        </w:rPr>
        <w:t>Historic</w:t>
      </w:r>
      <w:r>
        <w:rPr>
          <w:color w:val="231F20"/>
          <w:spacing w:val="-10"/>
          <w:w w:val="105"/>
          <w:sz w:val="19"/>
        </w:rPr>
        <w:t> </w:t>
      </w:r>
      <w:r>
        <w:rPr>
          <w:color w:val="231F20"/>
          <w:w w:val="105"/>
          <w:sz w:val="19"/>
        </w:rPr>
        <w:t>Site</w:t>
      </w:r>
      <w:r>
        <w:rPr>
          <w:color w:val="231F20"/>
          <w:spacing w:val="-10"/>
          <w:w w:val="105"/>
          <w:sz w:val="19"/>
        </w:rPr>
        <w:t> </w:t>
      </w:r>
      <w:r>
        <w:rPr>
          <w:color w:val="231F20"/>
          <w:w w:val="105"/>
          <w:sz w:val="19"/>
        </w:rPr>
        <w:t>FY</w:t>
      </w:r>
      <w:r>
        <w:rPr>
          <w:color w:val="231F20"/>
          <w:spacing w:val="-10"/>
          <w:w w:val="105"/>
          <w:sz w:val="19"/>
        </w:rPr>
        <w:t> </w:t>
      </w:r>
      <w:r>
        <w:rPr>
          <w:color w:val="231F20"/>
          <w:w w:val="105"/>
          <w:sz w:val="19"/>
        </w:rPr>
        <w:t>04</w:t>
      </w:r>
      <w:r>
        <w:rPr>
          <w:color w:val="231F20"/>
          <w:spacing w:val="-10"/>
          <w:w w:val="105"/>
          <w:sz w:val="19"/>
        </w:rPr>
        <w:t> </w:t>
      </w:r>
      <w:r>
        <w:rPr>
          <w:color w:val="231F20"/>
          <w:w w:val="105"/>
          <w:sz w:val="19"/>
        </w:rPr>
        <w:t>“State</w:t>
      </w:r>
      <w:r>
        <w:rPr>
          <w:color w:val="231F20"/>
          <w:spacing w:val="-10"/>
          <w:w w:val="105"/>
          <w:sz w:val="19"/>
        </w:rPr>
        <w:t> </w:t>
      </w:r>
      <w:r>
        <w:rPr>
          <w:color w:val="231F20"/>
          <w:w w:val="105"/>
          <w:sz w:val="19"/>
        </w:rPr>
        <w:t>of</w:t>
      </w:r>
      <w:r>
        <w:rPr>
          <w:color w:val="231F20"/>
          <w:spacing w:val="-5"/>
          <w:w w:val="105"/>
          <w:sz w:val="19"/>
        </w:rPr>
        <w:t> </w:t>
      </w:r>
      <w:r>
        <w:rPr>
          <w:color w:val="231F20"/>
          <w:w w:val="105"/>
          <w:sz w:val="19"/>
        </w:rPr>
        <w:t>the</w:t>
      </w:r>
      <w:r>
        <w:rPr>
          <w:color w:val="231F20"/>
          <w:spacing w:val="-10"/>
          <w:w w:val="105"/>
          <w:sz w:val="19"/>
        </w:rPr>
        <w:t> </w:t>
      </w:r>
      <w:r>
        <w:rPr>
          <w:color w:val="231F20"/>
          <w:w w:val="105"/>
          <w:sz w:val="19"/>
        </w:rPr>
        <w:t>Park”</w:t>
      </w:r>
      <w:r>
        <w:rPr>
          <w:color w:val="231F20"/>
          <w:spacing w:val="-10"/>
          <w:w w:val="105"/>
          <w:sz w:val="19"/>
        </w:rPr>
        <w:t> </w:t>
      </w:r>
      <w:r>
        <w:rPr>
          <w:color w:val="231F20"/>
          <w:w w:val="105"/>
          <w:sz w:val="19"/>
        </w:rPr>
        <w:t>Narrative</w:t>
      </w:r>
      <w:r>
        <w:rPr>
          <w:color w:val="231F20"/>
          <w:spacing w:val="-10"/>
          <w:w w:val="105"/>
          <w:sz w:val="19"/>
        </w:rPr>
        <w:t> </w:t>
      </w:r>
      <w:r>
        <w:rPr>
          <w:color w:val="231F20"/>
          <w:w w:val="105"/>
          <w:sz w:val="19"/>
        </w:rPr>
        <w:t>11.22.04,</w:t>
      </w:r>
      <w:r>
        <w:rPr>
          <w:color w:val="231F20"/>
          <w:spacing w:val="-10"/>
          <w:w w:val="105"/>
          <w:sz w:val="19"/>
        </w:rPr>
        <w:t> </w:t>
      </w:r>
      <w:r>
        <w:rPr>
          <w:color w:val="231F20"/>
          <w:w w:val="105"/>
          <w:sz w:val="19"/>
        </w:rPr>
        <w:t>provided</w:t>
      </w:r>
      <w:r>
        <w:rPr>
          <w:color w:val="231F20"/>
          <w:spacing w:val="-10"/>
          <w:w w:val="105"/>
          <w:sz w:val="19"/>
        </w:rPr>
        <w:t> </w:t>
      </w:r>
      <w:r>
        <w:rPr>
          <w:color w:val="231F20"/>
          <w:w w:val="105"/>
          <w:sz w:val="19"/>
        </w:rPr>
        <w:t>by Patricia West, MAVA.</w:t>
      </w:r>
    </w:p>
    <w:p>
      <w:pPr>
        <w:spacing w:line="244" w:lineRule="auto" w:before="59"/>
        <w:ind w:left="159" w:right="626" w:firstLine="0"/>
        <w:jc w:val="both"/>
        <w:rPr>
          <w:sz w:val="19"/>
        </w:rPr>
      </w:pPr>
      <w:r>
        <w:rPr>
          <w:color w:val="231F20"/>
          <w:w w:val="105"/>
          <w:position w:val="6"/>
          <w:sz w:val="11"/>
        </w:rPr>
        <w:t>34</w:t>
      </w:r>
      <w:r>
        <w:rPr>
          <w:color w:val="231F20"/>
          <w:spacing w:val="-7"/>
          <w:w w:val="105"/>
          <w:position w:val="6"/>
          <w:sz w:val="11"/>
        </w:rPr>
        <w:t> </w:t>
      </w:r>
      <w:r>
        <w:rPr>
          <w:color w:val="231F20"/>
          <w:w w:val="105"/>
          <w:sz w:val="19"/>
        </w:rPr>
        <w:t>H.R.</w:t>
      </w:r>
      <w:r>
        <w:rPr>
          <w:color w:val="231F20"/>
          <w:spacing w:val="-11"/>
          <w:w w:val="105"/>
          <w:sz w:val="19"/>
        </w:rPr>
        <w:t> </w:t>
      </w:r>
      <w:r>
        <w:rPr>
          <w:color w:val="231F20"/>
          <w:w w:val="105"/>
          <w:sz w:val="19"/>
        </w:rPr>
        <w:t>2384,</w:t>
      </w:r>
      <w:r>
        <w:rPr>
          <w:color w:val="231F20"/>
          <w:spacing w:val="-11"/>
          <w:w w:val="105"/>
          <w:sz w:val="19"/>
        </w:rPr>
        <w:t> </w:t>
      </w:r>
      <w:r>
        <w:rPr>
          <w:color w:val="231F20"/>
          <w:w w:val="105"/>
          <w:sz w:val="19"/>
        </w:rPr>
        <w:t>109th</w:t>
      </w:r>
      <w:r>
        <w:rPr>
          <w:color w:val="231F20"/>
          <w:spacing w:val="-11"/>
          <w:w w:val="105"/>
          <w:sz w:val="19"/>
        </w:rPr>
        <w:t> </w:t>
      </w:r>
      <w:r>
        <w:rPr>
          <w:color w:val="231F20"/>
          <w:w w:val="105"/>
          <w:sz w:val="19"/>
        </w:rPr>
        <w:t>Cong.,</w:t>
      </w:r>
      <w:r>
        <w:rPr>
          <w:color w:val="231F20"/>
          <w:spacing w:val="-11"/>
          <w:w w:val="105"/>
          <w:sz w:val="19"/>
        </w:rPr>
        <w:t> </w:t>
      </w:r>
      <w:r>
        <w:rPr>
          <w:color w:val="231F20"/>
          <w:w w:val="105"/>
          <w:sz w:val="19"/>
        </w:rPr>
        <w:t>1st</w:t>
      </w:r>
      <w:r>
        <w:rPr>
          <w:color w:val="231F20"/>
          <w:spacing w:val="-11"/>
          <w:w w:val="105"/>
          <w:sz w:val="19"/>
        </w:rPr>
        <w:t> </w:t>
      </w:r>
      <w:r>
        <w:rPr>
          <w:color w:val="231F20"/>
          <w:w w:val="105"/>
          <w:sz w:val="19"/>
        </w:rPr>
        <w:t>sess.</w:t>
      </w:r>
      <w:r>
        <w:rPr>
          <w:color w:val="231F20"/>
          <w:spacing w:val="-11"/>
          <w:w w:val="105"/>
          <w:sz w:val="19"/>
        </w:rPr>
        <w:t> </w:t>
      </w:r>
      <w:r>
        <w:rPr>
          <w:color w:val="231F20"/>
          <w:w w:val="105"/>
          <w:sz w:val="19"/>
        </w:rPr>
        <w:t>(2005),</w:t>
      </w:r>
      <w:r>
        <w:rPr>
          <w:color w:val="231F20"/>
          <w:spacing w:val="-11"/>
          <w:w w:val="105"/>
          <w:sz w:val="19"/>
        </w:rPr>
        <w:t> </w:t>
      </w:r>
      <w:r>
        <w:rPr>
          <w:i/>
          <w:color w:val="231F20"/>
          <w:w w:val="105"/>
          <w:sz w:val="19"/>
        </w:rPr>
        <w:t>To</w:t>
      </w:r>
      <w:r>
        <w:rPr>
          <w:i/>
          <w:color w:val="231F20"/>
          <w:spacing w:val="-11"/>
          <w:w w:val="105"/>
          <w:sz w:val="19"/>
        </w:rPr>
        <w:t> </w:t>
      </w:r>
      <w:r>
        <w:rPr>
          <w:i/>
          <w:color w:val="231F20"/>
          <w:w w:val="105"/>
          <w:sz w:val="19"/>
        </w:rPr>
        <w:t>adjust</w:t>
      </w:r>
      <w:r>
        <w:rPr>
          <w:i/>
          <w:color w:val="231F20"/>
          <w:spacing w:val="-11"/>
          <w:w w:val="105"/>
          <w:sz w:val="19"/>
        </w:rPr>
        <w:t> </w:t>
      </w:r>
      <w:r>
        <w:rPr>
          <w:i/>
          <w:color w:val="231F20"/>
          <w:w w:val="105"/>
          <w:sz w:val="19"/>
        </w:rPr>
        <w:t>the</w:t>
      </w:r>
      <w:r>
        <w:rPr>
          <w:i/>
          <w:color w:val="231F20"/>
          <w:spacing w:val="-11"/>
          <w:w w:val="105"/>
          <w:sz w:val="19"/>
        </w:rPr>
        <w:t> </w:t>
      </w:r>
      <w:r>
        <w:rPr>
          <w:i/>
          <w:color w:val="231F20"/>
          <w:w w:val="105"/>
          <w:sz w:val="19"/>
        </w:rPr>
        <w:t>boundary</w:t>
      </w:r>
      <w:r>
        <w:rPr>
          <w:i/>
          <w:color w:val="231F20"/>
          <w:spacing w:val="-11"/>
          <w:w w:val="105"/>
          <w:sz w:val="19"/>
        </w:rPr>
        <w:t> </w:t>
      </w:r>
      <w:r>
        <w:rPr>
          <w:i/>
          <w:color w:val="231F20"/>
          <w:w w:val="105"/>
          <w:sz w:val="19"/>
        </w:rPr>
        <w:t>of</w:t>
      </w:r>
      <w:r>
        <w:rPr>
          <w:i/>
          <w:color w:val="231F20"/>
          <w:spacing w:val="-11"/>
          <w:w w:val="105"/>
          <w:sz w:val="19"/>
        </w:rPr>
        <w:t> </w:t>
      </w:r>
      <w:r>
        <w:rPr>
          <w:i/>
          <w:color w:val="231F20"/>
          <w:w w:val="105"/>
          <w:sz w:val="19"/>
        </w:rPr>
        <w:t>Martin</w:t>
      </w:r>
      <w:r>
        <w:rPr>
          <w:i/>
          <w:color w:val="231F20"/>
          <w:spacing w:val="-11"/>
          <w:w w:val="105"/>
          <w:sz w:val="19"/>
        </w:rPr>
        <w:t> </w:t>
      </w:r>
      <w:r>
        <w:rPr>
          <w:i/>
          <w:color w:val="231F20"/>
          <w:w w:val="105"/>
          <w:sz w:val="19"/>
        </w:rPr>
        <w:t>Van</w:t>
      </w:r>
      <w:r>
        <w:rPr>
          <w:i/>
          <w:color w:val="231F20"/>
          <w:spacing w:val="-11"/>
          <w:w w:val="105"/>
          <w:sz w:val="19"/>
        </w:rPr>
        <w:t> </w:t>
      </w:r>
      <w:r>
        <w:rPr>
          <w:i/>
          <w:color w:val="231F20"/>
          <w:w w:val="105"/>
          <w:sz w:val="19"/>
        </w:rPr>
        <w:t>Buren</w:t>
      </w:r>
      <w:r>
        <w:rPr>
          <w:i/>
          <w:color w:val="231F20"/>
          <w:spacing w:val="-11"/>
          <w:w w:val="105"/>
          <w:sz w:val="19"/>
        </w:rPr>
        <w:t> </w:t>
      </w:r>
      <w:r>
        <w:rPr>
          <w:i/>
          <w:color w:val="231F20"/>
          <w:w w:val="105"/>
          <w:sz w:val="19"/>
        </w:rPr>
        <w:t>National</w:t>
      </w:r>
      <w:r>
        <w:rPr>
          <w:i/>
          <w:color w:val="231F20"/>
          <w:spacing w:val="-11"/>
          <w:w w:val="105"/>
          <w:sz w:val="19"/>
        </w:rPr>
        <w:t> </w:t>
      </w:r>
      <w:r>
        <w:rPr>
          <w:i/>
          <w:color w:val="231F20"/>
          <w:w w:val="105"/>
          <w:sz w:val="19"/>
        </w:rPr>
        <w:t>Historic</w:t>
      </w:r>
      <w:r>
        <w:rPr>
          <w:i/>
          <w:color w:val="231F20"/>
          <w:w w:val="105"/>
          <w:sz w:val="19"/>
        </w:rPr>
        <w:t> Site,</w:t>
      </w:r>
      <w:r>
        <w:rPr>
          <w:i/>
          <w:color w:val="231F20"/>
          <w:spacing w:val="-11"/>
          <w:w w:val="105"/>
          <w:sz w:val="19"/>
        </w:rPr>
        <w:t> </w:t>
      </w:r>
      <w:r>
        <w:rPr>
          <w:i/>
          <w:color w:val="231F20"/>
          <w:w w:val="105"/>
          <w:sz w:val="19"/>
        </w:rPr>
        <w:t>and</w:t>
      </w:r>
      <w:r>
        <w:rPr>
          <w:i/>
          <w:color w:val="231F20"/>
          <w:spacing w:val="-11"/>
          <w:w w:val="105"/>
          <w:sz w:val="19"/>
        </w:rPr>
        <w:t> </w:t>
      </w:r>
      <w:r>
        <w:rPr>
          <w:i/>
          <w:color w:val="231F20"/>
          <w:w w:val="105"/>
          <w:sz w:val="19"/>
        </w:rPr>
        <w:t>for</w:t>
      </w:r>
      <w:r>
        <w:rPr>
          <w:i/>
          <w:color w:val="231F20"/>
          <w:spacing w:val="-10"/>
          <w:w w:val="105"/>
          <w:sz w:val="19"/>
        </w:rPr>
        <w:t> </w:t>
      </w:r>
      <w:r>
        <w:rPr>
          <w:i/>
          <w:color w:val="231F20"/>
          <w:w w:val="105"/>
          <w:sz w:val="19"/>
        </w:rPr>
        <w:t>other</w:t>
      </w:r>
      <w:r>
        <w:rPr>
          <w:i/>
          <w:color w:val="231F20"/>
          <w:spacing w:val="-10"/>
          <w:w w:val="105"/>
          <w:sz w:val="19"/>
        </w:rPr>
        <w:t> </w:t>
      </w:r>
      <w:r>
        <w:rPr>
          <w:i/>
          <w:color w:val="231F20"/>
          <w:w w:val="105"/>
          <w:sz w:val="19"/>
        </w:rPr>
        <w:t>purposes</w:t>
      </w:r>
      <w:r>
        <w:rPr>
          <w:color w:val="231F20"/>
          <w:w w:val="105"/>
          <w:sz w:val="19"/>
        </w:rPr>
        <w:t>,</w:t>
      </w:r>
      <w:r>
        <w:rPr>
          <w:color w:val="231F20"/>
          <w:spacing w:val="-9"/>
          <w:w w:val="105"/>
          <w:sz w:val="19"/>
        </w:rPr>
        <w:t> </w:t>
      </w:r>
      <w:r>
        <w:rPr>
          <w:color w:val="231F20"/>
          <w:w w:val="105"/>
          <w:sz w:val="19"/>
        </w:rPr>
        <w:t>copy</w:t>
      </w:r>
      <w:r>
        <w:rPr>
          <w:color w:val="231F20"/>
          <w:spacing w:val="-11"/>
          <w:w w:val="105"/>
          <w:sz w:val="19"/>
        </w:rPr>
        <w:t> </w:t>
      </w:r>
      <w:r>
        <w:rPr>
          <w:color w:val="231F20"/>
          <w:w w:val="105"/>
          <w:sz w:val="19"/>
        </w:rPr>
        <w:t>of</w:t>
      </w:r>
      <w:r>
        <w:rPr>
          <w:color w:val="231F20"/>
          <w:spacing w:val="-4"/>
          <w:w w:val="105"/>
          <w:sz w:val="19"/>
        </w:rPr>
        <w:t> </w:t>
      </w:r>
      <w:r>
        <w:rPr>
          <w:color w:val="231F20"/>
          <w:w w:val="105"/>
          <w:sz w:val="19"/>
        </w:rPr>
        <w:t>bill</w:t>
      </w:r>
      <w:r>
        <w:rPr>
          <w:color w:val="231F20"/>
          <w:spacing w:val="-9"/>
          <w:w w:val="105"/>
          <w:sz w:val="19"/>
        </w:rPr>
        <w:t> </w:t>
      </w:r>
      <w:r>
        <w:rPr>
          <w:color w:val="231F20"/>
          <w:w w:val="105"/>
          <w:sz w:val="19"/>
        </w:rPr>
        <w:t>in</w:t>
      </w:r>
      <w:r>
        <w:rPr>
          <w:color w:val="231F20"/>
          <w:spacing w:val="-9"/>
          <w:w w:val="105"/>
          <w:sz w:val="19"/>
        </w:rPr>
        <w:t> </w:t>
      </w:r>
      <w:r>
        <w:rPr>
          <w:color w:val="231F20"/>
          <w:w w:val="105"/>
          <w:sz w:val="19"/>
        </w:rPr>
        <w:t>Legislative</w:t>
      </w:r>
      <w:r>
        <w:rPr>
          <w:color w:val="231F20"/>
          <w:spacing w:val="-9"/>
          <w:w w:val="105"/>
          <w:sz w:val="19"/>
        </w:rPr>
        <w:t> </w:t>
      </w:r>
      <w:r>
        <w:rPr>
          <w:color w:val="231F20"/>
          <w:w w:val="105"/>
          <w:sz w:val="19"/>
        </w:rPr>
        <w:t>Support</w:t>
      </w:r>
      <w:r>
        <w:rPr>
          <w:color w:val="231F20"/>
          <w:spacing w:val="-9"/>
          <w:w w:val="105"/>
          <w:sz w:val="19"/>
        </w:rPr>
        <w:t> </w:t>
      </w:r>
      <w:r>
        <w:rPr>
          <w:color w:val="231F20"/>
          <w:w w:val="105"/>
          <w:sz w:val="19"/>
        </w:rPr>
        <w:t>Data</w:t>
      </w:r>
      <w:r>
        <w:rPr>
          <w:color w:val="231F20"/>
          <w:spacing w:val="-9"/>
          <w:w w:val="105"/>
          <w:sz w:val="19"/>
        </w:rPr>
        <w:t> </w:t>
      </w:r>
      <w:r>
        <w:rPr>
          <w:color w:val="231F20"/>
          <w:w w:val="105"/>
          <w:sz w:val="19"/>
        </w:rPr>
        <w:t>Package,</w:t>
      </w:r>
      <w:r>
        <w:rPr>
          <w:color w:val="231F20"/>
          <w:spacing w:val="-9"/>
          <w:w w:val="105"/>
          <w:sz w:val="19"/>
        </w:rPr>
        <w:t> </w:t>
      </w:r>
      <w:r>
        <w:rPr>
          <w:color w:val="231F20"/>
          <w:w w:val="105"/>
          <w:sz w:val="19"/>
        </w:rPr>
        <w:t>MAVA</w:t>
      </w:r>
      <w:r>
        <w:rPr>
          <w:color w:val="231F20"/>
          <w:spacing w:val="-9"/>
          <w:w w:val="105"/>
          <w:sz w:val="19"/>
        </w:rPr>
        <w:t> </w:t>
      </w:r>
      <w:r>
        <w:rPr>
          <w:color w:val="231F20"/>
          <w:w w:val="105"/>
          <w:sz w:val="19"/>
        </w:rPr>
        <w:t>Superintendent</w:t>
      </w:r>
      <w:r>
        <w:rPr>
          <w:color w:val="231F20"/>
          <w:spacing w:val="-9"/>
          <w:w w:val="105"/>
          <w:sz w:val="19"/>
        </w:rPr>
        <w:t> </w:t>
      </w:r>
      <w:r>
        <w:rPr>
          <w:color w:val="231F20"/>
          <w:w w:val="105"/>
          <w:sz w:val="19"/>
        </w:rPr>
        <w:t>Of- ﬁce</w:t>
      </w:r>
      <w:r>
        <w:rPr>
          <w:color w:val="231F20"/>
          <w:spacing w:val="-3"/>
          <w:w w:val="105"/>
          <w:sz w:val="19"/>
        </w:rPr>
        <w:t> </w:t>
      </w:r>
      <w:r>
        <w:rPr>
          <w:color w:val="231F20"/>
          <w:w w:val="105"/>
          <w:sz w:val="19"/>
        </w:rPr>
        <w:t>ﬁles.</w:t>
      </w:r>
    </w:p>
    <w:p>
      <w:pPr>
        <w:spacing w:after="0" w:line="244" w:lineRule="auto"/>
        <w:jc w:val="both"/>
        <w:rPr>
          <w:sz w:val="19"/>
        </w:rPr>
        <w:sectPr>
          <w:pgSz w:w="12240" w:h="15840"/>
          <w:pgMar w:header="525" w:footer="718" w:top="720" w:bottom="900" w:left="1640" w:right="1240"/>
        </w:sectPr>
      </w:pPr>
    </w:p>
    <w:p>
      <w:pPr>
        <w:pStyle w:val="BodyText"/>
      </w:pPr>
    </w:p>
    <w:p>
      <w:pPr>
        <w:pStyle w:val="BodyText"/>
        <w:spacing w:before="167"/>
      </w:pPr>
    </w:p>
    <w:p>
      <w:pPr>
        <w:pStyle w:val="BodyText"/>
        <w:spacing w:line="292" w:lineRule="auto"/>
        <w:ind w:left="159" w:right="559" w:firstLine="1080"/>
        <w:rPr>
          <w:sz w:val="12"/>
        </w:rPr>
      </w:pPr>
      <w:r>
        <w:rPr>
          <w:color w:val="231F20"/>
          <w:w w:val="105"/>
        </w:rPr>
        <w:t>The</w:t>
      </w:r>
      <w:r>
        <w:rPr>
          <w:color w:val="231F20"/>
          <w:spacing w:val="-3"/>
          <w:w w:val="105"/>
        </w:rPr>
        <w:t> </w:t>
      </w:r>
      <w:r>
        <w:rPr>
          <w:color w:val="231F20"/>
          <w:w w:val="105"/>
        </w:rPr>
        <w:t>boundary</w:t>
      </w:r>
      <w:r>
        <w:rPr>
          <w:color w:val="231F20"/>
          <w:spacing w:val="-6"/>
          <w:w w:val="105"/>
        </w:rPr>
        <w:t> </w:t>
      </w:r>
      <w:r>
        <w:rPr>
          <w:color w:val="231F20"/>
          <w:w w:val="105"/>
        </w:rPr>
        <w:t>expansion</w:t>
      </w:r>
      <w:r>
        <w:rPr>
          <w:color w:val="231F20"/>
          <w:spacing w:val="-3"/>
          <w:w w:val="105"/>
        </w:rPr>
        <w:t> </w:t>
      </w:r>
      <w:r>
        <w:rPr>
          <w:color w:val="231F20"/>
          <w:w w:val="105"/>
        </w:rPr>
        <w:t>could</w:t>
      </w:r>
      <w:r>
        <w:rPr>
          <w:color w:val="231F20"/>
          <w:spacing w:val="-3"/>
          <w:w w:val="105"/>
        </w:rPr>
        <w:t> </w:t>
      </w:r>
      <w:r>
        <w:rPr>
          <w:color w:val="231F20"/>
          <w:w w:val="105"/>
        </w:rPr>
        <w:t>address</w:t>
      </w:r>
      <w:r>
        <w:rPr>
          <w:color w:val="231F20"/>
          <w:spacing w:val="-3"/>
          <w:w w:val="105"/>
        </w:rPr>
        <w:t> </w:t>
      </w:r>
      <w:r>
        <w:rPr>
          <w:color w:val="231F20"/>
          <w:w w:val="105"/>
        </w:rPr>
        <w:t>the</w:t>
      </w:r>
      <w:r>
        <w:rPr>
          <w:color w:val="231F20"/>
          <w:spacing w:val="-3"/>
          <w:w w:val="105"/>
        </w:rPr>
        <w:t> </w:t>
      </w:r>
      <w:r>
        <w:rPr>
          <w:color w:val="231F20"/>
          <w:w w:val="105"/>
        </w:rPr>
        <w:t>most</w:t>
      </w:r>
      <w:r>
        <w:rPr>
          <w:color w:val="231F20"/>
          <w:spacing w:val="-3"/>
          <w:w w:val="105"/>
        </w:rPr>
        <w:t> </w:t>
      </w:r>
      <w:r>
        <w:rPr>
          <w:color w:val="231F20"/>
          <w:w w:val="105"/>
        </w:rPr>
        <w:t>pressing</w:t>
      </w:r>
      <w:r>
        <w:rPr>
          <w:color w:val="231F20"/>
          <w:spacing w:val="-3"/>
          <w:w w:val="105"/>
        </w:rPr>
        <w:t> </w:t>
      </w:r>
      <w:r>
        <w:rPr>
          <w:color w:val="231F20"/>
          <w:w w:val="105"/>
        </w:rPr>
        <w:t>issues</w:t>
      </w:r>
      <w:r>
        <w:rPr>
          <w:color w:val="231F20"/>
          <w:spacing w:val="-3"/>
          <w:w w:val="105"/>
        </w:rPr>
        <w:t> </w:t>
      </w:r>
      <w:r>
        <w:rPr>
          <w:color w:val="231F20"/>
          <w:w w:val="105"/>
        </w:rPr>
        <w:t>facing</w:t>
      </w:r>
      <w:r>
        <w:rPr>
          <w:color w:val="231F20"/>
          <w:spacing w:val="-3"/>
          <w:w w:val="105"/>
        </w:rPr>
        <w:t> </w:t>
      </w:r>
      <w:r>
        <w:rPr>
          <w:color w:val="231F20"/>
          <w:w w:val="105"/>
        </w:rPr>
        <w:t>Martin Van</w:t>
      </w:r>
      <w:r>
        <w:rPr>
          <w:color w:val="231F20"/>
          <w:spacing w:val="-9"/>
          <w:w w:val="105"/>
        </w:rPr>
        <w:t> </w:t>
      </w:r>
      <w:r>
        <w:rPr>
          <w:color w:val="231F20"/>
          <w:w w:val="105"/>
        </w:rPr>
        <w:t>Buren</w:t>
      </w:r>
      <w:r>
        <w:rPr>
          <w:color w:val="231F20"/>
          <w:spacing w:val="-9"/>
          <w:w w:val="105"/>
        </w:rPr>
        <w:t> </w:t>
      </w:r>
      <w:r>
        <w:rPr>
          <w:color w:val="231F20"/>
          <w:w w:val="105"/>
        </w:rPr>
        <w:t>Historic</w:t>
      </w:r>
      <w:r>
        <w:rPr>
          <w:color w:val="231F20"/>
          <w:spacing w:val="-9"/>
          <w:w w:val="105"/>
        </w:rPr>
        <w:t> </w:t>
      </w:r>
      <w:r>
        <w:rPr>
          <w:color w:val="231F20"/>
          <w:w w:val="105"/>
        </w:rPr>
        <w:t>Site:</w:t>
      </w:r>
      <w:r>
        <w:rPr>
          <w:color w:val="231F20"/>
          <w:spacing w:val="-9"/>
          <w:w w:val="105"/>
        </w:rPr>
        <w:t> </w:t>
      </w:r>
      <w:r>
        <w:rPr>
          <w:color w:val="231F20"/>
          <w:w w:val="105"/>
        </w:rPr>
        <w:t>appropriate</w:t>
      </w:r>
      <w:r>
        <w:rPr>
          <w:color w:val="231F20"/>
          <w:spacing w:val="-9"/>
          <w:w w:val="105"/>
        </w:rPr>
        <w:t> </w:t>
      </w:r>
      <w:r>
        <w:rPr>
          <w:color w:val="231F20"/>
          <w:w w:val="105"/>
        </w:rPr>
        <w:t>interpretation</w:t>
      </w:r>
      <w:r>
        <w:rPr>
          <w:color w:val="231F20"/>
          <w:spacing w:val="-9"/>
          <w:w w:val="105"/>
        </w:rPr>
        <w:t> </w:t>
      </w:r>
      <w:r>
        <w:rPr>
          <w:color w:val="231F20"/>
          <w:w w:val="105"/>
        </w:rPr>
        <w:t>of</w:t>
      </w:r>
      <w:r>
        <w:rPr>
          <w:color w:val="231F20"/>
          <w:spacing w:val="-3"/>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and</w:t>
      </w:r>
      <w:r>
        <w:rPr>
          <w:color w:val="231F20"/>
          <w:spacing w:val="-9"/>
          <w:w w:val="105"/>
        </w:rPr>
        <w:t> </w:t>
      </w:r>
      <w:r>
        <w:rPr>
          <w:color w:val="231F20"/>
          <w:w w:val="105"/>
        </w:rPr>
        <w:t>his</w:t>
      </w:r>
      <w:r>
        <w:rPr>
          <w:color w:val="231F20"/>
          <w:spacing w:val="-9"/>
          <w:w w:val="105"/>
        </w:rPr>
        <w:t> </w:t>
      </w:r>
      <w:r>
        <w:rPr>
          <w:color w:val="231F20"/>
          <w:w w:val="105"/>
        </w:rPr>
        <w:t>life</w:t>
      </w:r>
      <w:r>
        <w:rPr>
          <w:color w:val="231F20"/>
          <w:spacing w:val="-9"/>
          <w:w w:val="105"/>
        </w:rPr>
        <w:t> </w:t>
      </w:r>
      <w:r>
        <w:rPr>
          <w:color w:val="231F20"/>
          <w:w w:val="105"/>
        </w:rPr>
        <w:t>at</w:t>
      </w:r>
      <w:r>
        <w:rPr>
          <w:color w:val="231F20"/>
          <w:spacing w:val="-9"/>
          <w:w w:val="105"/>
        </w:rPr>
        <w:t> </w:t>
      </w:r>
      <w:r>
        <w:rPr>
          <w:color w:val="231F20"/>
          <w:w w:val="105"/>
        </w:rPr>
        <w:t>Lindenwald; </w:t>
      </w:r>
      <w:r>
        <w:rPr>
          <w:color w:val="231F20"/>
          <w:spacing w:val="-2"/>
          <w:w w:val="105"/>
        </w:rPr>
        <w:t>preservation</w:t>
      </w:r>
      <w:r>
        <w:rPr>
          <w:color w:val="231F20"/>
          <w:spacing w:val="-11"/>
          <w:w w:val="105"/>
        </w:rPr>
        <w:t> </w:t>
      </w:r>
      <w:r>
        <w:rPr>
          <w:color w:val="231F20"/>
          <w:spacing w:val="-2"/>
          <w:w w:val="105"/>
        </w:rPr>
        <w:t>of</w:t>
      </w:r>
      <w:r>
        <w:rPr>
          <w:color w:val="231F20"/>
          <w:spacing w:val="-10"/>
          <w:w w:val="105"/>
        </w:rPr>
        <w:t> </w:t>
      </w:r>
      <w:r>
        <w:rPr>
          <w:color w:val="231F20"/>
          <w:spacing w:val="-2"/>
          <w:w w:val="105"/>
        </w:rPr>
        <w:t>the</w:t>
      </w:r>
      <w:r>
        <w:rPr>
          <w:color w:val="231F20"/>
          <w:spacing w:val="-10"/>
          <w:w w:val="105"/>
        </w:rPr>
        <w:t> </w:t>
      </w:r>
      <w:r>
        <w:rPr>
          <w:color w:val="231F20"/>
          <w:spacing w:val="-2"/>
          <w:w w:val="105"/>
        </w:rPr>
        <w:t>contributing</w:t>
      </w:r>
      <w:r>
        <w:rPr>
          <w:color w:val="231F20"/>
          <w:spacing w:val="-10"/>
          <w:w w:val="105"/>
        </w:rPr>
        <w:t> </w:t>
      </w:r>
      <w:r>
        <w:rPr>
          <w:color w:val="231F20"/>
          <w:spacing w:val="-2"/>
          <w:w w:val="105"/>
        </w:rPr>
        <w:t>resources</w:t>
      </w:r>
      <w:r>
        <w:rPr>
          <w:color w:val="231F20"/>
          <w:spacing w:val="-10"/>
          <w:w w:val="105"/>
        </w:rPr>
        <w:t> </w:t>
      </w:r>
      <w:r>
        <w:rPr>
          <w:color w:val="231F20"/>
          <w:spacing w:val="-2"/>
          <w:w w:val="105"/>
        </w:rPr>
        <w:t>and</w:t>
      </w:r>
      <w:r>
        <w:rPr>
          <w:color w:val="231F20"/>
          <w:spacing w:val="-10"/>
          <w:w w:val="105"/>
        </w:rPr>
        <w:t> </w:t>
      </w:r>
      <w:r>
        <w:rPr>
          <w:color w:val="231F20"/>
          <w:spacing w:val="-2"/>
          <w:w w:val="105"/>
        </w:rPr>
        <w:t>the</w:t>
      </w:r>
      <w:r>
        <w:rPr>
          <w:color w:val="231F20"/>
          <w:spacing w:val="-10"/>
          <w:w w:val="105"/>
        </w:rPr>
        <w:t> </w:t>
      </w:r>
      <w:r>
        <w:rPr>
          <w:color w:val="231F20"/>
          <w:spacing w:val="-2"/>
          <w:w w:val="105"/>
        </w:rPr>
        <w:t>surrounding</w:t>
      </w:r>
      <w:r>
        <w:rPr>
          <w:color w:val="231F20"/>
          <w:spacing w:val="-11"/>
          <w:w w:val="105"/>
        </w:rPr>
        <w:t> </w:t>
      </w:r>
      <w:r>
        <w:rPr>
          <w:color w:val="231F20"/>
          <w:spacing w:val="-2"/>
          <w:w w:val="105"/>
        </w:rPr>
        <w:t>agricultural</w:t>
      </w:r>
      <w:r>
        <w:rPr>
          <w:color w:val="231F20"/>
          <w:spacing w:val="-10"/>
          <w:w w:val="105"/>
        </w:rPr>
        <w:t> </w:t>
      </w:r>
      <w:r>
        <w:rPr>
          <w:color w:val="231F20"/>
          <w:spacing w:val="-2"/>
          <w:w w:val="105"/>
        </w:rPr>
        <w:t>environment;</w:t>
      </w:r>
      <w:r>
        <w:rPr>
          <w:color w:val="231F20"/>
          <w:spacing w:val="-10"/>
          <w:w w:val="105"/>
        </w:rPr>
        <w:t> </w:t>
      </w:r>
      <w:r>
        <w:rPr>
          <w:color w:val="231F20"/>
          <w:spacing w:val="-2"/>
          <w:w w:val="105"/>
        </w:rPr>
        <w:t>and the</w:t>
      </w:r>
      <w:r>
        <w:rPr>
          <w:color w:val="231F20"/>
          <w:spacing w:val="-11"/>
          <w:w w:val="105"/>
        </w:rPr>
        <w:t> </w:t>
      </w:r>
      <w:r>
        <w:rPr>
          <w:color w:val="231F20"/>
          <w:spacing w:val="-2"/>
          <w:w w:val="105"/>
        </w:rPr>
        <w:t>development</w:t>
      </w:r>
      <w:r>
        <w:rPr>
          <w:color w:val="231F20"/>
          <w:spacing w:val="-10"/>
          <w:w w:val="105"/>
        </w:rPr>
        <w:t> </w:t>
      </w:r>
      <w:r>
        <w:rPr>
          <w:color w:val="231F20"/>
          <w:spacing w:val="-2"/>
          <w:w w:val="105"/>
        </w:rPr>
        <w:t>of</w:t>
      </w:r>
      <w:r>
        <w:rPr>
          <w:color w:val="231F20"/>
          <w:spacing w:val="-3"/>
          <w:w w:val="105"/>
        </w:rPr>
        <w:t> </w:t>
      </w:r>
      <w:r>
        <w:rPr>
          <w:color w:val="231F20"/>
          <w:spacing w:val="-2"/>
          <w:w w:val="105"/>
        </w:rPr>
        <w:t>permanent</w:t>
      </w:r>
      <w:r>
        <w:rPr>
          <w:color w:val="231F20"/>
          <w:spacing w:val="-10"/>
          <w:w w:val="105"/>
        </w:rPr>
        <w:t> </w:t>
      </w:r>
      <w:r>
        <w:rPr>
          <w:color w:val="231F20"/>
          <w:spacing w:val="-2"/>
          <w:w w:val="105"/>
        </w:rPr>
        <w:t>facilities</w:t>
      </w:r>
      <w:r>
        <w:rPr>
          <w:color w:val="231F20"/>
          <w:spacing w:val="-10"/>
          <w:w w:val="105"/>
        </w:rPr>
        <w:t> </w:t>
      </w:r>
      <w:r>
        <w:rPr>
          <w:color w:val="231F20"/>
          <w:spacing w:val="-2"/>
          <w:w w:val="105"/>
        </w:rPr>
        <w:t>in</w:t>
      </w:r>
      <w:r>
        <w:rPr>
          <w:color w:val="231F20"/>
          <w:spacing w:val="-10"/>
          <w:w w:val="105"/>
        </w:rPr>
        <w:t> </w:t>
      </w:r>
      <w:r>
        <w:rPr>
          <w:color w:val="231F20"/>
          <w:spacing w:val="-2"/>
          <w:w w:val="105"/>
        </w:rPr>
        <w:t>areas</w:t>
      </w:r>
      <w:r>
        <w:rPr>
          <w:color w:val="231F20"/>
          <w:spacing w:val="-10"/>
          <w:w w:val="105"/>
        </w:rPr>
        <w:t> </w:t>
      </w:r>
      <w:r>
        <w:rPr>
          <w:color w:val="231F20"/>
          <w:spacing w:val="-2"/>
          <w:w w:val="105"/>
        </w:rPr>
        <w:t>away</w:t>
      </w:r>
      <w:r>
        <w:rPr>
          <w:color w:val="231F20"/>
          <w:spacing w:val="-11"/>
          <w:w w:val="105"/>
        </w:rPr>
        <w:t> </w:t>
      </w:r>
      <w:r>
        <w:rPr>
          <w:color w:val="231F20"/>
          <w:spacing w:val="-2"/>
          <w:w w:val="105"/>
        </w:rPr>
        <w:t>from</w:t>
      </w:r>
      <w:r>
        <w:rPr>
          <w:color w:val="231F20"/>
          <w:spacing w:val="-9"/>
          <w:w w:val="105"/>
        </w:rPr>
        <w:t> </w:t>
      </w:r>
      <w:r>
        <w:rPr>
          <w:color w:val="231F20"/>
          <w:spacing w:val="-2"/>
          <w:w w:val="105"/>
        </w:rPr>
        <w:t>the</w:t>
      </w:r>
      <w:r>
        <w:rPr>
          <w:color w:val="231F20"/>
          <w:spacing w:val="-10"/>
          <w:w w:val="105"/>
        </w:rPr>
        <w:t> </w:t>
      </w:r>
      <w:r>
        <w:rPr>
          <w:color w:val="231F20"/>
          <w:spacing w:val="-2"/>
          <w:w w:val="105"/>
        </w:rPr>
        <w:t>historic</w:t>
      </w:r>
      <w:r>
        <w:rPr>
          <w:color w:val="231F20"/>
          <w:spacing w:val="-10"/>
          <w:w w:val="105"/>
        </w:rPr>
        <w:t> </w:t>
      </w:r>
      <w:r>
        <w:rPr>
          <w:color w:val="231F20"/>
          <w:spacing w:val="-2"/>
          <w:w w:val="105"/>
        </w:rPr>
        <w:t>core</w:t>
      </w:r>
      <w:r>
        <w:rPr>
          <w:color w:val="231F20"/>
          <w:spacing w:val="-10"/>
          <w:w w:val="105"/>
        </w:rPr>
        <w:t> </w:t>
      </w:r>
      <w:r>
        <w:rPr>
          <w:color w:val="231F20"/>
          <w:spacing w:val="-2"/>
          <w:w w:val="105"/>
        </w:rPr>
        <w:t>and</w:t>
      </w:r>
      <w:r>
        <w:rPr>
          <w:color w:val="231F20"/>
          <w:spacing w:val="-10"/>
          <w:w w:val="105"/>
        </w:rPr>
        <w:t> </w:t>
      </w:r>
      <w:r>
        <w:rPr>
          <w:color w:val="231F20"/>
          <w:spacing w:val="-2"/>
          <w:w w:val="105"/>
        </w:rPr>
        <w:t>acceptable</w:t>
      </w:r>
      <w:r>
        <w:rPr>
          <w:color w:val="231F20"/>
          <w:spacing w:val="-10"/>
          <w:w w:val="105"/>
        </w:rPr>
        <w:t> </w:t>
      </w:r>
      <w:r>
        <w:rPr>
          <w:color w:val="231F20"/>
          <w:spacing w:val="-2"/>
          <w:w w:val="105"/>
        </w:rPr>
        <w:t>to </w:t>
      </w:r>
      <w:r>
        <w:rPr>
          <w:color w:val="231F20"/>
          <w:w w:val="105"/>
        </w:rPr>
        <w:t>park</w:t>
      </w:r>
      <w:r>
        <w:rPr>
          <w:color w:val="231F20"/>
          <w:spacing w:val="-11"/>
          <w:w w:val="105"/>
        </w:rPr>
        <w:t> </w:t>
      </w:r>
      <w:r>
        <w:rPr>
          <w:color w:val="231F20"/>
          <w:w w:val="105"/>
        </w:rPr>
        <w:t>neighbors</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immediate</w:t>
      </w:r>
      <w:r>
        <w:rPr>
          <w:color w:val="231F20"/>
          <w:spacing w:val="-11"/>
          <w:w w:val="105"/>
        </w:rPr>
        <w:t> </w:t>
      </w:r>
      <w:r>
        <w:rPr>
          <w:color w:val="231F20"/>
          <w:w w:val="105"/>
        </w:rPr>
        <w:t>community.</w:t>
      </w:r>
      <w:r>
        <w:rPr>
          <w:color w:val="231F20"/>
          <w:spacing w:val="-11"/>
          <w:w w:val="105"/>
        </w:rPr>
        <w:t> </w:t>
      </w:r>
      <w:r>
        <w:rPr>
          <w:color w:val="231F20"/>
          <w:w w:val="105"/>
        </w:rPr>
        <w:t>Congressman</w:t>
      </w:r>
      <w:r>
        <w:rPr>
          <w:color w:val="231F20"/>
          <w:spacing w:val="-11"/>
          <w:w w:val="105"/>
        </w:rPr>
        <w:t> </w:t>
      </w:r>
      <w:r>
        <w:rPr>
          <w:color w:val="231F20"/>
          <w:w w:val="105"/>
        </w:rPr>
        <w:t>Sweeney’s</w:t>
      </w:r>
      <w:r>
        <w:rPr>
          <w:color w:val="231F20"/>
          <w:spacing w:val="-11"/>
          <w:w w:val="105"/>
        </w:rPr>
        <w:t> </w:t>
      </w:r>
      <w:r>
        <w:rPr>
          <w:color w:val="231F20"/>
          <w:w w:val="105"/>
        </w:rPr>
        <w:t>bill</w:t>
      </w:r>
      <w:r>
        <w:rPr>
          <w:color w:val="231F20"/>
          <w:spacing w:val="-11"/>
          <w:w w:val="105"/>
        </w:rPr>
        <w:t> </w:t>
      </w:r>
      <w:r>
        <w:rPr>
          <w:color w:val="231F20"/>
          <w:w w:val="105"/>
        </w:rPr>
        <w:t>failed</w:t>
      </w:r>
      <w:r>
        <w:rPr>
          <w:color w:val="231F20"/>
          <w:spacing w:val="-11"/>
          <w:w w:val="105"/>
        </w:rPr>
        <w:t> </w:t>
      </w:r>
      <w:r>
        <w:rPr>
          <w:color w:val="231F20"/>
          <w:w w:val="105"/>
        </w:rPr>
        <w:t>to</w:t>
      </w:r>
      <w:r>
        <w:rPr>
          <w:color w:val="231F20"/>
          <w:spacing w:val="-11"/>
          <w:w w:val="105"/>
        </w:rPr>
        <w:t> </w:t>
      </w:r>
      <w:r>
        <w:rPr>
          <w:color w:val="231F20"/>
          <w:w w:val="105"/>
        </w:rPr>
        <w:t>make</w:t>
      </w:r>
      <w:r>
        <w:rPr>
          <w:color w:val="231F20"/>
          <w:spacing w:val="-11"/>
          <w:w w:val="105"/>
        </w:rPr>
        <w:t> </w:t>
      </w:r>
      <w:r>
        <w:rPr>
          <w:color w:val="231F20"/>
          <w:w w:val="105"/>
        </w:rPr>
        <w:t>it out</w:t>
      </w:r>
      <w:r>
        <w:rPr>
          <w:color w:val="231F20"/>
          <w:spacing w:val="-5"/>
          <w:w w:val="105"/>
        </w:rPr>
        <w:t> </w:t>
      </w:r>
      <w:r>
        <w:rPr>
          <w:color w:val="231F20"/>
          <w:w w:val="105"/>
        </w:rPr>
        <w:t>of committee,</w:t>
      </w:r>
      <w:r>
        <w:rPr>
          <w:color w:val="231F20"/>
          <w:spacing w:val="-5"/>
          <w:w w:val="105"/>
        </w:rPr>
        <w:t> </w:t>
      </w:r>
      <w:r>
        <w:rPr>
          <w:color w:val="231F20"/>
          <w:w w:val="105"/>
        </w:rPr>
        <w:t>but</w:t>
      </w:r>
      <w:r>
        <w:rPr>
          <w:color w:val="231F20"/>
          <w:spacing w:val="-5"/>
          <w:w w:val="105"/>
        </w:rPr>
        <w:t> </w:t>
      </w:r>
      <w:r>
        <w:rPr>
          <w:color w:val="231F20"/>
          <w:w w:val="105"/>
        </w:rPr>
        <w:t>other</w:t>
      </w:r>
      <w:r>
        <w:rPr>
          <w:color w:val="231F20"/>
          <w:spacing w:val="-5"/>
          <w:w w:val="105"/>
        </w:rPr>
        <w:t> </w:t>
      </w:r>
      <w:r>
        <w:rPr>
          <w:color w:val="231F20"/>
          <w:w w:val="105"/>
        </w:rPr>
        <w:t>pieces</w:t>
      </w:r>
      <w:r>
        <w:rPr>
          <w:color w:val="231F20"/>
          <w:spacing w:val="-5"/>
          <w:w w:val="105"/>
        </w:rPr>
        <w:t> </w:t>
      </w:r>
      <w:r>
        <w:rPr>
          <w:color w:val="231F20"/>
          <w:w w:val="105"/>
        </w:rPr>
        <w:t>of legislation</w:t>
      </w:r>
      <w:r>
        <w:rPr>
          <w:color w:val="231F20"/>
          <w:spacing w:val="-5"/>
          <w:w w:val="105"/>
        </w:rPr>
        <w:t> </w:t>
      </w:r>
      <w:r>
        <w:rPr>
          <w:color w:val="231F20"/>
          <w:w w:val="105"/>
        </w:rPr>
        <w:t>would</w:t>
      </w:r>
      <w:r>
        <w:rPr>
          <w:color w:val="231F20"/>
          <w:spacing w:val="-5"/>
          <w:w w:val="105"/>
        </w:rPr>
        <w:t> </w:t>
      </w:r>
      <w:r>
        <w:rPr>
          <w:color w:val="231F20"/>
          <w:w w:val="105"/>
        </w:rPr>
        <w:t>have</w:t>
      </w:r>
      <w:r>
        <w:rPr>
          <w:color w:val="231F20"/>
          <w:spacing w:val="-5"/>
          <w:w w:val="105"/>
        </w:rPr>
        <w:t> </w:t>
      </w:r>
      <w:r>
        <w:rPr>
          <w:color w:val="231F20"/>
          <w:w w:val="105"/>
        </w:rPr>
        <w:t>more</w:t>
      </w:r>
      <w:r>
        <w:rPr>
          <w:color w:val="231F20"/>
          <w:spacing w:val="-5"/>
          <w:w w:val="105"/>
        </w:rPr>
        <w:t> </w:t>
      </w:r>
      <w:r>
        <w:rPr>
          <w:color w:val="231F20"/>
          <w:w w:val="105"/>
        </w:rPr>
        <w:t>success.</w:t>
      </w:r>
      <w:r>
        <w:rPr>
          <w:color w:val="231F20"/>
          <w:w w:val="105"/>
          <w:position w:val="7"/>
          <w:sz w:val="12"/>
        </w:rPr>
        <w:t>35</w:t>
      </w:r>
    </w:p>
    <w:p>
      <w:pPr>
        <w:pStyle w:val="BodyText"/>
        <w:spacing w:line="292" w:lineRule="auto"/>
        <w:ind w:left="159" w:right="772" w:firstLine="1080"/>
      </w:pPr>
      <w:r>
        <w:rPr>
          <w:color w:val="231F20"/>
          <w:w w:val="105"/>
        </w:rPr>
        <w:t>While</w:t>
      </w:r>
      <w:r>
        <w:rPr>
          <w:color w:val="231F20"/>
          <w:spacing w:val="-2"/>
          <w:w w:val="105"/>
        </w:rPr>
        <w:t> </w:t>
      </w:r>
      <w:r>
        <w:rPr>
          <w:color w:val="231F20"/>
          <w:w w:val="105"/>
        </w:rPr>
        <w:t>the</w:t>
      </w:r>
      <w:r>
        <w:rPr>
          <w:color w:val="231F20"/>
          <w:spacing w:val="-2"/>
          <w:w w:val="105"/>
        </w:rPr>
        <w:t> </w:t>
      </w:r>
      <w:r>
        <w:rPr>
          <w:color w:val="231F20"/>
          <w:w w:val="105"/>
        </w:rPr>
        <w:t>Boundary</w:t>
      </w:r>
      <w:r>
        <w:rPr>
          <w:color w:val="231F20"/>
          <w:spacing w:val="-5"/>
          <w:w w:val="105"/>
        </w:rPr>
        <w:t> </w:t>
      </w:r>
      <w:r>
        <w:rPr>
          <w:color w:val="231F20"/>
          <w:w w:val="105"/>
        </w:rPr>
        <w:t>Study</w:t>
      </w:r>
      <w:r>
        <w:rPr>
          <w:color w:val="231F20"/>
          <w:spacing w:val="-5"/>
          <w:w w:val="105"/>
        </w:rPr>
        <w:t> </w:t>
      </w:r>
      <w:r>
        <w:rPr>
          <w:color w:val="231F20"/>
          <w:w w:val="105"/>
        </w:rPr>
        <w:t>was</w:t>
      </w:r>
      <w:r>
        <w:rPr>
          <w:color w:val="231F20"/>
          <w:spacing w:val="-2"/>
          <w:w w:val="105"/>
        </w:rPr>
        <w:t> </w:t>
      </w:r>
      <w:r>
        <w:rPr>
          <w:color w:val="231F20"/>
          <w:w w:val="105"/>
        </w:rPr>
        <w:t>in</w:t>
      </w:r>
      <w:r>
        <w:rPr>
          <w:color w:val="231F20"/>
          <w:spacing w:val="-2"/>
          <w:w w:val="105"/>
        </w:rPr>
        <w:t> </w:t>
      </w:r>
      <w:r>
        <w:rPr>
          <w:color w:val="231F20"/>
          <w:w w:val="105"/>
        </w:rPr>
        <w:t>process,</w:t>
      </w:r>
      <w:r>
        <w:rPr>
          <w:color w:val="231F20"/>
          <w:spacing w:val="-2"/>
          <w:w w:val="105"/>
        </w:rPr>
        <w:t> </w:t>
      </w:r>
      <w:r>
        <w:rPr>
          <w:color w:val="231F20"/>
          <w:w w:val="105"/>
        </w:rPr>
        <w:t>the</w:t>
      </w:r>
      <w:r>
        <w:rPr>
          <w:color w:val="231F20"/>
          <w:spacing w:val="-2"/>
          <w:w w:val="105"/>
        </w:rPr>
        <w:t> </w:t>
      </w:r>
      <w:r>
        <w:rPr>
          <w:color w:val="231F20"/>
          <w:w w:val="105"/>
        </w:rPr>
        <w:t>protection</w:t>
      </w:r>
      <w:r>
        <w:rPr>
          <w:color w:val="231F20"/>
          <w:spacing w:val="-2"/>
          <w:w w:val="105"/>
        </w:rPr>
        <w:t> </w:t>
      </w:r>
      <w:r>
        <w:rPr>
          <w:color w:val="231F20"/>
          <w:w w:val="105"/>
        </w:rPr>
        <w:t>of Van</w:t>
      </w:r>
      <w:r>
        <w:rPr>
          <w:color w:val="231F20"/>
          <w:spacing w:val="-2"/>
          <w:w w:val="105"/>
        </w:rPr>
        <w:t> </w:t>
      </w:r>
      <w:r>
        <w:rPr>
          <w:color w:val="231F20"/>
          <w:w w:val="105"/>
        </w:rPr>
        <w:t>Buren’s</w:t>
      </w:r>
      <w:r>
        <w:rPr>
          <w:color w:val="231F20"/>
          <w:spacing w:val="-2"/>
          <w:w w:val="105"/>
        </w:rPr>
        <w:t> </w:t>
      </w:r>
      <w:r>
        <w:rPr>
          <w:color w:val="231F20"/>
          <w:w w:val="105"/>
        </w:rPr>
        <w:t>origi- nal</w:t>
      </w:r>
      <w:r>
        <w:rPr>
          <w:color w:val="231F20"/>
          <w:spacing w:val="-8"/>
          <w:w w:val="105"/>
        </w:rPr>
        <w:t> </w:t>
      </w:r>
      <w:r>
        <w:rPr>
          <w:color w:val="231F20"/>
          <w:w w:val="105"/>
        </w:rPr>
        <w:t>property</w:t>
      </w:r>
      <w:r>
        <w:rPr>
          <w:color w:val="231F20"/>
          <w:spacing w:val="-11"/>
          <w:w w:val="105"/>
        </w:rPr>
        <w:t> </w:t>
      </w:r>
      <w:r>
        <w:rPr>
          <w:color w:val="231F20"/>
          <w:w w:val="105"/>
        </w:rPr>
        <w:t>moved</w:t>
      </w:r>
      <w:r>
        <w:rPr>
          <w:color w:val="231F20"/>
          <w:spacing w:val="-8"/>
          <w:w w:val="105"/>
        </w:rPr>
        <w:t> </w:t>
      </w:r>
      <w:r>
        <w:rPr>
          <w:color w:val="231F20"/>
          <w:w w:val="105"/>
        </w:rPr>
        <w:t>forward.</w:t>
      </w:r>
      <w:r>
        <w:rPr>
          <w:color w:val="231F20"/>
          <w:spacing w:val="-8"/>
          <w:w w:val="105"/>
        </w:rPr>
        <w:t> </w:t>
      </w:r>
      <w:r>
        <w:rPr>
          <w:color w:val="231F20"/>
          <w:w w:val="105"/>
        </w:rPr>
        <w:t>By</w:t>
      </w:r>
      <w:r>
        <w:rPr>
          <w:color w:val="231F20"/>
          <w:spacing w:val="-11"/>
          <w:w w:val="105"/>
        </w:rPr>
        <w:t> </w:t>
      </w:r>
      <w:r>
        <w:rPr>
          <w:color w:val="231F20"/>
          <w:w w:val="105"/>
        </w:rPr>
        <w:t>mid-2001,</w:t>
      </w:r>
      <w:r>
        <w:rPr>
          <w:color w:val="231F20"/>
          <w:spacing w:val="-8"/>
          <w:w w:val="105"/>
        </w:rPr>
        <w:t> </w:t>
      </w:r>
      <w:r>
        <w:rPr>
          <w:color w:val="231F20"/>
          <w:w w:val="105"/>
        </w:rPr>
        <w:t>OSI</w:t>
      </w:r>
      <w:r>
        <w:rPr>
          <w:color w:val="231F20"/>
          <w:spacing w:val="-8"/>
          <w:w w:val="105"/>
        </w:rPr>
        <w:t> </w:t>
      </w:r>
      <w:r>
        <w:rPr>
          <w:color w:val="231F20"/>
          <w:w w:val="105"/>
        </w:rPr>
        <w:t>had</w:t>
      </w:r>
      <w:r>
        <w:rPr>
          <w:color w:val="231F20"/>
          <w:spacing w:val="-8"/>
          <w:w w:val="105"/>
        </w:rPr>
        <w:t> </w:t>
      </w:r>
      <w:r>
        <w:rPr>
          <w:color w:val="231F20"/>
          <w:w w:val="105"/>
        </w:rPr>
        <w:t>oﬃcially</w:t>
      </w:r>
      <w:r>
        <w:rPr>
          <w:color w:val="231F20"/>
          <w:spacing w:val="-11"/>
          <w:w w:val="105"/>
        </w:rPr>
        <w:t> </w:t>
      </w:r>
      <w:r>
        <w:rPr>
          <w:color w:val="231F20"/>
          <w:w w:val="105"/>
        </w:rPr>
        <w:t>stated</w:t>
      </w:r>
      <w:r>
        <w:rPr>
          <w:color w:val="231F20"/>
          <w:spacing w:val="-8"/>
          <w:w w:val="105"/>
        </w:rPr>
        <w:t> </w:t>
      </w:r>
      <w:r>
        <w:rPr>
          <w:color w:val="231F20"/>
          <w:w w:val="105"/>
        </w:rPr>
        <w:t>its</w:t>
      </w:r>
      <w:r>
        <w:rPr>
          <w:color w:val="231F20"/>
          <w:spacing w:val="-8"/>
          <w:w w:val="105"/>
        </w:rPr>
        <w:t> </w:t>
      </w:r>
      <w:r>
        <w:rPr>
          <w:color w:val="231F20"/>
          <w:w w:val="105"/>
        </w:rPr>
        <w:t>intention</w:t>
      </w:r>
      <w:r>
        <w:rPr>
          <w:color w:val="231F20"/>
          <w:spacing w:val="-8"/>
          <w:w w:val="105"/>
        </w:rPr>
        <w:t> </w:t>
      </w:r>
      <w:r>
        <w:rPr>
          <w:color w:val="231F20"/>
          <w:w w:val="105"/>
        </w:rPr>
        <w:t>to</w:t>
      </w:r>
      <w:r>
        <w:rPr>
          <w:color w:val="231F20"/>
          <w:spacing w:val="-8"/>
          <w:w w:val="105"/>
        </w:rPr>
        <w:t> </w:t>
      </w:r>
      <w:r>
        <w:rPr>
          <w:color w:val="231F20"/>
          <w:w w:val="105"/>
        </w:rPr>
        <w:t>convey </w:t>
      </w:r>
      <w:r>
        <w:rPr>
          <w:color w:val="231F20"/>
          <w:spacing w:val="-2"/>
          <w:w w:val="105"/>
        </w:rPr>
        <w:t>its</w:t>
      </w:r>
      <w:r>
        <w:rPr>
          <w:color w:val="231F20"/>
          <w:spacing w:val="-10"/>
          <w:w w:val="105"/>
        </w:rPr>
        <w:t> </w:t>
      </w:r>
      <w:r>
        <w:rPr>
          <w:color w:val="231F20"/>
          <w:spacing w:val="-2"/>
          <w:w w:val="105"/>
        </w:rPr>
        <w:t>interest</w:t>
      </w:r>
      <w:r>
        <w:rPr>
          <w:color w:val="231F20"/>
          <w:spacing w:val="-10"/>
          <w:w w:val="105"/>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lands</w:t>
      </w:r>
      <w:r>
        <w:rPr>
          <w:color w:val="231F20"/>
          <w:spacing w:val="-10"/>
          <w:w w:val="105"/>
        </w:rPr>
        <w:t> </w:t>
      </w:r>
      <w:r>
        <w:rPr>
          <w:color w:val="231F20"/>
          <w:spacing w:val="-2"/>
          <w:w w:val="105"/>
        </w:rPr>
        <w:t>to</w:t>
      </w:r>
      <w:r>
        <w:rPr>
          <w:color w:val="231F20"/>
          <w:spacing w:val="-10"/>
          <w:w w:val="105"/>
        </w:rPr>
        <w:t> </w:t>
      </w:r>
      <w:r>
        <w:rPr>
          <w:color w:val="231F20"/>
          <w:spacing w:val="-2"/>
          <w:w w:val="105"/>
        </w:rPr>
        <w:t>the</w:t>
      </w:r>
      <w:r>
        <w:rPr>
          <w:color w:val="231F20"/>
          <w:spacing w:val="-10"/>
          <w:w w:val="105"/>
        </w:rPr>
        <w:t> </w:t>
      </w:r>
      <w:r>
        <w:rPr>
          <w:color w:val="231F20"/>
          <w:spacing w:val="-2"/>
          <w:w w:val="105"/>
        </w:rPr>
        <w:t>United</w:t>
      </w:r>
      <w:r>
        <w:rPr>
          <w:color w:val="231F20"/>
          <w:spacing w:val="-10"/>
          <w:w w:val="105"/>
        </w:rPr>
        <w:t> </w:t>
      </w:r>
      <w:r>
        <w:rPr>
          <w:color w:val="231F20"/>
          <w:spacing w:val="-2"/>
          <w:w w:val="105"/>
        </w:rPr>
        <w:t>States</w:t>
      </w:r>
      <w:r>
        <w:rPr>
          <w:color w:val="231F20"/>
          <w:spacing w:val="-10"/>
          <w:w w:val="105"/>
        </w:rPr>
        <w:t> </w:t>
      </w:r>
      <w:r>
        <w:rPr>
          <w:color w:val="231F20"/>
          <w:spacing w:val="-2"/>
          <w:w w:val="105"/>
        </w:rPr>
        <w:t>in</w:t>
      </w:r>
      <w:r>
        <w:rPr>
          <w:color w:val="231F20"/>
          <w:spacing w:val="-10"/>
          <w:w w:val="105"/>
        </w:rPr>
        <w:t> </w:t>
      </w:r>
      <w:r>
        <w:rPr>
          <w:color w:val="231F20"/>
          <w:spacing w:val="-2"/>
          <w:w w:val="105"/>
        </w:rPr>
        <w:t>two</w:t>
      </w:r>
      <w:r>
        <w:rPr>
          <w:color w:val="231F20"/>
          <w:spacing w:val="-10"/>
          <w:w w:val="105"/>
        </w:rPr>
        <w:t> </w:t>
      </w:r>
      <w:r>
        <w:rPr>
          <w:color w:val="231F20"/>
          <w:spacing w:val="-2"/>
          <w:w w:val="105"/>
        </w:rPr>
        <w:t>ways:</w:t>
      </w:r>
      <w:r>
        <w:rPr>
          <w:color w:val="231F20"/>
          <w:spacing w:val="-10"/>
          <w:w w:val="105"/>
        </w:rPr>
        <w:t> </w:t>
      </w:r>
      <w:r>
        <w:rPr>
          <w:color w:val="231F20"/>
          <w:spacing w:val="-2"/>
          <w:w w:val="105"/>
        </w:rPr>
        <w:t>in</w:t>
      </w:r>
      <w:r>
        <w:rPr>
          <w:color w:val="231F20"/>
          <w:spacing w:val="-10"/>
          <w:w w:val="105"/>
        </w:rPr>
        <w:t> </w:t>
      </w:r>
      <w:r>
        <w:rPr>
          <w:color w:val="231F20"/>
          <w:spacing w:val="-2"/>
          <w:w w:val="105"/>
        </w:rPr>
        <w:t>fee</w:t>
      </w:r>
      <w:r>
        <w:rPr>
          <w:color w:val="231F20"/>
          <w:spacing w:val="-10"/>
          <w:w w:val="105"/>
        </w:rPr>
        <w:t> </w:t>
      </w:r>
      <w:r>
        <w:rPr>
          <w:color w:val="231F20"/>
          <w:spacing w:val="-2"/>
          <w:w w:val="105"/>
        </w:rPr>
        <w:t>on</w:t>
      </w:r>
      <w:r>
        <w:rPr>
          <w:color w:val="231F20"/>
          <w:spacing w:val="-10"/>
          <w:w w:val="105"/>
        </w:rPr>
        <w:t> </w:t>
      </w:r>
      <w:r>
        <w:rPr>
          <w:color w:val="231F20"/>
          <w:spacing w:val="-2"/>
          <w:w w:val="105"/>
        </w:rPr>
        <w:t>the</w:t>
      </w:r>
      <w:r>
        <w:rPr>
          <w:color w:val="231F20"/>
          <w:spacing w:val="-10"/>
          <w:w w:val="105"/>
        </w:rPr>
        <w:t> </w:t>
      </w:r>
      <w:r>
        <w:rPr>
          <w:color w:val="231F20"/>
          <w:spacing w:val="-2"/>
          <w:w w:val="105"/>
        </w:rPr>
        <w:t>upper</w:t>
      </w:r>
      <w:r>
        <w:rPr>
          <w:color w:val="231F20"/>
          <w:spacing w:val="-10"/>
          <w:w w:val="105"/>
        </w:rPr>
        <w:t> </w:t>
      </w:r>
      <w:r>
        <w:rPr>
          <w:color w:val="231F20"/>
          <w:spacing w:val="-2"/>
          <w:w w:val="105"/>
        </w:rPr>
        <w:t>table</w:t>
      </w:r>
      <w:r>
        <w:rPr>
          <w:color w:val="231F20"/>
          <w:spacing w:val="-10"/>
          <w:w w:val="105"/>
        </w:rPr>
        <w:t> </w:t>
      </w:r>
      <w:r>
        <w:rPr>
          <w:color w:val="231F20"/>
          <w:spacing w:val="-2"/>
          <w:w w:val="105"/>
        </w:rPr>
        <w:t>nearest</w:t>
      </w:r>
      <w:r>
        <w:rPr>
          <w:color w:val="231F20"/>
          <w:spacing w:val="-10"/>
          <w:w w:val="105"/>
        </w:rPr>
        <w:t> </w:t>
      </w:r>
      <w:r>
        <w:rPr>
          <w:color w:val="231F20"/>
          <w:spacing w:val="-2"/>
          <w:w w:val="105"/>
        </w:rPr>
        <w:t>the </w:t>
      </w:r>
      <w:r>
        <w:rPr>
          <w:color w:val="231F20"/>
          <w:w w:val="105"/>
        </w:rPr>
        <w:t>site,</w:t>
      </w:r>
      <w:r>
        <w:rPr>
          <w:color w:val="231F20"/>
          <w:spacing w:val="-13"/>
          <w:w w:val="105"/>
        </w:rPr>
        <w:t> </w:t>
      </w:r>
      <w:r>
        <w:rPr>
          <w:color w:val="231F20"/>
          <w:w w:val="105"/>
        </w:rPr>
        <w:t>and</w:t>
      </w:r>
      <w:r>
        <w:rPr>
          <w:color w:val="231F20"/>
          <w:spacing w:val="-12"/>
          <w:w w:val="105"/>
        </w:rPr>
        <w:t> </w:t>
      </w:r>
      <w:r>
        <w:rPr>
          <w:color w:val="231F20"/>
          <w:w w:val="105"/>
        </w:rPr>
        <w:t>by</w:t>
      </w:r>
      <w:r>
        <w:rPr>
          <w:color w:val="231F20"/>
          <w:spacing w:val="-12"/>
          <w:w w:val="105"/>
        </w:rPr>
        <w:t> </w:t>
      </w:r>
      <w:r>
        <w:rPr>
          <w:color w:val="231F20"/>
          <w:w w:val="105"/>
        </w:rPr>
        <w:t>an</w:t>
      </w:r>
      <w:r>
        <w:rPr>
          <w:color w:val="231F20"/>
          <w:spacing w:val="-11"/>
          <w:w w:val="105"/>
        </w:rPr>
        <w:t> </w:t>
      </w:r>
      <w:r>
        <w:rPr>
          <w:color w:val="231F20"/>
          <w:w w:val="105"/>
        </w:rPr>
        <w:t>easement</w:t>
      </w:r>
      <w:r>
        <w:rPr>
          <w:color w:val="231F20"/>
          <w:spacing w:val="-12"/>
          <w:w w:val="105"/>
        </w:rPr>
        <w:t> </w:t>
      </w:r>
      <w:r>
        <w:rPr>
          <w:color w:val="231F20"/>
          <w:w w:val="105"/>
        </w:rPr>
        <w:t>over</w:t>
      </w:r>
      <w:r>
        <w:rPr>
          <w:color w:val="231F20"/>
          <w:spacing w:val="-12"/>
          <w:w w:val="105"/>
        </w:rPr>
        <w:t> </w:t>
      </w:r>
      <w:r>
        <w:rPr>
          <w:color w:val="231F20"/>
          <w:w w:val="105"/>
        </w:rPr>
        <w:t>the</w:t>
      </w:r>
      <w:r>
        <w:rPr>
          <w:color w:val="231F20"/>
          <w:spacing w:val="-12"/>
          <w:w w:val="105"/>
        </w:rPr>
        <w:t> </w:t>
      </w:r>
      <w:r>
        <w:rPr>
          <w:color w:val="231F20"/>
          <w:w w:val="105"/>
        </w:rPr>
        <w:t>lower</w:t>
      </w:r>
      <w:r>
        <w:rPr>
          <w:color w:val="231F20"/>
          <w:spacing w:val="-12"/>
          <w:w w:val="105"/>
        </w:rPr>
        <w:t> </w:t>
      </w:r>
      <w:r>
        <w:rPr>
          <w:color w:val="231F20"/>
          <w:w w:val="105"/>
        </w:rPr>
        <w:t>terrace</w:t>
      </w:r>
      <w:r>
        <w:rPr>
          <w:color w:val="231F20"/>
          <w:spacing w:val="-12"/>
          <w:w w:val="105"/>
        </w:rPr>
        <w:t> </w:t>
      </w:r>
      <w:r>
        <w:rPr>
          <w:color w:val="231F20"/>
          <w:w w:val="105"/>
        </w:rPr>
        <w:t>lands</w:t>
      </w:r>
      <w:r>
        <w:rPr>
          <w:color w:val="231F20"/>
          <w:spacing w:val="-12"/>
          <w:w w:val="105"/>
        </w:rPr>
        <w:t> </w:t>
      </w:r>
      <w:r>
        <w:rPr>
          <w:color w:val="231F20"/>
          <w:w w:val="105"/>
        </w:rPr>
        <w:t>near</w:t>
      </w:r>
      <w:r>
        <w:rPr>
          <w:color w:val="231F20"/>
          <w:spacing w:val="-12"/>
          <w:w w:val="105"/>
        </w:rPr>
        <w:t> </w:t>
      </w:r>
      <w:r>
        <w:rPr>
          <w:color w:val="231F20"/>
          <w:w w:val="105"/>
        </w:rPr>
        <w:t>Kinderhook</w:t>
      </w:r>
      <w:r>
        <w:rPr>
          <w:color w:val="231F20"/>
          <w:spacing w:val="-12"/>
          <w:w w:val="105"/>
        </w:rPr>
        <w:t> </w:t>
      </w:r>
      <w:r>
        <w:rPr>
          <w:color w:val="231F20"/>
          <w:w w:val="105"/>
        </w:rPr>
        <w:t>Creek,</w:t>
      </w:r>
      <w:r>
        <w:rPr>
          <w:color w:val="231F20"/>
          <w:spacing w:val="-12"/>
          <w:w w:val="105"/>
        </w:rPr>
        <w:t> </w:t>
      </w:r>
      <w:r>
        <w:rPr>
          <w:color w:val="231F20"/>
          <w:w w:val="105"/>
        </w:rPr>
        <w:t>which</w:t>
      </w:r>
      <w:r>
        <w:rPr>
          <w:color w:val="231F20"/>
          <w:spacing w:val="-12"/>
          <w:w w:val="105"/>
        </w:rPr>
        <w:t> </w:t>
      </w:r>
      <w:r>
        <w:rPr>
          <w:color w:val="231F20"/>
          <w:w w:val="105"/>
        </w:rPr>
        <w:t>would</w:t>
      </w:r>
    </w:p>
    <w:p>
      <w:pPr>
        <w:pStyle w:val="BodyText"/>
        <w:spacing w:line="292" w:lineRule="auto"/>
        <w:ind w:left="159" w:right="559"/>
        <w:rPr>
          <w:sz w:val="12"/>
        </w:rPr>
      </w:pPr>
      <w:r>
        <w:rPr>
          <w:color w:val="231F20"/>
          <w:spacing w:val="-2"/>
          <w:w w:val="105"/>
        </w:rPr>
        <w:t>remain</w:t>
      </w:r>
      <w:r>
        <w:rPr>
          <w:color w:val="231F20"/>
          <w:spacing w:val="-11"/>
          <w:w w:val="105"/>
        </w:rPr>
        <w:t> </w:t>
      </w:r>
      <w:r>
        <w:rPr>
          <w:color w:val="231F20"/>
          <w:spacing w:val="-2"/>
          <w:w w:val="105"/>
        </w:rPr>
        <w:t>privately</w:t>
      </w:r>
      <w:r>
        <w:rPr>
          <w:color w:val="231F20"/>
          <w:spacing w:val="-10"/>
          <w:w w:val="105"/>
        </w:rPr>
        <w:t> </w:t>
      </w:r>
      <w:r>
        <w:rPr>
          <w:color w:val="231F20"/>
          <w:spacing w:val="-2"/>
          <w:w w:val="105"/>
        </w:rPr>
        <w:t>owned</w:t>
      </w:r>
      <w:r>
        <w:rPr>
          <w:color w:val="231F20"/>
          <w:spacing w:val="-10"/>
          <w:w w:val="105"/>
        </w:rPr>
        <w:t> </w:t>
      </w:r>
      <w:r>
        <w:rPr>
          <w:color w:val="231F20"/>
          <w:spacing w:val="-2"/>
          <w:w w:val="105"/>
        </w:rPr>
        <w:t>and</w:t>
      </w:r>
      <w:r>
        <w:rPr>
          <w:color w:val="231F20"/>
          <w:spacing w:val="-10"/>
          <w:w w:val="105"/>
        </w:rPr>
        <w:t> </w:t>
      </w:r>
      <w:r>
        <w:rPr>
          <w:color w:val="231F20"/>
          <w:spacing w:val="-2"/>
          <w:w w:val="105"/>
        </w:rPr>
        <w:t>in</w:t>
      </w:r>
      <w:r>
        <w:rPr>
          <w:color w:val="231F20"/>
          <w:spacing w:val="-10"/>
          <w:w w:val="105"/>
        </w:rPr>
        <w:t> </w:t>
      </w:r>
      <w:r>
        <w:rPr>
          <w:color w:val="231F20"/>
          <w:spacing w:val="-2"/>
          <w:w w:val="105"/>
        </w:rPr>
        <w:t>agricultural</w:t>
      </w:r>
      <w:r>
        <w:rPr>
          <w:color w:val="231F20"/>
          <w:spacing w:val="-10"/>
          <w:w w:val="105"/>
        </w:rPr>
        <w:t> </w:t>
      </w:r>
      <w:r>
        <w:rPr>
          <w:color w:val="231F20"/>
          <w:spacing w:val="-2"/>
          <w:w w:val="105"/>
        </w:rPr>
        <w:t>use.</w:t>
      </w:r>
      <w:r>
        <w:rPr>
          <w:color w:val="231F20"/>
          <w:spacing w:val="-11"/>
          <w:w w:val="105"/>
        </w:rPr>
        <w:t> </w:t>
      </w:r>
      <w:r>
        <w:rPr>
          <w:color w:val="231F20"/>
          <w:spacing w:val="-2"/>
          <w:w w:val="105"/>
        </w:rPr>
        <w:t>The</w:t>
      </w:r>
      <w:r>
        <w:rPr>
          <w:color w:val="231F20"/>
          <w:spacing w:val="-10"/>
          <w:w w:val="105"/>
        </w:rPr>
        <w:t> </w:t>
      </w:r>
      <w:r>
        <w:rPr>
          <w:color w:val="231F20"/>
          <w:spacing w:val="-2"/>
          <w:w w:val="105"/>
        </w:rPr>
        <w:t>regional</w:t>
      </w:r>
      <w:r>
        <w:rPr>
          <w:color w:val="231F20"/>
          <w:spacing w:val="-10"/>
          <w:w w:val="105"/>
        </w:rPr>
        <w:t> </w:t>
      </w:r>
      <w:r>
        <w:rPr>
          <w:color w:val="231F20"/>
          <w:spacing w:val="-2"/>
          <w:w w:val="105"/>
        </w:rPr>
        <w:t>director</w:t>
      </w:r>
      <w:r>
        <w:rPr>
          <w:color w:val="231F20"/>
          <w:spacing w:val="-10"/>
          <w:w w:val="105"/>
        </w:rPr>
        <w:t> </w:t>
      </w:r>
      <w:r>
        <w:rPr>
          <w:color w:val="231F20"/>
          <w:spacing w:val="-2"/>
          <w:w w:val="105"/>
        </w:rPr>
        <w:t>notiﬁed</w:t>
      </w:r>
      <w:r>
        <w:rPr>
          <w:color w:val="231F20"/>
          <w:spacing w:val="-10"/>
          <w:w w:val="105"/>
        </w:rPr>
        <w:t> </w:t>
      </w:r>
      <w:r>
        <w:rPr>
          <w:color w:val="231F20"/>
          <w:spacing w:val="-2"/>
          <w:w w:val="105"/>
        </w:rPr>
        <w:t>the</w:t>
      </w:r>
      <w:r>
        <w:rPr>
          <w:color w:val="231F20"/>
          <w:spacing w:val="-10"/>
          <w:w w:val="105"/>
        </w:rPr>
        <w:t> </w:t>
      </w:r>
      <w:r>
        <w:rPr>
          <w:color w:val="231F20"/>
          <w:spacing w:val="-2"/>
          <w:w w:val="105"/>
        </w:rPr>
        <w:t>organization that</w:t>
      </w:r>
      <w:r>
        <w:rPr>
          <w:color w:val="231F20"/>
          <w:spacing w:val="-11"/>
          <w:w w:val="105"/>
        </w:rPr>
        <w:t> </w:t>
      </w:r>
      <w:r>
        <w:rPr>
          <w:color w:val="231F20"/>
          <w:spacing w:val="-2"/>
          <w:w w:val="105"/>
        </w:rPr>
        <w:t>a</w:t>
      </w:r>
      <w:r>
        <w:rPr>
          <w:color w:val="231F20"/>
          <w:spacing w:val="-10"/>
          <w:w w:val="105"/>
        </w:rPr>
        <w:t> </w:t>
      </w:r>
      <w:r>
        <w:rPr>
          <w:color w:val="231F20"/>
          <w:spacing w:val="-2"/>
          <w:w w:val="105"/>
        </w:rPr>
        <w:t>boundary</w:t>
      </w:r>
      <w:r>
        <w:rPr>
          <w:color w:val="231F20"/>
          <w:spacing w:val="-10"/>
          <w:w w:val="105"/>
        </w:rPr>
        <w:t> </w:t>
      </w:r>
      <w:r>
        <w:rPr>
          <w:color w:val="231F20"/>
          <w:spacing w:val="-2"/>
          <w:w w:val="105"/>
        </w:rPr>
        <w:t>revision</w:t>
      </w:r>
      <w:r>
        <w:rPr>
          <w:color w:val="231F20"/>
          <w:spacing w:val="-10"/>
          <w:w w:val="105"/>
        </w:rPr>
        <w:t> </w:t>
      </w:r>
      <w:r>
        <w:rPr>
          <w:color w:val="231F20"/>
          <w:spacing w:val="-2"/>
          <w:w w:val="105"/>
        </w:rPr>
        <w:t>approved</w:t>
      </w:r>
      <w:r>
        <w:rPr>
          <w:color w:val="231F20"/>
          <w:spacing w:val="-10"/>
          <w:w w:val="105"/>
        </w:rPr>
        <w:t> </w:t>
      </w:r>
      <w:r>
        <w:rPr>
          <w:color w:val="231F20"/>
          <w:spacing w:val="-2"/>
          <w:w w:val="105"/>
        </w:rPr>
        <w:t>by</w:t>
      </w:r>
      <w:r>
        <w:rPr>
          <w:color w:val="231F20"/>
          <w:spacing w:val="-10"/>
          <w:w w:val="105"/>
        </w:rPr>
        <w:t> </w:t>
      </w:r>
      <w:r>
        <w:rPr>
          <w:color w:val="231F20"/>
          <w:spacing w:val="-2"/>
          <w:w w:val="105"/>
        </w:rPr>
        <w:t>Congress</w:t>
      </w:r>
      <w:r>
        <w:rPr>
          <w:color w:val="231F20"/>
          <w:spacing w:val="-10"/>
          <w:w w:val="105"/>
        </w:rPr>
        <w:t> </w:t>
      </w:r>
      <w:r>
        <w:rPr>
          <w:color w:val="231F20"/>
          <w:spacing w:val="-2"/>
          <w:w w:val="105"/>
        </w:rPr>
        <w:t>was</w:t>
      </w:r>
      <w:r>
        <w:rPr>
          <w:color w:val="231F20"/>
          <w:spacing w:val="-10"/>
          <w:w w:val="105"/>
        </w:rPr>
        <w:t> </w:t>
      </w:r>
      <w:r>
        <w:rPr>
          <w:color w:val="231F20"/>
          <w:spacing w:val="-2"/>
          <w:w w:val="105"/>
        </w:rPr>
        <w:t>a</w:t>
      </w:r>
      <w:r>
        <w:rPr>
          <w:color w:val="231F20"/>
          <w:spacing w:val="-10"/>
          <w:w w:val="105"/>
        </w:rPr>
        <w:t> </w:t>
      </w:r>
      <w:r>
        <w:rPr>
          <w:color w:val="231F20"/>
          <w:spacing w:val="-2"/>
          <w:w w:val="105"/>
        </w:rPr>
        <w:t>prerequisite</w:t>
      </w:r>
      <w:r>
        <w:rPr>
          <w:color w:val="231F20"/>
          <w:spacing w:val="-9"/>
          <w:w w:val="105"/>
        </w:rPr>
        <w:t> </w:t>
      </w:r>
      <w:r>
        <w:rPr>
          <w:color w:val="231F20"/>
          <w:spacing w:val="-2"/>
          <w:w w:val="105"/>
        </w:rPr>
        <w:t>to</w:t>
      </w:r>
      <w:r>
        <w:rPr>
          <w:color w:val="231F20"/>
          <w:spacing w:val="-10"/>
          <w:w w:val="105"/>
        </w:rPr>
        <w:t> </w:t>
      </w:r>
      <w:r>
        <w:rPr>
          <w:color w:val="231F20"/>
          <w:spacing w:val="-2"/>
          <w:w w:val="105"/>
        </w:rPr>
        <w:t>such</w:t>
      </w:r>
      <w:r>
        <w:rPr>
          <w:color w:val="231F20"/>
          <w:spacing w:val="-10"/>
          <w:w w:val="105"/>
        </w:rPr>
        <w:t> </w:t>
      </w:r>
      <w:r>
        <w:rPr>
          <w:color w:val="231F20"/>
          <w:spacing w:val="-2"/>
          <w:w w:val="105"/>
        </w:rPr>
        <w:t>a</w:t>
      </w:r>
      <w:r>
        <w:rPr>
          <w:color w:val="231F20"/>
          <w:spacing w:val="-9"/>
          <w:w w:val="105"/>
        </w:rPr>
        <w:t> </w:t>
      </w:r>
      <w:r>
        <w:rPr>
          <w:color w:val="231F20"/>
          <w:spacing w:val="-2"/>
          <w:w w:val="105"/>
        </w:rPr>
        <w:t>conveyance,</w:t>
      </w:r>
      <w:r>
        <w:rPr>
          <w:color w:val="231F20"/>
          <w:spacing w:val="-10"/>
          <w:w w:val="105"/>
        </w:rPr>
        <w:t> </w:t>
      </w:r>
      <w:r>
        <w:rPr>
          <w:color w:val="231F20"/>
          <w:spacing w:val="-2"/>
          <w:w w:val="105"/>
        </w:rPr>
        <w:t>along with an appropriate appraisal and an Environmental Site</w:t>
      </w:r>
      <w:r>
        <w:rPr>
          <w:color w:val="231F20"/>
          <w:spacing w:val="-6"/>
          <w:w w:val="105"/>
        </w:rPr>
        <w:t> </w:t>
      </w:r>
      <w:r>
        <w:rPr>
          <w:color w:val="231F20"/>
          <w:spacing w:val="-2"/>
          <w:w w:val="105"/>
        </w:rPr>
        <w:t>Assessment. Subsequently, negotia- </w:t>
      </w:r>
      <w:r>
        <w:rPr>
          <w:color w:val="231F20"/>
          <w:w w:val="105"/>
        </w:rPr>
        <w:t>tions among the National Park Service, OSI, and the Roxbury</w:t>
      </w:r>
      <w:r>
        <w:rPr>
          <w:color w:val="231F20"/>
          <w:spacing w:val="-1"/>
          <w:w w:val="105"/>
        </w:rPr>
        <w:t> </w:t>
      </w:r>
      <w:r>
        <w:rPr>
          <w:color w:val="231F20"/>
          <w:w w:val="105"/>
        </w:rPr>
        <w:t>Farm owners continued for several</w:t>
      </w:r>
      <w:r>
        <w:rPr>
          <w:color w:val="231F20"/>
          <w:spacing w:val="-3"/>
          <w:w w:val="105"/>
        </w:rPr>
        <w:t> </w:t>
      </w:r>
      <w:r>
        <w:rPr>
          <w:color w:val="231F20"/>
          <w:w w:val="105"/>
        </w:rPr>
        <w:t>years,</w:t>
      </w:r>
      <w:r>
        <w:rPr>
          <w:color w:val="231F20"/>
          <w:spacing w:val="-3"/>
          <w:w w:val="105"/>
        </w:rPr>
        <w:t> </w:t>
      </w:r>
      <w:r>
        <w:rPr>
          <w:color w:val="231F20"/>
          <w:w w:val="105"/>
        </w:rPr>
        <w:t>pending</w:t>
      </w:r>
      <w:r>
        <w:rPr>
          <w:color w:val="231F20"/>
          <w:spacing w:val="-3"/>
          <w:w w:val="105"/>
        </w:rPr>
        <w:t> </w:t>
      </w:r>
      <w:r>
        <w:rPr>
          <w:color w:val="231F20"/>
          <w:w w:val="105"/>
        </w:rPr>
        <w:t>a</w:t>
      </w:r>
      <w:r>
        <w:rPr>
          <w:color w:val="231F20"/>
          <w:spacing w:val="-3"/>
          <w:w w:val="105"/>
        </w:rPr>
        <w:t> </w:t>
      </w:r>
      <w:r>
        <w:rPr>
          <w:color w:val="231F20"/>
          <w:w w:val="105"/>
        </w:rPr>
        <w:t>boundary</w:t>
      </w:r>
      <w:r>
        <w:rPr>
          <w:color w:val="231F20"/>
          <w:spacing w:val="-6"/>
          <w:w w:val="105"/>
        </w:rPr>
        <w:t> </w:t>
      </w:r>
      <w:r>
        <w:rPr>
          <w:color w:val="231F20"/>
          <w:w w:val="105"/>
        </w:rPr>
        <w:t>adjustment.</w:t>
      </w:r>
      <w:r>
        <w:rPr>
          <w:color w:val="231F20"/>
          <w:w w:val="105"/>
          <w:position w:val="7"/>
          <w:sz w:val="12"/>
        </w:rPr>
        <w:t>36</w:t>
      </w:r>
    </w:p>
    <w:p>
      <w:pPr>
        <w:pStyle w:val="BodyText"/>
        <w:spacing w:line="292" w:lineRule="auto"/>
        <w:ind w:left="159" w:right="667" w:firstLine="1080"/>
      </w:pPr>
      <w:r>
        <w:rPr>
          <w:color w:val="231F20"/>
        </w:rPr>
        <w:t>In April 2004, Roxbury Farm purchased 102 acres of the former Van Buren farm- lands from the Open Space Institute. An agricultural easement protected the land in perpetu-</w:t>
      </w:r>
      <w:r>
        <w:rPr>
          <w:color w:val="231F20"/>
          <w:spacing w:val="80"/>
        </w:rPr>
        <w:t> </w:t>
      </w:r>
      <w:r>
        <w:rPr>
          <w:color w:val="231F20"/>
        </w:rPr>
        <w:t>ity, reﬂecting OSI’s commitment to preserving agricultural lands.</w:t>
      </w:r>
      <w:r>
        <w:rPr>
          <w:color w:val="231F20"/>
          <w:position w:val="7"/>
          <w:sz w:val="12"/>
        </w:rPr>
        <w:t>37</w:t>
      </w:r>
      <w:r>
        <w:rPr>
          <w:color w:val="231F20"/>
          <w:spacing w:val="80"/>
          <w:position w:val="7"/>
          <w:sz w:val="12"/>
        </w:rPr>
        <w:t> </w:t>
      </w:r>
      <w:r>
        <w:rPr>
          <w:color w:val="231F20"/>
        </w:rPr>
        <w:t>The easement recognized</w:t>
      </w:r>
      <w:r>
        <w:rPr>
          <w:color w:val="231F20"/>
          <w:spacing w:val="80"/>
        </w:rPr>
        <w:t> </w:t>
      </w:r>
      <w:r>
        <w:rPr>
          <w:color w:val="231F20"/>
        </w:rPr>
        <w:t>the land’s value as an agricultural resource, as a part of the historic Van Buren farm, as a neigh- bor of</w:t>
      </w:r>
      <w:r>
        <w:rPr>
          <w:color w:val="231F20"/>
          <w:spacing w:val="36"/>
        </w:rPr>
        <w:t> </w:t>
      </w:r>
      <w:r>
        <w:rPr>
          <w:color w:val="231F20"/>
        </w:rPr>
        <w:t>Martin Van Buren National Historic Site, and as an important element of</w:t>
      </w:r>
      <w:r>
        <w:rPr>
          <w:color w:val="231F20"/>
          <w:spacing w:val="36"/>
        </w:rPr>
        <w:t> </w:t>
      </w:r>
      <w:r>
        <w:rPr>
          <w:color w:val="231F20"/>
        </w:rPr>
        <w:t>the region’s agricultural history. The easement ensured that the property would remain in agricultural use, thus preserving open space, and “natural, historic, recreational, habitat and scenic values,”</w:t>
      </w:r>
      <w:r>
        <w:rPr>
          <w:color w:val="231F20"/>
          <w:spacing w:val="80"/>
        </w:rPr>
        <w:t> </w:t>
      </w:r>
      <w:r>
        <w:rPr>
          <w:color w:val="231F20"/>
        </w:rPr>
        <w:t>while protecting against uses “inconsistent with these conservation purposes.”</w:t>
      </w:r>
      <w:r>
        <w:rPr>
          <w:color w:val="231F20"/>
          <w:position w:val="7"/>
          <w:sz w:val="12"/>
        </w:rPr>
        <w:t>38</w:t>
      </w:r>
      <w:r>
        <w:rPr>
          <w:color w:val="231F20"/>
          <w:spacing w:val="80"/>
          <w:position w:val="7"/>
          <w:sz w:val="12"/>
        </w:rPr>
        <w:t> </w:t>
      </w:r>
      <w:r>
        <w:rPr>
          <w:color w:val="231F20"/>
        </w:rPr>
        <w:t>In the de-</w:t>
      </w:r>
      <w:r>
        <w:rPr>
          <w:color w:val="231F20"/>
          <w:spacing w:val="40"/>
        </w:rPr>
        <w:t> </w:t>
      </w:r>
      <w:r>
        <w:rPr>
          <w:color w:val="231F20"/>
        </w:rPr>
        <w:t>cades since the establishment of</w:t>
      </w:r>
      <w:r>
        <w:rPr>
          <w:color w:val="231F20"/>
          <w:spacing w:val="40"/>
        </w:rPr>
        <w:t> </w:t>
      </w:r>
      <w:r>
        <w:rPr>
          <w:color w:val="231F20"/>
        </w:rPr>
        <w:t>Martin Van Buren National Historic Site, NPS oﬃcials—and</w:t>
      </w:r>
      <w:r>
        <w:rPr>
          <w:color w:val="231F20"/>
          <w:spacing w:val="40"/>
        </w:rPr>
        <w:t> </w:t>
      </w:r>
      <w:r>
        <w:rPr>
          <w:color w:val="231F20"/>
        </w:rPr>
        <w:t>MAVA</w:t>
      </w:r>
      <w:r>
        <w:rPr>
          <w:color w:val="231F20"/>
          <w:spacing w:val="40"/>
        </w:rPr>
        <w:t> </w:t>
      </w:r>
      <w:r>
        <w:rPr>
          <w:color w:val="231F20"/>
        </w:rPr>
        <w:t>superintendents and staﬀ in particular—had been concerned about the potential for commercial or residential development on the former Van Buren lands adjacent to the park.</w:t>
      </w:r>
    </w:p>
    <w:p>
      <w:pPr>
        <w:pStyle w:val="BodyText"/>
        <w:spacing w:line="242" w:lineRule="exact"/>
        <w:ind w:left="160"/>
      </w:pPr>
      <w:r>
        <w:rPr>
          <w:color w:val="231F20"/>
          <w:spacing w:val="-2"/>
          <w:w w:val="105"/>
        </w:rPr>
        <w:t>The</w:t>
      </w:r>
      <w:r>
        <w:rPr>
          <w:color w:val="231F20"/>
          <w:spacing w:val="-5"/>
          <w:w w:val="105"/>
        </w:rPr>
        <w:t> </w:t>
      </w:r>
      <w:r>
        <w:rPr>
          <w:color w:val="231F20"/>
          <w:spacing w:val="-2"/>
          <w:w w:val="105"/>
        </w:rPr>
        <w:t>OSI</w:t>
      </w:r>
      <w:r>
        <w:rPr>
          <w:color w:val="231F20"/>
          <w:spacing w:val="-4"/>
          <w:w w:val="105"/>
        </w:rPr>
        <w:t> </w:t>
      </w:r>
      <w:r>
        <w:rPr>
          <w:color w:val="231F20"/>
          <w:spacing w:val="-2"/>
          <w:w w:val="105"/>
        </w:rPr>
        <w:t>purchase</w:t>
      </w:r>
      <w:r>
        <w:rPr>
          <w:color w:val="231F20"/>
          <w:spacing w:val="-5"/>
          <w:w w:val="105"/>
        </w:rPr>
        <w:t> </w:t>
      </w:r>
      <w:r>
        <w:rPr>
          <w:color w:val="231F20"/>
          <w:spacing w:val="-2"/>
          <w:w w:val="105"/>
        </w:rPr>
        <w:t>of</w:t>
      </w:r>
      <w:r>
        <w:rPr>
          <w:color w:val="231F20"/>
          <w:spacing w:val="3"/>
          <w:w w:val="105"/>
        </w:rPr>
        <w:t> </w:t>
      </w:r>
      <w:r>
        <w:rPr>
          <w:color w:val="231F20"/>
          <w:spacing w:val="-2"/>
          <w:w w:val="105"/>
        </w:rPr>
        <w:t>the</w:t>
      </w:r>
      <w:r>
        <w:rPr>
          <w:color w:val="231F20"/>
          <w:spacing w:val="-5"/>
          <w:w w:val="105"/>
        </w:rPr>
        <w:t> </w:t>
      </w:r>
      <w:r>
        <w:rPr>
          <w:color w:val="231F20"/>
          <w:spacing w:val="-2"/>
          <w:w w:val="105"/>
        </w:rPr>
        <w:t>lands,</w:t>
      </w:r>
      <w:r>
        <w:rPr>
          <w:color w:val="231F20"/>
          <w:spacing w:val="-4"/>
          <w:w w:val="105"/>
        </w:rPr>
        <w:t> </w:t>
      </w:r>
      <w:r>
        <w:rPr>
          <w:color w:val="231F20"/>
          <w:spacing w:val="-2"/>
          <w:w w:val="105"/>
        </w:rPr>
        <w:t>the</w:t>
      </w:r>
      <w:r>
        <w:rPr>
          <w:color w:val="231F20"/>
          <w:spacing w:val="-4"/>
          <w:w w:val="105"/>
        </w:rPr>
        <w:t> </w:t>
      </w:r>
      <w:r>
        <w:rPr>
          <w:color w:val="231F20"/>
          <w:spacing w:val="-2"/>
          <w:w w:val="105"/>
        </w:rPr>
        <w:t>sale</w:t>
      </w:r>
      <w:r>
        <w:rPr>
          <w:color w:val="231F20"/>
          <w:spacing w:val="-5"/>
          <w:w w:val="105"/>
        </w:rPr>
        <w:t> </w:t>
      </w:r>
      <w:r>
        <w:rPr>
          <w:color w:val="231F20"/>
          <w:spacing w:val="-2"/>
          <w:w w:val="105"/>
        </w:rPr>
        <w:t>to</w:t>
      </w:r>
      <w:r>
        <w:rPr>
          <w:color w:val="231F20"/>
          <w:spacing w:val="-4"/>
          <w:w w:val="105"/>
        </w:rPr>
        <w:t> </w:t>
      </w:r>
      <w:r>
        <w:rPr>
          <w:color w:val="231F20"/>
          <w:spacing w:val="-2"/>
          <w:w w:val="105"/>
        </w:rPr>
        <w:t>Roxbury</w:t>
      </w:r>
      <w:r>
        <w:rPr>
          <w:color w:val="231F20"/>
          <w:spacing w:val="-7"/>
          <w:w w:val="105"/>
        </w:rPr>
        <w:t> </w:t>
      </w:r>
      <w:r>
        <w:rPr>
          <w:color w:val="231F20"/>
          <w:spacing w:val="-2"/>
          <w:w w:val="105"/>
        </w:rPr>
        <w:t>Farm,</w:t>
      </w:r>
      <w:r>
        <w:rPr>
          <w:color w:val="231F20"/>
          <w:spacing w:val="-5"/>
          <w:w w:val="105"/>
        </w:rPr>
        <w:t> </w:t>
      </w:r>
      <w:r>
        <w:rPr>
          <w:color w:val="231F20"/>
          <w:spacing w:val="-2"/>
          <w:w w:val="105"/>
        </w:rPr>
        <w:t>and</w:t>
      </w:r>
      <w:r>
        <w:rPr>
          <w:color w:val="231F20"/>
          <w:spacing w:val="-4"/>
          <w:w w:val="105"/>
        </w:rPr>
        <w:t> </w:t>
      </w:r>
      <w:r>
        <w:rPr>
          <w:color w:val="231F20"/>
          <w:spacing w:val="-2"/>
          <w:w w:val="105"/>
        </w:rPr>
        <w:t>the</w:t>
      </w:r>
      <w:r>
        <w:rPr>
          <w:color w:val="231F20"/>
          <w:spacing w:val="-5"/>
          <w:w w:val="105"/>
        </w:rPr>
        <w:t> </w:t>
      </w:r>
      <w:r>
        <w:rPr>
          <w:color w:val="231F20"/>
          <w:spacing w:val="-2"/>
          <w:w w:val="105"/>
        </w:rPr>
        <w:t>ensuing</w:t>
      </w:r>
      <w:r>
        <w:rPr>
          <w:color w:val="231F20"/>
          <w:spacing w:val="-4"/>
          <w:w w:val="105"/>
        </w:rPr>
        <w:t> </w:t>
      </w:r>
      <w:r>
        <w:rPr>
          <w:color w:val="231F20"/>
          <w:spacing w:val="-2"/>
          <w:w w:val="105"/>
        </w:rPr>
        <w:t>conservation</w:t>
      </w:r>
      <w:r>
        <w:rPr>
          <w:color w:val="231F20"/>
          <w:spacing w:val="-4"/>
          <w:w w:val="105"/>
        </w:rPr>
        <w:t> </w:t>
      </w:r>
      <w:r>
        <w:rPr>
          <w:color w:val="231F20"/>
          <w:spacing w:val="-2"/>
          <w:w w:val="105"/>
        </w:rPr>
        <w:t>ease-</w:t>
      </w:r>
    </w:p>
    <w:p>
      <w:pPr>
        <w:pStyle w:val="BodyText"/>
        <w:spacing w:before="149"/>
        <w:rPr>
          <w:sz w:val="20"/>
        </w:rPr>
      </w:pPr>
      <w:r>
        <w:rPr/>
        <mc:AlternateContent>
          <mc:Choice Requires="wps">
            <w:drawing>
              <wp:anchor distT="0" distB="0" distL="0" distR="0" allowOverlap="1" layoutInCell="1" locked="0" behindDoc="1" simplePos="0" relativeHeight="487681024">
                <wp:simplePos x="0" y="0"/>
                <wp:positionH relativeFrom="page">
                  <wp:posOffset>1143000</wp:posOffset>
                </wp:positionH>
                <wp:positionV relativeFrom="paragraph">
                  <wp:posOffset>259360</wp:posOffset>
                </wp:positionV>
                <wp:extent cx="1828800" cy="1270"/>
                <wp:effectExtent l="0" t="0" r="0" b="0"/>
                <wp:wrapTopAndBottom/>
                <wp:docPr id="289" name="Graphic 289"/>
                <wp:cNvGraphicFramePr>
                  <a:graphicFrameLocks/>
                </wp:cNvGraphicFramePr>
                <a:graphic>
                  <a:graphicData uri="http://schemas.microsoft.com/office/word/2010/wordprocessingShape">
                    <wps:wsp>
                      <wps:cNvPr id="289" name="Graphic 289"/>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0.422068pt;width:144pt;height:.1pt;mso-position-horizontal-relative:page;mso-position-vertical-relative:paragraph;z-index:-15635456;mso-wrap-distance-left:0;mso-wrap-distance-right:0" id="docshape287" coordorigin="1800,408" coordsize="2880,0" path="m1800,408l4680,408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35</w:t>
      </w:r>
      <w:r>
        <w:rPr>
          <w:color w:val="231F20"/>
          <w:spacing w:val="7"/>
          <w:w w:val="105"/>
          <w:position w:val="6"/>
          <w:sz w:val="11"/>
        </w:rPr>
        <w:t> </w:t>
      </w:r>
      <w:r>
        <w:rPr>
          <w:color w:val="231F20"/>
          <w:w w:val="105"/>
          <w:sz w:val="19"/>
        </w:rPr>
        <w:t>In</w:t>
      </w:r>
      <w:r>
        <w:rPr>
          <w:color w:val="231F20"/>
          <w:spacing w:val="-10"/>
          <w:w w:val="105"/>
          <w:sz w:val="19"/>
        </w:rPr>
        <w:t> </w:t>
      </w:r>
      <w:r>
        <w:rPr>
          <w:color w:val="231F20"/>
          <w:w w:val="105"/>
          <w:sz w:val="19"/>
        </w:rPr>
        <w:t>2008,</w:t>
      </w:r>
      <w:r>
        <w:rPr>
          <w:color w:val="231F20"/>
          <w:spacing w:val="-10"/>
          <w:w w:val="105"/>
          <w:sz w:val="19"/>
        </w:rPr>
        <w:t> </w:t>
      </w:r>
      <w:r>
        <w:rPr>
          <w:color w:val="231F20"/>
          <w:w w:val="105"/>
          <w:sz w:val="19"/>
        </w:rPr>
        <w:t>Senator</w:t>
      </w:r>
      <w:r>
        <w:rPr>
          <w:color w:val="231F20"/>
          <w:spacing w:val="-10"/>
          <w:w w:val="105"/>
          <w:sz w:val="19"/>
        </w:rPr>
        <w:t> </w:t>
      </w:r>
      <w:r>
        <w:rPr>
          <w:color w:val="231F20"/>
          <w:w w:val="105"/>
          <w:sz w:val="19"/>
        </w:rPr>
        <w:t>Hillary</w:t>
      </w:r>
      <w:r>
        <w:rPr>
          <w:color w:val="231F20"/>
          <w:spacing w:val="-11"/>
          <w:w w:val="105"/>
          <w:sz w:val="19"/>
        </w:rPr>
        <w:t> </w:t>
      </w:r>
      <w:r>
        <w:rPr>
          <w:color w:val="231F20"/>
          <w:w w:val="105"/>
          <w:sz w:val="19"/>
        </w:rPr>
        <w:t>Clinton</w:t>
      </w:r>
      <w:r>
        <w:rPr>
          <w:color w:val="231F20"/>
          <w:spacing w:val="-10"/>
          <w:w w:val="105"/>
          <w:sz w:val="19"/>
        </w:rPr>
        <w:t> </w:t>
      </w:r>
      <w:r>
        <w:rPr>
          <w:color w:val="231F20"/>
          <w:w w:val="105"/>
          <w:sz w:val="19"/>
        </w:rPr>
        <w:t>and</w:t>
      </w:r>
      <w:r>
        <w:rPr>
          <w:color w:val="231F20"/>
          <w:spacing w:val="-10"/>
          <w:w w:val="105"/>
          <w:sz w:val="19"/>
        </w:rPr>
        <w:t> </w:t>
      </w:r>
      <w:r>
        <w:rPr>
          <w:color w:val="231F20"/>
          <w:w w:val="105"/>
          <w:sz w:val="19"/>
        </w:rPr>
        <w:t>Congresswoman</w:t>
      </w:r>
      <w:r>
        <w:rPr>
          <w:color w:val="231F20"/>
          <w:spacing w:val="-10"/>
          <w:w w:val="105"/>
          <w:sz w:val="19"/>
        </w:rPr>
        <w:t> </w:t>
      </w:r>
      <w:r>
        <w:rPr>
          <w:color w:val="231F20"/>
          <w:w w:val="105"/>
          <w:sz w:val="19"/>
        </w:rPr>
        <w:t>Kirsten</w:t>
      </w:r>
      <w:r>
        <w:rPr>
          <w:color w:val="231F20"/>
          <w:spacing w:val="-10"/>
          <w:w w:val="105"/>
          <w:sz w:val="19"/>
        </w:rPr>
        <w:t> </w:t>
      </w:r>
      <w:r>
        <w:rPr>
          <w:color w:val="231F20"/>
          <w:w w:val="105"/>
          <w:sz w:val="19"/>
        </w:rPr>
        <w:t>Gillibrand</w:t>
      </w:r>
      <w:r>
        <w:rPr>
          <w:color w:val="231F20"/>
          <w:spacing w:val="-10"/>
          <w:w w:val="105"/>
          <w:sz w:val="19"/>
        </w:rPr>
        <w:t> </w:t>
      </w:r>
      <w:r>
        <w:rPr>
          <w:color w:val="231F20"/>
          <w:w w:val="105"/>
          <w:sz w:val="19"/>
        </w:rPr>
        <w:t>introduced</w:t>
      </w:r>
      <w:r>
        <w:rPr>
          <w:color w:val="231F20"/>
          <w:spacing w:val="-10"/>
          <w:w w:val="105"/>
          <w:sz w:val="19"/>
        </w:rPr>
        <w:t> </w:t>
      </w:r>
      <w:r>
        <w:rPr>
          <w:color w:val="231F20"/>
          <w:w w:val="105"/>
          <w:sz w:val="19"/>
        </w:rPr>
        <w:t>a</w:t>
      </w:r>
      <w:r>
        <w:rPr>
          <w:color w:val="231F20"/>
          <w:spacing w:val="-10"/>
          <w:w w:val="105"/>
          <w:sz w:val="19"/>
        </w:rPr>
        <w:t> </w:t>
      </w:r>
      <w:r>
        <w:rPr>
          <w:color w:val="231F20"/>
          <w:w w:val="105"/>
          <w:sz w:val="19"/>
        </w:rPr>
        <w:t>similar</w:t>
      </w:r>
      <w:r>
        <w:rPr>
          <w:color w:val="231F20"/>
          <w:spacing w:val="-10"/>
          <w:w w:val="105"/>
          <w:sz w:val="19"/>
        </w:rPr>
        <w:t> </w:t>
      </w:r>
      <w:r>
        <w:rPr>
          <w:color w:val="231F20"/>
          <w:w w:val="105"/>
          <w:sz w:val="19"/>
        </w:rPr>
        <w:t>bill.</w:t>
      </w:r>
      <w:r>
        <w:rPr>
          <w:color w:val="231F20"/>
          <w:spacing w:val="-11"/>
          <w:w w:val="105"/>
          <w:sz w:val="19"/>
        </w:rPr>
        <w:t> </w:t>
      </w:r>
      <w:r>
        <w:rPr>
          <w:color w:val="231F20"/>
          <w:w w:val="105"/>
          <w:sz w:val="19"/>
        </w:rPr>
        <w:t>At</w:t>
      </w:r>
      <w:r>
        <w:rPr>
          <w:color w:val="231F20"/>
          <w:spacing w:val="-10"/>
          <w:w w:val="105"/>
          <w:sz w:val="19"/>
        </w:rPr>
        <w:t> </w:t>
      </w:r>
      <w:r>
        <w:rPr>
          <w:color w:val="231F20"/>
          <w:w w:val="105"/>
          <w:sz w:val="19"/>
        </w:rPr>
        <w:t>a </w:t>
      </w:r>
      <w:r>
        <w:rPr>
          <w:color w:val="231F20"/>
          <w:spacing w:val="-2"/>
          <w:w w:val="105"/>
          <w:sz w:val="19"/>
        </w:rPr>
        <w:t>subsequent</w:t>
      </w:r>
      <w:r>
        <w:rPr>
          <w:color w:val="231F20"/>
          <w:spacing w:val="-3"/>
          <w:w w:val="105"/>
          <w:sz w:val="19"/>
        </w:rPr>
        <w:t> </w:t>
      </w:r>
      <w:r>
        <w:rPr>
          <w:color w:val="231F20"/>
          <w:spacing w:val="-2"/>
          <w:w w:val="105"/>
          <w:sz w:val="19"/>
        </w:rPr>
        <w:t>hearing</w:t>
      </w:r>
      <w:r>
        <w:rPr>
          <w:color w:val="231F20"/>
          <w:spacing w:val="-3"/>
          <w:w w:val="105"/>
          <w:sz w:val="19"/>
        </w:rPr>
        <w:t> </w:t>
      </w:r>
      <w:r>
        <w:rPr>
          <w:color w:val="231F20"/>
          <w:spacing w:val="-2"/>
          <w:w w:val="105"/>
          <w:sz w:val="19"/>
        </w:rPr>
        <w:t>before</w:t>
      </w:r>
      <w:r>
        <w:rPr>
          <w:color w:val="231F20"/>
          <w:spacing w:val="-3"/>
          <w:w w:val="105"/>
          <w:sz w:val="19"/>
        </w:rPr>
        <w:t> </w:t>
      </w:r>
      <w:r>
        <w:rPr>
          <w:color w:val="231F20"/>
          <w:spacing w:val="-2"/>
          <w:w w:val="105"/>
          <w:sz w:val="19"/>
        </w:rPr>
        <w:t>the</w:t>
      </w:r>
      <w:r>
        <w:rPr>
          <w:color w:val="231F20"/>
          <w:spacing w:val="-3"/>
          <w:w w:val="105"/>
          <w:sz w:val="19"/>
        </w:rPr>
        <w:t> </w:t>
      </w:r>
      <w:r>
        <w:rPr>
          <w:color w:val="231F20"/>
          <w:spacing w:val="-2"/>
          <w:w w:val="105"/>
          <w:sz w:val="19"/>
        </w:rPr>
        <w:t>Senate</w:t>
      </w:r>
      <w:r>
        <w:rPr>
          <w:color w:val="231F20"/>
          <w:spacing w:val="-3"/>
          <w:w w:val="105"/>
          <w:sz w:val="19"/>
        </w:rPr>
        <w:t> </w:t>
      </w:r>
      <w:r>
        <w:rPr>
          <w:color w:val="231F20"/>
          <w:spacing w:val="-2"/>
          <w:w w:val="105"/>
          <w:sz w:val="19"/>
        </w:rPr>
        <w:t>Subcommittee</w:t>
      </w:r>
      <w:r>
        <w:rPr>
          <w:color w:val="231F20"/>
          <w:spacing w:val="-3"/>
          <w:w w:val="105"/>
          <w:sz w:val="19"/>
        </w:rPr>
        <w:t> </w:t>
      </w:r>
      <w:r>
        <w:rPr>
          <w:color w:val="231F20"/>
          <w:spacing w:val="-2"/>
          <w:w w:val="105"/>
          <w:sz w:val="19"/>
        </w:rPr>
        <w:t>on</w:t>
      </w:r>
      <w:r>
        <w:rPr>
          <w:color w:val="231F20"/>
          <w:spacing w:val="-3"/>
          <w:w w:val="105"/>
          <w:sz w:val="19"/>
        </w:rPr>
        <w:t> </w:t>
      </w:r>
      <w:r>
        <w:rPr>
          <w:color w:val="231F20"/>
          <w:spacing w:val="-2"/>
          <w:w w:val="105"/>
          <w:sz w:val="19"/>
        </w:rPr>
        <w:t>National</w:t>
      </w:r>
      <w:r>
        <w:rPr>
          <w:color w:val="231F20"/>
          <w:spacing w:val="-3"/>
          <w:w w:val="105"/>
          <w:sz w:val="19"/>
        </w:rPr>
        <w:t> </w:t>
      </w:r>
      <w:r>
        <w:rPr>
          <w:color w:val="231F20"/>
          <w:spacing w:val="-2"/>
          <w:w w:val="105"/>
          <w:sz w:val="19"/>
        </w:rPr>
        <w:t>Parks,</w:t>
      </w:r>
      <w:r>
        <w:rPr>
          <w:color w:val="231F20"/>
          <w:spacing w:val="-3"/>
          <w:w w:val="105"/>
          <w:sz w:val="19"/>
        </w:rPr>
        <w:t> </w:t>
      </w:r>
      <w:r>
        <w:rPr>
          <w:color w:val="231F20"/>
          <w:spacing w:val="-2"/>
          <w:w w:val="105"/>
          <w:sz w:val="19"/>
        </w:rPr>
        <w:t>Senator</w:t>
      </w:r>
      <w:r>
        <w:rPr>
          <w:color w:val="231F20"/>
          <w:spacing w:val="-3"/>
          <w:w w:val="105"/>
          <w:sz w:val="19"/>
        </w:rPr>
        <w:t> </w:t>
      </w:r>
      <w:r>
        <w:rPr>
          <w:color w:val="231F20"/>
          <w:spacing w:val="-2"/>
          <w:w w:val="105"/>
          <w:sz w:val="19"/>
        </w:rPr>
        <w:t>Clinton</w:t>
      </w:r>
      <w:r>
        <w:rPr>
          <w:color w:val="231F20"/>
          <w:spacing w:val="-3"/>
          <w:w w:val="105"/>
          <w:sz w:val="19"/>
        </w:rPr>
        <w:t> </w:t>
      </w:r>
      <w:r>
        <w:rPr>
          <w:color w:val="231F20"/>
          <w:spacing w:val="-2"/>
          <w:w w:val="105"/>
          <w:sz w:val="19"/>
        </w:rPr>
        <w:t>testiﬁed</w:t>
      </w:r>
      <w:r>
        <w:rPr>
          <w:color w:val="231F20"/>
          <w:spacing w:val="-3"/>
          <w:w w:val="105"/>
          <w:sz w:val="19"/>
        </w:rPr>
        <w:t> </w:t>
      </w:r>
      <w:r>
        <w:rPr>
          <w:color w:val="231F20"/>
          <w:spacing w:val="-2"/>
          <w:w w:val="105"/>
          <w:sz w:val="19"/>
        </w:rPr>
        <w:t>in</w:t>
      </w:r>
      <w:r>
        <w:rPr>
          <w:color w:val="231F20"/>
          <w:spacing w:val="-3"/>
          <w:w w:val="105"/>
          <w:sz w:val="19"/>
        </w:rPr>
        <w:t> </w:t>
      </w:r>
      <w:r>
        <w:rPr>
          <w:color w:val="231F20"/>
          <w:spacing w:val="-2"/>
          <w:w w:val="105"/>
          <w:sz w:val="19"/>
        </w:rPr>
        <w:t>sup- </w:t>
      </w:r>
      <w:r>
        <w:rPr>
          <w:color w:val="231F20"/>
          <w:w w:val="105"/>
          <w:sz w:val="19"/>
        </w:rPr>
        <w:t>port</w:t>
      </w:r>
      <w:r>
        <w:rPr>
          <w:color w:val="231F20"/>
          <w:spacing w:val="-1"/>
          <w:w w:val="105"/>
          <w:sz w:val="19"/>
        </w:rPr>
        <w:t> </w:t>
      </w:r>
      <w:r>
        <w:rPr>
          <w:color w:val="231F20"/>
          <w:w w:val="105"/>
          <w:sz w:val="19"/>
        </w:rPr>
        <w:t>of S.</w:t>
      </w:r>
      <w:r>
        <w:rPr>
          <w:color w:val="231F20"/>
          <w:spacing w:val="-1"/>
          <w:w w:val="105"/>
          <w:sz w:val="19"/>
        </w:rPr>
        <w:t> </w:t>
      </w:r>
      <w:r>
        <w:rPr>
          <w:color w:val="231F20"/>
          <w:w w:val="105"/>
          <w:sz w:val="19"/>
        </w:rPr>
        <w:t>2535,</w:t>
      </w:r>
      <w:r>
        <w:rPr>
          <w:color w:val="231F20"/>
          <w:spacing w:val="-1"/>
          <w:w w:val="105"/>
          <w:sz w:val="19"/>
        </w:rPr>
        <w:t> </w:t>
      </w:r>
      <w:r>
        <w:rPr>
          <w:color w:val="231F20"/>
          <w:w w:val="105"/>
          <w:sz w:val="19"/>
        </w:rPr>
        <w:t>“A</w:t>
      </w:r>
      <w:r>
        <w:rPr>
          <w:color w:val="231F20"/>
          <w:spacing w:val="-1"/>
          <w:w w:val="105"/>
          <w:sz w:val="19"/>
        </w:rPr>
        <w:t> </w:t>
      </w:r>
      <w:r>
        <w:rPr>
          <w:color w:val="231F20"/>
          <w:w w:val="105"/>
          <w:sz w:val="19"/>
        </w:rPr>
        <w:t>Bill</w:t>
      </w:r>
      <w:r>
        <w:rPr>
          <w:color w:val="231F20"/>
          <w:spacing w:val="-1"/>
          <w:w w:val="105"/>
          <w:sz w:val="19"/>
        </w:rPr>
        <w:t> </w:t>
      </w:r>
      <w:r>
        <w:rPr>
          <w:color w:val="231F20"/>
          <w:w w:val="105"/>
          <w:sz w:val="19"/>
        </w:rPr>
        <w:t>to</w:t>
      </w:r>
      <w:r>
        <w:rPr>
          <w:color w:val="231F20"/>
          <w:spacing w:val="-1"/>
          <w:w w:val="105"/>
          <w:sz w:val="19"/>
        </w:rPr>
        <w:t> </w:t>
      </w:r>
      <w:r>
        <w:rPr>
          <w:color w:val="231F20"/>
          <w:w w:val="105"/>
          <w:sz w:val="19"/>
        </w:rPr>
        <w:t>revise</w:t>
      </w:r>
      <w:r>
        <w:rPr>
          <w:color w:val="231F20"/>
          <w:spacing w:val="-1"/>
          <w:w w:val="105"/>
          <w:sz w:val="19"/>
        </w:rPr>
        <w:t> </w:t>
      </w:r>
      <w:r>
        <w:rPr>
          <w:color w:val="231F20"/>
          <w:w w:val="105"/>
          <w:sz w:val="19"/>
        </w:rPr>
        <w:t>the</w:t>
      </w:r>
      <w:r>
        <w:rPr>
          <w:color w:val="231F20"/>
          <w:spacing w:val="-1"/>
          <w:w w:val="105"/>
          <w:sz w:val="19"/>
        </w:rPr>
        <w:t> </w:t>
      </w:r>
      <w:r>
        <w:rPr>
          <w:color w:val="231F20"/>
          <w:w w:val="105"/>
          <w:sz w:val="19"/>
        </w:rPr>
        <w:t>boundary</w:t>
      </w:r>
      <w:r>
        <w:rPr>
          <w:color w:val="231F20"/>
          <w:spacing w:val="-3"/>
          <w:w w:val="105"/>
          <w:sz w:val="19"/>
        </w:rPr>
        <w:t> </w:t>
      </w:r>
      <w:r>
        <w:rPr>
          <w:color w:val="231F20"/>
          <w:w w:val="105"/>
          <w:sz w:val="19"/>
        </w:rPr>
        <w:t>of Martin</w:t>
      </w:r>
      <w:r>
        <w:rPr>
          <w:color w:val="231F20"/>
          <w:spacing w:val="-1"/>
          <w:w w:val="105"/>
          <w:sz w:val="19"/>
        </w:rPr>
        <w:t> </w:t>
      </w:r>
      <w:r>
        <w:rPr>
          <w:color w:val="231F20"/>
          <w:w w:val="105"/>
          <w:sz w:val="19"/>
        </w:rPr>
        <w:t>Van</w:t>
      </w:r>
      <w:r>
        <w:rPr>
          <w:color w:val="231F20"/>
          <w:spacing w:val="-1"/>
          <w:w w:val="105"/>
          <w:sz w:val="19"/>
        </w:rPr>
        <w:t> </w:t>
      </w:r>
      <w:r>
        <w:rPr>
          <w:color w:val="231F20"/>
          <w:w w:val="105"/>
          <w:sz w:val="19"/>
        </w:rPr>
        <w:t>Buren</w:t>
      </w:r>
      <w:r>
        <w:rPr>
          <w:color w:val="231F20"/>
          <w:spacing w:val="-1"/>
          <w:w w:val="105"/>
          <w:sz w:val="19"/>
        </w:rPr>
        <w:t> </w:t>
      </w:r>
      <w:r>
        <w:rPr>
          <w:color w:val="231F20"/>
          <w:w w:val="105"/>
          <w:sz w:val="19"/>
        </w:rPr>
        <w:t>National</w:t>
      </w:r>
      <w:r>
        <w:rPr>
          <w:color w:val="231F20"/>
          <w:spacing w:val="-1"/>
          <w:w w:val="105"/>
          <w:sz w:val="19"/>
        </w:rPr>
        <w:t> </w:t>
      </w:r>
      <w:r>
        <w:rPr>
          <w:color w:val="231F20"/>
          <w:w w:val="105"/>
          <w:sz w:val="19"/>
        </w:rPr>
        <w:t>Historic</w:t>
      </w:r>
      <w:r>
        <w:rPr>
          <w:color w:val="231F20"/>
          <w:spacing w:val="-1"/>
          <w:w w:val="105"/>
          <w:sz w:val="19"/>
        </w:rPr>
        <w:t> </w:t>
      </w:r>
      <w:r>
        <w:rPr>
          <w:color w:val="231F20"/>
          <w:w w:val="105"/>
          <w:sz w:val="19"/>
        </w:rPr>
        <w:t>Site,”</w:t>
      </w:r>
      <w:r>
        <w:rPr>
          <w:color w:val="231F20"/>
          <w:spacing w:val="-1"/>
          <w:w w:val="105"/>
          <w:sz w:val="19"/>
        </w:rPr>
        <w:t> </w:t>
      </w:r>
      <w:r>
        <w:rPr>
          <w:color w:val="231F20"/>
          <w:w w:val="105"/>
          <w:sz w:val="19"/>
        </w:rPr>
        <w:t>and</w:t>
      </w:r>
      <w:r>
        <w:rPr>
          <w:color w:val="231F20"/>
          <w:spacing w:val="-1"/>
          <w:w w:val="105"/>
          <w:sz w:val="19"/>
        </w:rPr>
        <w:t> </w:t>
      </w:r>
      <w:r>
        <w:rPr>
          <w:color w:val="231F20"/>
          <w:w w:val="105"/>
          <w:sz w:val="19"/>
        </w:rPr>
        <w:t>the</w:t>
      </w:r>
      <w:r>
        <w:rPr>
          <w:color w:val="231F20"/>
          <w:spacing w:val="-1"/>
          <w:w w:val="105"/>
          <w:sz w:val="19"/>
        </w:rPr>
        <w:t> </w:t>
      </w:r>
      <w:r>
        <w:rPr>
          <w:color w:val="231F20"/>
          <w:w w:val="105"/>
          <w:sz w:val="19"/>
        </w:rPr>
        <w:t>Na- tional</w:t>
      </w:r>
      <w:r>
        <w:rPr>
          <w:color w:val="231F20"/>
          <w:spacing w:val="-2"/>
          <w:w w:val="105"/>
          <w:sz w:val="19"/>
        </w:rPr>
        <w:t> </w:t>
      </w:r>
      <w:r>
        <w:rPr>
          <w:color w:val="231F20"/>
          <w:w w:val="105"/>
          <w:sz w:val="19"/>
        </w:rPr>
        <w:t>Park</w:t>
      </w:r>
      <w:r>
        <w:rPr>
          <w:color w:val="231F20"/>
          <w:spacing w:val="-2"/>
          <w:w w:val="105"/>
          <w:sz w:val="19"/>
        </w:rPr>
        <w:t> </w:t>
      </w:r>
      <w:r>
        <w:rPr>
          <w:color w:val="231F20"/>
          <w:w w:val="105"/>
          <w:sz w:val="19"/>
        </w:rPr>
        <w:t>Service</w:t>
      </w:r>
      <w:r>
        <w:rPr>
          <w:color w:val="231F20"/>
          <w:spacing w:val="-2"/>
          <w:w w:val="105"/>
          <w:sz w:val="19"/>
        </w:rPr>
        <w:t> </w:t>
      </w:r>
      <w:r>
        <w:rPr>
          <w:color w:val="231F20"/>
          <w:w w:val="105"/>
          <w:sz w:val="19"/>
        </w:rPr>
        <w:t>supported</w:t>
      </w:r>
      <w:r>
        <w:rPr>
          <w:color w:val="231F20"/>
          <w:spacing w:val="-2"/>
          <w:w w:val="105"/>
          <w:sz w:val="19"/>
        </w:rPr>
        <w:t> </w:t>
      </w:r>
      <w:r>
        <w:rPr>
          <w:color w:val="231F20"/>
          <w:w w:val="105"/>
          <w:sz w:val="19"/>
        </w:rPr>
        <w:t>the</w:t>
      </w:r>
      <w:r>
        <w:rPr>
          <w:color w:val="231F20"/>
          <w:spacing w:val="-2"/>
          <w:w w:val="105"/>
          <w:sz w:val="19"/>
        </w:rPr>
        <w:t> </w:t>
      </w:r>
      <w:r>
        <w:rPr>
          <w:color w:val="231F20"/>
          <w:w w:val="105"/>
          <w:sz w:val="19"/>
        </w:rPr>
        <w:t>legislation.</w:t>
      </w:r>
      <w:r>
        <w:rPr>
          <w:color w:val="231F20"/>
          <w:spacing w:val="-2"/>
          <w:w w:val="105"/>
          <w:sz w:val="19"/>
        </w:rPr>
        <w:t> </w:t>
      </w:r>
      <w:r>
        <w:rPr>
          <w:color w:val="231F20"/>
          <w:w w:val="105"/>
          <w:sz w:val="19"/>
        </w:rPr>
        <w:t>S.</w:t>
      </w:r>
      <w:r>
        <w:rPr>
          <w:color w:val="231F20"/>
          <w:spacing w:val="-2"/>
          <w:w w:val="105"/>
          <w:sz w:val="19"/>
        </w:rPr>
        <w:t> </w:t>
      </w:r>
      <w:r>
        <w:rPr>
          <w:color w:val="231F20"/>
          <w:w w:val="105"/>
          <w:sz w:val="19"/>
        </w:rPr>
        <w:t>2535</w:t>
      </w:r>
      <w:r>
        <w:rPr>
          <w:color w:val="231F20"/>
          <w:spacing w:val="-2"/>
          <w:w w:val="105"/>
          <w:sz w:val="19"/>
        </w:rPr>
        <w:t> </w:t>
      </w:r>
      <w:r>
        <w:rPr>
          <w:color w:val="231F20"/>
          <w:w w:val="105"/>
          <w:sz w:val="19"/>
        </w:rPr>
        <w:t>was</w:t>
      </w:r>
      <w:r>
        <w:rPr>
          <w:color w:val="231F20"/>
          <w:spacing w:val="-2"/>
          <w:w w:val="105"/>
          <w:sz w:val="19"/>
        </w:rPr>
        <w:t> </w:t>
      </w:r>
      <w:r>
        <w:rPr>
          <w:color w:val="231F20"/>
          <w:w w:val="105"/>
          <w:sz w:val="19"/>
        </w:rPr>
        <w:t>added</w:t>
      </w:r>
      <w:r>
        <w:rPr>
          <w:color w:val="231F20"/>
          <w:spacing w:val="-2"/>
          <w:w w:val="105"/>
          <w:sz w:val="19"/>
        </w:rPr>
        <w:t> </w:t>
      </w:r>
      <w:r>
        <w:rPr>
          <w:color w:val="231F20"/>
          <w:w w:val="105"/>
          <w:sz w:val="19"/>
        </w:rPr>
        <w:t>to</w:t>
      </w:r>
      <w:r>
        <w:rPr>
          <w:color w:val="231F20"/>
          <w:spacing w:val="-2"/>
          <w:w w:val="105"/>
          <w:sz w:val="19"/>
        </w:rPr>
        <w:t> </w:t>
      </w:r>
      <w:r>
        <w:rPr>
          <w:color w:val="231F20"/>
          <w:w w:val="105"/>
          <w:sz w:val="19"/>
        </w:rPr>
        <w:t>the</w:t>
      </w:r>
      <w:r>
        <w:rPr>
          <w:color w:val="231F20"/>
          <w:spacing w:val="-2"/>
          <w:w w:val="105"/>
          <w:sz w:val="19"/>
        </w:rPr>
        <w:t> </w:t>
      </w:r>
      <w:r>
        <w:rPr>
          <w:color w:val="231F20"/>
          <w:w w:val="105"/>
          <w:sz w:val="19"/>
        </w:rPr>
        <w:t>Omnibus</w:t>
      </w:r>
      <w:r>
        <w:rPr>
          <w:color w:val="231F20"/>
          <w:spacing w:val="-2"/>
          <w:w w:val="105"/>
          <w:sz w:val="19"/>
        </w:rPr>
        <w:t> </w:t>
      </w:r>
      <w:r>
        <w:rPr>
          <w:color w:val="231F20"/>
          <w:w w:val="105"/>
          <w:sz w:val="19"/>
        </w:rPr>
        <w:t>Public</w:t>
      </w:r>
      <w:r>
        <w:rPr>
          <w:color w:val="231F20"/>
          <w:spacing w:val="-2"/>
          <w:w w:val="105"/>
          <w:sz w:val="19"/>
        </w:rPr>
        <w:t> </w:t>
      </w:r>
      <w:r>
        <w:rPr>
          <w:color w:val="231F20"/>
          <w:w w:val="105"/>
          <w:sz w:val="19"/>
        </w:rPr>
        <w:t>Land</w:t>
      </w:r>
      <w:r>
        <w:rPr>
          <w:color w:val="231F20"/>
          <w:spacing w:val="-2"/>
          <w:w w:val="105"/>
          <w:sz w:val="19"/>
        </w:rPr>
        <w:t> </w:t>
      </w:r>
      <w:r>
        <w:rPr>
          <w:color w:val="231F20"/>
          <w:w w:val="105"/>
          <w:sz w:val="19"/>
        </w:rPr>
        <w:t>Manage- ment</w:t>
      </w:r>
      <w:r>
        <w:rPr>
          <w:color w:val="231F20"/>
          <w:spacing w:val="-8"/>
          <w:w w:val="105"/>
          <w:sz w:val="19"/>
        </w:rPr>
        <w:t> </w:t>
      </w:r>
      <w:r>
        <w:rPr>
          <w:color w:val="231F20"/>
          <w:w w:val="105"/>
          <w:sz w:val="19"/>
        </w:rPr>
        <w:t>Act</w:t>
      </w:r>
      <w:r>
        <w:rPr>
          <w:color w:val="231F20"/>
          <w:spacing w:val="-4"/>
          <w:w w:val="105"/>
          <w:sz w:val="19"/>
        </w:rPr>
        <w:t> </w:t>
      </w:r>
      <w:r>
        <w:rPr>
          <w:color w:val="231F20"/>
          <w:w w:val="105"/>
          <w:sz w:val="19"/>
        </w:rPr>
        <w:t>of 2008,</w:t>
      </w:r>
      <w:r>
        <w:rPr>
          <w:color w:val="231F20"/>
          <w:spacing w:val="-4"/>
          <w:w w:val="105"/>
          <w:sz w:val="19"/>
        </w:rPr>
        <w:t> </w:t>
      </w:r>
      <w:r>
        <w:rPr>
          <w:color w:val="231F20"/>
          <w:w w:val="105"/>
          <w:sz w:val="19"/>
        </w:rPr>
        <w:t>but</w:t>
      </w:r>
      <w:r>
        <w:rPr>
          <w:color w:val="231F20"/>
          <w:spacing w:val="-4"/>
          <w:w w:val="105"/>
          <w:sz w:val="19"/>
        </w:rPr>
        <w:t> </w:t>
      </w:r>
      <w:r>
        <w:rPr>
          <w:color w:val="231F20"/>
          <w:w w:val="105"/>
          <w:sz w:val="19"/>
        </w:rPr>
        <w:t>was</w:t>
      </w:r>
      <w:r>
        <w:rPr>
          <w:color w:val="231F20"/>
          <w:spacing w:val="-4"/>
          <w:w w:val="105"/>
          <w:sz w:val="19"/>
        </w:rPr>
        <w:t> </w:t>
      </w:r>
      <w:r>
        <w:rPr>
          <w:color w:val="231F20"/>
          <w:w w:val="105"/>
          <w:sz w:val="19"/>
        </w:rPr>
        <w:t>not</w:t>
      </w:r>
      <w:r>
        <w:rPr>
          <w:color w:val="231F20"/>
          <w:spacing w:val="-4"/>
          <w:w w:val="105"/>
          <w:sz w:val="19"/>
        </w:rPr>
        <w:t> </w:t>
      </w:r>
      <w:r>
        <w:rPr>
          <w:color w:val="231F20"/>
          <w:w w:val="105"/>
          <w:sz w:val="19"/>
        </w:rPr>
        <w:t>considered.</w:t>
      </w:r>
      <w:r>
        <w:rPr>
          <w:color w:val="231F20"/>
          <w:spacing w:val="-10"/>
          <w:w w:val="105"/>
          <w:sz w:val="19"/>
        </w:rPr>
        <w:t> </w:t>
      </w:r>
      <w:r>
        <w:rPr>
          <w:color w:val="231F20"/>
          <w:w w:val="105"/>
          <w:sz w:val="19"/>
        </w:rPr>
        <w:t>The</w:t>
      </w:r>
      <w:r>
        <w:rPr>
          <w:color w:val="231F20"/>
          <w:spacing w:val="-4"/>
          <w:w w:val="105"/>
          <w:sz w:val="19"/>
        </w:rPr>
        <w:t> </w:t>
      </w:r>
      <w:r>
        <w:rPr>
          <w:color w:val="231F20"/>
          <w:w w:val="105"/>
          <w:sz w:val="19"/>
        </w:rPr>
        <w:t>Omnibus</w:t>
      </w:r>
      <w:r>
        <w:rPr>
          <w:color w:val="231F20"/>
          <w:spacing w:val="-4"/>
          <w:w w:val="105"/>
          <w:sz w:val="19"/>
        </w:rPr>
        <w:t> </w:t>
      </w:r>
      <w:r>
        <w:rPr>
          <w:color w:val="231F20"/>
          <w:w w:val="105"/>
          <w:sz w:val="19"/>
        </w:rPr>
        <w:t>Bill</w:t>
      </w:r>
      <w:r>
        <w:rPr>
          <w:color w:val="231F20"/>
          <w:spacing w:val="-4"/>
          <w:w w:val="105"/>
          <w:sz w:val="19"/>
        </w:rPr>
        <w:t> </w:t>
      </w:r>
      <w:r>
        <w:rPr>
          <w:color w:val="231F20"/>
          <w:w w:val="105"/>
          <w:sz w:val="19"/>
        </w:rPr>
        <w:t>was</w:t>
      </w:r>
      <w:r>
        <w:rPr>
          <w:color w:val="231F20"/>
          <w:spacing w:val="-4"/>
          <w:w w:val="105"/>
          <w:sz w:val="19"/>
        </w:rPr>
        <w:t> </w:t>
      </w:r>
      <w:r>
        <w:rPr>
          <w:color w:val="231F20"/>
          <w:w w:val="105"/>
          <w:sz w:val="19"/>
        </w:rPr>
        <w:t>reintroduced</w:t>
      </w:r>
      <w:r>
        <w:rPr>
          <w:color w:val="231F20"/>
          <w:spacing w:val="-4"/>
          <w:w w:val="105"/>
          <w:sz w:val="19"/>
        </w:rPr>
        <w:t> </w:t>
      </w:r>
      <w:r>
        <w:rPr>
          <w:color w:val="231F20"/>
          <w:w w:val="105"/>
          <w:sz w:val="19"/>
        </w:rPr>
        <w:t>in</w:t>
      </w:r>
      <w:r>
        <w:rPr>
          <w:color w:val="231F20"/>
          <w:spacing w:val="-4"/>
          <w:w w:val="105"/>
          <w:sz w:val="19"/>
        </w:rPr>
        <w:t> </w:t>
      </w:r>
      <w:r>
        <w:rPr>
          <w:color w:val="231F20"/>
          <w:w w:val="105"/>
          <w:sz w:val="19"/>
        </w:rPr>
        <w:t>the</w:t>
      </w:r>
      <w:r>
        <w:rPr>
          <w:color w:val="231F20"/>
          <w:spacing w:val="-4"/>
          <w:w w:val="105"/>
          <w:sz w:val="19"/>
        </w:rPr>
        <w:t> </w:t>
      </w:r>
      <w:r>
        <w:rPr>
          <w:color w:val="231F20"/>
          <w:w w:val="105"/>
          <w:sz w:val="19"/>
        </w:rPr>
        <w:t>111th</w:t>
      </w:r>
      <w:r>
        <w:rPr>
          <w:color w:val="231F20"/>
          <w:spacing w:val="-4"/>
          <w:w w:val="105"/>
          <w:sz w:val="19"/>
        </w:rPr>
        <w:t> </w:t>
      </w:r>
      <w:r>
        <w:rPr>
          <w:color w:val="231F20"/>
          <w:w w:val="105"/>
          <w:sz w:val="19"/>
        </w:rPr>
        <w:t>Congress.</w:t>
      </w:r>
    </w:p>
    <w:p>
      <w:pPr>
        <w:spacing w:line="244" w:lineRule="auto" w:before="4"/>
        <w:ind w:left="160" w:right="559" w:firstLine="0"/>
        <w:jc w:val="left"/>
        <w:rPr>
          <w:sz w:val="19"/>
        </w:rPr>
      </w:pPr>
      <w:r>
        <w:rPr>
          <w:color w:val="231F20"/>
          <w:w w:val="105"/>
          <w:sz w:val="19"/>
        </w:rPr>
        <w:t>President Barack Obama signed the Omnibus Public Land Management</w:t>
      </w:r>
      <w:r>
        <w:rPr>
          <w:color w:val="231F20"/>
          <w:spacing w:val="-3"/>
          <w:w w:val="105"/>
          <w:sz w:val="19"/>
        </w:rPr>
        <w:t> </w:t>
      </w:r>
      <w:r>
        <w:rPr>
          <w:color w:val="231F20"/>
          <w:w w:val="105"/>
          <w:sz w:val="19"/>
        </w:rPr>
        <w:t>Act of 2009, which changed</w:t>
      </w:r>
      <w:r>
        <w:rPr>
          <w:color w:val="231F20"/>
          <w:w w:val="105"/>
          <w:sz w:val="19"/>
        </w:rPr>
        <w:t> the</w:t>
      </w:r>
      <w:r>
        <w:rPr>
          <w:color w:val="231F20"/>
          <w:spacing w:val="-3"/>
          <w:w w:val="105"/>
          <w:sz w:val="19"/>
        </w:rPr>
        <w:t> </w:t>
      </w:r>
      <w:r>
        <w:rPr>
          <w:color w:val="231F20"/>
          <w:w w:val="105"/>
          <w:sz w:val="19"/>
        </w:rPr>
        <w:t>Martin</w:t>
      </w:r>
      <w:r>
        <w:rPr>
          <w:color w:val="231F20"/>
          <w:spacing w:val="-3"/>
          <w:w w:val="105"/>
          <w:sz w:val="19"/>
        </w:rPr>
        <w:t> </w:t>
      </w:r>
      <w:r>
        <w:rPr>
          <w:color w:val="231F20"/>
          <w:w w:val="105"/>
          <w:sz w:val="19"/>
        </w:rPr>
        <w:t>Van</w:t>
      </w:r>
      <w:r>
        <w:rPr>
          <w:color w:val="231F20"/>
          <w:spacing w:val="-3"/>
          <w:w w:val="105"/>
          <w:sz w:val="19"/>
        </w:rPr>
        <w:t> </w:t>
      </w:r>
      <w:r>
        <w:rPr>
          <w:color w:val="231F20"/>
          <w:w w:val="105"/>
          <w:sz w:val="19"/>
        </w:rPr>
        <w:t>Buren</w:t>
      </w:r>
      <w:r>
        <w:rPr>
          <w:color w:val="231F20"/>
          <w:spacing w:val="-3"/>
          <w:w w:val="105"/>
          <w:sz w:val="19"/>
        </w:rPr>
        <w:t> </w:t>
      </w:r>
      <w:r>
        <w:rPr>
          <w:color w:val="231F20"/>
          <w:w w:val="105"/>
          <w:sz w:val="19"/>
        </w:rPr>
        <w:t>National</w:t>
      </w:r>
      <w:r>
        <w:rPr>
          <w:color w:val="231F20"/>
          <w:spacing w:val="-3"/>
          <w:w w:val="105"/>
          <w:sz w:val="19"/>
        </w:rPr>
        <w:t> </w:t>
      </w:r>
      <w:r>
        <w:rPr>
          <w:color w:val="231F20"/>
          <w:w w:val="105"/>
          <w:sz w:val="19"/>
        </w:rPr>
        <w:t>Historic</w:t>
      </w:r>
      <w:r>
        <w:rPr>
          <w:color w:val="231F20"/>
          <w:spacing w:val="-3"/>
          <w:w w:val="105"/>
          <w:sz w:val="19"/>
        </w:rPr>
        <w:t> </w:t>
      </w:r>
      <w:r>
        <w:rPr>
          <w:color w:val="231F20"/>
          <w:w w:val="105"/>
          <w:sz w:val="19"/>
        </w:rPr>
        <w:t>Site</w:t>
      </w:r>
      <w:r>
        <w:rPr>
          <w:color w:val="231F20"/>
          <w:spacing w:val="-3"/>
          <w:w w:val="105"/>
          <w:sz w:val="19"/>
        </w:rPr>
        <w:t> </w:t>
      </w:r>
      <w:r>
        <w:rPr>
          <w:color w:val="231F20"/>
          <w:w w:val="105"/>
          <w:sz w:val="19"/>
        </w:rPr>
        <w:t>boundaries</w:t>
      </w:r>
      <w:r>
        <w:rPr>
          <w:color w:val="231F20"/>
          <w:spacing w:val="-3"/>
          <w:w w:val="105"/>
          <w:sz w:val="19"/>
        </w:rPr>
        <w:t> </w:t>
      </w:r>
      <w:r>
        <w:rPr>
          <w:color w:val="231F20"/>
          <w:w w:val="105"/>
          <w:sz w:val="19"/>
        </w:rPr>
        <w:t>from</w:t>
      </w:r>
      <w:r>
        <w:rPr>
          <w:color w:val="231F20"/>
          <w:spacing w:val="-3"/>
          <w:w w:val="105"/>
          <w:sz w:val="19"/>
        </w:rPr>
        <w:t> </w:t>
      </w:r>
      <w:r>
        <w:rPr>
          <w:color w:val="231F20"/>
          <w:w w:val="105"/>
          <w:sz w:val="19"/>
        </w:rPr>
        <w:t>thirty-nine</w:t>
      </w:r>
      <w:r>
        <w:rPr>
          <w:color w:val="231F20"/>
          <w:spacing w:val="-3"/>
          <w:w w:val="105"/>
          <w:sz w:val="19"/>
        </w:rPr>
        <w:t> </w:t>
      </w:r>
      <w:r>
        <w:rPr>
          <w:color w:val="231F20"/>
          <w:w w:val="105"/>
          <w:sz w:val="19"/>
        </w:rPr>
        <w:t>acres</w:t>
      </w:r>
      <w:r>
        <w:rPr>
          <w:color w:val="231F20"/>
          <w:spacing w:val="-3"/>
          <w:w w:val="105"/>
          <w:sz w:val="19"/>
        </w:rPr>
        <w:t> </w:t>
      </w:r>
      <w:r>
        <w:rPr>
          <w:color w:val="231F20"/>
          <w:w w:val="105"/>
          <w:sz w:val="19"/>
        </w:rPr>
        <w:t>in</w:t>
      </w:r>
      <w:r>
        <w:rPr>
          <w:color w:val="231F20"/>
          <w:spacing w:val="-3"/>
          <w:w w:val="105"/>
          <w:sz w:val="19"/>
        </w:rPr>
        <w:t> </w:t>
      </w:r>
      <w:r>
        <w:rPr>
          <w:color w:val="231F20"/>
          <w:w w:val="105"/>
          <w:sz w:val="19"/>
        </w:rPr>
        <w:t>fee</w:t>
      </w:r>
      <w:r>
        <w:rPr>
          <w:color w:val="231F20"/>
          <w:spacing w:val="-3"/>
          <w:w w:val="105"/>
          <w:sz w:val="19"/>
        </w:rPr>
        <w:t> </w:t>
      </w:r>
      <w:r>
        <w:rPr>
          <w:color w:val="231F20"/>
          <w:w w:val="105"/>
          <w:sz w:val="19"/>
        </w:rPr>
        <w:t>and</w:t>
      </w:r>
      <w:r>
        <w:rPr>
          <w:color w:val="231F20"/>
          <w:spacing w:val="-3"/>
          <w:w w:val="105"/>
          <w:sz w:val="19"/>
        </w:rPr>
        <w:t> </w:t>
      </w:r>
      <w:r>
        <w:rPr>
          <w:color w:val="231F20"/>
          <w:w w:val="105"/>
          <w:sz w:val="19"/>
        </w:rPr>
        <w:t>easement</w:t>
      </w:r>
      <w:r>
        <w:rPr>
          <w:color w:val="231F20"/>
          <w:spacing w:val="-3"/>
          <w:w w:val="105"/>
          <w:sz w:val="19"/>
        </w:rPr>
        <w:t> </w:t>
      </w:r>
      <w:r>
        <w:rPr>
          <w:color w:val="231F20"/>
          <w:w w:val="105"/>
          <w:sz w:val="19"/>
        </w:rPr>
        <w:t>to </w:t>
      </w:r>
      <w:r>
        <w:rPr>
          <w:color w:val="231F20"/>
          <w:spacing w:val="-2"/>
          <w:w w:val="105"/>
          <w:sz w:val="19"/>
        </w:rPr>
        <w:t>300</w:t>
      </w:r>
      <w:r>
        <w:rPr>
          <w:color w:val="231F20"/>
          <w:spacing w:val="-4"/>
          <w:w w:val="105"/>
          <w:sz w:val="19"/>
        </w:rPr>
        <w:t> </w:t>
      </w:r>
      <w:r>
        <w:rPr>
          <w:color w:val="231F20"/>
          <w:spacing w:val="-2"/>
          <w:w w:val="105"/>
          <w:sz w:val="19"/>
        </w:rPr>
        <w:t>acres</w:t>
      </w:r>
      <w:r>
        <w:rPr>
          <w:color w:val="231F20"/>
          <w:spacing w:val="-4"/>
          <w:w w:val="105"/>
          <w:sz w:val="19"/>
        </w:rPr>
        <w:t> </w:t>
      </w:r>
      <w:r>
        <w:rPr>
          <w:color w:val="231F20"/>
          <w:spacing w:val="-2"/>
          <w:w w:val="105"/>
          <w:sz w:val="19"/>
        </w:rPr>
        <w:t>authorized</w:t>
      </w:r>
      <w:r>
        <w:rPr>
          <w:color w:val="231F20"/>
          <w:spacing w:val="-4"/>
          <w:w w:val="105"/>
          <w:sz w:val="19"/>
        </w:rPr>
        <w:t> </w:t>
      </w:r>
      <w:r>
        <w:rPr>
          <w:color w:val="231F20"/>
          <w:spacing w:val="-2"/>
          <w:w w:val="105"/>
          <w:sz w:val="19"/>
        </w:rPr>
        <w:t>in</w:t>
      </w:r>
      <w:r>
        <w:rPr>
          <w:color w:val="231F20"/>
          <w:spacing w:val="-4"/>
          <w:w w:val="105"/>
          <w:sz w:val="19"/>
        </w:rPr>
        <w:t> </w:t>
      </w:r>
      <w:r>
        <w:rPr>
          <w:color w:val="231F20"/>
          <w:spacing w:val="-2"/>
          <w:w w:val="105"/>
          <w:sz w:val="19"/>
        </w:rPr>
        <w:t>fee</w:t>
      </w:r>
      <w:r>
        <w:rPr>
          <w:color w:val="231F20"/>
          <w:spacing w:val="-4"/>
          <w:w w:val="105"/>
          <w:sz w:val="19"/>
        </w:rPr>
        <w:t> </w:t>
      </w:r>
      <w:r>
        <w:rPr>
          <w:color w:val="231F20"/>
          <w:spacing w:val="-2"/>
          <w:w w:val="105"/>
          <w:sz w:val="19"/>
        </w:rPr>
        <w:t>and</w:t>
      </w:r>
      <w:r>
        <w:rPr>
          <w:color w:val="231F20"/>
          <w:spacing w:val="-4"/>
          <w:w w:val="105"/>
          <w:sz w:val="19"/>
        </w:rPr>
        <w:t> </w:t>
      </w:r>
      <w:r>
        <w:rPr>
          <w:color w:val="231F20"/>
          <w:spacing w:val="-2"/>
          <w:w w:val="105"/>
          <w:sz w:val="19"/>
        </w:rPr>
        <w:t>easement.</w:t>
      </w:r>
      <w:r>
        <w:rPr>
          <w:color w:val="231F20"/>
          <w:spacing w:val="-10"/>
          <w:w w:val="105"/>
          <w:sz w:val="19"/>
        </w:rPr>
        <w:t> </w:t>
      </w:r>
      <w:r>
        <w:rPr>
          <w:color w:val="231F20"/>
          <w:spacing w:val="-2"/>
          <w:w w:val="105"/>
          <w:sz w:val="19"/>
        </w:rPr>
        <w:t>Twenty-six</w:t>
      </w:r>
      <w:r>
        <w:rPr>
          <w:color w:val="231F20"/>
          <w:spacing w:val="-3"/>
          <w:w w:val="105"/>
          <w:sz w:val="19"/>
        </w:rPr>
        <w:t> </w:t>
      </w:r>
      <w:r>
        <w:rPr>
          <w:color w:val="231F20"/>
          <w:spacing w:val="-2"/>
          <w:w w:val="105"/>
          <w:sz w:val="19"/>
        </w:rPr>
        <w:t>acres</w:t>
      </w:r>
      <w:r>
        <w:rPr>
          <w:color w:val="231F20"/>
          <w:spacing w:val="-4"/>
          <w:w w:val="105"/>
          <w:sz w:val="19"/>
        </w:rPr>
        <w:t> </w:t>
      </w:r>
      <w:r>
        <w:rPr>
          <w:color w:val="231F20"/>
          <w:spacing w:val="-2"/>
          <w:w w:val="105"/>
          <w:sz w:val="19"/>
        </w:rPr>
        <w:t>were</w:t>
      </w:r>
      <w:r>
        <w:rPr>
          <w:color w:val="231F20"/>
          <w:spacing w:val="-4"/>
          <w:w w:val="105"/>
          <w:sz w:val="19"/>
        </w:rPr>
        <w:t> </w:t>
      </w:r>
      <w:r>
        <w:rPr>
          <w:color w:val="231F20"/>
          <w:spacing w:val="-2"/>
          <w:w w:val="105"/>
          <w:sz w:val="19"/>
        </w:rPr>
        <w:t>to</w:t>
      </w:r>
      <w:r>
        <w:rPr>
          <w:color w:val="231F20"/>
          <w:spacing w:val="-4"/>
          <w:w w:val="105"/>
          <w:sz w:val="19"/>
        </w:rPr>
        <w:t> </w:t>
      </w:r>
      <w:r>
        <w:rPr>
          <w:color w:val="231F20"/>
          <w:spacing w:val="-2"/>
          <w:w w:val="105"/>
          <w:sz w:val="19"/>
        </w:rPr>
        <w:t>be</w:t>
      </w:r>
      <w:r>
        <w:rPr>
          <w:color w:val="231F20"/>
          <w:spacing w:val="-4"/>
          <w:w w:val="105"/>
          <w:sz w:val="19"/>
        </w:rPr>
        <w:t> </w:t>
      </w:r>
      <w:r>
        <w:rPr>
          <w:color w:val="231F20"/>
          <w:spacing w:val="-2"/>
          <w:w w:val="105"/>
          <w:sz w:val="19"/>
        </w:rPr>
        <w:t>donated</w:t>
      </w:r>
      <w:r>
        <w:rPr>
          <w:color w:val="231F20"/>
          <w:spacing w:val="-4"/>
          <w:w w:val="105"/>
          <w:sz w:val="19"/>
        </w:rPr>
        <w:t> </w:t>
      </w:r>
      <w:r>
        <w:rPr>
          <w:color w:val="231F20"/>
          <w:spacing w:val="-2"/>
          <w:w w:val="105"/>
          <w:sz w:val="19"/>
        </w:rPr>
        <w:t>in</w:t>
      </w:r>
      <w:r>
        <w:rPr>
          <w:color w:val="231F20"/>
          <w:spacing w:val="-4"/>
          <w:w w:val="105"/>
          <w:sz w:val="19"/>
        </w:rPr>
        <w:t> </w:t>
      </w:r>
      <w:r>
        <w:rPr>
          <w:color w:val="231F20"/>
          <w:spacing w:val="-2"/>
          <w:w w:val="105"/>
          <w:sz w:val="19"/>
        </w:rPr>
        <w:t>fee</w:t>
      </w:r>
      <w:r>
        <w:rPr>
          <w:color w:val="231F20"/>
          <w:spacing w:val="-4"/>
          <w:w w:val="105"/>
          <w:sz w:val="19"/>
        </w:rPr>
        <w:t> </w:t>
      </w:r>
      <w:r>
        <w:rPr>
          <w:color w:val="231F20"/>
          <w:spacing w:val="-2"/>
          <w:w w:val="105"/>
          <w:sz w:val="19"/>
        </w:rPr>
        <w:t>simple;</w:t>
      </w:r>
      <w:r>
        <w:rPr>
          <w:color w:val="231F20"/>
          <w:spacing w:val="-4"/>
          <w:w w:val="105"/>
          <w:sz w:val="19"/>
        </w:rPr>
        <w:t> </w:t>
      </w:r>
      <w:r>
        <w:rPr>
          <w:color w:val="231F20"/>
          <w:spacing w:val="-2"/>
          <w:w w:val="105"/>
          <w:sz w:val="19"/>
        </w:rPr>
        <w:t>101</w:t>
      </w:r>
      <w:r>
        <w:rPr>
          <w:color w:val="231F20"/>
          <w:spacing w:val="-4"/>
          <w:w w:val="105"/>
          <w:sz w:val="19"/>
        </w:rPr>
        <w:t> </w:t>
      </w:r>
      <w:r>
        <w:rPr>
          <w:color w:val="231F20"/>
          <w:spacing w:val="-2"/>
          <w:w w:val="105"/>
          <w:sz w:val="19"/>
        </w:rPr>
        <w:t>acres </w:t>
      </w:r>
      <w:r>
        <w:rPr>
          <w:color w:val="231F20"/>
          <w:sz w:val="19"/>
        </w:rPr>
        <w:t>were to be donated as easements with provisions for access; 134 acres can be acquired on a willing seller </w:t>
      </w:r>
      <w:r>
        <w:rPr>
          <w:color w:val="231F20"/>
          <w:w w:val="105"/>
          <w:sz w:val="19"/>
        </w:rPr>
        <w:t>basis. Dan Datillio,</w:t>
      </w:r>
      <w:r>
        <w:rPr>
          <w:color w:val="231F20"/>
          <w:spacing w:val="-1"/>
          <w:w w:val="105"/>
          <w:sz w:val="19"/>
        </w:rPr>
        <w:t> </w:t>
      </w:r>
      <w:r>
        <w:rPr>
          <w:color w:val="231F20"/>
          <w:w w:val="105"/>
          <w:sz w:val="19"/>
        </w:rPr>
        <w:t>edits to Chapter</w:t>
      </w:r>
      <w:r>
        <w:rPr>
          <w:color w:val="231F20"/>
          <w:spacing w:val="-1"/>
          <w:w w:val="105"/>
          <w:sz w:val="19"/>
        </w:rPr>
        <w:t> </w:t>
      </w:r>
      <w:r>
        <w:rPr>
          <w:color w:val="231F20"/>
          <w:w w:val="105"/>
          <w:sz w:val="19"/>
        </w:rPr>
        <w:t>Seven, “Toward a</w:t>
      </w:r>
      <w:r>
        <w:rPr>
          <w:color w:val="231F20"/>
          <w:spacing w:val="-1"/>
          <w:w w:val="105"/>
          <w:sz w:val="19"/>
        </w:rPr>
        <w:t> </w:t>
      </w:r>
      <w:r>
        <w:rPr>
          <w:color w:val="231F20"/>
          <w:w w:val="105"/>
          <w:sz w:val="19"/>
        </w:rPr>
        <w:t>New Interpretation: Historical</w:t>
      </w:r>
      <w:r>
        <w:rPr>
          <w:color w:val="231F20"/>
          <w:spacing w:val="-1"/>
          <w:w w:val="105"/>
          <w:sz w:val="19"/>
        </w:rPr>
        <w:t> </w:t>
      </w:r>
      <w:r>
        <w:rPr>
          <w:color w:val="231F20"/>
          <w:w w:val="105"/>
          <w:sz w:val="19"/>
        </w:rPr>
        <w:t>Signiﬁcance and Broader Horizons,” draft.</w:t>
      </w:r>
    </w:p>
    <w:p>
      <w:pPr>
        <w:spacing w:line="244" w:lineRule="auto" w:before="62"/>
        <w:ind w:left="159" w:right="622" w:firstLine="0"/>
        <w:jc w:val="left"/>
        <w:rPr>
          <w:sz w:val="19"/>
        </w:rPr>
      </w:pPr>
      <w:r>
        <w:rPr>
          <w:color w:val="231F20"/>
          <w:spacing w:val="-2"/>
          <w:w w:val="105"/>
          <w:position w:val="6"/>
          <w:sz w:val="11"/>
        </w:rPr>
        <w:t>36</w:t>
      </w:r>
      <w:r>
        <w:rPr>
          <w:color w:val="231F20"/>
          <w:spacing w:val="15"/>
          <w:w w:val="105"/>
          <w:position w:val="6"/>
          <w:sz w:val="11"/>
        </w:rPr>
        <w:t> </w:t>
      </w:r>
      <w:r>
        <w:rPr>
          <w:color w:val="231F20"/>
          <w:spacing w:val="-2"/>
          <w:w w:val="105"/>
          <w:sz w:val="19"/>
        </w:rPr>
        <w:t>Marie</w:t>
      </w:r>
      <w:r>
        <w:rPr>
          <w:color w:val="231F20"/>
          <w:spacing w:val="-4"/>
          <w:w w:val="105"/>
          <w:sz w:val="19"/>
        </w:rPr>
        <w:t> </w:t>
      </w:r>
      <w:r>
        <w:rPr>
          <w:color w:val="231F20"/>
          <w:spacing w:val="-2"/>
          <w:w w:val="105"/>
          <w:sz w:val="19"/>
        </w:rPr>
        <w:t>Rust</w:t>
      </w:r>
      <w:r>
        <w:rPr>
          <w:color w:val="231F20"/>
          <w:spacing w:val="-4"/>
          <w:w w:val="105"/>
          <w:sz w:val="19"/>
        </w:rPr>
        <w:t> </w:t>
      </w:r>
      <w:r>
        <w:rPr>
          <w:color w:val="231F20"/>
          <w:spacing w:val="-2"/>
          <w:w w:val="105"/>
          <w:sz w:val="19"/>
        </w:rPr>
        <w:t>to</w:t>
      </w:r>
      <w:r>
        <w:rPr>
          <w:color w:val="231F20"/>
          <w:spacing w:val="-4"/>
          <w:w w:val="105"/>
          <w:sz w:val="19"/>
        </w:rPr>
        <w:t> </w:t>
      </w:r>
      <w:r>
        <w:rPr>
          <w:color w:val="231F20"/>
          <w:spacing w:val="-2"/>
          <w:w w:val="105"/>
          <w:sz w:val="19"/>
        </w:rPr>
        <w:t>Jennifer</w:t>
      </w:r>
      <w:r>
        <w:rPr>
          <w:color w:val="231F20"/>
          <w:spacing w:val="-4"/>
          <w:w w:val="105"/>
          <w:sz w:val="19"/>
        </w:rPr>
        <w:t> </w:t>
      </w:r>
      <w:r>
        <w:rPr>
          <w:color w:val="231F20"/>
          <w:spacing w:val="-2"/>
          <w:w w:val="105"/>
          <w:sz w:val="19"/>
        </w:rPr>
        <w:t>Grossman,</w:t>
      </w:r>
      <w:r>
        <w:rPr>
          <w:color w:val="231F20"/>
          <w:spacing w:val="-4"/>
          <w:w w:val="105"/>
          <w:sz w:val="19"/>
        </w:rPr>
        <w:t> </w:t>
      </w:r>
      <w:r>
        <w:rPr>
          <w:color w:val="231F20"/>
          <w:spacing w:val="-2"/>
          <w:w w:val="105"/>
          <w:sz w:val="19"/>
        </w:rPr>
        <w:t>July</w:t>
      </w:r>
      <w:r>
        <w:rPr>
          <w:color w:val="231F20"/>
          <w:spacing w:val="-6"/>
          <w:w w:val="105"/>
          <w:sz w:val="19"/>
        </w:rPr>
        <w:t> </w:t>
      </w:r>
      <w:r>
        <w:rPr>
          <w:color w:val="231F20"/>
          <w:spacing w:val="-2"/>
          <w:w w:val="105"/>
          <w:sz w:val="19"/>
        </w:rPr>
        <w:t>16,</w:t>
      </w:r>
      <w:r>
        <w:rPr>
          <w:color w:val="231F20"/>
          <w:spacing w:val="-4"/>
          <w:w w:val="105"/>
          <w:sz w:val="19"/>
        </w:rPr>
        <w:t> </w:t>
      </w:r>
      <w:r>
        <w:rPr>
          <w:color w:val="231F20"/>
          <w:spacing w:val="-2"/>
          <w:w w:val="105"/>
          <w:sz w:val="19"/>
        </w:rPr>
        <w:t>2001,</w:t>
      </w:r>
      <w:r>
        <w:rPr>
          <w:color w:val="231F20"/>
          <w:spacing w:val="-4"/>
          <w:w w:val="105"/>
          <w:sz w:val="19"/>
        </w:rPr>
        <w:t> </w:t>
      </w:r>
      <w:r>
        <w:rPr>
          <w:color w:val="231F20"/>
          <w:spacing w:val="-2"/>
          <w:w w:val="105"/>
          <w:sz w:val="19"/>
        </w:rPr>
        <w:t>receipt</w:t>
      </w:r>
      <w:r>
        <w:rPr>
          <w:color w:val="231F20"/>
          <w:spacing w:val="-4"/>
          <w:w w:val="105"/>
          <w:sz w:val="19"/>
        </w:rPr>
        <w:t> </w:t>
      </w:r>
      <w:r>
        <w:rPr>
          <w:color w:val="231F20"/>
          <w:spacing w:val="-2"/>
          <w:w w:val="105"/>
          <w:sz w:val="19"/>
        </w:rPr>
        <w:t>signed</w:t>
      </w:r>
      <w:r>
        <w:rPr>
          <w:color w:val="231F20"/>
          <w:spacing w:val="-4"/>
          <w:w w:val="105"/>
          <w:sz w:val="19"/>
        </w:rPr>
        <w:t> </w:t>
      </w:r>
      <w:r>
        <w:rPr>
          <w:color w:val="231F20"/>
          <w:spacing w:val="-2"/>
          <w:w w:val="105"/>
          <w:sz w:val="19"/>
        </w:rPr>
        <w:t>by</w:t>
      </w:r>
      <w:r>
        <w:rPr>
          <w:color w:val="231F20"/>
          <w:spacing w:val="-6"/>
          <w:w w:val="105"/>
          <w:sz w:val="19"/>
        </w:rPr>
        <w:t> </w:t>
      </w:r>
      <w:r>
        <w:rPr>
          <w:color w:val="231F20"/>
          <w:spacing w:val="-2"/>
          <w:w w:val="105"/>
          <w:sz w:val="19"/>
        </w:rPr>
        <w:t>Jennifer</w:t>
      </w:r>
      <w:r>
        <w:rPr>
          <w:color w:val="231F20"/>
          <w:spacing w:val="-4"/>
          <w:w w:val="105"/>
          <w:sz w:val="19"/>
        </w:rPr>
        <w:t> </w:t>
      </w:r>
      <w:r>
        <w:rPr>
          <w:color w:val="231F20"/>
          <w:spacing w:val="-2"/>
          <w:w w:val="105"/>
          <w:sz w:val="19"/>
        </w:rPr>
        <w:t>Grossman,</w:t>
      </w:r>
      <w:r>
        <w:rPr>
          <w:color w:val="231F20"/>
          <w:spacing w:val="-7"/>
          <w:w w:val="105"/>
          <w:sz w:val="19"/>
        </w:rPr>
        <w:t> </w:t>
      </w:r>
      <w:r>
        <w:rPr>
          <w:color w:val="231F20"/>
          <w:spacing w:val="-2"/>
          <w:w w:val="105"/>
          <w:sz w:val="19"/>
        </w:rPr>
        <w:t>August</w:t>
      </w:r>
      <w:r>
        <w:rPr>
          <w:color w:val="231F20"/>
          <w:spacing w:val="-4"/>
          <w:w w:val="105"/>
          <w:sz w:val="19"/>
        </w:rPr>
        <w:t> </w:t>
      </w:r>
      <w:r>
        <w:rPr>
          <w:color w:val="231F20"/>
          <w:spacing w:val="-2"/>
          <w:w w:val="105"/>
          <w:sz w:val="19"/>
        </w:rPr>
        <w:t>2,</w:t>
      </w:r>
      <w:r>
        <w:rPr>
          <w:color w:val="231F20"/>
          <w:spacing w:val="-4"/>
          <w:w w:val="105"/>
          <w:sz w:val="19"/>
        </w:rPr>
        <w:t> </w:t>
      </w:r>
      <w:r>
        <w:rPr>
          <w:color w:val="231F20"/>
          <w:spacing w:val="-2"/>
          <w:w w:val="105"/>
          <w:sz w:val="19"/>
        </w:rPr>
        <w:t>2001; </w:t>
      </w:r>
      <w:r>
        <w:rPr>
          <w:color w:val="231F20"/>
          <w:w w:val="105"/>
          <w:sz w:val="19"/>
        </w:rPr>
        <w:t>David Funk to Dan Dattilio, e-mail message, January 30, 2004 in Folder OSI-Roxbury-Easement, Su- perintendent’s</w:t>
      </w:r>
      <w:r>
        <w:rPr>
          <w:color w:val="231F20"/>
          <w:spacing w:val="-11"/>
          <w:w w:val="105"/>
          <w:sz w:val="19"/>
        </w:rPr>
        <w:t> </w:t>
      </w:r>
      <w:r>
        <w:rPr>
          <w:color w:val="231F20"/>
          <w:w w:val="105"/>
          <w:sz w:val="19"/>
        </w:rPr>
        <w:t>Files,</w:t>
      </w:r>
      <w:r>
        <w:rPr>
          <w:color w:val="231F20"/>
          <w:spacing w:val="-11"/>
          <w:w w:val="105"/>
          <w:sz w:val="19"/>
        </w:rPr>
        <w:t> </w:t>
      </w:r>
      <w:r>
        <w:rPr>
          <w:color w:val="231F20"/>
          <w:w w:val="105"/>
          <w:sz w:val="19"/>
        </w:rPr>
        <w:t>MAVA.</w:t>
      </w:r>
      <w:r>
        <w:rPr>
          <w:color w:val="231F20"/>
          <w:spacing w:val="-11"/>
          <w:w w:val="105"/>
          <w:sz w:val="19"/>
        </w:rPr>
        <w:t> </w:t>
      </w:r>
      <w:r>
        <w:rPr>
          <w:color w:val="231F20"/>
          <w:w w:val="105"/>
          <w:sz w:val="19"/>
        </w:rPr>
        <w:t>The</w:t>
      </w:r>
      <w:r>
        <w:rPr>
          <w:color w:val="231F20"/>
          <w:spacing w:val="-11"/>
          <w:w w:val="105"/>
          <w:sz w:val="19"/>
        </w:rPr>
        <w:t> </w:t>
      </w:r>
      <w:r>
        <w:rPr>
          <w:color w:val="231F20"/>
          <w:w w:val="105"/>
          <w:sz w:val="19"/>
        </w:rPr>
        <w:t>folder</w:t>
      </w:r>
      <w:r>
        <w:rPr>
          <w:color w:val="231F20"/>
          <w:spacing w:val="-10"/>
          <w:w w:val="105"/>
          <w:sz w:val="19"/>
        </w:rPr>
        <w:t> </w:t>
      </w:r>
      <w:r>
        <w:rPr>
          <w:color w:val="231F20"/>
          <w:w w:val="105"/>
          <w:sz w:val="19"/>
        </w:rPr>
        <w:t>contains</w:t>
      </w:r>
      <w:r>
        <w:rPr>
          <w:color w:val="231F20"/>
          <w:spacing w:val="-10"/>
          <w:w w:val="105"/>
          <w:sz w:val="19"/>
        </w:rPr>
        <w:t> </w:t>
      </w:r>
      <w:r>
        <w:rPr>
          <w:color w:val="231F20"/>
          <w:w w:val="105"/>
          <w:sz w:val="19"/>
        </w:rPr>
        <w:t>additional</w:t>
      </w:r>
      <w:r>
        <w:rPr>
          <w:color w:val="231F20"/>
          <w:spacing w:val="-10"/>
          <w:w w:val="105"/>
          <w:sz w:val="19"/>
        </w:rPr>
        <w:t> </w:t>
      </w:r>
      <w:r>
        <w:rPr>
          <w:color w:val="231F20"/>
          <w:w w:val="105"/>
          <w:sz w:val="19"/>
        </w:rPr>
        <w:t>correspondence</w:t>
      </w:r>
      <w:r>
        <w:rPr>
          <w:color w:val="231F20"/>
          <w:spacing w:val="-10"/>
          <w:w w:val="105"/>
          <w:sz w:val="19"/>
        </w:rPr>
        <w:t> </w:t>
      </w:r>
      <w:r>
        <w:rPr>
          <w:color w:val="231F20"/>
          <w:w w:val="105"/>
          <w:sz w:val="19"/>
        </w:rPr>
        <w:t>and</w:t>
      </w:r>
      <w:r>
        <w:rPr>
          <w:color w:val="231F20"/>
          <w:spacing w:val="-10"/>
          <w:w w:val="105"/>
          <w:sz w:val="19"/>
        </w:rPr>
        <w:t> </w:t>
      </w:r>
      <w:r>
        <w:rPr>
          <w:color w:val="231F20"/>
          <w:w w:val="105"/>
          <w:sz w:val="19"/>
        </w:rPr>
        <w:t>e-mails</w:t>
      </w:r>
      <w:r>
        <w:rPr>
          <w:color w:val="231F20"/>
          <w:spacing w:val="-10"/>
          <w:w w:val="105"/>
          <w:sz w:val="19"/>
        </w:rPr>
        <w:t> </w:t>
      </w:r>
      <w:r>
        <w:rPr>
          <w:color w:val="231F20"/>
          <w:w w:val="105"/>
          <w:sz w:val="19"/>
        </w:rPr>
        <w:t>regarding</w:t>
      </w:r>
      <w:r>
        <w:rPr>
          <w:color w:val="231F20"/>
          <w:spacing w:val="-10"/>
          <w:w w:val="105"/>
          <w:sz w:val="19"/>
        </w:rPr>
        <w:t> </w:t>
      </w:r>
      <w:r>
        <w:rPr>
          <w:color w:val="231F20"/>
          <w:w w:val="105"/>
          <w:sz w:val="19"/>
        </w:rPr>
        <w:t>the negotiations</w:t>
      </w:r>
      <w:r>
        <w:rPr>
          <w:color w:val="231F20"/>
          <w:spacing w:val="-5"/>
          <w:w w:val="105"/>
          <w:sz w:val="19"/>
        </w:rPr>
        <w:t> </w:t>
      </w:r>
      <w:r>
        <w:rPr>
          <w:color w:val="231F20"/>
          <w:w w:val="105"/>
          <w:sz w:val="19"/>
        </w:rPr>
        <w:t>and</w:t>
      </w:r>
      <w:r>
        <w:rPr>
          <w:color w:val="231F20"/>
          <w:spacing w:val="-5"/>
          <w:w w:val="105"/>
          <w:sz w:val="19"/>
        </w:rPr>
        <w:t> </w:t>
      </w:r>
      <w:r>
        <w:rPr>
          <w:color w:val="231F20"/>
          <w:w w:val="105"/>
          <w:sz w:val="19"/>
        </w:rPr>
        <w:t>discussions</w:t>
      </w:r>
      <w:r>
        <w:rPr>
          <w:color w:val="231F20"/>
          <w:spacing w:val="-5"/>
          <w:w w:val="105"/>
          <w:sz w:val="19"/>
        </w:rPr>
        <w:t> </w:t>
      </w:r>
      <w:r>
        <w:rPr>
          <w:color w:val="231F20"/>
          <w:w w:val="105"/>
          <w:sz w:val="19"/>
        </w:rPr>
        <w:t>concerning</w:t>
      </w:r>
      <w:r>
        <w:rPr>
          <w:color w:val="231F20"/>
          <w:spacing w:val="-5"/>
          <w:w w:val="105"/>
          <w:sz w:val="19"/>
        </w:rPr>
        <w:t> </w:t>
      </w:r>
      <w:r>
        <w:rPr>
          <w:color w:val="231F20"/>
          <w:w w:val="105"/>
          <w:sz w:val="19"/>
        </w:rPr>
        <w:t>an</w:t>
      </w:r>
      <w:r>
        <w:rPr>
          <w:color w:val="231F20"/>
          <w:spacing w:val="-5"/>
          <w:w w:val="105"/>
          <w:sz w:val="19"/>
        </w:rPr>
        <w:t> </w:t>
      </w:r>
      <w:r>
        <w:rPr>
          <w:color w:val="231F20"/>
          <w:w w:val="105"/>
          <w:sz w:val="19"/>
        </w:rPr>
        <w:t>acceptable</w:t>
      </w:r>
      <w:r>
        <w:rPr>
          <w:color w:val="231F20"/>
          <w:spacing w:val="-5"/>
          <w:w w:val="105"/>
          <w:sz w:val="19"/>
        </w:rPr>
        <w:t> </w:t>
      </w:r>
      <w:r>
        <w:rPr>
          <w:color w:val="231F20"/>
          <w:w w:val="105"/>
          <w:sz w:val="19"/>
        </w:rPr>
        <w:t>conservation</w:t>
      </w:r>
      <w:r>
        <w:rPr>
          <w:color w:val="231F20"/>
          <w:spacing w:val="-5"/>
          <w:w w:val="105"/>
          <w:sz w:val="19"/>
        </w:rPr>
        <w:t> </w:t>
      </w:r>
      <w:r>
        <w:rPr>
          <w:color w:val="231F20"/>
          <w:w w:val="105"/>
          <w:sz w:val="19"/>
        </w:rPr>
        <w:t>easement.</w:t>
      </w:r>
    </w:p>
    <w:p>
      <w:pPr>
        <w:spacing w:line="244" w:lineRule="auto" w:before="61"/>
        <w:ind w:left="159" w:right="772" w:firstLine="0"/>
        <w:jc w:val="left"/>
        <w:rPr>
          <w:sz w:val="19"/>
        </w:rPr>
      </w:pPr>
      <w:r>
        <w:rPr>
          <w:color w:val="231F20"/>
          <w:w w:val="105"/>
          <w:position w:val="6"/>
          <w:sz w:val="11"/>
        </w:rPr>
        <w:t>37</w:t>
      </w:r>
      <w:r>
        <w:rPr>
          <w:color w:val="231F20"/>
          <w:spacing w:val="1"/>
          <w:w w:val="105"/>
          <w:position w:val="6"/>
          <w:sz w:val="11"/>
        </w:rPr>
        <w:t> </w:t>
      </w:r>
      <w:r>
        <w:rPr>
          <w:i/>
          <w:color w:val="231F20"/>
          <w:w w:val="105"/>
          <w:sz w:val="19"/>
        </w:rPr>
        <w:t>The</w:t>
      </w:r>
      <w:r>
        <w:rPr>
          <w:i/>
          <w:color w:val="231F20"/>
          <w:spacing w:val="-11"/>
          <w:w w:val="105"/>
          <w:sz w:val="19"/>
        </w:rPr>
        <w:t> </w:t>
      </w:r>
      <w:r>
        <w:rPr>
          <w:i/>
          <w:color w:val="231F20"/>
          <w:w w:val="105"/>
          <w:sz w:val="19"/>
        </w:rPr>
        <w:t>Independent,</w:t>
      </w:r>
      <w:r>
        <w:rPr>
          <w:i/>
          <w:color w:val="231F20"/>
          <w:spacing w:val="-11"/>
          <w:w w:val="105"/>
          <w:sz w:val="19"/>
        </w:rPr>
        <w:t> </w:t>
      </w:r>
      <w:r>
        <w:rPr>
          <w:color w:val="231F20"/>
          <w:w w:val="105"/>
          <w:sz w:val="19"/>
        </w:rPr>
        <w:t>April</w:t>
      </w:r>
      <w:r>
        <w:rPr>
          <w:color w:val="231F20"/>
          <w:spacing w:val="-11"/>
          <w:w w:val="105"/>
          <w:sz w:val="19"/>
        </w:rPr>
        <w:t> </w:t>
      </w:r>
      <w:r>
        <w:rPr>
          <w:color w:val="231F20"/>
          <w:w w:val="105"/>
          <w:sz w:val="19"/>
        </w:rPr>
        <w:t>6,</w:t>
      </w:r>
      <w:r>
        <w:rPr>
          <w:color w:val="231F20"/>
          <w:spacing w:val="-11"/>
          <w:w w:val="105"/>
          <w:sz w:val="19"/>
        </w:rPr>
        <w:t> </w:t>
      </w:r>
      <w:r>
        <w:rPr>
          <w:color w:val="231F20"/>
          <w:w w:val="105"/>
          <w:sz w:val="19"/>
        </w:rPr>
        <w:t>2004,</w:t>
      </w:r>
      <w:r>
        <w:rPr>
          <w:color w:val="231F20"/>
          <w:spacing w:val="-11"/>
          <w:w w:val="105"/>
          <w:sz w:val="19"/>
        </w:rPr>
        <w:t> </w:t>
      </w:r>
      <w:r>
        <w:rPr>
          <w:color w:val="231F20"/>
          <w:w w:val="105"/>
          <w:sz w:val="19"/>
        </w:rPr>
        <w:t>clipping</w:t>
      </w:r>
      <w:r>
        <w:rPr>
          <w:color w:val="231F20"/>
          <w:spacing w:val="-11"/>
          <w:w w:val="105"/>
          <w:sz w:val="19"/>
        </w:rPr>
        <w:t> </w:t>
      </w:r>
      <w:r>
        <w:rPr>
          <w:color w:val="231F20"/>
          <w:w w:val="105"/>
          <w:sz w:val="19"/>
        </w:rPr>
        <w:t>in</w:t>
      </w:r>
      <w:r>
        <w:rPr>
          <w:color w:val="231F20"/>
          <w:spacing w:val="-11"/>
          <w:w w:val="105"/>
          <w:sz w:val="19"/>
        </w:rPr>
        <w:t> </w:t>
      </w:r>
      <w:r>
        <w:rPr>
          <w:color w:val="231F20"/>
          <w:w w:val="105"/>
          <w:sz w:val="19"/>
        </w:rPr>
        <w:t>Folder</w:t>
      </w:r>
      <w:r>
        <w:rPr>
          <w:color w:val="231F20"/>
          <w:spacing w:val="-11"/>
          <w:w w:val="105"/>
          <w:sz w:val="19"/>
        </w:rPr>
        <w:t> </w:t>
      </w:r>
      <w:r>
        <w:rPr>
          <w:color w:val="231F20"/>
          <w:w w:val="105"/>
          <w:sz w:val="19"/>
        </w:rPr>
        <w:t>OSI-Roxbury-Easement,</w:t>
      </w:r>
      <w:r>
        <w:rPr>
          <w:color w:val="231F20"/>
          <w:spacing w:val="-11"/>
          <w:w w:val="105"/>
          <w:sz w:val="19"/>
        </w:rPr>
        <w:t> </w:t>
      </w:r>
      <w:r>
        <w:rPr>
          <w:color w:val="231F20"/>
          <w:w w:val="105"/>
          <w:sz w:val="19"/>
        </w:rPr>
        <w:t>Superintendent’s</w:t>
      </w:r>
      <w:r>
        <w:rPr>
          <w:color w:val="231F20"/>
          <w:spacing w:val="-11"/>
          <w:w w:val="105"/>
          <w:sz w:val="19"/>
        </w:rPr>
        <w:t> </w:t>
      </w:r>
      <w:r>
        <w:rPr>
          <w:color w:val="231F20"/>
          <w:w w:val="105"/>
          <w:sz w:val="19"/>
        </w:rPr>
        <w:t>Files, </w:t>
      </w:r>
      <w:r>
        <w:rPr>
          <w:color w:val="231F20"/>
          <w:spacing w:val="-4"/>
          <w:w w:val="105"/>
          <w:sz w:val="19"/>
        </w:rPr>
        <w:t>MAVA.</w:t>
      </w:r>
    </w:p>
    <w:p>
      <w:pPr>
        <w:spacing w:line="244" w:lineRule="auto" w:before="59"/>
        <w:ind w:left="159" w:right="554" w:firstLine="0"/>
        <w:jc w:val="left"/>
        <w:rPr>
          <w:sz w:val="19"/>
        </w:rPr>
      </w:pPr>
      <w:r>
        <w:rPr>
          <w:color w:val="231F20"/>
          <w:w w:val="105"/>
          <w:position w:val="6"/>
          <w:sz w:val="11"/>
        </w:rPr>
        <w:t>38</w:t>
      </w:r>
      <w:r>
        <w:rPr>
          <w:color w:val="231F20"/>
          <w:spacing w:val="12"/>
          <w:w w:val="105"/>
          <w:position w:val="6"/>
          <w:sz w:val="11"/>
        </w:rPr>
        <w:t> </w:t>
      </w:r>
      <w:r>
        <w:rPr>
          <w:color w:val="231F20"/>
          <w:w w:val="105"/>
          <w:sz w:val="19"/>
        </w:rPr>
        <w:t>Conservation</w:t>
      </w:r>
      <w:r>
        <w:rPr>
          <w:color w:val="231F20"/>
          <w:spacing w:val="-6"/>
          <w:w w:val="105"/>
          <w:sz w:val="19"/>
        </w:rPr>
        <w:t> </w:t>
      </w:r>
      <w:r>
        <w:rPr>
          <w:color w:val="231F20"/>
          <w:w w:val="105"/>
          <w:sz w:val="19"/>
        </w:rPr>
        <w:t>Easement</w:t>
      </w:r>
      <w:r>
        <w:rPr>
          <w:color w:val="231F20"/>
          <w:spacing w:val="-6"/>
          <w:w w:val="105"/>
          <w:sz w:val="19"/>
        </w:rPr>
        <w:t> </w:t>
      </w:r>
      <w:r>
        <w:rPr>
          <w:color w:val="231F20"/>
          <w:w w:val="105"/>
          <w:sz w:val="19"/>
        </w:rPr>
        <w:t>between</w:t>
      </w:r>
      <w:r>
        <w:rPr>
          <w:color w:val="231F20"/>
          <w:spacing w:val="-6"/>
          <w:w w:val="105"/>
          <w:sz w:val="19"/>
        </w:rPr>
        <w:t> </w:t>
      </w:r>
      <w:r>
        <w:rPr>
          <w:color w:val="231F20"/>
          <w:w w:val="105"/>
          <w:sz w:val="19"/>
        </w:rPr>
        <w:t>Jean-Paul</w:t>
      </w:r>
      <w:r>
        <w:rPr>
          <w:color w:val="231F20"/>
          <w:spacing w:val="-6"/>
          <w:w w:val="105"/>
          <w:sz w:val="19"/>
        </w:rPr>
        <w:t> </w:t>
      </w:r>
      <w:r>
        <w:rPr>
          <w:color w:val="231F20"/>
          <w:w w:val="105"/>
          <w:sz w:val="19"/>
        </w:rPr>
        <w:t>Courtens</w:t>
      </w:r>
      <w:r>
        <w:rPr>
          <w:color w:val="231F20"/>
          <w:spacing w:val="-6"/>
          <w:w w:val="105"/>
          <w:sz w:val="19"/>
        </w:rPr>
        <w:t> </w:t>
      </w:r>
      <w:r>
        <w:rPr>
          <w:color w:val="231F20"/>
          <w:w w:val="105"/>
          <w:sz w:val="19"/>
        </w:rPr>
        <w:t>and</w:t>
      </w:r>
      <w:r>
        <w:rPr>
          <w:color w:val="231F20"/>
          <w:spacing w:val="-6"/>
          <w:w w:val="105"/>
          <w:sz w:val="19"/>
        </w:rPr>
        <w:t> </w:t>
      </w:r>
      <w:r>
        <w:rPr>
          <w:color w:val="231F20"/>
          <w:w w:val="105"/>
          <w:sz w:val="19"/>
        </w:rPr>
        <w:t>Jody</w:t>
      </w:r>
      <w:r>
        <w:rPr>
          <w:color w:val="231F20"/>
          <w:spacing w:val="-8"/>
          <w:w w:val="105"/>
          <w:sz w:val="19"/>
        </w:rPr>
        <w:t> </w:t>
      </w:r>
      <w:r>
        <w:rPr>
          <w:color w:val="231F20"/>
          <w:w w:val="105"/>
          <w:sz w:val="19"/>
        </w:rPr>
        <w:t>Lynn</w:t>
      </w:r>
      <w:r>
        <w:rPr>
          <w:color w:val="231F20"/>
          <w:spacing w:val="-6"/>
          <w:w w:val="105"/>
          <w:sz w:val="19"/>
        </w:rPr>
        <w:t> </w:t>
      </w:r>
      <w:r>
        <w:rPr>
          <w:color w:val="231F20"/>
          <w:w w:val="105"/>
          <w:sz w:val="19"/>
        </w:rPr>
        <w:t>Bolluyt</w:t>
      </w:r>
      <w:r>
        <w:rPr>
          <w:color w:val="231F20"/>
          <w:spacing w:val="-6"/>
          <w:w w:val="105"/>
          <w:sz w:val="19"/>
        </w:rPr>
        <w:t> </w:t>
      </w:r>
      <w:r>
        <w:rPr>
          <w:color w:val="231F20"/>
          <w:w w:val="105"/>
          <w:sz w:val="19"/>
        </w:rPr>
        <w:t>and</w:t>
      </w:r>
      <w:r>
        <w:rPr>
          <w:color w:val="231F20"/>
          <w:spacing w:val="-6"/>
          <w:w w:val="105"/>
          <w:sz w:val="19"/>
        </w:rPr>
        <w:t> </w:t>
      </w:r>
      <w:r>
        <w:rPr>
          <w:color w:val="231F20"/>
          <w:w w:val="105"/>
          <w:sz w:val="19"/>
        </w:rPr>
        <w:t>Open</w:t>
      </w:r>
      <w:r>
        <w:rPr>
          <w:color w:val="231F20"/>
          <w:spacing w:val="-6"/>
          <w:w w:val="105"/>
          <w:sz w:val="19"/>
        </w:rPr>
        <w:t> </w:t>
      </w:r>
      <w:r>
        <w:rPr>
          <w:color w:val="231F20"/>
          <w:w w:val="105"/>
          <w:sz w:val="19"/>
        </w:rPr>
        <w:t>Space</w:t>
      </w:r>
      <w:r>
        <w:rPr>
          <w:color w:val="231F20"/>
          <w:spacing w:val="-6"/>
          <w:w w:val="105"/>
          <w:sz w:val="19"/>
        </w:rPr>
        <w:t> </w:t>
      </w:r>
      <w:r>
        <w:rPr>
          <w:color w:val="231F20"/>
          <w:w w:val="105"/>
          <w:sz w:val="19"/>
        </w:rPr>
        <w:t>Conser- vancy, Inc., April 2, 2004, 1, Folder OSI-Roxbury-Easement, Superintendent’s Files, MAVA.</w:t>
      </w:r>
    </w:p>
    <w:p>
      <w:pPr>
        <w:spacing w:after="0" w:line="244" w:lineRule="auto"/>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60" w:right="554"/>
      </w:pPr>
      <w:r>
        <w:rPr>
          <w:color w:val="231F20"/>
          <w:spacing w:val="-2"/>
          <w:w w:val="105"/>
        </w:rPr>
        <w:t>ment</w:t>
      </w:r>
      <w:r>
        <w:rPr>
          <w:color w:val="231F20"/>
          <w:spacing w:val="-5"/>
          <w:w w:val="105"/>
        </w:rPr>
        <w:t> </w:t>
      </w:r>
      <w:r>
        <w:rPr>
          <w:color w:val="231F20"/>
          <w:spacing w:val="-2"/>
          <w:w w:val="105"/>
        </w:rPr>
        <w:t>helped</w:t>
      </w:r>
      <w:r>
        <w:rPr>
          <w:color w:val="231F20"/>
          <w:spacing w:val="-5"/>
          <w:w w:val="105"/>
        </w:rPr>
        <w:t> </w:t>
      </w:r>
      <w:r>
        <w:rPr>
          <w:color w:val="231F20"/>
          <w:spacing w:val="-2"/>
          <w:w w:val="105"/>
        </w:rPr>
        <w:t>put</w:t>
      </w:r>
      <w:r>
        <w:rPr>
          <w:color w:val="231F20"/>
          <w:spacing w:val="-5"/>
          <w:w w:val="105"/>
        </w:rPr>
        <w:t> </w:t>
      </w:r>
      <w:r>
        <w:rPr>
          <w:color w:val="231F20"/>
          <w:spacing w:val="-2"/>
          <w:w w:val="105"/>
        </w:rPr>
        <w:t>those</w:t>
      </w:r>
      <w:r>
        <w:rPr>
          <w:color w:val="231F20"/>
          <w:spacing w:val="-5"/>
          <w:w w:val="105"/>
        </w:rPr>
        <w:t> </w:t>
      </w:r>
      <w:r>
        <w:rPr>
          <w:color w:val="231F20"/>
          <w:spacing w:val="-2"/>
          <w:w w:val="105"/>
        </w:rPr>
        <w:t>fears</w:t>
      </w:r>
      <w:r>
        <w:rPr>
          <w:color w:val="231F20"/>
          <w:spacing w:val="-5"/>
          <w:w w:val="105"/>
        </w:rPr>
        <w:t> </w:t>
      </w:r>
      <w:r>
        <w:rPr>
          <w:color w:val="231F20"/>
          <w:spacing w:val="-2"/>
          <w:w w:val="105"/>
        </w:rPr>
        <w:t>to</w:t>
      </w:r>
      <w:r>
        <w:rPr>
          <w:color w:val="231F20"/>
          <w:spacing w:val="-5"/>
          <w:w w:val="105"/>
        </w:rPr>
        <w:t> </w:t>
      </w:r>
      <w:r>
        <w:rPr>
          <w:color w:val="231F20"/>
          <w:spacing w:val="-2"/>
          <w:w w:val="105"/>
        </w:rPr>
        <w:t>rest.</w:t>
      </w:r>
      <w:r>
        <w:rPr>
          <w:color w:val="231F20"/>
          <w:spacing w:val="-9"/>
          <w:w w:val="105"/>
        </w:rPr>
        <w:t> </w:t>
      </w:r>
      <w:r>
        <w:rPr>
          <w:color w:val="231F20"/>
          <w:spacing w:val="-2"/>
          <w:w w:val="105"/>
        </w:rPr>
        <w:t>As</w:t>
      </w:r>
      <w:r>
        <w:rPr>
          <w:color w:val="231F20"/>
          <w:spacing w:val="-5"/>
          <w:w w:val="105"/>
        </w:rPr>
        <w:t> </w:t>
      </w:r>
      <w:r>
        <w:rPr>
          <w:color w:val="231F20"/>
          <w:spacing w:val="-2"/>
          <w:w w:val="105"/>
        </w:rPr>
        <w:t>the</w:t>
      </w:r>
      <w:r>
        <w:rPr>
          <w:color w:val="231F20"/>
          <w:spacing w:val="-5"/>
          <w:w w:val="105"/>
        </w:rPr>
        <w:t> </w:t>
      </w:r>
      <w:r>
        <w:rPr>
          <w:color w:val="231F20"/>
          <w:spacing w:val="-2"/>
          <w:w w:val="105"/>
        </w:rPr>
        <w:t>park</w:t>
      </w:r>
      <w:r>
        <w:rPr>
          <w:color w:val="231F20"/>
          <w:spacing w:val="-5"/>
          <w:w w:val="105"/>
        </w:rPr>
        <w:t> </w:t>
      </w:r>
      <w:r>
        <w:rPr>
          <w:color w:val="231F20"/>
          <w:spacing w:val="-2"/>
          <w:w w:val="105"/>
        </w:rPr>
        <w:t>continued</w:t>
      </w:r>
      <w:r>
        <w:rPr>
          <w:color w:val="231F20"/>
          <w:spacing w:val="-5"/>
          <w:w w:val="105"/>
        </w:rPr>
        <w:t> </w:t>
      </w:r>
      <w:r>
        <w:rPr>
          <w:color w:val="231F20"/>
          <w:spacing w:val="-2"/>
          <w:w w:val="105"/>
        </w:rPr>
        <w:t>to</w:t>
      </w:r>
      <w:r>
        <w:rPr>
          <w:color w:val="231F20"/>
          <w:spacing w:val="-5"/>
          <w:w w:val="105"/>
        </w:rPr>
        <w:t> </w:t>
      </w:r>
      <w:r>
        <w:rPr>
          <w:color w:val="231F20"/>
          <w:spacing w:val="-2"/>
          <w:w w:val="105"/>
        </w:rPr>
        <w:t>work</w:t>
      </w:r>
      <w:r>
        <w:rPr>
          <w:color w:val="231F20"/>
          <w:spacing w:val="-5"/>
          <w:w w:val="105"/>
        </w:rPr>
        <w:t> </w:t>
      </w:r>
      <w:r>
        <w:rPr>
          <w:color w:val="231F20"/>
          <w:spacing w:val="-2"/>
          <w:w w:val="105"/>
        </w:rPr>
        <w:t>toward</w:t>
      </w:r>
      <w:r>
        <w:rPr>
          <w:color w:val="231F20"/>
          <w:spacing w:val="-5"/>
          <w:w w:val="105"/>
        </w:rPr>
        <w:t> </w:t>
      </w:r>
      <w:r>
        <w:rPr>
          <w:color w:val="231F20"/>
          <w:spacing w:val="-2"/>
          <w:w w:val="105"/>
        </w:rPr>
        <w:t>a</w:t>
      </w:r>
      <w:r>
        <w:rPr>
          <w:color w:val="231F20"/>
          <w:spacing w:val="-5"/>
          <w:w w:val="105"/>
        </w:rPr>
        <w:t> </w:t>
      </w:r>
      <w:r>
        <w:rPr>
          <w:color w:val="231F20"/>
          <w:spacing w:val="-2"/>
          <w:w w:val="105"/>
        </w:rPr>
        <w:t>boundary</w:t>
      </w:r>
      <w:r>
        <w:rPr>
          <w:color w:val="231F20"/>
          <w:spacing w:val="-7"/>
          <w:w w:val="105"/>
        </w:rPr>
        <w:t> </w:t>
      </w:r>
      <w:r>
        <w:rPr>
          <w:color w:val="231F20"/>
          <w:spacing w:val="-2"/>
          <w:w w:val="105"/>
        </w:rPr>
        <w:t>expan- </w:t>
      </w:r>
      <w:r>
        <w:rPr>
          <w:color w:val="231F20"/>
          <w:w w:val="105"/>
        </w:rPr>
        <w:t>sion,</w:t>
      </w:r>
      <w:r>
        <w:rPr>
          <w:color w:val="231F20"/>
          <w:spacing w:val="-5"/>
          <w:w w:val="105"/>
        </w:rPr>
        <w:t> </w:t>
      </w:r>
      <w:r>
        <w:rPr>
          <w:color w:val="231F20"/>
          <w:w w:val="105"/>
        </w:rPr>
        <w:t>the</w:t>
      </w:r>
      <w:r>
        <w:rPr>
          <w:color w:val="231F20"/>
          <w:spacing w:val="-5"/>
          <w:w w:val="105"/>
        </w:rPr>
        <w:t> </w:t>
      </w:r>
      <w:r>
        <w:rPr>
          <w:color w:val="231F20"/>
          <w:w w:val="105"/>
        </w:rPr>
        <w:t>Van</w:t>
      </w:r>
      <w:r>
        <w:rPr>
          <w:color w:val="231F20"/>
          <w:spacing w:val="-5"/>
          <w:w w:val="105"/>
        </w:rPr>
        <w:t> </w:t>
      </w:r>
      <w:r>
        <w:rPr>
          <w:color w:val="231F20"/>
          <w:w w:val="105"/>
        </w:rPr>
        <w:t>Buren</w:t>
      </w:r>
      <w:r>
        <w:rPr>
          <w:color w:val="231F20"/>
          <w:spacing w:val="-5"/>
          <w:w w:val="105"/>
        </w:rPr>
        <w:t> </w:t>
      </w:r>
      <w:r>
        <w:rPr>
          <w:color w:val="231F20"/>
          <w:w w:val="105"/>
        </w:rPr>
        <w:t>farmlands</w:t>
      </w:r>
      <w:r>
        <w:rPr>
          <w:color w:val="231F20"/>
          <w:spacing w:val="-5"/>
          <w:w w:val="105"/>
        </w:rPr>
        <w:t> </w:t>
      </w:r>
      <w:r>
        <w:rPr>
          <w:color w:val="231F20"/>
          <w:w w:val="105"/>
        </w:rPr>
        <w:t>remained</w:t>
      </w:r>
      <w:r>
        <w:rPr>
          <w:color w:val="231F20"/>
          <w:spacing w:val="-5"/>
          <w:w w:val="105"/>
        </w:rPr>
        <w:t> </w:t>
      </w:r>
      <w:r>
        <w:rPr>
          <w:color w:val="231F20"/>
          <w:w w:val="105"/>
        </w:rPr>
        <w:t>in</w:t>
      </w:r>
      <w:r>
        <w:rPr>
          <w:color w:val="231F20"/>
          <w:spacing w:val="-5"/>
          <w:w w:val="105"/>
        </w:rPr>
        <w:t> </w:t>
      </w:r>
      <w:r>
        <w:rPr>
          <w:color w:val="231F20"/>
          <w:w w:val="105"/>
        </w:rPr>
        <w:t>agricultural</w:t>
      </w:r>
      <w:r>
        <w:rPr>
          <w:color w:val="231F20"/>
          <w:spacing w:val="-5"/>
          <w:w w:val="105"/>
        </w:rPr>
        <w:t> </w:t>
      </w:r>
      <w:r>
        <w:rPr>
          <w:color w:val="231F20"/>
          <w:w w:val="105"/>
        </w:rPr>
        <w:t>use.</w:t>
      </w:r>
    </w:p>
    <w:p>
      <w:pPr>
        <w:pStyle w:val="Heading4"/>
        <w:spacing w:before="211"/>
      </w:pPr>
      <w:r>
        <w:rPr>
          <w:smallCaps/>
          <w:color w:val="231F20"/>
        </w:rPr>
        <w:t>Moving</w:t>
      </w:r>
      <w:r>
        <w:rPr>
          <w:smallCaps/>
          <w:color w:val="231F20"/>
          <w:spacing w:val="9"/>
        </w:rPr>
        <w:t> </w:t>
      </w:r>
      <w:r>
        <w:rPr>
          <w:smallCaps/>
          <w:color w:val="231F20"/>
        </w:rPr>
        <w:t>Forward:</w:t>
      </w:r>
      <w:r>
        <w:rPr>
          <w:smallCaps/>
          <w:color w:val="231F20"/>
          <w:spacing w:val="41"/>
        </w:rPr>
        <w:t> </w:t>
      </w:r>
      <w:r>
        <w:rPr>
          <w:smallCaps/>
          <w:color w:val="231F20"/>
        </w:rPr>
        <w:t>Interpretation</w:t>
      </w:r>
      <w:r>
        <w:rPr>
          <w:smallCaps/>
          <w:color w:val="231F20"/>
          <w:spacing w:val="9"/>
        </w:rPr>
        <w:t> </w:t>
      </w:r>
      <w:r>
        <w:rPr>
          <w:smallCaps/>
          <w:color w:val="231F20"/>
        </w:rPr>
        <w:t>and</w:t>
      </w:r>
      <w:r>
        <w:rPr>
          <w:smallCaps/>
          <w:color w:val="231F20"/>
          <w:spacing w:val="10"/>
        </w:rPr>
        <w:t> </w:t>
      </w:r>
      <w:r>
        <w:rPr>
          <w:smallCaps/>
          <w:color w:val="231F20"/>
          <w:spacing w:val="-2"/>
        </w:rPr>
        <w:t>Planning</w:t>
      </w:r>
    </w:p>
    <w:p>
      <w:pPr>
        <w:pStyle w:val="BodyText"/>
        <w:spacing w:before="19"/>
        <w:rPr>
          <w:b/>
          <w:sz w:val="14"/>
        </w:rPr>
      </w:pPr>
    </w:p>
    <w:p>
      <w:pPr>
        <w:pStyle w:val="BodyText"/>
        <w:spacing w:line="292" w:lineRule="auto"/>
        <w:ind w:left="160" w:right="569" w:firstLine="1079"/>
      </w:pPr>
      <w:r>
        <w:rPr>
          <w:color w:val="231F20"/>
          <w:spacing w:val="-2"/>
          <w:w w:val="105"/>
        </w:rPr>
        <w:t>As</w:t>
      </w:r>
      <w:r>
        <w:rPr>
          <w:color w:val="231F20"/>
          <w:spacing w:val="-7"/>
          <w:w w:val="105"/>
        </w:rPr>
        <w:t> </w:t>
      </w:r>
      <w:r>
        <w:rPr>
          <w:color w:val="231F20"/>
          <w:spacing w:val="-2"/>
          <w:w w:val="105"/>
        </w:rPr>
        <w:t>MAVA</w:t>
      </w:r>
      <w:r>
        <w:rPr>
          <w:color w:val="231F20"/>
          <w:spacing w:val="-7"/>
          <w:w w:val="105"/>
        </w:rPr>
        <w:t> </w:t>
      </w:r>
      <w:r>
        <w:rPr>
          <w:color w:val="231F20"/>
          <w:spacing w:val="-2"/>
          <w:w w:val="105"/>
        </w:rPr>
        <w:t>increasingly</w:t>
      </w:r>
      <w:r>
        <w:rPr>
          <w:color w:val="231F20"/>
          <w:spacing w:val="-10"/>
          <w:w w:val="105"/>
        </w:rPr>
        <w:t> </w:t>
      </w:r>
      <w:r>
        <w:rPr>
          <w:color w:val="231F20"/>
          <w:spacing w:val="-2"/>
          <w:w w:val="105"/>
        </w:rPr>
        <w:t>reﬂected</w:t>
      </w:r>
      <w:r>
        <w:rPr>
          <w:color w:val="231F20"/>
          <w:spacing w:val="-7"/>
          <w:w w:val="105"/>
        </w:rPr>
        <w:t> </w:t>
      </w:r>
      <w:r>
        <w:rPr>
          <w:color w:val="231F20"/>
          <w:spacing w:val="-2"/>
          <w:w w:val="105"/>
        </w:rPr>
        <w:t>on</w:t>
      </w:r>
      <w:r>
        <w:rPr>
          <w:color w:val="231F20"/>
          <w:spacing w:val="-7"/>
          <w:w w:val="105"/>
        </w:rPr>
        <w:t> </w:t>
      </w:r>
      <w:r>
        <w:rPr>
          <w:color w:val="231F20"/>
          <w:spacing w:val="-2"/>
          <w:w w:val="105"/>
        </w:rPr>
        <w:t>the</w:t>
      </w:r>
      <w:r>
        <w:rPr>
          <w:color w:val="231F20"/>
          <w:spacing w:val="-7"/>
          <w:w w:val="105"/>
        </w:rPr>
        <w:t> </w:t>
      </w:r>
      <w:r>
        <w:rPr>
          <w:color w:val="231F20"/>
          <w:spacing w:val="-2"/>
          <w:w w:val="105"/>
        </w:rPr>
        <w:t>signiﬁcance</w:t>
      </w:r>
      <w:r>
        <w:rPr>
          <w:color w:val="231F20"/>
          <w:spacing w:val="-7"/>
          <w:w w:val="105"/>
        </w:rPr>
        <w:t> </w:t>
      </w:r>
      <w:r>
        <w:rPr>
          <w:color w:val="231F20"/>
          <w:spacing w:val="-2"/>
          <w:w w:val="105"/>
        </w:rPr>
        <w:t>of the</w:t>
      </w:r>
      <w:r>
        <w:rPr>
          <w:color w:val="231F20"/>
          <w:spacing w:val="-7"/>
          <w:w w:val="105"/>
        </w:rPr>
        <w:t> </w:t>
      </w:r>
      <w:r>
        <w:rPr>
          <w:color w:val="231F20"/>
          <w:spacing w:val="-2"/>
          <w:w w:val="105"/>
        </w:rPr>
        <w:t>surrounding</w:t>
      </w:r>
      <w:r>
        <w:rPr>
          <w:color w:val="231F20"/>
          <w:spacing w:val="-7"/>
          <w:w w:val="105"/>
        </w:rPr>
        <w:t> </w:t>
      </w:r>
      <w:r>
        <w:rPr>
          <w:color w:val="231F20"/>
          <w:spacing w:val="-2"/>
          <w:w w:val="105"/>
        </w:rPr>
        <w:t>agricultural </w:t>
      </w:r>
      <w:r>
        <w:rPr>
          <w:color w:val="231F20"/>
          <w:w w:val="105"/>
        </w:rPr>
        <w:t>land,</w:t>
      </w:r>
      <w:r>
        <w:rPr>
          <w:color w:val="231F20"/>
          <w:spacing w:val="-13"/>
          <w:w w:val="105"/>
        </w:rPr>
        <w:t> </w:t>
      </w:r>
      <w:r>
        <w:rPr>
          <w:color w:val="231F20"/>
          <w:w w:val="105"/>
        </w:rPr>
        <w:t>the</w:t>
      </w:r>
      <w:r>
        <w:rPr>
          <w:color w:val="231F20"/>
          <w:spacing w:val="-12"/>
          <w:w w:val="105"/>
        </w:rPr>
        <w:t> </w:t>
      </w:r>
      <w:r>
        <w:rPr>
          <w:color w:val="231F20"/>
          <w:w w:val="105"/>
        </w:rPr>
        <w:t>Boundary</w:t>
      </w:r>
      <w:r>
        <w:rPr>
          <w:color w:val="231F20"/>
          <w:spacing w:val="-12"/>
          <w:w w:val="105"/>
        </w:rPr>
        <w:t> </w:t>
      </w:r>
      <w:r>
        <w:rPr>
          <w:color w:val="231F20"/>
          <w:w w:val="105"/>
        </w:rPr>
        <w:t>Study</w:t>
      </w:r>
      <w:r>
        <w:rPr>
          <w:color w:val="231F20"/>
          <w:spacing w:val="-12"/>
          <w:w w:val="105"/>
        </w:rPr>
        <w:t> </w:t>
      </w:r>
      <w:r>
        <w:rPr>
          <w:color w:val="231F20"/>
          <w:w w:val="105"/>
        </w:rPr>
        <w:t>and</w:t>
      </w:r>
      <w:r>
        <w:rPr>
          <w:color w:val="231F20"/>
          <w:spacing w:val="-12"/>
          <w:w w:val="105"/>
        </w:rPr>
        <w:t> </w:t>
      </w:r>
      <w:r>
        <w:rPr>
          <w:color w:val="231F20"/>
          <w:w w:val="105"/>
        </w:rPr>
        <w:t>other</w:t>
      </w:r>
      <w:r>
        <w:rPr>
          <w:color w:val="231F20"/>
          <w:spacing w:val="-12"/>
          <w:w w:val="105"/>
        </w:rPr>
        <w:t> </w:t>
      </w:r>
      <w:r>
        <w:rPr>
          <w:color w:val="231F20"/>
          <w:w w:val="105"/>
        </w:rPr>
        <w:t>studies</w:t>
      </w:r>
      <w:r>
        <w:rPr>
          <w:color w:val="231F20"/>
          <w:spacing w:val="-12"/>
          <w:w w:val="105"/>
        </w:rPr>
        <w:t> </w:t>
      </w:r>
      <w:r>
        <w:rPr>
          <w:color w:val="231F20"/>
          <w:w w:val="105"/>
        </w:rPr>
        <w:t>helped</w:t>
      </w:r>
      <w:r>
        <w:rPr>
          <w:color w:val="231F20"/>
          <w:spacing w:val="-13"/>
          <w:w w:val="105"/>
        </w:rPr>
        <w:t> </w:t>
      </w:r>
      <w:r>
        <w:rPr>
          <w:color w:val="231F20"/>
          <w:w w:val="105"/>
        </w:rPr>
        <w:t>to</w:t>
      </w:r>
      <w:r>
        <w:rPr>
          <w:color w:val="231F20"/>
          <w:spacing w:val="-12"/>
          <w:w w:val="105"/>
        </w:rPr>
        <w:t> </w:t>
      </w:r>
      <w:r>
        <w:rPr>
          <w:color w:val="231F20"/>
          <w:w w:val="105"/>
        </w:rPr>
        <w:t>establish</w:t>
      </w:r>
      <w:r>
        <w:rPr>
          <w:color w:val="231F20"/>
          <w:spacing w:val="-12"/>
          <w:w w:val="105"/>
        </w:rPr>
        <w:t> </w:t>
      </w:r>
      <w:r>
        <w:rPr>
          <w:color w:val="231F20"/>
          <w:w w:val="105"/>
        </w:rPr>
        <w:t>the</w:t>
      </w:r>
      <w:r>
        <w:rPr>
          <w:color w:val="231F20"/>
          <w:spacing w:val="-12"/>
          <w:w w:val="105"/>
        </w:rPr>
        <w:t> </w:t>
      </w:r>
      <w:r>
        <w:rPr>
          <w:color w:val="231F20"/>
          <w:w w:val="105"/>
        </w:rPr>
        <w:t>framework</w:t>
      </w:r>
      <w:r>
        <w:rPr>
          <w:color w:val="231F20"/>
          <w:spacing w:val="-12"/>
          <w:w w:val="105"/>
        </w:rPr>
        <w:t> </w:t>
      </w:r>
      <w:r>
        <w:rPr>
          <w:color w:val="231F20"/>
          <w:w w:val="105"/>
        </w:rPr>
        <w:t>for</w:t>
      </w:r>
      <w:r>
        <w:rPr>
          <w:color w:val="231F20"/>
          <w:spacing w:val="-12"/>
          <w:w w:val="105"/>
        </w:rPr>
        <w:t> </w:t>
      </w:r>
      <w:r>
        <w:rPr>
          <w:color w:val="231F20"/>
          <w:w w:val="105"/>
        </w:rPr>
        <w:t>a</w:t>
      </w:r>
      <w:r>
        <w:rPr>
          <w:color w:val="231F20"/>
          <w:spacing w:val="-12"/>
          <w:w w:val="105"/>
        </w:rPr>
        <w:t> </w:t>
      </w:r>
      <w:r>
        <w:rPr>
          <w:color w:val="231F20"/>
          <w:w w:val="105"/>
        </w:rPr>
        <w:t>boundary expansion</w:t>
      </w:r>
      <w:r>
        <w:rPr>
          <w:color w:val="231F20"/>
          <w:spacing w:val="-5"/>
          <w:w w:val="105"/>
        </w:rPr>
        <w:t> </w:t>
      </w:r>
      <w:r>
        <w:rPr>
          <w:color w:val="231F20"/>
          <w:w w:val="105"/>
        </w:rPr>
        <w:t>that</w:t>
      </w:r>
      <w:r>
        <w:rPr>
          <w:color w:val="231F20"/>
          <w:spacing w:val="-5"/>
          <w:w w:val="105"/>
        </w:rPr>
        <w:t> </w:t>
      </w:r>
      <w:r>
        <w:rPr>
          <w:color w:val="231F20"/>
          <w:w w:val="105"/>
        </w:rPr>
        <w:t>would</w:t>
      </w:r>
      <w:r>
        <w:rPr>
          <w:color w:val="231F20"/>
          <w:spacing w:val="-5"/>
          <w:w w:val="105"/>
        </w:rPr>
        <w:t> </w:t>
      </w:r>
      <w:r>
        <w:rPr>
          <w:color w:val="231F20"/>
          <w:w w:val="105"/>
        </w:rPr>
        <w:t>recognize</w:t>
      </w:r>
      <w:r>
        <w:rPr>
          <w:color w:val="231F20"/>
          <w:spacing w:val="-5"/>
          <w:w w:val="105"/>
        </w:rPr>
        <w:t> </w:t>
      </w:r>
      <w:r>
        <w:rPr>
          <w:color w:val="231F20"/>
          <w:w w:val="105"/>
        </w:rPr>
        <w:t>the</w:t>
      </w:r>
      <w:r>
        <w:rPr>
          <w:color w:val="231F20"/>
          <w:spacing w:val="-5"/>
          <w:w w:val="105"/>
        </w:rPr>
        <w:t> </w:t>
      </w:r>
      <w:r>
        <w:rPr>
          <w:color w:val="231F20"/>
          <w:w w:val="105"/>
        </w:rPr>
        <w:t>importance</w:t>
      </w:r>
      <w:r>
        <w:rPr>
          <w:color w:val="231F20"/>
          <w:spacing w:val="-5"/>
          <w:w w:val="105"/>
        </w:rPr>
        <w:t> </w:t>
      </w:r>
      <w:r>
        <w:rPr>
          <w:color w:val="231F20"/>
          <w:w w:val="105"/>
        </w:rPr>
        <w:t>of Van</w:t>
      </w:r>
      <w:r>
        <w:rPr>
          <w:color w:val="231F20"/>
          <w:spacing w:val="-5"/>
          <w:w w:val="105"/>
        </w:rPr>
        <w:t> </w:t>
      </w:r>
      <w:r>
        <w:rPr>
          <w:color w:val="231F20"/>
          <w:w w:val="105"/>
        </w:rPr>
        <w:t>Buren’s</w:t>
      </w:r>
      <w:r>
        <w:rPr>
          <w:color w:val="231F20"/>
          <w:spacing w:val="-5"/>
          <w:w w:val="105"/>
        </w:rPr>
        <w:t> </w:t>
      </w:r>
      <w:r>
        <w:rPr>
          <w:color w:val="231F20"/>
          <w:w w:val="105"/>
        </w:rPr>
        <w:t>holdings</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surround- ing</w:t>
      </w:r>
      <w:r>
        <w:rPr>
          <w:color w:val="231F20"/>
          <w:spacing w:val="-6"/>
          <w:w w:val="105"/>
        </w:rPr>
        <w:t> </w:t>
      </w:r>
      <w:r>
        <w:rPr>
          <w:color w:val="231F20"/>
          <w:w w:val="105"/>
        </w:rPr>
        <w:t>landscape</w:t>
      </w:r>
      <w:r>
        <w:rPr>
          <w:color w:val="231F20"/>
          <w:spacing w:val="-6"/>
          <w:w w:val="105"/>
        </w:rPr>
        <w:t> </w:t>
      </w:r>
      <w:r>
        <w:rPr>
          <w:color w:val="231F20"/>
          <w:w w:val="105"/>
        </w:rPr>
        <w:t>as</w:t>
      </w:r>
      <w:r>
        <w:rPr>
          <w:color w:val="231F20"/>
          <w:spacing w:val="-6"/>
          <w:w w:val="105"/>
        </w:rPr>
        <w:t> </w:t>
      </w:r>
      <w:r>
        <w:rPr>
          <w:color w:val="231F20"/>
          <w:w w:val="105"/>
        </w:rPr>
        <w:t>well</w:t>
      </w:r>
      <w:r>
        <w:rPr>
          <w:color w:val="231F20"/>
          <w:spacing w:val="-6"/>
          <w:w w:val="105"/>
        </w:rPr>
        <w:t> </w:t>
      </w:r>
      <w:r>
        <w:rPr>
          <w:color w:val="231F20"/>
          <w:w w:val="105"/>
        </w:rPr>
        <w:t>as</w:t>
      </w:r>
      <w:r>
        <w:rPr>
          <w:color w:val="231F20"/>
          <w:spacing w:val="-6"/>
          <w:w w:val="105"/>
        </w:rPr>
        <w:t> </w:t>
      </w:r>
      <w:r>
        <w:rPr>
          <w:color w:val="231F20"/>
          <w:w w:val="105"/>
        </w:rPr>
        <w:t>a</w:t>
      </w:r>
      <w:r>
        <w:rPr>
          <w:color w:val="231F20"/>
          <w:spacing w:val="-6"/>
          <w:w w:val="105"/>
        </w:rPr>
        <w:t> </w:t>
      </w:r>
      <w:r>
        <w:rPr>
          <w:color w:val="231F20"/>
          <w:w w:val="105"/>
        </w:rPr>
        <w:t>broader</w:t>
      </w:r>
      <w:r>
        <w:rPr>
          <w:color w:val="231F20"/>
          <w:spacing w:val="-6"/>
          <w:w w:val="105"/>
        </w:rPr>
        <w:t> </w:t>
      </w:r>
      <w:r>
        <w:rPr>
          <w:color w:val="231F20"/>
          <w:w w:val="105"/>
        </w:rPr>
        <w:t>interpretation</w:t>
      </w:r>
      <w:r>
        <w:rPr>
          <w:color w:val="231F20"/>
          <w:spacing w:val="-6"/>
          <w:w w:val="105"/>
        </w:rPr>
        <w:t> </w:t>
      </w:r>
      <w:r>
        <w:rPr>
          <w:color w:val="231F20"/>
          <w:w w:val="105"/>
        </w:rPr>
        <w:t>of the</w:t>
      </w:r>
      <w:r>
        <w:rPr>
          <w:color w:val="231F20"/>
          <w:spacing w:val="-6"/>
          <w:w w:val="105"/>
        </w:rPr>
        <w:t> </w:t>
      </w:r>
      <w:r>
        <w:rPr>
          <w:color w:val="231F20"/>
          <w:w w:val="105"/>
        </w:rPr>
        <w:t>site.</w:t>
      </w:r>
      <w:r>
        <w:rPr>
          <w:color w:val="231F20"/>
          <w:spacing w:val="-10"/>
          <w:w w:val="105"/>
        </w:rPr>
        <w:t> </w:t>
      </w:r>
      <w:r>
        <w:rPr>
          <w:color w:val="231F20"/>
          <w:w w:val="105"/>
        </w:rPr>
        <w:t>An</w:t>
      </w:r>
      <w:r>
        <w:rPr>
          <w:color w:val="231F20"/>
          <w:spacing w:val="-6"/>
          <w:w w:val="105"/>
        </w:rPr>
        <w:t> </w:t>
      </w:r>
      <w:r>
        <w:rPr>
          <w:color w:val="231F20"/>
          <w:w w:val="105"/>
        </w:rPr>
        <w:t>NPS-commissioned</w:t>
      </w:r>
      <w:r>
        <w:rPr>
          <w:color w:val="231F20"/>
          <w:spacing w:val="-6"/>
          <w:w w:val="105"/>
        </w:rPr>
        <w:t> </w:t>
      </w:r>
      <w:r>
        <w:rPr>
          <w:color w:val="231F20"/>
          <w:w w:val="105"/>
        </w:rPr>
        <w:t>Special History</w:t>
      </w:r>
      <w:r>
        <w:rPr>
          <w:color w:val="231F20"/>
          <w:spacing w:val="-13"/>
          <w:w w:val="105"/>
        </w:rPr>
        <w:t> </w:t>
      </w:r>
      <w:r>
        <w:rPr>
          <w:color w:val="231F20"/>
          <w:w w:val="105"/>
        </w:rPr>
        <w:t>Study,</w:t>
      </w:r>
      <w:r>
        <w:rPr>
          <w:color w:val="231F20"/>
          <w:spacing w:val="-12"/>
          <w:w w:val="105"/>
        </w:rPr>
        <w:t> </w:t>
      </w:r>
      <w:r>
        <w:rPr>
          <w:color w:val="231F20"/>
          <w:w w:val="105"/>
        </w:rPr>
        <w:t>written</w:t>
      </w:r>
      <w:r>
        <w:rPr>
          <w:color w:val="231F20"/>
          <w:spacing w:val="-12"/>
          <w:w w:val="105"/>
        </w:rPr>
        <w:t> </w:t>
      </w:r>
      <w:r>
        <w:rPr>
          <w:color w:val="231F20"/>
          <w:w w:val="105"/>
        </w:rPr>
        <w:t>by</w:t>
      </w:r>
      <w:r>
        <w:rPr>
          <w:color w:val="231F20"/>
          <w:spacing w:val="-12"/>
          <w:w w:val="105"/>
        </w:rPr>
        <w:t> </w:t>
      </w:r>
      <w:r>
        <w:rPr>
          <w:color w:val="231F20"/>
          <w:w w:val="105"/>
        </w:rPr>
        <w:t>historian</w:t>
      </w:r>
      <w:r>
        <w:rPr>
          <w:color w:val="231F20"/>
          <w:spacing w:val="-12"/>
          <w:w w:val="105"/>
        </w:rPr>
        <w:t> </w:t>
      </w:r>
      <w:r>
        <w:rPr>
          <w:color w:val="231F20"/>
          <w:w w:val="105"/>
        </w:rPr>
        <w:t>Reeve</w:t>
      </w:r>
      <w:r>
        <w:rPr>
          <w:color w:val="231F20"/>
          <w:spacing w:val="-12"/>
          <w:w w:val="105"/>
        </w:rPr>
        <w:t> </w:t>
      </w:r>
      <w:r>
        <w:rPr>
          <w:color w:val="231F20"/>
          <w:w w:val="105"/>
        </w:rPr>
        <w:t>Huston,</w:t>
      </w:r>
      <w:r>
        <w:rPr>
          <w:color w:val="231F20"/>
          <w:spacing w:val="-12"/>
          <w:w w:val="105"/>
        </w:rPr>
        <w:t> </w:t>
      </w:r>
      <w:r>
        <w:rPr>
          <w:color w:val="231F20"/>
          <w:w w:val="105"/>
        </w:rPr>
        <w:t>then</w:t>
      </w:r>
      <w:r>
        <w:rPr>
          <w:color w:val="231F20"/>
          <w:spacing w:val="-11"/>
          <w:w w:val="105"/>
        </w:rPr>
        <w:t> </w:t>
      </w:r>
      <w:r>
        <w:rPr>
          <w:color w:val="231F20"/>
          <w:w w:val="105"/>
        </w:rPr>
        <w:t>assistant</w:t>
      </w:r>
      <w:r>
        <w:rPr>
          <w:color w:val="231F20"/>
          <w:spacing w:val="-12"/>
          <w:w w:val="105"/>
        </w:rPr>
        <w:t> </w:t>
      </w:r>
      <w:r>
        <w:rPr>
          <w:color w:val="231F20"/>
          <w:w w:val="105"/>
        </w:rPr>
        <w:t>professor</w:t>
      </w:r>
      <w:r>
        <w:rPr>
          <w:color w:val="231F20"/>
          <w:spacing w:val="-12"/>
          <w:w w:val="105"/>
        </w:rPr>
        <w:t> </w:t>
      </w:r>
      <w:r>
        <w:rPr>
          <w:color w:val="231F20"/>
          <w:w w:val="105"/>
        </w:rPr>
        <w:t>of</w:t>
      </w:r>
      <w:r>
        <w:rPr>
          <w:color w:val="231F20"/>
          <w:spacing w:val="-6"/>
          <w:w w:val="105"/>
        </w:rPr>
        <w:t> </w:t>
      </w:r>
      <w:r>
        <w:rPr>
          <w:color w:val="231F20"/>
          <w:w w:val="105"/>
        </w:rPr>
        <w:t>history</w:t>
      </w:r>
      <w:r>
        <w:rPr>
          <w:color w:val="231F20"/>
          <w:spacing w:val="-13"/>
          <w:w w:val="105"/>
        </w:rPr>
        <w:t> </w:t>
      </w:r>
      <w:r>
        <w:rPr>
          <w:color w:val="231F20"/>
          <w:w w:val="105"/>
        </w:rPr>
        <w:t>at</w:t>
      </w:r>
      <w:r>
        <w:rPr>
          <w:color w:val="231F20"/>
          <w:spacing w:val="-11"/>
          <w:w w:val="105"/>
        </w:rPr>
        <w:t> </w:t>
      </w:r>
      <w:r>
        <w:rPr>
          <w:color w:val="231F20"/>
          <w:w w:val="105"/>
        </w:rPr>
        <w:t>the University</w:t>
      </w:r>
      <w:r>
        <w:rPr>
          <w:color w:val="231F20"/>
          <w:spacing w:val="-13"/>
          <w:w w:val="105"/>
        </w:rPr>
        <w:t> </w:t>
      </w:r>
      <w:r>
        <w:rPr>
          <w:color w:val="231F20"/>
          <w:w w:val="105"/>
        </w:rPr>
        <w:t>of</w:t>
      </w:r>
      <w:r>
        <w:rPr>
          <w:color w:val="231F20"/>
          <w:spacing w:val="-7"/>
          <w:w w:val="105"/>
        </w:rPr>
        <w:t> </w:t>
      </w:r>
      <w:r>
        <w:rPr>
          <w:color w:val="231F20"/>
          <w:w w:val="105"/>
        </w:rPr>
        <w:t>Arizona,</w:t>
      </w:r>
      <w:r>
        <w:rPr>
          <w:color w:val="231F20"/>
          <w:spacing w:val="-10"/>
          <w:w w:val="105"/>
        </w:rPr>
        <w:t> </w:t>
      </w:r>
      <w:r>
        <w:rPr>
          <w:color w:val="231F20"/>
          <w:w w:val="105"/>
        </w:rPr>
        <w:t>highlighted</w:t>
      </w:r>
      <w:r>
        <w:rPr>
          <w:color w:val="231F20"/>
          <w:spacing w:val="-10"/>
          <w:w w:val="105"/>
        </w:rPr>
        <w:t> </w:t>
      </w:r>
      <w:r>
        <w:rPr>
          <w:color w:val="231F20"/>
          <w:w w:val="105"/>
        </w:rPr>
        <w:t>Van</w:t>
      </w:r>
      <w:r>
        <w:rPr>
          <w:color w:val="231F20"/>
          <w:spacing w:val="-10"/>
          <w:w w:val="105"/>
        </w:rPr>
        <w:t> </w:t>
      </w:r>
      <w:r>
        <w:rPr>
          <w:color w:val="231F20"/>
          <w:w w:val="105"/>
        </w:rPr>
        <w:t>Buren’s</w:t>
      </w:r>
      <w:r>
        <w:rPr>
          <w:color w:val="231F20"/>
          <w:spacing w:val="-10"/>
          <w:w w:val="105"/>
        </w:rPr>
        <w:t> </w:t>
      </w:r>
      <w:r>
        <w:rPr>
          <w:color w:val="231F20"/>
          <w:w w:val="105"/>
        </w:rPr>
        <w:t>experiences</w:t>
      </w:r>
      <w:r>
        <w:rPr>
          <w:color w:val="231F20"/>
          <w:spacing w:val="-10"/>
          <w:w w:val="105"/>
        </w:rPr>
        <w:t> </w:t>
      </w:r>
      <w:r>
        <w:rPr>
          <w:color w:val="231F20"/>
          <w:w w:val="105"/>
        </w:rPr>
        <w:t>as</w:t>
      </w:r>
      <w:r>
        <w:rPr>
          <w:color w:val="231F20"/>
          <w:spacing w:val="-10"/>
          <w:w w:val="105"/>
        </w:rPr>
        <w:t> </w:t>
      </w:r>
      <w:r>
        <w:rPr>
          <w:color w:val="231F20"/>
          <w:w w:val="105"/>
        </w:rPr>
        <w:t>a</w:t>
      </w:r>
      <w:r>
        <w:rPr>
          <w:color w:val="231F20"/>
          <w:spacing w:val="-10"/>
          <w:w w:val="105"/>
        </w:rPr>
        <w:t> </w:t>
      </w:r>
      <w:r>
        <w:rPr>
          <w:color w:val="231F20"/>
          <w:w w:val="105"/>
        </w:rPr>
        <w:t>farmer.</w:t>
      </w:r>
      <w:r>
        <w:rPr>
          <w:color w:val="231F20"/>
          <w:spacing w:val="-10"/>
          <w:w w:val="105"/>
        </w:rPr>
        <w:t> </w:t>
      </w:r>
      <w:r>
        <w:rPr>
          <w:color w:val="231F20"/>
          <w:w w:val="105"/>
        </w:rPr>
        <w:t>“The</w:t>
      </w:r>
      <w:r>
        <w:rPr>
          <w:color w:val="231F20"/>
          <w:spacing w:val="-10"/>
          <w:w w:val="105"/>
        </w:rPr>
        <w:t> </w:t>
      </w:r>
      <w:r>
        <w:rPr>
          <w:color w:val="231F20"/>
          <w:w w:val="105"/>
        </w:rPr>
        <w:t>‘Little</w:t>
      </w:r>
      <w:r>
        <w:rPr>
          <w:color w:val="231F20"/>
          <w:spacing w:val="-10"/>
          <w:w w:val="105"/>
        </w:rPr>
        <w:t> </w:t>
      </w:r>
      <w:r>
        <w:rPr>
          <w:color w:val="231F20"/>
          <w:w w:val="105"/>
        </w:rPr>
        <w:t>Magician’ after</w:t>
      </w:r>
      <w:r>
        <w:rPr>
          <w:color w:val="231F20"/>
          <w:spacing w:val="-7"/>
          <w:w w:val="105"/>
        </w:rPr>
        <w:t> </w:t>
      </w:r>
      <w:r>
        <w:rPr>
          <w:color w:val="231F20"/>
          <w:w w:val="105"/>
        </w:rPr>
        <w:t>the</w:t>
      </w:r>
      <w:r>
        <w:rPr>
          <w:color w:val="231F20"/>
          <w:spacing w:val="-7"/>
          <w:w w:val="105"/>
        </w:rPr>
        <w:t> </w:t>
      </w:r>
      <w:r>
        <w:rPr>
          <w:color w:val="231F20"/>
          <w:w w:val="105"/>
        </w:rPr>
        <w:t>Show:</w:t>
      </w:r>
      <w:r>
        <w:rPr>
          <w:color w:val="231F20"/>
          <w:spacing w:val="-7"/>
          <w:w w:val="105"/>
        </w:rPr>
        <w:t> </w:t>
      </w:r>
      <w:r>
        <w:rPr>
          <w:color w:val="231F20"/>
          <w:w w:val="105"/>
        </w:rPr>
        <w:t>Martin</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Country</w:t>
      </w:r>
      <w:r>
        <w:rPr>
          <w:color w:val="231F20"/>
          <w:spacing w:val="-10"/>
          <w:w w:val="105"/>
        </w:rPr>
        <w:t> </w:t>
      </w:r>
      <w:r>
        <w:rPr>
          <w:color w:val="231F20"/>
          <w:w w:val="105"/>
        </w:rPr>
        <w:t>Gentleman</w:t>
      </w:r>
      <w:r>
        <w:rPr>
          <w:color w:val="231F20"/>
          <w:spacing w:val="-7"/>
          <w:w w:val="105"/>
        </w:rPr>
        <w:t> </w:t>
      </w:r>
      <w:r>
        <w:rPr>
          <w:color w:val="231F20"/>
          <w:w w:val="105"/>
        </w:rPr>
        <w:t>and</w:t>
      </w:r>
      <w:r>
        <w:rPr>
          <w:color w:val="231F20"/>
          <w:spacing w:val="-7"/>
          <w:w w:val="105"/>
        </w:rPr>
        <w:t> </w:t>
      </w:r>
      <w:r>
        <w:rPr>
          <w:color w:val="231F20"/>
          <w:w w:val="105"/>
        </w:rPr>
        <w:t>Progressive</w:t>
      </w:r>
      <w:r>
        <w:rPr>
          <w:color w:val="231F20"/>
          <w:spacing w:val="-7"/>
          <w:w w:val="105"/>
        </w:rPr>
        <w:t> </w:t>
      </w:r>
      <w:r>
        <w:rPr>
          <w:color w:val="231F20"/>
          <w:w w:val="105"/>
        </w:rPr>
        <w:t>Farmer,</w:t>
      </w:r>
      <w:r>
        <w:rPr>
          <w:color w:val="231F20"/>
          <w:spacing w:val="-7"/>
          <w:w w:val="105"/>
        </w:rPr>
        <w:t> </w:t>
      </w:r>
      <w:r>
        <w:rPr>
          <w:color w:val="231F20"/>
          <w:w w:val="105"/>
        </w:rPr>
        <w:t>1841-1862” concentrated</w:t>
      </w:r>
      <w:r>
        <w:rPr>
          <w:color w:val="231F20"/>
          <w:spacing w:val="-7"/>
          <w:w w:val="105"/>
        </w:rPr>
        <w:t> </w:t>
      </w:r>
      <w:r>
        <w:rPr>
          <w:color w:val="231F20"/>
          <w:w w:val="105"/>
        </w:rPr>
        <w:t>on</w:t>
      </w:r>
      <w:r>
        <w:rPr>
          <w:color w:val="231F20"/>
          <w:spacing w:val="-7"/>
          <w:w w:val="105"/>
        </w:rPr>
        <w:t> </w:t>
      </w:r>
      <w:r>
        <w:rPr>
          <w:color w:val="231F20"/>
          <w:w w:val="105"/>
        </w:rPr>
        <w:t>Van</w:t>
      </w:r>
      <w:r>
        <w:rPr>
          <w:color w:val="231F20"/>
          <w:spacing w:val="-7"/>
          <w:w w:val="105"/>
        </w:rPr>
        <w:t> </w:t>
      </w:r>
      <w:r>
        <w:rPr>
          <w:color w:val="231F20"/>
          <w:w w:val="105"/>
        </w:rPr>
        <w:t>Buren’s</w:t>
      </w:r>
      <w:r>
        <w:rPr>
          <w:color w:val="231F20"/>
          <w:spacing w:val="-7"/>
          <w:w w:val="105"/>
        </w:rPr>
        <w:t> </w:t>
      </w:r>
      <w:r>
        <w:rPr>
          <w:color w:val="231F20"/>
          <w:w w:val="105"/>
        </w:rPr>
        <w:t>years</w:t>
      </w:r>
      <w:r>
        <w:rPr>
          <w:color w:val="231F20"/>
          <w:spacing w:val="-7"/>
          <w:w w:val="105"/>
        </w:rPr>
        <w:t> </w:t>
      </w:r>
      <w:r>
        <w:rPr>
          <w:color w:val="231F20"/>
          <w:w w:val="105"/>
        </w:rPr>
        <w:t>at</w:t>
      </w:r>
      <w:r>
        <w:rPr>
          <w:color w:val="231F20"/>
          <w:spacing w:val="-7"/>
          <w:w w:val="105"/>
        </w:rPr>
        <w:t> </w:t>
      </w:r>
      <w:r>
        <w:rPr>
          <w:color w:val="231F20"/>
          <w:w w:val="105"/>
        </w:rPr>
        <w:t>Lindenwald</w:t>
      </w:r>
      <w:r>
        <w:rPr>
          <w:color w:val="231F20"/>
          <w:spacing w:val="-7"/>
          <w:w w:val="105"/>
        </w:rPr>
        <w:t> </w:t>
      </w:r>
      <w:r>
        <w:rPr>
          <w:color w:val="231F20"/>
          <w:w w:val="105"/>
        </w:rPr>
        <w:t>through</w:t>
      </w:r>
      <w:r>
        <w:rPr>
          <w:color w:val="231F20"/>
          <w:spacing w:val="-7"/>
          <w:w w:val="105"/>
        </w:rPr>
        <w:t> </w:t>
      </w:r>
      <w:r>
        <w:rPr>
          <w:color w:val="231F20"/>
          <w:w w:val="105"/>
        </w:rPr>
        <w:t>the</w:t>
      </w:r>
      <w:r>
        <w:rPr>
          <w:color w:val="231F20"/>
          <w:spacing w:val="-7"/>
          <w:w w:val="105"/>
        </w:rPr>
        <w:t> </w:t>
      </w:r>
      <w:r>
        <w:rPr>
          <w:color w:val="231F20"/>
          <w:w w:val="105"/>
        </w:rPr>
        <w:t>lens</w:t>
      </w:r>
      <w:r>
        <w:rPr>
          <w:color w:val="231F20"/>
          <w:spacing w:val="-7"/>
          <w:w w:val="105"/>
        </w:rPr>
        <w:t> </w:t>
      </w:r>
      <w:r>
        <w:rPr>
          <w:color w:val="231F20"/>
          <w:w w:val="105"/>
        </w:rPr>
        <w:t>of</w:t>
      </w:r>
      <w:r>
        <w:rPr>
          <w:color w:val="231F20"/>
          <w:spacing w:val="-1"/>
          <w:w w:val="105"/>
        </w:rPr>
        <w:t> </w:t>
      </w:r>
      <w:r>
        <w:rPr>
          <w:color w:val="231F20"/>
          <w:w w:val="105"/>
        </w:rPr>
        <w:t>his</w:t>
      </w:r>
      <w:r>
        <w:rPr>
          <w:color w:val="231F20"/>
          <w:spacing w:val="-7"/>
          <w:w w:val="105"/>
        </w:rPr>
        <w:t> </w:t>
      </w:r>
      <w:r>
        <w:rPr>
          <w:color w:val="231F20"/>
          <w:w w:val="105"/>
        </w:rPr>
        <w:t>eﬀorts</w:t>
      </w:r>
      <w:r>
        <w:rPr>
          <w:color w:val="231F20"/>
          <w:spacing w:val="-7"/>
          <w:w w:val="105"/>
        </w:rPr>
        <w:t> </w:t>
      </w:r>
      <w:r>
        <w:rPr>
          <w:color w:val="231F20"/>
          <w:w w:val="105"/>
        </w:rPr>
        <w:t>to</w:t>
      </w:r>
      <w:r>
        <w:rPr>
          <w:color w:val="231F20"/>
          <w:spacing w:val="-7"/>
          <w:w w:val="105"/>
        </w:rPr>
        <w:t> </w:t>
      </w:r>
      <w:r>
        <w:rPr>
          <w:color w:val="231F20"/>
          <w:w w:val="105"/>
        </w:rPr>
        <w:t>develop</w:t>
      </w:r>
      <w:r>
        <w:rPr>
          <w:color w:val="231F20"/>
          <w:w w:val="105"/>
        </w:rPr>
        <w:t> his</w:t>
      </w:r>
      <w:r>
        <w:rPr>
          <w:color w:val="231F20"/>
          <w:spacing w:val="-11"/>
          <w:w w:val="105"/>
        </w:rPr>
        <w:t> </w:t>
      </w:r>
      <w:r>
        <w:rPr>
          <w:color w:val="231F20"/>
          <w:w w:val="105"/>
        </w:rPr>
        <w:t>farm,</w:t>
      </w:r>
      <w:r>
        <w:rPr>
          <w:color w:val="231F20"/>
          <w:spacing w:val="-11"/>
          <w:w w:val="105"/>
        </w:rPr>
        <w:t> </w:t>
      </w:r>
      <w:r>
        <w:rPr>
          <w:color w:val="231F20"/>
          <w:w w:val="105"/>
        </w:rPr>
        <w:t>eﬀorts</w:t>
      </w:r>
      <w:r>
        <w:rPr>
          <w:color w:val="231F20"/>
          <w:spacing w:val="-11"/>
          <w:w w:val="105"/>
        </w:rPr>
        <w:t> </w:t>
      </w:r>
      <w:r>
        <w:rPr>
          <w:color w:val="231F20"/>
          <w:w w:val="105"/>
        </w:rPr>
        <w:t>he</w:t>
      </w:r>
      <w:r>
        <w:rPr>
          <w:color w:val="231F20"/>
          <w:spacing w:val="-11"/>
          <w:w w:val="105"/>
        </w:rPr>
        <w:t> </w:t>
      </w:r>
      <w:r>
        <w:rPr>
          <w:color w:val="231F20"/>
          <w:w w:val="105"/>
        </w:rPr>
        <w:t>particularly</w:t>
      </w:r>
      <w:r>
        <w:rPr>
          <w:color w:val="231F20"/>
          <w:spacing w:val="-13"/>
          <w:w w:val="105"/>
        </w:rPr>
        <w:t> </w:t>
      </w:r>
      <w:r>
        <w:rPr>
          <w:color w:val="231F20"/>
          <w:w w:val="105"/>
        </w:rPr>
        <w:t>turned</w:t>
      </w:r>
      <w:r>
        <w:rPr>
          <w:color w:val="231F20"/>
          <w:spacing w:val="-10"/>
          <w:w w:val="105"/>
        </w:rPr>
        <w:t> </w:t>
      </w:r>
      <w:r>
        <w:rPr>
          <w:color w:val="231F20"/>
          <w:w w:val="105"/>
        </w:rPr>
        <w:t>to</w:t>
      </w:r>
      <w:r>
        <w:rPr>
          <w:color w:val="231F20"/>
          <w:spacing w:val="-11"/>
          <w:w w:val="105"/>
        </w:rPr>
        <w:t> </w:t>
      </w:r>
      <w:r>
        <w:rPr>
          <w:color w:val="231F20"/>
          <w:w w:val="105"/>
        </w:rPr>
        <w:t>after</w:t>
      </w:r>
      <w:r>
        <w:rPr>
          <w:color w:val="231F20"/>
          <w:spacing w:val="-11"/>
          <w:w w:val="105"/>
        </w:rPr>
        <w:t> </w:t>
      </w:r>
      <w:r>
        <w:rPr>
          <w:color w:val="231F20"/>
          <w:w w:val="105"/>
        </w:rPr>
        <w:t>losing</w:t>
      </w:r>
      <w:r>
        <w:rPr>
          <w:color w:val="231F20"/>
          <w:spacing w:val="-11"/>
          <w:w w:val="105"/>
        </w:rPr>
        <w:t> </w:t>
      </w:r>
      <w:r>
        <w:rPr>
          <w:color w:val="231F20"/>
          <w:w w:val="105"/>
        </w:rPr>
        <w:t>the</w:t>
      </w:r>
      <w:r>
        <w:rPr>
          <w:color w:val="231F20"/>
          <w:spacing w:val="-11"/>
          <w:w w:val="105"/>
        </w:rPr>
        <w:t> </w:t>
      </w:r>
      <w:r>
        <w:rPr>
          <w:color w:val="231F20"/>
          <w:w w:val="105"/>
        </w:rPr>
        <w:t>1848</w:t>
      </w:r>
      <w:r>
        <w:rPr>
          <w:color w:val="231F20"/>
          <w:spacing w:val="-11"/>
          <w:w w:val="105"/>
        </w:rPr>
        <w:t> </w:t>
      </w:r>
      <w:r>
        <w:rPr>
          <w:color w:val="231F20"/>
          <w:w w:val="105"/>
        </w:rPr>
        <w:t>election.</w:t>
      </w:r>
      <w:r>
        <w:rPr>
          <w:color w:val="231F20"/>
          <w:spacing w:val="-11"/>
          <w:w w:val="105"/>
        </w:rPr>
        <w:t> </w:t>
      </w:r>
      <w:r>
        <w:rPr>
          <w:color w:val="231F20"/>
          <w:w w:val="105"/>
        </w:rPr>
        <w:t>Huston</w:t>
      </w:r>
      <w:r>
        <w:rPr>
          <w:color w:val="231F20"/>
          <w:spacing w:val="-11"/>
          <w:w w:val="105"/>
        </w:rPr>
        <w:t> </w:t>
      </w:r>
      <w:r>
        <w:rPr>
          <w:color w:val="231F20"/>
          <w:w w:val="105"/>
        </w:rPr>
        <w:t>presented</w:t>
      </w:r>
    </w:p>
    <w:p>
      <w:pPr>
        <w:pStyle w:val="BodyText"/>
        <w:spacing w:line="292" w:lineRule="auto"/>
        <w:ind w:left="160" w:right="622"/>
      </w:pPr>
      <w:r>
        <w:rPr>
          <w:color w:val="231F20"/>
          <w:spacing w:val="-2"/>
          <w:w w:val="105"/>
        </w:rPr>
        <w:t>Van</w:t>
      </w:r>
      <w:r>
        <w:rPr>
          <w:color w:val="231F20"/>
          <w:spacing w:val="-8"/>
          <w:w w:val="105"/>
        </w:rPr>
        <w:t> </w:t>
      </w:r>
      <w:r>
        <w:rPr>
          <w:color w:val="231F20"/>
          <w:spacing w:val="-2"/>
          <w:w w:val="105"/>
        </w:rPr>
        <w:t>Buren</w:t>
      </w:r>
      <w:r>
        <w:rPr>
          <w:color w:val="231F20"/>
          <w:spacing w:val="-8"/>
          <w:w w:val="105"/>
        </w:rPr>
        <w:t> </w:t>
      </w:r>
      <w:r>
        <w:rPr>
          <w:color w:val="231F20"/>
          <w:spacing w:val="-2"/>
          <w:w w:val="105"/>
        </w:rPr>
        <w:t>as</w:t>
      </w:r>
      <w:r>
        <w:rPr>
          <w:color w:val="231F20"/>
          <w:spacing w:val="-8"/>
          <w:w w:val="105"/>
        </w:rPr>
        <w:t> </w:t>
      </w:r>
      <w:r>
        <w:rPr>
          <w:color w:val="231F20"/>
          <w:spacing w:val="-2"/>
          <w:w w:val="105"/>
        </w:rPr>
        <w:t>a</w:t>
      </w:r>
      <w:r>
        <w:rPr>
          <w:color w:val="231F20"/>
          <w:spacing w:val="-8"/>
          <w:w w:val="105"/>
        </w:rPr>
        <w:t> </w:t>
      </w:r>
      <w:r>
        <w:rPr>
          <w:color w:val="231F20"/>
          <w:spacing w:val="-2"/>
          <w:w w:val="105"/>
        </w:rPr>
        <w:t>progressive</w:t>
      </w:r>
      <w:r>
        <w:rPr>
          <w:color w:val="231F20"/>
          <w:spacing w:val="-8"/>
          <w:w w:val="105"/>
        </w:rPr>
        <w:t> </w:t>
      </w:r>
      <w:r>
        <w:rPr>
          <w:color w:val="231F20"/>
          <w:spacing w:val="-2"/>
          <w:w w:val="105"/>
        </w:rPr>
        <w:t>farm</w:t>
      </w:r>
      <w:r>
        <w:rPr>
          <w:color w:val="231F20"/>
          <w:spacing w:val="-8"/>
          <w:w w:val="105"/>
        </w:rPr>
        <w:t> </w:t>
      </w:r>
      <w:r>
        <w:rPr>
          <w:color w:val="231F20"/>
          <w:spacing w:val="-2"/>
          <w:w w:val="105"/>
        </w:rPr>
        <w:t>owner</w:t>
      </w:r>
      <w:r>
        <w:rPr>
          <w:color w:val="231F20"/>
          <w:spacing w:val="-8"/>
          <w:w w:val="105"/>
        </w:rPr>
        <w:t> </w:t>
      </w:r>
      <w:r>
        <w:rPr>
          <w:color w:val="231F20"/>
          <w:spacing w:val="-2"/>
          <w:w w:val="105"/>
        </w:rPr>
        <w:t>who</w:t>
      </w:r>
      <w:r>
        <w:rPr>
          <w:color w:val="231F20"/>
          <w:spacing w:val="-8"/>
          <w:w w:val="105"/>
        </w:rPr>
        <w:t> </w:t>
      </w:r>
      <w:r>
        <w:rPr>
          <w:color w:val="231F20"/>
          <w:spacing w:val="-2"/>
          <w:w w:val="105"/>
        </w:rPr>
        <w:t>did</w:t>
      </w:r>
      <w:r>
        <w:rPr>
          <w:color w:val="231F20"/>
          <w:spacing w:val="-8"/>
          <w:w w:val="105"/>
        </w:rPr>
        <w:t> </w:t>
      </w:r>
      <w:r>
        <w:rPr>
          <w:color w:val="231F20"/>
          <w:spacing w:val="-2"/>
          <w:w w:val="105"/>
        </w:rPr>
        <w:t>not</w:t>
      </w:r>
      <w:r>
        <w:rPr>
          <w:color w:val="231F20"/>
          <w:spacing w:val="-9"/>
          <w:w w:val="105"/>
        </w:rPr>
        <w:t> </w:t>
      </w:r>
      <w:r>
        <w:rPr>
          <w:color w:val="231F20"/>
          <w:spacing w:val="-2"/>
          <w:w w:val="105"/>
        </w:rPr>
        <w:t>work</w:t>
      </w:r>
      <w:r>
        <w:rPr>
          <w:color w:val="231F20"/>
          <w:spacing w:val="-8"/>
          <w:w w:val="105"/>
        </w:rPr>
        <w:t> </w:t>
      </w:r>
      <w:r>
        <w:rPr>
          <w:color w:val="231F20"/>
          <w:spacing w:val="-2"/>
          <w:w w:val="105"/>
        </w:rPr>
        <w:t>with</w:t>
      </w:r>
      <w:r>
        <w:rPr>
          <w:color w:val="231F20"/>
          <w:spacing w:val="-8"/>
          <w:w w:val="105"/>
        </w:rPr>
        <w:t> </w:t>
      </w:r>
      <w:r>
        <w:rPr>
          <w:color w:val="231F20"/>
          <w:spacing w:val="-2"/>
          <w:w w:val="105"/>
        </w:rPr>
        <w:t>his</w:t>
      </w:r>
      <w:r>
        <w:rPr>
          <w:color w:val="231F20"/>
          <w:spacing w:val="-8"/>
          <w:w w:val="105"/>
        </w:rPr>
        <w:t> </w:t>
      </w:r>
      <w:r>
        <w:rPr>
          <w:color w:val="231F20"/>
          <w:spacing w:val="-2"/>
          <w:w w:val="105"/>
        </w:rPr>
        <w:t>own</w:t>
      </w:r>
      <w:r>
        <w:rPr>
          <w:color w:val="231F20"/>
          <w:spacing w:val="-8"/>
          <w:w w:val="105"/>
        </w:rPr>
        <w:t> </w:t>
      </w:r>
      <w:r>
        <w:rPr>
          <w:color w:val="231F20"/>
          <w:spacing w:val="-2"/>
          <w:w w:val="105"/>
        </w:rPr>
        <w:t>hands,</w:t>
      </w:r>
      <w:r>
        <w:rPr>
          <w:color w:val="231F20"/>
          <w:spacing w:val="-8"/>
          <w:w w:val="105"/>
        </w:rPr>
        <w:t> </w:t>
      </w:r>
      <w:r>
        <w:rPr>
          <w:color w:val="231F20"/>
          <w:spacing w:val="-2"/>
          <w:w w:val="105"/>
        </w:rPr>
        <w:t>but</w:t>
      </w:r>
      <w:r>
        <w:rPr>
          <w:color w:val="231F20"/>
          <w:spacing w:val="-8"/>
          <w:w w:val="105"/>
        </w:rPr>
        <w:t> </w:t>
      </w:r>
      <w:r>
        <w:rPr>
          <w:color w:val="231F20"/>
          <w:spacing w:val="-2"/>
          <w:w w:val="105"/>
        </w:rPr>
        <w:t>monitored </w:t>
      </w:r>
      <w:r>
        <w:rPr>
          <w:color w:val="231F20"/>
          <w:w w:val="105"/>
        </w:rPr>
        <w:t>carefully</w:t>
      </w:r>
      <w:r>
        <w:rPr>
          <w:color w:val="231F20"/>
          <w:spacing w:val="-11"/>
          <w:w w:val="105"/>
        </w:rPr>
        <w:t> </w:t>
      </w:r>
      <w:r>
        <w:rPr>
          <w:color w:val="231F20"/>
          <w:w w:val="105"/>
        </w:rPr>
        <w:t>what</w:t>
      </w:r>
      <w:r>
        <w:rPr>
          <w:color w:val="231F20"/>
          <w:spacing w:val="-8"/>
          <w:w w:val="105"/>
        </w:rPr>
        <w:t> </w:t>
      </w:r>
      <w:r>
        <w:rPr>
          <w:color w:val="231F20"/>
          <w:w w:val="105"/>
        </w:rPr>
        <w:t>was</w:t>
      </w:r>
      <w:r>
        <w:rPr>
          <w:color w:val="231F20"/>
          <w:spacing w:val="-8"/>
          <w:w w:val="105"/>
        </w:rPr>
        <w:t> </w:t>
      </w:r>
      <w:r>
        <w:rPr>
          <w:color w:val="231F20"/>
          <w:w w:val="105"/>
        </w:rPr>
        <w:t>happening</w:t>
      </w:r>
      <w:r>
        <w:rPr>
          <w:color w:val="231F20"/>
          <w:spacing w:val="-8"/>
          <w:w w:val="105"/>
        </w:rPr>
        <w:t> </w:t>
      </w:r>
      <w:r>
        <w:rPr>
          <w:color w:val="231F20"/>
          <w:w w:val="105"/>
        </w:rPr>
        <w:t>on</w:t>
      </w:r>
      <w:r>
        <w:rPr>
          <w:color w:val="231F20"/>
          <w:spacing w:val="-8"/>
          <w:w w:val="105"/>
        </w:rPr>
        <w:t> </w:t>
      </w:r>
      <w:r>
        <w:rPr>
          <w:color w:val="231F20"/>
          <w:w w:val="105"/>
        </w:rPr>
        <w:t>his</w:t>
      </w:r>
      <w:r>
        <w:rPr>
          <w:color w:val="231F20"/>
          <w:spacing w:val="-8"/>
          <w:w w:val="105"/>
        </w:rPr>
        <w:t> </w:t>
      </w:r>
      <w:r>
        <w:rPr>
          <w:color w:val="231F20"/>
          <w:w w:val="105"/>
        </w:rPr>
        <w:t>farm,</w:t>
      </w:r>
      <w:r>
        <w:rPr>
          <w:color w:val="231F20"/>
          <w:spacing w:val="-8"/>
          <w:w w:val="105"/>
        </w:rPr>
        <w:t> </w:t>
      </w:r>
      <w:r>
        <w:rPr>
          <w:color w:val="231F20"/>
          <w:w w:val="105"/>
        </w:rPr>
        <w:t>corresponded</w:t>
      </w:r>
      <w:r>
        <w:rPr>
          <w:color w:val="231F20"/>
          <w:spacing w:val="-8"/>
          <w:w w:val="105"/>
        </w:rPr>
        <w:t> </w:t>
      </w:r>
      <w:r>
        <w:rPr>
          <w:color w:val="231F20"/>
          <w:w w:val="105"/>
        </w:rPr>
        <w:t>with</w:t>
      </w:r>
      <w:r>
        <w:rPr>
          <w:color w:val="231F20"/>
          <w:spacing w:val="-8"/>
          <w:w w:val="105"/>
        </w:rPr>
        <w:t> </w:t>
      </w:r>
      <w:r>
        <w:rPr>
          <w:color w:val="231F20"/>
          <w:w w:val="105"/>
        </w:rPr>
        <w:t>other</w:t>
      </w:r>
      <w:r>
        <w:rPr>
          <w:color w:val="231F20"/>
          <w:spacing w:val="-8"/>
          <w:w w:val="105"/>
        </w:rPr>
        <w:t> </w:t>
      </w:r>
      <w:r>
        <w:rPr>
          <w:color w:val="231F20"/>
          <w:w w:val="105"/>
        </w:rPr>
        <w:t>prominent</w:t>
      </w:r>
      <w:r>
        <w:rPr>
          <w:color w:val="231F20"/>
          <w:spacing w:val="-8"/>
          <w:w w:val="105"/>
        </w:rPr>
        <w:t> </w:t>
      </w:r>
      <w:r>
        <w:rPr>
          <w:color w:val="231F20"/>
          <w:w w:val="105"/>
        </w:rPr>
        <w:t>men</w:t>
      </w:r>
      <w:r>
        <w:rPr>
          <w:color w:val="231F20"/>
          <w:spacing w:val="-8"/>
          <w:w w:val="105"/>
        </w:rPr>
        <w:t> </w:t>
      </w:r>
      <w:r>
        <w:rPr>
          <w:color w:val="231F20"/>
          <w:w w:val="105"/>
        </w:rPr>
        <w:t>who </w:t>
      </w:r>
      <w:r>
        <w:rPr>
          <w:color w:val="231F20"/>
          <w:spacing w:val="-2"/>
          <w:w w:val="105"/>
        </w:rPr>
        <w:t>owned</w:t>
      </w:r>
      <w:r>
        <w:rPr>
          <w:color w:val="231F20"/>
          <w:spacing w:val="-11"/>
          <w:w w:val="105"/>
        </w:rPr>
        <w:t> </w:t>
      </w:r>
      <w:r>
        <w:rPr>
          <w:color w:val="231F20"/>
          <w:spacing w:val="-2"/>
          <w:w w:val="105"/>
        </w:rPr>
        <w:t>similar</w:t>
      </w:r>
      <w:r>
        <w:rPr>
          <w:color w:val="231F20"/>
          <w:spacing w:val="-10"/>
          <w:w w:val="105"/>
        </w:rPr>
        <w:t> </w:t>
      </w:r>
      <w:r>
        <w:rPr>
          <w:color w:val="231F20"/>
          <w:spacing w:val="-2"/>
          <w:w w:val="105"/>
        </w:rPr>
        <w:t>enterprises,</w:t>
      </w:r>
      <w:r>
        <w:rPr>
          <w:color w:val="231F20"/>
          <w:spacing w:val="-10"/>
          <w:w w:val="105"/>
        </w:rPr>
        <w:t> </w:t>
      </w:r>
      <w:r>
        <w:rPr>
          <w:color w:val="231F20"/>
          <w:spacing w:val="-2"/>
          <w:w w:val="105"/>
        </w:rPr>
        <w:t>kept</w:t>
      </w:r>
      <w:r>
        <w:rPr>
          <w:color w:val="231F20"/>
          <w:spacing w:val="-10"/>
          <w:w w:val="105"/>
        </w:rPr>
        <w:t> </w:t>
      </w:r>
      <w:r>
        <w:rPr>
          <w:color w:val="231F20"/>
          <w:spacing w:val="-2"/>
          <w:w w:val="105"/>
        </w:rPr>
        <w:t>up</w:t>
      </w:r>
      <w:r>
        <w:rPr>
          <w:color w:val="231F20"/>
          <w:spacing w:val="-10"/>
          <w:w w:val="105"/>
        </w:rPr>
        <w:t> </w:t>
      </w:r>
      <w:r>
        <w:rPr>
          <w:color w:val="231F20"/>
          <w:spacing w:val="-2"/>
          <w:w w:val="105"/>
        </w:rPr>
        <w:t>with</w:t>
      </w:r>
      <w:r>
        <w:rPr>
          <w:color w:val="231F20"/>
          <w:spacing w:val="-10"/>
          <w:w w:val="105"/>
        </w:rPr>
        <w:t> </w:t>
      </w:r>
      <w:r>
        <w:rPr>
          <w:color w:val="231F20"/>
          <w:spacing w:val="-2"/>
          <w:w w:val="105"/>
        </w:rPr>
        <w:t>new</w:t>
      </w:r>
      <w:r>
        <w:rPr>
          <w:color w:val="231F20"/>
          <w:spacing w:val="-10"/>
          <w:w w:val="105"/>
        </w:rPr>
        <w:t> </w:t>
      </w:r>
      <w:r>
        <w:rPr>
          <w:color w:val="231F20"/>
          <w:spacing w:val="-2"/>
          <w:w w:val="105"/>
        </w:rPr>
        <w:t>advances</w:t>
      </w:r>
      <w:r>
        <w:rPr>
          <w:color w:val="231F20"/>
          <w:spacing w:val="-11"/>
          <w:w w:val="105"/>
        </w:rPr>
        <w:t> </w:t>
      </w:r>
      <w:r>
        <w:rPr>
          <w:color w:val="231F20"/>
          <w:spacing w:val="-2"/>
          <w:w w:val="105"/>
        </w:rPr>
        <w:t>in</w:t>
      </w:r>
      <w:r>
        <w:rPr>
          <w:color w:val="231F20"/>
          <w:spacing w:val="-10"/>
          <w:w w:val="105"/>
        </w:rPr>
        <w:t> </w:t>
      </w:r>
      <w:r>
        <w:rPr>
          <w:color w:val="231F20"/>
          <w:spacing w:val="-2"/>
          <w:w w:val="105"/>
        </w:rPr>
        <w:t>agriculture,</w:t>
      </w:r>
      <w:r>
        <w:rPr>
          <w:color w:val="231F20"/>
          <w:spacing w:val="-10"/>
          <w:w w:val="105"/>
        </w:rPr>
        <w:t> </w:t>
      </w:r>
      <w:r>
        <w:rPr>
          <w:color w:val="231F20"/>
          <w:spacing w:val="-2"/>
          <w:w w:val="105"/>
        </w:rPr>
        <w:t>and</w:t>
      </w:r>
      <w:r>
        <w:rPr>
          <w:color w:val="231F20"/>
          <w:spacing w:val="-10"/>
          <w:w w:val="105"/>
        </w:rPr>
        <w:t> </w:t>
      </w:r>
      <w:r>
        <w:rPr>
          <w:color w:val="231F20"/>
          <w:spacing w:val="-2"/>
          <w:w w:val="105"/>
        </w:rPr>
        <w:t>always</w:t>
      </w:r>
      <w:r>
        <w:rPr>
          <w:color w:val="231F20"/>
          <w:spacing w:val="-10"/>
          <w:w w:val="105"/>
        </w:rPr>
        <w:t> </w:t>
      </w:r>
      <w:r>
        <w:rPr>
          <w:color w:val="231F20"/>
          <w:spacing w:val="-2"/>
          <w:w w:val="105"/>
        </w:rPr>
        <w:t>watched</w:t>
      </w:r>
      <w:r>
        <w:rPr>
          <w:color w:val="231F20"/>
          <w:spacing w:val="-10"/>
          <w:w w:val="105"/>
        </w:rPr>
        <w:t> </w:t>
      </w:r>
      <w:r>
        <w:rPr>
          <w:color w:val="231F20"/>
          <w:spacing w:val="-2"/>
          <w:w w:val="105"/>
        </w:rPr>
        <w:t>the </w:t>
      </w:r>
      <w:r>
        <w:rPr>
          <w:color w:val="231F20"/>
          <w:w w:val="105"/>
        </w:rPr>
        <w:t>bottom</w:t>
      </w:r>
      <w:r>
        <w:rPr>
          <w:color w:val="231F20"/>
          <w:spacing w:val="-2"/>
          <w:w w:val="105"/>
        </w:rPr>
        <w:t> </w:t>
      </w:r>
      <w:r>
        <w:rPr>
          <w:color w:val="231F20"/>
          <w:w w:val="105"/>
        </w:rPr>
        <w:t>line.</w:t>
      </w:r>
      <w:r>
        <w:rPr>
          <w:color w:val="231F20"/>
          <w:spacing w:val="-6"/>
          <w:w w:val="105"/>
        </w:rPr>
        <w:t> </w:t>
      </w:r>
      <w:r>
        <w:rPr>
          <w:color w:val="231F20"/>
          <w:w w:val="105"/>
        </w:rPr>
        <w:t>Although</w:t>
      </w:r>
      <w:r>
        <w:rPr>
          <w:color w:val="231F20"/>
          <w:spacing w:val="-2"/>
          <w:w w:val="105"/>
        </w:rPr>
        <w:t> </w:t>
      </w:r>
      <w:r>
        <w:rPr>
          <w:color w:val="231F20"/>
          <w:w w:val="105"/>
        </w:rPr>
        <w:t>most</w:t>
      </w:r>
      <w:r>
        <w:rPr>
          <w:color w:val="231F20"/>
          <w:spacing w:val="-2"/>
          <w:w w:val="105"/>
        </w:rPr>
        <w:t> </w:t>
      </w:r>
      <w:r>
        <w:rPr>
          <w:color w:val="231F20"/>
          <w:w w:val="105"/>
        </w:rPr>
        <w:t>of the</w:t>
      </w:r>
      <w:r>
        <w:rPr>
          <w:color w:val="231F20"/>
          <w:spacing w:val="-2"/>
          <w:w w:val="105"/>
        </w:rPr>
        <w:t> </w:t>
      </w:r>
      <w:r>
        <w:rPr>
          <w:color w:val="231F20"/>
          <w:w w:val="105"/>
        </w:rPr>
        <w:t>production</w:t>
      </w:r>
      <w:r>
        <w:rPr>
          <w:color w:val="231F20"/>
          <w:spacing w:val="-2"/>
          <w:w w:val="105"/>
        </w:rPr>
        <w:t> </w:t>
      </w:r>
      <w:r>
        <w:rPr>
          <w:color w:val="231F20"/>
          <w:w w:val="105"/>
        </w:rPr>
        <w:t>of the</w:t>
      </w:r>
      <w:r>
        <w:rPr>
          <w:color w:val="231F20"/>
          <w:spacing w:val="-2"/>
          <w:w w:val="105"/>
        </w:rPr>
        <w:t> </w:t>
      </w:r>
      <w:r>
        <w:rPr>
          <w:color w:val="231F20"/>
          <w:w w:val="105"/>
        </w:rPr>
        <w:t>farm</w:t>
      </w:r>
      <w:r>
        <w:rPr>
          <w:color w:val="231F20"/>
          <w:spacing w:val="-2"/>
          <w:w w:val="105"/>
        </w:rPr>
        <w:t> </w:t>
      </w:r>
      <w:r>
        <w:rPr>
          <w:color w:val="231F20"/>
          <w:w w:val="105"/>
        </w:rPr>
        <w:t>was</w:t>
      </w:r>
      <w:r>
        <w:rPr>
          <w:color w:val="231F20"/>
          <w:spacing w:val="-2"/>
          <w:w w:val="105"/>
        </w:rPr>
        <w:t> </w:t>
      </w:r>
      <w:r>
        <w:rPr>
          <w:color w:val="231F20"/>
          <w:w w:val="105"/>
        </w:rPr>
        <w:t>intended</w:t>
      </w:r>
      <w:r>
        <w:rPr>
          <w:color w:val="231F20"/>
          <w:spacing w:val="-2"/>
          <w:w w:val="105"/>
        </w:rPr>
        <w:t> </w:t>
      </w:r>
      <w:r>
        <w:rPr>
          <w:color w:val="231F20"/>
          <w:w w:val="105"/>
        </w:rPr>
        <w:t>for</w:t>
      </w:r>
      <w:r>
        <w:rPr>
          <w:color w:val="231F20"/>
          <w:spacing w:val="-2"/>
          <w:w w:val="105"/>
        </w:rPr>
        <w:t> </w:t>
      </w:r>
      <w:r>
        <w:rPr>
          <w:color w:val="231F20"/>
          <w:w w:val="105"/>
        </w:rPr>
        <w:t>use</w:t>
      </w:r>
      <w:r>
        <w:rPr>
          <w:color w:val="231F20"/>
          <w:spacing w:val="-2"/>
          <w:w w:val="105"/>
        </w:rPr>
        <w:t> </w:t>
      </w:r>
      <w:r>
        <w:rPr>
          <w:color w:val="231F20"/>
          <w:w w:val="105"/>
        </w:rPr>
        <w:t>at</w:t>
      </w:r>
      <w:r>
        <w:rPr>
          <w:color w:val="231F20"/>
          <w:spacing w:val="-2"/>
          <w:w w:val="105"/>
        </w:rPr>
        <w:t> </w:t>
      </w:r>
      <w:r>
        <w:rPr>
          <w:color w:val="231F20"/>
          <w:w w:val="105"/>
        </w:rPr>
        <w:t>Linden- wald,</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sold</w:t>
      </w:r>
      <w:r>
        <w:rPr>
          <w:color w:val="231F20"/>
          <w:spacing w:val="-7"/>
          <w:w w:val="105"/>
        </w:rPr>
        <w:t> </w:t>
      </w:r>
      <w:r>
        <w:rPr>
          <w:color w:val="231F20"/>
          <w:w w:val="105"/>
        </w:rPr>
        <w:t>hay,</w:t>
      </w:r>
      <w:r>
        <w:rPr>
          <w:color w:val="231F20"/>
          <w:spacing w:val="-7"/>
          <w:w w:val="105"/>
        </w:rPr>
        <w:t> </w:t>
      </w:r>
      <w:r>
        <w:rPr>
          <w:color w:val="231F20"/>
          <w:w w:val="105"/>
        </w:rPr>
        <w:t>potatoes,</w:t>
      </w:r>
      <w:r>
        <w:rPr>
          <w:color w:val="231F20"/>
          <w:spacing w:val="-7"/>
          <w:w w:val="105"/>
        </w:rPr>
        <w:t> </w:t>
      </w:r>
      <w:r>
        <w:rPr>
          <w:color w:val="231F20"/>
          <w:w w:val="105"/>
        </w:rPr>
        <w:t>fruit,</w:t>
      </w:r>
      <w:r>
        <w:rPr>
          <w:color w:val="231F20"/>
          <w:spacing w:val="-7"/>
          <w:w w:val="105"/>
        </w:rPr>
        <w:t> </w:t>
      </w:r>
      <w:r>
        <w:rPr>
          <w:color w:val="231F20"/>
          <w:w w:val="105"/>
        </w:rPr>
        <w:t>and</w:t>
      </w:r>
      <w:r>
        <w:rPr>
          <w:color w:val="231F20"/>
          <w:spacing w:val="-7"/>
          <w:w w:val="105"/>
        </w:rPr>
        <w:t> </w:t>
      </w:r>
      <w:r>
        <w:rPr>
          <w:color w:val="231F20"/>
          <w:w w:val="105"/>
        </w:rPr>
        <w:t>hops,</w:t>
      </w:r>
      <w:r>
        <w:rPr>
          <w:color w:val="231F20"/>
          <w:spacing w:val="-7"/>
          <w:w w:val="105"/>
        </w:rPr>
        <w:t> </w:t>
      </w:r>
      <w:r>
        <w:rPr>
          <w:color w:val="231F20"/>
          <w:w w:val="105"/>
        </w:rPr>
        <w:t>and</w:t>
      </w:r>
      <w:r>
        <w:rPr>
          <w:color w:val="231F20"/>
          <w:spacing w:val="-7"/>
          <w:w w:val="105"/>
        </w:rPr>
        <w:t> </w:t>
      </w:r>
      <w:r>
        <w:rPr>
          <w:color w:val="231F20"/>
          <w:w w:val="105"/>
        </w:rPr>
        <w:t>experimented</w:t>
      </w:r>
      <w:r>
        <w:rPr>
          <w:color w:val="231F20"/>
          <w:spacing w:val="-7"/>
          <w:w w:val="105"/>
        </w:rPr>
        <w:t> </w:t>
      </w:r>
      <w:r>
        <w:rPr>
          <w:color w:val="231F20"/>
          <w:w w:val="105"/>
        </w:rPr>
        <w:t>in</w:t>
      </w:r>
      <w:r>
        <w:rPr>
          <w:color w:val="231F20"/>
          <w:spacing w:val="-7"/>
          <w:w w:val="105"/>
        </w:rPr>
        <w:t> </w:t>
      </w:r>
      <w:r>
        <w:rPr>
          <w:color w:val="231F20"/>
          <w:w w:val="105"/>
        </w:rPr>
        <w:t>raising</w:t>
      </w:r>
      <w:r>
        <w:rPr>
          <w:color w:val="231F20"/>
          <w:spacing w:val="-7"/>
          <w:w w:val="105"/>
        </w:rPr>
        <w:t> </w:t>
      </w:r>
      <w:r>
        <w:rPr>
          <w:color w:val="231F20"/>
          <w:w w:val="105"/>
        </w:rPr>
        <w:t>sheep</w:t>
      </w:r>
      <w:r>
        <w:rPr>
          <w:color w:val="231F20"/>
          <w:spacing w:val="-7"/>
          <w:w w:val="105"/>
        </w:rPr>
        <w:t> </w:t>
      </w:r>
      <w:r>
        <w:rPr>
          <w:color w:val="231F20"/>
          <w:w w:val="105"/>
        </w:rPr>
        <w:t>and cattle for proﬁt.</w:t>
      </w:r>
      <w:r>
        <w:rPr>
          <w:color w:val="231F20"/>
          <w:w w:val="105"/>
          <w:position w:val="7"/>
          <w:sz w:val="12"/>
        </w:rPr>
        <w:t>39</w:t>
      </w:r>
      <w:r>
        <w:rPr>
          <w:color w:val="231F20"/>
          <w:spacing w:val="73"/>
          <w:w w:val="105"/>
          <w:position w:val="7"/>
          <w:sz w:val="12"/>
        </w:rPr>
        <w:t> </w:t>
      </w:r>
      <w:r>
        <w:rPr>
          <w:color w:val="231F20"/>
          <w:w w:val="105"/>
        </w:rPr>
        <w:t>“In all aspects of the Lindenwald enterprise,” Huston noted, “Van Buren sought</w:t>
      </w:r>
      <w:r>
        <w:rPr>
          <w:color w:val="231F20"/>
          <w:spacing w:val="-13"/>
          <w:w w:val="105"/>
        </w:rPr>
        <w:t> </w:t>
      </w:r>
      <w:r>
        <w:rPr>
          <w:color w:val="231F20"/>
          <w:w w:val="105"/>
        </w:rPr>
        <w:t>to</w:t>
      </w:r>
      <w:r>
        <w:rPr>
          <w:color w:val="231F20"/>
          <w:spacing w:val="-12"/>
          <w:w w:val="105"/>
        </w:rPr>
        <w:t> </w:t>
      </w:r>
      <w:r>
        <w:rPr>
          <w:color w:val="231F20"/>
          <w:w w:val="105"/>
        </w:rPr>
        <w:t>use</w:t>
      </w:r>
      <w:r>
        <w:rPr>
          <w:color w:val="231F20"/>
          <w:spacing w:val="-12"/>
          <w:w w:val="105"/>
        </w:rPr>
        <w:t> </w:t>
      </w:r>
      <w:r>
        <w:rPr>
          <w:color w:val="231F20"/>
          <w:w w:val="105"/>
        </w:rPr>
        <w:t>cutting-edge</w:t>
      </w:r>
      <w:r>
        <w:rPr>
          <w:color w:val="231F20"/>
          <w:spacing w:val="-12"/>
          <w:w w:val="105"/>
        </w:rPr>
        <w:t> </w:t>
      </w:r>
      <w:r>
        <w:rPr>
          <w:color w:val="231F20"/>
          <w:w w:val="105"/>
        </w:rPr>
        <w:t>breeds,</w:t>
      </w:r>
      <w:r>
        <w:rPr>
          <w:color w:val="231F20"/>
          <w:spacing w:val="-12"/>
          <w:w w:val="105"/>
        </w:rPr>
        <w:t> </w:t>
      </w:r>
      <w:r>
        <w:rPr>
          <w:color w:val="231F20"/>
          <w:w w:val="105"/>
        </w:rPr>
        <w:t>seeds,</w:t>
      </w:r>
      <w:r>
        <w:rPr>
          <w:color w:val="231F20"/>
          <w:spacing w:val="-12"/>
          <w:w w:val="105"/>
        </w:rPr>
        <w:t> </w:t>
      </w:r>
      <w:r>
        <w:rPr>
          <w:color w:val="231F20"/>
          <w:w w:val="105"/>
        </w:rPr>
        <w:t>and</w:t>
      </w:r>
      <w:r>
        <w:rPr>
          <w:color w:val="231F20"/>
          <w:spacing w:val="-12"/>
          <w:w w:val="105"/>
        </w:rPr>
        <w:t> </w:t>
      </w:r>
      <w:r>
        <w:rPr>
          <w:color w:val="231F20"/>
          <w:w w:val="105"/>
        </w:rPr>
        <w:t>techniques.”</w:t>
      </w:r>
      <w:r>
        <w:rPr>
          <w:color w:val="231F20"/>
          <w:w w:val="105"/>
          <w:position w:val="7"/>
          <w:sz w:val="12"/>
        </w:rPr>
        <w:t>40</w:t>
      </w:r>
      <w:r>
        <w:rPr>
          <w:color w:val="231F20"/>
          <w:spacing w:val="26"/>
          <w:w w:val="105"/>
          <w:position w:val="7"/>
          <w:sz w:val="12"/>
        </w:rPr>
        <w:t> </w:t>
      </w:r>
      <w:r>
        <w:rPr>
          <w:color w:val="231F20"/>
          <w:w w:val="105"/>
        </w:rPr>
        <w:t>The</w:t>
      </w:r>
      <w:r>
        <w:rPr>
          <w:color w:val="231F20"/>
          <w:spacing w:val="-12"/>
          <w:w w:val="105"/>
        </w:rPr>
        <w:t> </w:t>
      </w:r>
      <w:r>
        <w:rPr>
          <w:color w:val="231F20"/>
          <w:w w:val="105"/>
        </w:rPr>
        <w:t>study</w:t>
      </w:r>
      <w:r>
        <w:rPr>
          <w:color w:val="231F20"/>
          <w:spacing w:val="-12"/>
          <w:w w:val="105"/>
        </w:rPr>
        <w:t> </w:t>
      </w:r>
      <w:r>
        <w:rPr>
          <w:color w:val="231F20"/>
          <w:w w:val="105"/>
        </w:rPr>
        <w:t>helped</w:t>
      </w:r>
      <w:r>
        <w:rPr>
          <w:color w:val="231F20"/>
          <w:spacing w:val="-12"/>
          <w:w w:val="105"/>
        </w:rPr>
        <w:t> </w:t>
      </w:r>
      <w:r>
        <w:rPr>
          <w:color w:val="231F20"/>
          <w:w w:val="105"/>
        </w:rPr>
        <w:t>to</w:t>
      </w:r>
      <w:r>
        <w:rPr>
          <w:color w:val="231F20"/>
          <w:spacing w:val="-13"/>
          <w:w w:val="105"/>
        </w:rPr>
        <w:t> </w:t>
      </w:r>
      <w:r>
        <w:rPr>
          <w:color w:val="231F20"/>
          <w:w w:val="105"/>
        </w:rPr>
        <w:t>bring</w:t>
      </w:r>
      <w:r>
        <w:rPr>
          <w:color w:val="231F20"/>
          <w:spacing w:val="-12"/>
          <w:w w:val="105"/>
        </w:rPr>
        <w:t> </w:t>
      </w:r>
      <w:r>
        <w:rPr>
          <w:color w:val="231F20"/>
          <w:w w:val="105"/>
        </w:rPr>
        <w:t>a</w:t>
      </w:r>
      <w:r>
        <w:rPr>
          <w:color w:val="231F20"/>
          <w:spacing w:val="-12"/>
          <w:w w:val="105"/>
        </w:rPr>
        <w:t> </w:t>
      </w:r>
      <w:r>
        <w:rPr>
          <w:color w:val="231F20"/>
          <w:w w:val="105"/>
        </w:rPr>
        <w:t>new perspective</w:t>
      </w:r>
      <w:r>
        <w:rPr>
          <w:color w:val="231F20"/>
          <w:spacing w:val="-11"/>
          <w:w w:val="105"/>
        </w:rPr>
        <w:t> </w:t>
      </w:r>
      <w:r>
        <w:rPr>
          <w:color w:val="231F20"/>
          <w:w w:val="105"/>
        </w:rPr>
        <w:t>to</w:t>
      </w:r>
      <w:r>
        <w:rPr>
          <w:color w:val="231F20"/>
          <w:spacing w:val="-10"/>
          <w:w w:val="105"/>
        </w:rPr>
        <w:t> </w:t>
      </w:r>
      <w:r>
        <w:rPr>
          <w:color w:val="231F20"/>
          <w:w w:val="105"/>
        </w:rPr>
        <w:t>MAVA,</w:t>
      </w:r>
      <w:r>
        <w:rPr>
          <w:color w:val="231F20"/>
          <w:spacing w:val="-10"/>
          <w:w w:val="105"/>
        </w:rPr>
        <w:t> </w:t>
      </w:r>
      <w:r>
        <w:rPr>
          <w:color w:val="231F20"/>
          <w:w w:val="105"/>
        </w:rPr>
        <w:t>emphasizing</w:t>
      </w:r>
      <w:r>
        <w:rPr>
          <w:color w:val="231F20"/>
          <w:spacing w:val="-10"/>
          <w:w w:val="105"/>
        </w:rPr>
        <w:t> </w:t>
      </w:r>
      <w:r>
        <w:rPr>
          <w:color w:val="231F20"/>
          <w:w w:val="105"/>
        </w:rPr>
        <w:t>the</w:t>
      </w:r>
      <w:r>
        <w:rPr>
          <w:color w:val="231F20"/>
          <w:spacing w:val="-10"/>
          <w:w w:val="105"/>
        </w:rPr>
        <w:t> </w:t>
      </w:r>
      <w:r>
        <w:rPr>
          <w:color w:val="231F20"/>
          <w:w w:val="105"/>
        </w:rPr>
        <w:t>role</w:t>
      </w:r>
      <w:r>
        <w:rPr>
          <w:color w:val="231F20"/>
          <w:spacing w:val="-10"/>
          <w:w w:val="105"/>
        </w:rPr>
        <w:t> </w:t>
      </w:r>
      <w:r>
        <w:rPr>
          <w:color w:val="231F20"/>
          <w:w w:val="105"/>
        </w:rPr>
        <w:t>of</w:t>
      </w:r>
      <w:r>
        <w:rPr>
          <w:color w:val="231F20"/>
          <w:spacing w:val="-4"/>
          <w:w w:val="105"/>
        </w:rPr>
        <w:t> </w:t>
      </w:r>
      <w:r>
        <w:rPr>
          <w:color w:val="231F20"/>
          <w:w w:val="105"/>
        </w:rPr>
        <w:t>mid-nineteenth</w:t>
      </w:r>
      <w:r>
        <w:rPr>
          <w:color w:val="231F20"/>
          <w:spacing w:val="-10"/>
          <w:w w:val="105"/>
        </w:rPr>
        <w:t> </w:t>
      </w:r>
      <w:r>
        <w:rPr>
          <w:color w:val="231F20"/>
          <w:w w:val="105"/>
        </w:rPr>
        <w:t>century</w:t>
      </w:r>
      <w:r>
        <w:rPr>
          <w:color w:val="231F20"/>
          <w:spacing w:val="-13"/>
          <w:w w:val="105"/>
        </w:rPr>
        <w:t> </w:t>
      </w:r>
      <w:r>
        <w:rPr>
          <w:color w:val="231F20"/>
          <w:w w:val="105"/>
        </w:rPr>
        <w:t>well-to-do</w:t>
      </w:r>
      <w:r>
        <w:rPr>
          <w:color w:val="231F20"/>
          <w:spacing w:val="-9"/>
          <w:w w:val="105"/>
        </w:rPr>
        <w:t> </w:t>
      </w:r>
      <w:r>
        <w:rPr>
          <w:color w:val="231F20"/>
          <w:w w:val="105"/>
        </w:rPr>
        <w:t>farmers</w:t>
      </w:r>
      <w:r>
        <w:rPr>
          <w:color w:val="231F20"/>
          <w:spacing w:val="-10"/>
          <w:w w:val="105"/>
        </w:rPr>
        <w:t> </w:t>
      </w:r>
      <w:r>
        <w:rPr>
          <w:color w:val="231F20"/>
          <w:w w:val="105"/>
        </w:rPr>
        <w:t>in the region and their contributions to agriculture.</w:t>
      </w:r>
    </w:p>
    <w:p>
      <w:pPr>
        <w:spacing w:line="292" w:lineRule="auto" w:before="0"/>
        <w:ind w:left="160" w:right="772" w:firstLine="1079"/>
        <w:jc w:val="left"/>
        <w:rPr>
          <w:sz w:val="21"/>
        </w:rPr>
      </w:pPr>
      <w:r>
        <w:rPr>
          <w:color w:val="231F20"/>
          <w:w w:val="105"/>
          <w:sz w:val="21"/>
        </w:rPr>
        <w:t>Another NPS report, </w:t>
      </w:r>
      <w:r>
        <w:rPr>
          <w:i/>
          <w:color w:val="231F20"/>
          <w:w w:val="105"/>
          <w:sz w:val="21"/>
        </w:rPr>
        <w:t>A Farmer In His Native</w:t>
      </w:r>
      <w:r>
        <w:rPr>
          <w:i/>
          <w:color w:val="231F20"/>
          <w:spacing w:val="-11"/>
          <w:w w:val="105"/>
          <w:sz w:val="21"/>
        </w:rPr>
        <w:t> </w:t>
      </w:r>
      <w:r>
        <w:rPr>
          <w:i/>
          <w:color w:val="231F20"/>
          <w:w w:val="105"/>
          <w:sz w:val="21"/>
        </w:rPr>
        <w:t>Town: Cultural Landscape Report</w:t>
      </w:r>
      <w:r>
        <w:rPr>
          <w:i/>
          <w:color w:val="231F20"/>
          <w:w w:val="105"/>
          <w:sz w:val="21"/>
        </w:rPr>
        <w:t> for</w:t>
      </w:r>
      <w:r>
        <w:rPr>
          <w:i/>
          <w:color w:val="231F20"/>
          <w:spacing w:val="-11"/>
          <w:w w:val="105"/>
          <w:sz w:val="21"/>
        </w:rPr>
        <w:t> </w:t>
      </w:r>
      <w:r>
        <w:rPr>
          <w:i/>
          <w:color w:val="231F20"/>
          <w:w w:val="105"/>
          <w:sz w:val="21"/>
        </w:rPr>
        <w:t>the</w:t>
      </w:r>
      <w:r>
        <w:rPr>
          <w:i/>
          <w:color w:val="231F20"/>
          <w:spacing w:val="-11"/>
          <w:w w:val="105"/>
          <w:sz w:val="21"/>
        </w:rPr>
        <w:t> </w:t>
      </w:r>
      <w:r>
        <w:rPr>
          <w:i/>
          <w:color w:val="231F20"/>
          <w:w w:val="105"/>
          <w:sz w:val="21"/>
        </w:rPr>
        <w:t>Martin</w:t>
      </w:r>
      <w:r>
        <w:rPr>
          <w:i/>
          <w:color w:val="231F20"/>
          <w:spacing w:val="-11"/>
          <w:w w:val="105"/>
          <w:sz w:val="21"/>
        </w:rPr>
        <w:t> </w:t>
      </w:r>
      <w:r>
        <w:rPr>
          <w:i/>
          <w:color w:val="231F20"/>
          <w:w w:val="105"/>
          <w:sz w:val="21"/>
        </w:rPr>
        <w:t>Van</w:t>
      </w:r>
      <w:r>
        <w:rPr>
          <w:i/>
          <w:color w:val="231F20"/>
          <w:spacing w:val="-11"/>
          <w:w w:val="105"/>
          <w:sz w:val="21"/>
        </w:rPr>
        <w:t> </w:t>
      </w:r>
      <w:r>
        <w:rPr>
          <w:i/>
          <w:color w:val="231F20"/>
          <w:w w:val="105"/>
          <w:sz w:val="21"/>
        </w:rPr>
        <w:t>Buren</w:t>
      </w:r>
      <w:r>
        <w:rPr>
          <w:i/>
          <w:color w:val="231F20"/>
          <w:spacing w:val="-11"/>
          <w:w w:val="105"/>
          <w:sz w:val="21"/>
        </w:rPr>
        <w:t> </w:t>
      </w:r>
      <w:r>
        <w:rPr>
          <w:i/>
          <w:color w:val="231F20"/>
          <w:w w:val="105"/>
          <w:sz w:val="21"/>
        </w:rPr>
        <w:t>Farmland</w:t>
      </w:r>
      <w:r>
        <w:rPr>
          <w:i/>
          <w:color w:val="231F20"/>
          <w:spacing w:val="-9"/>
          <w:w w:val="105"/>
          <w:sz w:val="21"/>
        </w:rPr>
        <w:t> </w:t>
      </w:r>
      <w:r>
        <w:rPr>
          <w:color w:val="231F20"/>
          <w:w w:val="105"/>
          <w:sz w:val="21"/>
        </w:rPr>
        <w:t>(2004),</w:t>
      </w:r>
      <w:r>
        <w:rPr>
          <w:color w:val="231F20"/>
          <w:spacing w:val="-9"/>
          <w:w w:val="105"/>
          <w:sz w:val="21"/>
        </w:rPr>
        <w:t> </w:t>
      </w:r>
      <w:r>
        <w:rPr>
          <w:color w:val="231F20"/>
          <w:w w:val="105"/>
          <w:sz w:val="21"/>
        </w:rPr>
        <w:t>written</w:t>
      </w:r>
      <w:r>
        <w:rPr>
          <w:color w:val="231F20"/>
          <w:spacing w:val="-9"/>
          <w:w w:val="105"/>
          <w:sz w:val="21"/>
        </w:rPr>
        <w:t> </w:t>
      </w:r>
      <w:r>
        <w:rPr>
          <w:color w:val="231F20"/>
          <w:w w:val="105"/>
          <w:sz w:val="21"/>
        </w:rPr>
        <w:t>by</w:t>
      </w:r>
      <w:r>
        <w:rPr>
          <w:color w:val="231F20"/>
          <w:spacing w:val="-12"/>
          <w:w w:val="105"/>
          <w:sz w:val="21"/>
        </w:rPr>
        <w:t> </w:t>
      </w:r>
      <w:r>
        <w:rPr>
          <w:color w:val="231F20"/>
          <w:w w:val="105"/>
          <w:sz w:val="21"/>
        </w:rPr>
        <w:t>Llerena</w:t>
      </w:r>
      <w:r>
        <w:rPr>
          <w:color w:val="231F20"/>
          <w:spacing w:val="-9"/>
          <w:w w:val="105"/>
          <w:sz w:val="21"/>
        </w:rPr>
        <w:t> </w:t>
      </w:r>
      <w:r>
        <w:rPr>
          <w:color w:val="231F20"/>
          <w:w w:val="105"/>
          <w:sz w:val="21"/>
        </w:rPr>
        <w:t>Searle</w:t>
      </w:r>
      <w:r>
        <w:rPr>
          <w:color w:val="231F20"/>
          <w:spacing w:val="-9"/>
          <w:w w:val="105"/>
          <w:sz w:val="21"/>
        </w:rPr>
        <w:t> </w:t>
      </w:r>
      <w:r>
        <w:rPr>
          <w:color w:val="231F20"/>
          <w:w w:val="105"/>
          <w:sz w:val="21"/>
        </w:rPr>
        <w:t>and</w:t>
      </w:r>
      <w:r>
        <w:rPr>
          <w:color w:val="231F20"/>
          <w:spacing w:val="-9"/>
          <w:w w:val="105"/>
          <w:sz w:val="21"/>
        </w:rPr>
        <w:t> </w:t>
      </w:r>
      <w:r>
        <w:rPr>
          <w:color w:val="231F20"/>
          <w:w w:val="105"/>
          <w:sz w:val="21"/>
        </w:rPr>
        <w:t>produced</w:t>
      </w:r>
      <w:r>
        <w:rPr>
          <w:color w:val="231F20"/>
          <w:spacing w:val="-9"/>
          <w:w w:val="105"/>
          <w:sz w:val="21"/>
        </w:rPr>
        <w:t> </w:t>
      </w:r>
      <w:r>
        <w:rPr>
          <w:color w:val="231F20"/>
          <w:w w:val="105"/>
          <w:sz w:val="21"/>
        </w:rPr>
        <w:t>by</w:t>
      </w:r>
      <w:r>
        <w:rPr>
          <w:color w:val="231F20"/>
          <w:spacing w:val="-12"/>
          <w:w w:val="105"/>
          <w:sz w:val="21"/>
        </w:rPr>
        <w:t> </w:t>
      </w:r>
      <w:r>
        <w:rPr>
          <w:color w:val="231F20"/>
          <w:w w:val="105"/>
          <w:sz w:val="21"/>
        </w:rPr>
        <w:t>the Olmsted</w:t>
      </w:r>
      <w:r>
        <w:rPr>
          <w:color w:val="231F20"/>
          <w:spacing w:val="-13"/>
          <w:w w:val="105"/>
          <w:sz w:val="21"/>
        </w:rPr>
        <w:t> </w:t>
      </w:r>
      <w:r>
        <w:rPr>
          <w:color w:val="231F20"/>
          <w:w w:val="105"/>
          <w:sz w:val="21"/>
        </w:rPr>
        <w:t>Center</w:t>
      </w:r>
      <w:r>
        <w:rPr>
          <w:color w:val="231F20"/>
          <w:spacing w:val="-12"/>
          <w:w w:val="105"/>
          <w:sz w:val="21"/>
        </w:rPr>
        <w:t> </w:t>
      </w:r>
      <w:r>
        <w:rPr>
          <w:color w:val="231F20"/>
          <w:w w:val="105"/>
          <w:sz w:val="21"/>
        </w:rPr>
        <w:t>for</w:t>
      </w:r>
      <w:r>
        <w:rPr>
          <w:color w:val="231F20"/>
          <w:spacing w:val="-12"/>
          <w:w w:val="105"/>
          <w:sz w:val="21"/>
        </w:rPr>
        <w:t> </w:t>
      </w:r>
      <w:r>
        <w:rPr>
          <w:color w:val="231F20"/>
          <w:w w:val="105"/>
          <w:sz w:val="21"/>
        </w:rPr>
        <w:t>Landscape</w:t>
      </w:r>
      <w:r>
        <w:rPr>
          <w:color w:val="231F20"/>
          <w:spacing w:val="-12"/>
          <w:w w:val="105"/>
          <w:sz w:val="21"/>
        </w:rPr>
        <w:t> </w:t>
      </w:r>
      <w:r>
        <w:rPr>
          <w:color w:val="231F20"/>
          <w:w w:val="105"/>
          <w:sz w:val="21"/>
        </w:rPr>
        <w:t>Preservation,</w:t>
      </w:r>
      <w:r>
        <w:rPr>
          <w:color w:val="231F20"/>
          <w:spacing w:val="-12"/>
          <w:w w:val="105"/>
          <w:sz w:val="21"/>
        </w:rPr>
        <w:t> </w:t>
      </w:r>
      <w:r>
        <w:rPr>
          <w:color w:val="231F20"/>
          <w:w w:val="105"/>
          <w:sz w:val="21"/>
        </w:rPr>
        <w:t>documented</w:t>
      </w:r>
      <w:r>
        <w:rPr>
          <w:color w:val="231F20"/>
          <w:spacing w:val="-12"/>
          <w:w w:val="105"/>
          <w:sz w:val="21"/>
        </w:rPr>
        <w:t> </w:t>
      </w:r>
      <w:r>
        <w:rPr>
          <w:color w:val="231F20"/>
          <w:w w:val="105"/>
          <w:sz w:val="21"/>
        </w:rPr>
        <w:t>the</w:t>
      </w:r>
      <w:r>
        <w:rPr>
          <w:color w:val="231F20"/>
          <w:spacing w:val="-12"/>
          <w:w w:val="105"/>
          <w:sz w:val="21"/>
        </w:rPr>
        <w:t> </w:t>
      </w:r>
      <w:r>
        <w:rPr>
          <w:color w:val="231F20"/>
          <w:w w:val="105"/>
          <w:sz w:val="21"/>
        </w:rPr>
        <w:t>development</w:t>
      </w:r>
      <w:r>
        <w:rPr>
          <w:color w:val="231F20"/>
          <w:spacing w:val="-13"/>
          <w:w w:val="105"/>
          <w:sz w:val="21"/>
        </w:rPr>
        <w:t> </w:t>
      </w:r>
      <w:r>
        <w:rPr>
          <w:color w:val="231F20"/>
          <w:w w:val="105"/>
          <w:sz w:val="21"/>
        </w:rPr>
        <w:t>of</w:t>
      </w:r>
      <w:r>
        <w:rPr>
          <w:color w:val="231F20"/>
          <w:spacing w:val="-12"/>
          <w:w w:val="105"/>
          <w:sz w:val="21"/>
        </w:rPr>
        <w:t> </w:t>
      </w:r>
      <w:r>
        <w:rPr>
          <w:color w:val="231F20"/>
          <w:w w:val="105"/>
          <w:sz w:val="21"/>
        </w:rPr>
        <w:t>Van</w:t>
      </w:r>
      <w:r>
        <w:rPr>
          <w:color w:val="231F20"/>
          <w:spacing w:val="-12"/>
          <w:w w:val="105"/>
          <w:sz w:val="21"/>
        </w:rPr>
        <w:t> </w:t>
      </w:r>
      <w:r>
        <w:rPr>
          <w:color w:val="231F20"/>
          <w:w w:val="105"/>
          <w:sz w:val="21"/>
        </w:rPr>
        <w:t>Buren’s farm</w:t>
      </w:r>
      <w:r>
        <w:rPr>
          <w:color w:val="231F20"/>
          <w:spacing w:val="-13"/>
          <w:w w:val="105"/>
          <w:sz w:val="21"/>
        </w:rPr>
        <w:t> </w:t>
      </w:r>
      <w:r>
        <w:rPr>
          <w:color w:val="231F20"/>
          <w:w w:val="105"/>
          <w:sz w:val="21"/>
        </w:rPr>
        <w:t>as</w:t>
      </w:r>
      <w:r>
        <w:rPr>
          <w:color w:val="231F20"/>
          <w:spacing w:val="-10"/>
          <w:w w:val="105"/>
          <w:sz w:val="21"/>
        </w:rPr>
        <w:t> </w:t>
      </w:r>
      <w:r>
        <w:rPr>
          <w:color w:val="231F20"/>
          <w:w w:val="105"/>
          <w:sz w:val="21"/>
        </w:rPr>
        <w:t>well</w:t>
      </w:r>
      <w:r>
        <w:rPr>
          <w:color w:val="231F20"/>
          <w:spacing w:val="-10"/>
          <w:w w:val="105"/>
          <w:sz w:val="21"/>
        </w:rPr>
        <w:t> </w:t>
      </w:r>
      <w:r>
        <w:rPr>
          <w:color w:val="231F20"/>
          <w:w w:val="105"/>
          <w:sz w:val="21"/>
        </w:rPr>
        <w:t>as</w:t>
      </w:r>
      <w:r>
        <w:rPr>
          <w:color w:val="231F20"/>
          <w:spacing w:val="-10"/>
          <w:w w:val="105"/>
          <w:sz w:val="21"/>
        </w:rPr>
        <w:t> </w:t>
      </w:r>
      <w:r>
        <w:rPr>
          <w:color w:val="231F20"/>
          <w:w w:val="105"/>
          <w:sz w:val="21"/>
        </w:rPr>
        <w:t>its</w:t>
      </w:r>
      <w:r>
        <w:rPr>
          <w:color w:val="231F20"/>
          <w:spacing w:val="-10"/>
          <w:w w:val="105"/>
          <w:sz w:val="21"/>
        </w:rPr>
        <w:t> </w:t>
      </w:r>
      <w:r>
        <w:rPr>
          <w:color w:val="231F20"/>
          <w:w w:val="105"/>
          <w:sz w:val="21"/>
        </w:rPr>
        <w:t>contemporary</w:t>
      </w:r>
      <w:r>
        <w:rPr>
          <w:color w:val="231F20"/>
          <w:spacing w:val="-13"/>
          <w:w w:val="105"/>
          <w:sz w:val="21"/>
        </w:rPr>
        <w:t> </w:t>
      </w:r>
      <w:r>
        <w:rPr>
          <w:color w:val="231F20"/>
          <w:w w:val="105"/>
          <w:sz w:val="21"/>
        </w:rPr>
        <w:t>condition.</w:t>
      </w:r>
      <w:r>
        <w:rPr>
          <w:color w:val="231F20"/>
          <w:spacing w:val="-12"/>
          <w:w w:val="105"/>
          <w:sz w:val="21"/>
        </w:rPr>
        <w:t> </w:t>
      </w:r>
      <w:r>
        <w:rPr>
          <w:color w:val="231F20"/>
          <w:w w:val="105"/>
          <w:sz w:val="21"/>
        </w:rPr>
        <w:t>The</w:t>
      </w:r>
      <w:r>
        <w:rPr>
          <w:color w:val="231F20"/>
          <w:spacing w:val="-9"/>
          <w:w w:val="105"/>
          <w:sz w:val="21"/>
        </w:rPr>
        <w:t> </w:t>
      </w:r>
      <w:r>
        <w:rPr>
          <w:color w:val="231F20"/>
          <w:w w:val="105"/>
          <w:sz w:val="21"/>
        </w:rPr>
        <w:t>report</w:t>
      </w:r>
      <w:r>
        <w:rPr>
          <w:color w:val="231F20"/>
          <w:spacing w:val="-10"/>
          <w:w w:val="105"/>
          <w:sz w:val="21"/>
        </w:rPr>
        <w:t> </w:t>
      </w:r>
      <w:r>
        <w:rPr>
          <w:color w:val="231F20"/>
          <w:w w:val="105"/>
          <w:sz w:val="21"/>
        </w:rPr>
        <w:t>conﬁrmed</w:t>
      </w:r>
      <w:r>
        <w:rPr>
          <w:color w:val="231F20"/>
          <w:spacing w:val="-10"/>
          <w:w w:val="105"/>
          <w:sz w:val="21"/>
        </w:rPr>
        <w:t> </w:t>
      </w:r>
      <w:r>
        <w:rPr>
          <w:color w:val="231F20"/>
          <w:w w:val="105"/>
          <w:sz w:val="21"/>
        </w:rPr>
        <w:t>that</w:t>
      </w:r>
      <w:r>
        <w:rPr>
          <w:color w:val="231F20"/>
          <w:spacing w:val="-10"/>
          <w:w w:val="105"/>
          <w:sz w:val="21"/>
        </w:rPr>
        <w:t> </w:t>
      </w:r>
      <w:r>
        <w:rPr>
          <w:color w:val="231F20"/>
          <w:w w:val="105"/>
          <w:sz w:val="21"/>
        </w:rPr>
        <w:t>the</w:t>
      </w:r>
      <w:r>
        <w:rPr>
          <w:color w:val="231F20"/>
          <w:spacing w:val="-10"/>
          <w:w w:val="105"/>
          <w:sz w:val="21"/>
        </w:rPr>
        <w:t> </w:t>
      </w:r>
      <w:r>
        <w:rPr>
          <w:color w:val="231F20"/>
          <w:w w:val="105"/>
          <w:sz w:val="21"/>
        </w:rPr>
        <w:t>lands</w:t>
      </w:r>
      <w:r>
        <w:rPr>
          <w:color w:val="231F20"/>
          <w:spacing w:val="-10"/>
          <w:w w:val="105"/>
          <w:sz w:val="21"/>
        </w:rPr>
        <w:t> </w:t>
      </w:r>
      <w:r>
        <w:rPr>
          <w:color w:val="231F20"/>
          <w:w w:val="105"/>
          <w:sz w:val="21"/>
        </w:rPr>
        <w:t>originally</w:t>
      </w:r>
    </w:p>
    <w:p>
      <w:pPr>
        <w:pStyle w:val="BodyText"/>
        <w:spacing w:line="292" w:lineRule="auto"/>
        <w:ind w:left="160" w:right="580"/>
      </w:pPr>
      <w:r>
        <w:rPr>
          <w:color w:val="231F20"/>
          <w:spacing w:val="-2"/>
          <w:w w:val="105"/>
        </w:rPr>
        <w:t>owned</w:t>
      </w:r>
      <w:r>
        <w:rPr>
          <w:color w:val="231F20"/>
          <w:spacing w:val="-8"/>
          <w:w w:val="105"/>
        </w:rPr>
        <w:t> </w:t>
      </w:r>
      <w:r>
        <w:rPr>
          <w:color w:val="231F20"/>
          <w:spacing w:val="-2"/>
          <w:w w:val="105"/>
        </w:rPr>
        <w:t>by</w:t>
      </w:r>
      <w:r>
        <w:rPr>
          <w:color w:val="231F20"/>
          <w:spacing w:val="-11"/>
          <w:w w:val="105"/>
        </w:rPr>
        <w:t> </w:t>
      </w:r>
      <w:r>
        <w:rPr>
          <w:color w:val="231F20"/>
          <w:spacing w:val="-2"/>
          <w:w w:val="105"/>
        </w:rPr>
        <w:t>Van</w:t>
      </w:r>
      <w:r>
        <w:rPr>
          <w:color w:val="231F20"/>
          <w:spacing w:val="-7"/>
          <w:w w:val="105"/>
        </w:rPr>
        <w:t> </w:t>
      </w:r>
      <w:r>
        <w:rPr>
          <w:color w:val="231F20"/>
          <w:spacing w:val="-2"/>
          <w:w w:val="105"/>
        </w:rPr>
        <w:t>Buren</w:t>
      </w:r>
      <w:r>
        <w:rPr>
          <w:color w:val="231F20"/>
          <w:spacing w:val="-8"/>
          <w:w w:val="105"/>
        </w:rPr>
        <w:t> </w:t>
      </w:r>
      <w:r>
        <w:rPr>
          <w:color w:val="231F20"/>
          <w:spacing w:val="-2"/>
          <w:w w:val="105"/>
        </w:rPr>
        <w:t>retained</w:t>
      </w:r>
      <w:r>
        <w:rPr>
          <w:color w:val="231F20"/>
          <w:spacing w:val="-8"/>
          <w:w w:val="105"/>
        </w:rPr>
        <w:t> </w:t>
      </w:r>
      <w:r>
        <w:rPr>
          <w:color w:val="231F20"/>
          <w:spacing w:val="-2"/>
          <w:w w:val="105"/>
        </w:rPr>
        <w:t>their</w:t>
      </w:r>
      <w:r>
        <w:rPr>
          <w:color w:val="231F20"/>
          <w:spacing w:val="-8"/>
          <w:w w:val="105"/>
        </w:rPr>
        <w:t> </w:t>
      </w:r>
      <w:r>
        <w:rPr>
          <w:color w:val="231F20"/>
          <w:spacing w:val="-2"/>
          <w:w w:val="105"/>
        </w:rPr>
        <w:t>historic</w:t>
      </w:r>
      <w:r>
        <w:rPr>
          <w:color w:val="231F20"/>
          <w:spacing w:val="-8"/>
          <w:w w:val="105"/>
        </w:rPr>
        <w:t> </w:t>
      </w:r>
      <w:r>
        <w:rPr>
          <w:color w:val="231F20"/>
          <w:spacing w:val="-2"/>
          <w:w w:val="105"/>
        </w:rPr>
        <w:t>integrity,</w:t>
      </w:r>
      <w:r>
        <w:rPr>
          <w:color w:val="231F20"/>
          <w:spacing w:val="-8"/>
          <w:w w:val="105"/>
        </w:rPr>
        <w:t> </w:t>
      </w:r>
      <w:r>
        <w:rPr>
          <w:color w:val="231F20"/>
          <w:spacing w:val="-2"/>
          <w:w w:val="105"/>
        </w:rPr>
        <w:t>with</w:t>
      </w:r>
      <w:r>
        <w:rPr>
          <w:color w:val="231F20"/>
          <w:spacing w:val="-8"/>
          <w:w w:val="105"/>
        </w:rPr>
        <w:t> </w:t>
      </w:r>
      <w:r>
        <w:rPr>
          <w:color w:val="231F20"/>
          <w:spacing w:val="-2"/>
          <w:w w:val="105"/>
        </w:rPr>
        <w:t>most</w:t>
      </w:r>
      <w:r>
        <w:rPr>
          <w:color w:val="231F20"/>
          <w:spacing w:val="-8"/>
          <w:w w:val="105"/>
        </w:rPr>
        <w:t> </w:t>
      </w:r>
      <w:r>
        <w:rPr>
          <w:color w:val="231F20"/>
          <w:spacing w:val="-2"/>
          <w:w w:val="105"/>
        </w:rPr>
        <w:t>of the</w:t>
      </w:r>
      <w:r>
        <w:rPr>
          <w:color w:val="231F20"/>
          <w:spacing w:val="-8"/>
          <w:w w:val="105"/>
        </w:rPr>
        <w:t> </w:t>
      </w:r>
      <w:r>
        <w:rPr>
          <w:color w:val="231F20"/>
          <w:spacing w:val="-2"/>
          <w:w w:val="105"/>
        </w:rPr>
        <w:t>land</w:t>
      </w:r>
      <w:r>
        <w:rPr>
          <w:color w:val="231F20"/>
          <w:spacing w:val="-8"/>
          <w:w w:val="105"/>
        </w:rPr>
        <w:t> </w:t>
      </w:r>
      <w:r>
        <w:rPr>
          <w:color w:val="231F20"/>
          <w:spacing w:val="-2"/>
          <w:w w:val="105"/>
        </w:rPr>
        <w:t>still</w:t>
      </w:r>
      <w:r>
        <w:rPr>
          <w:color w:val="231F20"/>
          <w:spacing w:val="-8"/>
          <w:w w:val="105"/>
        </w:rPr>
        <w:t> </w:t>
      </w:r>
      <w:r>
        <w:rPr>
          <w:color w:val="231F20"/>
          <w:spacing w:val="-2"/>
          <w:w w:val="105"/>
        </w:rPr>
        <w:t>in</w:t>
      </w:r>
      <w:r>
        <w:rPr>
          <w:color w:val="231F20"/>
          <w:spacing w:val="-8"/>
          <w:w w:val="105"/>
        </w:rPr>
        <w:t> </w:t>
      </w:r>
      <w:r>
        <w:rPr>
          <w:color w:val="231F20"/>
          <w:spacing w:val="-2"/>
          <w:w w:val="105"/>
        </w:rPr>
        <w:t>agricultural </w:t>
      </w:r>
      <w:r>
        <w:rPr>
          <w:color w:val="231F20"/>
          <w:w w:val="105"/>
        </w:rPr>
        <w:t>use.</w:t>
      </w:r>
      <w:r>
        <w:rPr>
          <w:color w:val="231F20"/>
          <w:spacing w:val="-2"/>
          <w:w w:val="105"/>
        </w:rPr>
        <w:t> </w:t>
      </w:r>
      <w:r>
        <w:rPr>
          <w:i/>
          <w:color w:val="231F20"/>
          <w:w w:val="105"/>
        </w:rPr>
        <w:t>A</w:t>
      </w:r>
      <w:r>
        <w:rPr>
          <w:i/>
          <w:color w:val="231F20"/>
          <w:spacing w:val="-5"/>
          <w:w w:val="105"/>
        </w:rPr>
        <w:t> </w:t>
      </w:r>
      <w:r>
        <w:rPr>
          <w:i/>
          <w:color w:val="231F20"/>
          <w:w w:val="105"/>
        </w:rPr>
        <w:t>Farmer</w:t>
      </w:r>
      <w:r>
        <w:rPr>
          <w:i/>
          <w:color w:val="231F20"/>
          <w:spacing w:val="-5"/>
          <w:w w:val="105"/>
        </w:rPr>
        <w:t> </w:t>
      </w:r>
      <w:r>
        <w:rPr>
          <w:i/>
          <w:color w:val="231F20"/>
          <w:w w:val="105"/>
        </w:rPr>
        <w:t>In</w:t>
      </w:r>
      <w:r>
        <w:rPr>
          <w:i/>
          <w:color w:val="231F20"/>
          <w:spacing w:val="-5"/>
          <w:w w:val="105"/>
        </w:rPr>
        <w:t> </w:t>
      </w:r>
      <w:r>
        <w:rPr>
          <w:i/>
          <w:color w:val="231F20"/>
          <w:w w:val="105"/>
        </w:rPr>
        <w:t>His</w:t>
      </w:r>
      <w:r>
        <w:rPr>
          <w:i/>
          <w:color w:val="231F20"/>
          <w:spacing w:val="-5"/>
          <w:w w:val="105"/>
        </w:rPr>
        <w:t> </w:t>
      </w:r>
      <w:r>
        <w:rPr>
          <w:i/>
          <w:color w:val="231F20"/>
          <w:w w:val="105"/>
        </w:rPr>
        <w:t>Native</w:t>
      </w:r>
      <w:r>
        <w:rPr>
          <w:i/>
          <w:color w:val="231F20"/>
          <w:spacing w:val="-17"/>
          <w:w w:val="105"/>
        </w:rPr>
        <w:t> </w:t>
      </w:r>
      <w:r>
        <w:rPr>
          <w:i/>
          <w:color w:val="231F20"/>
          <w:w w:val="105"/>
        </w:rPr>
        <w:t>Town</w:t>
      </w:r>
      <w:r>
        <w:rPr>
          <w:i/>
          <w:color w:val="231F20"/>
          <w:spacing w:val="-2"/>
          <w:w w:val="105"/>
        </w:rPr>
        <w:t> </w:t>
      </w:r>
      <w:r>
        <w:rPr>
          <w:color w:val="231F20"/>
          <w:w w:val="105"/>
        </w:rPr>
        <w:t>expanded</w:t>
      </w:r>
      <w:r>
        <w:rPr>
          <w:color w:val="231F20"/>
          <w:spacing w:val="-2"/>
          <w:w w:val="105"/>
        </w:rPr>
        <w:t> </w:t>
      </w:r>
      <w:r>
        <w:rPr>
          <w:color w:val="231F20"/>
          <w:w w:val="105"/>
        </w:rPr>
        <w:t>on</w:t>
      </w:r>
      <w:r>
        <w:rPr>
          <w:color w:val="231F20"/>
          <w:spacing w:val="-2"/>
          <w:w w:val="105"/>
        </w:rPr>
        <w:t> </w:t>
      </w:r>
      <w:r>
        <w:rPr>
          <w:color w:val="231F20"/>
          <w:w w:val="105"/>
        </w:rPr>
        <w:t>the</w:t>
      </w:r>
      <w:r>
        <w:rPr>
          <w:color w:val="231F20"/>
          <w:spacing w:val="-2"/>
          <w:w w:val="105"/>
        </w:rPr>
        <w:t> </w:t>
      </w:r>
      <w:r>
        <w:rPr>
          <w:color w:val="231F20"/>
          <w:w w:val="105"/>
        </w:rPr>
        <w:t>1995</w:t>
      </w:r>
      <w:r>
        <w:rPr>
          <w:color w:val="231F20"/>
          <w:spacing w:val="-2"/>
          <w:w w:val="105"/>
        </w:rPr>
        <w:t> </w:t>
      </w:r>
      <w:r>
        <w:rPr>
          <w:color w:val="231F20"/>
          <w:w w:val="105"/>
        </w:rPr>
        <w:t>cultural</w:t>
      </w:r>
      <w:r>
        <w:rPr>
          <w:color w:val="231F20"/>
          <w:spacing w:val="-2"/>
          <w:w w:val="105"/>
        </w:rPr>
        <w:t> </w:t>
      </w:r>
      <w:r>
        <w:rPr>
          <w:color w:val="231F20"/>
          <w:w w:val="105"/>
        </w:rPr>
        <w:t>landscape</w:t>
      </w:r>
      <w:r>
        <w:rPr>
          <w:color w:val="231F20"/>
          <w:spacing w:val="-2"/>
          <w:w w:val="105"/>
        </w:rPr>
        <w:t> </w:t>
      </w:r>
      <w:r>
        <w:rPr>
          <w:color w:val="231F20"/>
          <w:w w:val="105"/>
        </w:rPr>
        <w:t>report</w:t>
      </w:r>
      <w:r>
        <w:rPr>
          <w:color w:val="231F20"/>
          <w:spacing w:val="-2"/>
          <w:w w:val="105"/>
        </w:rPr>
        <w:t> </w:t>
      </w:r>
      <w:r>
        <w:rPr>
          <w:color w:val="231F20"/>
          <w:w w:val="105"/>
        </w:rPr>
        <w:t>by</w:t>
      </w:r>
      <w:r>
        <w:rPr>
          <w:color w:val="231F20"/>
          <w:spacing w:val="-6"/>
          <w:w w:val="105"/>
        </w:rPr>
        <w:t> </w:t>
      </w:r>
      <w:r>
        <w:rPr>
          <w:color w:val="231F20"/>
          <w:w w:val="105"/>
        </w:rPr>
        <w:t>David L.Uschold and George W. Curry, </w:t>
      </w:r>
      <w:r>
        <w:rPr>
          <w:i/>
          <w:color w:val="231F20"/>
          <w:w w:val="105"/>
        </w:rPr>
        <w:t>Cultural Landscape Report for Martin Van Buren National</w:t>
      </w:r>
      <w:r>
        <w:rPr>
          <w:i/>
          <w:color w:val="231F20"/>
          <w:w w:val="105"/>
        </w:rPr>
        <w:t> Historic</w:t>
      </w:r>
      <w:r>
        <w:rPr>
          <w:i/>
          <w:color w:val="231F20"/>
          <w:spacing w:val="-3"/>
          <w:w w:val="105"/>
        </w:rPr>
        <w:t> </w:t>
      </w:r>
      <w:r>
        <w:rPr>
          <w:i/>
          <w:color w:val="231F20"/>
          <w:w w:val="105"/>
        </w:rPr>
        <w:t>Site:</w:t>
      </w:r>
      <w:r>
        <w:rPr>
          <w:i/>
          <w:color w:val="231F20"/>
          <w:spacing w:val="-3"/>
          <w:w w:val="105"/>
        </w:rPr>
        <w:t> </w:t>
      </w:r>
      <w:r>
        <w:rPr>
          <w:i/>
          <w:color w:val="231F20"/>
          <w:w w:val="105"/>
        </w:rPr>
        <w:t>Site</w:t>
      </w:r>
      <w:r>
        <w:rPr>
          <w:i/>
          <w:color w:val="231F20"/>
          <w:spacing w:val="-3"/>
          <w:w w:val="105"/>
        </w:rPr>
        <w:t> </w:t>
      </w:r>
      <w:r>
        <w:rPr>
          <w:i/>
          <w:color w:val="231F20"/>
          <w:w w:val="105"/>
        </w:rPr>
        <w:t>History,</w:t>
      </w:r>
      <w:r>
        <w:rPr>
          <w:i/>
          <w:color w:val="231F20"/>
          <w:spacing w:val="-8"/>
          <w:w w:val="105"/>
        </w:rPr>
        <w:t> </w:t>
      </w:r>
      <w:r>
        <w:rPr>
          <w:i/>
          <w:color w:val="231F20"/>
          <w:w w:val="105"/>
        </w:rPr>
        <w:t>Existing</w:t>
      </w:r>
      <w:r>
        <w:rPr>
          <w:i/>
          <w:color w:val="231F20"/>
          <w:spacing w:val="-3"/>
          <w:w w:val="105"/>
        </w:rPr>
        <w:t> </w:t>
      </w:r>
      <w:r>
        <w:rPr>
          <w:i/>
          <w:color w:val="231F20"/>
          <w:w w:val="105"/>
        </w:rPr>
        <w:t>Conditions,</w:t>
      </w:r>
      <w:r>
        <w:rPr>
          <w:i/>
          <w:color w:val="231F20"/>
          <w:spacing w:val="-8"/>
          <w:w w:val="105"/>
        </w:rPr>
        <w:t> </w:t>
      </w:r>
      <w:r>
        <w:rPr>
          <w:i/>
          <w:color w:val="231F20"/>
          <w:w w:val="105"/>
        </w:rPr>
        <w:t>and</w:t>
      </w:r>
      <w:r>
        <w:rPr>
          <w:i/>
          <w:color w:val="231F20"/>
          <w:spacing w:val="-3"/>
          <w:w w:val="105"/>
        </w:rPr>
        <w:t> </w:t>
      </w:r>
      <w:r>
        <w:rPr>
          <w:i/>
          <w:color w:val="231F20"/>
          <w:w w:val="105"/>
        </w:rPr>
        <w:t>Analysis</w:t>
      </w:r>
      <w:r>
        <w:rPr>
          <w:color w:val="231F20"/>
          <w:w w:val="105"/>
        </w:rPr>
        <w:t>,</w:t>
      </w:r>
      <w:r>
        <w:rPr>
          <w:color w:val="231F20"/>
          <w:spacing w:val="-1"/>
          <w:w w:val="105"/>
        </w:rPr>
        <w:t> </w:t>
      </w:r>
      <w:r>
        <w:rPr>
          <w:color w:val="231F20"/>
          <w:w w:val="105"/>
        </w:rPr>
        <w:t>also</w:t>
      </w:r>
      <w:r>
        <w:rPr>
          <w:color w:val="231F20"/>
          <w:spacing w:val="-1"/>
          <w:w w:val="105"/>
        </w:rPr>
        <w:t> </w:t>
      </w:r>
      <w:r>
        <w:rPr>
          <w:color w:val="231F20"/>
          <w:w w:val="105"/>
        </w:rPr>
        <w:t>completed</w:t>
      </w:r>
      <w:r>
        <w:rPr>
          <w:color w:val="231F20"/>
          <w:spacing w:val="-1"/>
          <w:w w:val="105"/>
        </w:rPr>
        <w:t> </w:t>
      </w:r>
      <w:r>
        <w:rPr>
          <w:color w:val="231F20"/>
          <w:w w:val="105"/>
        </w:rPr>
        <w:t>under</w:t>
      </w:r>
      <w:r>
        <w:rPr>
          <w:color w:val="231F20"/>
          <w:spacing w:val="-1"/>
          <w:w w:val="105"/>
        </w:rPr>
        <w:t> </w:t>
      </w:r>
      <w:r>
        <w:rPr>
          <w:color w:val="231F20"/>
          <w:w w:val="105"/>
        </w:rPr>
        <w:t>the</w:t>
      </w:r>
      <w:r>
        <w:rPr>
          <w:color w:val="231F20"/>
          <w:spacing w:val="-1"/>
          <w:w w:val="105"/>
        </w:rPr>
        <w:t> </w:t>
      </w:r>
      <w:r>
        <w:rPr>
          <w:color w:val="231F20"/>
          <w:w w:val="105"/>
        </w:rPr>
        <w:t>aus- pices of the Olmsted Center.</w:t>
      </w:r>
      <w:r>
        <w:rPr>
          <w:color w:val="231F20"/>
          <w:spacing w:val="-5"/>
          <w:w w:val="105"/>
        </w:rPr>
        <w:t> </w:t>
      </w:r>
      <w:r>
        <w:rPr>
          <w:color w:val="231F20"/>
          <w:w w:val="105"/>
        </w:rPr>
        <w:t>The Uschold and Curry study concentrated on the property encompassed</w:t>
      </w:r>
      <w:r>
        <w:rPr>
          <w:color w:val="231F20"/>
          <w:spacing w:val="-4"/>
          <w:w w:val="105"/>
        </w:rPr>
        <w:t> </w:t>
      </w:r>
      <w:r>
        <w:rPr>
          <w:color w:val="231F20"/>
          <w:w w:val="105"/>
        </w:rPr>
        <w:t>by</w:t>
      </w:r>
      <w:r>
        <w:rPr>
          <w:color w:val="231F20"/>
          <w:spacing w:val="-7"/>
          <w:w w:val="105"/>
        </w:rPr>
        <w:t> </w:t>
      </w:r>
      <w:r>
        <w:rPr>
          <w:color w:val="231F20"/>
          <w:w w:val="105"/>
        </w:rPr>
        <w:t>Martin</w:t>
      </w:r>
      <w:r>
        <w:rPr>
          <w:color w:val="231F20"/>
          <w:spacing w:val="-4"/>
          <w:w w:val="105"/>
        </w:rPr>
        <w:t> </w:t>
      </w:r>
      <w:r>
        <w:rPr>
          <w:color w:val="231F20"/>
          <w:w w:val="105"/>
        </w:rPr>
        <w:t>Van</w:t>
      </w:r>
      <w:r>
        <w:rPr>
          <w:color w:val="231F20"/>
          <w:spacing w:val="-4"/>
          <w:w w:val="105"/>
        </w:rPr>
        <w:t> </w:t>
      </w:r>
      <w:r>
        <w:rPr>
          <w:color w:val="231F20"/>
          <w:w w:val="105"/>
        </w:rPr>
        <w:t>Buren</w:t>
      </w:r>
      <w:r>
        <w:rPr>
          <w:color w:val="231F20"/>
          <w:spacing w:val="-4"/>
          <w:w w:val="105"/>
        </w:rPr>
        <w:t> </w:t>
      </w:r>
      <w:r>
        <w:rPr>
          <w:color w:val="231F20"/>
          <w:w w:val="105"/>
        </w:rPr>
        <w:t>National</w:t>
      </w:r>
      <w:r>
        <w:rPr>
          <w:color w:val="231F20"/>
          <w:spacing w:val="-4"/>
          <w:w w:val="105"/>
        </w:rPr>
        <w:t> </w:t>
      </w:r>
      <w:r>
        <w:rPr>
          <w:color w:val="231F20"/>
          <w:w w:val="105"/>
        </w:rPr>
        <w:t>Historic</w:t>
      </w:r>
      <w:r>
        <w:rPr>
          <w:color w:val="231F20"/>
          <w:spacing w:val="-4"/>
          <w:w w:val="105"/>
        </w:rPr>
        <w:t> </w:t>
      </w:r>
      <w:r>
        <w:rPr>
          <w:color w:val="231F20"/>
          <w:w w:val="105"/>
        </w:rPr>
        <w:t>Site.</w:t>
      </w:r>
      <w:r>
        <w:rPr>
          <w:color w:val="231F20"/>
          <w:spacing w:val="-4"/>
          <w:w w:val="105"/>
        </w:rPr>
        <w:t> </w:t>
      </w:r>
      <w:r>
        <w:rPr>
          <w:color w:val="231F20"/>
          <w:w w:val="105"/>
        </w:rPr>
        <w:t>Searle’s</w:t>
      </w:r>
      <w:r>
        <w:rPr>
          <w:color w:val="231F20"/>
          <w:spacing w:val="-4"/>
          <w:w w:val="105"/>
        </w:rPr>
        <w:t> </w:t>
      </w:r>
      <w:r>
        <w:rPr>
          <w:color w:val="231F20"/>
          <w:w w:val="105"/>
        </w:rPr>
        <w:t>study,</w:t>
      </w:r>
      <w:r>
        <w:rPr>
          <w:color w:val="231F20"/>
          <w:spacing w:val="-4"/>
          <w:w w:val="105"/>
        </w:rPr>
        <w:t> </w:t>
      </w:r>
      <w:r>
        <w:rPr>
          <w:color w:val="231F20"/>
          <w:w w:val="105"/>
        </w:rPr>
        <w:t>by</w:t>
      </w:r>
      <w:r>
        <w:rPr>
          <w:color w:val="231F20"/>
          <w:spacing w:val="-7"/>
          <w:w w:val="105"/>
        </w:rPr>
        <w:t> </w:t>
      </w:r>
      <w:r>
        <w:rPr>
          <w:color w:val="231F20"/>
          <w:w w:val="105"/>
        </w:rPr>
        <w:t>examining</w:t>
      </w:r>
      <w:r>
        <w:rPr>
          <w:color w:val="231F20"/>
          <w:spacing w:val="-4"/>
          <w:w w:val="105"/>
        </w:rPr>
        <w:t> </w:t>
      </w:r>
      <w:r>
        <w:rPr>
          <w:color w:val="231F20"/>
          <w:w w:val="105"/>
        </w:rPr>
        <w:t>Van Buren’s</w:t>
      </w:r>
      <w:r>
        <w:rPr>
          <w:color w:val="231F20"/>
          <w:spacing w:val="-13"/>
          <w:w w:val="105"/>
        </w:rPr>
        <w:t> </w:t>
      </w:r>
      <w:r>
        <w:rPr>
          <w:color w:val="231F20"/>
          <w:w w:val="105"/>
        </w:rPr>
        <w:t>original</w:t>
      </w:r>
      <w:r>
        <w:rPr>
          <w:color w:val="231F20"/>
          <w:spacing w:val="-12"/>
          <w:w w:val="105"/>
        </w:rPr>
        <w:t> </w:t>
      </w:r>
      <w:r>
        <w:rPr>
          <w:color w:val="231F20"/>
          <w:w w:val="105"/>
        </w:rPr>
        <w:t>farmlands</w:t>
      </w:r>
      <w:r>
        <w:rPr>
          <w:color w:val="231F20"/>
          <w:spacing w:val="-12"/>
          <w:w w:val="105"/>
        </w:rPr>
        <w:t> </w:t>
      </w:r>
      <w:r>
        <w:rPr>
          <w:color w:val="231F20"/>
          <w:w w:val="105"/>
        </w:rPr>
        <w:t>and</w:t>
      </w:r>
      <w:r>
        <w:rPr>
          <w:color w:val="231F20"/>
          <w:spacing w:val="-12"/>
          <w:w w:val="105"/>
        </w:rPr>
        <w:t> </w:t>
      </w:r>
      <w:r>
        <w:rPr>
          <w:color w:val="231F20"/>
          <w:w w:val="105"/>
        </w:rPr>
        <w:t>identifying</w:t>
      </w:r>
      <w:r>
        <w:rPr>
          <w:color w:val="231F20"/>
          <w:spacing w:val="-12"/>
          <w:w w:val="105"/>
        </w:rPr>
        <w:t> </w:t>
      </w:r>
      <w:r>
        <w:rPr>
          <w:color w:val="231F20"/>
          <w:w w:val="105"/>
        </w:rPr>
        <w:t>features</w:t>
      </w:r>
      <w:r>
        <w:rPr>
          <w:color w:val="231F20"/>
          <w:spacing w:val="-12"/>
          <w:w w:val="105"/>
        </w:rPr>
        <w:t> </w:t>
      </w:r>
      <w:r>
        <w:rPr>
          <w:color w:val="231F20"/>
          <w:w w:val="105"/>
        </w:rPr>
        <w:t>that</w:t>
      </w:r>
      <w:r>
        <w:rPr>
          <w:color w:val="231F20"/>
          <w:spacing w:val="-12"/>
          <w:w w:val="105"/>
        </w:rPr>
        <w:t> </w:t>
      </w:r>
      <w:r>
        <w:rPr>
          <w:color w:val="231F20"/>
          <w:w w:val="105"/>
        </w:rPr>
        <w:t>required</w:t>
      </w:r>
      <w:r>
        <w:rPr>
          <w:color w:val="231F20"/>
          <w:spacing w:val="-13"/>
          <w:w w:val="105"/>
        </w:rPr>
        <w:t> </w:t>
      </w:r>
      <w:r>
        <w:rPr>
          <w:color w:val="231F20"/>
          <w:w w:val="105"/>
        </w:rPr>
        <w:t>protection,</w:t>
      </w:r>
      <w:r>
        <w:rPr>
          <w:color w:val="231F20"/>
          <w:spacing w:val="-12"/>
          <w:w w:val="105"/>
        </w:rPr>
        <w:t> </w:t>
      </w:r>
      <w:r>
        <w:rPr>
          <w:color w:val="231F20"/>
          <w:w w:val="105"/>
        </w:rPr>
        <w:t>helped</w:t>
      </w:r>
      <w:r>
        <w:rPr>
          <w:color w:val="231F20"/>
          <w:spacing w:val="-12"/>
          <w:w w:val="105"/>
        </w:rPr>
        <w:t> </w:t>
      </w:r>
      <w:r>
        <w:rPr>
          <w:color w:val="231F20"/>
          <w:w w:val="105"/>
        </w:rPr>
        <w:t>develop</w:t>
      </w:r>
      <w:r>
        <w:rPr>
          <w:color w:val="231F20"/>
          <w:w w:val="105"/>
        </w:rPr>
        <w:t> a</w:t>
      </w:r>
      <w:r>
        <w:rPr>
          <w:color w:val="231F20"/>
          <w:spacing w:val="-4"/>
          <w:w w:val="105"/>
        </w:rPr>
        <w:t> </w:t>
      </w:r>
      <w:r>
        <w:rPr>
          <w:color w:val="231F20"/>
          <w:w w:val="105"/>
        </w:rPr>
        <w:t>foundation</w:t>
      </w:r>
      <w:r>
        <w:rPr>
          <w:color w:val="231F20"/>
          <w:spacing w:val="-4"/>
          <w:w w:val="105"/>
        </w:rPr>
        <w:t> </w:t>
      </w:r>
      <w:r>
        <w:rPr>
          <w:color w:val="231F20"/>
          <w:w w:val="105"/>
        </w:rPr>
        <w:t>for</w:t>
      </w:r>
      <w:r>
        <w:rPr>
          <w:color w:val="231F20"/>
          <w:spacing w:val="-4"/>
          <w:w w:val="105"/>
        </w:rPr>
        <w:t> </w:t>
      </w:r>
      <w:r>
        <w:rPr>
          <w:color w:val="231F20"/>
          <w:w w:val="105"/>
        </w:rPr>
        <w:t>the</w:t>
      </w:r>
      <w:r>
        <w:rPr>
          <w:color w:val="231F20"/>
          <w:spacing w:val="-4"/>
          <w:w w:val="105"/>
        </w:rPr>
        <w:t> </w:t>
      </w:r>
      <w:r>
        <w:rPr>
          <w:color w:val="231F20"/>
          <w:w w:val="105"/>
        </w:rPr>
        <w:t>justiﬁcation</w:t>
      </w:r>
      <w:r>
        <w:rPr>
          <w:color w:val="231F20"/>
          <w:spacing w:val="-4"/>
          <w:w w:val="105"/>
        </w:rPr>
        <w:t> </w:t>
      </w:r>
      <w:r>
        <w:rPr>
          <w:color w:val="231F20"/>
          <w:w w:val="105"/>
        </w:rPr>
        <w:t>of a</w:t>
      </w:r>
      <w:r>
        <w:rPr>
          <w:color w:val="231F20"/>
          <w:spacing w:val="-4"/>
          <w:w w:val="105"/>
        </w:rPr>
        <w:t> </w:t>
      </w:r>
      <w:r>
        <w:rPr>
          <w:color w:val="231F20"/>
          <w:w w:val="105"/>
        </w:rPr>
        <w:t>boundary</w:t>
      </w:r>
      <w:r>
        <w:rPr>
          <w:color w:val="231F20"/>
          <w:spacing w:val="-7"/>
          <w:w w:val="105"/>
        </w:rPr>
        <w:t> </w:t>
      </w:r>
      <w:r>
        <w:rPr>
          <w:color w:val="231F20"/>
          <w:w w:val="105"/>
        </w:rPr>
        <w:t>expansion</w:t>
      </w:r>
      <w:r>
        <w:rPr>
          <w:color w:val="231F20"/>
          <w:spacing w:val="-4"/>
          <w:w w:val="105"/>
        </w:rPr>
        <w:t> </w:t>
      </w:r>
      <w:r>
        <w:rPr>
          <w:color w:val="231F20"/>
          <w:w w:val="105"/>
        </w:rPr>
        <w:t>that</w:t>
      </w:r>
      <w:r>
        <w:rPr>
          <w:color w:val="231F20"/>
          <w:spacing w:val="-4"/>
          <w:w w:val="105"/>
        </w:rPr>
        <w:t> </w:t>
      </w:r>
      <w:r>
        <w:rPr>
          <w:color w:val="231F20"/>
          <w:w w:val="105"/>
        </w:rPr>
        <w:t>would</w:t>
      </w:r>
      <w:r>
        <w:rPr>
          <w:color w:val="231F20"/>
          <w:spacing w:val="-4"/>
          <w:w w:val="105"/>
        </w:rPr>
        <w:t> </w:t>
      </w:r>
      <w:r>
        <w:rPr>
          <w:color w:val="231F20"/>
          <w:w w:val="105"/>
        </w:rPr>
        <w:t>include</w:t>
      </w:r>
      <w:r>
        <w:rPr>
          <w:color w:val="231F20"/>
          <w:spacing w:val="-4"/>
          <w:w w:val="105"/>
        </w:rPr>
        <w:t> </w:t>
      </w:r>
      <w:r>
        <w:rPr>
          <w:color w:val="231F20"/>
          <w:w w:val="105"/>
        </w:rPr>
        <w:t>those</w:t>
      </w:r>
      <w:r>
        <w:rPr>
          <w:color w:val="231F20"/>
          <w:spacing w:val="-4"/>
          <w:w w:val="105"/>
        </w:rPr>
        <w:t> </w:t>
      </w:r>
      <w:r>
        <w:rPr>
          <w:color w:val="231F20"/>
          <w:w w:val="105"/>
        </w:rPr>
        <w:t>lands.</w:t>
      </w:r>
      <w:r>
        <w:rPr>
          <w:color w:val="231F20"/>
          <w:spacing w:val="-4"/>
          <w:w w:val="105"/>
        </w:rPr>
        <w:t> </w:t>
      </w:r>
      <w:r>
        <w:rPr>
          <w:color w:val="231F20"/>
          <w:w w:val="105"/>
        </w:rPr>
        <w:t>It </w:t>
      </w:r>
      <w:r>
        <w:rPr>
          <w:color w:val="231F20"/>
          <w:spacing w:val="-2"/>
          <w:w w:val="105"/>
        </w:rPr>
        <w:t>also</w:t>
      </w:r>
      <w:r>
        <w:rPr>
          <w:color w:val="231F20"/>
          <w:spacing w:val="-10"/>
          <w:w w:val="105"/>
        </w:rPr>
        <w:t> </w:t>
      </w:r>
      <w:r>
        <w:rPr>
          <w:color w:val="231F20"/>
          <w:spacing w:val="-2"/>
          <w:w w:val="105"/>
        </w:rPr>
        <w:t>addressed</w:t>
      </w:r>
      <w:r>
        <w:rPr>
          <w:color w:val="231F20"/>
          <w:spacing w:val="-10"/>
          <w:w w:val="105"/>
        </w:rPr>
        <w:t> </w:t>
      </w:r>
      <w:r>
        <w:rPr>
          <w:color w:val="231F20"/>
          <w:spacing w:val="-2"/>
          <w:w w:val="105"/>
        </w:rPr>
        <w:t>issues</w:t>
      </w:r>
      <w:r>
        <w:rPr>
          <w:color w:val="231F20"/>
          <w:spacing w:val="-10"/>
          <w:w w:val="105"/>
        </w:rPr>
        <w:t> </w:t>
      </w:r>
      <w:r>
        <w:rPr>
          <w:color w:val="231F20"/>
          <w:spacing w:val="-2"/>
          <w:w w:val="105"/>
        </w:rPr>
        <w:t>of</w:t>
      </w:r>
      <w:r>
        <w:rPr>
          <w:color w:val="231F20"/>
          <w:spacing w:val="-4"/>
          <w:w w:val="105"/>
        </w:rPr>
        <w:t> </w:t>
      </w:r>
      <w:r>
        <w:rPr>
          <w:color w:val="231F20"/>
          <w:spacing w:val="-2"/>
          <w:w w:val="105"/>
        </w:rPr>
        <w:t>restoration</w:t>
      </w:r>
      <w:r>
        <w:rPr>
          <w:color w:val="231F20"/>
          <w:spacing w:val="-10"/>
          <w:w w:val="105"/>
        </w:rPr>
        <w:t> </w:t>
      </w:r>
      <w:r>
        <w:rPr>
          <w:color w:val="231F20"/>
          <w:spacing w:val="-2"/>
          <w:w w:val="105"/>
        </w:rPr>
        <w:t>and</w:t>
      </w:r>
      <w:r>
        <w:rPr>
          <w:color w:val="231F20"/>
          <w:spacing w:val="-10"/>
          <w:w w:val="105"/>
        </w:rPr>
        <w:t> </w:t>
      </w:r>
      <w:r>
        <w:rPr>
          <w:color w:val="231F20"/>
          <w:spacing w:val="-2"/>
          <w:w w:val="105"/>
        </w:rPr>
        <w:t>reconstruction.</w:t>
      </w:r>
      <w:r>
        <w:rPr>
          <w:color w:val="231F20"/>
          <w:spacing w:val="-10"/>
          <w:w w:val="105"/>
        </w:rPr>
        <w:t> </w:t>
      </w:r>
      <w:r>
        <w:rPr>
          <w:color w:val="231F20"/>
          <w:spacing w:val="-2"/>
          <w:w w:val="105"/>
        </w:rPr>
        <w:t>Restoration</w:t>
      </w:r>
      <w:r>
        <w:rPr>
          <w:color w:val="231F20"/>
          <w:spacing w:val="-10"/>
          <w:w w:val="105"/>
        </w:rPr>
        <w:t> </w:t>
      </w:r>
      <w:r>
        <w:rPr>
          <w:color w:val="231F20"/>
          <w:spacing w:val="-2"/>
          <w:w w:val="105"/>
        </w:rPr>
        <w:t>of</w:t>
      </w:r>
      <w:r>
        <w:rPr>
          <w:color w:val="231F20"/>
          <w:spacing w:val="-4"/>
          <w:w w:val="105"/>
        </w:rPr>
        <w:t> </w:t>
      </w:r>
      <w:r>
        <w:rPr>
          <w:color w:val="231F20"/>
          <w:spacing w:val="-2"/>
          <w:w w:val="105"/>
        </w:rPr>
        <w:t>the</w:t>
      </w:r>
      <w:r>
        <w:rPr>
          <w:color w:val="231F20"/>
          <w:spacing w:val="-10"/>
          <w:w w:val="105"/>
        </w:rPr>
        <w:t> </w:t>
      </w:r>
      <w:r>
        <w:rPr>
          <w:color w:val="231F20"/>
          <w:spacing w:val="-2"/>
          <w:w w:val="105"/>
        </w:rPr>
        <w:t>original</w:t>
      </w:r>
      <w:r>
        <w:rPr>
          <w:color w:val="231F20"/>
          <w:spacing w:val="-10"/>
          <w:w w:val="105"/>
        </w:rPr>
        <w:t> </w:t>
      </w:r>
      <w:r>
        <w:rPr>
          <w:color w:val="231F20"/>
          <w:spacing w:val="-2"/>
          <w:w w:val="105"/>
        </w:rPr>
        <w:t>Van</w:t>
      </w:r>
      <w:r>
        <w:rPr>
          <w:color w:val="231F20"/>
          <w:spacing w:val="-10"/>
          <w:w w:val="105"/>
        </w:rPr>
        <w:t> </w:t>
      </w:r>
      <w:r>
        <w:rPr>
          <w:color w:val="231F20"/>
          <w:spacing w:val="-2"/>
          <w:w w:val="105"/>
        </w:rPr>
        <w:t>Buren </w:t>
      </w:r>
      <w:r>
        <w:rPr>
          <w:color w:val="231F20"/>
          <w:w w:val="105"/>
        </w:rPr>
        <w:t>farm</w:t>
      </w:r>
      <w:r>
        <w:rPr>
          <w:color w:val="231F20"/>
          <w:spacing w:val="-13"/>
          <w:w w:val="105"/>
        </w:rPr>
        <w:t> </w:t>
      </w:r>
      <w:r>
        <w:rPr>
          <w:color w:val="231F20"/>
          <w:w w:val="105"/>
        </w:rPr>
        <w:t>was</w:t>
      </w:r>
      <w:r>
        <w:rPr>
          <w:color w:val="231F20"/>
          <w:spacing w:val="-12"/>
          <w:w w:val="105"/>
        </w:rPr>
        <w:t> </w:t>
      </w:r>
      <w:r>
        <w:rPr>
          <w:color w:val="231F20"/>
          <w:w w:val="105"/>
        </w:rPr>
        <w:t>nearly</w:t>
      </w:r>
      <w:r>
        <w:rPr>
          <w:color w:val="231F20"/>
          <w:spacing w:val="-12"/>
          <w:w w:val="105"/>
        </w:rPr>
        <w:t> </w:t>
      </w:r>
      <w:r>
        <w:rPr>
          <w:color w:val="231F20"/>
          <w:w w:val="105"/>
        </w:rPr>
        <w:t>impossible,</w:t>
      </w:r>
      <w:r>
        <w:rPr>
          <w:color w:val="231F20"/>
          <w:spacing w:val="-12"/>
          <w:w w:val="105"/>
        </w:rPr>
        <w:t> </w:t>
      </w:r>
      <w:r>
        <w:rPr>
          <w:color w:val="231F20"/>
          <w:w w:val="105"/>
        </w:rPr>
        <w:t>Searle</w:t>
      </w:r>
      <w:r>
        <w:rPr>
          <w:color w:val="231F20"/>
          <w:spacing w:val="-12"/>
          <w:w w:val="105"/>
        </w:rPr>
        <w:t> </w:t>
      </w:r>
      <w:r>
        <w:rPr>
          <w:color w:val="231F20"/>
          <w:w w:val="105"/>
        </w:rPr>
        <w:t>noted;</w:t>
      </w:r>
      <w:r>
        <w:rPr>
          <w:color w:val="231F20"/>
          <w:spacing w:val="-12"/>
          <w:w w:val="105"/>
        </w:rPr>
        <w:t> </w:t>
      </w:r>
      <w:r>
        <w:rPr>
          <w:color w:val="231F20"/>
          <w:w w:val="105"/>
        </w:rPr>
        <w:t>it</w:t>
      </w:r>
      <w:r>
        <w:rPr>
          <w:color w:val="231F20"/>
          <w:spacing w:val="-12"/>
          <w:w w:val="105"/>
        </w:rPr>
        <w:t> </w:t>
      </w:r>
      <w:r>
        <w:rPr>
          <w:color w:val="231F20"/>
          <w:w w:val="105"/>
        </w:rPr>
        <w:t>would</w:t>
      </w:r>
      <w:r>
        <w:rPr>
          <w:color w:val="231F20"/>
          <w:spacing w:val="-12"/>
          <w:w w:val="105"/>
        </w:rPr>
        <w:t> </w:t>
      </w:r>
      <w:r>
        <w:rPr>
          <w:color w:val="231F20"/>
          <w:w w:val="105"/>
        </w:rPr>
        <w:t>require</w:t>
      </w:r>
      <w:r>
        <w:rPr>
          <w:color w:val="231F20"/>
          <w:spacing w:val="-12"/>
          <w:w w:val="105"/>
        </w:rPr>
        <w:t> </w:t>
      </w:r>
      <w:r>
        <w:rPr>
          <w:color w:val="231F20"/>
          <w:w w:val="105"/>
        </w:rPr>
        <w:t>removal</w:t>
      </w:r>
      <w:r>
        <w:rPr>
          <w:color w:val="231F20"/>
          <w:spacing w:val="-12"/>
          <w:w w:val="105"/>
        </w:rPr>
        <w:t> </w:t>
      </w:r>
      <w:r>
        <w:rPr>
          <w:color w:val="231F20"/>
          <w:w w:val="105"/>
        </w:rPr>
        <w:t>of</w:t>
      </w:r>
      <w:r>
        <w:rPr>
          <w:color w:val="231F20"/>
          <w:spacing w:val="-6"/>
          <w:w w:val="105"/>
        </w:rPr>
        <w:t> </w:t>
      </w:r>
      <w:r>
        <w:rPr>
          <w:color w:val="231F20"/>
          <w:w w:val="105"/>
        </w:rPr>
        <w:t>many</w:t>
      </w:r>
      <w:r>
        <w:rPr>
          <w:color w:val="231F20"/>
          <w:spacing w:val="-13"/>
          <w:w w:val="105"/>
        </w:rPr>
        <w:t> </w:t>
      </w:r>
      <w:r>
        <w:rPr>
          <w:color w:val="231F20"/>
          <w:w w:val="105"/>
        </w:rPr>
        <w:t>post-Van</w:t>
      </w:r>
      <w:r>
        <w:rPr>
          <w:color w:val="231F20"/>
          <w:spacing w:val="-11"/>
          <w:w w:val="105"/>
        </w:rPr>
        <w:t> </w:t>
      </w:r>
      <w:r>
        <w:rPr>
          <w:color w:val="231F20"/>
          <w:w w:val="105"/>
        </w:rPr>
        <w:t>Buren buildings,</w:t>
      </w:r>
      <w:r>
        <w:rPr>
          <w:color w:val="231F20"/>
          <w:spacing w:val="-11"/>
          <w:w w:val="105"/>
        </w:rPr>
        <w:t> </w:t>
      </w:r>
      <w:r>
        <w:rPr>
          <w:color w:val="231F20"/>
          <w:w w:val="105"/>
        </w:rPr>
        <w:t>reconstruction</w:t>
      </w:r>
      <w:r>
        <w:rPr>
          <w:color w:val="231F20"/>
          <w:spacing w:val="-11"/>
          <w:w w:val="105"/>
        </w:rPr>
        <w:t> </w:t>
      </w:r>
      <w:r>
        <w:rPr>
          <w:color w:val="231F20"/>
          <w:w w:val="105"/>
        </w:rPr>
        <w:t>of</w:t>
      </w:r>
      <w:r>
        <w:rPr>
          <w:color w:val="231F20"/>
          <w:spacing w:val="-5"/>
          <w:w w:val="105"/>
        </w:rPr>
        <w:t> </w:t>
      </w:r>
      <w:r>
        <w:rPr>
          <w:color w:val="231F20"/>
          <w:w w:val="105"/>
        </w:rPr>
        <w:t>other</w:t>
      </w:r>
      <w:r>
        <w:rPr>
          <w:color w:val="231F20"/>
          <w:spacing w:val="-11"/>
          <w:w w:val="105"/>
        </w:rPr>
        <w:t> </w:t>
      </w:r>
      <w:r>
        <w:rPr>
          <w:color w:val="231F20"/>
          <w:w w:val="105"/>
        </w:rPr>
        <w:t>Van</w:t>
      </w:r>
      <w:r>
        <w:rPr>
          <w:color w:val="231F20"/>
          <w:spacing w:val="-11"/>
          <w:w w:val="105"/>
        </w:rPr>
        <w:t> </w:t>
      </w:r>
      <w:r>
        <w:rPr>
          <w:color w:val="231F20"/>
          <w:w w:val="105"/>
        </w:rPr>
        <w:t>Buren-era</w:t>
      </w:r>
      <w:r>
        <w:rPr>
          <w:color w:val="231F20"/>
          <w:spacing w:val="-11"/>
          <w:w w:val="105"/>
        </w:rPr>
        <w:t> </w:t>
      </w:r>
      <w:r>
        <w:rPr>
          <w:color w:val="231F20"/>
          <w:w w:val="105"/>
        </w:rPr>
        <w:t>buildings,</w:t>
      </w:r>
      <w:r>
        <w:rPr>
          <w:color w:val="231F20"/>
          <w:spacing w:val="-11"/>
          <w:w w:val="105"/>
        </w:rPr>
        <w:t> </w:t>
      </w:r>
      <w:r>
        <w:rPr>
          <w:color w:val="231F20"/>
          <w:w w:val="105"/>
        </w:rPr>
        <w:t>and</w:t>
      </w:r>
      <w:r>
        <w:rPr>
          <w:color w:val="231F20"/>
          <w:spacing w:val="-11"/>
          <w:w w:val="105"/>
        </w:rPr>
        <w:t> </w:t>
      </w:r>
      <w:r>
        <w:rPr>
          <w:color w:val="231F20"/>
          <w:w w:val="105"/>
        </w:rPr>
        <w:t>restoration</w:t>
      </w:r>
      <w:r>
        <w:rPr>
          <w:color w:val="231F20"/>
          <w:spacing w:val="-11"/>
          <w:w w:val="105"/>
        </w:rPr>
        <w:t> </w:t>
      </w:r>
      <w:r>
        <w:rPr>
          <w:color w:val="231F20"/>
          <w:w w:val="105"/>
        </w:rPr>
        <w:t>of</w:t>
      </w:r>
      <w:r>
        <w:rPr>
          <w:color w:val="231F20"/>
          <w:spacing w:val="-5"/>
          <w:w w:val="105"/>
        </w:rPr>
        <w:t> </w:t>
      </w:r>
      <w:r>
        <w:rPr>
          <w:color w:val="231F20"/>
          <w:w w:val="105"/>
        </w:rPr>
        <w:t>ﬁeld</w:t>
      </w:r>
      <w:r>
        <w:rPr>
          <w:color w:val="231F20"/>
          <w:spacing w:val="-11"/>
          <w:w w:val="105"/>
        </w:rPr>
        <w:t> </w:t>
      </w:r>
      <w:r>
        <w:rPr>
          <w:color w:val="231F20"/>
          <w:w w:val="105"/>
        </w:rPr>
        <w:t>patterns, </w:t>
      </w:r>
      <w:r>
        <w:rPr>
          <w:color w:val="231F20"/>
          <w:spacing w:val="-2"/>
          <w:w w:val="105"/>
        </w:rPr>
        <w:t>and</w:t>
      </w:r>
      <w:r>
        <w:rPr>
          <w:color w:val="231F20"/>
          <w:spacing w:val="-5"/>
          <w:w w:val="105"/>
        </w:rPr>
        <w:t> </w:t>
      </w:r>
      <w:r>
        <w:rPr>
          <w:color w:val="231F20"/>
          <w:spacing w:val="-2"/>
          <w:w w:val="105"/>
        </w:rPr>
        <w:t>documentation</w:t>
      </w:r>
      <w:r>
        <w:rPr>
          <w:color w:val="231F20"/>
          <w:spacing w:val="-5"/>
          <w:w w:val="105"/>
        </w:rPr>
        <w:t> </w:t>
      </w:r>
      <w:r>
        <w:rPr>
          <w:color w:val="231F20"/>
          <w:spacing w:val="-2"/>
          <w:w w:val="105"/>
        </w:rPr>
        <w:t>for</w:t>
      </w:r>
      <w:r>
        <w:rPr>
          <w:color w:val="231F20"/>
          <w:spacing w:val="-5"/>
          <w:w w:val="105"/>
        </w:rPr>
        <w:t> </w:t>
      </w:r>
      <w:r>
        <w:rPr>
          <w:color w:val="231F20"/>
          <w:spacing w:val="-2"/>
          <w:w w:val="105"/>
        </w:rPr>
        <w:t>accurate</w:t>
      </w:r>
      <w:r>
        <w:rPr>
          <w:color w:val="231F20"/>
          <w:spacing w:val="-5"/>
          <w:w w:val="105"/>
        </w:rPr>
        <w:t> </w:t>
      </w:r>
      <w:r>
        <w:rPr>
          <w:color w:val="231F20"/>
          <w:spacing w:val="-2"/>
          <w:w w:val="105"/>
        </w:rPr>
        <w:t>restoration</w:t>
      </w:r>
      <w:r>
        <w:rPr>
          <w:color w:val="231F20"/>
          <w:spacing w:val="-5"/>
          <w:w w:val="105"/>
        </w:rPr>
        <w:t> </w:t>
      </w:r>
      <w:r>
        <w:rPr>
          <w:color w:val="231F20"/>
          <w:spacing w:val="-2"/>
          <w:w w:val="105"/>
        </w:rPr>
        <w:t>did</w:t>
      </w:r>
      <w:r>
        <w:rPr>
          <w:color w:val="231F20"/>
          <w:spacing w:val="-5"/>
          <w:w w:val="105"/>
        </w:rPr>
        <w:t> </w:t>
      </w:r>
      <w:r>
        <w:rPr>
          <w:color w:val="231F20"/>
          <w:spacing w:val="-2"/>
          <w:w w:val="105"/>
        </w:rPr>
        <w:t>not</w:t>
      </w:r>
      <w:r>
        <w:rPr>
          <w:color w:val="231F20"/>
          <w:spacing w:val="-5"/>
          <w:w w:val="105"/>
        </w:rPr>
        <w:t> </w:t>
      </w:r>
      <w:r>
        <w:rPr>
          <w:color w:val="231F20"/>
          <w:spacing w:val="-2"/>
          <w:w w:val="105"/>
        </w:rPr>
        <w:t>exist.</w:t>
      </w:r>
      <w:r>
        <w:rPr>
          <w:color w:val="231F20"/>
          <w:spacing w:val="-5"/>
          <w:w w:val="105"/>
        </w:rPr>
        <w:t> </w:t>
      </w:r>
      <w:r>
        <w:rPr>
          <w:color w:val="231F20"/>
          <w:spacing w:val="-2"/>
          <w:w w:val="105"/>
        </w:rPr>
        <w:t>She</w:t>
      </w:r>
      <w:r>
        <w:rPr>
          <w:color w:val="231F20"/>
          <w:spacing w:val="-5"/>
          <w:w w:val="105"/>
        </w:rPr>
        <w:t> </w:t>
      </w:r>
      <w:r>
        <w:rPr>
          <w:color w:val="231F20"/>
          <w:spacing w:val="-2"/>
          <w:w w:val="105"/>
        </w:rPr>
        <w:t>suggested</w:t>
      </w:r>
      <w:r>
        <w:rPr>
          <w:color w:val="231F20"/>
          <w:spacing w:val="-5"/>
          <w:w w:val="105"/>
        </w:rPr>
        <w:t> </w:t>
      </w:r>
      <w:r>
        <w:rPr>
          <w:color w:val="231F20"/>
          <w:spacing w:val="-2"/>
          <w:w w:val="105"/>
        </w:rPr>
        <w:t>that</w:t>
      </w:r>
      <w:r>
        <w:rPr>
          <w:color w:val="231F20"/>
          <w:spacing w:val="-5"/>
          <w:w w:val="105"/>
        </w:rPr>
        <w:t> </w:t>
      </w:r>
      <w:r>
        <w:rPr>
          <w:color w:val="231F20"/>
          <w:spacing w:val="-2"/>
          <w:w w:val="105"/>
        </w:rPr>
        <w:t>the</w:t>
      </w:r>
      <w:r>
        <w:rPr>
          <w:color w:val="231F20"/>
          <w:spacing w:val="-5"/>
          <w:w w:val="105"/>
        </w:rPr>
        <w:t> </w:t>
      </w:r>
      <w:r>
        <w:rPr>
          <w:color w:val="231F20"/>
          <w:spacing w:val="-2"/>
          <w:w w:val="105"/>
        </w:rPr>
        <w:t>historic</w:t>
      </w:r>
      <w:r>
        <w:rPr>
          <w:color w:val="231F20"/>
          <w:spacing w:val="-5"/>
          <w:w w:val="105"/>
        </w:rPr>
        <w:t> </w:t>
      </w:r>
      <w:r>
        <w:rPr>
          <w:color w:val="231F20"/>
          <w:spacing w:val="-2"/>
          <w:w w:val="105"/>
        </w:rPr>
        <w:t>core</w:t>
      </w:r>
    </w:p>
    <w:p>
      <w:pPr>
        <w:pStyle w:val="BodyText"/>
        <w:spacing w:before="58"/>
        <w:rPr>
          <w:sz w:val="20"/>
        </w:rPr>
      </w:pPr>
      <w:r>
        <w:rPr/>
        <mc:AlternateContent>
          <mc:Choice Requires="wps">
            <w:drawing>
              <wp:anchor distT="0" distB="0" distL="0" distR="0" allowOverlap="1" layoutInCell="1" locked="0" behindDoc="1" simplePos="0" relativeHeight="487681536">
                <wp:simplePos x="0" y="0"/>
                <wp:positionH relativeFrom="page">
                  <wp:posOffset>1143000</wp:posOffset>
                </wp:positionH>
                <wp:positionV relativeFrom="paragraph">
                  <wp:posOffset>201154</wp:posOffset>
                </wp:positionV>
                <wp:extent cx="1828800" cy="1270"/>
                <wp:effectExtent l="0" t="0" r="0" b="0"/>
                <wp:wrapTopAndBottom/>
                <wp:docPr id="290" name="Graphic 290"/>
                <wp:cNvGraphicFramePr>
                  <a:graphicFrameLocks/>
                </wp:cNvGraphicFramePr>
                <a:graphic>
                  <a:graphicData uri="http://schemas.microsoft.com/office/word/2010/wordprocessingShape">
                    <wps:wsp>
                      <wps:cNvPr id="290" name="Graphic 290"/>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5.838963pt;width:144pt;height:.1pt;mso-position-horizontal-relative:page;mso-position-vertical-relative:paragraph;z-index:-15634944;mso-wrap-distance-left:0;mso-wrap-distance-right:0" id="docshape288" coordorigin="1800,317" coordsize="2880,0" path="m1800,317l4680,317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position w:val="6"/>
          <w:sz w:val="11"/>
        </w:rPr>
        <w:t>39</w:t>
      </w:r>
      <w:r>
        <w:rPr>
          <w:color w:val="231F20"/>
          <w:spacing w:val="40"/>
          <w:position w:val="6"/>
          <w:sz w:val="11"/>
        </w:rPr>
        <w:t> </w:t>
      </w:r>
      <w:r>
        <w:rPr>
          <w:color w:val="231F20"/>
          <w:sz w:val="19"/>
        </w:rPr>
        <w:t>See</w:t>
      </w:r>
      <w:r>
        <w:rPr>
          <w:color w:val="231F20"/>
          <w:spacing w:val="36"/>
          <w:sz w:val="19"/>
        </w:rPr>
        <w:t> </w:t>
      </w:r>
      <w:r>
        <w:rPr>
          <w:color w:val="231F20"/>
          <w:sz w:val="19"/>
        </w:rPr>
        <w:t>Reeve</w:t>
      </w:r>
      <w:r>
        <w:rPr>
          <w:color w:val="231F20"/>
          <w:spacing w:val="36"/>
          <w:sz w:val="19"/>
        </w:rPr>
        <w:t> </w:t>
      </w:r>
      <w:r>
        <w:rPr>
          <w:color w:val="231F20"/>
          <w:sz w:val="19"/>
        </w:rPr>
        <w:t>Huston,</w:t>
      </w:r>
      <w:r>
        <w:rPr>
          <w:color w:val="231F20"/>
          <w:spacing w:val="36"/>
          <w:sz w:val="19"/>
        </w:rPr>
        <w:t> </w:t>
      </w:r>
      <w:r>
        <w:rPr>
          <w:color w:val="231F20"/>
          <w:sz w:val="19"/>
        </w:rPr>
        <w:t>“The</w:t>
      </w:r>
      <w:r>
        <w:rPr>
          <w:color w:val="231F20"/>
          <w:spacing w:val="36"/>
          <w:sz w:val="19"/>
        </w:rPr>
        <w:t> </w:t>
      </w:r>
      <w:r>
        <w:rPr>
          <w:color w:val="231F20"/>
          <w:sz w:val="19"/>
        </w:rPr>
        <w:t>‘Little</w:t>
      </w:r>
      <w:r>
        <w:rPr>
          <w:color w:val="231F20"/>
          <w:spacing w:val="36"/>
          <w:sz w:val="19"/>
        </w:rPr>
        <w:t> </w:t>
      </w:r>
      <w:r>
        <w:rPr>
          <w:color w:val="231F20"/>
          <w:sz w:val="19"/>
        </w:rPr>
        <w:t>Magician’</w:t>
      </w:r>
      <w:r>
        <w:rPr>
          <w:color w:val="231F20"/>
          <w:spacing w:val="36"/>
          <w:sz w:val="19"/>
        </w:rPr>
        <w:t> </w:t>
      </w:r>
      <w:r>
        <w:rPr>
          <w:color w:val="231F20"/>
          <w:sz w:val="19"/>
        </w:rPr>
        <w:t>after</w:t>
      </w:r>
      <w:r>
        <w:rPr>
          <w:color w:val="231F20"/>
          <w:spacing w:val="36"/>
          <w:sz w:val="19"/>
        </w:rPr>
        <w:t> </w:t>
      </w:r>
      <w:r>
        <w:rPr>
          <w:color w:val="231F20"/>
          <w:sz w:val="19"/>
        </w:rPr>
        <w:t>the</w:t>
      </w:r>
      <w:r>
        <w:rPr>
          <w:color w:val="231F20"/>
          <w:spacing w:val="36"/>
          <w:sz w:val="19"/>
        </w:rPr>
        <w:t> </w:t>
      </w:r>
      <w:r>
        <w:rPr>
          <w:color w:val="231F20"/>
          <w:sz w:val="19"/>
        </w:rPr>
        <w:t>Show:</w:t>
      </w:r>
      <w:r>
        <w:rPr>
          <w:color w:val="231F20"/>
          <w:spacing w:val="36"/>
          <w:sz w:val="19"/>
        </w:rPr>
        <w:t> </w:t>
      </w:r>
      <w:r>
        <w:rPr>
          <w:color w:val="231F20"/>
          <w:sz w:val="19"/>
        </w:rPr>
        <w:t>Martin</w:t>
      </w:r>
      <w:r>
        <w:rPr>
          <w:color w:val="231F20"/>
          <w:spacing w:val="36"/>
          <w:sz w:val="19"/>
        </w:rPr>
        <w:t> </w:t>
      </w:r>
      <w:r>
        <w:rPr>
          <w:color w:val="231F20"/>
          <w:sz w:val="19"/>
        </w:rPr>
        <w:t>Van</w:t>
      </w:r>
      <w:r>
        <w:rPr>
          <w:color w:val="231F20"/>
          <w:spacing w:val="36"/>
          <w:sz w:val="19"/>
        </w:rPr>
        <w:t> </w:t>
      </w:r>
      <w:r>
        <w:rPr>
          <w:color w:val="231F20"/>
          <w:sz w:val="19"/>
        </w:rPr>
        <w:t>Buren,</w:t>
      </w:r>
      <w:r>
        <w:rPr>
          <w:color w:val="231F20"/>
          <w:spacing w:val="36"/>
          <w:sz w:val="19"/>
        </w:rPr>
        <w:t> </w:t>
      </w:r>
      <w:r>
        <w:rPr>
          <w:color w:val="231F20"/>
          <w:sz w:val="19"/>
        </w:rPr>
        <w:t>Country</w:t>
      </w:r>
      <w:r>
        <w:rPr>
          <w:color w:val="231F20"/>
          <w:spacing w:val="33"/>
          <w:sz w:val="19"/>
        </w:rPr>
        <w:t> </w:t>
      </w:r>
      <w:r>
        <w:rPr>
          <w:color w:val="231F20"/>
          <w:sz w:val="19"/>
        </w:rPr>
        <w:t>Gentleman and Progressive Farmer, 1841-1862,” Special History Study, [2000], MAVA. A version of this study was published in </w:t>
      </w:r>
      <w:r>
        <w:rPr>
          <w:i/>
          <w:color w:val="231F20"/>
          <w:sz w:val="19"/>
        </w:rPr>
        <w:t>New York History </w:t>
      </w:r>
      <w:r>
        <w:rPr>
          <w:color w:val="231F20"/>
          <w:sz w:val="19"/>
        </w:rPr>
        <w:t>85 (Spring 2004): 93-121.</w:t>
      </w:r>
    </w:p>
    <w:p>
      <w:pPr>
        <w:spacing w:line="244" w:lineRule="auto" w:before="60"/>
        <w:ind w:left="159" w:right="554" w:firstLine="0"/>
        <w:jc w:val="left"/>
        <w:rPr>
          <w:sz w:val="19"/>
        </w:rPr>
      </w:pPr>
      <w:r>
        <w:rPr>
          <w:color w:val="231F20"/>
          <w:w w:val="105"/>
          <w:position w:val="6"/>
          <w:sz w:val="11"/>
        </w:rPr>
        <w:t>40</w:t>
      </w:r>
      <w:r>
        <w:rPr>
          <w:color w:val="231F20"/>
          <w:spacing w:val="17"/>
          <w:w w:val="105"/>
          <w:position w:val="6"/>
          <w:sz w:val="11"/>
        </w:rPr>
        <w:t> </w:t>
      </w:r>
      <w:r>
        <w:rPr>
          <w:color w:val="231F20"/>
          <w:w w:val="105"/>
          <w:sz w:val="19"/>
        </w:rPr>
        <w:t>Huston,</w:t>
      </w:r>
      <w:r>
        <w:rPr>
          <w:color w:val="231F20"/>
          <w:spacing w:val="-2"/>
          <w:w w:val="105"/>
          <w:sz w:val="19"/>
        </w:rPr>
        <w:t> </w:t>
      </w:r>
      <w:r>
        <w:rPr>
          <w:color w:val="231F20"/>
          <w:w w:val="105"/>
          <w:sz w:val="19"/>
        </w:rPr>
        <w:t>“The</w:t>
      </w:r>
      <w:r>
        <w:rPr>
          <w:color w:val="231F20"/>
          <w:spacing w:val="-2"/>
          <w:w w:val="105"/>
          <w:sz w:val="19"/>
        </w:rPr>
        <w:t> </w:t>
      </w:r>
      <w:r>
        <w:rPr>
          <w:color w:val="231F20"/>
          <w:w w:val="105"/>
          <w:sz w:val="19"/>
        </w:rPr>
        <w:t>‘Little</w:t>
      </w:r>
      <w:r>
        <w:rPr>
          <w:color w:val="231F20"/>
          <w:spacing w:val="-2"/>
          <w:w w:val="105"/>
          <w:sz w:val="19"/>
        </w:rPr>
        <w:t> </w:t>
      </w:r>
      <w:r>
        <w:rPr>
          <w:color w:val="231F20"/>
          <w:w w:val="105"/>
          <w:sz w:val="19"/>
        </w:rPr>
        <w:t>Magician’</w:t>
      </w:r>
      <w:r>
        <w:rPr>
          <w:color w:val="231F20"/>
          <w:spacing w:val="-2"/>
          <w:w w:val="105"/>
          <w:sz w:val="19"/>
        </w:rPr>
        <w:t> </w:t>
      </w:r>
      <w:r>
        <w:rPr>
          <w:color w:val="231F20"/>
          <w:w w:val="105"/>
          <w:sz w:val="19"/>
        </w:rPr>
        <w:t>after</w:t>
      </w:r>
      <w:r>
        <w:rPr>
          <w:color w:val="231F20"/>
          <w:spacing w:val="-2"/>
          <w:w w:val="105"/>
          <w:sz w:val="19"/>
        </w:rPr>
        <w:t> </w:t>
      </w:r>
      <w:r>
        <w:rPr>
          <w:color w:val="231F20"/>
          <w:w w:val="105"/>
          <w:sz w:val="19"/>
        </w:rPr>
        <w:t>the</w:t>
      </w:r>
      <w:r>
        <w:rPr>
          <w:color w:val="231F20"/>
          <w:spacing w:val="-2"/>
          <w:w w:val="105"/>
          <w:sz w:val="19"/>
        </w:rPr>
        <w:t> </w:t>
      </w:r>
      <w:r>
        <w:rPr>
          <w:color w:val="231F20"/>
          <w:w w:val="105"/>
          <w:sz w:val="19"/>
        </w:rPr>
        <w:t>Show:</w:t>
      </w:r>
      <w:r>
        <w:rPr>
          <w:color w:val="231F20"/>
          <w:spacing w:val="40"/>
          <w:w w:val="105"/>
          <w:sz w:val="19"/>
        </w:rPr>
        <w:t> </w:t>
      </w:r>
      <w:r>
        <w:rPr>
          <w:color w:val="231F20"/>
          <w:w w:val="105"/>
          <w:sz w:val="19"/>
        </w:rPr>
        <w:t>Martin</w:t>
      </w:r>
      <w:r>
        <w:rPr>
          <w:color w:val="231F20"/>
          <w:spacing w:val="-2"/>
          <w:w w:val="105"/>
          <w:sz w:val="19"/>
        </w:rPr>
        <w:t> </w:t>
      </w:r>
      <w:r>
        <w:rPr>
          <w:color w:val="231F20"/>
          <w:w w:val="105"/>
          <w:sz w:val="19"/>
        </w:rPr>
        <w:t>Van</w:t>
      </w:r>
      <w:r>
        <w:rPr>
          <w:color w:val="231F20"/>
          <w:spacing w:val="-2"/>
          <w:w w:val="105"/>
          <w:sz w:val="19"/>
        </w:rPr>
        <w:t> </w:t>
      </w:r>
      <w:r>
        <w:rPr>
          <w:color w:val="231F20"/>
          <w:w w:val="105"/>
          <w:sz w:val="19"/>
        </w:rPr>
        <w:t>Buren,</w:t>
      </w:r>
      <w:r>
        <w:rPr>
          <w:color w:val="231F20"/>
          <w:spacing w:val="-2"/>
          <w:w w:val="105"/>
          <w:sz w:val="19"/>
        </w:rPr>
        <w:t> </w:t>
      </w:r>
      <w:r>
        <w:rPr>
          <w:color w:val="231F20"/>
          <w:w w:val="105"/>
          <w:sz w:val="19"/>
        </w:rPr>
        <w:t>Country</w:t>
      </w:r>
      <w:r>
        <w:rPr>
          <w:color w:val="231F20"/>
          <w:spacing w:val="-4"/>
          <w:w w:val="105"/>
          <w:sz w:val="19"/>
        </w:rPr>
        <w:t> </w:t>
      </w:r>
      <w:r>
        <w:rPr>
          <w:color w:val="231F20"/>
          <w:w w:val="105"/>
          <w:sz w:val="19"/>
        </w:rPr>
        <w:t>Gentleman</w:t>
      </w:r>
      <w:r>
        <w:rPr>
          <w:color w:val="231F20"/>
          <w:spacing w:val="-2"/>
          <w:w w:val="105"/>
          <w:sz w:val="19"/>
        </w:rPr>
        <w:t> </w:t>
      </w:r>
      <w:r>
        <w:rPr>
          <w:color w:val="231F20"/>
          <w:w w:val="105"/>
          <w:sz w:val="19"/>
        </w:rPr>
        <w:t>and</w:t>
      </w:r>
      <w:r>
        <w:rPr>
          <w:color w:val="231F20"/>
          <w:spacing w:val="-2"/>
          <w:w w:val="105"/>
          <w:sz w:val="19"/>
        </w:rPr>
        <w:t> </w:t>
      </w:r>
      <w:r>
        <w:rPr>
          <w:color w:val="231F20"/>
          <w:w w:val="105"/>
          <w:sz w:val="19"/>
        </w:rPr>
        <w:t>Progres- sive Farmer, 1841-1862,” 20, MAVA.</w:t>
      </w:r>
    </w:p>
    <w:p>
      <w:pPr>
        <w:spacing w:after="0" w:line="244" w:lineRule="auto"/>
        <w:jc w:val="left"/>
        <w:rPr>
          <w:sz w:val="19"/>
        </w:rPr>
        <w:sectPr>
          <w:pgSz w:w="12240" w:h="15840"/>
          <w:pgMar w:header="525" w:footer="718" w:top="720" w:bottom="900" w:left="1640" w:right="1240"/>
        </w:sectPr>
      </w:pPr>
    </w:p>
    <w:p>
      <w:pPr>
        <w:pStyle w:val="BodyText"/>
      </w:pPr>
    </w:p>
    <w:p>
      <w:pPr>
        <w:pStyle w:val="BodyText"/>
        <w:spacing w:before="167"/>
      </w:pPr>
    </w:p>
    <w:p>
      <w:pPr>
        <w:pStyle w:val="BodyText"/>
        <w:spacing w:line="292" w:lineRule="auto"/>
        <w:ind w:left="159" w:right="554"/>
        <w:rPr>
          <w:sz w:val="12"/>
        </w:rPr>
      </w:pPr>
      <w:r>
        <w:rPr>
          <w:color w:val="231F20"/>
          <w:w w:val="105"/>
        </w:rPr>
        <w:t>follow</w:t>
      </w:r>
      <w:r>
        <w:rPr>
          <w:color w:val="231F20"/>
          <w:spacing w:val="-9"/>
          <w:w w:val="105"/>
        </w:rPr>
        <w:t> </w:t>
      </w:r>
      <w:r>
        <w:rPr>
          <w:color w:val="231F20"/>
          <w:w w:val="105"/>
        </w:rPr>
        <w:t>a</w:t>
      </w:r>
      <w:r>
        <w:rPr>
          <w:color w:val="231F20"/>
          <w:spacing w:val="-9"/>
          <w:w w:val="105"/>
        </w:rPr>
        <w:t> </w:t>
      </w:r>
      <w:r>
        <w:rPr>
          <w:color w:val="231F20"/>
          <w:w w:val="105"/>
        </w:rPr>
        <w:t>“restoration</w:t>
      </w:r>
      <w:r>
        <w:rPr>
          <w:color w:val="231F20"/>
          <w:spacing w:val="-9"/>
          <w:w w:val="105"/>
        </w:rPr>
        <w:t> </w:t>
      </w:r>
      <w:r>
        <w:rPr>
          <w:color w:val="231F20"/>
          <w:w w:val="105"/>
        </w:rPr>
        <w:t>approach”</w:t>
      </w:r>
      <w:r>
        <w:rPr>
          <w:color w:val="231F20"/>
          <w:spacing w:val="-9"/>
          <w:w w:val="105"/>
        </w:rPr>
        <w:t> </w:t>
      </w:r>
      <w:r>
        <w:rPr>
          <w:color w:val="231F20"/>
          <w:w w:val="105"/>
        </w:rPr>
        <w:t>with</w:t>
      </w:r>
      <w:r>
        <w:rPr>
          <w:color w:val="231F20"/>
          <w:spacing w:val="-9"/>
          <w:w w:val="105"/>
        </w:rPr>
        <w:t> </w:t>
      </w:r>
      <w:r>
        <w:rPr>
          <w:color w:val="231F20"/>
          <w:w w:val="105"/>
        </w:rPr>
        <w:t>the</w:t>
      </w:r>
      <w:r>
        <w:rPr>
          <w:color w:val="231F20"/>
          <w:spacing w:val="-9"/>
          <w:w w:val="105"/>
        </w:rPr>
        <w:t> </w:t>
      </w:r>
      <w:r>
        <w:rPr>
          <w:color w:val="231F20"/>
          <w:w w:val="105"/>
        </w:rPr>
        <w:t>surrounding</w:t>
      </w:r>
      <w:r>
        <w:rPr>
          <w:color w:val="231F20"/>
          <w:spacing w:val="-9"/>
          <w:w w:val="105"/>
        </w:rPr>
        <w:t> </w:t>
      </w:r>
      <w:r>
        <w:rPr>
          <w:color w:val="231F20"/>
          <w:w w:val="105"/>
        </w:rPr>
        <w:t>farmland</w:t>
      </w:r>
      <w:r>
        <w:rPr>
          <w:color w:val="231F20"/>
          <w:spacing w:val="-9"/>
          <w:w w:val="105"/>
        </w:rPr>
        <w:t> </w:t>
      </w:r>
      <w:r>
        <w:rPr>
          <w:color w:val="231F20"/>
          <w:w w:val="105"/>
        </w:rPr>
        <w:t>taking</w:t>
      </w:r>
      <w:r>
        <w:rPr>
          <w:color w:val="231F20"/>
          <w:spacing w:val="-9"/>
          <w:w w:val="105"/>
        </w:rPr>
        <w:t> </w:t>
      </w:r>
      <w:r>
        <w:rPr>
          <w:color w:val="231F20"/>
          <w:w w:val="105"/>
        </w:rPr>
        <w:t>a</w:t>
      </w:r>
      <w:r>
        <w:rPr>
          <w:color w:val="231F20"/>
          <w:spacing w:val="-9"/>
          <w:w w:val="105"/>
        </w:rPr>
        <w:t> </w:t>
      </w:r>
      <w:r>
        <w:rPr>
          <w:color w:val="231F20"/>
          <w:w w:val="105"/>
        </w:rPr>
        <w:t>“rehabilitation</w:t>
      </w:r>
      <w:r>
        <w:rPr>
          <w:color w:val="231F20"/>
          <w:spacing w:val="-9"/>
          <w:w w:val="105"/>
        </w:rPr>
        <w:t> </w:t>
      </w:r>
      <w:r>
        <w:rPr>
          <w:color w:val="231F20"/>
          <w:w w:val="105"/>
        </w:rPr>
        <w:t>ap- proach,”</w:t>
      </w:r>
      <w:r>
        <w:rPr>
          <w:color w:val="231F20"/>
          <w:spacing w:val="-13"/>
          <w:w w:val="105"/>
        </w:rPr>
        <w:t> </w:t>
      </w:r>
      <w:r>
        <w:rPr>
          <w:color w:val="231F20"/>
          <w:w w:val="105"/>
        </w:rPr>
        <w:t>reﬂecting</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progressive</w:t>
      </w:r>
      <w:r>
        <w:rPr>
          <w:color w:val="231F20"/>
          <w:spacing w:val="-12"/>
          <w:w w:val="105"/>
        </w:rPr>
        <w:t> </w:t>
      </w:r>
      <w:r>
        <w:rPr>
          <w:color w:val="231F20"/>
          <w:w w:val="105"/>
        </w:rPr>
        <w:t>agricultural</w:t>
      </w:r>
      <w:r>
        <w:rPr>
          <w:color w:val="231F20"/>
          <w:spacing w:val="-12"/>
          <w:w w:val="105"/>
        </w:rPr>
        <w:t> </w:t>
      </w:r>
      <w:r>
        <w:rPr>
          <w:color w:val="231F20"/>
          <w:w w:val="105"/>
        </w:rPr>
        <w:t>practices.</w:t>
      </w:r>
      <w:r>
        <w:rPr>
          <w:color w:val="231F20"/>
          <w:spacing w:val="-12"/>
          <w:w w:val="105"/>
        </w:rPr>
        <w:t> </w:t>
      </w:r>
      <w:r>
        <w:rPr>
          <w:color w:val="231F20"/>
          <w:w w:val="105"/>
        </w:rPr>
        <w:t>She</w:t>
      </w:r>
      <w:r>
        <w:rPr>
          <w:color w:val="231F20"/>
          <w:spacing w:val="-13"/>
          <w:w w:val="105"/>
        </w:rPr>
        <w:t> </w:t>
      </w:r>
      <w:r>
        <w:rPr>
          <w:color w:val="231F20"/>
          <w:w w:val="105"/>
        </w:rPr>
        <w:t>did</w:t>
      </w:r>
      <w:r>
        <w:rPr>
          <w:color w:val="231F20"/>
          <w:spacing w:val="-12"/>
          <w:w w:val="105"/>
        </w:rPr>
        <w:t> </w:t>
      </w:r>
      <w:r>
        <w:rPr>
          <w:color w:val="231F20"/>
          <w:w w:val="105"/>
        </w:rPr>
        <w:t>note</w:t>
      </w:r>
      <w:r>
        <w:rPr>
          <w:color w:val="231F20"/>
          <w:spacing w:val="-12"/>
          <w:w w:val="105"/>
        </w:rPr>
        <w:t> </w:t>
      </w:r>
      <w:r>
        <w:rPr>
          <w:color w:val="231F20"/>
          <w:w w:val="105"/>
        </w:rPr>
        <w:t>that</w:t>
      </w:r>
      <w:r>
        <w:rPr>
          <w:color w:val="231F20"/>
          <w:spacing w:val="-12"/>
          <w:w w:val="105"/>
        </w:rPr>
        <w:t> </w:t>
      </w:r>
      <w:r>
        <w:rPr>
          <w:color w:val="231F20"/>
          <w:w w:val="105"/>
        </w:rPr>
        <w:t>adequate documentation</w:t>
      </w:r>
      <w:r>
        <w:rPr>
          <w:color w:val="231F20"/>
          <w:spacing w:val="-2"/>
          <w:w w:val="105"/>
        </w:rPr>
        <w:t> </w:t>
      </w:r>
      <w:r>
        <w:rPr>
          <w:color w:val="231F20"/>
          <w:w w:val="105"/>
        </w:rPr>
        <w:t>might</w:t>
      </w:r>
      <w:r>
        <w:rPr>
          <w:color w:val="231F20"/>
          <w:spacing w:val="-2"/>
          <w:w w:val="105"/>
        </w:rPr>
        <w:t> </w:t>
      </w:r>
      <w:r>
        <w:rPr>
          <w:color w:val="231F20"/>
          <w:w w:val="105"/>
        </w:rPr>
        <w:t>exist</w:t>
      </w:r>
      <w:r>
        <w:rPr>
          <w:color w:val="231F20"/>
          <w:spacing w:val="-2"/>
          <w:w w:val="105"/>
        </w:rPr>
        <w:t> </w:t>
      </w:r>
      <w:r>
        <w:rPr>
          <w:color w:val="231F20"/>
          <w:w w:val="105"/>
        </w:rPr>
        <w:t>for</w:t>
      </w:r>
      <w:r>
        <w:rPr>
          <w:color w:val="231F20"/>
          <w:spacing w:val="-2"/>
          <w:w w:val="105"/>
        </w:rPr>
        <w:t> </w:t>
      </w:r>
      <w:r>
        <w:rPr>
          <w:color w:val="231F20"/>
          <w:w w:val="105"/>
        </w:rPr>
        <w:t>possible</w:t>
      </w:r>
      <w:r>
        <w:rPr>
          <w:color w:val="231F20"/>
          <w:spacing w:val="-2"/>
          <w:w w:val="105"/>
        </w:rPr>
        <w:t> </w:t>
      </w:r>
      <w:r>
        <w:rPr>
          <w:color w:val="231F20"/>
          <w:w w:val="105"/>
        </w:rPr>
        <w:t>reconstruction</w:t>
      </w:r>
      <w:r>
        <w:rPr>
          <w:color w:val="231F20"/>
          <w:spacing w:val="-2"/>
          <w:w w:val="105"/>
        </w:rPr>
        <w:t> </w:t>
      </w:r>
      <w:r>
        <w:rPr>
          <w:color w:val="231F20"/>
          <w:w w:val="105"/>
        </w:rPr>
        <w:t>of the</w:t>
      </w:r>
      <w:r>
        <w:rPr>
          <w:color w:val="231F20"/>
          <w:spacing w:val="-2"/>
          <w:w w:val="105"/>
        </w:rPr>
        <w:t> </w:t>
      </w:r>
      <w:r>
        <w:rPr>
          <w:color w:val="231F20"/>
          <w:w w:val="105"/>
        </w:rPr>
        <w:t>North</w:t>
      </w:r>
      <w:r>
        <w:rPr>
          <w:color w:val="231F20"/>
          <w:spacing w:val="-2"/>
          <w:w w:val="105"/>
        </w:rPr>
        <w:t> </w:t>
      </w:r>
      <w:r>
        <w:rPr>
          <w:color w:val="231F20"/>
          <w:w w:val="105"/>
        </w:rPr>
        <w:t>Gatehouse,</w:t>
      </w:r>
      <w:r>
        <w:rPr>
          <w:color w:val="231F20"/>
          <w:spacing w:val="-2"/>
          <w:w w:val="105"/>
        </w:rPr>
        <w:t> </w:t>
      </w:r>
      <w:r>
        <w:rPr>
          <w:color w:val="231F20"/>
          <w:w w:val="105"/>
        </w:rPr>
        <w:t>three</w:t>
      </w:r>
      <w:r>
        <w:rPr>
          <w:color w:val="231F20"/>
          <w:spacing w:val="-2"/>
          <w:w w:val="105"/>
        </w:rPr>
        <w:t> </w:t>
      </w:r>
      <w:r>
        <w:rPr>
          <w:color w:val="231F20"/>
          <w:w w:val="105"/>
        </w:rPr>
        <w:t>barns, the</w:t>
      </w:r>
      <w:r>
        <w:rPr>
          <w:color w:val="231F20"/>
          <w:spacing w:val="-11"/>
          <w:w w:val="105"/>
        </w:rPr>
        <w:t> </w:t>
      </w:r>
      <w:r>
        <w:rPr>
          <w:color w:val="231F20"/>
          <w:w w:val="105"/>
        </w:rPr>
        <w:t>orchards,</w:t>
      </w:r>
      <w:r>
        <w:rPr>
          <w:color w:val="231F20"/>
          <w:spacing w:val="-11"/>
          <w:w w:val="105"/>
        </w:rPr>
        <w:t> </w:t>
      </w:r>
      <w:r>
        <w:rPr>
          <w:color w:val="231F20"/>
          <w:w w:val="105"/>
        </w:rPr>
        <w:t>farm</w:t>
      </w:r>
      <w:r>
        <w:rPr>
          <w:color w:val="231F20"/>
          <w:spacing w:val="-11"/>
          <w:w w:val="105"/>
        </w:rPr>
        <w:t> </w:t>
      </w:r>
      <w:r>
        <w:rPr>
          <w:color w:val="231F20"/>
          <w:w w:val="105"/>
        </w:rPr>
        <w:t>roads,</w:t>
      </w:r>
      <w:r>
        <w:rPr>
          <w:color w:val="231F20"/>
          <w:spacing w:val="-11"/>
          <w:w w:val="105"/>
        </w:rPr>
        <w:t> </w:t>
      </w:r>
      <w:r>
        <w:rPr>
          <w:color w:val="231F20"/>
          <w:w w:val="105"/>
        </w:rPr>
        <w:t>and</w:t>
      </w:r>
      <w:r>
        <w:rPr>
          <w:color w:val="231F20"/>
          <w:spacing w:val="-11"/>
          <w:w w:val="105"/>
        </w:rPr>
        <w:t> </w:t>
      </w:r>
      <w:r>
        <w:rPr>
          <w:color w:val="231F20"/>
          <w:w w:val="105"/>
        </w:rPr>
        <w:t>the</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garden.</w:t>
      </w:r>
      <w:r>
        <w:rPr>
          <w:color w:val="231F20"/>
          <w:spacing w:val="-11"/>
          <w:w w:val="105"/>
        </w:rPr>
        <w:t> </w:t>
      </w:r>
      <w:r>
        <w:rPr>
          <w:color w:val="231F20"/>
          <w:w w:val="105"/>
        </w:rPr>
        <w:t>Searle</w:t>
      </w:r>
      <w:r>
        <w:rPr>
          <w:color w:val="231F20"/>
          <w:spacing w:val="-11"/>
          <w:w w:val="105"/>
        </w:rPr>
        <w:t> </w:t>
      </w:r>
      <w:r>
        <w:rPr>
          <w:color w:val="231F20"/>
          <w:w w:val="105"/>
        </w:rPr>
        <w:t>stated</w:t>
      </w:r>
      <w:r>
        <w:rPr>
          <w:color w:val="231F20"/>
          <w:spacing w:val="-11"/>
          <w:w w:val="105"/>
        </w:rPr>
        <w:t> </w:t>
      </w:r>
      <w:r>
        <w:rPr>
          <w:color w:val="231F20"/>
          <w:w w:val="105"/>
        </w:rPr>
        <w:t>that</w:t>
      </w:r>
      <w:r>
        <w:rPr>
          <w:color w:val="231F20"/>
          <w:spacing w:val="-11"/>
          <w:w w:val="105"/>
        </w:rPr>
        <w:t> </w:t>
      </w:r>
      <w:r>
        <w:rPr>
          <w:color w:val="231F20"/>
          <w:w w:val="105"/>
        </w:rPr>
        <w:t>reconstruction</w:t>
      </w:r>
      <w:r>
        <w:rPr>
          <w:color w:val="231F20"/>
          <w:spacing w:val="-11"/>
          <w:w w:val="105"/>
        </w:rPr>
        <w:t> </w:t>
      </w:r>
      <w:r>
        <w:rPr>
          <w:color w:val="231F20"/>
          <w:w w:val="105"/>
        </w:rPr>
        <w:t>is</w:t>
      </w:r>
      <w:r>
        <w:rPr>
          <w:color w:val="231F20"/>
          <w:spacing w:val="-11"/>
          <w:w w:val="105"/>
        </w:rPr>
        <w:t> </w:t>
      </w:r>
      <w:r>
        <w:rPr>
          <w:color w:val="231F20"/>
          <w:w w:val="105"/>
        </w:rPr>
        <w:t>a </w:t>
      </w:r>
      <w:r>
        <w:rPr>
          <w:color w:val="231F20"/>
          <w:spacing w:val="-2"/>
          <w:w w:val="105"/>
        </w:rPr>
        <w:t>“costly</w:t>
      </w:r>
      <w:r>
        <w:rPr>
          <w:color w:val="231F20"/>
          <w:spacing w:val="-4"/>
          <w:w w:val="105"/>
        </w:rPr>
        <w:t> </w:t>
      </w:r>
      <w:r>
        <w:rPr>
          <w:color w:val="231F20"/>
          <w:spacing w:val="-2"/>
          <w:w w:val="105"/>
        </w:rPr>
        <w:t>and complicated treatment alternative,” but she opened the possibility</w:t>
      </w:r>
      <w:r>
        <w:rPr>
          <w:color w:val="231F20"/>
          <w:spacing w:val="-4"/>
          <w:w w:val="105"/>
        </w:rPr>
        <w:t> </w:t>
      </w:r>
      <w:r>
        <w:rPr>
          <w:color w:val="231F20"/>
          <w:spacing w:val="-2"/>
          <w:w w:val="105"/>
        </w:rPr>
        <w:t>that signiﬁcant Van</w:t>
      </w:r>
      <w:r>
        <w:rPr>
          <w:color w:val="231F20"/>
          <w:spacing w:val="-5"/>
          <w:w w:val="105"/>
        </w:rPr>
        <w:t> </w:t>
      </w:r>
      <w:r>
        <w:rPr>
          <w:color w:val="231F20"/>
          <w:spacing w:val="-2"/>
          <w:w w:val="105"/>
        </w:rPr>
        <w:t>Buren</w:t>
      </w:r>
      <w:r>
        <w:rPr>
          <w:color w:val="231F20"/>
          <w:spacing w:val="-5"/>
          <w:w w:val="105"/>
        </w:rPr>
        <w:t> </w:t>
      </w:r>
      <w:r>
        <w:rPr>
          <w:color w:val="231F20"/>
          <w:spacing w:val="-2"/>
          <w:w w:val="105"/>
        </w:rPr>
        <w:t>buildings—particularly</w:t>
      </w:r>
      <w:r>
        <w:rPr>
          <w:color w:val="231F20"/>
          <w:spacing w:val="-8"/>
          <w:w w:val="105"/>
        </w:rPr>
        <w:t> </w:t>
      </w:r>
      <w:r>
        <w:rPr>
          <w:color w:val="231F20"/>
          <w:spacing w:val="-2"/>
          <w:w w:val="105"/>
        </w:rPr>
        <w:t>the</w:t>
      </w:r>
      <w:r>
        <w:rPr>
          <w:color w:val="231F20"/>
          <w:spacing w:val="-5"/>
          <w:w w:val="105"/>
        </w:rPr>
        <w:t> </w:t>
      </w:r>
      <w:r>
        <w:rPr>
          <w:color w:val="231F20"/>
          <w:spacing w:val="-2"/>
          <w:w w:val="105"/>
        </w:rPr>
        <w:t>North</w:t>
      </w:r>
      <w:r>
        <w:rPr>
          <w:color w:val="231F20"/>
          <w:spacing w:val="-5"/>
          <w:w w:val="105"/>
        </w:rPr>
        <w:t> </w:t>
      </w:r>
      <w:r>
        <w:rPr>
          <w:color w:val="231F20"/>
          <w:spacing w:val="-2"/>
          <w:w w:val="105"/>
        </w:rPr>
        <w:t>Gatehouse,</w:t>
      </w:r>
      <w:r>
        <w:rPr>
          <w:color w:val="231F20"/>
          <w:spacing w:val="-5"/>
          <w:w w:val="105"/>
        </w:rPr>
        <w:t> </w:t>
      </w:r>
      <w:r>
        <w:rPr>
          <w:color w:val="231F20"/>
          <w:spacing w:val="-2"/>
          <w:w w:val="105"/>
        </w:rPr>
        <w:t>which</w:t>
      </w:r>
      <w:r>
        <w:rPr>
          <w:color w:val="231F20"/>
          <w:spacing w:val="-5"/>
          <w:w w:val="105"/>
        </w:rPr>
        <w:t> </w:t>
      </w:r>
      <w:r>
        <w:rPr>
          <w:color w:val="231F20"/>
          <w:spacing w:val="-2"/>
          <w:w w:val="105"/>
        </w:rPr>
        <w:t>was</w:t>
      </w:r>
      <w:r>
        <w:rPr>
          <w:color w:val="231F20"/>
          <w:spacing w:val="-5"/>
          <w:w w:val="105"/>
        </w:rPr>
        <w:t> </w:t>
      </w:r>
      <w:r>
        <w:rPr>
          <w:color w:val="231F20"/>
          <w:spacing w:val="-2"/>
          <w:w w:val="105"/>
        </w:rPr>
        <w:t>a</w:t>
      </w:r>
      <w:r>
        <w:rPr>
          <w:color w:val="231F20"/>
          <w:spacing w:val="-5"/>
          <w:w w:val="105"/>
        </w:rPr>
        <w:t> </w:t>
      </w:r>
      <w:r>
        <w:rPr>
          <w:color w:val="231F20"/>
          <w:spacing w:val="-2"/>
          <w:w w:val="105"/>
        </w:rPr>
        <w:t>highly</w:t>
      </w:r>
      <w:r>
        <w:rPr>
          <w:color w:val="231F20"/>
          <w:spacing w:val="-8"/>
          <w:w w:val="105"/>
        </w:rPr>
        <w:t> </w:t>
      </w:r>
      <w:r>
        <w:rPr>
          <w:color w:val="231F20"/>
          <w:spacing w:val="-2"/>
          <w:w w:val="105"/>
        </w:rPr>
        <w:t>visible</w:t>
      </w:r>
      <w:r>
        <w:rPr>
          <w:color w:val="231F20"/>
          <w:spacing w:val="-5"/>
          <w:w w:val="105"/>
        </w:rPr>
        <w:t> </w:t>
      </w:r>
      <w:r>
        <w:rPr>
          <w:color w:val="231F20"/>
          <w:spacing w:val="-2"/>
          <w:w w:val="105"/>
        </w:rPr>
        <w:t>part</w:t>
      </w:r>
      <w:r>
        <w:rPr>
          <w:color w:val="231F20"/>
          <w:spacing w:val="-5"/>
          <w:w w:val="105"/>
        </w:rPr>
        <w:t> </w:t>
      </w:r>
      <w:r>
        <w:rPr>
          <w:color w:val="231F20"/>
          <w:spacing w:val="-2"/>
          <w:w w:val="105"/>
        </w:rPr>
        <w:t>of the </w:t>
      </w:r>
      <w:r>
        <w:rPr>
          <w:color w:val="231F20"/>
          <w:w w:val="105"/>
        </w:rPr>
        <w:t>estate—could be reconstructed at some point.</w:t>
      </w:r>
      <w:r>
        <w:rPr>
          <w:color w:val="231F20"/>
          <w:w w:val="105"/>
          <w:position w:val="7"/>
          <w:sz w:val="12"/>
        </w:rPr>
        <w:t>41</w:t>
      </w:r>
    </w:p>
    <w:p>
      <w:pPr>
        <w:pStyle w:val="BodyText"/>
        <w:spacing w:line="292" w:lineRule="auto"/>
        <w:ind w:left="159" w:right="556" w:firstLine="1080"/>
        <w:rPr>
          <w:sz w:val="12"/>
        </w:rPr>
      </w:pPr>
      <w:r>
        <w:rPr>
          <w:color w:val="231F20"/>
          <w:w w:val="105"/>
        </w:rPr>
        <w:t>Studies</w:t>
      </w:r>
      <w:r>
        <w:rPr>
          <w:color w:val="231F20"/>
          <w:spacing w:val="-4"/>
          <w:w w:val="105"/>
        </w:rPr>
        <w:t> </w:t>
      </w:r>
      <w:r>
        <w:rPr>
          <w:color w:val="231F20"/>
          <w:w w:val="105"/>
        </w:rPr>
        <w:t>like</w:t>
      </w:r>
      <w:r>
        <w:rPr>
          <w:color w:val="231F20"/>
          <w:spacing w:val="-4"/>
          <w:w w:val="105"/>
        </w:rPr>
        <w:t> </w:t>
      </w:r>
      <w:r>
        <w:rPr>
          <w:color w:val="231F20"/>
          <w:w w:val="105"/>
        </w:rPr>
        <w:t>those</w:t>
      </w:r>
      <w:r>
        <w:rPr>
          <w:color w:val="231F20"/>
          <w:spacing w:val="-4"/>
          <w:w w:val="105"/>
        </w:rPr>
        <w:t> </w:t>
      </w:r>
      <w:r>
        <w:rPr>
          <w:color w:val="231F20"/>
          <w:w w:val="105"/>
        </w:rPr>
        <w:t>conducted</w:t>
      </w:r>
      <w:r>
        <w:rPr>
          <w:color w:val="231F20"/>
          <w:spacing w:val="-4"/>
          <w:w w:val="105"/>
        </w:rPr>
        <w:t> </w:t>
      </w:r>
      <w:r>
        <w:rPr>
          <w:color w:val="231F20"/>
          <w:w w:val="105"/>
        </w:rPr>
        <w:t>by</w:t>
      </w:r>
      <w:r>
        <w:rPr>
          <w:color w:val="231F20"/>
          <w:spacing w:val="-7"/>
          <w:w w:val="105"/>
        </w:rPr>
        <w:t> </w:t>
      </w:r>
      <w:r>
        <w:rPr>
          <w:color w:val="231F20"/>
          <w:w w:val="105"/>
        </w:rPr>
        <w:t>Searle</w:t>
      </w:r>
      <w:r>
        <w:rPr>
          <w:color w:val="231F20"/>
          <w:spacing w:val="-4"/>
          <w:w w:val="105"/>
        </w:rPr>
        <w:t> </w:t>
      </w:r>
      <w:r>
        <w:rPr>
          <w:color w:val="231F20"/>
          <w:w w:val="105"/>
        </w:rPr>
        <w:t>and</w:t>
      </w:r>
      <w:r>
        <w:rPr>
          <w:color w:val="231F20"/>
          <w:spacing w:val="-4"/>
          <w:w w:val="105"/>
        </w:rPr>
        <w:t> </w:t>
      </w:r>
      <w:r>
        <w:rPr>
          <w:color w:val="231F20"/>
          <w:w w:val="105"/>
        </w:rPr>
        <w:t>Huston</w:t>
      </w:r>
      <w:r>
        <w:rPr>
          <w:color w:val="231F20"/>
          <w:spacing w:val="-4"/>
          <w:w w:val="105"/>
        </w:rPr>
        <w:t> </w:t>
      </w:r>
      <w:r>
        <w:rPr>
          <w:color w:val="231F20"/>
          <w:w w:val="105"/>
        </w:rPr>
        <w:t>opened</w:t>
      </w:r>
      <w:r>
        <w:rPr>
          <w:color w:val="231F20"/>
          <w:spacing w:val="-4"/>
          <w:w w:val="105"/>
        </w:rPr>
        <w:t> </w:t>
      </w:r>
      <w:r>
        <w:rPr>
          <w:color w:val="231F20"/>
          <w:w w:val="105"/>
        </w:rPr>
        <w:t>up</w:t>
      </w:r>
      <w:r>
        <w:rPr>
          <w:color w:val="231F20"/>
          <w:spacing w:val="-4"/>
          <w:w w:val="105"/>
        </w:rPr>
        <w:t> </w:t>
      </w:r>
      <w:r>
        <w:rPr>
          <w:color w:val="231F20"/>
          <w:w w:val="105"/>
        </w:rPr>
        <w:t>new</w:t>
      </w:r>
      <w:r>
        <w:rPr>
          <w:color w:val="231F20"/>
          <w:spacing w:val="-4"/>
          <w:w w:val="105"/>
        </w:rPr>
        <w:t> </w:t>
      </w:r>
      <w:r>
        <w:rPr>
          <w:color w:val="231F20"/>
          <w:w w:val="105"/>
        </w:rPr>
        <w:t>avenues</w:t>
      </w:r>
      <w:r>
        <w:rPr>
          <w:color w:val="231F20"/>
          <w:spacing w:val="-4"/>
          <w:w w:val="105"/>
        </w:rPr>
        <w:t> </w:t>
      </w:r>
      <w:r>
        <w:rPr>
          <w:color w:val="231F20"/>
          <w:w w:val="105"/>
        </w:rPr>
        <w:t>at MAVA.</w:t>
      </w:r>
      <w:r>
        <w:rPr>
          <w:color w:val="231F20"/>
          <w:spacing w:val="-13"/>
          <w:w w:val="105"/>
        </w:rPr>
        <w:t> </w:t>
      </w:r>
      <w:r>
        <w:rPr>
          <w:color w:val="231F20"/>
          <w:w w:val="105"/>
        </w:rPr>
        <w:t>Interpreters</w:t>
      </w:r>
      <w:r>
        <w:rPr>
          <w:color w:val="231F20"/>
          <w:spacing w:val="-12"/>
          <w:w w:val="105"/>
        </w:rPr>
        <w:t> </w:t>
      </w:r>
      <w:r>
        <w:rPr>
          <w:color w:val="231F20"/>
          <w:w w:val="105"/>
        </w:rPr>
        <w:t>at</w:t>
      </w:r>
      <w:r>
        <w:rPr>
          <w:color w:val="231F20"/>
          <w:spacing w:val="-12"/>
          <w:w w:val="105"/>
        </w:rPr>
        <w:t> </w:t>
      </w:r>
      <w:r>
        <w:rPr>
          <w:color w:val="231F20"/>
          <w:w w:val="105"/>
        </w:rPr>
        <w:t>the</w:t>
      </w:r>
      <w:r>
        <w:rPr>
          <w:color w:val="231F20"/>
          <w:spacing w:val="-12"/>
          <w:w w:val="105"/>
        </w:rPr>
        <w:t> </w:t>
      </w:r>
      <w:r>
        <w:rPr>
          <w:color w:val="231F20"/>
          <w:w w:val="105"/>
        </w:rPr>
        <w:t>park</w:t>
      </w:r>
      <w:r>
        <w:rPr>
          <w:color w:val="231F20"/>
          <w:spacing w:val="-12"/>
          <w:w w:val="105"/>
        </w:rPr>
        <w:t> </w:t>
      </w:r>
      <w:r>
        <w:rPr>
          <w:color w:val="231F20"/>
          <w:w w:val="105"/>
        </w:rPr>
        <w:t>had</w:t>
      </w:r>
      <w:r>
        <w:rPr>
          <w:color w:val="231F20"/>
          <w:spacing w:val="-12"/>
          <w:w w:val="105"/>
        </w:rPr>
        <w:t> </w:t>
      </w:r>
      <w:r>
        <w:rPr>
          <w:color w:val="231F20"/>
          <w:w w:val="105"/>
        </w:rPr>
        <w:t>long</w:t>
      </w:r>
      <w:r>
        <w:rPr>
          <w:color w:val="231F20"/>
          <w:spacing w:val="-12"/>
          <w:w w:val="105"/>
        </w:rPr>
        <w:t> </w:t>
      </w:r>
      <w:r>
        <w:rPr>
          <w:color w:val="231F20"/>
          <w:w w:val="105"/>
        </w:rPr>
        <w:t>struggled</w:t>
      </w:r>
      <w:r>
        <w:rPr>
          <w:color w:val="231F20"/>
          <w:spacing w:val="-13"/>
          <w:w w:val="105"/>
        </w:rPr>
        <w:t> </w:t>
      </w:r>
      <w:r>
        <w:rPr>
          <w:color w:val="231F20"/>
          <w:w w:val="105"/>
        </w:rPr>
        <w:t>with</w:t>
      </w:r>
      <w:r>
        <w:rPr>
          <w:color w:val="231F20"/>
          <w:spacing w:val="-12"/>
          <w:w w:val="105"/>
        </w:rPr>
        <w:t> </w:t>
      </w:r>
      <w:r>
        <w:rPr>
          <w:color w:val="231F20"/>
          <w:w w:val="105"/>
        </w:rPr>
        <w:t>linking</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to</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3"/>
          <w:w w:val="105"/>
        </w:rPr>
        <w:t> </w:t>
      </w:r>
      <w:r>
        <w:rPr>
          <w:color w:val="231F20"/>
          <w:w w:val="105"/>
        </w:rPr>
        <w:t>life</w:t>
      </w:r>
      <w:r>
        <w:rPr>
          <w:color w:val="231F20"/>
          <w:spacing w:val="-12"/>
          <w:w w:val="105"/>
        </w:rPr>
        <w:t> </w:t>
      </w:r>
      <w:r>
        <w:rPr>
          <w:color w:val="231F20"/>
          <w:w w:val="105"/>
        </w:rPr>
        <w:t>and achievements</w:t>
      </w:r>
      <w:r>
        <w:rPr>
          <w:color w:val="231F20"/>
          <w:spacing w:val="-13"/>
          <w:w w:val="105"/>
        </w:rPr>
        <w:t> </w:t>
      </w:r>
      <w:r>
        <w:rPr>
          <w:color w:val="231F20"/>
          <w:w w:val="105"/>
        </w:rPr>
        <w:t>before</w:t>
      </w:r>
      <w:r>
        <w:rPr>
          <w:color w:val="231F20"/>
          <w:spacing w:val="-12"/>
          <w:w w:val="105"/>
        </w:rPr>
        <w:t> </w:t>
      </w:r>
      <w:r>
        <w:rPr>
          <w:color w:val="231F20"/>
          <w:w w:val="105"/>
        </w:rPr>
        <w:t>he</w:t>
      </w:r>
      <w:r>
        <w:rPr>
          <w:color w:val="231F20"/>
          <w:spacing w:val="-12"/>
          <w:w w:val="105"/>
        </w:rPr>
        <w:t> </w:t>
      </w:r>
      <w:r>
        <w:rPr>
          <w:color w:val="231F20"/>
          <w:w w:val="105"/>
        </w:rPr>
        <w:t>actually</w:t>
      </w:r>
      <w:r>
        <w:rPr>
          <w:color w:val="231F20"/>
          <w:spacing w:val="-12"/>
          <w:w w:val="105"/>
        </w:rPr>
        <w:t> </w:t>
      </w:r>
      <w:r>
        <w:rPr>
          <w:color w:val="231F20"/>
          <w:w w:val="105"/>
        </w:rPr>
        <w:t>lived</w:t>
      </w:r>
      <w:r>
        <w:rPr>
          <w:color w:val="231F20"/>
          <w:spacing w:val="-12"/>
          <w:w w:val="105"/>
        </w:rPr>
        <w:t> </w:t>
      </w:r>
      <w:r>
        <w:rPr>
          <w:color w:val="231F20"/>
          <w:w w:val="105"/>
        </w:rPr>
        <w:t>there.</w:t>
      </w:r>
      <w:r>
        <w:rPr>
          <w:color w:val="231F20"/>
          <w:spacing w:val="-12"/>
          <w:w w:val="105"/>
        </w:rPr>
        <w:t> </w:t>
      </w:r>
      <w:r>
        <w:rPr>
          <w:color w:val="231F20"/>
          <w:w w:val="105"/>
        </w:rPr>
        <w:t>In</w:t>
      </w:r>
      <w:r>
        <w:rPr>
          <w:color w:val="231F20"/>
          <w:spacing w:val="-12"/>
          <w:w w:val="105"/>
        </w:rPr>
        <w:t> </w:t>
      </w:r>
      <w:r>
        <w:rPr>
          <w:color w:val="231F20"/>
          <w:w w:val="105"/>
        </w:rPr>
        <w:t>2003,</w:t>
      </w:r>
      <w:r>
        <w:rPr>
          <w:color w:val="231F20"/>
          <w:spacing w:val="-13"/>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assistance</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2"/>
          <w:w w:val="105"/>
        </w:rPr>
        <w:t> </w:t>
      </w:r>
      <w:r>
        <w:rPr>
          <w:color w:val="231F20"/>
          <w:w w:val="105"/>
        </w:rPr>
        <w:t>Park Service</w:t>
      </w:r>
      <w:r>
        <w:rPr>
          <w:color w:val="231F20"/>
          <w:spacing w:val="-6"/>
          <w:w w:val="105"/>
        </w:rPr>
        <w:t> </w:t>
      </w:r>
      <w:r>
        <w:rPr>
          <w:color w:val="231F20"/>
          <w:w w:val="105"/>
        </w:rPr>
        <w:t>Harpers</w:t>
      </w:r>
      <w:r>
        <w:rPr>
          <w:color w:val="231F20"/>
          <w:spacing w:val="-6"/>
          <w:w w:val="105"/>
        </w:rPr>
        <w:t> </w:t>
      </w:r>
      <w:r>
        <w:rPr>
          <w:color w:val="231F20"/>
          <w:w w:val="105"/>
        </w:rPr>
        <w:t>Ferry</w:t>
      </w:r>
      <w:r>
        <w:rPr>
          <w:color w:val="231F20"/>
          <w:spacing w:val="-9"/>
          <w:w w:val="105"/>
        </w:rPr>
        <w:t> </w:t>
      </w:r>
      <w:r>
        <w:rPr>
          <w:color w:val="231F20"/>
          <w:w w:val="105"/>
        </w:rPr>
        <w:t>Center,</w:t>
      </w:r>
      <w:r>
        <w:rPr>
          <w:color w:val="231F20"/>
          <w:spacing w:val="-6"/>
          <w:w w:val="105"/>
        </w:rPr>
        <w:t> </w:t>
      </w:r>
      <w:r>
        <w:rPr>
          <w:color w:val="231F20"/>
          <w:w w:val="105"/>
        </w:rPr>
        <w:t>the</w:t>
      </w:r>
      <w:r>
        <w:rPr>
          <w:color w:val="231F20"/>
          <w:spacing w:val="-6"/>
          <w:w w:val="105"/>
        </w:rPr>
        <w:t> </w:t>
      </w:r>
      <w:r>
        <w:rPr>
          <w:color w:val="231F20"/>
          <w:w w:val="105"/>
        </w:rPr>
        <w:t>park</w:t>
      </w:r>
      <w:r>
        <w:rPr>
          <w:color w:val="231F20"/>
          <w:spacing w:val="-6"/>
          <w:w w:val="105"/>
        </w:rPr>
        <w:t> </w:t>
      </w:r>
      <w:r>
        <w:rPr>
          <w:color w:val="231F20"/>
          <w:w w:val="105"/>
        </w:rPr>
        <w:t>proposed</w:t>
      </w:r>
      <w:r>
        <w:rPr>
          <w:color w:val="231F20"/>
          <w:spacing w:val="-6"/>
          <w:w w:val="105"/>
        </w:rPr>
        <w:t> </w:t>
      </w:r>
      <w:r>
        <w:rPr>
          <w:color w:val="231F20"/>
          <w:w w:val="105"/>
        </w:rPr>
        <w:t>new</w:t>
      </w:r>
      <w:r>
        <w:rPr>
          <w:color w:val="231F20"/>
          <w:spacing w:val="-6"/>
          <w:w w:val="105"/>
        </w:rPr>
        <w:t> </w:t>
      </w:r>
      <w:r>
        <w:rPr>
          <w:color w:val="231F20"/>
          <w:w w:val="105"/>
        </w:rPr>
        <w:t>themes</w:t>
      </w:r>
      <w:r>
        <w:rPr>
          <w:color w:val="231F20"/>
          <w:spacing w:val="-6"/>
          <w:w w:val="105"/>
        </w:rPr>
        <w:t> </w:t>
      </w:r>
      <w:r>
        <w:rPr>
          <w:color w:val="231F20"/>
          <w:w w:val="105"/>
        </w:rPr>
        <w:t>in</w:t>
      </w:r>
      <w:r>
        <w:rPr>
          <w:color w:val="231F20"/>
          <w:spacing w:val="-6"/>
          <w:w w:val="105"/>
        </w:rPr>
        <w:t> </w:t>
      </w:r>
      <w:r>
        <w:rPr>
          <w:color w:val="231F20"/>
          <w:w w:val="105"/>
        </w:rPr>
        <w:t>an</w:t>
      </w:r>
      <w:r>
        <w:rPr>
          <w:color w:val="231F20"/>
          <w:spacing w:val="-6"/>
          <w:w w:val="105"/>
        </w:rPr>
        <w:t> </w:t>
      </w:r>
      <w:r>
        <w:rPr>
          <w:color w:val="231F20"/>
          <w:w w:val="105"/>
        </w:rPr>
        <w:t>Interpretive</w:t>
      </w:r>
      <w:r>
        <w:rPr>
          <w:color w:val="231F20"/>
          <w:spacing w:val="-6"/>
          <w:w w:val="105"/>
        </w:rPr>
        <w:t> </w:t>
      </w:r>
      <w:r>
        <w:rPr>
          <w:color w:val="231F20"/>
          <w:w w:val="105"/>
        </w:rPr>
        <w:t>Foundation, </w:t>
      </w:r>
      <w:r>
        <w:rPr>
          <w:color w:val="231F20"/>
          <w:spacing w:val="-2"/>
          <w:w w:val="105"/>
        </w:rPr>
        <w:t>including</w:t>
      </w:r>
      <w:r>
        <w:rPr>
          <w:color w:val="231F20"/>
          <w:spacing w:val="-5"/>
          <w:w w:val="105"/>
        </w:rPr>
        <w:t> </w:t>
      </w:r>
      <w:r>
        <w:rPr>
          <w:color w:val="231F20"/>
          <w:spacing w:val="-2"/>
          <w:w w:val="105"/>
        </w:rPr>
        <w:t>Van</w:t>
      </w:r>
      <w:r>
        <w:rPr>
          <w:color w:val="231F20"/>
          <w:spacing w:val="-5"/>
          <w:w w:val="105"/>
        </w:rPr>
        <w:t> </w:t>
      </w:r>
      <w:r>
        <w:rPr>
          <w:color w:val="231F20"/>
          <w:spacing w:val="-2"/>
          <w:w w:val="105"/>
        </w:rPr>
        <w:t>Buren’s</w:t>
      </w:r>
      <w:r>
        <w:rPr>
          <w:color w:val="231F20"/>
          <w:spacing w:val="-5"/>
          <w:w w:val="105"/>
        </w:rPr>
        <w:t> </w:t>
      </w:r>
      <w:r>
        <w:rPr>
          <w:color w:val="231F20"/>
          <w:spacing w:val="-2"/>
          <w:w w:val="105"/>
        </w:rPr>
        <w:t>role</w:t>
      </w:r>
      <w:r>
        <w:rPr>
          <w:color w:val="231F20"/>
          <w:spacing w:val="-5"/>
          <w:w w:val="105"/>
        </w:rPr>
        <w:t> </w:t>
      </w:r>
      <w:r>
        <w:rPr>
          <w:color w:val="231F20"/>
          <w:spacing w:val="-2"/>
          <w:w w:val="105"/>
        </w:rPr>
        <w:t>in</w:t>
      </w:r>
      <w:r>
        <w:rPr>
          <w:color w:val="231F20"/>
          <w:spacing w:val="-5"/>
          <w:w w:val="105"/>
        </w:rPr>
        <w:t> </w:t>
      </w:r>
      <w:r>
        <w:rPr>
          <w:color w:val="231F20"/>
          <w:spacing w:val="-2"/>
          <w:w w:val="105"/>
        </w:rPr>
        <w:t>antebellum</w:t>
      </w:r>
      <w:r>
        <w:rPr>
          <w:color w:val="231F20"/>
          <w:spacing w:val="-5"/>
          <w:w w:val="105"/>
        </w:rPr>
        <w:t> </w:t>
      </w:r>
      <w:r>
        <w:rPr>
          <w:color w:val="231F20"/>
          <w:spacing w:val="-2"/>
          <w:w w:val="105"/>
        </w:rPr>
        <w:t>politics</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importance</w:t>
      </w:r>
      <w:r>
        <w:rPr>
          <w:color w:val="231F20"/>
          <w:spacing w:val="-5"/>
          <w:w w:val="105"/>
        </w:rPr>
        <w:t> </w:t>
      </w:r>
      <w:r>
        <w:rPr>
          <w:color w:val="231F20"/>
          <w:spacing w:val="-2"/>
          <w:w w:val="105"/>
        </w:rPr>
        <w:t>of agriculture,</w:t>
      </w:r>
      <w:r>
        <w:rPr>
          <w:color w:val="231F20"/>
          <w:spacing w:val="-5"/>
          <w:w w:val="105"/>
        </w:rPr>
        <w:t> </w:t>
      </w:r>
      <w:r>
        <w:rPr>
          <w:color w:val="231F20"/>
          <w:spacing w:val="-2"/>
          <w:w w:val="105"/>
        </w:rPr>
        <w:t>especially </w:t>
      </w:r>
      <w:r>
        <w:rPr>
          <w:color w:val="231F20"/>
          <w:w w:val="105"/>
        </w:rPr>
        <w:t>the</w:t>
      </w:r>
      <w:r>
        <w:rPr>
          <w:color w:val="231F20"/>
          <w:spacing w:val="-13"/>
          <w:w w:val="105"/>
        </w:rPr>
        <w:t> </w:t>
      </w:r>
      <w:r>
        <w:rPr>
          <w:color w:val="231F20"/>
          <w:w w:val="105"/>
        </w:rPr>
        <w:t>original</w:t>
      </w:r>
      <w:r>
        <w:rPr>
          <w:color w:val="231F20"/>
          <w:spacing w:val="-12"/>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farmlands,</w:t>
      </w:r>
      <w:r>
        <w:rPr>
          <w:color w:val="231F20"/>
          <w:spacing w:val="-12"/>
          <w:w w:val="105"/>
        </w:rPr>
        <w:t> </w:t>
      </w:r>
      <w:r>
        <w:rPr>
          <w:color w:val="231F20"/>
          <w:w w:val="105"/>
        </w:rPr>
        <w:t>to</w:t>
      </w:r>
      <w:r>
        <w:rPr>
          <w:color w:val="231F20"/>
          <w:spacing w:val="-12"/>
          <w:w w:val="105"/>
        </w:rPr>
        <w:t> </w:t>
      </w:r>
      <w:r>
        <w:rPr>
          <w:color w:val="231F20"/>
          <w:w w:val="105"/>
        </w:rPr>
        <w:t>the</w:t>
      </w:r>
      <w:r>
        <w:rPr>
          <w:color w:val="231F20"/>
          <w:spacing w:val="-12"/>
          <w:w w:val="105"/>
        </w:rPr>
        <w:t> </w:t>
      </w:r>
      <w:r>
        <w:rPr>
          <w:color w:val="231F20"/>
          <w:w w:val="105"/>
        </w:rPr>
        <w:t>site.</w:t>
      </w:r>
      <w:r>
        <w:rPr>
          <w:color w:val="231F20"/>
          <w:w w:val="105"/>
          <w:position w:val="7"/>
          <w:sz w:val="12"/>
        </w:rPr>
        <w:t>42</w:t>
      </w:r>
      <w:r>
        <w:rPr>
          <w:color w:val="231F20"/>
          <w:spacing w:val="28"/>
          <w:w w:val="105"/>
          <w:position w:val="7"/>
          <w:sz w:val="12"/>
        </w:rPr>
        <w:t> </w:t>
      </w:r>
      <w:r>
        <w:rPr>
          <w:color w:val="231F20"/>
          <w:w w:val="105"/>
        </w:rPr>
        <w:t>At</w:t>
      </w:r>
      <w:r>
        <w:rPr>
          <w:color w:val="231F20"/>
          <w:spacing w:val="-12"/>
          <w:w w:val="105"/>
        </w:rPr>
        <w:t> </w:t>
      </w:r>
      <w:r>
        <w:rPr>
          <w:color w:val="231F20"/>
          <w:w w:val="105"/>
        </w:rPr>
        <w:t>that</w:t>
      </w:r>
      <w:r>
        <w:rPr>
          <w:color w:val="231F20"/>
          <w:spacing w:val="-12"/>
          <w:w w:val="105"/>
        </w:rPr>
        <w:t> </w:t>
      </w:r>
      <w:r>
        <w:rPr>
          <w:color w:val="231F20"/>
          <w:w w:val="105"/>
        </w:rPr>
        <w:t>time,</w:t>
      </w:r>
      <w:r>
        <w:rPr>
          <w:color w:val="231F20"/>
          <w:spacing w:val="-12"/>
          <w:w w:val="105"/>
        </w:rPr>
        <w:t> </w:t>
      </w:r>
      <w:r>
        <w:rPr>
          <w:color w:val="231F20"/>
          <w:w w:val="105"/>
        </w:rPr>
        <w:t>the</w:t>
      </w:r>
      <w:r>
        <w:rPr>
          <w:color w:val="231F20"/>
          <w:spacing w:val="-13"/>
          <w:w w:val="105"/>
        </w:rPr>
        <w:t> </w:t>
      </w:r>
      <w:r>
        <w:rPr>
          <w:color w:val="231F20"/>
          <w:w w:val="105"/>
        </w:rPr>
        <w:t>National</w:t>
      </w:r>
      <w:r>
        <w:rPr>
          <w:color w:val="231F20"/>
          <w:spacing w:val="-12"/>
          <w:w w:val="105"/>
        </w:rPr>
        <w:t> </w:t>
      </w:r>
      <w:r>
        <w:rPr>
          <w:color w:val="231F20"/>
          <w:w w:val="105"/>
        </w:rPr>
        <w:t>Park</w:t>
      </w:r>
      <w:r>
        <w:rPr>
          <w:color w:val="231F20"/>
          <w:spacing w:val="-12"/>
          <w:w w:val="105"/>
        </w:rPr>
        <w:t> </w:t>
      </w:r>
      <w:r>
        <w:rPr>
          <w:color w:val="231F20"/>
          <w:w w:val="105"/>
        </w:rPr>
        <w:t>Service,</w:t>
      </w:r>
      <w:r>
        <w:rPr>
          <w:color w:val="231F20"/>
          <w:spacing w:val="-12"/>
          <w:w w:val="105"/>
        </w:rPr>
        <w:t> </w:t>
      </w:r>
      <w:r>
        <w:rPr>
          <w:color w:val="231F20"/>
          <w:w w:val="105"/>
        </w:rPr>
        <w:t>under</w:t>
      </w:r>
      <w:r>
        <w:rPr>
          <w:color w:val="231F20"/>
          <w:spacing w:val="-12"/>
          <w:w w:val="105"/>
        </w:rPr>
        <w:t> </w:t>
      </w:r>
      <w:r>
        <w:rPr>
          <w:color w:val="231F20"/>
          <w:w w:val="105"/>
        </w:rPr>
        <w:t>a cooperative</w:t>
      </w:r>
      <w:r>
        <w:rPr>
          <w:color w:val="231F20"/>
          <w:spacing w:val="-13"/>
          <w:w w:val="105"/>
        </w:rPr>
        <w:t> </w:t>
      </w:r>
      <w:r>
        <w:rPr>
          <w:color w:val="231F20"/>
          <w:w w:val="105"/>
        </w:rPr>
        <w:t>agreement</w:t>
      </w:r>
      <w:r>
        <w:rPr>
          <w:color w:val="231F20"/>
          <w:spacing w:val="-12"/>
          <w:w w:val="105"/>
        </w:rPr>
        <w:t> </w:t>
      </w:r>
      <w:r>
        <w:rPr>
          <w:color w:val="231F20"/>
          <w:w w:val="105"/>
        </w:rPr>
        <w:t>with</w:t>
      </w:r>
      <w:r>
        <w:rPr>
          <w:color w:val="231F20"/>
          <w:spacing w:val="-12"/>
          <w:w w:val="105"/>
        </w:rPr>
        <w:t> </w:t>
      </w:r>
      <w:r>
        <w:rPr>
          <w:color w:val="231F20"/>
          <w:w w:val="105"/>
        </w:rPr>
        <w:t>the</w:t>
      </w:r>
      <w:r>
        <w:rPr>
          <w:color w:val="231F20"/>
          <w:spacing w:val="-12"/>
          <w:w w:val="105"/>
        </w:rPr>
        <w:t> </w:t>
      </w:r>
      <w:r>
        <w:rPr>
          <w:color w:val="231F20"/>
          <w:w w:val="105"/>
        </w:rPr>
        <w:t>University</w:t>
      </w:r>
      <w:r>
        <w:rPr>
          <w:color w:val="231F20"/>
          <w:spacing w:val="-12"/>
          <w:w w:val="105"/>
        </w:rPr>
        <w:t> </w:t>
      </w:r>
      <w:r>
        <w:rPr>
          <w:color w:val="231F20"/>
          <w:w w:val="105"/>
        </w:rPr>
        <w:t>of</w:t>
      </w:r>
      <w:r>
        <w:rPr>
          <w:color w:val="231F20"/>
          <w:spacing w:val="-12"/>
          <w:w w:val="105"/>
        </w:rPr>
        <w:t> </w:t>
      </w:r>
      <w:r>
        <w:rPr>
          <w:color w:val="231F20"/>
          <w:w w:val="105"/>
        </w:rPr>
        <w:t>Massachusetts</w:t>
      </w:r>
      <w:r>
        <w:rPr>
          <w:color w:val="231F20"/>
          <w:spacing w:val="-12"/>
          <w:w w:val="105"/>
        </w:rPr>
        <w:t> </w:t>
      </w:r>
      <w:r>
        <w:rPr>
          <w:color w:val="231F20"/>
          <w:w w:val="105"/>
        </w:rPr>
        <w:t>at</w:t>
      </w:r>
      <w:r>
        <w:rPr>
          <w:color w:val="231F20"/>
          <w:spacing w:val="-13"/>
          <w:w w:val="105"/>
        </w:rPr>
        <w:t> </w:t>
      </w:r>
      <w:r>
        <w:rPr>
          <w:color w:val="231F20"/>
          <w:w w:val="105"/>
        </w:rPr>
        <w:t>Amherst,</w:t>
      </w:r>
      <w:r>
        <w:rPr>
          <w:color w:val="231F20"/>
          <w:spacing w:val="-12"/>
          <w:w w:val="105"/>
        </w:rPr>
        <w:t> </w:t>
      </w:r>
      <w:r>
        <w:rPr>
          <w:color w:val="231F20"/>
          <w:w w:val="105"/>
        </w:rPr>
        <w:t>was</w:t>
      </w:r>
      <w:r>
        <w:rPr>
          <w:color w:val="231F20"/>
          <w:spacing w:val="-12"/>
          <w:w w:val="105"/>
        </w:rPr>
        <w:t> </w:t>
      </w:r>
      <w:r>
        <w:rPr>
          <w:color w:val="231F20"/>
          <w:w w:val="105"/>
        </w:rPr>
        <w:t>working</w:t>
      </w:r>
      <w:r>
        <w:rPr>
          <w:color w:val="231F20"/>
          <w:spacing w:val="-12"/>
          <w:w w:val="105"/>
        </w:rPr>
        <w:t> </w:t>
      </w:r>
      <w:r>
        <w:rPr>
          <w:color w:val="231F20"/>
          <w:w w:val="105"/>
        </w:rPr>
        <w:t>to</w:t>
      </w:r>
      <w:r>
        <w:rPr>
          <w:color w:val="231F20"/>
          <w:spacing w:val="-12"/>
          <w:w w:val="105"/>
        </w:rPr>
        <w:t> </w:t>
      </w:r>
      <w:r>
        <w:rPr>
          <w:color w:val="231F20"/>
          <w:w w:val="105"/>
        </w:rPr>
        <w:t>pro- </w:t>
      </w:r>
      <w:r>
        <w:rPr>
          <w:color w:val="231F20"/>
          <w:spacing w:val="-2"/>
          <w:w w:val="105"/>
        </w:rPr>
        <w:t>duce</w:t>
      </w:r>
      <w:r>
        <w:rPr>
          <w:color w:val="231F20"/>
          <w:spacing w:val="-6"/>
          <w:w w:val="105"/>
        </w:rPr>
        <w:t> </w:t>
      </w:r>
      <w:r>
        <w:rPr>
          <w:color w:val="231F20"/>
          <w:spacing w:val="-2"/>
          <w:w w:val="105"/>
        </w:rPr>
        <w:t>a</w:t>
      </w:r>
      <w:r>
        <w:rPr>
          <w:color w:val="231F20"/>
          <w:spacing w:val="-6"/>
          <w:w w:val="105"/>
        </w:rPr>
        <w:t> </w:t>
      </w:r>
      <w:r>
        <w:rPr>
          <w:color w:val="231F20"/>
          <w:spacing w:val="-2"/>
          <w:w w:val="105"/>
        </w:rPr>
        <w:t>new</w:t>
      </w:r>
      <w:r>
        <w:rPr>
          <w:color w:val="231F20"/>
          <w:spacing w:val="-6"/>
          <w:w w:val="105"/>
        </w:rPr>
        <w:t> </w:t>
      </w:r>
      <w:r>
        <w:rPr>
          <w:color w:val="231F20"/>
          <w:spacing w:val="-2"/>
          <w:w w:val="105"/>
        </w:rPr>
        <w:t>historic</w:t>
      </w:r>
      <w:r>
        <w:rPr>
          <w:color w:val="231F20"/>
          <w:spacing w:val="-6"/>
          <w:w w:val="105"/>
        </w:rPr>
        <w:t> </w:t>
      </w:r>
      <w:r>
        <w:rPr>
          <w:color w:val="231F20"/>
          <w:spacing w:val="-2"/>
          <w:w w:val="105"/>
        </w:rPr>
        <w:t>resource</w:t>
      </w:r>
      <w:r>
        <w:rPr>
          <w:color w:val="231F20"/>
          <w:spacing w:val="-6"/>
          <w:w w:val="105"/>
        </w:rPr>
        <w:t> </w:t>
      </w:r>
      <w:r>
        <w:rPr>
          <w:color w:val="231F20"/>
          <w:spacing w:val="-2"/>
          <w:w w:val="105"/>
        </w:rPr>
        <w:t>study.</w:t>
      </w:r>
      <w:r>
        <w:rPr>
          <w:color w:val="231F20"/>
          <w:spacing w:val="-6"/>
          <w:w w:val="105"/>
        </w:rPr>
        <w:t> </w:t>
      </w:r>
      <w:r>
        <w:rPr>
          <w:color w:val="231F20"/>
          <w:spacing w:val="-2"/>
          <w:w w:val="105"/>
        </w:rPr>
        <w:t>Exploring</w:t>
      </w:r>
      <w:r>
        <w:rPr>
          <w:color w:val="231F20"/>
          <w:spacing w:val="-6"/>
          <w:w w:val="105"/>
        </w:rPr>
        <w:t> </w:t>
      </w:r>
      <w:r>
        <w:rPr>
          <w:color w:val="231F20"/>
          <w:spacing w:val="-2"/>
          <w:w w:val="105"/>
        </w:rPr>
        <w:t>Van</w:t>
      </w:r>
      <w:r>
        <w:rPr>
          <w:color w:val="231F20"/>
          <w:spacing w:val="-7"/>
          <w:w w:val="105"/>
        </w:rPr>
        <w:t> </w:t>
      </w:r>
      <w:r>
        <w:rPr>
          <w:color w:val="231F20"/>
          <w:spacing w:val="-2"/>
          <w:w w:val="105"/>
        </w:rPr>
        <w:t>Buren’s</w:t>
      </w:r>
      <w:r>
        <w:rPr>
          <w:color w:val="231F20"/>
          <w:spacing w:val="-6"/>
          <w:w w:val="105"/>
        </w:rPr>
        <w:t> </w:t>
      </w:r>
      <w:r>
        <w:rPr>
          <w:color w:val="231F20"/>
          <w:spacing w:val="-2"/>
          <w:w w:val="105"/>
        </w:rPr>
        <w:t>political</w:t>
      </w:r>
      <w:r>
        <w:rPr>
          <w:color w:val="231F20"/>
          <w:spacing w:val="-6"/>
          <w:w w:val="105"/>
        </w:rPr>
        <w:t> </w:t>
      </w:r>
      <w:r>
        <w:rPr>
          <w:color w:val="231F20"/>
          <w:spacing w:val="-2"/>
          <w:w w:val="105"/>
        </w:rPr>
        <w:t>career</w:t>
      </w:r>
      <w:r>
        <w:rPr>
          <w:color w:val="231F20"/>
          <w:spacing w:val="-6"/>
          <w:w w:val="105"/>
        </w:rPr>
        <w:t> </w:t>
      </w:r>
      <w:r>
        <w:rPr>
          <w:color w:val="231F20"/>
          <w:spacing w:val="-2"/>
          <w:w w:val="105"/>
        </w:rPr>
        <w:t>after</w:t>
      </w:r>
      <w:r>
        <w:rPr>
          <w:color w:val="231F20"/>
          <w:spacing w:val="-6"/>
          <w:w w:val="105"/>
        </w:rPr>
        <w:t> </w:t>
      </w:r>
      <w:r>
        <w:rPr>
          <w:color w:val="231F20"/>
          <w:spacing w:val="-2"/>
          <w:w w:val="105"/>
        </w:rPr>
        <w:t>his</w:t>
      </w:r>
      <w:r>
        <w:rPr>
          <w:color w:val="231F20"/>
          <w:spacing w:val="-6"/>
          <w:w w:val="105"/>
        </w:rPr>
        <w:t> </w:t>
      </w:r>
      <w:r>
        <w:rPr>
          <w:color w:val="231F20"/>
          <w:spacing w:val="-2"/>
          <w:w w:val="105"/>
        </w:rPr>
        <w:t>presidency </w:t>
      </w:r>
      <w:r>
        <w:rPr>
          <w:color w:val="231F20"/>
          <w:w w:val="105"/>
        </w:rPr>
        <w:t>and</w:t>
      </w:r>
      <w:r>
        <w:rPr>
          <w:color w:val="231F20"/>
          <w:spacing w:val="-8"/>
          <w:w w:val="105"/>
        </w:rPr>
        <w:t> </w:t>
      </w:r>
      <w:r>
        <w:rPr>
          <w:color w:val="231F20"/>
          <w:w w:val="105"/>
        </w:rPr>
        <w:t>employing</w:t>
      </w:r>
      <w:r>
        <w:rPr>
          <w:color w:val="231F20"/>
          <w:spacing w:val="-8"/>
          <w:w w:val="105"/>
        </w:rPr>
        <w:t> </w:t>
      </w:r>
      <w:r>
        <w:rPr>
          <w:color w:val="231F20"/>
          <w:w w:val="105"/>
        </w:rPr>
        <w:t>recent</w:t>
      </w:r>
      <w:r>
        <w:rPr>
          <w:color w:val="231F20"/>
          <w:spacing w:val="-8"/>
          <w:w w:val="105"/>
        </w:rPr>
        <w:t> </w:t>
      </w:r>
      <w:r>
        <w:rPr>
          <w:color w:val="231F20"/>
          <w:w w:val="105"/>
        </w:rPr>
        <w:t>scholarship</w:t>
      </w:r>
      <w:r>
        <w:rPr>
          <w:color w:val="231F20"/>
          <w:spacing w:val="-8"/>
          <w:w w:val="105"/>
        </w:rPr>
        <w:t> </w:t>
      </w:r>
      <w:r>
        <w:rPr>
          <w:color w:val="231F20"/>
          <w:w w:val="105"/>
        </w:rPr>
        <w:t>on</w:t>
      </w:r>
      <w:r>
        <w:rPr>
          <w:color w:val="231F20"/>
          <w:spacing w:val="-8"/>
          <w:w w:val="105"/>
        </w:rPr>
        <w:t> </w:t>
      </w:r>
      <w:r>
        <w:rPr>
          <w:color w:val="231F20"/>
          <w:w w:val="105"/>
        </w:rPr>
        <w:t>the</w:t>
      </w:r>
      <w:r>
        <w:rPr>
          <w:color w:val="231F20"/>
          <w:spacing w:val="-8"/>
          <w:w w:val="105"/>
        </w:rPr>
        <w:t> </w:t>
      </w:r>
      <w:r>
        <w:rPr>
          <w:color w:val="231F20"/>
          <w:w w:val="105"/>
        </w:rPr>
        <w:t>region</w:t>
      </w:r>
      <w:r>
        <w:rPr>
          <w:color w:val="231F20"/>
          <w:spacing w:val="-8"/>
          <w:w w:val="105"/>
        </w:rPr>
        <w:t> </w:t>
      </w:r>
      <w:r>
        <w:rPr>
          <w:color w:val="231F20"/>
          <w:w w:val="105"/>
        </w:rPr>
        <w:t>and</w:t>
      </w:r>
      <w:r>
        <w:rPr>
          <w:color w:val="231F20"/>
          <w:spacing w:val="-8"/>
          <w:w w:val="105"/>
        </w:rPr>
        <w:t> </w:t>
      </w:r>
      <w:r>
        <w:rPr>
          <w:color w:val="231F20"/>
          <w:w w:val="105"/>
        </w:rPr>
        <w:t>on</w:t>
      </w:r>
      <w:r>
        <w:rPr>
          <w:color w:val="231F20"/>
          <w:spacing w:val="-8"/>
          <w:w w:val="105"/>
        </w:rPr>
        <w:t> </w:t>
      </w:r>
      <w:r>
        <w:rPr>
          <w:color w:val="231F20"/>
          <w:w w:val="105"/>
        </w:rPr>
        <w:t>other</w:t>
      </w:r>
      <w:r>
        <w:rPr>
          <w:color w:val="231F20"/>
          <w:spacing w:val="-8"/>
          <w:w w:val="105"/>
        </w:rPr>
        <w:t> </w:t>
      </w:r>
      <w:r>
        <w:rPr>
          <w:color w:val="231F20"/>
          <w:w w:val="105"/>
        </w:rPr>
        <w:t>historical</w:t>
      </w:r>
      <w:r>
        <w:rPr>
          <w:color w:val="231F20"/>
          <w:spacing w:val="-8"/>
          <w:w w:val="105"/>
        </w:rPr>
        <w:t> </w:t>
      </w:r>
      <w:r>
        <w:rPr>
          <w:color w:val="231F20"/>
          <w:w w:val="105"/>
        </w:rPr>
        <w:t>themes</w:t>
      </w:r>
      <w:r>
        <w:rPr>
          <w:color w:val="231F20"/>
          <w:spacing w:val="-8"/>
          <w:w w:val="105"/>
        </w:rPr>
        <w:t> </w:t>
      </w:r>
      <w:r>
        <w:rPr>
          <w:color w:val="231F20"/>
          <w:w w:val="105"/>
        </w:rPr>
        <w:t>including </w:t>
      </w:r>
      <w:r>
        <w:rPr>
          <w:color w:val="231F20"/>
          <w:spacing w:val="-2"/>
          <w:w w:val="105"/>
        </w:rPr>
        <w:t>architecture,</w:t>
      </w:r>
      <w:r>
        <w:rPr>
          <w:color w:val="231F20"/>
          <w:spacing w:val="-5"/>
          <w:w w:val="105"/>
        </w:rPr>
        <w:t> </w:t>
      </w:r>
      <w:r>
        <w:rPr>
          <w:color w:val="231F20"/>
          <w:spacing w:val="-2"/>
          <w:w w:val="105"/>
        </w:rPr>
        <w:t>agriculture,</w:t>
      </w:r>
      <w:r>
        <w:rPr>
          <w:color w:val="231F20"/>
          <w:spacing w:val="-5"/>
          <w:w w:val="105"/>
        </w:rPr>
        <w:t> </w:t>
      </w:r>
      <w:r>
        <w:rPr>
          <w:color w:val="231F20"/>
          <w:spacing w:val="-2"/>
          <w:w w:val="105"/>
        </w:rPr>
        <w:t>landscape,</w:t>
      </w:r>
      <w:r>
        <w:rPr>
          <w:color w:val="231F20"/>
          <w:spacing w:val="-5"/>
          <w:w w:val="105"/>
        </w:rPr>
        <w:t> </w:t>
      </w:r>
      <w:r>
        <w:rPr>
          <w:color w:val="231F20"/>
          <w:spacing w:val="-2"/>
          <w:w w:val="105"/>
        </w:rPr>
        <w:t>and</w:t>
      </w:r>
      <w:r>
        <w:rPr>
          <w:color w:val="231F20"/>
          <w:spacing w:val="-5"/>
          <w:w w:val="105"/>
        </w:rPr>
        <w:t> </w:t>
      </w:r>
      <w:r>
        <w:rPr>
          <w:color w:val="231F20"/>
          <w:spacing w:val="-2"/>
          <w:w w:val="105"/>
        </w:rPr>
        <w:t>labor,</w:t>
      </w:r>
      <w:r>
        <w:rPr>
          <w:color w:val="231F20"/>
          <w:spacing w:val="-5"/>
          <w:w w:val="105"/>
        </w:rPr>
        <w:t> </w:t>
      </w:r>
      <w:r>
        <w:rPr>
          <w:color w:val="231F20"/>
          <w:spacing w:val="-2"/>
          <w:w w:val="105"/>
        </w:rPr>
        <w:t>the</w:t>
      </w:r>
      <w:r>
        <w:rPr>
          <w:color w:val="231F20"/>
          <w:spacing w:val="-5"/>
          <w:w w:val="105"/>
        </w:rPr>
        <w:t> </w:t>
      </w:r>
      <w:r>
        <w:rPr>
          <w:color w:val="231F20"/>
          <w:spacing w:val="-2"/>
          <w:w w:val="105"/>
        </w:rPr>
        <w:t>new</w:t>
      </w:r>
      <w:r>
        <w:rPr>
          <w:color w:val="231F20"/>
          <w:spacing w:val="-5"/>
          <w:w w:val="105"/>
        </w:rPr>
        <w:t> </w:t>
      </w:r>
      <w:r>
        <w:rPr>
          <w:color w:val="231F20"/>
          <w:spacing w:val="-2"/>
          <w:w w:val="105"/>
        </w:rPr>
        <w:t>HRS</w:t>
      </w:r>
      <w:r>
        <w:rPr>
          <w:color w:val="231F20"/>
          <w:spacing w:val="-5"/>
          <w:w w:val="105"/>
        </w:rPr>
        <w:t> </w:t>
      </w:r>
      <w:r>
        <w:rPr>
          <w:color w:val="231F20"/>
          <w:spacing w:val="-2"/>
          <w:w w:val="105"/>
        </w:rPr>
        <w:t>could</w:t>
      </w:r>
      <w:r>
        <w:rPr>
          <w:color w:val="231F20"/>
          <w:spacing w:val="-5"/>
          <w:w w:val="105"/>
        </w:rPr>
        <w:t> </w:t>
      </w:r>
      <w:r>
        <w:rPr>
          <w:color w:val="231F20"/>
          <w:spacing w:val="-2"/>
          <w:w w:val="105"/>
        </w:rPr>
        <w:t>present</w:t>
      </w:r>
      <w:r>
        <w:rPr>
          <w:color w:val="231F20"/>
          <w:spacing w:val="-5"/>
          <w:w w:val="105"/>
        </w:rPr>
        <w:t> </w:t>
      </w:r>
      <w:r>
        <w:rPr>
          <w:color w:val="231F20"/>
          <w:spacing w:val="-2"/>
          <w:w w:val="105"/>
        </w:rPr>
        <w:t>a</w:t>
      </w:r>
      <w:r>
        <w:rPr>
          <w:color w:val="231F20"/>
          <w:spacing w:val="-5"/>
          <w:w w:val="105"/>
        </w:rPr>
        <w:t> </w:t>
      </w:r>
      <w:r>
        <w:rPr>
          <w:color w:val="231F20"/>
          <w:spacing w:val="-2"/>
          <w:w w:val="105"/>
        </w:rPr>
        <w:t>broader</w:t>
      </w:r>
      <w:r>
        <w:rPr>
          <w:color w:val="231F20"/>
          <w:spacing w:val="-5"/>
          <w:w w:val="105"/>
        </w:rPr>
        <w:t> </w:t>
      </w:r>
      <w:r>
        <w:rPr>
          <w:color w:val="231F20"/>
          <w:spacing w:val="-2"/>
          <w:w w:val="105"/>
        </w:rPr>
        <w:t>interpre- </w:t>
      </w:r>
      <w:r>
        <w:rPr>
          <w:color w:val="231F20"/>
          <w:w w:val="105"/>
        </w:rPr>
        <w:t>tation,</w:t>
      </w:r>
      <w:r>
        <w:rPr>
          <w:color w:val="231F20"/>
          <w:spacing w:val="-7"/>
          <w:w w:val="105"/>
        </w:rPr>
        <w:t> </w:t>
      </w:r>
      <w:r>
        <w:rPr>
          <w:color w:val="231F20"/>
          <w:w w:val="105"/>
        </w:rPr>
        <w:t>illuminating</w:t>
      </w:r>
      <w:r>
        <w:rPr>
          <w:color w:val="231F20"/>
          <w:spacing w:val="-7"/>
          <w:w w:val="105"/>
        </w:rPr>
        <w:t> </w:t>
      </w:r>
      <w:r>
        <w:rPr>
          <w:color w:val="231F20"/>
          <w:w w:val="105"/>
        </w:rPr>
        <w:t>not</w:t>
      </w:r>
      <w:r>
        <w:rPr>
          <w:color w:val="231F20"/>
          <w:spacing w:val="-7"/>
          <w:w w:val="105"/>
        </w:rPr>
        <w:t> </w:t>
      </w:r>
      <w:r>
        <w:rPr>
          <w:color w:val="231F20"/>
          <w:w w:val="105"/>
        </w:rPr>
        <w:t>only</w:t>
      </w:r>
      <w:r>
        <w:rPr>
          <w:color w:val="231F20"/>
          <w:spacing w:val="-10"/>
          <w:w w:val="105"/>
        </w:rPr>
        <w:t> </w:t>
      </w:r>
      <w:r>
        <w:rPr>
          <w:color w:val="231F20"/>
          <w:w w:val="105"/>
        </w:rPr>
        <w:t>Van</w:t>
      </w:r>
      <w:r>
        <w:rPr>
          <w:color w:val="231F20"/>
          <w:spacing w:val="-7"/>
          <w:w w:val="105"/>
        </w:rPr>
        <w:t> </w:t>
      </w:r>
      <w:r>
        <w:rPr>
          <w:color w:val="231F20"/>
          <w:w w:val="105"/>
        </w:rPr>
        <w:t>Buren’s</w:t>
      </w:r>
      <w:r>
        <w:rPr>
          <w:color w:val="231F20"/>
          <w:spacing w:val="-7"/>
          <w:w w:val="105"/>
        </w:rPr>
        <w:t> </w:t>
      </w:r>
      <w:r>
        <w:rPr>
          <w:color w:val="231F20"/>
          <w:w w:val="105"/>
        </w:rPr>
        <w:t>post-presidential</w:t>
      </w:r>
      <w:r>
        <w:rPr>
          <w:color w:val="231F20"/>
          <w:spacing w:val="-9"/>
          <w:w w:val="105"/>
        </w:rPr>
        <w:t> </w:t>
      </w:r>
      <w:r>
        <w:rPr>
          <w:color w:val="231F20"/>
          <w:w w:val="105"/>
        </w:rPr>
        <w:t>political</w:t>
      </w:r>
      <w:r>
        <w:rPr>
          <w:color w:val="231F20"/>
          <w:spacing w:val="-7"/>
          <w:w w:val="105"/>
        </w:rPr>
        <w:t> </w:t>
      </w:r>
      <w:r>
        <w:rPr>
          <w:color w:val="231F20"/>
          <w:w w:val="105"/>
        </w:rPr>
        <w:t>career</w:t>
      </w:r>
      <w:r>
        <w:rPr>
          <w:color w:val="231F20"/>
          <w:spacing w:val="-7"/>
          <w:w w:val="105"/>
        </w:rPr>
        <w:t> </w:t>
      </w:r>
      <w:r>
        <w:rPr>
          <w:color w:val="231F20"/>
          <w:w w:val="105"/>
        </w:rPr>
        <w:t>and</w:t>
      </w:r>
      <w:r>
        <w:rPr>
          <w:color w:val="231F20"/>
          <w:spacing w:val="-7"/>
          <w:w w:val="105"/>
        </w:rPr>
        <w:t> </w:t>
      </w:r>
      <w:r>
        <w:rPr>
          <w:color w:val="231F20"/>
          <w:w w:val="105"/>
        </w:rPr>
        <w:t>life</w:t>
      </w:r>
      <w:r>
        <w:rPr>
          <w:color w:val="231F20"/>
          <w:spacing w:val="-7"/>
          <w:w w:val="105"/>
        </w:rPr>
        <w:t> </w:t>
      </w:r>
      <w:r>
        <w:rPr>
          <w:color w:val="231F20"/>
          <w:w w:val="105"/>
        </w:rPr>
        <w:t>at</w:t>
      </w:r>
      <w:r>
        <w:rPr>
          <w:color w:val="231F20"/>
          <w:spacing w:val="-7"/>
          <w:w w:val="105"/>
        </w:rPr>
        <w:t> </w:t>
      </w:r>
      <w:r>
        <w:rPr>
          <w:color w:val="231F20"/>
          <w:w w:val="105"/>
        </w:rPr>
        <w:t>Linden- wald,</w:t>
      </w:r>
      <w:r>
        <w:rPr>
          <w:color w:val="231F20"/>
          <w:spacing w:val="-7"/>
          <w:w w:val="105"/>
        </w:rPr>
        <w:t> </w:t>
      </w:r>
      <w:r>
        <w:rPr>
          <w:color w:val="231F20"/>
          <w:w w:val="105"/>
        </w:rPr>
        <w:t>but</w:t>
      </w:r>
      <w:r>
        <w:rPr>
          <w:color w:val="231F20"/>
          <w:spacing w:val="-7"/>
          <w:w w:val="105"/>
        </w:rPr>
        <w:t> </w:t>
      </w:r>
      <w:r>
        <w:rPr>
          <w:color w:val="231F20"/>
          <w:w w:val="105"/>
        </w:rPr>
        <w:t>also</w:t>
      </w:r>
      <w:r>
        <w:rPr>
          <w:color w:val="231F20"/>
          <w:spacing w:val="-7"/>
          <w:w w:val="105"/>
        </w:rPr>
        <w:t> </w:t>
      </w:r>
      <w:r>
        <w:rPr>
          <w:color w:val="231F20"/>
          <w:w w:val="105"/>
        </w:rPr>
        <w:t>addressing</w:t>
      </w:r>
      <w:r>
        <w:rPr>
          <w:color w:val="231F20"/>
          <w:spacing w:val="-7"/>
          <w:w w:val="105"/>
        </w:rPr>
        <w:t> </w:t>
      </w:r>
      <w:r>
        <w:rPr>
          <w:color w:val="231F20"/>
          <w:w w:val="105"/>
        </w:rPr>
        <w:t>the</w:t>
      </w:r>
      <w:r>
        <w:rPr>
          <w:color w:val="231F20"/>
          <w:spacing w:val="-7"/>
          <w:w w:val="105"/>
        </w:rPr>
        <w:t> </w:t>
      </w:r>
      <w:r>
        <w:rPr>
          <w:color w:val="231F20"/>
          <w:w w:val="105"/>
        </w:rPr>
        <w:t>roles</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people</w:t>
      </w:r>
      <w:r>
        <w:rPr>
          <w:color w:val="231F20"/>
          <w:spacing w:val="-7"/>
          <w:w w:val="105"/>
        </w:rPr>
        <w:t> </w:t>
      </w:r>
      <w:r>
        <w:rPr>
          <w:color w:val="231F20"/>
          <w:w w:val="105"/>
        </w:rPr>
        <w:t>who</w:t>
      </w:r>
      <w:r>
        <w:rPr>
          <w:color w:val="231F20"/>
          <w:spacing w:val="-7"/>
          <w:w w:val="105"/>
        </w:rPr>
        <w:t> </w:t>
      </w:r>
      <w:r>
        <w:rPr>
          <w:color w:val="231F20"/>
          <w:w w:val="105"/>
        </w:rPr>
        <w:t>worked</w:t>
      </w:r>
      <w:r>
        <w:rPr>
          <w:color w:val="231F20"/>
          <w:spacing w:val="-7"/>
          <w:w w:val="105"/>
        </w:rPr>
        <w:t> </w:t>
      </w:r>
      <w:r>
        <w:rPr>
          <w:color w:val="231F20"/>
          <w:w w:val="105"/>
        </w:rPr>
        <w:t>and</w:t>
      </w:r>
      <w:r>
        <w:rPr>
          <w:color w:val="231F20"/>
          <w:spacing w:val="-7"/>
          <w:w w:val="105"/>
        </w:rPr>
        <w:t> </w:t>
      </w:r>
      <w:r>
        <w:rPr>
          <w:color w:val="231F20"/>
          <w:w w:val="105"/>
        </w:rPr>
        <w:t>lived</w:t>
      </w:r>
      <w:r>
        <w:rPr>
          <w:color w:val="231F20"/>
          <w:spacing w:val="-7"/>
          <w:w w:val="105"/>
        </w:rPr>
        <w:t> </w:t>
      </w:r>
      <w:r>
        <w:rPr>
          <w:color w:val="231F20"/>
          <w:w w:val="105"/>
        </w:rPr>
        <w:t>on</w:t>
      </w:r>
      <w:r>
        <w:rPr>
          <w:color w:val="231F20"/>
          <w:spacing w:val="-7"/>
          <w:w w:val="105"/>
        </w:rPr>
        <w:t> </w:t>
      </w:r>
      <w:r>
        <w:rPr>
          <w:color w:val="231F20"/>
          <w:w w:val="105"/>
        </w:rPr>
        <w:t>the</w:t>
      </w:r>
      <w:r>
        <w:rPr>
          <w:color w:val="231F20"/>
          <w:spacing w:val="-7"/>
          <w:w w:val="105"/>
        </w:rPr>
        <w:t> </w:t>
      </w:r>
      <w:r>
        <w:rPr>
          <w:color w:val="231F20"/>
          <w:w w:val="105"/>
        </w:rPr>
        <w:t>estate.</w:t>
      </w:r>
      <w:r>
        <w:rPr>
          <w:color w:val="231F20"/>
          <w:w w:val="105"/>
          <w:position w:val="7"/>
          <w:sz w:val="12"/>
        </w:rPr>
        <w:t>43</w:t>
      </w:r>
      <w:r>
        <w:rPr>
          <w:color w:val="231F20"/>
          <w:spacing w:val="57"/>
          <w:w w:val="105"/>
          <w:position w:val="7"/>
          <w:sz w:val="12"/>
        </w:rPr>
        <w:t> </w:t>
      </w:r>
      <w:r>
        <w:rPr>
          <w:color w:val="231F20"/>
          <w:w w:val="105"/>
        </w:rPr>
        <w:t>On</w:t>
      </w:r>
      <w:r>
        <w:rPr>
          <w:color w:val="231F20"/>
          <w:spacing w:val="-7"/>
          <w:w w:val="105"/>
        </w:rPr>
        <w:t> </w:t>
      </w:r>
      <w:r>
        <w:rPr>
          <w:color w:val="231F20"/>
          <w:w w:val="105"/>
        </w:rPr>
        <w:t>a larger</w:t>
      </w:r>
      <w:r>
        <w:rPr>
          <w:color w:val="231F20"/>
          <w:spacing w:val="-13"/>
          <w:w w:val="105"/>
        </w:rPr>
        <w:t> </w:t>
      </w:r>
      <w:r>
        <w:rPr>
          <w:color w:val="231F20"/>
          <w:w w:val="105"/>
        </w:rPr>
        <w:t>scale,</w:t>
      </w:r>
      <w:r>
        <w:rPr>
          <w:color w:val="231F20"/>
          <w:spacing w:val="-12"/>
          <w:w w:val="105"/>
        </w:rPr>
        <w:t> </w:t>
      </w:r>
      <w:r>
        <w:rPr>
          <w:color w:val="231F20"/>
          <w:w w:val="105"/>
        </w:rPr>
        <w:t>the</w:t>
      </w:r>
      <w:r>
        <w:rPr>
          <w:color w:val="231F20"/>
          <w:spacing w:val="-12"/>
          <w:w w:val="105"/>
        </w:rPr>
        <w:t> </w:t>
      </w:r>
      <w:r>
        <w:rPr>
          <w:color w:val="231F20"/>
          <w:w w:val="105"/>
        </w:rPr>
        <w:t>need</w:t>
      </w:r>
      <w:r>
        <w:rPr>
          <w:color w:val="231F20"/>
          <w:spacing w:val="-12"/>
          <w:w w:val="105"/>
        </w:rPr>
        <w:t> </w:t>
      </w:r>
      <w:r>
        <w:rPr>
          <w:color w:val="231F20"/>
          <w:w w:val="105"/>
        </w:rPr>
        <w:t>for</w:t>
      </w:r>
      <w:r>
        <w:rPr>
          <w:color w:val="231F20"/>
          <w:spacing w:val="-12"/>
          <w:w w:val="105"/>
        </w:rPr>
        <w:t> </w:t>
      </w:r>
      <w:r>
        <w:rPr>
          <w:color w:val="231F20"/>
          <w:w w:val="105"/>
        </w:rPr>
        <w:t>a</w:t>
      </w:r>
      <w:r>
        <w:rPr>
          <w:color w:val="231F20"/>
          <w:spacing w:val="-12"/>
          <w:w w:val="105"/>
        </w:rPr>
        <w:t> </w:t>
      </w:r>
      <w:r>
        <w:rPr>
          <w:color w:val="231F20"/>
          <w:w w:val="105"/>
        </w:rPr>
        <w:t>new</w:t>
      </w:r>
      <w:r>
        <w:rPr>
          <w:color w:val="231F20"/>
          <w:spacing w:val="-12"/>
          <w:w w:val="105"/>
        </w:rPr>
        <w:t> </w:t>
      </w:r>
      <w:r>
        <w:rPr>
          <w:color w:val="231F20"/>
          <w:w w:val="105"/>
        </w:rPr>
        <w:t>interpretive</w:t>
      </w:r>
      <w:r>
        <w:rPr>
          <w:color w:val="231F20"/>
          <w:spacing w:val="-13"/>
          <w:w w:val="105"/>
        </w:rPr>
        <w:t> </w:t>
      </w:r>
      <w:r>
        <w:rPr>
          <w:color w:val="231F20"/>
          <w:w w:val="105"/>
        </w:rPr>
        <w:t>document</w:t>
      </w:r>
      <w:r>
        <w:rPr>
          <w:color w:val="231F20"/>
          <w:spacing w:val="-12"/>
          <w:w w:val="105"/>
        </w:rPr>
        <w:t> </w:t>
      </w:r>
      <w:r>
        <w:rPr>
          <w:color w:val="231F20"/>
          <w:w w:val="105"/>
        </w:rPr>
        <w:t>reﬂected</w:t>
      </w:r>
      <w:r>
        <w:rPr>
          <w:color w:val="231F20"/>
          <w:spacing w:val="-12"/>
          <w:w w:val="105"/>
        </w:rPr>
        <w:t> </w:t>
      </w:r>
      <w:r>
        <w:rPr>
          <w:color w:val="231F20"/>
          <w:w w:val="105"/>
        </w:rPr>
        <w:t>recent</w:t>
      </w:r>
      <w:r>
        <w:rPr>
          <w:color w:val="231F20"/>
          <w:spacing w:val="-12"/>
          <w:w w:val="105"/>
        </w:rPr>
        <w:t> </w:t>
      </w:r>
      <w:r>
        <w:rPr>
          <w:color w:val="231F20"/>
          <w:w w:val="105"/>
        </w:rPr>
        <w:t>scholarship</w:t>
      </w:r>
      <w:r>
        <w:rPr>
          <w:color w:val="231F20"/>
          <w:spacing w:val="-12"/>
          <w:w w:val="105"/>
        </w:rPr>
        <w:t> </w:t>
      </w:r>
      <w:r>
        <w:rPr>
          <w:color w:val="231F20"/>
          <w:w w:val="105"/>
        </w:rPr>
        <w:t>within</w:t>
      </w:r>
      <w:r>
        <w:rPr>
          <w:color w:val="231F20"/>
          <w:spacing w:val="-12"/>
          <w:w w:val="105"/>
        </w:rPr>
        <w:t> </w:t>
      </w:r>
      <w:r>
        <w:rPr>
          <w:color w:val="231F20"/>
          <w:w w:val="105"/>
        </w:rPr>
        <w:t>the </w:t>
      </w:r>
      <w:r>
        <w:rPr>
          <w:color w:val="231F20"/>
          <w:spacing w:val="-2"/>
          <w:w w:val="105"/>
        </w:rPr>
        <w:t>National</w:t>
      </w:r>
      <w:r>
        <w:rPr>
          <w:color w:val="231F20"/>
          <w:spacing w:val="-5"/>
          <w:w w:val="105"/>
        </w:rPr>
        <w:t> </w:t>
      </w:r>
      <w:r>
        <w:rPr>
          <w:color w:val="231F20"/>
          <w:spacing w:val="-2"/>
          <w:w w:val="105"/>
        </w:rPr>
        <w:t>Park</w:t>
      </w:r>
      <w:r>
        <w:rPr>
          <w:color w:val="231F20"/>
          <w:spacing w:val="-5"/>
          <w:w w:val="105"/>
        </w:rPr>
        <w:t> </w:t>
      </w:r>
      <w:r>
        <w:rPr>
          <w:color w:val="231F20"/>
          <w:spacing w:val="-2"/>
          <w:w w:val="105"/>
        </w:rPr>
        <w:t>Service</w:t>
      </w:r>
      <w:r>
        <w:rPr>
          <w:color w:val="231F20"/>
          <w:spacing w:val="-5"/>
          <w:w w:val="105"/>
        </w:rPr>
        <w:t> </w:t>
      </w:r>
      <w:r>
        <w:rPr>
          <w:color w:val="231F20"/>
          <w:spacing w:val="-2"/>
          <w:w w:val="105"/>
        </w:rPr>
        <w:t>that</w:t>
      </w:r>
      <w:r>
        <w:rPr>
          <w:color w:val="231F20"/>
          <w:spacing w:val="-5"/>
          <w:w w:val="105"/>
        </w:rPr>
        <w:t> </w:t>
      </w:r>
      <w:r>
        <w:rPr>
          <w:color w:val="231F20"/>
          <w:spacing w:val="-2"/>
          <w:w w:val="105"/>
        </w:rPr>
        <w:t>particularly</w:t>
      </w:r>
      <w:r>
        <w:rPr>
          <w:color w:val="231F20"/>
          <w:spacing w:val="-7"/>
          <w:w w:val="105"/>
        </w:rPr>
        <w:t> </w:t>
      </w:r>
      <w:r>
        <w:rPr>
          <w:color w:val="231F20"/>
          <w:spacing w:val="-2"/>
          <w:w w:val="105"/>
        </w:rPr>
        <w:t>addressed</w:t>
      </w:r>
      <w:r>
        <w:rPr>
          <w:color w:val="231F20"/>
          <w:spacing w:val="-5"/>
          <w:w w:val="105"/>
        </w:rPr>
        <w:t> </w:t>
      </w:r>
      <w:r>
        <w:rPr>
          <w:color w:val="231F20"/>
          <w:spacing w:val="-2"/>
          <w:w w:val="105"/>
        </w:rPr>
        <w:t>the</w:t>
      </w:r>
      <w:r>
        <w:rPr>
          <w:color w:val="231F20"/>
          <w:spacing w:val="-5"/>
          <w:w w:val="105"/>
        </w:rPr>
        <w:t> </w:t>
      </w:r>
      <w:r>
        <w:rPr>
          <w:color w:val="231F20"/>
          <w:spacing w:val="-2"/>
          <w:w w:val="105"/>
        </w:rPr>
        <w:t>history</w:t>
      </w:r>
      <w:r>
        <w:rPr>
          <w:color w:val="231F20"/>
          <w:spacing w:val="-7"/>
          <w:w w:val="105"/>
        </w:rPr>
        <w:t> </w:t>
      </w:r>
      <w:r>
        <w:rPr>
          <w:color w:val="231F20"/>
          <w:spacing w:val="-2"/>
          <w:w w:val="105"/>
        </w:rPr>
        <w:t>and</w:t>
      </w:r>
      <w:r>
        <w:rPr>
          <w:color w:val="231F20"/>
          <w:spacing w:val="-5"/>
          <w:w w:val="105"/>
        </w:rPr>
        <w:t> </w:t>
      </w:r>
      <w:r>
        <w:rPr>
          <w:color w:val="231F20"/>
          <w:spacing w:val="-2"/>
          <w:w w:val="105"/>
        </w:rPr>
        <w:t>signiﬁcance</w:t>
      </w:r>
      <w:r>
        <w:rPr>
          <w:color w:val="231F20"/>
          <w:spacing w:val="-5"/>
          <w:w w:val="105"/>
        </w:rPr>
        <w:t> </w:t>
      </w:r>
      <w:r>
        <w:rPr>
          <w:color w:val="231F20"/>
          <w:spacing w:val="-2"/>
          <w:w w:val="105"/>
        </w:rPr>
        <w:t>of slavery</w:t>
      </w:r>
      <w:r>
        <w:rPr>
          <w:color w:val="231F20"/>
          <w:spacing w:val="-7"/>
          <w:w w:val="105"/>
        </w:rPr>
        <w:t> </w:t>
      </w:r>
      <w:r>
        <w:rPr>
          <w:color w:val="231F20"/>
          <w:spacing w:val="-2"/>
          <w:w w:val="105"/>
        </w:rPr>
        <w:t>to</w:t>
      </w:r>
      <w:r>
        <w:rPr>
          <w:color w:val="231F20"/>
          <w:spacing w:val="-5"/>
          <w:w w:val="105"/>
        </w:rPr>
        <w:t> </w:t>
      </w:r>
      <w:r>
        <w:rPr>
          <w:color w:val="231F20"/>
          <w:spacing w:val="-2"/>
          <w:w w:val="105"/>
        </w:rPr>
        <w:t>the </w:t>
      </w:r>
      <w:r>
        <w:rPr>
          <w:color w:val="231F20"/>
          <w:w w:val="105"/>
        </w:rPr>
        <w:t>history</w:t>
      </w:r>
      <w:r>
        <w:rPr>
          <w:color w:val="231F20"/>
          <w:spacing w:val="-3"/>
          <w:w w:val="105"/>
        </w:rPr>
        <w:t> </w:t>
      </w:r>
      <w:r>
        <w:rPr>
          <w:color w:val="231F20"/>
          <w:w w:val="105"/>
        </w:rPr>
        <w:t>of the Civil War and the Civil War battleﬁelds.</w:t>
      </w:r>
      <w:r>
        <w:rPr>
          <w:color w:val="231F20"/>
          <w:w w:val="105"/>
          <w:position w:val="7"/>
          <w:sz w:val="12"/>
        </w:rPr>
        <w:t>44</w:t>
      </w:r>
    </w:p>
    <w:p>
      <w:pPr>
        <w:pStyle w:val="BodyText"/>
        <w:spacing w:line="292" w:lineRule="auto"/>
        <w:ind w:left="159" w:right="622" w:firstLine="1080"/>
        <w:rPr>
          <w:sz w:val="12"/>
        </w:rPr>
      </w:pPr>
      <w:r>
        <w:rPr>
          <w:color w:val="231F20"/>
          <w:w w:val="105"/>
        </w:rPr>
        <w:t>In</w:t>
      </w:r>
      <w:r>
        <w:rPr>
          <w:color w:val="231F20"/>
          <w:spacing w:val="-4"/>
          <w:w w:val="105"/>
        </w:rPr>
        <w:t> </w:t>
      </w:r>
      <w:r>
        <w:rPr>
          <w:color w:val="231F20"/>
          <w:w w:val="105"/>
        </w:rPr>
        <w:t>2006,</w:t>
      </w:r>
      <w:r>
        <w:rPr>
          <w:color w:val="231F20"/>
          <w:spacing w:val="-4"/>
          <w:w w:val="105"/>
        </w:rPr>
        <w:t> </w:t>
      </w:r>
      <w:r>
        <w:rPr>
          <w:color w:val="231F20"/>
          <w:w w:val="105"/>
        </w:rPr>
        <w:t>the</w:t>
      </w:r>
      <w:r>
        <w:rPr>
          <w:color w:val="231F20"/>
          <w:spacing w:val="-4"/>
          <w:w w:val="105"/>
        </w:rPr>
        <w:t> </w:t>
      </w:r>
      <w:r>
        <w:rPr>
          <w:color w:val="231F20"/>
          <w:w w:val="105"/>
        </w:rPr>
        <w:t>National</w:t>
      </w:r>
      <w:r>
        <w:rPr>
          <w:color w:val="231F20"/>
          <w:spacing w:val="-4"/>
          <w:w w:val="105"/>
        </w:rPr>
        <w:t> </w:t>
      </w:r>
      <w:r>
        <w:rPr>
          <w:color w:val="231F20"/>
          <w:w w:val="105"/>
        </w:rPr>
        <w:t>Park</w:t>
      </w:r>
      <w:r>
        <w:rPr>
          <w:color w:val="231F20"/>
          <w:spacing w:val="-4"/>
          <w:w w:val="105"/>
        </w:rPr>
        <w:t> </w:t>
      </w:r>
      <w:r>
        <w:rPr>
          <w:color w:val="231F20"/>
          <w:w w:val="105"/>
        </w:rPr>
        <w:t>Service</w:t>
      </w:r>
      <w:r>
        <w:rPr>
          <w:color w:val="231F20"/>
          <w:spacing w:val="-4"/>
          <w:w w:val="105"/>
        </w:rPr>
        <w:t> </w:t>
      </w:r>
      <w:r>
        <w:rPr>
          <w:color w:val="231F20"/>
          <w:w w:val="105"/>
        </w:rPr>
        <w:t>issued</w:t>
      </w:r>
      <w:r>
        <w:rPr>
          <w:color w:val="231F20"/>
          <w:spacing w:val="-4"/>
          <w:w w:val="105"/>
        </w:rPr>
        <w:t> </w:t>
      </w:r>
      <w:r>
        <w:rPr>
          <w:color w:val="231F20"/>
          <w:w w:val="105"/>
        </w:rPr>
        <w:t>the</w:t>
      </w:r>
      <w:r>
        <w:rPr>
          <w:color w:val="231F20"/>
          <w:spacing w:val="-4"/>
          <w:w w:val="105"/>
        </w:rPr>
        <w:t> </w:t>
      </w:r>
      <w:r>
        <w:rPr>
          <w:color w:val="231F20"/>
          <w:w w:val="105"/>
        </w:rPr>
        <w:t>HRS,</w:t>
      </w:r>
      <w:r>
        <w:rPr>
          <w:color w:val="231F20"/>
          <w:spacing w:val="-4"/>
          <w:w w:val="105"/>
        </w:rPr>
        <w:t> </w:t>
      </w:r>
      <w:r>
        <w:rPr>
          <w:i/>
          <w:color w:val="231F20"/>
          <w:w w:val="105"/>
        </w:rPr>
        <w:t>A</w:t>
      </w:r>
      <w:r>
        <w:rPr>
          <w:i/>
          <w:color w:val="231F20"/>
          <w:spacing w:val="-6"/>
          <w:w w:val="105"/>
        </w:rPr>
        <w:t> </w:t>
      </w:r>
      <w:r>
        <w:rPr>
          <w:i/>
          <w:color w:val="231F20"/>
          <w:w w:val="105"/>
        </w:rPr>
        <w:t>Return</w:t>
      </w:r>
      <w:r>
        <w:rPr>
          <w:i/>
          <w:color w:val="231F20"/>
          <w:spacing w:val="-6"/>
          <w:w w:val="105"/>
        </w:rPr>
        <w:t> </w:t>
      </w:r>
      <w:r>
        <w:rPr>
          <w:i/>
          <w:color w:val="231F20"/>
          <w:w w:val="105"/>
        </w:rPr>
        <w:t>to</w:t>
      </w:r>
      <w:r>
        <w:rPr>
          <w:i/>
          <w:color w:val="231F20"/>
          <w:spacing w:val="-6"/>
          <w:w w:val="105"/>
        </w:rPr>
        <w:t> </w:t>
      </w:r>
      <w:r>
        <w:rPr>
          <w:i/>
          <w:color w:val="231F20"/>
          <w:w w:val="105"/>
        </w:rPr>
        <w:t>His</w:t>
      </w:r>
      <w:r>
        <w:rPr>
          <w:i/>
          <w:color w:val="231F20"/>
          <w:spacing w:val="-6"/>
          <w:w w:val="105"/>
        </w:rPr>
        <w:t> </w:t>
      </w:r>
      <w:r>
        <w:rPr>
          <w:i/>
          <w:color w:val="231F20"/>
          <w:w w:val="105"/>
        </w:rPr>
        <w:t>Native</w:t>
      </w:r>
      <w:r>
        <w:rPr>
          <w:i/>
          <w:color w:val="231F20"/>
          <w:spacing w:val="-18"/>
          <w:w w:val="105"/>
        </w:rPr>
        <w:t> </w:t>
      </w:r>
      <w:r>
        <w:rPr>
          <w:i/>
          <w:color w:val="231F20"/>
          <w:w w:val="105"/>
        </w:rPr>
        <w:t>Town:</w:t>
      </w:r>
      <w:r>
        <w:rPr>
          <w:i/>
          <w:color w:val="231F20"/>
          <w:w w:val="105"/>
        </w:rPr>
        <w:t> Martin</w:t>
      </w:r>
      <w:r>
        <w:rPr>
          <w:i/>
          <w:color w:val="231F20"/>
          <w:spacing w:val="-4"/>
          <w:w w:val="105"/>
        </w:rPr>
        <w:t> </w:t>
      </w:r>
      <w:r>
        <w:rPr>
          <w:i/>
          <w:color w:val="231F20"/>
          <w:w w:val="105"/>
        </w:rPr>
        <w:t>Van</w:t>
      </w:r>
      <w:r>
        <w:rPr>
          <w:i/>
          <w:color w:val="231F20"/>
          <w:spacing w:val="-4"/>
          <w:w w:val="105"/>
        </w:rPr>
        <w:t> </w:t>
      </w:r>
      <w:r>
        <w:rPr>
          <w:i/>
          <w:color w:val="231F20"/>
          <w:w w:val="105"/>
        </w:rPr>
        <w:t>Buren’s</w:t>
      </w:r>
      <w:r>
        <w:rPr>
          <w:i/>
          <w:color w:val="231F20"/>
          <w:spacing w:val="-4"/>
          <w:w w:val="105"/>
        </w:rPr>
        <w:t> </w:t>
      </w:r>
      <w:r>
        <w:rPr>
          <w:i/>
          <w:color w:val="231F20"/>
          <w:w w:val="105"/>
        </w:rPr>
        <w:t>Life</w:t>
      </w:r>
      <w:r>
        <w:rPr>
          <w:i/>
          <w:color w:val="231F20"/>
          <w:spacing w:val="-4"/>
          <w:w w:val="105"/>
        </w:rPr>
        <w:t> </w:t>
      </w:r>
      <w:r>
        <w:rPr>
          <w:i/>
          <w:color w:val="231F20"/>
          <w:w w:val="105"/>
        </w:rPr>
        <w:t>at</w:t>
      </w:r>
      <w:r>
        <w:rPr>
          <w:i/>
          <w:color w:val="231F20"/>
          <w:spacing w:val="-4"/>
          <w:w w:val="105"/>
        </w:rPr>
        <w:t> </w:t>
      </w:r>
      <w:r>
        <w:rPr>
          <w:i/>
          <w:color w:val="231F20"/>
          <w:w w:val="105"/>
        </w:rPr>
        <w:t>Lindenwald,</w:t>
      </w:r>
      <w:r>
        <w:rPr>
          <w:i/>
          <w:color w:val="231F20"/>
          <w:spacing w:val="-8"/>
          <w:w w:val="105"/>
        </w:rPr>
        <w:t> </w:t>
      </w:r>
      <w:r>
        <w:rPr>
          <w:i/>
          <w:color w:val="231F20"/>
          <w:w w:val="105"/>
        </w:rPr>
        <w:t>1839-1862</w:t>
      </w:r>
      <w:r>
        <w:rPr>
          <w:color w:val="231F20"/>
          <w:w w:val="105"/>
        </w:rPr>
        <w:t>,</w:t>
      </w:r>
      <w:r>
        <w:rPr>
          <w:color w:val="231F20"/>
          <w:spacing w:val="-2"/>
          <w:w w:val="105"/>
        </w:rPr>
        <w:t> </w:t>
      </w:r>
      <w:r>
        <w:rPr>
          <w:color w:val="231F20"/>
          <w:w w:val="105"/>
        </w:rPr>
        <w:t>written</w:t>
      </w:r>
      <w:r>
        <w:rPr>
          <w:color w:val="231F20"/>
          <w:spacing w:val="-2"/>
          <w:w w:val="105"/>
        </w:rPr>
        <w:t> </w:t>
      </w:r>
      <w:r>
        <w:rPr>
          <w:color w:val="231F20"/>
          <w:w w:val="105"/>
        </w:rPr>
        <w:t>by</w:t>
      </w:r>
      <w:r>
        <w:rPr>
          <w:color w:val="231F20"/>
          <w:spacing w:val="-5"/>
          <w:w w:val="105"/>
        </w:rPr>
        <w:t> </w:t>
      </w:r>
      <w:r>
        <w:rPr>
          <w:color w:val="231F20"/>
          <w:w w:val="105"/>
        </w:rPr>
        <w:t>Leonard</w:t>
      </w:r>
      <w:r>
        <w:rPr>
          <w:color w:val="231F20"/>
          <w:spacing w:val="-2"/>
          <w:w w:val="105"/>
        </w:rPr>
        <w:t> </w:t>
      </w:r>
      <w:r>
        <w:rPr>
          <w:color w:val="231F20"/>
          <w:w w:val="105"/>
        </w:rPr>
        <w:t>L.</w:t>
      </w:r>
      <w:r>
        <w:rPr>
          <w:color w:val="231F20"/>
          <w:spacing w:val="-2"/>
          <w:w w:val="105"/>
        </w:rPr>
        <w:t> </w:t>
      </w:r>
      <w:r>
        <w:rPr>
          <w:color w:val="231F20"/>
          <w:w w:val="105"/>
        </w:rPr>
        <w:t>Richards,</w:t>
      </w:r>
      <w:r>
        <w:rPr>
          <w:color w:val="231F20"/>
          <w:spacing w:val="-2"/>
          <w:w w:val="105"/>
        </w:rPr>
        <w:t> </w:t>
      </w:r>
      <w:r>
        <w:rPr>
          <w:color w:val="231F20"/>
          <w:w w:val="105"/>
        </w:rPr>
        <w:t>Marla</w:t>
      </w:r>
      <w:r>
        <w:rPr>
          <w:color w:val="231F20"/>
          <w:spacing w:val="-2"/>
          <w:w w:val="105"/>
        </w:rPr>
        <w:t> </w:t>
      </w:r>
      <w:r>
        <w:rPr>
          <w:color w:val="231F20"/>
          <w:w w:val="105"/>
        </w:rPr>
        <w:t>R. Miller,</w:t>
      </w:r>
      <w:r>
        <w:rPr>
          <w:color w:val="231F20"/>
          <w:spacing w:val="-9"/>
          <w:w w:val="105"/>
        </w:rPr>
        <w:t> </w:t>
      </w:r>
      <w:r>
        <w:rPr>
          <w:color w:val="231F20"/>
          <w:w w:val="105"/>
        </w:rPr>
        <w:t>and</w:t>
      </w:r>
      <w:r>
        <w:rPr>
          <w:color w:val="231F20"/>
          <w:spacing w:val="-8"/>
          <w:w w:val="105"/>
        </w:rPr>
        <w:t> </w:t>
      </w:r>
      <w:r>
        <w:rPr>
          <w:color w:val="231F20"/>
          <w:w w:val="105"/>
        </w:rPr>
        <w:t>Erik</w:t>
      </w:r>
      <w:r>
        <w:rPr>
          <w:color w:val="231F20"/>
          <w:spacing w:val="-8"/>
          <w:w w:val="105"/>
        </w:rPr>
        <w:t> </w:t>
      </w:r>
      <w:r>
        <w:rPr>
          <w:color w:val="231F20"/>
          <w:w w:val="105"/>
        </w:rPr>
        <w:t>Gilg.</w:t>
      </w:r>
      <w:r>
        <w:rPr>
          <w:color w:val="231F20"/>
          <w:spacing w:val="-8"/>
          <w:w w:val="105"/>
        </w:rPr>
        <w:t> </w:t>
      </w:r>
      <w:r>
        <w:rPr>
          <w:i/>
          <w:color w:val="231F20"/>
          <w:w w:val="105"/>
        </w:rPr>
        <w:t>A</w:t>
      </w:r>
      <w:r>
        <w:rPr>
          <w:i/>
          <w:color w:val="231F20"/>
          <w:spacing w:val="-10"/>
          <w:w w:val="105"/>
        </w:rPr>
        <w:t> </w:t>
      </w:r>
      <w:r>
        <w:rPr>
          <w:i/>
          <w:color w:val="231F20"/>
          <w:w w:val="105"/>
        </w:rPr>
        <w:t>Return</w:t>
      </w:r>
      <w:r>
        <w:rPr>
          <w:i/>
          <w:color w:val="231F20"/>
          <w:spacing w:val="-10"/>
          <w:w w:val="105"/>
        </w:rPr>
        <w:t> </w:t>
      </w:r>
      <w:r>
        <w:rPr>
          <w:i/>
          <w:color w:val="231F20"/>
          <w:w w:val="105"/>
        </w:rPr>
        <w:t>to</w:t>
      </w:r>
      <w:r>
        <w:rPr>
          <w:i/>
          <w:color w:val="231F20"/>
          <w:spacing w:val="-10"/>
          <w:w w:val="105"/>
        </w:rPr>
        <w:t> </w:t>
      </w:r>
      <w:r>
        <w:rPr>
          <w:i/>
          <w:color w:val="231F20"/>
          <w:w w:val="105"/>
        </w:rPr>
        <w:t>His</w:t>
      </w:r>
      <w:r>
        <w:rPr>
          <w:i/>
          <w:color w:val="231F20"/>
          <w:spacing w:val="-10"/>
          <w:w w:val="105"/>
        </w:rPr>
        <w:t> </w:t>
      </w:r>
      <w:r>
        <w:rPr>
          <w:i/>
          <w:color w:val="231F20"/>
          <w:w w:val="105"/>
        </w:rPr>
        <w:t>Native</w:t>
      </w:r>
      <w:r>
        <w:rPr>
          <w:i/>
          <w:color w:val="231F20"/>
          <w:spacing w:val="-20"/>
          <w:w w:val="105"/>
        </w:rPr>
        <w:t> </w:t>
      </w:r>
      <w:r>
        <w:rPr>
          <w:i/>
          <w:color w:val="231F20"/>
          <w:w w:val="105"/>
        </w:rPr>
        <w:t>Town</w:t>
      </w:r>
      <w:r>
        <w:rPr>
          <w:i/>
          <w:color w:val="231F20"/>
          <w:spacing w:val="-7"/>
          <w:w w:val="105"/>
        </w:rPr>
        <w:t> </w:t>
      </w:r>
      <w:r>
        <w:rPr>
          <w:color w:val="231F20"/>
          <w:w w:val="105"/>
        </w:rPr>
        <w:t>reviewed</w:t>
      </w:r>
      <w:r>
        <w:rPr>
          <w:color w:val="231F20"/>
          <w:spacing w:val="-8"/>
          <w:w w:val="105"/>
        </w:rPr>
        <w:t> </w:t>
      </w:r>
      <w:r>
        <w:rPr>
          <w:color w:val="231F20"/>
          <w:w w:val="105"/>
        </w:rPr>
        <w:t>recent</w:t>
      </w:r>
      <w:r>
        <w:rPr>
          <w:color w:val="231F20"/>
          <w:spacing w:val="-8"/>
          <w:w w:val="105"/>
        </w:rPr>
        <w:t> </w:t>
      </w:r>
      <w:r>
        <w:rPr>
          <w:color w:val="231F20"/>
          <w:w w:val="105"/>
        </w:rPr>
        <w:t>scholarship</w:t>
      </w:r>
      <w:r>
        <w:rPr>
          <w:color w:val="231F20"/>
          <w:spacing w:val="-8"/>
          <w:w w:val="105"/>
        </w:rPr>
        <w:t> </w:t>
      </w:r>
      <w:r>
        <w:rPr>
          <w:color w:val="231F20"/>
          <w:w w:val="105"/>
        </w:rPr>
        <w:t>and</w:t>
      </w:r>
      <w:r>
        <w:rPr>
          <w:color w:val="231F20"/>
          <w:spacing w:val="-8"/>
          <w:w w:val="105"/>
        </w:rPr>
        <w:t> </w:t>
      </w:r>
      <w:r>
        <w:rPr>
          <w:color w:val="231F20"/>
          <w:w w:val="105"/>
        </w:rPr>
        <w:t>examined </w:t>
      </w:r>
      <w:r>
        <w:rPr>
          <w:color w:val="231F20"/>
          <w:spacing w:val="-4"/>
          <w:w w:val="105"/>
        </w:rPr>
        <w:t>Van Buren’s loss of</w:t>
      </w:r>
      <w:r>
        <w:rPr>
          <w:color w:val="231F20"/>
          <w:spacing w:val="4"/>
          <w:w w:val="105"/>
        </w:rPr>
        <w:t> </w:t>
      </w:r>
      <w:r>
        <w:rPr>
          <w:color w:val="231F20"/>
          <w:spacing w:val="-4"/>
          <w:w w:val="105"/>
        </w:rPr>
        <w:t>the presidency,</w:t>
      </w:r>
      <w:r>
        <w:rPr>
          <w:color w:val="231F20"/>
          <w:spacing w:val="-5"/>
          <w:w w:val="105"/>
        </w:rPr>
        <w:t> </w:t>
      </w:r>
      <w:r>
        <w:rPr>
          <w:color w:val="231F20"/>
          <w:spacing w:val="-4"/>
          <w:w w:val="105"/>
        </w:rPr>
        <w:t>his subsequent unsuccessful campaign to reclaim it, and his </w:t>
      </w:r>
      <w:r>
        <w:rPr>
          <w:color w:val="231F20"/>
          <w:w w:val="105"/>
        </w:rPr>
        <w:t>run</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oﬃce</w:t>
      </w:r>
      <w:r>
        <w:rPr>
          <w:color w:val="231F20"/>
          <w:spacing w:val="-12"/>
          <w:w w:val="105"/>
        </w:rPr>
        <w:t> </w:t>
      </w:r>
      <w:r>
        <w:rPr>
          <w:color w:val="231F20"/>
          <w:w w:val="105"/>
        </w:rPr>
        <w:t>under</w:t>
      </w:r>
      <w:r>
        <w:rPr>
          <w:color w:val="231F20"/>
          <w:spacing w:val="-12"/>
          <w:w w:val="105"/>
        </w:rPr>
        <w:t> </w:t>
      </w:r>
      <w:r>
        <w:rPr>
          <w:color w:val="231F20"/>
          <w:w w:val="105"/>
        </w:rPr>
        <w:t>the</w:t>
      </w:r>
      <w:r>
        <w:rPr>
          <w:color w:val="231F20"/>
          <w:spacing w:val="-12"/>
          <w:w w:val="105"/>
        </w:rPr>
        <w:t> </w:t>
      </w:r>
      <w:r>
        <w:rPr>
          <w:color w:val="231F20"/>
          <w:w w:val="105"/>
        </w:rPr>
        <w:t>banner</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Free</w:t>
      </w:r>
      <w:r>
        <w:rPr>
          <w:color w:val="231F20"/>
          <w:spacing w:val="-12"/>
          <w:w w:val="105"/>
        </w:rPr>
        <w:t> </w:t>
      </w:r>
      <w:r>
        <w:rPr>
          <w:color w:val="231F20"/>
          <w:w w:val="105"/>
        </w:rPr>
        <w:t>Soil</w:t>
      </w:r>
      <w:r>
        <w:rPr>
          <w:color w:val="231F20"/>
          <w:spacing w:val="-12"/>
          <w:w w:val="105"/>
        </w:rPr>
        <w:t> </w:t>
      </w:r>
      <w:r>
        <w:rPr>
          <w:color w:val="231F20"/>
          <w:w w:val="105"/>
        </w:rPr>
        <w:t>Party.</w:t>
      </w:r>
      <w:r>
        <w:rPr>
          <w:color w:val="231F20"/>
          <w:spacing w:val="-12"/>
          <w:w w:val="105"/>
        </w:rPr>
        <w:t> </w:t>
      </w:r>
      <w:r>
        <w:rPr>
          <w:color w:val="231F20"/>
          <w:w w:val="105"/>
        </w:rPr>
        <w:t>Finally,</w:t>
      </w:r>
      <w:r>
        <w:rPr>
          <w:color w:val="231F20"/>
          <w:spacing w:val="-12"/>
          <w:w w:val="105"/>
        </w:rPr>
        <w:t> </w:t>
      </w:r>
      <w:r>
        <w:rPr>
          <w:color w:val="231F20"/>
          <w:w w:val="105"/>
        </w:rPr>
        <w:t>the</w:t>
      </w:r>
      <w:r>
        <w:rPr>
          <w:color w:val="231F20"/>
          <w:spacing w:val="-12"/>
          <w:w w:val="105"/>
        </w:rPr>
        <w:t> </w:t>
      </w:r>
      <w:r>
        <w:rPr>
          <w:color w:val="231F20"/>
          <w:w w:val="105"/>
        </w:rPr>
        <w:t>HRS</w:t>
      </w:r>
      <w:r>
        <w:rPr>
          <w:color w:val="231F20"/>
          <w:spacing w:val="-12"/>
          <w:w w:val="105"/>
        </w:rPr>
        <w:t> </w:t>
      </w:r>
      <w:r>
        <w:rPr>
          <w:color w:val="231F20"/>
          <w:w w:val="105"/>
        </w:rPr>
        <w:t>examined</w:t>
      </w:r>
      <w:r>
        <w:rPr>
          <w:color w:val="231F20"/>
          <w:spacing w:val="-12"/>
          <w:w w:val="105"/>
        </w:rPr>
        <w:t> </w:t>
      </w:r>
      <w:r>
        <w:rPr>
          <w:color w:val="231F20"/>
          <w:w w:val="105"/>
        </w:rPr>
        <w:t>his</w:t>
      </w:r>
      <w:r>
        <w:rPr>
          <w:color w:val="231F20"/>
          <w:spacing w:val="-12"/>
          <w:w w:val="105"/>
        </w:rPr>
        <w:t> </w:t>
      </w:r>
      <w:r>
        <w:rPr>
          <w:color w:val="231F20"/>
          <w:w w:val="105"/>
        </w:rPr>
        <w:t>life</w:t>
      </w:r>
      <w:r>
        <w:rPr>
          <w:color w:val="231F20"/>
          <w:spacing w:val="-12"/>
          <w:w w:val="105"/>
        </w:rPr>
        <w:t> </w:t>
      </w:r>
      <w:r>
        <w:rPr>
          <w:color w:val="231F20"/>
          <w:w w:val="105"/>
        </w:rPr>
        <w:t>at Lindenwald</w:t>
      </w:r>
      <w:r>
        <w:rPr>
          <w:color w:val="231F20"/>
          <w:spacing w:val="-13"/>
          <w:w w:val="105"/>
        </w:rPr>
        <w:t> </w:t>
      </w:r>
      <w:r>
        <w:rPr>
          <w:color w:val="231F20"/>
          <w:w w:val="105"/>
        </w:rPr>
        <w:t>after</w:t>
      </w:r>
      <w:r>
        <w:rPr>
          <w:color w:val="231F20"/>
          <w:spacing w:val="-12"/>
          <w:w w:val="105"/>
        </w:rPr>
        <w:t> </w:t>
      </w:r>
      <w:r>
        <w:rPr>
          <w:color w:val="231F20"/>
          <w:w w:val="105"/>
        </w:rPr>
        <w:t>1848,</w:t>
      </w:r>
      <w:r>
        <w:rPr>
          <w:color w:val="231F20"/>
          <w:spacing w:val="-12"/>
          <w:w w:val="105"/>
        </w:rPr>
        <w:t> </w:t>
      </w:r>
      <w:r>
        <w:rPr>
          <w:color w:val="231F20"/>
          <w:w w:val="105"/>
        </w:rPr>
        <w:t>when</w:t>
      </w:r>
      <w:r>
        <w:rPr>
          <w:color w:val="231F20"/>
          <w:spacing w:val="-12"/>
          <w:w w:val="105"/>
        </w:rPr>
        <w:t> </w:t>
      </w:r>
      <w:r>
        <w:rPr>
          <w:color w:val="231F20"/>
          <w:w w:val="105"/>
        </w:rPr>
        <w:t>he</w:t>
      </w:r>
      <w:r>
        <w:rPr>
          <w:color w:val="231F20"/>
          <w:spacing w:val="-12"/>
          <w:w w:val="105"/>
        </w:rPr>
        <w:t> </w:t>
      </w:r>
      <w:r>
        <w:rPr>
          <w:color w:val="231F20"/>
          <w:w w:val="105"/>
        </w:rPr>
        <w:t>began</w:t>
      </w:r>
      <w:r>
        <w:rPr>
          <w:color w:val="231F20"/>
          <w:spacing w:val="-12"/>
          <w:w w:val="105"/>
        </w:rPr>
        <w:t> </w:t>
      </w:r>
      <w:r>
        <w:rPr>
          <w:color w:val="231F20"/>
          <w:w w:val="105"/>
        </w:rPr>
        <w:t>to</w:t>
      </w:r>
      <w:r>
        <w:rPr>
          <w:color w:val="231F20"/>
          <w:spacing w:val="-12"/>
          <w:w w:val="105"/>
        </w:rPr>
        <w:t> </w:t>
      </w:r>
      <w:r>
        <w:rPr>
          <w:color w:val="231F20"/>
          <w:w w:val="105"/>
        </w:rPr>
        <w:t>concentrate</w:t>
      </w:r>
      <w:r>
        <w:rPr>
          <w:color w:val="231F20"/>
          <w:spacing w:val="-13"/>
          <w:w w:val="105"/>
        </w:rPr>
        <w:t> </w:t>
      </w:r>
      <w:r>
        <w:rPr>
          <w:color w:val="231F20"/>
          <w:w w:val="105"/>
        </w:rPr>
        <w:t>on</w:t>
      </w:r>
      <w:r>
        <w:rPr>
          <w:color w:val="231F20"/>
          <w:spacing w:val="-12"/>
          <w:w w:val="105"/>
        </w:rPr>
        <w:t> </w:t>
      </w:r>
      <w:r>
        <w:rPr>
          <w:color w:val="231F20"/>
          <w:w w:val="105"/>
        </w:rPr>
        <w:t>his</w:t>
      </w:r>
      <w:r>
        <w:rPr>
          <w:color w:val="231F20"/>
          <w:spacing w:val="-12"/>
          <w:w w:val="105"/>
        </w:rPr>
        <w:t> </w:t>
      </w:r>
      <w:r>
        <w:rPr>
          <w:color w:val="231F20"/>
          <w:w w:val="105"/>
        </w:rPr>
        <w:t>family</w:t>
      </w:r>
      <w:r>
        <w:rPr>
          <w:color w:val="231F20"/>
          <w:spacing w:val="-12"/>
          <w:w w:val="105"/>
        </w:rPr>
        <w:t> </w:t>
      </w:r>
      <w:r>
        <w:rPr>
          <w:color w:val="231F20"/>
          <w:w w:val="105"/>
        </w:rPr>
        <w:t>and</w:t>
      </w:r>
      <w:r>
        <w:rPr>
          <w:color w:val="231F20"/>
          <w:spacing w:val="-12"/>
          <w:w w:val="105"/>
        </w:rPr>
        <w:t> </w:t>
      </w:r>
      <w:r>
        <w:rPr>
          <w:color w:val="231F20"/>
          <w:w w:val="105"/>
        </w:rPr>
        <w:t>on</w:t>
      </w:r>
      <w:r>
        <w:rPr>
          <w:color w:val="231F20"/>
          <w:spacing w:val="-12"/>
          <w:w w:val="105"/>
        </w:rPr>
        <w:t> </w:t>
      </w:r>
      <w:r>
        <w:rPr>
          <w:color w:val="231F20"/>
          <w:w w:val="105"/>
        </w:rPr>
        <w:t>Lindenwald.</w:t>
      </w:r>
      <w:r>
        <w:rPr>
          <w:color w:val="231F20"/>
          <w:w w:val="105"/>
          <w:position w:val="7"/>
          <w:sz w:val="12"/>
        </w:rPr>
        <w:t>45</w:t>
      </w:r>
    </w:p>
    <w:p>
      <w:pPr>
        <w:pStyle w:val="BodyText"/>
        <w:spacing w:line="292" w:lineRule="auto"/>
        <w:ind w:left="159" w:right="554" w:firstLine="1080"/>
      </w:pPr>
      <w:r>
        <w:rPr>
          <w:color w:val="231F20"/>
          <w:w w:val="105"/>
        </w:rPr>
        <w:t>While the new HRS provided a more complete picture of the signiﬁcance of Van </w:t>
      </w:r>
      <w:r>
        <w:rPr>
          <w:color w:val="231F20"/>
          <w:spacing w:val="-2"/>
          <w:w w:val="105"/>
        </w:rPr>
        <w:t>Buren’s</w:t>
      </w:r>
      <w:r>
        <w:rPr>
          <w:color w:val="231F20"/>
          <w:spacing w:val="-7"/>
          <w:w w:val="105"/>
        </w:rPr>
        <w:t> </w:t>
      </w:r>
      <w:r>
        <w:rPr>
          <w:color w:val="231F20"/>
          <w:spacing w:val="-2"/>
          <w:w w:val="105"/>
        </w:rPr>
        <w:t>years</w:t>
      </w:r>
      <w:r>
        <w:rPr>
          <w:color w:val="231F20"/>
          <w:spacing w:val="-7"/>
          <w:w w:val="105"/>
        </w:rPr>
        <w:t> </w:t>
      </w:r>
      <w:r>
        <w:rPr>
          <w:color w:val="231F20"/>
          <w:spacing w:val="-2"/>
          <w:w w:val="105"/>
        </w:rPr>
        <w:t>at</w:t>
      </w:r>
      <w:r>
        <w:rPr>
          <w:color w:val="231F20"/>
          <w:spacing w:val="-7"/>
          <w:w w:val="105"/>
        </w:rPr>
        <w:t> </w:t>
      </w:r>
      <w:r>
        <w:rPr>
          <w:color w:val="231F20"/>
          <w:spacing w:val="-2"/>
          <w:w w:val="105"/>
        </w:rPr>
        <w:t>Lindenwald</w:t>
      </w:r>
      <w:r>
        <w:rPr>
          <w:color w:val="231F20"/>
          <w:spacing w:val="-7"/>
          <w:w w:val="105"/>
        </w:rPr>
        <w:t> </w:t>
      </w:r>
      <w:r>
        <w:rPr>
          <w:color w:val="231F20"/>
          <w:spacing w:val="-2"/>
          <w:w w:val="105"/>
        </w:rPr>
        <w:t>than</w:t>
      </w:r>
      <w:r>
        <w:rPr>
          <w:color w:val="231F20"/>
          <w:spacing w:val="-7"/>
          <w:w w:val="105"/>
        </w:rPr>
        <w:t> </w:t>
      </w:r>
      <w:r>
        <w:rPr>
          <w:color w:val="231F20"/>
          <w:spacing w:val="-2"/>
          <w:w w:val="105"/>
        </w:rPr>
        <w:t>previous</w:t>
      </w:r>
      <w:r>
        <w:rPr>
          <w:color w:val="231F20"/>
          <w:spacing w:val="-7"/>
          <w:w w:val="105"/>
        </w:rPr>
        <w:t> </w:t>
      </w:r>
      <w:r>
        <w:rPr>
          <w:color w:val="231F20"/>
          <w:spacing w:val="-2"/>
          <w:w w:val="105"/>
        </w:rPr>
        <w:t>documents</w:t>
      </w:r>
      <w:r>
        <w:rPr>
          <w:color w:val="231F20"/>
          <w:spacing w:val="-7"/>
          <w:w w:val="105"/>
        </w:rPr>
        <w:t> </w:t>
      </w:r>
      <w:r>
        <w:rPr>
          <w:color w:val="231F20"/>
          <w:spacing w:val="-2"/>
          <w:w w:val="105"/>
        </w:rPr>
        <w:t>had,</w:t>
      </w:r>
      <w:r>
        <w:rPr>
          <w:color w:val="231F20"/>
          <w:spacing w:val="-7"/>
          <w:w w:val="105"/>
        </w:rPr>
        <w:t> </w:t>
      </w:r>
      <w:r>
        <w:rPr>
          <w:color w:val="231F20"/>
          <w:spacing w:val="-2"/>
          <w:w w:val="105"/>
        </w:rPr>
        <w:t>the</w:t>
      </w:r>
      <w:r>
        <w:rPr>
          <w:color w:val="231F20"/>
          <w:spacing w:val="-7"/>
          <w:w w:val="105"/>
        </w:rPr>
        <w:t> </w:t>
      </w:r>
      <w:r>
        <w:rPr>
          <w:color w:val="231F20"/>
          <w:spacing w:val="-2"/>
          <w:w w:val="105"/>
        </w:rPr>
        <w:t>park</w:t>
      </w:r>
      <w:r>
        <w:rPr>
          <w:color w:val="231F20"/>
          <w:spacing w:val="-7"/>
          <w:w w:val="105"/>
        </w:rPr>
        <w:t> </w:t>
      </w:r>
      <w:r>
        <w:rPr>
          <w:color w:val="231F20"/>
          <w:spacing w:val="-2"/>
          <w:w w:val="105"/>
        </w:rPr>
        <w:t>reached</w:t>
      </w:r>
      <w:r>
        <w:rPr>
          <w:color w:val="231F20"/>
          <w:spacing w:val="-7"/>
          <w:w w:val="105"/>
        </w:rPr>
        <w:t> </w:t>
      </w:r>
      <w:r>
        <w:rPr>
          <w:color w:val="231F20"/>
          <w:spacing w:val="-2"/>
          <w:w w:val="105"/>
        </w:rPr>
        <w:t>for</w:t>
      </w:r>
      <w:r>
        <w:rPr>
          <w:color w:val="231F20"/>
          <w:spacing w:val="-7"/>
          <w:w w:val="105"/>
        </w:rPr>
        <w:t> </w:t>
      </w:r>
      <w:r>
        <w:rPr>
          <w:color w:val="231F20"/>
          <w:spacing w:val="-2"/>
          <w:w w:val="105"/>
        </w:rPr>
        <w:t>an</w:t>
      </w:r>
      <w:r>
        <w:rPr>
          <w:color w:val="231F20"/>
          <w:spacing w:val="-7"/>
          <w:w w:val="105"/>
        </w:rPr>
        <w:t> </w:t>
      </w:r>
      <w:r>
        <w:rPr>
          <w:color w:val="231F20"/>
          <w:spacing w:val="-2"/>
          <w:w w:val="105"/>
        </w:rPr>
        <w:t>even</w:t>
      </w:r>
      <w:r>
        <w:rPr>
          <w:color w:val="231F20"/>
          <w:spacing w:val="-7"/>
          <w:w w:val="105"/>
        </w:rPr>
        <w:t> </w:t>
      </w:r>
      <w:r>
        <w:rPr>
          <w:color w:val="231F20"/>
          <w:spacing w:val="-2"/>
          <w:w w:val="105"/>
        </w:rPr>
        <w:t>more comprehensive</w:t>
      </w:r>
      <w:r>
        <w:rPr>
          <w:color w:val="231F20"/>
          <w:spacing w:val="-6"/>
          <w:w w:val="105"/>
        </w:rPr>
        <w:t> </w:t>
      </w:r>
      <w:r>
        <w:rPr>
          <w:color w:val="231F20"/>
          <w:spacing w:val="-2"/>
          <w:w w:val="105"/>
        </w:rPr>
        <w:t>and</w:t>
      </w:r>
      <w:r>
        <w:rPr>
          <w:color w:val="231F20"/>
          <w:spacing w:val="-6"/>
          <w:w w:val="105"/>
        </w:rPr>
        <w:t> </w:t>
      </w:r>
      <w:r>
        <w:rPr>
          <w:color w:val="231F20"/>
          <w:spacing w:val="-2"/>
          <w:w w:val="105"/>
        </w:rPr>
        <w:t>balanced</w:t>
      </w:r>
      <w:r>
        <w:rPr>
          <w:color w:val="231F20"/>
          <w:spacing w:val="-6"/>
          <w:w w:val="105"/>
        </w:rPr>
        <w:t> </w:t>
      </w:r>
      <w:r>
        <w:rPr>
          <w:color w:val="231F20"/>
          <w:spacing w:val="-2"/>
          <w:w w:val="105"/>
        </w:rPr>
        <w:t>interpretation</w:t>
      </w:r>
      <w:r>
        <w:rPr>
          <w:color w:val="231F20"/>
          <w:spacing w:val="-6"/>
          <w:w w:val="105"/>
        </w:rPr>
        <w:t> </w:t>
      </w:r>
      <w:r>
        <w:rPr>
          <w:color w:val="231F20"/>
          <w:spacing w:val="-2"/>
          <w:w w:val="105"/>
        </w:rPr>
        <w:t>of the</w:t>
      </w:r>
      <w:r>
        <w:rPr>
          <w:color w:val="231F20"/>
          <w:spacing w:val="-6"/>
          <w:w w:val="105"/>
        </w:rPr>
        <w:t> </w:t>
      </w:r>
      <w:r>
        <w:rPr>
          <w:color w:val="231F20"/>
          <w:spacing w:val="-2"/>
          <w:w w:val="105"/>
        </w:rPr>
        <w:t>site.</w:t>
      </w:r>
      <w:r>
        <w:rPr>
          <w:color w:val="231F20"/>
          <w:spacing w:val="-6"/>
          <w:w w:val="105"/>
        </w:rPr>
        <w:t> </w:t>
      </w:r>
      <w:r>
        <w:rPr>
          <w:color w:val="231F20"/>
          <w:spacing w:val="-2"/>
          <w:w w:val="105"/>
        </w:rPr>
        <w:t>Regional</w:t>
      </w:r>
      <w:r>
        <w:rPr>
          <w:color w:val="231F20"/>
          <w:spacing w:val="-6"/>
          <w:w w:val="105"/>
        </w:rPr>
        <w:t> </w:t>
      </w:r>
      <w:r>
        <w:rPr>
          <w:color w:val="231F20"/>
          <w:spacing w:val="-2"/>
          <w:w w:val="105"/>
        </w:rPr>
        <w:t>Historian</w:t>
      </w:r>
      <w:r>
        <w:rPr>
          <w:color w:val="231F20"/>
          <w:spacing w:val="-6"/>
          <w:w w:val="105"/>
        </w:rPr>
        <w:t> </w:t>
      </w:r>
      <w:r>
        <w:rPr>
          <w:color w:val="231F20"/>
          <w:spacing w:val="-2"/>
          <w:w w:val="105"/>
        </w:rPr>
        <w:t>Dr.</w:t>
      </w:r>
      <w:r>
        <w:rPr>
          <w:color w:val="231F20"/>
          <w:spacing w:val="-6"/>
          <w:w w:val="105"/>
        </w:rPr>
        <w:t> </w:t>
      </w:r>
      <w:r>
        <w:rPr>
          <w:color w:val="231F20"/>
          <w:spacing w:val="-2"/>
          <w:w w:val="105"/>
        </w:rPr>
        <w:t>Paul</w:t>
      </w:r>
      <w:r>
        <w:rPr>
          <w:color w:val="231F20"/>
          <w:spacing w:val="-6"/>
          <w:w w:val="105"/>
        </w:rPr>
        <w:t> </w:t>
      </w:r>
      <w:r>
        <w:rPr>
          <w:color w:val="231F20"/>
          <w:spacing w:val="-2"/>
          <w:w w:val="105"/>
        </w:rPr>
        <w:t>Weinbaum </w:t>
      </w:r>
      <w:r>
        <w:rPr>
          <w:color w:val="231F20"/>
          <w:w w:val="105"/>
        </w:rPr>
        <w:t>arranged</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assistance</w:t>
      </w:r>
      <w:r>
        <w:rPr>
          <w:color w:val="231F20"/>
          <w:spacing w:val="-6"/>
          <w:w w:val="105"/>
        </w:rPr>
        <w:t> </w:t>
      </w:r>
      <w:r>
        <w:rPr>
          <w:color w:val="231F20"/>
          <w:w w:val="105"/>
        </w:rPr>
        <w:t>of the</w:t>
      </w:r>
      <w:r>
        <w:rPr>
          <w:color w:val="231F20"/>
          <w:spacing w:val="-6"/>
          <w:w w:val="105"/>
        </w:rPr>
        <w:t> </w:t>
      </w:r>
      <w:r>
        <w:rPr>
          <w:color w:val="231F20"/>
          <w:w w:val="105"/>
        </w:rPr>
        <w:t>Organization</w:t>
      </w:r>
      <w:r>
        <w:rPr>
          <w:color w:val="231F20"/>
          <w:spacing w:val="-6"/>
          <w:w w:val="105"/>
        </w:rPr>
        <w:t> </w:t>
      </w:r>
      <w:r>
        <w:rPr>
          <w:color w:val="231F20"/>
          <w:w w:val="105"/>
        </w:rPr>
        <w:t>of</w:t>
      </w:r>
      <w:r>
        <w:rPr>
          <w:color w:val="231F20"/>
          <w:spacing w:val="-3"/>
          <w:w w:val="105"/>
        </w:rPr>
        <w:t> </w:t>
      </w:r>
      <w:r>
        <w:rPr>
          <w:color w:val="231F20"/>
          <w:w w:val="105"/>
        </w:rPr>
        <w:t>American</w:t>
      </w:r>
      <w:r>
        <w:rPr>
          <w:color w:val="231F20"/>
          <w:spacing w:val="-6"/>
          <w:w w:val="105"/>
        </w:rPr>
        <w:t> </w:t>
      </w:r>
      <w:r>
        <w:rPr>
          <w:color w:val="231F20"/>
          <w:w w:val="105"/>
        </w:rPr>
        <w:t>Historians</w:t>
      </w:r>
      <w:r>
        <w:rPr>
          <w:color w:val="231F20"/>
          <w:spacing w:val="-6"/>
          <w:w w:val="105"/>
        </w:rPr>
        <w:t> </w:t>
      </w:r>
      <w:r>
        <w:rPr>
          <w:color w:val="231F20"/>
          <w:w w:val="105"/>
        </w:rPr>
        <w:t>(OAH)</w:t>
      </w:r>
      <w:r>
        <w:rPr>
          <w:color w:val="231F20"/>
          <w:spacing w:val="-6"/>
          <w:w w:val="105"/>
        </w:rPr>
        <w:t> </w:t>
      </w:r>
      <w:r>
        <w:rPr>
          <w:color w:val="231F20"/>
          <w:w w:val="105"/>
        </w:rPr>
        <w:t>site</w:t>
      </w:r>
      <w:r>
        <w:rPr>
          <w:color w:val="231F20"/>
          <w:spacing w:val="-6"/>
          <w:w w:val="105"/>
        </w:rPr>
        <w:t> </w:t>
      </w:r>
      <w:r>
        <w:rPr>
          <w:color w:val="231F20"/>
          <w:w w:val="105"/>
        </w:rPr>
        <w:t>visit</w:t>
      </w:r>
      <w:r>
        <w:rPr>
          <w:color w:val="231F20"/>
          <w:spacing w:val="-6"/>
          <w:w w:val="105"/>
        </w:rPr>
        <w:t> </w:t>
      </w:r>
      <w:r>
        <w:rPr>
          <w:color w:val="231F20"/>
          <w:w w:val="105"/>
        </w:rPr>
        <w:t>pro- </w:t>
      </w:r>
      <w:r>
        <w:rPr>
          <w:color w:val="231F20"/>
          <w:spacing w:val="-2"/>
          <w:w w:val="105"/>
        </w:rPr>
        <w:t>gram</w:t>
      </w:r>
      <w:r>
        <w:rPr>
          <w:color w:val="231F20"/>
          <w:spacing w:val="-8"/>
          <w:w w:val="105"/>
        </w:rPr>
        <w:t> </w:t>
      </w:r>
      <w:r>
        <w:rPr>
          <w:color w:val="231F20"/>
          <w:spacing w:val="-2"/>
          <w:w w:val="105"/>
        </w:rPr>
        <w:t>to</w:t>
      </w:r>
      <w:r>
        <w:rPr>
          <w:color w:val="231F20"/>
          <w:spacing w:val="-8"/>
          <w:w w:val="105"/>
        </w:rPr>
        <w:t> </w:t>
      </w:r>
      <w:r>
        <w:rPr>
          <w:color w:val="231F20"/>
          <w:spacing w:val="-2"/>
          <w:w w:val="105"/>
        </w:rPr>
        <w:t>bring</w:t>
      </w:r>
      <w:r>
        <w:rPr>
          <w:color w:val="231F20"/>
          <w:spacing w:val="-8"/>
          <w:w w:val="105"/>
        </w:rPr>
        <w:t> </w:t>
      </w:r>
      <w:r>
        <w:rPr>
          <w:color w:val="231F20"/>
          <w:spacing w:val="-2"/>
          <w:w w:val="105"/>
        </w:rPr>
        <w:t>historians</w:t>
      </w:r>
      <w:r>
        <w:rPr>
          <w:color w:val="231F20"/>
          <w:spacing w:val="-8"/>
          <w:w w:val="105"/>
        </w:rPr>
        <w:t> </w:t>
      </w:r>
      <w:r>
        <w:rPr>
          <w:color w:val="231F20"/>
          <w:spacing w:val="-2"/>
          <w:w w:val="105"/>
        </w:rPr>
        <w:t>of the</w:t>
      </w:r>
      <w:r>
        <w:rPr>
          <w:color w:val="231F20"/>
          <w:spacing w:val="-8"/>
          <w:w w:val="105"/>
        </w:rPr>
        <w:t> </w:t>
      </w:r>
      <w:r>
        <w:rPr>
          <w:color w:val="231F20"/>
          <w:spacing w:val="-2"/>
          <w:w w:val="105"/>
        </w:rPr>
        <w:t>period</w:t>
      </w:r>
      <w:r>
        <w:rPr>
          <w:color w:val="231F20"/>
          <w:spacing w:val="-8"/>
          <w:w w:val="105"/>
        </w:rPr>
        <w:t> </w:t>
      </w:r>
      <w:r>
        <w:rPr>
          <w:color w:val="231F20"/>
          <w:spacing w:val="-2"/>
          <w:w w:val="105"/>
        </w:rPr>
        <w:t>to</w:t>
      </w:r>
      <w:r>
        <w:rPr>
          <w:color w:val="231F20"/>
          <w:spacing w:val="-8"/>
          <w:w w:val="105"/>
        </w:rPr>
        <w:t> </w:t>
      </w:r>
      <w:r>
        <w:rPr>
          <w:color w:val="231F20"/>
          <w:spacing w:val="-2"/>
          <w:w w:val="105"/>
        </w:rPr>
        <w:t>MAVA</w:t>
      </w:r>
      <w:r>
        <w:rPr>
          <w:color w:val="231F20"/>
          <w:spacing w:val="-8"/>
          <w:w w:val="105"/>
        </w:rPr>
        <w:t> </w:t>
      </w:r>
      <w:r>
        <w:rPr>
          <w:color w:val="231F20"/>
          <w:spacing w:val="-2"/>
          <w:w w:val="105"/>
        </w:rPr>
        <w:t>to</w:t>
      </w:r>
      <w:r>
        <w:rPr>
          <w:color w:val="231F20"/>
          <w:spacing w:val="-8"/>
          <w:w w:val="105"/>
        </w:rPr>
        <w:t> </w:t>
      </w:r>
      <w:r>
        <w:rPr>
          <w:color w:val="231F20"/>
          <w:spacing w:val="-2"/>
          <w:w w:val="105"/>
        </w:rPr>
        <w:t>evaluate</w:t>
      </w:r>
      <w:r>
        <w:rPr>
          <w:color w:val="231F20"/>
          <w:spacing w:val="-8"/>
          <w:w w:val="105"/>
        </w:rPr>
        <w:t> </w:t>
      </w:r>
      <w:r>
        <w:rPr>
          <w:color w:val="231F20"/>
          <w:spacing w:val="-2"/>
          <w:w w:val="105"/>
        </w:rPr>
        <w:t>its</w:t>
      </w:r>
      <w:r>
        <w:rPr>
          <w:color w:val="231F20"/>
          <w:spacing w:val="-8"/>
          <w:w w:val="105"/>
        </w:rPr>
        <w:t> </w:t>
      </w:r>
      <w:r>
        <w:rPr>
          <w:color w:val="231F20"/>
          <w:spacing w:val="-2"/>
          <w:w w:val="105"/>
        </w:rPr>
        <w:t>interpretive</w:t>
      </w:r>
      <w:r>
        <w:rPr>
          <w:color w:val="231F20"/>
          <w:spacing w:val="-8"/>
          <w:w w:val="105"/>
        </w:rPr>
        <w:t> </w:t>
      </w:r>
      <w:r>
        <w:rPr>
          <w:color w:val="231F20"/>
          <w:spacing w:val="-2"/>
          <w:w w:val="105"/>
        </w:rPr>
        <w:t>programs</w:t>
      </w:r>
      <w:r>
        <w:rPr>
          <w:color w:val="231F20"/>
          <w:spacing w:val="-8"/>
          <w:w w:val="105"/>
        </w:rPr>
        <w:t> </w:t>
      </w:r>
      <w:r>
        <w:rPr>
          <w:color w:val="231F20"/>
          <w:spacing w:val="-2"/>
          <w:w w:val="105"/>
        </w:rPr>
        <w:t>and</w:t>
      </w:r>
      <w:r>
        <w:rPr>
          <w:color w:val="231F20"/>
          <w:spacing w:val="-8"/>
          <w:w w:val="105"/>
        </w:rPr>
        <w:t> </w:t>
      </w:r>
      <w:r>
        <w:rPr>
          <w:color w:val="231F20"/>
          <w:spacing w:val="-2"/>
          <w:w w:val="105"/>
        </w:rPr>
        <w:t>goals</w:t>
      </w:r>
    </w:p>
    <w:p>
      <w:pPr>
        <w:pStyle w:val="BodyText"/>
        <w:spacing w:before="3"/>
        <w:rPr>
          <w:sz w:val="6"/>
        </w:rPr>
      </w:pPr>
      <w:r>
        <w:rPr/>
        <mc:AlternateContent>
          <mc:Choice Requires="wps">
            <w:drawing>
              <wp:anchor distT="0" distB="0" distL="0" distR="0" allowOverlap="1" layoutInCell="1" locked="0" behindDoc="1" simplePos="0" relativeHeight="487682048">
                <wp:simplePos x="0" y="0"/>
                <wp:positionH relativeFrom="page">
                  <wp:posOffset>1143000</wp:posOffset>
                </wp:positionH>
                <wp:positionV relativeFrom="paragraph">
                  <wp:posOffset>62347</wp:posOffset>
                </wp:positionV>
                <wp:extent cx="1828800" cy="1270"/>
                <wp:effectExtent l="0" t="0" r="0" b="0"/>
                <wp:wrapTopAndBottom/>
                <wp:docPr id="291" name="Graphic 291"/>
                <wp:cNvGraphicFramePr>
                  <a:graphicFrameLocks/>
                </wp:cNvGraphicFramePr>
                <a:graphic>
                  <a:graphicData uri="http://schemas.microsoft.com/office/word/2010/wordprocessingShape">
                    <wps:wsp>
                      <wps:cNvPr id="291" name="Graphic 291"/>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4.909241pt;width:144pt;height:.1pt;mso-position-horizontal-relative:page;mso-position-vertical-relative:paragraph;z-index:-15634432;mso-wrap-distance-left:0;mso-wrap-distance-right:0" id="docshape289" coordorigin="1800,98" coordsize="2880,0" path="m1800,98l4680,98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41</w:t>
      </w:r>
      <w:r>
        <w:rPr>
          <w:color w:val="231F20"/>
          <w:spacing w:val="9"/>
          <w:w w:val="105"/>
          <w:position w:val="6"/>
          <w:sz w:val="11"/>
        </w:rPr>
        <w:t> </w:t>
      </w:r>
      <w:r>
        <w:rPr>
          <w:color w:val="231F20"/>
          <w:w w:val="105"/>
          <w:sz w:val="19"/>
        </w:rPr>
        <w:t>“Frequently</w:t>
      </w:r>
      <w:r>
        <w:rPr>
          <w:color w:val="231F20"/>
          <w:spacing w:val="-11"/>
          <w:w w:val="105"/>
          <w:sz w:val="19"/>
        </w:rPr>
        <w:t> </w:t>
      </w:r>
      <w:r>
        <w:rPr>
          <w:color w:val="231F20"/>
          <w:w w:val="105"/>
          <w:sz w:val="19"/>
        </w:rPr>
        <w:t>Asked</w:t>
      </w:r>
      <w:r>
        <w:rPr>
          <w:color w:val="231F20"/>
          <w:spacing w:val="-8"/>
          <w:w w:val="105"/>
          <w:sz w:val="19"/>
        </w:rPr>
        <w:t> </w:t>
      </w:r>
      <w:r>
        <w:rPr>
          <w:color w:val="231F20"/>
          <w:w w:val="105"/>
          <w:sz w:val="19"/>
        </w:rPr>
        <w:t>Questions</w:t>
      </w:r>
      <w:r>
        <w:rPr>
          <w:color w:val="231F20"/>
          <w:spacing w:val="-8"/>
          <w:w w:val="105"/>
          <w:sz w:val="19"/>
        </w:rPr>
        <w:t> </w:t>
      </w:r>
      <w:r>
        <w:rPr>
          <w:color w:val="231F20"/>
          <w:w w:val="105"/>
          <w:sz w:val="19"/>
        </w:rPr>
        <w:t>about</w:t>
      </w:r>
      <w:r>
        <w:rPr>
          <w:color w:val="231F20"/>
          <w:spacing w:val="-8"/>
          <w:w w:val="105"/>
          <w:sz w:val="19"/>
        </w:rPr>
        <w:t> </w:t>
      </w:r>
      <w:r>
        <w:rPr>
          <w:color w:val="231F20"/>
          <w:w w:val="105"/>
          <w:sz w:val="19"/>
        </w:rPr>
        <w:t>the</w:t>
      </w:r>
      <w:r>
        <w:rPr>
          <w:color w:val="231F20"/>
          <w:spacing w:val="-8"/>
          <w:w w:val="105"/>
          <w:sz w:val="19"/>
        </w:rPr>
        <w:t> </w:t>
      </w:r>
      <w:r>
        <w:rPr>
          <w:color w:val="231F20"/>
          <w:w w:val="105"/>
          <w:sz w:val="19"/>
        </w:rPr>
        <w:t>Boundary</w:t>
      </w:r>
      <w:r>
        <w:rPr>
          <w:color w:val="231F20"/>
          <w:spacing w:val="-10"/>
          <w:w w:val="105"/>
          <w:sz w:val="19"/>
        </w:rPr>
        <w:t> </w:t>
      </w:r>
      <w:r>
        <w:rPr>
          <w:color w:val="231F20"/>
          <w:w w:val="105"/>
          <w:sz w:val="19"/>
        </w:rPr>
        <w:t>Study</w:t>
      </w:r>
      <w:r>
        <w:rPr>
          <w:color w:val="231F20"/>
          <w:spacing w:val="-10"/>
          <w:w w:val="105"/>
          <w:sz w:val="19"/>
        </w:rPr>
        <w:t> </w:t>
      </w:r>
      <w:r>
        <w:rPr>
          <w:color w:val="231F20"/>
          <w:w w:val="105"/>
          <w:sz w:val="19"/>
        </w:rPr>
        <w:t>at</w:t>
      </w:r>
      <w:r>
        <w:rPr>
          <w:color w:val="231F20"/>
          <w:spacing w:val="-8"/>
          <w:w w:val="105"/>
          <w:sz w:val="19"/>
        </w:rPr>
        <w:t> </w:t>
      </w:r>
      <w:r>
        <w:rPr>
          <w:color w:val="231F20"/>
          <w:w w:val="105"/>
          <w:sz w:val="19"/>
        </w:rPr>
        <w:t>Martin</w:t>
      </w:r>
      <w:r>
        <w:rPr>
          <w:color w:val="231F20"/>
          <w:spacing w:val="-8"/>
          <w:w w:val="105"/>
          <w:sz w:val="19"/>
        </w:rPr>
        <w:t> </w:t>
      </w:r>
      <w:r>
        <w:rPr>
          <w:color w:val="231F20"/>
          <w:w w:val="105"/>
          <w:sz w:val="19"/>
        </w:rPr>
        <w:t>Van</w:t>
      </w:r>
      <w:r>
        <w:rPr>
          <w:color w:val="231F20"/>
          <w:spacing w:val="-8"/>
          <w:w w:val="105"/>
          <w:sz w:val="19"/>
        </w:rPr>
        <w:t> </w:t>
      </w:r>
      <w:r>
        <w:rPr>
          <w:color w:val="231F20"/>
          <w:w w:val="105"/>
          <w:sz w:val="19"/>
        </w:rPr>
        <w:t>Buren</w:t>
      </w:r>
      <w:r>
        <w:rPr>
          <w:color w:val="231F20"/>
          <w:spacing w:val="-8"/>
          <w:w w:val="105"/>
          <w:sz w:val="19"/>
        </w:rPr>
        <w:t> </w:t>
      </w:r>
      <w:r>
        <w:rPr>
          <w:color w:val="231F20"/>
          <w:w w:val="105"/>
          <w:sz w:val="19"/>
        </w:rPr>
        <w:t>National</w:t>
      </w:r>
      <w:r>
        <w:rPr>
          <w:color w:val="231F20"/>
          <w:spacing w:val="-8"/>
          <w:w w:val="105"/>
          <w:sz w:val="19"/>
        </w:rPr>
        <w:t> </w:t>
      </w:r>
      <w:r>
        <w:rPr>
          <w:color w:val="231F20"/>
          <w:w w:val="105"/>
          <w:sz w:val="19"/>
        </w:rPr>
        <w:t>Historic</w:t>
      </w:r>
      <w:r>
        <w:rPr>
          <w:color w:val="231F20"/>
          <w:spacing w:val="-8"/>
          <w:w w:val="105"/>
          <w:sz w:val="19"/>
        </w:rPr>
        <w:t> </w:t>
      </w:r>
      <w:r>
        <w:rPr>
          <w:color w:val="231F20"/>
          <w:w w:val="105"/>
          <w:sz w:val="19"/>
        </w:rPr>
        <w:t>Site,” November</w:t>
      </w:r>
      <w:r>
        <w:rPr>
          <w:color w:val="231F20"/>
          <w:spacing w:val="-8"/>
          <w:w w:val="105"/>
          <w:sz w:val="19"/>
        </w:rPr>
        <w:t> </w:t>
      </w:r>
      <w:r>
        <w:rPr>
          <w:color w:val="231F20"/>
          <w:w w:val="105"/>
          <w:sz w:val="19"/>
        </w:rPr>
        <w:t>12,</w:t>
      </w:r>
      <w:r>
        <w:rPr>
          <w:color w:val="231F20"/>
          <w:spacing w:val="-8"/>
          <w:w w:val="105"/>
          <w:sz w:val="19"/>
        </w:rPr>
        <w:t> </w:t>
      </w:r>
      <w:r>
        <w:rPr>
          <w:color w:val="231F20"/>
          <w:w w:val="105"/>
          <w:sz w:val="19"/>
        </w:rPr>
        <w:t>2004,</w:t>
      </w:r>
      <w:r>
        <w:rPr>
          <w:color w:val="231F20"/>
          <w:spacing w:val="-8"/>
          <w:w w:val="105"/>
          <w:sz w:val="19"/>
        </w:rPr>
        <w:t> </w:t>
      </w:r>
      <w:r>
        <w:rPr>
          <w:color w:val="231F20"/>
          <w:w w:val="105"/>
          <w:sz w:val="19"/>
        </w:rPr>
        <w:t>Folder</w:t>
      </w:r>
      <w:r>
        <w:rPr>
          <w:color w:val="231F20"/>
          <w:spacing w:val="-8"/>
          <w:w w:val="105"/>
          <w:sz w:val="19"/>
        </w:rPr>
        <w:t> </w:t>
      </w:r>
      <w:r>
        <w:rPr>
          <w:color w:val="231F20"/>
          <w:w w:val="105"/>
          <w:sz w:val="19"/>
        </w:rPr>
        <w:t>Legislative</w:t>
      </w:r>
      <w:r>
        <w:rPr>
          <w:color w:val="231F20"/>
          <w:spacing w:val="-8"/>
          <w:w w:val="105"/>
          <w:sz w:val="19"/>
        </w:rPr>
        <w:t> </w:t>
      </w:r>
      <w:r>
        <w:rPr>
          <w:color w:val="231F20"/>
          <w:w w:val="105"/>
          <w:sz w:val="19"/>
        </w:rPr>
        <w:t>Support</w:t>
      </w:r>
      <w:r>
        <w:rPr>
          <w:color w:val="231F20"/>
          <w:spacing w:val="-8"/>
          <w:w w:val="105"/>
          <w:sz w:val="19"/>
        </w:rPr>
        <w:t> </w:t>
      </w:r>
      <w:r>
        <w:rPr>
          <w:color w:val="231F20"/>
          <w:w w:val="105"/>
          <w:sz w:val="19"/>
        </w:rPr>
        <w:t>Data</w:t>
      </w:r>
      <w:r>
        <w:rPr>
          <w:color w:val="231F20"/>
          <w:spacing w:val="-8"/>
          <w:w w:val="105"/>
          <w:sz w:val="19"/>
        </w:rPr>
        <w:t> </w:t>
      </w:r>
      <w:r>
        <w:rPr>
          <w:color w:val="231F20"/>
          <w:w w:val="105"/>
          <w:sz w:val="19"/>
        </w:rPr>
        <w:t>Package,</w:t>
      </w:r>
      <w:r>
        <w:rPr>
          <w:color w:val="231F20"/>
          <w:spacing w:val="-8"/>
          <w:w w:val="105"/>
          <w:sz w:val="19"/>
        </w:rPr>
        <w:t> </w:t>
      </w:r>
      <w:r>
        <w:rPr>
          <w:color w:val="231F20"/>
          <w:w w:val="105"/>
          <w:sz w:val="19"/>
        </w:rPr>
        <w:t>MAVA</w:t>
      </w:r>
      <w:r>
        <w:rPr>
          <w:color w:val="231F20"/>
          <w:spacing w:val="-8"/>
          <w:w w:val="105"/>
          <w:sz w:val="19"/>
        </w:rPr>
        <w:t> </w:t>
      </w:r>
      <w:r>
        <w:rPr>
          <w:color w:val="231F20"/>
          <w:w w:val="105"/>
          <w:sz w:val="19"/>
        </w:rPr>
        <w:t>Superintendent</w:t>
      </w:r>
      <w:r>
        <w:rPr>
          <w:color w:val="231F20"/>
          <w:spacing w:val="-8"/>
          <w:w w:val="105"/>
          <w:sz w:val="19"/>
        </w:rPr>
        <w:t> </w:t>
      </w:r>
      <w:r>
        <w:rPr>
          <w:color w:val="231F20"/>
          <w:w w:val="105"/>
          <w:sz w:val="19"/>
        </w:rPr>
        <w:t>Oﬃce</w:t>
      </w:r>
      <w:r>
        <w:rPr>
          <w:color w:val="231F20"/>
          <w:spacing w:val="-8"/>
          <w:w w:val="105"/>
          <w:sz w:val="19"/>
        </w:rPr>
        <w:t> </w:t>
      </w:r>
      <w:r>
        <w:rPr>
          <w:color w:val="231F20"/>
          <w:w w:val="105"/>
          <w:sz w:val="19"/>
        </w:rPr>
        <w:t>ﬁles;</w:t>
      </w:r>
      <w:r>
        <w:rPr>
          <w:color w:val="231F20"/>
          <w:spacing w:val="-8"/>
          <w:w w:val="105"/>
          <w:sz w:val="19"/>
        </w:rPr>
        <w:t> </w:t>
      </w:r>
      <w:r>
        <w:rPr>
          <w:color w:val="231F20"/>
          <w:w w:val="105"/>
          <w:sz w:val="19"/>
        </w:rPr>
        <w:t>Ller- ena</w:t>
      </w:r>
      <w:r>
        <w:rPr>
          <w:color w:val="231F20"/>
          <w:spacing w:val="-11"/>
          <w:w w:val="105"/>
          <w:sz w:val="19"/>
        </w:rPr>
        <w:t> </w:t>
      </w:r>
      <w:r>
        <w:rPr>
          <w:color w:val="231F20"/>
          <w:w w:val="105"/>
          <w:sz w:val="19"/>
        </w:rPr>
        <w:t>Searle,</w:t>
      </w:r>
      <w:r>
        <w:rPr>
          <w:color w:val="231F20"/>
          <w:spacing w:val="-8"/>
          <w:w w:val="105"/>
          <w:sz w:val="19"/>
        </w:rPr>
        <w:t> </w:t>
      </w:r>
      <w:r>
        <w:rPr>
          <w:i/>
          <w:color w:val="231F20"/>
          <w:w w:val="105"/>
          <w:sz w:val="19"/>
        </w:rPr>
        <w:t>A</w:t>
      </w:r>
      <w:r>
        <w:rPr>
          <w:i/>
          <w:color w:val="231F20"/>
          <w:spacing w:val="-9"/>
          <w:w w:val="105"/>
          <w:sz w:val="19"/>
        </w:rPr>
        <w:t> </w:t>
      </w:r>
      <w:r>
        <w:rPr>
          <w:i/>
          <w:color w:val="231F20"/>
          <w:w w:val="105"/>
          <w:sz w:val="19"/>
        </w:rPr>
        <w:t>Farmer</w:t>
      </w:r>
      <w:r>
        <w:rPr>
          <w:i/>
          <w:color w:val="231F20"/>
          <w:spacing w:val="-9"/>
          <w:w w:val="105"/>
          <w:sz w:val="19"/>
        </w:rPr>
        <w:t> </w:t>
      </w:r>
      <w:r>
        <w:rPr>
          <w:i/>
          <w:color w:val="231F20"/>
          <w:w w:val="105"/>
          <w:sz w:val="19"/>
        </w:rPr>
        <w:t>In</w:t>
      </w:r>
      <w:r>
        <w:rPr>
          <w:i/>
          <w:color w:val="231F20"/>
          <w:spacing w:val="-9"/>
          <w:w w:val="105"/>
          <w:sz w:val="19"/>
        </w:rPr>
        <w:t> </w:t>
      </w:r>
      <w:r>
        <w:rPr>
          <w:i/>
          <w:color w:val="231F20"/>
          <w:w w:val="105"/>
          <w:sz w:val="19"/>
        </w:rPr>
        <w:t>His</w:t>
      </w:r>
      <w:r>
        <w:rPr>
          <w:i/>
          <w:color w:val="231F20"/>
          <w:spacing w:val="-9"/>
          <w:w w:val="105"/>
          <w:sz w:val="19"/>
        </w:rPr>
        <w:t> </w:t>
      </w:r>
      <w:r>
        <w:rPr>
          <w:i/>
          <w:color w:val="231F20"/>
          <w:w w:val="105"/>
          <w:sz w:val="19"/>
        </w:rPr>
        <w:t>Native</w:t>
      </w:r>
      <w:r>
        <w:rPr>
          <w:i/>
          <w:color w:val="231F20"/>
          <w:spacing w:val="-17"/>
          <w:w w:val="105"/>
          <w:sz w:val="19"/>
        </w:rPr>
        <w:t> </w:t>
      </w:r>
      <w:r>
        <w:rPr>
          <w:i/>
          <w:color w:val="231F20"/>
          <w:w w:val="105"/>
          <w:sz w:val="19"/>
        </w:rPr>
        <w:t>Town:</w:t>
      </w:r>
      <w:r>
        <w:rPr>
          <w:i/>
          <w:color w:val="231F20"/>
          <w:spacing w:val="-8"/>
          <w:w w:val="105"/>
          <w:sz w:val="19"/>
        </w:rPr>
        <w:t> </w:t>
      </w:r>
      <w:r>
        <w:rPr>
          <w:i/>
          <w:color w:val="231F20"/>
          <w:w w:val="105"/>
          <w:sz w:val="19"/>
        </w:rPr>
        <w:t>Cultural</w:t>
      </w:r>
      <w:r>
        <w:rPr>
          <w:i/>
          <w:color w:val="231F20"/>
          <w:spacing w:val="-9"/>
          <w:w w:val="105"/>
          <w:sz w:val="19"/>
        </w:rPr>
        <w:t> </w:t>
      </w:r>
      <w:r>
        <w:rPr>
          <w:i/>
          <w:color w:val="231F20"/>
          <w:w w:val="105"/>
          <w:sz w:val="19"/>
        </w:rPr>
        <w:t>Landscape</w:t>
      </w:r>
      <w:r>
        <w:rPr>
          <w:i/>
          <w:color w:val="231F20"/>
          <w:spacing w:val="-9"/>
          <w:w w:val="105"/>
          <w:sz w:val="19"/>
        </w:rPr>
        <w:t> </w:t>
      </w:r>
      <w:r>
        <w:rPr>
          <w:i/>
          <w:color w:val="231F20"/>
          <w:w w:val="105"/>
          <w:sz w:val="19"/>
        </w:rPr>
        <w:t>Report</w:t>
      </w:r>
      <w:r>
        <w:rPr>
          <w:i/>
          <w:color w:val="231F20"/>
          <w:spacing w:val="-9"/>
          <w:w w:val="105"/>
          <w:sz w:val="19"/>
        </w:rPr>
        <w:t> </w:t>
      </w:r>
      <w:r>
        <w:rPr>
          <w:i/>
          <w:color w:val="231F20"/>
          <w:w w:val="105"/>
          <w:sz w:val="19"/>
        </w:rPr>
        <w:t>for</w:t>
      </w:r>
      <w:r>
        <w:rPr>
          <w:i/>
          <w:color w:val="231F20"/>
          <w:spacing w:val="-9"/>
          <w:w w:val="105"/>
          <w:sz w:val="19"/>
        </w:rPr>
        <w:t> </w:t>
      </w:r>
      <w:r>
        <w:rPr>
          <w:i/>
          <w:color w:val="231F20"/>
          <w:w w:val="105"/>
          <w:sz w:val="19"/>
        </w:rPr>
        <w:t>the</w:t>
      </w:r>
      <w:r>
        <w:rPr>
          <w:i/>
          <w:color w:val="231F20"/>
          <w:spacing w:val="-9"/>
          <w:w w:val="105"/>
          <w:sz w:val="19"/>
        </w:rPr>
        <w:t> </w:t>
      </w:r>
      <w:r>
        <w:rPr>
          <w:i/>
          <w:color w:val="231F20"/>
          <w:w w:val="105"/>
          <w:sz w:val="19"/>
        </w:rPr>
        <w:t>Martin</w:t>
      </w:r>
      <w:r>
        <w:rPr>
          <w:i/>
          <w:color w:val="231F20"/>
          <w:spacing w:val="-9"/>
          <w:w w:val="105"/>
          <w:sz w:val="19"/>
        </w:rPr>
        <w:t> </w:t>
      </w:r>
      <w:r>
        <w:rPr>
          <w:i/>
          <w:color w:val="231F20"/>
          <w:w w:val="105"/>
          <w:sz w:val="19"/>
        </w:rPr>
        <w:t>Van</w:t>
      </w:r>
      <w:r>
        <w:rPr>
          <w:i/>
          <w:color w:val="231F20"/>
          <w:spacing w:val="-9"/>
          <w:w w:val="105"/>
          <w:sz w:val="19"/>
        </w:rPr>
        <w:t> </w:t>
      </w:r>
      <w:r>
        <w:rPr>
          <w:i/>
          <w:color w:val="231F20"/>
          <w:w w:val="105"/>
          <w:sz w:val="19"/>
        </w:rPr>
        <w:t>Buren</w:t>
      </w:r>
      <w:r>
        <w:rPr>
          <w:i/>
          <w:color w:val="231F20"/>
          <w:spacing w:val="-9"/>
          <w:w w:val="105"/>
          <w:sz w:val="19"/>
        </w:rPr>
        <w:t> </w:t>
      </w:r>
      <w:r>
        <w:rPr>
          <w:i/>
          <w:color w:val="231F20"/>
          <w:w w:val="105"/>
          <w:sz w:val="19"/>
        </w:rPr>
        <w:t>Farmland</w:t>
      </w:r>
      <w:r>
        <w:rPr>
          <w:i/>
          <w:color w:val="231F20"/>
          <w:w w:val="105"/>
          <w:sz w:val="19"/>
        </w:rPr>
        <w:t> </w:t>
      </w:r>
      <w:r>
        <w:rPr>
          <w:color w:val="231F20"/>
          <w:w w:val="105"/>
          <w:sz w:val="19"/>
        </w:rPr>
        <w:t>(Boston, MA: National Park Service, 2004), 3-4, 158-59; David L. Uschold and George W. Curry, </w:t>
      </w:r>
      <w:r>
        <w:rPr>
          <w:i/>
          <w:color w:val="231F20"/>
          <w:w w:val="105"/>
          <w:sz w:val="19"/>
        </w:rPr>
        <w:t>Cul-</w:t>
      </w:r>
      <w:r>
        <w:rPr>
          <w:i/>
          <w:color w:val="231F20"/>
          <w:w w:val="105"/>
          <w:sz w:val="19"/>
        </w:rPr>
        <w:t> tural</w:t>
      </w:r>
      <w:r>
        <w:rPr>
          <w:i/>
          <w:color w:val="231F20"/>
          <w:spacing w:val="-10"/>
          <w:w w:val="105"/>
          <w:sz w:val="19"/>
        </w:rPr>
        <w:t> </w:t>
      </w:r>
      <w:r>
        <w:rPr>
          <w:i/>
          <w:color w:val="231F20"/>
          <w:w w:val="105"/>
          <w:sz w:val="19"/>
        </w:rPr>
        <w:t>Landscape</w:t>
      </w:r>
      <w:r>
        <w:rPr>
          <w:i/>
          <w:color w:val="231F20"/>
          <w:spacing w:val="-10"/>
          <w:w w:val="105"/>
          <w:sz w:val="19"/>
        </w:rPr>
        <w:t> </w:t>
      </w:r>
      <w:r>
        <w:rPr>
          <w:i/>
          <w:color w:val="231F20"/>
          <w:w w:val="105"/>
          <w:sz w:val="19"/>
        </w:rPr>
        <w:t>Report</w:t>
      </w:r>
      <w:r>
        <w:rPr>
          <w:i/>
          <w:color w:val="231F20"/>
          <w:spacing w:val="-10"/>
          <w:w w:val="105"/>
          <w:sz w:val="19"/>
        </w:rPr>
        <w:t> </w:t>
      </w:r>
      <w:r>
        <w:rPr>
          <w:i/>
          <w:color w:val="231F20"/>
          <w:w w:val="105"/>
          <w:sz w:val="19"/>
        </w:rPr>
        <w:t>for</w:t>
      </w:r>
      <w:r>
        <w:rPr>
          <w:i/>
          <w:color w:val="231F20"/>
          <w:spacing w:val="-10"/>
          <w:w w:val="105"/>
          <w:sz w:val="19"/>
        </w:rPr>
        <w:t> </w:t>
      </w:r>
      <w:r>
        <w:rPr>
          <w:i/>
          <w:color w:val="231F20"/>
          <w:w w:val="105"/>
          <w:sz w:val="19"/>
        </w:rPr>
        <w:t>Martin</w:t>
      </w:r>
      <w:r>
        <w:rPr>
          <w:i/>
          <w:color w:val="231F20"/>
          <w:spacing w:val="-10"/>
          <w:w w:val="105"/>
          <w:sz w:val="19"/>
        </w:rPr>
        <w:t> </w:t>
      </w:r>
      <w:r>
        <w:rPr>
          <w:i/>
          <w:color w:val="231F20"/>
          <w:w w:val="105"/>
          <w:sz w:val="19"/>
        </w:rPr>
        <w:t>Van</w:t>
      </w:r>
      <w:r>
        <w:rPr>
          <w:i/>
          <w:color w:val="231F20"/>
          <w:spacing w:val="-10"/>
          <w:w w:val="105"/>
          <w:sz w:val="19"/>
        </w:rPr>
        <w:t> </w:t>
      </w:r>
      <w:r>
        <w:rPr>
          <w:i/>
          <w:color w:val="231F20"/>
          <w:w w:val="105"/>
          <w:sz w:val="19"/>
        </w:rPr>
        <w:t>Buren</w:t>
      </w:r>
      <w:r>
        <w:rPr>
          <w:i/>
          <w:color w:val="231F20"/>
          <w:spacing w:val="-10"/>
          <w:w w:val="105"/>
          <w:sz w:val="19"/>
        </w:rPr>
        <w:t> </w:t>
      </w:r>
      <w:r>
        <w:rPr>
          <w:i/>
          <w:color w:val="231F20"/>
          <w:w w:val="105"/>
          <w:sz w:val="19"/>
        </w:rPr>
        <w:t>National</w:t>
      </w:r>
      <w:r>
        <w:rPr>
          <w:i/>
          <w:color w:val="231F20"/>
          <w:spacing w:val="-10"/>
          <w:w w:val="105"/>
          <w:sz w:val="19"/>
        </w:rPr>
        <w:t> </w:t>
      </w:r>
      <w:r>
        <w:rPr>
          <w:i/>
          <w:color w:val="231F20"/>
          <w:w w:val="105"/>
          <w:sz w:val="19"/>
        </w:rPr>
        <w:t>Historic</w:t>
      </w:r>
      <w:r>
        <w:rPr>
          <w:i/>
          <w:color w:val="231F20"/>
          <w:spacing w:val="-10"/>
          <w:w w:val="105"/>
          <w:sz w:val="19"/>
        </w:rPr>
        <w:t> </w:t>
      </w:r>
      <w:r>
        <w:rPr>
          <w:i/>
          <w:color w:val="231F20"/>
          <w:w w:val="105"/>
          <w:sz w:val="19"/>
        </w:rPr>
        <w:t>Site</w:t>
      </w:r>
      <w:r>
        <w:rPr>
          <w:i/>
          <w:color w:val="231F20"/>
          <w:spacing w:val="-8"/>
          <w:w w:val="105"/>
          <w:sz w:val="19"/>
        </w:rPr>
        <w:t> </w:t>
      </w:r>
      <w:r>
        <w:rPr>
          <w:color w:val="231F20"/>
          <w:w w:val="105"/>
          <w:sz w:val="19"/>
        </w:rPr>
        <w:t>(Boston,</w:t>
      </w:r>
      <w:r>
        <w:rPr>
          <w:color w:val="231F20"/>
          <w:spacing w:val="-9"/>
          <w:w w:val="105"/>
          <w:sz w:val="19"/>
        </w:rPr>
        <w:t> </w:t>
      </w:r>
      <w:r>
        <w:rPr>
          <w:color w:val="231F20"/>
          <w:w w:val="105"/>
          <w:sz w:val="19"/>
        </w:rPr>
        <w:t>MA:</w:t>
      </w:r>
      <w:r>
        <w:rPr>
          <w:color w:val="231F20"/>
          <w:spacing w:val="-9"/>
          <w:w w:val="105"/>
          <w:sz w:val="19"/>
        </w:rPr>
        <w:t> </w:t>
      </w:r>
      <w:r>
        <w:rPr>
          <w:color w:val="231F20"/>
          <w:w w:val="105"/>
          <w:sz w:val="19"/>
        </w:rPr>
        <w:t>National</w:t>
      </w:r>
      <w:r>
        <w:rPr>
          <w:color w:val="231F20"/>
          <w:spacing w:val="-9"/>
          <w:w w:val="105"/>
          <w:sz w:val="19"/>
        </w:rPr>
        <w:t> </w:t>
      </w:r>
      <w:r>
        <w:rPr>
          <w:color w:val="231F20"/>
          <w:w w:val="105"/>
          <w:sz w:val="19"/>
        </w:rPr>
        <w:t>Park</w:t>
      </w:r>
      <w:r>
        <w:rPr>
          <w:color w:val="231F20"/>
          <w:spacing w:val="-9"/>
          <w:w w:val="105"/>
          <w:sz w:val="19"/>
        </w:rPr>
        <w:t> </w:t>
      </w:r>
      <w:r>
        <w:rPr>
          <w:color w:val="231F20"/>
          <w:w w:val="105"/>
          <w:sz w:val="19"/>
        </w:rPr>
        <w:t>Service, 1995),</w:t>
      </w:r>
      <w:r>
        <w:rPr>
          <w:color w:val="231F20"/>
          <w:spacing w:val="-3"/>
          <w:w w:val="105"/>
          <w:sz w:val="19"/>
        </w:rPr>
        <w:t> </w:t>
      </w:r>
      <w:r>
        <w:rPr>
          <w:color w:val="231F20"/>
          <w:w w:val="105"/>
          <w:sz w:val="19"/>
        </w:rPr>
        <w:t>3-5.</w:t>
      </w:r>
    </w:p>
    <w:p>
      <w:pPr>
        <w:spacing w:line="244" w:lineRule="auto" w:before="62"/>
        <w:ind w:left="159" w:right="554" w:firstLine="0"/>
        <w:jc w:val="left"/>
        <w:rPr>
          <w:sz w:val="19"/>
        </w:rPr>
      </w:pPr>
      <w:r>
        <w:rPr>
          <w:color w:val="231F20"/>
          <w:w w:val="105"/>
          <w:position w:val="6"/>
          <w:sz w:val="11"/>
        </w:rPr>
        <w:t>42</w:t>
      </w:r>
      <w:r>
        <w:rPr>
          <w:color w:val="231F20"/>
          <w:spacing w:val="16"/>
          <w:w w:val="105"/>
          <w:position w:val="6"/>
          <w:sz w:val="11"/>
        </w:rPr>
        <w:t> </w:t>
      </w:r>
      <w:r>
        <w:rPr>
          <w:color w:val="231F20"/>
          <w:w w:val="105"/>
          <w:sz w:val="19"/>
        </w:rPr>
        <w:t>Patricia</w:t>
      </w:r>
      <w:r>
        <w:rPr>
          <w:color w:val="231F20"/>
          <w:spacing w:val="-3"/>
          <w:w w:val="105"/>
          <w:sz w:val="19"/>
        </w:rPr>
        <w:t> </w:t>
      </w:r>
      <w:r>
        <w:rPr>
          <w:color w:val="231F20"/>
          <w:w w:val="105"/>
          <w:sz w:val="19"/>
        </w:rPr>
        <w:t>West,</w:t>
      </w:r>
      <w:r>
        <w:rPr>
          <w:color w:val="231F20"/>
          <w:spacing w:val="-3"/>
          <w:w w:val="105"/>
          <w:sz w:val="19"/>
        </w:rPr>
        <w:t> </w:t>
      </w:r>
      <w:r>
        <w:rPr>
          <w:color w:val="231F20"/>
          <w:w w:val="105"/>
          <w:sz w:val="19"/>
        </w:rPr>
        <w:t>“Rethinking</w:t>
      </w:r>
      <w:r>
        <w:rPr>
          <w:color w:val="231F20"/>
          <w:spacing w:val="-3"/>
          <w:w w:val="105"/>
          <w:sz w:val="19"/>
        </w:rPr>
        <w:t> </w:t>
      </w:r>
      <w:r>
        <w:rPr>
          <w:color w:val="231F20"/>
          <w:w w:val="105"/>
          <w:sz w:val="19"/>
        </w:rPr>
        <w:t>Martin</w:t>
      </w:r>
      <w:r>
        <w:rPr>
          <w:color w:val="231F20"/>
          <w:spacing w:val="-3"/>
          <w:w w:val="105"/>
          <w:sz w:val="19"/>
        </w:rPr>
        <w:t> </w:t>
      </w:r>
      <w:r>
        <w:rPr>
          <w:color w:val="231F20"/>
          <w:w w:val="105"/>
          <w:sz w:val="19"/>
        </w:rPr>
        <w:t>Van</w:t>
      </w:r>
      <w:r>
        <w:rPr>
          <w:color w:val="231F20"/>
          <w:spacing w:val="-3"/>
          <w:w w:val="105"/>
          <w:sz w:val="19"/>
        </w:rPr>
        <w:t> </w:t>
      </w:r>
      <w:r>
        <w:rPr>
          <w:color w:val="231F20"/>
          <w:w w:val="105"/>
          <w:sz w:val="19"/>
        </w:rPr>
        <w:t>Buren</w:t>
      </w:r>
      <w:r>
        <w:rPr>
          <w:color w:val="231F20"/>
          <w:spacing w:val="-3"/>
          <w:w w:val="105"/>
          <w:sz w:val="19"/>
        </w:rPr>
        <w:t> </w:t>
      </w:r>
      <w:r>
        <w:rPr>
          <w:color w:val="231F20"/>
          <w:w w:val="105"/>
          <w:sz w:val="19"/>
        </w:rPr>
        <w:t>Historic</w:t>
      </w:r>
      <w:r>
        <w:rPr>
          <w:color w:val="231F20"/>
          <w:spacing w:val="-3"/>
          <w:w w:val="105"/>
          <w:sz w:val="19"/>
        </w:rPr>
        <w:t> </w:t>
      </w:r>
      <w:r>
        <w:rPr>
          <w:color w:val="231F20"/>
          <w:w w:val="105"/>
          <w:sz w:val="19"/>
        </w:rPr>
        <w:t>Site,”</w:t>
      </w:r>
      <w:r>
        <w:rPr>
          <w:color w:val="231F20"/>
          <w:spacing w:val="-3"/>
          <w:w w:val="105"/>
          <w:sz w:val="19"/>
        </w:rPr>
        <w:t> </w:t>
      </w:r>
      <w:r>
        <w:rPr>
          <w:color w:val="231F20"/>
          <w:w w:val="105"/>
          <w:sz w:val="19"/>
        </w:rPr>
        <w:t>in</w:t>
      </w:r>
      <w:r>
        <w:rPr>
          <w:color w:val="231F20"/>
          <w:spacing w:val="-3"/>
          <w:w w:val="105"/>
          <w:sz w:val="19"/>
        </w:rPr>
        <w:t> </w:t>
      </w:r>
      <w:r>
        <w:rPr>
          <w:color w:val="231F20"/>
          <w:w w:val="105"/>
          <w:sz w:val="19"/>
        </w:rPr>
        <w:t>Leonard</w:t>
      </w:r>
      <w:r>
        <w:rPr>
          <w:color w:val="231F20"/>
          <w:spacing w:val="-3"/>
          <w:w w:val="105"/>
          <w:sz w:val="19"/>
        </w:rPr>
        <w:t> </w:t>
      </w:r>
      <w:r>
        <w:rPr>
          <w:color w:val="231F20"/>
          <w:w w:val="105"/>
          <w:sz w:val="19"/>
        </w:rPr>
        <w:t>L.</w:t>
      </w:r>
      <w:r>
        <w:rPr>
          <w:color w:val="231F20"/>
          <w:spacing w:val="-3"/>
          <w:w w:val="105"/>
          <w:sz w:val="19"/>
        </w:rPr>
        <w:t> </w:t>
      </w:r>
      <w:r>
        <w:rPr>
          <w:color w:val="231F20"/>
          <w:w w:val="105"/>
          <w:sz w:val="19"/>
        </w:rPr>
        <w:t>Richards,</w:t>
      </w:r>
      <w:r>
        <w:rPr>
          <w:color w:val="231F20"/>
          <w:spacing w:val="-3"/>
          <w:w w:val="105"/>
          <w:sz w:val="19"/>
        </w:rPr>
        <w:t> </w:t>
      </w:r>
      <w:r>
        <w:rPr>
          <w:color w:val="231F20"/>
          <w:w w:val="105"/>
          <w:sz w:val="19"/>
        </w:rPr>
        <w:t>Marla</w:t>
      </w:r>
      <w:r>
        <w:rPr>
          <w:color w:val="231F20"/>
          <w:spacing w:val="-3"/>
          <w:w w:val="105"/>
          <w:sz w:val="19"/>
        </w:rPr>
        <w:t> </w:t>
      </w:r>
      <w:r>
        <w:rPr>
          <w:color w:val="231F20"/>
          <w:w w:val="105"/>
          <w:sz w:val="19"/>
        </w:rPr>
        <w:t>R.</w:t>
      </w:r>
      <w:r>
        <w:rPr>
          <w:color w:val="231F20"/>
          <w:spacing w:val="-3"/>
          <w:w w:val="105"/>
          <w:sz w:val="19"/>
        </w:rPr>
        <w:t> </w:t>
      </w:r>
      <w:r>
        <w:rPr>
          <w:color w:val="231F20"/>
          <w:w w:val="105"/>
          <w:sz w:val="19"/>
        </w:rPr>
        <w:t>Miller, and Erik Gilg, A </w:t>
      </w:r>
      <w:r>
        <w:rPr>
          <w:i/>
          <w:color w:val="231F20"/>
          <w:w w:val="105"/>
          <w:sz w:val="19"/>
        </w:rPr>
        <w:t>Return to His Native</w:t>
      </w:r>
      <w:r>
        <w:rPr>
          <w:i/>
          <w:color w:val="231F20"/>
          <w:spacing w:val="-9"/>
          <w:w w:val="105"/>
          <w:sz w:val="19"/>
        </w:rPr>
        <w:t> </w:t>
      </w:r>
      <w:r>
        <w:rPr>
          <w:i/>
          <w:color w:val="231F20"/>
          <w:w w:val="105"/>
          <w:sz w:val="19"/>
        </w:rPr>
        <w:t>Town: Martin Van Buren’s Life at Lindenwald, 1839-1862 </w:t>
      </w:r>
      <w:r>
        <w:rPr>
          <w:color w:val="231F20"/>
          <w:w w:val="105"/>
          <w:sz w:val="19"/>
        </w:rPr>
        <w:t>(U. S. Department</w:t>
      </w:r>
      <w:r>
        <w:rPr>
          <w:color w:val="231F20"/>
          <w:spacing w:val="-3"/>
          <w:w w:val="105"/>
          <w:sz w:val="19"/>
        </w:rPr>
        <w:t> </w:t>
      </w:r>
      <w:r>
        <w:rPr>
          <w:color w:val="231F20"/>
          <w:w w:val="105"/>
          <w:sz w:val="19"/>
        </w:rPr>
        <w:t>of the</w:t>
      </w:r>
      <w:r>
        <w:rPr>
          <w:color w:val="231F20"/>
          <w:spacing w:val="-3"/>
          <w:w w:val="105"/>
          <w:sz w:val="19"/>
        </w:rPr>
        <w:t> </w:t>
      </w:r>
      <w:r>
        <w:rPr>
          <w:color w:val="231F20"/>
          <w:w w:val="105"/>
          <w:sz w:val="19"/>
        </w:rPr>
        <w:t>Interior,</w:t>
      </w:r>
      <w:r>
        <w:rPr>
          <w:color w:val="231F20"/>
          <w:spacing w:val="-3"/>
          <w:w w:val="105"/>
          <w:sz w:val="19"/>
        </w:rPr>
        <w:t> </w:t>
      </w:r>
      <w:r>
        <w:rPr>
          <w:color w:val="231F20"/>
          <w:w w:val="105"/>
          <w:sz w:val="19"/>
        </w:rPr>
        <w:t>National</w:t>
      </w:r>
      <w:r>
        <w:rPr>
          <w:color w:val="231F20"/>
          <w:spacing w:val="-3"/>
          <w:w w:val="105"/>
          <w:sz w:val="19"/>
        </w:rPr>
        <w:t> </w:t>
      </w:r>
      <w:r>
        <w:rPr>
          <w:color w:val="231F20"/>
          <w:w w:val="105"/>
          <w:sz w:val="19"/>
        </w:rPr>
        <w:t>Park</w:t>
      </w:r>
      <w:r>
        <w:rPr>
          <w:color w:val="231F20"/>
          <w:spacing w:val="-3"/>
          <w:w w:val="105"/>
          <w:sz w:val="19"/>
        </w:rPr>
        <w:t> </w:t>
      </w:r>
      <w:r>
        <w:rPr>
          <w:color w:val="231F20"/>
          <w:w w:val="105"/>
          <w:sz w:val="19"/>
        </w:rPr>
        <w:t>Service,</w:t>
      </w:r>
      <w:r>
        <w:rPr>
          <w:color w:val="231F20"/>
          <w:spacing w:val="-6"/>
          <w:w w:val="105"/>
          <w:sz w:val="19"/>
        </w:rPr>
        <w:t> </w:t>
      </w:r>
      <w:r>
        <w:rPr>
          <w:color w:val="231F20"/>
          <w:w w:val="105"/>
          <w:sz w:val="19"/>
        </w:rPr>
        <w:t>August</w:t>
      </w:r>
      <w:r>
        <w:rPr>
          <w:color w:val="231F20"/>
          <w:spacing w:val="-3"/>
          <w:w w:val="105"/>
          <w:sz w:val="19"/>
        </w:rPr>
        <w:t> </w:t>
      </w:r>
      <w:r>
        <w:rPr>
          <w:color w:val="231F20"/>
          <w:w w:val="105"/>
          <w:sz w:val="19"/>
        </w:rPr>
        <w:t>2006),</w:t>
      </w:r>
      <w:r>
        <w:rPr>
          <w:color w:val="231F20"/>
          <w:spacing w:val="-3"/>
          <w:w w:val="105"/>
          <w:sz w:val="19"/>
        </w:rPr>
        <w:t> </w:t>
      </w:r>
      <w:r>
        <w:rPr>
          <w:color w:val="231F20"/>
          <w:w w:val="105"/>
          <w:sz w:val="19"/>
        </w:rPr>
        <w:t>167-68.</w:t>
      </w:r>
    </w:p>
    <w:p>
      <w:pPr>
        <w:spacing w:before="60"/>
        <w:ind w:left="160" w:right="0" w:firstLine="0"/>
        <w:jc w:val="left"/>
        <w:rPr>
          <w:sz w:val="19"/>
        </w:rPr>
      </w:pPr>
      <w:r>
        <w:rPr>
          <w:color w:val="231F20"/>
          <w:w w:val="105"/>
          <w:position w:val="6"/>
          <w:sz w:val="11"/>
        </w:rPr>
        <w:t>43</w:t>
      </w:r>
      <w:r>
        <w:rPr>
          <w:color w:val="231F20"/>
          <w:spacing w:val="15"/>
          <w:w w:val="105"/>
          <w:position w:val="6"/>
          <w:sz w:val="11"/>
        </w:rPr>
        <w:t> </w:t>
      </w:r>
      <w:r>
        <w:rPr>
          <w:color w:val="231F20"/>
          <w:w w:val="105"/>
          <w:sz w:val="19"/>
        </w:rPr>
        <w:t>Richards,</w:t>
      </w:r>
      <w:r>
        <w:rPr>
          <w:color w:val="231F20"/>
          <w:spacing w:val="-4"/>
          <w:w w:val="105"/>
          <w:sz w:val="19"/>
        </w:rPr>
        <w:t> </w:t>
      </w:r>
      <w:r>
        <w:rPr>
          <w:color w:val="231F20"/>
          <w:w w:val="105"/>
          <w:sz w:val="19"/>
        </w:rPr>
        <w:t>Miller,</w:t>
      </w:r>
      <w:r>
        <w:rPr>
          <w:color w:val="231F20"/>
          <w:spacing w:val="-3"/>
          <w:w w:val="105"/>
          <w:sz w:val="19"/>
        </w:rPr>
        <w:t> </w:t>
      </w:r>
      <w:r>
        <w:rPr>
          <w:color w:val="231F20"/>
          <w:w w:val="105"/>
          <w:sz w:val="19"/>
        </w:rPr>
        <w:t>and</w:t>
      </w:r>
      <w:r>
        <w:rPr>
          <w:color w:val="231F20"/>
          <w:spacing w:val="-4"/>
          <w:w w:val="105"/>
          <w:sz w:val="19"/>
        </w:rPr>
        <w:t> </w:t>
      </w:r>
      <w:r>
        <w:rPr>
          <w:color w:val="231F20"/>
          <w:w w:val="105"/>
          <w:sz w:val="19"/>
        </w:rPr>
        <w:t>Gilg,</w:t>
      </w:r>
      <w:r>
        <w:rPr>
          <w:color w:val="231F20"/>
          <w:spacing w:val="-3"/>
          <w:w w:val="105"/>
          <w:sz w:val="19"/>
        </w:rPr>
        <w:t> </w:t>
      </w:r>
      <w:r>
        <w:rPr>
          <w:i/>
          <w:color w:val="231F20"/>
          <w:w w:val="105"/>
          <w:sz w:val="19"/>
        </w:rPr>
        <w:t>A</w:t>
      </w:r>
      <w:r>
        <w:rPr>
          <w:i/>
          <w:color w:val="231F20"/>
          <w:spacing w:val="-5"/>
          <w:w w:val="105"/>
          <w:sz w:val="19"/>
        </w:rPr>
        <w:t> </w:t>
      </w:r>
      <w:r>
        <w:rPr>
          <w:i/>
          <w:color w:val="231F20"/>
          <w:w w:val="105"/>
          <w:sz w:val="19"/>
        </w:rPr>
        <w:t>Return</w:t>
      </w:r>
      <w:r>
        <w:rPr>
          <w:i/>
          <w:color w:val="231F20"/>
          <w:spacing w:val="-4"/>
          <w:w w:val="105"/>
          <w:sz w:val="19"/>
        </w:rPr>
        <w:t> </w:t>
      </w:r>
      <w:r>
        <w:rPr>
          <w:i/>
          <w:color w:val="231F20"/>
          <w:w w:val="105"/>
          <w:sz w:val="19"/>
        </w:rPr>
        <w:t>to</w:t>
      </w:r>
      <w:r>
        <w:rPr>
          <w:i/>
          <w:color w:val="231F20"/>
          <w:spacing w:val="-5"/>
          <w:w w:val="105"/>
          <w:sz w:val="19"/>
        </w:rPr>
        <w:t> </w:t>
      </w:r>
      <w:r>
        <w:rPr>
          <w:i/>
          <w:color w:val="231F20"/>
          <w:w w:val="105"/>
          <w:sz w:val="19"/>
        </w:rPr>
        <w:t>His</w:t>
      </w:r>
      <w:r>
        <w:rPr>
          <w:i/>
          <w:color w:val="231F20"/>
          <w:spacing w:val="-4"/>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4"/>
          <w:w w:val="105"/>
          <w:sz w:val="19"/>
        </w:rPr>
        <w:t> .ix.</w:t>
      </w:r>
    </w:p>
    <w:p>
      <w:pPr>
        <w:spacing w:before="63"/>
        <w:ind w:left="160" w:right="0" w:firstLine="0"/>
        <w:jc w:val="left"/>
        <w:rPr>
          <w:sz w:val="19"/>
        </w:rPr>
      </w:pPr>
      <w:r>
        <w:rPr>
          <w:color w:val="231F20"/>
          <w:position w:val="6"/>
          <w:sz w:val="11"/>
        </w:rPr>
        <w:t>44</w:t>
      </w:r>
      <w:r>
        <w:rPr>
          <w:color w:val="231F20"/>
          <w:spacing w:val="22"/>
          <w:position w:val="6"/>
          <w:sz w:val="11"/>
        </w:rPr>
        <w:t> </w:t>
      </w:r>
      <w:r>
        <w:rPr>
          <w:color w:val="231F20"/>
          <w:sz w:val="19"/>
        </w:rPr>
        <w:t>Patricia</w:t>
      </w:r>
      <w:r>
        <w:rPr>
          <w:color w:val="231F20"/>
          <w:spacing w:val="5"/>
          <w:sz w:val="19"/>
        </w:rPr>
        <w:t> </w:t>
      </w:r>
      <w:r>
        <w:rPr>
          <w:color w:val="231F20"/>
          <w:sz w:val="19"/>
        </w:rPr>
        <w:t>West,</w:t>
      </w:r>
      <w:r>
        <w:rPr>
          <w:color w:val="231F20"/>
          <w:spacing w:val="4"/>
          <w:sz w:val="19"/>
        </w:rPr>
        <w:t> </w:t>
      </w:r>
      <w:r>
        <w:rPr>
          <w:color w:val="231F20"/>
          <w:sz w:val="19"/>
        </w:rPr>
        <w:t>interview</w:t>
      </w:r>
      <w:r>
        <w:rPr>
          <w:color w:val="231F20"/>
          <w:spacing w:val="5"/>
          <w:sz w:val="19"/>
        </w:rPr>
        <w:t> </w:t>
      </w:r>
      <w:r>
        <w:rPr>
          <w:color w:val="231F20"/>
          <w:sz w:val="19"/>
        </w:rPr>
        <w:t>by</w:t>
      </w:r>
      <w:r>
        <w:rPr>
          <w:color w:val="231F20"/>
          <w:spacing w:val="2"/>
          <w:sz w:val="19"/>
        </w:rPr>
        <w:t> </w:t>
      </w:r>
      <w:r>
        <w:rPr>
          <w:color w:val="231F20"/>
          <w:sz w:val="19"/>
        </w:rPr>
        <w:t>Suzanne</w:t>
      </w:r>
      <w:r>
        <w:rPr>
          <w:color w:val="231F20"/>
          <w:spacing w:val="5"/>
          <w:sz w:val="19"/>
        </w:rPr>
        <w:t> </w:t>
      </w:r>
      <w:r>
        <w:rPr>
          <w:color w:val="231F20"/>
          <w:sz w:val="19"/>
        </w:rPr>
        <w:t>Julin,</w:t>
      </w:r>
      <w:r>
        <w:rPr>
          <w:color w:val="231F20"/>
          <w:spacing w:val="5"/>
          <w:sz w:val="19"/>
        </w:rPr>
        <w:t> </w:t>
      </w:r>
      <w:r>
        <w:rPr>
          <w:color w:val="231F20"/>
          <w:sz w:val="19"/>
        </w:rPr>
        <w:t>June</w:t>
      </w:r>
      <w:r>
        <w:rPr>
          <w:color w:val="231F20"/>
          <w:spacing w:val="4"/>
          <w:sz w:val="19"/>
        </w:rPr>
        <w:t> </w:t>
      </w:r>
      <w:r>
        <w:rPr>
          <w:color w:val="231F20"/>
          <w:sz w:val="19"/>
        </w:rPr>
        <w:t>17,</w:t>
      </w:r>
      <w:r>
        <w:rPr>
          <w:color w:val="231F20"/>
          <w:spacing w:val="5"/>
          <w:sz w:val="19"/>
        </w:rPr>
        <w:t> </w:t>
      </w:r>
      <w:r>
        <w:rPr>
          <w:color w:val="231F20"/>
          <w:spacing w:val="-2"/>
          <w:sz w:val="19"/>
        </w:rPr>
        <w:t>2008.</w:t>
      </w:r>
    </w:p>
    <w:p>
      <w:pPr>
        <w:spacing w:before="63"/>
        <w:ind w:left="160" w:right="0" w:firstLine="0"/>
        <w:jc w:val="left"/>
        <w:rPr>
          <w:sz w:val="19"/>
        </w:rPr>
      </w:pPr>
      <w:r>
        <w:rPr>
          <w:color w:val="231F20"/>
          <w:w w:val="105"/>
          <w:position w:val="6"/>
          <w:sz w:val="11"/>
        </w:rPr>
        <w:t>45</w:t>
      </w:r>
      <w:r>
        <w:rPr>
          <w:color w:val="231F20"/>
          <w:spacing w:val="13"/>
          <w:w w:val="105"/>
          <w:position w:val="6"/>
          <w:sz w:val="11"/>
        </w:rPr>
        <w:t> </w:t>
      </w:r>
      <w:r>
        <w:rPr>
          <w:color w:val="231F20"/>
          <w:w w:val="105"/>
          <w:sz w:val="19"/>
        </w:rPr>
        <w:t>See</w:t>
      </w:r>
      <w:r>
        <w:rPr>
          <w:color w:val="231F20"/>
          <w:spacing w:val="-4"/>
          <w:w w:val="105"/>
          <w:sz w:val="19"/>
        </w:rPr>
        <w:t> </w:t>
      </w:r>
      <w:r>
        <w:rPr>
          <w:color w:val="231F20"/>
          <w:w w:val="105"/>
          <w:sz w:val="19"/>
        </w:rPr>
        <w:t>Richards,</w:t>
      </w:r>
      <w:r>
        <w:rPr>
          <w:color w:val="231F20"/>
          <w:spacing w:val="-4"/>
          <w:w w:val="105"/>
          <w:sz w:val="19"/>
        </w:rPr>
        <w:t> </w:t>
      </w:r>
      <w:r>
        <w:rPr>
          <w:color w:val="231F20"/>
          <w:w w:val="105"/>
          <w:sz w:val="19"/>
        </w:rPr>
        <w:t>Miller,</w:t>
      </w:r>
      <w:r>
        <w:rPr>
          <w:color w:val="231F20"/>
          <w:spacing w:val="-4"/>
          <w:w w:val="105"/>
          <w:sz w:val="19"/>
        </w:rPr>
        <w:t> </w:t>
      </w:r>
      <w:r>
        <w:rPr>
          <w:color w:val="231F20"/>
          <w:w w:val="105"/>
          <w:sz w:val="19"/>
        </w:rPr>
        <w:t>and</w:t>
      </w:r>
      <w:r>
        <w:rPr>
          <w:color w:val="231F20"/>
          <w:spacing w:val="-4"/>
          <w:w w:val="105"/>
          <w:sz w:val="19"/>
        </w:rPr>
        <w:t> </w:t>
      </w:r>
      <w:r>
        <w:rPr>
          <w:color w:val="231F20"/>
          <w:w w:val="105"/>
          <w:sz w:val="19"/>
        </w:rPr>
        <w:t>Gilg,</w:t>
      </w:r>
      <w:r>
        <w:rPr>
          <w:color w:val="231F20"/>
          <w:spacing w:val="-4"/>
          <w:w w:val="105"/>
          <w:sz w:val="19"/>
        </w:rPr>
        <w:t> </w:t>
      </w:r>
      <w:r>
        <w:rPr>
          <w:i/>
          <w:color w:val="231F20"/>
          <w:w w:val="105"/>
          <w:sz w:val="19"/>
        </w:rPr>
        <w:t>A</w:t>
      </w:r>
      <w:r>
        <w:rPr>
          <w:i/>
          <w:color w:val="231F20"/>
          <w:spacing w:val="-4"/>
          <w:w w:val="105"/>
          <w:sz w:val="19"/>
        </w:rPr>
        <w:t> </w:t>
      </w:r>
      <w:r>
        <w:rPr>
          <w:i/>
          <w:color w:val="231F20"/>
          <w:w w:val="105"/>
          <w:sz w:val="19"/>
        </w:rPr>
        <w:t>Return</w:t>
      </w:r>
      <w:r>
        <w:rPr>
          <w:i/>
          <w:color w:val="231F20"/>
          <w:spacing w:val="-17"/>
          <w:w w:val="105"/>
          <w:sz w:val="19"/>
        </w:rPr>
        <w:t> </w:t>
      </w:r>
      <w:r>
        <w:rPr>
          <w:i/>
          <w:color w:val="231F20"/>
          <w:w w:val="105"/>
          <w:sz w:val="19"/>
        </w:rPr>
        <w:t>To</w:t>
      </w:r>
      <w:r>
        <w:rPr>
          <w:i/>
          <w:color w:val="231F20"/>
          <w:spacing w:val="-4"/>
          <w:w w:val="105"/>
          <w:sz w:val="19"/>
        </w:rPr>
        <w:t> </w:t>
      </w:r>
      <w:r>
        <w:rPr>
          <w:i/>
          <w:color w:val="231F20"/>
          <w:w w:val="105"/>
          <w:sz w:val="19"/>
        </w:rPr>
        <w:t>His</w:t>
      </w:r>
      <w:r>
        <w:rPr>
          <w:i/>
          <w:color w:val="231F20"/>
          <w:spacing w:val="-5"/>
          <w:w w:val="105"/>
          <w:sz w:val="19"/>
        </w:rPr>
        <w:t> </w:t>
      </w:r>
      <w:r>
        <w:rPr>
          <w:i/>
          <w:color w:val="231F20"/>
          <w:w w:val="105"/>
          <w:sz w:val="19"/>
        </w:rPr>
        <w:t>Native</w:t>
      </w:r>
      <w:r>
        <w:rPr>
          <w:i/>
          <w:color w:val="231F20"/>
          <w:spacing w:val="-17"/>
          <w:w w:val="105"/>
          <w:sz w:val="19"/>
        </w:rPr>
        <w:t> </w:t>
      </w:r>
      <w:r>
        <w:rPr>
          <w:i/>
          <w:color w:val="231F20"/>
          <w:spacing w:val="-2"/>
          <w:w w:val="105"/>
          <w:sz w:val="19"/>
        </w:rPr>
        <w:t>Town</w:t>
      </w:r>
      <w:r>
        <w:rPr>
          <w:color w:val="231F20"/>
          <w:spacing w:val="-2"/>
          <w:w w:val="105"/>
          <w:sz w:val="19"/>
        </w:rPr>
        <w:t>.</w:t>
      </w:r>
    </w:p>
    <w:p>
      <w:pPr>
        <w:spacing w:after="0"/>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60" w:right="582"/>
      </w:pPr>
      <w:r>
        <w:rPr>
          <w:color w:val="231F20"/>
          <w:w w:val="105"/>
        </w:rPr>
        <w:t>and</w:t>
      </w:r>
      <w:r>
        <w:rPr>
          <w:color w:val="231F20"/>
          <w:spacing w:val="-5"/>
          <w:w w:val="105"/>
        </w:rPr>
        <w:t> </w:t>
      </w:r>
      <w:r>
        <w:rPr>
          <w:color w:val="231F20"/>
          <w:w w:val="105"/>
        </w:rPr>
        <w:t>to</w:t>
      </w:r>
      <w:r>
        <w:rPr>
          <w:color w:val="231F20"/>
          <w:spacing w:val="-5"/>
          <w:w w:val="105"/>
        </w:rPr>
        <w:t> </w:t>
      </w:r>
      <w:r>
        <w:rPr>
          <w:color w:val="231F20"/>
          <w:w w:val="105"/>
        </w:rPr>
        <w:t>suggest</w:t>
      </w:r>
      <w:r>
        <w:rPr>
          <w:color w:val="231F20"/>
          <w:spacing w:val="-5"/>
          <w:w w:val="105"/>
        </w:rPr>
        <w:t> </w:t>
      </w:r>
      <w:r>
        <w:rPr>
          <w:color w:val="231F20"/>
          <w:w w:val="105"/>
        </w:rPr>
        <w:t>possible</w:t>
      </w:r>
      <w:r>
        <w:rPr>
          <w:color w:val="231F20"/>
          <w:spacing w:val="-5"/>
          <w:w w:val="105"/>
        </w:rPr>
        <w:t> </w:t>
      </w:r>
      <w:r>
        <w:rPr>
          <w:color w:val="231F20"/>
          <w:w w:val="105"/>
        </w:rPr>
        <w:t>new</w:t>
      </w:r>
      <w:r>
        <w:rPr>
          <w:color w:val="231F20"/>
          <w:spacing w:val="-5"/>
          <w:w w:val="105"/>
        </w:rPr>
        <w:t> </w:t>
      </w:r>
      <w:r>
        <w:rPr>
          <w:color w:val="231F20"/>
          <w:w w:val="105"/>
        </w:rPr>
        <w:t>directions.</w:t>
      </w:r>
      <w:r>
        <w:rPr>
          <w:color w:val="231F20"/>
          <w:spacing w:val="-5"/>
          <w:w w:val="105"/>
        </w:rPr>
        <w:t> </w:t>
      </w:r>
      <w:r>
        <w:rPr>
          <w:color w:val="231F20"/>
          <w:w w:val="105"/>
        </w:rPr>
        <w:t>Sean</w:t>
      </w:r>
      <w:r>
        <w:rPr>
          <w:color w:val="231F20"/>
          <w:spacing w:val="-5"/>
          <w:w w:val="105"/>
        </w:rPr>
        <w:t> </w:t>
      </w:r>
      <w:r>
        <w:rPr>
          <w:color w:val="231F20"/>
          <w:w w:val="105"/>
        </w:rPr>
        <w:t>Wilentz,</w:t>
      </w:r>
      <w:r>
        <w:rPr>
          <w:color w:val="231F20"/>
          <w:spacing w:val="-5"/>
          <w:w w:val="105"/>
        </w:rPr>
        <w:t> </w:t>
      </w:r>
      <w:r>
        <w:rPr>
          <w:color w:val="231F20"/>
          <w:w w:val="105"/>
        </w:rPr>
        <w:t>Jonathan</w:t>
      </w:r>
      <w:r>
        <w:rPr>
          <w:color w:val="231F20"/>
          <w:spacing w:val="-5"/>
          <w:w w:val="105"/>
        </w:rPr>
        <w:t> </w:t>
      </w:r>
      <w:r>
        <w:rPr>
          <w:color w:val="231F20"/>
          <w:w w:val="105"/>
        </w:rPr>
        <w:t>Earle,</w:t>
      </w:r>
      <w:r>
        <w:rPr>
          <w:color w:val="231F20"/>
          <w:spacing w:val="-5"/>
          <w:w w:val="105"/>
        </w:rPr>
        <w:t> </w:t>
      </w:r>
      <w:r>
        <w:rPr>
          <w:color w:val="231F20"/>
          <w:w w:val="105"/>
        </w:rPr>
        <w:t>and</w:t>
      </w:r>
      <w:r>
        <w:rPr>
          <w:color w:val="231F20"/>
          <w:spacing w:val="-5"/>
          <w:w w:val="105"/>
        </w:rPr>
        <w:t> </w:t>
      </w:r>
      <w:r>
        <w:rPr>
          <w:color w:val="231F20"/>
          <w:w w:val="105"/>
        </w:rPr>
        <w:t>Reeve</w:t>
      </w:r>
      <w:r>
        <w:rPr>
          <w:color w:val="231F20"/>
          <w:spacing w:val="-5"/>
          <w:w w:val="105"/>
        </w:rPr>
        <w:t> </w:t>
      </w:r>
      <w:r>
        <w:rPr>
          <w:color w:val="231F20"/>
          <w:w w:val="105"/>
        </w:rPr>
        <w:t>Huston,</w:t>
      </w:r>
      <w:r>
        <w:rPr>
          <w:color w:val="231F20"/>
          <w:spacing w:val="-5"/>
          <w:w w:val="105"/>
        </w:rPr>
        <w:t> </w:t>
      </w:r>
      <w:r>
        <w:rPr>
          <w:color w:val="231F20"/>
          <w:w w:val="105"/>
        </w:rPr>
        <w:t>all noted</w:t>
      </w:r>
      <w:r>
        <w:rPr>
          <w:color w:val="231F20"/>
          <w:spacing w:val="-13"/>
          <w:w w:val="105"/>
        </w:rPr>
        <w:t> </w:t>
      </w:r>
      <w:r>
        <w:rPr>
          <w:color w:val="231F20"/>
          <w:w w:val="105"/>
        </w:rPr>
        <w:t>scholars</w:t>
      </w:r>
      <w:r>
        <w:rPr>
          <w:color w:val="231F20"/>
          <w:spacing w:val="-12"/>
          <w:w w:val="105"/>
        </w:rPr>
        <w:t> </w:t>
      </w:r>
      <w:r>
        <w:rPr>
          <w:color w:val="231F20"/>
          <w:w w:val="105"/>
        </w:rPr>
        <w:t>of</w:t>
      </w:r>
      <w:r>
        <w:rPr>
          <w:color w:val="231F20"/>
          <w:spacing w:val="-12"/>
          <w:w w:val="105"/>
        </w:rPr>
        <w:t> </w:t>
      </w:r>
      <w:r>
        <w:rPr>
          <w:color w:val="231F20"/>
          <w:w w:val="105"/>
        </w:rPr>
        <w:t>antebellum</w:t>
      </w:r>
      <w:r>
        <w:rPr>
          <w:color w:val="231F20"/>
          <w:spacing w:val="-12"/>
          <w:w w:val="105"/>
        </w:rPr>
        <w:t> </w:t>
      </w:r>
      <w:r>
        <w:rPr>
          <w:color w:val="231F20"/>
          <w:w w:val="105"/>
        </w:rPr>
        <w:t>politics</w:t>
      </w:r>
      <w:r>
        <w:rPr>
          <w:color w:val="231F20"/>
          <w:spacing w:val="-12"/>
          <w:w w:val="105"/>
        </w:rPr>
        <w:t> </w:t>
      </w:r>
      <w:r>
        <w:rPr>
          <w:color w:val="231F20"/>
          <w:w w:val="105"/>
        </w:rPr>
        <w:t>and</w:t>
      </w:r>
      <w:r>
        <w:rPr>
          <w:color w:val="231F20"/>
          <w:spacing w:val="-12"/>
          <w:w w:val="105"/>
        </w:rPr>
        <w:t> </w:t>
      </w:r>
      <w:r>
        <w:rPr>
          <w:color w:val="231F20"/>
          <w:w w:val="105"/>
        </w:rPr>
        <w:t>society,</w:t>
      </w:r>
      <w:r>
        <w:rPr>
          <w:color w:val="231F20"/>
          <w:spacing w:val="-12"/>
          <w:w w:val="105"/>
        </w:rPr>
        <w:t> </w:t>
      </w:r>
      <w:r>
        <w:rPr>
          <w:color w:val="231F20"/>
          <w:w w:val="105"/>
        </w:rPr>
        <w:t>reviewed</w:t>
      </w:r>
      <w:r>
        <w:rPr>
          <w:color w:val="231F20"/>
          <w:spacing w:val="-13"/>
          <w:w w:val="105"/>
        </w:rPr>
        <w:t> </w:t>
      </w:r>
      <w:r>
        <w:rPr>
          <w:color w:val="231F20"/>
          <w:w w:val="105"/>
        </w:rPr>
        <w:t>the</w:t>
      </w:r>
      <w:r>
        <w:rPr>
          <w:color w:val="231F20"/>
          <w:spacing w:val="-12"/>
          <w:w w:val="105"/>
        </w:rPr>
        <w:t> </w:t>
      </w:r>
      <w:r>
        <w:rPr>
          <w:color w:val="231F20"/>
          <w:w w:val="105"/>
        </w:rPr>
        <w:t>draft</w:t>
      </w:r>
      <w:r>
        <w:rPr>
          <w:color w:val="231F20"/>
          <w:spacing w:val="-12"/>
          <w:w w:val="105"/>
        </w:rPr>
        <w:t> </w:t>
      </w:r>
      <w:r>
        <w:rPr>
          <w:color w:val="231F20"/>
          <w:w w:val="105"/>
        </w:rPr>
        <w:t>historic</w:t>
      </w:r>
      <w:r>
        <w:rPr>
          <w:color w:val="231F20"/>
          <w:spacing w:val="-12"/>
          <w:w w:val="105"/>
        </w:rPr>
        <w:t> </w:t>
      </w:r>
      <w:r>
        <w:rPr>
          <w:color w:val="231F20"/>
          <w:w w:val="105"/>
        </w:rPr>
        <w:t>resource</w:t>
      </w:r>
      <w:r>
        <w:rPr>
          <w:color w:val="231F20"/>
          <w:spacing w:val="-12"/>
          <w:w w:val="105"/>
        </w:rPr>
        <w:t> </w:t>
      </w:r>
      <w:r>
        <w:rPr>
          <w:color w:val="231F20"/>
          <w:w w:val="105"/>
        </w:rPr>
        <w:t>study and</w:t>
      </w:r>
      <w:r>
        <w:rPr>
          <w:color w:val="231F20"/>
          <w:spacing w:val="-13"/>
          <w:w w:val="105"/>
        </w:rPr>
        <w:t> </w:t>
      </w:r>
      <w:r>
        <w:rPr>
          <w:color w:val="231F20"/>
          <w:w w:val="105"/>
        </w:rPr>
        <w:t>participated</w:t>
      </w:r>
      <w:r>
        <w:rPr>
          <w:color w:val="231F20"/>
          <w:spacing w:val="-12"/>
          <w:w w:val="105"/>
        </w:rPr>
        <w:t> </w:t>
      </w:r>
      <w:r>
        <w:rPr>
          <w:color w:val="231F20"/>
          <w:w w:val="105"/>
        </w:rPr>
        <w:t>in</w:t>
      </w:r>
      <w:r>
        <w:rPr>
          <w:color w:val="231F20"/>
          <w:spacing w:val="-12"/>
          <w:w w:val="105"/>
        </w:rPr>
        <w:t> </w:t>
      </w:r>
      <w:r>
        <w:rPr>
          <w:color w:val="231F20"/>
          <w:w w:val="105"/>
        </w:rPr>
        <w:t>a</w:t>
      </w:r>
      <w:r>
        <w:rPr>
          <w:color w:val="231F20"/>
          <w:spacing w:val="-12"/>
          <w:w w:val="105"/>
        </w:rPr>
        <w:t> </w:t>
      </w:r>
      <w:r>
        <w:rPr>
          <w:color w:val="231F20"/>
          <w:w w:val="105"/>
        </w:rPr>
        <w:t>site</w:t>
      </w:r>
      <w:r>
        <w:rPr>
          <w:color w:val="231F20"/>
          <w:spacing w:val="-12"/>
          <w:w w:val="105"/>
        </w:rPr>
        <w:t> </w:t>
      </w:r>
      <w:r>
        <w:rPr>
          <w:color w:val="231F20"/>
          <w:w w:val="105"/>
        </w:rPr>
        <w:t>visit</w:t>
      </w:r>
      <w:r>
        <w:rPr>
          <w:color w:val="231F20"/>
          <w:spacing w:val="-12"/>
          <w:w w:val="105"/>
        </w:rPr>
        <w:t> </w:t>
      </w:r>
      <w:r>
        <w:rPr>
          <w:color w:val="231F20"/>
          <w:w w:val="105"/>
        </w:rPr>
        <w:t>in</w:t>
      </w:r>
      <w:r>
        <w:rPr>
          <w:color w:val="231F20"/>
          <w:spacing w:val="-12"/>
          <w:w w:val="105"/>
        </w:rPr>
        <w:t> </w:t>
      </w:r>
      <w:r>
        <w:rPr>
          <w:color w:val="231F20"/>
          <w:w w:val="105"/>
        </w:rPr>
        <w:t>November</w:t>
      </w:r>
      <w:r>
        <w:rPr>
          <w:color w:val="231F20"/>
          <w:spacing w:val="-13"/>
          <w:w w:val="105"/>
        </w:rPr>
        <w:t> </w:t>
      </w:r>
      <w:r>
        <w:rPr>
          <w:color w:val="231F20"/>
          <w:w w:val="105"/>
        </w:rPr>
        <w:t>2005.</w:t>
      </w:r>
      <w:r>
        <w:rPr>
          <w:color w:val="231F20"/>
          <w:spacing w:val="-12"/>
          <w:w w:val="105"/>
        </w:rPr>
        <w:t> </w:t>
      </w:r>
      <w:r>
        <w:rPr>
          <w:color w:val="231F20"/>
          <w:w w:val="105"/>
        </w:rPr>
        <w:t>They</w:t>
      </w:r>
      <w:r>
        <w:rPr>
          <w:color w:val="231F20"/>
          <w:spacing w:val="-12"/>
          <w:w w:val="105"/>
        </w:rPr>
        <w:t> </w:t>
      </w:r>
      <w:r>
        <w:rPr>
          <w:color w:val="231F20"/>
          <w:w w:val="105"/>
        </w:rPr>
        <w:t>submitted</w:t>
      </w:r>
      <w:r>
        <w:rPr>
          <w:color w:val="231F20"/>
          <w:spacing w:val="-12"/>
          <w:w w:val="105"/>
        </w:rPr>
        <w:t> </w:t>
      </w:r>
      <w:r>
        <w:rPr>
          <w:color w:val="231F20"/>
          <w:w w:val="105"/>
        </w:rPr>
        <w:t>reports</w:t>
      </w:r>
      <w:r>
        <w:rPr>
          <w:color w:val="231F20"/>
          <w:spacing w:val="-12"/>
          <w:w w:val="105"/>
        </w:rPr>
        <w:t> </w:t>
      </w:r>
      <w:r>
        <w:rPr>
          <w:color w:val="231F20"/>
          <w:w w:val="105"/>
        </w:rPr>
        <w:t>that</w:t>
      </w:r>
      <w:r>
        <w:rPr>
          <w:color w:val="231F20"/>
          <w:spacing w:val="-12"/>
          <w:w w:val="105"/>
        </w:rPr>
        <w:t> </w:t>
      </w:r>
      <w:r>
        <w:rPr>
          <w:color w:val="231F20"/>
          <w:w w:val="105"/>
        </w:rPr>
        <w:t>were</w:t>
      </w:r>
      <w:r>
        <w:rPr>
          <w:color w:val="231F20"/>
          <w:spacing w:val="-12"/>
          <w:w w:val="105"/>
        </w:rPr>
        <w:t> </w:t>
      </w:r>
      <w:r>
        <w:rPr>
          <w:color w:val="231F20"/>
          <w:w w:val="105"/>
        </w:rPr>
        <w:t>included</w:t>
      </w:r>
      <w:r>
        <w:rPr>
          <w:color w:val="231F20"/>
          <w:w w:val="105"/>
        </w:rPr>
        <w:t> in</w:t>
      </w:r>
      <w:r>
        <w:rPr>
          <w:color w:val="231F20"/>
          <w:spacing w:val="-13"/>
          <w:w w:val="105"/>
        </w:rPr>
        <w:t> </w:t>
      </w:r>
      <w:r>
        <w:rPr>
          <w:color w:val="231F20"/>
          <w:w w:val="105"/>
        </w:rPr>
        <w:t>the</w:t>
      </w:r>
      <w:r>
        <w:rPr>
          <w:color w:val="231F20"/>
          <w:spacing w:val="-12"/>
          <w:w w:val="105"/>
        </w:rPr>
        <w:t> </w:t>
      </w:r>
      <w:r>
        <w:rPr>
          <w:color w:val="231F20"/>
          <w:w w:val="105"/>
        </w:rPr>
        <w:t>printing</w:t>
      </w:r>
      <w:r>
        <w:rPr>
          <w:color w:val="231F20"/>
          <w:spacing w:val="-12"/>
          <w:w w:val="105"/>
        </w:rPr>
        <w:t> </w:t>
      </w:r>
      <w:r>
        <w:rPr>
          <w:color w:val="231F20"/>
          <w:w w:val="105"/>
        </w:rPr>
        <w:t>of</w:t>
      </w:r>
      <w:r>
        <w:rPr>
          <w:color w:val="231F20"/>
          <w:spacing w:val="-12"/>
          <w:w w:val="105"/>
        </w:rPr>
        <w:t> </w:t>
      </w:r>
      <w:r>
        <w:rPr>
          <w:i/>
          <w:color w:val="231F20"/>
          <w:w w:val="105"/>
        </w:rPr>
        <w:t>A</w:t>
      </w:r>
      <w:r>
        <w:rPr>
          <w:i/>
          <w:color w:val="231F20"/>
          <w:spacing w:val="-12"/>
          <w:w w:val="105"/>
        </w:rPr>
        <w:t> </w:t>
      </w:r>
      <w:r>
        <w:rPr>
          <w:i/>
          <w:color w:val="231F20"/>
          <w:w w:val="105"/>
        </w:rPr>
        <w:t>Return</w:t>
      </w:r>
      <w:r>
        <w:rPr>
          <w:i/>
          <w:color w:val="231F20"/>
          <w:spacing w:val="-12"/>
          <w:w w:val="105"/>
        </w:rPr>
        <w:t> </w:t>
      </w:r>
      <w:r>
        <w:rPr>
          <w:i/>
          <w:color w:val="231F20"/>
          <w:w w:val="105"/>
        </w:rPr>
        <w:t>to</w:t>
      </w:r>
      <w:r>
        <w:rPr>
          <w:i/>
          <w:color w:val="231F20"/>
          <w:spacing w:val="-12"/>
          <w:w w:val="105"/>
        </w:rPr>
        <w:t> </w:t>
      </w:r>
      <w:r>
        <w:rPr>
          <w:i/>
          <w:color w:val="231F20"/>
          <w:w w:val="105"/>
        </w:rPr>
        <w:t>His</w:t>
      </w:r>
      <w:r>
        <w:rPr>
          <w:i/>
          <w:color w:val="231F20"/>
          <w:spacing w:val="-13"/>
          <w:w w:val="105"/>
        </w:rPr>
        <w:t> </w:t>
      </w:r>
      <w:r>
        <w:rPr>
          <w:i/>
          <w:color w:val="231F20"/>
          <w:w w:val="105"/>
        </w:rPr>
        <w:t>Native</w:t>
      </w:r>
      <w:r>
        <w:rPr>
          <w:i/>
          <w:color w:val="231F20"/>
          <w:spacing w:val="-17"/>
          <w:w w:val="105"/>
        </w:rPr>
        <w:t> </w:t>
      </w:r>
      <w:r>
        <w:rPr>
          <w:i/>
          <w:color w:val="231F20"/>
          <w:w w:val="105"/>
        </w:rPr>
        <w:t>Town</w:t>
      </w:r>
      <w:r>
        <w:rPr>
          <w:color w:val="231F20"/>
          <w:w w:val="105"/>
        </w:rPr>
        <w:t>.</w:t>
      </w:r>
      <w:r>
        <w:rPr>
          <w:color w:val="231F20"/>
          <w:w w:val="105"/>
          <w:position w:val="7"/>
          <w:sz w:val="12"/>
        </w:rPr>
        <w:t>46</w:t>
      </w:r>
      <w:r>
        <w:rPr>
          <w:color w:val="231F20"/>
          <w:spacing w:val="27"/>
          <w:w w:val="105"/>
          <w:position w:val="7"/>
          <w:sz w:val="12"/>
        </w:rPr>
        <w:t> </w:t>
      </w:r>
      <w:r>
        <w:rPr>
          <w:color w:val="231F20"/>
          <w:w w:val="105"/>
        </w:rPr>
        <w:t>The</w:t>
      </w:r>
      <w:r>
        <w:rPr>
          <w:color w:val="231F20"/>
          <w:spacing w:val="-13"/>
          <w:w w:val="105"/>
        </w:rPr>
        <w:t> </w:t>
      </w:r>
      <w:r>
        <w:rPr>
          <w:color w:val="231F20"/>
          <w:w w:val="105"/>
        </w:rPr>
        <w:t>three</w:t>
      </w:r>
      <w:r>
        <w:rPr>
          <w:color w:val="231F20"/>
          <w:spacing w:val="-12"/>
          <w:w w:val="105"/>
        </w:rPr>
        <w:t> </w:t>
      </w:r>
      <w:r>
        <w:rPr>
          <w:color w:val="231F20"/>
          <w:w w:val="105"/>
        </w:rPr>
        <w:t>scholars</w:t>
      </w:r>
      <w:r>
        <w:rPr>
          <w:color w:val="231F20"/>
          <w:spacing w:val="-12"/>
          <w:w w:val="105"/>
        </w:rPr>
        <w:t> </w:t>
      </w:r>
      <w:r>
        <w:rPr>
          <w:color w:val="231F20"/>
          <w:w w:val="105"/>
        </w:rPr>
        <w:t>were</w:t>
      </w:r>
      <w:r>
        <w:rPr>
          <w:color w:val="231F20"/>
          <w:spacing w:val="-12"/>
          <w:w w:val="105"/>
        </w:rPr>
        <w:t> </w:t>
      </w:r>
      <w:r>
        <w:rPr>
          <w:color w:val="231F20"/>
          <w:w w:val="105"/>
        </w:rPr>
        <w:t>impressed</w:t>
      </w:r>
      <w:r>
        <w:rPr>
          <w:color w:val="231F20"/>
          <w:spacing w:val="-12"/>
          <w:w w:val="105"/>
        </w:rPr>
        <w:t> </w:t>
      </w:r>
      <w:r>
        <w:rPr>
          <w:color w:val="231F20"/>
          <w:w w:val="105"/>
        </w:rPr>
        <w:t>by</w:t>
      </w:r>
      <w:r>
        <w:rPr>
          <w:color w:val="231F20"/>
          <w:spacing w:val="-12"/>
          <w:w w:val="105"/>
        </w:rPr>
        <w:t> </w:t>
      </w:r>
      <w:r>
        <w:rPr>
          <w:color w:val="231F20"/>
          <w:w w:val="105"/>
        </w:rPr>
        <w:t>the</w:t>
      </w:r>
      <w:r>
        <w:rPr>
          <w:color w:val="231F20"/>
          <w:spacing w:val="-12"/>
          <w:w w:val="105"/>
        </w:rPr>
        <w:t> </w:t>
      </w:r>
      <w:r>
        <w:rPr>
          <w:color w:val="231F20"/>
          <w:w w:val="105"/>
        </w:rPr>
        <w:t>site and</w:t>
      </w:r>
      <w:r>
        <w:rPr>
          <w:color w:val="231F20"/>
          <w:spacing w:val="-10"/>
          <w:w w:val="105"/>
        </w:rPr>
        <w:t> </w:t>
      </w:r>
      <w:r>
        <w:rPr>
          <w:color w:val="231F20"/>
          <w:w w:val="105"/>
        </w:rPr>
        <w:t>its</w:t>
      </w:r>
      <w:r>
        <w:rPr>
          <w:color w:val="231F20"/>
          <w:spacing w:val="-10"/>
          <w:w w:val="105"/>
        </w:rPr>
        <w:t> </w:t>
      </w:r>
      <w:r>
        <w:rPr>
          <w:color w:val="231F20"/>
          <w:w w:val="105"/>
        </w:rPr>
        <w:t>potential,</w:t>
      </w:r>
      <w:r>
        <w:rPr>
          <w:color w:val="231F20"/>
          <w:spacing w:val="-10"/>
          <w:w w:val="105"/>
        </w:rPr>
        <w:t> </w:t>
      </w:r>
      <w:r>
        <w:rPr>
          <w:color w:val="231F20"/>
          <w:w w:val="105"/>
        </w:rPr>
        <w:t>despite</w:t>
      </w:r>
      <w:r>
        <w:rPr>
          <w:color w:val="231F20"/>
          <w:spacing w:val="-10"/>
          <w:w w:val="105"/>
        </w:rPr>
        <w:t> </w:t>
      </w:r>
      <w:r>
        <w:rPr>
          <w:color w:val="231F20"/>
          <w:w w:val="105"/>
        </w:rPr>
        <w:t>the</w:t>
      </w:r>
      <w:r>
        <w:rPr>
          <w:color w:val="231F20"/>
          <w:spacing w:val="-10"/>
          <w:w w:val="105"/>
        </w:rPr>
        <w:t> </w:t>
      </w:r>
      <w:r>
        <w:rPr>
          <w:color w:val="231F20"/>
          <w:w w:val="105"/>
        </w:rPr>
        <w:t>fact</w:t>
      </w:r>
      <w:r>
        <w:rPr>
          <w:color w:val="231F20"/>
          <w:spacing w:val="-10"/>
          <w:w w:val="105"/>
        </w:rPr>
        <w:t> </w:t>
      </w:r>
      <w:r>
        <w:rPr>
          <w:color w:val="231F20"/>
          <w:w w:val="105"/>
        </w:rPr>
        <w:t>that</w:t>
      </w:r>
      <w:r>
        <w:rPr>
          <w:color w:val="231F20"/>
          <w:spacing w:val="-10"/>
          <w:w w:val="105"/>
        </w:rPr>
        <w:t> </w:t>
      </w:r>
      <w:r>
        <w:rPr>
          <w:color w:val="231F20"/>
          <w:w w:val="105"/>
        </w:rPr>
        <w:t>the</w:t>
      </w:r>
      <w:r>
        <w:rPr>
          <w:color w:val="231F20"/>
          <w:spacing w:val="-10"/>
          <w:w w:val="105"/>
        </w:rPr>
        <w:t> </w:t>
      </w:r>
      <w:r>
        <w:rPr>
          <w:color w:val="231F20"/>
          <w:w w:val="105"/>
        </w:rPr>
        <w:t>ongoing</w:t>
      </w:r>
      <w:r>
        <w:rPr>
          <w:color w:val="231F20"/>
          <w:spacing w:val="-10"/>
          <w:w w:val="105"/>
        </w:rPr>
        <w:t> </w:t>
      </w:r>
      <w:r>
        <w:rPr>
          <w:color w:val="231F20"/>
          <w:w w:val="105"/>
        </w:rPr>
        <w:t>HVAC</w:t>
      </w:r>
      <w:r>
        <w:rPr>
          <w:color w:val="231F20"/>
          <w:spacing w:val="-10"/>
          <w:w w:val="105"/>
        </w:rPr>
        <w:t> </w:t>
      </w:r>
      <w:r>
        <w:rPr>
          <w:color w:val="231F20"/>
          <w:w w:val="105"/>
        </w:rPr>
        <w:t>work</w:t>
      </w:r>
      <w:r>
        <w:rPr>
          <w:color w:val="231F20"/>
          <w:spacing w:val="-10"/>
          <w:w w:val="105"/>
        </w:rPr>
        <w:t> </w:t>
      </w:r>
      <w:r>
        <w:rPr>
          <w:color w:val="231F20"/>
          <w:w w:val="105"/>
        </w:rPr>
        <w:t>restricted</w:t>
      </w:r>
      <w:r>
        <w:rPr>
          <w:color w:val="231F20"/>
          <w:spacing w:val="-10"/>
          <w:w w:val="105"/>
        </w:rPr>
        <w:t> </w:t>
      </w:r>
      <w:r>
        <w:rPr>
          <w:color w:val="231F20"/>
          <w:w w:val="105"/>
        </w:rPr>
        <w:t>their</w:t>
      </w:r>
      <w:r>
        <w:rPr>
          <w:color w:val="231F20"/>
          <w:spacing w:val="-10"/>
          <w:w w:val="105"/>
        </w:rPr>
        <w:t> </w:t>
      </w:r>
      <w:r>
        <w:rPr>
          <w:color w:val="231F20"/>
          <w:w w:val="105"/>
        </w:rPr>
        <w:t>ability</w:t>
      </w:r>
      <w:r>
        <w:rPr>
          <w:color w:val="231F20"/>
          <w:spacing w:val="-12"/>
          <w:w w:val="105"/>
        </w:rPr>
        <w:t> </w:t>
      </w:r>
      <w:r>
        <w:rPr>
          <w:color w:val="231F20"/>
          <w:w w:val="105"/>
        </w:rPr>
        <w:t>to</w:t>
      </w:r>
      <w:r>
        <w:rPr>
          <w:color w:val="231F20"/>
          <w:spacing w:val="-10"/>
          <w:w w:val="105"/>
        </w:rPr>
        <w:t> </w:t>
      </w:r>
      <w:r>
        <w:rPr>
          <w:color w:val="231F20"/>
          <w:w w:val="105"/>
        </w:rPr>
        <w:t>expe- </w:t>
      </w:r>
      <w:r>
        <w:rPr>
          <w:color w:val="231F20"/>
          <w:spacing w:val="-2"/>
          <w:w w:val="105"/>
        </w:rPr>
        <w:t>rience</w:t>
      </w:r>
      <w:r>
        <w:rPr>
          <w:color w:val="231F20"/>
          <w:spacing w:val="-3"/>
          <w:w w:val="105"/>
        </w:rPr>
        <w:t> </w:t>
      </w:r>
      <w:r>
        <w:rPr>
          <w:color w:val="231F20"/>
          <w:spacing w:val="-2"/>
          <w:w w:val="105"/>
        </w:rPr>
        <w:t>the</w:t>
      </w:r>
      <w:r>
        <w:rPr>
          <w:color w:val="231F20"/>
          <w:spacing w:val="-3"/>
          <w:w w:val="105"/>
        </w:rPr>
        <w:t> </w:t>
      </w:r>
      <w:r>
        <w:rPr>
          <w:color w:val="231F20"/>
          <w:spacing w:val="-2"/>
          <w:w w:val="105"/>
        </w:rPr>
        <w:t>interior</w:t>
      </w:r>
      <w:r>
        <w:rPr>
          <w:color w:val="231F20"/>
          <w:spacing w:val="-3"/>
          <w:w w:val="105"/>
        </w:rPr>
        <w:t> </w:t>
      </w:r>
      <w:r>
        <w:rPr>
          <w:color w:val="231F20"/>
          <w:spacing w:val="-2"/>
          <w:w w:val="105"/>
        </w:rPr>
        <w:t>of Lindenwald.</w:t>
      </w:r>
      <w:r>
        <w:rPr>
          <w:color w:val="231F20"/>
          <w:spacing w:val="-10"/>
          <w:w w:val="105"/>
        </w:rPr>
        <w:t> </w:t>
      </w:r>
      <w:r>
        <w:rPr>
          <w:color w:val="231F20"/>
          <w:spacing w:val="-2"/>
          <w:w w:val="105"/>
        </w:rPr>
        <w:t>They</w:t>
      </w:r>
      <w:r>
        <w:rPr>
          <w:color w:val="231F20"/>
          <w:spacing w:val="-6"/>
          <w:w w:val="105"/>
        </w:rPr>
        <w:t> </w:t>
      </w:r>
      <w:r>
        <w:rPr>
          <w:color w:val="231F20"/>
          <w:spacing w:val="-2"/>
          <w:w w:val="105"/>
        </w:rPr>
        <w:t>also</w:t>
      </w:r>
      <w:r>
        <w:rPr>
          <w:color w:val="231F20"/>
          <w:spacing w:val="-3"/>
          <w:w w:val="105"/>
        </w:rPr>
        <w:t> </w:t>
      </w:r>
      <w:r>
        <w:rPr>
          <w:color w:val="231F20"/>
          <w:spacing w:val="-2"/>
          <w:w w:val="105"/>
        </w:rPr>
        <w:t>recognized</w:t>
      </w:r>
      <w:r>
        <w:rPr>
          <w:color w:val="231F20"/>
          <w:spacing w:val="-3"/>
          <w:w w:val="105"/>
        </w:rPr>
        <w:t> </w:t>
      </w:r>
      <w:r>
        <w:rPr>
          <w:color w:val="231F20"/>
          <w:spacing w:val="-2"/>
          <w:w w:val="105"/>
        </w:rPr>
        <w:t>the</w:t>
      </w:r>
      <w:r>
        <w:rPr>
          <w:color w:val="231F20"/>
          <w:spacing w:val="-3"/>
          <w:w w:val="105"/>
        </w:rPr>
        <w:t> </w:t>
      </w:r>
      <w:r>
        <w:rPr>
          <w:color w:val="231F20"/>
          <w:spacing w:val="-2"/>
          <w:w w:val="105"/>
        </w:rPr>
        <w:t>dedication</w:t>
      </w:r>
      <w:r>
        <w:rPr>
          <w:color w:val="231F20"/>
          <w:spacing w:val="-3"/>
          <w:w w:val="105"/>
        </w:rPr>
        <w:t> </w:t>
      </w:r>
      <w:r>
        <w:rPr>
          <w:color w:val="231F20"/>
          <w:spacing w:val="-2"/>
          <w:w w:val="105"/>
        </w:rPr>
        <w:t>and</w:t>
      </w:r>
      <w:r>
        <w:rPr>
          <w:color w:val="231F20"/>
          <w:spacing w:val="-3"/>
          <w:w w:val="105"/>
        </w:rPr>
        <w:t> </w:t>
      </w:r>
      <w:r>
        <w:rPr>
          <w:color w:val="231F20"/>
          <w:spacing w:val="-2"/>
          <w:w w:val="105"/>
        </w:rPr>
        <w:t>professionalism</w:t>
      </w:r>
      <w:r>
        <w:rPr>
          <w:color w:val="231F20"/>
          <w:spacing w:val="-3"/>
          <w:w w:val="105"/>
        </w:rPr>
        <w:t> </w:t>
      </w:r>
      <w:r>
        <w:rPr>
          <w:color w:val="231F20"/>
          <w:spacing w:val="-2"/>
          <w:w w:val="105"/>
        </w:rPr>
        <w:t>of </w:t>
      </w:r>
      <w:r>
        <w:rPr>
          <w:color w:val="231F20"/>
          <w:w w:val="105"/>
        </w:rPr>
        <w:t>the</w:t>
      </w:r>
      <w:r>
        <w:rPr>
          <w:color w:val="231F20"/>
          <w:spacing w:val="-8"/>
          <w:w w:val="105"/>
        </w:rPr>
        <w:t> </w:t>
      </w:r>
      <w:r>
        <w:rPr>
          <w:color w:val="231F20"/>
          <w:w w:val="105"/>
        </w:rPr>
        <w:t>park</w:t>
      </w:r>
      <w:r>
        <w:rPr>
          <w:color w:val="231F20"/>
          <w:spacing w:val="-7"/>
          <w:w w:val="105"/>
        </w:rPr>
        <w:t> </w:t>
      </w:r>
      <w:r>
        <w:rPr>
          <w:color w:val="231F20"/>
          <w:w w:val="105"/>
        </w:rPr>
        <w:t>staﬀ.</w:t>
      </w:r>
      <w:r>
        <w:rPr>
          <w:color w:val="231F20"/>
          <w:spacing w:val="-13"/>
          <w:w w:val="105"/>
        </w:rPr>
        <w:t> </w:t>
      </w:r>
      <w:r>
        <w:rPr>
          <w:color w:val="231F20"/>
          <w:w w:val="105"/>
        </w:rPr>
        <w:t>Their</w:t>
      </w:r>
      <w:r>
        <w:rPr>
          <w:color w:val="231F20"/>
          <w:spacing w:val="-6"/>
          <w:w w:val="105"/>
        </w:rPr>
        <w:t> </w:t>
      </w:r>
      <w:r>
        <w:rPr>
          <w:color w:val="231F20"/>
          <w:w w:val="105"/>
        </w:rPr>
        <w:t>comments</w:t>
      </w:r>
      <w:r>
        <w:rPr>
          <w:color w:val="231F20"/>
          <w:spacing w:val="-7"/>
          <w:w w:val="105"/>
        </w:rPr>
        <w:t> </w:t>
      </w:r>
      <w:r>
        <w:rPr>
          <w:color w:val="231F20"/>
          <w:w w:val="105"/>
        </w:rPr>
        <w:t>reﬂected</w:t>
      </w:r>
      <w:r>
        <w:rPr>
          <w:color w:val="231F20"/>
          <w:spacing w:val="-7"/>
          <w:w w:val="105"/>
        </w:rPr>
        <w:t> </w:t>
      </w:r>
      <w:r>
        <w:rPr>
          <w:color w:val="231F20"/>
          <w:w w:val="105"/>
        </w:rPr>
        <w:t>their</w:t>
      </w:r>
      <w:r>
        <w:rPr>
          <w:color w:val="231F20"/>
          <w:spacing w:val="-7"/>
          <w:w w:val="105"/>
        </w:rPr>
        <w:t> </w:t>
      </w:r>
      <w:r>
        <w:rPr>
          <w:color w:val="231F20"/>
          <w:w w:val="105"/>
        </w:rPr>
        <w:t>knowledge</w:t>
      </w:r>
      <w:r>
        <w:rPr>
          <w:color w:val="231F20"/>
          <w:spacing w:val="-7"/>
          <w:w w:val="105"/>
        </w:rPr>
        <w:t> </w:t>
      </w:r>
      <w:r>
        <w:rPr>
          <w:color w:val="231F20"/>
          <w:w w:val="105"/>
        </w:rPr>
        <w:t>of</w:t>
      </w:r>
      <w:r>
        <w:rPr>
          <w:color w:val="231F20"/>
          <w:spacing w:val="-1"/>
          <w:w w:val="105"/>
        </w:rPr>
        <w:t> </w:t>
      </w:r>
      <w:r>
        <w:rPr>
          <w:color w:val="231F20"/>
          <w:w w:val="105"/>
        </w:rPr>
        <w:t>the</w:t>
      </w:r>
      <w:r>
        <w:rPr>
          <w:color w:val="231F20"/>
          <w:spacing w:val="-7"/>
          <w:w w:val="105"/>
        </w:rPr>
        <w:t> </w:t>
      </w:r>
      <w:r>
        <w:rPr>
          <w:color w:val="231F20"/>
          <w:w w:val="105"/>
        </w:rPr>
        <w:t>complexities</w:t>
      </w:r>
      <w:r>
        <w:rPr>
          <w:color w:val="231F20"/>
          <w:spacing w:val="-7"/>
          <w:w w:val="105"/>
        </w:rPr>
        <w:t> </w:t>
      </w:r>
      <w:r>
        <w:rPr>
          <w:color w:val="231F20"/>
          <w:w w:val="105"/>
        </w:rPr>
        <w:t>of</w:t>
      </w:r>
      <w:r>
        <w:rPr>
          <w:color w:val="231F20"/>
          <w:spacing w:val="-1"/>
          <w:w w:val="105"/>
        </w:rPr>
        <w:t> </w:t>
      </w:r>
      <w:r>
        <w:rPr>
          <w:color w:val="231F20"/>
          <w:w w:val="105"/>
        </w:rPr>
        <w:t>Van</w:t>
      </w:r>
      <w:r>
        <w:rPr>
          <w:color w:val="231F20"/>
          <w:spacing w:val="-7"/>
          <w:w w:val="105"/>
        </w:rPr>
        <w:t> </w:t>
      </w:r>
      <w:r>
        <w:rPr>
          <w:color w:val="231F20"/>
          <w:w w:val="105"/>
        </w:rPr>
        <w:t>Buren’s </w:t>
      </w:r>
      <w:r>
        <w:rPr>
          <w:color w:val="231F20"/>
          <w:spacing w:val="-2"/>
          <w:w w:val="105"/>
        </w:rPr>
        <w:t>political</w:t>
      </w:r>
      <w:r>
        <w:rPr>
          <w:color w:val="231F20"/>
          <w:spacing w:val="-3"/>
          <w:w w:val="105"/>
        </w:rPr>
        <w:t> </w:t>
      </w:r>
      <w:r>
        <w:rPr>
          <w:color w:val="231F20"/>
          <w:spacing w:val="-2"/>
          <w:w w:val="105"/>
        </w:rPr>
        <w:t>career</w:t>
      </w:r>
      <w:r>
        <w:rPr>
          <w:color w:val="231F20"/>
          <w:spacing w:val="-3"/>
          <w:w w:val="105"/>
        </w:rPr>
        <w:t> </w:t>
      </w:r>
      <w:r>
        <w:rPr>
          <w:color w:val="231F20"/>
          <w:spacing w:val="-2"/>
          <w:w w:val="105"/>
        </w:rPr>
        <w:t>as</w:t>
      </w:r>
      <w:r>
        <w:rPr>
          <w:color w:val="231F20"/>
          <w:spacing w:val="-3"/>
          <w:w w:val="105"/>
        </w:rPr>
        <w:t> </w:t>
      </w:r>
      <w:r>
        <w:rPr>
          <w:color w:val="231F20"/>
          <w:spacing w:val="-2"/>
          <w:w w:val="105"/>
        </w:rPr>
        <w:t>well</w:t>
      </w:r>
      <w:r>
        <w:rPr>
          <w:color w:val="231F20"/>
          <w:spacing w:val="-3"/>
          <w:w w:val="105"/>
        </w:rPr>
        <w:t> </w:t>
      </w:r>
      <w:r>
        <w:rPr>
          <w:color w:val="231F20"/>
          <w:spacing w:val="-2"/>
          <w:w w:val="105"/>
        </w:rPr>
        <w:t>as</w:t>
      </w:r>
      <w:r>
        <w:rPr>
          <w:color w:val="231F20"/>
          <w:spacing w:val="-3"/>
          <w:w w:val="105"/>
        </w:rPr>
        <w:t> </w:t>
      </w:r>
      <w:r>
        <w:rPr>
          <w:color w:val="231F20"/>
          <w:spacing w:val="-2"/>
          <w:w w:val="105"/>
        </w:rPr>
        <w:t>their</w:t>
      </w:r>
      <w:r>
        <w:rPr>
          <w:color w:val="231F20"/>
          <w:spacing w:val="-3"/>
          <w:w w:val="105"/>
        </w:rPr>
        <w:t> </w:t>
      </w:r>
      <w:r>
        <w:rPr>
          <w:color w:val="231F20"/>
          <w:spacing w:val="-2"/>
          <w:w w:val="105"/>
        </w:rPr>
        <w:t>recognition</w:t>
      </w:r>
      <w:r>
        <w:rPr>
          <w:color w:val="231F20"/>
          <w:spacing w:val="-3"/>
          <w:w w:val="105"/>
        </w:rPr>
        <w:t> </w:t>
      </w:r>
      <w:r>
        <w:rPr>
          <w:color w:val="231F20"/>
          <w:spacing w:val="-2"/>
          <w:w w:val="105"/>
        </w:rPr>
        <w:t>and</w:t>
      </w:r>
      <w:r>
        <w:rPr>
          <w:color w:val="231F20"/>
          <w:spacing w:val="-3"/>
          <w:w w:val="105"/>
        </w:rPr>
        <w:t> </w:t>
      </w:r>
      <w:r>
        <w:rPr>
          <w:color w:val="231F20"/>
          <w:spacing w:val="-2"/>
          <w:w w:val="105"/>
        </w:rPr>
        <w:t>understanding</w:t>
      </w:r>
      <w:r>
        <w:rPr>
          <w:color w:val="231F20"/>
          <w:spacing w:val="-3"/>
          <w:w w:val="105"/>
        </w:rPr>
        <w:t> </w:t>
      </w:r>
      <w:r>
        <w:rPr>
          <w:color w:val="231F20"/>
          <w:spacing w:val="-2"/>
          <w:w w:val="105"/>
        </w:rPr>
        <w:t>of the</w:t>
      </w:r>
      <w:r>
        <w:rPr>
          <w:color w:val="231F20"/>
          <w:spacing w:val="-3"/>
          <w:w w:val="105"/>
        </w:rPr>
        <w:t> </w:t>
      </w:r>
      <w:r>
        <w:rPr>
          <w:color w:val="231F20"/>
          <w:spacing w:val="-2"/>
          <w:w w:val="105"/>
        </w:rPr>
        <w:t>interpretive</w:t>
      </w:r>
      <w:r>
        <w:rPr>
          <w:color w:val="231F20"/>
          <w:spacing w:val="-3"/>
          <w:w w:val="105"/>
        </w:rPr>
        <w:t> </w:t>
      </w:r>
      <w:r>
        <w:rPr>
          <w:color w:val="231F20"/>
          <w:spacing w:val="-2"/>
          <w:w w:val="105"/>
        </w:rPr>
        <w:t>challenges </w:t>
      </w:r>
      <w:r>
        <w:rPr>
          <w:color w:val="231F20"/>
          <w:w w:val="105"/>
        </w:rPr>
        <w:t>facing the park’s staﬀ.</w:t>
      </w:r>
    </w:p>
    <w:p>
      <w:pPr>
        <w:pStyle w:val="BodyText"/>
        <w:spacing w:line="292" w:lineRule="auto"/>
        <w:ind w:left="160" w:right="772" w:firstLine="1079"/>
        <w:rPr>
          <w:sz w:val="12"/>
        </w:rPr>
      </w:pPr>
      <w:r>
        <w:rPr>
          <w:color w:val="231F20"/>
        </w:rPr>
        <w:t>Sean Wilentz, professor of history at Princeton University and author of </w:t>
      </w:r>
      <w:r>
        <w:rPr>
          <w:i/>
          <w:color w:val="231F20"/>
        </w:rPr>
        <w:t>Chants</w:t>
      </w:r>
      <w:r>
        <w:rPr>
          <w:i/>
          <w:color w:val="231F20"/>
        </w:rPr>
        <w:t> Democratic: New York City and the Rise of the American Working Class, 1788-1850 </w:t>
      </w:r>
      <w:r>
        <w:rPr>
          <w:color w:val="231F20"/>
        </w:rPr>
        <w:t>(1984) and </w:t>
      </w:r>
      <w:r>
        <w:rPr>
          <w:i/>
          <w:color w:val="231F20"/>
        </w:rPr>
        <w:t>The Rise of American Democracy: Jeﬀerson to Lincoln </w:t>
      </w:r>
      <w:r>
        <w:rPr>
          <w:color w:val="231F20"/>
        </w:rPr>
        <w:t>(2005), among other works, noted that while Van Buren’s role in the development of democratic politics was signiﬁcant, most of his inﬂuence</w:t>
      </w:r>
      <w:r>
        <w:rPr>
          <w:color w:val="231F20"/>
          <w:spacing w:val="28"/>
        </w:rPr>
        <w:t> </w:t>
      </w:r>
      <w:r>
        <w:rPr>
          <w:color w:val="231F20"/>
        </w:rPr>
        <w:t>in</w:t>
      </w:r>
      <w:r>
        <w:rPr>
          <w:color w:val="231F20"/>
          <w:spacing w:val="28"/>
        </w:rPr>
        <w:t> </w:t>
      </w:r>
      <w:r>
        <w:rPr>
          <w:color w:val="231F20"/>
        </w:rPr>
        <w:t>that</w:t>
      </w:r>
      <w:r>
        <w:rPr>
          <w:color w:val="231F20"/>
          <w:spacing w:val="28"/>
        </w:rPr>
        <w:t> </w:t>
      </w:r>
      <w:r>
        <w:rPr>
          <w:color w:val="231F20"/>
        </w:rPr>
        <w:t>arena</w:t>
      </w:r>
      <w:r>
        <w:rPr>
          <w:color w:val="231F20"/>
          <w:spacing w:val="28"/>
        </w:rPr>
        <w:t> </w:t>
      </w:r>
      <w:r>
        <w:rPr>
          <w:color w:val="231F20"/>
        </w:rPr>
        <w:t>took</w:t>
      </w:r>
      <w:r>
        <w:rPr>
          <w:color w:val="231F20"/>
          <w:spacing w:val="28"/>
        </w:rPr>
        <w:t> </w:t>
      </w:r>
      <w:r>
        <w:rPr>
          <w:color w:val="231F20"/>
        </w:rPr>
        <w:t>place</w:t>
      </w:r>
      <w:r>
        <w:rPr>
          <w:color w:val="231F20"/>
          <w:spacing w:val="28"/>
        </w:rPr>
        <w:t> </w:t>
      </w:r>
      <w:r>
        <w:rPr>
          <w:color w:val="231F20"/>
        </w:rPr>
        <w:t>before</w:t>
      </w:r>
      <w:r>
        <w:rPr>
          <w:color w:val="231F20"/>
          <w:spacing w:val="28"/>
        </w:rPr>
        <w:t> </w:t>
      </w:r>
      <w:r>
        <w:rPr>
          <w:color w:val="231F20"/>
        </w:rPr>
        <w:t>his</w:t>
      </w:r>
      <w:r>
        <w:rPr>
          <w:color w:val="231F20"/>
          <w:spacing w:val="28"/>
        </w:rPr>
        <w:t> </w:t>
      </w:r>
      <w:r>
        <w:rPr>
          <w:color w:val="231F20"/>
        </w:rPr>
        <w:t>residency</w:t>
      </w:r>
      <w:r>
        <w:rPr>
          <w:color w:val="231F20"/>
          <w:spacing w:val="23"/>
        </w:rPr>
        <w:t> </w:t>
      </w:r>
      <w:r>
        <w:rPr>
          <w:color w:val="231F20"/>
        </w:rPr>
        <w:t>at</w:t>
      </w:r>
      <w:r>
        <w:rPr>
          <w:color w:val="231F20"/>
          <w:spacing w:val="25"/>
        </w:rPr>
        <w:t> </w:t>
      </w:r>
      <w:r>
        <w:rPr>
          <w:color w:val="231F20"/>
        </w:rPr>
        <w:t>Lindenwald.</w:t>
      </w:r>
      <w:r>
        <w:rPr>
          <w:color w:val="231F20"/>
          <w:spacing w:val="28"/>
        </w:rPr>
        <w:t> </w:t>
      </w:r>
      <w:r>
        <w:rPr>
          <w:color w:val="231F20"/>
        </w:rPr>
        <w:t>He</w:t>
      </w:r>
      <w:r>
        <w:rPr>
          <w:color w:val="231F20"/>
          <w:spacing w:val="28"/>
        </w:rPr>
        <w:t> </w:t>
      </w:r>
      <w:r>
        <w:rPr>
          <w:color w:val="231F20"/>
        </w:rPr>
        <w:t>commented</w:t>
      </w:r>
      <w:r>
        <w:rPr>
          <w:color w:val="231F20"/>
          <w:spacing w:val="28"/>
        </w:rPr>
        <w:t> </w:t>
      </w:r>
      <w:r>
        <w:rPr>
          <w:color w:val="231F20"/>
        </w:rPr>
        <w:t>that the park might consider addressing Van Buren’s early experiences in Kinderhook as a forma- tive period in the development of his political philosophy. He also suggested that the site pay greater attention to the end of Van Buren’s presidency and the 1840 campaign, given that he purchased the property in 1839. Finally, Wilentz stressed Van Buren’s role in the political controversies surrounding slavery and the Free Soil movement, particularly his failure to win the nomination for the presidency in 1844 and his candidacy on the Free Soil ticket in 1848. Although</w:t>
      </w:r>
      <w:r>
        <w:rPr>
          <w:color w:val="231F20"/>
          <w:spacing w:val="31"/>
        </w:rPr>
        <w:t> </w:t>
      </w:r>
      <w:r>
        <w:rPr>
          <w:color w:val="231F20"/>
        </w:rPr>
        <w:t>he</w:t>
      </w:r>
      <w:r>
        <w:rPr>
          <w:color w:val="231F20"/>
          <w:spacing w:val="29"/>
        </w:rPr>
        <w:t> </w:t>
      </w:r>
      <w:r>
        <w:rPr>
          <w:color w:val="231F20"/>
        </w:rPr>
        <w:t>considered</w:t>
      </w:r>
      <w:r>
        <w:rPr>
          <w:color w:val="231F20"/>
          <w:spacing w:val="31"/>
        </w:rPr>
        <w:t> </w:t>
      </w:r>
      <w:r>
        <w:rPr>
          <w:color w:val="231F20"/>
        </w:rPr>
        <w:t>the</w:t>
      </w:r>
      <w:r>
        <w:rPr>
          <w:color w:val="231F20"/>
          <w:spacing w:val="31"/>
        </w:rPr>
        <w:t> </w:t>
      </w:r>
      <w:r>
        <w:rPr>
          <w:color w:val="231F20"/>
        </w:rPr>
        <w:t>political</w:t>
      </w:r>
      <w:r>
        <w:rPr>
          <w:color w:val="231F20"/>
          <w:spacing w:val="31"/>
        </w:rPr>
        <w:t> </w:t>
      </w:r>
      <w:r>
        <w:rPr>
          <w:color w:val="231F20"/>
        </w:rPr>
        <w:t>themes</w:t>
      </w:r>
      <w:r>
        <w:rPr>
          <w:color w:val="231F20"/>
          <w:spacing w:val="31"/>
        </w:rPr>
        <w:t> </w:t>
      </w:r>
      <w:r>
        <w:rPr>
          <w:color w:val="231F20"/>
        </w:rPr>
        <w:t>most</w:t>
      </w:r>
      <w:r>
        <w:rPr>
          <w:color w:val="231F20"/>
          <w:spacing w:val="31"/>
        </w:rPr>
        <w:t> </w:t>
      </w:r>
      <w:r>
        <w:rPr>
          <w:color w:val="231F20"/>
        </w:rPr>
        <w:t>important,</w:t>
      </w:r>
      <w:r>
        <w:rPr>
          <w:color w:val="231F20"/>
          <w:spacing w:val="31"/>
        </w:rPr>
        <w:t> </w:t>
      </w:r>
      <w:r>
        <w:rPr>
          <w:color w:val="231F20"/>
        </w:rPr>
        <w:t>Wilentz</w:t>
      </w:r>
      <w:r>
        <w:rPr>
          <w:color w:val="231F20"/>
          <w:spacing w:val="31"/>
        </w:rPr>
        <w:t> </w:t>
      </w:r>
      <w:r>
        <w:rPr>
          <w:color w:val="231F20"/>
        </w:rPr>
        <w:t>agreed</w:t>
      </w:r>
      <w:r>
        <w:rPr>
          <w:color w:val="231F20"/>
          <w:spacing w:val="31"/>
        </w:rPr>
        <w:t> </w:t>
      </w:r>
      <w:r>
        <w:rPr>
          <w:color w:val="231F20"/>
        </w:rPr>
        <w:t>that</w:t>
      </w:r>
      <w:r>
        <w:rPr>
          <w:color w:val="231F20"/>
          <w:spacing w:val="31"/>
        </w:rPr>
        <w:t> </w:t>
      </w:r>
      <w:r>
        <w:rPr>
          <w:color w:val="231F20"/>
        </w:rPr>
        <w:t>MAVA could also provide lessons in early nineteenth century agriculture in the Northeast and social history involving immigration issues and domestic servants on rural estates.</w:t>
      </w:r>
      <w:r>
        <w:rPr>
          <w:color w:val="231F20"/>
          <w:position w:val="7"/>
          <w:sz w:val="12"/>
        </w:rPr>
        <w:t>47</w:t>
      </w:r>
    </w:p>
    <w:p>
      <w:pPr>
        <w:pStyle w:val="BodyText"/>
        <w:spacing w:line="292" w:lineRule="auto"/>
        <w:ind w:left="159" w:right="630" w:firstLine="1080"/>
        <w:rPr>
          <w:sz w:val="12"/>
        </w:rPr>
      </w:pPr>
      <w:r>
        <w:rPr>
          <w:color w:val="231F20"/>
        </w:rPr>
        <w:t>In</w:t>
      </w:r>
      <w:r>
        <w:rPr>
          <w:color w:val="231F20"/>
          <w:spacing w:val="31"/>
        </w:rPr>
        <w:t> </w:t>
      </w:r>
      <w:r>
        <w:rPr>
          <w:color w:val="231F20"/>
        </w:rPr>
        <w:t>his</w:t>
      </w:r>
      <w:r>
        <w:rPr>
          <w:color w:val="231F20"/>
          <w:spacing w:val="31"/>
        </w:rPr>
        <w:t> </w:t>
      </w:r>
      <w:r>
        <w:rPr>
          <w:color w:val="231F20"/>
        </w:rPr>
        <w:t>report,</w:t>
      </w:r>
      <w:r>
        <w:rPr>
          <w:color w:val="231F20"/>
          <w:spacing w:val="31"/>
        </w:rPr>
        <w:t> </w:t>
      </w:r>
      <w:r>
        <w:rPr>
          <w:color w:val="231F20"/>
        </w:rPr>
        <w:t>Reeve</w:t>
      </w:r>
      <w:r>
        <w:rPr>
          <w:color w:val="231F20"/>
          <w:spacing w:val="31"/>
        </w:rPr>
        <w:t> </w:t>
      </w:r>
      <w:r>
        <w:rPr>
          <w:color w:val="231F20"/>
        </w:rPr>
        <w:t>Huston</w:t>
      </w:r>
      <w:r>
        <w:rPr>
          <w:color w:val="231F20"/>
          <w:spacing w:val="31"/>
        </w:rPr>
        <w:t> </w:t>
      </w:r>
      <w:r>
        <w:rPr>
          <w:color w:val="231F20"/>
        </w:rPr>
        <w:t>of</w:t>
      </w:r>
      <w:r>
        <w:rPr>
          <w:color w:val="231F20"/>
          <w:spacing w:val="40"/>
        </w:rPr>
        <w:t> </w:t>
      </w:r>
      <w:r>
        <w:rPr>
          <w:color w:val="231F20"/>
        </w:rPr>
        <w:t>Duke</w:t>
      </w:r>
      <w:r>
        <w:rPr>
          <w:color w:val="231F20"/>
          <w:spacing w:val="31"/>
        </w:rPr>
        <w:t> </w:t>
      </w:r>
      <w:r>
        <w:rPr>
          <w:color w:val="231F20"/>
        </w:rPr>
        <w:t>University,</w:t>
      </w:r>
      <w:r>
        <w:rPr>
          <w:color w:val="231F20"/>
          <w:spacing w:val="31"/>
        </w:rPr>
        <w:t> </w:t>
      </w:r>
      <w:r>
        <w:rPr>
          <w:color w:val="231F20"/>
        </w:rPr>
        <w:t>author</w:t>
      </w:r>
      <w:r>
        <w:rPr>
          <w:color w:val="231F20"/>
          <w:spacing w:val="31"/>
        </w:rPr>
        <w:t> </w:t>
      </w:r>
      <w:r>
        <w:rPr>
          <w:color w:val="231F20"/>
        </w:rPr>
        <w:t>of</w:t>
      </w:r>
      <w:r>
        <w:rPr>
          <w:color w:val="231F20"/>
          <w:spacing w:val="40"/>
        </w:rPr>
        <w:t> </w:t>
      </w:r>
      <w:r>
        <w:rPr>
          <w:i/>
          <w:color w:val="231F20"/>
        </w:rPr>
        <w:t>Land</w:t>
      </w:r>
      <w:r>
        <w:rPr>
          <w:i/>
          <w:color w:val="231F20"/>
          <w:spacing w:val="28"/>
        </w:rPr>
        <w:t> </w:t>
      </w:r>
      <w:r>
        <w:rPr>
          <w:i/>
          <w:color w:val="231F20"/>
        </w:rPr>
        <w:t>and</w:t>
      </w:r>
      <w:r>
        <w:rPr>
          <w:i/>
          <w:color w:val="231F20"/>
          <w:spacing w:val="28"/>
        </w:rPr>
        <w:t> </w:t>
      </w:r>
      <w:r>
        <w:rPr>
          <w:i/>
          <w:color w:val="231F20"/>
        </w:rPr>
        <w:t>Freedom:</w:t>
      </w:r>
      <w:r>
        <w:rPr>
          <w:i/>
          <w:color w:val="231F20"/>
        </w:rPr>
        <w:t> Rural Society, Popular Protest, and Party Politics in Antebellum New York </w:t>
      </w:r>
      <w:r>
        <w:rPr>
          <w:color w:val="231F20"/>
        </w:rPr>
        <w:t>(2000) and the special history study, “The ‘Little Magician’ After the Show,” suggested three major themes in the interpretation of the site: Van Buren’s role in the development of the two-party system in the United States; Lindenwald as the site of the planning of Van Buren’s post-presidential career, including</w:t>
      </w:r>
      <w:r>
        <w:rPr>
          <w:color w:val="231F20"/>
          <w:spacing w:val="25"/>
        </w:rPr>
        <w:t> </w:t>
      </w:r>
      <w:r>
        <w:rPr>
          <w:color w:val="231F20"/>
        </w:rPr>
        <w:t>his</w:t>
      </w:r>
      <w:r>
        <w:rPr>
          <w:color w:val="231F20"/>
          <w:spacing w:val="25"/>
        </w:rPr>
        <w:t> </w:t>
      </w:r>
      <w:r>
        <w:rPr>
          <w:color w:val="231F20"/>
        </w:rPr>
        <w:t>candidacy for</w:t>
      </w:r>
      <w:r>
        <w:rPr>
          <w:color w:val="231F20"/>
          <w:spacing w:val="24"/>
        </w:rPr>
        <w:t> </w:t>
      </w:r>
      <w:r>
        <w:rPr>
          <w:color w:val="231F20"/>
        </w:rPr>
        <w:t>president</w:t>
      </w:r>
      <w:r>
        <w:rPr>
          <w:color w:val="231F20"/>
          <w:spacing w:val="25"/>
        </w:rPr>
        <w:t> </w:t>
      </w:r>
      <w:r>
        <w:rPr>
          <w:color w:val="231F20"/>
        </w:rPr>
        <w:t>under</w:t>
      </w:r>
      <w:r>
        <w:rPr>
          <w:color w:val="231F20"/>
          <w:spacing w:val="25"/>
        </w:rPr>
        <w:t> </w:t>
      </w:r>
      <w:r>
        <w:rPr>
          <w:color w:val="231F20"/>
        </w:rPr>
        <w:t>the</w:t>
      </w:r>
      <w:r>
        <w:rPr>
          <w:color w:val="231F20"/>
          <w:spacing w:val="25"/>
        </w:rPr>
        <w:t> </w:t>
      </w:r>
      <w:r>
        <w:rPr>
          <w:color w:val="231F20"/>
        </w:rPr>
        <w:t>banner</w:t>
      </w:r>
      <w:r>
        <w:rPr>
          <w:color w:val="231F20"/>
          <w:spacing w:val="25"/>
        </w:rPr>
        <w:t> </w:t>
      </w:r>
      <w:r>
        <w:rPr>
          <w:color w:val="231F20"/>
        </w:rPr>
        <w:t>of</w:t>
      </w:r>
      <w:r>
        <w:rPr>
          <w:color w:val="231F20"/>
          <w:spacing w:val="36"/>
        </w:rPr>
        <w:t> </w:t>
      </w:r>
      <w:r>
        <w:rPr>
          <w:color w:val="231F20"/>
        </w:rPr>
        <w:t>the</w:t>
      </w:r>
      <w:r>
        <w:rPr>
          <w:color w:val="231F20"/>
          <w:spacing w:val="22"/>
        </w:rPr>
        <w:t> </w:t>
      </w:r>
      <w:r>
        <w:rPr>
          <w:color w:val="231F20"/>
        </w:rPr>
        <w:t>Free</w:t>
      </w:r>
      <w:r>
        <w:rPr>
          <w:color w:val="231F20"/>
          <w:spacing w:val="25"/>
        </w:rPr>
        <w:t> </w:t>
      </w:r>
      <w:r>
        <w:rPr>
          <w:color w:val="231F20"/>
        </w:rPr>
        <w:t>Soil</w:t>
      </w:r>
      <w:r>
        <w:rPr>
          <w:color w:val="231F20"/>
          <w:spacing w:val="25"/>
        </w:rPr>
        <w:t> </w:t>
      </w:r>
      <w:r>
        <w:rPr>
          <w:color w:val="231F20"/>
        </w:rPr>
        <w:t>party;</w:t>
      </w:r>
      <w:r>
        <w:rPr>
          <w:color w:val="231F20"/>
          <w:spacing w:val="25"/>
        </w:rPr>
        <w:t> </w:t>
      </w:r>
      <w:r>
        <w:rPr>
          <w:color w:val="231F20"/>
        </w:rPr>
        <w:t>and</w:t>
      </w:r>
      <w:r>
        <w:rPr>
          <w:color w:val="231F20"/>
          <w:spacing w:val="25"/>
        </w:rPr>
        <w:t> </w:t>
      </w:r>
      <w:r>
        <w:rPr>
          <w:color w:val="231F20"/>
        </w:rPr>
        <w:t>Linden- wald</w:t>
      </w:r>
      <w:r>
        <w:rPr>
          <w:color w:val="231F20"/>
          <w:spacing w:val="19"/>
        </w:rPr>
        <w:t> </w:t>
      </w:r>
      <w:r>
        <w:rPr>
          <w:color w:val="231F20"/>
        </w:rPr>
        <w:t>as</w:t>
      </w:r>
      <w:r>
        <w:rPr>
          <w:color w:val="231F20"/>
          <w:spacing w:val="19"/>
        </w:rPr>
        <w:t> </w:t>
      </w:r>
      <w:r>
        <w:rPr>
          <w:color w:val="231F20"/>
        </w:rPr>
        <w:t>a</w:t>
      </w:r>
      <w:r>
        <w:rPr>
          <w:color w:val="231F20"/>
          <w:spacing w:val="19"/>
        </w:rPr>
        <w:t> </w:t>
      </w:r>
      <w:r>
        <w:rPr>
          <w:color w:val="231F20"/>
        </w:rPr>
        <w:t>representation</w:t>
      </w:r>
      <w:r>
        <w:rPr>
          <w:color w:val="231F20"/>
          <w:spacing w:val="19"/>
        </w:rPr>
        <w:t> </w:t>
      </w:r>
      <w:r>
        <w:rPr>
          <w:color w:val="231F20"/>
        </w:rPr>
        <w:t>of</w:t>
      </w:r>
      <w:r>
        <w:rPr>
          <w:color w:val="231F20"/>
          <w:spacing w:val="29"/>
        </w:rPr>
        <w:t> </w:t>
      </w:r>
      <w:r>
        <w:rPr>
          <w:color w:val="231F20"/>
        </w:rPr>
        <w:t>the</w:t>
      </w:r>
      <w:r>
        <w:rPr>
          <w:color w:val="231F20"/>
          <w:spacing w:val="19"/>
        </w:rPr>
        <w:t> </w:t>
      </w:r>
      <w:r>
        <w:rPr>
          <w:color w:val="231F20"/>
        </w:rPr>
        <w:t>antebellum</w:t>
      </w:r>
      <w:r>
        <w:rPr>
          <w:color w:val="231F20"/>
          <w:spacing w:val="19"/>
        </w:rPr>
        <w:t> </w:t>
      </w:r>
      <w:r>
        <w:rPr>
          <w:color w:val="231F20"/>
        </w:rPr>
        <w:t>notion</w:t>
      </w:r>
      <w:r>
        <w:rPr>
          <w:color w:val="231F20"/>
          <w:spacing w:val="19"/>
        </w:rPr>
        <w:t> </w:t>
      </w:r>
      <w:r>
        <w:rPr>
          <w:color w:val="231F20"/>
        </w:rPr>
        <w:t>of</w:t>
      </w:r>
      <w:r>
        <w:rPr>
          <w:color w:val="231F20"/>
          <w:spacing w:val="29"/>
        </w:rPr>
        <w:t> </w:t>
      </w:r>
      <w:r>
        <w:rPr>
          <w:color w:val="231F20"/>
        </w:rPr>
        <w:t>reﬁned</w:t>
      </w:r>
      <w:r>
        <w:rPr>
          <w:color w:val="231F20"/>
          <w:spacing w:val="19"/>
        </w:rPr>
        <w:t> </w:t>
      </w:r>
      <w:r>
        <w:rPr>
          <w:color w:val="231F20"/>
        </w:rPr>
        <w:t>rural</w:t>
      </w:r>
      <w:r>
        <w:rPr>
          <w:color w:val="231F20"/>
          <w:spacing w:val="19"/>
        </w:rPr>
        <w:t> </w:t>
      </w:r>
      <w:r>
        <w:rPr>
          <w:color w:val="231F20"/>
        </w:rPr>
        <w:t>retirement</w:t>
      </w:r>
      <w:r>
        <w:rPr>
          <w:color w:val="231F20"/>
          <w:spacing w:val="19"/>
        </w:rPr>
        <w:t> </w:t>
      </w:r>
      <w:r>
        <w:rPr>
          <w:color w:val="231F20"/>
        </w:rPr>
        <w:t>in</w:t>
      </w:r>
      <w:r>
        <w:rPr>
          <w:color w:val="231F20"/>
          <w:spacing w:val="19"/>
        </w:rPr>
        <w:t> </w:t>
      </w:r>
      <w:r>
        <w:rPr>
          <w:color w:val="231F20"/>
        </w:rPr>
        <w:t>the</w:t>
      </w:r>
      <w:r>
        <w:rPr>
          <w:color w:val="231F20"/>
          <w:spacing w:val="19"/>
        </w:rPr>
        <w:t> </w:t>
      </w:r>
      <w:r>
        <w:rPr>
          <w:color w:val="231F20"/>
        </w:rPr>
        <w:t>North</w:t>
      </w:r>
      <w:r>
        <w:rPr>
          <w:color w:val="231F20"/>
        </w:rPr>
        <w:t> and</w:t>
      </w:r>
      <w:r>
        <w:rPr>
          <w:color w:val="231F20"/>
          <w:spacing w:val="23"/>
        </w:rPr>
        <w:t> </w:t>
      </w:r>
      <w:r>
        <w:rPr>
          <w:color w:val="231F20"/>
        </w:rPr>
        <w:t>the</w:t>
      </w:r>
      <w:r>
        <w:rPr>
          <w:color w:val="231F20"/>
          <w:spacing w:val="23"/>
        </w:rPr>
        <w:t> </w:t>
      </w:r>
      <w:r>
        <w:rPr>
          <w:color w:val="231F20"/>
        </w:rPr>
        <w:t>social</w:t>
      </w:r>
      <w:r>
        <w:rPr>
          <w:color w:val="231F20"/>
          <w:spacing w:val="23"/>
        </w:rPr>
        <w:t> </w:t>
      </w:r>
      <w:r>
        <w:rPr>
          <w:color w:val="231F20"/>
        </w:rPr>
        <w:t>issues</w:t>
      </w:r>
      <w:r>
        <w:rPr>
          <w:color w:val="231F20"/>
          <w:spacing w:val="23"/>
        </w:rPr>
        <w:t> </w:t>
      </w:r>
      <w:r>
        <w:rPr>
          <w:color w:val="231F20"/>
        </w:rPr>
        <w:t>such</w:t>
      </w:r>
      <w:r>
        <w:rPr>
          <w:color w:val="231F20"/>
          <w:spacing w:val="23"/>
        </w:rPr>
        <w:t> </w:t>
      </w:r>
      <w:r>
        <w:rPr>
          <w:color w:val="231F20"/>
        </w:rPr>
        <w:t>retirement</w:t>
      </w:r>
      <w:r>
        <w:rPr>
          <w:color w:val="231F20"/>
          <w:spacing w:val="23"/>
        </w:rPr>
        <w:t> </w:t>
      </w:r>
      <w:r>
        <w:rPr>
          <w:color w:val="231F20"/>
        </w:rPr>
        <w:t>presented,</w:t>
      </w:r>
      <w:r>
        <w:rPr>
          <w:color w:val="231F20"/>
          <w:spacing w:val="23"/>
        </w:rPr>
        <w:t> </w:t>
      </w:r>
      <w:r>
        <w:rPr>
          <w:color w:val="231F20"/>
        </w:rPr>
        <w:t>including</w:t>
      </w:r>
      <w:r>
        <w:rPr>
          <w:color w:val="231F20"/>
          <w:spacing w:val="23"/>
        </w:rPr>
        <w:t> </w:t>
      </w:r>
      <w:r>
        <w:rPr>
          <w:color w:val="231F20"/>
        </w:rPr>
        <w:t>class,</w:t>
      </w:r>
      <w:r>
        <w:rPr>
          <w:color w:val="231F20"/>
          <w:spacing w:val="23"/>
        </w:rPr>
        <w:t> </w:t>
      </w:r>
      <w:r>
        <w:rPr>
          <w:color w:val="231F20"/>
        </w:rPr>
        <w:t>ethnicity,</w:t>
      </w:r>
      <w:r>
        <w:rPr>
          <w:color w:val="231F20"/>
          <w:spacing w:val="23"/>
        </w:rPr>
        <w:t> </w:t>
      </w:r>
      <w:r>
        <w:rPr>
          <w:color w:val="231F20"/>
        </w:rPr>
        <w:t>and</w:t>
      </w:r>
      <w:r>
        <w:rPr>
          <w:color w:val="231F20"/>
          <w:spacing w:val="23"/>
        </w:rPr>
        <w:t> </w:t>
      </w:r>
      <w:r>
        <w:rPr>
          <w:color w:val="231F20"/>
        </w:rPr>
        <w:t>gender.</w:t>
      </w:r>
      <w:r>
        <w:rPr>
          <w:color w:val="231F20"/>
          <w:spacing w:val="23"/>
        </w:rPr>
        <w:t> </w:t>
      </w:r>
      <w:r>
        <w:rPr>
          <w:color w:val="231F20"/>
        </w:rPr>
        <w:t>Hus- ton especially emphasized the role of Lindenwald’s domestic servants and farm laborers and recognized Van Buren’s interest in farming. However, he questioned the value of the park’s acquisition of</w:t>
      </w:r>
      <w:r>
        <w:rPr>
          <w:color w:val="231F20"/>
          <w:spacing w:val="24"/>
        </w:rPr>
        <w:t> </w:t>
      </w:r>
      <w:r>
        <w:rPr>
          <w:color w:val="231F20"/>
        </w:rPr>
        <w:t>portions of</w:t>
      </w:r>
      <w:r>
        <w:rPr>
          <w:color w:val="231F20"/>
          <w:spacing w:val="24"/>
        </w:rPr>
        <w:t> </w:t>
      </w:r>
      <w:r>
        <w:rPr>
          <w:color w:val="231F20"/>
        </w:rPr>
        <w:t>the original farm, unless the land could be a true reﬂection of</w:t>
      </w:r>
      <w:r>
        <w:rPr>
          <w:color w:val="231F20"/>
          <w:spacing w:val="24"/>
        </w:rPr>
        <w:t> </w:t>
      </w:r>
      <w:r>
        <w:rPr>
          <w:color w:val="231F20"/>
        </w:rPr>
        <w:t>farm- ing during Van Buren’s time. He saw more value in expending resources on restoration of the cultural</w:t>
      </w:r>
      <w:r>
        <w:rPr>
          <w:color w:val="231F20"/>
          <w:spacing w:val="20"/>
        </w:rPr>
        <w:t> </w:t>
      </w:r>
      <w:r>
        <w:rPr>
          <w:color w:val="231F20"/>
        </w:rPr>
        <w:t>landscape</w:t>
      </w:r>
      <w:r>
        <w:rPr>
          <w:color w:val="231F20"/>
          <w:spacing w:val="20"/>
        </w:rPr>
        <w:t> </w:t>
      </w:r>
      <w:r>
        <w:rPr>
          <w:color w:val="231F20"/>
        </w:rPr>
        <w:t>and</w:t>
      </w:r>
      <w:r>
        <w:rPr>
          <w:color w:val="231F20"/>
          <w:spacing w:val="20"/>
        </w:rPr>
        <w:t> </w:t>
      </w:r>
      <w:r>
        <w:rPr>
          <w:color w:val="231F20"/>
        </w:rPr>
        <w:t>other</w:t>
      </w:r>
      <w:r>
        <w:rPr>
          <w:color w:val="231F20"/>
          <w:spacing w:val="20"/>
        </w:rPr>
        <w:t> </w:t>
      </w:r>
      <w:r>
        <w:rPr>
          <w:color w:val="231F20"/>
        </w:rPr>
        <w:t>similar</w:t>
      </w:r>
      <w:r>
        <w:rPr>
          <w:color w:val="231F20"/>
          <w:spacing w:val="20"/>
        </w:rPr>
        <w:t> </w:t>
      </w:r>
      <w:r>
        <w:rPr>
          <w:color w:val="231F20"/>
        </w:rPr>
        <w:t>projects</w:t>
      </w:r>
      <w:r>
        <w:rPr>
          <w:color w:val="231F20"/>
          <w:spacing w:val="20"/>
        </w:rPr>
        <w:t> </w:t>
      </w:r>
      <w:r>
        <w:rPr>
          <w:color w:val="231F20"/>
        </w:rPr>
        <w:t>that</w:t>
      </w:r>
      <w:r>
        <w:rPr>
          <w:color w:val="231F20"/>
          <w:spacing w:val="20"/>
        </w:rPr>
        <w:t> </w:t>
      </w:r>
      <w:r>
        <w:rPr>
          <w:color w:val="231F20"/>
        </w:rPr>
        <w:t>would</w:t>
      </w:r>
      <w:r>
        <w:rPr>
          <w:color w:val="231F20"/>
          <w:spacing w:val="20"/>
        </w:rPr>
        <w:t> </w:t>
      </w:r>
      <w:r>
        <w:rPr>
          <w:color w:val="231F20"/>
        </w:rPr>
        <w:t>illustrate</w:t>
      </w:r>
      <w:r>
        <w:rPr>
          <w:color w:val="231F20"/>
          <w:spacing w:val="20"/>
        </w:rPr>
        <w:t> </w:t>
      </w:r>
      <w:r>
        <w:rPr>
          <w:color w:val="231F20"/>
        </w:rPr>
        <w:t>Lindenwald</w:t>
      </w:r>
      <w:r>
        <w:rPr>
          <w:color w:val="231F20"/>
          <w:spacing w:val="20"/>
        </w:rPr>
        <w:t> </w:t>
      </w:r>
      <w:r>
        <w:rPr>
          <w:color w:val="231F20"/>
        </w:rPr>
        <w:t>as</w:t>
      </w:r>
      <w:r>
        <w:rPr>
          <w:color w:val="231F20"/>
          <w:spacing w:val="20"/>
        </w:rPr>
        <w:t> </w:t>
      </w:r>
      <w:r>
        <w:rPr>
          <w:color w:val="231F20"/>
        </w:rPr>
        <w:t>a</w:t>
      </w:r>
      <w:r>
        <w:rPr>
          <w:color w:val="231F20"/>
          <w:spacing w:val="20"/>
        </w:rPr>
        <w:t> </w:t>
      </w:r>
      <w:r>
        <w:rPr>
          <w:color w:val="231F20"/>
        </w:rPr>
        <w:t>reﬂection of Van Buren’s social position when he was in residency there.</w:t>
      </w:r>
      <w:r>
        <w:rPr>
          <w:color w:val="231F20"/>
          <w:position w:val="7"/>
          <w:sz w:val="12"/>
        </w:rPr>
        <w:t>48</w:t>
      </w:r>
    </w:p>
    <w:p>
      <w:pPr>
        <w:spacing w:line="292" w:lineRule="auto" w:before="0"/>
        <w:ind w:left="159" w:right="772" w:firstLine="1080"/>
        <w:jc w:val="left"/>
        <w:rPr>
          <w:sz w:val="21"/>
        </w:rPr>
      </w:pPr>
      <w:r>
        <w:rPr>
          <w:color w:val="231F20"/>
          <w:w w:val="105"/>
          <w:sz w:val="21"/>
        </w:rPr>
        <w:t>Jonathan</w:t>
      </w:r>
      <w:r>
        <w:rPr>
          <w:color w:val="231F20"/>
          <w:spacing w:val="-7"/>
          <w:w w:val="105"/>
          <w:sz w:val="21"/>
        </w:rPr>
        <w:t> </w:t>
      </w:r>
      <w:r>
        <w:rPr>
          <w:color w:val="231F20"/>
          <w:w w:val="105"/>
          <w:sz w:val="21"/>
        </w:rPr>
        <w:t>Earle,</w:t>
      </w:r>
      <w:r>
        <w:rPr>
          <w:color w:val="231F20"/>
          <w:spacing w:val="-7"/>
          <w:w w:val="105"/>
          <w:sz w:val="21"/>
        </w:rPr>
        <w:t> </w:t>
      </w:r>
      <w:r>
        <w:rPr>
          <w:color w:val="231F20"/>
          <w:w w:val="105"/>
          <w:sz w:val="21"/>
        </w:rPr>
        <w:t>associate</w:t>
      </w:r>
      <w:r>
        <w:rPr>
          <w:color w:val="231F20"/>
          <w:spacing w:val="-7"/>
          <w:w w:val="105"/>
          <w:sz w:val="21"/>
        </w:rPr>
        <w:t> </w:t>
      </w:r>
      <w:r>
        <w:rPr>
          <w:color w:val="231F20"/>
          <w:w w:val="105"/>
          <w:sz w:val="21"/>
        </w:rPr>
        <w:t>professor</w:t>
      </w:r>
      <w:r>
        <w:rPr>
          <w:color w:val="231F20"/>
          <w:spacing w:val="-7"/>
          <w:w w:val="105"/>
          <w:sz w:val="21"/>
        </w:rPr>
        <w:t> </w:t>
      </w:r>
      <w:r>
        <w:rPr>
          <w:color w:val="231F20"/>
          <w:w w:val="105"/>
          <w:sz w:val="21"/>
        </w:rPr>
        <w:t>of</w:t>
      </w:r>
      <w:r>
        <w:rPr>
          <w:color w:val="231F20"/>
          <w:spacing w:val="-1"/>
          <w:w w:val="105"/>
          <w:sz w:val="21"/>
        </w:rPr>
        <w:t> </w:t>
      </w:r>
      <w:r>
        <w:rPr>
          <w:color w:val="231F20"/>
          <w:w w:val="105"/>
          <w:sz w:val="21"/>
        </w:rPr>
        <w:t>history</w:t>
      </w:r>
      <w:r>
        <w:rPr>
          <w:color w:val="231F20"/>
          <w:spacing w:val="-10"/>
          <w:w w:val="105"/>
          <w:sz w:val="21"/>
        </w:rPr>
        <w:t> </w:t>
      </w:r>
      <w:r>
        <w:rPr>
          <w:color w:val="231F20"/>
          <w:w w:val="105"/>
          <w:sz w:val="21"/>
        </w:rPr>
        <w:t>at</w:t>
      </w:r>
      <w:r>
        <w:rPr>
          <w:color w:val="231F20"/>
          <w:spacing w:val="-7"/>
          <w:w w:val="105"/>
          <w:sz w:val="21"/>
        </w:rPr>
        <w:t> </w:t>
      </w:r>
      <w:r>
        <w:rPr>
          <w:color w:val="231F20"/>
          <w:w w:val="105"/>
          <w:sz w:val="21"/>
        </w:rPr>
        <w:t>the</w:t>
      </w:r>
      <w:r>
        <w:rPr>
          <w:color w:val="231F20"/>
          <w:spacing w:val="-7"/>
          <w:w w:val="105"/>
          <w:sz w:val="21"/>
        </w:rPr>
        <w:t> </w:t>
      </w:r>
      <w:r>
        <w:rPr>
          <w:color w:val="231F20"/>
          <w:w w:val="105"/>
          <w:sz w:val="21"/>
        </w:rPr>
        <w:t>University</w:t>
      </w:r>
      <w:r>
        <w:rPr>
          <w:color w:val="231F20"/>
          <w:spacing w:val="-10"/>
          <w:w w:val="105"/>
          <w:sz w:val="21"/>
        </w:rPr>
        <w:t> </w:t>
      </w:r>
      <w:r>
        <w:rPr>
          <w:color w:val="231F20"/>
          <w:w w:val="105"/>
          <w:sz w:val="21"/>
        </w:rPr>
        <w:t>of</w:t>
      </w:r>
      <w:r>
        <w:rPr>
          <w:color w:val="231F20"/>
          <w:spacing w:val="-1"/>
          <w:w w:val="105"/>
          <w:sz w:val="21"/>
        </w:rPr>
        <w:t> </w:t>
      </w:r>
      <w:r>
        <w:rPr>
          <w:color w:val="231F20"/>
          <w:w w:val="105"/>
          <w:sz w:val="21"/>
        </w:rPr>
        <w:t>Kansas</w:t>
      </w:r>
      <w:r>
        <w:rPr>
          <w:color w:val="231F20"/>
          <w:spacing w:val="-7"/>
          <w:w w:val="105"/>
          <w:sz w:val="21"/>
        </w:rPr>
        <w:t> </w:t>
      </w:r>
      <w:r>
        <w:rPr>
          <w:color w:val="231F20"/>
          <w:w w:val="105"/>
          <w:sz w:val="21"/>
        </w:rPr>
        <w:t>and </w:t>
      </w:r>
      <w:r>
        <w:rPr>
          <w:color w:val="231F20"/>
          <w:spacing w:val="-2"/>
          <w:w w:val="105"/>
          <w:sz w:val="21"/>
        </w:rPr>
        <w:t>author</w:t>
      </w:r>
      <w:r>
        <w:rPr>
          <w:color w:val="231F20"/>
          <w:spacing w:val="-8"/>
          <w:w w:val="105"/>
          <w:sz w:val="21"/>
        </w:rPr>
        <w:t> </w:t>
      </w:r>
      <w:r>
        <w:rPr>
          <w:color w:val="231F20"/>
          <w:spacing w:val="-2"/>
          <w:w w:val="105"/>
          <w:sz w:val="21"/>
        </w:rPr>
        <w:t>of </w:t>
      </w:r>
      <w:r>
        <w:rPr>
          <w:i/>
          <w:color w:val="231F20"/>
          <w:spacing w:val="-2"/>
          <w:w w:val="105"/>
          <w:sz w:val="21"/>
        </w:rPr>
        <w:t>Antislavery</w:t>
      </w:r>
      <w:r>
        <w:rPr>
          <w:i/>
          <w:color w:val="231F20"/>
          <w:spacing w:val="-9"/>
          <w:w w:val="105"/>
          <w:sz w:val="21"/>
        </w:rPr>
        <w:t> </w:t>
      </w:r>
      <w:r>
        <w:rPr>
          <w:i/>
          <w:color w:val="231F20"/>
          <w:spacing w:val="-2"/>
          <w:w w:val="105"/>
          <w:sz w:val="21"/>
        </w:rPr>
        <w:t>and</w:t>
      </w:r>
      <w:r>
        <w:rPr>
          <w:i/>
          <w:color w:val="231F20"/>
          <w:spacing w:val="-9"/>
          <w:w w:val="105"/>
          <w:sz w:val="21"/>
        </w:rPr>
        <w:t> </w:t>
      </w:r>
      <w:r>
        <w:rPr>
          <w:i/>
          <w:color w:val="231F20"/>
          <w:spacing w:val="-2"/>
          <w:w w:val="105"/>
          <w:sz w:val="21"/>
        </w:rPr>
        <w:t>the</w:t>
      </w:r>
      <w:r>
        <w:rPr>
          <w:i/>
          <w:color w:val="231F20"/>
          <w:spacing w:val="-9"/>
          <w:w w:val="105"/>
          <w:sz w:val="21"/>
        </w:rPr>
        <w:t> </w:t>
      </w:r>
      <w:r>
        <w:rPr>
          <w:i/>
          <w:color w:val="231F20"/>
          <w:spacing w:val="-2"/>
          <w:w w:val="105"/>
          <w:sz w:val="21"/>
        </w:rPr>
        <w:t>Politics</w:t>
      </w:r>
      <w:r>
        <w:rPr>
          <w:i/>
          <w:color w:val="231F20"/>
          <w:spacing w:val="-9"/>
          <w:w w:val="105"/>
          <w:sz w:val="21"/>
        </w:rPr>
        <w:t> </w:t>
      </w:r>
      <w:r>
        <w:rPr>
          <w:i/>
          <w:color w:val="231F20"/>
          <w:spacing w:val="-2"/>
          <w:w w:val="105"/>
          <w:sz w:val="21"/>
        </w:rPr>
        <w:t>of</w:t>
      </w:r>
      <w:r>
        <w:rPr>
          <w:i/>
          <w:color w:val="231F20"/>
          <w:spacing w:val="-9"/>
          <w:w w:val="105"/>
          <w:sz w:val="21"/>
        </w:rPr>
        <w:t> </w:t>
      </w:r>
      <w:r>
        <w:rPr>
          <w:i/>
          <w:color w:val="231F20"/>
          <w:spacing w:val="-2"/>
          <w:w w:val="105"/>
          <w:sz w:val="21"/>
        </w:rPr>
        <w:t>Free</w:t>
      </w:r>
      <w:r>
        <w:rPr>
          <w:i/>
          <w:color w:val="231F20"/>
          <w:spacing w:val="-9"/>
          <w:w w:val="105"/>
          <w:sz w:val="21"/>
        </w:rPr>
        <w:t> </w:t>
      </w:r>
      <w:r>
        <w:rPr>
          <w:i/>
          <w:color w:val="231F20"/>
          <w:spacing w:val="-2"/>
          <w:w w:val="105"/>
          <w:sz w:val="21"/>
        </w:rPr>
        <w:t>Soil</w:t>
      </w:r>
      <w:r>
        <w:rPr>
          <w:i/>
          <w:color w:val="231F20"/>
          <w:spacing w:val="-8"/>
          <w:w w:val="105"/>
          <w:sz w:val="21"/>
        </w:rPr>
        <w:t> </w:t>
      </w:r>
      <w:r>
        <w:rPr>
          <w:color w:val="231F20"/>
          <w:spacing w:val="-2"/>
          <w:w w:val="105"/>
          <w:sz w:val="21"/>
        </w:rPr>
        <w:t>(2004),</w:t>
      </w:r>
      <w:r>
        <w:rPr>
          <w:color w:val="231F20"/>
          <w:spacing w:val="-8"/>
          <w:w w:val="105"/>
          <w:sz w:val="21"/>
        </w:rPr>
        <w:t> </w:t>
      </w:r>
      <w:r>
        <w:rPr>
          <w:color w:val="231F20"/>
          <w:spacing w:val="-2"/>
          <w:w w:val="105"/>
          <w:sz w:val="21"/>
        </w:rPr>
        <w:t>acknowledged</w:t>
      </w:r>
      <w:r>
        <w:rPr>
          <w:color w:val="231F20"/>
          <w:spacing w:val="-8"/>
          <w:w w:val="105"/>
          <w:sz w:val="21"/>
        </w:rPr>
        <w:t> </w:t>
      </w:r>
      <w:r>
        <w:rPr>
          <w:color w:val="231F20"/>
          <w:spacing w:val="-2"/>
          <w:w w:val="105"/>
          <w:sz w:val="21"/>
        </w:rPr>
        <w:t>the</w:t>
      </w:r>
      <w:r>
        <w:rPr>
          <w:color w:val="231F20"/>
          <w:spacing w:val="-8"/>
          <w:w w:val="105"/>
          <w:sz w:val="21"/>
        </w:rPr>
        <w:t> </w:t>
      </w:r>
      <w:r>
        <w:rPr>
          <w:color w:val="231F20"/>
          <w:spacing w:val="-2"/>
          <w:w w:val="105"/>
          <w:sz w:val="21"/>
        </w:rPr>
        <w:t>problems</w:t>
      </w:r>
      <w:r>
        <w:rPr>
          <w:color w:val="231F20"/>
          <w:spacing w:val="-8"/>
          <w:w w:val="105"/>
          <w:sz w:val="21"/>
        </w:rPr>
        <w:t> </w:t>
      </w:r>
      <w:r>
        <w:rPr>
          <w:color w:val="231F20"/>
          <w:spacing w:val="-2"/>
          <w:w w:val="105"/>
          <w:sz w:val="21"/>
        </w:rPr>
        <w:t>of in-</w:t>
      </w:r>
    </w:p>
    <w:p>
      <w:pPr>
        <w:pStyle w:val="BodyText"/>
        <w:spacing w:before="2"/>
        <w:rPr>
          <w:sz w:val="17"/>
        </w:rPr>
      </w:pPr>
      <w:r>
        <w:rPr/>
        <mc:AlternateContent>
          <mc:Choice Requires="wps">
            <w:drawing>
              <wp:anchor distT="0" distB="0" distL="0" distR="0" allowOverlap="1" layoutInCell="1" locked="0" behindDoc="1" simplePos="0" relativeHeight="487682560">
                <wp:simplePos x="0" y="0"/>
                <wp:positionH relativeFrom="page">
                  <wp:posOffset>1143000</wp:posOffset>
                </wp:positionH>
                <wp:positionV relativeFrom="paragraph">
                  <wp:posOffset>143527</wp:posOffset>
                </wp:positionV>
                <wp:extent cx="1828800" cy="127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11.301399pt;width:144pt;height:.1pt;mso-position-horizontal-relative:page;mso-position-vertical-relative:paragraph;z-index:-15633920;mso-wrap-distance-left:0;mso-wrap-distance-right:0" id="docshape290" coordorigin="1800,226" coordsize="2880,0" path="m1800,226l4680,226e" filled="false" stroked="true" strokeweight=".75pt" strokecolor="#231f20">
                <v:path arrowok="t"/>
                <v:stroke dashstyle="solid"/>
                <w10:wrap type="topAndBottom"/>
              </v:shape>
            </w:pict>
          </mc:Fallback>
        </mc:AlternateContent>
      </w:r>
    </w:p>
    <w:p>
      <w:pPr>
        <w:spacing w:line="244" w:lineRule="auto" w:before="30"/>
        <w:ind w:left="159" w:right="554" w:firstLine="0"/>
        <w:jc w:val="left"/>
        <w:rPr>
          <w:sz w:val="19"/>
        </w:rPr>
      </w:pPr>
      <w:r>
        <w:rPr>
          <w:color w:val="231F20"/>
          <w:w w:val="105"/>
          <w:position w:val="6"/>
          <w:sz w:val="11"/>
        </w:rPr>
        <w:t>46</w:t>
      </w:r>
      <w:r>
        <w:rPr>
          <w:color w:val="231F20"/>
          <w:spacing w:val="13"/>
          <w:w w:val="105"/>
          <w:position w:val="6"/>
          <w:sz w:val="11"/>
        </w:rPr>
        <w:t> </w:t>
      </w:r>
      <w:r>
        <w:rPr>
          <w:color w:val="231F20"/>
          <w:w w:val="105"/>
          <w:sz w:val="19"/>
        </w:rPr>
        <w:t>Patricia</w:t>
      </w:r>
      <w:r>
        <w:rPr>
          <w:color w:val="231F20"/>
          <w:spacing w:val="-5"/>
          <w:w w:val="105"/>
          <w:sz w:val="19"/>
        </w:rPr>
        <w:t> </w:t>
      </w:r>
      <w:r>
        <w:rPr>
          <w:color w:val="231F20"/>
          <w:w w:val="105"/>
          <w:sz w:val="19"/>
        </w:rPr>
        <w:t>West,</w:t>
      </w:r>
      <w:r>
        <w:rPr>
          <w:color w:val="231F20"/>
          <w:spacing w:val="-5"/>
          <w:w w:val="105"/>
          <w:sz w:val="19"/>
        </w:rPr>
        <w:t> </w:t>
      </w:r>
      <w:r>
        <w:rPr>
          <w:color w:val="231F20"/>
          <w:w w:val="105"/>
          <w:sz w:val="19"/>
        </w:rPr>
        <w:t>“Rethinking</w:t>
      </w:r>
      <w:r>
        <w:rPr>
          <w:color w:val="231F20"/>
          <w:spacing w:val="-5"/>
          <w:w w:val="105"/>
          <w:sz w:val="19"/>
        </w:rPr>
        <w:t> </w:t>
      </w:r>
      <w:r>
        <w:rPr>
          <w:color w:val="231F20"/>
          <w:w w:val="105"/>
          <w:sz w:val="19"/>
        </w:rPr>
        <w:t>Martin</w:t>
      </w:r>
      <w:r>
        <w:rPr>
          <w:color w:val="231F20"/>
          <w:spacing w:val="-5"/>
          <w:w w:val="105"/>
          <w:sz w:val="19"/>
        </w:rPr>
        <w:t> </w:t>
      </w:r>
      <w:r>
        <w:rPr>
          <w:color w:val="231F20"/>
          <w:w w:val="105"/>
          <w:sz w:val="19"/>
        </w:rPr>
        <w:t>Van</w:t>
      </w:r>
      <w:r>
        <w:rPr>
          <w:color w:val="231F20"/>
          <w:spacing w:val="-5"/>
          <w:w w:val="105"/>
          <w:sz w:val="19"/>
        </w:rPr>
        <w:t> </w:t>
      </w:r>
      <w:r>
        <w:rPr>
          <w:color w:val="231F20"/>
          <w:w w:val="105"/>
          <w:sz w:val="19"/>
        </w:rPr>
        <w:t>Buren</w:t>
      </w:r>
      <w:r>
        <w:rPr>
          <w:color w:val="231F20"/>
          <w:spacing w:val="-5"/>
          <w:w w:val="105"/>
          <w:sz w:val="19"/>
        </w:rPr>
        <w:t> </w:t>
      </w:r>
      <w:r>
        <w:rPr>
          <w:color w:val="231F20"/>
          <w:w w:val="105"/>
          <w:sz w:val="19"/>
        </w:rPr>
        <w:t>Historic</w:t>
      </w:r>
      <w:r>
        <w:rPr>
          <w:color w:val="231F20"/>
          <w:spacing w:val="-5"/>
          <w:w w:val="105"/>
          <w:sz w:val="19"/>
        </w:rPr>
        <w:t> </w:t>
      </w:r>
      <w:r>
        <w:rPr>
          <w:color w:val="231F20"/>
          <w:w w:val="105"/>
          <w:sz w:val="19"/>
        </w:rPr>
        <w:t>Site,”</w:t>
      </w:r>
      <w:r>
        <w:rPr>
          <w:color w:val="231F20"/>
          <w:spacing w:val="-5"/>
          <w:w w:val="105"/>
          <w:sz w:val="19"/>
        </w:rPr>
        <w:t> </w:t>
      </w:r>
      <w:r>
        <w:rPr>
          <w:color w:val="231F20"/>
          <w:w w:val="105"/>
          <w:sz w:val="19"/>
        </w:rPr>
        <w:t>in</w:t>
      </w:r>
      <w:r>
        <w:rPr>
          <w:color w:val="231F20"/>
          <w:spacing w:val="-5"/>
          <w:w w:val="105"/>
          <w:sz w:val="19"/>
        </w:rPr>
        <w:t> </w:t>
      </w:r>
      <w:r>
        <w:rPr>
          <w:color w:val="231F20"/>
          <w:w w:val="105"/>
          <w:sz w:val="19"/>
        </w:rPr>
        <w:t>Richards,</w:t>
      </w:r>
      <w:r>
        <w:rPr>
          <w:color w:val="231F20"/>
          <w:spacing w:val="-5"/>
          <w:w w:val="105"/>
          <w:sz w:val="19"/>
        </w:rPr>
        <w:t> </w:t>
      </w:r>
      <w:r>
        <w:rPr>
          <w:color w:val="231F20"/>
          <w:w w:val="105"/>
          <w:sz w:val="19"/>
        </w:rPr>
        <w:t>Miller,</w:t>
      </w:r>
      <w:r>
        <w:rPr>
          <w:color w:val="231F20"/>
          <w:spacing w:val="-5"/>
          <w:w w:val="105"/>
          <w:sz w:val="19"/>
        </w:rPr>
        <w:t> </w:t>
      </w:r>
      <w:r>
        <w:rPr>
          <w:color w:val="231F20"/>
          <w:w w:val="105"/>
          <w:sz w:val="19"/>
        </w:rPr>
        <w:t>and</w:t>
      </w:r>
      <w:r>
        <w:rPr>
          <w:color w:val="231F20"/>
          <w:spacing w:val="-5"/>
          <w:w w:val="105"/>
          <w:sz w:val="19"/>
        </w:rPr>
        <w:t> </w:t>
      </w:r>
      <w:r>
        <w:rPr>
          <w:color w:val="231F20"/>
          <w:w w:val="105"/>
          <w:sz w:val="19"/>
        </w:rPr>
        <w:t>Gilg,</w:t>
      </w:r>
      <w:r>
        <w:rPr>
          <w:color w:val="231F20"/>
          <w:spacing w:val="-5"/>
          <w:w w:val="105"/>
          <w:sz w:val="19"/>
        </w:rPr>
        <w:t> </w:t>
      </w:r>
      <w:r>
        <w:rPr>
          <w:i/>
          <w:color w:val="231F20"/>
          <w:w w:val="105"/>
          <w:sz w:val="19"/>
        </w:rPr>
        <w:t>A</w:t>
      </w:r>
      <w:r>
        <w:rPr>
          <w:i/>
          <w:color w:val="231F20"/>
          <w:spacing w:val="-6"/>
          <w:w w:val="105"/>
          <w:sz w:val="19"/>
        </w:rPr>
        <w:t> </w:t>
      </w:r>
      <w:r>
        <w:rPr>
          <w:i/>
          <w:color w:val="231F20"/>
          <w:w w:val="105"/>
          <w:sz w:val="19"/>
        </w:rPr>
        <w:t>Return</w:t>
      </w:r>
      <w:r>
        <w:rPr>
          <w:i/>
          <w:color w:val="231F20"/>
          <w:spacing w:val="-6"/>
          <w:w w:val="105"/>
          <w:sz w:val="19"/>
        </w:rPr>
        <w:t> </w:t>
      </w:r>
      <w:r>
        <w:rPr>
          <w:i/>
          <w:color w:val="231F20"/>
          <w:w w:val="105"/>
          <w:sz w:val="19"/>
        </w:rPr>
        <w:t>to</w:t>
      </w:r>
      <w:r>
        <w:rPr>
          <w:i/>
          <w:color w:val="231F20"/>
          <w:w w:val="105"/>
          <w:sz w:val="19"/>
        </w:rPr>
        <w:t> His Native Town, </w:t>
      </w:r>
      <w:r>
        <w:rPr>
          <w:color w:val="231F20"/>
          <w:w w:val="105"/>
          <w:sz w:val="19"/>
        </w:rPr>
        <w:t>167-68.</w:t>
      </w:r>
    </w:p>
    <w:p>
      <w:pPr>
        <w:spacing w:before="59"/>
        <w:ind w:left="160" w:right="0" w:firstLine="0"/>
        <w:jc w:val="left"/>
        <w:rPr>
          <w:sz w:val="19"/>
        </w:rPr>
      </w:pPr>
      <w:r>
        <w:rPr>
          <w:color w:val="231F20"/>
          <w:w w:val="105"/>
          <w:position w:val="6"/>
          <w:sz w:val="11"/>
        </w:rPr>
        <w:t>47</w:t>
      </w:r>
      <w:r>
        <w:rPr>
          <w:color w:val="231F20"/>
          <w:spacing w:val="8"/>
          <w:w w:val="105"/>
          <w:position w:val="6"/>
          <w:sz w:val="11"/>
        </w:rPr>
        <w:t> </w:t>
      </w:r>
      <w:r>
        <w:rPr>
          <w:color w:val="231F20"/>
          <w:w w:val="105"/>
          <w:sz w:val="19"/>
        </w:rPr>
        <w:t>Sean</w:t>
      </w:r>
      <w:r>
        <w:rPr>
          <w:color w:val="231F20"/>
          <w:spacing w:val="-7"/>
          <w:w w:val="105"/>
          <w:sz w:val="19"/>
        </w:rPr>
        <w:t> </w:t>
      </w:r>
      <w:r>
        <w:rPr>
          <w:color w:val="231F20"/>
          <w:w w:val="105"/>
          <w:sz w:val="19"/>
        </w:rPr>
        <w:t>Wilentz,</w:t>
      </w:r>
      <w:r>
        <w:rPr>
          <w:color w:val="231F20"/>
          <w:spacing w:val="-7"/>
          <w:w w:val="105"/>
          <w:sz w:val="19"/>
        </w:rPr>
        <w:t> </w:t>
      </w:r>
      <w:r>
        <w:rPr>
          <w:color w:val="231F20"/>
          <w:w w:val="105"/>
          <w:sz w:val="19"/>
        </w:rPr>
        <w:t>“Site</w:t>
      </w:r>
      <w:r>
        <w:rPr>
          <w:color w:val="231F20"/>
          <w:spacing w:val="-7"/>
          <w:w w:val="105"/>
          <w:sz w:val="19"/>
        </w:rPr>
        <w:t> </w:t>
      </w:r>
      <w:r>
        <w:rPr>
          <w:color w:val="231F20"/>
          <w:w w:val="105"/>
          <w:sz w:val="19"/>
        </w:rPr>
        <w:t>Visit</w:t>
      </w:r>
      <w:r>
        <w:rPr>
          <w:color w:val="231F20"/>
          <w:spacing w:val="-8"/>
          <w:w w:val="105"/>
          <w:sz w:val="19"/>
        </w:rPr>
        <w:t> </w:t>
      </w:r>
      <w:r>
        <w:rPr>
          <w:color w:val="231F20"/>
          <w:w w:val="105"/>
          <w:sz w:val="19"/>
        </w:rPr>
        <w:t>Report,”</w:t>
      </w:r>
      <w:r>
        <w:rPr>
          <w:color w:val="231F20"/>
          <w:spacing w:val="-7"/>
          <w:w w:val="105"/>
          <w:sz w:val="19"/>
        </w:rPr>
        <w:t> </w:t>
      </w:r>
      <w:r>
        <w:rPr>
          <w:color w:val="231F20"/>
          <w:w w:val="105"/>
          <w:sz w:val="19"/>
        </w:rPr>
        <w:t>in</w:t>
      </w:r>
      <w:r>
        <w:rPr>
          <w:color w:val="231F20"/>
          <w:spacing w:val="-7"/>
          <w:w w:val="105"/>
          <w:sz w:val="19"/>
        </w:rPr>
        <w:t> </w:t>
      </w:r>
      <w:r>
        <w:rPr>
          <w:i/>
          <w:color w:val="231F20"/>
          <w:w w:val="105"/>
          <w:sz w:val="19"/>
        </w:rPr>
        <w:t>A</w:t>
      </w:r>
      <w:r>
        <w:rPr>
          <w:i/>
          <w:color w:val="231F20"/>
          <w:spacing w:val="-8"/>
          <w:w w:val="105"/>
          <w:sz w:val="19"/>
        </w:rPr>
        <w:t> </w:t>
      </w:r>
      <w:r>
        <w:rPr>
          <w:i/>
          <w:color w:val="231F20"/>
          <w:w w:val="105"/>
          <w:sz w:val="19"/>
        </w:rPr>
        <w:t>Return</w:t>
      </w:r>
      <w:r>
        <w:rPr>
          <w:i/>
          <w:color w:val="231F20"/>
          <w:spacing w:val="-8"/>
          <w:w w:val="105"/>
          <w:sz w:val="19"/>
        </w:rPr>
        <w:t> </w:t>
      </w:r>
      <w:r>
        <w:rPr>
          <w:i/>
          <w:color w:val="231F20"/>
          <w:w w:val="105"/>
          <w:sz w:val="19"/>
        </w:rPr>
        <w:t>to</w:t>
      </w:r>
      <w:r>
        <w:rPr>
          <w:i/>
          <w:color w:val="231F20"/>
          <w:spacing w:val="-8"/>
          <w:w w:val="105"/>
          <w:sz w:val="19"/>
        </w:rPr>
        <w:t> </w:t>
      </w:r>
      <w:r>
        <w:rPr>
          <w:i/>
          <w:color w:val="231F20"/>
          <w:w w:val="105"/>
          <w:sz w:val="19"/>
        </w:rPr>
        <w:t>His</w:t>
      </w:r>
      <w:r>
        <w:rPr>
          <w:i/>
          <w:color w:val="231F20"/>
          <w:spacing w:val="-8"/>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8"/>
          <w:w w:val="105"/>
          <w:sz w:val="19"/>
        </w:rPr>
        <w:t> </w:t>
      </w:r>
      <w:r>
        <w:rPr>
          <w:color w:val="231F20"/>
          <w:w w:val="105"/>
          <w:sz w:val="19"/>
        </w:rPr>
        <w:t>171-</w:t>
      </w:r>
      <w:r>
        <w:rPr>
          <w:color w:val="231F20"/>
          <w:spacing w:val="-5"/>
          <w:w w:val="105"/>
          <w:sz w:val="19"/>
        </w:rPr>
        <w:t>76.</w:t>
      </w:r>
    </w:p>
    <w:p>
      <w:pPr>
        <w:spacing w:before="63"/>
        <w:ind w:left="160" w:right="0" w:firstLine="0"/>
        <w:jc w:val="left"/>
        <w:rPr>
          <w:sz w:val="19"/>
        </w:rPr>
      </w:pPr>
      <w:r>
        <w:rPr>
          <w:color w:val="231F20"/>
          <w:w w:val="105"/>
          <w:position w:val="6"/>
          <w:sz w:val="11"/>
        </w:rPr>
        <w:t>48</w:t>
      </w:r>
      <w:r>
        <w:rPr>
          <w:color w:val="231F20"/>
          <w:spacing w:val="10"/>
          <w:w w:val="105"/>
          <w:position w:val="6"/>
          <w:sz w:val="11"/>
        </w:rPr>
        <w:t> </w:t>
      </w:r>
      <w:r>
        <w:rPr>
          <w:color w:val="231F20"/>
          <w:w w:val="105"/>
          <w:sz w:val="19"/>
        </w:rPr>
        <w:t>Reeve</w:t>
      </w:r>
      <w:r>
        <w:rPr>
          <w:color w:val="231F20"/>
          <w:spacing w:val="-6"/>
          <w:w w:val="105"/>
          <w:sz w:val="19"/>
        </w:rPr>
        <w:t> </w:t>
      </w:r>
      <w:r>
        <w:rPr>
          <w:color w:val="231F20"/>
          <w:w w:val="105"/>
          <w:sz w:val="19"/>
        </w:rPr>
        <w:t>Huston,</w:t>
      </w:r>
      <w:r>
        <w:rPr>
          <w:color w:val="231F20"/>
          <w:spacing w:val="-7"/>
          <w:w w:val="105"/>
          <w:sz w:val="19"/>
        </w:rPr>
        <w:t> </w:t>
      </w:r>
      <w:r>
        <w:rPr>
          <w:color w:val="231F20"/>
          <w:w w:val="105"/>
          <w:sz w:val="19"/>
        </w:rPr>
        <w:t>“Site</w:t>
      </w:r>
      <w:r>
        <w:rPr>
          <w:color w:val="231F20"/>
          <w:spacing w:val="-6"/>
          <w:w w:val="105"/>
          <w:sz w:val="19"/>
        </w:rPr>
        <w:t> </w:t>
      </w:r>
      <w:r>
        <w:rPr>
          <w:color w:val="231F20"/>
          <w:w w:val="105"/>
          <w:sz w:val="19"/>
        </w:rPr>
        <w:t>Visit</w:t>
      </w:r>
      <w:r>
        <w:rPr>
          <w:color w:val="231F20"/>
          <w:spacing w:val="-6"/>
          <w:w w:val="105"/>
          <w:sz w:val="19"/>
        </w:rPr>
        <w:t> </w:t>
      </w:r>
      <w:r>
        <w:rPr>
          <w:color w:val="231F20"/>
          <w:w w:val="105"/>
          <w:sz w:val="19"/>
        </w:rPr>
        <w:t>Report,”</w:t>
      </w:r>
      <w:r>
        <w:rPr>
          <w:color w:val="231F20"/>
          <w:spacing w:val="-7"/>
          <w:w w:val="105"/>
          <w:sz w:val="19"/>
        </w:rPr>
        <w:t> </w:t>
      </w:r>
      <w:r>
        <w:rPr>
          <w:color w:val="231F20"/>
          <w:w w:val="105"/>
          <w:sz w:val="19"/>
        </w:rPr>
        <w:t>in</w:t>
      </w:r>
      <w:r>
        <w:rPr>
          <w:color w:val="231F20"/>
          <w:spacing w:val="-6"/>
          <w:w w:val="105"/>
          <w:sz w:val="19"/>
        </w:rPr>
        <w:t> </w:t>
      </w:r>
      <w:r>
        <w:rPr>
          <w:i/>
          <w:color w:val="231F20"/>
          <w:w w:val="105"/>
          <w:sz w:val="19"/>
        </w:rPr>
        <w:t>A</w:t>
      </w:r>
      <w:r>
        <w:rPr>
          <w:i/>
          <w:color w:val="231F20"/>
          <w:spacing w:val="-7"/>
          <w:w w:val="105"/>
          <w:sz w:val="19"/>
        </w:rPr>
        <w:t> </w:t>
      </w:r>
      <w:r>
        <w:rPr>
          <w:i/>
          <w:color w:val="231F20"/>
          <w:w w:val="105"/>
          <w:sz w:val="19"/>
        </w:rPr>
        <w:t>Return</w:t>
      </w:r>
      <w:r>
        <w:rPr>
          <w:i/>
          <w:color w:val="231F20"/>
          <w:spacing w:val="-7"/>
          <w:w w:val="105"/>
          <w:sz w:val="19"/>
        </w:rPr>
        <w:t> </w:t>
      </w:r>
      <w:r>
        <w:rPr>
          <w:i/>
          <w:color w:val="231F20"/>
          <w:w w:val="105"/>
          <w:sz w:val="19"/>
        </w:rPr>
        <w:t>to</w:t>
      </w:r>
      <w:r>
        <w:rPr>
          <w:i/>
          <w:color w:val="231F20"/>
          <w:spacing w:val="-8"/>
          <w:w w:val="105"/>
          <w:sz w:val="19"/>
        </w:rPr>
        <w:t> </w:t>
      </w:r>
      <w:r>
        <w:rPr>
          <w:i/>
          <w:color w:val="231F20"/>
          <w:w w:val="105"/>
          <w:sz w:val="19"/>
        </w:rPr>
        <w:t>His</w:t>
      </w:r>
      <w:r>
        <w:rPr>
          <w:i/>
          <w:color w:val="231F20"/>
          <w:spacing w:val="-7"/>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6"/>
          <w:w w:val="105"/>
          <w:sz w:val="19"/>
        </w:rPr>
        <w:t> </w:t>
      </w:r>
      <w:r>
        <w:rPr>
          <w:color w:val="231F20"/>
          <w:w w:val="105"/>
          <w:sz w:val="19"/>
        </w:rPr>
        <w:t>177-</w:t>
      </w:r>
      <w:r>
        <w:rPr>
          <w:color w:val="231F20"/>
          <w:spacing w:val="-5"/>
          <w:w w:val="105"/>
          <w:sz w:val="19"/>
        </w:rPr>
        <w:t>86.</w:t>
      </w:r>
    </w:p>
    <w:p>
      <w:pPr>
        <w:spacing w:after="0"/>
        <w:jc w:val="left"/>
        <w:rPr>
          <w:sz w:val="19"/>
        </w:rPr>
        <w:sectPr>
          <w:pgSz w:w="12240" w:h="15840"/>
          <w:pgMar w:header="525" w:footer="718" w:top="720" w:bottom="900" w:left="1640" w:right="1240"/>
        </w:sectPr>
      </w:pPr>
    </w:p>
    <w:p>
      <w:pPr>
        <w:pStyle w:val="BodyText"/>
      </w:pPr>
    </w:p>
    <w:p>
      <w:pPr>
        <w:pStyle w:val="BodyText"/>
        <w:spacing w:before="167"/>
      </w:pPr>
    </w:p>
    <w:p>
      <w:pPr>
        <w:pStyle w:val="BodyText"/>
        <w:spacing w:line="292" w:lineRule="auto"/>
        <w:ind w:left="160" w:right="559"/>
        <w:rPr>
          <w:sz w:val="12"/>
        </w:rPr>
      </w:pPr>
      <w:r>
        <w:rPr>
          <w:color w:val="231F20"/>
          <w:w w:val="105"/>
        </w:rPr>
        <w:t>terpreting</w:t>
      </w:r>
      <w:r>
        <w:rPr>
          <w:color w:val="231F20"/>
          <w:spacing w:val="-7"/>
          <w:w w:val="105"/>
        </w:rPr>
        <w:t> </w:t>
      </w:r>
      <w:r>
        <w:rPr>
          <w:color w:val="231F20"/>
          <w:w w:val="105"/>
        </w:rPr>
        <w:t>Martin</w:t>
      </w:r>
      <w:r>
        <w:rPr>
          <w:color w:val="231F20"/>
          <w:spacing w:val="-7"/>
          <w:w w:val="105"/>
        </w:rPr>
        <w:t> </w:t>
      </w:r>
      <w:r>
        <w:rPr>
          <w:color w:val="231F20"/>
          <w:w w:val="105"/>
        </w:rPr>
        <w:t>Van</w:t>
      </w:r>
      <w:r>
        <w:rPr>
          <w:color w:val="231F20"/>
          <w:spacing w:val="-7"/>
          <w:w w:val="105"/>
        </w:rPr>
        <w:t> </w:t>
      </w:r>
      <w:r>
        <w:rPr>
          <w:color w:val="231F20"/>
          <w:w w:val="105"/>
        </w:rPr>
        <w:t>Buren’s</w:t>
      </w:r>
      <w:r>
        <w:rPr>
          <w:color w:val="231F20"/>
          <w:spacing w:val="-7"/>
          <w:w w:val="105"/>
        </w:rPr>
        <w:t> </w:t>
      </w:r>
      <w:r>
        <w:rPr>
          <w:color w:val="231F20"/>
          <w:w w:val="105"/>
        </w:rPr>
        <w:t>political</w:t>
      </w:r>
      <w:r>
        <w:rPr>
          <w:color w:val="231F20"/>
          <w:spacing w:val="-7"/>
          <w:w w:val="105"/>
        </w:rPr>
        <w:t> </w:t>
      </w:r>
      <w:r>
        <w:rPr>
          <w:color w:val="231F20"/>
          <w:w w:val="105"/>
        </w:rPr>
        <w:t>signiﬁcance</w:t>
      </w:r>
      <w:r>
        <w:rPr>
          <w:color w:val="231F20"/>
          <w:spacing w:val="-7"/>
          <w:w w:val="105"/>
        </w:rPr>
        <w:t> </w:t>
      </w:r>
      <w:r>
        <w:rPr>
          <w:color w:val="231F20"/>
          <w:w w:val="105"/>
        </w:rPr>
        <w:t>in</w:t>
      </w:r>
      <w:r>
        <w:rPr>
          <w:color w:val="231F20"/>
          <w:spacing w:val="-7"/>
          <w:w w:val="105"/>
        </w:rPr>
        <w:t> </w:t>
      </w:r>
      <w:r>
        <w:rPr>
          <w:color w:val="231F20"/>
          <w:w w:val="105"/>
        </w:rPr>
        <w:t>the</w:t>
      </w:r>
      <w:r>
        <w:rPr>
          <w:color w:val="231F20"/>
          <w:spacing w:val="-7"/>
          <w:w w:val="105"/>
        </w:rPr>
        <w:t> </w:t>
      </w:r>
      <w:r>
        <w:rPr>
          <w:color w:val="231F20"/>
          <w:w w:val="105"/>
        </w:rPr>
        <w:t>home</w:t>
      </w:r>
      <w:r>
        <w:rPr>
          <w:color w:val="231F20"/>
          <w:spacing w:val="-7"/>
          <w:w w:val="105"/>
        </w:rPr>
        <w:t> </w:t>
      </w:r>
      <w:r>
        <w:rPr>
          <w:color w:val="231F20"/>
          <w:w w:val="105"/>
        </w:rPr>
        <w:t>he</w:t>
      </w:r>
      <w:r>
        <w:rPr>
          <w:color w:val="231F20"/>
          <w:spacing w:val="-7"/>
          <w:w w:val="105"/>
        </w:rPr>
        <w:t> </w:t>
      </w:r>
      <w:r>
        <w:rPr>
          <w:color w:val="231F20"/>
          <w:w w:val="105"/>
        </w:rPr>
        <w:t>had</w:t>
      </w:r>
      <w:r>
        <w:rPr>
          <w:color w:val="231F20"/>
          <w:spacing w:val="-7"/>
          <w:w w:val="105"/>
        </w:rPr>
        <w:t> </w:t>
      </w:r>
      <w:r>
        <w:rPr>
          <w:color w:val="231F20"/>
          <w:w w:val="105"/>
        </w:rPr>
        <w:t>established</w:t>
      </w:r>
      <w:r>
        <w:rPr>
          <w:color w:val="231F20"/>
          <w:spacing w:val="-7"/>
          <w:w w:val="105"/>
        </w:rPr>
        <w:t> </w:t>
      </w:r>
      <w:r>
        <w:rPr>
          <w:color w:val="231F20"/>
          <w:w w:val="105"/>
        </w:rPr>
        <w:t>after</w:t>
      </w:r>
      <w:r>
        <w:rPr>
          <w:color w:val="231F20"/>
          <w:spacing w:val="-7"/>
          <w:w w:val="105"/>
        </w:rPr>
        <w:t> </w:t>
      </w:r>
      <w:r>
        <w:rPr>
          <w:color w:val="231F20"/>
          <w:w w:val="105"/>
        </w:rPr>
        <w:t>his presidency,</w:t>
      </w:r>
      <w:r>
        <w:rPr>
          <w:color w:val="231F20"/>
          <w:spacing w:val="-6"/>
          <w:w w:val="105"/>
        </w:rPr>
        <w:t> </w:t>
      </w:r>
      <w:r>
        <w:rPr>
          <w:color w:val="231F20"/>
          <w:w w:val="105"/>
        </w:rPr>
        <w:t>and</w:t>
      </w:r>
      <w:r>
        <w:rPr>
          <w:color w:val="231F20"/>
          <w:spacing w:val="-6"/>
          <w:w w:val="105"/>
        </w:rPr>
        <w:t> </w:t>
      </w:r>
      <w:r>
        <w:rPr>
          <w:color w:val="231F20"/>
          <w:w w:val="105"/>
        </w:rPr>
        <w:t>noted</w:t>
      </w:r>
      <w:r>
        <w:rPr>
          <w:color w:val="231F20"/>
          <w:spacing w:val="-6"/>
          <w:w w:val="105"/>
        </w:rPr>
        <w:t> </w:t>
      </w:r>
      <w:r>
        <w:rPr>
          <w:color w:val="231F20"/>
          <w:w w:val="105"/>
        </w:rPr>
        <w:t>that</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did</w:t>
      </w:r>
      <w:r>
        <w:rPr>
          <w:color w:val="231F20"/>
          <w:spacing w:val="-6"/>
          <w:w w:val="105"/>
        </w:rPr>
        <w:t> </w:t>
      </w:r>
      <w:r>
        <w:rPr>
          <w:color w:val="231F20"/>
          <w:w w:val="105"/>
        </w:rPr>
        <w:t>not</w:t>
      </w:r>
      <w:r>
        <w:rPr>
          <w:color w:val="231F20"/>
          <w:spacing w:val="-6"/>
          <w:w w:val="105"/>
        </w:rPr>
        <w:t> </w:t>
      </w:r>
      <w:r>
        <w:rPr>
          <w:color w:val="231F20"/>
          <w:w w:val="105"/>
        </w:rPr>
        <w:t>have</w:t>
      </w:r>
      <w:r>
        <w:rPr>
          <w:color w:val="231F20"/>
          <w:spacing w:val="-6"/>
          <w:w w:val="105"/>
        </w:rPr>
        <w:t> </w:t>
      </w:r>
      <w:r>
        <w:rPr>
          <w:color w:val="231F20"/>
          <w:w w:val="105"/>
        </w:rPr>
        <w:t>the</w:t>
      </w:r>
      <w:r>
        <w:rPr>
          <w:color w:val="231F20"/>
          <w:spacing w:val="-6"/>
          <w:w w:val="105"/>
        </w:rPr>
        <w:t> </w:t>
      </w:r>
      <w:r>
        <w:rPr>
          <w:color w:val="231F20"/>
          <w:w w:val="105"/>
        </w:rPr>
        <w:t>presence</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public</w:t>
      </w:r>
      <w:r>
        <w:rPr>
          <w:color w:val="231F20"/>
          <w:spacing w:val="-6"/>
          <w:w w:val="105"/>
        </w:rPr>
        <w:t> </w:t>
      </w:r>
      <w:r>
        <w:rPr>
          <w:color w:val="231F20"/>
          <w:w w:val="105"/>
        </w:rPr>
        <w:t>mind</w:t>
      </w:r>
      <w:r>
        <w:rPr>
          <w:color w:val="231F20"/>
          <w:spacing w:val="-6"/>
          <w:w w:val="105"/>
        </w:rPr>
        <w:t> </w:t>
      </w:r>
      <w:r>
        <w:rPr>
          <w:color w:val="231F20"/>
          <w:w w:val="105"/>
        </w:rPr>
        <w:t>of other </w:t>
      </w:r>
      <w:r>
        <w:rPr>
          <w:color w:val="231F20"/>
          <w:spacing w:val="-2"/>
          <w:w w:val="105"/>
        </w:rPr>
        <w:t>presidents—Washington</w:t>
      </w:r>
      <w:r>
        <w:rPr>
          <w:color w:val="231F20"/>
          <w:spacing w:val="-5"/>
          <w:w w:val="105"/>
        </w:rPr>
        <w:t> </w:t>
      </w:r>
      <w:r>
        <w:rPr>
          <w:color w:val="231F20"/>
          <w:spacing w:val="-2"/>
          <w:w w:val="105"/>
        </w:rPr>
        <w:t>or</w:t>
      </w:r>
      <w:r>
        <w:rPr>
          <w:color w:val="231F20"/>
          <w:spacing w:val="-6"/>
          <w:w w:val="105"/>
        </w:rPr>
        <w:t> </w:t>
      </w:r>
      <w:r>
        <w:rPr>
          <w:color w:val="231F20"/>
          <w:spacing w:val="-2"/>
          <w:w w:val="105"/>
        </w:rPr>
        <w:t>Lincoln,</w:t>
      </w:r>
      <w:r>
        <w:rPr>
          <w:color w:val="231F20"/>
          <w:spacing w:val="-5"/>
          <w:w w:val="105"/>
        </w:rPr>
        <w:t> </w:t>
      </w:r>
      <w:r>
        <w:rPr>
          <w:color w:val="231F20"/>
          <w:spacing w:val="-2"/>
          <w:w w:val="105"/>
        </w:rPr>
        <w:t>for</w:t>
      </w:r>
      <w:r>
        <w:rPr>
          <w:color w:val="231F20"/>
          <w:spacing w:val="-5"/>
          <w:w w:val="105"/>
        </w:rPr>
        <w:t> </w:t>
      </w:r>
      <w:r>
        <w:rPr>
          <w:color w:val="231F20"/>
          <w:spacing w:val="-2"/>
          <w:w w:val="105"/>
        </w:rPr>
        <w:t>instance—that</w:t>
      </w:r>
      <w:r>
        <w:rPr>
          <w:color w:val="231F20"/>
          <w:spacing w:val="-5"/>
          <w:w w:val="105"/>
        </w:rPr>
        <w:t> </w:t>
      </w:r>
      <w:r>
        <w:rPr>
          <w:color w:val="231F20"/>
          <w:spacing w:val="-2"/>
          <w:w w:val="105"/>
        </w:rPr>
        <w:t>would</w:t>
      </w:r>
      <w:r>
        <w:rPr>
          <w:color w:val="231F20"/>
          <w:spacing w:val="-5"/>
          <w:w w:val="105"/>
        </w:rPr>
        <w:t> </w:t>
      </w:r>
      <w:r>
        <w:rPr>
          <w:color w:val="231F20"/>
          <w:spacing w:val="-2"/>
          <w:w w:val="105"/>
        </w:rPr>
        <w:t>enhance</w:t>
      </w:r>
      <w:r>
        <w:rPr>
          <w:color w:val="231F20"/>
          <w:spacing w:val="-5"/>
          <w:w w:val="105"/>
        </w:rPr>
        <w:t> </w:t>
      </w:r>
      <w:r>
        <w:rPr>
          <w:color w:val="231F20"/>
          <w:spacing w:val="-2"/>
          <w:w w:val="105"/>
        </w:rPr>
        <w:t>the</w:t>
      </w:r>
      <w:r>
        <w:rPr>
          <w:color w:val="231F20"/>
          <w:spacing w:val="-5"/>
          <w:w w:val="105"/>
        </w:rPr>
        <w:t> </w:t>
      </w:r>
      <w:r>
        <w:rPr>
          <w:color w:val="231F20"/>
          <w:spacing w:val="-2"/>
          <w:w w:val="105"/>
        </w:rPr>
        <w:t>importance</w:t>
      </w:r>
      <w:r>
        <w:rPr>
          <w:color w:val="231F20"/>
          <w:spacing w:val="-5"/>
          <w:w w:val="105"/>
        </w:rPr>
        <w:t> </w:t>
      </w:r>
      <w:r>
        <w:rPr>
          <w:color w:val="231F20"/>
          <w:spacing w:val="-2"/>
          <w:w w:val="105"/>
        </w:rPr>
        <w:t>of that </w:t>
      </w:r>
      <w:r>
        <w:rPr>
          <w:color w:val="231F20"/>
          <w:w w:val="105"/>
        </w:rPr>
        <w:t>home.</w:t>
      </w:r>
      <w:r>
        <w:rPr>
          <w:color w:val="231F20"/>
          <w:spacing w:val="-10"/>
          <w:w w:val="105"/>
        </w:rPr>
        <w:t> </w:t>
      </w:r>
      <w:r>
        <w:rPr>
          <w:color w:val="231F20"/>
          <w:w w:val="105"/>
        </w:rPr>
        <w:t>He</w:t>
      </w:r>
      <w:r>
        <w:rPr>
          <w:color w:val="231F20"/>
          <w:spacing w:val="-10"/>
          <w:w w:val="105"/>
        </w:rPr>
        <w:t> </w:t>
      </w:r>
      <w:r>
        <w:rPr>
          <w:color w:val="231F20"/>
          <w:w w:val="105"/>
        </w:rPr>
        <w:t>emphasized,</w:t>
      </w:r>
      <w:r>
        <w:rPr>
          <w:color w:val="231F20"/>
          <w:spacing w:val="-10"/>
          <w:w w:val="105"/>
        </w:rPr>
        <w:t> </w:t>
      </w:r>
      <w:r>
        <w:rPr>
          <w:color w:val="231F20"/>
          <w:w w:val="105"/>
        </w:rPr>
        <w:t>however,</w:t>
      </w:r>
      <w:r>
        <w:rPr>
          <w:color w:val="231F20"/>
          <w:spacing w:val="-10"/>
          <w:w w:val="105"/>
        </w:rPr>
        <w:t> </w:t>
      </w:r>
      <w:r>
        <w:rPr>
          <w:color w:val="231F20"/>
          <w:w w:val="105"/>
        </w:rPr>
        <w:t>the</w:t>
      </w:r>
      <w:r>
        <w:rPr>
          <w:color w:val="231F20"/>
          <w:spacing w:val="-10"/>
          <w:w w:val="105"/>
        </w:rPr>
        <w:t> </w:t>
      </w:r>
      <w:r>
        <w:rPr>
          <w:color w:val="231F20"/>
          <w:w w:val="105"/>
        </w:rPr>
        <w:t>signiﬁcance</w:t>
      </w:r>
      <w:r>
        <w:rPr>
          <w:color w:val="231F20"/>
          <w:spacing w:val="-10"/>
          <w:w w:val="105"/>
        </w:rPr>
        <w:t> </w:t>
      </w:r>
      <w:r>
        <w:rPr>
          <w:color w:val="231F20"/>
          <w:w w:val="105"/>
        </w:rPr>
        <w:t>of</w:t>
      </w:r>
      <w:r>
        <w:rPr>
          <w:color w:val="231F20"/>
          <w:spacing w:val="-4"/>
          <w:w w:val="105"/>
        </w:rPr>
        <w:t> </w:t>
      </w:r>
      <w:r>
        <w:rPr>
          <w:color w:val="231F20"/>
          <w:w w:val="105"/>
        </w:rPr>
        <w:t>Van</w:t>
      </w:r>
      <w:r>
        <w:rPr>
          <w:color w:val="231F20"/>
          <w:spacing w:val="-10"/>
          <w:w w:val="105"/>
        </w:rPr>
        <w:t> </w:t>
      </w:r>
      <w:r>
        <w:rPr>
          <w:color w:val="231F20"/>
          <w:w w:val="105"/>
        </w:rPr>
        <w:t>Buren’s</w:t>
      </w:r>
      <w:r>
        <w:rPr>
          <w:color w:val="231F20"/>
          <w:spacing w:val="-10"/>
          <w:w w:val="105"/>
        </w:rPr>
        <w:t> </w:t>
      </w:r>
      <w:r>
        <w:rPr>
          <w:color w:val="231F20"/>
          <w:w w:val="105"/>
        </w:rPr>
        <w:t>opposition</w:t>
      </w:r>
      <w:r>
        <w:rPr>
          <w:color w:val="231F20"/>
          <w:spacing w:val="-10"/>
          <w:w w:val="105"/>
        </w:rPr>
        <w:t> </w:t>
      </w:r>
      <w:r>
        <w:rPr>
          <w:color w:val="231F20"/>
          <w:w w:val="105"/>
        </w:rPr>
        <w:t>to</w:t>
      </w:r>
      <w:r>
        <w:rPr>
          <w:color w:val="231F20"/>
          <w:spacing w:val="-10"/>
          <w:w w:val="105"/>
        </w:rPr>
        <w:t> </w:t>
      </w:r>
      <w:r>
        <w:rPr>
          <w:color w:val="231F20"/>
          <w:w w:val="105"/>
        </w:rPr>
        <w:t>the</w:t>
      </w:r>
      <w:r>
        <w:rPr>
          <w:color w:val="231F20"/>
          <w:spacing w:val="-10"/>
          <w:w w:val="105"/>
        </w:rPr>
        <w:t> </w:t>
      </w:r>
      <w:r>
        <w:rPr>
          <w:color w:val="231F20"/>
          <w:w w:val="105"/>
        </w:rPr>
        <w:t>annexation of</w:t>
      </w:r>
      <w:r>
        <w:rPr>
          <w:color w:val="231F20"/>
          <w:spacing w:val="-10"/>
          <w:w w:val="105"/>
        </w:rPr>
        <w:t> </w:t>
      </w:r>
      <w:r>
        <w:rPr>
          <w:color w:val="231F20"/>
          <w:w w:val="105"/>
        </w:rPr>
        <w:t>Texas</w:t>
      </w:r>
      <w:r>
        <w:rPr>
          <w:color w:val="231F20"/>
          <w:spacing w:val="-10"/>
          <w:w w:val="105"/>
        </w:rPr>
        <w:t> </w:t>
      </w:r>
      <w:r>
        <w:rPr>
          <w:color w:val="231F20"/>
          <w:w w:val="105"/>
        </w:rPr>
        <w:t>and</w:t>
      </w:r>
      <w:r>
        <w:rPr>
          <w:color w:val="231F20"/>
          <w:spacing w:val="-10"/>
          <w:w w:val="105"/>
        </w:rPr>
        <w:t> </w:t>
      </w:r>
      <w:r>
        <w:rPr>
          <w:color w:val="231F20"/>
          <w:w w:val="105"/>
        </w:rPr>
        <w:t>its</w:t>
      </w:r>
      <w:r>
        <w:rPr>
          <w:color w:val="231F20"/>
          <w:spacing w:val="-10"/>
          <w:w w:val="105"/>
        </w:rPr>
        <w:t> </w:t>
      </w:r>
      <w:r>
        <w:rPr>
          <w:color w:val="231F20"/>
          <w:w w:val="105"/>
        </w:rPr>
        <w:t>aftermath</w:t>
      </w:r>
      <w:r>
        <w:rPr>
          <w:color w:val="231F20"/>
          <w:spacing w:val="-10"/>
          <w:w w:val="105"/>
        </w:rPr>
        <w:t> </w:t>
      </w:r>
      <w:r>
        <w:rPr>
          <w:color w:val="231F20"/>
          <w:w w:val="105"/>
        </w:rPr>
        <w:t>as</w:t>
      </w:r>
      <w:r>
        <w:rPr>
          <w:color w:val="231F20"/>
          <w:spacing w:val="-10"/>
          <w:w w:val="105"/>
        </w:rPr>
        <w:t> </w:t>
      </w:r>
      <w:r>
        <w:rPr>
          <w:color w:val="231F20"/>
          <w:w w:val="105"/>
        </w:rPr>
        <w:t>well</w:t>
      </w:r>
      <w:r>
        <w:rPr>
          <w:color w:val="231F20"/>
          <w:spacing w:val="-10"/>
          <w:w w:val="105"/>
        </w:rPr>
        <w:t> </w:t>
      </w:r>
      <w:r>
        <w:rPr>
          <w:color w:val="231F20"/>
          <w:w w:val="105"/>
        </w:rPr>
        <w:t>as</w:t>
      </w:r>
      <w:r>
        <w:rPr>
          <w:color w:val="231F20"/>
          <w:spacing w:val="-10"/>
          <w:w w:val="105"/>
        </w:rPr>
        <w:t> </w:t>
      </w:r>
      <w:r>
        <w:rPr>
          <w:color w:val="231F20"/>
          <w:w w:val="105"/>
        </w:rPr>
        <w:t>his</w:t>
      </w:r>
      <w:r>
        <w:rPr>
          <w:color w:val="231F20"/>
          <w:spacing w:val="-10"/>
          <w:w w:val="105"/>
        </w:rPr>
        <w:t> </w:t>
      </w:r>
      <w:r>
        <w:rPr>
          <w:color w:val="231F20"/>
          <w:w w:val="105"/>
        </w:rPr>
        <w:t>important</w:t>
      </w:r>
      <w:r>
        <w:rPr>
          <w:color w:val="231F20"/>
          <w:spacing w:val="-10"/>
          <w:w w:val="105"/>
        </w:rPr>
        <w:t> </w:t>
      </w:r>
      <w:r>
        <w:rPr>
          <w:color w:val="231F20"/>
          <w:w w:val="105"/>
        </w:rPr>
        <w:t>role</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Free</w:t>
      </w:r>
      <w:r>
        <w:rPr>
          <w:color w:val="231F20"/>
          <w:spacing w:val="-10"/>
          <w:w w:val="105"/>
        </w:rPr>
        <w:t> </w:t>
      </w:r>
      <w:r>
        <w:rPr>
          <w:color w:val="231F20"/>
          <w:w w:val="105"/>
        </w:rPr>
        <w:t>Soil</w:t>
      </w:r>
      <w:r>
        <w:rPr>
          <w:color w:val="231F20"/>
          <w:spacing w:val="-10"/>
          <w:w w:val="105"/>
        </w:rPr>
        <w:t> </w:t>
      </w:r>
      <w:r>
        <w:rPr>
          <w:color w:val="231F20"/>
          <w:w w:val="105"/>
        </w:rPr>
        <w:t>movement.</w:t>
      </w:r>
      <w:r>
        <w:rPr>
          <w:color w:val="231F20"/>
          <w:spacing w:val="-10"/>
          <w:w w:val="105"/>
        </w:rPr>
        <w:t> </w:t>
      </w:r>
      <w:r>
        <w:rPr>
          <w:color w:val="231F20"/>
          <w:w w:val="105"/>
        </w:rPr>
        <w:t>Earle</w:t>
      </w:r>
      <w:r>
        <w:rPr>
          <w:color w:val="231F20"/>
          <w:spacing w:val="-10"/>
          <w:w w:val="105"/>
        </w:rPr>
        <w:t> </w:t>
      </w:r>
      <w:r>
        <w:rPr>
          <w:color w:val="231F20"/>
          <w:w w:val="105"/>
        </w:rPr>
        <w:t>pro- </w:t>
      </w:r>
      <w:r>
        <w:rPr>
          <w:color w:val="231F20"/>
          <w:spacing w:val="-2"/>
          <w:w w:val="105"/>
        </w:rPr>
        <w:t>posed</w:t>
      </w:r>
      <w:r>
        <w:rPr>
          <w:color w:val="231F20"/>
          <w:spacing w:val="-7"/>
          <w:w w:val="105"/>
        </w:rPr>
        <w:t> </w:t>
      </w:r>
      <w:r>
        <w:rPr>
          <w:color w:val="231F20"/>
          <w:spacing w:val="-2"/>
          <w:w w:val="105"/>
        </w:rPr>
        <w:t>these</w:t>
      </w:r>
      <w:r>
        <w:rPr>
          <w:color w:val="231F20"/>
          <w:spacing w:val="-7"/>
          <w:w w:val="105"/>
        </w:rPr>
        <w:t> </w:t>
      </w:r>
      <w:r>
        <w:rPr>
          <w:color w:val="231F20"/>
          <w:spacing w:val="-2"/>
          <w:w w:val="105"/>
        </w:rPr>
        <w:t>as</w:t>
      </w:r>
      <w:r>
        <w:rPr>
          <w:color w:val="231F20"/>
          <w:spacing w:val="-7"/>
          <w:w w:val="105"/>
        </w:rPr>
        <w:t> </w:t>
      </w:r>
      <w:r>
        <w:rPr>
          <w:color w:val="231F20"/>
          <w:spacing w:val="-2"/>
          <w:w w:val="105"/>
        </w:rPr>
        <w:t>the</w:t>
      </w:r>
      <w:r>
        <w:rPr>
          <w:color w:val="231F20"/>
          <w:spacing w:val="-7"/>
          <w:w w:val="105"/>
        </w:rPr>
        <w:t> </w:t>
      </w:r>
      <w:r>
        <w:rPr>
          <w:color w:val="231F20"/>
          <w:spacing w:val="-2"/>
          <w:w w:val="105"/>
        </w:rPr>
        <w:t>themes</w:t>
      </w:r>
      <w:r>
        <w:rPr>
          <w:color w:val="231F20"/>
          <w:spacing w:val="-7"/>
          <w:w w:val="105"/>
        </w:rPr>
        <w:t> </w:t>
      </w:r>
      <w:r>
        <w:rPr>
          <w:color w:val="231F20"/>
          <w:spacing w:val="-2"/>
          <w:w w:val="105"/>
        </w:rPr>
        <w:t>that</w:t>
      </w:r>
      <w:r>
        <w:rPr>
          <w:color w:val="231F20"/>
          <w:spacing w:val="-7"/>
          <w:w w:val="105"/>
        </w:rPr>
        <w:t> </w:t>
      </w:r>
      <w:r>
        <w:rPr>
          <w:color w:val="231F20"/>
          <w:spacing w:val="-2"/>
          <w:w w:val="105"/>
        </w:rPr>
        <w:t>could</w:t>
      </w:r>
      <w:r>
        <w:rPr>
          <w:color w:val="231F20"/>
          <w:spacing w:val="-7"/>
          <w:w w:val="105"/>
        </w:rPr>
        <w:t> </w:t>
      </w:r>
      <w:r>
        <w:rPr>
          <w:color w:val="231F20"/>
          <w:spacing w:val="-2"/>
          <w:w w:val="105"/>
        </w:rPr>
        <w:t>tie</w:t>
      </w:r>
      <w:r>
        <w:rPr>
          <w:color w:val="231F20"/>
          <w:spacing w:val="-7"/>
          <w:w w:val="105"/>
        </w:rPr>
        <w:t> </w:t>
      </w:r>
      <w:r>
        <w:rPr>
          <w:color w:val="231F20"/>
          <w:spacing w:val="-2"/>
          <w:w w:val="105"/>
        </w:rPr>
        <w:t>his</w:t>
      </w:r>
      <w:r>
        <w:rPr>
          <w:color w:val="231F20"/>
          <w:spacing w:val="-7"/>
          <w:w w:val="105"/>
        </w:rPr>
        <w:t> </w:t>
      </w:r>
      <w:r>
        <w:rPr>
          <w:color w:val="231F20"/>
          <w:spacing w:val="-2"/>
          <w:w w:val="105"/>
        </w:rPr>
        <w:t>political</w:t>
      </w:r>
      <w:r>
        <w:rPr>
          <w:color w:val="231F20"/>
          <w:spacing w:val="-7"/>
          <w:w w:val="105"/>
        </w:rPr>
        <w:t> </w:t>
      </w:r>
      <w:r>
        <w:rPr>
          <w:color w:val="231F20"/>
          <w:spacing w:val="-2"/>
          <w:w w:val="105"/>
        </w:rPr>
        <w:t>life</w:t>
      </w:r>
      <w:r>
        <w:rPr>
          <w:color w:val="231F20"/>
          <w:spacing w:val="-7"/>
          <w:w w:val="105"/>
        </w:rPr>
        <w:t> </w:t>
      </w:r>
      <w:r>
        <w:rPr>
          <w:color w:val="231F20"/>
          <w:spacing w:val="-2"/>
          <w:w w:val="105"/>
        </w:rPr>
        <w:t>to</w:t>
      </w:r>
      <w:r>
        <w:rPr>
          <w:color w:val="231F20"/>
          <w:spacing w:val="-7"/>
          <w:w w:val="105"/>
        </w:rPr>
        <w:t> </w:t>
      </w:r>
      <w:r>
        <w:rPr>
          <w:color w:val="231F20"/>
          <w:spacing w:val="-2"/>
          <w:w w:val="105"/>
        </w:rPr>
        <w:t>Lindenwald</w:t>
      </w:r>
      <w:r>
        <w:rPr>
          <w:color w:val="231F20"/>
          <w:spacing w:val="-7"/>
          <w:w w:val="105"/>
        </w:rPr>
        <w:t> </w:t>
      </w:r>
      <w:r>
        <w:rPr>
          <w:color w:val="231F20"/>
          <w:spacing w:val="-2"/>
          <w:w w:val="105"/>
        </w:rPr>
        <w:t>and</w:t>
      </w:r>
      <w:r>
        <w:rPr>
          <w:color w:val="231F20"/>
          <w:spacing w:val="-7"/>
          <w:w w:val="105"/>
        </w:rPr>
        <w:t> </w:t>
      </w:r>
      <w:r>
        <w:rPr>
          <w:color w:val="231F20"/>
          <w:spacing w:val="-2"/>
          <w:w w:val="105"/>
        </w:rPr>
        <w:t>suggested</w:t>
      </w:r>
      <w:r>
        <w:rPr>
          <w:color w:val="231F20"/>
          <w:spacing w:val="-7"/>
          <w:w w:val="105"/>
        </w:rPr>
        <w:t> </w:t>
      </w:r>
      <w:r>
        <w:rPr>
          <w:color w:val="231F20"/>
          <w:spacing w:val="-2"/>
          <w:w w:val="105"/>
        </w:rPr>
        <w:t>that</w:t>
      </w:r>
      <w:r>
        <w:rPr>
          <w:color w:val="231F20"/>
          <w:spacing w:val="-7"/>
          <w:w w:val="105"/>
        </w:rPr>
        <w:t> </w:t>
      </w:r>
      <w:r>
        <w:rPr>
          <w:color w:val="231F20"/>
          <w:spacing w:val="-2"/>
          <w:w w:val="105"/>
        </w:rPr>
        <w:t>Van </w:t>
      </w:r>
      <w:r>
        <w:rPr>
          <w:color w:val="231F20"/>
          <w:w w:val="105"/>
        </w:rPr>
        <w:t>Buren</w:t>
      </w:r>
      <w:r>
        <w:rPr>
          <w:color w:val="231F20"/>
          <w:spacing w:val="-5"/>
          <w:w w:val="105"/>
        </w:rPr>
        <w:t> </w:t>
      </w:r>
      <w:r>
        <w:rPr>
          <w:color w:val="231F20"/>
          <w:w w:val="105"/>
        </w:rPr>
        <w:t>had</w:t>
      </w:r>
      <w:r>
        <w:rPr>
          <w:color w:val="231F20"/>
          <w:spacing w:val="-5"/>
          <w:w w:val="105"/>
        </w:rPr>
        <w:t> </w:t>
      </w:r>
      <w:r>
        <w:rPr>
          <w:color w:val="231F20"/>
          <w:w w:val="105"/>
        </w:rPr>
        <w:t>intentionally</w:t>
      </w:r>
      <w:r>
        <w:rPr>
          <w:color w:val="231F20"/>
          <w:spacing w:val="-8"/>
          <w:w w:val="105"/>
        </w:rPr>
        <w:t> </w:t>
      </w:r>
      <w:r>
        <w:rPr>
          <w:color w:val="231F20"/>
          <w:w w:val="105"/>
        </w:rPr>
        <w:t>developed</w:t>
      </w:r>
      <w:r>
        <w:rPr>
          <w:color w:val="231F20"/>
          <w:spacing w:val="-5"/>
          <w:w w:val="105"/>
        </w:rPr>
        <w:t> </w:t>
      </w:r>
      <w:r>
        <w:rPr>
          <w:color w:val="231F20"/>
          <w:w w:val="105"/>
        </w:rPr>
        <w:t>Lindenwald</w:t>
      </w:r>
      <w:r>
        <w:rPr>
          <w:color w:val="231F20"/>
          <w:spacing w:val="-5"/>
          <w:w w:val="105"/>
        </w:rPr>
        <w:t> </w:t>
      </w:r>
      <w:r>
        <w:rPr>
          <w:color w:val="231F20"/>
          <w:w w:val="105"/>
        </w:rPr>
        <w:t>as</w:t>
      </w:r>
      <w:r>
        <w:rPr>
          <w:color w:val="231F20"/>
          <w:spacing w:val="-5"/>
          <w:w w:val="105"/>
        </w:rPr>
        <w:t> </w:t>
      </w:r>
      <w:r>
        <w:rPr>
          <w:color w:val="231F20"/>
          <w:w w:val="105"/>
        </w:rPr>
        <w:t>a</w:t>
      </w:r>
      <w:r>
        <w:rPr>
          <w:color w:val="231F20"/>
          <w:spacing w:val="-5"/>
          <w:w w:val="105"/>
        </w:rPr>
        <w:t> </w:t>
      </w:r>
      <w:r>
        <w:rPr>
          <w:color w:val="231F20"/>
          <w:w w:val="105"/>
        </w:rPr>
        <w:t>place</w:t>
      </w:r>
      <w:r>
        <w:rPr>
          <w:color w:val="231F20"/>
          <w:spacing w:val="-5"/>
          <w:w w:val="105"/>
        </w:rPr>
        <w:t> </w:t>
      </w:r>
      <w:r>
        <w:rPr>
          <w:color w:val="231F20"/>
          <w:w w:val="105"/>
        </w:rPr>
        <w:t>where</w:t>
      </w:r>
      <w:r>
        <w:rPr>
          <w:color w:val="231F20"/>
          <w:spacing w:val="-5"/>
          <w:w w:val="105"/>
        </w:rPr>
        <w:t> </w:t>
      </w:r>
      <w:r>
        <w:rPr>
          <w:color w:val="231F20"/>
          <w:w w:val="105"/>
        </w:rPr>
        <w:t>he</w:t>
      </w:r>
      <w:r>
        <w:rPr>
          <w:color w:val="231F20"/>
          <w:spacing w:val="-5"/>
          <w:w w:val="105"/>
        </w:rPr>
        <w:t> </w:t>
      </w:r>
      <w:r>
        <w:rPr>
          <w:color w:val="231F20"/>
          <w:w w:val="105"/>
        </w:rPr>
        <w:t>could</w:t>
      </w:r>
      <w:r>
        <w:rPr>
          <w:color w:val="231F20"/>
          <w:spacing w:val="-5"/>
          <w:w w:val="105"/>
        </w:rPr>
        <w:t> </w:t>
      </w:r>
      <w:r>
        <w:rPr>
          <w:color w:val="231F20"/>
          <w:w w:val="105"/>
        </w:rPr>
        <w:t>continue</w:t>
      </w:r>
      <w:r>
        <w:rPr>
          <w:color w:val="231F20"/>
          <w:spacing w:val="-5"/>
          <w:w w:val="105"/>
        </w:rPr>
        <w:t> </w:t>
      </w:r>
      <w:r>
        <w:rPr>
          <w:color w:val="231F20"/>
          <w:w w:val="105"/>
        </w:rPr>
        <w:t>his</w:t>
      </w:r>
      <w:r>
        <w:rPr>
          <w:color w:val="231F20"/>
          <w:spacing w:val="-5"/>
          <w:w w:val="105"/>
        </w:rPr>
        <w:t> </w:t>
      </w:r>
      <w:r>
        <w:rPr>
          <w:color w:val="231F20"/>
          <w:w w:val="105"/>
        </w:rPr>
        <w:t>inﬂu- ence</w:t>
      </w:r>
      <w:r>
        <w:rPr>
          <w:color w:val="231F20"/>
          <w:spacing w:val="-13"/>
          <w:w w:val="105"/>
        </w:rPr>
        <w:t> </w:t>
      </w:r>
      <w:r>
        <w:rPr>
          <w:color w:val="231F20"/>
          <w:w w:val="105"/>
        </w:rPr>
        <w:t>in</w:t>
      </w:r>
      <w:r>
        <w:rPr>
          <w:color w:val="231F20"/>
          <w:spacing w:val="-12"/>
          <w:w w:val="105"/>
        </w:rPr>
        <w:t> </w:t>
      </w:r>
      <w:r>
        <w:rPr>
          <w:color w:val="231F20"/>
          <w:w w:val="105"/>
        </w:rPr>
        <w:t>American</w:t>
      </w:r>
      <w:r>
        <w:rPr>
          <w:color w:val="231F20"/>
          <w:spacing w:val="-12"/>
          <w:w w:val="105"/>
        </w:rPr>
        <w:t> </w:t>
      </w:r>
      <w:r>
        <w:rPr>
          <w:color w:val="231F20"/>
          <w:w w:val="105"/>
        </w:rPr>
        <w:t>politics.</w:t>
      </w:r>
      <w:r>
        <w:rPr>
          <w:color w:val="231F20"/>
          <w:spacing w:val="-12"/>
          <w:w w:val="105"/>
        </w:rPr>
        <w:t> </w:t>
      </w:r>
      <w:r>
        <w:rPr>
          <w:color w:val="231F20"/>
          <w:w w:val="105"/>
        </w:rPr>
        <w:t>In</w:t>
      </w:r>
      <w:r>
        <w:rPr>
          <w:color w:val="231F20"/>
          <w:spacing w:val="-12"/>
          <w:w w:val="105"/>
        </w:rPr>
        <w:t> </w:t>
      </w:r>
      <w:r>
        <w:rPr>
          <w:color w:val="231F20"/>
          <w:w w:val="105"/>
        </w:rPr>
        <w:t>addition,</w:t>
      </w:r>
      <w:r>
        <w:rPr>
          <w:color w:val="231F20"/>
          <w:spacing w:val="-12"/>
          <w:w w:val="105"/>
        </w:rPr>
        <w:t> </w:t>
      </w:r>
      <w:r>
        <w:rPr>
          <w:color w:val="231F20"/>
          <w:w w:val="105"/>
        </w:rPr>
        <w:t>he</w:t>
      </w:r>
      <w:r>
        <w:rPr>
          <w:color w:val="231F20"/>
          <w:spacing w:val="-12"/>
          <w:w w:val="105"/>
        </w:rPr>
        <w:t> </w:t>
      </w:r>
      <w:r>
        <w:rPr>
          <w:color w:val="231F20"/>
          <w:w w:val="105"/>
        </w:rPr>
        <w:t>recognized</w:t>
      </w:r>
      <w:r>
        <w:rPr>
          <w:color w:val="231F20"/>
          <w:spacing w:val="-13"/>
          <w:w w:val="105"/>
        </w:rPr>
        <w:t> </w:t>
      </w:r>
      <w:r>
        <w:rPr>
          <w:color w:val="231F20"/>
          <w:w w:val="105"/>
        </w:rPr>
        <w:t>that</w:t>
      </w:r>
      <w:r>
        <w:rPr>
          <w:color w:val="231F20"/>
          <w:spacing w:val="-12"/>
          <w:w w:val="105"/>
        </w:rPr>
        <w:t> </w:t>
      </w:r>
      <w:r>
        <w:rPr>
          <w:color w:val="231F20"/>
          <w:w w:val="105"/>
        </w:rPr>
        <w:t>the</w:t>
      </w:r>
      <w:r>
        <w:rPr>
          <w:color w:val="231F20"/>
          <w:spacing w:val="-12"/>
          <w:w w:val="105"/>
        </w:rPr>
        <w:t> </w:t>
      </w:r>
      <w:r>
        <w:rPr>
          <w:color w:val="231F20"/>
          <w:w w:val="105"/>
        </w:rPr>
        <w:t>mansion</w:t>
      </w:r>
      <w:r>
        <w:rPr>
          <w:color w:val="231F20"/>
          <w:spacing w:val="-12"/>
          <w:w w:val="105"/>
        </w:rPr>
        <w:t> </w:t>
      </w:r>
      <w:r>
        <w:rPr>
          <w:color w:val="231F20"/>
          <w:w w:val="105"/>
        </w:rPr>
        <w:t>and</w:t>
      </w:r>
      <w:r>
        <w:rPr>
          <w:color w:val="231F20"/>
          <w:spacing w:val="-12"/>
          <w:w w:val="105"/>
        </w:rPr>
        <w:t> </w:t>
      </w:r>
      <w:r>
        <w:rPr>
          <w:color w:val="231F20"/>
          <w:w w:val="105"/>
        </w:rPr>
        <w:t>the</w:t>
      </w:r>
      <w:r>
        <w:rPr>
          <w:color w:val="231F20"/>
          <w:spacing w:val="-12"/>
          <w:w w:val="105"/>
        </w:rPr>
        <w:t> </w:t>
      </w:r>
      <w:r>
        <w:rPr>
          <w:color w:val="231F20"/>
          <w:w w:val="105"/>
        </w:rPr>
        <w:t>farmland</w:t>
      </w:r>
      <w:r>
        <w:rPr>
          <w:color w:val="231F20"/>
          <w:spacing w:val="-12"/>
          <w:w w:val="105"/>
        </w:rPr>
        <w:t> </w:t>
      </w:r>
      <w:r>
        <w:rPr>
          <w:color w:val="231F20"/>
          <w:w w:val="105"/>
        </w:rPr>
        <w:t>could represent</w:t>
      </w:r>
      <w:r>
        <w:rPr>
          <w:color w:val="231F20"/>
          <w:spacing w:val="-13"/>
          <w:w w:val="105"/>
        </w:rPr>
        <w:t> </w:t>
      </w:r>
      <w:r>
        <w:rPr>
          <w:color w:val="231F20"/>
          <w:w w:val="105"/>
        </w:rPr>
        <w:t>more</w:t>
      </w:r>
      <w:r>
        <w:rPr>
          <w:color w:val="231F20"/>
          <w:spacing w:val="-12"/>
          <w:w w:val="105"/>
        </w:rPr>
        <w:t> </w:t>
      </w:r>
      <w:r>
        <w:rPr>
          <w:color w:val="231F20"/>
          <w:w w:val="105"/>
        </w:rPr>
        <w:t>general</w:t>
      </w:r>
      <w:r>
        <w:rPr>
          <w:color w:val="231F20"/>
          <w:spacing w:val="-12"/>
          <w:w w:val="105"/>
        </w:rPr>
        <w:t> </w:t>
      </w:r>
      <w:r>
        <w:rPr>
          <w:color w:val="231F20"/>
          <w:w w:val="105"/>
        </w:rPr>
        <w:t>stories</w:t>
      </w:r>
      <w:r>
        <w:rPr>
          <w:color w:val="231F20"/>
          <w:spacing w:val="-12"/>
          <w:w w:val="105"/>
        </w:rPr>
        <w:t> </w:t>
      </w:r>
      <w:r>
        <w:rPr>
          <w:color w:val="231F20"/>
          <w:w w:val="105"/>
        </w:rPr>
        <w:t>of</w:t>
      </w:r>
      <w:r>
        <w:rPr>
          <w:color w:val="231F20"/>
          <w:spacing w:val="-12"/>
          <w:w w:val="105"/>
        </w:rPr>
        <w:t> </w:t>
      </w:r>
      <w:r>
        <w:rPr>
          <w:color w:val="231F20"/>
          <w:w w:val="105"/>
        </w:rPr>
        <w:t>domestic</w:t>
      </w:r>
      <w:r>
        <w:rPr>
          <w:color w:val="231F20"/>
          <w:spacing w:val="-12"/>
          <w:w w:val="105"/>
        </w:rPr>
        <w:t> </w:t>
      </w:r>
      <w:r>
        <w:rPr>
          <w:color w:val="231F20"/>
          <w:w w:val="105"/>
        </w:rPr>
        <w:t>labor</w:t>
      </w:r>
      <w:r>
        <w:rPr>
          <w:color w:val="231F20"/>
          <w:spacing w:val="-12"/>
          <w:w w:val="105"/>
        </w:rPr>
        <w:t> </w:t>
      </w:r>
      <w:r>
        <w:rPr>
          <w:color w:val="231F20"/>
          <w:w w:val="105"/>
        </w:rPr>
        <w:t>and</w:t>
      </w:r>
      <w:r>
        <w:rPr>
          <w:color w:val="231F20"/>
          <w:spacing w:val="-13"/>
          <w:w w:val="105"/>
        </w:rPr>
        <w:t> </w:t>
      </w:r>
      <w:r>
        <w:rPr>
          <w:color w:val="231F20"/>
          <w:w w:val="105"/>
        </w:rPr>
        <w:t>agriculture</w:t>
      </w:r>
      <w:r>
        <w:rPr>
          <w:color w:val="231F20"/>
          <w:spacing w:val="-12"/>
          <w:w w:val="105"/>
        </w:rPr>
        <w:t> </w:t>
      </w:r>
      <w:r>
        <w:rPr>
          <w:color w:val="231F20"/>
          <w:w w:val="105"/>
        </w:rPr>
        <w:t>during</w:t>
      </w:r>
      <w:r>
        <w:rPr>
          <w:color w:val="231F20"/>
          <w:spacing w:val="-12"/>
          <w:w w:val="105"/>
        </w:rPr>
        <w:t> </w:t>
      </w:r>
      <w:r>
        <w:rPr>
          <w:color w:val="231F20"/>
          <w:w w:val="105"/>
        </w:rPr>
        <w:t>the</w:t>
      </w:r>
      <w:r>
        <w:rPr>
          <w:color w:val="231F20"/>
          <w:spacing w:val="-12"/>
          <w:w w:val="105"/>
        </w:rPr>
        <w:t> </w:t>
      </w:r>
      <w:r>
        <w:rPr>
          <w:color w:val="231F20"/>
          <w:w w:val="105"/>
        </w:rPr>
        <w:t>period.</w:t>
      </w:r>
      <w:r>
        <w:rPr>
          <w:color w:val="231F20"/>
          <w:w w:val="105"/>
          <w:position w:val="7"/>
          <w:sz w:val="12"/>
        </w:rPr>
        <w:t>49</w:t>
      </w:r>
    </w:p>
    <w:p>
      <w:pPr>
        <w:pStyle w:val="BodyText"/>
        <w:spacing w:line="292" w:lineRule="auto"/>
        <w:ind w:left="159" w:right="630" w:firstLine="1080"/>
        <w:rPr>
          <w:sz w:val="12"/>
        </w:rPr>
      </w:pPr>
      <w:r>
        <w:rPr>
          <w:color w:val="231F20"/>
        </w:rPr>
        <w:t>The OAH site visit resulted in crucial suggestions for addressing Van Buren’s post- presidential political career with Lindenwald as a base and also recognized the signiﬁcance of domestic servants and of active farming at the site. Wilentz, Huston, and Earle provided fresh insights to the MAVA staﬀ</w:t>
      </w:r>
      <w:r>
        <w:rPr>
          <w:color w:val="231F20"/>
          <w:spacing w:val="32"/>
        </w:rPr>
        <w:t> </w:t>
      </w:r>
      <w:r>
        <w:rPr>
          <w:color w:val="231F20"/>
        </w:rPr>
        <w:t>and further encouraged the expansion of</w:t>
      </w:r>
      <w:r>
        <w:rPr>
          <w:color w:val="231F20"/>
          <w:spacing w:val="32"/>
        </w:rPr>
        <w:t> </w:t>
      </w:r>
      <w:r>
        <w:rPr>
          <w:color w:val="231F20"/>
        </w:rPr>
        <w:t>the site’s interpretation</w:t>
      </w:r>
      <w:r>
        <w:rPr>
          <w:color w:val="231F20"/>
          <w:spacing w:val="40"/>
        </w:rPr>
        <w:t> </w:t>
      </w:r>
      <w:r>
        <w:rPr>
          <w:color w:val="231F20"/>
        </w:rPr>
        <w:t>that had begun in the mid-1990s.</w:t>
      </w:r>
      <w:r>
        <w:rPr>
          <w:color w:val="231F20"/>
          <w:position w:val="7"/>
          <w:sz w:val="12"/>
        </w:rPr>
        <w:t>50</w:t>
      </w:r>
    </w:p>
    <w:p>
      <w:pPr>
        <w:pStyle w:val="BodyText"/>
        <w:spacing w:line="292" w:lineRule="auto"/>
        <w:ind w:left="160" w:right="554" w:firstLine="1079"/>
        <w:rPr>
          <w:sz w:val="12"/>
        </w:rPr>
      </w:pPr>
      <w:r>
        <w:rPr>
          <w:color w:val="231F20"/>
          <w:w w:val="105"/>
        </w:rPr>
        <w:t>The </w:t>
      </w:r>
      <w:r>
        <w:rPr>
          <w:i/>
          <w:color w:val="231F20"/>
          <w:w w:val="105"/>
        </w:rPr>
        <w:t>DCP </w:t>
      </w:r>
      <w:r>
        <w:rPr>
          <w:color w:val="231F20"/>
          <w:w w:val="105"/>
        </w:rPr>
        <w:t>process, the </w:t>
      </w:r>
      <w:r>
        <w:rPr>
          <w:i/>
          <w:color w:val="231F20"/>
          <w:w w:val="105"/>
        </w:rPr>
        <w:t>Boundary Study</w:t>
      </w:r>
      <w:r>
        <w:rPr>
          <w:color w:val="231F20"/>
          <w:w w:val="105"/>
        </w:rPr>
        <w:t>, and the Historic Resource Study all advanced</w:t>
      </w:r>
      <w:r>
        <w:rPr>
          <w:color w:val="231F20"/>
          <w:spacing w:val="-6"/>
          <w:w w:val="105"/>
        </w:rPr>
        <w:t> </w:t>
      </w:r>
      <w:r>
        <w:rPr>
          <w:color w:val="231F20"/>
          <w:w w:val="105"/>
        </w:rPr>
        <w:t>planning</w:t>
      </w:r>
      <w:r>
        <w:rPr>
          <w:color w:val="231F20"/>
          <w:spacing w:val="-6"/>
          <w:w w:val="105"/>
        </w:rPr>
        <w:t> </w:t>
      </w:r>
      <w:r>
        <w:rPr>
          <w:color w:val="231F20"/>
          <w:w w:val="105"/>
        </w:rPr>
        <w:t>and</w:t>
      </w:r>
      <w:r>
        <w:rPr>
          <w:color w:val="231F20"/>
          <w:spacing w:val="-6"/>
          <w:w w:val="105"/>
        </w:rPr>
        <w:t> </w:t>
      </w:r>
      <w:r>
        <w:rPr>
          <w:color w:val="231F20"/>
          <w:w w:val="105"/>
        </w:rPr>
        <w:t>interpretation</w:t>
      </w:r>
      <w:r>
        <w:rPr>
          <w:color w:val="231F20"/>
          <w:spacing w:val="-6"/>
          <w:w w:val="105"/>
        </w:rPr>
        <w:t> </w:t>
      </w:r>
      <w:r>
        <w:rPr>
          <w:color w:val="231F20"/>
          <w:w w:val="105"/>
        </w:rPr>
        <w:t>at</w:t>
      </w:r>
      <w:r>
        <w:rPr>
          <w:color w:val="231F20"/>
          <w:spacing w:val="-6"/>
          <w:w w:val="105"/>
        </w:rPr>
        <w:t> </w:t>
      </w:r>
      <w:r>
        <w:rPr>
          <w:color w:val="231F20"/>
          <w:w w:val="105"/>
        </w:rPr>
        <w:t>MAVA,</w:t>
      </w:r>
      <w:r>
        <w:rPr>
          <w:color w:val="231F20"/>
          <w:spacing w:val="-6"/>
          <w:w w:val="105"/>
        </w:rPr>
        <w:t> </w:t>
      </w:r>
      <w:r>
        <w:rPr>
          <w:color w:val="231F20"/>
          <w:w w:val="105"/>
        </w:rPr>
        <w:t>but</w:t>
      </w:r>
      <w:r>
        <w:rPr>
          <w:color w:val="231F20"/>
          <w:spacing w:val="-6"/>
          <w:w w:val="105"/>
        </w:rPr>
        <w:t> </w:t>
      </w:r>
      <w:r>
        <w:rPr>
          <w:color w:val="231F20"/>
          <w:w w:val="105"/>
        </w:rPr>
        <w:t>the</w:t>
      </w:r>
      <w:r>
        <w:rPr>
          <w:color w:val="231F20"/>
          <w:spacing w:val="-6"/>
          <w:w w:val="105"/>
        </w:rPr>
        <w:t> </w:t>
      </w:r>
      <w:r>
        <w:rPr>
          <w:color w:val="231F20"/>
          <w:w w:val="105"/>
        </w:rPr>
        <w:t>site</w:t>
      </w:r>
      <w:r>
        <w:rPr>
          <w:color w:val="231F20"/>
          <w:spacing w:val="-6"/>
          <w:w w:val="105"/>
        </w:rPr>
        <w:t> </w:t>
      </w:r>
      <w:r>
        <w:rPr>
          <w:color w:val="231F20"/>
          <w:w w:val="105"/>
        </w:rPr>
        <w:t>continued</w:t>
      </w:r>
      <w:r>
        <w:rPr>
          <w:color w:val="231F20"/>
          <w:spacing w:val="-6"/>
          <w:w w:val="105"/>
        </w:rPr>
        <w:t> </w:t>
      </w:r>
      <w:r>
        <w:rPr>
          <w:color w:val="231F20"/>
          <w:w w:val="105"/>
        </w:rPr>
        <w:t>to</w:t>
      </w:r>
      <w:r>
        <w:rPr>
          <w:color w:val="231F20"/>
          <w:spacing w:val="-6"/>
          <w:w w:val="105"/>
        </w:rPr>
        <w:t> </w:t>
      </w:r>
      <w:r>
        <w:rPr>
          <w:color w:val="231F20"/>
          <w:w w:val="105"/>
        </w:rPr>
        <w:t>lack</w:t>
      </w:r>
      <w:r>
        <w:rPr>
          <w:color w:val="231F20"/>
          <w:spacing w:val="-6"/>
          <w:w w:val="105"/>
        </w:rPr>
        <w:t> </w:t>
      </w:r>
      <w:r>
        <w:rPr>
          <w:color w:val="231F20"/>
          <w:w w:val="105"/>
        </w:rPr>
        <w:t>an</w:t>
      </w:r>
      <w:r>
        <w:rPr>
          <w:color w:val="231F20"/>
          <w:spacing w:val="-6"/>
          <w:w w:val="105"/>
        </w:rPr>
        <w:t> </w:t>
      </w:r>
      <w:r>
        <w:rPr>
          <w:color w:val="231F20"/>
          <w:w w:val="105"/>
        </w:rPr>
        <w:t>important planning instrument—a General Management Plan (GMP). In the 1980s, GMPs became the primary</w:t>
      </w:r>
      <w:r>
        <w:rPr>
          <w:color w:val="231F20"/>
          <w:spacing w:val="-10"/>
          <w:w w:val="105"/>
        </w:rPr>
        <w:t> </w:t>
      </w:r>
      <w:r>
        <w:rPr>
          <w:color w:val="231F20"/>
          <w:w w:val="105"/>
        </w:rPr>
        <w:t>documents</w:t>
      </w:r>
      <w:r>
        <w:rPr>
          <w:color w:val="231F20"/>
          <w:spacing w:val="-8"/>
          <w:w w:val="105"/>
        </w:rPr>
        <w:t> </w:t>
      </w:r>
      <w:r>
        <w:rPr>
          <w:color w:val="231F20"/>
          <w:w w:val="105"/>
        </w:rPr>
        <w:t>guiding</w:t>
      </w:r>
      <w:r>
        <w:rPr>
          <w:color w:val="231F20"/>
          <w:spacing w:val="-8"/>
          <w:w w:val="105"/>
        </w:rPr>
        <w:t> </w:t>
      </w:r>
      <w:r>
        <w:rPr>
          <w:color w:val="231F20"/>
          <w:w w:val="105"/>
        </w:rPr>
        <w:t>the</w:t>
      </w:r>
      <w:r>
        <w:rPr>
          <w:color w:val="231F20"/>
          <w:spacing w:val="-8"/>
          <w:w w:val="105"/>
        </w:rPr>
        <w:t> </w:t>
      </w:r>
      <w:r>
        <w:rPr>
          <w:color w:val="231F20"/>
          <w:w w:val="105"/>
        </w:rPr>
        <w:t>development</w:t>
      </w:r>
      <w:r>
        <w:rPr>
          <w:color w:val="231F20"/>
          <w:spacing w:val="-8"/>
          <w:w w:val="105"/>
        </w:rPr>
        <w:t> </w:t>
      </w:r>
      <w:r>
        <w:rPr>
          <w:color w:val="231F20"/>
          <w:w w:val="105"/>
        </w:rPr>
        <w:t>of</w:t>
      </w:r>
      <w:r>
        <w:rPr>
          <w:color w:val="231F20"/>
          <w:spacing w:val="-1"/>
          <w:w w:val="105"/>
        </w:rPr>
        <w:t> </w:t>
      </w:r>
      <w:r>
        <w:rPr>
          <w:color w:val="231F20"/>
          <w:w w:val="105"/>
        </w:rPr>
        <w:t>parks</w:t>
      </w:r>
      <w:r>
        <w:rPr>
          <w:color w:val="231F20"/>
          <w:spacing w:val="-8"/>
          <w:w w:val="105"/>
        </w:rPr>
        <w:t> </w:t>
      </w:r>
      <w:r>
        <w:rPr>
          <w:color w:val="231F20"/>
          <w:w w:val="105"/>
        </w:rPr>
        <w:t>in</w:t>
      </w:r>
      <w:r>
        <w:rPr>
          <w:color w:val="231F20"/>
          <w:spacing w:val="-8"/>
          <w:w w:val="105"/>
        </w:rPr>
        <w:t> </w:t>
      </w:r>
      <w:r>
        <w:rPr>
          <w:color w:val="231F20"/>
          <w:w w:val="105"/>
        </w:rPr>
        <w:t>the</w:t>
      </w:r>
      <w:r>
        <w:rPr>
          <w:color w:val="231F20"/>
          <w:spacing w:val="-8"/>
          <w:w w:val="105"/>
        </w:rPr>
        <w:t> </w:t>
      </w:r>
      <w:r>
        <w:rPr>
          <w:color w:val="231F20"/>
          <w:w w:val="105"/>
        </w:rPr>
        <w:t>National</w:t>
      </w:r>
      <w:r>
        <w:rPr>
          <w:color w:val="231F20"/>
          <w:spacing w:val="-8"/>
          <w:w w:val="105"/>
        </w:rPr>
        <w:t> </w:t>
      </w:r>
      <w:r>
        <w:rPr>
          <w:color w:val="231F20"/>
          <w:w w:val="105"/>
        </w:rPr>
        <w:t>Park</w:t>
      </w:r>
      <w:r>
        <w:rPr>
          <w:color w:val="231F20"/>
          <w:spacing w:val="-8"/>
          <w:w w:val="105"/>
        </w:rPr>
        <w:t> </w:t>
      </w:r>
      <w:r>
        <w:rPr>
          <w:color w:val="231F20"/>
          <w:w w:val="105"/>
        </w:rPr>
        <w:t>Service</w:t>
      </w:r>
      <w:r>
        <w:rPr>
          <w:color w:val="231F20"/>
          <w:spacing w:val="-8"/>
          <w:w w:val="105"/>
        </w:rPr>
        <w:t> </w:t>
      </w:r>
      <w:r>
        <w:rPr>
          <w:color w:val="231F20"/>
          <w:w w:val="105"/>
        </w:rPr>
        <w:t>system, replacing</w:t>
      </w:r>
      <w:r>
        <w:rPr>
          <w:color w:val="231F20"/>
          <w:spacing w:val="-9"/>
          <w:w w:val="105"/>
        </w:rPr>
        <w:t> </w:t>
      </w:r>
      <w:r>
        <w:rPr>
          <w:color w:val="231F20"/>
          <w:w w:val="105"/>
        </w:rPr>
        <w:t>former</w:t>
      </w:r>
      <w:r>
        <w:rPr>
          <w:color w:val="231F20"/>
          <w:spacing w:val="-9"/>
          <w:w w:val="105"/>
        </w:rPr>
        <w:t> </w:t>
      </w:r>
      <w:r>
        <w:rPr>
          <w:color w:val="231F20"/>
          <w:w w:val="105"/>
        </w:rPr>
        <w:t>broad</w:t>
      </w:r>
      <w:r>
        <w:rPr>
          <w:color w:val="231F20"/>
          <w:spacing w:val="-9"/>
          <w:w w:val="105"/>
        </w:rPr>
        <w:t> </w:t>
      </w:r>
      <w:r>
        <w:rPr>
          <w:color w:val="231F20"/>
          <w:w w:val="105"/>
        </w:rPr>
        <w:t>planning</w:t>
      </w:r>
      <w:r>
        <w:rPr>
          <w:color w:val="231F20"/>
          <w:spacing w:val="-9"/>
          <w:w w:val="105"/>
        </w:rPr>
        <w:t> </w:t>
      </w:r>
      <w:r>
        <w:rPr>
          <w:color w:val="231F20"/>
          <w:w w:val="105"/>
        </w:rPr>
        <w:t>processes,</w:t>
      </w:r>
      <w:r>
        <w:rPr>
          <w:color w:val="231F20"/>
          <w:spacing w:val="-9"/>
          <w:w w:val="105"/>
        </w:rPr>
        <w:t> </w:t>
      </w:r>
      <w:r>
        <w:rPr>
          <w:color w:val="231F20"/>
          <w:w w:val="105"/>
        </w:rPr>
        <w:t>including</w:t>
      </w:r>
      <w:r>
        <w:rPr>
          <w:color w:val="231F20"/>
          <w:spacing w:val="-9"/>
          <w:w w:val="105"/>
        </w:rPr>
        <w:t> </w:t>
      </w:r>
      <w:r>
        <w:rPr>
          <w:color w:val="231F20"/>
          <w:w w:val="105"/>
        </w:rPr>
        <w:t>Master</w:t>
      </w:r>
      <w:r>
        <w:rPr>
          <w:color w:val="231F20"/>
          <w:spacing w:val="-9"/>
          <w:w w:val="105"/>
        </w:rPr>
        <w:t> </w:t>
      </w:r>
      <w:r>
        <w:rPr>
          <w:color w:val="231F20"/>
          <w:w w:val="105"/>
        </w:rPr>
        <w:t>Plans.</w:t>
      </w:r>
      <w:r>
        <w:rPr>
          <w:color w:val="231F20"/>
          <w:spacing w:val="-9"/>
          <w:w w:val="105"/>
        </w:rPr>
        <w:t> </w:t>
      </w:r>
      <w:r>
        <w:rPr>
          <w:color w:val="231F20"/>
          <w:w w:val="105"/>
        </w:rPr>
        <w:t>Congress</w:t>
      </w:r>
      <w:r>
        <w:rPr>
          <w:color w:val="231F20"/>
          <w:spacing w:val="-9"/>
          <w:w w:val="105"/>
        </w:rPr>
        <w:t> </w:t>
      </w:r>
      <w:r>
        <w:rPr>
          <w:color w:val="231F20"/>
          <w:w w:val="105"/>
        </w:rPr>
        <w:t>appropriates money</w:t>
      </w:r>
      <w:r>
        <w:rPr>
          <w:color w:val="231F20"/>
          <w:spacing w:val="-5"/>
          <w:w w:val="105"/>
        </w:rPr>
        <w:t> </w:t>
      </w:r>
      <w:r>
        <w:rPr>
          <w:color w:val="231F20"/>
          <w:w w:val="105"/>
        </w:rPr>
        <w:t>to</w:t>
      </w:r>
      <w:r>
        <w:rPr>
          <w:color w:val="231F20"/>
          <w:spacing w:val="-2"/>
          <w:w w:val="105"/>
        </w:rPr>
        <w:t> </w:t>
      </w:r>
      <w:r>
        <w:rPr>
          <w:color w:val="231F20"/>
          <w:w w:val="105"/>
        </w:rPr>
        <w:t>the</w:t>
      </w:r>
      <w:r>
        <w:rPr>
          <w:color w:val="231F20"/>
          <w:spacing w:val="-2"/>
          <w:w w:val="105"/>
        </w:rPr>
        <w:t> </w:t>
      </w:r>
      <w:r>
        <w:rPr>
          <w:color w:val="231F20"/>
          <w:w w:val="105"/>
        </w:rPr>
        <w:t>NPS</w:t>
      </w:r>
      <w:r>
        <w:rPr>
          <w:color w:val="231F20"/>
          <w:spacing w:val="-2"/>
          <w:w w:val="105"/>
        </w:rPr>
        <w:t> </w:t>
      </w:r>
      <w:r>
        <w:rPr>
          <w:color w:val="231F20"/>
          <w:w w:val="105"/>
        </w:rPr>
        <w:t>speciﬁcally</w:t>
      </w:r>
      <w:r>
        <w:rPr>
          <w:color w:val="231F20"/>
          <w:spacing w:val="-5"/>
          <w:w w:val="105"/>
        </w:rPr>
        <w:t> </w:t>
      </w:r>
      <w:r>
        <w:rPr>
          <w:color w:val="231F20"/>
          <w:w w:val="105"/>
        </w:rPr>
        <w:t>for</w:t>
      </w:r>
      <w:r>
        <w:rPr>
          <w:color w:val="231F20"/>
          <w:spacing w:val="-2"/>
          <w:w w:val="105"/>
        </w:rPr>
        <w:t> </w:t>
      </w:r>
      <w:r>
        <w:rPr>
          <w:color w:val="231F20"/>
          <w:w w:val="105"/>
        </w:rPr>
        <w:t>the</w:t>
      </w:r>
      <w:r>
        <w:rPr>
          <w:color w:val="231F20"/>
          <w:spacing w:val="-2"/>
          <w:w w:val="105"/>
        </w:rPr>
        <w:t> </w:t>
      </w:r>
      <w:r>
        <w:rPr>
          <w:color w:val="231F20"/>
          <w:w w:val="105"/>
        </w:rPr>
        <w:t>purpose</w:t>
      </w:r>
      <w:r>
        <w:rPr>
          <w:color w:val="231F20"/>
          <w:spacing w:val="-2"/>
          <w:w w:val="105"/>
        </w:rPr>
        <w:t> </w:t>
      </w:r>
      <w:r>
        <w:rPr>
          <w:color w:val="231F20"/>
          <w:w w:val="105"/>
        </w:rPr>
        <w:t>of preparing</w:t>
      </w:r>
      <w:r>
        <w:rPr>
          <w:color w:val="231F20"/>
          <w:spacing w:val="-2"/>
          <w:w w:val="105"/>
        </w:rPr>
        <w:t> </w:t>
      </w:r>
      <w:r>
        <w:rPr>
          <w:color w:val="231F20"/>
          <w:w w:val="105"/>
        </w:rPr>
        <w:t>GMPs;</w:t>
      </w:r>
      <w:r>
        <w:rPr>
          <w:color w:val="231F20"/>
          <w:spacing w:val="-2"/>
          <w:w w:val="105"/>
        </w:rPr>
        <w:t> </w:t>
      </w:r>
      <w:r>
        <w:rPr>
          <w:color w:val="231F20"/>
          <w:w w:val="105"/>
        </w:rPr>
        <w:t>these</w:t>
      </w:r>
      <w:r>
        <w:rPr>
          <w:color w:val="231F20"/>
          <w:spacing w:val="-2"/>
          <w:w w:val="105"/>
        </w:rPr>
        <w:t> </w:t>
      </w:r>
      <w:r>
        <w:rPr>
          <w:color w:val="231F20"/>
          <w:w w:val="105"/>
        </w:rPr>
        <w:t>funds</w:t>
      </w:r>
      <w:r>
        <w:rPr>
          <w:color w:val="231F20"/>
          <w:spacing w:val="-2"/>
          <w:w w:val="105"/>
        </w:rPr>
        <w:t> </w:t>
      </w:r>
      <w:r>
        <w:rPr>
          <w:color w:val="231F20"/>
          <w:w w:val="105"/>
        </w:rPr>
        <w:t>assist</w:t>
      </w:r>
      <w:r>
        <w:rPr>
          <w:color w:val="231F20"/>
          <w:spacing w:val="-2"/>
          <w:w w:val="105"/>
        </w:rPr>
        <w:t> </w:t>
      </w:r>
      <w:r>
        <w:rPr>
          <w:color w:val="231F20"/>
          <w:w w:val="105"/>
        </w:rPr>
        <w:t>park</w:t>
      </w:r>
      <w:r>
        <w:rPr>
          <w:color w:val="231F20"/>
          <w:w w:val="105"/>
        </w:rPr>
        <w:t> staﬀ involved</w:t>
      </w:r>
      <w:r>
        <w:rPr>
          <w:color w:val="231F20"/>
          <w:spacing w:val="-6"/>
          <w:w w:val="105"/>
        </w:rPr>
        <w:t> </w:t>
      </w:r>
      <w:r>
        <w:rPr>
          <w:color w:val="231F20"/>
          <w:w w:val="105"/>
        </w:rPr>
        <w:t>in</w:t>
      </w:r>
      <w:r>
        <w:rPr>
          <w:color w:val="231F20"/>
          <w:spacing w:val="-6"/>
          <w:w w:val="105"/>
        </w:rPr>
        <w:t> </w:t>
      </w:r>
      <w:r>
        <w:rPr>
          <w:color w:val="231F20"/>
          <w:w w:val="105"/>
        </w:rPr>
        <w:t>the</w:t>
      </w:r>
      <w:r>
        <w:rPr>
          <w:color w:val="231F20"/>
          <w:spacing w:val="-6"/>
          <w:w w:val="105"/>
        </w:rPr>
        <w:t> </w:t>
      </w:r>
      <w:r>
        <w:rPr>
          <w:color w:val="231F20"/>
          <w:w w:val="105"/>
        </w:rPr>
        <w:t>GMP</w:t>
      </w:r>
      <w:r>
        <w:rPr>
          <w:color w:val="231F20"/>
          <w:spacing w:val="-6"/>
          <w:w w:val="105"/>
        </w:rPr>
        <w:t> </w:t>
      </w:r>
      <w:r>
        <w:rPr>
          <w:color w:val="231F20"/>
          <w:w w:val="105"/>
        </w:rPr>
        <w:t>process</w:t>
      </w:r>
      <w:r>
        <w:rPr>
          <w:color w:val="231F20"/>
          <w:spacing w:val="-6"/>
          <w:w w:val="105"/>
        </w:rPr>
        <w:t> </w:t>
      </w:r>
      <w:r>
        <w:rPr>
          <w:color w:val="231F20"/>
          <w:w w:val="105"/>
        </w:rPr>
        <w:t>by</w:t>
      </w:r>
      <w:r>
        <w:rPr>
          <w:color w:val="231F20"/>
          <w:spacing w:val="-9"/>
          <w:w w:val="105"/>
        </w:rPr>
        <w:t> </w:t>
      </w:r>
      <w:r>
        <w:rPr>
          <w:color w:val="231F20"/>
          <w:w w:val="105"/>
        </w:rPr>
        <w:t>providing</w:t>
      </w:r>
      <w:r>
        <w:rPr>
          <w:color w:val="231F20"/>
          <w:spacing w:val="-6"/>
          <w:w w:val="105"/>
        </w:rPr>
        <w:t> </w:t>
      </w:r>
      <w:r>
        <w:rPr>
          <w:color w:val="231F20"/>
          <w:w w:val="105"/>
        </w:rPr>
        <w:t>access</w:t>
      </w:r>
      <w:r>
        <w:rPr>
          <w:color w:val="231F20"/>
          <w:spacing w:val="-6"/>
          <w:w w:val="105"/>
        </w:rPr>
        <w:t> </w:t>
      </w:r>
      <w:r>
        <w:rPr>
          <w:color w:val="231F20"/>
          <w:w w:val="105"/>
        </w:rPr>
        <w:t>to</w:t>
      </w:r>
      <w:r>
        <w:rPr>
          <w:color w:val="231F20"/>
          <w:spacing w:val="-6"/>
          <w:w w:val="105"/>
        </w:rPr>
        <w:t> </w:t>
      </w:r>
      <w:r>
        <w:rPr>
          <w:color w:val="231F20"/>
          <w:w w:val="105"/>
        </w:rPr>
        <w:t>planning</w:t>
      </w:r>
      <w:r>
        <w:rPr>
          <w:color w:val="231F20"/>
          <w:spacing w:val="-6"/>
          <w:w w:val="105"/>
        </w:rPr>
        <w:t> </w:t>
      </w:r>
      <w:r>
        <w:rPr>
          <w:color w:val="231F20"/>
          <w:w w:val="105"/>
        </w:rPr>
        <w:t>professionals</w:t>
      </w:r>
      <w:r>
        <w:rPr>
          <w:color w:val="231F20"/>
          <w:spacing w:val="-6"/>
          <w:w w:val="105"/>
        </w:rPr>
        <w:t> </w:t>
      </w:r>
      <w:r>
        <w:rPr>
          <w:color w:val="231F20"/>
          <w:w w:val="105"/>
        </w:rPr>
        <w:t>within</w:t>
      </w:r>
      <w:r>
        <w:rPr>
          <w:color w:val="231F20"/>
          <w:spacing w:val="-6"/>
          <w:w w:val="105"/>
        </w:rPr>
        <w:t> </w:t>
      </w:r>
      <w:r>
        <w:rPr>
          <w:color w:val="231F20"/>
          <w:w w:val="105"/>
        </w:rPr>
        <w:t>and from</w:t>
      </w:r>
      <w:r>
        <w:rPr>
          <w:color w:val="231F20"/>
          <w:spacing w:val="-13"/>
          <w:w w:val="105"/>
        </w:rPr>
        <w:t> </w:t>
      </w:r>
      <w:r>
        <w:rPr>
          <w:color w:val="231F20"/>
          <w:w w:val="105"/>
        </w:rPr>
        <w:t>outside</w:t>
      </w:r>
      <w:r>
        <w:rPr>
          <w:color w:val="231F20"/>
          <w:spacing w:val="-12"/>
          <w:w w:val="105"/>
        </w:rPr>
        <w:t> </w:t>
      </w:r>
      <w:r>
        <w:rPr>
          <w:color w:val="231F20"/>
          <w:w w:val="105"/>
        </w:rPr>
        <w:t>the</w:t>
      </w:r>
      <w:r>
        <w:rPr>
          <w:color w:val="231F20"/>
          <w:spacing w:val="-12"/>
          <w:w w:val="105"/>
        </w:rPr>
        <w:t> </w:t>
      </w:r>
      <w:r>
        <w:rPr>
          <w:color w:val="231F20"/>
          <w:w w:val="105"/>
        </w:rPr>
        <w:t>National</w:t>
      </w:r>
      <w:r>
        <w:rPr>
          <w:color w:val="231F20"/>
          <w:spacing w:val="-11"/>
          <w:w w:val="105"/>
        </w:rPr>
        <w:t> </w:t>
      </w:r>
      <w:r>
        <w:rPr>
          <w:color w:val="231F20"/>
          <w:w w:val="105"/>
        </w:rPr>
        <w:t>Park</w:t>
      </w:r>
      <w:r>
        <w:rPr>
          <w:color w:val="231F20"/>
          <w:spacing w:val="-11"/>
          <w:w w:val="105"/>
        </w:rPr>
        <w:t> </w:t>
      </w:r>
      <w:r>
        <w:rPr>
          <w:color w:val="231F20"/>
          <w:w w:val="105"/>
        </w:rPr>
        <w:t>Service.</w:t>
      </w:r>
      <w:r>
        <w:rPr>
          <w:color w:val="231F20"/>
          <w:spacing w:val="-13"/>
          <w:w w:val="105"/>
        </w:rPr>
        <w:t> </w:t>
      </w:r>
      <w:r>
        <w:rPr>
          <w:color w:val="231F20"/>
          <w:w w:val="105"/>
        </w:rPr>
        <w:t>The</w:t>
      </w:r>
      <w:r>
        <w:rPr>
          <w:color w:val="231F20"/>
          <w:spacing w:val="-10"/>
          <w:w w:val="105"/>
        </w:rPr>
        <w:t> </w:t>
      </w:r>
      <w:r>
        <w:rPr>
          <w:color w:val="231F20"/>
          <w:w w:val="105"/>
        </w:rPr>
        <w:t>completed</w:t>
      </w:r>
      <w:r>
        <w:rPr>
          <w:color w:val="231F20"/>
          <w:spacing w:val="-11"/>
          <w:w w:val="105"/>
        </w:rPr>
        <w:t> </w:t>
      </w:r>
      <w:r>
        <w:rPr>
          <w:color w:val="231F20"/>
          <w:w w:val="105"/>
        </w:rPr>
        <w:t>GMP</w:t>
      </w:r>
      <w:r>
        <w:rPr>
          <w:color w:val="231F20"/>
          <w:spacing w:val="-11"/>
          <w:w w:val="105"/>
        </w:rPr>
        <w:t> </w:t>
      </w:r>
      <w:r>
        <w:rPr>
          <w:color w:val="231F20"/>
          <w:w w:val="105"/>
        </w:rPr>
        <w:t>provides</w:t>
      </w:r>
      <w:r>
        <w:rPr>
          <w:color w:val="231F20"/>
          <w:spacing w:val="-11"/>
          <w:w w:val="105"/>
        </w:rPr>
        <w:t> </w:t>
      </w:r>
      <w:r>
        <w:rPr>
          <w:color w:val="231F20"/>
          <w:w w:val="105"/>
        </w:rPr>
        <w:t>a</w:t>
      </w:r>
      <w:r>
        <w:rPr>
          <w:color w:val="231F20"/>
          <w:spacing w:val="-11"/>
          <w:w w:val="105"/>
        </w:rPr>
        <w:t> </w:t>
      </w:r>
      <w:r>
        <w:rPr>
          <w:color w:val="231F20"/>
          <w:w w:val="105"/>
        </w:rPr>
        <w:t>framework</w:t>
      </w:r>
      <w:r>
        <w:rPr>
          <w:color w:val="231F20"/>
          <w:spacing w:val="-11"/>
          <w:w w:val="105"/>
        </w:rPr>
        <w:t> </w:t>
      </w:r>
      <w:r>
        <w:rPr>
          <w:color w:val="231F20"/>
          <w:w w:val="105"/>
        </w:rPr>
        <w:t>that</w:t>
      </w:r>
      <w:r>
        <w:rPr>
          <w:color w:val="231F20"/>
          <w:spacing w:val="-11"/>
          <w:w w:val="105"/>
        </w:rPr>
        <w:t> </w:t>
      </w:r>
      <w:r>
        <w:rPr>
          <w:color w:val="231F20"/>
          <w:w w:val="105"/>
        </w:rPr>
        <w:t>helps </w:t>
      </w:r>
      <w:r>
        <w:rPr>
          <w:color w:val="231F20"/>
          <w:spacing w:val="-2"/>
          <w:w w:val="105"/>
        </w:rPr>
        <w:t>park</w:t>
      </w:r>
      <w:r>
        <w:rPr>
          <w:color w:val="231F20"/>
          <w:spacing w:val="-6"/>
          <w:w w:val="105"/>
        </w:rPr>
        <w:t> </w:t>
      </w:r>
      <w:r>
        <w:rPr>
          <w:color w:val="231F20"/>
          <w:spacing w:val="-2"/>
          <w:w w:val="105"/>
        </w:rPr>
        <w:t>administrators</w:t>
      </w:r>
      <w:r>
        <w:rPr>
          <w:color w:val="231F20"/>
          <w:spacing w:val="-6"/>
          <w:w w:val="105"/>
        </w:rPr>
        <w:t> </w:t>
      </w:r>
      <w:r>
        <w:rPr>
          <w:color w:val="231F20"/>
          <w:spacing w:val="-2"/>
          <w:w w:val="105"/>
        </w:rPr>
        <w:t>and</w:t>
      </w:r>
      <w:r>
        <w:rPr>
          <w:color w:val="231F20"/>
          <w:spacing w:val="-6"/>
          <w:w w:val="105"/>
        </w:rPr>
        <w:t> </w:t>
      </w:r>
      <w:r>
        <w:rPr>
          <w:color w:val="231F20"/>
          <w:spacing w:val="-2"/>
          <w:w w:val="105"/>
        </w:rPr>
        <w:t>interested</w:t>
      </w:r>
      <w:r>
        <w:rPr>
          <w:color w:val="231F20"/>
          <w:spacing w:val="-6"/>
          <w:w w:val="105"/>
        </w:rPr>
        <w:t> </w:t>
      </w:r>
      <w:r>
        <w:rPr>
          <w:color w:val="231F20"/>
          <w:spacing w:val="-2"/>
          <w:w w:val="105"/>
        </w:rPr>
        <w:t>parties</w:t>
      </w:r>
      <w:r>
        <w:rPr>
          <w:color w:val="231F20"/>
          <w:spacing w:val="-6"/>
          <w:w w:val="105"/>
        </w:rPr>
        <w:t> </w:t>
      </w:r>
      <w:r>
        <w:rPr>
          <w:color w:val="231F20"/>
          <w:spacing w:val="-2"/>
          <w:w w:val="105"/>
        </w:rPr>
        <w:t>recognize</w:t>
      </w:r>
      <w:r>
        <w:rPr>
          <w:color w:val="231F20"/>
          <w:spacing w:val="-6"/>
          <w:w w:val="105"/>
        </w:rPr>
        <w:t> </w:t>
      </w:r>
      <w:r>
        <w:rPr>
          <w:color w:val="231F20"/>
          <w:spacing w:val="-2"/>
          <w:w w:val="105"/>
        </w:rPr>
        <w:t>and</w:t>
      </w:r>
      <w:r>
        <w:rPr>
          <w:color w:val="231F20"/>
          <w:spacing w:val="-6"/>
          <w:w w:val="105"/>
        </w:rPr>
        <w:t> </w:t>
      </w:r>
      <w:r>
        <w:rPr>
          <w:color w:val="231F20"/>
          <w:spacing w:val="-2"/>
          <w:w w:val="105"/>
        </w:rPr>
        <w:t>understand</w:t>
      </w:r>
      <w:r>
        <w:rPr>
          <w:color w:val="231F20"/>
          <w:spacing w:val="-6"/>
          <w:w w:val="105"/>
        </w:rPr>
        <w:t> </w:t>
      </w:r>
      <w:r>
        <w:rPr>
          <w:color w:val="231F20"/>
          <w:spacing w:val="-2"/>
          <w:w w:val="105"/>
        </w:rPr>
        <w:t>available</w:t>
      </w:r>
      <w:r>
        <w:rPr>
          <w:color w:val="231F20"/>
          <w:spacing w:val="-6"/>
          <w:w w:val="105"/>
        </w:rPr>
        <w:t> </w:t>
      </w:r>
      <w:r>
        <w:rPr>
          <w:color w:val="231F20"/>
          <w:spacing w:val="-2"/>
          <w:w w:val="105"/>
        </w:rPr>
        <w:t>resources</w:t>
      </w:r>
      <w:r>
        <w:rPr>
          <w:color w:val="231F20"/>
          <w:spacing w:val="-6"/>
          <w:w w:val="105"/>
        </w:rPr>
        <w:t> </w:t>
      </w:r>
      <w:r>
        <w:rPr>
          <w:color w:val="231F20"/>
          <w:spacing w:val="-2"/>
          <w:w w:val="105"/>
        </w:rPr>
        <w:t>and </w:t>
      </w:r>
      <w:r>
        <w:rPr>
          <w:color w:val="231F20"/>
          <w:w w:val="105"/>
        </w:rPr>
        <w:t>identify</w:t>
      </w:r>
      <w:r>
        <w:rPr>
          <w:color w:val="231F20"/>
          <w:spacing w:val="-13"/>
          <w:w w:val="105"/>
        </w:rPr>
        <w:t> </w:t>
      </w:r>
      <w:r>
        <w:rPr>
          <w:color w:val="231F20"/>
          <w:w w:val="105"/>
        </w:rPr>
        <w:t>development</w:t>
      </w:r>
      <w:r>
        <w:rPr>
          <w:color w:val="231F20"/>
          <w:spacing w:val="-12"/>
          <w:w w:val="105"/>
        </w:rPr>
        <w:t> </w:t>
      </w:r>
      <w:r>
        <w:rPr>
          <w:color w:val="231F20"/>
          <w:w w:val="105"/>
        </w:rPr>
        <w:t>and</w:t>
      </w:r>
      <w:r>
        <w:rPr>
          <w:color w:val="231F20"/>
          <w:spacing w:val="-12"/>
          <w:w w:val="105"/>
        </w:rPr>
        <w:t> </w:t>
      </w:r>
      <w:r>
        <w:rPr>
          <w:color w:val="231F20"/>
          <w:w w:val="105"/>
        </w:rPr>
        <w:t>management</w:t>
      </w:r>
      <w:r>
        <w:rPr>
          <w:color w:val="231F20"/>
          <w:spacing w:val="-12"/>
          <w:w w:val="105"/>
        </w:rPr>
        <w:t> </w:t>
      </w:r>
      <w:r>
        <w:rPr>
          <w:color w:val="231F20"/>
          <w:w w:val="105"/>
        </w:rPr>
        <w:t>goals</w:t>
      </w:r>
      <w:r>
        <w:rPr>
          <w:color w:val="231F20"/>
          <w:spacing w:val="-12"/>
          <w:w w:val="105"/>
        </w:rPr>
        <w:t> </w:t>
      </w:r>
      <w:r>
        <w:rPr>
          <w:color w:val="231F20"/>
          <w:w w:val="105"/>
        </w:rPr>
        <w:t>to</w:t>
      </w:r>
      <w:r>
        <w:rPr>
          <w:color w:val="231F20"/>
          <w:spacing w:val="-12"/>
          <w:w w:val="105"/>
        </w:rPr>
        <w:t> </w:t>
      </w:r>
      <w:r>
        <w:rPr>
          <w:color w:val="231F20"/>
          <w:w w:val="105"/>
        </w:rPr>
        <w:t>further</w:t>
      </w:r>
      <w:r>
        <w:rPr>
          <w:color w:val="231F20"/>
          <w:spacing w:val="-12"/>
          <w:w w:val="105"/>
        </w:rPr>
        <w:t> </w:t>
      </w:r>
      <w:r>
        <w:rPr>
          <w:color w:val="231F20"/>
          <w:w w:val="105"/>
        </w:rPr>
        <w:t>the</w:t>
      </w:r>
      <w:r>
        <w:rPr>
          <w:color w:val="231F20"/>
          <w:spacing w:val="-13"/>
          <w:w w:val="105"/>
        </w:rPr>
        <w:t> </w:t>
      </w:r>
      <w:r>
        <w:rPr>
          <w:color w:val="231F20"/>
          <w:w w:val="105"/>
        </w:rPr>
        <w:t>protection</w:t>
      </w:r>
      <w:r>
        <w:rPr>
          <w:color w:val="231F20"/>
          <w:spacing w:val="-12"/>
          <w:w w:val="105"/>
        </w:rPr>
        <w:t> </w:t>
      </w:r>
      <w:r>
        <w:rPr>
          <w:color w:val="231F20"/>
          <w:w w:val="105"/>
        </w:rPr>
        <w:t>of</w:t>
      </w:r>
      <w:r>
        <w:rPr>
          <w:color w:val="231F20"/>
          <w:spacing w:val="-12"/>
          <w:w w:val="105"/>
        </w:rPr>
        <w:t> </w:t>
      </w:r>
      <w:r>
        <w:rPr>
          <w:color w:val="231F20"/>
          <w:w w:val="105"/>
        </w:rPr>
        <w:t>those</w:t>
      </w:r>
      <w:r>
        <w:rPr>
          <w:color w:val="231F20"/>
          <w:spacing w:val="-12"/>
          <w:w w:val="105"/>
        </w:rPr>
        <w:t> </w:t>
      </w:r>
      <w:r>
        <w:rPr>
          <w:color w:val="231F20"/>
          <w:w w:val="105"/>
        </w:rPr>
        <w:t>resources</w:t>
      </w:r>
      <w:r>
        <w:rPr>
          <w:color w:val="231F20"/>
          <w:spacing w:val="-12"/>
          <w:w w:val="105"/>
        </w:rPr>
        <w:t> </w:t>
      </w:r>
      <w:r>
        <w:rPr>
          <w:color w:val="231F20"/>
          <w:w w:val="105"/>
        </w:rPr>
        <w:t>and the</w:t>
      </w:r>
      <w:r>
        <w:rPr>
          <w:color w:val="231F20"/>
          <w:spacing w:val="-3"/>
          <w:w w:val="105"/>
        </w:rPr>
        <w:t> </w:t>
      </w:r>
      <w:r>
        <w:rPr>
          <w:color w:val="231F20"/>
          <w:w w:val="105"/>
        </w:rPr>
        <w:t>enhancement</w:t>
      </w:r>
      <w:r>
        <w:rPr>
          <w:color w:val="231F20"/>
          <w:spacing w:val="-3"/>
          <w:w w:val="105"/>
        </w:rPr>
        <w:t> </w:t>
      </w:r>
      <w:r>
        <w:rPr>
          <w:color w:val="231F20"/>
          <w:w w:val="105"/>
        </w:rPr>
        <w:t>of visitor</w:t>
      </w:r>
      <w:r>
        <w:rPr>
          <w:color w:val="231F20"/>
          <w:spacing w:val="-3"/>
          <w:w w:val="105"/>
        </w:rPr>
        <w:t> </w:t>
      </w:r>
      <w:r>
        <w:rPr>
          <w:color w:val="231F20"/>
          <w:w w:val="105"/>
        </w:rPr>
        <w:t>use.</w:t>
      </w:r>
      <w:r>
        <w:rPr>
          <w:color w:val="231F20"/>
          <w:spacing w:val="-10"/>
          <w:w w:val="105"/>
        </w:rPr>
        <w:t> </w:t>
      </w:r>
      <w:r>
        <w:rPr>
          <w:color w:val="231F20"/>
          <w:w w:val="105"/>
        </w:rPr>
        <w:t>The</w:t>
      </w:r>
      <w:r>
        <w:rPr>
          <w:color w:val="231F20"/>
          <w:spacing w:val="-3"/>
          <w:w w:val="105"/>
        </w:rPr>
        <w:t> </w:t>
      </w:r>
      <w:r>
        <w:rPr>
          <w:color w:val="231F20"/>
          <w:w w:val="105"/>
        </w:rPr>
        <w:t>GMP</w:t>
      </w:r>
      <w:r>
        <w:rPr>
          <w:color w:val="231F20"/>
          <w:spacing w:val="-3"/>
          <w:w w:val="105"/>
        </w:rPr>
        <w:t> </w:t>
      </w:r>
      <w:r>
        <w:rPr>
          <w:color w:val="231F20"/>
          <w:w w:val="105"/>
        </w:rPr>
        <w:t>also</w:t>
      </w:r>
      <w:r>
        <w:rPr>
          <w:color w:val="231F20"/>
          <w:spacing w:val="-3"/>
          <w:w w:val="105"/>
        </w:rPr>
        <w:t> </w:t>
      </w:r>
      <w:r>
        <w:rPr>
          <w:color w:val="231F20"/>
          <w:w w:val="105"/>
        </w:rPr>
        <w:t>allows</w:t>
      </w:r>
      <w:r>
        <w:rPr>
          <w:color w:val="231F20"/>
          <w:spacing w:val="-3"/>
          <w:w w:val="105"/>
        </w:rPr>
        <w:t> </w:t>
      </w:r>
      <w:r>
        <w:rPr>
          <w:color w:val="231F20"/>
          <w:w w:val="105"/>
        </w:rPr>
        <w:t>planning</w:t>
      </w:r>
      <w:r>
        <w:rPr>
          <w:color w:val="231F20"/>
          <w:spacing w:val="-3"/>
          <w:w w:val="105"/>
        </w:rPr>
        <w:t> </w:t>
      </w:r>
      <w:r>
        <w:rPr>
          <w:color w:val="231F20"/>
          <w:w w:val="105"/>
        </w:rPr>
        <w:t>to</w:t>
      </w:r>
      <w:r>
        <w:rPr>
          <w:color w:val="231F20"/>
          <w:spacing w:val="-3"/>
          <w:w w:val="105"/>
        </w:rPr>
        <w:t> </w:t>
      </w:r>
      <w:r>
        <w:rPr>
          <w:color w:val="231F20"/>
          <w:w w:val="105"/>
        </w:rPr>
        <w:t>develop</w:t>
      </w:r>
      <w:r>
        <w:rPr>
          <w:color w:val="231F20"/>
          <w:spacing w:val="-3"/>
          <w:w w:val="105"/>
        </w:rPr>
        <w:t> </w:t>
      </w:r>
      <w:r>
        <w:rPr>
          <w:color w:val="231F20"/>
          <w:w w:val="105"/>
        </w:rPr>
        <w:t>from</w:t>
      </w:r>
      <w:r>
        <w:rPr>
          <w:color w:val="231F20"/>
          <w:spacing w:val="-3"/>
          <w:w w:val="105"/>
        </w:rPr>
        <w:t> </w:t>
      </w:r>
      <w:r>
        <w:rPr>
          <w:color w:val="231F20"/>
          <w:w w:val="105"/>
        </w:rPr>
        <w:t>its</w:t>
      </w:r>
      <w:r>
        <w:rPr>
          <w:color w:val="231F20"/>
          <w:spacing w:val="-3"/>
          <w:w w:val="105"/>
        </w:rPr>
        <w:t> </w:t>
      </w:r>
      <w:r>
        <w:rPr>
          <w:color w:val="231F20"/>
          <w:w w:val="105"/>
        </w:rPr>
        <w:t>general framework to the implementation of more speciﬁc goals.</w:t>
      </w:r>
      <w:r>
        <w:rPr>
          <w:color w:val="231F20"/>
          <w:w w:val="105"/>
          <w:position w:val="7"/>
          <w:sz w:val="12"/>
        </w:rPr>
        <w:t>51</w:t>
      </w:r>
    </w:p>
    <w:p>
      <w:pPr>
        <w:pStyle w:val="BodyText"/>
        <w:spacing w:line="292" w:lineRule="auto"/>
        <w:ind w:left="159" w:right="582" w:firstLine="1080"/>
      </w:pPr>
      <w:r>
        <w:rPr>
          <w:color w:val="231F20"/>
          <w:w w:val="105"/>
        </w:rPr>
        <w:t>Each park in the National Park Service is required to have a GMP in order to</w:t>
      </w:r>
      <w:r>
        <w:rPr>
          <w:color w:val="231F20"/>
          <w:spacing w:val="40"/>
          <w:w w:val="105"/>
        </w:rPr>
        <w:t> </w:t>
      </w:r>
      <w:r>
        <w:rPr>
          <w:color w:val="231F20"/>
          <w:w w:val="105"/>
        </w:rPr>
        <w:t>plan development for a twenty-year period. The GMP process, however, requires substan- tial federal resources. Limits to those resources, the demands of larger and better known parks, and the needs of newly established parks consistently pushed MAVA farther down</w:t>
      </w:r>
      <w:r>
        <w:rPr>
          <w:color w:val="231F20"/>
          <w:w w:val="105"/>
        </w:rPr>
        <w:t> the priority list for parks needing to develop GMPs, and the park entered the twenty-ﬁrst century without this important planning tool.</w:t>
      </w:r>
      <w:r>
        <w:rPr>
          <w:color w:val="231F20"/>
          <w:w w:val="105"/>
          <w:position w:val="7"/>
          <w:sz w:val="12"/>
        </w:rPr>
        <w:t>52</w:t>
      </w:r>
      <w:r>
        <w:rPr>
          <w:color w:val="231F20"/>
          <w:spacing w:val="40"/>
          <w:w w:val="105"/>
          <w:position w:val="7"/>
          <w:sz w:val="12"/>
        </w:rPr>
        <w:t> </w:t>
      </w:r>
      <w:r>
        <w:rPr>
          <w:color w:val="231F20"/>
          <w:w w:val="105"/>
        </w:rPr>
        <w:t>Thus, the park’s quests for permanent facilities</w:t>
      </w:r>
      <w:r>
        <w:rPr>
          <w:color w:val="231F20"/>
          <w:spacing w:val="-2"/>
          <w:w w:val="105"/>
        </w:rPr>
        <w:t> </w:t>
      </w:r>
      <w:r>
        <w:rPr>
          <w:color w:val="231F20"/>
          <w:w w:val="105"/>
        </w:rPr>
        <w:t>and</w:t>
      </w:r>
      <w:r>
        <w:rPr>
          <w:color w:val="231F20"/>
          <w:spacing w:val="-2"/>
          <w:w w:val="105"/>
        </w:rPr>
        <w:t> </w:t>
      </w:r>
      <w:r>
        <w:rPr>
          <w:color w:val="231F20"/>
          <w:w w:val="105"/>
        </w:rPr>
        <w:t>other</w:t>
      </w:r>
      <w:r>
        <w:rPr>
          <w:color w:val="231F20"/>
          <w:spacing w:val="-2"/>
          <w:w w:val="105"/>
        </w:rPr>
        <w:t> </w:t>
      </w:r>
      <w:r>
        <w:rPr>
          <w:color w:val="231F20"/>
          <w:w w:val="105"/>
        </w:rPr>
        <w:t>goals</w:t>
      </w:r>
      <w:r>
        <w:rPr>
          <w:color w:val="231F20"/>
          <w:spacing w:val="-2"/>
          <w:w w:val="105"/>
        </w:rPr>
        <w:t> </w:t>
      </w:r>
      <w:r>
        <w:rPr>
          <w:color w:val="231F20"/>
          <w:w w:val="105"/>
        </w:rPr>
        <w:t>were</w:t>
      </w:r>
      <w:r>
        <w:rPr>
          <w:color w:val="231F20"/>
          <w:spacing w:val="-2"/>
          <w:w w:val="105"/>
        </w:rPr>
        <w:t> </w:t>
      </w:r>
      <w:r>
        <w:rPr>
          <w:color w:val="231F20"/>
          <w:w w:val="105"/>
        </w:rPr>
        <w:t>stymied</w:t>
      </w:r>
      <w:r>
        <w:rPr>
          <w:color w:val="231F20"/>
          <w:spacing w:val="-2"/>
          <w:w w:val="105"/>
        </w:rPr>
        <w:t> </w:t>
      </w:r>
      <w:r>
        <w:rPr>
          <w:color w:val="231F20"/>
          <w:w w:val="105"/>
        </w:rPr>
        <w:t>by</w:t>
      </w:r>
      <w:r>
        <w:rPr>
          <w:color w:val="231F20"/>
          <w:spacing w:val="-5"/>
          <w:w w:val="105"/>
        </w:rPr>
        <w:t> </w:t>
      </w:r>
      <w:r>
        <w:rPr>
          <w:color w:val="231F20"/>
          <w:w w:val="105"/>
        </w:rPr>
        <w:t>the</w:t>
      </w:r>
      <w:r>
        <w:rPr>
          <w:color w:val="231F20"/>
          <w:spacing w:val="-2"/>
          <w:w w:val="105"/>
        </w:rPr>
        <w:t> </w:t>
      </w:r>
      <w:r>
        <w:rPr>
          <w:color w:val="231F20"/>
          <w:w w:val="105"/>
        </w:rPr>
        <w:t>lack</w:t>
      </w:r>
      <w:r>
        <w:rPr>
          <w:color w:val="231F20"/>
          <w:spacing w:val="-2"/>
          <w:w w:val="105"/>
        </w:rPr>
        <w:t> </w:t>
      </w:r>
      <w:r>
        <w:rPr>
          <w:color w:val="231F20"/>
          <w:w w:val="105"/>
        </w:rPr>
        <w:t>of a</w:t>
      </w:r>
      <w:r>
        <w:rPr>
          <w:color w:val="231F20"/>
          <w:spacing w:val="-2"/>
          <w:w w:val="105"/>
        </w:rPr>
        <w:t> </w:t>
      </w:r>
      <w:r>
        <w:rPr>
          <w:color w:val="231F20"/>
          <w:w w:val="105"/>
        </w:rPr>
        <w:t>GMP,</w:t>
      </w:r>
      <w:r>
        <w:rPr>
          <w:color w:val="231F20"/>
          <w:spacing w:val="-2"/>
          <w:w w:val="105"/>
        </w:rPr>
        <w:t> </w:t>
      </w:r>
      <w:r>
        <w:rPr>
          <w:color w:val="231F20"/>
          <w:w w:val="105"/>
        </w:rPr>
        <w:t>which</w:t>
      </w:r>
      <w:r>
        <w:rPr>
          <w:color w:val="231F20"/>
          <w:spacing w:val="-2"/>
          <w:w w:val="105"/>
        </w:rPr>
        <w:t> </w:t>
      </w:r>
      <w:r>
        <w:rPr>
          <w:color w:val="231F20"/>
          <w:w w:val="105"/>
        </w:rPr>
        <w:t>would</w:t>
      </w:r>
      <w:r>
        <w:rPr>
          <w:color w:val="231F20"/>
          <w:spacing w:val="-2"/>
          <w:w w:val="105"/>
        </w:rPr>
        <w:t> </w:t>
      </w:r>
      <w:r>
        <w:rPr>
          <w:color w:val="231F20"/>
          <w:w w:val="105"/>
        </w:rPr>
        <w:t>have</w:t>
      </w:r>
      <w:r>
        <w:rPr>
          <w:color w:val="231F20"/>
          <w:spacing w:val="-2"/>
          <w:w w:val="105"/>
        </w:rPr>
        <w:t> </w:t>
      </w:r>
      <w:r>
        <w:rPr>
          <w:color w:val="231F20"/>
          <w:w w:val="105"/>
        </w:rPr>
        <w:t>provided</w:t>
      </w:r>
      <w:r>
        <w:rPr>
          <w:color w:val="231F20"/>
          <w:spacing w:val="-2"/>
          <w:w w:val="105"/>
        </w:rPr>
        <w:t> </w:t>
      </w:r>
      <w:r>
        <w:rPr>
          <w:color w:val="231F20"/>
          <w:w w:val="105"/>
        </w:rPr>
        <w:t>the requisite long-term planning.</w:t>
      </w:r>
    </w:p>
    <w:p>
      <w:pPr>
        <w:pStyle w:val="BodyText"/>
        <w:spacing w:line="292" w:lineRule="auto"/>
        <w:ind w:left="160" w:right="554" w:firstLine="1080"/>
      </w:pPr>
      <w:r>
        <w:rPr>
          <w:color w:val="231F20"/>
          <w:w w:val="105"/>
        </w:rPr>
        <w:t>In 2004, Northeast Regional Director Marie Rust advised Superintendent Dan </w:t>
      </w:r>
      <w:r>
        <w:rPr>
          <w:color w:val="231F20"/>
          <w:spacing w:val="-2"/>
          <w:w w:val="105"/>
        </w:rPr>
        <w:t>Dattilio</w:t>
      </w:r>
      <w:r>
        <w:rPr>
          <w:color w:val="231F20"/>
          <w:spacing w:val="-7"/>
          <w:w w:val="105"/>
        </w:rPr>
        <w:t> </w:t>
      </w:r>
      <w:r>
        <w:rPr>
          <w:color w:val="231F20"/>
          <w:spacing w:val="-2"/>
          <w:w w:val="105"/>
        </w:rPr>
        <w:t>that</w:t>
      </w:r>
      <w:r>
        <w:rPr>
          <w:color w:val="231F20"/>
          <w:spacing w:val="-7"/>
          <w:w w:val="105"/>
        </w:rPr>
        <w:t> </w:t>
      </w:r>
      <w:r>
        <w:rPr>
          <w:color w:val="231F20"/>
          <w:spacing w:val="-2"/>
          <w:w w:val="105"/>
        </w:rPr>
        <w:t>the</w:t>
      </w:r>
      <w:r>
        <w:rPr>
          <w:color w:val="231F20"/>
          <w:spacing w:val="-7"/>
          <w:w w:val="105"/>
        </w:rPr>
        <w:t> </w:t>
      </w:r>
      <w:r>
        <w:rPr>
          <w:color w:val="231F20"/>
          <w:spacing w:val="-2"/>
          <w:w w:val="105"/>
        </w:rPr>
        <w:t>park’s</w:t>
      </w:r>
      <w:r>
        <w:rPr>
          <w:color w:val="231F20"/>
          <w:spacing w:val="-7"/>
          <w:w w:val="105"/>
        </w:rPr>
        <w:t> </w:t>
      </w:r>
      <w:r>
        <w:rPr>
          <w:color w:val="231F20"/>
          <w:spacing w:val="-2"/>
          <w:w w:val="105"/>
        </w:rPr>
        <w:t>main</w:t>
      </w:r>
      <w:r>
        <w:rPr>
          <w:color w:val="231F20"/>
          <w:spacing w:val="-7"/>
          <w:w w:val="105"/>
        </w:rPr>
        <w:t> </w:t>
      </w:r>
      <w:r>
        <w:rPr>
          <w:color w:val="231F20"/>
          <w:spacing w:val="-2"/>
          <w:w w:val="105"/>
        </w:rPr>
        <w:t>goals</w:t>
      </w:r>
      <w:r>
        <w:rPr>
          <w:color w:val="231F20"/>
          <w:spacing w:val="-7"/>
          <w:w w:val="105"/>
        </w:rPr>
        <w:t> </w:t>
      </w:r>
      <w:r>
        <w:rPr>
          <w:color w:val="231F20"/>
          <w:spacing w:val="-2"/>
          <w:w w:val="105"/>
        </w:rPr>
        <w:t>should</w:t>
      </w:r>
      <w:r>
        <w:rPr>
          <w:color w:val="231F20"/>
          <w:spacing w:val="-7"/>
          <w:w w:val="105"/>
        </w:rPr>
        <w:t> </w:t>
      </w:r>
      <w:r>
        <w:rPr>
          <w:color w:val="231F20"/>
          <w:spacing w:val="-2"/>
          <w:w w:val="105"/>
        </w:rPr>
        <w:t>be</w:t>
      </w:r>
      <w:r>
        <w:rPr>
          <w:color w:val="231F20"/>
          <w:spacing w:val="-7"/>
          <w:w w:val="105"/>
        </w:rPr>
        <w:t> </w:t>
      </w:r>
      <w:r>
        <w:rPr>
          <w:color w:val="231F20"/>
          <w:spacing w:val="-2"/>
          <w:w w:val="105"/>
        </w:rPr>
        <w:t>to</w:t>
      </w:r>
      <w:r>
        <w:rPr>
          <w:color w:val="231F20"/>
          <w:spacing w:val="-7"/>
          <w:w w:val="105"/>
        </w:rPr>
        <w:t> </w:t>
      </w:r>
      <w:r>
        <w:rPr>
          <w:color w:val="231F20"/>
          <w:spacing w:val="-2"/>
          <w:w w:val="105"/>
        </w:rPr>
        <w:t>resolve</w:t>
      </w:r>
      <w:r>
        <w:rPr>
          <w:color w:val="231F20"/>
          <w:spacing w:val="-7"/>
          <w:w w:val="105"/>
        </w:rPr>
        <w:t> </w:t>
      </w:r>
      <w:r>
        <w:rPr>
          <w:color w:val="231F20"/>
          <w:spacing w:val="-2"/>
          <w:w w:val="105"/>
        </w:rPr>
        <w:t>the</w:t>
      </w:r>
      <w:r>
        <w:rPr>
          <w:color w:val="231F20"/>
          <w:spacing w:val="-7"/>
          <w:w w:val="105"/>
        </w:rPr>
        <w:t> </w:t>
      </w:r>
      <w:r>
        <w:rPr>
          <w:color w:val="231F20"/>
          <w:spacing w:val="-2"/>
          <w:w w:val="105"/>
        </w:rPr>
        <w:t>boundary</w:t>
      </w:r>
      <w:r>
        <w:rPr>
          <w:color w:val="231F20"/>
          <w:spacing w:val="-10"/>
          <w:w w:val="105"/>
        </w:rPr>
        <w:t> </w:t>
      </w:r>
      <w:r>
        <w:rPr>
          <w:color w:val="231F20"/>
          <w:spacing w:val="-2"/>
          <w:w w:val="105"/>
        </w:rPr>
        <w:t>adjustment</w:t>
      </w:r>
      <w:r>
        <w:rPr>
          <w:color w:val="231F20"/>
          <w:spacing w:val="-7"/>
          <w:w w:val="105"/>
        </w:rPr>
        <w:t> </w:t>
      </w:r>
      <w:r>
        <w:rPr>
          <w:color w:val="231F20"/>
          <w:spacing w:val="-2"/>
          <w:w w:val="105"/>
        </w:rPr>
        <w:t>issue</w:t>
      </w:r>
      <w:r>
        <w:rPr>
          <w:color w:val="231F20"/>
          <w:spacing w:val="-7"/>
          <w:w w:val="105"/>
        </w:rPr>
        <w:t> </w:t>
      </w:r>
      <w:r>
        <w:rPr>
          <w:color w:val="231F20"/>
          <w:spacing w:val="-2"/>
          <w:w w:val="105"/>
        </w:rPr>
        <w:t>and</w:t>
      </w:r>
      <w:r>
        <w:rPr>
          <w:color w:val="231F20"/>
          <w:spacing w:val="-7"/>
          <w:w w:val="105"/>
        </w:rPr>
        <w:t> </w:t>
      </w:r>
      <w:r>
        <w:rPr>
          <w:color w:val="231F20"/>
          <w:spacing w:val="-2"/>
          <w:w w:val="105"/>
        </w:rPr>
        <w:t>to</w:t>
      </w:r>
    </w:p>
    <w:p>
      <w:pPr>
        <w:pStyle w:val="BodyText"/>
        <w:rPr>
          <w:sz w:val="13"/>
        </w:rPr>
      </w:pPr>
      <w:r>
        <w:rPr/>
        <mc:AlternateContent>
          <mc:Choice Requires="wps">
            <w:drawing>
              <wp:anchor distT="0" distB="0" distL="0" distR="0" allowOverlap="1" layoutInCell="1" locked="0" behindDoc="1" simplePos="0" relativeHeight="487683072">
                <wp:simplePos x="0" y="0"/>
                <wp:positionH relativeFrom="page">
                  <wp:posOffset>1143000</wp:posOffset>
                </wp:positionH>
                <wp:positionV relativeFrom="paragraph">
                  <wp:posOffset>112462</wp:posOffset>
                </wp:positionV>
                <wp:extent cx="1828800" cy="1270"/>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8.855320pt;width:144pt;height:.1pt;mso-position-horizontal-relative:page;mso-position-vertical-relative:paragraph;z-index:-15633408;mso-wrap-distance-left:0;mso-wrap-distance-right:0" id="docshape291" coordorigin="1800,177" coordsize="2880,0" path="m1800,177l4680,177e" filled="false" stroked="true" strokeweight=".75pt" strokecolor="#231f20">
                <v:path arrowok="t"/>
                <v:stroke dashstyle="solid"/>
                <w10:wrap type="topAndBottom"/>
              </v:shape>
            </w:pict>
          </mc:Fallback>
        </mc:AlternateContent>
      </w:r>
    </w:p>
    <w:p>
      <w:pPr>
        <w:spacing w:before="30"/>
        <w:ind w:left="160" w:right="0" w:firstLine="0"/>
        <w:jc w:val="left"/>
        <w:rPr>
          <w:sz w:val="19"/>
        </w:rPr>
      </w:pPr>
      <w:r>
        <w:rPr>
          <w:color w:val="231F20"/>
          <w:w w:val="105"/>
          <w:position w:val="6"/>
          <w:sz w:val="11"/>
        </w:rPr>
        <w:t>49</w:t>
      </w:r>
      <w:r>
        <w:rPr>
          <w:color w:val="231F20"/>
          <w:spacing w:val="5"/>
          <w:w w:val="105"/>
          <w:position w:val="6"/>
          <w:sz w:val="11"/>
        </w:rPr>
        <w:t> </w:t>
      </w:r>
      <w:r>
        <w:rPr>
          <w:color w:val="231F20"/>
          <w:w w:val="105"/>
          <w:sz w:val="19"/>
        </w:rPr>
        <w:t>Jonathan</w:t>
      </w:r>
      <w:r>
        <w:rPr>
          <w:color w:val="231F20"/>
          <w:spacing w:val="-9"/>
          <w:w w:val="105"/>
          <w:sz w:val="19"/>
        </w:rPr>
        <w:t> </w:t>
      </w:r>
      <w:r>
        <w:rPr>
          <w:color w:val="231F20"/>
          <w:w w:val="105"/>
          <w:sz w:val="19"/>
        </w:rPr>
        <w:t>Earle,</w:t>
      </w:r>
      <w:r>
        <w:rPr>
          <w:color w:val="231F20"/>
          <w:spacing w:val="-10"/>
          <w:w w:val="105"/>
          <w:sz w:val="19"/>
        </w:rPr>
        <w:t> </w:t>
      </w:r>
      <w:r>
        <w:rPr>
          <w:color w:val="231F20"/>
          <w:w w:val="105"/>
          <w:sz w:val="19"/>
        </w:rPr>
        <w:t>“Site</w:t>
      </w:r>
      <w:r>
        <w:rPr>
          <w:color w:val="231F20"/>
          <w:spacing w:val="-9"/>
          <w:w w:val="105"/>
          <w:sz w:val="19"/>
        </w:rPr>
        <w:t> </w:t>
      </w:r>
      <w:r>
        <w:rPr>
          <w:color w:val="231F20"/>
          <w:w w:val="105"/>
          <w:sz w:val="19"/>
        </w:rPr>
        <w:t>Visit</w:t>
      </w:r>
      <w:r>
        <w:rPr>
          <w:color w:val="231F20"/>
          <w:spacing w:val="-9"/>
          <w:w w:val="105"/>
          <w:sz w:val="19"/>
        </w:rPr>
        <w:t> </w:t>
      </w:r>
      <w:r>
        <w:rPr>
          <w:color w:val="231F20"/>
          <w:w w:val="105"/>
          <w:sz w:val="19"/>
        </w:rPr>
        <w:t>Report,”</w:t>
      </w:r>
      <w:r>
        <w:rPr>
          <w:color w:val="231F20"/>
          <w:spacing w:val="-10"/>
          <w:w w:val="105"/>
          <w:sz w:val="19"/>
        </w:rPr>
        <w:t> </w:t>
      </w:r>
      <w:r>
        <w:rPr>
          <w:color w:val="231F20"/>
          <w:w w:val="105"/>
          <w:sz w:val="19"/>
        </w:rPr>
        <w:t>in</w:t>
      </w:r>
      <w:r>
        <w:rPr>
          <w:color w:val="231F20"/>
          <w:spacing w:val="-9"/>
          <w:w w:val="105"/>
          <w:sz w:val="19"/>
        </w:rPr>
        <w:t> </w:t>
      </w:r>
      <w:r>
        <w:rPr>
          <w:i/>
          <w:color w:val="231F20"/>
          <w:w w:val="105"/>
          <w:sz w:val="19"/>
        </w:rPr>
        <w:t>A</w:t>
      </w:r>
      <w:r>
        <w:rPr>
          <w:i/>
          <w:color w:val="231F20"/>
          <w:spacing w:val="-10"/>
          <w:w w:val="105"/>
          <w:sz w:val="19"/>
        </w:rPr>
        <w:t> </w:t>
      </w:r>
      <w:r>
        <w:rPr>
          <w:i/>
          <w:color w:val="231F20"/>
          <w:w w:val="105"/>
          <w:sz w:val="19"/>
        </w:rPr>
        <w:t>Return</w:t>
      </w:r>
      <w:r>
        <w:rPr>
          <w:i/>
          <w:color w:val="231F20"/>
          <w:spacing w:val="-10"/>
          <w:w w:val="105"/>
          <w:sz w:val="19"/>
        </w:rPr>
        <w:t> </w:t>
      </w:r>
      <w:r>
        <w:rPr>
          <w:i/>
          <w:color w:val="231F20"/>
          <w:w w:val="105"/>
          <w:sz w:val="19"/>
        </w:rPr>
        <w:t>to</w:t>
      </w:r>
      <w:r>
        <w:rPr>
          <w:i/>
          <w:color w:val="231F20"/>
          <w:spacing w:val="-10"/>
          <w:w w:val="105"/>
          <w:sz w:val="19"/>
        </w:rPr>
        <w:t> </w:t>
      </w:r>
      <w:r>
        <w:rPr>
          <w:i/>
          <w:color w:val="231F20"/>
          <w:w w:val="105"/>
          <w:sz w:val="19"/>
        </w:rPr>
        <w:t>His</w:t>
      </w:r>
      <w:r>
        <w:rPr>
          <w:i/>
          <w:color w:val="231F20"/>
          <w:spacing w:val="-11"/>
          <w:w w:val="105"/>
          <w:sz w:val="19"/>
        </w:rPr>
        <w:t> </w:t>
      </w:r>
      <w:r>
        <w:rPr>
          <w:i/>
          <w:color w:val="231F20"/>
          <w:w w:val="105"/>
          <w:sz w:val="19"/>
        </w:rPr>
        <w:t>Native</w:t>
      </w:r>
      <w:r>
        <w:rPr>
          <w:i/>
          <w:color w:val="231F20"/>
          <w:spacing w:val="-16"/>
          <w:w w:val="105"/>
          <w:sz w:val="19"/>
        </w:rPr>
        <w:t> </w:t>
      </w:r>
      <w:r>
        <w:rPr>
          <w:i/>
          <w:color w:val="231F20"/>
          <w:w w:val="105"/>
          <w:sz w:val="19"/>
        </w:rPr>
        <w:t>Town</w:t>
      </w:r>
      <w:r>
        <w:rPr>
          <w:color w:val="231F20"/>
          <w:w w:val="105"/>
          <w:sz w:val="19"/>
        </w:rPr>
        <w:t>,</w:t>
      </w:r>
      <w:r>
        <w:rPr>
          <w:color w:val="231F20"/>
          <w:spacing w:val="-9"/>
          <w:w w:val="105"/>
          <w:sz w:val="19"/>
        </w:rPr>
        <w:t> </w:t>
      </w:r>
      <w:r>
        <w:rPr>
          <w:color w:val="231F20"/>
          <w:w w:val="105"/>
          <w:sz w:val="19"/>
        </w:rPr>
        <w:t>187-</w:t>
      </w:r>
      <w:r>
        <w:rPr>
          <w:color w:val="231F20"/>
          <w:spacing w:val="-5"/>
          <w:w w:val="105"/>
          <w:sz w:val="19"/>
        </w:rPr>
        <w:t>91.</w:t>
      </w:r>
    </w:p>
    <w:p>
      <w:pPr>
        <w:spacing w:before="63"/>
        <w:ind w:left="160" w:right="0" w:firstLine="0"/>
        <w:jc w:val="left"/>
        <w:rPr>
          <w:sz w:val="19"/>
        </w:rPr>
      </w:pPr>
      <w:r>
        <w:rPr>
          <w:color w:val="231F20"/>
          <w:position w:val="6"/>
          <w:sz w:val="11"/>
        </w:rPr>
        <w:t>50</w:t>
      </w:r>
      <w:r>
        <w:rPr>
          <w:color w:val="231F20"/>
          <w:spacing w:val="22"/>
          <w:position w:val="6"/>
          <w:sz w:val="11"/>
        </w:rPr>
        <w:t> </w:t>
      </w:r>
      <w:r>
        <w:rPr>
          <w:color w:val="231F20"/>
          <w:sz w:val="19"/>
        </w:rPr>
        <w:t>Patricia</w:t>
      </w:r>
      <w:r>
        <w:rPr>
          <w:color w:val="231F20"/>
          <w:spacing w:val="5"/>
          <w:sz w:val="19"/>
        </w:rPr>
        <w:t> </w:t>
      </w:r>
      <w:r>
        <w:rPr>
          <w:color w:val="231F20"/>
          <w:sz w:val="19"/>
        </w:rPr>
        <w:t>West,</w:t>
      </w:r>
      <w:r>
        <w:rPr>
          <w:color w:val="231F20"/>
          <w:spacing w:val="4"/>
          <w:sz w:val="19"/>
        </w:rPr>
        <w:t> </w:t>
      </w:r>
      <w:r>
        <w:rPr>
          <w:color w:val="231F20"/>
          <w:sz w:val="19"/>
        </w:rPr>
        <w:t>interview</w:t>
      </w:r>
      <w:r>
        <w:rPr>
          <w:color w:val="231F20"/>
          <w:spacing w:val="5"/>
          <w:sz w:val="19"/>
        </w:rPr>
        <w:t> </w:t>
      </w:r>
      <w:r>
        <w:rPr>
          <w:color w:val="231F20"/>
          <w:sz w:val="19"/>
        </w:rPr>
        <w:t>by</w:t>
      </w:r>
      <w:r>
        <w:rPr>
          <w:color w:val="231F20"/>
          <w:spacing w:val="2"/>
          <w:sz w:val="19"/>
        </w:rPr>
        <w:t> </w:t>
      </w:r>
      <w:r>
        <w:rPr>
          <w:color w:val="231F20"/>
          <w:sz w:val="19"/>
        </w:rPr>
        <w:t>Suzanne</w:t>
      </w:r>
      <w:r>
        <w:rPr>
          <w:color w:val="231F20"/>
          <w:spacing w:val="5"/>
          <w:sz w:val="19"/>
        </w:rPr>
        <w:t> </w:t>
      </w:r>
      <w:r>
        <w:rPr>
          <w:color w:val="231F20"/>
          <w:sz w:val="19"/>
        </w:rPr>
        <w:t>Julin,</w:t>
      </w:r>
      <w:r>
        <w:rPr>
          <w:color w:val="231F20"/>
          <w:spacing w:val="5"/>
          <w:sz w:val="19"/>
        </w:rPr>
        <w:t> </w:t>
      </w:r>
      <w:r>
        <w:rPr>
          <w:color w:val="231F20"/>
          <w:sz w:val="19"/>
        </w:rPr>
        <w:t>June</w:t>
      </w:r>
      <w:r>
        <w:rPr>
          <w:color w:val="231F20"/>
          <w:spacing w:val="4"/>
          <w:sz w:val="19"/>
        </w:rPr>
        <w:t> </w:t>
      </w:r>
      <w:r>
        <w:rPr>
          <w:color w:val="231F20"/>
          <w:sz w:val="19"/>
        </w:rPr>
        <w:t>17,</w:t>
      </w:r>
      <w:r>
        <w:rPr>
          <w:color w:val="231F20"/>
          <w:spacing w:val="5"/>
          <w:sz w:val="19"/>
        </w:rPr>
        <w:t> </w:t>
      </w:r>
      <w:r>
        <w:rPr>
          <w:color w:val="231F20"/>
          <w:spacing w:val="-2"/>
          <w:sz w:val="19"/>
        </w:rPr>
        <w:t>2008.</w:t>
      </w:r>
    </w:p>
    <w:p>
      <w:pPr>
        <w:spacing w:line="244" w:lineRule="auto" w:before="62"/>
        <w:ind w:left="159" w:right="622" w:firstLine="0"/>
        <w:jc w:val="left"/>
        <w:rPr>
          <w:sz w:val="19"/>
        </w:rPr>
      </w:pPr>
      <w:r>
        <w:rPr>
          <w:color w:val="231F20"/>
          <w:position w:val="6"/>
          <w:sz w:val="11"/>
        </w:rPr>
        <w:t>51</w:t>
      </w:r>
      <w:r>
        <w:rPr>
          <w:color w:val="231F20"/>
          <w:spacing w:val="35"/>
          <w:position w:val="6"/>
          <w:sz w:val="11"/>
        </w:rPr>
        <w:t> </w:t>
      </w:r>
      <w:r>
        <w:rPr>
          <w:color w:val="231F20"/>
          <w:sz w:val="19"/>
        </w:rPr>
        <w:t>Dan Dattilio, interview by Suzanne Julin, April 13, 2008; National Park Service, </w:t>
      </w:r>
      <w:r>
        <w:rPr>
          <w:i/>
          <w:color w:val="231F20"/>
          <w:sz w:val="19"/>
        </w:rPr>
        <w:t>General Management</w:t>
      </w:r>
      <w:r>
        <w:rPr>
          <w:i/>
          <w:color w:val="231F20"/>
          <w:spacing w:val="40"/>
          <w:sz w:val="19"/>
        </w:rPr>
        <w:t> </w:t>
      </w:r>
      <w:r>
        <w:rPr>
          <w:i/>
          <w:color w:val="231F20"/>
          <w:sz w:val="19"/>
        </w:rPr>
        <w:t>Planning Dynamic Sourcebook</w:t>
      </w:r>
      <w:r>
        <w:rPr>
          <w:color w:val="231F20"/>
          <w:sz w:val="19"/>
        </w:rPr>
        <w:t>,</w:t>
      </w:r>
      <w:r>
        <w:rPr>
          <w:color w:val="231F20"/>
          <w:spacing w:val="30"/>
          <w:sz w:val="19"/>
        </w:rPr>
        <w:t> </w:t>
      </w:r>
      <w:r>
        <w:rPr>
          <w:color w:val="231F20"/>
          <w:sz w:val="19"/>
        </w:rPr>
        <w:t>Version</w:t>
      </w:r>
      <w:r>
        <w:rPr>
          <w:color w:val="231F20"/>
          <w:spacing w:val="30"/>
          <w:sz w:val="19"/>
        </w:rPr>
        <w:t> </w:t>
      </w:r>
      <w:r>
        <w:rPr>
          <w:color w:val="231F20"/>
          <w:sz w:val="19"/>
        </w:rPr>
        <w:t>2.0,</w:t>
      </w:r>
      <w:r>
        <w:rPr>
          <w:color w:val="231F20"/>
          <w:spacing w:val="30"/>
          <w:sz w:val="19"/>
        </w:rPr>
        <w:t> </w:t>
      </w:r>
      <w:r>
        <w:rPr>
          <w:color w:val="231F20"/>
          <w:sz w:val="19"/>
        </w:rPr>
        <w:t>March</w:t>
      </w:r>
      <w:r>
        <w:rPr>
          <w:color w:val="231F20"/>
          <w:spacing w:val="30"/>
          <w:sz w:val="19"/>
        </w:rPr>
        <w:t> </w:t>
      </w:r>
      <w:r>
        <w:rPr>
          <w:color w:val="231F20"/>
          <w:sz w:val="19"/>
        </w:rPr>
        <w:t>2008,</w:t>
      </w:r>
      <w:r>
        <w:rPr>
          <w:color w:val="231F20"/>
          <w:spacing w:val="30"/>
          <w:sz w:val="19"/>
        </w:rPr>
        <w:t> </w:t>
      </w:r>
      <w:r>
        <w:rPr>
          <w:color w:val="231F20"/>
          <w:sz w:val="19"/>
        </w:rPr>
        <w:t>2-4</w:t>
      </w:r>
      <w:r>
        <w:rPr>
          <w:color w:val="231F20"/>
          <w:spacing w:val="30"/>
          <w:sz w:val="19"/>
        </w:rPr>
        <w:t> </w:t>
      </w:r>
      <w:r>
        <w:rPr>
          <w:color w:val="231F20"/>
          <w:sz w:val="19"/>
        </w:rPr>
        <w:t>;</w:t>
      </w:r>
      <w:r>
        <w:rPr>
          <w:color w:val="231F20"/>
          <w:spacing w:val="30"/>
          <w:sz w:val="19"/>
        </w:rPr>
        <w:t> </w:t>
      </w:r>
      <w:r>
        <w:rPr>
          <w:color w:val="231F20"/>
          <w:sz w:val="19"/>
        </w:rPr>
        <w:t>Dan</w:t>
      </w:r>
      <w:r>
        <w:rPr>
          <w:color w:val="231F20"/>
          <w:spacing w:val="30"/>
          <w:sz w:val="19"/>
        </w:rPr>
        <w:t> </w:t>
      </w:r>
      <w:r>
        <w:rPr>
          <w:color w:val="231F20"/>
          <w:sz w:val="19"/>
        </w:rPr>
        <w:t>Dattilio,</w:t>
      </w:r>
      <w:r>
        <w:rPr>
          <w:color w:val="231F20"/>
          <w:spacing w:val="30"/>
          <w:sz w:val="19"/>
        </w:rPr>
        <w:t> </w:t>
      </w:r>
      <w:r>
        <w:rPr>
          <w:color w:val="231F20"/>
          <w:sz w:val="19"/>
        </w:rPr>
        <w:t>comments</w:t>
      </w:r>
      <w:r>
        <w:rPr>
          <w:color w:val="231F20"/>
          <w:spacing w:val="30"/>
          <w:sz w:val="19"/>
        </w:rPr>
        <w:t> </w:t>
      </w:r>
      <w:r>
        <w:rPr>
          <w:color w:val="231F20"/>
          <w:sz w:val="19"/>
        </w:rPr>
        <w:t>on</w:t>
      </w:r>
      <w:r>
        <w:rPr>
          <w:color w:val="231F20"/>
          <w:spacing w:val="30"/>
          <w:sz w:val="19"/>
        </w:rPr>
        <w:t> </w:t>
      </w:r>
      <w:r>
        <w:rPr>
          <w:color w:val="231F20"/>
          <w:sz w:val="19"/>
        </w:rPr>
        <w:t>Martin</w:t>
      </w:r>
      <w:r>
        <w:rPr>
          <w:color w:val="231F20"/>
          <w:spacing w:val="30"/>
          <w:sz w:val="19"/>
        </w:rPr>
        <w:t> </w:t>
      </w:r>
      <w:r>
        <w:rPr>
          <w:color w:val="231F20"/>
          <w:sz w:val="19"/>
        </w:rPr>
        <w:t>Van Buren</w:t>
      </w:r>
      <w:r>
        <w:rPr>
          <w:color w:val="231F20"/>
          <w:spacing w:val="35"/>
          <w:sz w:val="19"/>
        </w:rPr>
        <w:t> </w:t>
      </w:r>
      <w:r>
        <w:rPr>
          <w:color w:val="231F20"/>
          <w:sz w:val="19"/>
        </w:rPr>
        <w:t>National</w:t>
      </w:r>
      <w:r>
        <w:rPr>
          <w:color w:val="231F20"/>
          <w:spacing w:val="35"/>
          <w:sz w:val="19"/>
        </w:rPr>
        <w:t> </w:t>
      </w:r>
      <w:r>
        <w:rPr>
          <w:color w:val="231F20"/>
          <w:sz w:val="19"/>
        </w:rPr>
        <w:t>Historic</w:t>
      </w:r>
      <w:r>
        <w:rPr>
          <w:color w:val="231F20"/>
          <w:spacing w:val="35"/>
          <w:sz w:val="19"/>
        </w:rPr>
        <w:t> </w:t>
      </w:r>
      <w:r>
        <w:rPr>
          <w:color w:val="231F20"/>
          <w:sz w:val="19"/>
        </w:rPr>
        <w:t>Site Administrative</w:t>
      </w:r>
      <w:r>
        <w:rPr>
          <w:color w:val="231F20"/>
          <w:spacing w:val="35"/>
          <w:sz w:val="19"/>
        </w:rPr>
        <w:t> </w:t>
      </w:r>
      <w:r>
        <w:rPr>
          <w:color w:val="231F20"/>
          <w:sz w:val="19"/>
        </w:rPr>
        <w:t>History</w:t>
      </w:r>
      <w:r>
        <w:rPr>
          <w:color w:val="231F20"/>
          <w:spacing w:val="31"/>
          <w:sz w:val="19"/>
        </w:rPr>
        <w:t> </w:t>
      </w:r>
      <w:r>
        <w:rPr>
          <w:color w:val="231F20"/>
          <w:sz w:val="19"/>
        </w:rPr>
        <w:t>Draft,</w:t>
      </w:r>
      <w:r>
        <w:rPr>
          <w:color w:val="231F20"/>
          <w:spacing w:val="35"/>
          <w:sz w:val="19"/>
        </w:rPr>
        <w:t> </w:t>
      </w:r>
      <w:r>
        <w:rPr>
          <w:color w:val="231F20"/>
          <w:sz w:val="19"/>
        </w:rPr>
        <w:t>[March</w:t>
      </w:r>
      <w:r>
        <w:rPr>
          <w:color w:val="231F20"/>
          <w:spacing w:val="35"/>
          <w:sz w:val="19"/>
        </w:rPr>
        <w:t> </w:t>
      </w:r>
      <w:r>
        <w:rPr>
          <w:color w:val="231F20"/>
          <w:sz w:val="19"/>
        </w:rPr>
        <w:t>24,</w:t>
      </w:r>
      <w:r>
        <w:rPr>
          <w:color w:val="231F20"/>
          <w:spacing w:val="35"/>
          <w:sz w:val="19"/>
        </w:rPr>
        <w:t> </w:t>
      </w:r>
      <w:r>
        <w:rPr>
          <w:color w:val="231F20"/>
          <w:sz w:val="19"/>
        </w:rPr>
        <w:t>2010],</w:t>
      </w:r>
      <w:r>
        <w:rPr>
          <w:color w:val="231F20"/>
          <w:spacing w:val="35"/>
          <w:sz w:val="19"/>
        </w:rPr>
        <w:t> </w:t>
      </w:r>
      <w:r>
        <w:rPr>
          <w:color w:val="231F20"/>
          <w:sz w:val="19"/>
        </w:rPr>
        <w:t>MAVA.</w:t>
      </w:r>
    </w:p>
    <w:p>
      <w:pPr>
        <w:spacing w:line="244" w:lineRule="auto" w:before="60"/>
        <w:ind w:left="159" w:right="772" w:firstLine="0"/>
        <w:jc w:val="left"/>
        <w:rPr>
          <w:sz w:val="19"/>
        </w:rPr>
      </w:pPr>
      <w:r>
        <w:rPr>
          <w:color w:val="231F20"/>
          <w:position w:val="6"/>
          <w:sz w:val="11"/>
        </w:rPr>
        <w:t>52</w:t>
      </w:r>
      <w:r>
        <w:rPr>
          <w:color w:val="231F20"/>
          <w:spacing w:val="40"/>
          <w:position w:val="6"/>
          <w:sz w:val="11"/>
        </w:rPr>
        <w:t> </w:t>
      </w:r>
      <w:r>
        <w:rPr>
          <w:color w:val="231F20"/>
          <w:sz w:val="19"/>
        </w:rPr>
        <w:t>Michael Henderson, interview by Suzanne Julin, April 5, 2010; Bob McIntosh, interview by Suzanne</w:t>
      </w:r>
      <w:r>
        <w:rPr>
          <w:color w:val="231F20"/>
          <w:spacing w:val="40"/>
          <w:sz w:val="19"/>
        </w:rPr>
        <w:t> </w:t>
      </w:r>
      <w:r>
        <w:rPr>
          <w:color w:val="231F20"/>
          <w:sz w:val="19"/>
        </w:rPr>
        <w:t>Julin, April 8, 2010; Dan Dattilio, comments on Martin Van Buren National Historic Site Administrative</w:t>
      </w:r>
      <w:r>
        <w:rPr>
          <w:color w:val="231F20"/>
          <w:spacing w:val="80"/>
          <w:sz w:val="19"/>
        </w:rPr>
        <w:t> </w:t>
      </w:r>
      <w:r>
        <w:rPr>
          <w:color w:val="231F20"/>
          <w:sz w:val="19"/>
        </w:rPr>
        <w:t>History Draft [March 24, 2010], MAVA.</w:t>
      </w:r>
    </w:p>
    <w:p>
      <w:pPr>
        <w:spacing w:after="0" w:line="244" w:lineRule="auto"/>
        <w:jc w:val="left"/>
        <w:rPr>
          <w:sz w:val="19"/>
        </w:rPr>
        <w:sectPr>
          <w:pgSz w:w="12240" w:h="15840"/>
          <w:pgMar w:header="525" w:footer="718" w:top="720" w:bottom="920" w:left="1640" w:right="1240"/>
        </w:sectPr>
      </w:pPr>
    </w:p>
    <w:p>
      <w:pPr>
        <w:pStyle w:val="BodyText"/>
      </w:pPr>
    </w:p>
    <w:p>
      <w:pPr>
        <w:pStyle w:val="BodyText"/>
        <w:spacing w:before="167"/>
      </w:pPr>
    </w:p>
    <w:p>
      <w:pPr>
        <w:pStyle w:val="BodyText"/>
        <w:spacing w:line="292" w:lineRule="auto"/>
        <w:ind w:left="159" w:right="554"/>
      </w:pPr>
      <w:r>
        <w:rPr>
          <w:color w:val="231F20"/>
          <w:w w:val="105"/>
        </w:rPr>
        <w:t>gain</w:t>
      </w:r>
      <w:r>
        <w:rPr>
          <w:color w:val="231F20"/>
          <w:spacing w:val="-3"/>
          <w:w w:val="105"/>
        </w:rPr>
        <w:t> </w:t>
      </w:r>
      <w:r>
        <w:rPr>
          <w:color w:val="231F20"/>
          <w:w w:val="105"/>
        </w:rPr>
        <w:t>a</w:t>
      </w:r>
      <w:r>
        <w:rPr>
          <w:color w:val="231F20"/>
          <w:spacing w:val="-3"/>
          <w:w w:val="105"/>
        </w:rPr>
        <w:t> </w:t>
      </w:r>
      <w:r>
        <w:rPr>
          <w:color w:val="231F20"/>
          <w:w w:val="105"/>
        </w:rPr>
        <w:t>place</w:t>
      </w:r>
      <w:r>
        <w:rPr>
          <w:color w:val="231F20"/>
          <w:spacing w:val="-3"/>
          <w:w w:val="105"/>
        </w:rPr>
        <w:t> </w:t>
      </w:r>
      <w:r>
        <w:rPr>
          <w:color w:val="231F20"/>
          <w:w w:val="105"/>
        </w:rPr>
        <w:t>in</w:t>
      </w:r>
      <w:r>
        <w:rPr>
          <w:color w:val="231F20"/>
          <w:spacing w:val="-3"/>
          <w:w w:val="105"/>
        </w:rPr>
        <w:t> </w:t>
      </w:r>
      <w:r>
        <w:rPr>
          <w:color w:val="231F20"/>
          <w:w w:val="105"/>
        </w:rPr>
        <w:t>the</w:t>
      </w:r>
      <w:r>
        <w:rPr>
          <w:color w:val="231F20"/>
          <w:spacing w:val="-3"/>
          <w:w w:val="105"/>
        </w:rPr>
        <w:t> </w:t>
      </w:r>
      <w:r>
        <w:rPr>
          <w:color w:val="231F20"/>
          <w:w w:val="105"/>
        </w:rPr>
        <w:t>GMP</w:t>
      </w:r>
      <w:r>
        <w:rPr>
          <w:color w:val="231F20"/>
          <w:spacing w:val="-3"/>
          <w:w w:val="105"/>
        </w:rPr>
        <w:t> </w:t>
      </w:r>
      <w:r>
        <w:rPr>
          <w:color w:val="231F20"/>
          <w:w w:val="105"/>
        </w:rPr>
        <w:t>program.</w:t>
      </w:r>
      <w:r>
        <w:rPr>
          <w:color w:val="231F20"/>
          <w:spacing w:val="-3"/>
          <w:w w:val="105"/>
        </w:rPr>
        <w:t> </w:t>
      </w:r>
      <w:r>
        <w:rPr>
          <w:color w:val="231F20"/>
          <w:w w:val="105"/>
        </w:rPr>
        <w:t>Subsequently,</w:t>
      </w:r>
      <w:r>
        <w:rPr>
          <w:color w:val="231F20"/>
          <w:spacing w:val="-3"/>
          <w:w w:val="105"/>
        </w:rPr>
        <w:t> </w:t>
      </w:r>
      <w:r>
        <w:rPr>
          <w:color w:val="231F20"/>
          <w:w w:val="105"/>
        </w:rPr>
        <w:t>the</w:t>
      </w:r>
      <w:r>
        <w:rPr>
          <w:color w:val="231F20"/>
          <w:spacing w:val="-3"/>
          <w:w w:val="105"/>
        </w:rPr>
        <w:t> </w:t>
      </w:r>
      <w:r>
        <w:rPr>
          <w:color w:val="231F20"/>
          <w:w w:val="105"/>
        </w:rPr>
        <w:t>superintendent</w:t>
      </w:r>
      <w:r>
        <w:rPr>
          <w:color w:val="231F20"/>
          <w:spacing w:val="-3"/>
          <w:w w:val="105"/>
        </w:rPr>
        <w:t> </w:t>
      </w:r>
      <w:r>
        <w:rPr>
          <w:color w:val="231F20"/>
          <w:w w:val="105"/>
        </w:rPr>
        <w:t>and</w:t>
      </w:r>
      <w:r>
        <w:rPr>
          <w:color w:val="231F20"/>
          <w:spacing w:val="-3"/>
          <w:w w:val="105"/>
        </w:rPr>
        <w:t> </w:t>
      </w:r>
      <w:r>
        <w:rPr>
          <w:color w:val="231F20"/>
          <w:w w:val="105"/>
        </w:rPr>
        <w:t>park</w:t>
      </w:r>
      <w:r>
        <w:rPr>
          <w:color w:val="231F20"/>
          <w:spacing w:val="-3"/>
          <w:w w:val="105"/>
        </w:rPr>
        <w:t> </w:t>
      </w:r>
      <w:r>
        <w:rPr>
          <w:color w:val="231F20"/>
          <w:w w:val="105"/>
        </w:rPr>
        <w:t>staﬀ made</w:t>
      </w:r>
      <w:r>
        <w:rPr>
          <w:color w:val="231F20"/>
          <w:spacing w:val="-3"/>
          <w:w w:val="105"/>
        </w:rPr>
        <w:t> </w:t>
      </w:r>
      <w:r>
        <w:rPr>
          <w:color w:val="231F20"/>
          <w:w w:val="105"/>
        </w:rPr>
        <w:t>ef- </w:t>
      </w:r>
      <w:r>
        <w:rPr>
          <w:color w:val="231F20"/>
          <w:spacing w:val="-2"/>
          <w:w w:val="105"/>
        </w:rPr>
        <w:t>forts</w:t>
      </w:r>
      <w:r>
        <w:rPr>
          <w:color w:val="231F20"/>
          <w:spacing w:val="-7"/>
          <w:w w:val="105"/>
        </w:rPr>
        <w:t> </w:t>
      </w:r>
      <w:r>
        <w:rPr>
          <w:color w:val="231F20"/>
          <w:spacing w:val="-2"/>
          <w:w w:val="105"/>
        </w:rPr>
        <w:t>to</w:t>
      </w:r>
      <w:r>
        <w:rPr>
          <w:color w:val="231F20"/>
          <w:spacing w:val="-7"/>
          <w:w w:val="105"/>
        </w:rPr>
        <w:t> </w:t>
      </w:r>
      <w:r>
        <w:rPr>
          <w:color w:val="231F20"/>
          <w:spacing w:val="-2"/>
          <w:w w:val="105"/>
        </w:rPr>
        <w:t>address</w:t>
      </w:r>
      <w:r>
        <w:rPr>
          <w:color w:val="231F20"/>
          <w:spacing w:val="-7"/>
          <w:w w:val="105"/>
        </w:rPr>
        <w:t> </w:t>
      </w:r>
      <w:r>
        <w:rPr>
          <w:color w:val="231F20"/>
          <w:spacing w:val="-2"/>
          <w:w w:val="105"/>
        </w:rPr>
        <w:t>these</w:t>
      </w:r>
      <w:r>
        <w:rPr>
          <w:color w:val="231F20"/>
          <w:spacing w:val="-7"/>
          <w:w w:val="105"/>
        </w:rPr>
        <w:t> </w:t>
      </w:r>
      <w:r>
        <w:rPr>
          <w:color w:val="231F20"/>
          <w:spacing w:val="-2"/>
          <w:w w:val="105"/>
        </w:rPr>
        <w:t>matters,</w:t>
      </w:r>
      <w:r>
        <w:rPr>
          <w:color w:val="231F20"/>
          <w:spacing w:val="-7"/>
          <w:w w:val="105"/>
        </w:rPr>
        <w:t> </w:t>
      </w:r>
      <w:r>
        <w:rPr>
          <w:color w:val="231F20"/>
          <w:spacing w:val="-2"/>
          <w:w w:val="105"/>
        </w:rPr>
        <w:t>including</w:t>
      </w:r>
      <w:r>
        <w:rPr>
          <w:color w:val="231F20"/>
          <w:spacing w:val="-7"/>
          <w:w w:val="105"/>
        </w:rPr>
        <w:t> </w:t>
      </w:r>
      <w:r>
        <w:rPr>
          <w:color w:val="231F20"/>
          <w:spacing w:val="-2"/>
          <w:w w:val="105"/>
        </w:rPr>
        <w:t>a</w:t>
      </w:r>
      <w:r>
        <w:rPr>
          <w:color w:val="231F20"/>
          <w:spacing w:val="-7"/>
          <w:w w:val="105"/>
        </w:rPr>
        <w:t> </w:t>
      </w:r>
      <w:r>
        <w:rPr>
          <w:color w:val="231F20"/>
          <w:spacing w:val="-2"/>
          <w:w w:val="105"/>
        </w:rPr>
        <w:t>round</w:t>
      </w:r>
      <w:r>
        <w:rPr>
          <w:color w:val="231F20"/>
          <w:spacing w:val="-7"/>
          <w:w w:val="105"/>
        </w:rPr>
        <w:t> </w:t>
      </w:r>
      <w:r>
        <w:rPr>
          <w:color w:val="231F20"/>
          <w:spacing w:val="-2"/>
          <w:w w:val="105"/>
        </w:rPr>
        <w:t>table</w:t>
      </w:r>
      <w:r>
        <w:rPr>
          <w:color w:val="231F20"/>
          <w:spacing w:val="-7"/>
          <w:w w:val="105"/>
        </w:rPr>
        <w:t> </w:t>
      </w:r>
      <w:r>
        <w:rPr>
          <w:color w:val="231F20"/>
          <w:spacing w:val="-2"/>
          <w:w w:val="105"/>
        </w:rPr>
        <w:t>meeting</w:t>
      </w:r>
      <w:r>
        <w:rPr>
          <w:color w:val="231F20"/>
          <w:spacing w:val="-7"/>
          <w:w w:val="105"/>
        </w:rPr>
        <w:t> </w:t>
      </w:r>
      <w:r>
        <w:rPr>
          <w:color w:val="231F20"/>
          <w:spacing w:val="-2"/>
          <w:w w:val="105"/>
        </w:rPr>
        <w:t>with</w:t>
      </w:r>
      <w:r>
        <w:rPr>
          <w:color w:val="231F20"/>
          <w:spacing w:val="-7"/>
          <w:w w:val="105"/>
        </w:rPr>
        <w:t> </w:t>
      </w:r>
      <w:r>
        <w:rPr>
          <w:color w:val="231F20"/>
          <w:spacing w:val="-2"/>
          <w:w w:val="105"/>
        </w:rPr>
        <w:t>NPS</w:t>
      </w:r>
      <w:r>
        <w:rPr>
          <w:color w:val="231F20"/>
          <w:spacing w:val="-7"/>
          <w:w w:val="105"/>
        </w:rPr>
        <w:t> </w:t>
      </w:r>
      <w:r>
        <w:rPr>
          <w:color w:val="231F20"/>
          <w:spacing w:val="-2"/>
          <w:w w:val="105"/>
        </w:rPr>
        <w:t>professionals</w:t>
      </w:r>
      <w:r>
        <w:rPr>
          <w:color w:val="231F20"/>
          <w:spacing w:val="-7"/>
          <w:w w:val="105"/>
        </w:rPr>
        <w:t> </w:t>
      </w:r>
      <w:r>
        <w:rPr>
          <w:color w:val="231F20"/>
          <w:spacing w:val="-2"/>
          <w:w w:val="105"/>
        </w:rPr>
        <w:t>and</w:t>
      </w:r>
      <w:r>
        <w:rPr>
          <w:color w:val="231F20"/>
          <w:spacing w:val="-7"/>
          <w:w w:val="105"/>
        </w:rPr>
        <w:t> </w:t>
      </w:r>
      <w:r>
        <w:rPr>
          <w:color w:val="231F20"/>
          <w:spacing w:val="-2"/>
          <w:w w:val="105"/>
        </w:rPr>
        <w:t>lo- </w:t>
      </w:r>
      <w:r>
        <w:rPr>
          <w:color w:val="231F20"/>
          <w:w w:val="105"/>
        </w:rPr>
        <w:t>cal</w:t>
      </w:r>
      <w:r>
        <w:rPr>
          <w:color w:val="231F20"/>
          <w:spacing w:val="-13"/>
          <w:w w:val="105"/>
        </w:rPr>
        <w:t> </w:t>
      </w:r>
      <w:r>
        <w:rPr>
          <w:color w:val="231F20"/>
          <w:w w:val="105"/>
        </w:rPr>
        <w:t>stakeholders</w:t>
      </w:r>
      <w:r>
        <w:rPr>
          <w:color w:val="231F20"/>
          <w:spacing w:val="-12"/>
          <w:w w:val="105"/>
        </w:rPr>
        <w:t> </w:t>
      </w:r>
      <w:r>
        <w:rPr>
          <w:color w:val="231F20"/>
          <w:w w:val="105"/>
        </w:rPr>
        <w:t>in</w:t>
      </w:r>
      <w:r>
        <w:rPr>
          <w:color w:val="231F20"/>
          <w:spacing w:val="-12"/>
          <w:w w:val="105"/>
        </w:rPr>
        <w:t> </w:t>
      </w:r>
      <w:r>
        <w:rPr>
          <w:color w:val="231F20"/>
          <w:w w:val="105"/>
        </w:rPr>
        <w:t>April</w:t>
      </w:r>
      <w:r>
        <w:rPr>
          <w:color w:val="231F20"/>
          <w:spacing w:val="-12"/>
          <w:w w:val="105"/>
        </w:rPr>
        <w:t> </w:t>
      </w:r>
      <w:r>
        <w:rPr>
          <w:color w:val="231F20"/>
          <w:w w:val="105"/>
        </w:rPr>
        <w:t>2005.</w:t>
      </w:r>
      <w:r>
        <w:rPr>
          <w:color w:val="231F20"/>
          <w:spacing w:val="-12"/>
          <w:w w:val="105"/>
        </w:rPr>
        <w:t> </w:t>
      </w:r>
      <w:r>
        <w:rPr>
          <w:color w:val="231F20"/>
          <w:w w:val="105"/>
        </w:rPr>
        <w:t>During</w:t>
      </w:r>
      <w:r>
        <w:rPr>
          <w:color w:val="231F20"/>
          <w:spacing w:val="-12"/>
          <w:w w:val="105"/>
        </w:rPr>
        <w:t> </w:t>
      </w:r>
      <w:r>
        <w:rPr>
          <w:color w:val="231F20"/>
          <w:w w:val="105"/>
        </w:rPr>
        <w:t>the</w:t>
      </w:r>
      <w:r>
        <w:rPr>
          <w:color w:val="231F20"/>
          <w:spacing w:val="-12"/>
          <w:w w:val="105"/>
        </w:rPr>
        <w:t> </w:t>
      </w:r>
      <w:r>
        <w:rPr>
          <w:color w:val="231F20"/>
          <w:w w:val="105"/>
        </w:rPr>
        <w:t>meeting,</w:t>
      </w:r>
      <w:r>
        <w:rPr>
          <w:color w:val="231F20"/>
          <w:spacing w:val="-13"/>
          <w:w w:val="105"/>
        </w:rPr>
        <w:t> </w:t>
      </w:r>
      <w:r>
        <w:rPr>
          <w:color w:val="231F20"/>
          <w:w w:val="105"/>
        </w:rPr>
        <w:t>citizens</w:t>
      </w:r>
      <w:r>
        <w:rPr>
          <w:color w:val="231F20"/>
          <w:spacing w:val="-12"/>
          <w:w w:val="105"/>
        </w:rPr>
        <w:t> </w:t>
      </w:r>
      <w:r>
        <w:rPr>
          <w:color w:val="231F20"/>
          <w:w w:val="105"/>
        </w:rPr>
        <w:t>and</w:t>
      </w:r>
      <w:r>
        <w:rPr>
          <w:color w:val="231F20"/>
          <w:spacing w:val="-12"/>
          <w:w w:val="105"/>
        </w:rPr>
        <w:t> </w:t>
      </w:r>
      <w:r>
        <w:rPr>
          <w:color w:val="231F20"/>
          <w:w w:val="105"/>
        </w:rPr>
        <w:t>local</w:t>
      </w:r>
      <w:r>
        <w:rPr>
          <w:color w:val="231F20"/>
          <w:spacing w:val="-12"/>
          <w:w w:val="105"/>
        </w:rPr>
        <w:t> </w:t>
      </w:r>
      <w:r>
        <w:rPr>
          <w:color w:val="231F20"/>
          <w:w w:val="105"/>
        </w:rPr>
        <w:t>oﬃcials</w:t>
      </w:r>
      <w:r>
        <w:rPr>
          <w:color w:val="231F20"/>
          <w:spacing w:val="-12"/>
          <w:w w:val="105"/>
        </w:rPr>
        <w:t> </w:t>
      </w:r>
      <w:r>
        <w:rPr>
          <w:color w:val="231F20"/>
          <w:w w:val="105"/>
        </w:rPr>
        <w:t>expressed</w:t>
      </w:r>
      <w:r>
        <w:rPr>
          <w:color w:val="231F20"/>
          <w:spacing w:val="-12"/>
          <w:w w:val="105"/>
        </w:rPr>
        <w:t> </w:t>
      </w:r>
      <w:r>
        <w:rPr>
          <w:color w:val="231F20"/>
          <w:w w:val="105"/>
        </w:rPr>
        <w:t>their concerns</w:t>
      </w:r>
      <w:r>
        <w:rPr>
          <w:color w:val="231F20"/>
          <w:spacing w:val="-3"/>
          <w:w w:val="105"/>
        </w:rPr>
        <w:t> </w:t>
      </w:r>
      <w:r>
        <w:rPr>
          <w:color w:val="231F20"/>
          <w:w w:val="105"/>
        </w:rPr>
        <w:t>about</w:t>
      </w:r>
      <w:r>
        <w:rPr>
          <w:color w:val="231F20"/>
          <w:spacing w:val="-3"/>
          <w:w w:val="105"/>
        </w:rPr>
        <w:t> </w:t>
      </w:r>
      <w:r>
        <w:rPr>
          <w:color w:val="231F20"/>
          <w:w w:val="105"/>
        </w:rPr>
        <w:t>a</w:t>
      </w:r>
      <w:r>
        <w:rPr>
          <w:color w:val="231F20"/>
          <w:spacing w:val="-3"/>
          <w:w w:val="105"/>
        </w:rPr>
        <w:t> </w:t>
      </w:r>
      <w:r>
        <w:rPr>
          <w:color w:val="231F20"/>
          <w:w w:val="105"/>
        </w:rPr>
        <w:t>perceived</w:t>
      </w:r>
      <w:r>
        <w:rPr>
          <w:color w:val="231F20"/>
          <w:spacing w:val="-3"/>
          <w:w w:val="105"/>
        </w:rPr>
        <w:t> </w:t>
      </w:r>
      <w:r>
        <w:rPr>
          <w:color w:val="231F20"/>
          <w:w w:val="105"/>
        </w:rPr>
        <w:t>neglect</w:t>
      </w:r>
      <w:r>
        <w:rPr>
          <w:color w:val="231F20"/>
          <w:spacing w:val="-3"/>
          <w:w w:val="105"/>
        </w:rPr>
        <w:t> </w:t>
      </w:r>
      <w:r>
        <w:rPr>
          <w:color w:val="231F20"/>
          <w:w w:val="105"/>
        </w:rPr>
        <w:t>of MAVA</w:t>
      </w:r>
      <w:r>
        <w:rPr>
          <w:color w:val="231F20"/>
          <w:spacing w:val="-2"/>
          <w:w w:val="105"/>
        </w:rPr>
        <w:t> </w:t>
      </w:r>
      <w:r>
        <w:rPr>
          <w:color w:val="231F20"/>
          <w:w w:val="105"/>
        </w:rPr>
        <w:t>by</w:t>
      </w:r>
      <w:r>
        <w:rPr>
          <w:color w:val="231F20"/>
          <w:spacing w:val="-6"/>
          <w:w w:val="105"/>
        </w:rPr>
        <w:t> </w:t>
      </w:r>
      <w:r>
        <w:rPr>
          <w:color w:val="231F20"/>
          <w:w w:val="105"/>
        </w:rPr>
        <w:t>the</w:t>
      </w:r>
      <w:r>
        <w:rPr>
          <w:color w:val="231F20"/>
          <w:spacing w:val="-3"/>
          <w:w w:val="105"/>
        </w:rPr>
        <w:t> </w:t>
      </w:r>
      <w:r>
        <w:rPr>
          <w:color w:val="231F20"/>
          <w:w w:val="105"/>
        </w:rPr>
        <w:t>NPS.</w:t>
      </w:r>
      <w:r>
        <w:rPr>
          <w:color w:val="231F20"/>
          <w:w w:val="105"/>
          <w:position w:val="7"/>
          <w:sz w:val="12"/>
        </w:rPr>
        <w:t>53</w:t>
      </w:r>
      <w:r>
        <w:rPr>
          <w:color w:val="231F20"/>
          <w:spacing w:val="65"/>
          <w:w w:val="105"/>
          <w:position w:val="7"/>
          <w:sz w:val="12"/>
        </w:rPr>
        <w:t> </w:t>
      </w:r>
      <w:r>
        <w:rPr>
          <w:color w:val="231F20"/>
          <w:w w:val="105"/>
        </w:rPr>
        <w:t>Early</w:t>
      </w:r>
      <w:r>
        <w:rPr>
          <w:color w:val="231F20"/>
          <w:spacing w:val="-6"/>
          <w:w w:val="105"/>
        </w:rPr>
        <w:t> </w:t>
      </w:r>
      <w:r>
        <w:rPr>
          <w:color w:val="231F20"/>
          <w:w w:val="105"/>
        </w:rPr>
        <w:t>in</w:t>
      </w:r>
      <w:r>
        <w:rPr>
          <w:color w:val="231F20"/>
          <w:spacing w:val="-3"/>
          <w:w w:val="105"/>
        </w:rPr>
        <w:t> </w:t>
      </w:r>
      <w:r>
        <w:rPr>
          <w:color w:val="231F20"/>
          <w:w w:val="105"/>
        </w:rPr>
        <w:t>2006,</w:t>
      </w:r>
      <w:r>
        <w:rPr>
          <w:color w:val="231F20"/>
          <w:spacing w:val="-3"/>
          <w:w w:val="105"/>
        </w:rPr>
        <w:t> </w:t>
      </w:r>
      <w:r>
        <w:rPr>
          <w:color w:val="231F20"/>
          <w:w w:val="105"/>
        </w:rPr>
        <w:t>the</w:t>
      </w:r>
      <w:r>
        <w:rPr>
          <w:color w:val="231F20"/>
          <w:spacing w:val="-3"/>
          <w:w w:val="105"/>
        </w:rPr>
        <w:t> </w:t>
      </w:r>
      <w:r>
        <w:rPr>
          <w:color w:val="231F20"/>
          <w:w w:val="105"/>
        </w:rPr>
        <w:t>park</w:t>
      </w:r>
      <w:r>
        <w:rPr>
          <w:color w:val="231F20"/>
          <w:spacing w:val="-3"/>
          <w:w w:val="105"/>
        </w:rPr>
        <w:t> </w:t>
      </w:r>
      <w:r>
        <w:rPr>
          <w:color w:val="231F20"/>
          <w:w w:val="105"/>
        </w:rPr>
        <w:t>received good</w:t>
      </w:r>
      <w:r>
        <w:rPr>
          <w:color w:val="231F20"/>
          <w:spacing w:val="-1"/>
          <w:w w:val="105"/>
        </w:rPr>
        <w:t> </w:t>
      </w:r>
      <w:r>
        <w:rPr>
          <w:color w:val="231F20"/>
          <w:w w:val="105"/>
        </w:rPr>
        <w:t>news.</w:t>
      </w:r>
      <w:r>
        <w:rPr>
          <w:color w:val="231F20"/>
          <w:spacing w:val="-1"/>
          <w:w w:val="105"/>
        </w:rPr>
        <w:t> </w:t>
      </w:r>
      <w:r>
        <w:rPr>
          <w:color w:val="231F20"/>
          <w:w w:val="105"/>
        </w:rPr>
        <w:t>MAVA</w:t>
      </w:r>
      <w:r>
        <w:rPr>
          <w:color w:val="231F20"/>
          <w:spacing w:val="-1"/>
          <w:w w:val="105"/>
        </w:rPr>
        <w:t> </w:t>
      </w:r>
      <w:r>
        <w:rPr>
          <w:color w:val="231F20"/>
          <w:w w:val="105"/>
        </w:rPr>
        <w:t>received</w:t>
      </w:r>
      <w:r>
        <w:rPr>
          <w:color w:val="231F20"/>
          <w:spacing w:val="-1"/>
          <w:w w:val="105"/>
        </w:rPr>
        <w:t> </w:t>
      </w:r>
      <w:r>
        <w:rPr>
          <w:color w:val="231F20"/>
          <w:w w:val="105"/>
        </w:rPr>
        <w:t>approval</w:t>
      </w:r>
      <w:r>
        <w:rPr>
          <w:color w:val="231F20"/>
          <w:spacing w:val="-1"/>
          <w:w w:val="105"/>
        </w:rPr>
        <w:t> </w:t>
      </w:r>
      <w:r>
        <w:rPr>
          <w:color w:val="231F20"/>
          <w:w w:val="105"/>
        </w:rPr>
        <w:t>to</w:t>
      </w:r>
      <w:r>
        <w:rPr>
          <w:color w:val="231F20"/>
          <w:spacing w:val="-1"/>
          <w:w w:val="105"/>
        </w:rPr>
        <w:t> </w:t>
      </w:r>
      <w:r>
        <w:rPr>
          <w:color w:val="231F20"/>
          <w:w w:val="105"/>
        </w:rPr>
        <w:t>develop</w:t>
      </w:r>
      <w:r>
        <w:rPr>
          <w:color w:val="231F20"/>
          <w:spacing w:val="-1"/>
          <w:w w:val="105"/>
        </w:rPr>
        <w:t> </w:t>
      </w:r>
      <w:r>
        <w:rPr>
          <w:color w:val="231F20"/>
          <w:w w:val="105"/>
        </w:rPr>
        <w:t>a</w:t>
      </w:r>
      <w:r>
        <w:rPr>
          <w:color w:val="231F20"/>
          <w:spacing w:val="-1"/>
          <w:w w:val="105"/>
        </w:rPr>
        <w:t> </w:t>
      </w:r>
      <w:r>
        <w:rPr>
          <w:color w:val="231F20"/>
          <w:w w:val="105"/>
        </w:rPr>
        <w:t>GMP,</w:t>
      </w:r>
      <w:r>
        <w:rPr>
          <w:color w:val="231F20"/>
          <w:spacing w:val="-1"/>
          <w:w w:val="105"/>
        </w:rPr>
        <w:t> </w:t>
      </w:r>
      <w:r>
        <w:rPr>
          <w:color w:val="231F20"/>
          <w:w w:val="105"/>
        </w:rPr>
        <w:t>and</w:t>
      </w:r>
      <w:r>
        <w:rPr>
          <w:color w:val="231F20"/>
          <w:spacing w:val="-1"/>
          <w:w w:val="105"/>
        </w:rPr>
        <w:t> </w:t>
      </w:r>
      <w:r>
        <w:rPr>
          <w:color w:val="231F20"/>
          <w:w w:val="105"/>
        </w:rPr>
        <w:t>the</w:t>
      </w:r>
      <w:r>
        <w:rPr>
          <w:color w:val="231F20"/>
          <w:spacing w:val="-1"/>
          <w:w w:val="105"/>
        </w:rPr>
        <w:t> </w:t>
      </w:r>
      <w:r>
        <w:rPr>
          <w:color w:val="231F20"/>
          <w:w w:val="105"/>
        </w:rPr>
        <w:t>process</w:t>
      </w:r>
      <w:r>
        <w:rPr>
          <w:color w:val="231F20"/>
          <w:spacing w:val="-1"/>
          <w:w w:val="105"/>
        </w:rPr>
        <w:t> </w:t>
      </w:r>
      <w:r>
        <w:rPr>
          <w:color w:val="231F20"/>
          <w:w w:val="105"/>
        </w:rPr>
        <w:t>began</w:t>
      </w:r>
      <w:r>
        <w:rPr>
          <w:color w:val="231F20"/>
          <w:spacing w:val="-1"/>
          <w:w w:val="105"/>
        </w:rPr>
        <w:t> </w:t>
      </w:r>
      <w:r>
        <w:rPr>
          <w:color w:val="231F20"/>
          <w:w w:val="105"/>
        </w:rPr>
        <w:t>in</w:t>
      </w:r>
      <w:r>
        <w:rPr>
          <w:color w:val="231F20"/>
          <w:spacing w:val="-1"/>
          <w:w w:val="105"/>
        </w:rPr>
        <w:t> </w:t>
      </w:r>
      <w:r>
        <w:rPr>
          <w:color w:val="231F20"/>
          <w:w w:val="105"/>
        </w:rPr>
        <w:t>October</w:t>
      </w:r>
      <w:r>
        <w:rPr>
          <w:color w:val="231F20"/>
          <w:spacing w:val="-1"/>
          <w:w w:val="105"/>
        </w:rPr>
        <w:t> </w:t>
      </w:r>
      <w:r>
        <w:rPr>
          <w:color w:val="231F20"/>
          <w:w w:val="105"/>
        </w:rPr>
        <w:t>of </w:t>
      </w:r>
      <w:r>
        <w:rPr>
          <w:color w:val="231F20"/>
          <w:spacing w:val="-2"/>
          <w:w w:val="105"/>
        </w:rPr>
        <w:t>that</w:t>
      </w:r>
      <w:r>
        <w:rPr>
          <w:color w:val="231F20"/>
          <w:spacing w:val="-6"/>
          <w:w w:val="105"/>
        </w:rPr>
        <w:t> </w:t>
      </w:r>
      <w:r>
        <w:rPr>
          <w:color w:val="231F20"/>
          <w:spacing w:val="-2"/>
          <w:w w:val="105"/>
        </w:rPr>
        <w:t>year.</w:t>
      </w:r>
      <w:r>
        <w:rPr>
          <w:color w:val="231F20"/>
          <w:spacing w:val="-2"/>
          <w:w w:val="105"/>
          <w:position w:val="7"/>
          <w:sz w:val="12"/>
        </w:rPr>
        <w:t>54</w:t>
      </w:r>
      <w:r>
        <w:rPr>
          <w:color w:val="231F20"/>
          <w:spacing w:val="52"/>
          <w:w w:val="105"/>
          <w:position w:val="7"/>
          <w:sz w:val="12"/>
        </w:rPr>
        <w:t> </w:t>
      </w:r>
      <w:r>
        <w:rPr>
          <w:color w:val="231F20"/>
          <w:spacing w:val="-2"/>
          <w:w w:val="105"/>
        </w:rPr>
        <w:t>The</w:t>
      </w:r>
      <w:r>
        <w:rPr>
          <w:color w:val="231F20"/>
          <w:spacing w:val="-6"/>
          <w:w w:val="105"/>
        </w:rPr>
        <w:t> </w:t>
      </w:r>
      <w:r>
        <w:rPr>
          <w:color w:val="231F20"/>
          <w:spacing w:val="-2"/>
          <w:w w:val="105"/>
        </w:rPr>
        <w:t>largest</w:t>
      </w:r>
      <w:r>
        <w:rPr>
          <w:color w:val="231F20"/>
          <w:spacing w:val="-6"/>
          <w:w w:val="105"/>
        </w:rPr>
        <w:t> </w:t>
      </w:r>
      <w:r>
        <w:rPr>
          <w:color w:val="231F20"/>
          <w:spacing w:val="-2"/>
          <w:w w:val="105"/>
        </w:rPr>
        <w:t>roadblock</w:t>
      </w:r>
      <w:r>
        <w:rPr>
          <w:color w:val="231F20"/>
          <w:spacing w:val="-6"/>
          <w:w w:val="105"/>
        </w:rPr>
        <w:t> </w:t>
      </w:r>
      <w:r>
        <w:rPr>
          <w:color w:val="231F20"/>
          <w:spacing w:val="-2"/>
          <w:w w:val="105"/>
        </w:rPr>
        <w:t>to</w:t>
      </w:r>
      <w:r>
        <w:rPr>
          <w:color w:val="231F20"/>
          <w:spacing w:val="-6"/>
          <w:w w:val="105"/>
        </w:rPr>
        <w:t> </w:t>
      </w:r>
      <w:r>
        <w:rPr>
          <w:color w:val="231F20"/>
          <w:spacing w:val="-2"/>
          <w:w w:val="105"/>
        </w:rPr>
        <w:t>MAVA’s</w:t>
      </w:r>
      <w:r>
        <w:rPr>
          <w:color w:val="231F20"/>
          <w:spacing w:val="-6"/>
          <w:w w:val="105"/>
        </w:rPr>
        <w:t> </w:t>
      </w:r>
      <w:r>
        <w:rPr>
          <w:color w:val="231F20"/>
          <w:spacing w:val="-2"/>
          <w:w w:val="105"/>
        </w:rPr>
        <w:t>continued</w:t>
      </w:r>
      <w:r>
        <w:rPr>
          <w:color w:val="231F20"/>
          <w:spacing w:val="-6"/>
          <w:w w:val="105"/>
        </w:rPr>
        <w:t> </w:t>
      </w:r>
      <w:r>
        <w:rPr>
          <w:color w:val="231F20"/>
          <w:spacing w:val="-2"/>
          <w:w w:val="105"/>
        </w:rPr>
        <w:t>progress</w:t>
      </w:r>
      <w:r>
        <w:rPr>
          <w:color w:val="231F20"/>
          <w:spacing w:val="-6"/>
          <w:w w:val="105"/>
        </w:rPr>
        <w:t> </w:t>
      </w:r>
      <w:r>
        <w:rPr>
          <w:color w:val="231F20"/>
          <w:spacing w:val="-2"/>
          <w:w w:val="105"/>
        </w:rPr>
        <w:t>as</w:t>
      </w:r>
      <w:r>
        <w:rPr>
          <w:color w:val="231F20"/>
          <w:spacing w:val="-6"/>
          <w:w w:val="105"/>
        </w:rPr>
        <w:t> </w:t>
      </w:r>
      <w:r>
        <w:rPr>
          <w:color w:val="231F20"/>
          <w:spacing w:val="-2"/>
          <w:w w:val="105"/>
        </w:rPr>
        <w:t>a</w:t>
      </w:r>
      <w:r>
        <w:rPr>
          <w:color w:val="231F20"/>
          <w:spacing w:val="-6"/>
          <w:w w:val="105"/>
        </w:rPr>
        <w:t> </w:t>
      </w:r>
      <w:r>
        <w:rPr>
          <w:color w:val="231F20"/>
          <w:spacing w:val="-2"/>
          <w:w w:val="105"/>
        </w:rPr>
        <w:t>park</w:t>
      </w:r>
      <w:r>
        <w:rPr>
          <w:color w:val="231F20"/>
          <w:spacing w:val="-6"/>
          <w:w w:val="105"/>
        </w:rPr>
        <w:t> </w:t>
      </w:r>
      <w:r>
        <w:rPr>
          <w:color w:val="231F20"/>
          <w:spacing w:val="-2"/>
          <w:w w:val="105"/>
        </w:rPr>
        <w:t>had</w:t>
      </w:r>
      <w:r>
        <w:rPr>
          <w:color w:val="231F20"/>
          <w:spacing w:val="-6"/>
          <w:w w:val="105"/>
        </w:rPr>
        <w:t> </w:t>
      </w:r>
      <w:r>
        <w:rPr>
          <w:color w:val="231F20"/>
          <w:spacing w:val="-2"/>
          <w:w w:val="105"/>
        </w:rPr>
        <w:t>been</w:t>
      </w:r>
      <w:r>
        <w:rPr>
          <w:color w:val="231F20"/>
          <w:spacing w:val="-6"/>
          <w:w w:val="105"/>
        </w:rPr>
        <w:t> </w:t>
      </w:r>
      <w:r>
        <w:rPr>
          <w:color w:val="231F20"/>
          <w:spacing w:val="-2"/>
          <w:w w:val="105"/>
        </w:rPr>
        <w:t>removed.</w:t>
      </w:r>
    </w:p>
    <w:p>
      <w:pPr>
        <w:pStyle w:val="Heading4"/>
        <w:spacing w:before="209"/>
        <w:ind w:left="159"/>
      </w:pPr>
      <w:r>
        <w:rPr>
          <w:smallCaps/>
          <w:color w:val="231F20"/>
          <w:spacing w:val="-2"/>
          <w:w w:val="105"/>
        </w:rPr>
        <w:t>Conclusion</w:t>
      </w:r>
    </w:p>
    <w:p>
      <w:pPr>
        <w:pStyle w:val="BodyText"/>
        <w:spacing w:before="19"/>
        <w:rPr>
          <w:b/>
          <w:sz w:val="14"/>
        </w:rPr>
      </w:pPr>
    </w:p>
    <w:p>
      <w:pPr>
        <w:pStyle w:val="BodyText"/>
        <w:spacing w:line="292" w:lineRule="auto" w:before="1"/>
        <w:ind w:left="159" w:right="554" w:firstLine="1080"/>
      </w:pPr>
      <w:r>
        <w:rPr>
          <w:color w:val="231F20"/>
          <w:w w:val="105"/>
        </w:rPr>
        <w:t>The</w:t>
      </w:r>
      <w:r>
        <w:rPr>
          <w:color w:val="231F20"/>
          <w:spacing w:val="-10"/>
          <w:w w:val="105"/>
        </w:rPr>
        <w:t> </w:t>
      </w:r>
      <w:r>
        <w:rPr>
          <w:color w:val="231F20"/>
          <w:w w:val="105"/>
        </w:rPr>
        <w:t>historic</w:t>
      </w:r>
      <w:r>
        <w:rPr>
          <w:color w:val="231F20"/>
          <w:spacing w:val="-10"/>
          <w:w w:val="105"/>
        </w:rPr>
        <w:t> </w:t>
      </w:r>
      <w:r>
        <w:rPr>
          <w:color w:val="231F20"/>
          <w:w w:val="105"/>
        </w:rPr>
        <w:t>resources</w:t>
      </w:r>
      <w:r>
        <w:rPr>
          <w:color w:val="231F20"/>
          <w:spacing w:val="-10"/>
          <w:w w:val="105"/>
        </w:rPr>
        <w:t> </w:t>
      </w:r>
      <w:r>
        <w:rPr>
          <w:color w:val="231F20"/>
          <w:w w:val="105"/>
        </w:rPr>
        <w:t>of</w:t>
      </w:r>
      <w:r>
        <w:rPr>
          <w:color w:val="231F20"/>
          <w:spacing w:val="-4"/>
          <w:w w:val="105"/>
        </w:rPr>
        <w:t> </w:t>
      </w:r>
      <w:r>
        <w:rPr>
          <w:color w:val="231F20"/>
          <w:w w:val="105"/>
        </w:rPr>
        <w:t>Martin</w:t>
      </w:r>
      <w:r>
        <w:rPr>
          <w:color w:val="231F20"/>
          <w:spacing w:val="-10"/>
          <w:w w:val="105"/>
        </w:rPr>
        <w:t> </w:t>
      </w:r>
      <w:r>
        <w:rPr>
          <w:color w:val="231F20"/>
          <w:w w:val="105"/>
        </w:rPr>
        <w:t>Van</w:t>
      </w:r>
      <w:r>
        <w:rPr>
          <w:color w:val="231F20"/>
          <w:spacing w:val="-10"/>
          <w:w w:val="105"/>
        </w:rPr>
        <w:t> </w:t>
      </w:r>
      <w:r>
        <w:rPr>
          <w:color w:val="231F20"/>
          <w:w w:val="105"/>
        </w:rPr>
        <w:t>Buren</w:t>
      </w:r>
      <w:r>
        <w:rPr>
          <w:color w:val="231F20"/>
          <w:spacing w:val="-10"/>
          <w:w w:val="105"/>
        </w:rPr>
        <w:t> </w:t>
      </w:r>
      <w:r>
        <w:rPr>
          <w:color w:val="231F20"/>
          <w:w w:val="105"/>
        </w:rPr>
        <w:t>National</w:t>
      </w:r>
      <w:r>
        <w:rPr>
          <w:color w:val="231F20"/>
          <w:spacing w:val="-10"/>
          <w:w w:val="105"/>
        </w:rPr>
        <w:t> </w:t>
      </w:r>
      <w:r>
        <w:rPr>
          <w:color w:val="231F20"/>
          <w:w w:val="105"/>
        </w:rPr>
        <w:t>Historic</w:t>
      </w:r>
      <w:r>
        <w:rPr>
          <w:color w:val="231F20"/>
          <w:spacing w:val="-10"/>
          <w:w w:val="105"/>
        </w:rPr>
        <w:t> </w:t>
      </w:r>
      <w:r>
        <w:rPr>
          <w:color w:val="231F20"/>
          <w:w w:val="105"/>
        </w:rPr>
        <w:t>Site</w:t>
      </w:r>
      <w:r>
        <w:rPr>
          <w:color w:val="231F20"/>
          <w:spacing w:val="-10"/>
          <w:w w:val="105"/>
        </w:rPr>
        <w:t> </w:t>
      </w:r>
      <w:r>
        <w:rPr>
          <w:color w:val="231F20"/>
          <w:w w:val="105"/>
        </w:rPr>
        <w:t>and</w:t>
      </w:r>
      <w:r>
        <w:rPr>
          <w:color w:val="231F20"/>
          <w:spacing w:val="-10"/>
          <w:w w:val="105"/>
        </w:rPr>
        <w:t> </w:t>
      </w:r>
      <w:r>
        <w:rPr>
          <w:color w:val="231F20"/>
          <w:w w:val="105"/>
        </w:rPr>
        <w:t>its</w:t>
      </w:r>
      <w:r>
        <w:rPr>
          <w:color w:val="231F20"/>
          <w:spacing w:val="-10"/>
          <w:w w:val="105"/>
        </w:rPr>
        <w:t> </w:t>
      </w:r>
      <w:r>
        <w:rPr>
          <w:color w:val="231F20"/>
          <w:w w:val="105"/>
        </w:rPr>
        <w:t>adjacent lands</w:t>
      </w:r>
      <w:r>
        <w:rPr>
          <w:color w:val="231F20"/>
          <w:spacing w:val="-9"/>
          <w:w w:val="105"/>
        </w:rPr>
        <w:t> </w:t>
      </w:r>
      <w:r>
        <w:rPr>
          <w:color w:val="231F20"/>
          <w:w w:val="105"/>
        </w:rPr>
        <w:t>—many</w:t>
      </w:r>
      <w:r>
        <w:rPr>
          <w:color w:val="231F20"/>
          <w:spacing w:val="-12"/>
          <w:w w:val="105"/>
        </w:rPr>
        <w:t> </w:t>
      </w:r>
      <w:r>
        <w:rPr>
          <w:color w:val="231F20"/>
          <w:w w:val="105"/>
        </w:rPr>
        <w:t>of</w:t>
      </w:r>
      <w:r>
        <w:rPr>
          <w:color w:val="231F20"/>
          <w:spacing w:val="-3"/>
          <w:w w:val="105"/>
        </w:rPr>
        <w:t> </w:t>
      </w:r>
      <w:r>
        <w:rPr>
          <w:color w:val="231F20"/>
          <w:w w:val="105"/>
        </w:rPr>
        <w:t>them</w:t>
      </w:r>
      <w:r>
        <w:rPr>
          <w:color w:val="231F20"/>
          <w:spacing w:val="-9"/>
          <w:w w:val="105"/>
        </w:rPr>
        <w:t> </w:t>
      </w:r>
      <w:r>
        <w:rPr>
          <w:color w:val="231F20"/>
          <w:w w:val="105"/>
        </w:rPr>
        <w:t>once</w:t>
      </w:r>
      <w:r>
        <w:rPr>
          <w:color w:val="231F20"/>
          <w:spacing w:val="-9"/>
          <w:w w:val="105"/>
        </w:rPr>
        <w:t> </w:t>
      </w:r>
      <w:r>
        <w:rPr>
          <w:color w:val="231F20"/>
          <w:w w:val="105"/>
        </w:rPr>
        <w:t>in</w:t>
      </w:r>
      <w:r>
        <w:rPr>
          <w:color w:val="231F20"/>
          <w:spacing w:val="-9"/>
          <w:w w:val="105"/>
        </w:rPr>
        <w:t> </w:t>
      </w:r>
      <w:r>
        <w:rPr>
          <w:color w:val="231F20"/>
          <w:w w:val="105"/>
        </w:rPr>
        <w:t>Van</w:t>
      </w:r>
      <w:r>
        <w:rPr>
          <w:color w:val="231F20"/>
          <w:spacing w:val="-9"/>
          <w:w w:val="105"/>
        </w:rPr>
        <w:t> </w:t>
      </w:r>
      <w:r>
        <w:rPr>
          <w:color w:val="231F20"/>
          <w:w w:val="105"/>
        </w:rPr>
        <w:t>Buren</w:t>
      </w:r>
      <w:r>
        <w:rPr>
          <w:color w:val="231F20"/>
          <w:spacing w:val="-9"/>
          <w:w w:val="105"/>
        </w:rPr>
        <w:t> </w:t>
      </w:r>
      <w:r>
        <w:rPr>
          <w:color w:val="231F20"/>
          <w:w w:val="105"/>
        </w:rPr>
        <w:t>ownership—inspired</w:t>
      </w:r>
      <w:r>
        <w:rPr>
          <w:color w:val="231F20"/>
          <w:spacing w:val="-9"/>
          <w:w w:val="105"/>
        </w:rPr>
        <w:t> </w:t>
      </w:r>
      <w:r>
        <w:rPr>
          <w:color w:val="231F20"/>
          <w:w w:val="105"/>
        </w:rPr>
        <w:t>a</w:t>
      </w:r>
      <w:r>
        <w:rPr>
          <w:color w:val="231F20"/>
          <w:spacing w:val="-9"/>
          <w:w w:val="105"/>
        </w:rPr>
        <w:t> </w:t>
      </w:r>
      <w:r>
        <w:rPr>
          <w:color w:val="231F20"/>
          <w:w w:val="105"/>
        </w:rPr>
        <w:t>wider</w:t>
      </w:r>
      <w:r>
        <w:rPr>
          <w:color w:val="231F20"/>
          <w:spacing w:val="-10"/>
          <w:w w:val="105"/>
        </w:rPr>
        <w:t> </w:t>
      </w:r>
      <w:r>
        <w:rPr>
          <w:color w:val="231F20"/>
          <w:w w:val="105"/>
        </w:rPr>
        <w:t>consideration</w:t>
      </w:r>
      <w:r>
        <w:rPr>
          <w:color w:val="231F20"/>
          <w:spacing w:val="-9"/>
          <w:w w:val="105"/>
        </w:rPr>
        <w:t> </w:t>
      </w:r>
      <w:r>
        <w:rPr>
          <w:color w:val="231F20"/>
          <w:w w:val="105"/>
        </w:rPr>
        <w:t>and interpretation</w:t>
      </w:r>
      <w:r>
        <w:rPr>
          <w:color w:val="231F20"/>
          <w:spacing w:val="-10"/>
          <w:w w:val="105"/>
        </w:rPr>
        <w:t> </w:t>
      </w:r>
      <w:r>
        <w:rPr>
          <w:color w:val="231F20"/>
          <w:w w:val="105"/>
        </w:rPr>
        <w:t>in</w:t>
      </w:r>
      <w:r>
        <w:rPr>
          <w:color w:val="231F20"/>
          <w:spacing w:val="-10"/>
          <w:w w:val="105"/>
        </w:rPr>
        <w:t> </w:t>
      </w:r>
      <w:r>
        <w:rPr>
          <w:color w:val="231F20"/>
          <w:w w:val="105"/>
        </w:rPr>
        <w:t>the</w:t>
      </w:r>
      <w:r>
        <w:rPr>
          <w:color w:val="231F20"/>
          <w:spacing w:val="-10"/>
          <w:w w:val="105"/>
        </w:rPr>
        <w:t> </w:t>
      </w:r>
      <w:r>
        <w:rPr>
          <w:color w:val="231F20"/>
          <w:w w:val="105"/>
        </w:rPr>
        <w:t>post-2000</w:t>
      </w:r>
      <w:r>
        <w:rPr>
          <w:color w:val="231F20"/>
          <w:spacing w:val="-10"/>
          <w:w w:val="105"/>
        </w:rPr>
        <w:t> </w:t>
      </w:r>
      <w:r>
        <w:rPr>
          <w:color w:val="231F20"/>
          <w:w w:val="105"/>
        </w:rPr>
        <w:t>period.</w:t>
      </w:r>
      <w:r>
        <w:rPr>
          <w:color w:val="231F20"/>
          <w:spacing w:val="-13"/>
          <w:w w:val="105"/>
        </w:rPr>
        <w:t> </w:t>
      </w:r>
      <w:r>
        <w:rPr>
          <w:color w:val="231F20"/>
          <w:w w:val="105"/>
        </w:rPr>
        <w:t>Although</w:t>
      </w:r>
      <w:r>
        <w:rPr>
          <w:color w:val="231F20"/>
          <w:spacing w:val="-9"/>
          <w:w w:val="105"/>
        </w:rPr>
        <w:t> </w:t>
      </w:r>
      <w:r>
        <w:rPr>
          <w:color w:val="231F20"/>
          <w:w w:val="105"/>
        </w:rPr>
        <w:t>the</w:t>
      </w:r>
      <w:r>
        <w:rPr>
          <w:color w:val="231F20"/>
          <w:spacing w:val="-10"/>
          <w:w w:val="105"/>
        </w:rPr>
        <w:t> </w:t>
      </w:r>
      <w:r>
        <w:rPr>
          <w:color w:val="231F20"/>
          <w:w w:val="105"/>
        </w:rPr>
        <w:t>attempt</w:t>
      </w:r>
      <w:r>
        <w:rPr>
          <w:color w:val="231F20"/>
          <w:spacing w:val="-10"/>
          <w:w w:val="105"/>
        </w:rPr>
        <w:t> </w:t>
      </w:r>
      <w:r>
        <w:rPr>
          <w:color w:val="231F20"/>
          <w:w w:val="105"/>
        </w:rPr>
        <w:t>to</w:t>
      </w:r>
      <w:r>
        <w:rPr>
          <w:color w:val="231F20"/>
          <w:spacing w:val="-10"/>
          <w:w w:val="105"/>
        </w:rPr>
        <w:t> </w:t>
      </w:r>
      <w:r>
        <w:rPr>
          <w:color w:val="231F20"/>
          <w:w w:val="105"/>
        </w:rPr>
        <w:t>develop</w:t>
      </w:r>
      <w:r>
        <w:rPr>
          <w:color w:val="231F20"/>
          <w:spacing w:val="-10"/>
          <w:w w:val="105"/>
        </w:rPr>
        <w:t> </w:t>
      </w:r>
      <w:r>
        <w:rPr>
          <w:color w:val="231F20"/>
          <w:w w:val="105"/>
        </w:rPr>
        <w:t>a</w:t>
      </w:r>
      <w:r>
        <w:rPr>
          <w:color w:val="231F20"/>
          <w:spacing w:val="-10"/>
          <w:w w:val="105"/>
        </w:rPr>
        <w:t> </w:t>
      </w:r>
      <w:r>
        <w:rPr>
          <w:color w:val="231F20"/>
          <w:w w:val="105"/>
        </w:rPr>
        <w:t>new</w:t>
      </w:r>
      <w:r>
        <w:rPr>
          <w:color w:val="231F20"/>
          <w:spacing w:val="-10"/>
          <w:w w:val="105"/>
        </w:rPr>
        <w:t> </w:t>
      </w:r>
      <w:r>
        <w:rPr>
          <w:i/>
          <w:color w:val="231F20"/>
          <w:w w:val="105"/>
        </w:rPr>
        <w:t>Development</w:t>
      </w:r>
      <w:r>
        <w:rPr>
          <w:i/>
          <w:color w:val="231F20"/>
          <w:w w:val="105"/>
        </w:rPr>
        <w:t> Concept</w:t>
      </w:r>
      <w:r>
        <w:rPr>
          <w:i/>
          <w:color w:val="231F20"/>
          <w:spacing w:val="-11"/>
          <w:w w:val="105"/>
        </w:rPr>
        <w:t> </w:t>
      </w:r>
      <w:r>
        <w:rPr>
          <w:i/>
          <w:color w:val="231F20"/>
          <w:w w:val="105"/>
        </w:rPr>
        <w:t>Plan</w:t>
      </w:r>
      <w:r>
        <w:rPr>
          <w:i/>
          <w:color w:val="231F20"/>
          <w:spacing w:val="-10"/>
          <w:w w:val="105"/>
        </w:rPr>
        <w:t> </w:t>
      </w:r>
      <w:r>
        <w:rPr>
          <w:color w:val="231F20"/>
          <w:w w:val="105"/>
        </w:rPr>
        <w:t>failed,</w:t>
      </w:r>
      <w:r>
        <w:rPr>
          <w:color w:val="231F20"/>
          <w:spacing w:val="-10"/>
          <w:w w:val="105"/>
        </w:rPr>
        <w:t> </w:t>
      </w:r>
      <w:r>
        <w:rPr>
          <w:color w:val="231F20"/>
          <w:w w:val="105"/>
        </w:rPr>
        <w:t>the</w:t>
      </w:r>
      <w:r>
        <w:rPr>
          <w:color w:val="231F20"/>
          <w:spacing w:val="-10"/>
          <w:w w:val="105"/>
        </w:rPr>
        <w:t> </w:t>
      </w:r>
      <w:r>
        <w:rPr>
          <w:color w:val="231F20"/>
          <w:w w:val="105"/>
        </w:rPr>
        <w:t>eﬀort</w:t>
      </w:r>
      <w:r>
        <w:rPr>
          <w:color w:val="231F20"/>
          <w:spacing w:val="-10"/>
          <w:w w:val="105"/>
        </w:rPr>
        <w:t> </w:t>
      </w:r>
      <w:r>
        <w:rPr>
          <w:color w:val="231F20"/>
          <w:w w:val="105"/>
        </w:rPr>
        <w:t>raised</w:t>
      </w:r>
      <w:r>
        <w:rPr>
          <w:color w:val="231F20"/>
          <w:spacing w:val="-10"/>
          <w:w w:val="105"/>
        </w:rPr>
        <w:t> </w:t>
      </w:r>
      <w:r>
        <w:rPr>
          <w:color w:val="231F20"/>
          <w:w w:val="105"/>
        </w:rPr>
        <w:t>essential</w:t>
      </w:r>
      <w:r>
        <w:rPr>
          <w:color w:val="231F20"/>
          <w:spacing w:val="-10"/>
          <w:w w:val="105"/>
        </w:rPr>
        <w:t> </w:t>
      </w:r>
      <w:r>
        <w:rPr>
          <w:color w:val="231F20"/>
          <w:w w:val="105"/>
        </w:rPr>
        <w:t>issues</w:t>
      </w:r>
      <w:r>
        <w:rPr>
          <w:color w:val="231F20"/>
          <w:spacing w:val="-10"/>
          <w:w w:val="105"/>
        </w:rPr>
        <w:t> </w:t>
      </w:r>
      <w:r>
        <w:rPr>
          <w:color w:val="231F20"/>
          <w:w w:val="105"/>
        </w:rPr>
        <w:t>about</w:t>
      </w:r>
      <w:r>
        <w:rPr>
          <w:color w:val="231F20"/>
          <w:spacing w:val="-10"/>
          <w:w w:val="105"/>
        </w:rPr>
        <w:t> </w:t>
      </w:r>
      <w:r>
        <w:rPr>
          <w:color w:val="231F20"/>
          <w:w w:val="105"/>
        </w:rPr>
        <w:t>the</w:t>
      </w:r>
      <w:r>
        <w:rPr>
          <w:color w:val="231F20"/>
          <w:spacing w:val="-10"/>
          <w:w w:val="105"/>
        </w:rPr>
        <w:t> </w:t>
      </w:r>
      <w:r>
        <w:rPr>
          <w:color w:val="231F20"/>
          <w:w w:val="105"/>
        </w:rPr>
        <w:t>direction</w:t>
      </w:r>
      <w:r>
        <w:rPr>
          <w:color w:val="231F20"/>
          <w:spacing w:val="-10"/>
          <w:w w:val="105"/>
        </w:rPr>
        <w:t> </w:t>
      </w:r>
      <w:r>
        <w:rPr>
          <w:color w:val="231F20"/>
          <w:w w:val="105"/>
        </w:rPr>
        <w:t>of</w:t>
      </w:r>
      <w:r>
        <w:rPr>
          <w:color w:val="231F20"/>
          <w:spacing w:val="-3"/>
          <w:w w:val="105"/>
        </w:rPr>
        <w:t> </w:t>
      </w:r>
      <w:r>
        <w:rPr>
          <w:color w:val="231F20"/>
          <w:w w:val="105"/>
        </w:rPr>
        <w:t>park</w:t>
      </w:r>
      <w:r>
        <w:rPr>
          <w:color w:val="231F20"/>
          <w:spacing w:val="-10"/>
          <w:w w:val="105"/>
        </w:rPr>
        <w:t> </w:t>
      </w:r>
      <w:r>
        <w:rPr>
          <w:color w:val="231F20"/>
          <w:w w:val="105"/>
        </w:rPr>
        <w:t>planning</w:t>
      </w:r>
      <w:r>
        <w:rPr>
          <w:color w:val="231F20"/>
          <w:spacing w:val="-10"/>
          <w:w w:val="105"/>
        </w:rPr>
        <w:t> </w:t>
      </w:r>
      <w:r>
        <w:rPr>
          <w:color w:val="231F20"/>
          <w:w w:val="105"/>
        </w:rPr>
        <w:t>and </w:t>
      </w:r>
      <w:r>
        <w:rPr>
          <w:color w:val="231F20"/>
          <w:spacing w:val="-2"/>
          <w:w w:val="105"/>
        </w:rPr>
        <w:t>the</w:t>
      </w:r>
      <w:r>
        <w:rPr>
          <w:color w:val="231F20"/>
          <w:spacing w:val="-11"/>
          <w:w w:val="105"/>
        </w:rPr>
        <w:t> </w:t>
      </w:r>
      <w:r>
        <w:rPr>
          <w:color w:val="231F20"/>
          <w:spacing w:val="-2"/>
          <w:w w:val="105"/>
        </w:rPr>
        <w:t>continued</w:t>
      </w:r>
      <w:r>
        <w:rPr>
          <w:color w:val="231F20"/>
          <w:spacing w:val="-7"/>
          <w:w w:val="105"/>
        </w:rPr>
        <w:t> </w:t>
      </w:r>
      <w:r>
        <w:rPr>
          <w:color w:val="231F20"/>
          <w:spacing w:val="-2"/>
          <w:w w:val="105"/>
        </w:rPr>
        <w:t>development</w:t>
      </w:r>
      <w:r>
        <w:rPr>
          <w:color w:val="231F20"/>
          <w:spacing w:val="-8"/>
          <w:w w:val="105"/>
        </w:rPr>
        <w:t> </w:t>
      </w:r>
      <w:r>
        <w:rPr>
          <w:color w:val="231F20"/>
          <w:spacing w:val="-2"/>
          <w:w w:val="105"/>
        </w:rPr>
        <w:t>threats</w:t>
      </w:r>
      <w:r>
        <w:rPr>
          <w:color w:val="231F20"/>
          <w:spacing w:val="-8"/>
          <w:w w:val="105"/>
        </w:rPr>
        <w:t> </w:t>
      </w:r>
      <w:r>
        <w:rPr>
          <w:color w:val="231F20"/>
          <w:spacing w:val="-2"/>
          <w:w w:val="105"/>
        </w:rPr>
        <w:t>to</w:t>
      </w:r>
      <w:r>
        <w:rPr>
          <w:color w:val="231F20"/>
          <w:spacing w:val="-8"/>
          <w:w w:val="105"/>
        </w:rPr>
        <w:t> </w:t>
      </w:r>
      <w:r>
        <w:rPr>
          <w:color w:val="231F20"/>
          <w:spacing w:val="-2"/>
          <w:w w:val="105"/>
        </w:rPr>
        <w:t>the</w:t>
      </w:r>
      <w:r>
        <w:rPr>
          <w:color w:val="231F20"/>
          <w:spacing w:val="-8"/>
          <w:w w:val="105"/>
        </w:rPr>
        <w:t> </w:t>
      </w:r>
      <w:r>
        <w:rPr>
          <w:color w:val="231F20"/>
          <w:spacing w:val="-2"/>
          <w:w w:val="105"/>
        </w:rPr>
        <w:t>surrounding</w:t>
      </w:r>
      <w:r>
        <w:rPr>
          <w:color w:val="231F20"/>
          <w:spacing w:val="-8"/>
          <w:w w:val="105"/>
        </w:rPr>
        <w:t> </w:t>
      </w:r>
      <w:r>
        <w:rPr>
          <w:color w:val="231F20"/>
          <w:spacing w:val="-2"/>
          <w:w w:val="105"/>
        </w:rPr>
        <w:t>area.</w:t>
      </w:r>
      <w:r>
        <w:rPr>
          <w:color w:val="231F20"/>
          <w:spacing w:val="-11"/>
          <w:w w:val="105"/>
        </w:rPr>
        <w:t> </w:t>
      </w:r>
      <w:r>
        <w:rPr>
          <w:color w:val="231F20"/>
          <w:spacing w:val="-2"/>
          <w:w w:val="105"/>
        </w:rPr>
        <w:t>The</w:t>
      </w:r>
      <w:r>
        <w:rPr>
          <w:color w:val="231F20"/>
          <w:spacing w:val="-7"/>
          <w:w w:val="105"/>
        </w:rPr>
        <w:t> </w:t>
      </w:r>
      <w:r>
        <w:rPr>
          <w:color w:val="231F20"/>
          <w:spacing w:val="-2"/>
          <w:w w:val="105"/>
        </w:rPr>
        <w:t>sale</w:t>
      </w:r>
      <w:r>
        <w:rPr>
          <w:color w:val="231F20"/>
          <w:spacing w:val="-8"/>
          <w:w w:val="105"/>
        </w:rPr>
        <w:t> </w:t>
      </w:r>
      <w:r>
        <w:rPr>
          <w:color w:val="231F20"/>
          <w:spacing w:val="-2"/>
          <w:w w:val="105"/>
        </w:rPr>
        <w:t>of the</w:t>
      </w:r>
      <w:r>
        <w:rPr>
          <w:color w:val="231F20"/>
          <w:spacing w:val="-8"/>
          <w:w w:val="105"/>
        </w:rPr>
        <w:t> </w:t>
      </w:r>
      <w:r>
        <w:rPr>
          <w:color w:val="231F20"/>
          <w:spacing w:val="-2"/>
          <w:w w:val="105"/>
        </w:rPr>
        <w:t>original</w:t>
      </w:r>
      <w:r>
        <w:rPr>
          <w:color w:val="231F20"/>
          <w:spacing w:val="-8"/>
          <w:w w:val="105"/>
        </w:rPr>
        <w:t> </w:t>
      </w:r>
      <w:r>
        <w:rPr>
          <w:color w:val="231F20"/>
          <w:spacing w:val="-2"/>
          <w:w w:val="105"/>
        </w:rPr>
        <w:t>Van</w:t>
      </w:r>
      <w:r>
        <w:rPr>
          <w:color w:val="231F20"/>
          <w:spacing w:val="-8"/>
          <w:w w:val="105"/>
        </w:rPr>
        <w:t> </w:t>
      </w:r>
      <w:r>
        <w:rPr>
          <w:color w:val="231F20"/>
          <w:spacing w:val="-2"/>
          <w:w w:val="105"/>
        </w:rPr>
        <w:t>Buren </w:t>
      </w:r>
      <w:r>
        <w:rPr>
          <w:color w:val="231F20"/>
          <w:w w:val="105"/>
        </w:rPr>
        <w:t>farmlands,</w:t>
      </w:r>
      <w:r>
        <w:rPr>
          <w:color w:val="231F20"/>
          <w:spacing w:val="-3"/>
          <w:w w:val="105"/>
        </w:rPr>
        <w:t> </w:t>
      </w:r>
      <w:r>
        <w:rPr>
          <w:color w:val="231F20"/>
          <w:w w:val="105"/>
        </w:rPr>
        <w:t>the</w:t>
      </w:r>
      <w:r>
        <w:rPr>
          <w:color w:val="231F20"/>
          <w:spacing w:val="-3"/>
          <w:w w:val="105"/>
        </w:rPr>
        <w:t> </w:t>
      </w:r>
      <w:r>
        <w:rPr>
          <w:color w:val="231F20"/>
          <w:w w:val="105"/>
        </w:rPr>
        <w:t>new</w:t>
      </w:r>
      <w:r>
        <w:rPr>
          <w:color w:val="231F20"/>
          <w:spacing w:val="-3"/>
          <w:w w:val="105"/>
        </w:rPr>
        <w:t> </w:t>
      </w:r>
      <w:r>
        <w:rPr>
          <w:i/>
          <w:color w:val="231F20"/>
          <w:w w:val="105"/>
        </w:rPr>
        <w:t>Historic</w:t>
      </w:r>
      <w:r>
        <w:rPr>
          <w:i/>
          <w:color w:val="231F20"/>
          <w:spacing w:val="-5"/>
          <w:w w:val="105"/>
        </w:rPr>
        <w:t> </w:t>
      </w:r>
      <w:r>
        <w:rPr>
          <w:i/>
          <w:color w:val="231F20"/>
          <w:w w:val="105"/>
        </w:rPr>
        <w:t>Resource</w:t>
      </w:r>
      <w:r>
        <w:rPr>
          <w:i/>
          <w:color w:val="231F20"/>
          <w:spacing w:val="-5"/>
          <w:w w:val="105"/>
        </w:rPr>
        <w:t> </w:t>
      </w:r>
      <w:r>
        <w:rPr>
          <w:i/>
          <w:color w:val="231F20"/>
          <w:w w:val="105"/>
        </w:rPr>
        <w:t>Study</w:t>
      </w:r>
      <w:r>
        <w:rPr>
          <w:color w:val="231F20"/>
          <w:w w:val="105"/>
        </w:rPr>
        <w:t>,</w:t>
      </w:r>
      <w:r>
        <w:rPr>
          <w:color w:val="231F20"/>
          <w:spacing w:val="-3"/>
          <w:w w:val="105"/>
        </w:rPr>
        <w:t> </w:t>
      </w:r>
      <w:r>
        <w:rPr>
          <w:color w:val="231F20"/>
          <w:w w:val="105"/>
        </w:rPr>
        <w:t>the</w:t>
      </w:r>
      <w:r>
        <w:rPr>
          <w:color w:val="231F20"/>
          <w:spacing w:val="-3"/>
          <w:w w:val="105"/>
        </w:rPr>
        <w:t> </w:t>
      </w:r>
      <w:r>
        <w:rPr>
          <w:i/>
          <w:color w:val="231F20"/>
          <w:w w:val="105"/>
        </w:rPr>
        <w:t>Boundary</w:t>
      </w:r>
      <w:r>
        <w:rPr>
          <w:i/>
          <w:color w:val="231F20"/>
          <w:spacing w:val="-5"/>
          <w:w w:val="105"/>
        </w:rPr>
        <w:t> </w:t>
      </w:r>
      <w:r>
        <w:rPr>
          <w:i/>
          <w:color w:val="231F20"/>
          <w:w w:val="105"/>
        </w:rPr>
        <w:t>Study</w:t>
      </w:r>
      <w:r>
        <w:rPr>
          <w:color w:val="231F20"/>
          <w:w w:val="105"/>
        </w:rPr>
        <w:t>,</w:t>
      </w:r>
      <w:r>
        <w:rPr>
          <w:color w:val="231F20"/>
          <w:spacing w:val="-3"/>
          <w:w w:val="105"/>
        </w:rPr>
        <w:t> </w:t>
      </w:r>
      <w:r>
        <w:rPr>
          <w:color w:val="231F20"/>
          <w:w w:val="105"/>
        </w:rPr>
        <w:t>and</w:t>
      </w:r>
      <w:r>
        <w:rPr>
          <w:color w:val="231F20"/>
          <w:spacing w:val="-3"/>
          <w:w w:val="105"/>
        </w:rPr>
        <w:t> </w:t>
      </w:r>
      <w:r>
        <w:rPr>
          <w:color w:val="231F20"/>
          <w:w w:val="105"/>
        </w:rPr>
        <w:t>the</w:t>
      </w:r>
      <w:r>
        <w:rPr>
          <w:color w:val="231F20"/>
          <w:spacing w:val="-3"/>
          <w:w w:val="105"/>
        </w:rPr>
        <w:t> </w:t>
      </w:r>
      <w:r>
        <w:rPr>
          <w:color w:val="231F20"/>
          <w:w w:val="105"/>
        </w:rPr>
        <w:t>proposed</w:t>
      </w:r>
      <w:r>
        <w:rPr>
          <w:color w:val="231F20"/>
          <w:spacing w:val="-3"/>
          <w:w w:val="105"/>
        </w:rPr>
        <w:t> </w:t>
      </w:r>
      <w:r>
        <w:rPr>
          <w:color w:val="231F20"/>
          <w:w w:val="105"/>
        </w:rPr>
        <w:t>boundary expansion</w:t>
      </w:r>
      <w:r>
        <w:rPr>
          <w:color w:val="231F20"/>
          <w:spacing w:val="-6"/>
          <w:w w:val="105"/>
        </w:rPr>
        <w:t> </w:t>
      </w:r>
      <w:r>
        <w:rPr>
          <w:color w:val="231F20"/>
          <w:w w:val="105"/>
        </w:rPr>
        <w:t>addressed</w:t>
      </w:r>
      <w:r>
        <w:rPr>
          <w:color w:val="231F20"/>
          <w:spacing w:val="-6"/>
          <w:w w:val="105"/>
        </w:rPr>
        <w:t> </w:t>
      </w:r>
      <w:r>
        <w:rPr>
          <w:color w:val="231F20"/>
          <w:w w:val="105"/>
        </w:rPr>
        <w:t>themes</w:t>
      </w:r>
      <w:r>
        <w:rPr>
          <w:color w:val="231F20"/>
          <w:spacing w:val="-6"/>
          <w:w w:val="105"/>
        </w:rPr>
        <w:t> </w:t>
      </w:r>
      <w:r>
        <w:rPr>
          <w:color w:val="231F20"/>
          <w:w w:val="105"/>
        </w:rPr>
        <w:t>that</w:t>
      </w:r>
      <w:r>
        <w:rPr>
          <w:color w:val="231F20"/>
          <w:spacing w:val="-6"/>
          <w:w w:val="105"/>
        </w:rPr>
        <w:t> </w:t>
      </w:r>
      <w:r>
        <w:rPr>
          <w:color w:val="231F20"/>
          <w:w w:val="105"/>
        </w:rPr>
        <w:t>had</w:t>
      </w:r>
      <w:r>
        <w:rPr>
          <w:color w:val="231F20"/>
          <w:spacing w:val="-6"/>
          <w:w w:val="105"/>
        </w:rPr>
        <w:t> </w:t>
      </w:r>
      <w:r>
        <w:rPr>
          <w:color w:val="231F20"/>
          <w:w w:val="105"/>
        </w:rPr>
        <w:t>preoccupied</w:t>
      </w:r>
      <w:r>
        <w:rPr>
          <w:color w:val="231F20"/>
          <w:spacing w:val="-6"/>
          <w:w w:val="105"/>
        </w:rPr>
        <w:t> </w:t>
      </w:r>
      <w:r>
        <w:rPr>
          <w:color w:val="231F20"/>
          <w:w w:val="105"/>
        </w:rPr>
        <w:t>the</w:t>
      </w:r>
      <w:r>
        <w:rPr>
          <w:color w:val="231F20"/>
          <w:spacing w:val="-6"/>
          <w:w w:val="105"/>
        </w:rPr>
        <w:t> </w:t>
      </w:r>
      <w:r>
        <w:rPr>
          <w:color w:val="231F20"/>
          <w:w w:val="105"/>
        </w:rPr>
        <w:t>administration</w:t>
      </w:r>
      <w:r>
        <w:rPr>
          <w:color w:val="231F20"/>
          <w:spacing w:val="-6"/>
          <w:w w:val="105"/>
        </w:rPr>
        <w:t> </w:t>
      </w:r>
      <w:r>
        <w:rPr>
          <w:color w:val="231F20"/>
          <w:w w:val="105"/>
        </w:rPr>
        <w:t>of Martin</w:t>
      </w:r>
      <w:r>
        <w:rPr>
          <w:color w:val="231F20"/>
          <w:spacing w:val="-6"/>
          <w:w w:val="105"/>
        </w:rPr>
        <w:t> </w:t>
      </w:r>
      <w:r>
        <w:rPr>
          <w:color w:val="231F20"/>
          <w:w w:val="105"/>
        </w:rPr>
        <w:t>Van</w:t>
      </w:r>
      <w:r>
        <w:rPr>
          <w:color w:val="231F20"/>
          <w:spacing w:val="-6"/>
          <w:w w:val="105"/>
        </w:rPr>
        <w:t> </w:t>
      </w:r>
      <w:r>
        <w:rPr>
          <w:color w:val="231F20"/>
          <w:w w:val="105"/>
        </w:rPr>
        <w:t>Buren National</w:t>
      </w:r>
      <w:r>
        <w:rPr>
          <w:color w:val="231F20"/>
          <w:spacing w:val="-13"/>
          <w:w w:val="105"/>
        </w:rPr>
        <w:t> </w:t>
      </w:r>
      <w:r>
        <w:rPr>
          <w:color w:val="231F20"/>
          <w:w w:val="105"/>
        </w:rPr>
        <w:t>Historic</w:t>
      </w:r>
      <w:r>
        <w:rPr>
          <w:color w:val="231F20"/>
          <w:spacing w:val="-12"/>
          <w:w w:val="105"/>
        </w:rPr>
        <w:t> </w:t>
      </w:r>
      <w:r>
        <w:rPr>
          <w:color w:val="231F20"/>
          <w:w w:val="105"/>
        </w:rPr>
        <w:t>Site</w:t>
      </w:r>
      <w:r>
        <w:rPr>
          <w:color w:val="231F20"/>
          <w:spacing w:val="-12"/>
          <w:w w:val="105"/>
        </w:rPr>
        <w:t> </w:t>
      </w:r>
      <w:r>
        <w:rPr>
          <w:color w:val="231F20"/>
          <w:w w:val="105"/>
        </w:rPr>
        <w:t>from</w:t>
      </w:r>
      <w:r>
        <w:rPr>
          <w:color w:val="231F20"/>
          <w:spacing w:val="-12"/>
          <w:w w:val="105"/>
        </w:rPr>
        <w:t> </w:t>
      </w:r>
      <w:r>
        <w:rPr>
          <w:color w:val="231F20"/>
          <w:w w:val="105"/>
        </w:rPr>
        <w:t>its</w:t>
      </w:r>
      <w:r>
        <w:rPr>
          <w:color w:val="231F20"/>
          <w:spacing w:val="-12"/>
          <w:w w:val="105"/>
        </w:rPr>
        <w:t> </w:t>
      </w:r>
      <w:r>
        <w:rPr>
          <w:color w:val="231F20"/>
          <w:w w:val="105"/>
        </w:rPr>
        <w:t>beginning:</w:t>
      </w:r>
      <w:r>
        <w:rPr>
          <w:color w:val="231F20"/>
          <w:spacing w:val="-12"/>
          <w:w w:val="105"/>
        </w:rPr>
        <w:t> </w:t>
      </w:r>
      <w:r>
        <w:rPr>
          <w:color w:val="231F20"/>
          <w:w w:val="105"/>
        </w:rPr>
        <w:t>an</w:t>
      </w:r>
      <w:r>
        <w:rPr>
          <w:color w:val="231F20"/>
          <w:spacing w:val="-12"/>
          <w:w w:val="105"/>
        </w:rPr>
        <w:t> </w:t>
      </w:r>
      <w:r>
        <w:rPr>
          <w:color w:val="231F20"/>
          <w:w w:val="105"/>
        </w:rPr>
        <w:t>interpretation</w:t>
      </w:r>
      <w:r>
        <w:rPr>
          <w:color w:val="231F20"/>
          <w:spacing w:val="-13"/>
          <w:w w:val="105"/>
        </w:rPr>
        <w:t> </w:t>
      </w:r>
      <w:r>
        <w:rPr>
          <w:color w:val="231F20"/>
          <w:w w:val="105"/>
        </w:rPr>
        <w:t>of</w:t>
      </w:r>
      <w:r>
        <w:rPr>
          <w:color w:val="231F20"/>
          <w:spacing w:val="-8"/>
          <w:w w:val="105"/>
        </w:rPr>
        <w:t> </w:t>
      </w:r>
      <w:r>
        <w:rPr>
          <w:color w:val="231F20"/>
          <w:w w:val="105"/>
        </w:rPr>
        <w:t>the</w:t>
      </w:r>
      <w:r>
        <w:rPr>
          <w:color w:val="231F20"/>
          <w:spacing w:val="-12"/>
          <w:w w:val="105"/>
        </w:rPr>
        <w:t> </w:t>
      </w:r>
      <w:r>
        <w:rPr>
          <w:color w:val="231F20"/>
          <w:w w:val="105"/>
        </w:rPr>
        <w:t>estate</w:t>
      </w:r>
      <w:r>
        <w:rPr>
          <w:color w:val="231F20"/>
          <w:spacing w:val="-12"/>
          <w:w w:val="105"/>
        </w:rPr>
        <w:t> </w:t>
      </w:r>
      <w:r>
        <w:rPr>
          <w:color w:val="231F20"/>
          <w:w w:val="105"/>
        </w:rPr>
        <w:t>that</w:t>
      </w:r>
      <w:r>
        <w:rPr>
          <w:color w:val="231F20"/>
          <w:spacing w:val="-12"/>
          <w:w w:val="105"/>
        </w:rPr>
        <w:t> </w:t>
      </w:r>
      <w:r>
        <w:rPr>
          <w:color w:val="231F20"/>
          <w:w w:val="105"/>
        </w:rPr>
        <w:t>that</w:t>
      </w:r>
      <w:r>
        <w:rPr>
          <w:color w:val="231F20"/>
          <w:spacing w:val="-13"/>
          <w:w w:val="105"/>
        </w:rPr>
        <w:t> </w:t>
      </w:r>
      <w:r>
        <w:rPr>
          <w:color w:val="231F20"/>
          <w:w w:val="105"/>
        </w:rPr>
        <w:t>could</w:t>
      </w:r>
      <w:r>
        <w:rPr>
          <w:color w:val="231F20"/>
          <w:spacing w:val="-12"/>
          <w:w w:val="105"/>
        </w:rPr>
        <w:t> </w:t>
      </w:r>
      <w:r>
        <w:rPr>
          <w:color w:val="231F20"/>
          <w:w w:val="105"/>
        </w:rPr>
        <w:t>reﬂect </w:t>
      </w:r>
      <w:r>
        <w:rPr>
          <w:color w:val="231F20"/>
          <w:spacing w:val="-2"/>
          <w:w w:val="105"/>
        </w:rPr>
        <w:t>the</w:t>
      </w:r>
      <w:r>
        <w:rPr>
          <w:color w:val="231F20"/>
          <w:spacing w:val="-7"/>
          <w:w w:val="105"/>
        </w:rPr>
        <w:t> </w:t>
      </w:r>
      <w:r>
        <w:rPr>
          <w:color w:val="231F20"/>
          <w:spacing w:val="-2"/>
          <w:w w:val="105"/>
        </w:rPr>
        <w:t>signiﬁcance</w:t>
      </w:r>
      <w:r>
        <w:rPr>
          <w:color w:val="231F20"/>
          <w:spacing w:val="-7"/>
          <w:w w:val="105"/>
        </w:rPr>
        <w:t> </w:t>
      </w:r>
      <w:r>
        <w:rPr>
          <w:color w:val="231F20"/>
          <w:spacing w:val="-2"/>
          <w:w w:val="105"/>
        </w:rPr>
        <w:t>of Martin</w:t>
      </w:r>
      <w:r>
        <w:rPr>
          <w:color w:val="231F20"/>
          <w:spacing w:val="-7"/>
          <w:w w:val="105"/>
        </w:rPr>
        <w:t> </w:t>
      </w:r>
      <w:r>
        <w:rPr>
          <w:color w:val="231F20"/>
          <w:spacing w:val="-2"/>
          <w:w w:val="105"/>
        </w:rPr>
        <w:t>Van</w:t>
      </w:r>
      <w:r>
        <w:rPr>
          <w:color w:val="231F20"/>
          <w:spacing w:val="-7"/>
          <w:w w:val="105"/>
        </w:rPr>
        <w:t> </w:t>
      </w:r>
      <w:r>
        <w:rPr>
          <w:color w:val="231F20"/>
          <w:spacing w:val="-2"/>
          <w:w w:val="105"/>
        </w:rPr>
        <w:t>Buren’s</w:t>
      </w:r>
      <w:r>
        <w:rPr>
          <w:color w:val="231F20"/>
          <w:spacing w:val="-7"/>
          <w:w w:val="105"/>
        </w:rPr>
        <w:t> </w:t>
      </w:r>
      <w:r>
        <w:rPr>
          <w:color w:val="231F20"/>
          <w:spacing w:val="-2"/>
          <w:w w:val="105"/>
        </w:rPr>
        <w:t>political</w:t>
      </w:r>
      <w:r>
        <w:rPr>
          <w:color w:val="231F20"/>
          <w:spacing w:val="-7"/>
          <w:w w:val="105"/>
        </w:rPr>
        <w:t> </w:t>
      </w:r>
      <w:r>
        <w:rPr>
          <w:color w:val="231F20"/>
          <w:spacing w:val="-2"/>
          <w:w w:val="105"/>
        </w:rPr>
        <w:t>career</w:t>
      </w:r>
      <w:r>
        <w:rPr>
          <w:color w:val="231F20"/>
          <w:spacing w:val="-7"/>
          <w:w w:val="105"/>
        </w:rPr>
        <w:t> </w:t>
      </w:r>
      <w:r>
        <w:rPr>
          <w:color w:val="231F20"/>
          <w:spacing w:val="-2"/>
          <w:w w:val="105"/>
        </w:rPr>
        <w:t>as</w:t>
      </w:r>
      <w:r>
        <w:rPr>
          <w:color w:val="231F20"/>
          <w:spacing w:val="-7"/>
          <w:w w:val="105"/>
        </w:rPr>
        <w:t> </w:t>
      </w:r>
      <w:r>
        <w:rPr>
          <w:color w:val="231F20"/>
          <w:spacing w:val="-2"/>
          <w:w w:val="105"/>
        </w:rPr>
        <w:t>well</w:t>
      </w:r>
      <w:r>
        <w:rPr>
          <w:color w:val="231F20"/>
          <w:spacing w:val="-7"/>
          <w:w w:val="105"/>
        </w:rPr>
        <w:t> </w:t>
      </w:r>
      <w:r>
        <w:rPr>
          <w:color w:val="231F20"/>
          <w:spacing w:val="-2"/>
          <w:w w:val="105"/>
        </w:rPr>
        <w:t>as</w:t>
      </w:r>
      <w:r>
        <w:rPr>
          <w:color w:val="231F20"/>
          <w:spacing w:val="-7"/>
          <w:w w:val="105"/>
        </w:rPr>
        <w:t> </w:t>
      </w:r>
      <w:r>
        <w:rPr>
          <w:color w:val="231F20"/>
          <w:spacing w:val="-2"/>
          <w:w w:val="105"/>
        </w:rPr>
        <w:t>his</w:t>
      </w:r>
      <w:r>
        <w:rPr>
          <w:color w:val="231F20"/>
          <w:spacing w:val="-7"/>
          <w:w w:val="105"/>
        </w:rPr>
        <w:t> </w:t>
      </w:r>
      <w:r>
        <w:rPr>
          <w:color w:val="231F20"/>
          <w:spacing w:val="-2"/>
          <w:w w:val="105"/>
        </w:rPr>
        <w:t>private</w:t>
      </w:r>
      <w:r>
        <w:rPr>
          <w:color w:val="231F20"/>
          <w:spacing w:val="-7"/>
          <w:w w:val="105"/>
        </w:rPr>
        <w:t> </w:t>
      </w:r>
      <w:r>
        <w:rPr>
          <w:color w:val="231F20"/>
          <w:spacing w:val="-2"/>
          <w:w w:val="105"/>
        </w:rPr>
        <w:t>life</w:t>
      </w:r>
      <w:r>
        <w:rPr>
          <w:color w:val="231F20"/>
          <w:spacing w:val="-7"/>
          <w:w w:val="105"/>
        </w:rPr>
        <w:t> </w:t>
      </w:r>
      <w:r>
        <w:rPr>
          <w:color w:val="231F20"/>
          <w:spacing w:val="-2"/>
          <w:w w:val="105"/>
        </w:rPr>
        <w:t>as</w:t>
      </w:r>
      <w:r>
        <w:rPr>
          <w:color w:val="231F20"/>
          <w:spacing w:val="-7"/>
          <w:w w:val="105"/>
        </w:rPr>
        <w:t> </w:t>
      </w:r>
      <w:r>
        <w:rPr>
          <w:color w:val="231F20"/>
          <w:spacing w:val="-2"/>
          <w:w w:val="105"/>
        </w:rPr>
        <w:t>a</w:t>
      </w:r>
      <w:r>
        <w:rPr>
          <w:color w:val="231F20"/>
          <w:spacing w:val="-7"/>
          <w:w w:val="105"/>
        </w:rPr>
        <w:t> </w:t>
      </w:r>
      <w:r>
        <w:rPr>
          <w:color w:val="231F20"/>
          <w:spacing w:val="-2"/>
          <w:w w:val="105"/>
        </w:rPr>
        <w:t>family</w:t>
      </w:r>
      <w:r>
        <w:rPr>
          <w:color w:val="231F20"/>
          <w:spacing w:val="-10"/>
          <w:w w:val="105"/>
        </w:rPr>
        <w:t> </w:t>
      </w:r>
      <w:r>
        <w:rPr>
          <w:color w:val="231F20"/>
          <w:spacing w:val="-2"/>
          <w:w w:val="105"/>
        </w:rPr>
        <w:t>man </w:t>
      </w:r>
      <w:r>
        <w:rPr>
          <w:color w:val="231F20"/>
          <w:w w:val="105"/>
        </w:rPr>
        <w:t>and</w:t>
      </w:r>
      <w:r>
        <w:rPr>
          <w:color w:val="231F20"/>
          <w:spacing w:val="-8"/>
          <w:w w:val="105"/>
        </w:rPr>
        <w:t> </w:t>
      </w:r>
      <w:r>
        <w:rPr>
          <w:color w:val="231F20"/>
          <w:w w:val="105"/>
        </w:rPr>
        <w:t>farmer,</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protection</w:t>
      </w:r>
      <w:r>
        <w:rPr>
          <w:color w:val="231F20"/>
          <w:spacing w:val="-8"/>
          <w:w w:val="105"/>
        </w:rPr>
        <w:t> </w:t>
      </w:r>
      <w:r>
        <w:rPr>
          <w:color w:val="231F20"/>
          <w:w w:val="105"/>
        </w:rPr>
        <w:t>of</w:t>
      </w:r>
      <w:r>
        <w:rPr>
          <w:color w:val="231F20"/>
          <w:spacing w:val="-1"/>
          <w:w w:val="105"/>
        </w:rPr>
        <w:t> </w:t>
      </w:r>
      <w:r>
        <w:rPr>
          <w:color w:val="231F20"/>
          <w:w w:val="105"/>
        </w:rPr>
        <w:t>Lindenwald</w:t>
      </w:r>
      <w:r>
        <w:rPr>
          <w:color w:val="231F20"/>
          <w:spacing w:val="-8"/>
          <w:w w:val="105"/>
        </w:rPr>
        <w:t> </w:t>
      </w:r>
      <w:r>
        <w:rPr>
          <w:color w:val="231F20"/>
          <w:w w:val="105"/>
        </w:rPr>
        <w:t>and</w:t>
      </w:r>
      <w:r>
        <w:rPr>
          <w:color w:val="231F20"/>
          <w:spacing w:val="-8"/>
          <w:w w:val="105"/>
        </w:rPr>
        <w:t> </w:t>
      </w:r>
      <w:r>
        <w:rPr>
          <w:color w:val="231F20"/>
          <w:w w:val="105"/>
        </w:rPr>
        <w:t>the</w:t>
      </w:r>
      <w:r>
        <w:rPr>
          <w:color w:val="231F20"/>
          <w:spacing w:val="-8"/>
          <w:w w:val="105"/>
        </w:rPr>
        <w:t> </w:t>
      </w:r>
      <w:r>
        <w:rPr>
          <w:color w:val="231F20"/>
          <w:w w:val="105"/>
        </w:rPr>
        <w:t>surrounding</w:t>
      </w:r>
      <w:r>
        <w:rPr>
          <w:color w:val="231F20"/>
          <w:spacing w:val="-8"/>
          <w:w w:val="105"/>
        </w:rPr>
        <w:t> </w:t>
      </w:r>
      <w:r>
        <w:rPr>
          <w:color w:val="231F20"/>
          <w:w w:val="105"/>
        </w:rPr>
        <w:t>agricultural</w:t>
      </w:r>
      <w:r>
        <w:rPr>
          <w:color w:val="231F20"/>
          <w:spacing w:val="-8"/>
          <w:w w:val="105"/>
        </w:rPr>
        <w:t> </w:t>
      </w:r>
      <w:r>
        <w:rPr>
          <w:color w:val="231F20"/>
          <w:w w:val="105"/>
        </w:rPr>
        <w:t>lands</w:t>
      </w:r>
      <w:r>
        <w:rPr>
          <w:color w:val="231F20"/>
          <w:spacing w:val="-8"/>
          <w:w w:val="105"/>
        </w:rPr>
        <w:t> </w:t>
      </w:r>
      <w:r>
        <w:rPr>
          <w:color w:val="231F20"/>
          <w:w w:val="105"/>
        </w:rPr>
        <w:t>from encroaching</w:t>
      </w:r>
      <w:r>
        <w:rPr>
          <w:color w:val="231F20"/>
          <w:spacing w:val="-5"/>
          <w:w w:val="105"/>
        </w:rPr>
        <w:t> </w:t>
      </w:r>
      <w:r>
        <w:rPr>
          <w:color w:val="231F20"/>
          <w:w w:val="105"/>
        </w:rPr>
        <w:t>development.</w:t>
      </w:r>
      <w:r>
        <w:rPr>
          <w:color w:val="231F20"/>
          <w:spacing w:val="-5"/>
          <w:w w:val="105"/>
        </w:rPr>
        <w:t> </w:t>
      </w:r>
      <w:r>
        <w:rPr>
          <w:color w:val="231F20"/>
          <w:w w:val="105"/>
        </w:rPr>
        <w:t>With</w:t>
      </w:r>
      <w:r>
        <w:rPr>
          <w:color w:val="231F20"/>
          <w:spacing w:val="-5"/>
          <w:w w:val="105"/>
        </w:rPr>
        <w:t> </w:t>
      </w:r>
      <w:r>
        <w:rPr>
          <w:color w:val="231F20"/>
          <w:w w:val="105"/>
        </w:rPr>
        <w:t>OSI’s</w:t>
      </w:r>
      <w:r>
        <w:rPr>
          <w:color w:val="231F20"/>
          <w:spacing w:val="-5"/>
          <w:w w:val="105"/>
        </w:rPr>
        <w:t> </w:t>
      </w:r>
      <w:r>
        <w:rPr>
          <w:color w:val="231F20"/>
          <w:w w:val="105"/>
        </w:rPr>
        <w:t>purchase</w:t>
      </w:r>
      <w:r>
        <w:rPr>
          <w:color w:val="231F20"/>
          <w:spacing w:val="-5"/>
          <w:w w:val="105"/>
        </w:rPr>
        <w:t> </w:t>
      </w:r>
      <w:r>
        <w:rPr>
          <w:color w:val="231F20"/>
          <w:w w:val="105"/>
        </w:rPr>
        <w:t>of the</w:t>
      </w:r>
      <w:r>
        <w:rPr>
          <w:color w:val="231F20"/>
          <w:spacing w:val="-5"/>
          <w:w w:val="105"/>
        </w:rPr>
        <w:t> </w:t>
      </w:r>
      <w:r>
        <w:rPr>
          <w:color w:val="231F20"/>
          <w:w w:val="105"/>
        </w:rPr>
        <w:t>farmlands</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subsequent</w:t>
      </w:r>
      <w:r>
        <w:rPr>
          <w:color w:val="231F20"/>
          <w:spacing w:val="-5"/>
          <w:w w:val="105"/>
        </w:rPr>
        <w:t> </w:t>
      </w:r>
      <w:r>
        <w:rPr>
          <w:color w:val="231F20"/>
          <w:w w:val="105"/>
        </w:rPr>
        <w:t>sale</w:t>
      </w:r>
    </w:p>
    <w:p>
      <w:pPr>
        <w:pStyle w:val="BodyText"/>
        <w:spacing w:line="292" w:lineRule="auto"/>
        <w:ind w:left="160" w:right="622"/>
      </w:pPr>
      <w:r>
        <w:rPr>
          <w:color w:val="231F20"/>
          <w:w w:val="105"/>
        </w:rPr>
        <w:t>to</w:t>
      </w:r>
      <w:r>
        <w:rPr>
          <w:color w:val="231F20"/>
          <w:spacing w:val="-9"/>
          <w:w w:val="105"/>
        </w:rPr>
        <w:t> </w:t>
      </w:r>
      <w:r>
        <w:rPr>
          <w:color w:val="231F20"/>
          <w:w w:val="105"/>
        </w:rPr>
        <w:t>Roxbury</w:t>
      </w:r>
      <w:r>
        <w:rPr>
          <w:color w:val="231F20"/>
          <w:spacing w:val="-11"/>
          <w:w w:val="105"/>
        </w:rPr>
        <w:t> </w:t>
      </w:r>
      <w:r>
        <w:rPr>
          <w:color w:val="231F20"/>
          <w:w w:val="105"/>
        </w:rPr>
        <w:t>Farm</w:t>
      </w:r>
      <w:r>
        <w:rPr>
          <w:color w:val="231F20"/>
          <w:spacing w:val="-9"/>
          <w:w w:val="105"/>
        </w:rPr>
        <w:t> </w:t>
      </w:r>
      <w:r>
        <w:rPr>
          <w:color w:val="231F20"/>
          <w:w w:val="105"/>
        </w:rPr>
        <w:t>with</w:t>
      </w:r>
      <w:r>
        <w:rPr>
          <w:color w:val="231F20"/>
          <w:spacing w:val="-9"/>
          <w:w w:val="105"/>
        </w:rPr>
        <w:t> </w:t>
      </w:r>
      <w:r>
        <w:rPr>
          <w:color w:val="231F20"/>
          <w:w w:val="105"/>
        </w:rPr>
        <w:t>a</w:t>
      </w:r>
      <w:r>
        <w:rPr>
          <w:color w:val="231F20"/>
          <w:spacing w:val="-9"/>
          <w:w w:val="105"/>
        </w:rPr>
        <w:t> </w:t>
      </w:r>
      <w:r>
        <w:rPr>
          <w:color w:val="231F20"/>
          <w:w w:val="105"/>
        </w:rPr>
        <w:t>conservation</w:t>
      </w:r>
      <w:r>
        <w:rPr>
          <w:color w:val="231F20"/>
          <w:spacing w:val="-9"/>
          <w:w w:val="105"/>
        </w:rPr>
        <w:t> </w:t>
      </w:r>
      <w:r>
        <w:rPr>
          <w:color w:val="231F20"/>
          <w:w w:val="105"/>
        </w:rPr>
        <w:t>easement</w:t>
      </w:r>
      <w:r>
        <w:rPr>
          <w:color w:val="231F20"/>
          <w:spacing w:val="-9"/>
          <w:w w:val="105"/>
        </w:rPr>
        <w:t> </w:t>
      </w:r>
      <w:r>
        <w:rPr>
          <w:color w:val="231F20"/>
          <w:w w:val="105"/>
        </w:rPr>
        <w:t>protecting</w:t>
      </w:r>
      <w:r>
        <w:rPr>
          <w:color w:val="231F20"/>
          <w:spacing w:val="-9"/>
          <w:w w:val="105"/>
        </w:rPr>
        <w:t> </w:t>
      </w:r>
      <w:r>
        <w:rPr>
          <w:color w:val="231F20"/>
          <w:w w:val="105"/>
        </w:rPr>
        <w:t>the</w:t>
      </w:r>
      <w:r>
        <w:rPr>
          <w:color w:val="231F20"/>
          <w:spacing w:val="-9"/>
          <w:w w:val="105"/>
        </w:rPr>
        <w:t> </w:t>
      </w:r>
      <w:r>
        <w:rPr>
          <w:color w:val="231F20"/>
          <w:w w:val="105"/>
        </w:rPr>
        <w:t>lands</w:t>
      </w:r>
      <w:r>
        <w:rPr>
          <w:color w:val="231F20"/>
          <w:spacing w:val="-9"/>
          <w:w w:val="105"/>
        </w:rPr>
        <w:t> </w:t>
      </w:r>
      <w:r>
        <w:rPr>
          <w:color w:val="231F20"/>
          <w:w w:val="105"/>
        </w:rPr>
        <w:t>from</w:t>
      </w:r>
      <w:r>
        <w:rPr>
          <w:color w:val="231F20"/>
          <w:spacing w:val="-9"/>
          <w:w w:val="105"/>
        </w:rPr>
        <w:t> </w:t>
      </w:r>
      <w:r>
        <w:rPr>
          <w:color w:val="231F20"/>
          <w:w w:val="105"/>
        </w:rPr>
        <w:t>development,</w:t>
      </w:r>
      <w:r>
        <w:rPr>
          <w:color w:val="231F20"/>
          <w:spacing w:val="-9"/>
          <w:w w:val="105"/>
        </w:rPr>
        <w:t> </w:t>
      </w:r>
      <w:r>
        <w:rPr>
          <w:color w:val="231F20"/>
          <w:w w:val="105"/>
        </w:rPr>
        <w:t>the </w:t>
      </w:r>
      <w:r>
        <w:rPr>
          <w:color w:val="231F20"/>
          <w:spacing w:val="-2"/>
          <w:w w:val="105"/>
        </w:rPr>
        <w:t>preservation</w:t>
      </w:r>
      <w:r>
        <w:rPr>
          <w:color w:val="231F20"/>
          <w:spacing w:val="-11"/>
          <w:w w:val="105"/>
        </w:rPr>
        <w:t> </w:t>
      </w:r>
      <w:r>
        <w:rPr>
          <w:color w:val="231F20"/>
          <w:spacing w:val="-2"/>
          <w:w w:val="105"/>
        </w:rPr>
        <w:t>of</w:t>
      </w:r>
      <w:r>
        <w:rPr>
          <w:color w:val="231F20"/>
          <w:spacing w:val="-6"/>
          <w:w w:val="105"/>
        </w:rPr>
        <w:t> </w:t>
      </w:r>
      <w:r>
        <w:rPr>
          <w:color w:val="231F20"/>
          <w:spacing w:val="-2"/>
          <w:w w:val="105"/>
        </w:rPr>
        <w:t>the</w:t>
      </w:r>
      <w:r>
        <w:rPr>
          <w:color w:val="231F20"/>
          <w:spacing w:val="-11"/>
          <w:w w:val="105"/>
        </w:rPr>
        <w:t> </w:t>
      </w:r>
      <w:r>
        <w:rPr>
          <w:color w:val="231F20"/>
          <w:spacing w:val="-2"/>
          <w:w w:val="105"/>
        </w:rPr>
        <w:t>agricultural</w:t>
      </w:r>
      <w:r>
        <w:rPr>
          <w:color w:val="231F20"/>
          <w:spacing w:val="-10"/>
          <w:w w:val="105"/>
        </w:rPr>
        <w:t> </w:t>
      </w:r>
      <w:r>
        <w:rPr>
          <w:color w:val="231F20"/>
          <w:spacing w:val="-2"/>
          <w:w w:val="105"/>
        </w:rPr>
        <w:t>lands</w:t>
      </w:r>
      <w:r>
        <w:rPr>
          <w:color w:val="231F20"/>
          <w:spacing w:val="-10"/>
          <w:w w:val="105"/>
        </w:rPr>
        <w:t> </w:t>
      </w:r>
      <w:r>
        <w:rPr>
          <w:color w:val="231F20"/>
          <w:spacing w:val="-2"/>
          <w:w w:val="105"/>
        </w:rPr>
        <w:t>was</w:t>
      </w:r>
      <w:r>
        <w:rPr>
          <w:color w:val="231F20"/>
          <w:spacing w:val="-10"/>
          <w:w w:val="105"/>
        </w:rPr>
        <w:t> </w:t>
      </w:r>
      <w:r>
        <w:rPr>
          <w:color w:val="231F20"/>
          <w:spacing w:val="-2"/>
          <w:w w:val="105"/>
        </w:rPr>
        <w:t>assured.</w:t>
      </w:r>
      <w:r>
        <w:rPr>
          <w:color w:val="231F20"/>
          <w:spacing w:val="-10"/>
          <w:w w:val="105"/>
        </w:rPr>
        <w:t> </w:t>
      </w:r>
      <w:r>
        <w:rPr>
          <w:color w:val="231F20"/>
          <w:spacing w:val="-2"/>
          <w:w w:val="105"/>
        </w:rPr>
        <w:t>MAVA</w:t>
      </w:r>
      <w:r>
        <w:rPr>
          <w:color w:val="231F20"/>
          <w:spacing w:val="-10"/>
          <w:w w:val="105"/>
        </w:rPr>
        <w:t> </w:t>
      </w:r>
      <w:r>
        <w:rPr>
          <w:color w:val="231F20"/>
          <w:spacing w:val="-2"/>
          <w:w w:val="105"/>
        </w:rPr>
        <w:t>moved</w:t>
      </w:r>
      <w:r>
        <w:rPr>
          <w:color w:val="231F20"/>
          <w:spacing w:val="-10"/>
          <w:w w:val="105"/>
        </w:rPr>
        <w:t> </w:t>
      </w:r>
      <w:r>
        <w:rPr>
          <w:color w:val="231F20"/>
          <w:spacing w:val="-2"/>
          <w:w w:val="105"/>
        </w:rPr>
        <w:t>forward</w:t>
      </w:r>
      <w:r>
        <w:rPr>
          <w:color w:val="231F20"/>
          <w:spacing w:val="-11"/>
          <w:w w:val="105"/>
        </w:rPr>
        <w:t> </w:t>
      </w:r>
      <w:r>
        <w:rPr>
          <w:color w:val="231F20"/>
          <w:spacing w:val="-2"/>
          <w:w w:val="105"/>
        </w:rPr>
        <w:t>toward</w:t>
      </w:r>
      <w:r>
        <w:rPr>
          <w:color w:val="231F20"/>
          <w:spacing w:val="-10"/>
          <w:w w:val="105"/>
        </w:rPr>
        <w:t> </w:t>
      </w:r>
      <w:r>
        <w:rPr>
          <w:color w:val="231F20"/>
          <w:spacing w:val="-2"/>
          <w:w w:val="105"/>
        </w:rPr>
        <w:t>a</w:t>
      </w:r>
      <w:r>
        <w:rPr>
          <w:color w:val="231F20"/>
          <w:spacing w:val="-10"/>
          <w:w w:val="105"/>
        </w:rPr>
        <w:t> </w:t>
      </w:r>
      <w:r>
        <w:rPr>
          <w:color w:val="231F20"/>
          <w:spacing w:val="-2"/>
          <w:w w:val="105"/>
        </w:rPr>
        <w:t>boundary </w:t>
      </w:r>
      <w:r>
        <w:rPr>
          <w:color w:val="231F20"/>
          <w:w w:val="105"/>
        </w:rPr>
        <w:t>expansion and a General Management Plan.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8"/>
        <w:rPr>
          <w:sz w:val="20"/>
        </w:rPr>
      </w:pPr>
      <w:r>
        <w:rPr/>
        <mc:AlternateContent>
          <mc:Choice Requires="wps">
            <w:drawing>
              <wp:anchor distT="0" distB="0" distL="0" distR="0" allowOverlap="1" layoutInCell="1" locked="0" behindDoc="1" simplePos="0" relativeHeight="487683584">
                <wp:simplePos x="0" y="0"/>
                <wp:positionH relativeFrom="page">
                  <wp:posOffset>1143000</wp:posOffset>
                </wp:positionH>
                <wp:positionV relativeFrom="paragraph">
                  <wp:posOffset>271419</wp:posOffset>
                </wp:positionV>
                <wp:extent cx="1828800" cy="127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1828800" cy="1270"/>
                        </a:xfrm>
                        <a:custGeom>
                          <a:avLst/>
                          <a:gdLst/>
                          <a:ahLst/>
                          <a:cxnLst/>
                          <a:rect l="l" t="t" r="r" b="b"/>
                          <a:pathLst>
                            <a:path w="1828800" h="0">
                              <a:moveTo>
                                <a:pt x="0" y="0"/>
                              </a:moveTo>
                              <a:lnTo>
                                <a:pt x="1828800" y="0"/>
                              </a:lnTo>
                            </a:path>
                          </a:pathLst>
                        </a:custGeom>
                        <a:ln w="9525">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90pt;margin-top:21.371618pt;width:144pt;height:.1pt;mso-position-horizontal-relative:page;mso-position-vertical-relative:paragraph;z-index:-15632896;mso-wrap-distance-left:0;mso-wrap-distance-right:0" id="docshape292" coordorigin="1800,427" coordsize="2880,0" path="m1800,427l4680,427e" filled="false" stroked="true" strokeweight=".75pt" strokecolor="#231f20">
                <v:path arrowok="t"/>
                <v:stroke dashstyle="solid"/>
                <w10:wrap type="topAndBottom"/>
              </v:shape>
            </w:pict>
          </mc:Fallback>
        </mc:AlternateContent>
      </w:r>
    </w:p>
    <w:p>
      <w:pPr>
        <w:spacing w:line="244" w:lineRule="auto" w:before="30"/>
        <w:ind w:left="159" w:right="772" w:firstLine="0"/>
        <w:jc w:val="left"/>
        <w:rPr>
          <w:sz w:val="19"/>
        </w:rPr>
      </w:pPr>
      <w:r>
        <w:rPr>
          <w:color w:val="231F20"/>
          <w:w w:val="105"/>
          <w:position w:val="6"/>
          <w:sz w:val="11"/>
        </w:rPr>
        <w:t>53</w:t>
      </w:r>
      <w:r>
        <w:rPr>
          <w:color w:val="231F20"/>
          <w:spacing w:val="12"/>
          <w:w w:val="105"/>
          <w:position w:val="6"/>
          <w:sz w:val="11"/>
        </w:rPr>
        <w:t> </w:t>
      </w:r>
      <w:r>
        <w:rPr>
          <w:color w:val="231F20"/>
          <w:w w:val="105"/>
          <w:sz w:val="19"/>
        </w:rPr>
        <w:t>Dan</w:t>
      </w:r>
      <w:r>
        <w:rPr>
          <w:color w:val="231F20"/>
          <w:spacing w:val="-7"/>
          <w:w w:val="105"/>
          <w:sz w:val="19"/>
        </w:rPr>
        <w:t> </w:t>
      </w:r>
      <w:r>
        <w:rPr>
          <w:color w:val="231F20"/>
          <w:w w:val="105"/>
          <w:sz w:val="19"/>
        </w:rPr>
        <w:t>Dattilio,</w:t>
      </w:r>
      <w:r>
        <w:rPr>
          <w:color w:val="231F20"/>
          <w:spacing w:val="-7"/>
          <w:w w:val="105"/>
          <w:sz w:val="19"/>
        </w:rPr>
        <w:t> </w:t>
      </w:r>
      <w:r>
        <w:rPr>
          <w:color w:val="231F20"/>
          <w:w w:val="105"/>
          <w:sz w:val="19"/>
        </w:rPr>
        <w:t>interview</w:t>
      </w:r>
      <w:r>
        <w:rPr>
          <w:color w:val="231F20"/>
          <w:spacing w:val="-7"/>
          <w:w w:val="105"/>
          <w:sz w:val="19"/>
        </w:rPr>
        <w:t> </w:t>
      </w:r>
      <w:r>
        <w:rPr>
          <w:color w:val="231F20"/>
          <w:w w:val="105"/>
          <w:sz w:val="19"/>
        </w:rPr>
        <w:t>by</w:t>
      </w:r>
      <w:r>
        <w:rPr>
          <w:color w:val="231F20"/>
          <w:spacing w:val="-9"/>
          <w:w w:val="105"/>
          <w:sz w:val="19"/>
        </w:rPr>
        <w:t> </w:t>
      </w:r>
      <w:r>
        <w:rPr>
          <w:color w:val="231F20"/>
          <w:w w:val="105"/>
          <w:sz w:val="19"/>
        </w:rPr>
        <w:t>Suzanne</w:t>
      </w:r>
      <w:r>
        <w:rPr>
          <w:color w:val="231F20"/>
          <w:spacing w:val="-7"/>
          <w:w w:val="105"/>
          <w:sz w:val="19"/>
        </w:rPr>
        <w:t> </w:t>
      </w:r>
      <w:r>
        <w:rPr>
          <w:color w:val="231F20"/>
          <w:w w:val="105"/>
          <w:sz w:val="19"/>
        </w:rPr>
        <w:t>Julin,</w:t>
      </w:r>
      <w:r>
        <w:rPr>
          <w:color w:val="231F20"/>
          <w:spacing w:val="-10"/>
          <w:w w:val="105"/>
          <w:sz w:val="19"/>
        </w:rPr>
        <w:t> </w:t>
      </w:r>
      <w:r>
        <w:rPr>
          <w:color w:val="231F20"/>
          <w:w w:val="105"/>
          <w:sz w:val="19"/>
        </w:rPr>
        <w:t>April</w:t>
      </w:r>
      <w:r>
        <w:rPr>
          <w:color w:val="231F20"/>
          <w:spacing w:val="-7"/>
          <w:w w:val="105"/>
          <w:sz w:val="19"/>
        </w:rPr>
        <w:t> </w:t>
      </w:r>
      <w:r>
        <w:rPr>
          <w:color w:val="231F20"/>
          <w:w w:val="105"/>
          <w:sz w:val="19"/>
        </w:rPr>
        <w:t>13,</w:t>
      </w:r>
      <w:r>
        <w:rPr>
          <w:color w:val="231F20"/>
          <w:spacing w:val="-7"/>
          <w:w w:val="105"/>
          <w:sz w:val="19"/>
        </w:rPr>
        <w:t> </w:t>
      </w:r>
      <w:r>
        <w:rPr>
          <w:color w:val="231F20"/>
          <w:w w:val="105"/>
          <w:sz w:val="19"/>
        </w:rPr>
        <w:t>2008,</w:t>
      </w:r>
      <w:r>
        <w:rPr>
          <w:color w:val="231F20"/>
          <w:spacing w:val="-7"/>
          <w:w w:val="105"/>
          <w:sz w:val="19"/>
        </w:rPr>
        <w:t> </w:t>
      </w:r>
      <w:r>
        <w:rPr>
          <w:color w:val="231F20"/>
          <w:w w:val="105"/>
          <w:sz w:val="19"/>
        </w:rPr>
        <w:t>MAVA;</w:t>
      </w:r>
      <w:r>
        <w:rPr>
          <w:color w:val="231F20"/>
          <w:spacing w:val="-7"/>
          <w:w w:val="105"/>
          <w:sz w:val="19"/>
        </w:rPr>
        <w:t> </w:t>
      </w:r>
      <w:r>
        <w:rPr>
          <w:color w:val="231F20"/>
          <w:w w:val="105"/>
          <w:sz w:val="19"/>
        </w:rPr>
        <w:t>Dan</w:t>
      </w:r>
      <w:r>
        <w:rPr>
          <w:color w:val="231F20"/>
          <w:spacing w:val="-7"/>
          <w:w w:val="105"/>
          <w:sz w:val="19"/>
        </w:rPr>
        <w:t> </w:t>
      </w:r>
      <w:r>
        <w:rPr>
          <w:color w:val="231F20"/>
          <w:w w:val="105"/>
          <w:sz w:val="19"/>
        </w:rPr>
        <w:t>Dattilio,</w:t>
      </w:r>
      <w:r>
        <w:rPr>
          <w:color w:val="231F20"/>
          <w:spacing w:val="-7"/>
          <w:w w:val="105"/>
          <w:sz w:val="19"/>
        </w:rPr>
        <w:t> </w:t>
      </w:r>
      <w:r>
        <w:rPr>
          <w:color w:val="231F20"/>
          <w:w w:val="105"/>
          <w:sz w:val="19"/>
        </w:rPr>
        <w:t>comments</w:t>
      </w:r>
      <w:r>
        <w:rPr>
          <w:color w:val="231F20"/>
          <w:spacing w:val="-7"/>
          <w:w w:val="105"/>
          <w:sz w:val="19"/>
        </w:rPr>
        <w:t> </w:t>
      </w:r>
      <w:r>
        <w:rPr>
          <w:color w:val="231F20"/>
          <w:w w:val="105"/>
          <w:sz w:val="19"/>
        </w:rPr>
        <w:t>on</w:t>
      </w:r>
      <w:r>
        <w:rPr>
          <w:color w:val="231F20"/>
          <w:spacing w:val="-7"/>
          <w:w w:val="105"/>
          <w:sz w:val="19"/>
        </w:rPr>
        <w:t> </w:t>
      </w:r>
      <w:r>
        <w:rPr>
          <w:i/>
          <w:color w:val="231F20"/>
          <w:w w:val="105"/>
          <w:sz w:val="19"/>
        </w:rPr>
        <w:t>Martin</w:t>
      </w:r>
      <w:r>
        <w:rPr>
          <w:i/>
          <w:color w:val="231F20"/>
          <w:w w:val="105"/>
          <w:sz w:val="19"/>
        </w:rPr>
        <w:t> Van Buren National Historic Site Administrative History </w:t>
      </w:r>
      <w:r>
        <w:rPr>
          <w:color w:val="231F20"/>
          <w:w w:val="105"/>
          <w:sz w:val="19"/>
        </w:rPr>
        <w:t>Draft, [March 24, 2010], MAVA.</w:t>
      </w:r>
    </w:p>
    <w:p>
      <w:pPr>
        <w:spacing w:before="59"/>
        <w:ind w:left="160" w:right="0" w:firstLine="0"/>
        <w:jc w:val="left"/>
        <w:rPr>
          <w:sz w:val="19"/>
        </w:rPr>
      </w:pPr>
      <w:r>
        <w:rPr>
          <w:color w:val="231F20"/>
          <w:position w:val="6"/>
          <w:sz w:val="11"/>
        </w:rPr>
        <w:t>54</w:t>
      </w:r>
      <w:r>
        <w:rPr>
          <w:color w:val="231F20"/>
          <w:spacing w:val="30"/>
          <w:position w:val="6"/>
          <w:sz w:val="11"/>
        </w:rPr>
        <w:t> </w:t>
      </w:r>
      <w:r>
        <w:rPr>
          <w:color w:val="231F20"/>
          <w:sz w:val="19"/>
        </w:rPr>
        <w:t>Dan</w:t>
      </w:r>
      <w:r>
        <w:rPr>
          <w:color w:val="231F20"/>
          <w:spacing w:val="11"/>
          <w:sz w:val="19"/>
        </w:rPr>
        <w:t> </w:t>
      </w:r>
      <w:r>
        <w:rPr>
          <w:color w:val="231F20"/>
          <w:sz w:val="19"/>
        </w:rPr>
        <w:t>Dattilio,</w:t>
      </w:r>
      <w:r>
        <w:rPr>
          <w:color w:val="231F20"/>
          <w:spacing w:val="12"/>
          <w:sz w:val="19"/>
        </w:rPr>
        <w:t> </w:t>
      </w:r>
      <w:r>
        <w:rPr>
          <w:color w:val="231F20"/>
          <w:sz w:val="19"/>
        </w:rPr>
        <w:t>interview</w:t>
      </w:r>
      <w:r>
        <w:rPr>
          <w:color w:val="231F20"/>
          <w:spacing w:val="12"/>
          <w:sz w:val="19"/>
        </w:rPr>
        <w:t> </w:t>
      </w:r>
      <w:r>
        <w:rPr>
          <w:color w:val="231F20"/>
          <w:sz w:val="19"/>
        </w:rPr>
        <w:t>by</w:t>
      </w:r>
      <w:r>
        <w:rPr>
          <w:color w:val="231F20"/>
          <w:spacing w:val="10"/>
          <w:sz w:val="19"/>
        </w:rPr>
        <w:t> </w:t>
      </w:r>
      <w:r>
        <w:rPr>
          <w:color w:val="231F20"/>
          <w:sz w:val="19"/>
        </w:rPr>
        <w:t>Suzanne</w:t>
      </w:r>
      <w:r>
        <w:rPr>
          <w:color w:val="231F20"/>
          <w:spacing w:val="12"/>
          <w:sz w:val="19"/>
        </w:rPr>
        <w:t> </w:t>
      </w:r>
      <w:r>
        <w:rPr>
          <w:color w:val="231F20"/>
          <w:sz w:val="19"/>
        </w:rPr>
        <w:t>Julin,</w:t>
      </w:r>
      <w:r>
        <w:rPr>
          <w:color w:val="231F20"/>
          <w:spacing w:val="8"/>
          <w:sz w:val="19"/>
        </w:rPr>
        <w:t> </w:t>
      </w:r>
      <w:r>
        <w:rPr>
          <w:color w:val="231F20"/>
          <w:sz w:val="19"/>
        </w:rPr>
        <w:t>April</w:t>
      </w:r>
      <w:r>
        <w:rPr>
          <w:color w:val="231F20"/>
          <w:spacing w:val="11"/>
          <w:sz w:val="19"/>
        </w:rPr>
        <w:t> </w:t>
      </w:r>
      <w:r>
        <w:rPr>
          <w:color w:val="231F20"/>
          <w:sz w:val="19"/>
        </w:rPr>
        <w:t>13,</w:t>
      </w:r>
      <w:r>
        <w:rPr>
          <w:color w:val="231F20"/>
          <w:spacing w:val="12"/>
          <w:sz w:val="19"/>
        </w:rPr>
        <w:t> </w:t>
      </w:r>
      <w:r>
        <w:rPr>
          <w:color w:val="231F20"/>
          <w:spacing w:val="-2"/>
          <w:sz w:val="19"/>
        </w:rPr>
        <w:t>2008.</w:t>
      </w:r>
    </w:p>
    <w:p>
      <w:pPr>
        <w:spacing w:after="0"/>
        <w:jc w:val="left"/>
        <w:rPr>
          <w:sz w:val="19"/>
        </w:rPr>
        <w:sectPr>
          <w:pgSz w:w="12240" w:h="15840"/>
          <w:pgMar w:header="525" w:footer="718" w:top="720" w:bottom="900" w:left="1640" w:right="1240"/>
        </w:sectPr>
      </w:pPr>
    </w:p>
    <w:p>
      <w:pPr>
        <w:pStyle w:val="BodyText"/>
        <w:rPr>
          <w:sz w:val="20"/>
        </w:rPr>
      </w:pPr>
    </w:p>
    <w:p>
      <w:pPr>
        <w:pStyle w:val="BodyText"/>
        <w:rPr>
          <w:sz w:val="20"/>
        </w:rPr>
      </w:pPr>
    </w:p>
    <w:p>
      <w:pPr>
        <w:pStyle w:val="BodyText"/>
        <w:rPr>
          <w:sz w:val="20"/>
        </w:rPr>
      </w:pPr>
    </w:p>
    <w:p>
      <w:pPr>
        <w:pStyle w:val="BodyText"/>
        <w:spacing w:before="135"/>
        <w:rPr>
          <w:sz w:val="20"/>
        </w:rPr>
      </w:pPr>
    </w:p>
    <w:p>
      <w:pPr>
        <w:pStyle w:val="BodyText"/>
        <w:ind w:left="159"/>
        <w:rPr>
          <w:sz w:val="20"/>
        </w:rPr>
      </w:pPr>
      <w:r>
        <w:rPr>
          <w:sz w:val="20"/>
        </w:rPr>
        <mc:AlternateContent>
          <mc:Choice Requires="wps">
            <w:drawing>
              <wp:inline distT="0" distB="0" distL="0" distR="0">
                <wp:extent cx="5486400" cy="3845560"/>
                <wp:effectExtent l="0" t="0" r="0" b="2539"/>
                <wp:docPr id="295" name="Group 295"/>
                <wp:cNvGraphicFramePr>
                  <a:graphicFrameLocks/>
                </wp:cNvGraphicFramePr>
                <a:graphic>
                  <a:graphicData uri="http://schemas.microsoft.com/office/word/2010/wordprocessingGroup">
                    <wpg:wgp>
                      <wpg:cNvPr id="295" name="Group 295"/>
                      <wpg:cNvGrpSpPr/>
                      <wpg:grpSpPr>
                        <a:xfrm>
                          <a:off x="0" y="0"/>
                          <a:ext cx="5486400" cy="3845560"/>
                          <a:chExt cx="5486400" cy="3845560"/>
                        </a:xfrm>
                      </wpg:grpSpPr>
                      <pic:pic>
                        <pic:nvPicPr>
                          <pic:cNvPr id="296" name="Image 296"/>
                          <pic:cNvPicPr/>
                        </pic:nvPicPr>
                        <pic:blipFill>
                          <a:blip r:embed="rId80" cstate="print"/>
                          <a:stretch>
                            <a:fillRect/>
                          </a:stretch>
                        </pic:blipFill>
                        <pic:spPr>
                          <a:xfrm>
                            <a:off x="4762" y="4762"/>
                            <a:ext cx="5476875" cy="3835780"/>
                          </a:xfrm>
                          <a:prstGeom prst="rect">
                            <a:avLst/>
                          </a:prstGeom>
                        </pic:spPr>
                      </pic:pic>
                      <wps:wsp>
                        <wps:cNvPr id="297" name="Graphic 297"/>
                        <wps:cNvSpPr/>
                        <wps:spPr>
                          <a:xfrm>
                            <a:off x="4762" y="4762"/>
                            <a:ext cx="5476875" cy="3836035"/>
                          </a:xfrm>
                          <a:custGeom>
                            <a:avLst/>
                            <a:gdLst/>
                            <a:ahLst/>
                            <a:cxnLst/>
                            <a:rect l="l" t="t" r="r" b="b"/>
                            <a:pathLst>
                              <a:path w="5476875" h="3836035">
                                <a:moveTo>
                                  <a:pt x="5476875" y="0"/>
                                </a:moveTo>
                                <a:lnTo>
                                  <a:pt x="0" y="0"/>
                                </a:lnTo>
                                <a:lnTo>
                                  <a:pt x="0" y="3835780"/>
                                </a:lnTo>
                                <a:lnTo>
                                  <a:pt x="5476875" y="3835780"/>
                                </a:lnTo>
                                <a:lnTo>
                                  <a:pt x="5476875" y="0"/>
                                </a:lnTo>
                                <a:close/>
                              </a:path>
                            </a:pathLst>
                          </a:custGeom>
                          <a:ln w="9525">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432pt;height:302.8pt;mso-position-horizontal-relative:char;mso-position-vertical-relative:line" id="docshapegroup293" coordorigin="0,0" coordsize="8640,6056">
                <v:shape style="position:absolute;left:7;top:7;width:8625;height:6041" type="#_x0000_t75" id="docshape294" stroked="false">
                  <v:imagedata r:id="rId80" o:title=""/>
                </v:shape>
                <v:rect style="position:absolute;left:7;top:7;width:8625;height:6041" id="docshape295" filled="false" stroked="true" strokeweight=".75pt" strokecolor="#231f20">
                  <v:stroke dashstyle="solid"/>
                </v:rect>
              </v:group>
            </w:pict>
          </mc:Fallback>
        </mc:AlternateContent>
      </w:r>
      <w:r>
        <w:rPr>
          <w:sz w:val="20"/>
        </w:rPr>
      </w:r>
    </w:p>
    <w:p>
      <w:pPr>
        <w:spacing w:before="86"/>
        <w:ind w:left="160" w:right="0" w:firstLine="0"/>
        <w:jc w:val="left"/>
        <w:rPr>
          <w:rFonts w:ascii="Gill Sans MT"/>
          <w:sz w:val="18"/>
        </w:rPr>
      </w:pPr>
      <w:r>
        <w:rPr>
          <w:rFonts w:ascii="Gill Sans MT"/>
          <w:b/>
          <w:color w:val="231F20"/>
          <w:w w:val="110"/>
          <w:sz w:val="18"/>
        </w:rPr>
        <w:t>Figure</w:t>
      </w:r>
      <w:r>
        <w:rPr>
          <w:rFonts w:ascii="Gill Sans MT"/>
          <w:b/>
          <w:color w:val="231F20"/>
          <w:spacing w:val="-4"/>
          <w:w w:val="110"/>
          <w:sz w:val="18"/>
        </w:rPr>
        <w:t> </w:t>
      </w:r>
      <w:r>
        <w:rPr>
          <w:rFonts w:ascii="Gill Sans MT"/>
          <w:b/>
          <w:color w:val="231F20"/>
          <w:w w:val="110"/>
          <w:sz w:val="18"/>
        </w:rPr>
        <w:t>7.1.</w:t>
      </w:r>
      <w:r>
        <w:rPr>
          <w:rFonts w:ascii="Gill Sans MT"/>
          <w:b/>
          <w:color w:val="231F20"/>
          <w:spacing w:val="-3"/>
          <w:w w:val="110"/>
          <w:sz w:val="18"/>
        </w:rPr>
        <w:t> </w:t>
      </w:r>
      <w:r>
        <w:rPr>
          <w:rFonts w:ascii="Gill Sans MT"/>
          <w:color w:val="231F20"/>
          <w:w w:val="110"/>
          <w:sz w:val="18"/>
        </w:rPr>
        <w:t>Wilentz,</w:t>
      </w:r>
      <w:r>
        <w:rPr>
          <w:rFonts w:ascii="Gill Sans MT"/>
          <w:color w:val="231F20"/>
          <w:spacing w:val="-3"/>
          <w:w w:val="110"/>
          <w:sz w:val="18"/>
        </w:rPr>
        <w:t> </w:t>
      </w:r>
      <w:r>
        <w:rPr>
          <w:rFonts w:ascii="Gill Sans MT"/>
          <w:color w:val="231F20"/>
          <w:w w:val="110"/>
          <w:sz w:val="18"/>
        </w:rPr>
        <w:t>Earle,</w:t>
      </w:r>
      <w:r>
        <w:rPr>
          <w:rFonts w:ascii="Gill Sans MT"/>
          <w:color w:val="231F20"/>
          <w:spacing w:val="-3"/>
          <w:w w:val="110"/>
          <w:sz w:val="18"/>
        </w:rPr>
        <w:t> </w:t>
      </w:r>
      <w:r>
        <w:rPr>
          <w:rFonts w:ascii="Gill Sans MT"/>
          <w:color w:val="231F20"/>
          <w:w w:val="110"/>
          <w:sz w:val="18"/>
        </w:rPr>
        <w:t>Huston,</w:t>
      </w:r>
      <w:r>
        <w:rPr>
          <w:rFonts w:ascii="Gill Sans MT"/>
          <w:color w:val="231F20"/>
          <w:spacing w:val="-3"/>
          <w:w w:val="110"/>
          <w:sz w:val="18"/>
        </w:rPr>
        <w:t> </w:t>
      </w:r>
      <w:r>
        <w:rPr>
          <w:rFonts w:ascii="Gill Sans MT"/>
          <w:color w:val="231F20"/>
          <w:w w:val="110"/>
          <w:sz w:val="18"/>
        </w:rPr>
        <w:t>and</w:t>
      </w:r>
      <w:r>
        <w:rPr>
          <w:rFonts w:ascii="Gill Sans MT"/>
          <w:color w:val="231F20"/>
          <w:spacing w:val="-3"/>
          <w:w w:val="110"/>
          <w:sz w:val="18"/>
        </w:rPr>
        <w:t> </w:t>
      </w:r>
      <w:r>
        <w:rPr>
          <w:rFonts w:ascii="Gill Sans MT"/>
          <w:color w:val="231F20"/>
          <w:w w:val="110"/>
          <w:sz w:val="18"/>
        </w:rPr>
        <w:t>Weinbaum,</w:t>
      </w:r>
      <w:r>
        <w:rPr>
          <w:rFonts w:ascii="Gill Sans MT"/>
          <w:color w:val="231F20"/>
          <w:spacing w:val="-4"/>
          <w:w w:val="110"/>
          <w:sz w:val="18"/>
        </w:rPr>
        <w:t> </w:t>
      </w:r>
      <w:r>
        <w:rPr>
          <w:rFonts w:ascii="Gill Sans MT"/>
          <w:color w:val="231F20"/>
          <w:w w:val="110"/>
          <w:sz w:val="18"/>
        </w:rPr>
        <w:t>OAH</w:t>
      </w:r>
      <w:r>
        <w:rPr>
          <w:rFonts w:ascii="Gill Sans MT"/>
          <w:color w:val="231F20"/>
          <w:spacing w:val="-4"/>
          <w:w w:val="110"/>
          <w:sz w:val="18"/>
        </w:rPr>
        <w:t> </w:t>
      </w:r>
      <w:r>
        <w:rPr>
          <w:rFonts w:ascii="Gill Sans MT"/>
          <w:color w:val="231F20"/>
          <w:w w:val="110"/>
          <w:sz w:val="18"/>
        </w:rPr>
        <w:t>Site</w:t>
      </w:r>
      <w:r>
        <w:rPr>
          <w:rFonts w:ascii="Gill Sans MT"/>
          <w:color w:val="231F20"/>
          <w:spacing w:val="-3"/>
          <w:w w:val="110"/>
          <w:sz w:val="18"/>
        </w:rPr>
        <w:t> </w:t>
      </w:r>
      <w:r>
        <w:rPr>
          <w:rFonts w:ascii="Gill Sans MT"/>
          <w:color w:val="231F20"/>
          <w:w w:val="110"/>
          <w:sz w:val="18"/>
        </w:rPr>
        <w:t>Visit,</w:t>
      </w:r>
      <w:r>
        <w:rPr>
          <w:rFonts w:ascii="Gill Sans MT"/>
          <w:color w:val="231F20"/>
          <w:spacing w:val="-3"/>
          <w:w w:val="110"/>
          <w:sz w:val="18"/>
        </w:rPr>
        <w:t> </w:t>
      </w:r>
      <w:r>
        <w:rPr>
          <w:rFonts w:ascii="Gill Sans MT"/>
          <w:color w:val="231F20"/>
          <w:spacing w:val="-4"/>
          <w:w w:val="110"/>
          <w:sz w:val="18"/>
        </w:rPr>
        <w:t>2005</w:t>
      </w:r>
    </w:p>
    <w:p>
      <w:pPr>
        <w:spacing w:before="0"/>
        <w:ind w:left="160" w:right="0" w:firstLine="0"/>
        <w:jc w:val="left"/>
        <w:rPr>
          <w:rFonts w:ascii="Lucida Sans"/>
          <w:i/>
          <w:sz w:val="18"/>
        </w:rPr>
      </w:pPr>
      <w:r>
        <w:rPr>
          <w:rFonts w:ascii="Lucida Sans"/>
          <w:i/>
          <w:color w:val="231F20"/>
          <w:spacing w:val="-2"/>
          <w:sz w:val="18"/>
        </w:rPr>
        <w:t>Source:</w:t>
      </w:r>
      <w:r>
        <w:rPr>
          <w:rFonts w:ascii="Lucida Sans"/>
          <w:i/>
          <w:color w:val="231F20"/>
          <w:spacing w:val="-8"/>
          <w:sz w:val="18"/>
        </w:rPr>
        <w:t> </w:t>
      </w:r>
      <w:r>
        <w:rPr>
          <w:rFonts w:ascii="Lucida Sans"/>
          <w:i/>
          <w:color w:val="231F20"/>
          <w:spacing w:val="-2"/>
          <w:sz w:val="18"/>
        </w:rPr>
        <w:t>Photograph</w:t>
      </w:r>
      <w:r>
        <w:rPr>
          <w:rFonts w:ascii="Lucida Sans"/>
          <w:i/>
          <w:color w:val="231F20"/>
          <w:spacing w:val="-8"/>
          <w:sz w:val="18"/>
        </w:rPr>
        <w:t> </w:t>
      </w:r>
      <w:r>
        <w:rPr>
          <w:rFonts w:ascii="Lucida Sans"/>
          <w:i/>
          <w:color w:val="231F20"/>
          <w:spacing w:val="-2"/>
          <w:sz w:val="18"/>
        </w:rPr>
        <w:t>MAVA</w:t>
      </w:r>
      <w:r>
        <w:rPr>
          <w:rFonts w:ascii="Lucida Sans"/>
          <w:i/>
          <w:color w:val="231F20"/>
          <w:spacing w:val="-8"/>
          <w:sz w:val="18"/>
        </w:rPr>
        <w:t> </w:t>
      </w:r>
      <w:r>
        <w:rPr>
          <w:rFonts w:ascii="Lucida Sans"/>
          <w:i/>
          <w:color w:val="231F20"/>
          <w:spacing w:val="-2"/>
          <w:sz w:val="18"/>
        </w:rPr>
        <w:t>Collection</w:t>
      </w:r>
    </w:p>
    <w:p>
      <w:pPr>
        <w:spacing w:after="0"/>
        <w:jc w:val="left"/>
        <w:rPr>
          <w:rFonts w:ascii="Lucida Sans"/>
          <w:sz w:val="18"/>
        </w:rPr>
        <w:sectPr>
          <w:pgSz w:w="12240" w:h="15840"/>
          <w:pgMar w:header="525" w:footer="718" w:top="720" w:bottom="920" w:left="1640" w:right="1240"/>
        </w:sectPr>
      </w:pPr>
    </w:p>
    <w:p>
      <w:pPr>
        <w:pStyle w:val="BodyText"/>
        <w:rPr>
          <w:rFonts w:ascii="Lucida Sans"/>
          <w:i/>
          <w:sz w:val="18"/>
        </w:rPr>
      </w:pPr>
      <w:r>
        <w:rPr/>
        <mc:AlternateContent>
          <mc:Choice Requires="wps">
            <w:drawing>
              <wp:anchor distT="0" distB="0" distL="0" distR="0" allowOverlap="1" layoutInCell="1" locked="0" behindDoc="0" simplePos="0" relativeHeight="15825920">
                <wp:simplePos x="0" y="0"/>
                <wp:positionH relativeFrom="page">
                  <wp:posOffset>711200</wp:posOffset>
                </wp:positionH>
                <wp:positionV relativeFrom="page">
                  <wp:posOffset>177800</wp:posOffset>
                </wp:positionV>
                <wp:extent cx="6883400" cy="546100"/>
                <wp:effectExtent l="0" t="0" r="0" b="0"/>
                <wp:wrapNone/>
                <wp:docPr id="299" name="Graphic 299"/>
                <wp:cNvGraphicFramePr>
                  <a:graphicFrameLocks/>
                </wp:cNvGraphicFramePr>
                <a:graphic>
                  <a:graphicData uri="http://schemas.microsoft.com/office/word/2010/wordprocessingShape">
                    <wps:wsp>
                      <wps:cNvPr id="299" name="Graphic 299"/>
                      <wps:cNvSpPr/>
                      <wps:spPr>
                        <a:xfrm>
                          <a:off x="0" y="0"/>
                          <a:ext cx="6883400" cy="546100"/>
                        </a:xfrm>
                        <a:custGeom>
                          <a:avLst/>
                          <a:gdLst/>
                          <a:ahLst/>
                          <a:cxnLst/>
                          <a:rect l="l" t="t" r="r" b="b"/>
                          <a:pathLst>
                            <a:path w="6883400" h="546100">
                              <a:moveTo>
                                <a:pt x="6883400" y="0"/>
                              </a:moveTo>
                              <a:lnTo>
                                <a:pt x="0" y="0"/>
                              </a:lnTo>
                              <a:lnTo>
                                <a:pt x="0" y="546100"/>
                              </a:lnTo>
                              <a:lnTo>
                                <a:pt x="6883400" y="546100"/>
                              </a:lnTo>
                              <a:lnTo>
                                <a:pt x="6883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56pt;margin-top:14pt;width:542pt;height:43pt;mso-position-horizontal-relative:page;mso-position-vertical-relative:page;z-index:15825920" id="docshape297" filled="true" fillcolor="#ffffff" stroked="false">
                <v:fill type="solid"/>
                <w10:wrap type="none"/>
              </v:rect>
            </w:pict>
          </mc:Fallback>
        </mc:AlternateContent>
      </w:r>
    </w:p>
    <w:p>
      <w:pPr>
        <w:pStyle w:val="BodyText"/>
        <w:rPr>
          <w:rFonts w:ascii="Lucida Sans"/>
          <w:i/>
          <w:sz w:val="18"/>
        </w:rPr>
      </w:pPr>
    </w:p>
    <w:p>
      <w:pPr>
        <w:pStyle w:val="BodyText"/>
        <w:rPr>
          <w:rFonts w:ascii="Lucida Sans"/>
          <w:i/>
          <w:sz w:val="18"/>
        </w:rPr>
      </w:pPr>
    </w:p>
    <w:p>
      <w:pPr>
        <w:pStyle w:val="BodyText"/>
        <w:rPr>
          <w:rFonts w:ascii="Lucida Sans"/>
          <w:i/>
          <w:sz w:val="18"/>
        </w:rPr>
      </w:pPr>
    </w:p>
    <w:p>
      <w:pPr>
        <w:pStyle w:val="BodyText"/>
        <w:spacing w:before="47"/>
        <w:rPr>
          <w:rFonts w:ascii="Lucida Sans"/>
          <w:i/>
          <w:sz w:val="18"/>
        </w:rPr>
      </w:pPr>
    </w:p>
    <w:p>
      <w:pPr>
        <w:spacing w:before="1"/>
        <w:ind w:left="0" w:right="418" w:firstLine="0"/>
        <w:jc w:val="center"/>
        <w:rPr>
          <w:sz w:val="26"/>
        </w:rPr>
      </w:pPr>
      <w:r>
        <w:rPr/>
        <mc:AlternateContent>
          <mc:Choice Requires="wps">
            <w:drawing>
              <wp:anchor distT="0" distB="0" distL="0" distR="0" allowOverlap="1" layoutInCell="1" locked="0" behindDoc="1" simplePos="0" relativeHeight="485527552">
                <wp:simplePos x="0" y="0"/>
                <wp:positionH relativeFrom="page">
                  <wp:posOffset>1933867</wp:posOffset>
                </wp:positionH>
                <wp:positionV relativeFrom="paragraph">
                  <wp:posOffset>-547611</wp:posOffset>
                </wp:positionV>
                <wp:extent cx="3905250" cy="135890"/>
                <wp:effectExtent l="0" t="0" r="0" b="0"/>
                <wp:wrapNone/>
                <wp:docPr id="300" name="Textbox 300"/>
                <wp:cNvGraphicFramePr>
                  <a:graphicFrameLocks/>
                </wp:cNvGraphicFramePr>
                <a:graphic>
                  <a:graphicData uri="http://schemas.microsoft.com/office/word/2010/wordprocessingShape">
                    <wps:wsp>
                      <wps:cNvPr id="300" name="Textbox 300"/>
                      <wps:cNvSpPr txBox="1"/>
                      <wps:spPr>
                        <a:xfrm>
                          <a:off x="0" y="0"/>
                          <a:ext cx="3905250" cy="135890"/>
                        </a:xfrm>
                        <a:prstGeom prst="rect">
                          <a:avLst/>
                        </a:prstGeom>
                      </wps:spPr>
                      <wps:txbx>
                        <w:txbxContent>
                          <w:p>
                            <w:pPr>
                              <w:spacing w:line="205" w:lineRule="exact" w:before="0"/>
                              <w:ind w:left="0" w:right="0" w:firstLine="0"/>
                              <w:jc w:val="left"/>
                              <w:rPr>
                                <w:i/>
                                <w:sz w:val="18"/>
                              </w:rPr>
                            </w:pPr>
                            <w:r>
                              <w:rPr>
                                <w:i/>
                                <w:color w:val="231F20"/>
                                <w:sz w:val="18"/>
                              </w:rPr>
                              <w:t>New</w:t>
                            </w:r>
                            <w:r>
                              <w:rPr>
                                <w:i/>
                                <w:color w:val="231F20"/>
                                <w:spacing w:val="15"/>
                                <w:sz w:val="18"/>
                              </w:rPr>
                              <w:t> </w:t>
                            </w:r>
                            <w:r>
                              <w:rPr>
                                <w:i/>
                                <w:color w:val="231F20"/>
                                <w:sz w:val="18"/>
                              </w:rPr>
                              <w:t>Possibilities:</w:t>
                            </w:r>
                            <w:r>
                              <w:rPr>
                                <w:i/>
                                <w:color w:val="231F20"/>
                                <w:spacing w:val="72"/>
                                <w:sz w:val="18"/>
                              </w:rPr>
                              <w:t> </w:t>
                            </w:r>
                            <w:r>
                              <w:rPr>
                                <w:i/>
                                <w:color w:val="231F20"/>
                                <w:sz w:val="18"/>
                              </w:rPr>
                              <w:t>Planning,</w:t>
                            </w:r>
                            <w:r>
                              <w:rPr>
                                <w:i/>
                                <w:color w:val="231F20"/>
                                <w:spacing w:val="12"/>
                                <w:sz w:val="18"/>
                              </w:rPr>
                              <w:t> </w:t>
                            </w:r>
                            <w:r>
                              <w:rPr>
                                <w:i/>
                                <w:color w:val="231F20"/>
                                <w:sz w:val="18"/>
                              </w:rPr>
                              <w:t>Interpretation</w:t>
                            </w:r>
                            <w:r>
                              <w:rPr>
                                <w:i/>
                                <w:color w:val="231F20"/>
                                <w:spacing w:val="16"/>
                                <w:sz w:val="18"/>
                              </w:rPr>
                              <w:t> </w:t>
                            </w:r>
                            <w:r>
                              <w:rPr>
                                <w:i/>
                                <w:color w:val="231F20"/>
                                <w:sz w:val="18"/>
                              </w:rPr>
                              <w:t>and</w:t>
                            </w:r>
                            <w:r>
                              <w:rPr>
                                <w:i/>
                                <w:color w:val="231F20"/>
                                <w:spacing w:val="16"/>
                                <w:sz w:val="18"/>
                              </w:rPr>
                              <w:t> </w:t>
                            </w:r>
                            <w:r>
                              <w:rPr>
                                <w:i/>
                                <w:color w:val="231F20"/>
                                <w:sz w:val="18"/>
                              </w:rPr>
                              <w:t>Boundary</w:t>
                            </w:r>
                            <w:r>
                              <w:rPr>
                                <w:i/>
                                <w:color w:val="231F20"/>
                                <w:spacing w:val="16"/>
                                <w:sz w:val="18"/>
                              </w:rPr>
                              <w:t> </w:t>
                            </w:r>
                            <w:r>
                              <w:rPr>
                                <w:i/>
                                <w:color w:val="231F20"/>
                                <w:sz w:val="18"/>
                              </w:rPr>
                              <w:t>Expansion</w:t>
                            </w:r>
                            <w:r>
                              <w:rPr>
                                <w:i/>
                                <w:color w:val="231F20"/>
                                <w:spacing w:val="16"/>
                                <w:sz w:val="18"/>
                              </w:rPr>
                              <w:t> </w:t>
                            </w:r>
                            <w:r>
                              <w:rPr>
                                <w:i/>
                                <w:color w:val="231F20"/>
                                <w:sz w:val="18"/>
                              </w:rPr>
                              <w:t>2000-</w:t>
                            </w:r>
                            <w:r>
                              <w:rPr>
                                <w:i/>
                                <w:color w:val="231F20"/>
                                <w:spacing w:val="-4"/>
                                <w:sz w:val="18"/>
                              </w:rPr>
                              <w:t>2006</w:t>
                            </w:r>
                          </w:p>
                        </w:txbxContent>
                      </wps:txbx>
                      <wps:bodyPr wrap="square" lIns="0" tIns="0" rIns="0" bIns="0" rtlCol="0">
                        <a:noAutofit/>
                      </wps:bodyPr>
                    </wps:wsp>
                  </a:graphicData>
                </a:graphic>
              </wp:anchor>
            </w:drawing>
          </mc:Choice>
          <mc:Fallback>
            <w:pict>
              <v:shape style="position:absolute;margin-left:152.272995pt;margin-top:-43.119045pt;width:307.5pt;height:10.7pt;mso-position-horizontal-relative:page;mso-position-vertical-relative:paragraph;z-index:-17788928" type="#_x0000_t202" id="docshape298" filled="false" stroked="false">
                <v:textbox inset="0,0,0,0">
                  <w:txbxContent>
                    <w:p>
                      <w:pPr>
                        <w:spacing w:line="205" w:lineRule="exact" w:before="0"/>
                        <w:ind w:left="0" w:right="0" w:firstLine="0"/>
                        <w:jc w:val="left"/>
                        <w:rPr>
                          <w:i/>
                          <w:sz w:val="18"/>
                        </w:rPr>
                      </w:pPr>
                      <w:r>
                        <w:rPr>
                          <w:i/>
                          <w:color w:val="231F20"/>
                          <w:sz w:val="18"/>
                        </w:rPr>
                        <w:t>New</w:t>
                      </w:r>
                      <w:r>
                        <w:rPr>
                          <w:i/>
                          <w:color w:val="231F20"/>
                          <w:spacing w:val="15"/>
                          <w:sz w:val="18"/>
                        </w:rPr>
                        <w:t> </w:t>
                      </w:r>
                      <w:r>
                        <w:rPr>
                          <w:i/>
                          <w:color w:val="231F20"/>
                          <w:sz w:val="18"/>
                        </w:rPr>
                        <w:t>Possibilities:</w:t>
                      </w:r>
                      <w:r>
                        <w:rPr>
                          <w:i/>
                          <w:color w:val="231F20"/>
                          <w:spacing w:val="72"/>
                          <w:sz w:val="18"/>
                        </w:rPr>
                        <w:t> </w:t>
                      </w:r>
                      <w:r>
                        <w:rPr>
                          <w:i/>
                          <w:color w:val="231F20"/>
                          <w:sz w:val="18"/>
                        </w:rPr>
                        <w:t>Planning,</w:t>
                      </w:r>
                      <w:r>
                        <w:rPr>
                          <w:i/>
                          <w:color w:val="231F20"/>
                          <w:spacing w:val="12"/>
                          <w:sz w:val="18"/>
                        </w:rPr>
                        <w:t> </w:t>
                      </w:r>
                      <w:r>
                        <w:rPr>
                          <w:i/>
                          <w:color w:val="231F20"/>
                          <w:sz w:val="18"/>
                        </w:rPr>
                        <w:t>Interpretation</w:t>
                      </w:r>
                      <w:r>
                        <w:rPr>
                          <w:i/>
                          <w:color w:val="231F20"/>
                          <w:spacing w:val="16"/>
                          <w:sz w:val="18"/>
                        </w:rPr>
                        <w:t> </w:t>
                      </w:r>
                      <w:r>
                        <w:rPr>
                          <w:i/>
                          <w:color w:val="231F20"/>
                          <w:sz w:val="18"/>
                        </w:rPr>
                        <w:t>and</w:t>
                      </w:r>
                      <w:r>
                        <w:rPr>
                          <w:i/>
                          <w:color w:val="231F20"/>
                          <w:spacing w:val="16"/>
                          <w:sz w:val="18"/>
                        </w:rPr>
                        <w:t> </w:t>
                      </w:r>
                      <w:r>
                        <w:rPr>
                          <w:i/>
                          <w:color w:val="231F20"/>
                          <w:sz w:val="18"/>
                        </w:rPr>
                        <w:t>Boundary</w:t>
                      </w:r>
                      <w:r>
                        <w:rPr>
                          <w:i/>
                          <w:color w:val="231F20"/>
                          <w:spacing w:val="16"/>
                          <w:sz w:val="18"/>
                        </w:rPr>
                        <w:t> </w:t>
                      </w:r>
                      <w:r>
                        <w:rPr>
                          <w:i/>
                          <w:color w:val="231F20"/>
                          <w:sz w:val="18"/>
                        </w:rPr>
                        <w:t>Expansion</w:t>
                      </w:r>
                      <w:r>
                        <w:rPr>
                          <w:i/>
                          <w:color w:val="231F20"/>
                          <w:spacing w:val="16"/>
                          <w:sz w:val="18"/>
                        </w:rPr>
                        <w:t> </w:t>
                      </w:r>
                      <w:r>
                        <w:rPr>
                          <w:i/>
                          <w:color w:val="231F20"/>
                          <w:sz w:val="18"/>
                        </w:rPr>
                        <w:t>2000-</w:t>
                      </w:r>
                      <w:r>
                        <w:rPr>
                          <w:i/>
                          <w:color w:val="231F20"/>
                          <w:spacing w:val="-4"/>
                          <w:sz w:val="18"/>
                        </w:rPr>
                        <w:t>2006</w:t>
                      </w:r>
                    </w:p>
                  </w:txbxContent>
                </v:textbox>
                <w10:wrap type="none"/>
              </v:shape>
            </w:pict>
          </mc:Fallback>
        </mc:AlternateContent>
      </w:r>
      <w:r>
        <w:rPr>
          <w:smallCaps/>
          <w:color w:val="231F20"/>
          <w:spacing w:val="-2"/>
          <w:w w:val="110"/>
          <w:sz w:val="26"/>
        </w:rPr>
        <w:t>Conclusion</w:t>
      </w:r>
    </w:p>
    <w:p>
      <w:pPr>
        <w:pStyle w:val="BodyText"/>
        <w:rPr>
          <w:sz w:val="18"/>
        </w:rPr>
      </w:pPr>
    </w:p>
    <w:p>
      <w:pPr>
        <w:pStyle w:val="BodyText"/>
        <w:spacing w:before="190"/>
        <w:rPr>
          <w:sz w:val="18"/>
        </w:rPr>
      </w:pPr>
    </w:p>
    <w:p>
      <w:pPr>
        <w:pStyle w:val="Heading1"/>
        <w:ind w:right="419"/>
      </w:pPr>
      <w:r>
        <w:rPr>
          <w:smallCaps/>
          <w:color w:val="231F20"/>
          <w:w w:val="105"/>
        </w:rPr>
        <w:t>Martin</w:t>
      </w:r>
      <w:r>
        <w:rPr>
          <w:smallCaps/>
          <w:color w:val="231F20"/>
          <w:spacing w:val="11"/>
          <w:w w:val="105"/>
        </w:rPr>
        <w:t> </w:t>
      </w:r>
      <w:r>
        <w:rPr>
          <w:smallCaps/>
          <w:color w:val="231F20"/>
          <w:w w:val="105"/>
        </w:rPr>
        <w:t>Van</w:t>
      </w:r>
      <w:r>
        <w:rPr>
          <w:smallCaps/>
          <w:color w:val="231F20"/>
          <w:spacing w:val="11"/>
          <w:w w:val="105"/>
        </w:rPr>
        <w:t> </w:t>
      </w:r>
      <w:r>
        <w:rPr>
          <w:smallCaps/>
          <w:color w:val="231F20"/>
          <w:w w:val="105"/>
        </w:rPr>
        <w:t>Buren</w:t>
      </w:r>
      <w:r>
        <w:rPr>
          <w:smallCaps/>
          <w:color w:val="231F20"/>
          <w:spacing w:val="11"/>
          <w:w w:val="105"/>
        </w:rPr>
        <w:t> </w:t>
      </w:r>
      <w:r>
        <w:rPr>
          <w:smallCaps/>
          <w:color w:val="231F20"/>
          <w:w w:val="105"/>
        </w:rPr>
        <w:t>National</w:t>
      </w:r>
      <w:r>
        <w:rPr>
          <w:smallCaps/>
          <w:color w:val="231F20"/>
          <w:spacing w:val="11"/>
          <w:w w:val="105"/>
        </w:rPr>
        <w:t> </w:t>
      </w:r>
      <w:r>
        <w:rPr>
          <w:smallCaps/>
          <w:color w:val="231F20"/>
          <w:w w:val="105"/>
        </w:rPr>
        <w:t>Historic</w:t>
      </w:r>
      <w:r>
        <w:rPr>
          <w:smallCaps/>
          <w:color w:val="231F20"/>
          <w:spacing w:val="12"/>
          <w:w w:val="105"/>
        </w:rPr>
        <w:t> </w:t>
      </w:r>
      <w:r>
        <w:rPr>
          <w:smallCaps/>
          <w:color w:val="231F20"/>
          <w:w w:val="105"/>
        </w:rPr>
        <w:t>Site</w:t>
      </w:r>
      <w:r>
        <w:rPr>
          <w:smallCaps/>
          <w:color w:val="231F20"/>
          <w:spacing w:val="6"/>
          <w:w w:val="105"/>
        </w:rPr>
        <w:t> </w:t>
      </w:r>
      <w:r>
        <w:rPr>
          <w:smallCaps/>
          <w:color w:val="231F20"/>
          <w:w w:val="105"/>
        </w:rPr>
        <w:t>Administrative</w:t>
      </w:r>
      <w:r>
        <w:rPr>
          <w:smallCaps/>
          <w:color w:val="231F20"/>
          <w:spacing w:val="11"/>
          <w:w w:val="105"/>
        </w:rPr>
        <w:t> </w:t>
      </w:r>
      <w:r>
        <w:rPr>
          <w:smallCaps/>
          <w:color w:val="231F20"/>
          <w:spacing w:val="-2"/>
          <w:w w:val="105"/>
        </w:rPr>
        <w:t>History</w:t>
      </w:r>
    </w:p>
    <w:p>
      <w:pPr>
        <w:pStyle w:val="BodyText"/>
        <w:rPr>
          <w:b/>
          <w:sz w:val="19"/>
        </w:rPr>
      </w:pPr>
    </w:p>
    <w:p>
      <w:pPr>
        <w:pStyle w:val="BodyText"/>
        <w:spacing w:before="199"/>
        <w:rPr>
          <w:b/>
          <w:sz w:val="19"/>
        </w:rPr>
      </w:pPr>
    </w:p>
    <w:p>
      <w:pPr>
        <w:pStyle w:val="BodyText"/>
        <w:spacing w:line="350" w:lineRule="auto"/>
        <w:ind w:left="139" w:right="554" w:firstLine="1080"/>
      </w:pPr>
      <w:r>
        <w:rPr>
          <w:color w:val="231F20"/>
          <w:w w:val="105"/>
        </w:rPr>
        <w:t>For</w:t>
      </w:r>
      <w:r>
        <w:rPr>
          <w:color w:val="231F20"/>
          <w:spacing w:val="-1"/>
          <w:w w:val="105"/>
        </w:rPr>
        <w:t> </w:t>
      </w:r>
      <w:r>
        <w:rPr>
          <w:color w:val="231F20"/>
          <w:w w:val="105"/>
        </w:rPr>
        <w:t>more</w:t>
      </w:r>
      <w:r>
        <w:rPr>
          <w:color w:val="231F20"/>
          <w:spacing w:val="-1"/>
          <w:w w:val="105"/>
        </w:rPr>
        <w:t> </w:t>
      </w:r>
      <w:r>
        <w:rPr>
          <w:color w:val="231F20"/>
          <w:w w:val="105"/>
        </w:rPr>
        <w:t>than</w:t>
      </w:r>
      <w:r>
        <w:rPr>
          <w:color w:val="231F20"/>
          <w:spacing w:val="-1"/>
          <w:w w:val="105"/>
        </w:rPr>
        <w:t> </w:t>
      </w:r>
      <w:r>
        <w:rPr>
          <w:color w:val="231F20"/>
          <w:w w:val="105"/>
        </w:rPr>
        <w:t>three</w:t>
      </w:r>
      <w:r>
        <w:rPr>
          <w:color w:val="231F20"/>
          <w:spacing w:val="-1"/>
          <w:w w:val="105"/>
        </w:rPr>
        <w:t> </w:t>
      </w:r>
      <w:r>
        <w:rPr>
          <w:color w:val="231F20"/>
          <w:w w:val="105"/>
        </w:rPr>
        <w:t>decades,</w:t>
      </w:r>
      <w:r>
        <w:rPr>
          <w:color w:val="231F20"/>
          <w:spacing w:val="-1"/>
          <w:w w:val="105"/>
        </w:rPr>
        <w:t> </w:t>
      </w:r>
      <w:r>
        <w:rPr>
          <w:color w:val="231F20"/>
          <w:w w:val="105"/>
        </w:rPr>
        <w:t>staﬀ at</w:t>
      </w:r>
      <w:r>
        <w:rPr>
          <w:color w:val="231F20"/>
          <w:spacing w:val="-1"/>
          <w:w w:val="105"/>
        </w:rPr>
        <w:t> </w:t>
      </w:r>
      <w:r>
        <w:rPr>
          <w:color w:val="231F20"/>
          <w:w w:val="105"/>
        </w:rPr>
        <w:t>Martin</w:t>
      </w:r>
      <w:r>
        <w:rPr>
          <w:color w:val="231F20"/>
          <w:spacing w:val="-1"/>
          <w:w w:val="105"/>
        </w:rPr>
        <w:t> </w:t>
      </w:r>
      <w:r>
        <w:rPr>
          <w:color w:val="231F20"/>
          <w:w w:val="105"/>
        </w:rPr>
        <w:t>Van</w:t>
      </w:r>
      <w:r>
        <w:rPr>
          <w:color w:val="231F20"/>
          <w:spacing w:val="-1"/>
          <w:w w:val="105"/>
        </w:rPr>
        <w:t> </w:t>
      </w:r>
      <w:r>
        <w:rPr>
          <w:color w:val="231F20"/>
          <w:w w:val="105"/>
        </w:rPr>
        <w:t>Buren</w:t>
      </w:r>
      <w:r>
        <w:rPr>
          <w:color w:val="231F20"/>
          <w:spacing w:val="-1"/>
          <w:w w:val="105"/>
        </w:rPr>
        <w:t> </w:t>
      </w:r>
      <w:r>
        <w:rPr>
          <w:color w:val="231F20"/>
          <w:w w:val="105"/>
        </w:rPr>
        <w:t>National</w:t>
      </w:r>
      <w:r>
        <w:rPr>
          <w:color w:val="231F20"/>
          <w:spacing w:val="-1"/>
          <w:w w:val="105"/>
        </w:rPr>
        <w:t> </w:t>
      </w:r>
      <w:r>
        <w:rPr>
          <w:color w:val="231F20"/>
          <w:w w:val="105"/>
        </w:rPr>
        <w:t>Historic</w:t>
      </w:r>
      <w:r>
        <w:rPr>
          <w:color w:val="231F20"/>
          <w:spacing w:val="-1"/>
          <w:w w:val="105"/>
        </w:rPr>
        <w:t> </w:t>
      </w:r>
      <w:r>
        <w:rPr>
          <w:color w:val="231F20"/>
          <w:w w:val="105"/>
        </w:rPr>
        <w:t>Site</w:t>
      </w:r>
      <w:r>
        <w:rPr>
          <w:color w:val="231F20"/>
          <w:w w:val="105"/>
        </w:rPr>
        <w:t> </w:t>
      </w:r>
      <w:r>
        <w:rPr>
          <w:color w:val="231F20"/>
          <w:spacing w:val="-2"/>
          <w:w w:val="105"/>
        </w:rPr>
        <w:t>have contended with development pressures, highly interested neighbors, funding problems, inadequate</w:t>
      </w:r>
      <w:r>
        <w:rPr>
          <w:color w:val="231F20"/>
          <w:spacing w:val="-4"/>
          <w:w w:val="105"/>
        </w:rPr>
        <w:t> </w:t>
      </w:r>
      <w:r>
        <w:rPr>
          <w:color w:val="231F20"/>
          <w:spacing w:val="-2"/>
          <w:w w:val="105"/>
        </w:rPr>
        <w:t>facilities,</w:t>
      </w:r>
      <w:r>
        <w:rPr>
          <w:color w:val="231F20"/>
          <w:spacing w:val="-4"/>
          <w:w w:val="105"/>
        </w:rPr>
        <w:t> </w:t>
      </w:r>
      <w:r>
        <w:rPr>
          <w:color w:val="231F20"/>
          <w:spacing w:val="-2"/>
          <w:w w:val="105"/>
        </w:rPr>
        <w:t>and</w:t>
      </w:r>
      <w:r>
        <w:rPr>
          <w:color w:val="231F20"/>
          <w:spacing w:val="-4"/>
          <w:w w:val="105"/>
        </w:rPr>
        <w:t> </w:t>
      </w:r>
      <w:r>
        <w:rPr>
          <w:color w:val="231F20"/>
          <w:spacing w:val="-2"/>
          <w:w w:val="105"/>
        </w:rPr>
        <w:t>the</w:t>
      </w:r>
      <w:r>
        <w:rPr>
          <w:color w:val="231F20"/>
          <w:spacing w:val="-4"/>
          <w:w w:val="105"/>
        </w:rPr>
        <w:t> </w:t>
      </w:r>
      <w:r>
        <w:rPr>
          <w:color w:val="231F20"/>
          <w:spacing w:val="-2"/>
          <w:w w:val="105"/>
        </w:rPr>
        <w:t>challenge</w:t>
      </w:r>
      <w:r>
        <w:rPr>
          <w:color w:val="231F20"/>
          <w:spacing w:val="-4"/>
          <w:w w:val="105"/>
        </w:rPr>
        <w:t> </w:t>
      </w:r>
      <w:r>
        <w:rPr>
          <w:color w:val="231F20"/>
          <w:spacing w:val="-2"/>
          <w:w w:val="105"/>
        </w:rPr>
        <w:t>of interpreting</w:t>
      </w:r>
      <w:r>
        <w:rPr>
          <w:color w:val="231F20"/>
          <w:spacing w:val="-4"/>
          <w:w w:val="105"/>
        </w:rPr>
        <w:t> </w:t>
      </w:r>
      <w:r>
        <w:rPr>
          <w:color w:val="231F20"/>
          <w:spacing w:val="-2"/>
          <w:w w:val="105"/>
        </w:rPr>
        <w:t>a</w:t>
      </w:r>
      <w:r>
        <w:rPr>
          <w:color w:val="231F20"/>
          <w:spacing w:val="-4"/>
          <w:w w:val="105"/>
        </w:rPr>
        <w:t> </w:t>
      </w:r>
      <w:r>
        <w:rPr>
          <w:color w:val="231F20"/>
          <w:spacing w:val="-2"/>
          <w:w w:val="105"/>
        </w:rPr>
        <w:t>presidential</w:t>
      </w:r>
      <w:r>
        <w:rPr>
          <w:color w:val="231F20"/>
          <w:spacing w:val="-6"/>
          <w:w w:val="105"/>
        </w:rPr>
        <w:t> </w:t>
      </w:r>
      <w:r>
        <w:rPr>
          <w:color w:val="231F20"/>
          <w:spacing w:val="-2"/>
          <w:w w:val="105"/>
        </w:rPr>
        <w:t>home</w:t>
      </w:r>
      <w:r>
        <w:rPr>
          <w:color w:val="231F20"/>
          <w:spacing w:val="-4"/>
          <w:w w:val="105"/>
        </w:rPr>
        <w:t> </w:t>
      </w:r>
      <w:r>
        <w:rPr>
          <w:color w:val="231F20"/>
          <w:spacing w:val="-2"/>
          <w:w w:val="105"/>
        </w:rPr>
        <w:t>in</w:t>
      </w:r>
      <w:r>
        <w:rPr>
          <w:color w:val="231F20"/>
          <w:spacing w:val="-4"/>
          <w:w w:val="105"/>
        </w:rPr>
        <w:t> </w:t>
      </w:r>
      <w:r>
        <w:rPr>
          <w:color w:val="231F20"/>
          <w:spacing w:val="-2"/>
          <w:w w:val="105"/>
        </w:rPr>
        <w:t>ways</w:t>
      </w:r>
      <w:r>
        <w:rPr>
          <w:color w:val="231F20"/>
          <w:spacing w:val="-4"/>
          <w:w w:val="105"/>
        </w:rPr>
        <w:t> </w:t>
      </w:r>
      <w:r>
        <w:rPr>
          <w:color w:val="231F20"/>
          <w:spacing w:val="-2"/>
          <w:w w:val="105"/>
        </w:rPr>
        <w:t>that</w:t>
      </w:r>
      <w:r>
        <w:rPr>
          <w:color w:val="231F20"/>
          <w:spacing w:val="-4"/>
          <w:w w:val="105"/>
        </w:rPr>
        <w:t> </w:t>
      </w:r>
      <w:r>
        <w:rPr>
          <w:color w:val="231F20"/>
          <w:spacing w:val="-2"/>
          <w:w w:val="105"/>
        </w:rPr>
        <w:t>would </w:t>
      </w:r>
      <w:r>
        <w:rPr>
          <w:color w:val="231F20"/>
          <w:w w:val="105"/>
        </w:rPr>
        <w:t>illuminate</w:t>
      </w:r>
      <w:r>
        <w:rPr>
          <w:color w:val="231F20"/>
          <w:spacing w:val="-12"/>
          <w:w w:val="105"/>
        </w:rPr>
        <w:t> </w:t>
      </w:r>
      <w:r>
        <w:rPr>
          <w:color w:val="231F20"/>
          <w:w w:val="105"/>
        </w:rPr>
        <w:t>Martin</w:t>
      </w:r>
      <w:r>
        <w:rPr>
          <w:color w:val="231F20"/>
          <w:spacing w:val="-12"/>
          <w:w w:val="105"/>
        </w:rPr>
        <w:t> </w:t>
      </w:r>
      <w:r>
        <w:rPr>
          <w:color w:val="231F20"/>
          <w:w w:val="105"/>
        </w:rPr>
        <w:t>Van</w:t>
      </w:r>
      <w:r>
        <w:rPr>
          <w:color w:val="231F20"/>
          <w:spacing w:val="-12"/>
          <w:w w:val="105"/>
        </w:rPr>
        <w:t> </w:t>
      </w:r>
      <w:r>
        <w:rPr>
          <w:color w:val="231F20"/>
          <w:w w:val="105"/>
        </w:rPr>
        <w:t>Buren’s</w:t>
      </w:r>
      <w:r>
        <w:rPr>
          <w:color w:val="231F20"/>
          <w:spacing w:val="-12"/>
          <w:w w:val="105"/>
        </w:rPr>
        <w:t> </w:t>
      </w:r>
      <w:r>
        <w:rPr>
          <w:color w:val="231F20"/>
          <w:w w:val="105"/>
        </w:rPr>
        <w:t>political</w:t>
      </w:r>
      <w:r>
        <w:rPr>
          <w:color w:val="231F20"/>
          <w:spacing w:val="-12"/>
          <w:w w:val="105"/>
        </w:rPr>
        <w:t> </w:t>
      </w:r>
      <w:r>
        <w:rPr>
          <w:color w:val="231F20"/>
          <w:w w:val="105"/>
        </w:rPr>
        <w:t>career,</w:t>
      </w:r>
      <w:r>
        <w:rPr>
          <w:color w:val="231F20"/>
          <w:spacing w:val="-12"/>
          <w:w w:val="105"/>
        </w:rPr>
        <w:t> </w:t>
      </w:r>
      <w:r>
        <w:rPr>
          <w:color w:val="231F20"/>
          <w:w w:val="105"/>
        </w:rPr>
        <w:t>agricultural</w:t>
      </w:r>
      <w:r>
        <w:rPr>
          <w:color w:val="231F20"/>
          <w:spacing w:val="-12"/>
          <w:w w:val="105"/>
        </w:rPr>
        <w:t> </w:t>
      </w:r>
      <w:r>
        <w:rPr>
          <w:color w:val="231F20"/>
          <w:w w:val="105"/>
        </w:rPr>
        <w:t>endeavors,</w:t>
      </w:r>
      <w:r>
        <w:rPr>
          <w:color w:val="231F20"/>
          <w:spacing w:val="-12"/>
          <w:w w:val="105"/>
        </w:rPr>
        <w:t> </w:t>
      </w:r>
      <w:r>
        <w:rPr>
          <w:color w:val="231F20"/>
          <w:w w:val="105"/>
        </w:rPr>
        <w:t>and</w:t>
      </w:r>
      <w:r>
        <w:rPr>
          <w:color w:val="231F20"/>
          <w:spacing w:val="-12"/>
          <w:w w:val="105"/>
        </w:rPr>
        <w:t> </w:t>
      </w:r>
      <w:r>
        <w:rPr>
          <w:color w:val="231F20"/>
          <w:w w:val="105"/>
        </w:rPr>
        <w:t>private</w:t>
      </w:r>
      <w:r>
        <w:rPr>
          <w:color w:val="231F20"/>
          <w:spacing w:val="-12"/>
          <w:w w:val="105"/>
        </w:rPr>
        <w:t> </w:t>
      </w:r>
      <w:r>
        <w:rPr>
          <w:color w:val="231F20"/>
          <w:w w:val="105"/>
        </w:rPr>
        <w:t>life.</w:t>
      </w:r>
      <w:r>
        <w:rPr>
          <w:color w:val="231F20"/>
          <w:spacing w:val="-12"/>
          <w:w w:val="105"/>
        </w:rPr>
        <w:t> </w:t>
      </w:r>
      <w:r>
        <w:rPr>
          <w:color w:val="231F20"/>
          <w:w w:val="105"/>
        </w:rPr>
        <w:t>In</w:t>
      </w:r>
      <w:r>
        <w:rPr>
          <w:color w:val="231F20"/>
          <w:spacing w:val="-12"/>
          <w:w w:val="105"/>
        </w:rPr>
        <w:t> </w:t>
      </w:r>
      <w:r>
        <w:rPr>
          <w:color w:val="231F20"/>
          <w:w w:val="105"/>
        </w:rPr>
        <w:t>the process,</w:t>
      </w:r>
      <w:r>
        <w:rPr>
          <w:color w:val="231F20"/>
          <w:spacing w:val="-12"/>
          <w:w w:val="105"/>
        </w:rPr>
        <w:t> </w:t>
      </w:r>
      <w:r>
        <w:rPr>
          <w:color w:val="231F20"/>
          <w:w w:val="105"/>
        </w:rPr>
        <w:t>the</w:t>
      </w:r>
      <w:r>
        <w:rPr>
          <w:color w:val="231F20"/>
          <w:spacing w:val="-12"/>
          <w:w w:val="105"/>
        </w:rPr>
        <w:t> </w:t>
      </w:r>
      <w:r>
        <w:rPr>
          <w:color w:val="231F20"/>
          <w:w w:val="105"/>
        </w:rPr>
        <w:t>site</w:t>
      </w:r>
      <w:r>
        <w:rPr>
          <w:color w:val="231F20"/>
          <w:spacing w:val="-12"/>
          <w:w w:val="105"/>
        </w:rPr>
        <w:t> </w:t>
      </w:r>
      <w:r>
        <w:rPr>
          <w:color w:val="231F20"/>
          <w:w w:val="105"/>
        </w:rPr>
        <w:t>has</w:t>
      </w:r>
      <w:r>
        <w:rPr>
          <w:color w:val="231F20"/>
          <w:spacing w:val="-12"/>
          <w:w w:val="105"/>
        </w:rPr>
        <w:t> </w:t>
      </w:r>
      <w:r>
        <w:rPr>
          <w:color w:val="231F20"/>
          <w:w w:val="105"/>
        </w:rPr>
        <w:t>become</w:t>
      </w:r>
      <w:r>
        <w:rPr>
          <w:color w:val="231F20"/>
          <w:spacing w:val="-12"/>
          <w:w w:val="105"/>
        </w:rPr>
        <w:t> </w:t>
      </w:r>
      <w:r>
        <w:rPr>
          <w:color w:val="231F20"/>
          <w:w w:val="105"/>
        </w:rPr>
        <w:t>more</w:t>
      </w:r>
      <w:r>
        <w:rPr>
          <w:color w:val="231F20"/>
          <w:spacing w:val="-12"/>
          <w:w w:val="105"/>
        </w:rPr>
        <w:t> </w:t>
      </w:r>
      <w:r>
        <w:rPr>
          <w:color w:val="231F20"/>
          <w:w w:val="105"/>
        </w:rPr>
        <w:t>signiﬁcant</w:t>
      </w:r>
      <w:r>
        <w:rPr>
          <w:color w:val="231F20"/>
          <w:spacing w:val="-12"/>
          <w:w w:val="105"/>
        </w:rPr>
        <w:t> </w:t>
      </w:r>
      <w:r>
        <w:rPr>
          <w:color w:val="231F20"/>
          <w:w w:val="105"/>
        </w:rPr>
        <w:t>than</w:t>
      </w:r>
      <w:r>
        <w:rPr>
          <w:color w:val="231F20"/>
          <w:spacing w:val="-12"/>
          <w:w w:val="105"/>
        </w:rPr>
        <w:t> </w:t>
      </w:r>
      <w:r>
        <w:rPr>
          <w:color w:val="231F20"/>
          <w:w w:val="105"/>
        </w:rPr>
        <w:t>its</w:t>
      </w:r>
      <w:r>
        <w:rPr>
          <w:color w:val="231F20"/>
          <w:spacing w:val="-12"/>
          <w:w w:val="105"/>
        </w:rPr>
        <w:t> </w:t>
      </w:r>
      <w:r>
        <w:rPr>
          <w:color w:val="231F20"/>
          <w:w w:val="105"/>
        </w:rPr>
        <w:t>original</w:t>
      </w:r>
      <w:r>
        <w:rPr>
          <w:color w:val="231F20"/>
          <w:spacing w:val="-12"/>
          <w:w w:val="105"/>
        </w:rPr>
        <w:t> </w:t>
      </w:r>
      <w:r>
        <w:rPr>
          <w:color w:val="231F20"/>
          <w:w w:val="105"/>
        </w:rPr>
        <w:t>supporters</w:t>
      </w:r>
      <w:r>
        <w:rPr>
          <w:color w:val="231F20"/>
          <w:spacing w:val="-12"/>
          <w:w w:val="105"/>
        </w:rPr>
        <w:t> </w:t>
      </w:r>
      <w:r>
        <w:rPr>
          <w:color w:val="231F20"/>
          <w:w w:val="105"/>
        </w:rPr>
        <w:t>envisioned.</w:t>
      </w:r>
      <w:r>
        <w:rPr>
          <w:color w:val="231F20"/>
          <w:spacing w:val="-12"/>
          <w:w w:val="105"/>
        </w:rPr>
        <w:t> </w:t>
      </w:r>
      <w:r>
        <w:rPr>
          <w:color w:val="231F20"/>
          <w:w w:val="105"/>
        </w:rPr>
        <w:t>Martin Van</w:t>
      </w:r>
      <w:r>
        <w:rPr>
          <w:color w:val="231F20"/>
          <w:spacing w:val="-9"/>
          <w:w w:val="105"/>
        </w:rPr>
        <w:t> </w:t>
      </w:r>
      <w:r>
        <w:rPr>
          <w:color w:val="231F20"/>
          <w:w w:val="105"/>
        </w:rPr>
        <w:t>Buren</w:t>
      </w:r>
      <w:r>
        <w:rPr>
          <w:color w:val="231F20"/>
          <w:spacing w:val="-9"/>
          <w:w w:val="105"/>
        </w:rPr>
        <w:t> </w:t>
      </w:r>
      <w:r>
        <w:rPr>
          <w:color w:val="231F20"/>
          <w:w w:val="105"/>
        </w:rPr>
        <w:t>National</w:t>
      </w:r>
      <w:r>
        <w:rPr>
          <w:color w:val="231F20"/>
          <w:spacing w:val="-9"/>
          <w:w w:val="105"/>
        </w:rPr>
        <w:t> </w:t>
      </w:r>
      <w:r>
        <w:rPr>
          <w:color w:val="231F20"/>
          <w:w w:val="105"/>
        </w:rPr>
        <w:t>Historic</w:t>
      </w:r>
      <w:r>
        <w:rPr>
          <w:color w:val="231F20"/>
          <w:spacing w:val="-9"/>
          <w:w w:val="105"/>
        </w:rPr>
        <w:t> </w:t>
      </w:r>
      <w:r>
        <w:rPr>
          <w:color w:val="231F20"/>
          <w:w w:val="105"/>
        </w:rPr>
        <w:t>Site</w:t>
      </w:r>
      <w:r>
        <w:rPr>
          <w:color w:val="231F20"/>
          <w:spacing w:val="-10"/>
          <w:w w:val="105"/>
        </w:rPr>
        <w:t> </w:t>
      </w:r>
      <w:r>
        <w:rPr>
          <w:color w:val="231F20"/>
          <w:w w:val="105"/>
        </w:rPr>
        <w:t>has</w:t>
      </w:r>
      <w:r>
        <w:rPr>
          <w:color w:val="231F20"/>
          <w:spacing w:val="-9"/>
          <w:w w:val="105"/>
        </w:rPr>
        <w:t> </w:t>
      </w:r>
      <w:r>
        <w:rPr>
          <w:color w:val="231F20"/>
          <w:w w:val="105"/>
        </w:rPr>
        <w:t>moved</w:t>
      </w:r>
      <w:r>
        <w:rPr>
          <w:color w:val="231F20"/>
          <w:spacing w:val="-9"/>
          <w:w w:val="105"/>
        </w:rPr>
        <w:t> </w:t>
      </w:r>
      <w:r>
        <w:rPr>
          <w:color w:val="231F20"/>
          <w:w w:val="105"/>
        </w:rPr>
        <w:t>from</w:t>
      </w:r>
      <w:r>
        <w:rPr>
          <w:color w:val="231F20"/>
          <w:spacing w:val="-9"/>
          <w:w w:val="105"/>
        </w:rPr>
        <w:t> </w:t>
      </w:r>
      <w:r>
        <w:rPr>
          <w:color w:val="231F20"/>
          <w:w w:val="105"/>
        </w:rPr>
        <w:t>an</w:t>
      </w:r>
      <w:r>
        <w:rPr>
          <w:color w:val="231F20"/>
          <w:spacing w:val="-9"/>
          <w:w w:val="105"/>
        </w:rPr>
        <w:t> </w:t>
      </w:r>
      <w:r>
        <w:rPr>
          <w:color w:val="231F20"/>
          <w:w w:val="105"/>
        </w:rPr>
        <w:t>image</w:t>
      </w:r>
      <w:r>
        <w:rPr>
          <w:color w:val="231F20"/>
          <w:spacing w:val="-9"/>
          <w:w w:val="105"/>
        </w:rPr>
        <w:t> </w:t>
      </w:r>
      <w:r>
        <w:rPr>
          <w:color w:val="231F20"/>
          <w:w w:val="105"/>
        </w:rPr>
        <w:t>as</w:t>
      </w:r>
      <w:r>
        <w:rPr>
          <w:color w:val="231F20"/>
          <w:spacing w:val="-10"/>
          <w:w w:val="105"/>
        </w:rPr>
        <w:t> </w:t>
      </w:r>
      <w:r>
        <w:rPr>
          <w:color w:val="231F20"/>
          <w:w w:val="105"/>
        </w:rPr>
        <w:t>a</w:t>
      </w:r>
      <w:r>
        <w:rPr>
          <w:color w:val="231F20"/>
          <w:spacing w:val="-9"/>
          <w:w w:val="105"/>
        </w:rPr>
        <w:t> </w:t>
      </w:r>
      <w:r>
        <w:rPr>
          <w:color w:val="231F20"/>
          <w:w w:val="105"/>
        </w:rPr>
        <w:t>gracious</w:t>
      </w:r>
      <w:r>
        <w:rPr>
          <w:color w:val="231F20"/>
          <w:spacing w:val="-9"/>
          <w:w w:val="105"/>
        </w:rPr>
        <w:t> </w:t>
      </w:r>
      <w:r>
        <w:rPr>
          <w:color w:val="231F20"/>
          <w:w w:val="105"/>
        </w:rPr>
        <w:t>presidential</w:t>
      </w:r>
      <w:r>
        <w:rPr>
          <w:color w:val="231F20"/>
          <w:spacing w:val="-11"/>
          <w:w w:val="105"/>
        </w:rPr>
        <w:t> </w:t>
      </w:r>
      <w:r>
        <w:rPr>
          <w:color w:val="231F20"/>
          <w:w w:val="105"/>
        </w:rPr>
        <w:t>retire- </w:t>
      </w:r>
      <w:r>
        <w:rPr>
          <w:color w:val="231F20"/>
          <w:spacing w:val="-2"/>
          <w:w w:val="105"/>
        </w:rPr>
        <w:t>ment</w:t>
      </w:r>
      <w:r>
        <w:rPr>
          <w:color w:val="231F20"/>
          <w:spacing w:val="-6"/>
          <w:w w:val="105"/>
        </w:rPr>
        <w:t> </w:t>
      </w:r>
      <w:r>
        <w:rPr>
          <w:color w:val="231F20"/>
          <w:spacing w:val="-2"/>
          <w:w w:val="105"/>
        </w:rPr>
        <w:t>home</w:t>
      </w:r>
      <w:r>
        <w:rPr>
          <w:color w:val="231F20"/>
          <w:spacing w:val="-6"/>
          <w:w w:val="105"/>
        </w:rPr>
        <w:t> </w:t>
      </w:r>
      <w:r>
        <w:rPr>
          <w:color w:val="231F20"/>
          <w:spacing w:val="-2"/>
          <w:w w:val="105"/>
        </w:rPr>
        <w:t>to</w:t>
      </w:r>
      <w:r>
        <w:rPr>
          <w:color w:val="231F20"/>
          <w:spacing w:val="-6"/>
          <w:w w:val="105"/>
        </w:rPr>
        <w:t> </w:t>
      </w:r>
      <w:r>
        <w:rPr>
          <w:color w:val="231F20"/>
          <w:spacing w:val="-2"/>
          <w:w w:val="105"/>
        </w:rPr>
        <w:t>one</w:t>
      </w:r>
      <w:r>
        <w:rPr>
          <w:color w:val="231F20"/>
          <w:spacing w:val="-6"/>
          <w:w w:val="105"/>
        </w:rPr>
        <w:t> </w:t>
      </w:r>
      <w:r>
        <w:rPr>
          <w:color w:val="231F20"/>
          <w:spacing w:val="-2"/>
          <w:w w:val="105"/>
        </w:rPr>
        <w:t>that</w:t>
      </w:r>
      <w:r>
        <w:rPr>
          <w:color w:val="231F20"/>
          <w:spacing w:val="-6"/>
          <w:w w:val="105"/>
        </w:rPr>
        <w:t> </w:t>
      </w:r>
      <w:r>
        <w:rPr>
          <w:color w:val="231F20"/>
          <w:spacing w:val="-2"/>
          <w:w w:val="105"/>
        </w:rPr>
        <w:t>represents</w:t>
      </w:r>
      <w:r>
        <w:rPr>
          <w:color w:val="231F20"/>
          <w:spacing w:val="-6"/>
          <w:w w:val="105"/>
        </w:rPr>
        <w:t> </w:t>
      </w:r>
      <w:r>
        <w:rPr>
          <w:color w:val="231F20"/>
          <w:spacing w:val="-2"/>
          <w:w w:val="105"/>
        </w:rPr>
        <w:t>the</w:t>
      </w:r>
      <w:r>
        <w:rPr>
          <w:color w:val="231F20"/>
          <w:spacing w:val="-6"/>
          <w:w w:val="105"/>
        </w:rPr>
        <w:t> </w:t>
      </w:r>
      <w:r>
        <w:rPr>
          <w:color w:val="231F20"/>
          <w:spacing w:val="-2"/>
          <w:w w:val="105"/>
        </w:rPr>
        <w:t>complexities</w:t>
      </w:r>
      <w:r>
        <w:rPr>
          <w:color w:val="231F20"/>
          <w:spacing w:val="-6"/>
          <w:w w:val="105"/>
        </w:rPr>
        <w:t> </w:t>
      </w:r>
      <w:r>
        <w:rPr>
          <w:color w:val="231F20"/>
          <w:spacing w:val="-2"/>
          <w:w w:val="105"/>
        </w:rPr>
        <w:t>of mid-nineteenth-century</w:t>
      </w:r>
      <w:r>
        <w:rPr>
          <w:color w:val="231F20"/>
          <w:spacing w:val="-9"/>
          <w:w w:val="105"/>
        </w:rPr>
        <w:t> </w:t>
      </w:r>
      <w:r>
        <w:rPr>
          <w:color w:val="231F20"/>
          <w:spacing w:val="-2"/>
          <w:w w:val="105"/>
        </w:rPr>
        <w:t>politics</w:t>
      </w:r>
      <w:r>
        <w:rPr>
          <w:color w:val="231F20"/>
          <w:spacing w:val="-6"/>
          <w:w w:val="105"/>
        </w:rPr>
        <w:t> </w:t>
      </w:r>
      <w:r>
        <w:rPr>
          <w:color w:val="231F20"/>
          <w:spacing w:val="-2"/>
          <w:w w:val="105"/>
        </w:rPr>
        <w:t>and</w:t>
      </w:r>
      <w:r>
        <w:rPr>
          <w:color w:val="231F20"/>
          <w:spacing w:val="-6"/>
          <w:w w:val="105"/>
        </w:rPr>
        <w:t> </w:t>
      </w:r>
      <w:r>
        <w:rPr>
          <w:color w:val="231F20"/>
          <w:spacing w:val="-2"/>
          <w:w w:val="105"/>
        </w:rPr>
        <w:t>the eﬀects</w:t>
      </w:r>
      <w:r>
        <w:rPr>
          <w:color w:val="231F20"/>
          <w:spacing w:val="-4"/>
          <w:w w:val="105"/>
        </w:rPr>
        <w:t> </w:t>
      </w:r>
      <w:r>
        <w:rPr>
          <w:color w:val="231F20"/>
          <w:spacing w:val="-2"/>
          <w:w w:val="105"/>
        </w:rPr>
        <w:t>of the</w:t>
      </w:r>
      <w:r>
        <w:rPr>
          <w:color w:val="231F20"/>
          <w:spacing w:val="-4"/>
          <w:w w:val="105"/>
        </w:rPr>
        <w:t> </w:t>
      </w:r>
      <w:r>
        <w:rPr>
          <w:color w:val="231F20"/>
          <w:spacing w:val="-2"/>
          <w:w w:val="105"/>
        </w:rPr>
        <w:t>spread</w:t>
      </w:r>
      <w:r>
        <w:rPr>
          <w:color w:val="231F20"/>
          <w:spacing w:val="-4"/>
          <w:w w:val="105"/>
        </w:rPr>
        <w:t> </w:t>
      </w:r>
      <w:r>
        <w:rPr>
          <w:color w:val="231F20"/>
          <w:spacing w:val="-2"/>
          <w:w w:val="105"/>
        </w:rPr>
        <w:t>of slavery,</w:t>
      </w:r>
      <w:r>
        <w:rPr>
          <w:color w:val="231F20"/>
          <w:spacing w:val="-4"/>
          <w:w w:val="105"/>
        </w:rPr>
        <w:t> </w:t>
      </w:r>
      <w:r>
        <w:rPr>
          <w:color w:val="231F20"/>
          <w:spacing w:val="-2"/>
          <w:w w:val="105"/>
        </w:rPr>
        <w:t>reveals</w:t>
      </w:r>
      <w:r>
        <w:rPr>
          <w:color w:val="231F20"/>
          <w:spacing w:val="-4"/>
          <w:w w:val="105"/>
        </w:rPr>
        <w:t> </w:t>
      </w:r>
      <w:r>
        <w:rPr>
          <w:color w:val="231F20"/>
          <w:spacing w:val="-2"/>
          <w:w w:val="105"/>
        </w:rPr>
        <w:t>a</w:t>
      </w:r>
      <w:r>
        <w:rPr>
          <w:color w:val="231F20"/>
          <w:spacing w:val="-4"/>
          <w:w w:val="105"/>
        </w:rPr>
        <w:t> </w:t>
      </w:r>
      <w:r>
        <w:rPr>
          <w:color w:val="231F20"/>
          <w:spacing w:val="-2"/>
          <w:w w:val="105"/>
        </w:rPr>
        <w:t>president</w:t>
      </w:r>
      <w:r>
        <w:rPr>
          <w:color w:val="231F20"/>
          <w:spacing w:val="-5"/>
          <w:w w:val="105"/>
        </w:rPr>
        <w:t> </w:t>
      </w:r>
      <w:r>
        <w:rPr>
          <w:color w:val="231F20"/>
          <w:spacing w:val="-2"/>
          <w:w w:val="105"/>
        </w:rPr>
        <w:t>many</w:t>
      </w:r>
      <w:r>
        <w:rPr>
          <w:color w:val="231F20"/>
          <w:spacing w:val="-7"/>
          <w:w w:val="105"/>
        </w:rPr>
        <w:t> </w:t>
      </w:r>
      <w:r>
        <w:rPr>
          <w:color w:val="231F20"/>
          <w:spacing w:val="-2"/>
          <w:w w:val="105"/>
        </w:rPr>
        <w:t>people</w:t>
      </w:r>
      <w:r>
        <w:rPr>
          <w:color w:val="231F20"/>
          <w:spacing w:val="-4"/>
          <w:w w:val="105"/>
        </w:rPr>
        <w:t> </w:t>
      </w:r>
      <w:r>
        <w:rPr>
          <w:color w:val="231F20"/>
          <w:spacing w:val="-2"/>
          <w:w w:val="105"/>
        </w:rPr>
        <w:t>view</w:t>
      </w:r>
      <w:r>
        <w:rPr>
          <w:color w:val="231F20"/>
          <w:spacing w:val="-4"/>
          <w:w w:val="105"/>
        </w:rPr>
        <w:t> </w:t>
      </w:r>
      <w:r>
        <w:rPr>
          <w:color w:val="231F20"/>
          <w:spacing w:val="-2"/>
          <w:w w:val="105"/>
        </w:rPr>
        <w:t>as</w:t>
      </w:r>
      <w:r>
        <w:rPr>
          <w:color w:val="231F20"/>
          <w:spacing w:val="-4"/>
          <w:w w:val="105"/>
        </w:rPr>
        <w:t> </w:t>
      </w:r>
      <w:r>
        <w:rPr>
          <w:color w:val="231F20"/>
          <w:spacing w:val="-2"/>
          <w:w w:val="105"/>
        </w:rPr>
        <w:t>obscure,</w:t>
      </w:r>
      <w:r>
        <w:rPr>
          <w:color w:val="231F20"/>
          <w:spacing w:val="-4"/>
          <w:w w:val="105"/>
        </w:rPr>
        <w:t> </w:t>
      </w:r>
      <w:r>
        <w:rPr>
          <w:color w:val="231F20"/>
          <w:spacing w:val="-2"/>
          <w:w w:val="105"/>
        </w:rPr>
        <w:t>illuminates </w:t>
      </w:r>
      <w:r>
        <w:rPr>
          <w:color w:val="231F20"/>
          <w:w w:val="105"/>
        </w:rPr>
        <w:t>the</w:t>
      </w:r>
      <w:r>
        <w:rPr>
          <w:color w:val="231F20"/>
          <w:spacing w:val="-12"/>
          <w:w w:val="105"/>
        </w:rPr>
        <w:t> </w:t>
      </w:r>
      <w:r>
        <w:rPr>
          <w:color w:val="231F20"/>
          <w:w w:val="105"/>
        </w:rPr>
        <w:t>lives</w:t>
      </w:r>
      <w:r>
        <w:rPr>
          <w:color w:val="231F20"/>
          <w:spacing w:val="-12"/>
          <w:w w:val="105"/>
        </w:rPr>
        <w:t> </w:t>
      </w:r>
      <w:r>
        <w:rPr>
          <w:color w:val="231F20"/>
          <w:w w:val="105"/>
        </w:rPr>
        <w:t>of</w:t>
      </w:r>
      <w:r>
        <w:rPr>
          <w:color w:val="231F20"/>
          <w:spacing w:val="-6"/>
          <w:w w:val="105"/>
        </w:rPr>
        <w:t> </w:t>
      </w:r>
      <w:r>
        <w:rPr>
          <w:color w:val="231F20"/>
          <w:w w:val="105"/>
        </w:rPr>
        <w:t>servants,</w:t>
      </w:r>
      <w:r>
        <w:rPr>
          <w:color w:val="231F20"/>
          <w:spacing w:val="-12"/>
          <w:w w:val="105"/>
        </w:rPr>
        <w:t> </w:t>
      </w:r>
      <w:r>
        <w:rPr>
          <w:color w:val="231F20"/>
          <w:w w:val="105"/>
        </w:rPr>
        <w:t>and</w:t>
      </w:r>
      <w:r>
        <w:rPr>
          <w:color w:val="231F20"/>
          <w:spacing w:val="-12"/>
          <w:w w:val="105"/>
        </w:rPr>
        <w:t> </w:t>
      </w:r>
      <w:r>
        <w:rPr>
          <w:color w:val="231F20"/>
          <w:w w:val="105"/>
        </w:rPr>
        <w:t>emphasizes</w:t>
      </w:r>
      <w:r>
        <w:rPr>
          <w:color w:val="231F20"/>
          <w:spacing w:val="-12"/>
          <w:w w:val="105"/>
        </w:rPr>
        <w:t> </w:t>
      </w:r>
      <w:r>
        <w:rPr>
          <w:color w:val="231F20"/>
          <w:w w:val="105"/>
        </w:rPr>
        <w:t>the</w:t>
      </w:r>
      <w:r>
        <w:rPr>
          <w:color w:val="231F20"/>
          <w:spacing w:val="-12"/>
          <w:w w:val="105"/>
        </w:rPr>
        <w:t> </w:t>
      </w:r>
      <w:r>
        <w:rPr>
          <w:color w:val="231F20"/>
          <w:w w:val="105"/>
        </w:rPr>
        <w:t>importance</w:t>
      </w:r>
      <w:r>
        <w:rPr>
          <w:color w:val="231F20"/>
          <w:spacing w:val="-12"/>
          <w:w w:val="105"/>
        </w:rPr>
        <w:t> </w:t>
      </w:r>
      <w:r>
        <w:rPr>
          <w:color w:val="231F20"/>
          <w:w w:val="105"/>
        </w:rPr>
        <w:t>of</w:t>
      </w:r>
      <w:r>
        <w:rPr>
          <w:color w:val="231F20"/>
          <w:spacing w:val="-6"/>
          <w:w w:val="105"/>
        </w:rPr>
        <w:t> </w:t>
      </w:r>
      <w:r>
        <w:rPr>
          <w:color w:val="231F20"/>
          <w:w w:val="105"/>
        </w:rPr>
        <w:t>agricultural</w:t>
      </w:r>
      <w:r>
        <w:rPr>
          <w:color w:val="231F20"/>
          <w:spacing w:val="-12"/>
          <w:w w:val="105"/>
        </w:rPr>
        <w:t> </w:t>
      </w:r>
      <w:r>
        <w:rPr>
          <w:color w:val="231F20"/>
          <w:w w:val="105"/>
        </w:rPr>
        <w:t>land</w:t>
      </w:r>
      <w:r>
        <w:rPr>
          <w:color w:val="231F20"/>
          <w:spacing w:val="-12"/>
          <w:w w:val="105"/>
        </w:rPr>
        <w:t> </w:t>
      </w:r>
      <w:r>
        <w:rPr>
          <w:color w:val="231F20"/>
          <w:w w:val="105"/>
        </w:rPr>
        <w:t>in</w:t>
      </w:r>
      <w:r>
        <w:rPr>
          <w:color w:val="231F20"/>
          <w:spacing w:val="-12"/>
          <w:w w:val="105"/>
        </w:rPr>
        <w:t> </w:t>
      </w:r>
      <w:r>
        <w:rPr>
          <w:color w:val="231F20"/>
          <w:w w:val="105"/>
        </w:rPr>
        <w:t>the</w:t>
      </w:r>
      <w:r>
        <w:rPr>
          <w:color w:val="231F20"/>
          <w:spacing w:val="-12"/>
          <w:w w:val="105"/>
        </w:rPr>
        <w:t> </w:t>
      </w:r>
      <w:r>
        <w:rPr>
          <w:color w:val="231F20"/>
          <w:w w:val="105"/>
        </w:rPr>
        <w:t>nineteenth century as well as in our own times.</w:t>
      </w:r>
    </w:p>
    <w:p>
      <w:pPr>
        <w:pStyle w:val="BodyText"/>
        <w:spacing w:line="350" w:lineRule="auto" w:before="6"/>
        <w:ind w:left="139" w:right="727" w:firstLine="1080"/>
      </w:pPr>
      <w:r>
        <w:rPr>
          <w:color w:val="231F20"/>
        </w:rPr>
        <w:t>Battles here have been hard-fought; some have been lost and some won. Martin</w:t>
      </w:r>
      <w:r>
        <w:rPr>
          <w:color w:val="231F20"/>
          <w:spacing w:val="80"/>
          <w:w w:val="150"/>
        </w:rPr>
        <w:t> </w:t>
      </w:r>
      <w:r>
        <w:rPr>
          <w:color w:val="231F20"/>
        </w:rPr>
        <w:t>Van Buren National Historic Site is not being encroached upon by landﬁlls, fast-food outlets,</w:t>
      </w:r>
      <w:r>
        <w:rPr>
          <w:color w:val="231F20"/>
          <w:spacing w:val="40"/>
        </w:rPr>
        <w:t> </w:t>
      </w:r>
      <w:r>
        <w:rPr>
          <w:color w:val="231F20"/>
        </w:rPr>
        <w:t>strip</w:t>
      </w:r>
      <w:r>
        <w:rPr>
          <w:color w:val="231F20"/>
          <w:spacing w:val="29"/>
        </w:rPr>
        <w:t> </w:t>
      </w:r>
      <w:r>
        <w:rPr>
          <w:color w:val="231F20"/>
        </w:rPr>
        <w:t>malls,</w:t>
      </w:r>
      <w:r>
        <w:rPr>
          <w:color w:val="231F20"/>
          <w:spacing w:val="29"/>
        </w:rPr>
        <w:t> </w:t>
      </w:r>
      <w:r>
        <w:rPr>
          <w:color w:val="231F20"/>
        </w:rPr>
        <w:t>or</w:t>
      </w:r>
      <w:r>
        <w:rPr>
          <w:color w:val="231F20"/>
          <w:spacing w:val="29"/>
        </w:rPr>
        <w:t> </w:t>
      </w:r>
      <w:r>
        <w:rPr>
          <w:color w:val="231F20"/>
        </w:rPr>
        <w:t>housing</w:t>
      </w:r>
      <w:r>
        <w:rPr>
          <w:color w:val="231F20"/>
          <w:spacing w:val="29"/>
        </w:rPr>
        <w:t> </w:t>
      </w:r>
      <w:r>
        <w:rPr>
          <w:color w:val="231F20"/>
        </w:rPr>
        <w:t>developments</w:t>
      </w:r>
      <w:r>
        <w:rPr>
          <w:color w:val="231F20"/>
          <w:spacing w:val="29"/>
        </w:rPr>
        <w:t> </w:t>
      </w:r>
      <w:r>
        <w:rPr>
          <w:color w:val="231F20"/>
        </w:rPr>
        <w:t>with</w:t>
      </w:r>
      <w:r>
        <w:rPr>
          <w:color w:val="231F20"/>
          <w:spacing w:val="29"/>
        </w:rPr>
        <w:t> </w:t>
      </w:r>
      <w:r>
        <w:rPr>
          <w:color w:val="231F20"/>
        </w:rPr>
        <w:t>euphonic</w:t>
      </w:r>
      <w:r>
        <w:rPr>
          <w:color w:val="231F20"/>
          <w:spacing w:val="29"/>
        </w:rPr>
        <w:t> </w:t>
      </w:r>
      <w:r>
        <w:rPr>
          <w:color w:val="231F20"/>
        </w:rPr>
        <w:t>names</w:t>
      </w:r>
      <w:r>
        <w:rPr>
          <w:color w:val="231F20"/>
          <w:spacing w:val="29"/>
        </w:rPr>
        <w:t> </w:t>
      </w:r>
      <w:r>
        <w:rPr>
          <w:color w:val="231F20"/>
        </w:rPr>
        <w:t>like</w:t>
      </w:r>
      <w:r>
        <w:rPr>
          <w:color w:val="231F20"/>
          <w:spacing w:val="29"/>
        </w:rPr>
        <w:t> </w:t>
      </w:r>
      <w:r>
        <w:rPr>
          <w:color w:val="231F20"/>
        </w:rPr>
        <w:t>“Lindenwald</w:t>
      </w:r>
      <w:r>
        <w:rPr>
          <w:color w:val="231F20"/>
          <w:spacing w:val="29"/>
        </w:rPr>
        <w:t> </w:t>
      </w:r>
      <w:r>
        <w:rPr>
          <w:color w:val="231F20"/>
        </w:rPr>
        <w:t>Estates.”</w:t>
      </w:r>
      <w:r>
        <w:rPr>
          <w:color w:val="231F20"/>
          <w:spacing w:val="29"/>
        </w:rPr>
        <w:t> </w:t>
      </w:r>
      <w:r>
        <w:rPr>
          <w:color w:val="231F20"/>
        </w:rPr>
        <w:t>Its views</w:t>
      </w:r>
      <w:r>
        <w:rPr>
          <w:color w:val="231F20"/>
          <w:spacing w:val="19"/>
        </w:rPr>
        <w:t> </w:t>
      </w:r>
      <w:r>
        <w:rPr>
          <w:color w:val="231F20"/>
        </w:rPr>
        <w:t>look</w:t>
      </w:r>
      <w:r>
        <w:rPr>
          <w:color w:val="231F20"/>
          <w:spacing w:val="19"/>
        </w:rPr>
        <w:t> </w:t>
      </w:r>
      <w:r>
        <w:rPr>
          <w:color w:val="231F20"/>
        </w:rPr>
        <w:t>upon</w:t>
      </w:r>
      <w:r>
        <w:rPr>
          <w:color w:val="231F20"/>
          <w:spacing w:val="19"/>
        </w:rPr>
        <w:t> </w:t>
      </w:r>
      <w:r>
        <w:rPr>
          <w:color w:val="231F20"/>
        </w:rPr>
        <w:t>land</w:t>
      </w:r>
      <w:r>
        <w:rPr>
          <w:color w:val="231F20"/>
          <w:spacing w:val="19"/>
        </w:rPr>
        <w:t> </w:t>
      </w:r>
      <w:r>
        <w:rPr>
          <w:color w:val="231F20"/>
        </w:rPr>
        <w:t>that</w:t>
      </w:r>
      <w:r>
        <w:rPr>
          <w:color w:val="231F20"/>
          <w:spacing w:val="19"/>
        </w:rPr>
        <w:t> </w:t>
      </w:r>
      <w:r>
        <w:rPr>
          <w:color w:val="231F20"/>
        </w:rPr>
        <w:t>Van</w:t>
      </w:r>
      <w:r>
        <w:rPr>
          <w:color w:val="231F20"/>
          <w:spacing w:val="19"/>
        </w:rPr>
        <w:t> </w:t>
      </w:r>
      <w:r>
        <w:rPr>
          <w:color w:val="231F20"/>
        </w:rPr>
        <w:t>Buren</w:t>
      </w:r>
      <w:r>
        <w:rPr>
          <w:color w:val="231F20"/>
          <w:spacing w:val="19"/>
        </w:rPr>
        <w:t> </w:t>
      </w:r>
      <w:r>
        <w:rPr>
          <w:color w:val="231F20"/>
        </w:rPr>
        <w:t>farmed</w:t>
      </w:r>
      <w:r>
        <w:rPr>
          <w:color w:val="231F20"/>
          <w:spacing w:val="19"/>
        </w:rPr>
        <w:t> </w:t>
      </w:r>
      <w:r>
        <w:rPr>
          <w:color w:val="231F20"/>
        </w:rPr>
        <w:t>and</w:t>
      </w:r>
      <w:r>
        <w:rPr>
          <w:color w:val="231F20"/>
          <w:spacing w:val="19"/>
        </w:rPr>
        <w:t> </w:t>
      </w:r>
      <w:r>
        <w:rPr>
          <w:color w:val="231F20"/>
        </w:rPr>
        <w:t>that</w:t>
      </w:r>
      <w:r>
        <w:rPr>
          <w:color w:val="231F20"/>
          <w:spacing w:val="19"/>
        </w:rPr>
        <w:t> </w:t>
      </w:r>
      <w:r>
        <w:rPr>
          <w:color w:val="231F20"/>
        </w:rPr>
        <w:t>is</w:t>
      </w:r>
      <w:r>
        <w:rPr>
          <w:color w:val="231F20"/>
          <w:spacing w:val="19"/>
        </w:rPr>
        <w:t> </w:t>
      </w:r>
      <w:r>
        <w:rPr>
          <w:color w:val="231F20"/>
        </w:rPr>
        <w:t>still</w:t>
      </w:r>
      <w:r>
        <w:rPr>
          <w:color w:val="231F20"/>
          <w:spacing w:val="19"/>
        </w:rPr>
        <w:t> </w:t>
      </w:r>
      <w:r>
        <w:rPr>
          <w:color w:val="231F20"/>
        </w:rPr>
        <w:t>being</w:t>
      </w:r>
      <w:r>
        <w:rPr>
          <w:color w:val="231F20"/>
          <w:spacing w:val="19"/>
        </w:rPr>
        <w:t> </w:t>
      </w:r>
      <w:r>
        <w:rPr>
          <w:color w:val="231F20"/>
        </w:rPr>
        <w:t>farmed</w:t>
      </w:r>
      <w:r>
        <w:rPr>
          <w:color w:val="231F20"/>
          <w:spacing w:val="19"/>
        </w:rPr>
        <w:t> </w:t>
      </w:r>
      <w:r>
        <w:rPr>
          <w:color w:val="231F20"/>
        </w:rPr>
        <w:t>today. The</w:t>
      </w:r>
      <w:r>
        <w:rPr>
          <w:color w:val="231F20"/>
          <w:spacing w:val="19"/>
        </w:rPr>
        <w:t> </w:t>
      </w:r>
      <w:r>
        <w:rPr>
          <w:color w:val="231F20"/>
        </w:rPr>
        <w:t>man- sion has been restored and protected, and its rooms have been furnished using a degree of conjecture based on intelligent research and reasoning, resulting in a historic house that of-</w:t>
      </w:r>
      <w:r>
        <w:rPr>
          <w:color w:val="231F20"/>
          <w:spacing w:val="80"/>
          <w:w w:val="150"/>
        </w:rPr>
        <w:t> </w:t>
      </w:r>
      <w:r>
        <w:rPr>
          <w:color w:val="231F20"/>
        </w:rPr>
        <w:t>fers a realistic picture to visitors. On the other hand, the site still manages with “temporary” administrative, visitor, maintenance, and collection storage facilities, some of which have been “temporary” for the past thirty years. The trailers and the small visitor contact station in the North Field present a sharp visual contrast to the Lindenwald mansion and other buildings on surrounding sites.</w:t>
      </w:r>
    </w:p>
    <w:p>
      <w:pPr>
        <w:pStyle w:val="BodyText"/>
        <w:spacing w:line="350" w:lineRule="auto" w:before="6"/>
        <w:ind w:left="139" w:right="630" w:firstLine="1080"/>
      </w:pPr>
      <w:r>
        <w:rPr>
          <w:color w:val="231F20"/>
        </w:rPr>
        <w:t>The challenges confronting this small historic site—the need for appropriate facili- ties, the need to restore and protect that home and its setting, the need to develop a sophisti- cated interpretation of a president and his home, the need to serve visitors and consider park neighbors, and the need to protect the larger landscape—have become intertwined during the years of the park’s existence. Protecting and restoring the mansion at Lindenwald appropri- ately required removing administrative and visitor functions from the house but demanded a place</w:t>
      </w:r>
      <w:r>
        <w:rPr>
          <w:color w:val="231F20"/>
          <w:spacing w:val="21"/>
        </w:rPr>
        <w:t> </w:t>
      </w:r>
      <w:r>
        <w:rPr>
          <w:color w:val="231F20"/>
        </w:rPr>
        <w:t>for</w:t>
      </w:r>
      <w:r>
        <w:rPr>
          <w:color w:val="231F20"/>
          <w:spacing w:val="21"/>
        </w:rPr>
        <w:t> </w:t>
      </w:r>
      <w:r>
        <w:rPr>
          <w:color w:val="231F20"/>
        </w:rPr>
        <w:t>those</w:t>
      </w:r>
      <w:r>
        <w:rPr>
          <w:color w:val="231F20"/>
          <w:spacing w:val="21"/>
        </w:rPr>
        <w:t> </w:t>
      </w:r>
      <w:r>
        <w:rPr>
          <w:color w:val="231F20"/>
        </w:rPr>
        <w:t>functions</w:t>
      </w:r>
      <w:r>
        <w:rPr>
          <w:color w:val="231F20"/>
          <w:spacing w:val="21"/>
        </w:rPr>
        <w:t> </w:t>
      </w:r>
      <w:r>
        <w:rPr>
          <w:color w:val="231F20"/>
        </w:rPr>
        <w:t>to</w:t>
      </w:r>
      <w:r>
        <w:rPr>
          <w:color w:val="231F20"/>
          <w:spacing w:val="21"/>
        </w:rPr>
        <w:t> </w:t>
      </w:r>
      <w:r>
        <w:rPr>
          <w:color w:val="231F20"/>
        </w:rPr>
        <w:t>go.</w:t>
      </w:r>
      <w:r>
        <w:rPr>
          <w:color w:val="231F20"/>
          <w:spacing w:val="10"/>
        </w:rPr>
        <w:t> </w:t>
      </w:r>
      <w:r>
        <w:rPr>
          <w:color w:val="231F20"/>
        </w:rPr>
        <w:t>The</w:t>
      </w:r>
      <w:r>
        <w:rPr>
          <w:color w:val="231F20"/>
          <w:spacing w:val="21"/>
        </w:rPr>
        <w:t> </w:t>
      </w:r>
      <w:r>
        <w:rPr>
          <w:color w:val="231F20"/>
        </w:rPr>
        <w:t>only</w:t>
      </w:r>
      <w:r>
        <w:rPr>
          <w:color w:val="231F20"/>
          <w:spacing w:val="16"/>
        </w:rPr>
        <w:t> </w:t>
      </w:r>
      <w:r>
        <w:rPr>
          <w:color w:val="231F20"/>
        </w:rPr>
        <w:t>solutions</w:t>
      </w:r>
      <w:r>
        <w:rPr>
          <w:color w:val="231F20"/>
          <w:spacing w:val="21"/>
        </w:rPr>
        <w:t> </w:t>
      </w:r>
      <w:r>
        <w:rPr>
          <w:color w:val="231F20"/>
        </w:rPr>
        <w:t>have</w:t>
      </w:r>
      <w:r>
        <w:rPr>
          <w:color w:val="231F20"/>
          <w:spacing w:val="21"/>
        </w:rPr>
        <w:t> </w:t>
      </w:r>
      <w:r>
        <w:rPr>
          <w:color w:val="231F20"/>
        </w:rPr>
        <w:t>been</w:t>
      </w:r>
      <w:r>
        <w:rPr>
          <w:color w:val="231F20"/>
          <w:spacing w:val="21"/>
        </w:rPr>
        <w:t> </w:t>
      </w:r>
      <w:r>
        <w:rPr>
          <w:color w:val="231F20"/>
        </w:rPr>
        <w:t>temporary;</w:t>
      </w:r>
      <w:r>
        <w:rPr>
          <w:color w:val="231F20"/>
          <w:spacing w:val="21"/>
        </w:rPr>
        <w:t> </w:t>
      </w:r>
      <w:r>
        <w:rPr>
          <w:color w:val="231F20"/>
        </w:rPr>
        <w:t>the</w:t>
      </w:r>
      <w:r>
        <w:rPr>
          <w:color w:val="231F20"/>
          <w:spacing w:val="21"/>
        </w:rPr>
        <w:t> </w:t>
      </w:r>
      <w:r>
        <w:rPr>
          <w:color w:val="231F20"/>
        </w:rPr>
        <w:t>limited</w:t>
      </w:r>
      <w:r>
        <w:rPr>
          <w:color w:val="231F20"/>
          <w:spacing w:val="21"/>
        </w:rPr>
        <w:t> </w:t>
      </w:r>
      <w:r>
        <w:rPr>
          <w:color w:val="231F20"/>
        </w:rPr>
        <w:t>area</w:t>
      </w:r>
      <w:r>
        <w:rPr>
          <w:color w:val="231F20"/>
          <w:spacing w:val="21"/>
        </w:rPr>
        <w:t> </w:t>
      </w:r>
      <w:r>
        <w:rPr>
          <w:color w:val="231F20"/>
        </w:rPr>
        <w:t>of</w:t>
      </w:r>
      <w:r>
        <w:rPr>
          <w:color w:val="231F20"/>
        </w:rPr>
        <w:t> the site and the deep concerns of</w:t>
      </w:r>
      <w:r>
        <w:rPr>
          <w:color w:val="231F20"/>
          <w:spacing w:val="29"/>
        </w:rPr>
        <w:t> </w:t>
      </w:r>
      <w:r>
        <w:rPr>
          <w:color w:val="231F20"/>
        </w:rPr>
        <w:t>its neighbors have helped to prevent permanent construc-</w:t>
      </w:r>
      <w:r>
        <w:rPr>
          <w:color w:val="231F20"/>
          <w:spacing w:val="40"/>
        </w:rPr>
        <w:t> </w:t>
      </w:r>
      <w:r>
        <w:rPr>
          <w:color w:val="231F20"/>
        </w:rPr>
        <w:t>tion. Interpreting Martin Van Buren appropriately is dependent upon a sense of the environ- ment he lived in at Lindenwald, an environment threatened to one degree or another by area</w:t>
      </w:r>
    </w:p>
    <w:p>
      <w:pPr>
        <w:spacing w:after="0" w:line="350" w:lineRule="auto"/>
        <w:sectPr>
          <w:headerReference w:type="default" r:id="rId81"/>
          <w:footerReference w:type="default" r:id="rId82"/>
          <w:pgSz w:w="12240" w:h="15840"/>
          <w:pgMar w:header="0" w:footer="709" w:top="280" w:bottom="900" w:left="1640" w:right="1240"/>
          <w:pgNumType w:start="143"/>
        </w:sectPr>
      </w:pPr>
    </w:p>
    <w:p>
      <w:pPr>
        <w:spacing w:before="79"/>
        <w:ind w:left="0" w:right="397" w:firstLine="0"/>
        <w:jc w:val="center"/>
        <w:rPr>
          <w:i/>
          <w:sz w:val="18"/>
        </w:rPr>
      </w:pPr>
      <w:r>
        <w:rPr>
          <w:i/>
          <w:color w:val="231F20"/>
          <w:spacing w:val="-109"/>
          <w:w w:val="114"/>
          <w:sz w:val="18"/>
        </w:rPr>
        <w:t>M</w:t>
      </w:r>
      <w:r>
        <w:rPr>
          <w:i/>
          <w:color w:val="231F20"/>
          <w:spacing w:val="-60"/>
          <w:w w:val="114"/>
          <w:sz w:val="18"/>
        </w:rPr>
        <w:t>M</w:t>
      </w:r>
      <w:r>
        <w:rPr>
          <w:i/>
          <w:color w:val="231F20"/>
          <w:spacing w:val="-40"/>
          <w:w w:val="101"/>
          <w:sz w:val="18"/>
        </w:rPr>
        <w:t>a</w:t>
      </w:r>
      <w:r>
        <w:rPr>
          <w:i/>
          <w:color w:val="231F20"/>
          <w:spacing w:val="-57"/>
          <w:w w:val="101"/>
          <w:sz w:val="18"/>
        </w:rPr>
        <w:t>a</w:t>
      </w:r>
      <w:r>
        <w:rPr>
          <w:i/>
          <w:color w:val="231F20"/>
          <w:spacing w:val="-21"/>
          <w:w w:val="106"/>
          <w:sz w:val="18"/>
        </w:rPr>
        <w:t>r</w:t>
      </w:r>
      <w:r>
        <w:rPr>
          <w:i/>
          <w:color w:val="231F20"/>
          <w:spacing w:val="-57"/>
          <w:w w:val="106"/>
          <w:sz w:val="18"/>
        </w:rPr>
        <w:t>r</w:t>
      </w:r>
      <w:r>
        <w:rPr>
          <w:i/>
          <w:color w:val="231F20"/>
          <w:spacing w:val="2"/>
          <w:w w:val="85"/>
          <w:sz w:val="18"/>
        </w:rPr>
        <w:t>t</w:t>
      </w:r>
      <w:r>
        <w:rPr>
          <w:i/>
          <w:color w:val="231F20"/>
          <w:spacing w:val="-46"/>
          <w:w w:val="99"/>
          <w:sz w:val="18"/>
        </w:rPr>
        <w:t>i</w:t>
      </w:r>
      <w:r>
        <w:rPr>
          <w:i/>
          <w:color w:val="231F20"/>
          <w:spacing w:val="-7"/>
          <w:w w:val="85"/>
          <w:sz w:val="18"/>
        </w:rPr>
        <w:t>t</w:t>
      </w:r>
      <w:r>
        <w:rPr>
          <w:i/>
          <w:color w:val="231F20"/>
          <w:spacing w:val="-93"/>
          <w:w w:val="102"/>
          <w:sz w:val="18"/>
        </w:rPr>
        <w:t>n</w:t>
      </w:r>
      <w:r>
        <w:rPr>
          <w:i/>
          <w:color w:val="231F20"/>
          <w:spacing w:val="2"/>
          <w:w w:val="101"/>
          <w:sz w:val="18"/>
        </w:rPr>
        <w:t>i</w:t>
      </w:r>
      <w:r>
        <w:rPr>
          <w:i/>
          <w:color w:val="231F20"/>
          <w:spacing w:val="-16"/>
          <w:w w:val="101"/>
          <w:sz w:val="18"/>
        </w:rPr>
        <w:t>n</w:t>
      </w:r>
      <w:r>
        <w:rPr>
          <w:i/>
          <w:color w:val="231F20"/>
          <w:spacing w:val="-63"/>
          <w:w w:val="114"/>
          <w:sz w:val="18"/>
        </w:rPr>
        <w:t>V</w:t>
      </w:r>
      <w:r>
        <w:rPr>
          <w:i/>
          <w:color w:val="231F20"/>
          <w:spacing w:val="-78"/>
          <w:w w:val="114"/>
          <w:sz w:val="18"/>
        </w:rPr>
        <w:t>V</w:t>
      </w:r>
      <w:r>
        <w:rPr>
          <w:i/>
          <w:color w:val="231F20"/>
          <w:spacing w:val="-40"/>
          <w:w w:val="101"/>
          <w:sz w:val="18"/>
        </w:rPr>
        <w:t>a</w:t>
      </w:r>
      <w:r>
        <w:rPr>
          <w:i/>
          <w:color w:val="231F20"/>
          <w:spacing w:val="-57"/>
          <w:w w:val="101"/>
          <w:sz w:val="18"/>
        </w:rPr>
        <w:t>a</w:t>
      </w:r>
      <w:r>
        <w:rPr>
          <w:i/>
          <w:color w:val="231F20"/>
          <w:spacing w:val="-42"/>
          <w:w w:val="102"/>
          <w:sz w:val="18"/>
        </w:rPr>
        <w:t>n</w:t>
      </w:r>
      <w:r>
        <w:rPr>
          <w:i/>
          <w:color w:val="231F20"/>
          <w:spacing w:val="-16"/>
          <w:w w:val="102"/>
          <w:sz w:val="18"/>
        </w:rPr>
        <w:t>n</w:t>
      </w:r>
      <w:r>
        <w:rPr>
          <w:i/>
          <w:color w:val="231F20"/>
          <w:spacing w:val="-55"/>
          <w:w w:val="103"/>
          <w:sz w:val="18"/>
        </w:rPr>
        <w:t>B</w:t>
      </w:r>
      <w:r>
        <w:rPr>
          <w:i/>
          <w:color w:val="231F20"/>
          <w:spacing w:val="-57"/>
          <w:w w:val="103"/>
          <w:sz w:val="18"/>
        </w:rPr>
        <w:t>B</w:t>
      </w:r>
      <w:r>
        <w:rPr>
          <w:i/>
          <w:color w:val="231F20"/>
          <w:spacing w:val="-41"/>
          <w:w w:val="101"/>
          <w:sz w:val="18"/>
        </w:rPr>
        <w:t>u</w:t>
      </w:r>
      <w:r>
        <w:rPr>
          <w:i/>
          <w:color w:val="231F20"/>
          <w:spacing w:val="-57"/>
          <w:w w:val="101"/>
          <w:sz w:val="18"/>
        </w:rPr>
        <w:t>u</w:t>
      </w:r>
      <w:r>
        <w:rPr>
          <w:i/>
          <w:color w:val="231F20"/>
          <w:spacing w:val="-21"/>
          <w:w w:val="106"/>
          <w:sz w:val="18"/>
        </w:rPr>
        <w:t>r</w:t>
      </w:r>
      <w:r>
        <w:rPr>
          <w:i/>
          <w:color w:val="231F20"/>
          <w:spacing w:val="-65"/>
          <w:w w:val="106"/>
          <w:sz w:val="18"/>
        </w:rPr>
        <w:t>r</w:t>
      </w:r>
      <w:r>
        <w:rPr>
          <w:i/>
          <w:color w:val="231F20"/>
          <w:spacing w:val="-19"/>
          <w:w w:val="92"/>
          <w:sz w:val="18"/>
        </w:rPr>
        <w:t>e</w:t>
      </w:r>
      <w:r>
        <w:rPr>
          <w:i/>
          <w:color w:val="231F20"/>
          <w:spacing w:val="-57"/>
          <w:w w:val="92"/>
          <w:sz w:val="18"/>
        </w:rPr>
        <w:t>e</w:t>
      </w:r>
      <w:r>
        <w:rPr>
          <w:i/>
          <w:color w:val="231F20"/>
          <w:spacing w:val="-42"/>
          <w:w w:val="102"/>
          <w:sz w:val="18"/>
        </w:rPr>
        <w:t>n</w:t>
      </w:r>
      <w:r>
        <w:rPr>
          <w:i/>
          <w:color w:val="231F20"/>
          <w:spacing w:val="-16"/>
          <w:w w:val="102"/>
          <w:sz w:val="18"/>
        </w:rPr>
        <w:t>n</w:t>
      </w:r>
      <w:r>
        <w:rPr>
          <w:i/>
          <w:color w:val="231F20"/>
          <w:spacing w:val="-81"/>
          <w:w w:val="112"/>
          <w:sz w:val="18"/>
        </w:rPr>
        <w:t>N</w:t>
      </w:r>
      <w:r>
        <w:rPr>
          <w:i/>
          <w:color w:val="231F20"/>
          <w:spacing w:val="-61"/>
          <w:w w:val="112"/>
          <w:sz w:val="18"/>
        </w:rPr>
        <w:t>N</w:t>
      </w:r>
      <w:r>
        <w:rPr>
          <w:i/>
          <w:color w:val="231F20"/>
          <w:spacing w:val="-40"/>
          <w:w w:val="101"/>
          <w:sz w:val="18"/>
        </w:rPr>
        <w:t>a</w:t>
      </w:r>
      <w:r>
        <w:rPr>
          <w:i/>
          <w:color w:val="231F20"/>
          <w:spacing w:val="-57"/>
          <w:w w:val="101"/>
          <w:sz w:val="18"/>
        </w:rPr>
        <w:t>a</w:t>
      </w:r>
      <w:r>
        <w:rPr>
          <w:i/>
          <w:color w:val="231F20"/>
          <w:spacing w:val="2"/>
          <w:w w:val="85"/>
          <w:sz w:val="18"/>
        </w:rPr>
        <w:t>t</w:t>
      </w:r>
      <w:r>
        <w:rPr>
          <w:i/>
          <w:color w:val="231F20"/>
          <w:spacing w:val="-46"/>
          <w:w w:val="99"/>
          <w:sz w:val="18"/>
        </w:rPr>
        <w:t>i</w:t>
      </w:r>
      <w:r>
        <w:rPr>
          <w:i/>
          <w:color w:val="231F20"/>
          <w:spacing w:val="-7"/>
          <w:w w:val="85"/>
          <w:sz w:val="18"/>
        </w:rPr>
        <w:t>t</w:t>
      </w:r>
      <w:r>
        <w:rPr>
          <w:i/>
          <w:color w:val="231F20"/>
          <w:spacing w:val="-85"/>
          <w:w w:val="99"/>
          <w:sz w:val="18"/>
        </w:rPr>
        <w:t>o</w:t>
      </w:r>
      <w:r>
        <w:rPr>
          <w:i/>
          <w:color w:val="231F20"/>
          <w:spacing w:val="2"/>
          <w:w w:val="99"/>
          <w:sz w:val="18"/>
        </w:rPr>
        <w:t>i</w:t>
      </w:r>
      <w:r>
        <w:rPr>
          <w:i/>
          <w:color w:val="231F20"/>
          <w:spacing w:val="-57"/>
          <w:w w:val="99"/>
          <w:sz w:val="18"/>
        </w:rPr>
        <w:t>o</w:t>
      </w:r>
      <w:r>
        <w:rPr>
          <w:i/>
          <w:color w:val="231F20"/>
          <w:spacing w:val="-42"/>
          <w:w w:val="102"/>
          <w:sz w:val="18"/>
        </w:rPr>
        <w:t>n</w:t>
      </w:r>
      <w:r>
        <w:rPr>
          <w:i/>
          <w:color w:val="231F20"/>
          <w:spacing w:val="-57"/>
          <w:w w:val="102"/>
          <w:sz w:val="18"/>
        </w:rPr>
        <w:t>n</w:t>
      </w:r>
      <w:r>
        <w:rPr>
          <w:i/>
          <w:color w:val="231F20"/>
          <w:spacing w:val="-40"/>
          <w:w w:val="101"/>
          <w:sz w:val="18"/>
        </w:rPr>
        <w:t>a</w:t>
      </w:r>
      <w:r>
        <w:rPr>
          <w:i/>
          <w:color w:val="231F20"/>
          <w:spacing w:val="-57"/>
          <w:w w:val="101"/>
          <w:sz w:val="18"/>
        </w:rPr>
        <w:t>a</w:t>
      </w:r>
      <w:r>
        <w:rPr>
          <w:i/>
          <w:color w:val="231F20"/>
          <w:spacing w:val="13"/>
          <w:w w:val="93"/>
          <w:sz w:val="18"/>
        </w:rPr>
        <w:t>l</w:t>
      </w:r>
      <w:r>
        <w:rPr>
          <w:i/>
          <w:color w:val="231F20"/>
          <w:spacing w:val="-16"/>
          <w:w w:val="93"/>
          <w:sz w:val="18"/>
        </w:rPr>
        <w:t>l</w:t>
      </w:r>
      <w:r>
        <w:rPr>
          <w:i/>
          <w:color w:val="231F20"/>
          <w:spacing w:val="-82"/>
          <w:w w:val="114"/>
          <w:sz w:val="18"/>
        </w:rPr>
        <w:t>H</w:t>
      </w:r>
      <w:r>
        <w:rPr>
          <w:i/>
          <w:color w:val="231F20"/>
          <w:spacing w:val="-62"/>
          <w:w w:val="114"/>
          <w:sz w:val="18"/>
        </w:rPr>
        <w:t>H</w:t>
      </w:r>
      <w:r>
        <w:rPr>
          <w:i/>
          <w:color w:val="231F20"/>
          <w:spacing w:val="2"/>
          <w:w w:val="99"/>
          <w:sz w:val="18"/>
        </w:rPr>
        <w:t>i</w:t>
      </w:r>
      <w:r>
        <w:rPr>
          <w:i/>
          <w:color w:val="231F20"/>
          <w:spacing w:val="-57"/>
          <w:w w:val="92"/>
          <w:sz w:val="18"/>
        </w:rPr>
        <w:t>s</w:t>
      </w:r>
      <w:r>
        <w:rPr>
          <w:i/>
          <w:color w:val="231F20"/>
          <w:spacing w:val="2"/>
          <w:w w:val="99"/>
          <w:sz w:val="18"/>
        </w:rPr>
        <w:t>i</w:t>
      </w:r>
      <w:r>
        <w:rPr>
          <w:i/>
          <w:color w:val="231F20"/>
          <w:spacing w:val="-59"/>
          <w:w w:val="92"/>
          <w:sz w:val="18"/>
        </w:rPr>
        <w:t>s</w:t>
      </w:r>
      <w:r>
        <w:rPr>
          <w:i/>
          <w:color w:val="231F20"/>
          <w:spacing w:val="2"/>
          <w:w w:val="85"/>
          <w:sz w:val="18"/>
        </w:rPr>
        <w:t>t</w:t>
      </w:r>
      <w:r>
        <w:rPr>
          <w:i/>
          <w:color w:val="231F20"/>
          <w:spacing w:val="-91"/>
          <w:w w:val="99"/>
          <w:sz w:val="18"/>
        </w:rPr>
        <w:t>o</w:t>
      </w:r>
      <w:r>
        <w:rPr>
          <w:i/>
          <w:color w:val="231F20"/>
          <w:spacing w:val="2"/>
          <w:w w:val="85"/>
          <w:sz w:val="18"/>
        </w:rPr>
        <w:t>t</w:t>
      </w:r>
      <w:r>
        <w:rPr>
          <w:i/>
          <w:color w:val="231F20"/>
          <w:spacing w:val="-57"/>
          <w:w w:val="99"/>
          <w:sz w:val="18"/>
        </w:rPr>
        <w:t>o</w:t>
      </w:r>
      <w:r>
        <w:rPr>
          <w:i/>
          <w:color w:val="231F20"/>
          <w:spacing w:val="-21"/>
          <w:w w:val="106"/>
          <w:sz w:val="18"/>
        </w:rPr>
        <w:t>r</w:t>
      </w:r>
      <w:r>
        <w:rPr>
          <w:i/>
          <w:color w:val="231F20"/>
          <w:spacing w:val="-57"/>
          <w:w w:val="106"/>
          <w:sz w:val="18"/>
        </w:rPr>
        <w:t>r</w:t>
      </w:r>
      <w:r>
        <w:rPr>
          <w:i/>
          <w:color w:val="231F20"/>
          <w:spacing w:val="2"/>
          <w:w w:val="99"/>
          <w:sz w:val="18"/>
        </w:rPr>
        <w:t>i</w:t>
      </w:r>
      <w:r>
        <w:rPr>
          <w:i/>
          <w:color w:val="231F20"/>
          <w:spacing w:val="-69"/>
          <w:w w:val="96"/>
          <w:sz w:val="18"/>
        </w:rPr>
        <w:t>c</w:t>
      </w:r>
      <w:r>
        <w:rPr>
          <w:i/>
          <w:color w:val="231F20"/>
          <w:spacing w:val="2"/>
          <w:w w:val="97"/>
          <w:sz w:val="18"/>
        </w:rPr>
        <w:t>i</w:t>
      </w:r>
      <w:r>
        <w:rPr>
          <w:i/>
          <w:color w:val="231F20"/>
          <w:spacing w:val="-16"/>
          <w:w w:val="97"/>
          <w:sz w:val="18"/>
        </w:rPr>
        <w:t>c</w:t>
      </w:r>
      <w:r>
        <w:rPr>
          <w:i/>
          <w:color w:val="231F20"/>
          <w:spacing w:val="-34"/>
          <w:w w:val="104"/>
          <w:sz w:val="18"/>
        </w:rPr>
        <w:t>S</w:t>
      </w:r>
      <w:r>
        <w:rPr>
          <w:i/>
          <w:color w:val="231F20"/>
          <w:spacing w:val="-57"/>
          <w:w w:val="104"/>
          <w:sz w:val="18"/>
        </w:rPr>
        <w:t>S</w:t>
      </w:r>
      <w:r>
        <w:rPr>
          <w:i/>
          <w:color w:val="231F20"/>
          <w:spacing w:val="2"/>
          <w:w w:val="99"/>
          <w:sz w:val="18"/>
        </w:rPr>
        <w:t>i</w:t>
      </w:r>
      <w:r>
        <w:rPr>
          <w:i/>
          <w:color w:val="231F20"/>
          <w:spacing w:val="-46"/>
          <w:w w:val="85"/>
          <w:sz w:val="18"/>
        </w:rPr>
        <w:t>t</w:t>
      </w:r>
      <w:r>
        <w:rPr>
          <w:i/>
          <w:color w:val="231F20"/>
          <w:spacing w:val="-1"/>
          <w:w w:val="99"/>
          <w:sz w:val="18"/>
        </w:rPr>
        <w:t>i</w:t>
      </w:r>
      <w:r>
        <w:rPr>
          <w:i/>
          <w:color w:val="231F20"/>
          <w:spacing w:val="-75"/>
          <w:w w:val="92"/>
          <w:sz w:val="18"/>
        </w:rPr>
        <w:t>e</w:t>
      </w:r>
      <w:r>
        <w:rPr>
          <w:i/>
          <w:color w:val="231F20"/>
          <w:spacing w:val="2"/>
          <w:w w:val="89"/>
          <w:sz w:val="18"/>
        </w:rPr>
        <w:t>t</w:t>
      </w:r>
      <w:r>
        <w:rPr>
          <w:i/>
          <w:color w:val="231F20"/>
          <w:spacing w:val="-16"/>
          <w:w w:val="89"/>
          <w:sz w:val="18"/>
        </w:rPr>
        <w:t>e</w:t>
      </w:r>
      <w:r>
        <w:rPr>
          <w:i/>
          <w:color w:val="231F20"/>
          <w:spacing w:val="-59"/>
          <w:w w:val="108"/>
          <w:sz w:val="18"/>
        </w:rPr>
        <w:t>A</w:t>
      </w:r>
      <w:r>
        <w:rPr>
          <w:i/>
          <w:color w:val="231F20"/>
          <w:spacing w:val="-61"/>
          <w:w w:val="114"/>
          <w:sz w:val="18"/>
        </w:rPr>
        <w:t>V</w:t>
      </w:r>
      <w:r>
        <w:rPr>
          <w:i/>
          <w:color w:val="231F20"/>
          <w:spacing w:val="-45"/>
          <w:w w:val="102"/>
          <w:sz w:val="18"/>
        </w:rPr>
        <w:t>d</w:t>
      </w:r>
      <w:r>
        <w:rPr>
          <w:i/>
          <w:color w:val="231F20"/>
          <w:spacing w:val="-3"/>
          <w:w w:val="99"/>
          <w:sz w:val="18"/>
        </w:rPr>
        <w:t>i</w:t>
      </w:r>
      <w:r>
        <w:rPr>
          <w:i/>
          <w:color w:val="231F20"/>
          <w:spacing w:val="-146"/>
          <w:w w:val="101"/>
          <w:sz w:val="18"/>
        </w:rPr>
        <w:t>m</w:t>
      </w:r>
      <w:r>
        <w:rPr>
          <w:i/>
          <w:color w:val="231F20"/>
          <w:w w:val="92"/>
          <w:sz w:val="18"/>
        </w:rPr>
        <w:t>s</w:t>
      </w:r>
      <w:r>
        <w:rPr>
          <w:i/>
          <w:color w:val="231F20"/>
          <w:spacing w:val="2"/>
          <w:w w:val="99"/>
          <w:sz w:val="18"/>
        </w:rPr>
        <w:t>i</w:t>
      </w:r>
      <w:r>
        <w:rPr>
          <w:i/>
          <w:color w:val="231F20"/>
          <w:spacing w:val="-22"/>
          <w:w w:val="85"/>
          <w:sz w:val="18"/>
        </w:rPr>
        <w:t>t</w:t>
      </w:r>
      <w:r>
        <w:rPr>
          <w:i/>
          <w:color w:val="231F20"/>
          <w:spacing w:val="-25"/>
          <w:w w:val="99"/>
          <w:sz w:val="18"/>
        </w:rPr>
        <w:t>i</w:t>
      </w:r>
      <w:r>
        <w:rPr>
          <w:i/>
          <w:color w:val="231F20"/>
          <w:spacing w:val="-72"/>
          <w:w w:val="101"/>
          <w:sz w:val="18"/>
        </w:rPr>
        <w:t>a</w:t>
      </w:r>
      <w:r>
        <w:rPr>
          <w:i/>
          <w:color w:val="231F20"/>
          <w:spacing w:val="-27"/>
          <w:w w:val="102"/>
          <w:sz w:val="18"/>
        </w:rPr>
        <w:t>n</w:t>
      </w:r>
      <w:r>
        <w:rPr>
          <w:i/>
          <w:color w:val="231F20"/>
          <w:spacing w:val="-26"/>
          <w:w w:val="85"/>
          <w:sz w:val="18"/>
        </w:rPr>
        <w:t>t</w:t>
      </w:r>
      <w:r>
        <w:rPr>
          <w:i/>
          <w:color w:val="231F20"/>
          <w:spacing w:val="-22"/>
          <w:w w:val="99"/>
          <w:sz w:val="18"/>
        </w:rPr>
        <w:t>i</w:t>
      </w:r>
      <w:r>
        <w:rPr>
          <w:i/>
          <w:color w:val="231F20"/>
          <w:spacing w:val="-26"/>
          <w:w w:val="99"/>
          <w:sz w:val="18"/>
        </w:rPr>
        <w:t>i</w:t>
      </w:r>
      <w:r>
        <w:rPr>
          <w:i/>
          <w:color w:val="231F20"/>
          <w:spacing w:val="-38"/>
          <w:w w:val="92"/>
          <w:sz w:val="18"/>
        </w:rPr>
        <w:t>s</w:t>
      </w:r>
      <w:r>
        <w:rPr>
          <w:i/>
          <w:color w:val="231F20"/>
          <w:spacing w:val="-56"/>
          <w:w w:val="99"/>
          <w:sz w:val="18"/>
        </w:rPr>
        <w:t>o</w:t>
      </w:r>
      <w:r>
        <w:rPr>
          <w:i/>
          <w:color w:val="231F20"/>
          <w:spacing w:val="2"/>
          <w:w w:val="85"/>
          <w:sz w:val="18"/>
        </w:rPr>
        <w:t>t</w:t>
      </w:r>
      <w:r>
        <w:rPr>
          <w:i/>
          <w:color w:val="231F20"/>
          <w:spacing w:val="-78"/>
          <w:w w:val="106"/>
          <w:sz w:val="18"/>
        </w:rPr>
        <w:t>r</w:t>
      </w:r>
      <w:r>
        <w:rPr>
          <w:i/>
          <w:color w:val="231F20"/>
          <w:spacing w:val="-30"/>
          <w:w w:val="102"/>
          <w:sz w:val="18"/>
        </w:rPr>
        <w:t>n</w:t>
      </w:r>
      <w:r>
        <w:rPr>
          <w:i/>
          <w:color w:val="231F20"/>
          <w:spacing w:val="-67"/>
          <w:w w:val="101"/>
          <w:sz w:val="18"/>
        </w:rPr>
        <w:t>a</w:t>
      </w:r>
      <w:r>
        <w:rPr>
          <w:i/>
          <w:color w:val="231F20"/>
          <w:spacing w:val="2"/>
          <w:w w:val="131"/>
          <w:sz w:val="18"/>
        </w:rPr>
        <w:t>,</w:t>
      </w:r>
      <w:r>
        <w:rPr>
          <w:i/>
          <w:color w:val="231F20"/>
          <w:spacing w:val="66"/>
          <w:w w:val="150"/>
          <w:sz w:val="18"/>
        </w:rPr>
        <w:t> </w:t>
      </w:r>
      <w:r>
        <w:rPr>
          <w:i/>
          <w:color w:val="231F20"/>
          <w:spacing w:val="-38"/>
          <w:sz w:val="18"/>
        </w:rPr>
        <w:t>t1iv9e77H-2is0to0r5y</w:t>
      </w:r>
    </w:p>
    <w:p>
      <w:pPr>
        <w:pStyle w:val="BodyText"/>
        <w:rPr>
          <w:i/>
          <w:sz w:val="18"/>
        </w:rPr>
      </w:pPr>
    </w:p>
    <w:p>
      <w:pPr>
        <w:pStyle w:val="BodyText"/>
        <w:rPr>
          <w:i/>
          <w:sz w:val="18"/>
        </w:rPr>
      </w:pPr>
    </w:p>
    <w:p>
      <w:pPr>
        <w:pStyle w:val="BodyText"/>
        <w:spacing w:before="34"/>
        <w:rPr>
          <w:i/>
          <w:sz w:val="18"/>
        </w:rPr>
      </w:pPr>
    </w:p>
    <w:p>
      <w:pPr>
        <w:pStyle w:val="BodyText"/>
        <w:spacing w:line="350" w:lineRule="auto" w:before="1"/>
        <w:ind w:left="160" w:right="622"/>
      </w:pPr>
      <w:r>
        <w:rPr>
          <w:color w:val="231F20"/>
          <w:w w:val="105"/>
        </w:rPr>
        <w:t>development.</w:t>
      </w:r>
      <w:r>
        <w:rPr>
          <w:color w:val="231F20"/>
          <w:spacing w:val="-13"/>
          <w:w w:val="105"/>
        </w:rPr>
        <w:t> </w:t>
      </w:r>
      <w:r>
        <w:rPr>
          <w:color w:val="231F20"/>
          <w:w w:val="105"/>
        </w:rPr>
        <w:t>The</w:t>
      </w:r>
      <w:r>
        <w:rPr>
          <w:color w:val="231F20"/>
          <w:spacing w:val="-11"/>
          <w:w w:val="105"/>
        </w:rPr>
        <w:t> </w:t>
      </w:r>
      <w:r>
        <w:rPr>
          <w:color w:val="231F20"/>
          <w:w w:val="105"/>
        </w:rPr>
        <w:t>most</w:t>
      </w:r>
      <w:r>
        <w:rPr>
          <w:color w:val="231F20"/>
          <w:spacing w:val="-9"/>
          <w:w w:val="105"/>
        </w:rPr>
        <w:t> </w:t>
      </w:r>
      <w:r>
        <w:rPr>
          <w:color w:val="231F20"/>
          <w:w w:val="105"/>
        </w:rPr>
        <w:t>pressing</w:t>
      </w:r>
      <w:r>
        <w:rPr>
          <w:color w:val="231F20"/>
          <w:spacing w:val="-9"/>
          <w:w w:val="105"/>
        </w:rPr>
        <w:t> </w:t>
      </w:r>
      <w:r>
        <w:rPr>
          <w:color w:val="231F20"/>
          <w:w w:val="105"/>
        </w:rPr>
        <w:t>issues</w:t>
      </w:r>
      <w:r>
        <w:rPr>
          <w:color w:val="231F20"/>
          <w:spacing w:val="-9"/>
          <w:w w:val="105"/>
        </w:rPr>
        <w:t> </w:t>
      </w:r>
      <w:r>
        <w:rPr>
          <w:color w:val="231F20"/>
          <w:w w:val="105"/>
        </w:rPr>
        <w:t>come</w:t>
      </w:r>
      <w:r>
        <w:rPr>
          <w:color w:val="231F20"/>
          <w:spacing w:val="-9"/>
          <w:w w:val="105"/>
        </w:rPr>
        <w:t> </w:t>
      </w:r>
      <w:r>
        <w:rPr>
          <w:color w:val="231F20"/>
          <w:w w:val="105"/>
        </w:rPr>
        <w:t>back</w:t>
      </w:r>
      <w:r>
        <w:rPr>
          <w:color w:val="231F20"/>
          <w:spacing w:val="-9"/>
          <w:w w:val="105"/>
        </w:rPr>
        <w:t> </w:t>
      </w:r>
      <w:r>
        <w:rPr>
          <w:color w:val="231F20"/>
          <w:w w:val="105"/>
        </w:rPr>
        <w:t>to</w:t>
      </w:r>
      <w:r>
        <w:rPr>
          <w:color w:val="231F20"/>
          <w:spacing w:val="-9"/>
          <w:w w:val="105"/>
        </w:rPr>
        <w:t> </w:t>
      </w:r>
      <w:r>
        <w:rPr>
          <w:color w:val="231F20"/>
          <w:w w:val="105"/>
        </w:rPr>
        <w:t>the</w:t>
      </w:r>
      <w:r>
        <w:rPr>
          <w:color w:val="231F20"/>
          <w:spacing w:val="-9"/>
          <w:w w:val="105"/>
        </w:rPr>
        <w:t> </w:t>
      </w:r>
      <w:r>
        <w:rPr>
          <w:color w:val="231F20"/>
          <w:w w:val="105"/>
        </w:rPr>
        <w:t>need</w:t>
      </w:r>
      <w:r>
        <w:rPr>
          <w:color w:val="231F20"/>
          <w:spacing w:val="-9"/>
          <w:w w:val="105"/>
        </w:rPr>
        <w:t> </w:t>
      </w:r>
      <w:r>
        <w:rPr>
          <w:color w:val="231F20"/>
          <w:w w:val="105"/>
        </w:rPr>
        <w:t>for</w:t>
      </w:r>
      <w:r>
        <w:rPr>
          <w:color w:val="231F20"/>
          <w:spacing w:val="-9"/>
          <w:w w:val="105"/>
        </w:rPr>
        <w:t> </w:t>
      </w:r>
      <w:r>
        <w:rPr>
          <w:color w:val="231F20"/>
          <w:w w:val="105"/>
        </w:rPr>
        <w:t>space:</w:t>
      </w:r>
      <w:r>
        <w:rPr>
          <w:color w:val="231F20"/>
          <w:spacing w:val="-9"/>
          <w:w w:val="105"/>
        </w:rPr>
        <w:t> </w:t>
      </w:r>
      <w:r>
        <w:rPr>
          <w:color w:val="231F20"/>
          <w:w w:val="105"/>
        </w:rPr>
        <w:t>adequate</w:t>
      </w:r>
      <w:r>
        <w:rPr>
          <w:color w:val="231F20"/>
          <w:spacing w:val="-9"/>
          <w:w w:val="105"/>
        </w:rPr>
        <w:t> </w:t>
      </w:r>
      <w:r>
        <w:rPr>
          <w:color w:val="231F20"/>
          <w:w w:val="105"/>
        </w:rPr>
        <w:t>space</w:t>
      </w:r>
      <w:r>
        <w:rPr>
          <w:color w:val="231F20"/>
          <w:spacing w:val="-9"/>
          <w:w w:val="105"/>
        </w:rPr>
        <w:t> </w:t>
      </w:r>
      <w:r>
        <w:rPr>
          <w:color w:val="231F20"/>
          <w:w w:val="105"/>
        </w:rPr>
        <w:t>for </w:t>
      </w:r>
      <w:r>
        <w:rPr>
          <w:color w:val="231F20"/>
          <w:spacing w:val="-2"/>
          <w:w w:val="105"/>
        </w:rPr>
        <w:t>park</w:t>
      </w:r>
      <w:r>
        <w:rPr>
          <w:color w:val="231F20"/>
          <w:spacing w:val="-5"/>
          <w:w w:val="105"/>
        </w:rPr>
        <w:t> </w:t>
      </w:r>
      <w:r>
        <w:rPr>
          <w:color w:val="231F20"/>
          <w:spacing w:val="-2"/>
          <w:w w:val="105"/>
        </w:rPr>
        <w:t>functions</w:t>
      </w:r>
      <w:r>
        <w:rPr>
          <w:color w:val="231F20"/>
          <w:spacing w:val="-5"/>
          <w:w w:val="105"/>
        </w:rPr>
        <w:t> </w:t>
      </w:r>
      <w:r>
        <w:rPr>
          <w:color w:val="231F20"/>
          <w:spacing w:val="-2"/>
          <w:w w:val="105"/>
        </w:rPr>
        <w:t>and</w:t>
      </w:r>
      <w:r>
        <w:rPr>
          <w:color w:val="231F20"/>
          <w:spacing w:val="-5"/>
          <w:w w:val="105"/>
        </w:rPr>
        <w:t> </w:t>
      </w:r>
      <w:r>
        <w:rPr>
          <w:color w:val="231F20"/>
          <w:spacing w:val="-2"/>
          <w:w w:val="105"/>
        </w:rPr>
        <w:t>the</w:t>
      </w:r>
      <w:r>
        <w:rPr>
          <w:color w:val="231F20"/>
          <w:spacing w:val="-5"/>
          <w:w w:val="105"/>
        </w:rPr>
        <w:t> </w:t>
      </w:r>
      <w:r>
        <w:rPr>
          <w:color w:val="231F20"/>
          <w:spacing w:val="-2"/>
          <w:w w:val="105"/>
        </w:rPr>
        <w:t>protection</w:t>
      </w:r>
      <w:r>
        <w:rPr>
          <w:color w:val="231F20"/>
          <w:spacing w:val="-5"/>
          <w:w w:val="105"/>
        </w:rPr>
        <w:t> </w:t>
      </w:r>
      <w:r>
        <w:rPr>
          <w:color w:val="231F20"/>
          <w:spacing w:val="-2"/>
          <w:w w:val="105"/>
        </w:rPr>
        <w:t>of the</w:t>
      </w:r>
      <w:r>
        <w:rPr>
          <w:color w:val="231F20"/>
          <w:spacing w:val="-5"/>
          <w:w w:val="105"/>
        </w:rPr>
        <w:t> </w:t>
      </w:r>
      <w:r>
        <w:rPr>
          <w:color w:val="231F20"/>
          <w:spacing w:val="-2"/>
          <w:w w:val="105"/>
        </w:rPr>
        <w:t>landscape</w:t>
      </w:r>
      <w:r>
        <w:rPr>
          <w:color w:val="231F20"/>
          <w:spacing w:val="-5"/>
          <w:w w:val="105"/>
        </w:rPr>
        <w:t> </w:t>
      </w:r>
      <w:r>
        <w:rPr>
          <w:color w:val="231F20"/>
          <w:spacing w:val="-2"/>
          <w:w w:val="105"/>
        </w:rPr>
        <w:t>that</w:t>
      </w:r>
      <w:r>
        <w:rPr>
          <w:color w:val="231F20"/>
          <w:spacing w:val="-5"/>
          <w:w w:val="105"/>
        </w:rPr>
        <w:t> </w:t>
      </w:r>
      <w:r>
        <w:rPr>
          <w:color w:val="231F20"/>
          <w:spacing w:val="-2"/>
          <w:w w:val="105"/>
        </w:rPr>
        <w:t>occupies</w:t>
      </w:r>
      <w:r>
        <w:rPr>
          <w:color w:val="231F20"/>
          <w:spacing w:val="-5"/>
          <w:w w:val="105"/>
        </w:rPr>
        <w:t> </w:t>
      </w:r>
      <w:r>
        <w:rPr>
          <w:color w:val="231F20"/>
          <w:spacing w:val="-2"/>
          <w:w w:val="105"/>
        </w:rPr>
        <w:t>the</w:t>
      </w:r>
      <w:r>
        <w:rPr>
          <w:color w:val="231F20"/>
          <w:spacing w:val="-5"/>
          <w:w w:val="105"/>
        </w:rPr>
        <w:t> </w:t>
      </w:r>
      <w:r>
        <w:rPr>
          <w:color w:val="231F20"/>
          <w:spacing w:val="-2"/>
          <w:w w:val="105"/>
        </w:rPr>
        <w:t>larger</w:t>
      </w:r>
      <w:r>
        <w:rPr>
          <w:color w:val="231F20"/>
          <w:spacing w:val="-5"/>
          <w:w w:val="105"/>
        </w:rPr>
        <w:t> </w:t>
      </w:r>
      <w:r>
        <w:rPr>
          <w:color w:val="231F20"/>
          <w:spacing w:val="-2"/>
          <w:w w:val="105"/>
        </w:rPr>
        <w:t>space</w:t>
      </w:r>
      <w:r>
        <w:rPr>
          <w:color w:val="231F20"/>
          <w:spacing w:val="-5"/>
          <w:w w:val="105"/>
        </w:rPr>
        <w:t> </w:t>
      </w:r>
      <w:r>
        <w:rPr>
          <w:color w:val="231F20"/>
          <w:spacing w:val="-2"/>
          <w:w w:val="105"/>
        </w:rPr>
        <w:t>that</w:t>
      </w:r>
      <w:r>
        <w:rPr>
          <w:color w:val="231F20"/>
          <w:spacing w:val="-5"/>
          <w:w w:val="105"/>
        </w:rPr>
        <w:t> </w:t>
      </w:r>
      <w:r>
        <w:rPr>
          <w:color w:val="231F20"/>
          <w:spacing w:val="-2"/>
          <w:w w:val="105"/>
        </w:rPr>
        <w:t>is</w:t>
      </w:r>
      <w:r>
        <w:rPr>
          <w:color w:val="231F20"/>
          <w:spacing w:val="-5"/>
          <w:w w:val="105"/>
        </w:rPr>
        <w:t> </w:t>
      </w:r>
      <w:r>
        <w:rPr>
          <w:color w:val="231F20"/>
          <w:spacing w:val="-2"/>
          <w:w w:val="105"/>
        </w:rPr>
        <w:t>expe- </w:t>
      </w:r>
      <w:r>
        <w:rPr>
          <w:color w:val="231F20"/>
          <w:w w:val="105"/>
        </w:rPr>
        <w:t>rienced from the site.</w:t>
      </w:r>
    </w:p>
    <w:p>
      <w:pPr>
        <w:pStyle w:val="BodyText"/>
        <w:spacing w:line="350" w:lineRule="auto" w:before="1"/>
        <w:ind w:left="160" w:right="554" w:firstLine="1080"/>
      </w:pPr>
      <w:r>
        <w:rPr>
          <w:color w:val="231F20"/>
          <w:w w:val="105"/>
        </w:rPr>
        <w:t>Change</w:t>
      </w:r>
      <w:r>
        <w:rPr>
          <w:color w:val="231F20"/>
          <w:spacing w:val="-4"/>
          <w:w w:val="105"/>
        </w:rPr>
        <w:t> </w:t>
      </w:r>
      <w:r>
        <w:rPr>
          <w:color w:val="231F20"/>
          <w:w w:val="105"/>
        </w:rPr>
        <w:t>is</w:t>
      </w:r>
      <w:r>
        <w:rPr>
          <w:color w:val="231F20"/>
          <w:spacing w:val="-4"/>
          <w:w w:val="105"/>
        </w:rPr>
        <w:t> </w:t>
      </w:r>
      <w:r>
        <w:rPr>
          <w:color w:val="231F20"/>
          <w:w w:val="105"/>
        </w:rPr>
        <w:t>in</w:t>
      </w:r>
      <w:r>
        <w:rPr>
          <w:color w:val="231F20"/>
          <w:spacing w:val="-4"/>
          <w:w w:val="105"/>
        </w:rPr>
        <w:t> </w:t>
      </w:r>
      <w:r>
        <w:rPr>
          <w:color w:val="231F20"/>
          <w:w w:val="105"/>
        </w:rPr>
        <w:t>store.</w:t>
      </w:r>
      <w:r>
        <w:rPr>
          <w:color w:val="231F20"/>
          <w:spacing w:val="-11"/>
          <w:w w:val="105"/>
        </w:rPr>
        <w:t> </w:t>
      </w:r>
      <w:r>
        <w:rPr>
          <w:color w:val="231F20"/>
          <w:w w:val="105"/>
        </w:rPr>
        <w:t>The</w:t>
      </w:r>
      <w:r>
        <w:rPr>
          <w:color w:val="231F20"/>
          <w:spacing w:val="-4"/>
          <w:w w:val="105"/>
        </w:rPr>
        <w:t> </w:t>
      </w:r>
      <w:r>
        <w:rPr>
          <w:color w:val="231F20"/>
          <w:w w:val="105"/>
        </w:rPr>
        <w:t>Omnibus</w:t>
      </w:r>
      <w:r>
        <w:rPr>
          <w:color w:val="231F20"/>
          <w:spacing w:val="-4"/>
          <w:w w:val="105"/>
        </w:rPr>
        <w:t> </w:t>
      </w:r>
      <w:r>
        <w:rPr>
          <w:color w:val="231F20"/>
          <w:w w:val="105"/>
        </w:rPr>
        <w:t>Public</w:t>
      </w:r>
      <w:r>
        <w:rPr>
          <w:color w:val="231F20"/>
          <w:spacing w:val="-4"/>
          <w:w w:val="105"/>
        </w:rPr>
        <w:t> </w:t>
      </w:r>
      <w:r>
        <w:rPr>
          <w:color w:val="231F20"/>
          <w:w w:val="105"/>
        </w:rPr>
        <w:t>Land</w:t>
      </w:r>
      <w:r>
        <w:rPr>
          <w:color w:val="231F20"/>
          <w:spacing w:val="-4"/>
          <w:w w:val="105"/>
        </w:rPr>
        <w:t> </w:t>
      </w:r>
      <w:r>
        <w:rPr>
          <w:color w:val="231F20"/>
          <w:w w:val="105"/>
        </w:rPr>
        <w:t>Management</w:t>
      </w:r>
      <w:r>
        <w:rPr>
          <w:color w:val="231F20"/>
          <w:spacing w:val="-8"/>
          <w:w w:val="105"/>
        </w:rPr>
        <w:t> </w:t>
      </w:r>
      <w:r>
        <w:rPr>
          <w:color w:val="231F20"/>
          <w:w w:val="105"/>
        </w:rPr>
        <w:t>Act</w:t>
      </w:r>
      <w:r>
        <w:rPr>
          <w:color w:val="231F20"/>
          <w:spacing w:val="-4"/>
          <w:w w:val="105"/>
        </w:rPr>
        <w:t> </w:t>
      </w:r>
      <w:r>
        <w:rPr>
          <w:color w:val="231F20"/>
          <w:w w:val="105"/>
        </w:rPr>
        <w:t>of 2009</w:t>
      </w:r>
      <w:r>
        <w:rPr>
          <w:color w:val="231F20"/>
          <w:spacing w:val="-4"/>
          <w:w w:val="105"/>
        </w:rPr>
        <w:t> </w:t>
      </w:r>
      <w:r>
        <w:rPr>
          <w:color w:val="231F20"/>
          <w:w w:val="105"/>
        </w:rPr>
        <w:t>enlarged the</w:t>
      </w:r>
      <w:r>
        <w:rPr>
          <w:color w:val="231F20"/>
          <w:spacing w:val="-6"/>
          <w:w w:val="105"/>
        </w:rPr>
        <w:t> </w:t>
      </w:r>
      <w:r>
        <w:rPr>
          <w:color w:val="231F20"/>
          <w:w w:val="105"/>
        </w:rPr>
        <w:t>boundary</w:t>
      </w:r>
      <w:r>
        <w:rPr>
          <w:color w:val="231F20"/>
          <w:spacing w:val="-9"/>
          <w:w w:val="105"/>
        </w:rPr>
        <w:t> </w:t>
      </w:r>
      <w:r>
        <w:rPr>
          <w:color w:val="231F20"/>
          <w:w w:val="105"/>
        </w:rPr>
        <w:t>of MAVA</w:t>
      </w:r>
      <w:r>
        <w:rPr>
          <w:color w:val="231F20"/>
          <w:spacing w:val="-6"/>
          <w:w w:val="105"/>
        </w:rPr>
        <w:t> </w:t>
      </w:r>
      <w:r>
        <w:rPr>
          <w:color w:val="231F20"/>
          <w:w w:val="105"/>
        </w:rPr>
        <w:t>to</w:t>
      </w:r>
      <w:r>
        <w:rPr>
          <w:color w:val="231F20"/>
          <w:spacing w:val="-6"/>
          <w:w w:val="105"/>
        </w:rPr>
        <w:t> </w:t>
      </w:r>
      <w:r>
        <w:rPr>
          <w:color w:val="231F20"/>
          <w:w w:val="105"/>
        </w:rPr>
        <w:t>include</w:t>
      </w:r>
      <w:r>
        <w:rPr>
          <w:color w:val="231F20"/>
          <w:spacing w:val="-6"/>
          <w:w w:val="105"/>
        </w:rPr>
        <w:t> </w:t>
      </w:r>
      <w:r>
        <w:rPr>
          <w:color w:val="231F20"/>
          <w:w w:val="105"/>
        </w:rPr>
        <w:t>approximately</w:t>
      </w:r>
      <w:r>
        <w:rPr>
          <w:color w:val="231F20"/>
          <w:spacing w:val="-9"/>
          <w:w w:val="105"/>
        </w:rPr>
        <w:t> </w:t>
      </w:r>
      <w:r>
        <w:rPr>
          <w:color w:val="231F20"/>
          <w:w w:val="105"/>
        </w:rPr>
        <w:t>261</w:t>
      </w:r>
      <w:r>
        <w:rPr>
          <w:color w:val="231F20"/>
          <w:spacing w:val="-6"/>
          <w:w w:val="105"/>
        </w:rPr>
        <w:t> </w:t>
      </w:r>
      <w:r>
        <w:rPr>
          <w:color w:val="231F20"/>
          <w:w w:val="105"/>
        </w:rPr>
        <w:t>additional</w:t>
      </w:r>
      <w:r>
        <w:rPr>
          <w:color w:val="231F20"/>
          <w:spacing w:val="-6"/>
          <w:w w:val="105"/>
        </w:rPr>
        <w:t> </w:t>
      </w:r>
      <w:r>
        <w:rPr>
          <w:color w:val="231F20"/>
          <w:w w:val="105"/>
        </w:rPr>
        <w:t>acres</w:t>
      </w:r>
      <w:r>
        <w:rPr>
          <w:color w:val="231F20"/>
          <w:spacing w:val="-6"/>
          <w:w w:val="105"/>
        </w:rPr>
        <w:t> </w:t>
      </w:r>
      <w:r>
        <w:rPr>
          <w:color w:val="231F20"/>
          <w:w w:val="105"/>
        </w:rPr>
        <w:t>of land</w:t>
      </w:r>
      <w:r>
        <w:rPr>
          <w:color w:val="231F20"/>
          <w:spacing w:val="-6"/>
          <w:w w:val="105"/>
        </w:rPr>
        <w:t> </w:t>
      </w:r>
      <w:r>
        <w:rPr>
          <w:color w:val="231F20"/>
          <w:w w:val="105"/>
        </w:rPr>
        <w:t>and</w:t>
      </w:r>
      <w:r>
        <w:rPr>
          <w:color w:val="231F20"/>
          <w:spacing w:val="-6"/>
          <w:w w:val="105"/>
        </w:rPr>
        <w:t> </w:t>
      </w:r>
      <w:r>
        <w:rPr>
          <w:color w:val="231F20"/>
          <w:w w:val="105"/>
        </w:rPr>
        <w:t>gave</w:t>
      </w:r>
      <w:r>
        <w:rPr>
          <w:color w:val="231F20"/>
          <w:spacing w:val="-6"/>
          <w:w w:val="105"/>
        </w:rPr>
        <w:t> </w:t>
      </w:r>
      <w:r>
        <w:rPr>
          <w:color w:val="231F20"/>
          <w:w w:val="105"/>
        </w:rPr>
        <w:t>the Secretary</w:t>
      </w:r>
      <w:r>
        <w:rPr>
          <w:color w:val="231F20"/>
          <w:spacing w:val="-13"/>
          <w:w w:val="105"/>
        </w:rPr>
        <w:t> </w:t>
      </w:r>
      <w:r>
        <w:rPr>
          <w:color w:val="231F20"/>
          <w:w w:val="105"/>
        </w:rPr>
        <w:t>of</w:t>
      </w:r>
      <w:r>
        <w:rPr>
          <w:color w:val="231F20"/>
          <w:spacing w:val="-9"/>
          <w:w w:val="105"/>
        </w:rPr>
        <w:t> </w:t>
      </w:r>
      <w:r>
        <w:rPr>
          <w:color w:val="231F20"/>
          <w:w w:val="105"/>
        </w:rPr>
        <w:t>the</w:t>
      </w:r>
      <w:r>
        <w:rPr>
          <w:color w:val="231F20"/>
          <w:spacing w:val="-11"/>
          <w:w w:val="105"/>
        </w:rPr>
        <w:t> </w:t>
      </w:r>
      <w:r>
        <w:rPr>
          <w:color w:val="231F20"/>
          <w:w w:val="105"/>
        </w:rPr>
        <w:t>Interior</w:t>
      </w:r>
      <w:r>
        <w:rPr>
          <w:color w:val="231F20"/>
          <w:spacing w:val="-11"/>
          <w:w w:val="105"/>
        </w:rPr>
        <w:t> </w:t>
      </w:r>
      <w:r>
        <w:rPr>
          <w:color w:val="231F20"/>
          <w:w w:val="105"/>
        </w:rPr>
        <w:t>the</w:t>
      </w:r>
      <w:r>
        <w:rPr>
          <w:color w:val="231F20"/>
          <w:spacing w:val="-11"/>
          <w:w w:val="105"/>
        </w:rPr>
        <w:t> </w:t>
      </w:r>
      <w:r>
        <w:rPr>
          <w:color w:val="231F20"/>
          <w:w w:val="105"/>
        </w:rPr>
        <w:t>authority</w:t>
      </w:r>
      <w:r>
        <w:rPr>
          <w:color w:val="231F20"/>
          <w:spacing w:val="-13"/>
          <w:w w:val="105"/>
        </w:rPr>
        <w:t> </w:t>
      </w:r>
      <w:r>
        <w:rPr>
          <w:color w:val="231F20"/>
          <w:w w:val="105"/>
        </w:rPr>
        <w:t>to</w:t>
      </w:r>
      <w:r>
        <w:rPr>
          <w:color w:val="231F20"/>
          <w:spacing w:val="-11"/>
          <w:w w:val="105"/>
        </w:rPr>
        <w:t> </w:t>
      </w:r>
      <w:r>
        <w:rPr>
          <w:color w:val="231F20"/>
          <w:w w:val="105"/>
        </w:rPr>
        <w:t>acquire</w:t>
      </w:r>
      <w:r>
        <w:rPr>
          <w:color w:val="231F20"/>
          <w:spacing w:val="-11"/>
          <w:w w:val="105"/>
        </w:rPr>
        <w:t> </w:t>
      </w:r>
      <w:r>
        <w:rPr>
          <w:color w:val="231F20"/>
          <w:w w:val="105"/>
        </w:rPr>
        <w:t>land</w:t>
      </w:r>
      <w:r>
        <w:rPr>
          <w:color w:val="231F20"/>
          <w:spacing w:val="-11"/>
          <w:w w:val="105"/>
        </w:rPr>
        <w:t> </w:t>
      </w:r>
      <w:r>
        <w:rPr>
          <w:color w:val="231F20"/>
          <w:w w:val="105"/>
        </w:rPr>
        <w:t>within</w:t>
      </w:r>
      <w:r>
        <w:rPr>
          <w:color w:val="231F20"/>
          <w:spacing w:val="-11"/>
          <w:w w:val="105"/>
        </w:rPr>
        <w:t> </w:t>
      </w:r>
      <w:r>
        <w:rPr>
          <w:color w:val="231F20"/>
          <w:w w:val="105"/>
        </w:rPr>
        <w:t>the</w:t>
      </w:r>
      <w:r>
        <w:rPr>
          <w:color w:val="231F20"/>
          <w:spacing w:val="-11"/>
          <w:w w:val="105"/>
        </w:rPr>
        <w:t> </w:t>
      </w:r>
      <w:r>
        <w:rPr>
          <w:color w:val="231F20"/>
          <w:w w:val="105"/>
        </w:rPr>
        <w:t>boundary</w:t>
      </w:r>
      <w:r>
        <w:rPr>
          <w:color w:val="231F20"/>
          <w:spacing w:val="-13"/>
          <w:w w:val="105"/>
        </w:rPr>
        <w:t> </w:t>
      </w:r>
      <w:r>
        <w:rPr>
          <w:color w:val="231F20"/>
          <w:w w:val="105"/>
        </w:rPr>
        <w:t>from</w:t>
      </w:r>
      <w:r>
        <w:rPr>
          <w:color w:val="231F20"/>
          <w:spacing w:val="-11"/>
          <w:w w:val="105"/>
        </w:rPr>
        <w:t> </w:t>
      </w:r>
      <w:r>
        <w:rPr>
          <w:color w:val="231F20"/>
          <w:w w:val="105"/>
        </w:rPr>
        <w:t>willing</w:t>
      </w:r>
      <w:r>
        <w:rPr>
          <w:color w:val="231F20"/>
          <w:spacing w:val="-11"/>
          <w:w w:val="105"/>
        </w:rPr>
        <w:t> </w:t>
      </w:r>
      <w:r>
        <w:rPr>
          <w:color w:val="231F20"/>
          <w:w w:val="105"/>
        </w:rPr>
        <w:t>sell- </w:t>
      </w:r>
      <w:r>
        <w:rPr>
          <w:color w:val="231F20"/>
          <w:spacing w:val="-2"/>
          <w:w w:val="105"/>
        </w:rPr>
        <w:t>ers.</w:t>
      </w:r>
      <w:r>
        <w:rPr>
          <w:color w:val="231F20"/>
          <w:spacing w:val="-5"/>
          <w:w w:val="105"/>
        </w:rPr>
        <w:t> </w:t>
      </w:r>
      <w:r>
        <w:rPr>
          <w:color w:val="231F20"/>
          <w:spacing w:val="-2"/>
          <w:w w:val="105"/>
        </w:rPr>
        <w:t>With</w:t>
      </w:r>
      <w:r>
        <w:rPr>
          <w:color w:val="231F20"/>
          <w:spacing w:val="-5"/>
          <w:w w:val="105"/>
        </w:rPr>
        <w:t> </w:t>
      </w:r>
      <w:r>
        <w:rPr>
          <w:color w:val="231F20"/>
          <w:spacing w:val="-2"/>
          <w:w w:val="105"/>
        </w:rPr>
        <w:t>the</w:t>
      </w:r>
      <w:r>
        <w:rPr>
          <w:color w:val="231F20"/>
          <w:spacing w:val="-5"/>
          <w:w w:val="105"/>
        </w:rPr>
        <w:t> </w:t>
      </w:r>
      <w:r>
        <w:rPr>
          <w:color w:val="231F20"/>
          <w:spacing w:val="-2"/>
          <w:w w:val="105"/>
        </w:rPr>
        <w:t>passage</w:t>
      </w:r>
      <w:r>
        <w:rPr>
          <w:color w:val="231F20"/>
          <w:spacing w:val="-5"/>
          <w:w w:val="105"/>
        </w:rPr>
        <w:t> </w:t>
      </w:r>
      <w:r>
        <w:rPr>
          <w:color w:val="231F20"/>
          <w:spacing w:val="-2"/>
          <w:w w:val="105"/>
        </w:rPr>
        <w:t>of that</w:t>
      </w:r>
      <w:r>
        <w:rPr>
          <w:color w:val="231F20"/>
          <w:spacing w:val="-5"/>
          <w:w w:val="105"/>
        </w:rPr>
        <w:t> </w:t>
      </w:r>
      <w:r>
        <w:rPr>
          <w:color w:val="231F20"/>
          <w:spacing w:val="-2"/>
          <w:w w:val="105"/>
        </w:rPr>
        <w:t>legislation,</w:t>
      </w:r>
      <w:r>
        <w:rPr>
          <w:color w:val="231F20"/>
          <w:spacing w:val="-5"/>
          <w:w w:val="105"/>
        </w:rPr>
        <w:t> </w:t>
      </w:r>
      <w:r>
        <w:rPr>
          <w:color w:val="231F20"/>
          <w:spacing w:val="-2"/>
          <w:w w:val="105"/>
        </w:rPr>
        <w:t>work</w:t>
      </w:r>
      <w:r>
        <w:rPr>
          <w:color w:val="231F20"/>
          <w:spacing w:val="-5"/>
          <w:w w:val="105"/>
        </w:rPr>
        <w:t> </w:t>
      </w:r>
      <w:r>
        <w:rPr>
          <w:color w:val="231F20"/>
          <w:spacing w:val="-2"/>
          <w:w w:val="105"/>
        </w:rPr>
        <w:t>on</w:t>
      </w:r>
      <w:r>
        <w:rPr>
          <w:color w:val="231F20"/>
          <w:spacing w:val="-5"/>
          <w:w w:val="105"/>
        </w:rPr>
        <w:t> </w:t>
      </w:r>
      <w:r>
        <w:rPr>
          <w:color w:val="231F20"/>
          <w:spacing w:val="-2"/>
          <w:w w:val="105"/>
        </w:rPr>
        <w:t>the</w:t>
      </w:r>
      <w:r>
        <w:rPr>
          <w:color w:val="231F20"/>
          <w:spacing w:val="-5"/>
          <w:w w:val="105"/>
        </w:rPr>
        <w:t> </w:t>
      </w:r>
      <w:r>
        <w:rPr>
          <w:color w:val="231F20"/>
          <w:spacing w:val="-2"/>
          <w:w w:val="105"/>
        </w:rPr>
        <w:t>park’s</w:t>
      </w:r>
      <w:r>
        <w:rPr>
          <w:color w:val="231F20"/>
          <w:spacing w:val="-5"/>
          <w:w w:val="105"/>
        </w:rPr>
        <w:t> </w:t>
      </w:r>
      <w:r>
        <w:rPr>
          <w:color w:val="231F20"/>
          <w:spacing w:val="-2"/>
          <w:w w:val="105"/>
        </w:rPr>
        <w:t>General</w:t>
      </w:r>
      <w:r>
        <w:rPr>
          <w:color w:val="231F20"/>
          <w:spacing w:val="-5"/>
          <w:w w:val="105"/>
        </w:rPr>
        <w:t> </w:t>
      </w:r>
      <w:r>
        <w:rPr>
          <w:color w:val="231F20"/>
          <w:spacing w:val="-2"/>
          <w:w w:val="105"/>
        </w:rPr>
        <w:t>Management</w:t>
      </w:r>
      <w:r>
        <w:rPr>
          <w:color w:val="231F20"/>
          <w:spacing w:val="-5"/>
          <w:w w:val="105"/>
        </w:rPr>
        <w:t> </w:t>
      </w:r>
      <w:r>
        <w:rPr>
          <w:color w:val="231F20"/>
          <w:spacing w:val="-2"/>
          <w:w w:val="105"/>
        </w:rPr>
        <w:t>Plan</w:t>
      </w:r>
      <w:r>
        <w:rPr>
          <w:color w:val="231F20"/>
          <w:spacing w:val="-5"/>
          <w:w w:val="105"/>
        </w:rPr>
        <w:t> </w:t>
      </w:r>
      <w:r>
        <w:rPr>
          <w:color w:val="231F20"/>
          <w:spacing w:val="-2"/>
          <w:w w:val="105"/>
        </w:rPr>
        <w:t>devel- </w:t>
      </w:r>
      <w:r>
        <w:rPr>
          <w:color w:val="231F20"/>
          <w:w w:val="105"/>
        </w:rPr>
        <w:t>opment</w:t>
      </w:r>
      <w:r>
        <w:rPr>
          <w:color w:val="231F20"/>
          <w:spacing w:val="-3"/>
          <w:w w:val="105"/>
        </w:rPr>
        <w:t> </w:t>
      </w:r>
      <w:r>
        <w:rPr>
          <w:color w:val="231F20"/>
          <w:w w:val="105"/>
        </w:rPr>
        <w:t>shifted</w:t>
      </w:r>
      <w:r>
        <w:rPr>
          <w:color w:val="231F20"/>
          <w:spacing w:val="-3"/>
          <w:w w:val="105"/>
        </w:rPr>
        <w:t> </w:t>
      </w:r>
      <w:r>
        <w:rPr>
          <w:color w:val="231F20"/>
          <w:w w:val="105"/>
        </w:rPr>
        <w:t>focus</w:t>
      </w:r>
      <w:r>
        <w:rPr>
          <w:color w:val="231F20"/>
          <w:spacing w:val="-3"/>
          <w:w w:val="105"/>
        </w:rPr>
        <w:t> </w:t>
      </w:r>
      <w:r>
        <w:rPr>
          <w:color w:val="231F20"/>
          <w:w w:val="105"/>
        </w:rPr>
        <w:t>to</w:t>
      </w:r>
      <w:r>
        <w:rPr>
          <w:color w:val="231F20"/>
          <w:spacing w:val="-3"/>
          <w:w w:val="105"/>
        </w:rPr>
        <w:t> </w:t>
      </w:r>
      <w:r>
        <w:rPr>
          <w:color w:val="231F20"/>
          <w:w w:val="105"/>
        </w:rPr>
        <w:t>the</w:t>
      </w:r>
      <w:r>
        <w:rPr>
          <w:color w:val="231F20"/>
          <w:spacing w:val="-3"/>
          <w:w w:val="105"/>
        </w:rPr>
        <w:t> </w:t>
      </w:r>
      <w:r>
        <w:rPr>
          <w:color w:val="231F20"/>
          <w:w w:val="105"/>
        </w:rPr>
        <w:t>park</w:t>
      </w:r>
      <w:r>
        <w:rPr>
          <w:color w:val="231F20"/>
          <w:spacing w:val="-3"/>
          <w:w w:val="105"/>
        </w:rPr>
        <w:t> </w:t>
      </w:r>
      <w:r>
        <w:rPr>
          <w:color w:val="231F20"/>
          <w:w w:val="105"/>
        </w:rPr>
        <w:t>within</w:t>
      </w:r>
      <w:r>
        <w:rPr>
          <w:color w:val="231F20"/>
          <w:spacing w:val="-3"/>
          <w:w w:val="105"/>
        </w:rPr>
        <w:t> </w:t>
      </w:r>
      <w:r>
        <w:rPr>
          <w:color w:val="231F20"/>
          <w:w w:val="105"/>
        </w:rPr>
        <w:t>its</w:t>
      </w:r>
      <w:r>
        <w:rPr>
          <w:color w:val="231F20"/>
          <w:spacing w:val="-3"/>
          <w:w w:val="105"/>
        </w:rPr>
        <w:t> </w:t>
      </w:r>
      <w:r>
        <w:rPr>
          <w:color w:val="231F20"/>
          <w:w w:val="105"/>
        </w:rPr>
        <w:t>new</w:t>
      </w:r>
      <w:r>
        <w:rPr>
          <w:color w:val="231F20"/>
          <w:spacing w:val="-3"/>
          <w:w w:val="105"/>
        </w:rPr>
        <w:t> </w:t>
      </w:r>
      <w:r>
        <w:rPr>
          <w:color w:val="231F20"/>
          <w:w w:val="105"/>
        </w:rPr>
        <w:t>boundary.</w:t>
      </w:r>
      <w:r>
        <w:rPr>
          <w:color w:val="231F20"/>
          <w:spacing w:val="-10"/>
          <w:w w:val="105"/>
        </w:rPr>
        <w:t> </w:t>
      </w:r>
      <w:r>
        <w:rPr>
          <w:color w:val="231F20"/>
          <w:w w:val="105"/>
        </w:rPr>
        <w:t>The</w:t>
      </w:r>
      <w:r>
        <w:rPr>
          <w:color w:val="231F20"/>
          <w:spacing w:val="-3"/>
          <w:w w:val="105"/>
        </w:rPr>
        <w:t> </w:t>
      </w:r>
      <w:r>
        <w:rPr>
          <w:color w:val="231F20"/>
          <w:w w:val="105"/>
        </w:rPr>
        <w:t>GMP</w:t>
      </w:r>
      <w:r>
        <w:rPr>
          <w:color w:val="231F20"/>
          <w:spacing w:val="-3"/>
          <w:w w:val="105"/>
        </w:rPr>
        <w:t> </w:t>
      </w:r>
      <w:r>
        <w:rPr>
          <w:color w:val="231F20"/>
          <w:w w:val="105"/>
        </w:rPr>
        <w:t>is</w:t>
      </w:r>
      <w:r>
        <w:rPr>
          <w:color w:val="231F20"/>
          <w:spacing w:val="-3"/>
          <w:w w:val="105"/>
        </w:rPr>
        <w:t> </w:t>
      </w:r>
      <w:r>
        <w:rPr>
          <w:color w:val="231F20"/>
          <w:w w:val="105"/>
        </w:rPr>
        <w:t>currently</w:t>
      </w:r>
      <w:r>
        <w:rPr>
          <w:color w:val="231F20"/>
          <w:spacing w:val="-6"/>
          <w:w w:val="105"/>
        </w:rPr>
        <w:t> </w:t>
      </w:r>
      <w:r>
        <w:rPr>
          <w:color w:val="231F20"/>
          <w:w w:val="105"/>
        </w:rPr>
        <w:t>underway and</w:t>
      </w:r>
      <w:r>
        <w:rPr>
          <w:color w:val="231F20"/>
          <w:spacing w:val="-11"/>
          <w:w w:val="105"/>
        </w:rPr>
        <w:t> </w:t>
      </w:r>
      <w:r>
        <w:rPr>
          <w:color w:val="231F20"/>
          <w:w w:val="105"/>
        </w:rPr>
        <w:t>will</w:t>
      </w:r>
      <w:r>
        <w:rPr>
          <w:color w:val="231F20"/>
          <w:spacing w:val="-10"/>
          <w:w w:val="105"/>
        </w:rPr>
        <w:t> </w:t>
      </w:r>
      <w:r>
        <w:rPr>
          <w:color w:val="231F20"/>
          <w:w w:val="105"/>
        </w:rPr>
        <w:t>serve</w:t>
      </w:r>
      <w:r>
        <w:rPr>
          <w:color w:val="231F20"/>
          <w:spacing w:val="-10"/>
          <w:w w:val="105"/>
        </w:rPr>
        <w:t> </w:t>
      </w:r>
      <w:r>
        <w:rPr>
          <w:color w:val="231F20"/>
          <w:w w:val="105"/>
        </w:rPr>
        <w:t>to</w:t>
      </w:r>
      <w:r>
        <w:rPr>
          <w:color w:val="231F20"/>
          <w:spacing w:val="-10"/>
          <w:w w:val="105"/>
        </w:rPr>
        <w:t> </w:t>
      </w:r>
      <w:r>
        <w:rPr>
          <w:color w:val="231F20"/>
          <w:w w:val="105"/>
        </w:rPr>
        <w:t>support</w:t>
      </w:r>
      <w:r>
        <w:rPr>
          <w:color w:val="231F20"/>
          <w:spacing w:val="-10"/>
          <w:w w:val="105"/>
        </w:rPr>
        <w:t> </w:t>
      </w:r>
      <w:r>
        <w:rPr>
          <w:color w:val="231F20"/>
          <w:w w:val="105"/>
        </w:rPr>
        <w:t>development</w:t>
      </w:r>
      <w:r>
        <w:rPr>
          <w:color w:val="231F20"/>
          <w:spacing w:val="-10"/>
          <w:w w:val="105"/>
        </w:rPr>
        <w:t> </w:t>
      </w:r>
      <w:r>
        <w:rPr>
          <w:color w:val="231F20"/>
          <w:w w:val="105"/>
        </w:rPr>
        <w:t>objectives</w:t>
      </w:r>
      <w:r>
        <w:rPr>
          <w:color w:val="231F20"/>
          <w:spacing w:val="-10"/>
          <w:w w:val="105"/>
        </w:rPr>
        <w:t> </w:t>
      </w:r>
      <w:r>
        <w:rPr>
          <w:color w:val="231F20"/>
          <w:w w:val="105"/>
        </w:rPr>
        <w:t>so</w:t>
      </w:r>
      <w:r>
        <w:rPr>
          <w:color w:val="231F20"/>
          <w:spacing w:val="-10"/>
          <w:w w:val="105"/>
        </w:rPr>
        <w:t> </w:t>
      </w:r>
      <w:r>
        <w:rPr>
          <w:color w:val="231F20"/>
          <w:w w:val="105"/>
        </w:rPr>
        <w:t>long</w:t>
      </w:r>
      <w:r>
        <w:rPr>
          <w:color w:val="231F20"/>
          <w:spacing w:val="-10"/>
          <w:w w:val="105"/>
        </w:rPr>
        <w:t> </w:t>
      </w:r>
      <w:r>
        <w:rPr>
          <w:color w:val="231F20"/>
          <w:w w:val="105"/>
        </w:rPr>
        <w:t>sought</w:t>
      </w:r>
      <w:r>
        <w:rPr>
          <w:color w:val="231F20"/>
          <w:spacing w:val="-10"/>
          <w:w w:val="105"/>
        </w:rPr>
        <w:t> </w:t>
      </w:r>
      <w:r>
        <w:rPr>
          <w:color w:val="231F20"/>
          <w:w w:val="105"/>
        </w:rPr>
        <w:t>by</w:t>
      </w:r>
      <w:r>
        <w:rPr>
          <w:color w:val="231F20"/>
          <w:spacing w:val="-13"/>
          <w:w w:val="105"/>
        </w:rPr>
        <w:t> </w:t>
      </w:r>
      <w:r>
        <w:rPr>
          <w:color w:val="231F20"/>
          <w:w w:val="105"/>
        </w:rPr>
        <w:t>park</w:t>
      </w:r>
      <w:r>
        <w:rPr>
          <w:color w:val="231F20"/>
          <w:spacing w:val="-10"/>
          <w:w w:val="105"/>
        </w:rPr>
        <w:t> </w:t>
      </w:r>
      <w:r>
        <w:rPr>
          <w:color w:val="231F20"/>
          <w:w w:val="105"/>
        </w:rPr>
        <w:t>staﬀ,</w:t>
      </w:r>
      <w:r>
        <w:rPr>
          <w:color w:val="231F20"/>
          <w:spacing w:val="-10"/>
          <w:w w:val="105"/>
        </w:rPr>
        <w:t> </w:t>
      </w:r>
      <w:r>
        <w:rPr>
          <w:color w:val="231F20"/>
          <w:w w:val="105"/>
        </w:rPr>
        <w:t>local</w:t>
      </w:r>
      <w:r>
        <w:rPr>
          <w:color w:val="231F20"/>
          <w:spacing w:val="-10"/>
          <w:w w:val="105"/>
        </w:rPr>
        <w:t> </w:t>
      </w:r>
      <w:r>
        <w:rPr>
          <w:color w:val="231F20"/>
          <w:w w:val="105"/>
        </w:rPr>
        <w:t>oﬃcials and citizens.</w:t>
      </w:r>
    </w:p>
    <w:p>
      <w:pPr>
        <w:spacing w:after="0" w:line="350" w:lineRule="auto"/>
        <w:sectPr>
          <w:headerReference w:type="default" r:id="rId83"/>
          <w:footerReference w:type="default" r:id="rId84"/>
          <w:pgSz w:w="12240" w:h="15840"/>
          <w:pgMar w:header="0" w:footer="709" w:top="440" w:bottom="900" w:left="1640" w:right="1240"/>
        </w:sectPr>
      </w:pPr>
    </w:p>
    <w:p>
      <w:pPr>
        <w:pStyle w:val="BodyText"/>
        <w:rPr>
          <w:sz w:val="18"/>
        </w:rPr>
      </w:pPr>
      <w:r>
        <w:rPr/>
        <mc:AlternateContent>
          <mc:Choice Requires="wps">
            <w:drawing>
              <wp:anchor distT="0" distB="0" distL="0" distR="0" allowOverlap="1" layoutInCell="1" locked="0" behindDoc="0" simplePos="0" relativeHeight="15826944">
                <wp:simplePos x="0" y="0"/>
                <wp:positionH relativeFrom="page">
                  <wp:posOffset>0</wp:posOffset>
                </wp:positionH>
                <wp:positionV relativeFrom="page">
                  <wp:posOffset>0</wp:posOffset>
                </wp:positionV>
                <wp:extent cx="7772400" cy="635000"/>
                <wp:effectExtent l="0" t="0" r="0" b="0"/>
                <wp:wrapNone/>
                <wp:docPr id="303" name="Graphic 303"/>
                <wp:cNvGraphicFramePr>
                  <a:graphicFrameLocks/>
                </wp:cNvGraphicFramePr>
                <a:graphic>
                  <a:graphicData uri="http://schemas.microsoft.com/office/word/2010/wordprocessingShape">
                    <wps:wsp>
                      <wps:cNvPr id="303" name="Graphic 303"/>
                      <wps:cNvSpPr/>
                      <wps:spPr>
                        <a:xfrm>
                          <a:off x="0" y="0"/>
                          <a:ext cx="7772400" cy="635000"/>
                        </a:xfrm>
                        <a:custGeom>
                          <a:avLst/>
                          <a:gdLst/>
                          <a:ahLst/>
                          <a:cxnLst/>
                          <a:rect l="l" t="t" r="r" b="b"/>
                          <a:pathLst>
                            <a:path w="7772400" h="635000">
                              <a:moveTo>
                                <a:pt x="7772400" y="0"/>
                              </a:moveTo>
                              <a:lnTo>
                                <a:pt x="0" y="0"/>
                              </a:lnTo>
                              <a:lnTo>
                                <a:pt x="0" y="634987"/>
                              </a:lnTo>
                              <a:lnTo>
                                <a:pt x="7772400" y="634987"/>
                              </a:lnTo>
                              <a:lnTo>
                                <a:pt x="7772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49.999pt;mso-position-horizontal-relative:page;mso-position-vertical-relative:page;z-index:15826944" id="docshape301" filled="true" fillcolor="#ffffff" stroked="false">
                <v:fill type="solid"/>
                <w10:wrap type="none"/>
              </v:rect>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1"/>
        <w:rPr>
          <w:sz w:val="18"/>
        </w:rPr>
      </w:pPr>
    </w:p>
    <w:p>
      <w:pPr>
        <w:spacing w:before="0"/>
        <w:ind w:left="40" w:right="419" w:firstLine="0"/>
        <w:jc w:val="center"/>
        <w:rPr>
          <w:sz w:val="26"/>
        </w:rPr>
      </w:pPr>
      <w:r>
        <w:rPr/>
        <mc:AlternateContent>
          <mc:Choice Requires="wps">
            <w:drawing>
              <wp:anchor distT="0" distB="0" distL="0" distR="0" allowOverlap="1" layoutInCell="1" locked="0" behindDoc="1" simplePos="0" relativeHeight="485528576">
                <wp:simplePos x="0" y="0"/>
                <wp:positionH relativeFrom="page">
                  <wp:posOffset>2357920</wp:posOffset>
                </wp:positionH>
                <wp:positionV relativeFrom="paragraph">
                  <wp:posOffset>-547733</wp:posOffset>
                </wp:positionV>
                <wp:extent cx="3056890" cy="13589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3056890" cy="135890"/>
                        </a:xfrm>
                        <a:prstGeom prst="rect">
                          <a:avLst/>
                        </a:prstGeom>
                      </wps:spPr>
                      <wps:txbx>
                        <w:txbxContent>
                          <w:p>
                            <w:pPr>
                              <w:spacing w:line="205" w:lineRule="exact" w:before="0"/>
                              <w:ind w:left="0" w:right="0" w:firstLine="0"/>
                              <w:jc w:val="left"/>
                              <w:rPr>
                                <w:i/>
                                <w:sz w:val="18"/>
                              </w:rPr>
                            </w:pPr>
                            <w:r>
                              <w:rPr>
                                <w:i/>
                                <w:color w:val="231F20"/>
                                <w:spacing w:val="-2"/>
                                <w:w w:val="105"/>
                                <w:sz w:val="18"/>
                              </w:rPr>
                              <w:t>Martin</w:t>
                            </w:r>
                            <w:r>
                              <w:rPr>
                                <w:i/>
                                <w:color w:val="231F20"/>
                                <w:w w:val="105"/>
                                <w:sz w:val="18"/>
                              </w:rPr>
                              <w:t> </w:t>
                            </w:r>
                            <w:r>
                              <w:rPr>
                                <w:i/>
                                <w:color w:val="231F20"/>
                                <w:spacing w:val="-2"/>
                                <w:w w:val="105"/>
                                <w:sz w:val="18"/>
                              </w:rPr>
                              <w:t>Van</w:t>
                            </w:r>
                            <w:r>
                              <w:rPr>
                                <w:i/>
                                <w:color w:val="231F20"/>
                                <w:spacing w:val="1"/>
                                <w:w w:val="105"/>
                                <w:sz w:val="18"/>
                              </w:rPr>
                              <w:t> </w:t>
                            </w:r>
                            <w:r>
                              <w:rPr>
                                <w:i/>
                                <w:color w:val="231F20"/>
                                <w:spacing w:val="-2"/>
                                <w:w w:val="105"/>
                                <w:sz w:val="18"/>
                              </w:rPr>
                              <w:t>Buren</w:t>
                            </w:r>
                            <w:r>
                              <w:rPr>
                                <w:i/>
                                <w:color w:val="231F20"/>
                                <w:spacing w:val="1"/>
                                <w:w w:val="105"/>
                                <w:sz w:val="18"/>
                              </w:rPr>
                              <w:t> </w:t>
                            </w:r>
                            <w:r>
                              <w:rPr>
                                <w:i/>
                                <w:color w:val="231F20"/>
                                <w:spacing w:val="-2"/>
                                <w:w w:val="105"/>
                                <w:sz w:val="18"/>
                              </w:rPr>
                              <w:t>National</w:t>
                            </w:r>
                            <w:r>
                              <w:rPr>
                                <w:i/>
                                <w:color w:val="231F20"/>
                                <w:w w:val="105"/>
                                <w:sz w:val="18"/>
                              </w:rPr>
                              <w:t> </w:t>
                            </w:r>
                            <w:r>
                              <w:rPr>
                                <w:i/>
                                <w:color w:val="231F20"/>
                                <w:spacing w:val="-2"/>
                                <w:w w:val="105"/>
                                <w:sz w:val="18"/>
                              </w:rPr>
                              <w:t>Historic</w:t>
                            </w:r>
                            <w:r>
                              <w:rPr>
                                <w:i/>
                                <w:color w:val="231F20"/>
                                <w:spacing w:val="1"/>
                                <w:w w:val="105"/>
                                <w:sz w:val="18"/>
                              </w:rPr>
                              <w:t> </w:t>
                            </w:r>
                            <w:r>
                              <w:rPr>
                                <w:i/>
                                <w:color w:val="231F20"/>
                                <w:spacing w:val="-2"/>
                                <w:w w:val="105"/>
                                <w:sz w:val="18"/>
                              </w:rPr>
                              <w:t>Site</w:t>
                            </w:r>
                            <w:r>
                              <w:rPr>
                                <w:i/>
                                <w:color w:val="231F20"/>
                                <w:spacing w:val="1"/>
                                <w:w w:val="105"/>
                                <w:sz w:val="18"/>
                              </w:rPr>
                              <w:t> </w:t>
                            </w:r>
                            <w:r>
                              <w:rPr>
                                <w:i/>
                                <w:color w:val="231F20"/>
                                <w:spacing w:val="-2"/>
                                <w:w w:val="105"/>
                                <w:sz w:val="18"/>
                              </w:rPr>
                              <w:t>Visitation,</w:t>
                            </w:r>
                            <w:r>
                              <w:rPr>
                                <w:i/>
                                <w:color w:val="231F20"/>
                                <w:spacing w:val="-3"/>
                                <w:w w:val="105"/>
                                <w:sz w:val="18"/>
                              </w:rPr>
                              <w:t> </w:t>
                            </w:r>
                            <w:r>
                              <w:rPr>
                                <w:i/>
                                <w:color w:val="231F20"/>
                                <w:spacing w:val="-2"/>
                                <w:w w:val="105"/>
                                <w:sz w:val="18"/>
                              </w:rPr>
                              <w:t>1977-</w:t>
                            </w:r>
                            <w:r>
                              <w:rPr>
                                <w:i/>
                                <w:color w:val="231F20"/>
                                <w:spacing w:val="-4"/>
                                <w:w w:val="105"/>
                                <w:sz w:val="18"/>
                              </w:rPr>
                              <w:t>2005</w:t>
                            </w:r>
                          </w:p>
                        </w:txbxContent>
                      </wps:txbx>
                      <wps:bodyPr wrap="square" lIns="0" tIns="0" rIns="0" bIns="0" rtlCol="0">
                        <a:noAutofit/>
                      </wps:bodyPr>
                    </wps:wsp>
                  </a:graphicData>
                </a:graphic>
              </wp:anchor>
            </w:drawing>
          </mc:Choice>
          <mc:Fallback>
            <w:pict>
              <v:shape style="position:absolute;margin-left:185.662994pt;margin-top:-43.128616pt;width:240.7pt;height:10.7pt;mso-position-horizontal-relative:page;mso-position-vertical-relative:paragraph;z-index:-17787904" type="#_x0000_t202" id="docshape302" filled="false" stroked="false">
                <v:textbox inset="0,0,0,0">
                  <w:txbxContent>
                    <w:p>
                      <w:pPr>
                        <w:spacing w:line="205" w:lineRule="exact" w:before="0"/>
                        <w:ind w:left="0" w:right="0" w:firstLine="0"/>
                        <w:jc w:val="left"/>
                        <w:rPr>
                          <w:i/>
                          <w:sz w:val="18"/>
                        </w:rPr>
                      </w:pPr>
                      <w:r>
                        <w:rPr>
                          <w:i/>
                          <w:color w:val="231F20"/>
                          <w:spacing w:val="-2"/>
                          <w:w w:val="105"/>
                          <w:sz w:val="18"/>
                        </w:rPr>
                        <w:t>Martin</w:t>
                      </w:r>
                      <w:r>
                        <w:rPr>
                          <w:i/>
                          <w:color w:val="231F20"/>
                          <w:w w:val="105"/>
                          <w:sz w:val="18"/>
                        </w:rPr>
                        <w:t> </w:t>
                      </w:r>
                      <w:r>
                        <w:rPr>
                          <w:i/>
                          <w:color w:val="231F20"/>
                          <w:spacing w:val="-2"/>
                          <w:w w:val="105"/>
                          <w:sz w:val="18"/>
                        </w:rPr>
                        <w:t>Van</w:t>
                      </w:r>
                      <w:r>
                        <w:rPr>
                          <w:i/>
                          <w:color w:val="231F20"/>
                          <w:spacing w:val="1"/>
                          <w:w w:val="105"/>
                          <w:sz w:val="18"/>
                        </w:rPr>
                        <w:t> </w:t>
                      </w:r>
                      <w:r>
                        <w:rPr>
                          <w:i/>
                          <w:color w:val="231F20"/>
                          <w:spacing w:val="-2"/>
                          <w:w w:val="105"/>
                          <w:sz w:val="18"/>
                        </w:rPr>
                        <w:t>Buren</w:t>
                      </w:r>
                      <w:r>
                        <w:rPr>
                          <w:i/>
                          <w:color w:val="231F20"/>
                          <w:spacing w:val="1"/>
                          <w:w w:val="105"/>
                          <w:sz w:val="18"/>
                        </w:rPr>
                        <w:t> </w:t>
                      </w:r>
                      <w:r>
                        <w:rPr>
                          <w:i/>
                          <w:color w:val="231F20"/>
                          <w:spacing w:val="-2"/>
                          <w:w w:val="105"/>
                          <w:sz w:val="18"/>
                        </w:rPr>
                        <w:t>National</w:t>
                      </w:r>
                      <w:r>
                        <w:rPr>
                          <w:i/>
                          <w:color w:val="231F20"/>
                          <w:w w:val="105"/>
                          <w:sz w:val="18"/>
                        </w:rPr>
                        <w:t> </w:t>
                      </w:r>
                      <w:r>
                        <w:rPr>
                          <w:i/>
                          <w:color w:val="231F20"/>
                          <w:spacing w:val="-2"/>
                          <w:w w:val="105"/>
                          <w:sz w:val="18"/>
                        </w:rPr>
                        <w:t>Historic</w:t>
                      </w:r>
                      <w:r>
                        <w:rPr>
                          <w:i/>
                          <w:color w:val="231F20"/>
                          <w:spacing w:val="1"/>
                          <w:w w:val="105"/>
                          <w:sz w:val="18"/>
                        </w:rPr>
                        <w:t> </w:t>
                      </w:r>
                      <w:r>
                        <w:rPr>
                          <w:i/>
                          <w:color w:val="231F20"/>
                          <w:spacing w:val="-2"/>
                          <w:w w:val="105"/>
                          <w:sz w:val="18"/>
                        </w:rPr>
                        <w:t>Site</w:t>
                      </w:r>
                      <w:r>
                        <w:rPr>
                          <w:i/>
                          <w:color w:val="231F20"/>
                          <w:spacing w:val="1"/>
                          <w:w w:val="105"/>
                          <w:sz w:val="18"/>
                        </w:rPr>
                        <w:t> </w:t>
                      </w:r>
                      <w:r>
                        <w:rPr>
                          <w:i/>
                          <w:color w:val="231F20"/>
                          <w:spacing w:val="-2"/>
                          <w:w w:val="105"/>
                          <w:sz w:val="18"/>
                        </w:rPr>
                        <w:t>Visitation,</w:t>
                      </w:r>
                      <w:r>
                        <w:rPr>
                          <w:i/>
                          <w:color w:val="231F20"/>
                          <w:spacing w:val="-3"/>
                          <w:w w:val="105"/>
                          <w:sz w:val="18"/>
                        </w:rPr>
                        <w:t> </w:t>
                      </w:r>
                      <w:r>
                        <w:rPr>
                          <w:i/>
                          <w:color w:val="231F20"/>
                          <w:spacing w:val="-2"/>
                          <w:w w:val="105"/>
                          <w:sz w:val="18"/>
                        </w:rPr>
                        <w:t>1977-</w:t>
                      </w:r>
                      <w:r>
                        <w:rPr>
                          <w:i/>
                          <w:color w:val="231F20"/>
                          <w:spacing w:val="-4"/>
                          <w:w w:val="105"/>
                          <w:sz w:val="18"/>
                        </w:rPr>
                        <w:t>2005</w:t>
                      </w:r>
                    </w:p>
                  </w:txbxContent>
                </v:textbox>
                <w10:wrap type="none"/>
              </v:shape>
            </w:pict>
          </mc:Fallback>
        </mc:AlternateContent>
      </w:r>
      <w:r>
        <w:rPr>
          <w:smallCaps/>
          <w:color w:val="231F20"/>
          <w:sz w:val="26"/>
        </w:rPr>
        <w:t>Appendix</w:t>
      </w:r>
      <w:r>
        <w:rPr>
          <w:smallCaps/>
          <w:color w:val="231F20"/>
          <w:spacing w:val="55"/>
          <w:sz w:val="26"/>
        </w:rPr>
        <w:t> </w:t>
      </w:r>
      <w:r>
        <w:rPr>
          <w:smallCaps/>
          <w:color w:val="231F20"/>
          <w:spacing w:val="-10"/>
          <w:sz w:val="26"/>
        </w:rPr>
        <w:t>A</w:t>
      </w:r>
    </w:p>
    <w:p>
      <w:pPr>
        <w:pStyle w:val="BodyText"/>
        <w:rPr>
          <w:sz w:val="18"/>
        </w:rPr>
      </w:pPr>
    </w:p>
    <w:p>
      <w:pPr>
        <w:pStyle w:val="BodyText"/>
        <w:spacing w:before="190"/>
        <w:rPr>
          <w:sz w:val="18"/>
        </w:rPr>
      </w:pPr>
    </w:p>
    <w:p>
      <w:pPr>
        <w:pStyle w:val="Heading1"/>
        <w:spacing w:before="1"/>
      </w:pPr>
      <w:r>
        <w:rPr>
          <w:smallCaps/>
          <w:color w:val="231F20"/>
          <w:w w:val="105"/>
        </w:rPr>
        <w:t>Martin</w:t>
      </w:r>
      <w:r>
        <w:rPr>
          <w:smallCaps/>
          <w:color w:val="231F20"/>
          <w:spacing w:val="2"/>
          <w:w w:val="105"/>
        </w:rPr>
        <w:t> </w:t>
      </w:r>
      <w:r>
        <w:rPr>
          <w:smallCaps/>
          <w:color w:val="231F20"/>
          <w:w w:val="105"/>
        </w:rPr>
        <w:t>Van</w:t>
      </w:r>
      <w:r>
        <w:rPr>
          <w:smallCaps/>
          <w:color w:val="231F20"/>
          <w:spacing w:val="2"/>
          <w:w w:val="105"/>
        </w:rPr>
        <w:t> </w:t>
      </w:r>
      <w:r>
        <w:rPr>
          <w:smallCaps/>
          <w:color w:val="231F20"/>
          <w:w w:val="105"/>
        </w:rPr>
        <w:t>Buren</w:t>
      </w:r>
      <w:r>
        <w:rPr>
          <w:smallCaps/>
          <w:color w:val="231F20"/>
          <w:spacing w:val="2"/>
          <w:w w:val="105"/>
        </w:rPr>
        <w:t> </w:t>
      </w:r>
      <w:r>
        <w:rPr>
          <w:smallCaps/>
          <w:color w:val="231F20"/>
          <w:w w:val="105"/>
        </w:rPr>
        <w:t>National</w:t>
      </w:r>
      <w:r>
        <w:rPr>
          <w:smallCaps/>
          <w:color w:val="231F20"/>
          <w:spacing w:val="2"/>
          <w:w w:val="105"/>
        </w:rPr>
        <w:t> </w:t>
      </w:r>
      <w:r>
        <w:rPr>
          <w:smallCaps/>
          <w:color w:val="231F20"/>
          <w:w w:val="105"/>
        </w:rPr>
        <w:t>Historic</w:t>
      </w:r>
      <w:r>
        <w:rPr>
          <w:smallCaps/>
          <w:color w:val="231F20"/>
          <w:spacing w:val="2"/>
          <w:w w:val="105"/>
        </w:rPr>
        <w:t> </w:t>
      </w:r>
      <w:r>
        <w:rPr>
          <w:smallCaps/>
          <w:color w:val="231F20"/>
          <w:w w:val="105"/>
        </w:rPr>
        <w:t>Site</w:t>
      </w:r>
      <w:r>
        <w:rPr>
          <w:smallCaps/>
          <w:color w:val="231F20"/>
          <w:spacing w:val="2"/>
          <w:w w:val="105"/>
        </w:rPr>
        <w:t> </w:t>
      </w:r>
      <w:r>
        <w:rPr>
          <w:smallCaps/>
          <w:color w:val="231F20"/>
          <w:w w:val="105"/>
        </w:rPr>
        <w:t>Visitation,</w:t>
      </w:r>
      <w:r>
        <w:rPr>
          <w:smallCaps/>
          <w:color w:val="231F20"/>
          <w:spacing w:val="-7"/>
          <w:w w:val="105"/>
        </w:rPr>
        <w:t> </w:t>
      </w:r>
      <w:r>
        <w:rPr>
          <w:smallCaps/>
          <w:color w:val="231F20"/>
          <w:w w:val="105"/>
        </w:rPr>
        <w:t>1977-</w:t>
      </w:r>
      <w:r>
        <w:rPr>
          <w:smallCaps/>
          <w:color w:val="231F20"/>
          <w:spacing w:val="-4"/>
          <w:w w:val="105"/>
        </w:rPr>
        <w:t>2005</w:t>
      </w:r>
    </w:p>
    <w:p>
      <w:pPr>
        <w:pStyle w:val="BodyText"/>
        <w:rPr>
          <w:b/>
        </w:rPr>
      </w:pPr>
    </w:p>
    <w:p>
      <w:pPr>
        <w:pStyle w:val="BodyText"/>
        <w:spacing w:before="152"/>
        <w:rPr>
          <w:b/>
        </w:rPr>
      </w:pPr>
    </w:p>
    <w:p>
      <w:pPr>
        <w:pStyle w:val="BodyText"/>
        <w:spacing w:line="292" w:lineRule="auto"/>
        <w:ind w:left="159" w:right="580" w:firstLine="1080"/>
      </w:pPr>
      <w:r>
        <w:rPr>
          <w:color w:val="231F20"/>
          <w:spacing w:val="-2"/>
          <w:w w:val="105"/>
        </w:rPr>
        <w:t>Statistics</w:t>
      </w:r>
      <w:r>
        <w:rPr>
          <w:color w:val="231F20"/>
          <w:spacing w:val="-4"/>
          <w:w w:val="105"/>
        </w:rPr>
        <w:t> </w:t>
      </w:r>
      <w:r>
        <w:rPr>
          <w:color w:val="231F20"/>
          <w:spacing w:val="-2"/>
          <w:w w:val="105"/>
        </w:rPr>
        <w:t>for</w:t>
      </w:r>
      <w:r>
        <w:rPr>
          <w:color w:val="231F20"/>
          <w:spacing w:val="-4"/>
          <w:w w:val="105"/>
        </w:rPr>
        <w:t> </w:t>
      </w:r>
      <w:r>
        <w:rPr>
          <w:color w:val="231F20"/>
          <w:spacing w:val="-2"/>
          <w:w w:val="105"/>
        </w:rPr>
        <w:t>visitation</w:t>
      </w:r>
      <w:r>
        <w:rPr>
          <w:color w:val="231F20"/>
          <w:spacing w:val="-4"/>
          <w:w w:val="105"/>
        </w:rPr>
        <w:t> </w:t>
      </w:r>
      <w:r>
        <w:rPr>
          <w:color w:val="231F20"/>
          <w:spacing w:val="-2"/>
          <w:w w:val="105"/>
        </w:rPr>
        <w:t>at</w:t>
      </w:r>
      <w:r>
        <w:rPr>
          <w:color w:val="231F20"/>
          <w:spacing w:val="-4"/>
          <w:w w:val="105"/>
        </w:rPr>
        <w:t> </w:t>
      </w:r>
      <w:r>
        <w:rPr>
          <w:color w:val="231F20"/>
          <w:spacing w:val="-2"/>
          <w:w w:val="105"/>
        </w:rPr>
        <w:t>Martin</w:t>
      </w:r>
      <w:r>
        <w:rPr>
          <w:color w:val="231F20"/>
          <w:spacing w:val="-4"/>
          <w:w w:val="105"/>
        </w:rPr>
        <w:t> </w:t>
      </w:r>
      <w:r>
        <w:rPr>
          <w:color w:val="231F20"/>
          <w:spacing w:val="-2"/>
          <w:w w:val="105"/>
        </w:rPr>
        <w:t>Van</w:t>
      </w:r>
      <w:r>
        <w:rPr>
          <w:color w:val="231F20"/>
          <w:spacing w:val="-4"/>
          <w:w w:val="105"/>
        </w:rPr>
        <w:t> </w:t>
      </w:r>
      <w:r>
        <w:rPr>
          <w:color w:val="231F20"/>
          <w:spacing w:val="-2"/>
          <w:w w:val="105"/>
        </w:rPr>
        <w:t>Buren</w:t>
      </w:r>
      <w:r>
        <w:rPr>
          <w:color w:val="231F20"/>
          <w:spacing w:val="-4"/>
          <w:w w:val="105"/>
        </w:rPr>
        <w:t> </w:t>
      </w:r>
      <w:r>
        <w:rPr>
          <w:color w:val="231F20"/>
          <w:spacing w:val="-2"/>
          <w:w w:val="105"/>
        </w:rPr>
        <w:t>National</w:t>
      </w:r>
      <w:r>
        <w:rPr>
          <w:color w:val="231F20"/>
          <w:spacing w:val="-4"/>
          <w:w w:val="105"/>
        </w:rPr>
        <w:t> </w:t>
      </w:r>
      <w:r>
        <w:rPr>
          <w:color w:val="231F20"/>
          <w:spacing w:val="-2"/>
          <w:w w:val="105"/>
        </w:rPr>
        <w:t>Historic</w:t>
      </w:r>
      <w:r>
        <w:rPr>
          <w:color w:val="231F20"/>
          <w:spacing w:val="-4"/>
          <w:w w:val="105"/>
        </w:rPr>
        <w:t> </w:t>
      </w:r>
      <w:r>
        <w:rPr>
          <w:color w:val="231F20"/>
          <w:spacing w:val="-2"/>
          <w:w w:val="105"/>
        </w:rPr>
        <w:t>Site</w:t>
      </w:r>
      <w:r>
        <w:rPr>
          <w:color w:val="231F20"/>
          <w:spacing w:val="-4"/>
          <w:w w:val="105"/>
        </w:rPr>
        <w:t> </w:t>
      </w:r>
      <w:r>
        <w:rPr>
          <w:color w:val="231F20"/>
          <w:spacing w:val="-2"/>
          <w:w w:val="105"/>
        </w:rPr>
        <w:t>are</w:t>
      </w:r>
      <w:r>
        <w:rPr>
          <w:color w:val="231F20"/>
          <w:spacing w:val="-4"/>
          <w:w w:val="105"/>
        </w:rPr>
        <w:t> </w:t>
      </w:r>
      <w:r>
        <w:rPr>
          <w:color w:val="231F20"/>
          <w:spacing w:val="-2"/>
          <w:w w:val="105"/>
        </w:rPr>
        <w:t>inconsistent </w:t>
      </w:r>
      <w:r>
        <w:rPr>
          <w:color w:val="231F20"/>
          <w:w w:val="105"/>
        </w:rPr>
        <w:t>in</w:t>
      </w:r>
      <w:r>
        <w:rPr>
          <w:color w:val="231F20"/>
          <w:spacing w:val="-11"/>
          <w:w w:val="105"/>
        </w:rPr>
        <w:t> </w:t>
      </w:r>
      <w:r>
        <w:rPr>
          <w:color w:val="231F20"/>
          <w:w w:val="105"/>
        </w:rPr>
        <w:t>terms</w:t>
      </w:r>
      <w:r>
        <w:rPr>
          <w:color w:val="231F20"/>
          <w:spacing w:val="-11"/>
          <w:w w:val="105"/>
        </w:rPr>
        <w:t> </w:t>
      </w:r>
      <w:r>
        <w:rPr>
          <w:color w:val="231F20"/>
          <w:w w:val="105"/>
        </w:rPr>
        <w:t>of</w:t>
      </w:r>
      <w:r>
        <w:rPr>
          <w:color w:val="231F20"/>
          <w:spacing w:val="-6"/>
          <w:w w:val="105"/>
        </w:rPr>
        <w:t> </w:t>
      </w:r>
      <w:r>
        <w:rPr>
          <w:color w:val="231F20"/>
          <w:w w:val="105"/>
        </w:rPr>
        <w:t>recording</w:t>
      </w:r>
      <w:r>
        <w:rPr>
          <w:color w:val="231F20"/>
          <w:spacing w:val="-11"/>
          <w:w w:val="105"/>
        </w:rPr>
        <w:t> </w:t>
      </w:r>
      <w:r>
        <w:rPr>
          <w:color w:val="231F20"/>
          <w:w w:val="105"/>
        </w:rPr>
        <w:t>and</w:t>
      </w:r>
      <w:r>
        <w:rPr>
          <w:color w:val="231F20"/>
          <w:spacing w:val="-11"/>
          <w:w w:val="105"/>
        </w:rPr>
        <w:t> </w:t>
      </w:r>
      <w:r>
        <w:rPr>
          <w:color w:val="231F20"/>
          <w:w w:val="105"/>
        </w:rPr>
        <w:t>accuracy,</w:t>
      </w:r>
      <w:r>
        <w:rPr>
          <w:color w:val="231F20"/>
          <w:spacing w:val="-11"/>
          <w:w w:val="105"/>
        </w:rPr>
        <w:t> </w:t>
      </w:r>
      <w:r>
        <w:rPr>
          <w:color w:val="231F20"/>
          <w:w w:val="105"/>
        </w:rPr>
        <w:t>but</w:t>
      </w:r>
      <w:r>
        <w:rPr>
          <w:color w:val="231F20"/>
          <w:spacing w:val="-11"/>
          <w:w w:val="105"/>
        </w:rPr>
        <w:t> </w:t>
      </w:r>
      <w:r>
        <w:rPr>
          <w:color w:val="231F20"/>
          <w:w w:val="105"/>
        </w:rPr>
        <w:t>available</w:t>
      </w:r>
      <w:r>
        <w:rPr>
          <w:color w:val="231F20"/>
          <w:spacing w:val="-11"/>
          <w:w w:val="105"/>
        </w:rPr>
        <w:t> </w:t>
      </w:r>
      <w:r>
        <w:rPr>
          <w:color w:val="231F20"/>
          <w:w w:val="105"/>
        </w:rPr>
        <w:t>records</w:t>
      </w:r>
      <w:r>
        <w:rPr>
          <w:color w:val="231F20"/>
          <w:spacing w:val="-11"/>
          <w:w w:val="105"/>
        </w:rPr>
        <w:t> </w:t>
      </w:r>
      <w:r>
        <w:rPr>
          <w:color w:val="231F20"/>
          <w:w w:val="105"/>
        </w:rPr>
        <w:t>do</w:t>
      </w:r>
      <w:r>
        <w:rPr>
          <w:color w:val="231F20"/>
          <w:spacing w:val="-11"/>
          <w:w w:val="105"/>
        </w:rPr>
        <w:t> </w:t>
      </w:r>
      <w:r>
        <w:rPr>
          <w:color w:val="231F20"/>
          <w:w w:val="105"/>
        </w:rPr>
        <w:t>provide</w:t>
      </w:r>
      <w:r>
        <w:rPr>
          <w:color w:val="231F20"/>
          <w:spacing w:val="-11"/>
          <w:w w:val="105"/>
        </w:rPr>
        <w:t> </w:t>
      </w:r>
      <w:r>
        <w:rPr>
          <w:color w:val="231F20"/>
          <w:w w:val="105"/>
        </w:rPr>
        <w:t>a</w:t>
      </w:r>
      <w:r>
        <w:rPr>
          <w:color w:val="231F20"/>
          <w:spacing w:val="-11"/>
          <w:w w:val="105"/>
        </w:rPr>
        <w:t> </w:t>
      </w:r>
      <w:r>
        <w:rPr>
          <w:color w:val="231F20"/>
          <w:w w:val="105"/>
        </w:rPr>
        <w:t>broad</w:t>
      </w:r>
      <w:r>
        <w:rPr>
          <w:color w:val="231F20"/>
          <w:spacing w:val="-11"/>
          <w:w w:val="105"/>
        </w:rPr>
        <w:t> </w:t>
      </w:r>
      <w:r>
        <w:rPr>
          <w:color w:val="231F20"/>
          <w:w w:val="105"/>
        </w:rPr>
        <w:t>understanding</w:t>
      </w:r>
      <w:r>
        <w:rPr>
          <w:color w:val="231F20"/>
          <w:w w:val="105"/>
        </w:rPr>
        <w:t> </w:t>
      </w:r>
      <w:r>
        <w:rPr>
          <w:color w:val="231F20"/>
          <w:spacing w:val="-2"/>
          <w:w w:val="105"/>
        </w:rPr>
        <w:t>of visitation</w:t>
      </w:r>
      <w:r>
        <w:rPr>
          <w:color w:val="231F20"/>
          <w:spacing w:val="-6"/>
          <w:w w:val="105"/>
        </w:rPr>
        <w:t> </w:t>
      </w:r>
      <w:r>
        <w:rPr>
          <w:color w:val="231F20"/>
          <w:spacing w:val="-2"/>
          <w:w w:val="105"/>
        </w:rPr>
        <w:t>levels</w:t>
      </w:r>
      <w:r>
        <w:rPr>
          <w:color w:val="231F20"/>
          <w:spacing w:val="-6"/>
          <w:w w:val="105"/>
        </w:rPr>
        <w:t> </w:t>
      </w:r>
      <w:r>
        <w:rPr>
          <w:color w:val="231F20"/>
          <w:spacing w:val="-2"/>
          <w:w w:val="105"/>
        </w:rPr>
        <w:t>and</w:t>
      </w:r>
      <w:r>
        <w:rPr>
          <w:color w:val="231F20"/>
          <w:spacing w:val="-6"/>
          <w:w w:val="105"/>
        </w:rPr>
        <w:t> </w:t>
      </w:r>
      <w:r>
        <w:rPr>
          <w:color w:val="231F20"/>
          <w:spacing w:val="-2"/>
          <w:w w:val="105"/>
        </w:rPr>
        <w:t>changes</w:t>
      </w:r>
      <w:r>
        <w:rPr>
          <w:color w:val="231F20"/>
          <w:spacing w:val="-6"/>
          <w:w w:val="105"/>
        </w:rPr>
        <w:t> </w:t>
      </w:r>
      <w:r>
        <w:rPr>
          <w:color w:val="231F20"/>
          <w:spacing w:val="-2"/>
          <w:w w:val="105"/>
        </w:rPr>
        <w:t>in</w:t>
      </w:r>
      <w:r>
        <w:rPr>
          <w:color w:val="231F20"/>
          <w:spacing w:val="-6"/>
          <w:w w:val="105"/>
        </w:rPr>
        <w:t> </w:t>
      </w:r>
      <w:r>
        <w:rPr>
          <w:color w:val="231F20"/>
          <w:spacing w:val="-2"/>
          <w:w w:val="105"/>
        </w:rPr>
        <w:t>those</w:t>
      </w:r>
      <w:r>
        <w:rPr>
          <w:color w:val="231F20"/>
          <w:spacing w:val="-6"/>
          <w:w w:val="105"/>
        </w:rPr>
        <w:t> </w:t>
      </w:r>
      <w:r>
        <w:rPr>
          <w:color w:val="231F20"/>
          <w:spacing w:val="-2"/>
          <w:w w:val="105"/>
        </w:rPr>
        <w:t>levels</w:t>
      </w:r>
      <w:r>
        <w:rPr>
          <w:color w:val="231F20"/>
          <w:spacing w:val="-6"/>
          <w:w w:val="105"/>
        </w:rPr>
        <w:t> </w:t>
      </w:r>
      <w:r>
        <w:rPr>
          <w:color w:val="231F20"/>
          <w:spacing w:val="-2"/>
          <w:w w:val="105"/>
        </w:rPr>
        <w:t>over</w:t>
      </w:r>
      <w:r>
        <w:rPr>
          <w:color w:val="231F20"/>
          <w:spacing w:val="-6"/>
          <w:w w:val="105"/>
        </w:rPr>
        <w:t> </w:t>
      </w:r>
      <w:r>
        <w:rPr>
          <w:color w:val="231F20"/>
          <w:spacing w:val="-2"/>
          <w:w w:val="105"/>
        </w:rPr>
        <w:t>the</w:t>
      </w:r>
      <w:r>
        <w:rPr>
          <w:color w:val="231F20"/>
          <w:spacing w:val="-6"/>
          <w:w w:val="105"/>
        </w:rPr>
        <w:t> </w:t>
      </w:r>
      <w:r>
        <w:rPr>
          <w:color w:val="231F20"/>
          <w:spacing w:val="-2"/>
          <w:w w:val="105"/>
        </w:rPr>
        <w:t>decades</w:t>
      </w:r>
      <w:r>
        <w:rPr>
          <w:color w:val="231F20"/>
          <w:spacing w:val="-6"/>
          <w:w w:val="105"/>
        </w:rPr>
        <w:t> </w:t>
      </w:r>
      <w:r>
        <w:rPr>
          <w:color w:val="231F20"/>
          <w:spacing w:val="-2"/>
          <w:w w:val="105"/>
        </w:rPr>
        <w:t>since</w:t>
      </w:r>
      <w:r>
        <w:rPr>
          <w:color w:val="231F20"/>
          <w:spacing w:val="-6"/>
          <w:w w:val="105"/>
        </w:rPr>
        <w:t> </w:t>
      </w:r>
      <w:r>
        <w:rPr>
          <w:color w:val="231F20"/>
          <w:spacing w:val="-2"/>
          <w:w w:val="105"/>
        </w:rPr>
        <w:t>the</w:t>
      </w:r>
      <w:r>
        <w:rPr>
          <w:color w:val="231F20"/>
          <w:spacing w:val="-6"/>
          <w:w w:val="105"/>
        </w:rPr>
        <w:t> </w:t>
      </w:r>
      <w:r>
        <w:rPr>
          <w:color w:val="231F20"/>
          <w:spacing w:val="-2"/>
          <w:w w:val="105"/>
        </w:rPr>
        <w:t>site</w:t>
      </w:r>
      <w:r>
        <w:rPr>
          <w:color w:val="231F20"/>
          <w:spacing w:val="-6"/>
          <w:w w:val="105"/>
        </w:rPr>
        <w:t> </w:t>
      </w:r>
      <w:r>
        <w:rPr>
          <w:color w:val="231F20"/>
          <w:spacing w:val="-2"/>
          <w:w w:val="105"/>
        </w:rPr>
        <w:t>was</w:t>
      </w:r>
      <w:r>
        <w:rPr>
          <w:color w:val="231F20"/>
          <w:spacing w:val="-6"/>
          <w:w w:val="105"/>
        </w:rPr>
        <w:t> </w:t>
      </w:r>
      <w:r>
        <w:rPr>
          <w:color w:val="231F20"/>
          <w:spacing w:val="-2"/>
          <w:w w:val="105"/>
        </w:rPr>
        <w:t>established. The</w:t>
      </w:r>
      <w:r>
        <w:rPr>
          <w:color w:val="231F20"/>
          <w:spacing w:val="-4"/>
          <w:w w:val="105"/>
        </w:rPr>
        <w:t> </w:t>
      </w:r>
      <w:r>
        <w:rPr>
          <w:color w:val="231F20"/>
          <w:spacing w:val="-2"/>
          <w:w w:val="105"/>
        </w:rPr>
        <w:t>numbers</w:t>
      </w:r>
      <w:r>
        <w:rPr>
          <w:color w:val="231F20"/>
          <w:spacing w:val="-4"/>
          <w:w w:val="105"/>
        </w:rPr>
        <w:t> </w:t>
      </w:r>
      <w:r>
        <w:rPr>
          <w:color w:val="231F20"/>
          <w:spacing w:val="-2"/>
          <w:w w:val="105"/>
        </w:rPr>
        <w:t>have</w:t>
      </w:r>
      <w:r>
        <w:rPr>
          <w:color w:val="231F20"/>
          <w:spacing w:val="-4"/>
          <w:w w:val="105"/>
        </w:rPr>
        <w:t> </w:t>
      </w:r>
      <w:r>
        <w:rPr>
          <w:color w:val="231F20"/>
          <w:spacing w:val="-2"/>
          <w:w w:val="105"/>
        </w:rPr>
        <w:t>been</w:t>
      </w:r>
      <w:r>
        <w:rPr>
          <w:color w:val="231F20"/>
          <w:spacing w:val="-4"/>
          <w:w w:val="105"/>
        </w:rPr>
        <w:t> </w:t>
      </w:r>
      <w:r>
        <w:rPr>
          <w:color w:val="231F20"/>
          <w:spacing w:val="-2"/>
          <w:w w:val="105"/>
        </w:rPr>
        <w:t>gleaned</w:t>
      </w:r>
      <w:r>
        <w:rPr>
          <w:color w:val="231F20"/>
          <w:spacing w:val="-4"/>
          <w:w w:val="105"/>
        </w:rPr>
        <w:t> </w:t>
      </w:r>
      <w:r>
        <w:rPr>
          <w:color w:val="231F20"/>
          <w:spacing w:val="-2"/>
          <w:w w:val="105"/>
        </w:rPr>
        <w:t>from</w:t>
      </w:r>
      <w:r>
        <w:rPr>
          <w:color w:val="231F20"/>
          <w:spacing w:val="-4"/>
          <w:w w:val="105"/>
        </w:rPr>
        <w:t> </w:t>
      </w:r>
      <w:r>
        <w:rPr>
          <w:color w:val="231F20"/>
          <w:spacing w:val="-2"/>
          <w:w w:val="105"/>
        </w:rPr>
        <w:t>annual</w:t>
      </w:r>
      <w:r>
        <w:rPr>
          <w:color w:val="231F20"/>
          <w:spacing w:val="-4"/>
          <w:w w:val="105"/>
        </w:rPr>
        <w:t> </w:t>
      </w:r>
      <w:r>
        <w:rPr>
          <w:color w:val="231F20"/>
          <w:spacing w:val="-2"/>
          <w:w w:val="105"/>
        </w:rPr>
        <w:t>reports</w:t>
      </w:r>
      <w:r>
        <w:rPr>
          <w:color w:val="231F20"/>
          <w:spacing w:val="-4"/>
          <w:w w:val="105"/>
        </w:rPr>
        <w:t> </w:t>
      </w:r>
      <w:r>
        <w:rPr>
          <w:color w:val="231F20"/>
          <w:spacing w:val="-2"/>
          <w:w w:val="105"/>
        </w:rPr>
        <w:t>and</w:t>
      </w:r>
      <w:r>
        <w:rPr>
          <w:color w:val="231F20"/>
          <w:spacing w:val="-4"/>
          <w:w w:val="105"/>
        </w:rPr>
        <w:t> </w:t>
      </w:r>
      <w:r>
        <w:rPr>
          <w:color w:val="231F20"/>
          <w:spacing w:val="-2"/>
          <w:w w:val="105"/>
        </w:rPr>
        <w:t>a</w:t>
      </w:r>
      <w:r>
        <w:rPr>
          <w:color w:val="231F20"/>
          <w:spacing w:val="-4"/>
          <w:w w:val="105"/>
        </w:rPr>
        <w:t> </w:t>
      </w:r>
      <w:r>
        <w:rPr>
          <w:color w:val="231F20"/>
          <w:spacing w:val="-2"/>
          <w:w w:val="105"/>
        </w:rPr>
        <w:t>report</w:t>
      </w:r>
      <w:r>
        <w:rPr>
          <w:color w:val="231F20"/>
          <w:spacing w:val="-4"/>
          <w:w w:val="105"/>
        </w:rPr>
        <w:t> </w:t>
      </w:r>
      <w:r>
        <w:rPr>
          <w:color w:val="231F20"/>
          <w:spacing w:val="-2"/>
          <w:w w:val="105"/>
        </w:rPr>
        <w:t>chart.</w:t>
      </w:r>
      <w:r>
        <w:rPr>
          <w:color w:val="231F20"/>
          <w:spacing w:val="-4"/>
          <w:w w:val="105"/>
        </w:rPr>
        <w:t> </w:t>
      </w:r>
      <w:r>
        <w:rPr>
          <w:color w:val="231F20"/>
          <w:spacing w:val="-2"/>
          <w:w w:val="105"/>
        </w:rPr>
        <w:t>Research</w:t>
      </w:r>
      <w:r>
        <w:rPr>
          <w:color w:val="231F20"/>
          <w:spacing w:val="-4"/>
          <w:w w:val="105"/>
        </w:rPr>
        <w:t> </w:t>
      </w:r>
      <w:r>
        <w:rPr>
          <w:color w:val="231F20"/>
          <w:spacing w:val="-2"/>
          <w:w w:val="105"/>
        </w:rPr>
        <w:t>has</w:t>
      </w:r>
      <w:r>
        <w:rPr>
          <w:color w:val="231F20"/>
          <w:spacing w:val="-4"/>
          <w:w w:val="105"/>
        </w:rPr>
        <w:t> </w:t>
      </w:r>
      <w:r>
        <w:rPr>
          <w:color w:val="231F20"/>
          <w:spacing w:val="-2"/>
          <w:w w:val="105"/>
        </w:rPr>
        <w:t>uncov- ered</w:t>
      </w:r>
      <w:r>
        <w:rPr>
          <w:color w:val="231F20"/>
          <w:spacing w:val="-11"/>
          <w:w w:val="105"/>
        </w:rPr>
        <w:t> </w:t>
      </w:r>
      <w:r>
        <w:rPr>
          <w:color w:val="231F20"/>
          <w:spacing w:val="-2"/>
          <w:w w:val="105"/>
        </w:rPr>
        <w:t>no</w:t>
      </w:r>
      <w:r>
        <w:rPr>
          <w:color w:val="231F20"/>
          <w:spacing w:val="-10"/>
          <w:w w:val="105"/>
        </w:rPr>
        <w:t> </w:t>
      </w:r>
      <w:r>
        <w:rPr>
          <w:color w:val="231F20"/>
          <w:spacing w:val="-2"/>
          <w:w w:val="105"/>
        </w:rPr>
        <w:t>recording</w:t>
      </w:r>
      <w:r>
        <w:rPr>
          <w:color w:val="231F20"/>
          <w:spacing w:val="-10"/>
          <w:w w:val="105"/>
        </w:rPr>
        <w:t> </w:t>
      </w:r>
      <w:r>
        <w:rPr>
          <w:color w:val="231F20"/>
          <w:spacing w:val="-2"/>
          <w:w w:val="105"/>
        </w:rPr>
        <w:t>of</w:t>
      </w:r>
      <w:r>
        <w:rPr>
          <w:color w:val="231F20"/>
          <w:spacing w:val="-6"/>
          <w:w w:val="105"/>
        </w:rPr>
        <w:t> </w:t>
      </w:r>
      <w:r>
        <w:rPr>
          <w:color w:val="231F20"/>
          <w:spacing w:val="-2"/>
          <w:w w:val="105"/>
        </w:rPr>
        <w:t>the</w:t>
      </w:r>
      <w:r>
        <w:rPr>
          <w:color w:val="231F20"/>
          <w:spacing w:val="-10"/>
          <w:w w:val="105"/>
        </w:rPr>
        <w:t> </w:t>
      </w:r>
      <w:r>
        <w:rPr>
          <w:color w:val="231F20"/>
          <w:spacing w:val="-2"/>
          <w:w w:val="105"/>
        </w:rPr>
        <w:t>numbers</w:t>
      </w:r>
      <w:r>
        <w:rPr>
          <w:color w:val="231F20"/>
          <w:spacing w:val="-10"/>
          <w:w w:val="105"/>
        </w:rPr>
        <w:t> </w:t>
      </w:r>
      <w:r>
        <w:rPr>
          <w:color w:val="231F20"/>
          <w:spacing w:val="-2"/>
          <w:w w:val="105"/>
        </w:rPr>
        <w:t>of</w:t>
      </w:r>
      <w:r>
        <w:rPr>
          <w:color w:val="231F20"/>
          <w:spacing w:val="-5"/>
          <w:w w:val="105"/>
        </w:rPr>
        <w:t> </w:t>
      </w:r>
      <w:r>
        <w:rPr>
          <w:color w:val="231F20"/>
          <w:spacing w:val="-2"/>
          <w:w w:val="105"/>
        </w:rPr>
        <w:t>visitors</w:t>
      </w:r>
      <w:r>
        <w:rPr>
          <w:color w:val="231F20"/>
          <w:spacing w:val="-11"/>
          <w:w w:val="105"/>
        </w:rPr>
        <w:t> </w:t>
      </w:r>
      <w:r>
        <w:rPr>
          <w:color w:val="231F20"/>
          <w:spacing w:val="-2"/>
          <w:w w:val="105"/>
        </w:rPr>
        <w:t>for</w:t>
      </w:r>
      <w:r>
        <w:rPr>
          <w:color w:val="231F20"/>
          <w:spacing w:val="-10"/>
          <w:w w:val="105"/>
        </w:rPr>
        <w:t> </w:t>
      </w:r>
      <w:r>
        <w:rPr>
          <w:color w:val="231F20"/>
          <w:spacing w:val="-2"/>
          <w:w w:val="105"/>
        </w:rPr>
        <w:t>1974,</w:t>
      </w:r>
      <w:r>
        <w:rPr>
          <w:color w:val="231F20"/>
          <w:spacing w:val="-10"/>
          <w:w w:val="105"/>
        </w:rPr>
        <w:t> </w:t>
      </w:r>
      <w:r>
        <w:rPr>
          <w:color w:val="231F20"/>
          <w:spacing w:val="-2"/>
          <w:w w:val="105"/>
        </w:rPr>
        <w:t>when</w:t>
      </w:r>
      <w:r>
        <w:rPr>
          <w:color w:val="231F20"/>
          <w:spacing w:val="-10"/>
          <w:w w:val="105"/>
        </w:rPr>
        <w:t> </w:t>
      </w:r>
      <w:r>
        <w:rPr>
          <w:color w:val="231F20"/>
          <w:spacing w:val="-2"/>
          <w:w w:val="105"/>
        </w:rPr>
        <w:t>the</w:t>
      </w:r>
      <w:r>
        <w:rPr>
          <w:color w:val="231F20"/>
          <w:spacing w:val="-10"/>
          <w:w w:val="105"/>
        </w:rPr>
        <w:t> </w:t>
      </w:r>
      <w:r>
        <w:rPr>
          <w:color w:val="231F20"/>
          <w:spacing w:val="-2"/>
          <w:w w:val="105"/>
        </w:rPr>
        <w:t>park</w:t>
      </w:r>
      <w:r>
        <w:rPr>
          <w:color w:val="231F20"/>
          <w:spacing w:val="-10"/>
          <w:w w:val="105"/>
        </w:rPr>
        <w:t> </w:t>
      </w:r>
      <w:r>
        <w:rPr>
          <w:color w:val="231F20"/>
          <w:spacing w:val="-2"/>
          <w:w w:val="105"/>
        </w:rPr>
        <w:t>was</w:t>
      </w:r>
      <w:r>
        <w:rPr>
          <w:color w:val="231F20"/>
          <w:spacing w:val="-10"/>
          <w:w w:val="105"/>
        </w:rPr>
        <w:t> </w:t>
      </w:r>
      <w:r>
        <w:rPr>
          <w:color w:val="231F20"/>
          <w:spacing w:val="-2"/>
          <w:w w:val="105"/>
        </w:rPr>
        <w:t>established,</w:t>
      </w:r>
      <w:r>
        <w:rPr>
          <w:color w:val="231F20"/>
          <w:spacing w:val="-11"/>
          <w:w w:val="105"/>
        </w:rPr>
        <w:t> </w:t>
      </w:r>
      <w:r>
        <w:rPr>
          <w:color w:val="231F20"/>
          <w:spacing w:val="-2"/>
          <w:w w:val="105"/>
        </w:rPr>
        <w:t>through </w:t>
      </w:r>
      <w:r>
        <w:rPr>
          <w:color w:val="231F20"/>
          <w:w w:val="105"/>
        </w:rPr>
        <w:t>1976,</w:t>
      </w:r>
      <w:r>
        <w:rPr>
          <w:color w:val="231F20"/>
          <w:spacing w:val="-6"/>
          <w:w w:val="105"/>
        </w:rPr>
        <w:t> </w:t>
      </w:r>
      <w:r>
        <w:rPr>
          <w:color w:val="231F20"/>
          <w:w w:val="105"/>
        </w:rPr>
        <w:t>or</w:t>
      </w:r>
      <w:r>
        <w:rPr>
          <w:color w:val="231F20"/>
          <w:spacing w:val="-6"/>
          <w:w w:val="105"/>
        </w:rPr>
        <w:t> </w:t>
      </w:r>
      <w:r>
        <w:rPr>
          <w:color w:val="231F20"/>
          <w:w w:val="105"/>
        </w:rPr>
        <w:t>for</w:t>
      </w:r>
      <w:r>
        <w:rPr>
          <w:color w:val="231F20"/>
          <w:spacing w:val="-6"/>
          <w:w w:val="105"/>
        </w:rPr>
        <w:t> </w:t>
      </w:r>
      <w:r>
        <w:rPr>
          <w:color w:val="231F20"/>
          <w:w w:val="105"/>
        </w:rPr>
        <w:t>the</w:t>
      </w:r>
      <w:r>
        <w:rPr>
          <w:color w:val="231F20"/>
          <w:spacing w:val="-6"/>
          <w:w w:val="105"/>
        </w:rPr>
        <w:t> </w:t>
      </w:r>
      <w:r>
        <w:rPr>
          <w:color w:val="231F20"/>
          <w:w w:val="105"/>
        </w:rPr>
        <w:t>years</w:t>
      </w:r>
      <w:r>
        <w:rPr>
          <w:color w:val="231F20"/>
          <w:spacing w:val="-6"/>
          <w:w w:val="105"/>
        </w:rPr>
        <w:t> </w:t>
      </w:r>
      <w:r>
        <w:rPr>
          <w:color w:val="231F20"/>
          <w:w w:val="105"/>
        </w:rPr>
        <w:t>1993</w:t>
      </w:r>
      <w:r>
        <w:rPr>
          <w:color w:val="231F20"/>
          <w:spacing w:val="-6"/>
          <w:w w:val="105"/>
        </w:rPr>
        <w:t> </w:t>
      </w:r>
      <w:r>
        <w:rPr>
          <w:color w:val="231F20"/>
          <w:w w:val="105"/>
        </w:rPr>
        <w:t>and</w:t>
      </w:r>
      <w:r>
        <w:rPr>
          <w:color w:val="231F20"/>
          <w:spacing w:val="-6"/>
          <w:w w:val="105"/>
        </w:rPr>
        <w:t> </w:t>
      </w:r>
      <w:r>
        <w:rPr>
          <w:color w:val="231F20"/>
          <w:w w:val="105"/>
        </w:rPr>
        <w:t>1994.</w:t>
      </w:r>
    </w:p>
    <w:p>
      <w:pPr>
        <w:pStyle w:val="BodyText"/>
        <w:spacing w:line="292" w:lineRule="auto"/>
        <w:ind w:left="159" w:right="554" w:firstLine="1080"/>
      </w:pPr>
      <w:r>
        <w:rPr>
          <w:color w:val="231F20"/>
          <w:spacing w:val="-2"/>
          <w:w w:val="105"/>
        </w:rPr>
        <w:t>The</w:t>
      </w:r>
      <w:r>
        <w:rPr>
          <w:color w:val="231F20"/>
          <w:spacing w:val="-7"/>
          <w:w w:val="105"/>
        </w:rPr>
        <w:t> </w:t>
      </w:r>
      <w:r>
        <w:rPr>
          <w:color w:val="231F20"/>
          <w:spacing w:val="-2"/>
          <w:w w:val="105"/>
        </w:rPr>
        <w:t>numbers</w:t>
      </w:r>
      <w:r>
        <w:rPr>
          <w:color w:val="231F20"/>
          <w:spacing w:val="-7"/>
          <w:w w:val="105"/>
        </w:rPr>
        <w:t> </w:t>
      </w:r>
      <w:r>
        <w:rPr>
          <w:color w:val="231F20"/>
          <w:spacing w:val="-2"/>
          <w:w w:val="105"/>
        </w:rPr>
        <w:t>of visitors</w:t>
      </w:r>
      <w:r>
        <w:rPr>
          <w:color w:val="231F20"/>
          <w:spacing w:val="-7"/>
          <w:w w:val="105"/>
        </w:rPr>
        <w:t> </w:t>
      </w:r>
      <w:r>
        <w:rPr>
          <w:color w:val="231F20"/>
          <w:spacing w:val="-2"/>
          <w:w w:val="105"/>
        </w:rPr>
        <w:t>signiﬁcantly</w:t>
      </w:r>
      <w:r>
        <w:rPr>
          <w:color w:val="231F20"/>
          <w:spacing w:val="-10"/>
          <w:w w:val="105"/>
        </w:rPr>
        <w:t> </w:t>
      </w:r>
      <w:r>
        <w:rPr>
          <w:color w:val="231F20"/>
          <w:spacing w:val="-2"/>
          <w:w w:val="105"/>
        </w:rPr>
        <w:t>increased</w:t>
      </w:r>
      <w:r>
        <w:rPr>
          <w:color w:val="231F20"/>
          <w:spacing w:val="-7"/>
          <w:w w:val="105"/>
        </w:rPr>
        <w:t> </w:t>
      </w:r>
      <w:r>
        <w:rPr>
          <w:color w:val="231F20"/>
          <w:spacing w:val="-2"/>
          <w:w w:val="105"/>
        </w:rPr>
        <w:t>in</w:t>
      </w:r>
      <w:r>
        <w:rPr>
          <w:color w:val="231F20"/>
          <w:spacing w:val="-7"/>
          <w:w w:val="105"/>
        </w:rPr>
        <w:t> </w:t>
      </w:r>
      <w:r>
        <w:rPr>
          <w:color w:val="231F20"/>
          <w:spacing w:val="-2"/>
          <w:w w:val="105"/>
        </w:rPr>
        <w:t>1982,</w:t>
      </w:r>
      <w:r>
        <w:rPr>
          <w:color w:val="231F20"/>
          <w:spacing w:val="-7"/>
          <w:w w:val="105"/>
        </w:rPr>
        <w:t> </w:t>
      </w:r>
      <w:r>
        <w:rPr>
          <w:color w:val="231F20"/>
          <w:spacing w:val="-2"/>
          <w:w w:val="105"/>
        </w:rPr>
        <w:t>the</w:t>
      </w:r>
      <w:r>
        <w:rPr>
          <w:color w:val="231F20"/>
          <w:spacing w:val="-7"/>
          <w:w w:val="105"/>
        </w:rPr>
        <w:t> </w:t>
      </w:r>
      <w:r>
        <w:rPr>
          <w:color w:val="231F20"/>
          <w:spacing w:val="-2"/>
          <w:w w:val="105"/>
        </w:rPr>
        <w:t>year</w:t>
      </w:r>
      <w:r>
        <w:rPr>
          <w:color w:val="231F20"/>
          <w:spacing w:val="-7"/>
          <w:w w:val="105"/>
        </w:rPr>
        <w:t> </w:t>
      </w:r>
      <w:r>
        <w:rPr>
          <w:color w:val="231F20"/>
          <w:spacing w:val="-2"/>
          <w:w w:val="105"/>
        </w:rPr>
        <w:t>of the</w:t>
      </w:r>
      <w:r>
        <w:rPr>
          <w:color w:val="231F20"/>
          <w:spacing w:val="-7"/>
          <w:w w:val="105"/>
        </w:rPr>
        <w:t> </w:t>
      </w:r>
      <w:r>
        <w:rPr>
          <w:color w:val="231F20"/>
          <w:spacing w:val="-2"/>
          <w:w w:val="105"/>
        </w:rPr>
        <w:t>Van</w:t>
      </w:r>
      <w:r>
        <w:rPr>
          <w:color w:val="231F20"/>
          <w:spacing w:val="-7"/>
          <w:w w:val="105"/>
        </w:rPr>
        <w:t> </w:t>
      </w:r>
      <w:r>
        <w:rPr>
          <w:color w:val="231F20"/>
          <w:spacing w:val="-2"/>
          <w:w w:val="105"/>
        </w:rPr>
        <w:t>Buren bicentennial</w:t>
      </w:r>
      <w:r>
        <w:rPr>
          <w:color w:val="231F20"/>
          <w:spacing w:val="-11"/>
          <w:w w:val="105"/>
        </w:rPr>
        <w:t> </w:t>
      </w:r>
      <w:r>
        <w:rPr>
          <w:color w:val="231F20"/>
          <w:spacing w:val="-2"/>
          <w:w w:val="105"/>
        </w:rPr>
        <w:t>preview,</w:t>
      </w:r>
      <w:r>
        <w:rPr>
          <w:color w:val="231F20"/>
          <w:spacing w:val="-10"/>
          <w:w w:val="105"/>
        </w:rPr>
        <w:t> </w:t>
      </w:r>
      <w:r>
        <w:rPr>
          <w:color w:val="231F20"/>
          <w:spacing w:val="-2"/>
          <w:w w:val="105"/>
        </w:rPr>
        <w:t>and</w:t>
      </w:r>
      <w:r>
        <w:rPr>
          <w:color w:val="231F20"/>
          <w:spacing w:val="-10"/>
          <w:w w:val="105"/>
        </w:rPr>
        <w:t> </w:t>
      </w:r>
      <w:r>
        <w:rPr>
          <w:color w:val="231F20"/>
          <w:spacing w:val="-2"/>
          <w:w w:val="105"/>
        </w:rPr>
        <w:t>1987,</w:t>
      </w:r>
      <w:r>
        <w:rPr>
          <w:color w:val="231F20"/>
          <w:spacing w:val="-9"/>
          <w:w w:val="105"/>
        </w:rPr>
        <w:t> </w:t>
      </w:r>
      <w:r>
        <w:rPr>
          <w:color w:val="231F20"/>
          <w:spacing w:val="-2"/>
          <w:w w:val="105"/>
        </w:rPr>
        <w:t>the</w:t>
      </w:r>
      <w:r>
        <w:rPr>
          <w:color w:val="231F20"/>
          <w:spacing w:val="-10"/>
          <w:w w:val="105"/>
        </w:rPr>
        <w:t> </w:t>
      </w:r>
      <w:r>
        <w:rPr>
          <w:color w:val="231F20"/>
          <w:spacing w:val="-2"/>
          <w:w w:val="105"/>
        </w:rPr>
        <w:t>year</w:t>
      </w:r>
      <w:r>
        <w:rPr>
          <w:color w:val="231F20"/>
          <w:spacing w:val="-10"/>
          <w:w w:val="105"/>
        </w:rPr>
        <w:t> </w:t>
      </w:r>
      <w:r>
        <w:rPr>
          <w:color w:val="231F20"/>
          <w:spacing w:val="-2"/>
          <w:w w:val="105"/>
        </w:rPr>
        <w:t>of</w:t>
      </w:r>
      <w:r>
        <w:rPr>
          <w:color w:val="231F20"/>
          <w:spacing w:val="-4"/>
          <w:w w:val="105"/>
        </w:rPr>
        <w:t> </w:t>
      </w:r>
      <w:r>
        <w:rPr>
          <w:color w:val="231F20"/>
          <w:spacing w:val="-2"/>
          <w:w w:val="105"/>
        </w:rPr>
        <w:t>the</w:t>
      </w:r>
      <w:r>
        <w:rPr>
          <w:color w:val="231F20"/>
          <w:spacing w:val="-10"/>
          <w:w w:val="105"/>
        </w:rPr>
        <w:t> </w:t>
      </w:r>
      <w:r>
        <w:rPr>
          <w:color w:val="231F20"/>
          <w:spacing w:val="-2"/>
          <w:w w:val="105"/>
        </w:rPr>
        <w:t>full</w:t>
      </w:r>
      <w:r>
        <w:rPr>
          <w:color w:val="231F20"/>
          <w:spacing w:val="-10"/>
          <w:w w:val="105"/>
        </w:rPr>
        <w:t> </w:t>
      </w:r>
      <w:r>
        <w:rPr>
          <w:color w:val="231F20"/>
          <w:spacing w:val="-2"/>
          <w:w w:val="105"/>
        </w:rPr>
        <w:t>opening</w:t>
      </w:r>
      <w:r>
        <w:rPr>
          <w:color w:val="231F20"/>
          <w:spacing w:val="-10"/>
          <w:w w:val="105"/>
        </w:rPr>
        <w:t> </w:t>
      </w:r>
      <w:r>
        <w:rPr>
          <w:color w:val="231F20"/>
          <w:spacing w:val="-2"/>
          <w:w w:val="105"/>
        </w:rPr>
        <w:t>of</w:t>
      </w:r>
      <w:r>
        <w:rPr>
          <w:color w:val="231F20"/>
          <w:spacing w:val="-4"/>
          <w:w w:val="105"/>
        </w:rPr>
        <w:t> </w:t>
      </w:r>
      <w:r>
        <w:rPr>
          <w:color w:val="231F20"/>
          <w:spacing w:val="-2"/>
          <w:w w:val="105"/>
        </w:rPr>
        <w:t>the</w:t>
      </w:r>
      <w:r>
        <w:rPr>
          <w:color w:val="231F20"/>
          <w:spacing w:val="-10"/>
          <w:w w:val="105"/>
        </w:rPr>
        <w:t> </w:t>
      </w:r>
      <w:r>
        <w:rPr>
          <w:color w:val="231F20"/>
          <w:spacing w:val="-2"/>
          <w:w w:val="105"/>
        </w:rPr>
        <w:t>mansion.</w:t>
      </w:r>
      <w:r>
        <w:rPr>
          <w:color w:val="231F20"/>
          <w:spacing w:val="-11"/>
          <w:w w:val="105"/>
        </w:rPr>
        <w:t> </w:t>
      </w:r>
      <w:r>
        <w:rPr>
          <w:color w:val="231F20"/>
          <w:spacing w:val="-2"/>
          <w:w w:val="105"/>
        </w:rPr>
        <w:t>After</w:t>
      </w:r>
      <w:r>
        <w:rPr>
          <w:color w:val="231F20"/>
          <w:spacing w:val="-9"/>
          <w:w w:val="105"/>
        </w:rPr>
        <w:t> </w:t>
      </w:r>
      <w:r>
        <w:rPr>
          <w:color w:val="231F20"/>
          <w:spacing w:val="-2"/>
          <w:w w:val="105"/>
        </w:rPr>
        <w:t>1987,</w:t>
      </w:r>
      <w:r>
        <w:rPr>
          <w:color w:val="231F20"/>
          <w:spacing w:val="-10"/>
          <w:w w:val="105"/>
        </w:rPr>
        <w:t> </w:t>
      </w:r>
      <w:r>
        <w:rPr>
          <w:color w:val="231F20"/>
          <w:spacing w:val="-2"/>
          <w:w w:val="105"/>
        </w:rPr>
        <w:t>visita- </w:t>
      </w:r>
      <w:r>
        <w:rPr>
          <w:color w:val="231F20"/>
          <w:w w:val="105"/>
        </w:rPr>
        <w:t>tion</w:t>
      </w:r>
      <w:r>
        <w:rPr>
          <w:color w:val="231F20"/>
          <w:spacing w:val="-11"/>
          <w:w w:val="105"/>
        </w:rPr>
        <w:t> </w:t>
      </w:r>
      <w:r>
        <w:rPr>
          <w:color w:val="231F20"/>
          <w:w w:val="105"/>
        </w:rPr>
        <w:t>continued</w:t>
      </w:r>
      <w:r>
        <w:rPr>
          <w:color w:val="231F20"/>
          <w:spacing w:val="-11"/>
          <w:w w:val="105"/>
        </w:rPr>
        <w:t> </w:t>
      </w:r>
      <w:r>
        <w:rPr>
          <w:color w:val="231F20"/>
          <w:w w:val="105"/>
        </w:rPr>
        <w:t>to</w:t>
      </w:r>
      <w:r>
        <w:rPr>
          <w:color w:val="231F20"/>
          <w:spacing w:val="-11"/>
          <w:w w:val="105"/>
        </w:rPr>
        <w:t> </w:t>
      </w:r>
      <w:r>
        <w:rPr>
          <w:color w:val="231F20"/>
          <w:w w:val="105"/>
        </w:rPr>
        <w:t>increase</w:t>
      </w:r>
      <w:r>
        <w:rPr>
          <w:color w:val="231F20"/>
          <w:spacing w:val="-11"/>
          <w:w w:val="105"/>
        </w:rPr>
        <w:t> </w:t>
      </w:r>
      <w:r>
        <w:rPr>
          <w:color w:val="231F20"/>
          <w:w w:val="105"/>
        </w:rPr>
        <w:t>until</w:t>
      </w:r>
      <w:r>
        <w:rPr>
          <w:color w:val="231F20"/>
          <w:spacing w:val="-11"/>
          <w:w w:val="105"/>
        </w:rPr>
        <w:t> </w:t>
      </w:r>
      <w:r>
        <w:rPr>
          <w:color w:val="231F20"/>
          <w:w w:val="105"/>
        </w:rPr>
        <w:t>2000.</w:t>
      </w:r>
      <w:r>
        <w:rPr>
          <w:color w:val="231F20"/>
          <w:spacing w:val="-11"/>
          <w:w w:val="105"/>
        </w:rPr>
        <w:t> </w:t>
      </w:r>
      <w:r>
        <w:rPr>
          <w:color w:val="231F20"/>
          <w:w w:val="105"/>
        </w:rPr>
        <w:t>Due</w:t>
      </w:r>
      <w:r>
        <w:rPr>
          <w:color w:val="231F20"/>
          <w:spacing w:val="-11"/>
          <w:w w:val="105"/>
        </w:rPr>
        <w:t> </w:t>
      </w:r>
      <w:r>
        <w:rPr>
          <w:color w:val="231F20"/>
          <w:w w:val="105"/>
        </w:rPr>
        <w:t>to</w:t>
      </w:r>
      <w:r>
        <w:rPr>
          <w:color w:val="231F20"/>
          <w:spacing w:val="-11"/>
          <w:w w:val="105"/>
        </w:rPr>
        <w:t> </w:t>
      </w:r>
      <w:r>
        <w:rPr>
          <w:color w:val="231F20"/>
          <w:w w:val="105"/>
        </w:rPr>
        <w:t>budget</w:t>
      </w:r>
      <w:r>
        <w:rPr>
          <w:color w:val="231F20"/>
          <w:spacing w:val="-11"/>
          <w:w w:val="105"/>
        </w:rPr>
        <w:t> </w:t>
      </w:r>
      <w:r>
        <w:rPr>
          <w:color w:val="231F20"/>
          <w:w w:val="105"/>
        </w:rPr>
        <w:t>restrictions</w:t>
      </w:r>
      <w:r>
        <w:rPr>
          <w:color w:val="231F20"/>
          <w:spacing w:val="-11"/>
          <w:w w:val="105"/>
        </w:rPr>
        <w:t> </w:t>
      </w:r>
      <w:r>
        <w:rPr>
          <w:color w:val="231F20"/>
          <w:w w:val="105"/>
        </w:rPr>
        <w:t>in</w:t>
      </w:r>
      <w:r>
        <w:rPr>
          <w:color w:val="231F20"/>
          <w:spacing w:val="-11"/>
          <w:w w:val="105"/>
        </w:rPr>
        <w:t> </w:t>
      </w:r>
      <w:r>
        <w:rPr>
          <w:color w:val="231F20"/>
          <w:w w:val="105"/>
        </w:rPr>
        <w:t>2000,</w:t>
      </w:r>
      <w:r>
        <w:rPr>
          <w:color w:val="231F20"/>
          <w:spacing w:val="-11"/>
          <w:w w:val="105"/>
        </w:rPr>
        <w:t> </w:t>
      </w:r>
      <w:r>
        <w:rPr>
          <w:color w:val="231F20"/>
          <w:w w:val="105"/>
        </w:rPr>
        <w:t>the</w:t>
      </w:r>
      <w:r>
        <w:rPr>
          <w:color w:val="231F20"/>
          <w:spacing w:val="-11"/>
          <w:w w:val="105"/>
        </w:rPr>
        <w:t> </w:t>
      </w:r>
      <w:r>
        <w:rPr>
          <w:color w:val="231F20"/>
          <w:w w:val="105"/>
        </w:rPr>
        <w:t>park</w:t>
      </w:r>
      <w:r>
        <w:rPr>
          <w:color w:val="231F20"/>
          <w:spacing w:val="-11"/>
          <w:w w:val="105"/>
        </w:rPr>
        <w:t> </w:t>
      </w:r>
      <w:r>
        <w:rPr>
          <w:color w:val="231F20"/>
          <w:w w:val="105"/>
        </w:rPr>
        <w:t>was</w:t>
      </w:r>
      <w:r>
        <w:rPr>
          <w:color w:val="231F20"/>
          <w:spacing w:val="-11"/>
          <w:w w:val="105"/>
        </w:rPr>
        <w:t> </w:t>
      </w:r>
      <w:r>
        <w:rPr>
          <w:color w:val="231F20"/>
          <w:w w:val="105"/>
        </w:rPr>
        <w:t>open </w:t>
      </w:r>
      <w:r>
        <w:rPr>
          <w:color w:val="231F20"/>
          <w:spacing w:val="-2"/>
          <w:w w:val="105"/>
        </w:rPr>
        <w:t>for</w:t>
      </w:r>
      <w:r>
        <w:rPr>
          <w:color w:val="231F20"/>
          <w:spacing w:val="-5"/>
          <w:w w:val="105"/>
        </w:rPr>
        <w:t> </w:t>
      </w:r>
      <w:r>
        <w:rPr>
          <w:color w:val="231F20"/>
          <w:spacing w:val="-2"/>
          <w:w w:val="105"/>
        </w:rPr>
        <w:t>tours</w:t>
      </w:r>
      <w:r>
        <w:rPr>
          <w:color w:val="231F20"/>
          <w:spacing w:val="-5"/>
          <w:w w:val="105"/>
        </w:rPr>
        <w:t> </w:t>
      </w:r>
      <w:r>
        <w:rPr>
          <w:color w:val="231F20"/>
          <w:spacing w:val="-2"/>
          <w:w w:val="105"/>
        </w:rPr>
        <w:t>only</w:t>
      </w:r>
      <w:r>
        <w:rPr>
          <w:color w:val="231F20"/>
          <w:spacing w:val="-8"/>
          <w:w w:val="105"/>
        </w:rPr>
        <w:t> </w:t>
      </w:r>
      <w:r>
        <w:rPr>
          <w:color w:val="231F20"/>
          <w:spacing w:val="-2"/>
          <w:w w:val="105"/>
        </w:rPr>
        <w:t>ﬁve</w:t>
      </w:r>
      <w:r>
        <w:rPr>
          <w:color w:val="231F20"/>
          <w:spacing w:val="-5"/>
          <w:w w:val="105"/>
        </w:rPr>
        <w:t> </w:t>
      </w:r>
      <w:r>
        <w:rPr>
          <w:color w:val="231F20"/>
          <w:spacing w:val="-2"/>
          <w:w w:val="105"/>
        </w:rPr>
        <w:t>days</w:t>
      </w:r>
      <w:r>
        <w:rPr>
          <w:color w:val="231F20"/>
          <w:spacing w:val="-5"/>
          <w:w w:val="105"/>
        </w:rPr>
        <w:t> </w:t>
      </w:r>
      <w:r>
        <w:rPr>
          <w:color w:val="231F20"/>
          <w:spacing w:val="-2"/>
          <w:w w:val="105"/>
        </w:rPr>
        <w:t>a</w:t>
      </w:r>
      <w:r>
        <w:rPr>
          <w:color w:val="231F20"/>
          <w:spacing w:val="-5"/>
          <w:w w:val="105"/>
        </w:rPr>
        <w:t> </w:t>
      </w:r>
      <w:r>
        <w:rPr>
          <w:color w:val="231F20"/>
          <w:spacing w:val="-2"/>
          <w:w w:val="105"/>
        </w:rPr>
        <w:t>week.</w:t>
      </w:r>
      <w:r>
        <w:rPr>
          <w:color w:val="231F20"/>
          <w:spacing w:val="-5"/>
          <w:w w:val="105"/>
        </w:rPr>
        <w:t> </w:t>
      </w:r>
      <w:r>
        <w:rPr>
          <w:color w:val="231F20"/>
          <w:spacing w:val="-2"/>
          <w:w w:val="105"/>
        </w:rPr>
        <w:t>Visitation</w:t>
      </w:r>
      <w:r>
        <w:rPr>
          <w:color w:val="231F20"/>
          <w:spacing w:val="-5"/>
          <w:w w:val="105"/>
        </w:rPr>
        <w:t> </w:t>
      </w:r>
      <w:r>
        <w:rPr>
          <w:color w:val="231F20"/>
          <w:spacing w:val="-2"/>
          <w:w w:val="105"/>
        </w:rPr>
        <w:t>increased</w:t>
      </w:r>
      <w:r>
        <w:rPr>
          <w:color w:val="231F20"/>
          <w:spacing w:val="-5"/>
          <w:w w:val="105"/>
        </w:rPr>
        <w:t> </w:t>
      </w:r>
      <w:r>
        <w:rPr>
          <w:color w:val="231F20"/>
          <w:spacing w:val="-2"/>
          <w:w w:val="105"/>
        </w:rPr>
        <w:t>after</w:t>
      </w:r>
      <w:r>
        <w:rPr>
          <w:color w:val="231F20"/>
          <w:spacing w:val="-5"/>
          <w:w w:val="105"/>
        </w:rPr>
        <w:t> </w:t>
      </w:r>
      <w:r>
        <w:rPr>
          <w:color w:val="231F20"/>
          <w:spacing w:val="-2"/>
          <w:w w:val="105"/>
        </w:rPr>
        <w:t>2000—although</w:t>
      </w:r>
      <w:r>
        <w:rPr>
          <w:color w:val="231F20"/>
          <w:spacing w:val="-5"/>
          <w:w w:val="105"/>
        </w:rPr>
        <w:t> </w:t>
      </w:r>
      <w:r>
        <w:rPr>
          <w:color w:val="231F20"/>
          <w:spacing w:val="-2"/>
          <w:w w:val="105"/>
        </w:rPr>
        <w:t>never</w:t>
      </w:r>
      <w:r>
        <w:rPr>
          <w:color w:val="231F20"/>
          <w:spacing w:val="-5"/>
          <w:w w:val="105"/>
        </w:rPr>
        <w:t> </w:t>
      </w:r>
      <w:r>
        <w:rPr>
          <w:color w:val="231F20"/>
          <w:spacing w:val="-2"/>
          <w:w w:val="105"/>
        </w:rPr>
        <w:t>reaching</w:t>
      </w:r>
      <w:r>
        <w:rPr>
          <w:color w:val="231F20"/>
          <w:spacing w:val="-5"/>
          <w:w w:val="105"/>
        </w:rPr>
        <w:t> </w:t>
      </w:r>
      <w:r>
        <w:rPr>
          <w:color w:val="231F20"/>
          <w:spacing w:val="-2"/>
          <w:w w:val="105"/>
        </w:rPr>
        <w:t>the </w:t>
      </w:r>
      <w:r>
        <w:rPr>
          <w:color w:val="231F20"/>
          <w:w w:val="105"/>
        </w:rPr>
        <w:t>levels</w:t>
      </w:r>
      <w:r>
        <w:rPr>
          <w:color w:val="231F20"/>
          <w:spacing w:val="-12"/>
          <w:w w:val="105"/>
        </w:rPr>
        <w:t> </w:t>
      </w:r>
      <w:r>
        <w:rPr>
          <w:color w:val="231F20"/>
          <w:w w:val="105"/>
        </w:rPr>
        <w:t>of</w:t>
      </w:r>
      <w:r>
        <w:rPr>
          <w:color w:val="231F20"/>
          <w:spacing w:val="-6"/>
          <w:w w:val="105"/>
        </w:rPr>
        <w:t> </w:t>
      </w:r>
      <w:r>
        <w:rPr>
          <w:color w:val="231F20"/>
          <w:w w:val="105"/>
        </w:rPr>
        <w:t>the</w:t>
      </w:r>
      <w:r>
        <w:rPr>
          <w:color w:val="231F20"/>
          <w:spacing w:val="-12"/>
          <w:w w:val="105"/>
        </w:rPr>
        <w:t> </w:t>
      </w:r>
      <w:r>
        <w:rPr>
          <w:color w:val="231F20"/>
          <w:w w:val="105"/>
        </w:rPr>
        <w:t>late</w:t>
      </w:r>
      <w:r>
        <w:rPr>
          <w:color w:val="231F20"/>
          <w:spacing w:val="-12"/>
          <w:w w:val="105"/>
        </w:rPr>
        <w:t> </w:t>
      </w:r>
      <w:r>
        <w:rPr>
          <w:color w:val="231F20"/>
          <w:w w:val="105"/>
        </w:rPr>
        <w:t>1990s—until</w:t>
      </w:r>
      <w:r>
        <w:rPr>
          <w:color w:val="231F20"/>
          <w:spacing w:val="-12"/>
          <w:w w:val="105"/>
        </w:rPr>
        <w:t> </w:t>
      </w:r>
      <w:r>
        <w:rPr>
          <w:color w:val="231F20"/>
          <w:w w:val="105"/>
        </w:rPr>
        <w:t>2005,</w:t>
      </w:r>
      <w:r>
        <w:rPr>
          <w:color w:val="231F20"/>
          <w:spacing w:val="-12"/>
          <w:w w:val="105"/>
        </w:rPr>
        <w:t> </w:t>
      </w:r>
      <w:r>
        <w:rPr>
          <w:color w:val="231F20"/>
          <w:w w:val="105"/>
        </w:rPr>
        <w:t>when</w:t>
      </w:r>
      <w:r>
        <w:rPr>
          <w:color w:val="231F20"/>
          <w:spacing w:val="-12"/>
          <w:w w:val="105"/>
        </w:rPr>
        <w:t> </w:t>
      </w:r>
      <w:r>
        <w:rPr>
          <w:color w:val="231F20"/>
          <w:w w:val="105"/>
        </w:rPr>
        <w:t>the</w:t>
      </w:r>
      <w:r>
        <w:rPr>
          <w:color w:val="231F20"/>
          <w:spacing w:val="-12"/>
          <w:w w:val="105"/>
        </w:rPr>
        <w:t> </w:t>
      </w:r>
      <w:r>
        <w:rPr>
          <w:color w:val="231F20"/>
          <w:w w:val="105"/>
        </w:rPr>
        <w:t>mansion</w:t>
      </w:r>
      <w:r>
        <w:rPr>
          <w:color w:val="231F20"/>
          <w:spacing w:val="-12"/>
          <w:w w:val="105"/>
        </w:rPr>
        <w:t> </w:t>
      </w:r>
      <w:r>
        <w:rPr>
          <w:color w:val="231F20"/>
          <w:w w:val="105"/>
        </w:rPr>
        <w:t>was</w:t>
      </w:r>
      <w:r>
        <w:rPr>
          <w:color w:val="231F20"/>
          <w:spacing w:val="-12"/>
          <w:w w:val="105"/>
        </w:rPr>
        <w:t> </w:t>
      </w:r>
      <w:r>
        <w:rPr>
          <w:color w:val="231F20"/>
          <w:w w:val="105"/>
        </w:rPr>
        <w:t>closed</w:t>
      </w:r>
      <w:r>
        <w:rPr>
          <w:color w:val="231F20"/>
          <w:spacing w:val="-12"/>
          <w:w w:val="105"/>
        </w:rPr>
        <w:t> </w:t>
      </w:r>
      <w:r>
        <w:rPr>
          <w:color w:val="231F20"/>
          <w:w w:val="105"/>
        </w:rPr>
        <w:t>for</w:t>
      </w:r>
      <w:r>
        <w:rPr>
          <w:color w:val="231F20"/>
          <w:spacing w:val="-12"/>
          <w:w w:val="105"/>
        </w:rPr>
        <w:t> </w:t>
      </w:r>
      <w:r>
        <w:rPr>
          <w:color w:val="231F20"/>
          <w:w w:val="105"/>
        </w:rPr>
        <w:t>the</w:t>
      </w:r>
      <w:r>
        <w:rPr>
          <w:color w:val="231F20"/>
          <w:spacing w:val="-12"/>
          <w:w w:val="105"/>
        </w:rPr>
        <w:t> </w:t>
      </w:r>
      <w:r>
        <w:rPr>
          <w:color w:val="231F20"/>
          <w:w w:val="105"/>
        </w:rPr>
        <w:t>HVAC</w:t>
      </w:r>
      <w:r>
        <w:rPr>
          <w:color w:val="231F20"/>
          <w:spacing w:val="-12"/>
          <w:w w:val="105"/>
        </w:rPr>
        <w:t> </w:t>
      </w:r>
      <w:r>
        <w:rPr>
          <w:color w:val="231F20"/>
          <w:w w:val="105"/>
        </w:rPr>
        <w:t>installation.</w:t>
      </w:r>
    </w:p>
    <w:p>
      <w:pPr>
        <w:pStyle w:val="BodyText"/>
        <w:spacing w:before="50"/>
      </w:pPr>
    </w:p>
    <w:p>
      <w:pPr>
        <w:tabs>
          <w:tab w:pos="3039" w:val="left" w:leader="none"/>
        </w:tabs>
        <w:spacing w:before="0"/>
        <w:ind w:left="1239" w:right="0" w:firstLine="0"/>
        <w:jc w:val="left"/>
        <w:rPr>
          <w:b/>
          <w:sz w:val="21"/>
        </w:rPr>
      </w:pPr>
      <w:r>
        <w:rPr>
          <w:b/>
          <w:color w:val="231F20"/>
          <w:spacing w:val="-4"/>
          <w:w w:val="105"/>
          <w:sz w:val="21"/>
          <w:u w:val="single" w:color="231F20"/>
        </w:rPr>
        <w:t>Year</w:t>
      </w:r>
      <w:r>
        <w:rPr>
          <w:b/>
          <w:color w:val="231F20"/>
          <w:sz w:val="21"/>
          <w:u w:val="none"/>
        </w:rPr>
        <w:tab/>
      </w:r>
      <w:r>
        <w:rPr>
          <w:b/>
          <w:color w:val="231F20"/>
          <w:spacing w:val="-2"/>
          <w:w w:val="105"/>
          <w:sz w:val="21"/>
          <w:u w:val="single" w:color="231F20"/>
        </w:rPr>
        <w:t>Visitation</w:t>
      </w:r>
    </w:p>
    <w:p>
      <w:pPr>
        <w:pStyle w:val="BodyText"/>
        <w:tabs>
          <w:tab w:pos="3131" w:val="left" w:leader="none"/>
        </w:tabs>
        <w:spacing w:before="54"/>
        <w:ind w:left="1239"/>
      </w:pPr>
      <w:r>
        <w:rPr>
          <w:color w:val="231F20"/>
          <w:spacing w:val="-4"/>
        </w:rPr>
        <w:t>1977</w:t>
      </w:r>
      <w:r>
        <w:rPr>
          <w:color w:val="231F20"/>
        </w:rPr>
        <w:tab/>
      </w:r>
      <w:r>
        <w:rPr>
          <w:color w:val="231F20"/>
          <w:spacing w:val="-4"/>
        </w:rPr>
        <w:t>1,995</w:t>
      </w:r>
      <w:r>
        <w:rPr>
          <w:color w:val="231F20"/>
          <w:spacing w:val="-1"/>
        </w:rPr>
        <w:t> </w:t>
      </w:r>
      <w:r>
        <w:rPr>
          <w:color w:val="231F20"/>
          <w:spacing w:val="-2"/>
        </w:rPr>
        <w:t>(approximate)</w:t>
      </w:r>
    </w:p>
    <w:p>
      <w:pPr>
        <w:pStyle w:val="BodyText"/>
        <w:tabs>
          <w:tab w:pos="3131" w:val="left" w:leader="none"/>
        </w:tabs>
        <w:spacing w:before="54"/>
        <w:ind w:left="1239"/>
      </w:pPr>
      <w:r>
        <w:rPr>
          <w:color w:val="231F20"/>
          <w:spacing w:val="-4"/>
        </w:rPr>
        <w:t>1978</w:t>
      </w:r>
      <w:r>
        <w:rPr>
          <w:color w:val="231F20"/>
        </w:rPr>
        <w:tab/>
      </w:r>
      <w:r>
        <w:rPr>
          <w:color w:val="231F20"/>
          <w:spacing w:val="-4"/>
        </w:rPr>
        <w:t>2,600</w:t>
      </w:r>
      <w:r>
        <w:rPr>
          <w:color w:val="231F20"/>
          <w:spacing w:val="-1"/>
        </w:rPr>
        <w:t> </w:t>
      </w:r>
      <w:r>
        <w:rPr>
          <w:color w:val="231F20"/>
          <w:spacing w:val="-2"/>
        </w:rPr>
        <w:t>(approximate)</w:t>
      </w:r>
    </w:p>
    <w:p>
      <w:pPr>
        <w:pStyle w:val="BodyText"/>
        <w:tabs>
          <w:tab w:pos="3131" w:val="left" w:leader="none"/>
        </w:tabs>
        <w:spacing w:before="53"/>
        <w:ind w:left="1239"/>
      </w:pPr>
      <w:r>
        <w:rPr>
          <w:color w:val="231F20"/>
          <w:spacing w:val="-4"/>
        </w:rPr>
        <w:t>1979</w:t>
      </w:r>
      <w:r>
        <w:rPr>
          <w:color w:val="231F20"/>
        </w:rPr>
        <w:tab/>
      </w:r>
      <w:r>
        <w:rPr>
          <w:color w:val="231F20"/>
          <w:spacing w:val="-4"/>
        </w:rPr>
        <w:t>2,650</w:t>
      </w:r>
      <w:r>
        <w:rPr>
          <w:color w:val="231F20"/>
          <w:spacing w:val="-1"/>
        </w:rPr>
        <w:t> </w:t>
      </w:r>
      <w:r>
        <w:rPr>
          <w:color w:val="231F20"/>
          <w:spacing w:val="-2"/>
        </w:rPr>
        <w:t>(approximate)</w:t>
      </w:r>
    </w:p>
    <w:p>
      <w:pPr>
        <w:pStyle w:val="BodyText"/>
        <w:tabs>
          <w:tab w:pos="3132" w:val="left" w:leader="none"/>
        </w:tabs>
        <w:spacing w:before="54"/>
        <w:ind w:left="1239"/>
      </w:pPr>
      <w:r>
        <w:rPr>
          <w:color w:val="231F20"/>
          <w:spacing w:val="-4"/>
        </w:rPr>
        <w:t>1980</w:t>
      </w:r>
      <w:r>
        <w:rPr>
          <w:color w:val="231F20"/>
        </w:rPr>
        <w:tab/>
      </w:r>
      <w:r>
        <w:rPr>
          <w:color w:val="231F20"/>
          <w:spacing w:val="-2"/>
        </w:rPr>
        <w:t>6,000</w:t>
      </w:r>
    </w:p>
    <w:p>
      <w:pPr>
        <w:pStyle w:val="BodyText"/>
        <w:tabs>
          <w:tab w:pos="3131" w:val="left" w:leader="none"/>
        </w:tabs>
        <w:spacing w:before="54"/>
        <w:ind w:left="1239"/>
      </w:pPr>
      <w:r>
        <w:rPr>
          <w:color w:val="231F20"/>
          <w:spacing w:val="-4"/>
        </w:rPr>
        <w:t>1981</w:t>
      </w:r>
      <w:r>
        <w:rPr>
          <w:color w:val="231F20"/>
        </w:rPr>
        <w:tab/>
        <w:t>4,100</w:t>
      </w:r>
      <w:r>
        <w:rPr>
          <w:color w:val="231F20"/>
          <w:spacing w:val="25"/>
        </w:rPr>
        <w:t> </w:t>
      </w:r>
      <w:r>
        <w:rPr>
          <w:color w:val="231F20"/>
          <w:spacing w:val="-2"/>
        </w:rPr>
        <w:t>(approximate)</w:t>
      </w:r>
    </w:p>
    <w:p>
      <w:pPr>
        <w:pStyle w:val="BodyText"/>
        <w:tabs>
          <w:tab w:pos="3039" w:val="left" w:leader="none"/>
        </w:tabs>
        <w:spacing w:before="54"/>
        <w:ind w:left="1239"/>
      </w:pPr>
      <w:r>
        <w:rPr>
          <w:color w:val="231F20"/>
          <w:spacing w:val="-4"/>
        </w:rPr>
        <w:t>1982</w:t>
      </w:r>
      <w:r>
        <w:rPr>
          <w:color w:val="231F20"/>
        </w:rPr>
        <w:tab/>
      </w:r>
      <w:r>
        <w:rPr>
          <w:color w:val="231F20"/>
          <w:spacing w:val="-2"/>
        </w:rPr>
        <w:t>10,622</w:t>
      </w:r>
    </w:p>
    <w:p>
      <w:pPr>
        <w:pStyle w:val="BodyText"/>
        <w:tabs>
          <w:tab w:pos="3131" w:val="left" w:leader="none"/>
        </w:tabs>
        <w:spacing w:before="54"/>
        <w:ind w:left="1239"/>
      </w:pPr>
      <w:r>
        <w:rPr>
          <w:color w:val="231F20"/>
          <w:spacing w:val="-4"/>
        </w:rPr>
        <w:t>1983</w:t>
      </w:r>
      <w:r>
        <w:rPr>
          <w:color w:val="231F20"/>
        </w:rPr>
        <w:tab/>
      </w:r>
      <w:r>
        <w:rPr>
          <w:color w:val="231F20"/>
          <w:spacing w:val="-4"/>
        </w:rPr>
        <w:t>7,100</w:t>
      </w:r>
      <w:r>
        <w:rPr>
          <w:color w:val="231F20"/>
          <w:spacing w:val="-1"/>
        </w:rPr>
        <w:t> </w:t>
      </w:r>
      <w:r>
        <w:rPr>
          <w:color w:val="231F20"/>
          <w:spacing w:val="-2"/>
        </w:rPr>
        <w:t>(approximate)</w:t>
      </w:r>
    </w:p>
    <w:p>
      <w:pPr>
        <w:pStyle w:val="BodyText"/>
        <w:tabs>
          <w:tab w:pos="3131" w:val="left" w:leader="none"/>
        </w:tabs>
        <w:spacing w:before="53"/>
        <w:ind w:left="1239"/>
      </w:pPr>
      <w:r>
        <w:rPr>
          <w:color w:val="231F20"/>
          <w:spacing w:val="-4"/>
        </w:rPr>
        <w:t>1984</w:t>
      </w:r>
      <w:r>
        <w:rPr>
          <w:color w:val="231F20"/>
        </w:rPr>
        <w:tab/>
        <w:t>6,000</w:t>
      </w:r>
      <w:r>
        <w:rPr>
          <w:color w:val="231F20"/>
          <w:spacing w:val="25"/>
        </w:rPr>
        <w:t> </w:t>
      </w:r>
      <w:r>
        <w:rPr>
          <w:color w:val="231F20"/>
          <w:spacing w:val="-2"/>
        </w:rPr>
        <w:t>(approximate)</w:t>
      </w:r>
    </w:p>
    <w:p>
      <w:pPr>
        <w:pStyle w:val="BodyText"/>
        <w:tabs>
          <w:tab w:pos="3132" w:val="left" w:leader="none"/>
        </w:tabs>
        <w:spacing w:before="54"/>
        <w:ind w:left="1239"/>
      </w:pPr>
      <w:r>
        <w:rPr>
          <w:color w:val="231F20"/>
          <w:spacing w:val="-4"/>
        </w:rPr>
        <w:t>1985</w:t>
      </w:r>
      <w:r>
        <w:rPr>
          <w:color w:val="231F20"/>
        </w:rPr>
        <w:tab/>
      </w:r>
      <w:r>
        <w:rPr>
          <w:color w:val="231F20"/>
          <w:spacing w:val="-2"/>
        </w:rPr>
        <w:t>5,747</w:t>
      </w:r>
    </w:p>
    <w:p>
      <w:pPr>
        <w:pStyle w:val="BodyText"/>
        <w:tabs>
          <w:tab w:pos="3131" w:val="left" w:leader="none"/>
        </w:tabs>
        <w:spacing w:before="54"/>
        <w:ind w:left="1239"/>
      </w:pPr>
      <w:r>
        <w:rPr>
          <w:color w:val="231F20"/>
          <w:spacing w:val="-4"/>
        </w:rPr>
        <w:t>1986</w:t>
      </w:r>
      <w:r>
        <w:rPr>
          <w:color w:val="231F20"/>
        </w:rPr>
        <w:tab/>
      </w:r>
      <w:r>
        <w:rPr>
          <w:color w:val="231F20"/>
          <w:spacing w:val="-4"/>
        </w:rPr>
        <w:t>5,200</w:t>
      </w:r>
      <w:r>
        <w:rPr>
          <w:color w:val="231F20"/>
          <w:spacing w:val="-1"/>
        </w:rPr>
        <w:t> </w:t>
      </w:r>
      <w:r>
        <w:rPr>
          <w:color w:val="231F20"/>
          <w:spacing w:val="-2"/>
        </w:rPr>
        <w:t>(approximate)</w:t>
      </w:r>
    </w:p>
    <w:p>
      <w:pPr>
        <w:pStyle w:val="BodyText"/>
        <w:tabs>
          <w:tab w:pos="3039" w:val="left" w:leader="none"/>
        </w:tabs>
        <w:spacing w:before="54"/>
        <w:ind w:left="1239"/>
      </w:pPr>
      <w:r>
        <w:rPr>
          <w:color w:val="231F20"/>
          <w:spacing w:val="-4"/>
        </w:rPr>
        <w:t>1987</w:t>
      </w:r>
      <w:r>
        <w:rPr>
          <w:color w:val="231F20"/>
        </w:rPr>
        <w:tab/>
      </w:r>
      <w:r>
        <w:rPr>
          <w:color w:val="231F20"/>
          <w:spacing w:val="-4"/>
        </w:rPr>
        <w:t>11,500</w:t>
      </w:r>
      <w:r>
        <w:rPr>
          <w:color w:val="231F20"/>
          <w:spacing w:val="-1"/>
        </w:rPr>
        <w:t> </w:t>
      </w:r>
      <w:r>
        <w:rPr>
          <w:color w:val="231F20"/>
          <w:spacing w:val="-2"/>
        </w:rPr>
        <w:t>(approximate)</w:t>
      </w:r>
    </w:p>
    <w:p>
      <w:pPr>
        <w:pStyle w:val="BodyText"/>
        <w:tabs>
          <w:tab w:pos="3039" w:val="left" w:leader="none"/>
        </w:tabs>
        <w:spacing w:before="54"/>
        <w:ind w:left="1239"/>
      </w:pPr>
      <w:r>
        <w:rPr>
          <w:color w:val="231F20"/>
          <w:spacing w:val="-4"/>
        </w:rPr>
        <w:t>1988</w:t>
      </w:r>
      <w:r>
        <w:rPr>
          <w:color w:val="231F20"/>
        </w:rPr>
        <w:tab/>
      </w:r>
      <w:r>
        <w:rPr>
          <w:color w:val="231F20"/>
          <w:spacing w:val="-2"/>
        </w:rPr>
        <w:t>12,283</w:t>
      </w:r>
    </w:p>
    <w:p>
      <w:pPr>
        <w:pStyle w:val="BodyText"/>
        <w:tabs>
          <w:tab w:pos="3039" w:val="left" w:leader="none"/>
        </w:tabs>
        <w:spacing w:before="53"/>
        <w:ind w:left="1239"/>
      </w:pPr>
      <w:r>
        <w:rPr>
          <w:color w:val="231F20"/>
          <w:spacing w:val="-4"/>
        </w:rPr>
        <w:t>1989</w:t>
      </w:r>
      <w:r>
        <w:rPr>
          <w:color w:val="231F20"/>
        </w:rPr>
        <w:tab/>
      </w:r>
      <w:r>
        <w:rPr>
          <w:color w:val="231F20"/>
          <w:spacing w:val="-2"/>
        </w:rPr>
        <w:t>12,211</w:t>
      </w:r>
    </w:p>
    <w:p>
      <w:pPr>
        <w:pStyle w:val="BodyText"/>
        <w:tabs>
          <w:tab w:pos="3039" w:val="left" w:leader="none"/>
        </w:tabs>
        <w:spacing w:before="54"/>
        <w:ind w:left="1239"/>
      </w:pPr>
      <w:r>
        <w:rPr>
          <w:color w:val="231F20"/>
          <w:spacing w:val="-4"/>
        </w:rPr>
        <w:t>1990</w:t>
      </w:r>
      <w:r>
        <w:rPr>
          <w:color w:val="231F20"/>
        </w:rPr>
        <w:tab/>
      </w:r>
      <w:r>
        <w:rPr>
          <w:color w:val="231F20"/>
          <w:spacing w:val="-2"/>
        </w:rPr>
        <w:t>12,107</w:t>
      </w:r>
    </w:p>
    <w:p>
      <w:pPr>
        <w:pStyle w:val="BodyText"/>
        <w:tabs>
          <w:tab w:pos="3039" w:val="left" w:leader="none"/>
        </w:tabs>
        <w:spacing w:before="54"/>
        <w:ind w:left="1239"/>
      </w:pPr>
      <w:r>
        <w:rPr>
          <w:color w:val="231F20"/>
          <w:spacing w:val="-4"/>
        </w:rPr>
        <w:t>1991</w:t>
      </w:r>
      <w:r>
        <w:rPr>
          <w:color w:val="231F20"/>
        </w:rPr>
        <w:tab/>
      </w:r>
      <w:r>
        <w:rPr>
          <w:color w:val="231F20"/>
          <w:spacing w:val="-2"/>
        </w:rPr>
        <w:t>16,071</w:t>
      </w:r>
    </w:p>
    <w:p>
      <w:pPr>
        <w:pStyle w:val="BodyText"/>
        <w:tabs>
          <w:tab w:pos="3039" w:val="left" w:leader="none"/>
        </w:tabs>
        <w:spacing w:before="54"/>
        <w:ind w:left="1239"/>
      </w:pPr>
      <w:r>
        <w:rPr>
          <w:color w:val="231F20"/>
          <w:spacing w:val="-4"/>
        </w:rPr>
        <w:t>1992</w:t>
      </w:r>
      <w:r>
        <w:rPr>
          <w:color w:val="231F20"/>
        </w:rPr>
        <w:tab/>
      </w:r>
      <w:r>
        <w:rPr>
          <w:color w:val="231F20"/>
          <w:spacing w:val="-2"/>
        </w:rPr>
        <w:t>15,199</w:t>
      </w:r>
    </w:p>
    <w:p>
      <w:pPr>
        <w:pStyle w:val="BodyText"/>
        <w:tabs>
          <w:tab w:pos="3039" w:val="left" w:leader="none"/>
        </w:tabs>
        <w:spacing w:before="54"/>
        <w:ind w:left="1239"/>
      </w:pPr>
      <w:r>
        <w:rPr>
          <w:color w:val="231F20"/>
          <w:spacing w:val="-4"/>
          <w:w w:val="115"/>
        </w:rPr>
        <w:t>1993</w:t>
      </w:r>
      <w:r>
        <w:rPr>
          <w:color w:val="231F20"/>
        </w:rPr>
        <w:tab/>
      </w:r>
      <w:r>
        <w:rPr>
          <w:color w:val="231F20"/>
          <w:w w:val="115"/>
        </w:rPr>
        <w:t>------</w:t>
      </w:r>
      <w:r>
        <w:rPr>
          <w:color w:val="231F20"/>
          <w:spacing w:val="-10"/>
          <w:w w:val="115"/>
        </w:rPr>
        <w:t>-</w:t>
      </w:r>
    </w:p>
    <w:p>
      <w:pPr>
        <w:pStyle w:val="BodyText"/>
        <w:tabs>
          <w:tab w:pos="3039" w:val="left" w:leader="none"/>
        </w:tabs>
        <w:spacing w:before="53"/>
        <w:ind w:left="1239"/>
      </w:pPr>
      <w:r>
        <w:rPr>
          <w:color w:val="231F20"/>
          <w:spacing w:val="-4"/>
          <w:w w:val="115"/>
        </w:rPr>
        <w:t>1994</w:t>
      </w:r>
      <w:r>
        <w:rPr>
          <w:color w:val="231F20"/>
        </w:rPr>
        <w:tab/>
      </w:r>
      <w:r>
        <w:rPr>
          <w:color w:val="231F20"/>
          <w:w w:val="115"/>
        </w:rPr>
        <w:t>------</w:t>
      </w:r>
      <w:r>
        <w:rPr>
          <w:color w:val="231F20"/>
          <w:spacing w:val="-10"/>
          <w:w w:val="115"/>
        </w:rPr>
        <w:t>-</w:t>
      </w:r>
    </w:p>
    <w:p>
      <w:pPr>
        <w:pStyle w:val="BodyText"/>
        <w:tabs>
          <w:tab w:pos="3039" w:val="left" w:leader="none"/>
        </w:tabs>
        <w:spacing w:before="54"/>
        <w:ind w:left="1239"/>
      </w:pPr>
      <w:r>
        <w:rPr>
          <w:color w:val="231F20"/>
          <w:spacing w:val="-4"/>
        </w:rPr>
        <w:t>1995</w:t>
      </w:r>
      <w:r>
        <w:rPr>
          <w:color w:val="231F20"/>
        </w:rPr>
        <w:tab/>
      </w:r>
      <w:r>
        <w:rPr>
          <w:color w:val="231F20"/>
          <w:spacing w:val="-2"/>
        </w:rPr>
        <w:t>19,930</w:t>
      </w:r>
    </w:p>
    <w:p>
      <w:pPr>
        <w:pStyle w:val="BodyText"/>
        <w:tabs>
          <w:tab w:pos="3039" w:val="left" w:leader="none"/>
        </w:tabs>
        <w:spacing w:before="54"/>
        <w:ind w:left="1239"/>
      </w:pPr>
      <w:r>
        <w:rPr>
          <w:color w:val="231F20"/>
          <w:spacing w:val="-4"/>
        </w:rPr>
        <w:t>1996</w:t>
      </w:r>
      <w:r>
        <w:rPr>
          <w:color w:val="231F20"/>
        </w:rPr>
        <w:tab/>
      </w:r>
      <w:r>
        <w:rPr>
          <w:color w:val="231F20"/>
          <w:spacing w:val="-2"/>
        </w:rPr>
        <w:t>18,335</w:t>
      </w:r>
    </w:p>
    <w:p>
      <w:pPr>
        <w:pStyle w:val="BodyText"/>
        <w:tabs>
          <w:tab w:pos="3039" w:val="left" w:leader="none"/>
        </w:tabs>
        <w:spacing w:before="54"/>
        <w:ind w:left="1239"/>
      </w:pPr>
      <w:r>
        <w:rPr>
          <w:color w:val="231F20"/>
          <w:spacing w:val="-4"/>
        </w:rPr>
        <w:t>1997</w:t>
      </w:r>
      <w:r>
        <w:rPr>
          <w:color w:val="231F20"/>
        </w:rPr>
        <w:tab/>
      </w:r>
      <w:r>
        <w:rPr>
          <w:color w:val="231F20"/>
          <w:spacing w:val="-2"/>
        </w:rPr>
        <w:t>23,536</w:t>
      </w:r>
    </w:p>
    <w:p>
      <w:pPr>
        <w:pStyle w:val="BodyText"/>
        <w:tabs>
          <w:tab w:pos="3039" w:val="left" w:leader="none"/>
        </w:tabs>
        <w:spacing w:before="54"/>
        <w:ind w:left="1239"/>
      </w:pPr>
      <w:r>
        <w:rPr>
          <w:color w:val="231F20"/>
          <w:spacing w:val="-4"/>
        </w:rPr>
        <w:t>1998</w:t>
      </w:r>
      <w:r>
        <w:rPr>
          <w:color w:val="231F20"/>
        </w:rPr>
        <w:tab/>
      </w:r>
      <w:r>
        <w:rPr>
          <w:color w:val="231F20"/>
          <w:spacing w:val="-2"/>
        </w:rPr>
        <w:t>22,151</w:t>
      </w:r>
    </w:p>
    <w:p>
      <w:pPr>
        <w:pStyle w:val="BodyText"/>
        <w:tabs>
          <w:tab w:pos="3039" w:val="left" w:leader="none"/>
        </w:tabs>
        <w:spacing w:before="54"/>
        <w:ind w:left="1239"/>
      </w:pPr>
      <w:r>
        <w:rPr>
          <w:color w:val="231F20"/>
          <w:spacing w:val="-4"/>
        </w:rPr>
        <w:t>1999</w:t>
      </w:r>
      <w:r>
        <w:rPr>
          <w:color w:val="231F20"/>
        </w:rPr>
        <w:tab/>
      </w:r>
      <w:r>
        <w:rPr>
          <w:color w:val="231F20"/>
          <w:spacing w:val="-2"/>
        </w:rPr>
        <w:t>21,045</w:t>
      </w:r>
    </w:p>
    <w:p>
      <w:pPr>
        <w:pStyle w:val="BodyText"/>
        <w:tabs>
          <w:tab w:pos="3039" w:val="left" w:leader="none"/>
        </w:tabs>
        <w:spacing w:before="53"/>
        <w:ind w:left="1239"/>
      </w:pPr>
      <w:r>
        <w:rPr>
          <w:color w:val="231F20"/>
          <w:spacing w:val="-4"/>
        </w:rPr>
        <w:t>2000</w:t>
      </w:r>
      <w:r>
        <w:rPr>
          <w:color w:val="231F20"/>
        </w:rPr>
        <w:tab/>
      </w:r>
      <w:r>
        <w:rPr>
          <w:color w:val="231F20"/>
          <w:spacing w:val="-2"/>
        </w:rPr>
        <w:t>14,786</w:t>
      </w:r>
    </w:p>
    <w:p>
      <w:pPr>
        <w:spacing w:after="0"/>
        <w:sectPr>
          <w:headerReference w:type="default" r:id="rId85"/>
          <w:footerReference w:type="default" r:id="rId86"/>
          <w:pgSz w:w="12240" w:h="15840"/>
          <w:pgMar w:header="0" w:footer="723" w:top="0" w:bottom="920" w:left="1640" w:right="1240"/>
        </w:sectPr>
      </w:pPr>
    </w:p>
    <w:p>
      <w:pPr>
        <w:spacing w:before="79"/>
        <w:ind w:left="0" w:right="397" w:firstLine="0"/>
        <w:jc w:val="center"/>
        <w:rPr>
          <w:i/>
          <w:sz w:val="18"/>
        </w:rPr>
      </w:pPr>
      <w:r>
        <w:rPr>
          <w:i/>
          <w:color w:val="231F20"/>
          <w:spacing w:val="-2"/>
          <w:w w:val="105"/>
          <w:sz w:val="18"/>
        </w:rPr>
        <w:t>Martin</w:t>
      </w:r>
      <w:r>
        <w:rPr>
          <w:i/>
          <w:color w:val="231F20"/>
          <w:spacing w:val="2"/>
          <w:w w:val="105"/>
          <w:sz w:val="18"/>
        </w:rPr>
        <w:t> </w:t>
      </w:r>
      <w:r>
        <w:rPr>
          <w:i/>
          <w:color w:val="231F20"/>
          <w:spacing w:val="-2"/>
          <w:w w:val="105"/>
          <w:sz w:val="18"/>
        </w:rPr>
        <w:t>Van</w:t>
      </w:r>
      <w:r>
        <w:rPr>
          <w:i/>
          <w:color w:val="231F20"/>
          <w:spacing w:val="2"/>
          <w:w w:val="105"/>
          <w:sz w:val="18"/>
        </w:rPr>
        <w:t> </w:t>
      </w:r>
      <w:r>
        <w:rPr>
          <w:i/>
          <w:color w:val="231F20"/>
          <w:spacing w:val="-2"/>
          <w:w w:val="105"/>
          <w:sz w:val="18"/>
        </w:rPr>
        <w:t>Buren</w:t>
      </w:r>
      <w:r>
        <w:rPr>
          <w:i/>
          <w:color w:val="231F20"/>
          <w:spacing w:val="2"/>
          <w:w w:val="105"/>
          <w:sz w:val="18"/>
        </w:rPr>
        <w:t> </w:t>
      </w:r>
      <w:r>
        <w:rPr>
          <w:i/>
          <w:color w:val="231F20"/>
          <w:spacing w:val="-2"/>
          <w:w w:val="105"/>
          <w:sz w:val="18"/>
        </w:rPr>
        <w:t>National</w:t>
      </w:r>
      <w:r>
        <w:rPr>
          <w:i/>
          <w:color w:val="231F20"/>
          <w:spacing w:val="2"/>
          <w:w w:val="105"/>
          <w:sz w:val="18"/>
        </w:rPr>
        <w:t> </w:t>
      </w:r>
      <w:r>
        <w:rPr>
          <w:i/>
          <w:color w:val="231F20"/>
          <w:spacing w:val="-2"/>
          <w:w w:val="105"/>
          <w:sz w:val="18"/>
        </w:rPr>
        <w:t>Historic</w:t>
      </w:r>
      <w:r>
        <w:rPr>
          <w:i/>
          <w:color w:val="231F20"/>
          <w:spacing w:val="2"/>
          <w:w w:val="105"/>
          <w:sz w:val="18"/>
        </w:rPr>
        <w:t> </w:t>
      </w:r>
      <w:r>
        <w:rPr>
          <w:i/>
          <w:color w:val="231F20"/>
          <w:spacing w:val="-2"/>
          <w:w w:val="105"/>
          <w:sz w:val="18"/>
        </w:rPr>
        <w:t>Site</w:t>
      </w:r>
      <w:r>
        <w:rPr>
          <w:i/>
          <w:color w:val="231F20"/>
          <w:spacing w:val="2"/>
          <w:w w:val="105"/>
          <w:sz w:val="18"/>
        </w:rPr>
        <w:t> </w:t>
      </w:r>
      <w:r>
        <w:rPr>
          <w:i/>
          <w:color w:val="231F20"/>
          <w:spacing w:val="-2"/>
          <w:w w:val="105"/>
          <w:sz w:val="18"/>
        </w:rPr>
        <w:t>Visitation,</w:t>
      </w:r>
      <w:r>
        <w:rPr>
          <w:i/>
          <w:color w:val="231F20"/>
          <w:spacing w:val="-1"/>
          <w:w w:val="105"/>
          <w:sz w:val="18"/>
        </w:rPr>
        <w:t> </w:t>
      </w:r>
      <w:r>
        <w:rPr>
          <w:i/>
          <w:color w:val="231F20"/>
          <w:spacing w:val="-2"/>
          <w:w w:val="105"/>
          <w:sz w:val="18"/>
        </w:rPr>
        <w:t>1977-</w:t>
      </w:r>
      <w:r>
        <w:rPr>
          <w:i/>
          <w:color w:val="231F20"/>
          <w:spacing w:val="-4"/>
          <w:w w:val="105"/>
          <w:sz w:val="18"/>
        </w:rPr>
        <w:t>2005</w:t>
      </w:r>
    </w:p>
    <w:p>
      <w:pPr>
        <w:pStyle w:val="BodyText"/>
        <w:rPr>
          <w:i/>
          <w:sz w:val="20"/>
        </w:rPr>
      </w:pPr>
    </w:p>
    <w:p>
      <w:pPr>
        <w:pStyle w:val="BodyText"/>
        <w:spacing w:before="198"/>
        <w:rPr>
          <w:i/>
          <w:sz w:val="20"/>
        </w:rPr>
      </w:pPr>
    </w:p>
    <w:tbl>
      <w:tblPr>
        <w:tblW w:w="0" w:type="auto"/>
        <w:jc w:val="left"/>
        <w:tblInd w:w="1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72"/>
        <w:gridCol w:w="1675"/>
      </w:tblGrid>
      <w:tr>
        <w:trPr>
          <w:trHeight w:val="279" w:hRule="atLeast"/>
        </w:trPr>
        <w:tc>
          <w:tcPr>
            <w:tcW w:w="1172" w:type="dxa"/>
          </w:tcPr>
          <w:p>
            <w:pPr>
              <w:pStyle w:val="TableParagraph"/>
              <w:spacing w:before="0"/>
              <w:rPr>
                <w:b/>
                <w:sz w:val="21"/>
              </w:rPr>
            </w:pPr>
            <w:r>
              <w:rPr>
                <w:b/>
                <w:color w:val="231F20"/>
                <w:spacing w:val="-4"/>
                <w:w w:val="105"/>
                <w:sz w:val="21"/>
                <w:u w:val="single" w:color="231F20"/>
              </w:rPr>
              <w:t>Year</w:t>
            </w:r>
          </w:p>
        </w:tc>
        <w:tc>
          <w:tcPr>
            <w:tcW w:w="1675" w:type="dxa"/>
          </w:tcPr>
          <w:p>
            <w:pPr>
              <w:pStyle w:val="TableParagraph"/>
              <w:spacing w:before="0"/>
              <w:ind w:left="677"/>
              <w:rPr>
                <w:b/>
                <w:sz w:val="21"/>
              </w:rPr>
            </w:pPr>
            <w:r>
              <w:rPr>
                <w:b/>
                <w:color w:val="231F20"/>
                <w:spacing w:val="-2"/>
                <w:sz w:val="21"/>
                <w:u w:val="single" w:color="231F20"/>
              </w:rPr>
              <w:t>Visitation</w:t>
            </w:r>
          </w:p>
        </w:tc>
      </w:tr>
      <w:tr>
        <w:trPr>
          <w:trHeight w:val="299" w:hRule="atLeast"/>
        </w:trPr>
        <w:tc>
          <w:tcPr>
            <w:tcW w:w="1172" w:type="dxa"/>
          </w:tcPr>
          <w:p>
            <w:pPr>
              <w:pStyle w:val="TableParagraph"/>
              <w:rPr>
                <w:sz w:val="21"/>
              </w:rPr>
            </w:pPr>
            <w:r>
              <w:rPr>
                <w:color w:val="231F20"/>
                <w:spacing w:val="-4"/>
                <w:sz w:val="21"/>
              </w:rPr>
              <w:t>2001</w:t>
            </w:r>
          </w:p>
        </w:tc>
        <w:tc>
          <w:tcPr>
            <w:tcW w:w="1675" w:type="dxa"/>
          </w:tcPr>
          <w:p>
            <w:pPr>
              <w:pStyle w:val="TableParagraph"/>
              <w:ind w:left="677"/>
              <w:rPr>
                <w:sz w:val="21"/>
              </w:rPr>
            </w:pPr>
            <w:r>
              <w:rPr>
                <w:color w:val="231F20"/>
                <w:spacing w:val="-2"/>
                <w:sz w:val="21"/>
              </w:rPr>
              <w:t>16,670</w:t>
            </w:r>
          </w:p>
        </w:tc>
      </w:tr>
      <w:tr>
        <w:trPr>
          <w:trHeight w:val="300" w:hRule="atLeast"/>
        </w:trPr>
        <w:tc>
          <w:tcPr>
            <w:tcW w:w="1172" w:type="dxa"/>
          </w:tcPr>
          <w:p>
            <w:pPr>
              <w:pStyle w:val="TableParagraph"/>
              <w:rPr>
                <w:sz w:val="21"/>
              </w:rPr>
            </w:pPr>
            <w:r>
              <w:rPr>
                <w:color w:val="231F20"/>
                <w:spacing w:val="-4"/>
                <w:sz w:val="21"/>
              </w:rPr>
              <w:t>2002</w:t>
            </w:r>
          </w:p>
        </w:tc>
        <w:tc>
          <w:tcPr>
            <w:tcW w:w="1675" w:type="dxa"/>
          </w:tcPr>
          <w:p>
            <w:pPr>
              <w:pStyle w:val="TableParagraph"/>
              <w:ind w:left="677"/>
              <w:rPr>
                <w:sz w:val="21"/>
              </w:rPr>
            </w:pPr>
            <w:r>
              <w:rPr>
                <w:color w:val="231F20"/>
                <w:spacing w:val="-2"/>
                <w:sz w:val="21"/>
              </w:rPr>
              <w:t>16,756</w:t>
            </w:r>
          </w:p>
        </w:tc>
      </w:tr>
      <w:tr>
        <w:trPr>
          <w:trHeight w:val="300" w:hRule="atLeast"/>
        </w:trPr>
        <w:tc>
          <w:tcPr>
            <w:tcW w:w="1172" w:type="dxa"/>
          </w:tcPr>
          <w:p>
            <w:pPr>
              <w:pStyle w:val="TableParagraph"/>
              <w:rPr>
                <w:sz w:val="21"/>
              </w:rPr>
            </w:pPr>
            <w:r>
              <w:rPr>
                <w:color w:val="231F20"/>
                <w:spacing w:val="-4"/>
                <w:sz w:val="21"/>
              </w:rPr>
              <w:t>2003</w:t>
            </w:r>
          </w:p>
        </w:tc>
        <w:tc>
          <w:tcPr>
            <w:tcW w:w="1675" w:type="dxa"/>
          </w:tcPr>
          <w:p>
            <w:pPr>
              <w:pStyle w:val="TableParagraph"/>
              <w:ind w:left="677"/>
              <w:rPr>
                <w:sz w:val="21"/>
              </w:rPr>
            </w:pPr>
            <w:r>
              <w:rPr>
                <w:color w:val="231F20"/>
                <w:spacing w:val="-2"/>
                <w:sz w:val="21"/>
              </w:rPr>
              <w:t>15,314</w:t>
            </w:r>
          </w:p>
        </w:tc>
      </w:tr>
      <w:tr>
        <w:trPr>
          <w:trHeight w:val="300" w:hRule="atLeast"/>
        </w:trPr>
        <w:tc>
          <w:tcPr>
            <w:tcW w:w="1172" w:type="dxa"/>
          </w:tcPr>
          <w:p>
            <w:pPr>
              <w:pStyle w:val="TableParagraph"/>
              <w:rPr>
                <w:sz w:val="21"/>
              </w:rPr>
            </w:pPr>
            <w:r>
              <w:rPr>
                <w:color w:val="231F20"/>
                <w:spacing w:val="-4"/>
                <w:sz w:val="21"/>
              </w:rPr>
              <w:t>2004</w:t>
            </w:r>
          </w:p>
        </w:tc>
        <w:tc>
          <w:tcPr>
            <w:tcW w:w="1675" w:type="dxa"/>
          </w:tcPr>
          <w:p>
            <w:pPr>
              <w:pStyle w:val="TableParagraph"/>
              <w:ind w:left="677"/>
              <w:rPr>
                <w:sz w:val="21"/>
              </w:rPr>
            </w:pPr>
            <w:r>
              <w:rPr>
                <w:color w:val="231F20"/>
                <w:spacing w:val="-2"/>
                <w:sz w:val="21"/>
              </w:rPr>
              <w:t>15,314</w:t>
            </w:r>
          </w:p>
        </w:tc>
      </w:tr>
      <w:tr>
        <w:trPr>
          <w:trHeight w:val="279" w:hRule="atLeast"/>
        </w:trPr>
        <w:tc>
          <w:tcPr>
            <w:tcW w:w="1172" w:type="dxa"/>
          </w:tcPr>
          <w:p>
            <w:pPr>
              <w:pStyle w:val="TableParagraph"/>
              <w:spacing w:line="239" w:lineRule="exact"/>
              <w:rPr>
                <w:sz w:val="21"/>
              </w:rPr>
            </w:pPr>
            <w:r>
              <w:rPr>
                <w:color w:val="231F20"/>
                <w:spacing w:val="-4"/>
                <w:sz w:val="21"/>
              </w:rPr>
              <w:t>2005</w:t>
            </w:r>
          </w:p>
        </w:tc>
        <w:tc>
          <w:tcPr>
            <w:tcW w:w="1675" w:type="dxa"/>
          </w:tcPr>
          <w:p>
            <w:pPr>
              <w:pStyle w:val="TableParagraph"/>
              <w:spacing w:line="239" w:lineRule="exact"/>
              <w:ind w:left="677"/>
              <w:rPr>
                <w:sz w:val="21"/>
              </w:rPr>
            </w:pPr>
            <w:r>
              <w:rPr>
                <w:color w:val="231F20"/>
                <w:spacing w:val="-2"/>
                <w:sz w:val="21"/>
              </w:rPr>
              <w:t>11,165</w:t>
            </w:r>
          </w:p>
        </w:tc>
      </w:tr>
    </w:tbl>
    <w:p>
      <w:pPr>
        <w:spacing w:after="0" w:line="239" w:lineRule="exact"/>
        <w:rPr>
          <w:sz w:val="21"/>
        </w:rPr>
        <w:sectPr>
          <w:headerReference w:type="default" r:id="rId87"/>
          <w:footerReference w:type="default" r:id="rId88"/>
          <w:pgSz w:w="12240" w:h="15840"/>
          <w:pgMar w:header="0" w:footer="718" w:top="440" w:bottom="900" w:left="1640" w:right="1240"/>
        </w:sectPr>
      </w:pPr>
    </w:p>
    <w:p>
      <w:pPr>
        <w:pStyle w:val="BodyText"/>
        <w:rPr>
          <w:i/>
          <w:sz w:val="18"/>
        </w:rPr>
      </w:pPr>
      <w:r>
        <w:rPr/>
        <mc:AlternateContent>
          <mc:Choice Requires="wps">
            <w:drawing>
              <wp:anchor distT="0" distB="0" distL="0" distR="0" allowOverlap="1" layoutInCell="1" locked="0" behindDoc="0" simplePos="0" relativeHeight="15827968">
                <wp:simplePos x="0" y="0"/>
                <wp:positionH relativeFrom="page">
                  <wp:posOffset>0</wp:posOffset>
                </wp:positionH>
                <wp:positionV relativeFrom="page">
                  <wp:posOffset>0</wp:posOffset>
                </wp:positionV>
                <wp:extent cx="7772400" cy="584200"/>
                <wp:effectExtent l="0" t="0" r="0" b="0"/>
                <wp:wrapNone/>
                <wp:docPr id="307" name="Graphic 307"/>
                <wp:cNvGraphicFramePr>
                  <a:graphicFrameLocks/>
                </wp:cNvGraphicFramePr>
                <a:graphic>
                  <a:graphicData uri="http://schemas.microsoft.com/office/word/2010/wordprocessingShape">
                    <wps:wsp>
                      <wps:cNvPr id="307" name="Graphic 307"/>
                      <wps:cNvSpPr/>
                      <wps:spPr>
                        <a:xfrm>
                          <a:off x="0" y="0"/>
                          <a:ext cx="7772400" cy="584200"/>
                        </a:xfrm>
                        <a:custGeom>
                          <a:avLst/>
                          <a:gdLst/>
                          <a:ahLst/>
                          <a:cxnLst/>
                          <a:rect l="l" t="t" r="r" b="b"/>
                          <a:pathLst>
                            <a:path w="7772400" h="584200">
                              <a:moveTo>
                                <a:pt x="7772400" y="0"/>
                              </a:moveTo>
                              <a:lnTo>
                                <a:pt x="0" y="0"/>
                              </a:lnTo>
                              <a:lnTo>
                                <a:pt x="0" y="584187"/>
                              </a:lnTo>
                              <a:lnTo>
                                <a:pt x="7772400" y="584187"/>
                              </a:lnTo>
                              <a:lnTo>
                                <a:pt x="7772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45.999pt;mso-position-horizontal-relative:page;mso-position-vertical-relative:page;z-index:15827968" id="docshape305" filled="true" fillcolor="#ffffff" stroked="false">
                <v:fill type="solid"/>
                <w10:wrap type="none"/>
              </v:rect>
            </w:pict>
          </mc:Fallback>
        </mc:AlternateConten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21"/>
        <w:rPr>
          <w:i/>
          <w:sz w:val="18"/>
        </w:rPr>
      </w:pPr>
    </w:p>
    <w:p>
      <w:pPr>
        <w:spacing w:before="0"/>
        <w:ind w:left="40" w:right="419" w:firstLine="0"/>
        <w:jc w:val="center"/>
        <w:rPr>
          <w:sz w:val="26"/>
        </w:rPr>
      </w:pPr>
      <w:r>
        <w:rPr/>
        <mc:AlternateContent>
          <mc:Choice Requires="wps">
            <w:drawing>
              <wp:anchor distT="0" distB="0" distL="0" distR="0" allowOverlap="1" layoutInCell="1" locked="0" behindDoc="1" simplePos="0" relativeHeight="485529600">
                <wp:simplePos x="0" y="0"/>
                <wp:positionH relativeFrom="page">
                  <wp:posOffset>2320709</wp:posOffset>
                </wp:positionH>
                <wp:positionV relativeFrom="paragraph">
                  <wp:posOffset>-547733</wp:posOffset>
                </wp:positionV>
                <wp:extent cx="3131185" cy="13589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3131185" cy="135890"/>
                        </a:xfrm>
                        <a:prstGeom prst="rect">
                          <a:avLst/>
                        </a:prstGeom>
                      </wps:spPr>
                      <wps:txbx>
                        <w:txbxContent>
                          <w:p>
                            <w:pPr>
                              <w:spacing w:line="205" w:lineRule="exact" w:before="0"/>
                              <w:ind w:left="0" w:right="0" w:firstLine="0"/>
                              <w:jc w:val="left"/>
                              <w:rPr>
                                <w:i/>
                                <w:sz w:val="18"/>
                              </w:rPr>
                            </w:pPr>
                            <w:r>
                              <w:rPr>
                                <w:i/>
                                <w:color w:val="231F20"/>
                                <w:spacing w:val="-2"/>
                                <w:w w:val="105"/>
                                <w:sz w:val="18"/>
                              </w:rPr>
                              <w:t>Martin</w:t>
                            </w:r>
                            <w:r>
                              <w:rPr>
                                <w:i/>
                                <w:color w:val="231F20"/>
                                <w:spacing w:val="2"/>
                                <w:w w:val="105"/>
                                <w:sz w:val="18"/>
                              </w:rPr>
                              <w:t> </w:t>
                            </w:r>
                            <w:r>
                              <w:rPr>
                                <w:i/>
                                <w:color w:val="231F20"/>
                                <w:spacing w:val="-2"/>
                                <w:w w:val="105"/>
                                <w:sz w:val="18"/>
                              </w:rPr>
                              <w:t>Van</w:t>
                            </w:r>
                            <w:r>
                              <w:rPr>
                                <w:i/>
                                <w:color w:val="231F20"/>
                                <w:spacing w:val="3"/>
                                <w:w w:val="105"/>
                                <w:sz w:val="18"/>
                              </w:rPr>
                              <w:t> </w:t>
                            </w:r>
                            <w:r>
                              <w:rPr>
                                <w:i/>
                                <w:color w:val="231F20"/>
                                <w:spacing w:val="-2"/>
                                <w:w w:val="105"/>
                                <w:sz w:val="18"/>
                              </w:rPr>
                              <w:t>Buren</w:t>
                            </w:r>
                            <w:r>
                              <w:rPr>
                                <w:i/>
                                <w:color w:val="231F20"/>
                                <w:spacing w:val="3"/>
                                <w:w w:val="105"/>
                                <w:sz w:val="18"/>
                              </w:rPr>
                              <w:t> </w:t>
                            </w:r>
                            <w:r>
                              <w:rPr>
                                <w:i/>
                                <w:color w:val="231F20"/>
                                <w:spacing w:val="-2"/>
                                <w:w w:val="105"/>
                                <w:sz w:val="18"/>
                              </w:rPr>
                              <w:t>National</w:t>
                            </w:r>
                            <w:r>
                              <w:rPr>
                                <w:i/>
                                <w:color w:val="231F20"/>
                                <w:spacing w:val="3"/>
                                <w:w w:val="105"/>
                                <w:sz w:val="18"/>
                              </w:rPr>
                              <w:t> </w:t>
                            </w:r>
                            <w:r>
                              <w:rPr>
                                <w:i/>
                                <w:color w:val="231F20"/>
                                <w:spacing w:val="-2"/>
                                <w:w w:val="105"/>
                                <w:sz w:val="18"/>
                              </w:rPr>
                              <w:t>Historic</w:t>
                            </w:r>
                            <w:r>
                              <w:rPr>
                                <w:i/>
                                <w:color w:val="231F20"/>
                                <w:spacing w:val="3"/>
                                <w:w w:val="105"/>
                                <w:sz w:val="18"/>
                              </w:rPr>
                              <w:t> </w:t>
                            </w:r>
                            <w:r>
                              <w:rPr>
                                <w:i/>
                                <w:color w:val="231F20"/>
                                <w:spacing w:val="-2"/>
                                <w:w w:val="105"/>
                                <w:sz w:val="18"/>
                              </w:rPr>
                              <w:t>Site</w:t>
                            </w:r>
                            <w:r>
                              <w:rPr>
                                <w:i/>
                                <w:color w:val="231F20"/>
                                <w:spacing w:val="3"/>
                                <w:w w:val="105"/>
                                <w:sz w:val="18"/>
                              </w:rPr>
                              <w:t> </w:t>
                            </w:r>
                            <w:r>
                              <w:rPr>
                                <w:i/>
                                <w:color w:val="231F20"/>
                                <w:spacing w:val="-2"/>
                                <w:w w:val="105"/>
                                <w:sz w:val="18"/>
                              </w:rPr>
                              <w:t>Administrative</w:t>
                            </w:r>
                            <w:r>
                              <w:rPr>
                                <w:i/>
                                <w:color w:val="231F20"/>
                                <w:spacing w:val="3"/>
                                <w:w w:val="105"/>
                                <w:sz w:val="18"/>
                              </w:rPr>
                              <w:t> </w:t>
                            </w:r>
                            <w:r>
                              <w:rPr>
                                <w:i/>
                                <w:color w:val="231F20"/>
                                <w:spacing w:val="-2"/>
                                <w:w w:val="105"/>
                                <w:sz w:val="18"/>
                              </w:rPr>
                              <w:t>History</w:t>
                            </w:r>
                          </w:p>
                        </w:txbxContent>
                      </wps:txbx>
                      <wps:bodyPr wrap="square" lIns="0" tIns="0" rIns="0" bIns="0" rtlCol="0">
                        <a:noAutofit/>
                      </wps:bodyPr>
                    </wps:wsp>
                  </a:graphicData>
                </a:graphic>
              </wp:anchor>
            </w:drawing>
          </mc:Choice>
          <mc:Fallback>
            <w:pict>
              <v:shape style="position:absolute;margin-left:182.733002pt;margin-top:-43.128616pt;width:246.55pt;height:10.7pt;mso-position-horizontal-relative:page;mso-position-vertical-relative:paragraph;z-index:-17786880" type="#_x0000_t202" id="docshape306" filled="false" stroked="false">
                <v:textbox inset="0,0,0,0">
                  <w:txbxContent>
                    <w:p>
                      <w:pPr>
                        <w:spacing w:line="205" w:lineRule="exact" w:before="0"/>
                        <w:ind w:left="0" w:right="0" w:firstLine="0"/>
                        <w:jc w:val="left"/>
                        <w:rPr>
                          <w:i/>
                          <w:sz w:val="18"/>
                        </w:rPr>
                      </w:pPr>
                      <w:r>
                        <w:rPr>
                          <w:i/>
                          <w:color w:val="231F20"/>
                          <w:spacing w:val="-2"/>
                          <w:w w:val="105"/>
                          <w:sz w:val="18"/>
                        </w:rPr>
                        <w:t>Martin</w:t>
                      </w:r>
                      <w:r>
                        <w:rPr>
                          <w:i/>
                          <w:color w:val="231F20"/>
                          <w:spacing w:val="2"/>
                          <w:w w:val="105"/>
                          <w:sz w:val="18"/>
                        </w:rPr>
                        <w:t> </w:t>
                      </w:r>
                      <w:r>
                        <w:rPr>
                          <w:i/>
                          <w:color w:val="231F20"/>
                          <w:spacing w:val="-2"/>
                          <w:w w:val="105"/>
                          <w:sz w:val="18"/>
                        </w:rPr>
                        <w:t>Van</w:t>
                      </w:r>
                      <w:r>
                        <w:rPr>
                          <w:i/>
                          <w:color w:val="231F20"/>
                          <w:spacing w:val="3"/>
                          <w:w w:val="105"/>
                          <w:sz w:val="18"/>
                        </w:rPr>
                        <w:t> </w:t>
                      </w:r>
                      <w:r>
                        <w:rPr>
                          <w:i/>
                          <w:color w:val="231F20"/>
                          <w:spacing w:val="-2"/>
                          <w:w w:val="105"/>
                          <w:sz w:val="18"/>
                        </w:rPr>
                        <w:t>Buren</w:t>
                      </w:r>
                      <w:r>
                        <w:rPr>
                          <w:i/>
                          <w:color w:val="231F20"/>
                          <w:spacing w:val="3"/>
                          <w:w w:val="105"/>
                          <w:sz w:val="18"/>
                        </w:rPr>
                        <w:t> </w:t>
                      </w:r>
                      <w:r>
                        <w:rPr>
                          <w:i/>
                          <w:color w:val="231F20"/>
                          <w:spacing w:val="-2"/>
                          <w:w w:val="105"/>
                          <w:sz w:val="18"/>
                        </w:rPr>
                        <w:t>National</w:t>
                      </w:r>
                      <w:r>
                        <w:rPr>
                          <w:i/>
                          <w:color w:val="231F20"/>
                          <w:spacing w:val="3"/>
                          <w:w w:val="105"/>
                          <w:sz w:val="18"/>
                        </w:rPr>
                        <w:t> </w:t>
                      </w:r>
                      <w:r>
                        <w:rPr>
                          <w:i/>
                          <w:color w:val="231F20"/>
                          <w:spacing w:val="-2"/>
                          <w:w w:val="105"/>
                          <w:sz w:val="18"/>
                        </w:rPr>
                        <w:t>Historic</w:t>
                      </w:r>
                      <w:r>
                        <w:rPr>
                          <w:i/>
                          <w:color w:val="231F20"/>
                          <w:spacing w:val="3"/>
                          <w:w w:val="105"/>
                          <w:sz w:val="18"/>
                        </w:rPr>
                        <w:t> </w:t>
                      </w:r>
                      <w:r>
                        <w:rPr>
                          <w:i/>
                          <w:color w:val="231F20"/>
                          <w:spacing w:val="-2"/>
                          <w:w w:val="105"/>
                          <w:sz w:val="18"/>
                        </w:rPr>
                        <w:t>Site</w:t>
                      </w:r>
                      <w:r>
                        <w:rPr>
                          <w:i/>
                          <w:color w:val="231F20"/>
                          <w:spacing w:val="3"/>
                          <w:w w:val="105"/>
                          <w:sz w:val="18"/>
                        </w:rPr>
                        <w:t> </w:t>
                      </w:r>
                      <w:r>
                        <w:rPr>
                          <w:i/>
                          <w:color w:val="231F20"/>
                          <w:spacing w:val="-2"/>
                          <w:w w:val="105"/>
                          <w:sz w:val="18"/>
                        </w:rPr>
                        <w:t>Administrative</w:t>
                      </w:r>
                      <w:r>
                        <w:rPr>
                          <w:i/>
                          <w:color w:val="231F20"/>
                          <w:spacing w:val="3"/>
                          <w:w w:val="105"/>
                          <w:sz w:val="18"/>
                        </w:rPr>
                        <w:t> </w:t>
                      </w:r>
                      <w:r>
                        <w:rPr>
                          <w:i/>
                          <w:color w:val="231F20"/>
                          <w:spacing w:val="-2"/>
                          <w:w w:val="105"/>
                          <w:sz w:val="18"/>
                        </w:rPr>
                        <w:t>History</w:t>
                      </w:r>
                    </w:p>
                  </w:txbxContent>
                </v:textbox>
                <w10:wrap type="none"/>
              </v:shape>
            </w:pict>
          </mc:Fallback>
        </mc:AlternateContent>
      </w:r>
      <w:r>
        <w:rPr>
          <w:smallCaps/>
          <w:color w:val="231F20"/>
          <w:w w:val="105"/>
          <w:sz w:val="26"/>
        </w:rPr>
        <w:t>Appendix</w:t>
      </w:r>
      <w:r>
        <w:rPr>
          <w:smallCaps/>
          <w:color w:val="231F20"/>
          <w:spacing w:val="9"/>
          <w:w w:val="105"/>
          <w:sz w:val="26"/>
        </w:rPr>
        <w:t> </w:t>
      </w:r>
      <w:r>
        <w:rPr>
          <w:smallCaps/>
          <w:color w:val="231F20"/>
          <w:spacing w:val="-10"/>
          <w:w w:val="105"/>
          <w:sz w:val="26"/>
        </w:rPr>
        <w:t>B</w:t>
      </w:r>
    </w:p>
    <w:p>
      <w:pPr>
        <w:pStyle w:val="BodyText"/>
        <w:rPr>
          <w:sz w:val="18"/>
        </w:rPr>
      </w:pPr>
    </w:p>
    <w:p>
      <w:pPr>
        <w:pStyle w:val="BodyText"/>
        <w:spacing w:before="190"/>
        <w:rPr>
          <w:sz w:val="18"/>
        </w:rPr>
      </w:pPr>
    </w:p>
    <w:p>
      <w:pPr>
        <w:pStyle w:val="Heading1"/>
        <w:spacing w:before="1"/>
        <w:ind w:left="40" w:right="419"/>
      </w:pPr>
      <w:r>
        <w:rPr>
          <w:smallCaps/>
          <w:color w:val="231F20"/>
          <w:w w:val="105"/>
        </w:rPr>
        <w:t>Martin</w:t>
      </w:r>
      <w:r>
        <w:rPr>
          <w:smallCaps/>
          <w:color w:val="231F20"/>
          <w:spacing w:val="20"/>
          <w:w w:val="105"/>
        </w:rPr>
        <w:t> </w:t>
      </w:r>
      <w:r>
        <w:rPr>
          <w:smallCaps/>
          <w:color w:val="231F20"/>
          <w:w w:val="105"/>
        </w:rPr>
        <w:t>Van</w:t>
      </w:r>
      <w:r>
        <w:rPr>
          <w:smallCaps/>
          <w:color w:val="231F20"/>
          <w:spacing w:val="21"/>
          <w:w w:val="105"/>
        </w:rPr>
        <w:t> </w:t>
      </w:r>
      <w:r>
        <w:rPr>
          <w:smallCaps/>
          <w:color w:val="231F20"/>
          <w:w w:val="105"/>
        </w:rPr>
        <w:t>Buren</w:t>
      </w:r>
      <w:r>
        <w:rPr>
          <w:smallCaps/>
          <w:color w:val="231F20"/>
          <w:spacing w:val="20"/>
          <w:w w:val="105"/>
        </w:rPr>
        <w:t> </w:t>
      </w:r>
      <w:r>
        <w:rPr>
          <w:smallCaps/>
          <w:color w:val="231F20"/>
          <w:w w:val="105"/>
        </w:rPr>
        <w:t>National</w:t>
      </w:r>
      <w:r>
        <w:rPr>
          <w:smallCaps/>
          <w:color w:val="231F20"/>
          <w:spacing w:val="21"/>
          <w:w w:val="105"/>
        </w:rPr>
        <w:t> </w:t>
      </w:r>
      <w:r>
        <w:rPr>
          <w:smallCaps/>
          <w:color w:val="231F20"/>
          <w:w w:val="105"/>
        </w:rPr>
        <w:t>Historic</w:t>
      </w:r>
      <w:r>
        <w:rPr>
          <w:smallCaps/>
          <w:color w:val="231F20"/>
          <w:spacing w:val="20"/>
          <w:w w:val="105"/>
        </w:rPr>
        <w:t> </w:t>
      </w:r>
      <w:r>
        <w:rPr>
          <w:smallCaps/>
          <w:color w:val="231F20"/>
          <w:w w:val="105"/>
        </w:rPr>
        <w:t>Site</w:t>
      </w:r>
      <w:r>
        <w:rPr>
          <w:smallCaps/>
          <w:color w:val="231F20"/>
          <w:spacing w:val="21"/>
          <w:w w:val="105"/>
        </w:rPr>
        <w:t> </w:t>
      </w:r>
      <w:r>
        <w:rPr>
          <w:smallCaps/>
          <w:color w:val="231F20"/>
          <w:spacing w:val="-2"/>
          <w:w w:val="105"/>
        </w:rPr>
        <w:t>Staffing</w:t>
      </w:r>
    </w:p>
    <w:p>
      <w:pPr>
        <w:pStyle w:val="BodyText"/>
        <w:rPr>
          <w:b/>
          <w:sz w:val="19"/>
        </w:rPr>
      </w:pPr>
    </w:p>
    <w:p>
      <w:pPr>
        <w:pStyle w:val="BodyText"/>
        <w:spacing w:before="199"/>
        <w:rPr>
          <w:b/>
          <w:sz w:val="19"/>
        </w:rPr>
      </w:pPr>
    </w:p>
    <w:p>
      <w:pPr>
        <w:pStyle w:val="BodyText"/>
        <w:spacing w:line="292" w:lineRule="auto"/>
        <w:ind w:left="159" w:right="554" w:firstLine="1080"/>
      </w:pPr>
      <w:r>
        <w:rPr>
          <w:color w:val="231F20"/>
          <w:w w:val="105"/>
        </w:rPr>
        <w:t>Staﬃng</w:t>
      </w:r>
      <w:r>
        <w:rPr>
          <w:color w:val="231F20"/>
          <w:spacing w:val="-11"/>
          <w:w w:val="105"/>
        </w:rPr>
        <w:t> </w:t>
      </w:r>
      <w:r>
        <w:rPr>
          <w:color w:val="231F20"/>
          <w:w w:val="105"/>
        </w:rPr>
        <w:t>at</w:t>
      </w:r>
      <w:r>
        <w:rPr>
          <w:color w:val="231F20"/>
          <w:spacing w:val="-11"/>
          <w:w w:val="105"/>
        </w:rPr>
        <w:t> </w:t>
      </w:r>
      <w:r>
        <w:rPr>
          <w:color w:val="231F20"/>
          <w:w w:val="105"/>
        </w:rPr>
        <w:t>Martin</w:t>
      </w:r>
      <w:r>
        <w:rPr>
          <w:color w:val="231F20"/>
          <w:spacing w:val="-11"/>
          <w:w w:val="105"/>
        </w:rPr>
        <w:t> </w:t>
      </w:r>
      <w:r>
        <w:rPr>
          <w:color w:val="231F20"/>
          <w:w w:val="105"/>
        </w:rPr>
        <w:t>Van</w:t>
      </w:r>
      <w:r>
        <w:rPr>
          <w:color w:val="231F20"/>
          <w:spacing w:val="-11"/>
          <w:w w:val="105"/>
        </w:rPr>
        <w:t> </w:t>
      </w:r>
      <w:r>
        <w:rPr>
          <w:color w:val="231F20"/>
          <w:w w:val="105"/>
        </w:rPr>
        <w:t>Buren</w:t>
      </w:r>
      <w:r>
        <w:rPr>
          <w:color w:val="231F20"/>
          <w:spacing w:val="-11"/>
          <w:w w:val="105"/>
        </w:rPr>
        <w:t> </w:t>
      </w:r>
      <w:r>
        <w:rPr>
          <w:color w:val="231F20"/>
          <w:w w:val="105"/>
        </w:rPr>
        <w:t>National</w:t>
      </w:r>
      <w:r>
        <w:rPr>
          <w:color w:val="231F20"/>
          <w:spacing w:val="-11"/>
          <w:w w:val="105"/>
        </w:rPr>
        <w:t> </w:t>
      </w:r>
      <w:r>
        <w:rPr>
          <w:color w:val="231F20"/>
          <w:w w:val="105"/>
        </w:rPr>
        <w:t>Historic</w:t>
      </w:r>
      <w:r>
        <w:rPr>
          <w:color w:val="231F20"/>
          <w:spacing w:val="-11"/>
          <w:w w:val="105"/>
        </w:rPr>
        <w:t> </w:t>
      </w:r>
      <w:r>
        <w:rPr>
          <w:color w:val="231F20"/>
          <w:w w:val="105"/>
        </w:rPr>
        <w:t>Site</w:t>
      </w:r>
      <w:r>
        <w:rPr>
          <w:color w:val="231F20"/>
          <w:spacing w:val="-11"/>
          <w:w w:val="105"/>
        </w:rPr>
        <w:t> </w:t>
      </w:r>
      <w:r>
        <w:rPr>
          <w:color w:val="231F20"/>
          <w:w w:val="105"/>
        </w:rPr>
        <w:t>has</w:t>
      </w:r>
      <w:r>
        <w:rPr>
          <w:color w:val="231F20"/>
          <w:spacing w:val="-11"/>
          <w:w w:val="105"/>
        </w:rPr>
        <w:t> </w:t>
      </w:r>
      <w:r>
        <w:rPr>
          <w:color w:val="231F20"/>
          <w:w w:val="105"/>
        </w:rPr>
        <w:t>followed</w:t>
      </w:r>
      <w:r>
        <w:rPr>
          <w:color w:val="231F20"/>
          <w:spacing w:val="-11"/>
          <w:w w:val="105"/>
        </w:rPr>
        <w:t> </w:t>
      </w:r>
      <w:r>
        <w:rPr>
          <w:color w:val="231F20"/>
          <w:w w:val="105"/>
        </w:rPr>
        <w:t>the</w:t>
      </w:r>
      <w:r>
        <w:rPr>
          <w:color w:val="231F20"/>
          <w:spacing w:val="-11"/>
          <w:w w:val="105"/>
        </w:rPr>
        <w:t> </w:t>
      </w:r>
      <w:r>
        <w:rPr>
          <w:color w:val="231F20"/>
          <w:w w:val="105"/>
        </w:rPr>
        <w:t>same</w:t>
      </w:r>
      <w:r>
        <w:rPr>
          <w:color w:val="231F20"/>
          <w:spacing w:val="-11"/>
          <w:w w:val="105"/>
        </w:rPr>
        <w:t> </w:t>
      </w:r>
      <w:r>
        <w:rPr>
          <w:color w:val="231F20"/>
          <w:w w:val="105"/>
        </w:rPr>
        <w:t>general organizational</w:t>
      </w:r>
      <w:r>
        <w:rPr>
          <w:color w:val="231F20"/>
          <w:spacing w:val="-13"/>
          <w:w w:val="105"/>
        </w:rPr>
        <w:t> </w:t>
      </w:r>
      <w:r>
        <w:rPr>
          <w:color w:val="231F20"/>
          <w:w w:val="105"/>
        </w:rPr>
        <w:t>plan</w:t>
      </w:r>
      <w:r>
        <w:rPr>
          <w:color w:val="231F20"/>
          <w:spacing w:val="-12"/>
          <w:w w:val="105"/>
        </w:rPr>
        <w:t> </w:t>
      </w:r>
      <w:r>
        <w:rPr>
          <w:color w:val="231F20"/>
          <w:w w:val="105"/>
        </w:rPr>
        <w:t>since</w:t>
      </w:r>
      <w:r>
        <w:rPr>
          <w:color w:val="231F20"/>
          <w:spacing w:val="-12"/>
          <w:w w:val="105"/>
        </w:rPr>
        <w:t> </w:t>
      </w:r>
      <w:r>
        <w:rPr>
          <w:color w:val="231F20"/>
          <w:w w:val="105"/>
        </w:rPr>
        <w:t>on-site</w:t>
      </w:r>
      <w:r>
        <w:rPr>
          <w:color w:val="231F20"/>
          <w:spacing w:val="-12"/>
          <w:w w:val="105"/>
        </w:rPr>
        <w:t> </w:t>
      </w:r>
      <w:r>
        <w:rPr>
          <w:color w:val="231F20"/>
          <w:w w:val="105"/>
        </w:rPr>
        <w:t>positions</w:t>
      </w:r>
      <w:r>
        <w:rPr>
          <w:color w:val="231F20"/>
          <w:spacing w:val="-12"/>
          <w:w w:val="105"/>
        </w:rPr>
        <w:t> </w:t>
      </w:r>
      <w:r>
        <w:rPr>
          <w:color w:val="231F20"/>
          <w:w w:val="105"/>
        </w:rPr>
        <w:t>were</w:t>
      </w:r>
      <w:r>
        <w:rPr>
          <w:color w:val="231F20"/>
          <w:spacing w:val="-12"/>
          <w:w w:val="105"/>
        </w:rPr>
        <w:t> </w:t>
      </w:r>
      <w:r>
        <w:rPr>
          <w:color w:val="231F20"/>
          <w:w w:val="105"/>
        </w:rPr>
        <w:t>established</w:t>
      </w:r>
      <w:r>
        <w:rPr>
          <w:color w:val="231F20"/>
          <w:spacing w:val="-12"/>
          <w:w w:val="105"/>
        </w:rPr>
        <w:t> </w:t>
      </w:r>
      <w:r>
        <w:rPr>
          <w:color w:val="231F20"/>
          <w:w w:val="105"/>
        </w:rPr>
        <w:t>in</w:t>
      </w:r>
      <w:r>
        <w:rPr>
          <w:color w:val="231F20"/>
          <w:spacing w:val="-13"/>
          <w:w w:val="105"/>
        </w:rPr>
        <w:t> </w:t>
      </w:r>
      <w:r>
        <w:rPr>
          <w:color w:val="231F20"/>
          <w:w w:val="105"/>
        </w:rPr>
        <w:t>1976:</w:t>
      </w:r>
      <w:r>
        <w:rPr>
          <w:color w:val="231F20"/>
          <w:spacing w:val="-12"/>
          <w:w w:val="105"/>
        </w:rPr>
        <w:t> </w:t>
      </w:r>
      <w:r>
        <w:rPr>
          <w:color w:val="231F20"/>
          <w:w w:val="105"/>
        </w:rPr>
        <w:t>Oﬃce</w:t>
      </w:r>
      <w:r>
        <w:rPr>
          <w:color w:val="231F20"/>
          <w:spacing w:val="-12"/>
          <w:w w:val="105"/>
        </w:rPr>
        <w:t> </w:t>
      </w:r>
      <w:r>
        <w:rPr>
          <w:color w:val="231F20"/>
          <w:w w:val="105"/>
        </w:rPr>
        <w:t>Automation</w:t>
      </w:r>
      <w:r>
        <w:rPr>
          <w:color w:val="231F20"/>
          <w:spacing w:val="-12"/>
          <w:w w:val="105"/>
        </w:rPr>
        <w:t> </w:t>
      </w:r>
      <w:r>
        <w:rPr>
          <w:color w:val="231F20"/>
          <w:w w:val="105"/>
        </w:rPr>
        <w:t>As- </w:t>
      </w:r>
      <w:r>
        <w:rPr>
          <w:color w:val="231F20"/>
          <w:spacing w:val="-4"/>
          <w:w w:val="105"/>
        </w:rPr>
        <w:t>sistants, Clerk-Typists and other administrative staﬀ, have reported directly to the Superinten- </w:t>
      </w:r>
      <w:r>
        <w:rPr>
          <w:color w:val="231F20"/>
          <w:spacing w:val="-2"/>
          <w:w w:val="105"/>
        </w:rPr>
        <w:t>dent.</w:t>
      </w:r>
      <w:r>
        <w:rPr>
          <w:color w:val="231F20"/>
          <w:spacing w:val="-11"/>
          <w:w w:val="105"/>
        </w:rPr>
        <w:t> </w:t>
      </w:r>
      <w:r>
        <w:rPr>
          <w:color w:val="231F20"/>
          <w:spacing w:val="-2"/>
          <w:w w:val="105"/>
        </w:rPr>
        <w:t>The</w:t>
      </w:r>
      <w:r>
        <w:rPr>
          <w:color w:val="231F20"/>
          <w:spacing w:val="-6"/>
          <w:w w:val="105"/>
        </w:rPr>
        <w:t> </w:t>
      </w:r>
      <w:r>
        <w:rPr>
          <w:color w:val="231F20"/>
          <w:spacing w:val="-2"/>
          <w:w w:val="105"/>
        </w:rPr>
        <w:t>remainder</w:t>
      </w:r>
      <w:r>
        <w:rPr>
          <w:color w:val="231F20"/>
          <w:spacing w:val="-5"/>
          <w:w w:val="105"/>
        </w:rPr>
        <w:t> </w:t>
      </w:r>
      <w:r>
        <w:rPr>
          <w:color w:val="231F20"/>
          <w:spacing w:val="-2"/>
          <w:w w:val="105"/>
        </w:rPr>
        <w:t>of the</w:t>
      </w:r>
      <w:r>
        <w:rPr>
          <w:color w:val="231F20"/>
          <w:spacing w:val="-5"/>
          <w:w w:val="105"/>
        </w:rPr>
        <w:t> </w:t>
      </w:r>
      <w:r>
        <w:rPr>
          <w:color w:val="231F20"/>
          <w:spacing w:val="-2"/>
          <w:w w:val="105"/>
        </w:rPr>
        <w:t>staﬀ is</w:t>
      </w:r>
      <w:r>
        <w:rPr>
          <w:color w:val="231F20"/>
          <w:spacing w:val="-5"/>
          <w:w w:val="105"/>
        </w:rPr>
        <w:t> </w:t>
      </w:r>
      <w:r>
        <w:rPr>
          <w:color w:val="231F20"/>
          <w:spacing w:val="-2"/>
          <w:w w:val="105"/>
        </w:rPr>
        <w:t>separated</w:t>
      </w:r>
      <w:r>
        <w:rPr>
          <w:color w:val="231F20"/>
          <w:spacing w:val="-5"/>
          <w:w w:val="105"/>
        </w:rPr>
        <w:t> </w:t>
      </w:r>
      <w:r>
        <w:rPr>
          <w:color w:val="231F20"/>
          <w:spacing w:val="-2"/>
          <w:w w:val="105"/>
        </w:rPr>
        <w:t>into</w:t>
      </w:r>
      <w:r>
        <w:rPr>
          <w:color w:val="231F20"/>
          <w:spacing w:val="-5"/>
          <w:w w:val="105"/>
        </w:rPr>
        <w:t> </w:t>
      </w:r>
      <w:r>
        <w:rPr>
          <w:color w:val="231F20"/>
          <w:spacing w:val="-2"/>
          <w:w w:val="105"/>
        </w:rPr>
        <w:t>three</w:t>
      </w:r>
      <w:r>
        <w:rPr>
          <w:color w:val="231F20"/>
          <w:spacing w:val="-5"/>
          <w:w w:val="105"/>
        </w:rPr>
        <w:t> </w:t>
      </w:r>
      <w:r>
        <w:rPr>
          <w:color w:val="231F20"/>
          <w:spacing w:val="-2"/>
          <w:w w:val="105"/>
        </w:rPr>
        <w:t>Divisions,</w:t>
      </w:r>
      <w:r>
        <w:rPr>
          <w:color w:val="231F20"/>
          <w:spacing w:val="-5"/>
          <w:w w:val="105"/>
        </w:rPr>
        <w:t> </w:t>
      </w:r>
      <w:r>
        <w:rPr>
          <w:color w:val="231F20"/>
          <w:spacing w:val="-2"/>
          <w:w w:val="105"/>
        </w:rPr>
        <w:t>which</w:t>
      </w:r>
      <w:r>
        <w:rPr>
          <w:color w:val="231F20"/>
          <w:spacing w:val="-5"/>
          <w:w w:val="105"/>
        </w:rPr>
        <w:t> </w:t>
      </w:r>
      <w:r>
        <w:rPr>
          <w:color w:val="231F20"/>
          <w:spacing w:val="-2"/>
          <w:w w:val="105"/>
        </w:rPr>
        <w:t>by</w:t>
      </w:r>
      <w:r>
        <w:rPr>
          <w:color w:val="231F20"/>
          <w:spacing w:val="-8"/>
          <w:w w:val="105"/>
        </w:rPr>
        <w:t> </w:t>
      </w:r>
      <w:r>
        <w:rPr>
          <w:color w:val="231F20"/>
          <w:spacing w:val="-2"/>
          <w:w w:val="105"/>
        </w:rPr>
        <w:t>1980</w:t>
      </w:r>
      <w:r>
        <w:rPr>
          <w:color w:val="231F20"/>
          <w:spacing w:val="-5"/>
          <w:w w:val="105"/>
        </w:rPr>
        <w:t> </w:t>
      </w:r>
      <w:r>
        <w:rPr>
          <w:color w:val="231F20"/>
          <w:spacing w:val="-2"/>
          <w:w w:val="105"/>
        </w:rPr>
        <w:t>were</w:t>
      </w:r>
      <w:r>
        <w:rPr>
          <w:color w:val="231F20"/>
          <w:spacing w:val="-5"/>
          <w:w w:val="105"/>
        </w:rPr>
        <w:t> </w:t>
      </w:r>
      <w:r>
        <w:rPr>
          <w:color w:val="231F20"/>
          <w:spacing w:val="-2"/>
          <w:w w:val="105"/>
        </w:rPr>
        <w:t>labeled </w:t>
      </w:r>
      <w:r>
        <w:rPr>
          <w:color w:val="231F20"/>
          <w:w w:val="105"/>
        </w:rPr>
        <w:t>the</w:t>
      </w:r>
      <w:r>
        <w:rPr>
          <w:color w:val="231F20"/>
          <w:spacing w:val="-5"/>
          <w:w w:val="105"/>
        </w:rPr>
        <w:t> </w:t>
      </w:r>
      <w:r>
        <w:rPr>
          <w:color w:val="231F20"/>
          <w:w w:val="105"/>
        </w:rPr>
        <w:t>Curatorial</w:t>
      </w:r>
      <w:r>
        <w:rPr>
          <w:color w:val="231F20"/>
          <w:spacing w:val="-5"/>
          <w:w w:val="105"/>
        </w:rPr>
        <w:t> </w:t>
      </w:r>
      <w:r>
        <w:rPr>
          <w:color w:val="231F20"/>
          <w:w w:val="105"/>
        </w:rPr>
        <w:t>Division,</w:t>
      </w:r>
      <w:r>
        <w:rPr>
          <w:color w:val="231F20"/>
          <w:spacing w:val="-5"/>
          <w:w w:val="105"/>
        </w:rPr>
        <w:t> </w:t>
      </w:r>
      <w:r>
        <w:rPr>
          <w:color w:val="231F20"/>
          <w:w w:val="105"/>
        </w:rPr>
        <w:t>the</w:t>
      </w:r>
      <w:r>
        <w:rPr>
          <w:color w:val="231F20"/>
          <w:spacing w:val="-5"/>
          <w:w w:val="105"/>
        </w:rPr>
        <w:t> </w:t>
      </w:r>
      <w:r>
        <w:rPr>
          <w:color w:val="231F20"/>
          <w:w w:val="105"/>
        </w:rPr>
        <w:t>Maintenance</w:t>
      </w:r>
      <w:r>
        <w:rPr>
          <w:color w:val="231F20"/>
          <w:spacing w:val="-5"/>
          <w:w w:val="105"/>
        </w:rPr>
        <w:t> </w:t>
      </w:r>
      <w:r>
        <w:rPr>
          <w:color w:val="231F20"/>
          <w:w w:val="105"/>
        </w:rPr>
        <w:t>Division,</w:t>
      </w:r>
      <w:r>
        <w:rPr>
          <w:color w:val="231F20"/>
          <w:spacing w:val="-5"/>
          <w:w w:val="105"/>
        </w:rPr>
        <w:t> </w:t>
      </w:r>
      <w:r>
        <w:rPr>
          <w:color w:val="231F20"/>
          <w:w w:val="105"/>
        </w:rPr>
        <w:t>and</w:t>
      </w:r>
      <w:r>
        <w:rPr>
          <w:color w:val="231F20"/>
          <w:spacing w:val="-5"/>
          <w:w w:val="105"/>
        </w:rPr>
        <w:t> </w:t>
      </w:r>
      <w:r>
        <w:rPr>
          <w:color w:val="231F20"/>
          <w:w w:val="105"/>
        </w:rPr>
        <w:t>the</w:t>
      </w:r>
      <w:r>
        <w:rPr>
          <w:color w:val="231F20"/>
          <w:spacing w:val="-5"/>
          <w:w w:val="105"/>
        </w:rPr>
        <w:t> </w:t>
      </w:r>
      <w:r>
        <w:rPr>
          <w:color w:val="231F20"/>
          <w:w w:val="105"/>
        </w:rPr>
        <w:t>Interpretation/Visitor</w:t>
      </w:r>
      <w:r>
        <w:rPr>
          <w:color w:val="231F20"/>
          <w:spacing w:val="-5"/>
          <w:w w:val="105"/>
        </w:rPr>
        <w:t> </w:t>
      </w:r>
      <w:r>
        <w:rPr>
          <w:color w:val="231F20"/>
          <w:w w:val="105"/>
        </w:rPr>
        <w:t>Services Division.</w:t>
      </w:r>
      <w:r>
        <w:rPr>
          <w:color w:val="231F20"/>
          <w:spacing w:val="-3"/>
          <w:w w:val="105"/>
        </w:rPr>
        <w:t> </w:t>
      </w:r>
      <w:r>
        <w:rPr>
          <w:color w:val="231F20"/>
          <w:w w:val="105"/>
        </w:rPr>
        <w:t>The Curatorial Division includes the Curator, Museum Specialists, and Museum Technicians.</w:t>
      </w:r>
      <w:r>
        <w:rPr>
          <w:color w:val="231F20"/>
          <w:spacing w:val="-11"/>
          <w:w w:val="105"/>
        </w:rPr>
        <w:t> </w:t>
      </w:r>
      <w:r>
        <w:rPr>
          <w:color w:val="231F20"/>
          <w:w w:val="105"/>
        </w:rPr>
        <w:t>The</w:t>
      </w:r>
      <w:r>
        <w:rPr>
          <w:color w:val="231F20"/>
          <w:spacing w:val="-3"/>
          <w:w w:val="105"/>
        </w:rPr>
        <w:t> </w:t>
      </w:r>
      <w:r>
        <w:rPr>
          <w:color w:val="231F20"/>
          <w:w w:val="105"/>
        </w:rPr>
        <w:t>Maintenance</w:t>
      </w:r>
      <w:r>
        <w:rPr>
          <w:color w:val="231F20"/>
          <w:spacing w:val="-3"/>
          <w:w w:val="105"/>
        </w:rPr>
        <w:t> </w:t>
      </w:r>
      <w:r>
        <w:rPr>
          <w:color w:val="231F20"/>
          <w:w w:val="105"/>
        </w:rPr>
        <w:t>Division</w:t>
      </w:r>
      <w:r>
        <w:rPr>
          <w:color w:val="231F20"/>
          <w:spacing w:val="-3"/>
          <w:w w:val="105"/>
        </w:rPr>
        <w:t> </w:t>
      </w:r>
      <w:r>
        <w:rPr>
          <w:color w:val="231F20"/>
          <w:w w:val="105"/>
        </w:rPr>
        <w:t>includes</w:t>
      </w:r>
      <w:r>
        <w:rPr>
          <w:color w:val="231F20"/>
          <w:spacing w:val="-3"/>
          <w:w w:val="105"/>
        </w:rPr>
        <w:t> </w:t>
      </w:r>
      <w:r>
        <w:rPr>
          <w:color w:val="231F20"/>
          <w:w w:val="105"/>
        </w:rPr>
        <w:t>the</w:t>
      </w:r>
      <w:r>
        <w:rPr>
          <w:color w:val="231F20"/>
          <w:spacing w:val="-3"/>
          <w:w w:val="105"/>
        </w:rPr>
        <w:t> </w:t>
      </w:r>
      <w:r>
        <w:rPr>
          <w:color w:val="231F20"/>
          <w:w w:val="105"/>
        </w:rPr>
        <w:t>Chief of Maintenance/Facility</w:t>
      </w:r>
      <w:r>
        <w:rPr>
          <w:color w:val="231F20"/>
          <w:spacing w:val="-6"/>
          <w:w w:val="105"/>
        </w:rPr>
        <w:t> </w:t>
      </w:r>
      <w:r>
        <w:rPr>
          <w:color w:val="231F20"/>
          <w:w w:val="105"/>
        </w:rPr>
        <w:t>Manager, Maintenance Mechanics, Maintenance Workers and Laborers.</w:t>
      </w:r>
      <w:r>
        <w:rPr>
          <w:color w:val="231F20"/>
          <w:spacing w:val="-3"/>
          <w:w w:val="105"/>
        </w:rPr>
        <w:t> </w:t>
      </w:r>
      <w:r>
        <w:rPr>
          <w:color w:val="231F20"/>
          <w:w w:val="105"/>
        </w:rPr>
        <w:t>The Visitor Services Division includes</w:t>
      </w:r>
      <w:r>
        <w:rPr>
          <w:color w:val="231F20"/>
          <w:spacing w:val="-13"/>
          <w:w w:val="105"/>
        </w:rPr>
        <w:t> </w:t>
      </w:r>
      <w:r>
        <w:rPr>
          <w:color w:val="231F20"/>
          <w:w w:val="105"/>
        </w:rPr>
        <w:t>the</w:t>
      </w:r>
      <w:r>
        <w:rPr>
          <w:color w:val="231F20"/>
          <w:spacing w:val="-12"/>
          <w:w w:val="105"/>
        </w:rPr>
        <w:t> </w:t>
      </w:r>
      <w:r>
        <w:rPr>
          <w:color w:val="231F20"/>
          <w:w w:val="105"/>
        </w:rPr>
        <w:t>Supervisory</w:t>
      </w:r>
      <w:r>
        <w:rPr>
          <w:color w:val="231F20"/>
          <w:spacing w:val="-12"/>
          <w:w w:val="105"/>
        </w:rPr>
        <w:t> </w:t>
      </w:r>
      <w:r>
        <w:rPr>
          <w:color w:val="231F20"/>
          <w:w w:val="105"/>
        </w:rPr>
        <w:t>Park</w:t>
      </w:r>
      <w:r>
        <w:rPr>
          <w:color w:val="231F20"/>
          <w:spacing w:val="-12"/>
          <w:w w:val="105"/>
        </w:rPr>
        <w:t> </w:t>
      </w:r>
      <w:r>
        <w:rPr>
          <w:color w:val="231F20"/>
          <w:w w:val="105"/>
        </w:rPr>
        <w:t>Ranger,</w:t>
      </w:r>
      <w:r>
        <w:rPr>
          <w:color w:val="231F20"/>
          <w:spacing w:val="-12"/>
          <w:w w:val="105"/>
        </w:rPr>
        <w:t> </w:t>
      </w:r>
      <w:r>
        <w:rPr>
          <w:color w:val="231F20"/>
          <w:w w:val="105"/>
        </w:rPr>
        <w:t>permanent</w:t>
      </w:r>
      <w:r>
        <w:rPr>
          <w:color w:val="231F20"/>
          <w:spacing w:val="-12"/>
          <w:w w:val="105"/>
        </w:rPr>
        <w:t> </w:t>
      </w:r>
      <w:r>
        <w:rPr>
          <w:color w:val="231F20"/>
          <w:w w:val="105"/>
        </w:rPr>
        <w:t>Park</w:t>
      </w:r>
      <w:r>
        <w:rPr>
          <w:color w:val="231F20"/>
          <w:spacing w:val="-12"/>
          <w:w w:val="105"/>
        </w:rPr>
        <w:t> </w:t>
      </w:r>
      <w:r>
        <w:rPr>
          <w:color w:val="231F20"/>
          <w:w w:val="105"/>
        </w:rPr>
        <w:t>Ranger,</w:t>
      </w:r>
      <w:r>
        <w:rPr>
          <w:color w:val="231F20"/>
          <w:spacing w:val="-12"/>
          <w:w w:val="105"/>
        </w:rPr>
        <w:t> </w:t>
      </w:r>
      <w:r>
        <w:rPr>
          <w:color w:val="231F20"/>
          <w:w w:val="105"/>
        </w:rPr>
        <w:t>and</w:t>
      </w:r>
      <w:r>
        <w:rPr>
          <w:color w:val="231F20"/>
          <w:spacing w:val="-12"/>
          <w:w w:val="105"/>
        </w:rPr>
        <w:t> </w:t>
      </w:r>
      <w:r>
        <w:rPr>
          <w:color w:val="231F20"/>
          <w:w w:val="105"/>
        </w:rPr>
        <w:t>seasonal</w:t>
      </w:r>
      <w:r>
        <w:rPr>
          <w:color w:val="231F20"/>
          <w:spacing w:val="-12"/>
          <w:w w:val="105"/>
        </w:rPr>
        <w:t> </w:t>
      </w:r>
      <w:r>
        <w:rPr>
          <w:color w:val="231F20"/>
          <w:w w:val="105"/>
        </w:rPr>
        <w:t>Park</w:t>
      </w:r>
      <w:r>
        <w:rPr>
          <w:color w:val="231F20"/>
          <w:spacing w:val="-12"/>
          <w:w w:val="105"/>
        </w:rPr>
        <w:t> </w:t>
      </w:r>
      <w:r>
        <w:rPr>
          <w:color w:val="231F20"/>
          <w:w w:val="105"/>
        </w:rPr>
        <w:t>Rangers</w:t>
      </w:r>
      <w:r>
        <w:rPr>
          <w:color w:val="231F20"/>
          <w:w w:val="105"/>
        </w:rPr>
        <w:t> and</w:t>
      </w:r>
      <w:r>
        <w:rPr>
          <w:color w:val="231F20"/>
          <w:spacing w:val="-4"/>
          <w:w w:val="105"/>
        </w:rPr>
        <w:t> </w:t>
      </w:r>
      <w:r>
        <w:rPr>
          <w:color w:val="231F20"/>
          <w:w w:val="105"/>
        </w:rPr>
        <w:t>Park</w:t>
      </w:r>
      <w:r>
        <w:rPr>
          <w:color w:val="231F20"/>
          <w:spacing w:val="-4"/>
          <w:w w:val="105"/>
        </w:rPr>
        <w:t> </w:t>
      </w:r>
      <w:r>
        <w:rPr>
          <w:color w:val="231F20"/>
          <w:w w:val="105"/>
        </w:rPr>
        <w:t>Guides.</w:t>
      </w:r>
      <w:r>
        <w:rPr>
          <w:color w:val="231F20"/>
          <w:spacing w:val="-4"/>
          <w:w w:val="105"/>
        </w:rPr>
        <w:t> </w:t>
      </w:r>
      <w:r>
        <w:rPr>
          <w:color w:val="231F20"/>
          <w:w w:val="105"/>
        </w:rPr>
        <w:t>MAVA’s</w:t>
      </w:r>
      <w:r>
        <w:rPr>
          <w:color w:val="231F20"/>
          <w:spacing w:val="-4"/>
          <w:w w:val="105"/>
        </w:rPr>
        <w:t> </w:t>
      </w:r>
      <w:r>
        <w:rPr>
          <w:color w:val="231F20"/>
          <w:w w:val="105"/>
        </w:rPr>
        <w:t>Supervisory</w:t>
      </w:r>
      <w:r>
        <w:rPr>
          <w:color w:val="231F20"/>
          <w:spacing w:val="-7"/>
          <w:w w:val="105"/>
        </w:rPr>
        <w:t> </w:t>
      </w:r>
      <w:r>
        <w:rPr>
          <w:color w:val="231F20"/>
          <w:w w:val="105"/>
        </w:rPr>
        <w:t>Ranger</w:t>
      </w:r>
      <w:r>
        <w:rPr>
          <w:color w:val="231F20"/>
          <w:spacing w:val="-4"/>
          <w:w w:val="105"/>
        </w:rPr>
        <w:t> </w:t>
      </w:r>
      <w:r>
        <w:rPr>
          <w:color w:val="231F20"/>
          <w:w w:val="105"/>
        </w:rPr>
        <w:t>had</w:t>
      </w:r>
      <w:r>
        <w:rPr>
          <w:color w:val="231F20"/>
          <w:spacing w:val="-4"/>
          <w:w w:val="105"/>
        </w:rPr>
        <w:t> </w:t>
      </w:r>
      <w:r>
        <w:rPr>
          <w:color w:val="231F20"/>
          <w:w w:val="105"/>
        </w:rPr>
        <w:t>both</w:t>
      </w:r>
      <w:r>
        <w:rPr>
          <w:color w:val="231F20"/>
          <w:spacing w:val="-4"/>
          <w:w w:val="105"/>
        </w:rPr>
        <w:t> </w:t>
      </w:r>
      <w:r>
        <w:rPr>
          <w:color w:val="231F20"/>
          <w:w w:val="105"/>
        </w:rPr>
        <w:t>Interpretation/Visitor</w:t>
      </w:r>
      <w:r>
        <w:rPr>
          <w:color w:val="231F20"/>
          <w:spacing w:val="-4"/>
          <w:w w:val="105"/>
        </w:rPr>
        <w:t> </w:t>
      </w:r>
      <w:r>
        <w:rPr>
          <w:color w:val="231F20"/>
          <w:w w:val="105"/>
        </w:rPr>
        <w:t>Services</w:t>
      </w:r>
      <w:r>
        <w:rPr>
          <w:color w:val="231F20"/>
          <w:spacing w:val="-4"/>
          <w:w w:val="105"/>
        </w:rPr>
        <w:t> </w:t>
      </w:r>
      <w:r>
        <w:rPr>
          <w:color w:val="231F20"/>
          <w:w w:val="105"/>
        </w:rPr>
        <w:t>and </w:t>
      </w:r>
      <w:r>
        <w:rPr>
          <w:color w:val="231F20"/>
          <w:spacing w:val="-2"/>
          <w:w w:val="105"/>
        </w:rPr>
        <w:t>Law Enforcement responsibilities from 1995-2004, when the position reverted to Interpre- </w:t>
      </w:r>
      <w:r>
        <w:rPr>
          <w:color w:val="231F20"/>
          <w:w w:val="105"/>
        </w:rPr>
        <w:t>tation/Visitor</w:t>
      </w:r>
      <w:r>
        <w:rPr>
          <w:color w:val="231F20"/>
          <w:spacing w:val="-13"/>
          <w:w w:val="105"/>
        </w:rPr>
        <w:t> </w:t>
      </w:r>
      <w:r>
        <w:rPr>
          <w:color w:val="231F20"/>
          <w:w w:val="105"/>
        </w:rPr>
        <w:t>Services</w:t>
      </w:r>
      <w:r>
        <w:rPr>
          <w:color w:val="231F20"/>
          <w:spacing w:val="-12"/>
          <w:w w:val="105"/>
        </w:rPr>
        <w:t> </w:t>
      </w:r>
      <w:r>
        <w:rPr>
          <w:color w:val="231F20"/>
          <w:w w:val="105"/>
        </w:rPr>
        <w:t>only.</w:t>
      </w:r>
      <w:r>
        <w:rPr>
          <w:color w:val="231F20"/>
          <w:spacing w:val="-12"/>
          <w:w w:val="105"/>
        </w:rPr>
        <w:t> </w:t>
      </w:r>
      <w:r>
        <w:rPr>
          <w:color w:val="231F20"/>
          <w:w w:val="105"/>
        </w:rPr>
        <w:t>Numbers</w:t>
      </w:r>
      <w:r>
        <w:rPr>
          <w:color w:val="231F20"/>
          <w:spacing w:val="-12"/>
          <w:w w:val="105"/>
        </w:rPr>
        <w:t> </w:t>
      </w:r>
      <w:r>
        <w:rPr>
          <w:color w:val="231F20"/>
          <w:w w:val="105"/>
        </w:rPr>
        <w:t>of</w:t>
      </w:r>
      <w:r>
        <w:rPr>
          <w:color w:val="231F20"/>
          <w:spacing w:val="-12"/>
          <w:w w:val="105"/>
        </w:rPr>
        <w:t> </w:t>
      </w:r>
      <w:r>
        <w:rPr>
          <w:color w:val="231F20"/>
          <w:w w:val="105"/>
        </w:rPr>
        <w:t>permanent</w:t>
      </w:r>
      <w:r>
        <w:rPr>
          <w:color w:val="231F20"/>
          <w:spacing w:val="-12"/>
          <w:w w:val="105"/>
        </w:rPr>
        <w:t> </w:t>
      </w:r>
      <w:r>
        <w:rPr>
          <w:color w:val="231F20"/>
          <w:w w:val="105"/>
        </w:rPr>
        <w:t>staﬀ</w:t>
      </w:r>
      <w:r>
        <w:rPr>
          <w:color w:val="231F20"/>
          <w:spacing w:val="-12"/>
          <w:w w:val="105"/>
        </w:rPr>
        <w:t> </w:t>
      </w:r>
      <w:r>
        <w:rPr>
          <w:color w:val="231F20"/>
          <w:w w:val="105"/>
        </w:rPr>
        <w:t>have</w:t>
      </w:r>
      <w:r>
        <w:rPr>
          <w:color w:val="231F20"/>
          <w:spacing w:val="-13"/>
          <w:w w:val="105"/>
        </w:rPr>
        <w:t> </w:t>
      </w:r>
      <w:r>
        <w:rPr>
          <w:color w:val="231F20"/>
          <w:w w:val="105"/>
        </w:rPr>
        <w:t>ﬂuctuated</w:t>
      </w:r>
      <w:r>
        <w:rPr>
          <w:color w:val="231F20"/>
          <w:spacing w:val="-12"/>
          <w:w w:val="105"/>
        </w:rPr>
        <w:t> </w:t>
      </w:r>
      <w:r>
        <w:rPr>
          <w:color w:val="231F20"/>
          <w:w w:val="105"/>
        </w:rPr>
        <w:t>slightly,</w:t>
      </w:r>
      <w:r>
        <w:rPr>
          <w:color w:val="231F20"/>
          <w:spacing w:val="-12"/>
          <w:w w:val="105"/>
        </w:rPr>
        <w:t> </w:t>
      </w:r>
      <w:r>
        <w:rPr>
          <w:color w:val="231F20"/>
          <w:w w:val="105"/>
        </w:rPr>
        <w:t>and</w:t>
      </w:r>
      <w:r>
        <w:rPr>
          <w:color w:val="231F20"/>
          <w:spacing w:val="-12"/>
          <w:w w:val="105"/>
        </w:rPr>
        <w:t> </w:t>
      </w:r>
      <w:r>
        <w:rPr>
          <w:color w:val="231F20"/>
          <w:w w:val="105"/>
        </w:rPr>
        <w:t>the </w:t>
      </w:r>
      <w:r>
        <w:rPr>
          <w:color w:val="231F20"/>
          <w:spacing w:val="-2"/>
          <w:w w:val="105"/>
        </w:rPr>
        <w:t>number</w:t>
      </w:r>
      <w:r>
        <w:rPr>
          <w:color w:val="231F20"/>
          <w:spacing w:val="-11"/>
          <w:w w:val="105"/>
        </w:rPr>
        <w:t> </w:t>
      </w:r>
      <w:r>
        <w:rPr>
          <w:color w:val="231F20"/>
          <w:spacing w:val="-2"/>
          <w:w w:val="105"/>
        </w:rPr>
        <w:t>of</w:t>
      </w:r>
      <w:r>
        <w:rPr>
          <w:color w:val="231F20"/>
          <w:spacing w:val="-10"/>
          <w:w w:val="105"/>
        </w:rPr>
        <w:t> </w:t>
      </w:r>
      <w:r>
        <w:rPr>
          <w:color w:val="231F20"/>
          <w:spacing w:val="-2"/>
          <w:w w:val="105"/>
        </w:rPr>
        <w:t>seasonal</w:t>
      </w:r>
      <w:r>
        <w:rPr>
          <w:color w:val="231F20"/>
          <w:spacing w:val="-10"/>
          <w:w w:val="105"/>
        </w:rPr>
        <w:t> </w:t>
      </w:r>
      <w:r>
        <w:rPr>
          <w:color w:val="231F20"/>
          <w:spacing w:val="-2"/>
          <w:w w:val="105"/>
        </w:rPr>
        <w:t>workers</w:t>
      </w:r>
      <w:r>
        <w:rPr>
          <w:color w:val="231F20"/>
          <w:spacing w:val="-10"/>
          <w:w w:val="105"/>
        </w:rPr>
        <w:t> </w:t>
      </w:r>
      <w:r>
        <w:rPr>
          <w:color w:val="231F20"/>
          <w:spacing w:val="-2"/>
          <w:w w:val="105"/>
        </w:rPr>
        <w:t>has</w:t>
      </w:r>
      <w:r>
        <w:rPr>
          <w:color w:val="231F20"/>
          <w:spacing w:val="-10"/>
          <w:w w:val="105"/>
        </w:rPr>
        <w:t> </w:t>
      </w:r>
      <w:r>
        <w:rPr>
          <w:color w:val="231F20"/>
          <w:spacing w:val="-2"/>
          <w:w w:val="105"/>
        </w:rPr>
        <w:t>ﬂuctuated</w:t>
      </w:r>
      <w:r>
        <w:rPr>
          <w:color w:val="231F20"/>
          <w:spacing w:val="-10"/>
          <w:w w:val="105"/>
        </w:rPr>
        <w:t> </w:t>
      </w:r>
      <w:r>
        <w:rPr>
          <w:color w:val="231F20"/>
          <w:spacing w:val="-2"/>
          <w:w w:val="105"/>
        </w:rPr>
        <w:t>widely.</w:t>
      </w:r>
      <w:r>
        <w:rPr>
          <w:color w:val="231F20"/>
          <w:spacing w:val="-10"/>
          <w:w w:val="105"/>
        </w:rPr>
        <w:t> </w:t>
      </w:r>
      <w:r>
        <w:rPr>
          <w:color w:val="231F20"/>
          <w:spacing w:val="-2"/>
          <w:w w:val="105"/>
        </w:rPr>
        <w:t>During</w:t>
      </w:r>
      <w:r>
        <w:rPr>
          <w:color w:val="231F20"/>
          <w:spacing w:val="-11"/>
          <w:w w:val="105"/>
        </w:rPr>
        <w:t> </w:t>
      </w:r>
      <w:r>
        <w:rPr>
          <w:color w:val="231F20"/>
          <w:spacing w:val="-2"/>
          <w:w w:val="105"/>
        </w:rPr>
        <w:t>a</w:t>
      </w:r>
      <w:r>
        <w:rPr>
          <w:color w:val="231F20"/>
          <w:spacing w:val="-10"/>
          <w:w w:val="105"/>
        </w:rPr>
        <w:t> </w:t>
      </w:r>
      <w:r>
        <w:rPr>
          <w:color w:val="231F20"/>
          <w:spacing w:val="-2"/>
          <w:w w:val="105"/>
        </w:rPr>
        <w:t>period</w:t>
      </w:r>
      <w:r>
        <w:rPr>
          <w:color w:val="231F20"/>
          <w:spacing w:val="-10"/>
          <w:w w:val="105"/>
        </w:rPr>
        <w:t> </w:t>
      </w:r>
      <w:r>
        <w:rPr>
          <w:color w:val="231F20"/>
          <w:spacing w:val="-2"/>
          <w:w w:val="105"/>
        </w:rPr>
        <w:t>in</w:t>
      </w:r>
      <w:r>
        <w:rPr>
          <w:color w:val="231F20"/>
          <w:spacing w:val="-10"/>
          <w:w w:val="105"/>
        </w:rPr>
        <w:t> </w:t>
      </w:r>
      <w:r>
        <w:rPr>
          <w:color w:val="231F20"/>
          <w:spacing w:val="-2"/>
          <w:w w:val="105"/>
        </w:rPr>
        <w:t>the</w:t>
      </w:r>
      <w:r>
        <w:rPr>
          <w:color w:val="231F20"/>
          <w:spacing w:val="-10"/>
          <w:w w:val="105"/>
        </w:rPr>
        <w:t> </w:t>
      </w:r>
      <w:r>
        <w:rPr>
          <w:color w:val="231F20"/>
          <w:spacing w:val="-2"/>
          <w:w w:val="105"/>
        </w:rPr>
        <w:t>1980s</w:t>
      </w:r>
      <w:r>
        <w:rPr>
          <w:color w:val="231F20"/>
          <w:spacing w:val="-10"/>
          <w:w w:val="105"/>
        </w:rPr>
        <w:t> </w:t>
      </w:r>
      <w:r>
        <w:rPr>
          <w:color w:val="231F20"/>
          <w:spacing w:val="-2"/>
          <w:w w:val="105"/>
        </w:rPr>
        <w:t>and</w:t>
      </w:r>
      <w:r>
        <w:rPr>
          <w:color w:val="231F20"/>
          <w:spacing w:val="-10"/>
          <w:w w:val="105"/>
        </w:rPr>
        <w:t> </w:t>
      </w:r>
      <w:r>
        <w:rPr>
          <w:color w:val="231F20"/>
          <w:spacing w:val="-2"/>
          <w:w w:val="105"/>
        </w:rPr>
        <w:t>1990s,</w:t>
      </w:r>
      <w:r>
        <w:rPr>
          <w:color w:val="231F20"/>
          <w:spacing w:val="-11"/>
          <w:w w:val="105"/>
        </w:rPr>
        <w:t> </w:t>
      </w:r>
      <w:r>
        <w:rPr>
          <w:color w:val="231F20"/>
          <w:spacing w:val="-2"/>
          <w:w w:val="105"/>
        </w:rPr>
        <w:t>no seasonal</w:t>
      </w:r>
      <w:r>
        <w:rPr>
          <w:color w:val="231F20"/>
          <w:spacing w:val="-9"/>
          <w:w w:val="105"/>
        </w:rPr>
        <w:t> </w:t>
      </w:r>
      <w:r>
        <w:rPr>
          <w:color w:val="231F20"/>
          <w:spacing w:val="-2"/>
          <w:w w:val="105"/>
        </w:rPr>
        <w:t>workers</w:t>
      </w:r>
      <w:r>
        <w:rPr>
          <w:color w:val="231F20"/>
          <w:spacing w:val="-9"/>
          <w:w w:val="105"/>
        </w:rPr>
        <w:t> </w:t>
      </w:r>
      <w:r>
        <w:rPr>
          <w:color w:val="231F20"/>
          <w:spacing w:val="-2"/>
          <w:w w:val="105"/>
        </w:rPr>
        <w:t>were</w:t>
      </w:r>
      <w:r>
        <w:rPr>
          <w:color w:val="231F20"/>
          <w:spacing w:val="-9"/>
          <w:w w:val="105"/>
        </w:rPr>
        <w:t> </w:t>
      </w:r>
      <w:r>
        <w:rPr>
          <w:color w:val="231F20"/>
          <w:spacing w:val="-2"/>
          <w:w w:val="105"/>
        </w:rPr>
        <w:t>hired</w:t>
      </w:r>
      <w:r>
        <w:rPr>
          <w:color w:val="231F20"/>
          <w:spacing w:val="-9"/>
          <w:w w:val="105"/>
        </w:rPr>
        <w:t> </w:t>
      </w:r>
      <w:r>
        <w:rPr>
          <w:color w:val="231F20"/>
          <w:spacing w:val="-2"/>
          <w:w w:val="105"/>
        </w:rPr>
        <w:t>for</w:t>
      </w:r>
      <w:r>
        <w:rPr>
          <w:color w:val="231F20"/>
          <w:spacing w:val="-9"/>
          <w:w w:val="105"/>
        </w:rPr>
        <w:t> </w:t>
      </w:r>
      <w:r>
        <w:rPr>
          <w:color w:val="231F20"/>
          <w:spacing w:val="-2"/>
          <w:w w:val="105"/>
        </w:rPr>
        <w:t>several</w:t>
      </w:r>
      <w:r>
        <w:rPr>
          <w:color w:val="231F20"/>
          <w:spacing w:val="-9"/>
          <w:w w:val="105"/>
        </w:rPr>
        <w:t> </w:t>
      </w:r>
      <w:r>
        <w:rPr>
          <w:color w:val="231F20"/>
          <w:spacing w:val="-2"/>
          <w:w w:val="105"/>
        </w:rPr>
        <w:t>years;</w:t>
      </w:r>
      <w:r>
        <w:rPr>
          <w:color w:val="231F20"/>
          <w:spacing w:val="-9"/>
          <w:w w:val="105"/>
        </w:rPr>
        <w:t> </w:t>
      </w:r>
      <w:r>
        <w:rPr>
          <w:color w:val="231F20"/>
          <w:spacing w:val="-2"/>
          <w:w w:val="105"/>
        </w:rPr>
        <w:t>in</w:t>
      </w:r>
      <w:r>
        <w:rPr>
          <w:color w:val="231F20"/>
          <w:spacing w:val="-9"/>
          <w:w w:val="105"/>
        </w:rPr>
        <w:t> </w:t>
      </w:r>
      <w:r>
        <w:rPr>
          <w:color w:val="231F20"/>
          <w:spacing w:val="-2"/>
          <w:w w:val="105"/>
        </w:rPr>
        <w:t>contrast,</w:t>
      </w:r>
      <w:r>
        <w:rPr>
          <w:color w:val="231F20"/>
          <w:spacing w:val="-9"/>
          <w:w w:val="105"/>
        </w:rPr>
        <w:t> </w:t>
      </w:r>
      <w:r>
        <w:rPr>
          <w:color w:val="231F20"/>
          <w:spacing w:val="-2"/>
          <w:w w:val="105"/>
        </w:rPr>
        <w:t>thirteen</w:t>
      </w:r>
      <w:r>
        <w:rPr>
          <w:color w:val="231F20"/>
          <w:spacing w:val="-9"/>
          <w:w w:val="105"/>
        </w:rPr>
        <w:t> </w:t>
      </w:r>
      <w:r>
        <w:rPr>
          <w:color w:val="231F20"/>
          <w:spacing w:val="-2"/>
          <w:w w:val="105"/>
        </w:rPr>
        <w:t>temporary</w:t>
      </w:r>
      <w:r>
        <w:rPr>
          <w:color w:val="231F20"/>
          <w:spacing w:val="-11"/>
          <w:w w:val="105"/>
        </w:rPr>
        <w:t> </w:t>
      </w:r>
      <w:r>
        <w:rPr>
          <w:color w:val="231F20"/>
          <w:spacing w:val="-2"/>
          <w:w w:val="105"/>
        </w:rPr>
        <w:t>workers</w:t>
      </w:r>
      <w:r>
        <w:rPr>
          <w:color w:val="231F20"/>
          <w:spacing w:val="-8"/>
          <w:w w:val="105"/>
        </w:rPr>
        <w:t> </w:t>
      </w:r>
      <w:r>
        <w:rPr>
          <w:color w:val="231F20"/>
          <w:spacing w:val="-2"/>
          <w:w w:val="105"/>
        </w:rPr>
        <w:t>were </w:t>
      </w:r>
      <w:r>
        <w:rPr>
          <w:color w:val="231F20"/>
          <w:w w:val="105"/>
        </w:rPr>
        <w:t>hired</w:t>
      </w:r>
      <w:r>
        <w:rPr>
          <w:color w:val="231F20"/>
          <w:spacing w:val="-13"/>
          <w:w w:val="105"/>
        </w:rPr>
        <w:t> </w:t>
      </w:r>
      <w:r>
        <w:rPr>
          <w:color w:val="231F20"/>
          <w:w w:val="105"/>
        </w:rPr>
        <w:t>in</w:t>
      </w:r>
      <w:r>
        <w:rPr>
          <w:color w:val="231F20"/>
          <w:spacing w:val="-12"/>
          <w:w w:val="105"/>
        </w:rPr>
        <w:t> </w:t>
      </w:r>
      <w:r>
        <w:rPr>
          <w:color w:val="231F20"/>
          <w:w w:val="105"/>
        </w:rPr>
        <w:t>1980</w:t>
      </w:r>
      <w:r>
        <w:rPr>
          <w:color w:val="231F20"/>
          <w:spacing w:val="-12"/>
          <w:w w:val="105"/>
        </w:rPr>
        <w:t> </w:t>
      </w:r>
      <w:r>
        <w:rPr>
          <w:color w:val="231F20"/>
          <w:w w:val="105"/>
        </w:rPr>
        <w:t>during</w:t>
      </w:r>
      <w:r>
        <w:rPr>
          <w:color w:val="231F20"/>
          <w:spacing w:val="-12"/>
          <w:w w:val="105"/>
        </w:rPr>
        <w:t> </w:t>
      </w:r>
      <w:r>
        <w:rPr>
          <w:color w:val="231F20"/>
          <w:w w:val="105"/>
        </w:rPr>
        <w:t>restoration</w:t>
      </w:r>
      <w:r>
        <w:rPr>
          <w:color w:val="231F20"/>
          <w:spacing w:val="-12"/>
          <w:w w:val="105"/>
        </w:rPr>
        <w:t> </w:t>
      </w:r>
      <w:r>
        <w:rPr>
          <w:color w:val="231F20"/>
          <w:w w:val="105"/>
        </w:rPr>
        <w:t>of</w:t>
      </w:r>
      <w:r>
        <w:rPr>
          <w:color w:val="231F20"/>
          <w:spacing w:val="-12"/>
          <w:w w:val="105"/>
        </w:rPr>
        <w:t> </w:t>
      </w:r>
      <w:r>
        <w:rPr>
          <w:color w:val="231F20"/>
          <w:w w:val="105"/>
        </w:rPr>
        <w:t>the</w:t>
      </w:r>
      <w:r>
        <w:rPr>
          <w:color w:val="231F20"/>
          <w:spacing w:val="-12"/>
          <w:w w:val="105"/>
        </w:rPr>
        <w:t> </w:t>
      </w:r>
      <w:r>
        <w:rPr>
          <w:color w:val="231F20"/>
          <w:w w:val="105"/>
        </w:rPr>
        <w:t>mansion.</w:t>
      </w:r>
      <w:r>
        <w:rPr>
          <w:color w:val="231F20"/>
          <w:spacing w:val="-13"/>
          <w:w w:val="105"/>
        </w:rPr>
        <w:t> </w:t>
      </w:r>
      <w:r>
        <w:rPr>
          <w:color w:val="231F20"/>
          <w:w w:val="105"/>
        </w:rPr>
        <w:t>While</w:t>
      </w:r>
      <w:r>
        <w:rPr>
          <w:color w:val="231F20"/>
          <w:spacing w:val="-12"/>
          <w:w w:val="105"/>
        </w:rPr>
        <w:t> </w:t>
      </w:r>
      <w:r>
        <w:rPr>
          <w:color w:val="231F20"/>
          <w:w w:val="105"/>
        </w:rPr>
        <w:t>variations</w:t>
      </w:r>
      <w:r>
        <w:rPr>
          <w:color w:val="231F20"/>
          <w:spacing w:val="-12"/>
          <w:w w:val="105"/>
        </w:rPr>
        <w:t> </w:t>
      </w:r>
      <w:r>
        <w:rPr>
          <w:color w:val="231F20"/>
          <w:w w:val="105"/>
        </w:rPr>
        <w:t>in</w:t>
      </w:r>
      <w:r>
        <w:rPr>
          <w:color w:val="231F20"/>
          <w:spacing w:val="-12"/>
          <w:w w:val="105"/>
        </w:rPr>
        <w:t> </w:t>
      </w:r>
      <w:r>
        <w:rPr>
          <w:color w:val="231F20"/>
          <w:w w:val="105"/>
        </w:rPr>
        <w:t>reporting</w:t>
      </w:r>
      <w:r>
        <w:rPr>
          <w:color w:val="231F20"/>
          <w:spacing w:val="-12"/>
          <w:w w:val="105"/>
        </w:rPr>
        <w:t> </w:t>
      </w:r>
      <w:r>
        <w:rPr>
          <w:color w:val="231F20"/>
          <w:w w:val="105"/>
        </w:rPr>
        <w:t>employee</w:t>
      </w:r>
      <w:r>
        <w:rPr>
          <w:color w:val="231F20"/>
          <w:spacing w:val="-12"/>
          <w:w w:val="105"/>
        </w:rPr>
        <w:t> </w:t>
      </w:r>
      <w:r>
        <w:rPr>
          <w:color w:val="231F20"/>
          <w:w w:val="105"/>
        </w:rPr>
        <w:t>sta- </w:t>
      </w:r>
      <w:r>
        <w:rPr>
          <w:color w:val="231F20"/>
          <w:spacing w:val="-2"/>
          <w:w w:val="105"/>
        </w:rPr>
        <w:t>tistics</w:t>
      </w:r>
      <w:r>
        <w:rPr>
          <w:color w:val="231F20"/>
          <w:spacing w:val="-3"/>
          <w:w w:val="105"/>
        </w:rPr>
        <w:t> </w:t>
      </w:r>
      <w:r>
        <w:rPr>
          <w:color w:val="231F20"/>
          <w:spacing w:val="-2"/>
          <w:w w:val="105"/>
        </w:rPr>
        <w:t>make</w:t>
      </w:r>
      <w:r>
        <w:rPr>
          <w:color w:val="231F20"/>
          <w:spacing w:val="-3"/>
          <w:w w:val="105"/>
        </w:rPr>
        <w:t> </w:t>
      </w:r>
      <w:r>
        <w:rPr>
          <w:color w:val="231F20"/>
          <w:spacing w:val="-2"/>
          <w:w w:val="105"/>
        </w:rPr>
        <w:t>exact</w:t>
      </w:r>
      <w:r>
        <w:rPr>
          <w:color w:val="231F20"/>
          <w:spacing w:val="-3"/>
          <w:w w:val="105"/>
        </w:rPr>
        <w:t> </w:t>
      </w:r>
      <w:r>
        <w:rPr>
          <w:color w:val="231F20"/>
          <w:spacing w:val="-2"/>
          <w:w w:val="105"/>
        </w:rPr>
        <w:t>comparisons</w:t>
      </w:r>
      <w:r>
        <w:rPr>
          <w:color w:val="231F20"/>
          <w:spacing w:val="-3"/>
          <w:w w:val="105"/>
        </w:rPr>
        <w:t> </w:t>
      </w:r>
      <w:r>
        <w:rPr>
          <w:color w:val="231F20"/>
          <w:spacing w:val="-2"/>
          <w:w w:val="105"/>
        </w:rPr>
        <w:t>diﬃcult,</w:t>
      </w:r>
      <w:r>
        <w:rPr>
          <w:color w:val="231F20"/>
          <w:spacing w:val="-3"/>
          <w:w w:val="105"/>
        </w:rPr>
        <w:t> </w:t>
      </w:r>
      <w:r>
        <w:rPr>
          <w:color w:val="231F20"/>
          <w:spacing w:val="-2"/>
          <w:w w:val="105"/>
        </w:rPr>
        <w:t>the</w:t>
      </w:r>
      <w:r>
        <w:rPr>
          <w:color w:val="231F20"/>
          <w:spacing w:val="-3"/>
          <w:w w:val="105"/>
        </w:rPr>
        <w:t> </w:t>
      </w:r>
      <w:r>
        <w:rPr>
          <w:color w:val="231F20"/>
          <w:spacing w:val="-2"/>
          <w:w w:val="105"/>
        </w:rPr>
        <w:t>information</w:t>
      </w:r>
      <w:r>
        <w:rPr>
          <w:color w:val="231F20"/>
          <w:spacing w:val="-3"/>
          <w:w w:val="105"/>
        </w:rPr>
        <w:t> </w:t>
      </w:r>
      <w:r>
        <w:rPr>
          <w:color w:val="231F20"/>
          <w:spacing w:val="-2"/>
          <w:w w:val="105"/>
        </w:rPr>
        <w:t>below</w:t>
      </w:r>
      <w:r>
        <w:rPr>
          <w:color w:val="231F20"/>
          <w:spacing w:val="-3"/>
          <w:w w:val="105"/>
        </w:rPr>
        <w:t> </w:t>
      </w:r>
      <w:r>
        <w:rPr>
          <w:color w:val="231F20"/>
          <w:spacing w:val="-2"/>
          <w:w w:val="105"/>
        </w:rPr>
        <w:t>illustrates</w:t>
      </w:r>
      <w:r>
        <w:rPr>
          <w:color w:val="231F20"/>
          <w:spacing w:val="-3"/>
          <w:w w:val="105"/>
        </w:rPr>
        <w:t> </w:t>
      </w:r>
      <w:r>
        <w:rPr>
          <w:color w:val="231F20"/>
          <w:spacing w:val="-2"/>
          <w:w w:val="105"/>
        </w:rPr>
        <w:t>changes</w:t>
      </w:r>
      <w:r>
        <w:rPr>
          <w:color w:val="231F20"/>
          <w:spacing w:val="-3"/>
          <w:w w:val="105"/>
        </w:rPr>
        <w:t> </w:t>
      </w:r>
      <w:r>
        <w:rPr>
          <w:color w:val="231F20"/>
          <w:spacing w:val="-2"/>
          <w:w w:val="105"/>
        </w:rPr>
        <w:t>in</w:t>
      </w:r>
      <w:r>
        <w:rPr>
          <w:color w:val="231F20"/>
          <w:spacing w:val="-3"/>
          <w:w w:val="105"/>
        </w:rPr>
        <w:t> </w:t>
      </w:r>
      <w:r>
        <w:rPr>
          <w:color w:val="231F20"/>
          <w:spacing w:val="-2"/>
          <w:w w:val="105"/>
        </w:rPr>
        <w:t>staﬃng </w:t>
      </w:r>
      <w:r>
        <w:rPr>
          <w:color w:val="231F20"/>
          <w:w w:val="105"/>
        </w:rPr>
        <w:t>during the park’s history.</w:t>
      </w:r>
    </w:p>
    <w:p>
      <w:pPr>
        <w:pStyle w:val="BodyText"/>
        <w:spacing w:before="11"/>
      </w:pPr>
    </w:p>
    <w:p>
      <w:pPr>
        <w:tabs>
          <w:tab w:pos="1079" w:val="left" w:leader="none"/>
        </w:tabs>
        <w:spacing w:before="0"/>
        <w:ind w:left="0" w:right="496" w:firstLine="0"/>
        <w:jc w:val="center"/>
        <w:rPr>
          <w:rFonts w:ascii="Times New Roman"/>
          <w:sz w:val="24"/>
        </w:rPr>
      </w:pPr>
      <w:r>
        <w:rPr>
          <w:rFonts w:ascii="Times New Roman"/>
          <w:color w:val="231F20"/>
          <w:spacing w:val="-4"/>
          <w:sz w:val="24"/>
        </w:rPr>
        <w:t>1974</w:t>
      </w:r>
      <w:r>
        <w:rPr>
          <w:rFonts w:ascii="Times New Roman"/>
          <w:color w:val="231F20"/>
          <w:sz w:val="24"/>
        </w:rPr>
        <w:tab/>
        <w:t>Managed</w:t>
      </w:r>
      <w:r>
        <w:rPr>
          <w:rFonts w:ascii="Times New Roman"/>
          <w:color w:val="231F20"/>
          <w:spacing w:val="-6"/>
          <w:sz w:val="24"/>
        </w:rPr>
        <w:t> </w:t>
      </w:r>
      <w:r>
        <w:rPr>
          <w:rFonts w:ascii="Times New Roman"/>
          <w:color w:val="231F20"/>
          <w:sz w:val="24"/>
        </w:rPr>
        <w:t>by</w:t>
      </w:r>
      <w:r>
        <w:rPr>
          <w:rFonts w:ascii="Times New Roman"/>
          <w:color w:val="231F20"/>
          <w:spacing w:val="-5"/>
          <w:sz w:val="24"/>
        </w:rPr>
        <w:t> </w:t>
      </w:r>
      <w:r>
        <w:rPr>
          <w:rFonts w:ascii="Times New Roman"/>
          <w:color w:val="231F20"/>
          <w:sz w:val="24"/>
        </w:rPr>
        <w:t>staff</w:t>
      </w:r>
      <w:r>
        <w:rPr>
          <w:rFonts w:ascii="Times New Roman"/>
          <w:color w:val="231F20"/>
          <w:spacing w:val="-5"/>
          <w:sz w:val="24"/>
        </w:rPr>
        <w:t> </w:t>
      </w:r>
      <w:r>
        <w:rPr>
          <w:rFonts w:ascii="Times New Roman"/>
          <w:color w:val="231F20"/>
          <w:sz w:val="24"/>
        </w:rPr>
        <w:t>of</w:t>
      </w:r>
      <w:r>
        <w:rPr>
          <w:rFonts w:ascii="Times New Roman"/>
          <w:color w:val="231F20"/>
          <w:spacing w:val="-6"/>
          <w:sz w:val="24"/>
        </w:rPr>
        <w:t> </w:t>
      </w:r>
      <w:r>
        <w:rPr>
          <w:rFonts w:ascii="Times New Roman"/>
          <w:color w:val="231F20"/>
          <w:sz w:val="24"/>
        </w:rPr>
        <w:t>Roosevelt-Vanderbilt</w:t>
      </w:r>
      <w:r>
        <w:rPr>
          <w:rFonts w:ascii="Times New Roman"/>
          <w:color w:val="231F20"/>
          <w:spacing w:val="-5"/>
          <w:sz w:val="24"/>
        </w:rPr>
        <w:t> </w:t>
      </w:r>
      <w:r>
        <w:rPr>
          <w:rFonts w:ascii="Times New Roman"/>
          <w:color w:val="231F20"/>
          <w:sz w:val="24"/>
        </w:rPr>
        <w:t>Historic</w:t>
      </w:r>
      <w:r>
        <w:rPr>
          <w:rFonts w:ascii="Times New Roman"/>
          <w:color w:val="231F20"/>
          <w:spacing w:val="-5"/>
          <w:sz w:val="24"/>
        </w:rPr>
        <w:t> </w:t>
      </w:r>
      <w:r>
        <w:rPr>
          <w:rFonts w:ascii="Times New Roman"/>
          <w:color w:val="231F20"/>
          <w:spacing w:val="-4"/>
          <w:sz w:val="24"/>
        </w:rPr>
        <w:t>Site</w:t>
      </w:r>
    </w:p>
    <w:p>
      <w:pPr>
        <w:pStyle w:val="BodyText"/>
        <w:spacing w:before="24"/>
        <w:rPr>
          <w:rFonts w:ascii="Times New Roman"/>
          <w:sz w:val="24"/>
        </w:rPr>
      </w:pPr>
    </w:p>
    <w:p>
      <w:pPr>
        <w:tabs>
          <w:tab w:pos="2319" w:val="left" w:leader="none"/>
        </w:tabs>
        <w:spacing w:line="249" w:lineRule="auto" w:before="0"/>
        <w:ind w:left="2320" w:right="1057" w:hanging="1080"/>
        <w:jc w:val="left"/>
        <w:rPr>
          <w:rFonts w:ascii="Times New Roman"/>
          <w:sz w:val="24"/>
        </w:rPr>
      </w:pPr>
      <w:r>
        <w:rPr>
          <w:rFonts w:ascii="Times New Roman"/>
          <w:color w:val="231F20"/>
          <w:spacing w:val="-4"/>
          <w:sz w:val="24"/>
        </w:rPr>
        <w:t>1975</w:t>
      </w:r>
      <w:r>
        <w:rPr>
          <w:rFonts w:ascii="Times New Roman"/>
          <w:color w:val="231F20"/>
          <w:sz w:val="24"/>
        </w:rPr>
        <w:tab/>
        <w:t>Two</w:t>
      </w:r>
      <w:r>
        <w:rPr>
          <w:rFonts w:ascii="Times New Roman"/>
          <w:color w:val="231F20"/>
          <w:spacing w:val="-15"/>
          <w:sz w:val="24"/>
        </w:rPr>
        <w:t> </w:t>
      </w:r>
      <w:r>
        <w:rPr>
          <w:rFonts w:ascii="Times New Roman"/>
          <w:color w:val="231F20"/>
          <w:sz w:val="24"/>
        </w:rPr>
        <w:t>Roosevelt-Vanderbilt</w:t>
      </w:r>
      <w:r>
        <w:rPr>
          <w:rFonts w:ascii="Times New Roman"/>
          <w:color w:val="231F20"/>
          <w:spacing w:val="-15"/>
          <w:sz w:val="24"/>
        </w:rPr>
        <w:t> </w:t>
      </w:r>
      <w:r>
        <w:rPr>
          <w:rFonts w:ascii="Times New Roman"/>
          <w:color w:val="231F20"/>
          <w:sz w:val="24"/>
        </w:rPr>
        <w:t>Park</w:t>
      </w:r>
      <w:r>
        <w:rPr>
          <w:rFonts w:ascii="Times New Roman"/>
          <w:color w:val="231F20"/>
          <w:spacing w:val="-15"/>
          <w:sz w:val="24"/>
        </w:rPr>
        <w:t> </w:t>
      </w:r>
      <w:r>
        <w:rPr>
          <w:rFonts w:ascii="Times New Roman"/>
          <w:color w:val="231F20"/>
          <w:sz w:val="24"/>
        </w:rPr>
        <w:t>Technicians,</w:t>
      </w:r>
      <w:r>
        <w:rPr>
          <w:rFonts w:ascii="Times New Roman"/>
          <w:color w:val="231F20"/>
          <w:spacing w:val="-15"/>
          <w:sz w:val="24"/>
        </w:rPr>
        <w:t> </w:t>
      </w:r>
      <w:r>
        <w:rPr>
          <w:rFonts w:ascii="Times New Roman"/>
          <w:color w:val="231F20"/>
          <w:sz w:val="24"/>
        </w:rPr>
        <w:t>sixteen</w:t>
      </w:r>
      <w:r>
        <w:rPr>
          <w:rFonts w:ascii="Times New Roman"/>
          <w:color w:val="231F20"/>
          <w:spacing w:val="-15"/>
          <w:sz w:val="24"/>
        </w:rPr>
        <w:t> </w:t>
      </w:r>
      <w:r>
        <w:rPr>
          <w:rFonts w:ascii="Times New Roman"/>
          <w:color w:val="231F20"/>
          <w:sz w:val="24"/>
        </w:rPr>
        <w:t>hours</w:t>
      </w:r>
      <w:r>
        <w:rPr>
          <w:rFonts w:ascii="Times New Roman"/>
          <w:color w:val="231F20"/>
          <w:spacing w:val="-15"/>
          <w:sz w:val="24"/>
        </w:rPr>
        <w:t> </w:t>
      </w:r>
      <w:r>
        <w:rPr>
          <w:rFonts w:ascii="Times New Roman"/>
          <w:color w:val="231F20"/>
          <w:sz w:val="24"/>
        </w:rPr>
        <w:t>per week at MAVA, September through December</w:t>
      </w:r>
    </w:p>
    <w:p>
      <w:pPr>
        <w:pStyle w:val="BodyText"/>
        <w:spacing w:before="14"/>
        <w:rPr>
          <w:rFonts w:ascii="Times New Roman"/>
          <w:sz w:val="24"/>
        </w:rPr>
      </w:pPr>
    </w:p>
    <w:p>
      <w:pPr>
        <w:tabs>
          <w:tab w:pos="2319" w:val="left" w:leader="none"/>
        </w:tabs>
        <w:spacing w:line="249" w:lineRule="auto" w:before="0"/>
        <w:ind w:left="2320" w:right="1057" w:hanging="1080"/>
        <w:jc w:val="left"/>
        <w:rPr>
          <w:rFonts w:ascii="Times New Roman"/>
          <w:sz w:val="24"/>
        </w:rPr>
      </w:pPr>
      <w:r>
        <w:rPr>
          <w:rFonts w:ascii="Times New Roman"/>
          <w:color w:val="231F20"/>
          <w:spacing w:val="-4"/>
          <w:sz w:val="24"/>
        </w:rPr>
        <w:t>1976</w:t>
      </w:r>
      <w:r>
        <w:rPr>
          <w:rFonts w:ascii="Times New Roman"/>
          <w:color w:val="231F20"/>
          <w:sz w:val="24"/>
        </w:rPr>
        <w:tab/>
        <w:t>Two</w:t>
      </w:r>
      <w:r>
        <w:rPr>
          <w:rFonts w:ascii="Times New Roman"/>
          <w:color w:val="231F20"/>
          <w:spacing w:val="-15"/>
          <w:sz w:val="24"/>
        </w:rPr>
        <w:t> </w:t>
      </w:r>
      <w:r>
        <w:rPr>
          <w:rFonts w:ascii="Times New Roman"/>
          <w:color w:val="231F20"/>
          <w:sz w:val="24"/>
        </w:rPr>
        <w:t>Roosevelt-Vanderbilt</w:t>
      </w:r>
      <w:r>
        <w:rPr>
          <w:rFonts w:ascii="Times New Roman"/>
          <w:color w:val="231F20"/>
          <w:spacing w:val="-15"/>
          <w:sz w:val="24"/>
        </w:rPr>
        <w:t> </w:t>
      </w:r>
      <w:r>
        <w:rPr>
          <w:rFonts w:ascii="Times New Roman"/>
          <w:color w:val="231F20"/>
          <w:sz w:val="24"/>
        </w:rPr>
        <w:t>Park</w:t>
      </w:r>
      <w:r>
        <w:rPr>
          <w:rFonts w:ascii="Times New Roman"/>
          <w:color w:val="231F20"/>
          <w:spacing w:val="-15"/>
          <w:sz w:val="24"/>
        </w:rPr>
        <w:t> </w:t>
      </w:r>
      <w:r>
        <w:rPr>
          <w:rFonts w:ascii="Times New Roman"/>
          <w:color w:val="231F20"/>
          <w:sz w:val="24"/>
        </w:rPr>
        <w:t>Technicians,</w:t>
      </w:r>
      <w:r>
        <w:rPr>
          <w:rFonts w:ascii="Times New Roman"/>
          <w:color w:val="231F20"/>
          <w:spacing w:val="-15"/>
          <w:sz w:val="24"/>
        </w:rPr>
        <w:t> </w:t>
      </w:r>
      <w:r>
        <w:rPr>
          <w:rFonts w:ascii="Times New Roman"/>
          <w:color w:val="231F20"/>
          <w:sz w:val="24"/>
        </w:rPr>
        <w:t>sixteen</w:t>
      </w:r>
      <w:r>
        <w:rPr>
          <w:rFonts w:ascii="Times New Roman"/>
          <w:color w:val="231F20"/>
          <w:spacing w:val="-15"/>
          <w:sz w:val="24"/>
        </w:rPr>
        <w:t> </w:t>
      </w:r>
      <w:r>
        <w:rPr>
          <w:rFonts w:ascii="Times New Roman"/>
          <w:color w:val="231F20"/>
          <w:sz w:val="24"/>
        </w:rPr>
        <w:t>hours</w:t>
      </w:r>
      <w:r>
        <w:rPr>
          <w:rFonts w:ascii="Times New Roman"/>
          <w:color w:val="231F20"/>
          <w:spacing w:val="-15"/>
          <w:sz w:val="24"/>
        </w:rPr>
        <w:t> </w:t>
      </w:r>
      <w:r>
        <w:rPr>
          <w:rFonts w:ascii="Times New Roman"/>
          <w:color w:val="231F20"/>
          <w:sz w:val="24"/>
        </w:rPr>
        <w:t>per week at MAVA</w:t>
      </w:r>
      <w:r>
        <w:rPr>
          <w:rFonts w:ascii="Times New Roman"/>
          <w:color w:val="231F20"/>
          <w:spacing w:val="-1"/>
          <w:sz w:val="24"/>
        </w:rPr>
        <w:t> </w:t>
      </w:r>
      <w:r>
        <w:rPr>
          <w:rFonts w:ascii="Times New Roman"/>
          <w:color w:val="231F20"/>
          <w:sz w:val="24"/>
        </w:rPr>
        <w:t>through spring of 1976</w:t>
      </w:r>
    </w:p>
    <w:p>
      <w:pPr>
        <w:spacing w:before="2"/>
        <w:ind w:left="2320" w:right="0" w:firstLine="0"/>
        <w:jc w:val="left"/>
        <w:rPr>
          <w:rFonts w:ascii="Times New Roman"/>
          <w:sz w:val="24"/>
        </w:rPr>
      </w:pPr>
      <w:r>
        <w:rPr>
          <w:rFonts w:ascii="Times New Roman"/>
          <w:color w:val="231F20"/>
          <w:sz w:val="24"/>
        </w:rPr>
        <w:t>Full-time Park Manager beginning May </w:t>
      </w:r>
      <w:r>
        <w:rPr>
          <w:rFonts w:ascii="Times New Roman"/>
          <w:color w:val="231F20"/>
          <w:spacing w:val="-4"/>
          <w:sz w:val="24"/>
        </w:rPr>
        <w:t>1976</w:t>
      </w:r>
    </w:p>
    <w:p>
      <w:pPr>
        <w:spacing w:line="249" w:lineRule="auto" w:before="12"/>
        <w:ind w:left="2320" w:right="1366" w:firstLine="0"/>
        <w:jc w:val="left"/>
        <w:rPr>
          <w:rFonts w:ascii="Times New Roman"/>
          <w:sz w:val="24"/>
        </w:rPr>
      </w:pPr>
      <w:r>
        <w:rPr>
          <w:rFonts w:ascii="Times New Roman"/>
          <w:color w:val="231F20"/>
          <w:sz w:val="24"/>
        </w:rPr>
        <w:t>Full-time</w:t>
      </w:r>
      <w:r>
        <w:rPr>
          <w:rFonts w:ascii="Times New Roman"/>
          <w:color w:val="231F20"/>
          <w:spacing w:val="-10"/>
          <w:sz w:val="24"/>
        </w:rPr>
        <w:t> </w:t>
      </w:r>
      <w:r>
        <w:rPr>
          <w:rFonts w:ascii="Times New Roman"/>
          <w:color w:val="231F20"/>
          <w:sz w:val="24"/>
        </w:rPr>
        <w:t>Park</w:t>
      </w:r>
      <w:r>
        <w:rPr>
          <w:rFonts w:ascii="Times New Roman"/>
          <w:color w:val="231F20"/>
          <w:spacing w:val="-10"/>
          <w:sz w:val="24"/>
        </w:rPr>
        <w:t> </w:t>
      </w:r>
      <w:r>
        <w:rPr>
          <w:rFonts w:ascii="Times New Roman"/>
          <w:color w:val="231F20"/>
          <w:sz w:val="24"/>
        </w:rPr>
        <w:t>Maintenance</w:t>
      </w:r>
      <w:r>
        <w:rPr>
          <w:rFonts w:ascii="Times New Roman"/>
          <w:color w:val="231F20"/>
          <w:spacing w:val="-14"/>
          <w:sz w:val="24"/>
        </w:rPr>
        <w:t> </w:t>
      </w:r>
      <w:r>
        <w:rPr>
          <w:rFonts w:ascii="Times New Roman"/>
          <w:color w:val="231F20"/>
          <w:sz w:val="24"/>
        </w:rPr>
        <w:t>Worker</w:t>
      </w:r>
      <w:r>
        <w:rPr>
          <w:rFonts w:ascii="Times New Roman"/>
          <w:color w:val="231F20"/>
          <w:spacing w:val="-10"/>
          <w:sz w:val="24"/>
        </w:rPr>
        <w:t> </w:t>
      </w:r>
      <w:r>
        <w:rPr>
          <w:rFonts w:ascii="Times New Roman"/>
          <w:color w:val="231F20"/>
          <w:sz w:val="24"/>
        </w:rPr>
        <w:t>beginning</w:t>
      </w:r>
      <w:r>
        <w:rPr>
          <w:rFonts w:ascii="Times New Roman"/>
          <w:color w:val="231F20"/>
          <w:spacing w:val="-10"/>
          <w:sz w:val="24"/>
        </w:rPr>
        <w:t> </w:t>
      </w:r>
      <w:r>
        <w:rPr>
          <w:rFonts w:ascii="Times New Roman"/>
          <w:color w:val="231F20"/>
          <w:sz w:val="24"/>
        </w:rPr>
        <w:t>May</w:t>
      </w:r>
      <w:r>
        <w:rPr>
          <w:rFonts w:ascii="Times New Roman"/>
          <w:color w:val="231F20"/>
          <w:spacing w:val="-10"/>
          <w:sz w:val="24"/>
        </w:rPr>
        <w:t> </w:t>
      </w:r>
      <w:r>
        <w:rPr>
          <w:rFonts w:ascii="Times New Roman"/>
          <w:color w:val="231F20"/>
          <w:sz w:val="24"/>
        </w:rPr>
        <w:t>1976 Two full-time Laborers beginning July 1976</w:t>
      </w:r>
    </w:p>
    <w:p>
      <w:pPr>
        <w:spacing w:before="2"/>
        <w:ind w:left="2320" w:right="0" w:firstLine="0"/>
        <w:jc w:val="left"/>
        <w:rPr>
          <w:rFonts w:ascii="Times New Roman"/>
          <w:sz w:val="24"/>
        </w:rPr>
      </w:pPr>
      <w:r>
        <w:rPr>
          <w:rFonts w:ascii="Times New Roman"/>
          <w:color w:val="231F20"/>
          <w:sz w:val="24"/>
        </w:rPr>
        <w:t>One</w:t>
      </w:r>
      <w:r>
        <w:rPr>
          <w:rFonts w:ascii="Times New Roman"/>
          <w:color w:val="231F20"/>
          <w:spacing w:val="-7"/>
          <w:sz w:val="24"/>
        </w:rPr>
        <w:t> </w:t>
      </w:r>
      <w:r>
        <w:rPr>
          <w:rFonts w:ascii="Times New Roman"/>
          <w:color w:val="231F20"/>
          <w:sz w:val="24"/>
        </w:rPr>
        <w:t>Clerk-Typist</w:t>
      </w:r>
      <w:r>
        <w:rPr>
          <w:rFonts w:ascii="Times New Roman"/>
          <w:color w:val="231F20"/>
          <w:spacing w:val="-4"/>
          <w:sz w:val="24"/>
        </w:rPr>
        <w:t> </w:t>
      </w:r>
      <w:r>
        <w:rPr>
          <w:rFonts w:ascii="Times New Roman"/>
          <w:color w:val="231F20"/>
          <w:sz w:val="24"/>
        </w:rPr>
        <w:t>beginning</w:t>
      </w:r>
      <w:r>
        <w:rPr>
          <w:rFonts w:ascii="Times New Roman"/>
          <w:color w:val="231F20"/>
          <w:spacing w:val="-4"/>
          <w:sz w:val="24"/>
        </w:rPr>
        <w:t> </w:t>
      </w:r>
      <w:r>
        <w:rPr>
          <w:rFonts w:ascii="Times New Roman"/>
          <w:color w:val="231F20"/>
          <w:sz w:val="24"/>
        </w:rPr>
        <w:t>July</w:t>
      </w:r>
      <w:r>
        <w:rPr>
          <w:rFonts w:ascii="Times New Roman"/>
          <w:color w:val="231F20"/>
          <w:spacing w:val="-4"/>
          <w:sz w:val="24"/>
        </w:rPr>
        <w:t> 1976</w:t>
      </w:r>
    </w:p>
    <w:p>
      <w:pPr>
        <w:spacing w:line="249" w:lineRule="auto" w:before="12"/>
        <w:ind w:left="2320" w:right="772" w:firstLine="0"/>
        <w:jc w:val="left"/>
        <w:rPr>
          <w:rFonts w:ascii="Times New Roman"/>
          <w:sz w:val="24"/>
        </w:rPr>
      </w:pPr>
      <w:r>
        <w:rPr>
          <w:rFonts w:ascii="Times New Roman"/>
          <w:color w:val="231F20"/>
          <w:sz w:val="24"/>
        </w:rPr>
        <w:t>Historian,</w:t>
      </w:r>
      <w:r>
        <w:rPr>
          <w:rFonts w:ascii="Times New Roman"/>
          <w:color w:val="231F20"/>
          <w:spacing w:val="-10"/>
          <w:sz w:val="24"/>
        </w:rPr>
        <w:t> </w:t>
      </w:r>
      <w:r>
        <w:rPr>
          <w:rFonts w:ascii="Times New Roman"/>
          <w:color w:val="231F20"/>
          <w:sz w:val="24"/>
        </w:rPr>
        <w:t>Curator</w:t>
      </w:r>
      <w:r>
        <w:rPr>
          <w:rFonts w:ascii="Times New Roman"/>
          <w:color w:val="231F20"/>
          <w:spacing w:val="-10"/>
          <w:sz w:val="24"/>
        </w:rPr>
        <w:t> </w:t>
      </w:r>
      <w:r>
        <w:rPr>
          <w:rFonts w:ascii="Times New Roman"/>
          <w:color w:val="231F20"/>
          <w:sz w:val="24"/>
        </w:rPr>
        <w:t>and</w:t>
      </w:r>
      <w:r>
        <w:rPr>
          <w:rFonts w:ascii="Times New Roman"/>
          <w:color w:val="231F20"/>
          <w:spacing w:val="-10"/>
          <w:sz w:val="24"/>
        </w:rPr>
        <w:t> </w:t>
      </w:r>
      <w:r>
        <w:rPr>
          <w:rFonts w:ascii="Times New Roman"/>
          <w:color w:val="231F20"/>
          <w:sz w:val="24"/>
        </w:rPr>
        <w:t>additional</w:t>
      </w:r>
      <w:r>
        <w:rPr>
          <w:rFonts w:ascii="Times New Roman"/>
          <w:color w:val="231F20"/>
          <w:spacing w:val="-10"/>
          <w:sz w:val="24"/>
        </w:rPr>
        <w:t> </w:t>
      </w:r>
      <w:r>
        <w:rPr>
          <w:rFonts w:ascii="Times New Roman"/>
          <w:color w:val="231F20"/>
          <w:sz w:val="24"/>
        </w:rPr>
        <w:t>Maintenance</w:t>
      </w:r>
      <w:r>
        <w:rPr>
          <w:rFonts w:ascii="Times New Roman"/>
          <w:color w:val="231F20"/>
          <w:spacing w:val="-14"/>
          <w:sz w:val="24"/>
        </w:rPr>
        <w:t> </w:t>
      </w:r>
      <w:r>
        <w:rPr>
          <w:rFonts w:ascii="Times New Roman"/>
          <w:color w:val="231F20"/>
          <w:sz w:val="24"/>
        </w:rPr>
        <w:t>Worker</w:t>
      </w:r>
      <w:r>
        <w:rPr>
          <w:rFonts w:ascii="Times New Roman"/>
          <w:color w:val="231F20"/>
          <w:spacing w:val="-10"/>
          <w:sz w:val="24"/>
        </w:rPr>
        <w:t> </w:t>
      </w:r>
      <w:r>
        <w:rPr>
          <w:rFonts w:ascii="Times New Roman"/>
          <w:color w:val="231F20"/>
          <w:sz w:val="24"/>
        </w:rPr>
        <w:t>positions approved for Fiscal Year 1977</w:t>
      </w:r>
    </w:p>
    <w:p>
      <w:pPr>
        <w:pStyle w:val="BodyText"/>
        <w:spacing w:before="14"/>
        <w:rPr>
          <w:rFonts w:ascii="Times New Roman"/>
          <w:sz w:val="24"/>
        </w:rPr>
      </w:pPr>
    </w:p>
    <w:p>
      <w:pPr>
        <w:tabs>
          <w:tab w:pos="2319" w:val="left" w:leader="none"/>
        </w:tabs>
        <w:spacing w:line="249" w:lineRule="auto" w:before="0"/>
        <w:ind w:left="2320" w:right="5644" w:hanging="1080"/>
        <w:jc w:val="both"/>
        <w:rPr>
          <w:rFonts w:ascii="Times New Roman"/>
          <w:sz w:val="24"/>
        </w:rPr>
      </w:pPr>
      <w:r>
        <w:rPr>
          <w:rFonts w:ascii="Times New Roman"/>
          <w:color w:val="231F20"/>
          <w:spacing w:val="-4"/>
          <w:sz w:val="24"/>
        </w:rPr>
        <w:t>1977</w:t>
      </w:r>
      <w:r>
        <w:rPr>
          <w:rFonts w:ascii="Times New Roman"/>
          <w:color w:val="231F20"/>
          <w:sz w:val="24"/>
        </w:rPr>
        <w:tab/>
        <w:t>Park Manager Park</w:t>
      </w:r>
      <w:r>
        <w:rPr>
          <w:rFonts w:ascii="Times New Roman"/>
          <w:color w:val="231F20"/>
          <w:spacing w:val="-15"/>
          <w:sz w:val="24"/>
        </w:rPr>
        <w:t> </w:t>
      </w:r>
      <w:r>
        <w:rPr>
          <w:rFonts w:ascii="Times New Roman"/>
          <w:color w:val="231F20"/>
          <w:sz w:val="24"/>
        </w:rPr>
        <w:t>Historian Park Curator</w:t>
      </w:r>
    </w:p>
    <w:p>
      <w:pPr>
        <w:spacing w:line="249" w:lineRule="auto" w:before="3"/>
        <w:ind w:left="2320" w:right="4340" w:firstLine="0"/>
        <w:jc w:val="left"/>
        <w:rPr>
          <w:rFonts w:ascii="Times New Roman"/>
          <w:sz w:val="24"/>
        </w:rPr>
      </w:pPr>
      <w:r>
        <w:rPr>
          <w:rFonts w:ascii="Times New Roman"/>
          <w:color w:val="231F20"/>
          <w:spacing w:val="-2"/>
          <w:sz w:val="24"/>
        </w:rPr>
        <w:t>Two</w:t>
      </w:r>
      <w:r>
        <w:rPr>
          <w:rFonts w:ascii="Times New Roman"/>
          <w:color w:val="231F20"/>
          <w:spacing w:val="-13"/>
          <w:sz w:val="24"/>
        </w:rPr>
        <w:t> </w:t>
      </w:r>
      <w:r>
        <w:rPr>
          <w:rFonts w:ascii="Times New Roman"/>
          <w:color w:val="231F20"/>
          <w:spacing w:val="-2"/>
          <w:sz w:val="24"/>
        </w:rPr>
        <w:t>Maintenance</w:t>
      </w:r>
      <w:r>
        <w:rPr>
          <w:rFonts w:ascii="Times New Roman"/>
          <w:color w:val="231F20"/>
          <w:spacing w:val="-13"/>
          <w:sz w:val="24"/>
        </w:rPr>
        <w:t> </w:t>
      </w:r>
      <w:r>
        <w:rPr>
          <w:rFonts w:ascii="Times New Roman"/>
          <w:color w:val="231F20"/>
          <w:spacing w:val="-2"/>
          <w:sz w:val="24"/>
        </w:rPr>
        <w:t>Workers </w:t>
      </w:r>
      <w:r>
        <w:rPr>
          <w:rFonts w:ascii="Times New Roman"/>
          <w:color w:val="231F20"/>
          <w:sz w:val="24"/>
        </w:rPr>
        <w:t>Three Laborers Administrative Clerk</w:t>
      </w:r>
    </w:p>
    <w:p>
      <w:pPr>
        <w:spacing w:after="0" w:line="249" w:lineRule="auto"/>
        <w:jc w:val="left"/>
        <w:rPr>
          <w:rFonts w:ascii="Times New Roman"/>
          <w:sz w:val="24"/>
        </w:rPr>
        <w:sectPr>
          <w:headerReference w:type="default" r:id="rId89"/>
          <w:footerReference w:type="default" r:id="rId90"/>
          <w:pgSz w:w="12240" w:h="15840"/>
          <w:pgMar w:header="0" w:footer="714" w:top="0" w:bottom="900" w:left="1640" w:right="1240"/>
        </w:sectPr>
      </w:pPr>
    </w:p>
    <w:p>
      <w:pPr>
        <w:pStyle w:val="BodyText"/>
        <w:rPr>
          <w:rFonts w:ascii="Times New Roman"/>
          <w:sz w:val="24"/>
        </w:rPr>
      </w:pPr>
    </w:p>
    <w:p>
      <w:pPr>
        <w:pStyle w:val="BodyText"/>
        <w:spacing w:before="92"/>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1978</w:t>
      </w:r>
      <w:r>
        <w:rPr>
          <w:rFonts w:ascii="Times New Roman"/>
          <w:color w:val="231F20"/>
          <w:sz w:val="24"/>
        </w:rPr>
        <w:tab/>
        <w:t>Park </w:t>
      </w:r>
      <w:r>
        <w:rPr>
          <w:rFonts w:ascii="Times New Roman"/>
          <w:color w:val="231F20"/>
          <w:spacing w:val="-2"/>
          <w:sz w:val="24"/>
        </w:rPr>
        <w:t>Superintendent</w:t>
      </w:r>
    </w:p>
    <w:p>
      <w:pPr>
        <w:spacing w:line="249" w:lineRule="auto" w:before="12"/>
        <w:ind w:left="2320" w:right="5205" w:firstLine="0"/>
        <w:jc w:val="left"/>
        <w:rPr>
          <w:rFonts w:ascii="Times New Roman"/>
          <w:sz w:val="24"/>
        </w:rPr>
      </w:pPr>
      <w:r>
        <w:rPr>
          <w:rFonts w:ascii="Times New Roman"/>
          <w:color w:val="231F20"/>
          <w:sz w:val="24"/>
        </w:rPr>
        <w:t>Park Historian Park Curator Maintenance</w:t>
      </w:r>
      <w:r>
        <w:rPr>
          <w:rFonts w:ascii="Times New Roman"/>
          <w:color w:val="231F20"/>
          <w:spacing w:val="-15"/>
          <w:sz w:val="24"/>
        </w:rPr>
        <w:t> </w:t>
      </w:r>
      <w:r>
        <w:rPr>
          <w:rFonts w:ascii="Times New Roman"/>
          <w:color w:val="231F20"/>
          <w:sz w:val="24"/>
        </w:rPr>
        <w:t>Chief</w:t>
      </w:r>
    </w:p>
    <w:p>
      <w:pPr>
        <w:spacing w:line="249" w:lineRule="auto" w:before="3"/>
        <w:ind w:left="2320" w:right="4340" w:firstLine="0"/>
        <w:jc w:val="left"/>
        <w:rPr>
          <w:rFonts w:ascii="Times New Roman"/>
          <w:sz w:val="24"/>
        </w:rPr>
      </w:pPr>
      <w:r>
        <w:rPr>
          <w:rFonts w:ascii="Times New Roman"/>
          <w:color w:val="231F20"/>
          <w:spacing w:val="-2"/>
          <w:sz w:val="24"/>
        </w:rPr>
        <w:t>Two</w:t>
      </w:r>
      <w:r>
        <w:rPr>
          <w:rFonts w:ascii="Times New Roman"/>
          <w:color w:val="231F20"/>
          <w:spacing w:val="-13"/>
          <w:sz w:val="24"/>
        </w:rPr>
        <w:t> </w:t>
      </w:r>
      <w:r>
        <w:rPr>
          <w:rFonts w:ascii="Times New Roman"/>
          <w:color w:val="231F20"/>
          <w:spacing w:val="-2"/>
          <w:sz w:val="24"/>
        </w:rPr>
        <w:t>Maintenance</w:t>
      </w:r>
      <w:r>
        <w:rPr>
          <w:rFonts w:ascii="Times New Roman"/>
          <w:color w:val="231F20"/>
          <w:spacing w:val="-13"/>
          <w:sz w:val="24"/>
        </w:rPr>
        <w:t> </w:t>
      </w:r>
      <w:r>
        <w:rPr>
          <w:rFonts w:ascii="Times New Roman"/>
          <w:color w:val="231F20"/>
          <w:spacing w:val="-2"/>
          <w:sz w:val="24"/>
        </w:rPr>
        <w:t>Workers </w:t>
      </w:r>
      <w:r>
        <w:rPr>
          <w:rFonts w:ascii="Times New Roman"/>
          <w:color w:val="231F20"/>
          <w:sz w:val="24"/>
        </w:rPr>
        <w:t>Two Laborers</w:t>
      </w:r>
    </w:p>
    <w:p>
      <w:pPr>
        <w:spacing w:line="249" w:lineRule="auto" w:before="2"/>
        <w:ind w:left="2320" w:right="2564" w:firstLine="0"/>
        <w:jc w:val="left"/>
        <w:rPr>
          <w:rFonts w:ascii="Times New Roman"/>
          <w:sz w:val="24"/>
        </w:rPr>
      </w:pPr>
      <w:r>
        <w:rPr>
          <w:rFonts w:ascii="Times New Roman"/>
          <w:color w:val="231F20"/>
          <w:sz w:val="24"/>
        </w:rPr>
        <w:t>Three</w:t>
      </w:r>
      <w:r>
        <w:rPr>
          <w:rFonts w:ascii="Times New Roman"/>
          <w:color w:val="231F20"/>
          <w:spacing w:val="-15"/>
          <w:sz w:val="24"/>
        </w:rPr>
        <w:t> </w:t>
      </w:r>
      <w:r>
        <w:rPr>
          <w:rFonts w:ascii="Times New Roman"/>
          <w:color w:val="231F20"/>
          <w:sz w:val="24"/>
        </w:rPr>
        <w:t>Seasonal</w:t>
      </w:r>
      <w:r>
        <w:rPr>
          <w:rFonts w:ascii="Times New Roman"/>
          <w:color w:val="231F20"/>
          <w:spacing w:val="-15"/>
          <w:sz w:val="24"/>
        </w:rPr>
        <w:t> </w:t>
      </w:r>
      <w:r>
        <w:rPr>
          <w:rFonts w:ascii="Times New Roman"/>
          <w:color w:val="231F20"/>
          <w:sz w:val="24"/>
        </w:rPr>
        <w:t>Maintenance</w:t>
      </w:r>
      <w:r>
        <w:rPr>
          <w:rFonts w:ascii="Times New Roman"/>
          <w:color w:val="231F20"/>
          <w:spacing w:val="-15"/>
          <w:sz w:val="24"/>
        </w:rPr>
        <w:t> </w:t>
      </w:r>
      <w:r>
        <w:rPr>
          <w:rFonts w:ascii="Times New Roman"/>
          <w:color w:val="231F20"/>
          <w:sz w:val="24"/>
        </w:rPr>
        <w:t>Workers Administrative Clerk</w:t>
      </w:r>
    </w:p>
    <w:p>
      <w:pPr>
        <w:spacing w:before="2"/>
        <w:ind w:left="2320" w:right="0" w:firstLine="0"/>
        <w:jc w:val="left"/>
        <w:rPr>
          <w:rFonts w:ascii="Times New Roman"/>
          <w:sz w:val="24"/>
        </w:rPr>
      </w:pPr>
      <w:r>
        <w:rPr>
          <w:rFonts w:ascii="Times New Roman"/>
          <w:color w:val="231F20"/>
          <w:sz w:val="24"/>
        </w:rPr>
        <w:t>Clerk-</w:t>
      </w:r>
      <w:r>
        <w:rPr>
          <w:rFonts w:ascii="Times New Roman"/>
          <w:color w:val="231F20"/>
          <w:spacing w:val="-2"/>
          <w:sz w:val="24"/>
        </w:rPr>
        <w:t>Typist</w:t>
      </w:r>
    </w:p>
    <w:p>
      <w:pPr>
        <w:spacing w:before="12"/>
        <w:ind w:left="2320" w:right="0" w:firstLine="0"/>
        <w:jc w:val="left"/>
        <w:rPr>
          <w:rFonts w:ascii="Times New Roman"/>
          <w:sz w:val="24"/>
        </w:rPr>
      </w:pPr>
      <w:r>
        <w:rPr>
          <w:rFonts w:ascii="Times New Roman"/>
          <w:color w:val="231F20"/>
          <w:sz w:val="24"/>
        </w:rPr>
        <w:t>Five Seasonal Park</w:t>
      </w:r>
      <w:r>
        <w:rPr>
          <w:rFonts w:ascii="Times New Roman"/>
          <w:color w:val="231F20"/>
          <w:spacing w:val="-5"/>
          <w:sz w:val="24"/>
        </w:rPr>
        <w:t> </w:t>
      </w:r>
      <w:r>
        <w:rPr>
          <w:rFonts w:ascii="Times New Roman"/>
          <w:color w:val="231F20"/>
          <w:spacing w:val="-2"/>
          <w:sz w:val="24"/>
        </w:rPr>
        <w:t>Technicians</w:t>
      </w:r>
    </w:p>
    <w:p>
      <w:pPr>
        <w:pStyle w:val="BodyText"/>
        <w:spacing w:before="24"/>
        <w:rPr>
          <w:rFonts w:ascii="Times New Roman"/>
          <w:sz w:val="24"/>
        </w:rPr>
      </w:pPr>
    </w:p>
    <w:p>
      <w:pPr>
        <w:tabs>
          <w:tab w:pos="2319" w:val="left" w:leader="none"/>
        </w:tabs>
        <w:spacing w:line="249" w:lineRule="auto" w:before="0"/>
        <w:ind w:left="2320" w:right="3392" w:hanging="1080"/>
        <w:jc w:val="left"/>
        <w:rPr>
          <w:rFonts w:ascii="Times New Roman"/>
          <w:sz w:val="24"/>
        </w:rPr>
      </w:pPr>
      <w:r>
        <w:rPr>
          <w:rFonts w:ascii="Times New Roman"/>
          <w:color w:val="231F20"/>
          <w:spacing w:val="-4"/>
          <w:sz w:val="24"/>
        </w:rPr>
        <w:t>1979</w:t>
      </w:r>
      <w:r>
        <w:rPr>
          <w:rFonts w:ascii="Times New Roman"/>
          <w:color w:val="231F20"/>
          <w:sz w:val="24"/>
        </w:rPr>
        <w:tab/>
        <w:t>Seven</w:t>
      </w:r>
      <w:r>
        <w:rPr>
          <w:rFonts w:ascii="Times New Roman"/>
          <w:color w:val="231F20"/>
          <w:spacing w:val="-13"/>
          <w:sz w:val="24"/>
        </w:rPr>
        <w:t> </w:t>
      </w:r>
      <w:r>
        <w:rPr>
          <w:rFonts w:ascii="Times New Roman"/>
          <w:color w:val="231F20"/>
          <w:sz w:val="24"/>
        </w:rPr>
        <w:t>full-time</w:t>
      </w:r>
      <w:r>
        <w:rPr>
          <w:rFonts w:ascii="Times New Roman"/>
          <w:color w:val="231F20"/>
          <w:spacing w:val="-13"/>
          <w:sz w:val="24"/>
        </w:rPr>
        <w:t> </w:t>
      </w:r>
      <w:r>
        <w:rPr>
          <w:rFonts w:ascii="Times New Roman"/>
          <w:color w:val="231F20"/>
          <w:sz w:val="24"/>
        </w:rPr>
        <w:t>permanent</w:t>
      </w:r>
      <w:r>
        <w:rPr>
          <w:rFonts w:ascii="Times New Roman"/>
          <w:color w:val="231F20"/>
          <w:spacing w:val="-13"/>
          <w:sz w:val="24"/>
        </w:rPr>
        <w:t> </w:t>
      </w:r>
      <w:r>
        <w:rPr>
          <w:rFonts w:ascii="Times New Roman"/>
          <w:color w:val="231F20"/>
          <w:sz w:val="24"/>
        </w:rPr>
        <w:t>employees One part-time employee</w:t>
      </w:r>
    </w:p>
    <w:p>
      <w:pPr>
        <w:spacing w:before="2"/>
        <w:ind w:left="2320" w:right="0" w:firstLine="0"/>
        <w:jc w:val="left"/>
        <w:rPr>
          <w:rFonts w:ascii="Times New Roman"/>
          <w:sz w:val="24"/>
        </w:rPr>
      </w:pPr>
      <w:r>
        <w:rPr>
          <w:rFonts w:ascii="Times New Roman"/>
          <w:color w:val="231F20"/>
          <w:sz w:val="24"/>
        </w:rPr>
        <w:t>7.7 FTEs, seasonal or temporary </w:t>
      </w:r>
      <w:r>
        <w:rPr>
          <w:rFonts w:ascii="Times New Roman"/>
          <w:color w:val="231F20"/>
          <w:spacing w:val="-2"/>
          <w:sz w:val="24"/>
        </w:rPr>
        <w:t>employees</w:t>
      </w:r>
    </w:p>
    <w:p>
      <w:pPr>
        <w:pStyle w:val="BodyText"/>
        <w:spacing w:before="24"/>
        <w:rPr>
          <w:rFonts w:ascii="Times New Roman"/>
          <w:sz w:val="24"/>
        </w:rPr>
      </w:pPr>
    </w:p>
    <w:p>
      <w:pPr>
        <w:tabs>
          <w:tab w:pos="2319" w:val="left" w:leader="none"/>
        </w:tabs>
        <w:spacing w:line="249" w:lineRule="auto" w:before="0"/>
        <w:ind w:left="2320" w:right="618" w:hanging="1080"/>
        <w:jc w:val="left"/>
        <w:rPr>
          <w:rFonts w:ascii="Times New Roman"/>
          <w:sz w:val="24"/>
        </w:rPr>
      </w:pPr>
      <w:r>
        <w:rPr>
          <w:rFonts w:ascii="Times New Roman"/>
          <w:color w:val="231F20"/>
          <w:spacing w:val="-4"/>
          <w:sz w:val="24"/>
        </w:rPr>
        <w:t>1980</w:t>
      </w:r>
      <w:r>
        <w:rPr>
          <w:rFonts w:ascii="Times New Roman"/>
          <w:color w:val="231F20"/>
          <w:sz w:val="24"/>
        </w:rPr>
        <w:tab/>
        <w:t>Thirteen</w:t>
      </w:r>
      <w:r>
        <w:rPr>
          <w:rFonts w:ascii="Times New Roman"/>
          <w:color w:val="231F20"/>
          <w:spacing w:val="-8"/>
          <w:sz w:val="24"/>
        </w:rPr>
        <w:t> </w:t>
      </w:r>
      <w:r>
        <w:rPr>
          <w:rFonts w:ascii="Times New Roman"/>
          <w:color w:val="231F20"/>
          <w:sz w:val="24"/>
        </w:rPr>
        <w:t>temporary</w:t>
      </w:r>
      <w:r>
        <w:rPr>
          <w:rFonts w:ascii="Times New Roman"/>
          <w:color w:val="231F20"/>
          <w:spacing w:val="-8"/>
          <w:sz w:val="24"/>
        </w:rPr>
        <w:t> </w:t>
      </w:r>
      <w:r>
        <w:rPr>
          <w:rFonts w:ascii="Times New Roman"/>
          <w:color w:val="231F20"/>
          <w:sz w:val="24"/>
        </w:rPr>
        <w:t>employees,</w:t>
      </w:r>
      <w:r>
        <w:rPr>
          <w:rFonts w:ascii="Times New Roman"/>
          <w:color w:val="231F20"/>
          <w:spacing w:val="-8"/>
          <w:sz w:val="24"/>
        </w:rPr>
        <w:t> </w:t>
      </w:r>
      <w:r>
        <w:rPr>
          <w:rFonts w:ascii="Times New Roman"/>
          <w:color w:val="231F20"/>
          <w:sz w:val="24"/>
        </w:rPr>
        <w:t>including</w:t>
      </w:r>
      <w:r>
        <w:rPr>
          <w:rFonts w:ascii="Times New Roman"/>
          <w:color w:val="231F20"/>
          <w:spacing w:val="-8"/>
          <w:sz w:val="24"/>
        </w:rPr>
        <w:t> </w:t>
      </w:r>
      <w:r>
        <w:rPr>
          <w:rFonts w:ascii="Times New Roman"/>
          <w:color w:val="231F20"/>
          <w:sz w:val="24"/>
        </w:rPr>
        <w:t>carpenters,</w:t>
      </w:r>
      <w:r>
        <w:rPr>
          <w:rFonts w:ascii="Times New Roman"/>
          <w:color w:val="231F20"/>
          <w:spacing w:val="-8"/>
          <w:sz w:val="24"/>
        </w:rPr>
        <w:t> </w:t>
      </w:r>
      <w:r>
        <w:rPr>
          <w:rFonts w:ascii="Times New Roman"/>
          <w:color w:val="231F20"/>
          <w:sz w:val="24"/>
        </w:rPr>
        <w:t>a</w:t>
      </w:r>
      <w:r>
        <w:rPr>
          <w:rFonts w:ascii="Times New Roman"/>
          <w:color w:val="231F20"/>
          <w:spacing w:val="-8"/>
          <w:sz w:val="24"/>
        </w:rPr>
        <w:t> </w:t>
      </w:r>
      <w:r>
        <w:rPr>
          <w:rFonts w:ascii="Times New Roman"/>
          <w:color w:val="231F20"/>
          <w:sz w:val="24"/>
        </w:rPr>
        <w:t>painter,</w:t>
      </w:r>
      <w:r>
        <w:rPr>
          <w:rFonts w:ascii="Times New Roman"/>
          <w:color w:val="231F20"/>
          <w:spacing w:val="-8"/>
          <w:sz w:val="24"/>
        </w:rPr>
        <w:t> </w:t>
      </w:r>
      <w:r>
        <w:rPr>
          <w:rFonts w:ascii="Times New Roman"/>
          <w:color w:val="231F20"/>
          <w:sz w:val="24"/>
        </w:rPr>
        <w:t>and day laborers, were hired to assist in rehabilitation work.</w:t>
      </w:r>
    </w:p>
    <w:p>
      <w:pPr>
        <w:pStyle w:val="BodyText"/>
        <w:spacing w:before="14"/>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1991</w:t>
      </w:r>
      <w:r>
        <w:rPr>
          <w:rFonts w:ascii="Times New Roman"/>
          <w:color w:val="231F20"/>
          <w:sz w:val="24"/>
        </w:rPr>
        <w:tab/>
        <w:t>14.04 FTEs (Fiscal</w:t>
      </w:r>
      <w:r>
        <w:rPr>
          <w:rFonts w:ascii="Times New Roman"/>
          <w:color w:val="231F20"/>
          <w:spacing w:val="-9"/>
          <w:sz w:val="24"/>
        </w:rPr>
        <w:t> </w:t>
      </w:r>
      <w:r>
        <w:rPr>
          <w:rFonts w:ascii="Times New Roman"/>
          <w:color w:val="231F20"/>
          <w:spacing w:val="-2"/>
          <w:sz w:val="24"/>
        </w:rPr>
        <w:t>Year)</w:t>
      </w:r>
    </w:p>
    <w:p>
      <w:pPr>
        <w:pStyle w:val="BodyText"/>
        <w:spacing w:before="24"/>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1992</w:t>
      </w:r>
      <w:r>
        <w:rPr>
          <w:rFonts w:ascii="Times New Roman"/>
          <w:color w:val="231F20"/>
          <w:sz w:val="24"/>
        </w:rPr>
        <w:tab/>
        <w:t>15.51 FTEs (Fiscal</w:t>
      </w:r>
      <w:r>
        <w:rPr>
          <w:rFonts w:ascii="Times New Roman"/>
          <w:color w:val="231F20"/>
          <w:spacing w:val="-9"/>
          <w:sz w:val="24"/>
        </w:rPr>
        <w:t> </w:t>
      </w:r>
      <w:r>
        <w:rPr>
          <w:rFonts w:ascii="Times New Roman"/>
          <w:color w:val="231F20"/>
          <w:spacing w:val="-2"/>
          <w:sz w:val="24"/>
        </w:rPr>
        <w:t>Year)</w:t>
      </w:r>
    </w:p>
    <w:p>
      <w:pPr>
        <w:pStyle w:val="BodyText"/>
        <w:spacing w:before="24"/>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1998</w:t>
      </w:r>
      <w:r>
        <w:rPr>
          <w:rFonts w:ascii="Times New Roman"/>
          <w:color w:val="231F20"/>
          <w:sz w:val="24"/>
        </w:rPr>
        <w:tab/>
        <w:t>15.96 FTEs (Fiscal</w:t>
      </w:r>
      <w:r>
        <w:rPr>
          <w:rFonts w:ascii="Times New Roman"/>
          <w:color w:val="231F20"/>
          <w:spacing w:val="-9"/>
          <w:sz w:val="24"/>
        </w:rPr>
        <w:t> </w:t>
      </w:r>
      <w:r>
        <w:rPr>
          <w:rFonts w:ascii="Times New Roman"/>
          <w:color w:val="231F20"/>
          <w:spacing w:val="-2"/>
          <w:sz w:val="24"/>
        </w:rPr>
        <w:t>Year)</w:t>
      </w:r>
    </w:p>
    <w:p>
      <w:pPr>
        <w:pStyle w:val="BodyText"/>
        <w:spacing w:before="24"/>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1999</w:t>
      </w:r>
      <w:r>
        <w:rPr>
          <w:rFonts w:ascii="Times New Roman"/>
          <w:color w:val="231F20"/>
          <w:sz w:val="24"/>
        </w:rPr>
        <w:tab/>
        <w:t>15.83 FTEs (Fiscal</w:t>
      </w:r>
      <w:r>
        <w:rPr>
          <w:rFonts w:ascii="Times New Roman"/>
          <w:color w:val="231F20"/>
          <w:spacing w:val="-9"/>
          <w:sz w:val="24"/>
        </w:rPr>
        <w:t> </w:t>
      </w:r>
      <w:r>
        <w:rPr>
          <w:rFonts w:ascii="Times New Roman"/>
          <w:color w:val="231F20"/>
          <w:spacing w:val="-2"/>
          <w:sz w:val="24"/>
        </w:rPr>
        <w:t>Year)</w:t>
      </w:r>
    </w:p>
    <w:p>
      <w:pPr>
        <w:pStyle w:val="BodyText"/>
        <w:spacing w:before="24"/>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2000</w:t>
      </w:r>
      <w:r>
        <w:rPr>
          <w:rFonts w:ascii="Times New Roman"/>
          <w:color w:val="231F20"/>
          <w:sz w:val="24"/>
        </w:rPr>
        <w:tab/>
        <w:t>14.54 FTEs (Fiscal</w:t>
      </w:r>
      <w:r>
        <w:rPr>
          <w:rFonts w:ascii="Times New Roman"/>
          <w:color w:val="231F20"/>
          <w:spacing w:val="-9"/>
          <w:sz w:val="24"/>
        </w:rPr>
        <w:t> </w:t>
      </w:r>
      <w:r>
        <w:rPr>
          <w:rFonts w:ascii="Times New Roman"/>
          <w:color w:val="231F20"/>
          <w:spacing w:val="-2"/>
          <w:sz w:val="24"/>
        </w:rPr>
        <w:t>Year)</w:t>
      </w:r>
    </w:p>
    <w:p>
      <w:pPr>
        <w:pStyle w:val="BodyText"/>
        <w:spacing w:before="24"/>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2001</w:t>
      </w:r>
      <w:r>
        <w:rPr>
          <w:rFonts w:ascii="Times New Roman"/>
          <w:color w:val="231F20"/>
          <w:sz w:val="24"/>
        </w:rPr>
        <w:tab/>
        <w:t>13.56 FTEs (Fiscal</w:t>
      </w:r>
      <w:r>
        <w:rPr>
          <w:rFonts w:ascii="Times New Roman"/>
          <w:color w:val="231F20"/>
          <w:spacing w:val="-9"/>
          <w:sz w:val="24"/>
        </w:rPr>
        <w:t> </w:t>
      </w:r>
      <w:r>
        <w:rPr>
          <w:rFonts w:ascii="Times New Roman"/>
          <w:color w:val="231F20"/>
          <w:spacing w:val="-2"/>
          <w:sz w:val="24"/>
        </w:rPr>
        <w:t>Year)</w:t>
      </w:r>
    </w:p>
    <w:p>
      <w:pPr>
        <w:pStyle w:val="BodyText"/>
        <w:spacing w:before="24"/>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2002</w:t>
      </w:r>
      <w:r>
        <w:rPr>
          <w:rFonts w:ascii="Times New Roman"/>
          <w:color w:val="231F20"/>
          <w:sz w:val="24"/>
        </w:rPr>
        <w:tab/>
        <w:t>Ten</w:t>
      </w:r>
      <w:r>
        <w:rPr>
          <w:rFonts w:ascii="Times New Roman"/>
          <w:color w:val="231F20"/>
          <w:spacing w:val="-6"/>
          <w:sz w:val="24"/>
        </w:rPr>
        <w:t> </w:t>
      </w:r>
      <w:r>
        <w:rPr>
          <w:rFonts w:ascii="Times New Roman"/>
          <w:color w:val="231F20"/>
          <w:sz w:val="24"/>
        </w:rPr>
        <w:t>permanent</w:t>
      </w:r>
      <w:r>
        <w:rPr>
          <w:rFonts w:ascii="Times New Roman"/>
          <w:color w:val="231F20"/>
          <w:spacing w:val="-6"/>
          <w:sz w:val="24"/>
        </w:rPr>
        <w:t> </w:t>
      </w:r>
      <w:r>
        <w:rPr>
          <w:rFonts w:ascii="Times New Roman"/>
          <w:color w:val="231F20"/>
          <w:sz w:val="24"/>
        </w:rPr>
        <w:t>full-time</w:t>
      </w:r>
      <w:r>
        <w:rPr>
          <w:rFonts w:ascii="Times New Roman"/>
          <w:color w:val="231F20"/>
          <w:spacing w:val="-5"/>
          <w:sz w:val="24"/>
        </w:rPr>
        <w:t> </w:t>
      </w:r>
      <w:r>
        <w:rPr>
          <w:rFonts w:ascii="Times New Roman"/>
          <w:color w:val="231F20"/>
          <w:spacing w:val="-2"/>
          <w:sz w:val="24"/>
        </w:rPr>
        <w:t>employees</w:t>
      </w:r>
    </w:p>
    <w:p>
      <w:pPr>
        <w:spacing w:before="12"/>
        <w:ind w:left="2320" w:right="0" w:firstLine="0"/>
        <w:jc w:val="left"/>
        <w:rPr>
          <w:rFonts w:ascii="Times New Roman"/>
          <w:sz w:val="24"/>
        </w:rPr>
      </w:pPr>
      <w:r>
        <w:rPr>
          <w:rFonts w:ascii="Times New Roman"/>
          <w:color w:val="231F20"/>
          <w:sz w:val="24"/>
        </w:rPr>
        <w:t>One permanent part-time employee (administrative </w:t>
      </w:r>
      <w:r>
        <w:rPr>
          <w:rFonts w:ascii="Times New Roman"/>
          <w:color w:val="231F20"/>
          <w:spacing w:val="-2"/>
          <w:sz w:val="24"/>
        </w:rPr>
        <w:t>clerk)</w:t>
      </w:r>
    </w:p>
    <w:p>
      <w:pPr>
        <w:spacing w:line="249" w:lineRule="auto" w:before="12"/>
        <w:ind w:left="2320" w:right="772" w:firstLine="0"/>
        <w:jc w:val="left"/>
        <w:rPr>
          <w:rFonts w:ascii="Times New Roman"/>
          <w:sz w:val="24"/>
        </w:rPr>
      </w:pPr>
      <w:r>
        <w:rPr>
          <w:rFonts w:ascii="Times New Roman"/>
          <w:color w:val="231F20"/>
          <w:sz w:val="24"/>
        </w:rPr>
        <w:t>Six</w:t>
      </w:r>
      <w:r>
        <w:rPr>
          <w:rFonts w:ascii="Times New Roman"/>
          <w:color w:val="231F20"/>
          <w:spacing w:val="-6"/>
          <w:sz w:val="24"/>
        </w:rPr>
        <w:t> </w:t>
      </w:r>
      <w:r>
        <w:rPr>
          <w:rFonts w:ascii="Times New Roman"/>
          <w:color w:val="231F20"/>
          <w:sz w:val="24"/>
        </w:rPr>
        <w:t>seasonal</w:t>
      </w:r>
      <w:r>
        <w:rPr>
          <w:rFonts w:ascii="Times New Roman"/>
          <w:color w:val="231F20"/>
          <w:spacing w:val="-6"/>
          <w:sz w:val="24"/>
        </w:rPr>
        <w:t> </w:t>
      </w:r>
      <w:r>
        <w:rPr>
          <w:rFonts w:ascii="Times New Roman"/>
          <w:color w:val="231F20"/>
          <w:sz w:val="24"/>
        </w:rPr>
        <w:t>employees;</w:t>
      </w:r>
      <w:r>
        <w:rPr>
          <w:rFonts w:ascii="Times New Roman"/>
          <w:color w:val="231F20"/>
          <w:spacing w:val="-6"/>
          <w:sz w:val="24"/>
        </w:rPr>
        <w:t> </w:t>
      </w:r>
      <w:r>
        <w:rPr>
          <w:rFonts w:ascii="Times New Roman"/>
          <w:color w:val="231F20"/>
          <w:sz w:val="24"/>
        </w:rPr>
        <w:t>two</w:t>
      </w:r>
      <w:r>
        <w:rPr>
          <w:rFonts w:ascii="Times New Roman"/>
          <w:color w:val="231F20"/>
          <w:spacing w:val="-6"/>
          <w:sz w:val="24"/>
        </w:rPr>
        <w:t> </w:t>
      </w:r>
      <w:r>
        <w:rPr>
          <w:rFonts w:ascii="Times New Roman"/>
          <w:color w:val="231F20"/>
          <w:sz w:val="24"/>
        </w:rPr>
        <w:t>full-time</w:t>
      </w:r>
      <w:r>
        <w:rPr>
          <w:rFonts w:ascii="Times New Roman"/>
          <w:color w:val="231F20"/>
          <w:spacing w:val="-6"/>
          <w:sz w:val="24"/>
        </w:rPr>
        <w:t> </w:t>
      </w:r>
      <w:r>
        <w:rPr>
          <w:rFonts w:ascii="Times New Roman"/>
          <w:color w:val="231F20"/>
          <w:sz w:val="24"/>
        </w:rPr>
        <w:t>positions</w:t>
      </w:r>
      <w:r>
        <w:rPr>
          <w:rFonts w:ascii="Times New Roman"/>
          <w:color w:val="231F20"/>
          <w:spacing w:val="-6"/>
          <w:sz w:val="24"/>
        </w:rPr>
        <w:t> </w:t>
      </w:r>
      <w:r>
        <w:rPr>
          <w:rFonts w:ascii="Times New Roman"/>
          <w:color w:val="231F20"/>
          <w:sz w:val="24"/>
        </w:rPr>
        <w:t>vacant</w:t>
      </w:r>
      <w:r>
        <w:rPr>
          <w:rFonts w:ascii="Times New Roman"/>
          <w:color w:val="231F20"/>
          <w:spacing w:val="-6"/>
          <w:sz w:val="24"/>
        </w:rPr>
        <w:t> </w:t>
      </w:r>
      <w:r>
        <w:rPr>
          <w:rFonts w:ascii="Times New Roman"/>
          <w:color w:val="231F20"/>
          <w:sz w:val="24"/>
        </w:rPr>
        <w:t>(Fiscal </w:t>
      </w:r>
      <w:r>
        <w:rPr>
          <w:rFonts w:ascii="Times New Roman"/>
          <w:color w:val="231F20"/>
          <w:spacing w:val="-2"/>
          <w:sz w:val="24"/>
        </w:rPr>
        <w:t>Year)</w:t>
      </w:r>
    </w:p>
    <w:p>
      <w:pPr>
        <w:spacing w:before="2"/>
        <w:ind w:left="2320" w:right="0" w:firstLine="0"/>
        <w:jc w:val="left"/>
        <w:rPr>
          <w:rFonts w:ascii="Times New Roman"/>
          <w:sz w:val="24"/>
        </w:rPr>
      </w:pPr>
      <w:r>
        <w:rPr>
          <w:rFonts w:ascii="Times New Roman"/>
          <w:color w:val="231F20"/>
          <w:sz w:val="24"/>
        </w:rPr>
        <w:t>Two</w:t>
      </w:r>
      <w:r>
        <w:rPr>
          <w:rFonts w:ascii="Times New Roman"/>
          <w:color w:val="231F20"/>
          <w:spacing w:val="-4"/>
          <w:sz w:val="24"/>
        </w:rPr>
        <w:t> </w:t>
      </w:r>
      <w:r>
        <w:rPr>
          <w:rFonts w:ascii="Times New Roman"/>
          <w:color w:val="231F20"/>
          <w:sz w:val="24"/>
        </w:rPr>
        <w:t>full-time</w:t>
      </w:r>
      <w:r>
        <w:rPr>
          <w:rFonts w:ascii="Times New Roman"/>
          <w:color w:val="231F20"/>
          <w:spacing w:val="-4"/>
          <w:sz w:val="24"/>
        </w:rPr>
        <w:t> </w:t>
      </w:r>
      <w:r>
        <w:rPr>
          <w:rFonts w:ascii="Times New Roman"/>
          <w:color w:val="231F20"/>
          <w:sz w:val="24"/>
        </w:rPr>
        <w:t>positions</w:t>
      </w:r>
      <w:r>
        <w:rPr>
          <w:rFonts w:ascii="Times New Roman"/>
          <w:color w:val="231F20"/>
          <w:spacing w:val="-3"/>
          <w:sz w:val="24"/>
        </w:rPr>
        <w:t> </w:t>
      </w:r>
      <w:r>
        <w:rPr>
          <w:rFonts w:ascii="Times New Roman"/>
          <w:color w:val="231F20"/>
          <w:sz w:val="24"/>
        </w:rPr>
        <w:t>vacant</w:t>
      </w:r>
      <w:r>
        <w:rPr>
          <w:rFonts w:ascii="Times New Roman"/>
          <w:color w:val="231F20"/>
          <w:spacing w:val="-4"/>
          <w:sz w:val="24"/>
        </w:rPr>
        <w:t> </w:t>
      </w:r>
      <w:r>
        <w:rPr>
          <w:rFonts w:ascii="Times New Roman"/>
          <w:color w:val="231F20"/>
          <w:sz w:val="24"/>
        </w:rPr>
        <w:t>(Fiscal</w:t>
      </w:r>
      <w:r>
        <w:rPr>
          <w:rFonts w:ascii="Times New Roman"/>
          <w:color w:val="231F20"/>
          <w:spacing w:val="-11"/>
          <w:sz w:val="24"/>
        </w:rPr>
        <w:t> </w:t>
      </w:r>
      <w:r>
        <w:rPr>
          <w:rFonts w:ascii="Times New Roman"/>
          <w:color w:val="231F20"/>
          <w:spacing w:val="-2"/>
          <w:sz w:val="24"/>
        </w:rPr>
        <w:t>Year)</w:t>
      </w:r>
    </w:p>
    <w:p>
      <w:pPr>
        <w:pStyle w:val="BodyText"/>
        <w:spacing w:before="24"/>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2003</w:t>
      </w:r>
      <w:r>
        <w:rPr>
          <w:rFonts w:ascii="Times New Roman"/>
          <w:color w:val="231F20"/>
          <w:sz w:val="24"/>
        </w:rPr>
        <w:tab/>
        <w:t>As</w:t>
      </w:r>
      <w:r>
        <w:rPr>
          <w:rFonts w:ascii="Times New Roman"/>
          <w:color w:val="231F20"/>
          <w:spacing w:val="-2"/>
          <w:sz w:val="24"/>
        </w:rPr>
        <w:t> </w:t>
      </w:r>
      <w:r>
        <w:rPr>
          <w:rFonts w:ascii="Times New Roman"/>
          <w:color w:val="231F20"/>
          <w:sz w:val="24"/>
        </w:rPr>
        <w:t>of September </w:t>
      </w:r>
      <w:r>
        <w:rPr>
          <w:rFonts w:ascii="Times New Roman"/>
          <w:color w:val="231F20"/>
          <w:spacing w:val="-2"/>
          <w:sz w:val="24"/>
        </w:rPr>
        <w:t>2003:</w:t>
      </w:r>
    </w:p>
    <w:p>
      <w:pPr>
        <w:spacing w:before="12"/>
        <w:ind w:left="2320" w:right="0" w:firstLine="0"/>
        <w:jc w:val="left"/>
        <w:rPr>
          <w:rFonts w:ascii="Times New Roman"/>
          <w:sz w:val="24"/>
        </w:rPr>
      </w:pPr>
      <w:r>
        <w:rPr>
          <w:rFonts w:ascii="Times New Roman"/>
          <w:color w:val="231F20"/>
          <w:spacing w:val="-2"/>
          <w:sz w:val="24"/>
        </w:rPr>
        <w:t>Superintendent</w:t>
      </w:r>
    </w:p>
    <w:p>
      <w:pPr>
        <w:spacing w:before="12"/>
        <w:ind w:left="2320" w:right="0" w:firstLine="0"/>
        <w:jc w:val="left"/>
        <w:rPr>
          <w:rFonts w:ascii="Times New Roman"/>
          <w:sz w:val="24"/>
        </w:rPr>
      </w:pPr>
      <w:r>
        <w:rPr>
          <w:rFonts w:ascii="Times New Roman"/>
          <w:color w:val="231F20"/>
          <w:spacing w:val="-2"/>
          <w:sz w:val="24"/>
        </w:rPr>
        <w:t>Office</w:t>
      </w:r>
      <w:r>
        <w:rPr>
          <w:rFonts w:ascii="Times New Roman"/>
          <w:color w:val="231F20"/>
          <w:spacing w:val="-5"/>
          <w:sz w:val="24"/>
        </w:rPr>
        <w:t> </w:t>
      </w:r>
      <w:r>
        <w:rPr>
          <w:rFonts w:ascii="Times New Roman"/>
          <w:color w:val="231F20"/>
          <w:spacing w:val="-2"/>
          <w:sz w:val="24"/>
        </w:rPr>
        <w:t>Automation</w:t>
      </w:r>
      <w:r>
        <w:rPr>
          <w:rFonts w:ascii="Times New Roman"/>
          <w:color w:val="231F20"/>
          <w:spacing w:val="-5"/>
          <w:sz w:val="24"/>
        </w:rPr>
        <w:t> </w:t>
      </w:r>
      <w:r>
        <w:rPr>
          <w:rFonts w:ascii="Times New Roman"/>
          <w:color w:val="231F20"/>
          <w:spacing w:val="-2"/>
          <w:sz w:val="24"/>
        </w:rPr>
        <w:t>Assistant</w:t>
      </w:r>
    </w:p>
    <w:p>
      <w:pPr>
        <w:spacing w:line="249" w:lineRule="auto" w:before="12"/>
        <w:ind w:left="2320" w:right="1366" w:firstLine="0"/>
        <w:jc w:val="left"/>
        <w:rPr>
          <w:rFonts w:ascii="Times New Roman"/>
          <w:sz w:val="24"/>
        </w:rPr>
      </w:pPr>
      <w:r>
        <w:rPr>
          <w:rFonts w:ascii="Times New Roman"/>
          <w:color w:val="231F20"/>
          <w:sz w:val="24"/>
        </w:rPr>
        <w:t>Human</w:t>
      </w:r>
      <w:r>
        <w:rPr>
          <w:rFonts w:ascii="Times New Roman"/>
          <w:color w:val="231F20"/>
          <w:spacing w:val="-7"/>
          <w:sz w:val="24"/>
        </w:rPr>
        <w:t> </w:t>
      </w:r>
      <w:r>
        <w:rPr>
          <w:rFonts w:ascii="Times New Roman"/>
          <w:color w:val="231F20"/>
          <w:sz w:val="24"/>
        </w:rPr>
        <w:t>Resources</w:t>
      </w:r>
      <w:r>
        <w:rPr>
          <w:rFonts w:ascii="Times New Roman"/>
          <w:color w:val="231F20"/>
          <w:spacing w:val="-7"/>
          <w:sz w:val="24"/>
        </w:rPr>
        <w:t> </w:t>
      </w:r>
      <w:r>
        <w:rPr>
          <w:rFonts w:ascii="Times New Roman"/>
          <w:color w:val="231F20"/>
          <w:sz w:val="24"/>
        </w:rPr>
        <w:t>Specialist</w:t>
      </w:r>
      <w:r>
        <w:rPr>
          <w:rFonts w:ascii="Times New Roman"/>
          <w:color w:val="231F20"/>
          <w:spacing w:val="-7"/>
          <w:sz w:val="24"/>
        </w:rPr>
        <w:t> </w:t>
      </w:r>
      <w:r>
        <w:rPr>
          <w:rFonts w:ascii="Times New Roman"/>
          <w:color w:val="231F20"/>
          <w:sz w:val="24"/>
        </w:rPr>
        <w:t>(shared</w:t>
      </w:r>
      <w:r>
        <w:rPr>
          <w:rFonts w:ascii="Times New Roman"/>
          <w:color w:val="231F20"/>
          <w:spacing w:val="-7"/>
          <w:sz w:val="24"/>
        </w:rPr>
        <w:t> </w:t>
      </w:r>
      <w:r>
        <w:rPr>
          <w:rFonts w:ascii="Times New Roman"/>
          <w:color w:val="231F20"/>
          <w:sz w:val="24"/>
        </w:rPr>
        <w:t>with</w:t>
      </w:r>
      <w:r>
        <w:rPr>
          <w:rFonts w:ascii="Times New Roman"/>
          <w:color w:val="231F20"/>
          <w:spacing w:val="-7"/>
          <w:sz w:val="24"/>
        </w:rPr>
        <w:t> </w:t>
      </w:r>
      <w:r>
        <w:rPr>
          <w:rFonts w:ascii="Times New Roman"/>
          <w:color w:val="231F20"/>
          <w:sz w:val="24"/>
        </w:rPr>
        <w:t>other</w:t>
      </w:r>
      <w:r>
        <w:rPr>
          <w:rFonts w:ascii="Times New Roman"/>
          <w:color w:val="231F20"/>
          <w:spacing w:val="-7"/>
          <w:sz w:val="24"/>
        </w:rPr>
        <w:t> </w:t>
      </w:r>
      <w:r>
        <w:rPr>
          <w:rFonts w:ascii="Times New Roman"/>
          <w:color w:val="231F20"/>
          <w:sz w:val="24"/>
        </w:rPr>
        <w:t>parks) Museum Curator</w:t>
      </w:r>
    </w:p>
    <w:p>
      <w:pPr>
        <w:spacing w:line="249" w:lineRule="auto" w:before="2"/>
        <w:ind w:left="2320" w:right="4906" w:firstLine="0"/>
        <w:jc w:val="left"/>
        <w:rPr>
          <w:rFonts w:ascii="Times New Roman"/>
          <w:sz w:val="24"/>
        </w:rPr>
      </w:pPr>
      <w:r>
        <w:rPr>
          <w:rFonts w:ascii="Times New Roman"/>
          <w:color w:val="231F20"/>
          <w:sz w:val="24"/>
        </w:rPr>
        <w:t>Museum Specialist </w:t>
      </w:r>
      <w:r>
        <w:rPr>
          <w:rFonts w:ascii="Times New Roman"/>
          <w:color w:val="231F20"/>
          <w:spacing w:val="-2"/>
          <w:sz w:val="24"/>
        </w:rPr>
        <w:t>Museum</w:t>
      </w:r>
      <w:r>
        <w:rPr>
          <w:rFonts w:ascii="Times New Roman"/>
          <w:color w:val="231F20"/>
          <w:spacing w:val="-13"/>
          <w:sz w:val="24"/>
        </w:rPr>
        <w:t> </w:t>
      </w:r>
      <w:r>
        <w:rPr>
          <w:rFonts w:ascii="Times New Roman"/>
          <w:color w:val="231F20"/>
          <w:spacing w:val="-2"/>
          <w:sz w:val="24"/>
        </w:rPr>
        <w:t>Technician </w:t>
      </w:r>
      <w:r>
        <w:rPr>
          <w:rFonts w:ascii="Times New Roman"/>
          <w:color w:val="231F20"/>
          <w:sz w:val="24"/>
        </w:rPr>
        <w:t>Facility Manager</w:t>
      </w:r>
    </w:p>
    <w:p>
      <w:pPr>
        <w:spacing w:before="3"/>
        <w:ind w:left="2320" w:right="0" w:firstLine="0"/>
        <w:jc w:val="left"/>
        <w:rPr>
          <w:rFonts w:ascii="Times New Roman"/>
          <w:sz w:val="24"/>
        </w:rPr>
      </w:pPr>
      <w:r>
        <w:rPr>
          <w:rFonts w:ascii="Times New Roman"/>
          <w:color w:val="231F20"/>
          <w:sz w:val="24"/>
        </w:rPr>
        <w:t>Two</w:t>
      </w:r>
      <w:r>
        <w:rPr>
          <w:rFonts w:ascii="Times New Roman"/>
          <w:color w:val="231F20"/>
          <w:spacing w:val="-9"/>
          <w:sz w:val="24"/>
        </w:rPr>
        <w:t> </w:t>
      </w:r>
      <w:r>
        <w:rPr>
          <w:rFonts w:ascii="Times New Roman"/>
          <w:color w:val="231F20"/>
          <w:sz w:val="24"/>
        </w:rPr>
        <w:t>Maintenance</w:t>
      </w:r>
      <w:r>
        <w:rPr>
          <w:rFonts w:ascii="Times New Roman"/>
          <w:color w:val="231F20"/>
          <w:spacing w:val="-8"/>
          <w:sz w:val="24"/>
        </w:rPr>
        <w:t> </w:t>
      </w:r>
      <w:r>
        <w:rPr>
          <w:rFonts w:ascii="Times New Roman"/>
          <w:color w:val="231F20"/>
          <w:spacing w:val="-2"/>
          <w:sz w:val="24"/>
        </w:rPr>
        <w:t>Mechanics</w:t>
      </w:r>
    </w:p>
    <w:p>
      <w:pPr>
        <w:spacing w:after="0"/>
        <w:jc w:val="left"/>
        <w:rPr>
          <w:rFonts w:ascii="Times New Roman"/>
          <w:sz w:val="24"/>
        </w:rPr>
        <w:sectPr>
          <w:headerReference w:type="default" r:id="rId91"/>
          <w:footerReference w:type="default" r:id="rId92"/>
          <w:pgSz w:w="12240" w:h="15840"/>
          <w:pgMar w:header="525" w:footer="718" w:top="720" w:bottom="900" w:left="1640" w:right="1240"/>
        </w:sectPr>
      </w:pPr>
    </w:p>
    <w:p>
      <w:pPr>
        <w:pStyle w:val="BodyText"/>
        <w:rPr>
          <w:rFonts w:ascii="Times New Roman"/>
          <w:sz w:val="24"/>
        </w:rPr>
      </w:pPr>
    </w:p>
    <w:p>
      <w:pPr>
        <w:pStyle w:val="BodyText"/>
        <w:spacing w:before="92"/>
        <w:rPr>
          <w:rFonts w:ascii="Times New Roman"/>
          <w:sz w:val="24"/>
        </w:rPr>
      </w:pPr>
    </w:p>
    <w:p>
      <w:pPr>
        <w:spacing w:line="249" w:lineRule="auto" w:before="0"/>
        <w:ind w:left="2320" w:right="4906" w:firstLine="0"/>
        <w:jc w:val="left"/>
        <w:rPr>
          <w:rFonts w:ascii="Times New Roman"/>
          <w:sz w:val="24"/>
        </w:rPr>
      </w:pPr>
      <w:r>
        <w:rPr>
          <w:rFonts w:ascii="Times New Roman"/>
          <w:color w:val="231F20"/>
          <w:spacing w:val="-2"/>
          <w:sz w:val="24"/>
        </w:rPr>
        <w:t>Maintenance</w:t>
      </w:r>
      <w:r>
        <w:rPr>
          <w:rFonts w:ascii="Times New Roman"/>
          <w:color w:val="231F20"/>
          <w:spacing w:val="-13"/>
          <w:sz w:val="24"/>
        </w:rPr>
        <w:t> </w:t>
      </w:r>
      <w:r>
        <w:rPr>
          <w:rFonts w:ascii="Times New Roman"/>
          <w:color w:val="231F20"/>
          <w:spacing w:val="-2"/>
          <w:sz w:val="24"/>
        </w:rPr>
        <w:t>Worker Laborer</w:t>
      </w:r>
    </w:p>
    <w:p>
      <w:pPr>
        <w:spacing w:line="249" w:lineRule="auto" w:before="2"/>
        <w:ind w:left="2320" w:right="3077" w:firstLine="0"/>
        <w:jc w:val="left"/>
        <w:rPr>
          <w:rFonts w:ascii="Times New Roman"/>
          <w:sz w:val="24"/>
        </w:rPr>
      </w:pPr>
      <w:r>
        <w:rPr>
          <w:rFonts w:ascii="Times New Roman"/>
          <w:color w:val="231F20"/>
          <w:sz w:val="24"/>
        </w:rPr>
        <w:t>Supervisory</w:t>
      </w:r>
      <w:r>
        <w:rPr>
          <w:rFonts w:ascii="Times New Roman"/>
          <w:color w:val="231F20"/>
          <w:spacing w:val="-13"/>
          <w:sz w:val="24"/>
        </w:rPr>
        <w:t> </w:t>
      </w:r>
      <w:r>
        <w:rPr>
          <w:rFonts w:ascii="Times New Roman"/>
          <w:color w:val="231F20"/>
          <w:sz w:val="24"/>
        </w:rPr>
        <w:t>Park</w:t>
      </w:r>
      <w:r>
        <w:rPr>
          <w:rFonts w:ascii="Times New Roman"/>
          <w:color w:val="231F20"/>
          <w:spacing w:val="-13"/>
          <w:sz w:val="24"/>
        </w:rPr>
        <w:t> </w:t>
      </w:r>
      <w:r>
        <w:rPr>
          <w:rFonts w:ascii="Times New Roman"/>
          <w:color w:val="231F20"/>
          <w:sz w:val="24"/>
        </w:rPr>
        <w:t>Ranger</w:t>
      </w:r>
      <w:r>
        <w:rPr>
          <w:rFonts w:ascii="Times New Roman"/>
          <w:color w:val="231F20"/>
          <w:spacing w:val="-13"/>
          <w:sz w:val="24"/>
        </w:rPr>
        <w:t> </w:t>
      </w:r>
      <w:r>
        <w:rPr>
          <w:rFonts w:ascii="Times New Roman"/>
          <w:color w:val="231F20"/>
          <w:sz w:val="24"/>
        </w:rPr>
        <w:t>(VS/LE) Permanent Park Ranger</w:t>
      </w:r>
    </w:p>
    <w:p>
      <w:pPr>
        <w:spacing w:line="249" w:lineRule="auto" w:before="2"/>
        <w:ind w:left="2320" w:right="4340" w:firstLine="0"/>
        <w:jc w:val="left"/>
        <w:rPr>
          <w:rFonts w:ascii="Times New Roman"/>
          <w:sz w:val="24"/>
        </w:rPr>
      </w:pPr>
      <w:r>
        <w:rPr>
          <w:rFonts w:ascii="Times New Roman"/>
          <w:color w:val="231F20"/>
          <w:sz w:val="24"/>
        </w:rPr>
        <w:t>Two</w:t>
      </w:r>
      <w:r>
        <w:rPr>
          <w:rFonts w:ascii="Times New Roman"/>
          <w:color w:val="231F20"/>
          <w:spacing w:val="-15"/>
          <w:sz w:val="24"/>
        </w:rPr>
        <w:t> </w:t>
      </w:r>
      <w:r>
        <w:rPr>
          <w:rFonts w:ascii="Times New Roman"/>
          <w:color w:val="231F20"/>
          <w:sz w:val="24"/>
        </w:rPr>
        <w:t>seasonal</w:t>
      </w:r>
      <w:r>
        <w:rPr>
          <w:rFonts w:ascii="Times New Roman"/>
          <w:color w:val="231F20"/>
          <w:spacing w:val="-15"/>
          <w:sz w:val="24"/>
        </w:rPr>
        <w:t> </w:t>
      </w:r>
      <w:r>
        <w:rPr>
          <w:rFonts w:ascii="Times New Roman"/>
          <w:color w:val="231F20"/>
          <w:sz w:val="24"/>
        </w:rPr>
        <w:t>Park</w:t>
      </w:r>
      <w:r>
        <w:rPr>
          <w:rFonts w:ascii="Times New Roman"/>
          <w:color w:val="231F20"/>
          <w:spacing w:val="-15"/>
          <w:sz w:val="24"/>
        </w:rPr>
        <w:t> </w:t>
      </w:r>
      <w:r>
        <w:rPr>
          <w:rFonts w:ascii="Times New Roman"/>
          <w:color w:val="231F20"/>
          <w:sz w:val="24"/>
        </w:rPr>
        <w:t>Rangers Four seasonal Park Guides</w:t>
      </w:r>
    </w:p>
    <w:p>
      <w:pPr>
        <w:spacing w:before="2"/>
        <w:ind w:left="2320" w:right="0" w:firstLine="0"/>
        <w:jc w:val="left"/>
        <w:rPr>
          <w:rFonts w:ascii="Times New Roman"/>
          <w:sz w:val="24"/>
        </w:rPr>
      </w:pPr>
      <w:r>
        <w:rPr>
          <w:rFonts w:ascii="Times New Roman"/>
          <w:color w:val="231F20"/>
          <w:sz w:val="24"/>
        </w:rPr>
        <w:t>One</w:t>
      </w:r>
      <w:r>
        <w:rPr>
          <w:rFonts w:ascii="Times New Roman"/>
          <w:color w:val="231F20"/>
          <w:spacing w:val="-1"/>
          <w:sz w:val="24"/>
        </w:rPr>
        <w:t> </w:t>
      </w:r>
      <w:r>
        <w:rPr>
          <w:rFonts w:ascii="Times New Roman"/>
          <w:color w:val="231F20"/>
          <w:sz w:val="24"/>
        </w:rPr>
        <w:t>seasonal</w:t>
      </w:r>
      <w:r>
        <w:rPr>
          <w:rFonts w:ascii="Times New Roman"/>
          <w:color w:val="231F20"/>
          <w:spacing w:val="-1"/>
          <w:sz w:val="24"/>
        </w:rPr>
        <w:t> </w:t>
      </w:r>
      <w:r>
        <w:rPr>
          <w:rFonts w:ascii="Times New Roman"/>
          <w:color w:val="231F20"/>
          <w:sz w:val="24"/>
        </w:rPr>
        <w:t>Park</w:t>
      </w:r>
      <w:r>
        <w:rPr>
          <w:rFonts w:ascii="Times New Roman"/>
          <w:color w:val="231F20"/>
          <w:spacing w:val="-1"/>
          <w:sz w:val="24"/>
        </w:rPr>
        <w:t> </w:t>
      </w:r>
      <w:r>
        <w:rPr>
          <w:rFonts w:ascii="Times New Roman"/>
          <w:color w:val="231F20"/>
          <w:sz w:val="24"/>
        </w:rPr>
        <w:t>Guide</w:t>
      </w:r>
      <w:r>
        <w:rPr>
          <w:rFonts w:ascii="Times New Roman"/>
          <w:color w:val="231F20"/>
          <w:spacing w:val="-1"/>
          <w:sz w:val="24"/>
        </w:rPr>
        <w:t> </w:t>
      </w:r>
      <w:r>
        <w:rPr>
          <w:rFonts w:ascii="Times New Roman"/>
          <w:color w:val="231F20"/>
          <w:sz w:val="24"/>
        </w:rPr>
        <w:t>position</w:t>
      </w:r>
      <w:r>
        <w:rPr>
          <w:rFonts w:ascii="Times New Roman"/>
          <w:color w:val="231F20"/>
          <w:spacing w:val="-1"/>
          <w:sz w:val="24"/>
        </w:rPr>
        <w:t> </w:t>
      </w:r>
      <w:r>
        <w:rPr>
          <w:rFonts w:ascii="Times New Roman"/>
          <w:color w:val="231F20"/>
          <w:sz w:val="24"/>
        </w:rPr>
        <w:t>vacant</w:t>
      </w:r>
      <w:r>
        <w:rPr>
          <w:rFonts w:ascii="Times New Roman"/>
          <w:color w:val="231F20"/>
          <w:spacing w:val="-1"/>
          <w:sz w:val="24"/>
        </w:rPr>
        <w:t> </w:t>
      </w:r>
      <w:r>
        <w:rPr>
          <w:rFonts w:ascii="Times New Roman"/>
          <w:color w:val="231F20"/>
          <w:sz w:val="24"/>
        </w:rPr>
        <w:t>(as</w:t>
      </w:r>
      <w:r>
        <w:rPr>
          <w:rFonts w:ascii="Times New Roman"/>
          <w:color w:val="231F20"/>
          <w:spacing w:val="-1"/>
          <w:sz w:val="24"/>
        </w:rPr>
        <w:t> </w:t>
      </w:r>
      <w:r>
        <w:rPr>
          <w:rFonts w:ascii="Times New Roman"/>
          <w:color w:val="231F20"/>
          <w:sz w:val="24"/>
        </w:rPr>
        <w:t>of</w:t>
      </w:r>
      <w:r>
        <w:rPr>
          <w:rFonts w:ascii="Times New Roman"/>
          <w:color w:val="231F20"/>
          <w:spacing w:val="-1"/>
          <w:sz w:val="24"/>
        </w:rPr>
        <w:t> </w:t>
      </w:r>
      <w:r>
        <w:rPr>
          <w:rFonts w:ascii="Times New Roman"/>
          <w:color w:val="231F20"/>
          <w:sz w:val="24"/>
        </w:rPr>
        <w:t>September</w:t>
      </w:r>
      <w:r>
        <w:rPr>
          <w:rFonts w:ascii="Times New Roman"/>
          <w:color w:val="231F20"/>
          <w:spacing w:val="-1"/>
          <w:sz w:val="24"/>
        </w:rPr>
        <w:t> </w:t>
      </w:r>
      <w:r>
        <w:rPr>
          <w:rFonts w:ascii="Times New Roman"/>
          <w:color w:val="231F20"/>
          <w:sz w:val="24"/>
        </w:rPr>
        <w:t>1,</w:t>
      </w:r>
      <w:r>
        <w:rPr>
          <w:rFonts w:ascii="Times New Roman"/>
          <w:color w:val="231F20"/>
          <w:spacing w:val="-1"/>
          <w:sz w:val="24"/>
        </w:rPr>
        <w:t> </w:t>
      </w:r>
      <w:r>
        <w:rPr>
          <w:rFonts w:ascii="Times New Roman"/>
          <w:color w:val="231F20"/>
          <w:spacing w:val="-2"/>
          <w:sz w:val="24"/>
        </w:rPr>
        <w:t>2003)</w:t>
      </w:r>
    </w:p>
    <w:p>
      <w:pPr>
        <w:pStyle w:val="BodyText"/>
        <w:spacing w:before="24"/>
        <w:rPr>
          <w:rFonts w:ascii="Times New Roman"/>
          <w:sz w:val="24"/>
        </w:rPr>
      </w:pPr>
    </w:p>
    <w:p>
      <w:pPr>
        <w:tabs>
          <w:tab w:pos="2319" w:val="left" w:leader="none"/>
        </w:tabs>
        <w:spacing w:before="0"/>
        <w:ind w:left="1240" w:right="0" w:firstLine="0"/>
        <w:jc w:val="left"/>
        <w:rPr>
          <w:rFonts w:ascii="Times New Roman"/>
          <w:sz w:val="24"/>
        </w:rPr>
      </w:pPr>
      <w:r>
        <w:rPr>
          <w:rFonts w:ascii="Times New Roman"/>
          <w:color w:val="231F20"/>
          <w:spacing w:val="-4"/>
          <w:sz w:val="24"/>
        </w:rPr>
        <w:t>2005</w:t>
      </w:r>
      <w:r>
        <w:rPr>
          <w:rFonts w:ascii="Times New Roman"/>
          <w:color w:val="231F20"/>
          <w:sz w:val="24"/>
        </w:rPr>
        <w:tab/>
        <w:t>As of</w:t>
      </w:r>
      <w:r>
        <w:rPr>
          <w:rFonts w:ascii="Times New Roman"/>
          <w:color w:val="231F20"/>
          <w:spacing w:val="-14"/>
          <w:sz w:val="24"/>
        </w:rPr>
        <w:t> </w:t>
      </w:r>
      <w:r>
        <w:rPr>
          <w:rFonts w:ascii="Times New Roman"/>
          <w:color w:val="231F20"/>
          <w:sz w:val="24"/>
        </w:rPr>
        <w:t>April 1, </w:t>
      </w:r>
      <w:r>
        <w:rPr>
          <w:rFonts w:ascii="Times New Roman"/>
          <w:color w:val="231F20"/>
          <w:spacing w:val="-2"/>
          <w:sz w:val="24"/>
        </w:rPr>
        <w:t>2005:</w:t>
      </w:r>
    </w:p>
    <w:p>
      <w:pPr>
        <w:spacing w:before="12"/>
        <w:ind w:left="2320" w:right="0" w:firstLine="0"/>
        <w:jc w:val="left"/>
        <w:rPr>
          <w:rFonts w:ascii="Times New Roman"/>
          <w:sz w:val="24"/>
        </w:rPr>
      </w:pPr>
      <w:r>
        <w:rPr>
          <w:rFonts w:ascii="Times New Roman"/>
          <w:color w:val="231F20"/>
          <w:spacing w:val="-2"/>
          <w:sz w:val="24"/>
        </w:rPr>
        <w:t>Superintendent</w:t>
      </w:r>
    </w:p>
    <w:p>
      <w:pPr>
        <w:spacing w:before="12"/>
        <w:ind w:left="2320" w:right="0" w:firstLine="0"/>
        <w:jc w:val="left"/>
        <w:rPr>
          <w:rFonts w:ascii="Times New Roman"/>
          <w:sz w:val="24"/>
        </w:rPr>
      </w:pPr>
      <w:r>
        <w:rPr>
          <w:rFonts w:ascii="Times New Roman"/>
          <w:color w:val="231F20"/>
          <w:spacing w:val="-2"/>
          <w:sz w:val="24"/>
        </w:rPr>
        <w:t>Office</w:t>
      </w:r>
      <w:r>
        <w:rPr>
          <w:rFonts w:ascii="Times New Roman"/>
          <w:color w:val="231F20"/>
          <w:spacing w:val="-5"/>
          <w:sz w:val="24"/>
        </w:rPr>
        <w:t> </w:t>
      </w:r>
      <w:r>
        <w:rPr>
          <w:rFonts w:ascii="Times New Roman"/>
          <w:color w:val="231F20"/>
          <w:spacing w:val="-2"/>
          <w:sz w:val="24"/>
        </w:rPr>
        <w:t>Automation</w:t>
      </w:r>
      <w:r>
        <w:rPr>
          <w:rFonts w:ascii="Times New Roman"/>
          <w:color w:val="231F20"/>
          <w:spacing w:val="-5"/>
          <w:sz w:val="24"/>
        </w:rPr>
        <w:t> </w:t>
      </w:r>
      <w:r>
        <w:rPr>
          <w:rFonts w:ascii="Times New Roman"/>
          <w:color w:val="231F20"/>
          <w:spacing w:val="-2"/>
          <w:sz w:val="24"/>
        </w:rPr>
        <w:t>Assistant</w:t>
      </w:r>
    </w:p>
    <w:p>
      <w:pPr>
        <w:spacing w:line="249" w:lineRule="auto" w:before="12"/>
        <w:ind w:left="2320" w:right="1366" w:firstLine="0"/>
        <w:jc w:val="left"/>
        <w:rPr>
          <w:rFonts w:ascii="Times New Roman"/>
          <w:sz w:val="24"/>
        </w:rPr>
      </w:pPr>
      <w:r>
        <w:rPr>
          <w:rFonts w:ascii="Times New Roman"/>
          <w:color w:val="231F20"/>
          <w:sz w:val="24"/>
        </w:rPr>
        <w:t>Human</w:t>
      </w:r>
      <w:r>
        <w:rPr>
          <w:rFonts w:ascii="Times New Roman"/>
          <w:color w:val="231F20"/>
          <w:spacing w:val="-7"/>
          <w:sz w:val="24"/>
        </w:rPr>
        <w:t> </w:t>
      </w:r>
      <w:r>
        <w:rPr>
          <w:rFonts w:ascii="Times New Roman"/>
          <w:color w:val="231F20"/>
          <w:sz w:val="24"/>
        </w:rPr>
        <w:t>Resource</w:t>
      </w:r>
      <w:r>
        <w:rPr>
          <w:rFonts w:ascii="Times New Roman"/>
          <w:color w:val="231F20"/>
          <w:spacing w:val="-7"/>
          <w:sz w:val="24"/>
        </w:rPr>
        <w:t> </w:t>
      </w:r>
      <w:r>
        <w:rPr>
          <w:rFonts w:ascii="Times New Roman"/>
          <w:color w:val="231F20"/>
          <w:sz w:val="24"/>
        </w:rPr>
        <w:t>Specialist</w:t>
      </w:r>
      <w:r>
        <w:rPr>
          <w:rFonts w:ascii="Times New Roman"/>
          <w:color w:val="231F20"/>
          <w:spacing w:val="-7"/>
          <w:sz w:val="24"/>
        </w:rPr>
        <w:t> </w:t>
      </w:r>
      <w:r>
        <w:rPr>
          <w:rFonts w:ascii="Times New Roman"/>
          <w:color w:val="231F20"/>
          <w:sz w:val="24"/>
        </w:rPr>
        <w:t>(shared</w:t>
      </w:r>
      <w:r>
        <w:rPr>
          <w:rFonts w:ascii="Times New Roman"/>
          <w:color w:val="231F20"/>
          <w:spacing w:val="-7"/>
          <w:sz w:val="24"/>
        </w:rPr>
        <w:t> </w:t>
      </w:r>
      <w:r>
        <w:rPr>
          <w:rFonts w:ascii="Times New Roman"/>
          <w:color w:val="231F20"/>
          <w:sz w:val="24"/>
        </w:rPr>
        <w:t>with</w:t>
      </w:r>
      <w:r>
        <w:rPr>
          <w:rFonts w:ascii="Times New Roman"/>
          <w:color w:val="231F20"/>
          <w:spacing w:val="-7"/>
          <w:sz w:val="24"/>
        </w:rPr>
        <w:t> </w:t>
      </w:r>
      <w:r>
        <w:rPr>
          <w:rFonts w:ascii="Times New Roman"/>
          <w:color w:val="231F20"/>
          <w:sz w:val="24"/>
        </w:rPr>
        <w:t>other</w:t>
      </w:r>
      <w:r>
        <w:rPr>
          <w:rFonts w:ascii="Times New Roman"/>
          <w:color w:val="231F20"/>
          <w:spacing w:val="-7"/>
          <w:sz w:val="24"/>
        </w:rPr>
        <w:t> </w:t>
      </w:r>
      <w:r>
        <w:rPr>
          <w:rFonts w:ascii="Times New Roman"/>
          <w:color w:val="231F20"/>
          <w:sz w:val="24"/>
        </w:rPr>
        <w:t>parks) Museum Curator</w:t>
      </w:r>
    </w:p>
    <w:p>
      <w:pPr>
        <w:spacing w:line="249" w:lineRule="auto" w:before="2"/>
        <w:ind w:left="2320" w:right="4906" w:firstLine="0"/>
        <w:jc w:val="left"/>
        <w:rPr>
          <w:rFonts w:ascii="Times New Roman"/>
          <w:sz w:val="24"/>
        </w:rPr>
      </w:pPr>
      <w:r>
        <w:rPr>
          <w:rFonts w:ascii="Times New Roman"/>
          <w:color w:val="231F20"/>
          <w:sz w:val="24"/>
        </w:rPr>
        <w:t>Museum Specialist </w:t>
      </w:r>
      <w:r>
        <w:rPr>
          <w:rFonts w:ascii="Times New Roman"/>
          <w:color w:val="231F20"/>
          <w:spacing w:val="-2"/>
          <w:sz w:val="24"/>
        </w:rPr>
        <w:t>Museum</w:t>
      </w:r>
      <w:r>
        <w:rPr>
          <w:rFonts w:ascii="Times New Roman"/>
          <w:color w:val="231F20"/>
          <w:spacing w:val="-13"/>
          <w:sz w:val="24"/>
        </w:rPr>
        <w:t> </w:t>
      </w:r>
      <w:r>
        <w:rPr>
          <w:rFonts w:ascii="Times New Roman"/>
          <w:color w:val="231F20"/>
          <w:spacing w:val="-2"/>
          <w:sz w:val="24"/>
        </w:rPr>
        <w:t>Technician </w:t>
      </w:r>
      <w:r>
        <w:rPr>
          <w:rFonts w:ascii="Times New Roman"/>
          <w:color w:val="231F20"/>
          <w:sz w:val="24"/>
        </w:rPr>
        <w:t>Facility Manager</w:t>
      </w:r>
    </w:p>
    <w:p>
      <w:pPr>
        <w:spacing w:line="249" w:lineRule="auto" w:before="3"/>
        <w:ind w:left="2320" w:right="4215" w:firstLine="0"/>
        <w:jc w:val="left"/>
        <w:rPr>
          <w:rFonts w:ascii="Times New Roman"/>
          <w:sz w:val="24"/>
        </w:rPr>
      </w:pPr>
      <w:r>
        <w:rPr>
          <w:rFonts w:ascii="Times New Roman"/>
          <w:color w:val="231F20"/>
          <w:sz w:val="24"/>
        </w:rPr>
        <w:t>Two</w:t>
      </w:r>
      <w:r>
        <w:rPr>
          <w:rFonts w:ascii="Times New Roman"/>
          <w:color w:val="231F20"/>
          <w:spacing w:val="-15"/>
          <w:sz w:val="24"/>
        </w:rPr>
        <w:t> </w:t>
      </w:r>
      <w:r>
        <w:rPr>
          <w:rFonts w:ascii="Times New Roman"/>
          <w:color w:val="231F20"/>
          <w:sz w:val="24"/>
        </w:rPr>
        <w:t>Maintenance</w:t>
      </w:r>
      <w:r>
        <w:rPr>
          <w:rFonts w:ascii="Times New Roman"/>
          <w:color w:val="231F20"/>
          <w:spacing w:val="-15"/>
          <w:sz w:val="24"/>
        </w:rPr>
        <w:t> </w:t>
      </w:r>
      <w:r>
        <w:rPr>
          <w:rFonts w:ascii="Times New Roman"/>
          <w:color w:val="231F20"/>
          <w:sz w:val="24"/>
        </w:rPr>
        <w:t>Mechanics Maintenance Worker</w:t>
      </w:r>
      <w:r>
        <w:rPr>
          <w:rFonts w:ascii="Times New Roman"/>
          <w:color w:val="231F20"/>
          <w:spacing w:val="40"/>
          <w:sz w:val="24"/>
        </w:rPr>
        <w:t> </w:t>
      </w:r>
      <w:r>
        <w:rPr>
          <w:rFonts w:ascii="Times New Roman"/>
          <w:color w:val="231F20"/>
          <w:spacing w:val="-2"/>
          <w:sz w:val="24"/>
        </w:rPr>
        <w:t>Laborer</w:t>
      </w:r>
    </w:p>
    <w:p>
      <w:pPr>
        <w:spacing w:line="249" w:lineRule="auto" w:before="3"/>
        <w:ind w:left="2320" w:right="4340" w:firstLine="0"/>
        <w:jc w:val="left"/>
        <w:rPr>
          <w:rFonts w:ascii="Times New Roman"/>
          <w:sz w:val="24"/>
        </w:rPr>
      </w:pPr>
      <w:r>
        <w:rPr>
          <w:rFonts w:ascii="Times New Roman"/>
          <w:color w:val="231F20"/>
          <w:sz w:val="24"/>
        </w:rPr>
        <w:t>Supervisory Park Ranger Permanent Park Ranger Two</w:t>
      </w:r>
      <w:r>
        <w:rPr>
          <w:rFonts w:ascii="Times New Roman"/>
          <w:color w:val="231F20"/>
          <w:spacing w:val="-15"/>
          <w:sz w:val="24"/>
        </w:rPr>
        <w:t> </w:t>
      </w:r>
      <w:r>
        <w:rPr>
          <w:rFonts w:ascii="Times New Roman"/>
          <w:color w:val="231F20"/>
          <w:sz w:val="24"/>
        </w:rPr>
        <w:t>seasonal</w:t>
      </w:r>
      <w:r>
        <w:rPr>
          <w:rFonts w:ascii="Times New Roman"/>
          <w:color w:val="231F20"/>
          <w:spacing w:val="-15"/>
          <w:sz w:val="24"/>
        </w:rPr>
        <w:t> </w:t>
      </w:r>
      <w:r>
        <w:rPr>
          <w:rFonts w:ascii="Times New Roman"/>
          <w:color w:val="231F20"/>
          <w:sz w:val="24"/>
        </w:rPr>
        <w:t>Park</w:t>
      </w:r>
      <w:r>
        <w:rPr>
          <w:rFonts w:ascii="Times New Roman"/>
          <w:color w:val="231F20"/>
          <w:spacing w:val="-15"/>
          <w:sz w:val="24"/>
        </w:rPr>
        <w:t> </w:t>
      </w:r>
      <w:r>
        <w:rPr>
          <w:rFonts w:ascii="Times New Roman"/>
          <w:color w:val="231F20"/>
          <w:sz w:val="24"/>
        </w:rPr>
        <w:t>Rangers Four seasonal Park Guides</w:t>
      </w:r>
    </w:p>
    <w:p>
      <w:pPr>
        <w:spacing w:before="4"/>
        <w:ind w:left="2320" w:right="0" w:firstLine="0"/>
        <w:jc w:val="left"/>
        <w:rPr>
          <w:rFonts w:ascii="Times New Roman"/>
          <w:sz w:val="24"/>
        </w:rPr>
      </w:pPr>
      <w:r>
        <w:rPr>
          <w:rFonts w:ascii="Times New Roman"/>
          <w:color w:val="231F20"/>
          <w:sz w:val="24"/>
        </w:rPr>
        <w:t>One Seasonal Park Guide position </w:t>
      </w:r>
      <w:r>
        <w:rPr>
          <w:rFonts w:ascii="Times New Roman"/>
          <w:color w:val="231F20"/>
          <w:spacing w:val="-2"/>
          <w:sz w:val="24"/>
        </w:rPr>
        <w:t>vacant</w:t>
      </w:r>
    </w:p>
    <w:p>
      <w:pPr>
        <w:pStyle w:val="BodyText"/>
        <w:rPr>
          <w:rFonts w:ascii="Times New Roman"/>
          <w:sz w:val="24"/>
        </w:rPr>
      </w:pPr>
    </w:p>
    <w:p>
      <w:pPr>
        <w:pStyle w:val="BodyText"/>
        <w:spacing w:before="3"/>
        <w:rPr>
          <w:rFonts w:ascii="Times New Roman"/>
          <w:sz w:val="24"/>
        </w:rPr>
      </w:pPr>
    </w:p>
    <w:p>
      <w:pPr>
        <w:pStyle w:val="Heading3"/>
        <w:spacing w:before="0"/>
      </w:pPr>
      <w:r>
        <w:rPr>
          <w:smallCaps/>
          <w:color w:val="231F20"/>
          <w:w w:val="105"/>
        </w:rPr>
        <w:t>Individuals</w:t>
      </w:r>
      <w:r>
        <w:rPr>
          <w:smallCaps/>
          <w:color w:val="231F20"/>
          <w:spacing w:val="-2"/>
          <w:w w:val="105"/>
        </w:rPr>
        <w:t> </w:t>
      </w:r>
      <w:r>
        <w:rPr>
          <w:smallCaps/>
          <w:color w:val="231F20"/>
          <w:w w:val="105"/>
        </w:rPr>
        <w:t>holding</w:t>
      </w:r>
      <w:r>
        <w:rPr>
          <w:smallCaps/>
          <w:color w:val="231F20"/>
          <w:spacing w:val="-1"/>
          <w:w w:val="105"/>
        </w:rPr>
        <w:t> </w:t>
      </w:r>
      <w:r>
        <w:rPr>
          <w:smallCaps/>
          <w:color w:val="231F20"/>
          <w:w w:val="105"/>
        </w:rPr>
        <w:t>major</w:t>
      </w:r>
      <w:r>
        <w:rPr>
          <w:smallCaps/>
          <w:color w:val="231F20"/>
          <w:spacing w:val="-2"/>
          <w:w w:val="105"/>
        </w:rPr>
        <w:t> </w:t>
      </w:r>
      <w:r>
        <w:rPr>
          <w:smallCaps/>
          <w:color w:val="231F20"/>
          <w:w w:val="105"/>
        </w:rPr>
        <w:t>management</w:t>
      </w:r>
      <w:r>
        <w:rPr>
          <w:smallCaps/>
          <w:color w:val="231F20"/>
          <w:spacing w:val="-1"/>
          <w:w w:val="105"/>
        </w:rPr>
        <w:t> </w:t>
      </w:r>
      <w:r>
        <w:rPr>
          <w:smallCaps/>
          <w:color w:val="231F20"/>
          <w:w w:val="105"/>
        </w:rPr>
        <w:t>positions</w:t>
      </w:r>
      <w:r>
        <w:rPr>
          <w:smallCaps/>
          <w:color w:val="231F20"/>
          <w:spacing w:val="-1"/>
          <w:w w:val="105"/>
        </w:rPr>
        <w:t> </w:t>
      </w:r>
      <w:r>
        <w:rPr>
          <w:smallCaps/>
          <w:color w:val="231F20"/>
          <w:w w:val="105"/>
        </w:rPr>
        <w:t>in</w:t>
      </w:r>
      <w:r>
        <w:rPr>
          <w:smallCaps/>
          <w:color w:val="231F20"/>
          <w:spacing w:val="-2"/>
          <w:w w:val="105"/>
        </w:rPr>
        <w:t> </w:t>
      </w:r>
      <w:r>
        <w:rPr>
          <w:smallCaps/>
          <w:color w:val="231F20"/>
          <w:w w:val="105"/>
        </w:rPr>
        <w:t>succession</w:t>
      </w:r>
      <w:r>
        <w:rPr>
          <w:smallCaps/>
          <w:color w:val="231F20"/>
          <w:spacing w:val="-1"/>
          <w:w w:val="105"/>
        </w:rPr>
        <w:t> </w:t>
      </w:r>
      <w:r>
        <w:rPr>
          <w:smallCaps/>
          <w:color w:val="231F20"/>
          <w:w w:val="105"/>
        </w:rPr>
        <w:t>to</w:t>
      </w:r>
      <w:r>
        <w:rPr>
          <w:smallCaps/>
          <w:color w:val="231F20"/>
          <w:spacing w:val="-2"/>
          <w:w w:val="105"/>
        </w:rPr>
        <w:t> </w:t>
      </w:r>
      <w:r>
        <w:rPr>
          <w:smallCaps/>
          <w:color w:val="231F20"/>
          <w:w w:val="105"/>
        </w:rPr>
        <w:t>the</w:t>
      </w:r>
      <w:r>
        <w:rPr>
          <w:smallCaps/>
          <w:color w:val="231F20"/>
          <w:spacing w:val="-1"/>
          <w:w w:val="105"/>
        </w:rPr>
        <w:t> </w:t>
      </w:r>
      <w:r>
        <w:rPr>
          <w:smallCaps/>
          <w:color w:val="231F20"/>
          <w:spacing w:val="-2"/>
          <w:w w:val="105"/>
        </w:rPr>
        <w:t>present:</w:t>
      </w:r>
    </w:p>
    <w:p>
      <w:pPr>
        <w:pStyle w:val="BodyText"/>
        <w:spacing w:before="64"/>
        <w:rPr>
          <w:b/>
          <w:sz w:val="17"/>
        </w:rPr>
      </w:pPr>
    </w:p>
    <w:p>
      <w:pPr>
        <w:spacing w:before="1"/>
        <w:ind w:left="160" w:right="0" w:firstLine="0"/>
        <w:jc w:val="left"/>
        <w:rPr>
          <w:rFonts w:ascii="Book Antiqua"/>
          <w:b/>
          <w:i/>
          <w:sz w:val="21"/>
        </w:rPr>
      </w:pPr>
      <w:r>
        <w:rPr>
          <w:rFonts w:ascii="Book Antiqua"/>
          <w:b/>
          <w:i/>
          <w:color w:val="231F20"/>
          <w:spacing w:val="-2"/>
          <w:w w:val="105"/>
          <w:sz w:val="21"/>
        </w:rPr>
        <w:t>Superintendent</w:t>
      </w:r>
    </w:p>
    <w:p>
      <w:pPr>
        <w:spacing w:before="48"/>
        <w:ind w:left="1240" w:right="0" w:firstLine="0"/>
        <w:jc w:val="left"/>
        <w:rPr>
          <w:rFonts w:ascii="Times New Roman"/>
          <w:sz w:val="24"/>
        </w:rPr>
      </w:pPr>
      <w:r>
        <w:rPr>
          <w:rFonts w:ascii="Times New Roman"/>
          <w:color w:val="231F20"/>
          <w:spacing w:val="-2"/>
          <w:sz w:val="24"/>
        </w:rPr>
        <w:t>Warren</w:t>
      </w:r>
      <w:r>
        <w:rPr>
          <w:rFonts w:ascii="Times New Roman"/>
          <w:color w:val="231F20"/>
          <w:spacing w:val="-5"/>
          <w:sz w:val="24"/>
        </w:rPr>
        <w:t> </w:t>
      </w:r>
      <w:r>
        <w:rPr>
          <w:rFonts w:ascii="Times New Roman"/>
          <w:color w:val="231F20"/>
          <w:spacing w:val="-2"/>
          <w:sz w:val="24"/>
        </w:rPr>
        <w:t>Hill,</w:t>
      </w:r>
      <w:r>
        <w:rPr>
          <w:rFonts w:ascii="Times New Roman"/>
          <w:color w:val="231F20"/>
          <w:spacing w:val="-5"/>
          <w:sz w:val="24"/>
        </w:rPr>
        <w:t> </w:t>
      </w:r>
      <w:r>
        <w:rPr>
          <w:rFonts w:ascii="Times New Roman"/>
          <w:color w:val="231F20"/>
          <w:spacing w:val="-2"/>
          <w:sz w:val="24"/>
        </w:rPr>
        <w:t>Bruce</w:t>
      </w:r>
      <w:r>
        <w:rPr>
          <w:rFonts w:ascii="Times New Roman"/>
          <w:color w:val="231F20"/>
          <w:spacing w:val="-5"/>
          <w:sz w:val="24"/>
        </w:rPr>
        <w:t> </w:t>
      </w:r>
      <w:r>
        <w:rPr>
          <w:rFonts w:ascii="Times New Roman"/>
          <w:color w:val="231F20"/>
          <w:spacing w:val="-2"/>
          <w:sz w:val="24"/>
        </w:rPr>
        <w:t>Stewart,</w:t>
      </w:r>
      <w:r>
        <w:rPr>
          <w:rFonts w:ascii="Times New Roman"/>
          <w:color w:val="231F20"/>
          <w:spacing w:val="-5"/>
          <w:sz w:val="24"/>
        </w:rPr>
        <w:t> </w:t>
      </w:r>
      <w:r>
        <w:rPr>
          <w:rFonts w:ascii="Times New Roman"/>
          <w:color w:val="231F20"/>
          <w:spacing w:val="-2"/>
          <w:sz w:val="24"/>
        </w:rPr>
        <w:t>Michael</w:t>
      </w:r>
      <w:r>
        <w:rPr>
          <w:rFonts w:ascii="Times New Roman"/>
          <w:color w:val="231F20"/>
          <w:spacing w:val="-4"/>
          <w:sz w:val="24"/>
        </w:rPr>
        <w:t> </w:t>
      </w:r>
      <w:r>
        <w:rPr>
          <w:rFonts w:ascii="Times New Roman"/>
          <w:color w:val="231F20"/>
          <w:spacing w:val="-2"/>
          <w:sz w:val="24"/>
        </w:rPr>
        <w:t>Henderson,</w:t>
      </w:r>
      <w:r>
        <w:rPr>
          <w:rFonts w:ascii="Times New Roman"/>
          <w:color w:val="231F20"/>
          <w:spacing w:val="-5"/>
          <w:sz w:val="24"/>
        </w:rPr>
        <w:t> </w:t>
      </w:r>
      <w:r>
        <w:rPr>
          <w:rFonts w:ascii="Times New Roman"/>
          <w:color w:val="231F20"/>
          <w:spacing w:val="-2"/>
          <w:sz w:val="24"/>
        </w:rPr>
        <w:t>Steven</w:t>
      </w:r>
      <w:r>
        <w:rPr>
          <w:rFonts w:ascii="Times New Roman"/>
          <w:color w:val="231F20"/>
          <w:spacing w:val="-5"/>
          <w:sz w:val="24"/>
        </w:rPr>
        <w:t> </w:t>
      </w:r>
      <w:r>
        <w:rPr>
          <w:rFonts w:ascii="Times New Roman"/>
          <w:color w:val="231F20"/>
          <w:spacing w:val="-2"/>
          <w:sz w:val="24"/>
        </w:rPr>
        <w:t>Beatty,</w:t>
      </w:r>
      <w:r>
        <w:rPr>
          <w:rFonts w:ascii="Times New Roman"/>
          <w:color w:val="231F20"/>
          <w:spacing w:val="-5"/>
          <w:sz w:val="24"/>
        </w:rPr>
        <w:t> </w:t>
      </w:r>
      <w:r>
        <w:rPr>
          <w:rFonts w:ascii="Times New Roman"/>
          <w:color w:val="231F20"/>
          <w:spacing w:val="-2"/>
          <w:sz w:val="24"/>
        </w:rPr>
        <w:t>Daniel</w:t>
      </w:r>
      <w:r>
        <w:rPr>
          <w:rFonts w:ascii="Times New Roman"/>
          <w:color w:val="231F20"/>
          <w:spacing w:val="-4"/>
          <w:sz w:val="24"/>
        </w:rPr>
        <w:t> </w:t>
      </w:r>
      <w:r>
        <w:rPr>
          <w:rFonts w:ascii="Times New Roman"/>
          <w:color w:val="231F20"/>
          <w:spacing w:val="-2"/>
          <w:sz w:val="24"/>
        </w:rPr>
        <w:t>Dattilio</w:t>
      </w:r>
    </w:p>
    <w:p>
      <w:pPr>
        <w:pStyle w:val="BodyText"/>
        <w:spacing w:before="147"/>
        <w:rPr>
          <w:rFonts w:ascii="Times New Roman"/>
          <w:sz w:val="24"/>
        </w:rPr>
      </w:pPr>
    </w:p>
    <w:p>
      <w:pPr>
        <w:spacing w:before="0"/>
        <w:ind w:left="160" w:right="0" w:firstLine="0"/>
        <w:jc w:val="left"/>
        <w:rPr>
          <w:rFonts w:ascii="Book Antiqua"/>
          <w:b/>
          <w:i/>
          <w:sz w:val="21"/>
        </w:rPr>
      </w:pPr>
      <w:r>
        <w:rPr>
          <w:rFonts w:ascii="Book Antiqua"/>
          <w:b/>
          <w:i/>
          <w:color w:val="231F20"/>
          <w:sz w:val="21"/>
        </w:rPr>
        <w:t>Chief</w:t>
      </w:r>
      <w:r>
        <w:rPr>
          <w:rFonts w:ascii="Book Antiqua"/>
          <w:b/>
          <w:i/>
          <w:color w:val="231F20"/>
          <w:spacing w:val="10"/>
          <w:sz w:val="21"/>
        </w:rPr>
        <w:t> </w:t>
      </w:r>
      <w:r>
        <w:rPr>
          <w:rFonts w:ascii="Book Antiqua"/>
          <w:b/>
          <w:i/>
          <w:color w:val="231F20"/>
          <w:sz w:val="21"/>
        </w:rPr>
        <w:t>of</w:t>
      </w:r>
      <w:r>
        <w:rPr>
          <w:rFonts w:ascii="Book Antiqua"/>
          <w:b/>
          <w:i/>
          <w:color w:val="231F20"/>
          <w:spacing w:val="10"/>
          <w:sz w:val="21"/>
        </w:rPr>
        <w:t> </w:t>
      </w:r>
      <w:r>
        <w:rPr>
          <w:rFonts w:ascii="Book Antiqua"/>
          <w:b/>
          <w:i/>
          <w:color w:val="231F20"/>
          <w:sz w:val="21"/>
        </w:rPr>
        <w:t>Interpretation/Visitor</w:t>
      </w:r>
      <w:r>
        <w:rPr>
          <w:rFonts w:ascii="Book Antiqua"/>
          <w:b/>
          <w:i/>
          <w:color w:val="231F20"/>
          <w:spacing w:val="11"/>
          <w:sz w:val="21"/>
        </w:rPr>
        <w:t> </w:t>
      </w:r>
      <w:r>
        <w:rPr>
          <w:rFonts w:ascii="Book Antiqua"/>
          <w:b/>
          <w:i/>
          <w:color w:val="231F20"/>
          <w:spacing w:val="-2"/>
          <w:sz w:val="21"/>
        </w:rPr>
        <w:t>Services</w:t>
      </w:r>
    </w:p>
    <w:p>
      <w:pPr>
        <w:spacing w:line="249" w:lineRule="auto" w:before="48"/>
        <w:ind w:left="160" w:right="554" w:firstLine="1080"/>
        <w:jc w:val="left"/>
        <w:rPr>
          <w:rFonts w:ascii="Times New Roman"/>
          <w:sz w:val="24"/>
        </w:rPr>
      </w:pPr>
      <w:r>
        <w:rPr>
          <w:rFonts w:ascii="Times New Roman"/>
          <w:color w:val="231F20"/>
          <w:sz w:val="24"/>
        </w:rPr>
        <w:t>William</w:t>
      </w:r>
      <w:r>
        <w:rPr>
          <w:rFonts w:ascii="Times New Roman"/>
          <w:color w:val="231F20"/>
          <w:spacing w:val="-10"/>
          <w:sz w:val="24"/>
        </w:rPr>
        <w:t> </w:t>
      </w:r>
      <w:r>
        <w:rPr>
          <w:rFonts w:ascii="Times New Roman"/>
          <w:color w:val="231F20"/>
          <w:sz w:val="24"/>
        </w:rPr>
        <w:t>Jackson</w:t>
      </w:r>
      <w:r>
        <w:rPr>
          <w:rFonts w:ascii="Times New Roman"/>
          <w:color w:val="231F20"/>
          <w:spacing w:val="-7"/>
          <w:sz w:val="24"/>
        </w:rPr>
        <w:t> </w:t>
      </w:r>
      <w:r>
        <w:rPr>
          <w:rFonts w:ascii="Times New Roman"/>
          <w:color w:val="231F20"/>
          <w:sz w:val="24"/>
        </w:rPr>
        <w:t>(also</w:t>
      </w:r>
      <w:r>
        <w:rPr>
          <w:rFonts w:ascii="Times New Roman"/>
          <w:color w:val="231F20"/>
          <w:spacing w:val="-7"/>
          <w:sz w:val="24"/>
        </w:rPr>
        <w:t> </w:t>
      </w:r>
      <w:r>
        <w:rPr>
          <w:rFonts w:ascii="Times New Roman"/>
          <w:color w:val="231F20"/>
          <w:sz w:val="24"/>
        </w:rPr>
        <w:t>Park</w:t>
      </w:r>
      <w:r>
        <w:rPr>
          <w:rFonts w:ascii="Times New Roman"/>
          <w:color w:val="231F20"/>
          <w:spacing w:val="-7"/>
          <w:sz w:val="24"/>
        </w:rPr>
        <w:t> </w:t>
      </w:r>
      <w:r>
        <w:rPr>
          <w:rFonts w:ascii="Times New Roman"/>
          <w:color w:val="231F20"/>
          <w:sz w:val="24"/>
        </w:rPr>
        <w:t>Historian),</w:t>
      </w:r>
      <w:r>
        <w:rPr>
          <w:rFonts w:ascii="Times New Roman"/>
          <w:color w:val="231F20"/>
          <w:spacing w:val="-7"/>
          <w:sz w:val="24"/>
        </w:rPr>
        <w:t> </w:t>
      </w:r>
      <w:r>
        <w:rPr>
          <w:rFonts w:ascii="Times New Roman"/>
          <w:color w:val="231F20"/>
          <w:sz w:val="24"/>
        </w:rPr>
        <w:t>George</w:t>
      </w:r>
      <w:r>
        <w:rPr>
          <w:rFonts w:ascii="Times New Roman"/>
          <w:color w:val="231F20"/>
          <w:spacing w:val="-7"/>
          <w:sz w:val="24"/>
        </w:rPr>
        <w:t> </w:t>
      </w:r>
      <w:r>
        <w:rPr>
          <w:rFonts w:ascii="Times New Roman"/>
          <w:color w:val="231F20"/>
          <w:sz w:val="24"/>
        </w:rPr>
        <w:t>Berndt,</w:t>
      </w:r>
      <w:r>
        <w:rPr>
          <w:rFonts w:ascii="Times New Roman"/>
          <w:color w:val="231F20"/>
          <w:spacing w:val="-7"/>
          <w:sz w:val="24"/>
        </w:rPr>
        <w:t> </w:t>
      </w:r>
      <w:r>
        <w:rPr>
          <w:rFonts w:ascii="Times New Roman"/>
          <w:color w:val="231F20"/>
          <w:sz w:val="24"/>
        </w:rPr>
        <w:t>John</w:t>
      </w:r>
      <w:r>
        <w:rPr>
          <w:rFonts w:ascii="Times New Roman"/>
          <w:color w:val="231F20"/>
          <w:spacing w:val="-7"/>
          <w:sz w:val="24"/>
        </w:rPr>
        <w:t> </w:t>
      </w:r>
      <w:r>
        <w:rPr>
          <w:rFonts w:ascii="Times New Roman"/>
          <w:color w:val="231F20"/>
          <w:sz w:val="24"/>
        </w:rPr>
        <w:t>Miller,</w:t>
      </w:r>
      <w:r>
        <w:rPr>
          <w:rFonts w:ascii="Times New Roman"/>
          <w:color w:val="231F20"/>
          <w:spacing w:val="-7"/>
          <w:sz w:val="24"/>
        </w:rPr>
        <w:t> </w:t>
      </w:r>
      <w:r>
        <w:rPr>
          <w:rFonts w:ascii="Times New Roman"/>
          <w:color w:val="231F20"/>
          <w:sz w:val="24"/>
        </w:rPr>
        <w:t>James</w:t>
      </w:r>
      <w:r>
        <w:rPr>
          <w:rFonts w:ascii="Times New Roman"/>
          <w:color w:val="231F20"/>
          <w:spacing w:val="-15"/>
          <w:sz w:val="24"/>
        </w:rPr>
        <w:t> </w:t>
      </w:r>
      <w:r>
        <w:rPr>
          <w:rFonts w:ascii="Times New Roman"/>
          <w:color w:val="231F20"/>
          <w:sz w:val="24"/>
        </w:rPr>
        <w:t>A. McKay (also Law Enforcement from 1995-2004)</w:t>
      </w:r>
    </w:p>
    <w:p>
      <w:pPr>
        <w:pStyle w:val="BodyText"/>
        <w:spacing w:before="172"/>
        <w:rPr>
          <w:rFonts w:ascii="Times New Roman"/>
        </w:rPr>
      </w:pPr>
    </w:p>
    <w:p>
      <w:pPr>
        <w:spacing w:before="0"/>
        <w:ind w:left="160" w:right="0" w:firstLine="0"/>
        <w:jc w:val="left"/>
        <w:rPr>
          <w:rFonts w:ascii="Book Antiqua"/>
          <w:b/>
          <w:i/>
          <w:sz w:val="21"/>
        </w:rPr>
      </w:pPr>
      <w:r>
        <w:rPr>
          <w:rFonts w:ascii="Book Antiqua"/>
          <w:b/>
          <w:i/>
          <w:color w:val="231F20"/>
          <w:spacing w:val="-2"/>
          <w:w w:val="110"/>
          <w:sz w:val="21"/>
        </w:rPr>
        <w:t>Curator</w:t>
      </w:r>
    </w:p>
    <w:p>
      <w:pPr>
        <w:spacing w:before="48"/>
        <w:ind w:left="863" w:right="545" w:firstLine="0"/>
        <w:jc w:val="center"/>
        <w:rPr>
          <w:rFonts w:ascii="Times New Roman"/>
          <w:sz w:val="24"/>
        </w:rPr>
      </w:pPr>
      <w:r>
        <w:rPr>
          <w:rFonts w:ascii="Times New Roman"/>
          <w:color w:val="231F20"/>
          <w:sz w:val="24"/>
        </w:rPr>
        <w:t>Mary</w:t>
      </w:r>
      <w:r>
        <w:rPr>
          <w:rFonts w:ascii="Times New Roman"/>
          <w:color w:val="231F20"/>
          <w:spacing w:val="-2"/>
          <w:sz w:val="24"/>
        </w:rPr>
        <w:t> </w:t>
      </w:r>
      <w:r>
        <w:rPr>
          <w:rFonts w:ascii="Times New Roman"/>
          <w:color w:val="231F20"/>
          <w:sz w:val="24"/>
        </w:rPr>
        <w:t>Smith,</w:t>
      </w:r>
      <w:r>
        <w:rPr>
          <w:rFonts w:ascii="Times New Roman"/>
          <w:color w:val="231F20"/>
          <w:spacing w:val="-2"/>
          <w:sz w:val="24"/>
        </w:rPr>
        <w:t> </w:t>
      </w:r>
      <w:r>
        <w:rPr>
          <w:rFonts w:ascii="Times New Roman"/>
          <w:color w:val="231F20"/>
          <w:sz w:val="24"/>
        </w:rPr>
        <w:t>Carol</w:t>
      </w:r>
      <w:r>
        <w:rPr>
          <w:rFonts w:ascii="Times New Roman"/>
          <w:color w:val="231F20"/>
          <w:spacing w:val="-1"/>
          <w:sz w:val="24"/>
        </w:rPr>
        <w:t> </w:t>
      </w:r>
      <w:r>
        <w:rPr>
          <w:rFonts w:ascii="Times New Roman"/>
          <w:color w:val="231F20"/>
          <w:sz w:val="24"/>
        </w:rPr>
        <w:t>Kohan,</w:t>
      </w:r>
      <w:r>
        <w:rPr>
          <w:rFonts w:ascii="Times New Roman"/>
          <w:color w:val="231F20"/>
          <w:spacing w:val="-2"/>
          <w:sz w:val="24"/>
        </w:rPr>
        <w:t> </w:t>
      </w:r>
      <w:r>
        <w:rPr>
          <w:rFonts w:ascii="Times New Roman"/>
          <w:color w:val="231F20"/>
          <w:sz w:val="24"/>
        </w:rPr>
        <w:t>Michael</w:t>
      </w:r>
      <w:r>
        <w:rPr>
          <w:rFonts w:ascii="Times New Roman"/>
          <w:color w:val="231F20"/>
          <w:spacing w:val="-1"/>
          <w:sz w:val="24"/>
        </w:rPr>
        <w:t> </w:t>
      </w:r>
      <w:r>
        <w:rPr>
          <w:rFonts w:ascii="Times New Roman"/>
          <w:color w:val="231F20"/>
          <w:sz w:val="24"/>
        </w:rPr>
        <w:t>Henderson,</w:t>
      </w:r>
      <w:r>
        <w:rPr>
          <w:rFonts w:ascii="Times New Roman"/>
          <w:color w:val="231F20"/>
          <w:spacing w:val="-2"/>
          <w:sz w:val="24"/>
        </w:rPr>
        <w:t> </w:t>
      </w:r>
      <w:r>
        <w:rPr>
          <w:rFonts w:ascii="Times New Roman"/>
          <w:color w:val="231F20"/>
          <w:sz w:val="24"/>
        </w:rPr>
        <w:t>Phyllis</w:t>
      </w:r>
      <w:r>
        <w:rPr>
          <w:rFonts w:ascii="Times New Roman"/>
          <w:color w:val="231F20"/>
          <w:spacing w:val="-1"/>
          <w:sz w:val="24"/>
        </w:rPr>
        <w:t> </w:t>
      </w:r>
      <w:r>
        <w:rPr>
          <w:rFonts w:ascii="Times New Roman"/>
          <w:color w:val="231F20"/>
          <w:sz w:val="24"/>
        </w:rPr>
        <w:t>Ewing,</w:t>
      </w:r>
      <w:r>
        <w:rPr>
          <w:rFonts w:ascii="Times New Roman"/>
          <w:color w:val="231F20"/>
          <w:spacing w:val="-2"/>
          <w:sz w:val="24"/>
        </w:rPr>
        <w:t> </w:t>
      </w:r>
      <w:r>
        <w:rPr>
          <w:rFonts w:ascii="Times New Roman"/>
          <w:color w:val="231F20"/>
          <w:sz w:val="24"/>
        </w:rPr>
        <w:t>Dr.</w:t>
      </w:r>
      <w:r>
        <w:rPr>
          <w:rFonts w:ascii="Times New Roman"/>
          <w:color w:val="231F20"/>
          <w:spacing w:val="-1"/>
          <w:sz w:val="24"/>
        </w:rPr>
        <w:t> </w:t>
      </w:r>
      <w:r>
        <w:rPr>
          <w:rFonts w:ascii="Times New Roman"/>
          <w:color w:val="231F20"/>
          <w:spacing w:val="-2"/>
          <w:sz w:val="24"/>
        </w:rPr>
        <w:t>Patricia</w:t>
      </w:r>
    </w:p>
    <w:p>
      <w:pPr>
        <w:spacing w:before="13"/>
        <w:ind w:left="160" w:right="0" w:firstLine="0"/>
        <w:jc w:val="left"/>
        <w:rPr>
          <w:rFonts w:ascii="Times New Roman"/>
          <w:sz w:val="24"/>
        </w:rPr>
      </w:pPr>
      <w:r>
        <w:rPr>
          <w:rFonts w:ascii="Times New Roman"/>
          <w:color w:val="231F20"/>
          <w:sz w:val="24"/>
        </w:rPr>
        <w:t>West</w:t>
      </w:r>
      <w:r>
        <w:rPr>
          <w:rFonts w:ascii="Times New Roman"/>
          <w:color w:val="231F20"/>
          <w:spacing w:val="-7"/>
          <w:sz w:val="24"/>
        </w:rPr>
        <w:t> </w:t>
      </w:r>
      <w:r>
        <w:rPr>
          <w:rFonts w:ascii="Times New Roman"/>
          <w:color w:val="231F20"/>
          <w:sz w:val="24"/>
        </w:rPr>
        <w:t>(also</w:t>
      </w:r>
      <w:r>
        <w:rPr>
          <w:rFonts w:ascii="Times New Roman"/>
          <w:color w:val="231F20"/>
          <w:spacing w:val="-7"/>
          <w:sz w:val="24"/>
        </w:rPr>
        <w:t> </w:t>
      </w:r>
      <w:r>
        <w:rPr>
          <w:rFonts w:ascii="Times New Roman"/>
          <w:color w:val="231F20"/>
          <w:sz w:val="24"/>
        </w:rPr>
        <w:t>Park</w:t>
      </w:r>
      <w:r>
        <w:rPr>
          <w:rFonts w:ascii="Times New Roman"/>
          <w:color w:val="231F20"/>
          <w:spacing w:val="-6"/>
          <w:sz w:val="24"/>
        </w:rPr>
        <w:t> </w:t>
      </w:r>
      <w:r>
        <w:rPr>
          <w:rFonts w:ascii="Times New Roman"/>
          <w:color w:val="231F20"/>
          <w:spacing w:val="-2"/>
          <w:sz w:val="24"/>
        </w:rPr>
        <w:t>Historian)</w:t>
      </w:r>
    </w:p>
    <w:p>
      <w:pPr>
        <w:pStyle w:val="BodyText"/>
        <w:spacing w:before="147"/>
        <w:rPr>
          <w:rFonts w:ascii="Times New Roman"/>
          <w:sz w:val="24"/>
        </w:rPr>
      </w:pPr>
    </w:p>
    <w:p>
      <w:pPr>
        <w:spacing w:before="0"/>
        <w:ind w:left="160" w:right="0" w:firstLine="0"/>
        <w:jc w:val="left"/>
        <w:rPr>
          <w:rFonts w:ascii="Book Antiqua"/>
          <w:b/>
          <w:i/>
          <w:sz w:val="21"/>
        </w:rPr>
      </w:pPr>
      <w:r>
        <w:rPr>
          <w:rFonts w:ascii="Book Antiqua"/>
          <w:b/>
          <w:i/>
          <w:color w:val="231F20"/>
          <w:sz w:val="21"/>
        </w:rPr>
        <w:t>Chief</w:t>
      </w:r>
      <w:r>
        <w:rPr>
          <w:rFonts w:ascii="Book Antiqua"/>
          <w:b/>
          <w:i/>
          <w:color w:val="231F20"/>
          <w:spacing w:val="15"/>
          <w:sz w:val="21"/>
        </w:rPr>
        <w:t> </w:t>
      </w:r>
      <w:r>
        <w:rPr>
          <w:rFonts w:ascii="Book Antiqua"/>
          <w:b/>
          <w:i/>
          <w:color w:val="231F20"/>
          <w:sz w:val="21"/>
        </w:rPr>
        <w:t>of</w:t>
      </w:r>
      <w:r>
        <w:rPr>
          <w:rFonts w:ascii="Book Antiqua"/>
          <w:b/>
          <w:i/>
          <w:color w:val="231F20"/>
          <w:spacing w:val="16"/>
          <w:sz w:val="21"/>
        </w:rPr>
        <w:t> </w:t>
      </w:r>
      <w:r>
        <w:rPr>
          <w:rFonts w:ascii="Book Antiqua"/>
          <w:b/>
          <w:i/>
          <w:color w:val="231F20"/>
          <w:sz w:val="21"/>
        </w:rPr>
        <w:t>Maintenance/Facility</w:t>
      </w:r>
      <w:r>
        <w:rPr>
          <w:rFonts w:ascii="Book Antiqua"/>
          <w:b/>
          <w:i/>
          <w:color w:val="231F20"/>
          <w:spacing w:val="16"/>
          <w:sz w:val="21"/>
        </w:rPr>
        <w:t> </w:t>
      </w:r>
      <w:r>
        <w:rPr>
          <w:rFonts w:ascii="Book Antiqua"/>
          <w:b/>
          <w:i/>
          <w:color w:val="231F20"/>
          <w:spacing w:val="-2"/>
          <w:sz w:val="21"/>
        </w:rPr>
        <w:t>Manager</w:t>
      </w:r>
    </w:p>
    <w:p>
      <w:pPr>
        <w:spacing w:line="249" w:lineRule="auto" w:before="48"/>
        <w:ind w:left="160" w:right="0" w:firstLine="1080"/>
        <w:jc w:val="left"/>
        <w:rPr>
          <w:rFonts w:ascii="Times New Roman"/>
          <w:sz w:val="24"/>
        </w:rPr>
      </w:pPr>
      <w:r>
        <w:rPr>
          <w:rFonts w:ascii="Times New Roman"/>
          <w:color w:val="231F20"/>
          <w:sz w:val="24"/>
        </w:rPr>
        <w:t>Richard</w:t>
      </w:r>
      <w:r>
        <w:rPr>
          <w:rFonts w:ascii="Times New Roman"/>
          <w:color w:val="231F20"/>
          <w:spacing w:val="-8"/>
          <w:sz w:val="24"/>
        </w:rPr>
        <w:t> </w:t>
      </w:r>
      <w:r>
        <w:rPr>
          <w:rFonts w:ascii="Times New Roman"/>
          <w:color w:val="231F20"/>
          <w:sz w:val="24"/>
        </w:rPr>
        <w:t>Lusardi,</w:t>
      </w:r>
      <w:r>
        <w:rPr>
          <w:rFonts w:ascii="Times New Roman"/>
          <w:color w:val="231F20"/>
          <w:spacing w:val="-13"/>
          <w:sz w:val="24"/>
        </w:rPr>
        <w:t> </w:t>
      </w:r>
      <w:r>
        <w:rPr>
          <w:rFonts w:ascii="Times New Roman"/>
          <w:color w:val="231F20"/>
          <w:sz w:val="24"/>
        </w:rPr>
        <w:t>Vincent</w:t>
      </w:r>
      <w:r>
        <w:rPr>
          <w:rFonts w:ascii="Times New Roman"/>
          <w:color w:val="231F20"/>
          <w:spacing w:val="-8"/>
          <w:sz w:val="24"/>
        </w:rPr>
        <w:t> </w:t>
      </w:r>
      <w:r>
        <w:rPr>
          <w:rFonts w:ascii="Times New Roman"/>
          <w:color w:val="231F20"/>
          <w:sz w:val="24"/>
        </w:rPr>
        <w:t>Grimaldi,</w:t>
      </w:r>
      <w:r>
        <w:rPr>
          <w:rFonts w:ascii="Times New Roman"/>
          <w:color w:val="231F20"/>
          <w:spacing w:val="-8"/>
          <w:sz w:val="24"/>
        </w:rPr>
        <w:t> </w:t>
      </w:r>
      <w:r>
        <w:rPr>
          <w:rFonts w:ascii="Times New Roman"/>
          <w:color w:val="231F20"/>
          <w:sz w:val="24"/>
        </w:rPr>
        <w:t>Richard</w:t>
      </w:r>
      <w:r>
        <w:rPr>
          <w:rFonts w:ascii="Times New Roman"/>
          <w:color w:val="231F20"/>
          <w:spacing w:val="-8"/>
          <w:sz w:val="24"/>
        </w:rPr>
        <w:t> </w:t>
      </w:r>
      <w:r>
        <w:rPr>
          <w:rFonts w:ascii="Times New Roman"/>
          <w:color w:val="231F20"/>
          <w:sz w:val="24"/>
        </w:rPr>
        <w:t>Ouellette,</w:t>
      </w:r>
      <w:r>
        <w:rPr>
          <w:rFonts w:ascii="Times New Roman"/>
          <w:color w:val="231F20"/>
          <w:spacing w:val="-8"/>
          <w:sz w:val="24"/>
        </w:rPr>
        <w:t> </w:t>
      </w:r>
      <w:r>
        <w:rPr>
          <w:rFonts w:ascii="Times New Roman"/>
          <w:color w:val="231F20"/>
          <w:sz w:val="24"/>
        </w:rPr>
        <w:t>Randall</w:t>
      </w:r>
      <w:r>
        <w:rPr>
          <w:rFonts w:ascii="Times New Roman"/>
          <w:color w:val="231F20"/>
          <w:spacing w:val="-8"/>
          <w:sz w:val="24"/>
        </w:rPr>
        <w:t> </w:t>
      </w:r>
      <w:r>
        <w:rPr>
          <w:rFonts w:ascii="Times New Roman"/>
          <w:color w:val="231F20"/>
          <w:sz w:val="24"/>
        </w:rPr>
        <w:t>Ross,</w:t>
      </w:r>
      <w:r>
        <w:rPr>
          <w:rFonts w:ascii="Times New Roman"/>
          <w:color w:val="231F20"/>
          <w:spacing w:val="-13"/>
          <w:sz w:val="24"/>
        </w:rPr>
        <w:t> </w:t>
      </w:r>
      <w:r>
        <w:rPr>
          <w:rFonts w:ascii="Times New Roman"/>
          <w:color w:val="231F20"/>
          <w:sz w:val="24"/>
        </w:rPr>
        <w:t>Wilson Echevarria, Jon Colson</w:t>
      </w:r>
    </w:p>
    <w:p>
      <w:pPr>
        <w:spacing w:after="0" w:line="249" w:lineRule="auto"/>
        <w:jc w:val="left"/>
        <w:rPr>
          <w:rFonts w:ascii="Times New Roman"/>
          <w:sz w:val="24"/>
        </w:rPr>
        <w:sectPr>
          <w:pgSz w:w="12240" w:h="15840"/>
          <w:pgMar w:header="525" w:footer="718" w:top="720" w:bottom="920" w:left="1640" w:right="1240"/>
        </w:sectPr>
      </w:pPr>
    </w:p>
    <w:p>
      <w:pPr>
        <w:pStyle w:val="BodyText"/>
        <w:spacing w:before="4"/>
        <w:rPr>
          <w:rFonts w:ascii="Times New Roman"/>
          <w:sz w:val="17"/>
        </w:rPr>
      </w:pPr>
    </w:p>
    <w:p>
      <w:pPr>
        <w:spacing w:after="0"/>
        <w:rPr>
          <w:rFonts w:ascii="Times New Roman"/>
          <w:sz w:val="17"/>
        </w:rPr>
        <w:sectPr>
          <w:headerReference w:type="default" r:id="rId93"/>
          <w:footerReference w:type="default" r:id="rId94"/>
          <w:pgSz w:w="12240" w:h="15840"/>
          <w:pgMar w:header="259" w:footer="0" w:top="1240" w:bottom="280" w:left="1640" w:right="1240"/>
        </w:sectPr>
      </w:pPr>
    </w:p>
    <w:p>
      <w:pPr>
        <w:spacing w:before="199"/>
        <w:ind w:left="0" w:right="419" w:firstLine="0"/>
        <w:jc w:val="center"/>
        <w:rPr>
          <w:sz w:val="26"/>
        </w:rPr>
      </w:pPr>
      <w:r>
        <w:rPr>
          <w:smallCaps/>
          <w:color w:val="231F20"/>
          <w:w w:val="105"/>
          <w:sz w:val="26"/>
        </w:rPr>
        <w:t>Appendix</w:t>
      </w:r>
      <w:r>
        <w:rPr>
          <w:smallCaps/>
          <w:color w:val="231F20"/>
          <w:spacing w:val="4"/>
          <w:w w:val="115"/>
          <w:sz w:val="26"/>
        </w:rPr>
        <w:t> </w:t>
      </w:r>
      <w:r>
        <w:rPr>
          <w:smallCaps/>
          <w:color w:val="231F20"/>
          <w:spacing w:val="-10"/>
          <w:w w:val="115"/>
          <w:sz w:val="26"/>
        </w:rPr>
        <w:t>C</w:t>
      </w:r>
    </w:p>
    <w:p>
      <w:pPr>
        <w:pStyle w:val="BodyText"/>
        <w:rPr>
          <w:sz w:val="18"/>
        </w:rPr>
      </w:pPr>
    </w:p>
    <w:p>
      <w:pPr>
        <w:pStyle w:val="BodyText"/>
        <w:spacing w:before="190"/>
        <w:rPr>
          <w:sz w:val="18"/>
        </w:rPr>
      </w:pPr>
    </w:p>
    <w:p>
      <w:pPr>
        <w:pStyle w:val="Heading1"/>
        <w:spacing w:line="244" w:lineRule="auto" w:before="1"/>
        <w:ind w:left="975" w:right="1366" w:firstLine="798"/>
        <w:jc w:val="left"/>
      </w:pPr>
      <w:r>
        <w:rPr>
          <w:smallCaps/>
          <w:color w:val="231F20"/>
          <w:w w:val="105"/>
        </w:rPr>
        <w:t>Martin</w:t>
      </w:r>
      <w:r>
        <w:rPr>
          <w:smallCaps/>
          <w:color w:val="231F20"/>
          <w:w w:val="105"/>
        </w:rPr>
        <w:t> Van</w:t>
      </w:r>
      <w:r>
        <w:rPr>
          <w:smallCaps/>
          <w:color w:val="231F20"/>
          <w:w w:val="105"/>
        </w:rPr>
        <w:t> Buren</w:t>
      </w:r>
      <w:r>
        <w:rPr>
          <w:smallCaps/>
          <w:color w:val="231F20"/>
          <w:w w:val="105"/>
        </w:rPr>
        <w:t> National</w:t>
      </w:r>
      <w:r>
        <w:rPr>
          <w:smallCaps/>
          <w:color w:val="231F20"/>
          <w:w w:val="105"/>
        </w:rPr>
        <w:t> Historic</w:t>
      </w:r>
      <w:r>
        <w:rPr>
          <w:smallCaps/>
          <w:color w:val="231F20"/>
          <w:w w:val="105"/>
        </w:rPr>
        <w:t> Site Studies,</w:t>
      </w:r>
      <w:r>
        <w:rPr>
          <w:smallCaps/>
          <w:color w:val="231F20"/>
          <w:spacing w:val="-7"/>
          <w:w w:val="105"/>
        </w:rPr>
        <w:t> </w:t>
      </w:r>
      <w:r>
        <w:rPr>
          <w:smallCaps/>
          <w:color w:val="231F20"/>
          <w:w w:val="105"/>
        </w:rPr>
        <w:t>Reports,</w:t>
      </w:r>
      <w:r>
        <w:rPr>
          <w:smallCaps/>
          <w:color w:val="231F20"/>
          <w:spacing w:val="-11"/>
          <w:w w:val="105"/>
        </w:rPr>
        <w:t> </w:t>
      </w:r>
      <w:r>
        <w:rPr>
          <w:smallCaps/>
          <w:color w:val="231F20"/>
          <w:w w:val="105"/>
        </w:rPr>
        <w:t>And</w:t>
      </w:r>
      <w:r>
        <w:rPr>
          <w:smallCaps/>
          <w:color w:val="231F20"/>
          <w:w w:val="105"/>
        </w:rPr>
        <w:t> Planning</w:t>
      </w:r>
      <w:r>
        <w:rPr>
          <w:smallCaps/>
          <w:color w:val="231F20"/>
          <w:w w:val="105"/>
        </w:rPr>
        <w:t> Documents</w:t>
      </w:r>
      <w:r>
        <w:rPr>
          <w:smallCaps/>
          <w:color w:val="231F20"/>
          <w:w w:val="105"/>
        </w:rPr>
        <w:t> 1936-2006</w:t>
      </w:r>
    </w:p>
    <w:p>
      <w:pPr>
        <w:pStyle w:val="BodyText"/>
        <w:rPr>
          <w:b/>
          <w:sz w:val="20"/>
        </w:rPr>
      </w:pPr>
    </w:p>
    <w:p>
      <w:pPr>
        <w:pStyle w:val="BodyText"/>
        <w:spacing w:before="153"/>
        <w:rPr>
          <w:b/>
          <w:sz w:val="20"/>
        </w:rPr>
      </w:pPr>
    </w:p>
    <w:tbl>
      <w:tblPr>
        <w:tblW w:w="0" w:type="auto"/>
        <w:jc w:val="left"/>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2"/>
        <w:gridCol w:w="5402"/>
      </w:tblGrid>
      <w:tr>
        <w:trPr>
          <w:trHeight w:val="279" w:hRule="atLeast"/>
        </w:trPr>
        <w:tc>
          <w:tcPr>
            <w:tcW w:w="812" w:type="dxa"/>
          </w:tcPr>
          <w:p>
            <w:pPr>
              <w:pStyle w:val="TableParagraph"/>
              <w:spacing w:before="0"/>
              <w:rPr>
                <w:sz w:val="21"/>
              </w:rPr>
            </w:pPr>
            <w:r>
              <w:rPr>
                <w:color w:val="231F20"/>
                <w:spacing w:val="-4"/>
                <w:sz w:val="21"/>
              </w:rPr>
              <w:t>1936</w:t>
            </w:r>
          </w:p>
        </w:tc>
        <w:tc>
          <w:tcPr>
            <w:tcW w:w="5402" w:type="dxa"/>
          </w:tcPr>
          <w:p>
            <w:pPr>
              <w:pStyle w:val="TableParagraph"/>
              <w:spacing w:before="0"/>
              <w:ind w:left="317"/>
              <w:rPr>
                <w:sz w:val="21"/>
              </w:rPr>
            </w:pPr>
            <w:r>
              <w:rPr>
                <w:color w:val="231F20"/>
                <w:spacing w:val="-5"/>
                <w:w w:val="105"/>
                <w:sz w:val="21"/>
              </w:rPr>
              <w:t>Weig</w:t>
            </w:r>
            <w:r>
              <w:rPr>
                <w:color w:val="231F20"/>
                <w:spacing w:val="-7"/>
                <w:w w:val="105"/>
                <w:sz w:val="21"/>
              </w:rPr>
              <w:t> </w:t>
            </w:r>
            <w:r>
              <w:rPr>
                <w:color w:val="231F20"/>
                <w:spacing w:val="-2"/>
                <w:w w:val="105"/>
                <w:sz w:val="21"/>
              </w:rPr>
              <w:t>Report</w:t>
            </w:r>
          </w:p>
        </w:tc>
      </w:tr>
      <w:tr>
        <w:trPr>
          <w:trHeight w:val="300" w:hRule="atLeast"/>
        </w:trPr>
        <w:tc>
          <w:tcPr>
            <w:tcW w:w="812" w:type="dxa"/>
          </w:tcPr>
          <w:p>
            <w:pPr>
              <w:pStyle w:val="TableParagraph"/>
              <w:rPr>
                <w:sz w:val="21"/>
              </w:rPr>
            </w:pPr>
            <w:r>
              <w:rPr>
                <w:color w:val="231F20"/>
                <w:spacing w:val="-4"/>
                <w:sz w:val="21"/>
              </w:rPr>
              <w:t>1961</w:t>
            </w:r>
          </w:p>
        </w:tc>
        <w:tc>
          <w:tcPr>
            <w:tcW w:w="5402" w:type="dxa"/>
          </w:tcPr>
          <w:p>
            <w:pPr>
              <w:pStyle w:val="TableParagraph"/>
              <w:ind w:left="316"/>
              <w:rPr>
                <w:sz w:val="21"/>
              </w:rPr>
            </w:pPr>
            <w:r>
              <w:rPr>
                <w:color w:val="231F20"/>
                <w:w w:val="105"/>
                <w:sz w:val="21"/>
              </w:rPr>
              <w:t>National</w:t>
            </w:r>
            <w:r>
              <w:rPr>
                <w:color w:val="231F20"/>
                <w:spacing w:val="-7"/>
                <w:w w:val="105"/>
                <w:sz w:val="21"/>
              </w:rPr>
              <w:t> </w:t>
            </w:r>
            <w:r>
              <w:rPr>
                <w:color w:val="231F20"/>
                <w:w w:val="105"/>
                <w:sz w:val="21"/>
              </w:rPr>
              <w:t>Historic</w:t>
            </w:r>
            <w:r>
              <w:rPr>
                <w:color w:val="231F20"/>
                <w:spacing w:val="-6"/>
                <w:w w:val="105"/>
                <w:sz w:val="21"/>
              </w:rPr>
              <w:t> </w:t>
            </w:r>
            <w:r>
              <w:rPr>
                <w:color w:val="231F20"/>
                <w:w w:val="105"/>
                <w:sz w:val="21"/>
              </w:rPr>
              <w:t>Landmark</w:t>
            </w:r>
            <w:r>
              <w:rPr>
                <w:color w:val="231F20"/>
                <w:spacing w:val="-6"/>
                <w:w w:val="105"/>
                <w:sz w:val="21"/>
              </w:rPr>
              <w:t> </w:t>
            </w:r>
            <w:r>
              <w:rPr>
                <w:color w:val="231F20"/>
                <w:spacing w:val="-2"/>
                <w:w w:val="105"/>
                <w:sz w:val="21"/>
              </w:rPr>
              <w:t>Designation</w:t>
            </w:r>
          </w:p>
        </w:tc>
      </w:tr>
      <w:tr>
        <w:trPr>
          <w:trHeight w:val="300" w:hRule="atLeast"/>
        </w:trPr>
        <w:tc>
          <w:tcPr>
            <w:tcW w:w="812" w:type="dxa"/>
          </w:tcPr>
          <w:p>
            <w:pPr>
              <w:pStyle w:val="TableParagraph"/>
              <w:rPr>
                <w:sz w:val="21"/>
              </w:rPr>
            </w:pPr>
            <w:r>
              <w:rPr>
                <w:color w:val="231F20"/>
                <w:spacing w:val="-4"/>
                <w:sz w:val="21"/>
              </w:rPr>
              <w:t>1966</w:t>
            </w:r>
          </w:p>
        </w:tc>
        <w:tc>
          <w:tcPr>
            <w:tcW w:w="5402" w:type="dxa"/>
          </w:tcPr>
          <w:p>
            <w:pPr>
              <w:pStyle w:val="TableParagraph"/>
              <w:ind w:left="317"/>
              <w:rPr>
                <w:sz w:val="21"/>
              </w:rPr>
            </w:pPr>
            <w:r>
              <w:rPr>
                <w:color w:val="231F20"/>
                <w:spacing w:val="-2"/>
                <w:w w:val="105"/>
                <w:sz w:val="21"/>
              </w:rPr>
              <w:t>National</w:t>
            </w:r>
            <w:r>
              <w:rPr>
                <w:color w:val="231F20"/>
                <w:spacing w:val="-3"/>
                <w:w w:val="105"/>
                <w:sz w:val="21"/>
              </w:rPr>
              <w:t> </w:t>
            </w:r>
            <w:r>
              <w:rPr>
                <w:color w:val="231F20"/>
                <w:spacing w:val="-2"/>
                <w:w w:val="105"/>
                <w:sz w:val="21"/>
              </w:rPr>
              <w:t>Register of</w:t>
            </w:r>
            <w:r>
              <w:rPr>
                <w:color w:val="231F20"/>
                <w:spacing w:val="5"/>
                <w:w w:val="105"/>
                <w:sz w:val="21"/>
              </w:rPr>
              <w:t> </w:t>
            </w:r>
            <w:r>
              <w:rPr>
                <w:color w:val="231F20"/>
                <w:spacing w:val="-2"/>
                <w:w w:val="105"/>
                <w:sz w:val="21"/>
              </w:rPr>
              <w:t>Historic Places Nomination</w:t>
            </w:r>
          </w:p>
        </w:tc>
      </w:tr>
      <w:tr>
        <w:trPr>
          <w:trHeight w:val="300" w:hRule="atLeast"/>
        </w:trPr>
        <w:tc>
          <w:tcPr>
            <w:tcW w:w="812" w:type="dxa"/>
          </w:tcPr>
          <w:p>
            <w:pPr>
              <w:pStyle w:val="TableParagraph"/>
              <w:rPr>
                <w:sz w:val="21"/>
              </w:rPr>
            </w:pPr>
            <w:r>
              <w:rPr>
                <w:color w:val="231F20"/>
                <w:spacing w:val="-4"/>
                <w:sz w:val="21"/>
              </w:rPr>
              <w:t>1966</w:t>
            </w:r>
          </w:p>
        </w:tc>
        <w:tc>
          <w:tcPr>
            <w:tcW w:w="5402" w:type="dxa"/>
          </w:tcPr>
          <w:p>
            <w:pPr>
              <w:pStyle w:val="TableParagraph"/>
              <w:ind w:left="317"/>
              <w:rPr>
                <w:sz w:val="21"/>
              </w:rPr>
            </w:pPr>
            <w:r>
              <w:rPr>
                <w:color w:val="231F20"/>
                <w:sz w:val="21"/>
              </w:rPr>
              <w:t>National</w:t>
            </w:r>
            <w:r>
              <w:rPr>
                <w:color w:val="231F20"/>
                <w:spacing w:val="10"/>
                <w:sz w:val="21"/>
              </w:rPr>
              <w:t> </w:t>
            </w:r>
            <w:r>
              <w:rPr>
                <w:color w:val="231F20"/>
                <w:sz w:val="21"/>
              </w:rPr>
              <w:t>Park</w:t>
            </w:r>
            <w:r>
              <w:rPr>
                <w:color w:val="231F20"/>
                <w:spacing w:val="11"/>
                <w:sz w:val="21"/>
              </w:rPr>
              <w:t> </w:t>
            </w:r>
            <w:r>
              <w:rPr>
                <w:color w:val="231F20"/>
                <w:sz w:val="21"/>
              </w:rPr>
              <w:t>Service</w:t>
            </w:r>
            <w:r>
              <w:rPr>
                <w:color w:val="231F20"/>
                <w:spacing w:val="11"/>
                <w:sz w:val="21"/>
              </w:rPr>
              <w:t> </w:t>
            </w:r>
            <w:r>
              <w:rPr>
                <w:color w:val="231F20"/>
                <w:sz w:val="21"/>
              </w:rPr>
              <w:t>Feasibility</w:t>
            </w:r>
            <w:r>
              <w:rPr>
                <w:color w:val="231F20"/>
                <w:spacing w:val="8"/>
                <w:sz w:val="21"/>
              </w:rPr>
              <w:t> </w:t>
            </w:r>
            <w:r>
              <w:rPr>
                <w:color w:val="231F20"/>
                <w:spacing w:val="-2"/>
                <w:sz w:val="21"/>
              </w:rPr>
              <w:t>Study</w:t>
            </w:r>
          </w:p>
        </w:tc>
      </w:tr>
      <w:tr>
        <w:trPr>
          <w:trHeight w:val="300" w:hRule="atLeast"/>
        </w:trPr>
        <w:tc>
          <w:tcPr>
            <w:tcW w:w="812" w:type="dxa"/>
          </w:tcPr>
          <w:p>
            <w:pPr>
              <w:pStyle w:val="TableParagraph"/>
              <w:rPr>
                <w:sz w:val="21"/>
              </w:rPr>
            </w:pPr>
            <w:r>
              <w:rPr>
                <w:color w:val="231F20"/>
                <w:spacing w:val="-4"/>
                <w:sz w:val="21"/>
              </w:rPr>
              <w:t>1970</w:t>
            </w:r>
          </w:p>
        </w:tc>
        <w:tc>
          <w:tcPr>
            <w:tcW w:w="5402" w:type="dxa"/>
          </w:tcPr>
          <w:p>
            <w:pPr>
              <w:pStyle w:val="TableParagraph"/>
              <w:ind w:left="317"/>
              <w:rPr>
                <w:sz w:val="21"/>
              </w:rPr>
            </w:pPr>
            <w:r>
              <w:rPr>
                <w:color w:val="231F20"/>
                <w:w w:val="105"/>
                <w:sz w:val="21"/>
              </w:rPr>
              <w:t>Master</w:t>
            </w:r>
            <w:r>
              <w:rPr>
                <w:color w:val="231F20"/>
                <w:spacing w:val="-12"/>
                <w:w w:val="105"/>
                <w:sz w:val="21"/>
              </w:rPr>
              <w:t> </w:t>
            </w:r>
            <w:r>
              <w:rPr>
                <w:color w:val="231F20"/>
                <w:spacing w:val="-4"/>
                <w:w w:val="105"/>
                <w:sz w:val="21"/>
              </w:rPr>
              <w:t>Plan</w:t>
            </w:r>
          </w:p>
        </w:tc>
      </w:tr>
      <w:tr>
        <w:trPr>
          <w:trHeight w:val="300" w:hRule="atLeast"/>
        </w:trPr>
        <w:tc>
          <w:tcPr>
            <w:tcW w:w="812" w:type="dxa"/>
          </w:tcPr>
          <w:p>
            <w:pPr>
              <w:pStyle w:val="TableParagraph"/>
              <w:rPr>
                <w:sz w:val="21"/>
              </w:rPr>
            </w:pPr>
            <w:r>
              <w:rPr>
                <w:color w:val="231F20"/>
                <w:spacing w:val="-4"/>
                <w:sz w:val="21"/>
              </w:rPr>
              <w:t>1976</w:t>
            </w:r>
          </w:p>
        </w:tc>
        <w:tc>
          <w:tcPr>
            <w:tcW w:w="5402" w:type="dxa"/>
          </w:tcPr>
          <w:p>
            <w:pPr>
              <w:pStyle w:val="TableParagraph"/>
              <w:ind w:left="317"/>
              <w:rPr>
                <w:sz w:val="21"/>
              </w:rPr>
            </w:pPr>
            <w:r>
              <w:rPr>
                <w:color w:val="231F20"/>
                <w:spacing w:val="-2"/>
                <w:w w:val="105"/>
                <w:sz w:val="21"/>
              </w:rPr>
              <w:t>Historic</w:t>
            </w:r>
            <w:r>
              <w:rPr>
                <w:color w:val="231F20"/>
                <w:spacing w:val="-8"/>
                <w:w w:val="105"/>
                <w:sz w:val="21"/>
              </w:rPr>
              <w:t> </w:t>
            </w:r>
            <w:r>
              <w:rPr>
                <w:color w:val="231F20"/>
                <w:spacing w:val="-2"/>
                <w:w w:val="105"/>
                <w:sz w:val="21"/>
              </w:rPr>
              <w:t>American</w:t>
            </w:r>
            <w:r>
              <w:rPr>
                <w:color w:val="231F20"/>
                <w:spacing w:val="-4"/>
                <w:w w:val="105"/>
                <w:sz w:val="21"/>
              </w:rPr>
              <w:t> </w:t>
            </w:r>
            <w:r>
              <w:rPr>
                <w:color w:val="231F20"/>
                <w:spacing w:val="-2"/>
                <w:w w:val="105"/>
                <w:sz w:val="21"/>
              </w:rPr>
              <w:t>Buildings</w:t>
            </w:r>
            <w:r>
              <w:rPr>
                <w:color w:val="231F20"/>
                <w:spacing w:val="-3"/>
                <w:w w:val="105"/>
                <w:sz w:val="21"/>
              </w:rPr>
              <w:t> </w:t>
            </w:r>
            <w:r>
              <w:rPr>
                <w:color w:val="231F20"/>
                <w:spacing w:val="-2"/>
                <w:w w:val="105"/>
                <w:sz w:val="21"/>
              </w:rPr>
              <w:t>Survey</w:t>
            </w:r>
          </w:p>
        </w:tc>
      </w:tr>
      <w:tr>
        <w:trPr>
          <w:trHeight w:val="300" w:hRule="atLeast"/>
        </w:trPr>
        <w:tc>
          <w:tcPr>
            <w:tcW w:w="812" w:type="dxa"/>
          </w:tcPr>
          <w:p>
            <w:pPr>
              <w:pStyle w:val="TableParagraph"/>
              <w:rPr>
                <w:sz w:val="21"/>
              </w:rPr>
            </w:pPr>
            <w:r>
              <w:rPr>
                <w:color w:val="231F20"/>
                <w:spacing w:val="-4"/>
                <w:sz w:val="21"/>
              </w:rPr>
              <w:t>1977</w:t>
            </w:r>
          </w:p>
        </w:tc>
        <w:tc>
          <w:tcPr>
            <w:tcW w:w="5402" w:type="dxa"/>
          </w:tcPr>
          <w:p>
            <w:pPr>
              <w:pStyle w:val="TableParagraph"/>
              <w:ind w:left="317"/>
              <w:rPr>
                <w:sz w:val="21"/>
              </w:rPr>
            </w:pPr>
            <w:r>
              <w:rPr>
                <w:color w:val="231F20"/>
                <w:spacing w:val="-2"/>
                <w:w w:val="105"/>
                <w:sz w:val="21"/>
              </w:rPr>
              <w:t>Historic Structures Report,</w:t>
            </w:r>
            <w:r>
              <w:rPr>
                <w:color w:val="231F20"/>
                <w:spacing w:val="-1"/>
                <w:w w:val="105"/>
                <w:sz w:val="21"/>
              </w:rPr>
              <w:t> </w:t>
            </w:r>
            <w:r>
              <w:rPr>
                <w:color w:val="231F20"/>
                <w:spacing w:val="-2"/>
                <w:w w:val="105"/>
                <w:sz w:val="21"/>
              </w:rPr>
              <w:t>Historical Section</w:t>
            </w:r>
          </w:p>
        </w:tc>
      </w:tr>
      <w:tr>
        <w:trPr>
          <w:trHeight w:val="300" w:hRule="atLeast"/>
        </w:trPr>
        <w:tc>
          <w:tcPr>
            <w:tcW w:w="812" w:type="dxa"/>
          </w:tcPr>
          <w:p>
            <w:pPr>
              <w:pStyle w:val="TableParagraph"/>
              <w:rPr>
                <w:sz w:val="21"/>
              </w:rPr>
            </w:pPr>
            <w:r>
              <w:rPr>
                <w:color w:val="231F20"/>
                <w:spacing w:val="-4"/>
                <w:sz w:val="21"/>
              </w:rPr>
              <w:t>1979</w:t>
            </w:r>
          </w:p>
        </w:tc>
        <w:tc>
          <w:tcPr>
            <w:tcW w:w="5402" w:type="dxa"/>
          </w:tcPr>
          <w:p>
            <w:pPr>
              <w:pStyle w:val="TableParagraph"/>
              <w:ind w:left="317"/>
              <w:rPr>
                <w:sz w:val="21"/>
              </w:rPr>
            </w:pPr>
            <w:r>
              <w:rPr>
                <w:color w:val="231F20"/>
                <w:spacing w:val="-2"/>
                <w:w w:val="105"/>
                <w:sz w:val="21"/>
              </w:rPr>
              <w:t>Archaeological</w:t>
            </w:r>
            <w:r>
              <w:rPr>
                <w:color w:val="231F20"/>
                <w:spacing w:val="-4"/>
                <w:w w:val="105"/>
                <w:sz w:val="21"/>
              </w:rPr>
              <w:t> </w:t>
            </w:r>
            <w:r>
              <w:rPr>
                <w:color w:val="231F20"/>
                <w:spacing w:val="-2"/>
                <w:w w:val="105"/>
                <w:sz w:val="21"/>
              </w:rPr>
              <w:t>Impact</w:t>
            </w:r>
            <w:r>
              <w:rPr>
                <w:color w:val="231F20"/>
                <w:spacing w:val="-8"/>
                <w:w w:val="105"/>
                <w:sz w:val="21"/>
              </w:rPr>
              <w:t> </w:t>
            </w:r>
            <w:r>
              <w:rPr>
                <w:color w:val="231F20"/>
                <w:spacing w:val="-2"/>
                <w:w w:val="105"/>
                <w:sz w:val="21"/>
              </w:rPr>
              <w:t>Assessment</w:t>
            </w:r>
          </w:p>
        </w:tc>
      </w:tr>
      <w:tr>
        <w:trPr>
          <w:trHeight w:val="300" w:hRule="atLeast"/>
        </w:trPr>
        <w:tc>
          <w:tcPr>
            <w:tcW w:w="812" w:type="dxa"/>
          </w:tcPr>
          <w:p>
            <w:pPr>
              <w:pStyle w:val="TableParagraph"/>
              <w:rPr>
                <w:sz w:val="21"/>
              </w:rPr>
            </w:pPr>
            <w:r>
              <w:rPr>
                <w:color w:val="231F20"/>
                <w:spacing w:val="-4"/>
                <w:sz w:val="21"/>
              </w:rPr>
              <w:t>1980</w:t>
            </w:r>
          </w:p>
        </w:tc>
        <w:tc>
          <w:tcPr>
            <w:tcW w:w="5402" w:type="dxa"/>
          </w:tcPr>
          <w:p>
            <w:pPr>
              <w:pStyle w:val="TableParagraph"/>
              <w:ind w:left="317"/>
              <w:rPr>
                <w:sz w:val="21"/>
              </w:rPr>
            </w:pPr>
            <w:r>
              <w:rPr>
                <w:color w:val="231F20"/>
                <w:spacing w:val="-2"/>
                <w:w w:val="105"/>
                <w:sz w:val="21"/>
              </w:rPr>
              <w:t>Historic</w:t>
            </w:r>
            <w:r>
              <w:rPr>
                <w:color w:val="231F20"/>
                <w:spacing w:val="-8"/>
                <w:w w:val="105"/>
                <w:sz w:val="21"/>
              </w:rPr>
              <w:t> </w:t>
            </w:r>
            <w:r>
              <w:rPr>
                <w:color w:val="231F20"/>
                <w:spacing w:val="-2"/>
                <w:w w:val="105"/>
                <w:sz w:val="21"/>
              </w:rPr>
              <w:t>Wall</w:t>
            </w:r>
            <w:r>
              <w:rPr>
                <w:color w:val="231F20"/>
                <w:spacing w:val="-8"/>
                <w:w w:val="105"/>
                <w:sz w:val="21"/>
              </w:rPr>
              <w:t> </w:t>
            </w:r>
            <w:r>
              <w:rPr>
                <w:color w:val="231F20"/>
                <w:spacing w:val="-2"/>
                <w:w w:val="105"/>
                <w:sz w:val="21"/>
              </w:rPr>
              <w:t>Finishes</w:t>
            </w:r>
            <w:r>
              <w:rPr>
                <w:color w:val="231F20"/>
                <w:spacing w:val="-8"/>
                <w:w w:val="105"/>
                <w:sz w:val="21"/>
              </w:rPr>
              <w:t> </w:t>
            </w:r>
            <w:r>
              <w:rPr>
                <w:color w:val="231F20"/>
                <w:spacing w:val="-4"/>
                <w:w w:val="105"/>
                <w:sz w:val="21"/>
              </w:rPr>
              <w:t>Study</w:t>
            </w:r>
          </w:p>
        </w:tc>
      </w:tr>
      <w:tr>
        <w:trPr>
          <w:trHeight w:val="300" w:hRule="atLeast"/>
        </w:trPr>
        <w:tc>
          <w:tcPr>
            <w:tcW w:w="812" w:type="dxa"/>
          </w:tcPr>
          <w:p>
            <w:pPr>
              <w:pStyle w:val="TableParagraph"/>
              <w:rPr>
                <w:sz w:val="21"/>
              </w:rPr>
            </w:pPr>
            <w:r>
              <w:rPr>
                <w:color w:val="231F20"/>
                <w:spacing w:val="-4"/>
                <w:sz w:val="21"/>
              </w:rPr>
              <w:t>1980</w:t>
            </w:r>
          </w:p>
        </w:tc>
        <w:tc>
          <w:tcPr>
            <w:tcW w:w="5402" w:type="dxa"/>
          </w:tcPr>
          <w:p>
            <w:pPr>
              <w:pStyle w:val="TableParagraph"/>
              <w:ind w:left="317"/>
              <w:rPr>
                <w:sz w:val="21"/>
              </w:rPr>
            </w:pPr>
            <w:r>
              <w:rPr>
                <w:color w:val="231F20"/>
                <w:spacing w:val="-2"/>
                <w:w w:val="105"/>
                <w:sz w:val="21"/>
              </w:rPr>
              <w:t>Addendum</w:t>
            </w:r>
            <w:r>
              <w:rPr>
                <w:color w:val="231F20"/>
                <w:spacing w:val="-4"/>
                <w:w w:val="105"/>
                <w:sz w:val="21"/>
              </w:rPr>
              <w:t> </w:t>
            </w:r>
            <w:r>
              <w:rPr>
                <w:color w:val="231F20"/>
                <w:spacing w:val="-2"/>
                <w:w w:val="105"/>
                <w:sz w:val="21"/>
              </w:rPr>
              <w:t>to</w:t>
            </w:r>
            <w:r>
              <w:rPr>
                <w:color w:val="231F20"/>
                <w:spacing w:val="-3"/>
                <w:w w:val="105"/>
                <w:sz w:val="21"/>
              </w:rPr>
              <w:t> </w:t>
            </w:r>
            <w:r>
              <w:rPr>
                <w:color w:val="231F20"/>
                <w:spacing w:val="-2"/>
                <w:w w:val="105"/>
                <w:sz w:val="21"/>
              </w:rPr>
              <w:t>Historic</w:t>
            </w:r>
            <w:r>
              <w:rPr>
                <w:color w:val="231F20"/>
                <w:spacing w:val="-3"/>
                <w:w w:val="105"/>
                <w:sz w:val="21"/>
              </w:rPr>
              <w:t> </w:t>
            </w:r>
            <w:r>
              <w:rPr>
                <w:color w:val="231F20"/>
                <w:spacing w:val="-2"/>
                <w:w w:val="105"/>
                <w:sz w:val="21"/>
              </w:rPr>
              <w:t>Structures</w:t>
            </w:r>
            <w:r>
              <w:rPr>
                <w:color w:val="231F20"/>
                <w:spacing w:val="-3"/>
                <w:w w:val="105"/>
                <w:sz w:val="21"/>
              </w:rPr>
              <w:t> </w:t>
            </w:r>
            <w:r>
              <w:rPr>
                <w:color w:val="231F20"/>
                <w:spacing w:val="-2"/>
                <w:w w:val="105"/>
                <w:sz w:val="21"/>
              </w:rPr>
              <w:t>Report</w:t>
            </w:r>
          </w:p>
        </w:tc>
      </w:tr>
      <w:tr>
        <w:trPr>
          <w:trHeight w:val="300" w:hRule="atLeast"/>
        </w:trPr>
        <w:tc>
          <w:tcPr>
            <w:tcW w:w="812" w:type="dxa"/>
          </w:tcPr>
          <w:p>
            <w:pPr>
              <w:pStyle w:val="TableParagraph"/>
              <w:rPr>
                <w:sz w:val="21"/>
              </w:rPr>
            </w:pPr>
            <w:r>
              <w:rPr>
                <w:color w:val="231F20"/>
                <w:spacing w:val="-4"/>
                <w:sz w:val="21"/>
              </w:rPr>
              <w:t>1981</w:t>
            </w:r>
          </w:p>
        </w:tc>
        <w:tc>
          <w:tcPr>
            <w:tcW w:w="5402" w:type="dxa"/>
          </w:tcPr>
          <w:p>
            <w:pPr>
              <w:pStyle w:val="TableParagraph"/>
              <w:ind w:left="317"/>
              <w:rPr>
                <w:sz w:val="21"/>
              </w:rPr>
            </w:pPr>
            <w:r>
              <w:rPr>
                <w:color w:val="231F20"/>
                <w:w w:val="105"/>
                <w:sz w:val="21"/>
              </w:rPr>
              <w:t>Historic</w:t>
            </w:r>
            <w:r>
              <w:rPr>
                <w:color w:val="231F20"/>
                <w:spacing w:val="-9"/>
                <w:w w:val="105"/>
                <w:sz w:val="21"/>
              </w:rPr>
              <w:t> </w:t>
            </w:r>
            <w:r>
              <w:rPr>
                <w:color w:val="231F20"/>
                <w:w w:val="105"/>
                <w:sz w:val="21"/>
              </w:rPr>
              <w:t>Grounds</w:t>
            </w:r>
            <w:r>
              <w:rPr>
                <w:color w:val="231F20"/>
                <w:spacing w:val="-9"/>
                <w:w w:val="105"/>
                <w:sz w:val="21"/>
              </w:rPr>
              <w:t> </w:t>
            </w:r>
            <w:r>
              <w:rPr>
                <w:color w:val="231F20"/>
                <w:w w:val="105"/>
                <w:sz w:val="21"/>
              </w:rPr>
              <w:t>Report:</w:t>
            </w:r>
            <w:r>
              <w:rPr>
                <w:color w:val="231F20"/>
                <w:spacing w:val="-8"/>
                <w:w w:val="105"/>
                <w:sz w:val="21"/>
              </w:rPr>
              <w:t> </w:t>
            </w:r>
            <w:r>
              <w:rPr>
                <w:color w:val="231F20"/>
                <w:w w:val="105"/>
                <w:sz w:val="21"/>
              </w:rPr>
              <w:t>Introductory</w:t>
            </w:r>
            <w:r>
              <w:rPr>
                <w:color w:val="231F20"/>
                <w:spacing w:val="-12"/>
                <w:w w:val="105"/>
                <w:sz w:val="21"/>
              </w:rPr>
              <w:t> </w:t>
            </w:r>
            <w:r>
              <w:rPr>
                <w:color w:val="231F20"/>
                <w:spacing w:val="-2"/>
                <w:w w:val="105"/>
                <w:sz w:val="21"/>
              </w:rPr>
              <w:t>Section</w:t>
            </w:r>
          </w:p>
        </w:tc>
      </w:tr>
      <w:tr>
        <w:trPr>
          <w:trHeight w:val="300" w:hRule="atLeast"/>
        </w:trPr>
        <w:tc>
          <w:tcPr>
            <w:tcW w:w="812" w:type="dxa"/>
          </w:tcPr>
          <w:p>
            <w:pPr>
              <w:pStyle w:val="TableParagraph"/>
              <w:rPr>
                <w:sz w:val="21"/>
              </w:rPr>
            </w:pPr>
            <w:r>
              <w:rPr>
                <w:color w:val="231F20"/>
                <w:spacing w:val="-4"/>
                <w:sz w:val="21"/>
              </w:rPr>
              <w:t>1982</w:t>
            </w:r>
          </w:p>
        </w:tc>
        <w:tc>
          <w:tcPr>
            <w:tcW w:w="5402" w:type="dxa"/>
          </w:tcPr>
          <w:p>
            <w:pPr>
              <w:pStyle w:val="TableParagraph"/>
              <w:ind w:left="316"/>
              <w:rPr>
                <w:sz w:val="21"/>
              </w:rPr>
            </w:pPr>
            <w:r>
              <w:rPr>
                <w:color w:val="231F20"/>
                <w:sz w:val="21"/>
              </w:rPr>
              <w:t>Statement</w:t>
            </w:r>
            <w:r>
              <w:rPr>
                <w:color w:val="231F20"/>
                <w:spacing w:val="3"/>
                <w:sz w:val="21"/>
              </w:rPr>
              <w:t> </w:t>
            </w:r>
            <w:r>
              <w:rPr>
                <w:color w:val="231F20"/>
                <w:sz w:val="21"/>
              </w:rPr>
              <w:t>for</w:t>
            </w:r>
            <w:r>
              <w:rPr>
                <w:color w:val="231F20"/>
                <w:spacing w:val="4"/>
                <w:sz w:val="21"/>
              </w:rPr>
              <w:t> </w:t>
            </w:r>
            <w:r>
              <w:rPr>
                <w:color w:val="231F20"/>
                <w:spacing w:val="-2"/>
                <w:sz w:val="21"/>
              </w:rPr>
              <w:t>Interpretation</w:t>
            </w:r>
          </w:p>
        </w:tc>
      </w:tr>
      <w:tr>
        <w:trPr>
          <w:trHeight w:val="300" w:hRule="atLeast"/>
        </w:trPr>
        <w:tc>
          <w:tcPr>
            <w:tcW w:w="812" w:type="dxa"/>
          </w:tcPr>
          <w:p>
            <w:pPr>
              <w:pStyle w:val="TableParagraph"/>
              <w:rPr>
                <w:sz w:val="21"/>
              </w:rPr>
            </w:pPr>
            <w:r>
              <w:rPr>
                <w:color w:val="231F20"/>
                <w:spacing w:val="-4"/>
                <w:sz w:val="21"/>
              </w:rPr>
              <w:t>1982</w:t>
            </w:r>
          </w:p>
        </w:tc>
        <w:tc>
          <w:tcPr>
            <w:tcW w:w="5402" w:type="dxa"/>
          </w:tcPr>
          <w:p>
            <w:pPr>
              <w:pStyle w:val="TableParagraph"/>
              <w:ind w:left="317"/>
              <w:rPr>
                <w:sz w:val="21"/>
              </w:rPr>
            </w:pPr>
            <w:r>
              <w:rPr>
                <w:color w:val="231F20"/>
                <w:spacing w:val="-2"/>
                <w:w w:val="105"/>
                <w:sz w:val="21"/>
              </w:rPr>
              <w:t>Archaeological</w:t>
            </w:r>
            <w:r>
              <w:rPr>
                <w:color w:val="231F20"/>
                <w:spacing w:val="-8"/>
                <w:w w:val="105"/>
                <w:sz w:val="21"/>
              </w:rPr>
              <w:t> </w:t>
            </w:r>
            <w:r>
              <w:rPr>
                <w:color w:val="231F20"/>
                <w:spacing w:val="-2"/>
                <w:w w:val="105"/>
                <w:sz w:val="21"/>
              </w:rPr>
              <w:t>Survey,</w:t>
            </w:r>
            <w:r>
              <w:rPr>
                <w:color w:val="231F20"/>
                <w:spacing w:val="-8"/>
                <w:w w:val="105"/>
                <w:sz w:val="21"/>
              </w:rPr>
              <w:t> </w:t>
            </w:r>
            <w:r>
              <w:rPr>
                <w:color w:val="231F20"/>
                <w:spacing w:val="-2"/>
                <w:w w:val="105"/>
                <w:sz w:val="21"/>
              </w:rPr>
              <w:t>Utility</w:t>
            </w:r>
            <w:r>
              <w:rPr>
                <w:color w:val="231F20"/>
                <w:spacing w:val="-10"/>
                <w:w w:val="105"/>
                <w:sz w:val="21"/>
              </w:rPr>
              <w:t> </w:t>
            </w:r>
            <w:r>
              <w:rPr>
                <w:color w:val="231F20"/>
                <w:spacing w:val="-2"/>
                <w:w w:val="105"/>
                <w:sz w:val="21"/>
              </w:rPr>
              <w:t>Lines</w:t>
            </w:r>
          </w:p>
        </w:tc>
      </w:tr>
      <w:tr>
        <w:trPr>
          <w:trHeight w:val="300" w:hRule="atLeast"/>
        </w:trPr>
        <w:tc>
          <w:tcPr>
            <w:tcW w:w="812" w:type="dxa"/>
          </w:tcPr>
          <w:p>
            <w:pPr>
              <w:pStyle w:val="TableParagraph"/>
              <w:rPr>
                <w:sz w:val="21"/>
              </w:rPr>
            </w:pPr>
            <w:r>
              <w:rPr>
                <w:color w:val="231F20"/>
                <w:spacing w:val="-4"/>
                <w:sz w:val="21"/>
              </w:rPr>
              <w:t>1982</w:t>
            </w:r>
          </w:p>
        </w:tc>
        <w:tc>
          <w:tcPr>
            <w:tcW w:w="5402" w:type="dxa"/>
          </w:tcPr>
          <w:p>
            <w:pPr>
              <w:pStyle w:val="TableParagraph"/>
              <w:ind w:left="317"/>
              <w:rPr>
                <w:sz w:val="21"/>
              </w:rPr>
            </w:pPr>
            <w:r>
              <w:rPr>
                <w:color w:val="231F20"/>
                <w:spacing w:val="-2"/>
                <w:w w:val="105"/>
                <w:sz w:val="21"/>
              </w:rPr>
              <w:t>Historic</w:t>
            </w:r>
            <w:r>
              <w:rPr>
                <w:color w:val="231F20"/>
                <w:spacing w:val="2"/>
                <w:w w:val="105"/>
                <w:sz w:val="21"/>
              </w:rPr>
              <w:t> </w:t>
            </w:r>
            <w:r>
              <w:rPr>
                <w:color w:val="231F20"/>
                <w:spacing w:val="-2"/>
                <w:w w:val="105"/>
                <w:sz w:val="21"/>
              </w:rPr>
              <w:t>Resource</w:t>
            </w:r>
            <w:r>
              <w:rPr>
                <w:color w:val="231F20"/>
                <w:spacing w:val="2"/>
                <w:w w:val="105"/>
                <w:sz w:val="21"/>
              </w:rPr>
              <w:t> </w:t>
            </w:r>
            <w:r>
              <w:rPr>
                <w:color w:val="231F20"/>
                <w:spacing w:val="-4"/>
                <w:w w:val="105"/>
                <w:sz w:val="21"/>
              </w:rPr>
              <w:t>Study</w:t>
            </w:r>
          </w:p>
        </w:tc>
      </w:tr>
      <w:tr>
        <w:trPr>
          <w:trHeight w:val="300" w:hRule="atLeast"/>
        </w:trPr>
        <w:tc>
          <w:tcPr>
            <w:tcW w:w="812" w:type="dxa"/>
          </w:tcPr>
          <w:p>
            <w:pPr>
              <w:pStyle w:val="TableParagraph"/>
              <w:rPr>
                <w:sz w:val="21"/>
              </w:rPr>
            </w:pPr>
            <w:r>
              <w:rPr>
                <w:color w:val="231F20"/>
                <w:spacing w:val="-4"/>
                <w:sz w:val="21"/>
              </w:rPr>
              <w:t>1982</w:t>
            </w:r>
          </w:p>
        </w:tc>
        <w:tc>
          <w:tcPr>
            <w:tcW w:w="5402" w:type="dxa"/>
          </w:tcPr>
          <w:p>
            <w:pPr>
              <w:pStyle w:val="TableParagraph"/>
              <w:ind w:left="317"/>
              <w:rPr>
                <w:sz w:val="21"/>
              </w:rPr>
            </w:pPr>
            <w:r>
              <w:rPr>
                <w:color w:val="231F20"/>
                <w:w w:val="105"/>
                <w:sz w:val="21"/>
              </w:rPr>
              <w:t>Historic</w:t>
            </w:r>
            <w:r>
              <w:rPr>
                <w:color w:val="231F20"/>
                <w:spacing w:val="4"/>
                <w:w w:val="105"/>
                <w:sz w:val="21"/>
              </w:rPr>
              <w:t> </w:t>
            </w:r>
            <w:r>
              <w:rPr>
                <w:color w:val="231F20"/>
                <w:w w:val="105"/>
                <w:sz w:val="21"/>
              </w:rPr>
              <w:t>Grounds</w:t>
            </w:r>
            <w:r>
              <w:rPr>
                <w:color w:val="231F20"/>
                <w:spacing w:val="5"/>
                <w:w w:val="105"/>
                <w:sz w:val="21"/>
              </w:rPr>
              <w:t> </w:t>
            </w:r>
            <w:r>
              <w:rPr>
                <w:color w:val="231F20"/>
                <w:spacing w:val="-2"/>
                <w:w w:val="105"/>
                <w:sz w:val="21"/>
              </w:rPr>
              <w:t>Report</w:t>
            </w:r>
          </w:p>
        </w:tc>
      </w:tr>
      <w:tr>
        <w:trPr>
          <w:trHeight w:val="300" w:hRule="atLeast"/>
        </w:trPr>
        <w:tc>
          <w:tcPr>
            <w:tcW w:w="812" w:type="dxa"/>
          </w:tcPr>
          <w:p>
            <w:pPr>
              <w:pStyle w:val="TableParagraph"/>
              <w:rPr>
                <w:sz w:val="21"/>
              </w:rPr>
            </w:pPr>
            <w:r>
              <w:rPr>
                <w:color w:val="231F20"/>
                <w:spacing w:val="-4"/>
                <w:sz w:val="21"/>
              </w:rPr>
              <w:t>1983</w:t>
            </w:r>
          </w:p>
        </w:tc>
        <w:tc>
          <w:tcPr>
            <w:tcW w:w="5402" w:type="dxa"/>
          </w:tcPr>
          <w:p>
            <w:pPr>
              <w:pStyle w:val="TableParagraph"/>
              <w:ind w:left="318"/>
              <w:rPr>
                <w:i/>
                <w:sz w:val="21"/>
              </w:rPr>
            </w:pPr>
            <w:r>
              <w:rPr>
                <w:i/>
                <w:color w:val="231F20"/>
                <w:sz w:val="21"/>
              </w:rPr>
              <w:t>Land</w:t>
            </w:r>
            <w:r>
              <w:rPr>
                <w:i/>
                <w:color w:val="231F20"/>
                <w:spacing w:val="17"/>
                <w:sz w:val="21"/>
              </w:rPr>
              <w:t> </w:t>
            </w:r>
            <w:r>
              <w:rPr>
                <w:i/>
                <w:color w:val="231F20"/>
                <w:sz w:val="21"/>
              </w:rPr>
              <w:t>Protection</w:t>
            </w:r>
            <w:r>
              <w:rPr>
                <w:i/>
                <w:color w:val="231F20"/>
                <w:spacing w:val="18"/>
                <w:sz w:val="21"/>
              </w:rPr>
              <w:t> </w:t>
            </w:r>
            <w:r>
              <w:rPr>
                <w:i/>
                <w:color w:val="231F20"/>
                <w:spacing w:val="-4"/>
                <w:sz w:val="21"/>
              </w:rPr>
              <w:t>Plan</w:t>
            </w:r>
          </w:p>
        </w:tc>
      </w:tr>
      <w:tr>
        <w:trPr>
          <w:trHeight w:val="300" w:hRule="atLeast"/>
        </w:trPr>
        <w:tc>
          <w:tcPr>
            <w:tcW w:w="812" w:type="dxa"/>
          </w:tcPr>
          <w:p>
            <w:pPr>
              <w:pStyle w:val="TableParagraph"/>
              <w:rPr>
                <w:sz w:val="21"/>
              </w:rPr>
            </w:pPr>
            <w:r>
              <w:rPr>
                <w:color w:val="231F20"/>
                <w:spacing w:val="-4"/>
                <w:sz w:val="21"/>
              </w:rPr>
              <w:t>1983</w:t>
            </w:r>
          </w:p>
        </w:tc>
        <w:tc>
          <w:tcPr>
            <w:tcW w:w="5402" w:type="dxa"/>
          </w:tcPr>
          <w:p>
            <w:pPr>
              <w:pStyle w:val="TableParagraph"/>
              <w:ind w:left="317"/>
              <w:rPr>
                <w:sz w:val="21"/>
              </w:rPr>
            </w:pPr>
            <w:r>
              <w:rPr>
                <w:color w:val="231F20"/>
                <w:w w:val="105"/>
                <w:sz w:val="21"/>
              </w:rPr>
              <w:t>Historic</w:t>
            </w:r>
            <w:r>
              <w:rPr>
                <w:color w:val="231F20"/>
                <w:spacing w:val="-8"/>
                <w:w w:val="105"/>
                <w:sz w:val="21"/>
              </w:rPr>
              <w:t> </w:t>
            </w:r>
            <w:r>
              <w:rPr>
                <w:color w:val="231F20"/>
                <w:w w:val="105"/>
                <w:sz w:val="21"/>
              </w:rPr>
              <w:t>Grounds</w:t>
            </w:r>
            <w:r>
              <w:rPr>
                <w:color w:val="231F20"/>
                <w:spacing w:val="-7"/>
                <w:w w:val="105"/>
                <w:sz w:val="21"/>
              </w:rPr>
              <w:t> </w:t>
            </w:r>
            <w:r>
              <w:rPr>
                <w:color w:val="231F20"/>
                <w:w w:val="105"/>
                <w:sz w:val="21"/>
              </w:rPr>
              <w:t>Report:</w:t>
            </w:r>
            <w:r>
              <w:rPr>
                <w:color w:val="231F20"/>
                <w:spacing w:val="-11"/>
                <w:w w:val="105"/>
                <w:sz w:val="21"/>
              </w:rPr>
              <w:t> </w:t>
            </w:r>
            <w:r>
              <w:rPr>
                <w:color w:val="231F20"/>
                <w:w w:val="105"/>
                <w:sz w:val="21"/>
              </w:rPr>
              <w:t>Archaeological</w:t>
            </w:r>
            <w:r>
              <w:rPr>
                <w:color w:val="231F20"/>
                <w:spacing w:val="-7"/>
                <w:w w:val="105"/>
                <w:sz w:val="21"/>
              </w:rPr>
              <w:t> </w:t>
            </w:r>
            <w:r>
              <w:rPr>
                <w:color w:val="231F20"/>
                <w:w w:val="105"/>
                <w:sz w:val="21"/>
              </w:rPr>
              <w:t>Data</w:t>
            </w:r>
            <w:r>
              <w:rPr>
                <w:color w:val="231F20"/>
                <w:spacing w:val="-7"/>
                <w:w w:val="105"/>
                <w:sz w:val="21"/>
              </w:rPr>
              <w:t> </w:t>
            </w:r>
            <w:r>
              <w:rPr>
                <w:color w:val="231F20"/>
                <w:spacing w:val="-2"/>
                <w:w w:val="105"/>
                <w:sz w:val="21"/>
              </w:rPr>
              <w:t>Section</w:t>
            </w:r>
          </w:p>
        </w:tc>
      </w:tr>
      <w:tr>
        <w:trPr>
          <w:trHeight w:val="300" w:hRule="atLeast"/>
        </w:trPr>
        <w:tc>
          <w:tcPr>
            <w:tcW w:w="812" w:type="dxa"/>
          </w:tcPr>
          <w:p>
            <w:pPr>
              <w:pStyle w:val="TableParagraph"/>
              <w:rPr>
                <w:sz w:val="21"/>
              </w:rPr>
            </w:pPr>
            <w:r>
              <w:rPr>
                <w:color w:val="231F20"/>
                <w:spacing w:val="-4"/>
                <w:sz w:val="21"/>
              </w:rPr>
              <w:t>1984</w:t>
            </w:r>
          </w:p>
        </w:tc>
        <w:tc>
          <w:tcPr>
            <w:tcW w:w="5402" w:type="dxa"/>
          </w:tcPr>
          <w:p>
            <w:pPr>
              <w:pStyle w:val="TableParagraph"/>
              <w:ind w:left="317"/>
              <w:rPr>
                <w:sz w:val="21"/>
              </w:rPr>
            </w:pPr>
            <w:r>
              <w:rPr>
                <w:color w:val="231F20"/>
                <w:spacing w:val="-2"/>
                <w:w w:val="105"/>
                <w:sz w:val="21"/>
              </w:rPr>
              <w:t>Archaeological</w:t>
            </w:r>
            <w:r>
              <w:rPr>
                <w:color w:val="231F20"/>
                <w:spacing w:val="-3"/>
                <w:w w:val="105"/>
                <w:sz w:val="21"/>
              </w:rPr>
              <w:t> </w:t>
            </w:r>
            <w:r>
              <w:rPr>
                <w:color w:val="231F20"/>
                <w:spacing w:val="-2"/>
                <w:w w:val="105"/>
                <w:sz w:val="21"/>
              </w:rPr>
              <w:t>Survey,</w:t>
            </w:r>
            <w:r>
              <w:rPr>
                <w:color w:val="231F20"/>
                <w:spacing w:val="-3"/>
                <w:w w:val="105"/>
                <w:sz w:val="21"/>
              </w:rPr>
              <w:t> </w:t>
            </w:r>
            <w:r>
              <w:rPr>
                <w:color w:val="231F20"/>
                <w:spacing w:val="-2"/>
                <w:w w:val="105"/>
                <w:sz w:val="21"/>
              </w:rPr>
              <w:t>Electric Line</w:t>
            </w:r>
            <w:r>
              <w:rPr>
                <w:color w:val="231F20"/>
                <w:spacing w:val="-3"/>
                <w:w w:val="105"/>
                <w:sz w:val="21"/>
              </w:rPr>
              <w:t> </w:t>
            </w:r>
            <w:r>
              <w:rPr>
                <w:color w:val="231F20"/>
                <w:spacing w:val="-2"/>
                <w:w w:val="105"/>
                <w:sz w:val="21"/>
              </w:rPr>
              <w:t>Easement</w:t>
            </w:r>
          </w:p>
        </w:tc>
      </w:tr>
      <w:tr>
        <w:trPr>
          <w:trHeight w:val="300" w:hRule="atLeast"/>
        </w:trPr>
        <w:tc>
          <w:tcPr>
            <w:tcW w:w="812" w:type="dxa"/>
          </w:tcPr>
          <w:p>
            <w:pPr>
              <w:pStyle w:val="TableParagraph"/>
              <w:rPr>
                <w:sz w:val="21"/>
              </w:rPr>
            </w:pPr>
            <w:r>
              <w:rPr>
                <w:color w:val="231F20"/>
                <w:spacing w:val="-4"/>
                <w:sz w:val="21"/>
              </w:rPr>
              <w:t>1985</w:t>
            </w:r>
          </w:p>
        </w:tc>
        <w:tc>
          <w:tcPr>
            <w:tcW w:w="5402" w:type="dxa"/>
          </w:tcPr>
          <w:p>
            <w:pPr>
              <w:pStyle w:val="TableParagraph"/>
              <w:ind w:left="318"/>
              <w:rPr>
                <w:i/>
                <w:sz w:val="21"/>
              </w:rPr>
            </w:pPr>
            <w:r>
              <w:rPr>
                <w:i/>
                <w:color w:val="231F20"/>
                <w:sz w:val="21"/>
              </w:rPr>
              <w:t>Interim</w:t>
            </w:r>
            <w:r>
              <w:rPr>
                <w:i/>
                <w:color w:val="231F20"/>
                <w:spacing w:val="1"/>
                <w:sz w:val="21"/>
              </w:rPr>
              <w:t> </w:t>
            </w:r>
            <w:r>
              <w:rPr>
                <w:i/>
                <w:color w:val="231F20"/>
                <w:sz w:val="21"/>
              </w:rPr>
              <w:t>Interpretive</w:t>
            </w:r>
            <w:r>
              <w:rPr>
                <w:i/>
                <w:color w:val="231F20"/>
                <w:spacing w:val="1"/>
                <w:sz w:val="21"/>
              </w:rPr>
              <w:t> </w:t>
            </w:r>
            <w:r>
              <w:rPr>
                <w:i/>
                <w:color w:val="231F20"/>
                <w:spacing w:val="-2"/>
                <w:sz w:val="21"/>
              </w:rPr>
              <w:t>Prospectus</w:t>
            </w:r>
          </w:p>
        </w:tc>
      </w:tr>
      <w:tr>
        <w:trPr>
          <w:trHeight w:val="300" w:hRule="atLeast"/>
        </w:trPr>
        <w:tc>
          <w:tcPr>
            <w:tcW w:w="812" w:type="dxa"/>
          </w:tcPr>
          <w:p>
            <w:pPr>
              <w:pStyle w:val="TableParagraph"/>
              <w:rPr>
                <w:sz w:val="21"/>
              </w:rPr>
            </w:pPr>
            <w:r>
              <w:rPr>
                <w:color w:val="231F20"/>
                <w:spacing w:val="-4"/>
                <w:sz w:val="21"/>
              </w:rPr>
              <w:t>1986</w:t>
            </w:r>
          </w:p>
        </w:tc>
        <w:tc>
          <w:tcPr>
            <w:tcW w:w="5402" w:type="dxa"/>
          </w:tcPr>
          <w:p>
            <w:pPr>
              <w:pStyle w:val="TableParagraph"/>
              <w:ind w:left="318"/>
              <w:rPr>
                <w:i/>
                <w:sz w:val="21"/>
              </w:rPr>
            </w:pPr>
            <w:r>
              <w:rPr>
                <w:i/>
                <w:color w:val="231F20"/>
                <w:sz w:val="21"/>
              </w:rPr>
              <w:t>Development</w:t>
            </w:r>
            <w:r>
              <w:rPr>
                <w:i/>
                <w:color w:val="231F20"/>
                <w:spacing w:val="26"/>
                <w:sz w:val="21"/>
              </w:rPr>
              <w:t> </w:t>
            </w:r>
            <w:r>
              <w:rPr>
                <w:i/>
                <w:color w:val="231F20"/>
                <w:sz w:val="21"/>
              </w:rPr>
              <w:t>Concept</w:t>
            </w:r>
            <w:r>
              <w:rPr>
                <w:i/>
                <w:color w:val="231F20"/>
                <w:spacing w:val="27"/>
                <w:sz w:val="21"/>
              </w:rPr>
              <w:t> </w:t>
            </w:r>
            <w:r>
              <w:rPr>
                <w:i/>
                <w:color w:val="231F20"/>
                <w:spacing w:val="-4"/>
                <w:sz w:val="21"/>
              </w:rPr>
              <w:t>Plan</w:t>
            </w:r>
          </w:p>
        </w:tc>
      </w:tr>
      <w:tr>
        <w:trPr>
          <w:trHeight w:val="300" w:hRule="atLeast"/>
        </w:trPr>
        <w:tc>
          <w:tcPr>
            <w:tcW w:w="812" w:type="dxa"/>
          </w:tcPr>
          <w:p>
            <w:pPr>
              <w:pStyle w:val="TableParagraph"/>
              <w:rPr>
                <w:sz w:val="21"/>
              </w:rPr>
            </w:pPr>
            <w:r>
              <w:rPr>
                <w:color w:val="231F20"/>
                <w:spacing w:val="-4"/>
                <w:sz w:val="21"/>
              </w:rPr>
              <w:t>1986</w:t>
            </w:r>
          </w:p>
        </w:tc>
        <w:tc>
          <w:tcPr>
            <w:tcW w:w="5402" w:type="dxa"/>
          </w:tcPr>
          <w:p>
            <w:pPr>
              <w:pStyle w:val="TableParagraph"/>
              <w:ind w:left="317"/>
              <w:rPr>
                <w:sz w:val="21"/>
              </w:rPr>
            </w:pPr>
            <w:r>
              <w:rPr>
                <w:color w:val="231F20"/>
                <w:spacing w:val="-2"/>
                <w:w w:val="105"/>
                <w:sz w:val="21"/>
              </w:rPr>
              <w:t>Historic</w:t>
            </w:r>
            <w:r>
              <w:rPr>
                <w:color w:val="231F20"/>
                <w:spacing w:val="-5"/>
                <w:w w:val="105"/>
                <w:sz w:val="21"/>
              </w:rPr>
              <w:t> </w:t>
            </w:r>
            <w:r>
              <w:rPr>
                <w:color w:val="231F20"/>
                <w:spacing w:val="-2"/>
                <w:w w:val="105"/>
                <w:sz w:val="21"/>
              </w:rPr>
              <w:t>Furnishings</w:t>
            </w:r>
            <w:r>
              <w:rPr>
                <w:color w:val="231F20"/>
                <w:spacing w:val="-5"/>
                <w:w w:val="105"/>
                <w:sz w:val="21"/>
              </w:rPr>
              <w:t> </w:t>
            </w:r>
            <w:r>
              <w:rPr>
                <w:color w:val="231F20"/>
                <w:spacing w:val="-4"/>
                <w:w w:val="105"/>
                <w:sz w:val="21"/>
              </w:rPr>
              <w:t>Study</w:t>
            </w:r>
          </w:p>
        </w:tc>
      </w:tr>
      <w:tr>
        <w:trPr>
          <w:trHeight w:val="300" w:hRule="atLeast"/>
        </w:trPr>
        <w:tc>
          <w:tcPr>
            <w:tcW w:w="812" w:type="dxa"/>
          </w:tcPr>
          <w:p>
            <w:pPr>
              <w:pStyle w:val="TableParagraph"/>
              <w:rPr>
                <w:sz w:val="21"/>
              </w:rPr>
            </w:pPr>
            <w:r>
              <w:rPr>
                <w:color w:val="231F20"/>
                <w:spacing w:val="-4"/>
                <w:sz w:val="21"/>
              </w:rPr>
              <w:t>1989</w:t>
            </w:r>
          </w:p>
        </w:tc>
        <w:tc>
          <w:tcPr>
            <w:tcW w:w="5402" w:type="dxa"/>
          </w:tcPr>
          <w:p>
            <w:pPr>
              <w:pStyle w:val="TableParagraph"/>
              <w:ind w:left="317"/>
              <w:rPr>
                <w:sz w:val="21"/>
              </w:rPr>
            </w:pPr>
            <w:r>
              <w:rPr>
                <w:color w:val="231F20"/>
                <w:spacing w:val="-2"/>
                <w:w w:val="105"/>
                <w:sz w:val="21"/>
              </w:rPr>
              <w:t>Collections</w:t>
            </w:r>
            <w:r>
              <w:rPr>
                <w:color w:val="231F20"/>
                <w:spacing w:val="-3"/>
                <w:w w:val="105"/>
                <w:sz w:val="21"/>
              </w:rPr>
              <w:t> </w:t>
            </w:r>
            <w:r>
              <w:rPr>
                <w:color w:val="231F20"/>
                <w:spacing w:val="-2"/>
                <w:w w:val="105"/>
                <w:sz w:val="21"/>
              </w:rPr>
              <w:t>Storage</w:t>
            </w:r>
            <w:r>
              <w:rPr>
                <w:color w:val="231F20"/>
                <w:spacing w:val="-3"/>
                <w:w w:val="105"/>
                <w:sz w:val="21"/>
              </w:rPr>
              <w:t> </w:t>
            </w:r>
            <w:r>
              <w:rPr>
                <w:color w:val="231F20"/>
                <w:spacing w:val="-4"/>
                <w:w w:val="105"/>
                <w:sz w:val="21"/>
              </w:rPr>
              <w:t>Plan</w:t>
            </w:r>
          </w:p>
        </w:tc>
      </w:tr>
      <w:tr>
        <w:trPr>
          <w:trHeight w:val="300" w:hRule="atLeast"/>
        </w:trPr>
        <w:tc>
          <w:tcPr>
            <w:tcW w:w="812" w:type="dxa"/>
          </w:tcPr>
          <w:p>
            <w:pPr>
              <w:pStyle w:val="TableParagraph"/>
              <w:rPr>
                <w:sz w:val="21"/>
              </w:rPr>
            </w:pPr>
            <w:r>
              <w:rPr>
                <w:color w:val="231F20"/>
                <w:spacing w:val="-4"/>
                <w:sz w:val="21"/>
              </w:rPr>
              <w:t>1990</w:t>
            </w:r>
          </w:p>
        </w:tc>
        <w:tc>
          <w:tcPr>
            <w:tcW w:w="5402" w:type="dxa"/>
          </w:tcPr>
          <w:p>
            <w:pPr>
              <w:pStyle w:val="TableParagraph"/>
              <w:ind w:left="317"/>
              <w:rPr>
                <w:sz w:val="21"/>
              </w:rPr>
            </w:pPr>
            <w:r>
              <w:rPr>
                <w:color w:val="231F20"/>
                <w:w w:val="105"/>
                <w:sz w:val="21"/>
              </w:rPr>
              <w:t>Scope</w:t>
            </w:r>
            <w:r>
              <w:rPr>
                <w:color w:val="231F20"/>
                <w:spacing w:val="4"/>
                <w:w w:val="105"/>
                <w:sz w:val="21"/>
              </w:rPr>
              <w:t> </w:t>
            </w:r>
            <w:r>
              <w:rPr>
                <w:color w:val="231F20"/>
                <w:w w:val="105"/>
                <w:sz w:val="21"/>
              </w:rPr>
              <w:t>of</w:t>
            </w:r>
            <w:r>
              <w:rPr>
                <w:color w:val="231F20"/>
                <w:spacing w:val="13"/>
                <w:w w:val="105"/>
                <w:sz w:val="21"/>
              </w:rPr>
              <w:t> </w:t>
            </w:r>
            <w:r>
              <w:rPr>
                <w:color w:val="231F20"/>
                <w:w w:val="105"/>
                <w:sz w:val="21"/>
              </w:rPr>
              <w:t>Collection</w:t>
            </w:r>
            <w:r>
              <w:rPr>
                <w:color w:val="231F20"/>
                <w:spacing w:val="4"/>
                <w:w w:val="105"/>
                <w:sz w:val="21"/>
              </w:rPr>
              <w:t> </w:t>
            </w:r>
            <w:r>
              <w:rPr>
                <w:color w:val="231F20"/>
                <w:spacing w:val="-2"/>
                <w:w w:val="105"/>
                <w:sz w:val="21"/>
              </w:rPr>
              <w:t>Statement</w:t>
            </w:r>
          </w:p>
        </w:tc>
      </w:tr>
      <w:tr>
        <w:trPr>
          <w:trHeight w:val="300" w:hRule="atLeast"/>
        </w:trPr>
        <w:tc>
          <w:tcPr>
            <w:tcW w:w="812" w:type="dxa"/>
          </w:tcPr>
          <w:p>
            <w:pPr>
              <w:pStyle w:val="TableParagraph"/>
              <w:rPr>
                <w:sz w:val="21"/>
              </w:rPr>
            </w:pPr>
            <w:r>
              <w:rPr>
                <w:color w:val="231F20"/>
                <w:spacing w:val="-4"/>
                <w:sz w:val="21"/>
              </w:rPr>
              <w:t>1990</w:t>
            </w:r>
          </w:p>
        </w:tc>
        <w:tc>
          <w:tcPr>
            <w:tcW w:w="5402" w:type="dxa"/>
          </w:tcPr>
          <w:p>
            <w:pPr>
              <w:pStyle w:val="TableParagraph"/>
              <w:ind w:left="317"/>
              <w:rPr>
                <w:i/>
                <w:sz w:val="21"/>
              </w:rPr>
            </w:pPr>
            <w:r>
              <w:rPr>
                <w:color w:val="231F20"/>
                <w:sz w:val="21"/>
              </w:rPr>
              <w:t>Amendment</w:t>
            </w:r>
            <w:r>
              <w:rPr>
                <w:color w:val="231F20"/>
                <w:spacing w:val="5"/>
                <w:sz w:val="21"/>
              </w:rPr>
              <w:t> </w:t>
            </w:r>
            <w:r>
              <w:rPr>
                <w:color w:val="231F20"/>
                <w:sz w:val="21"/>
              </w:rPr>
              <w:t>to</w:t>
            </w:r>
            <w:r>
              <w:rPr>
                <w:color w:val="231F20"/>
                <w:spacing w:val="5"/>
                <w:sz w:val="21"/>
              </w:rPr>
              <w:t> </w:t>
            </w:r>
            <w:r>
              <w:rPr>
                <w:color w:val="231F20"/>
                <w:sz w:val="21"/>
              </w:rPr>
              <w:t>1986</w:t>
            </w:r>
            <w:r>
              <w:rPr>
                <w:color w:val="231F20"/>
                <w:spacing w:val="5"/>
                <w:sz w:val="21"/>
              </w:rPr>
              <w:t> </w:t>
            </w:r>
            <w:r>
              <w:rPr>
                <w:i/>
                <w:color w:val="231F20"/>
                <w:spacing w:val="-5"/>
                <w:sz w:val="21"/>
              </w:rPr>
              <w:t>DCP</w:t>
            </w:r>
          </w:p>
        </w:tc>
      </w:tr>
      <w:tr>
        <w:trPr>
          <w:trHeight w:val="300" w:hRule="atLeast"/>
        </w:trPr>
        <w:tc>
          <w:tcPr>
            <w:tcW w:w="812" w:type="dxa"/>
          </w:tcPr>
          <w:p>
            <w:pPr>
              <w:pStyle w:val="TableParagraph"/>
              <w:rPr>
                <w:sz w:val="21"/>
              </w:rPr>
            </w:pPr>
            <w:r>
              <w:rPr>
                <w:color w:val="231F20"/>
                <w:spacing w:val="-4"/>
                <w:sz w:val="21"/>
              </w:rPr>
              <w:t>1990</w:t>
            </w:r>
          </w:p>
        </w:tc>
        <w:tc>
          <w:tcPr>
            <w:tcW w:w="5402" w:type="dxa"/>
          </w:tcPr>
          <w:p>
            <w:pPr>
              <w:pStyle w:val="TableParagraph"/>
              <w:ind w:left="317"/>
              <w:rPr>
                <w:sz w:val="21"/>
              </w:rPr>
            </w:pPr>
            <w:r>
              <w:rPr>
                <w:color w:val="231F20"/>
                <w:spacing w:val="-2"/>
                <w:w w:val="105"/>
                <w:sz w:val="21"/>
              </w:rPr>
              <w:t>Adjacent</w:t>
            </w:r>
            <w:r>
              <w:rPr>
                <w:color w:val="231F20"/>
                <w:spacing w:val="3"/>
                <w:w w:val="105"/>
                <w:sz w:val="21"/>
              </w:rPr>
              <w:t> </w:t>
            </w:r>
            <w:r>
              <w:rPr>
                <w:color w:val="231F20"/>
                <w:spacing w:val="-2"/>
                <w:w w:val="105"/>
                <w:sz w:val="21"/>
              </w:rPr>
              <w:t>Lands</w:t>
            </w:r>
            <w:r>
              <w:rPr>
                <w:color w:val="231F20"/>
                <w:spacing w:val="3"/>
                <w:w w:val="105"/>
                <w:sz w:val="21"/>
              </w:rPr>
              <w:t> </w:t>
            </w:r>
            <w:r>
              <w:rPr>
                <w:color w:val="231F20"/>
                <w:spacing w:val="-2"/>
                <w:w w:val="105"/>
                <w:sz w:val="21"/>
              </w:rPr>
              <w:t>Resource</w:t>
            </w:r>
            <w:r>
              <w:rPr>
                <w:color w:val="231F20"/>
                <w:spacing w:val="-1"/>
                <w:w w:val="105"/>
                <w:sz w:val="21"/>
              </w:rPr>
              <w:t> </w:t>
            </w:r>
            <w:r>
              <w:rPr>
                <w:color w:val="231F20"/>
                <w:spacing w:val="-2"/>
                <w:w w:val="105"/>
                <w:sz w:val="21"/>
              </w:rPr>
              <w:t>Analysis</w:t>
            </w:r>
          </w:p>
        </w:tc>
      </w:tr>
      <w:tr>
        <w:trPr>
          <w:trHeight w:val="300" w:hRule="atLeast"/>
        </w:trPr>
        <w:tc>
          <w:tcPr>
            <w:tcW w:w="812" w:type="dxa"/>
          </w:tcPr>
          <w:p>
            <w:pPr>
              <w:pStyle w:val="TableParagraph"/>
              <w:rPr>
                <w:sz w:val="21"/>
              </w:rPr>
            </w:pPr>
            <w:r>
              <w:rPr>
                <w:color w:val="231F20"/>
                <w:spacing w:val="-4"/>
                <w:sz w:val="21"/>
              </w:rPr>
              <w:t>1991</w:t>
            </w:r>
          </w:p>
        </w:tc>
        <w:tc>
          <w:tcPr>
            <w:tcW w:w="5402" w:type="dxa"/>
          </w:tcPr>
          <w:p>
            <w:pPr>
              <w:pStyle w:val="TableParagraph"/>
              <w:ind w:left="317"/>
              <w:rPr>
                <w:sz w:val="21"/>
              </w:rPr>
            </w:pPr>
            <w:r>
              <w:rPr>
                <w:color w:val="231F20"/>
                <w:spacing w:val="-2"/>
                <w:w w:val="105"/>
                <w:sz w:val="21"/>
              </w:rPr>
              <w:t>Archaeological</w:t>
            </w:r>
            <w:r>
              <w:rPr>
                <w:color w:val="231F20"/>
                <w:spacing w:val="7"/>
                <w:w w:val="105"/>
                <w:sz w:val="21"/>
              </w:rPr>
              <w:t> </w:t>
            </w:r>
            <w:r>
              <w:rPr>
                <w:color w:val="231F20"/>
                <w:spacing w:val="-2"/>
                <w:w w:val="105"/>
                <w:sz w:val="21"/>
              </w:rPr>
              <w:t>Collections</w:t>
            </w:r>
            <w:r>
              <w:rPr>
                <w:color w:val="231F20"/>
                <w:spacing w:val="7"/>
                <w:w w:val="105"/>
                <w:sz w:val="21"/>
              </w:rPr>
              <w:t> </w:t>
            </w:r>
            <w:r>
              <w:rPr>
                <w:color w:val="231F20"/>
                <w:spacing w:val="-2"/>
                <w:w w:val="105"/>
                <w:sz w:val="21"/>
              </w:rPr>
              <w:t>Management</w:t>
            </w:r>
            <w:r>
              <w:rPr>
                <w:color w:val="231F20"/>
                <w:spacing w:val="8"/>
                <w:w w:val="105"/>
                <w:sz w:val="21"/>
              </w:rPr>
              <w:t> </w:t>
            </w:r>
            <w:r>
              <w:rPr>
                <w:color w:val="231F20"/>
                <w:spacing w:val="-4"/>
                <w:w w:val="105"/>
                <w:sz w:val="21"/>
              </w:rPr>
              <w:t>Plan</w:t>
            </w:r>
          </w:p>
        </w:tc>
      </w:tr>
      <w:tr>
        <w:trPr>
          <w:trHeight w:val="300" w:hRule="atLeast"/>
        </w:trPr>
        <w:tc>
          <w:tcPr>
            <w:tcW w:w="812" w:type="dxa"/>
          </w:tcPr>
          <w:p>
            <w:pPr>
              <w:pStyle w:val="TableParagraph"/>
              <w:rPr>
                <w:sz w:val="21"/>
              </w:rPr>
            </w:pPr>
            <w:r>
              <w:rPr>
                <w:color w:val="231F20"/>
                <w:spacing w:val="-4"/>
                <w:sz w:val="21"/>
              </w:rPr>
              <w:t>1995</w:t>
            </w:r>
          </w:p>
        </w:tc>
        <w:tc>
          <w:tcPr>
            <w:tcW w:w="5402" w:type="dxa"/>
          </w:tcPr>
          <w:p>
            <w:pPr>
              <w:pStyle w:val="TableParagraph"/>
              <w:ind w:left="317"/>
              <w:rPr>
                <w:sz w:val="21"/>
              </w:rPr>
            </w:pPr>
            <w:r>
              <w:rPr>
                <w:color w:val="231F20"/>
                <w:w w:val="105"/>
                <w:sz w:val="21"/>
              </w:rPr>
              <w:t>Cultural</w:t>
            </w:r>
            <w:r>
              <w:rPr>
                <w:color w:val="231F20"/>
                <w:spacing w:val="-11"/>
                <w:w w:val="105"/>
                <w:sz w:val="21"/>
              </w:rPr>
              <w:t> </w:t>
            </w:r>
            <w:r>
              <w:rPr>
                <w:color w:val="231F20"/>
                <w:w w:val="105"/>
                <w:sz w:val="21"/>
              </w:rPr>
              <w:t>Landscape</w:t>
            </w:r>
            <w:r>
              <w:rPr>
                <w:color w:val="231F20"/>
                <w:spacing w:val="-10"/>
                <w:w w:val="105"/>
                <w:sz w:val="21"/>
              </w:rPr>
              <w:t> </w:t>
            </w:r>
            <w:r>
              <w:rPr>
                <w:color w:val="231F20"/>
                <w:spacing w:val="-2"/>
                <w:w w:val="105"/>
                <w:sz w:val="21"/>
              </w:rPr>
              <w:t>Report</w:t>
            </w:r>
          </w:p>
        </w:tc>
      </w:tr>
      <w:tr>
        <w:trPr>
          <w:trHeight w:val="300" w:hRule="atLeast"/>
        </w:trPr>
        <w:tc>
          <w:tcPr>
            <w:tcW w:w="812" w:type="dxa"/>
          </w:tcPr>
          <w:p>
            <w:pPr>
              <w:pStyle w:val="TableParagraph"/>
              <w:rPr>
                <w:sz w:val="21"/>
              </w:rPr>
            </w:pPr>
            <w:r>
              <w:rPr>
                <w:color w:val="231F20"/>
                <w:spacing w:val="-4"/>
                <w:sz w:val="21"/>
              </w:rPr>
              <w:t>1995</w:t>
            </w:r>
          </w:p>
        </w:tc>
        <w:tc>
          <w:tcPr>
            <w:tcW w:w="5402" w:type="dxa"/>
          </w:tcPr>
          <w:p>
            <w:pPr>
              <w:pStyle w:val="TableParagraph"/>
              <w:ind w:left="317"/>
              <w:rPr>
                <w:sz w:val="21"/>
              </w:rPr>
            </w:pPr>
            <w:r>
              <w:rPr>
                <w:color w:val="231F20"/>
                <w:w w:val="105"/>
                <w:sz w:val="21"/>
              </w:rPr>
              <w:t>Collections</w:t>
            </w:r>
            <w:r>
              <w:rPr>
                <w:color w:val="231F20"/>
                <w:spacing w:val="6"/>
                <w:w w:val="105"/>
                <w:sz w:val="21"/>
              </w:rPr>
              <w:t> </w:t>
            </w:r>
            <w:r>
              <w:rPr>
                <w:color w:val="231F20"/>
                <w:w w:val="105"/>
                <w:sz w:val="21"/>
              </w:rPr>
              <w:t>Condition</w:t>
            </w:r>
            <w:r>
              <w:rPr>
                <w:color w:val="231F20"/>
                <w:spacing w:val="6"/>
                <w:w w:val="105"/>
                <w:sz w:val="21"/>
              </w:rPr>
              <w:t> </w:t>
            </w:r>
            <w:r>
              <w:rPr>
                <w:color w:val="231F20"/>
                <w:spacing w:val="-2"/>
                <w:w w:val="105"/>
                <w:sz w:val="21"/>
              </w:rPr>
              <w:t>Survey</w:t>
            </w:r>
          </w:p>
        </w:tc>
      </w:tr>
      <w:tr>
        <w:trPr>
          <w:trHeight w:val="300" w:hRule="atLeast"/>
        </w:trPr>
        <w:tc>
          <w:tcPr>
            <w:tcW w:w="812" w:type="dxa"/>
          </w:tcPr>
          <w:p>
            <w:pPr>
              <w:pStyle w:val="TableParagraph"/>
              <w:rPr>
                <w:sz w:val="21"/>
              </w:rPr>
            </w:pPr>
            <w:r>
              <w:rPr>
                <w:color w:val="231F20"/>
                <w:spacing w:val="-4"/>
                <w:sz w:val="21"/>
              </w:rPr>
              <w:t>1996</w:t>
            </w:r>
          </w:p>
        </w:tc>
        <w:tc>
          <w:tcPr>
            <w:tcW w:w="5402" w:type="dxa"/>
          </w:tcPr>
          <w:p>
            <w:pPr>
              <w:pStyle w:val="TableParagraph"/>
              <w:ind w:left="317"/>
              <w:rPr>
                <w:sz w:val="21"/>
              </w:rPr>
            </w:pPr>
            <w:r>
              <w:rPr>
                <w:color w:val="231F20"/>
                <w:w w:val="105"/>
                <w:sz w:val="21"/>
              </w:rPr>
              <w:t>Collections</w:t>
            </w:r>
            <w:r>
              <w:rPr>
                <w:color w:val="231F20"/>
                <w:spacing w:val="-9"/>
                <w:w w:val="105"/>
                <w:sz w:val="21"/>
              </w:rPr>
              <w:t> </w:t>
            </w:r>
            <w:r>
              <w:rPr>
                <w:color w:val="231F20"/>
                <w:w w:val="105"/>
                <w:sz w:val="21"/>
              </w:rPr>
              <w:t>Management</w:t>
            </w:r>
            <w:r>
              <w:rPr>
                <w:color w:val="231F20"/>
                <w:spacing w:val="-8"/>
                <w:w w:val="105"/>
                <w:sz w:val="21"/>
              </w:rPr>
              <w:t> </w:t>
            </w:r>
            <w:r>
              <w:rPr>
                <w:color w:val="231F20"/>
                <w:spacing w:val="-4"/>
                <w:w w:val="105"/>
                <w:sz w:val="21"/>
              </w:rPr>
              <w:t>Plan</w:t>
            </w:r>
          </w:p>
        </w:tc>
      </w:tr>
      <w:tr>
        <w:trPr>
          <w:trHeight w:val="300" w:hRule="atLeast"/>
        </w:trPr>
        <w:tc>
          <w:tcPr>
            <w:tcW w:w="812" w:type="dxa"/>
          </w:tcPr>
          <w:p>
            <w:pPr>
              <w:pStyle w:val="TableParagraph"/>
              <w:rPr>
                <w:sz w:val="21"/>
              </w:rPr>
            </w:pPr>
            <w:r>
              <w:rPr>
                <w:color w:val="231F20"/>
                <w:spacing w:val="-4"/>
                <w:sz w:val="21"/>
              </w:rPr>
              <w:t>1997</w:t>
            </w:r>
          </w:p>
        </w:tc>
        <w:tc>
          <w:tcPr>
            <w:tcW w:w="5402" w:type="dxa"/>
          </w:tcPr>
          <w:p>
            <w:pPr>
              <w:pStyle w:val="TableParagraph"/>
              <w:ind w:left="317"/>
              <w:rPr>
                <w:sz w:val="21"/>
              </w:rPr>
            </w:pPr>
            <w:r>
              <w:rPr>
                <w:color w:val="231F20"/>
                <w:sz w:val="21"/>
              </w:rPr>
              <w:t>Preservation</w:t>
            </w:r>
            <w:r>
              <w:rPr>
                <w:color w:val="231F20"/>
                <w:spacing w:val="-3"/>
                <w:sz w:val="21"/>
              </w:rPr>
              <w:t> </w:t>
            </w:r>
            <w:r>
              <w:rPr>
                <w:color w:val="231F20"/>
                <w:sz w:val="21"/>
              </w:rPr>
              <w:t>Treatment</w:t>
            </w:r>
            <w:r>
              <w:rPr>
                <w:color w:val="231F20"/>
                <w:spacing w:val="4"/>
                <w:sz w:val="21"/>
              </w:rPr>
              <w:t> </w:t>
            </w:r>
            <w:r>
              <w:rPr>
                <w:color w:val="231F20"/>
                <w:sz w:val="21"/>
              </w:rPr>
              <w:t>Plan,</w:t>
            </w:r>
            <w:r>
              <w:rPr>
                <w:color w:val="231F20"/>
                <w:spacing w:val="5"/>
                <w:sz w:val="21"/>
              </w:rPr>
              <w:t> </w:t>
            </w:r>
            <w:r>
              <w:rPr>
                <w:color w:val="231F20"/>
                <w:spacing w:val="-2"/>
                <w:sz w:val="21"/>
              </w:rPr>
              <w:t>Landscape</w:t>
            </w:r>
          </w:p>
        </w:tc>
      </w:tr>
      <w:tr>
        <w:trPr>
          <w:trHeight w:val="300" w:hRule="atLeast"/>
        </w:trPr>
        <w:tc>
          <w:tcPr>
            <w:tcW w:w="812" w:type="dxa"/>
          </w:tcPr>
          <w:p>
            <w:pPr>
              <w:pStyle w:val="TableParagraph"/>
              <w:rPr>
                <w:sz w:val="21"/>
              </w:rPr>
            </w:pPr>
            <w:r>
              <w:rPr>
                <w:color w:val="231F20"/>
                <w:spacing w:val="-4"/>
                <w:sz w:val="21"/>
              </w:rPr>
              <w:t>1997</w:t>
            </w:r>
          </w:p>
        </w:tc>
        <w:tc>
          <w:tcPr>
            <w:tcW w:w="5402" w:type="dxa"/>
          </w:tcPr>
          <w:p>
            <w:pPr>
              <w:pStyle w:val="TableParagraph"/>
              <w:ind w:left="317"/>
              <w:rPr>
                <w:sz w:val="21"/>
              </w:rPr>
            </w:pPr>
            <w:r>
              <w:rPr>
                <w:color w:val="231F20"/>
                <w:spacing w:val="-4"/>
                <w:w w:val="105"/>
                <w:sz w:val="21"/>
              </w:rPr>
              <w:t>Cultural</w:t>
            </w:r>
            <w:r>
              <w:rPr>
                <w:color w:val="231F20"/>
                <w:spacing w:val="9"/>
                <w:w w:val="105"/>
                <w:sz w:val="21"/>
              </w:rPr>
              <w:t> </w:t>
            </w:r>
            <w:r>
              <w:rPr>
                <w:color w:val="231F20"/>
                <w:spacing w:val="-4"/>
                <w:w w:val="105"/>
                <w:sz w:val="21"/>
              </w:rPr>
              <w:t>Landscape</w:t>
            </w:r>
            <w:r>
              <w:rPr>
                <w:color w:val="231F20"/>
                <w:spacing w:val="1"/>
                <w:w w:val="105"/>
                <w:sz w:val="21"/>
              </w:rPr>
              <w:t> </w:t>
            </w:r>
            <w:r>
              <w:rPr>
                <w:color w:val="231F20"/>
                <w:spacing w:val="-4"/>
                <w:w w:val="105"/>
                <w:sz w:val="21"/>
              </w:rPr>
              <w:t>Treatment</w:t>
            </w:r>
            <w:r>
              <w:rPr>
                <w:color w:val="231F20"/>
                <w:spacing w:val="10"/>
                <w:w w:val="105"/>
                <w:sz w:val="21"/>
              </w:rPr>
              <w:t> </w:t>
            </w:r>
            <w:r>
              <w:rPr>
                <w:color w:val="231F20"/>
                <w:spacing w:val="-4"/>
                <w:w w:val="105"/>
                <w:sz w:val="21"/>
              </w:rPr>
              <w:t>Plan</w:t>
            </w:r>
          </w:p>
        </w:tc>
      </w:tr>
      <w:tr>
        <w:trPr>
          <w:trHeight w:val="300" w:hRule="atLeast"/>
        </w:trPr>
        <w:tc>
          <w:tcPr>
            <w:tcW w:w="812" w:type="dxa"/>
          </w:tcPr>
          <w:p>
            <w:pPr>
              <w:pStyle w:val="TableParagraph"/>
              <w:rPr>
                <w:sz w:val="21"/>
              </w:rPr>
            </w:pPr>
            <w:r>
              <w:rPr>
                <w:color w:val="231F20"/>
                <w:spacing w:val="-4"/>
                <w:sz w:val="21"/>
              </w:rPr>
              <w:t>2000</w:t>
            </w:r>
          </w:p>
        </w:tc>
        <w:tc>
          <w:tcPr>
            <w:tcW w:w="5402" w:type="dxa"/>
          </w:tcPr>
          <w:p>
            <w:pPr>
              <w:pStyle w:val="TableParagraph"/>
              <w:ind w:left="317"/>
              <w:rPr>
                <w:i/>
                <w:sz w:val="21"/>
              </w:rPr>
            </w:pPr>
            <w:r>
              <w:rPr>
                <w:color w:val="231F20"/>
                <w:spacing w:val="-2"/>
                <w:w w:val="105"/>
                <w:sz w:val="21"/>
              </w:rPr>
              <w:t>Draft</w:t>
            </w:r>
            <w:r>
              <w:rPr>
                <w:color w:val="231F20"/>
                <w:spacing w:val="3"/>
                <w:w w:val="105"/>
                <w:sz w:val="21"/>
              </w:rPr>
              <w:t> </w:t>
            </w:r>
            <w:r>
              <w:rPr>
                <w:i/>
                <w:color w:val="231F20"/>
                <w:spacing w:val="-2"/>
                <w:w w:val="105"/>
                <w:sz w:val="21"/>
              </w:rPr>
              <w:t>Development</w:t>
            </w:r>
            <w:r>
              <w:rPr>
                <w:i/>
                <w:color w:val="231F20"/>
                <w:spacing w:val="1"/>
                <w:w w:val="105"/>
                <w:sz w:val="21"/>
              </w:rPr>
              <w:t> </w:t>
            </w:r>
            <w:r>
              <w:rPr>
                <w:i/>
                <w:color w:val="231F20"/>
                <w:spacing w:val="-2"/>
                <w:w w:val="105"/>
                <w:sz w:val="21"/>
              </w:rPr>
              <w:t>Concept</w:t>
            </w:r>
            <w:r>
              <w:rPr>
                <w:i/>
                <w:color w:val="231F20"/>
                <w:spacing w:val="1"/>
                <w:w w:val="105"/>
                <w:sz w:val="21"/>
              </w:rPr>
              <w:t> </w:t>
            </w:r>
            <w:r>
              <w:rPr>
                <w:i/>
                <w:color w:val="231F20"/>
                <w:spacing w:val="-4"/>
                <w:w w:val="105"/>
                <w:sz w:val="21"/>
              </w:rPr>
              <w:t>Plan</w:t>
            </w:r>
          </w:p>
        </w:tc>
      </w:tr>
      <w:tr>
        <w:trPr>
          <w:trHeight w:val="300" w:hRule="atLeast"/>
        </w:trPr>
        <w:tc>
          <w:tcPr>
            <w:tcW w:w="812" w:type="dxa"/>
          </w:tcPr>
          <w:p>
            <w:pPr>
              <w:pStyle w:val="TableParagraph"/>
              <w:rPr>
                <w:sz w:val="21"/>
              </w:rPr>
            </w:pPr>
            <w:r>
              <w:rPr>
                <w:color w:val="231F20"/>
                <w:spacing w:val="-4"/>
                <w:sz w:val="21"/>
              </w:rPr>
              <w:t>2001</w:t>
            </w:r>
          </w:p>
        </w:tc>
        <w:tc>
          <w:tcPr>
            <w:tcW w:w="5402" w:type="dxa"/>
          </w:tcPr>
          <w:p>
            <w:pPr>
              <w:pStyle w:val="TableParagraph"/>
              <w:ind w:left="317"/>
              <w:rPr>
                <w:sz w:val="21"/>
              </w:rPr>
            </w:pPr>
            <w:r>
              <w:rPr>
                <w:color w:val="231F20"/>
                <w:spacing w:val="-2"/>
                <w:w w:val="105"/>
                <w:sz w:val="21"/>
              </w:rPr>
              <w:t>Historic</w:t>
            </w:r>
            <w:r>
              <w:rPr>
                <w:color w:val="231F20"/>
                <w:spacing w:val="-3"/>
                <w:w w:val="105"/>
                <w:sz w:val="21"/>
              </w:rPr>
              <w:t> </w:t>
            </w:r>
            <w:r>
              <w:rPr>
                <w:color w:val="231F20"/>
                <w:spacing w:val="-2"/>
                <w:w w:val="105"/>
                <w:sz w:val="21"/>
              </w:rPr>
              <w:t>Structures Report, Gatelodges</w:t>
            </w:r>
          </w:p>
        </w:tc>
      </w:tr>
      <w:tr>
        <w:trPr>
          <w:trHeight w:val="300" w:hRule="atLeast"/>
        </w:trPr>
        <w:tc>
          <w:tcPr>
            <w:tcW w:w="812" w:type="dxa"/>
          </w:tcPr>
          <w:p>
            <w:pPr>
              <w:pStyle w:val="TableParagraph"/>
              <w:rPr>
                <w:sz w:val="21"/>
              </w:rPr>
            </w:pPr>
            <w:r>
              <w:rPr>
                <w:color w:val="231F20"/>
                <w:spacing w:val="-4"/>
                <w:sz w:val="21"/>
              </w:rPr>
              <w:t>2002</w:t>
            </w:r>
          </w:p>
        </w:tc>
        <w:tc>
          <w:tcPr>
            <w:tcW w:w="5402" w:type="dxa"/>
          </w:tcPr>
          <w:p>
            <w:pPr>
              <w:pStyle w:val="TableParagraph"/>
              <w:ind w:left="317"/>
              <w:rPr>
                <w:sz w:val="21"/>
              </w:rPr>
            </w:pPr>
            <w:r>
              <w:rPr>
                <w:color w:val="231F20"/>
                <w:spacing w:val="-2"/>
                <w:w w:val="105"/>
                <w:sz w:val="21"/>
              </w:rPr>
              <w:t>Cultural Landscape Report</w:t>
            </w:r>
            <w:r>
              <w:rPr>
                <w:color w:val="231F20"/>
                <w:spacing w:val="-1"/>
                <w:w w:val="105"/>
                <w:sz w:val="21"/>
              </w:rPr>
              <w:t> </w:t>
            </w:r>
            <w:r>
              <w:rPr>
                <w:color w:val="231F20"/>
                <w:spacing w:val="-2"/>
                <w:w w:val="105"/>
                <w:sz w:val="21"/>
              </w:rPr>
              <w:t>for Van</w:t>
            </w:r>
            <w:r>
              <w:rPr>
                <w:color w:val="231F20"/>
                <w:spacing w:val="-1"/>
                <w:w w:val="105"/>
                <w:sz w:val="21"/>
              </w:rPr>
              <w:t> </w:t>
            </w:r>
            <w:r>
              <w:rPr>
                <w:color w:val="231F20"/>
                <w:spacing w:val="-2"/>
                <w:w w:val="105"/>
                <w:sz w:val="21"/>
              </w:rPr>
              <w:t>Buren </w:t>
            </w:r>
            <w:r>
              <w:rPr>
                <w:color w:val="231F20"/>
                <w:spacing w:val="-4"/>
                <w:w w:val="105"/>
                <w:sz w:val="21"/>
              </w:rPr>
              <w:t>Farm</w:t>
            </w:r>
          </w:p>
        </w:tc>
      </w:tr>
      <w:tr>
        <w:trPr>
          <w:trHeight w:val="300" w:hRule="atLeast"/>
        </w:trPr>
        <w:tc>
          <w:tcPr>
            <w:tcW w:w="812" w:type="dxa"/>
          </w:tcPr>
          <w:p>
            <w:pPr>
              <w:pStyle w:val="TableParagraph"/>
              <w:rPr>
                <w:sz w:val="21"/>
              </w:rPr>
            </w:pPr>
            <w:r>
              <w:rPr>
                <w:color w:val="231F20"/>
                <w:spacing w:val="-4"/>
                <w:sz w:val="21"/>
              </w:rPr>
              <w:t>2003</w:t>
            </w:r>
          </w:p>
        </w:tc>
        <w:tc>
          <w:tcPr>
            <w:tcW w:w="5402" w:type="dxa"/>
          </w:tcPr>
          <w:p>
            <w:pPr>
              <w:pStyle w:val="TableParagraph"/>
              <w:ind w:left="317"/>
              <w:rPr>
                <w:sz w:val="21"/>
              </w:rPr>
            </w:pPr>
            <w:r>
              <w:rPr>
                <w:color w:val="231F20"/>
                <w:sz w:val="21"/>
              </w:rPr>
              <w:t>Interpretive Planning</w:t>
            </w:r>
            <w:r>
              <w:rPr>
                <w:color w:val="231F20"/>
                <w:spacing w:val="1"/>
                <w:sz w:val="21"/>
              </w:rPr>
              <w:t> </w:t>
            </w:r>
            <w:r>
              <w:rPr>
                <w:color w:val="231F20"/>
                <w:spacing w:val="-2"/>
                <w:sz w:val="21"/>
              </w:rPr>
              <w:t>Foundation</w:t>
            </w:r>
          </w:p>
        </w:tc>
      </w:tr>
      <w:tr>
        <w:trPr>
          <w:trHeight w:val="279" w:hRule="atLeast"/>
        </w:trPr>
        <w:tc>
          <w:tcPr>
            <w:tcW w:w="812" w:type="dxa"/>
          </w:tcPr>
          <w:p>
            <w:pPr>
              <w:pStyle w:val="TableParagraph"/>
              <w:spacing w:line="239" w:lineRule="exact"/>
              <w:rPr>
                <w:sz w:val="21"/>
              </w:rPr>
            </w:pPr>
            <w:r>
              <w:rPr>
                <w:color w:val="231F20"/>
                <w:spacing w:val="-4"/>
                <w:sz w:val="21"/>
              </w:rPr>
              <w:t>2003</w:t>
            </w:r>
          </w:p>
        </w:tc>
        <w:tc>
          <w:tcPr>
            <w:tcW w:w="5402" w:type="dxa"/>
          </w:tcPr>
          <w:p>
            <w:pPr>
              <w:pStyle w:val="TableParagraph"/>
              <w:spacing w:line="239" w:lineRule="exact"/>
              <w:ind w:left="317"/>
              <w:rPr>
                <w:sz w:val="21"/>
              </w:rPr>
            </w:pPr>
            <w:r>
              <w:rPr>
                <w:color w:val="231F20"/>
                <w:sz w:val="21"/>
              </w:rPr>
              <w:t>Boundary</w:t>
            </w:r>
            <w:r>
              <w:rPr>
                <w:color w:val="231F20"/>
                <w:spacing w:val="31"/>
                <w:sz w:val="21"/>
              </w:rPr>
              <w:t> </w:t>
            </w:r>
            <w:r>
              <w:rPr>
                <w:color w:val="231F20"/>
                <w:spacing w:val="-2"/>
                <w:sz w:val="21"/>
              </w:rPr>
              <w:t>Study/EA</w:t>
            </w:r>
          </w:p>
        </w:tc>
      </w:tr>
    </w:tbl>
    <w:p>
      <w:pPr>
        <w:spacing w:after="0" w:line="239" w:lineRule="exact"/>
        <w:rPr>
          <w:sz w:val="21"/>
        </w:rPr>
        <w:sectPr>
          <w:headerReference w:type="default" r:id="rId95"/>
          <w:footerReference w:type="default" r:id="rId96"/>
          <w:pgSz w:w="12240" w:h="15840"/>
          <w:pgMar w:header="202" w:footer="723" w:top="1180" w:bottom="920" w:left="1640" w:right="1240"/>
          <w:pgNumType w:start="151"/>
        </w:sectPr>
      </w:pPr>
    </w:p>
    <w:p>
      <w:pPr>
        <w:pStyle w:val="BodyText"/>
        <w:spacing w:before="127"/>
        <w:rPr>
          <w:b/>
          <w:sz w:val="18"/>
        </w:rPr>
      </w:pPr>
      <w:r>
        <w:rPr/>
        <mc:AlternateContent>
          <mc:Choice Requires="wps">
            <w:drawing>
              <wp:anchor distT="0" distB="0" distL="0" distR="0" allowOverlap="1" layoutInCell="1" locked="0" behindDoc="1" simplePos="0" relativeHeight="485531136">
                <wp:simplePos x="0" y="0"/>
                <wp:positionH relativeFrom="page">
                  <wp:posOffset>118871</wp:posOffset>
                </wp:positionH>
                <wp:positionV relativeFrom="page">
                  <wp:posOffset>109728</wp:posOffset>
                </wp:positionV>
                <wp:extent cx="7653655" cy="626745"/>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7653655" cy="626745"/>
                          <a:chExt cx="7653655" cy="626745"/>
                        </a:xfrm>
                      </wpg:grpSpPr>
                      <wps:wsp>
                        <wps:cNvPr id="318" name="Graphic 318"/>
                        <wps:cNvSpPr/>
                        <wps:spPr>
                          <a:xfrm>
                            <a:off x="0" y="0"/>
                            <a:ext cx="7653655" cy="626745"/>
                          </a:xfrm>
                          <a:custGeom>
                            <a:avLst/>
                            <a:gdLst/>
                            <a:ahLst/>
                            <a:cxnLst/>
                            <a:rect l="l" t="t" r="r" b="b"/>
                            <a:pathLst>
                              <a:path w="7653655" h="626745">
                                <a:moveTo>
                                  <a:pt x="7653528" y="0"/>
                                </a:moveTo>
                                <a:lnTo>
                                  <a:pt x="0" y="0"/>
                                </a:lnTo>
                                <a:lnTo>
                                  <a:pt x="0" y="626529"/>
                                </a:lnTo>
                                <a:lnTo>
                                  <a:pt x="7653528" y="626529"/>
                                </a:lnTo>
                                <a:lnTo>
                                  <a:pt x="7653528" y="0"/>
                                </a:lnTo>
                                <a:close/>
                              </a:path>
                            </a:pathLst>
                          </a:custGeom>
                          <a:solidFill>
                            <a:srgbClr val="FFFFFF"/>
                          </a:solidFill>
                        </wps:spPr>
                        <wps:bodyPr wrap="square" lIns="0" tIns="0" rIns="0" bIns="0" rtlCol="0">
                          <a:prstTxWarp prst="textNoShape">
                            <a:avLst/>
                          </a:prstTxWarp>
                          <a:noAutofit/>
                        </wps:bodyPr>
                      </wps:wsp>
                      <wps:wsp>
                        <wps:cNvPr id="319" name="Graphic 319"/>
                        <wps:cNvSpPr/>
                        <wps:spPr>
                          <a:xfrm>
                            <a:off x="3026664" y="91490"/>
                            <a:ext cx="1280160" cy="274320"/>
                          </a:xfrm>
                          <a:custGeom>
                            <a:avLst/>
                            <a:gdLst/>
                            <a:ahLst/>
                            <a:cxnLst/>
                            <a:rect l="l" t="t" r="r" b="b"/>
                            <a:pathLst>
                              <a:path w="1280160" h="274320">
                                <a:moveTo>
                                  <a:pt x="1280160" y="0"/>
                                </a:moveTo>
                                <a:lnTo>
                                  <a:pt x="0" y="0"/>
                                </a:lnTo>
                                <a:lnTo>
                                  <a:pt x="0" y="274243"/>
                                </a:lnTo>
                                <a:lnTo>
                                  <a:pt x="1280160" y="274243"/>
                                </a:lnTo>
                                <a:lnTo>
                                  <a:pt x="1280160" y="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36pt;margin-top:8.64pt;width:602.65pt;height:49.35pt;mso-position-horizontal-relative:page;mso-position-vertical-relative:page;z-index:-17785344" id="docshapegroup315" coordorigin="187,173" coordsize="12053,987">
                <v:rect style="position:absolute;left:187;top:172;width:12053;height:987" id="docshape316" filled="true" fillcolor="#ffffff" stroked="false">
                  <v:fill type="solid"/>
                </v:rect>
                <v:rect style="position:absolute;left:4953;top:316;width:2016;height:432" id="docshape317" filled="false" stroked="true" strokeweight="1pt" strokecolor="#ffffff">
                  <v:stroke dashstyle="solid"/>
                </v:rect>
                <w10:wrap type="none"/>
              </v:group>
            </w:pict>
          </mc:Fallback>
        </mc:AlternateContent>
      </w:r>
    </w:p>
    <w:p>
      <w:pPr>
        <w:spacing w:before="1"/>
        <w:ind w:left="820" w:right="0" w:firstLine="0"/>
        <w:jc w:val="left"/>
        <w:rPr>
          <w:i/>
          <w:sz w:val="18"/>
        </w:rPr>
      </w:pPr>
      <w:r>
        <w:rPr/>
        <mc:AlternateContent>
          <mc:Choice Requires="wps">
            <w:drawing>
              <wp:anchor distT="0" distB="0" distL="0" distR="0" allowOverlap="1" layoutInCell="1" locked="0" behindDoc="1" simplePos="0" relativeHeight="485530624">
                <wp:simplePos x="0" y="0"/>
                <wp:positionH relativeFrom="page">
                  <wp:posOffset>3573818</wp:posOffset>
                </wp:positionH>
                <wp:positionV relativeFrom="paragraph">
                  <wp:posOffset>-790</wp:posOffset>
                </wp:positionV>
                <wp:extent cx="624840" cy="13589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624840" cy="135890"/>
                        </a:xfrm>
                        <a:prstGeom prst="rect">
                          <a:avLst/>
                        </a:prstGeom>
                      </wps:spPr>
                      <wps:txbx>
                        <w:txbxContent>
                          <w:p>
                            <w:pPr>
                              <w:spacing w:line="205" w:lineRule="exact" w:before="0"/>
                              <w:ind w:left="0" w:right="0" w:firstLine="0"/>
                              <w:jc w:val="left"/>
                              <w:rPr>
                                <w:i/>
                                <w:sz w:val="18"/>
                              </w:rPr>
                            </w:pPr>
                            <w:r>
                              <w:rPr>
                                <w:i/>
                                <w:color w:val="231F20"/>
                                <w:spacing w:val="-2"/>
                                <w:sz w:val="18"/>
                              </w:rPr>
                              <w:t>Bibliography</w:t>
                            </w:r>
                          </w:p>
                        </w:txbxContent>
                      </wps:txbx>
                      <wps:bodyPr wrap="square" lIns="0" tIns="0" rIns="0" bIns="0" rtlCol="0">
                        <a:noAutofit/>
                      </wps:bodyPr>
                    </wps:wsp>
                  </a:graphicData>
                </a:graphic>
              </wp:anchor>
            </w:drawing>
          </mc:Choice>
          <mc:Fallback>
            <w:pict>
              <v:shape style="position:absolute;margin-left:281.403015pt;margin-top:-.06227pt;width:49.2pt;height:10.7pt;mso-position-horizontal-relative:page;mso-position-vertical-relative:paragraph;z-index:-17785856" type="#_x0000_t202" id="docshape318" filled="false" stroked="false">
                <v:textbox inset="0,0,0,0">
                  <w:txbxContent>
                    <w:p>
                      <w:pPr>
                        <w:spacing w:line="205" w:lineRule="exact" w:before="0"/>
                        <w:ind w:left="0" w:right="0" w:firstLine="0"/>
                        <w:jc w:val="left"/>
                        <w:rPr>
                          <w:i/>
                          <w:sz w:val="18"/>
                        </w:rPr>
                      </w:pPr>
                      <w:r>
                        <w:rPr>
                          <w:i/>
                          <w:color w:val="231F20"/>
                          <w:spacing w:val="-2"/>
                          <w:sz w:val="18"/>
                        </w:rPr>
                        <w:t>Bibliography</w:t>
                      </w:r>
                    </w:p>
                  </w:txbxContent>
                </v:textbox>
                <w10:wrap type="none"/>
              </v:shape>
            </w:pict>
          </mc:Fallback>
        </mc:AlternateContent>
      </w:r>
      <w:r>
        <w:rPr>
          <w:i/>
          <w:color w:val="231F20"/>
          <w:spacing w:val="-2"/>
          <w:w w:val="105"/>
          <w:sz w:val="18"/>
        </w:rPr>
        <w:t>Martin</w:t>
      </w:r>
      <w:r>
        <w:rPr>
          <w:i/>
          <w:color w:val="231F20"/>
          <w:spacing w:val="1"/>
          <w:w w:val="105"/>
          <w:sz w:val="18"/>
        </w:rPr>
        <w:t> </w:t>
      </w:r>
      <w:r>
        <w:rPr>
          <w:i/>
          <w:color w:val="231F20"/>
          <w:spacing w:val="-2"/>
          <w:w w:val="105"/>
          <w:sz w:val="18"/>
        </w:rPr>
        <w:t>Van</w:t>
      </w:r>
      <w:r>
        <w:rPr>
          <w:i/>
          <w:color w:val="231F20"/>
          <w:spacing w:val="1"/>
          <w:w w:val="105"/>
          <w:sz w:val="18"/>
        </w:rPr>
        <w:t> </w:t>
      </w:r>
      <w:r>
        <w:rPr>
          <w:i/>
          <w:color w:val="231F20"/>
          <w:spacing w:val="-2"/>
          <w:w w:val="105"/>
          <w:sz w:val="18"/>
        </w:rPr>
        <w:t>Buren</w:t>
      </w:r>
      <w:r>
        <w:rPr>
          <w:i/>
          <w:color w:val="231F20"/>
          <w:spacing w:val="2"/>
          <w:w w:val="105"/>
          <w:sz w:val="18"/>
        </w:rPr>
        <w:t> </w:t>
      </w:r>
      <w:r>
        <w:rPr>
          <w:i/>
          <w:color w:val="231F20"/>
          <w:spacing w:val="-2"/>
          <w:w w:val="105"/>
          <w:sz w:val="18"/>
        </w:rPr>
        <w:t>National</w:t>
      </w:r>
      <w:r>
        <w:rPr>
          <w:i/>
          <w:color w:val="231F20"/>
          <w:spacing w:val="1"/>
          <w:w w:val="105"/>
          <w:sz w:val="18"/>
        </w:rPr>
        <w:t> </w:t>
      </w:r>
      <w:r>
        <w:rPr>
          <w:i/>
          <w:color w:val="231F20"/>
          <w:spacing w:val="-2"/>
          <w:w w:val="105"/>
          <w:sz w:val="18"/>
        </w:rPr>
        <w:t>Historic</w:t>
      </w:r>
      <w:r>
        <w:rPr>
          <w:i/>
          <w:color w:val="231F20"/>
          <w:spacing w:val="2"/>
          <w:w w:val="105"/>
          <w:sz w:val="18"/>
        </w:rPr>
        <w:t> </w:t>
      </w:r>
      <w:r>
        <w:rPr>
          <w:i/>
          <w:color w:val="231F20"/>
          <w:spacing w:val="-2"/>
          <w:w w:val="105"/>
          <w:sz w:val="18"/>
        </w:rPr>
        <w:t>Site</w:t>
      </w:r>
      <w:r>
        <w:rPr>
          <w:i/>
          <w:color w:val="231F20"/>
          <w:spacing w:val="45"/>
          <w:w w:val="105"/>
          <w:sz w:val="18"/>
        </w:rPr>
        <w:t> </w:t>
      </w:r>
      <w:r>
        <w:rPr>
          <w:i/>
          <w:color w:val="231F20"/>
          <w:spacing w:val="-2"/>
          <w:w w:val="105"/>
          <w:sz w:val="18"/>
        </w:rPr>
        <w:t>Studies, Reports, and</w:t>
      </w:r>
      <w:r>
        <w:rPr>
          <w:i/>
          <w:color w:val="231F20"/>
          <w:spacing w:val="2"/>
          <w:w w:val="105"/>
          <w:sz w:val="18"/>
        </w:rPr>
        <w:t> </w:t>
      </w:r>
      <w:r>
        <w:rPr>
          <w:i/>
          <w:color w:val="231F20"/>
          <w:spacing w:val="-2"/>
          <w:w w:val="105"/>
          <w:sz w:val="18"/>
        </w:rPr>
        <w:t>Planning</w:t>
      </w:r>
      <w:r>
        <w:rPr>
          <w:i/>
          <w:color w:val="231F20"/>
          <w:spacing w:val="1"/>
          <w:w w:val="105"/>
          <w:sz w:val="18"/>
        </w:rPr>
        <w:t> </w:t>
      </w:r>
      <w:r>
        <w:rPr>
          <w:i/>
          <w:color w:val="231F20"/>
          <w:spacing w:val="-2"/>
          <w:w w:val="105"/>
          <w:sz w:val="18"/>
        </w:rPr>
        <w:t>Documents</w:t>
      </w:r>
      <w:r>
        <w:rPr>
          <w:i/>
          <w:color w:val="231F20"/>
          <w:spacing w:val="2"/>
          <w:w w:val="105"/>
          <w:sz w:val="18"/>
        </w:rPr>
        <w:t> </w:t>
      </w:r>
      <w:r>
        <w:rPr>
          <w:i/>
          <w:color w:val="231F20"/>
          <w:spacing w:val="-2"/>
          <w:w w:val="105"/>
          <w:sz w:val="18"/>
        </w:rPr>
        <w:t>1936-</w:t>
      </w:r>
      <w:r>
        <w:rPr>
          <w:i/>
          <w:color w:val="231F20"/>
          <w:spacing w:val="-4"/>
          <w:w w:val="105"/>
          <w:sz w:val="18"/>
        </w:rPr>
        <w:t>2006</w:t>
      </w:r>
    </w:p>
    <w:p>
      <w:pPr>
        <w:pStyle w:val="BodyText"/>
        <w:rPr>
          <w:i/>
          <w:sz w:val="20"/>
        </w:rPr>
      </w:pPr>
    </w:p>
    <w:p>
      <w:pPr>
        <w:pStyle w:val="BodyText"/>
        <w:spacing w:before="198"/>
        <w:rPr>
          <w:i/>
          <w:sz w:val="20"/>
        </w:rPr>
      </w:pPr>
    </w:p>
    <w:tbl>
      <w:tblPr>
        <w:tblW w:w="0" w:type="auto"/>
        <w:jc w:val="left"/>
        <w:tblInd w:w="1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12"/>
        <w:gridCol w:w="4208"/>
      </w:tblGrid>
      <w:tr>
        <w:trPr>
          <w:trHeight w:val="279" w:hRule="atLeast"/>
        </w:trPr>
        <w:tc>
          <w:tcPr>
            <w:tcW w:w="812" w:type="dxa"/>
          </w:tcPr>
          <w:p>
            <w:pPr>
              <w:pStyle w:val="TableParagraph"/>
              <w:spacing w:before="0"/>
              <w:rPr>
                <w:sz w:val="21"/>
              </w:rPr>
            </w:pPr>
            <w:r>
              <w:rPr>
                <w:color w:val="231F20"/>
                <w:spacing w:val="-4"/>
                <w:sz w:val="21"/>
              </w:rPr>
              <w:t>2004</w:t>
            </w:r>
          </w:p>
        </w:tc>
        <w:tc>
          <w:tcPr>
            <w:tcW w:w="4208" w:type="dxa"/>
          </w:tcPr>
          <w:p>
            <w:pPr>
              <w:pStyle w:val="TableParagraph"/>
              <w:spacing w:before="0"/>
              <w:ind w:left="317"/>
              <w:rPr>
                <w:sz w:val="21"/>
              </w:rPr>
            </w:pPr>
            <w:r>
              <w:rPr>
                <w:color w:val="231F20"/>
                <w:spacing w:val="-2"/>
                <w:w w:val="105"/>
                <w:sz w:val="21"/>
              </w:rPr>
              <w:t>Archaeological</w:t>
            </w:r>
            <w:r>
              <w:rPr>
                <w:color w:val="231F20"/>
                <w:spacing w:val="-4"/>
                <w:w w:val="105"/>
                <w:sz w:val="21"/>
              </w:rPr>
              <w:t> </w:t>
            </w:r>
            <w:r>
              <w:rPr>
                <w:color w:val="231F20"/>
                <w:spacing w:val="-2"/>
                <w:w w:val="105"/>
                <w:sz w:val="21"/>
              </w:rPr>
              <w:t>Overview</w:t>
            </w:r>
            <w:r>
              <w:rPr>
                <w:color w:val="231F20"/>
                <w:spacing w:val="-4"/>
                <w:w w:val="105"/>
                <w:sz w:val="21"/>
              </w:rPr>
              <w:t> </w:t>
            </w:r>
            <w:r>
              <w:rPr>
                <w:color w:val="231F20"/>
                <w:spacing w:val="-2"/>
                <w:w w:val="105"/>
                <w:sz w:val="21"/>
              </w:rPr>
              <w:t>and</w:t>
            </w:r>
            <w:r>
              <w:rPr>
                <w:color w:val="231F20"/>
                <w:spacing w:val="-7"/>
                <w:w w:val="105"/>
                <w:sz w:val="21"/>
              </w:rPr>
              <w:t> </w:t>
            </w:r>
            <w:r>
              <w:rPr>
                <w:color w:val="231F20"/>
                <w:spacing w:val="-2"/>
                <w:w w:val="105"/>
                <w:sz w:val="21"/>
              </w:rPr>
              <w:t>Assessment</w:t>
            </w:r>
          </w:p>
        </w:tc>
      </w:tr>
      <w:tr>
        <w:trPr>
          <w:trHeight w:val="300" w:hRule="atLeast"/>
        </w:trPr>
        <w:tc>
          <w:tcPr>
            <w:tcW w:w="812" w:type="dxa"/>
          </w:tcPr>
          <w:p>
            <w:pPr>
              <w:pStyle w:val="TableParagraph"/>
              <w:rPr>
                <w:sz w:val="21"/>
              </w:rPr>
            </w:pPr>
            <w:r>
              <w:rPr>
                <w:color w:val="231F20"/>
                <w:spacing w:val="-4"/>
                <w:sz w:val="21"/>
              </w:rPr>
              <w:t>2004</w:t>
            </w:r>
          </w:p>
        </w:tc>
        <w:tc>
          <w:tcPr>
            <w:tcW w:w="4208" w:type="dxa"/>
          </w:tcPr>
          <w:p>
            <w:pPr>
              <w:pStyle w:val="TableParagraph"/>
              <w:ind w:left="317"/>
              <w:rPr>
                <w:sz w:val="21"/>
              </w:rPr>
            </w:pPr>
            <w:r>
              <w:rPr>
                <w:color w:val="231F20"/>
                <w:spacing w:val="-2"/>
                <w:w w:val="105"/>
                <w:sz w:val="21"/>
              </w:rPr>
              <w:t>Biological</w:t>
            </w:r>
            <w:r>
              <w:rPr>
                <w:color w:val="231F20"/>
                <w:spacing w:val="-5"/>
                <w:w w:val="105"/>
                <w:sz w:val="21"/>
              </w:rPr>
              <w:t> </w:t>
            </w:r>
            <w:r>
              <w:rPr>
                <w:color w:val="231F20"/>
                <w:spacing w:val="-2"/>
                <w:w w:val="105"/>
                <w:sz w:val="21"/>
              </w:rPr>
              <w:t>Survey</w:t>
            </w:r>
          </w:p>
        </w:tc>
      </w:tr>
      <w:tr>
        <w:trPr>
          <w:trHeight w:val="300" w:hRule="atLeast"/>
        </w:trPr>
        <w:tc>
          <w:tcPr>
            <w:tcW w:w="812" w:type="dxa"/>
          </w:tcPr>
          <w:p>
            <w:pPr>
              <w:pStyle w:val="TableParagraph"/>
              <w:rPr>
                <w:sz w:val="21"/>
              </w:rPr>
            </w:pPr>
            <w:r>
              <w:rPr>
                <w:color w:val="231F20"/>
                <w:spacing w:val="-4"/>
                <w:sz w:val="21"/>
              </w:rPr>
              <w:t>2005</w:t>
            </w:r>
          </w:p>
        </w:tc>
        <w:tc>
          <w:tcPr>
            <w:tcW w:w="4208" w:type="dxa"/>
          </w:tcPr>
          <w:p>
            <w:pPr>
              <w:pStyle w:val="TableParagraph"/>
              <w:ind w:left="317"/>
              <w:rPr>
                <w:sz w:val="21"/>
              </w:rPr>
            </w:pPr>
            <w:r>
              <w:rPr>
                <w:color w:val="231F20"/>
                <w:spacing w:val="-2"/>
                <w:w w:val="105"/>
                <w:sz w:val="21"/>
              </w:rPr>
              <w:t>Interpretive</w:t>
            </w:r>
            <w:r>
              <w:rPr>
                <w:color w:val="231F20"/>
                <w:spacing w:val="-10"/>
                <w:w w:val="105"/>
                <w:sz w:val="21"/>
              </w:rPr>
              <w:t> </w:t>
            </w:r>
            <w:r>
              <w:rPr>
                <w:color w:val="231F20"/>
                <w:spacing w:val="-2"/>
                <w:w w:val="105"/>
                <w:sz w:val="21"/>
              </w:rPr>
              <w:t>Concept</w:t>
            </w:r>
            <w:r>
              <w:rPr>
                <w:color w:val="231F20"/>
                <w:spacing w:val="-9"/>
                <w:w w:val="105"/>
                <w:sz w:val="21"/>
              </w:rPr>
              <w:t> </w:t>
            </w:r>
            <w:r>
              <w:rPr>
                <w:color w:val="231F20"/>
                <w:spacing w:val="-4"/>
                <w:w w:val="105"/>
                <w:sz w:val="21"/>
              </w:rPr>
              <w:t>Plan</w:t>
            </w:r>
          </w:p>
        </w:tc>
      </w:tr>
      <w:tr>
        <w:trPr>
          <w:trHeight w:val="300" w:hRule="atLeast"/>
        </w:trPr>
        <w:tc>
          <w:tcPr>
            <w:tcW w:w="812" w:type="dxa"/>
          </w:tcPr>
          <w:p>
            <w:pPr>
              <w:pStyle w:val="TableParagraph"/>
              <w:rPr>
                <w:sz w:val="21"/>
              </w:rPr>
            </w:pPr>
            <w:r>
              <w:rPr>
                <w:color w:val="231F20"/>
                <w:spacing w:val="-4"/>
                <w:sz w:val="21"/>
              </w:rPr>
              <w:t>2006</w:t>
            </w:r>
          </w:p>
        </w:tc>
        <w:tc>
          <w:tcPr>
            <w:tcW w:w="4208" w:type="dxa"/>
          </w:tcPr>
          <w:p>
            <w:pPr>
              <w:pStyle w:val="TableParagraph"/>
              <w:ind w:left="317"/>
              <w:rPr>
                <w:sz w:val="21"/>
              </w:rPr>
            </w:pPr>
            <w:r>
              <w:rPr>
                <w:color w:val="231F20"/>
                <w:sz w:val="21"/>
              </w:rPr>
              <w:t>OAH</w:t>
            </w:r>
            <w:r>
              <w:rPr>
                <w:color w:val="231F20"/>
                <w:spacing w:val="27"/>
                <w:sz w:val="21"/>
              </w:rPr>
              <w:t> </w:t>
            </w:r>
            <w:r>
              <w:rPr>
                <w:color w:val="231F20"/>
                <w:sz w:val="21"/>
              </w:rPr>
              <w:t>Scholars</w:t>
            </w:r>
            <w:r>
              <w:rPr>
                <w:color w:val="231F20"/>
                <w:spacing w:val="27"/>
                <w:sz w:val="21"/>
              </w:rPr>
              <w:t> </w:t>
            </w:r>
            <w:r>
              <w:rPr>
                <w:color w:val="231F20"/>
                <w:sz w:val="21"/>
              </w:rPr>
              <w:t>Statement</w:t>
            </w:r>
            <w:r>
              <w:rPr>
                <w:color w:val="231F20"/>
                <w:spacing w:val="27"/>
                <w:sz w:val="21"/>
              </w:rPr>
              <w:t> </w:t>
            </w:r>
            <w:r>
              <w:rPr>
                <w:color w:val="231F20"/>
                <w:sz w:val="21"/>
              </w:rPr>
              <w:t>of</w:t>
            </w:r>
            <w:r>
              <w:rPr>
                <w:color w:val="231F20"/>
                <w:spacing w:val="39"/>
                <w:sz w:val="21"/>
              </w:rPr>
              <w:t> </w:t>
            </w:r>
            <w:r>
              <w:rPr>
                <w:color w:val="231F20"/>
                <w:spacing w:val="-2"/>
                <w:sz w:val="21"/>
              </w:rPr>
              <w:t>Signiﬁcance</w:t>
            </w:r>
          </w:p>
        </w:tc>
      </w:tr>
      <w:tr>
        <w:trPr>
          <w:trHeight w:val="279" w:hRule="atLeast"/>
        </w:trPr>
        <w:tc>
          <w:tcPr>
            <w:tcW w:w="812" w:type="dxa"/>
          </w:tcPr>
          <w:p>
            <w:pPr>
              <w:pStyle w:val="TableParagraph"/>
              <w:spacing w:line="239" w:lineRule="exact"/>
              <w:rPr>
                <w:sz w:val="21"/>
              </w:rPr>
            </w:pPr>
            <w:r>
              <w:rPr>
                <w:color w:val="231F20"/>
                <w:spacing w:val="-4"/>
                <w:sz w:val="21"/>
              </w:rPr>
              <w:t>2006</w:t>
            </w:r>
          </w:p>
        </w:tc>
        <w:tc>
          <w:tcPr>
            <w:tcW w:w="4208" w:type="dxa"/>
          </w:tcPr>
          <w:p>
            <w:pPr>
              <w:pStyle w:val="TableParagraph"/>
              <w:spacing w:line="239" w:lineRule="exact"/>
              <w:ind w:left="318"/>
              <w:rPr>
                <w:i/>
                <w:sz w:val="21"/>
              </w:rPr>
            </w:pPr>
            <w:r>
              <w:rPr>
                <w:i/>
                <w:color w:val="231F20"/>
                <w:sz w:val="21"/>
              </w:rPr>
              <w:t>Historic</w:t>
            </w:r>
            <w:r>
              <w:rPr>
                <w:i/>
                <w:color w:val="231F20"/>
                <w:spacing w:val="3"/>
                <w:sz w:val="21"/>
              </w:rPr>
              <w:t> </w:t>
            </w:r>
            <w:r>
              <w:rPr>
                <w:i/>
                <w:color w:val="231F20"/>
                <w:sz w:val="21"/>
              </w:rPr>
              <w:t>Resources</w:t>
            </w:r>
            <w:r>
              <w:rPr>
                <w:i/>
                <w:color w:val="231F20"/>
                <w:spacing w:val="4"/>
                <w:sz w:val="21"/>
              </w:rPr>
              <w:t> </w:t>
            </w:r>
            <w:r>
              <w:rPr>
                <w:i/>
                <w:color w:val="231F20"/>
                <w:spacing w:val="-4"/>
                <w:sz w:val="21"/>
              </w:rPr>
              <w:t>Study</w:t>
            </w:r>
          </w:p>
        </w:tc>
      </w:tr>
    </w:tbl>
    <w:p>
      <w:pPr>
        <w:spacing w:after="0" w:line="239" w:lineRule="exact"/>
        <w:rPr>
          <w:sz w:val="21"/>
        </w:rPr>
        <w:sectPr>
          <w:headerReference w:type="default" r:id="rId97"/>
          <w:footerReference w:type="default" r:id="rId98"/>
          <w:pgSz w:w="12240" w:h="15840"/>
          <w:pgMar w:header="0" w:footer="718" w:top="180" w:bottom="900" w:left="1640" w:right="1240"/>
        </w:sectPr>
      </w:pPr>
    </w:p>
    <w:p>
      <w:pPr>
        <w:pStyle w:val="Heading2"/>
        <w:spacing w:before="88"/>
        <w:ind w:right="378"/>
      </w:pPr>
      <w:bookmarkStart w:name="_TOC_250001" w:id="1"/>
      <w:bookmarkEnd w:id="1"/>
      <w:r>
        <w:rPr>
          <w:smallCaps/>
          <w:color w:val="231F20"/>
          <w:spacing w:val="-2"/>
        </w:rPr>
        <w:t>Bibliography</w:t>
      </w:r>
    </w:p>
    <w:p>
      <w:pPr>
        <w:pStyle w:val="BodyText"/>
        <w:rPr>
          <w:sz w:val="14"/>
        </w:rPr>
      </w:pPr>
    </w:p>
    <w:p>
      <w:pPr>
        <w:pStyle w:val="BodyText"/>
        <w:rPr>
          <w:sz w:val="14"/>
        </w:rPr>
      </w:pPr>
    </w:p>
    <w:p>
      <w:pPr>
        <w:pStyle w:val="BodyText"/>
        <w:spacing w:before="132"/>
        <w:rPr>
          <w:sz w:val="14"/>
        </w:rPr>
      </w:pPr>
    </w:p>
    <w:p>
      <w:pPr>
        <w:pStyle w:val="Heading4"/>
      </w:pPr>
      <w:r>
        <w:rPr>
          <w:smallCaps/>
          <w:color w:val="231F20"/>
        </w:rPr>
        <w:t>Archives</w:t>
      </w:r>
      <w:r>
        <w:rPr>
          <w:smallCaps/>
          <w:color w:val="231F20"/>
          <w:spacing w:val="18"/>
        </w:rPr>
        <w:t> </w:t>
      </w:r>
      <w:r>
        <w:rPr>
          <w:smallCaps/>
          <w:color w:val="231F20"/>
        </w:rPr>
        <w:t>and</w:t>
      </w:r>
      <w:r>
        <w:rPr>
          <w:smallCaps/>
          <w:color w:val="231F20"/>
          <w:spacing w:val="18"/>
        </w:rPr>
        <w:t> </w:t>
      </w:r>
      <w:r>
        <w:rPr>
          <w:smallCaps/>
          <w:color w:val="231F20"/>
          <w:spacing w:val="-2"/>
        </w:rPr>
        <w:t>Records</w:t>
      </w:r>
    </w:p>
    <w:p>
      <w:pPr>
        <w:spacing w:line="420" w:lineRule="atLeast" w:before="140"/>
        <w:ind w:left="160" w:right="2564" w:firstLine="0"/>
        <w:jc w:val="left"/>
        <w:rPr>
          <w:b/>
          <w:sz w:val="21"/>
        </w:rPr>
      </w:pPr>
      <w:r>
        <w:rPr>
          <w:b/>
          <w:color w:val="231F20"/>
          <w:w w:val="105"/>
          <w:sz w:val="21"/>
        </w:rPr>
        <w:t>National</w:t>
      </w:r>
      <w:r>
        <w:rPr>
          <w:b/>
          <w:color w:val="231F20"/>
          <w:spacing w:val="-13"/>
          <w:w w:val="105"/>
          <w:sz w:val="21"/>
        </w:rPr>
        <w:t> </w:t>
      </w:r>
      <w:r>
        <w:rPr>
          <w:b/>
          <w:color w:val="231F20"/>
          <w:w w:val="105"/>
          <w:sz w:val="21"/>
        </w:rPr>
        <w:t>Archives</w:t>
      </w:r>
      <w:r>
        <w:rPr>
          <w:b/>
          <w:color w:val="231F20"/>
          <w:spacing w:val="-11"/>
          <w:w w:val="105"/>
          <w:sz w:val="21"/>
        </w:rPr>
        <w:t> </w:t>
      </w:r>
      <w:r>
        <w:rPr>
          <w:b/>
          <w:color w:val="231F20"/>
          <w:w w:val="105"/>
          <w:sz w:val="21"/>
        </w:rPr>
        <w:t>II.</w:t>
      </w:r>
      <w:r>
        <w:rPr>
          <w:b/>
          <w:color w:val="231F20"/>
          <w:spacing w:val="-11"/>
          <w:w w:val="105"/>
          <w:sz w:val="21"/>
        </w:rPr>
        <w:t> </w:t>
      </w:r>
      <w:r>
        <w:rPr>
          <w:b/>
          <w:color w:val="231F20"/>
          <w:w w:val="105"/>
          <w:sz w:val="21"/>
        </w:rPr>
        <w:t>College</w:t>
      </w:r>
      <w:r>
        <w:rPr>
          <w:b/>
          <w:color w:val="231F20"/>
          <w:spacing w:val="-11"/>
          <w:w w:val="105"/>
          <w:sz w:val="21"/>
        </w:rPr>
        <w:t> </w:t>
      </w:r>
      <w:r>
        <w:rPr>
          <w:b/>
          <w:color w:val="231F20"/>
          <w:w w:val="105"/>
          <w:sz w:val="21"/>
        </w:rPr>
        <w:t>Park,</w:t>
      </w:r>
      <w:r>
        <w:rPr>
          <w:b/>
          <w:color w:val="231F20"/>
          <w:spacing w:val="-11"/>
          <w:w w:val="105"/>
          <w:sz w:val="21"/>
        </w:rPr>
        <w:t> </w:t>
      </w:r>
      <w:r>
        <w:rPr>
          <w:b/>
          <w:color w:val="231F20"/>
          <w:w w:val="105"/>
          <w:sz w:val="21"/>
        </w:rPr>
        <w:t>Maryland.</w:t>
      </w:r>
      <w:r>
        <w:rPr>
          <w:b/>
          <w:color w:val="231F20"/>
          <w:spacing w:val="-11"/>
          <w:w w:val="105"/>
          <w:sz w:val="21"/>
        </w:rPr>
        <w:t> </w:t>
      </w:r>
      <w:r>
        <w:rPr>
          <w:b/>
          <w:color w:val="231F20"/>
          <w:w w:val="105"/>
          <w:sz w:val="21"/>
        </w:rPr>
        <w:t>Record</w:t>
      </w:r>
      <w:r>
        <w:rPr>
          <w:b/>
          <w:color w:val="231F20"/>
          <w:spacing w:val="-10"/>
          <w:w w:val="105"/>
          <w:sz w:val="21"/>
        </w:rPr>
        <w:t> </w:t>
      </w:r>
      <w:r>
        <w:rPr>
          <w:b/>
          <w:color w:val="231F20"/>
          <w:w w:val="105"/>
          <w:sz w:val="21"/>
        </w:rPr>
        <w:t>Group</w:t>
      </w:r>
      <w:r>
        <w:rPr>
          <w:b/>
          <w:color w:val="231F20"/>
          <w:spacing w:val="-11"/>
          <w:w w:val="105"/>
          <w:sz w:val="21"/>
        </w:rPr>
        <w:t> </w:t>
      </w:r>
      <w:r>
        <w:rPr>
          <w:b/>
          <w:color w:val="231F20"/>
          <w:w w:val="105"/>
          <w:sz w:val="21"/>
        </w:rPr>
        <w:t>79. National Park Service. Boston Support Oﬃce, Clark Files.</w:t>
      </w:r>
    </w:p>
    <w:p>
      <w:pPr>
        <w:pStyle w:val="BodyText"/>
        <w:tabs>
          <w:tab w:pos="1186" w:val="left" w:leader="none"/>
        </w:tabs>
        <w:spacing w:before="101"/>
        <w:ind w:left="160"/>
      </w:pPr>
      <w:r>
        <w:rPr>
          <w:color w:val="231F20"/>
          <w:u w:val="single" w:color="221E1F"/>
        </w:rPr>
        <w:tab/>
      </w:r>
      <w:r>
        <w:rPr>
          <w:color w:val="231F20"/>
          <w:w w:val="105"/>
          <w:u w:val="none"/>
        </w:rPr>
        <w:t>.</w:t>
      </w:r>
      <w:r>
        <w:rPr>
          <w:color w:val="231F20"/>
          <w:spacing w:val="-7"/>
          <w:w w:val="105"/>
          <w:u w:val="none"/>
        </w:rPr>
        <w:t> </w:t>
      </w:r>
      <w:r>
        <w:rPr>
          <w:color w:val="231F20"/>
          <w:w w:val="105"/>
          <w:u w:val="none"/>
        </w:rPr>
        <w:t>Boston</w:t>
      </w:r>
      <w:r>
        <w:rPr>
          <w:color w:val="231F20"/>
          <w:spacing w:val="-7"/>
          <w:w w:val="105"/>
          <w:u w:val="none"/>
        </w:rPr>
        <w:t> </w:t>
      </w:r>
      <w:r>
        <w:rPr>
          <w:color w:val="231F20"/>
          <w:w w:val="105"/>
          <w:u w:val="none"/>
        </w:rPr>
        <w:t>Support</w:t>
      </w:r>
      <w:r>
        <w:rPr>
          <w:color w:val="231F20"/>
          <w:spacing w:val="-7"/>
          <w:w w:val="105"/>
          <w:u w:val="none"/>
        </w:rPr>
        <w:t> </w:t>
      </w:r>
      <w:r>
        <w:rPr>
          <w:color w:val="231F20"/>
          <w:w w:val="105"/>
          <w:u w:val="none"/>
        </w:rPr>
        <w:t>Oﬃce,</w:t>
      </w:r>
      <w:r>
        <w:rPr>
          <w:color w:val="231F20"/>
          <w:spacing w:val="-7"/>
          <w:w w:val="105"/>
          <w:u w:val="none"/>
        </w:rPr>
        <w:t> </w:t>
      </w:r>
      <w:r>
        <w:rPr>
          <w:color w:val="231F20"/>
          <w:w w:val="105"/>
          <w:u w:val="none"/>
        </w:rPr>
        <w:t>Planning</w:t>
      </w:r>
      <w:r>
        <w:rPr>
          <w:color w:val="231F20"/>
          <w:spacing w:val="-6"/>
          <w:w w:val="105"/>
          <w:u w:val="none"/>
        </w:rPr>
        <w:t> </w:t>
      </w:r>
      <w:r>
        <w:rPr>
          <w:color w:val="231F20"/>
          <w:spacing w:val="-2"/>
          <w:w w:val="105"/>
          <w:u w:val="none"/>
        </w:rPr>
        <w:t>Files.</w:t>
      </w:r>
    </w:p>
    <w:p>
      <w:pPr>
        <w:pStyle w:val="BodyText"/>
        <w:tabs>
          <w:tab w:pos="1186" w:val="left" w:leader="none"/>
        </w:tabs>
        <w:spacing w:before="54"/>
        <w:ind w:left="160"/>
      </w:pPr>
      <w:r>
        <w:rPr>
          <w:color w:val="231F20"/>
          <w:u w:val="single" w:color="221E1F"/>
        </w:rPr>
        <w:tab/>
      </w:r>
      <w:r>
        <w:rPr>
          <w:color w:val="231F20"/>
          <w:w w:val="105"/>
          <w:u w:val="none"/>
        </w:rPr>
        <w:t>.</w:t>
      </w:r>
      <w:r>
        <w:rPr>
          <w:color w:val="231F20"/>
          <w:spacing w:val="-9"/>
          <w:w w:val="105"/>
          <w:u w:val="none"/>
        </w:rPr>
        <w:t> </w:t>
      </w:r>
      <w:r>
        <w:rPr>
          <w:color w:val="231F20"/>
          <w:w w:val="105"/>
          <w:u w:val="none"/>
        </w:rPr>
        <w:t>Boston</w:t>
      </w:r>
      <w:r>
        <w:rPr>
          <w:color w:val="231F20"/>
          <w:spacing w:val="-8"/>
          <w:w w:val="105"/>
          <w:u w:val="none"/>
        </w:rPr>
        <w:t> </w:t>
      </w:r>
      <w:r>
        <w:rPr>
          <w:color w:val="231F20"/>
          <w:w w:val="105"/>
          <w:u w:val="none"/>
        </w:rPr>
        <w:t>Support</w:t>
      </w:r>
      <w:r>
        <w:rPr>
          <w:color w:val="231F20"/>
          <w:spacing w:val="-9"/>
          <w:w w:val="105"/>
          <w:u w:val="none"/>
        </w:rPr>
        <w:t> </w:t>
      </w:r>
      <w:r>
        <w:rPr>
          <w:color w:val="231F20"/>
          <w:w w:val="105"/>
          <w:u w:val="none"/>
        </w:rPr>
        <w:t>Oﬃce,</w:t>
      </w:r>
      <w:r>
        <w:rPr>
          <w:color w:val="231F20"/>
          <w:spacing w:val="-8"/>
          <w:w w:val="105"/>
          <w:u w:val="none"/>
        </w:rPr>
        <w:t> </w:t>
      </w:r>
      <w:r>
        <w:rPr>
          <w:color w:val="231F20"/>
          <w:w w:val="105"/>
          <w:u w:val="none"/>
        </w:rPr>
        <w:t>Weinbaum</w:t>
      </w:r>
      <w:r>
        <w:rPr>
          <w:color w:val="231F20"/>
          <w:spacing w:val="-9"/>
          <w:w w:val="105"/>
          <w:u w:val="none"/>
        </w:rPr>
        <w:t> </w:t>
      </w:r>
      <w:r>
        <w:rPr>
          <w:color w:val="231F20"/>
          <w:spacing w:val="-2"/>
          <w:w w:val="105"/>
          <w:u w:val="none"/>
        </w:rPr>
        <w:t>Files.</w:t>
      </w:r>
    </w:p>
    <w:p>
      <w:pPr>
        <w:pStyle w:val="BodyText"/>
        <w:tabs>
          <w:tab w:pos="1186" w:val="left" w:leader="none"/>
        </w:tabs>
        <w:spacing w:before="54"/>
        <w:ind w:left="160"/>
      </w:pPr>
      <w:r>
        <w:rPr>
          <w:color w:val="231F20"/>
          <w:u w:val="single" w:color="221E1F"/>
        </w:rPr>
        <w:tab/>
      </w:r>
      <w:r>
        <w:rPr>
          <w:color w:val="231F20"/>
          <w:w w:val="105"/>
          <w:u w:val="none"/>
        </w:rPr>
        <w:t>.</w:t>
      </w:r>
      <w:r>
        <w:rPr>
          <w:color w:val="231F20"/>
          <w:spacing w:val="-9"/>
          <w:w w:val="105"/>
          <w:u w:val="none"/>
        </w:rPr>
        <w:t> </w:t>
      </w:r>
      <w:r>
        <w:rPr>
          <w:color w:val="231F20"/>
          <w:w w:val="105"/>
          <w:u w:val="none"/>
        </w:rPr>
        <w:t>Harpers</w:t>
      </w:r>
      <w:r>
        <w:rPr>
          <w:color w:val="231F20"/>
          <w:spacing w:val="-9"/>
          <w:w w:val="105"/>
          <w:u w:val="none"/>
        </w:rPr>
        <w:t> </w:t>
      </w:r>
      <w:r>
        <w:rPr>
          <w:color w:val="231F20"/>
          <w:w w:val="105"/>
          <w:u w:val="none"/>
        </w:rPr>
        <w:t>Ferry</w:t>
      </w:r>
      <w:r>
        <w:rPr>
          <w:color w:val="231F20"/>
          <w:spacing w:val="-11"/>
          <w:w w:val="105"/>
          <w:u w:val="none"/>
        </w:rPr>
        <w:t> </w:t>
      </w:r>
      <w:r>
        <w:rPr>
          <w:color w:val="231F20"/>
          <w:w w:val="105"/>
          <w:u w:val="none"/>
        </w:rPr>
        <w:t>Center,</w:t>
      </w:r>
      <w:r>
        <w:rPr>
          <w:color w:val="231F20"/>
          <w:spacing w:val="-9"/>
          <w:w w:val="105"/>
          <w:u w:val="none"/>
        </w:rPr>
        <w:t> </w:t>
      </w:r>
      <w:r>
        <w:rPr>
          <w:color w:val="231F20"/>
          <w:w w:val="105"/>
          <w:u w:val="none"/>
        </w:rPr>
        <w:t>Martin</w:t>
      </w:r>
      <w:r>
        <w:rPr>
          <w:color w:val="231F20"/>
          <w:spacing w:val="-9"/>
          <w:w w:val="105"/>
          <w:u w:val="none"/>
        </w:rPr>
        <w:t> </w:t>
      </w:r>
      <w:r>
        <w:rPr>
          <w:color w:val="231F20"/>
          <w:w w:val="105"/>
          <w:u w:val="none"/>
        </w:rPr>
        <w:t>Van</w:t>
      </w:r>
      <w:r>
        <w:rPr>
          <w:color w:val="231F20"/>
          <w:spacing w:val="-9"/>
          <w:w w:val="105"/>
          <w:u w:val="none"/>
        </w:rPr>
        <w:t> </w:t>
      </w:r>
      <w:r>
        <w:rPr>
          <w:color w:val="231F20"/>
          <w:w w:val="105"/>
          <w:u w:val="none"/>
        </w:rPr>
        <w:t>Buren</w:t>
      </w:r>
      <w:r>
        <w:rPr>
          <w:color w:val="231F20"/>
          <w:spacing w:val="-9"/>
          <w:w w:val="105"/>
          <w:u w:val="none"/>
        </w:rPr>
        <w:t> </w:t>
      </w:r>
      <w:r>
        <w:rPr>
          <w:color w:val="231F20"/>
          <w:w w:val="105"/>
          <w:u w:val="none"/>
        </w:rPr>
        <w:t>Historic</w:t>
      </w:r>
      <w:r>
        <w:rPr>
          <w:color w:val="231F20"/>
          <w:spacing w:val="-8"/>
          <w:w w:val="105"/>
          <w:u w:val="none"/>
        </w:rPr>
        <w:t> </w:t>
      </w:r>
      <w:r>
        <w:rPr>
          <w:color w:val="231F20"/>
          <w:w w:val="105"/>
          <w:u w:val="none"/>
        </w:rPr>
        <w:t>Site</w:t>
      </w:r>
      <w:r>
        <w:rPr>
          <w:color w:val="231F20"/>
          <w:spacing w:val="-9"/>
          <w:w w:val="105"/>
          <w:u w:val="none"/>
        </w:rPr>
        <w:t> </w:t>
      </w:r>
      <w:r>
        <w:rPr>
          <w:color w:val="231F20"/>
          <w:w w:val="105"/>
          <w:u w:val="none"/>
        </w:rPr>
        <w:t>Correspondence</w:t>
      </w:r>
      <w:r>
        <w:rPr>
          <w:color w:val="231F20"/>
          <w:spacing w:val="-9"/>
          <w:w w:val="105"/>
          <w:u w:val="none"/>
        </w:rPr>
        <w:t> </w:t>
      </w:r>
      <w:r>
        <w:rPr>
          <w:color w:val="231F20"/>
          <w:spacing w:val="-2"/>
          <w:w w:val="105"/>
          <w:u w:val="none"/>
        </w:rPr>
        <w:t>Files.</w:t>
      </w:r>
    </w:p>
    <w:p>
      <w:pPr>
        <w:pStyle w:val="BodyText"/>
        <w:tabs>
          <w:tab w:pos="1186" w:val="left" w:leader="none"/>
        </w:tabs>
        <w:spacing w:before="54"/>
        <w:ind w:left="160"/>
      </w:pPr>
      <w:r>
        <w:rPr>
          <w:color w:val="231F20"/>
          <w:u w:val="single" w:color="221E1F"/>
        </w:rPr>
        <w:tab/>
      </w:r>
      <w:r>
        <w:rPr>
          <w:color w:val="231F20"/>
          <w:u w:val="none"/>
        </w:rPr>
        <w:t>.</w:t>
      </w:r>
      <w:r>
        <w:rPr>
          <w:color w:val="231F20"/>
          <w:spacing w:val="22"/>
          <w:u w:val="none"/>
        </w:rPr>
        <w:t> </w:t>
      </w:r>
      <w:r>
        <w:rPr>
          <w:color w:val="231F20"/>
          <w:u w:val="none"/>
        </w:rPr>
        <w:t>Martin</w:t>
      </w:r>
      <w:r>
        <w:rPr>
          <w:color w:val="231F20"/>
          <w:spacing w:val="23"/>
          <w:u w:val="none"/>
        </w:rPr>
        <w:t> </w:t>
      </w:r>
      <w:r>
        <w:rPr>
          <w:color w:val="231F20"/>
          <w:u w:val="none"/>
        </w:rPr>
        <w:t>Van</w:t>
      </w:r>
      <w:r>
        <w:rPr>
          <w:color w:val="231F20"/>
          <w:spacing w:val="23"/>
          <w:u w:val="none"/>
        </w:rPr>
        <w:t> </w:t>
      </w:r>
      <w:r>
        <w:rPr>
          <w:color w:val="231F20"/>
          <w:u w:val="none"/>
        </w:rPr>
        <w:t>Buren</w:t>
      </w:r>
      <w:r>
        <w:rPr>
          <w:color w:val="231F20"/>
          <w:spacing w:val="23"/>
          <w:u w:val="none"/>
        </w:rPr>
        <w:t> </w:t>
      </w:r>
      <w:r>
        <w:rPr>
          <w:color w:val="231F20"/>
          <w:u w:val="none"/>
        </w:rPr>
        <w:t>National</w:t>
      </w:r>
      <w:r>
        <w:rPr>
          <w:color w:val="231F20"/>
          <w:spacing w:val="22"/>
          <w:u w:val="none"/>
        </w:rPr>
        <w:t> </w:t>
      </w:r>
      <w:r>
        <w:rPr>
          <w:color w:val="231F20"/>
          <w:u w:val="none"/>
        </w:rPr>
        <w:t>Historic</w:t>
      </w:r>
      <w:r>
        <w:rPr>
          <w:color w:val="231F20"/>
          <w:spacing w:val="23"/>
          <w:u w:val="none"/>
        </w:rPr>
        <w:t> </w:t>
      </w:r>
      <w:r>
        <w:rPr>
          <w:color w:val="231F20"/>
          <w:u w:val="none"/>
        </w:rPr>
        <w:t>Site</w:t>
      </w:r>
      <w:r>
        <w:rPr>
          <w:color w:val="231F20"/>
          <w:spacing w:val="23"/>
          <w:u w:val="none"/>
        </w:rPr>
        <w:t> </w:t>
      </w:r>
      <w:r>
        <w:rPr>
          <w:color w:val="231F20"/>
          <w:u w:val="none"/>
        </w:rPr>
        <w:t>Box</w:t>
      </w:r>
      <w:r>
        <w:rPr>
          <w:color w:val="231F20"/>
          <w:spacing w:val="23"/>
          <w:u w:val="none"/>
        </w:rPr>
        <w:t> </w:t>
      </w:r>
      <w:r>
        <w:rPr>
          <w:color w:val="231F20"/>
          <w:u w:val="none"/>
        </w:rPr>
        <w:t>649,</w:t>
      </w:r>
      <w:r>
        <w:rPr>
          <w:color w:val="231F20"/>
          <w:spacing w:val="23"/>
          <w:u w:val="none"/>
        </w:rPr>
        <w:t> </w:t>
      </w:r>
      <w:r>
        <w:rPr>
          <w:color w:val="231F20"/>
          <w:u w:val="none"/>
        </w:rPr>
        <w:t>Museum</w:t>
      </w:r>
      <w:r>
        <w:rPr>
          <w:color w:val="231F20"/>
          <w:spacing w:val="22"/>
          <w:u w:val="none"/>
        </w:rPr>
        <w:t> </w:t>
      </w:r>
      <w:r>
        <w:rPr>
          <w:color w:val="231F20"/>
          <w:u w:val="none"/>
        </w:rPr>
        <w:t>Collection.</w:t>
      </w:r>
      <w:r>
        <w:rPr>
          <w:color w:val="231F20"/>
          <w:spacing w:val="23"/>
          <w:u w:val="none"/>
        </w:rPr>
        <w:t> </w:t>
      </w:r>
      <w:r>
        <w:rPr>
          <w:color w:val="231F20"/>
          <w:spacing w:val="-10"/>
          <w:u w:val="none"/>
        </w:rPr>
        <w:t>.</w:t>
      </w:r>
    </w:p>
    <w:p>
      <w:pPr>
        <w:pStyle w:val="BodyText"/>
        <w:tabs>
          <w:tab w:pos="1186" w:val="left" w:leader="none"/>
        </w:tabs>
        <w:spacing w:before="54"/>
        <w:ind w:left="160"/>
      </w:pPr>
      <w:r>
        <w:rPr>
          <w:color w:val="231F20"/>
          <w:u w:val="single" w:color="221E1F"/>
        </w:rPr>
        <w:tab/>
      </w:r>
      <w:r>
        <w:rPr>
          <w:color w:val="231F20"/>
          <w:w w:val="105"/>
          <w:u w:val="none"/>
        </w:rPr>
        <w:t>.</w:t>
      </w:r>
      <w:r>
        <w:rPr>
          <w:color w:val="231F20"/>
          <w:spacing w:val="-8"/>
          <w:w w:val="105"/>
          <w:u w:val="none"/>
        </w:rPr>
        <w:t> </w:t>
      </w:r>
      <w:r>
        <w:rPr>
          <w:color w:val="231F20"/>
          <w:w w:val="105"/>
          <w:u w:val="none"/>
        </w:rPr>
        <w:t>Martin</w:t>
      </w:r>
      <w:r>
        <w:rPr>
          <w:color w:val="231F20"/>
          <w:spacing w:val="-7"/>
          <w:w w:val="105"/>
          <w:u w:val="none"/>
        </w:rPr>
        <w:t> </w:t>
      </w:r>
      <w:r>
        <w:rPr>
          <w:color w:val="231F20"/>
          <w:w w:val="105"/>
          <w:u w:val="none"/>
        </w:rPr>
        <w:t>Van</w:t>
      </w:r>
      <w:r>
        <w:rPr>
          <w:color w:val="231F20"/>
          <w:spacing w:val="-8"/>
          <w:w w:val="105"/>
          <w:u w:val="none"/>
        </w:rPr>
        <w:t> </w:t>
      </w:r>
      <w:r>
        <w:rPr>
          <w:color w:val="231F20"/>
          <w:w w:val="105"/>
          <w:u w:val="none"/>
        </w:rPr>
        <w:t>Buren</w:t>
      </w:r>
      <w:r>
        <w:rPr>
          <w:color w:val="231F20"/>
          <w:spacing w:val="-7"/>
          <w:w w:val="105"/>
          <w:u w:val="none"/>
        </w:rPr>
        <w:t> </w:t>
      </w:r>
      <w:r>
        <w:rPr>
          <w:color w:val="231F20"/>
          <w:w w:val="105"/>
          <w:u w:val="none"/>
        </w:rPr>
        <w:t>National</w:t>
      </w:r>
      <w:r>
        <w:rPr>
          <w:color w:val="231F20"/>
          <w:spacing w:val="-7"/>
          <w:w w:val="105"/>
          <w:u w:val="none"/>
        </w:rPr>
        <w:t> </w:t>
      </w:r>
      <w:r>
        <w:rPr>
          <w:color w:val="231F20"/>
          <w:w w:val="105"/>
          <w:u w:val="none"/>
        </w:rPr>
        <w:t>Historic</w:t>
      </w:r>
      <w:r>
        <w:rPr>
          <w:color w:val="231F20"/>
          <w:spacing w:val="-8"/>
          <w:w w:val="105"/>
          <w:u w:val="none"/>
        </w:rPr>
        <w:t> </w:t>
      </w:r>
      <w:r>
        <w:rPr>
          <w:color w:val="231F20"/>
          <w:w w:val="105"/>
          <w:u w:val="none"/>
        </w:rPr>
        <w:t>Site,</w:t>
      </w:r>
      <w:r>
        <w:rPr>
          <w:color w:val="231F20"/>
          <w:spacing w:val="-7"/>
          <w:w w:val="105"/>
          <w:u w:val="none"/>
        </w:rPr>
        <w:t> </w:t>
      </w:r>
      <w:r>
        <w:rPr>
          <w:color w:val="231F20"/>
          <w:w w:val="105"/>
          <w:u w:val="none"/>
        </w:rPr>
        <w:t>Central</w:t>
      </w:r>
      <w:r>
        <w:rPr>
          <w:color w:val="231F20"/>
          <w:spacing w:val="-7"/>
          <w:w w:val="105"/>
          <w:u w:val="none"/>
        </w:rPr>
        <w:t> </w:t>
      </w:r>
      <w:r>
        <w:rPr>
          <w:color w:val="231F20"/>
          <w:spacing w:val="-2"/>
          <w:w w:val="105"/>
          <w:u w:val="none"/>
        </w:rPr>
        <w:t>Files.</w:t>
      </w:r>
    </w:p>
    <w:p>
      <w:pPr>
        <w:pStyle w:val="BodyText"/>
        <w:tabs>
          <w:tab w:pos="1186" w:val="left" w:leader="none"/>
        </w:tabs>
        <w:spacing w:before="54"/>
        <w:ind w:left="160"/>
      </w:pPr>
      <w:r>
        <w:rPr>
          <w:color w:val="231F20"/>
          <w:u w:val="single" w:color="221E1F"/>
        </w:rPr>
        <w:tab/>
      </w:r>
      <w:r>
        <w:rPr>
          <w:color w:val="231F20"/>
          <w:w w:val="105"/>
          <w:u w:val="none"/>
        </w:rPr>
        <w:t>.</w:t>
      </w:r>
      <w:r>
        <w:rPr>
          <w:color w:val="231F20"/>
          <w:spacing w:val="-10"/>
          <w:w w:val="105"/>
          <w:u w:val="none"/>
        </w:rPr>
        <w:t> </w:t>
      </w:r>
      <w:r>
        <w:rPr>
          <w:color w:val="231F20"/>
          <w:w w:val="105"/>
          <w:u w:val="none"/>
        </w:rPr>
        <w:t>Martin</w:t>
      </w:r>
      <w:r>
        <w:rPr>
          <w:color w:val="231F20"/>
          <w:spacing w:val="-9"/>
          <w:w w:val="105"/>
          <w:u w:val="none"/>
        </w:rPr>
        <w:t> </w:t>
      </w:r>
      <w:r>
        <w:rPr>
          <w:color w:val="231F20"/>
          <w:w w:val="105"/>
          <w:u w:val="none"/>
        </w:rPr>
        <w:t>Van</w:t>
      </w:r>
      <w:r>
        <w:rPr>
          <w:color w:val="231F20"/>
          <w:spacing w:val="-10"/>
          <w:w w:val="105"/>
          <w:u w:val="none"/>
        </w:rPr>
        <w:t> </w:t>
      </w:r>
      <w:r>
        <w:rPr>
          <w:color w:val="231F20"/>
          <w:w w:val="105"/>
          <w:u w:val="none"/>
        </w:rPr>
        <w:t>Buren</w:t>
      </w:r>
      <w:r>
        <w:rPr>
          <w:color w:val="231F20"/>
          <w:spacing w:val="-9"/>
          <w:w w:val="105"/>
          <w:u w:val="none"/>
        </w:rPr>
        <w:t> </w:t>
      </w:r>
      <w:r>
        <w:rPr>
          <w:color w:val="231F20"/>
          <w:w w:val="105"/>
          <w:u w:val="none"/>
        </w:rPr>
        <w:t>National</w:t>
      </w:r>
      <w:r>
        <w:rPr>
          <w:color w:val="231F20"/>
          <w:spacing w:val="-9"/>
          <w:w w:val="105"/>
          <w:u w:val="none"/>
        </w:rPr>
        <w:t> </w:t>
      </w:r>
      <w:r>
        <w:rPr>
          <w:color w:val="231F20"/>
          <w:w w:val="105"/>
          <w:u w:val="none"/>
        </w:rPr>
        <w:t>Historic</w:t>
      </w:r>
      <w:r>
        <w:rPr>
          <w:color w:val="231F20"/>
          <w:spacing w:val="-10"/>
          <w:w w:val="105"/>
          <w:u w:val="none"/>
        </w:rPr>
        <w:t> </w:t>
      </w:r>
      <w:r>
        <w:rPr>
          <w:color w:val="231F20"/>
          <w:w w:val="105"/>
          <w:u w:val="none"/>
        </w:rPr>
        <w:t>Site,</w:t>
      </w:r>
      <w:r>
        <w:rPr>
          <w:color w:val="231F20"/>
          <w:spacing w:val="-9"/>
          <w:w w:val="105"/>
          <w:u w:val="none"/>
        </w:rPr>
        <w:t> </w:t>
      </w:r>
      <w:r>
        <w:rPr>
          <w:color w:val="231F20"/>
          <w:w w:val="105"/>
          <w:u w:val="none"/>
        </w:rPr>
        <w:t>Museum</w:t>
      </w:r>
      <w:r>
        <w:rPr>
          <w:color w:val="231F20"/>
          <w:spacing w:val="-9"/>
          <w:w w:val="105"/>
          <w:u w:val="none"/>
        </w:rPr>
        <w:t> </w:t>
      </w:r>
      <w:r>
        <w:rPr>
          <w:color w:val="231F20"/>
          <w:w w:val="105"/>
          <w:u w:val="none"/>
        </w:rPr>
        <w:t>Commemorative</w:t>
      </w:r>
      <w:r>
        <w:rPr>
          <w:color w:val="231F20"/>
          <w:spacing w:val="-10"/>
          <w:w w:val="105"/>
          <w:u w:val="none"/>
        </w:rPr>
        <w:t> </w:t>
      </w:r>
      <w:r>
        <w:rPr>
          <w:color w:val="231F20"/>
          <w:spacing w:val="-2"/>
          <w:w w:val="105"/>
          <w:u w:val="none"/>
        </w:rPr>
        <w:t>Collection.</w:t>
      </w:r>
    </w:p>
    <w:p>
      <w:pPr>
        <w:pStyle w:val="BodyText"/>
        <w:tabs>
          <w:tab w:pos="1186" w:val="left" w:leader="none"/>
        </w:tabs>
        <w:spacing w:before="53"/>
        <w:ind w:left="160"/>
      </w:pPr>
      <w:r>
        <w:rPr>
          <w:color w:val="231F20"/>
          <w:u w:val="single" w:color="221E1F"/>
        </w:rPr>
        <w:tab/>
      </w:r>
      <w:r>
        <w:rPr>
          <w:color w:val="231F20"/>
          <w:w w:val="105"/>
          <w:u w:val="none"/>
        </w:rPr>
        <w:t>.</w:t>
      </w:r>
      <w:r>
        <w:rPr>
          <w:color w:val="231F20"/>
          <w:spacing w:val="-8"/>
          <w:w w:val="105"/>
          <w:u w:val="none"/>
        </w:rPr>
        <w:t> </w:t>
      </w:r>
      <w:r>
        <w:rPr>
          <w:color w:val="231F20"/>
          <w:w w:val="105"/>
          <w:u w:val="none"/>
        </w:rPr>
        <w:t>Martin</w:t>
      </w:r>
      <w:r>
        <w:rPr>
          <w:color w:val="231F20"/>
          <w:spacing w:val="-7"/>
          <w:w w:val="105"/>
          <w:u w:val="none"/>
        </w:rPr>
        <w:t> </w:t>
      </w:r>
      <w:r>
        <w:rPr>
          <w:color w:val="231F20"/>
          <w:w w:val="105"/>
          <w:u w:val="none"/>
        </w:rPr>
        <w:t>Van</w:t>
      </w:r>
      <w:r>
        <w:rPr>
          <w:color w:val="231F20"/>
          <w:spacing w:val="-7"/>
          <w:w w:val="105"/>
          <w:u w:val="none"/>
        </w:rPr>
        <w:t> </w:t>
      </w:r>
      <w:r>
        <w:rPr>
          <w:color w:val="231F20"/>
          <w:w w:val="105"/>
          <w:u w:val="none"/>
        </w:rPr>
        <w:t>Buren</w:t>
      </w:r>
      <w:r>
        <w:rPr>
          <w:color w:val="231F20"/>
          <w:spacing w:val="-8"/>
          <w:w w:val="105"/>
          <w:u w:val="none"/>
        </w:rPr>
        <w:t> </w:t>
      </w:r>
      <w:r>
        <w:rPr>
          <w:color w:val="231F20"/>
          <w:w w:val="105"/>
          <w:u w:val="none"/>
        </w:rPr>
        <w:t>National</w:t>
      </w:r>
      <w:r>
        <w:rPr>
          <w:color w:val="231F20"/>
          <w:spacing w:val="-7"/>
          <w:w w:val="105"/>
          <w:u w:val="none"/>
        </w:rPr>
        <w:t> </w:t>
      </w:r>
      <w:r>
        <w:rPr>
          <w:color w:val="231F20"/>
          <w:w w:val="105"/>
          <w:u w:val="none"/>
        </w:rPr>
        <w:t>Historic</w:t>
      </w:r>
      <w:r>
        <w:rPr>
          <w:color w:val="231F20"/>
          <w:spacing w:val="-7"/>
          <w:w w:val="105"/>
          <w:u w:val="none"/>
        </w:rPr>
        <w:t> </w:t>
      </w:r>
      <w:r>
        <w:rPr>
          <w:color w:val="231F20"/>
          <w:w w:val="105"/>
          <w:u w:val="none"/>
        </w:rPr>
        <w:t>Site,</w:t>
      </w:r>
      <w:r>
        <w:rPr>
          <w:color w:val="231F20"/>
          <w:spacing w:val="-7"/>
          <w:w w:val="105"/>
          <w:u w:val="none"/>
        </w:rPr>
        <w:t> </w:t>
      </w:r>
      <w:r>
        <w:rPr>
          <w:color w:val="231F20"/>
          <w:w w:val="105"/>
          <w:u w:val="none"/>
        </w:rPr>
        <w:t>E-mail</w:t>
      </w:r>
      <w:r>
        <w:rPr>
          <w:color w:val="231F20"/>
          <w:spacing w:val="-8"/>
          <w:w w:val="105"/>
          <w:u w:val="none"/>
        </w:rPr>
        <w:t> </w:t>
      </w:r>
      <w:r>
        <w:rPr>
          <w:color w:val="231F20"/>
          <w:spacing w:val="-2"/>
          <w:w w:val="105"/>
          <w:u w:val="none"/>
        </w:rPr>
        <w:t>correspondence.</w:t>
      </w:r>
    </w:p>
    <w:p>
      <w:pPr>
        <w:pStyle w:val="BodyText"/>
        <w:tabs>
          <w:tab w:pos="1186" w:val="left" w:leader="none"/>
        </w:tabs>
        <w:spacing w:before="54"/>
        <w:ind w:left="160"/>
      </w:pPr>
      <w:r>
        <w:rPr>
          <w:color w:val="231F20"/>
          <w:u w:val="single" w:color="221E1F"/>
        </w:rPr>
        <w:tab/>
      </w:r>
      <w:r>
        <w:rPr>
          <w:color w:val="231F20"/>
          <w:w w:val="105"/>
          <w:u w:val="none"/>
        </w:rPr>
        <w:t>.</w:t>
      </w:r>
      <w:r>
        <w:rPr>
          <w:color w:val="231F20"/>
          <w:spacing w:val="-2"/>
          <w:w w:val="105"/>
          <w:u w:val="none"/>
        </w:rPr>
        <w:t> </w:t>
      </w:r>
      <w:r>
        <w:rPr>
          <w:color w:val="231F20"/>
          <w:w w:val="105"/>
          <w:u w:val="none"/>
        </w:rPr>
        <w:t>Martin</w:t>
      </w:r>
      <w:r>
        <w:rPr>
          <w:color w:val="231F20"/>
          <w:spacing w:val="-2"/>
          <w:w w:val="105"/>
          <w:u w:val="none"/>
        </w:rPr>
        <w:t> </w:t>
      </w:r>
      <w:r>
        <w:rPr>
          <w:color w:val="231F20"/>
          <w:w w:val="105"/>
          <w:u w:val="none"/>
        </w:rPr>
        <w:t>Van</w:t>
      </w:r>
      <w:r>
        <w:rPr>
          <w:color w:val="231F20"/>
          <w:spacing w:val="-1"/>
          <w:w w:val="105"/>
          <w:u w:val="none"/>
        </w:rPr>
        <w:t> </w:t>
      </w:r>
      <w:r>
        <w:rPr>
          <w:color w:val="231F20"/>
          <w:w w:val="105"/>
          <w:u w:val="none"/>
        </w:rPr>
        <w:t>Buren</w:t>
      </w:r>
      <w:r>
        <w:rPr>
          <w:color w:val="231F20"/>
          <w:spacing w:val="-2"/>
          <w:w w:val="105"/>
          <w:u w:val="none"/>
        </w:rPr>
        <w:t> </w:t>
      </w:r>
      <w:r>
        <w:rPr>
          <w:color w:val="231F20"/>
          <w:w w:val="105"/>
          <w:u w:val="none"/>
        </w:rPr>
        <w:t>National</w:t>
      </w:r>
      <w:r>
        <w:rPr>
          <w:color w:val="231F20"/>
          <w:spacing w:val="-1"/>
          <w:w w:val="105"/>
          <w:u w:val="none"/>
        </w:rPr>
        <w:t> </w:t>
      </w:r>
      <w:r>
        <w:rPr>
          <w:color w:val="231F20"/>
          <w:w w:val="105"/>
          <w:u w:val="none"/>
        </w:rPr>
        <w:t>Historic</w:t>
      </w:r>
      <w:r>
        <w:rPr>
          <w:color w:val="231F20"/>
          <w:spacing w:val="-2"/>
          <w:w w:val="105"/>
          <w:u w:val="none"/>
        </w:rPr>
        <w:t> </w:t>
      </w:r>
      <w:r>
        <w:rPr>
          <w:color w:val="231F20"/>
          <w:w w:val="105"/>
          <w:u w:val="none"/>
        </w:rPr>
        <w:t>Site,</w:t>
      </w:r>
      <w:r>
        <w:rPr>
          <w:color w:val="231F20"/>
          <w:spacing w:val="-1"/>
          <w:w w:val="105"/>
          <w:u w:val="none"/>
        </w:rPr>
        <w:t> </w:t>
      </w:r>
      <w:r>
        <w:rPr>
          <w:color w:val="231F20"/>
          <w:w w:val="105"/>
          <w:u w:val="none"/>
        </w:rPr>
        <w:t>McKay</w:t>
      </w:r>
      <w:r>
        <w:rPr>
          <w:color w:val="231F20"/>
          <w:spacing w:val="-5"/>
          <w:w w:val="105"/>
          <w:u w:val="none"/>
        </w:rPr>
        <w:t> </w:t>
      </w:r>
      <w:r>
        <w:rPr>
          <w:color w:val="231F20"/>
          <w:spacing w:val="-2"/>
          <w:w w:val="105"/>
          <w:u w:val="none"/>
        </w:rPr>
        <w:t>Files.</w:t>
      </w:r>
    </w:p>
    <w:p>
      <w:pPr>
        <w:pStyle w:val="BodyText"/>
        <w:tabs>
          <w:tab w:pos="1186" w:val="left" w:leader="none"/>
        </w:tabs>
        <w:spacing w:before="54"/>
        <w:ind w:left="160"/>
      </w:pPr>
      <w:r>
        <w:rPr>
          <w:color w:val="231F20"/>
          <w:u w:val="single" w:color="221E1F"/>
        </w:rPr>
        <w:tab/>
      </w:r>
      <w:r>
        <w:rPr>
          <w:color w:val="231F20"/>
          <w:spacing w:val="-2"/>
          <w:w w:val="105"/>
          <w:u w:val="none"/>
        </w:rPr>
        <w:t>.</w:t>
      </w:r>
      <w:r>
        <w:rPr>
          <w:color w:val="231F20"/>
          <w:w w:val="105"/>
          <w:u w:val="none"/>
        </w:rPr>
        <w:t> </w:t>
      </w:r>
      <w:r>
        <w:rPr>
          <w:color w:val="231F20"/>
          <w:spacing w:val="-2"/>
          <w:w w:val="105"/>
          <w:u w:val="none"/>
        </w:rPr>
        <w:t>Martin</w:t>
      </w:r>
      <w:r>
        <w:rPr>
          <w:color w:val="231F20"/>
          <w:w w:val="105"/>
          <w:u w:val="none"/>
        </w:rPr>
        <w:t> </w:t>
      </w:r>
      <w:r>
        <w:rPr>
          <w:color w:val="231F20"/>
          <w:spacing w:val="-2"/>
          <w:w w:val="105"/>
          <w:u w:val="none"/>
        </w:rPr>
        <w:t>Van</w:t>
      </w:r>
      <w:r>
        <w:rPr>
          <w:color w:val="231F20"/>
          <w:w w:val="105"/>
          <w:u w:val="none"/>
        </w:rPr>
        <w:t> </w:t>
      </w:r>
      <w:r>
        <w:rPr>
          <w:color w:val="231F20"/>
          <w:spacing w:val="-2"/>
          <w:w w:val="105"/>
          <w:u w:val="none"/>
        </w:rPr>
        <w:t>Buren</w:t>
      </w:r>
      <w:r>
        <w:rPr>
          <w:color w:val="231F20"/>
          <w:w w:val="105"/>
          <w:u w:val="none"/>
        </w:rPr>
        <w:t> </w:t>
      </w:r>
      <w:r>
        <w:rPr>
          <w:color w:val="231F20"/>
          <w:spacing w:val="-2"/>
          <w:w w:val="105"/>
          <w:u w:val="none"/>
        </w:rPr>
        <w:t>National</w:t>
      </w:r>
      <w:r>
        <w:rPr>
          <w:color w:val="231F20"/>
          <w:spacing w:val="1"/>
          <w:w w:val="105"/>
          <w:u w:val="none"/>
        </w:rPr>
        <w:t> </w:t>
      </w:r>
      <w:r>
        <w:rPr>
          <w:color w:val="231F20"/>
          <w:spacing w:val="-2"/>
          <w:w w:val="105"/>
          <w:u w:val="none"/>
        </w:rPr>
        <w:t>Historic</w:t>
      </w:r>
      <w:r>
        <w:rPr>
          <w:color w:val="231F20"/>
          <w:w w:val="105"/>
          <w:u w:val="none"/>
        </w:rPr>
        <w:t> </w:t>
      </w:r>
      <w:r>
        <w:rPr>
          <w:color w:val="231F20"/>
          <w:spacing w:val="-2"/>
          <w:w w:val="105"/>
          <w:u w:val="none"/>
        </w:rPr>
        <w:t>Site,Superintendent’s</w:t>
      </w:r>
      <w:r>
        <w:rPr>
          <w:color w:val="231F20"/>
          <w:w w:val="105"/>
          <w:u w:val="none"/>
        </w:rPr>
        <w:t> </w:t>
      </w:r>
      <w:r>
        <w:rPr>
          <w:color w:val="231F20"/>
          <w:spacing w:val="-2"/>
          <w:w w:val="105"/>
          <w:u w:val="none"/>
        </w:rPr>
        <w:t>Files.</w:t>
      </w:r>
    </w:p>
    <w:p>
      <w:pPr>
        <w:pStyle w:val="BodyText"/>
        <w:tabs>
          <w:tab w:pos="1186" w:val="left" w:leader="none"/>
        </w:tabs>
        <w:spacing w:before="54"/>
        <w:ind w:left="160"/>
      </w:pPr>
      <w:r>
        <w:rPr>
          <w:color w:val="231F20"/>
          <w:u w:val="single" w:color="221E1F"/>
        </w:rPr>
        <w:tab/>
      </w:r>
      <w:r>
        <w:rPr>
          <w:color w:val="231F20"/>
          <w:w w:val="105"/>
          <w:u w:val="none"/>
        </w:rPr>
        <w:t>.</w:t>
      </w:r>
      <w:r>
        <w:rPr>
          <w:color w:val="231F20"/>
          <w:spacing w:val="-13"/>
          <w:w w:val="105"/>
          <w:u w:val="none"/>
        </w:rPr>
        <w:t> </w:t>
      </w:r>
      <w:r>
        <w:rPr>
          <w:color w:val="231F20"/>
          <w:w w:val="105"/>
          <w:u w:val="none"/>
        </w:rPr>
        <w:t>Martin</w:t>
      </w:r>
      <w:r>
        <w:rPr>
          <w:color w:val="231F20"/>
          <w:spacing w:val="-12"/>
          <w:w w:val="105"/>
          <w:u w:val="none"/>
        </w:rPr>
        <w:t> </w:t>
      </w:r>
      <w:r>
        <w:rPr>
          <w:color w:val="231F20"/>
          <w:w w:val="105"/>
          <w:u w:val="none"/>
        </w:rPr>
        <w:t>Van</w:t>
      </w:r>
      <w:r>
        <w:rPr>
          <w:color w:val="231F20"/>
          <w:spacing w:val="-12"/>
          <w:w w:val="105"/>
          <w:u w:val="none"/>
        </w:rPr>
        <w:t> </w:t>
      </w:r>
      <w:r>
        <w:rPr>
          <w:color w:val="231F20"/>
          <w:w w:val="105"/>
          <w:u w:val="none"/>
        </w:rPr>
        <w:t>Buren</w:t>
      </w:r>
      <w:r>
        <w:rPr>
          <w:color w:val="231F20"/>
          <w:spacing w:val="-12"/>
          <w:w w:val="105"/>
          <w:u w:val="none"/>
        </w:rPr>
        <w:t> </w:t>
      </w:r>
      <w:r>
        <w:rPr>
          <w:color w:val="231F20"/>
          <w:w w:val="105"/>
          <w:u w:val="none"/>
        </w:rPr>
        <w:t>National</w:t>
      </w:r>
      <w:r>
        <w:rPr>
          <w:color w:val="231F20"/>
          <w:spacing w:val="-11"/>
          <w:w w:val="105"/>
          <w:u w:val="none"/>
        </w:rPr>
        <w:t> </w:t>
      </w:r>
      <w:r>
        <w:rPr>
          <w:color w:val="231F20"/>
          <w:w w:val="105"/>
          <w:u w:val="none"/>
        </w:rPr>
        <w:t>Historic</w:t>
      </w:r>
      <w:r>
        <w:rPr>
          <w:color w:val="231F20"/>
          <w:spacing w:val="-12"/>
          <w:w w:val="105"/>
          <w:u w:val="none"/>
        </w:rPr>
        <w:t> </w:t>
      </w:r>
      <w:r>
        <w:rPr>
          <w:color w:val="231F20"/>
          <w:w w:val="105"/>
          <w:u w:val="none"/>
        </w:rPr>
        <w:t>Site,</w:t>
      </w:r>
      <w:r>
        <w:rPr>
          <w:color w:val="231F20"/>
          <w:spacing w:val="-11"/>
          <w:w w:val="105"/>
          <w:u w:val="none"/>
        </w:rPr>
        <w:t> </w:t>
      </w:r>
      <w:r>
        <w:rPr>
          <w:color w:val="231F20"/>
          <w:w w:val="105"/>
          <w:u w:val="none"/>
        </w:rPr>
        <w:t>Unprocessed</w:t>
      </w:r>
      <w:r>
        <w:rPr>
          <w:color w:val="231F20"/>
          <w:spacing w:val="-13"/>
          <w:w w:val="105"/>
          <w:u w:val="none"/>
        </w:rPr>
        <w:t> </w:t>
      </w:r>
      <w:r>
        <w:rPr>
          <w:color w:val="231F20"/>
          <w:w w:val="105"/>
          <w:u w:val="none"/>
        </w:rPr>
        <w:t>Archival</w:t>
      </w:r>
      <w:r>
        <w:rPr>
          <w:color w:val="231F20"/>
          <w:spacing w:val="-11"/>
          <w:w w:val="105"/>
          <w:u w:val="none"/>
        </w:rPr>
        <w:t> </w:t>
      </w:r>
      <w:r>
        <w:rPr>
          <w:color w:val="231F20"/>
          <w:w w:val="105"/>
          <w:u w:val="none"/>
        </w:rPr>
        <w:t>Reading</w:t>
      </w:r>
      <w:r>
        <w:rPr>
          <w:color w:val="231F20"/>
          <w:spacing w:val="-11"/>
          <w:w w:val="105"/>
          <w:u w:val="none"/>
        </w:rPr>
        <w:t> </w:t>
      </w:r>
      <w:r>
        <w:rPr>
          <w:color w:val="231F20"/>
          <w:spacing w:val="-2"/>
          <w:w w:val="105"/>
          <w:u w:val="none"/>
        </w:rPr>
        <w:t>Files.</w:t>
      </w:r>
    </w:p>
    <w:p>
      <w:pPr>
        <w:pStyle w:val="BodyText"/>
        <w:tabs>
          <w:tab w:pos="1186" w:val="left" w:leader="none"/>
        </w:tabs>
        <w:spacing w:before="54"/>
        <w:ind w:left="160"/>
      </w:pPr>
      <w:r>
        <w:rPr>
          <w:color w:val="231F20"/>
          <w:u w:val="single" w:color="221E1F"/>
        </w:rPr>
        <w:tab/>
      </w:r>
      <w:r>
        <w:rPr>
          <w:color w:val="231F20"/>
          <w:u w:val="none"/>
        </w:rPr>
        <w:t>.</w:t>
      </w:r>
      <w:r>
        <w:rPr>
          <w:color w:val="231F20"/>
          <w:spacing w:val="20"/>
          <w:u w:val="none"/>
        </w:rPr>
        <w:t> </w:t>
      </w:r>
      <w:r>
        <w:rPr>
          <w:color w:val="231F20"/>
          <w:u w:val="none"/>
        </w:rPr>
        <w:t>Roosevelt-Van</w:t>
      </w:r>
      <w:r>
        <w:rPr>
          <w:color w:val="231F20"/>
          <w:spacing w:val="23"/>
          <w:u w:val="none"/>
        </w:rPr>
        <w:t> </w:t>
      </w:r>
      <w:r>
        <w:rPr>
          <w:color w:val="231F20"/>
          <w:u w:val="none"/>
        </w:rPr>
        <w:t>Buren</w:t>
      </w:r>
      <w:r>
        <w:rPr>
          <w:color w:val="231F20"/>
          <w:spacing w:val="23"/>
          <w:u w:val="none"/>
        </w:rPr>
        <w:t> </w:t>
      </w:r>
      <w:r>
        <w:rPr>
          <w:color w:val="231F20"/>
          <w:u w:val="none"/>
        </w:rPr>
        <w:t>National</w:t>
      </w:r>
      <w:r>
        <w:rPr>
          <w:color w:val="231F20"/>
          <w:spacing w:val="23"/>
          <w:u w:val="none"/>
        </w:rPr>
        <w:t> </w:t>
      </w:r>
      <w:r>
        <w:rPr>
          <w:color w:val="231F20"/>
          <w:u w:val="none"/>
        </w:rPr>
        <w:t>Historic</w:t>
      </w:r>
      <w:r>
        <w:rPr>
          <w:color w:val="231F20"/>
          <w:spacing w:val="23"/>
          <w:u w:val="none"/>
        </w:rPr>
        <w:t> </w:t>
      </w:r>
      <w:r>
        <w:rPr>
          <w:color w:val="231F20"/>
          <w:u w:val="none"/>
        </w:rPr>
        <w:t>Site,</w:t>
      </w:r>
      <w:r>
        <w:rPr>
          <w:color w:val="231F20"/>
          <w:spacing w:val="23"/>
          <w:u w:val="none"/>
        </w:rPr>
        <w:t> </w:t>
      </w:r>
      <w:r>
        <w:rPr>
          <w:color w:val="231F20"/>
          <w:u w:val="none"/>
        </w:rPr>
        <w:t>Museum</w:t>
      </w:r>
      <w:r>
        <w:rPr>
          <w:color w:val="231F20"/>
          <w:spacing w:val="23"/>
          <w:u w:val="none"/>
        </w:rPr>
        <w:t> </w:t>
      </w:r>
      <w:r>
        <w:rPr>
          <w:color w:val="231F20"/>
          <w:spacing w:val="-2"/>
          <w:u w:val="none"/>
        </w:rPr>
        <w:t>Collection.</w:t>
      </w:r>
    </w:p>
    <w:p>
      <w:pPr>
        <w:pStyle w:val="BodyText"/>
        <w:tabs>
          <w:tab w:pos="1186" w:val="left" w:leader="none"/>
        </w:tabs>
        <w:spacing w:before="53"/>
        <w:ind w:left="160"/>
      </w:pPr>
      <w:r>
        <w:rPr>
          <w:color w:val="231F20"/>
          <w:u w:val="single" w:color="221E1F"/>
        </w:rPr>
        <w:tab/>
      </w:r>
      <w:r>
        <w:rPr>
          <w:color w:val="231F20"/>
          <w:spacing w:val="-2"/>
          <w:w w:val="105"/>
          <w:u w:val="none"/>
        </w:rPr>
        <w:t>. Roosevelt-Van</w:t>
      </w:r>
      <w:r>
        <w:rPr>
          <w:color w:val="231F20"/>
          <w:spacing w:val="-1"/>
          <w:w w:val="105"/>
          <w:u w:val="none"/>
        </w:rPr>
        <w:t> </w:t>
      </w:r>
      <w:r>
        <w:rPr>
          <w:color w:val="231F20"/>
          <w:spacing w:val="-2"/>
          <w:w w:val="105"/>
          <w:u w:val="none"/>
        </w:rPr>
        <w:t>Buren</w:t>
      </w:r>
      <w:r>
        <w:rPr>
          <w:color w:val="231F20"/>
          <w:spacing w:val="-1"/>
          <w:w w:val="105"/>
          <w:u w:val="none"/>
        </w:rPr>
        <w:t> </w:t>
      </w:r>
      <w:r>
        <w:rPr>
          <w:color w:val="231F20"/>
          <w:spacing w:val="-2"/>
          <w:w w:val="105"/>
          <w:u w:val="none"/>
        </w:rPr>
        <w:t>National</w:t>
      </w:r>
      <w:r>
        <w:rPr>
          <w:color w:val="231F20"/>
          <w:spacing w:val="-1"/>
          <w:w w:val="105"/>
          <w:u w:val="none"/>
        </w:rPr>
        <w:t> </w:t>
      </w:r>
      <w:r>
        <w:rPr>
          <w:color w:val="231F20"/>
          <w:spacing w:val="-2"/>
          <w:w w:val="105"/>
          <w:u w:val="none"/>
        </w:rPr>
        <w:t>Historic Site,</w:t>
      </w:r>
      <w:r>
        <w:rPr>
          <w:color w:val="231F20"/>
          <w:spacing w:val="-1"/>
          <w:w w:val="105"/>
          <w:u w:val="none"/>
        </w:rPr>
        <w:t> </w:t>
      </w:r>
      <w:r>
        <w:rPr>
          <w:color w:val="231F20"/>
          <w:spacing w:val="-2"/>
          <w:w w:val="105"/>
          <w:u w:val="none"/>
        </w:rPr>
        <w:t>Reading</w:t>
      </w:r>
      <w:r>
        <w:rPr>
          <w:color w:val="231F20"/>
          <w:spacing w:val="-1"/>
          <w:w w:val="105"/>
          <w:u w:val="none"/>
        </w:rPr>
        <w:t> </w:t>
      </w:r>
      <w:r>
        <w:rPr>
          <w:color w:val="231F20"/>
          <w:spacing w:val="-2"/>
          <w:w w:val="105"/>
          <w:u w:val="none"/>
        </w:rPr>
        <w:t>Files.</w:t>
      </w:r>
    </w:p>
    <w:p>
      <w:pPr>
        <w:pStyle w:val="BodyText"/>
        <w:tabs>
          <w:tab w:pos="1186" w:val="left" w:leader="none"/>
        </w:tabs>
        <w:spacing w:before="54"/>
        <w:ind w:left="160"/>
      </w:pPr>
      <w:r>
        <w:rPr>
          <w:color w:val="231F20"/>
          <w:u w:val="single" w:color="221E1F"/>
        </w:rPr>
        <w:tab/>
      </w:r>
      <w:r>
        <w:rPr>
          <w:color w:val="231F20"/>
          <w:w w:val="105"/>
          <w:u w:val="none"/>
        </w:rPr>
        <w:t>. Washington Support Oﬃce,</w:t>
      </w:r>
      <w:r>
        <w:rPr>
          <w:color w:val="231F20"/>
          <w:spacing w:val="1"/>
          <w:w w:val="105"/>
          <w:u w:val="none"/>
        </w:rPr>
        <w:t> </w:t>
      </w:r>
      <w:r>
        <w:rPr>
          <w:color w:val="231F20"/>
          <w:w w:val="105"/>
          <w:u w:val="none"/>
        </w:rPr>
        <w:t>Martin Van Buren</w:t>
      </w:r>
      <w:r>
        <w:rPr>
          <w:color w:val="231F20"/>
          <w:spacing w:val="1"/>
          <w:w w:val="105"/>
          <w:u w:val="none"/>
        </w:rPr>
        <w:t> </w:t>
      </w:r>
      <w:r>
        <w:rPr>
          <w:color w:val="231F20"/>
          <w:w w:val="105"/>
          <w:u w:val="none"/>
        </w:rPr>
        <w:t>NHS </w:t>
      </w:r>
      <w:r>
        <w:rPr>
          <w:color w:val="231F20"/>
          <w:spacing w:val="-2"/>
          <w:w w:val="105"/>
          <w:u w:val="none"/>
        </w:rPr>
        <w:t>Files.</w:t>
      </w:r>
    </w:p>
    <w:p>
      <w:pPr>
        <w:pStyle w:val="BodyText"/>
      </w:pPr>
    </w:p>
    <w:p>
      <w:pPr>
        <w:pStyle w:val="BodyText"/>
        <w:spacing w:before="121"/>
      </w:pPr>
    </w:p>
    <w:p>
      <w:pPr>
        <w:pStyle w:val="Heading4"/>
      </w:pPr>
      <w:r>
        <w:rPr>
          <w:smallCaps/>
          <w:color w:val="231F20"/>
        </w:rPr>
        <w:t>Books</w:t>
      </w:r>
      <w:r>
        <w:rPr>
          <w:smallCaps/>
          <w:color w:val="231F20"/>
          <w:spacing w:val="12"/>
        </w:rPr>
        <w:t> </w:t>
      </w:r>
      <w:r>
        <w:rPr>
          <w:smallCaps/>
          <w:color w:val="231F20"/>
        </w:rPr>
        <w:t>and</w:t>
      </w:r>
      <w:r>
        <w:rPr>
          <w:smallCaps/>
          <w:color w:val="231F20"/>
          <w:spacing w:val="9"/>
        </w:rPr>
        <w:t> </w:t>
      </w:r>
      <w:r>
        <w:rPr>
          <w:smallCaps/>
          <w:color w:val="231F20"/>
          <w:spacing w:val="-2"/>
        </w:rPr>
        <w:t>Articles</w:t>
      </w:r>
    </w:p>
    <w:p>
      <w:pPr>
        <w:pStyle w:val="BodyText"/>
        <w:spacing w:before="19"/>
        <w:rPr>
          <w:b/>
          <w:sz w:val="14"/>
        </w:rPr>
      </w:pPr>
    </w:p>
    <w:p>
      <w:pPr>
        <w:spacing w:line="292" w:lineRule="auto" w:before="0"/>
        <w:ind w:left="159" w:right="894" w:firstLine="1080"/>
        <w:jc w:val="both"/>
        <w:rPr>
          <w:sz w:val="21"/>
        </w:rPr>
      </w:pPr>
      <w:r>
        <w:rPr>
          <w:color w:val="231F20"/>
          <w:sz w:val="21"/>
        </w:rPr>
        <w:t>Albright, Horace M. </w:t>
      </w:r>
      <w:r>
        <w:rPr>
          <w:i/>
          <w:color w:val="231F20"/>
          <w:sz w:val="21"/>
        </w:rPr>
        <w:t>Origins of National Park Service Administration of Historic</w:t>
      </w:r>
      <w:r>
        <w:rPr>
          <w:i/>
          <w:color w:val="231F20"/>
          <w:sz w:val="21"/>
        </w:rPr>
        <w:t> Sites.</w:t>
      </w:r>
      <w:r>
        <w:rPr>
          <w:i/>
          <w:color w:val="231F20"/>
          <w:spacing w:val="-12"/>
          <w:sz w:val="21"/>
        </w:rPr>
        <w:t> </w:t>
      </w:r>
      <w:r>
        <w:rPr>
          <w:color w:val="231F20"/>
          <w:sz w:val="21"/>
        </w:rPr>
        <w:t>Accessed</w:t>
      </w:r>
      <w:r>
        <w:rPr>
          <w:color w:val="231F20"/>
          <w:spacing w:val="-12"/>
          <w:sz w:val="21"/>
        </w:rPr>
        <w:t> </w:t>
      </w:r>
      <w:r>
        <w:rPr>
          <w:color w:val="231F20"/>
          <w:sz w:val="21"/>
        </w:rPr>
        <w:t>June</w:t>
      </w:r>
      <w:r>
        <w:rPr>
          <w:color w:val="231F20"/>
          <w:spacing w:val="-11"/>
          <w:sz w:val="21"/>
        </w:rPr>
        <w:t> </w:t>
      </w:r>
      <w:r>
        <w:rPr>
          <w:color w:val="231F20"/>
          <w:sz w:val="21"/>
        </w:rPr>
        <w:t>27,</w:t>
      </w:r>
      <w:r>
        <w:rPr>
          <w:color w:val="231F20"/>
          <w:spacing w:val="-12"/>
          <w:sz w:val="21"/>
        </w:rPr>
        <w:t> </w:t>
      </w:r>
      <w:r>
        <w:rPr>
          <w:color w:val="231F20"/>
          <w:sz w:val="21"/>
        </w:rPr>
        <w:t>2010.</w:t>
      </w:r>
      <w:r>
        <w:rPr>
          <w:color w:val="231F20"/>
          <w:spacing w:val="-11"/>
          <w:sz w:val="21"/>
        </w:rPr>
        <w:t> </w:t>
      </w:r>
      <w:hyperlink r:id="rId18">
        <w:r>
          <w:rPr>
            <w:color w:val="231F20"/>
            <w:sz w:val="21"/>
          </w:rPr>
          <w:t>http://www.nps.gov/history/history/on-line</w:t>
        </w:r>
      </w:hyperlink>
      <w:r>
        <w:rPr>
          <w:color w:val="231F20"/>
          <w:spacing w:val="-12"/>
          <w:sz w:val="21"/>
        </w:rPr>
        <w:t> </w:t>
      </w:r>
      <w:r>
        <w:rPr>
          <w:color w:val="231F20"/>
          <w:sz w:val="21"/>
        </w:rPr>
        <w:t>_books/albright/ </w:t>
      </w:r>
      <w:r>
        <w:rPr>
          <w:color w:val="231F20"/>
          <w:spacing w:val="-2"/>
          <w:sz w:val="21"/>
        </w:rPr>
        <w:t>origins.htm.</w:t>
      </w:r>
    </w:p>
    <w:p>
      <w:pPr>
        <w:pStyle w:val="BodyText"/>
        <w:spacing w:before="53"/>
      </w:pPr>
    </w:p>
    <w:p>
      <w:pPr>
        <w:pStyle w:val="BodyText"/>
        <w:spacing w:line="292" w:lineRule="auto"/>
        <w:ind w:left="159" w:right="668" w:firstLine="1080"/>
      </w:pPr>
      <w:r>
        <w:rPr>
          <w:color w:val="231F20"/>
          <w:w w:val="105"/>
        </w:rPr>
        <w:t>Association for the Preservation of Lindenwald. “Lindenwald, Home of Martin Van</w:t>
      </w:r>
      <w:r>
        <w:rPr>
          <w:color w:val="231F20"/>
          <w:spacing w:val="-11"/>
          <w:w w:val="105"/>
        </w:rPr>
        <w:t> </w:t>
      </w:r>
      <w:r>
        <w:rPr>
          <w:color w:val="231F20"/>
          <w:w w:val="105"/>
        </w:rPr>
        <w:t>Buren,</w:t>
      </w:r>
      <w:r>
        <w:rPr>
          <w:color w:val="231F20"/>
          <w:spacing w:val="-11"/>
          <w:w w:val="105"/>
        </w:rPr>
        <w:t> </w:t>
      </w:r>
      <w:r>
        <w:rPr>
          <w:color w:val="231F20"/>
          <w:w w:val="105"/>
        </w:rPr>
        <w:t>the</w:t>
      </w:r>
      <w:r>
        <w:rPr>
          <w:color w:val="231F20"/>
          <w:spacing w:val="-11"/>
          <w:w w:val="105"/>
        </w:rPr>
        <w:t> </w:t>
      </w:r>
      <w:r>
        <w:rPr>
          <w:color w:val="231F20"/>
          <w:w w:val="105"/>
        </w:rPr>
        <w:t>First</w:t>
      </w:r>
      <w:r>
        <w:rPr>
          <w:color w:val="231F20"/>
          <w:spacing w:val="-11"/>
          <w:w w:val="105"/>
        </w:rPr>
        <w:t> </w:t>
      </w:r>
      <w:r>
        <w:rPr>
          <w:color w:val="231F20"/>
          <w:w w:val="105"/>
        </w:rPr>
        <w:t>President</w:t>
      </w:r>
      <w:r>
        <w:rPr>
          <w:color w:val="231F20"/>
          <w:spacing w:val="-12"/>
          <w:w w:val="105"/>
        </w:rPr>
        <w:t> </w:t>
      </w:r>
      <w:r>
        <w:rPr>
          <w:color w:val="231F20"/>
          <w:w w:val="105"/>
        </w:rPr>
        <w:t>of</w:t>
      </w:r>
      <w:r>
        <w:rPr>
          <w:color w:val="231F20"/>
          <w:spacing w:val="-5"/>
          <w:w w:val="105"/>
        </w:rPr>
        <w:t> </w:t>
      </w:r>
      <w:r>
        <w:rPr>
          <w:color w:val="231F20"/>
          <w:w w:val="105"/>
        </w:rPr>
        <w:t>the</w:t>
      </w:r>
      <w:r>
        <w:rPr>
          <w:color w:val="231F20"/>
          <w:spacing w:val="-11"/>
          <w:w w:val="105"/>
        </w:rPr>
        <w:t> </w:t>
      </w:r>
      <w:r>
        <w:rPr>
          <w:color w:val="231F20"/>
          <w:w w:val="105"/>
        </w:rPr>
        <w:t>United</w:t>
      </w:r>
      <w:r>
        <w:rPr>
          <w:color w:val="231F20"/>
          <w:spacing w:val="-11"/>
          <w:w w:val="105"/>
        </w:rPr>
        <w:t> </w:t>
      </w:r>
      <w:r>
        <w:rPr>
          <w:color w:val="231F20"/>
          <w:w w:val="105"/>
        </w:rPr>
        <w:t>States</w:t>
      </w:r>
      <w:r>
        <w:rPr>
          <w:color w:val="231F20"/>
          <w:spacing w:val="-11"/>
          <w:w w:val="105"/>
        </w:rPr>
        <w:t> </w:t>
      </w:r>
      <w:r>
        <w:rPr>
          <w:color w:val="231F20"/>
          <w:w w:val="105"/>
        </w:rPr>
        <w:t>Chosen</w:t>
      </w:r>
      <w:r>
        <w:rPr>
          <w:color w:val="231F20"/>
          <w:spacing w:val="-11"/>
          <w:w w:val="105"/>
        </w:rPr>
        <w:t> </w:t>
      </w:r>
      <w:r>
        <w:rPr>
          <w:color w:val="231F20"/>
          <w:w w:val="105"/>
        </w:rPr>
        <w:t>from</w:t>
      </w:r>
      <w:r>
        <w:rPr>
          <w:color w:val="231F20"/>
          <w:spacing w:val="-11"/>
          <w:w w:val="105"/>
        </w:rPr>
        <w:t> </w:t>
      </w:r>
      <w:r>
        <w:rPr>
          <w:color w:val="231F20"/>
          <w:w w:val="105"/>
        </w:rPr>
        <w:t>the</w:t>
      </w:r>
      <w:r>
        <w:rPr>
          <w:color w:val="231F20"/>
          <w:spacing w:val="-11"/>
          <w:w w:val="105"/>
        </w:rPr>
        <w:t> </w:t>
      </w:r>
      <w:r>
        <w:rPr>
          <w:color w:val="231F20"/>
          <w:w w:val="105"/>
        </w:rPr>
        <w:t>State</w:t>
      </w:r>
      <w:r>
        <w:rPr>
          <w:color w:val="231F20"/>
          <w:spacing w:val="-11"/>
          <w:w w:val="105"/>
        </w:rPr>
        <w:t> </w:t>
      </w:r>
      <w:r>
        <w:rPr>
          <w:color w:val="231F20"/>
          <w:w w:val="105"/>
        </w:rPr>
        <w:t>of</w:t>
      </w:r>
      <w:r>
        <w:rPr>
          <w:color w:val="231F20"/>
          <w:spacing w:val="-5"/>
          <w:w w:val="105"/>
        </w:rPr>
        <w:t> </w:t>
      </w:r>
      <w:r>
        <w:rPr>
          <w:color w:val="231F20"/>
          <w:w w:val="105"/>
        </w:rPr>
        <w:t>New</w:t>
      </w:r>
      <w:r>
        <w:rPr>
          <w:color w:val="231F20"/>
          <w:spacing w:val="-11"/>
          <w:w w:val="105"/>
        </w:rPr>
        <w:t> </w:t>
      </w:r>
      <w:r>
        <w:rPr>
          <w:color w:val="231F20"/>
          <w:w w:val="105"/>
        </w:rPr>
        <w:t>York:</w:t>
      </w:r>
      <w:r>
        <w:rPr>
          <w:color w:val="231F20"/>
          <w:spacing w:val="-11"/>
          <w:w w:val="105"/>
        </w:rPr>
        <w:t> </w:t>
      </w:r>
      <w:r>
        <w:rPr>
          <w:color w:val="231F20"/>
          <w:w w:val="105"/>
        </w:rPr>
        <w:t>Why It Should be Made a Public Historic Reservation,” 1937.</w:t>
      </w:r>
    </w:p>
    <w:p>
      <w:pPr>
        <w:pStyle w:val="BodyText"/>
        <w:spacing w:before="52"/>
      </w:pPr>
    </w:p>
    <w:p>
      <w:pPr>
        <w:spacing w:line="292" w:lineRule="auto" w:before="0"/>
        <w:ind w:left="159" w:right="772" w:firstLine="1080"/>
        <w:jc w:val="left"/>
        <w:rPr>
          <w:sz w:val="21"/>
        </w:rPr>
      </w:pPr>
      <w:r>
        <w:rPr>
          <w:color w:val="231F20"/>
          <w:sz w:val="21"/>
        </w:rPr>
        <w:t>Dilsaver,</w:t>
      </w:r>
      <w:r>
        <w:rPr>
          <w:color w:val="231F20"/>
          <w:spacing w:val="40"/>
          <w:sz w:val="21"/>
        </w:rPr>
        <w:t> </w:t>
      </w:r>
      <w:r>
        <w:rPr>
          <w:color w:val="231F20"/>
          <w:sz w:val="21"/>
        </w:rPr>
        <w:t>Lary M.</w:t>
      </w:r>
      <w:r>
        <w:rPr>
          <w:color w:val="231F20"/>
          <w:spacing w:val="40"/>
          <w:sz w:val="21"/>
        </w:rPr>
        <w:t> </w:t>
      </w:r>
      <w:r>
        <w:rPr>
          <w:color w:val="231F20"/>
          <w:sz w:val="21"/>
        </w:rPr>
        <w:t>ed.</w:t>
      </w:r>
      <w:r>
        <w:rPr>
          <w:color w:val="231F20"/>
          <w:spacing w:val="40"/>
          <w:sz w:val="21"/>
        </w:rPr>
        <w:t> </w:t>
      </w:r>
      <w:r>
        <w:rPr>
          <w:i/>
          <w:color w:val="231F20"/>
          <w:sz w:val="21"/>
        </w:rPr>
        <w:t>America’s National Park System:</w:t>
      </w:r>
      <w:r>
        <w:rPr>
          <w:i/>
          <w:color w:val="231F20"/>
          <w:spacing w:val="40"/>
          <w:sz w:val="21"/>
        </w:rPr>
        <w:t> </w:t>
      </w:r>
      <w:r>
        <w:rPr>
          <w:i/>
          <w:color w:val="231F20"/>
          <w:sz w:val="21"/>
        </w:rPr>
        <w:t>The Critical Documents.</w:t>
      </w:r>
      <w:r>
        <w:rPr>
          <w:i/>
          <w:color w:val="231F20"/>
          <w:sz w:val="21"/>
        </w:rPr>
        <w:t> </w:t>
      </w:r>
      <w:r>
        <w:rPr>
          <w:color w:val="231F20"/>
          <w:sz w:val="21"/>
        </w:rPr>
        <w:t>Rowman and Littleﬁeld, Publishers, 1994. Accessed August 4, 2010. http://www.npsgov/his- </w:t>
      </w:r>
      <w:r>
        <w:rPr>
          <w:color w:val="231F20"/>
          <w:spacing w:val="-2"/>
          <w:sz w:val="21"/>
        </w:rPr>
        <w:t>tory/history/online_books/anps/anps_8ahtm.</w:t>
      </w:r>
    </w:p>
    <w:p>
      <w:pPr>
        <w:pStyle w:val="BodyText"/>
        <w:spacing w:before="53"/>
      </w:pPr>
    </w:p>
    <w:p>
      <w:pPr>
        <w:pStyle w:val="BodyText"/>
        <w:tabs>
          <w:tab w:pos="2266" w:val="left" w:leader="none"/>
        </w:tabs>
        <w:ind w:left="1239"/>
      </w:pPr>
      <w:r>
        <w:rPr>
          <w:color w:val="231F20"/>
          <w:u w:val="single" w:color="221E1F"/>
        </w:rPr>
        <w:tab/>
      </w:r>
      <w:r>
        <w:rPr>
          <w:color w:val="231F20"/>
          <w:spacing w:val="-2"/>
          <w:w w:val="105"/>
          <w:u w:val="none"/>
        </w:rPr>
        <w:t>.“Some</w:t>
      </w:r>
      <w:r>
        <w:rPr>
          <w:color w:val="231F20"/>
          <w:spacing w:val="1"/>
          <w:w w:val="105"/>
          <w:u w:val="none"/>
        </w:rPr>
        <w:t> </w:t>
      </w:r>
      <w:r>
        <w:rPr>
          <w:color w:val="231F20"/>
          <w:spacing w:val="-2"/>
          <w:w w:val="105"/>
          <w:u w:val="none"/>
        </w:rPr>
        <w:t>Notes</w:t>
      </w:r>
      <w:r>
        <w:rPr>
          <w:color w:val="231F20"/>
          <w:spacing w:val="2"/>
          <w:w w:val="105"/>
          <w:u w:val="none"/>
        </w:rPr>
        <w:t> </w:t>
      </w:r>
      <w:r>
        <w:rPr>
          <w:color w:val="231F20"/>
          <w:spacing w:val="-2"/>
          <w:w w:val="105"/>
          <w:u w:val="none"/>
        </w:rPr>
        <w:t>on</w:t>
      </w:r>
      <w:r>
        <w:rPr>
          <w:color w:val="231F20"/>
          <w:spacing w:val="-6"/>
          <w:w w:val="105"/>
          <w:u w:val="none"/>
        </w:rPr>
        <w:t> </w:t>
      </w:r>
      <w:r>
        <w:rPr>
          <w:color w:val="231F20"/>
          <w:spacing w:val="-2"/>
          <w:w w:val="105"/>
          <w:u w:val="none"/>
        </w:rPr>
        <w:t>Thematic</w:t>
      </w:r>
      <w:r>
        <w:rPr>
          <w:color w:val="231F20"/>
          <w:spacing w:val="2"/>
          <w:w w:val="105"/>
          <w:u w:val="none"/>
        </w:rPr>
        <w:t> </w:t>
      </w:r>
      <w:r>
        <w:rPr>
          <w:color w:val="231F20"/>
          <w:spacing w:val="-2"/>
          <w:w w:val="105"/>
          <w:u w:val="none"/>
        </w:rPr>
        <w:t>and</w:t>
      </w:r>
      <w:r>
        <w:rPr>
          <w:color w:val="231F20"/>
          <w:spacing w:val="2"/>
          <w:w w:val="105"/>
          <w:u w:val="none"/>
        </w:rPr>
        <w:t> </w:t>
      </w:r>
      <w:r>
        <w:rPr>
          <w:color w:val="231F20"/>
          <w:spacing w:val="-2"/>
          <w:w w:val="105"/>
          <w:u w:val="none"/>
        </w:rPr>
        <w:t>Multi-Park</w:t>
      </w:r>
      <w:r>
        <w:rPr>
          <w:color w:val="231F20"/>
          <w:spacing w:val="-3"/>
          <w:w w:val="105"/>
          <w:u w:val="none"/>
        </w:rPr>
        <w:t> </w:t>
      </w:r>
      <w:r>
        <w:rPr>
          <w:color w:val="231F20"/>
          <w:spacing w:val="-2"/>
          <w:w w:val="105"/>
          <w:u w:val="none"/>
        </w:rPr>
        <w:t>Administrative</w:t>
      </w:r>
      <w:r>
        <w:rPr>
          <w:color w:val="231F20"/>
          <w:spacing w:val="2"/>
          <w:w w:val="105"/>
          <w:u w:val="none"/>
        </w:rPr>
        <w:t> </w:t>
      </w:r>
      <w:r>
        <w:rPr>
          <w:color w:val="231F20"/>
          <w:spacing w:val="-2"/>
          <w:w w:val="105"/>
          <w:u w:val="none"/>
        </w:rPr>
        <w:t>Histories.”</w:t>
      </w:r>
    </w:p>
    <w:p>
      <w:pPr>
        <w:spacing w:before="54"/>
        <w:ind w:left="159" w:right="0" w:firstLine="0"/>
        <w:jc w:val="left"/>
        <w:rPr>
          <w:sz w:val="21"/>
        </w:rPr>
      </w:pPr>
      <w:r>
        <w:rPr>
          <w:i/>
          <w:color w:val="231F20"/>
          <w:spacing w:val="-2"/>
          <w:w w:val="105"/>
          <w:sz w:val="21"/>
        </w:rPr>
        <w:t>CRM:</w:t>
      </w:r>
      <w:r>
        <w:rPr>
          <w:i/>
          <w:color w:val="231F20"/>
          <w:spacing w:val="-7"/>
          <w:w w:val="105"/>
          <w:sz w:val="21"/>
        </w:rPr>
        <w:t> </w:t>
      </w:r>
      <w:r>
        <w:rPr>
          <w:i/>
          <w:color w:val="231F20"/>
          <w:spacing w:val="-2"/>
          <w:w w:val="105"/>
          <w:sz w:val="21"/>
        </w:rPr>
        <w:t>A</w:t>
      </w:r>
      <w:r>
        <w:rPr>
          <w:i/>
          <w:color w:val="231F20"/>
          <w:spacing w:val="-6"/>
          <w:w w:val="105"/>
          <w:sz w:val="21"/>
        </w:rPr>
        <w:t> </w:t>
      </w:r>
      <w:r>
        <w:rPr>
          <w:i/>
          <w:color w:val="231F20"/>
          <w:spacing w:val="-2"/>
          <w:w w:val="105"/>
          <w:sz w:val="21"/>
        </w:rPr>
        <w:t>Journal</w:t>
      </w:r>
      <w:r>
        <w:rPr>
          <w:i/>
          <w:color w:val="231F20"/>
          <w:spacing w:val="-6"/>
          <w:w w:val="105"/>
          <w:sz w:val="21"/>
        </w:rPr>
        <w:t> </w:t>
      </w:r>
      <w:r>
        <w:rPr>
          <w:i/>
          <w:color w:val="231F20"/>
          <w:spacing w:val="-2"/>
          <w:w w:val="105"/>
          <w:sz w:val="21"/>
        </w:rPr>
        <w:t>of</w:t>
      </w:r>
      <w:r>
        <w:rPr>
          <w:i/>
          <w:color w:val="231F20"/>
          <w:spacing w:val="-6"/>
          <w:w w:val="105"/>
          <w:sz w:val="21"/>
        </w:rPr>
        <w:t> </w:t>
      </w:r>
      <w:r>
        <w:rPr>
          <w:i/>
          <w:color w:val="231F20"/>
          <w:spacing w:val="-2"/>
          <w:w w:val="105"/>
          <w:sz w:val="21"/>
        </w:rPr>
        <w:t>Heritage</w:t>
      </w:r>
      <w:r>
        <w:rPr>
          <w:i/>
          <w:color w:val="231F20"/>
          <w:spacing w:val="-6"/>
          <w:w w:val="105"/>
          <w:sz w:val="21"/>
        </w:rPr>
        <w:t> </w:t>
      </w:r>
      <w:r>
        <w:rPr>
          <w:i/>
          <w:color w:val="231F20"/>
          <w:spacing w:val="-2"/>
          <w:w w:val="105"/>
          <w:sz w:val="21"/>
        </w:rPr>
        <w:t>Stewardship</w:t>
      </w:r>
      <w:r>
        <w:rPr>
          <w:i/>
          <w:color w:val="231F20"/>
          <w:spacing w:val="-3"/>
          <w:w w:val="105"/>
          <w:sz w:val="21"/>
        </w:rPr>
        <w:t> </w:t>
      </w:r>
      <w:r>
        <w:rPr>
          <w:color w:val="231F20"/>
          <w:spacing w:val="-2"/>
          <w:w w:val="105"/>
          <w:sz w:val="21"/>
        </w:rPr>
        <w:t>21,</w:t>
      </w:r>
      <w:r>
        <w:rPr>
          <w:color w:val="231F20"/>
          <w:spacing w:val="-4"/>
          <w:w w:val="105"/>
          <w:sz w:val="21"/>
        </w:rPr>
        <w:t> </w:t>
      </w:r>
      <w:r>
        <w:rPr>
          <w:color w:val="231F20"/>
          <w:spacing w:val="-2"/>
          <w:w w:val="105"/>
          <w:sz w:val="21"/>
        </w:rPr>
        <w:t>no.</w:t>
      </w:r>
      <w:r>
        <w:rPr>
          <w:color w:val="231F20"/>
          <w:spacing w:val="-4"/>
          <w:w w:val="105"/>
          <w:sz w:val="21"/>
        </w:rPr>
        <w:t> </w:t>
      </w:r>
      <w:r>
        <w:rPr>
          <w:color w:val="231F20"/>
          <w:spacing w:val="-2"/>
          <w:w w:val="105"/>
          <w:sz w:val="21"/>
        </w:rPr>
        <w:t>9</w:t>
      </w:r>
      <w:r>
        <w:rPr>
          <w:color w:val="231F20"/>
          <w:spacing w:val="-5"/>
          <w:w w:val="105"/>
          <w:sz w:val="21"/>
        </w:rPr>
        <w:t> </w:t>
      </w:r>
      <w:r>
        <w:rPr>
          <w:color w:val="231F20"/>
          <w:spacing w:val="-2"/>
          <w:w w:val="105"/>
          <w:sz w:val="21"/>
        </w:rPr>
        <w:t>(1998):</w:t>
      </w:r>
      <w:r>
        <w:rPr>
          <w:color w:val="231F20"/>
          <w:spacing w:val="-4"/>
          <w:w w:val="105"/>
          <w:sz w:val="21"/>
        </w:rPr>
        <w:t> </w:t>
      </w:r>
      <w:r>
        <w:rPr>
          <w:color w:val="231F20"/>
          <w:spacing w:val="-5"/>
          <w:w w:val="105"/>
          <w:sz w:val="21"/>
        </w:rPr>
        <w:t>48.</w:t>
      </w:r>
    </w:p>
    <w:p>
      <w:pPr>
        <w:pStyle w:val="BodyText"/>
        <w:spacing w:before="107"/>
      </w:pPr>
    </w:p>
    <w:p>
      <w:pPr>
        <w:spacing w:line="292" w:lineRule="auto" w:before="1"/>
        <w:ind w:left="159" w:right="0" w:firstLine="1079"/>
        <w:jc w:val="left"/>
        <w:rPr>
          <w:sz w:val="21"/>
        </w:rPr>
      </w:pPr>
      <w:r>
        <w:rPr>
          <w:color w:val="231F20"/>
          <w:spacing w:val="-2"/>
          <w:w w:val="105"/>
          <w:sz w:val="21"/>
        </w:rPr>
        <w:t>Lee,</w:t>
      </w:r>
      <w:r>
        <w:rPr>
          <w:color w:val="231F20"/>
          <w:spacing w:val="-3"/>
          <w:w w:val="105"/>
          <w:sz w:val="21"/>
        </w:rPr>
        <w:t> </w:t>
      </w:r>
      <w:r>
        <w:rPr>
          <w:color w:val="231F20"/>
          <w:spacing w:val="-2"/>
          <w:w w:val="105"/>
          <w:sz w:val="21"/>
        </w:rPr>
        <w:t>Ronald</w:t>
      </w:r>
      <w:r>
        <w:rPr>
          <w:color w:val="231F20"/>
          <w:spacing w:val="-3"/>
          <w:w w:val="105"/>
          <w:sz w:val="21"/>
        </w:rPr>
        <w:t> </w:t>
      </w:r>
      <w:r>
        <w:rPr>
          <w:color w:val="231F20"/>
          <w:spacing w:val="-2"/>
          <w:w w:val="105"/>
          <w:sz w:val="21"/>
        </w:rPr>
        <w:t>F. </w:t>
      </w:r>
      <w:r>
        <w:rPr>
          <w:i/>
          <w:color w:val="231F20"/>
          <w:spacing w:val="-2"/>
          <w:w w:val="105"/>
          <w:sz w:val="21"/>
        </w:rPr>
        <w:t>Family</w:t>
      </w:r>
      <w:r>
        <w:rPr>
          <w:i/>
          <w:color w:val="231F20"/>
          <w:spacing w:val="-17"/>
          <w:w w:val="105"/>
          <w:sz w:val="21"/>
        </w:rPr>
        <w:t> </w:t>
      </w:r>
      <w:r>
        <w:rPr>
          <w:i/>
          <w:color w:val="231F20"/>
          <w:spacing w:val="-2"/>
          <w:w w:val="105"/>
          <w:sz w:val="21"/>
        </w:rPr>
        <w:t>Tree</w:t>
      </w:r>
      <w:r>
        <w:rPr>
          <w:i/>
          <w:color w:val="231F20"/>
          <w:spacing w:val="-5"/>
          <w:w w:val="105"/>
          <w:sz w:val="21"/>
        </w:rPr>
        <w:t> </w:t>
      </w:r>
      <w:r>
        <w:rPr>
          <w:i/>
          <w:color w:val="231F20"/>
          <w:spacing w:val="-2"/>
          <w:w w:val="105"/>
          <w:sz w:val="21"/>
        </w:rPr>
        <w:t>of</w:t>
      </w:r>
      <w:r>
        <w:rPr>
          <w:i/>
          <w:color w:val="231F20"/>
          <w:spacing w:val="-5"/>
          <w:w w:val="105"/>
          <w:sz w:val="21"/>
        </w:rPr>
        <w:t> </w:t>
      </w:r>
      <w:r>
        <w:rPr>
          <w:i/>
          <w:color w:val="231F20"/>
          <w:spacing w:val="-2"/>
          <w:w w:val="105"/>
          <w:sz w:val="21"/>
        </w:rPr>
        <w:t>the</w:t>
      </w:r>
      <w:r>
        <w:rPr>
          <w:i/>
          <w:color w:val="231F20"/>
          <w:spacing w:val="-5"/>
          <w:w w:val="105"/>
          <w:sz w:val="21"/>
        </w:rPr>
        <w:t> </w:t>
      </w:r>
      <w:r>
        <w:rPr>
          <w:i/>
          <w:color w:val="231F20"/>
          <w:spacing w:val="-2"/>
          <w:w w:val="105"/>
          <w:sz w:val="21"/>
        </w:rPr>
        <w:t>National</w:t>
      </w:r>
      <w:r>
        <w:rPr>
          <w:i/>
          <w:color w:val="231F20"/>
          <w:spacing w:val="-5"/>
          <w:w w:val="105"/>
          <w:sz w:val="21"/>
        </w:rPr>
        <w:t> </w:t>
      </w:r>
      <w:r>
        <w:rPr>
          <w:i/>
          <w:color w:val="231F20"/>
          <w:spacing w:val="-2"/>
          <w:w w:val="105"/>
          <w:sz w:val="21"/>
        </w:rPr>
        <w:t>Park</w:t>
      </w:r>
      <w:r>
        <w:rPr>
          <w:i/>
          <w:color w:val="231F20"/>
          <w:spacing w:val="-5"/>
          <w:w w:val="105"/>
          <w:sz w:val="21"/>
        </w:rPr>
        <w:t> </w:t>
      </w:r>
      <w:r>
        <w:rPr>
          <w:i/>
          <w:color w:val="231F20"/>
          <w:spacing w:val="-2"/>
          <w:w w:val="105"/>
          <w:sz w:val="21"/>
        </w:rPr>
        <w:t>System</w:t>
      </w:r>
      <w:r>
        <w:rPr>
          <w:color w:val="231F20"/>
          <w:spacing w:val="-2"/>
          <w:w w:val="105"/>
          <w:sz w:val="21"/>
        </w:rPr>
        <w:t>.</w:t>
      </w:r>
      <w:r>
        <w:rPr>
          <w:color w:val="231F20"/>
          <w:spacing w:val="-3"/>
          <w:w w:val="105"/>
          <w:sz w:val="21"/>
        </w:rPr>
        <w:t> </w:t>
      </w:r>
      <w:r>
        <w:rPr>
          <w:color w:val="231F20"/>
          <w:spacing w:val="-2"/>
          <w:w w:val="105"/>
          <w:sz w:val="21"/>
        </w:rPr>
        <w:t>Eastern</w:t>
      </w:r>
      <w:r>
        <w:rPr>
          <w:color w:val="231F20"/>
          <w:spacing w:val="-3"/>
          <w:w w:val="105"/>
          <w:sz w:val="21"/>
        </w:rPr>
        <w:t> </w:t>
      </w:r>
      <w:r>
        <w:rPr>
          <w:color w:val="231F20"/>
          <w:spacing w:val="-2"/>
          <w:w w:val="105"/>
          <w:sz w:val="21"/>
        </w:rPr>
        <w:t>National</w:t>
      </w:r>
      <w:r>
        <w:rPr>
          <w:color w:val="231F20"/>
          <w:spacing w:val="-3"/>
          <w:w w:val="105"/>
          <w:sz w:val="21"/>
        </w:rPr>
        <w:t> </w:t>
      </w:r>
      <w:r>
        <w:rPr>
          <w:color w:val="231F20"/>
          <w:spacing w:val="-2"/>
          <w:w w:val="105"/>
          <w:sz w:val="21"/>
        </w:rPr>
        <w:t>Park</w:t>
      </w:r>
      <w:r>
        <w:rPr>
          <w:color w:val="231F20"/>
          <w:spacing w:val="-3"/>
          <w:w w:val="105"/>
          <w:sz w:val="21"/>
        </w:rPr>
        <w:t> </w:t>
      </w:r>
      <w:r>
        <w:rPr>
          <w:color w:val="231F20"/>
          <w:spacing w:val="-2"/>
          <w:w w:val="105"/>
          <w:sz w:val="21"/>
        </w:rPr>
        <w:t>and </w:t>
      </w:r>
      <w:r>
        <w:rPr>
          <w:color w:val="231F20"/>
          <w:sz w:val="21"/>
        </w:rPr>
        <w:t>Monument Association, 1974. Accessed June 25, 2010. </w:t>
      </w:r>
      <w:hyperlink r:id="rId101">
        <w:r>
          <w:rPr>
            <w:color w:val="231F20"/>
            <w:sz w:val="21"/>
          </w:rPr>
          <w:t>http://www.nps.gov/history/history/</w:t>
        </w:r>
      </w:hyperlink>
      <w:r>
        <w:rPr>
          <w:color w:val="231F20"/>
          <w:sz w:val="21"/>
        </w:rPr>
        <w:t> </w:t>
      </w:r>
      <w:r>
        <w:rPr>
          <w:color w:val="231F20"/>
          <w:spacing w:val="-2"/>
          <w:w w:val="105"/>
          <w:sz w:val="21"/>
        </w:rPr>
        <w:t>online_books/lee2/4.b.</w:t>
      </w:r>
    </w:p>
    <w:p>
      <w:pPr>
        <w:spacing w:after="0" w:line="292" w:lineRule="auto"/>
        <w:jc w:val="left"/>
        <w:rPr>
          <w:sz w:val="21"/>
        </w:rPr>
        <w:sectPr>
          <w:headerReference w:type="default" r:id="rId99"/>
          <w:footerReference w:type="default" r:id="rId100"/>
          <w:pgSz w:w="12240" w:h="15840"/>
          <w:pgMar w:header="0" w:footer="723" w:top="1300" w:bottom="920" w:left="1640" w:right="1240"/>
        </w:sectPr>
      </w:pPr>
    </w:p>
    <w:p>
      <w:pPr>
        <w:pStyle w:val="BodyText"/>
      </w:pPr>
    </w:p>
    <w:p>
      <w:pPr>
        <w:pStyle w:val="BodyText"/>
        <w:spacing w:before="175"/>
      </w:pPr>
    </w:p>
    <w:p>
      <w:pPr>
        <w:spacing w:line="292" w:lineRule="auto" w:before="0"/>
        <w:ind w:left="159" w:right="559" w:firstLine="1080"/>
        <w:jc w:val="left"/>
        <w:rPr>
          <w:sz w:val="21"/>
        </w:rPr>
      </w:pPr>
      <w:r>
        <w:rPr>
          <w:color w:val="231F20"/>
          <w:w w:val="105"/>
          <w:sz w:val="21"/>
        </w:rPr>
        <w:t>Mackintosh,</w:t>
      </w:r>
      <w:r>
        <w:rPr>
          <w:color w:val="231F20"/>
          <w:spacing w:val="-2"/>
          <w:w w:val="105"/>
          <w:sz w:val="21"/>
        </w:rPr>
        <w:t> </w:t>
      </w:r>
      <w:r>
        <w:rPr>
          <w:color w:val="231F20"/>
          <w:w w:val="105"/>
          <w:sz w:val="21"/>
        </w:rPr>
        <w:t>Barry.</w:t>
      </w:r>
      <w:r>
        <w:rPr>
          <w:color w:val="231F20"/>
          <w:spacing w:val="-2"/>
          <w:w w:val="105"/>
          <w:sz w:val="21"/>
        </w:rPr>
        <w:t> </w:t>
      </w:r>
      <w:r>
        <w:rPr>
          <w:i/>
          <w:color w:val="231F20"/>
          <w:w w:val="105"/>
          <w:sz w:val="21"/>
        </w:rPr>
        <w:t>The</w:t>
      </w:r>
      <w:r>
        <w:rPr>
          <w:i/>
          <w:color w:val="231F20"/>
          <w:spacing w:val="-4"/>
          <w:w w:val="105"/>
          <w:sz w:val="21"/>
        </w:rPr>
        <w:t> </w:t>
      </w:r>
      <w:r>
        <w:rPr>
          <w:i/>
          <w:color w:val="231F20"/>
          <w:w w:val="105"/>
          <w:sz w:val="21"/>
        </w:rPr>
        <w:t>Historic</w:t>
      </w:r>
      <w:r>
        <w:rPr>
          <w:i/>
          <w:color w:val="231F20"/>
          <w:spacing w:val="-4"/>
          <w:w w:val="105"/>
          <w:sz w:val="21"/>
        </w:rPr>
        <w:t> </w:t>
      </w:r>
      <w:r>
        <w:rPr>
          <w:i/>
          <w:color w:val="231F20"/>
          <w:w w:val="105"/>
          <w:sz w:val="21"/>
        </w:rPr>
        <w:t>Sites</w:t>
      </w:r>
      <w:r>
        <w:rPr>
          <w:i/>
          <w:color w:val="231F20"/>
          <w:spacing w:val="-4"/>
          <w:w w:val="105"/>
          <w:sz w:val="21"/>
        </w:rPr>
        <w:t> </w:t>
      </w:r>
      <w:r>
        <w:rPr>
          <w:i/>
          <w:color w:val="231F20"/>
          <w:w w:val="105"/>
          <w:sz w:val="21"/>
        </w:rPr>
        <w:t>Survey</w:t>
      </w:r>
      <w:r>
        <w:rPr>
          <w:i/>
          <w:color w:val="231F20"/>
          <w:spacing w:val="-4"/>
          <w:w w:val="105"/>
          <w:sz w:val="21"/>
        </w:rPr>
        <w:t> </w:t>
      </w:r>
      <w:r>
        <w:rPr>
          <w:i/>
          <w:color w:val="231F20"/>
          <w:w w:val="105"/>
          <w:sz w:val="21"/>
        </w:rPr>
        <w:t>and</w:t>
      </w:r>
      <w:r>
        <w:rPr>
          <w:i/>
          <w:color w:val="231F20"/>
          <w:spacing w:val="-4"/>
          <w:w w:val="105"/>
          <w:sz w:val="21"/>
        </w:rPr>
        <w:t> </w:t>
      </w:r>
      <w:r>
        <w:rPr>
          <w:i/>
          <w:color w:val="231F20"/>
          <w:w w:val="105"/>
          <w:sz w:val="21"/>
        </w:rPr>
        <w:t>the</w:t>
      </w:r>
      <w:r>
        <w:rPr>
          <w:i/>
          <w:color w:val="231F20"/>
          <w:spacing w:val="-4"/>
          <w:w w:val="105"/>
          <w:sz w:val="21"/>
        </w:rPr>
        <w:t> </w:t>
      </w:r>
      <w:r>
        <w:rPr>
          <w:i/>
          <w:color w:val="231F20"/>
          <w:w w:val="105"/>
          <w:sz w:val="21"/>
        </w:rPr>
        <w:t>National</w:t>
      </w:r>
      <w:r>
        <w:rPr>
          <w:i/>
          <w:color w:val="231F20"/>
          <w:spacing w:val="-4"/>
          <w:w w:val="105"/>
          <w:sz w:val="21"/>
        </w:rPr>
        <w:t> </w:t>
      </w:r>
      <w:r>
        <w:rPr>
          <w:i/>
          <w:color w:val="231F20"/>
          <w:w w:val="105"/>
          <w:sz w:val="21"/>
        </w:rPr>
        <w:t>Historic</w:t>
      </w:r>
      <w:r>
        <w:rPr>
          <w:i/>
          <w:color w:val="231F20"/>
          <w:spacing w:val="-4"/>
          <w:w w:val="105"/>
          <w:sz w:val="21"/>
        </w:rPr>
        <w:t> </w:t>
      </w:r>
      <w:r>
        <w:rPr>
          <w:i/>
          <w:color w:val="231F20"/>
          <w:w w:val="105"/>
          <w:sz w:val="21"/>
        </w:rPr>
        <w:t>Landmarks</w:t>
      </w:r>
      <w:r>
        <w:rPr>
          <w:i/>
          <w:color w:val="231F20"/>
          <w:w w:val="105"/>
          <w:sz w:val="21"/>
        </w:rPr>
        <w:t> Program:</w:t>
      </w:r>
      <w:r>
        <w:rPr>
          <w:i/>
          <w:color w:val="231F20"/>
          <w:spacing w:val="-5"/>
          <w:w w:val="105"/>
          <w:sz w:val="21"/>
        </w:rPr>
        <w:t> </w:t>
      </w:r>
      <w:r>
        <w:rPr>
          <w:i/>
          <w:color w:val="231F20"/>
          <w:w w:val="105"/>
          <w:sz w:val="21"/>
        </w:rPr>
        <w:t>A</w:t>
      </w:r>
      <w:r>
        <w:rPr>
          <w:i/>
          <w:color w:val="231F20"/>
          <w:spacing w:val="-5"/>
          <w:w w:val="105"/>
          <w:sz w:val="21"/>
        </w:rPr>
        <w:t> </w:t>
      </w:r>
      <w:r>
        <w:rPr>
          <w:i/>
          <w:color w:val="231F20"/>
          <w:w w:val="105"/>
          <w:sz w:val="21"/>
        </w:rPr>
        <w:t>History.</w:t>
      </w:r>
      <w:r>
        <w:rPr>
          <w:i/>
          <w:color w:val="231F20"/>
          <w:spacing w:val="-9"/>
          <w:w w:val="105"/>
          <w:sz w:val="21"/>
        </w:rPr>
        <w:t> </w:t>
      </w:r>
      <w:r>
        <w:rPr>
          <w:color w:val="231F20"/>
          <w:w w:val="105"/>
          <w:sz w:val="21"/>
        </w:rPr>
        <w:t>Washington,</w:t>
      </w:r>
      <w:r>
        <w:rPr>
          <w:color w:val="231F20"/>
          <w:spacing w:val="-3"/>
          <w:w w:val="105"/>
          <w:sz w:val="21"/>
        </w:rPr>
        <w:t> </w:t>
      </w:r>
      <w:r>
        <w:rPr>
          <w:color w:val="231F20"/>
          <w:w w:val="105"/>
          <w:sz w:val="21"/>
        </w:rPr>
        <w:t>D</w:t>
      </w:r>
      <w:r>
        <w:rPr>
          <w:color w:val="231F20"/>
          <w:spacing w:val="-3"/>
          <w:w w:val="105"/>
          <w:sz w:val="21"/>
        </w:rPr>
        <w:t> </w:t>
      </w:r>
      <w:r>
        <w:rPr>
          <w:color w:val="231F20"/>
          <w:w w:val="105"/>
          <w:sz w:val="21"/>
        </w:rPr>
        <w:t>C:</w:t>
      </w:r>
      <w:r>
        <w:rPr>
          <w:color w:val="231F20"/>
          <w:spacing w:val="-3"/>
          <w:w w:val="105"/>
          <w:sz w:val="21"/>
        </w:rPr>
        <w:t> </w:t>
      </w:r>
      <w:r>
        <w:rPr>
          <w:color w:val="231F20"/>
          <w:w w:val="105"/>
          <w:sz w:val="21"/>
        </w:rPr>
        <w:t>History</w:t>
      </w:r>
      <w:r>
        <w:rPr>
          <w:color w:val="231F20"/>
          <w:spacing w:val="-6"/>
          <w:w w:val="105"/>
          <w:sz w:val="21"/>
        </w:rPr>
        <w:t> </w:t>
      </w:r>
      <w:r>
        <w:rPr>
          <w:color w:val="231F20"/>
          <w:w w:val="105"/>
          <w:sz w:val="21"/>
        </w:rPr>
        <w:t>Division,</w:t>
      </w:r>
      <w:r>
        <w:rPr>
          <w:color w:val="231F20"/>
          <w:spacing w:val="-3"/>
          <w:w w:val="105"/>
          <w:sz w:val="21"/>
        </w:rPr>
        <w:t> </w:t>
      </w:r>
      <w:r>
        <w:rPr>
          <w:color w:val="231F20"/>
          <w:w w:val="105"/>
          <w:sz w:val="21"/>
        </w:rPr>
        <w:t>National</w:t>
      </w:r>
      <w:r>
        <w:rPr>
          <w:color w:val="231F20"/>
          <w:spacing w:val="-3"/>
          <w:w w:val="105"/>
          <w:sz w:val="21"/>
        </w:rPr>
        <w:t> </w:t>
      </w:r>
      <w:r>
        <w:rPr>
          <w:color w:val="231F20"/>
          <w:w w:val="105"/>
          <w:sz w:val="21"/>
        </w:rPr>
        <w:t>Park</w:t>
      </w:r>
      <w:r>
        <w:rPr>
          <w:color w:val="231F20"/>
          <w:spacing w:val="-3"/>
          <w:w w:val="105"/>
          <w:sz w:val="21"/>
        </w:rPr>
        <w:t> </w:t>
      </w:r>
      <w:r>
        <w:rPr>
          <w:color w:val="231F20"/>
          <w:w w:val="105"/>
          <w:sz w:val="21"/>
        </w:rPr>
        <w:t>Service,</w:t>
      </w:r>
      <w:r>
        <w:rPr>
          <w:color w:val="231F20"/>
          <w:spacing w:val="-3"/>
          <w:w w:val="105"/>
          <w:sz w:val="21"/>
        </w:rPr>
        <w:t> </w:t>
      </w:r>
      <w:r>
        <w:rPr>
          <w:color w:val="231F20"/>
          <w:w w:val="105"/>
          <w:sz w:val="21"/>
        </w:rPr>
        <w:t>Department</w:t>
      </w:r>
      <w:r>
        <w:rPr>
          <w:color w:val="231F20"/>
          <w:spacing w:val="-3"/>
          <w:w w:val="105"/>
          <w:sz w:val="21"/>
        </w:rPr>
        <w:t> </w:t>
      </w:r>
      <w:r>
        <w:rPr>
          <w:color w:val="231F20"/>
          <w:w w:val="105"/>
          <w:sz w:val="21"/>
        </w:rPr>
        <w:t>of the Interior, 1985.</w:t>
      </w:r>
    </w:p>
    <w:p>
      <w:pPr>
        <w:pStyle w:val="BodyText"/>
        <w:spacing w:before="53"/>
      </w:pPr>
    </w:p>
    <w:p>
      <w:pPr>
        <w:tabs>
          <w:tab w:pos="2266" w:val="left" w:leader="none"/>
        </w:tabs>
        <w:spacing w:line="292" w:lineRule="auto" w:before="0"/>
        <w:ind w:left="159" w:right="753" w:firstLine="1080"/>
        <w:jc w:val="left"/>
        <w:rPr>
          <w:sz w:val="21"/>
        </w:rPr>
      </w:pPr>
      <w:r>
        <w:rPr>
          <w:color w:val="231F20"/>
          <w:sz w:val="21"/>
          <w:u w:val="single" w:color="221E1F"/>
        </w:rPr>
        <w:tab/>
      </w:r>
      <w:r>
        <w:rPr>
          <w:color w:val="231F20"/>
          <w:w w:val="105"/>
          <w:sz w:val="21"/>
          <w:u w:val="none"/>
        </w:rPr>
        <w:t>.</w:t>
      </w:r>
      <w:r>
        <w:rPr>
          <w:color w:val="231F20"/>
          <w:spacing w:val="-8"/>
          <w:w w:val="105"/>
          <w:sz w:val="21"/>
          <w:u w:val="none"/>
        </w:rPr>
        <w:t> </w:t>
      </w:r>
      <w:r>
        <w:rPr>
          <w:i/>
          <w:color w:val="231F20"/>
          <w:w w:val="105"/>
          <w:sz w:val="21"/>
          <w:u w:val="none"/>
        </w:rPr>
        <w:t>Interpretation</w:t>
      </w:r>
      <w:r>
        <w:rPr>
          <w:i/>
          <w:color w:val="231F20"/>
          <w:spacing w:val="-10"/>
          <w:w w:val="105"/>
          <w:sz w:val="21"/>
          <w:u w:val="none"/>
        </w:rPr>
        <w:t> </w:t>
      </w:r>
      <w:r>
        <w:rPr>
          <w:i/>
          <w:color w:val="231F20"/>
          <w:w w:val="105"/>
          <w:sz w:val="21"/>
          <w:u w:val="none"/>
        </w:rPr>
        <w:t>in</w:t>
      </w:r>
      <w:r>
        <w:rPr>
          <w:i/>
          <w:color w:val="231F20"/>
          <w:spacing w:val="-10"/>
          <w:w w:val="105"/>
          <w:sz w:val="21"/>
          <w:u w:val="none"/>
        </w:rPr>
        <w:t> </w:t>
      </w:r>
      <w:r>
        <w:rPr>
          <w:i/>
          <w:color w:val="231F20"/>
          <w:w w:val="105"/>
          <w:sz w:val="21"/>
          <w:u w:val="none"/>
        </w:rPr>
        <w:t>the</w:t>
      </w:r>
      <w:r>
        <w:rPr>
          <w:i/>
          <w:color w:val="231F20"/>
          <w:spacing w:val="-10"/>
          <w:w w:val="105"/>
          <w:sz w:val="21"/>
          <w:u w:val="none"/>
        </w:rPr>
        <w:t> </w:t>
      </w:r>
      <w:r>
        <w:rPr>
          <w:i/>
          <w:color w:val="231F20"/>
          <w:w w:val="105"/>
          <w:sz w:val="21"/>
          <w:u w:val="none"/>
        </w:rPr>
        <w:t>National</w:t>
      </w:r>
      <w:r>
        <w:rPr>
          <w:i/>
          <w:color w:val="231F20"/>
          <w:spacing w:val="-10"/>
          <w:w w:val="105"/>
          <w:sz w:val="21"/>
          <w:u w:val="none"/>
        </w:rPr>
        <w:t> </w:t>
      </w:r>
      <w:r>
        <w:rPr>
          <w:i/>
          <w:color w:val="231F20"/>
          <w:w w:val="105"/>
          <w:sz w:val="21"/>
          <w:u w:val="none"/>
        </w:rPr>
        <w:t>Park</w:t>
      </w:r>
      <w:r>
        <w:rPr>
          <w:i/>
          <w:color w:val="231F20"/>
          <w:spacing w:val="-10"/>
          <w:w w:val="105"/>
          <w:sz w:val="21"/>
          <w:u w:val="none"/>
        </w:rPr>
        <w:t> </w:t>
      </w:r>
      <w:r>
        <w:rPr>
          <w:i/>
          <w:color w:val="231F20"/>
          <w:w w:val="105"/>
          <w:sz w:val="21"/>
          <w:u w:val="none"/>
        </w:rPr>
        <w:t>Service:</w:t>
      </w:r>
      <w:r>
        <w:rPr>
          <w:i/>
          <w:color w:val="231F20"/>
          <w:spacing w:val="29"/>
          <w:w w:val="105"/>
          <w:sz w:val="21"/>
          <w:u w:val="none"/>
        </w:rPr>
        <w:t> </w:t>
      </w:r>
      <w:r>
        <w:rPr>
          <w:i/>
          <w:color w:val="231F20"/>
          <w:w w:val="105"/>
          <w:sz w:val="21"/>
          <w:u w:val="none"/>
        </w:rPr>
        <w:t>A</w:t>
      </w:r>
      <w:r>
        <w:rPr>
          <w:i/>
          <w:color w:val="231F20"/>
          <w:spacing w:val="-10"/>
          <w:w w:val="105"/>
          <w:sz w:val="21"/>
          <w:u w:val="none"/>
        </w:rPr>
        <w:t> </w:t>
      </w:r>
      <w:r>
        <w:rPr>
          <w:i/>
          <w:color w:val="231F20"/>
          <w:w w:val="105"/>
          <w:sz w:val="21"/>
          <w:u w:val="none"/>
        </w:rPr>
        <w:t>Historical</w:t>
      </w:r>
      <w:r>
        <w:rPr>
          <w:i/>
          <w:color w:val="231F20"/>
          <w:spacing w:val="-10"/>
          <w:w w:val="105"/>
          <w:sz w:val="21"/>
          <w:u w:val="none"/>
        </w:rPr>
        <w:t> </w:t>
      </w:r>
      <w:r>
        <w:rPr>
          <w:i/>
          <w:color w:val="231F20"/>
          <w:w w:val="105"/>
          <w:sz w:val="21"/>
          <w:u w:val="none"/>
        </w:rPr>
        <w:t>Perspective.</w:t>
      </w:r>
      <w:r>
        <w:rPr>
          <w:i/>
          <w:color w:val="231F20"/>
          <w:w w:val="105"/>
          <w:sz w:val="21"/>
          <w:u w:val="none"/>
        </w:rPr>
        <w:t> </w:t>
      </w:r>
      <w:r>
        <w:rPr>
          <w:color w:val="231F20"/>
          <w:spacing w:val="-4"/>
          <w:w w:val="105"/>
          <w:sz w:val="21"/>
          <w:u w:val="none"/>
        </w:rPr>
        <w:t>Washington, D C: National Park Service, 1986. Accessed June 28, 2010. </w:t>
      </w:r>
      <w:hyperlink r:id="rId12">
        <w:r>
          <w:rPr>
            <w:color w:val="231F20"/>
            <w:spacing w:val="-4"/>
            <w:w w:val="105"/>
            <w:sz w:val="21"/>
            <w:u w:val="none"/>
          </w:rPr>
          <w:t>http://www.nps.gov/</w:t>
        </w:r>
      </w:hyperlink>
      <w:r>
        <w:rPr>
          <w:color w:val="231F20"/>
          <w:spacing w:val="-4"/>
          <w:w w:val="105"/>
          <w:sz w:val="21"/>
          <w:u w:val="none"/>
        </w:rPr>
        <w:t> </w:t>
      </w:r>
      <w:r>
        <w:rPr>
          <w:color w:val="231F20"/>
          <w:spacing w:val="-2"/>
          <w:w w:val="105"/>
          <w:sz w:val="21"/>
          <w:u w:val="none"/>
        </w:rPr>
        <w:t>history/history/online_books/mackintosh2/index.htm.</w:t>
      </w:r>
    </w:p>
    <w:p>
      <w:pPr>
        <w:pStyle w:val="BodyText"/>
        <w:spacing w:before="52"/>
      </w:pPr>
    </w:p>
    <w:p>
      <w:pPr>
        <w:tabs>
          <w:tab w:pos="2266" w:val="left" w:leader="none"/>
        </w:tabs>
        <w:spacing w:line="292" w:lineRule="auto" w:before="0"/>
        <w:ind w:left="159" w:right="783" w:firstLine="1080"/>
        <w:jc w:val="left"/>
        <w:rPr>
          <w:sz w:val="21"/>
        </w:rPr>
      </w:pPr>
      <w:r>
        <w:rPr>
          <w:color w:val="231F20"/>
          <w:sz w:val="21"/>
          <w:u w:val="single" w:color="221E1F"/>
        </w:rPr>
        <w:tab/>
      </w:r>
      <w:r>
        <w:rPr>
          <w:color w:val="231F20"/>
          <w:sz w:val="21"/>
          <w:u w:val="none"/>
        </w:rPr>
        <w:t>. </w:t>
      </w:r>
      <w:r>
        <w:rPr>
          <w:i/>
          <w:color w:val="231F20"/>
          <w:sz w:val="21"/>
          <w:u w:val="none"/>
        </w:rPr>
        <w:t>National Park Service Administrative History: A Guide. </w:t>
      </w:r>
      <w:r>
        <w:rPr>
          <w:color w:val="231F20"/>
          <w:sz w:val="21"/>
          <w:u w:val="none"/>
        </w:rPr>
        <w:t>Updated by</w:t>
      </w:r>
      <w:r>
        <w:rPr>
          <w:color w:val="231F20"/>
          <w:spacing w:val="80"/>
          <w:sz w:val="21"/>
          <w:u w:val="none"/>
        </w:rPr>
        <w:t> </w:t>
      </w:r>
      <w:r>
        <w:rPr>
          <w:color w:val="231F20"/>
          <w:sz w:val="21"/>
          <w:u w:val="none"/>
        </w:rPr>
        <w:t>Janet</w:t>
      </w:r>
      <w:r>
        <w:rPr>
          <w:color w:val="231F20"/>
          <w:spacing w:val="34"/>
          <w:sz w:val="21"/>
          <w:u w:val="none"/>
        </w:rPr>
        <w:t> </w:t>
      </w:r>
      <w:r>
        <w:rPr>
          <w:color w:val="231F20"/>
          <w:sz w:val="21"/>
          <w:u w:val="none"/>
        </w:rPr>
        <w:t>McDonnell.</w:t>
      </w:r>
      <w:r>
        <w:rPr>
          <w:color w:val="231F20"/>
          <w:spacing w:val="34"/>
          <w:sz w:val="21"/>
          <w:u w:val="none"/>
        </w:rPr>
        <w:t> </w:t>
      </w:r>
      <w:r>
        <w:rPr>
          <w:color w:val="231F20"/>
          <w:sz w:val="21"/>
          <w:u w:val="none"/>
        </w:rPr>
        <w:t>US</w:t>
      </w:r>
      <w:r>
        <w:rPr>
          <w:color w:val="231F20"/>
          <w:spacing w:val="34"/>
          <w:sz w:val="21"/>
          <w:u w:val="none"/>
        </w:rPr>
        <w:t> </w:t>
      </w:r>
      <w:r>
        <w:rPr>
          <w:color w:val="231F20"/>
          <w:sz w:val="21"/>
          <w:u w:val="none"/>
        </w:rPr>
        <w:t>Department</w:t>
      </w:r>
      <w:r>
        <w:rPr>
          <w:color w:val="231F20"/>
          <w:spacing w:val="34"/>
          <w:sz w:val="21"/>
          <w:u w:val="none"/>
        </w:rPr>
        <w:t> </w:t>
      </w:r>
      <w:r>
        <w:rPr>
          <w:color w:val="231F20"/>
          <w:sz w:val="21"/>
          <w:u w:val="none"/>
        </w:rPr>
        <w:t>of</w:t>
      </w:r>
      <w:r>
        <w:rPr>
          <w:color w:val="231F20"/>
          <w:spacing w:val="40"/>
          <w:sz w:val="21"/>
          <w:u w:val="none"/>
        </w:rPr>
        <w:t> </w:t>
      </w:r>
      <w:r>
        <w:rPr>
          <w:color w:val="231F20"/>
          <w:sz w:val="21"/>
          <w:u w:val="none"/>
        </w:rPr>
        <w:t>Interior,</w:t>
      </w:r>
      <w:r>
        <w:rPr>
          <w:color w:val="231F20"/>
          <w:spacing w:val="34"/>
          <w:sz w:val="21"/>
          <w:u w:val="none"/>
        </w:rPr>
        <w:t> </w:t>
      </w:r>
      <w:r>
        <w:rPr>
          <w:color w:val="231F20"/>
          <w:sz w:val="21"/>
          <w:u w:val="none"/>
        </w:rPr>
        <w:t>National</w:t>
      </w:r>
      <w:r>
        <w:rPr>
          <w:color w:val="231F20"/>
          <w:spacing w:val="34"/>
          <w:sz w:val="21"/>
          <w:u w:val="none"/>
        </w:rPr>
        <w:t> </w:t>
      </w:r>
      <w:r>
        <w:rPr>
          <w:color w:val="231F20"/>
          <w:sz w:val="21"/>
          <w:u w:val="none"/>
        </w:rPr>
        <w:t>Park</w:t>
      </w:r>
      <w:r>
        <w:rPr>
          <w:color w:val="231F20"/>
          <w:spacing w:val="34"/>
          <w:sz w:val="21"/>
          <w:u w:val="none"/>
        </w:rPr>
        <w:t> </w:t>
      </w:r>
      <w:r>
        <w:rPr>
          <w:color w:val="231F20"/>
          <w:sz w:val="21"/>
          <w:u w:val="none"/>
        </w:rPr>
        <w:t>Service,</w:t>
      </w:r>
      <w:r>
        <w:rPr>
          <w:color w:val="231F20"/>
          <w:spacing w:val="34"/>
          <w:sz w:val="21"/>
          <w:u w:val="none"/>
        </w:rPr>
        <w:t> </w:t>
      </w:r>
      <w:r>
        <w:rPr>
          <w:color w:val="231F20"/>
          <w:sz w:val="21"/>
          <w:u w:val="none"/>
        </w:rPr>
        <w:t>2004.</w:t>
      </w:r>
      <w:r>
        <w:rPr>
          <w:color w:val="231F20"/>
          <w:spacing w:val="27"/>
          <w:sz w:val="21"/>
          <w:u w:val="none"/>
        </w:rPr>
        <w:t> </w:t>
      </w:r>
      <w:r>
        <w:rPr>
          <w:color w:val="231F20"/>
          <w:sz w:val="21"/>
          <w:u w:val="none"/>
        </w:rPr>
        <w:t>Accessed</w:t>
      </w:r>
      <w:r>
        <w:rPr>
          <w:color w:val="231F20"/>
          <w:spacing w:val="34"/>
          <w:sz w:val="21"/>
          <w:u w:val="none"/>
        </w:rPr>
        <w:t> </w:t>
      </w:r>
      <w:r>
        <w:rPr>
          <w:color w:val="231F20"/>
          <w:sz w:val="21"/>
          <w:u w:val="none"/>
        </w:rPr>
        <w:t>March 16, 2008. </w:t>
      </w:r>
      <w:hyperlink r:id="rId104">
        <w:r>
          <w:rPr>
            <w:color w:val="231F20"/>
            <w:sz w:val="21"/>
            <w:u w:val="none"/>
          </w:rPr>
          <w:t>http://www.nps.gov/history/history/hisnps/NPSHistory/guide.pdf.</w:t>
        </w:r>
      </w:hyperlink>
    </w:p>
    <w:p>
      <w:pPr>
        <w:pStyle w:val="BodyText"/>
        <w:spacing w:before="53"/>
      </w:pPr>
    </w:p>
    <w:p>
      <w:pPr>
        <w:pStyle w:val="BodyText"/>
        <w:tabs>
          <w:tab w:pos="2266" w:val="left" w:leader="none"/>
        </w:tabs>
        <w:spacing w:line="292" w:lineRule="auto"/>
        <w:ind w:left="159" w:right="839" w:firstLine="1080"/>
        <w:jc w:val="both"/>
      </w:pPr>
      <w:r>
        <w:rPr>
          <w:color w:val="231F20"/>
          <w:u w:val="single" w:color="221E1F"/>
        </w:rPr>
        <w:tab/>
      </w:r>
      <w:r>
        <w:rPr>
          <w:color w:val="231F20"/>
          <w:w w:val="105"/>
          <w:u w:val="none"/>
        </w:rPr>
        <w:t>.</w:t>
      </w:r>
      <w:r>
        <w:rPr>
          <w:color w:val="231F20"/>
          <w:spacing w:val="-7"/>
          <w:w w:val="105"/>
          <w:u w:val="none"/>
        </w:rPr>
        <w:t> </w:t>
      </w:r>
      <w:r>
        <w:rPr>
          <w:i/>
          <w:color w:val="231F20"/>
          <w:w w:val="105"/>
          <w:u w:val="none"/>
        </w:rPr>
        <w:t>The</w:t>
      </w:r>
      <w:r>
        <w:rPr>
          <w:i/>
          <w:color w:val="231F20"/>
          <w:spacing w:val="-9"/>
          <w:w w:val="105"/>
          <w:u w:val="none"/>
        </w:rPr>
        <w:t> </w:t>
      </w:r>
      <w:r>
        <w:rPr>
          <w:i/>
          <w:color w:val="231F20"/>
          <w:w w:val="105"/>
          <w:u w:val="none"/>
        </w:rPr>
        <w:t>National</w:t>
      </w:r>
      <w:r>
        <w:rPr>
          <w:i/>
          <w:color w:val="231F20"/>
          <w:spacing w:val="-9"/>
          <w:w w:val="105"/>
          <w:u w:val="none"/>
        </w:rPr>
        <w:t> </w:t>
      </w:r>
      <w:r>
        <w:rPr>
          <w:i/>
          <w:color w:val="231F20"/>
          <w:w w:val="105"/>
          <w:u w:val="none"/>
        </w:rPr>
        <w:t>Parks:</w:t>
      </w:r>
      <w:r>
        <w:rPr>
          <w:i/>
          <w:color w:val="231F20"/>
          <w:spacing w:val="31"/>
          <w:w w:val="105"/>
          <w:u w:val="none"/>
        </w:rPr>
        <w:t> </w:t>
      </w:r>
      <w:r>
        <w:rPr>
          <w:i/>
          <w:color w:val="231F20"/>
          <w:w w:val="105"/>
          <w:u w:val="none"/>
        </w:rPr>
        <w:t>Shaping</w:t>
      </w:r>
      <w:r>
        <w:rPr>
          <w:i/>
          <w:color w:val="231F20"/>
          <w:spacing w:val="-9"/>
          <w:w w:val="105"/>
          <w:u w:val="none"/>
        </w:rPr>
        <w:t> </w:t>
      </w:r>
      <w:r>
        <w:rPr>
          <w:i/>
          <w:color w:val="231F20"/>
          <w:w w:val="105"/>
          <w:u w:val="none"/>
        </w:rPr>
        <w:t>the</w:t>
      </w:r>
      <w:r>
        <w:rPr>
          <w:i/>
          <w:color w:val="231F20"/>
          <w:spacing w:val="-9"/>
          <w:w w:val="105"/>
          <w:u w:val="none"/>
        </w:rPr>
        <w:t> </w:t>
      </w:r>
      <w:r>
        <w:rPr>
          <w:i/>
          <w:color w:val="231F20"/>
          <w:w w:val="105"/>
          <w:u w:val="none"/>
        </w:rPr>
        <w:t>System</w:t>
      </w:r>
      <w:r>
        <w:rPr>
          <w:color w:val="231F20"/>
          <w:w w:val="105"/>
          <w:u w:val="none"/>
        </w:rPr>
        <w:t>.</w:t>
      </w:r>
      <w:r>
        <w:rPr>
          <w:color w:val="231F20"/>
          <w:spacing w:val="-7"/>
          <w:w w:val="105"/>
          <w:u w:val="none"/>
        </w:rPr>
        <w:t> </w:t>
      </w:r>
      <w:r>
        <w:rPr>
          <w:color w:val="231F20"/>
          <w:w w:val="105"/>
          <w:u w:val="none"/>
        </w:rPr>
        <w:t>Washington,</w:t>
      </w:r>
      <w:r>
        <w:rPr>
          <w:color w:val="231F20"/>
          <w:spacing w:val="-7"/>
          <w:w w:val="105"/>
          <w:u w:val="none"/>
        </w:rPr>
        <w:t> </w:t>
      </w:r>
      <w:r>
        <w:rPr>
          <w:color w:val="231F20"/>
          <w:w w:val="105"/>
          <w:u w:val="none"/>
        </w:rPr>
        <w:t>D</w:t>
      </w:r>
      <w:r>
        <w:rPr>
          <w:color w:val="231F20"/>
          <w:spacing w:val="-7"/>
          <w:w w:val="105"/>
          <w:u w:val="none"/>
        </w:rPr>
        <w:t> </w:t>
      </w:r>
      <w:r>
        <w:rPr>
          <w:color w:val="231F20"/>
          <w:w w:val="105"/>
          <w:u w:val="none"/>
        </w:rPr>
        <w:t>C,</w:t>
      </w:r>
      <w:r>
        <w:rPr>
          <w:color w:val="231F20"/>
          <w:spacing w:val="-7"/>
          <w:w w:val="105"/>
          <w:u w:val="none"/>
        </w:rPr>
        <w:t> </w:t>
      </w:r>
      <w:r>
        <w:rPr>
          <w:color w:val="231F20"/>
          <w:w w:val="105"/>
          <w:u w:val="none"/>
        </w:rPr>
        <w:t>Harpers </w:t>
      </w:r>
      <w:r>
        <w:rPr>
          <w:color w:val="231F20"/>
          <w:u w:val="none"/>
        </w:rPr>
        <w:t>Ferry Center, National Park Service, 2005. Accessed February 5, 2010. </w:t>
      </w:r>
      <w:hyperlink r:id="rId12">
        <w:r>
          <w:rPr>
            <w:color w:val="231F20"/>
            <w:u w:val="none"/>
          </w:rPr>
          <w:t>http://www.nps.gov/</w:t>
        </w:r>
      </w:hyperlink>
      <w:r>
        <w:rPr>
          <w:color w:val="231F20"/>
          <w:u w:val="none"/>
        </w:rPr>
        <w:t> </w:t>
      </w:r>
      <w:r>
        <w:rPr>
          <w:color w:val="231F20"/>
          <w:spacing w:val="-2"/>
          <w:w w:val="105"/>
          <w:u w:val="none"/>
        </w:rPr>
        <w:t>history/history/online_books/shaping/index.htm.</w:t>
      </w:r>
    </w:p>
    <w:p>
      <w:pPr>
        <w:pStyle w:val="BodyText"/>
        <w:spacing w:before="53"/>
      </w:pPr>
    </w:p>
    <w:p>
      <w:pPr>
        <w:spacing w:line="292" w:lineRule="auto" w:before="0"/>
        <w:ind w:left="159" w:right="772" w:firstLine="1080"/>
        <w:jc w:val="left"/>
        <w:rPr>
          <w:sz w:val="21"/>
        </w:rPr>
      </w:pPr>
      <w:r>
        <w:rPr>
          <w:color w:val="231F20"/>
          <w:w w:val="105"/>
          <w:sz w:val="21"/>
        </w:rPr>
        <w:t>Murtagh,</w:t>
      </w:r>
      <w:r>
        <w:rPr>
          <w:color w:val="231F20"/>
          <w:spacing w:val="-13"/>
          <w:w w:val="105"/>
          <w:sz w:val="21"/>
        </w:rPr>
        <w:t> </w:t>
      </w:r>
      <w:r>
        <w:rPr>
          <w:color w:val="231F20"/>
          <w:w w:val="105"/>
          <w:sz w:val="21"/>
        </w:rPr>
        <w:t>William</w:t>
      </w:r>
      <w:r>
        <w:rPr>
          <w:color w:val="231F20"/>
          <w:spacing w:val="-12"/>
          <w:w w:val="105"/>
          <w:sz w:val="21"/>
        </w:rPr>
        <w:t> </w:t>
      </w:r>
      <w:r>
        <w:rPr>
          <w:color w:val="231F20"/>
          <w:w w:val="105"/>
          <w:sz w:val="21"/>
        </w:rPr>
        <w:t>J.</w:t>
      </w:r>
      <w:r>
        <w:rPr>
          <w:color w:val="231F20"/>
          <w:spacing w:val="-12"/>
          <w:w w:val="105"/>
          <w:sz w:val="21"/>
        </w:rPr>
        <w:t> </w:t>
      </w:r>
      <w:r>
        <w:rPr>
          <w:i/>
          <w:color w:val="231F20"/>
          <w:w w:val="105"/>
          <w:sz w:val="21"/>
        </w:rPr>
        <w:t>Keeping</w:t>
      </w:r>
      <w:r>
        <w:rPr>
          <w:i/>
          <w:color w:val="231F20"/>
          <w:spacing w:val="-17"/>
          <w:w w:val="105"/>
          <w:sz w:val="21"/>
        </w:rPr>
        <w:t> </w:t>
      </w:r>
      <w:r>
        <w:rPr>
          <w:i/>
          <w:color w:val="231F20"/>
          <w:w w:val="105"/>
          <w:sz w:val="21"/>
        </w:rPr>
        <w:t>Time:</w:t>
      </w:r>
      <w:r>
        <w:rPr>
          <w:i/>
          <w:color w:val="231F20"/>
          <w:spacing w:val="-18"/>
          <w:w w:val="105"/>
          <w:sz w:val="21"/>
        </w:rPr>
        <w:t> </w:t>
      </w:r>
      <w:r>
        <w:rPr>
          <w:i/>
          <w:color w:val="231F20"/>
          <w:w w:val="105"/>
          <w:sz w:val="21"/>
        </w:rPr>
        <w:t>The</w:t>
      </w:r>
      <w:r>
        <w:rPr>
          <w:i/>
          <w:color w:val="231F20"/>
          <w:spacing w:val="-12"/>
          <w:w w:val="105"/>
          <w:sz w:val="21"/>
        </w:rPr>
        <w:t> </w:t>
      </w:r>
      <w:r>
        <w:rPr>
          <w:i/>
          <w:color w:val="231F20"/>
          <w:w w:val="105"/>
          <w:sz w:val="21"/>
        </w:rPr>
        <w:t>History</w:t>
      </w:r>
      <w:r>
        <w:rPr>
          <w:i/>
          <w:color w:val="231F20"/>
          <w:spacing w:val="-12"/>
          <w:w w:val="105"/>
          <w:sz w:val="21"/>
        </w:rPr>
        <w:t> </w:t>
      </w:r>
      <w:r>
        <w:rPr>
          <w:i/>
          <w:color w:val="231F20"/>
          <w:w w:val="105"/>
          <w:sz w:val="21"/>
        </w:rPr>
        <w:t>and</w:t>
      </w:r>
      <w:r>
        <w:rPr>
          <w:i/>
          <w:color w:val="231F20"/>
          <w:spacing w:val="-17"/>
          <w:w w:val="105"/>
          <w:sz w:val="21"/>
        </w:rPr>
        <w:t> </w:t>
      </w:r>
      <w:r>
        <w:rPr>
          <w:i/>
          <w:color w:val="231F20"/>
          <w:w w:val="105"/>
          <w:sz w:val="21"/>
        </w:rPr>
        <w:t>Theory</w:t>
      </w:r>
      <w:r>
        <w:rPr>
          <w:i/>
          <w:color w:val="231F20"/>
          <w:spacing w:val="-12"/>
          <w:w w:val="105"/>
          <w:sz w:val="21"/>
        </w:rPr>
        <w:t> </w:t>
      </w:r>
      <w:r>
        <w:rPr>
          <w:i/>
          <w:color w:val="231F20"/>
          <w:w w:val="105"/>
          <w:sz w:val="21"/>
        </w:rPr>
        <w:t>of</w:t>
      </w:r>
      <w:r>
        <w:rPr>
          <w:i/>
          <w:color w:val="231F20"/>
          <w:spacing w:val="-12"/>
          <w:w w:val="105"/>
          <w:sz w:val="21"/>
        </w:rPr>
        <w:t> </w:t>
      </w:r>
      <w:r>
        <w:rPr>
          <w:i/>
          <w:color w:val="231F20"/>
          <w:w w:val="105"/>
          <w:sz w:val="21"/>
        </w:rPr>
        <w:t>Preservation</w:t>
      </w:r>
      <w:r>
        <w:rPr>
          <w:i/>
          <w:color w:val="231F20"/>
          <w:spacing w:val="-13"/>
          <w:w w:val="105"/>
          <w:sz w:val="21"/>
        </w:rPr>
        <w:t> </w:t>
      </w:r>
      <w:r>
        <w:rPr>
          <w:i/>
          <w:color w:val="231F20"/>
          <w:w w:val="105"/>
          <w:sz w:val="21"/>
        </w:rPr>
        <w:t>in</w:t>
      </w:r>
      <w:r>
        <w:rPr>
          <w:i/>
          <w:color w:val="231F20"/>
          <w:w w:val="105"/>
          <w:sz w:val="21"/>
        </w:rPr>
        <w:t> America. </w:t>
      </w:r>
      <w:r>
        <w:rPr>
          <w:color w:val="231F20"/>
          <w:w w:val="105"/>
          <w:sz w:val="21"/>
        </w:rPr>
        <w:t>New York: Sterling Publishing Co. Inc., 1988.</w:t>
      </w:r>
    </w:p>
    <w:p>
      <w:pPr>
        <w:pStyle w:val="BodyText"/>
        <w:spacing w:before="53"/>
      </w:pPr>
    </w:p>
    <w:p>
      <w:pPr>
        <w:spacing w:line="292" w:lineRule="auto" w:before="0"/>
        <w:ind w:left="159" w:right="554" w:firstLine="1080"/>
        <w:jc w:val="left"/>
        <w:rPr>
          <w:sz w:val="21"/>
        </w:rPr>
      </w:pPr>
      <w:r>
        <w:rPr>
          <w:color w:val="231F20"/>
          <w:w w:val="105"/>
          <w:sz w:val="21"/>
        </w:rPr>
        <w:t>Rettie,</w:t>
      </w:r>
      <w:r>
        <w:rPr>
          <w:color w:val="231F20"/>
          <w:spacing w:val="-6"/>
          <w:w w:val="105"/>
          <w:sz w:val="21"/>
        </w:rPr>
        <w:t> </w:t>
      </w:r>
      <w:r>
        <w:rPr>
          <w:color w:val="231F20"/>
          <w:w w:val="105"/>
          <w:sz w:val="21"/>
        </w:rPr>
        <w:t>Dwight</w:t>
      </w:r>
      <w:r>
        <w:rPr>
          <w:color w:val="231F20"/>
          <w:spacing w:val="-6"/>
          <w:w w:val="105"/>
          <w:sz w:val="21"/>
        </w:rPr>
        <w:t> </w:t>
      </w:r>
      <w:r>
        <w:rPr>
          <w:color w:val="231F20"/>
          <w:w w:val="105"/>
          <w:sz w:val="21"/>
        </w:rPr>
        <w:t>F.</w:t>
      </w:r>
      <w:r>
        <w:rPr>
          <w:color w:val="231F20"/>
          <w:spacing w:val="-6"/>
          <w:w w:val="105"/>
          <w:sz w:val="21"/>
        </w:rPr>
        <w:t> </w:t>
      </w:r>
      <w:r>
        <w:rPr>
          <w:i/>
          <w:color w:val="231F20"/>
          <w:w w:val="105"/>
          <w:sz w:val="21"/>
        </w:rPr>
        <w:t>Our</w:t>
      </w:r>
      <w:r>
        <w:rPr>
          <w:i/>
          <w:color w:val="231F20"/>
          <w:spacing w:val="-8"/>
          <w:w w:val="105"/>
          <w:sz w:val="21"/>
        </w:rPr>
        <w:t> </w:t>
      </w:r>
      <w:r>
        <w:rPr>
          <w:i/>
          <w:color w:val="231F20"/>
          <w:w w:val="105"/>
          <w:sz w:val="21"/>
        </w:rPr>
        <w:t>National</w:t>
      </w:r>
      <w:r>
        <w:rPr>
          <w:i/>
          <w:color w:val="231F20"/>
          <w:spacing w:val="-8"/>
          <w:w w:val="105"/>
          <w:sz w:val="21"/>
        </w:rPr>
        <w:t> </w:t>
      </w:r>
      <w:r>
        <w:rPr>
          <w:i/>
          <w:color w:val="231F20"/>
          <w:w w:val="105"/>
          <w:sz w:val="21"/>
        </w:rPr>
        <w:t>Park</w:t>
      </w:r>
      <w:r>
        <w:rPr>
          <w:i/>
          <w:color w:val="231F20"/>
          <w:spacing w:val="-8"/>
          <w:w w:val="105"/>
          <w:sz w:val="21"/>
        </w:rPr>
        <w:t> </w:t>
      </w:r>
      <w:r>
        <w:rPr>
          <w:i/>
          <w:color w:val="231F20"/>
          <w:w w:val="105"/>
          <w:sz w:val="21"/>
        </w:rPr>
        <w:t>System:</w:t>
      </w:r>
      <w:r>
        <w:rPr>
          <w:i/>
          <w:color w:val="231F20"/>
          <w:spacing w:val="-8"/>
          <w:w w:val="105"/>
          <w:sz w:val="21"/>
        </w:rPr>
        <w:t> </w:t>
      </w:r>
      <w:r>
        <w:rPr>
          <w:i/>
          <w:color w:val="231F20"/>
          <w:w w:val="105"/>
          <w:sz w:val="21"/>
        </w:rPr>
        <w:t>Caring</w:t>
      </w:r>
      <w:r>
        <w:rPr>
          <w:i/>
          <w:color w:val="231F20"/>
          <w:spacing w:val="-8"/>
          <w:w w:val="105"/>
          <w:sz w:val="21"/>
        </w:rPr>
        <w:t> </w:t>
      </w:r>
      <w:r>
        <w:rPr>
          <w:i/>
          <w:color w:val="231F20"/>
          <w:w w:val="105"/>
          <w:sz w:val="21"/>
        </w:rPr>
        <w:t>for</w:t>
      </w:r>
      <w:r>
        <w:rPr>
          <w:i/>
          <w:color w:val="231F20"/>
          <w:spacing w:val="-8"/>
          <w:w w:val="105"/>
          <w:sz w:val="21"/>
        </w:rPr>
        <w:t> </w:t>
      </w:r>
      <w:r>
        <w:rPr>
          <w:i/>
          <w:color w:val="231F20"/>
          <w:w w:val="105"/>
          <w:sz w:val="21"/>
        </w:rPr>
        <w:t>America’s</w:t>
      </w:r>
      <w:r>
        <w:rPr>
          <w:i/>
          <w:color w:val="231F20"/>
          <w:spacing w:val="-8"/>
          <w:w w:val="105"/>
          <w:sz w:val="21"/>
        </w:rPr>
        <w:t> </w:t>
      </w:r>
      <w:r>
        <w:rPr>
          <w:i/>
          <w:color w:val="231F20"/>
          <w:w w:val="105"/>
          <w:sz w:val="21"/>
        </w:rPr>
        <w:t>Greatest</w:t>
      </w:r>
      <w:r>
        <w:rPr>
          <w:i/>
          <w:color w:val="231F20"/>
          <w:spacing w:val="-8"/>
          <w:w w:val="105"/>
          <w:sz w:val="21"/>
        </w:rPr>
        <w:t> </w:t>
      </w:r>
      <w:r>
        <w:rPr>
          <w:i/>
          <w:color w:val="231F20"/>
          <w:w w:val="105"/>
          <w:sz w:val="21"/>
        </w:rPr>
        <w:t>Nation-</w:t>
      </w:r>
      <w:r>
        <w:rPr>
          <w:i/>
          <w:color w:val="231F20"/>
          <w:w w:val="105"/>
          <w:sz w:val="21"/>
        </w:rPr>
        <w:t> al</w:t>
      </w:r>
      <w:r>
        <w:rPr>
          <w:i/>
          <w:color w:val="231F20"/>
          <w:spacing w:val="-3"/>
          <w:w w:val="105"/>
          <w:sz w:val="21"/>
        </w:rPr>
        <w:t> </w:t>
      </w:r>
      <w:r>
        <w:rPr>
          <w:i/>
          <w:color w:val="231F20"/>
          <w:w w:val="105"/>
          <w:sz w:val="21"/>
        </w:rPr>
        <w:t>and</w:t>
      </w:r>
      <w:r>
        <w:rPr>
          <w:i/>
          <w:color w:val="231F20"/>
          <w:spacing w:val="-3"/>
          <w:w w:val="105"/>
          <w:sz w:val="21"/>
        </w:rPr>
        <w:t> </w:t>
      </w:r>
      <w:r>
        <w:rPr>
          <w:i/>
          <w:color w:val="231F20"/>
          <w:w w:val="105"/>
          <w:sz w:val="21"/>
        </w:rPr>
        <w:t>Historic</w:t>
      </w:r>
      <w:r>
        <w:rPr>
          <w:i/>
          <w:color w:val="231F20"/>
          <w:spacing w:val="-16"/>
          <w:w w:val="105"/>
          <w:sz w:val="21"/>
        </w:rPr>
        <w:t> </w:t>
      </w:r>
      <w:r>
        <w:rPr>
          <w:i/>
          <w:color w:val="231F20"/>
          <w:w w:val="105"/>
          <w:sz w:val="21"/>
        </w:rPr>
        <w:t>Treasures.</w:t>
      </w:r>
      <w:r>
        <w:rPr>
          <w:i/>
          <w:color w:val="231F20"/>
          <w:spacing w:val="-1"/>
          <w:w w:val="105"/>
          <w:sz w:val="21"/>
        </w:rPr>
        <w:t> </w:t>
      </w:r>
      <w:r>
        <w:rPr>
          <w:color w:val="231F20"/>
          <w:w w:val="105"/>
          <w:sz w:val="21"/>
        </w:rPr>
        <w:t>Chicago:</w:t>
      </w:r>
      <w:r>
        <w:rPr>
          <w:color w:val="231F20"/>
          <w:spacing w:val="-1"/>
          <w:w w:val="105"/>
          <w:sz w:val="21"/>
        </w:rPr>
        <w:t> </w:t>
      </w:r>
      <w:r>
        <w:rPr>
          <w:color w:val="231F20"/>
          <w:w w:val="105"/>
          <w:sz w:val="21"/>
        </w:rPr>
        <w:t>University</w:t>
      </w:r>
      <w:r>
        <w:rPr>
          <w:color w:val="231F20"/>
          <w:spacing w:val="-4"/>
          <w:w w:val="105"/>
          <w:sz w:val="21"/>
        </w:rPr>
        <w:t> </w:t>
      </w:r>
      <w:r>
        <w:rPr>
          <w:color w:val="231F20"/>
          <w:w w:val="105"/>
          <w:sz w:val="21"/>
        </w:rPr>
        <w:t>of Illinois</w:t>
      </w:r>
      <w:r>
        <w:rPr>
          <w:color w:val="231F20"/>
          <w:spacing w:val="-1"/>
          <w:w w:val="105"/>
          <w:sz w:val="21"/>
        </w:rPr>
        <w:t> </w:t>
      </w:r>
      <w:r>
        <w:rPr>
          <w:color w:val="231F20"/>
          <w:w w:val="105"/>
          <w:sz w:val="21"/>
        </w:rPr>
        <w:t>Press,</w:t>
      </w:r>
      <w:r>
        <w:rPr>
          <w:color w:val="231F20"/>
          <w:spacing w:val="-1"/>
          <w:w w:val="105"/>
          <w:sz w:val="21"/>
        </w:rPr>
        <w:t> </w:t>
      </w:r>
      <w:r>
        <w:rPr>
          <w:color w:val="231F20"/>
          <w:w w:val="105"/>
          <w:sz w:val="21"/>
        </w:rPr>
        <w:t>1995.</w:t>
      </w:r>
    </w:p>
    <w:p>
      <w:pPr>
        <w:pStyle w:val="BodyText"/>
        <w:spacing w:before="53"/>
      </w:pPr>
    </w:p>
    <w:p>
      <w:pPr>
        <w:pStyle w:val="BodyText"/>
        <w:spacing w:line="292" w:lineRule="auto"/>
        <w:ind w:left="159" w:right="826" w:firstLine="1080"/>
        <w:jc w:val="both"/>
      </w:pPr>
      <w:r>
        <w:rPr>
          <w:color w:val="231F20"/>
          <w:w w:val="105"/>
        </w:rPr>
        <w:t>“Richard</w:t>
      </w:r>
      <w:r>
        <w:rPr>
          <w:color w:val="231F20"/>
          <w:spacing w:val="-7"/>
          <w:w w:val="105"/>
        </w:rPr>
        <w:t> </w:t>
      </w:r>
      <w:r>
        <w:rPr>
          <w:color w:val="231F20"/>
          <w:w w:val="105"/>
        </w:rPr>
        <w:t>Schermerhorn,</w:t>
      </w:r>
      <w:r>
        <w:rPr>
          <w:color w:val="231F20"/>
          <w:spacing w:val="-7"/>
          <w:w w:val="105"/>
        </w:rPr>
        <w:t> </w:t>
      </w:r>
      <w:r>
        <w:rPr>
          <w:color w:val="231F20"/>
          <w:w w:val="105"/>
        </w:rPr>
        <w:t>Jr.,</w:t>
      </w:r>
      <w:r>
        <w:rPr>
          <w:color w:val="231F20"/>
          <w:spacing w:val="-7"/>
          <w:w w:val="105"/>
        </w:rPr>
        <w:t> </w:t>
      </w:r>
      <w:r>
        <w:rPr>
          <w:color w:val="231F20"/>
          <w:w w:val="105"/>
        </w:rPr>
        <w:t>New</w:t>
      </w:r>
      <w:r>
        <w:rPr>
          <w:color w:val="231F20"/>
          <w:spacing w:val="-7"/>
          <w:w w:val="105"/>
        </w:rPr>
        <w:t> </w:t>
      </w:r>
      <w:r>
        <w:rPr>
          <w:color w:val="231F20"/>
          <w:w w:val="105"/>
        </w:rPr>
        <w:t>York</w:t>
      </w:r>
      <w:r>
        <w:rPr>
          <w:color w:val="231F20"/>
          <w:spacing w:val="-7"/>
          <w:w w:val="105"/>
        </w:rPr>
        <w:t> </w:t>
      </w:r>
      <w:r>
        <w:rPr>
          <w:color w:val="231F20"/>
          <w:w w:val="105"/>
        </w:rPr>
        <w:t>Engineer</w:t>
      </w:r>
      <w:r>
        <w:rPr>
          <w:color w:val="231F20"/>
          <w:spacing w:val="-7"/>
          <w:w w:val="105"/>
        </w:rPr>
        <w:t> </w:t>
      </w:r>
      <w:r>
        <w:rPr>
          <w:color w:val="231F20"/>
          <w:w w:val="105"/>
        </w:rPr>
        <w:t>and</w:t>
      </w:r>
      <w:r>
        <w:rPr>
          <w:color w:val="231F20"/>
          <w:spacing w:val="-7"/>
          <w:w w:val="105"/>
        </w:rPr>
        <w:t> </w:t>
      </w:r>
      <w:r>
        <w:rPr>
          <w:color w:val="231F20"/>
          <w:w w:val="105"/>
        </w:rPr>
        <w:t>Landscape</w:t>
      </w:r>
      <w:r>
        <w:rPr>
          <w:color w:val="231F20"/>
          <w:spacing w:val="-11"/>
          <w:w w:val="105"/>
        </w:rPr>
        <w:t> </w:t>
      </w:r>
      <w:r>
        <w:rPr>
          <w:color w:val="231F20"/>
          <w:w w:val="105"/>
        </w:rPr>
        <w:t>Architect:</w:t>
      </w:r>
      <w:r>
        <w:rPr>
          <w:color w:val="231F20"/>
          <w:spacing w:val="-7"/>
          <w:w w:val="105"/>
        </w:rPr>
        <w:t> </w:t>
      </w:r>
      <w:r>
        <w:rPr>
          <w:color w:val="231F20"/>
          <w:w w:val="105"/>
        </w:rPr>
        <w:t>Fort </w:t>
      </w:r>
      <w:r>
        <w:rPr>
          <w:color w:val="231F20"/>
          <w:spacing w:val="-2"/>
          <w:w w:val="105"/>
        </w:rPr>
        <w:t>Lauderdale’s First City</w:t>
      </w:r>
      <w:r>
        <w:rPr>
          <w:color w:val="231F20"/>
          <w:spacing w:val="-5"/>
          <w:w w:val="105"/>
        </w:rPr>
        <w:t> </w:t>
      </w:r>
      <w:r>
        <w:rPr>
          <w:color w:val="231F20"/>
          <w:spacing w:val="-2"/>
          <w:w w:val="105"/>
        </w:rPr>
        <w:t>Planner.” </w:t>
      </w:r>
      <w:r>
        <w:rPr>
          <w:i/>
          <w:color w:val="231F20"/>
          <w:spacing w:val="-2"/>
          <w:w w:val="105"/>
        </w:rPr>
        <w:t>Broward</w:t>
      </w:r>
      <w:r>
        <w:rPr>
          <w:i/>
          <w:color w:val="231F20"/>
          <w:spacing w:val="-4"/>
          <w:w w:val="105"/>
        </w:rPr>
        <w:t> </w:t>
      </w:r>
      <w:r>
        <w:rPr>
          <w:i/>
          <w:color w:val="231F20"/>
          <w:spacing w:val="-2"/>
          <w:w w:val="105"/>
        </w:rPr>
        <w:t>Legacy,</w:t>
      </w:r>
      <w:r>
        <w:rPr>
          <w:i/>
          <w:color w:val="231F20"/>
          <w:spacing w:val="-8"/>
          <w:w w:val="105"/>
        </w:rPr>
        <w:t> </w:t>
      </w:r>
      <w:r>
        <w:rPr>
          <w:color w:val="231F20"/>
          <w:spacing w:val="-2"/>
          <w:w w:val="105"/>
        </w:rPr>
        <w:t>Vol. 21, nos. 3-4, Summer/Fall 1998: 1-5.</w:t>
      </w:r>
    </w:p>
    <w:p>
      <w:pPr>
        <w:pStyle w:val="BodyText"/>
        <w:spacing w:before="53"/>
      </w:pPr>
    </w:p>
    <w:p>
      <w:pPr>
        <w:pStyle w:val="BodyText"/>
        <w:spacing w:line="292" w:lineRule="auto"/>
        <w:ind w:left="159" w:right="772" w:firstLine="1079"/>
      </w:pPr>
      <w:r>
        <w:rPr>
          <w:color w:val="231F20"/>
        </w:rPr>
        <w:t>Schermerhorn,</w:t>
      </w:r>
      <w:r>
        <w:rPr>
          <w:color w:val="231F20"/>
          <w:spacing w:val="39"/>
        </w:rPr>
        <w:t> </w:t>
      </w:r>
      <w:r>
        <w:rPr>
          <w:color w:val="231F20"/>
        </w:rPr>
        <w:t>Richard,</w:t>
      </w:r>
      <w:r>
        <w:rPr>
          <w:color w:val="231F20"/>
          <w:spacing w:val="39"/>
        </w:rPr>
        <w:t> </w:t>
      </w:r>
      <w:r>
        <w:rPr>
          <w:color w:val="231F20"/>
        </w:rPr>
        <w:t>Jr.</w:t>
      </w:r>
      <w:r>
        <w:rPr>
          <w:color w:val="231F20"/>
          <w:spacing w:val="39"/>
        </w:rPr>
        <w:t> </w:t>
      </w:r>
      <w:r>
        <w:rPr>
          <w:color w:val="231F20"/>
        </w:rPr>
        <w:t>“City Planning.”</w:t>
      </w:r>
      <w:r>
        <w:rPr>
          <w:color w:val="231F20"/>
          <w:spacing w:val="39"/>
        </w:rPr>
        <w:t> </w:t>
      </w:r>
      <w:r>
        <w:rPr>
          <w:color w:val="231F20"/>
        </w:rPr>
        <w:t>Brooklyn</w:t>
      </w:r>
      <w:r>
        <w:rPr>
          <w:color w:val="231F20"/>
          <w:spacing w:val="39"/>
        </w:rPr>
        <w:t> </w:t>
      </w:r>
      <w:r>
        <w:rPr>
          <w:color w:val="231F20"/>
        </w:rPr>
        <w:t>Engineers</w:t>
      </w:r>
      <w:r>
        <w:rPr>
          <w:color w:val="231F20"/>
          <w:spacing w:val="39"/>
        </w:rPr>
        <w:t> </w:t>
      </w:r>
      <w:r>
        <w:rPr>
          <w:color w:val="231F20"/>
        </w:rPr>
        <w:t>Club, </w:t>
      </w:r>
      <w:r>
        <w:rPr>
          <w:i/>
          <w:color w:val="231F20"/>
        </w:rPr>
        <w:t>Proceed-</w:t>
      </w:r>
      <w:r>
        <w:rPr>
          <w:i/>
          <w:color w:val="231F20"/>
        </w:rPr>
        <w:t> ings </w:t>
      </w:r>
      <w:r>
        <w:rPr>
          <w:color w:val="231F20"/>
        </w:rPr>
        <w:t>16 (1912): 102.</w:t>
      </w:r>
      <w:r>
        <w:rPr>
          <w:color w:val="231F20"/>
          <w:spacing w:val="-1"/>
        </w:rPr>
        <w:t> </w:t>
      </w:r>
      <w:r>
        <w:rPr>
          <w:color w:val="231F20"/>
        </w:rPr>
        <w:t>Accessed September 21, 2009. </w:t>
      </w:r>
      <w:hyperlink r:id="rId17">
        <w:r>
          <w:rPr>
            <w:color w:val="231F20"/>
          </w:rPr>
          <w:t>http://www.library.cornell.edu/Reps/</w:t>
        </w:r>
      </w:hyperlink>
      <w:r>
        <w:rPr>
          <w:color w:val="231F20"/>
        </w:rPr>
        <w:t> </w:t>
      </w:r>
      <w:r>
        <w:rPr>
          <w:color w:val="231F20"/>
          <w:spacing w:val="-2"/>
        </w:rPr>
        <w:t>DOCS/shermer.htm.</w:t>
      </w:r>
    </w:p>
    <w:p>
      <w:pPr>
        <w:pStyle w:val="BodyText"/>
        <w:spacing w:before="53"/>
      </w:pPr>
    </w:p>
    <w:p>
      <w:pPr>
        <w:pStyle w:val="BodyText"/>
        <w:spacing w:line="292" w:lineRule="auto"/>
        <w:ind w:left="159" w:right="772" w:firstLine="1080"/>
      </w:pPr>
      <w:r>
        <w:rPr>
          <w:color w:val="231F20"/>
        </w:rPr>
        <w:t>Deborah Slaton. “Preservation Brief 43: The Preparation and Use of Historic Structure</w:t>
      </w:r>
      <w:r>
        <w:rPr>
          <w:color w:val="231F20"/>
          <w:spacing w:val="18"/>
        </w:rPr>
        <w:t> </w:t>
      </w:r>
      <w:r>
        <w:rPr>
          <w:color w:val="231F20"/>
        </w:rPr>
        <w:t>Reports.”</w:t>
      </w:r>
      <w:r>
        <w:rPr>
          <w:color w:val="231F20"/>
          <w:spacing w:val="12"/>
        </w:rPr>
        <w:t> </w:t>
      </w:r>
      <w:r>
        <w:rPr>
          <w:color w:val="231F20"/>
        </w:rPr>
        <w:t>Accessed</w:t>
      </w:r>
      <w:r>
        <w:rPr>
          <w:color w:val="231F20"/>
          <w:spacing w:val="18"/>
        </w:rPr>
        <w:t> </w:t>
      </w:r>
      <w:r>
        <w:rPr>
          <w:color w:val="231F20"/>
        </w:rPr>
        <w:t>March</w:t>
      </w:r>
      <w:r>
        <w:rPr>
          <w:color w:val="231F20"/>
          <w:spacing w:val="18"/>
        </w:rPr>
        <w:t> </w:t>
      </w:r>
      <w:r>
        <w:rPr>
          <w:color w:val="231F20"/>
        </w:rPr>
        <w:t>3,</w:t>
      </w:r>
      <w:r>
        <w:rPr>
          <w:color w:val="231F20"/>
          <w:spacing w:val="18"/>
        </w:rPr>
        <w:t> </w:t>
      </w:r>
      <w:r>
        <w:rPr>
          <w:color w:val="231F20"/>
        </w:rPr>
        <w:t>2009.</w:t>
      </w:r>
      <w:r>
        <w:rPr>
          <w:color w:val="231F20"/>
          <w:spacing w:val="18"/>
        </w:rPr>
        <w:t> </w:t>
      </w:r>
      <w:r>
        <w:rPr>
          <w:color w:val="231F20"/>
          <w:spacing w:val="-2"/>
        </w:rPr>
        <w:t>http:/</w:t>
      </w:r>
      <w:hyperlink r:id="rId105">
        <w:r>
          <w:rPr>
            <w:color w:val="231F20"/>
            <w:spacing w:val="-2"/>
          </w:rPr>
          <w:t>www.nps.gov/hps/briefs/brief43htm..</w:t>
        </w:r>
      </w:hyperlink>
    </w:p>
    <w:p>
      <w:pPr>
        <w:pStyle w:val="BodyText"/>
        <w:spacing w:before="53"/>
      </w:pPr>
    </w:p>
    <w:p>
      <w:pPr>
        <w:pStyle w:val="BodyText"/>
        <w:spacing w:line="292" w:lineRule="auto"/>
        <w:ind w:left="160" w:right="714" w:firstLine="1079"/>
      </w:pPr>
      <w:r>
        <w:rPr>
          <w:color w:val="231F20"/>
          <w:w w:val="105"/>
        </w:rPr>
        <w:t>Stauﬀer,</w:t>
      </w:r>
      <w:r>
        <w:rPr>
          <w:color w:val="231F20"/>
          <w:spacing w:val="-5"/>
          <w:w w:val="105"/>
        </w:rPr>
        <w:t> </w:t>
      </w:r>
      <w:r>
        <w:rPr>
          <w:color w:val="231F20"/>
          <w:w w:val="105"/>
        </w:rPr>
        <w:t>Alvin</w:t>
      </w:r>
      <w:r>
        <w:rPr>
          <w:color w:val="231F20"/>
          <w:spacing w:val="-1"/>
          <w:w w:val="105"/>
        </w:rPr>
        <w:t> </w:t>
      </w:r>
      <w:r>
        <w:rPr>
          <w:color w:val="231F20"/>
          <w:w w:val="105"/>
        </w:rPr>
        <w:t>P.</w:t>
      </w:r>
      <w:r>
        <w:rPr>
          <w:color w:val="231F20"/>
          <w:spacing w:val="-1"/>
          <w:w w:val="105"/>
        </w:rPr>
        <w:t> </w:t>
      </w:r>
      <w:r>
        <w:rPr>
          <w:color w:val="231F20"/>
          <w:w w:val="105"/>
        </w:rPr>
        <w:t>and</w:t>
      </w:r>
      <w:r>
        <w:rPr>
          <w:color w:val="231F20"/>
          <w:spacing w:val="-1"/>
          <w:w w:val="105"/>
        </w:rPr>
        <w:t> </w:t>
      </w:r>
      <w:r>
        <w:rPr>
          <w:color w:val="231F20"/>
          <w:w w:val="105"/>
        </w:rPr>
        <w:t>Charles</w:t>
      </w:r>
      <w:r>
        <w:rPr>
          <w:color w:val="231F20"/>
          <w:spacing w:val="-1"/>
          <w:w w:val="105"/>
        </w:rPr>
        <w:t> </w:t>
      </w:r>
      <w:r>
        <w:rPr>
          <w:color w:val="231F20"/>
          <w:w w:val="105"/>
        </w:rPr>
        <w:t>W.</w:t>
      </w:r>
      <w:r>
        <w:rPr>
          <w:color w:val="231F20"/>
          <w:spacing w:val="-1"/>
          <w:w w:val="105"/>
        </w:rPr>
        <w:t> </w:t>
      </w:r>
      <w:r>
        <w:rPr>
          <w:color w:val="231F20"/>
          <w:w w:val="105"/>
        </w:rPr>
        <w:t>Porter.</w:t>
      </w:r>
      <w:r>
        <w:rPr>
          <w:color w:val="231F20"/>
          <w:spacing w:val="-1"/>
          <w:w w:val="105"/>
        </w:rPr>
        <w:t> </w:t>
      </w:r>
      <w:r>
        <w:rPr>
          <w:color w:val="231F20"/>
          <w:w w:val="105"/>
        </w:rPr>
        <w:t>“The</w:t>
      </w:r>
      <w:r>
        <w:rPr>
          <w:color w:val="231F20"/>
          <w:spacing w:val="-1"/>
          <w:w w:val="105"/>
        </w:rPr>
        <w:t> </w:t>
      </w:r>
      <w:r>
        <w:rPr>
          <w:color w:val="231F20"/>
          <w:w w:val="105"/>
        </w:rPr>
        <w:t>National</w:t>
      </w:r>
      <w:r>
        <w:rPr>
          <w:color w:val="231F20"/>
          <w:spacing w:val="-1"/>
          <w:w w:val="105"/>
        </w:rPr>
        <w:t> </w:t>
      </w:r>
      <w:r>
        <w:rPr>
          <w:color w:val="231F20"/>
          <w:w w:val="105"/>
        </w:rPr>
        <w:t>Park</w:t>
      </w:r>
      <w:r>
        <w:rPr>
          <w:color w:val="231F20"/>
          <w:spacing w:val="-1"/>
          <w:w w:val="105"/>
        </w:rPr>
        <w:t> </w:t>
      </w:r>
      <w:r>
        <w:rPr>
          <w:color w:val="231F20"/>
          <w:w w:val="105"/>
        </w:rPr>
        <w:t>Service</w:t>
      </w:r>
      <w:r>
        <w:rPr>
          <w:color w:val="231F20"/>
          <w:spacing w:val="-1"/>
          <w:w w:val="105"/>
        </w:rPr>
        <w:t> </w:t>
      </w:r>
      <w:r>
        <w:rPr>
          <w:color w:val="231F20"/>
          <w:w w:val="105"/>
        </w:rPr>
        <w:t>Program</w:t>
      </w:r>
      <w:r>
        <w:rPr>
          <w:color w:val="231F20"/>
          <w:spacing w:val="-1"/>
          <w:w w:val="105"/>
        </w:rPr>
        <w:t> </w:t>
      </w:r>
      <w:r>
        <w:rPr>
          <w:color w:val="231F20"/>
          <w:w w:val="105"/>
        </w:rPr>
        <w:t>of Conservation</w:t>
      </w:r>
      <w:r>
        <w:rPr>
          <w:color w:val="231F20"/>
          <w:spacing w:val="-13"/>
          <w:w w:val="105"/>
        </w:rPr>
        <w:t> </w:t>
      </w:r>
      <w:r>
        <w:rPr>
          <w:color w:val="231F20"/>
          <w:w w:val="105"/>
        </w:rPr>
        <w:t>for</w:t>
      </w:r>
      <w:r>
        <w:rPr>
          <w:color w:val="231F20"/>
          <w:spacing w:val="-12"/>
          <w:w w:val="105"/>
        </w:rPr>
        <w:t> </w:t>
      </w:r>
      <w:r>
        <w:rPr>
          <w:color w:val="231F20"/>
          <w:w w:val="105"/>
        </w:rPr>
        <w:t>Areas</w:t>
      </w:r>
      <w:r>
        <w:rPr>
          <w:color w:val="231F20"/>
          <w:spacing w:val="-12"/>
          <w:w w:val="105"/>
        </w:rPr>
        <w:t> </w:t>
      </w:r>
      <w:r>
        <w:rPr>
          <w:color w:val="231F20"/>
          <w:w w:val="105"/>
        </w:rPr>
        <w:t>and</w:t>
      </w:r>
      <w:r>
        <w:rPr>
          <w:color w:val="231F20"/>
          <w:spacing w:val="-12"/>
          <w:w w:val="105"/>
        </w:rPr>
        <w:t> </w:t>
      </w:r>
      <w:r>
        <w:rPr>
          <w:color w:val="231F20"/>
          <w:w w:val="105"/>
        </w:rPr>
        <w:t>Structures</w:t>
      </w:r>
      <w:r>
        <w:rPr>
          <w:color w:val="231F20"/>
          <w:spacing w:val="-12"/>
          <w:w w:val="105"/>
        </w:rPr>
        <w:t> </w:t>
      </w:r>
      <w:r>
        <w:rPr>
          <w:color w:val="231F20"/>
          <w:w w:val="105"/>
        </w:rPr>
        <w:t>of</w:t>
      </w:r>
      <w:r>
        <w:rPr>
          <w:color w:val="231F20"/>
          <w:spacing w:val="-12"/>
          <w:w w:val="105"/>
        </w:rPr>
        <w:t> </w:t>
      </w:r>
      <w:r>
        <w:rPr>
          <w:color w:val="231F20"/>
          <w:w w:val="105"/>
        </w:rPr>
        <w:t>National</w:t>
      </w:r>
      <w:r>
        <w:rPr>
          <w:color w:val="231F20"/>
          <w:spacing w:val="-12"/>
          <w:w w:val="105"/>
        </w:rPr>
        <w:t> </w:t>
      </w:r>
      <w:r>
        <w:rPr>
          <w:color w:val="231F20"/>
          <w:w w:val="105"/>
        </w:rPr>
        <w:t>Historical</w:t>
      </w:r>
      <w:r>
        <w:rPr>
          <w:color w:val="231F20"/>
          <w:spacing w:val="-13"/>
          <w:w w:val="105"/>
        </w:rPr>
        <w:t> </w:t>
      </w:r>
      <w:r>
        <w:rPr>
          <w:color w:val="231F20"/>
          <w:w w:val="105"/>
        </w:rPr>
        <w:t>Signiﬁcance.”</w:t>
      </w:r>
      <w:r>
        <w:rPr>
          <w:color w:val="231F20"/>
          <w:spacing w:val="-12"/>
          <w:w w:val="105"/>
        </w:rPr>
        <w:t> </w:t>
      </w:r>
      <w:r>
        <w:rPr>
          <w:i/>
          <w:color w:val="231F20"/>
          <w:w w:val="105"/>
        </w:rPr>
        <w:t>Mississippi</w:t>
      </w:r>
      <w:r>
        <w:rPr>
          <w:i/>
          <w:color w:val="231F20"/>
          <w:spacing w:val="-12"/>
          <w:w w:val="105"/>
        </w:rPr>
        <w:t> </w:t>
      </w:r>
      <w:r>
        <w:rPr>
          <w:i/>
          <w:color w:val="231F20"/>
          <w:w w:val="105"/>
        </w:rPr>
        <w:t>Valley</w:t>
      </w:r>
      <w:r>
        <w:rPr>
          <w:i/>
          <w:color w:val="231F20"/>
          <w:w w:val="105"/>
        </w:rPr>
        <w:t> Historical Review </w:t>
      </w:r>
      <w:r>
        <w:rPr>
          <w:color w:val="231F20"/>
          <w:w w:val="105"/>
        </w:rPr>
        <w:t>(1943): 26-41.</w:t>
      </w:r>
    </w:p>
    <w:p>
      <w:pPr>
        <w:pStyle w:val="BodyText"/>
        <w:spacing w:before="53"/>
      </w:pPr>
    </w:p>
    <w:p>
      <w:pPr>
        <w:spacing w:line="292" w:lineRule="auto" w:before="0"/>
        <w:ind w:left="160" w:right="554" w:firstLine="1079"/>
        <w:jc w:val="left"/>
        <w:rPr>
          <w:sz w:val="21"/>
        </w:rPr>
      </w:pPr>
      <w:r>
        <w:rPr>
          <w:color w:val="231F20"/>
          <w:spacing w:val="-2"/>
          <w:w w:val="105"/>
          <w:sz w:val="21"/>
        </w:rPr>
        <w:t>West, Patricia. </w:t>
      </w:r>
      <w:r>
        <w:rPr>
          <w:i/>
          <w:color w:val="231F20"/>
          <w:spacing w:val="-2"/>
          <w:w w:val="105"/>
          <w:sz w:val="21"/>
        </w:rPr>
        <w:t>Domesticating</w:t>
      </w:r>
      <w:r>
        <w:rPr>
          <w:i/>
          <w:color w:val="231F20"/>
          <w:spacing w:val="-3"/>
          <w:w w:val="105"/>
          <w:sz w:val="21"/>
        </w:rPr>
        <w:t> </w:t>
      </w:r>
      <w:r>
        <w:rPr>
          <w:i/>
          <w:color w:val="231F20"/>
          <w:spacing w:val="-2"/>
          <w:w w:val="105"/>
          <w:sz w:val="21"/>
        </w:rPr>
        <w:t>History:</w:t>
      </w:r>
      <w:r>
        <w:rPr>
          <w:i/>
          <w:color w:val="231F20"/>
          <w:spacing w:val="-16"/>
          <w:w w:val="105"/>
          <w:sz w:val="21"/>
        </w:rPr>
        <w:t> </w:t>
      </w:r>
      <w:r>
        <w:rPr>
          <w:i/>
          <w:color w:val="231F20"/>
          <w:spacing w:val="-2"/>
          <w:w w:val="105"/>
          <w:sz w:val="21"/>
        </w:rPr>
        <w:t>The</w:t>
      </w:r>
      <w:r>
        <w:rPr>
          <w:i/>
          <w:color w:val="231F20"/>
          <w:spacing w:val="-3"/>
          <w:w w:val="105"/>
          <w:sz w:val="21"/>
        </w:rPr>
        <w:t> </w:t>
      </w:r>
      <w:r>
        <w:rPr>
          <w:i/>
          <w:color w:val="231F20"/>
          <w:spacing w:val="-2"/>
          <w:w w:val="105"/>
          <w:sz w:val="21"/>
        </w:rPr>
        <w:t>Political</w:t>
      </w:r>
      <w:r>
        <w:rPr>
          <w:i/>
          <w:color w:val="231F20"/>
          <w:spacing w:val="-3"/>
          <w:w w:val="105"/>
          <w:sz w:val="21"/>
        </w:rPr>
        <w:t> </w:t>
      </w:r>
      <w:r>
        <w:rPr>
          <w:i/>
          <w:color w:val="231F20"/>
          <w:spacing w:val="-2"/>
          <w:w w:val="105"/>
          <w:sz w:val="21"/>
        </w:rPr>
        <w:t>Origins</w:t>
      </w:r>
      <w:r>
        <w:rPr>
          <w:i/>
          <w:color w:val="231F20"/>
          <w:spacing w:val="-3"/>
          <w:w w:val="105"/>
          <w:sz w:val="21"/>
        </w:rPr>
        <w:t> </w:t>
      </w:r>
      <w:r>
        <w:rPr>
          <w:i/>
          <w:color w:val="231F20"/>
          <w:spacing w:val="-2"/>
          <w:w w:val="105"/>
          <w:sz w:val="21"/>
        </w:rPr>
        <w:t>of</w:t>
      </w:r>
      <w:r>
        <w:rPr>
          <w:i/>
          <w:color w:val="231F20"/>
          <w:spacing w:val="-3"/>
          <w:w w:val="105"/>
          <w:sz w:val="21"/>
        </w:rPr>
        <w:t> </w:t>
      </w:r>
      <w:r>
        <w:rPr>
          <w:i/>
          <w:color w:val="231F20"/>
          <w:spacing w:val="-2"/>
          <w:w w:val="105"/>
          <w:sz w:val="21"/>
        </w:rPr>
        <w:t>America’s</w:t>
      </w:r>
      <w:r>
        <w:rPr>
          <w:i/>
          <w:color w:val="231F20"/>
          <w:spacing w:val="-3"/>
          <w:w w:val="105"/>
          <w:sz w:val="21"/>
        </w:rPr>
        <w:t> </w:t>
      </w:r>
      <w:r>
        <w:rPr>
          <w:i/>
          <w:color w:val="231F20"/>
          <w:spacing w:val="-2"/>
          <w:w w:val="105"/>
          <w:sz w:val="21"/>
        </w:rPr>
        <w:t>House</w:t>
      </w:r>
      <w:r>
        <w:rPr>
          <w:i/>
          <w:color w:val="231F20"/>
          <w:spacing w:val="-3"/>
          <w:w w:val="105"/>
          <w:sz w:val="21"/>
        </w:rPr>
        <w:t> </w:t>
      </w:r>
      <w:r>
        <w:rPr>
          <w:i/>
          <w:color w:val="231F20"/>
          <w:spacing w:val="-2"/>
          <w:w w:val="105"/>
          <w:sz w:val="21"/>
        </w:rPr>
        <w:t>Mu-</w:t>
      </w:r>
      <w:r>
        <w:rPr>
          <w:i/>
          <w:color w:val="231F20"/>
          <w:spacing w:val="-2"/>
          <w:w w:val="105"/>
          <w:sz w:val="21"/>
        </w:rPr>
        <w:t> </w:t>
      </w:r>
      <w:r>
        <w:rPr>
          <w:i/>
          <w:color w:val="231F20"/>
          <w:w w:val="105"/>
          <w:sz w:val="21"/>
        </w:rPr>
        <w:t>seums.</w:t>
      </w:r>
      <w:r>
        <w:rPr>
          <w:i/>
          <w:color w:val="231F20"/>
          <w:spacing w:val="-6"/>
          <w:w w:val="105"/>
          <w:sz w:val="21"/>
        </w:rPr>
        <w:t> </w:t>
      </w:r>
      <w:r>
        <w:rPr>
          <w:color w:val="231F20"/>
          <w:w w:val="105"/>
          <w:sz w:val="21"/>
        </w:rPr>
        <w:t>Washington [DC]: Smithsonian Institution Press, 1999.</w:t>
      </w:r>
    </w:p>
    <w:p>
      <w:pPr>
        <w:pStyle w:val="BodyText"/>
        <w:spacing w:before="53"/>
      </w:pPr>
    </w:p>
    <w:p>
      <w:pPr>
        <w:pStyle w:val="BodyText"/>
        <w:tabs>
          <w:tab w:pos="2266" w:val="left" w:leader="none"/>
        </w:tabs>
        <w:spacing w:line="292" w:lineRule="auto"/>
        <w:ind w:left="160" w:right="615" w:firstLine="1080"/>
      </w:pPr>
      <w:r>
        <w:rPr>
          <w:color w:val="231F20"/>
          <w:u w:val="single" w:color="221E1F"/>
        </w:rPr>
        <w:tab/>
      </w:r>
      <w:r>
        <w:rPr>
          <w:color w:val="231F20"/>
          <w:w w:val="105"/>
          <w:u w:val="none"/>
        </w:rPr>
        <w:t>.</w:t>
      </w:r>
      <w:r>
        <w:rPr>
          <w:color w:val="231F20"/>
          <w:spacing w:val="-1"/>
          <w:w w:val="105"/>
          <w:u w:val="none"/>
        </w:rPr>
        <w:t> </w:t>
      </w:r>
      <w:r>
        <w:rPr>
          <w:color w:val="231F20"/>
          <w:w w:val="105"/>
          <w:u w:val="none"/>
        </w:rPr>
        <w:t>“Irish</w:t>
      </w:r>
      <w:r>
        <w:rPr>
          <w:color w:val="231F20"/>
          <w:spacing w:val="-1"/>
          <w:w w:val="105"/>
          <w:u w:val="none"/>
        </w:rPr>
        <w:t> </w:t>
      </w:r>
      <w:r>
        <w:rPr>
          <w:color w:val="231F20"/>
          <w:w w:val="105"/>
          <w:u w:val="none"/>
        </w:rPr>
        <w:t>Immigrant</w:t>
      </w:r>
      <w:r>
        <w:rPr>
          <w:color w:val="231F20"/>
          <w:spacing w:val="-1"/>
          <w:w w:val="105"/>
          <w:u w:val="none"/>
        </w:rPr>
        <w:t> </w:t>
      </w:r>
      <w:r>
        <w:rPr>
          <w:color w:val="231F20"/>
          <w:w w:val="105"/>
          <w:u w:val="none"/>
        </w:rPr>
        <w:t>Workers</w:t>
      </w:r>
      <w:r>
        <w:rPr>
          <w:color w:val="231F20"/>
          <w:spacing w:val="-1"/>
          <w:w w:val="105"/>
          <w:u w:val="none"/>
        </w:rPr>
        <w:t> </w:t>
      </w:r>
      <w:r>
        <w:rPr>
          <w:color w:val="231F20"/>
          <w:w w:val="105"/>
          <w:u w:val="none"/>
        </w:rPr>
        <w:t>in</w:t>
      </w:r>
      <w:r>
        <w:rPr>
          <w:color w:val="231F20"/>
          <w:spacing w:val="-6"/>
          <w:w w:val="105"/>
          <w:u w:val="none"/>
        </w:rPr>
        <w:t> </w:t>
      </w:r>
      <w:r>
        <w:rPr>
          <w:color w:val="231F20"/>
          <w:w w:val="105"/>
          <w:u w:val="none"/>
        </w:rPr>
        <w:t>Antebellum</w:t>
      </w:r>
      <w:r>
        <w:rPr>
          <w:color w:val="231F20"/>
          <w:spacing w:val="-1"/>
          <w:w w:val="105"/>
          <w:u w:val="none"/>
        </w:rPr>
        <w:t> </w:t>
      </w:r>
      <w:r>
        <w:rPr>
          <w:color w:val="231F20"/>
          <w:w w:val="105"/>
          <w:u w:val="none"/>
        </w:rPr>
        <w:t>New</w:t>
      </w:r>
      <w:r>
        <w:rPr>
          <w:color w:val="231F20"/>
          <w:spacing w:val="-1"/>
          <w:w w:val="105"/>
          <w:u w:val="none"/>
        </w:rPr>
        <w:t> </w:t>
      </w:r>
      <w:r>
        <w:rPr>
          <w:color w:val="231F20"/>
          <w:w w:val="105"/>
          <w:u w:val="none"/>
        </w:rPr>
        <w:t>York:</w:t>
      </w:r>
      <w:r>
        <w:rPr>
          <w:color w:val="231F20"/>
          <w:spacing w:val="-9"/>
          <w:w w:val="105"/>
          <w:u w:val="none"/>
        </w:rPr>
        <w:t> </w:t>
      </w:r>
      <w:r>
        <w:rPr>
          <w:color w:val="231F20"/>
          <w:w w:val="105"/>
          <w:u w:val="none"/>
        </w:rPr>
        <w:t>The</w:t>
      </w:r>
      <w:r>
        <w:rPr>
          <w:color w:val="231F20"/>
          <w:spacing w:val="-1"/>
          <w:w w:val="105"/>
          <w:u w:val="none"/>
        </w:rPr>
        <w:t> </w:t>
      </w:r>
      <w:r>
        <w:rPr>
          <w:color w:val="231F20"/>
          <w:w w:val="105"/>
          <w:u w:val="none"/>
        </w:rPr>
        <w:t>Experience of</w:t>
      </w:r>
      <w:r>
        <w:rPr>
          <w:color w:val="231F20"/>
          <w:spacing w:val="-11"/>
          <w:w w:val="105"/>
          <w:u w:val="none"/>
        </w:rPr>
        <w:t> </w:t>
      </w:r>
      <w:r>
        <w:rPr>
          <w:color w:val="231F20"/>
          <w:w w:val="105"/>
          <w:u w:val="none"/>
        </w:rPr>
        <w:t>Domestic</w:t>
      </w:r>
      <w:r>
        <w:rPr>
          <w:color w:val="231F20"/>
          <w:spacing w:val="-11"/>
          <w:w w:val="105"/>
          <w:u w:val="none"/>
        </w:rPr>
        <w:t> </w:t>
      </w:r>
      <w:r>
        <w:rPr>
          <w:color w:val="231F20"/>
          <w:w w:val="105"/>
          <w:u w:val="none"/>
        </w:rPr>
        <w:t>Servants</w:t>
      </w:r>
      <w:r>
        <w:rPr>
          <w:color w:val="231F20"/>
          <w:spacing w:val="-12"/>
          <w:w w:val="105"/>
          <w:u w:val="none"/>
        </w:rPr>
        <w:t> </w:t>
      </w:r>
      <w:r>
        <w:rPr>
          <w:color w:val="231F20"/>
          <w:w w:val="105"/>
          <w:u w:val="none"/>
        </w:rPr>
        <w:t>at</w:t>
      </w:r>
      <w:r>
        <w:rPr>
          <w:color w:val="231F20"/>
          <w:spacing w:val="-12"/>
          <w:w w:val="105"/>
          <w:u w:val="none"/>
        </w:rPr>
        <w:t> </w:t>
      </w:r>
      <w:r>
        <w:rPr>
          <w:color w:val="231F20"/>
          <w:w w:val="105"/>
          <w:u w:val="none"/>
        </w:rPr>
        <w:t>Van</w:t>
      </w:r>
      <w:r>
        <w:rPr>
          <w:color w:val="231F20"/>
          <w:spacing w:val="-12"/>
          <w:w w:val="105"/>
          <w:u w:val="none"/>
        </w:rPr>
        <w:t> </w:t>
      </w:r>
      <w:r>
        <w:rPr>
          <w:color w:val="231F20"/>
          <w:w w:val="105"/>
          <w:u w:val="none"/>
        </w:rPr>
        <w:t>Buren’s</w:t>
      </w:r>
      <w:r>
        <w:rPr>
          <w:color w:val="231F20"/>
          <w:spacing w:val="-12"/>
          <w:w w:val="105"/>
          <w:u w:val="none"/>
        </w:rPr>
        <w:t> </w:t>
      </w:r>
      <w:r>
        <w:rPr>
          <w:color w:val="231F20"/>
          <w:w w:val="105"/>
          <w:u w:val="none"/>
        </w:rPr>
        <w:t>Lindenwald.”</w:t>
      </w:r>
      <w:r>
        <w:rPr>
          <w:color w:val="231F20"/>
          <w:spacing w:val="-12"/>
          <w:w w:val="105"/>
          <w:u w:val="none"/>
        </w:rPr>
        <w:t> </w:t>
      </w:r>
      <w:r>
        <w:rPr>
          <w:i/>
          <w:color w:val="231F20"/>
          <w:w w:val="105"/>
          <w:u w:val="none"/>
        </w:rPr>
        <w:t>Hudson</w:t>
      </w:r>
      <w:r>
        <w:rPr>
          <w:i/>
          <w:color w:val="231F20"/>
          <w:spacing w:val="-13"/>
          <w:w w:val="105"/>
          <w:u w:val="none"/>
        </w:rPr>
        <w:t> </w:t>
      </w:r>
      <w:r>
        <w:rPr>
          <w:i/>
          <w:color w:val="231F20"/>
          <w:w w:val="105"/>
          <w:u w:val="none"/>
        </w:rPr>
        <w:t>Valley</w:t>
      </w:r>
      <w:r>
        <w:rPr>
          <w:i/>
          <w:color w:val="231F20"/>
          <w:spacing w:val="-12"/>
          <w:w w:val="105"/>
          <w:u w:val="none"/>
        </w:rPr>
        <w:t> </w:t>
      </w:r>
      <w:r>
        <w:rPr>
          <w:i/>
          <w:color w:val="231F20"/>
          <w:w w:val="105"/>
          <w:u w:val="none"/>
        </w:rPr>
        <w:t>Regional</w:t>
      </w:r>
      <w:r>
        <w:rPr>
          <w:i/>
          <w:color w:val="231F20"/>
          <w:spacing w:val="-12"/>
          <w:w w:val="105"/>
          <w:u w:val="none"/>
        </w:rPr>
        <w:t> </w:t>
      </w:r>
      <w:r>
        <w:rPr>
          <w:i/>
          <w:color w:val="231F20"/>
          <w:w w:val="105"/>
          <w:u w:val="none"/>
        </w:rPr>
        <w:t>Review</w:t>
      </w:r>
      <w:r>
        <w:rPr>
          <w:i/>
          <w:color w:val="231F20"/>
          <w:spacing w:val="-12"/>
          <w:w w:val="105"/>
          <w:u w:val="none"/>
        </w:rPr>
        <w:t> </w:t>
      </w:r>
      <w:r>
        <w:rPr>
          <w:color w:val="231F20"/>
          <w:w w:val="105"/>
          <w:u w:val="none"/>
        </w:rPr>
        <w:t>9</w:t>
      </w:r>
      <w:r>
        <w:rPr>
          <w:color w:val="231F20"/>
          <w:spacing w:val="-12"/>
          <w:w w:val="105"/>
          <w:u w:val="none"/>
        </w:rPr>
        <w:t> </w:t>
      </w:r>
      <w:r>
        <w:rPr>
          <w:color w:val="231F20"/>
          <w:w w:val="105"/>
          <w:u w:val="none"/>
        </w:rPr>
        <w:t>(Septem- ber 1991): 112-26.</w:t>
      </w:r>
    </w:p>
    <w:p>
      <w:pPr>
        <w:spacing w:after="0" w:line="292" w:lineRule="auto"/>
        <w:sectPr>
          <w:headerReference w:type="default" r:id="rId102"/>
          <w:footerReference w:type="default" r:id="rId103"/>
          <w:pgSz w:w="12240" w:h="15840"/>
          <w:pgMar w:header="517" w:footer="718" w:top="720" w:bottom="900" w:left="1640" w:right="1240"/>
        </w:sectPr>
      </w:pPr>
    </w:p>
    <w:p>
      <w:pPr>
        <w:pStyle w:val="BodyText"/>
      </w:pPr>
    </w:p>
    <w:p>
      <w:pPr>
        <w:pStyle w:val="BodyText"/>
        <w:spacing w:before="167"/>
      </w:pPr>
    </w:p>
    <w:p>
      <w:pPr>
        <w:pStyle w:val="BodyText"/>
        <w:tabs>
          <w:tab w:pos="2266" w:val="left" w:leader="none"/>
        </w:tabs>
        <w:spacing w:line="292" w:lineRule="auto"/>
        <w:ind w:left="159" w:right="700" w:firstLine="1080"/>
      </w:pPr>
      <w:r>
        <w:rPr>
          <w:color w:val="231F20"/>
          <w:u w:val="single" w:color="221E1F"/>
        </w:rPr>
        <w:tab/>
      </w:r>
      <w:r>
        <w:rPr>
          <w:color w:val="231F20"/>
          <w:w w:val="105"/>
          <w:u w:val="none"/>
        </w:rPr>
        <w:t>. “‘The New Social History’ in Historic House Museums:</w:t>
      </w:r>
      <w:r>
        <w:rPr>
          <w:color w:val="231F20"/>
          <w:spacing w:val="-2"/>
          <w:w w:val="105"/>
          <w:u w:val="none"/>
        </w:rPr>
        <w:t> </w:t>
      </w:r>
      <w:r>
        <w:rPr>
          <w:color w:val="231F20"/>
          <w:w w:val="105"/>
          <w:u w:val="none"/>
        </w:rPr>
        <w:t>The Linden- wald</w:t>
      </w:r>
      <w:r>
        <w:rPr>
          <w:color w:val="231F20"/>
          <w:spacing w:val="-1"/>
          <w:w w:val="105"/>
          <w:u w:val="none"/>
        </w:rPr>
        <w:t> </w:t>
      </w:r>
      <w:r>
        <w:rPr>
          <w:color w:val="231F20"/>
          <w:w w:val="105"/>
          <w:u w:val="none"/>
        </w:rPr>
        <w:t>Example,”</w:t>
      </w:r>
      <w:r>
        <w:rPr>
          <w:color w:val="231F20"/>
          <w:spacing w:val="-1"/>
          <w:w w:val="105"/>
          <w:u w:val="none"/>
        </w:rPr>
        <w:t> </w:t>
      </w:r>
      <w:r>
        <w:rPr>
          <w:i/>
          <w:color w:val="231F20"/>
          <w:w w:val="105"/>
          <w:u w:val="none"/>
        </w:rPr>
        <w:t>Museum</w:t>
      </w:r>
      <w:r>
        <w:rPr>
          <w:i/>
          <w:color w:val="231F20"/>
          <w:spacing w:val="-3"/>
          <w:w w:val="105"/>
          <w:u w:val="none"/>
        </w:rPr>
        <w:t> </w:t>
      </w:r>
      <w:r>
        <w:rPr>
          <w:i/>
          <w:color w:val="231F20"/>
          <w:w w:val="105"/>
          <w:u w:val="none"/>
        </w:rPr>
        <w:t>Studies</w:t>
      </w:r>
      <w:r>
        <w:rPr>
          <w:i/>
          <w:color w:val="231F20"/>
          <w:spacing w:val="-3"/>
          <w:w w:val="105"/>
          <w:u w:val="none"/>
        </w:rPr>
        <w:t> </w:t>
      </w:r>
      <w:r>
        <w:rPr>
          <w:i/>
          <w:color w:val="231F20"/>
          <w:w w:val="105"/>
          <w:u w:val="none"/>
        </w:rPr>
        <w:t>Journal</w:t>
      </w:r>
      <w:r>
        <w:rPr>
          <w:i/>
          <w:color w:val="231F20"/>
          <w:spacing w:val="-1"/>
          <w:w w:val="105"/>
          <w:u w:val="none"/>
        </w:rPr>
        <w:t> </w:t>
      </w:r>
      <w:r>
        <w:rPr>
          <w:color w:val="231F20"/>
          <w:w w:val="105"/>
          <w:u w:val="none"/>
        </w:rPr>
        <w:t>2</w:t>
      </w:r>
      <w:r>
        <w:rPr>
          <w:color w:val="231F20"/>
          <w:spacing w:val="-1"/>
          <w:w w:val="105"/>
          <w:u w:val="none"/>
        </w:rPr>
        <w:t> </w:t>
      </w:r>
      <w:r>
        <w:rPr>
          <w:color w:val="231F20"/>
          <w:w w:val="105"/>
          <w:u w:val="none"/>
        </w:rPr>
        <w:t>(Fall</w:t>
      </w:r>
      <w:r>
        <w:rPr>
          <w:color w:val="231F20"/>
          <w:spacing w:val="-1"/>
          <w:w w:val="105"/>
          <w:u w:val="none"/>
        </w:rPr>
        <w:t> </w:t>
      </w:r>
      <w:r>
        <w:rPr>
          <w:color w:val="231F20"/>
          <w:w w:val="105"/>
          <w:u w:val="none"/>
        </w:rPr>
        <w:t>1986):</w:t>
      </w:r>
      <w:r>
        <w:rPr>
          <w:color w:val="231F20"/>
          <w:spacing w:val="-1"/>
          <w:w w:val="105"/>
          <w:u w:val="none"/>
        </w:rPr>
        <w:t> </w:t>
      </w:r>
      <w:r>
        <w:rPr>
          <w:color w:val="231F20"/>
          <w:w w:val="105"/>
          <w:u w:val="none"/>
        </w:rPr>
        <w:t>22-26</w:t>
      </w:r>
    </w:p>
    <w:p>
      <w:pPr>
        <w:pStyle w:val="BodyText"/>
        <w:spacing w:before="53"/>
      </w:pPr>
    </w:p>
    <w:p>
      <w:pPr>
        <w:tabs>
          <w:tab w:pos="2266" w:val="left" w:leader="none"/>
        </w:tabs>
        <w:spacing w:line="292" w:lineRule="auto" w:before="0"/>
        <w:ind w:left="159" w:right="590" w:firstLine="1079"/>
        <w:jc w:val="left"/>
        <w:rPr>
          <w:sz w:val="21"/>
        </w:rPr>
      </w:pPr>
      <w:r>
        <w:rPr>
          <w:color w:val="231F20"/>
          <w:sz w:val="21"/>
          <w:u w:val="single" w:color="221E1F"/>
        </w:rPr>
        <w:tab/>
      </w:r>
      <w:r>
        <w:rPr>
          <w:color w:val="231F20"/>
          <w:w w:val="110"/>
          <w:sz w:val="21"/>
          <w:u w:val="none"/>
        </w:rPr>
        <w:t>.</w:t>
      </w:r>
      <w:r>
        <w:rPr>
          <w:color w:val="231F20"/>
          <w:spacing w:val="-13"/>
          <w:w w:val="110"/>
          <w:sz w:val="21"/>
          <w:u w:val="none"/>
        </w:rPr>
        <w:t> </w:t>
      </w:r>
      <w:r>
        <w:rPr>
          <w:color w:val="231F20"/>
          <w:w w:val="110"/>
          <w:sz w:val="21"/>
          <w:u w:val="none"/>
        </w:rPr>
        <w:t>“MVB’s</w:t>
      </w:r>
      <w:r>
        <w:rPr>
          <w:color w:val="231F20"/>
          <w:spacing w:val="-12"/>
          <w:w w:val="110"/>
          <w:sz w:val="21"/>
          <w:u w:val="none"/>
        </w:rPr>
        <w:t> </w:t>
      </w:r>
      <w:r>
        <w:rPr>
          <w:color w:val="231F20"/>
          <w:w w:val="110"/>
          <w:sz w:val="21"/>
          <w:u w:val="none"/>
        </w:rPr>
        <w:t>Dining</w:t>
      </w:r>
      <w:r>
        <w:rPr>
          <w:color w:val="231F20"/>
          <w:spacing w:val="-13"/>
          <w:w w:val="110"/>
          <w:sz w:val="21"/>
          <w:u w:val="none"/>
        </w:rPr>
        <w:t> </w:t>
      </w:r>
      <w:r>
        <w:rPr>
          <w:color w:val="231F20"/>
          <w:w w:val="110"/>
          <w:sz w:val="21"/>
          <w:u w:val="none"/>
        </w:rPr>
        <w:t>Table</w:t>
      </w:r>
      <w:r>
        <w:rPr>
          <w:color w:val="231F20"/>
          <w:spacing w:val="-11"/>
          <w:w w:val="110"/>
          <w:sz w:val="21"/>
          <w:u w:val="none"/>
        </w:rPr>
        <w:t> </w:t>
      </w:r>
      <w:r>
        <w:rPr>
          <w:color w:val="231F20"/>
          <w:w w:val="110"/>
          <w:sz w:val="21"/>
          <w:u w:val="none"/>
        </w:rPr>
        <w:t>.</w:t>
      </w:r>
      <w:r>
        <w:rPr>
          <w:color w:val="231F20"/>
          <w:spacing w:val="-11"/>
          <w:w w:val="110"/>
          <w:sz w:val="21"/>
          <w:u w:val="none"/>
        </w:rPr>
        <w:t> </w:t>
      </w:r>
      <w:r>
        <w:rPr>
          <w:color w:val="231F20"/>
          <w:w w:val="110"/>
          <w:sz w:val="21"/>
          <w:u w:val="none"/>
        </w:rPr>
        <w:t>.</w:t>
      </w:r>
      <w:r>
        <w:rPr>
          <w:color w:val="231F20"/>
          <w:spacing w:val="-11"/>
          <w:w w:val="110"/>
          <w:sz w:val="21"/>
          <w:u w:val="none"/>
        </w:rPr>
        <w:t> </w:t>
      </w:r>
      <w:r>
        <w:rPr>
          <w:color w:val="231F20"/>
          <w:w w:val="110"/>
          <w:sz w:val="21"/>
          <w:u w:val="none"/>
        </w:rPr>
        <w:t>.</w:t>
      </w:r>
      <w:r>
        <w:rPr>
          <w:color w:val="231F20"/>
          <w:spacing w:val="-11"/>
          <w:w w:val="110"/>
          <w:sz w:val="21"/>
          <w:u w:val="none"/>
        </w:rPr>
        <w:t> </w:t>
      </w:r>
      <w:r>
        <w:rPr>
          <w:color w:val="231F20"/>
          <w:w w:val="110"/>
          <w:sz w:val="21"/>
          <w:u w:val="none"/>
        </w:rPr>
        <w:t>Going,</w:t>
      </w:r>
      <w:r>
        <w:rPr>
          <w:color w:val="231F20"/>
          <w:spacing w:val="-11"/>
          <w:w w:val="110"/>
          <w:sz w:val="21"/>
          <w:u w:val="none"/>
        </w:rPr>
        <w:t> </w:t>
      </w:r>
      <w:r>
        <w:rPr>
          <w:color w:val="231F20"/>
          <w:w w:val="110"/>
          <w:sz w:val="21"/>
          <w:u w:val="none"/>
        </w:rPr>
        <w:t>Going,</w:t>
      </w:r>
      <w:r>
        <w:rPr>
          <w:color w:val="231F20"/>
          <w:spacing w:val="-11"/>
          <w:w w:val="110"/>
          <w:sz w:val="21"/>
          <w:u w:val="none"/>
        </w:rPr>
        <w:t> </w:t>
      </w:r>
      <w:r>
        <w:rPr>
          <w:color w:val="231F20"/>
          <w:w w:val="110"/>
          <w:sz w:val="21"/>
          <w:u w:val="none"/>
        </w:rPr>
        <w:t>Gone.”</w:t>
      </w:r>
      <w:r>
        <w:rPr>
          <w:color w:val="231F20"/>
          <w:spacing w:val="-11"/>
          <w:w w:val="110"/>
          <w:sz w:val="21"/>
          <w:u w:val="none"/>
        </w:rPr>
        <w:t> </w:t>
      </w:r>
      <w:r>
        <w:rPr>
          <w:i/>
          <w:color w:val="231F20"/>
          <w:w w:val="110"/>
          <w:sz w:val="21"/>
          <w:u w:val="none"/>
        </w:rPr>
        <w:t>The</w:t>
      </w:r>
      <w:r>
        <w:rPr>
          <w:i/>
          <w:color w:val="231F20"/>
          <w:spacing w:val="-13"/>
          <w:w w:val="110"/>
          <w:sz w:val="21"/>
          <w:u w:val="none"/>
        </w:rPr>
        <w:t> </w:t>
      </w:r>
      <w:r>
        <w:rPr>
          <w:i/>
          <w:color w:val="231F20"/>
          <w:w w:val="110"/>
          <w:sz w:val="21"/>
          <w:u w:val="none"/>
        </w:rPr>
        <w:t>Van</w:t>
      </w:r>
      <w:r>
        <w:rPr>
          <w:i/>
          <w:color w:val="231F20"/>
          <w:spacing w:val="-12"/>
          <w:w w:val="110"/>
          <w:sz w:val="21"/>
          <w:u w:val="none"/>
        </w:rPr>
        <w:t> </w:t>
      </w:r>
      <w:r>
        <w:rPr>
          <w:i/>
          <w:color w:val="231F20"/>
          <w:w w:val="110"/>
          <w:sz w:val="21"/>
          <w:u w:val="none"/>
        </w:rPr>
        <w:t>Buren</w:t>
      </w:r>
      <w:r>
        <w:rPr>
          <w:i/>
          <w:color w:val="231F20"/>
          <w:spacing w:val="-13"/>
          <w:w w:val="110"/>
          <w:sz w:val="21"/>
          <w:u w:val="none"/>
        </w:rPr>
        <w:t> </w:t>
      </w:r>
      <w:r>
        <w:rPr>
          <w:i/>
          <w:color w:val="231F20"/>
          <w:w w:val="110"/>
          <w:sz w:val="21"/>
          <w:u w:val="none"/>
        </w:rPr>
        <w:t>Chron-</w:t>
      </w:r>
      <w:r>
        <w:rPr>
          <w:i/>
          <w:color w:val="231F20"/>
          <w:w w:val="110"/>
          <w:sz w:val="21"/>
          <w:u w:val="none"/>
        </w:rPr>
        <w:t> icles.</w:t>
      </w:r>
      <w:r>
        <w:rPr>
          <w:i/>
          <w:color w:val="231F20"/>
          <w:spacing w:val="-13"/>
          <w:w w:val="110"/>
          <w:sz w:val="21"/>
          <w:u w:val="none"/>
        </w:rPr>
        <w:t> </w:t>
      </w:r>
      <w:r>
        <w:rPr>
          <w:color w:val="231F20"/>
          <w:w w:val="110"/>
          <w:sz w:val="21"/>
          <w:u w:val="none"/>
        </w:rPr>
        <w:t>Spring,</w:t>
      </w:r>
      <w:r>
        <w:rPr>
          <w:color w:val="231F20"/>
          <w:spacing w:val="-8"/>
          <w:w w:val="110"/>
          <w:sz w:val="21"/>
          <w:u w:val="none"/>
        </w:rPr>
        <w:t> </w:t>
      </w:r>
      <w:r>
        <w:rPr>
          <w:color w:val="231F20"/>
          <w:w w:val="110"/>
          <w:sz w:val="21"/>
          <w:u w:val="none"/>
        </w:rPr>
        <w:t>2006:</w:t>
      </w:r>
      <w:r>
        <w:rPr>
          <w:color w:val="231F20"/>
          <w:spacing w:val="-8"/>
          <w:w w:val="110"/>
          <w:sz w:val="21"/>
          <w:u w:val="none"/>
        </w:rPr>
        <w:t> </w:t>
      </w:r>
      <w:r>
        <w:rPr>
          <w:color w:val="231F20"/>
          <w:w w:val="110"/>
          <w:sz w:val="21"/>
          <w:u w:val="none"/>
        </w:rPr>
        <w:t>2.</w:t>
      </w:r>
    </w:p>
    <w:p>
      <w:pPr>
        <w:pStyle w:val="BodyText"/>
        <w:spacing w:before="53"/>
      </w:pPr>
    </w:p>
    <w:p>
      <w:pPr>
        <w:tabs>
          <w:tab w:pos="2266" w:val="left" w:leader="none"/>
        </w:tabs>
        <w:spacing w:line="292" w:lineRule="auto" w:before="0"/>
        <w:ind w:left="159" w:right="763" w:firstLine="1080"/>
        <w:jc w:val="left"/>
        <w:rPr>
          <w:sz w:val="21"/>
        </w:rPr>
      </w:pPr>
      <w:r>
        <w:rPr>
          <w:color w:val="231F20"/>
          <w:sz w:val="21"/>
          <w:u w:val="single" w:color="221E1F"/>
        </w:rPr>
        <w:tab/>
      </w:r>
      <w:r>
        <w:rPr>
          <w:color w:val="231F20"/>
          <w:w w:val="105"/>
          <w:sz w:val="21"/>
          <w:u w:val="none"/>
        </w:rPr>
        <w:t>. “Rethinking Martin Van Buren Historic Site.” Richards, Leonard L., Marla R. Miller, and Erik Gilg. </w:t>
      </w:r>
      <w:r>
        <w:rPr>
          <w:i/>
          <w:color w:val="231F20"/>
          <w:w w:val="105"/>
          <w:sz w:val="21"/>
          <w:u w:val="none"/>
        </w:rPr>
        <w:t>A Return to His Native</w:t>
      </w:r>
      <w:r>
        <w:rPr>
          <w:i/>
          <w:color w:val="231F20"/>
          <w:spacing w:val="-10"/>
          <w:w w:val="105"/>
          <w:sz w:val="21"/>
          <w:u w:val="none"/>
        </w:rPr>
        <w:t> </w:t>
      </w:r>
      <w:r>
        <w:rPr>
          <w:i/>
          <w:color w:val="231F20"/>
          <w:w w:val="105"/>
          <w:sz w:val="21"/>
          <w:u w:val="none"/>
        </w:rPr>
        <w:t>Town: Martin Van Buren’s Life at Lin-</w:t>
      </w:r>
      <w:r>
        <w:rPr>
          <w:i/>
          <w:color w:val="231F20"/>
          <w:w w:val="105"/>
          <w:sz w:val="21"/>
          <w:u w:val="none"/>
        </w:rPr>
        <w:t> denwald,</w:t>
      </w:r>
      <w:r>
        <w:rPr>
          <w:i/>
          <w:color w:val="231F20"/>
          <w:spacing w:val="-8"/>
          <w:w w:val="105"/>
          <w:sz w:val="21"/>
          <w:u w:val="none"/>
        </w:rPr>
        <w:t> </w:t>
      </w:r>
      <w:r>
        <w:rPr>
          <w:i/>
          <w:color w:val="231F20"/>
          <w:w w:val="105"/>
          <w:sz w:val="21"/>
          <w:u w:val="none"/>
        </w:rPr>
        <w:t>1839-1862.</w:t>
      </w:r>
      <w:r>
        <w:rPr>
          <w:i/>
          <w:color w:val="231F20"/>
          <w:spacing w:val="-1"/>
          <w:w w:val="105"/>
          <w:sz w:val="21"/>
          <w:u w:val="none"/>
        </w:rPr>
        <w:t> </w:t>
      </w:r>
      <w:r>
        <w:rPr>
          <w:color w:val="231F20"/>
          <w:w w:val="105"/>
          <w:sz w:val="21"/>
          <w:u w:val="none"/>
        </w:rPr>
        <w:t>U.</w:t>
      </w:r>
      <w:r>
        <w:rPr>
          <w:color w:val="231F20"/>
          <w:spacing w:val="-1"/>
          <w:w w:val="105"/>
          <w:sz w:val="21"/>
          <w:u w:val="none"/>
        </w:rPr>
        <w:t> </w:t>
      </w:r>
      <w:r>
        <w:rPr>
          <w:color w:val="231F20"/>
          <w:w w:val="105"/>
          <w:sz w:val="21"/>
          <w:u w:val="none"/>
        </w:rPr>
        <w:t>S.</w:t>
      </w:r>
      <w:r>
        <w:rPr>
          <w:color w:val="231F20"/>
          <w:spacing w:val="-1"/>
          <w:w w:val="105"/>
          <w:sz w:val="21"/>
          <w:u w:val="none"/>
        </w:rPr>
        <w:t> </w:t>
      </w:r>
      <w:r>
        <w:rPr>
          <w:color w:val="231F20"/>
          <w:w w:val="105"/>
          <w:sz w:val="21"/>
          <w:u w:val="none"/>
        </w:rPr>
        <w:t>Department</w:t>
      </w:r>
      <w:r>
        <w:rPr>
          <w:color w:val="231F20"/>
          <w:spacing w:val="-1"/>
          <w:w w:val="105"/>
          <w:sz w:val="21"/>
          <w:u w:val="none"/>
        </w:rPr>
        <w:t> </w:t>
      </w:r>
      <w:r>
        <w:rPr>
          <w:color w:val="231F20"/>
          <w:w w:val="105"/>
          <w:sz w:val="21"/>
          <w:u w:val="none"/>
        </w:rPr>
        <w:t>of the</w:t>
      </w:r>
      <w:r>
        <w:rPr>
          <w:color w:val="231F20"/>
          <w:spacing w:val="-1"/>
          <w:w w:val="105"/>
          <w:sz w:val="21"/>
          <w:u w:val="none"/>
        </w:rPr>
        <w:t> </w:t>
      </w:r>
      <w:r>
        <w:rPr>
          <w:color w:val="231F20"/>
          <w:w w:val="105"/>
          <w:sz w:val="21"/>
          <w:u w:val="none"/>
        </w:rPr>
        <w:t>Interior,</w:t>
      </w:r>
      <w:r>
        <w:rPr>
          <w:color w:val="231F20"/>
          <w:spacing w:val="-1"/>
          <w:w w:val="105"/>
          <w:sz w:val="21"/>
          <w:u w:val="none"/>
        </w:rPr>
        <w:t> </w:t>
      </w:r>
      <w:r>
        <w:rPr>
          <w:color w:val="231F20"/>
          <w:w w:val="105"/>
          <w:sz w:val="21"/>
          <w:u w:val="none"/>
        </w:rPr>
        <w:t>National</w:t>
      </w:r>
      <w:r>
        <w:rPr>
          <w:color w:val="231F20"/>
          <w:spacing w:val="-1"/>
          <w:w w:val="105"/>
          <w:sz w:val="21"/>
          <w:u w:val="none"/>
        </w:rPr>
        <w:t> </w:t>
      </w:r>
      <w:r>
        <w:rPr>
          <w:color w:val="231F20"/>
          <w:w w:val="105"/>
          <w:sz w:val="21"/>
          <w:u w:val="none"/>
        </w:rPr>
        <w:t>Park</w:t>
      </w:r>
      <w:r>
        <w:rPr>
          <w:color w:val="231F20"/>
          <w:spacing w:val="-1"/>
          <w:w w:val="105"/>
          <w:sz w:val="21"/>
          <w:u w:val="none"/>
        </w:rPr>
        <w:t> </w:t>
      </w:r>
      <w:r>
        <w:rPr>
          <w:color w:val="231F20"/>
          <w:w w:val="105"/>
          <w:sz w:val="21"/>
          <w:u w:val="none"/>
        </w:rPr>
        <w:t>Service,</w:t>
      </w:r>
      <w:r>
        <w:rPr>
          <w:color w:val="231F20"/>
          <w:spacing w:val="-6"/>
          <w:w w:val="105"/>
          <w:sz w:val="21"/>
          <w:u w:val="none"/>
        </w:rPr>
        <w:t> </w:t>
      </w:r>
      <w:r>
        <w:rPr>
          <w:color w:val="231F20"/>
          <w:w w:val="105"/>
          <w:sz w:val="21"/>
          <w:u w:val="none"/>
        </w:rPr>
        <w:t>August</w:t>
      </w:r>
      <w:r>
        <w:rPr>
          <w:color w:val="231F20"/>
          <w:spacing w:val="-1"/>
          <w:w w:val="105"/>
          <w:sz w:val="21"/>
          <w:u w:val="none"/>
        </w:rPr>
        <w:t> </w:t>
      </w:r>
      <w:r>
        <w:rPr>
          <w:color w:val="231F20"/>
          <w:w w:val="105"/>
          <w:sz w:val="21"/>
          <w:u w:val="none"/>
        </w:rPr>
        <w:t>2006.</w:t>
      </w:r>
    </w:p>
    <w:p>
      <w:pPr>
        <w:pStyle w:val="BodyText"/>
        <w:spacing w:before="53"/>
      </w:pPr>
    </w:p>
    <w:p>
      <w:pPr>
        <w:spacing w:before="0"/>
        <w:ind w:left="1240" w:right="0" w:firstLine="0"/>
        <w:jc w:val="left"/>
        <w:rPr>
          <w:sz w:val="21"/>
        </w:rPr>
      </w:pPr>
      <w:r>
        <w:rPr>
          <w:color w:val="231F20"/>
          <w:spacing w:val="-2"/>
          <w:w w:val="105"/>
          <w:sz w:val="21"/>
        </w:rPr>
        <w:t>Ted</w:t>
      </w:r>
      <w:r>
        <w:rPr>
          <w:color w:val="231F20"/>
          <w:spacing w:val="-6"/>
          <w:w w:val="105"/>
          <w:sz w:val="21"/>
        </w:rPr>
        <w:t> </w:t>
      </w:r>
      <w:r>
        <w:rPr>
          <w:color w:val="231F20"/>
          <w:spacing w:val="-2"/>
          <w:w w:val="105"/>
          <w:sz w:val="21"/>
        </w:rPr>
        <w:t>Widmer.</w:t>
      </w:r>
      <w:r>
        <w:rPr>
          <w:color w:val="231F20"/>
          <w:spacing w:val="-4"/>
          <w:w w:val="105"/>
          <w:sz w:val="21"/>
        </w:rPr>
        <w:t> </w:t>
      </w:r>
      <w:r>
        <w:rPr>
          <w:i/>
          <w:color w:val="231F20"/>
          <w:spacing w:val="-2"/>
          <w:w w:val="105"/>
          <w:sz w:val="21"/>
        </w:rPr>
        <w:t>Martin</w:t>
      </w:r>
      <w:r>
        <w:rPr>
          <w:i/>
          <w:color w:val="231F20"/>
          <w:spacing w:val="-7"/>
          <w:w w:val="105"/>
          <w:sz w:val="21"/>
        </w:rPr>
        <w:t> </w:t>
      </w:r>
      <w:r>
        <w:rPr>
          <w:i/>
          <w:color w:val="231F20"/>
          <w:spacing w:val="-2"/>
          <w:w w:val="105"/>
          <w:sz w:val="21"/>
        </w:rPr>
        <w:t>Van</w:t>
      </w:r>
      <w:r>
        <w:rPr>
          <w:i/>
          <w:color w:val="231F20"/>
          <w:spacing w:val="-6"/>
          <w:w w:val="105"/>
          <w:sz w:val="21"/>
        </w:rPr>
        <w:t> </w:t>
      </w:r>
      <w:r>
        <w:rPr>
          <w:i/>
          <w:color w:val="231F20"/>
          <w:spacing w:val="-2"/>
          <w:w w:val="105"/>
          <w:sz w:val="21"/>
        </w:rPr>
        <w:t>Buren</w:t>
      </w:r>
      <w:r>
        <w:rPr>
          <w:color w:val="231F20"/>
          <w:spacing w:val="-2"/>
          <w:w w:val="105"/>
          <w:sz w:val="21"/>
        </w:rPr>
        <w:t>.</w:t>
      </w:r>
      <w:r>
        <w:rPr>
          <w:color w:val="231F20"/>
          <w:spacing w:val="-11"/>
          <w:w w:val="105"/>
          <w:sz w:val="21"/>
        </w:rPr>
        <w:t> </w:t>
      </w:r>
      <w:r>
        <w:rPr>
          <w:color w:val="231F20"/>
          <w:spacing w:val="-2"/>
          <w:w w:val="105"/>
          <w:sz w:val="21"/>
        </w:rPr>
        <w:t>The</w:t>
      </w:r>
      <w:r>
        <w:rPr>
          <w:color w:val="231F20"/>
          <w:spacing w:val="-8"/>
          <w:w w:val="105"/>
          <w:sz w:val="21"/>
        </w:rPr>
        <w:t> </w:t>
      </w:r>
      <w:r>
        <w:rPr>
          <w:color w:val="231F20"/>
          <w:spacing w:val="-2"/>
          <w:w w:val="105"/>
          <w:sz w:val="21"/>
        </w:rPr>
        <w:t>American</w:t>
      </w:r>
      <w:r>
        <w:rPr>
          <w:color w:val="231F20"/>
          <w:spacing w:val="-4"/>
          <w:w w:val="105"/>
          <w:sz w:val="21"/>
        </w:rPr>
        <w:t> </w:t>
      </w:r>
      <w:r>
        <w:rPr>
          <w:color w:val="231F20"/>
          <w:spacing w:val="-2"/>
          <w:w w:val="105"/>
          <w:sz w:val="21"/>
        </w:rPr>
        <w:t>Presidents</w:t>
      </w:r>
      <w:r>
        <w:rPr>
          <w:color w:val="231F20"/>
          <w:spacing w:val="-5"/>
          <w:w w:val="105"/>
          <w:sz w:val="21"/>
        </w:rPr>
        <w:t> </w:t>
      </w:r>
      <w:r>
        <w:rPr>
          <w:color w:val="231F20"/>
          <w:spacing w:val="-2"/>
          <w:w w:val="105"/>
          <w:sz w:val="21"/>
        </w:rPr>
        <w:t>Series,</w:t>
      </w:r>
      <w:r>
        <w:rPr>
          <w:color w:val="231F20"/>
          <w:spacing w:val="-4"/>
          <w:w w:val="105"/>
          <w:sz w:val="21"/>
        </w:rPr>
        <w:t> </w:t>
      </w:r>
      <w:r>
        <w:rPr>
          <w:color w:val="231F20"/>
          <w:spacing w:val="-2"/>
          <w:w w:val="105"/>
          <w:sz w:val="21"/>
        </w:rPr>
        <w:t>gen.</w:t>
      </w:r>
      <w:r>
        <w:rPr>
          <w:color w:val="231F20"/>
          <w:spacing w:val="-5"/>
          <w:w w:val="105"/>
          <w:sz w:val="21"/>
        </w:rPr>
        <w:t> </w:t>
      </w:r>
      <w:r>
        <w:rPr>
          <w:color w:val="231F20"/>
          <w:spacing w:val="-2"/>
          <w:w w:val="105"/>
          <w:sz w:val="21"/>
        </w:rPr>
        <w:t>ed.</w:t>
      </w:r>
      <w:r>
        <w:rPr>
          <w:color w:val="231F20"/>
          <w:spacing w:val="-8"/>
          <w:w w:val="105"/>
          <w:sz w:val="21"/>
        </w:rPr>
        <w:t> </w:t>
      </w:r>
      <w:r>
        <w:rPr>
          <w:color w:val="231F20"/>
          <w:spacing w:val="-2"/>
          <w:w w:val="105"/>
          <w:sz w:val="21"/>
        </w:rPr>
        <w:t>Arthur</w:t>
      </w:r>
    </w:p>
    <w:p>
      <w:pPr>
        <w:pStyle w:val="BodyText"/>
        <w:spacing w:before="54"/>
        <w:ind w:left="160"/>
      </w:pPr>
      <w:r>
        <w:rPr>
          <w:color w:val="231F20"/>
          <w:w w:val="105"/>
        </w:rPr>
        <w:t>M.</w:t>
      </w:r>
      <w:r>
        <w:rPr>
          <w:color w:val="231F20"/>
          <w:spacing w:val="-13"/>
          <w:w w:val="105"/>
        </w:rPr>
        <w:t> </w:t>
      </w:r>
      <w:r>
        <w:rPr>
          <w:color w:val="231F20"/>
          <w:w w:val="105"/>
        </w:rPr>
        <w:t>Schlesinger</w:t>
      </w:r>
      <w:r>
        <w:rPr>
          <w:color w:val="231F20"/>
          <w:spacing w:val="-12"/>
          <w:w w:val="105"/>
        </w:rPr>
        <w:t> </w:t>
      </w:r>
      <w:r>
        <w:rPr>
          <w:color w:val="231F20"/>
          <w:w w:val="105"/>
        </w:rPr>
        <w:t>Jr.</w:t>
      </w:r>
      <w:r>
        <w:rPr>
          <w:color w:val="231F20"/>
          <w:spacing w:val="-11"/>
          <w:w w:val="105"/>
        </w:rPr>
        <w:t> </w:t>
      </w:r>
      <w:r>
        <w:rPr>
          <w:color w:val="231F20"/>
          <w:w w:val="105"/>
        </w:rPr>
        <w:t>(New</w:t>
      </w:r>
      <w:r>
        <w:rPr>
          <w:color w:val="231F20"/>
          <w:spacing w:val="-11"/>
          <w:w w:val="105"/>
        </w:rPr>
        <w:t> </w:t>
      </w:r>
      <w:r>
        <w:rPr>
          <w:color w:val="231F20"/>
          <w:w w:val="105"/>
        </w:rPr>
        <w:t>York:</w:t>
      </w:r>
      <w:r>
        <w:rPr>
          <w:color w:val="231F20"/>
          <w:spacing w:val="-12"/>
          <w:w w:val="105"/>
        </w:rPr>
        <w:t> </w:t>
      </w:r>
      <w:r>
        <w:rPr>
          <w:color w:val="231F20"/>
          <w:w w:val="105"/>
        </w:rPr>
        <w:t>Times</w:t>
      </w:r>
      <w:r>
        <w:rPr>
          <w:color w:val="231F20"/>
          <w:spacing w:val="-10"/>
          <w:w w:val="105"/>
        </w:rPr>
        <w:t> </w:t>
      </w:r>
      <w:r>
        <w:rPr>
          <w:color w:val="231F20"/>
          <w:w w:val="105"/>
        </w:rPr>
        <w:t>Books,</w:t>
      </w:r>
      <w:r>
        <w:rPr>
          <w:color w:val="231F20"/>
          <w:spacing w:val="-10"/>
          <w:w w:val="105"/>
        </w:rPr>
        <w:t> </w:t>
      </w:r>
      <w:r>
        <w:rPr>
          <w:color w:val="231F20"/>
          <w:w w:val="105"/>
        </w:rPr>
        <w:t>Henry</w:t>
      </w:r>
      <w:r>
        <w:rPr>
          <w:color w:val="231F20"/>
          <w:spacing w:val="-13"/>
          <w:w w:val="105"/>
        </w:rPr>
        <w:t> </w:t>
      </w:r>
      <w:r>
        <w:rPr>
          <w:color w:val="231F20"/>
          <w:w w:val="105"/>
        </w:rPr>
        <w:t>Holt</w:t>
      </w:r>
      <w:r>
        <w:rPr>
          <w:color w:val="231F20"/>
          <w:spacing w:val="-10"/>
          <w:w w:val="105"/>
        </w:rPr>
        <w:t> </w:t>
      </w:r>
      <w:r>
        <w:rPr>
          <w:color w:val="231F20"/>
          <w:w w:val="105"/>
        </w:rPr>
        <w:t>and</w:t>
      </w:r>
      <w:r>
        <w:rPr>
          <w:color w:val="231F20"/>
          <w:spacing w:val="-10"/>
          <w:w w:val="105"/>
        </w:rPr>
        <w:t> </w:t>
      </w:r>
      <w:r>
        <w:rPr>
          <w:color w:val="231F20"/>
          <w:w w:val="105"/>
        </w:rPr>
        <w:t>Company,</w:t>
      </w:r>
      <w:r>
        <w:rPr>
          <w:color w:val="231F20"/>
          <w:spacing w:val="-11"/>
          <w:w w:val="105"/>
        </w:rPr>
        <w:t> </w:t>
      </w:r>
      <w:r>
        <w:rPr>
          <w:color w:val="231F20"/>
          <w:w w:val="105"/>
        </w:rPr>
        <w:t>2005),</w:t>
      </w:r>
      <w:r>
        <w:rPr>
          <w:color w:val="231F20"/>
          <w:spacing w:val="-10"/>
          <w:w w:val="105"/>
        </w:rPr>
        <w:t> </w:t>
      </w:r>
      <w:r>
        <w:rPr>
          <w:color w:val="231F20"/>
          <w:w w:val="105"/>
        </w:rPr>
        <w:t>22-</w:t>
      </w:r>
      <w:r>
        <w:rPr>
          <w:color w:val="231F20"/>
          <w:spacing w:val="-5"/>
          <w:w w:val="105"/>
        </w:rPr>
        <w:t>24.</w:t>
      </w:r>
    </w:p>
    <w:p>
      <w:pPr>
        <w:pStyle w:val="BodyText"/>
      </w:pPr>
    </w:p>
    <w:p>
      <w:pPr>
        <w:pStyle w:val="BodyText"/>
        <w:spacing w:before="72"/>
      </w:pPr>
    </w:p>
    <w:p>
      <w:pPr>
        <w:pStyle w:val="Heading4"/>
        <w:spacing w:before="1"/>
      </w:pPr>
      <w:r>
        <w:rPr>
          <w:smallCaps/>
          <w:color w:val="231F20"/>
        </w:rPr>
        <w:t>Reports</w:t>
      </w:r>
      <w:r>
        <w:rPr>
          <w:smallCaps/>
          <w:color w:val="231F20"/>
          <w:spacing w:val="6"/>
        </w:rPr>
        <w:t> </w:t>
      </w:r>
      <w:r>
        <w:rPr>
          <w:smallCaps/>
          <w:color w:val="231F20"/>
        </w:rPr>
        <w:t>and</w:t>
      </w:r>
      <w:r>
        <w:rPr>
          <w:smallCaps/>
          <w:color w:val="231F20"/>
          <w:spacing w:val="7"/>
        </w:rPr>
        <w:t> </w:t>
      </w:r>
      <w:r>
        <w:rPr>
          <w:smallCaps/>
          <w:color w:val="231F20"/>
          <w:spacing w:val="-2"/>
        </w:rPr>
        <w:t>Studies</w:t>
      </w:r>
    </w:p>
    <w:p>
      <w:pPr>
        <w:pStyle w:val="BodyText"/>
        <w:rPr>
          <w:b/>
          <w:sz w:val="14"/>
        </w:rPr>
      </w:pPr>
    </w:p>
    <w:p>
      <w:pPr>
        <w:pStyle w:val="BodyText"/>
        <w:spacing w:before="154"/>
        <w:rPr>
          <w:b/>
          <w:sz w:val="14"/>
        </w:rPr>
      </w:pPr>
    </w:p>
    <w:p>
      <w:pPr>
        <w:pStyle w:val="BodyText"/>
        <w:spacing w:line="292" w:lineRule="auto" w:before="1"/>
        <w:ind w:left="159" w:right="598" w:firstLine="1080"/>
        <w:jc w:val="both"/>
      </w:pPr>
      <w:r>
        <w:rPr>
          <w:color w:val="231F20"/>
          <w:w w:val="105"/>
        </w:rPr>
        <w:t>Huston, Reeve. “The ‘Little Magician’ after the Show: Martin Van Buren, Country </w:t>
      </w:r>
      <w:r>
        <w:rPr>
          <w:color w:val="231F20"/>
          <w:spacing w:val="-2"/>
          <w:w w:val="105"/>
        </w:rPr>
        <w:t>Gentleman</w:t>
      </w:r>
      <w:r>
        <w:rPr>
          <w:color w:val="231F20"/>
          <w:spacing w:val="-3"/>
          <w:w w:val="105"/>
        </w:rPr>
        <w:t> </w:t>
      </w:r>
      <w:r>
        <w:rPr>
          <w:color w:val="231F20"/>
          <w:spacing w:val="-2"/>
          <w:w w:val="105"/>
        </w:rPr>
        <w:t>and</w:t>
      </w:r>
      <w:r>
        <w:rPr>
          <w:color w:val="231F20"/>
          <w:spacing w:val="-3"/>
          <w:w w:val="105"/>
        </w:rPr>
        <w:t> </w:t>
      </w:r>
      <w:r>
        <w:rPr>
          <w:color w:val="231F20"/>
          <w:spacing w:val="-2"/>
          <w:w w:val="105"/>
        </w:rPr>
        <w:t>Progressive</w:t>
      </w:r>
      <w:r>
        <w:rPr>
          <w:color w:val="231F20"/>
          <w:spacing w:val="-3"/>
          <w:w w:val="105"/>
        </w:rPr>
        <w:t> </w:t>
      </w:r>
      <w:r>
        <w:rPr>
          <w:color w:val="231F20"/>
          <w:spacing w:val="-2"/>
          <w:w w:val="105"/>
        </w:rPr>
        <w:t>Farmer,</w:t>
      </w:r>
      <w:r>
        <w:rPr>
          <w:color w:val="231F20"/>
          <w:spacing w:val="-3"/>
          <w:w w:val="105"/>
        </w:rPr>
        <w:t> </w:t>
      </w:r>
      <w:r>
        <w:rPr>
          <w:color w:val="231F20"/>
          <w:spacing w:val="-2"/>
          <w:w w:val="105"/>
        </w:rPr>
        <w:t>1841-1862.”</w:t>
      </w:r>
      <w:r>
        <w:rPr>
          <w:color w:val="231F20"/>
          <w:spacing w:val="-3"/>
          <w:w w:val="105"/>
        </w:rPr>
        <w:t> </w:t>
      </w:r>
      <w:r>
        <w:rPr>
          <w:color w:val="231F20"/>
          <w:spacing w:val="-2"/>
          <w:w w:val="105"/>
        </w:rPr>
        <w:t>National</w:t>
      </w:r>
      <w:r>
        <w:rPr>
          <w:color w:val="231F20"/>
          <w:spacing w:val="-3"/>
          <w:w w:val="105"/>
        </w:rPr>
        <w:t> </w:t>
      </w:r>
      <w:r>
        <w:rPr>
          <w:color w:val="231F20"/>
          <w:spacing w:val="-2"/>
          <w:w w:val="105"/>
        </w:rPr>
        <w:t>Park</w:t>
      </w:r>
      <w:r>
        <w:rPr>
          <w:color w:val="231F20"/>
          <w:spacing w:val="-3"/>
          <w:w w:val="105"/>
        </w:rPr>
        <w:t> </w:t>
      </w:r>
      <w:r>
        <w:rPr>
          <w:color w:val="231F20"/>
          <w:spacing w:val="-2"/>
          <w:w w:val="105"/>
        </w:rPr>
        <w:t>Service,</w:t>
      </w:r>
      <w:r>
        <w:rPr>
          <w:color w:val="231F20"/>
          <w:spacing w:val="-4"/>
          <w:w w:val="105"/>
        </w:rPr>
        <w:t> </w:t>
      </w:r>
      <w:r>
        <w:rPr>
          <w:i/>
          <w:color w:val="231F20"/>
          <w:spacing w:val="-2"/>
          <w:w w:val="105"/>
        </w:rPr>
        <w:t>Special</w:t>
      </w:r>
      <w:r>
        <w:rPr>
          <w:i/>
          <w:color w:val="231F20"/>
          <w:spacing w:val="-5"/>
          <w:w w:val="105"/>
        </w:rPr>
        <w:t> </w:t>
      </w:r>
      <w:r>
        <w:rPr>
          <w:i/>
          <w:color w:val="231F20"/>
          <w:spacing w:val="-2"/>
          <w:w w:val="105"/>
        </w:rPr>
        <w:t>History</w:t>
      </w:r>
      <w:r>
        <w:rPr>
          <w:i/>
          <w:color w:val="231F20"/>
          <w:spacing w:val="-5"/>
          <w:w w:val="105"/>
        </w:rPr>
        <w:t> </w:t>
      </w:r>
      <w:r>
        <w:rPr>
          <w:i/>
          <w:color w:val="231F20"/>
          <w:spacing w:val="-2"/>
          <w:w w:val="105"/>
        </w:rPr>
        <w:t>Study</w:t>
      </w:r>
      <w:r>
        <w:rPr>
          <w:color w:val="231F20"/>
          <w:spacing w:val="-2"/>
          <w:w w:val="105"/>
        </w:rPr>
        <w:t>, [2000].</w:t>
      </w:r>
    </w:p>
    <w:p>
      <w:pPr>
        <w:pStyle w:val="BodyText"/>
        <w:spacing w:before="52"/>
      </w:pPr>
    </w:p>
    <w:p>
      <w:pPr>
        <w:pStyle w:val="BodyText"/>
        <w:spacing w:line="292" w:lineRule="auto"/>
        <w:ind w:left="159" w:right="772" w:firstLine="1080"/>
      </w:pPr>
      <w:r>
        <w:rPr>
          <w:color w:val="231F20"/>
        </w:rPr>
        <w:t>Jackson,</w:t>
      </w:r>
      <w:r>
        <w:rPr>
          <w:color w:val="231F20"/>
          <w:spacing w:val="32"/>
        </w:rPr>
        <w:t> </w:t>
      </w:r>
      <w:r>
        <w:rPr>
          <w:color w:val="231F20"/>
        </w:rPr>
        <w:t>William</w:t>
      </w:r>
      <w:r>
        <w:rPr>
          <w:color w:val="231F20"/>
          <w:spacing w:val="32"/>
        </w:rPr>
        <w:t> </w:t>
      </w:r>
      <w:r>
        <w:rPr>
          <w:color w:val="231F20"/>
        </w:rPr>
        <w:t>N.</w:t>
      </w:r>
      <w:r>
        <w:rPr>
          <w:color w:val="231F20"/>
          <w:spacing w:val="32"/>
        </w:rPr>
        <w:t> </w:t>
      </w:r>
      <w:r>
        <w:rPr>
          <w:color w:val="231F20"/>
        </w:rPr>
        <w:t>“Draft</w:t>
      </w:r>
      <w:r>
        <w:rPr>
          <w:color w:val="231F20"/>
          <w:spacing w:val="32"/>
        </w:rPr>
        <w:t> </w:t>
      </w:r>
      <w:r>
        <w:rPr>
          <w:color w:val="231F20"/>
        </w:rPr>
        <w:t>Interpretive</w:t>
      </w:r>
      <w:r>
        <w:rPr>
          <w:color w:val="231F20"/>
          <w:spacing w:val="32"/>
        </w:rPr>
        <w:t> </w:t>
      </w:r>
      <w:r>
        <w:rPr>
          <w:color w:val="231F20"/>
        </w:rPr>
        <w:t>Prospectus</w:t>
      </w:r>
      <w:r>
        <w:rPr>
          <w:color w:val="231F20"/>
          <w:spacing w:val="32"/>
        </w:rPr>
        <w:t> </w:t>
      </w:r>
      <w:r>
        <w:rPr>
          <w:color w:val="231F20"/>
        </w:rPr>
        <w:t>for</w:t>
      </w:r>
      <w:r>
        <w:rPr>
          <w:color w:val="231F20"/>
          <w:spacing w:val="32"/>
        </w:rPr>
        <w:t> </w:t>
      </w:r>
      <w:r>
        <w:rPr>
          <w:color w:val="231F20"/>
        </w:rPr>
        <w:t>Martin</w:t>
      </w:r>
      <w:r>
        <w:rPr>
          <w:color w:val="231F20"/>
          <w:spacing w:val="32"/>
        </w:rPr>
        <w:t> </w:t>
      </w:r>
      <w:r>
        <w:rPr>
          <w:color w:val="231F20"/>
        </w:rPr>
        <w:t>Van</w:t>
      </w:r>
      <w:r>
        <w:rPr>
          <w:color w:val="231F20"/>
          <w:spacing w:val="32"/>
        </w:rPr>
        <w:t> </w:t>
      </w:r>
      <w:r>
        <w:rPr>
          <w:color w:val="231F20"/>
        </w:rPr>
        <w:t>Buren</w:t>
      </w:r>
      <w:r>
        <w:rPr>
          <w:color w:val="231F20"/>
          <w:spacing w:val="32"/>
        </w:rPr>
        <w:t> </w:t>
      </w:r>
      <w:r>
        <w:rPr>
          <w:color w:val="231F20"/>
        </w:rPr>
        <w:t>NHS, </w:t>
      </w:r>
      <w:r>
        <w:rPr>
          <w:color w:val="231F20"/>
          <w:w w:val="110"/>
        </w:rPr>
        <w:t>National Park Service.”</w:t>
      </w:r>
    </w:p>
    <w:p>
      <w:pPr>
        <w:pStyle w:val="BodyText"/>
        <w:spacing w:before="53"/>
      </w:pPr>
    </w:p>
    <w:p>
      <w:pPr>
        <w:spacing w:line="292" w:lineRule="auto" w:before="0"/>
        <w:ind w:left="159" w:right="821" w:firstLine="1080"/>
        <w:jc w:val="both"/>
        <w:rPr>
          <w:sz w:val="21"/>
        </w:rPr>
      </w:pPr>
      <w:r>
        <w:rPr>
          <w:color w:val="231F20"/>
          <w:w w:val="105"/>
          <w:sz w:val="21"/>
        </w:rPr>
        <w:t>Kohan,</w:t>
      </w:r>
      <w:r>
        <w:rPr>
          <w:color w:val="231F20"/>
          <w:spacing w:val="-1"/>
          <w:w w:val="105"/>
          <w:sz w:val="21"/>
        </w:rPr>
        <w:t> </w:t>
      </w:r>
      <w:r>
        <w:rPr>
          <w:color w:val="231F20"/>
          <w:w w:val="105"/>
          <w:sz w:val="21"/>
        </w:rPr>
        <w:t>Carol</w:t>
      </w:r>
      <w:r>
        <w:rPr>
          <w:color w:val="231F20"/>
          <w:spacing w:val="-1"/>
          <w:w w:val="105"/>
          <w:sz w:val="21"/>
        </w:rPr>
        <w:t> </w:t>
      </w:r>
      <w:r>
        <w:rPr>
          <w:color w:val="231F20"/>
          <w:w w:val="105"/>
          <w:sz w:val="21"/>
        </w:rPr>
        <w:t>E.</w:t>
      </w:r>
      <w:r>
        <w:rPr>
          <w:color w:val="231F20"/>
          <w:spacing w:val="-1"/>
          <w:w w:val="105"/>
          <w:sz w:val="21"/>
        </w:rPr>
        <w:t> </w:t>
      </w:r>
      <w:r>
        <w:rPr>
          <w:i/>
          <w:color w:val="231F20"/>
          <w:w w:val="105"/>
          <w:sz w:val="21"/>
        </w:rPr>
        <w:t>Historic</w:t>
      </w:r>
      <w:r>
        <w:rPr>
          <w:i/>
          <w:color w:val="231F20"/>
          <w:spacing w:val="-3"/>
          <w:w w:val="105"/>
          <w:sz w:val="21"/>
        </w:rPr>
        <w:t> </w:t>
      </w:r>
      <w:r>
        <w:rPr>
          <w:i/>
          <w:color w:val="231F20"/>
          <w:w w:val="105"/>
          <w:sz w:val="21"/>
        </w:rPr>
        <w:t>Furnishings</w:t>
      </w:r>
      <w:r>
        <w:rPr>
          <w:i/>
          <w:color w:val="231F20"/>
          <w:spacing w:val="-3"/>
          <w:w w:val="105"/>
          <w:sz w:val="21"/>
        </w:rPr>
        <w:t> </w:t>
      </w:r>
      <w:r>
        <w:rPr>
          <w:i/>
          <w:color w:val="231F20"/>
          <w:w w:val="105"/>
          <w:sz w:val="21"/>
        </w:rPr>
        <w:t>Report</w:t>
      </w:r>
      <w:r>
        <w:rPr>
          <w:i/>
          <w:color w:val="231F20"/>
          <w:spacing w:val="-3"/>
          <w:w w:val="105"/>
          <w:sz w:val="21"/>
        </w:rPr>
        <w:t> </w:t>
      </w:r>
      <w:r>
        <w:rPr>
          <w:i/>
          <w:color w:val="231F20"/>
          <w:w w:val="105"/>
          <w:sz w:val="21"/>
        </w:rPr>
        <w:t>for</w:t>
      </w:r>
      <w:r>
        <w:rPr>
          <w:i/>
          <w:color w:val="231F20"/>
          <w:spacing w:val="-3"/>
          <w:w w:val="105"/>
          <w:sz w:val="21"/>
        </w:rPr>
        <w:t> </w:t>
      </w:r>
      <w:r>
        <w:rPr>
          <w:i/>
          <w:color w:val="231F20"/>
          <w:w w:val="105"/>
          <w:sz w:val="21"/>
        </w:rPr>
        <w:t>‘Lindenwald,’</w:t>
      </w:r>
      <w:r>
        <w:rPr>
          <w:i/>
          <w:color w:val="231F20"/>
          <w:spacing w:val="-3"/>
          <w:w w:val="105"/>
          <w:sz w:val="21"/>
        </w:rPr>
        <w:t> </w:t>
      </w:r>
      <w:r>
        <w:rPr>
          <w:i/>
          <w:color w:val="231F20"/>
          <w:w w:val="105"/>
          <w:sz w:val="21"/>
        </w:rPr>
        <w:t>Martin</w:t>
      </w:r>
      <w:r>
        <w:rPr>
          <w:i/>
          <w:color w:val="231F20"/>
          <w:spacing w:val="-3"/>
          <w:w w:val="105"/>
          <w:sz w:val="21"/>
        </w:rPr>
        <w:t> </w:t>
      </w:r>
      <w:r>
        <w:rPr>
          <w:i/>
          <w:color w:val="231F20"/>
          <w:w w:val="105"/>
          <w:sz w:val="21"/>
        </w:rPr>
        <w:t>Van</w:t>
      </w:r>
      <w:r>
        <w:rPr>
          <w:i/>
          <w:color w:val="231F20"/>
          <w:spacing w:val="-3"/>
          <w:w w:val="105"/>
          <w:sz w:val="21"/>
        </w:rPr>
        <w:t> </w:t>
      </w:r>
      <w:r>
        <w:rPr>
          <w:i/>
          <w:color w:val="231F20"/>
          <w:w w:val="105"/>
          <w:sz w:val="21"/>
        </w:rPr>
        <w:t>Buren</w:t>
      </w:r>
      <w:r>
        <w:rPr>
          <w:i/>
          <w:color w:val="231F20"/>
          <w:w w:val="105"/>
          <w:sz w:val="21"/>
        </w:rPr>
        <w:t> National</w:t>
      </w:r>
      <w:r>
        <w:rPr>
          <w:i/>
          <w:color w:val="231F20"/>
          <w:spacing w:val="-9"/>
          <w:w w:val="105"/>
          <w:sz w:val="21"/>
        </w:rPr>
        <w:t> </w:t>
      </w:r>
      <w:r>
        <w:rPr>
          <w:i/>
          <w:color w:val="231F20"/>
          <w:w w:val="105"/>
          <w:sz w:val="21"/>
        </w:rPr>
        <w:t>Historic</w:t>
      </w:r>
      <w:r>
        <w:rPr>
          <w:i/>
          <w:color w:val="231F20"/>
          <w:spacing w:val="-9"/>
          <w:w w:val="105"/>
          <w:sz w:val="21"/>
        </w:rPr>
        <w:t> </w:t>
      </w:r>
      <w:r>
        <w:rPr>
          <w:i/>
          <w:color w:val="231F20"/>
          <w:w w:val="105"/>
          <w:sz w:val="21"/>
        </w:rPr>
        <w:t>Site.</w:t>
      </w:r>
      <w:r>
        <w:rPr>
          <w:i/>
          <w:color w:val="231F20"/>
          <w:spacing w:val="-7"/>
          <w:w w:val="105"/>
          <w:sz w:val="21"/>
        </w:rPr>
        <w:t> </w:t>
      </w:r>
      <w:r>
        <w:rPr>
          <w:color w:val="231F20"/>
          <w:w w:val="105"/>
          <w:sz w:val="21"/>
        </w:rPr>
        <w:t>US</w:t>
      </w:r>
      <w:r>
        <w:rPr>
          <w:color w:val="231F20"/>
          <w:spacing w:val="-7"/>
          <w:w w:val="105"/>
          <w:sz w:val="21"/>
        </w:rPr>
        <w:t> </w:t>
      </w:r>
      <w:r>
        <w:rPr>
          <w:color w:val="231F20"/>
          <w:w w:val="105"/>
          <w:sz w:val="21"/>
        </w:rPr>
        <w:t>Department</w:t>
      </w:r>
      <w:r>
        <w:rPr>
          <w:color w:val="231F20"/>
          <w:spacing w:val="-7"/>
          <w:w w:val="105"/>
          <w:sz w:val="21"/>
        </w:rPr>
        <w:t> </w:t>
      </w:r>
      <w:r>
        <w:rPr>
          <w:color w:val="231F20"/>
          <w:w w:val="105"/>
          <w:sz w:val="21"/>
        </w:rPr>
        <w:t>of</w:t>
      </w:r>
      <w:r>
        <w:rPr>
          <w:color w:val="231F20"/>
          <w:spacing w:val="-1"/>
          <w:w w:val="105"/>
          <w:sz w:val="21"/>
        </w:rPr>
        <w:t> </w:t>
      </w:r>
      <w:r>
        <w:rPr>
          <w:color w:val="231F20"/>
          <w:w w:val="105"/>
          <w:sz w:val="21"/>
        </w:rPr>
        <w:t>the</w:t>
      </w:r>
      <w:r>
        <w:rPr>
          <w:color w:val="231F20"/>
          <w:spacing w:val="-7"/>
          <w:w w:val="105"/>
          <w:sz w:val="21"/>
        </w:rPr>
        <w:t> </w:t>
      </w:r>
      <w:r>
        <w:rPr>
          <w:color w:val="231F20"/>
          <w:w w:val="105"/>
          <w:sz w:val="21"/>
        </w:rPr>
        <w:t>Interior,</w:t>
      </w:r>
      <w:r>
        <w:rPr>
          <w:color w:val="231F20"/>
          <w:spacing w:val="-7"/>
          <w:w w:val="105"/>
          <w:sz w:val="21"/>
        </w:rPr>
        <w:t> </w:t>
      </w:r>
      <w:r>
        <w:rPr>
          <w:color w:val="231F20"/>
          <w:w w:val="105"/>
          <w:sz w:val="21"/>
        </w:rPr>
        <w:t>National</w:t>
      </w:r>
      <w:r>
        <w:rPr>
          <w:color w:val="231F20"/>
          <w:spacing w:val="-7"/>
          <w:w w:val="105"/>
          <w:sz w:val="21"/>
        </w:rPr>
        <w:t> </w:t>
      </w:r>
      <w:r>
        <w:rPr>
          <w:color w:val="231F20"/>
          <w:w w:val="105"/>
          <w:sz w:val="21"/>
        </w:rPr>
        <w:t>Park</w:t>
      </w:r>
      <w:r>
        <w:rPr>
          <w:color w:val="231F20"/>
          <w:spacing w:val="-7"/>
          <w:w w:val="105"/>
          <w:sz w:val="21"/>
        </w:rPr>
        <w:t> </w:t>
      </w:r>
      <w:r>
        <w:rPr>
          <w:color w:val="231F20"/>
          <w:w w:val="105"/>
          <w:sz w:val="21"/>
        </w:rPr>
        <w:t>Service,</w:t>
      </w:r>
      <w:r>
        <w:rPr>
          <w:color w:val="231F20"/>
          <w:spacing w:val="-7"/>
          <w:w w:val="105"/>
          <w:sz w:val="21"/>
        </w:rPr>
        <w:t> </w:t>
      </w:r>
      <w:r>
        <w:rPr>
          <w:color w:val="231F20"/>
          <w:w w:val="105"/>
          <w:sz w:val="21"/>
        </w:rPr>
        <w:t>Harpers</w:t>
      </w:r>
      <w:r>
        <w:rPr>
          <w:color w:val="231F20"/>
          <w:spacing w:val="-7"/>
          <w:w w:val="105"/>
          <w:sz w:val="21"/>
        </w:rPr>
        <w:t> </w:t>
      </w:r>
      <w:r>
        <w:rPr>
          <w:color w:val="231F20"/>
          <w:w w:val="105"/>
          <w:sz w:val="21"/>
        </w:rPr>
        <w:t>Ferry Center, 1986.</w:t>
      </w:r>
    </w:p>
    <w:p>
      <w:pPr>
        <w:pStyle w:val="BodyText"/>
        <w:spacing w:before="53"/>
      </w:pPr>
    </w:p>
    <w:p>
      <w:pPr>
        <w:spacing w:line="292" w:lineRule="auto" w:before="0"/>
        <w:ind w:left="159" w:right="753" w:firstLine="1080"/>
        <w:jc w:val="both"/>
        <w:rPr>
          <w:sz w:val="21"/>
        </w:rPr>
      </w:pPr>
      <w:r>
        <w:rPr>
          <w:color w:val="231F20"/>
          <w:w w:val="105"/>
          <w:sz w:val="21"/>
        </w:rPr>
        <w:t>National</w:t>
      </w:r>
      <w:r>
        <w:rPr>
          <w:color w:val="231F20"/>
          <w:spacing w:val="-13"/>
          <w:w w:val="105"/>
          <w:sz w:val="21"/>
        </w:rPr>
        <w:t> </w:t>
      </w:r>
      <w:r>
        <w:rPr>
          <w:color w:val="231F20"/>
          <w:w w:val="105"/>
          <w:sz w:val="21"/>
        </w:rPr>
        <w:t>Park</w:t>
      </w:r>
      <w:r>
        <w:rPr>
          <w:color w:val="231F20"/>
          <w:spacing w:val="-12"/>
          <w:w w:val="105"/>
          <w:sz w:val="21"/>
        </w:rPr>
        <w:t> </w:t>
      </w:r>
      <w:r>
        <w:rPr>
          <w:color w:val="231F20"/>
          <w:w w:val="105"/>
          <w:sz w:val="21"/>
        </w:rPr>
        <w:t>Service.</w:t>
      </w:r>
      <w:r>
        <w:rPr>
          <w:color w:val="231F20"/>
          <w:spacing w:val="-12"/>
          <w:w w:val="105"/>
          <w:sz w:val="21"/>
        </w:rPr>
        <w:t> </w:t>
      </w:r>
      <w:r>
        <w:rPr>
          <w:i/>
          <w:color w:val="231F20"/>
          <w:w w:val="105"/>
          <w:sz w:val="21"/>
        </w:rPr>
        <w:t>General</w:t>
      </w:r>
      <w:r>
        <w:rPr>
          <w:i/>
          <w:color w:val="231F20"/>
          <w:spacing w:val="-12"/>
          <w:w w:val="105"/>
          <w:sz w:val="21"/>
        </w:rPr>
        <w:t> </w:t>
      </w:r>
      <w:r>
        <w:rPr>
          <w:i/>
          <w:color w:val="231F20"/>
          <w:w w:val="105"/>
          <w:sz w:val="21"/>
        </w:rPr>
        <w:t>Management</w:t>
      </w:r>
      <w:r>
        <w:rPr>
          <w:i/>
          <w:color w:val="231F20"/>
          <w:spacing w:val="-12"/>
          <w:w w:val="105"/>
          <w:sz w:val="21"/>
        </w:rPr>
        <w:t> </w:t>
      </w:r>
      <w:r>
        <w:rPr>
          <w:i/>
          <w:color w:val="231F20"/>
          <w:w w:val="105"/>
          <w:sz w:val="21"/>
        </w:rPr>
        <w:t>Planning</w:t>
      </w:r>
      <w:r>
        <w:rPr>
          <w:i/>
          <w:color w:val="231F20"/>
          <w:spacing w:val="-12"/>
          <w:w w:val="105"/>
          <w:sz w:val="21"/>
        </w:rPr>
        <w:t> </w:t>
      </w:r>
      <w:r>
        <w:rPr>
          <w:i/>
          <w:color w:val="231F20"/>
          <w:w w:val="105"/>
          <w:sz w:val="21"/>
        </w:rPr>
        <w:t>Dynamic</w:t>
      </w:r>
      <w:r>
        <w:rPr>
          <w:i/>
          <w:color w:val="231F20"/>
          <w:spacing w:val="-12"/>
          <w:w w:val="105"/>
          <w:sz w:val="21"/>
        </w:rPr>
        <w:t> </w:t>
      </w:r>
      <w:r>
        <w:rPr>
          <w:i/>
          <w:color w:val="231F20"/>
          <w:w w:val="105"/>
          <w:sz w:val="21"/>
        </w:rPr>
        <w:t>Sourcebook.</w:t>
      </w:r>
      <w:r>
        <w:rPr>
          <w:i/>
          <w:color w:val="231F20"/>
          <w:spacing w:val="-13"/>
          <w:w w:val="105"/>
          <w:sz w:val="21"/>
        </w:rPr>
        <w:t> </w:t>
      </w:r>
      <w:r>
        <w:rPr>
          <w:color w:val="231F20"/>
          <w:w w:val="105"/>
          <w:sz w:val="21"/>
        </w:rPr>
        <w:t>Ver- sion 2.0. March 2008.</w:t>
      </w:r>
    </w:p>
    <w:p>
      <w:pPr>
        <w:pStyle w:val="BodyText"/>
        <w:spacing w:before="53"/>
      </w:pPr>
    </w:p>
    <w:p>
      <w:pPr>
        <w:tabs>
          <w:tab w:pos="2266" w:val="left" w:leader="none"/>
        </w:tabs>
        <w:spacing w:line="292" w:lineRule="auto" w:before="0"/>
        <w:ind w:left="159" w:right="801" w:firstLine="1080"/>
        <w:jc w:val="both"/>
        <w:rPr>
          <w:sz w:val="21"/>
        </w:rPr>
      </w:pPr>
      <w:r>
        <w:rPr>
          <w:color w:val="231F20"/>
          <w:sz w:val="21"/>
          <w:u w:val="single" w:color="221E1F"/>
        </w:rPr>
        <w:tab/>
      </w:r>
      <w:r>
        <w:rPr>
          <w:color w:val="231F20"/>
          <w:sz w:val="21"/>
          <w:u w:val="none"/>
        </w:rPr>
        <w:t>. </w:t>
      </w:r>
      <w:r>
        <w:rPr>
          <w:i/>
          <w:color w:val="231F20"/>
          <w:sz w:val="21"/>
          <w:u w:val="none"/>
        </w:rPr>
        <w:t>Interim Interpretive Prospectus. </w:t>
      </w:r>
      <w:r>
        <w:rPr>
          <w:color w:val="231F20"/>
          <w:sz w:val="21"/>
          <w:u w:val="none"/>
        </w:rPr>
        <w:t>Martin Van Buren National Historic </w:t>
      </w:r>
      <w:r>
        <w:rPr>
          <w:color w:val="231F20"/>
          <w:w w:val="110"/>
          <w:sz w:val="21"/>
          <w:u w:val="none"/>
        </w:rPr>
        <w:t>Site, Kinderhook, NY, 1985.</w:t>
      </w:r>
    </w:p>
    <w:p>
      <w:pPr>
        <w:pStyle w:val="BodyText"/>
        <w:spacing w:before="53"/>
      </w:pPr>
    </w:p>
    <w:p>
      <w:pPr>
        <w:tabs>
          <w:tab w:pos="2266" w:val="left" w:leader="none"/>
        </w:tabs>
        <w:spacing w:line="292" w:lineRule="auto" w:before="0"/>
        <w:ind w:left="159" w:right="1088" w:firstLine="1080"/>
        <w:jc w:val="left"/>
        <w:rPr>
          <w:sz w:val="21"/>
        </w:rPr>
      </w:pPr>
      <w:r>
        <w:rPr>
          <w:color w:val="231F20"/>
          <w:sz w:val="21"/>
          <w:u w:val="single" w:color="221E1F"/>
        </w:rPr>
        <w:tab/>
      </w:r>
      <w:r>
        <w:rPr>
          <w:color w:val="231F20"/>
          <w:w w:val="105"/>
          <w:sz w:val="21"/>
          <w:u w:val="none"/>
        </w:rPr>
        <w:t>.</w:t>
      </w:r>
      <w:r>
        <w:rPr>
          <w:color w:val="231F20"/>
          <w:spacing w:val="-13"/>
          <w:w w:val="105"/>
          <w:sz w:val="21"/>
          <w:u w:val="none"/>
        </w:rPr>
        <w:t> </w:t>
      </w:r>
      <w:r>
        <w:rPr>
          <w:i/>
          <w:color w:val="231F20"/>
          <w:w w:val="105"/>
          <w:sz w:val="21"/>
          <w:u w:val="none"/>
        </w:rPr>
        <w:t>Martin</w:t>
      </w:r>
      <w:r>
        <w:rPr>
          <w:i/>
          <w:color w:val="231F20"/>
          <w:spacing w:val="-12"/>
          <w:w w:val="105"/>
          <w:sz w:val="21"/>
          <w:u w:val="none"/>
        </w:rPr>
        <w:t> </w:t>
      </w:r>
      <w:r>
        <w:rPr>
          <w:i/>
          <w:color w:val="231F20"/>
          <w:w w:val="105"/>
          <w:sz w:val="21"/>
          <w:u w:val="none"/>
        </w:rPr>
        <w:t>Van</w:t>
      </w:r>
      <w:r>
        <w:rPr>
          <w:i/>
          <w:color w:val="231F20"/>
          <w:spacing w:val="-12"/>
          <w:w w:val="105"/>
          <w:sz w:val="21"/>
          <w:u w:val="none"/>
        </w:rPr>
        <w:t> </w:t>
      </w:r>
      <w:r>
        <w:rPr>
          <w:i/>
          <w:color w:val="231F20"/>
          <w:w w:val="105"/>
          <w:sz w:val="21"/>
          <w:u w:val="none"/>
        </w:rPr>
        <w:t>Buren</w:t>
      </w:r>
      <w:r>
        <w:rPr>
          <w:i/>
          <w:color w:val="231F20"/>
          <w:spacing w:val="-12"/>
          <w:w w:val="105"/>
          <w:sz w:val="21"/>
          <w:u w:val="none"/>
        </w:rPr>
        <w:t> </w:t>
      </w:r>
      <w:r>
        <w:rPr>
          <w:i/>
          <w:color w:val="231F20"/>
          <w:w w:val="105"/>
          <w:sz w:val="21"/>
          <w:u w:val="none"/>
        </w:rPr>
        <w:t>National</w:t>
      </w:r>
      <w:r>
        <w:rPr>
          <w:i/>
          <w:color w:val="231F20"/>
          <w:spacing w:val="-12"/>
          <w:w w:val="105"/>
          <w:sz w:val="21"/>
          <w:u w:val="none"/>
        </w:rPr>
        <w:t> </w:t>
      </w:r>
      <w:r>
        <w:rPr>
          <w:i/>
          <w:color w:val="231F20"/>
          <w:w w:val="105"/>
          <w:sz w:val="21"/>
          <w:u w:val="none"/>
        </w:rPr>
        <w:t>Historic</w:t>
      </w:r>
      <w:r>
        <w:rPr>
          <w:i/>
          <w:color w:val="231F20"/>
          <w:spacing w:val="-12"/>
          <w:w w:val="105"/>
          <w:sz w:val="21"/>
          <w:u w:val="none"/>
        </w:rPr>
        <w:t> </w:t>
      </w:r>
      <w:r>
        <w:rPr>
          <w:i/>
          <w:color w:val="231F20"/>
          <w:w w:val="105"/>
          <w:sz w:val="21"/>
          <w:u w:val="none"/>
        </w:rPr>
        <w:t>Site</w:t>
      </w:r>
      <w:r>
        <w:rPr>
          <w:i/>
          <w:color w:val="231F20"/>
          <w:spacing w:val="-12"/>
          <w:w w:val="105"/>
          <w:sz w:val="21"/>
          <w:u w:val="none"/>
        </w:rPr>
        <w:t> </w:t>
      </w:r>
      <w:r>
        <w:rPr>
          <w:i/>
          <w:color w:val="231F20"/>
          <w:w w:val="105"/>
          <w:sz w:val="21"/>
          <w:u w:val="none"/>
        </w:rPr>
        <w:t>Adjacent</w:t>
      </w:r>
      <w:r>
        <w:rPr>
          <w:i/>
          <w:color w:val="231F20"/>
          <w:spacing w:val="-13"/>
          <w:w w:val="105"/>
          <w:sz w:val="21"/>
          <w:u w:val="none"/>
        </w:rPr>
        <w:t> </w:t>
      </w:r>
      <w:r>
        <w:rPr>
          <w:i/>
          <w:color w:val="231F20"/>
          <w:w w:val="105"/>
          <w:sz w:val="21"/>
          <w:u w:val="none"/>
        </w:rPr>
        <w:t>Lands</w:t>
      </w:r>
      <w:r>
        <w:rPr>
          <w:i/>
          <w:color w:val="231F20"/>
          <w:spacing w:val="-12"/>
          <w:w w:val="105"/>
          <w:sz w:val="21"/>
          <w:u w:val="none"/>
        </w:rPr>
        <w:t> </w:t>
      </w:r>
      <w:r>
        <w:rPr>
          <w:i/>
          <w:color w:val="231F20"/>
          <w:w w:val="105"/>
          <w:sz w:val="21"/>
          <w:u w:val="none"/>
        </w:rPr>
        <w:t>Resource</w:t>
      </w:r>
      <w:r>
        <w:rPr>
          <w:i/>
          <w:color w:val="231F20"/>
          <w:w w:val="105"/>
          <w:sz w:val="21"/>
          <w:u w:val="none"/>
        </w:rPr>
        <w:t> Analysis.</w:t>
      </w:r>
      <w:r>
        <w:rPr>
          <w:i/>
          <w:color w:val="231F20"/>
          <w:spacing w:val="-1"/>
          <w:w w:val="105"/>
          <w:sz w:val="21"/>
          <w:u w:val="none"/>
        </w:rPr>
        <w:t> </w:t>
      </w:r>
      <w:r>
        <w:rPr>
          <w:color w:val="231F20"/>
          <w:w w:val="105"/>
          <w:sz w:val="21"/>
          <w:u w:val="none"/>
        </w:rPr>
        <w:t>With</w:t>
      </w:r>
      <w:r>
        <w:rPr>
          <w:color w:val="231F20"/>
          <w:spacing w:val="-1"/>
          <w:w w:val="105"/>
          <w:sz w:val="21"/>
          <w:u w:val="none"/>
        </w:rPr>
        <w:t> </w:t>
      </w:r>
      <w:r>
        <w:rPr>
          <w:color w:val="231F20"/>
          <w:w w:val="105"/>
          <w:sz w:val="21"/>
          <w:u w:val="none"/>
        </w:rPr>
        <w:t>assistance</w:t>
      </w:r>
      <w:r>
        <w:rPr>
          <w:color w:val="231F20"/>
          <w:spacing w:val="-1"/>
          <w:w w:val="105"/>
          <w:sz w:val="21"/>
          <w:u w:val="none"/>
        </w:rPr>
        <w:t> </w:t>
      </w:r>
      <w:r>
        <w:rPr>
          <w:color w:val="231F20"/>
          <w:w w:val="105"/>
          <w:sz w:val="21"/>
          <w:u w:val="none"/>
        </w:rPr>
        <w:t>by</w:t>
      </w:r>
      <w:r>
        <w:rPr>
          <w:color w:val="231F20"/>
          <w:spacing w:val="-4"/>
          <w:w w:val="105"/>
          <w:sz w:val="21"/>
          <w:u w:val="none"/>
        </w:rPr>
        <w:t> </w:t>
      </w:r>
      <w:r>
        <w:rPr>
          <w:color w:val="231F20"/>
          <w:w w:val="105"/>
          <w:sz w:val="21"/>
          <w:u w:val="none"/>
        </w:rPr>
        <w:t>the</w:t>
      </w:r>
      <w:r>
        <w:rPr>
          <w:color w:val="231F20"/>
          <w:spacing w:val="-1"/>
          <w:w w:val="105"/>
          <w:sz w:val="21"/>
          <w:u w:val="none"/>
        </w:rPr>
        <w:t> </w:t>
      </w:r>
      <w:r>
        <w:rPr>
          <w:color w:val="231F20"/>
          <w:w w:val="105"/>
          <w:sz w:val="21"/>
          <w:u w:val="none"/>
        </w:rPr>
        <w:t>Columbia</w:t>
      </w:r>
      <w:r>
        <w:rPr>
          <w:color w:val="231F20"/>
          <w:spacing w:val="-1"/>
          <w:w w:val="105"/>
          <w:sz w:val="21"/>
          <w:u w:val="none"/>
        </w:rPr>
        <w:t> </w:t>
      </w:r>
      <w:r>
        <w:rPr>
          <w:color w:val="231F20"/>
          <w:w w:val="105"/>
          <w:sz w:val="21"/>
          <w:u w:val="none"/>
        </w:rPr>
        <w:t>Land</w:t>
      </w:r>
      <w:r>
        <w:rPr>
          <w:color w:val="231F20"/>
          <w:spacing w:val="-1"/>
          <w:w w:val="105"/>
          <w:sz w:val="21"/>
          <w:u w:val="none"/>
        </w:rPr>
        <w:t> </w:t>
      </w:r>
      <w:r>
        <w:rPr>
          <w:color w:val="231F20"/>
          <w:w w:val="105"/>
          <w:sz w:val="21"/>
          <w:u w:val="none"/>
        </w:rPr>
        <w:t>Conservancy.</w:t>
      </w:r>
      <w:r>
        <w:rPr>
          <w:color w:val="231F20"/>
          <w:spacing w:val="-1"/>
          <w:w w:val="105"/>
          <w:sz w:val="21"/>
          <w:u w:val="none"/>
        </w:rPr>
        <w:t> </w:t>
      </w:r>
      <w:r>
        <w:rPr>
          <w:color w:val="231F20"/>
          <w:w w:val="105"/>
          <w:sz w:val="21"/>
          <w:u w:val="none"/>
        </w:rPr>
        <w:t>September</w:t>
      </w:r>
      <w:r>
        <w:rPr>
          <w:color w:val="231F20"/>
          <w:spacing w:val="-1"/>
          <w:w w:val="105"/>
          <w:sz w:val="21"/>
          <w:u w:val="none"/>
        </w:rPr>
        <w:t> </w:t>
      </w:r>
      <w:r>
        <w:rPr>
          <w:color w:val="231F20"/>
          <w:w w:val="105"/>
          <w:sz w:val="21"/>
          <w:u w:val="none"/>
        </w:rPr>
        <w:t>1990.</w:t>
      </w:r>
    </w:p>
    <w:p>
      <w:pPr>
        <w:pStyle w:val="BodyText"/>
        <w:spacing w:before="53"/>
      </w:pPr>
    </w:p>
    <w:p>
      <w:pPr>
        <w:tabs>
          <w:tab w:pos="2266" w:val="left" w:leader="none"/>
        </w:tabs>
        <w:spacing w:line="292" w:lineRule="auto" w:before="0"/>
        <w:ind w:left="159" w:right="848" w:firstLine="1080"/>
        <w:jc w:val="both"/>
        <w:rPr>
          <w:sz w:val="21"/>
        </w:rPr>
      </w:pPr>
      <w:r>
        <w:rPr>
          <w:color w:val="231F20"/>
          <w:sz w:val="21"/>
          <w:u w:val="single" w:color="221E1F"/>
        </w:rPr>
        <w:tab/>
      </w:r>
      <w:r>
        <w:rPr>
          <w:color w:val="231F20"/>
          <w:w w:val="105"/>
          <w:sz w:val="21"/>
          <w:u w:val="none"/>
        </w:rPr>
        <w:t>.</w:t>
      </w:r>
      <w:r>
        <w:rPr>
          <w:color w:val="231F20"/>
          <w:spacing w:val="-13"/>
          <w:w w:val="105"/>
          <w:sz w:val="21"/>
          <w:u w:val="none"/>
        </w:rPr>
        <w:t> </w:t>
      </w:r>
      <w:r>
        <w:rPr>
          <w:i/>
          <w:color w:val="231F20"/>
          <w:w w:val="105"/>
          <w:sz w:val="21"/>
          <w:u w:val="none"/>
        </w:rPr>
        <w:t>Martin</w:t>
      </w:r>
      <w:r>
        <w:rPr>
          <w:i/>
          <w:color w:val="231F20"/>
          <w:spacing w:val="-12"/>
          <w:w w:val="105"/>
          <w:sz w:val="21"/>
          <w:u w:val="none"/>
        </w:rPr>
        <w:t> </w:t>
      </w:r>
      <w:r>
        <w:rPr>
          <w:i/>
          <w:color w:val="231F20"/>
          <w:w w:val="105"/>
          <w:sz w:val="21"/>
          <w:u w:val="none"/>
        </w:rPr>
        <w:t>Van</w:t>
      </w:r>
      <w:r>
        <w:rPr>
          <w:i/>
          <w:color w:val="231F20"/>
          <w:spacing w:val="-12"/>
          <w:w w:val="105"/>
          <w:sz w:val="21"/>
          <w:u w:val="none"/>
        </w:rPr>
        <w:t> </w:t>
      </w:r>
      <w:r>
        <w:rPr>
          <w:i/>
          <w:color w:val="231F20"/>
          <w:w w:val="105"/>
          <w:sz w:val="21"/>
          <w:u w:val="none"/>
        </w:rPr>
        <w:t>Buren</w:t>
      </w:r>
      <w:r>
        <w:rPr>
          <w:i/>
          <w:color w:val="231F20"/>
          <w:spacing w:val="-12"/>
          <w:w w:val="105"/>
          <w:sz w:val="21"/>
          <w:u w:val="none"/>
        </w:rPr>
        <w:t> </w:t>
      </w:r>
      <w:r>
        <w:rPr>
          <w:i/>
          <w:color w:val="231F20"/>
          <w:w w:val="105"/>
          <w:sz w:val="21"/>
          <w:u w:val="none"/>
        </w:rPr>
        <w:t>National</w:t>
      </w:r>
      <w:r>
        <w:rPr>
          <w:i/>
          <w:color w:val="231F20"/>
          <w:spacing w:val="-12"/>
          <w:w w:val="105"/>
          <w:sz w:val="21"/>
          <w:u w:val="none"/>
        </w:rPr>
        <w:t> </w:t>
      </w:r>
      <w:r>
        <w:rPr>
          <w:i/>
          <w:color w:val="231F20"/>
          <w:w w:val="105"/>
          <w:sz w:val="21"/>
          <w:u w:val="none"/>
        </w:rPr>
        <w:t>Historic</w:t>
      </w:r>
      <w:r>
        <w:rPr>
          <w:i/>
          <w:color w:val="231F20"/>
          <w:spacing w:val="-12"/>
          <w:w w:val="105"/>
          <w:sz w:val="21"/>
          <w:u w:val="none"/>
        </w:rPr>
        <w:t> </w:t>
      </w:r>
      <w:r>
        <w:rPr>
          <w:i/>
          <w:color w:val="231F20"/>
          <w:w w:val="105"/>
          <w:sz w:val="21"/>
          <w:u w:val="none"/>
        </w:rPr>
        <w:t>Site</w:t>
      </w:r>
      <w:r>
        <w:rPr>
          <w:i/>
          <w:color w:val="231F20"/>
          <w:spacing w:val="-12"/>
          <w:w w:val="105"/>
          <w:sz w:val="21"/>
          <w:u w:val="none"/>
        </w:rPr>
        <w:t> </w:t>
      </w:r>
      <w:r>
        <w:rPr>
          <w:i/>
          <w:color w:val="231F20"/>
          <w:w w:val="105"/>
          <w:sz w:val="21"/>
          <w:u w:val="none"/>
        </w:rPr>
        <w:t>Amendment</w:t>
      </w:r>
      <w:r>
        <w:rPr>
          <w:i/>
          <w:color w:val="231F20"/>
          <w:spacing w:val="-13"/>
          <w:w w:val="105"/>
          <w:sz w:val="21"/>
          <w:u w:val="none"/>
        </w:rPr>
        <w:t> </w:t>
      </w:r>
      <w:r>
        <w:rPr>
          <w:i/>
          <w:color w:val="231F20"/>
          <w:w w:val="105"/>
          <w:sz w:val="21"/>
          <w:u w:val="none"/>
        </w:rPr>
        <w:t>to</w:t>
      </w:r>
      <w:r>
        <w:rPr>
          <w:i/>
          <w:color w:val="231F20"/>
          <w:spacing w:val="-12"/>
          <w:w w:val="105"/>
          <w:sz w:val="21"/>
          <w:u w:val="none"/>
        </w:rPr>
        <w:t> </w:t>
      </w:r>
      <w:r>
        <w:rPr>
          <w:i/>
          <w:color w:val="231F20"/>
          <w:w w:val="105"/>
          <w:sz w:val="21"/>
          <w:u w:val="none"/>
        </w:rPr>
        <w:t>the</w:t>
      </w:r>
      <w:r>
        <w:rPr>
          <w:i/>
          <w:color w:val="231F20"/>
          <w:spacing w:val="-12"/>
          <w:w w:val="105"/>
          <w:sz w:val="21"/>
          <w:u w:val="none"/>
        </w:rPr>
        <w:t> </w:t>
      </w:r>
      <w:r>
        <w:rPr>
          <w:i/>
          <w:color w:val="231F20"/>
          <w:w w:val="105"/>
          <w:sz w:val="21"/>
          <w:u w:val="none"/>
        </w:rPr>
        <w:t>Develop-</w:t>
      </w:r>
      <w:r>
        <w:rPr>
          <w:i/>
          <w:color w:val="231F20"/>
          <w:w w:val="105"/>
          <w:sz w:val="21"/>
          <w:u w:val="none"/>
        </w:rPr>
        <w:t> ment</w:t>
      </w:r>
      <w:r>
        <w:rPr>
          <w:i/>
          <w:color w:val="231F20"/>
          <w:spacing w:val="-12"/>
          <w:w w:val="105"/>
          <w:sz w:val="21"/>
          <w:u w:val="none"/>
        </w:rPr>
        <w:t> </w:t>
      </w:r>
      <w:r>
        <w:rPr>
          <w:i/>
          <w:color w:val="231F20"/>
          <w:w w:val="105"/>
          <w:sz w:val="21"/>
          <w:u w:val="none"/>
        </w:rPr>
        <w:t>Concept</w:t>
      </w:r>
      <w:r>
        <w:rPr>
          <w:i/>
          <w:color w:val="231F20"/>
          <w:spacing w:val="-10"/>
          <w:w w:val="105"/>
          <w:sz w:val="21"/>
          <w:u w:val="none"/>
        </w:rPr>
        <w:t> </w:t>
      </w:r>
      <w:r>
        <w:rPr>
          <w:i/>
          <w:color w:val="231F20"/>
          <w:w w:val="105"/>
          <w:sz w:val="21"/>
          <w:u w:val="none"/>
        </w:rPr>
        <w:t>Plan/Environmental</w:t>
      </w:r>
      <w:r>
        <w:rPr>
          <w:i/>
          <w:color w:val="231F20"/>
          <w:spacing w:val="-10"/>
          <w:w w:val="105"/>
          <w:sz w:val="21"/>
          <w:u w:val="none"/>
        </w:rPr>
        <w:t> </w:t>
      </w:r>
      <w:r>
        <w:rPr>
          <w:i/>
          <w:color w:val="231F20"/>
          <w:w w:val="105"/>
          <w:sz w:val="21"/>
          <w:u w:val="none"/>
        </w:rPr>
        <w:t>Assessment</w:t>
      </w:r>
      <w:r>
        <w:rPr>
          <w:i/>
          <w:color w:val="231F20"/>
          <w:spacing w:val="-10"/>
          <w:w w:val="105"/>
          <w:sz w:val="21"/>
          <w:u w:val="none"/>
        </w:rPr>
        <w:t> </w:t>
      </w:r>
      <w:r>
        <w:rPr>
          <w:i/>
          <w:color w:val="231F20"/>
          <w:w w:val="105"/>
          <w:sz w:val="21"/>
          <w:u w:val="none"/>
        </w:rPr>
        <w:t>of</w:t>
      </w:r>
      <w:r>
        <w:rPr>
          <w:i/>
          <w:color w:val="231F20"/>
          <w:spacing w:val="-10"/>
          <w:w w:val="105"/>
          <w:sz w:val="21"/>
          <w:u w:val="none"/>
        </w:rPr>
        <w:t> </w:t>
      </w:r>
      <w:r>
        <w:rPr>
          <w:i/>
          <w:color w:val="231F20"/>
          <w:w w:val="105"/>
          <w:sz w:val="21"/>
          <w:u w:val="none"/>
        </w:rPr>
        <w:t>1986.</w:t>
      </w:r>
      <w:r>
        <w:rPr>
          <w:i/>
          <w:color w:val="231F20"/>
          <w:spacing w:val="-13"/>
          <w:w w:val="105"/>
          <w:sz w:val="21"/>
          <w:u w:val="none"/>
        </w:rPr>
        <w:t> </w:t>
      </w:r>
      <w:r>
        <w:rPr>
          <w:color w:val="231F20"/>
          <w:w w:val="105"/>
          <w:sz w:val="21"/>
          <w:u w:val="none"/>
        </w:rPr>
        <w:t>September</w:t>
      </w:r>
      <w:r>
        <w:rPr>
          <w:color w:val="231F20"/>
          <w:spacing w:val="-8"/>
          <w:w w:val="105"/>
          <w:sz w:val="21"/>
          <w:u w:val="none"/>
        </w:rPr>
        <w:t> </w:t>
      </w:r>
      <w:r>
        <w:rPr>
          <w:color w:val="231F20"/>
          <w:w w:val="105"/>
          <w:sz w:val="21"/>
          <w:u w:val="none"/>
        </w:rPr>
        <w:t>1990.</w:t>
      </w:r>
    </w:p>
    <w:p>
      <w:pPr>
        <w:pStyle w:val="BodyText"/>
        <w:spacing w:before="53"/>
      </w:pPr>
    </w:p>
    <w:p>
      <w:pPr>
        <w:pStyle w:val="BodyText"/>
        <w:tabs>
          <w:tab w:pos="2266" w:val="left" w:leader="none"/>
        </w:tabs>
        <w:spacing w:before="1"/>
        <w:ind w:left="1239"/>
      </w:pPr>
      <w:r>
        <w:rPr>
          <w:color w:val="231F20"/>
          <w:u w:val="single" w:color="221E1F"/>
        </w:rPr>
        <w:tab/>
      </w:r>
      <w:r>
        <w:rPr>
          <w:color w:val="231F20"/>
          <w:w w:val="105"/>
          <w:u w:val="none"/>
        </w:rPr>
        <w:t>.</w:t>
      </w:r>
      <w:r>
        <w:rPr>
          <w:color w:val="231F20"/>
          <w:spacing w:val="-9"/>
          <w:w w:val="105"/>
          <w:u w:val="none"/>
        </w:rPr>
        <w:t> </w:t>
      </w:r>
      <w:r>
        <w:rPr>
          <w:color w:val="231F20"/>
          <w:w w:val="105"/>
          <w:u w:val="none"/>
        </w:rPr>
        <w:t>Martin</w:t>
      </w:r>
      <w:r>
        <w:rPr>
          <w:color w:val="231F20"/>
          <w:spacing w:val="-9"/>
          <w:w w:val="105"/>
          <w:u w:val="none"/>
        </w:rPr>
        <w:t> </w:t>
      </w:r>
      <w:r>
        <w:rPr>
          <w:color w:val="231F20"/>
          <w:w w:val="105"/>
          <w:u w:val="none"/>
        </w:rPr>
        <w:t>Van</w:t>
      </w:r>
      <w:r>
        <w:rPr>
          <w:color w:val="231F20"/>
          <w:spacing w:val="-9"/>
          <w:w w:val="105"/>
          <w:u w:val="none"/>
        </w:rPr>
        <w:t> </w:t>
      </w:r>
      <w:r>
        <w:rPr>
          <w:color w:val="231F20"/>
          <w:w w:val="105"/>
          <w:u w:val="none"/>
        </w:rPr>
        <w:t>Buren</w:t>
      </w:r>
      <w:r>
        <w:rPr>
          <w:color w:val="231F20"/>
          <w:spacing w:val="-8"/>
          <w:w w:val="105"/>
          <w:u w:val="none"/>
        </w:rPr>
        <w:t> </w:t>
      </w:r>
      <w:r>
        <w:rPr>
          <w:color w:val="231F20"/>
          <w:w w:val="105"/>
          <w:u w:val="none"/>
        </w:rPr>
        <w:t>National</w:t>
      </w:r>
      <w:r>
        <w:rPr>
          <w:color w:val="231F20"/>
          <w:spacing w:val="-9"/>
          <w:w w:val="105"/>
          <w:u w:val="none"/>
        </w:rPr>
        <w:t> </w:t>
      </w:r>
      <w:r>
        <w:rPr>
          <w:color w:val="231F20"/>
          <w:w w:val="105"/>
          <w:u w:val="none"/>
        </w:rPr>
        <w:t>Historic</w:t>
      </w:r>
      <w:r>
        <w:rPr>
          <w:color w:val="231F20"/>
          <w:spacing w:val="-9"/>
          <w:w w:val="105"/>
          <w:u w:val="none"/>
        </w:rPr>
        <w:t> </w:t>
      </w:r>
      <w:r>
        <w:rPr>
          <w:color w:val="231F20"/>
          <w:w w:val="105"/>
          <w:u w:val="none"/>
        </w:rPr>
        <w:t>Site</w:t>
      </w:r>
      <w:r>
        <w:rPr>
          <w:color w:val="231F20"/>
          <w:spacing w:val="-12"/>
          <w:w w:val="105"/>
          <w:u w:val="none"/>
        </w:rPr>
        <w:t> </w:t>
      </w:r>
      <w:r>
        <w:rPr>
          <w:color w:val="231F20"/>
          <w:w w:val="105"/>
          <w:u w:val="none"/>
        </w:rPr>
        <w:t>Annual</w:t>
      </w:r>
      <w:r>
        <w:rPr>
          <w:color w:val="231F20"/>
          <w:spacing w:val="-9"/>
          <w:w w:val="105"/>
          <w:u w:val="none"/>
        </w:rPr>
        <w:t> </w:t>
      </w:r>
      <w:r>
        <w:rPr>
          <w:color w:val="231F20"/>
          <w:spacing w:val="-2"/>
          <w:w w:val="105"/>
          <w:u w:val="none"/>
        </w:rPr>
        <w:t>Reports.</w:t>
      </w:r>
    </w:p>
    <w:p>
      <w:pPr>
        <w:pStyle w:val="BodyText"/>
        <w:spacing w:before="107"/>
      </w:pPr>
    </w:p>
    <w:p>
      <w:pPr>
        <w:tabs>
          <w:tab w:pos="2266" w:val="left" w:leader="none"/>
        </w:tabs>
        <w:spacing w:before="0"/>
        <w:ind w:left="1239" w:right="0" w:firstLine="0"/>
        <w:jc w:val="left"/>
        <w:rPr>
          <w:i/>
          <w:sz w:val="21"/>
        </w:rPr>
      </w:pPr>
      <w:r>
        <w:rPr>
          <w:color w:val="231F20"/>
          <w:sz w:val="21"/>
          <w:u w:val="single" w:color="221E1F"/>
        </w:rPr>
        <w:tab/>
      </w:r>
      <w:r>
        <w:rPr>
          <w:color w:val="231F20"/>
          <w:w w:val="105"/>
          <w:sz w:val="21"/>
          <w:u w:val="none"/>
        </w:rPr>
        <w:t>.</w:t>
      </w:r>
      <w:r>
        <w:rPr>
          <w:color w:val="231F20"/>
          <w:spacing w:val="-6"/>
          <w:w w:val="105"/>
          <w:sz w:val="21"/>
          <w:u w:val="none"/>
        </w:rPr>
        <w:t> </w:t>
      </w:r>
      <w:r>
        <w:rPr>
          <w:color w:val="231F20"/>
          <w:w w:val="105"/>
          <w:sz w:val="21"/>
          <w:u w:val="none"/>
        </w:rPr>
        <w:t>Boston</w:t>
      </w:r>
      <w:r>
        <w:rPr>
          <w:color w:val="231F20"/>
          <w:spacing w:val="-5"/>
          <w:w w:val="105"/>
          <w:sz w:val="21"/>
          <w:u w:val="none"/>
        </w:rPr>
        <w:t> </w:t>
      </w:r>
      <w:r>
        <w:rPr>
          <w:color w:val="231F20"/>
          <w:w w:val="105"/>
          <w:sz w:val="21"/>
          <w:u w:val="none"/>
        </w:rPr>
        <w:t>Support</w:t>
      </w:r>
      <w:r>
        <w:rPr>
          <w:color w:val="231F20"/>
          <w:spacing w:val="-6"/>
          <w:w w:val="105"/>
          <w:sz w:val="21"/>
          <w:u w:val="none"/>
        </w:rPr>
        <w:t> </w:t>
      </w:r>
      <w:r>
        <w:rPr>
          <w:color w:val="231F20"/>
          <w:w w:val="105"/>
          <w:sz w:val="21"/>
          <w:u w:val="none"/>
        </w:rPr>
        <w:t>Oﬃce,</w:t>
      </w:r>
      <w:r>
        <w:rPr>
          <w:color w:val="231F20"/>
          <w:spacing w:val="-5"/>
          <w:w w:val="105"/>
          <w:sz w:val="21"/>
          <w:u w:val="none"/>
        </w:rPr>
        <w:t> </w:t>
      </w:r>
      <w:r>
        <w:rPr>
          <w:color w:val="231F20"/>
          <w:w w:val="105"/>
          <w:sz w:val="21"/>
          <w:u w:val="none"/>
        </w:rPr>
        <w:t>Northeast</w:t>
      </w:r>
      <w:r>
        <w:rPr>
          <w:color w:val="231F20"/>
          <w:spacing w:val="-6"/>
          <w:w w:val="105"/>
          <w:sz w:val="21"/>
          <w:u w:val="none"/>
        </w:rPr>
        <w:t> </w:t>
      </w:r>
      <w:r>
        <w:rPr>
          <w:color w:val="231F20"/>
          <w:w w:val="105"/>
          <w:sz w:val="21"/>
          <w:u w:val="none"/>
        </w:rPr>
        <w:t>Region.</w:t>
      </w:r>
      <w:r>
        <w:rPr>
          <w:color w:val="231F20"/>
          <w:spacing w:val="-7"/>
          <w:w w:val="105"/>
          <w:sz w:val="21"/>
          <w:u w:val="none"/>
        </w:rPr>
        <w:t> </w:t>
      </w:r>
      <w:r>
        <w:rPr>
          <w:i/>
          <w:color w:val="231F20"/>
          <w:w w:val="105"/>
          <w:sz w:val="21"/>
          <w:u w:val="none"/>
        </w:rPr>
        <w:t>Martin</w:t>
      </w:r>
      <w:r>
        <w:rPr>
          <w:i/>
          <w:color w:val="231F20"/>
          <w:spacing w:val="-7"/>
          <w:w w:val="105"/>
          <w:sz w:val="21"/>
          <w:u w:val="none"/>
        </w:rPr>
        <w:t> </w:t>
      </w:r>
      <w:r>
        <w:rPr>
          <w:i/>
          <w:color w:val="231F20"/>
          <w:w w:val="105"/>
          <w:sz w:val="21"/>
          <w:u w:val="none"/>
        </w:rPr>
        <w:t>Van</w:t>
      </w:r>
      <w:r>
        <w:rPr>
          <w:i/>
          <w:color w:val="231F20"/>
          <w:spacing w:val="-8"/>
          <w:w w:val="105"/>
          <w:sz w:val="21"/>
          <w:u w:val="none"/>
        </w:rPr>
        <w:t> </w:t>
      </w:r>
      <w:r>
        <w:rPr>
          <w:i/>
          <w:color w:val="231F20"/>
          <w:w w:val="105"/>
          <w:sz w:val="21"/>
          <w:u w:val="none"/>
        </w:rPr>
        <w:t>Buren</w:t>
      </w:r>
      <w:r>
        <w:rPr>
          <w:i/>
          <w:color w:val="231F20"/>
          <w:spacing w:val="-7"/>
          <w:w w:val="105"/>
          <w:sz w:val="21"/>
          <w:u w:val="none"/>
        </w:rPr>
        <w:t> </w:t>
      </w:r>
      <w:r>
        <w:rPr>
          <w:i/>
          <w:color w:val="231F20"/>
          <w:spacing w:val="-2"/>
          <w:w w:val="105"/>
          <w:sz w:val="21"/>
          <w:u w:val="none"/>
        </w:rPr>
        <w:t>National</w:t>
      </w:r>
    </w:p>
    <w:p>
      <w:pPr>
        <w:spacing w:after="0"/>
        <w:jc w:val="left"/>
        <w:rPr>
          <w:sz w:val="21"/>
        </w:rPr>
        <w:sectPr>
          <w:pgSz w:w="12240" w:h="15840"/>
          <w:pgMar w:header="517" w:footer="718" w:top="720" w:bottom="920" w:left="1640" w:right="1240"/>
        </w:sectPr>
      </w:pPr>
    </w:p>
    <w:p>
      <w:pPr>
        <w:pStyle w:val="BodyText"/>
        <w:rPr>
          <w:i/>
        </w:rPr>
      </w:pPr>
    </w:p>
    <w:p>
      <w:pPr>
        <w:pStyle w:val="BodyText"/>
        <w:spacing w:before="175"/>
        <w:rPr>
          <w:i/>
        </w:rPr>
      </w:pPr>
    </w:p>
    <w:p>
      <w:pPr>
        <w:spacing w:before="0"/>
        <w:ind w:left="160" w:right="0" w:firstLine="0"/>
        <w:jc w:val="left"/>
        <w:rPr>
          <w:i/>
          <w:sz w:val="21"/>
        </w:rPr>
      </w:pPr>
      <w:r>
        <w:rPr>
          <w:i/>
          <w:color w:val="231F20"/>
          <w:sz w:val="21"/>
        </w:rPr>
        <w:t>Historic</w:t>
      </w:r>
      <w:r>
        <w:rPr>
          <w:i/>
          <w:color w:val="231F20"/>
          <w:spacing w:val="14"/>
          <w:sz w:val="21"/>
        </w:rPr>
        <w:t> </w:t>
      </w:r>
      <w:r>
        <w:rPr>
          <w:i/>
          <w:color w:val="231F20"/>
          <w:sz w:val="21"/>
        </w:rPr>
        <w:t>Site</w:t>
      </w:r>
      <w:r>
        <w:rPr>
          <w:i/>
          <w:color w:val="231F20"/>
          <w:spacing w:val="15"/>
          <w:sz w:val="21"/>
        </w:rPr>
        <w:t> </w:t>
      </w:r>
      <w:r>
        <w:rPr>
          <w:i/>
          <w:color w:val="231F20"/>
          <w:sz w:val="21"/>
        </w:rPr>
        <w:t>Boundary</w:t>
      </w:r>
      <w:r>
        <w:rPr>
          <w:i/>
          <w:color w:val="231F20"/>
          <w:spacing w:val="15"/>
          <w:sz w:val="21"/>
        </w:rPr>
        <w:t> </w:t>
      </w:r>
      <w:r>
        <w:rPr>
          <w:i/>
          <w:color w:val="231F20"/>
          <w:sz w:val="21"/>
        </w:rPr>
        <w:t>Study/Environmental</w:t>
      </w:r>
      <w:r>
        <w:rPr>
          <w:i/>
          <w:color w:val="231F20"/>
          <w:spacing w:val="15"/>
          <w:sz w:val="21"/>
        </w:rPr>
        <w:t> </w:t>
      </w:r>
      <w:r>
        <w:rPr>
          <w:i/>
          <w:color w:val="231F20"/>
          <w:sz w:val="21"/>
        </w:rPr>
        <w:t>Assessment</w:t>
      </w:r>
      <w:r>
        <w:rPr>
          <w:i/>
          <w:color w:val="231F20"/>
          <w:spacing w:val="15"/>
          <w:sz w:val="21"/>
        </w:rPr>
        <w:t> </w:t>
      </w:r>
      <w:r>
        <w:rPr>
          <w:i/>
          <w:color w:val="231F20"/>
          <w:spacing w:val="-2"/>
          <w:sz w:val="21"/>
        </w:rPr>
        <w:t>2003.</w:t>
      </w:r>
    </w:p>
    <w:p>
      <w:pPr>
        <w:pStyle w:val="BodyText"/>
        <w:spacing w:before="107"/>
        <w:rPr>
          <w:i/>
        </w:rPr>
      </w:pPr>
    </w:p>
    <w:p>
      <w:pPr>
        <w:tabs>
          <w:tab w:pos="2266" w:val="left" w:leader="none"/>
        </w:tabs>
        <w:spacing w:before="1"/>
        <w:ind w:left="1240" w:right="0" w:firstLine="0"/>
        <w:jc w:val="left"/>
        <w:rPr>
          <w:sz w:val="21"/>
        </w:rPr>
      </w:pPr>
      <w:r>
        <w:rPr>
          <w:color w:val="231F20"/>
          <w:sz w:val="21"/>
          <w:u w:val="single" w:color="221E1F"/>
        </w:rPr>
        <w:tab/>
      </w:r>
      <w:r>
        <w:rPr>
          <w:color w:val="231F20"/>
          <w:spacing w:val="-2"/>
          <w:w w:val="105"/>
          <w:sz w:val="21"/>
          <w:u w:val="none"/>
        </w:rPr>
        <w:t>.</w:t>
      </w:r>
      <w:r>
        <w:rPr>
          <w:color w:val="231F20"/>
          <w:spacing w:val="-1"/>
          <w:w w:val="105"/>
          <w:sz w:val="21"/>
          <w:u w:val="none"/>
        </w:rPr>
        <w:t> </w:t>
      </w:r>
      <w:r>
        <w:rPr>
          <w:i/>
          <w:color w:val="231F20"/>
          <w:spacing w:val="-2"/>
          <w:w w:val="105"/>
          <w:sz w:val="21"/>
          <w:u w:val="none"/>
        </w:rPr>
        <w:t>Martin</w:t>
      </w:r>
      <w:r>
        <w:rPr>
          <w:i/>
          <w:color w:val="231F20"/>
          <w:spacing w:val="-3"/>
          <w:w w:val="105"/>
          <w:sz w:val="21"/>
          <w:u w:val="none"/>
        </w:rPr>
        <w:t> </w:t>
      </w:r>
      <w:r>
        <w:rPr>
          <w:i/>
          <w:color w:val="231F20"/>
          <w:spacing w:val="-2"/>
          <w:w w:val="105"/>
          <w:sz w:val="21"/>
          <w:u w:val="none"/>
        </w:rPr>
        <w:t>Van</w:t>
      </w:r>
      <w:r>
        <w:rPr>
          <w:i/>
          <w:color w:val="231F20"/>
          <w:spacing w:val="-3"/>
          <w:w w:val="105"/>
          <w:sz w:val="21"/>
          <w:u w:val="none"/>
        </w:rPr>
        <w:t> </w:t>
      </w:r>
      <w:r>
        <w:rPr>
          <w:i/>
          <w:color w:val="231F20"/>
          <w:spacing w:val="-2"/>
          <w:w w:val="105"/>
          <w:sz w:val="21"/>
          <w:u w:val="none"/>
        </w:rPr>
        <w:t>Buren Historic</w:t>
      </w:r>
      <w:r>
        <w:rPr>
          <w:i/>
          <w:color w:val="231F20"/>
          <w:spacing w:val="-3"/>
          <w:w w:val="105"/>
          <w:sz w:val="21"/>
          <w:u w:val="none"/>
        </w:rPr>
        <w:t> </w:t>
      </w:r>
      <w:r>
        <w:rPr>
          <w:i/>
          <w:color w:val="231F20"/>
          <w:spacing w:val="-2"/>
          <w:w w:val="105"/>
          <w:sz w:val="21"/>
          <w:u w:val="none"/>
        </w:rPr>
        <w:t>Site</w:t>
      </w:r>
      <w:r>
        <w:rPr>
          <w:i/>
          <w:color w:val="231F20"/>
          <w:spacing w:val="-3"/>
          <w:w w:val="105"/>
          <w:sz w:val="21"/>
          <w:u w:val="none"/>
        </w:rPr>
        <w:t> </w:t>
      </w:r>
      <w:r>
        <w:rPr>
          <w:i/>
          <w:color w:val="231F20"/>
          <w:spacing w:val="-2"/>
          <w:w w:val="105"/>
          <w:sz w:val="21"/>
          <w:u w:val="none"/>
        </w:rPr>
        <w:t>[sic]</w:t>
      </w:r>
      <w:r>
        <w:rPr>
          <w:i/>
          <w:color w:val="231F20"/>
          <w:spacing w:val="-3"/>
          <w:w w:val="105"/>
          <w:sz w:val="21"/>
          <w:u w:val="none"/>
        </w:rPr>
        <w:t> </w:t>
      </w:r>
      <w:r>
        <w:rPr>
          <w:i/>
          <w:color w:val="231F20"/>
          <w:spacing w:val="-2"/>
          <w:w w:val="105"/>
          <w:sz w:val="21"/>
          <w:u w:val="none"/>
        </w:rPr>
        <w:t>Development</w:t>
      </w:r>
      <w:r>
        <w:rPr>
          <w:i/>
          <w:color w:val="231F20"/>
          <w:spacing w:val="-3"/>
          <w:w w:val="105"/>
          <w:sz w:val="21"/>
          <w:u w:val="none"/>
        </w:rPr>
        <w:t> </w:t>
      </w:r>
      <w:r>
        <w:rPr>
          <w:i/>
          <w:color w:val="231F20"/>
          <w:spacing w:val="-2"/>
          <w:w w:val="105"/>
          <w:sz w:val="21"/>
          <w:u w:val="none"/>
        </w:rPr>
        <w:t>Concept Plan.</w:t>
      </w:r>
      <w:r>
        <w:rPr>
          <w:i/>
          <w:color w:val="231F20"/>
          <w:spacing w:val="-1"/>
          <w:w w:val="105"/>
          <w:sz w:val="21"/>
          <w:u w:val="none"/>
        </w:rPr>
        <w:t> </w:t>
      </w:r>
      <w:r>
        <w:rPr>
          <w:color w:val="231F20"/>
          <w:spacing w:val="-2"/>
          <w:w w:val="105"/>
          <w:sz w:val="21"/>
          <w:u w:val="none"/>
        </w:rPr>
        <w:t>Draft.</w:t>
      </w:r>
    </w:p>
    <w:p>
      <w:pPr>
        <w:pStyle w:val="BodyText"/>
        <w:spacing w:before="53"/>
        <w:ind w:left="160"/>
      </w:pPr>
      <w:r>
        <w:rPr>
          <w:color w:val="231F20"/>
          <w:w w:val="105"/>
        </w:rPr>
        <w:t>March</w:t>
      </w:r>
      <w:r>
        <w:rPr>
          <w:color w:val="231F20"/>
          <w:spacing w:val="14"/>
          <w:w w:val="105"/>
        </w:rPr>
        <w:t> </w:t>
      </w:r>
      <w:r>
        <w:rPr>
          <w:color w:val="231F20"/>
          <w:spacing w:val="-2"/>
          <w:w w:val="105"/>
        </w:rPr>
        <w:t>2000.</w:t>
      </w:r>
    </w:p>
    <w:p>
      <w:pPr>
        <w:pStyle w:val="BodyText"/>
        <w:spacing w:before="108"/>
      </w:pPr>
    </w:p>
    <w:p>
      <w:pPr>
        <w:tabs>
          <w:tab w:pos="2266" w:val="left" w:leader="none"/>
        </w:tabs>
        <w:spacing w:line="292" w:lineRule="auto" w:before="0"/>
        <w:ind w:left="160" w:right="841" w:firstLine="1080"/>
        <w:jc w:val="left"/>
        <w:rPr>
          <w:sz w:val="21"/>
        </w:rPr>
      </w:pPr>
      <w:r>
        <w:rPr>
          <w:color w:val="231F20"/>
          <w:sz w:val="21"/>
          <w:u w:val="single" w:color="221E1F"/>
        </w:rPr>
        <w:tab/>
      </w:r>
      <w:r>
        <w:rPr>
          <w:color w:val="231F20"/>
          <w:spacing w:val="-2"/>
          <w:w w:val="105"/>
          <w:sz w:val="21"/>
          <w:u w:val="none"/>
        </w:rPr>
        <w:t>.</w:t>
      </w:r>
      <w:r>
        <w:rPr>
          <w:color w:val="231F20"/>
          <w:spacing w:val="-3"/>
          <w:w w:val="105"/>
          <w:sz w:val="21"/>
          <w:u w:val="none"/>
        </w:rPr>
        <w:t> </w:t>
      </w:r>
      <w:r>
        <w:rPr>
          <w:i/>
          <w:color w:val="231F20"/>
          <w:spacing w:val="-2"/>
          <w:w w:val="105"/>
          <w:sz w:val="21"/>
          <w:u w:val="none"/>
        </w:rPr>
        <w:t>Martin</w:t>
      </w:r>
      <w:r>
        <w:rPr>
          <w:i/>
          <w:color w:val="231F20"/>
          <w:spacing w:val="-5"/>
          <w:w w:val="105"/>
          <w:sz w:val="21"/>
          <w:u w:val="none"/>
        </w:rPr>
        <w:t> </w:t>
      </w:r>
      <w:r>
        <w:rPr>
          <w:i/>
          <w:color w:val="231F20"/>
          <w:spacing w:val="-2"/>
          <w:w w:val="105"/>
          <w:sz w:val="21"/>
          <w:u w:val="none"/>
        </w:rPr>
        <w:t>Van</w:t>
      </w:r>
      <w:r>
        <w:rPr>
          <w:i/>
          <w:color w:val="231F20"/>
          <w:spacing w:val="-5"/>
          <w:w w:val="105"/>
          <w:sz w:val="21"/>
          <w:u w:val="none"/>
        </w:rPr>
        <w:t> </w:t>
      </w:r>
      <w:r>
        <w:rPr>
          <w:i/>
          <w:color w:val="231F20"/>
          <w:spacing w:val="-2"/>
          <w:w w:val="105"/>
          <w:sz w:val="21"/>
          <w:u w:val="none"/>
        </w:rPr>
        <w:t>Buren</w:t>
      </w:r>
      <w:r>
        <w:rPr>
          <w:i/>
          <w:color w:val="231F20"/>
          <w:spacing w:val="-5"/>
          <w:w w:val="105"/>
          <w:sz w:val="21"/>
          <w:u w:val="none"/>
        </w:rPr>
        <w:t> </w:t>
      </w:r>
      <w:r>
        <w:rPr>
          <w:i/>
          <w:color w:val="231F20"/>
          <w:spacing w:val="-2"/>
          <w:w w:val="105"/>
          <w:sz w:val="21"/>
          <w:u w:val="none"/>
        </w:rPr>
        <w:t>National</w:t>
      </w:r>
      <w:r>
        <w:rPr>
          <w:i/>
          <w:color w:val="231F20"/>
          <w:spacing w:val="-5"/>
          <w:w w:val="105"/>
          <w:sz w:val="21"/>
          <w:u w:val="none"/>
        </w:rPr>
        <w:t> </w:t>
      </w:r>
      <w:r>
        <w:rPr>
          <w:i/>
          <w:color w:val="231F20"/>
          <w:spacing w:val="-2"/>
          <w:w w:val="105"/>
          <w:sz w:val="21"/>
          <w:u w:val="none"/>
        </w:rPr>
        <w:t>Historic</w:t>
      </w:r>
      <w:r>
        <w:rPr>
          <w:i/>
          <w:color w:val="231F20"/>
          <w:spacing w:val="-5"/>
          <w:w w:val="105"/>
          <w:sz w:val="21"/>
          <w:u w:val="none"/>
        </w:rPr>
        <w:t> </w:t>
      </w:r>
      <w:r>
        <w:rPr>
          <w:i/>
          <w:color w:val="231F20"/>
          <w:spacing w:val="-2"/>
          <w:w w:val="105"/>
          <w:sz w:val="21"/>
          <w:u w:val="none"/>
        </w:rPr>
        <w:t>Site</w:t>
      </w:r>
      <w:r>
        <w:rPr>
          <w:i/>
          <w:color w:val="231F20"/>
          <w:spacing w:val="-5"/>
          <w:w w:val="105"/>
          <w:sz w:val="21"/>
          <w:u w:val="none"/>
        </w:rPr>
        <w:t> </w:t>
      </w:r>
      <w:r>
        <w:rPr>
          <w:i/>
          <w:color w:val="231F20"/>
          <w:spacing w:val="-2"/>
          <w:w w:val="105"/>
          <w:sz w:val="21"/>
          <w:u w:val="none"/>
        </w:rPr>
        <w:t>Development</w:t>
      </w:r>
      <w:r>
        <w:rPr>
          <w:i/>
          <w:color w:val="231F20"/>
          <w:spacing w:val="-5"/>
          <w:w w:val="105"/>
          <w:sz w:val="21"/>
          <w:u w:val="none"/>
        </w:rPr>
        <w:t> </w:t>
      </w:r>
      <w:r>
        <w:rPr>
          <w:i/>
          <w:color w:val="231F20"/>
          <w:spacing w:val="-2"/>
          <w:w w:val="105"/>
          <w:sz w:val="21"/>
          <w:u w:val="none"/>
        </w:rPr>
        <w:t>Concept</w:t>
      </w:r>
      <w:r>
        <w:rPr>
          <w:i/>
          <w:color w:val="231F20"/>
          <w:spacing w:val="-5"/>
          <w:w w:val="105"/>
          <w:sz w:val="21"/>
          <w:u w:val="none"/>
        </w:rPr>
        <w:t> </w:t>
      </w:r>
      <w:r>
        <w:rPr>
          <w:i/>
          <w:color w:val="231F20"/>
          <w:spacing w:val="-2"/>
          <w:w w:val="105"/>
          <w:sz w:val="21"/>
          <w:u w:val="none"/>
        </w:rPr>
        <w:t>Plan/</w:t>
      </w:r>
      <w:r>
        <w:rPr>
          <w:i/>
          <w:color w:val="231F20"/>
          <w:spacing w:val="-2"/>
          <w:w w:val="105"/>
          <w:sz w:val="21"/>
          <w:u w:val="none"/>
        </w:rPr>
        <w:t> </w:t>
      </w:r>
      <w:r>
        <w:rPr>
          <w:i/>
          <w:color w:val="231F20"/>
          <w:w w:val="105"/>
          <w:sz w:val="21"/>
          <w:u w:val="none"/>
        </w:rPr>
        <w:t>Environmental Assessment. </w:t>
      </w:r>
      <w:r>
        <w:rPr>
          <w:color w:val="231F20"/>
          <w:w w:val="105"/>
          <w:sz w:val="21"/>
          <w:u w:val="none"/>
        </w:rPr>
        <w:t>March 1990.</w:t>
      </w:r>
    </w:p>
    <w:p>
      <w:pPr>
        <w:pStyle w:val="BodyText"/>
        <w:spacing w:before="53"/>
      </w:pPr>
    </w:p>
    <w:p>
      <w:pPr>
        <w:tabs>
          <w:tab w:pos="2266" w:val="left" w:leader="none"/>
        </w:tabs>
        <w:spacing w:before="0"/>
        <w:ind w:left="1240" w:right="0" w:firstLine="0"/>
        <w:jc w:val="left"/>
        <w:rPr>
          <w:sz w:val="21"/>
        </w:rPr>
      </w:pPr>
      <w:r>
        <w:rPr>
          <w:color w:val="231F20"/>
          <w:sz w:val="21"/>
          <w:u w:val="single" w:color="221E1F"/>
        </w:rPr>
        <w:tab/>
      </w:r>
      <w:r>
        <w:rPr>
          <w:color w:val="231F20"/>
          <w:w w:val="105"/>
          <w:sz w:val="21"/>
          <w:u w:val="none"/>
        </w:rPr>
        <w:t>.</w:t>
      </w:r>
      <w:r>
        <w:rPr>
          <w:color w:val="231F20"/>
          <w:spacing w:val="-4"/>
          <w:w w:val="105"/>
          <w:sz w:val="21"/>
          <w:u w:val="none"/>
        </w:rPr>
        <w:t> </w:t>
      </w:r>
      <w:r>
        <w:rPr>
          <w:i/>
          <w:color w:val="231F20"/>
          <w:w w:val="105"/>
          <w:sz w:val="21"/>
          <w:u w:val="none"/>
        </w:rPr>
        <w:t>Master</w:t>
      </w:r>
      <w:r>
        <w:rPr>
          <w:i/>
          <w:color w:val="231F20"/>
          <w:spacing w:val="-6"/>
          <w:w w:val="105"/>
          <w:sz w:val="21"/>
          <w:u w:val="none"/>
        </w:rPr>
        <w:t> </w:t>
      </w:r>
      <w:r>
        <w:rPr>
          <w:i/>
          <w:color w:val="231F20"/>
          <w:w w:val="105"/>
          <w:sz w:val="21"/>
          <w:u w:val="none"/>
        </w:rPr>
        <w:t>Plan,</w:t>
      </w:r>
      <w:r>
        <w:rPr>
          <w:i/>
          <w:color w:val="231F20"/>
          <w:spacing w:val="-10"/>
          <w:w w:val="105"/>
          <w:sz w:val="21"/>
          <w:u w:val="none"/>
        </w:rPr>
        <w:t> </w:t>
      </w:r>
      <w:r>
        <w:rPr>
          <w:i/>
          <w:color w:val="231F20"/>
          <w:w w:val="105"/>
          <w:sz w:val="21"/>
          <w:u w:val="none"/>
        </w:rPr>
        <w:t>Lindenwald</w:t>
      </w:r>
      <w:r>
        <w:rPr>
          <w:i/>
          <w:color w:val="231F20"/>
          <w:spacing w:val="-6"/>
          <w:w w:val="105"/>
          <w:sz w:val="21"/>
          <w:u w:val="none"/>
        </w:rPr>
        <w:t> </w:t>
      </w:r>
      <w:r>
        <w:rPr>
          <w:i/>
          <w:color w:val="231F20"/>
          <w:w w:val="105"/>
          <w:sz w:val="21"/>
          <w:u w:val="none"/>
        </w:rPr>
        <w:t>National</w:t>
      </w:r>
      <w:r>
        <w:rPr>
          <w:i/>
          <w:color w:val="231F20"/>
          <w:spacing w:val="-5"/>
          <w:w w:val="105"/>
          <w:sz w:val="21"/>
          <w:u w:val="none"/>
        </w:rPr>
        <w:t> </w:t>
      </w:r>
      <w:r>
        <w:rPr>
          <w:i/>
          <w:color w:val="231F20"/>
          <w:w w:val="105"/>
          <w:sz w:val="21"/>
          <w:u w:val="none"/>
        </w:rPr>
        <w:t>Historic</w:t>
      </w:r>
      <w:r>
        <w:rPr>
          <w:i/>
          <w:color w:val="231F20"/>
          <w:spacing w:val="-6"/>
          <w:w w:val="105"/>
          <w:sz w:val="21"/>
          <w:u w:val="none"/>
        </w:rPr>
        <w:t> </w:t>
      </w:r>
      <w:r>
        <w:rPr>
          <w:i/>
          <w:color w:val="231F20"/>
          <w:w w:val="105"/>
          <w:sz w:val="21"/>
          <w:u w:val="none"/>
        </w:rPr>
        <w:t>Site,</w:t>
      </w:r>
      <w:r>
        <w:rPr>
          <w:i/>
          <w:color w:val="231F20"/>
          <w:spacing w:val="-10"/>
          <w:w w:val="105"/>
          <w:sz w:val="21"/>
          <w:u w:val="none"/>
        </w:rPr>
        <w:t> </w:t>
      </w:r>
      <w:r>
        <w:rPr>
          <w:i/>
          <w:color w:val="231F20"/>
          <w:w w:val="105"/>
          <w:sz w:val="21"/>
          <w:u w:val="none"/>
        </w:rPr>
        <w:t>New</w:t>
      </w:r>
      <w:r>
        <w:rPr>
          <w:i/>
          <w:color w:val="231F20"/>
          <w:spacing w:val="-6"/>
          <w:w w:val="105"/>
          <w:sz w:val="21"/>
          <w:u w:val="none"/>
        </w:rPr>
        <w:t> </w:t>
      </w:r>
      <w:r>
        <w:rPr>
          <w:i/>
          <w:color w:val="231F20"/>
          <w:w w:val="105"/>
          <w:sz w:val="21"/>
          <w:u w:val="none"/>
        </w:rPr>
        <w:t>York.</w:t>
      </w:r>
      <w:r>
        <w:rPr>
          <w:i/>
          <w:color w:val="231F20"/>
          <w:spacing w:val="-3"/>
          <w:w w:val="105"/>
          <w:sz w:val="21"/>
          <w:u w:val="none"/>
        </w:rPr>
        <w:t> </w:t>
      </w:r>
      <w:r>
        <w:rPr>
          <w:color w:val="231F20"/>
          <w:spacing w:val="-2"/>
          <w:w w:val="105"/>
          <w:sz w:val="21"/>
          <w:u w:val="none"/>
        </w:rPr>
        <w:t>1970.</w:t>
      </w:r>
    </w:p>
    <w:p>
      <w:pPr>
        <w:pStyle w:val="BodyText"/>
        <w:spacing w:before="108"/>
      </w:pPr>
    </w:p>
    <w:p>
      <w:pPr>
        <w:pStyle w:val="BodyText"/>
        <w:tabs>
          <w:tab w:pos="2265" w:val="left" w:leader="none"/>
        </w:tabs>
        <w:spacing w:line="292" w:lineRule="auto"/>
        <w:ind w:left="160" w:right="898" w:firstLine="1080"/>
      </w:pPr>
      <w:r>
        <w:rPr>
          <w:color w:val="231F20"/>
          <w:u w:val="single" w:color="221E1F"/>
        </w:rPr>
        <w:tab/>
      </w:r>
      <w:r>
        <w:rPr>
          <w:color w:val="231F20"/>
          <w:u w:val="none"/>
        </w:rPr>
        <w:t>.</w:t>
      </w:r>
      <w:r>
        <w:rPr>
          <w:color w:val="231F20"/>
          <w:spacing w:val="39"/>
          <w:u w:val="none"/>
        </w:rPr>
        <w:t> </w:t>
      </w:r>
      <w:r>
        <w:rPr>
          <w:color w:val="231F20"/>
          <w:u w:val="none"/>
        </w:rPr>
        <w:t>Statement</w:t>
      </w:r>
      <w:r>
        <w:rPr>
          <w:color w:val="231F20"/>
          <w:spacing w:val="39"/>
          <w:u w:val="none"/>
        </w:rPr>
        <w:t> </w:t>
      </w:r>
      <w:r>
        <w:rPr>
          <w:color w:val="231F20"/>
          <w:u w:val="none"/>
        </w:rPr>
        <w:t>for</w:t>
      </w:r>
      <w:r>
        <w:rPr>
          <w:color w:val="231F20"/>
          <w:spacing w:val="39"/>
          <w:u w:val="none"/>
        </w:rPr>
        <w:t> </w:t>
      </w:r>
      <w:r>
        <w:rPr>
          <w:color w:val="231F20"/>
          <w:u w:val="none"/>
        </w:rPr>
        <w:t>Management,</w:t>
      </w:r>
      <w:r>
        <w:rPr>
          <w:color w:val="231F20"/>
          <w:spacing w:val="39"/>
          <w:u w:val="none"/>
        </w:rPr>
        <w:t> </w:t>
      </w:r>
      <w:r>
        <w:rPr>
          <w:color w:val="231F20"/>
          <w:u w:val="none"/>
        </w:rPr>
        <w:t>Martin</w:t>
      </w:r>
      <w:r>
        <w:rPr>
          <w:color w:val="231F20"/>
          <w:spacing w:val="39"/>
          <w:u w:val="none"/>
        </w:rPr>
        <w:t> </w:t>
      </w:r>
      <w:r>
        <w:rPr>
          <w:color w:val="231F20"/>
          <w:u w:val="none"/>
        </w:rPr>
        <w:t>Van</w:t>
      </w:r>
      <w:r>
        <w:rPr>
          <w:color w:val="231F20"/>
          <w:spacing w:val="39"/>
          <w:u w:val="none"/>
        </w:rPr>
        <w:t> </w:t>
      </w:r>
      <w:r>
        <w:rPr>
          <w:color w:val="231F20"/>
          <w:u w:val="none"/>
        </w:rPr>
        <w:t>Buren</w:t>
      </w:r>
      <w:r>
        <w:rPr>
          <w:color w:val="231F20"/>
          <w:spacing w:val="39"/>
          <w:u w:val="none"/>
        </w:rPr>
        <w:t> </w:t>
      </w:r>
      <w:r>
        <w:rPr>
          <w:color w:val="231F20"/>
          <w:u w:val="none"/>
        </w:rPr>
        <w:t>NHS,</w:t>
      </w:r>
      <w:r>
        <w:rPr>
          <w:color w:val="231F20"/>
          <w:spacing w:val="39"/>
          <w:u w:val="none"/>
        </w:rPr>
        <w:t> </w:t>
      </w:r>
      <w:r>
        <w:rPr>
          <w:color w:val="231F20"/>
          <w:u w:val="none"/>
        </w:rPr>
        <w:t>Kinderhook, </w:t>
      </w:r>
      <w:r>
        <w:rPr>
          <w:color w:val="231F20"/>
          <w:w w:val="110"/>
          <w:u w:val="none"/>
        </w:rPr>
        <w:t>NY.</w:t>
      </w:r>
      <w:r>
        <w:rPr>
          <w:color w:val="231F20"/>
          <w:spacing w:val="-10"/>
          <w:w w:val="110"/>
          <w:u w:val="none"/>
        </w:rPr>
        <w:t> </w:t>
      </w:r>
      <w:r>
        <w:rPr>
          <w:color w:val="231F20"/>
          <w:w w:val="110"/>
          <w:u w:val="none"/>
        </w:rPr>
        <w:t>Approved</w:t>
      </w:r>
      <w:r>
        <w:rPr>
          <w:color w:val="231F20"/>
          <w:spacing w:val="-6"/>
          <w:w w:val="110"/>
          <w:u w:val="none"/>
        </w:rPr>
        <w:t> </w:t>
      </w:r>
      <w:r>
        <w:rPr>
          <w:color w:val="231F20"/>
          <w:w w:val="110"/>
          <w:u w:val="none"/>
        </w:rPr>
        <w:t>January</w:t>
      </w:r>
      <w:r>
        <w:rPr>
          <w:color w:val="231F20"/>
          <w:spacing w:val="-9"/>
          <w:w w:val="110"/>
          <w:u w:val="none"/>
        </w:rPr>
        <w:t> </w:t>
      </w:r>
      <w:r>
        <w:rPr>
          <w:color w:val="231F20"/>
          <w:w w:val="110"/>
          <w:u w:val="none"/>
        </w:rPr>
        <w:t>9,</w:t>
      </w:r>
      <w:r>
        <w:rPr>
          <w:color w:val="231F20"/>
          <w:spacing w:val="-6"/>
          <w:w w:val="110"/>
          <w:u w:val="none"/>
        </w:rPr>
        <w:t> </w:t>
      </w:r>
      <w:r>
        <w:rPr>
          <w:color w:val="231F20"/>
          <w:w w:val="110"/>
          <w:u w:val="none"/>
        </w:rPr>
        <w:t>1991.</w:t>
      </w:r>
    </w:p>
    <w:p>
      <w:pPr>
        <w:pStyle w:val="BodyText"/>
        <w:spacing w:before="53"/>
      </w:pPr>
    </w:p>
    <w:p>
      <w:pPr>
        <w:spacing w:line="292" w:lineRule="auto" w:before="0"/>
        <w:ind w:left="160" w:right="622" w:firstLine="1079"/>
        <w:jc w:val="left"/>
        <w:rPr>
          <w:sz w:val="21"/>
        </w:rPr>
      </w:pPr>
      <w:r>
        <w:rPr>
          <w:color w:val="231F20"/>
          <w:w w:val="105"/>
          <w:sz w:val="21"/>
        </w:rPr>
        <w:t>Platt, John. D. R. Harlan, D. Unrau, and Harold D. Unrau, eds. </w:t>
      </w:r>
      <w:r>
        <w:rPr>
          <w:i/>
          <w:color w:val="231F20"/>
          <w:w w:val="105"/>
          <w:sz w:val="21"/>
        </w:rPr>
        <w:t>Historic Resource</w:t>
      </w:r>
      <w:r>
        <w:rPr>
          <w:i/>
          <w:color w:val="231F20"/>
          <w:w w:val="105"/>
          <w:sz w:val="21"/>
        </w:rPr>
        <w:t> Study</w:t>
      </w:r>
      <w:r>
        <w:rPr>
          <w:i/>
          <w:color w:val="231F20"/>
          <w:spacing w:val="-10"/>
          <w:w w:val="105"/>
          <w:sz w:val="21"/>
        </w:rPr>
        <w:t> </w:t>
      </w:r>
      <w:r>
        <w:rPr>
          <w:i/>
          <w:color w:val="231F20"/>
          <w:w w:val="105"/>
          <w:sz w:val="21"/>
        </w:rPr>
        <w:t>Lindenwald</w:t>
      </w:r>
      <w:r>
        <w:rPr>
          <w:i/>
          <w:color w:val="231F20"/>
          <w:spacing w:val="-9"/>
          <w:w w:val="105"/>
          <w:sz w:val="21"/>
        </w:rPr>
        <w:t> </w:t>
      </w:r>
      <w:r>
        <w:rPr>
          <w:i/>
          <w:color w:val="231F20"/>
          <w:w w:val="105"/>
          <w:sz w:val="21"/>
        </w:rPr>
        <w:t>Martin</w:t>
      </w:r>
      <w:r>
        <w:rPr>
          <w:i/>
          <w:color w:val="231F20"/>
          <w:spacing w:val="-9"/>
          <w:w w:val="105"/>
          <w:sz w:val="21"/>
        </w:rPr>
        <w:t> </w:t>
      </w:r>
      <w:r>
        <w:rPr>
          <w:i/>
          <w:color w:val="231F20"/>
          <w:w w:val="105"/>
          <w:sz w:val="21"/>
        </w:rPr>
        <w:t>Van</w:t>
      </w:r>
      <w:r>
        <w:rPr>
          <w:i/>
          <w:color w:val="231F20"/>
          <w:spacing w:val="-9"/>
          <w:w w:val="105"/>
          <w:sz w:val="21"/>
        </w:rPr>
        <w:t> </w:t>
      </w:r>
      <w:r>
        <w:rPr>
          <w:i/>
          <w:color w:val="231F20"/>
          <w:w w:val="105"/>
          <w:sz w:val="21"/>
        </w:rPr>
        <w:t>Buren</w:t>
      </w:r>
      <w:r>
        <w:rPr>
          <w:i/>
          <w:color w:val="231F20"/>
          <w:spacing w:val="-9"/>
          <w:w w:val="105"/>
          <w:sz w:val="21"/>
        </w:rPr>
        <w:t> </w:t>
      </w:r>
      <w:r>
        <w:rPr>
          <w:i/>
          <w:color w:val="231F20"/>
          <w:w w:val="105"/>
          <w:sz w:val="21"/>
        </w:rPr>
        <w:t>National</w:t>
      </w:r>
      <w:r>
        <w:rPr>
          <w:i/>
          <w:color w:val="231F20"/>
          <w:spacing w:val="-9"/>
          <w:w w:val="105"/>
          <w:sz w:val="21"/>
        </w:rPr>
        <w:t> </w:t>
      </w:r>
      <w:r>
        <w:rPr>
          <w:i/>
          <w:color w:val="231F20"/>
          <w:w w:val="105"/>
          <w:sz w:val="21"/>
        </w:rPr>
        <w:t>Historic</w:t>
      </w:r>
      <w:r>
        <w:rPr>
          <w:i/>
          <w:color w:val="231F20"/>
          <w:spacing w:val="-9"/>
          <w:w w:val="105"/>
          <w:sz w:val="21"/>
        </w:rPr>
        <w:t> </w:t>
      </w:r>
      <w:r>
        <w:rPr>
          <w:i/>
          <w:color w:val="231F20"/>
          <w:w w:val="105"/>
          <w:sz w:val="21"/>
        </w:rPr>
        <w:t>Site</w:t>
      </w:r>
      <w:r>
        <w:rPr>
          <w:i/>
          <w:color w:val="231F20"/>
          <w:spacing w:val="-9"/>
          <w:w w:val="105"/>
          <w:sz w:val="21"/>
        </w:rPr>
        <w:t> </w:t>
      </w:r>
      <w:r>
        <w:rPr>
          <w:i/>
          <w:color w:val="231F20"/>
          <w:w w:val="105"/>
          <w:sz w:val="21"/>
        </w:rPr>
        <w:t>New</w:t>
      </w:r>
      <w:r>
        <w:rPr>
          <w:i/>
          <w:color w:val="231F20"/>
          <w:spacing w:val="-9"/>
          <w:w w:val="105"/>
          <w:sz w:val="21"/>
        </w:rPr>
        <w:t> </w:t>
      </w:r>
      <w:r>
        <w:rPr>
          <w:i/>
          <w:color w:val="231F20"/>
          <w:w w:val="105"/>
          <w:sz w:val="21"/>
        </w:rPr>
        <w:t>York.</w:t>
      </w:r>
      <w:r>
        <w:rPr>
          <w:i/>
          <w:color w:val="231F20"/>
          <w:spacing w:val="-13"/>
          <w:w w:val="105"/>
          <w:sz w:val="21"/>
        </w:rPr>
        <w:t> </w:t>
      </w:r>
      <w:r>
        <w:rPr>
          <w:color w:val="231F20"/>
          <w:w w:val="105"/>
          <w:sz w:val="21"/>
        </w:rPr>
        <w:t>Denver:</w:t>
      </w:r>
      <w:r>
        <w:rPr>
          <w:color w:val="231F20"/>
          <w:spacing w:val="-7"/>
          <w:w w:val="105"/>
          <w:sz w:val="21"/>
        </w:rPr>
        <w:t> </w:t>
      </w:r>
      <w:r>
        <w:rPr>
          <w:color w:val="231F20"/>
          <w:w w:val="105"/>
          <w:sz w:val="21"/>
        </w:rPr>
        <w:t>Denver</w:t>
      </w:r>
      <w:r>
        <w:rPr>
          <w:color w:val="231F20"/>
          <w:spacing w:val="-8"/>
          <w:w w:val="105"/>
          <w:sz w:val="21"/>
        </w:rPr>
        <w:t> </w:t>
      </w:r>
      <w:r>
        <w:rPr>
          <w:color w:val="231F20"/>
          <w:w w:val="105"/>
          <w:sz w:val="21"/>
        </w:rPr>
        <w:t>Service Center, National Park Service, 1982.</w:t>
      </w:r>
    </w:p>
    <w:p>
      <w:pPr>
        <w:pStyle w:val="BodyText"/>
        <w:spacing w:before="52"/>
      </w:pPr>
    </w:p>
    <w:p>
      <w:pPr>
        <w:spacing w:line="292" w:lineRule="auto" w:before="1"/>
        <w:ind w:left="160" w:right="559" w:firstLine="1126"/>
        <w:jc w:val="left"/>
        <w:rPr>
          <w:sz w:val="21"/>
        </w:rPr>
      </w:pPr>
      <w:r>
        <w:rPr>
          <w:color w:val="231F20"/>
          <w:w w:val="105"/>
          <w:sz w:val="21"/>
        </w:rPr>
        <w:t>Richards, Leonard L., Marla R. Miller, and Erik Gilg. </w:t>
      </w:r>
      <w:r>
        <w:rPr>
          <w:i/>
          <w:color w:val="231F20"/>
          <w:w w:val="105"/>
          <w:sz w:val="21"/>
        </w:rPr>
        <w:t>A</w:t>
      </w:r>
      <w:r>
        <w:rPr>
          <w:i/>
          <w:color w:val="231F20"/>
          <w:spacing w:val="-1"/>
          <w:w w:val="105"/>
          <w:sz w:val="21"/>
        </w:rPr>
        <w:t> </w:t>
      </w:r>
      <w:r>
        <w:rPr>
          <w:i/>
          <w:color w:val="231F20"/>
          <w:w w:val="105"/>
          <w:sz w:val="21"/>
        </w:rPr>
        <w:t>Return</w:t>
      </w:r>
      <w:r>
        <w:rPr>
          <w:i/>
          <w:color w:val="231F20"/>
          <w:spacing w:val="-1"/>
          <w:w w:val="105"/>
          <w:sz w:val="21"/>
        </w:rPr>
        <w:t> </w:t>
      </w:r>
      <w:r>
        <w:rPr>
          <w:i/>
          <w:color w:val="231F20"/>
          <w:w w:val="105"/>
          <w:sz w:val="21"/>
        </w:rPr>
        <w:t>to</w:t>
      </w:r>
      <w:r>
        <w:rPr>
          <w:i/>
          <w:color w:val="231F20"/>
          <w:spacing w:val="-1"/>
          <w:w w:val="105"/>
          <w:sz w:val="21"/>
        </w:rPr>
        <w:t> </w:t>
      </w:r>
      <w:r>
        <w:rPr>
          <w:i/>
          <w:color w:val="231F20"/>
          <w:w w:val="105"/>
          <w:sz w:val="21"/>
        </w:rPr>
        <w:t>His</w:t>
      </w:r>
      <w:r>
        <w:rPr>
          <w:i/>
          <w:color w:val="231F20"/>
          <w:spacing w:val="-1"/>
          <w:w w:val="105"/>
          <w:sz w:val="21"/>
        </w:rPr>
        <w:t> </w:t>
      </w:r>
      <w:r>
        <w:rPr>
          <w:i/>
          <w:color w:val="231F20"/>
          <w:w w:val="105"/>
          <w:sz w:val="21"/>
        </w:rPr>
        <w:t>Native</w:t>
      </w:r>
      <w:r>
        <w:rPr>
          <w:i/>
          <w:color w:val="231F20"/>
          <w:spacing w:val="-14"/>
          <w:w w:val="105"/>
          <w:sz w:val="21"/>
        </w:rPr>
        <w:t> </w:t>
      </w:r>
      <w:r>
        <w:rPr>
          <w:i/>
          <w:color w:val="231F20"/>
          <w:w w:val="105"/>
          <w:sz w:val="21"/>
        </w:rPr>
        <w:t>Town:</w:t>
      </w:r>
      <w:r>
        <w:rPr>
          <w:i/>
          <w:color w:val="231F20"/>
          <w:w w:val="105"/>
          <w:sz w:val="21"/>
        </w:rPr>
        <w:t> Martin Van Buren’s Life at Lindenwald, 1839-1862. </w:t>
      </w:r>
      <w:r>
        <w:rPr>
          <w:color w:val="231F20"/>
          <w:w w:val="105"/>
          <w:sz w:val="21"/>
        </w:rPr>
        <w:t>US Department of the Interior, National Park Service, August 2006.</w:t>
      </w:r>
    </w:p>
    <w:p>
      <w:pPr>
        <w:pStyle w:val="BodyText"/>
        <w:spacing w:before="52"/>
      </w:pPr>
    </w:p>
    <w:p>
      <w:pPr>
        <w:pStyle w:val="BodyText"/>
        <w:spacing w:line="292" w:lineRule="auto"/>
        <w:ind w:left="160" w:right="772" w:firstLine="1079"/>
      </w:pPr>
      <w:r>
        <w:rPr>
          <w:color w:val="231F20"/>
          <w:w w:val="105"/>
        </w:rPr>
        <w:t>Scott,</w:t>
      </w:r>
      <w:r>
        <w:rPr>
          <w:color w:val="231F20"/>
          <w:spacing w:val="-2"/>
          <w:w w:val="105"/>
        </w:rPr>
        <w:t> </w:t>
      </w:r>
      <w:r>
        <w:rPr>
          <w:color w:val="231F20"/>
          <w:w w:val="105"/>
        </w:rPr>
        <w:t>John</w:t>
      </w:r>
      <w:r>
        <w:rPr>
          <w:color w:val="231F20"/>
          <w:spacing w:val="-6"/>
          <w:w w:val="105"/>
        </w:rPr>
        <w:t> </w:t>
      </w:r>
      <w:r>
        <w:rPr>
          <w:color w:val="231F20"/>
          <w:w w:val="105"/>
        </w:rPr>
        <w:t>A.</w:t>
      </w:r>
      <w:r>
        <w:rPr>
          <w:color w:val="231F20"/>
          <w:spacing w:val="-2"/>
          <w:w w:val="105"/>
        </w:rPr>
        <w:t> </w:t>
      </w:r>
      <w:r>
        <w:rPr>
          <w:i/>
          <w:color w:val="231F20"/>
          <w:w w:val="105"/>
        </w:rPr>
        <w:t>The</w:t>
      </w:r>
      <w:r>
        <w:rPr>
          <w:i/>
          <w:color w:val="231F20"/>
          <w:spacing w:val="-4"/>
          <w:w w:val="105"/>
        </w:rPr>
        <w:t> </w:t>
      </w:r>
      <w:r>
        <w:rPr>
          <w:i/>
          <w:color w:val="231F20"/>
          <w:w w:val="105"/>
        </w:rPr>
        <w:t>Gate</w:t>
      </w:r>
      <w:r>
        <w:rPr>
          <w:i/>
          <w:color w:val="231F20"/>
          <w:spacing w:val="-4"/>
          <w:w w:val="105"/>
        </w:rPr>
        <w:t> </w:t>
      </w:r>
      <w:r>
        <w:rPr>
          <w:i/>
          <w:color w:val="231F20"/>
          <w:w w:val="105"/>
        </w:rPr>
        <w:t>Lodges</w:t>
      </w:r>
      <w:r>
        <w:rPr>
          <w:i/>
          <w:color w:val="231F20"/>
          <w:spacing w:val="-4"/>
          <w:w w:val="105"/>
        </w:rPr>
        <w:t> </w:t>
      </w:r>
      <w:r>
        <w:rPr>
          <w:i/>
          <w:color w:val="231F20"/>
          <w:w w:val="105"/>
        </w:rPr>
        <w:t>of</w:t>
      </w:r>
      <w:r>
        <w:rPr>
          <w:i/>
          <w:color w:val="231F20"/>
          <w:spacing w:val="-4"/>
          <w:w w:val="105"/>
        </w:rPr>
        <w:t> </w:t>
      </w:r>
      <w:r>
        <w:rPr>
          <w:i/>
          <w:color w:val="231F20"/>
          <w:w w:val="105"/>
        </w:rPr>
        <w:t>Lindenwald.</w:t>
      </w:r>
      <w:r>
        <w:rPr>
          <w:i/>
          <w:color w:val="231F20"/>
          <w:spacing w:val="-8"/>
          <w:w w:val="105"/>
        </w:rPr>
        <w:t> </w:t>
      </w:r>
      <w:r>
        <w:rPr>
          <w:color w:val="231F20"/>
          <w:w w:val="105"/>
        </w:rPr>
        <w:t>National</w:t>
      </w:r>
      <w:r>
        <w:rPr>
          <w:color w:val="231F20"/>
          <w:spacing w:val="-2"/>
          <w:w w:val="105"/>
        </w:rPr>
        <w:t> </w:t>
      </w:r>
      <w:r>
        <w:rPr>
          <w:color w:val="231F20"/>
          <w:w w:val="105"/>
        </w:rPr>
        <w:t>Park</w:t>
      </w:r>
      <w:r>
        <w:rPr>
          <w:color w:val="231F20"/>
          <w:spacing w:val="-2"/>
          <w:w w:val="105"/>
        </w:rPr>
        <w:t> </w:t>
      </w:r>
      <w:r>
        <w:rPr>
          <w:color w:val="231F20"/>
          <w:w w:val="105"/>
        </w:rPr>
        <w:t>Service,</w:t>
      </w:r>
      <w:r>
        <w:rPr>
          <w:color w:val="231F20"/>
          <w:spacing w:val="-2"/>
          <w:w w:val="105"/>
        </w:rPr>
        <w:t> </w:t>
      </w:r>
      <w:r>
        <w:rPr>
          <w:color w:val="231F20"/>
          <w:w w:val="105"/>
        </w:rPr>
        <w:t>Northeast Cultural Resources Center, Building Conservation Branch, Historic Structures Report.</w:t>
      </w:r>
    </w:p>
    <w:p>
      <w:pPr>
        <w:pStyle w:val="BodyText"/>
        <w:spacing w:before="53"/>
      </w:pPr>
    </w:p>
    <w:p>
      <w:pPr>
        <w:spacing w:line="292" w:lineRule="auto" w:before="0"/>
        <w:ind w:left="160" w:right="772" w:firstLine="1080"/>
        <w:jc w:val="left"/>
        <w:rPr>
          <w:sz w:val="21"/>
        </w:rPr>
      </w:pPr>
      <w:r>
        <w:rPr>
          <w:color w:val="231F20"/>
          <w:w w:val="105"/>
          <w:sz w:val="21"/>
        </w:rPr>
        <w:t>Searle,</w:t>
      </w:r>
      <w:r>
        <w:rPr>
          <w:color w:val="231F20"/>
          <w:spacing w:val="-13"/>
          <w:w w:val="105"/>
          <w:sz w:val="21"/>
        </w:rPr>
        <w:t> </w:t>
      </w:r>
      <w:r>
        <w:rPr>
          <w:color w:val="231F20"/>
          <w:w w:val="105"/>
          <w:sz w:val="21"/>
        </w:rPr>
        <w:t>Llerena.</w:t>
      </w:r>
      <w:r>
        <w:rPr>
          <w:color w:val="231F20"/>
          <w:spacing w:val="-10"/>
          <w:w w:val="105"/>
          <w:sz w:val="21"/>
        </w:rPr>
        <w:t> </w:t>
      </w:r>
      <w:r>
        <w:rPr>
          <w:i/>
          <w:color w:val="231F20"/>
          <w:w w:val="105"/>
          <w:sz w:val="21"/>
        </w:rPr>
        <w:t>A</w:t>
      </w:r>
      <w:r>
        <w:rPr>
          <w:i/>
          <w:color w:val="231F20"/>
          <w:spacing w:val="-11"/>
          <w:w w:val="105"/>
          <w:sz w:val="21"/>
        </w:rPr>
        <w:t> </w:t>
      </w:r>
      <w:r>
        <w:rPr>
          <w:i/>
          <w:color w:val="231F20"/>
          <w:w w:val="105"/>
          <w:sz w:val="21"/>
        </w:rPr>
        <w:t>Farmer</w:t>
      </w:r>
      <w:r>
        <w:rPr>
          <w:i/>
          <w:color w:val="231F20"/>
          <w:spacing w:val="-12"/>
          <w:w w:val="105"/>
          <w:sz w:val="21"/>
        </w:rPr>
        <w:t> </w:t>
      </w:r>
      <w:r>
        <w:rPr>
          <w:i/>
          <w:color w:val="231F20"/>
          <w:w w:val="105"/>
          <w:sz w:val="21"/>
        </w:rPr>
        <w:t>in</w:t>
      </w:r>
      <w:r>
        <w:rPr>
          <w:i/>
          <w:color w:val="231F20"/>
          <w:spacing w:val="-12"/>
          <w:w w:val="105"/>
          <w:sz w:val="21"/>
        </w:rPr>
        <w:t> </w:t>
      </w:r>
      <w:r>
        <w:rPr>
          <w:i/>
          <w:color w:val="231F20"/>
          <w:w w:val="105"/>
          <w:sz w:val="21"/>
        </w:rPr>
        <w:t>His</w:t>
      </w:r>
      <w:r>
        <w:rPr>
          <w:i/>
          <w:color w:val="231F20"/>
          <w:spacing w:val="-12"/>
          <w:w w:val="105"/>
          <w:sz w:val="21"/>
        </w:rPr>
        <w:t> </w:t>
      </w:r>
      <w:r>
        <w:rPr>
          <w:i/>
          <w:color w:val="231F20"/>
          <w:w w:val="105"/>
          <w:sz w:val="21"/>
        </w:rPr>
        <w:t>Native</w:t>
      </w:r>
      <w:r>
        <w:rPr>
          <w:i/>
          <w:color w:val="231F20"/>
          <w:spacing w:val="-18"/>
          <w:w w:val="105"/>
          <w:sz w:val="21"/>
        </w:rPr>
        <w:t> </w:t>
      </w:r>
      <w:r>
        <w:rPr>
          <w:i/>
          <w:color w:val="231F20"/>
          <w:w w:val="105"/>
          <w:sz w:val="21"/>
        </w:rPr>
        <w:t>Town:</w:t>
      </w:r>
      <w:r>
        <w:rPr>
          <w:i/>
          <w:color w:val="231F20"/>
          <w:spacing w:val="-11"/>
          <w:w w:val="105"/>
          <w:sz w:val="21"/>
        </w:rPr>
        <w:t> </w:t>
      </w:r>
      <w:r>
        <w:rPr>
          <w:i/>
          <w:color w:val="231F20"/>
          <w:w w:val="105"/>
          <w:sz w:val="21"/>
        </w:rPr>
        <w:t>Cultural</w:t>
      </w:r>
      <w:r>
        <w:rPr>
          <w:i/>
          <w:color w:val="231F20"/>
          <w:spacing w:val="-12"/>
          <w:w w:val="105"/>
          <w:sz w:val="21"/>
        </w:rPr>
        <w:t> </w:t>
      </w:r>
      <w:r>
        <w:rPr>
          <w:i/>
          <w:color w:val="231F20"/>
          <w:w w:val="105"/>
          <w:sz w:val="21"/>
        </w:rPr>
        <w:t>Landscape</w:t>
      </w:r>
      <w:r>
        <w:rPr>
          <w:i/>
          <w:color w:val="231F20"/>
          <w:spacing w:val="-12"/>
          <w:w w:val="105"/>
          <w:sz w:val="21"/>
        </w:rPr>
        <w:t> </w:t>
      </w:r>
      <w:r>
        <w:rPr>
          <w:i/>
          <w:color w:val="231F20"/>
          <w:w w:val="105"/>
          <w:sz w:val="21"/>
        </w:rPr>
        <w:t>Report</w:t>
      </w:r>
      <w:r>
        <w:rPr>
          <w:i/>
          <w:color w:val="231F20"/>
          <w:spacing w:val="-12"/>
          <w:w w:val="105"/>
          <w:sz w:val="21"/>
        </w:rPr>
        <w:t> </w:t>
      </w:r>
      <w:r>
        <w:rPr>
          <w:i/>
          <w:color w:val="231F20"/>
          <w:w w:val="105"/>
          <w:sz w:val="21"/>
        </w:rPr>
        <w:t>for</w:t>
      </w:r>
      <w:r>
        <w:rPr>
          <w:i/>
          <w:color w:val="231F20"/>
          <w:spacing w:val="-12"/>
          <w:w w:val="105"/>
          <w:sz w:val="21"/>
        </w:rPr>
        <w:t> </w:t>
      </w:r>
      <w:r>
        <w:rPr>
          <w:i/>
          <w:color w:val="231F20"/>
          <w:w w:val="105"/>
          <w:sz w:val="21"/>
        </w:rPr>
        <w:t>the</w:t>
      </w:r>
      <w:r>
        <w:rPr>
          <w:i/>
          <w:color w:val="231F20"/>
          <w:w w:val="105"/>
          <w:sz w:val="21"/>
        </w:rPr>
        <w:t> Martin Van Buren Farmland. </w:t>
      </w:r>
      <w:r>
        <w:rPr>
          <w:color w:val="231F20"/>
          <w:w w:val="105"/>
          <w:sz w:val="21"/>
        </w:rPr>
        <w:t>Boston, MA: National Park Service, 2004.</w:t>
      </w:r>
    </w:p>
    <w:p>
      <w:pPr>
        <w:pStyle w:val="BodyText"/>
        <w:spacing w:before="53"/>
      </w:pPr>
    </w:p>
    <w:p>
      <w:pPr>
        <w:spacing w:line="292" w:lineRule="auto" w:before="0"/>
        <w:ind w:left="160" w:right="772" w:firstLine="1080"/>
        <w:jc w:val="left"/>
        <w:rPr>
          <w:sz w:val="21"/>
        </w:rPr>
      </w:pPr>
      <w:r>
        <w:rPr>
          <w:color w:val="231F20"/>
          <w:w w:val="105"/>
          <w:sz w:val="21"/>
        </w:rPr>
        <w:t>Uschold, David L. and George W. Curry. </w:t>
      </w:r>
      <w:r>
        <w:rPr>
          <w:i/>
          <w:color w:val="231F20"/>
          <w:w w:val="105"/>
          <w:sz w:val="21"/>
        </w:rPr>
        <w:t>Cultural</w:t>
      </w:r>
      <w:r>
        <w:rPr>
          <w:i/>
          <w:color w:val="231F20"/>
          <w:spacing w:val="-2"/>
          <w:w w:val="105"/>
          <w:sz w:val="21"/>
        </w:rPr>
        <w:t> </w:t>
      </w:r>
      <w:r>
        <w:rPr>
          <w:i/>
          <w:color w:val="231F20"/>
          <w:w w:val="105"/>
          <w:sz w:val="21"/>
        </w:rPr>
        <w:t>Landscape</w:t>
      </w:r>
      <w:r>
        <w:rPr>
          <w:i/>
          <w:color w:val="231F20"/>
          <w:spacing w:val="-2"/>
          <w:w w:val="105"/>
          <w:sz w:val="21"/>
        </w:rPr>
        <w:t> </w:t>
      </w:r>
      <w:r>
        <w:rPr>
          <w:i/>
          <w:color w:val="231F20"/>
          <w:w w:val="105"/>
          <w:sz w:val="21"/>
        </w:rPr>
        <w:t>Report</w:t>
      </w:r>
      <w:r>
        <w:rPr>
          <w:i/>
          <w:color w:val="231F20"/>
          <w:spacing w:val="-2"/>
          <w:w w:val="105"/>
          <w:sz w:val="21"/>
        </w:rPr>
        <w:t> </w:t>
      </w:r>
      <w:r>
        <w:rPr>
          <w:i/>
          <w:color w:val="231F20"/>
          <w:w w:val="105"/>
          <w:sz w:val="21"/>
        </w:rPr>
        <w:t>for</w:t>
      </w:r>
      <w:r>
        <w:rPr>
          <w:i/>
          <w:color w:val="231F20"/>
          <w:spacing w:val="-2"/>
          <w:w w:val="105"/>
          <w:sz w:val="21"/>
        </w:rPr>
        <w:t> </w:t>
      </w:r>
      <w:r>
        <w:rPr>
          <w:i/>
          <w:color w:val="231F20"/>
          <w:w w:val="105"/>
          <w:sz w:val="21"/>
        </w:rPr>
        <w:t>Martin</w:t>
      </w:r>
      <w:r>
        <w:rPr>
          <w:i/>
          <w:color w:val="231F20"/>
          <w:w w:val="105"/>
          <w:sz w:val="21"/>
        </w:rPr>
        <w:t> Van Buren National Historic Site. </w:t>
      </w:r>
      <w:r>
        <w:rPr>
          <w:color w:val="231F20"/>
          <w:w w:val="105"/>
          <w:sz w:val="21"/>
        </w:rPr>
        <w:t>Boston, MA: National Park Service, 1995.</w:t>
      </w:r>
    </w:p>
    <w:p>
      <w:pPr>
        <w:pStyle w:val="BodyText"/>
        <w:spacing w:before="53"/>
      </w:pPr>
    </w:p>
    <w:p>
      <w:pPr>
        <w:pStyle w:val="BodyText"/>
        <w:ind w:left="1240"/>
      </w:pPr>
      <w:r>
        <w:rPr>
          <w:color w:val="231F20"/>
          <w:spacing w:val="-2"/>
          <w:w w:val="105"/>
        </w:rPr>
        <w:t>Weig,</w:t>
      </w:r>
      <w:r>
        <w:rPr>
          <w:color w:val="231F20"/>
          <w:spacing w:val="-10"/>
          <w:w w:val="105"/>
        </w:rPr>
        <w:t> </w:t>
      </w:r>
      <w:r>
        <w:rPr>
          <w:color w:val="231F20"/>
          <w:spacing w:val="-2"/>
          <w:w w:val="105"/>
        </w:rPr>
        <w:t>Melvin</w:t>
      </w:r>
      <w:r>
        <w:rPr>
          <w:color w:val="231F20"/>
          <w:spacing w:val="-9"/>
          <w:w w:val="105"/>
        </w:rPr>
        <w:t> </w:t>
      </w:r>
      <w:r>
        <w:rPr>
          <w:color w:val="231F20"/>
          <w:spacing w:val="-2"/>
          <w:w w:val="105"/>
        </w:rPr>
        <w:t>J.</w:t>
      </w:r>
      <w:r>
        <w:rPr>
          <w:color w:val="231F20"/>
          <w:spacing w:val="-9"/>
          <w:w w:val="105"/>
        </w:rPr>
        <w:t> </w:t>
      </w:r>
      <w:r>
        <w:rPr>
          <w:color w:val="231F20"/>
          <w:spacing w:val="-2"/>
          <w:w w:val="105"/>
        </w:rPr>
        <w:t>“Activities</w:t>
      </w:r>
      <w:r>
        <w:rPr>
          <w:color w:val="231F20"/>
          <w:spacing w:val="-10"/>
          <w:w w:val="105"/>
        </w:rPr>
        <w:t> </w:t>
      </w:r>
      <w:r>
        <w:rPr>
          <w:color w:val="231F20"/>
          <w:spacing w:val="-2"/>
          <w:w w:val="105"/>
        </w:rPr>
        <w:t>to</w:t>
      </w:r>
      <w:r>
        <w:rPr>
          <w:color w:val="231F20"/>
          <w:spacing w:val="-9"/>
          <w:w w:val="105"/>
        </w:rPr>
        <w:t> </w:t>
      </w:r>
      <w:r>
        <w:rPr>
          <w:color w:val="231F20"/>
          <w:spacing w:val="-2"/>
          <w:w w:val="105"/>
        </w:rPr>
        <w:t>Eﬀect</w:t>
      </w:r>
      <w:r>
        <w:rPr>
          <w:color w:val="231F20"/>
          <w:spacing w:val="-9"/>
          <w:w w:val="105"/>
        </w:rPr>
        <w:t> </w:t>
      </w:r>
      <w:r>
        <w:rPr>
          <w:color w:val="231F20"/>
          <w:spacing w:val="-2"/>
          <w:w w:val="105"/>
        </w:rPr>
        <w:t>Preservation</w:t>
      </w:r>
      <w:r>
        <w:rPr>
          <w:color w:val="231F20"/>
          <w:spacing w:val="-9"/>
          <w:w w:val="105"/>
        </w:rPr>
        <w:t> </w:t>
      </w:r>
      <w:r>
        <w:rPr>
          <w:color w:val="231F20"/>
          <w:spacing w:val="-2"/>
          <w:w w:val="105"/>
        </w:rPr>
        <w:t>of</w:t>
      </w:r>
      <w:r>
        <w:rPr>
          <w:color w:val="231F20"/>
          <w:spacing w:val="-3"/>
          <w:w w:val="105"/>
        </w:rPr>
        <w:t> </w:t>
      </w:r>
      <w:r>
        <w:rPr>
          <w:color w:val="231F20"/>
          <w:spacing w:val="-2"/>
          <w:w w:val="105"/>
        </w:rPr>
        <w:t>Martin</w:t>
      </w:r>
      <w:r>
        <w:rPr>
          <w:color w:val="231F20"/>
          <w:spacing w:val="-10"/>
          <w:w w:val="105"/>
        </w:rPr>
        <w:t> </w:t>
      </w:r>
      <w:r>
        <w:rPr>
          <w:color w:val="231F20"/>
          <w:spacing w:val="-2"/>
          <w:w w:val="105"/>
        </w:rPr>
        <w:t>Van</w:t>
      </w:r>
      <w:r>
        <w:rPr>
          <w:color w:val="231F20"/>
          <w:spacing w:val="-9"/>
          <w:w w:val="105"/>
        </w:rPr>
        <w:t> </w:t>
      </w:r>
      <w:r>
        <w:rPr>
          <w:color w:val="231F20"/>
          <w:spacing w:val="-2"/>
          <w:w w:val="105"/>
        </w:rPr>
        <w:t>Buren</w:t>
      </w:r>
      <w:r>
        <w:rPr>
          <w:color w:val="231F20"/>
          <w:spacing w:val="-9"/>
          <w:w w:val="105"/>
        </w:rPr>
        <w:t> </w:t>
      </w:r>
      <w:r>
        <w:rPr>
          <w:color w:val="231F20"/>
          <w:spacing w:val="-2"/>
          <w:w w:val="105"/>
        </w:rPr>
        <w:t>Homestead.”</w:t>
      </w:r>
    </w:p>
    <w:p>
      <w:pPr>
        <w:pStyle w:val="BodyText"/>
        <w:rPr>
          <w:sz w:val="14"/>
        </w:rPr>
      </w:pPr>
    </w:p>
    <w:p>
      <w:pPr>
        <w:pStyle w:val="BodyText"/>
        <w:rPr>
          <w:sz w:val="14"/>
        </w:rPr>
      </w:pPr>
    </w:p>
    <w:p>
      <w:pPr>
        <w:pStyle w:val="BodyText"/>
        <w:spacing w:before="121"/>
        <w:rPr>
          <w:sz w:val="14"/>
        </w:rPr>
      </w:pPr>
    </w:p>
    <w:p>
      <w:pPr>
        <w:pStyle w:val="Heading4"/>
      </w:pPr>
      <w:r>
        <w:rPr>
          <w:smallCaps/>
          <w:color w:val="231F20"/>
          <w:spacing w:val="-2"/>
        </w:rPr>
        <w:t>Interviews</w:t>
      </w:r>
    </w:p>
    <w:p>
      <w:pPr>
        <w:pStyle w:val="BodyText"/>
        <w:spacing w:before="19"/>
        <w:rPr>
          <w:b/>
          <w:sz w:val="14"/>
        </w:rPr>
      </w:pPr>
    </w:p>
    <w:p>
      <w:pPr>
        <w:pStyle w:val="BodyText"/>
        <w:spacing w:line="292" w:lineRule="auto"/>
        <w:ind w:left="1240" w:right="1992"/>
      </w:pPr>
      <w:r>
        <w:rPr>
          <w:color w:val="231F20"/>
          <w:w w:val="105"/>
        </w:rPr>
        <w:t>Dattilio, Dan. Interviewed by Suzanne Julin, April 13, 2008. Harris,</w:t>
      </w:r>
      <w:r>
        <w:rPr>
          <w:color w:val="231F20"/>
          <w:spacing w:val="-1"/>
          <w:w w:val="105"/>
        </w:rPr>
        <w:t> </w:t>
      </w:r>
      <w:r>
        <w:rPr>
          <w:color w:val="231F20"/>
          <w:w w:val="105"/>
        </w:rPr>
        <w:t>Judy.</w:t>
      </w:r>
      <w:r>
        <w:rPr>
          <w:color w:val="231F20"/>
          <w:spacing w:val="-1"/>
          <w:w w:val="105"/>
        </w:rPr>
        <w:t> </w:t>
      </w:r>
      <w:r>
        <w:rPr>
          <w:color w:val="231F20"/>
          <w:w w:val="105"/>
        </w:rPr>
        <w:t>Interviewed</w:t>
      </w:r>
      <w:r>
        <w:rPr>
          <w:color w:val="231F20"/>
          <w:spacing w:val="-1"/>
          <w:w w:val="105"/>
        </w:rPr>
        <w:t> </w:t>
      </w:r>
      <w:r>
        <w:rPr>
          <w:color w:val="231F20"/>
          <w:w w:val="105"/>
        </w:rPr>
        <w:t>by</w:t>
      </w:r>
      <w:r>
        <w:rPr>
          <w:color w:val="231F20"/>
          <w:spacing w:val="-4"/>
          <w:w w:val="105"/>
        </w:rPr>
        <w:t> </w:t>
      </w:r>
      <w:r>
        <w:rPr>
          <w:color w:val="231F20"/>
          <w:w w:val="105"/>
        </w:rPr>
        <w:t>Suzanne</w:t>
      </w:r>
      <w:r>
        <w:rPr>
          <w:color w:val="231F20"/>
          <w:spacing w:val="-1"/>
          <w:w w:val="105"/>
        </w:rPr>
        <w:t> </w:t>
      </w:r>
      <w:r>
        <w:rPr>
          <w:color w:val="231F20"/>
          <w:w w:val="105"/>
        </w:rPr>
        <w:t>Julin,</w:t>
      </w:r>
      <w:r>
        <w:rPr>
          <w:color w:val="231F20"/>
          <w:spacing w:val="-1"/>
          <w:w w:val="105"/>
        </w:rPr>
        <w:t> </w:t>
      </w:r>
      <w:r>
        <w:rPr>
          <w:color w:val="231F20"/>
          <w:w w:val="105"/>
        </w:rPr>
        <w:t>June</w:t>
      </w:r>
      <w:r>
        <w:rPr>
          <w:color w:val="231F20"/>
          <w:spacing w:val="-1"/>
          <w:w w:val="105"/>
        </w:rPr>
        <w:t> </w:t>
      </w:r>
      <w:r>
        <w:rPr>
          <w:color w:val="231F20"/>
          <w:w w:val="105"/>
        </w:rPr>
        <w:t>18,</w:t>
      </w:r>
      <w:r>
        <w:rPr>
          <w:color w:val="231F20"/>
          <w:spacing w:val="-1"/>
          <w:w w:val="105"/>
        </w:rPr>
        <w:t> </w:t>
      </w:r>
      <w:r>
        <w:rPr>
          <w:color w:val="231F20"/>
          <w:w w:val="105"/>
        </w:rPr>
        <w:t>2008. Henderson,</w:t>
      </w:r>
      <w:r>
        <w:rPr>
          <w:color w:val="231F20"/>
          <w:spacing w:val="-13"/>
          <w:w w:val="105"/>
        </w:rPr>
        <w:t> </w:t>
      </w:r>
      <w:r>
        <w:rPr>
          <w:color w:val="231F20"/>
          <w:w w:val="105"/>
        </w:rPr>
        <w:t>Michael.</w:t>
      </w:r>
      <w:r>
        <w:rPr>
          <w:color w:val="231F20"/>
          <w:spacing w:val="-12"/>
          <w:w w:val="105"/>
        </w:rPr>
        <w:t> </w:t>
      </w:r>
      <w:r>
        <w:rPr>
          <w:color w:val="231F20"/>
          <w:w w:val="105"/>
        </w:rPr>
        <w:t>Interviewed</w:t>
      </w:r>
      <w:r>
        <w:rPr>
          <w:color w:val="231F20"/>
          <w:spacing w:val="-12"/>
          <w:w w:val="105"/>
        </w:rPr>
        <w:t> </w:t>
      </w:r>
      <w:r>
        <w:rPr>
          <w:color w:val="231F20"/>
          <w:w w:val="105"/>
        </w:rPr>
        <w:t>by</w:t>
      </w:r>
      <w:r>
        <w:rPr>
          <w:color w:val="231F20"/>
          <w:spacing w:val="-12"/>
          <w:w w:val="105"/>
        </w:rPr>
        <w:t> </w:t>
      </w:r>
      <w:r>
        <w:rPr>
          <w:color w:val="231F20"/>
          <w:w w:val="105"/>
        </w:rPr>
        <w:t>Suzanne</w:t>
      </w:r>
      <w:r>
        <w:rPr>
          <w:color w:val="231F20"/>
          <w:spacing w:val="-12"/>
          <w:w w:val="105"/>
        </w:rPr>
        <w:t> </w:t>
      </w:r>
      <w:r>
        <w:rPr>
          <w:color w:val="231F20"/>
          <w:w w:val="105"/>
        </w:rPr>
        <w:t>Julin,</w:t>
      </w:r>
      <w:r>
        <w:rPr>
          <w:color w:val="231F20"/>
          <w:spacing w:val="-12"/>
          <w:w w:val="105"/>
        </w:rPr>
        <w:t> </w:t>
      </w:r>
      <w:r>
        <w:rPr>
          <w:color w:val="231F20"/>
          <w:w w:val="105"/>
        </w:rPr>
        <w:t>April</w:t>
      </w:r>
      <w:r>
        <w:rPr>
          <w:color w:val="231F20"/>
          <w:spacing w:val="-12"/>
          <w:w w:val="105"/>
        </w:rPr>
        <w:t> </w:t>
      </w:r>
      <w:r>
        <w:rPr>
          <w:color w:val="231F20"/>
          <w:w w:val="105"/>
        </w:rPr>
        <w:t>5,</w:t>
      </w:r>
      <w:r>
        <w:rPr>
          <w:color w:val="231F20"/>
          <w:spacing w:val="-13"/>
          <w:w w:val="105"/>
        </w:rPr>
        <w:t> </w:t>
      </w:r>
      <w:r>
        <w:rPr>
          <w:color w:val="231F20"/>
          <w:w w:val="105"/>
        </w:rPr>
        <w:t>2010. Hill, Warren. Interviewed by</w:t>
      </w:r>
      <w:r>
        <w:rPr>
          <w:color w:val="231F20"/>
          <w:spacing w:val="-3"/>
          <w:w w:val="105"/>
        </w:rPr>
        <w:t> </w:t>
      </w:r>
      <w:r>
        <w:rPr>
          <w:color w:val="231F20"/>
          <w:w w:val="105"/>
        </w:rPr>
        <w:t>Suzanne Julin, July</w:t>
      </w:r>
      <w:r>
        <w:rPr>
          <w:color w:val="231F20"/>
          <w:spacing w:val="-3"/>
          <w:w w:val="105"/>
        </w:rPr>
        <w:t> </w:t>
      </w:r>
      <w:r>
        <w:rPr>
          <w:color w:val="231F20"/>
          <w:w w:val="105"/>
        </w:rPr>
        <w:t>23, 2009.</w:t>
      </w:r>
    </w:p>
    <w:p>
      <w:pPr>
        <w:pStyle w:val="BodyText"/>
        <w:spacing w:line="292" w:lineRule="auto"/>
        <w:ind w:left="1240" w:right="2431"/>
      </w:pPr>
      <w:r>
        <w:rPr>
          <w:color w:val="231F20"/>
          <w:w w:val="105"/>
        </w:rPr>
        <w:t>McIntosh, Bob. Interviewed by Suzanne Julin, April 8, 2010. Piwonka, Ruth. Interviewed by Suzanne Julin,</w:t>
      </w:r>
      <w:r>
        <w:rPr>
          <w:color w:val="231F20"/>
          <w:spacing w:val="-1"/>
          <w:w w:val="105"/>
        </w:rPr>
        <w:t> </w:t>
      </w:r>
      <w:r>
        <w:rPr>
          <w:color w:val="231F20"/>
          <w:w w:val="105"/>
        </w:rPr>
        <w:t>April 6, 2010. </w:t>
      </w:r>
      <w:r>
        <w:rPr>
          <w:color w:val="231F20"/>
          <w:spacing w:val="-2"/>
          <w:w w:val="105"/>
        </w:rPr>
        <w:t>Smith,</w:t>
      </w:r>
      <w:r>
        <w:rPr>
          <w:color w:val="231F20"/>
          <w:spacing w:val="-5"/>
          <w:w w:val="105"/>
        </w:rPr>
        <w:t> </w:t>
      </w:r>
      <w:r>
        <w:rPr>
          <w:color w:val="231F20"/>
          <w:spacing w:val="-2"/>
          <w:w w:val="105"/>
        </w:rPr>
        <w:t>Marjorie.</w:t>
      </w:r>
      <w:r>
        <w:rPr>
          <w:color w:val="231F20"/>
          <w:spacing w:val="-5"/>
          <w:w w:val="105"/>
        </w:rPr>
        <w:t> </w:t>
      </w:r>
      <w:r>
        <w:rPr>
          <w:color w:val="231F20"/>
          <w:spacing w:val="-2"/>
          <w:w w:val="105"/>
        </w:rPr>
        <w:t>Interviewed</w:t>
      </w:r>
      <w:r>
        <w:rPr>
          <w:color w:val="231F20"/>
          <w:spacing w:val="-5"/>
          <w:w w:val="105"/>
        </w:rPr>
        <w:t> </w:t>
      </w:r>
      <w:r>
        <w:rPr>
          <w:color w:val="231F20"/>
          <w:spacing w:val="-2"/>
          <w:w w:val="105"/>
        </w:rPr>
        <w:t>by</w:t>
      </w:r>
      <w:r>
        <w:rPr>
          <w:color w:val="231F20"/>
          <w:spacing w:val="-8"/>
          <w:w w:val="105"/>
        </w:rPr>
        <w:t> </w:t>
      </w:r>
      <w:r>
        <w:rPr>
          <w:color w:val="231F20"/>
          <w:spacing w:val="-2"/>
          <w:w w:val="105"/>
        </w:rPr>
        <w:t>Suzanne</w:t>
      </w:r>
      <w:r>
        <w:rPr>
          <w:color w:val="231F20"/>
          <w:spacing w:val="-5"/>
          <w:w w:val="105"/>
        </w:rPr>
        <w:t> </w:t>
      </w:r>
      <w:r>
        <w:rPr>
          <w:color w:val="231F20"/>
          <w:spacing w:val="-2"/>
          <w:w w:val="105"/>
        </w:rPr>
        <w:t>Julin,</w:t>
      </w:r>
      <w:r>
        <w:rPr>
          <w:color w:val="231F20"/>
          <w:spacing w:val="-9"/>
          <w:w w:val="105"/>
        </w:rPr>
        <w:t> </w:t>
      </w:r>
      <w:r>
        <w:rPr>
          <w:color w:val="231F20"/>
          <w:spacing w:val="-2"/>
          <w:w w:val="105"/>
        </w:rPr>
        <w:t>April</w:t>
      </w:r>
      <w:r>
        <w:rPr>
          <w:color w:val="231F20"/>
          <w:spacing w:val="-5"/>
          <w:w w:val="105"/>
        </w:rPr>
        <w:t> </w:t>
      </w:r>
      <w:r>
        <w:rPr>
          <w:color w:val="231F20"/>
          <w:spacing w:val="-2"/>
          <w:w w:val="105"/>
        </w:rPr>
        <w:t>16,</w:t>
      </w:r>
      <w:r>
        <w:rPr>
          <w:color w:val="231F20"/>
          <w:spacing w:val="-5"/>
          <w:w w:val="105"/>
        </w:rPr>
        <w:t> </w:t>
      </w:r>
      <w:r>
        <w:rPr>
          <w:color w:val="231F20"/>
          <w:spacing w:val="-2"/>
          <w:w w:val="105"/>
        </w:rPr>
        <w:t>2010. </w:t>
      </w:r>
      <w:r>
        <w:rPr>
          <w:color w:val="231F20"/>
          <w:w w:val="105"/>
        </w:rPr>
        <w:t>West,</w:t>
      </w:r>
      <w:r>
        <w:rPr>
          <w:color w:val="231F20"/>
          <w:spacing w:val="-5"/>
          <w:w w:val="105"/>
        </w:rPr>
        <w:t> </w:t>
      </w:r>
      <w:r>
        <w:rPr>
          <w:color w:val="231F20"/>
          <w:w w:val="105"/>
        </w:rPr>
        <w:t>Patricia.</w:t>
      </w:r>
      <w:r>
        <w:rPr>
          <w:color w:val="231F20"/>
          <w:spacing w:val="-5"/>
          <w:w w:val="105"/>
        </w:rPr>
        <w:t> </w:t>
      </w:r>
      <w:r>
        <w:rPr>
          <w:color w:val="231F20"/>
          <w:w w:val="105"/>
        </w:rPr>
        <w:t>Interviewed</w:t>
      </w:r>
      <w:r>
        <w:rPr>
          <w:color w:val="231F20"/>
          <w:spacing w:val="-5"/>
          <w:w w:val="105"/>
        </w:rPr>
        <w:t> </w:t>
      </w:r>
      <w:r>
        <w:rPr>
          <w:color w:val="231F20"/>
          <w:w w:val="105"/>
        </w:rPr>
        <w:t>by</w:t>
      </w:r>
      <w:r>
        <w:rPr>
          <w:color w:val="231F20"/>
          <w:spacing w:val="-8"/>
          <w:w w:val="105"/>
        </w:rPr>
        <w:t> </w:t>
      </w:r>
      <w:r>
        <w:rPr>
          <w:color w:val="231F20"/>
          <w:w w:val="105"/>
        </w:rPr>
        <w:t>Suzanne</w:t>
      </w:r>
      <w:r>
        <w:rPr>
          <w:color w:val="231F20"/>
          <w:spacing w:val="-5"/>
          <w:w w:val="105"/>
        </w:rPr>
        <w:t> </w:t>
      </w:r>
      <w:r>
        <w:rPr>
          <w:color w:val="231F20"/>
          <w:w w:val="105"/>
        </w:rPr>
        <w:t>Julin,</w:t>
      </w:r>
      <w:r>
        <w:rPr>
          <w:color w:val="231F20"/>
          <w:spacing w:val="-5"/>
          <w:w w:val="105"/>
        </w:rPr>
        <w:t> </w:t>
      </w:r>
      <w:r>
        <w:rPr>
          <w:color w:val="231F20"/>
          <w:w w:val="105"/>
        </w:rPr>
        <w:t>June</w:t>
      </w:r>
      <w:r>
        <w:rPr>
          <w:color w:val="231F20"/>
          <w:spacing w:val="-5"/>
          <w:w w:val="105"/>
        </w:rPr>
        <w:t> </w:t>
      </w:r>
      <w:r>
        <w:rPr>
          <w:color w:val="231F20"/>
          <w:w w:val="105"/>
        </w:rPr>
        <w:t>17,</w:t>
      </w:r>
      <w:r>
        <w:rPr>
          <w:color w:val="231F20"/>
          <w:spacing w:val="-5"/>
          <w:w w:val="105"/>
        </w:rPr>
        <w:t> </w:t>
      </w:r>
      <w:r>
        <w:rPr>
          <w:color w:val="231F20"/>
          <w:w w:val="105"/>
        </w:rPr>
        <w:t>2008.</w:t>
      </w:r>
    </w:p>
    <w:p>
      <w:pPr>
        <w:spacing w:after="0" w:line="292" w:lineRule="auto"/>
        <w:sectPr>
          <w:pgSz w:w="12240" w:h="15840"/>
          <w:pgMar w:header="517" w:footer="718" w:top="720" w:bottom="900" w:left="1640" w:right="1240"/>
        </w:sectPr>
      </w:pPr>
    </w:p>
    <w:p>
      <w:pPr>
        <w:pStyle w:val="BodyText"/>
        <w:rPr>
          <w:sz w:val="14"/>
        </w:rPr>
      </w:pPr>
    </w:p>
    <w:p>
      <w:pPr>
        <w:pStyle w:val="BodyText"/>
        <w:rPr>
          <w:sz w:val="14"/>
        </w:rPr>
      </w:pPr>
    </w:p>
    <w:p>
      <w:pPr>
        <w:pStyle w:val="BodyText"/>
        <w:rPr>
          <w:sz w:val="14"/>
        </w:rPr>
      </w:pPr>
    </w:p>
    <w:p>
      <w:pPr>
        <w:pStyle w:val="BodyText"/>
        <w:spacing w:before="3"/>
        <w:rPr>
          <w:sz w:val="14"/>
        </w:rPr>
      </w:pPr>
    </w:p>
    <w:p>
      <w:pPr>
        <w:pStyle w:val="Heading4"/>
      </w:pPr>
      <w:r>
        <w:rPr>
          <w:smallCaps/>
          <w:color w:val="231F20"/>
        </w:rPr>
        <w:t>Newspapers</w:t>
      </w:r>
      <w:r>
        <w:rPr>
          <w:smallCaps/>
          <w:color w:val="231F20"/>
          <w:spacing w:val="-5"/>
        </w:rPr>
        <w:t> </w:t>
      </w:r>
      <w:r>
        <w:rPr>
          <w:smallCaps/>
          <w:color w:val="231F20"/>
        </w:rPr>
        <w:t>and</w:t>
      </w:r>
      <w:r>
        <w:rPr>
          <w:smallCaps/>
          <w:color w:val="231F20"/>
          <w:spacing w:val="-4"/>
        </w:rPr>
        <w:t> </w:t>
      </w:r>
      <w:r>
        <w:rPr>
          <w:smallCaps/>
          <w:color w:val="231F20"/>
          <w:spacing w:val="-2"/>
        </w:rPr>
        <w:t>Newsletters</w:t>
      </w:r>
    </w:p>
    <w:p>
      <w:pPr>
        <w:pStyle w:val="BodyText"/>
        <w:spacing w:before="19"/>
        <w:rPr>
          <w:b/>
          <w:sz w:val="14"/>
        </w:rPr>
      </w:pPr>
    </w:p>
    <w:p>
      <w:pPr>
        <w:spacing w:line="292" w:lineRule="auto" w:before="0"/>
        <w:ind w:left="1240" w:right="5978" w:firstLine="0"/>
        <w:jc w:val="left"/>
        <w:rPr>
          <w:i/>
          <w:sz w:val="21"/>
        </w:rPr>
      </w:pPr>
      <w:r>
        <w:rPr>
          <w:i/>
          <w:color w:val="231F20"/>
          <w:spacing w:val="-2"/>
          <w:w w:val="105"/>
          <w:sz w:val="21"/>
        </w:rPr>
        <w:t>Albany</w:t>
      </w:r>
      <w:r>
        <w:rPr>
          <w:i/>
          <w:color w:val="231F20"/>
          <w:spacing w:val="-18"/>
          <w:w w:val="105"/>
          <w:sz w:val="21"/>
        </w:rPr>
        <w:t> </w:t>
      </w:r>
      <w:r>
        <w:rPr>
          <w:i/>
          <w:color w:val="231F20"/>
          <w:spacing w:val="-2"/>
          <w:w w:val="105"/>
          <w:sz w:val="21"/>
        </w:rPr>
        <w:t>Times</w:t>
      </w:r>
      <w:r>
        <w:rPr>
          <w:i/>
          <w:color w:val="231F20"/>
          <w:spacing w:val="-10"/>
          <w:w w:val="105"/>
          <w:sz w:val="21"/>
        </w:rPr>
        <w:t> </w:t>
      </w:r>
      <w:r>
        <w:rPr>
          <w:i/>
          <w:color w:val="231F20"/>
          <w:spacing w:val="-2"/>
          <w:w w:val="105"/>
          <w:sz w:val="21"/>
        </w:rPr>
        <w:t>Union</w:t>
      </w:r>
      <w:r>
        <w:rPr>
          <w:i/>
          <w:color w:val="231F20"/>
          <w:spacing w:val="-2"/>
          <w:w w:val="105"/>
          <w:sz w:val="21"/>
        </w:rPr>
        <w:t> </w:t>
      </w:r>
      <w:r>
        <w:rPr>
          <w:i/>
          <w:color w:val="231F20"/>
          <w:w w:val="105"/>
          <w:sz w:val="21"/>
        </w:rPr>
        <w:t>Chatham</w:t>
      </w:r>
      <w:r>
        <w:rPr>
          <w:i/>
          <w:color w:val="231F20"/>
          <w:spacing w:val="-3"/>
          <w:w w:val="105"/>
          <w:sz w:val="21"/>
        </w:rPr>
        <w:t> </w:t>
      </w:r>
      <w:r>
        <w:rPr>
          <w:i/>
          <w:color w:val="231F20"/>
          <w:w w:val="105"/>
          <w:sz w:val="21"/>
        </w:rPr>
        <w:t>Courier</w:t>
      </w:r>
    </w:p>
    <w:p>
      <w:pPr>
        <w:spacing w:line="292" w:lineRule="auto" w:before="0"/>
        <w:ind w:left="1240" w:right="4906" w:firstLine="0"/>
        <w:jc w:val="left"/>
        <w:rPr>
          <w:i/>
          <w:sz w:val="21"/>
        </w:rPr>
      </w:pPr>
      <w:r>
        <w:rPr>
          <w:i/>
          <w:color w:val="231F20"/>
          <w:w w:val="105"/>
          <w:sz w:val="21"/>
        </w:rPr>
        <w:t>Chatham</w:t>
      </w:r>
      <w:r>
        <w:rPr>
          <w:i/>
          <w:color w:val="231F20"/>
          <w:spacing w:val="-13"/>
          <w:w w:val="105"/>
          <w:sz w:val="21"/>
        </w:rPr>
        <w:t> </w:t>
      </w:r>
      <w:r>
        <w:rPr>
          <w:i/>
          <w:color w:val="231F20"/>
          <w:w w:val="105"/>
          <w:sz w:val="21"/>
        </w:rPr>
        <w:t>Courier</w:t>
      </w:r>
      <w:r>
        <w:rPr>
          <w:i/>
          <w:color w:val="231F20"/>
          <w:spacing w:val="-12"/>
          <w:w w:val="105"/>
          <w:sz w:val="21"/>
        </w:rPr>
        <w:t> </w:t>
      </w:r>
      <w:r>
        <w:rPr>
          <w:i/>
          <w:color w:val="231F20"/>
          <w:w w:val="105"/>
          <w:sz w:val="21"/>
        </w:rPr>
        <w:t>Rough</w:t>
      </w:r>
      <w:r>
        <w:rPr>
          <w:i/>
          <w:color w:val="231F20"/>
          <w:spacing w:val="-12"/>
          <w:w w:val="105"/>
          <w:sz w:val="21"/>
        </w:rPr>
        <w:t> </w:t>
      </w:r>
      <w:r>
        <w:rPr>
          <w:i/>
          <w:color w:val="231F20"/>
          <w:w w:val="105"/>
          <w:sz w:val="21"/>
        </w:rPr>
        <w:t>Notes</w:t>
      </w:r>
      <w:r>
        <w:rPr>
          <w:i/>
          <w:color w:val="231F20"/>
          <w:w w:val="105"/>
          <w:sz w:val="21"/>
        </w:rPr>
        <w:t> Hudson Register Star</w:t>
      </w:r>
    </w:p>
    <w:p>
      <w:pPr>
        <w:spacing w:line="292" w:lineRule="auto" w:before="0"/>
        <w:ind w:left="1240" w:right="5978" w:firstLine="0"/>
        <w:jc w:val="left"/>
        <w:rPr>
          <w:i/>
          <w:sz w:val="21"/>
        </w:rPr>
      </w:pPr>
      <w:r>
        <w:rPr>
          <w:i/>
          <w:color w:val="231F20"/>
          <w:w w:val="105"/>
          <w:sz w:val="21"/>
        </w:rPr>
        <w:t>Hudson</w:t>
      </w:r>
      <w:r>
        <w:rPr>
          <w:i/>
          <w:color w:val="231F20"/>
          <w:spacing w:val="-13"/>
          <w:w w:val="105"/>
          <w:sz w:val="21"/>
        </w:rPr>
        <w:t> </w:t>
      </w:r>
      <w:r>
        <w:rPr>
          <w:i/>
          <w:color w:val="231F20"/>
          <w:w w:val="105"/>
          <w:sz w:val="21"/>
        </w:rPr>
        <w:t>River</w:t>
      </w:r>
      <w:r>
        <w:rPr>
          <w:i/>
          <w:color w:val="231F20"/>
          <w:spacing w:val="-12"/>
          <w:w w:val="105"/>
          <w:sz w:val="21"/>
        </w:rPr>
        <w:t> </w:t>
      </w:r>
      <w:r>
        <w:rPr>
          <w:i/>
          <w:color w:val="231F20"/>
          <w:w w:val="105"/>
          <w:sz w:val="21"/>
        </w:rPr>
        <w:t>Sampler</w:t>
      </w:r>
      <w:r>
        <w:rPr>
          <w:i/>
          <w:color w:val="231F20"/>
          <w:w w:val="105"/>
          <w:sz w:val="21"/>
        </w:rPr>
        <w:t> The</w:t>
      </w:r>
      <w:r>
        <w:rPr>
          <w:i/>
          <w:color w:val="231F20"/>
          <w:spacing w:val="-3"/>
          <w:w w:val="105"/>
          <w:sz w:val="21"/>
        </w:rPr>
        <w:t> </w:t>
      </w:r>
      <w:r>
        <w:rPr>
          <w:i/>
          <w:color w:val="231F20"/>
          <w:w w:val="105"/>
          <w:sz w:val="21"/>
        </w:rPr>
        <w:t>Independent Knickerbocker</w:t>
      </w:r>
      <w:r>
        <w:rPr>
          <w:i/>
          <w:color w:val="231F20"/>
          <w:spacing w:val="-3"/>
          <w:w w:val="105"/>
          <w:sz w:val="21"/>
        </w:rPr>
        <w:t> </w:t>
      </w:r>
      <w:r>
        <w:rPr>
          <w:i/>
          <w:color w:val="231F20"/>
          <w:w w:val="105"/>
          <w:sz w:val="21"/>
        </w:rPr>
        <w:t>News Poughkeepsie</w:t>
      </w:r>
      <w:r>
        <w:rPr>
          <w:i/>
          <w:color w:val="231F20"/>
          <w:spacing w:val="-7"/>
          <w:w w:val="105"/>
          <w:sz w:val="21"/>
        </w:rPr>
        <w:t> </w:t>
      </w:r>
      <w:r>
        <w:rPr>
          <w:i/>
          <w:color w:val="231F20"/>
          <w:w w:val="105"/>
          <w:sz w:val="21"/>
        </w:rPr>
        <w:t>Journal</w:t>
      </w:r>
    </w:p>
    <w:p>
      <w:pPr>
        <w:spacing w:line="245" w:lineRule="exact" w:before="0"/>
        <w:ind w:left="1240" w:right="0" w:firstLine="0"/>
        <w:jc w:val="left"/>
        <w:rPr>
          <w:i/>
          <w:sz w:val="21"/>
        </w:rPr>
      </w:pPr>
      <w:r>
        <w:rPr>
          <w:i/>
          <w:color w:val="231F20"/>
          <w:w w:val="105"/>
          <w:sz w:val="21"/>
        </w:rPr>
        <w:t>The</w:t>
      </w:r>
      <w:r>
        <w:rPr>
          <w:i/>
          <w:color w:val="231F20"/>
          <w:spacing w:val="-10"/>
          <w:w w:val="105"/>
          <w:sz w:val="21"/>
        </w:rPr>
        <w:t> </w:t>
      </w:r>
      <w:r>
        <w:rPr>
          <w:i/>
          <w:color w:val="231F20"/>
          <w:w w:val="105"/>
          <w:sz w:val="21"/>
        </w:rPr>
        <w:t>Van</w:t>
      </w:r>
      <w:r>
        <w:rPr>
          <w:i/>
          <w:color w:val="231F20"/>
          <w:spacing w:val="-9"/>
          <w:w w:val="105"/>
          <w:sz w:val="21"/>
        </w:rPr>
        <w:t> </w:t>
      </w:r>
      <w:r>
        <w:rPr>
          <w:i/>
          <w:color w:val="231F20"/>
          <w:w w:val="105"/>
          <w:sz w:val="21"/>
        </w:rPr>
        <w:t>Buren</w:t>
      </w:r>
      <w:r>
        <w:rPr>
          <w:i/>
          <w:color w:val="231F20"/>
          <w:spacing w:val="-9"/>
          <w:w w:val="105"/>
          <w:sz w:val="21"/>
        </w:rPr>
        <w:t> </w:t>
      </w:r>
      <w:r>
        <w:rPr>
          <w:i/>
          <w:color w:val="231F20"/>
          <w:w w:val="105"/>
          <w:sz w:val="21"/>
        </w:rPr>
        <w:t>Chronicles,</w:t>
      </w:r>
      <w:r>
        <w:rPr>
          <w:i/>
          <w:color w:val="231F20"/>
          <w:spacing w:val="-12"/>
          <w:w w:val="105"/>
          <w:sz w:val="21"/>
        </w:rPr>
        <w:t> </w:t>
      </w:r>
      <w:r>
        <w:rPr>
          <w:i/>
          <w:color w:val="231F20"/>
          <w:w w:val="105"/>
          <w:sz w:val="21"/>
        </w:rPr>
        <w:t>Friends</w:t>
      </w:r>
      <w:r>
        <w:rPr>
          <w:i/>
          <w:color w:val="231F20"/>
          <w:spacing w:val="-9"/>
          <w:w w:val="105"/>
          <w:sz w:val="21"/>
        </w:rPr>
        <w:t> </w:t>
      </w:r>
      <w:r>
        <w:rPr>
          <w:i/>
          <w:color w:val="231F20"/>
          <w:w w:val="105"/>
          <w:sz w:val="21"/>
        </w:rPr>
        <w:t>of</w:t>
      </w:r>
      <w:r>
        <w:rPr>
          <w:i/>
          <w:color w:val="231F20"/>
          <w:spacing w:val="-9"/>
          <w:w w:val="105"/>
          <w:sz w:val="21"/>
        </w:rPr>
        <w:t> </w:t>
      </w:r>
      <w:r>
        <w:rPr>
          <w:i/>
          <w:color w:val="231F20"/>
          <w:w w:val="105"/>
          <w:sz w:val="21"/>
        </w:rPr>
        <w:t>Lindenwald</w:t>
      </w:r>
      <w:r>
        <w:rPr>
          <w:i/>
          <w:color w:val="231F20"/>
          <w:spacing w:val="-9"/>
          <w:w w:val="105"/>
          <w:sz w:val="21"/>
        </w:rPr>
        <w:t> </w:t>
      </w:r>
      <w:r>
        <w:rPr>
          <w:i/>
          <w:color w:val="231F20"/>
          <w:spacing w:val="-2"/>
          <w:w w:val="105"/>
          <w:sz w:val="21"/>
        </w:rPr>
        <w:t>newsletter</w:t>
      </w:r>
    </w:p>
    <w:p>
      <w:pPr>
        <w:pStyle w:val="BodyText"/>
        <w:rPr>
          <w:i/>
        </w:rPr>
      </w:pPr>
    </w:p>
    <w:p>
      <w:pPr>
        <w:pStyle w:val="BodyText"/>
        <w:spacing w:before="119"/>
        <w:rPr>
          <w:i/>
        </w:rPr>
      </w:pPr>
    </w:p>
    <w:p>
      <w:pPr>
        <w:pStyle w:val="Heading4"/>
        <w:spacing w:before="1"/>
        <w:ind w:left="159"/>
      </w:pPr>
      <w:r>
        <w:rPr>
          <w:smallCaps/>
          <w:color w:val="231F20"/>
          <w:spacing w:val="-2"/>
          <w:w w:val="105"/>
        </w:rPr>
        <w:t>Miscellaneous</w:t>
      </w:r>
    </w:p>
    <w:p>
      <w:pPr>
        <w:pStyle w:val="BodyText"/>
        <w:spacing w:before="19"/>
        <w:rPr>
          <w:b/>
          <w:sz w:val="14"/>
        </w:rPr>
      </w:pPr>
    </w:p>
    <w:p>
      <w:pPr>
        <w:pStyle w:val="BodyText"/>
        <w:spacing w:line="292" w:lineRule="auto"/>
        <w:ind w:left="159" w:right="554" w:firstLine="1080"/>
      </w:pPr>
      <w:r>
        <w:rPr>
          <w:color w:val="231F20"/>
          <w:w w:val="105"/>
        </w:rPr>
        <w:t>Dan</w:t>
      </w:r>
      <w:r>
        <w:rPr>
          <w:color w:val="231F20"/>
          <w:spacing w:val="-7"/>
          <w:w w:val="105"/>
        </w:rPr>
        <w:t> </w:t>
      </w:r>
      <w:r>
        <w:rPr>
          <w:color w:val="231F20"/>
          <w:w w:val="105"/>
        </w:rPr>
        <w:t>Dattilio,</w:t>
      </w:r>
      <w:r>
        <w:rPr>
          <w:color w:val="231F20"/>
          <w:spacing w:val="-7"/>
          <w:w w:val="105"/>
        </w:rPr>
        <w:t> </w:t>
      </w:r>
      <w:r>
        <w:rPr>
          <w:color w:val="231F20"/>
          <w:w w:val="105"/>
        </w:rPr>
        <w:t>comments</w:t>
      </w:r>
      <w:r>
        <w:rPr>
          <w:color w:val="231F20"/>
          <w:spacing w:val="-7"/>
          <w:w w:val="105"/>
        </w:rPr>
        <w:t> </w:t>
      </w:r>
      <w:r>
        <w:rPr>
          <w:color w:val="231F20"/>
          <w:w w:val="105"/>
        </w:rPr>
        <w:t>on</w:t>
      </w:r>
      <w:r>
        <w:rPr>
          <w:color w:val="231F20"/>
          <w:spacing w:val="-7"/>
          <w:w w:val="105"/>
        </w:rPr>
        <w:t> </w:t>
      </w:r>
      <w:r>
        <w:rPr>
          <w:color w:val="231F20"/>
          <w:w w:val="105"/>
        </w:rPr>
        <w:t>Martin</w:t>
      </w:r>
      <w:r>
        <w:rPr>
          <w:color w:val="231F20"/>
          <w:spacing w:val="-7"/>
          <w:w w:val="105"/>
        </w:rPr>
        <w:t> </w:t>
      </w:r>
      <w:r>
        <w:rPr>
          <w:color w:val="231F20"/>
          <w:w w:val="105"/>
        </w:rPr>
        <w:t>Van</w:t>
      </w:r>
      <w:r>
        <w:rPr>
          <w:color w:val="231F20"/>
          <w:spacing w:val="-7"/>
          <w:w w:val="105"/>
        </w:rPr>
        <w:t> </w:t>
      </w:r>
      <w:r>
        <w:rPr>
          <w:color w:val="231F20"/>
          <w:w w:val="105"/>
        </w:rPr>
        <w:t>Buren</w:t>
      </w:r>
      <w:r>
        <w:rPr>
          <w:color w:val="231F20"/>
          <w:spacing w:val="-7"/>
          <w:w w:val="105"/>
        </w:rPr>
        <w:t> </w:t>
      </w:r>
      <w:r>
        <w:rPr>
          <w:color w:val="231F20"/>
          <w:w w:val="105"/>
        </w:rPr>
        <w:t>National</w:t>
      </w:r>
      <w:r>
        <w:rPr>
          <w:color w:val="231F20"/>
          <w:spacing w:val="-7"/>
          <w:w w:val="105"/>
        </w:rPr>
        <w:t> </w:t>
      </w:r>
      <w:r>
        <w:rPr>
          <w:color w:val="231F20"/>
          <w:w w:val="105"/>
        </w:rPr>
        <w:t>Historic</w:t>
      </w:r>
      <w:r>
        <w:rPr>
          <w:color w:val="231F20"/>
          <w:spacing w:val="-7"/>
          <w:w w:val="105"/>
        </w:rPr>
        <w:t> </w:t>
      </w:r>
      <w:r>
        <w:rPr>
          <w:color w:val="231F20"/>
          <w:w w:val="105"/>
        </w:rPr>
        <w:t>Site</w:t>
      </w:r>
      <w:r>
        <w:rPr>
          <w:color w:val="231F20"/>
          <w:spacing w:val="-11"/>
          <w:w w:val="105"/>
        </w:rPr>
        <w:t> </w:t>
      </w:r>
      <w:r>
        <w:rPr>
          <w:color w:val="231F20"/>
          <w:w w:val="105"/>
        </w:rPr>
        <w:t>Administra- tive History Draft, [March 24, 2010], MAVA.</w:t>
      </w:r>
    </w:p>
    <w:p>
      <w:pPr>
        <w:pStyle w:val="BodyText"/>
        <w:spacing w:before="53"/>
      </w:pPr>
    </w:p>
    <w:p>
      <w:pPr>
        <w:pStyle w:val="BodyText"/>
        <w:ind w:left="1240"/>
      </w:pPr>
      <w:r>
        <w:rPr>
          <w:color w:val="231F20"/>
        </w:rPr>
        <w:t>Ewing,</w:t>
      </w:r>
      <w:r>
        <w:rPr>
          <w:color w:val="231F20"/>
          <w:spacing w:val="3"/>
        </w:rPr>
        <w:t> </w:t>
      </w:r>
      <w:r>
        <w:rPr>
          <w:color w:val="231F20"/>
        </w:rPr>
        <w:t>Phyllis</w:t>
      </w:r>
      <w:r>
        <w:rPr>
          <w:color w:val="231F20"/>
          <w:spacing w:val="3"/>
        </w:rPr>
        <w:t> </w:t>
      </w:r>
      <w:r>
        <w:rPr>
          <w:color w:val="231F20"/>
        </w:rPr>
        <w:t>to</w:t>
      </w:r>
      <w:r>
        <w:rPr>
          <w:color w:val="231F20"/>
          <w:spacing w:val="3"/>
        </w:rPr>
        <w:t> </w:t>
      </w:r>
      <w:r>
        <w:rPr>
          <w:color w:val="231F20"/>
        </w:rPr>
        <w:t>Patricia</w:t>
      </w:r>
      <w:r>
        <w:rPr>
          <w:color w:val="231F20"/>
          <w:spacing w:val="4"/>
        </w:rPr>
        <w:t> </w:t>
      </w:r>
      <w:r>
        <w:rPr>
          <w:color w:val="231F20"/>
        </w:rPr>
        <w:t>West,</w:t>
      </w:r>
      <w:r>
        <w:rPr>
          <w:color w:val="231F20"/>
          <w:spacing w:val="3"/>
        </w:rPr>
        <w:t> </w:t>
      </w:r>
      <w:r>
        <w:rPr>
          <w:color w:val="231F20"/>
        </w:rPr>
        <w:t>e-mail</w:t>
      </w:r>
      <w:r>
        <w:rPr>
          <w:color w:val="231F20"/>
          <w:spacing w:val="3"/>
        </w:rPr>
        <w:t> </w:t>
      </w:r>
      <w:r>
        <w:rPr>
          <w:color w:val="231F20"/>
        </w:rPr>
        <w:t>message</w:t>
      </w:r>
      <w:r>
        <w:rPr>
          <w:color w:val="231F20"/>
          <w:spacing w:val="4"/>
        </w:rPr>
        <w:t> </w:t>
      </w:r>
      <w:r>
        <w:rPr>
          <w:color w:val="231F20"/>
        </w:rPr>
        <w:t>to</w:t>
      </w:r>
      <w:r>
        <w:rPr>
          <w:color w:val="231F20"/>
          <w:spacing w:val="3"/>
        </w:rPr>
        <w:t> </w:t>
      </w:r>
      <w:r>
        <w:rPr>
          <w:color w:val="231F20"/>
        </w:rPr>
        <w:t>author,</w:t>
      </w:r>
      <w:r>
        <w:rPr>
          <w:color w:val="231F20"/>
          <w:spacing w:val="-1"/>
        </w:rPr>
        <w:t> </w:t>
      </w:r>
      <w:r>
        <w:rPr>
          <w:color w:val="231F20"/>
        </w:rPr>
        <w:t>April</w:t>
      </w:r>
      <w:r>
        <w:rPr>
          <w:color w:val="231F20"/>
          <w:spacing w:val="3"/>
        </w:rPr>
        <w:t> </w:t>
      </w:r>
      <w:r>
        <w:rPr>
          <w:color w:val="231F20"/>
        </w:rPr>
        <w:t>8,</w:t>
      </w:r>
      <w:r>
        <w:rPr>
          <w:color w:val="231F20"/>
          <w:spacing w:val="3"/>
        </w:rPr>
        <w:t> </w:t>
      </w:r>
      <w:r>
        <w:rPr>
          <w:color w:val="231F20"/>
          <w:spacing w:val="-2"/>
        </w:rPr>
        <w:t>2010.</w:t>
      </w:r>
    </w:p>
    <w:p>
      <w:pPr>
        <w:pStyle w:val="BodyText"/>
        <w:spacing w:before="107"/>
      </w:pPr>
    </w:p>
    <w:p>
      <w:pPr>
        <w:pStyle w:val="BodyText"/>
        <w:spacing w:line="292" w:lineRule="auto"/>
        <w:ind w:left="159" w:right="554" w:firstLine="1080"/>
      </w:pPr>
      <w:r>
        <w:rPr>
          <w:color w:val="231F20"/>
          <w:w w:val="105"/>
        </w:rPr>
        <w:t>Henry,</w:t>
      </w:r>
      <w:r>
        <w:rPr>
          <w:color w:val="231F20"/>
          <w:spacing w:val="-6"/>
          <w:w w:val="105"/>
        </w:rPr>
        <w:t> </w:t>
      </w:r>
      <w:r>
        <w:rPr>
          <w:color w:val="231F20"/>
          <w:w w:val="105"/>
        </w:rPr>
        <w:t>Darin.</w:t>
      </w:r>
      <w:r>
        <w:rPr>
          <w:color w:val="231F20"/>
          <w:spacing w:val="-6"/>
          <w:w w:val="105"/>
        </w:rPr>
        <w:t> </w:t>
      </w:r>
      <w:r>
        <w:rPr>
          <w:color w:val="231F20"/>
          <w:w w:val="105"/>
        </w:rPr>
        <w:t>“The</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Boys.”</w:t>
      </w:r>
      <w:r>
        <w:rPr>
          <w:color w:val="231F20"/>
          <w:spacing w:val="-9"/>
          <w:w w:val="105"/>
        </w:rPr>
        <w:t> </w:t>
      </w:r>
      <w:r>
        <w:rPr>
          <w:color w:val="231F20"/>
          <w:w w:val="105"/>
        </w:rPr>
        <w:t>Aired</w:t>
      </w:r>
      <w:r>
        <w:rPr>
          <w:color w:val="231F20"/>
          <w:spacing w:val="39"/>
          <w:w w:val="105"/>
        </w:rPr>
        <w:t> </w:t>
      </w:r>
      <w:r>
        <w:rPr>
          <w:color w:val="231F20"/>
          <w:w w:val="105"/>
        </w:rPr>
        <w:t>February</w:t>
      </w:r>
      <w:r>
        <w:rPr>
          <w:color w:val="231F20"/>
          <w:spacing w:val="-8"/>
          <w:w w:val="105"/>
        </w:rPr>
        <w:t> </w:t>
      </w:r>
      <w:r>
        <w:rPr>
          <w:color w:val="231F20"/>
          <w:w w:val="105"/>
        </w:rPr>
        <w:t>6,</w:t>
      </w:r>
      <w:r>
        <w:rPr>
          <w:color w:val="231F20"/>
          <w:spacing w:val="-6"/>
          <w:w w:val="105"/>
        </w:rPr>
        <w:t> </w:t>
      </w:r>
      <w:r>
        <w:rPr>
          <w:color w:val="231F20"/>
          <w:w w:val="105"/>
        </w:rPr>
        <w:t>1997.</w:t>
      </w:r>
      <w:r>
        <w:rPr>
          <w:color w:val="231F20"/>
          <w:spacing w:val="-9"/>
          <w:w w:val="105"/>
        </w:rPr>
        <w:t> </w:t>
      </w:r>
      <w:r>
        <w:rPr>
          <w:color w:val="231F20"/>
          <w:w w:val="105"/>
        </w:rPr>
        <w:t>Accessed</w:t>
      </w:r>
      <w:r>
        <w:rPr>
          <w:color w:val="231F20"/>
          <w:spacing w:val="-6"/>
          <w:w w:val="105"/>
        </w:rPr>
        <w:t> </w:t>
      </w:r>
      <w:r>
        <w:rPr>
          <w:color w:val="231F20"/>
          <w:w w:val="105"/>
        </w:rPr>
        <w:t>March</w:t>
      </w:r>
      <w:r>
        <w:rPr>
          <w:color w:val="231F20"/>
          <w:spacing w:val="-6"/>
          <w:w w:val="105"/>
        </w:rPr>
        <w:t> </w:t>
      </w:r>
      <w:r>
        <w:rPr>
          <w:color w:val="231F20"/>
          <w:w w:val="105"/>
        </w:rPr>
        <w:t>8, </w:t>
      </w:r>
      <w:r>
        <w:rPr>
          <w:color w:val="231F20"/>
          <w:spacing w:val="-2"/>
          <w:w w:val="105"/>
        </w:rPr>
        <w:t>2010. </w:t>
      </w:r>
      <w:hyperlink r:id="rId106">
        <w:r>
          <w:rPr>
            <w:color w:val="231F20"/>
            <w:spacing w:val="-2"/>
            <w:w w:val="105"/>
          </w:rPr>
          <w:t>.http://www.Seinfeldscripts.com/TheVanBurenBoys.htm.</w:t>
        </w:r>
      </w:hyperlink>
    </w:p>
    <w:p>
      <w:pPr>
        <w:pStyle w:val="BodyText"/>
        <w:spacing w:before="53"/>
      </w:pPr>
    </w:p>
    <w:p>
      <w:pPr>
        <w:pStyle w:val="BodyText"/>
        <w:spacing w:line="292" w:lineRule="auto" w:before="1"/>
        <w:ind w:left="159" w:right="772" w:firstLine="1080"/>
      </w:pPr>
      <w:r>
        <w:rPr>
          <w:color w:val="231F20"/>
          <w:w w:val="105"/>
        </w:rPr>
        <w:t>Martin</w:t>
      </w:r>
      <w:r>
        <w:rPr>
          <w:color w:val="231F20"/>
          <w:spacing w:val="-6"/>
          <w:w w:val="105"/>
        </w:rPr>
        <w:t> </w:t>
      </w:r>
      <w:r>
        <w:rPr>
          <w:color w:val="231F20"/>
          <w:w w:val="105"/>
        </w:rPr>
        <w:t>Van</w:t>
      </w:r>
      <w:r>
        <w:rPr>
          <w:color w:val="231F20"/>
          <w:spacing w:val="-6"/>
          <w:w w:val="105"/>
        </w:rPr>
        <w:t> </w:t>
      </w:r>
      <w:r>
        <w:rPr>
          <w:color w:val="231F20"/>
          <w:w w:val="105"/>
        </w:rPr>
        <w:t>Buren</w:t>
      </w:r>
      <w:r>
        <w:rPr>
          <w:color w:val="231F20"/>
          <w:spacing w:val="-6"/>
          <w:w w:val="105"/>
        </w:rPr>
        <w:t> </w:t>
      </w:r>
      <w:r>
        <w:rPr>
          <w:color w:val="231F20"/>
          <w:w w:val="105"/>
        </w:rPr>
        <w:t>National</w:t>
      </w:r>
      <w:r>
        <w:rPr>
          <w:color w:val="231F20"/>
          <w:spacing w:val="-6"/>
          <w:w w:val="105"/>
        </w:rPr>
        <w:t> </w:t>
      </w:r>
      <w:r>
        <w:rPr>
          <w:color w:val="231F20"/>
          <w:w w:val="105"/>
        </w:rPr>
        <w:t>Historic</w:t>
      </w:r>
      <w:r>
        <w:rPr>
          <w:color w:val="231F20"/>
          <w:spacing w:val="-6"/>
          <w:w w:val="105"/>
        </w:rPr>
        <w:t> </w:t>
      </w:r>
      <w:r>
        <w:rPr>
          <w:color w:val="231F20"/>
          <w:w w:val="105"/>
        </w:rPr>
        <w:t>Site.</w:t>
      </w:r>
      <w:r>
        <w:rPr>
          <w:color w:val="231F20"/>
          <w:spacing w:val="-6"/>
          <w:w w:val="105"/>
        </w:rPr>
        <w:t> </w:t>
      </w:r>
      <w:r>
        <w:rPr>
          <w:color w:val="231F20"/>
          <w:w w:val="105"/>
        </w:rPr>
        <w:t>Park</w:t>
      </w:r>
      <w:r>
        <w:rPr>
          <w:color w:val="231F20"/>
          <w:spacing w:val="-6"/>
          <w:w w:val="105"/>
        </w:rPr>
        <w:t> </w:t>
      </w:r>
      <w:r>
        <w:rPr>
          <w:color w:val="231F20"/>
          <w:w w:val="105"/>
        </w:rPr>
        <w:t>Comments,</w:t>
      </w:r>
      <w:r>
        <w:rPr>
          <w:color w:val="231F20"/>
          <w:spacing w:val="-6"/>
          <w:w w:val="105"/>
        </w:rPr>
        <w:t> </w:t>
      </w:r>
      <w:r>
        <w:rPr>
          <w:color w:val="231F20"/>
          <w:w w:val="105"/>
        </w:rPr>
        <w:t>Martin</w:t>
      </w:r>
      <w:r>
        <w:rPr>
          <w:color w:val="231F20"/>
          <w:spacing w:val="-6"/>
          <w:w w:val="105"/>
        </w:rPr>
        <w:t> </w:t>
      </w:r>
      <w:r>
        <w:rPr>
          <w:color w:val="231F20"/>
          <w:w w:val="105"/>
        </w:rPr>
        <w:t>Van</w:t>
      </w:r>
      <w:r>
        <w:rPr>
          <w:color w:val="231F20"/>
          <w:spacing w:val="-6"/>
          <w:w w:val="105"/>
        </w:rPr>
        <w:t> </w:t>
      </w:r>
      <w:r>
        <w:rPr>
          <w:color w:val="231F20"/>
          <w:w w:val="105"/>
        </w:rPr>
        <w:t>Buren NHS Administrative History First Draft, March 19, 2010.</w:t>
      </w:r>
    </w:p>
    <w:p>
      <w:pPr>
        <w:pStyle w:val="BodyText"/>
        <w:spacing w:before="52"/>
      </w:pPr>
    </w:p>
    <w:p>
      <w:pPr>
        <w:pStyle w:val="BodyText"/>
        <w:spacing w:line="292" w:lineRule="auto" w:before="1"/>
        <w:ind w:left="159" w:firstLine="1080"/>
      </w:pPr>
      <w:r>
        <w:rPr>
          <w:color w:val="231F20"/>
          <w:w w:val="105"/>
        </w:rPr>
        <w:t>“Martin</w:t>
      </w:r>
      <w:r>
        <w:rPr>
          <w:color w:val="231F20"/>
          <w:spacing w:val="-13"/>
          <w:w w:val="105"/>
        </w:rPr>
        <w:t> </w:t>
      </w:r>
      <w:r>
        <w:rPr>
          <w:color w:val="231F20"/>
          <w:w w:val="105"/>
        </w:rPr>
        <w:t>Van</w:t>
      </w:r>
      <w:r>
        <w:rPr>
          <w:color w:val="231F20"/>
          <w:spacing w:val="-12"/>
          <w:w w:val="105"/>
        </w:rPr>
        <w:t> </w:t>
      </w:r>
      <w:r>
        <w:rPr>
          <w:color w:val="231F20"/>
          <w:w w:val="105"/>
        </w:rPr>
        <w:t>Buren:</w:t>
      </w:r>
      <w:r>
        <w:rPr>
          <w:color w:val="231F20"/>
          <w:spacing w:val="-12"/>
          <w:w w:val="105"/>
        </w:rPr>
        <w:t> </w:t>
      </w:r>
      <w:r>
        <w:rPr>
          <w:color w:val="231F20"/>
          <w:w w:val="105"/>
        </w:rPr>
        <w:t>A</w:t>
      </w:r>
      <w:r>
        <w:rPr>
          <w:color w:val="231F20"/>
          <w:spacing w:val="-12"/>
          <w:w w:val="105"/>
        </w:rPr>
        <w:t> </w:t>
      </w:r>
      <w:r>
        <w:rPr>
          <w:color w:val="231F20"/>
          <w:w w:val="105"/>
        </w:rPr>
        <w:t>Passion</w:t>
      </w:r>
      <w:r>
        <w:rPr>
          <w:color w:val="231F20"/>
          <w:spacing w:val="-12"/>
          <w:w w:val="105"/>
        </w:rPr>
        <w:t> </w:t>
      </w:r>
      <w:r>
        <w:rPr>
          <w:color w:val="231F20"/>
          <w:w w:val="105"/>
        </w:rPr>
        <w:t>for</w:t>
      </w:r>
      <w:r>
        <w:rPr>
          <w:color w:val="231F20"/>
          <w:spacing w:val="-12"/>
          <w:w w:val="105"/>
        </w:rPr>
        <w:t> </w:t>
      </w:r>
      <w:r>
        <w:rPr>
          <w:color w:val="231F20"/>
          <w:w w:val="105"/>
        </w:rPr>
        <w:t>Politics,”</w:t>
      </w:r>
      <w:r>
        <w:rPr>
          <w:color w:val="231F20"/>
          <w:spacing w:val="-12"/>
          <w:w w:val="105"/>
        </w:rPr>
        <w:t> </w:t>
      </w:r>
      <w:r>
        <w:rPr>
          <w:color w:val="231F20"/>
          <w:w w:val="105"/>
        </w:rPr>
        <w:t>Curricula</w:t>
      </w:r>
      <w:r>
        <w:rPr>
          <w:color w:val="231F20"/>
          <w:spacing w:val="-13"/>
          <w:w w:val="105"/>
        </w:rPr>
        <w:t> </w:t>
      </w:r>
      <w:r>
        <w:rPr>
          <w:color w:val="231F20"/>
          <w:w w:val="105"/>
        </w:rPr>
        <w:t>for</w:t>
      </w:r>
      <w:r>
        <w:rPr>
          <w:color w:val="231F20"/>
          <w:spacing w:val="-12"/>
          <w:w w:val="105"/>
        </w:rPr>
        <w:t> </w:t>
      </w:r>
      <w:r>
        <w:rPr>
          <w:color w:val="231F20"/>
          <w:w w:val="105"/>
        </w:rPr>
        <w:t>seventh</w:t>
      </w:r>
      <w:r>
        <w:rPr>
          <w:color w:val="231F20"/>
          <w:spacing w:val="-12"/>
          <w:w w:val="105"/>
        </w:rPr>
        <w:t> </w:t>
      </w:r>
      <w:r>
        <w:rPr>
          <w:color w:val="231F20"/>
          <w:w w:val="105"/>
        </w:rPr>
        <w:t>and</w:t>
      </w:r>
      <w:r>
        <w:rPr>
          <w:color w:val="231F20"/>
          <w:spacing w:val="-12"/>
          <w:w w:val="105"/>
        </w:rPr>
        <w:t> </w:t>
      </w:r>
      <w:r>
        <w:rPr>
          <w:color w:val="231F20"/>
          <w:w w:val="105"/>
        </w:rPr>
        <w:t>eighth</w:t>
      </w:r>
      <w:r>
        <w:rPr>
          <w:color w:val="231F20"/>
          <w:spacing w:val="-12"/>
          <w:w w:val="105"/>
        </w:rPr>
        <w:t> </w:t>
      </w:r>
      <w:r>
        <w:rPr>
          <w:color w:val="231F20"/>
          <w:w w:val="105"/>
        </w:rPr>
        <w:t>grade students, n.d. [1996]</w:t>
      </w:r>
    </w:p>
    <w:p>
      <w:pPr>
        <w:pStyle w:val="BodyText"/>
        <w:spacing w:before="53"/>
      </w:pPr>
    </w:p>
    <w:p>
      <w:pPr>
        <w:pStyle w:val="BodyText"/>
        <w:spacing w:line="292" w:lineRule="auto"/>
        <w:ind w:left="159" w:right="772" w:firstLine="1126"/>
      </w:pPr>
      <w:r>
        <w:rPr>
          <w:color w:val="231F20"/>
          <w:w w:val="105"/>
        </w:rPr>
        <w:t>West,</w:t>
      </w:r>
      <w:r>
        <w:rPr>
          <w:color w:val="231F20"/>
          <w:spacing w:val="-9"/>
          <w:w w:val="105"/>
        </w:rPr>
        <w:t> </w:t>
      </w:r>
      <w:r>
        <w:rPr>
          <w:color w:val="231F20"/>
          <w:w w:val="105"/>
        </w:rPr>
        <w:t>Patricia.</w:t>
      </w:r>
      <w:r>
        <w:rPr>
          <w:color w:val="231F20"/>
          <w:spacing w:val="-9"/>
          <w:w w:val="105"/>
        </w:rPr>
        <w:t> </w:t>
      </w:r>
      <w:r>
        <w:rPr>
          <w:color w:val="231F20"/>
          <w:w w:val="105"/>
        </w:rPr>
        <w:t>“The</w:t>
      </w:r>
      <w:r>
        <w:rPr>
          <w:color w:val="231F20"/>
          <w:spacing w:val="-9"/>
          <w:w w:val="105"/>
        </w:rPr>
        <w:t> </w:t>
      </w:r>
      <w:r>
        <w:rPr>
          <w:color w:val="231F20"/>
          <w:w w:val="105"/>
        </w:rPr>
        <w:t>House</w:t>
      </w:r>
      <w:r>
        <w:rPr>
          <w:color w:val="231F20"/>
          <w:spacing w:val="-9"/>
          <w:w w:val="105"/>
        </w:rPr>
        <w:t> </w:t>
      </w:r>
      <w:r>
        <w:rPr>
          <w:color w:val="231F20"/>
          <w:w w:val="105"/>
        </w:rPr>
        <w:t>Servants</w:t>
      </w:r>
      <w:r>
        <w:rPr>
          <w:color w:val="231F20"/>
          <w:spacing w:val="-9"/>
          <w:w w:val="105"/>
        </w:rPr>
        <w:t> </w:t>
      </w:r>
      <w:r>
        <w:rPr>
          <w:color w:val="231F20"/>
          <w:w w:val="105"/>
        </w:rPr>
        <w:t>of</w:t>
      </w:r>
      <w:r>
        <w:rPr>
          <w:color w:val="231F20"/>
          <w:spacing w:val="-2"/>
          <w:w w:val="105"/>
        </w:rPr>
        <w:t> </w:t>
      </w:r>
      <w:r>
        <w:rPr>
          <w:color w:val="231F20"/>
          <w:w w:val="105"/>
        </w:rPr>
        <w:t>Lindenwald.”</w:t>
      </w:r>
      <w:r>
        <w:rPr>
          <w:color w:val="231F20"/>
          <w:spacing w:val="-9"/>
          <w:w w:val="105"/>
        </w:rPr>
        <w:t> </w:t>
      </w:r>
      <w:r>
        <w:rPr>
          <w:color w:val="231F20"/>
          <w:w w:val="105"/>
        </w:rPr>
        <w:t>Unpublished</w:t>
      </w:r>
      <w:r>
        <w:rPr>
          <w:color w:val="231F20"/>
          <w:spacing w:val="-9"/>
          <w:w w:val="105"/>
        </w:rPr>
        <w:t> </w:t>
      </w:r>
      <w:r>
        <w:rPr>
          <w:color w:val="231F20"/>
          <w:w w:val="105"/>
        </w:rPr>
        <w:t>manuscript, 1985. In possession of the author.</w:t>
      </w:r>
    </w:p>
    <w:p>
      <w:pPr>
        <w:pStyle w:val="BodyText"/>
        <w:spacing w:before="53"/>
      </w:pPr>
    </w:p>
    <w:p>
      <w:pPr>
        <w:pStyle w:val="BodyText"/>
        <w:tabs>
          <w:tab w:pos="2266" w:val="left" w:leader="none"/>
        </w:tabs>
        <w:spacing w:line="292" w:lineRule="auto"/>
        <w:ind w:left="159" w:right="633" w:firstLine="1080"/>
      </w:pPr>
      <w:r>
        <w:rPr>
          <w:color w:val="231F20"/>
          <w:u w:val="single" w:color="221E1F"/>
        </w:rPr>
        <w:tab/>
      </w:r>
      <w:r>
        <w:rPr>
          <w:color w:val="231F20"/>
          <w:w w:val="105"/>
          <w:u w:val="none"/>
        </w:rPr>
        <w:t>.</w:t>
      </w:r>
      <w:r>
        <w:rPr>
          <w:color w:val="231F20"/>
          <w:spacing w:val="-13"/>
          <w:w w:val="105"/>
          <w:u w:val="none"/>
        </w:rPr>
        <w:t> </w:t>
      </w:r>
      <w:r>
        <w:rPr>
          <w:color w:val="231F20"/>
          <w:w w:val="105"/>
          <w:u w:val="none"/>
        </w:rPr>
        <w:t>“Preserving</w:t>
      </w:r>
      <w:r>
        <w:rPr>
          <w:color w:val="231F20"/>
          <w:spacing w:val="-12"/>
          <w:w w:val="105"/>
          <w:u w:val="none"/>
        </w:rPr>
        <w:t> </w:t>
      </w:r>
      <w:r>
        <w:rPr>
          <w:color w:val="231F20"/>
          <w:w w:val="105"/>
          <w:u w:val="none"/>
        </w:rPr>
        <w:t>Lindenwald:</w:t>
      </w:r>
      <w:r>
        <w:rPr>
          <w:color w:val="231F20"/>
          <w:spacing w:val="11"/>
          <w:w w:val="105"/>
          <w:u w:val="none"/>
        </w:rPr>
        <w:t> </w:t>
      </w:r>
      <w:r>
        <w:rPr>
          <w:color w:val="231F20"/>
          <w:w w:val="105"/>
          <w:u w:val="none"/>
        </w:rPr>
        <w:t>1907</w:t>
      </w:r>
      <w:r>
        <w:rPr>
          <w:color w:val="231F20"/>
          <w:spacing w:val="-12"/>
          <w:w w:val="105"/>
          <w:u w:val="none"/>
        </w:rPr>
        <w:t> </w:t>
      </w:r>
      <w:r>
        <w:rPr>
          <w:color w:val="231F20"/>
          <w:w w:val="105"/>
          <w:u w:val="none"/>
        </w:rPr>
        <w:t>to</w:t>
      </w:r>
      <w:r>
        <w:rPr>
          <w:color w:val="231F20"/>
          <w:spacing w:val="-12"/>
          <w:w w:val="105"/>
          <w:u w:val="none"/>
        </w:rPr>
        <w:t> </w:t>
      </w:r>
      <w:r>
        <w:rPr>
          <w:color w:val="231F20"/>
          <w:w w:val="105"/>
          <w:u w:val="none"/>
        </w:rPr>
        <w:t>1974.”</w:t>
      </w:r>
      <w:r>
        <w:rPr>
          <w:color w:val="231F20"/>
          <w:spacing w:val="-12"/>
          <w:w w:val="105"/>
          <w:u w:val="none"/>
        </w:rPr>
        <w:t> </w:t>
      </w:r>
      <w:r>
        <w:rPr>
          <w:color w:val="231F20"/>
          <w:w w:val="105"/>
          <w:u w:val="none"/>
        </w:rPr>
        <w:t>Unpublished</w:t>
      </w:r>
      <w:r>
        <w:rPr>
          <w:color w:val="231F20"/>
          <w:spacing w:val="-13"/>
          <w:w w:val="105"/>
          <w:u w:val="none"/>
        </w:rPr>
        <w:t> </w:t>
      </w:r>
      <w:r>
        <w:rPr>
          <w:color w:val="231F20"/>
          <w:w w:val="105"/>
          <w:u w:val="none"/>
        </w:rPr>
        <w:t>manuscript.</w:t>
      </w:r>
      <w:r>
        <w:rPr>
          <w:color w:val="231F20"/>
          <w:spacing w:val="-12"/>
          <w:w w:val="105"/>
          <w:u w:val="none"/>
        </w:rPr>
        <w:t> </w:t>
      </w:r>
      <w:r>
        <w:rPr>
          <w:color w:val="231F20"/>
          <w:w w:val="105"/>
          <w:u w:val="none"/>
        </w:rPr>
        <w:t>In possession of the author.</w:t>
      </w:r>
    </w:p>
    <w:p>
      <w:pPr>
        <w:pStyle w:val="BodyText"/>
      </w:pPr>
    </w:p>
    <w:p>
      <w:pPr>
        <w:pStyle w:val="BodyText"/>
        <w:spacing w:before="18"/>
      </w:pPr>
    </w:p>
    <w:p>
      <w:pPr>
        <w:pStyle w:val="Heading4"/>
        <w:ind w:left="159"/>
      </w:pPr>
      <w:r>
        <w:rPr>
          <w:smallCaps/>
          <w:color w:val="231F20"/>
        </w:rPr>
        <w:t>Legislative</w:t>
      </w:r>
      <w:r>
        <w:rPr>
          <w:smallCaps/>
          <w:color w:val="231F20"/>
          <w:spacing w:val="5"/>
        </w:rPr>
        <w:t> </w:t>
      </w:r>
      <w:r>
        <w:rPr>
          <w:smallCaps/>
          <w:color w:val="231F20"/>
          <w:spacing w:val="-2"/>
        </w:rPr>
        <w:t>Documents</w:t>
      </w:r>
    </w:p>
    <w:p>
      <w:pPr>
        <w:pStyle w:val="BodyText"/>
        <w:rPr>
          <w:b/>
          <w:sz w:val="14"/>
        </w:rPr>
      </w:pPr>
    </w:p>
    <w:p>
      <w:pPr>
        <w:pStyle w:val="BodyText"/>
        <w:spacing w:before="155"/>
        <w:rPr>
          <w:b/>
          <w:sz w:val="14"/>
        </w:rPr>
      </w:pPr>
    </w:p>
    <w:p>
      <w:pPr>
        <w:spacing w:line="292" w:lineRule="auto" w:before="0"/>
        <w:ind w:left="159" w:right="554" w:firstLine="1080"/>
        <w:jc w:val="left"/>
        <w:rPr>
          <w:i/>
          <w:sz w:val="21"/>
        </w:rPr>
      </w:pPr>
      <w:r>
        <w:rPr>
          <w:color w:val="231F20"/>
          <w:w w:val="105"/>
          <w:sz w:val="21"/>
        </w:rPr>
        <w:t>H.R.</w:t>
      </w:r>
      <w:r>
        <w:rPr>
          <w:color w:val="231F20"/>
          <w:spacing w:val="-10"/>
          <w:w w:val="105"/>
          <w:sz w:val="21"/>
        </w:rPr>
        <w:t> </w:t>
      </w:r>
      <w:r>
        <w:rPr>
          <w:color w:val="231F20"/>
          <w:w w:val="105"/>
          <w:sz w:val="21"/>
        </w:rPr>
        <w:t>2384.</w:t>
      </w:r>
      <w:r>
        <w:rPr>
          <w:color w:val="231F20"/>
          <w:spacing w:val="-10"/>
          <w:w w:val="105"/>
          <w:sz w:val="21"/>
        </w:rPr>
        <w:t> </w:t>
      </w:r>
      <w:r>
        <w:rPr>
          <w:color w:val="231F20"/>
          <w:w w:val="105"/>
          <w:sz w:val="21"/>
        </w:rPr>
        <w:t>109th</w:t>
      </w:r>
      <w:r>
        <w:rPr>
          <w:color w:val="231F20"/>
          <w:spacing w:val="-10"/>
          <w:w w:val="105"/>
          <w:sz w:val="21"/>
        </w:rPr>
        <w:t> </w:t>
      </w:r>
      <w:r>
        <w:rPr>
          <w:color w:val="231F20"/>
          <w:w w:val="105"/>
          <w:sz w:val="21"/>
        </w:rPr>
        <w:t>Cong.,</w:t>
      </w:r>
      <w:r>
        <w:rPr>
          <w:color w:val="231F20"/>
          <w:spacing w:val="-10"/>
          <w:w w:val="105"/>
          <w:sz w:val="21"/>
        </w:rPr>
        <w:t> </w:t>
      </w:r>
      <w:r>
        <w:rPr>
          <w:color w:val="231F20"/>
          <w:w w:val="105"/>
          <w:sz w:val="21"/>
        </w:rPr>
        <w:t>1st</w:t>
      </w:r>
      <w:r>
        <w:rPr>
          <w:color w:val="231F20"/>
          <w:spacing w:val="-10"/>
          <w:w w:val="105"/>
          <w:sz w:val="21"/>
        </w:rPr>
        <w:t> </w:t>
      </w:r>
      <w:r>
        <w:rPr>
          <w:color w:val="231F20"/>
          <w:w w:val="105"/>
          <w:sz w:val="21"/>
        </w:rPr>
        <w:t>sess.</w:t>
      </w:r>
      <w:r>
        <w:rPr>
          <w:color w:val="231F20"/>
          <w:spacing w:val="-10"/>
          <w:w w:val="105"/>
          <w:sz w:val="21"/>
        </w:rPr>
        <w:t> </w:t>
      </w:r>
      <w:r>
        <w:rPr>
          <w:i/>
          <w:color w:val="231F20"/>
          <w:w w:val="105"/>
          <w:sz w:val="21"/>
        </w:rPr>
        <w:t>To</w:t>
      </w:r>
      <w:r>
        <w:rPr>
          <w:i/>
          <w:color w:val="231F20"/>
          <w:spacing w:val="-12"/>
          <w:w w:val="105"/>
          <w:sz w:val="21"/>
        </w:rPr>
        <w:t> </w:t>
      </w:r>
      <w:r>
        <w:rPr>
          <w:i/>
          <w:color w:val="231F20"/>
          <w:w w:val="105"/>
          <w:sz w:val="21"/>
        </w:rPr>
        <w:t>adjust</w:t>
      </w:r>
      <w:r>
        <w:rPr>
          <w:i/>
          <w:color w:val="231F20"/>
          <w:spacing w:val="-12"/>
          <w:w w:val="105"/>
          <w:sz w:val="21"/>
        </w:rPr>
        <w:t> </w:t>
      </w:r>
      <w:r>
        <w:rPr>
          <w:i/>
          <w:color w:val="231F20"/>
          <w:w w:val="105"/>
          <w:sz w:val="21"/>
        </w:rPr>
        <w:t>the</w:t>
      </w:r>
      <w:r>
        <w:rPr>
          <w:i/>
          <w:color w:val="231F20"/>
          <w:spacing w:val="-12"/>
          <w:w w:val="105"/>
          <w:sz w:val="21"/>
        </w:rPr>
        <w:t> </w:t>
      </w:r>
      <w:r>
        <w:rPr>
          <w:i/>
          <w:color w:val="231F20"/>
          <w:w w:val="105"/>
          <w:sz w:val="21"/>
        </w:rPr>
        <w:t>boundary</w:t>
      </w:r>
      <w:r>
        <w:rPr>
          <w:i/>
          <w:color w:val="231F20"/>
          <w:spacing w:val="-12"/>
          <w:w w:val="105"/>
          <w:sz w:val="21"/>
        </w:rPr>
        <w:t> </w:t>
      </w:r>
      <w:r>
        <w:rPr>
          <w:i/>
          <w:color w:val="231F20"/>
          <w:w w:val="105"/>
          <w:sz w:val="21"/>
        </w:rPr>
        <w:t>of</w:t>
      </w:r>
      <w:r>
        <w:rPr>
          <w:i/>
          <w:color w:val="231F20"/>
          <w:spacing w:val="-12"/>
          <w:w w:val="105"/>
          <w:sz w:val="21"/>
        </w:rPr>
        <w:t> </w:t>
      </w:r>
      <w:r>
        <w:rPr>
          <w:i/>
          <w:color w:val="231F20"/>
          <w:w w:val="105"/>
          <w:sz w:val="21"/>
        </w:rPr>
        <w:t>Martin</w:t>
      </w:r>
      <w:r>
        <w:rPr>
          <w:i/>
          <w:color w:val="231F20"/>
          <w:spacing w:val="-12"/>
          <w:w w:val="105"/>
          <w:sz w:val="21"/>
        </w:rPr>
        <w:t> </w:t>
      </w:r>
      <w:r>
        <w:rPr>
          <w:i/>
          <w:color w:val="231F20"/>
          <w:w w:val="105"/>
          <w:sz w:val="21"/>
        </w:rPr>
        <w:t>Van</w:t>
      </w:r>
      <w:r>
        <w:rPr>
          <w:i/>
          <w:color w:val="231F20"/>
          <w:spacing w:val="-12"/>
          <w:w w:val="105"/>
          <w:sz w:val="21"/>
        </w:rPr>
        <w:t> </w:t>
      </w:r>
      <w:r>
        <w:rPr>
          <w:i/>
          <w:color w:val="231F20"/>
          <w:w w:val="105"/>
          <w:sz w:val="21"/>
        </w:rPr>
        <w:t>Buren</w:t>
      </w:r>
      <w:r>
        <w:rPr>
          <w:i/>
          <w:color w:val="231F20"/>
          <w:spacing w:val="-12"/>
          <w:w w:val="105"/>
          <w:sz w:val="21"/>
        </w:rPr>
        <w:t> </w:t>
      </w:r>
      <w:r>
        <w:rPr>
          <w:i/>
          <w:color w:val="231F20"/>
          <w:w w:val="105"/>
          <w:sz w:val="21"/>
        </w:rPr>
        <w:t>Na-</w:t>
      </w:r>
      <w:r>
        <w:rPr>
          <w:i/>
          <w:color w:val="231F20"/>
          <w:w w:val="105"/>
          <w:sz w:val="21"/>
        </w:rPr>
        <w:t> tional Historic Site, and for other purposes.</w:t>
      </w:r>
    </w:p>
    <w:p>
      <w:pPr>
        <w:pStyle w:val="BodyText"/>
        <w:spacing w:before="53"/>
        <w:rPr>
          <w:i/>
        </w:rPr>
      </w:pPr>
    </w:p>
    <w:p>
      <w:pPr>
        <w:spacing w:line="292" w:lineRule="auto" w:before="0"/>
        <w:ind w:left="159" w:right="554" w:firstLine="1080"/>
        <w:jc w:val="left"/>
        <w:rPr>
          <w:i/>
          <w:sz w:val="21"/>
        </w:rPr>
      </w:pPr>
      <w:r>
        <w:rPr>
          <w:color w:val="231F20"/>
          <w:w w:val="105"/>
          <w:sz w:val="21"/>
        </w:rPr>
        <w:t>H.</w:t>
      </w:r>
      <w:r>
        <w:rPr>
          <w:color w:val="231F20"/>
          <w:spacing w:val="-9"/>
          <w:w w:val="105"/>
          <w:sz w:val="21"/>
        </w:rPr>
        <w:t> </w:t>
      </w:r>
      <w:r>
        <w:rPr>
          <w:color w:val="231F20"/>
          <w:w w:val="105"/>
          <w:sz w:val="21"/>
        </w:rPr>
        <w:t>R.</w:t>
      </w:r>
      <w:r>
        <w:rPr>
          <w:color w:val="231F20"/>
          <w:spacing w:val="-9"/>
          <w:w w:val="105"/>
          <w:sz w:val="21"/>
        </w:rPr>
        <w:t> </w:t>
      </w:r>
      <w:r>
        <w:rPr>
          <w:color w:val="231F20"/>
          <w:w w:val="105"/>
          <w:sz w:val="21"/>
        </w:rPr>
        <w:t>3619.</w:t>
      </w:r>
      <w:r>
        <w:rPr>
          <w:color w:val="231F20"/>
          <w:spacing w:val="-9"/>
          <w:w w:val="105"/>
          <w:sz w:val="21"/>
        </w:rPr>
        <w:t> </w:t>
      </w:r>
      <w:r>
        <w:rPr>
          <w:color w:val="231F20"/>
          <w:w w:val="105"/>
          <w:sz w:val="21"/>
        </w:rPr>
        <w:t>92nd</w:t>
      </w:r>
      <w:r>
        <w:rPr>
          <w:color w:val="231F20"/>
          <w:spacing w:val="-9"/>
          <w:w w:val="105"/>
          <w:sz w:val="21"/>
        </w:rPr>
        <w:t> </w:t>
      </w:r>
      <w:r>
        <w:rPr>
          <w:color w:val="231F20"/>
          <w:w w:val="105"/>
          <w:sz w:val="21"/>
        </w:rPr>
        <w:t>Cong.,</w:t>
      </w:r>
      <w:r>
        <w:rPr>
          <w:color w:val="231F20"/>
          <w:spacing w:val="-9"/>
          <w:w w:val="105"/>
          <w:sz w:val="21"/>
        </w:rPr>
        <w:t> </w:t>
      </w:r>
      <w:r>
        <w:rPr>
          <w:color w:val="231F20"/>
          <w:w w:val="105"/>
          <w:sz w:val="21"/>
        </w:rPr>
        <w:t>2d</w:t>
      </w:r>
      <w:r>
        <w:rPr>
          <w:color w:val="231F20"/>
          <w:spacing w:val="-9"/>
          <w:w w:val="105"/>
          <w:sz w:val="21"/>
        </w:rPr>
        <w:t> </w:t>
      </w:r>
      <w:r>
        <w:rPr>
          <w:color w:val="231F20"/>
          <w:w w:val="105"/>
          <w:sz w:val="21"/>
        </w:rPr>
        <w:t>sess.</w:t>
      </w:r>
      <w:r>
        <w:rPr>
          <w:color w:val="231F20"/>
          <w:spacing w:val="-9"/>
          <w:w w:val="105"/>
          <w:sz w:val="21"/>
        </w:rPr>
        <w:t> </w:t>
      </w:r>
      <w:r>
        <w:rPr>
          <w:i/>
          <w:color w:val="231F20"/>
          <w:w w:val="105"/>
          <w:sz w:val="21"/>
        </w:rPr>
        <w:t>A</w:t>
      </w:r>
      <w:r>
        <w:rPr>
          <w:i/>
          <w:color w:val="231F20"/>
          <w:spacing w:val="-11"/>
          <w:w w:val="105"/>
          <w:sz w:val="21"/>
        </w:rPr>
        <w:t> </w:t>
      </w:r>
      <w:r>
        <w:rPr>
          <w:i/>
          <w:color w:val="231F20"/>
          <w:w w:val="105"/>
          <w:sz w:val="21"/>
        </w:rPr>
        <w:t>Bill</w:t>
      </w:r>
      <w:r>
        <w:rPr>
          <w:i/>
          <w:color w:val="231F20"/>
          <w:spacing w:val="-11"/>
          <w:w w:val="105"/>
          <w:sz w:val="21"/>
        </w:rPr>
        <w:t> </w:t>
      </w:r>
      <w:r>
        <w:rPr>
          <w:i/>
          <w:color w:val="231F20"/>
          <w:w w:val="105"/>
          <w:sz w:val="21"/>
        </w:rPr>
        <w:t>to</w:t>
      </w:r>
      <w:r>
        <w:rPr>
          <w:i/>
          <w:color w:val="231F20"/>
          <w:spacing w:val="-11"/>
          <w:w w:val="105"/>
          <w:sz w:val="21"/>
        </w:rPr>
        <w:t> </w:t>
      </w:r>
      <w:r>
        <w:rPr>
          <w:i/>
          <w:color w:val="231F20"/>
          <w:w w:val="105"/>
          <w:sz w:val="21"/>
        </w:rPr>
        <w:t>Establish</w:t>
      </w:r>
      <w:r>
        <w:rPr>
          <w:i/>
          <w:color w:val="231F20"/>
          <w:spacing w:val="-11"/>
          <w:w w:val="105"/>
          <w:sz w:val="21"/>
        </w:rPr>
        <w:t> </w:t>
      </w:r>
      <w:r>
        <w:rPr>
          <w:i/>
          <w:color w:val="231F20"/>
          <w:w w:val="105"/>
          <w:sz w:val="21"/>
        </w:rPr>
        <w:t>the</w:t>
      </w:r>
      <w:r>
        <w:rPr>
          <w:i/>
          <w:color w:val="231F20"/>
          <w:spacing w:val="-11"/>
          <w:w w:val="105"/>
          <w:sz w:val="21"/>
        </w:rPr>
        <w:t> </w:t>
      </w:r>
      <w:r>
        <w:rPr>
          <w:i/>
          <w:color w:val="231F20"/>
          <w:w w:val="105"/>
          <w:sz w:val="21"/>
        </w:rPr>
        <w:t>Van</w:t>
      </w:r>
      <w:r>
        <w:rPr>
          <w:i/>
          <w:color w:val="231F20"/>
          <w:spacing w:val="-11"/>
          <w:w w:val="105"/>
          <w:sz w:val="21"/>
        </w:rPr>
        <w:t> </w:t>
      </w:r>
      <w:r>
        <w:rPr>
          <w:i/>
          <w:color w:val="231F20"/>
          <w:w w:val="105"/>
          <w:sz w:val="21"/>
        </w:rPr>
        <w:t>Buren-Lindenwald</w:t>
      </w:r>
      <w:r>
        <w:rPr>
          <w:i/>
          <w:color w:val="231F20"/>
          <w:spacing w:val="-11"/>
          <w:w w:val="105"/>
          <w:sz w:val="21"/>
        </w:rPr>
        <w:t> </w:t>
      </w:r>
      <w:r>
        <w:rPr>
          <w:i/>
          <w:color w:val="231F20"/>
          <w:w w:val="105"/>
          <w:sz w:val="21"/>
        </w:rPr>
        <w:t>His-</w:t>
      </w:r>
      <w:r>
        <w:rPr>
          <w:i/>
          <w:color w:val="231F20"/>
          <w:w w:val="105"/>
          <w:sz w:val="21"/>
        </w:rPr>
        <w:t> toric Site at Kinderhook New York,</w:t>
      </w:r>
      <w:r>
        <w:rPr>
          <w:i/>
          <w:color w:val="231F20"/>
          <w:spacing w:val="-1"/>
          <w:w w:val="105"/>
          <w:sz w:val="21"/>
        </w:rPr>
        <w:t> </w:t>
      </w:r>
      <w:r>
        <w:rPr>
          <w:i/>
          <w:color w:val="231F20"/>
          <w:w w:val="105"/>
          <w:sz w:val="21"/>
        </w:rPr>
        <w:t>and for other purposes.</w:t>
      </w:r>
    </w:p>
    <w:p>
      <w:pPr>
        <w:spacing w:after="0" w:line="292" w:lineRule="auto"/>
        <w:jc w:val="left"/>
        <w:rPr>
          <w:sz w:val="21"/>
        </w:rPr>
        <w:sectPr>
          <w:pgSz w:w="12240" w:h="15840"/>
          <w:pgMar w:header="517" w:footer="718" w:top="720" w:bottom="920" w:left="1640" w:right="1240"/>
        </w:sectPr>
      </w:pPr>
    </w:p>
    <w:p>
      <w:pPr>
        <w:pStyle w:val="BodyText"/>
        <w:rPr>
          <w:i/>
        </w:rPr>
      </w:pPr>
    </w:p>
    <w:p>
      <w:pPr>
        <w:pStyle w:val="BodyText"/>
        <w:spacing w:before="175"/>
        <w:rPr>
          <w:i/>
        </w:rPr>
      </w:pPr>
    </w:p>
    <w:p>
      <w:pPr>
        <w:spacing w:before="0"/>
        <w:ind w:left="1240" w:right="0" w:firstLine="0"/>
        <w:jc w:val="left"/>
        <w:rPr>
          <w:sz w:val="21"/>
        </w:rPr>
      </w:pPr>
      <w:r>
        <w:rPr>
          <w:i/>
          <w:color w:val="231F20"/>
          <w:sz w:val="21"/>
        </w:rPr>
        <w:t>Historic</w:t>
      </w:r>
      <w:r>
        <w:rPr>
          <w:i/>
          <w:color w:val="231F20"/>
          <w:spacing w:val="-1"/>
          <w:sz w:val="21"/>
        </w:rPr>
        <w:t> </w:t>
      </w:r>
      <w:r>
        <w:rPr>
          <w:i/>
          <w:color w:val="231F20"/>
          <w:sz w:val="21"/>
        </w:rPr>
        <w:t>Sites Act</w:t>
      </w:r>
      <w:r>
        <w:rPr>
          <w:i/>
          <w:color w:val="231F20"/>
          <w:spacing w:val="-1"/>
          <w:sz w:val="21"/>
        </w:rPr>
        <w:t> </w:t>
      </w:r>
      <w:r>
        <w:rPr>
          <w:i/>
          <w:color w:val="231F20"/>
          <w:sz w:val="21"/>
        </w:rPr>
        <w:t>of 1935</w:t>
      </w:r>
      <w:r>
        <w:rPr>
          <w:color w:val="231F20"/>
          <w:sz w:val="21"/>
        </w:rPr>
        <w:t>,</w:t>
      </w:r>
      <w:r>
        <w:rPr>
          <w:color w:val="231F20"/>
          <w:spacing w:val="2"/>
          <w:sz w:val="21"/>
        </w:rPr>
        <w:t> </w:t>
      </w:r>
      <w:r>
        <w:rPr>
          <w:color w:val="231F20"/>
          <w:sz w:val="21"/>
        </w:rPr>
        <w:t>49</w:t>
      </w:r>
      <w:r>
        <w:rPr>
          <w:color w:val="231F20"/>
          <w:spacing w:val="1"/>
          <w:sz w:val="21"/>
        </w:rPr>
        <w:t> </w:t>
      </w:r>
      <w:r>
        <w:rPr>
          <w:color w:val="231F20"/>
          <w:sz w:val="21"/>
        </w:rPr>
        <w:t>Stat.</w:t>
      </w:r>
      <w:r>
        <w:rPr>
          <w:color w:val="231F20"/>
          <w:spacing w:val="2"/>
          <w:sz w:val="21"/>
        </w:rPr>
        <w:t> </w:t>
      </w:r>
      <w:r>
        <w:rPr>
          <w:color w:val="231F20"/>
          <w:sz w:val="21"/>
        </w:rPr>
        <w:t>666-</w:t>
      </w:r>
      <w:r>
        <w:rPr>
          <w:color w:val="231F20"/>
          <w:spacing w:val="-4"/>
          <w:sz w:val="21"/>
        </w:rPr>
        <w:t>668.</w:t>
      </w:r>
    </w:p>
    <w:p>
      <w:pPr>
        <w:pStyle w:val="BodyText"/>
        <w:spacing w:before="107"/>
      </w:pPr>
    </w:p>
    <w:p>
      <w:pPr>
        <w:spacing w:line="292" w:lineRule="auto" w:before="1"/>
        <w:ind w:left="159" w:right="554" w:firstLine="1080"/>
        <w:jc w:val="left"/>
        <w:rPr>
          <w:i/>
          <w:sz w:val="21"/>
        </w:rPr>
      </w:pPr>
      <w:r>
        <w:rPr>
          <w:color w:val="231F20"/>
          <w:spacing w:val="-2"/>
          <w:w w:val="105"/>
          <w:sz w:val="21"/>
        </w:rPr>
        <w:t>S.</w:t>
      </w:r>
      <w:r>
        <w:rPr>
          <w:color w:val="231F20"/>
          <w:spacing w:val="-3"/>
          <w:w w:val="105"/>
          <w:sz w:val="21"/>
        </w:rPr>
        <w:t> </w:t>
      </w:r>
      <w:r>
        <w:rPr>
          <w:color w:val="231F20"/>
          <w:spacing w:val="-2"/>
          <w:w w:val="105"/>
          <w:sz w:val="21"/>
        </w:rPr>
        <w:t>1426.</w:t>
      </w:r>
      <w:r>
        <w:rPr>
          <w:color w:val="231F20"/>
          <w:spacing w:val="-3"/>
          <w:w w:val="105"/>
          <w:sz w:val="21"/>
        </w:rPr>
        <w:t> </w:t>
      </w:r>
      <w:r>
        <w:rPr>
          <w:color w:val="231F20"/>
          <w:spacing w:val="-2"/>
          <w:w w:val="105"/>
          <w:sz w:val="21"/>
        </w:rPr>
        <w:t>92nd</w:t>
      </w:r>
      <w:r>
        <w:rPr>
          <w:color w:val="231F20"/>
          <w:spacing w:val="-3"/>
          <w:w w:val="105"/>
          <w:sz w:val="21"/>
        </w:rPr>
        <w:t> </w:t>
      </w:r>
      <w:r>
        <w:rPr>
          <w:color w:val="231F20"/>
          <w:spacing w:val="-2"/>
          <w:w w:val="105"/>
          <w:sz w:val="21"/>
        </w:rPr>
        <w:t>Cong.,</w:t>
      </w:r>
      <w:r>
        <w:rPr>
          <w:color w:val="231F20"/>
          <w:spacing w:val="-3"/>
          <w:w w:val="105"/>
          <w:sz w:val="21"/>
        </w:rPr>
        <w:t> </w:t>
      </w:r>
      <w:r>
        <w:rPr>
          <w:color w:val="231F20"/>
          <w:spacing w:val="-2"/>
          <w:w w:val="105"/>
          <w:sz w:val="21"/>
        </w:rPr>
        <w:t>2d</w:t>
      </w:r>
      <w:r>
        <w:rPr>
          <w:color w:val="231F20"/>
          <w:spacing w:val="-3"/>
          <w:w w:val="105"/>
          <w:sz w:val="21"/>
        </w:rPr>
        <w:t> </w:t>
      </w:r>
      <w:r>
        <w:rPr>
          <w:color w:val="231F20"/>
          <w:spacing w:val="-2"/>
          <w:w w:val="105"/>
          <w:sz w:val="21"/>
        </w:rPr>
        <w:t>sess.</w:t>
      </w:r>
      <w:r>
        <w:rPr>
          <w:color w:val="231F20"/>
          <w:spacing w:val="-3"/>
          <w:w w:val="105"/>
          <w:sz w:val="21"/>
        </w:rPr>
        <w:t> </w:t>
      </w:r>
      <w:r>
        <w:rPr>
          <w:i/>
          <w:color w:val="231F20"/>
          <w:spacing w:val="-2"/>
          <w:w w:val="105"/>
          <w:sz w:val="21"/>
        </w:rPr>
        <w:t>A</w:t>
      </w:r>
      <w:r>
        <w:rPr>
          <w:i/>
          <w:color w:val="231F20"/>
          <w:spacing w:val="-5"/>
          <w:w w:val="105"/>
          <w:sz w:val="21"/>
        </w:rPr>
        <w:t> </w:t>
      </w:r>
      <w:r>
        <w:rPr>
          <w:i/>
          <w:color w:val="231F20"/>
          <w:spacing w:val="-2"/>
          <w:w w:val="105"/>
          <w:sz w:val="21"/>
        </w:rPr>
        <w:t>Bill</w:t>
      </w:r>
      <w:r>
        <w:rPr>
          <w:i/>
          <w:color w:val="231F20"/>
          <w:spacing w:val="-5"/>
          <w:w w:val="105"/>
          <w:sz w:val="21"/>
        </w:rPr>
        <w:t> </w:t>
      </w:r>
      <w:r>
        <w:rPr>
          <w:i/>
          <w:color w:val="231F20"/>
          <w:spacing w:val="-2"/>
          <w:w w:val="105"/>
          <w:sz w:val="21"/>
        </w:rPr>
        <w:t>to</w:t>
      </w:r>
      <w:r>
        <w:rPr>
          <w:i/>
          <w:color w:val="231F20"/>
          <w:spacing w:val="-5"/>
          <w:w w:val="105"/>
          <w:sz w:val="21"/>
        </w:rPr>
        <w:t> </w:t>
      </w:r>
      <w:r>
        <w:rPr>
          <w:i/>
          <w:color w:val="231F20"/>
          <w:spacing w:val="-2"/>
          <w:w w:val="105"/>
          <w:sz w:val="21"/>
        </w:rPr>
        <w:t>Establish</w:t>
      </w:r>
      <w:r>
        <w:rPr>
          <w:i/>
          <w:color w:val="231F20"/>
          <w:spacing w:val="-5"/>
          <w:w w:val="105"/>
          <w:sz w:val="21"/>
        </w:rPr>
        <w:t> </w:t>
      </w:r>
      <w:r>
        <w:rPr>
          <w:i/>
          <w:color w:val="231F20"/>
          <w:spacing w:val="-2"/>
          <w:w w:val="105"/>
          <w:sz w:val="21"/>
        </w:rPr>
        <w:t>the</w:t>
      </w:r>
      <w:r>
        <w:rPr>
          <w:i/>
          <w:color w:val="231F20"/>
          <w:spacing w:val="-5"/>
          <w:w w:val="105"/>
          <w:sz w:val="21"/>
        </w:rPr>
        <w:t> </w:t>
      </w:r>
      <w:r>
        <w:rPr>
          <w:i/>
          <w:color w:val="231F20"/>
          <w:spacing w:val="-2"/>
          <w:w w:val="105"/>
          <w:sz w:val="21"/>
        </w:rPr>
        <w:t>Van</w:t>
      </w:r>
      <w:r>
        <w:rPr>
          <w:i/>
          <w:color w:val="231F20"/>
          <w:spacing w:val="-5"/>
          <w:w w:val="105"/>
          <w:sz w:val="21"/>
        </w:rPr>
        <w:t> </w:t>
      </w:r>
      <w:r>
        <w:rPr>
          <w:i/>
          <w:color w:val="231F20"/>
          <w:spacing w:val="-2"/>
          <w:w w:val="105"/>
          <w:sz w:val="21"/>
        </w:rPr>
        <w:t>Buren-Lindenwald</w:t>
      </w:r>
      <w:r>
        <w:rPr>
          <w:i/>
          <w:color w:val="231F20"/>
          <w:spacing w:val="-5"/>
          <w:w w:val="105"/>
          <w:sz w:val="21"/>
        </w:rPr>
        <w:t> </w:t>
      </w:r>
      <w:r>
        <w:rPr>
          <w:i/>
          <w:color w:val="231F20"/>
          <w:spacing w:val="-2"/>
          <w:w w:val="105"/>
          <w:sz w:val="21"/>
        </w:rPr>
        <w:t>Historic</w:t>
      </w:r>
      <w:r>
        <w:rPr>
          <w:i/>
          <w:color w:val="231F20"/>
          <w:spacing w:val="-2"/>
          <w:w w:val="105"/>
          <w:sz w:val="21"/>
        </w:rPr>
        <w:t> </w:t>
      </w:r>
      <w:r>
        <w:rPr>
          <w:i/>
          <w:color w:val="231F20"/>
          <w:w w:val="105"/>
          <w:sz w:val="21"/>
        </w:rPr>
        <w:t>Site at Kinderhook, NY, and for other purposes.</w:t>
      </w:r>
    </w:p>
    <w:p>
      <w:pPr>
        <w:pStyle w:val="BodyText"/>
        <w:spacing w:before="52"/>
        <w:rPr>
          <w:i/>
        </w:rPr>
      </w:pPr>
    </w:p>
    <w:p>
      <w:pPr>
        <w:spacing w:line="292" w:lineRule="auto" w:before="1"/>
        <w:ind w:left="159" w:right="907" w:firstLine="1080"/>
        <w:jc w:val="left"/>
        <w:rPr>
          <w:sz w:val="21"/>
        </w:rPr>
      </w:pPr>
      <w:r>
        <w:rPr>
          <w:color w:val="231F20"/>
          <w:sz w:val="21"/>
        </w:rPr>
        <w:t>Senate Committee on Interior and Insular Aﬀairs. </w:t>
      </w:r>
      <w:r>
        <w:rPr>
          <w:i/>
          <w:color w:val="231F20"/>
          <w:sz w:val="21"/>
        </w:rPr>
        <w:t>An Act to Provide for the estab-</w:t>
      </w:r>
      <w:r>
        <w:rPr>
          <w:i/>
          <w:color w:val="231F20"/>
          <w:sz w:val="21"/>
        </w:rPr>
        <w:t> lishment of the Clara Barton National Historic Site, Maryland; John Day Fossil Beds National</w:t>
      </w:r>
      <w:r>
        <w:rPr>
          <w:i/>
          <w:color w:val="231F20"/>
          <w:spacing w:val="80"/>
          <w:sz w:val="21"/>
        </w:rPr>
        <w:t> </w:t>
      </w:r>
      <w:r>
        <w:rPr>
          <w:i/>
          <w:color w:val="231F20"/>
          <w:sz w:val="21"/>
        </w:rPr>
        <w:t>Monument, Oregon; Knife River Indian Villages National Historic Site, North Dakota; Spring-</w:t>
      </w:r>
      <w:r>
        <w:rPr>
          <w:i/>
          <w:color w:val="231F20"/>
          <w:spacing w:val="80"/>
          <w:w w:val="150"/>
          <w:sz w:val="21"/>
        </w:rPr>
        <w:t> </w:t>
      </w:r>
      <w:r>
        <w:rPr>
          <w:i/>
          <w:color w:val="231F20"/>
          <w:sz w:val="21"/>
        </w:rPr>
        <w:t>ﬁeld Armory National Historic Site, Massachusetts; Tuskegee Institute National Historic site, Alabama; and Martin Van Buren National Historic site, New York; and for other purposes, </w:t>
      </w:r>
      <w:r>
        <w:rPr>
          <w:color w:val="231F20"/>
          <w:sz w:val="21"/>
        </w:rPr>
        <w:t>93d</w:t>
      </w:r>
      <w:r>
        <w:rPr>
          <w:color w:val="231F20"/>
          <w:spacing w:val="40"/>
          <w:sz w:val="21"/>
        </w:rPr>
        <w:t> </w:t>
      </w:r>
      <w:r>
        <w:rPr>
          <w:color w:val="231F20"/>
          <w:sz w:val="21"/>
        </w:rPr>
        <w:t>Cong., 2nd sess.</w:t>
      </w:r>
    </w:p>
    <w:p>
      <w:pPr>
        <w:pStyle w:val="BodyText"/>
        <w:spacing w:before="51"/>
      </w:pPr>
    </w:p>
    <w:p>
      <w:pPr>
        <w:spacing w:line="292" w:lineRule="auto" w:before="0"/>
        <w:ind w:left="159" w:right="554" w:firstLine="1080"/>
        <w:jc w:val="left"/>
        <w:rPr>
          <w:sz w:val="21"/>
        </w:rPr>
      </w:pPr>
      <w:r>
        <w:rPr>
          <w:color w:val="231F20"/>
          <w:spacing w:val="-2"/>
          <w:w w:val="105"/>
          <w:sz w:val="21"/>
        </w:rPr>
        <w:t>Senate</w:t>
      </w:r>
      <w:r>
        <w:rPr>
          <w:color w:val="231F20"/>
          <w:spacing w:val="-7"/>
          <w:w w:val="105"/>
          <w:sz w:val="21"/>
        </w:rPr>
        <w:t> </w:t>
      </w:r>
      <w:r>
        <w:rPr>
          <w:color w:val="231F20"/>
          <w:spacing w:val="-2"/>
          <w:w w:val="105"/>
          <w:sz w:val="21"/>
        </w:rPr>
        <w:t>Committee</w:t>
      </w:r>
      <w:r>
        <w:rPr>
          <w:color w:val="231F20"/>
          <w:spacing w:val="-7"/>
          <w:w w:val="105"/>
          <w:sz w:val="21"/>
        </w:rPr>
        <w:t> </w:t>
      </w:r>
      <w:r>
        <w:rPr>
          <w:color w:val="231F20"/>
          <w:spacing w:val="-2"/>
          <w:w w:val="105"/>
          <w:sz w:val="21"/>
        </w:rPr>
        <w:t>on</w:t>
      </w:r>
      <w:r>
        <w:rPr>
          <w:color w:val="231F20"/>
          <w:spacing w:val="-7"/>
          <w:w w:val="105"/>
          <w:sz w:val="21"/>
        </w:rPr>
        <w:t> </w:t>
      </w:r>
      <w:r>
        <w:rPr>
          <w:color w:val="231F20"/>
          <w:spacing w:val="-2"/>
          <w:w w:val="105"/>
          <w:sz w:val="21"/>
        </w:rPr>
        <w:t>Interior</w:t>
      </w:r>
      <w:r>
        <w:rPr>
          <w:color w:val="231F20"/>
          <w:spacing w:val="-7"/>
          <w:w w:val="105"/>
          <w:sz w:val="21"/>
        </w:rPr>
        <w:t> </w:t>
      </w:r>
      <w:r>
        <w:rPr>
          <w:color w:val="231F20"/>
          <w:spacing w:val="-2"/>
          <w:w w:val="105"/>
          <w:sz w:val="21"/>
        </w:rPr>
        <w:t>and</w:t>
      </w:r>
      <w:r>
        <w:rPr>
          <w:color w:val="231F20"/>
          <w:spacing w:val="-7"/>
          <w:w w:val="105"/>
          <w:sz w:val="21"/>
        </w:rPr>
        <w:t> </w:t>
      </w:r>
      <w:r>
        <w:rPr>
          <w:color w:val="231F20"/>
          <w:spacing w:val="-2"/>
          <w:w w:val="105"/>
          <w:sz w:val="21"/>
        </w:rPr>
        <w:t>Insular</w:t>
      </w:r>
      <w:r>
        <w:rPr>
          <w:color w:val="231F20"/>
          <w:spacing w:val="-11"/>
          <w:w w:val="105"/>
          <w:sz w:val="21"/>
        </w:rPr>
        <w:t> </w:t>
      </w:r>
      <w:r>
        <w:rPr>
          <w:color w:val="231F20"/>
          <w:spacing w:val="-2"/>
          <w:w w:val="105"/>
          <w:sz w:val="21"/>
        </w:rPr>
        <w:t>Aﬀairs.</w:t>
      </w:r>
      <w:r>
        <w:rPr>
          <w:color w:val="231F20"/>
          <w:spacing w:val="-6"/>
          <w:w w:val="105"/>
          <w:sz w:val="21"/>
        </w:rPr>
        <w:t> </w:t>
      </w:r>
      <w:r>
        <w:rPr>
          <w:i/>
          <w:color w:val="231F20"/>
          <w:spacing w:val="-2"/>
          <w:w w:val="105"/>
          <w:sz w:val="21"/>
        </w:rPr>
        <w:t>Establishing</w:t>
      </w:r>
      <w:r>
        <w:rPr>
          <w:i/>
          <w:color w:val="231F20"/>
          <w:spacing w:val="-9"/>
          <w:w w:val="105"/>
          <w:sz w:val="21"/>
        </w:rPr>
        <w:t> </w:t>
      </w:r>
      <w:r>
        <w:rPr>
          <w:i/>
          <w:color w:val="231F20"/>
          <w:spacing w:val="-2"/>
          <w:w w:val="105"/>
          <w:sz w:val="21"/>
        </w:rPr>
        <w:t>the</w:t>
      </w:r>
      <w:r>
        <w:rPr>
          <w:i/>
          <w:color w:val="231F20"/>
          <w:spacing w:val="-9"/>
          <w:w w:val="105"/>
          <w:sz w:val="21"/>
        </w:rPr>
        <w:t> </w:t>
      </w:r>
      <w:r>
        <w:rPr>
          <w:i/>
          <w:color w:val="231F20"/>
          <w:spacing w:val="-2"/>
          <w:w w:val="105"/>
          <w:sz w:val="21"/>
        </w:rPr>
        <w:t>Van</w:t>
      </w:r>
      <w:r>
        <w:rPr>
          <w:i/>
          <w:color w:val="231F20"/>
          <w:spacing w:val="-9"/>
          <w:w w:val="105"/>
          <w:sz w:val="21"/>
        </w:rPr>
        <w:t> </w:t>
      </w:r>
      <w:r>
        <w:rPr>
          <w:i/>
          <w:color w:val="231F20"/>
          <w:spacing w:val="-2"/>
          <w:w w:val="105"/>
          <w:sz w:val="21"/>
        </w:rPr>
        <w:t>Buren</w:t>
      </w:r>
      <w:r>
        <w:rPr>
          <w:i/>
          <w:color w:val="231F20"/>
          <w:spacing w:val="-9"/>
          <w:w w:val="105"/>
          <w:sz w:val="21"/>
        </w:rPr>
        <w:t> </w:t>
      </w:r>
      <w:r>
        <w:rPr>
          <w:i/>
          <w:color w:val="231F20"/>
          <w:spacing w:val="-2"/>
          <w:w w:val="105"/>
          <w:sz w:val="21"/>
        </w:rPr>
        <w:t>Na-</w:t>
      </w:r>
      <w:r>
        <w:rPr>
          <w:i/>
          <w:color w:val="231F20"/>
          <w:spacing w:val="-2"/>
          <w:w w:val="105"/>
          <w:sz w:val="21"/>
        </w:rPr>
        <w:t> </w:t>
      </w:r>
      <w:r>
        <w:rPr>
          <w:i/>
          <w:color w:val="231F20"/>
          <w:w w:val="105"/>
          <w:sz w:val="21"/>
        </w:rPr>
        <w:t>tional Historic Site at Kinderhook, N.Y., </w:t>
      </w:r>
      <w:r>
        <w:rPr>
          <w:color w:val="231F20"/>
          <w:w w:val="105"/>
          <w:sz w:val="21"/>
        </w:rPr>
        <w:t>92d Congress, 2d sess.</w:t>
      </w:r>
    </w:p>
    <w:p>
      <w:pPr>
        <w:pStyle w:val="BodyText"/>
        <w:spacing w:before="53"/>
      </w:pPr>
    </w:p>
    <w:p>
      <w:pPr>
        <w:spacing w:line="292" w:lineRule="auto" w:before="0"/>
        <w:ind w:left="160" w:right="0" w:firstLine="1079"/>
        <w:jc w:val="left"/>
        <w:rPr>
          <w:sz w:val="21"/>
        </w:rPr>
      </w:pPr>
      <w:r>
        <w:rPr>
          <w:color w:val="231F20"/>
          <w:spacing w:val="-2"/>
          <w:w w:val="105"/>
          <w:sz w:val="21"/>
        </w:rPr>
        <w:t>Senate</w:t>
      </w:r>
      <w:r>
        <w:rPr>
          <w:color w:val="231F20"/>
          <w:spacing w:val="-5"/>
          <w:w w:val="105"/>
          <w:sz w:val="21"/>
        </w:rPr>
        <w:t> </w:t>
      </w:r>
      <w:r>
        <w:rPr>
          <w:color w:val="231F20"/>
          <w:spacing w:val="-2"/>
          <w:w w:val="105"/>
          <w:sz w:val="21"/>
        </w:rPr>
        <w:t>Committee</w:t>
      </w:r>
      <w:r>
        <w:rPr>
          <w:color w:val="231F20"/>
          <w:spacing w:val="-5"/>
          <w:w w:val="105"/>
          <w:sz w:val="21"/>
        </w:rPr>
        <w:t> </w:t>
      </w:r>
      <w:r>
        <w:rPr>
          <w:color w:val="231F20"/>
          <w:spacing w:val="-2"/>
          <w:w w:val="105"/>
          <w:sz w:val="21"/>
        </w:rPr>
        <w:t>on</w:t>
      </w:r>
      <w:r>
        <w:rPr>
          <w:color w:val="231F20"/>
          <w:spacing w:val="-5"/>
          <w:w w:val="105"/>
          <w:sz w:val="21"/>
        </w:rPr>
        <w:t> </w:t>
      </w:r>
      <w:r>
        <w:rPr>
          <w:color w:val="231F20"/>
          <w:spacing w:val="-2"/>
          <w:w w:val="105"/>
          <w:sz w:val="21"/>
        </w:rPr>
        <w:t>Interior</w:t>
      </w:r>
      <w:r>
        <w:rPr>
          <w:color w:val="231F20"/>
          <w:spacing w:val="-5"/>
          <w:w w:val="105"/>
          <w:sz w:val="21"/>
        </w:rPr>
        <w:t> </w:t>
      </w:r>
      <w:r>
        <w:rPr>
          <w:color w:val="231F20"/>
          <w:spacing w:val="-2"/>
          <w:w w:val="105"/>
          <w:sz w:val="21"/>
        </w:rPr>
        <w:t>and</w:t>
      </w:r>
      <w:r>
        <w:rPr>
          <w:color w:val="231F20"/>
          <w:spacing w:val="-5"/>
          <w:w w:val="105"/>
          <w:sz w:val="21"/>
        </w:rPr>
        <w:t> </w:t>
      </w:r>
      <w:r>
        <w:rPr>
          <w:color w:val="231F20"/>
          <w:spacing w:val="-2"/>
          <w:w w:val="105"/>
          <w:sz w:val="21"/>
        </w:rPr>
        <w:t>Insular</w:t>
      </w:r>
      <w:r>
        <w:rPr>
          <w:color w:val="231F20"/>
          <w:spacing w:val="-9"/>
          <w:w w:val="105"/>
          <w:sz w:val="21"/>
        </w:rPr>
        <w:t> </w:t>
      </w:r>
      <w:r>
        <w:rPr>
          <w:color w:val="231F20"/>
          <w:spacing w:val="-2"/>
          <w:w w:val="105"/>
          <w:sz w:val="21"/>
        </w:rPr>
        <w:t>Aﬀairs,</w:t>
      </w:r>
      <w:r>
        <w:rPr>
          <w:color w:val="231F20"/>
          <w:spacing w:val="-5"/>
          <w:w w:val="105"/>
          <w:sz w:val="21"/>
        </w:rPr>
        <w:t> </w:t>
      </w:r>
      <w:r>
        <w:rPr>
          <w:color w:val="231F20"/>
          <w:spacing w:val="-2"/>
          <w:w w:val="105"/>
          <w:sz w:val="21"/>
        </w:rPr>
        <w:t>Subcommittee</w:t>
      </w:r>
      <w:r>
        <w:rPr>
          <w:color w:val="231F20"/>
          <w:spacing w:val="-5"/>
          <w:w w:val="105"/>
          <w:sz w:val="21"/>
        </w:rPr>
        <w:t> </w:t>
      </w:r>
      <w:r>
        <w:rPr>
          <w:color w:val="231F20"/>
          <w:spacing w:val="-2"/>
          <w:w w:val="105"/>
          <w:sz w:val="21"/>
        </w:rPr>
        <w:t>on</w:t>
      </w:r>
      <w:r>
        <w:rPr>
          <w:color w:val="231F20"/>
          <w:spacing w:val="-5"/>
          <w:w w:val="105"/>
          <w:sz w:val="21"/>
        </w:rPr>
        <w:t> </w:t>
      </w:r>
      <w:r>
        <w:rPr>
          <w:color w:val="231F20"/>
          <w:spacing w:val="-2"/>
          <w:w w:val="105"/>
          <w:sz w:val="21"/>
        </w:rPr>
        <w:t>Parks</w:t>
      </w:r>
      <w:r>
        <w:rPr>
          <w:color w:val="231F20"/>
          <w:spacing w:val="-5"/>
          <w:w w:val="105"/>
          <w:sz w:val="21"/>
        </w:rPr>
        <w:t> </w:t>
      </w:r>
      <w:r>
        <w:rPr>
          <w:color w:val="231F20"/>
          <w:spacing w:val="-2"/>
          <w:w w:val="105"/>
          <w:sz w:val="21"/>
        </w:rPr>
        <w:t>and </w:t>
      </w:r>
      <w:r>
        <w:rPr>
          <w:color w:val="231F20"/>
          <w:w w:val="105"/>
          <w:sz w:val="21"/>
        </w:rPr>
        <w:t>Recreation. </w:t>
      </w:r>
      <w:r>
        <w:rPr>
          <w:i/>
          <w:color w:val="231F20"/>
          <w:w w:val="105"/>
          <w:sz w:val="21"/>
        </w:rPr>
        <w:t>Hearing on S. 3035 and S.3098, </w:t>
      </w:r>
      <w:r>
        <w:rPr>
          <w:color w:val="231F20"/>
          <w:w w:val="105"/>
          <w:sz w:val="21"/>
        </w:rPr>
        <w:t>89th Cong., 2nd sess.</w:t>
      </w:r>
    </w:p>
    <w:p>
      <w:pPr>
        <w:spacing w:after="0" w:line="292" w:lineRule="auto"/>
        <w:jc w:val="left"/>
        <w:rPr>
          <w:sz w:val="21"/>
        </w:rPr>
        <w:sectPr>
          <w:pgSz w:w="12240" w:h="15840"/>
          <w:pgMar w:header="517" w:footer="718" w:top="720" w:bottom="900" w:left="1640" w:right="1240"/>
        </w:sectPr>
      </w:pPr>
    </w:p>
    <w:p>
      <w:pPr>
        <w:pStyle w:val="BodyText"/>
        <w:rPr>
          <w:sz w:val="18"/>
        </w:rPr>
      </w:pPr>
      <w:r>
        <w:rPr/>
        <mc:AlternateContent>
          <mc:Choice Requires="wps">
            <w:drawing>
              <wp:anchor distT="0" distB="0" distL="0" distR="0" allowOverlap="1" layoutInCell="1" locked="0" behindDoc="0" simplePos="0" relativeHeight="15830016">
                <wp:simplePos x="0" y="0"/>
                <wp:positionH relativeFrom="page">
                  <wp:posOffset>0</wp:posOffset>
                </wp:positionH>
                <wp:positionV relativeFrom="page">
                  <wp:posOffset>0</wp:posOffset>
                </wp:positionV>
                <wp:extent cx="7772400" cy="584200"/>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7772400" cy="584200"/>
                        </a:xfrm>
                        <a:custGeom>
                          <a:avLst/>
                          <a:gdLst/>
                          <a:ahLst/>
                          <a:cxnLst/>
                          <a:rect l="l" t="t" r="r" b="b"/>
                          <a:pathLst>
                            <a:path w="7772400" h="584200">
                              <a:moveTo>
                                <a:pt x="7772400" y="0"/>
                              </a:moveTo>
                              <a:lnTo>
                                <a:pt x="0" y="0"/>
                              </a:lnTo>
                              <a:lnTo>
                                <a:pt x="0" y="584187"/>
                              </a:lnTo>
                              <a:lnTo>
                                <a:pt x="7772400" y="584187"/>
                              </a:lnTo>
                              <a:lnTo>
                                <a:pt x="7772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0pt;width:612pt;height:45.999pt;mso-position-horizontal-relative:page;mso-position-vertical-relative:page;z-index:15830016" id="docshape323" filled="true" fillcolor="#ffffff" stroked="false">
                <v:fill type="solid"/>
                <w10:wrap type="none"/>
              </v:rect>
            </w:pict>
          </mc:Fallback>
        </mc:AlternateConten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21"/>
        <w:rPr>
          <w:sz w:val="18"/>
        </w:rPr>
      </w:pPr>
    </w:p>
    <w:p>
      <w:pPr>
        <w:pStyle w:val="Heading2"/>
        <w:ind w:left="40"/>
      </w:pPr>
      <w:r>
        <w:rPr/>
        <mc:AlternateContent>
          <mc:Choice Requires="wps">
            <w:drawing>
              <wp:anchor distT="0" distB="0" distL="0" distR="0" allowOverlap="1" layoutInCell="1" locked="0" behindDoc="1" simplePos="0" relativeHeight="485531648">
                <wp:simplePos x="0" y="0"/>
                <wp:positionH relativeFrom="page">
                  <wp:posOffset>3748646</wp:posOffset>
                </wp:positionH>
                <wp:positionV relativeFrom="paragraph">
                  <wp:posOffset>-547733</wp:posOffset>
                </wp:positionV>
                <wp:extent cx="275590" cy="13589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275590" cy="135890"/>
                        </a:xfrm>
                        <a:prstGeom prst="rect">
                          <a:avLst/>
                        </a:prstGeom>
                      </wps:spPr>
                      <wps:txbx>
                        <w:txbxContent>
                          <w:p>
                            <w:pPr>
                              <w:spacing w:line="205" w:lineRule="exact" w:before="0"/>
                              <w:ind w:left="0" w:right="0" w:firstLine="0"/>
                              <w:jc w:val="left"/>
                              <w:rPr>
                                <w:i/>
                                <w:sz w:val="18"/>
                              </w:rPr>
                            </w:pPr>
                            <w:r>
                              <w:rPr>
                                <w:i/>
                                <w:color w:val="231F20"/>
                                <w:spacing w:val="-4"/>
                                <w:w w:val="105"/>
                                <w:sz w:val="18"/>
                              </w:rPr>
                              <w:t>Index</w:t>
                            </w:r>
                          </w:p>
                        </w:txbxContent>
                      </wps:txbx>
                      <wps:bodyPr wrap="square" lIns="0" tIns="0" rIns="0" bIns="0" rtlCol="0">
                        <a:noAutofit/>
                      </wps:bodyPr>
                    </wps:wsp>
                  </a:graphicData>
                </a:graphic>
              </wp:anchor>
            </w:drawing>
          </mc:Choice>
          <mc:Fallback>
            <w:pict>
              <v:shape style="position:absolute;margin-left:295.169006pt;margin-top:-43.128616pt;width:21.7pt;height:10.7pt;mso-position-horizontal-relative:page;mso-position-vertical-relative:paragraph;z-index:-17784832" type="#_x0000_t202" id="docshape324" filled="false" stroked="false">
                <v:textbox inset="0,0,0,0">
                  <w:txbxContent>
                    <w:p>
                      <w:pPr>
                        <w:spacing w:line="205" w:lineRule="exact" w:before="0"/>
                        <w:ind w:left="0" w:right="0" w:firstLine="0"/>
                        <w:jc w:val="left"/>
                        <w:rPr>
                          <w:i/>
                          <w:sz w:val="18"/>
                        </w:rPr>
                      </w:pPr>
                      <w:r>
                        <w:rPr>
                          <w:i/>
                          <w:color w:val="231F20"/>
                          <w:spacing w:val="-4"/>
                          <w:w w:val="105"/>
                          <w:sz w:val="18"/>
                        </w:rPr>
                        <w:t>Index</w:t>
                      </w:r>
                    </w:p>
                  </w:txbxContent>
                </v:textbox>
                <w10:wrap type="none"/>
              </v:shape>
            </w:pict>
          </mc:Fallback>
        </mc:AlternateContent>
      </w:r>
      <w:bookmarkStart w:name="_TOC_250000" w:id="2"/>
      <w:bookmarkEnd w:id="2"/>
      <w:r>
        <w:rPr>
          <w:smallCaps/>
          <w:color w:val="231F20"/>
          <w:spacing w:val="-4"/>
          <w:w w:val="110"/>
        </w:rPr>
        <w:t>Index</w:t>
      </w:r>
    </w:p>
    <w:p>
      <w:pPr>
        <w:pStyle w:val="BodyText"/>
        <w:rPr>
          <w:sz w:val="24"/>
        </w:rPr>
      </w:pPr>
    </w:p>
    <w:p>
      <w:pPr>
        <w:pStyle w:val="BodyText"/>
        <w:rPr>
          <w:sz w:val="24"/>
        </w:rPr>
      </w:pPr>
    </w:p>
    <w:p>
      <w:pPr>
        <w:pStyle w:val="BodyText"/>
        <w:rPr>
          <w:sz w:val="24"/>
        </w:rPr>
      </w:pPr>
    </w:p>
    <w:p>
      <w:pPr>
        <w:pStyle w:val="BodyText"/>
        <w:spacing w:before="210"/>
        <w:rPr>
          <w:sz w:val="24"/>
        </w:rPr>
      </w:pPr>
    </w:p>
    <w:p>
      <w:pPr>
        <w:pStyle w:val="Heading3"/>
        <w:spacing w:before="1"/>
      </w:pPr>
      <w:r>
        <w:rPr>
          <w:color w:val="231F20"/>
          <w:spacing w:val="-10"/>
          <w:w w:val="110"/>
        </w:rPr>
        <w:t>A</w:t>
      </w:r>
    </w:p>
    <w:p>
      <w:pPr>
        <w:spacing w:before="191"/>
        <w:ind w:left="160" w:right="0" w:firstLine="0"/>
        <w:jc w:val="left"/>
        <w:rPr>
          <w:sz w:val="21"/>
        </w:rPr>
      </w:pPr>
      <w:r>
        <w:rPr>
          <w:color w:val="231F20"/>
          <w:sz w:val="20"/>
        </w:rPr>
        <w:t>Adjacent</w:t>
      </w:r>
      <w:r>
        <w:rPr>
          <w:color w:val="231F20"/>
          <w:spacing w:val="6"/>
          <w:sz w:val="20"/>
        </w:rPr>
        <w:t> </w:t>
      </w:r>
      <w:r>
        <w:rPr>
          <w:color w:val="231F20"/>
          <w:sz w:val="20"/>
        </w:rPr>
        <w:t>Lands</w:t>
      </w:r>
      <w:r>
        <w:rPr>
          <w:color w:val="231F20"/>
          <w:spacing w:val="6"/>
          <w:sz w:val="20"/>
        </w:rPr>
        <w:t> </w:t>
      </w:r>
      <w:r>
        <w:rPr>
          <w:color w:val="231F20"/>
          <w:sz w:val="20"/>
        </w:rPr>
        <w:t>Resource</w:t>
      </w:r>
      <w:r>
        <w:rPr>
          <w:color w:val="231F20"/>
          <w:spacing w:val="1"/>
          <w:sz w:val="20"/>
        </w:rPr>
        <w:t> </w:t>
      </w:r>
      <w:r>
        <w:rPr>
          <w:color w:val="231F20"/>
          <w:sz w:val="20"/>
        </w:rPr>
        <w:t>Analysis</w:t>
      </w:r>
      <w:r>
        <w:rPr>
          <w:color w:val="231F20"/>
          <w:spacing w:val="58"/>
          <w:sz w:val="20"/>
        </w:rPr>
        <w:t> </w:t>
      </w:r>
      <w:r>
        <w:rPr>
          <w:color w:val="231F20"/>
          <w:sz w:val="21"/>
        </w:rPr>
        <w:t>74–76</w:t>
      </w:r>
      <w:r>
        <w:rPr>
          <w:color w:val="231F20"/>
          <w:sz w:val="20"/>
        </w:rPr>
        <w:t>,</w:t>
      </w:r>
      <w:r>
        <w:rPr>
          <w:color w:val="231F20"/>
          <w:spacing w:val="6"/>
          <w:sz w:val="20"/>
        </w:rPr>
        <w:t> </w:t>
      </w:r>
      <w:r>
        <w:rPr>
          <w:color w:val="231F20"/>
          <w:sz w:val="21"/>
        </w:rPr>
        <w:t>131</w:t>
      </w:r>
      <w:r>
        <w:rPr>
          <w:color w:val="231F20"/>
          <w:sz w:val="20"/>
        </w:rPr>
        <w:t>,</w:t>
      </w:r>
      <w:r>
        <w:rPr>
          <w:color w:val="231F20"/>
          <w:spacing w:val="6"/>
          <w:sz w:val="20"/>
        </w:rPr>
        <w:t> </w:t>
      </w:r>
      <w:r>
        <w:rPr>
          <w:color w:val="231F20"/>
          <w:sz w:val="21"/>
        </w:rPr>
        <w:t>151</w:t>
      </w:r>
      <w:r>
        <w:rPr>
          <w:color w:val="231F20"/>
          <w:sz w:val="20"/>
        </w:rPr>
        <w:t>,</w:t>
      </w:r>
      <w:r>
        <w:rPr>
          <w:color w:val="231F20"/>
          <w:spacing w:val="7"/>
          <w:sz w:val="20"/>
        </w:rPr>
        <w:t> </w:t>
      </w:r>
      <w:r>
        <w:rPr>
          <w:color w:val="231F20"/>
          <w:spacing w:val="-5"/>
          <w:sz w:val="21"/>
        </w:rPr>
        <w:t>155</w:t>
      </w:r>
    </w:p>
    <w:p>
      <w:pPr>
        <w:spacing w:before="54"/>
        <w:ind w:left="160" w:right="0" w:firstLine="0"/>
        <w:jc w:val="left"/>
        <w:rPr>
          <w:sz w:val="21"/>
        </w:rPr>
      </w:pPr>
      <w:r>
        <w:rPr>
          <w:color w:val="231F20"/>
          <w:spacing w:val="-2"/>
          <w:w w:val="105"/>
          <w:sz w:val="20"/>
        </w:rPr>
        <w:t>Advisory</w:t>
      </w:r>
      <w:r>
        <w:rPr>
          <w:color w:val="231F20"/>
          <w:spacing w:val="-8"/>
          <w:w w:val="105"/>
          <w:sz w:val="20"/>
        </w:rPr>
        <w:t> </w:t>
      </w:r>
      <w:r>
        <w:rPr>
          <w:color w:val="231F20"/>
          <w:spacing w:val="-2"/>
          <w:w w:val="105"/>
          <w:sz w:val="20"/>
        </w:rPr>
        <w:t>Board</w:t>
      </w:r>
      <w:r>
        <w:rPr>
          <w:color w:val="231F20"/>
          <w:spacing w:val="-4"/>
          <w:w w:val="105"/>
          <w:sz w:val="20"/>
        </w:rPr>
        <w:t> </w:t>
      </w:r>
      <w:r>
        <w:rPr>
          <w:color w:val="231F20"/>
          <w:spacing w:val="-2"/>
          <w:w w:val="105"/>
          <w:sz w:val="20"/>
        </w:rPr>
        <w:t>on</w:t>
      </w:r>
      <w:r>
        <w:rPr>
          <w:color w:val="231F20"/>
          <w:spacing w:val="-4"/>
          <w:w w:val="105"/>
          <w:sz w:val="20"/>
        </w:rPr>
        <w:t> </w:t>
      </w:r>
      <w:r>
        <w:rPr>
          <w:color w:val="231F20"/>
          <w:spacing w:val="-2"/>
          <w:w w:val="105"/>
          <w:sz w:val="20"/>
        </w:rPr>
        <w:t>National</w:t>
      </w:r>
      <w:r>
        <w:rPr>
          <w:color w:val="231F20"/>
          <w:spacing w:val="-4"/>
          <w:w w:val="105"/>
          <w:sz w:val="20"/>
        </w:rPr>
        <w:t> </w:t>
      </w:r>
      <w:r>
        <w:rPr>
          <w:color w:val="231F20"/>
          <w:spacing w:val="-2"/>
          <w:w w:val="105"/>
          <w:sz w:val="20"/>
        </w:rPr>
        <w:t>Parks,</w:t>
      </w:r>
      <w:r>
        <w:rPr>
          <w:color w:val="231F20"/>
          <w:spacing w:val="-5"/>
          <w:w w:val="105"/>
          <w:sz w:val="20"/>
        </w:rPr>
        <w:t> </w:t>
      </w:r>
      <w:r>
        <w:rPr>
          <w:color w:val="231F20"/>
          <w:spacing w:val="-2"/>
          <w:w w:val="105"/>
          <w:sz w:val="20"/>
        </w:rPr>
        <w:t>Historic</w:t>
      </w:r>
      <w:r>
        <w:rPr>
          <w:color w:val="231F20"/>
          <w:spacing w:val="-4"/>
          <w:w w:val="105"/>
          <w:sz w:val="20"/>
        </w:rPr>
        <w:t> </w:t>
      </w:r>
      <w:r>
        <w:rPr>
          <w:color w:val="231F20"/>
          <w:spacing w:val="-2"/>
          <w:w w:val="105"/>
          <w:sz w:val="20"/>
        </w:rPr>
        <w:t>Sites,</w:t>
      </w:r>
      <w:r>
        <w:rPr>
          <w:color w:val="231F20"/>
          <w:spacing w:val="-4"/>
          <w:w w:val="105"/>
          <w:sz w:val="20"/>
        </w:rPr>
        <w:t> </w:t>
      </w:r>
      <w:r>
        <w:rPr>
          <w:color w:val="231F20"/>
          <w:spacing w:val="-2"/>
          <w:w w:val="105"/>
          <w:sz w:val="20"/>
        </w:rPr>
        <w:t>Buildings</w:t>
      </w:r>
      <w:r>
        <w:rPr>
          <w:color w:val="231F20"/>
          <w:spacing w:val="-4"/>
          <w:w w:val="105"/>
          <w:sz w:val="20"/>
        </w:rPr>
        <w:t> </w:t>
      </w:r>
      <w:r>
        <w:rPr>
          <w:color w:val="231F20"/>
          <w:spacing w:val="-2"/>
          <w:w w:val="105"/>
          <w:sz w:val="20"/>
        </w:rPr>
        <w:t>and</w:t>
      </w:r>
      <w:r>
        <w:rPr>
          <w:color w:val="231F20"/>
          <w:spacing w:val="-4"/>
          <w:w w:val="105"/>
          <w:sz w:val="20"/>
        </w:rPr>
        <w:t> </w:t>
      </w:r>
      <w:r>
        <w:rPr>
          <w:color w:val="231F20"/>
          <w:spacing w:val="-2"/>
          <w:w w:val="105"/>
          <w:sz w:val="20"/>
        </w:rPr>
        <w:t>Monuments</w:t>
      </w:r>
      <w:r>
        <w:rPr>
          <w:color w:val="231F20"/>
          <w:spacing w:val="37"/>
          <w:w w:val="105"/>
          <w:sz w:val="20"/>
        </w:rPr>
        <w:t> </w:t>
      </w:r>
      <w:r>
        <w:rPr>
          <w:color w:val="231F20"/>
          <w:spacing w:val="-2"/>
          <w:w w:val="105"/>
          <w:sz w:val="21"/>
        </w:rPr>
        <w:t>12</w:t>
      </w:r>
      <w:r>
        <w:rPr>
          <w:color w:val="231F20"/>
          <w:spacing w:val="-2"/>
          <w:w w:val="105"/>
          <w:sz w:val="20"/>
        </w:rPr>
        <w:t>,</w:t>
      </w:r>
      <w:r>
        <w:rPr>
          <w:color w:val="231F20"/>
          <w:spacing w:val="-4"/>
          <w:w w:val="105"/>
          <w:sz w:val="20"/>
        </w:rPr>
        <w:t> </w:t>
      </w:r>
      <w:r>
        <w:rPr>
          <w:color w:val="231F20"/>
          <w:spacing w:val="-2"/>
          <w:w w:val="105"/>
          <w:sz w:val="21"/>
        </w:rPr>
        <w:t>16</w:t>
      </w:r>
      <w:r>
        <w:rPr>
          <w:color w:val="231F20"/>
          <w:spacing w:val="-2"/>
          <w:w w:val="105"/>
          <w:sz w:val="20"/>
        </w:rPr>
        <w:t>–</w:t>
      </w:r>
      <w:r>
        <w:rPr>
          <w:color w:val="231F20"/>
          <w:spacing w:val="-2"/>
          <w:w w:val="105"/>
          <w:sz w:val="21"/>
        </w:rPr>
        <w:t>17</w:t>
      </w:r>
      <w:r>
        <w:rPr>
          <w:color w:val="231F20"/>
          <w:spacing w:val="-2"/>
          <w:w w:val="105"/>
          <w:sz w:val="20"/>
        </w:rPr>
        <w:t>,</w:t>
      </w:r>
      <w:r>
        <w:rPr>
          <w:color w:val="231F20"/>
          <w:spacing w:val="-4"/>
          <w:w w:val="105"/>
          <w:sz w:val="20"/>
        </w:rPr>
        <w:t> </w:t>
      </w:r>
      <w:r>
        <w:rPr>
          <w:color w:val="231F20"/>
          <w:spacing w:val="-5"/>
          <w:w w:val="105"/>
          <w:sz w:val="21"/>
        </w:rPr>
        <w:t>20</w:t>
      </w:r>
    </w:p>
    <w:p>
      <w:pPr>
        <w:spacing w:before="53"/>
        <w:ind w:left="160" w:right="0" w:firstLine="0"/>
        <w:jc w:val="left"/>
        <w:rPr>
          <w:sz w:val="21"/>
        </w:rPr>
      </w:pPr>
      <w:r>
        <w:rPr>
          <w:color w:val="231F20"/>
          <w:sz w:val="20"/>
        </w:rPr>
        <w:t>Advisory</w:t>
      </w:r>
      <w:r>
        <w:rPr>
          <w:color w:val="231F20"/>
          <w:spacing w:val="10"/>
          <w:sz w:val="20"/>
        </w:rPr>
        <w:t> </w:t>
      </w:r>
      <w:r>
        <w:rPr>
          <w:color w:val="231F20"/>
          <w:sz w:val="20"/>
        </w:rPr>
        <w:t>Council</w:t>
      </w:r>
      <w:r>
        <w:rPr>
          <w:color w:val="231F20"/>
          <w:spacing w:val="15"/>
          <w:sz w:val="20"/>
        </w:rPr>
        <w:t> </w:t>
      </w:r>
      <w:r>
        <w:rPr>
          <w:color w:val="231F20"/>
          <w:sz w:val="20"/>
        </w:rPr>
        <w:t>on</w:t>
      </w:r>
      <w:r>
        <w:rPr>
          <w:color w:val="231F20"/>
          <w:spacing w:val="16"/>
          <w:sz w:val="20"/>
        </w:rPr>
        <w:t> </w:t>
      </w:r>
      <w:r>
        <w:rPr>
          <w:color w:val="231F20"/>
          <w:sz w:val="20"/>
        </w:rPr>
        <w:t>Historic</w:t>
      </w:r>
      <w:r>
        <w:rPr>
          <w:color w:val="231F20"/>
          <w:spacing w:val="15"/>
          <w:sz w:val="20"/>
        </w:rPr>
        <w:t> </w:t>
      </w:r>
      <w:r>
        <w:rPr>
          <w:color w:val="231F20"/>
          <w:sz w:val="20"/>
        </w:rPr>
        <w:t>Preservation</w:t>
      </w:r>
      <w:r>
        <w:rPr>
          <w:color w:val="231F20"/>
          <w:spacing w:val="75"/>
          <w:sz w:val="20"/>
        </w:rPr>
        <w:t> </w:t>
      </w:r>
      <w:r>
        <w:rPr>
          <w:color w:val="231F20"/>
          <w:sz w:val="21"/>
        </w:rPr>
        <w:t>18</w:t>
      </w:r>
      <w:r>
        <w:rPr>
          <w:color w:val="231F20"/>
          <w:sz w:val="20"/>
        </w:rPr>
        <w:t>,</w:t>
      </w:r>
      <w:r>
        <w:rPr>
          <w:color w:val="231F20"/>
          <w:spacing w:val="15"/>
          <w:sz w:val="20"/>
        </w:rPr>
        <w:t> </w:t>
      </w:r>
      <w:r>
        <w:rPr>
          <w:color w:val="231F20"/>
          <w:sz w:val="21"/>
        </w:rPr>
        <w:t>41</w:t>
      </w:r>
      <w:r>
        <w:rPr>
          <w:color w:val="231F20"/>
          <w:sz w:val="20"/>
        </w:rPr>
        <w:t>,</w:t>
      </w:r>
      <w:r>
        <w:rPr>
          <w:color w:val="231F20"/>
          <w:spacing w:val="15"/>
          <w:sz w:val="20"/>
        </w:rPr>
        <w:t> </w:t>
      </w:r>
      <w:r>
        <w:rPr>
          <w:color w:val="231F20"/>
          <w:spacing w:val="-5"/>
          <w:sz w:val="21"/>
        </w:rPr>
        <w:t>82</w:t>
      </w:r>
    </w:p>
    <w:p>
      <w:pPr>
        <w:spacing w:before="54"/>
        <w:ind w:left="160" w:right="0" w:firstLine="0"/>
        <w:jc w:val="left"/>
        <w:rPr>
          <w:sz w:val="21"/>
        </w:rPr>
      </w:pPr>
      <w:r>
        <w:rPr>
          <w:color w:val="231F20"/>
          <w:w w:val="105"/>
          <w:sz w:val="20"/>
        </w:rPr>
        <w:t>Agriculture,</w:t>
      </w:r>
      <w:r>
        <w:rPr>
          <w:color w:val="231F20"/>
          <w:spacing w:val="-12"/>
          <w:w w:val="105"/>
          <w:sz w:val="20"/>
        </w:rPr>
        <w:t> </w:t>
      </w:r>
      <w:r>
        <w:rPr>
          <w:color w:val="231F20"/>
          <w:w w:val="105"/>
          <w:sz w:val="20"/>
        </w:rPr>
        <w:t>Department</w:t>
      </w:r>
      <w:r>
        <w:rPr>
          <w:color w:val="231F20"/>
          <w:spacing w:val="-12"/>
          <w:w w:val="105"/>
          <w:sz w:val="20"/>
        </w:rPr>
        <w:t> </w:t>
      </w:r>
      <w:r>
        <w:rPr>
          <w:color w:val="231F20"/>
          <w:w w:val="105"/>
          <w:sz w:val="20"/>
        </w:rPr>
        <w:t>of</w:t>
      </w:r>
      <w:r>
        <w:rPr>
          <w:color w:val="231F20"/>
          <w:spacing w:val="-9"/>
          <w:w w:val="105"/>
          <w:sz w:val="20"/>
        </w:rPr>
        <w:t> </w:t>
      </w:r>
      <w:r>
        <w:rPr>
          <w:color w:val="231F20"/>
          <w:spacing w:val="-5"/>
          <w:w w:val="105"/>
          <w:sz w:val="21"/>
        </w:rPr>
        <w:t>12</w:t>
      </w:r>
    </w:p>
    <w:p>
      <w:pPr>
        <w:spacing w:before="54"/>
        <w:ind w:left="160" w:right="0" w:firstLine="0"/>
        <w:jc w:val="left"/>
        <w:rPr>
          <w:sz w:val="21"/>
        </w:rPr>
      </w:pPr>
      <w:r>
        <w:rPr>
          <w:color w:val="231F20"/>
          <w:w w:val="105"/>
          <w:sz w:val="20"/>
        </w:rPr>
        <w:t>Akers,</w:t>
      </w:r>
      <w:r>
        <w:rPr>
          <w:color w:val="231F20"/>
          <w:spacing w:val="-9"/>
          <w:w w:val="105"/>
          <w:sz w:val="20"/>
        </w:rPr>
        <w:t> </w:t>
      </w:r>
      <w:r>
        <w:rPr>
          <w:color w:val="231F20"/>
          <w:w w:val="105"/>
          <w:sz w:val="20"/>
        </w:rPr>
        <w:t>Jeanne</w:t>
      </w:r>
      <w:r>
        <w:rPr>
          <w:color w:val="231F20"/>
          <w:spacing w:val="-9"/>
          <w:w w:val="105"/>
          <w:sz w:val="20"/>
        </w:rPr>
        <w:t> </w:t>
      </w:r>
      <w:r>
        <w:rPr>
          <w:color w:val="231F20"/>
          <w:w w:val="105"/>
          <w:sz w:val="20"/>
        </w:rPr>
        <w:t>B.</w:t>
      </w:r>
      <w:r>
        <w:rPr>
          <w:color w:val="231F20"/>
          <w:spacing w:val="30"/>
          <w:w w:val="105"/>
          <w:sz w:val="20"/>
        </w:rPr>
        <w:t> </w:t>
      </w:r>
      <w:r>
        <w:rPr>
          <w:color w:val="231F20"/>
          <w:spacing w:val="-5"/>
          <w:w w:val="105"/>
          <w:sz w:val="21"/>
        </w:rPr>
        <w:t>43</w:t>
      </w:r>
    </w:p>
    <w:p>
      <w:pPr>
        <w:spacing w:before="54"/>
        <w:ind w:left="160" w:right="0" w:firstLine="0"/>
        <w:jc w:val="left"/>
        <w:rPr>
          <w:sz w:val="21"/>
        </w:rPr>
      </w:pPr>
      <w:r>
        <w:rPr>
          <w:color w:val="231F20"/>
          <w:sz w:val="20"/>
        </w:rPr>
        <w:t>Albany,</w:t>
      </w:r>
      <w:r>
        <w:rPr>
          <w:color w:val="231F20"/>
          <w:spacing w:val="-2"/>
          <w:sz w:val="20"/>
        </w:rPr>
        <w:t> </w:t>
      </w:r>
      <w:r>
        <w:rPr>
          <w:color w:val="231F20"/>
          <w:sz w:val="20"/>
        </w:rPr>
        <w:t>New</w:t>
      </w:r>
      <w:r>
        <w:rPr>
          <w:color w:val="231F20"/>
          <w:spacing w:val="-1"/>
          <w:sz w:val="20"/>
        </w:rPr>
        <w:t> </w:t>
      </w:r>
      <w:r>
        <w:rPr>
          <w:color w:val="231F20"/>
          <w:sz w:val="20"/>
        </w:rPr>
        <w:t>York</w:t>
      </w:r>
      <w:r>
        <w:rPr>
          <w:color w:val="231F20"/>
          <w:spacing w:val="43"/>
          <w:sz w:val="20"/>
        </w:rPr>
        <w:t> </w:t>
      </w:r>
      <w:r>
        <w:rPr>
          <w:color w:val="231F20"/>
          <w:sz w:val="21"/>
        </w:rPr>
        <w:t>2</w:t>
      </w:r>
      <w:r>
        <w:rPr>
          <w:color w:val="231F20"/>
          <w:sz w:val="20"/>
        </w:rPr>
        <w:t>,</w:t>
      </w:r>
      <w:r>
        <w:rPr>
          <w:color w:val="231F20"/>
          <w:spacing w:val="-1"/>
          <w:sz w:val="20"/>
        </w:rPr>
        <w:t> </w:t>
      </w:r>
      <w:r>
        <w:rPr>
          <w:color w:val="231F20"/>
          <w:sz w:val="21"/>
        </w:rPr>
        <w:t>5</w:t>
      </w:r>
      <w:r>
        <w:rPr>
          <w:color w:val="231F20"/>
          <w:sz w:val="20"/>
        </w:rPr>
        <w:t>,</w:t>
      </w:r>
      <w:r>
        <w:rPr>
          <w:color w:val="231F20"/>
          <w:spacing w:val="-1"/>
          <w:sz w:val="20"/>
        </w:rPr>
        <w:t> </w:t>
      </w:r>
      <w:r>
        <w:rPr>
          <w:color w:val="231F20"/>
          <w:sz w:val="21"/>
        </w:rPr>
        <w:t>10</w:t>
      </w:r>
      <w:r>
        <w:rPr>
          <w:color w:val="231F20"/>
          <w:sz w:val="20"/>
        </w:rPr>
        <w:t>–</w:t>
      </w:r>
      <w:r>
        <w:rPr>
          <w:color w:val="231F20"/>
          <w:sz w:val="21"/>
        </w:rPr>
        <w:t>11</w:t>
      </w:r>
      <w:r>
        <w:rPr>
          <w:color w:val="231F20"/>
          <w:sz w:val="20"/>
        </w:rPr>
        <w:t>,</w:t>
      </w:r>
      <w:r>
        <w:rPr>
          <w:color w:val="231F20"/>
          <w:spacing w:val="-1"/>
          <w:sz w:val="20"/>
        </w:rPr>
        <w:t> </w:t>
      </w:r>
      <w:r>
        <w:rPr>
          <w:color w:val="231F20"/>
          <w:sz w:val="21"/>
        </w:rPr>
        <w:t>13</w:t>
      </w:r>
      <w:r>
        <w:rPr>
          <w:color w:val="231F20"/>
          <w:sz w:val="20"/>
        </w:rPr>
        <w:t>,</w:t>
      </w:r>
      <w:r>
        <w:rPr>
          <w:color w:val="231F20"/>
          <w:spacing w:val="-1"/>
          <w:sz w:val="20"/>
        </w:rPr>
        <w:t> </w:t>
      </w:r>
      <w:r>
        <w:rPr>
          <w:color w:val="231F20"/>
          <w:sz w:val="21"/>
        </w:rPr>
        <w:t>27</w:t>
      </w:r>
      <w:r>
        <w:rPr>
          <w:color w:val="231F20"/>
          <w:sz w:val="20"/>
        </w:rPr>
        <w:t>,</w:t>
      </w:r>
      <w:r>
        <w:rPr>
          <w:color w:val="231F20"/>
          <w:spacing w:val="-1"/>
          <w:sz w:val="20"/>
        </w:rPr>
        <w:t> </w:t>
      </w:r>
      <w:r>
        <w:rPr>
          <w:color w:val="231F20"/>
          <w:sz w:val="21"/>
        </w:rPr>
        <w:t>34</w:t>
      </w:r>
      <w:r>
        <w:rPr>
          <w:color w:val="231F20"/>
          <w:sz w:val="20"/>
        </w:rPr>
        <w:t>,</w:t>
      </w:r>
      <w:r>
        <w:rPr>
          <w:color w:val="231F20"/>
          <w:spacing w:val="-1"/>
          <w:sz w:val="20"/>
        </w:rPr>
        <w:t> </w:t>
      </w:r>
      <w:r>
        <w:rPr>
          <w:color w:val="231F20"/>
          <w:sz w:val="21"/>
        </w:rPr>
        <w:t>59</w:t>
      </w:r>
      <w:r>
        <w:rPr>
          <w:color w:val="231F20"/>
          <w:sz w:val="20"/>
        </w:rPr>
        <w:t>,</w:t>
      </w:r>
      <w:r>
        <w:rPr>
          <w:color w:val="231F20"/>
          <w:spacing w:val="-1"/>
          <w:sz w:val="20"/>
        </w:rPr>
        <w:t> </w:t>
      </w:r>
      <w:r>
        <w:rPr>
          <w:color w:val="231F20"/>
          <w:sz w:val="21"/>
        </w:rPr>
        <w:t>67</w:t>
      </w:r>
      <w:r>
        <w:rPr>
          <w:color w:val="231F20"/>
          <w:sz w:val="20"/>
        </w:rPr>
        <w:t>,</w:t>
      </w:r>
      <w:r>
        <w:rPr>
          <w:color w:val="231F20"/>
          <w:spacing w:val="-1"/>
          <w:sz w:val="20"/>
        </w:rPr>
        <w:t> </w:t>
      </w:r>
      <w:r>
        <w:rPr>
          <w:color w:val="231F20"/>
          <w:sz w:val="21"/>
        </w:rPr>
        <w:t>69</w:t>
      </w:r>
      <w:r>
        <w:rPr>
          <w:color w:val="231F20"/>
          <w:sz w:val="20"/>
        </w:rPr>
        <w:t>,</w:t>
      </w:r>
      <w:r>
        <w:rPr>
          <w:color w:val="231F20"/>
          <w:spacing w:val="-1"/>
          <w:sz w:val="20"/>
        </w:rPr>
        <w:t> </w:t>
      </w:r>
      <w:r>
        <w:rPr>
          <w:color w:val="231F20"/>
          <w:sz w:val="21"/>
        </w:rPr>
        <w:t>99</w:t>
      </w:r>
      <w:r>
        <w:rPr>
          <w:color w:val="231F20"/>
          <w:sz w:val="20"/>
        </w:rPr>
        <w:t>,</w:t>
      </w:r>
      <w:r>
        <w:rPr>
          <w:color w:val="231F20"/>
          <w:spacing w:val="-1"/>
          <w:sz w:val="20"/>
        </w:rPr>
        <w:t> </w:t>
      </w:r>
      <w:r>
        <w:rPr>
          <w:color w:val="231F20"/>
          <w:sz w:val="21"/>
        </w:rPr>
        <w:t>101</w:t>
      </w:r>
      <w:r>
        <w:rPr>
          <w:color w:val="231F20"/>
          <w:sz w:val="20"/>
        </w:rPr>
        <w:t>,</w:t>
      </w:r>
      <w:r>
        <w:rPr>
          <w:color w:val="231F20"/>
          <w:spacing w:val="-1"/>
          <w:sz w:val="20"/>
        </w:rPr>
        <w:t> </w:t>
      </w:r>
      <w:r>
        <w:rPr>
          <w:color w:val="231F20"/>
          <w:sz w:val="21"/>
        </w:rPr>
        <w:t>121</w:t>
      </w:r>
      <w:r>
        <w:rPr>
          <w:color w:val="231F20"/>
          <w:sz w:val="20"/>
        </w:rPr>
        <w:t>,</w:t>
      </w:r>
      <w:r>
        <w:rPr>
          <w:color w:val="231F20"/>
          <w:spacing w:val="-1"/>
          <w:sz w:val="20"/>
        </w:rPr>
        <w:t> </w:t>
      </w:r>
      <w:r>
        <w:rPr>
          <w:color w:val="231F20"/>
          <w:spacing w:val="-5"/>
          <w:sz w:val="21"/>
        </w:rPr>
        <w:t>157</w:t>
      </w:r>
    </w:p>
    <w:p>
      <w:pPr>
        <w:spacing w:before="54"/>
        <w:ind w:left="160" w:right="0" w:firstLine="0"/>
        <w:jc w:val="left"/>
        <w:rPr>
          <w:sz w:val="21"/>
        </w:rPr>
      </w:pPr>
      <w:r>
        <w:rPr>
          <w:color w:val="231F20"/>
          <w:sz w:val="20"/>
        </w:rPr>
        <w:t>Albert</w:t>
      </w:r>
      <w:r>
        <w:rPr>
          <w:color w:val="231F20"/>
          <w:spacing w:val="16"/>
          <w:sz w:val="20"/>
        </w:rPr>
        <w:t> </w:t>
      </w:r>
      <w:r>
        <w:rPr>
          <w:color w:val="231F20"/>
          <w:sz w:val="20"/>
        </w:rPr>
        <w:t>Schweitzer</w:t>
      </w:r>
      <w:r>
        <w:rPr>
          <w:color w:val="231F20"/>
          <w:spacing w:val="16"/>
          <w:sz w:val="20"/>
        </w:rPr>
        <w:t> </w:t>
      </w:r>
      <w:r>
        <w:rPr>
          <w:color w:val="231F20"/>
          <w:sz w:val="20"/>
        </w:rPr>
        <w:t>Friendship</w:t>
      </w:r>
      <w:r>
        <w:rPr>
          <w:color w:val="231F20"/>
          <w:spacing w:val="17"/>
          <w:sz w:val="20"/>
        </w:rPr>
        <w:t> </w:t>
      </w:r>
      <w:r>
        <w:rPr>
          <w:color w:val="231F20"/>
          <w:sz w:val="20"/>
        </w:rPr>
        <w:t>House</w:t>
      </w:r>
      <w:r>
        <w:rPr>
          <w:color w:val="231F20"/>
          <w:spacing w:val="78"/>
          <w:sz w:val="20"/>
        </w:rPr>
        <w:t> </w:t>
      </w:r>
      <w:r>
        <w:rPr>
          <w:color w:val="231F20"/>
          <w:spacing w:val="-5"/>
          <w:sz w:val="21"/>
        </w:rPr>
        <w:t>31</w:t>
      </w:r>
    </w:p>
    <w:p>
      <w:pPr>
        <w:spacing w:before="53"/>
        <w:ind w:left="160" w:right="0" w:firstLine="0"/>
        <w:jc w:val="left"/>
        <w:rPr>
          <w:sz w:val="21"/>
        </w:rPr>
      </w:pPr>
      <w:r>
        <w:rPr>
          <w:color w:val="231F20"/>
          <w:w w:val="105"/>
          <w:sz w:val="20"/>
        </w:rPr>
        <w:t>Albright,</w:t>
      </w:r>
      <w:r>
        <w:rPr>
          <w:color w:val="231F20"/>
          <w:spacing w:val="-3"/>
          <w:w w:val="105"/>
          <w:sz w:val="20"/>
        </w:rPr>
        <w:t> </w:t>
      </w:r>
      <w:r>
        <w:rPr>
          <w:color w:val="231F20"/>
          <w:w w:val="105"/>
          <w:sz w:val="20"/>
        </w:rPr>
        <w:t>Horace</w:t>
      </w:r>
      <w:r>
        <w:rPr>
          <w:color w:val="231F20"/>
          <w:spacing w:val="43"/>
          <w:w w:val="105"/>
          <w:sz w:val="20"/>
        </w:rPr>
        <w:t> </w:t>
      </w:r>
      <w:r>
        <w:rPr>
          <w:color w:val="231F20"/>
          <w:spacing w:val="-5"/>
          <w:w w:val="105"/>
          <w:sz w:val="21"/>
        </w:rPr>
        <w:t>12</w:t>
      </w:r>
    </w:p>
    <w:p>
      <w:pPr>
        <w:spacing w:before="54"/>
        <w:ind w:left="160" w:right="0" w:firstLine="0"/>
        <w:jc w:val="left"/>
        <w:rPr>
          <w:sz w:val="21"/>
        </w:rPr>
      </w:pPr>
      <w:r>
        <w:rPr>
          <w:color w:val="231F20"/>
          <w:w w:val="105"/>
          <w:sz w:val="20"/>
        </w:rPr>
        <w:t>American</w:t>
      </w:r>
      <w:r>
        <w:rPr>
          <w:color w:val="231F20"/>
          <w:spacing w:val="-12"/>
          <w:w w:val="105"/>
          <w:sz w:val="20"/>
        </w:rPr>
        <w:t> </w:t>
      </w:r>
      <w:r>
        <w:rPr>
          <w:color w:val="231F20"/>
          <w:w w:val="105"/>
          <w:sz w:val="20"/>
        </w:rPr>
        <w:t>Academy</w:t>
      </w:r>
      <w:r>
        <w:rPr>
          <w:color w:val="231F20"/>
          <w:spacing w:val="-12"/>
          <w:w w:val="105"/>
          <w:sz w:val="20"/>
        </w:rPr>
        <w:t> </w:t>
      </w:r>
      <w:r>
        <w:rPr>
          <w:color w:val="231F20"/>
          <w:w w:val="105"/>
          <w:sz w:val="20"/>
        </w:rPr>
        <w:t>of</w:t>
      </w:r>
      <w:r>
        <w:rPr>
          <w:color w:val="231F20"/>
          <w:spacing w:val="-8"/>
          <w:w w:val="105"/>
          <w:sz w:val="20"/>
        </w:rPr>
        <w:t> </w:t>
      </w:r>
      <w:r>
        <w:rPr>
          <w:color w:val="231F20"/>
          <w:w w:val="105"/>
          <w:sz w:val="20"/>
        </w:rPr>
        <w:t>Arts</w:t>
      </w:r>
      <w:r>
        <w:rPr>
          <w:color w:val="231F20"/>
          <w:spacing w:val="29"/>
          <w:w w:val="105"/>
          <w:sz w:val="20"/>
        </w:rPr>
        <w:t> </w:t>
      </w:r>
      <w:r>
        <w:rPr>
          <w:color w:val="231F20"/>
          <w:spacing w:val="-5"/>
          <w:w w:val="105"/>
          <w:sz w:val="21"/>
        </w:rPr>
        <w:t>31</w:t>
      </w:r>
    </w:p>
    <w:p>
      <w:pPr>
        <w:spacing w:before="54"/>
        <w:ind w:left="160" w:right="0" w:firstLine="0"/>
        <w:jc w:val="left"/>
        <w:rPr>
          <w:sz w:val="21"/>
        </w:rPr>
      </w:pPr>
      <w:r>
        <w:rPr>
          <w:color w:val="231F20"/>
          <w:sz w:val="20"/>
        </w:rPr>
        <w:t>American</w:t>
      </w:r>
      <w:r>
        <w:rPr>
          <w:color w:val="231F20"/>
          <w:spacing w:val="14"/>
          <w:sz w:val="20"/>
        </w:rPr>
        <w:t> </w:t>
      </w:r>
      <w:r>
        <w:rPr>
          <w:color w:val="231F20"/>
          <w:sz w:val="20"/>
        </w:rPr>
        <w:t>Scenic</w:t>
      </w:r>
      <w:r>
        <w:rPr>
          <w:color w:val="231F20"/>
          <w:spacing w:val="14"/>
          <w:sz w:val="20"/>
        </w:rPr>
        <w:t> </w:t>
      </w:r>
      <w:r>
        <w:rPr>
          <w:color w:val="231F20"/>
          <w:sz w:val="20"/>
        </w:rPr>
        <w:t>and</w:t>
      </w:r>
      <w:r>
        <w:rPr>
          <w:color w:val="231F20"/>
          <w:spacing w:val="14"/>
          <w:sz w:val="20"/>
        </w:rPr>
        <w:t> </w:t>
      </w:r>
      <w:r>
        <w:rPr>
          <w:color w:val="231F20"/>
          <w:sz w:val="20"/>
        </w:rPr>
        <w:t>Historic</w:t>
      </w:r>
      <w:r>
        <w:rPr>
          <w:color w:val="231F20"/>
          <w:spacing w:val="15"/>
          <w:sz w:val="20"/>
        </w:rPr>
        <w:t> </w:t>
      </w:r>
      <w:r>
        <w:rPr>
          <w:color w:val="231F20"/>
          <w:sz w:val="20"/>
        </w:rPr>
        <w:t>Preservation</w:t>
      </w:r>
      <w:r>
        <w:rPr>
          <w:color w:val="231F20"/>
          <w:spacing w:val="14"/>
          <w:sz w:val="20"/>
        </w:rPr>
        <w:t> </w:t>
      </w:r>
      <w:r>
        <w:rPr>
          <w:color w:val="231F20"/>
          <w:sz w:val="20"/>
        </w:rPr>
        <w:t>Society</w:t>
      </w:r>
      <w:r>
        <w:rPr>
          <w:color w:val="231F20"/>
          <w:spacing w:val="68"/>
          <w:sz w:val="20"/>
        </w:rPr>
        <w:t> </w:t>
      </w:r>
      <w:r>
        <w:rPr>
          <w:color w:val="231F20"/>
          <w:sz w:val="21"/>
        </w:rPr>
        <w:t>11</w:t>
      </w:r>
      <w:r>
        <w:rPr>
          <w:color w:val="231F20"/>
          <w:sz w:val="20"/>
        </w:rPr>
        <w:t>,</w:t>
      </w:r>
      <w:r>
        <w:rPr>
          <w:color w:val="231F20"/>
          <w:spacing w:val="15"/>
          <w:sz w:val="20"/>
        </w:rPr>
        <w:t> </w:t>
      </w:r>
      <w:r>
        <w:rPr>
          <w:color w:val="231F20"/>
          <w:spacing w:val="-5"/>
          <w:sz w:val="21"/>
        </w:rPr>
        <w:t>19</w:t>
      </w:r>
    </w:p>
    <w:p>
      <w:pPr>
        <w:spacing w:before="54"/>
        <w:ind w:left="160" w:right="0" w:firstLine="0"/>
        <w:jc w:val="left"/>
        <w:rPr>
          <w:sz w:val="21"/>
        </w:rPr>
      </w:pPr>
      <w:r>
        <w:rPr>
          <w:color w:val="231F20"/>
          <w:sz w:val="20"/>
        </w:rPr>
        <w:t>Amistad</w:t>
      </w:r>
      <w:r>
        <w:rPr>
          <w:color w:val="231F20"/>
          <w:spacing w:val="44"/>
          <w:sz w:val="20"/>
        </w:rPr>
        <w:t> </w:t>
      </w:r>
      <w:r>
        <w:rPr>
          <w:color w:val="231F20"/>
          <w:sz w:val="21"/>
        </w:rPr>
        <w:t>99</w:t>
      </w:r>
      <w:r>
        <w:rPr>
          <w:color w:val="231F20"/>
          <w:sz w:val="20"/>
        </w:rPr>
        <w:t>,</w:t>
      </w:r>
      <w:r>
        <w:rPr>
          <w:color w:val="231F20"/>
          <w:spacing w:val="-1"/>
          <w:sz w:val="20"/>
        </w:rPr>
        <w:t> </w:t>
      </w:r>
      <w:r>
        <w:rPr>
          <w:color w:val="231F20"/>
          <w:sz w:val="21"/>
        </w:rPr>
        <w:t>102</w:t>
      </w:r>
      <w:r>
        <w:rPr>
          <w:color w:val="231F20"/>
          <w:sz w:val="20"/>
        </w:rPr>
        <w:t>,</w:t>
      </w:r>
      <w:r>
        <w:rPr>
          <w:color w:val="231F20"/>
          <w:spacing w:val="-1"/>
          <w:sz w:val="20"/>
        </w:rPr>
        <w:t> </w:t>
      </w:r>
      <w:r>
        <w:rPr>
          <w:color w:val="231F20"/>
          <w:spacing w:val="-5"/>
          <w:sz w:val="21"/>
        </w:rPr>
        <w:t>104</w:t>
      </w:r>
    </w:p>
    <w:p>
      <w:pPr>
        <w:spacing w:before="54"/>
        <w:ind w:left="160" w:right="0" w:firstLine="0"/>
        <w:jc w:val="left"/>
        <w:rPr>
          <w:sz w:val="21"/>
        </w:rPr>
      </w:pPr>
      <w:r>
        <w:rPr>
          <w:color w:val="231F20"/>
          <w:w w:val="105"/>
          <w:sz w:val="20"/>
        </w:rPr>
        <w:t>Aspinall,</w:t>
      </w:r>
      <w:r>
        <w:rPr>
          <w:color w:val="231F20"/>
          <w:spacing w:val="-12"/>
          <w:w w:val="105"/>
          <w:sz w:val="20"/>
        </w:rPr>
        <w:t> </w:t>
      </w:r>
      <w:r>
        <w:rPr>
          <w:color w:val="231F20"/>
          <w:w w:val="105"/>
          <w:sz w:val="20"/>
        </w:rPr>
        <w:t>Wayne</w:t>
      </w:r>
      <w:r>
        <w:rPr>
          <w:color w:val="231F20"/>
          <w:spacing w:val="11"/>
          <w:w w:val="105"/>
          <w:sz w:val="20"/>
        </w:rPr>
        <w:t> </w:t>
      </w:r>
      <w:r>
        <w:rPr>
          <w:color w:val="231F20"/>
          <w:spacing w:val="-5"/>
          <w:w w:val="105"/>
          <w:sz w:val="21"/>
        </w:rPr>
        <w:t>21</w:t>
      </w:r>
    </w:p>
    <w:p>
      <w:pPr>
        <w:spacing w:before="53"/>
        <w:ind w:left="160" w:right="0" w:firstLine="0"/>
        <w:jc w:val="left"/>
        <w:rPr>
          <w:sz w:val="21"/>
        </w:rPr>
      </w:pPr>
      <w:r>
        <w:rPr>
          <w:color w:val="231F20"/>
          <w:sz w:val="20"/>
        </w:rPr>
        <w:t>Association</w:t>
      </w:r>
      <w:r>
        <w:rPr>
          <w:color w:val="231F20"/>
          <w:spacing w:val="8"/>
          <w:sz w:val="20"/>
        </w:rPr>
        <w:t> </w:t>
      </w:r>
      <w:r>
        <w:rPr>
          <w:color w:val="231F20"/>
          <w:sz w:val="20"/>
        </w:rPr>
        <w:t>for</w:t>
      </w:r>
      <w:r>
        <w:rPr>
          <w:color w:val="231F20"/>
          <w:spacing w:val="9"/>
          <w:sz w:val="20"/>
        </w:rPr>
        <w:t> </w:t>
      </w:r>
      <w:r>
        <w:rPr>
          <w:color w:val="231F20"/>
          <w:sz w:val="20"/>
        </w:rPr>
        <w:t>the</w:t>
      </w:r>
      <w:r>
        <w:rPr>
          <w:color w:val="231F20"/>
          <w:spacing w:val="9"/>
          <w:sz w:val="20"/>
        </w:rPr>
        <w:t> </w:t>
      </w:r>
      <w:r>
        <w:rPr>
          <w:color w:val="231F20"/>
          <w:sz w:val="20"/>
        </w:rPr>
        <w:t>Preservation</w:t>
      </w:r>
      <w:r>
        <w:rPr>
          <w:color w:val="231F20"/>
          <w:spacing w:val="9"/>
          <w:sz w:val="20"/>
        </w:rPr>
        <w:t> </w:t>
      </w:r>
      <w:r>
        <w:rPr>
          <w:color w:val="231F20"/>
          <w:sz w:val="20"/>
        </w:rPr>
        <w:t>of</w:t>
      </w:r>
      <w:r>
        <w:rPr>
          <w:color w:val="231F20"/>
          <w:spacing w:val="16"/>
          <w:sz w:val="20"/>
        </w:rPr>
        <w:t> </w:t>
      </w:r>
      <w:r>
        <w:rPr>
          <w:color w:val="231F20"/>
          <w:sz w:val="20"/>
        </w:rPr>
        <w:t>Lindenwald</w:t>
      </w:r>
      <w:r>
        <w:rPr>
          <w:color w:val="231F20"/>
          <w:spacing w:val="63"/>
          <w:sz w:val="20"/>
        </w:rPr>
        <w:t> </w:t>
      </w:r>
      <w:r>
        <w:rPr>
          <w:color w:val="231F20"/>
          <w:sz w:val="21"/>
        </w:rPr>
        <w:t>13</w:t>
      </w:r>
      <w:r>
        <w:rPr>
          <w:color w:val="231F20"/>
          <w:sz w:val="20"/>
        </w:rPr>
        <w:t>–</w:t>
      </w:r>
      <w:r>
        <w:rPr>
          <w:color w:val="231F20"/>
          <w:sz w:val="21"/>
        </w:rPr>
        <w:t>16</w:t>
      </w:r>
      <w:r>
        <w:rPr>
          <w:color w:val="231F20"/>
          <w:sz w:val="20"/>
        </w:rPr>
        <w:t>,</w:t>
      </w:r>
      <w:r>
        <w:rPr>
          <w:color w:val="231F20"/>
          <w:spacing w:val="9"/>
          <w:sz w:val="20"/>
        </w:rPr>
        <w:t> </w:t>
      </w:r>
      <w:r>
        <w:rPr>
          <w:color w:val="231F20"/>
          <w:spacing w:val="-5"/>
          <w:sz w:val="21"/>
        </w:rPr>
        <w:t>153</w:t>
      </w:r>
    </w:p>
    <w:p>
      <w:pPr>
        <w:spacing w:before="54"/>
        <w:ind w:left="160" w:right="0" w:firstLine="0"/>
        <w:jc w:val="left"/>
        <w:rPr>
          <w:sz w:val="21"/>
        </w:rPr>
      </w:pPr>
      <w:r>
        <w:rPr>
          <w:color w:val="231F20"/>
          <w:sz w:val="20"/>
        </w:rPr>
        <w:t>attic</w:t>
      </w:r>
      <w:r>
        <w:rPr>
          <w:color w:val="231F20"/>
          <w:spacing w:val="45"/>
          <w:sz w:val="20"/>
        </w:rPr>
        <w:t> </w:t>
      </w:r>
      <w:r>
        <w:rPr>
          <w:color w:val="231F20"/>
          <w:spacing w:val="-7"/>
          <w:sz w:val="21"/>
        </w:rPr>
        <w:t>98</w:t>
      </w:r>
    </w:p>
    <w:p>
      <w:pPr>
        <w:pStyle w:val="BodyText"/>
        <w:rPr>
          <w:sz w:val="20"/>
        </w:rPr>
      </w:pPr>
    </w:p>
    <w:p>
      <w:pPr>
        <w:pStyle w:val="BodyText"/>
        <w:rPr>
          <w:sz w:val="20"/>
        </w:rPr>
      </w:pPr>
    </w:p>
    <w:p>
      <w:pPr>
        <w:pStyle w:val="BodyText"/>
        <w:spacing w:before="30"/>
        <w:rPr>
          <w:sz w:val="20"/>
        </w:rPr>
      </w:pPr>
    </w:p>
    <w:p>
      <w:pPr>
        <w:pStyle w:val="Heading3"/>
        <w:spacing w:before="0"/>
      </w:pPr>
      <w:r>
        <w:rPr>
          <w:color w:val="231F20"/>
          <w:spacing w:val="-10"/>
          <w:w w:val="105"/>
        </w:rPr>
        <w:t>B</w:t>
      </w:r>
    </w:p>
    <w:p>
      <w:pPr>
        <w:spacing w:before="191"/>
        <w:ind w:left="160" w:right="0" w:firstLine="0"/>
        <w:jc w:val="left"/>
        <w:rPr>
          <w:sz w:val="21"/>
        </w:rPr>
      </w:pPr>
      <w:r>
        <w:rPr>
          <w:color w:val="231F20"/>
          <w:sz w:val="20"/>
        </w:rPr>
        <w:t>basement</w:t>
      </w:r>
      <w:r>
        <w:rPr>
          <w:color w:val="231F20"/>
          <w:spacing w:val="32"/>
          <w:sz w:val="20"/>
        </w:rPr>
        <w:t> </w:t>
      </w:r>
      <w:r>
        <w:rPr>
          <w:color w:val="231F20"/>
          <w:sz w:val="21"/>
        </w:rPr>
        <w:t>30</w:t>
      </w:r>
      <w:r>
        <w:rPr>
          <w:color w:val="231F20"/>
          <w:sz w:val="20"/>
        </w:rPr>
        <w:t>,</w:t>
      </w:r>
      <w:r>
        <w:rPr>
          <w:color w:val="231F20"/>
          <w:spacing w:val="-6"/>
          <w:sz w:val="20"/>
        </w:rPr>
        <w:t> </w:t>
      </w:r>
      <w:r>
        <w:rPr>
          <w:color w:val="231F20"/>
          <w:sz w:val="21"/>
        </w:rPr>
        <w:t>44</w:t>
      </w:r>
      <w:r>
        <w:rPr>
          <w:color w:val="231F20"/>
          <w:sz w:val="20"/>
        </w:rPr>
        <w:t>–</w:t>
      </w:r>
      <w:r>
        <w:rPr>
          <w:color w:val="231F20"/>
          <w:sz w:val="21"/>
        </w:rPr>
        <w:t>45</w:t>
      </w:r>
      <w:r>
        <w:rPr>
          <w:color w:val="231F20"/>
          <w:sz w:val="20"/>
        </w:rPr>
        <w:t>,</w:t>
      </w:r>
      <w:r>
        <w:rPr>
          <w:color w:val="231F20"/>
          <w:spacing w:val="-6"/>
          <w:sz w:val="20"/>
        </w:rPr>
        <w:t> </w:t>
      </w:r>
      <w:r>
        <w:rPr>
          <w:color w:val="231F20"/>
          <w:sz w:val="21"/>
        </w:rPr>
        <w:t>56</w:t>
      </w:r>
      <w:r>
        <w:rPr>
          <w:color w:val="231F20"/>
          <w:sz w:val="20"/>
        </w:rPr>
        <w:t>,</w:t>
      </w:r>
      <w:r>
        <w:rPr>
          <w:color w:val="231F20"/>
          <w:spacing w:val="-6"/>
          <w:sz w:val="20"/>
        </w:rPr>
        <w:t> </w:t>
      </w:r>
      <w:r>
        <w:rPr>
          <w:color w:val="231F20"/>
          <w:sz w:val="21"/>
        </w:rPr>
        <w:t>60</w:t>
      </w:r>
      <w:r>
        <w:rPr>
          <w:color w:val="231F20"/>
          <w:sz w:val="20"/>
        </w:rPr>
        <w:t>,</w:t>
      </w:r>
      <w:r>
        <w:rPr>
          <w:color w:val="231F20"/>
          <w:spacing w:val="-6"/>
          <w:sz w:val="20"/>
        </w:rPr>
        <w:t> </w:t>
      </w:r>
      <w:r>
        <w:rPr>
          <w:color w:val="231F20"/>
          <w:sz w:val="21"/>
        </w:rPr>
        <w:t>65</w:t>
      </w:r>
      <w:r>
        <w:rPr>
          <w:color w:val="231F20"/>
          <w:sz w:val="20"/>
        </w:rPr>
        <w:t>,</w:t>
      </w:r>
      <w:r>
        <w:rPr>
          <w:color w:val="231F20"/>
          <w:spacing w:val="-6"/>
          <w:sz w:val="20"/>
        </w:rPr>
        <w:t> </w:t>
      </w:r>
      <w:r>
        <w:rPr>
          <w:color w:val="231F20"/>
          <w:sz w:val="21"/>
        </w:rPr>
        <w:t>68</w:t>
      </w:r>
      <w:r>
        <w:rPr>
          <w:color w:val="231F20"/>
          <w:sz w:val="20"/>
        </w:rPr>
        <w:t>,</w:t>
      </w:r>
      <w:r>
        <w:rPr>
          <w:color w:val="231F20"/>
          <w:spacing w:val="-6"/>
          <w:sz w:val="20"/>
        </w:rPr>
        <w:t> </w:t>
      </w:r>
      <w:r>
        <w:rPr>
          <w:color w:val="231F20"/>
          <w:sz w:val="21"/>
        </w:rPr>
        <w:t>80</w:t>
      </w:r>
      <w:r>
        <w:rPr>
          <w:color w:val="231F20"/>
          <w:sz w:val="20"/>
        </w:rPr>
        <w:t>,</w:t>
      </w:r>
      <w:r>
        <w:rPr>
          <w:color w:val="231F20"/>
          <w:spacing w:val="-6"/>
          <w:sz w:val="20"/>
        </w:rPr>
        <w:t> </w:t>
      </w:r>
      <w:r>
        <w:rPr>
          <w:color w:val="231F20"/>
          <w:sz w:val="21"/>
        </w:rPr>
        <w:t>96</w:t>
      </w:r>
      <w:r>
        <w:rPr>
          <w:color w:val="231F20"/>
          <w:sz w:val="20"/>
        </w:rPr>
        <w:t>–</w:t>
      </w:r>
      <w:r>
        <w:rPr>
          <w:color w:val="231F20"/>
          <w:sz w:val="21"/>
        </w:rPr>
        <w:t>98</w:t>
      </w:r>
      <w:r>
        <w:rPr>
          <w:color w:val="231F20"/>
          <w:sz w:val="20"/>
        </w:rPr>
        <w:t>,</w:t>
      </w:r>
      <w:r>
        <w:rPr>
          <w:color w:val="231F20"/>
          <w:spacing w:val="-6"/>
          <w:sz w:val="20"/>
        </w:rPr>
        <w:t> </w:t>
      </w:r>
      <w:r>
        <w:rPr>
          <w:color w:val="231F20"/>
          <w:sz w:val="21"/>
        </w:rPr>
        <w:t>114</w:t>
      </w:r>
      <w:r>
        <w:rPr>
          <w:color w:val="231F20"/>
          <w:sz w:val="20"/>
        </w:rPr>
        <w:t>,</w:t>
      </w:r>
      <w:r>
        <w:rPr>
          <w:color w:val="231F20"/>
          <w:spacing w:val="-6"/>
          <w:sz w:val="20"/>
        </w:rPr>
        <w:t> </w:t>
      </w:r>
      <w:r>
        <w:rPr>
          <w:color w:val="231F20"/>
          <w:spacing w:val="-2"/>
          <w:sz w:val="21"/>
        </w:rPr>
        <w:t>121</w:t>
      </w:r>
      <w:r>
        <w:rPr>
          <w:color w:val="231F20"/>
          <w:spacing w:val="-2"/>
          <w:sz w:val="20"/>
        </w:rPr>
        <w:t>–</w:t>
      </w:r>
      <w:r>
        <w:rPr>
          <w:color w:val="231F20"/>
          <w:spacing w:val="-2"/>
          <w:sz w:val="21"/>
        </w:rPr>
        <w:t>22</w:t>
      </w:r>
    </w:p>
    <w:p>
      <w:pPr>
        <w:spacing w:before="54"/>
        <w:ind w:left="160" w:right="0" w:firstLine="0"/>
        <w:jc w:val="left"/>
        <w:rPr>
          <w:sz w:val="21"/>
        </w:rPr>
      </w:pPr>
      <w:r>
        <w:rPr>
          <w:color w:val="231F20"/>
          <w:sz w:val="20"/>
        </w:rPr>
        <w:t>Beatty,</w:t>
      </w:r>
      <w:r>
        <w:rPr>
          <w:color w:val="231F20"/>
          <w:spacing w:val="-7"/>
          <w:sz w:val="20"/>
        </w:rPr>
        <w:t> </w:t>
      </w:r>
      <w:r>
        <w:rPr>
          <w:color w:val="231F20"/>
          <w:sz w:val="20"/>
        </w:rPr>
        <w:t>Steven</w:t>
      </w:r>
      <w:r>
        <w:rPr>
          <w:color w:val="231F20"/>
          <w:spacing w:val="33"/>
          <w:sz w:val="20"/>
        </w:rPr>
        <w:t> </w:t>
      </w:r>
      <w:r>
        <w:rPr>
          <w:color w:val="231F20"/>
          <w:sz w:val="21"/>
        </w:rPr>
        <w:t>117</w:t>
      </w:r>
      <w:r>
        <w:rPr>
          <w:color w:val="231F20"/>
          <w:sz w:val="20"/>
        </w:rPr>
        <w:t>,</w:t>
      </w:r>
      <w:r>
        <w:rPr>
          <w:color w:val="231F20"/>
          <w:spacing w:val="-7"/>
          <w:sz w:val="20"/>
        </w:rPr>
        <w:t> </w:t>
      </w:r>
      <w:r>
        <w:rPr>
          <w:color w:val="231F20"/>
          <w:sz w:val="21"/>
        </w:rPr>
        <w:t>121</w:t>
      </w:r>
      <w:r>
        <w:rPr>
          <w:color w:val="231F20"/>
          <w:sz w:val="20"/>
        </w:rPr>
        <w:t>,</w:t>
      </w:r>
      <w:r>
        <w:rPr>
          <w:color w:val="231F20"/>
          <w:spacing w:val="-6"/>
          <w:sz w:val="20"/>
        </w:rPr>
        <w:t> </w:t>
      </w:r>
      <w:r>
        <w:rPr>
          <w:color w:val="231F20"/>
          <w:sz w:val="21"/>
        </w:rPr>
        <w:t>128</w:t>
      </w:r>
      <w:r>
        <w:rPr>
          <w:color w:val="231F20"/>
          <w:sz w:val="20"/>
        </w:rPr>
        <w:t>,</w:t>
      </w:r>
      <w:r>
        <w:rPr>
          <w:color w:val="231F20"/>
          <w:spacing w:val="-6"/>
          <w:sz w:val="20"/>
        </w:rPr>
        <w:t> </w:t>
      </w:r>
      <w:r>
        <w:rPr>
          <w:color w:val="231F20"/>
          <w:spacing w:val="-5"/>
          <w:sz w:val="21"/>
        </w:rPr>
        <w:t>149</w:t>
      </w:r>
    </w:p>
    <w:p>
      <w:pPr>
        <w:spacing w:before="54"/>
        <w:ind w:left="160" w:right="0" w:firstLine="0"/>
        <w:jc w:val="left"/>
        <w:rPr>
          <w:sz w:val="21"/>
        </w:rPr>
      </w:pPr>
      <w:r>
        <w:rPr>
          <w:color w:val="231F20"/>
          <w:w w:val="105"/>
          <w:sz w:val="20"/>
        </w:rPr>
        <w:t>Berle,</w:t>
      </w:r>
      <w:r>
        <w:rPr>
          <w:color w:val="231F20"/>
          <w:spacing w:val="-4"/>
          <w:w w:val="105"/>
          <w:sz w:val="20"/>
        </w:rPr>
        <w:t> </w:t>
      </w:r>
      <w:r>
        <w:rPr>
          <w:color w:val="231F20"/>
          <w:w w:val="105"/>
          <w:sz w:val="20"/>
        </w:rPr>
        <w:t>Peter</w:t>
      </w:r>
      <w:r>
        <w:rPr>
          <w:color w:val="231F20"/>
          <w:spacing w:val="-7"/>
          <w:w w:val="105"/>
          <w:sz w:val="20"/>
        </w:rPr>
        <w:t> </w:t>
      </w:r>
      <w:r>
        <w:rPr>
          <w:color w:val="231F20"/>
          <w:w w:val="105"/>
          <w:sz w:val="20"/>
        </w:rPr>
        <w:t>A.A.</w:t>
      </w:r>
      <w:r>
        <w:rPr>
          <w:color w:val="231F20"/>
          <w:spacing w:val="65"/>
          <w:w w:val="150"/>
          <w:sz w:val="20"/>
        </w:rPr>
        <w:t> </w:t>
      </w:r>
      <w:r>
        <w:rPr>
          <w:color w:val="231F20"/>
          <w:spacing w:val="-5"/>
          <w:w w:val="105"/>
          <w:sz w:val="21"/>
        </w:rPr>
        <w:t>34</w:t>
      </w:r>
    </w:p>
    <w:p>
      <w:pPr>
        <w:spacing w:before="54"/>
        <w:ind w:left="160" w:right="0" w:firstLine="0"/>
        <w:jc w:val="left"/>
        <w:rPr>
          <w:sz w:val="21"/>
        </w:rPr>
      </w:pPr>
      <w:r>
        <w:rPr>
          <w:color w:val="231F20"/>
          <w:sz w:val="20"/>
        </w:rPr>
        <w:t>Berndt,</w:t>
      </w:r>
      <w:r>
        <w:rPr>
          <w:color w:val="231F20"/>
          <w:spacing w:val="2"/>
          <w:sz w:val="20"/>
        </w:rPr>
        <w:t> </w:t>
      </w:r>
      <w:r>
        <w:rPr>
          <w:color w:val="231F20"/>
          <w:sz w:val="20"/>
        </w:rPr>
        <w:t>George</w:t>
      </w:r>
      <w:r>
        <w:rPr>
          <w:color w:val="231F20"/>
          <w:spacing w:val="51"/>
          <w:sz w:val="20"/>
        </w:rPr>
        <w:t> </w:t>
      </w:r>
      <w:r>
        <w:rPr>
          <w:color w:val="231F20"/>
          <w:sz w:val="21"/>
        </w:rPr>
        <w:t>vii</w:t>
      </w:r>
      <w:r>
        <w:rPr>
          <w:color w:val="231F20"/>
          <w:sz w:val="20"/>
        </w:rPr>
        <w:t>,</w:t>
      </w:r>
      <w:r>
        <w:rPr>
          <w:color w:val="231F20"/>
          <w:spacing w:val="2"/>
          <w:sz w:val="20"/>
        </w:rPr>
        <w:t> </w:t>
      </w:r>
      <w:r>
        <w:rPr>
          <w:color w:val="231F20"/>
          <w:sz w:val="21"/>
        </w:rPr>
        <w:t>61</w:t>
      </w:r>
      <w:r>
        <w:rPr>
          <w:color w:val="231F20"/>
          <w:sz w:val="20"/>
        </w:rPr>
        <w:t>–</w:t>
      </w:r>
      <w:r>
        <w:rPr>
          <w:color w:val="231F20"/>
          <w:sz w:val="21"/>
        </w:rPr>
        <w:t>62</w:t>
      </w:r>
      <w:r>
        <w:rPr>
          <w:color w:val="231F20"/>
          <w:sz w:val="20"/>
        </w:rPr>
        <w:t>,</w:t>
      </w:r>
      <w:r>
        <w:rPr>
          <w:color w:val="231F20"/>
          <w:spacing w:val="3"/>
          <w:sz w:val="20"/>
        </w:rPr>
        <w:t> </w:t>
      </w:r>
      <w:r>
        <w:rPr>
          <w:color w:val="231F20"/>
          <w:sz w:val="21"/>
        </w:rPr>
        <w:t>65</w:t>
      </w:r>
      <w:r>
        <w:rPr>
          <w:color w:val="231F20"/>
          <w:sz w:val="20"/>
        </w:rPr>
        <w:t>,</w:t>
      </w:r>
      <w:r>
        <w:rPr>
          <w:color w:val="231F20"/>
          <w:spacing w:val="2"/>
          <w:sz w:val="20"/>
        </w:rPr>
        <w:t> </w:t>
      </w:r>
      <w:r>
        <w:rPr>
          <w:color w:val="231F20"/>
          <w:sz w:val="21"/>
        </w:rPr>
        <w:t>71</w:t>
      </w:r>
      <w:r>
        <w:rPr>
          <w:color w:val="231F20"/>
          <w:sz w:val="20"/>
        </w:rPr>
        <w:t>,</w:t>
      </w:r>
      <w:r>
        <w:rPr>
          <w:color w:val="231F20"/>
          <w:spacing w:val="3"/>
          <w:sz w:val="20"/>
        </w:rPr>
        <w:t> </w:t>
      </w:r>
      <w:r>
        <w:rPr>
          <w:color w:val="231F20"/>
          <w:sz w:val="21"/>
        </w:rPr>
        <w:t>95</w:t>
      </w:r>
      <w:r>
        <w:rPr>
          <w:color w:val="231F20"/>
          <w:sz w:val="20"/>
        </w:rPr>
        <w:t>,</w:t>
      </w:r>
      <w:r>
        <w:rPr>
          <w:color w:val="231F20"/>
          <w:spacing w:val="2"/>
          <w:sz w:val="20"/>
        </w:rPr>
        <w:t> </w:t>
      </w:r>
      <w:r>
        <w:rPr>
          <w:color w:val="231F20"/>
          <w:sz w:val="21"/>
        </w:rPr>
        <w:t>98</w:t>
      </w:r>
      <w:r>
        <w:rPr>
          <w:color w:val="231F20"/>
          <w:sz w:val="20"/>
        </w:rPr>
        <w:t>,</w:t>
      </w:r>
      <w:r>
        <w:rPr>
          <w:color w:val="231F20"/>
          <w:spacing w:val="2"/>
          <w:sz w:val="20"/>
        </w:rPr>
        <w:t> </w:t>
      </w:r>
      <w:r>
        <w:rPr>
          <w:color w:val="231F20"/>
          <w:sz w:val="21"/>
        </w:rPr>
        <w:t>101</w:t>
      </w:r>
      <w:r>
        <w:rPr>
          <w:color w:val="231F20"/>
          <w:sz w:val="20"/>
        </w:rPr>
        <w:t>,</w:t>
      </w:r>
      <w:r>
        <w:rPr>
          <w:color w:val="231F20"/>
          <w:spacing w:val="3"/>
          <w:sz w:val="20"/>
        </w:rPr>
        <w:t> </w:t>
      </w:r>
      <w:r>
        <w:rPr>
          <w:color w:val="231F20"/>
          <w:spacing w:val="-5"/>
          <w:sz w:val="21"/>
        </w:rPr>
        <w:t>149</w:t>
      </w:r>
    </w:p>
    <w:p>
      <w:pPr>
        <w:spacing w:before="53"/>
        <w:ind w:left="160" w:right="0" w:firstLine="0"/>
        <w:jc w:val="left"/>
        <w:rPr>
          <w:sz w:val="21"/>
        </w:rPr>
      </w:pPr>
      <w:r>
        <w:rPr>
          <w:color w:val="231F20"/>
          <w:sz w:val="20"/>
        </w:rPr>
        <w:t>Bible</w:t>
      </w:r>
      <w:r>
        <w:rPr>
          <w:color w:val="231F20"/>
          <w:spacing w:val="51"/>
          <w:sz w:val="20"/>
        </w:rPr>
        <w:t> </w:t>
      </w:r>
      <w:r>
        <w:rPr>
          <w:color w:val="231F20"/>
          <w:spacing w:val="-5"/>
          <w:sz w:val="21"/>
        </w:rPr>
        <w:t>99</w:t>
      </w:r>
    </w:p>
    <w:p>
      <w:pPr>
        <w:spacing w:before="54"/>
        <w:ind w:left="160" w:right="0" w:firstLine="0"/>
        <w:jc w:val="left"/>
        <w:rPr>
          <w:sz w:val="21"/>
        </w:rPr>
      </w:pPr>
      <w:r>
        <w:rPr>
          <w:color w:val="231F20"/>
          <w:sz w:val="20"/>
        </w:rPr>
        <w:t>Birney,</w:t>
      </w:r>
      <w:r>
        <w:rPr>
          <w:color w:val="231F20"/>
          <w:spacing w:val="10"/>
          <w:sz w:val="20"/>
        </w:rPr>
        <w:t> </w:t>
      </w:r>
      <w:r>
        <w:rPr>
          <w:color w:val="231F20"/>
          <w:sz w:val="20"/>
        </w:rPr>
        <w:t>Bascom</w:t>
      </w:r>
      <w:r>
        <w:rPr>
          <w:color w:val="231F20"/>
          <w:spacing w:val="11"/>
          <w:sz w:val="20"/>
        </w:rPr>
        <w:t> </w:t>
      </w:r>
      <w:r>
        <w:rPr>
          <w:color w:val="231F20"/>
          <w:sz w:val="20"/>
        </w:rPr>
        <w:t>H.</w:t>
      </w:r>
      <w:r>
        <w:rPr>
          <w:color w:val="231F20"/>
          <w:spacing w:val="39"/>
          <w:sz w:val="20"/>
        </w:rPr>
        <w:t>  </w:t>
      </w:r>
      <w:r>
        <w:rPr>
          <w:color w:val="231F20"/>
          <w:spacing w:val="-10"/>
          <w:sz w:val="21"/>
        </w:rPr>
        <w:t>9</w:t>
      </w:r>
    </w:p>
    <w:p>
      <w:pPr>
        <w:spacing w:before="54"/>
        <w:ind w:left="160" w:right="0" w:firstLine="0"/>
        <w:jc w:val="left"/>
        <w:rPr>
          <w:sz w:val="21"/>
        </w:rPr>
      </w:pPr>
      <w:r>
        <w:rPr>
          <w:color w:val="231F20"/>
          <w:sz w:val="20"/>
        </w:rPr>
        <w:t>Birney,</w:t>
      </w:r>
      <w:r>
        <w:rPr>
          <w:color w:val="231F20"/>
          <w:spacing w:val="11"/>
          <w:sz w:val="20"/>
        </w:rPr>
        <w:t> </w:t>
      </w:r>
      <w:r>
        <w:rPr>
          <w:color w:val="231F20"/>
          <w:sz w:val="20"/>
        </w:rPr>
        <w:t>Clementine</w:t>
      </w:r>
      <w:r>
        <w:rPr>
          <w:color w:val="231F20"/>
          <w:spacing w:val="12"/>
          <w:sz w:val="20"/>
        </w:rPr>
        <w:t> </w:t>
      </w:r>
      <w:r>
        <w:rPr>
          <w:color w:val="231F20"/>
          <w:sz w:val="20"/>
        </w:rPr>
        <w:t>deProsse</w:t>
      </w:r>
      <w:r>
        <w:rPr>
          <w:color w:val="231F20"/>
          <w:spacing w:val="69"/>
          <w:sz w:val="20"/>
        </w:rPr>
        <w:t> </w:t>
      </w:r>
      <w:r>
        <w:rPr>
          <w:color w:val="231F20"/>
          <w:spacing w:val="-10"/>
          <w:sz w:val="21"/>
        </w:rPr>
        <w:t>9</w:t>
      </w:r>
    </w:p>
    <w:p>
      <w:pPr>
        <w:spacing w:before="54"/>
        <w:ind w:left="160" w:right="0" w:firstLine="0"/>
        <w:jc w:val="left"/>
        <w:rPr>
          <w:sz w:val="21"/>
        </w:rPr>
      </w:pPr>
      <w:r>
        <w:rPr>
          <w:color w:val="231F20"/>
          <w:w w:val="105"/>
          <w:sz w:val="20"/>
        </w:rPr>
        <w:t>Blackburn,</w:t>
      </w:r>
      <w:r>
        <w:rPr>
          <w:color w:val="231F20"/>
          <w:spacing w:val="-8"/>
          <w:w w:val="105"/>
          <w:sz w:val="20"/>
        </w:rPr>
        <w:t> </w:t>
      </w:r>
      <w:r>
        <w:rPr>
          <w:color w:val="231F20"/>
          <w:w w:val="105"/>
          <w:sz w:val="20"/>
        </w:rPr>
        <w:t>Roderic</w:t>
      </w:r>
      <w:r>
        <w:rPr>
          <w:color w:val="231F20"/>
          <w:spacing w:val="33"/>
          <w:w w:val="105"/>
          <w:sz w:val="20"/>
        </w:rPr>
        <w:t> </w:t>
      </w:r>
      <w:r>
        <w:rPr>
          <w:color w:val="231F20"/>
          <w:spacing w:val="-5"/>
          <w:w w:val="105"/>
          <w:sz w:val="21"/>
        </w:rPr>
        <w:t>19</w:t>
      </w:r>
    </w:p>
    <w:p>
      <w:pPr>
        <w:spacing w:before="54"/>
        <w:ind w:left="160" w:right="0" w:firstLine="0"/>
        <w:jc w:val="left"/>
        <w:rPr>
          <w:sz w:val="21"/>
        </w:rPr>
      </w:pPr>
      <w:r>
        <w:rPr>
          <w:color w:val="231F20"/>
          <w:sz w:val="20"/>
        </w:rPr>
        <w:t>boiler</w:t>
      </w:r>
      <w:r>
        <w:rPr>
          <w:color w:val="231F20"/>
          <w:spacing w:val="54"/>
          <w:sz w:val="20"/>
        </w:rPr>
        <w:t> </w:t>
      </w:r>
      <w:r>
        <w:rPr>
          <w:color w:val="231F20"/>
          <w:spacing w:val="-5"/>
          <w:sz w:val="21"/>
        </w:rPr>
        <w:t>30</w:t>
      </w:r>
    </w:p>
    <w:p>
      <w:pPr>
        <w:spacing w:before="53"/>
        <w:ind w:left="160" w:right="0" w:firstLine="0"/>
        <w:jc w:val="left"/>
        <w:rPr>
          <w:sz w:val="21"/>
        </w:rPr>
      </w:pPr>
      <w:r>
        <w:rPr>
          <w:color w:val="231F20"/>
          <w:sz w:val="20"/>
        </w:rPr>
        <w:t>Boston</w:t>
      </w:r>
      <w:r>
        <w:rPr>
          <w:color w:val="231F20"/>
          <w:spacing w:val="2"/>
          <w:sz w:val="20"/>
        </w:rPr>
        <w:t> </w:t>
      </w:r>
      <w:r>
        <w:rPr>
          <w:color w:val="231F20"/>
          <w:sz w:val="20"/>
        </w:rPr>
        <w:t>Support</w:t>
      </w:r>
      <w:r>
        <w:rPr>
          <w:color w:val="231F20"/>
          <w:spacing w:val="3"/>
          <w:sz w:val="20"/>
        </w:rPr>
        <w:t> </w:t>
      </w:r>
      <w:r>
        <w:rPr>
          <w:color w:val="231F20"/>
          <w:sz w:val="20"/>
        </w:rPr>
        <w:t>Oﬃce</w:t>
      </w:r>
      <w:r>
        <w:rPr>
          <w:color w:val="231F20"/>
          <w:spacing w:val="51"/>
          <w:sz w:val="20"/>
        </w:rPr>
        <w:t> </w:t>
      </w:r>
      <w:r>
        <w:rPr>
          <w:color w:val="231F20"/>
          <w:sz w:val="21"/>
        </w:rPr>
        <w:t>ix</w:t>
      </w:r>
      <w:r>
        <w:rPr>
          <w:color w:val="231F20"/>
          <w:sz w:val="20"/>
        </w:rPr>
        <w:t>,</w:t>
      </w:r>
      <w:r>
        <w:rPr>
          <w:color w:val="231F20"/>
          <w:spacing w:val="3"/>
          <w:sz w:val="20"/>
        </w:rPr>
        <w:t> </w:t>
      </w:r>
      <w:r>
        <w:rPr>
          <w:color w:val="231F20"/>
          <w:sz w:val="21"/>
        </w:rPr>
        <w:t>3</w:t>
      </w:r>
      <w:r>
        <w:rPr>
          <w:color w:val="231F20"/>
          <w:sz w:val="20"/>
        </w:rPr>
        <w:t>,</w:t>
      </w:r>
      <w:r>
        <w:rPr>
          <w:color w:val="231F20"/>
          <w:spacing w:val="2"/>
          <w:sz w:val="20"/>
        </w:rPr>
        <w:t> </w:t>
      </w:r>
      <w:r>
        <w:rPr>
          <w:color w:val="231F20"/>
          <w:sz w:val="21"/>
        </w:rPr>
        <w:t>20</w:t>
      </w:r>
      <w:r>
        <w:rPr>
          <w:color w:val="231F20"/>
          <w:sz w:val="20"/>
        </w:rPr>
        <w:t>,</w:t>
      </w:r>
      <w:r>
        <w:rPr>
          <w:color w:val="231F20"/>
          <w:spacing w:val="3"/>
          <w:sz w:val="20"/>
        </w:rPr>
        <w:t> </w:t>
      </w:r>
      <w:r>
        <w:rPr>
          <w:color w:val="231F20"/>
          <w:sz w:val="21"/>
        </w:rPr>
        <w:t>22</w:t>
      </w:r>
      <w:r>
        <w:rPr>
          <w:color w:val="231F20"/>
          <w:sz w:val="20"/>
        </w:rPr>
        <w:t>,</w:t>
      </w:r>
      <w:r>
        <w:rPr>
          <w:color w:val="231F20"/>
          <w:spacing w:val="3"/>
          <w:sz w:val="20"/>
        </w:rPr>
        <w:t> </w:t>
      </w:r>
      <w:r>
        <w:rPr>
          <w:color w:val="231F20"/>
          <w:sz w:val="21"/>
        </w:rPr>
        <w:t>28</w:t>
      </w:r>
      <w:r>
        <w:rPr>
          <w:color w:val="231F20"/>
          <w:sz w:val="20"/>
        </w:rPr>
        <w:t>,</w:t>
      </w:r>
      <w:r>
        <w:rPr>
          <w:color w:val="231F20"/>
          <w:spacing w:val="3"/>
          <w:sz w:val="20"/>
        </w:rPr>
        <w:t> </w:t>
      </w:r>
      <w:r>
        <w:rPr>
          <w:color w:val="231F20"/>
          <w:sz w:val="21"/>
        </w:rPr>
        <w:t>41</w:t>
      </w:r>
      <w:r>
        <w:rPr>
          <w:color w:val="231F20"/>
          <w:sz w:val="20"/>
        </w:rPr>
        <w:t>,</w:t>
      </w:r>
      <w:r>
        <w:rPr>
          <w:color w:val="231F20"/>
          <w:spacing w:val="3"/>
          <w:sz w:val="20"/>
        </w:rPr>
        <w:t> </w:t>
      </w:r>
      <w:r>
        <w:rPr>
          <w:color w:val="231F20"/>
          <w:sz w:val="21"/>
        </w:rPr>
        <w:t>73</w:t>
      </w:r>
      <w:r>
        <w:rPr>
          <w:color w:val="231F20"/>
          <w:sz w:val="20"/>
        </w:rPr>
        <w:t>,</w:t>
      </w:r>
      <w:r>
        <w:rPr>
          <w:color w:val="231F20"/>
          <w:spacing w:val="2"/>
          <w:sz w:val="20"/>
        </w:rPr>
        <w:t> </w:t>
      </w:r>
      <w:r>
        <w:rPr>
          <w:color w:val="231F20"/>
          <w:sz w:val="21"/>
        </w:rPr>
        <w:t>128</w:t>
      </w:r>
      <w:r>
        <w:rPr>
          <w:color w:val="231F20"/>
          <w:sz w:val="20"/>
        </w:rPr>
        <w:t>,</w:t>
      </w:r>
      <w:r>
        <w:rPr>
          <w:color w:val="231F20"/>
          <w:spacing w:val="3"/>
          <w:sz w:val="20"/>
        </w:rPr>
        <w:t> </w:t>
      </w:r>
      <w:r>
        <w:rPr>
          <w:color w:val="231F20"/>
          <w:sz w:val="21"/>
        </w:rPr>
        <w:t>130</w:t>
      </w:r>
      <w:r>
        <w:rPr>
          <w:color w:val="231F20"/>
          <w:sz w:val="20"/>
        </w:rPr>
        <w:t>–</w:t>
      </w:r>
      <w:r>
        <w:rPr>
          <w:color w:val="231F20"/>
          <w:sz w:val="21"/>
        </w:rPr>
        <w:t>31</w:t>
      </w:r>
      <w:r>
        <w:rPr>
          <w:color w:val="231F20"/>
          <w:sz w:val="20"/>
        </w:rPr>
        <w:t>,</w:t>
      </w:r>
      <w:r>
        <w:rPr>
          <w:color w:val="231F20"/>
          <w:spacing w:val="3"/>
          <w:sz w:val="20"/>
        </w:rPr>
        <w:t> </w:t>
      </w:r>
      <w:r>
        <w:rPr>
          <w:color w:val="231F20"/>
          <w:sz w:val="21"/>
        </w:rPr>
        <w:t>153</w:t>
      </w:r>
      <w:r>
        <w:rPr>
          <w:color w:val="231F20"/>
          <w:sz w:val="20"/>
        </w:rPr>
        <w:t>,</w:t>
      </w:r>
      <w:r>
        <w:rPr>
          <w:color w:val="231F20"/>
          <w:spacing w:val="3"/>
          <w:sz w:val="20"/>
        </w:rPr>
        <w:t> </w:t>
      </w:r>
      <w:r>
        <w:rPr>
          <w:color w:val="231F20"/>
          <w:spacing w:val="-5"/>
          <w:sz w:val="21"/>
        </w:rPr>
        <w:t>155</w:t>
      </w:r>
    </w:p>
    <w:p>
      <w:pPr>
        <w:spacing w:before="54"/>
        <w:ind w:left="160" w:right="0" w:firstLine="0"/>
        <w:jc w:val="left"/>
        <w:rPr>
          <w:sz w:val="21"/>
        </w:rPr>
      </w:pPr>
      <w:r>
        <w:rPr>
          <w:color w:val="231F20"/>
          <w:sz w:val="20"/>
        </w:rPr>
        <w:t>Boundary</w:t>
      </w:r>
      <w:r>
        <w:rPr>
          <w:color w:val="231F20"/>
          <w:spacing w:val="-5"/>
          <w:sz w:val="20"/>
        </w:rPr>
        <w:t> </w:t>
      </w:r>
      <w:r>
        <w:rPr>
          <w:color w:val="231F20"/>
          <w:sz w:val="20"/>
        </w:rPr>
        <w:t>Study</w:t>
      </w:r>
      <w:r>
        <w:rPr>
          <w:color w:val="231F20"/>
          <w:spacing w:val="38"/>
          <w:sz w:val="20"/>
        </w:rPr>
        <w:t> </w:t>
      </w:r>
      <w:r>
        <w:rPr>
          <w:color w:val="231F20"/>
          <w:sz w:val="21"/>
        </w:rPr>
        <w:t>130</w:t>
      </w:r>
      <w:r>
        <w:rPr>
          <w:color w:val="231F20"/>
          <w:sz w:val="20"/>
        </w:rPr>
        <w:t>–</w:t>
      </w:r>
      <w:r>
        <w:rPr>
          <w:color w:val="231F20"/>
          <w:sz w:val="21"/>
        </w:rPr>
        <w:t>37</w:t>
      </w:r>
      <w:r>
        <w:rPr>
          <w:color w:val="231F20"/>
          <w:sz w:val="20"/>
        </w:rPr>
        <w:t>,</w:t>
      </w:r>
      <w:r>
        <w:rPr>
          <w:color w:val="231F20"/>
          <w:spacing w:val="-2"/>
          <w:sz w:val="20"/>
        </w:rPr>
        <w:t> </w:t>
      </w:r>
      <w:r>
        <w:rPr>
          <w:color w:val="231F20"/>
          <w:sz w:val="21"/>
        </w:rPr>
        <w:t>139</w:t>
      </w:r>
      <w:r>
        <w:rPr>
          <w:color w:val="231F20"/>
          <w:sz w:val="20"/>
        </w:rPr>
        <w:t>–</w:t>
      </w:r>
      <w:r>
        <w:rPr>
          <w:color w:val="231F20"/>
          <w:sz w:val="21"/>
        </w:rPr>
        <w:t>40</w:t>
      </w:r>
      <w:r>
        <w:rPr>
          <w:color w:val="231F20"/>
          <w:sz w:val="20"/>
        </w:rPr>
        <w:t>,</w:t>
      </w:r>
      <w:r>
        <w:rPr>
          <w:color w:val="231F20"/>
          <w:spacing w:val="-1"/>
          <w:sz w:val="20"/>
        </w:rPr>
        <w:t> </w:t>
      </w:r>
      <w:r>
        <w:rPr>
          <w:color w:val="231F20"/>
          <w:sz w:val="21"/>
        </w:rPr>
        <w:t>151</w:t>
      </w:r>
      <w:r>
        <w:rPr>
          <w:color w:val="231F20"/>
          <w:sz w:val="20"/>
        </w:rPr>
        <w:t>,</w:t>
      </w:r>
      <w:r>
        <w:rPr>
          <w:color w:val="231F20"/>
          <w:spacing w:val="-2"/>
          <w:sz w:val="20"/>
        </w:rPr>
        <w:t> </w:t>
      </w:r>
      <w:r>
        <w:rPr>
          <w:color w:val="231F20"/>
          <w:spacing w:val="-5"/>
          <w:sz w:val="21"/>
        </w:rPr>
        <w:t>156</w:t>
      </w:r>
    </w:p>
    <w:p>
      <w:pPr>
        <w:spacing w:before="54"/>
        <w:ind w:left="160" w:right="0" w:firstLine="0"/>
        <w:jc w:val="left"/>
        <w:rPr>
          <w:sz w:val="21"/>
        </w:rPr>
      </w:pPr>
      <w:r>
        <w:rPr>
          <w:color w:val="231F20"/>
          <w:sz w:val="20"/>
        </w:rPr>
        <w:t>Brennan,</w:t>
      </w:r>
      <w:r>
        <w:rPr>
          <w:color w:val="231F20"/>
          <w:spacing w:val="3"/>
          <w:sz w:val="20"/>
        </w:rPr>
        <w:t> </w:t>
      </w:r>
      <w:r>
        <w:rPr>
          <w:color w:val="231F20"/>
          <w:sz w:val="20"/>
        </w:rPr>
        <w:t>Bernard</w:t>
      </w:r>
      <w:r>
        <w:rPr>
          <w:color w:val="231F20"/>
          <w:spacing w:val="52"/>
          <w:sz w:val="20"/>
        </w:rPr>
        <w:t> </w:t>
      </w:r>
      <w:r>
        <w:rPr>
          <w:color w:val="231F20"/>
          <w:sz w:val="21"/>
        </w:rPr>
        <w:t>34</w:t>
      </w:r>
      <w:r>
        <w:rPr>
          <w:color w:val="231F20"/>
          <w:sz w:val="20"/>
        </w:rPr>
        <w:t>–</w:t>
      </w:r>
      <w:r>
        <w:rPr>
          <w:color w:val="231F20"/>
          <w:sz w:val="21"/>
        </w:rPr>
        <w:t>36</w:t>
      </w:r>
      <w:r>
        <w:rPr>
          <w:color w:val="231F20"/>
          <w:sz w:val="20"/>
        </w:rPr>
        <w:t>,</w:t>
      </w:r>
      <w:r>
        <w:rPr>
          <w:color w:val="231F20"/>
          <w:spacing w:val="3"/>
          <w:sz w:val="20"/>
        </w:rPr>
        <w:t> </w:t>
      </w:r>
      <w:r>
        <w:rPr>
          <w:color w:val="231F20"/>
          <w:spacing w:val="-5"/>
          <w:sz w:val="21"/>
        </w:rPr>
        <w:t>68</w:t>
      </w:r>
    </w:p>
    <w:p>
      <w:pPr>
        <w:spacing w:before="54"/>
        <w:ind w:left="160" w:right="0" w:firstLine="0"/>
        <w:jc w:val="left"/>
        <w:rPr>
          <w:sz w:val="21"/>
        </w:rPr>
      </w:pPr>
      <w:r>
        <w:rPr>
          <w:color w:val="231F20"/>
          <w:sz w:val="20"/>
        </w:rPr>
        <w:t>bricks</w:t>
      </w:r>
      <w:r>
        <w:rPr>
          <w:color w:val="231F20"/>
          <w:spacing w:val="49"/>
          <w:sz w:val="20"/>
        </w:rPr>
        <w:t> </w:t>
      </w:r>
      <w:r>
        <w:rPr>
          <w:color w:val="231F20"/>
          <w:spacing w:val="-5"/>
          <w:sz w:val="21"/>
        </w:rPr>
        <w:t>10</w:t>
      </w:r>
    </w:p>
    <w:p>
      <w:pPr>
        <w:spacing w:before="54"/>
        <w:ind w:left="160" w:right="0" w:firstLine="0"/>
        <w:jc w:val="left"/>
        <w:rPr>
          <w:sz w:val="21"/>
        </w:rPr>
      </w:pPr>
      <w:r>
        <w:rPr>
          <w:color w:val="231F20"/>
          <w:w w:val="105"/>
          <w:sz w:val="20"/>
        </w:rPr>
        <w:t>Brown,</w:t>
      </w:r>
      <w:r>
        <w:rPr>
          <w:color w:val="231F20"/>
          <w:spacing w:val="-5"/>
          <w:w w:val="105"/>
          <w:sz w:val="20"/>
        </w:rPr>
        <w:t> </w:t>
      </w:r>
      <w:r>
        <w:rPr>
          <w:color w:val="231F20"/>
          <w:w w:val="105"/>
          <w:sz w:val="20"/>
        </w:rPr>
        <w:t>John</w:t>
      </w:r>
      <w:r>
        <w:rPr>
          <w:color w:val="231F20"/>
          <w:spacing w:val="39"/>
          <w:w w:val="105"/>
          <w:sz w:val="20"/>
        </w:rPr>
        <w:t> </w:t>
      </w:r>
      <w:r>
        <w:rPr>
          <w:color w:val="231F20"/>
          <w:spacing w:val="-5"/>
          <w:w w:val="105"/>
          <w:sz w:val="21"/>
        </w:rPr>
        <w:t>15</w:t>
      </w:r>
    </w:p>
    <w:p>
      <w:pPr>
        <w:spacing w:line="292" w:lineRule="auto" w:before="53"/>
        <w:ind w:left="160" w:right="6974" w:firstLine="0"/>
        <w:jc w:val="left"/>
        <w:rPr>
          <w:sz w:val="21"/>
        </w:rPr>
      </w:pPr>
      <w:r>
        <w:rPr>
          <w:color w:val="231F20"/>
          <w:w w:val="105"/>
          <w:sz w:val="20"/>
        </w:rPr>
        <w:t>Buckley,</w:t>
      </w:r>
      <w:r>
        <w:rPr>
          <w:color w:val="231F20"/>
          <w:spacing w:val="40"/>
          <w:w w:val="105"/>
          <w:sz w:val="20"/>
        </w:rPr>
        <w:t> </w:t>
      </w:r>
      <w:r>
        <w:rPr>
          <w:color w:val="231F20"/>
          <w:w w:val="105"/>
          <w:sz w:val="20"/>
        </w:rPr>
        <w:t>James</w:t>
      </w:r>
      <w:r>
        <w:rPr>
          <w:color w:val="231F20"/>
          <w:spacing w:val="40"/>
          <w:w w:val="105"/>
          <w:sz w:val="20"/>
        </w:rPr>
        <w:t> </w:t>
      </w:r>
      <w:r>
        <w:rPr>
          <w:color w:val="231F20"/>
          <w:w w:val="105"/>
          <w:sz w:val="21"/>
        </w:rPr>
        <w:t>21 </w:t>
      </w:r>
      <w:r>
        <w:rPr>
          <w:i/>
          <w:color w:val="231F20"/>
          <w:w w:val="105"/>
          <w:sz w:val="20"/>
        </w:rPr>
        <w:t>Buﬀalo</w:t>
      </w:r>
      <w:r>
        <w:rPr>
          <w:i/>
          <w:color w:val="231F20"/>
          <w:spacing w:val="-12"/>
          <w:w w:val="105"/>
          <w:sz w:val="20"/>
        </w:rPr>
        <w:t> </w:t>
      </w:r>
      <w:r>
        <w:rPr>
          <w:i/>
          <w:color w:val="231F20"/>
          <w:w w:val="105"/>
          <w:sz w:val="20"/>
        </w:rPr>
        <w:t>Daily</w:t>
      </w:r>
      <w:r>
        <w:rPr>
          <w:i/>
          <w:color w:val="231F20"/>
          <w:spacing w:val="-12"/>
          <w:w w:val="105"/>
          <w:sz w:val="20"/>
        </w:rPr>
        <w:t> </w:t>
      </w:r>
      <w:r>
        <w:rPr>
          <w:i/>
          <w:color w:val="231F20"/>
          <w:w w:val="105"/>
          <w:sz w:val="20"/>
        </w:rPr>
        <w:t>Courier</w:t>
      </w:r>
      <w:r>
        <w:rPr>
          <w:i/>
          <w:color w:val="231F20"/>
          <w:spacing w:val="21"/>
          <w:w w:val="105"/>
          <w:sz w:val="20"/>
        </w:rPr>
        <w:t> </w:t>
      </w:r>
      <w:r>
        <w:rPr>
          <w:color w:val="231F20"/>
          <w:w w:val="105"/>
          <w:sz w:val="21"/>
        </w:rPr>
        <w:t>15 </w:t>
      </w:r>
      <w:r>
        <w:rPr>
          <w:color w:val="231F20"/>
          <w:w w:val="105"/>
          <w:sz w:val="20"/>
        </w:rPr>
        <w:t>Burr, Aaron</w:t>
      </w:r>
      <w:r>
        <w:rPr>
          <w:color w:val="231F20"/>
          <w:spacing w:val="40"/>
          <w:w w:val="105"/>
          <w:sz w:val="20"/>
        </w:rPr>
        <w:t> </w:t>
      </w:r>
      <w:r>
        <w:rPr>
          <w:color w:val="231F20"/>
          <w:w w:val="105"/>
          <w:sz w:val="21"/>
        </w:rPr>
        <w:t>6</w:t>
      </w:r>
    </w:p>
    <w:p>
      <w:pPr>
        <w:spacing w:after="0" w:line="292" w:lineRule="auto"/>
        <w:jc w:val="left"/>
        <w:rPr>
          <w:sz w:val="21"/>
        </w:rPr>
        <w:sectPr>
          <w:headerReference w:type="default" r:id="rId107"/>
          <w:footerReference w:type="default" r:id="rId108"/>
          <w:pgSz w:w="12240" w:h="15840"/>
          <w:pgMar w:header="0" w:footer="723" w:top="0" w:bottom="920" w:left="1640" w:right="1240"/>
        </w:sectPr>
      </w:pPr>
    </w:p>
    <w:p>
      <w:pPr>
        <w:pStyle w:val="BodyText"/>
        <w:rPr>
          <w:sz w:val="24"/>
        </w:rPr>
      </w:pPr>
    </w:p>
    <w:p>
      <w:pPr>
        <w:pStyle w:val="BodyText"/>
        <w:spacing w:before="98"/>
        <w:rPr>
          <w:sz w:val="24"/>
        </w:rPr>
      </w:pPr>
    </w:p>
    <w:p>
      <w:pPr>
        <w:pStyle w:val="Heading3"/>
        <w:spacing w:before="1"/>
      </w:pPr>
      <w:r>
        <w:rPr>
          <w:color w:val="231F20"/>
          <w:spacing w:val="-10"/>
          <w:w w:val="130"/>
        </w:rPr>
        <w:t>C</w:t>
      </w:r>
    </w:p>
    <w:p>
      <w:pPr>
        <w:spacing w:before="191"/>
        <w:ind w:left="160" w:right="0" w:firstLine="0"/>
        <w:jc w:val="left"/>
        <w:rPr>
          <w:sz w:val="21"/>
        </w:rPr>
      </w:pPr>
      <w:r>
        <w:rPr>
          <w:color w:val="231F20"/>
          <w:w w:val="105"/>
          <w:sz w:val="20"/>
        </w:rPr>
        <w:t>Calhoun,</w:t>
      </w:r>
      <w:r>
        <w:rPr>
          <w:color w:val="231F20"/>
          <w:spacing w:val="8"/>
          <w:w w:val="105"/>
          <w:sz w:val="20"/>
        </w:rPr>
        <w:t> </w:t>
      </w:r>
      <w:r>
        <w:rPr>
          <w:color w:val="231F20"/>
          <w:w w:val="105"/>
          <w:sz w:val="20"/>
        </w:rPr>
        <w:t>Gilbert</w:t>
      </w:r>
      <w:r>
        <w:rPr>
          <w:color w:val="231F20"/>
          <w:spacing w:val="63"/>
          <w:w w:val="105"/>
          <w:sz w:val="20"/>
        </w:rPr>
        <w:t> </w:t>
      </w:r>
      <w:r>
        <w:rPr>
          <w:color w:val="231F20"/>
          <w:spacing w:val="-5"/>
          <w:w w:val="105"/>
          <w:sz w:val="21"/>
        </w:rPr>
        <w:t>47</w:t>
      </w:r>
    </w:p>
    <w:p>
      <w:pPr>
        <w:spacing w:before="54"/>
        <w:ind w:left="160" w:right="0" w:firstLine="0"/>
        <w:jc w:val="left"/>
        <w:rPr>
          <w:sz w:val="21"/>
        </w:rPr>
      </w:pPr>
      <w:r>
        <w:rPr>
          <w:color w:val="231F20"/>
          <w:w w:val="105"/>
          <w:sz w:val="20"/>
        </w:rPr>
        <w:t>Callan,</w:t>
      </w:r>
      <w:r>
        <w:rPr>
          <w:color w:val="231F20"/>
          <w:spacing w:val="-9"/>
          <w:w w:val="105"/>
          <w:sz w:val="20"/>
        </w:rPr>
        <w:t> </w:t>
      </w:r>
      <w:r>
        <w:rPr>
          <w:color w:val="231F20"/>
          <w:w w:val="105"/>
          <w:sz w:val="20"/>
        </w:rPr>
        <w:t>Albert</w:t>
      </w:r>
      <w:r>
        <w:rPr>
          <w:color w:val="231F20"/>
          <w:spacing w:val="-5"/>
          <w:w w:val="105"/>
          <w:sz w:val="20"/>
        </w:rPr>
        <w:t> </w:t>
      </w:r>
      <w:r>
        <w:rPr>
          <w:color w:val="231F20"/>
          <w:w w:val="105"/>
          <w:sz w:val="20"/>
        </w:rPr>
        <w:t>Jr.</w:t>
      </w:r>
      <w:r>
        <w:rPr>
          <w:color w:val="231F20"/>
          <w:spacing w:val="37"/>
          <w:w w:val="105"/>
          <w:sz w:val="20"/>
        </w:rPr>
        <w:t> </w:t>
      </w:r>
      <w:r>
        <w:rPr>
          <w:color w:val="231F20"/>
          <w:w w:val="105"/>
          <w:sz w:val="21"/>
        </w:rPr>
        <w:t>19</w:t>
      </w:r>
      <w:r>
        <w:rPr>
          <w:color w:val="231F20"/>
          <w:w w:val="105"/>
          <w:sz w:val="20"/>
        </w:rPr>
        <w:t>,</w:t>
      </w:r>
      <w:r>
        <w:rPr>
          <w:color w:val="231F20"/>
          <w:spacing w:val="-5"/>
          <w:w w:val="105"/>
          <w:sz w:val="20"/>
        </w:rPr>
        <w:t> </w:t>
      </w:r>
      <w:r>
        <w:rPr>
          <w:color w:val="231F20"/>
          <w:spacing w:val="-5"/>
          <w:w w:val="105"/>
          <w:sz w:val="21"/>
        </w:rPr>
        <w:t>35</w:t>
      </w:r>
    </w:p>
    <w:p>
      <w:pPr>
        <w:spacing w:before="53"/>
        <w:ind w:left="160" w:right="0" w:firstLine="0"/>
        <w:jc w:val="left"/>
        <w:rPr>
          <w:sz w:val="21"/>
        </w:rPr>
      </w:pPr>
      <w:r>
        <w:rPr>
          <w:color w:val="231F20"/>
          <w:w w:val="105"/>
          <w:sz w:val="20"/>
        </w:rPr>
        <w:t>Cammerer,</w:t>
      </w:r>
      <w:r>
        <w:rPr>
          <w:color w:val="231F20"/>
          <w:spacing w:val="-11"/>
          <w:w w:val="105"/>
          <w:sz w:val="20"/>
        </w:rPr>
        <w:t> </w:t>
      </w:r>
      <w:r>
        <w:rPr>
          <w:color w:val="231F20"/>
          <w:w w:val="105"/>
          <w:sz w:val="20"/>
        </w:rPr>
        <w:t>Arno</w:t>
      </w:r>
      <w:r>
        <w:rPr>
          <w:color w:val="231F20"/>
          <w:spacing w:val="35"/>
          <w:w w:val="105"/>
          <w:sz w:val="20"/>
        </w:rPr>
        <w:t> </w:t>
      </w:r>
      <w:r>
        <w:rPr>
          <w:color w:val="231F20"/>
          <w:spacing w:val="-5"/>
          <w:w w:val="105"/>
          <w:sz w:val="21"/>
        </w:rPr>
        <w:t>16</w:t>
      </w:r>
    </w:p>
    <w:p>
      <w:pPr>
        <w:spacing w:before="54"/>
        <w:ind w:left="160" w:right="0" w:firstLine="0"/>
        <w:jc w:val="left"/>
        <w:rPr>
          <w:sz w:val="21"/>
        </w:rPr>
      </w:pPr>
      <w:r>
        <w:rPr>
          <w:color w:val="231F20"/>
          <w:sz w:val="20"/>
        </w:rPr>
        <w:t>Campbell,</w:t>
      </w:r>
      <w:r>
        <w:rPr>
          <w:color w:val="231F20"/>
          <w:spacing w:val="1"/>
          <w:sz w:val="20"/>
        </w:rPr>
        <w:t> </w:t>
      </w:r>
      <w:r>
        <w:rPr>
          <w:color w:val="231F20"/>
          <w:sz w:val="20"/>
        </w:rPr>
        <w:t>Kenneth</w:t>
      </w:r>
      <w:r>
        <w:rPr>
          <w:color w:val="231F20"/>
          <w:spacing w:val="53"/>
          <w:sz w:val="20"/>
        </w:rPr>
        <w:t> </w:t>
      </w:r>
      <w:r>
        <w:rPr>
          <w:color w:val="231F20"/>
          <w:sz w:val="21"/>
        </w:rPr>
        <w:t>18</w:t>
      </w:r>
      <w:r>
        <w:rPr>
          <w:color w:val="231F20"/>
          <w:sz w:val="20"/>
        </w:rPr>
        <w:t>,</w:t>
      </w:r>
      <w:r>
        <w:rPr>
          <w:color w:val="231F20"/>
          <w:spacing w:val="4"/>
          <w:sz w:val="20"/>
        </w:rPr>
        <w:t> </w:t>
      </w:r>
      <w:r>
        <w:rPr>
          <w:color w:val="231F20"/>
          <w:sz w:val="21"/>
        </w:rPr>
        <w:t>22</w:t>
      </w:r>
      <w:r>
        <w:rPr>
          <w:color w:val="231F20"/>
          <w:sz w:val="20"/>
        </w:rPr>
        <w:t>,</w:t>
      </w:r>
      <w:r>
        <w:rPr>
          <w:color w:val="231F20"/>
          <w:spacing w:val="3"/>
          <w:sz w:val="20"/>
        </w:rPr>
        <w:t> </w:t>
      </w:r>
      <w:r>
        <w:rPr>
          <w:color w:val="231F20"/>
          <w:sz w:val="21"/>
        </w:rPr>
        <w:t>27</w:t>
      </w:r>
      <w:r>
        <w:rPr>
          <w:color w:val="231F20"/>
          <w:sz w:val="20"/>
        </w:rPr>
        <w:t>,</w:t>
      </w:r>
      <w:r>
        <w:rPr>
          <w:color w:val="231F20"/>
          <w:spacing w:val="4"/>
          <w:sz w:val="20"/>
        </w:rPr>
        <w:t> </w:t>
      </w:r>
      <w:r>
        <w:rPr>
          <w:color w:val="231F20"/>
          <w:sz w:val="21"/>
        </w:rPr>
        <w:t>29</w:t>
      </w:r>
      <w:r>
        <w:rPr>
          <w:color w:val="231F20"/>
          <w:sz w:val="20"/>
        </w:rPr>
        <w:t>–</w:t>
      </w:r>
      <w:r>
        <w:rPr>
          <w:color w:val="231F20"/>
          <w:sz w:val="21"/>
        </w:rPr>
        <w:t>33</w:t>
      </w:r>
      <w:r>
        <w:rPr>
          <w:color w:val="231F20"/>
          <w:sz w:val="20"/>
        </w:rPr>
        <w:t>,</w:t>
      </w:r>
      <w:r>
        <w:rPr>
          <w:color w:val="231F20"/>
          <w:spacing w:val="4"/>
          <w:sz w:val="20"/>
        </w:rPr>
        <w:t> </w:t>
      </w:r>
      <w:r>
        <w:rPr>
          <w:color w:val="231F20"/>
          <w:sz w:val="21"/>
        </w:rPr>
        <w:t>40</w:t>
      </w:r>
      <w:r>
        <w:rPr>
          <w:color w:val="231F20"/>
          <w:sz w:val="20"/>
        </w:rPr>
        <w:t>–</w:t>
      </w:r>
      <w:r>
        <w:rPr>
          <w:color w:val="231F20"/>
          <w:sz w:val="21"/>
        </w:rPr>
        <w:t>41</w:t>
      </w:r>
      <w:r>
        <w:rPr>
          <w:color w:val="231F20"/>
          <w:sz w:val="20"/>
        </w:rPr>
        <w:t>,</w:t>
      </w:r>
      <w:r>
        <w:rPr>
          <w:color w:val="231F20"/>
          <w:spacing w:val="4"/>
          <w:sz w:val="20"/>
        </w:rPr>
        <w:t> </w:t>
      </w:r>
      <w:r>
        <w:rPr>
          <w:color w:val="231F20"/>
          <w:sz w:val="21"/>
        </w:rPr>
        <w:t>60</w:t>
      </w:r>
      <w:r>
        <w:rPr>
          <w:color w:val="231F20"/>
          <w:sz w:val="20"/>
        </w:rPr>
        <w:t>,</w:t>
      </w:r>
      <w:r>
        <w:rPr>
          <w:color w:val="231F20"/>
          <w:spacing w:val="4"/>
          <w:sz w:val="20"/>
        </w:rPr>
        <w:t> </w:t>
      </w:r>
      <w:r>
        <w:rPr>
          <w:color w:val="231F20"/>
          <w:spacing w:val="-5"/>
          <w:sz w:val="21"/>
        </w:rPr>
        <w:t>73</w:t>
      </w:r>
    </w:p>
    <w:p>
      <w:pPr>
        <w:spacing w:before="54"/>
        <w:ind w:left="160" w:right="0" w:firstLine="0"/>
        <w:jc w:val="left"/>
        <w:rPr>
          <w:sz w:val="21"/>
        </w:rPr>
      </w:pPr>
      <w:r>
        <w:rPr>
          <w:color w:val="231F20"/>
          <w:w w:val="105"/>
          <w:sz w:val="20"/>
        </w:rPr>
        <w:t>Campbell,</w:t>
      </w:r>
      <w:r>
        <w:rPr>
          <w:color w:val="231F20"/>
          <w:spacing w:val="7"/>
          <w:w w:val="105"/>
          <w:sz w:val="20"/>
        </w:rPr>
        <w:t> </w:t>
      </w:r>
      <w:r>
        <w:rPr>
          <w:color w:val="231F20"/>
          <w:w w:val="105"/>
          <w:sz w:val="20"/>
        </w:rPr>
        <w:t>Nancy</w:t>
      </w:r>
      <w:r>
        <w:rPr>
          <w:color w:val="231F20"/>
          <w:spacing w:val="59"/>
          <w:w w:val="105"/>
          <w:sz w:val="20"/>
        </w:rPr>
        <w:t> </w:t>
      </w:r>
      <w:r>
        <w:rPr>
          <w:color w:val="231F20"/>
          <w:spacing w:val="-5"/>
          <w:w w:val="105"/>
          <w:sz w:val="21"/>
        </w:rPr>
        <w:t>10</w:t>
      </w:r>
    </w:p>
    <w:p>
      <w:pPr>
        <w:spacing w:before="54"/>
        <w:ind w:left="160" w:right="0" w:firstLine="0"/>
        <w:jc w:val="left"/>
        <w:rPr>
          <w:sz w:val="21"/>
        </w:rPr>
      </w:pPr>
      <w:r>
        <w:rPr>
          <w:color w:val="231F20"/>
          <w:sz w:val="20"/>
        </w:rPr>
        <w:t>candlesticks</w:t>
      </w:r>
      <w:r>
        <w:rPr>
          <w:color w:val="231F20"/>
          <w:spacing w:val="63"/>
          <w:sz w:val="20"/>
        </w:rPr>
        <w:t> </w:t>
      </w:r>
      <w:r>
        <w:rPr>
          <w:color w:val="231F20"/>
          <w:spacing w:val="-5"/>
          <w:sz w:val="21"/>
        </w:rPr>
        <w:t>100</w:t>
      </w:r>
    </w:p>
    <w:p>
      <w:pPr>
        <w:spacing w:before="54"/>
        <w:ind w:left="160" w:right="0" w:firstLine="0"/>
        <w:jc w:val="left"/>
        <w:rPr>
          <w:sz w:val="21"/>
        </w:rPr>
      </w:pPr>
      <w:r>
        <w:rPr>
          <w:color w:val="231F20"/>
          <w:w w:val="105"/>
          <w:sz w:val="20"/>
        </w:rPr>
        <w:t>Cantine,</w:t>
      </w:r>
      <w:r>
        <w:rPr>
          <w:color w:val="231F20"/>
          <w:spacing w:val="-4"/>
          <w:w w:val="105"/>
          <w:sz w:val="20"/>
        </w:rPr>
        <w:t> </w:t>
      </w:r>
      <w:r>
        <w:rPr>
          <w:color w:val="231F20"/>
          <w:w w:val="105"/>
          <w:sz w:val="20"/>
        </w:rPr>
        <w:t>Christina</w:t>
      </w:r>
      <w:r>
        <w:rPr>
          <w:color w:val="231F20"/>
          <w:spacing w:val="41"/>
          <w:w w:val="105"/>
          <w:sz w:val="20"/>
        </w:rPr>
        <w:t> </w:t>
      </w:r>
      <w:r>
        <w:rPr>
          <w:color w:val="231F20"/>
          <w:spacing w:val="-5"/>
          <w:w w:val="105"/>
          <w:sz w:val="21"/>
        </w:rPr>
        <w:t>99</w:t>
      </w:r>
    </w:p>
    <w:p>
      <w:pPr>
        <w:spacing w:before="53"/>
        <w:ind w:left="160" w:right="0" w:firstLine="0"/>
        <w:jc w:val="left"/>
        <w:rPr>
          <w:sz w:val="21"/>
        </w:rPr>
      </w:pPr>
      <w:r>
        <w:rPr>
          <w:color w:val="231F20"/>
          <w:sz w:val="20"/>
        </w:rPr>
        <w:t>carriage</w:t>
      </w:r>
      <w:r>
        <w:rPr>
          <w:color w:val="231F20"/>
          <w:spacing w:val="2"/>
          <w:sz w:val="20"/>
        </w:rPr>
        <w:t> </w:t>
      </w:r>
      <w:r>
        <w:rPr>
          <w:color w:val="231F20"/>
          <w:sz w:val="20"/>
        </w:rPr>
        <w:t>house</w:t>
      </w:r>
      <w:r>
        <w:rPr>
          <w:color w:val="231F20"/>
          <w:spacing w:val="49"/>
          <w:sz w:val="20"/>
        </w:rPr>
        <w:t> </w:t>
      </w:r>
      <w:r>
        <w:rPr>
          <w:color w:val="231F20"/>
          <w:spacing w:val="-5"/>
          <w:sz w:val="21"/>
        </w:rPr>
        <w:t>27</w:t>
      </w:r>
    </w:p>
    <w:p>
      <w:pPr>
        <w:spacing w:before="54"/>
        <w:ind w:left="160" w:right="0" w:firstLine="0"/>
        <w:jc w:val="left"/>
        <w:rPr>
          <w:sz w:val="21"/>
        </w:rPr>
      </w:pPr>
      <w:r>
        <w:rPr>
          <w:color w:val="231F20"/>
          <w:sz w:val="20"/>
        </w:rPr>
        <w:t>cattle</w:t>
      </w:r>
      <w:r>
        <w:rPr>
          <w:color w:val="231F20"/>
          <w:spacing w:val="46"/>
          <w:sz w:val="20"/>
        </w:rPr>
        <w:t> </w:t>
      </w:r>
      <w:r>
        <w:rPr>
          <w:color w:val="231F20"/>
          <w:sz w:val="21"/>
        </w:rPr>
        <w:t>6</w:t>
      </w:r>
      <w:r>
        <w:rPr>
          <w:color w:val="231F20"/>
          <w:sz w:val="20"/>
        </w:rPr>
        <w:t>, </w:t>
      </w:r>
      <w:r>
        <w:rPr>
          <w:color w:val="231F20"/>
          <w:sz w:val="21"/>
        </w:rPr>
        <w:t>8</w:t>
      </w:r>
      <w:r>
        <w:rPr>
          <w:color w:val="231F20"/>
          <w:sz w:val="20"/>
        </w:rPr>
        <w:t>,</w:t>
      </w:r>
      <w:r>
        <w:rPr>
          <w:color w:val="231F20"/>
          <w:spacing w:val="1"/>
          <w:sz w:val="20"/>
        </w:rPr>
        <w:t> </w:t>
      </w:r>
      <w:r>
        <w:rPr>
          <w:color w:val="231F20"/>
          <w:spacing w:val="-5"/>
          <w:sz w:val="21"/>
        </w:rPr>
        <w:t>136</w:t>
      </w:r>
    </w:p>
    <w:p>
      <w:pPr>
        <w:spacing w:before="54"/>
        <w:ind w:left="160" w:right="0" w:firstLine="0"/>
        <w:jc w:val="left"/>
        <w:rPr>
          <w:sz w:val="21"/>
        </w:rPr>
      </w:pPr>
      <w:r>
        <w:rPr>
          <w:color w:val="231F20"/>
          <w:w w:val="105"/>
          <w:sz w:val="20"/>
        </w:rPr>
        <w:t>Chatelain,</w:t>
      </w:r>
      <w:r>
        <w:rPr>
          <w:color w:val="231F20"/>
          <w:spacing w:val="-3"/>
          <w:w w:val="105"/>
          <w:sz w:val="20"/>
        </w:rPr>
        <w:t> </w:t>
      </w:r>
      <w:r>
        <w:rPr>
          <w:color w:val="231F20"/>
          <w:w w:val="105"/>
          <w:sz w:val="20"/>
        </w:rPr>
        <w:t>Verne</w:t>
      </w:r>
      <w:r>
        <w:rPr>
          <w:color w:val="231F20"/>
          <w:spacing w:val="-3"/>
          <w:w w:val="105"/>
          <w:sz w:val="20"/>
        </w:rPr>
        <w:t> </w:t>
      </w:r>
      <w:r>
        <w:rPr>
          <w:color w:val="231F20"/>
          <w:w w:val="105"/>
          <w:sz w:val="20"/>
        </w:rPr>
        <w:t>E.</w:t>
      </w:r>
      <w:r>
        <w:rPr>
          <w:color w:val="231F20"/>
          <w:spacing w:val="42"/>
          <w:w w:val="105"/>
          <w:sz w:val="20"/>
        </w:rPr>
        <w:t> </w:t>
      </w:r>
      <w:r>
        <w:rPr>
          <w:color w:val="231F20"/>
          <w:spacing w:val="-5"/>
          <w:w w:val="105"/>
          <w:sz w:val="21"/>
        </w:rPr>
        <w:t>13</w:t>
      </w:r>
    </w:p>
    <w:p>
      <w:pPr>
        <w:spacing w:before="54"/>
        <w:ind w:left="160" w:right="0" w:firstLine="0"/>
        <w:jc w:val="left"/>
        <w:rPr>
          <w:sz w:val="21"/>
        </w:rPr>
      </w:pPr>
      <w:r>
        <w:rPr>
          <w:color w:val="231F20"/>
          <w:sz w:val="20"/>
        </w:rPr>
        <w:t>Chatham Courier</w:t>
      </w:r>
      <w:r>
        <w:rPr>
          <w:color w:val="231F20"/>
          <w:spacing w:val="45"/>
          <w:sz w:val="20"/>
        </w:rPr>
        <w:t> </w:t>
      </w:r>
      <w:r>
        <w:rPr>
          <w:color w:val="231F20"/>
          <w:sz w:val="21"/>
        </w:rPr>
        <w:t>19</w:t>
      </w:r>
      <w:r>
        <w:rPr>
          <w:color w:val="231F20"/>
          <w:sz w:val="20"/>
        </w:rPr>
        <w:t>, </w:t>
      </w:r>
      <w:r>
        <w:rPr>
          <w:color w:val="231F20"/>
          <w:sz w:val="21"/>
        </w:rPr>
        <w:t>35</w:t>
      </w:r>
      <w:r>
        <w:rPr>
          <w:color w:val="231F20"/>
          <w:sz w:val="20"/>
        </w:rPr>
        <w:t>–</w:t>
      </w:r>
      <w:r>
        <w:rPr>
          <w:color w:val="231F20"/>
          <w:sz w:val="21"/>
        </w:rPr>
        <w:t>36</w:t>
      </w:r>
      <w:r>
        <w:rPr>
          <w:color w:val="231F20"/>
          <w:sz w:val="20"/>
        </w:rPr>
        <w:t>, </w:t>
      </w:r>
      <w:r>
        <w:rPr>
          <w:color w:val="231F20"/>
          <w:sz w:val="21"/>
        </w:rPr>
        <w:t>39</w:t>
      </w:r>
      <w:r>
        <w:rPr>
          <w:color w:val="231F20"/>
          <w:sz w:val="20"/>
        </w:rPr>
        <w:t>, </w:t>
      </w:r>
      <w:r>
        <w:rPr>
          <w:color w:val="231F20"/>
          <w:sz w:val="21"/>
        </w:rPr>
        <w:t>41</w:t>
      </w:r>
      <w:r>
        <w:rPr>
          <w:color w:val="231F20"/>
          <w:sz w:val="20"/>
        </w:rPr>
        <w:t>–</w:t>
      </w:r>
      <w:r>
        <w:rPr>
          <w:color w:val="231F20"/>
          <w:sz w:val="21"/>
        </w:rPr>
        <w:t>42</w:t>
      </w:r>
      <w:r>
        <w:rPr>
          <w:color w:val="231F20"/>
          <w:sz w:val="20"/>
        </w:rPr>
        <w:t>, </w:t>
      </w:r>
      <w:r>
        <w:rPr>
          <w:color w:val="231F20"/>
          <w:sz w:val="21"/>
        </w:rPr>
        <w:t>49</w:t>
      </w:r>
      <w:r>
        <w:rPr>
          <w:color w:val="231F20"/>
          <w:sz w:val="20"/>
        </w:rPr>
        <w:t>, </w:t>
      </w:r>
      <w:r>
        <w:rPr>
          <w:color w:val="231F20"/>
          <w:sz w:val="21"/>
        </w:rPr>
        <w:t>56</w:t>
      </w:r>
      <w:r>
        <w:rPr>
          <w:color w:val="231F20"/>
          <w:sz w:val="20"/>
        </w:rPr>
        <w:t>,</w:t>
      </w:r>
      <w:r>
        <w:rPr>
          <w:color w:val="231F20"/>
          <w:spacing w:val="1"/>
          <w:sz w:val="20"/>
        </w:rPr>
        <w:t> </w:t>
      </w:r>
      <w:r>
        <w:rPr>
          <w:color w:val="231F20"/>
          <w:sz w:val="21"/>
        </w:rPr>
        <w:t>66</w:t>
      </w:r>
      <w:r>
        <w:rPr>
          <w:color w:val="231F20"/>
          <w:sz w:val="20"/>
        </w:rPr>
        <w:t>, </w:t>
      </w:r>
      <w:r>
        <w:rPr>
          <w:color w:val="231F20"/>
          <w:sz w:val="21"/>
        </w:rPr>
        <w:t>68</w:t>
      </w:r>
      <w:r>
        <w:rPr>
          <w:color w:val="231F20"/>
          <w:sz w:val="20"/>
        </w:rPr>
        <w:t>, </w:t>
      </w:r>
      <w:r>
        <w:rPr>
          <w:color w:val="231F20"/>
          <w:sz w:val="21"/>
        </w:rPr>
        <w:t>69</w:t>
      </w:r>
      <w:r>
        <w:rPr>
          <w:color w:val="231F20"/>
          <w:sz w:val="20"/>
        </w:rPr>
        <w:t>, </w:t>
      </w:r>
      <w:r>
        <w:rPr>
          <w:color w:val="231F20"/>
          <w:sz w:val="21"/>
        </w:rPr>
        <w:t>75</w:t>
      </w:r>
      <w:r>
        <w:rPr>
          <w:color w:val="231F20"/>
          <w:sz w:val="20"/>
        </w:rPr>
        <w:t>, </w:t>
      </w:r>
      <w:r>
        <w:rPr>
          <w:color w:val="231F20"/>
          <w:sz w:val="21"/>
        </w:rPr>
        <w:t>84</w:t>
      </w:r>
      <w:r>
        <w:rPr>
          <w:color w:val="231F20"/>
          <w:sz w:val="20"/>
        </w:rPr>
        <w:t>, </w:t>
      </w:r>
      <w:r>
        <w:rPr>
          <w:color w:val="231F20"/>
          <w:spacing w:val="-5"/>
          <w:sz w:val="21"/>
        </w:rPr>
        <w:t>157</w:t>
      </w:r>
    </w:p>
    <w:p>
      <w:pPr>
        <w:spacing w:before="54"/>
        <w:ind w:left="160" w:right="0" w:firstLine="0"/>
        <w:jc w:val="left"/>
        <w:rPr>
          <w:sz w:val="21"/>
        </w:rPr>
      </w:pPr>
      <w:r>
        <w:rPr>
          <w:color w:val="231F20"/>
          <w:w w:val="105"/>
          <w:sz w:val="20"/>
        </w:rPr>
        <w:t>Civilian</w:t>
      </w:r>
      <w:r>
        <w:rPr>
          <w:color w:val="231F20"/>
          <w:spacing w:val="-4"/>
          <w:w w:val="105"/>
          <w:sz w:val="20"/>
        </w:rPr>
        <w:t> </w:t>
      </w:r>
      <w:r>
        <w:rPr>
          <w:color w:val="231F20"/>
          <w:w w:val="105"/>
          <w:sz w:val="20"/>
        </w:rPr>
        <w:t>Conservation</w:t>
      </w:r>
      <w:r>
        <w:rPr>
          <w:color w:val="231F20"/>
          <w:spacing w:val="-4"/>
          <w:w w:val="105"/>
          <w:sz w:val="20"/>
        </w:rPr>
        <w:t> </w:t>
      </w:r>
      <w:r>
        <w:rPr>
          <w:color w:val="231F20"/>
          <w:w w:val="105"/>
          <w:sz w:val="20"/>
        </w:rPr>
        <w:t>Corps</w:t>
      </w:r>
      <w:r>
        <w:rPr>
          <w:color w:val="231F20"/>
          <w:spacing w:val="40"/>
          <w:w w:val="105"/>
          <w:sz w:val="20"/>
        </w:rPr>
        <w:t> </w:t>
      </w:r>
      <w:r>
        <w:rPr>
          <w:color w:val="231F20"/>
          <w:spacing w:val="-5"/>
          <w:w w:val="105"/>
          <w:sz w:val="21"/>
        </w:rPr>
        <w:t>12</w:t>
      </w:r>
    </w:p>
    <w:p>
      <w:pPr>
        <w:spacing w:before="53"/>
        <w:ind w:left="160" w:right="0" w:firstLine="0"/>
        <w:jc w:val="left"/>
        <w:rPr>
          <w:sz w:val="21"/>
        </w:rPr>
      </w:pPr>
      <w:r>
        <w:rPr>
          <w:color w:val="231F20"/>
          <w:sz w:val="20"/>
        </w:rPr>
        <w:t>Civil</w:t>
      </w:r>
      <w:r>
        <w:rPr>
          <w:color w:val="231F20"/>
          <w:spacing w:val="-3"/>
          <w:sz w:val="20"/>
        </w:rPr>
        <w:t> </w:t>
      </w:r>
      <w:r>
        <w:rPr>
          <w:color w:val="231F20"/>
          <w:sz w:val="20"/>
        </w:rPr>
        <w:t>War</w:t>
      </w:r>
      <w:r>
        <w:rPr>
          <w:color w:val="231F20"/>
          <w:spacing w:val="40"/>
          <w:sz w:val="20"/>
        </w:rPr>
        <w:t> </w:t>
      </w:r>
      <w:r>
        <w:rPr>
          <w:color w:val="231F20"/>
          <w:sz w:val="21"/>
        </w:rPr>
        <w:t>1</w:t>
      </w:r>
      <w:r>
        <w:rPr>
          <w:color w:val="231F20"/>
          <w:sz w:val="20"/>
        </w:rPr>
        <w:t>,</w:t>
      </w:r>
      <w:r>
        <w:rPr>
          <w:color w:val="231F20"/>
          <w:spacing w:val="-3"/>
          <w:sz w:val="20"/>
        </w:rPr>
        <w:t> </w:t>
      </w:r>
      <w:r>
        <w:rPr>
          <w:color w:val="231F20"/>
          <w:sz w:val="21"/>
        </w:rPr>
        <w:t>69</w:t>
      </w:r>
      <w:r>
        <w:rPr>
          <w:color w:val="231F20"/>
          <w:sz w:val="20"/>
        </w:rPr>
        <w:t>,</w:t>
      </w:r>
      <w:r>
        <w:rPr>
          <w:color w:val="231F20"/>
          <w:spacing w:val="-2"/>
          <w:sz w:val="20"/>
        </w:rPr>
        <w:t> </w:t>
      </w:r>
      <w:r>
        <w:rPr>
          <w:color w:val="231F20"/>
          <w:sz w:val="21"/>
        </w:rPr>
        <w:t>102</w:t>
      </w:r>
      <w:r>
        <w:rPr>
          <w:color w:val="231F20"/>
          <w:sz w:val="20"/>
        </w:rPr>
        <w:t>–</w:t>
      </w:r>
      <w:r>
        <w:rPr>
          <w:color w:val="231F20"/>
          <w:sz w:val="21"/>
        </w:rPr>
        <w:t>103</w:t>
      </w:r>
      <w:r>
        <w:rPr>
          <w:color w:val="231F20"/>
          <w:sz w:val="20"/>
        </w:rPr>
        <w:t>,</w:t>
      </w:r>
      <w:r>
        <w:rPr>
          <w:color w:val="231F20"/>
          <w:spacing w:val="-3"/>
          <w:sz w:val="20"/>
        </w:rPr>
        <w:t> </w:t>
      </w:r>
      <w:r>
        <w:rPr>
          <w:color w:val="231F20"/>
          <w:sz w:val="21"/>
        </w:rPr>
        <w:t>106</w:t>
      </w:r>
      <w:r>
        <w:rPr>
          <w:color w:val="231F20"/>
          <w:sz w:val="20"/>
        </w:rPr>
        <w:t>,</w:t>
      </w:r>
      <w:r>
        <w:rPr>
          <w:color w:val="231F20"/>
          <w:spacing w:val="-2"/>
          <w:sz w:val="20"/>
        </w:rPr>
        <w:t> </w:t>
      </w:r>
      <w:r>
        <w:rPr>
          <w:color w:val="231F20"/>
          <w:spacing w:val="-5"/>
          <w:sz w:val="21"/>
        </w:rPr>
        <w:t>137</w:t>
      </w:r>
    </w:p>
    <w:p>
      <w:pPr>
        <w:spacing w:before="54"/>
        <w:ind w:left="160" w:right="0" w:firstLine="0"/>
        <w:jc w:val="left"/>
        <w:rPr>
          <w:sz w:val="21"/>
        </w:rPr>
      </w:pPr>
      <w:r>
        <w:rPr>
          <w:color w:val="231F20"/>
          <w:w w:val="105"/>
          <w:sz w:val="20"/>
        </w:rPr>
        <w:t>Colonial</w:t>
      </w:r>
      <w:r>
        <w:rPr>
          <w:color w:val="231F20"/>
          <w:spacing w:val="-6"/>
          <w:w w:val="105"/>
          <w:sz w:val="20"/>
        </w:rPr>
        <w:t> </w:t>
      </w:r>
      <w:r>
        <w:rPr>
          <w:color w:val="231F20"/>
          <w:w w:val="105"/>
          <w:sz w:val="20"/>
        </w:rPr>
        <w:t>National</w:t>
      </w:r>
      <w:r>
        <w:rPr>
          <w:color w:val="231F20"/>
          <w:spacing w:val="-5"/>
          <w:w w:val="105"/>
          <w:sz w:val="20"/>
        </w:rPr>
        <w:t> </w:t>
      </w:r>
      <w:r>
        <w:rPr>
          <w:color w:val="231F20"/>
          <w:w w:val="105"/>
          <w:sz w:val="20"/>
        </w:rPr>
        <w:t>Historical</w:t>
      </w:r>
      <w:r>
        <w:rPr>
          <w:color w:val="231F20"/>
          <w:spacing w:val="-5"/>
          <w:w w:val="105"/>
          <w:sz w:val="20"/>
        </w:rPr>
        <w:t> </w:t>
      </w:r>
      <w:r>
        <w:rPr>
          <w:color w:val="231F20"/>
          <w:w w:val="105"/>
          <w:sz w:val="20"/>
        </w:rPr>
        <w:t>Park</w:t>
      </w:r>
      <w:r>
        <w:rPr>
          <w:color w:val="231F20"/>
          <w:spacing w:val="35"/>
          <w:w w:val="105"/>
          <w:sz w:val="20"/>
        </w:rPr>
        <w:t> </w:t>
      </w:r>
      <w:r>
        <w:rPr>
          <w:color w:val="231F20"/>
          <w:spacing w:val="-5"/>
          <w:w w:val="105"/>
          <w:sz w:val="21"/>
        </w:rPr>
        <w:t>12</w:t>
      </w:r>
    </w:p>
    <w:p>
      <w:pPr>
        <w:spacing w:before="54"/>
        <w:ind w:left="160" w:right="0" w:firstLine="0"/>
        <w:jc w:val="left"/>
        <w:rPr>
          <w:sz w:val="21"/>
        </w:rPr>
      </w:pPr>
      <w:r>
        <w:rPr>
          <w:color w:val="231F20"/>
          <w:w w:val="105"/>
          <w:sz w:val="20"/>
        </w:rPr>
        <w:t>Colonial</w:t>
      </w:r>
      <w:r>
        <w:rPr>
          <w:color w:val="231F20"/>
          <w:spacing w:val="4"/>
          <w:w w:val="105"/>
          <w:sz w:val="20"/>
        </w:rPr>
        <w:t> </w:t>
      </w:r>
      <w:r>
        <w:rPr>
          <w:color w:val="231F20"/>
          <w:w w:val="105"/>
          <w:sz w:val="20"/>
        </w:rPr>
        <w:t>National</w:t>
      </w:r>
      <w:r>
        <w:rPr>
          <w:color w:val="231F20"/>
          <w:spacing w:val="4"/>
          <w:w w:val="105"/>
          <w:sz w:val="20"/>
        </w:rPr>
        <w:t> </w:t>
      </w:r>
      <w:r>
        <w:rPr>
          <w:color w:val="231F20"/>
          <w:w w:val="105"/>
          <w:sz w:val="20"/>
        </w:rPr>
        <w:t>Monument</w:t>
      </w:r>
      <w:r>
        <w:rPr>
          <w:color w:val="231F20"/>
          <w:spacing w:val="54"/>
          <w:w w:val="105"/>
          <w:sz w:val="20"/>
        </w:rPr>
        <w:t> </w:t>
      </w:r>
      <w:r>
        <w:rPr>
          <w:color w:val="231F20"/>
          <w:spacing w:val="-5"/>
          <w:w w:val="105"/>
          <w:sz w:val="21"/>
        </w:rPr>
        <w:t>12</w:t>
      </w:r>
    </w:p>
    <w:p>
      <w:pPr>
        <w:spacing w:before="54"/>
        <w:ind w:left="160" w:right="0" w:firstLine="0"/>
        <w:jc w:val="left"/>
        <w:rPr>
          <w:sz w:val="21"/>
        </w:rPr>
      </w:pPr>
      <w:r>
        <w:rPr>
          <w:color w:val="231F20"/>
          <w:sz w:val="20"/>
        </w:rPr>
        <w:t>Columbia</w:t>
      </w:r>
      <w:r>
        <w:rPr>
          <w:color w:val="231F20"/>
          <w:spacing w:val="-2"/>
          <w:sz w:val="20"/>
        </w:rPr>
        <w:t> </w:t>
      </w:r>
      <w:r>
        <w:rPr>
          <w:color w:val="231F20"/>
          <w:sz w:val="20"/>
        </w:rPr>
        <w:t>County</w:t>
      </w:r>
      <w:r>
        <w:rPr>
          <w:color w:val="231F20"/>
          <w:spacing w:val="39"/>
          <w:sz w:val="20"/>
        </w:rPr>
        <w:t> </w:t>
      </w:r>
      <w:r>
        <w:rPr>
          <w:color w:val="231F20"/>
          <w:sz w:val="21"/>
        </w:rPr>
        <w:t>vii</w:t>
      </w:r>
      <w:r>
        <w:rPr>
          <w:color w:val="231F20"/>
          <w:sz w:val="20"/>
        </w:rPr>
        <w:t>,</w:t>
      </w:r>
      <w:r>
        <w:rPr>
          <w:color w:val="231F20"/>
          <w:spacing w:val="-1"/>
          <w:sz w:val="20"/>
        </w:rPr>
        <w:t> </w:t>
      </w:r>
      <w:r>
        <w:rPr>
          <w:color w:val="231F20"/>
          <w:sz w:val="21"/>
        </w:rPr>
        <w:t>5</w:t>
      </w:r>
      <w:r>
        <w:rPr>
          <w:color w:val="231F20"/>
          <w:sz w:val="20"/>
        </w:rPr>
        <w:t>,</w:t>
      </w:r>
      <w:r>
        <w:rPr>
          <w:color w:val="231F20"/>
          <w:spacing w:val="-1"/>
          <w:sz w:val="20"/>
        </w:rPr>
        <w:t> </w:t>
      </w:r>
      <w:r>
        <w:rPr>
          <w:color w:val="231F20"/>
          <w:sz w:val="21"/>
        </w:rPr>
        <w:t>11</w:t>
      </w:r>
      <w:r>
        <w:rPr>
          <w:color w:val="231F20"/>
          <w:sz w:val="20"/>
        </w:rPr>
        <w:t>,</w:t>
      </w:r>
      <w:r>
        <w:rPr>
          <w:color w:val="231F20"/>
          <w:spacing w:val="-1"/>
          <w:sz w:val="20"/>
        </w:rPr>
        <w:t> </w:t>
      </w:r>
      <w:r>
        <w:rPr>
          <w:color w:val="231F20"/>
          <w:sz w:val="21"/>
        </w:rPr>
        <w:t>13</w:t>
      </w:r>
      <w:r>
        <w:rPr>
          <w:color w:val="231F20"/>
          <w:sz w:val="20"/>
        </w:rPr>
        <w:t>,</w:t>
      </w:r>
      <w:r>
        <w:rPr>
          <w:color w:val="231F20"/>
          <w:spacing w:val="-2"/>
          <w:sz w:val="20"/>
        </w:rPr>
        <w:t> </w:t>
      </w:r>
      <w:r>
        <w:rPr>
          <w:color w:val="231F20"/>
          <w:sz w:val="21"/>
        </w:rPr>
        <w:t>16</w:t>
      </w:r>
      <w:r>
        <w:rPr>
          <w:color w:val="231F20"/>
          <w:sz w:val="20"/>
        </w:rPr>
        <w:t>,</w:t>
      </w:r>
      <w:r>
        <w:rPr>
          <w:color w:val="231F20"/>
          <w:spacing w:val="-1"/>
          <w:sz w:val="20"/>
        </w:rPr>
        <w:t> </w:t>
      </w:r>
      <w:r>
        <w:rPr>
          <w:color w:val="231F20"/>
          <w:sz w:val="21"/>
        </w:rPr>
        <w:t>19</w:t>
      </w:r>
      <w:r>
        <w:rPr>
          <w:color w:val="231F20"/>
          <w:sz w:val="20"/>
        </w:rPr>
        <w:t>–</w:t>
      </w:r>
      <w:r>
        <w:rPr>
          <w:color w:val="231F20"/>
          <w:sz w:val="21"/>
        </w:rPr>
        <w:t>20</w:t>
      </w:r>
      <w:r>
        <w:rPr>
          <w:color w:val="231F20"/>
          <w:sz w:val="20"/>
        </w:rPr>
        <w:t>,</w:t>
      </w:r>
      <w:r>
        <w:rPr>
          <w:color w:val="231F20"/>
          <w:spacing w:val="-1"/>
          <w:sz w:val="20"/>
        </w:rPr>
        <w:t> </w:t>
      </w:r>
      <w:r>
        <w:rPr>
          <w:color w:val="231F20"/>
          <w:sz w:val="21"/>
        </w:rPr>
        <w:t>25</w:t>
      </w:r>
      <w:r>
        <w:rPr>
          <w:color w:val="231F20"/>
          <w:sz w:val="20"/>
        </w:rPr>
        <w:t>,</w:t>
      </w:r>
      <w:r>
        <w:rPr>
          <w:color w:val="231F20"/>
          <w:spacing w:val="-1"/>
          <w:sz w:val="20"/>
        </w:rPr>
        <w:t> </w:t>
      </w:r>
      <w:r>
        <w:rPr>
          <w:color w:val="231F20"/>
          <w:sz w:val="21"/>
        </w:rPr>
        <w:t>27</w:t>
      </w:r>
      <w:r>
        <w:rPr>
          <w:color w:val="231F20"/>
          <w:sz w:val="20"/>
        </w:rPr>
        <w:t>–</w:t>
      </w:r>
      <w:r>
        <w:rPr>
          <w:color w:val="231F20"/>
          <w:sz w:val="21"/>
        </w:rPr>
        <w:t>29</w:t>
      </w:r>
      <w:r>
        <w:rPr>
          <w:color w:val="231F20"/>
          <w:sz w:val="20"/>
        </w:rPr>
        <w:t>,</w:t>
      </w:r>
      <w:r>
        <w:rPr>
          <w:color w:val="231F20"/>
          <w:spacing w:val="-1"/>
          <w:sz w:val="20"/>
        </w:rPr>
        <w:t> </w:t>
      </w:r>
      <w:r>
        <w:rPr>
          <w:color w:val="231F20"/>
          <w:sz w:val="21"/>
        </w:rPr>
        <w:t>32</w:t>
      </w:r>
      <w:r>
        <w:rPr>
          <w:color w:val="231F20"/>
          <w:sz w:val="20"/>
        </w:rPr>
        <w:t>–</w:t>
      </w:r>
      <w:r>
        <w:rPr>
          <w:color w:val="231F20"/>
          <w:sz w:val="21"/>
        </w:rPr>
        <w:t>36</w:t>
      </w:r>
      <w:r>
        <w:rPr>
          <w:color w:val="231F20"/>
          <w:sz w:val="20"/>
        </w:rPr>
        <w:t>,</w:t>
      </w:r>
      <w:r>
        <w:rPr>
          <w:color w:val="231F20"/>
          <w:spacing w:val="-1"/>
          <w:sz w:val="20"/>
        </w:rPr>
        <w:t> </w:t>
      </w:r>
      <w:r>
        <w:rPr>
          <w:color w:val="231F20"/>
          <w:sz w:val="21"/>
        </w:rPr>
        <w:t>39</w:t>
      </w:r>
      <w:r>
        <w:rPr>
          <w:color w:val="231F20"/>
          <w:sz w:val="20"/>
        </w:rPr>
        <w:t>,</w:t>
      </w:r>
      <w:r>
        <w:rPr>
          <w:color w:val="231F20"/>
          <w:spacing w:val="-2"/>
          <w:sz w:val="20"/>
        </w:rPr>
        <w:t> </w:t>
      </w:r>
      <w:r>
        <w:rPr>
          <w:color w:val="231F20"/>
          <w:sz w:val="21"/>
        </w:rPr>
        <w:t>47</w:t>
      </w:r>
      <w:r>
        <w:rPr>
          <w:color w:val="231F20"/>
          <w:sz w:val="20"/>
        </w:rPr>
        <w:t>,</w:t>
      </w:r>
      <w:r>
        <w:rPr>
          <w:color w:val="231F20"/>
          <w:spacing w:val="-1"/>
          <w:sz w:val="20"/>
        </w:rPr>
        <w:t> </w:t>
      </w:r>
      <w:r>
        <w:rPr>
          <w:color w:val="231F20"/>
          <w:sz w:val="21"/>
        </w:rPr>
        <w:t>49</w:t>
      </w:r>
      <w:r>
        <w:rPr>
          <w:color w:val="231F20"/>
          <w:sz w:val="20"/>
        </w:rPr>
        <w:t>,</w:t>
      </w:r>
      <w:r>
        <w:rPr>
          <w:color w:val="231F20"/>
          <w:spacing w:val="-1"/>
          <w:sz w:val="20"/>
        </w:rPr>
        <w:t> </w:t>
      </w:r>
      <w:r>
        <w:rPr>
          <w:color w:val="231F20"/>
          <w:sz w:val="21"/>
        </w:rPr>
        <w:t>66</w:t>
      </w:r>
      <w:r>
        <w:rPr>
          <w:color w:val="231F20"/>
          <w:sz w:val="20"/>
        </w:rPr>
        <w:t>–</w:t>
      </w:r>
      <w:r>
        <w:rPr>
          <w:color w:val="231F20"/>
          <w:sz w:val="21"/>
        </w:rPr>
        <w:t>67</w:t>
      </w:r>
      <w:r>
        <w:rPr>
          <w:color w:val="231F20"/>
          <w:sz w:val="20"/>
        </w:rPr>
        <w:t>,</w:t>
      </w:r>
      <w:r>
        <w:rPr>
          <w:color w:val="231F20"/>
          <w:spacing w:val="-1"/>
          <w:sz w:val="20"/>
        </w:rPr>
        <w:t> </w:t>
      </w:r>
      <w:r>
        <w:rPr>
          <w:color w:val="231F20"/>
          <w:sz w:val="21"/>
        </w:rPr>
        <w:t>74</w:t>
      </w:r>
      <w:r>
        <w:rPr>
          <w:color w:val="231F20"/>
          <w:sz w:val="20"/>
        </w:rPr>
        <w:t>,</w:t>
      </w:r>
      <w:r>
        <w:rPr>
          <w:color w:val="231F20"/>
          <w:spacing w:val="-1"/>
          <w:sz w:val="20"/>
        </w:rPr>
        <w:t> </w:t>
      </w:r>
      <w:r>
        <w:rPr>
          <w:color w:val="231F20"/>
          <w:sz w:val="21"/>
        </w:rPr>
        <w:t>103</w:t>
      </w:r>
      <w:r>
        <w:rPr>
          <w:color w:val="231F20"/>
          <w:sz w:val="20"/>
        </w:rPr>
        <w:t>–</w:t>
      </w:r>
      <w:r>
        <w:rPr>
          <w:color w:val="231F20"/>
          <w:sz w:val="21"/>
        </w:rPr>
        <w:t>4</w:t>
      </w:r>
      <w:r>
        <w:rPr>
          <w:color w:val="231F20"/>
          <w:sz w:val="20"/>
        </w:rPr>
        <w:t>,</w:t>
      </w:r>
      <w:r>
        <w:rPr>
          <w:color w:val="231F20"/>
          <w:spacing w:val="-2"/>
          <w:sz w:val="20"/>
        </w:rPr>
        <w:t> </w:t>
      </w:r>
      <w:r>
        <w:rPr>
          <w:color w:val="231F20"/>
          <w:spacing w:val="-2"/>
          <w:sz w:val="21"/>
        </w:rPr>
        <w:t>129</w:t>
      </w:r>
      <w:r>
        <w:rPr>
          <w:color w:val="231F20"/>
          <w:spacing w:val="-2"/>
          <w:sz w:val="20"/>
        </w:rPr>
        <w:t>–</w:t>
      </w:r>
      <w:r>
        <w:rPr>
          <w:color w:val="231F20"/>
          <w:spacing w:val="-2"/>
          <w:sz w:val="21"/>
        </w:rPr>
        <w:t>33</w:t>
      </w:r>
    </w:p>
    <w:p>
      <w:pPr>
        <w:spacing w:before="54"/>
        <w:ind w:left="720" w:right="0" w:firstLine="0"/>
        <w:jc w:val="left"/>
        <w:rPr>
          <w:sz w:val="21"/>
        </w:rPr>
      </w:pPr>
      <w:r>
        <w:rPr>
          <w:color w:val="231F20"/>
          <w:spacing w:val="-2"/>
          <w:w w:val="105"/>
          <w:sz w:val="20"/>
        </w:rPr>
        <w:t>Bicentennial</w:t>
      </w:r>
      <w:r>
        <w:rPr>
          <w:color w:val="231F20"/>
          <w:spacing w:val="-5"/>
          <w:w w:val="105"/>
          <w:sz w:val="20"/>
        </w:rPr>
        <w:t> </w:t>
      </w:r>
      <w:r>
        <w:rPr>
          <w:color w:val="231F20"/>
          <w:spacing w:val="-2"/>
          <w:w w:val="105"/>
          <w:sz w:val="20"/>
        </w:rPr>
        <w:t>Committee</w:t>
      </w:r>
      <w:r>
        <w:rPr>
          <w:color w:val="231F20"/>
          <w:spacing w:val="37"/>
          <w:w w:val="105"/>
          <w:sz w:val="20"/>
        </w:rPr>
        <w:t> </w:t>
      </w:r>
      <w:r>
        <w:rPr>
          <w:color w:val="231F20"/>
          <w:spacing w:val="-2"/>
          <w:w w:val="105"/>
          <w:sz w:val="21"/>
        </w:rPr>
        <w:t>47</w:t>
      </w:r>
      <w:r>
        <w:rPr>
          <w:color w:val="231F20"/>
          <w:spacing w:val="-2"/>
          <w:w w:val="105"/>
          <w:sz w:val="20"/>
        </w:rPr>
        <w:t>,</w:t>
      </w:r>
      <w:r>
        <w:rPr>
          <w:color w:val="231F20"/>
          <w:spacing w:val="-5"/>
          <w:w w:val="105"/>
          <w:sz w:val="20"/>
        </w:rPr>
        <w:t> </w:t>
      </w:r>
      <w:r>
        <w:rPr>
          <w:color w:val="231F20"/>
          <w:spacing w:val="-5"/>
          <w:w w:val="105"/>
          <w:sz w:val="21"/>
        </w:rPr>
        <w:t>49</w:t>
      </w:r>
    </w:p>
    <w:p>
      <w:pPr>
        <w:spacing w:before="53"/>
        <w:ind w:left="720" w:right="0" w:firstLine="0"/>
        <w:jc w:val="left"/>
        <w:rPr>
          <w:sz w:val="21"/>
        </w:rPr>
      </w:pPr>
      <w:r>
        <w:rPr>
          <w:color w:val="231F20"/>
          <w:sz w:val="20"/>
        </w:rPr>
        <w:t>Board</w:t>
      </w:r>
      <w:r>
        <w:rPr>
          <w:color w:val="231F20"/>
          <w:spacing w:val="8"/>
          <w:sz w:val="20"/>
        </w:rPr>
        <w:t> </w:t>
      </w:r>
      <w:r>
        <w:rPr>
          <w:color w:val="231F20"/>
          <w:sz w:val="20"/>
        </w:rPr>
        <w:t>of</w:t>
      </w:r>
      <w:r>
        <w:rPr>
          <w:color w:val="231F20"/>
          <w:spacing w:val="17"/>
          <w:sz w:val="20"/>
        </w:rPr>
        <w:t> </w:t>
      </w:r>
      <w:r>
        <w:rPr>
          <w:color w:val="231F20"/>
          <w:sz w:val="20"/>
        </w:rPr>
        <w:t>Supervisors</w:t>
      </w:r>
      <w:r>
        <w:rPr>
          <w:color w:val="231F20"/>
          <w:spacing w:val="63"/>
          <w:sz w:val="20"/>
        </w:rPr>
        <w:t> </w:t>
      </w:r>
      <w:r>
        <w:rPr>
          <w:color w:val="231F20"/>
          <w:sz w:val="21"/>
        </w:rPr>
        <w:t>35</w:t>
      </w:r>
      <w:r>
        <w:rPr>
          <w:color w:val="231F20"/>
          <w:sz w:val="20"/>
        </w:rPr>
        <w:t>,</w:t>
      </w:r>
      <w:r>
        <w:rPr>
          <w:color w:val="231F20"/>
          <w:spacing w:val="9"/>
          <w:sz w:val="20"/>
        </w:rPr>
        <w:t> </w:t>
      </w:r>
      <w:r>
        <w:rPr>
          <w:color w:val="231F20"/>
          <w:spacing w:val="-5"/>
          <w:sz w:val="21"/>
        </w:rPr>
        <w:t>66</w:t>
      </w:r>
    </w:p>
    <w:p>
      <w:pPr>
        <w:spacing w:before="54"/>
        <w:ind w:left="720" w:right="0" w:firstLine="0"/>
        <w:jc w:val="left"/>
        <w:rPr>
          <w:sz w:val="21"/>
        </w:rPr>
      </w:pPr>
      <w:r>
        <w:rPr>
          <w:color w:val="231F20"/>
          <w:sz w:val="20"/>
        </w:rPr>
        <w:t>Historical</w:t>
      </w:r>
      <w:r>
        <w:rPr>
          <w:color w:val="231F20"/>
          <w:spacing w:val="-1"/>
          <w:sz w:val="20"/>
        </w:rPr>
        <w:t> </w:t>
      </w:r>
      <w:r>
        <w:rPr>
          <w:color w:val="231F20"/>
          <w:sz w:val="20"/>
        </w:rPr>
        <w:t>Society</w:t>
      </w:r>
      <w:r>
        <w:rPr>
          <w:color w:val="231F20"/>
          <w:spacing w:val="42"/>
          <w:sz w:val="20"/>
        </w:rPr>
        <w:t> </w:t>
      </w:r>
      <w:r>
        <w:rPr>
          <w:color w:val="231F20"/>
          <w:sz w:val="21"/>
        </w:rPr>
        <w:t>vii</w:t>
      </w:r>
      <w:r>
        <w:rPr>
          <w:color w:val="231F20"/>
          <w:sz w:val="20"/>
        </w:rPr>
        <w:t>, </w:t>
      </w:r>
      <w:r>
        <w:rPr>
          <w:color w:val="231F20"/>
          <w:sz w:val="21"/>
        </w:rPr>
        <w:t>11</w:t>
      </w:r>
      <w:r>
        <w:rPr>
          <w:color w:val="231F20"/>
          <w:sz w:val="20"/>
        </w:rPr>
        <w:t>, </w:t>
      </w:r>
      <w:r>
        <w:rPr>
          <w:color w:val="231F20"/>
          <w:sz w:val="21"/>
        </w:rPr>
        <w:t>13</w:t>
      </w:r>
      <w:r>
        <w:rPr>
          <w:color w:val="231F20"/>
          <w:sz w:val="20"/>
        </w:rPr>
        <w:t>, </w:t>
      </w:r>
      <w:r>
        <w:rPr>
          <w:color w:val="231F20"/>
          <w:sz w:val="21"/>
        </w:rPr>
        <w:t>16</w:t>
      </w:r>
      <w:r>
        <w:rPr>
          <w:color w:val="231F20"/>
          <w:sz w:val="20"/>
        </w:rPr>
        <w:t>, </w:t>
      </w:r>
      <w:r>
        <w:rPr>
          <w:color w:val="231F20"/>
          <w:sz w:val="21"/>
        </w:rPr>
        <w:t>19</w:t>
      </w:r>
      <w:r>
        <w:rPr>
          <w:color w:val="231F20"/>
          <w:sz w:val="20"/>
        </w:rPr>
        <w:t>, </w:t>
      </w:r>
      <w:r>
        <w:rPr>
          <w:color w:val="231F20"/>
          <w:sz w:val="21"/>
        </w:rPr>
        <w:t>25</w:t>
      </w:r>
      <w:r>
        <w:rPr>
          <w:color w:val="231F20"/>
          <w:sz w:val="20"/>
        </w:rPr>
        <w:t>, </w:t>
      </w:r>
      <w:r>
        <w:rPr>
          <w:color w:val="231F20"/>
          <w:sz w:val="21"/>
        </w:rPr>
        <w:t>29</w:t>
      </w:r>
      <w:r>
        <w:rPr>
          <w:color w:val="231F20"/>
          <w:sz w:val="20"/>
        </w:rPr>
        <w:t>, </w:t>
      </w:r>
      <w:r>
        <w:rPr>
          <w:color w:val="231F20"/>
          <w:sz w:val="21"/>
        </w:rPr>
        <w:t>34</w:t>
      </w:r>
      <w:r>
        <w:rPr>
          <w:color w:val="231F20"/>
          <w:sz w:val="20"/>
        </w:rPr>
        <w:t>–</w:t>
      </w:r>
      <w:r>
        <w:rPr>
          <w:color w:val="231F20"/>
          <w:sz w:val="21"/>
        </w:rPr>
        <w:t>35</w:t>
      </w:r>
      <w:r>
        <w:rPr>
          <w:color w:val="231F20"/>
          <w:sz w:val="20"/>
        </w:rPr>
        <w:t>, </w:t>
      </w:r>
      <w:r>
        <w:rPr>
          <w:color w:val="231F20"/>
          <w:sz w:val="21"/>
        </w:rPr>
        <w:t>39</w:t>
      </w:r>
      <w:r>
        <w:rPr>
          <w:color w:val="231F20"/>
          <w:sz w:val="20"/>
        </w:rPr>
        <w:t>, </w:t>
      </w:r>
      <w:r>
        <w:rPr>
          <w:color w:val="231F20"/>
          <w:sz w:val="21"/>
        </w:rPr>
        <w:t>47</w:t>
      </w:r>
      <w:r>
        <w:rPr>
          <w:color w:val="231F20"/>
          <w:sz w:val="20"/>
        </w:rPr>
        <w:t>, </w:t>
      </w:r>
      <w:r>
        <w:rPr>
          <w:color w:val="231F20"/>
          <w:sz w:val="21"/>
        </w:rPr>
        <w:t>129</w:t>
      </w:r>
      <w:r>
        <w:rPr>
          <w:color w:val="231F20"/>
          <w:sz w:val="20"/>
        </w:rPr>
        <w:t>, </w:t>
      </w:r>
      <w:r>
        <w:rPr>
          <w:color w:val="231F20"/>
          <w:spacing w:val="-5"/>
          <w:sz w:val="21"/>
        </w:rPr>
        <w:t>131</w:t>
      </w:r>
    </w:p>
    <w:p>
      <w:pPr>
        <w:spacing w:line="297" w:lineRule="auto" w:before="54"/>
        <w:ind w:left="160" w:right="3746" w:firstLine="0"/>
        <w:jc w:val="left"/>
        <w:rPr>
          <w:sz w:val="20"/>
        </w:rPr>
      </w:pPr>
      <w:r>
        <w:rPr>
          <w:color w:val="231F20"/>
          <w:spacing w:val="-2"/>
          <w:w w:val="105"/>
          <w:sz w:val="20"/>
        </w:rPr>
        <w:t>Columbia</w:t>
      </w:r>
      <w:r>
        <w:rPr>
          <w:color w:val="231F20"/>
          <w:spacing w:val="-7"/>
          <w:w w:val="105"/>
          <w:sz w:val="20"/>
        </w:rPr>
        <w:t> </w:t>
      </w:r>
      <w:r>
        <w:rPr>
          <w:color w:val="231F20"/>
          <w:spacing w:val="-2"/>
          <w:w w:val="105"/>
          <w:sz w:val="20"/>
        </w:rPr>
        <w:t>Land</w:t>
      </w:r>
      <w:r>
        <w:rPr>
          <w:color w:val="231F20"/>
          <w:spacing w:val="-7"/>
          <w:w w:val="105"/>
          <w:sz w:val="20"/>
        </w:rPr>
        <w:t> </w:t>
      </w:r>
      <w:r>
        <w:rPr>
          <w:color w:val="231F20"/>
          <w:spacing w:val="-2"/>
          <w:w w:val="105"/>
          <w:sz w:val="20"/>
        </w:rPr>
        <w:t>Conservancy</w:t>
      </w:r>
      <w:r>
        <w:rPr>
          <w:color w:val="231F20"/>
          <w:spacing w:val="30"/>
          <w:w w:val="105"/>
          <w:sz w:val="20"/>
        </w:rPr>
        <w:t> </w:t>
      </w:r>
      <w:r>
        <w:rPr>
          <w:color w:val="231F20"/>
          <w:spacing w:val="-2"/>
          <w:w w:val="105"/>
          <w:sz w:val="21"/>
        </w:rPr>
        <w:t>68</w:t>
      </w:r>
      <w:r>
        <w:rPr>
          <w:color w:val="231F20"/>
          <w:spacing w:val="-2"/>
          <w:w w:val="105"/>
          <w:sz w:val="20"/>
        </w:rPr>
        <w:t>,</w:t>
      </w:r>
      <w:r>
        <w:rPr>
          <w:color w:val="231F20"/>
          <w:spacing w:val="-7"/>
          <w:w w:val="105"/>
          <w:sz w:val="20"/>
        </w:rPr>
        <w:t> </w:t>
      </w:r>
      <w:r>
        <w:rPr>
          <w:color w:val="231F20"/>
          <w:spacing w:val="-2"/>
          <w:w w:val="105"/>
          <w:sz w:val="21"/>
        </w:rPr>
        <w:t>74</w:t>
      </w:r>
      <w:r>
        <w:rPr>
          <w:color w:val="231F20"/>
          <w:spacing w:val="-2"/>
          <w:w w:val="105"/>
          <w:sz w:val="20"/>
        </w:rPr>
        <w:t>,</w:t>
      </w:r>
      <w:r>
        <w:rPr>
          <w:color w:val="231F20"/>
          <w:spacing w:val="-7"/>
          <w:w w:val="105"/>
          <w:sz w:val="20"/>
        </w:rPr>
        <w:t> </w:t>
      </w:r>
      <w:r>
        <w:rPr>
          <w:color w:val="231F20"/>
          <w:spacing w:val="-2"/>
          <w:w w:val="105"/>
          <w:sz w:val="21"/>
        </w:rPr>
        <w:t>76</w:t>
      </w:r>
      <w:r>
        <w:rPr>
          <w:color w:val="231F20"/>
          <w:spacing w:val="-2"/>
          <w:w w:val="105"/>
          <w:sz w:val="20"/>
        </w:rPr>
        <w:t>,</w:t>
      </w:r>
      <w:r>
        <w:rPr>
          <w:color w:val="231F20"/>
          <w:spacing w:val="-7"/>
          <w:w w:val="105"/>
          <w:sz w:val="20"/>
        </w:rPr>
        <w:t> </w:t>
      </w:r>
      <w:r>
        <w:rPr>
          <w:color w:val="231F20"/>
          <w:spacing w:val="-2"/>
          <w:w w:val="105"/>
          <w:sz w:val="21"/>
        </w:rPr>
        <w:t>83</w:t>
      </w:r>
      <w:r>
        <w:rPr>
          <w:color w:val="231F20"/>
          <w:spacing w:val="-2"/>
          <w:w w:val="105"/>
          <w:sz w:val="20"/>
        </w:rPr>
        <w:t>,</w:t>
      </w:r>
      <w:r>
        <w:rPr>
          <w:color w:val="231F20"/>
          <w:spacing w:val="-7"/>
          <w:w w:val="105"/>
          <w:sz w:val="20"/>
        </w:rPr>
        <w:t> </w:t>
      </w:r>
      <w:r>
        <w:rPr>
          <w:color w:val="231F20"/>
          <w:spacing w:val="-2"/>
          <w:w w:val="105"/>
          <w:sz w:val="21"/>
        </w:rPr>
        <w:t>115</w:t>
      </w:r>
      <w:r>
        <w:rPr>
          <w:color w:val="231F20"/>
          <w:spacing w:val="-2"/>
          <w:w w:val="105"/>
          <w:sz w:val="20"/>
        </w:rPr>
        <w:t>,</w:t>
      </w:r>
      <w:r>
        <w:rPr>
          <w:color w:val="231F20"/>
          <w:spacing w:val="-7"/>
          <w:w w:val="105"/>
          <w:sz w:val="20"/>
        </w:rPr>
        <w:t> </w:t>
      </w:r>
      <w:r>
        <w:rPr>
          <w:color w:val="231F20"/>
          <w:spacing w:val="-2"/>
          <w:w w:val="105"/>
          <w:sz w:val="21"/>
        </w:rPr>
        <w:t>131</w:t>
      </w:r>
      <w:r>
        <w:rPr>
          <w:color w:val="231F20"/>
          <w:spacing w:val="-2"/>
          <w:w w:val="105"/>
          <w:sz w:val="20"/>
        </w:rPr>
        <w:t>,</w:t>
      </w:r>
      <w:r>
        <w:rPr>
          <w:color w:val="231F20"/>
          <w:spacing w:val="-7"/>
          <w:w w:val="105"/>
          <w:sz w:val="20"/>
        </w:rPr>
        <w:t> </w:t>
      </w:r>
      <w:r>
        <w:rPr>
          <w:color w:val="231F20"/>
          <w:spacing w:val="-2"/>
          <w:w w:val="105"/>
          <w:sz w:val="21"/>
        </w:rPr>
        <w:t>155 </w:t>
      </w:r>
      <w:r>
        <w:rPr>
          <w:color w:val="231F20"/>
          <w:w w:val="105"/>
          <w:sz w:val="20"/>
        </w:rPr>
        <w:t>Committee</w:t>
      </w:r>
      <w:r>
        <w:rPr>
          <w:color w:val="231F20"/>
          <w:spacing w:val="-1"/>
          <w:w w:val="105"/>
          <w:sz w:val="20"/>
        </w:rPr>
        <w:t> </w:t>
      </w:r>
      <w:r>
        <w:rPr>
          <w:color w:val="231F20"/>
          <w:w w:val="105"/>
          <w:sz w:val="20"/>
        </w:rPr>
        <w:t>on</w:t>
      </w:r>
      <w:r>
        <w:rPr>
          <w:color w:val="231F20"/>
          <w:spacing w:val="-1"/>
          <w:w w:val="105"/>
          <w:sz w:val="20"/>
        </w:rPr>
        <w:t> </w:t>
      </w:r>
      <w:r>
        <w:rPr>
          <w:color w:val="231F20"/>
          <w:w w:val="105"/>
          <w:sz w:val="20"/>
        </w:rPr>
        <w:t>Interior</w:t>
      </w:r>
      <w:r>
        <w:rPr>
          <w:color w:val="231F20"/>
          <w:spacing w:val="-1"/>
          <w:w w:val="105"/>
          <w:sz w:val="20"/>
        </w:rPr>
        <w:t> </w:t>
      </w:r>
      <w:r>
        <w:rPr>
          <w:color w:val="231F20"/>
          <w:w w:val="105"/>
          <w:sz w:val="20"/>
        </w:rPr>
        <w:t>and</w:t>
      </w:r>
      <w:r>
        <w:rPr>
          <w:color w:val="231F20"/>
          <w:spacing w:val="-1"/>
          <w:w w:val="105"/>
          <w:sz w:val="20"/>
        </w:rPr>
        <w:t> </w:t>
      </w:r>
      <w:r>
        <w:rPr>
          <w:color w:val="231F20"/>
          <w:w w:val="105"/>
          <w:sz w:val="20"/>
        </w:rPr>
        <w:t>Insular</w:t>
      </w:r>
      <w:r>
        <w:rPr>
          <w:color w:val="231F20"/>
          <w:spacing w:val="-5"/>
          <w:w w:val="105"/>
          <w:sz w:val="20"/>
        </w:rPr>
        <w:t> </w:t>
      </w:r>
      <w:r>
        <w:rPr>
          <w:color w:val="231F20"/>
          <w:w w:val="105"/>
          <w:sz w:val="20"/>
        </w:rPr>
        <w:t>Aﬀairs</w:t>
      </w:r>
      <w:r>
        <w:rPr>
          <w:color w:val="231F20"/>
          <w:spacing w:val="40"/>
          <w:w w:val="105"/>
          <w:sz w:val="20"/>
        </w:rPr>
        <w:t> </w:t>
      </w:r>
      <w:r>
        <w:rPr>
          <w:color w:val="231F20"/>
          <w:w w:val="105"/>
          <w:sz w:val="21"/>
        </w:rPr>
        <w:t>20</w:t>
      </w:r>
      <w:r>
        <w:rPr>
          <w:color w:val="231F20"/>
          <w:w w:val="105"/>
          <w:sz w:val="20"/>
        </w:rPr>
        <w:t>–</w:t>
      </w:r>
      <w:r>
        <w:rPr>
          <w:color w:val="231F20"/>
          <w:w w:val="105"/>
          <w:sz w:val="21"/>
        </w:rPr>
        <w:t>22</w:t>
      </w:r>
      <w:r>
        <w:rPr>
          <w:color w:val="231F20"/>
          <w:w w:val="105"/>
          <w:sz w:val="20"/>
        </w:rPr>
        <w:t>,</w:t>
      </w:r>
      <w:r>
        <w:rPr>
          <w:color w:val="231F20"/>
          <w:spacing w:val="-1"/>
          <w:w w:val="105"/>
          <w:sz w:val="20"/>
        </w:rPr>
        <w:t> </w:t>
      </w:r>
      <w:r>
        <w:rPr>
          <w:color w:val="231F20"/>
          <w:w w:val="105"/>
          <w:sz w:val="21"/>
        </w:rPr>
        <w:t>158 </w:t>
      </w:r>
      <w:r>
        <w:rPr>
          <w:color w:val="231F20"/>
          <w:w w:val="105"/>
          <w:sz w:val="20"/>
        </w:rPr>
        <w:t>Congress, See U. S. Congress</w:t>
      </w:r>
    </w:p>
    <w:p>
      <w:pPr>
        <w:spacing w:line="245" w:lineRule="exact" w:before="0"/>
        <w:ind w:left="160" w:right="0" w:firstLine="0"/>
        <w:jc w:val="left"/>
        <w:rPr>
          <w:sz w:val="21"/>
        </w:rPr>
      </w:pPr>
      <w:r>
        <w:rPr>
          <w:color w:val="231F20"/>
          <w:w w:val="105"/>
          <w:sz w:val="20"/>
        </w:rPr>
        <w:t>Corey,</w:t>
      </w:r>
      <w:r>
        <w:rPr>
          <w:color w:val="231F20"/>
          <w:spacing w:val="35"/>
          <w:w w:val="105"/>
          <w:sz w:val="20"/>
        </w:rPr>
        <w:t> </w:t>
      </w:r>
      <w:r>
        <w:rPr>
          <w:color w:val="231F20"/>
          <w:w w:val="105"/>
          <w:sz w:val="20"/>
        </w:rPr>
        <w:t>Albert</w:t>
      </w:r>
      <w:r>
        <w:rPr>
          <w:color w:val="231F20"/>
          <w:spacing w:val="-4"/>
          <w:w w:val="105"/>
          <w:sz w:val="20"/>
        </w:rPr>
        <w:t> </w:t>
      </w:r>
      <w:r>
        <w:rPr>
          <w:color w:val="231F20"/>
          <w:w w:val="105"/>
          <w:sz w:val="20"/>
        </w:rPr>
        <w:t>B.</w:t>
      </w:r>
      <w:r>
        <w:rPr>
          <w:color w:val="231F20"/>
          <w:spacing w:val="40"/>
          <w:w w:val="105"/>
          <w:sz w:val="20"/>
        </w:rPr>
        <w:t> </w:t>
      </w:r>
      <w:r>
        <w:rPr>
          <w:color w:val="231F20"/>
          <w:spacing w:val="-5"/>
          <w:w w:val="105"/>
          <w:sz w:val="21"/>
        </w:rPr>
        <w:t>17</w:t>
      </w:r>
    </w:p>
    <w:p>
      <w:pPr>
        <w:spacing w:before="54"/>
        <w:ind w:left="160" w:right="0" w:firstLine="0"/>
        <w:jc w:val="left"/>
        <w:rPr>
          <w:sz w:val="21"/>
        </w:rPr>
      </w:pPr>
      <w:r>
        <w:rPr>
          <w:color w:val="231F20"/>
          <w:sz w:val="20"/>
        </w:rPr>
        <w:t>Corning,</w:t>
      </w:r>
      <w:r>
        <w:rPr>
          <w:color w:val="231F20"/>
          <w:spacing w:val="19"/>
          <w:sz w:val="20"/>
        </w:rPr>
        <w:t> </w:t>
      </w:r>
      <w:r>
        <w:rPr>
          <w:color w:val="231F20"/>
          <w:sz w:val="20"/>
        </w:rPr>
        <w:t>Erastus</w:t>
      </w:r>
      <w:r>
        <w:rPr>
          <w:color w:val="231F20"/>
          <w:spacing w:val="61"/>
          <w:w w:val="150"/>
          <w:sz w:val="20"/>
        </w:rPr>
        <w:t> </w:t>
      </w:r>
      <w:r>
        <w:rPr>
          <w:color w:val="231F20"/>
          <w:spacing w:val="-5"/>
          <w:sz w:val="21"/>
        </w:rPr>
        <w:t>16</w:t>
      </w:r>
    </w:p>
    <w:p>
      <w:pPr>
        <w:spacing w:before="54"/>
        <w:ind w:left="160" w:right="0" w:firstLine="0"/>
        <w:jc w:val="left"/>
        <w:rPr>
          <w:sz w:val="21"/>
        </w:rPr>
      </w:pPr>
      <w:r>
        <w:rPr>
          <w:color w:val="231F20"/>
          <w:sz w:val="20"/>
        </w:rPr>
        <w:t>cultural</w:t>
      </w:r>
      <w:r>
        <w:rPr>
          <w:color w:val="231F20"/>
          <w:spacing w:val="-2"/>
          <w:sz w:val="20"/>
        </w:rPr>
        <w:t> </w:t>
      </w:r>
      <w:r>
        <w:rPr>
          <w:color w:val="231F20"/>
          <w:sz w:val="20"/>
        </w:rPr>
        <w:t>landscape</w:t>
      </w:r>
      <w:r>
        <w:rPr>
          <w:color w:val="231F20"/>
          <w:spacing w:val="41"/>
          <w:sz w:val="20"/>
        </w:rPr>
        <w:t> </w:t>
      </w:r>
      <w:r>
        <w:rPr>
          <w:color w:val="231F20"/>
          <w:sz w:val="21"/>
        </w:rPr>
        <w:t>119</w:t>
      </w:r>
      <w:r>
        <w:rPr>
          <w:color w:val="231F20"/>
          <w:sz w:val="20"/>
        </w:rPr>
        <w:t>,</w:t>
      </w:r>
      <w:r>
        <w:rPr>
          <w:color w:val="231F20"/>
          <w:spacing w:val="-2"/>
          <w:sz w:val="20"/>
        </w:rPr>
        <w:t> </w:t>
      </w:r>
      <w:r>
        <w:rPr>
          <w:color w:val="231F20"/>
          <w:sz w:val="21"/>
        </w:rPr>
        <w:t>123</w:t>
      </w:r>
      <w:r>
        <w:rPr>
          <w:color w:val="231F20"/>
          <w:sz w:val="20"/>
        </w:rPr>
        <w:t>,</w:t>
      </w:r>
      <w:r>
        <w:rPr>
          <w:color w:val="231F20"/>
          <w:spacing w:val="-2"/>
          <w:sz w:val="20"/>
        </w:rPr>
        <w:t> </w:t>
      </w:r>
      <w:r>
        <w:rPr>
          <w:color w:val="231F20"/>
          <w:sz w:val="21"/>
        </w:rPr>
        <w:t>136</w:t>
      </w:r>
      <w:r>
        <w:rPr>
          <w:color w:val="231F20"/>
          <w:sz w:val="20"/>
        </w:rPr>
        <w:t>,</w:t>
      </w:r>
      <w:r>
        <w:rPr>
          <w:color w:val="231F20"/>
          <w:spacing w:val="-2"/>
          <w:sz w:val="20"/>
        </w:rPr>
        <w:t> </w:t>
      </w:r>
      <w:r>
        <w:rPr>
          <w:color w:val="231F20"/>
          <w:spacing w:val="-5"/>
          <w:sz w:val="21"/>
        </w:rPr>
        <w:t>138</w:t>
      </w:r>
    </w:p>
    <w:p>
      <w:pPr>
        <w:spacing w:before="53"/>
        <w:ind w:left="160" w:right="0" w:firstLine="0"/>
        <w:jc w:val="left"/>
        <w:rPr>
          <w:sz w:val="21"/>
        </w:rPr>
      </w:pPr>
      <w:r>
        <w:rPr>
          <w:color w:val="231F20"/>
          <w:sz w:val="20"/>
        </w:rPr>
        <w:t>Cultural Landscape</w:t>
      </w:r>
      <w:r>
        <w:rPr>
          <w:color w:val="231F20"/>
          <w:spacing w:val="1"/>
          <w:sz w:val="20"/>
        </w:rPr>
        <w:t> </w:t>
      </w:r>
      <w:r>
        <w:rPr>
          <w:color w:val="231F20"/>
          <w:sz w:val="20"/>
        </w:rPr>
        <w:t>Report</w:t>
      </w:r>
      <w:r>
        <w:rPr>
          <w:color w:val="231F20"/>
          <w:spacing w:val="46"/>
          <w:sz w:val="20"/>
        </w:rPr>
        <w:t> </w:t>
      </w:r>
      <w:r>
        <w:rPr>
          <w:color w:val="231F20"/>
          <w:sz w:val="21"/>
        </w:rPr>
        <w:t>6</w:t>
      </w:r>
      <w:r>
        <w:rPr>
          <w:color w:val="231F20"/>
          <w:sz w:val="20"/>
        </w:rPr>
        <w:t>,</w:t>
      </w:r>
      <w:r>
        <w:rPr>
          <w:color w:val="231F20"/>
          <w:spacing w:val="1"/>
          <w:sz w:val="20"/>
        </w:rPr>
        <w:t> </w:t>
      </w:r>
      <w:r>
        <w:rPr>
          <w:color w:val="231F20"/>
          <w:sz w:val="21"/>
        </w:rPr>
        <w:t>9</w:t>
      </w:r>
      <w:r>
        <w:rPr>
          <w:color w:val="231F20"/>
          <w:sz w:val="20"/>
        </w:rPr>
        <w:t>–</w:t>
      </w:r>
      <w:r>
        <w:rPr>
          <w:color w:val="231F20"/>
          <w:sz w:val="21"/>
        </w:rPr>
        <w:t>10</w:t>
      </w:r>
      <w:r>
        <w:rPr>
          <w:color w:val="231F20"/>
          <w:sz w:val="20"/>
        </w:rPr>
        <w:t>,</w:t>
      </w:r>
      <w:r>
        <w:rPr>
          <w:color w:val="231F20"/>
          <w:spacing w:val="1"/>
          <w:sz w:val="20"/>
        </w:rPr>
        <w:t> </w:t>
      </w:r>
      <w:r>
        <w:rPr>
          <w:color w:val="231F20"/>
          <w:sz w:val="21"/>
        </w:rPr>
        <w:t>22</w:t>
      </w:r>
      <w:r>
        <w:rPr>
          <w:color w:val="231F20"/>
          <w:sz w:val="20"/>
        </w:rPr>
        <w:t>,</w:t>
      </w:r>
      <w:r>
        <w:rPr>
          <w:color w:val="231F20"/>
          <w:spacing w:val="1"/>
          <w:sz w:val="20"/>
        </w:rPr>
        <w:t> </w:t>
      </w:r>
      <w:r>
        <w:rPr>
          <w:color w:val="231F20"/>
          <w:sz w:val="21"/>
        </w:rPr>
        <w:t>46</w:t>
      </w:r>
      <w:r>
        <w:rPr>
          <w:color w:val="231F20"/>
          <w:sz w:val="20"/>
        </w:rPr>
        <w:t>, </w:t>
      </w:r>
      <w:r>
        <w:rPr>
          <w:color w:val="231F20"/>
          <w:sz w:val="21"/>
        </w:rPr>
        <w:t>105</w:t>
      </w:r>
      <w:r>
        <w:rPr>
          <w:color w:val="231F20"/>
          <w:sz w:val="20"/>
        </w:rPr>
        <w:t>,</w:t>
      </w:r>
      <w:r>
        <w:rPr>
          <w:color w:val="231F20"/>
          <w:spacing w:val="1"/>
          <w:sz w:val="20"/>
        </w:rPr>
        <w:t> </w:t>
      </w:r>
      <w:r>
        <w:rPr>
          <w:color w:val="231F20"/>
          <w:sz w:val="21"/>
        </w:rPr>
        <w:t>119</w:t>
      </w:r>
      <w:r>
        <w:rPr>
          <w:color w:val="231F20"/>
          <w:sz w:val="20"/>
        </w:rPr>
        <w:t>,</w:t>
      </w:r>
      <w:r>
        <w:rPr>
          <w:color w:val="231F20"/>
          <w:spacing w:val="1"/>
          <w:sz w:val="20"/>
        </w:rPr>
        <w:t> </w:t>
      </w:r>
      <w:r>
        <w:rPr>
          <w:color w:val="231F20"/>
          <w:sz w:val="21"/>
        </w:rPr>
        <w:t>128</w:t>
      </w:r>
      <w:r>
        <w:rPr>
          <w:color w:val="231F20"/>
          <w:sz w:val="20"/>
        </w:rPr>
        <w:t>,</w:t>
      </w:r>
      <w:r>
        <w:rPr>
          <w:color w:val="231F20"/>
          <w:spacing w:val="1"/>
          <w:sz w:val="20"/>
        </w:rPr>
        <w:t> </w:t>
      </w:r>
      <w:r>
        <w:rPr>
          <w:color w:val="231F20"/>
          <w:sz w:val="21"/>
        </w:rPr>
        <w:t>136</w:t>
      </w:r>
      <w:r>
        <w:rPr>
          <w:color w:val="231F20"/>
          <w:sz w:val="20"/>
        </w:rPr>
        <w:t>–</w:t>
      </w:r>
      <w:r>
        <w:rPr>
          <w:color w:val="231F20"/>
          <w:sz w:val="21"/>
        </w:rPr>
        <w:t>37</w:t>
      </w:r>
      <w:r>
        <w:rPr>
          <w:color w:val="231F20"/>
          <w:sz w:val="20"/>
        </w:rPr>
        <w:t>, </w:t>
      </w:r>
      <w:r>
        <w:rPr>
          <w:color w:val="231F20"/>
          <w:sz w:val="21"/>
        </w:rPr>
        <w:t>151</w:t>
      </w:r>
      <w:r>
        <w:rPr>
          <w:color w:val="231F20"/>
          <w:sz w:val="20"/>
        </w:rPr>
        <w:t>,</w:t>
      </w:r>
      <w:r>
        <w:rPr>
          <w:color w:val="231F20"/>
          <w:spacing w:val="1"/>
          <w:sz w:val="20"/>
        </w:rPr>
        <w:t> </w:t>
      </w:r>
      <w:r>
        <w:rPr>
          <w:color w:val="231F20"/>
          <w:spacing w:val="-5"/>
          <w:sz w:val="21"/>
        </w:rPr>
        <w:t>156</w:t>
      </w:r>
    </w:p>
    <w:p>
      <w:pPr>
        <w:pStyle w:val="Heading3"/>
        <w:spacing w:before="158"/>
      </w:pPr>
      <w:r>
        <w:rPr>
          <w:color w:val="231F20"/>
          <w:spacing w:val="-10"/>
          <w:w w:val="115"/>
        </w:rPr>
        <w:t>D</w:t>
      </w:r>
    </w:p>
    <w:p>
      <w:pPr>
        <w:spacing w:before="191"/>
        <w:ind w:left="160" w:right="0" w:firstLine="0"/>
        <w:jc w:val="left"/>
        <w:rPr>
          <w:sz w:val="21"/>
        </w:rPr>
      </w:pPr>
      <w:r>
        <w:rPr>
          <w:color w:val="231F20"/>
          <w:w w:val="105"/>
          <w:sz w:val="20"/>
        </w:rPr>
        <w:t>dado</w:t>
      </w:r>
      <w:r>
        <w:rPr>
          <w:color w:val="231F20"/>
          <w:spacing w:val="28"/>
          <w:w w:val="105"/>
          <w:sz w:val="20"/>
        </w:rPr>
        <w:t> </w:t>
      </w:r>
      <w:r>
        <w:rPr>
          <w:color w:val="231F20"/>
          <w:w w:val="105"/>
          <w:sz w:val="21"/>
        </w:rPr>
        <w:t>41</w:t>
      </w:r>
      <w:r>
        <w:rPr>
          <w:color w:val="231F20"/>
          <w:w w:val="105"/>
          <w:sz w:val="20"/>
        </w:rPr>
        <w:t>,</w:t>
      </w:r>
      <w:r>
        <w:rPr>
          <w:color w:val="231F20"/>
          <w:spacing w:val="-9"/>
          <w:w w:val="105"/>
          <w:sz w:val="20"/>
        </w:rPr>
        <w:t> </w:t>
      </w:r>
      <w:r>
        <w:rPr>
          <w:color w:val="231F20"/>
          <w:spacing w:val="-5"/>
          <w:w w:val="105"/>
          <w:sz w:val="21"/>
        </w:rPr>
        <w:t>42</w:t>
      </w:r>
    </w:p>
    <w:p>
      <w:pPr>
        <w:spacing w:before="54"/>
        <w:ind w:left="160" w:right="0" w:firstLine="0"/>
        <w:jc w:val="left"/>
        <w:rPr>
          <w:sz w:val="21"/>
        </w:rPr>
      </w:pPr>
      <w:r>
        <w:rPr>
          <w:color w:val="231F20"/>
          <w:sz w:val="20"/>
        </w:rPr>
        <w:t>Dattilio,</w:t>
      </w:r>
      <w:r>
        <w:rPr>
          <w:color w:val="231F20"/>
          <w:spacing w:val="-1"/>
          <w:sz w:val="20"/>
        </w:rPr>
        <w:t> </w:t>
      </w:r>
      <w:r>
        <w:rPr>
          <w:color w:val="231F20"/>
          <w:sz w:val="20"/>
        </w:rPr>
        <w:t>Dan </w:t>
      </w:r>
      <w:r>
        <w:rPr>
          <w:color w:val="231F20"/>
          <w:sz w:val="21"/>
        </w:rPr>
        <w:t>viii</w:t>
      </w:r>
      <w:r>
        <w:rPr>
          <w:color w:val="231F20"/>
          <w:sz w:val="20"/>
        </w:rPr>
        <w:t>, </w:t>
      </w:r>
      <w:r>
        <w:rPr>
          <w:color w:val="231F20"/>
          <w:sz w:val="21"/>
        </w:rPr>
        <w:t>ix</w:t>
      </w:r>
      <w:r>
        <w:rPr>
          <w:color w:val="231F20"/>
          <w:sz w:val="20"/>
        </w:rPr>
        <w:t>,</w:t>
      </w:r>
      <w:r>
        <w:rPr>
          <w:color w:val="231F20"/>
          <w:spacing w:val="-1"/>
          <w:sz w:val="20"/>
        </w:rPr>
        <w:t> </w:t>
      </w:r>
      <w:r>
        <w:rPr>
          <w:color w:val="231F20"/>
          <w:sz w:val="21"/>
        </w:rPr>
        <w:t>121</w:t>
      </w:r>
      <w:r>
        <w:rPr>
          <w:color w:val="231F20"/>
          <w:sz w:val="20"/>
        </w:rPr>
        <w:t>–</w:t>
      </w:r>
      <w:r>
        <w:rPr>
          <w:color w:val="231F20"/>
          <w:sz w:val="21"/>
        </w:rPr>
        <w:t>122</w:t>
      </w:r>
      <w:r>
        <w:rPr>
          <w:color w:val="231F20"/>
          <w:sz w:val="20"/>
        </w:rPr>
        <w:t>, </w:t>
      </w:r>
      <w:r>
        <w:rPr>
          <w:color w:val="231F20"/>
          <w:sz w:val="21"/>
        </w:rPr>
        <w:t>126</w:t>
      </w:r>
      <w:r>
        <w:rPr>
          <w:color w:val="231F20"/>
          <w:sz w:val="20"/>
        </w:rPr>
        <w:t>, </w:t>
      </w:r>
      <w:r>
        <w:rPr>
          <w:color w:val="231F20"/>
          <w:sz w:val="21"/>
        </w:rPr>
        <w:t>128</w:t>
      </w:r>
      <w:r>
        <w:rPr>
          <w:color w:val="231F20"/>
          <w:sz w:val="20"/>
        </w:rPr>
        <w:t>, </w:t>
      </w:r>
      <w:r>
        <w:rPr>
          <w:color w:val="231F20"/>
          <w:sz w:val="21"/>
        </w:rPr>
        <w:t>130</w:t>
      </w:r>
      <w:r>
        <w:rPr>
          <w:color w:val="231F20"/>
          <w:sz w:val="20"/>
        </w:rPr>
        <w:t>,</w:t>
      </w:r>
      <w:r>
        <w:rPr>
          <w:color w:val="231F20"/>
          <w:spacing w:val="-1"/>
          <w:sz w:val="20"/>
        </w:rPr>
        <w:t> </w:t>
      </w:r>
      <w:r>
        <w:rPr>
          <w:color w:val="231F20"/>
          <w:sz w:val="21"/>
        </w:rPr>
        <w:t>133</w:t>
      </w:r>
      <w:r>
        <w:rPr>
          <w:color w:val="231F20"/>
          <w:sz w:val="20"/>
        </w:rPr>
        <w:t>, </w:t>
      </w:r>
      <w:r>
        <w:rPr>
          <w:color w:val="231F20"/>
          <w:sz w:val="21"/>
        </w:rPr>
        <w:t>135</w:t>
      </w:r>
      <w:r>
        <w:rPr>
          <w:color w:val="231F20"/>
          <w:sz w:val="20"/>
        </w:rPr>
        <w:t>, </w:t>
      </w:r>
      <w:r>
        <w:rPr>
          <w:color w:val="231F20"/>
          <w:sz w:val="21"/>
        </w:rPr>
        <w:t>139</w:t>
      </w:r>
      <w:r>
        <w:rPr>
          <w:color w:val="231F20"/>
          <w:sz w:val="20"/>
        </w:rPr>
        <w:t>, </w:t>
      </w:r>
      <w:r>
        <w:rPr>
          <w:color w:val="231F20"/>
          <w:sz w:val="21"/>
        </w:rPr>
        <w:t>140</w:t>
      </w:r>
      <w:r>
        <w:rPr>
          <w:color w:val="231F20"/>
          <w:sz w:val="20"/>
        </w:rPr>
        <w:t>,</w:t>
      </w:r>
      <w:r>
        <w:rPr>
          <w:color w:val="231F20"/>
          <w:spacing w:val="-1"/>
          <w:sz w:val="20"/>
        </w:rPr>
        <w:t> </w:t>
      </w:r>
      <w:r>
        <w:rPr>
          <w:color w:val="231F20"/>
          <w:spacing w:val="-5"/>
          <w:sz w:val="21"/>
        </w:rPr>
        <w:t>157</w:t>
      </w:r>
    </w:p>
    <w:p>
      <w:pPr>
        <w:spacing w:before="54"/>
        <w:ind w:left="160" w:right="0" w:firstLine="0"/>
        <w:jc w:val="left"/>
        <w:rPr>
          <w:sz w:val="21"/>
        </w:rPr>
      </w:pPr>
      <w:r>
        <w:rPr>
          <w:color w:val="231F20"/>
          <w:w w:val="105"/>
          <w:sz w:val="20"/>
        </w:rPr>
        <w:t>Davidson,</w:t>
      </w:r>
      <w:r>
        <w:rPr>
          <w:color w:val="231F20"/>
          <w:spacing w:val="1"/>
          <w:w w:val="105"/>
          <w:sz w:val="20"/>
        </w:rPr>
        <w:t> </w:t>
      </w:r>
      <w:r>
        <w:rPr>
          <w:color w:val="231F20"/>
          <w:w w:val="105"/>
          <w:sz w:val="20"/>
        </w:rPr>
        <w:t>Robert</w:t>
      </w:r>
      <w:r>
        <w:rPr>
          <w:color w:val="231F20"/>
          <w:spacing w:val="50"/>
          <w:w w:val="105"/>
          <w:sz w:val="20"/>
        </w:rPr>
        <w:t> </w:t>
      </w:r>
      <w:r>
        <w:rPr>
          <w:color w:val="231F20"/>
          <w:spacing w:val="-2"/>
          <w:w w:val="105"/>
          <w:sz w:val="21"/>
        </w:rPr>
        <w:t>18</w:t>
      </w:r>
      <w:r>
        <w:rPr>
          <w:color w:val="231F20"/>
          <w:spacing w:val="-2"/>
          <w:w w:val="105"/>
          <w:sz w:val="20"/>
        </w:rPr>
        <w:t>–</w:t>
      </w:r>
      <w:r>
        <w:rPr>
          <w:color w:val="231F20"/>
          <w:spacing w:val="-2"/>
          <w:w w:val="105"/>
          <w:sz w:val="21"/>
        </w:rPr>
        <w:t>19</w:t>
      </w:r>
    </w:p>
    <w:p>
      <w:pPr>
        <w:spacing w:before="53"/>
        <w:ind w:left="160" w:right="0" w:firstLine="0"/>
        <w:jc w:val="left"/>
        <w:rPr>
          <w:sz w:val="21"/>
        </w:rPr>
      </w:pPr>
      <w:r>
        <w:rPr>
          <w:color w:val="231F20"/>
          <w:w w:val="105"/>
          <w:sz w:val="20"/>
        </w:rPr>
        <w:t>Demaray,</w:t>
      </w:r>
      <w:r>
        <w:rPr>
          <w:color w:val="231F20"/>
          <w:spacing w:val="19"/>
          <w:w w:val="105"/>
          <w:sz w:val="20"/>
        </w:rPr>
        <w:t> </w:t>
      </w:r>
      <w:r>
        <w:rPr>
          <w:color w:val="231F20"/>
          <w:w w:val="105"/>
          <w:sz w:val="20"/>
        </w:rPr>
        <w:t>Arthur</w:t>
      </w:r>
      <w:r>
        <w:rPr>
          <w:color w:val="231F20"/>
          <w:spacing w:val="22"/>
          <w:w w:val="105"/>
          <w:sz w:val="20"/>
        </w:rPr>
        <w:t> </w:t>
      </w:r>
      <w:r>
        <w:rPr>
          <w:color w:val="231F20"/>
          <w:spacing w:val="-5"/>
          <w:w w:val="105"/>
          <w:sz w:val="21"/>
        </w:rPr>
        <w:t>16</w:t>
      </w:r>
    </w:p>
    <w:p>
      <w:pPr>
        <w:spacing w:before="54"/>
        <w:ind w:left="160" w:right="0" w:firstLine="0"/>
        <w:jc w:val="left"/>
        <w:rPr>
          <w:sz w:val="21"/>
        </w:rPr>
      </w:pPr>
      <w:r>
        <w:rPr>
          <w:color w:val="231F20"/>
          <w:sz w:val="20"/>
        </w:rPr>
        <w:t>Democratic</w:t>
      </w:r>
      <w:r>
        <w:rPr>
          <w:color w:val="231F20"/>
          <w:spacing w:val="16"/>
          <w:sz w:val="20"/>
        </w:rPr>
        <w:t> </w:t>
      </w:r>
      <w:r>
        <w:rPr>
          <w:color w:val="231F20"/>
          <w:sz w:val="20"/>
        </w:rPr>
        <w:t>Party</w:t>
      </w:r>
      <w:r>
        <w:rPr>
          <w:color w:val="231F20"/>
          <w:spacing w:val="73"/>
          <w:sz w:val="20"/>
        </w:rPr>
        <w:t> </w:t>
      </w:r>
      <w:r>
        <w:rPr>
          <w:color w:val="231F20"/>
          <w:spacing w:val="-10"/>
          <w:sz w:val="21"/>
        </w:rPr>
        <w:t>7</w:t>
      </w:r>
    </w:p>
    <w:p>
      <w:pPr>
        <w:spacing w:before="54"/>
        <w:ind w:left="160" w:right="0" w:firstLine="0"/>
        <w:jc w:val="left"/>
        <w:rPr>
          <w:sz w:val="21"/>
        </w:rPr>
      </w:pPr>
      <w:r>
        <w:rPr>
          <w:color w:val="231F20"/>
          <w:sz w:val="20"/>
        </w:rPr>
        <w:t>Democrats</w:t>
      </w:r>
      <w:r>
        <w:rPr>
          <w:color w:val="231F20"/>
          <w:spacing w:val="60"/>
          <w:w w:val="150"/>
          <w:sz w:val="20"/>
        </w:rPr>
        <w:t> </w:t>
      </w:r>
      <w:r>
        <w:rPr>
          <w:color w:val="231F20"/>
          <w:spacing w:val="-5"/>
          <w:sz w:val="21"/>
        </w:rPr>
        <w:t>13</w:t>
      </w:r>
    </w:p>
    <w:p>
      <w:pPr>
        <w:spacing w:before="54"/>
        <w:ind w:left="160" w:right="0" w:firstLine="0"/>
        <w:jc w:val="left"/>
        <w:rPr>
          <w:sz w:val="21"/>
        </w:rPr>
      </w:pPr>
      <w:r>
        <w:rPr>
          <w:color w:val="231F20"/>
          <w:w w:val="105"/>
          <w:sz w:val="20"/>
        </w:rPr>
        <w:t>deProsse,</w:t>
      </w:r>
      <w:r>
        <w:rPr>
          <w:color w:val="231F20"/>
          <w:spacing w:val="-12"/>
          <w:w w:val="105"/>
          <w:sz w:val="20"/>
        </w:rPr>
        <w:t> </w:t>
      </w:r>
      <w:r>
        <w:rPr>
          <w:color w:val="231F20"/>
          <w:w w:val="105"/>
          <w:sz w:val="20"/>
        </w:rPr>
        <w:t>Clementine</w:t>
      </w:r>
      <w:r>
        <w:rPr>
          <w:color w:val="231F20"/>
          <w:spacing w:val="23"/>
          <w:w w:val="105"/>
          <w:sz w:val="20"/>
        </w:rPr>
        <w:t> </w:t>
      </w:r>
      <w:r>
        <w:rPr>
          <w:color w:val="231F20"/>
          <w:spacing w:val="-5"/>
          <w:w w:val="105"/>
          <w:sz w:val="21"/>
        </w:rPr>
        <w:t>10</w:t>
      </w:r>
    </w:p>
    <w:p>
      <w:pPr>
        <w:spacing w:before="54"/>
        <w:ind w:left="160" w:right="0" w:firstLine="0"/>
        <w:jc w:val="left"/>
        <w:rPr>
          <w:sz w:val="21"/>
        </w:rPr>
      </w:pPr>
      <w:r>
        <w:rPr>
          <w:i/>
          <w:color w:val="231F20"/>
          <w:sz w:val="20"/>
        </w:rPr>
        <w:t>Development</w:t>
      </w:r>
      <w:r>
        <w:rPr>
          <w:i/>
          <w:color w:val="231F20"/>
          <w:spacing w:val="-6"/>
          <w:sz w:val="20"/>
        </w:rPr>
        <w:t> </w:t>
      </w:r>
      <w:r>
        <w:rPr>
          <w:i/>
          <w:color w:val="231F20"/>
          <w:sz w:val="20"/>
        </w:rPr>
        <w:t>Concept</w:t>
      </w:r>
      <w:r>
        <w:rPr>
          <w:i/>
          <w:color w:val="231F20"/>
          <w:spacing w:val="-5"/>
          <w:sz w:val="20"/>
        </w:rPr>
        <w:t> </w:t>
      </w:r>
      <w:r>
        <w:rPr>
          <w:i/>
          <w:color w:val="231F20"/>
          <w:sz w:val="20"/>
        </w:rPr>
        <w:t>Plan</w:t>
      </w:r>
      <w:r>
        <w:rPr>
          <w:i/>
          <w:color w:val="231F20"/>
          <w:spacing w:val="39"/>
          <w:sz w:val="20"/>
        </w:rPr>
        <w:t> </w:t>
      </w:r>
      <w:r>
        <w:rPr>
          <w:color w:val="231F20"/>
          <w:sz w:val="21"/>
        </w:rPr>
        <w:t>37</w:t>
      </w:r>
      <w:r>
        <w:rPr>
          <w:color w:val="231F20"/>
          <w:sz w:val="20"/>
        </w:rPr>
        <w:t>,</w:t>
      </w:r>
      <w:r>
        <w:rPr>
          <w:color w:val="231F20"/>
          <w:spacing w:val="-4"/>
          <w:sz w:val="20"/>
        </w:rPr>
        <w:t> </w:t>
      </w:r>
      <w:r>
        <w:rPr>
          <w:color w:val="231F20"/>
          <w:sz w:val="21"/>
        </w:rPr>
        <w:t>55</w:t>
      </w:r>
      <w:r>
        <w:rPr>
          <w:color w:val="231F20"/>
          <w:sz w:val="20"/>
        </w:rPr>
        <w:t>,</w:t>
      </w:r>
      <w:r>
        <w:rPr>
          <w:color w:val="231F20"/>
          <w:spacing w:val="-3"/>
          <w:sz w:val="20"/>
        </w:rPr>
        <w:t> </w:t>
      </w:r>
      <w:r>
        <w:rPr>
          <w:color w:val="231F20"/>
          <w:sz w:val="21"/>
        </w:rPr>
        <w:t>64</w:t>
      </w:r>
      <w:r>
        <w:rPr>
          <w:color w:val="231F20"/>
          <w:sz w:val="20"/>
        </w:rPr>
        <w:t>–</w:t>
      </w:r>
      <w:r>
        <w:rPr>
          <w:color w:val="231F20"/>
          <w:sz w:val="21"/>
        </w:rPr>
        <w:t>67</w:t>
      </w:r>
      <w:r>
        <w:rPr>
          <w:color w:val="231F20"/>
          <w:sz w:val="20"/>
        </w:rPr>
        <w:t>,</w:t>
      </w:r>
      <w:r>
        <w:rPr>
          <w:color w:val="231F20"/>
          <w:spacing w:val="-3"/>
          <w:sz w:val="20"/>
        </w:rPr>
        <w:t> </w:t>
      </w:r>
      <w:r>
        <w:rPr>
          <w:color w:val="231F20"/>
          <w:sz w:val="21"/>
        </w:rPr>
        <w:t>70</w:t>
      </w:r>
      <w:r>
        <w:rPr>
          <w:color w:val="231F20"/>
          <w:sz w:val="20"/>
        </w:rPr>
        <w:t>,</w:t>
      </w:r>
      <w:r>
        <w:rPr>
          <w:color w:val="231F20"/>
          <w:spacing w:val="-3"/>
          <w:sz w:val="20"/>
        </w:rPr>
        <w:t> </w:t>
      </w:r>
      <w:r>
        <w:rPr>
          <w:color w:val="231F20"/>
          <w:sz w:val="21"/>
        </w:rPr>
        <w:t>75</w:t>
      </w:r>
      <w:r>
        <w:rPr>
          <w:color w:val="231F20"/>
          <w:sz w:val="20"/>
        </w:rPr>
        <w:t>,</w:t>
      </w:r>
      <w:r>
        <w:rPr>
          <w:color w:val="231F20"/>
          <w:spacing w:val="-4"/>
          <w:sz w:val="20"/>
        </w:rPr>
        <w:t> </w:t>
      </w:r>
      <w:r>
        <w:rPr>
          <w:color w:val="231F20"/>
          <w:sz w:val="21"/>
        </w:rPr>
        <w:t>79</w:t>
      </w:r>
      <w:r>
        <w:rPr>
          <w:color w:val="231F20"/>
          <w:sz w:val="20"/>
        </w:rPr>
        <w:t>–</w:t>
      </w:r>
      <w:r>
        <w:rPr>
          <w:color w:val="231F20"/>
          <w:sz w:val="21"/>
        </w:rPr>
        <w:t>80</w:t>
      </w:r>
      <w:r>
        <w:rPr>
          <w:color w:val="231F20"/>
          <w:sz w:val="20"/>
        </w:rPr>
        <w:t>,</w:t>
      </w:r>
      <w:r>
        <w:rPr>
          <w:color w:val="231F20"/>
          <w:spacing w:val="-3"/>
          <w:sz w:val="20"/>
        </w:rPr>
        <w:t> </w:t>
      </w:r>
      <w:r>
        <w:rPr>
          <w:color w:val="231F20"/>
          <w:sz w:val="21"/>
        </w:rPr>
        <w:t>82</w:t>
      </w:r>
      <w:r>
        <w:rPr>
          <w:color w:val="231F20"/>
          <w:sz w:val="20"/>
        </w:rPr>
        <w:t>,</w:t>
      </w:r>
      <w:r>
        <w:rPr>
          <w:color w:val="231F20"/>
          <w:spacing w:val="-3"/>
          <w:sz w:val="20"/>
        </w:rPr>
        <w:t> </w:t>
      </w:r>
      <w:r>
        <w:rPr>
          <w:color w:val="231F20"/>
          <w:sz w:val="21"/>
        </w:rPr>
        <w:t>84</w:t>
      </w:r>
      <w:r>
        <w:rPr>
          <w:color w:val="231F20"/>
          <w:sz w:val="20"/>
        </w:rPr>
        <w:t>–</w:t>
      </w:r>
      <w:r>
        <w:rPr>
          <w:color w:val="231F20"/>
          <w:sz w:val="21"/>
        </w:rPr>
        <w:t>85</w:t>
      </w:r>
      <w:r>
        <w:rPr>
          <w:color w:val="231F20"/>
          <w:sz w:val="20"/>
        </w:rPr>
        <w:t>,</w:t>
      </w:r>
      <w:r>
        <w:rPr>
          <w:color w:val="231F20"/>
          <w:spacing w:val="-4"/>
          <w:sz w:val="20"/>
        </w:rPr>
        <w:t> </w:t>
      </w:r>
      <w:r>
        <w:rPr>
          <w:color w:val="231F20"/>
          <w:sz w:val="21"/>
        </w:rPr>
        <w:t>128</w:t>
      </w:r>
      <w:r>
        <w:rPr>
          <w:color w:val="231F20"/>
          <w:sz w:val="20"/>
        </w:rPr>
        <w:t>–</w:t>
      </w:r>
      <w:r>
        <w:rPr>
          <w:color w:val="231F20"/>
          <w:sz w:val="21"/>
        </w:rPr>
        <w:t>30</w:t>
      </w:r>
      <w:r>
        <w:rPr>
          <w:color w:val="231F20"/>
          <w:sz w:val="20"/>
        </w:rPr>
        <w:t>,</w:t>
      </w:r>
      <w:r>
        <w:rPr>
          <w:color w:val="231F20"/>
          <w:spacing w:val="-3"/>
          <w:sz w:val="20"/>
        </w:rPr>
        <w:t> </w:t>
      </w:r>
      <w:r>
        <w:rPr>
          <w:color w:val="231F20"/>
          <w:sz w:val="21"/>
        </w:rPr>
        <w:t>140</w:t>
      </w:r>
      <w:r>
        <w:rPr>
          <w:color w:val="231F20"/>
          <w:sz w:val="20"/>
        </w:rPr>
        <w:t>,</w:t>
      </w:r>
      <w:r>
        <w:rPr>
          <w:color w:val="231F20"/>
          <w:spacing w:val="-3"/>
          <w:sz w:val="20"/>
        </w:rPr>
        <w:t> </w:t>
      </w:r>
      <w:r>
        <w:rPr>
          <w:color w:val="231F20"/>
          <w:sz w:val="21"/>
        </w:rPr>
        <w:t>151</w:t>
      </w:r>
      <w:r>
        <w:rPr>
          <w:color w:val="231F20"/>
          <w:sz w:val="20"/>
        </w:rPr>
        <w:t>,</w:t>
      </w:r>
      <w:r>
        <w:rPr>
          <w:color w:val="231F20"/>
          <w:spacing w:val="-3"/>
          <w:sz w:val="20"/>
        </w:rPr>
        <w:t> </w:t>
      </w:r>
      <w:r>
        <w:rPr>
          <w:color w:val="231F20"/>
          <w:spacing w:val="-2"/>
          <w:sz w:val="21"/>
        </w:rPr>
        <w:t>155</w:t>
      </w:r>
      <w:r>
        <w:rPr>
          <w:color w:val="231F20"/>
          <w:spacing w:val="-2"/>
          <w:sz w:val="20"/>
        </w:rPr>
        <w:t>–</w:t>
      </w:r>
      <w:r>
        <w:rPr>
          <w:color w:val="231F20"/>
          <w:spacing w:val="-2"/>
          <w:sz w:val="21"/>
        </w:rPr>
        <w:t>56</w:t>
      </w:r>
    </w:p>
    <w:p>
      <w:pPr>
        <w:spacing w:before="53"/>
        <w:ind w:left="160" w:right="0" w:firstLine="0"/>
        <w:jc w:val="left"/>
        <w:rPr>
          <w:sz w:val="21"/>
        </w:rPr>
      </w:pPr>
      <w:r>
        <w:rPr>
          <w:color w:val="231F20"/>
          <w:w w:val="105"/>
          <w:sz w:val="20"/>
        </w:rPr>
        <w:t>dining</w:t>
      </w:r>
      <w:r>
        <w:rPr>
          <w:color w:val="231F20"/>
          <w:spacing w:val="-11"/>
          <w:w w:val="105"/>
          <w:sz w:val="20"/>
        </w:rPr>
        <w:t> </w:t>
      </w:r>
      <w:r>
        <w:rPr>
          <w:color w:val="231F20"/>
          <w:w w:val="105"/>
          <w:sz w:val="20"/>
        </w:rPr>
        <w:t>room</w:t>
      </w:r>
      <w:r>
        <w:rPr>
          <w:color w:val="231F20"/>
          <w:spacing w:val="28"/>
          <w:w w:val="105"/>
          <w:sz w:val="20"/>
        </w:rPr>
        <w:t> </w:t>
      </w:r>
      <w:r>
        <w:rPr>
          <w:color w:val="231F20"/>
          <w:w w:val="105"/>
          <w:sz w:val="21"/>
        </w:rPr>
        <w:t>8</w:t>
      </w:r>
      <w:r>
        <w:rPr>
          <w:color w:val="231F20"/>
          <w:w w:val="105"/>
          <w:sz w:val="20"/>
        </w:rPr>
        <w:t>,</w:t>
      </w:r>
      <w:r>
        <w:rPr>
          <w:color w:val="231F20"/>
          <w:spacing w:val="-10"/>
          <w:w w:val="105"/>
          <w:sz w:val="20"/>
        </w:rPr>
        <w:t> </w:t>
      </w:r>
      <w:r>
        <w:rPr>
          <w:color w:val="231F20"/>
          <w:w w:val="105"/>
          <w:sz w:val="21"/>
        </w:rPr>
        <w:t>16</w:t>
      </w:r>
      <w:r>
        <w:rPr>
          <w:color w:val="231F20"/>
          <w:w w:val="105"/>
          <w:sz w:val="20"/>
        </w:rPr>
        <w:t>,</w:t>
      </w:r>
      <w:r>
        <w:rPr>
          <w:color w:val="231F20"/>
          <w:spacing w:val="-11"/>
          <w:w w:val="105"/>
          <w:sz w:val="20"/>
        </w:rPr>
        <w:t> </w:t>
      </w:r>
      <w:r>
        <w:rPr>
          <w:color w:val="231F20"/>
          <w:spacing w:val="-2"/>
          <w:w w:val="105"/>
          <w:sz w:val="21"/>
        </w:rPr>
        <w:t>97</w:t>
      </w:r>
      <w:r>
        <w:rPr>
          <w:color w:val="231F20"/>
          <w:spacing w:val="-2"/>
          <w:w w:val="105"/>
          <w:sz w:val="20"/>
        </w:rPr>
        <w:t>–</w:t>
      </w:r>
      <w:r>
        <w:rPr>
          <w:color w:val="231F20"/>
          <w:spacing w:val="-2"/>
          <w:w w:val="105"/>
          <w:sz w:val="21"/>
        </w:rPr>
        <w:t>98</w:t>
      </w:r>
    </w:p>
    <w:p>
      <w:pPr>
        <w:spacing w:before="54"/>
        <w:ind w:left="160" w:right="0" w:firstLine="0"/>
        <w:jc w:val="left"/>
        <w:rPr>
          <w:sz w:val="21"/>
        </w:rPr>
      </w:pPr>
      <w:r>
        <w:rPr>
          <w:color w:val="231F20"/>
          <w:sz w:val="20"/>
        </w:rPr>
        <w:t>dining table</w:t>
      </w:r>
      <w:r>
        <w:rPr>
          <w:color w:val="231F20"/>
          <w:spacing w:val="47"/>
          <w:sz w:val="20"/>
        </w:rPr>
        <w:t> </w:t>
      </w:r>
      <w:r>
        <w:rPr>
          <w:color w:val="231F20"/>
          <w:sz w:val="21"/>
        </w:rPr>
        <w:t>48</w:t>
      </w:r>
      <w:r>
        <w:rPr>
          <w:color w:val="231F20"/>
          <w:sz w:val="20"/>
        </w:rPr>
        <w:t>, </w:t>
      </w:r>
      <w:r>
        <w:rPr>
          <w:color w:val="231F20"/>
          <w:sz w:val="21"/>
        </w:rPr>
        <w:t>59</w:t>
      </w:r>
      <w:r>
        <w:rPr>
          <w:color w:val="231F20"/>
          <w:sz w:val="20"/>
        </w:rPr>
        <w:t>,</w:t>
      </w:r>
      <w:r>
        <w:rPr>
          <w:color w:val="231F20"/>
          <w:spacing w:val="1"/>
          <w:sz w:val="20"/>
        </w:rPr>
        <w:t> </w:t>
      </w:r>
      <w:r>
        <w:rPr>
          <w:color w:val="231F20"/>
          <w:spacing w:val="-5"/>
          <w:sz w:val="21"/>
        </w:rPr>
        <w:t>120</w:t>
      </w:r>
    </w:p>
    <w:p>
      <w:pPr>
        <w:spacing w:before="54"/>
        <w:ind w:left="160" w:right="0" w:firstLine="0"/>
        <w:jc w:val="left"/>
        <w:rPr>
          <w:sz w:val="21"/>
        </w:rPr>
      </w:pPr>
      <w:r>
        <w:rPr>
          <w:color w:val="231F20"/>
          <w:w w:val="105"/>
          <w:sz w:val="20"/>
        </w:rPr>
        <w:t>Division</w:t>
      </w:r>
      <w:r>
        <w:rPr>
          <w:color w:val="231F20"/>
          <w:spacing w:val="-11"/>
          <w:w w:val="105"/>
          <w:sz w:val="20"/>
        </w:rPr>
        <w:t> </w:t>
      </w:r>
      <w:r>
        <w:rPr>
          <w:color w:val="231F20"/>
          <w:w w:val="105"/>
          <w:sz w:val="20"/>
        </w:rPr>
        <w:t>of</w:t>
      </w:r>
      <w:r>
        <w:rPr>
          <w:color w:val="231F20"/>
          <w:spacing w:val="-4"/>
          <w:w w:val="105"/>
          <w:sz w:val="20"/>
        </w:rPr>
        <w:t> </w:t>
      </w:r>
      <w:r>
        <w:rPr>
          <w:color w:val="231F20"/>
          <w:w w:val="105"/>
          <w:sz w:val="20"/>
        </w:rPr>
        <w:t>New</w:t>
      </w:r>
      <w:r>
        <w:rPr>
          <w:color w:val="231F20"/>
          <w:spacing w:val="-11"/>
          <w:w w:val="105"/>
          <w:sz w:val="20"/>
        </w:rPr>
        <w:t> </w:t>
      </w:r>
      <w:r>
        <w:rPr>
          <w:color w:val="231F20"/>
          <w:w w:val="105"/>
          <w:sz w:val="20"/>
        </w:rPr>
        <w:t>Area</w:t>
      </w:r>
      <w:r>
        <w:rPr>
          <w:color w:val="231F20"/>
          <w:spacing w:val="-10"/>
          <w:w w:val="105"/>
          <w:sz w:val="20"/>
        </w:rPr>
        <w:t> </w:t>
      </w:r>
      <w:r>
        <w:rPr>
          <w:color w:val="231F20"/>
          <w:w w:val="105"/>
          <w:sz w:val="20"/>
        </w:rPr>
        <w:t>Studies</w:t>
      </w:r>
      <w:r>
        <w:rPr>
          <w:color w:val="231F20"/>
          <w:spacing w:val="-9"/>
          <w:w w:val="105"/>
          <w:sz w:val="20"/>
        </w:rPr>
        <w:t> </w:t>
      </w:r>
      <w:r>
        <w:rPr>
          <w:color w:val="231F20"/>
          <w:w w:val="105"/>
          <w:sz w:val="20"/>
        </w:rPr>
        <w:t>and</w:t>
      </w:r>
      <w:r>
        <w:rPr>
          <w:color w:val="231F20"/>
          <w:spacing w:val="-9"/>
          <w:w w:val="105"/>
          <w:sz w:val="20"/>
        </w:rPr>
        <w:t> </w:t>
      </w:r>
      <w:r>
        <w:rPr>
          <w:color w:val="231F20"/>
          <w:w w:val="105"/>
          <w:sz w:val="20"/>
        </w:rPr>
        <w:t>Master</w:t>
      </w:r>
      <w:r>
        <w:rPr>
          <w:color w:val="231F20"/>
          <w:spacing w:val="-9"/>
          <w:w w:val="105"/>
          <w:sz w:val="20"/>
        </w:rPr>
        <w:t> </w:t>
      </w:r>
      <w:r>
        <w:rPr>
          <w:color w:val="231F20"/>
          <w:w w:val="105"/>
          <w:sz w:val="20"/>
        </w:rPr>
        <w:t>Planning</w:t>
      </w:r>
      <w:r>
        <w:rPr>
          <w:color w:val="231F20"/>
          <w:spacing w:val="28"/>
          <w:w w:val="105"/>
          <w:sz w:val="20"/>
        </w:rPr>
        <w:t> </w:t>
      </w:r>
      <w:r>
        <w:rPr>
          <w:color w:val="231F20"/>
          <w:spacing w:val="-5"/>
          <w:w w:val="105"/>
          <w:sz w:val="21"/>
        </w:rPr>
        <w:t>20</w:t>
      </w:r>
    </w:p>
    <w:p>
      <w:pPr>
        <w:spacing w:before="54"/>
        <w:ind w:left="160" w:right="0" w:firstLine="0"/>
        <w:jc w:val="left"/>
        <w:rPr>
          <w:sz w:val="21"/>
        </w:rPr>
      </w:pPr>
      <w:r>
        <w:rPr>
          <w:color w:val="231F20"/>
          <w:sz w:val="20"/>
        </w:rPr>
        <w:t>Doonesbury</w:t>
      </w:r>
      <w:r>
        <w:rPr>
          <w:color w:val="231F20"/>
          <w:spacing w:val="78"/>
          <w:w w:val="150"/>
          <w:sz w:val="20"/>
        </w:rPr>
        <w:t> </w:t>
      </w:r>
      <w:r>
        <w:rPr>
          <w:color w:val="231F20"/>
          <w:spacing w:val="-5"/>
          <w:sz w:val="21"/>
        </w:rPr>
        <w:t>101</w:t>
      </w:r>
    </w:p>
    <w:p>
      <w:pPr>
        <w:spacing w:before="54"/>
        <w:ind w:left="160" w:right="0" w:firstLine="0"/>
        <w:jc w:val="left"/>
        <w:rPr>
          <w:sz w:val="21"/>
        </w:rPr>
      </w:pPr>
      <w:r>
        <w:rPr>
          <w:color w:val="231F20"/>
          <w:sz w:val="20"/>
        </w:rPr>
        <w:t>drawings</w:t>
      </w:r>
      <w:r>
        <w:rPr>
          <w:color w:val="231F20"/>
          <w:spacing w:val="36"/>
          <w:sz w:val="20"/>
        </w:rPr>
        <w:t> </w:t>
      </w:r>
      <w:r>
        <w:rPr>
          <w:color w:val="231F20"/>
          <w:sz w:val="21"/>
        </w:rPr>
        <w:t>12</w:t>
      </w:r>
      <w:r>
        <w:rPr>
          <w:color w:val="231F20"/>
          <w:sz w:val="20"/>
        </w:rPr>
        <w:t>,</w:t>
      </w:r>
      <w:r>
        <w:rPr>
          <w:color w:val="231F20"/>
          <w:spacing w:val="-4"/>
          <w:sz w:val="20"/>
        </w:rPr>
        <w:t> </w:t>
      </w:r>
      <w:r>
        <w:rPr>
          <w:color w:val="231F20"/>
          <w:sz w:val="21"/>
        </w:rPr>
        <w:t>29</w:t>
      </w:r>
      <w:r>
        <w:rPr>
          <w:color w:val="231F20"/>
          <w:sz w:val="20"/>
        </w:rPr>
        <w:t>,</w:t>
      </w:r>
      <w:r>
        <w:rPr>
          <w:color w:val="231F20"/>
          <w:spacing w:val="-5"/>
          <w:sz w:val="20"/>
        </w:rPr>
        <w:t> </w:t>
      </w:r>
      <w:r>
        <w:rPr>
          <w:color w:val="231F20"/>
          <w:sz w:val="21"/>
        </w:rPr>
        <w:t>85</w:t>
      </w:r>
      <w:r>
        <w:rPr>
          <w:color w:val="231F20"/>
          <w:sz w:val="20"/>
        </w:rPr>
        <w:t>,</w:t>
      </w:r>
      <w:r>
        <w:rPr>
          <w:color w:val="231F20"/>
          <w:spacing w:val="-4"/>
          <w:sz w:val="20"/>
        </w:rPr>
        <w:t> </w:t>
      </w:r>
      <w:r>
        <w:rPr>
          <w:color w:val="231F20"/>
          <w:sz w:val="21"/>
        </w:rPr>
        <w:t>101</w:t>
      </w:r>
      <w:r>
        <w:rPr>
          <w:color w:val="231F20"/>
          <w:sz w:val="20"/>
        </w:rPr>
        <w:t>,</w:t>
      </w:r>
      <w:r>
        <w:rPr>
          <w:color w:val="231F20"/>
          <w:spacing w:val="-4"/>
          <w:sz w:val="20"/>
        </w:rPr>
        <w:t> </w:t>
      </w:r>
      <w:r>
        <w:rPr>
          <w:color w:val="231F20"/>
          <w:spacing w:val="-5"/>
          <w:sz w:val="21"/>
        </w:rPr>
        <w:t>119</w:t>
      </w:r>
    </w:p>
    <w:p>
      <w:pPr>
        <w:spacing w:before="53"/>
        <w:ind w:left="160" w:right="0" w:firstLine="0"/>
        <w:jc w:val="left"/>
        <w:rPr>
          <w:sz w:val="21"/>
        </w:rPr>
      </w:pPr>
      <w:r>
        <w:rPr>
          <w:color w:val="231F20"/>
          <w:w w:val="105"/>
          <w:sz w:val="20"/>
        </w:rPr>
        <w:t>Dunsmuir House</w:t>
      </w:r>
      <w:r>
        <w:rPr>
          <w:color w:val="231F20"/>
          <w:spacing w:val="47"/>
          <w:w w:val="105"/>
          <w:sz w:val="20"/>
        </w:rPr>
        <w:t> </w:t>
      </w:r>
      <w:r>
        <w:rPr>
          <w:color w:val="231F20"/>
          <w:spacing w:val="-5"/>
          <w:w w:val="105"/>
          <w:sz w:val="21"/>
        </w:rPr>
        <w:t>57</w:t>
      </w:r>
    </w:p>
    <w:p>
      <w:pPr>
        <w:spacing w:after="0"/>
        <w:jc w:val="left"/>
        <w:rPr>
          <w:sz w:val="21"/>
        </w:rPr>
        <w:sectPr>
          <w:headerReference w:type="default" r:id="rId109"/>
          <w:footerReference w:type="default" r:id="rId110"/>
          <w:pgSz w:w="12240" w:h="15840"/>
          <w:pgMar w:header="517" w:footer="718" w:top="720" w:bottom="900" w:left="1640" w:right="1240"/>
        </w:sectPr>
      </w:pPr>
    </w:p>
    <w:p>
      <w:pPr>
        <w:pStyle w:val="BodyText"/>
        <w:rPr>
          <w:sz w:val="20"/>
        </w:rPr>
      </w:pPr>
    </w:p>
    <w:p>
      <w:pPr>
        <w:pStyle w:val="BodyText"/>
        <w:spacing w:before="190"/>
        <w:rPr>
          <w:sz w:val="20"/>
        </w:rPr>
      </w:pPr>
    </w:p>
    <w:p>
      <w:pPr>
        <w:spacing w:line="292" w:lineRule="auto" w:before="1"/>
        <w:ind w:left="160" w:right="6070" w:firstLine="0"/>
        <w:jc w:val="left"/>
        <w:rPr>
          <w:sz w:val="21"/>
        </w:rPr>
      </w:pPr>
      <w:r>
        <w:rPr>
          <w:color w:val="231F20"/>
          <w:w w:val="105"/>
          <w:sz w:val="20"/>
        </w:rPr>
        <w:t>Dutch East India Company</w:t>
      </w:r>
      <w:r>
        <w:rPr>
          <w:color w:val="231F20"/>
          <w:spacing w:val="40"/>
          <w:w w:val="105"/>
          <w:sz w:val="20"/>
        </w:rPr>
        <w:t> </w:t>
      </w:r>
      <w:r>
        <w:rPr>
          <w:color w:val="231F20"/>
          <w:w w:val="105"/>
          <w:sz w:val="21"/>
        </w:rPr>
        <w:t>5</w:t>
      </w:r>
      <w:r>
        <w:rPr>
          <w:color w:val="231F20"/>
          <w:spacing w:val="40"/>
          <w:w w:val="105"/>
          <w:sz w:val="21"/>
        </w:rPr>
        <w:t> </w:t>
      </w:r>
      <w:r>
        <w:rPr>
          <w:color w:val="231F20"/>
          <w:w w:val="105"/>
          <w:sz w:val="20"/>
        </w:rPr>
        <w:t>Dutch</w:t>
      </w:r>
      <w:r>
        <w:rPr>
          <w:color w:val="231F20"/>
          <w:spacing w:val="-12"/>
          <w:w w:val="105"/>
          <w:sz w:val="20"/>
        </w:rPr>
        <w:t> </w:t>
      </w:r>
      <w:r>
        <w:rPr>
          <w:color w:val="231F20"/>
          <w:w w:val="105"/>
          <w:sz w:val="20"/>
        </w:rPr>
        <w:t>Settlers</w:t>
      </w:r>
      <w:r>
        <w:rPr>
          <w:color w:val="231F20"/>
          <w:spacing w:val="-12"/>
          <w:w w:val="105"/>
          <w:sz w:val="20"/>
        </w:rPr>
        <w:t> </w:t>
      </w:r>
      <w:r>
        <w:rPr>
          <w:color w:val="231F20"/>
          <w:w w:val="105"/>
          <w:sz w:val="20"/>
        </w:rPr>
        <w:t>Society</w:t>
      </w:r>
      <w:r>
        <w:rPr>
          <w:color w:val="231F20"/>
          <w:spacing w:val="-11"/>
          <w:w w:val="105"/>
          <w:sz w:val="20"/>
        </w:rPr>
        <w:t> </w:t>
      </w:r>
      <w:r>
        <w:rPr>
          <w:color w:val="231F20"/>
          <w:w w:val="105"/>
          <w:sz w:val="20"/>
        </w:rPr>
        <w:t>of</w:t>
      </w:r>
      <w:r>
        <w:rPr>
          <w:color w:val="231F20"/>
          <w:spacing w:val="-12"/>
          <w:w w:val="105"/>
          <w:sz w:val="20"/>
        </w:rPr>
        <w:t> </w:t>
      </w:r>
      <w:r>
        <w:rPr>
          <w:color w:val="231F20"/>
          <w:w w:val="105"/>
          <w:sz w:val="20"/>
        </w:rPr>
        <w:t>Albany</w:t>
      </w:r>
      <w:r>
        <w:rPr>
          <w:color w:val="231F20"/>
          <w:spacing w:val="9"/>
          <w:w w:val="105"/>
          <w:sz w:val="20"/>
        </w:rPr>
        <w:t> </w:t>
      </w:r>
      <w:r>
        <w:rPr>
          <w:color w:val="231F20"/>
          <w:w w:val="105"/>
          <w:sz w:val="21"/>
        </w:rPr>
        <w:t>13 </w:t>
      </w:r>
      <w:r>
        <w:rPr>
          <w:color w:val="231F20"/>
          <w:w w:val="105"/>
          <w:sz w:val="20"/>
        </w:rPr>
        <w:t>Dutch West India Company</w:t>
      </w:r>
      <w:r>
        <w:rPr>
          <w:color w:val="231F20"/>
          <w:spacing w:val="40"/>
          <w:w w:val="105"/>
          <w:sz w:val="20"/>
        </w:rPr>
        <w:t> </w:t>
      </w:r>
      <w:r>
        <w:rPr>
          <w:color w:val="231F20"/>
          <w:w w:val="105"/>
          <w:sz w:val="21"/>
        </w:rPr>
        <w:t>6</w:t>
      </w:r>
    </w:p>
    <w:p>
      <w:pPr>
        <w:pStyle w:val="Heading3"/>
        <w:spacing w:before="102"/>
      </w:pPr>
      <w:r>
        <w:rPr>
          <w:color w:val="231F20"/>
          <w:spacing w:val="-10"/>
          <w:w w:val="115"/>
        </w:rPr>
        <w:t>E</w:t>
      </w:r>
    </w:p>
    <w:p>
      <w:pPr>
        <w:spacing w:before="191"/>
        <w:ind w:left="160" w:right="0" w:firstLine="0"/>
        <w:jc w:val="both"/>
        <w:rPr>
          <w:sz w:val="21"/>
        </w:rPr>
      </w:pPr>
      <w:r>
        <w:rPr>
          <w:color w:val="231F20"/>
          <w:w w:val="105"/>
          <w:sz w:val="20"/>
        </w:rPr>
        <w:t>Earle,</w:t>
      </w:r>
      <w:r>
        <w:rPr>
          <w:color w:val="231F20"/>
          <w:spacing w:val="32"/>
          <w:w w:val="105"/>
          <w:sz w:val="20"/>
        </w:rPr>
        <w:t> </w:t>
      </w:r>
      <w:r>
        <w:rPr>
          <w:color w:val="231F20"/>
          <w:w w:val="105"/>
          <w:sz w:val="20"/>
        </w:rPr>
        <w:t>Jonathan</w:t>
      </w:r>
      <w:r>
        <w:rPr>
          <w:color w:val="231F20"/>
          <w:spacing w:val="32"/>
          <w:w w:val="105"/>
          <w:sz w:val="20"/>
        </w:rPr>
        <w:t> </w:t>
      </w:r>
      <w:r>
        <w:rPr>
          <w:color w:val="231F20"/>
          <w:spacing w:val="-2"/>
          <w:w w:val="105"/>
          <w:sz w:val="21"/>
        </w:rPr>
        <w:t>138</w:t>
      </w:r>
      <w:r>
        <w:rPr>
          <w:color w:val="231F20"/>
          <w:spacing w:val="-2"/>
          <w:w w:val="105"/>
          <w:sz w:val="20"/>
        </w:rPr>
        <w:t>–</w:t>
      </w:r>
      <w:r>
        <w:rPr>
          <w:color w:val="231F20"/>
          <w:spacing w:val="-2"/>
          <w:w w:val="105"/>
          <w:sz w:val="21"/>
        </w:rPr>
        <w:t>139</w:t>
      </w:r>
    </w:p>
    <w:p>
      <w:pPr>
        <w:spacing w:before="54"/>
        <w:ind w:left="160" w:right="0" w:firstLine="0"/>
        <w:jc w:val="both"/>
        <w:rPr>
          <w:sz w:val="21"/>
        </w:rPr>
      </w:pPr>
      <w:r>
        <w:rPr>
          <w:color w:val="231F20"/>
          <w:spacing w:val="-2"/>
          <w:w w:val="105"/>
          <w:sz w:val="20"/>
        </w:rPr>
        <w:t>Eastern</w:t>
      </w:r>
      <w:r>
        <w:rPr>
          <w:color w:val="231F20"/>
          <w:spacing w:val="-3"/>
          <w:w w:val="105"/>
          <w:sz w:val="20"/>
        </w:rPr>
        <w:t> </w:t>
      </w:r>
      <w:r>
        <w:rPr>
          <w:color w:val="231F20"/>
          <w:spacing w:val="-2"/>
          <w:w w:val="105"/>
          <w:sz w:val="20"/>
        </w:rPr>
        <w:t>National Park and Monument</w:t>
      </w:r>
      <w:r>
        <w:rPr>
          <w:color w:val="231F20"/>
          <w:spacing w:val="-7"/>
          <w:w w:val="105"/>
          <w:sz w:val="20"/>
        </w:rPr>
        <w:t> </w:t>
      </w:r>
      <w:r>
        <w:rPr>
          <w:color w:val="231F20"/>
          <w:spacing w:val="-2"/>
          <w:w w:val="105"/>
          <w:sz w:val="20"/>
        </w:rPr>
        <w:t>Association</w:t>
      </w:r>
      <w:r>
        <w:rPr>
          <w:color w:val="231F20"/>
          <w:spacing w:val="43"/>
          <w:w w:val="105"/>
          <w:sz w:val="20"/>
        </w:rPr>
        <w:t> </w:t>
      </w:r>
      <w:r>
        <w:rPr>
          <w:color w:val="231F20"/>
          <w:spacing w:val="-2"/>
          <w:w w:val="105"/>
          <w:sz w:val="21"/>
        </w:rPr>
        <w:t>13</w:t>
      </w:r>
      <w:r>
        <w:rPr>
          <w:color w:val="231F20"/>
          <w:spacing w:val="-2"/>
          <w:w w:val="105"/>
          <w:sz w:val="20"/>
        </w:rPr>
        <w:t>, </w:t>
      </w:r>
      <w:r>
        <w:rPr>
          <w:color w:val="231F20"/>
          <w:spacing w:val="-2"/>
          <w:w w:val="105"/>
          <w:sz w:val="21"/>
        </w:rPr>
        <w:t>48</w:t>
      </w:r>
      <w:r>
        <w:rPr>
          <w:color w:val="231F20"/>
          <w:spacing w:val="-2"/>
          <w:w w:val="105"/>
          <w:sz w:val="20"/>
        </w:rPr>
        <w:t>, </w:t>
      </w:r>
      <w:r>
        <w:rPr>
          <w:color w:val="231F20"/>
          <w:spacing w:val="-5"/>
          <w:w w:val="105"/>
          <w:sz w:val="21"/>
        </w:rPr>
        <w:t>153</w:t>
      </w:r>
    </w:p>
    <w:p>
      <w:pPr>
        <w:spacing w:line="292" w:lineRule="auto" w:before="54"/>
        <w:ind w:left="160" w:right="6805" w:firstLine="0"/>
        <w:jc w:val="both"/>
        <w:rPr>
          <w:sz w:val="21"/>
        </w:rPr>
      </w:pPr>
      <w:r>
        <w:rPr>
          <w:color w:val="231F20"/>
          <w:w w:val="105"/>
          <w:sz w:val="20"/>
        </w:rPr>
        <w:t>Educational</w:t>
      </w:r>
      <w:r>
        <w:rPr>
          <w:color w:val="231F20"/>
          <w:spacing w:val="-12"/>
          <w:w w:val="105"/>
          <w:sz w:val="20"/>
        </w:rPr>
        <w:t> </w:t>
      </w:r>
      <w:r>
        <w:rPr>
          <w:color w:val="231F20"/>
          <w:w w:val="105"/>
          <w:sz w:val="20"/>
        </w:rPr>
        <w:t>Outreach</w:t>
      </w:r>
      <w:r>
        <w:rPr>
          <w:color w:val="231F20"/>
          <w:spacing w:val="17"/>
          <w:w w:val="105"/>
          <w:sz w:val="20"/>
        </w:rPr>
        <w:t> </w:t>
      </w:r>
      <w:r>
        <w:rPr>
          <w:color w:val="231F20"/>
          <w:w w:val="105"/>
          <w:sz w:val="21"/>
        </w:rPr>
        <w:t>102 </w:t>
      </w:r>
      <w:r>
        <w:rPr>
          <w:color w:val="231F20"/>
          <w:w w:val="105"/>
          <w:sz w:val="20"/>
        </w:rPr>
        <w:t>Eisenhower,</w:t>
      </w:r>
      <w:r>
        <w:rPr>
          <w:color w:val="231F20"/>
          <w:spacing w:val="-12"/>
          <w:w w:val="105"/>
          <w:sz w:val="20"/>
        </w:rPr>
        <w:t> </w:t>
      </w:r>
      <w:r>
        <w:rPr>
          <w:color w:val="231F20"/>
          <w:w w:val="105"/>
          <w:sz w:val="20"/>
        </w:rPr>
        <w:t>Dwight</w:t>
      </w:r>
      <w:r>
        <w:rPr>
          <w:color w:val="231F20"/>
          <w:spacing w:val="-12"/>
          <w:w w:val="105"/>
          <w:sz w:val="20"/>
        </w:rPr>
        <w:t> </w:t>
      </w:r>
      <w:r>
        <w:rPr>
          <w:color w:val="231F20"/>
          <w:w w:val="105"/>
          <w:sz w:val="20"/>
        </w:rPr>
        <w:t>D.</w:t>
      </w:r>
      <w:r>
        <w:rPr>
          <w:color w:val="231F20"/>
          <w:spacing w:val="40"/>
          <w:w w:val="105"/>
          <w:sz w:val="20"/>
        </w:rPr>
        <w:t> </w:t>
      </w:r>
      <w:r>
        <w:rPr>
          <w:color w:val="231F20"/>
          <w:w w:val="105"/>
          <w:sz w:val="21"/>
        </w:rPr>
        <w:t>21 </w:t>
      </w:r>
      <w:r>
        <w:rPr>
          <w:color w:val="231F20"/>
          <w:w w:val="105"/>
          <w:sz w:val="20"/>
        </w:rPr>
        <w:t>elevator</w:t>
      </w:r>
      <w:r>
        <w:rPr>
          <w:color w:val="231F20"/>
          <w:spacing w:val="40"/>
          <w:w w:val="105"/>
          <w:sz w:val="20"/>
        </w:rPr>
        <w:t> </w:t>
      </w:r>
      <w:r>
        <w:rPr>
          <w:color w:val="231F20"/>
          <w:w w:val="105"/>
          <w:sz w:val="21"/>
        </w:rPr>
        <w:t>80</w:t>
      </w:r>
    </w:p>
    <w:p>
      <w:pPr>
        <w:spacing w:line="245" w:lineRule="exact" w:before="0"/>
        <w:ind w:left="160" w:right="0" w:firstLine="0"/>
        <w:jc w:val="left"/>
        <w:rPr>
          <w:sz w:val="21"/>
        </w:rPr>
      </w:pPr>
      <w:r>
        <w:rPr>
          <w:color w:val="231F20"/>
          <w:sz w:val="20"/>
        </w:rPr>
        <w:t>Environmental</w:t>
      </w:r>
      <w:r>
        <w:rPr>
          <w:color w:val="231F20"/>
          <w:spacing w:val="2"/>
          <w:sz w:val="20"/>
        </w:rPr>
        <w:t> </w:t>
      </w:r>
      <w:r>
        <w:rPr>
          <w:color w:val="231F20"/>
          <w:sz w:val="20"/>
        </w:rPr>
        <w:t>Assessments</w:t>
      </w:r>
      <w:r>
        <w:rPr>
          <w:color w:val="231F20"/>
          <w:spacing w:val="58"/>
          <w:sz w:val="20"/>
        </w:rPr>
        <w:t> </w:t>
      </w:r>
      <w:r>
        <w:rPr>
          <w:color w:val="231F20"/>
          <w:spacing w:val="-5"/>
          <w:sz w:val="21"/>
        </w:rPr>
        <w:t>78</w:t>
      </w:r>
    </w:p>
    <w:p>
      <w:pPr>
        <w:spacing w:before="54"/>
        <w:ind w:left="160" w:right="0" w:firstLine="0"/>
        <w:jc w:val="left"/>
        <w:rPr>
          <w:sz w:val="21"/>
        </w:rPr>
      </w:pPr>
      <w:r>
        <w:rPr>
          <w:color w:val="231F20"/>
          <w:sz w:val="20"/>
        </w:rPr>
        <w:t>Ewing,</w:t>
      </w:r>
      <w:r>
        <w:rPr>
          <w:color w:val="231F20"/>
          <w:spacing w:val="-4"/>
          <w:sz w:val="20"/>
        </w:rPr>
        <w:t> </w:t>
      </w:r>
      <w:r>
        <w:rPr>
          <w:color w:val="231F20"/>
          <w:sz w:val="20"/>
        </w:rPr>
        <w:t>Phyllis</w:t>
      </w:r>
      <w:r>
        <w:rPr>
          <w:color w:val="231F20"/>
          <w:spacing w:val="37"/>
          <w:sz w:val="20"/>
        </w:rPr>
        <w:t> </w:t>
      </w:r>
      <w:r>
        <w:rPr>
          <w:color w:val="231F20"/>
          <w:sz w:val="21"/>
        </w:rPr>
        <w:t>48</w:t>
      </w:r>
      <w:r>
        <w:rPr>
          <w:color w:val="231F20"/>
          <w:sz w:val="20"/>
        </w:rPr>
        <w:t>,</w:t>
      </w:r>
      <w:r>
        <w:rPr>
          <w:color w:val="231F20"/>
          <w:spacing w:val="-4"/>
          <w:sz w:val="20"/>
        </w:rPr>
        <w:t> </w:t>
      </w:r>
      <w:r>
        <w:rPr>
          <w:color w:val="231F20"/>
          <w:sz w:val="21"/>
        </w:rPr>
        <w:t>59</w:t>
      </w:r>
      <w:r>
        <w:rPr>
          <w:color w:val="231F20"/>
          <w:sz w:val="20"/>
        </w:rPr>
        <w:t>,</w:t>
      </w:r>
      <w:r>
        <w:rPr>
          <w:color w:val="231F20"/>
          <w:spacing w:val="-3"/>
          <w:sz w:val="20"/>
        </w:rPr>
        <w:t> </w:t>
      </w:r>
      <w:r>
        <w:rPr>
          <w:color w:val="231F20"/>
          <w:sz w:val="21"/>
        </w:rPr>
        <w:t>111</w:t>
      </w:r>
      <w:r>
        <w:rPr>
          <w:color w:val="231F20"/>
          <w:sz w:val="20"/>
        </w:rPr>
        <w:t>,</w:t>
      </w:r>
      <w:r>
        <w:rPr>
          <w:color w:val="231F20"/>
          <w:spacing w:val="-4"/>
          <w:sz w:val="20"/>
        </w:rPr>
        <w:t> </w:t>
      </w:r>
      <w:r>
        <w:rPr>
          <w:color w:val="231F20"/>
          <w:sz w:val="21"/>
        </w:rPr>
        <w:t>118</w:t>
      </w:r>
      <w:r>
        <w:rPr>
          <w:color w:val="231F20"/>
          <w:sz w:val="20"/>
        </w:rPr>
        <w:t>–</w:t>
      </w:r>
      <w:r>
        <w:rPr>
          <w:color w:val="231F20"/>
          <w:sz w:val="21"/>
        </w:rPr>
        <w:t>119</w:t>
      </w:r>
      <w:r>
        <w:rPr>
          <w:color w:val="231F20"/>
          <w:sz w:val="20"/>
        </w:rPr>
        <w:t>,</w:t>
      </w:r>
      <w:r>
        <w:rPr>
          <w:color w:val="231F20"/>
          <w:spacing w:val="-4"/>
          <w:sz w:val="20"/>
        </w:rPr>
        <w:t> </w:t>
      </w:r>
      <w:r>
        <w:rPr>
          <w:color w:val="231F20"/>
          <w:sz w:val="21"/>
        </w:rPr>
        <w:t>127</w:t>
      </w:r>
      <w:r>
        <w:rPr>
          <w:color w:val="231F20"/>
          <w:sz w:val="20"/>
        </w:rPr>
        <w:t>,</w:t>
      </w:r>
      <w:r>
        <w:rPr>
          <w:color w:val="231F20"/>
          <w:spacing w:val="-4"/>
          <w:sz w:val="20"/>
        </w:rPr>
        <w:t> </w:t>
      </w:r>
      <w:r>
        <w:rPr>
          <w:color w:val="231F20"/>
          <w:spacing w:val="-5"/>
          <w:sz w:val="21"/>
        </w:rPr>
        <w:t>149</w:t>
      </w:r>
    </w:p>
    <w:p>
      <w:pPr>
        <w:spacing w:before="53"/>
        <w:ind w:left="160" w:right="0" w:firstLine="0"/>
        <w:jc w:val="left"/>
        <w:rPr>
          <w:sz w:val="21"/>
        </w:rPr>
      </w:pPr>
      <w:r>
        <w:rPr>
          <w:color w:val="231F20"/>
          <w:spacing w:val="-2"/>
          <w:w w:val="105"/>
          <w:sz w:val="20"/>
        </w:rPr>
        <w:t>Executive</w:t>
      </w:r>
      <w:r>
        <w:rPr>
          <w:color w:val="231F20"/>
          <w:spacing w:val="-10"/>
          <w:w w:val="105"/>
          <w:sz w:val="20"/>
        </w:rPr>
        <w:t> </w:t>
      </w:r>
      <w:r>
        <w:rPr>
          <w:color w:val="231F20"/>
          <w:spacing w:val="-2"/>
          <w:w w:val="105"/>
          <w:sz w:val="20"/>
        </w:rPr>
        <w:t>Order</w:t>
      </w:r>
      <w:r>
        <w:rPr>
          <w:color w:val="231F20"/>
          <w:spacing w:val="-10"/>
          <w:w w:val="105"/>
          <w:sz w:val="20"/>
        </w:rPr>
        <w:t> </w:t>
      </w:r>
      <w:r>
        <w:rPr>
          <w:color w:val="231F20"/>
          <w:spacing w:val="-2"/>
          <w:w w:val="105"/>
          <w:sz w:val="20"/>
        </w:rPr>
        <w:t>6166</w:t>
      </w:r>
      <w:r>
        <w:rPr>
          <w:color w:val="231F20"/>
          <w:spacing w:val="27"/>
          <w:w w:val="105"/>
          <w:sz w:val="20"/>
        </w:rPr>
        <w:t> </w:t>
      </w:r>
      <w:r>
        <w:rPr>
          <w:color w:val="231F20"/>
          <w:spacing w:val="-2"/>
          <w:w w:val="105"/>
          <w:sz w:val="21"/>
        </w:rPr>
        <w:t>12</w:t>
      </w:r>
      <w:r>
        <w:rPr>
          <w:color w:val="231F20"/>
          <w:spacing w:val="-2"/>
          <w:w w:val="105"/>
          <w:sz w:val="20"/>
        </w:rPr>
        <w:t>,</w:t>
      </w:r>
      <w:r>
        <w:rPr>
          <w:color w:val="231F20"/>
          <w:spacing w:val="-10"/>
          <w:w w:val="105"/>
          <w:sz w:val="20"/>
        </w:rPr>
        <w:t> </w:t>
      </w:r>
      <w:r>
        <w:rPr>
          <w:color w:val="231F20"/>
          <w:spacing w:val="-5"/>
          <w:w w:val="105"/>
          <w:sz w:val="21"/>
        </w:rPr>
        <w:t>93</w:t>
      </w:r>
    </w:p>
    <w:p>
      <w:pPr>
        <w:spacing w:before="54"/>
        <w:ind w:left="160" w:right="0" w:firstLine="0"/>
        <w:jc w:val="left"/>
        <w:rPr>
          <w:sz w:val="21"/>
        </w:rPr>
      </w:pPr>
      <w:r>
        <w:rPr>
          <w:color w:val="231F20"/>
          <w:sz w:val="20"/>
        </w:rPr>
        <w:t>Executive</w:t>
      </w:r>
      <w:r>
        <w:rPr>
          <w:color w:val="231F20"/>
          <w:spacing w:val="5"/>
          <w:sz w:val="20"/>
        </w:rPr>
        <w:t> </w:t>
      </w:r>
      <w:r>
        <w:rPr>
          <w:color w:val="231F20"/>
          <w:sz w:val="20"/>
        </w:rPr>
        <w:t>Order</w:t>
      </w:r>
      <w:r>
        <w:rPr>
          <w:color w:val="231F20"/>
          <w:spacing w:val="5"/>
          <w:sz w:val="20"/>
        </w:rPr>
        <w:t> </w:t>
      </w:r>
      <w:r>
        <w:rPr>
          <w:color w:val="231F20"/>
          <w:sz w:val="20"/>
        </w:rPr>
        <w:t>11593</w:t>
      </w:r>
      <w:r>
        <w:rPr>
          <w:color w:val="231F20"/>
          <w:spacing w:val="55"/>
          <w:sz w:val="20"/>
        </w:rPr>
        <w:t> </w:t>
      </w:r>
      <w:r>
        <w:rPr>
          <w:color w:val="231F20"/>
          <w:spacing w:val="-5"/>
          <w:sz w:val="21"/>
        </w:rPr>
        <w:t>18</w:t>
      </w:r>
    </w:p>
    <w:p>
      <w:pPr>
        <w:spacing w:before="54"/>
        <w:ind w:left="160" w:right="0" w:firstLine="0"/>
        <w:jc w:val="left"/>
        <w:rPr>
          <w:sz w:val="21"/>
        </w:rPr>
      </w:pPr>
      <w:r>
        <w:rPr>
          <w:color w:val="231F20"/>
          <w:sz w:val="20"/>
        </w:rPr>
        <w:t>expansion</w:t>
      </w:r>
      <w:r>
        <w:rPr>
          <w:color w:val="231F20"/>
          <w:spacing w:val="33"/>
          <w:sz w:val="20"/>
        </w:rPr>
        <w:t> </w:t>
      </w:r>
      <w:r>
        <w:rPr>
          <w:color w:val="231F20"/>
          <w:sz w:val="21"/>
        </w:rPr>
        <w:t>2</w:t>
      </w:r>
      <w:r>
        <w:rPr>
          <w:color w:val="231F20"/>
          <w:sz w:val="20"/>
        </w:rPr>
        <w:t>,</w:t>
      </w:r>
      <w:r>
        <w:rPr>
          <w:color w:val="231F20"/>
          <w:spacing w:val="-6"/>
          <w:sz w:val="20"/>
        </w:rPr>
        <w:t> </w:t>
      </w:r>
      <w:r>
        <w:rPr>
          <w:color w:val="231F20"/>
          <w:sz w:val="21"/>
        </w:rPr>
        <w:t>9</w:t>
      </w:r>
      <w:r>
        <w:rPr>
          <w:color w:val="231F20"/>
          <w:sz w:val="20"/>
        </w:rPr>
        <w:t>,</w:t>
      </w:r>
      <w:r>
        <w:rPr>
          <w:color w:val="231F20"/>
          <w:spacing w:val="-6"/>
          <w:sz w:val="20"/>
        </w:rPr>
        <w:t> </w:t>
      </w:r>
      <w:r>
        <w:rPr>
          <w:color w:val="231F20"/>
          <w:sz w:val="21"/>
        </w:rPr>
        <w:t>40</w:t>
      </w:r>
      <w:r>
        <w:rPr>
          <w:color w:val="231F20"/>
          <w:sz w:val="20"/>
        </w:rPr>
        <w:t>,</w:t>
      </w:r>
      <w:r>
        <w:rPr>
          <w:color w:val="231F20"/>
          <w:spacing w:val="-7"/>
          <w:sz w:val="20"/>
        </w:rPr>
        <w:t> </w:t>
      </w:r>
      <w:r>
        <w:rPr>
          <w:color w:val="231F20"/>
          <w:sz w:val="21"/>
        </w:rPr>
        <w:t>55</w:t>
      </w:r>
      <w:r>
        <w:rPr>
          <w:color w:val="231F20"/>
          <w:sz w:val="20"/>
        </w:rPr>
        <w:t>,</w:t>
      </w:r>
      <w:r>
        <w:rPr>
          <w:color w:val="231F20"/>
          <w:spacing w:val="-6"/>
          <w:sz w:val="20"/>
        </w:rPr>
        <w:t> </w:t>
      </w:r>
      <w:r>
        <w:rPr>
          <w:color w:val="231F20"/>
          <w:sz w:val="21"/>
        </w:rPr>
        <w:t>66</w:t>
      </w:r>
      <w:r>
        <w:rPr>
          <w:color w:val="231F20"/>
          <w:sz w:val="20"/>
        </w:rPr>
        <w:t>,</w:t>
      </w:r>
      <w:r>
        <w:rPr>
          <w:color w:val="231F20"/>
          <w:spacing w:val="-6"/>
          <w:sz w:val="20"/>
        </w:rPr>
        <w:t> </w:t>
      </w:r>
      <w:r>
        <w:rPr>
          <w:color w:val="231F20"/>
          <w:sz w:val="21"/>
        </w:rPr>
        <w:t>70</w:t>
      </w:r>
      <w:r>
        <w:rPr>
          <w:color w:val="231F20"/>
          <w:sz w:val="20"/>
        </w:rPr>
        <w:t>,</w:t>
      </w:r>
      <w:r>
        <w:rPr>
          <w:color w:val="231F20"/>
          <w:spacing w:val="-6"/>
          <w:sz w:val="20"/>
        </w:rPr>
        <w:t> </w:t>
      </w:r>
      <w:r>
        <w:rPr>
          <w:color w:val="231F20"/>
          <w:sz w:val="21"/>
        </w:rPr>
        <w:t>73</w:t>
      </w:r>
      <w:r>
        <w:rPr>
          <w:color w:val="231F20"/>
          <w:sz w:val="20"/>
        </w:rPr>
        <w:t>,</w:t>
      </w:r>
      <w:r>
        <w:rPr>
          <w:color w:val="231F20"/>
          <w:spacing w:val="-7"/>
          <w:sz w:val="20"/>
        </w:rPr>
        <w:t> </w:t>
      </w:r>
      <w:r>
        <w:rPr>
          <w:color w:val="231F20"/>
          <w:sz w:val="21"/>
        </w:rPr>
        <w:t>75</w:t>
      </w:r>
      <w:r>
        <w:rPr>
          <w:color w:val="231F20"/>
          <w:sz w:val="20"/>
        </w:rPr>
        <w:t>–</w:t>
      </w:r>
      <w:r>
        <w:rPr>
          <w:color w:val="231F20"/>
          <w:sz w:val="21"/>
        </w:rPr>
        <w:t>76</w:t>
      </w:r>
      <w:r>
        <w:rPr>
          <w:color w:val="231F20"/>
          <w:sz w:val="20"/>
        </w:rPr>
        <w:t>,</w:t>
      </w:r>
      <w:r>
        <w:rPr>
          <w:color w:val="231F20"/>
          <w:spacing w:val="-6"/>
          <w:sz w:val="20"/>
        </w:rPr>
        <w:t> </w:t>
      </w:r>
      <w:r>
        <w:rPr>
          <w:color w:val="231F20"/>
          <w:sz w:val="21"/>
        </w:rPr>
        <w:t>87</w:t>
      </w:r>
      <w:r>
        <w:rPr>
          <w:color w:val="231F20"/>
          <w:sz w:val="20"/>
        </w:rPr>
        <w:t>–</w:t>
      </w:r>
      <w:r>
        <w:rPr>
          <w:color w:val="231F20"/>
          <w:sz w:val="21"/>
        </w:rPr>
        <w:t>88</w:t>
      </w:r>
      <w:r>
        <w:rPr>
          <w:color w:val="231F20"/>
          <w:sz w:val="20"/>
        </w:rPr>
        <w:t>,</w:t>
      </w:r>
      <w:r>
        <w:rPr>
          <w:color w:val="231F20"/>
          <w:spacing w:val="-6"/>
          <w:sz w:val="20"/>
        </w:rPr>
        <w:t> </w:t>
      </w:r>
      <w:r>
        <w:rPr>
          <w:color w:val="231F20"/>
          <w:sz w:val="21"/>
        </w:rPr>
        <w:t>105</w:t>
      </w:r>
      <w:r>
        <w:rPr>
          <w:color w:val="231F20"/>
          <w:sz w:val="20"/>
        </w:rPr>
        <w:t>,</w:t>
      </w:r>
      <w:r>
        <w:rPr>
          <w:color w:val="231F20"/>
          <w:spacing w:val="-6"/>
          <w:sz w:val="20"/>
        </w:rPr>
        <w:t> </w:t>
      </w:r>
      <w:r>
        <w:rPr>
          <w:color w:val="231F20"/>
          <w:sz w:val="21"/>
        </w:rPr>
        <w:t>114</w:t>
      </w:r>
      <w:r>
        <w:rPr>
          <w:color w:val="231F20"/>
          <w:sz w:val="20"/>
        </w:rPr>
        <w:t>–</w:t>
      </w:r>
      <w:r>
        <w:rPr>
          <w:color w:val="231F20"/>
          <w:sz w:val="21"/>
        </w:rPr>
        <w:t>15</w:t>
      </w:r>
      <w:r>
        <w:rPr>
          <w:color w:val="231F20"/>
          <w:sz w:val="20"/>
        </w:rPr>
        <w:t>,</w:t>
      </w:r>
      <w:r>
        <w:rPr>
          <w:color w:val="231F20"/>
          <w:spacing w:val="-6"/>
          <w:sz w:val="20"/>
        </w:rPr>
        <w:t> </w:t>
      </w:r>
      <w:r>
        <w:rPr>
          <w:color w:val="231F20"/>
          <w:sz w:val="21"/>
        </w:rPr>
        <w:t>127</w:t>
      </w:r>
      <w:r>
        <w:rPr>
          <w:color w:val="231F20"/>
          <w:sz w:val="20"/>
        </w:rPr>
        <w:t>–</w:t>
      </w:r>
      <w:r>
        <w:rPr>
          <w:color w:val="231F20"/>
          <w:sz w:val="21"/>
        </w:rPr>
        <w:t>36</w:t>
      </w:r>
      <w:r>
        <w:rPr>
          <w:color w:val="231F20"/>
          <w:sz w:val="20"/>
        </w:rPr>
        <w:t>,</w:t>
      </w:r>
      <w:r>
        <w:rPr>
          <w:color w:val="231F20"/>
          <w:spacing w:val="-7"/>
          <w:sz w:val="20"/>
        </w:rPr>
        <w:t> </w:t>
      </w:r>
      <w:r>
        <w:rPr>
          <w:color w:val="231F20"/>
          <w:spacing w:val="-2"/>
          <w:sz w:val="21"/>
        </w:rPr>
        <w:t>139–40</w:t>
      </w:r>
    </w:p>
    <w:p>
      <w:pPr>
        <w:pStyle w:val="Heading3"/>
      </w:pPr>
      <w:r>
        <w:rPr>
          <w:color w:val="231F20"/>
          <w:spacing w:val="-10"/>
          <w:w w:val="115"/>
        </w:rPr>
        <w:t>F</w:t>
      </w:r>
    </w:p>
    <w:p>
      <w:pPr>
        <w:spacing w:before="191"/>
        <w:ind w:left="160" w:right="0" w:firstLine="0"/>
        <w:jc w:val="left"/>
        <w:rPr>
          <w:sz w:val="21"/>
        </w:rPr>
      </w:pPr>
      <w:r>
        <w:rPr>
          <w:color w:val="231F20"/>
          <w:w w:val="105"/>
          <w:sz w:val="20"/>
        </w:rPr>
        <w:t>Fader,</w:t>
      </w:r>
      <w:r>
        <w:rPr>
          <w:color w:val="231F20"/>
          <w:spacing w:val="-4"/>
          <w:w w:val="105"/>
          <w:sz w:val="20"/>
        </w:rPr>
        <w:t> </w:t>
      </w:r>
      <w:r>
        <w:rPr>
          <w:color w:val="231F20"/>
          <w:w w:val="105"/>
          <w:sz w:val="20"/>
        </w:rPr>
        <w:t>Marsha</w:t>
      </w:r>
      <w:r>
        <w:rPr>
          <w:color w:val="231F20"/>
          <w:spacing w:val="-3"/>
          <w:w w:val="105"/>
          <w:sz w:val="20"/>
        </w:rPr>
        <w:t> </w:t>
      </w:r>
      <w:r>
        <w:rPr>
          <w:color w:val="231F20"/>
          <w:w w:val="105"/>
          <w:sz w:val="20"/>
        </w:rPr>
        <w:t>L.</w:t>
      </w:r>
      <w:r>
        <w:rPr>
          <w:color w:val="231F20"/>
          <w:spacing w:val="65"/>
          <w:w w:val="150"/>
          <w:sz w:val="20"/>
        </w:rPr>
        <w:t> </w:t>
      </w:r>
      <w:r>
        <w:rPr>
          <w:color w:val="231F20"/>
          <w:spacing w:val="-5"/>
          <w:w w:val="105"/>
          <w:sz w:val="21"/>
        </w:rPr>
        <w:t>41</w:t>
      </w:r>
    </w:p>
    <w:p>
      <w:pPr>
        <w:spacing w:before="54"/>
        <w:ind w:left="160" w:right="0" w:firstLine="0"/>
        <w:jc w:val="left"/>
        <w:rPr>
          <w:sz w:val="20"/>
        </w:rPr>
      </w:pPr>
      <w:r>
        <w:rPr>
          <w:color w:val="231F20"/>
          <w:sz w:val="20"/>
        </w:rPr>
        <w:t>farm</w:t>
      </w:r>
      <w:r>
        <w:rPr>
          <w:color w:val="231F20"/>
          <w:spacing w:val="25"/>
          <w:sz w:val="20"/>
        </w:rPr>
        <w:t> </w:t>
      </w:r>
      <w:r>
        <w:rPr>
          <w:color w:val="231F20"/>
          <w:sz w:val="21"/>
        </w:rPr>
        <w:t>5</w:t>
      </w:r>
      <w:r>
        <w:rPr>
          <w:color w:val="231F20"/>
          <w:sz w:val="20"/>
        </w:rPr>
        <w:t>–</w:t>
      </w:r>
      <w:r>
        <w:rPr>
          <w:color w:val="231F20"/>
          <w:sz w:val="21"/>
        </w:rPr>
        <w:t>10</w:t>
      </w:r>
      <w:r>
        <w:rPr>
          <w:color w:val="231F20"/>
          <w:sz w:val="20"/>
        </w:rPr>
        <w:t>,</w:t>
      </w:r>
      <w:r>
        <w:rPr>
          <w:color w:val="231F20"/>
          <w:spacing w:val="-10"/>
          <w:sz w:val="20"/>
        </w:rPr>
        <w:t> </w:t>
      </w:r>
      <w:r>
        <w:rPr>
          <w:color w:val="231F20"/>
          <w:sz w:val="21"/>
        </w:rPr>
        <w:t>43</w:t>
      </w:r>
      <w:r>
        <w:rPr>
          <w:color w:val="231F20"/>
          <w:sz w:val="20"/>
        </w:rPr>
        <w:t>,</w:t>
      </w:r>
      <w:r>
        <w:rPr>
          <w:color w:val="231F20"/>
          <w:spacing w:val="-10"/>
          <w:sz w:val="20"/>
        </w:rPr>
        <w:t> </w:t>
      </w:r>
      <w:r>
        <w:rPr>
          <w:color w:val="231F20"/>
          <w:sz w:val="21"/>
        </w:rPr>
        <w:t>67</w:t>
      </w:r>
      <w:r>
        <w:rPr>
          <w:color w:val="231F20"/>
          <w:sz w:val="20"/>
        </w:rPr>
        <w:t>,</w:t>
      </w:r>
      <w:r>
        <w:rPr>
          <w:color w:val="231F20"/>
          <w:spacing w:val="-10"/>
          <w:sz w:val="20"/>
        </w:rPr>
        <w:t> </w:t>
      </w:r>
      <w:r>
        <w:rPr>
          <w:color w:val="231F20"/>
          <w:sz w:val="21"/>
        </w:rPr>
        <w:t>73</w:t>
      </w:r>
      <w:r>
        <w:rPr>
          <w:color w:val="231F20"/>
          <w:sz w:val="20"/>
        </w:rPr>
        <w:t>–</w:t>
      </w:r>
      <w:r>
        <w:rPr>
          <w:color w:val="231F20"/>
          <w:sz w:val="21"/>
        </w:rPr>
        <w:t>74</w:t>
      </w:r>
      <w:r>
        <w:rPr>
          <w:color w:val="231F20"/>
          <w:sz w:val="20"/>
        </w:rPr>
        <w:t>,</w:t>
      </w:r>
      <w:r>
        <w:rPr>
          <w:color w:val="231F20"/>
          <w:spacing w:val="-10"/>
          <w:sz w:val="20"/>
        </w:rPr>
        <w:t> </w:t>
      </w:r>
      <w:r>
        <w:rPr>
          <w:color w:val="231F20"/>
          <w:sz w:val="21"/>
        </w:rPr>
        <w:t>76</w:t>
      </w:r>
      <w:r>
        <w:rPr>
          <w:color w:val="231F20"/>
          <w:sz w:val="20"/>
        </w:rPr>
        <w:t>–</w:t>
      </w:r>
      <w:r>
        <w:rPr>
          <w:color w:val="231F20"/>
          <w:sz w:val="21"/>
        </w:rPr>
        <w:t>78</w:t>
      </w:r>
      <w:r>
        <w:rPr>
          <w:color w:val="231F20"/>
          <w:sz w:val="20"/>
        </w:rPr>
        <w:t>,</w:t>
      </w:r>
      <w:r>
        <w:rPr>
          <w:color w:val="231F20"/>
          <w:spacing w:val="-10"/>
          <w:sz w:val="20"/>
        </w:rPr>
        <w:t> </w:t>
      </w:r>
      <w:r>
        <w:rPr>
          <w:color w:val="231F20"/>
          <w:sz w:val="21"/>
        </w:rPr>
        <w:t>81</w:t>
      </w:r>
      <w:r>
        <w:rPr>
          <w:color w:val="231F20"/>
          <w:sz w:val="20"/>
        </w:rPr>
        <w:t>,</w:t>
      </w:r>
      <w:r>
        <w:rPr>
          <w:color w:val="231F20"/>
          <w:spacing w:val="-10"/>
          <w:sz w:val="20"/>
        </w:rPr>
        <w:t> </w:t>
      </w:r>
      <w:r>
        <w:rPr>
          <w:color w:val="231F20"/>
          <w:sz w:val="21"/>
        </w:rPr>
        <w:t>83</w:t>
      </w:r>
      <w:r>
        <w:rPr>
          <w:color w:val="231F20"/>
          <w:sz w:val="20"/>
        </w:rPr>
        <w:t>,</w:t>
      </w:r>
      <w:r>
        <w:rPr>
          <w:color w:val="231F20"/>
          <w:spacing w:val="-10"/>
          <w:sz w:val="20"/>
        </w:rPr>
        <w:t> </w:t>
      </w:r>
      <w:r>
        <w:rPr>
          <w:color w:val="231F20"/>
          <w:sz w:val="21"/>
        </w:rPr>
        <w:t>103</w:t>
      </w:r>
      <w:r>
        <w:rPr>
          <w:color w:val="231F20"/>
          <w:sz w:val="20"/>
        </w:rPr>
        <w:t>,</w:t>
      </w:r>
      <w:r>
        <w:rPr>
          <w:color w:val="231F20"/>
          <w:spacing w:val="-10"/>
          <w:sz w:val="20"/>
        </w:rPr>
        <w:t> </w:t>
      </w:r>
      <w:r>
        <w:rPr>
          <w:color w:val="231F20"/>
          <w:sz w:val="21"/>
        </w:rPr>
        <w:t>106</w:t>
      </w:r>
      <w:r>
        <w:rPr>
          <w:color w:val="231F20"/>
          <w:sz w:val="20"/>
        </w:rPr>
        <w:t>,</w:t>
      </w:r>
      <w:r>
        <w:rPr>
          <w:color w:val="231F20"/>
          <w:spacing w:val="-9"/>
          <w:sz w:val="20"/>
        </w:rPr>
        <w:t> </w:t>
      </w:r>
      <w:r>
        <w:rPr>
          <w:color w:val="231F20"/>
          <w:sz w:val="21"/>
        </w:rPr>
        <w:t>114</w:t>
      </w:r>
      <w:r>
        <w:rPr>
          <w:color w:val="231F20"/>
          <w:sz w:val="20"/>
        </w:rPr>
        <w:t>–</w:t>
      </w:r>
      <w:r>
        <w:rPr>
          <w:color w:val="231F20"/>
          <w:sz w:val="21"/>
        </w:rPr>
        <w:t>15</w:t>
      </w:r>
      <w:r>
        <w:rPr>
          <w:color w:val="231F20"/>
          <w:sz w:val="20"/>
        </w:rPr>
        <w:t>,</w:t>
      </w:r>
      <w:r>
        <w:rPr>
          <w:color w:val="231F20"/>
          <w:spacing w:val="-10"/>
          <w:sz w:val="20"/>
        </w:rPr>
        <w:t> </w:t>
      </w:r>
      <w:r>
        <w:rPr>
          <w:color w:val="231F20"/>
          <w:sz w:val="21"/>
        </w:rPr>
        <w:t>117</w:t>
      </w:r>
      <w:r>
        <w:rPr>
          <w:color w:val="231F20"/>
          <w:sz w:val="20"/>
        </w:rPr>
        <w:t>,</w:t>
      </w:r>
      <w:r>
        <w:rPr>
          <w:color w:val="231F20"/>
          <w:spacing w:val="-10"/>
          <w:sz w:val="20"/>
        </w:rPr>
        <w:t> </w:t>
      </w:r>
      <w:r>
        <w:rPr>
          <w:color w:val="231F20"/>
          <w:sz w:val="21"/>
        </w:rPr>
        <w:t>119</w:t>
      </w:r>
      <w:r>
        <w:rPr>
          <w:color w:val="231F20"/>
          <w:sz w:val="20"/>
        </w:rPr>
        <w:t>,</w:t>
      </w:r>
      <w:r>
        <w:rPr>
          <w:color w:val="231F20"/>
          <w:spacing w:val="-10"/>
          <w:sz w:val="20"/>
        </w:rPr>
        <w:t> </w:t>
      </w:r>
      <w:r>
        <w:rPr>
          <w:color w:val="231F20"/>
          <w:sz w:val="21"/>
        </w:rPr>
        <w:t>123</w:t>
      </w:r>
      <w:r>
        <w:rPr>
          <w:color w:val="231F20"/>
          <w:sz w:val="20"/>
        </w:rPr>
        <w:t>,</w:t>
      </w:r>
      <w:r>
        <w:rPr>
          <w:color w:val="231F20"/>
          <w:spacing w:val="-10"/>
          <w:sz w:val="20"/>
        </w:rPr>
        <w:t> </w:t>
      </w:r>
      <w:r>
        <w:rPr>
          <w:color w:val="231F20"/>
          <w:sz w:val="21"/>
        </w:rPr>
        <w:t>127</w:t>
      </w:r>
      <w:r>
        <w:rPr>
          <w:color w:val="231F20"/>
          <w:sz w:val="20"/>
        </w:rPr>
        <w:t>–</w:t>
      </w:r>
      <w:r>
        <w:rPr>
          <w:color w:val="231F20"/>
          <w:sz w:val="21"/>
        </w:rPr>
        <w:t>29</w:t>
      </w:r>
      <w:r>
        <w:rPr>
          <w:color w:val="231F20"/>
          <w:sz w:val="20"/>
        </w:rPr>
        <w:t>,</w:t>
      </w:r>
      <w:r>
        <w:rPr>
          <w:color w:val="231F20"/>
          <w:spacing w:val="-10"/>
          <w:sz w:val="20"/>
        </w:rPr>
        <w:t> </w:t>
      </w:r>
      <w:r>
        <w:rPr>
          <w:color w:val="231F20"/>
          <w:sz w:val="21"/>
        </w:rPr>
        <w:t>131</w:t>
      </w:r>
      <w:r>
        <w:rPr>
          <w:color w:val="231F20"/>
          <w:sz w:val="20"/>
        </w:rPr>
        <w:t>,</w:t>
      </w:r>
      <w:r>
        <w:rPr>
          <w:color w:val="231F20"/>
          <w:spacing w:val="-10"/>
          <w:sz w:val="20"/>
        </w:rPr>
        <w:t> </w:t>
      </w:r>
      <w:r>
        <w:rPr>
          <w:color w:val="231F20"/>
          <w:spacing w:val="-2"/>
          <w:sz w:val="21"/>
        </w:rPr>
        <w:t>134</w:t>
      </w:r>
      <w:r>
        <w:rPr>
          <w:color w:val="231F20"/>
          <w:spacing w:val="-2"/>
          <w:sz w:val="20"/>
        </w:rPr>
        <w:t>–</w:t>
      </w:r>
      <w:r>
        <w:rPr>
          <w:color w:val="231F20"/>
          <w:spacing w:val="-2"/>
          <w:sz w:val="21"/>
        </w:rPr>
        <w:t>37</w:t>
      </w:r>
      <w:r>
        <w:rPr>
          <w:color w:val="231F20"/>
          <w:spacing w:val="-2"/>
          <w:sz w:val="20"/>
        </w:rPr>
        <w:t>,</w:t>
      </w:r>
    </w:p>
    <w:p>
      <w:pPr>
        <w:pStyle w:val="BodyText"/>
        <w:spacing w:before="54"/>
        <w:ind w:left="720"/>
      </w:pPr>
      <w:r>
        <w:rPr>
          <w:color w:val="231F20"/>
          <w:spacing w:val="-5"/>
        </w:rPr>
        <w:t>138</w:t>
      </w:r>
    </w:p>
    <w:p>
      <w:pPr>
        <w:spacing w:before="54"/>
        <w:ind w:left="160" w:right="0" w:firstLine="0"/>
        <w:jc w:val="left"/>
        <w:rPr>
          <w:sz w:val="21"/>
        </w:rPr>
      </w:pPr>
      <w:r>
        <w:rPr>
          <w:color w:val="231F20"/>
          <w:sz w:val="20"/>
        </w:rPr>
        <w:t>farming</w:t>
      </w:r>
      <w:r>
        <w:rPr>
          <w:color w:val="231F20"/>
          <w:spacing w:val="39"/>
          <w:sz w:val="20"/>
        </w:rPr>
        <w:t> </w:t>
      </w:r>
      <w:r>
        <w:rPr>
          <w:color w:val="231F20"/>
          <w:sz w:val="21"/>
        </w:rPr>
        <w:t>39</w:t>
      </w:r>
      <w:r>
        <w:rPr>
          <w:color w:val="231F20"/>
          <w:sz w:val="20"/>
        </w:rPr>
        <w:t>,</w:t>
      </w:r>
      <w:r>
        <w:rPr>
          <w:color w:val="231F20"/>
          <w:spacing w:val="-3"/>
          <w:sz w:val="20"/>
        </w:rPr>
        <w:t> </w:t>
      </w:r>
      <w:r>
        <w:rPr>
          <w:color w:val="231F20"/>
          <w:sz w:val="21"/>
        </w:rPr>
        <w:t>43</w:t>
      </w:r>
      <w:r>
        <w:rPr>
          <w:color w:val="231F20"/>
          <w:sz w:val="20"/>
        </w:rPr>
        <w:t>,</w:t>
      </w:r>
      <w:r>
        <w:rPr>
          <w:color w:val="231F20"/>
          <w:spacing w:val="-3"/>
          <w:sz w:val="20"/>
        </w:rPr>
        <w:t> </w:t>
      </w:r>
      <w:r>
        <w:rPr>
          <w:color w:val="231F20"/>
          <w:sz w:val="21"/>
        </w:rPr>
        <w:t>73</w:t>
      </w:r>
      <w:r>
        <w:rPr>
          <w:color w:val="231F20"/>
          <w:sz w:val="20"/>
        </w:rPr>
        <w:t>,</w:t>
      </w:r>
      <w:r>
        <w:rPr>
          <w:color w:val="231F20"/>
          <w:spacing w:val="-3"/>
          <w:sz w:val="20"/>
        </w:rPr>
        <w:t> </w:t>
      </w:r>
      <w:r>
        <w:rPr>
          <w:color w:val="231F20"/>
          <w:sz w:val="21"/>
        </w:rPr>
        <w:t>104</w:t>
      </w:r>
      <w:r>
        <w:rPr>
          <w:color w:val="231F20"/>
          <w:sz w:val="20"/>
        </w:rPr>
        <w:t>,</w:t>
      </w:r>
      <w:r>
        <w:rPr>
          <w:color w:val="231F20"/>
          <w:spacing w:val="-3"/>
          <w:sz w:val="20"/>
        </w:rPr>
        <w:t> </w:t>
      </w:r>
      <w:r>
        <w:rPr>
          <w:color w:val="231F20"/>
          <w:sz w:val="21"/>
        </w:rPr>
        <w:t>115</w:t>
      </w:r>
      <w:r>
        <w:rPr>
          <w:color w:val="231F20"/>
          <w:sz w:val="20"/>
        </w:rPr>
        <w:t>,</w:t>
      </w:r>
      <w:r>
        <w:rPr>
          <w:color w:val="231F20"/>
          <w:spacing w:val="-3"/>
          <w:sz w:val="20"/>
        </w:rPr>
        <w:t> </w:t>
      </w:r>
      <w:r>
        <w:rPr>
          <w:color w:val="231F20"/>
          <w:spacing w:val="-2"/>
          <w:sz w:val="21"/>
        </w:rPr>
        <w:t>138</w:t>
      </w:r>
      <w:r>
        <w:rPr>
          <w:color w:val="231F20"/>
          <w:spacing w:val="-2"/>
          <w:sz w:val="20"/>
        </w:rPr>
        <w:t>–</w:t>
      </w:r>
      <w:r>
        <w:rPr>
          <w:color w:val="231F20"/>
          <w:spacing w:val="-2"/>
          <w:sz w:val="21"/>
        </w:rPr>
        <w:t>39</w:t>
      </w:r>
    </w:p>
    <w:p>
      <w:pPr>
        <w:spacing w:before="54"/>
        <w:ind w:left="160" w:right="0" w:firstLine="0"/>
        <w:jc w:val="left"/>
        <w:rPr>
          <w:sz w:val="21"/>
        </w:rPr>
      </w:pPr>
      <w:r>
        <w:rPr>
          <w:color w:val="231F20"/>
          <w:sz w:val="20"/>
        </w:rPr>
        <w:t>ﬁngerbowls</w:t>
      </w:r>
      <w:r>
        <w:rPr>
          <w:color w:val="231F20"/>
          <w:spacing w:val="46"/>
          <w:sz w:val="20"/>
        </w:rPr>
        <w:t> </w:t>
      </w:r>
      <w:r>
        <w:rPr>
          <w:color w:val="231F20"/>
          <w:spacing w:val="-5"/>
          <w:sz w:val="21"/>
        </w:rPr>
        <w:t>100</w:t>
      </w:r>
    </w:p>
    <w:p>
      <w:pPr>
        <w:spacing w:before="53"/>
        <w:ind w:left="160" w:right="0" w:firstLine="0"/>
        <w:jc w:val="left"/>
        <w:rPr>
          <w:sz w:val="21"/>
        </w:rPr>
      </w:pPr>
      <w:r>
        <w:rPr>
          <w:color w:val="231F20"/>
          <w:w w:val="105"/>
          <w:sz w:val="20"/>
        </w:rPr>
        <w:t>Fish,</w:t>
      </w:r>
      <w:r>
        <w:rPr>
          <w:color w:val="231F20"/>
          <w:spacing w:val="-3"/>
          <w:w w:val="105"/>
          <w:sz w:val="20"/>
        </w:rPr>
        <w:t> </w:t>
      </w:r>
      <w:r>
        <w:rPr>
          <w:color w:val="231F20"/>
          <w:w w:val="105"/>
          <w:sz w:val="20"/>
        </w:rPr>
        <w:t>Hamilton</w:t>
      </w:r>
      <w:r>
        <w:rPr>
          <w:color w:val="231F20"/>
          <w:spacing w:val="-2"/>
          <w:w w:val="105"/>
          <w:sz w:val="20"/>
        </w:rPr>
        <w:t> </w:t>
      </w:r>
      <w:r>
        <w:rPr>
          <w:color w:val="231F20"/>
          <w:w w:val="105"/>
          <w:sz w:val="20"/>
        </w:rPr>
        <w:t>Jr.</w:t>
      </w:r>
      <w:r>
        <w:rPr>
          <w:color w:val="231F20"/>
          <w:spacing w:val="44"/>
          <w:w w:val="105"/>
          <w:sz w:val="20"/>
        </w:rPr>
        <w:t> </w:t>
      </w:r>
      <w:r>
        <w:rPr>
          <w:color w:val="231F20"/>
          <w:spacing w:val="-2"/>
          <w:w w:val="105"/>
          <w:sz w:val="21"/>
        </w:rPr>
        <w:t>20</w:t>
      </w:r>
      <w:r>
        <w:rPr>
          <w:color w:val="231F20"/>
          <w:spacing w:val="-2"/>
          <w:w w:val="105"/>
          <w:sz w:val="20"/>
        </w:rPr>
        <w:t>–</w:t>
      </w:r>
      <w:r>
        <w:rPr>
          <w:color w:val="231F20"/>
          <w:spacing w:val="-2"/>
          <w:w w:val="105"/>
          <w:sz w:val="21"/>
        </w:rPr>
        <w:t>21</w:t>
      </w:r>
    </w:p>
    <w:p>
      <w:pPr>
        <w:spacing w:before="54"/>
        <w:ind w:left="160" w:right="0" w:firstLine="0"/>
        <w:jc w:val="left"/>
        <w:rPr>
          <w:sz w:val="21"/>
        </w:rPr>
      </w:pPr>
      <w:r>
        <w:rPr>
          <w:color w:val="231F20"/>
          <w:sz w:val="20"/>
        </w:rPr>
        <w:t>ﬁre</w:t>
      </w:r>
      <w:r>
        <w:rPr>
          <w:color w:val="231F20"/>
          <w:spacing w:val="14"/>
          <w:sz w:val="20"/>
        </w:rPr>
        <w:t> </w:t>
      </w:r>
      <w:r>
        <w:rPr>
          <w:color w:val="231F20"/>
          <w:sz w:val="21"/>
        </w:rPr>
        <w:t>29</w:t>
      </w:r>
      <w:r>
        <w:rPr>
          <w:color w:val="231F20"/>
          <w:sz w:val="20"/>
        </w:rPr>
        <w:t>,</w:t>
      </w:r>
      <w:r>
        <w:rPr>
          <w:color w:val="231F20"/>
          <w:spacing w:val="-11"/>
          <w:sz w:val="20"/>
        </w:rPr>
        <w:t> </w:t>
      </w:r>
      <w:r>
        <w:rPr>
          <w:color w:val="231F20"/>
          <w:sz w:val="21"/>
        </w:rPr>
        <w:t>31</w:t>
      </w:r>
      <w:r>
        <w:rPr>
          <w:color w:val="231F20"/>
          <w:sz w:val="20"/>
        </w:rPr>
        <w:t>–</w:t>
      </w:r>
      <w:r>
        <w:rPr>
          <w:color w:val="231F20"/>
          <w:sz w:val="21"/>
        </w:rPr>
        <w:t>33</w:t>
      </w:r>
      <w:r>
        <w:rPr>
          <w:color w:val="231F20"/>
          <w:sz w:val="20"/>
        </w:rPr>
        <w:t>,</w:t>
      </w:r>
      <w:r>
        <w:rPr>
          <w:color w:val="231F20"/>
          <w:spacing w:val="-11"/>
          <w:sz w:val="20"/>
        </w:rPr>
        <w:t> </w:t>
      </w:r>
      <w:r>
        <w:rPr>
          <w:color w:val="231F20"/>
          <w:sz w:val="21"/>
        </w:rPr>
        <w:t>40</w:t>
      </w:r>
      <w:r>
        <w:rPr>
          <w:color w:val="231F20"/>
          <w:sz w:val="20"/>
        </w:rPr>
        <w:t>,</w:t>
      </w:r>
      <w:r>
        <w:rPr>
          <w:color w:val="231F20"/>
          <w:spacing w:val="-11"/>
          <w:sz w:val="20"/>
        </w:rPr>
        <w:t> </w:t>
      </w:r>
      <w:r>
        <w:rPr>
          <w:color w:val="231F20"/>
          <w:sz w:val="21"/>
        </w:rPr>
        <w:t>75</w:t>
      </w:r>
      <w:r>
        <w:rPr>
          <w:color w:val="231F20"/>
          <w:sz w:val="20"/>
        </w:rPr>
        <w:t>,</w:t>
      </w:r>
      <w:r>
        <w:rPr>
          <w:color w:val="231F20"/>
          <w:spacing w:val="-11"/>
          <w:sz w:val="20"/>
        </w:rPr>
        <w:t> </w:t>
      </w:r>
      <w:r>
        <w:rPr>
          <w:color w:val="231F20"/>
          <w:sz w:val="21"/>
        </w:rPr>
        <w:t>111</w:t>
      </w:r>
      <w:r>
        <w:rPr>
          <w:color w:val="231F20"/>
          <w:sz w:val="20"/>
        </w:rPr>
        <w:t>–</w:t>
      </w:r>
      <w:r>
        <w:rPr>
          <w:color w:val="231F20"/>
          <w:sz w:val="21"/>
        </w:rPr>
        <w:t>113</w:t>
      </w:r>
      <w:r>
        <w:rPr>
          <w:color w:val="231F20"/>
          <w:sz w:val="20"/>
        </w:rPr>
        <w:t>,</w:t>
      </w:r>
      <w:r>
        <w:rPr>
          <w:color w:val="231F20"/>
          <w:spacing w:val="-11"/>
          <w:sz w:val="20"/>
        </w:rPr>
        <w:t> </w:t>
      </w:r>
      <w:r>
        <w:rPr>
          <w:color w:val="231F20"/>
          <w:sz w:val="21"/>
        </w:rPr>
        <w:t>120</w:t>
      </w:r>
      <w:r>
        <w:rPr>
          <w:color w:val="231F20"/>
          <w:sz w:val="20"/>
        </w:rPr>
        <w:t>–</w:t>
      </w:r>
      <w:r>
        <w:rPr>
          <w:color w:val="231F20"/>
          <w:sz w:val="21"/>
        </w:rPr>
        <w:t>22</w:t>
      </w:r>
      <w:r>
        <w:rPr>
          <w:color w:val="231F20"/>
          <w:sz w:val="20"/>
        </w:rPr>
        <w:t>,</w:t>
      </w:r>
      <w:r>
        <w:rPr>
          <w:color w:val="231F20"/>
          <w:spacing w:val="-11"/>
          <w:sz w:val="20"/>
        </w:rPr>
        <w:t> </w:t>
      </w:r>
      <w:r>
        <w:rPr>
          <w:color w:val="231F20"/>
          <w:spacing w:val="-5"/>
          <w:sz w:val="21"/>
        </w:rPr>
        <w:t>132</w:t>
      </w:r>
    </w:p>
    <w:p>
      <w:pPr>
        <w:spacing w:before="54"/>
        <w:ind w:left="160" w:right="0" w:firstLine="0"/>
        <w:jc w:val="left"/>
        <w:rPr>
          <w:sz w:val="21"/>
        </w:rPr>
      </w:pPr>
      <w:r>
        <w:rPr>
          <w:color w:val="231F20"/>
          <w:w w:val="105"/>
          <w:sz w:val="20"/>
        </w:rPr>
        <w:t>Flick,</w:t>
      </w:r>
      <w:r>
        <w:rPr>
          <w:color w:val="231F20"/>
          <w:spacing w:val="-9"/>
          <w:w w:val="105"/>
          <w:sz w:val="20"/>
        </w:rPr>
        <w:t> </w:t>
      </w:r>
      <w:r>
        <w:rPr>
          <w:color w:val="231F20"/>
          <w:w w:val="105"/>
          <w:sz w:val="20"/>
        </w:rPr>
        <w:t>Alexander</w:t>
      </w:r>
      <w:r>
        <w:rPr>
          <w:color w:val="231F20"/>
          <w:spacing w:val="38"/>
          <w:w w:val="105"/>
          <w:sz w:val="20"/>
        </w:rPr>
        <w:t> </w:t>
      </w:r>
      <w:r>
        <w:rPr>
          <w:color w:val="231F20"/>
          <w:w w:val="105"/>
          <w:sz w:val="21"/>
        </w:rPr>
        <w:t>11</w:t>
      </w:r>
      <w:r>
        <w:rPr>
          <w:color w:val="231F20"/>
          <w:w w:val="105"/>
          <w:sz w:val="20"/>
        </w:rPr>
        <w:t>,</w:t>
      </w:r>
      <w:r>
        <w:rPr>
          <w:color w:val="231F20"/>
          <w:spacing w:val="-5"/>
          <w:w w:val="105"/>
          <w:sz w:val="20"/>
        </w:rPr>
        <w:t> </w:t>
      </w:r>
      <w:r>
        <w:rPr>
          <w:color w:val="231F20"/>
          <w:spacing w:val="-5"/>
          <w:w w:val="105"/>
          <w:sz w:val="21"/>
        </w:rPr>
        <w:t>15</w:t>
      </w:r>
    </w:p>
    <w:p>
      <w:pPr>
        <w:spacing w:before="54"/>
        <w:ind w:left="160" w:right="0" w:firstLine="0"/>
        <w:jc w:val="left"/>
        <w:rPr>
          <w:sz w:val="21"/>
        </w:rPr>
      </w:pPr>
      <w:r>
        <w:rPr>
          <w:color w:val="231F20"/>
          <w:sz w:val="20"/>
        </w:rPr>
        <w:t>ﬂoor</w:t>
      </w:r>
      <w:r>
        <w:rPr>
          <w:color w:val="231F20"/>
          <w:spacing w:val="5"/>
          <w:sz w:val="20"/>
        </w:rPr>
        <w:t> </w:t>
      </w:r>
      <w:r>
        <w:rPr>
          <w:color w:val="231F20"/>
          <w:sz w:val="20"/>
        </w:rPr>
        <w:t>plans</w:t>
      </w:r>
      <w:r>
        <w:rPr>
          <w:color w:val="231F20"/>
          <w:spacing w:val="57"/>
          <w:sz w:val="20"/>
        </w:rPr>
        <w:t> </w:t>
      </w:r>
      <w:r>
        <w:rPr>
          <w:color w:val="231F20"/>
          <w:spacing w:val="-5"/>
          <w:sz w:val="21"/>
        </w:rPr>
        <w:t>29</w:t>
      </w:r>
    </w:p>
    <w:p>
      <w:pPr>
        <w:spacing w:before="54"/>
        <w:ind w:left="160" w:right="0" w:firstLine="0"/>
        <w:jc w:val="left"/>
        <w:rPr>
          <w:sz w:val="21"/>
        </w:rPr>
      </w:pPr>
      <w:r>
        <w:rPr>
          <w:color w:val="231F20"/>
          <w:w w:val="105"/>
          <w:sz w:val="20"/>
        </w:rPr>
        <w:t>Ford,</w:t>
      </w:r>
      <w:r>
        <w:rPr>
          <w:color w:val="231F20"/>
          <w:spacing w:val="1"/>
          <w:w w:val="105"/>
          <w:sz w:val="20"/>
        </w:rPr>
        <w:t> </w:t>
      </w:r>
      <w:r>
        <w:rPr>
          <w:color w:val="231F20"/>
          <w:w w:val="105"/>
          <w:sz w:val="20"/>
        </w:rPr>
        <w:t>Gerald</w:t>
      </w:r>
      <w:r>
        <w:rPr>
          <w:color w:val="231F20"/>
          <w:spacing w:val="50"/>
          <w:w w:val="105"/>
          <w:sz w:val="20"/>
        </w:rPr>
        <w:t> </w:t>
      </w:r>
      <w:r>
        <w:rPr>
          <w:color w:val="231F20"/>
          <w:spacing w:val="-5"/>
          <w:w w:val="105"/>
          <w:sz w:val="21"/>
        </w:rPr>
        <w:t>22</w:t>
      </w:r>
    </w:p>
    <w:p>
      <w:pPr>
        <w:spacing w:before="54"/>
        <w:ind w:left="160" w:right="0" w:firstLine="0"/>
        <w:jc w:val="left"/>
        <w:rPr>
          <w:sz w:val="21"/>
        </w:rPr>
      </w:pPr>
      <w:r>
        <w:rPr>
          <w:color w:val="231F20"/>
          <w:w w:val="105"/>
          <w:sz w:val="20"/>
        </w:rPr>
        <w:t>Ford,</w:t>
      </w:r>
      <w:r>
        <w:rPr>
          <w:color w:val="231F20"/>
          <w:spacing w:val="1"/>
          <w:w w:val="105"/>
          <w:sz w:val="20"/>
        </w:rPr>
        <w:t> </w:t>
      </w:r>
      <w:r>
        <w:rPr>
          <w:color w:val="231F20"/>
          <w:w w:val="105"/>
          <w:sz w:val="20"/>
        </w:rPr>
        <w:t>Henry</w:t>
      </w:r>
      <w:r>
        <w:rPr>
          <w:color w:val="231F20"/>
          <w:spacing w:val="47"/>
          <w:w w:val="105"/>
          <w:sz w:val="20"/>
        </w:rPr>
        <w:t> </w:t>
      </w:r>
      <w:r>
        <w:rPr>
          <w:color w:val="231F20"/>
          <w:spacing w:val="-5"/>
          <w:w w:val="105"/>
          <w:sz w:val="21"/>
        </w:rPr>
        <w:t>11</w:t>
      </w:r>
    </w:p>
    <w:p>
      <w:pPr>
        <w:spacing w:before="53"/>
        <w:ind w:left="160" w:right="0" w:firstLine="0"/>
        <w:jc w:val="left"/>
        <w:rPr>
          <w:sz w:val="21"/>
        </w:rPr>
      </w:pPr>
      <w:r>
        <w:rPr>
          <w:color w:val="231F20"/>
          <w:sz w:val="20"/>
        </w:rPr>
        <w:t>Forest</w:t>
      </w:r>
      <w:r>
        <w:rPr>
          <w:color w:val="231F20"/>
          <w:spacing w:val="5"/>
          <w:sz w:val="20"/>
        </w:rPr>
        <w:t> </w:t>
      </w:r>
      <w:r>
        <w:rPr>
          <w:color w:val="231F20"/>
          <w:sz w:val="20"/>
        </w:rPr>
        <w:t>Service</w:t>
      </w:r>
      <w:r>
        <w:rPr>
          <w:color w:val="231F20"/>
          <w:spacing w:val="57"/>
          <w:sz w:val="20"/>
        </w:rPr>
        <w:t> </w:t>
      </w:r>
      <w:r>
        <w:rPr>
          <w:color w:val="231F20"/>
          <w:spacing w:val="-7"/>
          <w:sz w:val="21"/>
        </w:rPr>
        <w:t>12</w:t>
      </w:r>
    </w:p>
    <w:p>
      <w:pPr>
        <w:spacing w:before="54"/>
        <w:ind w:left="160" w:right="0" w:firstLine="0"/>
        <w:jc w:val="left"/>
        <w:rPr>
          <w:sz w:val="21"/>
        </w:rPr>
      </w:pPr>
      <w:r>
        <w:rPr>
          <w:color w:val="231F20"/>
          <w:w w:val="105"/>
          <w:sz w:val="20"/>
        </w:rPr>
        <w:t>Fort</w:t>
      </w:r>
      <w:r>
        <w:rPr>
          <w:color w:val="231F20"/>
          <w:spacing w:val="-10"/>
          <w:w w:val="105"/>
          <w:sz w:val="20"/>
        </w:rPr>
        <w:t> </w:t>
      </w:r>
      <w:r>
        <w:rPr>
          <w:color w:val="231F20"/>
          <w:w w:val="105"/>
          <w:sz w:val="20"/>
        </w:rPr>
        <w:t>Stanwix</w:t>
      </w:r>
      <w:r>
        <w:rPr>
          <w:color w:val="231F20"/>
          <w:spacing w:val="27"/>
          <w:w w:val="105"/>
          <w:sz w:val="20"/>
        </w:rPr>
        <w:t> </w:t>
      </w:r>
      <w:r>
        <w:rPr>
          <w:color w:val="231F20"/>
          <w:spacing w:val="-5"/>
          <w:w w:val="105"/>
          <w:sz w:val="21"/>
        </w:rPr>
        <w:t>15</w:t>
      </w:r>
    </w:p>
    <w:p>
      <w:pPr>
        <w:spacing w:before="54"/>
        <w:ind w:left="160" w:right="0" w:firstLine="0"/>
        <w:jc w:val="left"/>
        <w:rPr>
          <w:sz w:val="21"/>
        </w:rPr>
      </w:pPr>
      <w:r>
        <w:rPr>
          <w:color w:val="231F20"/>
          <w:sz w:val="20"/>
        </w:rPr>
        <w:t>framing</w:t>
      </w:r>
      <w:r>
        <w:rPr>
          <w:color w:val="231F20"/>
          <w:spacing w:val="52"/>
          <w:sz w:val="20"/>
        </w:rPr>
        <w:t> </w:t>
      </w:r>
      <w:r>
        <w:rPr>
          <w:color w:val="231F20"/>
          <w:spacing w:val="-5"/>
          <w:sz w:val="21"/>
        </w:rPr>
        <w:t>56</w:t>
      </w:r>
    </w:p>
    <w:p>
      <w:pPr>
        <w:spacing w:before="54"/>
        <w:ind w:left="160" w:right="0" w:firstLine="0"/>
        <w:jc w:val="left"/>
        <w:rPr>
          <w:sz w:val="21"/>
        </w:rPr>
      </w:pPr>
      <w:r>
        <w:rPr>
          <w:color w:val="231F20"/>
          <w:spacing w:val="-2"/>
          <w:w w:val="105"/>
          <w:sz w:val="20"/>
        </w:rPr>
        <w:t>Free</w:t>
      </w:r>
      <w:r>
        <w:rPr>
          <w:color w:val="231F20"/>
          <w:spacing w:val="-9"/>
          <w:w w:val="105"/>
          <w:sz w:val="20"/>
        </w:rPr>
        <w:t> </w:t>
      </w:r>
      <w:r>
        <w:rPr>
          <w:color w:val="231F20"/>
          <w:spacing w:val="-2"/>
          <w:w w:val="105"/>
          <w:sz w:val="20"/>
        </w:rPr>
        <w:t>Soil</w:t>
      </w:r>
      <w:r>
        <w:rPr>
          <w:color w:val="231F20"/>
          <w:spacing w:val="-9"/>
          <w:w w:val="105"/>
          <w:sz w:val="20"/>
        </w:rPr>
        <w:t> </w:t>
      </w:r>
      <w:r>
        <w:rPr>
          <w:color w:val="231F20"/>
          <w:spacing w:val="-2"/>
          <w:w w:val="105"/>
          <w:sz w:val="20"/>
        </w:rPr>
        <w:t>Party</w:t>
      </w:r>
      <w:r>
        <w:rPr>
          <w:color w:val="231F20"/>
          <w:spacing w:val="27"/>
          <w:w w:val="105"/>
          <w:sz w:val="20"/>
        </w:rPr>
        <w:t> </w:t>
      </w:r>
      <w:r>
        <w:rPr>
          <w:color w:val="231F20"/>
          <w:spacing w:val="-2"/>
          <w:w w:val="105"/>
          <w:sz w:val="21"/>
        </w:rPr>
        <w:t>2</w:t>
      </w:r>
      <w:r>
        <w:rPr>
          <w:color w:val="231F20"/>
          <w:spacing w:val="-2"/>
          <w:w w:val="105"/>
          <w:sz w:val="20"/>
        </w:rPr>
        <w:t>,</w:t>
      </w:r>
      <w:r>
        <w:rPr>
          <w:color w:val="231F20"/>
          <w:spacing w:val="-9"/>
          <w:w w:val="105"/>
          <w:sz w:val="20"/>
        </w:rPr>
        <w:t> </w:t>
      </w:r>
      <w:r>
        <w:rPr>
          <w:color w:val="231F20"/>
          <w:spacing w:val="-2"/>
          <w:w w:val="105"/>
          <w:sz w:val="21"/>
        </w:rPr>
        <w:t>9</w:t>
      </w:r>
      <w:r>
        <w:rPr>
          <w:color w:val="231F20"/>
          <w:spacing w:val="-2"/>
          <w:w w:val="105"/>
          <w:sz w:val="20"/>
        </w:rPr>
        <w:t>,</w:t>
      </w:r>
      <w:r>
        <w:rPr>
          <w:color w:val="231F20"/>
          <w:spacing w:val="-8"/>
          <w:w w:val="105"/>
          <w:sz w:val="20"/>
        </w:rPr>
        <w:t> </w:t>
      </w:r>
      <w:r>
        <w:rPr>
          <w:color w:val="231F20"/>
          <w:spacing w:val="-2"/>
          <w:w w:val="105"/>
          <w:sz w:val="21"/>
        </w:rPr>
        <w:t>105</w:t>
      </w:r>
      <w:r>
        <w:rPr>
          <w:color w:val="231F20"/>
          <w:spacing w:val="-2"/>
          <w:w w:val="105"/>
          <w:sz w:val="20"/>
        </w:rPr>
        <w:t>,</w:t>
      </w:r>
      <w:r>
        <w:rPr>
          <w:color w:val="231F20"/>
          <w:spacing w:val="-9"/>
          <w:w w:val="105"/>
          <w:sz w:val="20"/>
        </w:rPr>
        <w:t> </w:t>
      </w:r>
      <w:r>
        <w:rPr>
          <w:color w:val="231F20"/>
          <w:spacing w:val="-5"/>
          <w:w w:val="105"/>
          <w:sz w:val="21"/>
        </w:rPr>
        <w:t>137</w:t>
      </w:r>
    </w:p>
    <w:p>
      <w:pPr>
        <w:spacing w:before="54"/>
        <w:ind w:left="160" w:right="0" w:firstLine="0"/>
        <w:jc w:val="left"/>
        <w:rPr>
          <w:sz w:val="21"/>
        </w:rPr>
      </w:pPr>
      <w:r>
        <w:rPr>
          <w:color w:val="231F20"/>
          <w:w w:val="105"/>
          <w:sz w:val="20"/>
        </w:rPr>
        <w:t>front</w:t>
      </w:r>
      <w:r>
        <w:rPr>
          <w:color w:val="231F20"/>
          <w:spacing w:val="-12"/>
          <w:w w:val="105"/>
          <w:sz w:val="20"/>
        </w:rPr>
        <w:t> </w:t>
      </w:r>
      <w:r>
        <w:rPr>
          <w:color w:val="231F20"/>
          <w:w w:val="105"/>
          <w:sz w:val="20"/>
        </w:rPr>
        <w:t>porch</w:t>
      </w:r>
      <w:r>
        <w:rPr>
          <w:color w:val="231F20"/>
          <w:spacing w:val="20"/>
          <w:w w:val="105"/>
          <w:sz w:val="20"/>
        </w:rPr>
        <w:t> </w:t>
      </w:r>
      <w:r>
        <w:rPr>
          <w:color w:val="231F20"/>
          <w:w w:val="105"/>
          <w:sz w:val="21"/>
        </w:rPr>
        <w:t>10</w:t>
      </w:r>
      <w:r>
        <w:rPr>
          <w:color w:val="231F20"/>
          <w:w w:val="105"/>
          <w:sz w:val="20"/>
        </w:rPr>
        <w:t>,</w:t>
      </w:r>
      <w:r>
        <w:rPr>
          <w:color w:val="231F20"/>
          <w:spacing w:val="-11"/>
          <w:w w:val="105"/>
          <w:sz w:val="20"/>
        </w:rPr>
        <w:t> </w:t>
      </w:r>
      <w:r>
        <w:rPr>
          <w:color w:val="231F20"/>
          <w:w w:val="105"/>
          <w:sz w:val="21"/>
        </w:rPr>
        <w:t>40</w:t>
      </w:r>
      <w:r>
        <w:rPr>
          <w:color w:val="231F20"/>
          <w:w w:val="105"/>
          <w:sz w:val="20"/>
        </w:rPr>
        <w:t>,</w:t>
      </w:r>
      <w:r>
        <w:rPr>
          <w:color w:val="231F20"/>
          <w:spacing w:val="-12"/>
          <w:w w:val="105"/>
          <w:sz w:val="20"/>
        </w:rPr>
        <w:t> </w:t>
      </w:r>
      <w:r>
        <w:rPr>
          <w:color w:val="231F20"/>
          <w:spacing w:val="-4"/>
          <w:w w:val="105"/>
          <w:sz w:val="21"/>
        </w:rPr>
        <w:t>55</w:t>
      </w:r>
      <w:r>
        <w:rPr>
          <w:color w:val="231F20"/>
          <w:spacing w:val="-4"/>
          <w:w w:val="105"/>
          <w:sz w:val="20"/>
        </w:rPr>
        <w:t>–</w:t>
      </w:r>
      <w:r>
        <w:rPr>
          <w:color w:val="231F20"/>
          <w:spacing w:val="-4"/>
          <w:w w:val="105"/>
          <w:sz w:val="21"/>
        </w:rPr>
        <w:t>56</w:t>
      </w:r>
    </w:p>
    <w:p>
      <w:pPr>
        <w:spacing w:before="53"/>
        <w:ind w:left="160" w:right="0" w:firstLine="0"/>
        <w:jc w:val="left"/>
        <w:rPr>
          <w:sz w:val="21"/>
        </w:rPr>
      </w:pPr>
      <w:r>
        <w:rPr>
          <w:color w:val="231F20"/>
          <w:sz w:val="20"/>
        </w:rPr>
        <w:t>furnace</w:t>
      </w:r>
      <w:r>
        <w:rPr>
          <w:color w:val="231F20"/>
          <w:spacing w:val="54"/>
          <w:sz w:val="20"/>
        </w:rPr>
        <w:t> </w:t>
      </w:r>
      <w:r>
        <w:rPr>
          <w:color w:val="231F20"/>
          <w:sz w:val="21"/>
        </w:rPr>
        <w:t>30</w:t>
      </w:r>
      <w:r>
        <w:rPr>
          <w:color w:val="231F20"/>
          <w:sz w:val="20"/>
        </w:rPr>
        <w:t>,</w:t>
      </w:r>
      <w:r>
        <w:rPr>
          <w:color w:val="231F20"/>
          <w:spacing w:val="4"/>
          <w:sz w:val="20"/>
        </w:rPr>
        <w:t> </w:t>
      </w:r>
      <w:r>
        <w:rPr>
          <w:color w:val="231F20"/>
          <w:spacing w:val="-5"/>
          <w:sz w:val="21"/>
        </w:rPr>
        <w:t>120</w:t>
      </w:r>
    </w:p>
    <w:p>
      <w:pPr>
        <w:spacing w:before="54"/>
        <w:ind w:left="160" w:right="0" w:firstLine="0"/>
        <w:jc w:val="left"/>
        <w:rPr>
          <w:sz w:val="21"/>
        </w:rPr>
      </w:pPr>
      <w:r>
        <w:rPr>
          <w:color w:val="231F20"/>
          <w:sz w:val="20"/>
        </w:rPr>
        <w:t>furniture</w:t>
      </w:r>
      <w:r>
        <w:rPr>
          <w:color w:val="231F20"/>
          <w:spacing w:val="33"/>
          <w:sz w:val="20"/>
        </w:rPr>
        <w:t> </w:t>
      </w:r>
      <w:r>
        <w:rPr>
          <w:color w:val="231F20"/>
          <w:sz w:val="21"/>
        </w:rPr>
        <w:t>9</w:t>
      </w:r>
      <w:r>
        <w:rPr>
          <w:color w:val="231F20"/>
          <w:sz w:val="20"/>
        </w:rPr>
        <w:t>,</w:t>
      </w:r>
      <w:r>
        <w:rPr>
          <w:color w:val="231F20"/>
          <w:spacing w:val="-6"/>
          <w:sz w:val="20"/>
        </w:rPr>
        <w:t> </w:t>
      </w:r>
      <w:r>
        <w:rPr>
          <w:color w:val="231F20"/>
          <w:sz w:val="21"/>
        </w:rPr>
        <w:t>42</w:t>
      </w:r>
      <w:r>
        <w:rPr>
          <w:color w:val="231F20"/>
          <w:sz w:val="20"/>
        </w:rPr>
        <w:t>–</w:t>
      </w:r>
      <w:r>
        <w:rPr>
          <w:color w:val="231F20"/>
          <w:sz w:val="21"/>
        </w:rPr>
        <w:t>43</w:t>
      </w:r>
      <w:r>
        <w:rPr>
          <w:color w:val="231F20"/>
          <w:sz w:val="20"/>
        </w:rPr>
        <w:t>,</w:t>
      </w:r>
      <w:r>
        <w:rPr>
          <w:color w:val="231F20"/>
          <w:spacing w:val="-5"/>
          <w:sz w:val="20"/>
        </w:rPr>
        <w:t> </w:t>
      </w:r>
      <w:r>
        <w:rPr>
          <w:color w:val="231F20"/>
          <w:sz w:val="21"/>
        </w:rPr>
        <w:t>45</w:t>
      </w:r>
      <w:r>
        <w:rPr>
          <w:color w:val="231F20"/>
          <w:sz w:val="20"/>
        </w:rPr>
        <w:t>,</w:t>
      </w:r>
      <w:r>
        <w:rPr>
          <w:color w:val="231F20"/>
          <w:spacing w:val="-6"/>
          <w:sz w:val="20"/>
        </w:rPr>
        <w:t> </w:t>
      </w:r>
      <w:r>
        <w:rPr>
          <w:color w:val="231F20"/>
          <w:sz w:val="21"/>
        </w:rPr>
        <w:t>48</w:t>
      </w:r>
      <w:r>
        <w:rPr>
          <w:color w:val="231F20"/>
          <w:sz w:val="20"/>
        </w:rPr>
        <w:t>,</w:t>
      </w:r>
      <w:r>
        <w:rPr>
          <w:color w:val="231F20"/>
          <w:spacing w:val="-6"/>
          <w:sz w:val="20"/>
        </w:rPr>
        <w:t> </w:t>
      </w:r>
      <w:r>
        <w:rPr>
          <w:color w:val="231F20"/>
          <w:sz w:val="21"/>
        </w:rPr>
        <w:t>58</w:t>
      </w:r>
      <w:r>
        <w:rPr>
          <w:color w:val="231F20"/>
          <w:sz w:val="20"/>
        </w:rPr>
        <w:t>–</w:t>
      </w:r>
      <w:r>
        <w:rPr>
          <w:color w:val="231F20"/>
          <w:sz w:val="21"/>
        </w:rPr>
        <w:t>59</w:t>
      </w:r>
      <w:r>
        <w:rPr>
          <w:color w:val="231F20"/>
          <w:sz w:val="20"/>
        </w:rPr>
        <w:t>,</w:t>
      </w:r>
      <w:r>
        <w:rPr>
          <w:color w:val="231F20"/>
          <w:spacing w:val="-5"/>
          <w:sz w:val="20"/>
        </w:rPr>
        <w:t> </w:t>
      </w:r>
      <w:r>
        <w:rPr>
          <w:color w:val="231F20"/>
          <w:sz w:val="21"/>
        </w:rPr>
        <w:t>61</w:t>
      </w:r>
      <w:r>
        <w:rPr>
          <w:color w:val="231F20"/>
          <w:sz w:val="20"/>
        </w:rPr>
        <w:t>,</w:t>
      </w:r>
      <w:r>
        <w:rPr>
          <w:color w:val="231F20"/>
          <w:spacing w:val="-6"/>
          <w:sz w:val="20"/>
        </w:rPr>
        <w:t> </w:t>
      </w:r>
      <w:r>
        <w:rPr>
          <w:color w:val="231F20"/>
          <w:sz w:val="21"/>
        </w:rPr>
        <w:t>63</w:t>
      </w:r>
      <w:r>
        <w:rPr>
          <w:color w:val="231F20"/>
          <w:sz w:val="20"/>
        </w:rPr>
        <w:t>,</w:t>
      </w:r>
      <w:r>
        <w:rPr>
          <w:color w:val="231F20"/>
          <w:spacing w:val="-6"/>
          <w:sz w:val="20"/>
        </w:rPr>
        <w:t> </w:t>
      </w:r>
      <w:r>
        <w:rPr>
          <w:color w:val="231F20"/>
          <w:sz w:val="21"/>
        </w:rPr>
        <w:t>119</w:t>
      </w:r>
      <w:r>
        <w:rPr>
          <w:color w:val="231F20"/>
          <w:sz w:val="20"/>
        </w:rPr>
        <w:t>,</w:t>
      </w:r>
      <w:r>
        <w:rPr>
          <w:color w:val="231F20"/>
          <w:spacing w:val="-5"/>
          <w:sz w:val="20"/>
        </w:rPr>
        <w:t> </w:t>
      </w:r>
      <w:r>
        <w:rPr>
          <w:color w:val="231F20"/>
          <w:spacing w:val="-2"/>
          <w:sz w:val="21"/>
        </w:rPr>
        <w:t>121</w:t>
      </w:r>
      <w:r>
        <w:rPr>
          <w:color w:val="231F20"/>
          <w:spacing w:val="-2"/>
          <w:sz w:val="20"/>
        </w:rPr>
        <w:t>–</w:t>
      </w:r>
      <w:r>
        <w:rPr>
          <w:color w:val="231F20"/>
          <w:spacing w:val="-2"/>
          <w:sz w:val="21"/>
        </w:rPr>
        <w:t>122</w:t>
      </w:r>
    </w:p>
    <w:p>
      <w:pPr>
        <w:pStyle w:val="Heading3"/>
      </w:pPr>
      <w:r>
        <w:rPr>
          <w:color w:val="231F20"/>
          <w:spacing w:val="-10"/>
          <w:w w:val="125"/>
        </w:rPr>
        <w:t>G</w:t>
      </w:r>
    </w:p>
    <w:p>
      <w:pPr>
        <w:spacing w:before="192"/>
        <w:ind w:left="160" w:right="0" w:firstLine="0"/>
        <w:jc w:val="left"/>
        <w:rPr>
          <w:sz w:val="21"/>
        </w:rPr>
      </w:pPr>
      <w:r>
        <w:rPr>
          <w:color w:val="231F20"/>
          <w:sz w:val="20"/>
        </w:rPr>
        <w:t>garden</w:t>
      </w:r>
      <w:r>
        <w:rPr>
          <w:color w:val="231F20"/>
          <w:spacing w:val="41"/>
          <w:sz w:val="20"/>
        </w:rPr>
        <w:t> </w:t>
      </w:r>
      <w:r>
        <w:rPr>
          <w:color w:val="231F20"/>
          <w:sz w:val="21"/>
        </w:rPr>
        <w:t>10</w:t>
      </w:r>
      <w:r>
        <w:rPr>
          <w:color w:val="231F20"/>
          <w:sz w:val="20"/>
        </w:rPr>
        <w:t>,</w:t>
      </w:r>
      <w:r>
        <w:rPr>
          <w:color w:val="231F20"/>
          <w:spacing w:val="-1"/>
          <w:sz w:val="20"/>
        </w:rPr>
        <w:t> </w:t>
      </w:r>
      <w:r>
        <w:rPr>
          <w:color w:val="231F20"/>
          <w:spacing w:val="-5"/>
          <w:sz w:val="21"/>
        </w:rPr>
        <w:t>137</w:t>
      </w:r>
    </w:p>
    <w:p>
      <w:pPr>
        <w:spacing w:before="53"/>
        <w:ind w:left="160" w:right="0" w:firstLine="0"/>
        <w:jc w:val="left"/>
        <w:rPr>
          <w:sz w:val="21"/>
        </w:rPr>
      </w:pPr>
      <w:r>
        <w:rPr>
          <w:color w:val="231F20"/>
          <w:sz w:val="20"/>
        </w:rPr>
        <w:t>General</w:t>
      </w:r>
      <w:r>
        <w:rPr>
          <w:color w:val="231F20"/>
          <w:spacing w:val="8"/>
          <w:sz w:val="20"/>
        </w:rPr>
        <w:t> </w:t>
      </w:r>
      <w:r>
        <w:rPr>
          <w:color w:val="231F20"/>
          <w:sz w:val="20"/>
        </w:rPr>
        <w:t>Services</w:t>
      </w:r>
      <w:r>
        <w:rPr>
          <w:color w:val="231F20"/>
          <w:spacing w:val="3"/>
          <w:sz w:val="20"/>
        </w:rPr>
        <w:t> </w:t>
      </w:r>
      <w:r>
        <w:rPr>
          <w:color w:val="231F20"/>
          <w:sz w:val="20"/>
        </w:rPr>
        <w:t>Administration</w:t>
      </w:r>
      <w:r>
        <w:rPr>
          <w:color w:val="231F20"/>
          <w:spacing w:val="62"/>
          <w:sz w:val="20"/>
        </w:rPr>
        <w:t> </w:t>
      </w:r>
      <w:r>
        <w:rPr>
          <w:color w:val="231F20"/>
          <w:sz w:val="21"/>
        </w:rPr>
        <w:t>46</w:t>
      </w:r>
      <w:r>
        <w:rPr>
          <w:color w:val="231F20"/>
          <w:sz w:val="20"/>
        </w:rPr>
        <w:t>,</w:t>
      </w:r>
      <w:r>
        <w:rPr>
          <w:color w:val="231F20"/>
          <w:spacing w:val="8"/>
          <w:sz w:val="20"/>
        </w:rPr>
        <w:t> </w:t>
      </w:r>
      <w:r>
        <w:rPr>
          <w:color w:val="231F20"/>
          <w:sz w:val="21"/>
        </w:rPr>
        <w:t>57</w:t>
      </w:r>
      <w:r>
        <w:rPr>
          <w:color w:val="231F20"/>
          <w:sz w:val="20"/>
        </w:rPr>
        <w:t>–</w:t>
      </w:r>
      <w:r>
        <w:rPr>
          <w:color w:val="231F20"/>
          <w:sz w:val="21"/>
        </w:rPr>
        <w:t>58</w:t>
      </w:r>
      <w:r>
        <w:rPr>
          <w:color w:val="231F20"/>
          <w:sz w:val="20"/>
        </w:rPr>
        <w:t>,</w:t>
      </w:r>
      <w:r>
        <w:rPr>
          <w:color w:val="231F20"/>
          <w:spacing w:val="9"/>
          <w:sz w:val="20"/>
        </w:rPr>
        <w:t> </w:t>
      </w:r>
      <w:r>
        <w:rPr>
          <w:color w:val="231F20"/>
          <w:spacing w:val="-2"/>
          <w:sz w:val="21"/>
        </w:rPr>
        <w:t>113</w:t>
      </w:r>
      <w:r>
        <w:rPr>
          <w:color w:val="231F20"/>
          <w:spacing w:val="-2"/>
          <w:sz w:val="20"/>
        </w:rPr>
        <w:t>–</w:t>
      </w:r>
      <w:r>
        <w:rPr>
          <w:color w:val="231F20"/>
          <w:spacing w:val="-2"/>
          <w:sz w:val="21"/>
        </w:rPr>
        <w:t>14</w:t>
      </w:r>
    </w:p>
    <w:p>
      <w:pPr>
        <w:spacing w:before="54"/>
        <w:ind w:left="160" w:right="0" w:firstLine="0"/>
        <w:jc w:val="left"/>
        <w:rPr>
          <w:sz w:val="21"/>
        </w:rPr>
      </w:pPr>
      <w:r>
        <w:rPr>
          <w:color w:val="231F20"/>
          <w:w w:val="105"/>
          <w:sz w:val="20"/>
        </w:rPr>
        <w:t>George</w:t>
      </w:r>
      <w:r>
        <w:rPr>
          <w:color w:val="231F20"/>
          <w:spacing w:val="-11"/>
          <w:w w:val="105"/>
          <w:sz w:val="20"/>
        </w:rPr>
        <w:t> </w:t>
      </w:r>
      <w:r>
        <w:rPr>
          <w:color w:val="231F20"/>
          <w:w w:val="105"/>
          <w:sz w:val="20"/>
        </w:rPr>
        <w:t>Washington</w:t>
      </w:r>
      <w:r>
        <w:rPr>
          <w:color w:val="231F20"/>
          <w:spacing w:val="-10"/>
          <w:w w:val="105"/>
          <w:sz w:val="20"/>
        </w:rPr>
        <w:t> </w:t>
      </w:r>
      <w:r>
        <w:rPr>
          <w:color w:val="231F20"/>
          <w:w w:val="105"/>
          <w:sz w:val="20"/>
        </w:rPr>
        <w:t>Birthplace</w:t>
      </w:r>
      <w:r>
        <w:rPr>
          <w:color w:val="231F20"/>
          <w:spacing w:val="-11"/>
          <w:w w:val="105"/>
          <w:sz w:val="20"/>
        </w:rPr>
        <w:t> </w:t>
      </w:r>
      <w:r>
        <w:rPr>
          <w:color w:val="231F20"/>
          <w:w w:val="105"/>
          <w:sz w:val="20"/>
        </w:rPr>
        <w:t>National</w:t>
      </w:r>
      <w:r>
        <w:rPr>
          <w:color w:val="231F20"/>
          <w:spacing w:val="-10"/>
          <w:w w:val="105"/>
          <w:sz w:val="20"/>
        </w:rPr>
        <w:t> </w:t>
      </w:r>
      <w:r>
        <w:rPr>
          <w:color w:val="231F20"/>
          <w:w w:val="105"/>
          <w:sz w:val="20"/>
        </w:rPr>
        <w:t>Monument</w:t>
      </w:r>
      <w:r>
        <w:rPr>
          <w:color w:val="231F20"/>
          <w:spacing w:val="26"/>
          <w:w w:val="105"/>
          <w:sz w:val="20"/>
        </w:rPr>
        <w:t> </w:t>
      </w:r>
      <w:r>
        <w:rPr>
          <w:color w:val="231F20"/>
          <w:spacing w:val="-7"/>
          <w:w w:val="105"/>
          <w:sz w:val="21"/>
        </w:rPr>
        <w:t>12</w:t>
      </w:r>
    </w:p>
    <w:p>
      <w:pPr>
        <w:spacing w:after="0"/>
        <w:jc w:val="left"/>
        <w:rPr>
          <w:sz w:val="21"/>
        </w:rPr>
        <w:sectPr>
          <w:pgSz w:w="12240" w:h="15840"/>
          <w:pgMar w:header="517" w:footer="718" w:top="720" w:bottom="920" w:left="1640" w:right="1240"/>
        </w:sectPr>
      </w:pPr>
    </w:p>
    <w:p>
      <w:pPr>
        <w:pStyle w:val="BodyText"/>
        <w:rPr>
          <w:sz w:val="20"/>
        </w:rPr>
      </w:pPr>
    </w:p>
    <w:p>
      <w:pPr>
        <w:pStyle w:val="BodyText"/>
        <w:spacing w:before="198"/>
        <w:rPr>
          <w:sz w:val="20"/>
        </w:rPr>
      </w:pPr>
    </w:p>
    <w:p>
      <w:pPr>
        <w:spacing w:before="0"/>
        <w:ind w:left="160" w:right="0" w:firstLine="0"/>
        <w:jc w:val="left"/>
        <w:rPr>
          <w:sz w:val="21"/>
        </w:rPr>
      </w:pPr>
      <w:r>
        <w:rPr>
          <w:color w:val="231F20"/>
          <w:w w:val="110"/>
          <w:sz w:val="20"/>
        </w:rPr>
        <w:t>Goodell,</w:t>
      </w:r>
      <w:r>
        <w:rPr>
          <w:color w:val="231F20"/>
          <w:spacing w:val="-11"/>
          <w:w w:val="110"/>
          <w:sz w:val="20"/>
        </w:rPr>
        <w:t> </w:t>
      </w:r>
      <w:r>
        <w:rPr>
          <w:color w:val="231F20"/>
          <w:w w:val="110"/>
          <w:sz w:val="20"/>
        </w:rPr>
        <w:t>Charles</w:t>
      </w:r>
      <w:r>
        <w:rPr>
          <w:color w:val="231F20"/>
          <w:spacing w:val="-11"/>
          <w:w w:val="110"/>
          <w:sz w:val="20"/>
        </w:rPr>
        <w:t> </w:t>
      </w:r>
      <w:r>
        <w:rPr>
          <w:color w:val="231F20"/>
          <w:w w:val="110"/>
          <w:sz w:val="20"/>
        </w:rPr>
        <w:t>E.</w:t>
      </w:r>
      <w:r>
        <w:rPr>
          <w:color w:val="231F20"/>
          <w:spacing w:val="66"/>
          <w:w w:val="110"/>
          <w:sz w:val="20"/>
        </w:rPr>
        <w:t> </w:t>
      </w:r>
      <w:r>
        <w:rPr>
          <w:color w:val="231F20"/>
          <w:spacing w:val="-5"/>
          <w:w w:val="110"/>
          <w:sz w:val="21"/>
        </w:rPr>
        <w:t>21</w:t>
      </w:r>
    </w:p>
    <w:p>
      <w:pPr>
        <w:spacing w:before="54"/>
        <w:ind w:left="160" w:right="0" w:firstLine="0"/>
        <w:jc w:val="left"/>
        <w:rPr>
          <w:sz w:val="21"/>
        </w:rPr>
      </w:pPr>
      <w:r>
        <w:rPr>
          <w:color w:val="231F20"/>
          <w:w w:val="105"/>
          <w:sz w:val="20"/>
        </w:rPr>
        <w:t>Great</w:t>
      </w:r>
      <w:r>
        <w:rPr>
          <w:color w:val="231F20"/>
          <w:spacing w:val="-10"/>
          <w:w w:val="105"/>
          <w:sz w:val="20"/>
        </w:rPr>
        <w:t> </w:t>
      </w:r>
      <w:r>
        <w:rPr>
          <w:color w:val="231F20"/>
          <w:w w:val="105"/>
          <w:sz w:val="20"/>
        </w:rPr>
        <w:t>Depression</w:t>
      </w:r>
      <w:r>
        <w:rPr>
          <w:color w:val="231F20"/>
          <w:spacing w:val="28"/>
          <w:w w:val="105"/>
          <w:sz w:val="20"/>
        </w:rPr>
        <w:t> </w:t>
      </w:r>
      <w:r>
        <w:rPr>
          <w:color w:val="231F20"/>
          <w:w w:val="105"/>
          <w:sz w:val="21"/>
        </w:rPr>
        <w:t>10</w:t>
      </w:r>
      <w:r>
        <w:rPr>
          <w:color w:val="231F20"/>
          <w:w w:val="105"/>
          <w:sz w:val="20"/>
        </w:rPr>
        <w:t>,</w:t>
      </w:r>
      <w:r>
        <w:rPr>
          <w:color w:val="231F20"/>
          <w:spacing w:val="-9"/>
          <w:w w:val="105"/>
          <w:sz w:val="20"/>
        </w:rPr>
        <w:t> </w:t>
      </w:r>
      <w:r>
        <w:rPr>
          <w:color w:val="231F20"/>
          <w:spacing w:val="-5"/>
          <w:w w:val="105"/>
          <w:sz w:val="21"/>
        </w:rPr>
        <w:t>12</w:t>
      </w:r>
    </w:p>
    <w:p>
      <w:pPr>
        <w:pStyle w:val="BodyText"/>
        <w:spacing w:before="163"/>
        <w:rPr>
          <w:sz w:val="20"/>
        </w:rPr>
      </w:pPr>
    </w:p>
    <w:p>
      <w:pPr>
        <w:pStyle w:val="Heading3"/>
        <w:spacing w:before="0"/>
      </w:pPr>
      <w:r>
        <w:rPr>
          <w:color w:val="231F20"/>
          <w:spacing w:val="-10"/>
          <w:w w:val="120"/>
        </w:rPr>
        <w:t>H</w:t>
      </w:r>
    </w:p>
    <w:p>
      <w:pPr>
        <w:spacing w:before="191"/>
        <w:ind w:left="160" w:right="0" w:firstLine="0"/>
        <w:jc w:val="left"/>
        <w:rPr>
          <w:sz w:val="21"/>
        </w:rPr>
      </w:pPr>
      <w:r>
        <w:rPr>
          <w:color w:val="231F20"/>
          <w:w w:val="105"/>
          <w:sz w:val="20"/>
        </w:rPr>
        <w:t>Hamilton,</w:t>
      </w:r>
      <w:r>
        <w:rPr>
          <w:color w:val="231F20"/>
          <w:spacing w:val="-8"/>
          <w:w w:val="105"/>
          <w:sz w:val="20"/>
        </w:rPr>
        <w:t> </w:t>
      </w:r>
      <w:r>
        <w:rPr>
          <w:color w:val="231F20"/>
          <w:w w:val="105"/>
          <w:sz w:val="20"/>
        </w:rPr>
        <w:t>Alexander</w:t>
      </w:r>
      <w:r>
        <w:rPr>
          <w:color w:val="231F20"/>
          <w:spacing w:val="40"/>
          <w:w w:val="105"/>
          <w:sz w:val="20"/>
        </w:rPr>
        <w:t> </w:t>
      </w:r>
      <w:r>
        <w:rPr>
          <w:color w:val="231F20"/>
          <w:w w:val="105"/>
          <w:sz w:val="21"/>
        </w:rPr>
        <w:t>6</w:t>
      </w:r>
      <w:r>
        <w:rPr>
          <w:color w:val="231F20"/>
          <w:w w:val="105"/>
          <w:sz w:val="20"/>
        </w:rPr>
        <w:t>,</w:t>
      </w:r>
      <w:r>
        <w:rPr>
          <w:color w:val="231F20"/>
          <w:spacing w:val="-4"/>
          <w:w w:val="105"/>
          <w:sz w:val="20"/>
        </w:rPr>
        <w:t> </w:t>
      </w:r>
      <w:r>
        <w:rPr>
          <w:color w:val="231F20"/>
          <w:spacing w:val="-5"/>
          <w:w w:val="105"/>
          <w:sz w:val="21"/>
        </w:rPr>
        <w:t>19</w:t>
      </w:r>
    </w:p>
    <w:p>
      <w:pPr>
        <w:spacing w:before="54"/>
        <w:ind w:left="160" w:right="0" w:firstLine="0"/>
        <w:jc w:val="left"/>
        <w:rPr>
          <w:sz w:val="21"/>
        </w:rPr>
      </w:pPr>
      <w:r>
        <w:rPr>
          <w:color w:val="231F20"/>
          <w:w w:val="105"/>
          <w:sz w:val="20"/>
        </w:rPr>
        <w:t>Hamm,</w:t>
      </w:r>
      <w:r>
        <w:rPr>
          <w:color w:val="231F20"/>
          <w:spacing w:val="-4"/>
          <w:w w:val="105"/>
          <w:sz w:val="20"/>
        </w:rPr>
        <w:t> </w:t>
      </w:r>
      <w:r>
        <w:rPr>
          <w:color w:val="231F20"/>
          <w:w w:val="105"/>
          <w:sz w:val="20"/>
        </w:rPr>
        <w:t>James</w:t>
      </w:r>
      <w:r>
        <w:rPr>
          <w:color w:val="231F20"/>
          <w:spacing w:val="40"/>
          <w:w w:val="105"/>
          <w:sz w:val="20"/>
        </w:rPr>
        <w:t> </w:t>
      </w:r>
      <w:r>
        <w:rPr>
          <w:color w:val="231F20"/>
          <w:spacing w:val="-5"/>
          <w:w w:val="105"/>
          <w:sz w:val="21"/>
        </w:rPr>
        <w:t>42</w:t>
      </w:r>
    </w:p>
    <w:p>
      <w:pPr>
        <w:spacing w:before="54"/>
        <w:ind w:left="160" w:right="0" w:firstLine="0"/>
        <w:jc w:val="left"/>
        <w:rPr>
          <w:sz w:val="21"/>
        </w:rPr>
      </w:pPr>
      <w:r>
        <w:rPr>
          <w:color w:val="231F20"/>
          <w:w w:val="105"/>
          <w:sz w:val="20"/>
        </w:rPr>
        <w:t>Hammersley,</w:t>
      </w:r>
      <w:r>
        <w:rPr>
          <w:color w:val="231F20"/>
          <w:spacing w:val="-6"/>
          <w:w w:val="105"/>
          <w:sz w:val="20"/>
        </w:rPr>
        <w:t> </w:t>
      </w:r>
      <w:r>
        <w:rPr>
          <w:color w:val="231F20"/>
          <w:w w:val="105"/>
          <w:sz w:val="20"/>
        </w:rPr>
        <w:t>Nick</w:t>
      </w:r>
      <w:r>
        <w:rPr>
          <w:color w:val="231F20"/>
          <w:spacing w:val="35"/>
          <w:w w:val="105"/>
          <w:sz w:val="20"/>
        </w:rPr>
        <w:t> </w:t>
      </w:r>
      <w:r>
        <w:rPr>
          <w:color w:val="231F20"/>
          <w:spacing w:val="-5"/>
          <w:w w:val="105"/>
          <w:sz w:val="21"/>
        </w:rPr>
        <w:t>120</w:t>
      </w:r>
    </w:p>
    <w:p>
      <w:pPr>
        <w:spacing w:before="54"/>
        <w:ind w:left="160" w:right="0" w:firstLine="0"/>
        <w:jc w:val="left"/>
        <w:rPr>
          <w:sz w:val="21"/>
        </w:rPr>
      </w:pPr>
      <w:r>
        <w:rPr>
          <w:color w:val="231F20"/>
          <w:w w:val="105"/>
          <w:sz w:val="20"/>
        </w:rPr>
        <w:t>Hanna,</w:t>
      </w:r>
      <w:r>
        <w:rPr>
          <w:color w:val="231F20"/>
          <w:spacing w:val="-5"/>
          <w:w w:val="105"/>
          <w:sz w:val="20"/>
        </w:rPr>
        <w:t> </w:t>
      </w:r>
      <w:r>
        <w:rPr>
          <w:color w:val="231F20"/>
          <w:w w:val="105"/>
          <w:sz w:val="20"/>
        </w:rPr>
        <w:t>John</w:t>
      </w:r>
      <w:r>
        <w:rPr>
          <w:color w:val="231F20"/>
          <w:spacing w:val="-4"/>
          <w:w w:val="105"/>
          <w:sz w:val="20"/>
        </w:rPr>
        <w:t> </w:t>
      </w:r>
      <w:r>
        <w:rPr>
          <w:color w:val="231F20"/>
          <w:w w:val="105"/>
          <w:sz w:val="20"/>
        </w:rPr>
        <w:t>Jr.</w:t>
      </w:r>
      <w:r>
        <w:rPr>
          <w:color w:val="231F20"/>
          <w:spacing w:val="38"/>
          <w:w w:val="105"/>
          <w:sz w:val="20"/>
        </w:rPr>
        <w:t> </w:t>
      </w:r>
      <w:r>
        <w:rPr>
          <w:color w:val="231F20"/>
          <w:w w:val="105"/>
          <w:sz w:val="21"/>
        </w:rPr>
        <w:t>34</w:t>
      </w:r>
      <w:r>
        <w:rPr>
          <w:color w:val="231F20"/>
          <w:w w:val="105"/>
          <w:sz w:val="20"/>
        </w:rPr>
        <w:t>,</w:t>
      </w:r>
      <w:r>
        <w:rPr>
          <w:color w:val="231F20"/>
          <w:spacing w:val="-4"/>
          <w:w w:val="105"/>
          <w:sz w:val="20"/>
        </w:rPr>
        <w:t> </w:t>
      </w:r>
      <w:r>
        <w:rPr>
          <w:color w:val="231F20"/>
          <w:w w:val="105"/>
          <w:sz w:val="21"/>
        </w:rPr>
        <w:t>35</w:t>
      </w:r>
      <w:r>
        <w:rPr>
          <w:color w:val="231F20"/>
          <w:w w:val="105"/>
          <w:sz w:val="20"/>
        </w:rPr>
        <w:t>,</w:t>
      </w:r>
      <w:r>
        <w:rPr>
          <w:color w:val="231F20"/>
          <w:spacing w:val="-5"/>
          <w:w w:val="105"/>
          <w:sz w:val="20"/>
        </w:rPr>
        <w:t> </w:t>
      </w:r>
      <w:r>
        <w:rPr>
          <w:color w:val="231F20"/>
          <w:spacing w:val="-5"/>
          <w:w w:val="105"/>
          <w:sz w:val="21"/>
        </w:rPr>
        <w:t>36</w:t>
      </w:r>
    </w:p>
    <w:p>
      <w:pPr>
        <w:spacing w:before="53"/>
        <w:ind w:left="160" w:right="0" w:firstLine="0"/>
        <w:jc w:val="left"/>
        <w:rPr>
          <w:sz w:val="21"/>
        </w:rPr>
      </w:pPr>
      <w:r>
        <w:rPr>
          <w:color w:val="231F20"/>
          <w:sz w:val="20"/>
        </w:rPr>
        <w:t>Harpers</w:t>
      </w:r>
      <w:r>
        <w:rPr>
          <w:color w:val="231F20"/>
          <w:spacing w:val="2"/>
          <w:sz w:val="20"/>
        </w:rPr>
        <w:t> </w:t>
      </w:r>
      <w:r>
        <w:rPr>
          <w:color w:val="231F20"/>
          <w:sz w:val="20"/>
        </w:rPr>
        <w:t>Ferry</w:t>
      </w:r>
      <w:r>
        <w:rPr>
          <w:color w:val="231F20"/>
          <w:spacing w:val="-1"/>
          <w:sz w:val="20"/>
        </w:rPr>
        <w:t> </w:t>
      </w:r>
      <w:r>
        <w:rPr>
          <w:color w:val="231F20"/>
          <w:sz w:val="20"/>
        </w:rPr>
        <w:t>Center</w:t>
      </w:r>
      <w:r>
        <w:rPr>
          <w:color w:val="231F20"/>
          <w:spacing w:val="51"/>
          <w:sz w:val="20"/>
        </w:rPr>
        <w:t> </w:t>
      </w:r>
      <w:r>
        <w:rPr>
          <w:color w:val="231F20"/>
          <w:sz w:val="21"/>
        </w:rPr>
        <w:t>ix</w:t>
      </w:r>
      <w:r>
        <w:rPr>
          <w:color w:val="231F20"/>
          <w:sz w:val="20"/>
        </w:rPr>
        <w:t>,</w:t>
      </w:r>
      <w:r>
        <w:rPr>
          <w:color w:val="231F20"/>
          <w:spacing w:val="2"/>
          <w:sz w:val="20"/>
        </w:rPr>
        <w:t> </w:t>
      </w:r>
      <w:r>
        <w:rPr>
          <w:color w:val="231F20"/>
          <w:sz w:val="21"/>
        </w:rPr>
        <w:t>3</w:t>
      </w:r>
      <w:r>
        <w:rPr>
          <w:color w:val="231F20"/>
          <w:sz w:val="20"/>
        </w:rPr>
        <w:t>,</w:t>
      </w:r>
      <w:r>
        <w:rPr>
          <w:color w:val="231F20"/>
          <w:spacing w:val="3"/>
          <w:sz w:val="20"/>
        </w:rPr>
        <w:t> </w:t>
      </w:r>
      <w:r>
        <w:rPr>
          <w:color w:val="231F20"/>
          <w:sz w:val="21"/>
        </w:rPr>
        <w:t>40</w:t>
      </w:r>
      <w:r>
        <w:rPr>
          <w:color w:val="231F20"/>
          <w:sz w:val="20"/>
        </w:rPr>
        <w:t>,</w:t>
      </w:r>
      <w:r>
        <w:rPr>
          <w:color w:val="231F20"/>
          <w:spacing w:val="2"/>
          <w:sz w:val="20"/>
        </w:rPr>
        <w:t> </w:t>
      </w:r>
      <w:r>
        <w:rPr>
          <w:color w:val="231F20"/>
          <w:sz w:val="21"/>
        </w:rPr>
        <w:t>45</w:t>
      </w:r>
      <w:r>
        <w:rPr>
          <w:color w:val="231F20"/>
          <w:sz w:val="20"/>
        </w:rPr>
        <w:t>,</w:t>
      </w:r>
      <w:r>
        <w:rPr>
          <w:color w:val="231F20"/>
          <w:spacing w:val="3"/>
          <w:sz w:val="20"/>
        </w:rPr>
        <w:t> </w:t>
      </w:r>
      <w:r>
        <w:rPr>
          <w:color w:val="231F20"/>
          <w:sz w:val="21"/>
        </w:rPr>
        <w:t>60</w:t>
      </w:r>
      <w:r>
        <w:rPr>
          <w:color w:val="231F20"/>
          <w:sz w:val="20"/>
        </w:rPr>
        <w:t>–</w:t>
      </w:r>
      <w:r>
        <w:rPr>
          <w:color w:val="231F20"/>
          <w:sz w:val="21"/>
        </w:rPr>
        <w:t>61</w:t>
      </w:r>
      <w:r>
        <w:rPr>
          <w:color w:val="231F20"/>
          <w:sz w:val="20"/>
        </w:rPr>
        <w:t>,</w:t>
      </w:r>
      <w:r>
        <w:rPr>
          <w:color w:val="231F20"/>
          <w:spacing w:val="2"/>
          <w:sz w:val="20"/>
        </w:rPr>
        <w:t> </w:t>
      </w:r>
      <w:r>
        <w:rPr>
          <w:color w:val="231F20"/>
          <w:sz w:val="21"/>
        </w:rPr>
        <w:t>63</w:t>
      </w:r>
      <w:r>
        <w:rPr>
          <w:color w:val="231F20"/>
          <w:sz w:val="20"/>
        </w:rPr>
        <w:t>,</w:t>
      </w:r>
      <w:r>
        <w:rPr>
          <w:color w:val="231F20"/>
          <w:spacing w:val="3"/>
          <w:sz w:val="20"/>
        </w:rPr>
        <w:t> </w:t>
      </w:r>
      <w:r>
        <w:rPr>
          <w:color w:val="231F20"/>
          <w:sz w:val="21"/>
        </w:rPr>
        <w:t>95</w:t>
      </w:r>
      <w:r>
        <w:rPr>
          <w:color w:val="231F20"/>
          <w:sz w:val="20"/>
        </w:rPr>
        <w:t>,</w:t>
      </w:r>
      <w:r>
        <w:rPr>
          <w:color w:val="231F20"/>
          <w:spacing w:val="2"/>
          <w:sz w:val="20"/>
        </w:rPr>
        <w:t> </w:t>
      </w:r>
      <w:r>
        <w:rPr>
          <w:color w:val="231F20"/>
          <w:sz w:val="21"/>
        </w:rPr>
        <w:t>96</w:t>
      </w:r>
      <w:r>
        <w:rPr>
          <w:color w:val="231F20"/>
          <w:sz w:val="20"/>
        </w:rPr>
        <w:t>,</w:t>
      </w:r>
      <w:r>
        <w:rPr>
          <w:color w:val="231F20"/>
          <w:spacing w:val="3"/>
          <w:sz w:val="20"/>
        </w:rPr>
        <w:t> </w:t>
      </w:r>
      <w:r>
        <w:rPr>
          <w:color w:val="231F20"/>
          <w:sz w:val="21"/>
        </w:rPr>
        <w:t>112</w:t>
      </w:r>
      <w:r>
        <w:rPr>
          <w:color w:val="231F20"/>
          <w:sz w:val="20"/>
        </w:rPr>
        <w:t>,</w:t>
      </w:r>
      <w:r>
        <w:rPr>
          <w:color w:val="231F20"/>
          <w:spacing w:val="2"/>
          <w:sz w:val="20"/>
        </w:rPr>
        <w:t> </w:t>
      </w:r>
      <w:r>
        <w:rPr>
          <w:color w:val="231F20"/>
          <w:sz w:val="21"/>
        </w:rPr>
        <w:t>137</w:t>
      </w:r>
      <w:r>
        <w:rPr>
          <w:color w:val="231F20"/>
          <w:sz w:val="20"/>
        </w:rPr>
        <w:t>,</w:t>
      </w:r>
      <w:r>
        <w:rPr>
          <w:color w:val="231F20"/>
          <w:spacing w:val="3"/>
          <w:sz w:val="20"/>
        </w:rPr>
        <w:t> </w:t>
      </w:r>
      <w:r>
        <w:rPr>
          <w:color w:val="231F20"/>
          <w:spacing w:val="-2"/>
          <w:sz w:val="21"/>
        </w:rPr>
        <w:t>153</w:t>
      </w:r>
      <w:r>
        <w:rPr>
          <w:color w:val="231F20"/>
          <w:spacing w:val="-2"/>
          <w:sz w:val="20"/>
        </w:rPr>
        <w:t>–</w:t>
      </w:r>
      <w:r>
        <w:rPr>
          <w:color w:val="231F20"/>
          <w:spacing w:val="-2"/>
          <w:sz w:val="21"/>
        </w:rPr>
        <w:t>55</w:t>
      </w:r>
    </w:p>
    <w:p>
      <w:pPr>
        <w:spacing w:line="292" w:lineRule="auto" w:before="54"/>
        <w:ind w:left="160" w:right="6357" w:firstLine="0"/>
        <w:jc w:val="left"/>
        <w:rPr>
          <w:sz w:val="21"/>
        </w:rPr>
      </w:pPr>
      <w:r>
        <w:rPr>
          <w:color w:val="231F20"/>
          <w:w w:val="105"/>
          <w:sz w:val="20"/>
        </w:rPr>
        <w:t>Harrison,</w:t>
      </w:r>
      <w:r>
        <w:rPr>
          <w:color w:val="231F20"/>
          <w:spacing w:val="-12"/>
          <w:w w:val="105"/>
          <w:sz w:val="20"/>
        </w:rPr>
        <w:t> </w:t>
      </w:r>
      <w:r>
        <w:rPr>
          <w:color w:val="231F20"/>
          <w:w w:val="105"/>
          <w:sz w:val="20"/>
        </w:rPr>
        <w:t>William</w:t>
      </w:r>
      <w:r>
        <w:rPr>
          <w:color w:val="231F20"/>
          <w:spacing w:val="-12"/>
          <w:w w:val="105"/>
          <w:sz w:val="20"/>
        </w:rPr>
        <w:t> </w:t>
      </w:r>
      <w:r>
        <w:rPr>
          <w:color w:val="231F20"/>
          <w:w w:val="105"/>
          <w:sz w:val="20"/>
        </w:rPr>
        <w:t>Henry</w:t>
      </w:r>
      <w:r>
        <w:rPr>
          <w:color w:val="231F20"/>
          <w:spacing w:val="22"/>
          <w:w w:val="105"/>
          <w:sz w:val="20"/>
        </w:rPr>
        <w:t> </w:t>
      </w:r>
      <w:r>
        <w:rPr>
          <w:color w:val="231F20"/>
          <w:w w:val="105"/>
          <w:sz w:val="21"/>
        </w:rPr>
        <w:t>7 </w:t>
      </w:r>
      <w:r>
        <w:rPr>
          <w:color w:val="231F20"/>
          <w:w w:val="105"/>
          <w:sz w:val="20"/>
        </w:rPr>
        <w:t>Hartzog, George</w:t>
      </w:r>
      <w:r>
        <w:rPr>
          <w:color w:val="231F20"/>
          <w:spacing w:val="40"/>
          <w:w w:val="105"/>
          <w:sz w:val="20"/>
        </w:rPr>
        <w:t> </w:t>
      </w:r>
      <w:r>
        <w:rPr>
          <w:color w:val="231F20"/>
          <w:w w:val="105"/>
          <w:sz w:val="21"/>
        </w:rPr>
        <w:t>19</w:t>
      </w:r>
      <w:r>
        <w:rPr>
          <w:color w:val="231F20"/>
          <w:w w:val="105"/>
          <w:sz w:val="20"/>
        </w:rPr>
        <w:t>, </w:t>
      </w:r>
      <w:r>
        <w:rPr>
          <w:color w:val="231F20"/>
          <w:w w:val="105"/>
          <w:sz w:val="21"/>
        </w:rPr>
        <w:t>21 </w:t>
      </w:r>
      <w:r>
        <w:rPr>
          <w:color w:val="231F20"/>
          <w:w w:val="105"/>
          <w:sz w:val="20"/>
        </w:rPr>
        <w:t>Hartzog, George Jr.</w:t>
      </w:r>
      <w:r>
        <w:rPr>
          <w:color w:val="231F20"/>
          <w:spacing w:val="40"/>
          <w:w w:val="105"/>
          <w:sz w:val="20"/>
        </w:rPr>
        <w:t> </w:t>
      </w:r>
      <w:r>
        <w:rPr>
          <w:color w:val="231F20"/>
          <w:w w:val="105"/>
          <w:sz w:val="21"/>
        </w:rPr>
        <w:t>19</w:t>
      </w:r>
    </w:p>
    <w:p>
      <w:pPr>
        <w:spacing w:line="245" w:lineRule="exact" w:before="0"/>
        <w:ind w:left="160" w:right="0" w:firstLine="0"/>
        <w:jc w:val="left"/>
        <w:rPr>
          <w:sz w:val="21"/>
        </w:rPr>
      </w:pPr>
      <w:r>
        <w:rPr>
          <w:color w:val="231F20"/>
          <w:spacing w:val="-2"/>
          <w:w w:val="105"/>
          <w:sz w:val="20"/>
        </w:rPr>
        <w:t>Heating,</w:t>
      </w:r>
      <w:r>
        <w:rPr>
          <w:color w:val="231F20"/>
          <w:spacing w:val="-3"/>
          <w:w w:val="105"/>
          <w:sz w:val="20"/>
        </w:rPr>
        <w:t> </w:t>
      </w:r>
      <w:r>
        <w:rPr>
          <w:color w:val="231F20"/>
          <w:spacing w:val="-2"/>
          <w:w w:val="105"/>
          <w:sz w:val="20"/>
        </w:rPr>
        <w:t>Ventilation and</w:t>
      </w:r>
      <w:r>
        <w:rPr>
          <w:color w:val="231F20"/>
          <w:spacing w:val="-7"/>
          <w:w w:val="105"/>
          <w:sz w:val="20"/>
        </w:rPr>
        <w:t> </w:t>
      </w:r>
      <w:r>
        <w:rPr>
          <w:color w:val="231F20"/>
          <w:spacing w:val="-2"/>
          <w:w w:val="105"/>
          <w:sz w:val="20"/>
        </w:rPr>
        <w:t>Air Conditioning</w:t>
      </w:r>
      <w:r>
        <w:rPr>
          <w:color w:val="231F20"/>
          <w:spacing w:val="-3"/>
          <w:w w:val="105"/>
          <w:sz w:val="20"/>
        </w:rPr>
        <w:t> </w:t>
      </w:r>
      <w:r>
        <w:rPr>
          <w:color w:val="231F20"/>
          <w:spacing w:val="-2"/>
          <w:w w:val="105"/>
          <w:sz w:val="20"/>
        </w:rPr>
        <w:t>System (HVAC</w:t>
      </w:r>
      <w:r>
        <w:rPr>
          <w:color w:val="231F20"/>
          <w:spacing w:val="-3"/>
          <w:w w:val="105"/>
          <w:sz w:val="20"/>
        </w:rPr>
        <w:t> </w:t>
      </w:r>
      <w:r>
        <w:rPr>
          <w:color w:val="231F20"/>
          <w:spacing w:val="-2"/>
          <w:w w:val="105"/>
          <w:sz w:val="20"/>
        </w:rPr>
        <w:t>) </w:t>
      </w:r>
      <w:r>
        <w:rPr>
          <w:color w:val="231F20"/>
          <w:spacing w:val="-2"/>
          <w:w w:val="105"/>
          <w:sz w:val="21"/>
        </w:rPr>
        <w:t>120</w:t>
      </w:r>
      <w:r>
        <w:rPr>
          <w:color w:val="231F20"/>
          <w:spacing w:val="-2"/>
          <w:w w:val="105"/>
          <w:sz w:val="20"/>
        </w:rPr>
        <w:t>–</w:t>
      </w:r>
      <w:r>
        <w:rPr>
          <w:color w:val="231F20"/>
          <w:spacing w:val="-2"/>
          <w:w w:val="105"/>
          <w:sz w:val="21"/>
        </w:rPr>
        <w:t>23</w:t>
      </w:r>
      <w:r>
        <w:rPr>
          <w:color w:val="231F20"/>
          <w:spacing w:val="-2"/>
          <w:w w:val="105"/>
          <w:sz w:val="20"/>
        </w:rPr>
        <w:t>,</w:t>
      </w:r>
      <w:r>
        <w:rPr>
          <w:color w:val="231F20"/>
          <w:spacing w:val="-3"/>
          <w:w w:val="105"/>
          <w:sz w:val="20"/>
        </w:rPr>
        <w:t> </w:t>
      </w:r>
      <w:r>
        <w:rPr>
          <w:color w:val="231F20"/>
          <w:spacing w:val="-2"/>
          <w:w w:val="105"/>
          <w:sz w:val="21"/>
        </w:rPr>
        <w:t>138</w:t>
      </w:r>
      <w:r>
        <w:rPr>
          <w:color w:val="231F20"/>
          <w:spacing w:val="-2"/>
          <w:w w:val="105"/>
          <w:sz w:val="20"/>
        </w:rPr>
        <w:t>, </w:t>
      </w:r>
      <w:r>
        <w:rPr>
          <w:color w:val="231F20"/>
          <w:spacing w:val="-5"/>
          <w:w w:val="105"/>
          <w:sz w:val="21"/>
        </w:rPr>
        <w:t>145</w:t>
      </w:r>
    </w:p>
    <w:p>
      <w:pPr>
        <w:spacing w:before="54"/>
        <w:ind w:left="160" w:right="0" w:firstLine="0"/>
        <w:jc w:val="left"/>
        <w:rPr>
          <w:sz w:val="21"/>
        </w:rPr>
      </w:pPr>
      <w:r>
        <w:rPr>
          <w:color w:val="231F20"/>
          <w:sz w:val="20"/>
        </w:rPr>
        <w:t>Henderson,</w:t>
      </w:r>
      <w:r>
        <w:rPr>
          <w:color w:val="231F20"/>
          <w:spacing w:val="-2"/>
          <w:sz w:val="20"/>
        </w:rPr>
        <w:t> </w:t>
      </w:r>
      <w:r>
        <w:rPr>
          <w:color w:val="231F20"/>
          <w:sz w:val="20"/>
        </w:rPr>
        <w:t>Michael</w:t>
      </w:r>
      <w:r>
        <w:rPr>
          <w:color w:val="231F20"/>
          <w:spacing w:val="42"/>
          <w:sz w:val="20"/>
        </w:rPr>
        <w:t> </w:t>
      </w:r>
      <w:r>
        <w:rPr>
          <w:color w:val="231F20"/>
          <w:sz w:val="21"/>
        </w:rPr>
        <w:t>viii</w:t>
      </w:r>
      <w:r>
        <w:rPr>
          <w:color w:val="231F20"/>
          <w:sz w:val="20"/>
        </w:rPr>
        <w:t>,</w:t>
      </w:r>
      <w:r>
        <w:rPr>
          <w:color w:val="231F20"/>
          <w:spacing w:val="-1"/>
          <w:sz w:val="20"/>
        </w:rPr>
        <w:t> </w:t>
      </w:r>
      <w:r>
        <w:rPr>
          <w:color w:val="231F20"/>
          <w:sz w:val="21"/>
        </w:rPr>
        <w:t>ix</w:t>
      </w:r>
      <w:r>
        <w:rPr>
          <w:color w:val="231F20"/>
          <w:sz w:val="20"/>
        </w:rPr>
        <w:t>,</w:t>
      </w:r>
      <w:r>
        <w:rPr>
          <w:color w:val="231F20"/>
          <w:spacing w:val="-1"/>
          <w:sz w:val="20"/>
        </w:rPr>
        <w:t> </w:t>
      </w:r>
      <w:r>
        <w:rPr>
          <w:color w:val="231F20"/>
          <w:sz w:val="21"/>
        </w:rPr>
        <w:t>86</w:t>
      </w:r>
      <w:r>
        <w:rPr>
          <w:color w:val="231F20"/>
          <w:sz w:val="20"/>
        </w:rPr>
        <w:t>–</w:t>
      </w:r>
      <w:r>
        <w:rPr>
          <w:color w:val="231F20"/>
          <w:sz w:val="21"/>
        </w:rPr>
        <w:t>87</w:t>
      </w:r>
      <w:r>
        <w:rPr>
          <w:color w:val="231F20"/>
          <w:sz w:val="20"/>
        </w:rPr>
        <w:t>,</w:t>
      </w:r>
      <w:r>
        <w:rPr>
          <w:color w:val="231F20"/>
          <w:spacing w:val="-2"/>
          <w:sz w:val="20"/>
        </w:rPr>
        <w:t> </w:t>
      </w:r>
      <w:r>
        <w:rPr>
          <w:color w:val="231F20"/>
          <w:sz w:val="21"/>
        </w:rPr>
        <w:t>93</w:t>
      </w:r>
      <w:r>
        <w:rPr>
          <w:color w:val="231F20"/>
          <w:sz w:val="20"/>
        </w:rPr>
        <w:t>,</w:t>
      </w:r>
      <w:r>
        <w:rPr>
          <w:color w:val="231F20"/>
          <w:spacing w:val="-1"/>
          <w:sz w:val="20"/>
        </w:rPr>
        <w:t> </w:t>
      </w:r>
      <w:r>
        <w:rPr>
          <w:color w:val="231F20"/>
          <w:sz w:val="21"/>
        </w:rPr>
        <w:t>99</w:t>
      </w:r>
      <w:r>
        <w:rPr>
          <w:color w:val="231F20"/>
          <w:sz w:val="20"/>
        </w:rPr>
        <w:t>,</w:t>
      </w:r>
      <w:r>
        <w:rPr>
          <w:color w:val="231F20"/>
          <w:spacing w:val="-1"/>
          <w:sz w:val="20"/>
        </w:rPr>
        <w:t> </w:t>
      </w:r>
      <w:r>
        <w:rPr>
          <w:color w:val="231F20"/>
          <w:sz w:val="21"/>
        </w:rPr>
        <w:t>100</w:t>
      </w:r>
      <w:r>
        <w:rPr>
          <w:color w:val="231F20"/>
          <w:sz w:val="20"/>
        </w:rPr>
        <w:t>,</w:t>
      </w:r>
      <w:r>
        <w:rPr>
          <w:color w:val="231F20"/>
          <w:spacing w:val="-2"/>
          <w:sz w:val="20"/>
        </w:rPr>
        <w:t> </w:t>
      </w:r>
      <w:r>
        <w:rPr>
          <w:color w:val="231F20"/>
          <w:sz w:val="21"/>
        </w:rPr>
        <w:t>107</w:t>
      </w:r>
      <w:r>
        <w:rPr>
          <w:color w:val="231F20"/>
          <w:sz w:val="20"/>
        </w:rPr>
        <w:t>,</w:t>
      </w:r>
      <w:r>
        <w:rPr>
          <w:color w:val="231F20"/>
          <w:spacing w:val="-1"/>
          <w:sz w:val="20"/>
        </w:rPr>
        <w:t> </w:t>
      </w:r>
      <w:r>
        <w:rPr>
          <w:color w:val="231F20"/>
          <w:sz w:val="21"/>
        </w:rPr>
        <w:t>111</w:t>
      </w:r>
      <w:r>
        <w:rPr>
          <w:color w:val="231F20"/>
          <w:sz w:val="20"/>
        </w:rPr>
        <w:t>–</w:t>
      </w:r>
      <w:r>
        <w:rPr>
          <w:color w:val="231F20"/>
          <w:sz w:val="21"/>
        </w:rPr>
        <w:t>12</w:t>
      </w:r>
      <w:r>
        <w:rPr>
          <w:color w:val="231F20"/>
          <w:sz w:val="20"/>
        </w:rPr>
        <w:t>,</w:t>
      </w:r>
      <w:r>
        <w:rPr>
          <w:color w:val="231F20"/>
          <w:spacing w:val="-1"/>
          <w:sz w:val="20"/>
        </w:rPr>
        <w:t> </w:t>
      </w:r>
      <w:r>
        <w:rPr>
          <w:color w:val="231F20"/>
          <w:sz w:val="21"/>
        </w:rPr>
        <w:t>114</w:t>
      </w:r>
      <w:r>
        <w:rPr>
          <w:color w:val="231F20"/>
          <w:sz w:val="20"/>
        </w:rPr>
        <w:t>–</w:t>
      </w:r>
      <w:r>
        <w:rPr>
          <w:color w:val="231F20"/>
          <w:sz w:val="21"/>
        </w:rPr>
        <w:t>16</w:t>
      </w:r>
      <w:r>
        <w:rPr>
          <w:color w:val="231F20"/>
          <w:sz w:val="20"/>
        </w:rPr>
        <w:t>,</w:t>
      </w:r>
      <w:r>
        <w:rPr>
          <w:color w:val="231F20"/>
          <w:spacing w:val="-2"/>
          <w:sz w:val="20"/>
        </w:rPr>
        <w:t> </w:t>
      </w:r>
      <w:r>
        <w:rPr>
          <w:color w:val="231F20"/>
          <w:sz w:val="21"/>
        </w:rPr>
        <w:t>118</w:t>
      </w:r>
      <w:r>
        <w:rPr>
          <w:color w:val="231F20"/>
          <w:sz w:val="20"/>
        </w:rPr>
        <w:t>–</w:t>
      </w:r>
      <w:r>
        <w:rPr>
          <w:color w:val="231F20"/>
          <w:sz w:val="21"/>
        </w:rPr>
        <w:t>19</w:t>
      </w:r>
      <w:r>
        <w:rPr>
          <w:color w:val="231F20"/>
          <w:sz w:val="20"/>
        </w:rPr>
        <w:t>,</w:t>
      </w:r>
      <w:r>
        <w:rPr>
          <w:color w:val="231F20"/>
          <w:spacing w:val="-1"/>
          <w:sz w:val="20"/>
        </w:rPr>
        <w:t> </w:t>
      </w:r>
      <w:r>
        <w:rPr>
          <w:color w:val="231F20"/>
          <w:sz w:val="21"/>
        </w:rPr>
        <w:t>129</w:t>
      </w:r>
      <w:r>
        <w:rPr>
          <w:color w:val="231F20"/>
          <w:sz w:val="20"/>
        </w:rPr>
        <w:t>–</w:t>
      </w:r>
      <w:r>
        <w:rPr>
          <w:color w:val="231F20"/>
          <w:sz w:val="21"/>
        </w:rPr>
        <w:t>30</w:t>
      </w:r>
      <w:r>
        <w:rPr>
          <w:color w:val="231F20"/>
          <w:sz w:val="20"/>
        </w:rPr>
        <w:t>,</w:t>
      </w:r>
      <w:r>
        <w:rPr>
          <w:color w:val="231F20"/>
          <w:spacing w:val="-1"/>
          <w:sz w:val="20"/>
        </w:rPr>
        <w:t> </w:t>
      </w:r>
      <w:r>
        <w:rPr>
          <w:color w:val="231F20"/>
          <w:sz w:val="21"/>
        </w:rPr>
        <w:t>139</w:t>
      </w:r>
      <w:r>
        <w:rPr>
          <w:color w:val="231F20"/>
          <w:sz w:val="20"/>
        </w:rPr>
        <w:t>,</w:t>
      </w:r>
      <w:r>
        <w:rPr>
          <w:color w:val="231F20"/>
          <w:spacing w:val="-2"/>
          <w:sz w:val="20"/>
        </w:rPr>
        <w:t> </w:t>
      </w:r>
      <w:r>
        <w:rPr>
          <w:color w:val="231F20"/>
          <w:spacing w:val="-5"/>
          <w:sz w:val="21"/>
        </w:rPr>
        <w:t>149</w:t>
      </w:r>
    </w:p>
    <w:p>
      <w:pPr>
        <w:spacing w:before="54"/>
        <w:ind w:left="160" w:right="0" w:firstLine="0"/>
        <w:jc w:val="left"/>
        <w:rPr>
          <w:sz w:val="21"/>
        </w:rPr>
      </w:pPr>
      <w:r>
        <w:rPr>
          <w:color w:val="231F20"/>
          <w:sz w:val="20"/>
        </w:rPr>
        <w:t>Hill,</w:t>
      </w:r>
      <w:r>
        <w:rPr>
          <w:color w:val="231F20"/>
          <w:spacing w:val="4"/>
          <w:sz w:val="20"/>
        </w:rPr>
        <w:t> </w:t>
      </w:r>
      <w:r>
        <w:rPr>
          <w:color w:val="231F20"/>
          <w:sz w:val="20"/>
        </w:rPr>
        <w:t>Warren</w:t>
      </w:r>
      <w:r>
        <w:rPr>
          <w:color w:val="231F20"/>
          <w:spacing w:val="53"/>
          <w:sz w:val="20"/>
        </w:rPr>
        <w:t> </w:t>
      </w:r>
      <w:r>
        <w:rPr>
          <w:color w:val="231F20"/>
          <w:sz w:val="21"/>
        </w:rPr>
        <w:t>ix</w:t>
      </w:r>
      <w:r>
        <w:rPr>
          <w:color w:val="231F20"/>
          <w:sz w:val="20"/>
        </w:rPr>
        <w:t>,</w:t>
      </w:r>
      <w:r>
        <w:rPr>
          <w:color w:val="231F20"/>
          <w:spacing w:val="4"/>
          <w:sz w:val="20"/>
        </w:rPr>
        <w:t> </w:t>
      </w:r>
      <w:r>
        <w:rPr>
          <w:color w:val="231F20"/>
          <w:sz w:val="21"/>
        </w:rPr>
        <w:t>29</w:t>
      </w:r>
      <w:r>
        <w:rPr>
          <w:color w:val="231F20"/>
          <w:sz w:val="20"/>
        </w:rPr>
        <w:t>–</w:t>
      </w:r>
      <w:r>
        <w:rPr>
          <w:color w:val="231F20"/>
          <w:sz w:val="21"/>
        </w:rPr>
        <w:t>32</w:t>
      </w:r>
      <w:r>
        <w:rPr>
          <w:color w:val="231F20"/>
          <w:sz w:val="20"/>
        </w:rPr>
        <w:t>,</w:t>
      </w:r>
      <w:r>
        <w:rPr>
          <w:color w:val="231F20"/>
          <w:spacing w:val="4"/>
          <w:sz w:val="20"/>
        </w:rPr>
        <w:t> </w:t>
      </w:r>
      <w:r>
        <w:rPr>
          <w:color w:val="231F20"/>
          <w:sz w:val="21"/>
        </w:rPr>
        <w:t>34</w:t>
      </w:r>
      <w:r>
        <w:rPr>
          <w:color w:val="231F20"/>
          <w:sz w:val="20"/>
        </w:rPr>
        <w:t>,</w:t>
      </w:r>
      <w:r>
        <w:rPr>
          <w:color w:val="231F20"/>
          <w:spacing w:val="4"/>
          <w:sz w:val="20"/>
        </w:rPr>
        <w:t> </w:t>
      </w:r>
      <w:r>
        <w:rPr>
          <w:color w:val="231F20"/>
          <w:sz w:val="21"/>
        </w:rPr>
        <w:t>38</w:t>
      </w:r>
      <w:r>
        <w:rPr>
          <w:color w:val="231F20"/>
          <w:sz w:val="20"/>
        </w:rPr>
        <w:t>,</w:t>
      </w:r>
      <w:r>
        <w:rPr>
          <w:color w:val="231F20"/>
          <w:spacing w:val="4"/>
          <w:sz w:val="20"/>
        </w:rPr>
        <w:t> </w:t>
      </w:r>
      <w:r>
        <w:rPr>
          <w:color w:val="231F20"/>
          <w:sz w:val="21"/>
        </w:rPr>
        <w:t>49</w:t>
      </w:r>
      <w:r>
        <w:rPr>
          <w:color w:val="231F20"/>
          <w:sz w:val="20"/>
        </w:rPr>
        <w:t>,</w:t>
      </w:r>
      <w:r>
        <w:rPr>
          <w:color w:val="231F20"/>
          <w:spacing w:val="4"/>
          <w:sz w:val="20"/>
        </w:rPr>
        <w:t> </w:t>
      </w:r>
      <w:r>
        <w:rPr>
          <w:color w:val="231F20"/>
          <w:spacing w:val="-5"/>
          <w:sz w:val="21"/>
        </w:rPr>
        <w:t>149</w:t>
      </w:r>
    </w:p>
    <w:p>
      <w:pPr>
        <w:spacing w:before="54"/>
        <w:ind w:left="160" w:right="0" w:firstLine="0"/>
        <w:jc w:val="left"/>
        <w:rPr>
          <w:sz w:val="21"/>
        </w:rPr>
      </w:pPr>
      <w:r>
        <w:rPr>
          <w:color w:val="231F20"/>
          <w:spacing w:val="-2"/>
          <w:w w:val="105"/>
          <w:sz w:val="20"/>
        </w:rPr>
        <w:t>Historic</w:t>
      </w:r>
      <w:r>
        <w:rPr>
          <w:color w:val="231F20"/>
          <w:spacing w:val="-10"/>
          <w:w w:val="105"/>
          <w:sz w:val="20"/>
        </w:rPr>
        <w:t> </w:t>
      </w:r>
      <w:r>
        <w:rPr>
          <w:color w:val="231F20"/>
          <w:spacing w:val="-2"/>
          <w:w w:val="105"/>
          <w:sz w:val="20"/>
        </w:rPr>
        <w:t>American</w:t>
      </w:r>
      <w:r>
        <w:rPr>
          <w:color w:val="231F20"/>
          <w:spacing w:val="-5"/>
          <w:w w:val="105"/>
          <w:sz w:val="20"/>
        </w:rPr>
        <w:t> </w:t>
      </w:r>
      <w:r>
        <w:rPr>
          <w:color w:val="231F20"/>
          <w:spacing w:val="-2"/>
          <w:w w:val="105"/>
          <w:sz w:val="20"/>
        </w:rPr>
        <w:t>Buildings</w:t>
      </w:r>
      <w:r>
        <w:rPr>
          <w:color w:val="231F20"/>
          <w:spacing w:val="-6"/>
          <w:w w:val="105"/>
          <w:sz w:val="20"/>
        </w:rPr>
        <w:t> </w:t>
      </w:r>
      <w:r>
        <w:rPr>
          <w:color w:val="231F20"/>
          <w:spacing w:val="-2"/>
          <w:w w:val="105"/>
          <w:sz w:val="20"/>
        </w:rPr>
        <w:t>Survey</w:t>
      </w:r>
      <w:r>
        <w:rPr>
          <w:color w:val="231F20"/>
          <w:spacing w:val="33"/>
          <w:w w:val="105"/>
          <w:sz w:val="20"/>
        </w:rPr>
        <w:t> </w:t>
      </w:r>
      <w:r>
        <w:rPr>
          <w:color w:val="231F20"/>
          <w:spacing w:val="-2"/>
          <w:w w:val="105"/>
          <w:sz w:val="21"/>
        </w:rPr>
        <w:t>12</w:t>
      </w:r>
      <w:r>
        <w:rPr>
          <w:color w:val="231F20"/>
          <w:spacing w:val="-2"/>
          <w:w w:val="105"/>
          <w:sz w:val="20"/>
        </w:rPr>
        <w:t>,</w:t>
      </w:r>
      <w:r>
        <w:rPr>
          <w:color w:val="231F20"/>
          <w:spacing w:val="-6"/>
          <w:w w:val="105"/>
          <w:sz w:val="20"/>
        </w:rPr>
        <w:t> </w:t>
      </w:r>
      <w:r>
        <w:rPr>
          <w:color w:val="231F20"/>
          <w:spacing w:val="-5"/>
          <w:w w:val="105"/>
          <w:sz w:val="21"/>
        </w:rPr>
        <w:t>151</w:t>
      </w:r>
    </w:p>
    <w:p>
      <w:pPr>
        <w:spacing w:before="53"/>
        <w:ind w:left="160" w:right="0" w:firstLine="0"/>
        <w:jc w:val="left"/>
        <w:rPr>
          <w:sz w:val="21"/>
        </w:rPr>
      </w:pPr>
      <w:r>
        <w:rPr>
          <w:i/>
          <w:color w:val="231F20"/>
          <w:sz w:val="20"/>
        </w:rPr>
        <w:t>Historic</w:t>
      </w:r>
      <w:r>
        <w:rPr>
          <w:i/>
          <w:color w:val="231F20"/>
          <w:spacing w:val="-4"/>
          <w:sz w:val="20"/>
        </w:rPr>
        <w:t> </w:t>
      </w:r>
      <w:r>
        <w:rPr>
          <w:i/>
          <w:color w:val="231F20"/>
          <w:sz w:val="20"/>
        </w:rPr>
        <w:t>Furnishings</w:t>
      </w:r>
      <w:r>
        <w:rPr>
          <w:i/>
          <w:color w:val="231F20"/>
          <w:spacing w:val="-3"/>
          <w:sz w:val="20"/>
        </w:rPr>
        <w:t> </w:t>
      </w:r>
      <w:r>
        <w:rPr>
          <w:i/>
          <w:color w:val="231F20"/>
          <w:sz w:val="20"/>
        </w:rPr>
        <w:t>Report</w:t>
      </w:r>
      <w:r>
        <w:rPr>
          <w:i/>
          <w:color w:val="231F20"/>
          <w:spacing w:val="41"/>
          <w:sz w:val="20"/>
        </w:rPr>
        <w:t> </w:t>
      </w:r>
      <w:r>
        <w:rPr>
          <w:color w:val="231F20"/>
          <w:sz w:val="21"/>
        </w:rPr>
        <w:t>38</w:t>
      </w:r>
      <w:r>
        <w:rPr>
          <w:color w:val="231F20"/>
          <w:sz w:val="20"/>
        </w:rPr>
        <w:t>,</w:t>
      </w:r>
      <w:r>
        <w:rPr>
          <w:color w:val="231F20"/>
          <w:spacing w:val="-1"/>
          <w:sz w:val="20"/>
        </w:rPr>
        <w:t> </w:t>
      </w:r>
      <w:r>
        <w:rPr>
          <w:color w:val="231F20"/>
          <w:sz w:val="21"/>
        </w:rPr>
        <w:t>42</w:t>
      </w:r>
      <w:r>
        <w:rPr>
          <w:color w:val="231F20"/>
          <w:sz w:val="20"/>
        </w:rPr>
        <w:t>,</w:t>
      </w:r>
      <w:r>
        <w:rPr>
          <w:color w:val="231F20"/>
          <w:spacing w:val="-2"/>
          <w:sz w:val="20"/>
        </w:rPr>
        <w:t> </w:t>
      </w:r>
      <w:r>
        <w:rPr>
          <w:color w:val="231F20"/>
          <w:sz w:val="21"/>
        </w:rPr>
        <w:t>44</w:t>
      </w:r>
      <w:r>
        <w:rPr>
          <w:color w:val="231F20"/>
          <w:sz w:val="20"/>
        </w:rPr>
        <w:t>,</w:t>
      </w:r>
      <w:r>
        <w:rPr>
          <w:color w:val="231F20"/>
          <w:spacing w:val="-1"/>
          <w:sz w:val="20"/>
        </w:rPr>
        <w:t> </w:t>
      </w:r>
      <w:r>
        <w:rPr>
          <w:color w:val="231F20"/>
          <w:sz w:val="21"/>
        </w:rPr>
        <w:t>55</w:t>
      </w:r>
      <w:r>
        <w:rPr>
          <w:color w:val="231F20"/>
          <w:sz w:val="20"/>
        </w:rPr>
        <w:t>,</w:t>
      </w:r>
      <w:r>
        <w:rPr>
          <w:color w:val="231F20"/>
          <w:spacing w:val="-2"/>
          <w:sz w:val="20"/>
        </w:rPr>
        <w:t> </w:t>
      </w:r>
      <w:r>
        <w:rPr>
          <w:color w:val="231F20"/>
          <w:sz w:val="21"/>
        </w:rPr>
        <w:t>57</w:t>
      </w:r>
      <w:r>
        <w:rPr>
          <w:color w:val="231F20"/>
          <w:sz w:val="20"/>
        </w:rPr>
        <w:t>,</w:t>
      </w:r>
      <w:r>
        <w:rPr>
          <w:color w:val="231F20"/>
          <w:spacing w:val="-1"/>
          <w:sz w:val="20"/>
        </w:rPr>
        <w:t> </w:t>
      </w:r>
      <w:r>
        <w:rPr>
          <w:color w:val="231F20"/>
          <w:sz w:val="21"/>
        </w:rPr>
        <w:t>60</w:t>
      </w:r>
      <w:r>
        <w:rPr>
          <w:color w:val="231F20"/>
          <w:sz w:val="20"/>
        </w:rPr>
        <w:t>–</w:t>
      </w:r>
      <w:r>
        <w:rPr>
          <w:color w:val="231F20"/>
          <w:sz w:val="21"/>
        </w:rPr>
        <w:t>61</w:t>
      </w:r>
      <w:r>
        <w:rPr>
          <w:color w:val="231F20"/>
          <w:sz w:val="20"/>
        </w:rPr>
        <w:t>,</w:t>
      </w:r>
      <w:r>
        <w:rPr>
          <w:color w:val="231F20"/>
          <w:spacing w:val="-2"/>
          <w:sz w:val="20"/>
        </w:rPr>
        <w:t> </w:t>
      </w:r>
      <w:r>
        <w:rPr>
          <w:color w:val="231F20"/>
          <w:sz w:val="21"/>
        </w:rPr>
        <w:t>63</w:t>
      </w:r>
      <w:r>
        <w:rPr>
          <w:color w:val="231F20"/>
          <w:sz w:val="20"/>
        </w:rPr>
        <w:t>,</w:t>
      </w:r>
      <w:r>
        <w:rPr>
          <w:color w:val="231F20"/>
          <w:spacing w:val="-1"/>
          <w:sz w:val="20"/>
        </w:rPr>
        <w:t> </w:t>
      </w:r>
      <w:r>
        <w:rPr>
          <w:color w:val="231F20"/>
          <w:sz w:val="21"/>
        </w:rPr>
        <w:t>69</w:t>
      </w:r>
      <w:r>
        <w:rPr>
          <w:color w:val="231F20"/>
          <w:sz w:val="20"/>
        </w:rPr>
        <w:t>,</w:t>
      </w:r>
      <w:r>
        <w:rPr>
          <w:color w:val="231F20"/>
          <w:spacing w:val="-2"/>
          <w:sz w:val="20"/>
        </w:rPr>
        <w:t> </w:t>
      </w:r>
      <w:r>
        <w:rPr>
          <w:color w:val="231F20"/>
          <w:sz w:val="21"/>
        </w:rPr>
        <w:t>96</w:t>
      </w:r>
      <w:r>
        <w:rPr>
          <w:color w:val="231F20"/>
          <w:sz w:val="20"/>
        </w:rPr>
        <w:t>,</w:t>
      </w:r>
      <w:r>
        <w:rPr>
          <w:color w:val="231F20"/>
          <w:spacing w:val="-1"/>
          <w:sz w:val="20"/>
        </w:rPr>
        <w:t> </w:t>
      </w:r>
      <w:r>
        <w:rPr>
          <w:color w:val="231F20"/>
          <w:sz w:val="21"/>
        </w:rPr>
        <w:t>100</w:t>
      </w:r>
      <w:r>
        <w:rPr>
          <w:color w:val="231F20"/>
          <w:sz w:val="20"/>
        </w:rPr>
        <w:t>,</w:t>
      </w:r>
      <w:r>
        <w:rPr>
          <w:color w:val="231F20"/>
          <w:spacing w:val="-2"/>
          <w:sz w:val="20"/>
        </w:rPr>
        <w:t> </w:t>
      </w:r>
      <w:r>
        <w:rPr>
          <w:color w:val="231F20"/>
          <w:spacing w:val="-5"/>
          <w:sz w:val="21"/>
        </w:rPr>
        <w:t>155</w:t>
      </w:r>
    </w:p>
    <w:p>
      <w:pPr>
        <w:spacing w:before="54"/>
        <w:ind w:left="160" w:right="0" w:firstLine="0"/>
        <w:jc w:val="left"/>
        <w:rPr>
          <w:sz w:val="21"/>
        </w:rPr>
      </w:pPr>
      <w:r>
        <w:rPr>
          <w:color w:val="231F20"/>
          <w:w w:val="105"/>
          <w:sz w:val="20"/>
        </w:rPr>
        <w:t>Historic</w:t>
      </w:r>
      <w:r>
        <w:rPr>
          <w:color w:val="231F20"/>
          <w:spacing w:val="-7"/>
          <w:w w:val="105"/>
          <w:sz w:val="20"/>
        </w:rPr>
        <w:t> </w:t>
      </w:r>
      <w:r>
        <w:rPr>
          <w:color w:val="231F20"/>
          <w:w w:val="105"/>
          <w:sz w:val="20"/>
        </w:rPr>
        <w:t>Grounds</w:t>
      </w:r>
      <w:r>
        <w:rPr>
          <w:color w:val="231F20"/>
          <w:spacing w:val="-6"/>
          <w:w w:val="105"/>
          <w:sz w:val="20"/>
        </w:rPr>
        <w:t> </w:t>
      </w:r>
      <w:r>
        <w:rPr>
          <w:color w:val="231F20"/>
          <w:w w:val="105"/>
          <w:sz w:val="20"/>
        </w:rPr>
        <w:t>Report</w:t>
      </w:r>
      <w:r>
        <w:rPr>
          <w:color w:val="231F20"/>
          <w:spacing w:val="35"/>
          <w:w w:val="105"/>
          <w:sz w:val="20"/>
        </w:rPr>
        <w:t> </w:t>
      </w:r>
      <w:r>
        <w:rPr>
          <w:color w:val="231F20"/>
          <w:w w:val="105"/>
          <w:sz w:val="21"/>
        </w:rPr>
        <w:t>46</w:t>
      </w:r>
      <w:r>
        <w:rPr>
          <w:color w:val="231F20"/>
          <w:w w:val="105"/>
          <w:sz w:val="20"/>
        </w:rPr>
        <w:t>,</w:t>
      </w:r>
      <w:r>
        <w:rPr>
          <w:color w:val="231F20"/>
          <w:spacing w:val="-7"/>
          <w:w w:val="105"/>
          <w:sz w:val="20"/>
        </w:rPr>
        <w:t> </w:t>
      </w:r>
      <w:r>
        <w:rPr>
          <w:color w:val="231F20"/>
          <w:w w:val="105"/>
          <w:sz w:val="21"/>
        </w:rPr>
        <w:t>96</w:t>
      </w:r>
      <w:r>
        <w:rPr>
          <w:color w:val="231F20"/>
          <w:w w:val="105"/>
          <w:sz w:val="20"/>
        </w:rPr>
        <w:t>,</w:t>
      </w:r>
      <w:r>
        <w:rPr>
          <w:color w:val="231F20"/>
          <w:spacing w:val="-6"/>
          <w:w w:val="105"/>
          <w:sz w:val="20"/>
        </w:rPr>
        <w:t> </w:t>
      </w:r>
      <w:r>
        <w:rPr>
          <w:color w:val="231F20"/>
          <w:spacing w:val="-5"/>
          <w:w w:val="105"/>
          <w:sz w:val="21"/>
        </w:rPr>
        <w:t>151</w:t>
      </w:r>
    </w:p>
    <w:p>
      <w:pPr>
        <w:spacing w:before="54"/>
        <w:ind w:left="160" w:right="0" w:firstLine="0"/>
        <w:jc w:val="left"/>
        <w:rPr>
          <w:sz w:val="21"/>
        </w:rPr>
      </w:pPr>
      <w:r>
        <w:rPr>
          <w:color w:val="231F20"/>
          <w:sz w:val="20"/>
        </w:rPr>
        <w:t>Historic</w:t>
      </w:r>
      <w:r>
        <w:rPr>
          <w:color w:val="231F20"/>
          <w:spacing w:val="4"/>
          <w:sz w:val="20"/>
        </w:rPr>
        <w:t> </w:t>
      </w:r>
      <w:r>
        <w:rPr>
          <w:color w:val="231F20"/>
          <w:sz w:val="20"/>
        </w:rPr>
        <w:t>Resource</w:t>
      </w:r>
      <w:r>
        <w:rPr>
          <w:color w:val="231F20"/>
          <w:spacing w:val="4"/>
          <w:sz w:val="20"/>
        </w:rPr>
        <w:t> </w:t>
      </w:r>
      <w:r>
        <w:rPr>
          <w:color w:val="231F20"/>
          <w:sz w:val="20"/>
        </w:rPr>
        <w:t>Study</w:t>
      </w:r>
      <w:r>
        <w:rPr>
          <w:color w:val="231F20"/>
          <w:spacing w:val="50"/>
          <w:sz w:val="20"/>
        </w:rPr>
        <w:t> </w:t>
      </w:r>
      <w:r>
        <w:rPr>
          <w:color w:val="231F20"/>
          <w:sz w:val="21"/>
        </w:rPr>
        <w:t>38</w:t>
      </w:r>
      <w:r>
        <w:rPr>
          <w:color w:val="231F20"/>
          <w:sz w:val="20"/>
        </w:rPr>
        <w:t>,</w:t>
      </w:r>
      <w:r>
        <w:rPr>
          <w:color w:val="231F20"/>
          <w:spacing w:val="5"/>
          <w:sz w:val="20"/>
        </w:rPr>
        <w:t> </w:t>
      </w:r>
      <w:r>
        <w:rPr>
          <w:color w:val="231F20"/>
          <w:sz w:val="21"/>
        </w:rPr>
        <w:t>139</w:t>
      </w:r>
      <w:r>
        <w:rPr>
          <w:color w:val="231F20"/>
          <w:sz w:val="20"/>
        </w:rPr>
        <w:t>–</w:t>
      </w:r>
      <w:r>
        <w:rPr>
          <w:color w:val="231F20"/>
          <w:sz w:val="21"/>
        </w:rPr>
        <w:t>40</w:t>
      </w:r>
      <w:r>
        <w:rPr>
          <w:color w:val="231F20"/>
          <w:sz w:val="20"/>
        </w:rPr>
        <w:t>,</w:t>
      </w:r>
      <w:r>
        <w:rPr>
          <w:color w:val="231F20"/>
          <w:spacing w:val="4"/>
          <w:sz w:val="20"/>
        </w:rPr>
        <w:t> </w:t>
      </w:r>
      <w:r>
        <w:rPr>
          <w:color w:val="231F20"/>
          <w:sz w:val="21"/>
        </w:rPr>
        <w:t>151</w:t>
      </w:r>
      <w:r>
        <w:rPr>
          <w:color w:val="231F20"/>
          <w:sz w:val="20"/>
        </w:rPr>
        <w:t>,</w:t>
      </w:r>
      <w:r>
        <w:rPr>
          <w:color w:val="231F20"/>
          <w:spacing w:val="4"/>
          <w:sz w:val="20"/>
        </w:rPr>
        <w:t> </w:t>
      </w:r>
      <w:r>
        <w:rPr>
          <w:color w:val="231F20"/>
          <w:spacing w:val="-5"/>
          <w:sz w:val="21"/>
        </w:rPr>
        <w:t>156</w:t>
      </w:r>
    </w:p>
    <w:p>
      <w:pPr>
        <w:spacing w:before="54"/>
        <w:ind w:left="160" w:right="0" w:firstLine="0"/>
        <w:jc w:val="left"/>
        <w:rPr>
          <w:sz w:val="21"/>
        </w:rPr>
      </w:pPr>
      <w:r>
        <w:rPr>
          <w:color w:val="231F20"/>
          <w:sz w:val="20"/>
        </w:rPr>
        <w:t>Historic</w:t>
      </w:r>
      <w:r>
        <w:rPr>
          <w:color w:val="231F20"/>
          <w:spacing w:val="2"/>
          <w:sz w:val="20"/>
        </w:rPr>
        <w:t> </w:t>
      </w:r>
      <w:r>
        <w:rPr>
          <w:color w:val="231F20"/>
          <w:sz w:val="20"/>
        </w:rPr>
        <w:t>Sites</w:t>
      </w:r>
      <w:r>
        <w:rPr>
          <w:color w:val="231F20"/>
          <w:spacing w:val="-1"/>
          <w:sz w:val="20"/>
        </w:rPr>
        <w:t> </w:t>
      </w:r>
      <w:r>
        <w:rPr>
          <w:color w:val="231F20"/>
          <w:sz w:val="20"/>
        </w:rPr>
        <w:t>Act</w:t>
      </w:r>
      <w:r>
        <w:rPr>
          <w:color w:val="231F20"/>
          <w:spacing w:val="3"/>
          <w:sz w:val="20"/>
        </w:rPr>
        <w:t> </w:t>
      </w:r>
      <w:r>
        <w:rPr>
          <w:color w:val="231F20"/>
          <w:sz w:val="20"/>
        </w:rPr>
        <w:t>of</w:t>
      </w:r>
      <w:r>
        <w:rPr>
          <w:color w:val="231F20"/>
          <w:spacing w:val="9"/>
          <w:sz w:val="20"/>
        </w:rPr>
        <w:t> </w:t>
      </w:r>
      <w:r>
        <w:rPr>
          <w:color w:val="231F20"/>
          <w:sz w:val="20"/>
        </w:rPr>
        <w:t>1935</w:t>
      </w:r>
      <w:r>
        <w:rPr>
          <w:color w:val="231F20"/>
          <w:spacing w:val="51"/>
          <w:sz w:val="20"/>
        </w:rPr>
        <w:t> </w:t>
      </w:r>
      <w:r>
        <w:rPr>
          <w:color w:val="231F20"/>
          <w:sz w:val="21"/>
        </w:rPr>
        <w:t>11</w:t>
      </w:r>
      <w:r>
        <w:rPr>
          <w:color w:val="231F20"/>
          <w:sz w:val="20"/>
        </w:rPr>
        <w:t>–</w:t>
      </w:r>
      <w:r>
        <w:rPr>
          <w:color w:val="231F20"/>
          <w:sz w:val="21"/>
        </w:rPr>
        <w:t>13</w:t>
      </w:r>
      <w:r>
        <w:rPr>
          <w:color w:val="231F20"/>
          <w:sz w:val="20"/>
        </w:rPr>
        <w:t>,</w:t>
      </w:r>
      <w:r>
        <w:rPr>
          <w:color w:val="231F20"/>
          <w:spacing w:val="3"/>
          <w:sz w:val="20"/>
        </w:rPr>
        <w:t> </w:t>
      </w:r>
      <w:r>
        <w:rPr>
          <w:color w:val="231F20"/>
          <w:spacing w:val="-5"/>
          <w:sz w:val="21"/>
        </w:rPr>
        <w:t>158</w:t>
      </w:r>
    </w:p>
    <w:p>
      <w:pPr>
        <w:spacing w:before="54"/>
        <w:ind w:left="160" w:right="0" w:firstLine="0"/>
        <w:jc w:val="left"/>
        <w:rPr>
          <w:sz w:val="21"/>
        </w:rPr>
      </w:pPr>
      <w:r>
        <w:rPr>
          <w:color w:val="231F20"/>
          <w:sz w:val="20"/>
        </w:rPr>
        <w:t>Historic</w:t>
      </w:r>
      <w:r>
        <w:rPr>
          <w:color w:val="231F20"/>
          <w:spacing w:val="2"/>
          <w:sz w:val="20"/>
        </w:rPr>
        <w:t> </w:t>
      </w:r>
      <w:r>
        <w:rPr>
          <w:color w:val="231F20"/>
          <w:sz w:val="20"/>
        </w:rPr>
        <w:t>Sites</w:t>
      </w:r>
      <w:r>
        <w:rPr>
          <w:color w:val="231F20"/>
          <w:spacing w:val="2"/>
          <w:sz w:val="20"/>
        </w:rPr>
        <w:t> </w:t>
      </w:r>
      <w:r>
        <w:rPr>
          <w:color w:val="231F20"/>
          <w:sz w:val="20"/>
        </w:rPr>
        <w:t>Survey</w:t>
      </w:r>
      <w:r>
        <w:rPr>
          <w:color w:val="231F20"/>
          <w:spacing w:val="47"/>
          <w:sz w:val="20"/>
        </w:rPr>
        <w:t> </w:t>
      </w:r>
      <w:r>
        <w:rPr>
          <w:color w:val="231F20"/>
          <w:sz w:val="21"/>
        </w:rPr>
        <w:t>12</w:t>
      </w:r>
      <w:r>
        <w:rPr>
          <w:color w:val="231F20"/>
          <w:sz w:val="20"/>
        </w:rPr>
        <w:t>,</w:t>
      </w:r>
      <w:r>
        <w:rPr>
          <w:color w:val="231F20"/>
          <w:spacing w:val="2"/>
          <w:sz w:val="20"/>
        </w:rPr>
        <w:t> </w:t>
      </w:r>
      <w:r>
        <w:rPr>
          <w:color w:val="231F20"/>
          <w:sz w:val="21"/>
        </w:rPr>
        <w:t>17</w:t>
      </w:r>
      <w:r>
        <w:rPr>
          <w:color w:val="231F20"/>
          <w:sz w:val="20"/>
        </w:rPr>
        <w:t>–</w:t>
      </w:r>
      <w:r>
        <w:rPr>
          <w:color w:val="231F20"/>
          <w:sz w:val="21"/>
        </w:rPr>
        <w:t>18</w:t>
      </w:r>
      <w:r>
        <w:rPr>
          <w:color w:val="231F20"/>
          <w:sz w:val="20"/>
        </w:rPr>
        <w:t>,</w:t>
      </w:r>
      <w:r>
        <w:rPr>
          <w:color w:val="231F20"/>
          <w:spacing w:val="2"/>
          <w:sz w:val="20"/>
        </w:rPr>
        <w:t> </w:t>
      </w:r>
      <w:r>
        <w:rPr>
          <w:color w:val="231F20"/>
          <w:spacing w:val="-5"/>
          <w:sz w:val="21"/>
        </w:rPr>
        <w:t>154</w:t>
      </w:r>
    </w:p>
    <w:p>
      <w:pPr>
        <w:spacing w:before="53"/>
        <w:ind w:left="160" w:right="0" w:firstLine="0"/>
        <w:jc w:val="left"/>
        <w:rPr>
          <w:sz w:val="21"/>
        </w:rPr>
      </w:pPr>
      <w:r>
        <w:rPr>
          <w:color w:val="231F20"/>
          <w:sz w:val="20"/>
        </w:rPr>
        <w:t>Historic</w:t>
      </w:r>
      <w:r>
        <w:rPr>
          <w:color w:val="231F20"/>
          <w:spacing w:val="16"/>
          <w:sz w:val="20"/>
        </w:rPr>
        <w:t> </w:t>
      </w:r>
      <w:r>
        <w:rPr>
          <w:color w:val="231F20"/>
          <w:sz w:val="20"/>
        </w:rPr>
        <w:t>Structure</w:t>
      </w:r>
      <w:r>
        <w:rPr>
          <w:color w:val="231F20"/>
          <w:spacing w:val="16"/>
          <w:sz w:val="20"/>
        </w:rPr>
        <w:t> </w:t>
      </w:r>
      <w:r>
        <w:rPr>
          <w:color w:val="231F20"/>
          <w:sz w:val="20"/>
        </w:rPr>
        <w:t>Report</w:t>
      </w:r>
      <w:r>
        <w:rPr>
          <w:color w:val="231F20"/>
          <w:spacing w:val="77"/>
          <w:sz w:val="20"/>
        </w:rPr>
        <w:t> </w:t>
      </w:r>
      <w:r>
        <w:rPr>
          <w:color w:val="231F20"/>
          <w:spacing w:val="-5"/>
          <w:sz w:val="21"/>
        </w:rPr>
        <w:t>38</w:t>
      </w:r>
    </w:p>
    <w:p>
      <w:pPr>
        <w:spacing w:line="292" w:lineRule="auto" w:before="54"/>
        <w:ind w:left="160" w:right="7197" w:firstLine="0"/>
        <w:jc w:val="left"/>
        <w:rPr>
          <w:sz w:val="21"/>
        </w:rPr>
      </w:pPr>
      <w:r>
        <w:rPr>
          <w:color w:val="231F20"/>
          <w:w w:val="110"/>
          <w:sz w:val="20"/>
        </w:rPr>
        <w:t>Hoes, Hannah</w:t>
      </w:r>
      <w:r>
        <w:rPr>
          <w:color w:val="231F20"/>
          <w:spacing w:val="40"/>
          <w:w w:val="110"/>
          <w:sz w:val="20"/>
        </w:rPr>
        <w:t> </w:t>
      </w:r>
      <w:r>
        <w:rPr>
          <w:color w:val="231F20"/>
          <w:w w:val="110"/>
          <w:sz w:val="21"/>
        </w:rPr>
        <w:t>8 </w:t>
      </w:r>
      <w:r>
        <w:rPr>
          <w:color w:val="231F20"/>
          <w:spacing w:val="-2"/>
          <w:w w:val="110"/>
          <w:sz w:val="20"/>
        </w:rPr>
        <w:t>Holland,</w:t>
      </w:r>
      <w:r>
        <w:rPr>
          <w:color w:val="231F20"/>
          <w:spacing w:val="-11"/>
          <w:w w:val="110"/>
          <w:sz w:val="20"/>
        </w:rPr>
        <w:t> </w:t>
      </w:r>
      <w:r>
        <w:rPr>
          <w:color w:val="231F20"/>
          <w:spacing w:val="-2"/>
          <w:w w:val="110"/>
          <w:sz w:val="20"/>
        </w:rPr>
        <w:t>F.</w:t>
      </w:r>
      <w:r>
        <w:rPr>
          <w:color w:val="231F20"/>
          <w:spacing w:val="-10"/>
          <w:w w:val="110"/>
          <w:sz w:val="20"/>
        </w:rPr>
        <w:t> </w:t>
      </w:r>
      <w:r>
        <w:rPr>
          <w:color w:val="231F20"/>
          <w:spacing w:val="-2"/>
          <w:w w:val="110"/>
          <w:sz w:val="20"/>
        </w:rPr>
        <w:t>Ross</w:t>
      </w:r>
      <w:r>
        <w:rPr>
          <w:color w:val="231F20"/>
          <w:spacing w:val="-10"/>
          <w:w w:val="110"/>
          <w:sz w:val="20"/>
        </w:rPr>
        <w:t> </w:t>
      </w:r>
      <w:r>
        <w:rPr>
          <w:color w:val="231F20"/>
          <w:spacing w:val="-2"/>
          <w:w w:val="110"/>
          <w:sz w:val="20"/>
        </w:rPr>
        <w:t>Jr.</w:t>
      </w:r>
      <w:r>
        <w:rPr>
          <w:color w:val="231F20"/>
          <w:spacing w:val="8"/>
          <w:w w:val="110"/>
          <w:sz w:val="20"/>
        </w:rPr>
        <w:t> </w:t>
      </w:r>
      <w:r>
        <w:rPr>
          <w:color w:val="231F20"/>
          <w:spacing w:val="-2"/>
          <w:w w:val="110"/>
          <w:sz w:val="21"/>
        </w:rPr>
        <w:t>62 </w:t>
      </w:r>
      <w:r>
        <w:rPr>
          <w:color w:val="231F20"/>
          <w:w w:val="110"/>
          <w:sz w:val="20"/>
        </w:rPr>
        <w:t>Holland Society</w:t>
      </w:r>
      <w:r>
        <w:rPr>
          <w:color w:val="231F20"/>
          <w:spacing w:val="40"/>
          <w:w w:val="110"/>
          <w:sz w:val="20"/>
        </w:rPr>
        <w:t> </w:t>
      </w:r>
      <w:r>
        <w:rPr>
          <w:color w:val="231F20"/>
          <w:w w:val="110"/>
          <w:sz w:val="21"/>
        </w:rPr>
        <w:t>13</w:t>
      </w:r>
    </w:p>
    <w:p>
      <w:pPr>
        <w:spacing w:line="245" w:lineRule="exact" w:before="0"/>
        <w:ind w:left="160" w:right="0" w:firstLine="0"/>
        <w:jc w:val="left"/>
        <w:rPr>
          <w:sz w:val="21"/>
        </w:rPr>
      </w:pPr>
      <w:r>
        <w:rPr>
          <w:color w:val="231F20"/>
          <w:w w:val="105"/>
          <w:sz w:val="20"/>
        </w:rPr>
        <w:t>Holloway,</w:t>
      </w:r>
      <w:r>
        <w:rPr>
          <w:color w:val="231F20"/>
          <w:spacing w:val="-1"/>
          <w:w w:val="105"/>
          <w:sz w:val="20"/>
        </w:rPr>
        <w:t> </w:t>
      </w:r>
      <w:r>
        <w:rPr>
          <w:color w:val="231F20"/>
          <w:w w:val="105"/>
          <w:sz w:val="20"/>
        </w:rPr>
        <w:t>Gary</w:t>
      </w:r>
      <w:r>
        <w:rPr>
          <w:color w:val="231F20"/>
          <w:spacing w:val="43"/>
          <w:w w:val="105"/>
          <w:sz w:val="20"/>
        </w:rPr>
        <w:t> </w:t>
      </w:r>
      <w:r>
        <w:rPr>
          <w:color w:val="231F20"/>
          <w:spacing w:val="-5"/>
          <w:w w:val="105"/>
          <w:sz w:val="21"/>
        </w:rPr>
        <w:t>57</w:t>
      </w:r>
    </w:p>
    <w:p>
      <w:pPr>
        <w:spacing w:before="54"/>
        <w:ind w:left="160" w:right="0" w:firstLine="0"/>
        <w:jc w:val="left"/>
        <w:rPr>
          <w:sz w:val="21"/>
        </w:rPr>
      </w:pPr>
      <w:r>
        <w:rPr>
          <w:color w:val="231F20"/>
          <w:sz w:val="20"/>
        </w:rPr>
        <w:t>horses</w:t>
      </w:r>
      <w:r>
        <w:rPr>
          <w:color w:val="231F20"/>
          <w:spacing w:val="46"/>
          <w:sz w:val="20"/>
        </w:rPr>
        <w:t> </w:t>
      </w:r>
      <w:r>
        <w:rPr>
          <w:color w:val="231F20"/>
          <w:spacing w:val="-10"/>
          <w:sz w:val="21"/>
        </w:rPr>
        <w:t>8</w:t>
      </w:r>
    </w:p>
    <w:p>
      <w:pPr>
        <w:spacing w:before="54"/>
        <w:ind w:left="160" w:right="0" w:firstLine="0"/>
        <w:jc w:val="left"/>
        <w:rPr>
          <w:sz w:val="21"/>
        </w:rPr>
      </w:pPr>
      <w:r>
        <w:rPr>
          <w:color w:val="231F20"/>
          <w:w w:val="105"/>
          <w:sz w:val="20"/>
        </w:rPr>
        <w:t>Hot</w:t>
      </w:r>
      <w:r>
        <w:rPr>
          <w:color w:val="231F20"/>
          <w:spacing w:val="-8"/>
          <w:w w:val="105"/>
          <w:sz w:val="20"/>
        </w:rPr>
        <w:t> </w:t>
      </w:r>
      <w:r>
        <w:rPr>
          <w:color w:val="231F20"/>
          <w:w w:val="105"/>
          <w:sz w:val="20"/>
        </w:rPr>
        <w:t>Springs</w:t>
      </w:r>
      <w:r>
        <w:rPr>
          <w:color w:val="231F20"/>
          <w:spacing w:val="-7"/>
          <w:w w:val="105"/>
          <w:sz w:val="20"/>
        </w:rPr>
        <w:t> </w:t>
      </w:r>
      <w:r>
        <w:rPr>
          <w:color w:val="231F20"/>
          <w:w w:val="105"/>
          <w:sz w:val="20"/>
        </w:rPr>
        <w:t>National</w:t>
      </w:r>
      <w:r>
        <w:rPr>
          <w:color w:val="231F20"/>
          <w:spacing w:val="-8"/>
          <w:w w:val="105"/>
          <w:sz w:val="20"/>
        </w:rPr>
        <w:t> </w:t>
      </w:r>
      <w:r>
        <w:rPr>
          <w:color w:val="231F20"/>
          <w:w w:val="105"/>
          <w:sz w:val="20"/>
        </w:rPr>
        <w:t>Park</w:t>
      </w:r>
      <w:r>
        <w:rPr>
          <w:color w:val="231F20"/>
          <w:spacing w:val="33"/>
          <w:w w:val="105"/>
          <w:sz w:val="20"/>
        </w:rPr>
        <w:t> </w:t>
      </w:r>
      <w:r>
        <w:rPr>
          <w:color w:val="231F20"/>
          <w:spacing w:val="-5"/>
          <w:w w:val="105"/>
          <w:sz w:val="21"/>
        </w:rPr>
        <w:t>12</w:t>
      </w:r>
    </w:p>
    <w:p>
      <w:pPr>
        <w:spacing w:before="54"/>
        <w:ind w:left="160" w:right="0" w:firstLine="0"/>
        <w:jc w:val="left"/>
        <w:rPr>
          <w:sz w:val="21"/>
        </w:rPr>
      </w:pPr>
      <w:r>
        <w:rPr>
          <w:color w:val="231F20"/>
          <w:sz w:val="20"/>
        </w:rPr>
        <w:t>H.R.</w:t>
      </w:r>
      <w:r>
        <w:rPr>
          <w:color w:val="231F20"/>
          <w:spacing w:val="12"/>
          <w:sz w:val="20"/>
        </w:rPr>
        <w:t> </w:t>
      </w:r>
      <w:r>
        <w:rPr>
          <w:color w:val="231F20"/>
          <w:sz w:val="20"/>
        </w:rPr>
        <w:t>13157</w:t>
      </w:r>
      <w:r>
        <w:rPr>
          <w:color w:val="231F20"/>
          <w:spacing w:val="71"/>
          <w:sz w:val="20"/>
        </w:rPr>
        <w:t> </w:t>
      </w:r>
      <w:r>
        <w:rPr>
          <w:color w:val="231F20"/>
          <w:spacing w:val="-5"/>
          <w:sz w:val="21"/>
        </w:rPr>
        <w:t>22</w:t>
      </w:r>
    </w:p>
    <w:p>
      <w:pPr>
        <w:spacing w:before="53"/>
        <w:ind w:left="160" w:right="0" w:firstLine="0"/>
        <w:jc w:val="left"/>
        <w:rPr>
          <w:sz w:val="21"/>
        </w:rPr>
      </w:pPr>
      <w:r>
        <w:rPr>
          <w:color w:val="231F20"/>
          <w:w w:val="105"/>
          <w:sz w:val="20"/>
        </w:rPr>
        <w:t>Hudson,</w:t>
      </w:r>
      <w:r>
        <w:rPr>
          <w:color w:val="231F20"/>
          <w:spacing w:val="11"/>
          <w:w w:val="105"/>
          <w:sz w:val="20"/>
        </w:rPr>
        <w:t> </w:t>
      </w:r>
      <w:r>
        <w:rPr>
          <w:color w:val="231F20"/>
          <w:w w:val="105"/>
          <w:sz w:val="20"/>
        </w:rPr>
        <w:t>Henry</w:t>
      </w:r>
      <w:r>
        <w:rPr>
          <w:color w:val="231F20"/>
          <w:spacing w:val="66"/>
          <w:w w:val="105"/>
          <w:sz w:val="20"/>
        </w:rPr>
        <w:t> </w:t>
      </w:r>
      <w:r>
        <w:rPr>
          <w:color w:val="231F20"/>
          <w:spacing w:val="-10"/>
          <w:w w:val="105"/>
          <w:sz w:val="21"/>
        </w:rPr>
        <w:t>5</w:t>
      </w:r>
    </w:p>
    <w:p>
      <w:pPr>
        <w:spacing w:before="4"/>
        <w:ind w:left="160" w:right="0" w:firstLine="0"/>
        <w:jc w:val="left"/>
        <w:rPr>
          <w:sz w:val="20"/>
        </w:rPr>
      </w:pPr>
      <w:r>
        <w:rPr>
          <w:color w:val="231F20"/>
          <w:w w:val="105"/>
          <w:sz w:val="20"/>
        </w:rPr>
        <w:t>Hudson</w:t>
      </w:r>
      <w:r>
        <w:rPr>
          <w:color w:val="231F20"/>
          <w:spacing w:val="19"/>
          <w:w w:val="105"/>
          <w:sz w:val="20"/>
        </w:rPr>
        <w:t> </w:t>
      </w:r>
      <w:r>
        <w:rPr>
          <w:color w:val="231F20"/>
          <w:spacing w:val="-2"/>
          <w:w w:val="105"/>
          <w:sz w:val="20"/>
        </w:rPr>
        <w:t>River</w:t>
      </w:r>
    </w:p>
    <w:p>
      <w:pPr>
        <w:spacing w:before="56"/>
        <w:ind w:left="0" w:right="6131" w:firstLine="0"/>
        <w:jc w:val="right"/>
        <w:rPr>
          <w:sz w:val="21"/>
        </w:rPr>
      </w:pPr>
      <w:r>
        <w:rPr>
          <w:color w:val="231F20"/>
          <w:w w:val="105"/>
          <w:sz w:val="20"/>
        </w:rPr>
        <w:t>Conservation</w:t>
      </w:r>
      <w:r>
        <w:rPr>
          <w:color w:val="231F20"/>
          <w:spacing w:val="-12"/>
          <w:w w:val="105"/>
          <w:sz w:val="20"/>
        </w:rPr>
        <w:t> </w:t>
      </w:r>
      <w:r>
        <w:rPr>
          <w:color w:val="231F20"/>
          <w:w w:val="105"/>
          <w:sz w:val="20"/>
        </w:rPr>
        <w:t>Society</w:t>
      </w:r>
      <w:r>
        <w:rPr>
          <w:color w:val="231F20"/>
          <w:spacing w:val="13"/>
          <w:w w:val="105"/>
          <w:sz w:val="20"/>
        </w:rPr>
        <w:t> </w:t>
      </w:r>
      <w:r>
        <w:rPr>
          <w:color w:val="231F20"/>
          <w:w w:val="105"/>
          <w:sz w:val="21"/>
        </w:rPr>
        <w:t>11</w:t>
      </w:r>
      <w:r>
        <w:rPr>
          <w:color w:val="231F20"/>
          <w:w w:val="105"/>
          <w:sz w:val="20"/>
        </w:rPr>
        <w:t>,</w:t>
      </w:r>
      <w:r>
        <w:rPr>
          <w:color w:val="231F20"/>
          <w:spacing w:val="-11"/>
          <w:w w:val="105"/>
          <w:sz w:val="20"/>
        </w:rPr>
        <w:t> </w:t>
      </w:r>
      <w:r>
        <w:rPr>
          <w:color w:val="231F20"/>
          <w:spacing w:val="-5"/>
          <w:w w:val="105"/>
          <w:sz w:val="21"/>
        </w:rPr>
        <w:t>19</w:t>
      </w:r>
    </w:p>
    <w:p>
      <w:pPr>
        <w:spacing w:before="54"/>
        <w:ind w:left="0" w:right="6138" w:firstLine="0"/>
        <w:jc w:val="right"/>
        <w:rPr>
          <w:sz w:val="21"/>
        </w:rPr>
      </w:pPr>
      <w:r>
        <w:rPr>
          <w:color w:val="231F20"/>
          <w:w w:val="105"/>
          <w:sz w:val="20"/>
        </w:rPr>
        <w:t>Hudson</w:t>
      </w:r>
      <w:r>
        <w:rPr>
          <w:color w:val="231F20"/>
          <w:spacing w:val="-9"/>
          <w:w w:val="105"/>
          <w:sz w:val="20"/>
        </w:rPr>
        <w:t> </w:t>
      </w:r>
      <w:r>
        <w:rPr>
          <w:color w:val="231F20"/>
          <w:w w:val="105"/>
          <w:sz w:val="20"/>
        </w:rPr>
        <w:t>Valley</w:t>
      </w:r>
      <w:r>
        <w:rPr>
          <w:color w:val="231F20"/>
          <w:spacing w:val="26"/>
          <w:w w:val="105"/>
          <w:sz w:val="20"/>
        </w:rPr>
        <w:t> </w:t>
      </w:r>
      <w:r>
        <w:rPr>
          <w:color w:val="231F20"/>
          <w:w w:val="105"/>
          <w:sz w:val="21"/>
        </w:rPr>
        <w:t>1</w:t>
      </w:r>
      <w:r>
        <w:rPr>
          <w:color w:val="231F20"/>
          <w:w w:val="105"/>
          <w:sz w:val="20"/>
        </w:rPr>
        <w:t>,</w:t>
      </w:r>
      <w:r>
        <w:rPr>
          <w:color w:val="231F20"/>
          <w:spacing w:val="-9"/>
          <w:w w:val="105"/>
          <w:sz w:val="20"/>
        </w:rPr>
        <w:t> </w:t>
      </w:r>
      <w:r>
        <w:rPr>
          <w:color w:val="231F20"/>
          <w:w w:val="105"/>
          <w:sz w:val="21"/>
        </w:rPr>
        <w:t>5</w:t>
      </w:r>
      <w:r>
        <w:rPr>
          <w:color w:val="231F20"/>
          <w:w w:val="105"/>
          <w:sz w:val="20"/>
        </w:rPr>
        <w:t>,</w:t>
      </w:r>
      <w:r>
        <w:rPr>
          <w:color w:val="231F20"/>
          <w:spacing w:val="-9"/>
          <w:w w:val="105"/>
          <w:sz w:val="20"/>
        </w:rPr>
        <w:t> </w:t>
      </w:r>
      <w:r>
        <w:rPr>
          <w:color w:val="231F20"/>
          <w:w w:val="105"/>
          <w:sz w:val="21"/>
        </w:rPr>
        <w:t>7</w:t>
      </w:r>
      <w:r>
        <w:rPr>
          <w:color w:val="231F20"/>
          <w:w w:val="105"/>
          <w:sz w:val="20"/>
        </w:rPr>
        <w:t>,</w:t>
      </w:r>
      <w:r>
        <w:rPr>
          <w:color w:val="231F20"/>
          <w:spacing w:val="-9"/>
          <w:w w:val="105"/>
          <w:sz w:val="20"/>
        </w:rPr>
        <w:t> </w:t>
      </w:r>
      <w:r>
        <w:rPr>
          <w:color w:val="231F20"/>
          <w:w w:val="105"/>
          <w:sz w:val="21"/>
        </w:rPr>
        <w:t>9</w:t>
      </w:r>
      <w:r>
        <w:rPr>
          <w:color w:val="231F20"/>
          <w:w w:val="105"/>
          <w:sz w:val="20"/>
        </w:rPr>
        <w:t>,</w:t>
      </w:r>
      <w:r>
        <w:rPr>
          <w:color w:val="231F20"/>
          <w:spacing w:val="-9"/>
          <w:w w:val="105"/>
          <w:sz w:val="20"/>
        </w:rPr>
        <w:t> </w:t>
      </w:r>
      <w:r>
        <w:rPr>
          <w:color w:val="231F20"/>
          <w:w w:val="105"/>
          <w:sz w:val="21"/>
        </w:rPr>
        <w:t>16</w:t>
      </w:r>
      <w:r>
        <w:rPr>
          <w:color w:val="231F20"/>
          <w:w w:val="105"/>
          <w:sz w:val="20"/>
        </w:rPr>
        <w:t>,</w:t>
      </w:r>
      <w:r>
        <w:rPr>
          <w:color w:val="231F20"/>
          <w:spacing w:val="-9"/>
          <w:w w:val="105"/>
          <w:sz w:val="20"/>
        </w:rPr>
        <w:t> </w:t>
      </w:r>
      <w:r>
        <w:rPr>
          <w:color w:val="231F20"/>
          <w:w w:val="105"/>
          <w:sz w:val="21"/>
        </w:rPr>
        <w:t>21</w:t>
      </w:r>
      <w:r>
        <w:rPr>
          <w:color w:val="231F20"/>
          <w:w w:val="105"/>
          <w:sz w:val="20"/>
        </w:rPr>
        <w:t>,</w:t>
      </w:r>
      <w:r>
        <w:rPr>
          <w:color w:val="231F20"/>
          <w:spacing w:val="-9"/>
          <w:w w:val="105"/>
          <w:sz w:val="20"/>
        </w:rPr>
        <w:t> </w:t>
      </w:r>
      <w:r>
        <w:rPr>
          <w:color w:val="231F20"/>
          <w:spacing w:val="-5"/>
          <w:w w:val="105"/>
          <w:sz w:val="21"/>
        </w:rPr>
        <w:t>59</w:t>
      </w:r>
    </w:p>
    <w:p>
      <w:pPr>
        <w:spacing w:line="292" w:lineRule="auto" w:before="53"/>
        <w:ind w:left="160" w:right="6321" w:firstLine="560"/>
        <w:jc w:val="left"/>
        <w:rPr>
          <w:sz w:val="21"/>
        </w:rPr>
      </w:pPr>
      <w:r>
        <w:rPr>
          <w:color w:val="231F20"/>
          <w:spacing w:val="-2"/>
          <w:w w:val="105"/>
          <w:sz w:val="20"/>
        </w:rPr>
        <w:t>Survey</w:t>
      </w:r>
      <w:r>
        <w:rPr>
          <w:color w:val="231F20"/>
          <w:spacing w:val="-10"/>
          <w:w w:val="105"/>
          <w:sz w:val="20"/>
        </w:rPr>
        <w:t> </w:t>
      </w:r>
      <w:r>
        <w:rPr>
          <w:color w:val="231F20"/>
          <w:spacing w:val="-2"/>
          <w:w w:val="105"/>
          <w:sz w:val="20"/>
        </w:rPr>
        <w:t>Commission</w:t>
      </w:r>
      <w:r>
        <w:rPr>
          <w:color w:val="231F20"/>
          <w:spacing w:val="14"/>
          <w:w w:val="105"/>
          <w:sz w:val="20"/>
        </w:rPr>
        <w:t> </w:t>
      </w:r>
      <w:r>
        <w:rPr>
          <w:color w:val="231F20"/>
          <w:spacing w:val="-2"/>
          <w:w w:val="105"/>
          <w:sz w:val="21"/>
        </w:rPr>
        <w:t>16 </w:t>
      </w:r>
      <w:r>
        <w:rPr>
          <w:color w:val="231F20"/>
          <w:w w:val="105"/>
          <w:sz w:val="20"/>
        </w:rPr>
        <w:t>Hughes, Charles Evans</w:t>
      </w:r>
      <w:r>
        <w:rPr>
          <w:color w:val="231F20"/>
          <w:spacing w:val="40"/>
          <w:w w:val="105"/>
          <w:sz w:val="20"/>
        </w:rPr>
        <w:t> </w:t>
      </w:r>
      <w:r>
        <w:rPr>
          <w:color w:val="231F20"/>
          <w:w w:val="105"/>
          <w:sz w:val="21"/>
        </w:rPr>
        <w:t>10 </w:t>
      </w:r>
      <w:r>
        <w:rPr>
          <w:color w:val="231F20"/>
          <w:w w:val="105"/>
          <w:sz w:val="20"/>
        </w:rPr>
        <w:t>Huston, Reeve</w:t>
      </w:r>
      <w:r>
        <w:rPr>
          <w:color w:val="231F20"/>
          <w:spacing w:val="40"/>
          <w:w w:val="105"/>
          <w:sz w:val="20"/>
        </w:rPr>
        <w:t> </w:t>
      </w:r>
      <w:r>
        <w:rPr>
          <w:color w:val="231F20"/>
          <w:w w:val="105"/>
          <w:sz w:val="21"/>
        </w:rPr>
        <w:t>136</w:t>
      </w:r>
      <w:r>
        <w:rPr>
          <w:color w:val="231F20"/>
          <w:w w:val="105"/>
          <w:sz w:val="20"/>
        </w:rPr>
        <w:t>, </w:t>
      </w:r>
      <w:r>
        <w:rPr>
          <w:color w:val="231F20"/>
          <w:w w:val="105"/>
          <w:sz w:val="21"/>
        </w:rPr>
        <w:t>138</w:t>
      </w:r>
    </w:p>
    <w:p>
      <w:pPr>
        <w:spacing w:line="245" w:lineRule="exact" w:before="0"/>
        <w:ind w:left="160" w:right="0" w:firstLine="0"/>
        <w:jc w:val="left"/>
        <w:rPr>
          <w:sz w:val="21"/>
        </w:rPr>
      </w:pPr>
      <w:r>
        <w:rPr>
          <w:color w:val="231F20"/>
          <w:w w:val="105"/>
          <w:sz w:val="20"/>
        </w:rPr>
        <w:t>Hyde</w:t>
      </w:r>
      <w:r>
        <w:rPr>
          <w:color w:val="231F20"/>
          <w:spacing w:val="-10"/>
          <w:w w:val="105"/>
          <w:sz w:val="20"/>
        </w:rPr>
        <w:t> </w:t>
      </w:r>
      <w:r>
        <w:rPr>
          <w:color w:val="231F20"/>
          <w:w w:val="105"/>
          <w:sz w:val="20"/>
        </w:rPr>
        <w:t>Park</w:t>
      </w:r>
      <w:r>
        <w:rPr>
          <w:color w:val="231F20"/>
          <w:spacing w:val="28"/>
          <w:w w:val="105"/>
          <w:sz w:val="20"/>
        </w:rPr>
        <w:t> </w:t>
      </w:r>
      <w:r>
        <w:rPr>
          <w:color w:val="231F20"/>
          <w:w w:val="105"/>
          <w:sz w:val="21"/>
        </w:rPr>
        <w:t>20</w:t>
      </w:r>
      <w:r>
        <w:rPr>
          <w:color w:val="231F20"/>
          <w:w w:val="105"/>
          <w:sz w:val="20"/>
        </w:rPr>
        <w:t>,</w:t>
      </w:r>
      <w:r>
        <w:rPr>
          <w:color w:val="231F20"/>
          <w:spacing w:val="-10"/>
          <w:w w:val="105"/>
          <w:sz w:val="20"/>
        </w:rPr>
        <w:t> </w:t>
      </w:r>
      <w:r>
        <w:rPr>
          <w:color w:val="231F20"/>
          <w:spacing w:val="-5"/>
          <w:w w:val="105"/>
          <w:sz w:val="21"/>
        </w:rPr>
        <w:t>29</w:t>
      </w:r>
    </w:p>
    <w:p>
      <w:pPr>
        <w:pStyle w:val="Heading3"/>
        <w:spacing w:before="158"/>
      </w:pPr>
      <w:r>
        <w:rPr>
          <w:color w:val="231F20"/>
          <w:spacing w:val="-10"/>
          <w:w w:val="110"/>
        </w:rPr>
        <w:t>I</w:t>
      </w:r>
    </w:p>
    <w:p>
      <w:pPr>
        <w:spacing w:before="191"/>
        <w:ind w:left="160" w:right="0" w:firstLine="0"/>
        <w:jc w:val="left"/>
        <w:rPr>
          <w:sz w:val="21"/>
        </w:rPr>
      </w:pPr>
      <w:r>
        <w:rPr>
          <w:color w:val="231F20"/>
          <w:w w:val="105"/>
          <w:sz w:val="20"/>
        </w:rPr>
        <w:t>Ickes,</w:t>
      </w:r>
      <w:r>
        <w:rPr>
          <w:color w:val="231F20"/>
          <w:spacing w:val="-2"/>
          <w:w w:val="105"/>
          <w:sz w:val="20"/>
        </w:rPr>
        <w:t> </w:t>
      </w:r>
      <w:r>
        <w:rPr>
          <w:color w:val="231F20"/>
          <w:w w:val="105"/>
          <w:sz w:val="20"/>
        </w:rPr>
        <w:t>Harold</w:t>
      </w:r>
      <w:r>
        <w:rPr>
          <w:color w:val="231F20"/>
          <w:spacing w:val="44"/>
          <w:w w:val="105"/>
          <w:sz w:val="20"/>
        </w:rPr>
        <w:t> </w:t>
      </w:r>
      <w:r>
        <w:rPr>
          <w:color w:val="231F20"/>
          <w:spacing w:val="-5"/>
          <w:w w:val="105"/>
          <w:sz w:val="21"/>
        </w:rPr>
        <w:t>12</w:t>
      </w:r>
    </w:p>
    <w:p>
      <w:pPr>
        <w:spacing w:before="54"/>
        <w:ind w:left="160" w:right="0" w:firstLine="0"/>
        <w:jc w:val="left"/>
        <w:rPr>
          <w:sz w:val="21"/>
        </w:rPr>
      </w:pPr>
      <w:r>
        <w:rPr>
          <w:i/>
          <w:color w:val="231F20"/>
          <w:sz w:val="20"/>
        </w:rPr>
        <w:t>Interim</w:t>
      </w:r>
      <w:r>
        <w:rPr>
          <w:i/>
          <w:color w:val="231F20"/>
          <w:spacing w:val="-9"/>
          <w:sz w:val="20"/>
        </w:rPr>
        <w:t> </w:t>
      </w:r>
      <w:r>
        <w:rPr>
          <w:i/>
          <w:color w:val="231F20"/>
          <w:sz w:val="20"/>
        </w:rPr>
        <w:t>Interpretive</w:t>
      </w:r>
      <w:r>
        <w:rPr>
          <w:i/>
          <w:color w:val="231F20"/>
          <w:spacing w:val="-9"/>
          <w:sz w:val="20"/>
        </w:rPr>
        <w:t> </w:t>
      </w:r>
      <w:r>
        <w:rPr>
          <w:i/>
          <w:color w:val="231F20"/>
          <w:sz w:val="20"/>
        </w:rPr>
        <w:t>Prospectus</w:t>
      </w:r>
      <w:r>
        <w:rPr>
          <w:i/>
          <w:color w:val="231F20"/>
          <w:spacing w:val="31"/>
          <w:sz w:val="20"/>
        </w:rPr>
        <w:t> </w:t>
      </w:r>
      <w:r>
        <w:rPr>
          <w:color w:val="231F20"/>
          <w:sz w:val="21"/>
        </w:rPr>
        <w:t>61</w:t>
      </w:r>
      <w:r>
        <w:rPr>
          <w:color w:val="231F20"/>
          <w:sz w:val="20"/>
        </w:rPr>
        <w:t>–</w:t>
      </w:r>
      <w:r>
        <w:rPr>
          <w:color w:val="231F20"/>
          <w:sz w:val="21"/>
        </w:rPr>
        <w:t>62</w:t>
      </w:r>
      <w:r>
        <w:rPr>
          <w:color w:val="231F20"/>
          <w:sz w:val="20"/>
        </w:rPr>
        <w:t>,</w:t>
      </w:r>
      <w:r>
        <w:rPr>
          <w:color w:val="231F20"/>
          <w:spacing w:val="-7"/>
          <w:sz w:val="20"/>
        </w:rPr>
        <w:t> </w:t>
      </w:r>
      <w:r>
        <w:rPr>
          <w:color w:val="231F20"/>
          <w:sz w:val="21"/>
        </w:rPr>
        <w:t>95</w:t>
      </w:r>
      <w:r>
        <w:rPr>
          <w:color w:val="231F20"/>
          <w:sz w:val="20"/>
        </w:rPr>
        <w:t>–</w:t>
      </w:r>
      <w:r>
        <w:rPr>
          <w:color w:val="231F20"/>
          <w:sz w:val="21"/>
        </w:rPr>
        <w:t>96</w:t>
      </w:r>
      <w:r>
        <w:rPr>
          <w:color w:val="231F20"/>
          <w:sz w:val="20"/>
        </w:rPr>
        <w:t>,</w:t>
      </w:r>
      <w:r>
        <w:rPr>
          <w:color w:val="231F20"/>
          <w:spacing w:val="-8"/>
          <w:sz w:val="20"/>
        </w:rPr>
        <w:t> </w:t>
      </w:r>
      <w:r>
        <w:rPr>
          <w:color w:val="231F20"/>
          <w:sz w:val="21"/>
        </w:rPr>
        <w:t>151</w:t>
      </w:r>
      <w:r>
        <w:rPr>
          <w:color w:val="231F20"/>
          <w:sz w:val="20"/>
        </w:rPr>
        <w:t>,</w:t>
      </w:r>
      <w:r>
        <w:rPr>
          <w:color w:val="231F20"/>
          <w:spacing w:val="-7"/>
          <w:sz w:val="20"/>
        </w:rPr>
        <w:t> </w:t>
      </w:r>
      <w:r>
        <w:rPr>
          <w:color w:val="231F20"/>
          <w:spacing w:val="-5"/>
          <w:sz w:val="21"/>
        </w:rPr>
        <w:t>155</w:t>
      </w:r>
    </w:p>
    <w:p>
      <w:pPr>
        <w:spacing w:before="53"/>
        <w:ind w:left="160" w:right="0" w:firstLine="0"/>
        <w:jc w:val="left"/>
        <w:rPr>
          <w:sz w:val="21"/>
        </w:rPr>
      </w:pPr>
      <w:r>
        <w:rPr>
          <w:color w:val="231F20"/>
          <w:spacing w:val="-2"/>
          <w:w w:val="105"/>
          <w:sz w:val="20"/>
        </w:rPr>
        <w:t>Interior,</w:t>
      </w:r>
      <w:r>
        <w:rPr>
          <w:color w:val="231F20"/>
          <w:spacing w:val="-7"/>
          <w:w w:val="105"/>
          <w:sz w:val="20"/>
        </w:rPr>
        <w:t> </w:t>
      </w:r>
      <w:r>
        <w:rPr>
          <w:color w:val="231F20"/>
          <w:spacing w:val="-2"/>
          <w:w w:val="105"/>
          <w:sz w:val="20"/>
        </w:rPr>
        <w:t>Department</w:t>
      </w:r>
      <w:r>
        <w:rPr>
          <w:color w:val="231F20"/>
          <w:spacing w:val="-6"/>
          <w:w w:val="105"/>
          <w:sz w:val="20"/>
        </w:rPr>
        <w:t> </w:t>
      </w:r>
      <w:r>
        <w:rPr>
          <w:color w:val="231F20"/>
          <w:spacing w:val="-2"/>
          <w:w w:val="105"/>
          <w:sz w:val="20"/>
        </w:rPr>
        <w:t>of</w:t>
      </w:r>
      <w:r>
        <w:rPr>
          <w:color w:val="231F20"/>
          <w:spacing w:val="40"/>
          <w:w w:val="105"/>
          <w:sz w:val="20"/>
        </w:rPr>
        <w:t> </w:t>
      </w:r>
      <w:r>
        <w:rPr>
          <w:color w:val="231F20"/>
          <w:spacing w:val="-2"/>
          <w:w w:val="105"/>
          <w:sz w:val="21"/>
        </w:rPr>
        <w:t>8</w:t>
      </w:r>
      <w:r>
        <w:rPr>
          <w:color w:val="231F20"/>
          <w:spacing w:val="-2"/>
          <w:w w:val="105"/>
          <w:sz w:val="20"/>
        </w:rPr>
        <w:t>,</w:t>
      </w:r>
      <w:r>
        <w:rPr>
          <w:color w:val="231F20"/>
          <w:spacing w:val="-6"/>
          <w:w w:val="105"/>
          <w:sz w:val="20"/>
        </w:rPr>
        <w:t> </w:t>
      </w:r>
      <w:r>
        <w:rPr>
          <w:color w:val="231F20"/>
          <w:spacing w:val="-2"/>
          <w:w w:val="105"/>
          <w:sz w:val="21"/>
        </w:rPr>
        <w:t>12</w:t>
      </w:r>
      <w:r>
        <w:rPr>
          <w:color w:val="231F20"/>
          <w:spacing w:val="-2"/>
          <w:w w:val="105"/>
          <w:sz w:val="20"/>
        </w:rPr>
        <w:t>,</w:t>
      </w:r>
      <w:r>
        <w:rPr>
          <w:color w:val="231F20"/>
          <w:spacing w:val="-6"/>
          <w:w w:val="105"/>
          <w:sz w:val="20"/>
        </w:rPr>
        <w:t> </w:t>
      </w:r>
      <w:r>
        <w:rPr>
          <w:color w:val="231F20"/>
          <w:spacing w:val="-2"/>
          <w:w w:val="105"/>
          <w:sz w:val="21"/>
        </w:rPr>
        <w:t>68</w:t>
      </w:r>
      <w:r>
        <w:rPr>
          <w:color w:val="231F20"/>
          <w:spacing w:val="-2"/>
          <w:w w:val="105"/>
          <w:sz w:val="20"/>
        </w:rPr>
        <w:t>,</w:t>
      </w:r>
      <w:r>
        <w:rPr>
          <w:color w:val="231F20"/>
          <w:spacing w:val="-6"/>
          <w:w w:val="105"/>
          <w:sz w:val="20"/>
        </w:rPr>
        <w:t> </w:t>
      </w:r>
      <w:r>
        <w:rPr>
          <w:color w:val="231F20"/>
          <w:spacing w:val="-2"/>
          <w:w w:val="105"/>
          <w:sz w:val="21"/>
        </w:rPr>
        <w:t>83</w:t>
      </w:r>
      <w:r>
        <w:rPr>
          <w:color w:val="231F20"/>
          <w:spacing w:val="-2"/>
          <w:w w:val="105"/>
          <w:sz w:val="20"/>
        </w:rPr>
        <w:t>,</w:t>
      </w:r>
      <w:r>
        <w:rPr>
          <w:color w:val="231F20"/>
          <w:spacing w:val="-6"/>
          <w:w w:val="105"/>
          <w:sz w:val="20"/>
        </w:rPr>
        <w:t> </w:t>
      </w:r>
      <w:r>
        <w:rPr>
          <w:color w:val="231F20"/>
          <w:spacing w:val="-5"/>
          <w:w w:val="105"/>
          <w:sz w:val="21"/>
        </w:rPr>
        <w:t>154</w:t>
      </w:r>
    </w:p>
    <w:p>
      <w:pPr>
        <w:spacing w:after="0"/>
        <w:jc w:val="left"/>
        <w:rPr>
          <w:sz w:val="21"/>
        </w:rPr>
        <w:sectPr>
          <w:pgSz w:w="12240" w:h="15840"/>
          <w:pgMar w:header="517" w:footer="718" w:top="720" w:bottom="900" w:left="1640" w:right="1240"/>
        </w:sectPr>
      </w:pPr>
    </w:p>
    <w:p>
      <w:pPr>
        <w:pStyle w:val="BodyText"/>
      </w:pPr>
    </w:p>
    <w:p>
      <w:pPr>
        <w:pStyle w:val="BodyText"/>
        <w:spacing w:before="167"/>
      </w:pPr>
    </w:p>
    <w:p>
      <w:pPr>
        <w:spacing w:before="0"/>
        <w:ind w:left="164" w:right="729" w:firstLine="0"/>
        <w:jc w:val="center"/>
        <w:rPr>
          <w:sz w:val="20"/>
        </w:rPr>
      </w:pPr>
      <w:r>
        <w:rPr>
          <w:color w:val="231F20"/>
          <w:sz w:val="20"/>
        </w:rPr>
        <w:t>interpretation</w:t>
      </w:r>
      <w:r>
        <w:rPr>
          <w:color w:val="231F20"/>
          <w:spacing w:val="23"/>
          <w:sz w:val="20"/>
        </w:rPr>
        <w:t> </w:t>
      </w:r>
      <w:r>
        <w:rPr>
          <w:color w:val="231F20"/>
          <w:sz w:val="21"/>
        </w:rPr>
        <w:t>1</w:t>
      </w:r>
      <w:r>
        <w:rPr>
          <w:color w:val="231F20"/>
          <w:sz w:val="20"/>
        </w:rPr>
        <w:t>,</w:t>
      </w:r>
      <w:r>
        <w:rPr>
          <w:color w:val="231F20"/>
          <w:spacing w:val="-10"/>
          <w:sz w:val="20"/>
        </w:rPr>
        <w:t> </w:t>
      </w:r>
      <w:r>
        <w:rPr>
          <w:color w:val="231F20"/>
          <w:sz w:val="21"/>
        </w:rPr>
        <w:t>2</w:t>
      </w:r>
      <w:r>
        <w:rPr>
          <w:color w:val="231F20"/>
          <w:sz w:val="20"/>
        </w:rPr>
        <w:t>,</w:t>
      </w:r>
      <w:r>
        <w:rPr>
          <w:color w:val="231F20"/>
          <w:spacing w:val="-10"/>
          <w:sz w:val="20"/>
        </w:rPr>
        <w:t> </w:t>
      </w:r>
      <w:r>
        <w:rPr>
          <w:color w:val="231F20"/>
          <w:sz w:val="21"/>
        </w:rPr>
        <w:t>20</w:t>
      </w:r>
      <w:r>
        <w:rPr>
          <w:color w:val="231F20"/>
          <w:sz w:val="20"/>
        </w:rPr>
        <w:t>,</w:t>
      </w:r>
      <w:r>
        <w:rPr>
          <w:color w:val="231F20"/>
          <w:spacing w:val="-11"/>
          <w:sz w:val="20"/>
        </w:rPr>
        <w:t> </w:t>
      </w:r>
      <w:r>
        <w:rPr>
          <w:color w:val="231F20"/>
          <w:sz w:val="21"/>
        </w:rPr>
        <w:t>31</w:t>
      </w:r>
      <w:r>
        <w:rPr>
          <w:color w:val="231F20"/>
          <w:sz w:val="20"/>
        </w:rPr>
        <w:t>,</w:t>
      </w:r>
      <w:r>
        <w:rPr>
          <w:color w:val="231F20"/>
          <w:spacing w:val="-10"/>
          <w:sz w:val="20"/>
        </w:rPr>
        <w:t> </w:t>
      </w:r>
      <w:r>
        <w:rPr>
          <w:color w:val="231F20"/>
          <w:sz w:val="21"/>
        </w:rPr>
        <w:t>37</w:t>
      </w:r>
      <w:r>
        <w:rPr>
          <w:color w:val="231F20"/>
          <w:sz w:val="20"/>
        </w:rPr>
        <w:t>–</w:t>
      </w:r>
      <w:r>
        <w:rPr>
          <w:color w:val="231F20"/>
          <w:sz w:val="21"/>
        </w:rPr>
        <w:t>38</w:t>
      </w:r>
      <w:r>
        <w:rPr>
          <w:color w:val="231F20"/>
          <w:sz w:val="20"/>
        </w:rPr>
        <w:t>,</w:t>
      </w:r>
      <w:r>
        <w:rPr>
          <w:color w:val="231F20"/>
          <w:spacing w:val="-11"/>
          <w:sz w:val="20"/>
        </w:rPr>
        <w:t> </w:t>
      </w:r>
      <w:r>
        <w:rPr>
          <w:color w:val="231F20"/>
          <w:sz w:val="21"/>
        </w:rPr>
        <w:t>42</w:t>
      </w:r>
      <w:r>
        <w:rPr>
          <w:color w:val="231F20"/>
          <w:sz w:val="20"/>
        </w:rPr>
        <w:t>–</w:t>
      </w:r>
      <w:r>
        <w:rPr>
          <w:color w:val="231F20"/>
          <w:sz w:val="21"/>
        </w:rPr>
        <w:t>47</w:t>
      </w:r>
      <w:r>
        <w:rPr>
          <w:color w:val="231F20"/>
          <w:sz w:val="20"/>
        </w:rPr>
        <w:t>,</w:t>
      </w:r>
      <w:r>
        <w:rPr>
          <w:color w:val="231F20"/>
          <w:spacing w:val="-10"/>
          <w:sz w:val="20"/>
        </w:rPr>
        <w:t> </w:t>
      </w:r>
      <w:r>
        <w:rPr>
          <w:color w:val="231F20"/>
          <w:sz w:val="21"/>
        </w:rPr>
        <w:t>60</w:t>
      </w:r>
      <w:r>
        <w:rPr>
          <w:color w:val="231F20"/>
          <w:sz w:val="20"/>
        </w:rPr>
        <w:t>–</w:t>
      </w:r>
      <w:r>
        <w:rPr>
          <w:color w:val="231F20"/>
          <w:sz w:val="21"/>
        </w:rPr>
        <w:t>63</w:t>
      </w:r>
      <w:r>
        <w:rPr>
          <w:color w:val="231F20"/>
          <w:sz w:val="20"/>
        </w:rPr>
        <w:t>,</w:t>
      </w:r>
      <w:r>
        <w:rPr>
          <w:color w:val="231F20"/>
          <w:spacing w:val="-11"/>
          <w:sz w:val="20"/>
        </w:rPr>
        <w:t> </w:t>
      </w:r>
      <w:r>
        <w:rPr>
          <w:color w:val="231F20"/>
          <w:sz w:val="21"/>
        </w:rPr>
        <w:t>65</w:t>
      </w:r>
      <w:r>
        <w:rPr>
          <w:color w:val="231F20"/>
          <w:sz w:val="20"/>
        </w:rPr>
        <w:t>,</w:t>
      </w:r>
      <w:r>
        <w:rPr>
          <w:color w:val="231F20"/>
          <w:spacing w:val="-10"/>
          <w:sz w:val="20"/>
        </w:rPr>
        <w:t> </w:t>
      </w:r>
      <w:r>
        <w:rPr>
          <w:color w:val="231F20"/>
          <w:sz w:val="21"/>
        </w:rPr>
        <w:t>74</w:t>
      </w:r>
      <w:r>
        <w:rPr>
          <w:color w:val="231F20"/>
          <w:sz w:val="20"/>
        </w:rPr>
        <w:t>–</w:t>
      </w:r>
      <w:r>
        <w:rPr>
          <w:color w:val="231F20"/>
          <w:sz w:val="21"/>
        </w:rPr>
        <w:t>75</w:t>
      </w:r>
      <w:r>
        <w:rPr>
          <w:color w:val="231F20"/>
          <w:sz w:val="20"/>
        </w:rPr>
        <w:t>,</w:t>
      </w:r>
      <w:r>
        <w:rPr>
          <w:color w:val="231F20"/>
          <w:spacing w:val="-10"/>
          <w:sz w:val="20"/>
        </w:rPr>
        <w:t> </w:t>
      </w:r>
      <w:r>
        <w:rPr>
          <w:color w:val="231F20"/>
          <w:sz w:val="21"/>
        </w:rPr>
        <w:t>93</w:t>
      </w:r>
      <w:r>
        <w:rPr>
          <w:color w:val="231F20"/>
          <w:sz w:val="20"/>
        </w:rPr>
        <w:t>–</w:t>
      </w:r>
      <w:r>
        <w:rPr>
          <w:color w:val="231F20"/>
          <w:sz w:val="21"/>
        </w:rPr>
        <w:t>95</w:t>
      </w:r>
      <w:r>
        <w:rPr>
          <w:color w:val="231F20"/>
          <w:sz w:val="20"/>
        </w:rPr>
        <w:t>,</w:t>
      </w:r>
      <w:r>
        <w:rPr>
          <w:color w:val="231F20"/>
          <w:spacing w:val="-11"/>
          <w:sz w:val="20"/>
        </w:rPr>
        <w:t> </w:t>
      </w:r>
      <w:r>
        <w:rPr>
          <w:color w:val="231F20"/>
          <w:sz w:val="21"/>
        </w:rPr>
        <w:t>97</w:t>
      </w:r>
      <w:r>
        <w:rPr>
          <w:color w:val="231F20"/>
          <w:sz w:val="20"/>
        </w:rPr>
        <w:t>–</w:t>
      </w:r>
      <w:r>
        <w:rPr>
          <w:color w:val="231F20"/>
          <w:sz w:val="21"/>
        </w:rPr>
        <w:t>100</w:t>
      </w:r>
      <w:r>
        <w:rPr>
          <w:color w:val="231F20"/>
          <w:sz w:val="20"/>
        </w:rPr>
        <w:t>,</w:t>
      </w:r>
      <w:r>
        <w:rPr>
          <w:color w:val="231F20"/>
          <w:spacing w:val="-10"/>
          <w:sz w:val="20"/>
        </w:rPr>
        <w:t> </w:t>
      </w:r>
      <w:r>
        <w:rPr>
          <w:color w:val="231F20"/>
          <w:sz w:val="21"/>
        </w:rPr>
        <w:t>102</w:t>
      </w:r>
      <w:r>
        <w:rPr>
          <w:color w:val="231F20"/>
          <w:sz w:val="20"/>
        </w:rPr>
        <w:t>,</w:t>
      </w:r>
      <w:r>
        <w:rPr>
          <w:color w:val="231F20"/>
          <w:spacing w:val="-11"/>
          <w:sz w:val="20"/>
        </w:rPr>
        <w:t> </w:t>
      </w:r>
      <w:r>
        <w:rPr>
          <w:color w:val="231F20"/>
          <w:sz w:val="21"/>
        </w:rPr>
        <w:t>105</w:t>
      </w:r>
      <w:r>
        <w:rPr>
          <w:color w:val="231F20"/>
          <w:sz w:val="20"/>
        </w:rPr>
        <w:t>–</w:t>
      </w:r>
      <w:r>
        <w:rPr>
          <w:color w:val="231F20"/>
          <w:sz w:val="21"/>
        </w:rPr>
        <w:t>6</w:t>
      </w:r>
      <w:r>
        <w:rPr>
          <w:color w:val="231F20"/>
          <w:sz w:val="20"/>
        </w:rPr>
        <w:t>,</w:t>
      </w:r>
      <w:r>
        <w:rPr>
          <w:color w:val="231F20"/>
          <w:spacing w:val="-10"/>
          <w:sz w:val="20"/>
        </w:rPr>
        <w:t> </w:t>
      </w:r>
      <w:r>
        <w:rPr>
          <w:color w:val="231F20"/>
          <w:spacing w:val="-2"/>
          <w:sz w:val="21"/>
        </w:rPr>
        <w:t>111</w:t>
      </w:r>
      <w:r>
        <w:rPr>
          <w:color w:val="231F20"/>
          <w:spacing w:val="-2"/>
          <w:sz w:val="20"/>
        </w:rPr>
        <w:t>–112,</w:t>
      </w:r>
    </w:p>
    <w:p>
      <w:pPr>
        <w:spacing w:before="54"/>
        <w:ind w:left="164" w:right="3995" w:firstLine="0"/>
        <w:jc w:val="center"/>
        <w:rPr>
          <w:sz w:val="21"/>
        </w:rPr>
      </w:pPr>
      <w:r>
        <w:rPr>
          <w:color w:val="231F20"/>
          <w:spacing w:val="-2"/>
          <w:sz w:val="21"/>
        </w:rPr>
        <w:t>115</w:t>
      </w:r>
      <w:r>
        <w:rPr>
          <w:color w:val="231F20"/>
          <w:spacing w:val="-2"/>
          <w:sz w:val="20"/>
        </w:rPr>
        <w:t>,</w:t>
      </w:r>
      <w:r>
        <w:rPr>
          <w:color w:val="231F20"/>
          <w:spacing w:val="-3"/>
          <w:sz w:val="20"/>
        </w:rPr>
        <w:t> </w:t>
      </w:r>
      <w:r>
        <w:rPr>
          <w:color w:val="231F20"/>
          <w:spacing w:val="-2"/>
          <w:sz w:val="21"/>
        </w:rPr>
        <w:t>127</w:t>
      </w:r>
      <w:r>
        <w:rPr>
          <w:color w:val="231F20"/>
          <w:spacing w:val="-2"/>
          <w:sz w:val="20"/>
        </w:rPr>
        <w:t>,</w:t>
      </w:r>
      <w:r>
        <w:rPr>
          <w:color w:val="231F20"/>
          <w:spacing w:val="-3"/>
          <w:sz w:val="20"/>
        </w:rPr>
        <w:t> </w:t>
      </w:r>
      <w:r>
        <w:rPr>
          <w:color w:val="231F20"/>
          <w:spacing w:val="-2"/>
          <w:sz w:val="21"/>
        </w:rPr>
        <w:t>131</w:t>
      </w:r>
      <w:r>
        <w:rPr>
          <w:color w:val="231F20"/>
          <w:spacing w:val="-2"/>
          <w:sz w:val="20"/>
        </w:rPr>
        <w:t>, </w:t>
      </w:r>
      <w:r>
        <w:rPr>
          <w:color w:val="231F20"/>
          <w:spacing w:val="-2"/>
          <w:sz w:val="21"/>
        </w:rPr>
        <w:t>134</w:t>
      </w:r>
      <w:r>
        <w:rPr>
          <w:color w:val="231F20"/>
          <w:spacing w:val="-2"/>
          <w:sz w:val="20"/>
        </w:rPr>
        <w:t>–</w:t>
      </w:r>
      <w:r>
        <w:rPr>
          <w:color w:val="231F20"/>
          <w:spacing w:val="-2"/>
          <w:sz w:val="21"/>
        </w:rPr>
        <w:t>40</w:t>
      </w:r>
      <w:r>
        <w:rPr>
          <w:color w:val="231F20"/>
          <w:spacing w:val="-2"/>
          <w:sz w:val="20"/>
        </w:rPr>
        <w:t>,</w:t>
      </w:r>
      <w:r>
        <w:rPr>
          <w:color w:val="231F20"/>
          <w:spacing w:val="-3"/>
          <w:sz w:val="20"/>
        </w:rPr>
        <w:t> </w:t>
      </w:r>
      <w:r>
        <w:rPr>
          <w:color w:val="231F20"/>
          <w:spacing w:val="-2"/>
          <w:sz w:val="21"/>
        </w:rPr>
        <w:t>143,</w:t>
      </w:r>
      <w:r>
        <w:rPr>
          <w:color w:val="231F20"/>
          <w:spacing w:val="-3"/>
          <w:sz w:val="21"/>
        </w:rPr>
        <w:t> </w:t>
      </w:r>
      <w:r>
        <w:rPr>
          <w:color w:val="231F20"/>
          <w:spacing w:val="-2"/>
          <w:sz w:val="21"/>
        </w:rPr>
        <w:t>147</w:t>
      </w:r>
      <w:r>
        <w:rPr>
          <w:color w:val="231F20"/>
          <w:spacing w:val="-2"/>
          <w:sz w:val="20"/>
        </w:rPr>
        <w:t>, </w:t>
      </w:r>
      <w:r>
        <w:rPr>
          <w:color w:val="231F20"/>
          <w:spacing w:val="-2"/>
          <w:sz w:val="21"/>
        </w:rPr>
        <w:t>149</w:t>
      </w:r>
      <w:r>
        <w:rPr>
          <w:color w:val="231F20"/>
          <w:spacing w:val="-2"/>
          <w:sz w:val="20"/>
        </w:rPr>
        <w:t>,</w:t>
      </w:r>
      <w:r>
        <w:rPr>
          <w:color w:val="231F20"/>
          <w:spacing w:val="-3"/>
          <w:sz w:val="20"/>
        </w:rPr>
        <w:t> </w:t>
      </w:r>
      <w:r>
        <w:rPr>
          <w:color w:val="231F20"/>
          <w:spacing w:val="-2"/>
          <w:sz w:val="21"/>
        </w:rPr>
        <w:t>151,</w:t>
      </w:r>
      <w:r>
        <w:rPr>
          <w:color w:val="231F20"/>
          <w:spacing w:val="-3"/>
          <w:sz w:val="21"/>
        </w:rPr>
        <w:t> </w:t>
      </w:r>
      <w:r>
        <w:rPr>
          <w:color w:val="231F20"/>
          <w:spacing w:val="-5"/>
          <w:sz w:val="21"/>
        </w:rPr>
        <w:t>154</w:t>
      </w:r>
    </w:p>
    <w:p>
      <w:pPr>
        <w:spacing w:before="54"/>
        <w:ind w:left="0" w:right="3906" w:firstLine="0"/>
        <w:jc w:val="center"/>
        <w:rPr>
          <w:sz w:val="21"/>
        </w:rPr>
      </w:pPr>
      <w:r>
        <w:rPr>
          <w:color w:val="231F20"/>
          <w:sz w:val="20"/>
        </w:rPr>
        <w:t>Interpretive</w:t>
      </w:r>
      <w:r>
        <w:rPr>
          <w:color w:val="231F20"/>
          <w:spacing w:val="-8"/>
          <w:sz w:val="20"/>
        </w:rPr>
        <w:t> </w:t>
      </w:r>
      <w:r>
        <w:rPr>
          <w:color w:val="231F20"/>
          <w:sz w:val="20"/>
        </w:rPr>
        <w:t>Prospectus</w:t>
      </w:r>
      <w:r>
        <w:rPr>
          <w:color w:val="231F20"/>
          <w:spacing w:val="29"/>
          <w:sz w:val="20"/>
        </w:rPr>
        <w:t> </w:t>
      </w:r>
      <w:r>
        <w:rPr>
          <w:color w:val="231F20"/>
          <w:sz w:val="21"/>
        </w:rPr>
        <w:t>43</w:t>
      </w:r>
      <w:r>
        <w:rPr>
          <w:color w:val="231F20"/>
          <w:sz w:val="20"/>
        </w:rPr>
        <w:t>–</w:t>
      </w:r>
      <w:r>
        <w:rPr>
          <w:color w:val="231F20"/>
          <w:sz w:val="21"/>
        </w:rPr>
        <w:t>45</w:t>
      </w:r>
      <w:r>
        <w:rPr>
          <w:color w:val="231F20"/>
          <w:sz w:val="20"/>
        </w:rPr>
        <w:t>,</w:t>
      </w:r>
      <w:r>
        <w:rPr>
          <w:color w:val="231F20"/>
          <w:spacing w:val="-8"/>
          <w:sz w:val="20"/>
        </w:rPr>
        <w:t> </w:t>
      </w:r>
      <w:r>
        <w:rPr>
          <w:color w:val="231F20"/>
          <w:sz w:val="21"/>
        </w:rPr>
        <w:t>61</w:t>
      </w:r>
      <w:r>
        <w:rPr>
          <w:color w:val="231F20"/>
          <w:sz w:val="20"/>
        </w:rPr>
        <w:t>–</w:t>
      </w:r>
      <w:r>
        <w:rPr>
          <w:color w:val="231F20"/>
          <w:sz w:val="21"/>
        </w:rPr>
        <w:t>62</w:t>
      </w:r>
      <w:r>
        <w:rPr>
          <w:color w:val="231F20"/>
          <w:sz w:val="20"/>
        </w:rPr>
        <w:t>,</w:t>
      </w:r>
      <w:r>
        <w:rPr>
          <w:color w:val="231F20"/>
          <w:spacing w:val="-8"/>
          <w:sz w:val="20"/>
        </w:rPr>
        <w:t> </w:t>
      </w:r>
      <w:r>
        <w:rPr>
          <w:color w:val="231F20"/>
          <w:sz w:val="21"/>
        </w:rPr>
        <w:t>95</w:t>
      </w:r>
      <w:r>
        <w:rPr>
          <w:color w:val="231F20"/>
          <w:sz w:val="20"/>
        </w:rPr>
        <w:t>–</w:t>
      </w:r>
      <w:r>
        <w:rPr>
          <w:color w:val="231F20"/>
          <w:sz w:val="21"/>
        </w:rPr>
        <w:t>96</w:t>
      </w:r>
      <w:r>
        <w:rPr>
          <w:color w:val="231F20"/>
          <w:sz w:val="20"/>
        </w:rPr>
        <w:t>,</w:t>
      </w:r>
      <w:r>
        <w:rPr>
          <w:color w:val="231F20"/>
          <w:spacing w:val="-7"/>
          <w:sz w:val="20"/>
        </w:rPr>
        <w:t> </w:t>
      </w:r>
      <w:r>
        <w:rPr>
          <w:color w:val="231F20"/>
          <w:sz w:val="21"/>
        </w:rPr>
        <w:t>99</w:t>
      </w:r>
      <w:r>
        <w:rPr>
          <w:color w:val="231F20"/>
          <w:sz w:val="20"/>
        </w:rPr>
        <w:t>,</w:t>
      </w:r>
      <w:r>
        <w:rPr>
          <w:color w:val="231F20"/>
          <w:spacing w:val="-8"/>
          <w:sz w:val="20"/>
        </w:rPr>
        <w:t> </w:t>
      </w:r>
      <w:r>
        <w:rPr>
          <w:color w:val="231F20"/>
          <w:sz w:val="21"/>
        </w:rPr>
        <w:t>151</w:t>
      </w:r>
      <w:r>
        <w:rPr>
          <w:color w:val="231F20"/>
          <w:sz w:val="20"/>
        </w:rPr>
        <w:t>,</w:t>
      </w:r>
      <w:r>
        <w:rPr>
          <w:color w:val="231F20"/>
          <w:spacing w:val="-8"/>
          <w:sz w:val="20"/>
        </w:rPr>
        <w:t> </w:t>
      </w:r>
      <w:r>
        <w:rPr>
          <w:color w:val="231F20"/>
          <w:spacing w:val="-5"/>
          <w:sz w:val="21"/>
        </w:rPr>
        <w:t>155</w:t>
      </w:r>
    </w:p>
    <w:p>
      <w:pPr>
        <w:spacing w:before="54"/>
        <w:ind w:left="160" w:right="0" w:firstLine="0"/>
        <w:jc w:val="left"/>
        <w:rPr>
          <w:sz w:val="21"/>
        </w:rPr>
      </w:pPr>
      <w:r>
        <w:rPr>
          <w:color w:val="231F20"/>
          <w:sz w:val="20"/>
        </w:rPr>
        <w:t>Irish</w:t>
      </w:r>
      <w:r>
        <w:rPr>
          <w:color w:val="231F20"/>
          <w:spacing w:val="2"/>
          <w:sz w:val="20"/>
        </w:rPr>
        <w:t> </w:t>
      </w:r>
      <w:r>
        <w:rPr>
          <w:color w:val="231F20"/>
          <w:sz w:val="20"/>
        </w:rPr>
        <w:t>immigrants</w:t>
      </w:r>
      <w:r>
        <w:rPr>
          <w:color w:val="231F20"/>
          <w:spacing w:val="49"/>
          <w:sz w:val="20"/>
        </w:rPr>
        <w:t> </w:t>
      </w:r>
      <w:r>
        <w:rPr>
          <w:color w:val="231F20"/>
          <w:spacing w:val="-10"/>
          <w:sz w:val="21"/>
        </w:rPr>
        <w:t>8</w:t>
      </w:r>
    </w:p>
    <w:p>
      <w:pPr>
        <w:spacing w:before="53"/>
        <w:ind w:left="160" w:right="0" w:firstLine="0"/>
        <w:jc w:val="left"/>
        <w:rPr>
          <w:sz w:val="21"/>
        </w:rPr>
      </w:pPr>
      <w:r>
        <w:rPr>
          <w:color w:val="231F20"/>
          <w:w w:val="105"/>
          <w:sz w:val="20"/>
        </w:rPr>
        <w:t>Irving,</w:t>
      </w:r>
      <w:r>
        <w:rPr>
          <w:color w:val="231F20"/>
          <w:spacing w:val="-12"/>
          <w:w w:val="105"/>
          <w:sz w:val="20"/>
        </w:rPr>
        <w:t> </w:t>
      </w:r>
      <w:r>
        <w:rPr>
          <w:color w:val="231F20"/>
          <w:w w:val="105"/>
          <w:sz w:val="20"/>
        </w:rPr>
        <w:t>Washington</w:t>
      </w:r>
      <w:r>
        <w:rPr>
          <w:color w:val="231F20"/>
          <w:spacing w:val="15"/>
          <w:w w:val="105"/>
          <w:sz w:val="20"/>
        </w:rPr>
        <w:t> </w:t>
      </w:r>
      <w:r>
        <w:rPr>
          <w:color w:val="231F20"/>
          <w:w w:val="105"/>
          <w:sz w:val="21"/>
        </w:rPr>
        <w:t>7</w:t>
      </w:r>
      <w:r>
        <w:rPr>
          <w:color w:val="231F20"/>
          <w:w w:val="105"/>
          <w:sz w:val="20"/>
        </w:rPr>
        <w:t>,</w:t>
      </w:r>
      <w:r>
        <w:rPr>
          <w:color w:val="231F20"/>
          <w:spacing w:val="-12"/>
          <w:w w:val="105"/>
          <w:sz w:val="20"/>
        </w:rPr>
        <w:t> </w:t>
      </w:r>
      <w:r>
        <w:rPr>
          <w:color w:val="231F20"/>
          <w:spacing w:val="-2"/>
          <w:w w:val="105"/>
          <w:sz w:val="21"/>
        </w:rPr>
        <w:t>14</w:t>
      </w:r>
      <w:r>
        <w:rPr>
          <w:color w:val="231F20"/>
          <w:spacing w:val="-2"/>
          <w:w w:val="105"/>
          <w:sz w:val="20"/>
        </w:rPr>
        <w:t>–</w:t>
      </w:r>
      <w:r>
        <w:rPr>
          <w:color w:val="231F20"/>
          <w:spacing w:val="-2"/>
          <w:w w:val="105"/>
          <w:sz w:val="21"/>
        </w:rPr>
        <w:t>15</w:t>
      </w:r>
    </w:p>
    <w:p>
      <w:pPr>
        <w:pStyle w:val="Heading3"/>
        <w:spacing w:before="158"/>
      </w:pPr>
      <w:r>
        <w:rPr>
          <w:color w:val="231F20"/>
          <w:spacing w:val="-10"/>
          <w:w w:val="115"/>
        </w:rPr>
        <w:t>J</w:t>
      </w:r>
    </w:p>
    <w:p>
      <w:pPr>
        <w:spacing w:before="191"/>
        <w:ind w:left="160" w:right="0" w:firstLine="0"/>
        <w:jc w:val="left"/>
        <w:rPr>
          <w:sz w:val="21"/>
        </w:rPr>
      </w:pPr>
      <w:r>
        <w:rPr>
          <w:color w:val="231F20"/>
          <w:spacing w:val="-2"/>
          <w:w w:val="105"/>
          <w:sz w:val="20"/>
        </w:rPr>
        <w:t>Jackson,</w:t>
      </w:r>
      <w:r>
        <w:rPr>
          <w:color w:val="231F20"/>
          <w:spacing w:val="-8"/>
          <w:w w:val="105"/>
          <w:sz w:val="20"/>
        </w:rPr>
        <w:t> </w:t>
      </w:r>
      <w:r>
        <w:rPr>
          <w:color w:val="231F20"/>
          <w:spacing w:val="-2"/>
          <w:w w:val="105"/>
          <w:sz w:val="20"/>
        </w:rPr>
        <w:t>William</w:t>
      </w:r>
      <w:r>
        <w:rPr>
          <w:color w:val="231F20"/>
          <w:spacing w:val="33"/>
          <w:w w:val="105"/>
          <w:sz w:val="20"/>
        </w:rPr>
        <w:t> </w:t>
      </w:r>
      <w:r>
        <w:rPr>
          <w:color w:val="231F20"/>
          <w:spacing w:val="-2"/>
          <w:w w:val="105"/>
          <w:sz w:val="21"/>
        </w:rPr>
        <w:t>31</w:t>
      </w:r>
      <w:r>
        <w:rPr>
          <w:color w:val="231F20"/>
          <w:spacing w:val="-2"/>
          <w:w w:val="105"/>
          <w:sz w:val="20"/>
        </w:rPr>
        <w:t>,</w:t>
      </w:r>
      <w:r>
        <w:rPr>
          <w:color w:val="231F20"/>
          <w:spacing w:val="-7"/>
          <w:w w:val="105"/>
          <w:sz w:val="20"/>
        </w:rPr>
        <w:t> </w:t>
      </w:r>
      <w:r>
        <w:rPr>
          <w:color w:val="231F20"/>
          <w:spacing w:val="-2"/>
          <w:w w:val="105"/>
          <w:sz w:val="21"/>
        </w:rPr>
        <w:t>43</w:t>
      </w:r>
      <w:r>
        <w:rPr>
          <w:color w:val="231F20"/>
          <w:spacing w:val="-2"/>
          <w:w w:val="105"/>
          <w:sz w:val="20"/>
        </w:rPr>
        <w:t>,</w:t>
      </w:r>
      <w:r>
        <w:rPr>
          <w:color w:val="231F20"/>
          <w:spacing w:val="-8"/>
          <w:w w:val="105"/>
          <w:sz w:val="20"/>
        </w:rPr>
        <w:t> </w:t>
      </w:r>
      <w:r>
        <w:rPr>
          <w:color w:val="231F20"/>
          <w:spacing w:val="-2"/>
          <w:w w:val="105"/>
          <w:sz w:val="21"/>
        </w:rPr>
        <w:t>95</w:t>
      </w:r>
      <w:r>
        <w:rPr>
          <w:color w:val="231F20"/>
          <w:spacing w:val="-2"/>
          <w:w w:val="105"/>
          <w:sz w:val="20"/>
        </w:rPr>
        <w:t>,</w:t>
      </w:r>
      <w:r>
        <w:rPr>
          <w:color w:val="231F20"/>
          <w:spacing w:val="-7"/>
          <w:w w:val="105"/>
          <w:sz w:val="20"/>
        </w:rPr>
        <w:t> </w:t>
      </w:r>
      <w:r>
        <w:rPr>
          <w:color w:val="231F20"/>
          <w:spacing w:val="-5"/>
          <w:w w:val="105"/>
          <w:sz w:val="21"/>
        </w:rPr>
        <w:t>149</w:t>
      </w:r>
    </w:p>
    <w:p>
      <w:pPr>
        <w:spacing w:before="54"/>
        <w:ind w:left="160" w:right="0" w:firstLine="0"/>
        <w:jc w:val="left"/>
        <w:rPr>
          <w:sz w:val="21"/>
        </w:rPr>
      </w:pPr>
      <w:r>
        <w:rPr>
          <w:color w:val="231F20"/>
          <w:w w:val="105"/>
          <w:sz w:val="20"/>
        </w:rPr>
        <w:t>James,</w:t>
      </w:r>
      <w:r>
        <w:rPr>
          <w:color w:val="231F20"/>
          <w:spacing w:val="-5"/>
          <w:w w:val="105"/>
          <w:sz w:val="20"/>
        </w:rPr>
        <w:t> </w:t>
      </w:r>
      <w:r>
        <w:rPr>
          <w:color w:val="231F20"/>
          <w:w w:val="105"/>
          <w:sz w:val="20"/>
        </w:rPr>
        <w:t>Ellen</w:t>
      </w:r>
      <w:r>
        <w:rPr>
          <w:color w:val="231F20"/>
          <w:spacing w:val="-4"/>
          <w:w w:val="105"/>
          <w:sz w:val="20"/>
        </w:rPr>
        <w:t> </w:t>
      </w:r>
      <w:r>
        <w:rPr>
          <w:color w:val="231F20"/>
          <w:w w:val="105"/>
          <w:sz w:val="20"/>
        </w:rPr>
        <w:t>King</w:t>
      </w:r>
      <w:r>
        <w:rPr>
          <w:color w:val="231F20"/>
          <w:spacing w:val="39"/>
          <w:w w:val="105"/>
          <w:sz w:val="20"/>
        </w:rPr>
        <w:t> </w:t>
      </w:r>
      <w:r>
        <w:rPr>
          <w:color w:val="231F20"/>
          <w:spacing w:val="-10"/>
          <w:w w:val="105"/>
          <w:sz w:val="21"/>
        </w:rPr>
        <w:t>9</w:t>
      </w:r>
    </w:p>
    <w:p>
      <w:pPr>
        <w:spacing w:before="53"/>
        <w:ind w:left="160" w:right="0" w:firstLine="0"/>
        <w:jc w:val="left"/>
        <w:rPr>
          <w:sz w:val="21"/>
        </w:rPr>
      </w:pPr>
      <w:r>
        <w:rPr>
          <w:color w:val="231F20"/>
          <w:sz w:val="20"/>
        </w:rPr>
        <w:t>Jamestown</w:t>
      </w:r>
      <w:r>
        <w:rPr>
          <w:color w:val="231F20"/>
          <w:spacing w:val="58"/>
          <w:sz w:val="20"/>
        </w:rPr>
        <w:t> </w:t>
      </w:r>
      <w:r>
        <w:rPr>
          <w:color w:val="231F20"/>
          <w:spacing w:val="-7"/>
          <w:sz w:val="21"/>
        </w:rPr>
        <w:t>12</w:t>
      </w:r>
    </w:p>
    <w:p>
      <w:pPr>
        <w:spacing w:before="54"/>
        <w:ind w:left="160" w:right="0" w:firstLine="0"/>
        <w:jc w:val="left"/>
        <w:rPr>
          <w:sz w:val="21"/>
        </w:rPr>
      </w:pPr>
      <w:r>
        <w:rPr>
          <w:color w:val="231F20"/>
          <w:w w:val="105"/>
          <w:sz w:val="20"/>
        </w:rPr>
        <w:t>Javits,</w:t>
      </w:r>
      <w:r>
        <w:rPr>
          <w:color w:val="231F20"/>
          <w:spacing w:val="-9"/>
          <w:w w:val="105"/>
          <w:sz w:val="20"/>
        </w:rPr>
        <w:t> </w:t>
      </w:r>
      <w:r>
        <w:rPr>
          <w:color w:val="231F20"/>
          <w:w w:val="105"/>
          <w:sz w:val="20"/>
        </w:rPr>
        <w:t>Jacob</w:t>
      </w:r>
      <w:r>
        <w:rPr>
          <w:color w:val="231F20"/>
          <w:spacing w:val="29"/>
          <w:w w:val="105"/>
          <w:sz w:val="20"/>
        </w:rPr>
        <w:t> </w:t>
      </w:r>
      <w:r>
        <w:rPr>
          <w:color w:val="231F20"/>
          <w:spacing w:val="-5"/>
          <w:w w:val="105"/>
          <w:sz w:val="21"/>
        </w:rPr>
        <w:t>21</w:t>
      </w:r>
    </w:p>
    <w:p>
      <w:pPr>
        <w:spacing w:before="54"/>
        <w:ind w:left="160" w:right="0" w:firstLine="0"/>
        <w:jc w:val="left"/>
        <w:rPr>
          <w:sz w:val="21"/>
        </w:rPr>
      </w:pPr>
      <w:r>
        <w:rPr>
          <w:color w:val="231F20"/>
          <w:w w:val="105"/>
          <w:sz w:val="20"/>
        </w:rPr>
        <w:t>Jeﬀerson,</w:t>
      </w:r>
      <w:r>
        <w:rPr>
          <w:color w:val="231F20"/>
          <w:spacing w:val="-12"/>
          <w:w w:val="105"/>
          <w:sz w:val="20"/>
        </w:rPr>
        <w:t> </w:t>
      </w:r>
      <w:r>
        <w:rPr>
          <w:color w:val="231F20"/>
          <w:w w:val="105"/>
          <w:sz w:val="20"/>
        </w:rPr>
        <w:t>Thomas</w:t>
      </w:r>
      <w:r>
        <w:rPr>
          <w:color w:val="231F20"/>
          <w:spacing w:val="17"/>
          <w:w w:val="105"/>
          <w:sz w:val="20"/>
        </w:rPr>
        <w:t> </w:t>
      </w:r>
      <w:r>
        <w:rPr>
          <w:color w:val="231F20"/>
          <w:spacing w:val="-10"/>
          <w:w w:val="105"/>
          <w:sz w:val="21"/>
        </w:rPr>
        <w:t>7</w:t>
      </w:r>
    </w:p>
    <w:p>
      <w:pPr>
        <w:spacing w:before="54"/>
        <w:ind w:left="160" w:right="0" w:firstLine="0"/>
        <w:jc w:val="left"/>
        <w:rPr>
          <w:sz w:val="21"/>
        </w:rPr>
      </w:pPr>
      <w:r>
        <w:rPr>
          <w:color w:val="231F20"/>
          <w:w w:val="105"/>
          <w:sz w:val="20"/>
        </w:rPr>
        <w:t>Jerome,</w:t>
      </w:r>
      <w:r>
        <w:rPr>
          <w:color w:val="231F20"/>
          <w:spacing w:val="-8"/>
          <w:w w:val="105"/>
          <w:sz w:val="20"/>
        </w:rPr>
        <w:t> </w:t>
      </w:r>
      <w:r>
        <w:rPr>
          <w:color w:val="231F20"/>
          <w:w w:val="105"/>
          <w:sz w:val="20"/>
        </w:rPr>
        <w:t>Leonard</w:t>
      </w:r>
      <w:r>
        <w:rPr>
          <w:color w:val="231F20"/>
          <w:spacing w:val="31"/>
          <w:w w:val="105"/>
          <w:sz w:val="20"/>
        </w:rPr>
        <w:t> </w:t>
      </w:r>
      <w:r>
        <w:rPr>
          <w:color w:val="231F20"/>
          <w:spacing w:val="-10"/>
          <w:w w:val="105"/>
          <w:sz w:val="21"/>
        </w:rPr>
        <w:t>9</w:t>
      </w:r>
    </w:p>
    <w:p>
      <w:pPr>
        <w:spacing w:before="54"/>
        <w:ind w:left="160" w:right="0" w:firstLine="0"/>
        <w:jc w:val="left"/>
        <w:rPr>
          <w:sz w:val="21"/>
        </w:rPr>
      </w:pPr>
      <w:r>
        <w:rPr>
          <w:color w:val="231F20"/>
          <w:w w:val="105"/>
          <w:sz w:val="20"/>
        </w:rPr>
        <w:t>John</w:t>
      </w:r>
      <w:r>
        <w:rPr>
          <w:color w:val="231F20"/>
          <w:spacing w:val="-6"/>
          <w:w w:val="105"/>
          <w:sz w:val="20"/>
        </w:rPr>
        <w:t> </w:t>
      </w:r>
      <w:r>
        <w:rPr>
          <w:color w:val="231F20"/>
          <w:w w:val="105"/>
          <w:sz w:val="20"/>
        </w:rPr>
        <w:t>Day</w:t>
      </w:r>
      <w:r>
        <w:rPr>
          <w:color w:val="231F20"/>
          <w:spacing w:val="-8"/>
          <w:w w:val="105"/>
          <w:sz w:val="20"/>
        </w:rPr>
        <w:t> </w:t>
      </w:r>
      <w:r>
        <w:rPr>
          <w:color w:val="231F20"/>
          <w:w w:val="105"/>
          <w:sz w:val="20"/>
        </w:rPr>
        <w:t>Fossil</w:t>
      </w:r>
      <w:r>
        <w:rPr>
          <w:color w:val="231F20"/>
          <w:spacing w:val="-5"/>
          <w:w w:val="105"/>
          <w:sz w:val="20"/>
        </w:rPr>
        <w:t> </w:t>
      </w:r>
      <w:r>
        <w:rPr>
          <w:color w:val="231F20"/>
          <w:w w:val="105"/>
          <w:sz w:val="20"/>
        </w:rPr>
        <w:t>Beds</w:t>
      </w:r>
      <w:r>
        <w:rPr>
          <w:color w:val="231F20"/>
          <w:spacing w:val="-6"/>
          <w:w w:val="105"/>
          <w:sz w:val="20"/>
        </w:rPr>
        <w:t> </w:t>
      </w:r>
      <w:r>
        <w:rPr>
          <w:color w:val="231F20"/>
          <w:w w:val="105"/>
          <w:sz w:val="20"/>
        </w:rPr>
        <w:t>National</w:t>
      </w:r>
      <w:r>
        <w:rPr>
          <w:color w:val="231F20"/>
          <w:spacing w:val="-5"/>
          <w:w w:val="105"/>
          <w:sz w:val="20"/>
        </w:rPr>
        <w:t> </w:t>
      </w:r>
      <w:r>
        <w:rPr>
          <w:color w:val="231F20"/>
          <w:w w:val="105"/>
          <w:sz w:val="20"/>
        </w:rPr>
        <w:t>Monument</w:t>
      </w:r>
      <w:r>
        <w:rPr>
          <w:color w:val="231F20"/>
          <w:spacing w:val="37"/>
          <w:w w:val="105"/>
          <w:sz w:val="20"/>
        </w:rPr>
        <w:t> </w:t>
      </w:r>
      <w:r>
        <w:rPr>
          <w:color w:val="231F20"/>
          <w:w w:val="105"/>
          <w:sz w:val="21"/>
        </w:rPr>
        <w:t>22</w:t>
      </w:r>
      <w:r>
        <w:rPr>
          <w:color w:val="231F20"/>
          <w:w w:val="105"/>
          <w:sz w:val="20"/>
        </w:rPr>
        <w:t>,</w:t>
      </w:r>
      <w:r>
        <w:rPr>
          <w:color w:val="231F20"/>
          <w:spacing w:val="-6"/>
          <w:w w:val="105"/>
          <w:sz w:val="20"/>
        </w:rPr>
        <w:t> </w:t>
      </w:r>
      <w:r>
        <w:rPr>
          <w:color w:val="231F20"/>
          <w:spacing w:val="-5"/>
          <w:w w:val="105"/>
          <w:sz w:val="21"/>
        </w:rPr>
        <w:t>158</w:t>
      </w:r>
    </w:p>
    <w:p>
      <w:pPr>
        <w:spacing w:before="53"/>
        <w:ind w:left="160" w:right="0" w:firstLine="0"/>
        <w:jc w:val="left"/>
        <w:rPr>
          <w:sz w:val="21"/>
        </w:rPr>
      </w:pPr>
      <w:r>
        <w:rPr>
          <w:color w:val="231F20"/>
          <w:w w:val="105"/>
          <w:sz w:val="20"/>
        </w:rPr>
        <w:t>Johnson,</w:t>
      </w:r>
      <w:r>
        <w:rPr>
          <w:color w:val="231F20"/>
          <w:spacing w:val="-3"/>
          <w:w w:val="105"/>
          <w:sz w:val="20"/>
        </w:rPr>
        <w:t> </w:t>
      </w:r>
      <w:r>
        <w:rPr>
          <w:color w:val="231F20"/>
          <w:w w:val="105"/>
          <w:sz w:val="20"/>
        </w:rPr>
        <w:t>Lyndon</w:t>
      </w:r>
      <w:r>
        <w:rPr>
          <w:color w:val="231F20"/>
          <w:spacing w:val="-2"/>
          <w:w w:val="105"/>
          <w:sz w:val="20"/>
        </w:rPr>
        <w:t> </w:t>
      </w:r>
      <w:r>
        <w:rPr>
          <w:color w:val="231F20"/>
          <w:w w:val="105"/>
          <w:sz w:val="20"/>
        </w:rPr>
        <w:t>B.</w:t>
      </w:r>
      <w:r>
        <w:rPr>
          <w:color w:val="231F20"/>
          <w:spacing w:val="68"/>
          <w:w w:val="150"/>
          <w:sz w:val="20"/>
        </w:rPr>
        <w:t> </w:t>
      </w:r>
      <w:r>
        <w:rPr>
          <w:color w:val="231F20"/>
          <w:w w:val="105"/>
          <w:sz w:val="21"/>
        </w:rPr>
        <w:t>21</w:t>
      </w:r>
      <w:r>
        <w:rPr>
          <w:color w:val="231F20"/>
          <w:w w:val="105"/>
          <w:sz w:val="20"/>
        </w:rPr>
        <w:t>,</w:t>
      </w:r>
      <w:r>
        <w:rPr>
          <w:color w:val="231F20"/>
          <w:spacing w:val="-3"/>
          <w:w w:val="105"/>
          <w:sz w:val="20"/>
        </w:rPr>
        <w:t> </w:t>
      </w:r>
      <w:r>
        <w:rPr>
          <w:color w:val="231F20"/>
          <w:spacing w:val="-7"/>
          <w:w w:val="105"/>
          <w:sz w:val="21"/>
        </w:rPr>
        <w:t>31</w:t>
      </w:r>
    </w:p>
    <w:p>
      <w:pPr>
        <w:spacing w:before="54"/>
        <w:ind w:left="160" w:right="0" w:firstLine="0"/>
        <w:jc w:val="left"/>
        <w:rPr>
          <w:sz w:val="21"/>
        </w:rPr>
      </w:pPr>
      <w:r>
        <w:rPr>
          <w:color w:val="231F20"/>
          <w:sz w:val="20"/>
        </w:rPr>
        <w:t>Junior</w:t>
      </w:r>
      <w:r>
        <w:rPr>
          <w:color w:val="231F20"/>
          <w:spacing w:val="7"/>
          <w:sz w:val="20"/>
        </w:rPr>
        <w:t> </w:t>
      </w:r>
      <w:r>
        <w:rPr>
          <w:color w:val="231F20"/>
          <w:sz w:val="20"/>
        </w:rPr>
        <w:t>Ranger</w:t>
      </w:r>
      <w:r>
        <w:rPr>
          <w:color w:val="231F20"/>
          <w:spacing w:val="10"/>
          <w:sz w:val="20"/>
        </w:rPr>
        <w:t> </w:t>
      </w:r>
      <w:r>
        <w:rPr>
          <w:color w:val="231F20"/>
          <w:sz w:val="20"/>
        </w:rPr>
        <w:t>program</w:t>
      </w:r>
      <w:r>
        <w:rPr>
          <w:color w:val="231F20"/>
          <w:spacing w:val="66"/>
          <w:sz w:val="20"/>
        </w:rPr>
        <w:t> </w:t>
      </w:r>
      <w:r>
        <w:rPr>
          <w:color w:val="231F20"/>
          <w:spacing w:val="-5"/>
          <w:sz w:val="21"/>
        </w:rPr>
        <w:t>103</w:t>
      </w:r>
    </w:p>
    <w:p>
      <w:pPr>
        <w:pStyle w:val="Heading3"/>
        <w:spacing w:before="158"/>
      </w:pPr>
      <w:r>
        <w:rPr>
          <w:color w:val="231F20"/>
          <w:spacing w:val="-10"/>
          <w:w w:val="115"/>
        </w:rPr>
        <w:t>K</w:t>
      </w:r>
    </w:p>
    <w:p>
      <w:pPr>
        <w:spacing w:before="191"/>
        <w:ind w:left="160" w:right="0" w:firstLine="0"/>
        <w:jc w:val="left"/>
        <w:rPr>
          <w:sz w:val="21"/>
        </w:rPr>
      </w:pPr>
      <w:r>
        <w:rPr>
          <w:color w:val="231F20"/>
          <w:w w:val="110"/>
          <w:sz w:val="20"/>
        </w:rPr>
        <w:t>Kallop,</w:t>
      </w:r>
      <w:r>
        <w:rPr>
          <w:color w:val="231F20"/>
          <w:spacing w:val="-13"/>
          <w:w w:val="110"/>
          <w:sz w:val="20"/>
        </w:rPr>
        <w:t> </w:t>
      </w:r>
      <w:r>
        <w:rPr>
          <w:color w:val="231F20"/>
          <w:w w:val="110"/>
          <w:sz w:val="20"/>
        </w:rPr>
        <w:t>Ed</w:t>
      </w:r>
      <w:r>
        <w:rPr>
          <w:color w:val="231F20"/>
          <w:spacing w:val="10"/>
          <w:w w:val="110"/>
          <w:sz w:val="20"/>
        </w:rPr>
        <w:t> </w:t>
      </w:r>
      <w:r>
        <w:rPr>
          <w:color w:val="231F20"/>
          <w:w w:val="110"/>
          <w:sz w:val="21"/>
        </w:rPr>
        <w:t>42</w:t>
      </w:r>
      <w:r>
        <w:rPr>
          <w:color w:val="231F20"/>
          <w:w w:val="110"/>
          <w:sz w:val="20"/>
        </w:rPr>
        <w:t>,</w:t>
      </w:r>
      <w:r>
        <w:rPr>
          <w:color w:val="231F20"/>
          <w:spacing w:val="-12"/>
          <w:w w:val="110"/>
          <w:sz w:val="20"/>
        </w:rPr>
        <w:t> </w:t>
      </w:r>
      <w:r>
        <w:rPr>
          <w:color w:val="231F20"/>
          <w:spacing w:val="-5"/>
          <w:w w:val="110"/>
          <w:sz w:val="21"/>
        </w:rPr>
        <w:t>61</w:t>
      </w:r>
    </w:p>
    <w:p>
      <w:pPr>
        <w:spacing w:before="54"/>
        <w:ind w:left="160" w:right="0" w:firstLine="0"/>
        <w:jc w:val="left"/>
        <w:rPr>
          <w:sz w:val="21"/>
        </w:rPr>
      </w:pPr>
      <w:r>
        <w:rPr>
          <w:color w:val="231F20"/>
          <w:w w:val="110"/>
          <w:sz w:val="20"/>
        </w:rPr>
        <w:t>Kallop,</w:t>
      </w:r>
      <w:r>
        <w:rPr>
          <w:color w:val="231F20"/>
          <w:spacing w:val="-13"/>
          <w:w w:val="110"/>
          <w:sz w:val="20"/>
        </w:rPr>
        <w:t> </w:t>
      </w:r>
      <w:r>
        <w:rPr>
          <w:color w:val="231F20"/>
          <w:w w:val="110"/>
          <w:sz w:val="20"/>
        </w:rPr>
        <w:t>Edward</w:t>
      </w:r>
      <w:r>
        <w:rPr>
          <w:color w:val="231F20"/>
          <w:spacing w:val="-12"/>
          <w:w w:val="110"/>
          <w:sz w:val="20"/>
        </w:rPr>
        <w:t> </w:t>
      </w:r>
      <w:r>
        <w:rPr>
          <w:color w:val="231F20"/>
          <w:w w:val="110"/>
          <w:sz w:val="20"/>
        </w:rPr>
        <w:t>L.</w:t>
      </w:r>
      <w:r>
        <w:rPr>
          <w:color w:val="231F20"/>
          <w:spacing w:val="18"/>
          <w:w w:val="110"/>
          <w:sz w:val="20"/>
        </w:rPr>
        <w:t> </w:t>
      </w:r>
      <w:r>
        <w:rPr>
          <w:color w:val="231F20"/>
          <w:w w:val="110"/>
          <w:sz w:val="20"/>
        </w:rPr>
        <w:t>Jr.</w:t>
      </w:r>
      <w:r>
        <w:rPr>
          <w:color w:val="231F20"/>
          <w:spacing w:val="21"/>
          <w:w w:val="110"/>
          <w:sz w:val="20"/>
        </w:rPr>
        <w:t> </w:t>
      </w:r>
      <w:r>
        <w:rPr>
          <w:color w:val="231F20"/>
          <w:spacing w:val="-5"/>
          <w:w w:val="110"/>
          <w:sz w:val="21"/>
        </w:rPr>
        <w:t>47</w:t>
      </w:r>
    </w:p>
    <w:p>
      <w:pPr>
        <w:spacing w:before="53"/>
        <w:ind w:left="160" w:right="0" w:firstLine="0"/>
        <w:jc w:val="left"/>
        <w:rPr>
          <w:sz w:val="20"/>
        </w:rPr>
      </w:pPr>
      <w:r>
        <w:rPr>
          <w:color w:val="231F20"/>
          <w:sz w:val="20"/>
        </w:rPr>
        <w:t>Kinderhook</w:t>
      </w:r>
      <w:r>
        <w:rPr>
          <w:color w:val="231F20"/>
          <w:spacing w:val="77"/>
          <w:sz w:val="20"/>
        </w:rPr>
        <w:t> </w:t>
      </w:r>
      <w:r>
        <w:rPr>
          <w:color w:val="231F20"/>
          <w:sz w:val="21"/>
        </w:rPr>
        <w:t>vii</w:t>
      </w:r>
      <w:r>
        <w:rPr>
          <w:color w:val="231F20"/>
          <w:sz w:val="20"/>
        </w:rPr>
        <w:t>,</w:t>
      </w:r>
      <w:r>
        <w:rPr>
          <w:color w:val="231F20"/>
          <w:spacing w:val="-3"/>
          <w:sz w:val="20"/>
        </w:rPr>
        <w:t> </w:t>
      </w:r>
      <w:r>
        <w:rPr>
          <w:color w:val="231F20"/>
          <w:sz w:val="21"/>
        </w:rPr>
        <w:t>1</w:t>
      </w:r>
      <w:r>
        <w:rPr>
          <w:color w:val="231F20"/>
          <w:sz w:val="20"/>
        </w:rPr>
        <w:t>,</w:t>
      </w:r>
      <w:r>
        <w:rPr>
          <w:color w:val="231F20"/>
          <w:spacing w:val="-4"/>
          <w:sz w:val="20"/>
        </w:rPr>
        <w:t> </w:t>
      </w:r>
      <w:r>
        <w:rPr>
          <w:color w:val="231F20"/>
          <w:sz w:val="21"/>
        </w:rPr>
        <w:t>5</w:t>
      </w:r>
      <w:r>
        <w:rPr>
          <w:color w:val="231F20"/>
          <w:sz w:val="20"/>
        </w:rPr>
        <w:t>–</w:t>
      </w:r>
      <w:r>
        <w:rPr>
          <w:color w:val="231F20"/>
          <w:sz w:val="21"/>
        </w:rPr>
        <w:t>7</w:t>
      </w:r>
      <w:r>
        <w:rPr>
          <w:color w:val="231F20"/>
          <w:sz w:val="20"/>
        </w:rPr>
        <w:t>,</w:t>
      </w:r>
      <w:r>
        <w:rPr>
          <w:color w:val="231F20"/>
          <w:spacing w:val="-4"/>
          <w:sz w:val="20"/>
        </w:rPr>
        <w:t> </w:t>
      </w:r>
      <w:r>
        <w:rPr>
          <w:color w:val="231F20"/>
          <w:sz w:val="21"/>
        </w:rPr>
        <w:t>10</w:t>
      </w:r>
      <w:r>
        <w:rPr>
          <w:color w:val="231F20"/>
          <w:sz w:val="20"/>
        </w:rPr>
        <w:t>–</w:t>
      </w:r>
      <w:r>
        <w:rPr>
          <w:color w:val="231F20"/>
          <w:sz w:val="21"/>
        </w:rPr>
        <w:t>11</w:t>
      </w:r>
      <w:r>
        <w:rPr>
          <w:color w:val="231F20"/>
          <w:sz w:val="20"/>
        </w:rPr>
        <w:t>,</w:t>
      </w:r>
      <w:r>
        <w:rPr>
          <w:color w:val="231F20"/>
          <w:spacing w:val="-4"/>
          <w:sz w:val="20"/>
        </w:rPr>
        <w:t> </w:t>
      </w:r>
      <w:r>
        <w:rPr>
          <w:color w:val="231F20"/>
          <w:sz w:val="21"/>
        </w:rPr>
        <w:t>13</w:t>
      </w:r>
      <w:r>
        <w:rPr>
          <w:color w:val="231F20"/>
          <w:sz w:val="20"/>
        </w:rPr>
        <w:t>–</w:t>
      </w:r>
      <w:r>
        <w:rPr>
          <w:color w:val="231F20"/>
          <w:sz w:val="21"/>
        </w:rPr>
        <w:t>14</w:t>
      </w:r>
      <w:r>
        <w:rPr>
          <w:color w:val="231F20"/>
          <w:sz w:val="20"/>
        </w:rPr>
        <w:t>,</w:t>
      </w:r>
      <w:r>
        <w:rPr>
          <w:color w:val="231F20"/>
          <w:spacing w:val="-4"/>
          <w:sz w:val="20"/>
        </w:rPr>
        <w:t> </w:t>
      </w:r>
      <w:r>
        <w:rPr>
          <w:color w:val="231F20"/>
          <w:sz w:val="21"/>
        </w:rPr>
        <w:t>18</w:t>
      </w:r>
      <w:r>
        <w:rPr>
          <w:color w:val="231F20"/>
          <w:sz w:val="20"/>
        </w:rPr>
        <w:t>–2</w:t>
      </w:r>
      <w:r>
        <w:rPr>
          <w:color w:val="231F20"/>
          <w:sz w:val="21"/>
        </w:rPr>
        <w:t>3</w:t>
      </w:r>
      <w:r>
        <w:rPr>
          <w:color w:val="231F20"/>
          <w:sz w:val="20"/>
        </w:rPr>
        <w:t>,</w:t>
      </w:r>
      <w:r>
        <w:rPr>
          <w:color w:val="231F20"/>
          <w:spacing w:val="-4"/>
          <w:sz w:val="20"/>
        </w:rPr>
        <w:t> </w:t>
      </w:r>
      <w:r>
        <w:rPr>
          <w:color w:val="231F20"/>
          <w:sz w:val="21"/>
        </w:rPr>
        <w:t>27</w:t>
      </w:r>
      <w:r>
        <w:rPr>
          <w:color w:val="231F20"/>
          <w:sz w:val="20"/>
        </w:rPr>
        <w:t>–</w:t>
      </w:r>
      <w:r>
        <w:rPr>
          <w:color w:val="231F20"/>
          <w:sz w:val="21"/>
        </w:rPr>
        <w:t>29</w:t>
      </w:r>
      <w:r>
        <w:rPr>
          <w:color w:val="231F20"/>
          <w:sz w:val="20"/>
        </w:rPr>
        <w:t>,</w:t>
      </w:r>
      <w:r>
        <w:rPr>
          <w:color w:val="231F20"/>
          <w:spacing w:val="-4"/>
          <w:sz w:val="20"/>
        </w:rPr>
        <w:t> </w:t>
      </w:r>
      <w:r>
        <w:rPr>
          <w:color w:val="231F20"/>
          <w:sz w:val="21"/>
        </w:rPr>
        <w:t>32</w:t>
      </w:r>
      <w:r>
        <w:rPr>
          <w:color w:val="231F20"/>
          <w:sz w:val="20"/>
        </w:rPr>
        <w:t>,</w:t>
      </w:r>
      <w:r>
        <w:rPr>
          <w:color w:val="231F20"/>
          <w:spacing w:val="-4"/>
          <w:sz w:val="20"/>
        </w:rPr>
        <w:t> </w:t>
      </w:r>
      <w:r>
        <w:rPr>
          <w:color w:val="231F20"/>
          <w:sz w:val="21"/>
        </w:rPr>
        <w:t>35</w:t>
      </w:r>
      <w:r>
        <w:rPr>
          <w:color w:val="231F20"/>
          <w:sz w:val="20"/>
        </w:rPr>
        <w:t>,</w:t>
      </w:r>
      <w:r>
        <w:rPr>
          <w:color w:val="231F20"/>
          <w:spacing w:val="-4"/>
          <w:sz w:val="20"/>
        </w:rPr>
        <w:t> </w:t>
      </w:r>
      <w:r>
        <w:rPr>
          <w:color w:val="231F20"/>
          <w:sz w:val="21"/>
        </w:rPr>
        <w:t>38</w:t>
      </w:r>
      <w:r>
        <w:rPr>
          <w:color w:val="231F20"/>
          <w:sz w:val="20"/>
        </w:rPr>
        <w:t>–</w:t>
      </w:r>
      <w:r>
        <w:rPr>
          <w:color w:val="231F20"/>
          <w:sz w:val="21"/>
        </w:rPr>
        <w:t>39</w:t>
      </w:r>
      <w:r>
        <w:rPr>
          <w:color w:val="231F20"/>
          <w:sz w:val="20"/>
        </w:rPr>
        <w:t>,</w:t>
      </w:r>
      <w:r>
        <w:rPr>
          <w:color w:val="231F20"/>
          <w:spacing w:val="-4"/>
          <w:sz w:val="20"/>
        </w:rPr>
        <w:t> </w:t>
      </w:r>
      <w:r>
        <w:rPr>
          <w:color w:val="231F20"/>
          <w:sz w:val="21"/>
        </w:rPr>
        <w:t>48</w:t>
      </w:r>
      <w:r>
        <w:rPr>
          <w:color w:val="231F20"/>
          <w:sz w:val="20"/>
        </w:rPr>
        <w:t>,</w:t>
      </w:r>
      <w:r>
        <w:rPr>
          <w:color w:val="231F20"/>
          <w:spacing w:val="-4"/>
          <w:sz w:val="20"/>
        </w:rPr>
        <w:t> </w:t>
      </w:r>
      <w:r>
        <w:rPr>
          <w:color w:val="231F20"/>
          <w:sz w:val="21"/>
        </w:rPr>
        <w:t>59</w:t>
      </w:r>
      <w:r>
        <w:rPr>
          <w:color w:val="231F20"/>
          <w:sz w:val="20"/>
        </w:rPr>
        <w:t>,</w:t>
      </w:r>
      <w:r>
        <w:rPr>
          <w:color w:val="231F20"/>
          <w:spacing w:val="-4"/>
          <w:sz w:val="20"/>
        </w:rPr>
        <w:t> </w:t>
      </w:r>
      <w:r>
        <w:rPr>
          <w:color w:val="231F20"/>
          <w:sz w:val="21"/>
        </w:rPr>
        <w:t>67</w:t>
      </w:r>
      <w:r>
        <w:rPr>
          <w:color w:val="231F20"/>
          <w:sz w:val="20"/>
        </w:rPr>
        <w:t>–</w:t>
      </w:r>
      <w:r>
        <w:rPr>
          <w:color w:val="231F20"/>
          <w:sz w:val="21"/>
        </w:rPr>
        <w:t>68</w:t>
      </w:r>
      <w:r>
        <w:rPr>
          <w:color w:val="231F20"/>
          <w:sz w:val="20"/>
        </w:rPr>
        <w:t>,</w:t>
      </w:r>
      <w:r>
        <w:rPr>
          <w:color w:val="231F20"/>
          <w:spacing w:val="-4"/>
          <w:sz w:val="20"/>
        </w:rPr>
        <w:t> </w:t>
      </w:r>
      <w:r>
        <w:rPr>
          <w:color w:val="231F20"/>
          <w:sz w:val="21"/>
        </w:rPr>
        <w:t>69</w:t>
      </w:r>
      <w:r>
        <w:rPr>
          <w:color w:val="231F20"/>
          <w:sz w:val="20"/>
        </w:rPr>
        <w:t>,</w:t>
      </w:r>
      <w:r>
        <w:rPr>
          <w:color w:val="231F20"/>
          <w:spacing w:val="-4"/>
          <w:sz w:val="20"/>
        </w:rPr>
        <w:t> </w:t>
      </w:r>
      <w:r>
        <w:rPr>
          <w:color w:val="231F20"/>
          <w:sz w:val="21"/>
        </w:rPr>
        <w:t>74</w:t>
      </w:r>
      <w:r>
        <w:rPr>
          <w:color w:val="231F20"/>
          <w:sz w:val="20"/>
        </w:rPr>
        <w:t>,</w:t>
      </w:r>
      <w:r>
        <w:rPr>
          <w:color w:val="231F20"/>
          <w:spacing w:val="-4"/>
          <w:sz w:val="20"/>
        </w:rPr>
        <w:t> </w:t>
      </w:r>
      <w:r>
        <w:rPr>
          <w:color w:val="231F20"/>
          <w:spacing w:val="-5"/>
          <w:sz w:val="21"/>
        </w:rPr>
        <w:t>75</w:t>
      </w:r>
      <w:r>
        <w:rPr>
          <w:color w:val="231F20"/>
          <w:spacing w:val="-5"/>
          <w:sz w:val="20"/>
        </w:rPr>
        <w:t>,</w:t>
      </w:r>
    </w:p>
    <w:p>
      <w:pPr>
        <w:spacing w:before="54"/>
        <w:ind w:left="720" w:right="0" w:firstLine="0"/>
        <w:jc w:val="left"/>
        <w:rPr>
          <w:sz w:val="21"/>
        </w:rPr>
      </w:pPr>
      <w:r>
        <w:rPr>
          <w:color w:val="231F20"/>
          <w:spacing w:val="-2"/>
          <w:sz w:val="21"/>
        </w:rPr>
        <w:t>86</w:t>
      </w:r>
      <w:r>
        <w:rPr>
          <w:color w:val="231F20"/>
          <w:spacing w:val="-2"/>
          <w:sz w:val="20"/>
        </w:rPr>
        <w:t>–</w:t>
      </w:r>
      <w:r>
        <w:rPr>
          <w:color w:val="231F20"/>
          <w:spacing w:val="-2"/>
          <w:sz w:val="21"/>
        </w:rPr>
        <w:t>87</w:t>
      </w:r>
      <w:r>
        <w:rPr>
          <w:color w:val="231F20"/>
          <w:spacing w:val="-2"/>
          <w:sz w:val="20"/>
        </w:rPr>
        <w:t>,</w:t>
      </w:r>
      <w:r>
        <w:rPr>
          <w:color w:val="231F20"/>
          <w:spacing w:val="-6"/>
          <w:sz w:val="20"/>
        </w:rPr>
        <w:t> </w:t>
      </w:r>
      <w:r>
        <w:rPr>
          <w:color w:val="231F20"/>
          <w:spacing w:val="-2"/>
          <w:sz w:val="21"/>
        </w:rPr>
        <w:t>95</w:t>
      </w:r>
      <w:r>
        <w:rPr>
          <w:color w:val="231F20"/>
          <w:spacing w:val="-2"/>
          <w:sz w:val="20"/>
        </w:rPr>
        <w:t>,</w:t>
      </w:r>
      <w:r>
        <w:rPr>
          <w:color w:val="231F20"/>
          <w:spacing w:val="-6"/>
          <w:sz w:val="20"/>
        </w:rPr>
        <w:t> </w:t>
      </w:r>
      <w:r>
        <w:rPr>
          <w:color w:val="231F20"/>
          <w:spacing w:val="-2"/>
          <w:sz w:val="21"/>
        </w:rPr>
        <w:t>98</w:t>
      </w:r>
      <w:r>
        <w:rPr>
          <w:color w:val="231F20"/>
          <w:spacing w:val="-2"/>
          <w:sz w:val="20"/>
        </w:rPr>
        <w:t>,</w:t>
      </w:r>
      <w:r>
        <w:rPr>
          <w:color w:val="231F20"/>
          <w:spacing w:val="-5"/>
          <w:sz w:val="20"/>
        </w:rPr>
        <w:t> </w:t>
      </w:r>
      <w:r>
        <w:rPr>
          <w:color w:val="231F20"/>
          <w:spacing w:val="-2"/>
          <w:sz w:val="21"/>
        </w:rPr>
        <w:t>101</w:t>
      </w:r>
      <w:r>
        <w:rPr>
          <w:color w:val="231F20"/>
          <w:spacing w:val="-2"/>
          <w:sz w:val="20"/>
        </w:rPr>
        <w:t>,</w:t>
      </w:r>
      <w:r>
        <w:rPr>
          <w:color w:val="231F20"/>
          <w:spacing w:val="-6"/>
          <w:sz w:val="20"/>
        </w:rPr>
        <w:t> </w:t>
      </w:r>
      <w:r>
        <w:rPr>
          <w:color w:val="231F20"/>
          <w:spacing w:val="-2"/>
          <w:sz w:val="21"/>
        </w:rPr>
        <w:t>103</w:t>
      </w:r>
      <w:r>
        <w:rPr>
          <w:color w:val="231F20"/>
          <w:spacing w:val="-2"/>
          <w:sz w:val="20"/>
        </w:rPr>
        <w:t>–</w:t>
      </w:r>
      <w:r>
        <w:rPr>
          <w:color w:val="231F20"/>
          <w:spacing w:val="-2"/>
          <w:sz w:val="21"/>
        </w:rPr>
        <w:t>104</w:t>
      </w:r>
      <w:r>
        <w:rPr>
          <w:color w:val="231F20"/>
          <w:spacing w:val="-2"/>
          <w:sz w:val="20"/>
        </w:rPr>
        <w:t>,</w:t>
      </w:r>
      <w:r>
        <w:rPr>
          <w:color w:val="231F20"/>
          <w:spacing w:val="-5"/>
          <w:sz w:val="20"/>
        </w:rPr>
        <w:t> </w:t>
      </w:r>
      <w:r>
        <w:rPr>
          <w:color w:val="231F20"/>
          <w:spacing w:val="-2"/>
          <w:sz w:val="21"/>
        </w:rPr>
        <w:t>111</w:t>
      </w:r>
      <w:r>
        <w:rPr>
          <w:color w:val="231F20"/>
          <w:spacing w:val="-2"/>
          <w:sz w:val="20"/>
        </w:rPr>
        <w:t>,</w:t>
      </w:r>
      <w:r>
        <w:rPr>
          <w:color w:val="231F20"/>
          <w:spacing w:val="-6"/>
          <w:sz w:val="20"/>
        </w:rPr>
        <w:t> </w:t>
      </w:r>
      <w:r>
        <w:rPr>
          <w:color w:val="231F20"/>
          <w:spacing w:val="-2"/>
          <w:sz w:val="21"/>
        </w:rPr>
        <w:t>115</w:t>
      </w:r>
      <w:r>
        <w:rPr>
          <w:color w:val="231F20"/>
          <w:spacing w:val="-2"/>
          <w:sz w:val="20"/>
        </w:rPr>
        <w:t>–</w:t>
      </w:r>
      <w:r>
        <w:rPr>
          <w:color w:val="231F20"/>
          <w:spacing w:val="-2"/>
          <w:sz w:val="21"/>
        </w:rPr>
        <w:t>116</w:t>
      </w:r>
      <w:r>
        <w:rPr>
          <w:color w:val="231F20"/>
          <w:spacing w:val="-2"/>
          <w:sz w:val="20"/>
        </w:rPr>
        <w:t>,</w:t>
      </w:r>
      <w:r>
        <w:rPr>
          <w:color w:val="231F20"/>
          <w:spacing w:val="-6"/>
          <w:sz w:val="20"/>
        </w:rPr>
        <w:t> </w:t>
      </w:r>
      <w:r>
        <w:rPr>
          <w:color w:val="231F20"/>
          <w:spacing w:val="-2"/>
          <w:sz w:val="21"/>
        </w:rPr>
        <w:t>118</w:t>
      </w:r>
      <w:r>
        <w:rPr>
          <w:color w:val="231F20"/>
          <w:spacing w:val="-2"/>
          <w:sz w:val="20"/>
        </w:rPr>
        <w:t>,</w:t>
      </w:r>
      <w:r>
        <w:rPr>
          <w:color w:val="231F20"/>
          <w:spacing w:val="-5"/>
          <w:sz w:val="20"/>
        </w:rPr>
        <w:t> </w:t>
      </w:r>
      <w:r>
        <w:rPr>
          <w:color w:val="231F20"/>
          <w:spacing w:val="-2"/>
          <w:sz w:val="21"/>
        </w:rPr>
        <w:t>127</w:t>
      </w:r>
      <w:r>
        <w:rPr>
          <w:color w:val="231F20"/>
          <w:spacing w:val="-2"/>
          <w:sz w:val="20"/>
        </w:rPr>
        <w:t>–</w:t>
      </w:r>
      <w:r>
        <w:rPr>
          <w:color w:val="231F20"/>
          <w:spacing w:val="-2"/>
          <w:sz w:val="21"/>
        </w:rPr>
        <w:t>130</w:t>
      </w:r>
      <w:r>
        <w:rPr>
          <w:color w:val="231F20"/>
          <w:spacing w:val="-2"/>
          <w:sz w:val="20"/>
        </w:rPr>
        <w:t>,</w:t>
      </w:r>
      <w:r>
        <w:rPr>
          <w:color w:val="231F20"/>
          <w:spacing w:val="-6"/>
          <w:sz w:val="20"/>
        </w:rPr>
        <w:t> </w:t>
      </w:r>
      <w:r>
        <w:rPr>
          <w:color w:val="231F20"/>
          <w:spacing w:val="-2"/>
          <w:sz w:val="21"/>
        </w:rPr>
        <w:t>132</w:t>
      </w:r>
      <w:r>
        <w:rPr>
          <w:color w:val="231F20"/>
          <w:spacing w:val="-2"/>
          <w:sz w:val="20"/>
        </w:rPr>
        <w:t>–</w:t>
      </w:r>
      <w:r>
        <w:rPr>
          <w:color w:val="231F20"/>
          <w:spacing w:val="-2"/>
          <w:sz w:val="21"/>
        </w:rPr>
        <w:t>33</w:t>
      </w:r>
      <w:r>
        <w:rPr>
          <w:color w:val="231F20"/>
          <w:spacing w:val="-2"/>
          <w:sz w:val="20"/>
        </w:rPr>
        <w:t>,</w:t>
      </w:r>
      <w:r>
        <w:rPr>
          <w:color w:val="231F20"/>
          <w:spacing w:val="-5"/>
          <w:sz w:val="20"/>
        </w:rPr>
        <w:t> </w:t>
      </w:r>
      <w:r>
        <w:rPr>
          <w:color w:val="231F20"/>
          <w:spacing w:val="-2"/>
          <w:sz w:val="21"/>
        </w:rPr>
        <w:t>135</w:t>
      </w:r>
      <w:r>
        <w:rPr>
          <w:color w:val="231F20"/>
          <w:spacing w:val="-2"/>
          <w:sz w:val="20"/>
        </w:rPr>
        <w:t>,</w:t>
      </w:r>
      <w:r>
        <w:rPr>
          <w:color w:val="231F20"/>
          <w:spacing w:val="-6"/>
          <w:sz w:val="20"/>
        </w:rPr>
        <w:t> </w:t>
      </w:r>
      <w:r>
        <w:rPr>
          <w:color w:val="231F20"/>
          <w:spacing w:val="-2"/>
          <w:sz w:val="21"/>
        </w:rPr>
        <w:t>138</w:t>
      </w:r>
      <w:r>
        <w:rPr>
          <w:color w:val="231F20"/>
          <w:spacing w:val="-2"/>
          <w:sz w:val="20"/>
        </w:rPr>
        <w:t>,</w:t>
      </w:r>
      <w:r>
        <w:rPr>
          <w:color w:val="231F20"/>
          <w:spacing w:val="-6"/>
          <w:sz w:val="20"/>
        </w:rPr>
        <w:t> </w:t>
      </w:r>
      <w:r>
        <w:rPr>
          <w:color w:val="231F20"/>
          <w:spacing w:val="-2"/>
          <w:sz w:val="21"/>
        </w:rPr>
        <w:t>155</w:t>
      </w:r>
      <w:r>
        <w:rPr>
          <w:color w:val="231F20"/>
          <w:spacing w:val="-2"/>
          <w:sz w:val="20"/>
        </w:rPr>
        <w:t>–</w:t>
      </w:r>
      <w:r>
        <w:rPr>
          <w:color w:val="231F20"/>
          <w:spacing w:val="-2"/>
          <w:sz w:val="21"/>
        </w:rPr>
        <w:t>58</w:t>
      </w:r>
    </w:p>
    <w:p>
      <w:pPr>
        <w:spacing w:before="54"/>
        <w:ind w:left="720" w:right="0" w:firstLine="0"/>
        <w:jc w:val="left"/>
        <w:rPr>
          <w:sz w:val="21"/>
        </w:rPr>
      </w:pPr>
      <w:r>
        <w:rPr>
          <w:color w:val="231F20"/>
          <w:sz w:val="20"/>
        </w:rPr>
        <w:t>Cemetery</w:t>
      </w:r>
      <w:r>
        <w:rPr>
          <w:color w:val="231F20"/>
          <w:spacing w:val="73"/>
          <w:sz w:val="20"/>
        </w:rPr>
        <w:t> </w:t>
      </w:r>
      <w:r>
        <w:rPr>
          <w:color w:val="231F20"/>
          <w:spacing w:val="-5"/>
          <w:sz w:val="21"/>
        </w:rPr>
        <w:t>101</w:t>
      </w:r>
    </w:p>
    <w:p>
      <w:pPr>
        <w:spacing w:before="54"/>
        <w:ind w:left="720" w:right="0" w:firstLine="0"/>
        <w:jc w:val="left"/>
        <w:rPr>
          <w:sz w:val="21"/>
        </w:rPr>
      </w:pPr>
      <w:r>
        <w:rPr>
          <w:color w:val="231F20"/>
          <w:sz w:val="20"/>
        </w:rPr>
        <w:t>Public</w:t>
      </w:r>
      <w:r>
        <w:rPr>
          <w:color w:val="231F20"/>
          <w:spacing w:val="14"/>
          <w:sz w:val="20"/>
        </w:rPr>
        <w:t> </w:t>
      </w:r>
      <w:r>
        <w:rPr>
          <w:color w:val="231F20"/>
          <w:sz w:val="20"/>
        </w:rPr>
        <w:t>Library</w:t>
      </w:r>
      <w:r>
        <w:rPr>
          <w:color w:val="231F20"/>
          <w:spacing w:val="70"/>
          <w:sz w:val="20"/>
        </w:rPr>
        <w:t> </w:t>
      </w:r>
      <w:r>
        <w:rPr>
          <w:color w:val="231F20"/>
          <w:spacing w:val="-5"/>
          <w:sz w:val="21"/>
        </w:rPr>
        <w:t>104</w:t>
      </w:r>
    </w:p>
    <w:p>
      <w:pPr>
        <w:spacing w:before="54"/>
        <w:ind w:left="720" w:right="0" w:firstLine="0"/>
        <w:jc w:val="left"/>
        <w:rPr>
          <w:sz w:val="21"/>
        </w:rPr>
      </w:pPr>
      <w:r>
        <w:rPr>
          <w:color w:val="231F20"/>
          <w:spacing w:val="-2"/>
          <w:w w:val="105"/>
          <w:sz w:val="20"/>
        </w:rPr>
        <w:t>Town</w:t>
      </w:r>
      <w:r>
        <w:rPr>
          <w:color w:val="231F20"/>
          <w:spacing w:val="-10"/>
          <w:w w:val="105"/>
          <w:sz w:val="20"/>
        </w:rPr>
        <w:t> </w:t>
      </w:r>
      <w:r>
        <w:rPr>
          <w:color w:val="231F20"/>
          <w:spacing w:val="-2"/>
          <w:w w:val="105"/>
          <w:sz w:val="20"/>
        </w:rPr>
        <w:t>Board</w:t>
      </w:r>
      <w:r>
        <w:rPr>
          <w:color w:val="231F20"/>
          <w:spacing w:val="17"/>
          <w:w w:val="105"/>
          <w:sz w:val="20"/>
        </w:rPr>
        <w:t> </w:t>
      </w:r>
      <w:r>
        <w:rPr>
          <w:color w:val="231F20"/>
          <w:spacing w:val="-2"/>
          <w:w w:val="105"/>
          <w:sz w:val="21"/>
        </w:rPr>
        <w:t>67</w:t>
      </w:r>
      <w:r>
        <w:rPr>
          <w:color w:val="231F20"/>
          <w:spacing w:val="-2"/>
          <w:w w:val="105"/>
          <w:sz w:val="20"/>
        </w:rPr>
        <w:t>,</w:t>
      </w:r>
      <w:r>
        <w:rPr>
          <w:color w:val="231F20"/>
          <w:spacing w:val="-10"/>
          <w:w w:val="105"/>
          <w:sz w:val="20"/>
        </w:rPr>
        <w:t> </w:t>
      </w:r>
      <w:r>
        <w:rPr>
          <w:color w:val="231F20"/>
          <w:spacing w:val="-2"/>
          <w:w w:val="105"/>
          <w:sz w:val="21"/>
        </w:rPr>
        <w:t>68</w:t>
      </w:r>
      <w:r>
        <w:rPr>
          <w:color w:val="231F20"/>
          <w:spacing w:val="-2"/>
          <w:w w:val="105"/>
          <w:sz w:val="20"/>
        </w:rPr>
        <w:t>,</w:t>
      </w:r>
      <w:r>
        <w:rPr>
          <w:color w:val="231F20"/>
          <w:spacing w:val="-9"/>
          <w:w w:val="105"/>
          <w:sz w:val="20"/>
        </w:rPr>
        <w:t> </w:t>
      </w:r>
      <w:r>
        <w:rPr>
          <w:color w:val="231F20"/>
          <w:spacing w:val="-2"/>
          <w:w w:val="105"/>
          <w:sz w:val="21"/>
        </w:rPr>
        <w:t>118</w:t>
      </w:r>
      <w:r>
        <w:rPr>
          <w:color w:val="231F20"/>
          <w:spacing w:val="-2"/>
          <w:w w:val="105"/>
          <w:sz w:val="20"/>
        </w:rPr>
        <w:t>,</w:t>
      </w:r>
      <w:r>
        <w:rPr>
          <w:color w:val="231F20"/>
          <w:spacing w:val="-10"/>
          <w:w w:val="105"/>
          <w:sz w:val="20"/>
        </w:rPr>
        <w:t> </w:t>
      </w:r>
      <w:r>
        <w:rPr>
          <w:color w:val="231F20"/>
          <w:spacing w:val="-2"/>
          <w:w w:val="105"/>
          <w:sz w:val="21"/>
        </w:rPr>
        <w:t>132</w:t>
      </w:r>
      <w:r>
        <w:rPr>
          <w:color w:val="231F20"/>
          <w:spacing w:val="-2"/>
          <w:w w:val="105"/>
          <w:sz w:val="20"/>
        </w:rPr>
        <w:t>–</w:t>
      </w:r>
      <w:r>
        <w:rPr>
          <w:color w:val="231F20"/>
          <w:spacing w:val="-2"/>
          <w:w w:val="105"/>
          <w:sz w:val="21"/>
        </w:rPr>
        <w:t>133</w:t>
      </w:r>
    </w:p>
    <w:p>
      <w:pPr>
        <w:spacing w:before="53"/>
        <w:ind w:left="160" w:right="0" w:firstLine="0"/>
        <w:jc w:val="left"/>
        <w:rPr>
          <w:sz w:val="21"/>
        </w:rPr>
      </w:pPr>
      <w:r>
        <w:rPr>
          <w:color w:val="231F20"/>
          <w:spacing w:val="-2"/>
          <w:w w:val="105"/>
          <w:sz w:val="20"/>
        </w:rPr>
        <w:t>kitchen</w:t>
      </w:r>
      <w:r>
        <w:rPr>
          <w:color w:val="231F20"/>
          <w:spacing w:val="21"/>
          <w:w w:val="105"/>
          <w:sz w:val="20"/>
        </w:rPr>
        <w:t> </w:t>
      </w:r>
      <w:r>
        <w:rPr>
          <w:color w:val="231F20"/>
          <w:spacing w:val="-2"/>
          <w:w w:val="105"/>
          <w:sz w:val="21"/>
        </w:rPr>
        <w:t>32</w:t>
      </w:r>
      <w:r>
        <w:rPr>
          <w:color w:val="231F20"/>
          <w:spacing w:val="-2"/>
          <w:w w:val="105"/>
          <w:sz w:val="20"/>
        </w:rPr>
        <w:t>,</w:t>
      </w:r>
      <w:r>
        <w:rPr>
          <w:color w:val="231F20"/>
          <w:spacing w:val="-10"/>
          <w:w w:val="105"/>
          <w:sz w:val="20"/>
        </w:rPr>
        <w:t> </w:t>
      </w:r>
      <w:r>
        <w:rPr>
          <w:color w:val="231F20"/>
          <w:spacing w:val="-2"/>
          <w:w w:val="105"/>
          <w:sz w:val="21"/>
        </w:rPr>
        <w:t>44</w:t>
      </w:r>
      <w:r>
        <w:rPr>
          <w:color w:val="231F20"/>
          <w:spacing w:val="-2"/>
          <w:w w:val="105"/>
          <w:sz w:val="20"/>
        </w:rPr>
        <w:t>,</w:t>
      </w:r>
      <w:r>
        <w:rPr>
          <w:color w:val="231F20"/>
          <w:spacing w:val="-10"/>
          <w:w w:val="105"/>
          <w:sz w:val="20"/>
        </w:rPr>
        <w:t> </w:t>
      </w:r>
      <w:r>
        <w:rPr>
          <w:color w:val="231F20"/>
          <w:spacing w:val="-2"/>
          <w:w w:val="105"/>
          <w:sz w:val="21"/>
        </w:rPr>
        <w:t>97</w:t>
      </w:r>
      <w:r>
        <w:rPr>
          <w:color w:val="231F20"/>
          <w:spacing w:val="-2"/>
          <w:w w:val="105"/>
          <w:sz w:val="20"/>
        </w:rPr>
        <w:t>,</w:t>
      </w:r>
      <w:r>
        <w:rPr>
          <w:color w:val="231F20"/>
          <w:spacing w:val="-9"/>
          <w:w w:val="105"/>
          <w:sz w:val="20"/>
        </w:rPr>
        <w:t> </w:t>
      </w:r>
      <w:r>
        <w:rPr>
          <w:color w:val="231F20"/>
          <w:spacing w:val="-5"/>
          <w:w w:val="105"/>
          <w:sz w:val="21"/>
        </w:rPr>
        <w:t>98</w:t>
      </w:r>
    </w:p>
    <w:p>
      <w:pPr>
        <w:spacing w:before="54"/>
        <w:ind w:left="160" w:right="0" w:firstLine="0"/>
        <w:jc w:val="left"/>
        <w:rPr>
          <w:sz w:val="21"/>
        </w:rPr>
      </w:pPr>
      <w:r>
        <w:rPr>
          <w:color w:val="231F20"/>
          <w:w w:val="105"/>
          <w:sz w:val="20"/>
        </w:rPr>
        <w:t>Kleinrood</w:t>
      </w:r>
      <w:r>
        <w:rPr>
          <w:color w:val="231F20"/>
          <w:spacing w:val="55"/>
          <w:w w:val="105"/>
          <w:sz w:val="20"/>
        </w:rPr>
        <w:t> </w:t>
      </w:r>
      <w:r>
        <w:rPr>
          <w:color w:val="231F20"/>
          <w:spacing w:val="-10"/>
          <w:w w:val="105"/>
          <w:sz w:val="21"/>
        </w:rPr>
        <w:t>7</w:t>
      </w:r>
    </w:p>
    <w:p>
      <w:pPr>
        <w:spacing w:before="54"/>
        <w:ind w:left="160" w:right="0" w:firstLine="0"/>
        <w:jc w:val="left"/>
        <w:rPr>
          <w:sz w:val="21"/>
        </w:rPr>
      </w:pPr>
      <w:r>
        <w:rPr>
          <w:color w:val="231F20"/>
          <w:w w:val="105"/>
          <w:sz w:val="20"/>
        </w:rPr>
        <w:t>Knife</w:t>
      </w:r>
      <w:r>
        <w:rPr>
          <w:color w:val="231F20"/>
          <w:spacing w:val="-12"/>
          <w:w w:val="105"/>
          <w:sz w:val="20"/>
        </w:rPr>
        <w:t> </w:t>
      </w:r>
      <w:r>
        <w:rPr>
          <w:color w:val="231F20"/>
          <w:w w:val="105"/>
          <w:sz w:val="20"/>
        </w:rPr>
        <w:t>River</w:t>
      </w:r>
      <w:r>
        <w:rPr>
          <w:color w:val="231F20"/>
          <w:spacing w:val="-12"/>
          <w:w w:val="105"/>
          <w:sz w:val="20"/>
        </w:rPr>
        <w:t> </w:t>
      </w:r>
      <w:r>
        <w:rPr>
          <w:color w:val="231F20"/>
          <w:w w:val="105"/>
          <w:sz w:val="20"/>
        </w:rPr>
        <w:t>Indian</w:t>
      </w:r>
      <w:r>
        <w:rPr>
          <w:color w:val="231F20"/>
          <w:spacing w:val="-11"/>
          <w:w w:val="105"/>
          <w:sz w:val="20"/>
        </w:rPr>
        <w:t> </w:t>
      </w:r>
      <w:r>
        <w:rPr>
          <w:color w:val="231F20"/>
          <w:w w:val="105"/>
          <w:sz w:val="20"/>
        </w:rPr>
        <w:t>Villages</w:t>
      </w:r>
      <w:r>
        <w:rPr>
          <w:color w:val="231F20"/>
          <w:spacing w:val="-12"/>
          <w:w w:val="105"/>
          <w:sz w:val="20"/>
        </w:rPr>
        <w:t> </w:t>
      </w:r>
      <w:r>
        <w:rPr>
          <w:color w:val="231F20"/>
          <w:w w:val="105"/>
          <w:sz w:val="20"/>
        </w:rPr>
        <w:t>National</w:t>
      </w:r>
      <w:r>
        <w:rPr>
          <w:color w:val="231F20"/>
          <w:spacing w:val="-11"/>
          <w:w w:val="105"/>
          <w:sz w:val="20"/>
        </w:rPr>
        <w:t> </w:t>
      </w:r>
      <w:r>
        <w:rPr>
          <w:color w:val="231F20"/>
          <w:w w:val="105"/>
          <w:sz w:val="20"/>
        </w:rPr>
        <w:t>Historic</w:t>
      </w:r>
      <w:r>
        <w:rPr>
          <w:color w:val="231F20"/>
          <w:spacing w:val="-12"/>
          <w:w w:val="105"/>
          <w:sz w:val="20"/>
        </w:rPr>
        <w:t> </w:t>
      </w:r>
      <w:r>
        <w:rPr>
          <w:color w:val="231F20"/>
          <w:w w:val="105"/>
          <w:sz w:val="20"/>
        </w:rPr>
        <w:t>Site</w:t>
      </w:r>
      <w:r>
        <w:rPr>
          <w:color w:val="231F20"/>
          <w:spacing w:val="15"/>
          <w:w w:val="105"/>
          <w:sz w:val="20"/>
        </w:rPr>
        <w:t> </w:t>
      </w:r>
      <w:r>
        <w:rPr>
          <w:color w:val="231F20"/>
          <w:w w:val="105"/>
          <w:sz w:val="21"/>
        </w:rPr>
        <w:t>22</w:t>
      </w:r>
      <w:r>
        <w:rPr>
          <w:color w:val="231F20"/>
          <w:w w:val="105"/>
          <w:sz w:val="20"/>
        </w:rPr>
        <w:t>,</w:t>
      </w:r>
      <w:r>
        <w:rPr>
          <w:color w:val="231F20"/>
          <w:spacing w:val="-12"/>
          <w:w w:val="105"/>
          <w:sz w:val="20"/>
        </w:rPr>
        <w:t> </w:t>
      </w:r>
      <w:r>
        <w:rPr>
          <w:color w:val="231F20"/>
          <w:spacing w:val="-5"/>
          <w:w w:val="105"/>
          <w:sz w:val="21"/>
        </w:rPr>
        <w:t>158</w:t>
      </w:r>
    </w:p>
    <w:p>
      <w:pPr>
        <w:spacing w:before="54"/>
        <w:ind w:left="160" w:right="0" w:firstLine="0"/>
        <w:jc w:val="left"/>
        <w:rPr>
          <w:sz w:val="21"/>
        </w:rPr>
      </w:pPr>
      <w:r>
        <w:rPr>
          <w:color w:val="231F20"/>
          <w:sz w:val="20"/>
        </w:rPr>
        <w:t>Kohan, Carol</w:t>
      </w:r>
      <w:r>
        <w:rPr>
          <w:color w:val="231F20"/>
          <w:spacing w:val="47"/>
          <w:sz w:val="20"/>
        </w:rPr>
        <w:t> </w:t>
      </w:r>
      <w:r>
        <w:rPr>
          <w:color w:val="231F20"/>
          <w:sz w:val="21"/>
        </w:rPr>
        <w:t>vii</w:t>
      </w:r>
      <w:r>
        <w:rPr>
          <w:color w:val="231F20"/>
          <w:sz w:val="20"/>
        </w:rPr>
        <w:t>,</w:t>
      </w:r>
      <w:r>
        <w:rPr>
          <w:color w:val="231F20"/>
          <w:spacing w:val="1"/>
          <w:sz w:val="20"/>
        </w:rPr>
        <w:t> </w:t>
      </w:r>
      <w:r>
        <w:rPr>
          <w:color w:val="231F20"/>
          <w:sz w:val="21"/>
        </w:rPr>
        <w:t>42</w:t>
      </w:r>
      <w:r>
        <w:rPr>
          <w:color w:val="231F20"/>
          <w:sz w:val="20"/>
        </w:rPr>
        <w:t>,</w:t>
      </w:r>
      <w:r>
        <w:rPr>
          <w:color w:val="231F20"/>
          <w:spacing w:val="1"/>
          <w:sz w:val="20"/>
        </w:rPr>
        <w:t> </w:t>
      </w:r>
      <w:r>
        <w:rPr>
          <w:color w:val="231F20"/>
          <w:sz w:val="21"/>
        </w:rPr>
        <w:t>47</w:t>
      </w:r>
      <w:r>
        <w:rPr>
          <w:color w:val="231F20"/>
          <w:sz w:val="20"/>
        </w:rPr>
        <w:t>–</w:t>
      </w:r>
      <w:r>
        <w:rPr>
          <w:color w:val="231F20"/>
          <w:sz w:val="21"/>
        </w:rPr>
        <w:t>48</w:t>
      </w:r>
      <w:r>
        <w:rPr>
          <w:color w:val="231F20"/>
          <w:sz w:val="20"/>
        </w:rPr>
        <w:t>,</w:t>
      </w:r>
      <w:r>
        <w:rPr>
          <w:color w:val="231F20"/>
          <w:spacing w:val="1"/>
          <w:sz w:val="20"/>
        </w:rPr>
        <w:t> </w:t>
      </w:r>
      <w:r>
        <w:rPr>
          <w:color w:val="231F20"/>
          <w:sz w:val="21"/>
        </w:rPr>
        <w:t>57</w:t>
      </w:r>
      <w:r>
        <w:rPr>
          <w:color w:val="231F20"/>
          <w:sz w:val="20"/>
        </w:rPr>
        <w:t>–</w:t>
      </w:r>
      <w:r>
        <w:rPr>
          <w:color w:val="231F20"/>
          <w:sz w:val="21"/>
        </w:rPr>
        <w:t>61</w:t>
      </w:r>
      <w:r>
        <w:rPr>
          <w:color w:val="231F20"/>
          <w:sz w:val="20"/>
        </w:rPr>
        <w:t>,</w:t>
      </w:r>
      <w:r>
        <w:rPr>
          <w:color w:val="231F20"/>
          <w:spacing w:val="1"/>
          <w:sz w:val="20"/>
        </w:rPr>
        <w:t> </w:t>
      </w:r>
      <w:r>
        <w:rPr>
          <w:color w:val="231F20"/>
          <w:sz w:val="21"/>
        </w:rPr>
        <w:t>64</w:t>
      </w:r>
      <w:r>
        <w:rPr>
          <w:color w:val="231F20"/>
          <w:sz w:val="20"/>
        </w:rPr>
        <w:t>, </w:t>
      </w:r>
      <w:r>
        <w:rPr>
          <w:color w:val="231F20"/>
          <w:sz w:val="21"/>
        </w:rPr>
        <w:t>71</w:t>
      </w:r>
      <w:r>
        <w:rPr>
          <w:color w:val="231F20"/>
          <w:sz w:val="20"/>
        </w:rPr>
        <w:t>,</w:t>
      </w:r>
      <w:r>
        <w:rPr>
          <w:color w:val="231F20"/>
          <w:spacing w:val="1"/>
          <w:sz w:val="20"/>
        </w:rPr>
        <w:t> </w:t>
      </w:r>
      <w:r>
        <w:rPr>
          <w:color w:val="231F20"/>
          <w:sz w:val="21"/>
        </w:rPr>
        <w:t>78</w:t>
      </w:r>
      <w:r>
        <w:rPr>
          <w:color w:val="231F20"/>
          <w:sz w:val="20"/>
        </w:rPr>
        <w:t>,</w:t>
      </w:r>
      <w:r>
        <w:rPr>
          <w:color w:val="231F20"/>
          <w:spacing w:val="1"/>
          <w:sz w:val="20"/>
        </w:rPr>
        <w:t> </w:t>
      </w:r>
      <w:r>
        <w:rPr>
          <w:color w:val="231F20"/>
          <w:sz w:val="21"/>
        </w:rPr>
        <w:t>86</w:t>
      </w:r>
      <w:r>
        <w:rPr>
          <w:color w:val="231F20"/>
          <w:sz w:val="20"/>
        </w:rPr>
        <w:t>,</w:t>
      </w:r>
      <w:r>
        <w:rPr>
          <w:color w:val="231F20"/>
          <w:spacing w:val="1"/>
          <w:sz w:val="20"/>
        </w:rPr>
        <w:t> </w:t>
      </w:r>
      <w:r>
        <w:rPr>
          <w:color w:val="231F20"/>
          <w:sz w:val="21"/>
        </w:rPr>
        <w:t>99</w:t>
      </w:r>
      <w:r>
        <w:rPr>
          <w:color w:val="231F20"/>
          <w:sz w:val="20"/>
        </w:rPr>
        <w:t>,</w:t>
      </w:r>
      <w:r>
        <w:rPr>
          <w:color w:val="231F20"/>
          <w:spacing w:val="1"/>
          <w:sz w:val="20"/>
        </w:rPr>
        <w:t> </w:t>
      </w:r>
      <w:r>
        <w:rPr>
          <w:color w:val="231F20"/>
          <w:sz w:val="21"/>
        </w:rPr>
        <w:t>101</w:t>
      </w:r>
      <w:r>
        <w:rPr>
          <w:color w:val="231F20"/>
          <w:sz w:val="20"/>
        </w:rPr>
        <w:t>,</w:t>
      </w:r>
      <w:r>
        <w:rPr>
          <w:color w:val="231F20"/>
          <w:spacing w:val="1"/>
          <w:sz w:val="20"/>
        </w:rPr>
        <w:t> </w:t>
      </w:r>
      <w:r>
        <w:rPr>
          <w:color w:val="231F20"/>
          <w:spacing w:val="-5"/>
          <w:sz w:val="21"/>
        </w:rPr>
        <w:t>149</w:t>
      </w:r>
    </w:p>
    <w:p>
      <w:pPr>
        <w:spacing w:before="54"/>
        <w:ind w:left="160" w:right="0" w:firstLine="0"/>
        <w:jc w:val="left"/>
        <w:rPr>
          <w:sz w:val="21"/>
        </w:rPr>
      </w:pPr>
      <w:r>
        <w:rPr>
          <w:color w:val="231F20"/>
          <w:w w:val="105"/>
          <w:sz w:val="20"/>
        </w:rPr>
        <w:t>Korean</w:t>
      </w:r>
      <w:r>
        <w:rPr>
          <w:color w:val="231F20"/>
          <w:spacing w:val="-12"/>
          <w:w w:val="105"/>
          <w:sz w:val="20"/>
        </w:rPr>
        <w:t> </w:t>
      </w:r>
      <w:r>
        <w:rPr>
          <w:color w:val="231F20"/>
          <w:w w:val="105"/>
          <w:sz w:val="20"/>
        </w:rPr>
        <w:t>War</w:t>
      </w:r>
      <w:r>
        <w:rPr>
          <w:color w:val="231F20"/>
          <w:spacing w:val="22"/>
          <w:w w:val="105"/>
          <w:sz w:val="20"/>
        </w:rPr>
        <w:t> </w:t>
      </w:r>
      <w:r>
        <w:rPr>
          <w:color w:val="231F20"/>
          <w:spacing w:val="-5"/>
          <w:w w:val="105"/>
          <w:sz w:val="21"/>
        </w:rPr>
        <w:t>40</w:t>
      </w:r>
    </w:p>
    <w:p>
      <w:pPr>
        <w:pStyle w:val="Heading3"/>
      </w:pPr>
      <w:r>
        <w:rPr>
          <w:color w:val="231F20"/>
          <w:spacing w:val="-10"/>
          <w:w w:val="120"/>
        </w:rPr>
        <w:t>L</w:t>
      </w:r>
    </w:p>
    <w:p>
      <w:pPr>
        <w:spacing w:before="191"/>
        <w:ind w:left="160" w:right="0" w:firstLine="0"/>
        <w:jc w:val="left"/>
        <w:rPr>
          <w:sz w:val="21"/>
        </w:rPr>
      </w:pPr>
      <w:r>
        <w:rPr>
          <w:color w:val="231F20"/>
          <w:w w:val="105"/>
          <w:sz w:val="20"/>
        </w:rPr>
        <w:t>Land</w:t>
      </w:r>
      <w:r>
        <w:rPr>
          <w:color w:val="231F20"/>
          <w:spacing w:val="-10"/>
          <w:w w:val="105"/>
          <w:sz w:val="20"/>
        </w:rPr>
        <w:t> </w:t>
      </w:r>
      <w:r>
        <w:rPr>
          <w:color w:val="231F20"/>
          <w:w w:val="105"/>
          <w:sz w:val="20"/>
        </w:rPr>
        <w:t>Acquisition</w:t>
      </w:r>
      <w:r>
        <w:rPr>
          <w:color w:val="231F20"/>
          <w:spacing w:val="-6"/>
          <w:w w:val="105"/>
          <w:sz w:val="20"/>
        </w:rPr>
        <w:t> </w:t>
      </w:r>
      <w:r>
        <w:rPr>
          <w:color w:val="231F20"/>
          <w:w w:val="105"/>
          <w:sz w:val="20"/>
        </w:rPr>
        <w:t>Plan</w:t>
      </w:r>
      <w:r>
        <w:rPr>
          <w:color w:val="231F20"/>
          <w:spacing w:val="36"/>
          <w:w w:val="105"/>
          <w:sz w:val="20"/>
        </w:rPr>
        <w:t> </w:t>
      </w:r>
      <w:r>
        <w:rPr>
          <w:color w:val="231F20"/>
          <w:spacing w:val="-5"/>
          <w:w w:val="105"/>
          <w:sz w:val="21"/>
        </w:rPr>
        <w:t>28</w:t>
      </w:r>
    </w:p>
    <w:p>
      <w:pPr>
        <w:spacing w:before="54"/>
        <w:ind w:left="160" w:right="0" w:firstLine="0"/>
        <w:jc w:val="left"/>
        <w:rPr>
          <w:sz w:val="21"/>
        </w:rPr>
      </w:pPr>
      <w:r>
        <w:rPr>
          <w:color w:val="231F20"/>
          <w:sz w:val="20"/>
        </w:rPr>
        <w:t>landﬁll</w:t>
      </w:r>
      <w:r>
        <w:rPr>
          <w:color w:val="231F20"/>
          <w:spacing w:val="34"/>
          <w:sz w:val="20"/>
        </w:rPr>
        <w:t> </w:t>
      </w:r>
      <w:r>
        <w:rPr>
          <w:color w:val="231F20"/>
          <w:sz w:val="21"/>
        </w:rPr>
        <w:t>27</w:t>
      </w:r>
      <w:r>
        <w:rPr>
          <w:color w:val="231F20"/>
          <w:sz w:val="20"/>
        </w:rPr>
        <w:t>,</w:t>
      </w:r>
      <w:r>
        <w:rPr>
          <w:color w:val="231F20"/>
          <w:spacing w:val="-5"/>
          <w:sz w:val="20"/>
        </w:rPr>
        <w:t> </w:t>
      </w:r>
      <w:r>
        <w:rPr>
          <w:color w:val="231F20"/>
          <w:sz w:val="21"/>
        </w:rPr>
        <w:t>30</w:t>
      </w:r>
      <w:r>
        <w:rPr>
          <w:color w:val="231F20"/>
          <w:sz w:val="20"/>
        </w:rPr>
        <w:t>,</w:t>
      </w:r>
      <w:r>
        <w:rPr>
          <w:color w:val="231F20"/>
          <w:spacing w:val="-5"/>
          <w:sz w:val="20"/>
        </w:rPr>
        <w:t> </w:t>
      </w:r>
      <w:r>
        <w:rPr>
          <w:color w:val="231F20"/>
          <w:sz w:val="21"/>
        </w:rPr>
        <w:t>31</w:t>
      </w:r>
      <w:r>
        <w:rPr>
          <w:color w:val="231F20"/>
          <w:sz w:val="20"/>
        </w:rPr>
        <w:t>,</w:t>
      </w:r>
      <w:r>
        <w:rPr>
          <w:color w:val="231F20"/>
          <w:spacing w:val="-5"/>
          <w:sz w:val="20"/>
        </w:rPr>
        <w:t> </w:t>
      </w:r>
      <w:r>
        <w:rPr>
          <w:color w:val="231F20"/>
          <w:sz w:val="21"/>
        </w:rPr>
        <w:t>33</w:t>
      </w:r>
      <w:r>
        <w:rPr>
          <w:color w:val="231F20"/>
          <w:sz w:val="20"/>
        </w:rPr>
        <w:t>–</w:t>
      </w:r>
      <w:r>
        <w:rPr>
          <w:color w:val="231F20"/>
          <w:sz w:val="21"/>
        </w:rPr>
        <w:t>36</w:t>
      </w:r>
      <w:r>
        <w:rPr>
          <w:color w:val="231F20"/>
          <w:sz w:val="20"/>
        </w:rPr>
        <w:t>,</w:t>
      </w:r>
      <w:r>
        <w:rPr>
          <w:color w:val="231F20"/>
          <w:spacing w:val="-5"/>
          <w:sz w:val="20"/>
        </w:rPr>
        <w:t> </w:t>
      </w:r>
      <w:r>
        <w:rPr>
          <w:color w:val="231F20"/>
          <w:sz w:val="21"/>
        </w:rPr>
        <w:t>39</w:t>
      </w:r>
      <w:r>
        <w:rPr>
          <w:color w:val="231F20"/>
          <w:sz w:val="20"/>
        </w:rPr>
        <w:t>,</w:t>
      </w:r>
      <w:r>
        <w:rPr>
          <w:color w:val="231F20"/>
          <w:spacing w:val="-6"/>
          <w:sz w:val="20"/>
        </w:rPr>
        <w:t> </w:t>
      </w:r>
      <w:r>
        <w:rPr>
          <w:color w:val="231F20"/>
          <w:sz w:val="21"/>
        </w:rPr>
        <w:t>49</w:t>
      </w:r>
      <w:r>
        <w:rPr>
          <w:color w:val="231F20"/>
          <w:sz w:val="20"/>
        </w:rPr>
        <w:t>,</w:t>
      </w:r>
      <w:r>
        <w:rPr>
          <w:color w:val="231F20"/>
          <w:spacing w:val="-5"/>
          <w:sz w:val="20"/>
        </w:rPr>
        <w:t> </w:t>
      </w:r>
      <w:r>
        <w:rPr>
          <w:color w:val="231F20"/>
          <w:sz w:val="21"/>
        </w:rPr>
        <w:t>67</w:t>
      </w:r>
      <w:r>
        <w:rPr>
          <w:color w:val="231F20"/>
          <w:sz w:val="20"/>
        </w:rPr>
        <w:t>–</w:t>
      </w:r>
      <w:r>
        <w:rPr>
          <w:color w:val="231F20"/>
          <w:sz w:val="21"/>
        </w:rPr>
        <w:t>68</w:t>
      </w:r>
      <w:r>
        <w:rPr>
          <w:color w:val="231F20"/>
          <w:sz w:val="20"/>
        </w:rPr>
        <w:t>,</w:t>
      </w:r>
      <w:r>
        <w:rPr>
          <w:color w:val="231F20"/>
          <w:spacing w:val="-5"/>
          <w:sz w:val="20"/>
        </w:rPr>
        <w:t> </w:t>
      </w:r>
      <w:r>
        <w:rPr>
          <w:color w:val="231F20"/>
          <w:spacing w:val="-5"/>
          <w:sz w:val="21"/>
        </w:rPr>
        <w:t>73</w:t>
      </w:r>
    </w:p>
    <w:p>
      <w:pPr>
        <w:spacing w:before="54"/>
        <w:ind w:left="160" w:right="0" w:firstLine="0"/>
        <w:jc w:val="left"/>
        <w:rPr>
          <w:sz w:val="21"/>
        </w:rPr>
      </w:pPr>
      <w:r>
        <w:rPr>
          <w:i/>
          <w:color w:val="231F20"/>
          <w:sz w:val="20"/>
        </w:rPr>
        <w:t>Land</w:t>
      </w:r>
      <w:r>
        <w:rPr>
          <w:i/>
          <w:color w:val="231F20"/>
          <w:spacing w:val="7"/>
          <w:sz w:val="20"/>
        </w:rPr>
        <w:t> </w:t>
      </w:r>
      <w:r>
        <w:rPr>
          <w:i/>
          <w:color w:val="231F20"/>
          <w:sz w:val="20"/>
        </w:rPr>
        <w:t>Protection</w:t>
      </w:r>
      <w:r>
        <w:rPr>
          <w:i/>
          <w:color w:val="231F20"/>
          <w:spacing w:val="8"/>
          <w:sz w:val="20"/>
        </w:rPr>
        <w:t> </w:t>
      </w:r>
      <w:r>
        <w:rPr>
          <w:i/>
          <w:color w:val="231F20"/>
          <w:sz w:val="20"/>
        </w:rPr>
        <w:t>Plan</w:t>
      </w:r>
      <w:r>
        <w:rPr>
          <w:i/>
          <w:color w:val="231F20"/>
          <w:spacing w:val="66"/>
          <w:sz w:val="20"/>
        </w:rPr>
        <w:t> </w:t>
      </w:r>
      <w:r>
        <w:rPr>
          <w:color w:val="231F20"/>
          <w:sz w:val="21"/>
        </w:rPr>
        <w:t>73</w:t>
      </w:r>
      <w:r>
        <w:rPr>
          <w:color w:val="231F20"/>
          <w:sz w:val="20"/>
        </w:rPr>
        <w:t>,</w:t>
      </w:r>
      <w:r>
        <w:rPr>
          <w:color w:val="231F20"/>
          <w:spacing w:val="10"/>
          <w:sz w:val="20"/>
        </w:rPr>
        <w:t> </w:t>
      </w:r>
      <w:r>
        <w:rPr>
          <w:color w:val="231F20"/>
          <w:spacing w:val="-5"/>
          <w:sz w:val="21"/>
        </w:rPr>
        <w:t>151</w:t>
      </w:r>
    </w:p>
    <w:p>
      <w:pPr>
        <w:spacing w:before="53"/>
        <w:ind w:left="160" w:right="0" w:firstLine="0"/>
        <w:jc w:val="left"/>
        <w:rPr>
          <w:sz w:val="21"/>
        </w:rPr>
      </w:pPr>
      <w:r>
        <w:rPr>
          <w:color w:val="231F20"/>
          <w:sz w:val="20"/>
        </w:rPr>
        <w:t>laundry</w:t>
      </w:r>
      <w:r>
        <w:rPr>
          <w:color w:val="231F20"/>
          <w:spacing w:val="54"/>
          <w:sz w:val="20"/>
        </w:rPr>
        <w:t> </w:t>
      </w:r>
      <w:r>
        <w:rPr>
          <w:color w:val="231F20"/>
          <w:spacing w:val="-2"/>
          <w:sz w:val="21"/>
        </w:rPr>
        <w:t>97</w:t>
      </w:r>
      <w:r>
        <w:rPr>
          <w:color w:val="231F20"/>
          <w:spacing w:val="-2"/>
          <w:sz w:val="20"/>
        </w:rPr>
        <w:t>–</w:t>
      </w:r>
      <w:r>
        <w:rPr>
          <w:color w:val="231F20"/>
          <w:spacing w:val="-2"/>
          <w:sz w:val="21"/>
        </w:rPr>
        <w:t>98</w:t>
      </w:r>
    </w:p>
    <w:p>
      <w:pPr>
        <w:spacing w:line="292" w:lineRule="auto" w:before="54"/>
        <w:ind w:left="160" w:right="6321" w:firstLine="0"/>
        <w:jc w:val="left"/>
        <w:rPr>
          <w:sz w:val="21"/>
        </w:rPr>
      </w:pPr>
      <w:r>
        <w:rPr>
          <w:color w:val="231F20"/>
          <w:w w:val="105"/>
          <w:sz w:val="20"/>
        </w:rPr>
        <w:t>Lehman,</w:t>
      </w:r>
      <w:r>
        <w:rPr>
          <w:color w:val="231F20"/>
          <w:spacing w:val="-10"/>
          <w:w w:val="105"/>
          <w:sz w:val="20"/>
        </w:rPr>
        <w:t> </w:t>
      </w:r>
      <w:r>
        <w:rPr>
          <w:color w:val="231F20"/>
          <w:w w:val="105"/>
          <w:sz w:val="20"/>
        </w:rPr>
        <w:t>Herbert</w:t>
      </w:r>
      <w:r>
        <w:rPr>
          <w:color w:val="231F20"/>
          <w:spacing w:val="-10"/>
          <w:w w:val="105"/>
          <w:sz w:val="20"/>
        </w:rPr>
        <w:t> </w:t>
      </w:r>
      <w:r>
        <w:rPr>
          <w:color w:val="231F20"/>
          <w:w w:val="105"/>
          <w:sz w:val="20"/>
        </w:rPr>
        <w:t>H.</w:t>
      </w:r>
      <w:r>
        <w:rPr>
          <w:color w:val="231F20"/>
          <w:spacing w:val="65"/>
          <w:w w:val="105"/>
          <w:sz w:val="20"/>
        </w:rPr>
        <w:t> </w:t>
      </w:r>
      <w:r>
        <w:rPr>
          <w:color w:val="231F20"/>
          <w:w w:val="105"/>
          <w:sz w:val="20"/>
        </w:rPr>
        <w:t>16–</w:t>
      </w:r>
      <w:r>
        <w:rPr>
          <w:color w:val="231F20"/>
          <w:w w:val="105"/>
          <w:sz w:val="21"/>
        </w:rPr>
        <w:t>17 </w:t>
      </w:r>
      <w:r>
        <w:rPr>
          <w:color w:val="231F20"/>
          <w:w w:val="105"/>
          <w:sz w:val="20"/>
        </w:rPr>
        <w:t>Leath,</w:t>
      </w:r>
      <w:r>
        <w:rPr>
          <w:color w:val="231F20"/>
          <w:spacing w:val="38"/>
          <w:w w:val="105"/>
          <w:sz w:val="20"/>
        </w:rPr>
        <w:t> </w:t>
      </w:r>
      <w:r>
        <w:rPr>
          <w:color w:val="231F20"/>
          <w:w w:val="105"/>
          <w:sz w:val="20"/>
        </w:rPr>
        <w:t>James</w:t>
      </w:r>
      <w:r>
        <w:rPr>
          <w:color w:val="231F20"/>
          <w:spacing w:val="-5"/>
          <w:w w:val="105"/>
          <w:sz w:val="20"/>
        </w:rPr>
        <w:t> </w:t>
      </w:r>
      <w:r>
        <w:rPr>
          <w:color w:val="231F20"/>
          <w:w w:val="105"/>
          <w:sz w:val="21"/>
        </w:rPr>
        <w:t>vii</w:t>
      </w:r>
      <w:r>
        <w:rPr>
          <w:color w:val="231F20"/>
          <w:w w:val="105"/>
          <w:sz w:val="20"/>
        </w:rPr>
        <w:t>,</w:t>
      </w:r>
      <w:r>
        <w:rPr>
          <w:color w:val="231F20"/>
          <w:spacing w:val="-5"/>
          <w:w w:val="105"/>
          <w:sz w:val="20"/>
        </w:rPr>
        <w:t> </w:t>
      </w:r>
      <w:r>
        <w:rPr>
          <w:color w:val="231F20"/>
          <w:w w:val="105"/>
          <w:sz w:val="21"/>
        </w:rPr>
        <w:t>11</w:t>
      </w:r>
      <w:r>
        <w:rPr>
          <w:color w:val="231F20"/>
          <w:w w:val="105"/>
          <w:sz w:val="20"/>
        </w:rPr>
        <w:t>,</w:t>
      </w:r>
      <w:r>
        <w:rPr>
          <w:color w:val="231F20"/>
          <w:spacing w:val="-5"/>
          <w:w w:val="105"/>
          <w:sz w:val="20"/>
        </w:rPr>
        <w:t> </w:t>
      </w:r>
      <w:r>
        <w:rPr>
          <w:color w:val="231F20"/>
          <w:w w:val="105"/>
          <w:sz w:val="21"/>
        </w:rPr>
        <w:t>16</w:t>
      </w:r>
      <w:r>
        <w:rPr>
          <w:color w:val="231F20"/>
          <w:w w:val="105"/>
          <w:sz w:val="20"/>
        </w:rPr>
        <w:t>,</w:t>
      </w:r>
      <w:r>
        <w:rPr>
          <w:color w:val="231F20"/>
          <w:spacing w:val="-5"/>
          <w:w w:val="105"/>
          <w:sz w:val="20"/>
        </w:rPr>
        <w:t> </w:t>
      </w:r>
      <w:r>
        <w:rPr>
          <w:color w:val="231F20"/>
          <w:w w:val="105"/>
          <w:sz w:val="21"/>
        </w:rPr>
        <w:t>25</w:t>
      </w:r>
    </w:p>
    <w:p>
      <w:pPr>
        <w:spacing w:line="245" w:lineRule="exact" w:before="0"/>
        <w:ind w:left="160" w:right="0" w:firstLine="0"/>
        <w:jc w:val="left"/>
        <w:rPr>
          <w:sz w:val="20"/>
        </w:rPr>
      </w:pPr>
      <w:r>
        <w:rPr>
          <w:color w:val="231F20"/>
          <w:sz w:val="20"/>
        </w:rPr>
        <w:t>Lindenwald</w:t>
      </w:r>
      <w:r>
        <w:rPr>
          <w:color w:val="231F20"/>
          <w:spacing w:val="41"/>
          <w:sz w:val="20"/>
        </w:rPr>
        <w:t> </w:t>
      </w:r>
      <w:r>
        <w:rPr>
          <w:color w:val="231F20"/>
          <w:sz w:val="21"/>
        </w:rPr>
        <w:t>ii</w:t>
      </w:r>
      <w:r>
        <w:rPr>
          <w:color w:val="231F20"/>
          <w:sz w:val="20"/>
        </w:rPr>
        <w:t>,</w:t>
      </w:r>
      <w:r>
        <w:rPr>
          <w:color w:val="231F20"/>
          <w:spacing w:val="-2"/>
          <w:sz w:val="20"/>
        </w:rPr>
        <w:t> </w:t>
      </w:r>
      <w:r>
        <w:rPr>
          <w:color w:val="231F20"/>
          <w:sz w:val="21"/>
        </w:rPr>
        <w:t>v</w:t>
      </w:r>
      <w:r>
        <w:rPr>
          <w:color w:val="231F20"/>
          <w:sz w:val="20"/>
        </w:rPr>
        <w:t>,</w:t>
      </w:r>
      <w:r>
        <w:rPr>
          <w:color w:val="231F20"/>
          <w:spacing w:val="-2"/>
          <w:sz w:val="20"/>
        </w:rPr>
        <w:t> </w:t>
      </w:r>
      <w:r>
        <w:rPr>
          <w:color w:val="231F20"/>
          <w:sz w:val="21"/>
        </w:rPr>
        <w:t>vii</w:t>
      </w:r>
      <w:r>
        <w:rPr>
          <w:color w:val="231F20"/>
          <w:sz w:val="20"/>
        </w:rPr>
        <w:t>,</w:t>
      </w:r>
      <w:r>
        <w:rPr>
          <w:color w:val="231F20"/>
          <w:spacing w:val="-2"/>
          <w:sz w:val="20"/>
        </w:rPr>
        <w:t> </w:t>
      </w:r>
      <w:r>
        <w:rPr>
          <w:color w:val="231F20"/>
          <w:sz w:val="21"/>
        </w:rPr>
        <w:t>viii</w:t>
      </w:r>
      <w:r>
        <w:rPr>
          <w:color w:val="231F20"/>
          <w:sz w:val="20"/>
        </w:rPr>
        <w:t>,</w:t>
      </w:r>
      <w:r>
        <w:rPr>
          <w:color w:val="231F20"/>
          <w:spacing w:val="-2"/>
          <w:sz w:val="20"/>
        </w:rPr>
        <w:t> </w:t>
      </w:r>
      <w:r>
        <w:rPr>
          <w:color w:val="231F20"/>
          <w:sz w:val="21"/>
        </w:rPr>
        <w:t>ix</w:t>
      </w:r>
      <w:r>
        <w:rPr>
          <w:color w:val="231F20"/>
          <w:sz w:val="20"/>
        </w:rPr>
        <w:t>,</w:t>
      </w:r>
      <w:r>
        <w:rPr>
          <w:color w:val="231F20"/>
          <w:spacing w:val="-2"/>
          <w:sz w:val="20"/>
        </w:rPr>
        <w:t> </w:t>
      </w:r>
      <w:r>
        <w:rPr>
          <w:color w:val="231F20"/>
          <w:sz w:val="21"/>
        </w:rPr>
        <w:t>1</w:t>
      </w:r>
      <w:r>
        <w:rPr>
          <w:color w:val="231F20"/>
          <w:sz w:val="20"/>
        </w:rPr>
        <w:t>,</w:t>
      </w:r>
      <w:r>
        <w:rPr>
          <w:color w:val="231F20"/>
          <w:spacing w:val="-2"/>
          <w:sz w:val="20"/>
        </w:rPr>
        <w:t> </w:t>
      </w:r>
      <w:r>
        <w:rPr>
          <w:color w:val="231F20"/>
          <w:sz w:val="21"/>
        </w:rPr>
        <w:t>2</w:t>
      </w:r>
      <w:r>
        <w:rPr>
          <w:color w:val="231F20"/>
          <w:sz w:val="20"/>
        </w:rPr>
        <w:t>,</w:t>
      </w:r>
      <w:r>
        <w:rPr>
          <w:color w:val="231F20"/>
          <w:spacing w:val="-2"/>
          <w:sz w:val="20"/>
        </w:rPr>
        <w:t> </w:t>
      </w:r>
      <w:r>
        <w:rPr>
          <w:color w:val="231F20"/>
          <w:sz w:val="21"/>
        </w:rPr>
        <w:t>5</w:t>
      </w:r>
      <w:r>
        <w:rPr>
          <w:color w:val="231F20"/>
          <w:sz w:val="20"/>
        </w:rPr>
        <w:t>–</w:t>
      </w:r>
      <w:r>
        <w:rPr>
          <w:color w:val="231F20"/>
          <w:sz w:val="21"/>
        </w:rPr>
        <w:t>11</w:t>
      </w:r>
      <w:r>
        <w:rPr>
          <w:color w:val="231F20"/>
          <w:sz w:val="20"/>
        </w:rPr>
        <w:t>,</w:t>
      </w:r>
      <w:r>
        <w:rPr>
          <w:color w:val="231F20"/>
          <w:spacing w:val="-1"/>
          <w:sz w:val="20"/>
        </w:rPr>
        <w:t> </w:t>
      </w:r>
      <w:r>
        <w:rPr>
          <w:color w:val="231F20"/>
          <w:sz w:val="21"/>
        </w:rPr>
        <w:t>13</w:t>
      </w:r>
      <w:r>
        <w:rPr>
          <w:color w:val="231F20"/>
          <w:sz w:val="20"/>
        </w:rPr>
        <w:t>–</w:t>
      </w:r>
      <w:r>
        <w:rPr>
          <w:color w:val="231F20"/>
          <w:sz w:val="21"/>
        </w:rPr>
        <w:t>22</w:t>
      </w:r>
      <w:r>
        <w:rPr>
          <w:color w:val="231F20"/>
          <w:sz w:val="20"/>
        </w:rPr>
        <w:t>,</w:t>
      </w:r>
      <w:r>
        <w:rPr>
          <w:color w:val="231F20"/>
          <w:spacing w:val="-2"/>
          <w:sz w:val="20"/>
        </w:rPr>
        <w:t> </w:t>
      </w:r>
      <w:r>
        <w:rPr>
          <w:color w:val="231F20"/>
          <w:sz w:val="21"/>
        </w:rPr>
        <w:t>27</w:t>
      </w:r>
      <w:r>
        <w:rPr>
          <w:color w:val="231F20"/>
          <w:sz w:val="20"/>
        </w:rPr>
        <w:t>–</w:t>
      </w:r>
      <w:r>
        <w:rPr>
          <w:color w:val="231F20"/>
          <w:sz w:val="21"/>
        </w:rPr>
        <w:t>49</w:t>
      </w:r>
      <w:r>
        <w:rPr>
          <w:color w:val="231F20"/>
          <w:sz w:val="20"/>
        </w:rPr>
        <w:t>,</w:t>
      </w:r>
      <w:r>
        <w:rPr>
          <w:color w:val="231F20"/>
          <w:spacing w:val="-2"/>
          <w:sz w:val="20"/>
        </w:rPr>
        <w:t> </w:t>
      </w:r>
      <w:r>
        <w:rPr>
          <w:color w:val="231F20"/>
          <w:sz w:val="21"/>
        </w:rPr>
        <w:t>55</w:t>
      </w:r>
      <w:r>
        <w:rPr>
          <w:color w:val="231F20"/>
          <w:sz w:val="20"/>
        </w:rPr>
        <w:t>–</w:t>
      </w:r>
      <w:r>
        <w:rPr>
          <w:color w:val="231F20"/>
          <w:sz w:val="21"/>
        </w:rPr>
        <w:t>57</w:t>
      </w:r>
      <w:r>
        <w:rPr>
          <w:color w:val="231F20"/>
          <w:sz w:val="20"/>
        </w:rPr>
        <w:t>,</w:t>
      </w:r>
      <w:r>
        <w:rPr>
          <w:color w:val="231F20"/>
          <w:spacing w:val="-2"/>
          <w:sz w:val="20"/>
        </w:rPr>
        <w:t> </w:t>
      </w:r>
      <w:r>
        <w:rPr>
          <w:color w:val="231F20"/>
          <w:sz w:val="21"/>
        </w:rPr>
        <w:t>59</w:t>
      </w:r>
      <w:r>
        <w:rPr>
          <w:color w:val="231F20"/>
          <w:sz w:val="20"/>
        </w:rPr>
        <w:t>–</w:t>
      </w:r>
      <w:r>
        <w:rPr>
          <w:color w:val="231F20"/>
          <w:sz w:val="21"/>
        </w:rPr>
        <w:t>63</w:t>
      </w:r>
      <w:r>
        <w:rPr>
          <w:color w:val="231F20"/>
          <w:sz w:val="20"/>
        </w:rPr>
        <w:t>,</w:t>
      </w:r>
      <w:r>
        <w:rPr>
          <w:color w:val="231F20"/>
          <w:spacing w:val="-2"/>
          <w:sz w:val="20"/>
        </w:rPr>
        <w:t> </w:t>
      </w:r>
      <w:r>
        <w:rPr>
          <w:color w:val="231F20"/>
          <w:sz w:val="21"/>
        </w:rPr>
        <w:t>65</w:t>
      </w:r>
      <w:r>
        <w:rPr>
          <w:color w:val="231F20"/>
          <w:sz w:val="20"/>
        </w:rPr>
        <w:t>–</w:t>
      </w:r>
      <w:r>
        <w:rPr>
          <w:color w:val="231F20"/>
          <w:sz w:val="21"/>
        </w:rPr>
        <w:t>70</w:t>
      </w:r>
      <w:r>
        <w:rPr>
          <w:color w:val="231F20"/>
          <w:sz w:val="20"/>
        </w:rPr>
        <w:t>,</w:t>
      </w:r>
      <w:r>
        <w:rPr>
          <w:color w:val="231F20"/>
          <w:spacing w:val="-2"/>
          <w:sz w:val="20"/>
        </w:rPr>
        <w:t> </w:t>
      </w:r>
      <w:r>
        <w:rPr>
          <w:color w:val="231F20"/>
          <w:sz w:val="21"/>
        </w:rPr>
        <w:t>73</w:t>
      </w:r>
      <w:r>
        <w:rPr>
          <w:color w:val="231F20"/>
          <w:sz w:val="20"/>
        </w:rPr>
        <w:t>,</w:t>
      </w:r>
      <w:r>
        <w:rPr>
          <w:color w:val="231F20"/>
          <w:spacing w:val="-2"/>
          <w:sz w:val="20"/>
        </w:rPr>
        <w:t> </w:t>
      </w:r>
      <w:r>
        <w:rPr>
          <w:color w:val="231F20"/>
          <w:sz w:val="21"/>
        </w:rPr>
        <w:t>75</w:t>
      </w:r>
      <w:r>
        <w:rPr>
          <w:color w:val="231F20"/>
          <w:sz w:val="20"/>
        </w:rPr>
        <w:t>–</w:t>
      </w:r>
      <w:r>
        <w:rPr>
          <w:color w:val="231F20"/>
          <w:sz w:val="21"/>
        </w:rPr>
        <w:t>76</w:t>
      </w:r>
      <w:r>
        <w:rPr>
          <w:color w:val="231F20"/>
          <w:sz w:val="20"/>
        </w:rPr>
        <w:t>,</w:t>
      </w:r>
      <w:r>
        <w:rPr>
          <w:color w:val="231F20"/>
          <w:spacing w:val="-2"/>
          <w:sz w:val="20"/>
        </w:rPr>
        <w:t> </w:t>
      </w:r>
      <w:r>
        <w:rPr>
          <w:color w:val="231F20"/>
          <w:spacing w:val="-2"/>
          <w:sz w:val="21"/>
        </w:rPr>
        <w:t>83</w:t>
      </w:r>
      <w:r>
        <w:rPr>
          <w:color w:val="231F20"/>
          <w:spacing w:val="-2"/>
          <w:sz w:val="20"/>
        </w:rPr>
        <w:t>–</w:t>
      </w:r>
      <w:r>
        <w:rPr>
          <w:color w:val="231F20"/>
          <w:spacing w:val="-2"/>
          <w:sz w:val="21"/>
        </w:rPr>
        <w:t>84</w:t>
      </w:r>
      <w:r>
        <w:rPr>
          <w:color w:val="231F20"/>
          <w:spacing w:val="-2"/>
          <w:sz w:val="20"/>
        </w:rPr>
        <w:t>,</w:t>
      </w:r>
    </w:p>
    <w:p>
      <w:pPr>
        <w:spacing w:before="54"/>
        <w:ind w:left="720" w:right="0" w:firstLine="0"/>
        <w:jc w:val="left"/>
        <w:rPr>
          <w:sz w:val="21"/>
        </w:rPr>
      </w:pPr>
      <w:r>
        <w:rPr>
          <w:color w:val="231F20"/>
          <w:spacing w:val="-2"/>
          <w:sz w:val="21"/>
        </w:rPr>
        <w:t>86</w:t>
      </w:r>
      <w:r>
        <w:rPr>
          <w:color w:val="231F20"/>
          <w:spacing w:val="-2"/>
          <w:sz w:val="20"/>
        </w:rPr>
        <w:t>–</w:t>
      </w:r>
      <w:r>
        <w:rPr>
          <w:color w:val="231F20"/>
          <w:spacing w:val="-2"/>
          <w:sz w:val="21"/>
        </w:rPr>
        <w:t>87</w:t>
      </w:r>
      <w:r>
        <w:rPr>
          <w:color w:val="231F20"/>
          <w:spacing w:val="-2"/>
          <w:sz w:val="20"/>
        </w:rPr>
        <w:t>,</w:t>
      </w:r>
      <w:r>
        <w:rPr>
          <w:color w:val="231F20"/>
          <w:spacing w:val="-6"/>
          <w:sz w:val="20"/>
        </w:rPr>
        <w:t> </w:t>
      </w:r>
      <w:r>
        <w:rPr>
          <w:color w:val="231F20"/>
          <w:spacing w:val="-2"/>
          <w:sz w:val="21"/>
        </w:rPr>
        <w:t>89</w:t>
      </w:r>
      <w:r>
        <w:rPr>
          <w:color w:val="231F20"/>
          <w:spacing w:val="-2"/>
          <w:sz w:val="20"/>
        </w:rPr>
        <w:t>,</w:t>
      </w:r>
      <w:r>
        <w:rPr>
          <w:color w:val="231F20"/>
          <w:spacing w:val="-5"/>
          <w:sz w:val="20"/>
        </w:rPr>
        <w:t> </w:t>
      </w:r>
      <w:r>
        <w:rPr>
          <w:color w:val="231F20"/>
          <w:spacing w:val="-2"/>
          <w:sz w:val="21"/>
        </w:rPr>
        <w:t>93</w:t>
      </w:r>
      <w:r>
        <w:rPr>
          <w:color w:val="231F20"/>
          <w:spacing w:val="-2"/>
          <w:sz w:val="20"/>
        </w:rPr>
        <w:t>,</w:t>
      </w:r>
      <w:r>
        <w:rPr>
          <w:color w:val="231F20"/>
          <w:spacing w:val="-5"/>
          <w:sz w:val="20"/>
        </w:rPr>
        <w:t> </w:t>
      </w:r>
      <w:r>
        <w:rPr>
          <w:color w:val="231F20"/>
          <w:spacing w:val="-2"/>
          <w:sz w:val="21"/>
        </w:rPr>
        <w:t>95</w:t>
      </w:r>
      <w:r>
        <w:rPr>
          <w:color w:val="231F20"/>
          <w:spacing w:val="-2"/>
          <w:sz w:val="20"/>
        </w:rPr>
        <w:t>–</w:t>
      </w:r>
      <w:r>
        <w:rPr>
          <w:color w:val="231F20"/>
          <w:spacing w:val="-2"/>
          <w:sz w:val="21"/>
        </w:rPr>
        <w:t>100</w:t>
      </w:r>
      <w:r>
        <w:rPr>
          <w:color w:val="231F20"/>
          <w:spacing w:val="-2"/>
          <w:sz w:val="20"/>
        </w:rPr>
        <w:t>,</w:t>
      </w:r>
      <w:r>
        <w:rPr>
          <w:color w:val="231F20"/>
          <w:spacing w:val="-5"/>
          <w:sz w:val="20"/>
        </w:rPr>
        <w:t> </w:t>
      </w:r>
      <w:r>
        <w:rPr>
          <w:color w:val="231F20"/>
          <w:spacing w:val="-2"/>
          <w:sz w:val="21"/>
        </w:rPr>
        <w:t>102</w:t>
      </w:r>
      <w:r>
        <w:rPr>
          <w:color w:val="231F20"/>
          <w:spacing w:val="-2"/>
          <w:sz w:val="20"/>
        </w:rPr>
        <w:t>–</w:t>
      </w:r>
      <w:r>
        <w:rPr>
          <w:color w:val="231F20"/>
          <w:spacing w:val="-2"/>
          <w:sz w:val="21"/>
        </w:rPr>
        <w:t>106</w:t>
      </w:r>
      <w:r>
        <w:rPr>
          <w:color w:val="231F20"/>
          <w:spacing w:val="-2"/>
          <w:sz w:val="20"/>
        </w:rPr>
        <w:t>,</w:t>
      </w:r>
      <w:r>
        <w:rPr>
          <w:color w:val="231F20"/>
          <w:spacing w:val="-5"/>
          <w:sz w:val="20"/>
        </w:rPr>
        <w:t> </w:t>
      </w:r>
      <w:r>
        <w:rPr>
          <w:color w:val="231F20"/>
          <w:spacing w:val="-2"/>
          <w:sz w:val="21"/>
        </w:rPr>
        <w:t>109</w:t>
      </w:r>
      <w:r>
        <w:rPr>
          <w:color w:val="231F20"/>
          <w:spacing w:val="-2"/>
          <w:sz w:val="20"/>
        </w:rPr>
        <w:t>,</w:t>
      </w:r>
      <w:r>
        <w:rPr>
          <w:color w:val="231F20"/>
          <w:spacing w:val="-5"/>
          <w:sz w:val="20"/>
        </w:rPr>
        <w:t> </w:t>
      </w:r>
      <w:r>
        <w:rPr>
          <w:color w:val="231F20"/>
          <w:spacing w:val="-2"/>
          <w:sz w:val="21"/>
        </w:rPr>
        <w:t>111</w:t>
      </w:r>
      <w:r>
        <w:rPr>
          <w:color w:val="231F20"/>
          <w:spacing w:val="-2"/>
          <w:sz w:val="20"/>
        </w:rPr>
        <w:t>,</w:t>
      </w:r>
      <w:r>
        <w:rPr>
          <w:color w:val="231F20"/>
          <w:spacing w:val="-5"/>
          <w:sz w:val="20"/>
        </w:rPr>
        <w:t> </w:t>
      </w:r>
      <w:r>
        <w:rPr>
          <w:color w:val="231F20"/>
          <w:spacing w:val="-2"/>
          <w:sz w:val="21"/>
        </w:rPr>
        <w:t>116</w:t>
      </w:r>
      <w:r>
        <w:rPr>
          <w:color w:val="231F20"/>
          <w:spacing w:val="-2"/>
          <w:sz w:val="20"/>
        </w:rPr>
        <w:t>,</w:t>
      </w:r>
      <w:r>
        <w:rPr>
          <w:color w:val="231F20"/>
          <w:spacing w:val="-6"/>
          <w:sz w:val="20"/>
        </w:rPr>
        <w:t> </w:t>
      </w:r>
      <w:r>
        <w:rPr>
          <w:color w:val="231F20"/>
          <w:spacing w:val="-2"/>
          <w:sz w:val="21"/>
        </w:rPr>
        <w:t>119</w:t>
      </w:r>
      <w:r>
        <w:rPr>
          <w:color w:val="231F20"/>
          <w:spacing w:val="-2"/>
          <w:sz w:val="20"/>
        </w:rPr>
        <w:t>,</w:t>
      </w:r>
      <w:r>
        <w:rPr>
          <w:color w:val="231F20"/>
          <w:spacing w:val="-5"/>
          <w:sz w:val="20"/>
        </w:rPr>
        <w:t> </w:t>
      </w:r>
      <w:r>
        <w:rPr>
          <w:color w:val="231F20"/>
          <w:spacing w:val="-2"/>
          <w:sz w:val="21"/>
        </w:rPr>
        <w:t>120</w:t>
      </w:r>
      <w:r>
        <w:rPr>
          <w:color w:val="231F20"/>
          <w:spacing w:val="-2"/>
          <w:sz w:val="20"/>
        </w:rPr>
        <w:t>–</w:t>
      </w:r>
      <w:r>
        <w:rPr>
          <w:color w:val="231F20"/>
          <w:spacing w:val="-2"/>
          <w:sz w:val="21"/>
        </w:rPr>
        <w:t>23</w:t>
      </w:r>
      <w:r>
        <w:rPr>
          <w:color w:val="231F20"/>
          <w:spacing w:val="-2"/>
          <w:sz w:val="20"/>
        </w:rPr>
        <w:t>,</w:t>
      </w:r>
      <w:r>
        <w:rPr>
          <w:color w:val="231F20"/>
          <w:spacing w:val="-5"/>
          <w:sz w:val="20"/>
        </w:rPr>
        <w:t> </w:t>
      </w:r>
      <w:r>
        <w:rPr>
          <w:color w:val="231F20"/>
          <w:spacing w:val="-2"/>
          <w:sz w:val="21"/>
        </w:rPr>
        <w:t>125</w:t>
      </w:r>
      <w:r>
        <w:rPr>
          <w:color w:val="231F20"/>
          <w:spacing w:val="-2"/>
          <w:sz w:val="20"/>
        </w:rPr>
        <w:t>–</w:t>
      </w:r>
      <w:r>
        <w:rPr>
          <w:color w:val="231F20"/>
          <w:spacing w:val="-2"/>
          <w:sz w:val="21"/>
        </w:rPr>
        <w:t>27</w:t>
      </w:r>
      <w:r>
        <w:rPr>
          <w:color w:val="231F20"/>
          <w:spacing w:val="-2"/>
          <w:sz w:val="20"/>
        </w:rPr>
        <w:t>,</w:t>
      </w:r>
      <w:r>
        <w:rPr>
          <w:color w:val="231F20"/>
          <w:spacing w:val="-5"/>
          <w:sz w:val="20"/>
        </w:rPr>
        <w:t> </w:t>
      </w:r>
      <w:r>
        <w:rPr>
          <w:color w:val="231F20"/>
          <w:spacing w:val="-2"/>
          <w:sz w:val="21"/>
        </w:rPr>
        <w:t>133</w:t>
      </w:r>
      <w:r>
        <w:rPr>
          <w:color w:val="231F20"/>
          <w:spacing w:val="-2"/>
          <w:sz w:val="20"/>
        </w:rPr>
        <w:t>–</w:t>
      </w:r>
      <w:r>
        <w:rPr>
          <w:color w:val="231F20"/>
          <w:spacing w:val="-2"/>
          <w:sz w:val="21"/>
        </w:rPr>
        <w:t>40</w:t>
      </w:r>
      <w:r>
        <w:rPr>
          <w:color w:val="231F20"/>
          <w:spacing w:val="-2"/>
          <w:sz w:val="20"/>
        </w:rPr>
        <w:t>,</w:t>
      </w:r>
      <w:r>
        <w:rPr>
          <w:color w:val="231F20"/>
          <w:spacing w:val="-5"/>
          <w:sz w:val="20"/>
        </w:rPr>
        <w:t> </w:t>
      </w:r>
      <w:r>
        <w:rPr>
          <w:color w:val="231F20"/>
          <w:spacing w:val="-2"/>
          <w:sz w:val="21"/>
        </w:rPr>
        <w:t>143,</w:t>
      </w:r>
      <w:r>
        <w:rPr>
          <w:color w:val="231F20"/>
          <w:spacing w:val="-5"/>
          <w:sz w:val="21"/>
        </w:rPr>
        <w:t> </w:t>
      </w:r>
      <w:r>
        <w:rPr>
          <w:color w:val="231F20"/>
          <w:spacing w:val="-2"/>
          <w:sz w:val="21"/>
        </w:rPr>
        <w:t>153</w:t>
      </w:r>
      <w:r>
        <w:rPr>
          <w:color w:val="231F20"/>
          <w:spacing w:val="-2"/>
          <w:sz w:val="20"/>
        </w:rPr>
        <w:t>–</w:t>
      </w:r>
      <w:r>
        <w:rPr>
          <w:color w:val="231F20"/>
          <w:spacing w:val="-2"/>
          <w:sz w:val="21"/>
        </w:rPr>
        <w:t>58</w:t>
      </w:r>
    </w:p>
    <w:p>
      <w:pPr>
        <w:spacing w:before="54"/>
        <w:ind w:left="720" w:right="0" w:firstLine="0"/>
        <w:jc w:val="left"/>
        <w:rPr>
          <w:sz w:val="21"/>
        </w:rPr>
      </w:pPr>
      <w:r>
        <w:rPr>
          <w:color w:val="231F20"/>
          <w:w w:val="105"/>
          <w:sz w:val="20"/>
        </w:rPr>
        <w:t>Committee</w:t>
      </w:r>
      <w:r>
        <w:rPr>
          <w:color w:val="231F20"/>
          <w:spacing w:val="-12"/>
          <w:w w:val="105"/>
          <w:sz w:val="20"/>
        </w:rPr>
        <w:t> </w:t>
      </w:r>
      <w:r>
        <w:rPr>
          <w:color w:val="231F20"/>
          <w:w w:val="105"/>
          <w:sz w:val="20"/>
        </w:rPr>
        <w:t>for</w:t>
      </w:r>
      <w:r>
        <w:rPr>
          <w:color w:val="231F20"/>
          <w:spacing w:val="-12"/>
          <w:w w:val="105"/>
          <w:sz w:val="20"/>
        </w:rPr>
        <w:t> </w:t>
      </w:r>
      <w:r>
        <w:rPr>
          <w:color w:val="231F20"/>
          <w:w w:val="105"/>
          <w:sz w:val="20"/>
        </w:rPr>
        <w:t>the</w:t>
      </w:r>
      <w:r>
        <w:rPr>
          <w:color w:val="231F20"/>
          <w:spacing w:val="-11"/>
          <w:w w:val="105"/>
          <w:sz w:val="20"/>
        </w:rPr>
        <w:t> </w:t>
      </w:r>
      <w:r>
        <w:rPr>
          <w:color w:val="231F20"/>
          <w:w w:val="105"/>
          <w:sz w:val="20"/>
        </w:rPr>
        <w:t>Environmental</w:t>
      </w:r>
      <w:r>
        <w:rPr>
          <w:color w:val="231F20"/>
          <w:spacing w:val="-12"/>
          <w:w w:val="105"/>
          <w:sz w:val="20"/>
        </w:rPr>
        <w:t> </w:t>
      </w:r>
      <w:r>
        <w:rPr>
          <w:color w:val="231F20"/>
          <w:w w:val="105"/>
          <w:sz w:val="20"/>
        </w:rPr>
        <w:t>Protection</w:t>
      </w:r>
      <w:r>
        <w:rPr>
          <w:color w:val="231F20"/>
          <w:spacing w:val="-11"/>
          <w:w w:val="105"/>
          <w:sz w:val="20"/>
        </w:rPr>
        <w:t> </w:t>
      </w:r>
      <w:r>
        <w:rPr>
          <w:color w:val="231F20"/>
          <w:w w:val="105"/>
          <w:sz w:val="20"/>
        </w:rPr>
        <w:t>of</w:t>
      </w:r>
      <w:r>
        <w:rPr>
          <w:color w:val="231F20"/>
          <w:spacing w:val="16"/>
          <w:w w:val="105"/>
          <w:sz w:val="20"/>
        </w:rPr>
        <w:t> </w:t>
      </w:r>
      <w:r>
        <w:rPr>
          <w:color w:val="231F20"/>
          <w:spacing w:val="-2"/>
          <w:w w:val="105"/>
          <w:sz w:val="21"/>
        </w:rPr>
        <w:t>34</w:t>
      </w:r>
      <w:r>
        <w:rPr>
          <w:color w:val="231F20"/>
          <w:spacing w:val="-2"/>
          <w:w w:val="105"/>
          <w:sz w:val="20"/>
        </w:rPr>
        <w:t>–</w:t>
      </w:r>
      <w:r>
        <w:rPr>
          <w:color w:val="231F20"/>
          <w:spacing w:val="-2"/>
          <w:w w:val="105"/>
          <w:sz w:val="21"/>
        </w:rPr>
        <w:t>36</w:t>
      </w:r>
    </w:p>
    <w:p>
      <w:pPr>
        <w:spacing w:before="54"/>
        <w:ind w:left="720" w:right="0" w:firstLine="0"/>
        <w:jc w:val="left"/>
        <w:rPr>
          <w:sz w:val="21"/>
        </w:rPr>
      </w:pPr>
      <w:r>
        <w:rPr>
          <w:color w:val="231F20"/>
          <w:sz w:val="20"/>
        </w:rPr>
        <w:t>Friends</w:t>
      </w:r>
      <w:r>
        <w:rPr>
          <w:color w:val="231F20"/>
          <w:spacing w:val="-4"/>
          <w:sz w:val="20"/>
        </w:rPr>
        <w:t> </w:t>
      </w:r>
      <w:r>
        <w:rPr>
          <w:color w:val="231F20"/>
          <w:sz w:val="20"/>
        </w:rPr>
        <w:t>of</w:t>
      </w:r>
      <w:r>
        <w:rPr>
          <w:color w:val="231F20"/>
          <w:spacing w:val="43"/>
          <w:sz w:val="20"/>
        </w:rPr>
        <w:t> </w:t>
      </w:r>
      <w:r>
        <w:rPr>
          <w:color w:val="231F20"/>
          <w:sz w:val="21"/>
        </w:rPr>
        <w:t>48</w:t>
      </w:r>
      <w:r>
        <w:rPr>
          <w:color w:val="231F20"/>
          <w:sz w:val="20"/>
        </w:rPr>
        <w:t>–</w:t>
      </w:r>
      <w:r>
        <w:rPr>
          <w:color w:val="231F20"/>
          <w:sz w:val="21"/>
        </w:rPr>
        <w:t>49</w:t>
      </w:r>
      <w:r>
        <w:rPr>
          <w:color w:val="231F20"/>
          <w:sz w:val="20"/>
        </w:rPr>
        <w:t>,</w:t>
      </w:r>
      <w:r>
        <w:rPr>
          <w:color w:val="231F20"/>
          <w:spacing w:val="-4"/>
          <w:sz w:val="20"/>
        </w:rPr>
        <w:t> </w:t>
      </w:r>
      <w:r>
        <w:rPr>
          <w:color w:val="231F20"/>
          <w:sz w:val="21"/>
        </w:rPr>
        <w:t>59</w:t>
      </w:r>
      <w:r>
        <w:rPr>
          <w:color w:val="231F20"/>
          <w:sz w:val="20"/>
        </w:rPr>
        <w:t>,</w:t>
      </w:r>
      <w:r>
        <w:rPr>
          <w:color w:val="231F20"/>
          <w:spacing w:val="-4"/>
          <w:sz w:val="20"/>
        </w:rPr>
        <w:t> </w:t>
      </w:r>
      <w:r>
        <w:rPr>
          <w:color w:val="231F20"/>
          <w:sz w:val="21"/>
        </w:rPr>
        <w:t>65</w:t>
      </w:r>
      <w:r>
        <w:rPr>
          <w:color w:val="231F20"/>
          <w:sz w:val="20"/>
        </w:rPr>
        <w:t>,</w:t>
      </w:r>
      <w:r>
        <w:rPr>
          <w:color w:val="231F20"/>
          <w:spacing w:val="-4"/>
          <w:sz w:val="20"/>
        </w:rPr>
        <w:t> </w:t>
      </w:r>
      <w:r>
        <w:rPr>
          <w:color w:val="231F20"/>
          <w:sz w:val="21"/>
        </w:rPr>
        <w:t>66</w:t>
      </w:r>
      <w:r>
        <w:rPr>
          <w:color w:val="231F20"/>
          <w:sz w:val="20"/>
        </w:rPr>
        <w:t>,</w:t>
      </w:r>
      <w:r>
        <w:rPr>
          <w:color w:val="231F20"/>
          <w:spacing w:val="-3"/>
          <w:sz w:val="20"/>
        </w:rPr>
        <w:t> </w:t>
      </w:r>
      <w:r>
        <w:rPr>
          <w:color w:val="231F20"/>
          <w:sz w:val="21"/>
        </w:rPr>
        <w:t>68</w:t>
      </w:r>
      <w:r>
        <w:rPr>
          <w:color w:val="231F20"/>
          <w:sz w:val="20"/>
        </w:rPr>
        <w:t>,</w:t>
      </w:r>
      <w:r>
        <w:rPr>
          <w:color w:val="231F20"/>
          <w:spacing w:val="-4"/>
          <w:sz w:val="20"/>
        </w:rPr>
        <w:t> </w:t>
      </w:r>
      <w:r>
        <w:rPr>
          <w:color w:val="231F20"/>
          <w:sz w:val="21"/>
        </w:rPr>
        <w:t>87</w:t>
      </w:r>
      <w:r>
        <w:rPr>
          <w:color w:val="231F20"/>
          <w:sz w:val="20"/>
        </w:rPr>
        <w:t>,</w:t>
      </w:r>
      <w:r>
        <w:rPr>
          <w:color w:val="231F20"/>
          <w:spacing w:val="-4"/>
          <w:sz w:val="20"/>
        </w:rPr>
        <w:t> </w:t>
      </w:r>
      <w:r>
        <w:rPr>
          <w:color w:val="231F20"/>
          <w:sz w:val="21"/>
        </w:rPr>
        <w:t>93</w:t>
      </w:r>
      <w:r>
        <w:rPr>
          <w:color w:val="231F20"/>
          <w:sz w:val="20"/>
        </w:rPr>
        <w:t>,</w:t>
      </w:r>
      <w:r>
        <w:rPr>
          <w:color w:val="231F20"/>
          <w:spacing w:val="-4"/>
          <w:sz w:val="20"/>
        </w:rPr>
        <w:t> </w:t>
      </w:r>
      <w:r>
        <w:rPr>
          <w:color w:val="231F20"/>
          <w:sz w:val="21"/>
        </w:rPr>
        <w:t>97</w:t>
      </w:r>
      <w:r>
        <w:rPr>
          <w:color w:val="231F20"/>
          <w:sz w:val="20"/>
        </w:rPr>
        <w:t>,</w:t>
      </w:r>
      <w:r>
        <w:rPr>
          <w:color w:val="231F20"/>
          <w:spacing w:val="-4"/>
          <w:sz w:val="20"/>
        </w:rPr>
        <w:t> </w:t>
      </w:r>
      <w:r>
        <w:rPr>
          <w:color w:val="231F20"/>
          <w:sz w:val="21"/>
        </w:rPr>
        <w:t>103</w:t>
      </w:r>
      <w:r>
        <w:rPr>
          <w:color w:val="231F20"/>
          <w:sz w:val="20"/>
        </w:rPr>
        <w:t>,</w:t>
      </w:r>
      <w:r>
        <w:rPr>
          <w:color w:val="231F20"/>
          <w:spacing w:val="-3"/>
          <w:sz w:val="20"/>
        </w:rPr>
        <w:t> </w:t>
      </w:r>
      <w:r>
        <w:rPr>
          <w:color w:val="231F20"/>
          <w:sz w:val="21"/>
        </w:rPr>
        <w:t>105</w:t>
      </w:r>
      <w:r>
        <w:rPr>
          <w:color w:val="231F20"/>
          <w:sz w:val="20"/>
        </w:rPr>
        <w:t>,</w:t>
      </w:r>
      <w:r>
        <w:rPr>
          <w:color w:val="231F20"/>
          <w:spacing w:val="-4"/>
          <w:sz w:val="20"/>
        </w:rPr>
        <w:t> </w:t>
      </w:r>
      <w:r>
        <w:rPr>
          <w:color w:val="231F20"/>
          <w:sz w:val="21"/>
        </w:rPr>
        <w:t>121</w:t>
      </w:r>
      <w:r>
        <w:rPr>
          <w:color w:val="231F20"/>
          <w:sz w:val="20"/>
        </w:rPr>
        <w:t>,</w:t>
      </w:r>
      <w:r>
        <w:rPr>
          <w:color w:val="231F20"/>
          <w:spacing w:val="-4"/>
          <w:sz w:val="20"/>
        </w:rPr>
        <w:t> </w:t>
      </w:r>
      <w:r>
        <w:rPr>
          <w:color w:val="231F20"/>
          <w:spacing w:val="-5"/>
          <w:sz w:val="21"/>
        </w:rPr>
        <w:t>157</w:t>
      </w:r>
    </w:p>
    <w:p>
      <w:pPr>
        <w:spacing w:before="53"/>
        <w:ind w:left="720" w:right="0" w:firstLine="0"/>
        <w:jc w:val="left"/>
        <w:rPr>
          <w:sz w:val="21"/>
        </w:rPr>
      </w:pPr>
      <w:r>
        <w:rPr>
          <w:color w:val="231F20"/>
          <w:sz w:val="20"/>
        </w:rPr>
        <w:t>Preservation</w:t>
      </w:r>
      <w:r>
        <w:rPr>
          <w:color w:val="231F20"/>
          <w:spacing w:val="13"/>
          <w:sz w:val="20"/>
        </w:rPr>
        <w:t> </w:t>
      </w:r>
      <w:r>
        <w:rPr>
          <w:color w:val="231F20"/>
          <w:sz w:val="20"/>
        </w:rPr>
        <w:t>Committee</w:t>
      </w:r>
      <w:r>
        <w:rPr>
          <w:color w:val="231F20"/>
          <w:spacing w:val="71"/>
          <w:sz w:val="20"/>
        </w:rPr>
        <w:t> </w:t>
      </w:r>
      <w:r>
        <w:rPr>
          <w:color w:val="231F20"/>
          <w:spacing w:val="-5"/>
          <w:sz w:val="21"/>
        </w:rPr>
        <w:t>19</w:t>
      </w:r>
    </w:p>
    <w:p>
      <w:pPr>
        <w:spacing w:after="0"/>
        <w:jc w:val="left"/>
        <w:rPr>
          <w:sz w:val="21"/>
        </w:rPr>
        <w:sectPr>
          <w:pgSz w:w="12240" w:h="15840"/>
          <w:pgMar w:header="517" w:footer="718" w:top="720" w:bottom="920" w:left="1640" w:right="1240"/>
        </w:sectPr>
      </w:pPr>
    </w:p>
    <w:p>
      <w:pPr>
        <w:pStyle w:val="BodyText"/>
        <w:rPr>
          <w:sz w:val="20"/>
        </w:rPr>
      </w:pPr>
    </w:p>
    <w:p>
      <w:pPr>
        <w:pStyle w:val="BodyText"/>
        <w:spacing w:before="198"/>
        <w:rPr>
          <w:sz w:val="20"/>
        </w:rPr>
      </w:pPr>
    </w:p>
    <w:p>
      <w:pPr>
        <w:spacing w:before="0"/>
        <w:ind w:left="160" w:right="0" w:firstLine="0"/>
        <w:jc w:val="left"/>
        <w:rPr>
          <w:sz w:val="21"/>
        </w:rPr>
      </w:pPr>
      <w:r>
        <w:rPr>
          <w:color w:val="231F20"/>
          <w:w w:val="105"/>
          <w:sz w:val="20"/>
        </w:rPr>
        <w:t>Lindstrom,</w:t>
      </w:r>
      <w:r>
        <w:rPr>
          <w:color w:val="231F20"/>
          <w:spacing w:val="-12"/>
          <w:w w:val="105"/>
          <w:sz w:val="20"/>
        </w:rPr>
        <w:t> </w:t>
      </w:r>
      <w:r>
        <w:rPr>
          <w:color w:val="231F20"/>
          <w:w w:val="105"/>
          <w:sz w:val="20"/>
        </w:rPr>
        <w:t>Frederick</w:t>
      </w:r>
      <w:r>
        <w:rPr>
          <w:color w:val="231F20"/>
          <w:spacing w:val="24"/>
          <w:w w:val="105"/>
          <w:sz w:val="20"/>
        </w:rPr>
        <w:t> </w:t>
      </w:r>
      <w:r>
        <w:rPr>
          <w:color w:val="231F20"/>
          <w:spacing w:val="-5"/>
          <w:w w:val="105"/>
          <w:sz w:val="21"/>
        </w:rPr>
        <w:t>103</w:t>
      </w:r>
    </w:p>
    <w:p>
      <w:pPr>
        <w:spacing w:before="54"/>
        <w:ind w:left="160" w:right="0" w:firstLine="0"/>
        <w:jc w:val="left"/>
        <w:rPr>
          <w:sz w:val="21"/>
        </w:rPr>
      </w:pPr>
      <w:r>
        <w:rPr>
          <w:color w:val="231F20"/>
          <w:w w:val="105"/>
          <w:sz w:val="20"/>
        </w:rPr>
        <w:t>Lippe,</w:t>
      </w:r>
      <w:r>
        <w:rPr>
          <w:color w:val="231F20"/>
          <w:spacing w:val="2"/>
          <w:w w:val="105"/>
          <w:sz w:val="20"/>
        </w:rPr>
        <w:t> </w:t>
      </w:r>
      <w:r>
        <w:rPr>
          <w:color w:val="231F20"/>
          <w:w w:val="105"/>
          <w:sz w:val="20"/>
        </w:rPr>
        <w:t>Vincent</w:t>
      </w:r>
      <w:r>
        <w:rPr>
          <w:color w:val="231F20"/>
          <w:spacing w:val="53"/>
          <w:w w:val="105"/>
          <w:sz w:val="20"/>
        </w:rPr>
        <w:t> </w:t>
      </w:r>
      <w:r>
        <w:rPr>
          <w:color w:val="231F20"/>
          <w:spacing w:val="-5"/>
          <w:w w:val="105"/>
          <w:sz w:val="21"/>
        </w:rPr>
        <w:t>14</w:t>
      </w:r>
    </w:p>
    <w:p>
      <w:pPr>
        <w:spacing w:before="54"/>
        <w:ind w:left="160" w:right="0" w:firstLine="0"/>
        <w:jc w:val="left"/>
        <w:rPr>
          <w:sz w:val="21"/>
        </w:rPr>
      </w:pPr>
      <w:r>
        <w:rPr>
          <w:color w:val="231F20"/>
          <w:w w:val="105"/>
          <w:sz w:val="20"/>
        </w:rPr>
        <w:t>List</w:t>
      </w:r>
      <w:r>
        <w:rPr>
          <w:color w:val="231F20"/>
          <w:spacing w:val="-12"/>
          <w:w w:val="105"/>
          <w:sz w:val="20"/>
        </w:rPr>
        <w:t> </w:t>
      </w:r>
      <w:r>
        <w:rPr>
          <w:color w:val="231F20"/>
          <w:w w:val="105"/>
          <w:sz w:val="20"/>
        </w:rPr>
        <w:t>of</w:t>
      </w:r>
      <w:r>
        <w:rPr>
          <w:color w:val="231F20"/>
          <w:spacing w:val="-12"/>
          <w:w w:val="105"/>
          <w:sz w:val="20"/>
        </w:rPr>
        <w:t> </w:t>
      </w:r>
      <w:r>
        <w:rPr>
          <w:color w:val="231F20"/>
          <w:w w:val="105"/>
          <w:sz w:val="20"/>
        </w:rPr>
        <w:t>Classiﬁed</w:t>
      </w:r>
      <w:r>
        <w:rPr>
          <w:color w:val="231F20"/>
          <w:spacing w:val="-11"/>
          <w:w w:val="105"/>
          <w:sz w:val="20"/>
        </w:rPr>
        <w:t> </w:t>
      </w:r>
      <w:r>
        <w:rPr>
          <w:color w:val="231F20"/>
          <w:w w:val="105"/>
          <w:sz w:val="20"/>
        </w:rPr>
        <w:t>Structures</w:t>
      </w:r>
      <w:r>
        <w:rPr>
          <w:color w:val="231F20"/>
          <w:spacing w:val="19"/>
          <w:w w:val="105"/>
          <w:sz w:val="20"/>
        </w:rPr>
        <w:t> </w:t>
      </w:r>
      <w:r>
        <w:rPr>
          <w:color w:val="231F20"/>
          <w:spacing w:val="-5"/>
          <w:w w:val="105"/>
          <w:sz w:val="21"/>
        </w:rPr>
        <w:t>56</w:t>
      </w:r>
    </w:p>
    <w:p>
      <w:pPr>
        <w:spacing w:before="54"/>
        <w:ind w:left="160" w:right="0" w:firstLine="0"/>
        <w:jc w:val="left"/>
        <w:rPr>
          <w:sz w:val="21"/>
        </w:rPr>
      </w:pPr>
      <w:r>
        <w:rPr>
          <w:color w:val="231F20"/>
          <w:w w:val="105"/>
          <w:sz w:val="20"/>
        </w:rPr>
        <w:t>Lusardi,</w:t>
      </w:r>
      <w:r>
        <w:rPr>
          <w:color w:val="231F20"/>
          <w:spacing w:val="-11"/>
          <w:w w:val="105"/>
          <w:sz w:val="20"/>
        </w:rPr>
        <w:t> </w:t>
      </w:r>
      <w:r>
        <w:rPr>
          <w:color w:val="231F20"/>
          <w:w w:val="105"/>
          <w:sz w:val="20"/>
        </w:rPr>
        <w:t>Richard</w:t>
      </w:r>
      <w:r>
        <w:rPr>
          <w:color w:val="231F20"/>
          <w:spacing w:val="27"/>
          <w:w w:val="105"/>
          <w:sz w:val="20"/>
        </w:rPr>
        <w:t> </w:t>
      </w:r>
      <w:r>
        <w:rPr>
          <w:color w:val="231F20"/>
          <w:w w:val="105"/>
          <w:sz w:val="21"/>
        </w:rPr>
        <w:t>29</w:t>
      </w:r>
      <w:r>
        <w:rPr>
          <w:color w:val="231F20"/>
          <w:w w:val="105"/>
          <w:sz w:val="20"/>
        </w:rPr>
        <w:t>,</w:t>
      </w:r>
      <w:r>
        <w:rPr>
          <w:color w:val="231F20"/>
          <w:spacing w:val="-10"/>
          <w:w w:val="105"/>
          <w:sz w:val="20"/>
        </w:rPr>
        <w:t> </w:t>
      </w:r>
      <w:r>
        <w:rPr>
          <w:color w:val="231F20"/>
          <w:spacing w:val="-5"/>
          <w:w w:val="105"/>
          <w:sz w:val="21"/>
        </w:rPr>
        <w:t>149</w:t>
      </w:r>
    </w:p>
    <w:p>
      <w:pPr>
        <w:pStyle w:val="Heading3"/>
      </w:pPr>
      <w:r>
        <w:rPr>
          <w:color w:val="231F20"/>
          <w:spacing w:val="-10"/>
          <w:w w:val="120"/>
        </w:rPr>
        <w:t>M</w:t>
      </w:r>
    </w:p>
    <w:p>
      <w:pPr>
        <w:spacing w:before="191"/>
        <w:ind w:left="160" w:right="0" w:firstLine="0"/>
        <w:jc w:val="left"/>
        <w:rPr>
          <w:sz w:val="21"/>
        </w:rPr>
      </w:pPr>
      <w:r>
        <w:rPr>
          <w:color w:val="231F20"/>
          <w:sz w:val="20"/>
        </w:rPr>
        <w:t>main</w:t>
      </w:r>
      <w:r>
        <w:rPr>
          <w:color w:val="231F20"/>
          <w:spacing w:val="3"/>
          <w:sz w:val="20"/>
        </w:rPr>
        <w:t> </w:t>
      </w:r>
      <w:r>
        <w:rPr>
          <w:color w:val="231F20"/>
          <w:sz w:val="20"/>
        </w:rPr>
        <w:t>ﬂoor</w:t>
      </w:r>
      <w:r>
        <w:rPr>
          <w:color w:val="231F20"/>
          <w:spacing w:val="52"/>
          <w:sz w:val="20"/>
        </w:rPr>
        <w:t> </w:t>
      </w:r>
      <w:r>
        <w:rPr>
          <w:color w:val="231F20"/>
          <w:sz w:val="21"/>
        </w:rPr>
        <w:t>10</w:t>
      </w:r>
      <w:r>
        <w:rPr>
          <w:color w:val="231F20"/>
          <w:sz w:val="20"/>
        </w:rPr>
        <w:t>,</w:t>
      </w:r>
      <w:r>
        <w:rPr>
          <w:color w:val="231F20"/>
          <w:spacing w:val="4"/>
          <w:sz w:val="20"/>
        </w:rPr>
        <w:t> </w:t>
      </w:r>
      <w:r>
        <w:rPr>
          <w:color w:val="231F20"/>
          <w:spacing w:val="-5"/>
          <w:sz w:val="21"/>
        </w:rPr>
        <w:t>48</w:t>
      </w:r>
    </w:p>
    <w:p>
      <w:pPr>
        <w:spacing w:before="54"/>
        <w:ind w:left="160" w:right="0" w:firstLine="0"/>
        <w:jc w:val="left"/>
        <w:rPr>
          <w:sz w:val="21"/>
        </w:rPr>
      </w:pPr>
      <w:r>
        <w:rPr>
          <w:i/>
          <w:color w:val="231F20"/>
          <w:sz w:val="20"/>
        </w:rPr>
        <w:t>Management</w:t>
      </w:r>
      <w:r>
        <w:rPr>
          <w:i/>
          <w:color w:val="231F20"/>
          <w:spacing w:val="-5"/>
          <w:sz w:val="20"/>
        </w:rPr>
        <w:t> </w:t>
      </w:r>
      <w:r>
        <w:rPr>
          <w:i/>
          <w:color w:val="231F20"/>
          <w:sz w:val="20"/>
        </w:rPr>
        <w:t>Policies</w:t>
      </w:r>
      <w:r>
        <w:rPr>
          <w:i/>
          <w:color w:val="231F20"/>
          <w:spacing w:val="-3"/>
          <w:sz w:val="20"/>
        </w:rPr>
        <w:t> </w:t>
      </w:r>
      <w:r>
        <w:rPr>
          <w:color w:val="231F20"/>
          <w:sz w:val="20"/>
        </w:rPr>
        <w:t>2006</w:t>
      </w:r>
      <w:r>
        <w:rPr>
          <w:color w:val="231F20"/>
          <w:spacing w:val="40"/>
          <w:sz w:val="20"/>
        </w:rPr>
        <w:t> </w:t>
      </w:r>
      <w:r>
        <w:rPr>
          <w:color w:val="231F20"/>
          <w:spacing w:val="-7"/>
          <w:sz w:val="21"/>
        </w:rPr>
        <w:t>64</w:t>
      </w:r>
    </w:p>
    <w:p>
      <w:pPr>
        <w:spacing w:before="54"/>
        <w:ind w:left="160" w:right="0" w:firstLine="0"/>
        <w:jc w:val="left"/>
        <w:rPr>
          <w:sz w:val="21"/>
        </w:rPr>
      </w:pPr>
      <w:r>
        <w:rPr>
          <w:color w:val="231F20"/>
          <w:w w:val="105"/>
          <w:sz w:val="20"/>
        </w:rPr>
        <w:t>Manney,</w:t>
      </w:r>
      <w:r>
        <w:rPr>
          <w:color w:val="231F20"/>
          <w:spacing w:val="-6"/>
          <w:w w:val="105"/>
          <w:sz w:val="20"/>
        </w:rPr>
        <w:t> </w:t>
      </w:r>
      <w:r>
        <w:rPr>
          <w:color w:val="231F20"/>
          <w:w w:val="105"/>
          <w:sz w:val="20"/>
        </w:rPr>
        <w:t>Richard</w:t>
      </w:r>
      <w:r>
        <w:rPr>
          <w:color w:val="231F20"/>
          <w:spacing w:val="35"/>
          <w:w w:val="105"/>
          <w:sz w:val="20"/>
        </w:rPr>
        <w:t> </w:t>
      </w:r>
      <w:r>
        <w:rPr>
          <w:color w:val="231F20"/>
          <w:spacing w:val="-5"/>
          <w:w w:val="105"/>
          <w:sz w:val="21"/>
        </w:rPr>
        <w:t>59</w:t>
      </w:r>
    </w:p>
    <w:p>
      <w:pPr>
        <w:spacing w:before="54"/>
        <w:ind w:left="160" w:right="0" w:firstLine="0"/>
        <w:jc w:val="left"/>
        <w:rPr>
          <w:sz w:val="21"/>
        </w:rPr>
      </w:pPr>
      <w:r>
        <w:rPr>
          <w:color w:val="231F20"/>
          <w:sz w:val="20"/>
        </w:rPr>
        <w:t>maps</w:t>
      </w:r>
      <w:r>
        <w:rPr>
          <w:color w:val="231F20"/>
          <w:spacing w:val="47"/>
          <w:sz w:val="20"/>
        </w:rPr>
        <w:t> </w:t>
      </w:r>
      <w:r>
        <w:rPr>
          <w:color w:val="231F20"/>
          <w:sz w:val="21"/>
        </w:rPr>
        <w:t>ix</w:t>
      </w:r>
      <w:r>
        <w:rPr>
          <w:color w:val="231F20"/>
          <w:sz w:val="20"/>
        </w:rPr>
        <w:t>,</w:t>
      </w:r>
      <w:r>
        <w:rPr>
          <w:color w:val="231F20"/>
          <w:spacing w:val="2"/>
          <w:sz w:val="20"/>
        </w:rPr>
        <w:t> </w:t>
      </w:r>
      <w:r>
        <w:rPr>
          <w:color w:val="231F20"/>
          <w:sz w:val="21"/>
        </w:rPr>
        <w:t>29</w:t>
      </w:r>
      <w:r>
        <w:rPr>
          <w:color w:val="231F20"/>
          <w:sz w:val="20"/>
        </w:rPr>
        <w:t>,</w:t>
      </w:r>
      <w:r>
        <w:rPr>
          <w:color w:val="231F20"/>
          <w:spacing w:val="1"/>
          <w:sz w:val="20"/>
        </w:rPr>
        <w:t> </w:t>
      </w:r>
      <w:r>
        <w:rPr>
          <w:color w:val="231F20"/>
          <w:sz w:val="21"/>
        </w:rPr>
        <w:t>113</w:t>
      </w:r>
      <w:r>
        <w:rPr>
          <w:color w:val="231F20"/>
          <w:sz w:val="20"/>
        </w:rPr>
        <w:t>,</w:t>
      </w:r>
      <w:r>
        <w:rPr>
          <w:color w:val="231F20"/>
          <w:spacing w:val="1"/>
          <w:sz w:val="20"/>
        </w:rPr>
        <w:t> </w:t>
      </w:r>
      <w:r>
        <w:rPr>
          <w:color w:val="231F20"/>
          <w:spacing w:val="-5"/>
          <w:sz w:val="21"/>
        </w:rPr>
        <w:t>127</w:t>
      </w:r>
    </w:p>
    <w:p>
      <w:pPr>
        <w:spacing w:before="54"/>
        <w:ind w:left="160" w:right="0" w:firstLine="0"/>
        <w:jc w:val="left"/>
        <w:rPr>
          <w:sz w:val="21"/>
        </w:rPr>
      </w:pPr>
      <w:r>
        <w:rPr>
          <w:color w:val="231F20"/>
          <w:w w:val="105"/>
          <w:sz w:val="20"/>
        </w:rPr>
        <w:t>Martin</w:t>
      </w:r>
      <w:r>
        <w:rPr>
          <w:color w:val="231F20"/>
          <w:spacing w:val="-1"/>
          <w:w w:val="105"/>
          <w:sz w:val="20"/>
        </w:rPr>
        <w:t> </w:t>
      </w:r>
      <w:r>
        <w:rPr>
          <w:color w:val="231F20"/>
          <w:w w:val="105"/>
          <w:sz w:val="20"/>
        </w:rPr>
        <w:t>Van</w:t>
      </w:r>
      <w:r>
        <w:rPr>
          <w:color w:val="231F20"/>
          <w:spacing w:val="-1"/>
          <w:w w:val="105"/>
          <w:sz w:val="20"/>
        </w:rPr>
        <w:t> </w:t>
      </w:r>
      <w:r>
        <w:rPr>
          <w:color w:val="231F20"/>
          <w:w w:val="105"/>
          <w:sz w:val="20"/>
        </w:rPr>
        <w:t>Buren Fan</w:t>
      </w:r>
      <w:r>
        <w:rPr>
          <w:color w:val="231F20"/>
          <w:spacing w:val="-1"/>
          <w:w w:val="105"/>
          <w:sz w:val="20"/>
        </w:rPr>
        <w:t> </w:t>
      </w:r>
      <w:r>
        <w:rPr>
          <w:color w:val="231F20"/>
          <w:w w:val="105"/>
          <w:sz w:val="20"/>
        </w:rPr>
        <w:t>Club</w:t>
      </w:r>
      <w:r>
        <w:rPr>
          <w:color w:val="231F20"/>
          <w:spacing w:val="46"/>
          <w:w w:val="105"/>
          <w:sz w:val="20"/>
        </w:rPr>
        <w:t> </w:t>
      </w:r>
      <w:r>
        <w:rPr>
          <w:color w:val="231F20"/>
          <w:spacing w:val="-5"/>
          <w:w w:val="105"/>
          <w:sz w:val="21"/>
        </w:rPr>
        <w:t>57</w:t>
      </w:r>
    </w:p>
    <w:p>
      <w:pPr>
        <w:spacing w:before="53"/>
        <w:ind w:left="160" w:right="0" w:firstLine="0"/>
        <w:jc w:val="left"/>
        <w:rPr>
          <w:sz w:val="20"/>
        </w:rPr>
      </w:pPr>
      <w:r>
        <w:rPr>
          <w:color w:val="231F20"/>
          <w:spacing w:val="-2"/>
          <w:w w:val="105"/>
          <w:sz w:val="20"/>
        </w:rPr>
        <w:t>Martin</w:t>
      </w:r>
      <w:r>
        <w:rPr>
          <w:color w:val="231F20"/>
          <w:spacing w:val="-8"/>
          <w:w w:val="105"/>
          <w:sz w:val="20"/>
        </w:rPr>
        <w:t> </w:t>
      </w:r>
      <w:r>
        <w:rPr>
          <w:color w:val="231F20"/>
          <w:spacing w:val="-2"/>
          <w:w w:val="105"/>
          <w:sz w:val="20"/>
        </w:rPr>
        <w:t>Van</w:t>
      </w:r>
      <w:r>
        <w:rPr>
          <w:color w:val="231F20"/>
          <w:spacing w:val="-7"/>
          <w:w w:val="105"/>
          <w:sz w:val="20"/>
        </w:rPr>
        <w:t> </w:t>
      </w:r>
      <w:r>
        <w:rPr>
          <w:color w:val="231F20"/>
          <w:spacing w:val="-2"/>
          <w:w w:val="105"/>
          <w:sz w:val="20"/>
        </w:rPr>
        <w:t>Buren</w:t>
      </w:r>
      <w:r>
        <w:rPr>
          <w:color w:val="231F20"/>
          <w:spacing w:val="-7"/>
          <w:w w:val="105"/>
          <w:sz w:val="20"/>
        </w:rPr>
        <w:t> </w:t>
      </w:r>
      <w:r>
        <w:rPr>
          <w:color w:val="231F20"/>
          <w:spacing w:val="-2"/>
          <w:w w:val="105"/>
          <w:sz w:val="20"/>
        </w:rPr>
        <w:t>National</w:t>
      </w:r>
      <w:r>
        <w:rPr>
          <w:color w:val="231F20"/>
          <w:spacing w:val="-7"/>
          <w:w w:val="105"/>
          <w:sz w:val="20"/>
        </w:rPr>
        <w:t> </w:t>
      </w:r>
      <w:r>
        <w:rPr>
          <w:color w:val="231F20"/>
          <w:spacing w:val="-2"/>
          <w:w w:val="105"/>
          <w:sz w:val="20"/>
        </w:rPr>
        <w:t>Historic</w:t>
      </w:r>
      <w:r>
        <w:rPr>
          <w:color w:val="231F20"/>
          <w:spacing w:val="-7"/>
          <w:w w:val="105"/>
          <w:sz w:val="20"/>
        </w:rPr>
        <w:t> </w:t>
      </w:r>
      <w:r>
        <w:rPr>
          <w:color w:val="231F20"/>
          <w:spacing w:val="-2"/>
          <w:w w:val="105"/>
          <w:sz w:val="20"/>
        </w:rPr>
        <w:t>Site</w:t>
      </w:r>
      <w:r>
        <w:rPr>
          <w:color w:val="231F20"/>
          <w:spacing w:val="33"/>
          <w:w w:val="105"/>
          <w:sz w:val="20"/>
        </w:rPr>
        <w:t> </w:t>
      </w:r>
      <w:r>
        <w:rPr>
          <w:color w:val="231F20"/>
          <w:spacing w:val="-2"/>
          <w:w w:val="105"/>
          <w:sz w:val="21"/>
        </w:rPr>
        <w:t>i</w:t>
      </w:r>
      <w:r>
        <w:rPr>
          <w:color w:val="231F20"/>
          <w:spacing w:val="-2"/>
          <w:w w:val="105"/>
          <w:sz w:val="20"/>
        </w:rPr>
        <w:t>,</w:t>
      </w:r>
      <w:r>
        <w:rPr>
          <w:color w:val="231F20"/>
          <w:spacing w:val="-7"/>
          <w:w w:val="105"/>
          <w:sz w:val="20"/>
        </w:rPr>
        <w:t> </w:t>
      </w:r>
      <w:r>
        <w:rPr>
          <w:color w:val="231F20"/>
          <w:spacing w:val="-2"/>
          <w:w w:val="105"/>
          <w:sz w:val="21"/>
        </w:rPr>
        <w:t>ii</w:t>
      </w:r>
      <w:r>
        <w:rPr>
          <w:color w:val="231F20"/>
          <w:spacing w:val="-2"/>
          <w:w w:val="105"/>
          <w:sz w:val="20"/>
        </w:rPr>
        <w:t>,</w:t>
      </w:r>
      <w:r>
        <w:rPr>
          <w:color w:val="231F20"/>
          <w:spacing w:val="-7"/>
          <w:w w:val="105"/>
          <w:sz w:val="20"/>
        </w:rPr>
        <w:t> </w:t>
      </w:r>
      <w:r>
        <w:rPr>
          <w:color w:val="231F20"/>
          <w:spacing w:val="-2"/>
          <w:w w:val="105"/>
          <w:sz w:val="21"/>
        </w:rPr>
        <w:t>v</w:t>
      </w:r>
      <w:r>
        <w:rPr>
          <w:color w:val="231F20"/>
          <w:spacing w:val="-2"/>
          <w:w w:val="105"/>
          <w:sz w:val="20"/>
        </w:rPr>
        <w:t>,</w:t>
      </w:r>
      <w:r>
        <w:rPr>
          <w:color w:val="231F20"/>
          <w:spacing w:val="-7"/>
          <w:w w:val="105"/>
          <w:sz w:val="20"/>
        </w:rPr>
        <w:t> </w:t>
      </w:r>
      <w:r>
        <w:rPr>
          <w:color w:val="231F20"/>
          <w:spacing w:val="-2"/>
          <w:w w:val="105"/>
          <w:sz w:val="21"/>
        </w:rPr>
        <w:t>ix</w:t>
      </w:r>
      <w:r>
        <w:rPr>
          <w:color w:val="231F20"/>
          <w:spacing w:val="-2"/>
          <w:w w:val="105"/>
          <w:sz w:val="20"/>
        </w:rPr>
        <w:t>,</w:t>
      </w:r>
      <w:r>
        <w:rPr>
          <w:color w:val="231F20"/>
          <w:spacing w:val="-7"/>
          <w:w w:val="105"/>
          <w:sz w:val="20"/>
        </w:rPr>
        <w:t> </w:t>
      </w:r>
      <w:r>
        <w:rPr>
          <w:color w:val="231F20"/>
          <w:spacing w:val="-2"/>
          <w:w w:val="105"/>
          <w:sz w:val="20"/>
        </w:rPr>
        <w:t>1</w:t>
      </w:r>
      <w:r>
        <w:rPr>
          <w:color w:val="231F20"/>
          <w:spacing w:val="-2"/>
          <w:w w:val="105"/>
          <w:sz w:val="21"/>
        </w:rPr>
        <w:t>–3</w:t>
      </w:r>
      <w:r>
        <w:rPr>
          <w:color w:val="231F20"/>
          <w:spacing w:val="-2"/>
          <w:w w:val="105"/>
          <w:sz w:val="20"/>
        </w:rPr>
        <w:t>,</w:t>
      </w:r>
      <w:r>
        <w:rPr>
          <w:color w:val="231F20"/>
          <w:spacing w:val="-7"/>
          <w:w w:val="105"/>
          <w:sz w:val="20"/>
        </w:rPr>
        <w:t> </w:t>
      </w:r>
      <w:r>
        <w:rPr>
          <w:color w:val="231F20"/>
          <w:spacing w:val="-2"/>
          <w:w w:val="105"/>
          <w:sz w:val="21"/>
        </w:rPr>
        <w:t>5</w:t>
      </w:r>
      <w:r>
        <w:rPr>
          <w:color w:val="231F20"/>
          <w:spacing w:val="-2"/>
          <w:w w:val="105"/>
          <w:sz w:val="20"/>
        </w:rPr>
        <w:t>,</w:t>
      </w:r>
      <w:r>
        <w:rPr>
          <w:color w:val="231F20"/>
          <w:spacing w:val="-7"/>
          <w:w w:val="105"/>
          <w:sz w:val="20"/>
        </w:rPr>
        <w:t> </w:t>
      </w:r>
      <w:r>
        <w:rPr>
          <w:color w:val="231F20"/>
          <w:spacing w:val="-2"/>
          <w:w w:val="105"/>
          <w:sz w:val="21"/>
        </w:rPr>
        <w:t>6</w:t>
      </w:r>
      <w:r>
        <w:rPr>
          <w:color w:val="231F20"/>
          <w:spacing w:val="-2"/>
          <w:w w:val="105"/>
          <w:sz w:val="20"/>
        </w:rPr>
        <w:t>,</w:t>
      </w:r>
      <w:r>
        <w:rPr>
          <w:color w:val="231F20"/>
          <w:spacing w:val="-7"/>
          <w:w w:val="105"/>
          <w:sz w:val="20"/>
        </w:rPr>
        <w:t> </w:t>
      </w:r>
      <w:r>
        <w:rPr>
          <w:color w:val="231F20"/>
          <w:spacing w:val="-2"/>
          <w:w w:val="105"/>
          <w:sz w:val="21"/>
        </w:rPr>
        <w:t>10</w:t>
      </w:r>
      <w:r>
        <w:rPr>
          <w:color w:val="231F20"/>
          <w:spacing w:val="-2"/>
          <w:w w:val="105"/>
          <w:sz w:val="20"/>
        </w:rPr>
        <w:t>,</w:t>
      </w:r>
      <w:r>
        <w:rPr>
          <w:color w:val="231F20"/>
          <w:spacing w:val="-7"/>
          <w:w w:val="105"/>
          <w:sz w:val="20"/>
        </w:rPr>
        <w:t> </w:t>
      </w:r>
      <w:r>
        <w:rPr>
          <w:color w:val="231F20"/>
          <w:spacing w:val="-2"/>
          <w:w w:val="105"/>
          <w:sz w:val="21"/>
        </w:rPr>
        <w:t>22</w:t>
      </w:r>
      <w:r>
        <w:rPr>
          <w:color w:val="231F20"/>
          <w:spacing w:val="-2"/>
          <w:w w:val="105"/>
          <w:sz w:val="20"/>
        </w:rPr>
        <w:t>–</w:t>
      </w:r>
      <w:r>
        <w:rPr>
          <w:color w:val="231F20"/>
          <w:spacing w:val="-2"/>
          <w:w w:val="105"/>
          <w:sz w:val="21"/>
        </w:rPr>
        <w:t>23</w:t>
      </w:r>
      <w:r>
        <w:rPr>
          <w:color w:val="231F20"/>
          <w:spacing w:val="-2"/>
          <w:w w:val="105"/>
          <w:sz w:val="20"/>
        </w:rPr>
        <w:t>,</w:t>
      </w:r>
      <w:r>
        <w:rPr>
          <w:color w:val="231F20"/>
          <w:spacing w:val="-7"/>
          <w:w w:val="105"/>
          <w:sz w:val="20"/>
        </w:rPr>
        <w:t> </w:t>
      </w:r>
      <w:r>
        <w:rPr>
          <w:color w:val="231F20"/>
          <w:spacing w:val="-2"/>
          <w:w w:val="105"/>
          <w:sz w:val="21"/>
        </w:rPr>
        <w:t>27</w:t>
      </w:r>
      <w:r>
        <w:rPr>
          <w:color w:val="231F20"/>
          <w:spacing w:val="-2"/>
          <w:w w:val="105"/>
          <w:sz w:val="20"/>
        </w:rPr>
        <w:t>–</w:t>
      </w:r>
      <w:r>
        <w:rPr>
          <w:color w:val="231F20"/>
          <w:spacing w:val="-2"/>
          <w:w w:val="105"/>
          <w:sz w:val="21"/>
        </w:rPr>
        <w:t>29</w:t>
      </w:r>
      <w:r>
        <w:rPr>
          <w:color w:val="231F20"/>
          <w:spacing w:val="-2"/>
          <w:w w:val="105"/>
          <w:sz w:val="20"/>
        </w:rPr>
        <w:t>,</w:t>
      </w:r>
      <w:r>
        <w:rPr>
          <w:color w:val="231F20"/>
          <w:spacing w:val="-7"/>
          <w:w w:val="105"/>
          <w:sz w:val="20"/>
        </w:rPr>
        <w:t> </w:t>
      </w:r>
      <w:r>
        <w:rPr>
          <w:color w:val="231F20"/>
          <w:spacing w:val="-2"/>
          <w:w w:val="105"/>
          <w:sz w:val="21"/>
        </w:rPr>
        <w:t>31</w:t>
      </w:r>
      <w:r>
        <w:rPr>
          <w:color w:val="231F20"/>
          <w:spacing w:val="-2"/>
          <w:w w:val="105"/>
          <w:sz w:val="20"/>
        </w:rPr>
        <w:t>,</w:t>
      </w:r>
      <w:r>
        <w:rPr>
          <w:color w:val="231F20"/>
          <w:spacing w:val="-7"/>
          <w:w w:val="105"/>
          <w:sz w:val="20"/>
        </w:rPr>
        <w:t> </w:t>
      </w:r>
      <w:r>
        <w:rPr>
          <w:color w:val="231F20"/>
          <w:spacing w:val="-2"/>
          <w:w w:val="105"/>
          <w:sz w:val="21"/>
        </w:rPr>
        <w:t>33</w:t>
      </w:r>
      <w:r>
        <w:rPr>
          <w:color w:val="231F20"/>
          <w:spacing w:val="-2"/>
          <w:w w:val="105"/>
          <w:sz w:val="20"/>
        </w:rPr>
        <w:t>–</w:t>
      </w:r>
      <w:r>
        <w:rPr>
          <w:color w:val="231F20"/>
          <w:spacing w:val="-2"/>
          <w:w w:val="105"/>
          <w:sz w:val="21"/>
        </w:rPr>
        <w:t>34</w:t>
      </w:r>
      <w:r>
        <w:rPr>
          <w:color w:val="231F20"/>
          <w:spacing w:val="-2"/>
          <w:w w:val="105"/>
          <w:sz w:val="20"/>
        </w:rPr>
        <w:t>,</w:t>
      </w:r>
      <w:r>
        <w:rPr>
          <w:color w:val="231F20"/>
          <w:spacing w:val="-7"/>
          <w:w w:val="105"/>
          <w:sz w:val="20"/>
        </w:rPr>
        <w:t> </w:t>
      </w:r>
      <w:r>
        <w:rPr>
          <w:color w:val="231F20"/>
          <w:spacing w:val="-2"/>
          <w:w w:val="105"/>
          <w:sz w:val="21"/>
        </w:rPr>
        <w:t>36</w:t>
      </w:r>
      <w:r>
        <w:rPr>
          <w:color w:val="231F20"/>
          <w:spacing w:val="-2"/>
          <w:w w:val="105"/>
          <w:sz w:val="20"/>
        </w:rPr>
        <w:t>–</w:t>
      </w:r>
      <w:r>
        <w:rPr>
          <w:color w:val="231F20"/>
          <w:spacing w:val="-2"/>
          <w:w w:val="105"/>
          <w:sz w:val="21"/>
        </w:rPr>
        <w:t>38</w:t>
      </w:r>
      <w:r>
        <w:rPr>
          <w:color w:val="231F20"/>
          <w:spacing w:val="-2"/>
          <w:w w:val="105"/>
          <w:sz w:val="20"/>
        </w:rPr>
        <w:t>,</w:t>
      </w:r>
    </w:p>
    <w:p>
      <w:pPr>
        <w:spacing w:before="54"/>
        <w:ind w:left="720" w:right="0" w:firstLine="0"/>
        <w:jc w:val="left"/>
        <w:rPr>
          <w:sz w:val="20"/>
        </w:rPr>
      </w:pPr>
      <w:r>
        <w:rPr>
          <w:color w:val="231F20"/>
          <w:sz w:val="21"/>
        </w:rPr>
        <w:t>40</w:t>
      </w:r>
      <w:r>
        <w:rPr>
          <w:color w:val="231F20"/>
          <w:sz w:val="20"/>
        </w:rPr>
        <w:t>–</w:t>
      </w:r>
      <w:r>
        <w:rPr>
          <w:color w:val="231F20"/>
          <w:sz w:val="21"/>
        </w:rPr>
        <w:t>47</w:t>
      </w:r>
      <w:r>
        <w:rPr>
          <w:color w:val="231F20"/>
          <w:sz w:val="20"/>
        </w:rPr>
        <w:t>,</w:t>
      </w:r>
      <w:r>
        <w:rPr>
          <w:color w:val="231F20"/>
          <w:spacing w:val="-11"/>
          <w:sz w:val="20"/>
        </w:rPr>
        <w:t> </w:t>
      </w:r>
      <w:r>
        <w:rPr>
          <w:color w:val="231F20"/>
          <w:sz w:val="21"/>
        </w:rPr>
        <w:t>49</w:t>
      </w:r>
      <w:r>
        <w:rPr>
          <w:color w:val="231F20"/>
          <w:sz w:val="20"/>
        </w:rPr>
        <w:t>,</w:t>
      </w:r>
      <w:r>
        <w:rPr>
          <w:color w:val="231F20"/>
          <w:spacing w:val="-10"/>
          <w:sz w:val="20"/>
        </w:rPr>
        <w:t> </w:t>
      </w:r>
      <w:r>
        <w:rPr>
          <w:color w:val="231F20"/>
          <w:sz w:val="20"/>
        </w:rPr>
        <w:t>59,</w:t>
      </w:r>
      <w:r>
        <w:rPr>
          <w:color w:val="231F20"/>
          <w:spacing w:val="-10"/>
          <w:sz w:val="20"/>
        </w:rPr>
        <w:t> </w:t>
      </w:r>
      <w:r>
        <w:rPr>
          <w:color w:val="231F20"/>
          <w:sz w:val="21"/>
        </w:rPr>
        <w:t>60</w:t>
      </w:r>
      <w:r>
        <w:rPr>
          <w:color w:val="231F20"/>
          <w:sz w:val="20"/>
        </w:rPr>
        <w:t>,</w:t>
      </w:r>
      <w:r>
        <w:rPr>
          <w:color w:val="231F20"/>
          <w:spacing w:val="-10"/>
          <w:sz w:val="20"/>
        </w:rPr>
        <w:t> </w:t>
      </w:r>
      <w:r>
        <w:rPr>
          <w:color w:val="231F20"/>
          <w:sz w:val="21"/>
        </w:rPr>
        <w:t>63</w:t>
      </w:r>
      <w:r>
        <w:rPr>
          <w:color w:val="231F20"/>
          <w:sz w:val="20"/>
        </w:rPr>
        <w:t>,</w:t>
      </w:r>
      <w:r>
        <w:rPr>
          <w:color w:val="231F20"/>
          <w:spacing w:val="24"/>
          <w:sz w:val="20"/>
        </w:rPr>
        <w:t> </w:t>
      </w:r>
      <w:r>
        <w:rPr>
          <w:color w:val="231F20"/>
          <w:sz w:val="21"/>
        </w:rPr>
        <w:t>59</w:t>
      </w:r>
      <w:r>
        <w:rPr>
          <w:color w:val="231F20"/>
          <w:sz w:val="20"/>
        </w:rPr>
        <w:t>,</w:t>
      </w:r>
      <w:r>
        <w:rPr>
          <w:color w:val="231F20"/>
          <w:spacing w:val="-10"/>
          <w:sz w:val="20"/>
        </w:rPr>
        <w:t> </w:t>
      </w:r>
      <w:r>
        <w:rPr>
          <w:color w:val="231F20"/>
          <w:sz w:val="21"/>
        </w:rPr>
        <w:t>60</w:t>
      </w:r>
      <w:r>
        <w:rPr>
          <w:color w:val="231F20"/>
          <w:sz w:val="20"/>
        </w:rPr>
        <w:t>,</w:t>
      </w:r>
      <w:r>
        <w:rPr>
          <w:color w:val="231F20"/>
          <w:spacing w:val="-10"/>
          <w:sz w:val="20"/>
        </w:rPr>
        <w:t> </w:t>
      </w:r>
      <w:r>
        <w:rPr>
          <w:color w:val="231F20"/>
          <w:sz w:val="21"/>
        </w:rPr>
        <w:t>62</w:t>
      </w:r>
      <w:r>
        <w:rPr>
          <w:color w:val="231F20"/>
          <w:sz w:val="20"/>
        </w:rPr>
        <w:t>,</w:t>
      </w:r>
      <w:r>
        <w:rPr>
          <w:color w:val="231F20"/>
          <w:spacing w:val="-10"/>
          <w:sz w:val="20"/>
        </w:rPr>
        <w:t> </w:t>
      </w:r>
      <w:r>
        <w:rPr>
          <w:color w:val="231F20"/>
          <w:sz w:val="21"/>
        </w:rPr>
        <w:t>60</w:t>
      </w:r>
      <w:r>
        <w:rPr>
          <w:color w:val="231F20"/>
          <w:sz w:val="20"/>
        </w:rPr>
        <w:t>,</w:t>
      </w:r>
      <w:r>
        <w:rPr>
          <w:color w:val="231F20"/>
          <w:spacing w:val="-11"/>
          <w:sz w:val="20"/>
        </w:rPr>
        <w:t> </w:t>
      </w:r>
      <w:r>
        <w:rPr>
          <w:color w:val="231F20"/>
          <w:sz w:val="21"/>
        </w:rPr>
        <w:t>64</w:t>
      </w:r>
      <w:r>
        <w:rPr>
          <w:color w:val="231F20"/>
          <w:sz w:val="20"/>
        </w:rPr>
        <w:t>–</w:t>
      </w:r>
      <w:r>
        <w:rPr>
          <w:color w:val="231F20"/>
          <w:sz w:val="21"/>
        </w:rPr>
        <w:t>69</w:t>
      </w:r>
      <w:r>
        <w:rPr>
          <w:color w:val="231F20"/>
          <w:sz w:val="20"/>
        </w:rPr>
        <w:t>,</w:t>
      </w:r>
      <w:r>
        <w:rPr>
          <w:color w:val="231F20"/>
          <w:spacing w:val="-10"/>
          <w:sz w:val="20"/>
        </w:rPr>
        <w:t> </w:t>
      </w:r>
      <w:r>
        <w:rPr>
          <w:color w:val="231F20"/>
          <w:sz w:val="21"/>
        </w:rPr>
        <w:t>73</w:t>
      </w:r>
      <w:r>
        <w:rPr>
          <w:color w:val="231F20"/>
          <w:sz w:val="20"/>
        </w:rPr>
        <w:t>–</w:t>
      </w:r>
      <w:r>
        <w:rPr>
          <w:color w:val="231F20"/>
          <w:sz w:val="21"/>
        </w:rPr>
        <w:t>77</w:t>
      </w:r>
      <w:r>
        <w:rPr>
          <w:color w:val="231F20"/>
          <w:sz w:val="20"/>
        </w:rPr>
        <w:t>,</w:t>
      </w:r>
      <w:r>
        <w:rPr>
          <w:color w:val="231F20"/>
          <w:spacing w:val="-10"/>
          <w:sz w:val="20"/>
        </w:rPr>
        <w:t> </w:t>
      </w:r>
      <w:r>
        <w:rPr>
          <w:color w:val="231F20"/>
          <w:sz w:val="21"/>
        </w:rPr>
        <w:t>79</w:t>
      </w:r>
      <w:r>
        <w:rPr>
          <w:color w:val="231F20"/>
          <w:sz w:val="20"/>
        </w:rPr>
        <w:t>–</w:t>
      </w:r>
      <w:r>
        <w:rPr>
          <w:color w:val="231F20"/>
          <w:sz w:val="21"/>
        </w:rPr>
        <w:t>80</w:t>
      </w:r>
      <w:r>
        <w:rPr>
          <w:color w:val="231F20"/>
          <w:sz w:val="20"/>
        </w:rPr>
        <w:t>,</w:t>
      </w:r>
      <w:r>
        <w:rPr>
          <w:color w:val="231F20"/>
          <w:spacing w:val="-10"/>
          <w:sz w:val="20"/>
        </w:rPr>
        <w:t> </w:t>
      </w:r>
      <w:r>
        <w:rPr>
          <w:color w:val="231F20"/>
          <w:sz w:val="21"/>
        </w:rPr>
        <w:t>82</w:t>
      </w:r>
      <w:r>
        <w:rPr>
          <w:color w:val="231F20"/>
          <w:sz w:val="20"/>
        </w:rPr>
        <w:t>–</w:t>
      </w:r>
      <w:r>
        <w:rPr>
          <w:color w:val="231F20"/>
          <w:sz w:val="21"/>
        </w:rPr>
        <w:t>87</w:t>
      </w:r>
      <w:r>
        <w:rPr>
          <w:color w:val="231F20"/>
          <w:sz w:val="20"/>
        </w:rPr>
        <w:t>,</w:t>
      </w:r>
      <w:r>
        <w:rPr>
          <w:color w:val="231F20"/>
          <w:spacing w:val="-10"/>
          <w:sz w:val="20"/>
        </w:rPr>
        <w:t> </w:t>
      </w:r>
      <w:r>
        <w:rPr>
          <w:color w:val="231F20"/>
          <w:sz w:val="21"/>
        </w:rPr>
        <w:t>93</w:t>
      </w:r>
      <w:r>
        <w:rPr>
          <w:color w:val="231F20"/>
          <w:sz w:val="20"/>
        </w:rPr>
        <w:t>–</w:t>
      </w:r>
      <w:r>
        <w:rPr>
          <w:color w:val="231F20"/>
          <w:sz w:val="21"/>
        </w:rPr>
        <w:t>95</w:t>
      </w:r>
      <w:r>
        <w:rPr>
          <w:color w:val="231F20"/>
          <w:sz w:val="20"/>
        </w:rPr>
        <w:t>,</w:t>
      </w:r>
      <w:r>
        <w:rPr>
          <w:color w:val="231F20"/>
          <w:spacing w:val="-11"/>
          <w:sz w:val="20"/>
        </w:rPr>
        <w:t> </w:t>
      </w:r>
      <w:r>
        <w:rPr>
          <w:color w:val="231F20"/>
          <w:sz w:val="21"/>
        </w:rPr>
        <w:t>98</w:t>
      </w:r>
      <w:r>
        <w:rPr>
          <w:color w:val="231F20"/>
          <w:sz w:val="20"/>
        </w:rPr>
        <w:t>–</w:t>
      </w:r>
      <w:r>
        <w:rPr>
          <w:color w:val="231F20"/>
          <w:sz w:val="21"/>
        </w:rPr>
        <w:t>99</w:t>
      </w:r>
      <w:r>
        <w:rPr>
          <w:color w:val="231F20"/>
          <w:sz w:val="20"/>
        </w:rPr>
        <w:t>,</w:t>
      </w:r>
      <w:r>
        <w:rPr>
          <w:color w:val="231F20"/>
          <w:spacing w:val="-10"/>
          <w:sz w:val="20"/>
        </w:rPr>
        <w:t> </w:t>
      </w:r>
      <w:r>
        <w:rPr>
          <w:color w:val="231F20"/>
          <w:spacing w:val="-2"/>
          <w:sz w:val="21"/>
        </w:rPr>
        <w:t>101</w:t>
      </w:r>
      <w:r>
        <w:rPr>
          <w:color w:val="231F20"/>
          <w:spacing w:val="-2"/>
          <w:sz w:val="20"/>
        </w:rPr>
        <w:t>–</w:t>
      </w:r>
      <w:r>
        <w:rPr>
          <w:color w:val="231F20"/>
          <w:spacing w:val="-2"/>
          <w:sz w:val="21"/>
        </w:rPr>
        <w:t>106</w:t>
      </w:r>
      <w:r>
        <w:rPr>
          <w:color w:val="231F20"/>
          <w:spacing w:val="-2"/>
          <w:sz w:val="20"/>
        </w:rPr>
        <w:t>,</w:t>
      </w:r>
    </w:p>
    <w:p>
      <w:pPr>
        <w:spacing w:before="54"/>
        <w:ind w:left="720" w:right="0" w:firstLine="0"/>
        <w:jc w:val="left"/>
        <w:rPr>
          <w:sz w:val="21"/>
        </w:rPr>
      </w:pPr>
      <w:r>
        <w:rPr>
          <w:color w:val="231F20"/>
          <w:spacing w:val="-2"/>
          <w:sz w:val="21"/>
        </w:rPr>
        <w:t>111</w:t>
      </w:r>
      <w:r>
        <w:rPr>
          <w:color w:val="231F20"/>
          <w:spacing w:val="-2"/>
          <w:sz w:val="20"/>
        </w:rPr>
        <w:t>–</w:t>
      </w:r>
      <w:r>
        <w:rPr>
          <w:color w:val="231F20"/>
          <w:spacing w:val="-2"/>
          <w:sz w:val="21"/>
        </w:rPr>
        <w:t>13</w:t>
      </w:r>
      <w:r>
        <w:rPr>
          <w:color w:val="231F20"/>
          <w:spacing w:val="-2"/>
          <w:sz w:val="20"/>
        </w:rPr>
        <w:t>,</w:t>
      </w:r>
      <w:r>
        <w:rPr>
          <w:color w:val="231F20"/>
          <w:spacing w:val="-6"/>
          <w:sz w:val="20"/>
        </w:rPr>
        <w:t> </w:t>
      </w:r>
      <w:r>
        <w:rPr>
          <w:color w:val="231F20"/>
          <w:spacing w:val="-2"/>
          <w:sz w:val="21"/>
        </w:rPr>
        <w:t>116</w:t>
      </w:r>
      <w:r>
        <w:rPr>
          <w:color w:val="231F20"/>
          <w:spacing w:val="-2"/>
          <w:sz w:val="20"/>
        </w:rPr>
        <w:t>,</w:t>
      </w:r>
      <w:r>
        <w:rPr>
          <w:color w:val="231F20"/>
          <w:spacing w:val="-5"/>
          <w:sz w:val="20"/>
        </w:rPr>
        <w:t> </w:t>
      </w:r>
      <w:r>
        <w:rPr>
          <w:color w:val="231F20"/>
          <w:spacing w:val="-2"/>
          <w:sz w:val="21"/>
        </w:rPr>
        <w:t>118</w:t>
      </w:r>
      <w:r>
        <w:rPr>
          <w:color w:val="231F20"/>
          <w:spacing w:val="-2"/>
          <w:sz w:val="20"/>
        </w:rPr>
        <w:t>–</w:t>
      </w:r>
      <w:r>
        <w:rPr>
          <w:color w:val="231F20"/>
          <w:spacing w:val="-2"/>
          <w:sz w:val="21"/>
        </w:rPr>
        <w:t>22</w:t>
      </w:r>
      <w:r>
        <w:rPr>
          <w:color w:val="231F20"/>
          <w:spacing w:val="-2"/>
          <w:sz w:val="20"/>
        </w:rPr>
        <w:t>,</w:t>
      </w:r>
      <w:r>
        <w:rPr>
          <w:color w:val="231F20"/>
          <w:spacing w:val="-5"/>
          <w:sz w:val="20"/>
        </w:rPr>
        <w:t> </w:t>
      </w:r>
      <w:r>
        <w:rPr>
          <w:color w:val="231F20"/>
          <w:spacing w:val="-2"/>
          <w:sz w:val="21"/>
        </w:rPr>
        <w:t>127</w:t>
      </w:r>
      <w:r>
        <w:rPr>
          <w:color w:val="231F20"/>
          <w:spacing w:val="-2"/>
          <w:sz w:val="20"/>
        </w:rPr>
        <w:t>–</w:t>
      </w:r>
      <w:r>
        <w:rPr>
          <w:color w:val="231F20"/>
          <w:spacing w:val="-2"/>
          <w:sz w:val="21"/>
        </w:rPr>
        <w:t>37</w:t>
      </w:r>
      <w:r>
        <w:rPr>
          <w:color w:val="231F20"/>
          <w:spacing w:val="-2"/>
          <w:sz w:val="20"/>
        </w:rPr>
        <w:t>,</w:t>
      </w:r>
      <w:r>
        <w:rPr>
          <w:color w:val="231F20"/>
          <w:spacing w:val="-5"/>
          <w:sz w:val="20"/>
        </w:rPr>
        <w:t> </w:t>
      </w:r>
      <w:r>
        <w:rPr>
          <w:color w:val="231F20"/>
          <w:spacing w:val="-2"/>
          <w:sz w:val="21"/>
        </w:rPr>
        <w:t>139</w:t>
      </w:r>
      <w:r>
        <w:rPr>
          <w:color w:val="231F20"/>
          <w:spacing w:val="-2"/>
          <w:sz w:val="20"/>
        </w:rPr>
        <w:t>–</w:t>
      </w:r>
      <w:r>
        <w:rPr>
          <w:color w:val="231F20"/>
          <w:spacing w:val="-2"/>
          <w:sz w:val="21"/>
        </w:rPr>
        <w:t>40</w:t>
      </w:r>
      <w:r>
        <w:rPr>
          <w:color w:val="231F20"/>
          <w:spacing w:val="-2"/>
          <w:sz w:val="20"/>
        </w:rPr>
        <w:t>,</w:t>
      </w:r>
      <w:r>
        <w:rPr>
          <w:color w:val="231F20"/>
          <w:spacing w:val="-5"/>
          <w:sz w:val="20"/>
        </w:rPr>
        <w:t> </w:t>
      </w:r>
      <w:r>
        <w:rPr>
          <w:color w:val="231F20"/>
          <w:spacing w:val="-2"/>
          <w:sz w:val="21"/>
        </w:rPr>
        <w:t>143</w:t>
      </w:r>
      <w:r>
        <w:rPr>
          <w:color w:val="231F20"/>
          <w:spacing w:val="-2"/>
          <w:sz w:val="20"/>
        </w:rPr>
        <w:t>,</w:t>
      </w:r>
      <w:r>
        <w:rPr>
          <w:color w:val="231F20"/>
          <w:spacing w:val="-6"/>
          <w:sz w:val="20"/>
        </w:rPr>
        <w:t> </w:t>
      </w:r>
      <w:r>
        <w:rPr>
          <w:color w:val="231F20"/>
          <w:spacing w:val="-2"/>
          <w:sz w:val="21"/>
        </w:rPr>
        <w:t>145</w:t>
      </w:r>
      <w:r>
        <w:rPr>
          <w:color w:val="231F20"/>
          <w:spacing w:val="-2"/>
          <w:sz w:val="20"/>
        </w:rPr>
        <w:t>,</w:t>
      </w:r>
      <w:r>
        <w:rPr>
          <w:color w:val="231F20"/>
          <w:spacing w:val="-5"/>
          <w:sz w:val="20"/>
        </w:rPr>
        <w:t> </w:t>
      </w:r>
      <w:r>
        <w:rPr>
          <w:color w:val="231F20"/>
          <w:spacing w:val="-2"/>
          <w:sz w:val="21"/>
        </w:rPr>
        <w:t>147</w:t>
      </w:r>
      <w:r>
        <w:rPr>
          <w:color w:val="231F20"/>
          <w:spacing w:val="-2"/>
          <w:sz w:val="20"/>
        </w:rPr>
        <w:t>,</w:t>
      </w:r>
      <w:r>
        <w:rPr>
          <w:color w:val="231F20"/>
          <w:spacing w:val="-5"/>
          <w:sz w:val="20"/>
        </w:rPr>
        <w:t> </w:t>
      </w:r>
      <w:r>
        <w:rPr>
          <w:color w:val="231F20"/>
          <w:spacing w:val="-2"/>
          <w:sz w:val="21"/>
        </w:rPr>
        <w:t>151</w:t>
      </w:r>
      <w:r>
        <w:rPr>
          <w:color w:val="231F20"/>
          <w:spacing w:val="-2"/>
          <w:sz w:val="20"/>
        </w:rPr>
        <w:t>,</w:t>
      </w:r>
      <w:r>
        <w:rPr>
          <w:color w:val="231F20"/>
          <w:spacing w:val="-5"/>
          <w:sz w:val="20"/>
        </w:rPr>
        <w:t> </w:t>
      </w:r>
      <w:r>
        <w:rPr>
          <w:color w:val="231F20"/>
          <w:spacing w:val="-2"/>
          <w:sz w:val="21"/>
        </w:rPr>
        <w:t>153,</w:t>
      </w:r>
      <w:r>
        <w:rPr>
          <w:color w:val="231F20"/>
          <w:spacing w:val="-7"/>
          <w:sz w:val="21"/>
        </w:rPr>
        <w:t> </w:t>
      </w:r>
      <w:r>
        <w:rPr>
          <w:color w:val="231F20"/>
          <w:spacing w:val="-2"/>
          <w:sz w:val="21"/>
        </w:rPr>
        <w:t>155</w:t>
      </w:r>
      <w:r>
        <w:rPr>
          <w:color w:val="231F20"/>
          <w:spacing w:val="-2"/>
          <w:sz w:val="20"/>
        </w:rPr>
        <w:t>–</w:t>
      </w:r>
      <w:r>
        <w:rPr>
          <w:color w:val="231F20"/>
          <w:spacing w:val="-2"/>
          <w:sz w:val="21"/>
        </w:rPr>
        <w:t>57</w:t>
      </w:r>
    </w:p>
    <w:p>
      <w:pPr>
        <w:spacing w:before="54"/>
        <w:ind w:left="160" w:right="0" w:firstLine="0"/>
        <w:jc w:val="left"/>
        <w:rPr>
          <w:sz w:val="21"/>
        </w:rPr>
      </w:pPr>
      <w:r>
        <w:rPr>
          <w:color w:val="231F20"/>
          <w:w w:val="105"/>
          <w:sz w:val="20"/>
        </w:rPr>
        <w:t>Martin</w:t>
      </w:r>
      <w:r>
        <w:rPr>
          <w:color w:val="231F20"/>
          <w:spacing w:val="-2"/>
          <w:w w:val="105"/>
          <w:sz w:val="20"/>
        </w:rPr>
        <w:t> </w:t>
      </w:r>
      <w:r>
        <w:rPr>
          <w:color w:val="231F20"/>
          <w:w w:val="105"/>
          <w:sz w:val="20"/>
        </w:rPr>
        <w:t>Van</w:t>
      </w:r>
      <w:r>
        <w:rPr>
          <w:color w:val="231F20"/>
          <w:spacing w:val="-1"/>
          <w:w w:val="105"/>
          <w:sz w:val="20"/>
        </w:rPr>
        <w:t> </w:t>
      </w:r>
      <w:r>
        <w:rPr>
          <w:color w:val="231F20"/>
          <w:w w:val="105"/>
          <w:sz w:val="20"/>
        </w:rPr>
        <w:t>Buren</w:t>
      </w:r>
      <w:r>
        <w:rPr>
          <w:color w:val="231F20"/>
          <w:spacing w:val="-1"/>
          <w:w w:val="105"/>
          <w:sz w:val="20"/>
        </w:rPr>
        <w:t> </w:t>
      </w:r>
      <w:r>
        <w:rPr>
          <w:color w:val="231F20"/>
          <w:w w:val="105"/>
          <w:sz w:val="20"/>
        </w:rPr>
        <w:t>School</w:t>
      </w:r>
      <w:r>
        <w:rPr>
          <w:color w:val="231F20"/>
          <w:spacing w:val="45"/>
          <w:w w:val="105"/>
          <w:sz w:val="20"/>
        </w:rPr>
        <w:t> </w:t>
      </w:r>
      <w:r>
        <w:rPr>
          <w:color w:val="231F20"/>
          <w:spacing w:val="-5"/>
          <w:w w:val="105"/>
          <w:sz w:val="21"/>
        </w:rPr>
        <w:t>103</w:t>
      </w:r>
    </w:p>
    <w:p>
      <w:pPr>
        <w:spacing w:before="54"/>
        <w:ind w:left="160" w:right="0" w:firstLine="0"/>
        <w:jc w:val="left"/>
        <w:rPr>
          <w:sz w:val="20"/>
        </w:rPr>
      </w:pPr>
      <w:r>
        <w:rPr>
          <w:i/>
          <w:color w:val="231F20"/>
          <w:sz w:val="20"/>
        </w:rPr>
        <w:t>Master</w:t>
      </w:r>
      <w:r>
        <w:rPr>
          <w:i/>
          <w:color w:val="231F20"/>
          <w:spacing w:val="-5"/>
          <w:sz w:val="20"/>
        </w:rPr>
        <w:t> </w:t>
      </w:r>
      <w:r>
        <w:rPr>
          <w:i/>
          <w:color w:val="231F20"/>
          <w:sz w:val="20"/>
        </w:rPr>
        <w:t>Plan</w:t>
      </w:r>
      <w:r>
        <w:rPr>
          <w:i/>
          <w:color w:val="231F20"/>
          <w:spacing w:val="39"/>
          <w:sz w:val="20"/>
        </w:rPr>
        <w:t> </w:t>
      </w:r>
      <w:r>
        <w:rPr>
          <w:color w:val="231F20"/>
          <w:sz w:val="21"/>
        </w:rPr>
        <w:t>20</w:t>
      </w:r>
      <w:r>
        <w:rPr>
          <w:color w:val="231F20"/>
          <w:sz w:val="20"/>
        </w:rPr>
        <w:t>,</w:t>
      </w:r>
      <w:r>
        <w:rPr>
          <w:color w:val="231F20"/>
          <w:spacing w:val="-2"/>
          <w:sz w:val="20"/>
        </w:rPr>
        <w:t> </w:t>
      </w:r>
      <w:r>
        <w:rPr>
          <w:color w:val="231F20"/>
          <w:sz w:val="21"/>
        </w:rPr>
        <w:t>28</w:t>
      </w:r>
      <w:r>
        <w:rPr>
          <w:color w:val="231F20"/>
          <w:sz w:val="20"/>
        </w:rPr>
        <w:t>,</w:t>
      </w:r>
      <w:r>
        <w:rPr>
          <w:color w:val="231F20"/>
          <w:spacing w:val="-2"/>
          <w:sz w:val="20"/>
        </w:rPr>
        <w:t> </w:t>
      </w:r>
      <w:r>
        <w:rPr>
          <w:color w:val="231F20"/>
          <w:sz w:val="21"/>
        </w:rPr>
        <w:t>29</w:t>
      </w:r>
      <w:r>
        <w:rPr>
          <w:color w:val="231F20"/>
          <w:sz w:val="20"/>
        </w:rPr>
        <w:t>,</w:t>
      </w:r>
      <w:r>
        <w:rPr>
          <w:color w:val="231F20"/>
          <w:spacing w:val="-2"/>
          <w:sz w:val="20"/>
        </w:rPr>
        <w:t> </w:t>
      </w:r>
      <w:r>
        <w:rPr>
          <w:color w:val="231F20"/>
          <w:sz w:val="21"/>
        </w:rPr>
        <w:t>34</w:t>
      </w:r>
      <w:r>
        <w:rPr>
          <w:color w:val="231F20"/>
          <w:sz w:val="20"/>
        </w:rPr>
        <w:t>,</w:t>
      </w:r>
      <w:r>
        <w:rPr>
          <w:color w:val="231F20"/>
          <w:spacing w:val="-2"/>
          <w:sz w:val="20"/>
        </w:rPr>
        <w:t> </w:t>
      </w:r>
      <w:r>
        <w:rPr>
          <w:color w:val="231F20"/>
          <w:sz w:val="21"/>
        </w:rPr>
        <w:t>37</w:t>
      </w:r>
      <w:r>
        <w:rPr>
          <w:color w:val="231F20"/>
          <w:sz w:val="20"/>
        </w:rPr>
        <w:t>,</w:t>
      </w:r>
      <w:r>
        <w:rPr>
          <w:color w:val="231F20"/>
          <w:spacing w:val="-2"/>
          <w:sz w:val="20"/>
        </w:rPr>
        <w:t> </w:t>
      </w:r>
      <w:r>
        <w:rPr>
          <w:color w:val="231F20"/>
          <w:sz w:val="21"/>
        </w:rPr>
        <w:t>38</w:t>
      </w:r>
      <w:r>
        <w:rPr>
          <w:color w:val="231F20"/>
          <w:sz w:val="20"/>
        </w:rPr>
        <w:t>,</w:t>
      </w:r>
      <w:r>
        <w:rPr>
          <w:color w:val="231F20"/>
          <w:spacing w:val="-3"/>
          <w:sz w:val="20"/>
        </w:rPr>
        <w:t> </w:t>
      </w:r>
      <w:r>
        <w:rPr>
          <w:color w:val="231F20"/>
          <w:sz w:val="21"/>
        </w:rPr>
        <w:t>39</w:t>
      </w:r>
      <w:r>
        <w:rPr>
          <w:color w:val="231F20"/>
          <w:sz w:val="20"/>
        </w:rPr>
        <w:t>,</w:t>
      </w:r>
      <w:r>
        <w:rPr>
          <w:color w:val="231F20"/>
          <w:spacing w:val="-2"/>
          <w:sz w:val="20"/>
        </w:rPr>
        <w:t> </w:t>
      </w:r>
      <w:r>
        <w:rPr>
          <w:color w:val="231F20"/>
          <w:sz w:val="21"/>
        </w:rPr>
        <w:t>40</w:t>
      </w:r>
      <w:r>
        <w:rPr>
          <w:color w:val="231F20"/>
          <w:sz w:val="20"/>
        </w:rPr>
        <w:t>,</w:t>
      </w:r>
      <w:r>
        <w:rPr>
          <w:color w:val="231F20"/>
          <w:spacing w:val="-2"/>
          <w:sz w:val="20"/>
        </w:rPr>
        <w:t> </w:t>
      </w:r>
      <w:r>
        <w:rPr>
          <w:color w:val="231F20"/>
          <w:sz w:val="21"/>
        </w:rPr>
        <w:t>20</w:t>
      </w:r>
      <w:r>
        <w:rPr>
          <w:color w:val="231F20"/>
          <w:sz w:val="20"/>
        </w:rPr>
        <w:t>,</w:t>
      </w:r>
      <w:r>
        <w:rPr>
          <w:color w:val="231F20"/>
          <w:spacing w:val="-2"/>
          <w:sz w:val="20"/>
        </w:rPr>
        <w:t> </w:t>
      </w:r>
      <w:r>
        <w:rPr>
          <w:color w:val="231F20"/>
          <w:sz w:val="21"/>
        </w:rPr>
        <w:t>41</w:t>
      </w:r>
      <w:r>
        <w:rPr>
          <w:color w:val="231F20"/>
          <w:sz w:val="20"/>
        </w:rPr>
        <w:t>,</w:t>
      </w:r>
      <w:r>
        <w:rPr>
          <w:color w:val="231F20"/>
          <w:spacing w:val="-2"/>
          <w:sz w:val="20"/>
        </w:rPr>
        <w:t> </w:t>
      </w:r>
      <w:r>
        <w:rPr>
          <w:color w:val="231F20"/>
          <w:sz w:val="21"/>
        </w:rPr>
        <w:t>43</w:t>
      </w:r>
      <w:r>
        <w:rPr>
          <w:color w:val="231F20"/>
          <w:sz w:val="20"/>
        </w:rPr>
        <w:t>,</w:t>
      </w:r>
      <w:r>
        <w:rPr>
          <w:color w:val="231F20"/>
          <w:spacing w:val="-2"/>
          <w:sz w:val="20"/>
        </w:rPr>
        <w:t> </w:t>
      </w:r>
      <w:r>
        <w:rPr>
          <w:color w:val="231F20"/>
          <w:sz w:val="21"/>
        </w:rPr>
        <w:t>45</w:t>
      </w:r>
      <w:r>
        <w:rPr>
          <w:color w:val="231F20"/>
          <w:sz w:val="20"/>
        </w:rPr>
        <w:t>,</w:t>
      </w:r>
      <w:r>
        <w:rPr>
          <w:color w:val="231F20"/>
          <w:spacing w:val="-2"/>
          <w:sz w:val="20"/>
        </w:rPr>
        <w:t> </w:t>
      </w:r>
      <w:r>
        <w:rPr>
          <w:color w:val="231F20"/>
          <w:sz w:val="21"/>
        </w:rPr>
        <w:t>64</w:t>
      </w:r>
      <w:r>
        <w:rPr>
          <w:color w:val="231F20"/>
          <w:sz w:val="20"/>
        </w:rPr>
        <w:t>,</w:t>
      </w:r>
      <w:r>
        <w:rPr>
          <w:color w:val="231F20"/>
          <w:spacing w:val="-2"/>
          <w:sz w:val="20"/>
        </w:rPr>
        <w:t> </w:t>
      </w:r>
      <w:r>
        <w:rPr>
          <w:color w:val="231F20"/>
          <w:sz w:val="21"/>
        </w:rPr>
        <w:t>65</w:t>
      </w:r>
      <w:r>
        <w:rPr>
          <w:color w:val="231F20"/>
          <w:sz w:val="20"/>
        </w:rPr>
        <w:t>,</w:t>
      </w:r>
      <w:r>
        <w:rPr>
          <w:color w:val="231F20"/>
          <w:spacing w:val="-3"/>
          <w:sz w:val="20"/>
        </w:rPr>
        <w:t> </w:t>
      </w:r>
      <w:r>
        <w:rPr>
          <w:color w:val="231F20"/>
          <w:sz w:val="21"/>
        </w:rPr>
        <w:t>66</w:t>
      </w:r>
      <w:r>
        <w:rPr>
          <w:color w:val="231F20"/>
          <w:sz w:val="20"/>
        </w:rPr>
        <w:t>,</w:t>
      </w:r>
      <w:r>
        <w:rPr>
          <w:color w:val="231F20"/>
          <w:spacing w:val="-2"/>
          <w:sz w:val="20"/>
        </w:rPr>
        <w:t> </w:t>
      </w:r>
      <w:r>
        <w:rPr>
          <w:color w:val="231F20"/>
          <w:sz w:val="21"/>
        </w:rPr>
        <w:t>67</w:t>
      </w:r>
      <w:r>
        <w:rPr>
          <w:color w:val="231F20"/>
          <w:sz w:val="20"/>
        </w:rPr>
        <w:t>,</w:t>
      </w:r>
      <w:r>
        <w:rPr>
          <w:color w:val="231F20"/>
          <w:spacing w:val="-2"/>
          <w:sz w:val="20"/>
        </w:rPr>
        <w:t> </w:t>
      </w:r>
      <w:r>
        <w:rPr>
          <w:color w:val="231F20"/>
          <w:sz w:val="21"/>
        </w:rPr>
        <w:t>77</w:t>
      </w:r>
      <w:r>
        <w:rPr>
          <w:color w:val="231F20"/>
          <w:sz w:val="20"/>
        </w:rPr>
        <w:t>,</w:t>
      </w:r>
      <w:r>
        <w:rPr>
          <w:color w:val="231F20"/>
          <w:spacing w:val="-2"/>
          <w:sz w:val="20"/>
        </w:rPr>
        <w:t> </w:t>
      </w:r>
      <w:r>
        <w:rPr>
          <w:color w:val="231F20"/>
          <w:sz w:val="21"/>
        </w:rPr>
        <w:t>84</w:t>
      </w:r>
      <w:r>
        <w:rPr>
          <w:color w:val="231F20"/>
          <w:sz w:val="20"/>
        </w:rPr>
        <w:t>,</w:t>
      </w:r>
      <w:r>
        <w:rPr>
          <w:color w:val="231F20"/>
          <w:spacing w:val="-2"/>
          <w:sz w:val="20"/>
        </w:rPr>
        <w:t> </w:t>
      </w:r>
      <w:r>
        <w:rPr>
          <w:color w:val="231F20"/>
          <w:sz w:val="21"/>
        </w:rPr>
        <w:t>85</w:t>
      </w:r>
      <w:r>
        <w:rPr>
          <w:color w:val="231F20"/>
          <w:sz w:val="20"/>
        </w:rPr>
        <w:t>,</w:t>
      </w:r>
      <w:r>
        <w:rPr>
          <w:color w:val="231F20"/>
          <w:spacing w:val="-2"/>
          <w:sz w:val="20"/>
        </w:rPr>
        <w:t> </w:t>
      </w:r>
      <w:r>
        <w:rPr>
          <w:color w:val="231F20"/>
          <w:sz w:val="21"/>
        </w:rPr>
        <w:t>96</w:t>
      </w:r>
      <w:r>
        <w:rPr>
          <w:color w:val="231F20"/>
          <w:sz w:val="20"/>
        </w:rPr>
        <w:t>,</w:t>
      </w:r>
      <w:r>
        <w:rPr>
          <w:color w:val="231F20"/>
          <w:spacing w:val="-2"/>
          <w:sz w:val="20"/>
        </w:rPr>
        <w:t> </w:t>
      </w:r>
      <w:r>
        <w:rPr>
          <w:color w:val="231F20"/>
          <w:sz w:val="21"/>
        </w:rPr>
        <w:t>128</w:t>
      </w:r>
      <w:r>
        <w:rPr>
          <w:color w:val="231F20"/>
          <w:sz w:val="20"/>
        </w:rPr>
        <w:t>,</w:t>
      </w:r>
      <w:r>
        <w:rPr>
          <w:color w:val="231F20"/>
          <w:spacing w:val="-2"/>
          <w:sz w:val="20"/>
        </w:rPr>
        <w:t> </w:t>
      </w:r>
      <w:r>
        <w:rPr>
          <w:color w:val="231F20"/>
          <w:spacing w:val="-4"/>
          <w:sz w:val="21"/>
        </w:rPr>
        <w:t>151</w:t>
      </w:r>
      <w:r>
        <w:rPr>
          <w:color w:val="231F20"/>
          <w:spacing w:val="-4"/>
          <w:sz w:val="20"/>
        </w:rPr>
        <w:t>,</w:t>
      </w:r>
    </w:p>
    <w:p>
      <w:pPr>
        <w:pStyle w:val="BodyText"/>
        <w:spacing w:before="53"/>
        <w:ind w:left="720"/>
      </w:pPr>
      <w:r>
        <w:rPr>
          <w:color w:val="231F20"/>
          <w:spacing w:val="-5"/>
        </w:rPr>
        <w:t>156</w:t>
      </w:r>
    </w:p>
    <w:p>
      <w:pPr>
        <w:spacing w:before="54"/>
        <w:ind w:left="160" w:right="0" w:firstLine="0"/>
        <w:jc w:val="left"/>
        <w:rPr>
          <w:sz w:val="21"/>
        </w:rPr>
      </w:pPr>
      <w:r>
        <w:rPr>
          <w:color w:val="231F20"/>
          <w:w w:val="105"/>
          <w:sz w:val="20"/>
        </w:rPr>
        <w:t>Mather,</w:t>
      </w:r>
      <w:r>
        <w:rPr>
          <w:color w:val="231F20"/>
          <w:spacing w:val="-9"/>
          <w:w w:val="105"/>
          <w:sz w:val="20"/>
        </w:rPr>
        <w:t> </w:t>
      </w:r>
      <w:r>
        <w:rPr>
          <w:color w:val="231F20"/>
          <w:w w:val="105"/>
          <w:sz w:val="20"/>
        </w:rPr>
        <w:t>Stephen</w:t>
      </w:r>
      <w:r>
        <w:rPr>
          <w:color w:val="231F20"/>
          <w:spacing w:val="31"/>
          <w:w w:val="105"/>
          <w:sz w:val="20"/>
        </w:rPr>
        <w:t> </w:t>
      </w:r>
      <w:r>
        <w:rPr>
          <w:color w:val="231F20"/>
          <w:spacing w:val="-5"/>
          <w:w w:val="105"/>
          <w:sz w:val="21"/>
        </w:rPr>
        <w:t>12</w:t>
      </w:r>
    </w:p>
    <w:p>
      <w:pPr>
        <w:spacing w:before="54"/>
        <w:ind w:left="160" w:right="0" w:firstLine="0"/>
        <w:jc w:val="left"/>
        <w:rPr>
          <w:sz w:val="21"/>
        </w:rPr>
      </w:pPr>
      <w:r>
        <w:rPr>
          <w:color w:val="231F20"/>
          <w:w w:val="105"/>
          <w:sz w:val="20"/>
        </w:rPr>
        <w:t>McKay,</w:t>
      </w:r>
      <w:r>
        <w:rPr>
          <w:color w:val="231F20"/>
          <w:spacing w:val="45"/>
          <w:w w:val="105"/>
          <w:sz w:val="20"/>
        </w:rPr>
        <w:t> </w:t>
      </w:r>
      <w:r>
        <w:rPr>
          <w:color w:val="231F20"/>
          <w:w w:val="105"/>
          <w:sz w:val="20"/>
        </w:rPr>
        <w:t>James</w:t>
      </w:r>
      <w:r>
        <w:rPr>
          <w:color w:val="231F20"/>
          <w:spacing w:val="45"/>
          <w:w w:val="105"/>
          <w:sz w:val="20"/>
        </w:rPr>
        <w:t> </w:t>
      </w:r>
      <w:r>
        <w:rPr>
          <w:color w:val="231F20"/>
          <w:spacing w:val="-5"/>
          <w:w w:val="105"/>
          <w:sz w:val="21"/>
        </w:rPr>
        <w:t>99</w:t>
      </w:r>
    </w:p>
    <w:p>
      <w:pPr>
        <w:spacing w:before="54"/>
        <w:ind w:left="160" w:right="0" w:firstLine="0"/>
        <w:jc w:val="left"/>
        <w:rPr>
          <w:sz w:val="21"/>
        </w:rPr>
      </w:pPr>
      <w:r>
        <w:rPr>
          <w:color w:val="231F20"/>
          <w:w w:val="105"/>
          <w:sz w:val="20"/>
        </w:rPr>
        <w:t>Mesa</w:t>
      </w:r>
      <w:r>
        <w:rPr>
          <w:color w:val="231F20"/>
          <w:spacing w:val="-9"/>
          <w:w w:val="105"/>
          <w:sz w:val="20"/>
        </w:rPr>
        <w:t> </w:t>
      </w:r>
      <w:r>
        <w:rPr>
          <w:color w:val="231F20"/>
          <w:w w:val="105"/>
          <w:sz w:val="20"/>
        </w:rPr>
        <w:t>Verde</w:t>
      </w:r>
      <w:r>
        <w:rPr>
          <w:color w:val="231F20"/>
          <w:spacing w:val="-9"/>
          <w:w w:val="105"/>
          <w:sz w:val="20"/>
        </w:rPr>
        <w:t> </w:t>
      </w:r>
      <w:r>
        <w:rPr>
          <w:color w:val="231F20"/>
          <w:w w:val="105"/>
          <w:sz w:val="20"/>
        </w:rPr>
        <w:t>National</w:t>
      </w:r>
      <w:r>
        <w:rPr>
          <w:color w:val="231F20"/>
          <w:spacing w:val="-9"/>
          <w:w w:val="105"/>
          <w:sz w:val="20"/>
        </w:rPr>
        <w:t> </w:t>
      </w:r>
      <w:r>
        <w:rPr>
          <w:color w:val="231F20"/>
          <w:w w:val="105"/>
          <w:sz w:val="20"/>
        </w:rPr>
        <w:t>Park</w:t>
      </w:r>
      <w:r>
        <w:rPr>
          <w:color w:val="231F20"/>
          <w:spacing w:val="29"/>
          <w:w w:val="105"/>
          <w:sz w:val="20"/>
        </w:rPr>
        <w:t> </w:t>
      </w:r>
      <w:r>
        <w:rPr>
          <w:color w:val="231F20"/>
          <w:spacing w:val="-5"/>
          <w:w w:val="105"/>
          <w:sz w:val="21"/>
        </w:rPr>
        <w:t>12</w:t>
      </w:r>
    </w:p>
    <w:p>
      <w:pPr>
        <w:spacing w:before="54"/>
        <w:ind w:left="160" w:right="0" w:firstLine="0"/>
        <w:jc w:val="left"/>
        <w:rPr>
          <w:sz w:val="21"/>
        </w:rPr>
      </w:pPr>
      <w:r>
        <w:rPr>
          <w:color w:val="231F20"/>
          <w:w w:val="105"/>
          <w:sz w:val="20"/>
        </w:rPr>
        <w:t>Meyer,</w:t>
      </w:r>
      <w:r>
        <w:rPr>
          <w:color w:val="231F20"/>
          <w:spacing w:val="-7"/>
          <w:w w:val="105"/>
          <w:sz w:val="20"/>
        </w:rPr>
        <w:t> </w:t>
      </w:r>
      <w:r>
        <w:rPr>
          <w:color w:val="231F20"/>
          <w:w w:val="105"/>
          <w:sz w:val="20"/>
        </w:rPr>
        <w:t>Dudley</w:t>
      </w:r>
      <w:r>
        <w:rPr>
          <w:color w:val="231F20"/>
          <w:spacing w:val="-9"/>
          <w:w w:val="105"/>
          <w:sz w:val="20"/>
        </w:rPr>
        <w:t> </w:t>
      </w:r>
      <w:r>
        <w:rPr>
          <w:color w:val="231F20"/>
          <w:w w:val="105"/>
          <w:sz w:val="20"/>
        </w:rPr>
        <w:t>Ray</w:t>
      </w:r>
      <w:r>
        <w:rPr>
          <w:color w:val="231F20"/>
          <w:spacing w:val="-10"/>
          <w:w w:val="105"/>
          <w:sz w:val="20"/>
        </w:rPr>
        <w:t> </w:t>
      </w:r>
      <w:r>
        <w:rPr>
          <w:color w:val="231F20"/>
          <w:w w:val="105"/>
          <w:sz w:val="20"/>
        </w:rPr>
        <w:t>Jr.</w:t>
      </w:r>
      <w:r>
        <w:rPr>
          <w:color w:val="231F20"/>
          <w:spacing w:val="-6"/>
          <w:w w:val="105"/>
          <w:sz w:val="20"/>
        </w:rPr>
        <w:t> </w:t>
      </w:r>
      <w:r>
        <w:rPr>
          <w:color w:val="231F20"/>
          <w:w w:val="105"/>
          <w:sz w:val="21"/>
        </w:rPr>
        <w:t>10</w:t>
      </w:r>
      <w:r>
        <w:rPr>
          <w:color w:val="231F20"/>
          <w:w w:val="105"/>
          <w:sz w:val="20"/>
        </w:rPr>
        <w:t>,</w:t>
      </w:r>
      <w:r>
        <w:rPr>
          <w:color w:val="231F20"/>
          <w:spacing w:val="-7"/>
          <w:w w:val="105"/>
          <w:sz w:val="20"/>
        </w:rPr>
        <w:t> </w:t>
      </w:r>
      <w:r>
        <w:rPr>
          <w:color w:val="231F20"/>
          <w:w w:val="105"/>
          <w:sz w:val="21"/>
        </w:rPr>
        <w:t>81</w:t>
      </w:r>
      <w:r>
        <w:rPr>
          <w:color w:val="231F20"/>
          <w:w w:val="105"/>
          <w:sz w:val="20"/>
        </w:rPr>
        <w:t>,</w:t>
      </w:r>
      <w:r>
        <w:rPr>
          <w:color w:val="231F20"/>
          <w:spacing w:val="-6"/>
          <w:w w:val="105"/>
          <w:sz w:val="20"/>
        </w:rPr>
        <w:t> </w:t>
      </w:r>
      <w:r>
        <w:rPr>
          <w:color w:val="231F20"/>
          <w:spacing w:val="-5"/>
          <w:w w:val="105"/>
          <w:sz w:val="21"/>
        </w:rPr>
        <w:t>114</w:t>
      </w:r>
    </w:p>
    <w:p>
      <w:pPr>
        <w:spacing w:before="53"/>
        <w:ind w:left="160" w:right="0" w:firstLine="0"/>
        <w:jc w:val="left"/>
        <w:rPr>
          <w:sz w:val="21"/>
        </w:rPr>
      </w:pPr>
      <w:r>
        <w:rPr>
          <w:color w:val="231F20"/>
          <w:w w:val="105"/>
          <w:sz w:val="20"/>
        </w:rPr>
        <w:t>Mission</w:t>
      </w:r>
      <w:r>
        <w:rPr>
          <w:color w:val="231F20"/>
          <w:spacing w:val="-12"/>
          <w:w w:val="105"/>
          <w:sz w:val="20"/>
        </w:rPr>
        <w:t> </w:t>
      </w:r>
      <w:r>
        <w:rPr>
          <w:color w:val="231F20"/>
          <w:w w:val="105"/>
          <w:sz w:val="20"/>
        </w:rPr>
        <w:t>66</w:t>
      </w:r>
      <w:r>
        <w:rPr>
          <w:color w:val="231F20"/>
          <w:spacing w:val="58"/>
          <w:w w:val="105"/>
          <w:sz w:val="20"/>
        </w:rPr>
        <w:t> </w:t>
      </w:r>
      <w:r>
        <w:rPr>
          <w:color w:val="231F20"/>
          <w:w w:val="105"/>
          <w:sz w:val="21"/>
        </w:rPr>
        <w:t>17</w:t>
      </w:r>
      <w:r>
        <w:rPr>
          <w:color w:val="231F20"/>
          <w:w w:val="105"/>
          <w:sz w:val="20"/>
        </w:rPr>
        <w:t>,</w:t>
      </w:r>
      <w:r>
        <w:rPr>
          <w:color w:val="231F20"/>
          <w:spacing w:val="-12"/>
          <w:w w:val="105"/>
          <w:sz w:val="20"/>
        </w:rPr>
        <w:t> </w:t>
      </w:r>
      <w:r>
        <w:rPr>
          <w:color w:val="231F20"/>
          <w:w w:val="105"/>
          <w:sz w:val="21"/>
        </w:rPr>
        <w:t>40</w:t>
      </w:r>
      <w:r>
        <w:rPr>
          <w:color w:val="231F20"/>
          <w:w w:val="105"/>
          <w:sz w:val="20"/>
        </w:rPr>
        <w:t>,</w:t>
      </w:r>
      <w:r>
        <w:rPr>
          <w:color w:val="231F20"/>
          <w:spacing w:val="-11"/>
          <w:w w:val="105"/>
          <w:sz w:val="20"/>
        </w:rPr>
        <w:t> </w:t>
      </w:r>
      <w:r>
        <w:rPr>
          <w:color w:val="231F20"/>
          <w:spacing w:val="-5"/>
          <w:w w:val="105"/>
          <w:sz w:val="21"/>
        </w:rPr>
        <w:t>94</w:t>
      </w:r>
    </w:p>
    <w:p>
      <w:pPr>
        <w:spacing w:before="54"/>
        <w:ind w:left="160" w:right="0" w:firstLine="0"/>
        <w:jc w:val="left"/>
        <w:rPr>
          <w:sz w:val="21"/>
        </w:rPr>
      </w:pPr>
      <w:r>
        <w:rPr>
          <w:color w:val="231F20"/>
          <w:w w:val="105"/>
          <w:sz w:val="20"/>
        </w:rPr>
        <w:t>Mohican</w:t>
      </w:r>
      <w:r>
        <w:rPr>
          <w:color w:val="231F20"/>
          <w:spacing w:val="-1"/>
          <w:w w:val="105"/>
          <w:sz w:val="20"/>
        </w:rPr>
        <w:t> </w:t>
      </w:r>
      <w:r>
        <w:rPr>
          <w:color w:val="231F20"/>
          <w:w w:val="105"/>
          <w:sz w:val="20"/>
        </w:rPr>
        <w:t>Indians</w:t>
      </w:r>
      <w:r>
        <w:rPr>
          <w:color w:val="231F20"/>
          <w:spacing w:val="46"/>
          <w:w w:val="105"/>
          <w:sz w:val="20"/>
        </w:rPr>
        <w:t> </w:t>
      </w:r>
      <w:r>
        <w:rPr>
          <w:color w:val="231F20"/>
          <w:spacing w:val="-10"/>
          <w:w w:val="105"/>
          <w:sz w:val="21"/>
        </w:rPr>
        <w:t>5</w:t>
      </w:r>
    </w:p>
    <w:p>
      <w:pPr>
        <w:spacing w:before="54"/>
        <w:ind w:left="160" w:right="0" w:firstLine="0"/>
        <w:jc w:val="left"/>
        <w:rPr>
          <w:sz w:val="21"/>
        </w:rPr>
      </w:pPr>
      <w:r>
        <w:rPr>
          <w:color w:val="231F20"/>
          <w:spacing w:val="-2"/>
          <w:w w:val="105"/>
          <w:sz w:val="20"/>
        </w:rPr>
        <w:t>Morristown</w:t>
      </w:r>
      <w:r>
        <w:rPr>
          <w:color w:val="231F20"/>
          <w:spacing w:val="-5"/>
          <w:w w:val="105"/>
          <w:sz w:val="20"/>
        </w:rPr>
        <w:t> </w:t>
      </w:r>
      <w:r>
        <w:rPr>
          <w:color w:val="231F20"/>
          <w:spacing w:val="-2"/>
          <w:w w:val="105"/>
          <w:sz w:val="20"/>
        </w:rPr>
        <w:t>National</w:t>
      </w:r>
      <w:r>
        <w:rPr>
          <w:color w:val="231F20"/>
          <w:spacing w:val="-5"/>
          <w:w w:val="105"/>
          <w:sz w:val="20"/>
        </w:rPr>
        <w:t> </w:t>
      </w:r>
      <w:r>
        <w:rPr>
          <w:color w:val="231F20"/>
          <w:spacing w:val="-2"/>
          <w:w w:val="105"/>
          <w:sz w:val="20"/>
        </w:rPr>
        <w:t>Historical</w:t>
      </w:r>
      <w:r>
        <w:rPr>
          <w:color w:val="231F20"/>
          <w:spacing w:val="-5"/>
          <w:w w:val="105"/>
          <w:sz w:val="20"/>
        </w:rPr>
        <w:t> </w:t>
      </w:r>
      <w:r>
        <w:rPr>
          <w:color w:val="231F20"/>
          <w:spacing w:val="-2"/>
          <w:w w:val="105"/>
          <w:sz w:val="20"/>
        </w:rPr>
        <w:t>Park</w:t>
      </w:r>
      <w:r>
        <w:rPr>
          <w:color w:val="231F20"/>
          <w:spacing w:val="38"/>
          <w:w w:val="105"/>
          <w:sz w:val="20"/>
        </w:rPr>
        <w:t> </w:t>
      </w:r>
      <w:r>
        <w:rPr>
          <w:color w:val="231F20"/>
          <w:spacing w:val="-2"/>
          <w:w w:val="105"/>
          <w:sz w:val="21"/>
        </w:rPr>
        <w:t>17</w:t>
      </w:r>
      <w:r>
        <w:rPr>
          <w:color w:val="231F20"/>
          <w:spacing w:val="-2"/>
          <w:w w:val="105"/>
          <w:sz w:val="20"/>
        </w:rPr>
        <w:t>,</w:t>
      </w:r>
      <w:r>
        <w:rPr>
          <w:color w:val="231F20"/>
          <w:spacing w:val="-4"/>
          <w:w w:val="105"/>
          <w:sz w:val="20"/>
        </w:rPr>
        <w:t> </w:t>
      </w:r>
      <w:r>
        <w:rPr>
          <w:color w:val="231F20"/>
          <w:spacing w:val="-2"/>
          <w:w w:val="105"/>
          <w:sz w:val="21"/>
        </w:rPr>
        <w:t>30</w:t>
      </w:r>
      <w:r>
        <w:rPr>
          <w:color w:val="231F20"/>
          <w:spacing w:val="-2"/>
          <w:w w:val="105"/>
          <w:sz w:val="20"/>
        </w:rPr>
        <w:t>,</w:t>
      </w:r>
      <w:r>
        <w:rPr>
          <w:color w:val="231F20"/>
          <w:spacing w:val="-5"/>
          <w:w w:val="105"/>
          <w:sz w:val="20"/>
        </w:rPr>
        <w:t> </w:t>
      </w:r>
      <w:r>
        <w:rPr>
          <w:color w:val="231F20"/>
          <w:spacing w:val="-2"/>
          <w:w w:val="105"/>
          <w:sz w:val="21"/>
        </w:rPr>
        <w:t>111</w:t>
      </w:r>
      <w:r>
        <w:rPr>
          <w:color w:val="231F20"/>
          <w:spacing w:val="-2"/>
          <w:w w:val="105"/>
          <w:sz w:val="20"/>
        </w:rPr>
        <w:t>,</w:t>
      </w:r>
      <w:r>
        <w:rPr>
          <w:color w:val="231F20"/>
          <w:spacing w:val="-5"/>
          <w:w w:val="105"/>
          <w:sz w:val="20"/>
        </w:rPr>
        <w:t> </w:t>
      </w:r>
      <w:r>
        <w:rPr>
          <w:color w:val="231F20"/>
          <w:spacing w:val="-5"/>
          <w:w w:val="105"/>
          <w:sz w:val="21"/>
        </w:rPr>
        <w:t>115</w:t>
      </w:r>
    </w:p>
    <w:p>
      <w:pPr>
        <w:spacing w:before="54"/>
        <w:ind w:left="160" w:right="0" w:firstLine="0"/>
        <w:jc w:val="left"/>
        <w:rPr>
          <w:sz w:val="21"/>
        </w:rPr>
      </w:pPr>
      <w:r>
        <w:rPr>
          <w:color w:val="231F20"/>
          <w:sz w:val="20"/>
        </w:rPr>
        <w:t>multipurpose</w:t>
      </w:r>
      <w:r>
        <w:rPr>
          <w:color w:val="231F20"/>
          <w:spacing w:val="-4"/>
          <w:sz w:val="20"/>
        </w:rPr>
        <w:t> </w:t>
      </w:r>
      <w:r>
        <w:rPr>
          <w:color w:val="231F20"/>
          <w:sz w:val="20"/>
        </w:rPr>
        <w:t>building</w:t>
      </w:r>
      <w:r>
        <w:rPr>
          <w:color w:val="231F20"/>
          <w:spacing w:val="78"/>
          <w:sz w:val="20"/>
        </w:rPr>
        <w:t> </w:t>
      </w:r>
      <w:r>
        <w:rPr>
          <w:color w:val="231F20"/>
          <w:sz w:val="21"/>
        </w:rPr>
        <w:t>viii</w:t>
      </w:r>
      <w:r>
        <w:rPr>
          <w:color w:val="231F20"/>
          <w:sz w:val="20"/>
        </w:rPr>
        <w:t>,</w:t>
      </w:r>
      <w:r>
        <w:rPr>
          <w:color w:val="231F20"/>
          <w:spacing w:val="-3"/>
          <w:sz w:val="20"/>
        </w:rPr>
        <w:t> </w:t>
      </w:r>
      <w:r>
        <w:rPr>
          <w:color w:val="231F20"/>
          <w:sz w:val="21"/>
        </w:rPr>
        <w:t>44</w:t>
      </w:r>
      <w:r>
        <w:rPr>
          <w:color w:val="231F20"/>
          <w:sz w:val="20"/>
        </w:rPr>
        <w:t>,</w:t>
      </w:r>
      <w:r>
        <w:rPr>
          <w:color w:val="231F20"/>
          <w:spacing w:val="-4"/>
          <w:sz w:val="20"/>
        </w:rPr>
        <w:t> </w:t>
      </w:r>
      <w:r>
        <w:rPr>
          <w:color w:val="231F20"/>
          <w:sz w:val="21"/>
        </w:rPr>
        <w:t>66</w:t>
      </w:r>
      <w:r>
        <w:rPr>
          <w:color w:val="231F20"/>
          <w:sz w:val="20"/>
        </w:rPr>
        <w:t>,</w:t>
      </w:r>
      <w:r>
        <w:rPr>
          <w:color w:val="231F20"/>
          <w:spacing w:val="-4"/>
          <w:sz w:val="20"/>
        </w:rPr>
        <w:t> </w:t>
      </w:r>
      <w:r>
        <w:rPr>
          <w:color w:val="231F20"/>
          <w:sz w:val="21"/>
        </w:rPr>
        <w:t>67</w:t>
      </w:r>
      <w:r>
        <w:rPr>
          <w:color w:val="231F20"/>
          <w:sz w:val="20"/>
        </w:rPr>
        <w:t>,</w:t>
      </w:r>
      <w:r>
        <w:rPr>
          <w:color w:val="231F20"/>
          <w:spacing w:val="-4"/>
          <w:sz w:val="20"/>
        </w:rPr>
        <w:t> </w:t>
      </w:r>
      <w:r>
        <w:rPr>
          <w:color w:val="231F20"/>
          <w:sz w:val="21"/>
        </w:rPr>
        <w:t>70</w:t>
      </w:r>
      <w:r>
        <w:rPr>
          <w:color w:val="231F20"/>
          <w:sz w:val="20"/>
        </w:rPr>
        <w:t>,</w:t>
      </w:r>
      <w:r>
        <w:rPr>
          <w:color w:val="231F20"/>
          <w:spacing w:val="-4"/>
          <w:sz w:val="20"/>
        </w:rPr>
        <w:t> </w:t>
      </w:r>
      <w:r>
        <w:rPr>
          <w:color w:val="231F20"/>
          <w:sz w:val="21"/>
        </w:rPr>
        <w:t>73</w:t>
      </w:r>
      <w:r>
        <w:rPr>
          <w:color w:val="231F20"/>
          <w:sz w:val="20"/>
        </w:rPr>
        <w:t>,</w:t>
      </w:r>
      <w:r>
        <w:rPr>
          <w:color w:val="231F20"/>
          <w:spacing w:val="-3"/>
          <w:sz w:val="20"/>
        </w:rPr>
        <w:t> </w:t>
      </w:r>
      <w:r>
        <w:rPr>
          <w:color w:val="231F20"/>
          <w:sz w:val="21"/>
        </w:rPr>
        <w:t>75</w:t>
      </w:r>
      <w:r>
        <w:rPr>
          <w:color w:val="231F20"/>
          <w:sz w:val="20"/>
        </w:rPr>
        <w:t>–</w:t>
      </w:r>
      <w:r>
        <w:rPr>
          <w:color w:val="231F20"/>
          <w:sz w:val="21"/>
        </w:rPr>
        <w:t>87</w:t>
      </w:r>
      <w:r>
        <w:rPr>
          <w:color w:val="231F20"/>
          <w:sz w:val="20"/>
        </w:rPr>
        <w:t>,</w:t>
      </w:r>
      <w:r>
        <w:rPr>
          <w:color w:val="231F20"/>
          <w:spacing w:val="-4"/>
          <w:sz w:val="20"/>
        </w:rPr>
        <w:t> </w:t>
      </w:r>
      <w:r>
        <w:rPr>
          <w:color w:val="231F20"/>
          <w:sz w:val="21"/>
        </w:rPr>
        <w:t>91</w:t>
      </w:r>
      <w:r>
        <w:rPr>
          <w:color w:val="231F20"/>
          <w:sz w:val="20"/>
        </w:rPr>
        <w:t>,</w:t>
      </w:r>
      <w:r>
        <w:rPr>
          <w:color w:val="231F20"/>
          <w:spacing w:val="-4"/>
          <w:sz w:val="20"/>
        </w:rPr>
        <w:t> </w:t>
      </w:r>
      <w:r>
        <w:rPr>
          <w:color w:val="231F20"/>
          <w:sz w:val="21"/>
        </w:rPr>
        <w:t>95</w:t>
      </w:r>
      <w:r>
        <w:rPr>
          <w:color w:val="231F20"/>
          <w:sz w:val="20"/>
        </w:rPr>
        <w:t>–</w:t>
      </w:r>
      <w:r>
        <w:rPr>
          <w:color w:val="231F20"/>
          <w:sz w:val="21"/>
        </w:rPr>
        <w:t>96</w:t>
      </w:r>
      <w:r>
        <w:rPr>
          <w:color w:val="231F20"/>
          <w:sz w:val="20"/>
        </w:rPr>
        <w:t>,</w:t>
      </w:r>
      <w:r>
        <w:rPr>
          <w:color w:val="231F20"/>
          <w:spacing w:val="-4"/>
          <w:sz w:val="20"/>
        </w:rPr>
        <w:t> </w:t>
      </w:r>
      <w:r>
        <w:rPr>
          <w:color w:val="231F20"/>
          <w:sz w:val="21"/>
        </w:rPr>
        <w:t>111</w:t>
      </w:r>
      <w:r>
        <w:rPr>
          <w:color w:val="231F20"/>
          <w:sz w:val="20"/>
        </w:rPr>
        <w:t>–</w:t>
      </w:r>
      <w:r>
        <w:rPr>
          <w:color w:val="231F20"/>
          <w:sz w:val="21"/>
        </w:rPr>
        <w:t>13</w:t>
      </w:r>
      <w:r>
        <w:rPr>
          <w:color w:val="231F20"/>
          <w:sz w:val="20"/>
        </w:rPr>
        <w:t>,</w:t>
      </w:r>
      <w:r>
        <w:rPr>
          <w:color w:val="231F20"/>
          <w:spacing w:val="-3"/>
          <w:sz w:val="20"/>
        </w:rPr>
        <w:t> </w:t>
      </w:r>
      <w:r>
        <w:rPr>
          <w:color w:val="231F20"/>
          <w:sz w:val="21"/>
        </w:rPr>
        <w:t>115</w:t>
      </w:r>
      <w:r>
        <w:rPr>
          <w:color w:val="231F20"/>
          <w:sz w:val="20"/>
        </w:rPr>
        <w:t>,</w:t>
      </w:r>
      <w:r>
        <w:rPr>
          <w:color w:val="231F20"/>
          <w:spacing w:val="-4"/>
          <w:sz w:val="20"/>
        </w:rPr>
        <w:t> </w:t>
      </w:r>
      <w:r>
        <w:rPr>
          <w:color w:val="231F20"/>
          <w:sz w:val="21"/>
        </w:rPr>
        <w:t>117</w:t>
      </w:r>
      <w:r>
        <w:rPr>
          <w:color w:val="231F20"/>
          <w:sz w:val="20"/>
        </w:rPr>
        <w:t>,</w:t>
      </w:r>
      <w:r>
        <w:rPr>
          <w:color w:val="231F20"/>
          <w:spacing w:val="-4"/>
          <w:sz w:val="20"/>
        </w:rPr>
        <w:t> </w:t>
      </w:r>
      <w:r>
        <w:rPr>
          <w:color w:val="231F20"/>
          <w:spacing w:val="-5"/>
          <w:sz w:val="21"/>
        </w:rPr>
        <w:t>129</w:t>
      </w:r>
    </w:p>
    <w:p>
      <w:pPr>
        <w:spacing w:before="54"/>
        <w:ind w:left="160" w:right="0" w:firstLine="0"/>
        <w:jc w:val="left"/>
        <w:rPr>
          <w:sz w:val="21"/>
        </w:rPr>
      </w:pPr>
      <w:r>
        <w:rPr>
          <w:color w:val="231F20"/>
          <w:w w:val="105"/>
          <w:sz w:val="20"/>
        </w:rPr>
        <w:t>Muskie,</w:t>
      </w:r>
      <w:r>
        <w:rPr>
          <w:color w:val="231F20"/>
          <w:spacing w:val="3"/>
          <w:w w:val="105"/>
          <w:sz w:val="20"/>
        </w:rPr>
        <w:t> </w:t>
      </w:r>
      <w:r>
        <w:rPr>
          <w:color w:val="231F20"/>
          <w:w w:val="105"/>
          <w:sz w:val="20"/>
        </w:rPr>
        <w:t>Edmund</w:t>
      </w:r>
      <w:r>
        <w:rPr>
          <w:color w:val="231F20"/>
          <w:spacing w:val="54"/>
          <w:w w:val="105"/>
          <w:sz w:val="20"/>
        </w:rPr>
        <w:t> </w:t>
      </w:r>
      <w:r>
        <w:rPr>
          <w:color w:val="231F20"/>
          <w:spacing w:val="-5"/>
          <w:w w:val="105"/>
          <w:sz w:val="21"/>
        </w:rPr>
        <w:t>19</w:t>
      </w:r>
    </w:p>
    <w:p>
      <w:pPr>
        <w:pStyle w:val="Heading3"/>
      </w:pPr>
      <w:r>
        <w:rPr>
          <w:color w:val="231F20"/>
          <w:spacing w:val="-10"/>
          <w:w w:val="125"/>
        </w:rPr>
        <w:t>N</w:t>
      </w:r>
    </w:p>
    <w:p>
      <w:pPr>
        <w:spacing w:before="191"/>
        <w:ind w:left="160" w:right="0" w:firstLine="0"/>
        <w:jc w:val="left"/>
        <w:rPr>
          <w:sz w:val="21"/>
        </w:rPr>
      </w:pPr>
      <w:r>
        <w:rPr>
          <w:color w:val="231F20"/>
          <w:w w:val="105"/>
          <w:sz w:val="20"/>
        </w:rPr>
        <w:t>National</w:t>
      </w:r>
      <w:r>
        <w:rPr>
          <w:color w:val="231F20"/>
          <w:spacing w:val="-12"/>
          <w:w w:val="105"/>
          <w:sz w:val="20"/>
        </w:rPr>
        <w:t> </w:t>
      </w:r>
      <w:r>
        <w:rPr>
          <w:color w:val="231F20"/>
          <w:w w:val="105"/>
          <w:sz w:val="20"/>
        </w:rPr>
        <w:t>Environmental</w:t>
      </w:r>
      <w:r>
        <w:rPr>
          <w:color w:val="231F20"/>
          <w:spacing w:val="-12"/>
          <w:w w:val="105"/>
          <w:sz w:val="20"/>
        </w:rPr>
        <w:t> </w:t>
      </w:r>
      <w:r>
        <w:rPr>
          <w:color w:val="231F20"/>
          <w:w w:val="105"/>
          <w:sz w:val="20"/>
        </w:rPr>
        <w:t>Protection</w:t>
      </w:r>
      <w:r>
        <w:rPr>
          <w:color w:val="231F20"/>
          <w:spacing w:val="-11"/>
          <w:w w:val="105"/>
          <w:sz w:val="20"/>
        </w:rPr>
        <w:t> </w:t>
      </w:r>
      <w:r>
        <w:rPr>
          <w:color w:val="231F20"/>
          <w:w w:val="105"/>
          <w:sz w:val="20"/>
        </w:rPr>
        <w:t>Act</w:t>
      </w:r>
      <w:r>
        <w:rPr>
          <w:color w:val="231F20"/>
          <w:spacing w:val="12"/>
          <w:w w:val="105"/>
          <w:sz w:val="20"/>
        </w:rPr>
        <w:t> </w:t>
      </w:r>
      <w:r>
        <w:rPr>
          <w:color w:val="231F20"/>
          <w:spacing w:val="-5"/>
          <w:w w:val="105"/>
          <w:sz w:val="21"/>
        </w:rPr>
        <w:t>78</w:t>
      </w:r>
    </w:p>
    <w:p>
      <w:pPr>
        <w:spacing w:before="54"/>
        <w:ind w:left="160" w:right="0" w:firstLine="0"/>
        <w:jc w:val="left"/>
        <w:rPr>
          <w:sz w:val="21"/>
        </w:rPr>
      </w:pPr>
      <w:r>
        <w:rPr>
          <w:color w:val="231F20"/>
          <w:sz w:val="20"/>
        </w:rPr>
        <w:t>National</w:t>
      </w:r>
      <w:r>
        <w:rPr>
          <w:color w:val="231F20"/>
          <w:spacing w:val="12"/>
          <w:sz w:val="20"/>
        </w:rPr>
        <w:t> </w:t>
      </w:r>
      <w:r>
        <w:rPr>
          <w:color w:val="231F20"/>
          <w:sz w:val="20"/>
        </w:rPr>
        <w:t>Historic</w:t>
      </w:r>
      <w:r>
        <w:rPr>
          <w:color w:val="231F20"/>
          <w:spacing w:val="14"/>
          <w:sz w:val="20"/>
        </w:rPr>
        <w:t> </w:t>
      </w:r>
      <w:r>
        <w:rPr>
          <w:color w:val="231F20"/>
          <w:sz w:val="20"/>
        </w:rPr>
        <w:t>Preservation</w:t>
      </w:r>
      <w:r>
        <w:rPr>
          <w:color w:val="231F20"/>
          <w:spacing w:val="9"/>
          <w:sz w:val="20"/>
        </w:rPr>
        <w:t> </w:t>
      </w:r>
      <w:r>
        <w:rPr>
          <w:color w:val="231F20"/>
          <w:sz w:val="20"/>
        </w:rPr>
        <w:t>Act</w:t>
      </w:r>
      <w:r>
        <w:rPr>
          <w:color w:val="231F20"/>
          <w:spacing w:val="74"/>
          <w:sz w:val="20"/>
        </w:rPr>
        <w:t> </w:t>
      </w:r>
      <w:r>
        <w:rPr>
          <w:color w:val="231F20"/>
          <w:sz w:val="21"/>
        </w:rPr>
        <w:t>18</w:t>
      </w:r>
      <w:r>
        <w:rPr>
          <w:color w:val="231F20"/>
          <w:sz w:val="20"/>
        </w:rPr>
        <w:t>,</w:t>
      </w:r>
      <w:r>
        <w:rPr>
          <w:color w:val="231F20"/>
          <w:spacing w:val="15"/>
          <w:sz w:val="20"/>
        </w:rPr>
        <w:t> </w:t>
      </w:r>
      <w:r>
        <w:rPr>
          <w:color w:val="231F20"/>
          <w:spacing w:val="-5"/>
          <w:sz w:val="21"/>
        </w:rPr>
        <w:t>78</w:t>
      </w:r>
    </w:p>
    <w:p>
      <w:pPr>
        <w:spacing w:line="292" w:lineRule="auto" w:before="54"/>
        <w:ind w:left="160" w:right="4906" w:firstLine="0"/>
        <w:jc w:val="left"/>
        <w:rPr>
          <w:sz w:val="21"/>
        </w:rPr>
      </w:pPr>
      <w:r>
        <w:rPr>
          <w:color w:val="231F20"/>
          <w:w w:val="105"/>
          <w:sz w:val="20"/>
        </w:rPr>
        <w:t>National Park Foundation</w:t>
      </w:r>
      <w:r>
        <w:rPr>
          <w:color w:val="231F20"/>
          <w:spacing w:val="40"/>
          <w:w w:val="105"/>
          <w:sz w:val="20"/>
        </w:rPr>
        <w:t> </w:t>
      </w:r>
      <w:r>
        <w:rPr>
          <w:color w:val="231F20"/>
          <w:w w:val="105"/>
          <w:sz w:val="21"/>
        </w:rPr>
        <w:t>22</w:t>
      </w:r>
      <w:r>
        <w:rPr>
          <w:color w:val="231F20"/>
          <w:w w:val="105"/>
          <w:sz w:val="20"/>
        </w:rPr>
        <w:t>, </w:t>
      </w:r>
      <w:r>
        <w:rPr>
          <w:color w:val="231F20"/>
          <w:w w:val="105"/>
          <w:sz w:val="21"/>
        </w:rPr>
        <w:t>31</w:t>
      </w:r>
      <w:r>
        <w:rPr>
          <w:color w:val="231F20"/>
          <w:w w:val="105"/>
          <w:sz w:val="20"/>
        </w:rPr>
        <w:t>, </w:t>
      </w:r>
      <w:r>
        <w:rPr>
          <w:color w:val="231F20"/>
          <w:w w:val="105"/>
          <w:sz w:val="21"/>
        </w:rPr>
        <w:t>32</w:t>
      </w:r>
      <w:r>
        <w:rPr>
          <w:color w:val="231F20"/>
          <w:w w:val="105"/>
          <w:sz w:val="20"/>
        </w:rPr>
        <w:t>, </w:t>
      </w:r>
      <w:r>
        <w:rPr>
          <w:color w:val="231F20"/>
          <w:w w:val="105"/>
          <w:sz w:val="21"/>
        </w:rPr>
        <w:t>105</w:t>
      </w:r>
      <w:r>
        <w:rPr>
          <w:color w:val="231F20"/>
          <w:w w:val="105"/>
          <w:sz w:val="20"/>
        </w:rPr>
        <w:t>, </w:t>
      </w:r>
      <w:r>
        <w:rPr>
          <w:color w:val="231F20"/>
          <w:w w:val="105"/>
          <w:sz w:val="21"/>
        </w:rPr>
        <w:t>113 </w:t>
      </w:r>
      <w:r>
        <w:rPr>
          <w:color w:val="231F20"/>
          <w:w w:val="105"/>
          <w:sz w:val="20"/>
        </w:rPr>
        <w:t>National</w:t>
      </w:r>
      <w:r>
        <w:rPr>
          <w:color w:val="231F20"/>
          <w:spacing w:val="-12"/>
          <w:w w:val="105"/>
          <w:sz w:val="20"/>
        </w:rPr>
        <w:t> </w:t>
      </w:r>
      <w:r>
        <w:rPr>
          <w:color w:val="231F20"/>
          <w:w w:val="105"/>
          <w:sz w:val="20"/>
        </w:rPr>
        <w:t>Parks</w:t>
      </w:r>
      <w:r>
        <w:rPr>
          <w:color w:val="231F20"/>
          <w:spacing w:val="-12"/>
          <w:w w:val="105"/>
          <w:sz w:val="20"/>
        </w:rPr>
        <w:t> </w:t>
      </w:r>
      <w:r>
        <w:rPr>
          <w:color w:val="231F20"/>
          <w:w w:val="105"/>
          <w:sz w:val="20"/>
        </w:rPr>
        <w:t>and</w:t>
      </w:r>
      <w:r>
        <w:rPr>
          <w:color w:val="231F20"/>
          <w:spacing w:val="-11"/>
          <w:w w:val="105"/>
          <w:sz w:val="20"/>
        </w:rPr>
        <w:t> </w:t>
      </w:r>
      <w:r>
        <w:rPr>
          <w:color w:val="231F20"/>
          <w:w w:val="105"/>
          <w:sz w:val="20"/>
        </w:rPr>
        <w:t>Conservation</w:t>
      </w:r>
      <w:r>
        <w:rPr>
          <w:color w:val="231F20"/>
          <w:spacing w:val="-12"/>
          <w:w w:val="105"/>
          <w:sz w:val="20"/>
        </w:rPr>
        <w:t> </w:t>
      </w:r>
      <w:r>
        <w:rPr>
          <w:color w:val="231F20"/>
          <w:w w:val="105"/>
          <w:sz w:val="20"/>
        </w:rPr>
        <w:t>Association</w:t>
      </w:r>
      <w:r>
        <w:rPr>
          <w:color w:val="231F20"/>
          <w:spacing w:val="10"/>
          <w:w w:val="105"/>
          <w:sz w:val="20"/>
        </w:rPr>
        <w:t> </w:t>
      </w:r>
      <w:r>
        <w:rPr>
          <w:color w:val="231F20"/>
          <w:w w:val="105"/>
          <w:sz w:val="21"/>
        </w:rPr>
        <w:t>74 </w:t>
      </w:r>
      <w:r>
        <w:rPr>
          <w:color w:val="231F20"/>
          <w:w w:val="105"/>
          <w:sz w:val="20"/>
        </w:rPr>
        <w:t>National Park Trust</w:t>
      </w:r>
      <w:r>
        <w:rPr>
          <w:color w:val="231F20"/>
          <w:spacing w:val="40"/>
          <w:w w:val="105"/>
          <w:sz w:val="20"/>
        </w:rPr>
        <w:t> </w:t>
      </w:r>
      <w:r>
        <w:rPr>
          <w:color w:val="231F20"/>
          <w:w w:val="105"/>
          <w:sz w:val="21"/>
        </w:rPr>
        <w:t>74</w:t>
      </w:r>
    </w:p>
    <w:p>
      <w:pPr>
        <w:spacing w:line="245" w:lineRule="exact" w:before="0"/>
        <w:ind w:left="160" w:right="0" w:firstLine="0"/>
        <w:jc w:val="left"/>
        <w:rPr>
          <w:sz w:val="21"/>
        </w:rPr>
      </w:pPr>
      <w:r>
        <w:rPr>
          <w:color w:val="231F20"/>
          <w:w w:val="105"/>
          <w:sz w:val="20"/>
        </w:rPr>
        <w:t>National</w:t>
      </w:r>
      <w:r>
        <w:rPr>
          <w:color w:val="231F20"/>
          <w:spacing w:val="-12"/>
          <w:w w:val="105"/>
          <w:sz w:val="20"/>
        </w:rPr>
        <w:t> </w:t>
      </w:r>
      <w:r>
        <w:rPr>
          <w:color w:val="231F20"/>
          <w:w w:val="105"/>
          <w:sz w:val="20"/>
        </w:rPr>
        <w:t>Register</w:t>
      </w:r>
      <w:r>
        <w:rPr>
          <w:color w:val="231F20"/>
          <w:spacing w:val="-12"/>
          <w:w w:val="105"/>
          <w:sz w:val="20"/>
        </w:rPr>
        <w:t> </w:t>
      </w:r>
      <w:r>
        <w:rPr>
          <w:color w:val="231F20"/>
          <w:w w:val="105"/>
          <w:sz w:val="20"/>
        </w:rPr>
        <w:t>of</w:t>
      </w:r>
      <w:r>
        <w:rPr>
          <w:color w:val="231F20"/>
          <w:spacing w:val="-11"/>
          <w:w w:val="105"/>
          <w:sz w:val="20"/>
        </w:rPr>
        <w:t> </w:t>
      </w:r>
      <w:r>
        <w:rPr>
          <w:color w:val="231F20"/>
          <w:w w:val="105"/>
          <w:sz w:val="20"/>
        </w:rPr>
        <w:t>Historic</w:t>
      </w:r>
      <w:r>
        <w:rPr>
          <w:color w:val="231F20"/>
          <w:spacing w:val="-12"/>
          <w:w w:val="105"/>
          <w:sz w:val="20"/>
        </w:rPr>
        <w:t> </w:t>
      </w:r>
      <w:r>
        <w:rPr>
          <w:color w:val="231F20"/>
          <w:w w:val="105"/>
          <w:sz w:val="20"/>
        </w:rPr>
        <w:t>Places</w:t>
      </w:r>
      <w:r>
        <w:rPr>
          <w:color w:val="231F20"/>
          <w:spacing w:val="19"/>
          <w:w w:val="105"/>
          <w:sz w:val="20"/>
        </w:rPr>
        <w:t> </w:t>
      </w:r>
      <w:r>
        <w:rPr>
          <w:color w:val="231F20"/>
          <w:w w:val="105"/>
          <w:sz w:val="21"/>
        </w:rPr>
        <w:t>18</w:t>
      </w:r>
      <w:r>
        <w:rPr>
          <w:color w:val="231F20"/>
          <w:w w:val="105"/>
          <w:sz w:val="20"/>
        </w:rPr>
        <w:t>,</w:t>
      </w:r>
      <w:r>
        <w:rPr>
          <w:color w:val="231F20"/>
          <w:spacing w:val="-12"/>
          <w:w w:val="105"/>
          <w:sz w:val="20"/>
        </w:rPr>
        <w:t> </w:t>
      </w:r>
      <w:r>
        <w:rPr>
          <w:color w:val="231F20"/>
          <w:w w:val="105"/>
          <w:sz w:val="21"/>
        </w:rPr>
        <w:t>85</w:t>
      </w:r>
      <w:r>
        <w:rPr>
          <w:color w:val="231F20"/>
          <w:w w:val="105"/>
          <w:sz w:val="20"/>
        </w:rPr>
        <w:t>,</w:t>
      </w:r>
      <w:r>
        <w:rPr>
          <w:color w:val="231F20"/>
          <w:spacing w:val="-11"/>
          <w:w w:val="105"/>
          <w:sz w:val="20"/>
        </w:rPr>
        <w:t> </w:t>
      </w:r>
      <w:r>
        <w:rPr>
          <w:color w:val="231F20"/>
          <w:spacing w:val="-5"/>
          <w:w w:val="105"/>
          <w:sz w:val="21"/>
        </w:rPr>
        <w:t>151</w:t>
      </w:r>
    </w:p>
    <w:p>
      <w:pPr>
        <w:spacing w:before="53"/>
        <w:ind w:left="160" w:right="0" w:firstLine="0"/>
        <w:jc w:val="left"/>
        <w:rPr>
          <w:sz w:val="21"/>
        </w:rPr>
      </w:pPr>
      <w:r>
        <w:rPr>
          <w:color w:val="231F20"/>
          <w:w w:val="105"/>
          <w:sz w:val="20"/>
        </w:rPr>
        <w:t>New</w:t>
      </w:r>
      <w:r>
        <w:rPr>
          <w:color w:val="231F20"/>
          <w:spacing w:val="-7"/>
          <w:w w:val="105"/>
          <w:sz w:val="20"/>
        </w:rPr>
        <w:t> </w:t>
      </w:r>
      <w:r>
        <w:rPr>
          <w:color w:val="231F20"/>
          <w:w w:val="105"/>
          <w:sz w:val="20"/>
        </w:rPr>
        <w:t>Netherlands</w:t>
      </w:r>
      <w:r>
        <w:rPr>
          <w:color w:val="231F20"/>
          <w:spacing w:val="35"/>
          <w:w w:val="105"/>
          <w:sz w:val="20"/>
        </w:rPr>
        <w:t> </w:t>
      </w:r>
      <w:r>
        <w:rPr>
          <w:color w:val="231F20"/>
          <w:w w:val="105"/>
          <w:sz w:val="21"/>
        </w:rPr>
        <w:t>5</w:t>
      </w:r>
      <w:r>
        <w:rPr>
          <w:color w:val="231F20"/>
          <w:w w:val="105"/>
          <w:sz w:val="20"/>
        </w:rPr>
        <w:t>,</w:t>
      </w:r>
      <w:r>
        <w:rPr>
          <w:color w:val="231F20"/>
          <w:spacing w:val="-6"/>
          <w:w w:val="105"/>
          <w:sz w:val="20"/>
        </w:rPr>
        <w:t> </w:t>
      </w:r>
      <w:r>
        <w:rPr>
          <w:color w:val="231F20"/>
          <w:spacing w:val="-10"/>
          <w:w w:val="105"/>
          <w:sz w:val="21"/>
        </w:rPr>
        <w:t>6</w:t>
      </w:r>
    </w:p>
    <w:p>
      <w:pPr>
        <w:spacing w:before="54"/>
        <w:ind w:left="160" w:right="0" w:firstLine="0"/>
        <w:jc w:val="left"/>
        <w:rPr>
          <w:sz w:val="21"/>
        </w:rPr>
      </w:pPr>
      <w:r>
        <w:rPr>
          <w:color w:val="231F20"/>
          <w:w w:val="105"/>
          <w:sz w:val="20"/>
        </w:rPr>
        <w:t>New</w:t>
      </w:r>
      <w:r>
        <w:rPr>
          <w:color w:val="231F20"/>
          <w:spacing w:val="-11"/>
          <w:w w:val="105"/>
          <w:sz w:val="20"/>
        </w:rPr>
        <w:t> </w:t>
      </w:r>
      <w:r>
        <w:rPr>
          <w:color w:val="231F20"/>
          <w:w w:val="105"/>
          <w:sz w:val="20"/>
        </w:rPr>
        <w:t>York</w:t>
      </w:r>
      <w:r>
        <w:rPr>
          <w:color w:val="231F20"/>
          <w:spacing w:val="-10"/>
          <w:w w:val="105"/>
          <w:sz w:val="20"/>
        </w:rPr>
        <w:t> </w:t>
      </w:r>
      <w:r>
        <w:rPr>
          <w:color w:val="231F20"/>
          <w:w w:val="105"/>
          <w:sz w:val="20"/>
        </w:rPr>
        <w:t>City</w:t>
      </w:r>
      <w:r>
        <w:rPr>
          <w:color w:val="231F20"/>
          <w:spacing w:val="23"/>
          <w:w w:val="105"/>
          <w:sz w:val="20"/>
        </w:rPr>
        <w:t> </w:t>
      </w:r>
      <w:r>
        <w:rPr>
          <w:color w:val="231F20"/>
          <w:w w:val="105"/>
          <w:sz w:val="21"/>
        </w:rPr>
        <w:t>2</w:t>
      </w:r>
      <w:r>
        <w:rPr>
          <w:color w:val="231F20"/>
          <w:w w:val="105"/>
          <w:sz w:val="20"/>
        </w:rPr>
        <w:t>,</w:t>
      </w:r>
      <w:r>
        <w:rPr>
          <w:color w:val="231F20"/>
          <w:spacing w:val="-10"/>
          <w:w w:val="105"/>
          <w:sz w:val="20"/>
        </w:rPr>
        <w:t> </w:t>
      </w:r>
      <w:r>
        <w:rPr>
          <w:color w:val="231F20"/>
          <w:w w:val="105"/>
          <w:sz w:val="21"/>
        </w:rPr>
        <w:t>5</w:t>
      </w:r>
      <w:r>
        <w:rPr>
          <w:color w:val="231F20"/>
          <w:w w:val="105"/>
          <w:sz w:val="20"/>
        </w:rPr>
        <w:t>,</w:t>
      </w:r>
      <w:r>
        <w:rPr>
          <w:color w:val="231F20"/>
          <w:spacing w:val="-11"/>
          <w:w w:val="105"/>
          <w:sz w:val="20"/>
        </w:rPr>
        <w:t> </w:t>
      </w:r>
      <w:r>
        <w:rPr>
          <w:color w:val="231F20"/>
          <w:w w:val="105"/>
          <w:sz w:val="21"/>
        </w:rPr>
        <w:t>6</w:t>
      </w:r>
      <w:r>
        <w:rPr>
          <w:color w:val="231F20"/>
          <w:w w:val="105"/>
          <w:sz w:val="20"/>
        </w:rPr>
        <w:t>–</w:t>
      </w:r>
      <w:r>
        <w:rPr>
          <w:color w:val="231F20"/>
          <w:w w:val="105"/>
          <w:sz w:val="21"/>
        </w:rPr>
        <w:t>7</w:t>
      </w:r>
      <w:r>
        <w:rPr>
          <w:color w:val="231F20"/>
          <w:w w:val="105"/>
          <w:sz w:val="20"/>
        </w:rPr>
        <w:t>,</w:t>
      </w:r>
      <w:r>
        <w:rPr>
          <w:color w:val="231F20"/>
          <w:spacing w:val="-10"/>
          <w:w w:val="105"/>
          <w:sz w:val="20"/>
        </w:rPr>
        <w:t> </w:t>
      </w:r>
      <w:r>
        <w:rPr>
          <w:color w:val="231F20"/>
          <w:w w:val="105"/>
          <w:sz w:val="21"/>
        </w:rPr>
        <w:t>11</w:t>
      </w:r>
      <w:r>
        <w:rPr>
          <w:color w:val="231F20"/>
          <w:w w:val="105"/>
          <w:sz w:val="20"/>
        </w:rPr>
        <w:t>,</w:t>
      </w:r>
      <w:r>
        <w:rPr>
          <w:color w:val="231F20"/>
          <w:spacing w:val="-11"/>
          <w:w w:val="105"/>
          <w:sz w:val="20"/>
        </w:rPr>
        <w:t> </w:t>
      </w:r>
      <w:r>
        <w:rPr>
          <w:color w:val="231F20"/>
          <w:w w:val="105"/>
          <w:sz w:val="21"/>
        </w:rPr>
        <w:t>59</w:t>
      </w:r>
      <w:r>
        <w:rPr>
          <w:color w:val="231F20"/>
          <w:w w:val="105"/>
          <w:sz w:val="20"/>
        </w:rPr>
        <w:t>,</w:t>
      </w:r>
      <w:r>
        <w:rPr>
          <w:color w:val="231F20"/>
          <w:spacing w:val="-10"/>
          <w:w w:val="105"/>
          <w:sz w:val="20"/>
        </w:rPr>
        <w:t> </w:t>
      </w:r>
      <w:r>
        <w:rPr>
          <w:color w:val="231F20"/>
          <w:w w:val="105"/>
          <w:sz w:val="21"/>
        </w:rPr>
        <w:t>67</w:t>
      </w:r>
      <w:r>
        <w:rPr>
          <w:color w:val="231F20"/>
          <w:w w:val="105"/>
          <w:sz w:val="20"/>
        </w:rPr>
        <w:t>,</w:t>
      </w:r>
      <w:r>
        <w:rPr>
          <w:color w:val="231F20"/>
          <w:spacing w:val="-11"/>
          <w:w w:val="105"/>
          <w:sz w:val="20"/>
        </w:rPr>
        <w:t> </w:t>
      </w:r>
      <w:r>
        <w:rPr>
          <w:color w:val="231F20"/>
          <w:spacing w:val="-5"/>
          <w:w w:val="105"/>
          <w:sz w:val="21"/>
        </w:rPr>
        <w:t>138</w:t>
      </w:r>
    </w:p>
    <w:p>
      <w:pPr>
        <w:spacing w:before="54"/>
        <w:ind w:left="160" w:right="0" w:firstLine="0"/>
        <w:jc w:val="left"/>
        <w:rPr>
          <w:sz w:val="21"/>
        </w:rPr>
      </w:pPr>
      <w:r>
        <w:rPr>
          <w:color w:val="231F20"/>
          <w:w w:val="105"/>
          <w:sz w:val="20"/>
        </w:rPr>
        <w:t>New</w:t>
      </w:r>
      <w:r>
        <w:rPr>
          <w:color w:val="231F20"/>
          <w:spacing w:val="-7"/>
          <w:w w:val="105"/>
          <w:sz w:val="20"/>
        </w:rPr>
        <w:t> </w:t>
      </w:r>
      <w:r>
        <w:rPr>
          <w:color w:val="231F20"/>
          <w:w w:val="105"/>
          <w:sz w:val="20"/>
        </w:rPr>
        <w:t>York</w:t>
      </w:r>
      <w:r>
        <w:rPr>
          <w:color w:val="231F20"/>
          <w:spacing w:val="-6"/>
          <w:w w:val="105"/>
          <w:sz w:val="20"/>
        </w:rPr>
        <w:t> </w:t>
      </w:r>
      <w:r>
        <w:rPr>
          <w:color w:val="231F20"/>
          <w:w w:val="105"/>
          <w:sz w:val="20"/>
        </w:rPr>
        <w:t>Historical</w:t>
      </w:r>
      <w:r>
        <w:rPr>
          <w:color w:val="231F20"/>
          <w:spacing w:val="-7"/>
          <w:w w:val="105"/>
          <w:sz w:val="20"/>
        </w:rPr>
        <w:t> </w:t>
      </w:r>
      <w:r>
        <w:rPr>
          <w:color w:val="231F20"/>
          <w:w w:val="105"/>
          <w:sz w:val="20"/>
        </w:rPr>
        <w:t>Society</w:t>
      </w:r>
      <w:r>
        <w:rPr>
          <w:color w:val="231F20"/>
          <w:spacing w:val="32"/>
          <w:w w:val="105"/>
          <w:sz w:val="20"/>
        </w:rPr>
        <w:t> </w:t>
      </w:r>
      <w:r>
        <w:rPr>
          <w:color w:val="231F20"/>
          <w:spacing w:val="-5"/>
          <w:w w:val="105"/>
          <w:sz w:val="21"/>
        </w:rPr>
        <w:t>13</w:t>
      </w:r>
    </w:p>
    <w:p>
      <w:pPr>
        <w:spacing w:before="54"/>
        <w:ind w:left="160" w:right="0" w:firstLine="0"/>
        <w:jc w:val="left"/>
        <w:rPr>
          <w:sz w:val="21"/>
        </w:rPr>
      </w:pPr>
      <w:r>
        <w:rPr>
          <w:color w:val="231F20"/>
          <w:spacing w:val="-2"/>
          <w:w w:val="105"/>
          <w:sz w:val="20"/>
        </w:rPr>
        <w:t>New</w:t>
      </w:r>
      <w:r>
        <w:rPr>
          <w:color w:val="231F20"/>
          <w:spacing w:val="-5"/>
          <w:w w:val="105"/>
          <w:sz w:val="20"/>
        </w:rPr>
        <w:t> </w:t>
      </w:r>
      <w:r>
        <w:rPr>
          <w:color w:val="231F20"/>
          <w:spacing w:val="-2"/>
          <w:w w:val="105"/>
          <w:sz w:val="20"/>
        </w:rPr>
        <w:t>York</w:t>
      </w:r>
      <w:r>
        <w:rPr>
          <w:color w:val="231F20"/>
          <w:spacing w:val="-4"/>
          <w:w w:val="105"/>
          <w:sz w:val="20"/>
        </w:rPr>
        <w:t> </w:t>
      </w:r>
      <w:r>
        <w:rPr>
          <w:color w:val="231F20"/>
          <w:spacing w:val="-2"/>
          <w:w w:val="105"/>
          <w:sz w:val="20"/>
        </w:rPr>
        <w:t>State</w:t>
      </w:r>
      <w:r>
        <w:rPr>
          <w:color w:val="231F20"/>
          <w:spacing w:val="-5"/>
          <w:w w:val="105"/>
          <w:sz w:val="20"/>
        </w:rPr>
        <w:t> </w:t>
      </w:r>
      <w:r>
        <w:rPr>
          <w:color w:val="231F20"/>
          <w:spacing w:val="-2"/>
          <w:w w:val="105"/>
          <w:sz w:val="20"/>
        </w:rPr>
        <w:t>Department</w:t>
      </w:r>
      <w:r>
        <w:rPr>
          <w:color w:val="231F20"/>
          <w:spacing w:val="-4"/>
          <w:w w:val="105"/>
          <w:sz w:val="20"/>
        </w:rPr>
        <w:t> </w:t>
      </w:r>
      <w:r>
        <w:rPr>
          <w:color w:val="231F20"/>
          <w:spacing w:val="-2"/>
          <w:w w:val="105"/>
          <w:sz w:val="20"/>
        </w:rPr>
        <w:t>of</w:t>
      </w:r>
      <w:r>
        <w:rPr>
          <w:color w:val="231F20"/>
          <w:spacing w:val="-6"/>
          <w:w w:val="105"/>
          <w:sz w:val="20"/>
        </w:rPr>
        <w:t> </w:t>
      </w:r>
      <w:r>
        <w:rPr>
          <w:color w:val="231F20"/>
          <w:spacing w:val="-2"/>
          <w:w w:val="105"/>
          <w:sz w:val="20"/>
        </w:rPr>
        <w:t>Transportation</w:t>
      </w:r>
      <w:r>
        <w:rPr>
          <w:color w:val="231F20"/>
          <w:spacing w:val="38"/>
          <w:w w:val="105"/>
          <w:sz w:val="20"/>
        </w:rPr>
        <w:t> </w:t>
      </w:r>
      <w:r>
        <w:rPr>
          <w:color w:val="231F20"/>
          <w:spacing w:val="-5"/>
          <w:w w:val="105"/>
          <w:sz w:val="21"/>
        </w:rPr>
        <w:t>28</w:t>
      </w:r>
    </w:p>
    <w:p>
      <w:pPr>
        <w:spacing w:before="54"/>
        <w:ind w:left="160" w:right="0" w:firstLine="0"/>
        <w:jc w:val="left"/>
        <w:rPr>
          <w:sz w:val="21"/>
        </w:rPr>
      </w:pPr>
      <w:r>
        <w:rPr>
          <w:color w:val="231F20"/>
          <w:sz w:val="20"/>
        </w:rPr>
        <w:t>New</w:t>
      </w:r>
      <w:r>
        <w:rPr>
          <w:color w:val="231F20"/>
          <w:spacing w:val="6"/>
          <w:sz w:val="20"/>
        </w:rPr>
        <w:t> </w:t>
      </w:r>
      <w:r>
        <w:rPr>
          <w:color w:val="231F20"/>
          <w:sz w:val="20"/>
        </w:rPr>
        <w:t>York</w:t>
      </w:r>
      <w:r>
        <w:rPr>
          <w:color w:val="231F20"/>
          <w:spacing w:val="6"/>
          <w:sz w:val="20"/>
        </w:rPr>
        <w:t> </w:t>
      </w:r>
      <w:r>
        <w:rPr>
          <w:color w:val="231F20"/>
          <w:sz w:val="20"/>
        </w:rPr>
        <w:t>State</w:t>
      </w:r>
      <w:r>
        <w:rPr>
          <w:color w:val="231F20"/>
          <w:spacing w:val="7"/>
          <w:sz w:val="20"/>
        </w:rPr>
        <w:t> </w:t>
      </w:r>
      <w:r>
        <w:rPr>
          <w:color w:val="231F20"/>
          <w:sz w:val="20"/>
        </w:rPr>
        <w:t>Historic</w:t>
      </w:r>
      <w:r>
        <w:rPr>
          <w:color w:val="231F20"/>
          <w:spacing w:val="6"/>
          <w:sz w:val="20"/>
        </w:rPr>
        <w:t> </w:t>
      </w:r>
      <w:r>
        <w:rPr>
          <w:color w:val="231F20"/>
          <w:sz w:val="20"/>
        </w:rPr>
        <w:t>Preservation</w:t>
      </w:r>
      <w:r>
        <w:rPr>
          <w:color w:val="231F20"/>
          <w:spacing w:val="7"/>
          <w:sz w:val="20"/>
        </w:rPr>
        <w:t> </w:t>
      </w:r>
      <w:r>
        <w:rPr>
          <w:color w:val="231F20"/>
          <w:sz w:val="20"/>
        </w:rPr>
        <w:t>Oﬃce</w:t>
      </w:r>
      <w:r>
        <w:rPr>
          <w:color w:val="231F20"/>
          <w:spacing w:val="58"/>
          <w:sz w:val="20"/>
        </w:rPr>
        <w:t> </w:t>
      </w:r>
      <w:r>
        <w:rPr>
          <w:color w:val="231F20"/>
          <w:sz w:val="21"/>
        </w:rPr>
        <w:t>66</w:t>
      </w:r>
      <w:r>
        <w:rPr>
          <w:color w:val="231F20"/>
          <w:sz w:val="20"/>
        </w:rPr>
        <w:t>,</w:t>
      </w:r>
      <w:r>
        <w:rPr>
          <w:color w:val="231F20"/>
          <w:spacing w:val="6"/>
          <w:sz w:val="20"/>
        </w:rPr>
        <w:t> </w:t>
      </w:r>
      <w:r>
        <w:rPr>
          <w:color w:val="231F20"/>
          <w:sz w:val="21"/>
        </w:rPr>
        <w:t>77</w:t>
      </w:r>
      <w:r>
        <w:rPr>
          <w:color w:val="231F20"/>
          <w:sz w:val="20"/>
        </w:rPr>
        <w:t>,</w:t>
      </w:r>
      <w:r>
        <w:rPr>
          <w:color w:val="231F20"/>
          <w:spacing w:val="6"/>
          <w:sz w:val="20"/>
        </w:rPr>
        <w:t> </w:t>
      </w:r>
      <w:r>
        <w:rPr>
          <w:color w:val="231F20"/>
          <w:sz w:val="21"/>
        </w:rPr>
        <w:t>114</w:t>
      </w:r>
      <w:r>
        <w:rPr>
          <w:color w:val="231F20"/>
          <w:sz w:val="20"/>
        </w:rPr>
        <w:t>,</w:t>
      </w:r>
      <w:r>
        <w:rPr>
          <w:color w:val="231F20"/>
          <w:spacing w:val="7"/>
          <w:sz w:val="20"/>
        </w:rPr>
        <w:t> </w:t>
      </w:r>
      <w:r>
        <w:rPr>
          <w:color w:val="231F20"/>
          <w:sz w:val="21"/>
        </w:rPr>
        <w:t>118</w:t>
      </w:r>
      <w:r>
        <w:rPr>
          <w:color w:val="231F20"/>
          <w:sz w:val="20"/>
        </w:rPr>
        <w:t>,</w:t>
      </w:r>
      <w:r>
        <w:rPr>
          <w:color w:val="231F20"/>
          <w:spacing w:val="6"/>
          <w:sz w:val="20"/>
        </w:rPr>
        <w:t> </w:t>
      </w:r>
      <w:r>
        <w:rPr>
          <w:color w:val="231F20"/>
          <w:spacing w:val="-5"/>
          <w:sz w:val="21"/>
        </w:rPr>
        <w:t>129</w:t>
      </w:r>
    </w:p>
    <w:p>
      <w:pPr>
        <w:spacing w:before="53"/>
        <w:ind w:left="160" w:right="0" w:firstLine="0"/>
        <w:jc w:val="left"/>
        <w:rPr>
          <w:sz w:val="21"/>
        </w:rPr>
      </w:pPr>
      <w:r>
        <w:rPr>
          <w:color w:val="231F20"/>
          <w:w w:val="105"/>
          <w:sz w:val="20"/>
        </w:rPr>
        <w:t>New</w:t>
      </w:r>
      <w:r>
        <w:rPr>
          <w:color w:val="231F20"/>
          <w:spacing w:val="-12"/>
          <w:w w:val="105"/>
          <w:sz w:val="20"/>
        </w:rPr>
        <w:t> </w:t>
      </w:r>
      <w:r>
        <w:rPr>
          <w:color w:val="231F20"/>
          <w:w w:val="105"/>
          <w:sz w:val="20"/>
        </w:rPr>
        <w:t>York</w:t>
      </w:r>
      <w:r>
        <w:rPr>
          <w:color w:val="231F20"/>
          <w:spacing w:val="-12"/>
          <w:w w:val="105"/>
          <w:sz w:val="20"/>
        </w:rPr>
        <w:t> </w:t>
      </w:r>
      <w:r>
        <w:rPr>
          <w:color w:val="231F20"/>
          <w:w w:val="105"/>
          <w:sz w:val="20"/>
        </w:rPr>
        <w:t>State</w:t>
      </w:r>
      <w:r>
        <w:rPr>
          <w:color w:val="231F20"/>
          <w:spacing w:val="-11"/>
          <w:w w:val="105"/>
          <w:sz w:val="20"/>
        </w:rPr>
        <w:t> </w:t>
      </w:r>
      <w:r>
        <w:rPr>
          <w:color w:val="231F20"/>
          <w:w w:val="105"/>
          <w:sz w:val="20"/>
        </w:rPr>
        <w:t>Planning</w:t>
      </w:r>
      <w:r>
        <w:rPr>
          <w:color w:val="231F20"/>
          <w:spacing w:val="-12"/>
          <w:w w:val="105"/>
          <w:sz w:val="20"/>
        </w:rPr>
        <w:t> </w:t>
      </w:r>
      <w:r>
        <w:rPr>
          <w:color w:val="231F20"/>
          <w:w w:val="105"/>
          <w:sz w:val="20"/>
        </w:rPr>
        <w:t>Board</w:t>
      </w:r>
      <w:r>
        <w:rPr>
          <w:color w:val="231F20"/>
          <w:spacing w:val="24"/>
          <w:w w:val="105"/>
          <w:sz w:val="20"/>
        </w:rPr>
        <w:t> </w:t>
      </w:r>
      <w:r>
        <w:rPr>
          <w:color w:val="231F20"/>
          <w:spacing w:val="-5"/>
          <w:w w:val="105"/>
          <w:sz w:val="21"/>
        </w:rPr>
        <w:t>13</w:t>
      </w:r>
    </w:p>
    <w:p>
      <w:pPr>
        <w:spacing w:before="54"/>
        <w:ind w:left="160" w:right="0" w:firstLine="0"/>
        <w:jc w:val="left"/>
        <w:rPr>
          <w:sz w:val="21"/>
        </w:rPr>
      </w:pPr>
      <w:r>
        <w:rPr>
          <w:color w:val="231F20"/>
          <w:w w:val="105"/>
          <w:sz w:val="20"/>
        </w:rPr>
        <w:t>Nixon, Richard</w:t>
      </w:r>
      <w:r>
        <w:rPr>
          <w:color w:val="231F20"/>
          <w:spacing w:val="47"/>
          <w:w w:val="105"/>
          <w:sz w:val="20"/>
        </w:rPr>
        <w:t> </w:t>
      </w:r>
      <w:r>
        <w:rPr>
          <w:color w:val="231F20"/>
          <w:w w:val="105"/>
          <w:sz w:val="21"/>
        </w:rPr>
        <w:t>18</w:t>
      </w:r>
      <w:r>
        <w:rPr>
          <w:color w:val="231F20"/>
          <w:w w:val="105"/>
          <w:sz w:val="20"/>
        </w:rPr>
        <w:t>, </w:t>
      </w:r>
      <w:r>
        <w:rPr>
          <w:color w:val="231F20"/>
          <w:spacing w:val="-5"/>
          <w:w w:val="105"/>
          <w:sz w:val="21"/>
        </w:rPr>
        <w:t>20</w:t>
      </w:r>
    </w:p>
    <w:p>
      <w:pPr>
        <w:spacing w:before="54"/>
        <w:ind w:left="160" w:right="0" w:firstLine="0"/>
        <w:jc w:val="left"/>
        <w:rPr>
          <w:sz w:val="21"/>
        </w:rPr>
      </w:pPr>
      <w:r>
        <w:rPr>
          <w:color w:val="231F20"/>
          <w:sz w:val="20"/>
        </w:rPr>
        <w:t>North</w:t>
      </w:r>
      <w:r>
        <w:rPr>
          <w:color w:val="231F20"/>
          <w:spacing w:val="9"/>
          <w:sz w:val="20"/>
        </w:rPr>
        <w:t> </w:t>
      </w:r>
      <w:r>
        <w:rPr>
          <w:color w:val="231F20"/>
          <w:sz w:val="20"/>
        </w:rPr>
        <w:t>Atlantic</w:t>
      </w:r>
      <w:r>
        <w:rPr>
          <w:color w:val="231F20"/>
          <w:spacing w:val="15"/>
          <w:sz w:val="20"/>
        </w:rPr>
        <w:t> </w:t>
      </w:r>
      <w:r>
        <w:rPr>
          <w:color w:val="231F20"/>
          <w:sz w:val="20"/>
        </w:rPr>
        <w:t>Historic</w:t>
      </w:r>
      <w:r>
        <w:rPr>
          <w:color w:val="231F20"/>
          <w:spacing w:val="15"/>
          <w:sz w:val="20"/>
        </w:rPr>
        <w:t> </w:t>
      </w:r>
      <w:r>
        <w:rPr>
          <w:color w:val="231F20"/>
          <w:sz w:val="20"/>
        </w:rPr>
        <w:t>Preservation</w:t>
      </w:r>
      <w:r>
        <w:rPr>
          <w:color w:val="231F20"/>
          <w:spacing w:val="14"/>
          <w:sz w:val="20"/>
        </w:rPr>
        <w:t> </w:t>
      </w:r>
      <w:r>
        <w:rPr>
          <w:color w:val="231F20"/>
          <w:sz w:val="20"/>
        </w:rPr>
        <w:t>Center</w:t>
      </w:r>
      <w:r>
        <w:rPr>
          <w:color w:val="231F20"/>
          <w:spacing w:val="75"/>
          <w:sz w:val="20"/>
        </w:rPr>
        <w:t> </w:t>
      </w:r>
      <w:r>
        <w:rPr>
          <w:color w:val="231F20"/>
          <w:sz w:val="21"/>
        </w:rPr>
        <w:t>38</w:t>
      </w:r>
      <w:r>
        <w:rPr>
          <w:color w:val="231F20"/>
          <w:sz w:val="20"/>
        </w:rPr>
        <w:t>,</w:t>
      </w:r>
      <w:r>
        <w:rPr>
          <w:color w:val="231F20"/>
          <w:spacing w:val="15"/>
          <w:sz w:val="20"/>
        </w:rPr>
        <w:t> </w:t>
      </w:r>
      <w:r>
        <w:rPr>
          <w:color w:val="231F20"/>
          <w:sz w:val="21"/>
        </w:rPr>
        <w:t>41</w:t>
      </w:r>
      <w:r>
        <w:rPr>
          <w:color w:val="231F20"/>
          <w:sz w:val="20"/>
        </w:rPr>
        <w:t>,</w:t>
      </w:r>
      <w:r>
        <w:rPr>
          <w:color w:val="231F20"/>
          <w:spacing w:val="15"/>
          <w:sz w:val="20"/>
        </w:rPr>
        <w:t> </w:t>
      </w:r>
      <w:r>
        <w:rPr>
          <w:color w:val="231F20"/>
          <w:spacing w:val="-5"/>
          <w:sz w:val="21"/>
        </w:rPr>
        <w:t>56</w:t>
      </w:r>
    </w:p>
    <w:p>
      <w:pPr>
        <w:spacing w:before="54"/>
        <w:ind w:left="160" w:right="0" w:firstLine="0"/>
        <w:jc w:val="left"/>
        <w:rPr>
          <w:sz w:val="21"/>
        </w:rPr>
      </w:pPr>
      <w:r>
        <w:rPr>
          <w:color w:val="231F20"/>
          <w:w w:val="105"/>
          <w:sz w:val="20"/>
        </w:rPr>
        <w:t>Northeast</w:t>
      </w:r>
      <w:r>
        <w:rPr>
          <w:color w:val="231F20"/>
          <w:spacing w:val="-8"/>
          <w:w w:val="105"/>
          <w:sz w:val="20"/>
        </w:rPr>
        <w:t> </w:t>
      </w:r>
      <w:r>
        <w:rPr>
          <w:color w:val="231F20"/>
          <w:w w:val="105"/>
          <w:sz w:val="20"/>
        </w:rPr>
        <w:t>Museum</w:t>
      </w:r>
      <w:r>
        <w:rPr>
          <w:color w:val="231F20"/>
          <w:spacing w:val="-7"/>
          <w:w w:val="105"/>
          <w:sz w:val="20"/>
        </w:rPr>
        <w:t> </w:t>
      </w:r>
      <w:r>
        <w:rPr>
          <w:color w:val="231F20"/>
          <w:w w:val="105"/>
          <w:sz w:val="20"/>
        </w:rPr>
        <w:t>Services</w:t>
      </w:r>
      <w:r>
        <w:rPr>
          <w:color w:val="231F20"/>
          <w:spacing w:val="-7"/>
          <w:w w:val="105"/>
          <w:sz w:val="20"/>
        </w:rPr>
        <w:t> </w:t>
      </w:r>
      <w:r>
        <w:rPr>
          <w:color w:val="231F20"/>
          <w:w w:val="105"/>
          <w:sz w:val="20"/>
        </w:rPr>
        <w:t>Center</w:t>
      </w:r>
      <w:r>
        <w:rPr>
          <w:color w:val="231F20"/>
          <w:spacing w:val="33"/>
          <w:w w:val="105"/>
          <w:sz w:val="20"/>
        </w:rPr>
        <w:t> </w:t>
      </w:r>
      <w:r>
        <w:rPr>
          <w:color w:val="231F20"/>
          <w:spacing w:val="-2"/>
          <w:w w:val="105"/>
          <w:sz w:val="21"/>
        </w:rPr>
        <w:t>118</w:t>
      </w:r>
      <w:r>
        <w:rPr>
          <w:color w:val="231F20"/>
          <w:spacing w:val="-2"/>
          <w:w w:val="105"/>
          <w:sz w:val="20"/>
        </w:rPr>
        <w:t>–</w:t>
      </w:r>
      <w:r>
        <w:rPr>
          <w:color w:val="231F20"/>
          <w:spacing w:val="-2"/>
          <w:w w:val="105"/>
          <w:sz w:val="21"/>
        </w:rPr>
        <w:t>20</w:t>
      </w:r>
    </w:p>
    <w:p>
      <w:pPr>
        <w:spacing w:after="0"/>
        <w:jc w:val="left"/>
        <w:rPr>
          <w:sz w:val="21"/>
        </w:rPr>
        <w:sectPr>
          <w:pgSz w:w="12240" w:h="15840"/>
          <w:pgMar w:header="517" w:footer="718" w:top="720" w:bottom="900" w:left="1640" w:right="1240"/>
        </w:sectPr>
      </w:pPr>
    </w:p>
    <w:p>
      <w:pPr>
        <w:pStyle w:val="BodyText"/>
      </w:pPr>
    </w:p>
    <w:p>
      <w:pPr>
        <w:pStyle w:val="BodyText"/>
        <w:spacing w:before="167"/>
      </w:pPr>
    </w:p>
    <w:p>
      <w:pPr>
        <w:spacing w:before="0"/>
        <w:ind w:left="160" w:right="0" w:firstLine="0"/>
        <w:jc w:val="left"/>
        <w:rPr>
          <w:sz w:val="21"/>
        </w:rPr>
      </w:pPr>
      <w:r>
        <w:rPr>
          <w:color w:val="231F20"/>
          <w:sz w:val="20"/>
        </w:rPr>
        <w:t>North</w:t>
      </w:r>
      <w:r>
        <w:rPr>
          <w:color w:val="231F20"/>
          <w:spacing w:val="-5"/>
          <w:sz w:val="20"/>
        </w:rPr>
        <w:t> </w:t>
      </w:r>
      <w:r>
        <w:rPr>
          <w:color w:val="231F20"/>
          <w:sz w:val="20"/>
        </w:rPr>
        <w:t>Field</w:t>
      </w:r>
      <w:r>
        <w:rPr>
          <w:color w:val="231F20"/>
          <w:spacing w:val="37"/>
          <w:sz w:val="20"/>
        </w:rPr>
        <w:t> </w:t>
      </w:r>
      <w:r>
        <w:rPr>
          <w:color w:val="231F20"/>
          <w:sz w:val="21"/>
        </w:rPr>
        <w:t>66</w:t>
      </w:r>
      <w:r>
        <w:rPr>
          <w:color w:val="231F20"/>
          <w:sz w:val="20"/>
        </w:rPr>
        <w:t>–</w:t>
      </w:r>
      <w:r>
        <w:rPr>
          <w:color w:val="231F20"/>
          <w:sz w:val="21"/>
        </w:rPr>
        <w:t>67</w:t>
      </w:r>
      <w:r>
        <w:rPr>
          <w:color w:val="231F20"/>
          <w:sz w:val="20"/>
        </w:rPr>
        <w:t>,</w:t>
      </w:r>
      <w:r>
        <w:rPr>
          <w:color w:val="231F20"/>
          <w:spacing w:val="-4"/>
          <w:sz w:val="20"/>
        </w:rPr>
        <w:t> </w:t>
      </w:r>
      <w:r>
        <w:rPr>
          <w:color w:val="231F20"/>
          <w:sz w:val="21"/>
        </w:rPr>
        <w:t>76</w:t>
      </w:r>
      <w:r>
        <w:rPr>
          <w:color w:val="231F20"/>
          <w:sz w:val="20"/>
        </w:rPr>
        <w:t>–</w:t>
      </w:r>
      <w:r>
        <w:rPr>
          <w:color w:val="231F20"/>
          <w:sz w:val="21"/>
        </w:rPr>
        <w:t>78</w:t>
      </w:r>
      <w:r>
        <w:rPr>
          <w:color w:val="231F20"/>
          <w:sz w:val="20"/>
        </w:rPr>
        <w:t>,</w:t>
      </w:r>
      <w:r>
        <w:rPr>
          <w:color w:val="231F20"/>
          <w:spacing w:val="-4"/>
          <w:sz w:val="20"/>
        </w:rPr>
        <w:t> </w:t>
      </w:r>
      <w:r>
        <w:rPr>
          <w:color w:val="231F20"/>
          <w:sz w:val="21"/>
        </w:rPr>
        <w:t>80</w:t>
      </w:r>
      <w:r>
        <w:rPr>
          <w:color w:val="231F20"/>
          <w:sz w:val="20"/>
        </w:rPr>
        <w:t>,</w:t>
      </w:r>
      <w:r>
        <w:rPr>
          <w:color w:val="231F20"/>
          <w:spacing w:val="-4"/>
          <w:sz w:val="20"/>
        </w:rPr>
        <w:t> </w:t>
      </w:r>
      <w:r>
        <w:rPr>
          <w:color w:val="231F20"/>
          <w:sz w:val="21"/>
        </w:rPr>
        <w:t>82</w:t>
      </w:r>
      <w:r>
        <w:rPr>
          <w:color w:val="231F20"/>
          <w:sz w:val="20"/>
        </w:rPr>
        <w:t>–</w:t>
      </w:r>
      <w:r>
        <w:rPr>
          <w:color w:val="231F20"/>
          <w:sz w:val="21"/>
        </w:rPr>
        <w:t>85</w:t>
      </w:r>
      <w:r>
        <w:rPr>
          <w:color w:val="231F20"/>
          <w:sz w:val="20"/>
        </w:rPr>
        <w:t>,</w:t>
      </w:r>
      <w:r>
        <w:rPr>
          <w:color w:val="231F20"/>
          <w:spacing w:val="-5"/>
          <w:sz w:val="20"/>
        </w:rPr>
        <w:t> </w:t>
      </w:r>
      <w:r>
        <w:rPr>
          <w:color w:val="231F20"/>
          <w:sz w:val="21"/>
        </w:rPr>
        <w:t>88</w:t>
      </w:r>
      <w:r>
        <w:rPr>
          <w:color w:val="231F20"/>
          <w:sz w:val="20"/>
        </w:rPr>
        <w:t>,</w:t>
      </w:r>
      <w:r>
        <w:rPr>
          <w:color w:val="231F20"/>
          <w:spacing w:val="-4"/>
          <w:sz w:val="20"/>
        </w:rPr>
        <w:t> </w:t>
      </w:r>
      <w:r>
        <w:rPr>
          <w:color w:val="231F20"/>
          <w:sz w:val="21"/>
        </w:rPr>
        <w:t>115</w:t>
      </w:r>
      <w:r>
        <w:rPr>
          <w:color w:val="231F20"/>
          <w:sz w:val="20"/>
        </w:rPr>
        <w:t>–</w:t>
      </w:r>
      <w:r>
        <w:rPr>
          <w:color w:val="231F20"/>
          <w:sz w:val="21"/>
        </w:rPr>
        <w:t>17</w:t>
      </w:r>
      <w:r>
        <w:rPr>
          <w:color w:val="231F20"/>
          <w:sz w:val="20"/>
        </w:rPr>
        <w:t>,</w:t>
      </w:r>
      <w:r>
        <w:rPr>
          <w:color w:val="231F20"/>
          <w:spacing w:val="-4"/>
          <w:sz w:val="20"/>
        </w:rPr>
        <w:t> </w:t>
      </w:r>
      <w:r>
        <w:rPr>
          <w:color w:val="231F20"/>
          <w:sz w:val="21"/>
        </w:rPr>
        <w:t>129</w:t>
      </w:r>
      <w:r>
        <w:rPr>
          <w:color w:val="231F20"/>
          <w:sz w:val="20"/>
        </w:rPr>
        <w:t>,</w:t>
      </w:r>
      <w:r>
        <w:rPr>
          <w:color w:val="231F20"/>
          <w:spacing w:val="-4"/>
          <w:sz w:val="20"/>
        </w:rPr>
        <w:t> </w:t>
      </w:r>
      <w:r>
        <w:rPr>
          <w:color w:val="231F20"/>
          <w:spacing w:val="-5"/>
          <w:sz w:val="21"/>
        </w:rPr>
        <w:t>143</w:t>
      </w:r>
    </w:p>
    <w:p>
      <w:pPr>
        <w:spacing w:before="54"/>
        <w:ind w:left="160" w:right="0" w:firstLine="0"/>
        <w:jc w:val="left"/>
        <w:rPr>
          <w:sz w:val="21"/>
        </w:rPr>
      </w:pPr>
      <w:r>
        <w:rPr>
          <w:color w:val="231F20"/>
          <w:sz w:val="20"/>
        </w:rPr>
        <w:t>North</w:t>
      </w:r>
      <w:r>
        <w:rPr>
          <w:color w:val="231F20"/>
          <w:spacing w:val="4"/>
          <w:sz w:val="20"/>
        </w:rPr>
        <w:t> </w:t>
      </w:r>
      <w:r>
        <w:rPr>
          <w:color w:val="231F20"/>
          <w:sz w:val="20"/>
        </w:rPr>
        <w:t>Gatehouse</w:t>
      </w:r>
      <w:r>
        <w:rPr>
          <w:color w:val="231F20"/>
          <w:spacing w:val="54"/>
          <w:sz w:val="20"/>
        </w:rPr>
        <w:t> </w:t>
      </w:r>
      <w:r>
        <w:rPr>
          <w:color w:val="231F20"/>
          <w:sz w:val="21"/>
        </w:rPr>
        <w:t>5</w:t>
      </w:r>
      <w:r>
        <w:rPr>
          <w:color w:val="231F20"/>
          <w:sz w:val="20"/>
        </w:rPr>
        <w:t>,</w:t>
      </w:r>
      <w:r>
        <w:rPr>
          <w:color w:val="231F20"/>
          <w:spacing w:val="5"/>
          <w:sz w:val="20"/>
        </w:rPr>
        <w:t> </w:t>
      </w:r>
      <w:r>
        <w:rPr>
          <w:color w:val="231F20"/>
          <w:sz w:val="21"/>
        </w:rPr>
        <w:t>37</w:t>
      </w:r>
      <w:r>
        <w:rPr>
          <w:color w:val="231F20"/>
          <w:sz w:val="20"/>
        </w:rPr>
        <w:t>,</w:t>
      </w:r>
      <w:r>
        <w:rPr>
          <w:color w:val="231F20"/>
          <w:spacing w:val="4"/>
          <w:sz w:val="20"/>
        </w:rPr>
        <w:t> </w:t>
      </w:r>
      <w:r>
        <w:rPr>
          <w:color w:val="231F20"/>
          <w:sz w:val="21"/>
        </w:rPr>
        <w:t>40</w:t>
      </w:r>
      <w:r>
        <w:rPr>
          <w:color w:val="231F20"/>
          <w:sz w:val="20"/>
        </w:rPr>
        <w:t>–</w:t>
      </w:r>
      <w:r>
        <w:rPr>
          <w:color w:val="231F20"/>
          <w:sz w:val="21"/>
        </w:rPr>
        <w:t>41</w:t>
      </w:r>
      <w:r>
        <w:rPr>
          <w:color w:val="231F20"/>
          <w:sz w:val="20"/>
        </w:rPr>
        <w:t>,</w:t>
      </w:r>
      <w:r>
        <w:rPr>
          <w:color w:val="231F20"/>
          <w:spacing w:val="5"/>
          <w:sz w:val="20"/>
        </w:rPr>
        <w:t> </w:t>
      </w:r>
      <w:r>
        <w:rPr>
          <w:color w:val="231F20"/>
          <w:sz w:val="21"/>
        </w:rPr>
        <w:t>44</w:t>
      </w:r>
      <w:r>
        <w:rPr>
          <w:color w:val="231F20"/>
          <w:sz w:val="20"/>
        </w:rPr>
        <w:t>–</w:t>
      </w:r>
      <w:r>
        <w:rPr>
          <w:color w:val="231F20"/>
          <w:sz w:val="21"/>
        </w:rPr>
        <w:t>45</w:t>
      </w:r>
      <w:r>
        <w:rPr>
          <w:color w:val="231F20"/>
          <w:sz w:val="20"/>
        </w:rPr>
        <w:t>,</w:t>
      </w:r>
      <w:r>
        <w:rPr>
          <w:color w:val="231F20"/>
          <w:spacing w:val="4"/>
          <w:sz w:val="20"/>
        </w:rPr>
        <w:t> </w:t>
      </w:r>
      <w:r>
        <w:rPr>
          <w:color w:val="231F20"/>
          <w:sz w:val="21"/>
        </w:rPr>
        <w:t>65</w:t>
      </w:r>
      <w:r>
        <w:rPr>
          <w:color w:val="231F20"/>
          <w:sz w:val="20"/>
        </w:rPr>
        <w:t>,</w:t>
      </w:r>
      <w:r>
        <w:rPr>
          <w:color w:val="231F20"/>
          <w:spacing w:val="5"/>
          <w:sz w:val="20"/>
        </w:rPr>
        <w:t> </w:t>
      </w:r>
      <w:r>
        <w:rPr>
          <w:color w:val="231F20"/>
          <w:sz w:val="21"/>
        </w:rPr>
        <w:t>96</w:t>
      </w:r>
      <w:r>
        <w:rPr>
          <w:color w:val="231F20"/>
          <w:sz w:val="20"/>
        </w:rPr>
        <w:t>,</w:t>
      </w:r>
      <w:r>
        <w:rPr>
          <w:color w:val="231F20"/>
          <w:spacing w:val="5"/>
          <w:sz w:val="20"/>
        </w:rPr>
        <w:t> </w:t>
      </w:r>
      <w:r>
        <w:rPr>
          <w:color w:val="231F20"/>
          <w:spacing w:val="-5"/>
          <w:sz w:val="21"/>
        </w:rPr>
        <w:t>137</w:t>
      </w:r>
    </w:p>
    <w:p>
      <w:pPr>
        <w:pStyle w:val="Heading3"/>
      </w:pPr>
      <w:r>
        <w:rPr>
          <w:color w:val="231F20"/>
          <w:spacing w:val="-10"/>
          <w:w w:val="120"/>
        </w:rPr>
        <w:t>O</w:t>
      </w:r>
    </w:p>
    <w:p>
      <w:pPr>
        <w:spacing w:before="191"/>
        <w:ind w:left="160" w:right="0" w:firstLine="0"/>
        <w:jc w:val="left"/>
        <w:rPr>
          <w:sz w:val="21"/>
        </w:rPr>
      </w:pPr>
      <w:r>
        <w:rPr>
          <w:color w:val="231F20"/>
          <w:w w:val="105"/>
          <w:sz w:val="20"/>
        </w:rPr>
        <w:t>OAH</w:t>
      </w:r>
      <w:r>
        <w:rPr>
          <w:color w:val="231F20"/>
          <w:spacing w:val="68"/>
          <w:w w:val="105"/>
          <w:sz w:val="20"/>
        </w:rPr>
        <w:t> </w:t>
      </w:r>
      <w:r>
        <w:rPr>
          <w:color w:val="231F20"/>
          <w:w w:val="105"/>
          <w:sz w:val="21"/>
        </w:rPr>
        <w:t>viii</w:t>
      </w:r>
      <w:r>
        <w:rPr>
          <w:color w:val="231F20"/>
          <w:w w:val="105"/>
          <w:sz w:val="20"/>
        </w:rPr>
        <w:t>,</w:t>
      </w:r>
      <w:r>
        <w:rPr>
          <w:color w:val="231F20"/>
          <w:spacing w:val="-8"/>
          <w:w w:val="105"/>
          <w:sz w:val="20"/>
        </w:rPr>
        <w:t> </w:t>
      </w:r>
      <w:r>
        <w:rPr>
          <w:color w:val="231F20"/>
          <w:w w:val="105"/>
          <w:sz w:val="21"/>
        </w:rPr>
        <w:t>137</w:t>
      </w:r>
      <w:r>
        <w:rPr>
          <w:color w:val="231F20"/>
          <w:w w:val="105"/>
          <w:sz w:val="20"/>
        </w:rPr>
        <w:t>,</w:t>
      </w:r>
      <w:r>
        <w:rPr>
          <w:color w:val="231F20"/>
          <w:spacing w:val="-9"/>
          <w:w w:val="105"/>
          <w:sz w:val="20"/>
        </w:rPr>
        <w:t> </w:t>
      </w:r>
      <w:r>
        <w:rPr>
          <w:color w:val="231F20"/>
          <w:w w:val="105"/>
          <w:sz w:val="21"/>
        </w:rPr>
        <w:t>139</w:t>
      </w:r>
      <w:r>
        <w:rPr>
          <w:color w:val="231F20"/>
          <w:w w:val="105"/>
          <w:sz w:val="20"/>
        </w:rPr>
        <w:t>,</w:t>
      </w:r>
      <w:r>
        <w:rPr>
          <w:color w:val="231F20"/>
          <w:spacing w:val="-8"/>
          <w:w w:val="105"/>
          <w:sz w:val="20"/>
        </w:rPr>
        <w:t> </w:t>
      </w:r>
      <w:r>
        <w:rPr>
          <w:color w:val="231F20"/>
          <w:w w:val="105"/>
          <w:sz w:val="21"/>
        </w:rPr>
        <w:t>141</w:t>
      </w:r>
      <w:r>
        <w:rPr>
          <w:color w:val="231F20"/>
          <w:w w:val="105"/>
          <w:sz w:val="20"/>
        </w:rPr>
        <w:t>,</w:t>
      </w:r>
      <w:r>
        <w:rPr>
          <w:color w:val="231F20"/>
          <w:spacing w:val="-9"/>
          <w:w w:val="105"/>
          <w:sz w:val="20"/>
        </w:rPr>
        <w:t> </w:t>
      </w:r>
      <w:r>
        <w:rPr>
          <w:color w:val="231F20"/>
          <w:spacing w:val="-5"/>
          <w:w w:val="105"/>
          <w:sz w:val="21"/>
        </w:rPr>
        <w:t>152</w:t>
      </w:r>
    </w:p>
    <w:p>
      <w:pPr>
        <w:spacing w:before="54"/>
        <w:ind w:left="160" w:right="0" w:firstLine="0"/>
        <w:jc w:val="left"/>
        <w:rPr>
          <w:sz w:val="21"/>
        </w:rPr>
      </w:pPr>
      <w:r>
        <w:rPr>
          <w:color w:val="231F20"/>
          <w:spacing w:val="-2"/>
          <w:w w:val="105"/>
          <w:sz w:val="20"/>
        </w:rPr>
        <w:t>Occupational</w:t>
      </w:r>
      <w:r>
        <w:rPr>
          <w:color w:val="231F20"/>
          <w:spacing w:val="-1"/>
          <w:w w:val="105"/>
          <w:sz w:val="20"/>
        </w:rPr>
        <w:t> </w:t>
      </w:r>
      <w:r>
        <w:rPr>
          <w:color w:val="231F20"/>
          <w:spacing w:val="-2"/>
          <w:w w:val="105"/>
          <w:sz w:val="20"/>
        </w:rPr>
        <w:t>Safety</w:t>
      </w:r>
      <w:r>
        <w:rPr>
          <w:color w:val="231F20"/>
          <w:spacing w:val="-3"/>
          <w:w w:val="105"/>
          <w:sz w:val="20"/>
        </w:rPr>
        <w:t> </w:t>
      </w:r>
      <w:r>
        <w:rPr>
          <w:color w:val="231F20"/>
          <w:spacing w:val="-2"/>
          <w:w w:val="105"/>
          <w:sz w:val="20"/>
        </w:rPr>
        <w:t>and</w:t>
      </w:r>
      <w:r>
        <w:rPr>
          <w:color w:val="231F20"/>
          <w:w w:val="105"/>
          <w:sz w:val="20"/>
        </w:rPr>
        <w:t> </w:t>
      </w:r>
      <w:r>
        <w:rPr>
          <w:color w:val="231F20"/>
          <w:spacing w:val="-2"/>
          <w:w w:val="105"/>
          <w:sz w:val="20"/>
        </w:rPr>
        <w:t>Health</w:t>
      </w:r>
      <w:r>
        <w:rPr>
          <w:color w:val="231F20"/>
          <w:spacing w:val="-4"/>
          <w:w w:val="105"/>
          <w:sz w:val="20"/>
        </w:rPr>
        <w:t> </w:t>
      </w:r>
      <w:r>
        <w:rPr>
          <w:color w:val="231F20"/>
          <w:spacing w:val="-2"/>
          <w:w w:val="105"/>
          <w:sz w:val="20"/>
        </w:rPr>
        <w:t>Administration</w:t>
      </w:r>
      <w:r>
        <w:rPr>
          <w:color w:val="231F20"/>
          <w:spacing w:val="46"/>
          <w:w w:val="105"/>
          <w:sz w:val="20"/>
        </w:rPr>
        <w:t> </w:t>
      </w:r>
      <w:r>
        <w:rPr>
          <w:color w:val="231F20"/>
          <w:spacing w:val="-5"/>
          <w:w w:val="105"/>
          <w:sz w:val="21"/>
        </w:rPr>
        <w:t>113</w:t>
      </w:r>
    </w:p>
    <w:p>
      <w:pPr>
        <w:spacing w:before="54"/>
        <w:ind w:left="160" w:right="0" w:firstLine="0"/>
        <w:jc w:val="left"/>
        <w:rPr>
          <w:sz w:val="21"/>
        </w:rPr>
      </w:pPr>
      <w:r>
        <w:rPr>
          <w:color w:val="231F20"/>
          <w:sz w:val="20"/>
        </w:rPr>
        <w:t>oil</w:t>
      </w:r>
      <w:r>
        <w:rPr>
          <w:color w:val="231F20"/>
          <w:spacing w:val="2"/>
          <w:sz w:val="20"/>
        </w:rPr>
        <w:t> </w:t>
      </w:r>
      <w:r>
        <w:rPr>
          <w:color w:val="231F20"/>
          <w:sz w:val="20"/>
        </w:rPr>
        <w:t>lamps</w:t>
      </w:r>
      <w:r>
        <w:rPr>
          <w:color w:val="231F20"/>
          <w:spacing w:val="49"/>
          <w:sz w:val="20"/>
        </w:rPr>
        <w:t> </w:t>
      </w:r>
      <w:r>
        <w:rPr>
          <w:color w:val="231F20"/>
          <w:spacing w:val="-5"/>
          <w:sz w:val="21"/>
        </w:rPr>
        <w:t>100</w:t>
      </w:r>
    </w:p>
    <w:p>
      <w:pPr>
        <w:spacing w:before="54"/>
        <w:ind w:left="160" w:right="0" w:firstLine="0"/>
        <w:jc w:val="left"/>
        <w:rPr>
          <w:sz w:val="21"/>
        </w:rPr>
      </w:pPr>
      <w:r>
        <w:rPr>
          <w:color w:val="231F20"/>
          <w:sz w:val="20"/>
        </w:rPr>
        <w:t>Old Post Road</w:t>
      </w:r>
      <w:r>
        <w:rPr>
          <w:color w:val="231F20"/>
          <w:spacing w:val="46"/>
          <w:sz w:val="20"/>
        </w:rPr>
        <w:t> </w:t>
      </w:r>
      <w:r>
        <w:rPr>
          <w:color w:val="231F20"/>
          <w:sz w:val="21"/>
        </w:rPr>
        <w:t>5</w:t>
      </w:r>
      <w:r>
        <w:rPr>
          <w:color w:val="231F20"/>
          <w:sz w:val="20"/>
        </w:rPr>
        <w:t>, </w:t>
      </w:r>
      <w:r>
        <w:rPr>
          <w:color w:val="231F20"/>
          <w:sz w:val="21"/>
        </w:rPr>
        <w:t>7</w:t>
      </w:r>
      <w:r>
        <w:rPr>
          <w:color w:val="231F20"/>
          <w:sz w:val="20"/>
        </w:rPr>
        <w:t>,</w:t>
      </w:r>
      <w:r>
        <w:rPr>
          <w:color w:val="231F20"/>
          <w:spacing w:val="1"/>
          <w:sz w:val="20"/>
        </w:rPr>
        <w:t> </w:t>
      </w:r>
      <w:r>
        <w:rPr>
          <w:color w:val="231F20"/>
          <w:sz w:val="21"/>
        </w:rPr>
        <w:t>14</w:t>
      </w:r>
      <w:r>
        <w:rPr>
          <w:color w:val="231F20"/>
          <w:sz w:val="20"/>
        </w:rPr>
        <w:t>, </w:t>
      </w:r>
      <w:r>
        <w:rPr>
          <w:color w:val="231F20"/>
          <w:sz w:val="21"/>
        </w:rPr>
        <w:t>28</w:t>
      </w:r>
      <w:r>
        <w:rPr>
          <w:color w:val="231F20"/>
          <w:sz w:val="20"/>
        </w:rPr>
        <w:t>, </w:t>
      </w:r>
      <w:r>
        <w:rPr>
          <w:color w:val="231F20"/>
          <w:sz w:val="21"/>
        </w:rPr>
        <w:t>65</w:t>
      </w:r>
      <w:r>
        <w:rPr>
          <w:color w:val="231F20"/>
          <w:sz w:val="20"/>
        </w:rPr>
        <w:t>,</w:t>
      </w:r>
      <w:r>
        <w:rPr>
          <w:color w:val="231F20"/>
          <w:spacing w:val="1"/>
          <w:sz w:val="20"/>
        </w:rPr>
        <w:t> </w:t>
      </w:r>
      <w:r>
        <w:rPr>
          <w:color w:val="231F20"/>
          <w:sz w:val="21"/>
        </w:rPr>
        <w:t>67</w:t>
      </w:r>
      <w:r>
        <w:rPr>
          <w:color w:val="231F20"/>
          <w:sz w:val="20"/>
        </w:rPr>
        <w:t>, </w:t>
      </w:r>
      <w:r>
        <w:rPr>
          <w:color w:val="231F20"/>
          <w:sz w:val="21"/>
        </w:rPr>
        <w:t>76</w:t>
      </w:r>
      <w:r>
        <w:rPr>
          <w:color w:val="231F20"/>
          <w:sz w:val="20"/>
        </w:rPr>
        <w:t>–</w:t>
      </w:r>
      <w:r>
        <w:rPr>
          <w:color w:val="231F20"/>
          <w:sz w:val="21"/>
        </w:rPr>
        <w:t>77</w:t>
      </w:r>
      <w:r>
        <w:rPr>
          <w:color w:val="231F20"/>
          <w:sz w:val="20"/>
        </w:rPr>
        <w:t>, </w:t>
      </w:r>
      <w:r>
        <w:rPr>
          <w:color w:val="231F20"/>
          <w:sz w:val="21"/>
        </w:rPr>
        <w:t>80</w:t>
      </w:r>
      <w:r>
        <w:rPr>
          <w:color w:val="231F20"/>
          <w:sz w:val="20"/>
        </w:rPr>
        <w:t>,</w:t>
      </w:r>
      <w:r>
        <w:rPr>
          <w:color w:val="231F20"/>
          <w:spacing w:val="1"/>
          <w:sz w:val="20"/>
        </w:rPr>
        <w:t> </w:t>
      </w:r>
      <w:r>
        <w:rPr>
          <w:color w:val="231F20"/>
          <w:sz w:val="21"/>
        </w:rPr>
        <w:t>84</w:t>
      </w:r>
      <w:r>
        <w:rPr>
          <w:color w:val="231F20"/>
          <w:sz w:val="20"/>
        </w:rPr>
        <w:t>, </w:t>
      </w:r>
      <w:r>
        <w:rPr>
          <w:color w:val="231F20"/>
          <w:sz w:val="21"/>
        </w:rPr>
        <w:t>117</w:t>
      </w:r>
      <w:r>
        <w:rPr>
          <w:color w:val="231F20"/>
          <w:sz w:val="20"/>
        </w:rPr>
        <w:t>–</w:t>
      </w:r>
      <w:r>
        <w:rPr>
          <w:color w:val="231F20"/>
          <w:sz w:val="21"/>
        </w:rPr>
        <w:t>18</w:t>
      </w:r>
      <w:r>
        <w:rPr>
          <w:color w:val="231F20"/>
          <w:sz w:val="20"/>
        </w:rPr>
        <w:t>, </w:t>
      </w:r>
      <w:r>
        <w:rPr>
          <w:color w:val="231F20"/>
          <w:spacing w:val="-5"/>
          <w:sz w:val="21"/>
        </w:rPr>
        <w:t>129</w:t>
      </w:r>
    </w:p>
    <w:p>
      <w:pPr>
        <w:spacing w:before="54"/>
        <w:ind w:left="160" w:right="0" w:firstLine="0"/>
        <w:jc w:val="left"/>
        <w:rPr>
          <w:sz w:val="21"/>
        </w:rPr>
      </w:pPr>
      <w:r>
        <w:rPr>
          <w:color w:val="231F20"/>
          <w:sz w:val="20"/>
        </w:rPr>
        <w:t>Olmsted</w:t>
      </w:r>
      <w:r>
        <w:rPr>
          <w:color w:val="231F20"/>
          <w:spacing w:val="15"/>
          <w:sz w:val="20"/>
        </w:rPr>
        <w:t> </w:t>
      </w:r>
      <w:r>
        <w:rPr>
          <w:color w:val="231F20"/>
          <w:sz w:val="20"/>
        </w:rPr>
        <w:t>Center</w:t>
      </w:r>
      <w:r>
        <w:rPr>
          <w:color w:val="231F20"/>
          <w:spacing w:val="16"/>
          <w:sz w:val="20"/>
        </w:rPr>
        <w:t> </w:t>
      </w:r>
      <w:r>
        <w:rPr>
          <w:color w:val="231F20"/>
          <w:sz w:val="20"/>
        </w:rPr>
        <w:t>for</w:t>
      </w:r>
      <w:r>
        <w:rPr>
          <w:color w:val="231F20"/>
          <w:spacing w:val="16"/>
          <w:sz w:val="20"/>
        </w:rPr>
        <w:t> </w:t>
      </w:r>
      <w:r>
        <w:rPr>
          <w:color w:val="231F20"/>
          <w:sz w:val="20"/>
        </w:rPr>
        <w:t>Landscape</w:t>
      </w:r>
      <w:r>
        <w:rPr>
          <w:color w:val="231F20"/>
          <w:spacing w:val="15"/>
          <w:sz w:val="20"/>
        </w:rPr>
        <w:t> </w:t>
      </w:r>
      <w:r>
        <w:rPr>
          <w:color w:val="231F20"/>
          <w:sz w:val="20"/>
        </w:rPr>
        <w:t>Preservation</w:t>
      </w:r>
      <w:r>
        <w:rPr>
          <w:color w:val="231F20"/>
          <w:spacing w:val="77"/>
          <w:sz w:val="20"/>
        </w:rPr>
        <w:t> </w:t>
      </w:r>
      <w:r>
        <w:rPr>
          <w:color w:val="231F20"/>
          <w:sz w:val="21"/>
        </w:rPr>
        <w:t>6</w:t>
      </w:r>
      <w:r>
        <w:rPr>
          <w:color w:val="231F20"/>
          <w:sz w:val="20"/>
        </w:rPr>
        <w:t>,</w:t>
      </w:r>
      <w:r>
        <w:rPr>
          <w:color w:val="231F20"/>
          <w:spacing w:val="16"/>
          <w:sz w:val="20"/>
        </w:rPr>
        <w:t> </w:t>
      </w:r>
      <w:r>
        <w:rPr>
          <w:color w:val="231F20"/>
          <w:spacing w:val="-5"/>
          <w:sz w:val="21"/>
        </w:rPr>
        <w:t>136</w:t>
      </w:r>
    </w:p>
    <w:p>
      <w:pPr>
        <w:spacing w:before="53"/>
        <w:ind w:left="160" w:right="0" w:firstLine="0"/>
        <w:jc w:val="left"/>
        <w:rPr>
          <w:sz w:val="21"/>
        </w:rPr>
      </w:pPr>
      <w:r>
        <w:rPr>
          <w:color w:val="231F20"/>
          <w:w w:val="110"/>
          <w:sz w:val="20"/>
        </w:rPr>
        <w:t>Olson,</w:t>
      </w:r>
      <w:r>
        <w:rPr>
          <w:color w:val="231F20"/>
          <w:spacing w:val="-10"/>
          <w:w w:val="110"/>
          <w:sz w:val="20"/>
        </w:rPr>
        <w:t> </w:t>
      </w:r>
      <w:r>
        <w:rPr>
          <w:color w:val="231F20"/>
          <w:w w:val="110"/>
          <w:sz w:val="20"/>
        </w:rPr>
        <w:t>Dawn</w:t>
      </w:r>
      <w:r>
        <w:rPr>
          <w:color w:val="231F20"/>
          <w:spacing w:val="31"/>
          <w:w w:val="110"/>
          <w:sz w:val="20"/>
        </w:rPr>
        <w:t> </w:t>
      </w:r>
      <w:r>
        <w:rPr>
          <w:color w:val="231F20"/>
          <w:w w:val="110"/>
          <w:sz w:val="21"/>
        </w:rPr>
        <w:t>ix</w:t>
      </w:r>
      <w:r>
        <w:rPr>
          <w:color w:val="231F20"/>
          <w:w w:val="110"/>
          <w:sz w:val="20"/>
        </w:rPr>
        <w:t>,</w:t>
      </w:r>
      <w:r>
        <w:rPr>
          <w:color w:val="231F20"/>
          <w:spacing w:val="-10"/>
          <w:w w:val="110"/>
          <w:sz w:val="20"/>
        </w:rPr>
        <w:t> </w:t>
      </w:r>
      <w:r>
        <w:rPr>
          <w:color w:val="231F20"/>
          <w:spacing w:val="-5"/>
          <w:w w:val="110"/>
          <w:sz w:val="21"/>
        </w:rPr>
        <w:t>105</w:t>
      </w:r>
    </w:p>
    <w:p>
      <w:pPr>
        <w:spacing w:line="292" w:lineRule="auto" w:before="54"/>
        <w:ind w:left="160" w:right="4722" w:firstLine="0"/>
        <w:jc w:val="left"/>
        <w:rPr>
          <w:sz w:val="21"/>
        </w:rPr>
      </w:pPr>
      <w:r>
        <w:rPr>
          <w:color w:val="231F20"/>
          <w:w w:val="105"/>
          <w:sz w:val="20"/>
        </w:rPr>
        <w:t>Omnibus</w:t>
      </w:r>
      <w:r>
        <w:rPr>
          <w:color w:val="231F20"/>
          <w:spacing w:val="-12"/>
          <w:w w:val="105"/>
          <w:sz w:val="20"/>
        </w:rPr>
        <w:t> </w:t>
      </w:r>
      <w:r>
        <w:rPr>
          <w:color w:val="231F20"/>
          <w:w w:val="105"/>
          <w:sz w:val="20"/>
        </w:rPr>
        <w:t>Public</w:t>
      </w:r>
      <w:r>
        <w:rPr>
          <w:color w:val="231F20"/>
          <w:spacing w:val="-12"/>
          <w:w w:val="105"/>
          <w:sz w:val="20"/>
        </w:rPr>
        <w:t> </w:t>
      </w:r>
      <w:r>
        <w:rPr>
          <w:color w:val="231F20"/>
          <w:w w:val="105"/>
          <w:sz w:val="20"/>
        </w:rPr>
        <w:t>Land</w:t>
      </w:r>
      <w:r>
        <w:rPr>
          <w:color w:val="231F20"/>
          <w:spacing w:val="-11"/>
          <w:w w:val="105"/>
          <w:sz w:val="20"/>
        </w:rPr>
        <w:t> </w:t>
      </w:r>
      <w:r>
        <w:rPr>
          <w:color w:val="231F20"/>
          <w:w w:val="105"/>
          <w:sz w:val="20"/>
        </w:rPr>
        <w:t>Management</w:t>
      </w:r>
      <w:r>
        <w:rPr>
          <w:color w:val="231F20"/>
          <w:spacing w:val="-12"/>
          <w:w w:val="105"/>
          <w:sz w:val="20"/>
        </w:rPr>
        <w:t> </w:t>
      </w:r>
      <w:r>
        <w:rPr>
          <w:color w:val="231F20"/>
          <w:w w:val="105"/>
          <w:sz w:val="20"/>
        </w:rPr>
        <w:t>Act</w:t>
      </w:r>
      <w:r>
        <w:rPr>
          <w:color w:val="231F20"/>
          <w:spacing w:val="23"/>
          <w:w w:val="105"/>
          <w:sz w:val="20"/>
        </w:rPr>
        <w:t> </w:t>
      </w:r>
      <w:r>
        <w:rPr>
          <w:color w:val="231F20"/>
          <w:w w:val="105"/>
          <w:sz w:val="21"/>
        </w:rPr>
        <w:t>135</w:t>
      </w:r>
      <w:r>
        <w:rPr>
          <w:color w:val="231F20"/>
          <w:w w:val="105"/>
          <w:sz w:val="20"/>
        </w:rPr>
        <w:t>,</w:t>
      </w:r>
      <w:r>
        <w:rPr>
          <w:color w:val="231F20"/>
          <w:spacing w:val="-12"/>
          <w:w w:val="105"/>
          <w:sz w:val="20"/>
        </w:rPr>
        <w:t> </w:t>
      </w:r>
      <w:r>
        <w:rPr>
          <w:color w:val="231F20"/>
          <w:w w:val="105"/>
          <w:sz w:val="21"/>
        </w:rPr>
        <w:t>144 </w:t>
      </w:r>
      <w:r>
        <w:rPr>
          <w:color w:val="231F20"/>
          <w:sz w:val="20"/>
        </w:rPr>
        <w:t>Open Space Institute</w:t>
      </w:r>
      <w:r>
        <w:rPr>
          <w:color w:val="231F20"/>
          <w:spacing w:val="40"/>
          <w:sz w:val="20"/>
        </w:rPr>
        <w:t> </w:t>
      </w:r>
      <w:r>
        <w:rPr>
          <w:color w:val="231F20"/>
          <w:sz w:val="21"/>
        </w:rPr>
        <w:t>115</w:t>
      </w:r>
      <w:r>
        <w:rPr>
          <w:color w:val="231F20"/>
          <w:sz w:val="20"/>
        </w:rPr>
        <w:t>, </w:t>
      </w:r>
      <w:r>
        <w:rPr>
          <w:color w:val="231F20"/>
          <w:sz w:val="21"/>
        </w:rPr>
        <w:t>117</w:t>
      </w:r>
      <w:r>
        <w:rPr>
          <w:color w:val="231F20"/>
          <w:sz w:val="20"/>
        </w:rPr>
        <w:t>, </w:t>
      </w:r>
      <w:r>
        <w:rPr>
          <w:color w:val="231F20"/>
          <w:sz w:val="21"/>
        </w:rPr>
        <w:t>127</w:t>
      </w:r>
      <w:r>
        <w:rPr>
          <w:color w:val="231F20"/>
          <w:sz w:val="20"/>
        </w:rPr>
        <w:t>–</w:t>
      </w:r>
      <w:r>
        <w:rPr>
          <w:color w:val="231F20"/>
          <w:sz w:val="21"/>
        </w:rPr>
        <w:t>28</w:t>
      </w:r>
      <w:r>
        <w:rPr>
          <w:color w:val="231F20"/>
          <w:sz w:val="20"/>
        </w:rPr>
        <w:t>, </w:t>
      </w:r>
      <w:r>
        <w:rPr>
          <w:color w:val="231F20"/>
          <w:sz w:val="21"/>
        </w:rPr>
        <w:t>133</w:t>
      </w:r>
      <w:r>
        <w:rPr>
          <w:color w:val="231F20"/>
          <w:sz w:val="20"/>
        </w:rPr>
        <w:t>, </w:t>
      </w:r>
      <w:r>
        <w:rPr>
          <w:color w:val="231F20"/>
          <w:sz w:val="21"/>
        </w:rPr>
        <w:t>135 </w:t>
      </w:r>
      <w:r>
        <w:rPr>
          <w:color w:val="231F20"/>
          <w:w w:val="105"/>
          <w:sz w:val="20"/>
        </w:rPr>
        <w:t>Organization of American Historians</w:t>
      </w:r>
      <w:r>
        <w:rPr>
          <w:color w:val="231F20"/>
          <w:spacing w:val="40"/>
          <w:w w:val="105"/>
          <w:sz w:val="20"/>
        </w:rPr>
        <w:t> </w:t>
      </w:r>
      <w:r>
        <w:rPr>
          <w:color w:val="231F20"/>
          <w:w w:val="105"/>
          <w:sz w:val="21"/>
        </w:rPr>
        <w:t>ix</w:t>
      </w:r>
      <w:r>
        <w:rPr>
          <w:color w:val="231F20"/>
          <w:w w:val="105"/>
          <w:sz w:val="20"/>
        </w:rPr>
        <w:t>, </w:t>
      </w:r>
      <w:r>
        <w:rPr>
          <w:color w:val="231F20"/>
          <w:w w:val="105"/>
          <w:sz w:val="21"/>
        </w:rPr>
        <w:t>137 </w:t>
      </w:r>
      <w:r>
        <w:rPr>
          <w:color w:val="231F20"/>
          <w:w w:val="105"/>
          <w:sz w:val="20"/>
        </w:rPr>
        <w:t>OSHA</w:t>
      </w:r>
      <w:r>
        <w:rPr>
          <w:color w:val="231F20"/>
          <w:spacing w:val="40"/>
          <w:w w:val="105"/>
          <w:sz w:val="20"/>
        </w:rPr>
        <w:t> </w:t>
      </w:r>
      <w:r>
        <w:rPr>
          <w:color w:val="231F20"/>
          <w:w w:val="105"/>
          <w:sz w:val="21"/>
        </w:rPr>
        <w:t>113</w:t>
      </w:r>
    </w:p>
    <w:p>
      <w:pPr>
        <w:spacing w:line="245" w:lineRule="exact" w:before="0"/>
        <w:ind w:left="160" w:right="0" w:firstLine="0"/>
        <w:jc w:val="left"/>
        <w:rPr>
          <w:sz w:val="21"/>
        </w:rPr>
      </w:pPr>
      <w:r>
        <w:rPr>
          <w:color w:val="231F20"/>
          <w:w w:val="105"/>
          <w:sz w:val="20"/>
        </w:rPr>
        <w:t>Ouellette,</w:t>
      </w:r>
      <w:r>
        <w:rPr>
          <w:color w:val="231F20"/>
          <w:spacing w:val="-10"/>
          <w:w w:val="105"/>
          <w:sz w:val="20"/>
        </w:rPr>
        <w:t> </w:t>
      </w:r>
      <w:r>
        <w:rPr>
          <w:color w:val="231F20"/>
          <w:w w:val="105"/>
          <w:sz w:val="20"/>
        </w:rPr>
        <w:t>Richard</w:t>
      </w:r>
      <w:r>
        <w:rPr>
          <w:color w:val="231F20"/>
          <w:spacing w:val="28"/>
          <w:w w:val="105"/>
          <w:sz w:val="20"/>
        </w:rPr>
        <w:t> </w:t>
      </w:r>
      <w:r>
        <w:rPr>
          <w:color w:val="231F20"/>
          <w:w w:val="105"/>
          <w:sz w:val="21"/>
        </w:rPr>
        <w:t>76</w:t>
      </w:r>
      <w:r>
        <w:rPr>
          <w:color w:val="231F20"/>
          <w:w w:val="105"/>
          <w:sz w:val="20"/>
        </w:rPr>
        <w:t>,</w:t>
      </w:r>
      <w:r>
        <w:rPr>
          <w:color w:val="231F20"/>
          <w:spacing w:val="-9"/>
          <w:w w:val="105"/>
          <w:sz w:val="20"/>
        </w:rPr>
        <w:t> </w:t>
      </w:r>
      <w:r>
        <w:rPr>
          <w:color w:val="231F20"/>
          <w:spacing w:val="-5"/>
          <w:w w:val="105"/>
          <w:sz w:val="21"/>
        </w:rPr>
        <w:t>149</w:t>
      </w:r>
    </w:p>
    <w:p>
      <w:pPr>
        <w:spacing w:before="54"/>
        <w:ind w:left="160" w:right="0" w:firstLine="0"/>
        <w:jc w:val="left"/>
        <w:rPr>
          <w:sz w:val="21"/>
        </w:rPr>
      </w:pPr>
      <w:r>
        <w:rPr>
          <w:color w:val="231F20"/>
          <w:sz w:val="20"/>
        </w:rPr>
        <w:t>outbuildings</w:t>
      </w:r>
      <w:r>
        <w:rPr>
          <w:color w:val="231F20"/>
          <w:spacing w:val="47"/>
          <w:sz w:val="20"/>
        </w:rPr>
        <w:t> </w:t>
      </w:r>
      <w:r>
        <w:rPr>
          <w:color w:val="231F20"/>
          <w:sz w:val="21"/>
        </w:rPr>
        <w:t>6</w:t>
      </w:r>
      <w:r>
        <w:rPr>
          <w:color w:val="231F20"/>
          <w:sz w:val="20"/>
        </w:rPr>
        <w:t>,</w:t>
      </w:r>
      <w:r>
        <w:rPr>
          <w:color w:val="231F20"/>
          <w:spacing w:val="1"/>
          <w:sz w:val="20"/>
        </w:rPr>
        <w:t> </w:t>
      </w:r>
      <w:r>
        <w:rPr>
          <w:color w:val="231F20"/>
          <w:sz w:val="21"/>
        </w:rPr>
        <w:t>8</w:t>
      </w:r>
      <w:r>
        <w:rPr>
          <w:color w:val="231F20"/>
          <w:sz w:val="20"/>
        </w:rPr>
        <w:t>,</w:t>
      </w:r>
      <w:r>
        <w:rPr>
          <w:color w:val="231F20"/>
          <w:spacing w:val="1"/>
          <w:sz w:val="20"/>
        </w:rPr>
        <w:t> </w:t>
      </w:r>
      <w:r>
        <w:rPr>
          <w:color w:val="231F20"/>
          <w:sz w:val="21"/>
        </w:rPr>
        <w:t>10</w:t>
      </w:r>
      <w:r>
        <w:rPr>
          <w:color w:val="231F20"/>
          <w:sz w:val="20"/>
        </w:rPr>
        <w:t>, </w:t>
      </w:r>
      <w:r>
        <w:rPr>
          <w:color w:val="231F20"/>
          <w:sz w:val="21"/>
        </w:rPr>
        <w:t>14</w:t>
      </w:r>
      <w:r>
        <w:rPr>
          <w:color w:val="231F20"/>
          <w:sz w:val="20"/>
        </w:rPr>
        <w:t>,</w:t>
      </w:r>
      <w:r>
        <w:rPr>
          <w:color w:val="231F20"/>
          <w:spacing w:val="1"/>
          <w:sz w:val="20"/>
        </w:rPr>
        <w:t> </w:t>
      </w:r>
      <w:r>
        <w:rPr>
          <w:color w:val="231F20"/>
          <w:sz w:val="21"/>
        </w:rPr>
        <w:t>44</w:t>
      </w:r>
      <w:r>
        <w:rPr>
          <w:color w:val="231F20"/>
          <w:sz w:val="20"/>
        </w:rPr>
        <w:t>,</w:t>
      </w:r>
      <w:r>
        <w:rPr>
          <w:color w:val="231F20"/>
          <w:spacing w:val="1"/>
          <w:sz w:val="20"/>
        </w:rPr>
        <w:t> </w:t>
      </w:r>
      <w:r>
        <w:rPr>
          <w:color w:val="231F20"/>
          <w:sz w:val="21"/>
        </w:rPr>
        <w:t>46</w:t>
      </w:r>
      <w:r>
        <w:rPr>
          <w:color w:val="231F20"/>
          <w:sz w:val="20"/>
        </w:rPr>
        <w:t>, </w:t>
      </w:r>
      <w:r>
        <w:rPr>
          <w:color w:val="231F20"/>
          <w:spacing w:val="-5"/>
          <w:sz w:val="21"/>
        </w:rPr>
        <w:t>81</w:t>
      </w:r>
    </w:p>
    <w:p>
      <w:pPr>
        <w:pStyle w:val="Heading3"/>
      </w:pPr>
      <w:r>
        <w:rPr>
          <w:color w:val="231F20"/>
          <w:spacing w:val="-10"/>
          <w:w w:val="105"/>
        </w:rPr>
        <w:t>P</w:t>
      </w:r>
    </w:p>
    <w:p>
      <w:pPr>
        <w:spacing w:before="192"/>
        <w:ind w:left="160" w:right="0" w:firstLine="0"/>
        <w:jc w:val="left"/>
        <w:rPr>
          <w:sz w:val="21"/>
        </w:rPr>
      </w:pPr>
      <w:r>
        <w:rPr>
          <w:color w:val="231F20"/>
          <w:spacing w:val="-2"/>
          <w:w w:val="105"/>
          <w:sz w:val="20"/>
        </w:rPr>
        <w:t>Panic</w:t>
      </w:r>
      <w:r>
        <w:rPr>
          <w:color w:val="231F20"/>
          <w:spacing w:val="-10"/>
          <w:w w:val="105"/>
          <w:sz w:val="20"/>
        </w:rPr>
        <w:t> </w:t>
      </w:r>
      <w:r>
        <w:rPr>
          <w:color w:val="231F20"/>
          <w:spacing w:val="-2"/>
          <w:w w:val="105"/>
          <w:sz w:val="20"/>
        </w:rPr>
        <w:t>of</w:t>
      </w:r>
      <w:r>
        <w:rPr>
          <w:color w:val="231F20"/>
          <w:spacing w:val="-5"/>
          <w:w w:val="105"/>
          <w:sz w:val="20"/>
        </w:rPr>
        <w:t> </w:t>
      </w:r>
      <w:r>
        <w:rPr>
          <w:color w:val="231F20"/>
          <w:spacing w:val="-2"/>
          <w:w w:val="105"/>
          <w:sz w:val="20"/>
        </w:rPr>
        <w:t>1837</w:t>
      </w:r>
      <w:r>
        <w:rPr>
          <w:color w:val="231F20"/>
          <w:spacing w:val="27"/>
          <w:w w:val="105"/>
          <w:sz w:val="20"/>
        </w:rPr>
        <w:t> </w:t>
      </w:r>
      <w:r>
        <w:rPr>
          <w:color w:val="231F20"/>
          <w:spacing w:val="-2"/>
          <w:w w:val="105"/>
          <w:sz w:val="21"/>
        </w:rPr>
        <w:t>7</w:t>
      </w:r>
      <w:r>
        <w:rPr>
          <w:color w:val="231F20"/>
          <w:spacing w:val="-2"/>
          <w:w w:val="105"/>
          <w:sz w:val="20"/>
        </w:rPr>
        <w:t>,</w:t>
      </w:r>
      <w:r>
        <w:rPr>
          <w:color w:val="231F20"/>
          <w:spacing w:val="-9"/>
          <w:w w:val="105"/>
          <w:sz w:val="20"/>
        </w:rPr>
        <w:t> </w:t>
      </w:r>
      <w:r>
        <w:rPr>
          <w:color w:val="231F20"/>
          <w:spacing w:val="-2"/>
          <w:w w:val="105"/>
          <w:sz w:val="21"/>
        </w:rPr>
        <w:t>43</w:t>
      </w:r>
      <w:r>
        <w:rPr>
          <w:color w:val="231F20"/>
          <w:spacing w:val="-2"/>
          <w:w w:val="105"/>
          <w:sz w:val="20"/>
        </w:rPr>
        <w:t>,</w:t>
      </w:r>
      <w:r>
        <w:rPr>
          <w:color w:val="231F20"/>
          <w:spacing w:val="-10"/>
          <w:w w:val="105"/>
          <w:sz w:val="20"/>
        </w:rPr>
        <w:t> </w:t>
      </w:r>
      <w:r>
        <w:rPr>
          <w:color w:val="231F20"/>
          <w:spacing w:val="-2"/>
          <w:w w:val="105"/>
          <w:sz w:val="21"/>
        </w:rPr>
        <w:t>96</w:t>
      </w:r>
      <w:r>
        <w:rPr>
          <w:color w:val="231F20"/>
          <w:spacing w:val="-2"/>
          <w:w w:val="105"/>
          <w:sz w:val="20"/>
        </w:rPr>
        <w:t>,</w:t>
      </w:r>
      <w:r>
        <w:rPr>
          <w:color w:val="231F20"/>
          <w:spacing w:val="-9"/>
          <w:w w:val="105"/>
          <w:sz w:val="20"/>
        </w:rPr>
        <w:t> </w:t>
      </w:r>
      <w:r>
        <w:rPr>
          <w:color w:val="231F20"/>
          <w:spacing w:val="-5"/>
          <w:w w:val="105"/>
          <w:sz w:val="21"/>
        </w:rPr>
        <w:t>104</w:t>
      </w:r>
    </w:p>
    <w:p>
      <w:pPr>
        <w:spacing w:before="53"/>
        <w:ind w:left="160" w:right="0" w:firstLine="0"/>
        <w:jc w:val="left"/>
        <w:rPr>
          <w:sz w:val="21"/>
        </w:rPr>
      </w:pPr>
      <w:r>
        <w:rPr>
          <w:color w:val="231F20"/>
          <w:sz w:val="20"/>
        </w:rPr>
        <w:t>parking</w:t>
      </w:r>
      <w:r>
        <w:rPr>
          <w:color w:val="231F20"/>
          <w:spacing w:val="-8"/>
          <w:sz w:val="20"/>
        </w:rPr>
        <w:t> </w:t>
      </w:r>
      <w:r>
        <w:rPr>
          <w:color w:val="231F20"/>
          <w:sz w:val="20"/>
        </w:rPr>
        <w:t>lot</w:t>
      </w:r>
      <w:r>
        <w:rPr>
          <w:color w:val="231F20"/>
          <w:spacing w:val="30"/>
          <w:sz w:val="20"/>
        </w:rPr>
        <w:t> </w:t>
      </w:r>
      <w:r>
        <w:rPr>
          <w:color w:val="231F20"/>
          <w:sz w:val="21"/>
        </w:rPr>
        <w:t>34</w:t>
      </w:r>
      <w:r>
        <w:rPr>
          <w:color w:val="231F20"/>
          <w:sz w:val="20"/>
        </w:rPr>
        <w:t>,</w:t>
      </w:r>
      <w:r>
        <w:rPr>
          <w:color w:val="231F20"/>
          <w:spacing w:val="-7"/>
          <w:sz w:val="20"/>
        </w:rPr>
        <w:t> </w:t>
      </w:r>
      <w:r>
        <w:rPr>
          <w:color w:val="231F20"/>
          <w:sz w:val="21"/>
        </w:rPr>
        <w:t>44</w:t>
      </w:r>
      <w:r>
        <w:rPr>
          <w:color w:val="231F20"/>
          <w:sz w:val="20"/>
        </w:rPr>
        <w:t>,</w:t>
      </w:r>
      <w:r>
        <w:rPr>
          <w:color w:val="231F20"/>
          <w:spacing w:val="-8"/>
          <w:sz w:val="20"/>
        </w:rPr>
        <w:t> </w:t>
      </w:r>
      <w:r>
        <w:rPr>
          <w:color w:val="231F20"/>
          <w:sz w:val="21"/>
        </w:rPr>
        <w:t>65</w:t>
      </w:r>
      <w:r>
        <w:rPr>
          <w:color w:val="231F20"/>
          <w:sz w:val="20"/>
        </w:rPr>
        <w:t>–</w:t>
      </w:r>
      <w:r>
        <w:rPr>
          <w:color w:val="231F20"/>
          <w:sz w:val="21"/>
        </w:rPr>
        <w:t>67</w:t>
      </w:r>
      <w:r>
        <w:rPr>
          <w:color w:val="231F20"/>
          <w:sz w:val="20"/>
        </w:rPr>
        <w:t>,</w:t>
      </w:r>
      <w:r>
        <w:rPr>
          <w:color w:val="231F20"/>
          <w:spacing w:val="-7"/>
          <w:sz w:val="20"/>
        </w:rPr>
        <w:t> </w:t>
      </w:r>
      <w:r>
        <w:rPr>
          <w:color w:val="231F20"/>
          <w:sz w:val="21"/>
        </w:rPr>
        <w:t>80</w:t>
      </w:r>
      <w:r>
        <w:rPr>
          <w:color w:val="231F20"/>
          <w:sz w:val="20"/>
        </w:rPr>
        <w:t>–</w:t>
      </w:r>
      <w:r>
        <w:rPr>
          <w:color w:val="231F20"/>
          <w:sz w:val="21"/>
        </w:rPr>
        <w:t>81</w:t>
      </w:r>
      <w:r>
        <w:rPr>
          <w:color w:val="231F20"/>
          <w:sz w:val="20"/>
        </w:rPr>
        <w:t>,</w:t>
      </w:r>
      <w:r>
        <w:rPr>
          <w:color w:val="231F20"/>
          <w:spacing w:val="-7"/>
          <w:sz w:val="20"/>
        </w:rPr>
        <w:t> </w:t>
      </w:r>
      <w:r>
        <w:rPr>
          <w:color w:val="231F20"/>
          <w:sz w:val="21"/>
        </w:rPr>
        <w:t>84</w:t>
      </w:r>
      <w:r>
        <w:rPr>
          <w:color w:val="231F20"/>
          <w:sz w:val="20"/>
        </w:rPr>
        <w:t>–</w:t>
      </w:r>
      <w:r>
        <w:rPr>
          <w:color w:val="231F20"/>
          <w:sz w:val="21"/>
        </w:rPr>
        <w:t>85</w:t>
      </w:r>
      <w:r>
        <w:rPr>
          <w:color w:val="231F20"/>
          <w:sz w:val="20"/>
        </w:rPr>
        <w:t>,</w:t>
      </w:r>
      <w:r>
        <w:rPr>
          <w:color w:val="231F20"/>
          <w:spacing w:val="-8"/>
          <w:sz w:val="20"/>
        </w:rPr>
        <w:t> </w:t>
      </w:r>
      <w:r>
        <w:rPr>
          <w:color w:val="231F20"/>
          <w:sz w:val="21"/>
        </w:rPr>
        <w:t>96</w:t>
      </w:r>
      <w:r>
        <w:rPr>
          <w:color w:val="231F20"/>
          <w:sz w:val="20"/>
        </w:rPr>
        <w:t>,</w:t>
      </w:r>
      <w:r>
        <w:rPr>
          <w:color w:val="231F20"/>
          <w:spacing w:val="-7"/>
          <w:sz w:val="20"/>
        </w:rPr>
        <w:t> </w:t>
      </w:r>
      <w:r>
        <w:rPr>
          <w:color w:val="231F20"/>
          <w:sz w:val="21"/>
        </w:rPr>
        <w:t>117</w:t>
      </w:r>
      <w:r>
        <w:rPr>
          <w:color w:val="231F20"/>
          <w:sz w:val="20"/>
        </w:rPr>
        <w:t>–</w:t>
      </w:r>
      <w:r>
        <w:rPr>
          <w:color w:val="231F20"/>
          <w:sz w:val="21"/>
        </w:rPr>
        <w:t>18</w:t>
      </w:r>
      <w:r>
        <w:rPr>
          <w:color w:val="231F20"/>
          <w:sz w:val="20"/>
        </w:rPr>
        <w:t>,</w:t>
      </w:r>
      <w:r>
        <w:rPr>
          <w:color w:val="231F20"/>
          <w:spacing w:val="-8"/>
          <w:sz w:val="20"/>
        </w:rPr>
        <w:t> </w:t>
      </w:r>
      <w:r>
        <w:rPr>
          <w:color w:val="231F20"/>
          <w:spacing w:val="-2"/>
          <w:sz w:val="21"/>
        </w:rPr>
        <w:t>132</w:t>
      </w:r>
      <w:r>
        <w:rPr>
          <w:color w:val="231F20"/>
          <w:spacing w:val="-2"/>
          <w:sz w:val="20"/>
        </w:rPr>
        <w:t>–</w:t>
      </w:r>
      <w:r>
        <w:rPr>
          <w:color w:val="231F20"/>
          <w:spacing w:val="-2"/>
          <w:sz w:val="21"/>
        </w:rPr>
        <w:t>33</w:t>
      </w:r>
    </w:p>
    <w:p>
      <w:pPr>
        <w:spacing w:before="54"/>
        <w:ind w:left="160" w:right="0" w:firstLine="0"/>
        <w:jc w:val="left"/>
        <w:rPr>
          <w:sz w:val="21"/>
        </w:rPr>
      </w:pPr>
      <w:r>
        <w:rPr>
          <w:color w:val="231F20"/>
          <w:sz w:val="20"/>
        </w:rPr>
        <w:t>pasture</w:t>
      </w:r>
      <w:r>
        <w:rPr>
          <w:color w:val="231F20"/>
          <w:spacing w:val="39"/>
          <w:sz w:val="20"/>
        </w:rPr>
        <w:t> </w:t>
      </w:r>
      <w:r>
        <w:rPr>
          <w:color w:val="231F20"/>
          <w:spacing w:val="-10"/>
          <w:sz w:val="21"/>
        </w:rPr>
        <w:t>8</w:t>
      </w:r>
    </w:p>
    <w:p>
      <w:pPr>
        <w:spacing w:line="292" w:lineRule="auto" w:before="54"/>
        <w:ind w:left="160" w:right="6974" w:firstLine="0"/>
        <w:jc w:val="left"/>
        <w:rPr>
          <w:sz w:val="21"/>
        </w:rPr>
      </w:pPr>
      <w:r>
        <w:rPr>
          <w:color w:val="231F20"/>
          <w:spacing w:val="-2"/>
          <w:w w:val="105"/>
          <w:sz w:val="20"/>
        </w:rPr>
        <w:t>Patent,</w:t>
      </w:r>
      <w:r>
        <w:rPr>
          <w:color w:val="231F20"/>
          <w:spacing w:val="-11"/>
          <w:w w:val="105"/>
          <w:sz w:val="20"/>
        </w:rPr>
        <w:t> </w:t>
      </w:r>
      <w:r>
        <w:rPr>
          <w:color w:val="231F20"/>
          <w:spacing w:val="-2"/>
          <w:w w:val="105"/>
          <w:sz w:val="20"/>
        </w:rPr>
        <w:t>Thomas</w:t>
      </w:r>
      <w:r>
        <w:rPr>
          <w:color w:val="231F20"/>
          <w:spacing w:val="-9"/>
          <w:w w:val="105"/>
          <w:sz w:val="20"/>
        </w:rPr>
        <w:t> </w:t>
      </w:r>
      <w:r>
        <w:rPr>
          <w:color w:val="231F20"/>
          <w:spacing w:val="-2"/>
          <w:w w:val="105"/>
          <w:sz w:val="20"/>
        </w:rPr>
        <w:t>Powell</w:t>
      </w:r>
      <w:r>
        <w:rPr>
          <w:color w:val="231F20"/>
          <w:spacing w:val="10"/>
          <w:w w:val="105"/>
          <w:sz w:val="20"/>
        </w:rPr>
        <w:t> </w:t>
      </w:r>
      <w:r>
        <w:rPr>
          <w:color w:val="231F20"/>
          <w:spacing w:val="-2"/>
          <w:w w:val="105"/>
          <w:sz w:val="21"/>
        </w:rPr>
        <w:t>7 </w:t>
      </w:r>
      <w:r>
        <w:rPr>
          <w:color w:val="231F20"/>
          <w:w w:val="105"/>
          <w:sz w:val="20"/>
        </w:rPr>
        <w:t>Patricia, Steven N.</w:t>
      </w:r>
      <w:r>
        <w:rPr>
          <w:color w:val="231F20"/>
          <w:spacing w:val="80"/>
          <w:w w:val="105"/>
          <w:sz w:val="20"/>
        </w:rPr>
        <w:t> </w:t>
      </w:r>
      <w:r>
        <w:rPr>
          <w:color w:val="231F20"/>
          <w:w w:val="105"/>
          <w:sz w:val="21"/>
        </w:rPr>
        <w:t>105 </w:t>
      </w:r>
      <w:r>
        <w:rPr>
          <w:color w:val="231F20"/>
          <w:w w:val="105"/>
          <w:sz w:val="20"/>
        </w:rPr>
        <w:t>Patten Corp.</w:t>
      </w:r>
      <w:r>
        <w:rPr>
          <w:color w:val="231F20"/>
          <w:spacing w:val="40"/>
          <w:w w:val="105"/>
          <w:sz w:val="20"/>
        </w:rPr>
        <w:t> </w:t>
      </w:r>
      <w:r>
        <w:rPr>
          <w:color w:val="231F20"/>
          <w:w w:val="105"/>
          <w:sz w:val="21"/>
        </w:rPr>
        <w:t>68 </w:t>
      </w:r>
      <w:r>
        <w:rPr>
          <w:color w:val="231F20"/>
          <w:w w:val="105"/>
          <w:sz w:val="20"/>
        </w:rPr>
        <w:t>Paulding, William Jr.</w:t>
      </w:r>
      <w:r>
        <w:rPr>
          <w:color w:val="231F20"/>
          <w:spacing w:val="40"/>
          <w:w w:val="105"/>
          <w:sz w:val="20"/>
        </w:rPr>
        <w:t> </w:t>
      </w:r>
      <w:r>
        <w:rPr>
          <w:color w:val="231F20"/>
          <w:w w:val="105"/>
          <w:sz w:val="21"/>
        </w:rPr>
        <w:t>7</w:t>
      </w:r>
    </w:p>
    <w:p>
      <w:pPr>
        <w:spacing w:line="245" w:lineRule="exact" w:before="0"/>
        <w:ind w:left="160" w:right="0" w:firstLine="0"/>
        <w:jc w:val="left"/>
        <w:rPr>
          <w:sz w:val="21"/>
        </w:rPr>
      </w:pPr>
      <w:r>
        <w:rPr>
          <w:color w:val="231F20"/>
          <w:w w:val="105"/>
          <w:sz w:val="20"/>
        </w:rPr>
        <w:t>Philadelphia</w:t>
      </w:r>
      <w:r>
        <w:rPr>
          <w:color w:val="231F20"/>
          <w:spacing w:val="-12"/>
          <w:w w:val="105"/>
          <w:sz w:val="20"/>
        </w:rPr>
        <w:t> </w:t>
      </w:r>
      <w:r>
        <w:rPr>
          <w:color w:val="231F20"/>
          <w:w w:val="105"/>
          <w:sz w:val="20"/>
        </w:rPr>
        <w:t>Planning</w:t>
      </w:r>
      <w:r>
        <w:rPr>
          <w:color w:val="231F20"/>
          <w:spacing w:val="-12"/>
          <w:w w:val="105"/>
          <w:sz w:val="20"/>
        </w:rPr>
        <w:t> </w:t>
      </w:r>
      <w:r>
        <w:rPr>
          <w:color w:val="231F20"/>
          <w:w w:val="105"/>
          <w:sz w:val="20"/>
        </w:rPr>
        <w:t>Oﬃce</w:t>
      </w:r>
      <w:r>
        <w:rPr>
          <w:color w:val="231F20"/>
          <w:spacing w:val="16"/>
          <w:w w:val="105"/>
          <w:sz w:val="20"/>
        </w:rPr>
        <w:t> </w:t>
      </w:r>
      <w:r>
        <w:rPr>
          <w:color w:val="231F20"/>
          <w:spacing w:val="-5"/>
          <w:w w:val="105"/>
          <w:sz w:val="21"/>
        </w:rPr>
        <w:t>20</w:t>
      </w:r>
    </w:p>
    <w:p>
      <w:pPr>
        <w:spacing w:before="54"/>
        <w:ind w:left="160" w:right="0" w:firstLine="0"/>
        <w:jc w:val="left"/>
        <w:rPr>
          <w:sz w:val="21"/>
        </w:rPr>
      </w:pPr>
      <w:r>
        <w:rPr>
          <w:color w:val="231F20"/>
          <w:sz w:val="20"/>
        </w:rPr>
        <w:t>pigs</w:t>
      </w:r>
      <w:r>
        <w:rPr>
          <w:color w:val="231F20"/>
          <w:spacing w:val="39"/>
          <w:sz w:val="20"/>
        </w:rPr>
        <w:t> </w:t>
      </w:r>
      <w:r>
        <w:rPr>
          <w:color w:val="231F20"/>
          <w:spacing w:val="-12"/>
          <w:sz w:val="21"/>
        </w:rPr>
        <w:t>8</w:t>
      </w:r>
    </w:p>
    <w:p>
      <w:pPr>
        <w:spacing w:before="54"/>
        <w:ind w:left="160" w:right="0" w:firstLine="0"/>
        <w:jc w:val="left"/>
        <w:rPr>
          <w:sz w:val="21"/>
        </w:rPr>
      </w:pPr>
      <w:r>
        <w:rPr>
          <w:color w:val="231F20"/>
          <w:spacing w:val="-2"/>
          <w:w w:val="105"/>
          <w:sz w:val="20"/>
        </w:rPr>
        <w:t>Pitcaithley,</w:t>
      </w:r>
      <w:r>
        <w:rPr>
          <w:color w:val="231F20"/>
          <w:spacing w:val="-9"/>
          <w:w w:val="105"/>
          <w:sz w:val="20"/>
        </w:rPr>
        <w:t> </w:t>
      </w:r>
      <w:r>
        <w:rPr>
          <w:color w:val="231F20"/>
          <w:spacing w:val="-2"/>
          <w:w w:val="105"/>
          <w:sz w:val="20"/>
        </w:rPr>
        <w:t>Dwight</w:t>
      </w:r>
      <w:r>
        <w:rPr>
          <w:color w:val="231F20"/>
          <w:spacing w:val="30"/>
          <w:w w:val="105"/>
          <w:sz w:val="20"/>
        </w:rPr>
        <w:t> </w:t>
      </w:r>
      <w:r>
        <w:rPr>
          <w:color w:val="231F20"/>
          <w:spacing w:val="-2"/>
          <w:w w:val="105"/>
          <w:sz w:val="21"/>
        </w:rPr>
        <w:t>61</w:t>
      </w:r>
      <w:r>
        <w:rPr>
          <w:color w:val="231F20"/>
          <w:spacing w:val="-2"/>
          <w:w w:val="105"/>
          <w:sz w:val="20"/>
        </w:rPr>
        <w:t>,</w:t>
      </w:r>
      <w:r>
        <w:rPr>
          <w:color w:val="231F20"/>
          <w:spacing w:val="-9"/>
          <w:w w:val="105"/>
          <w:sz w:val="20"/>
        </w:rPr>
        <w:t> </w:t>
      </w:r>
      <w:r>
        <w:rPr>
          <w:color w:val="231F20"/>
          <w:spacing w:val="-5"/>
          <w:w w:val="105"/>
          <w:sz w:val="21"/>
        </w:rPr>
        <w:t>62</w:t>
      </w:r>
    </w:p>
    <w:p>
      <w:pPr>
        <w:spacing w:before="53"/>
        <w:ind w:left="160" w:right="0" w:firstLine="0"/>
        <w:jc w:val="left"/>
        <w:rPr>
          <w:sz w:val="21"/>
        </w:rPr>
      </w:pPr>
      <w:r>
        <w:rPr>
          <w:color w:val="231F20"/>
          <w:spacing w:val="-2"/>
          <w:w w:val="105"/>
          <w:sz w:val="20"/>
        </w:rPr>
        <w:t>Piwonka,</w:t>
      </w:r>
      <w:r>
        <w:rPr>
          <w:color w:val="231F20"/>
          <w:spacing w:val="-7"/>
          <w:w w:val="105"/>
          <w:sz w:val="20"/>
        </w:rPr>
        <w:t> </w:t>
      </w:r>
      <w:r>
        <w:rPr>
          <w:color w:val="231F20"/>
          <w:spacing w:val="-2"/>
          <w:w w:val="105"/>
          <w:sz w:val="20"/>
        </w:rPr>
        <w:t>Ruth</w:t>
      </w:r>
      <w:r>
        <w:rPr>
          <w:color w:val="231F20"/>
          <w:spacing w:val="73"/>
          <w:w w:val="105"/>
          <w:sz w:val="20"/>
        </w:rPr>
        <w:t> </w:t>
      </w:r>
      <w:r>
        <w:rPr>
          <w:color w:val="231F20"/>
          <w:spacing w:val="-2"/>
          <w:w w:val="105"/>
          <w:sz w:val="21"/>
        </w:rPr>
        <w:t>viii</w:t>
      </w:r>
      <w:r>
        <w:rPr>
          <w:color w:val="231F20"/>
          <w:spacing w:val="-2"/>
          <w:w w:val="105"/>
          <w:sz w:val="20"/>
        </w:rPr>
        <w:t>,</w:t>
      </w:r>
      <w:r>
        <w:rPr>
          <w:color w:val="231F20"/>
          <w:spacing w:val="-7"/>
          <w:w w:val="105"/>
          <w:sz w:val="20"/>
        </w:rPr>
        <w:t> </w:t>
      </w:r>
      <w:r>
        <w:rPr>
          <w:color w:val="231F20"/>
          <w:spacing w:val="-2"/>
          <w:w w:val="105"/>
          <w:sz w:val="21"/>
        </w:rPr>
        <w:t>ix</w:t>
      </w:r>
      <w:r>
        <w:rPr>
          <w:color w:val="231F20"/>
          <w:spacing w:val="-2"/>
          <w:w w:val="105"/>
          <w:sz w:val="20"/>
        </w:rPr>
        <w:t>,</w:t>
      </w:r>
      <w:r>
        <w:rPr>
          <w:color w:val="231F20"/>
          <w:spacing w:val="-7"/>
          <w:w w:val="105"/>
          <w:sz w:val="20"/>
        </w:rPr>
        <w:t> </w:t>
      </w:r>
      <w:r>
        <w:rPr>
          <w:color w:val="231F20"/>
          <w:spacing w:val="-2"/>
          <w:w w:val="105"/>
          <w:sz w:val="21"/>
        </w:rPr>
        <w:t>19</w:t>
      </w:r>
      <w:r>
        <w:rPr>
          <w:color w:val="231F20"/>
          <w:spacing w:val="-2"/>
          <w:w w:val="105"/>
          <w:sz w:val="20"/>
        </w:rPr>
        <w:t>,</w:t>
      </w:r>
      <w:r>
        <w:rPr>
          <w:color w:val="231F20"/>
          <w:spacing w:val="-7"/>
          <w:w w:val="105"/>
          <w:sz w:val="20"/>
        </w:rPr>
        <w:t> </w:t>
      </w:r>
      <w:r>
        <w:rPr>
          <w:color w:val="231F20"/>
          <w:spacing w:val="-2"/>
          <w:w w:val="105"/>
          <w:sz w:val="21"/>
        </w:rPr>
        <w:t>35</w:t>
      </w:r>
      <w:r>
        <w:rPr>
          <w:color w:val="231F20"/>
          <w:spacing w:val="-2"/>
          <w:w w:val="105"/>
          <w:sz w:val="20"/>
        </w:rPr>
        <w:t>–</w:t>
      </w:r>
      <w:r>
        <w:rPr>
          <w:color w:val="231F20"/>
          <w:spacing w:val="-2"/>
          <w:w w:val="105"/>
          <w:sz w:val="21"/>
        </w:rPr>
        <w:t>36</w:t>
      </w:r>
      <w:r>
        <w:rPr>
          <w:color w:val="231F20"/>
          <w:spacing w:val="-2"/>
          <w:w w:val="105"/>
          <w:sz w:val="20"/>
        </w:rPr>
        <w:t>,</w:t>
      </w:r>
      <w:r>
        <w:rPr>
          <w:color w:val="231F20"/>
          <w:spacing w:val="-7"/>
          <w:w w:val="105"/>
          <w:sz w:val="20"/>
        </w:rPr>
        <w:t> </w:t>
      </w:r>
      <w:r>
        <w:rPr>
          <w:color w:val="231F20"/>
          <w:spacing w:val="-2"/>
          <w:w w:val="105"/>
          <w:sz w:val="21"/>
        </w:rPr>
        <w:t>39</w:t>
      </w:r>
      <w:r>
        <w:rPr>
          <w:color w:val="231F20"/>
          <w:spacing w:val="-2"/>
          <w:w w:val="105"/>
          <w:sz w:val="20"/>
        </w:rPr>
        <w:t>,</w:t>
      </w:r>
      <w:r>
        <w:rPr>
          <w:color w:val="231F20"/>
          <w:spacing w:val="-7"/>
          <w:w w:val="105"/>
          <w:sz w:val="20"/>
        </w:rPr>
        <w:t> </w:t>
      </w:r>
      <w:r>
        <w:rPr>
          <w:color w:val="231F20"/>
          <w:spacing w:val="-2"/>
          <w:w w:val="105"/>
          <w:sz w:val="21"/>
        </w:rPr>
        <w:t>74</w:t>
      </w:r>
      <w:r>
        <w:rPr>
          <w:color w:val="231F20"/>
          <w:spacing w:val="-2"/>
          <w:w w:val="105"/>
          <w:sz w:val="20"/>
        </w:rPr>
        <w:t>,</w:t>
      </w:r>
      <w:r>
        <w:rPr>
          <w:color w:val="231F20"/>
          <w:spacing w:val="-7"/>
          <w:w w:val="105"/>
          <w:sz w:val="20"/>
        </w:rPr>
        <w:t> </w:t>
      </w:r>
      <w:r>
        <w:rPr>
          <w:color w:val="231F20"/>
          <w:spacing w:val="-5"/>
          <w:w w:val="105"/>
          <w:sz w:val="21"/>
        </w:rPr>
        <w:t>107</w:t>
      </w:r>
    </w:p>
    <w:p>
      <w:pPr>
        <w:spacing w:before="54"/>
        <w:ind w:left="160" w:right="0" w:firstLine="0"/>
        <w:jc w:val="left"/>
        <w:rPr>
          <w:sz w:val="21"/>
        </w:rPr>
      </w:pPr>
      <w:r>
        <w:rPr>
          <w:color w:val="231F20"/>
          <w:sz w:val="20"/>
        </w:rPr>
        <w:t>plantings</w:t>
      </w:r>
      <w:r>
        <w:rPr>
          <w:color w:val="231F20"/>
          <w:spacing w:val="42"/>
          <w:sz w:val="20"/>
        </w:rPr>
        <w:t> </w:t>
      </w:r>
      <w:r>
        <w:rPr>
          <w:color w:val="231F20"/>
          <w:sz w:val="21"/>
        </w:rPr>
        <w:t>78</w:t>
      </w:r>
      <w:r>
        <w:rPr>
          <w:color w:val="231F20"/>
          <w:sz w:val="20"/>
        </w:rPr>
        <w:t>,</w:t>
      </w:r>
      <w:r>
        <w:rPr>
          <w:color w:val="231F20"/>
          <w:spacing w:val="-1"/>
          <w:sz w:val="20"/>
        </w:rPr>
        <w:t> </w:t>
      </w:r>
      <w:r>
        <w:rPr>
          <w:color w:val="231F20"/>
          <w:sz w:val="21"/>
        </w:rPr>
        <w:t>80</w:t>
      </w:r>
      <w:r>
        <w:rPr>
          <w:color w:val="231F20"/>
          <w:sz w:val="20"/>
        </w:rPr>
        <w:t>,</w:t>
      </w:r>
      <w:r>
        <w:rPr>
          <w:color w:val="231F20"/>
          <w:spacing w:val="-1"/>
          <w:sz w:val="20"/>
        </w:rPr>
        <w:t> </w:t>
      </w:r>
      <w:r>
        <w:rPr>
          <w:color w:val="231F20"/>
          <w:sz w:val="21"/>
        </w:rPr>
        <w:t>81</w:t>
      </w:r>
      <w:r>
        <w:rPr>
          <w:color w:val="231F20"/>
          <w:sz w:val="20"/>
        </w:rPr>
        <w:t>,</w:t>
      </w:r>
      <w:r>
        <w:rPr>
          <w:color w:val="231F20"/>
          <w:spacing w:val="-1"/>
          <w:sz w:val="20"/>
        </w:rPr>
        <w:t> </w:t>
      </w:r>
      <w:r>
        <w:rPr>
          <w:color w:val="231F20"/>
          <w:spacing w:val="-5"/>
          <w:sz w:val="21"/>
        </w:rPr>
        <w:t>117</w:t>
      </w:r>
    </w:p>
    <w:p>
      <w:pPr>
        <w:spacing w:before="54"/>
        <w:ind w:left="160" w:right="0" w:firstLine="0"/>
        <w:jc w:val="left"/>
        <w:rPr>
          <w:sz w:val="21"/>
        </w:rPr>
      </w:pPr>
      <w:r>
        <w:rPr>
          <w:color w:val="231F20"/>
          <w:w w:val="105"/>
          <w:sz w:val="20"/>
        </w:rPr>
        <w:t>Platt,</w:t>
      </w:r>
      <w:r>
        <w:rPr>
          <w:color w:val="231F20"/>
          <w:spacing w:val="-6"/>
          <w:w w:val="105"/>
          <w:sz w:val="20"/>
        </w:rPr>
        <w:t> </w:t>
      </w:r>
      <w:r>
        <w:rPr>
          <w:color w:val="231F20"/>
          <w:w w:val="105"/>
          <w:sz w:val="20"/>
        </w:rPr>
        <w:t>John</w:t>
      </w:r>
      <w:r>
        <w:rPr>
          <w:color w:val="231F20"/>
          <w:spacing w:val="37"/>
          <w:w w:val="105"/>
          <w:sz w:val="20"/>
        </w:rPr>
        <w:t> </w:t>
      </w:r>
      <w:r>
        <w:rPr>
          <w:color w:val="231F20"/>
          <w:spacing w:val="-5"/>
          <w:w w:val="105"/>
          <w:sz w:val="21"/>
        </w:rPr>
        <w:t>38</w:t>
      </w:r>
    </w:p>
    <w:p>
      <w:pPr>
        <w:spacing w:before="54"/>
        <w:ind w:left="160" w:right="0" w:firstLine="0"/>
        <w:jc w:val="left"/>
        <w:rPr>
          <w:sz w:val="21"/>
        </w:rPr>
      </w:pPr>
      <w:r>
        <w:rPr>
          <w:color w:val="231F20"/>
          <w:sz w:val="20"/>
        </w:rPr>
        <w:t>pole</w:t>
      </w:r>
      <w:r>
        <w:rPr>
          <w:color w:val="231F20"/>
          <w:spacing w:val="-3"/>
          <w:sz w:val="20"/>
        </w:rPr>
        <w:t> </w:t>
      </w:r>
      <w:r>
        <w:rPr>
          <w:color w:val="231F20"/>
          <w:sz w:val="20"/>
        </w:rPr>
        <w:t>barn</w:t>
      </w:r>
      <w:r>
        <w:rPr>
          <w:color w:val="231F20"/>
          <w:spacing w:val="39"/>
          <w:sz w:val="20"/>
        </w:rPr>
        <w:t> </w:t>
      </w:r>
      <w:r>
        <w:rPr>
          <w:color w:val="231F20"/>
          <w:sz w:val="21"/>
        </w:rPr>
        <w:t>1</w:t>
      </w:r>
      <w:r>
        <w:rPr>
          <w:color w:val="231F20"/>
          <w:sz w:val="20"/>
        </w:rPr>
        <w:t>,</w:t>
      </w:r>
      <w:r>
        <w:rPr>
          <w:color w:val="231F20"/>
          <w:spacing w:val="-3"/>
          <w:sz w:val="20"/>
        </w:rPr>
        <w:t> </w:t>
      </w:r>
      <w:r>
        <w:rPr>
          <w:color w:val="231F20"/>
          <w:sz w:val="21"/>
        </w:rPr>
        <w:t>5</w:t>
      </w:r>
      <w:r>
        <w:rPr>
          <w:color w:val="231F20"/>
          <w:sz w:val="20"/>
        </w:rPr>
        <w:t>,</w:t>
      </w:r>
      <w:r>
        <w:rPr>
          <w:color w:val="231F20"/>
          <w:spacing w:val="-3"/>
          <w:sz w:val="20"/>
        </w:rPr>
        <w:t> </w:t>
      </w:r>
      <w:r>
        <w:rPr>
          <w:color w:val="231F20"/>
          <w:sz w:val="21"/>
        </w:rPr>
        <w:t>58</w:t>
      </w:r>
      <w:r>
        <w:rPr>
          <w:color w:val="231F20"/>
          <w:sz w:val="20"/>
        </w:rPr>
        <w:t>,</w:t>
      </w:r>
      <w:r>
        <w:rPr>
          <w:color w:val="231F20"/>
          <w:spacing w:val="-3"/>
          <w:sz w:val="20"/>
        </w:rPr>
        <w:t> </w:t>
      </w:r>
      <w:r>
        <w:rPr>
          <w:color w:val="231F20"/>
          <w:sz w:val="21"/>
        </w:rPr>
        <w:t>66</w:t>
      </w:r>
      <w:r>
        <w:rPr>
          <w:color w:val="231F20"/>
          <w:sz w:val="20"/>
        </w:rPr>
        <w:t>,</w:t>
      </w:r>
      <w:r>
        <w:rPr>
          <w:color w:val="231F20"/>
          <w:spacing w:val="-3"/>
          <w:sz w:val="20"/>
        </w:rPr>
        <w:t> </w:t>
      </w:r>
      <w:r>
        <w:rPr>
          <w:color w:val="231F20"/>
          <w:sz w:val="21"/>
        </w:rPr>
        <w:t>73</w:t>
      </w:r>
      <w:r>
        <w:rPr>
          <w:color w:val="231F20"/>
          <w:sz w:val="20"/>
        </w:rPr>
        <w:t>,</w:t>
      </w:r>
      <w:r>
        <w:rPr>
          <w:color w:val="231F20"/>
          <w:spacing w:val="-2"/>
          <w:sz w:val="20"/>
        </w:rPr>
        <w:t> </w:t>
      </w:r>
      <w:r>
        <w:rPr>
          <w:color w:val="231F20"/>
          <w:sz w:val="21"/>
        </w:rPr>
        <w:t>75</w:t>
      </w:r>
      <w:r>
        <w:rPr>
          <w:color w:val="231F20"/>
          <w:sz w:val="20"/>
        </w:rPr>
        <w:t>,</w:t>
      </w:r>
      <w:r>
        <w:rPr>
          <w:color w:val="231F20"/>
          <w:spacing w:val="-3"/>
          <w:sz w:val="20"/>
        </w:rPr>
        <w:t> </w:t>
      </w:r>
      <w:r>
        <w:rPr>
          <w:color w:val="231F20"/>
          <w:sz w:val="21"/>
        </w:rPr>
        <w:t>79</w:t>
      </w:r>
      <w:r>
        <w:rPr>
          <w:color w:val="231F20"/>
          <w:sz w:val="20"/>
        </w:rPr>
        <w:t>,</w:t>
      </w:r>
      <w:r>
        <w:rPr>
          <w:color w:val="231F20"/>
          <w:spacing w:val="-3"/>
          <w:sz w:val="20"/>
        </w:rPr>
        <w:t> </w:t>
      </w:r>
      <w:r>
        <w:rPr>
          <w:color w:val="231F20"/>
          <w:sz w:val="21"/>
        </w:rPr>
        <w:t>80</w:t>
      </w:r>
      <w:r>
        <w:rPr>
          <w:color w:val="231F20"/>
          <w:sz w:val="20"/>
        </w:rPr>
        <w:t>,</w:t>
      </w:r>
      <w:r>
        <w:rPr>
          <w:color w:val="231F20"/>
          <w:spacing w:val="-3"/>
          <w:sz w:val="20"/>
        </w:rPr>
        <w:t> </w:t>
      </w:r>
      <w:r>
        <w:rPr>
          <w:color w:val="231F20"/>
          <w:sz w:val="21"/>
        </w:rPr>
        <w:t>84</w:t>
      </w:r>
      <w:r>
        <w:rPr>
          <w:color w:val="231F20"/>
          <w:sz w:val="20"/>
        </w:rPr>
        <w:t>,</w:t>
      </w:r>
      <w:r>
        <w:rPr>
          <w:color w:val="231F20"/>
          <w:spacing w:val="-3"/>
          <w:sz w:val="20"/>
        </w:rPr>
        <w:t> </w:t>
      </w:r>
      <w:r>
        <w:rPr>
          <w:color w:val="231F20"/>
          <w:sz w:val="21"/>
        </w:rPr>
        <w:t>86</w:t>
      </w:r>
      <w:r>
        <w:rPr>
          <w:color w:val="231F20"/>
          <w:sz w:val="20"/>
        </w:rPr>
        <w:t>,</w:t>
      </w:r>
      <w:r>
        <w:rPr>
          <w:color w:val="231F20"/>
          <w:spacing w:val="-3"/>
          <w:sz w:val="20"/>
        </w:rPr>
        <w:t> </w:t>
      </w:r>
      <w:r>
        <w:rPr>
          <w:color w:val="231F20"/>
          <w:sz w:val="21"/>
        </w:rPr>
        <w:t>112</w:t>
      </w:r>
      <w:r>
        <w:rPr>
          <w:color w:val="231F20"/>
          <w:sz w:val="20"/>
        </w:rPr>
        <w:t>,</w:t>
      </w:r>
      <w:r>
        <w:rPr>
          <w:color w:val="231F20"/>
          <w:spacing w:val="-3"/>
          <w:sz w:val="20"/>
        </w:rPr>
        <w:t> </w:t>
      </w:r>
      <w:r>
        <w:rPr>
          <w:color w:val="231F20"/>
          <w:sz w:val="21"/>
        </w:rPr>
        <w:t>118</w:t>
      </w:r>
      <w:r>
        <w:rPr>
          <w:color w:val="231F20"/>
          <w:sz w:val="20"/>
        </w:rPr>
        <w:t>–</w:t>
      </w:r>
      <w:r>
        <w:rPr>
          <w:color w:val="231F20"/>
          <w:sz w:val="21"/>
        </w:rPr>
        <w:t>19</w:t>
      </w:r>
      <w:r>
        <w:rPr>
          <w:color w:val="231F20"/>
          <w:sz w:val="20"/>
        </w:rPr>
        <w:t>,</w:t>
      </w:r>
      <w:r>
        <w:rPr>
          <w:color w:val="231F20"/>
          <w:spacing w:val="-3"/>
          <w:sz w:val="20"/>
        </w:rPr>
        <w:t> </w:t>
      </w:r>
      <w:r>
        <w:rPr>
          <w:color w:val="231F20"/>
          <w:spacing w:val="-5"/>
          <w:sz w:val="21"/>
        </w:rPr>
        <w:t>123</w:t>
      </w:r>
    </w:p>
    <w:p>
      <w:pPr>
        <w:spacing w:before="54"/>
        <w:ind w:left="160" w:right="0" w:firstLine="0"/>
        <w:jc w:val="left"/>
        <w:rPr>
          <w:sz w:val="21"/>
        </w:rPr>
      </w:pPr>
      <w:r>
        <w:rPr>
          <w:color w:val="231F20"/>
          <w:sz w:val="20"/>
        </w:rPr>
        <w:t>police</w:t>
      </w:r>
      <w:r>
        <w:rPr>
          <w:color w:val="231F20"/>
          <w:spacing w:val="55"/>
          <w:sz w:val="20"/>
        </w:rPr>
        <w:t> </w:t>
      </w:r>
      <w:r>
        <w:rPr>
          <w:color w:val="231F20"/>
          <w:sz w:val="21"/>
        </w:rPr>
        <w:t>29</w:t>
      </w:r>
      <w:r>
        <w:rPr>
          <w:color w:val="231F20"/>
          <w:sz w:val="20"/>
        </w:rPr>
        <w:t>,</w:t>
      </w:r>
      <w:r>
        <w:rPr>
          <w:color w:val="231F20"/>
          <w:spacing w:val="5"/>
          <w:sz w:val="20"/>
        </w:rPr>
        <w:t> </w:t>
      </w:r>
      <w:r>
        <w:rPr>
          <w:color w:val="231F20"/>
          <w:spacing w:val="-5"/>
          <w:sz w:val="21"/>
        </w:rPr>
        <w:t>31</w:t>
      </w:r>
    </w:p>
    <w:p>
      <w:pPr>
        <w:spacing w:before="53"/>
        <w:ind w:left="160" w:right="0" w:firstLine="0"/>
        <w:jc w:val="left"/>
        <w:rPr>
          <w:sz w:val="21"/>
        </w:rPr>
      </w:pPr>
      <w:r>
        <w:rPr>
          <w:color w:val="231F20"/>
          <w:sz w:val="20"/>
        </w:rPr>
        <w:t>poultry</w:t>
      </w:r>
      <w:r>
        <w:rPr>
          <w:color w:val="231F20"/>
          <w:spacing w:val="56"/>
          <w:sz w:val="20"/>
        </w:rPr>
        <w:t> </w:t>
      </w:r>
      <w:r>
        <w:rPr>
          <w:color w:val="231F20"/>
          <w:spacing w:val="-10"/>
          <w:sz w:val="21"/>
        </w:rPr>
        <w:t>8</w:t>
      </w:r>
    </w:p>
    <w:p>
      <w:pPr>
        <w:spacing w:before="54"/>
        <w:ind w:left="160" w:right="0" w:firstLine="0"/>
        <w:jc w:val="left"/>
        <w:rPr>
          <w:sz w:val="21"/>
        </w:rPr>
      </w:pPr>
      <w:r>
        <w:rPr>
          <w:color w:val="231F20"/>
          <w:w w:val="105"/>
          <w:sz w:val="20"/>
        </w:rPr>
        <w:t>Putnam</w:t>
      </w:r>
      <w:r>
        <w:rPr>
          <w:color w:val="231F20"/>
          <w:spacing w:val="-3"/>
          <w:w w:val="105"/>
          <w:sz w:val="20"/>
        </w:rPr>
        <w:t> </w:t>
      </w:r>
      <w:r>
        <w:rPr>
          <w:color w:val="231F20"/>
          <w:w w:val="105"/>
          <w:sz w:val="20"/>
        </w:rPr>
        <w:t>County</w:t>
      </w:r>
      <w:r>
        <w:rPr>
          <w:color w:val="231F20"/>
          <w:spacing w:val="39"/>
          <w:w w:val="105"/>
          <w:sz w:val="20"/>
        </w:rPr>
        <w:t> </w:t>
      </w:r>
      <w:r>
        <w:rPr>
          <w:color w:val="231F20"/>
          <w:spacing w:val="-5"/>
          <w:w w:val="105"/>
          <w:sz w:val="21"/>
        </w:rPr>
        <w:t>10</w:t>
      </w:r>
    </w:p>
    <w:p>
      <w:pPr>
        <w:pStyle w:val="Heading3"/>
      </w:pPr>
      <w:r>
        <w:rPr>
          <w:color w:val="231F20"/>
          <w:spacing w:val="-10"/>
          <w:w w:val="110"/>
        </w:rPr>
        <w:t>R</w:t>
      </w:r>
    </w:p>
    <w:p>
      <w:pPr>
        <w:spacing w:before="192"/>
        <w:ind w:left="160" w:right="0" w:firstLine="0"/>
        <w:jc w:val="left"/>
        <w:rPr>
          <w:sz w:val="21"/>
        </w:rPr>
      </w:pPr>
      <w:r>
        <w:rPr>
          <w:color w:val="231F20"/>
          <w:w w:val="105"/>
          <w:sz w:val="20"/>
        </w:rPr>
        <w:t>Rector,</w:t>
      </w:r>
      <w:r>
        <w:rPr>
          <w:color w:val="231F20"/>
          <w:spacing w:val="-6"/>
          <w:w w:val="105"/>
          <w:sz w:val="20"/>
        </w:rPr>
        <w:t> </w:t>
      </w:r>
      <w:r>
        <w:rPr>
          <w:color w:val="231F20"/>
          <w:w w:val="105"/>
          <w:sz w:val="20"/>
        </w:rPr>
        <w:t>Scott</w:t>
      </w:r>
      <w:r>
        <w:rPr>
          <w:color w:val="231F20"/>
          <w:spacing w:val="36"/>
          <w:w w:val="105"/>
          <w:sz w:val="20"/>
        </w:rPr>
        <w:t> </w:t>
      </w:r>
      <w:r>
        <w:rPr>
          <w:color w:val="231F20"/>
          <w:spacing w:val="-5"/>
          <w:w w:val="105"/>
          <w:sz w:val="21"/>
        </w:rPr>
        <w:t>121</w:t>
      </w:r>
    </w:p>
    <w:p>
      <w:pPr>
        <w:spacing w:before="53"/>
        <w:ind w:left="160" w:right="0" w:firstLine="0"/>
        <w:jc w:val="left"/>
        <w:rPr>
          <w:sz w:val="21"/>
        </w:rPr>
      </w:pPr>
      <w:r>
        <w:rPr>
          <w:color w:val="231F20"/>
          <w:sz w:val="20"/>
        </w:rPr>
        <w:t>renovation</w:t>
      </w:r>
      <w:r>
        <w:rPr>
          <w:color w:val="231F20"/>
          <w:spacing w:val="56"/>
          <w:sz w:val="20"/>
        </w:rPr>
        <w:t> </w:t>
      </w:r>
      <w:r>
        <w:rPr>
          <w:color w:val="231F20"/>
          <w:spacing w:val="-5"/>
          <w:sz w:val="21"/>
        </w:rPr>
        <w:t>10</w:t>
      </w:r>
    </w:p>
    <w:p>
      <w:pPr>
        <w:spacing w:before="54"/>
        <w:ind w:left="160" w:right="0" w:firstLine="0"/>
        <w:jc w:val="left"/>
        <w:rPr>
          <w:sz w:val="21"/>
        </w:rPr>
      </w:pPr>
      <w:r>
        <w:rPr>
          <w:color w:val="231F20"/>
          <w:sz w:val="20"/>
        </w:rPr>
        <w:t>Rensselaer</w:t>
      </w:r>
      <w:r>
        <w:rPr>
          <w:color w:val="231F20"/>
          <w:spacing w:val="8"/>
          <w:sz w:val="20"/>
        </w:rPr>
        <w:t> </w:t>
      </w:r>
      <w:r>
        <w:rPr>
          <w:color w:val="231F20"/>
          <w:sz w:val="20"/>
        </w:rPr>
        <w:t>Polytechnic</w:t>
      </w:r>
      <w:r>
        <w:rPr>
          <w:color w:val="231F20"/>
          <w:spacing w:val="8"/>
          <w:sz w:val="20"/>
        </w:rPr>
        <w:t> </w:t>
      </w:r>
      <w:r>
        <w:rPr>
          <w:color w:val="231F20"/>
          <w:sz w:val="20"/>
        </w:rPr>
        <w:t>Institute</w:t>
      </w:r>
      <w:r>
        <w:rPr>
          <w:color w:val="231F20"/>
          <w:spacing w:val="63"/>
          <w:sz w:val="20"/>
        </w:rPr>
        <w:t> </w:t>
      </w:r>
      <w:r>
        <w:rPr>
          <w:color w:val="231F20"/>
          <w:spacing w:val="-5"/>
          <w:sz w:val="21"/>
        </w:rPr>
        <w:t>11</w:t>
      </w:r>
    </w:p>
    <w:p>
      <w:pPr>
        <w:spacing w:before="54"/>
        <w:ind w:left="160" w:right="0" w:firstLine="0"/>
        <w:jc w:val="left"/>
        <w:rPr>
          <w:sz w:val="21"/>
        </w:rPr>
      </w:pPr>
      <w:r>
        <w:rPr>
          <w:color w:val="231F20"/>
          <w:w w:val="105"/>
          <w:sz w:val="20"/>
        </w:rPr>
        <w:t>Rayback,</w:t>
      </w:r>
      <w:r>
        <w:rPr>
          <w:color w:val="231F20"/>
          <w:spacing w:val="-5"/>
          <w:w w:val="105"/>
          <w:sz w:val="20"/>
        </w:rPr>
        <w:t> </w:t>
      </w:r>
      <w:r>
        <w:rPr>
          <w:color w:val="231F20"/>
          <w:w w:val="105"/>
          <w:sz w:val="20"/>
        </w:rPr>
        <w:t>Joseph</w:t>
      </w:r>
      <w:r>
        <w:rPr>
          <w:color w:val="231F20"/>
          <w:spacing w:val="38"/>
          <w:w w:val="105"/>
          <w:sz w:val="20"/>
        </w:rPr>
        <w:t> </w:t>
      </w:r>
      <w:r>
        <w:rPr>
          <w:color w:val="231F20"/>
          <w:spacing w:val="-5"/>
          <w:w w:val="105"/>
          <w:sz w:val="21"/>
        </w:rPr>
        <w:t>48</w:t>
      </w:r>
    </w:p>
    <w:p>
      <w:pPr>
        <w:spacing w:before="54"/>
        <w:ind w:left="160" w:right="0" w:firstLine="0"/>
        <w:jc w:val="left"/>
        <w:rPr>
          <w:sz w:val="21"/>
        </w:rPr>
      </w:pPr>
      <w:r>
        <w:rPr>
          <w:color w:val="231F20"/>
          <w:w w:val="105"/>
          <w:sz w:val="20"/>
        </w:rPr>
        <w:t>Resnick,</w:t>
      </w:r>
      <w:r>
        <w:rPr>
          <w:color w:val="231F20"/>
          <w:spacing w:val="-11"/>
          <w:w w:val="105"/>
          <w:sz w:val="20"/>
        </w:rPr>
        <w:t> </w:t>
      </w:r>
      <w:r>
        <w:rPr>
          <w:color w:val="231F20"/>
          <w:w w:val="105"/>
          <w:sz w:val="20"/>
        </w:rPr>
        <w:t>Joseph</w:t>
      </w:r>
      <w:r>
        <w:rPr>
          <w:color w:val="231F20"/>
          <w:spacing w:val="27"/>
          <w:w w:val="105"/>
          <w:sz w:val="20"/>
        </w:rPr>
        <w:t> </w:t>
      </w:r>
      <w:r>
        <w:rPr>
          <w:color w:val="231F20"/>
          <w:w w:val="105"/>
          <w:sz w:val="21"/>
        </w:rPr>
        <w:t>18</w:t>
      </w:r>
      <w:r>
        <w:rPr>
          <w:color w:val="231F20"/>
          <w:w w:val="105"/>
          <w:sz w:val="20"/>
        </w:rPr>
        <w:t>,</w:t>
      </w:r>
      <w:r>
        <w:rPr>
          <w:color w:val="231F20"/>
          <w:spacing w:val="-11"/>
          <w:w w:val="105"/>
          <w:sz w:val="20"/>
        </w:rPr>
        <w:t> </w:t>
      </w:r>
      <w:r>
        <w:rPr>
          <w:color w:val="231F20"/>
          <w:w w:val="105"/>
          <w:sz w:val="21"/>
        </w:rPr>
        <w:t>20</w:t>
      </w:r>
      <w:r>
        <w:rPr>
          <w:color w:val="231F20"/>
          <w:w w:val="105"/>
          <w:sz w:val="20"/>
        </w:rPr>
        <w:t>,</w:t>
      </w:r>
      <w:r>
        <w:rPr>
          <w:color w:val="231F20"/>
          <w:spacing w:val="-10"/>
          <w:w w:val="105"/>
          <w:sz w:val="20"/>
        </w:rPr>
        <w:t> </w:t>
      </w:r>
      <w:r>
        <w:rPr>
          <w:color w:val="231F20"/>
          <w:spacing w:val="-7"/>
          <w:w w:val="105"/>
          <w:sz w:val="21"/>
        </w:rPr>
        <w:t>21</w:t>
      </w:r>
    </w:p>
    <w:p>
      <w:pPr>
        <w:spacing w:before="54"/>
        <w:ind w:left="160" w:right="0" w:firstLine="0"/>
        <w:jc w:val="left"/>
        <w:rPr>
          <w:sz w:val="20"/>
        </w:rPr>
      </w:pPr>
      <w:r>
        <w:rPr>
          <w:color w:val="231F20"/>
          <w:sz w:val="20"/>
        </w:rPr>
        <w:t>restoration</w:t>
      </w:r>
      <w:r>
        <w:rPr>
          <w:color w:val="231F20"/>
          <w:spacing w:val="34"/>
          <w:sz w:val="20"/>
        </w:rPr>
        <w:t> </w:t>
      </w:r>
      <w:r>
        <w:rPr>
          <w:color w:val="231F20"/>
          <w:sz w:val="21"/>
        </w:rPr>
        <w:t>vii</w:t>
      </w:r>
      <w:r>
        <w:rPr>
          <w:color w:val="231F20"/>
          <w:sz w:val="20"/>
        </w:rPr>
        <w:t>,</w:t>
      </w:r>
      <w:r>
        <w:rPr>
          <w:color w:val="231F20"/>
          <w:spacing w:val="-6"/>
          <w:sz w:val="20"/>
        </w:rPr>
        <w:t> </w:t>
      </w:r>
      <w:r>
        <w:rPr>
          <w:color w:val="231F20"/>
          <w:sz w:val="21"/>
        </w:rPr>
        <w:t>1</w:t>
      </w:r>
      <w:r>
        <w:rPr>
          <w:color w:val="231F20"/>
          <w:sz w:val="20"/>
        </w:rPr>
        <w:t>,</w:t>
      </w:r>
      <w:r>
        <w:rPr>
          <w:color w:val="231F20"/>
          <w:spacing w:val="-6"/>
          <w:sz w:val="20"/>
        </w:rPr>
        <w:t> </w:t>
      </w:r>
      <w:r>
        <w:rPr>
          <w:color w:val="231F20"/>
          <w:sz w:val="21"/>
        </w:rPr>
        <w:t>2</w:t>
      </w:r>
      <w:r>
        <w:rPr>
          <w:color w:val="231F20"/>
          <w:sz w:val="20"/>
        </w:rPr>
        <w:t>,</w:t>
      </w:r>
      <w:r>
        <w:rPr>
          <w:color w:val="231F20"/>
          <w:spacing w:val="-6"/>
          <w:sz w:val="20"/>
        </w:rPr>
        <w:t> </w:t>
      </w:r>
      <w:r>
        <w:rPr>
          <w:color w:val="231F20"/>
          <w:sz w:val="21"/>
        </w:rPr>
        <w:t>15</w:t>
      </w:r>
      <w:r>
        <w:rPr>
          <w:color w:val="231F20"/>
          <w:sz w:val="20"/>
        </w:rPr>
        <w:t>,</w:t>
      </w:r>
      <w:r>
        <w:rPr>
          <w:color w:val="231F20"/>
          <w:spacing w:val="-5"/>
          <w:sz w:val="20"/>
        </w:rPr>
        <w:t> </w:t>
      </w:r>
      <w:r>
        <w:rPr>
          <w:color w:val="231F20"/>
          <w:sz w:val="21"/>
        </w:rPr>
        <w:t>23</w:t>
      </w:r>
      <w:r>
        <w:rPr>
          <w:color w:val="231F20"/>
          <w:sz w:val="20"/>
        </w:rPr>
        <w:t>,</w:t>
      </w:r>
      <w:r>
        <w:rPr>
          <w:color w:val="231F20"/>
          <w:spacing w:val="-6"/>
          <w:sz w:val="20"/>
        </w:rPr>
        <w:t> </w:t>
      </w:r>
      <w:r>
        <w:rPr>
          <w:color w:val="231F20"/>
          <w:sz w:val="21"/>
        </w:rPr>
        <w:t>27</w:t>
      </w:r>
      <w:r>
        <w:rPr>
          <w:color w:val="231F20"/>
          <w:sz w:val="20"/>
        </w:rPr>
        <w:t>,</w:t>
      </w:r>
      <w:r>
        <w:rPr>
          <w:color w:val="231F20"/>
          <w:spacing w:val="-6"/>
          <w:sz w:val="20"/>
        </w:rPr>
        <w:t> </w:t>
      </w:r>
      <w:r>
        <w:rPr>
          <w:color w:val="231F20"/>
          <w:sz w:val="21"/>
        </w:rPr>
        <w:t>31</w:t>
      </w:r>
      <w:r>
        <w:rPr>
          <w:color w:val="231F20"/>
          <w:sz w:val="20"/>
        </w:rPr>
        <w:t>,</w:t>
      </w:r>
      <w:r>
        <w:rPr>
          <w:color w:val="231F20"/>
          <w:spacing w:val="-6"/>
          <w:sz w:val="20"/>
        </w:rPr>
        <w:t> </w:t>
      </w:r>
      <w:r>
        <w:rPr>
          <w:color w:val="231F20"/>
          <w:sz w:val="21"/>
        </w:rPr>
        <w:t>34</w:t>
      </w:r>
      <w:r>
        <w:rPr>
          <w:color w:val="231F20"/>
          <w:sz w:val="20"/>
        </w:rPr>
        <w:t>,</w:t>
      </w:r>
      <w:r>
        <w:rPr>
          <w:color w:val="231F20"/>
          <w:spacing w:val="-6"/>
          <w:sz w:val="20"/>
        </w:rPr>
        <w:t> </w:t>
      </w:r>
      <w:r>
        <w:rPr>
          <w:color w:val="231F20"/>
          <w:sz w:val="21"/>
        </w:rPr>
        <w:t>36</w:t>
      </w:r>
      <w:r>
        <w:rPr>
          <w:color w:val="231F20"/>
          <w:sz w:val="20"/>
        </w:rPr>
        <w:t>,</w:t>
      </w:r>
      <w:r>
        <w:rPr>
          <w:color w:val="231F20"/>
          <w:spacing w:val="-6"/>
          <w:sz w:val="20"/>
        </w:rPr>
        <w:t> </w:t>
      </w:r>
      <w:r>
        <w:rPr>
          <w:color w:val="231F20"/>
          <w:sz w:val="21"/>
        </w:rPr>
        <w:t>38</w:t>
      </w:r>
      <w:r>
        <w:rPr>
          <w:color w:val="231F20"/>
          <w:sz w:val="20"/>
        </w:rPr>
        <w:t>–</w:t>
      </w:r>
      <w:r>
        <w:rPr>
          <w:color w:val="231F20"/>
          <w:sz w:val="21"/>
        </w:rPr>
        <w:t>42</w:t>
      </w:r>
      <w:r>
        <w:rPr>
          <w:color w:val="231F20"/>
          <w:sz w:val="20"/>
        </w:rPr>
        <w:t>,</w:t>
      </w:r>
      <w:r>
        <w:rPr>
          <w:color w:val="231F20"/>
          <w:spacing w:val="-5"/>
          <w:sz w:val="20"/>
        </w:rPr>
        <w:t> </w:t>
      </w:r>
      <w:r>
        <w:rPr>
          <w:color w:val="231F20"/>
          <w:sz w:val="21"/>
        </w:rPr>
        <w:t>44</w:t>
      </w:r>
      <w:r>
        <w:rPr>
          <w:color w:val="231F20"/>
          <w:sz w:val="20"/>
        </w:rPr>
        <w:t>,</w:t>
      </w:r>
      <w:r>
        <w:rPr>
          <w:color w:val="231F20"/>
          <w:spacing w:val="-6"/>
          <w:sz w:val="20"/>
        </w:rPr>
        <w:t> </w:t>
      </w:r>
      <w:r>
        <w:rPr>
          <w:color w:val="231F20"/>
          <w:sz w:val="21"/>
        </w:rPr>
        <w:t>46</w:t>
      </w:r>
      <w:r>
        <w:rPr>
          <w:color w:val="231F20"/>
          <w:sz w:val="20"/>
        </w:rPr>
        <w:t>–</w:t>
      </w:r>
      <w:r>
        <w:rPr>
          <w:color w:val="231F20"/>
          <w:sz w:val="21"/>
        </w:rPr>
        <w:t>49</w:t>
      </w:r>
      <w:r>
        <w:rPr>
          <w:color w:val="231F20"/>
          <w:sz w:val="20"/>
        </w:rPr>
        <w:t>,</w:t>
      </w:r>
      <w:r>
        <w:rPr>
          <w:color w:val="231F20"/>
          <w:spacing w:val="-6"/>
          <w:sz w:val="20"/>
        </w:rPr>
        <w:t> </w:t>
      </w:r>
      <w:r>
        <w:rPr>
          <w:color w:val="231F20"/>
          <w:sz w:val="21"/>
        </w:rPr>
        <w:t>55</w:t>
      </w:r>
      <w:r>
        <w:rPr>
          <w:color w:val="231F20"/>
          <w:sz w:val="20"/>
        </w:rPr>
        <w:t>–</w:t>
      </w:r>
      <w:r>
        <w:rPr>
          <w:color w:val="231F20"/>
          <w:sz w:val="21"/>
        </w:rPr>
        <w:t>56</w:t>
      </w:r>
      <w:r>
        <w:rPr>
          <w:color w:val="231F20"/>
          <w:sz w:val="20"/>
        </w:rPr>
        <w:t>,</w:t>
      </w:r>
      <w:r>
        <w:rPr>
          <w:color w:val="231F20"/>
          <w:spacing w:val="-6"/>
          <w:sz w:val="20"/>
        </w:rPr>
        <w:t> </w:t>
      </w:r>
      <w:r>
        <w:rPr>
          <w:color w:val="231F20"/>
          <w:sz w:val="21"/>
        </w:rPr>
        <w:t>58</w:t>
      </w:r>
      <w:r>
        <w:rPr>
          <w:color w:val="231F20"/>
          <w:sz w:val="20"/>
        </w:rPr>
        <w:t>,</w:t>
      </w:r>
      <w:r>
        <w:rPr>
          <w:color w:val="231F20"/>
          <w:spacing w:val="-6"/>
          <w:sz w:val="20"/>
        </w:rPr>
        <w:t> </w:t>
      </w:r>
      <w:r>
        <w:rPr>
          <w:color w:val="231F20"/>
          <w:sz w:val="21"/>
        </w:rPr>
        <w:t>59</w:t>
      </w:r>
      <w:r>
        <w:rPr>
          <w:color w:val="231F20"/>
          <w:sz w:val="20"/>
        </w:rPr>
        <w:t>,</w:t>
      </w:r>
      <w:r>
        <w:rPr>
          <w:color w:val="231F20"/>
          <w:spacing w:val="-5"/>
          <w:sz w:val="20"/>
        </w:rPr>
        <w:t> </w:t>
      </w:r>
      <w:r>
        <w:rPr>
          <w:color w:val="231F20"/>
          <w:sz w:val="21"/>
        </w:rPr>
        <w:t>61</w:t>
      </w:r>
      <w:r>
        <w:rPr>
          <w:color w:val="231F20"/>
          <w:sz w:val="20"/>
        </w:rPr>
        <w:t>–</w:t>
      </w:r>
      <w:r>
        <w:rPr>
          <w:color w:val="231F20"/>
          <w:sz w:val="21"/>
        </w:rPr>
        <w:t>62</w:t>
      </w:r>
      <w:r>
        <w:rPr>
          <w:color w:val="231F20"/>
          <w:sz w:val="20"/>
        </w:rPr>
        <w:t>,</w:t>
      </w:r>
      <w:r>
        <w:rPr>
          <w:color w:val="231F20"/>
          <w:spacing w:val="-6"/>
          <w:sz w:val="20"/>
        </w:rPr>
        <w:t> </w:t>
      </w:r>
      <w:r>
        <w:rPr>
          <w:color w:val="231F20"/>
          <w:sz w:val="21"/>
        </w:rPr>
        <w:t>64</w:t>
      </w:r>
      <w:r>
        <w:rPr>
          <w:color w:val="231F20"/>
          <w:sz w:val="20"/>
        </w:rPr>
        <w:t>,</w:t>
      </w:r>
      <w:r>
        <w:rPr>
          <w:color w:val="231F20"/>
          <w:spacing w:val="-6"/>
          <w:sz w:val="20"/>
        </w:rPr>
        <w:t> </w:t>
      </w:r>
      <w:r>
        <w:rPr>
          <w:color w:val="231F20"/>
          <w:sz w:val="21"/>
        </w:rPr>
        <w:t>69</w:t>
      </w:r>
      <w:r>
        <w:rPr>
          <w:color w:val="231F20"/>
          <w:sz w:val="20"/>
        </w:rPr>
        <w:t>,</w:t>
      </w:r>
      <w:r>
        <w:rPr>
          <w:color w:val="231F20"/>
          <w:spacing w:val="-6"/>
          <w:sz w:val="20"/>
        </w:rPr>
        <w:t> </w:t>
      </w:r>
      <w:r>
        <w:rPr>
          <w:color w:val="231F20"/>
          <w:spacing w:val="-2"/>
          <w:sz w:val="21"/>
        </w:rPr>
        <w:t>72</w:t>
      </w:r>
      <w:r>
        <w:rPr>
          <w:color w:val="231F20"/>
          <w:spacing w:val="-2"/>
          <w:sz w:val="20"/>
        </w:rPr>
        <w:t>–</w:t>
      </w:r>
      <w:r>
        <w:rPr>
          <w:color w:val="231F20"/>
          <w:spacing w:val="-2"/>
          <w:sz w:val="21"/>
        </w:rPr>
        <w:t>73</w:t>
      </w:r>
      <w:r>
        <w:rPr>
          <w:color w:val="231F20"/>
          <w:spacing w:val="-2"/>
          <w:sz w:val="20"/>
        </w:rPr>
        <w:t>,</w:t>
      </w:r>
    </w:p>
    <w:p>
      <w:pPr>
        <w:spacing w:before="53"/>
        <w:ind w:left="720" w:right="0" w:firstLine="0"/>
        <w:jc w:val="left"/>
        <w:rPr>
          <w:sz w:val="21"/>
        </w:rPr>
      </w:pPr>
      <w:r>
        <w:rPr>
          <w:color w:val="231F20"/>
          <w:spacing w:val="-2"/>
          <w:sz w:val="21"/>
        </w:rPr>
        <w:t>96</w:t>
      </w:r>
      <w:r>
        <w:rPr>
          <w:color w:val="231F20"/>
          <w:spacing w:val="-2"/>
          <w:sz w:val="20"/>
        </w:rPr>
        <w:t>,</w:t>
      </w:r>
      <w:r>
        <w:rPr>
          <w:color w:val="231F20"/>
          <w:spacing w:val="-3"/>
          <w:sz w:val="20"/>
        </w:rPr>
        <w:t> </w:t>
      </w:r>
      <w:r>
        <w:rPr>
          <w:color w:val="231F20"/>
          <w:spacing w:val="-2"/>
          <w:sz w:val="21"/>
        </w:rPr>
        <w:t>103</w:t>
      </w:r>
      <w:r>
        <w:rPr>
          <w:color w:val="231F20"/>
          <w:spacing w:val="-2"/>
          <w:sz w:val="20"/>
        </w:rPr>
        <w:t>,</w:t>
      </w:r>
      <w:r>
        <w:rPr>
          <w:color w:val="231F20"/>
          <w:spacing w:val="-3"/>
          <w:sz w:val="20"/>
        </w:rPr>
        <w:t> </w:t>
      </w:r>
      <w:r>
        <w:rPr>
          <w:color w:val="231F20"/>
          <w:spacing w:val="-2"/>
          <w:sz w:val="21"/>
        </w:rPr>
        <w:t>119</w:t>
      </w:r>
      <w:r>
        <w:rPr>
          <w:color w:val="231F20"/>
          <w:spacing w:val="-2"/>
          <w:sz w:val="20"/>
        </w:rPr>
        <w:t>,</w:t>
      </w:r>
      <w:r>
        <w:rPr>
          <w:color w:val="231F20"/>
          <w:spacing w:val="-3"/>
          <w:sz w:val="20"/>
        </w:rPr>
        <w:t> </w:t>
      </w:r>
      <w:r>
        <w:rPr>
          <w:color w:val="231F20"/>
          <w:spacing w:val="-2"/>
          <w:sz w:val="21"/>
        </w:rPr>
        <w:t>129</w:t>
      </w:r>
      <w:r>
        <w:rPr>
          <w:color w:val="231F20"/>
          <w:spacing w:val="-2"/>
          <w:sz w:val="20"/>
        </w:rPr>
        <w:t>,</w:t>
      </w:r>
      <w:r>
        <w:rPr>
          <w:color w:val="231F20"/>
          <w:spacing w:val="-3"/>
          <w:sz w:val="20"/>
        </w:rPr>
        <w:t> </w:t>
      </w:r>
      <w:r>
        <w:rPr>
          <w:color w:val="231F20"/>
          <w:spacing w:val="-2"/>
          <w:sz w:val="21"/>
        </w:rPr>
        <w:t>136</w:t>
      </w:r>
      <w:r>
        <w:rPr>
          <w:color w:val="231F20"/>
          <w:spacing w:val="-2"/>
          <w:sz w:val="20"/>
        </w:rPr>
        <w:t>–</w:t>
      </w:r>
      <w:r>
        <w:rPr>
          <w:color w:val="231F20"/>
          <w:spacing w:val="-2"/>
          <w:sz w:val="21"/>
        </w:rPr>
        <w:t>38</w:t>
      </w:r>
      <w:r>
        <w:rPr>
          <w:color w:val="231F20"/>
          <w:spacing w:val="-2"/>
          <w:sz w:val="20"/>
        </w:rPr>
        <w:t>, </w:t>
      </w:r>
      <w:r>
        <w:rPr>
          <w:color w:val="231F20"/>
          <w:spacing w:val="-5"/>
          <w:sz w:val="21"/>
        </w:rPr>
        <w:t>147</w:t>
      </w:r>
    </w:p>
    <w:p>
      <w:pPr>
        <w:spacing w:after="0"/>
        <w:jc w:val="left"/>
        <w:rPr>
          <w:sz w:val="21"/>
        </w:rPr>
        <w:sectPr>
          <w:pgSz w:w="12240" w:h="15840"/>
          <w:pgMar w:header="517" w:footer="718" w:top="720" w:bottom="920" w:left="1640" w:right="1240"/>
        </w:sectPr>
      </w:pPr>
    </w:p>
    <w:p>
      <w:pPr>
        <w:pStyle w:val="BodyText"/>
        <w:rPr>
          <w:sz w:val="20"/>
        </w:rPr>
      </w:pPr>
    </w:p>
    <w:p>
      <w:pPr>
        <w:pStyle w:val="BodyText"/>
        <w:spacing w:before="198"/>
        <w:rPr>
          <w:sz w:val="20"/>
        </w:rPr>
      </w:pPr>
    </w:p>
    <w:p>
      <w:pPr>
        <w:spacing w:before="0"/>
        <w:ind w:left="160" w:right="0" w:firstLine="0"/>
        <w:jc w:val="left"/>
        <w:rPr>
          <w:sz w:val="21"/>
        </w:rPr>
      </w:pPr>
      <w:r>
        <w:rPr>
          <w:color w:val="231F20"/>
          <w:sz w:val="20"/>
        </w:rPr>
        <w:t>Richmond,</w:t>
      </w:r>
      <w:r>
        <w:rPr>
          <w:color w:val="231F20"/>
          <w:spacing w:val="23"/>
          <w:sz w:val="20"/>
        </w:rPr>
        <w:t> </w:t>
      </w:r>
      <w:r>
        <w:rPr>
          <w:color w:val="231F20"/>
          <w:sz w:val="20"/>
        </w:rPr>
        <w:t>Virginia</w:t>
      </w:r>
      <w:r>
        <w:rPr>
          <w:color w:val="231F20"/>
          <w:spacing w:val="71"/>
          <w:w w:val="150"/>
          <w:sz w:val="20"/>
        </w:rPr>
        <w:t> </w:t>
      </w:r>
      <w:r>
        <w:rPr>
          <w:color w:val="231F20"/>
          <w:spacing w:val="-5"/>
          <w:sz w:val="21"/>
        </w:rPr>
        <w:t>28</w:t>
      </w:r>
    </w:p>
    <w:p>
      <w:pPr>
        <w:spacing w:before="54"/>
        <w:ind w:left="160" w:right="0" w:firstLine="0"/>
        <w:jc w:val="left"/>
        <w:rPr>
          <w:sz w:val="21"/>
        </w:rPr>
      </w:pPr>
      <w:r>
        <w:rPr>
          <w:color w:val="231F20"/>
          <w:w w:val="105"/>
          <w:sz w:val="20"/>
        </w:rPr>
        <w:t>Ronalds,</w:t>
      </w:r>
      <w:r>
        <w:rPr>
          <w:color w:val="231F20"/>
          <w:spacing w:val="-12"/>
          <w:w w:val="105"/>
          <w:sz w:val="20"/>
        </w:rPr>
        <w:t> </w:t>
      </w:r>
      <w:r>
        <w:rPr>
          <w:color w:val="231F20"/>
          <w:w w:val="105"/>
          <w:sz w:val="20"/>
        </w:rPr>
        <w:t>Francis</w:t>
      </w:r>
      <w:r>
        <w:rPr>
          <w:color w:val="231F20"/>
          <w:spacing w:val="24"/>
          <w:w w:val="105"/>
          <w:sz w:val="20"/>
        </w:rPr>
        <w:t> </w:t>
      </w:r>
      <w:r>
        <w:rPr>
          <w:color w:val="231F20"/>
          <w:spacing w:val="-5"/>
          <w:w w:val="105"/>
          <w:sz w:val="21"/>
        </w:rPr>
        <w:t>17</w:t>
      </w:r>
    </w:p>
    <w:p>
      <w:pPr>
        <w:spacing w:before="54"/>
        <w:ind w:left="160" w:right="0" w:firstLine="0"/>
        <w:jc w:val="left"/>
        <w:rPr>
          <w:sz w:val="21"/>
        </w:rPr>
      </w:pPr>
      <w:r>
        <w:rPr>
          <w:color w:val="231F20"/>
          <w:sz w:val="20"/>
        </w:rPr>
        <w:t>roof</w:t>
      </w:r>
      <w:r>
        <w:rPr>
          <w:color w:val="231F20"/>
          <w:spacing w:val="36"/>
          <w:sz w:val="20"/>
        </w:rPr>
        <w:t> </w:t>
      </w:r>
      <w:r>
        <w:rPr>
          <w:color w:val="231F20"/>
          <w:sz w:val="21"/>
        </w:rPr>
        <w:t>30</w:t>
      </w:r>
      <w:r>
        <w:rPr>
          <w:color w:val="231F20"/>
          <w:sz w:val="20"/>
        </w:rPr>
        <w:t>,</w:t>
      </w:r>
      <w:r>
        <w:rPr>
          <w:color w:val="231F20"/>
          <w:spacing w:val="-6"/>
          <w:sz w:val="20"/>
        </w:rPr>
        <w:t> </w:t>
      </w:r>
      <w:r>
        <w:rPr>
          <w:color w:val="231F20"/>
          <w:sz w:val="21"/>
        </w:rPr>
        <w:t>40</w:t>
      </w:r>
      <w:r>
        <w:rPr>
          <w:color w:val="231F20"/>
          <w:sz w:val="20"/>
        </w:rPr>
        <w:t>–4</w:t>
      </w:r>
      <w:r>
        <w:rPr>
          <w:color w:val="231F20"/>
          <w:sz w:val="21"/>
        </w:rPr>
        <w:t>1</w:t>
      </w:r>
      <w:r>
        <w:rPr>
          <w:color w:val="231F20"/>
          <w:sz w:val="20"/>
        </w:rPr>
        <w:t>,</w:t>
      </w:r>
      <w:r>
        <w:rPr>
          <w:color w:val="231F20"/>
          <w:spacing w:val="-7"/>
          <w:sz w:val="20"/>
        </w:rPr>
        <w:t> </w:t>
      </w:r>
      <w:r>
        <w:rPr>
          <w:color w:val="231F20"/>
          <w:sz w:val="21"/>
        </w:rPr>
        <w:t>56</w:t>
      </w:r>
      <w:r>
        <w:rPr>
          <w:color w:val="231F20"/>
          <w:sz w:val="20"/>
        </w:rPr>
        <w:t>,</w:t>
      </w:r>
      <w:r>
        <w:rPr>
          <w:color w:val="231F20"/>
          <w:spacing w:val="-7"/>
          <w:sz w:val="20"/>
        </w:rPr>
        <w:t> </w:t>
      </w:r>
      <w:r>
        <w:rPr>
          <w:color w:val="231F20"/>
          <w:sz w:val="21"/>
        </w:rPr>
        <w:t>77</w:t>
      </w:r>
      <w:r>
        <w:rPr>
          <w:color w:val="231F20"/>
          <w:sz w:val="20"/>
        </w:rPr>
        <w:t>–</w:t>
      </w:r>
      <w:r>
        <w:rPr>
          <w:color w:val="231F20"/>
          <w:sz w:val="21"/>
        </w:rPr>
        <w:t>78</w:t>
      </w:r>
      <w:r>
        <w:rPr>
          <w:color w:val="231F20"/>
          <w:sz w:val="20"/>
        </w:rPr>
        <w:t>,</w:t>
      </w:r>
      <w:r>
        <w:rPr>
          <w:color w:val="231F20"/>
          <w:spacing w:val="-6"/>
          <w:sz w:val="20"/>
        </w:rPr>
        <w:t> </w:t>
      </w:r>
      <w:r>
        <w:rPr>
          <w:color w:val="231F20"/>
          <w:sz w:val="21"/>
        </w:rPr>
        <w:t>82</w:t>
      </w:r>
      <w:r>
        <w:rPr>
          <w:color w:val="231F20"/>
          <w:sz w:val="20"/>
        </w:rPr>
        <w:t>,</w:t>
      </w:r>
      <w:r>
        <w:rPr>
          <w:color w:val="231F20"/>
          <w:spacing w:val="-7"/>
          <w:sz w:val="20"/>
        </w:rPr>
        <w:t> </w:t>
      </w:r>
      <w:r>
        <w:rPr>
          <w:color w:val="231F20"/>
          <w:sz w:val="21"/>
        </w:rPr>
        <w:t>84</w:t>
      </w:r>
      <w:r>
        <w:rPr>
          <w:color w:val="231F20"/>
          <w:sz w:val="20"/>
        </w:rPr>
        <w:t>–</w:t>
      </w:r>
      <w:r>
        <w:rPr>
          <w:color w:val="231F20"/>
          <w:sz w:val="21"/>
        </w:rPr>
        <w:t>86</w:t>
      </w:r>
      <w:r>
        <w:rPr>
          <w:color w:val="231F20"/>
          <w:sz w:val="20"/>
        </w:rPr>
        <w:t>,</w:t>
      </w:r>
      <w:r>
        <w:rPr>
          <w:color w:val="231F20"/>
          <w:spacing w:val="-6"/>
          <w:sz w:val="20"/>
        </w:rPr>
        <w:t> </w:t>
      </w:r>
      <w:r>
        <w:rPr>
          <w:color w:val="231F20"/>
          <w:sz w:val="21"/>
        </w:rPr>
        <w:t>114</w:t>
      </w:r>
      <w:r>
        <w:rPr>
          <w:color w:val="231F20"/>
          <w:sz w:val="20"/>
        </w:rPr>
        <w:t>,</w:t>
      </w:r>
      <w:r>
        <w:rPr>
          <w:color w:val="231F20"/>
          <w:spacing w:val="-7"/>
          <w:sz w:val="20"/>
        </w:rPr>
        <w:t> </w:t>
      </w:r>
      <w:r>
        <w:rPr>
          <w:color w:val="231F20"/>
          <w:spacing w:val="-2"/>
          <w:sz w:val="21"/>
        </w:rPr>
        <w:t>121</w:t>
      </w:r>
      <w:r>
        <w:rPr>
          <w:color w:val="231F20"/>
          <w:spacing w:val="-2"/>
          <w:sz w:val="20"/>
        </w:rPr>
        <w:t>–</w:t>
      </w:r>
      <w:r>
        <w:rPr>
          <w:color w:val="231F20"/>
          <w:spacing w:val="-2"/>
          <w:sz w:val="21"/>
        </w:rPr>
        <w:t>22</w:t>
      </w:r>
    </w:p>
    <w:p>
      <w:pPr>
        <w:spacing w:before="54"/>
        <w:ind w:left="160" w:right="0" w:firstLine="0"/>
        <w:jc w:val="left"/>
        <w:rPr>
          <w:sz w:val="21"/>
        </w:rPr>
      </w:pPr>
      <w:r>
        <w:rPr>
          <w:color w:val="231F20"/>
          <w:w w:val="105"/>
          <w:sz w:val="20"/>
        </w:rPr>
        <w:t>Roosevelt</w:t>
      </w:r>
      <w:r>
        <w:rPr>
          <w:color w:val="231F20"/>
          <w:spacing w:val="-12"/>
          <w:w w:val="105"/>
          <w:sz w:val="20"/>
        </w:rPr>
        <w:t> </w:t>
      </w:r>
      <w:r>
        <w:rPr>
          <w:color w:val="231F20"/>
          <w:w w:val="105"/>
          <w:sz w:val="20"/>
        </w:rPr>
        <w:t>and</w:t>
      </w:r>
      <w:r>
        <w:rPr>
          <w:color w:val="231F20"/>
          <w:spacing w:val="-12"/>
          <w:w w:val="105"/>
          <w:sz w:val="20"/>
        </w:rPr>
        <w:t> </w:t>
      </w:r>
      <w:r>
        <w:rPr>
          <w:color w:val="231F20"/>
          <w:w w:val="105"/>
          <w:sz w:val="20"/>
        </w:rPr>
        <w:t>Vanderbilt</w:t>
      </w:r>
      <w:r>
        <w:rPr>
          <w:color w:val="231F20"/>
          <w:spacing w:val="-11"/>
          <w:w w:val="105"/>
          <w:sz w:val="20"/>
        </w:rPr>
        <w:t> </w:t>
      </w:r>
      <w:r>
        <w:rPr>
          <w:color w:val="231F20"/>
          <w:w w:val="105"/>
          <w:sz w:val="20"/>
        </w:rPr>
        <w:t>Mansion</w:t>
      </w:r>
      <w:r>
        <w:rPr>
          <w:color w:val="231F20"/>
          <w:spacing w:val="-12"/>
          <w:w w:val="105"/>
          <w:sz w:val="20"/>
        </w:rPr>
        <w:t> </w:t>
      </w:r>
      <w:r>
        <w:rPr>
          <w:color w:val="231F20"/>
          <w:w w:val="105"/>
          <w:sz w:val="20"/>
        </w:rPr>
        <w:t>National</w:t>
      </w:r>
      <w:r>
        <w:rPr>
          <w:color w:val="231F20"/>
          <w:spacing w:val="-11"/>
          <w:w w:val="105"/>
          <w:sz w:val="20"/>
        </w:rPr>
        <w:t> </w:t>
      </w:r>
      <w:r>
        <w:rPr>
          <w:color w:val="231F20"/>
          <w:w w:val="105"/>
          <w:sz w:val="20"/>
        </w:rPr>
        <w:t>Historic</w:t>
      </w:r>
      <w:r>
        <w:rPr>
          <w:color w:val="231F20"/>
          <w:spacing w:val="-12"/>
          <w:w w:val="105"/>
          <w:sz w:val="20"/>
        </w:rPr>
        <w:t> </w:t>
      </w:r>
      <w:r>
        <w:rPr>
          <w:color w:val="231F20"/>
          <w:w w:val="105"/>
          <w:sz w:val="20"/>
        </w:rPr>
        <w:t>Sites</w:t>
      </w:r>
      <w:r>
        <w:rPr>
          <w:color w:val="231F20"/>
          <w:spacing w:val="12"/>
          <w:w w:val="105"/>
          <w:sz w:val="20"/>
        </w:rPr>
        <w:t> </w:t>
      </w:r>
      <w:r>
        <w:rPr>
          <w:color w:val="231F20"/>
          <w:spacing w:val="-7"/>
          <w:w w:val="105"/>
          <w:sz w:val="21"/>
        </w:rPr>
        <w:t>29</w:t>
      </w:r>
    </w:p>
    <w:p>
      <w:pPr>
        <w:spacing w:before="54"/>
        <w:ind w:left="160" w:right="0" w:firstLine="0"/>
        <w:jc w:val="left"/>
        <w:rPr>
          <w:sz w:val="21"/>
        </w:rPr>
      </w:pPr>
      <w:r>
        <w:rPr>
          <w:color w:val="231F20"/>
          <w:w w:val="105"/>
          <w:sz w:val="20"/>
        </w:rPr>
        <w:t>Roosevelt,</w:t>
      </w:r>
      <w:r>
        <w:rPr>
          <w:color w:val="231F20"/>
          <w:spacing w:val="-9"/>
          <w:w w:val="105"/>
          <w:sz w:val="20"/>
        </w:rPr>
        <w:t> </w:t>
      </w:r>
      <w:r>
        <w:rPr>
          <w:color w:val="231F20"/>
          <w:w w:val="105"/>
          <w:sz w:val="20"/>
        </w:rPr>
        <w:t>Eleanor</w:t>
      </w:r>
      <w:r>
        <w:rPr>
          <w:color w:val="231F20"/>
          <w:spacing w:val="29"/>
          <w:w w:val="105"/>
          <w:sz w:val="20"/>
        </w:rPr>
        <w:t> </w:t>
      </w:r>
      <w:r>
        <w:rPr>
          <w:color w:val="231F20"/>
          <w:spacing w:val="-5"/>
          <w:w w:val="105"/>
          <w:sz w:val="21"/>
        </w:rPr>
        <w:t>14</w:t>
      </w:r>
    </w:p>
    <w:p>
      <w:pPr>
        <w:spacing w:before="53"/>
        <w:ind w:left="160" w:right="0" w:firstLine="0"/>
        <w:jc w:val="left"/>
        <w:rPr>
          <w:sz w:val="21"/>
        </w:rPr>
      </w:pPr>
      <w:r>
        <w:rPr>
          <w:color w:val="231F20"/>
          <w:w w:val="105"/>
          <w:sz w:val="20"/>
        </w:rPr>
        <w:t>Roosevelt,</w:t>
      </w:r>
      <w:r>
        <w:rPr>
          <w:color w:val="231F20"/>
          <w:spacing w:val="-12"/>
          <w:w w:val="105"/>
          <w:sz w:val="20"/>
        </w:rPr>
        <w:t> </w:t>
      </w:r>
      <w:r>
        <w:rPr>
          <w:color w:val="231F20"/>
          <w:w w:val="105"/>
          <w:sz w:val="20"/>
        </w:rPr>
        <w:t>Franklin</w:t>
      </w:r>
      <w:r>
        <w:rPr>
          <w:color w:val="231F20"/>
          <w:spacing w:val="-11"/>
          <w:w w:val="105"/>
          <w:sz w:val="20"/>
        </w:rPr>
        <w:t> </w:t>
      </w:r>
      <w:r>
        <w:rPr>
          <w:color w:val="231F20"/>
          <w:w w:val="105"/>
          <w:sz w:val="20"/>
        </w:rPr>
        <w:t>D.</w:t>
      </w:r>
      <w:r>
        <w:rPr>
          <w:color w:val="231F20"/>
          <w:spacing w:val="60"/>
          <w:w w:val="105"/>
          <w:sz w:val="20"/>
        </w:rPr>
        <w:t> </w:t>
      </w:r>
      <w:r>
        <w:rPr>
          <w:color w:val="231F20"/>
          <w:w w:val="105"/>
          <w:sz w:val="21"/>
        </w:rPr>
        <w:t>11</w:t>
      </w:r>
      <w:r>
        <w:rPr>
          <w:color w:val="231F20"/>
          <w:w w:val="105"/>
          <w:sz w:val="20"/>
        </w:rPr>
        <w:t>,</w:t>
      </w:r>
      <w:r>
        <w:rPr>
          <w:color w:val="231F20"/>
          <w:spacing w:val="-12"/>
          <w:w w:val="105"/>
          <w:sz w:val="20"/>
        </w:rPr>
        <w:t> </w:t>
      </w:r>
      <w:r>
        <w:rPr>
          <w:color w:val="231F20"/>
          <w:w w:val="105"/>
          <w:sz w:val="21"/>
        </w:rPr>
        <w:t>12</w:t>
      </w:r>
      <w:r>
        <w:rPr>
          <w:color w:val="231F20"/>
          <w:w w:val="105"/>
          <w:sz w:val="20"/>
        </w:rPr>
        <w:t>,</w:t>
      </w:r>
      <w:r>
        <w:rPr>
          <w:color w:val="231F20"/>
          <w:spacing w:val="-11"/>
          <w:w w:val="105"/>
          <w:sz w:val="20"/>
        </w:rPr>
        <w:t> </w:t>
      </w:r>
      <w:r>
        <w:rPr>
          <w:color w:val="231F20"/>
          <w:w w:val="105"/>
          <w:sz w:val="21"/>
        </w:rPr>
        <w:t>20</w:t>
      </w:r>
      <w:r>
        <w:rPr>
          <w:color w:val="231F20"/>
          <w:w w:val="105"/>
          <w:sz w:val="20"/>
        </w:rPr>
        <w:t>,</w:t>
      </w:r>
      <w:r>
        <w:rPr>
          <w:color w:val="231F20"/>
          <w:spacing w:val="-12"/>
          <w:w w:val="105"/>
          <w:sz w:val="20"/>
        </w:rPr>
        <w:t> </w:t>
      </w:r>
      <w:r>
        <w:rPr>
          <w:color w:val="231F20"/>
          <w:w w:val="105"/>
          <w:sz w:val="21"/>
        </w:rPr>
        <w:t>29</w:t>
      </w:r>
      <w:r>
        <w:rPr>
          <w:color w:val="231F20"/>
          <w:w w:val="105"/>
          <w:sz w:val="20"/>
        </w:rPr>
        <w:t>,</w:t>
      </w:r>
      <w:r>
        <w:rPr>
          <w:color w:val="231F20"/>
          <w:spacing w:val="-11"/>
          <w:w w:val="105"/>
          <w:sz w:val="20"/>
        </w:rPr>
        <w:t> </w:t>
      </w:r>
      <w:r>
        <w:rPr>
          <w:color w:val="231F20"/>
          <w:spacing w:val="-5"/>
          <w:w w:val="105"/>
          <w:sz w:val="21"/>
        </w:rPr>
        <w:t>93</w:t>
      </w:r>
    </w:p>
    <w:p>
      <w:pPr>
        <w:spacing w:before="54"/>
        <w:ind w:left="160" w:right="0" w:firstLine="0"/>
        <w:jc w:val="left"/>
        <w:rPr>
          <w:sz w:val="21"/>
        </w:rPr>
      </w:pPr>
      <w:r>
        <w:rPr>
          <w:color w:val="231F20"/>
          <w:w w:val="105"/>
          <w:sz w:val="20"/>
        </w:rPr>
        <w:t>Route</w:t>
      </w:r>
      <w:r>
        <w:rPr>
          <w:color w:val="231F20"/>
          <w:spacing w:val="-10"/>
          <w:w w:val="105"/>
          <w:sz w:val="20"/>
        </w:rPr>
        <w:t> </w:t>
      </w:r>
      <w:r>
        <w:rPr>
          <w:color w:val="231F20"/>
          <w:w w:val="105"/>
          <w:sz w:val="20"/>
        </w:rPr>
        <w:t>9-H</w:t>
      </w:r>
      <w:r>
        <w:rPr>
          <w:color w:val="231F20"/>
          <w:spacing w:val="28"/>
          <w:w w:val="105"/>
          <w:sz w:val="20"/>
        </w:rPr>
        <w:t> </w:t>
      </w:r>
      <w:r>
        <w:rPr>
          <w:color w:val="231F20"/>
          <w:w w:val="105"/>
          <w:sz w:val="21"/>
        </w:rPr>
        <w:t>65</w:t>
      </w:r>
      <w:r>
        <w:rPr>
          <w:color w:val="231F20"/>
          <w:w w:val="105"/>
          <w:sz w:val="20"/>
        </w:rPr>
        <w:t>,</w:t>
      </w:r>
      <w:r>
        <w:rPr>
          <w:color w:val="231F20"/>
          <w:spacing w:val="-9"/>
          <w:w w:val="105"/>
          <w:sz w:val="20"/>
        </w:rPr>
        <w:t> </w:t>
      </w:r>
      <w:r>
        <w:rPr>
          <w:color w:val="231F20"/>
          <w:w w:val="105"/>
          <w:sz w:val="21"/>
        </w:rPr>
        <w:t>67</w:t>
      </w:r>
      <w:r>
        <w:rPr>
          <w:color w:val="231F20"/>
          <w:w w:val="105"/>
          <w:sz w:val="20"/>
        </w:rPr>
        <w:t>,</w:t>
      </w:r>
      <w:r>
        <w:rPr>
          <w:color w:val="231F20"/>
          <w:spacing w:val="-10"/>
          <w:w w:val="105"/>
          <w:sz w:val="20"/>
        </w:rPr>
        <w:t> </w:t>
      </w:r>
      <w:r>
        <w:rPr>
          <w:color w:val="231F20"/>
          <w:w w:val="105"/>
          <w:sz w:val="21"/>
        </w:rPr>
        <w:t>118</w:t>
      </w:r>
      <w:r>
        <w:rPr>
          <w:color w:val="231F20"/>
          <w:w w:val="105"/>
          <w:sz w:val="20"/>
        </w:rPr>
        <w:t>,</w:t>
      </w:r>
      <w:r>
        <w:rPr>
          <w:color w:val="231F20"/>
          <w:spacing w:val="-9"/>
          <w:w w:val="105"/>
          <w:sz w:val="20"/>
        </w:rPr>
        <w:t> </w:t>
      </w:r>
      <w:r>
        <w:rPr>
          <w:color w:val="231F20"/>
          <w:spacing w:val="-5"/>
          <w:w w:val="105"/>
          <w:sz w:val="21"/>
        </w:rPr>
        <w:t>131</w:t>
      </w:r>
    </w:p>
    <w:p>
      <w:pPr>
        <w:spacing w:before="54"/>
        <w:ind w:left="160" w:right="0" w:firstLine="0"/>
        <w:jc w:val="left"/>
        <w:rPr>
          <w:sz w:val="21"/>
        </w:rPr>
      </w:pPr>
      <w:r>
        <w:rPr>
          <w:color w:val="231F20"/>
          <w:sz w:val="20"/>
        </w:rPr>
        <w:t>Route 9H</w:t>
      </w:r>
      <w:r>
        <w:rPr>
          <w:color w:val="231F20"/>
          <w:spacing w:val="47"/>
          <w:sz w:val="20"/>
        </w:rPr>
        <w:t> </w:t>
      </w:r>
      <w:r>
        <w:rPr>
          <w:color w:val="231F20"/>
          <w:sz w:val="21"/>
        </w:rPr>
        <w:t>vii</w:t>
      </w:r>
      <w:r>
        <w:rPr>
          <w:color w:val="231F20"/>
          <w:sz w:val="20"/>
        </w:rPr>
        <w:t>,</w:t>
      </w:r>
      <w:r>
        <w:rPr>
          <w:color w:val="231F20"/>
          <w:spacing w:val="1"/>
          <w:sz w:val="20"/>
        </w:rPr>
        <w:t> </w:t>
      </w:r>
      <w:r>
        <w:rPr>
          <w:color w:val="231F20"/>
          <w:sz w:val="21"/>
        </w:rPr>
        <w:t>viii</w:t>
      </w:r>
      <w:r>
        <w:rPr>
          <w:color w:val="231F20"/>
          <w:sz w:val="20"/>
        </w:rPr>
        <w:t>,</w:t>
      </w:r>
      <w:r>
        <w:rPr>
          <w:color w:val="231F20"/>
          <w:spacing w:val="1"/>
          <w:sz w:val="20"/>
        </w:rPr>
        <w:t> </w:t>
      </w:r>
      <w:r>
        <w:rPr>
          <w:color w:val="231F20"/>
          <w:sz w:val="21"/>
        </w:rPr>
        <w:t>5</w:t>
      </w:r>
      <w:r>
        <w:rPr>
          <w:color w:val="231F20"/>
          <w:sz w:val="20"/>
        </w:rPr>
        <w:t>,</w:t>
      </w:r>
      <w:r>
        <w:rPr>
          <w:color w:val="231F20"/>
          <w:spacing w:val="1"/>
          <w:sz w:val="20"/>
        </w:rPr>
        <w:t> </w:t>
      </w:r>
      <w:r>
        <w:rPr>
          <w:color w:val="231F20"/>
          <w:sz w:val="21"/>
        </w:rPr>
        <w:t>10</w:t>
      </w:r>
      <w:r>
        <w:rPr>
          <w:color w:val="231F20"/>
          <w:sz w:val="20"/>
        </w:rPr>
        <w:t>,</w:t>
      </w:r>
      <w:r>
        <w:rPr>
          <w:color w:val="231F20"/>
          <w:spacing w:val="1"/>
          <w:sz w:val="20"/>
        </w:rPr>
        <w:t> </w:t>
      </w:r>
      <w:r>
        <w:rPr>
          <w:color w:val="231F20"/>
          <w:sz w:val="21"/>
        </w:rPr>
        <w:t>23</w:t>
      </w:r>
      <w:r>
        <w:rPr>
          <w:color w:val="231F20"/>
          <w:sz w:val="20"/>
        </w:rPr>
        <w:t>,</w:t>
      </w:r>
      <w:r>
        <w:rPr>
          <w:color w:val="231F20"/>
          <w:spacing w:val="1"/>
          <w:sz w:val="20"/>
        </w:rPr>
        <w:t> </w:t>
      </w:r>
      <w:r>
        <w:rPr>
          <w:color w:val="231F20"/>
          <w:sz w:val="21"/>
        </w:rPr>
        <w:t>27</w:t>
      </w:r>
      <w:r>
        <w:rPr>
          <w:color w:val="231F20"/>
          <w:sz w:val="20"/>
        </w:rPr>
        <w:t>–</w:t>
      </w:r>
      <w:r>
        <w:rPr>
          <w:color w:val="231F20"/>
          <w:sz w:val="21"/>
        </w:rPr>
        <w:t>28</w:t>
      </w:r>
      <w:r>
        <w:rPr>
          <w:color w:val="231F20"/>
          <w:sz w:val="20"/>
        </w:rPr>
        <w:t>,</w:t>
      </w:r>
      <w:r>
        <w:rPr>
          <w:color w:val="231F20"/>
          <w:spacing w:val="1"/>
          <w:sz w:val="20"/>
        </w:rPr>
        <w:t> </w:t>
      </w:r>
      <w:r>
        <w:rPr>
          <w:color w:val="231F20"/>
          <w:sz w:val="21"/>
        </w:rPr>
        <w:t>34</w:t>
      </w:r>
      <w:r>
        <w:rPr>
          <w:color w:val="231F20"/>
          <w:sz w:val="20"/>
        </w:rPr>
        <w:t>,</w:t>
      </w:r>
      <w:r>
        <w:rPr>
          <w:color w:val="231F20"/>
          <w:spacing w:val="1"/>
          <w:sz w:val="20"/>
        </w:rPr>
        <w:t> </w:t>
      </w:r>
      <w:r>
        <w:rPr>
          <w:color w:val="231F20"/>
          <w:sz w:val="21"/>
        </w:rPr>
        <w:t>39</w:t>
      </w:r>
      <w:r>
        <w:rPr>
          <w:color w:val="231F20"/>
          <w:sz w:val="20"/>
        </w:rPr>
        <w:t>,</w:t>
      </w:r>
      <w:r>
        <w:rPr>
          <w:color w:val="231F20"/>
          <w:spacing w:val="1"/>
          <w:sz w:val="20"/>
        </w:rPr>
        <w:t> </w:t>
      </w:r>
      <w:r>
        <w:rPr>
          <w:color w:val="231F20"/>
          <w:sz w:val="21"/>
        </w:rPr>
        <w:t>46</w:t>
      </w:r>
      <w:r>
        <w:rPr>
          <w:color w:val="231F20"/>
          <w:sz w:val="20"/>
        </w:rPr>
        <w:t>,</w:t>
      </w:r>
      <w:r>
        <w:rPr>
          <w:color w:val="231F20"/>
          <w:spacing w:val="1"/>
          <w:sz w:val="20"/>
        </w:rPr>
        <w:t> </w:t>
      </w:r>
      <w:r>
        <w:rPr>
          <w:color w:val="231F20"/>
          <w:sz w:val="21"/>
        </w:rPr>
        <w:t>58</w:t>
      </w:r>
      <w:r>
        <w:rPr>
          <w:color w:val="231F20"/>
          <w:sz w:val="20"/>
        </w:rPr>
        <w:t>,</w:t>
      </w:r>
      <w:r>
        <w:rPr>
          <w:color w:val="231F20"/>
          <w:spacing w:val="1"/>
          <w:sz w:val="20"/>
        </w:rPr>
        <w:t> </w:t>
      </w:r>
      <w:r>
        <w:rPr>
          <w:color w:val="231F20"/>
          <w:sz w:val="21"/>
        </w:rPr>
        <w:t>125</w:t>
      </w:r>
      <w:r>
        <w:rPr>
          <w:color w:val="231F20"/>
          <w:sz w:val="20"/>
        </w:rPr>
        <w:t>,</w:t>
      </w:r>
      <w:r>
        <w:rPr>
          <w:color w:val="231F20"/>
          <w:spacing w:val="1"/>
          <w:sz w:val="20"/>
        </w:rPr>
        <w:t> </w:t>
      </w:r>
      <w:r>
        <w:rPr>
          <w:color w:val="231F20"/>
          <w:spacing w:val="-5"/>
          <w:sz w:val="21"/>
        </w:rPr>
        <w:t>129</w:t>
      </w:r>
    </w:p>
    <w:p>
      <w:pPr>
        <w:spacing w:before="54"/>
        <w:ind w:left="160" w:right="0" w:firstLine="0"/>
        <w:jc w:val="left"/>
        <w:rPr>
          <w:sz w:val="21"/>
        </w:rPr>
      </w:pPr>
      <w:r>
        <w:rPr>
          <w:color w:val="231F20"/>
          <w:sz w:val="20"/>
        </w:rPr>
        <w:t>Roxbury</w:t>
      </w:r>
      <w:r>
        <w:rPr>
          <w:color w:val="231F20"/>
          <w:spacing w:val="-3"/>
          <w:sz w:val="20"/>
        </w:rPr>
        <w:t> </w:t>
      </w:r>
      <w:r>
        <w:rPr>
          <w:color w:val="231F20"/>
          <w:sz w:val="20"/>
        </w:rPr>
        <w:t>Farm</w:t>
      </w:r>
      <w:r>
        <w:rPr>
          <w:color w:val="231F20"/>
          <w:spacing w:val="45"/>
          <w:sz w:val="20"/>
        </w:rPr>
        <w:t> </w:t>
      </w:r>
      <w:r>
        <w:rPr>
          <w:color w:val="231F20"/>
          <w:sz w:val="21"/>
        </w:rPr>
        <w:t>117</w:t>
      </w:r>
      <w:r>
        <w:rPr>
          <w:color w:val="231F20"/>
          <w:sz w:val="20"/>
        </w:rPr>
        <w:t>, </w:t>
      </w:r>
      <w:r>
        <w:rPr>
          <w:color w:val="231F20"/>
          <w:sz w:val="21"/>
        </w:rPr>
        <w:t>127</w:t>
      </w:r>
      <w:r>
        <w:rPr>
          <w:color w:val="231F20"/>
          <w:sz w:val="20"/>
        </w:rPr>
        <w:t>–</w:t>
      </w:r>
      <w:r>
        <w:rPr>
          <w:color w:val="231F20"/>
          <w:sz w:val="21"/>
        </w:rPr>
        <w:t>28</w:t>
      </w:r>
      <w:r>
        <w:rPr>
          <w:color w:val="231F20"/>
          <w:sz w:val="20"/>
        </w:rPr>
        <w:t>, </w:t>
      </w:r>
      <w:r>
        <w:rPr>
          <w:color w:val="231F20"/>
          <w:sz w:val="21"/>
        </w:rPr>
        <w:t>135</w:t>
      </w:r>
      <w:r>
        <w:rPr>
          <w:color w:val="231F20"/>
          <w:sz w:val="20"/>
        </w:rPr>
        <w:t>,</w:t>
      </w:r>
      <w:r>
        <w:rPr>
          <w:color w:val="231F20"/>
          <w:spacing w:val="1"/>
          <w:sz w:val="20"/>
        </w:rPr>
        <w:t> </w:t>
      </w:r>
      <w:r>
        <w:rPr>
          <w:color w:val="231F20"/>
          <w:spacing w:val="-5"/>
          <w:sz w:val="21"/>
        </w:rPr>
        <w:t>140</w:t>
      </w:r>
    </w:p>
    <w:p>
      <w:pPr>
        <w:spacing w:before="54"/>
        <w:ind w:left="160" w:right="0" w:firstLine="0"/>
        <w:jc w:val="left"/>
        <w:rPr>
          <w:sz w:val="21"/>
        </w:rPr>
      </w:pPr>
      <w:r>
        <w:rPr>
          <w:color w:val="231F20"/>
          <w:w w:val="105"/>
          <w:sz w:val="20"/>
        </w:rPr>
        <w:t>Rust,</w:t>
      </w:r>
      <w:r>
        <w:rPr>
          <w:color w:val="231F20"/>
          <w:spacing w:val="-8"/>
          <w:w w:val="105"/>
          <w:sz w:val="20"/>
        </w:rPr>
        <w:t> </w:t>
      </w:r>
      <w:r>
        <w:rPr>
          <w:color w:val="231F20"/>
          <w:w w:val="105"/>
          <w:sz w:val="20"/>
        </w:rPr>
        <w:t>Marie</w:t>
      </w:r>
      <w:r>
        <w:rPr>
          <w:color w:val="231F20"/>
          <w:spacing w:val="31"/>
          <w:w w:val="105"/>
          <w:sz w:val="20"/>
        </w:rPr>
        <w:t> </w:t>
      </w:r>
      <w:r>
        <w:rPr>
          <w:color w:val="231F20"/>
          <w:w w:val="105"/>
          <w:sz w:val="21"/>
        </w:rPr>
        <w:t>135</w:t>
      </w:r>
      <w:r>
        <w:rPr>
          <w:color w:val="231F20"/>
          <w:w w:val="105"/>
          <w:sz w:val="20"/>
        </w:rPr>
        <w:t>,</w:t>
      </w:r>
      <w:r>
        <w:rPr>
          <w:color w:val="231F20"/>
          <w:spacing w:val="-8"/>
          <w:w w:val="105"/>
          <w:sz w:val="20"/>
        </w:rPr>
        <w:t> </w:t>
      </w:r>
      <w:r>
        <w:rPr>
          <w:color w:val="231F20"/>
          <w:spacing w:val="-5"/>
          <w:w w:val="105"/>
          <w:sz w:val="21"/>
        </w:rPr>
        <w:t>139</w:t>
      </w:r>
    </w:p>
    <w:p>
      <w:pPr>
        <w:pStyle w:val="Heading3"/>
      </w:pPr>
      <w:r>
        <w:rPr>
          <w:color w:val="231F20"/>
          <w:spacing w:val="-10"/>
          <w:w w:val="110"/>
        </w:rPr>
        <w:t>S</w:t>
      </w:r>
    </w:p>
    <w:p>
      <w:pPr>
        <w:spacing w:before="191"/>
        <w:ind w:left="160" w:right="0" w:firstLine="0"/>
        <w:jc w:val="left"/>
        <w:rPr>
          <w:sz w:val="21"/>
        </w:rPr>
      </w:pPr>
      <w:r>
        <w:rPr>
          <w:color w:val="231F20"/>
          <w:sz w:val="20"/>
        </w:rPr>
        <w:t>safety</w:t>
      </w:r>
      <w:r>
        <w:rPr>
          <w:color w:val="231F20"/>
          <w:spacing w:val="21"/>
          <w:sz w:val="20"/>
        </w:rPr>
        <w:t> </w:t>
      </w:r>
      <w:r>
        <w:rPr>
          <w:color w:val="231F20"/>
          <w:sz w:val="21"/>
        </w:rPr>
        <w:t>29</w:t>
      </w:r>
      <w:r>
        <w:rPr>
          <w:color w:val="231F20"/>
          <w:sz w:val="20"/>
        </w:rPr>
        <w:t>,</w:t>
      </w:r>
      <w:r>
        <w:rPr>
          <w:color w:val="231F20"/>
          <w:spacing w:val="-10"/>
          <w:sz w:val="20"/>
        </w:rPr>
        <w:t> </w:t>
      </w:r>
      <w:r>
        <w:rPr>
          <w:color w:val="231F20"/>
          <w:sz w:val="21"/>
        </w:rPr>
        <w:t>67</w:t>
      </w:r>
      <w:r>
        <w:rPr>
          <w:color w:val="231F20"/>
          <w:sz w:val="20"/>
        </w:rPr>
        <w:t>,</w:t>
      </w:r>
      <w:r>
        <w:rPr>
          <w:color w:val="231F20"/>
          <w:spacing w:val="-11"/>
          <w:sz w:val="20"/>
        </w:rPr>
        <w:t> </w:t>
      </w:r>
      <w:r>
        <w:rPr>
          <w:color w:val="231F20"/>
          <w:sz w:val="21"/>
        </w:rPr>
        <w:t>112</w:t>
      </w:r>
      <w:r>
        <w:rPr>
          <w:color w:val="231F20"/>
          <w:sz w:val="20"/>
        </w:rPr>
        <w:t>–</w:t>
      </w:r>
      <w:r>
        <w:rPr>
          <w:color w:val="231F20"/>
          <w:sz w:val="21"/>
        </w:rPr>
        <w:t>13</w:t>
      </w:r>
      <w:r>
        <w:rPr>
          <w:color w:val="231F20"/>
          <w:sz w:val="20"/>
        </w:rPr>
        <w:t>,</w:t>
      </w:r>
      <w:r>
        <w:rPr>
          <w:color w:val="231F20"/>
          <w:spacing w:val="-10"/>
          <w:sz w:val="20"/>
        </w:rPr>
        <w:t> </w:t>
      </w:r>
      <w:r>
        <w:rPr>
          <w:color w:val="231F20"/>
          <w:sz w:val="21"/>
        </w:rPr>
        <w:t>115</w:t>
      </w:r>
      <w:r>
        <w:rPr>
          <w:color w:val="231F20"/>
          <w:sz w:val="20"/>
        </w:rPr>
        <w:t>–</w:t>
      </w:r>
      <w:r>
        <w:rPr>
          <w:color w:val="231F20"/>
          <w:sz w:val="21"/>
        </w:rPr>
        <w:t>16</w:t>
      </w:r>
      <w:r>
        <w:rPr>
          <w:color w:val="231F20"/>
          <w:sz w:val="20"/>
        </w:rPr>
        <w:t>,</w:t>
      </w:r>
      <w:r>
        <w:rPr>
          <w:color w:val="231F20"/>
          <w:spacing w:val="-11"/>
          <w:sz w:val="20"/>
        </w:rPr>
        <w:t> </w:t>
      </w:r>
      <w:r>
        <w:rPr>
          <w:color w:val="231F20"/>
          <w:sz w:val="21"/>
        </w:rPr>
        <w:t>118</w:t>
      </w:r>
      <w:r>
        <w:rPr>
          <w:color w:val="231F20"/>
          <w:sz w:val="20"/>
        </w:rPr>
        <w:t>,</w:t>
      </w:r>
      <w:r>
        <w:rPr>
          <w:color w:val="231F20"/>
          <w:spacing w:val="-10"/>
          <w:sz w:val="20"/>
        </w:rPr>
        <w:t> </w:t>
      </w:r>
      <w:r>
        <w:rPr>
          <w:color w:val="231F20"/>
          <w:sz w:val="21"/>
        </w:rPr>
        <w:t>120</w:t>
      </w:r>
      <w:r>
        <w:rPr>
          <w:color w:val="231F20"/>
          <w:sz w:val="20"/>
        </w:rPr>
        <w:t>,</w:t>
      </w:r>
      <w:r>
        <w:rPr>
          <w:color w:val="231F20"/>
          <w:spacing w:val="-11"/>
          <w:sz w:val="20"/>
        </w:rPr>
        <w:t> </w:t>
      </w:r>
      <w:r>
        <w:rPr>
          <w:color w:val="231F20"/>
          <w:spacing w:val="-5"/>
          <w:sz w:val="21"/>
        </w:rPr>
        <w:t>123</w:t>
      </w:r>
    </w:p>
    <w:p>
      <w:pPr>
        <w:spacing w:before="54"/>
        <w:ind w:left="160" w:right="0" w:firstLine="0"/>
        <w:jc w:val="left"/>
        <w:rPr>
          <w:sz w:val="21"/>
        </w:rPr>
      </w:pPr>
      <w:r>
        <w:rPr>
          <w:color w:val="231F20"/>
          <w:sz w:val="20"/>
        </w:rPr>
        <w:t>Saratoga Battleﬁeld</w:t>
      </w:r>
      <w:r>
        <w:rPr>
          <w:color w:val="231F20"/>
          <w:spacing w:val="45"/>
          <w:sz w:val="20"/>
        </w:rPr>
        <w:t> </w:t>
      </w:r>
      <w:r>
        <w:rPr>
          <w:color w:val="231F20"/>
          <w:spacing w:val="-5"/>
          <w:sz w:val="21"/>
        </w:rPr>
        <w:t>15</w:t>
      </w:r>
    </w:p>
    <w:p>
      <w:pPr>
        <w:spacing w:line="292" w:lineRule="auto" w:before="54"/>
        <w:ind w:left="160" w:right="5614" w:firstLine="0"/>
        <w:jc w:val="left"/>
        <w:rPr>
          <w:sz w:val="21"/>
        </w:rPr>
      </w:pPr>
      <w:r>
        <w:rPr>
          <w:color w:val="231F20"/>
          <w:w w:val="105"/>
          <w:sz w:val="20"/>
        </w:rPr>
        <w:t>Schermerhorn,</w:t>
      </w:r>
      <w:r>
        <w:rPr>
          <w:color w:val="231F20"/>
          <w:spacing w:val="-12"/>
          <w:w w:val="105"/>
          <w:sz w:val="20"/>
        </w:rPr>
        <w:t> </w:t>
      </w:r>
      <w:r>
        <w:rPr>
          <w:color w:val="231F20"/>
          <w:w w:val="105"/>
          <w:sz w:val="20"/>
        </w:rPr>
        <w:t>Richard</w:t>
      </w:r>
      <w:r>
        <w:rPr>
          <w:color w:val="231F20"/>
          <w:spacing w:val="-12"/>
          <w:w w:val="105"/>
          <w:sz w:val="20"/>
        </w:rPr>
        <w:t> </w:t>
      </w:r>
      <w:r>
        <w:rPr>
          <w:color w:val="231F20"/>
          <w:w w:val="105"/>
          <w:sz w:val="20"/>
        </w:rPr>
        <w:t>Jr.</w:t>
      </w:r>
      <w:r>
        <w:rPr>
          <w:color w:val="231F20"/>
          <w:spacing w:val="11"/>
          <w:w w:val="105"/>
          <w:sz w:val="20"/>
        </w:rPr>
        <w:t> </w:t>
      </w:r>
      <w:r>
        <w:rPr>
          <w:color w:val="231F20"/>
          <w:w w:val="105"/>
          <w:sz w:val="21"/>
        </w:rPr>
        <w:t>11</w:t>
      </w:r>
      <w:r>
        <w:rPr>
          <w:color w:val="231F20"/>
          <w:w w:val="105"/>
          <w:sz w:val="20"/>
        </w:rPr>
        <w:t>,</w:t>
      </w:r>
      <w:r>
        <w:rPr>
          <w:color w:val="231F20"/>
          <w:spacing w:val="-12"/>
          <w:w w:val="105"/>
          <w:sz w:val="20"/>
        </w:rPr>
        <w:t> </w:t>
      </w:r>
      <w:r>
        <w:rPr>
          <w:color w:val="231F20"/>
          <w:w w:val="105"/>
          <w:sz w:val="21"/>
        </w:rPr>
        <w:t>13</w:t>
      </w:r>
      <w:r>
        <w:rPr>
          <w:color w:val="231F20"/>
          <w:w w:val="105"/>
          <w:sz w:val="20"/>
        </w:rPr>
        <w:t>,</w:t>
      </w:r>
      <w:r>
        <w:rPr>
          <w:color w:val="231F20"/>
          <w:spacing w:val="-11"/>
          <w:w w:val="105"/>
          <w:sz w:val="20"/>
        </w:rPr>
        <w:t> </w:t>
      </w:r>
      <w:r>
        <w:rPr>
          <w:color w:val="231F20"/>
          <w:w w:val="105"/>
          <w:sz w:val="21"/>
        </w:rPr>
        <w:t>15</w:t>
      </w:r>
      <w:r>
        <w:rPr>
          <w:color w:val="231F20"/>
          <w:w w:val="105"/>
          <w:sz w:val="20"/>
        </w:rPr>
        <w:t>,</w:t>
      </w:r>
      <w:r>
        <w:rPr>
          <w:color w:val="231F20"/>
          <w:spacing w:val="-12"/>
          <w:w w:val="105"/>
          <w:sz w:val="20"/>
        </w:rPr>
        <w:t> </w:t>
      </w:r>
      <w:r>
        <w:rPr>
          <w:color w:val="231F20"/>
          <w:w w:val="105"/>
          <w:sz w:val="21"/>
        </w:rPr>
        <w:t>17 </w:t>
      </w:r>
      <w:r>
        <w:rPr>
          <w:color w:val="231F20"/>
          <w:w w:val="105"/>
          <w:sz w:val="20"/>
        </w:rPr>
        <w:t>Scope of Collections Statement</w:t>
      </w:r>
      <w:r>
        <w:rPr>
          <w:color w:val="231F20"/>
          <w:spacing w:val="40"/>
          <w:w w:val="105"/>
          <w:sz w:val="20"/>
        </w:rPr>
        <w:t> </w:t>
      </w:r>
      <w:r>
        <w:rPr>
          <w:color w:val="231F20"/>
          <w:w w:val="105"/>
          <w:sz w:val="21"/>
        </w:rPr>
        <w:t>57</w:t>
      </w:r>
      <w:r>
        <w:rPr>
          <w:color w:val="231F20"/>
          <w:spacing w:val="40"/>
          <w:w w:val="105"/>
          <w:sz w:val="21"/>
        </w:rPr>
        <w:t> </w:t>
      </w:r>
      <w:r>
        <w:rPr>
          <w:color w:val="231F20"/>
          <w:w w:val="105"/>
          <w:sz w:val="20"/>
        </w:rPr>
        <w:t>Scott, Winﬁeld</w:t>
      </w:r>
      <w:r>
        <w:rPr>
          <w:color w:val="231F20"/>
          <w:spacing w:val="40"/>
          <w:w w:val="105"/>
          <w:sz w:val="20"/>
        </w:rPr>
        <w:t> </w:t>
      </w:r>
      <w:r>
        <w:rPr>
          <w:color w:val="231F20"/>
          <w:w w:val="105"/>
          <w:sz w:val="21"/>
        </w:rPr>
        <w:t>8</w:t>
      </w:r>
    </w:p>
    <w:p>
      <w:pPr>
        <w:spacing w:line="245" w:lineRule="exact" w:before="0"/>
        <w:ind w:left="160" w:right="0" w:firstLine="0"/>
        <w:jc w:val="left"/>
        <w:rPr>
          <w:sz w:val="21"/>
        </w:rPr>
      </w:pPr>
      <w:r>
        <w:rPr>
          <w:color w:val="231F20"/>
          <w:w w:val="105"/>
          <w:sz w:val="20"/>
        </w:rPr>
        <w:t>Scotts</w:t>
      </w:r>
      <w:r>
        <w:rPr>
          <w:color w:val="231F20"/>
          <w:spacing w:val="-3"/>
          <w:w w:val="105"/>
          <w:sz w:val="20"/>
        </w:rPr>
        <w:t> </w:t>
      </w:r>
      <w:r>
        <w:rPr>
          <w:color w:val="231F20"/>
          <w:w w:val="105"/>
          <w:sz w:val="20"/>
        </w:rPr>
        <w:t>Bluﬀ</w:t>
      </w:r>
      <w:r>
        <w:rPr>
          <w:color w:val="231F20"/>
          <w:spacing w:val="3"/>
          <w:w w:val="105"/>
          <w:sz w:val="20"/>
        </w:rPr>
        <w:t> </w:t>
      </w:r>
      <w:r>
        <w:rPr>
          <w:color w:val="231F20"/>
          <w:w w:val="105"/>
          <w:sz w:val="20"/>
        </w:rPr>
        <w:t>National</w:t>
      </w:r>
      <w:r>
        <w:rPr>
          <w:color w:val="231F20"/>
          <w:spacing w:val="-3"/>
          <w:w w:val="105"/>
          <w:sz w:val="20"/>
        </w:rPr>
        <w:t> </w:t>
      </w:r>
      <w:r>
        <w:rPr>
          <w:color w:val="231F20"/>
          <w:w w:val="105"/>
          <w:sz w:val="20"/>
        </w:rPr>
        <w:t>Monument</w:t>
      </w:r>
      <w:r>
        <w:rPr>
          <w:color w:val="231F20"/>
          <w:spacing w:val="42"/>
          <w:w w:val="105"/>
          <w:sz w:val="20"/>
        </w:rPr>
        <w:t> </w:t>
      </w:r>
      <w:r>
        <w:rPr>
          <w:color w:val="231F20"/>
          <w:spacing w:val="-5"/>
          <w:w w:val="105"/>
          <w:sz w:val="21"/>
        </w:rPr>
        <w:t>11</w:t>
      </w:r>
    </w:p>
    <w:p>
      <w:pPr>
        <w:spacing w:before="54"/>
        <w:ind w:left="160" w:right="0" w:firstLine="0"/>
        <w:jc w:val="left"/>
        <w:rPr>
          <w:sz w:val="21"/>
        </w:rPr>
      </w:pPr>
      <w:r>
        <w:rPr>
          <w:color w:val="231F20"/>
          <w:w w:val="105"/>
          <w:sz w:val="20"/>
        </w:rPr>
        <w:t>Searle,</w:t>
      </w:r>
      <w:r>
        <w:rPr>
          <w:color w:val="231F20"/>
          <w:spacing w:val="-12"/>
          <w:w w:val="105"/>
          <w:sz w:val="20"/>
        </w:rPr>
        <w:t> </w:t>
      </w:r>
      <w:r>
        <w:rPr>
          <w:color w:val="231F20"/>
          <w:w w:val="105"/>
          <w:sz w:val="20"/>
        </w:rPr>
        <w:t>Llerena</w:t>
      </w:r>
      <w:r>
        <w:rPr>
          <w:color w:val="231F20"/>
          <w:spacing w:val="23"/>
          <w:w w:val="105"/>
          <w:sz w:val="20"/>
        </w:rPr>
        <w:t> </w:t>
      </w:r>
      <w:r>
        <w:rPr>
          <w:color w:val="231F20"/>
          <w:w w:val="105"/>
          <w:sz w:val="21"/>
        </w:rPr>
        <w:t>6</w:t>
      </w:r>
      <w:r>
        <w:rPr>
          <w:color w:val="231F20"/>
          <w:w w:val="105"/>
          <w:sz w:val="20"/>
        </w:rPr>
        <w:t>,</w:t>
      </w:r>
      <w:r>
        <w:rPr>
          <w:color w:val="231F20"/>
          <w:spacing w:val="-11"/>
          <w:w w:val="105"/>
          <w:sz w:val="20"/>
        </w:rPr>
        <w:t> </w:t>
      </w:r>
      <w:r>
        <w:rPr>
          <w:color w:val="231F20"/>
          <w:spacing w:val="-2"/>
          <w:w w:val="105"/>
          <w:sz w:val="21"/>
        </w:rPr>
        <w:t>136</w:t>
      </w:r>
      <w:r>
        <w:rPr>
          <w:color w:val="231F20"/>
          <w:spacing w:val="-2"/>
          <w:w w:val="105"/>
          <w:sz w:val="20"/>
        </w:rPr>
        <w:t>–</w:t>
      </w:r>
      <w:r>
        <w:rPr>
          <w:color w:val="231F20"/>
          <w:spacing w:val="-2"/>
          <w:w w:val="105"/>
          <w:sz w:val="21"/>
        </w:rPr>
        <w:t>37</w:t>
      </w:r>
    </w:p>
    <w:p>
      <w:pPr>
        <w:spacing w:before="53"/>
        <w:ind w:left="160" w:right="0" w:firstLine="0"/>
        <w:jc w:val="left"/>
        <w:rPr>
          <w:sz w:val="21"/>
        </w:rPr>
      </w:pPr>
      <w:r>
        <w:rPr>
          <w:color w:val="231F20"/>
          <w:sz w:val="20"/>
        </w:rPr>
        <w:t>Secretary of</w:t>
      </w:r>
      <w:r>
        <w:rPr>
          <w:color w:val="231F20"/>
          <w:spacing w:val="10"/>
          <w:sz w:val="20"/>
        </w:rPr>
        <w:t> </w:t>
      </w:r>
      <w:r>
        <w:rPr>
          <w:color w:val="231F20"/>
          <w:sz w:val="20"/>
        </w:rPr>
        <w:t>Interior</w:t>
      </w:r>
      <w:r>
        <w:rPr>
          <w:color w:val="231F20"/>
          <w:spacing w:val="52"/>
          <w:sz w:val="20"/>
        </w:rPr>
        <w:t> </w:t>
      </w:r>
      <w:r>
        <w:rPr>
          <w:color w:val="231F20"/>
          <w:sz w:val="21"/>
        </w:rPr>
        <w:t>13</w:t>
      </w:r>
      <w:r>
        <w:rPr>
          <w:color w:val="231F20"/>
          <w:sz w:val="20"/>
        </w:rPr>
        <w:t>,</w:t>
      </w:r>
      <w:r>
        <w:rPr>
          <w:color w:val="231F20"/>
          <w:spacing w:val="4"/>
          <w:sz w:val="20"/>
        </w:rPr>
        <w:t> </w:t>
      </w:r>
      <w:r>
        <w:rPr>
          <w:color w:val="231F20"/>
          <w:sz w:val="21"/>
        </w:rPr>
        <w:t>17</w:t>
      </w:r>
      <w:r>
        <w:rPr>
          <w:color w:val="231F20"/>
          <w:sz w:val="20"/>
        </w:rPr>
        <w:t>,</w:t>
      </w:r>
      <w:r>
        <w:rPr>
          <w:color w:val="231F20"/>
          <w:spacing w:val="4"/>
          <w:sz w:val="20"/>
        </w:rPr>
        <w:t> </w:t>
      </w:r>
      <w:r>
        <w:rPr>
          <w:color w:val="231F20"/>
          <w:spacing w:val="-5"/>
          <w:sz w:val="21"/>
        </w:rPr>
        <w:t>21</w:t>
      </w:r>
    </w:p>
    <w:p>
      <w:pPr>
        <w:spacing w:before="54"/>
        <w:ind w:left="160" w:right="0" w:firstLine="0"/>
        <w:jc w:val="left"/>
        <w:rPr>
          <w:sz w:val="21"/>
        </w:rPr>
      </w:pPr>
      <w:r>
        <w:rPr>
          <w:i/>
          <w:color w:val="231F20"/>
          <w:sz w:val="20"/>
        </w:rPr>
        <w:t>Seinfeld</w:t>
      </w:r>
      <w:r>
        <w:rPr>
          <w:i/>
          <w:color w:val="231F20"/>
          <w:spacing w:val="47"/>
          <w:sz w:val="20"/>
        </w:rPr>
        <w:t> </w:t>
      </w:r>
      <w:r>
        <w:rPr>
          <w:color w:val="231F20"/>
          <w:spacing w:val="-5"/>
          <w:sz w:val="21"/>
        </w:rPr>
        <w:t>101</w:t>
      </w:r>
    </w:p>
    <w:p>
      <w:pPr>
        <w:spacing w:before="3"/>
        <w:ind w:left="160" w:right="0" w:firstLine="0"/>
        <w:jc w:val="left"/>
        <w:rPr>
          <w:sz w:val="20"/>
        </w:rPr>
      </w:pPr>
      <w:r>
        <w:rPr>
          <w:color w:val="231F20"/>
          <w:spacing w:val="-2"/>
          <w:w w:val="110"/>
          <w:sz w:val="20"/>
        </w:rPr>
        <w:t>Senate,</w:t>
      </w:r>
      <w:r>
        <w:rPr>
          <w:color w:val="231F20"/>
          <w:spacing w:val="28"/>
          <w:w w:val="110"/>
          <w:sz w:val="20"/>
        </w:rPr>
        <w:t> </w:t>
      </w:r>
      <w:r>
        <w:rPr>
          <w:color w:val="231F20"/>
          <w:spacing w:val="-2"/>
          <w:w w:val="110"/>
          <w:sz w:val="20"/>
        </w:rPr>
        <w:t>See</w:t>
      </w:r>
      <w:r>
        <w:rPr>
          <w:color w:val="231F20"/>
          <w:spacing w:val="-10"/>
          <w:w w:val="110"/>
          <w:sz w:val="20"/>
        </w:rPr>
        <w:t> </w:t>
      </w:r>
      <w:r>
        <w:rPr>
          <w:color w:val="231F20"/>
          <w:spacing w:val="-2"/>
          <w:w w:val="110"/>
          <w:sz w:val="20"/>
        </w:rPr>
        <w:t>U.</w:t>
      </w:r>
      <w:r>
        <w:rPr>
          <w:color w:val="231F20"/>
          <w:spacing w:val="-10"/>
          <w:w w:val="110"/>
          <w:sz w:val="20"/>
        </w:rPr>
        <w:t> </w:t>
      </w:r>
      <w:r>
        <w:rPr>
          <w:color w:val="231F20"/>
          <w:spacing w:val="-2"/>
          <w:w w:val="110"/>
          <w:sz w:val="20"/>
        </w:rPr>
        <w:t>S.</w:t>
      </w:r>
      <w:r>
        <w:rPr>
          <w:color w:val="231F20"/>
          <w:spacing w:val="-10"/>
          <w:w w:val="110"/>
          <w:sz w:val="20"/>
        </w:rPr>
        <w:t> </w:t>
      </w:r>
      <w:r>
        <w:rPr>
          <w:color w:val="231F20"/>
          <w:spacing w:val="-2"/>
          <w:w w:val="110"/>
          <w:sz w:val="20"/>
        </w:rPr>
        <w:t>Senate</w:t>
      </w:r>
    </w:p>
    <w:p>
      <w:pPr>
        <w:spacing w:before="56"/>
        <w:ind w:left="160" w:right="0" w:firstLine="0"/>
        <w:jc w:val="left"/>
        <w:rPr>
          <w:sz w:val="21"/>
        </w:rPr>
      </w:pPr>
      <w:r>
        <w:rPr>
          <w:color w:val="231F20"/>
          <w:sz w:val="20"/>
        </w:rPr>
        <w:t>servants</w:t>
      </w:r>
      <w:r>
        <w:rPr>
          <w:color w:val="231F20"/>
          <w:spacing w:val="27"/>
          <w:sz w:val="20"/>
        </w:rPr>
        <w:t> </w:t>
      </w:r>
      <w:r>
        <w:rPr>
          <w:color w:val="231F20"/>
          <w:sz w:val="21"/>
        </w:rPr>
        <w:t>8</w:t>
      </w:r>
      <w:r>
        <w:rPr>
          <w:color w:val="231F20"/>
          <w:sz w:val="20"/>
        </w:rPr>
        <w:t>,</w:t>
      </w:r>
      <w:r>
        <w:rPr>
          <w:color w:val="231F20"/>
          <w:spacing w:val="-8"/>
          <w:sz w:val="20"/>
        </w:rPr>
        <w:t> </w:t>
      </w:r>
      <w:r>
        <w:rPr>
          <w:color w:val="231F20"/>
          <w:sz w:val="21"/>
        </w:rPr>
        <w:t>48</w:t>
      </w:r>
      <w:r>
        <w:rPr>
          <w:color w:val="231F20"/>
          <w:sz w:val="20"/>
        </w:rPr>
        <w:t>,</w:t>
      </w:r>
      <w:r>
        <w:rPr>
          <w:color w:val="231F20"/>
          <w:spacing w:val="-9"/>
          <w:sz w:val="20"/>
        </w:rPr>
        <w:t> </w:t>
      </w:r>
      <w:r>
        <w:rPr>
          <w:color w:val="231F20"/>
          <w:sz w:val="21"/>
        </w:rPr>
        <w:t>93</w:t>
      </w:r>
      <w:r>
        <w:rPr>
          <w:color w:val="231F20"/>
          <w:sz w:val="20"/>
        </w:rPr>
        <w:t>,</w:t>
      </w:r>
      <w:r>
        <w:rPr>
          <w:color w:val="231F20"/>
          <w:spacing w:val="-8"/>
          <w:sz w:val="20"/>
        </w:rPr>
        <w:t> </w:t>
      </w:r>
      <w:r>
        <w:rPr>
          <w:color w:val="231F20"/>
          <w:sz w:val="21"/>
        </w:rPr>
        <w:t>97</w:t>
      </w:r>
      <w:r>
        <w:rPr>
          <w:color w:val="231F20"/>
          <w:sz w:val="20"/>
        </w:rPr>
        <w:t>–</w:t>
      </w:r>
      <w:r>
        <w:rPr>
          <w:color w:val="231F20"/>
          <w:sz w:val="21"/>
        </w:rPr>
        <w:t>98</w:t>
      </w:r>
      <w:r>
        <w:rPr>
          <w:color w:val="231F20"/>
          <w:sz w:val="20"/>
        </w:rPr>
        <w:t>,</w:t>
      </w:r>
      <w:r>
        <w:rPr>
          <w:color w:val="231F20"/>
          <w:spacing w:val="-9"/>
          <w:sz w:val="20"/>
        </w:rPr>
        <w:t> </w:t>
      </w:r>
      <w:r>
        <w:rPr>
          <w:color w:val="231F20"/>
          <w:sz w:val="21"/>
        </w:rPr>
        <w:t>103</w:t>
      </w:r>
      <w:r>
        <w:rPr>
          <w:color w:val="231F20"/>
          <w:sz w:val="20"/>
        </w:rPr>
        <w:t>,</w:t>
      </w:r>
      <w:r>
        <w:rPr>
          <w:color w:val="231F20"/>
          <w:spacing w:val="-9"/>
          <w:sz w:val="20"/>
        </w:rPr>
        <w:t> </w:t>
      </w:r>
      <w:r>
        <w:rPr>
          <w:color w:val="231F20"/>
          <w:sz w:val="21"/>
        </w:rPr>
        <w:t>106</w:t>
      </w:r>
      <w:r>
        <w:rPr>
          <w:color w:val="231F20"/>
          <w:sz w:val="20"/>
        </w:rPr>
        <w:t>,</w:t>
      </w:r>
      <w:r>
        <w:rPr>
          <w:color w:val="231F20"/>
          <w:spacing w:val="-8"/>
          <w:sz w:val="20"/>
        </w:rPr>
        <w:t> </w:t>
      </w:r>
      <w:r>
        <w:rPr>
          <w:color w:val="231F20"/>
          <w:sz w:val="21"/>
        </w:rPr>
        <w:t>138</w:t>
      </w:r>
      <w:r>
        <w:rPr>
          <w:color w:val="231F20"/>
          <w:sz w:val="20"/>
        </w:rPr>
        <w:t>–</w:t>
      </w:r>
      <w:r>
        <w:rPr>
          <w:color w:val="231F20"/>
          <w:sz w:val="21"/>
        </w:rPr>
        <w:t>39</w:t>
      </w:r>
      <w:r>
        <w:rPr>
          <w:color w:val="231F20"/>
          <w:sz w:val="20"/>
        </w:rPr>
        <w:t>,</w:t>
      </w:r>
      <w:r>
        <w:rPr>
          <w:color w:val="231F20"/>
          <w:spacing w:val="-9"/>
          <w:sz w:val="20"/>
        </w:rPr>
        <w:t> </w:t>
      </w:r>
      <w:r>
        <w:rPr>
          <w:color w:val="231F20"/>
          <w:spacing w:val="-5"/>
          <w:sz w:val="21"/>
        </w:rPr>
        <w:t>143</w:t>
      </w:r>
    </w:p>
    <w:p>
      <w:pPr>
        <w:spacing w:before="54"/>
        <w:ind w:left="160" w:right="0" w:firstLine="0"/>
        <w:jc w:val="left"/>
        <w:rPr>
          <w:sz w:val="21"/>
        </w:rPr>
      </w:pPr>
      <w:r>
        <w:rPr>
          <w:color w:val="231F20"/>
          <w:sz w:val="20"/>
        </w:rPr>
        <w:t>sheep</w:t>
      </w:r>
      <w:r>
        <w:rPr>
          <w:color w:val="231F20"/>
          <w:spacing w:val="48"/>
          <w:sz w:val="20"/>
        </w:rPr>
        <w:t> </w:t>
      </w:r>
      <w:r>
        <w:rPr>
          <w:color w:val="231F20"/>
          <w:sz w:val="21"/>
        </w:rPr>
        <w:t>8</w:t>
      </w:r>
      <w:r>
        <w:rPr>
          <w:color w:val="231F20"/>
          <w:sz w:val="20"/>
        </w:rPr>
        <w:t>,</w:t>
      </w:r>
      <w:r>
        <w:rPr>
          <w:color w:val="231F20"/>
          <w:spacing w:val="2"/>
          <w:sz w:val="20"/>
        </w:rPr>
        <w:t> </w:t>
      </w:r>
      <w:r>
        <w:rPr>
          <w:color w:val="231F20"/>
          <w:spacing w:val="-5"/>
          <w:sz w:val="21"/>
        </w:rPr>
        <w:t>136</w:t>
      </w:r>
    </w:p>
    <w:p>
      <w:pPr>
        <w:spacing w:before="54"/>
        <w:ind w:left="160" w:right="0" w:firstLine="0"/>
        <w:jc w:val="left"/>
        <w:rPr>
          <w:sz w:val="21"/>
        </w:rPr>
      </w:pPr>
      <w:r>
        <w:rPr>
          <w:color w:val="231F20"/>
          <w:sz w:val="20"/>
        </w:rPr>
        <w:t>shingles</w:t>
      </w:r>
      <w:r>
        <w:rPr>
          <w:color w:val="231F20"/>
          <w:spacing w:val="40"/>
          <w:sz w:val="20"/>
        </w:rPr>
        <w:t> </w:t>
      </w:r>
      <w:r>
        <w:rPr>
          <w:color w:val="231F20"/>
          <w:sz w:val="21"/>
        </w:rPr>
        <w:t>30</w:t>
      </w:r>
      <w:r>
        <w:rPr>
          <w:color w:val="231F20"/>
          <w:sz w:val="20"/>
        </w:rPr>
        <w:t>,</w:t>
      </w:r>
      <w:r>
        <w:rPr>
          <w:color w:val="231F20"/>
          <w:spacing w:val="-3"/>
          <w:sz w:val="20"/>
        </w:rPr>
        <w:t> </w:t>
      </w:r>
      <w:r>
        <w:rPr>
          <w:color w:val="231F20"/>
          <w:sz w:val="21"/>
        </w:rPr>
        <w:t>56</w:t>
      </w:r>
      <w:r>
        <w:rPr>
          <w:color w:val="231F20"/>
          <w:sz w:val="20"/>
        </w:rPr>
        <w:t>,</w:t>
      </w:r>
      <w:r>
        <w:rPr>
          <w:color w:val="231F20"/>
          <w:spacing w:val="-2"/>
          <w:sz w:val="20"/>
        </w:rPr>
        <w:t> </w:t>
      </w:r>
      <w:r>
        <w:rPr>
          <w:color w:val="231F20"/>
          <w:spacing w:val="-5"/>
          <w:sz w:val="21"/>
        </w:rPr>
        <w:t>77</w:t>
      </w:r>
    </w:p>
    <w:p>
      <w:pPr>
        <w:spacing w:before="54"/>
        <w:ind w:left="160" w:right="0" w:firstLine="0"/>
        <w:jc w:val="left"/>
        <w:rPr>
          <w:sz w:val="21"/>
        </w:rPr>
      </w:pPr>
      <w:r>
        <w:rPr>
          <w:color w:val="231F20"/>
          <w:w w:val="105"/>
          <w:sz w:val="20"/>
        </w:rPr>
        <w:t>Singleton,</w:t>
      </w:r>
      <w:r>
        <w:rPr>
          <w:color w:val="231F20"/>
          <w:spacing w:val="-12"/>
          <w:w w:val="105"/>
          <w:sz w:val="20"/>
        </w:rPr>
        <w:t> </w:t>
      </w:r>
      <w:r>
        <w:rPr>
          <w:color w:val="231F20"/>
          <w:w w:val="105"/>
          <w:sz w:val="20"/>
        </w:rPr>
        <w:t>Angelica</w:t>
      </w:r>
      <w:r>
        <w:rPr>
          <w:color w:val="231F20"/>
          <w:spacing w:val="13"/>
          <w:w w:val="105"/>
          <w:sz w:val="20"/>
        </w:rPr>
        <w:t> </w:t>
      </w:r>
      <w:r>
        <w:rPr>
          <w:color w:val="231F20"/>
          <w:w w:val="105"/>
          <w:sz w:val="21"/>
        </w:rPr>
        <w:t>8</w:t>
      </w:r>
      <w:r>
        <w:rPr>
          <w:color w:val="231F20"/>
          <w:w w:val="105"/>
          <w:sz w:val="20"/>
        </w:rPr>
        <w:t>,</w:t>
      </w:r>
      <w:r>
        <w:rPr>
          <w:color w:val="231F20"/>
          <w:spacing w:val="-12"/>
          <w:w w:val="105"/>
          <w:sz w:val="20"/>
        </w:rPr>
        <w:t> </w:t>
      </w:r>
      <w:r>
        <w:rPr>
          <w:color w:val="231F20"/>
          <w:w w:val="105"/>
          <w:sz w:val="21"/>
        </w:rPr>
        <w:t>45</w:t>
      </w:r>
      <w:r>
        <w:rPr>
          <w:color w:val="231F20"/>
          <w:w w:val="105"/>
          <w:sz w:val="20"/>
        </w:rPr>
        <w:t>,</w:t>
      </w:r>
      <w:r>
        <w:rPr>
          <w:color w:val="231F20"/>
          <w:spacing w:val="-12"/>
          <w:w w:val="105"/>
          <w:sz w:val="20"/>
        </w:rPr>
        <w:t> </w:t>
      </w:r>
      <w:r>
        <w:rPr>
          <w:color w:val="231F20"/>
          <w:spacing w:val="-5"/>
          <w:w w:val="105"/>
          <w:sz w:val="21"/>
        </w:rPr>
        <w:t>48</w:t>
      </w:r>
    </w:p>
    <w:p>
      <w:pPr>
        <w:spacing w:before="54"/>
        <w:ind w:left="160" w:right="0" w:firstLine="0"/>
        <w:jc w:val="left"/>
        <w:rPr>
          <w:sz w:val="21"/>
        </w:rPr>
      </w:pPr>
      <w:r>
        <w:rPr>
          <w:color w:val="231F20"/>
          <w:w w:val="105"/>
          <w:sz w:val="20"/>
        </w:rPr>
        <w:t>Skull</w:t>
      </w:r>
      <w:r>
        <w:rPr>
          <w:color w:val="231F20"/>
          <w:spacing w:val="-11"/>
          <w:w w:val="105"/>
          <w:sz w:val="20"/>
        </w:rPr>
        <w:t> </w:t>
      </w:r>
      <w:r>
        <w:rPr>
          <w:color w:val="231F20"/>
          <w:w w:val="105"/>
          <w:sz w:val="20"/>
        </w:rPr>
        <w:t>and</w:t>
      </w:r>
      <w:r>
        <w:rPr>
          <w:color w:val="231F20"/>
          <w:spacing w:val="-11"/>
          <w:w w:val="105"/>
          <w:sz w:val="20"/>
        </w:rPr>
        <w:t> </w:t>
      </w:r>
      <w:r>
        <w:rPr>
          <w:color w:val="231F20"/>
          <w:w w:val="105"/>
          <w:sz w:val="20"/>
        </w:rPr>
        <w:t>Bones</w:t>
      </w:r>
      <w:r>
        <w:rPr>
          <w:color w:val="231F20"/>
          <w:spacing w:val="-10"/>
          <w:w w:val="105"/>
          <w:sz w:val="20"/>
        </w:rPr>
        <w:t> </w:t>
      </w:r>
      <w:r>
        <w:rPr>
          <w:color w:val="231F20"/>
          <w:w w:val="105"/>
          <w:sz w:val="20"/>
        </w:rPr>
        <w:t>Society</w:t>
      </w:r>
      <w:r>
        <w:rPr>
          <w:color w:val="231F20"/>
          <w:spacing w:val="24"/>
          <w:w w:val="105"/>
          <w:sz w:val="20"/>
        </w:rPr>
        <w:t> </w:t>
      </w:r>
      <w:r>
        <w:rPr>
          <w:color w:val="231F20"/>
          <w:spacing w:val="-5"/>
          <w:w w:val="105"/>
          <w:sz w:val="21"/>
        </w:rPr>
        <w:t>101</w:t>
      </w:r>
    </w:p>
    <w:p>
      <w:pPr>
        <w:spacing w:before="53"/>
        <w:ind w:left="160" w:right="0" w:firstLine="0"/>
        <w:jc w:val="left"/>
        <w:rPr>
          <w:sz w:val="21"/>
        </w:rPr>
      </w:pPr>
      <w:r>
        <w:rPr>
          <w:color w:val="231F20"/>
          <w:sz w:val="20"/>
        </w:rPr>
        <w:t>slavery</w:t>
      </w:r>
      <w:r>
        <w:rPr>
          <w:color w:val="231F20"/>
          <w:spacing w:val="32"/>
          <w:sz w:val="20"/>
        </w:rPr>
        <w:t> </w:t>
      </w:r>
      <w:r>
        <w:rPr>
          <w:color w:val="231F20"/>
          <w:sz w:val="21"/>
        </w:rPr>
        <w:t>1</w:t>
      </w:r>
      <w:r>
        <w:rPr>
          <w:color w:val="231F20"/>
          <w:sz w:val="20"/>
        </w:rPr>
        <w:t>,</w:t>
      </w:r>
      <w:r>
        <w:rPr>
          <w:color w:val="231F20"/>
          <w:spacing w:val="-6"/>
          <w:sz w:val="20"/>
        </w:rPr>
        <w:t> </w:t>
      </w:r>
      <w:r>
        <w:rPr>
          <w:color w:val="231F20"/>
          <w:sz w:val="21"/>
        </w:rPr>
        <w:t>2</w:t>
      </w:r>
      <w:r>
        <w:rPr>
          <w:color w:val="231F20"/>
          <w:sz w:val="20"/>
        </w:rPr>
        <w:t>,</w:t>
      </w:r>
      <w:r>
        <w:rPr>
          <w:color w:val="231F20"/>
          <w:spacing w:val="-6"/>
          <w:sz w:val="20"/>
        </w:rPr>
        <w:t> </w:t>
      </w:r>
      <w:r>
        <w:rPr>
          <w:color w:val="231F20"/>
          <w:sz w:val="21"/>
        </w:rPr>
        <w:t>7</w:t>
      </w:r>
      <w:r>
        <w:rPr>
          <w:color w:val="231F20"/>
          <w:sz w:val="20"/>
        </w:rPr>
        <w:t>,</w:t>
      </w:r>
      <w:r>
        <w:rPr>
          <w:color w:val="231F20"/>
          <w:spacing w:val="-5"/>
          <w:sz w:val="20"/>
        </w:rPr>
        <w:t> </w:t>
      </w:r>
      <w:r>
        <w:rPr>
          <w:color w:val="231F20"/>
          <w:sz w:val="21"/>
        </w:rPr>
        <w:t>9</w:t>
      </w:r>
      <w:r>
        <w:rPr>
          <w:color w:val="231F20"/>
          <w:sz w:val="20"/>
        </w:rPr>
        <w:t>,</w:t>
      </w:r>
      <w:r>
        <w:rPr>
          <w:color w:val="231F20"/>
          <w:spacing w:val="-6"/>
          <w:sz w:val="20"/>
        </w:rPr>
        <w:t> </w:t>
      </w:r>
      <w:r>
        <w:rPr>
          <w:color w:val="231F20"/>
          <w:sz w:val="21"/>
        </w:rPr>
        <w:t>99</w:t>
      </w:r>
      <w:r>
        <w:rPr>
          <w:color w:val="231F20"/>
          <w:sz w:val="20"/>
        </w:rPr>
        <w:t>,</w:t>
      </w:r>
      <w:r>
        <w:rPr>
          <w:color w:val="231F20"/>
          <w:spacing w:val="-6"/>
          <w:sz w:val="20"/>
        </w:rPr>
        <w:t> </w:t>
      </w:r>
      <w:r>
        <w:rPr>
          <w:color w:val="231F20"/>
          <w:sz w:val="21"/>
        </w:rPr>
        <w:t>102</w:t>
      </w:r>
      <w:r>
        <w:rPr>
          <w:color w:val="231F20"/>
          <w:sz w:val="20"/>
        </w:rPr>
        <w:t>,</w:t>
      </w:r>
      <w:r>
        <w:rPr>
          <w:color w:val="231F20"/>
          <w:spacing w:val="-6"/>
          <w:sz w:val="20"/>
        </w:rPr>
        <w:t> </w:t>
      </w:r>
      <w:r>
        <w:rPr>
          <w:color w:val="231F20"/>
          <w:sz w:val="21"/>
        </w:rPr>
        <w:t>105</w:t>
      </w:r>
      <w:r>
        <w:rPr>
          <w:color w:val="231F20"/>
          <w:sz w:val="20"/>
        </w:rPr>
        <w:t>,</w:t>
      </w:r>
      <w:r>
        <w:rPr>
          <w:color w:val="231F20"/>
          <w:spacing w:val="-6"/>
          <w:sz w:val="20"/>
        </w:rPr>
        <w:t> </w:t>
      </w:r>
      <w:r>
        <w:rPr>
          <w:color w:val="231F20"/>
          <w:sz w:val="21"/>
        </w:rPr>
        <w:t>137</w:t>
      </w:r>
      <w:r>
        <w:rPr>
          <w:color w:val="231F20"/>
          <w:sz w:val="20"/>
        </w:rPr>
        <w:t>–</w:t>
      </w:r>
      <w:r>
        <w:rPr>
          <w:color w:val="231F20"/>
          <w:sz w:val="21"/>
        </w:rPr>
        <w:t>38</w:t>
      </w:r>
      <w:r>
        <w:rPr>
          <w:color w:val="231F20"/>
          <w:sz w:val="20"/>
        </w:rPr>
        <w:t>,</w:t>
      </w:r>
      <w:r>
        <w:rPr>
          <w:color w:val="231F20"/>
          <w:spacing w:val="-5"/>
          <w:sz w:val="20"/>
        </w:rPr>
        <w:t> </w:t>
      </w:r>
      <w:r>
        <w:rPr>
          <w:color w:val="231F20"/>
          <w:spacing w:val="-5"/>
          <w:sz w:val="21"/>
        </w:rPr>
        <w:t>143</w:t>
      </w:r>
    </w:p>
    <w:p>
      <w:pPr>
        <w:spacing w:before="54"/>
        <w:ind w:left="160" w:right="0" w:firstLine="0"/>
        <w:jc w:val="left"/>
        <w:rPr>
          <w:sz w:val="21"/>
        </w:rPr>
      </w:pPr>
      <w:r>
        <w:rPr>
          <w:color w:val="231F20"/>
          <w:w w:val="105"/>
          <w:sz w:val="20"/>
        </w:rPr>
        <w:t>Smith,</w:t>
      </w:r>
      <w:r>
        <w:rPr>
          <w:color w:val="231F20"/>
          <w:spacing w:val="-10"/>
          <w:w w:val="105"/>
          <w:sz w:val="20"/>
        </w:rPr>
        <w:t> </w:t>
      </w:r>
      <w:r>
        <w:rPr>
          <w:color w:val="231F20"/>
          <w:w w:val="105"/>
          <w:sz w:val="20"/>
        </w:rPr>
        <w:t>Marjorie</w:t>
      </w:r>
      <w:r>
        <w:rPr>
          <w:color w:val="231F20"/>
          <w:spacing w:val="30"/>
          <w:w w:val="105"/>
          <w:sz w:val="20"/>
        </w:rPr>
        <w:t> </w:t>
      </w:r>
      <w:r>
        <w:rPr>
          <w:color w:val="231F20"/>
          <w:w w:val="105"/>
          <w:sz w:val="21"/>
        </w:rPr>
        <w:t>ix</w:t>
      </w:r>
      <w:r>
        <w:rPr>
          <w:color w:val="231F20"/>
          <w:w w:val="105"/>
          <w:sz w:val="20"/>
        </w:rPr>
        <w:t>,</w:t>
      </w:r>
      <w:r>
        <w:rPr>
          <w:color w:val="231F20"/>
          <w:spacing w:val="-9"/>
          <w:w w:val="105"/>
          <w:sz w:val="20"/>
        </w:rPr>
        <w:t> </w:t>
      </w:r>
      <w:r>
        <w:rPr>
          <w:color w:val="231F20"/>
          <w:w w:val="105"/>
          <w:sz w:val="21"/>
        </w:rPr>
        <w:t>79</w:t>
      </w:r>
      <w:r>
        <w:rPr>
          <w:color w:val="231F20"/>
          <w:w w:val="105"/>
          <w:sz w:val="20"/>
        </w:rPr>
        <w:t>,</w:t>
      </w:r>
      <w:r>
        <w:rPr>
          <w:color w:val="231F20"/>
          <w:spacing w:val="-10"/>
          <w:w w:val="105"/>
          <w:sz w:val="20"/>
        </w:rPr>
        <w:t> </w:t>
      </w:r>
      <w:r>
        <w:rPr>
          <w:color w:val="231F20"/>
          <w:w w:val="105"/>
          <w:sz w:val="21"/>
        </w:rPr>
        <w:t>130</w:t>
      </w:r>
      <w:r>
        <w:rPr>
          <w:color w:val="231F20"/>
          <w:w w:val="105"/>
          <w:sz w:val="20"/>
        </w:rPr>
        <w:t>,</w:t>
      </w:r>
      <w:r>
        <w:rPr>
          <w:color w:val="231F20"/>
          <w:spacing w:val="-9"/>
          <w:w w:val="105"/>
          <w:sz w:val="20"/>
        </w:rPr>
        <w:t> </w:t>
      </w:r>
      <w:r>
        <w:rPr>
          <w:color w:val="231F20"/>
          <w:spacing w:val="-2"/>
          <w:w w:val="105"/>
          <w:sz w:val="21"/>
        </w:rPr>
        <w:t>131</w:t>
      </w:r>
      <w:r>
        <w:rPr>
          <w:color w:val="231F20"/>
          <w:spacing w:val="-2"/>
          <w:w w:val="105"/>
          <w:sz w:val="20"/>
        </w:rPr>
        <w:t>–</w:t>
      </w:r>
      <w:r>
        <w:rPr>
          <w:color w:val="231F20"/>
          <w:spacing w:val="-2"/>
          <w:w w:val="105"/>
          <w:sz w:val="21"/>
        </w:rPr>
        <w:t>34</w:t>
      </w:r>
    </w:p>
    <w:p>
      <w:pPr>
        <w:spacing w:before="54"/>
        <w:ind w:left="160" w:right="0" w:firstLine="0"/>
        <w:jc w:val="left"/>
        <w:rPr>
          <w:sz w:val="21"/>
        </w:rPr>
      </w:pPr>
      <w:r>
        <w:rPr>
          <w:color w:val="231F20"/>
          <w:w w:val="105"/>
          <w:sz w:val="20"/>
        </w:rPr>
        <w:t>Smith,</w:t>
      </w:r>
      <w:r>
        <w:rPr>
          <w:color w:val="231F20"/>
          <w:spacing w:val="-3"/>
          <w:w w:val="105"/>
          <w:sz w:val="20"/>
        </w:rPr>
        <w:t> </w:t>
      </w:r>
      <w:r>
        <w:rPr>
          <w:color w:val="231F20"/>
          <w:w w:val="105"/>
          <w:sz w:val="20"/>
        </w:rPr>
        <w:t>Mary</w:t>
      </w:r>
      <w:r>
        <w:rPr>
          <w:color w:val="231F20"/>
          <w:spacing w:val="-6"/>
          <w:w w:val="105"/>
          <w:sz w:val="20"/>
        </w:rPr>
        <w:t> </w:t>
      </w:r>
      <w:r>
        <w:rPr>
          <w:color w:val="231F20"/>
          <w:w w:val="105"/>
          <w:sz w:val="20"/>
        </w:rPr>
        <w:t>B.</w:t>
      </w:r>
      <w:r>
        <w:rPr>
          <w:color w:val="231F20"/>
          <w:spacing w:val="41"/>
          <w:w w:val="105"/>
          <w:sz w:val="20"/>
        </w:rPr>
        <w:t> </w:t>
      </w:r>
      <w:r>
        <w:rPr>
          <w:color w:val="231F20"/>
          <w:w w:val="105"/>
          <w:sz w:val="21"/>
        </w:rPr>
        <w:t>31</w:t>
      </w:r>
      <w:r>
        <w:rPr>
          <w:color w:val="231F20"/>
          <w:w w:val="105"/>
          <w:sz w:val="20"/>
        </w:rPr>
        <w:t>,</w:t>
      </w:r>
      <w:r>
        <w:rPr>
          <w:color w:val="231F20"/>
          <w:spacing w:val="-2"/>
          <w:w w:val="105"/>
          <w:sz w:val="20"/>
        </w:rPr>
        <w:t> </w:t>
      </w:r>
      <w:r>
        <w:rPr>
          <w:color w:val="231F20"/>
          <w:spacing w:val="-5"/>
          <w:w w:val="105"/>
          <w:sz w:val="21"/>
        </w:rPr>
        <w:t>42</w:t>
      </w:r>
    </w:p>
    <w:p>
      <w:pPr>
        <w:spacing w:before="54"/>
        <w:ind w:left="160" w:right="0" w:firstLine="0"/>
        <w:jc w:val="left"/>
        <w:rPr>
          <w:sz w:val="21"/>
        </w:rPr>
      </w:pPr>
      <w:r>
        <w:rPr>
          <w:color w:val="231F20"/>
          <w:w w:val="105"/>
          <w:sz w:val="20"/>
        </w:rPr>
        <w:t>Solomon,</w:t>
      </w:r>
      <w:r>
        <w:rPr>
          <w:color w:val="231F20"/>
          <w:spacing w:val="-1"/>
          <w:w w:val="105"/>
          <w:sz w:val="20"/>
        </w:rPr>
        <w:t> </w:t>
      </w:r>
      <w:r>
        <w:rPr>
          <w:color w:val="231F20"/>
          <w:w w:val="105"/>
          <w:sz w:val="20"/>
        </w:rPr>
        <w:t>Gerald</w:t>
      </w:r>
      <w:r>
        <w:rPr>
          <w:color w:val="231F20"/>
          <w:spacing w:val="45"/>
          <w:w w:val="105"/>
          <w:sz w:val="20"/>
        </w:rPr>
        <w:t> </w:t>
      </w:r>
      <w:r>
        <w:rPr>
          <w:color w:val="231F20"/>
          <w:w w:val="105"/>
          <w:sz w:val="21"/>
        </w:rPr>
        <w:t>87</w:t>
      </w:r>
      <w:r>
        <w:rPr>
          <w:color w:val="231F20"/>
          <w:w w:val="105"/>
          <w:sz w:val="20"/>
        </w:rPr>
        <w:t>,</w:t>
      </w:r>
      <w:r>
        <w:rPr>
          <w:color w:val="231F20"/>
          <w:spacing w:val="-1"/>
          <w:w w:val="105"/>
          <w:sz w:val="20"/>
        </w:rPr>
        <w:t> </w:t>
      </w:r>
      <w:r>
        <w:rPr>
          <w:color w:val="231F20"/>
          <w:spacing w:val="-5"/>
          <w:w w:val="105"/>
          <w:sz w:val="21"/>
        </w:rPr>
        <w:t>112</w:t>
      </w:r>
    </w:p>
    <w:p>
      <w:pPr>
        <w:spacing w:before="54"/>
        <w:ind w:left="160" w:right="0" w:firstLine="0"/>
        <w:jc w:val="left"/>
        <w:rPr>
          <w:sz w:val="21"/>
        </w:rPr>
      </w:pPr>
      <w:r>
        <w:rPr>
          <w:color w:val="231F20"/>
          <w:w w:val="105"/>
          <w:sz w:val="20"/>
        </w:rPr>
        <w:t>Sons</w:t>
      </w:r>
      <w:r>
        <w:rPr>
          <w:color w:val="231F20"/>
          <w:spacing w:val="-10"/>
          <w:w w:val="105"/>
          <w:sz w:val="20"/>
        </w:rPr>
        <w:t> </w:t>
      </w:r>
      <w:r>
        <w:rPr>
          <w:color w:val="231F20"/>
          <w:w w:val="105"/>
          <w:sz w:val="20"/>
        </w:rPr>
        <w:t>of</w:t>
      </w:r>
      <w:r>
        <w:rPr>
          <w:color w:val="231F20"/>
          <w:spacing w:val="-4"/>
          <w:w w:val="105"/>
          <w:sz w:val="20"/>
        </w:rPr>
        <w:t> </w:t>
      </w:r>
      <w:r>
        <w:rPr>
          <w:color w:val="231F20"/>
          <w:w w:val="105"/>
          <w:sz w:val="20"/>
        </w:rPr>
        <w:t>the</w:t>
      </w:r>
      <w:r>
        <w:rPr>
          <w:color w:val="231F20"/>
          <w:spacing w:val="-12"/>
          <w:w w:val="105"/>
          <w:sz w:val="20"/>
        </w:rPr>
        <w:t> </w:t>
      </w:r>
      <w:r>
        <w:rPr>
          <w:color w:val="231F20"/>
          <w:w w:val="105"/>
          <w:sz w:val="20"/>
        </w:rPr>
        <w:t>American</w:t>
      </w:r>
      <w:r>
        <w:rPr>
          <w:color w:val="231F20"/>
          <w:spacing w:val="-9"/>
          <w:w w:val="105"/>
          <w:sz w:val="20"/>
        </w:rPr>
        <w:t> </w:t>
      </w:r>
      <w:r>
        <w:rPr>
          <w:color w:val="231F20"/>
          <w:w w:val="105"/>
          <w:sz w:val="20"/>
        </w:rPr>
        <w:t>Revolution</w:t>
      </w:r>
      <w:r>
        <w:rPr>
          <w:color w:val="231F20"/>
          <w:spacing w:val="29"/>
          <w:w w:val="105"/>
          <w:sz w:val="20"/>
        </w:rPr>
        <w:t> </w:t>
      </w:r>
      <w:r>
        <w:rPr>
          <w:color w:val="231F20"/>
          <w:spacing w:val="-5"/>
          <w:w w:val="105"/>
          <w:sz w:val="21"/>
        </w:rPr>
        <w:t>13</w:t>
      </w:r>
    </w:p>
    <w:p>
      <w:pPr>
        <w:spacing w:before="54"/>
        <w:ind w:left="160" w:right="0" w:firstLine="0"/>
        <w:jc w:val="left"/>
        <w:rPr>
          <w:sz w:val="21"/>
        </w:rPr>
      </w:pPr>
      <w:r>
        <w:rPr>
          <w:color w:val="231F20"/>
          <w:sz w:val="20"/>
        </w:rPr>
        <w:t>Sotheby’s</w:t>
      </w:r>
      <w:r>
        <w:rPr>
          <w:color w:val="231F20"/>
          <w:spacing w:val="52"/>
          <w:sz w:val="20"/>
        </w:rPr>
        <w:t> </w:t>
      </w:r>
      <w:r>
        <w:rPr>
          <w:color w:val="231F20"/>
          <w:sz w:val="21"/>
        </w:rPr>
        <w:t>119</w:t>
      </w:r>
      <w:r>
        <w:rPr>
          <w:color w:val="231F20"/>
          <w:sz w:val="20"/>
        </w:rPr>
        <w:t>,</w:t>
      </w:r>
      <w:r>
        <w:rPr>
          <w:color w:val="231F20"/>
          <w:spacing w:val="3"/>
          <w:sz w:val="20"/>
        </w:rPr>
        <w:t> </w:t>
      </w:r>
      <w:r>
        <w:rPr>
          <w:color w:val="231F20"/>
          <w:spacing w:val="-5"/>
          <w:sz w:val="21"/>
        </w:rPr>
        <w:t>120</w:t>
      </w:r>
    </w:p>
    <w:p>
      <w:pPr>
        <w:spacing w:before="53"/>
        <w:ind w:left="160" w:right="0" w:firstLine="0"/>
        <w:jc w:val="left"/>
        <w:rPr>
          <w:sz w:val="21"/>
        </w:rPr>
      </w:pPr>
      <w:r>
        <w:rPr>
          <w:color w:val="231F20"/>
          <w:sz w:val="20"/>
        </w:rPr>
        <w:t>South Gatehouse</w:t>
      </w:r>
      <w:r>
        <w:rPr>
          <w:color w:val="231F20"/>
          <w:spacing w:val="47"/>
          <w:sz w:val="20"/>
        </w:rPr>
        <w:t> </w:t>
      </w:r>
      <w:r>
        <w:rPr>
          <w:color w:val="231F20"/>
          <w:sz w:val="21"/>
        </w:rPr>
        <w:t>viii</w:t>
      </w:r>
      <w:r>
        <w:rPr>
          <w:color w:val="231F20"/>
          <w:sz w:val="20"/>
        </w:rPr>
        <w:t>,</w:t>
      </w:r>
      <w:r>
        <w:rPr>
          <w:color w:val="231F20"/>
          <w:spacing w:val="1"/>
          <w:sz w:val="20"/>
        </w:rPr>
        <w:t> </w:t>
      </w:r>
      <w:r>
        <w:rPr>
          <w:color w:val="231F20"/>
          <w:sz w:val="21"/>
        </w:rPr>
        <w:t>5</w:t>
      </w:r>
      <w:r>
        <w:rPr>
          <w:color w:val="231F20"/>
          <w:sz w:val="20"/>
        </w:rPr>
        <w:t>,</w:t>
      </w:r>
      <w:r>
        <w:rPr>
          <w:color w:val="231F20"/>
          <w:spacing w:val="1"/>
          <w:sz w:val="20"/>
        </w:rPr>
        <w:t> </w:t>
      </w:r>
      <w:r>
        <w:rPr>
          <w:color w:val="231F20"/>
          <w:sz w:val="21"/>
        </w:rPr>
        <w:t>10</w:t>
      </w:r>
      <w:r>
        <w:rPr>
          <w:color w:val="231F20"/>
          <w:sz w:val="20"/>
        </w:rPr>
        <w:t>, </w:t>
      </w:r>
      <w:r>
        <w:rPr>
          <w:color w:val="231F20"/>
          <w:sz w:val="21"/>
        </w:rPr>
        <w:t>29</w:t>
      </w:r>
      <w:r>
        <w:rPr>
          <w:color w:val="231F20"/>
          <w:sz w:val="20"/>
        </w:rPr>
        <w:t>,</w:t>
      </w:r>
      <w:r>
        <w:rPr>
          <w:color w:val="231F20"/>
          <w:spacing w:val="1"/>
          <w:sz w:val="20"/>
        </w:rPr>
        <w:t> </w:t>
      </w:r>
      <w:r>
        <w:rPr>
          <w:color w:val="231F20"/>
          <w:sz w:val="21"/>
        </w:rPr>
        <w:t>30</w:t>
      </w:r>
      <w:r>
        <w:rPr>
          <w:color w:val="231F20"/>
          <w:sz w:val="20"/>
        </w:rPr>
        <w:t>,</w:t>
      </w:r>
      <w:r>
        <w:rPr>
          <w:color w:val="231F20"/>
          <w:spacing w:val="1"/>
          <w:sz w:val="20"/>
        </w:rPr>
        <w:t> </w:t>
      </w:r>
      <w:r>
        <w:rPr>
          <w:color w:val="231F20"/>
          <w:sz w:val="21"/>
        </w:rPr>
        <w:t>32</w:t>
      </w:r>
      <w:r>
        <w:rPr>
          <w:color w:val="231F20"/>
          <w:sz w:val="20"/>
        </w:rPr>
        <w:t>–</w:t>
      </w:r>
      <w:r>
        <w:rPr>
          <w:color w:val="231F20"/>
          <w:sz w:val="21"/>
        </w:rPr>
        <w:t>33</w:t>
      </w:r>
      <w:r>
        <w:rPr>
          <w:color w:val="231F20"/>
          <w:sz w:val="20"/>
        </w:rPr>
        <w:t>,</w:t>
      </w:r>
      <w:r>
        <w:rPr>
          <w:color w:val="231F20"/>
          <w:spacing w:val="1"/>
          <w:sz w:val="20"/>
        </w:rPr>
        <w:t> </w:t>
      </w:r>
      <w:r>
        <w:rPr>
          <w:color w:val="231F20"/>
          <w:sz w:val="21"/>
        </w:rPr>
        <w:t>40</w:t>
      </w:r>
      <w:r>
        <w:rPr>
          <w:color w:val="231F20"/>
          <w:sz w:val="20"/>
        </w:rPr>
        <w:t>, </w:t>
      </w:r>
      <w:r>
        <w:rPr>
          <w:color w:val="231F20"/>
          <w:sz w:val="21"/>
        </w:rPr>
        <w:t>46</w:t>
      </w:r>
      <w:r>
        <w:rPr>
          <w:color w:val="231F20"/>
          <w:sz w:val="20"/>
        </w:rPr>
        <w:t>,</w:t>
      </w:r>
      <w:r>
        <w:rPr>
          <w:color w:val="231F20"/>
          <w:spacing w:val="1"/>
          <w:sz w:val="20"/>
        </w:rPr>
        <w:t> </w:t>
      </w:r>
      <w:r>
        <w:rPr>
          <w:color w:val="231F20"/>
          <w:sz w:val="21"/>
        </w:rPr>
        <w:t>65</w:t>
      </w:r>
      <w:r>
        <w:rPr>
          <w:color w:val="231F20"/>
          <w:sz w:val="20"/>
        </w:rPr>
        <w:t>,</w:t>
      </w:r>
      <w:r>
        <w:rPr>
          <w:color w:val="231F20"/>
          <w:spacing w:val="1"/>
          <w:sz w:val="20"/>
        </w:rPr>
        <w:t> </w:t>
      </w:r>
      <w:r>
        <w:rPr>
          <w:color w:val="231F20"/>
          <w:sz w:val="21"/>
        </w:rPr>
        <w:t>68</w:t>
      </w:r>
      <w:r>
        <w:rPr>
          <w:color w:val="231F20"/>
          <w:sz w:val="20"/>
        </w:rPr>
        <w:t>,</w:t>
      </w:r>
      <w:r>
        <w:rPr>
          <w:color w:val="231F20"/>
          <w:spacing w:val="1"/>
          <w:sz w:val="20"/>
        </w:rPr>
        <w:t> </w:t>
      </w:r>
      <w:r>
        <w:rPr>
          <w:color w:val="231F20"/>
          <w:sz w:val="21"/>
        </w:rPr>
        <w:t>73</w:t>
      </w:r>
      <w:r>
        <w:rPr>
          <w:color w:val="231F20"/>
          <w:sz w:val="20"/>
        </w:rPr>
        <w:t>,</w:t>
      </w:r>
      <w:r>
        <w:rPr>
          <w:color w:val="231F20"/>
          <w:spacing w:val="1"/>
          <w:sz w:val="20"/>
        </w:rPr>
        <w:t> </w:t>
      </w:r>
      <w:r>
        <w:rPr>
          <w:color w:val="231F20"/>
          <w:sz w:val="21"/>
        </w:rPr>
        <w:t>84</w:t>
      </w:r>
      <w:r>
        <w:rPr>
          <w:color w:val="231F20"/>
          <w:sz w:val="20"/>
        </w:rPr>
        <w:t>, </w:t>
      </w:r>
      <w:r>
        <w:rPr>
          <w:color w:val="231F20"/>
          <w:sz w:val="21"/>
        </w:rPr>
        <w:t>90</w:t>
      </w:r>
      <w:r>
        <w:rPr>
          <w:color w:val="231F20"/>
          <w:sz w:val="20"/>
        </w:rPr>
        <w:t>,</w:t>
      </w:r>
      <w:r>
        <w:rPr>
          <w:color w:val="231F20"/>
          <w:spacing w:val="1"/>
          <w:sz w:val="20"/>
        </w:rPr>
        <w:t> </w:t>
      </w:r>
      <w:r>
        <w:rPr>
          <w:color w:val="231F20"/>
          <w:sz w:val="21"/>
        </w:rPr>
        <w:t>96</w:t>
      </w:r>
      <w:r>
        <w:rPr>
          <w:color w:val="231F20"/>
          <w:sz w:val="20"/>
        </w:rPr>
        <w:t>,</w:t>
      </w:r>
      <w:r>
        <w:rPr>
          <w:color w:val="231F20"/>
          <w:spacing w:val="1"/>
          <w:sz w:val="20"/>
        </w:rPr>
        <w:t> </w:t>
      </w:r>
      <w:r>
        <w:rPr>
          <w:color w:val="231F20"/>
          <w:spacing w:val="-5"/>
          <w:sz w:val="21"/>
        </w:rPr>
        <w:t>114</w:t>
      </w:r>
    </w:p>
    <w:p>
      <w:pPr>
        <w:spacing w:before="54"/>
        <w:ind w:left="160" w:right="0" w:firstLine="0"/>
        <w:jc w:val="left"/>
        <w:rPr>
          <w:sz w:val="21"/>
        </w:rPr>
      </w:pPr>
      <w:r>
        <w:rPr>
          <w:color w:val="231F20"/>
          <w:spacing w:val="-2"/>
          <w:w w:val="105"/>
          <w:sz w:val="20"/>
        </w:rPr>
        <w:t>Springﬁeld</w:t>
      </w:r>
      <w:r>
        <w:rPr>
          <w:color w:val="231F20"/>
          <w:spacing w:val="-10"/>
          <w:w w:val="105"/>
          <w:sz w:val="20"/>
        </w:rPr>
        <w:t> </w:t>
      </w:r>
      <w:r>
        <w:rPr>
          <w:color w:val="231F20"/>
          <w:spacing w:val="-2"/>
          <w:w w:val="105"/>
          <w:sz w:val="20"/>
        </w:rPr>
        <w:t>Armory</w:t>
      </w:r>
      <w:r>
        <w:rPr>
          <w:color w:val="231F20"/>
          <w:spacing w:val="-9"/>
          <w:w w:val="105"/>
          <w:sz w:val="20"/>
        </w:rPr>
        <w:t> </w:t>
      </w:r>
      <w:r>
        <w:rPr>
          <w:color w:val="231F20"/>
          <w:spacing w:val="-2"/>
          <w:w w:val="105"/>
          <w:sz w:val="20"/>
        </w:rPr>
        <w:t>National</w:t>
      </w:r>
      <w:r>
        <w:rPr>
          <w:color w:val="231F20"/>
          <w:spacing w:val="-5"/>
          <w:w w:val="105"/>
          <w:sz w:val="20"/>
        </w:rPr>
        <w:t> </w:t>
      </w:r>
      <w:r>
        <w:rPr>
          <w:color w:val="231F20"/>
          <w:spacing w:val="-2"/>
          <w:w w:val="105"/>
          <w:sz w:val="20"/>
        </w:rPr>
        <w:t>Historic</w:t>
      </w:r>
      <w:r>
        <w:rPr>
          <w:color w:val="231F20"/>
          <w:spacing w:val="-6"/>
          <w:w w:val="105"/>
          <w:sz w:val="20"/>
        </w:rPr>
        <w:t> </w:t>
      </w:r>
      <w:r>
        <w:rPr>
          <w:color w:val="231F20"/>
          <w:spacing w:val="-2"/>
          <w:w w:val="105"/>
          <w:sz w:val="20"/>
        </w:rPr>
        <w:t>Site</w:t>
      </w:r>
      <w:r>
        <w:rPr>
          <w:color w:val="231F20"/>
          <w:spacing w:val="35"/>
          <w:w w:val="105"/>
          <w:sz w:val="20"/>
        </w:rPr>
        <w:t> </w:t>
      </w:r>
      <w:r>
        <w:rPr>
          <w:color w:val="231F20"/>
          <w:spacing w:val="-2"/>
          <w:w w:val="105"/>
          <w:sz w:val="21"/>
        </w:rPr>
        <w:t>22</w:t>
      </w:r>
      <w:r>
        <w:rPr>
          <w:color w:val="231F20"/>
          <w:spacing w:val="-2"/>
          <w:w w:val="105"/>
          <w:sz w:val="20"/>
        </w:rPr>
        <w:t>,</w:t>
      </w:r>
      <w:r>
        <w:rPr>
          <w:color w:val="231F20"/>
          <w:spacing w:val="-5"/>
          <w:w w:val="105"/>
          <w:sz w:val="20"/>
        </w:rPr>
        <w:t> </w:t>
      </w:r>
      <w:r>
        <w:rPr>
          <w:color w:val="231F20"/>
          <w:spacing w:val="-2"/>
          <w:w w:val="105"/>
          <w:sz w:val="21"/>
        </w:rPr>
        <w:t>86</w:t>
      </w:r>
      <w:r>
        <w:rPr>
          <w:color w:val="231F20"/>
          <w:spacing w:val="-2"/>
          <w:w w:val="105"/>
          <w:sz w:val="20"/>
        </w:rPr>
        <w:t>,</w:t>
      </w:r>
      <w:r>
        <w:rPr>
          <w:color w:val="231F20"/>
          <w:spacing w:val="-6"/>
          <w:w w:val="105"/>
          <w:sz w:val="20"/>
        </w:rPr>
        <w:t> </w:t>
      </w:r>
      <w:r>
        <w:rPr>
          <w:color w:val="231F20"/>
          <w:spacing w:val="-2"/>
          <w:w w:val="105"/>
          <w:sz w:val="21"/>
        </w:rPr>
        <w:t>116</w:t>
      </w:r>
      <w:r>
        <w:rPr>
          <w:color w:val="231F20"/>
          <w:spacing w:val="-2"/>
          <w:w w:val="105"/>
          <w:sz w:val="20"/>
        </w:rPr>
        <w:t>,</w:t>
      </w:r>
      <w:r>
        <w:rPr>
          <w:color w:val="231F20"/>
          <w:spacing w:val="-6"/>
          <w:w w:val="105"/>
          <w:sz w:val="20"/>
        </w:rPr>
        <w:t> </w:t>
      </w:r>
      <w:r>
        <w:rPr>
          <w:color w:val="231F20"/>
          <w:spacing w:val="-5"/>
          <w:w w:val="105"/>
          <w:sz w:val="21"/>
        </w:rPr>
        <w:t>158</w:t>
      </w:r>
    </w:p>
    <w:p>
      <w:pPr>
        <w:spacing w:before="54"/>
        <w:ind w:left="160" w:right="0" w:firstLine="0"/>
        <w:jc w:val="left"/>
        <w:rPr>
          <w:sz w:val="21"/>
        </w:rPr>
      </w:pPr>
      <w:r>
        <w:rPr>
          <w:color w:val="231F20"/>
          <w:sz w:val="20"/>
        </w:rPr>
        <w:t>staﬃng</w:t>
      </w:r>
      <w:r>
        <w:rPr>
          <w:color w:val="231F20"/>
          <w:spacing w:val="29"/>
          <w:sz w:val="20"/>
        </w:rPr>
        <w:t> </w:t>
      </w:r>
      <w:r>
        <w:rPr>
          <w:color w:val="231F20"/>
          <w:sz w:val="21"/>
        </w:rPr>
        <w:t>104</w:t>
      </w:r>
      <w:r>
        <w:rPr>
          <w:color w:val="231F20"/>
          <w:sz w:val="20"/>
        </w:rPr>
        <w:t>,</w:t>
      </w:r>
      <w:r>
        <w:rPr>
          <w:color w:val="231F20"/>
          <w:spacing w:val="-7"/>
          <w:sz w:val="20"/>
        </w:rPr>
        <w:t> </w:t>
      </w:r>
      <w:r>
        <w:rPr>
          <w:color w:val="231F20"/>
          <w:spacing w:val="-5"/>
          <w:sz w:val="21"/>
        </w:rPr>
        <w:t>147</w:t>
      </w:r>
    </w:p>
    <w:p>
      <w:pPr>
        <w:spacing w:before="54"/>
        <w:ind w:left="160" w:right="0" w:firstLine="0"/>
        <w:jc w:val="left"/>
        <w:rPr>
          <w:sz w:val="21"/>
        </w:rPr>
      </w:pPr>
      <w:r>
        <w:rPr>
          <w:color w:val="231F20"/>
          <w:w w:val="105"/>
          <w:sz w:val="20"/>
        </w:rPr>
        <w:t>Stark,</w:t>
      </w:r>
      <w:r>
        <w:rPr>
          <w:color w:val="231F20"/>
          <w:spacing w:val="-6"/>
          <w:w w:val="105"/>
          <w:sz w:val="20"/>
        </w:rPr>
        <w:t> </w:t>
      </w:r>
      <w:r>
        <w:rPr>
          <w:color w:val="231F20"/>
          <w:w w:val="105"/>
          <w:sz w:val="20"/>
        </w:rPr>
        <w:t>Jack</w:t>
      </w:r>
      <w:r>
        <w:rPr>
          <w:color w:val="231F20"/>
          <w:spacing w:val="-6"/>
          <w:w w:val="105"/>
          <w:sz w:val="20"/>
        </w:rPr>
        <w:t> </w:t>
      </w:r>
      <w:r>
        <w:rPr>
          <w:color w:val="231F20"/>
          <w:w w:val="105"/>
          <w:sz w:val="20"/>
        </w:rPr>
        <w:t>E.</w:t>
      </w:r>
      <w:r>
        <w:rPr>
          <w:color w:val="231F20"/>
          <w:spacing w:val="36"/>
          <w:w w:val="105"/>
          <w:sz w:val="20"/>
        </w:rPr>
        <w:t> </w:t>
      </w:r>
      <w:r>
        <w:rPr>
          <w:color w:val="231F20"/>
          <w:w w:val="105"/>
          <w:sz w:val="21"/>
        </w:rPr>
        <w:t>36</w:t>
      </w:r>
      <w:r>
        <w:rPr>
          <w:color w:val="231F20"/>
          <w:w w:val="105"/>
          <w:sz w:val="20"/>
        </w:rPr>
        <w:t>,</w:t>
      </w:r>
      <w:r>
        <w:rPr>
          <w:color w:val="231F20"/>
          <w:spacing w:val="-6"/>
          <w:w w:val="105"/>
          <w:sz w:val="20"/>
        </w:rPr>
        <w:t> </w:t>
      </w:r>
      <w:r>
        <w:rPr>
          <w:color w:val="231F20"/>
          <w:spacing w:val="-5"/>
          <w:w w:val="105"/>
          <w:sz w:val="21"/>
        </w:rPr>
        <w:t>41</w:t>
      </w:r>
    </w:p>
    <w:p>
      <w:pPr>
        <w:spacing w:before="54"/>
        <w:ind w:left="160" w:right="0" w:firstLine="0"/>
        <w:jc w:val="left"/>
        <w:rPr>
          <w:sz w:val="21"/>
        </w:rPr>
      </w:pPr>
      <w:r>
        <w:rPr>
          <w:color w:val="231F20"/>
          <w:spacing w:val="-2"/>
          <w:w w:val="105"/>
          <w:sz w:val="20"/>
        </w:rPr>
        <w:t>State Department</w:t>
      </w:r>
      <w:r>
        <w:rPr>
          <w:color w:val="231F20"/>
          <w:spacing w:val="-1"/>
          <w:w w:val="105"/>
          <w:sz w:val="20"/>
        </w:rPr>
        <w:t> </w:t>
      </w:r>
      <w:r>
        <w:rPr>
          <w:color w:val="231F20"/>
          <w:spacing w:val="-2"/>
          <w:w w:val="105"/>
          <w:sz w:val="20"/>
        </w:rPr>
        <w:t>of</w:t>
      </w:r>
      <w:r>
        <w:rPr>
          <w:color w:val="231F20"/>
          <w:spacing w:val="5"/>
          <w:w w:val="105"/>
          <w:sz w:val="20"/>
        </w:rPr>
        <w:t> </w:t>
      </w:r>
      <w:r>
        <w:rPr>
          <w:color w:val="231F20"/>
          <w:spacing w:val="-2"/>
          <w:w w:val="105"/>
          <w:sz w:val="20"/>
        </w:rPr>
        <w:t>Environmental</w:t>
      </w:r>
      <w:r>
        <w:rPr>
          <w:color w:val="231F20"/>
          <w:spacing w:val="-1"/>
          <w:w w:val="105"/>
          <w:sz w:val="20"/>
        </w:rPr>
        <w:t> </w:t>
      </w:r>
      <w:r>
        <w:rPr>
          <w:color w:val="231F20"/>
          <w:spacing w:val="-2"/>
          <w:w w:val="105"/>
          <w:sz w:val="20"/>
        </w:rPr>
        <w:t>Conservation</w:t>
      </w:r>
      <w:r>
        <w:rPr>
          <w:color w:val="231F20"/>
          <w:spacing w:val="44"/>
          <w:w w:val="105"/>
          <w:sz w:val="20"/>
        </w:rPr>
        <w:t> </w:t>
      </w:r>
      <w:r>
        <w:rPr>
          <w:color w:val="231F20"/>
          <w:spacing w:val="-5"/>
          <w:w w:val="105"/>
          <w:sz w:val="21"/>
        </w:rPr>
        <w:t>35</w:t>
      </w:r>
    </w:p>
    <w:p>
      <w:pPr>
        <w:spacing w:before="53"/>
        <w:ind w:left="160" w:right="0" w:firstLine="0"/>
        <w:jc w:val="left"/>
        <w:rPr>
          <w:sz w:val="21"/>
        </w:rPr>
      </w:pPr>
      <w:r>
        <w:rPr>
          <w:color w:val="231F20"/>
          <w:spacing w:val="-2"/>
          <w:w w:val="105"/>
          <w:sz w:val="20"/>
        </w:rPr>
        <w:t>Stephen,</w:t>
      </w:r>
      <w:r>
        <w:rPr>
          <w:color w:val="231F20"/>
          <w:spacing w:val="-7"/>
          <w:w w:val="105"/>
          <w:sz w:val="20"/>
        </w:rPr>
        <w:t> </w:t>
      </w:r>
      <w:r>
        <w:rPr>
          <w:color w:val="231F20"/>
          <w:spacing w:val="-2"/>
          <w:w w:val="105"/>
          <w:sz w:val="20"/>
        </w:rPr>
        <w:t>George</w:t>
      </w:r>
      <w:r>
        <w:rPr>
          <w:color w:val="231F20"/>
          <w:spacing w:val="33"/>
          <w:w w:val="105"/>
          <w:sz w:val="20"/>
        </w:rPr>
        <w:t> </w:t>
      </w:r>
      <w:r>
        <w:rPr>
          <w:color w:val="231F20"/>
          <w:spacing w:val="-2"/>
          <w:w w:val="105"/>
          <w:sz w:val="21"/>
        </w:rPr>
        <w:t>viii</w:t>
      </w:r>
      <w:r>
        <w:rPr>
          <w:color w:val="231F20"/>
          <w:spacing w:val="-2"/>
          <w:w w:val="105"/>
          <w:sz w:val="20"/>
        </w:rPr>
        <w:t>,</w:t>
      </w:r>
      <w:r>
        <w:rPr>
          <w:color w:val="231F20"/>
          <w:spacing w:val="-7"/>
          <w:w w:val="105"/>
          <w:sz w:val="20"/>
        </w:rPr>
        <w:t> </w:t>
      </w:r>
      <w:r>
        <w:rPr>
          <w:color w:val="231F20"/>
          <w:spacing w:val="-2"/>
          <w:w w:val="105"/>
          <w:sz w:val="21"/>
        </w:rPr>
        <w:t>75</w:t>
      </w:r>
      <w:r>
        <w:rPr>
          <w:color w:val="231F20"/>
          <w:spacing w:val="-2"/>
          <w:w w:val="105"/>
          <w:sz w:val="20"/>
        </w:rPr>
        <w:t>,</w:t>
      </w:r>
      <w:r>
        <w:rPr>
          <w:color w:val="231F20"/>
          <w:spacing w:val="-7"/>
          <w:w w:val="105"/>
          <w:sz w:val="20"/>
        </w:rPr>
        <w:t> </w:t>
      </w:r>
      <w:r>
        <w:rPr>
          <w:color w:val="231F20"/>
          <w:spacing w:val="-2"/>
          <w:w w:val="105"/>
          <w:sz w:val="21"/>
        </w:rPr>
        <w:t>76</w:t>
      </w:r>
      <w:r>
        <w:rPr>
          <w:color w:val="231F20"/>
          <w:spacing w:val="-2"/>
          <w:w w:val="105"/>
          <w:sz w:val="20"/>
        </w:rPr>
        <w:t>,</w:t>
      </w:r>
      <w:r>
        <w:rPr>
          <w:color w:val="231F20"/>
          <w:spacing w:val="-7"/>
          <w:w w:val="105"/>
          <w:sz w:val="20"/>
        </w:rPr>
        <w:t> </w:t>
      </w:r>
      <w:r>
        <w:rPr>
          <w:color w:val="231F20"/>
          <w:spacing w:val="-2"/>
          <w:w w:val="105"/>
          <w:sz w:val="21"/>
        </w:rPr>
        <w:t>77</w:t>
      </w:r>
      <w:r>
        <w:rPr>
          <w:color w:val="231F20"/>
          <w:spacing w:val="-2"/>
          <w:w w:val="105"/>
          <w:sz w:val="20"/>
        </w:rPr>
        <w:t>,</w:t>
      </w:r>
      <w:r>
        <w:rPr>
          <w:color w:val="231F20"/>
          <w:spacing w:val="-7"/>
          <w:w w:val="105"/>
          <w:sz w:val="20"/>
        </w:rPr>
        <w:t> </w:t>
      </w:r>
      <w:r>
        <w:rPr>
          <w:color w:val="231F20"/>
          <w:spacing w:val="-2"/>
          <w:w w:val="105"/>
          <w:sz w:val="21"/>
        </w:rPr>
        <w:t>78</w:t>
      </w:r>
      <w:r>
        <w:rPr>
          <w:color w:val="231F20"/>
          <w:spacing w:val="-2"/>
          <w:w w:val="105"/>
          <w:sz w:val="20"/>
        </w:rPr>
        <w:t>,</w:t>
      </w:r>
      <w:r>
        <w:rPr>
          <w:color w:val="231F20"/>
          <w:spacing w:val="-7"/>
          <w:w w:val="105"/>
          <w:sz w:val="20"/>
        </w:rPr>
        <w:t> </w:t>
      </w:r>
      <w:r>
        <w:rPr>
          <w:color w:val="231F20"/>
          <w:spacing w:val="-2"/>
          <w:w w:val="105"/>
          <w:sz w:val="21"/>
        </w:rPr>
        <w:t>81</w:t>
      </w:r>
      <w:r>
        <w:rPr>
          <w:color w:val="231F20"/>
          <w:spacing w:val="-2"/>
          <w:w w:val="105"/>
          <w:sz w:val="20"/>
        </w:rPr>
        <w:t>,</w:t>
      </w:r>
      <w:r>
        <w:rPr>
          <w:color w:val="231F20"/>
          <w:spacing w:val="-7"/>
          <w:w w:val="105"/>
          <w:sz w:val="20"/>
        </w:rPr>
        <w:t> </w:t>
      </w:r>
      <w:r>
        <w:rPr>
          <w:color w:val="231F20"/>
          <w:spacing w:val="-2"/>
          <w:w w:val="105"/>
          <w:sz w:val="21"/>
        </w:rPr>
        <w:t>84</w:t>
      </w:r>
      <w:r>
        <w:rPr>
          <w:color w:val="231F20"/>
          <w:spacing w:val="-2"/>
          <w:w w:val="105"/>
          <w:sz w:val="20"/>
        </w:rPr>
        <w:t>,</w:t>
      </w:r>
      <w:r>
        <w:rPr>
          <w:color w:val="231F20"/>
          <w:spacing w:val="-7"/>
          <w:w w:val="105"/>
          <w:sz w:val="20"/>
        </w:rPr>
        <w:t> </w:t>
      </w:r>
      <w:r>
        <w:rPr>
          <w:color w:val="231F20"/>
          <w:spacing w:val="-2"/>
          <w:w w:val="105"/>
          <w:sz w:val="21"/>
        </w:rPr>
        <w:t>91</w:t>
      </w:r>
      <w:r>
        <w:rPr>
          <w:color w:val="231F20"/>
          <w:spacing w:val="-2"/>
          <w:w w:val="105"/>
          <w:sz w:val="20"/>
        </w:rPr>
        <w:t>,</w:t>
      </w:r>
      <w:r>
        <w:rPr>
          <w:color w:val="231F20"/>
          <w:spacing w:val="-7"/>
          <w:w w:val="105"/>
          <w:sz w:val="20"/>
        </w:rPr>
        <w:t> </w:t>
      </w:r>
      <w:r>
        <w:rPr>
          <w:color w:val="231F20"/>
          <w:spacing w:val="-5"/>
          <w:w w:val="105"/>
          <w:sz w:val="21"/>
        </w:rPr>
        <w:t>131</w:t>
      </w:r>
    </w:p>
    <w:p>
      <w:pPr>
        <w:spacing w:before="54"/>
        <w:ind w:left="160" w:right="0" w:firstLine="0"/>
        <w:jc w:val="left"/>
        <w:rPr>
          <w:sz w:val="21"/>
        </w:rPr>
      </w:pPr>
      <w:r>
        <w:rPr>
          <w:color w:val="231F20"/>
          <w:w w:val="105"/>
          <w:sz w:val="20"/>
        </w:rPr>
        <w:t>Steuhl,</w:t>
      </w:r>
      <w:r>
        <w:rPr>
          <w:color w:val="231F20"/>
          <w:spacing w:val="-2"/>
          <w:w w:val="105"/>
          <w:sz w:val="20"/>
        </w:rPr>
        <w:t> </w:t>
      </w:r>
      <w:r>
        <w:rPr>
          <w:color w:val="231F20"/>
          <w:w w:val="105"/>
          <w:sz w:val="20"/>
        </w:rPr>
        <w:t>Harry</w:t>
      </w:r>
      <w:r>
        <w:rPr>
          <w:color w:val="231F20"/>
          <w:spacing w:val="-6"/>
          <w:w w:val="105"/>
          <w:sz w:val="20"/>
        </w:rPr>
        <w:t> </w:t>
      </w:r>
      <w:r>
        <w:rPr>
          <w:color w:val="231F20"/>
          <w:spacing w:val="-5"/>
          <w:w w:val="105"/>
          <w:sz w:val="21"/>
        </w:rPr>
        <w:t>29</w:t>
      </w:r>
    </w:p>
    <w:p>
      <w:pPr>
        <w:spacing w:before="54"/>
        <w:ind w:left="160" w:right="0" w:firstLine="0"/>
        <w:jc w:val="left"/>
        <w:rPr>
          <w:sz w:val="20"/>
        </w:rPr>
      </w:pPr>
      <w:r>
        <w:rPr>
          <w:color w:val="231F20"/>
          <w:sz w:val="20"/>
        </w:rPr>
        <w:t>Stewart,</w:t>
      </w:r>
      <w:r>
        <w:rPr>
          <w:color w:val="231F20"/>
          <w:spacing w:val="-7"/>
          <w:sz w:val="20"/>
        </w:rPr>
        <w:t> </w:t>
      </w:r>
      <w:r>
        <w:rPr>
          <w:color w:val="231F20"/>
          <w:sz w:val="20"/>
        </w:rPr>
        <w:t>Bruce</w:t>
      </w:r>
      <w:r>
        <w:rPr>
          <w:color w:val="231F20"/>
          <w:spacing w:val="31"/>
          <w:sz w:val="20"/>
        </w:rPr>
        <w:t> </w:t>
      </w:r>
      <w:r>
        <w:rPr>
          <w:color w:val="231F20"/>
          <w:sz w:val="21"/>
        </w:rPr>
        <w:t>vii</w:t>
      </w:r>
      <w:r>
        <w:rPr>
          <w:color w:val="231F20"/>
          <w:sz w:val="20"/>
        </w:rPr>
        <w:t>,</w:t>
      </w:r>
      <w:r>
        <w:rPr>
          <w:color w:val="231F20"/>
          <w:spacing w:val="-7"/>
          <w:sz w:val="20"/>
        </w:rPr>
        <w:t> </w:t>
      </w:r>
      <w:r>
        <w:rPr>
          <w:color w:val="231F20"/>
          <w:sz w:val="21"/>
        </w:rPr>
        <w:t>10</w:t>
      </w:r>
      <w:r>
        <w:rPr>
          <w:color w:val="231F20"/>
          <w:sz w:val="20"/>
        </w:rPr>
        <w:t>,</w:t>
      </w:r>
      <w:r>
        <w:rPr>
          <w:color w:val="231F20"/>
          <w:spacing w:val="-7"/>
          <w:sz w:val="20"/>
        </w:rPr>
        <w:t> </w:t>
      </w:r>
      <w:r>
        <w:rPr>
          <w:color w:val="231F20"/>
          <w:sz w:val="21"/>
        </w:rPr>
        <w:t>30</w:t>
      </w:r>
      <w:r>
        <w:rPr>
          <w:color w:val="231F20"/>
          <w:sz w:val="20"/>
        </w:rPr>
        <w:t>,</w:t>
      </w:r>
      <w:r>
        <w:rPr>
          <w:color w:val="231F20"/>
          <w:spacing w:val="-7"/>
          <w:sz w:val="20"/>
        </w:rPr>
        <w:t> </w:t>
      </w:r>
      <w:r>
        <w:rPr>
          <w:color w:val="231F20"/>
          <w:sz w:val="21"/>
        </w:rPr>
        <w:t>31</w:t>
      </w:r>
      <w:r>
        <w:rPr>
          <w:color w:val="231F20"/>
          <w:sz w:val="20"/>
        </w:rPr>
        <w:t>,</w:t>
      </w:r>
      <w:r>
        <w:rPr>
          <w:color w:val="231F20"/>
          <w:spacing w:val="-7"/>
          <w:sz w:val="20"/>
        </w:rPr>
        <w:t> </w:t>
      </w:r>
      <w:r>
        <w:rPr>
          <w:color w:val="231F20"/>
          <w:sz w:val="21"/>
        </w:rPr>
        <w:t>32</w:t>
      </w:r>
      <w:r>
        <w:rPr>
          <w:color w:val="231F20"/>
          <w:sz w:val="20"/>
        </w:rPr>
        <w:t>–</w:t>
      </w:r>
      <w:r>
        <w:rPr>
          <w:color w:val="231F20"/>
          <w:sz w:val="21"/>
        </w:rPr>
        <w:t>34</w:t>
      </w:r>
      <w:r>
        <w:rPr>
          <w:color w:val="231F20"/>
          <w:sz w:val="20"/>
        </w:rPr>
        <w:t>,</w:t>
      </w:r>
      <w:r>
        <w:rPr>
          <w:color w:val="231F20"/>
          <w:spacing w:val="-7"/>
          <w:sz w:val="20"/>
        </w:rPr>
        <w:t> </w:t>
      </w:r>
      <w:r>
        <w:rPr>
          <w:color w:val="231F20"/>
          <w:sz w:val="21"/>
        </w:rPr>
        <w:t>36</w:t>
      </w:r>
      <w:r>
        <w:rPr>
          <w:color w:val="231F20"/>
          <w:sz w:val="20"/>
        </w:rPr>
        <w:t>–</w:t>
      </w:r>
      <w:r>
        <w:rPr>
          <w:color w:val="231F20"/>
          <w:sz w:val="21"/>
        </w:rPr>
        <w:t>37</w:t>
      </w:r>
      <w:r>
        <w:rPr>
          <w:color w:val="231F20"/>
          <w:sz w:val="20"/>
        </w:rPr>
        <w:t>,</w:t>
      </w:r>
      <w:r>
        <w:rPr>
          <w:color w:val="231F20"/>
          <w:spacing w:val="-7"/>
          <w:sz w:val="20"/>
        </w:rPr>
        <w:t> </w:t>
      </w:r>
      <w:r>
        <w:rPr>
          <w:color w:val="231F20"/>
          <w:sz w:val="21"/>
        </w:rPr>
        <w:t>39</w:t>
      </w:r>
      <w:r>
        <w:rPr>
          <w:color w:val="231F20"/>
          <w:sz w:val="20"/>
        </w:rPr>
        <w:t>,</w:t>
      </w:r>
      <w:r>
        <w:rPr>
          <w:color w:val="231F20"/>
          <w:spacing w:val="-7"/>
          <w:sz w:val="20"/>
        </w:rPr>
        <w:t> </w:t>
      </w:r>
      <w:r>
        <w:rPr>
          <w:color w:val="231F20"/>
          <w:sz w:val="21"/>
        </w:rPr>
        <w:t>40</w:t>
      </w:r>
      <w:r>
        <w:rPr>
          <w:color w:val="231F20"/>
          <w:sz w:val="20"/>
        </w:rPr>
        <w:t>,</w:t>
      </w:r>
      <w:r>
        <w:rPr>
          <w:color w:val="231F20"/>
          <w:spacing w:val="-7"/>
          <w:sz w:val="20"/>
        </w:rPr>
        <w:t> </w:t>
      </w:r>
      <w:r>
        <w:rPr>
          <w:color w:val="231F20"/>
          <w:sz w:val="21"/>
        </w:rPr>
        <w:t>44</w:t>
      </w:r>
      <w:r>
        <w:rPr>
          <w:color w:val="231F20"/>
          <w:sz w:val="20"/>
        </w:rPr>
        <w:t>–</w:t>
      </w:r>
      <w:r>
        <w:rPr>
          <w:color w:val="231F20"/>
          <w:sz w:val="21"/>
        </w:rPr>
        <w:t>46</w:t>
      </w:r>
      <w:r>
        <w:rPr>
          <w:color w:val="231F20"/>
          <w:sz w:val="20"/>
        </w:rPr>
        <w:t>,</w:t>
      </w:r>
      <w:r>
        <w:rPr>
          <w:color w:val="231F20"/>
          <w:spacing w:val="-7"/>
          <w:sz w:val="20"/>
        </w:rPr>
        <w:t> </w:t>
      </w:r>
      <w:r>
        <w:rPr>
          <w:color w:val="231F20"/>
          <w:sz w:val="21"/>
        </w:rPr>
        <w:t>48</w:t>
      </w:r>
      <w:r>
        <w:rPr>
          <w:color w:val="231F20"/>
          <w:sz w:val="20"/>
        </w:rPr>
        <w:t>–</w:t>
      </w:r>
      <w:r>
        <w:rPr>
          <w:color w:val="231F20"/>
          <w:sz w:val="21"/>
        </w:rPr>
        <w:t>49</w:t>
      </w:r>
      <w:r>
        <w:rPr>
          <w:color w:val="231F20"/>
          <w:sz w:val="20"/>
        </w:rPr>
        <w:t>,</w:t>
      </w:r>
      <w:r>
        <w:rPr>
          <w:color w:val="231F20"/>
          <w:spacing w:val="-7"/>
          <w:sz w:val="20"/>
        </w:rPr>
        <w:t> </w:t>
      </w:r>
      <w:r>
        <w:rPr>
          <w:color w:val="231F20"/>
          <w:sz w:val="21"/>
        </w:rPr>
        <w:t>55</w:t>
      </w:r>
      <w:r>
        <w:rPr>
          <w:color w:val="231F20"/>
          <w:sz w:val="20"/>
        </w:rPr>
        <w:t>,</w:t>
      </w:r>
      <w:r>
        <w:rPr>
          <w:color w:val="231F20"/>
          <w:spacing w:val="-6"/>
          <w:sz w:val="20"/>
        </w:rPr>
        <w:t> </w:t>
      </w:r>
      <w:r>
        <w:rPr>
          <w:color w:val="231F20"/>
          <w:sz w:val="21"/>
        </w:rPr>
        <w:t>59</w:t>
      </w:r>
      <w:r>
        <w:rPr>
          <w:color w:val="231F20"/>
          <w:sz w:val="20"/>
        </w:rPr>
        <w:t>,</w:t>
      </w:r>
      <w:r>
        <w:rPr>
          <w:color w:val="231F20"/>
          <w:spacing w:val="-7"/>
          <w:sz w:val="20"/>
        </w:rPr>
        <w:t> </w:t>
      </w:r>
      <w:r>
        <w:rPr>
          <w:color w:val="231F20"/>
          <w:sz w:val="21"/>
        </w:rPr>
        <w:t>60</w:t>
      </w:r>
      <w:r>
        <w:rPr>
          <w:color w:val="231F20"/>
          <w:sz w:val="20"/>
        </w:rPr>
        <w:t>–</w:t>
      </w:r>
      <w:r>
        <w:rPr>
          <w:color w:val="231F20"/>
          <w:sz w:val="21"/>
        </w:rPr>
        <w:t>61</w:t>
      </w:r>
      <w:r>
        <w:rPr>
          <w:color w:val="231F20"/>
          <w:sz w:val="20"/>
        </w:rPr>
        <w:t>,</w:t>
      </w:r>
      <w:r>
        <w:rPr>
          <w:color w:val="231F20"/>
          <w:spacing w:val="-7"/>
          <w:sz w:val="20"/>
        </w:rPr>
        <w:t> </w:t>
      </w:r>
      <w:r>
        <w:rPr>
          <w:color w:val="231F20"/>
          <w:sz w:val="21"/>
        </w:rPr>
        <w:t>63</w:t>
      </w:r>
      <w:r>
        <w:rPr>
          <w:color w:val="231F20"/>
          <w:sz w:val="20"/>
        </w:rPr>
        <w:t>,</w:t>
      </w:r>
      <w:r>
        <w:rPr>
          <w:color w:val="231F20"/>
          <w:spacing w:val="-7"/>
          <w:sz w:val="20"/>
        </w:rPr>
        <w:t> </w:t>
      </w:r>
      <w:r>
        <w:rPr>
          <w:color w:val="231F20"/>
          <w:sz w:val="21"/>
        </w:rPr>
        <w:t>65</w:t>
      </w:r>
      <w:r>
        <w:rPr>
          <w:color w:val="231F20"/>
          <w:sz w:val="20"/>
        </w:rPr>
        <w:t>–</w:t>
      </w:r>
      <w:r>
        <w:rPr>
          <w:color w:val="231F20"/>
          <w:sz w:val="21"/>
        </w:rPr>
        <w:t>66</w:t>
      </w:r>
      <w:r>
        <w:rPr>
          <w:color w:val="231F20"/>
          <w:sz w:val="20"/>
        </w:rPr>
        <w:t>,</w:t>
      </w:r>
      <w:r>
        <w:rPr>
          <w:color w:val="231F20"/>
          <w:spacing w:val="-7"/>
          <w:sz w:val="20"/>
        </w:rPr>
        <w:t> </w:t>
      </w:r>
      <w:r>
        <w:rPr>
          <w:color w:val="231F20"/>
          <w:sz w:val="21"/>
        </w:rPr>
        <w:t>68</w:t>
      </w:r>
      <w:r>
        <w:rPr>
          <w:color w:val="231F20"/>
          <w:sz w:val="20"/>
        </w:rPr>
        <w:t>,</w:t>
      </w:r>
      <w:r>
        <w:rPr>
          <w:color w:val="231F20"/>
          <w:spacing w:val="-7"/>
          <w:sz w:val="20"/>
        </w:rPr>
        <w:t> </w:t>
      </w:r>
      <w:r>
        <w:rPr>
          <w:color w:val="231F20"/>
          <w:spacing w:val="-5"/>
          <w:sz w:val="21"/>
        </w:rPr>
        <w:t>69</w:t>
      </w:r>
      <w:r>
        <w:rPr>
          <w:color w:val="231F20"/>
          <w:spacing w:val="-5"/>
          <w:sz w:val="20"/>
        </w:rPr>
        <w:t>,</w:t>
      </w:r>
    </w:p>
    <w:p>
      <w:pPr>
        <w:spacing w:before="54"/>
        <w:ind w:left="720" w:right="0" w:firstLine="0"/>
        <w:jc w:val="left"/>
        <w:rPr>
          <w:sz w:val="21"/>
        </w:rPr>
      </w:pPr>
      <w:r>
        <w:rPr>
          <w:color w:val="231F20"/>
          <w:sz w:val="21"/>
        </w:rPr>
        <w:t>72</w:t>
      </w:r>
      <w:r>
        <w:rPr>
          <w:color w:val="231F20"/>
          <w:sz w:val="20"/>
        </w:rPr>
        <w:t>,</w:t>
      </w:r>
      <w:r>
        <w:rPr>
          <w:color w:val="231F20"/>
          <w:spacing w:val="-8"/>
          <w:sz w:val="20"/>
        </w:rPr>
        <w:t> </w:t>
      </w:r>
      <w:r>
        <w:rPr>
          <w:color w:val="231F20"/>
          <w:sz w:val="21"/>
        </w:rPr>
        <w:t>76</w:t>
      </w:r>
      <w:r>
        <w:rPr>
          <w:color w:val="231F20"/>
          <w:sz w:val="20"/>
        </w:rPr>
        <w:t>,</w:t>
      </w:r>
      <w:r>
        <w:rPr>
          <w:color w:val="231F20"/>
          <w:spacing w:val="-8"/>
          <w:sz w:val="20"/>
        </w:rPr>
        <w:t> </w:t>
      </w:r>
      <w:r>
        <w:rPr>
          <w:color w:val="231F20"/>
          <w:sz w:val="21"/>
        </w:rPr>
        <w:t>78</w:t>
      </w:r>
      <w:r>
        <w:rPr>
          <w:color w:val="231F20"/>
          <w:sz w:val="20"/>
        </w:rPr>
        <w:t>,</w:t>
      </w:r>
      <w:r>
        <w:rPr>
          <w:color w:val="231F20"/>
          <w:spacing w:val="-8"/>
          <w:sz w:val="20"/>
        </w:rPr>
        <w:t> </w:t>
      </w:r>
      <w:r>
        <w:rPr>
          <w:color w:val="231F20"/>
          <w:sz w:val="21"/>
        </w:rPr>
        <w:t>81</w:t>
      </w:r>
      <w:r>
        <w:rPr>
          <w:color w:val="231F20"/>
          <w:sz w:val="20"/>
        </w:rPr>
        <w:t>–</w:t>
      </w:r>
      <w:r>
        <w:rPr>
          <w:color w:val="231F20"/>
          <w:sz w:val="21"/>
        </w:rPr>
        <w:t>83</w:t>
      </w:r>
      <w:r>
        <w:rPr>
          <w:color w:val="231F20"/>
          <w:sz w:val="20"/>
        </w:rPr>
        <w:t>,</w:t>
      </w:r>
      <w:r>
        <w:rPr>
          <w:color w:val="231F20"/>
          <w:spacing w:val="-7"/>
          <w:sz w:val="20"/>
        </w:rPr>
        <w:t> </w:t>
      </w:r>
      <w:r>
        <w:rPr>
          <w:color w:val="231F20"/>
          <w:sz w:val="21"/>
        </w:rPr>
        <w:t>86</w:t>
      </w:r>
      <w:r>
        <w:rPr>
          <w:color w:val="231F20"/>
          <w:sz w:val="20"/>
        </w:rPr>
        <w:t>,</w:t>
      </w:r>
      <w:r>
        <w:rPr>
          <w:color w:val="231F20"/>
          <w:spacing w:val="-8"/>
          <w:sz w:val="20"/>
        </w:rPr>
        <w:t> </w:t>
      </w:r>
      <w:r>
        <w:rPr>
          <w:color w:val="231F20"/>
          <w:sz w:val="21"/>
        </w:rPr>
        <w:t>99</w:t>
      </w:r>
      <w:r>
        <w:rPr>
          <w:color w:val="231F20"/>
          <w:sz w:val="20"/>
        </w:rPr>
        <w:t>,</w:t>
      </w:r>
      <w:r>
        <w:rPr>
          <w:color w:val="231F20"/>
          <w:spacing w:val="-8"/>
          <w:sz w:val="20"/>
        </w:rPr>
        <w:t> </w:t>
      </w:r>
      <w:r>
        <w:rPr>
          <w:color w:val="231F20"/>
          <w:sz w:val="21"/>
        </w:rPr>
        <w:t>101</w:t>
      </w:r>
      <w:r>
        <w:rPr>
          <w:color w:val="231F20"/>
          <w:sz w:val="20"/>
        </w:rPr>
        <w:t>,</w:t>
      </w:r>
      <w:r>
        <w:rPr>
          <w:color w:val="231F20"/>
          <w:spacing w:val="-7"/>
          <w:sz w:val="20"/>
        </w:rPr>
        <w:t> </w:t>
      </w:r>
      <w:r>
        <w:rPr>
          <w:color w:val="231F20"/>
          <w:sz w:val="21"/>
        </w:rPr>
        <w:t>111</w:t>
      </w:r>
      <w:r>
        <w:rPr>
          <w:color w:val="231F20"/>
          <w:sz w:val="20"/>
        </w:rPr>
        <w:t>,</w:t>
      </w:r>
      <w:r>
        <w:rPr>
          <w:color w:val="231F20"/>
          <w:spacing w:val="-8"/>
          <w:sz w:val="20"/>
        </w:rPr>
        <w:t> </w:t>
      </w:r>
      <w:r>
        <w:rPr>
          <w:color w:val="231F20"/>
          <w:sz w:val="21"/>
        </w:rPr>
        <w:t>119</w:t>
      </w:r>
      <w:r>
        <w:rPr>
          <w:color w:val="231F20"/>
          <w:sz w:val="20"/>
        </w:rPr>
        <w:t>,</w:t>
      </w:r>
      <w:r>
        <w:rPr>
          <w:color w:val="231F20"/>
          <w:spacing w:val="-8"/>
          <w:sz w:val="20"/>
        </w:rPr>
        <w:t> </w:t>
      </w:r>
      <w:r>
        <w:rPr>
          <w:color w:val="231F20"/>
          <w:spacing w:val="-5"/>
          <w:sz w:val="21"/>
        </w:rPr>
        <w:t>149</w:t>
      </w:r>
    </w:p>
    <w:p>
      <w:pPr>
        <w:spacing w:before="54"/>
        <w:ind w:left="160" w:right="0" w:firstLine="0"/>
        <w:jc w:val="left"/>
        <w:rPr>
          <w:sz w:val="21"/>
        </w:rPr>
      </w:pPr>
      <w:r>
        <w:rPr>
          <w:color w:val="231F20"/>
          <w:sz w:val="20"/>
        </w:rPr>
        <w:t>storage</w:t>
      </w:r>
      <w:r>
        <w:rPr>
          <w:color w:val="231F20"/>
          <w:spacing w:val="26"/>
          <w:sz w:val="20"/>
        </w:rPr>
        <w:t> </w:t>
      </w:r>
      <w:r>
        <w:rPr>
          <w:color w:val="231F20"/>
          <w:sz w:val="21"/>
        </w:rPr>
        <w:t>10</w:t>
      </w:r>
      <w:r>
        <w:rPr>
          <w:color w:val="231F20"/>
          <w:sz w:val="20"/>
        </w:rPr>
        <w:t>,</w:t>
      </w:r>
      <w:r>
        <w:rPr>
          <w:color w:val="231F20"/>
          <w:spacing w:val="-9"/>
          <w:sz w:val="20"/>
        </w:rPr>
        <w:t> </w:t>
      </w:r>
      <w:r>
        <w:rPr>
          <w:color w:val="231F20"/>
          <w:sz w:val="21"/>
        </w:rPr>
        <w:t>30</w:t>
      </w:r>
      <w:r>
        <w:rPr>
          <w:color w:val="231F20"/>
          <w:sz w:val="20"/>
        </w:rPr>
        <w:t>,</w:t>
      </w:r>
      <w:r>
        <w:rPr>
          <w:color w:val="231F20"/>
          <w:spacing w:val="-9"/>
          <w:sz w:val="20"/>
        </w:rPr>
        <w:t> </w:t>
      </w:r>
      <w:r>
        <w:rPr>
          <w:color w:val="231F20"/>
          <w:sz w:val="21"/>
        </w:rPr>
        <w:t>40</w:t>
      </w:r>
      <w:r>
        <w:rPr>
          <w:color w:val="231F20"/>
          <w:sz w:val="20"/>
        </w:rPr>
        <w:t>,</w:t>
      </w:r>
      <w:r>
        <w:rPr>
          <w:color w:val="231F20"/>
          <w:spacing w:val="-9"/>
          <w:sz w:val="20"/>
        </w:rPr>
        <w:t> </w:t>
      </w:r>
      <w:r>
        <w:rPr>
          <w:color w:val="231F20"/>
          <w:sz w:val="21"/>
        </w:rPr>
        <w:t>45</w:t>
      </w:r>
      <w:r>
        <w:rPr>
          <w:color w:val="231F20"/>
          <w:sz w:val="20"/>
        </w:rPr>
        <w:t>,</w:t>
      </w:r>
      <w:r>
        <w:rPr>
          <w:color w:val="231F20"/>
          <w:spacing w:val="-9"/>
          <w:sz w:val="20"/>
        </w:rPr>
        <w:t> </w:t>
      </w:r>
      <w:r>
        <w:rPr>
          <w:color w:val="231F20"/>
          <w:sz w:val="21"/>
        </w:rPr>
        <w:t>57</w:t>
      </w:r>
      <w:r>
        <w:rPr>
          <w:color w:val="231F20"/>
          <w:sz w:val="20"/>
        </w:rPr>
        <w:t>,</w:t>
      </w:r>
      <w:r>
        <w:rPr>
          <w:color w:val="231F20"/>
          <w:spacing w:val="-9"/>
          <w:sz w:val="20"/>
        </w:rPr>
        <w:t> </w:t>
      </w:r>
      <w:r>
        <w:rPr>
          <w:color w:val="231F20"/>
          <w:sz w:val="21"/>
        </w:rPr>
        <w:t>58</w:t>
      </w:r>
      <w:r>
        <w:rPr>
          <w:color w:val="231F20"/>
          <w:sz w:val="20"/>
        </w:rPr>
        <w:t>,</w:t>
      </w:r>
      <w:r>
        <w:rPr>
          <w:color w:val="231F20"/>
          <w:spacing w:val="-9"/>
          <w:sz w:val="20"/>
        </w:rPr>
        <w:t> </w:t>
      </w:r>
      <w:r>
        <w:rPr>
          <w:color w:val="231F20"/>
          <w:sz w:val="21"/>
        </w:rPr>
        <w:t>65</w:t>
      </w:r>
      <w:r>
        <w:rPr>
          <w:color w:val="231F20"/>
          <w:sz w:val="20"/>
        </w:rPr>
        <w:t>–</w:t>
      </w:r>
      <w:r>
        <w:rPr>
          <w:color w:val="231F20"/>
          <w:sz w:val="21"/>
        </w:rPr>
        <w:t>66</w:t>
      </w:r>
      <w:r>
        <w:rPr>
          <w:color w:val="231F20"/>
          <w:sz w:val="20"/>
        </w:rPr>
        <w:t>,</w:t>
      </w:r>
      <w:r>
        <w:rPr>
          <w:color w:val="231F20"/>
          <w:spacing w:val="-9"/>
          <w:sz w:val="20"/>
        </w:rPr>
        <w:t> </w:t>
      </w:r>
      <w:r>
        <w:rPr>
          <w:color w:val="231F20"/>
          <w:sz w:val="21"/>
        </w:rPr>
        <w:t>68</w:t>
      </w:r>
      <w:r>
        <w:rPr>
          <w:color w:val="231F20"/>
          <w:sz w:val="20"/>
        </w:rPr>
        <w:t>,</w:t>
      </w:r>
      <w:r>
        <w:rPr>
          <w:color w:val="231F20"/>
          <w:spacing w:val="-10"/>
          <w:sz w:val="20"/>
        </w:rPr>
        <w:t> </w:t>
      </w:r>
      <w:r>
        <w:rPr>
          <w:color w:val="231F20"/>
          <w:sz w:val="21"/>
        </w:rPr>
        <w:t>73</w:t>
      </w:r>
      <w:r>
        <w:rPr>
          <w:color w:val="231F20"/>
          <w:sz w:val="20"/>
        </w:rPr>
        <w:t>,</w:t>
      </w:r>
      <w:r>
        <w:rPr>
          <w:color w:val="231F20"/>
          <w:spacing w:val="-9"/>
          <w:sz w:val="20"/>
        </w:rPr>
        <w:t> </w:t>
      </w:r>
      <w:r>
        <w:rPr>
          <w:color w:val="231F20"/>
          <w:sz w:val="21"/>
        </w:rPr>
        <w:t>75</w:t>
      </w:r>
      <w:r>
        <w:rPr>
          <w:color w:val="231F20"/>
          <w:sz w:val="20"/>
        </w:rPr>
        <w:t>,</w:t>
      </w:r>
      <w:r>
        <w:rPr>
          <w:color w:val="231F20"/>
          <w:spacing w:val="-9"/>
          <w:sz w:val="20"/>
        </w:rPr>
        <w:t> </w:t>
      </w:r>
      <w:r>
        <w:rPr>
          <w:color w:val="231F20"/>
          <w:sz w:val="21"/>
        </w:rPr>
        <w:t>80</w:t>
      </w:r>
      <w:r>
        <w:rPr>
          <w:color w:val="231F20"/>
          <w:sz w:val="20"/>
        </w:rPr>
        <w:t>,</w:t>
      </w:r>
      <w:r>
        <w:rPr>
          <w:color w:val="231F20"/>
          <w:spacing w:val="-9"/>
          <w:sz w:val="20"/>
        </w:rPr>
        <w:t> </w:t>
      </w:r>
      <w:r>
        <w:rPr>
          <w:color w:val="231F20"/>
          <w:sz w:val="21"/>
        </w:rPr>
        <w:t>84</w:t>
      </w:r>
      <w:r>
        <w:rPr>
          <w:color w:val="231F20"/>
          <w:sz w:val="20"/>
        </w:rPr>
        <w:t>–</w:t>
      </w:r>
      <w:r>
        <w:rPr>
          <w:color w:val="231F20"/>
          <w:sz w:val="21"/>
        </w:rPr>
        <w:t>86</w:t>
      </w:r>
      <w:r>
        <w:rPr>
          <w:color w:val="231F20"/>
          <w:sz w:val="20"/>
        </w:rPr>
        <w:t>,</w:t>
      </w:r>
      <w:r>
        <w:rPr>
          <w:color w:val="231F20"/>
          <w:spacing w:val="-9"/>
          <w:sz w:val="20"/>
        </w:rPr>
        <w:t> </w:t>
      </w:r>
      <w:r>
        <w:rPr>
          <w:color w:val="231F20"/>
          <w:sz w:val="21"/>
        </w:rPr>
        <w:t>111</w:t>
      </w:r>
      <w:r>
        <w:rPr>
          <w:color w:val="231F20"/>
          <w:sz w:val="20"/>
        </w:rPr>
        <w:t>–</w:t>
      </w:r>
      <w:r>
        <w:rPr>
          <w:color w:val="231F20"/>
          <w:sz w:val="21"/>
        </w:rPr>
        <w:t>12</w:t>
      </w:r>
      <w:r>
        <w:rPr>
          <w:color w:val="231F20"/>
          <w:sz w:val="20"/>
        </w:rPr>
        <w:t>,</w:t>
      </w:r>
      <w:r>
        <w:rPr>
          <w:color w:val="231F20"/>
          <w:spacing w:val="-9"/>
          <w:sz w:val="20"/>
        </w:rPr>
        <w:t> </w:t>
      </w:r>
      <w:r>
        <w:rPr>
          <w:color w:val="231F20"/>
          <w:sz w:val="21"/>
        </w:rPr>
        <w:t>115</w:t>
      </w:r>
      <w:r>
        <w:rPr>
          <w:color w:val="231F20"/>
          <w:sz w:val="20"/>
        </w:rPr>
        <w:t>,</w:t>
      </w:r>
      <w:r>
        <w:rPr>
          <w:color w:val="231F20"/>
          <w:spacing w:val="-9"/>
          <w:sz w:val="20"/>
        </w:rPr>
        <w:t> </w:t>
      </w:r>
      <w:r>
        <w:rPr>
          <w:color w:val="231F20"/>
          <w:sz w:val="21"/>
        </w:rPr>
        <w:t>117</w:t>
      </w:r>
      <w:r>
        <w:rPr>
          <w:color w:val="231F20"/>
          <w:sz w:val="20"/>
        </w:rPr>
        <w:t>–</w:t>
      </w:r>
      <w:r>
        <w:rPr>
          <w:color w:val="231F20"/>
          <w:sz w:val="21"/>
        </w:rPr>
        <w:t>19</w:t>
      </w:r>
      <w:r>
        <w:rPr>
          <w:color w:val="231F20"/>
          <w:sz w:val="20"/>
        </w:rPr>
        <w:t>,</w:t>
      </w:r>
      <w:r>
        <w:rPr>
          <w:color w:val="231F20"/>
          <w:spacing w:val="-9"/>
          <w:sz w:val="20"/>
        </w:rPr>
        <w:t> </w:t>
      </w:r>
      <w:r>
        <w:rPr>
          <w:color w:val="231F20"/>
          <w:sz w:val="21"/>
        </w:rPr>
        <w:t>121</w:t>
      </w:r>
      <w:r>
        <w:rPr>
          <w:color w:val="231F20"/>
          <w:sz w:val="20"/>
        </w:rPr>
        <w:t>,</w:t>
      </w:r>
      <w:r>
        <w:rPr>
          <w:color w:val="231F20"/>
          <w:spacing w:val="-9"/>
          <w:sz w:val="20"/>
        </w:rPr>
        <w:t> </w:t>
      </w:r>
      <w:r>
        <w:rPr>
          <w:color w:val="231F20"/>
          <w:sz w:val="21"/>
        </w:rPr>
        <w:t>129</w:t>
      </w:r>
      <w:r>
        <w:rPr>
          <w:color w:val="231F20"/>
          <w:sz w:val="20"/>
        </w:rPr>
        <w:t>,</w:t>
      </w:r>
      <w:r>
        <w:rPr>
          <w:color w:val="231F20"/>
          <w:spacing w:val="-9"/>
          <w:sz w:val="20"/>
        </w:rPr>
        <w:t> </w:t>
      </w:r>
      <w:r>
        <w:rPr>
          <w:color w:val="231F20"/>
          <w:spacing w:val="-5"/>
          <w:sz w:val="21"/>
        </w:rPr>
        <w:t>143</w:t>
      </w:r>
    </w:p>
    <w:p>
      <w:pPr>
        <w:spacing w:after="0"/>
        <w:jc w:val="left"/>
        <w:rPr>
          <w:sz w:val="21"/>
        </w:rPr>
        <w:sectPr>
          <w:pgSz w:w="12240" w:h="15840"/>
          <w:pgMar w:header="517" w:footer="718" w:top="720" w:bottom="900" w:left="1640" w:right="1240"/>
        </w:sectPr>
      </w:pPr>
    </w:p>
    <w:p>
      <w:pPr>
        <w:pStyle w:val="BodyText"/>
        <w:rPr>
          <w:sz w:val="20"/>
        </w:rPr>
      </w:pPr>
    </w:p>
    <w:p>
      <w:pPr>
        <w:pStyle w:val="BodyText"/>
        <w:spacing w:before="190"/>
        <w:rPr>
          <w:sz w:val="20"/>
        </w:rPr>
      </w:pPr>
    </w:p>
    <w:p>
      <w:pPr>
        <w:spacing w:before="1"/>
        <w:ind w:left="160" w:right="0" w:firstLine="0"/>
        <w:jc w:val="left"/>
        <w:rPr>
          <w:sz w:val="21"/>
        </w:rPr>
      </w:pPr>
      <w:r>
        <w:rPr>
          <w:color w:val="231F20"/>
          <w:sz w:val="20"/>
        </w:rPr>
        <w:t>stove</w:t>
      </w:r>
      <w:r>
        <w:rPr>
          <w:color w:val="231F20"/>
          <w:spacing w:val="34"/>
          <w:sz w:val="20"/>
        </w:rPr>
        <w:t> </w:t>
      </w:r>
      <w:r>
        <w:rPr>
          <w:color w:val="231F20"/>
          <w:spacing w:val="-7"/>
          <w:sz w:val="21"/>
        </w:rPr>
        <w:t>97</w:t>
      </w:r>
    </w:p>
    <w:p>
      <w:pPr>
        <w:pStyle w:val="Heading3"/>
      </w:pPr>
      <w:r>
        <w:rPr>
          <w:color w:val="231F20"/>
          <w:spacing w:val="-10"/>
          <w:w w:val="115"/>
        </w:rPr>
        <w:t>T</w:t>
      </w:r>
    </w:p>
    <w:p>
      <w:pPr>
        <w:spacing w:line="292" w:lineRule="auto" w:before="191"/>
        <w:ind w:left="160" w:right="5978" w:firstLine="0"/>
        <w:jc w:val="left"/>
        <w:rPr>
          <w:sz w:val="21"/>
        </w:rPr>
      </w:pPr>
      <w:r>
        <w:rPr>
          <w:color w:val="231F20"/>
          <w:spacing w:val="-2"/>
          <w:w w:val="105"/>
          <w:sz w:val="20"/>
        </w:rPr>
        <w:t>Taconic</w:t>
      </w:r>
      <w:r>
        <w:rPr>
          <w:color w:val="231F20"/>
          <w:spacing w:val="-10"/>
          <w:w w:val="105"/>
          <w:sz w:val="20"/>
        </w:rPr>
        <w:t> </w:t>
      </w:r>
      <w:r>
        <w:rPr>
          <w:color w:val="231F20"/>
          <w:spacing w:val="-2"/>
          <w:w w:val="105"/>
          <w:sz w:val="20"/>
        </w:rPr>
        <w:t>State</w:t>
      </w:r>
      <w:r>
        <w:rPr>
          <w:color w:val="231F20"/>
          <w:spacing w:val="-10"/>
          <w:w w:val="105"/>
          <w:sz w:val="20"/>
        </w:rPr>
        <w:t> </w:t>
      </w:r>
      <w:r>
        <w:rPr>
          <w:color w:val="231F20"/>
          <w:spacing w:val="-2"/>
          <w:w w:val="105"/>
          <w:sz w:val="20"/>
        </w:rPr>
        <w:t>Park</w:t>
      </w:r>
      <w:r>
        <w:rPr>
          <w:color w:val="231F20"/>
          <w:spacing w:val="-9"/>
          <w:w w:val="105"/>
          <w:sz w:val="20"/>
        </w:rPr>
        <w:t> </w:t>
      </w:r>
      <w:r>
        <w:rPr>
          <w:color w:val="231F20"/>
          <w:spacing w:val="-2"/>
          <w:w w:val="105"/>
          <w:sz w:val="20"/>
        </w:rPr>
        <w:t>Commission</w:t>
      </w:r>
      <w:r>
        <w:rPr>
          <w:color w:val="231F20"/>
          <w:spacing w:val="21"/>
          <w:w w:val="105"/>
          <w:sz w:val="20"/>
        </w:rPr>
        <w:t> </w:t>
      </w:r>
      <w:r>
        <w:rPr>
          <w:color w:val="231F20"/>
          <w:spacing w:val="-2"/>
          <w:w w:val="105"/>
          <w:sz w:val="21"/>
        </w:rPr>
        <w:t>11 </w:t>
      </w:r>
      <w:r>
        <w:rPr>
          <w:color w:val="231F20"/>
          <w:w w:val="105"/>
          <w:sz w:val="20"/>
        </w:rPr>
        <w:t>Taft, William Howard</w:t>
      </w:r>
      <w:r>
        <w:rPr>
          <w:color w:val="231F20"/>
          <w:spacing w:val="40"/>
          <w:w w:val="105"/>
          <w:sz w:val="20"/>
        </w:rPr>
        <w:t> </w:t>
      </w:r>
      <w:r>
        <w:rPr>
          <w:color w:val="231F20"/>
          <w:w w:val="105"/>
          <w:sz w:val="21"/>
        </w:rPr>
        <w:t>21 </w:t>
      </w:r>
      <w:r>
        <w:rPr>
          <w:color w:val="231F20"/>
          <w:w w:val="105"/>
          <w:sz w:val="20"/>
        </w:rPr>
        <w:t>technology</w:t>
      </w:r>
      <w:r>
        <w:rPr>
          <w:color w:val="231F20"/>
          <w:spacing w:val="40"/>
          <w:w w:val="105"/>
          <w:sz w:val="20"/>
        </w:rPr>
        <w:t> </w:t>
      </w:r>
      <w:r>
        <w:rPr>
          <w:color w:val="231F20"/>
          <w:w w:val="105"/>
          <w:sz w:val="21"/>
        </w:rPr>
        <w:t>122</w:t>
      </w:r>
    </w:p>
    <w:p>
      <w:pPr>
        <w:spacing w:line="245" w:lineRule="exact" w:before="0"/>
        <w:ind w:left="160" w:right="0" w:firstLine="0"/>
        <w:jc w:val="left"/>
        <w:rPr>
          <w:sz w:val="21"/>
        </w:rPr>
      </w:pPr>
      <w:r>
        <w:rPr>
          <w:color w:val="231F20"/>
          <w:w w:val="105"/>
          <w:sz w:val="20"/>
        </w:rPr>
        <w:t>Texas</w:t>
      </w:r>
      <w:r>
        <w:rPr>
          <w:color w:val="231F20"/>
          <w:spacing w:val="13"/>
          <w:w w:val="105"/>
          <w:sz w:val="20"/>
        </w:rPr>
        <w:t> </w:t>
      </w:r>
      <w:r>
        <w:rPr>
          <w:color w:val="231F20"/>
          <w:w w:val="105"/>
          <w:sz w:val="21"/>
        </w:rPr>
        <w:t>9</w:t>
      </w:r>
      <w:r>
        <w:rPr>
          <w:color w:val="231F20"/>
          <w:w w:val="105"/>
          <w:sz w:val="20"/>
        </w:rPr>
        <w:t>,</w:t>
      </w:r>
      <w:r>
        <w:rPr>
          <w:color w:val="231F20"/>
          <w:spacing w:val="-12"/>
          <w:w w:val="105"/>
          <w:sz w:val="20"/>
        </w:rPr>
        <w:t> </w:t>
      </w:r>
      <w:r>
        <w:rPr>
          <w:color w:val="231F20"/>
          <w:spacing w:val="-5"/>
          <w:w w:val="105"/>
          <w:sz w:val="21"/>
        </w:rPr>
        <w:t>139</w:t>
      </w:r>
    </w:p>
    <w:p>
      <w:pPr>
        <w:spacing w:before="54"/>
        <w:ind w:left="160" w:right="0" w:firstLine="0"/>
        <w:jc w:val="left"/>
        <w:rPr>
          <w:sz w:val="21"/>
        </w:rPr>
      </w:pPr>
      <w:r>
        <w:rPr>
          <w:color w:val="231F20"/>
          <w:w w:val="105"/>
          <w:sz w:val="20"/>
        </w:rPr>
        <w:t>Thompson,</w:t>
      </w:r>
      <w:r>
        <w:rPr>
          <w:color w:val="231F20"/>
          <w:spacing w:val="-5"/>
          <w:w w:val="105"/>
          <w:sz w:val="20"/>
        </w:rPr>
        <w:t> </w:t>
      </w:r>
      <w:r>
        <w:rPr>
          <w:color w:val="231F20"/>
          <w:w w:val="105"/>
          <w:sz w:val="20"/>
        </w:rPr>
        <w:t>Smith</w:t>
      </w:r>
      <w:r>
        <w:rPr>
          <w:color w:val="231F20"/>
          <w:spacing w:val="38"/>
          <w:w w:val="105"/>
          <w:sz w:val="20"/>
        </w:rPr>
        <w:t> </w:t>
      </w:r>
      <w:r>
        <w:rPr>
          <w:color w:val="231F20"/>
          <w:w w:val="105"/>
          <w:sz w:val="21"/>
        </w:rPr>
        <w:t>8</w:t>
      </w:r>
      <w:r>
        <w:rPr>
          <w:color w:val="231F20"/>
          <w:w w:val="105"/>
          <w:sz w:val="20"/>
        </w:rPr>
        <w:t>,</w:t>
      </w:r>
      <w:r>
        <w:rPr>
          <w:color w:val="231F20"/>
          <w:spacing w:val="-4"/>
          <w:w w:val="105"/>
          <w:sz w:val="20"/>
        </w:rPr>
        <w:t> </w:t>
      </w:r>
      <w:r>
        <w:rPr>
          <w:color w:val="231F20"/>
          <w:w w:val="105"/>
          <w:sz w:val="21"/>
        </w:rPr>
        <w:t>9</w:t>
      </w:r>
      <w:r>
        <w:rPr>
          <w:color w:val="231F20"/>
          <w:w w:val="105"/>
          <w:sz w:val="20"/>
        </w:rPr>
        <w:t>,</w:t>
      </w:r>
      <w:r>
        <w:rPr>
          <w:color w:val="231F20"/>
          <w:spacing w:val="-5"/>
          <w:w w:val="105"/>
          <w:sz w:val="20"/>
        </w:rPr>
        <w:t> </w:t>
      </w:r>
      <w:r>
        <w:rPr>
          <w:color w:val="231F20"/>
          <w:spacing w:val="-5"/>
          <w:w w:val="105"/>
          <w:sz w:val="21"/>
        </w:rPr>
        <w:t>57</w:t>
      </w:r>
    </w:p>
    <w:p>
      <w:pPr>
        <w:spacing w:before="54"/>
        <w:ind w:left="160" w:right="0" w:firstLine="0"/>
        <w:jc w:val="left"/>
        <w:rPr>
          <w:sz w:val="21"/>
        </w:rPr>
      </w:pPr>
      <w:r>
        <w:rPr>
          <w:color w:val="231F20"/>
          <w:w w:val="105"/>
          <w:sz w:val="20"/>
        </w:rPr>
        <w:t>Thompson</w:t>
      </w:r>
      <w:r>
        <w:rPr>
          <w:color w:val="231F20"/>
          <w:spacing w:val="-8"/>
          <w:w w:val="105"/>
          <w:sz w:val="20"/>
        </w:rPr>
        <w:t> </w:t>
      </w:r>
      <w:r>
        <w:rPr>
          <w:color w:val="231F20"/>
          <w:w w:val="105"/>
          <w:sz w:val="20"/>
        </w:rPr>
        <w:t>Van</w:t>
      </w:r>
      <w:r>
        <w:rPr>
          <w:color w:val="231F20"/>
          <w:spacing w:val="-7"/>
          <w:w w:val="105"/>
          <w:sz w:val="20"/>
        </w:rPr>
        <w:t> </w:t>
      </w:r>
      <w:r>
        <w:rPr>
          <w:color w:val="231F20"/>
          <w:w w:val="105"/>
          <w:sz w:val="20"/>
        </w:rPr>
        <w:t>Buren,</w:t>
      </w:r>
      <w:r>
        <w:rPr>
          <w:color w:val="231F20"/>
          <w:spacing w:val="-7"/>
          <w:w w:val="105"/>
          <w:sz w:val="20"/>
        </w:rPr>
        <w:t> </w:t>
      </w:r>
      <w:r>
        <w:rPr>
          <w:color w:val="231F20"/>
          <w:w w:val="105"/>
          <w:sz w:val="20"/>
        </w:rPr>
        <w:t>Smith</w:t>
      </w:r>
      <w:r>
        <w:rPr>
          <w:color w:val="231F20"/>
          <w:spacing w:val="33"/>
          <w:w w:val="105"/>
          <w:sz w:val="20"/>
        </w:rPr>
        <w:t> </w:t>
      </w:r>
      <w:r>
        <w:rPr>
          <w:color w:val="231F20"/>
          <w:w w:val="105"/>
          <w:sz w:val="21"/>
        </w:rPr>
        <w:t>9</w:t>
      </w:r>
      <w:r>
        <w:rPr>
          <w:color w:val="231F20"/>
          <w:w w:val="105"/>
          <w:sz w:val="20"/>
        </w:rPr>
        <w:t>,</w:t>
      </w:r>
      <w:r>
        <w:rPr>
          <w:color w:val="231F20"/>
          <w:spacing w:val="-7"/>
          <w:w w:val="105"/>
          <w:sz w:val="20"/>
        </w:rPr>
        <w:t> </w:t>
      </w:r>
      <w:r>
        <w:rPr>
          <w:color w:val="231F20"/>
          <w:spacing w:val="-5"/>
          <w:w w:val="105"/>
          <w:sz w:val="21"/>
        </w:rPr>
        <w:t>57</w:t>
      </w:r>
    </w:p>
    <w:p>
      <w:pPr>
        <w:spacing w:before="54"/>
        <w:ind w:left="160" w:right="0" w:firstLine="0"/>
        <w:jc w:val="left"/>
        <w:rPr>
          <w:sz w:val="21"/>
        </w:rPr>
      </w:pPr>
      <w:r>
        <w:rPr>
          <w:color w:val="231F20"/>
          <w:sz w:val="20"/>
        </w:rPr>
        <w:t>tower</w:t>
      </w:r>
      <w:r>
        <w:rPr>
          <w:color w:val="231F20"/>
          <w:spacing w:val="-7"/>
          <w:sz w:val="20"/>
        </w:rPr>
        <w:t> </w:t>
      </w:r>
      <w:r>
        <w:rPr>
          <w:color w:val="231F20"/>
          <w:sz w:val="20"/>
        </w:rPr>
        <w:t>stairs</w:t>
      </w:r>
      <w:r>
        <w:rPr>
          <w:color w:val="231F20"/>
          <w:spacing w:val="32"/>
          <w:sz w:val="20"/>
        </w:rPr>
        <w:t> </w:t>
      </w:r>
      <w:r>
        <w:rPr>
          <w:color w:val="231F20"/>
          <w:spacing w:val="-5"/>
          <w:sz w:val="21"/>
        </w:rPr>
        <w:t>98</w:t>
      </w:r>
    </w:p>
    <w:p>
      <w:pPr>
        <w:spacing w:before="53"/>
        <w:ind w:left="160" w:right="0" w:firstLine="0"/>
        <w:jc w:val="left"/>
        <w:rPr>
          <w:sz w:val="21"/>
        </w:rPr>
      </w:pPr>
      <w:r>
        <w:rPr>
          <w:color w:val="231F20"/>
          <w:sz w:val="20"/>
        </w:rPr>
        <w:t>traﬃc</w:t>
      </w:r>
      <w:r>
        <w:rPr>
          <w:color w:val="231F20"/>
          <w:spacing w:val="39"/>
          <w:sz w:val="20"/>
        </w:rPr>
        <w:t> </w:t>
      </w:r>
      <w:r>
        <w:rPr>
          <w:color w:val="231F20"/>
          <w:sz w:val="21"/>
        </w:rPr>
        <w:t>5</w:t>
      </w:r>
      <w:r>
        <w:rPr>
          <w:color w:val="231F20"/>
          <w:sz w:val="20"/>
        </w:rPr>
        <w:t>,</w:t>
      </w:r>
      <w:r>
        <w:rPr>
          <w:color w:val="231F20"/>
          <w:spacing w:val="-3"/>
          <w:sz w:val="20"/>
        </w:rPr>
        <w:t> </w:t>
      </w:r>
      <w:r>
        <w:rPr>
          <w:color w:val="231F20"/>
          <w:sz w:val="21"/>
        </w:rPr>
        <w:t>34</w:t>
      </w:r>
      <w:r>
        <w:rPr>
          <w:color w:val="231F20"/>
          <w:sz w:val="20"/>
        </w:rPr>
        <w:t>,</w:t>
      </w:r>
      <w:r>
        <w:rPr>
          <w:color w:val="231F20"/>
          <w:spacing w:val="-3"/>
          <w:sz w:val="20"/>
        </w:rPr>
        <w:t> </w:t>
      </w:r>
      <w:r>
        <w:rPr>
          <w:color w:val="231F20"/>
          <w:sz w:val="21"/>
        </w:rPr>
        <w:t>35</w:t>
      </w:r>
      <w:r>
        <w:rPr>
          <w:color w:val="231F20"/>
          <w:sz w:val="20"/>
        </w:rPr>
        <w:t>,</w:t>
      </w:r>
      <w:r>
        <w:rPr>
          <w:color w:val="231F20"/>
          <w:spacing w:val="-3"/>
          <w:sz w:val="20"/>
        </w:rPr>
        <w:t> </w:t>
      </w:r>
      <w:r>
        <w:rPr>
          <w:color w:val="231F20"/>
          <w:sz w:val="21"/>
        </w:rPr>
        <w:t>65</w:t>
      </w:r>
      <w:r>
        <w:rPr>
          <w:color w:val="231F20"/>
          <w:sz w:val="20"/>
        </w:rPr>
        <w:t>,</w:t>
      </w:r>
      <w:r>
        <w:rPr>
          <w:color w:val="231F20"/>
          <w:spacing w:val="-3"/>
          <w:sz w:val="20"/>
        </w:rPr>
        <w:t> </w:t>
      </w:r>
      <w:r>
        <w:rPr>
          <w:color w:val="231F20"/>
          <w:sz w:val="21"/>
        </w:rPr>
        <w:t>84</w:t>
      </w:r>
      <w:r>
        <w:rPr>
          <w:color w:val="231F20"/>
          <w:sz w:val="20"/>
        </w:rPr>
        <w:t>,</w:t>
      </w:r>
      <w:r>
        <w:rPr>
          <w:color w:val="231F20"/>
          <w:spacing w:val="-3"/>
          <w:sz w:val="20"/>
        </w:rPr>
        <w:t> </w:t>
      </w:r>
      <w:r>
        <w:rPr>
          <w:color w:val="231F20"/>
          <w:spacing w:val="-5"/>
          <w:sz w:val="21"/>
        </w:rPr>
        <w:t>118</w:t>
      </w:r>
    </w:p>
    <w:p>
      <w:pPr>
        <w:spacing w:before="54"/>
        <w:ind w:left="160" w:right="0" w:firstLine="0"/>
        <w:jc w:val="left"/>
        <w:rPr>
          <w:sz w:val="21"/>
        </w:rPr>
      </w:pPr>
      <w:r>
        <w:rPr>
          <w:color w:val="231F20"/>
          <w:sz w:val="20"/>
        </w:rPr>
        <w:t>trailers</w:t>
      </w:r>
      <w:r>
        <w:rPr>
          <w:color w:val="231F20"/>
          <w:spacing w:val="27"/>
          <w:sz w:val="20"/>
        </w:rPr>
        <w:t> </w:t>
      </w:r>
      <w:r>
        <w:rPr>
          <w:color w:val="231F20"/>
          <w:sz w:val="21"/>
        </w:rPr>
        <w:t>viii</w:t>
      </w:r>
      <w:r>
        <w:rPr>
          <w:color w:val="231F20"/>
          <w:sz w:val="20"/>
        </w:rPr>
        <w:t>,</w:t>
      </w:r>
      <w:r>
        <w:rPr>
          <w:color w:val="231F20"/>
          <w:spacing w:val="-8"/>
          <w:sz w:val="20"/>
        </w:rPr>
        <w:t> </w:t>
      </w:r>
      <w:r>
        <w:rPr>
          <w:color w:val="231F20"/>
          <w:sz w:val="21"/>
        </w:rPr>
        <w:t>1</w:t>
      </w:r>
      <w:r>
        <w:rPr>
          <w:color w:val="231F20"/>
          <w:sz w:val="20"/>
        </w:rPr>
        <w:t>,</w:t>
      </w:r>
      <w:r>
        <w:rPr>
          <w:color w:val="231F20"/>
          <w:spacing w:val="-9"/>
          <w:sz w:val="20"/>
        </w:rPr>
        <w:t> </w:t>
      </w:r>
      <w:r>
        <w:rPr>
          <w:color w:val="231F20"/>
          <w:sz w:val="21"/>
        </w:rPr>
        <w:t>5</w:t>
      </w:r>
      <w:r>
        <w:rPr>
          <w:color w:val="231F20"/>
          <w:sz w:val="20"/>
        </w:rPr>
        <w:t>,</w:t>
      </w:r>
      <w:r>
        <w:rPr>
          <w:color w:val="231F20"/>
          <w:spacing w:val="-8"/>
          <w:sz w:val="20"/>
        </w:rPr>
        <w:t> </w:t>
      </w:r>
      <w:r>
        <w:rPr>
          <w:color w:val="231F20"/>
          <w:sz w:val="21"/>
        </w:rPr>
        <w:t>46</w:t>
      </w:r>
      <w:r>
        <w:rPr>
          <w:color w:val="231F20"/>
          <w:sz w:val="20"/>
        </w:rPr>
        <w:t>,</w:t>
      </w:r>
      <w:r>
        <w:rPr>
          <w:color w:val="231F20"/>
          <w:spacing w:val="-9"/>
          <w:sz w:val="20"/>
        </w:rPr>
        <w:t> </w:t>
      </w:r>
      <w:r>
        <w:rPr>
          <w:color w:val="231F20"/>
          <w:sz w:val="21"/>
        </w:rPr>
        <w:t>66</w:t>
      </w:r>
      <w:r>
        <w:rPr>
          <w:color w:val="231F20"/>
          <w:sz w:val="20"/>
        </w:rPr>
        <w:t>,</w:t>
      </w:r>
      <w:r>
        <w:rPr>
          <w:color w:val="231F20"/>
          <w:spacing w:val="-8"/>
          <w:sz w:val="20"/>
        </w:rPr>
        <w:t> </w:t>
      </w:r>
      <w:r>
        <w:rPr>
          <w:color w:val="231F20"/>
          <w:sz w:val="21"/>
        </w:rPr>
        <w:t>73</w:t>
      </w:r>
      <w:r>
        <w:rPr>
          <w:color w:val="231F20"/>
          <w:sz w:val="20"/>
        </w:rPr>
        <w:t>,</w:t>
      </w:r>
      <w:r>
        <w:rPr>
          <w:color w:val="231F20"/>
          <w:spacing w:val="-8"/>
          <w:sz w:val="20"/>
        </w:rPr>
        <w:t> </w:t>
      </w:r>
      <w:r>
        <w:rPr>
          <w:color w:val="231F20"/>
          <w:sz w:val="21"/>
        </w:rPr>
        <w:t>75</w:t>
      </w:r>
      <w:r>
        <w:rPr>
          <w:color w:val="231F20"/>
          <w:sz w:val="20"/>
        </w:rPr>
        <w:t>,</w:t>
      </w:r>
      <w:r>
        <w:rPr>
          <w:color w:val="231F20"/>
          <w:spacing w:val="-9"/>
          <w:sz w:val="20"/>
        </w:rPr>
        <w:t> </w:t>
      </w:r>
      <w:r>
        <w:rPr>
          <w:color w:val="231F20"/>
          <w:sz w:val="21"/>
        </w:rPr>
        <w:t>84</w:t>
      </w:r>
      <w:r>
        <w:rPr>
          <w:color w:val="231F20"/>
          <w:sz w:val="20"/>
        </w:rPr>
        <w:t>,</w:t>
      </w:r>
      <w:r>
        <w:rPr>
          <w:color w:val="231F20"/>
          <w:spacing w:val="-8"/>
          <w:sz w:val="20"/>
        </w:rPr>
        <w:t> </w:t>
      </w:r>
      <w:r>
        <w:rPr>
          <w:color w:val="231F20"/>
          <w:sz w:val="21"/>
        </w:rPr>
        <w:t>87</w:t>
      </w:r>
      <w:r>
        <w:rPr>
          <w:color w:val="231F20"/>
          <w:sz w:val="20"/>
        </w:rPr>
        <w:t>,</w:t>
      </w:r>
      <w:r>
        <w:rPr>
          <w:color w:val="231F20"/>
          <w:spacing w:val="-9"/>
          <w:sz w:val="20"/>
        </w:rPr>
        <w:t> </w:t>
      </w:r>
      <w:r>
        <w:rPr>
          <w:color w:val="231F20"/>
          <w:sz w:val="21"/>
        </w:rPr>
        <w:t>111</w:t>
      </w:r>
      <w:r>
        <w:rPr>
          <w:color w:val="231F20"/>
          <w:sz w:val="20"/>
        </w:rPr>
        <w:t>–</w:t>
      </w:r>
      <w:r>
        <w:rPr>
          <w:color w:val="231F20"/>
          <w:sz w:val="21"/>
        </w:rPr>
        <w:t>16</w:t>
      </w:r>
      <w:r>
        <w:rPr>
          <w:color w:val="231F20"/>
          <w:sz w:val="20"/>
        </w:rPr>
        <w:t>,</w:t>
      </w:r>
      <w:r>
        <w:rPr>
          <w:color w:val="231F20"/>
          <w:spacing w:val="-8"/>
          <w:sz w:val="20"/>
        </w:rPr>
        <w:t> </w:t>
      </w:r>
      <w:r>
        <w:rPr>
          <w:color w:val="231F20"/>
          <w:sz w:val="21"/>
        </w:rPr>
        <w:t>111</w:t>
      </w:r>
      <w:r>
        <w:rPr>
          <w:color w:val="231F20"/>
          <w:sz w:val="20"/>
        </w:rPr>
        <w:t>–</w:t>
      </w:r>
      <w:r>
        <w:rPr>
          <w:color w:val="231F20"/>
          <w:sz w:val="21"/>
        </w:rPr>
        <w:t>18</w:t>
      </w:r>
      <w:r>
        <w:rPr>
          <w:color w:val="231F20"/>
          <w:sz w:val="20"/>
        </w:rPr>
        <w:t>,</w:t>
      </w:r>
      <w:r>
        <w:rPr>
          <w:color w:val="231F20"/>
          <w:spacing w:val="-9"/>
          <w:sz w:val="20"/>
        </w:rPr>
        <w:t> </w:t>
      </w:r>
      <w:r>
        <w:rPr>
          <w:color w:val="231F20"/>
          <w:sz w:val="21"/>
        </w:rPr>
        <w:t>122</w:t>
      </w:r>
      <w:r>
        <w:rPr>
          <w:color w:val="231F20"/>
          <w:sz w:val="20"/>
        </w:rPr>
        <w:t>–</w:t>
      </w:r>
      <w:r>
        <w:rPr>
          <w:color w:val="231F20"/>
          <w:sz w:val="21"/>
        </w:rPr>
        <w:t>25</w:t>
      </w:r>
      <w:r>
        <w:rPr>
          <w:color w:val="231F20"/>
          <w:sz w:val="20"/>
        </w:rPr>
        <w:t>,</w:t>
      </w:r>
      <w:r>
        <w:rPr>
          <w:color w:val="231F20"/>
          <w:spacing w:val="-8"/>
          <w:sz w:val="20"/>
        </w:rPr>
        <w:t> </w:t>
      </w:r>
      <w:r>
        <w:rPr>
          <w:color w:val="231F20"/>
          <w:sz w:val="21"/>
        </w:rPr>
        <w:t>129</w:t>
      </w:r>
      <w:r>
        <w:rPr>
          <w:color w:val="231F20"/>
          <w:sz w:val="20"/>
        </w:rPr>
        <w:t>,</w:t>
      </w:r>
      <w:r>
        <w:rPr>
          <w:color w:val="231F20"/>
          <w:spacing w:val="-9"/>
          <w:sz w:val="20"/>
        </w:rPr>
        <w:t> </w:t>
      </w:r>
      <w:r>
        <w:rPr>
          <w:color w:val="231F20"/>
          <w:sz w:val="21"/>
        </w:rPr>
        <w:t>132</w:t>
      </w:r>
      <w:r>
        <w:rPr>
          <w:color w:val="231F20"/>
          <w:sz w:val="20"/>
        </w:rPr>
        <w:t>–</w:t>
      </w:r>
      <w:r>
        <w:rPr>
          <w:color w:val="231F20"/>
          <w:sz w:val="21"/>
        </w:rPr>
        <w:t>33</w:t>
      </w:r>
      <w:r>
        <w:rPr>
          <w:color w:val="231F20"/>
          <w:sz w:val="20"/>
        </w:rPr>
        <w:t>,</w:t>
      </w:r>
      <w:r>
        <w:rPr>
          <w:color w:val="231F20"/>
          <w:spacing w:val="-8"/>
          <w:sz w:val="20"/>
        </w:rPr>
        <w:t> </w:t>
      </w:r>
      <w:r>
        <w:rPr>
          <w:color w:val="231F20"/>
          <w:spacing w:val="-5"/>
          <w:sz w:val="21"/>
        </w:rPr>
        <w:t>143</w:t>
      </w:r>
    </w:p>
    <w:p>
      <w:pPr>
        <w:spacing w:before="54"/>
        <w:ind w:left="160" w:right="0" w:firstLine="0"/>
        <w:jc w:val="left"/>
        <w:rPr>
          <w:sz w:val="21"/>
        </w:rPr>
      </w:pPr>
      <w:r>
        <w:rPr>
          <w:color w:val="231F20"/>
          <w:sz w:val="20"/>
        </w:rPr>
        <w:t>trees</w:t>
      </w:r>
      <w:r>
        <w:rPr>
          <w:color w:val="231F20"/>
          <w:spacing w:val="34"/>
          <w:sz w:val="20"/>
        </w:rPr>
        <w:t> </w:t>
      </w:r>
      <w:r>
        <w:rPr>
          <w:color w:val="231F20"/>
          <w:sz w:val="21"/>
        </w:rPr>
        <w:t>10</w:t>
      </w:r>
      <w:r>
        <w:rPr>
          <w:color w:val="231F20"/>
          <w:sz w:val="20"/>
        </w:rPr>
        <w:t>,</w:t>
      </w:r>
      <w:r>
        <w:rPr>
          <w:color w:val="231F20"/>
          <w:spacing w:val="-5"/>
          <w:sz w:val="20"/>
        </w:rPr>
        <w:t> </w:t>
      </w:r>
      <w:r>
        <w:rPr>
          <w:color w:val="231F20"/>
          <w:sz w:val="21"/>
        </w:rPr>
        <w:t>30</w:t>
      </w:r>
      <w:r>
        <w:rPr>
          <w:color w:val="231F20"/>
          <w:sz w:val="20"/>
        </w:rPr>
        <w:t>,</w:t>
      </w:r>
      <w:r>
        <w:rPr>
          <w:color w:val="231F20"/>
          <w:spacing w:val="-5"/>
          <w:sz w:val="20"/>
        </w:rPr>
        <w:t> </w:t>
      </w:r>
      <w:r>
        <w:rPr>
          <w:color w:val="231F20"/>
          <w:sz w:val="21"/>
        </w:rPr>
        <w:t>58</w:t>
      </w:r>
      <w:r>
        <w:rPr>
          <w:color w:val="231F20"/>
          <w:sz w:val="20"/>
        </w:rPr>
        <w:t>,</w:t>
      </w:r>
      <w:r>
        <w:rPr>
          <w:color w:val="231F20"/>
          <w:spacing w:val="-5"/>
          <w:sz w:val="20"/>
        </w:rPr>
        <w:t> </w:t>
      </w:r>
      <w:r>
        <w:rPr>
          <w:color w:val="231F20"/>
          <w:sz w:val="21"/>
        </w:rPr>
        <w:t>85</w:t>
      </w:r>
      <w:r>
        <w:rPr>
          <w:color w:val="231F20"/>
          <w:sz w:val="20"/>
        </w:rPr>
        <w:t>,</w:t>
      </w:r>
      <w:r>
        <w:rPr>
          <w:color w:val="231F20"/>
          <w:spacing w:val="-5"/>
          <w:sz w:val="20"/>
        </w:rPr>
        <w:t> </w:t>
      </w:r>
      <w:r>
        <w:rPr>
          <w:color w:val="231F20"/>
          <w:sz w:val="21"/>
        </w:rPr>
        <w:t>86</w:t>
      </w:r>
      <w:r>
        <w:rPr>
          <w:color w:val="231F20"/>
          <w:sz w:val="20"/>
        </w:rPr>
        <w:t>,</w:t>
      </w:r>
      <w:r>
        <w:rPr>
          <w:color w:val="231F20"/>
          <w:spacing w:val="-5"/>
          <w:sz w:val="20"/>
        </w:rPr>
        <w:t> </w:t>
      </w:r>
      <w:r>
        <w:rPr>
          <w:color w:val="231F20"/>
          <w:sz w:val="21"/>
        </w:rPr>
        <w:t>117</w:t>
      </w:r>
      <w:r>
        <w:rPr>
          <w:color w:val="231F20"/>
          <w:sz w:val="20"/>
        </w:rPr>
        <w:t>,</w:t>
      </w:r>
      <w:r>
        <w:rPr>
          <w:color w:val="231F20"/>
          <w:spacing w:val="-5"/>
          <w:sz w:val="20"/>
        </w:rPr>
        <w:t> </w:t>
      </w:r>
      <w:r>
        <w:rPr>
          <w:color w:val="231F20"/>
          <w:spacing w:val="-5"/>
          <w:sz w:val="21"/>
        </w:rPr>
        <w:t>133</w:t>
      </w:r>
    </w:p>
    <w:p>
      <w:pPr>
        <w:spacing w:line="292" w:lineRule="auto" w:before="54"/>
        <w:ind w:left="160" w:right="7236" w:firstLine="0"/>
        <w:jc w:val="left"/>
        <w:rPr>
          <w:sz w:val="21"/>
        </w:rPr>
      </w:pPr>
      <w:r>
        <w:rPr>
          <w:color w:val="231F20"/>
          <w:w w:val="105"/>
          <w:sz w:val="20"/>
        </w:rPr>
        <w:t>Trinity Church</w:t>
      </w:r>
      <w:r>
        <w:rPr>
          <w:color w:val="231F20"/>
          <w:spacing w:val="40"/>
          <w:w w:val="105"/>
          <w:sz w:val="20"/>
        </w:rPr>
        <w:t> </w:t>
      </w:r>
      <w:r>
        <w:rPr>
          <w:color w:val="231F20"/>
          <w:w w:val="105"/>
          <w:sz w:val="21"/>
        </w:rPr>
        <w:t>9 </w:t>
      </w:r>
      <w:r>
        <w:rPr>
          <w:color w:val="231F20"/>
          <w:spacing w:val="-2"/>
          <w:w w:val="105"/>
          <w:sz w:val="20"/>
        </w:rPr>
        <w:t>Troy,</w:t>
      </w:r>
      <w:r>
        <w:rPr>
          <w:color w:val="231F20"/>
          <w:spacing w:val="-10"/>
          <w:w w:val="105"/>
          <w:sz w:val="20"/>
        </w:rPr>
        <w:t> </w:t>
      </w:r>
      <w:r>
        <w:rPr>
          <w:color w:val="231F20"/>
          <w:spacing w:val="-2"/>
          <w:w w:val="105"/>
          <w:sz w:val="20"/>
        </w:rPr>
        <w:t>New</w:t>
      </w:r>
      <w:r>
        <w:rPr>
          <w:color w:val="231F20"/>
          <w:spacing w:val="-10"/>
          <w:w w:val="105"/>
          <w:sz w:val="20"/>
        </w:rPr>
        <w:t> </w:t>
      </w:r>
      <w:r>
        <w:rPr>
          <w:color w:val="231F20"/>
          <w:spacing w:val="-2"/>
          <w:w w:val="105"/>
          <w:sz w:val="20"/>
        </w:rPr>
        <w:t>York</w:t>
      </w:r>
      <w:r>
        <w:rPr>
          <w:color w:val="231F20"/>
          <w:spacing w:val="11"/>
          <w:w w:val="105"/>
          <w:sz w:val="20"/>
        </w:rPr>
        <w:t> </w:t>
      </w:r>
      <w:r>
        <w:rPr>
          <w:color w:val="231F20"/>
          <w:spacing w:val="-2"/>
          <w:w w:val="105"/>
          <w:sz w:val="21"/>
        </w:rPr>
        <w:t>11 </w:t>
      </w:r>
      <w:r>
        <w:rPr>
          <w:color w:val="231F20"/>
          <w:w w:val="105"/>
          <w:sz w:val="20"/>
        </w:rPr>
        <w:t>tuberculosis</w:t>
      </w:r>
      <w:r>
        <w:rPr>
          <w:color w:val="231F20"/>
          <w:spacing w:val="40"/>
          <w:w w:val="105"/>
          <w:sz w:val="20"/>
        </w:rPr>
        <w:t> </w:t>
      </w:r>
      <w:r>
        <w:rPr>
          <w:color w:val="231F20"/>
          <w:w w:val="105"/>
          <w:sz w:val="21"/>
        </w:rPr>
        <w:t>8</w:t>
      </w:r>
    </w:p>
    <w:p>
      <w:pPr>
        <w:spacing w:line="245" w:lineRule="exact" w:before="0"/>
        <w:ind w:left="160" w:right="0" w:firstLine="0"/>
        <w:jc w:val="left"/>
        <w:rPr>
          <w:sz w:val="21"/>
        </w:rPr>
      </w:pPr>
      <w:r>
        <w:rPr>
          <w:color w:val="231F20"/>
          <w:spacing w:val="-2"/>
          <w:w w:val="105"/>
          <w:sz w:val="20"/>
        </w:rPr>
        <w:t>Tuskegee</w:t>
      </w:r>
      <w:r>
        <w:rPr>
          <w:color w:val="231F20"/>
          <w:spacing w:val="-10"/>
          <w:w w:val="105"/>
          <w:sz w:val="20"/>
        </w:rPr>
        <w:t> </w:t>
      </w:r>
      <w:r>
        <w:rPr>
          <w:color w:val="231F20"/>
          <w:spacing w:val="-2"/>
          <w:w w:val="105"/>
          <w:sz w:val="20"/>
        </w:rPr>
        <w:t>Institute</w:t>
      </w:r>
      <w:r>
        <w:rPr>
          <w:color w:val="231F20"/>
          <w:spacing w:val="-9"/>
          <w:w w:val="105"/>
          <w:sz w:val="20"/>
        </w:rPr>
        <w:t> </w:t>
      </w:r>
      <w:r>
        <w:rPr>
          <w:color w:val="231F20"/>
          <w:spacing w:val="-2"/>
          <w:w w:val="105"/>
          <w:sz w:val="20"/>
        </w:rPr>
        <w:t>National</w:t>
      </w:r>
      <w:r>
        <w:rPr>
          <w:color w:val="231F20"/>
          <w:spacing w:val="-9"/>
          <w:w w:val="105"/>
          <w:sz w:val="20"/>
        </w:rPr>
        <w:t> </w:t>
      </w:r>
      <w:r>
        <w:rPr>
          <w:color w:val="231F20"/>
          <w:spacing w:val="-2"/>
          <w:w w:val="105"/>
          <w:sz w:val="20"/>
        </w:rPr>
        <w:t>Historic</w:t>
      </w:r>
      <w:r>
        <w:rPr>
          <w:color w:val="231F20"/>
          <w:spacing w:val="-9"/>
          <w:w w:val="105"/>
          <w:sz w:val="20"/>
        </w:rPr>
        <w:t> </w:t>
      </w:r>
      <w:r>
        <w:rPr>
          <w:color w:val="231F20"/>
          <w:spacing w:val="-2"/>
          <w:w w:val="105"/>
          <w:sz w:val="20"/>
        </w:rPr>
        <w:t>Site</w:t>
      </w:r>
      <w:r>
        <w:rPr>
          <w:color w:val="231F20"/>
          <w:spacing w:val="28"/>
          <w:w w:val="105"/>
          <w:sz w:val="20"/>
        </w:rPr>
        <w:t> </w:t>
      </w:r>
      <w:r>
        <w:rPr>
          <w:color w:val="231F20"/>
          <w:spacing w:val="-5"/>
          <w:w w:val="105"/>
          <w:sz w:val="21"/>
        </w:rPr>
        <w:t>22</w:t>
      </w:r>
    </w:p>
    <w:p>
      <w:pPr>
        <w:spacing w:before="54"/>
        <w:ind w:left="160" w:right="0" w:firstLine="0"/>
        <w:jc w:val="left"/>
        <w:rPr>
          <w:sz w:val="21"/>
        </w:rPr>
      </w:pPr>
      <w:r>
        <w:rPr>
          <w:color w:val="231F20"/>
          <w:spacing w:val="-2"/>
          <w:w w:val="105"/>
          <w:sz w:val="20"/>
        </w:rPr>
        <w:t>Twomey,</w:t>
      </w:r>
      <w:r>
        <w:rPr>
          <w:color w:val="231F20"/>
          <w:spacing w:val="12"/>
          <w:w w:val="105"/>
          <w:sz w:val="20"/>
        </w:rPr>
        <w:t> </w:t>
      </w:r>
      <w:r>
        <w:rPr>
          <w:color w:val="231F20"/>
          <w:spacing w:val="-2"/>
          <w:w w:val="105"/>
          <w:sz w:val="20"/>
        </w:rPr>
        <w:t>Jeremiah</w:t>
      </w:r>
      <w:r>
        <w:rPr>
          <w:color w:val="231F20"/>
          <w:spacing w:val="12"/>
          <w:w w:val="105"/>
          <w:sz w:val="20"/>
        </w:rPr>
        <w:t> </w:t>
      </w:r>
      <w:r>
        <w:rPr>
          <w:color w:val="231F20"/>
          <w:spacing w:val="-5"/>
          <w:w w:val="105"/>
          <w:sz w:val="21"/>
        </w:rPr>
        <w:t>16</w:t>
      </w:r>
    </w:p>
    <w:p>
      <w:pPr>
        <w:pStyle w:val="Heading3"/>
      </w:pPr>
      <w:r>
        <w:rPr>
          <w:color w:val="231F20"/>
          <w:spacing w:val="-10"/>
          <w:w w:val="120"/>
        </w:rPr>
        <w:t>U</w:t>
      </w:r>
    </w:p>
    <w:p>
      <w:pPr>
        <w:spacing w:before="191"/>
        <w:ind w:left="160" w:right="0" w:firstLine="0"/>
        <w:jc w:val="left"/>
        <w:rPr>
          <w:sz w:val="21"/>
        </w:rPr>
      </w:pPr>
      <w:r>
        <w:rPr>
          <w:color w:val="231F20"/>
          <w:sz w:val="20"/>
        </w:rPr>
        <w:t>U.</w:t>
      </w:r>
      <w:r>
        <w:rPr>
          <w:color w:val="231F20"/>
          <w:spacing w:val="-1"/>
          <w:sz w:val="20"/>
        </w:rPr>
        <w:t> </w:t>
      </w:r>
      <w:r>
        <w:rPr>
          <w:color w:val="231F20"/>
          <w:sz w:val="20"/>
        </w:rPr>
        <w:t>S.</w:t>
      </w:r>
      <w:r>
        <w:rPr>
          <w:color w:val="231F20"/>
          <w:spacing w:val="-1"/>
          <w:sz w:val="20"/>
        </w:rPr>
        <w:t> </w:t>
      </w:r>
      <w:r>
        <w:rPr>
          <w:color w:val="231F20"/>
          <w:sz w:val="20"/>
        </w:rPr>
        <w:t>Congress</w:t>
      </w:r>
      <w:r>
        <w:rPr>
          <w:color w:val="231F20"/>
          <w:spacing w:val="-1"/>
          <w:sz w:val="20"/>
        </w:rPr>
        <w:t> </w:t>
      </w:r>
      <w:r>
        <w:rPr>
          <w:color w:val="231F20"/>
          <w:sz w:val="21"/>
        </w:rPr>
        <w:t>vii</w:t>
      </w:r>
      <w:r>
        <w:rPr>
          <w:color w:val="231F20"/>
          <w:sz w:val="20"/>
        </w:rPr>
        <w:t>,</w:t>
      </w:r>
      <w:r>
        <w:rPr>
          <w:color w:val="231F20"/>
          <w:spacing w:val="-1"/>
          <w:sz w:val="20"/>
        </w:rPr>
        <w:t> </w:t>
      </w:r>
      <w:r>
        <w:rPr>
          <w:color w:val="231F20"/>
          <w:sz w:val="21"/>
        </w:rPr>
        <w:t>1</w:t>
      </w:r>
      <w:r>
        <w:rPr>
          <w:color w:val="231F20"/>
          <w:sz w:val="20"/>
        </w:rPr>
        <w:t>,</w:t>
      </w:r>
      <w:r>
        <w:rPr>
          <w:color w:val="231F20"/>
          <w:spacing w:val="-1"/>
          <w:sz w:val="20"/>
        </w:rPr>
        <w:t> </w:t>
      </w:r>
      <w:r>
        <w:rPr>
          <w:color w:val="231F20"/>
          <w:sz w:val="21"/>
        </w:rPr>
        <w:t>6</w:t>
      </w:r>
      <w:r>
        <w:rPr>
          <w:color w:val="231F20"/>
          <w:sz w:val="20"/>
        </w:rPr>
        <w:t>, </w:t>
      </w:r>
      <w:r>
        <w:rPr>
          <w:color w:val="231F20"/>
          <w:sz w:val="21"/>
        </w:rPr>
        <w:t>17</w:t>
      </w:r>
      <w:r>
        <w:rPr>
          <w:color w:val="231F20"/>
          <w:sz w:val="20"/>
        </w:rPr>
        <w:t>,</w:t>
      </w:r>
      <w:r>
        <w:rPr>
          <w:color w:val="231F20"/>
          <w:spacing w:val="-1"/>
          <w:sz w:val="20"/>
        </w:rPr>
        <w:t> </w:t>
      </w:r>
      <w:r>
        <w:rPr>
          <w:color w:val="231F20"/>
          <w:sz w:val="21"/>
        </w:rPr>
        <w:t>18</w:t>
      </w:r>
      <w:r>
        <w:rPr>
          <w:color w:val="231F20"/>
          <w:sz w:val="20"/>
        </w:rPr>
        <w:t>,</w:t>
      </w:r>
      <w:r>
        <w:rPr>
          <w:color w:val="231F20"/>
          <w:spacing w:val="-1"/>
          <w:sz w:val="20"/>
        </w:rPr>
        <w:t> </w:t>
      </w:r>
      <w:r>
        <w:rPr>
          <w:color w:val="231F20"/>
          <w:sz w:val="21"/>
        </w:rPr>
        <w:t>20</w:t>
      </w:r>
      <w:r>
        <w:rPr>
          <w:color w:val="231F20"/>
          <w:sz w:val="20"/>
        </w:rPr>
        <w:t>–</w:t>
      </w:r>
      <w:r>
        <w:rPr>
          <w:color w:val="231F20"/>
          <w:sz w:val="21"/>
        </w:rPr>
        <w:t>22</w:t>
      </w:r>
      <w:r>
        <w:rPr>
          <w:color w:val="231F20"/>
          <w:sz w:val="20"/>
        </w:rPr>
        <w:t>,</w:t>
      </w:r>
      <w:r>
        <w:rPr>
          <w:color w:val="231F20"/>
          <w:spacing w:val="-1"/>
          <w:sz w:val="20"/>
        </w:rPr>
        <w:t> </w:t>
      </w:r>
      <w:r>
        <w:rPr>
          <w:color w:val="231F20"/>
          <w:sz w:val="21"/>
        </w:rPr>
        <w:t>24</w:t>
      </w:r>
      <w:r>
        <w:rPr>
          <w:color w:val="231F20"/>
          <w:sz w:val="20"/>
        </w:rPr>
        <w:t>,</w:t>
      </w:r>
      <w:r>
        <w:rPr>
          <w:color w:val="231F20"/>
          <w:spacing w:val="-1"/>
          <w:sz w:val="20"/>
        </w:rPr>
        <w:t> </w:t>
      </w:r>
      <w:r>
        <w:rPr>
          <w:color w:val="231F20"/>
          <w:sz w:val="21"/>
        </w:rPr>
        <w:t>66</w:t>
      </w:r>
      <w:r>
        <w:rPr>
          <w:color w:val="231F20"/>
          <w:sz w:val="20"/>
        </w:rPr>
        <w:t>,</w:t>
      </w:r>
      <w:r>
        <w:rPr>
          <w:color w:val="231F20"/>
          <w:spacing w:val="-1"/>
          <w:sz w:val="20"/>
        </w:rPr>
        <w:t> </w:t>
      </w:r>
      <w:r>
        <w:rPr>
          <w:color w:val="231F20"/>
          <w:sz w:val="21"/>
        </w:rPr>
        <w:t>68</w:t>
      </w:r>
      <w:r>
        <w:rPr>
          <w:color w:val="231F20"/>
          <w:sz w:val="20"/>
        </w:rPr>
        <w:t>, </w:t>
      </w:r>
      <w:r>
        <w:rPr>
          <w:color w:val="231F20"/>
          <w:sz w:val="21"/>
        </w:rPr>
        <w:t>115</w:t>
      </w:r>
      <w:r>
        <w:rPr>
          <w:color w:val="231F20"/>
          <w:sz w:val="20"/>
        </w:rPr>
        <w:t>,</w:t>
      </w:r>
      <w:r>
        <w:rPr>
          <w:color w:val="231F20"/>
          <w:spacing w:val="-1"/>
          <w:sz w:val="20"/>
        </w:rPr>
        <w:t> </w:t>
      </w:r>
      <w:r>
        <w:rPr>
          <w:color w:val="231F20"/>
          <w:sz w:val="21"/>
        </w:rPr>
        <w:t>130</w:t>
      </w:r>
      <w:r>
        <w:rPr>
          <w:color w:val="231F20"/>
          <w:sz w:val="20"/>
        </w:rPr>
        <w:t>,</w:t>
      </w:r>
      <w:r>
        <w:rPr>
          <w:color w:val="231F20"/>
          <w:spacing w:val="-1"/>
          <w:sz w:val="20"/>
        </w:rPr>
        <w:t> </w:t>
      </w:r>
      <w:r>
        <w:rPr>
          <w:color w:val="231F20"/>
          <w:sz w:val="21"/>
        </w:rPr>
        <w:t>134</w:t>
      </w:r>
      <w:r>
        <w:rPr>
          <w:color w:val="231F20"/>
          <w:sz w:val="20"/>
        </w:rPr>
        <w:t>–</w:t>
      </w:r>
      <w:r>
        <w:rPr>
          <w:color w:val="231F20"/>
          <w:sz w:val="21"/>
        </w:rPr>
        <w:t>35</w:t>
      </w:r>
      <w:r>
        <w:rPr>
          <w:color w:val="231F20"/>
          <w:sz w:val="20"/>
        </w:rPr>
        <w:t>,</w:t>
      </w:r>
      <w:r>
        <w:rPr>
          <w:color w:val="231F20"/>
          <w:spacing w:val="-1"/>
          <w:sz w:val="20"/>
        </w:rPr>
        <w:t> </w:t>
      </w:r>
      <w:r>
        <w:rPr>
          <w:color w:val="231F20"/>
          <w:sz w:val="21"/>
        </w:rPr>
        <w:t>139</w:t>
      </w:r>
      <w:r>
        <w:rPr>
          <w:color w:val="231F20"/>
          <w:sz w:val="20"/>
        </w:rPr>
        <w:t>,</w:t>
      </w:r>
      <w:r>
        <w:rPr>
          <w:color w:val="231F20"/>
          <w:spacing w:val="-1"/>
          <w:sz w:val="20"/>
        </w:rPr>
        <w:t> </w:t>
      </w:r>
      <w:r>
        <w:rPr>
          <w:color w:val="231F20"/>
          <w:spacing w:val="-5"/>
          <w:sz w:val="21"/>
        </w:rPr>
        <w:t>158</w:t>
      </w:r>
    </w:p>
    <w:p>
      <w:pPr>
        <w:spacing w:before="54"/>
        <w:ind w:left="159" w:right="0" w:firstLine="0"/>
        <w:jc w:val="left"/>
        <w:rPr>
          <w:sz w:val="21"/>
        </w:rPr>
      </w:pPr>
      <w:r>
        <w:rPr>
          <w:color w:val="231F20"/>
          <w:sz w:val="21"/>
        </w:rPr>
        <w:t>U.</w:t>
      </w:r>
      <w:r>
        <w:rPr>
          <w:color w:val="231F20"/>
          <w:spacing w:val="1"/>
          <w:sz w:val="21"/>
        </w:rPr>
        <w:t> </w:t>
      </w:r>
      <w:r>
        <w:rPr>
          <w:color w:val="231F20"/>
          <w:sz w:val="21"/>
        </w:rPr>
        <w:t>S.</w:t>
      </w:r>
      <w:r>
        <w:rPr>
          <w:color w:val="231F20"/>
          <w:spacing w:val="2"/>
          <w:sz w:val="21"/>
        </w:rPr>
        <w:t> </w:t>
      </w:r>
      <w:r>
        <w:rPr>
          <w:color w:val="231F20"/>
          <w:sz w:val="21"/>
        </w:rPr>
        <w:t>Senate</w:t>
      </w:r>
      <w:r>
        <w:rPr>
          <w:color w:val="231F20"/>
          <w:spacing w:val="2"/>
          <w:sz w:val="21"/>
        </w:rPr>
        <w:t> </w:t>
      </w:r>
      <w:r>
        <w:rPr>
          <w:color w:val="231F20"/>
          <w:sz w:val="21"/>
        </w:rPr>
        <w:t>7</w:t>
      </w:r>
      <w:r>
        <w:rPr>
          <w:color w:val="231F20"/>
          <w:sz w:val="20"/>
        </w:rPr>
        <w:t>,</w:t>
      </w:r>
      <w:r>
        <w:rPr>
          <w:color w:val="231F20"/>
          <w:spacing w:val="2"/>
          <w:sz w:val="20"/>
        </w:rPr>
        <w:t> </w:t>
      </w:r>
      <w:r>
        <w:rPr>
          <w:color w:val="231F20"/>
          <w:sz w:val="21"/>
        </w:rPr>
        <w:t>16</w:t>
      </w:r>
      <w:r>
        <w:rPr>
          <w:color w:val="231F20"/>
          <w:sz w:val="20"/>
        </w:rPr>
        <w:t>,</w:t>
      </w:r>
      <w:r>
        <w:rPr>
          <w:color w:val="231F20"/>
          <w:spacing w:val="2"/>
          <w:sz w:val="20"/>
        </w:rPr>
        <w:t> </w:t>
      </w:r>
      <w:r>
        <w:rPr>
          <w:color w:val="231F20"/>
          <w:sz w:val="21"/>
        </w:rPr>
        <w:t>19</w:t>
      </w:r>
      <w:r>
        <w:rPr>
          <w:color w:val="231F20"/>
          <w:sz w:val="20"/>
        </w:rPr>
        <w:t>–</w:t>
      </w:r>
      <w:r>
        <w:rPr>
          <w:color w:val="231F20"/>
          <w:sz w:val="21"/>
        </w:rPr>
        <w:t>20</w:t>
      </w:r>
      <w:r>
        <w:rPr>
          <w:color w:val="231F20"/>
          <w:sz w:val="20"/>
        </w:rPr>
        <w:t>,</w:t>
      </w:r>
      <w:r>
        <w:rPr>
          <w:color w:val="231F20"/>
          <w:spacing w:val="2"/>
          <w:sz w:val="20"/>
        </w:rPr>
        <w:t> </w:t>
      </w:r>
      <w:r>
        <w:rPr>
          <w:color w:val="231F20"/>
          <w:sz w:val="21"/>
        </w:rPr>
        <w:t>22</w:t>
      </w:r>
      <w:r>
        <w:rPr>
          <w:color w:val="231F20"/>
          <w:sz w:val="20"/>
        </w:rPr>
        <w:t>,</w:t>
      </w:r>
      <w:r>
        <w:rPr>
          <w:color w:val="231F20"/>
          <w:spacing w:val="1"/>
          <w:sz w:val="20"/>
        </w:rPr>
        <w:t> </w:t>
      </w:r>
      <w:r>
        <w:rPr>
          <w:color w:val="231F20"/>
          <w:sz w:val="21"/>
        </w:rPr>
        <w:t>135</w:t>
      </w:r>
      <w:r>
        <w:rPr>
          <w:color w:val="231F20"/>
          <w:sz w:val="20"/>
        </w:rPr>
        <w:t>,</w:t>
      </w:r>
      <w:r>
        <w:rPr>
          <w:color w:val="231F20"/>
          <w:spacing w:val="2"/>
          <w:sz w:val="20"/>
        </w:rPr>
        <w:t> </w:t>
      </w:r>
      <w:r>
        <w:rPr>
          <w:color w:val="231F20"/>
          <w:spacing w:val="-5"/>
          <w:sz w:val="21"/>
        </w:rPr>
        <w:t>158</w:t>
      </w:r>
    </w:p>
    <w:p>
      <w:pPr>
        <w:spacing w:before="54"/>
        <w:ind w:left="160" w:right="0" w:firstLine="0"/>
        <w:jc w:val="left"/>
        <w:rPr>
          <w:sz w:val="21"/>
        </w:rPr>
      </w:pPr>
      <w:r>
        <w:rPr>
          <w:color w:val="231F20"/>
          <w:w w:val="105"/>
          <w:sz w:val="20"/>
        </w:rPr>
        <w:t>Upjohn,</w:t>
      </w:r>
      <w:r>
        <w:rPr>
          <w:color w:val="231F20"/>
          <w:spacing w:val="-1"/>
          <w:w w:val="105"/>
          <w:sz w:val="20"/>
        </w:rPr>
        <w:t> </w:t>
      </w:r>
      <w:r>
        <w:rPr>
          <w:color w:val="231F20"/>
          <w:w w:val="105"/>
          <w:sz w:val="20"/>
        </w:rPr>
        <w:t>Richard</w:t>
      </w:r>
      <w:r>
        <w:rPr>
          <w:color w:val="231F20"/>
          <w:spacing w:val="46"/>
          <w:w w:val="105"/>
          <w:sz w:val="20"/>
        </w:rPr>
        <w:t> </w:t>
      </w:r>
      <w:r>
        <w:rPr>
          <w:color w:val="231F20"/>
          <w:w w:val="105"/>
          <w:sz w:val="21"/>
        </w:rPr>
        <w:t>8</w:t>
      </w:r>
      <w:r>
        <w:rPr>
          <w:color w:val="231F20"/>
          <w:w w:val="105"/>
          <w:sz w:val="20"/>
        </w:rPr>
        <w:t>,</w:t>
      </w:r>
      <w:r>
        <w:rPr>
          <w:color w:val="231F20"/>
          <w:spacing w:val="-1"/>
          <w:w w:val="105"/>
          <w:sz w:val="20"/>
        </w:rPr>
        <w:t> </w:t>
      </w:r>
      <w:r>
        <w:rPr>
          <w:color w:val="231F20"/>
          <w:w w:val="105"/>
          <w:sz w:val="21"/>
        </w:rPr>
        <w:t>9</w:t>
      </w:r>
      <w:r>
        <w:rPr>
          <w:color w:val="231F20"/>
          <w:w w:val="105"/>
          <w:sz w:val="20"/>
        </w:rPr>
        <w:t>,</w:t>
      </w:r>
      <w:r>
        <w:rPr>
          <w:color w:val="231F20"/>
          <w:spacing w:val="-1"/>
          <w:w w:val="105"/>
          <w:sz w:val="20"/>
        </w:rPr>
        <w:t> </w:t>
      </w:r>
      <w:r>
        <w:rPr>
          <w:color w:val="231F20"/>
          <w:spacing w:val="-5"/>
          <w:w w:val="105"/>
          <w:sz w:val="21"/>
        </w:rPr>
        <w:t>103</w:t>
      </w:r>
    </w:p>
    <w:p>
      <w:pPr>
        <w:spacing w:before="53"/>
        <w:ind w:left="160" w:right="0" w:firstLine="0"/>
        <w:jc w:val="left"/>
        <w:rPr>
          <w:sz w:val="21"/>
        </w:rPr>
      </w:pPr>
      <w:r>
        <w:rPr>
          <w:color w:val="231F20"/>
          <w:w w:val="105"/>
          <w:sz w:val="20"/>
        </w:rPr>
        <w:t>Uschold,</w:t>
      </w:r>
      <w:r>
        <w:rPr>
          <w:color w:val="231F20"/>
          <w:spacing w:val="8"/>
          <w:w w:val="105"/>
          <w:sz w:val="20"/>
        </w:rPr>
        <w:t> </w:t>
      </w:r>
      <w:r>
        <w:rPr>
          <w:color w:val="231F20"/>
          <w:w w:val="105"/>
          <w:sz w:val="20"/>
        </w:rPr>
        <w:t>David</w:t>
      </w:r>
      <w:r>
        <w:rPr>
          <w:color w:val="231F20"/>
          <w:spacing w:val="64"/>
          <w:w w:val="105"/>
          <w:sz w:val="20"/>
        </w:rPr>
        <w:t> </w:t>
      </w:r>
      <w:r>
        <w:rPr>
          <w:color w:val="231F20"/>
          <w:spacing w:val="-5"/>
          <w:w w:val="105"/>
          <w:sz w:val="21"/>
        </w:rPr>
        <w:t>119</w:t>
      </w:r>
    </w:p>
    <w:p>
      <w:pPr>
        <w:pStyle w:val="Heading3"/>
        <w:spacing w:before="158"/>
      </w:pPr>
      <w:r>
        <w:rPr>
          <w:color w:val="231F20"/>
          <w:spacing w:val="-10"/>
          <w:w w:val="115"/>
        </w:rPr>
        <w:t>V</w:t>
      </w:r>
    </w:p>
    <w:p>
      <w:pPr>
        <w:spacing w:line="292" w:lineRule="auto" w:before="191"/>
        <w:ind w:left="160" w:right="6974" w:firstLine="0"/>
        <w:jc w:val="left"/>
        <w:rPr>
          <w:sz w:val="21"/>
        </w:rPr>
      </w:pPr>
      <w:r>
        <w:rPr>
          <w:color w:val="231F20"/>
          <w:w w:val="105"/>
          <w:sz w:val="20"/>
        </w:rPr>
        <w:t>Van</w:t>
      </w:r>
      <w:r>
        <w:rPr>
          <w:color w:val="231F20"/>
          <w:spacing w:val="-9"/>
          <w:w w:val="105"/>
          <w:sz w:val="20"/>
        </w:rPr>
        <w:t> </w:t>
      </w:r>
      <w:r>
        <w:rPr>
          <w:color w:val="231F20"/>
          <w:w w:val="105"/>
          <w:sz w:val="20"/>
        </w:rPr>
        <w:t>Alen,</w:t>
      </w:r>
      <w:r>
        <w:rPr>
          <w:color w:val="231F20"/>
          <w:spacing w:val="-5"/>
          <w:w w:val="105"/>
          <w:sz w:val="20"/>
        </w:rPr>
        <w:t> </w:t>
      </w:r>
      <w:r>
        <w:rPr>
          <w:color w:val="231F20"/>
          <w:w w:val="105"/>
          <w:sz w:val="20"/>
        </w:rPr>
        <w:t>Maria</w:t>
      </w:r>
      <w:r>
        <w:rPr>
          <w:color w:val="231F20"/>
          <w:spacing w:val="-5"/>
          <w:w w:val="105"/>
          <w:sz w:val="20"/>
        </w:rPr>
        <w:t> </w:t>
      </w:r>
      <w:r>
        <w:rPr>
          <w:color w:val="231F20"/>
          <w:w w:val="105"/>
          <w:sz w:val="20"/>
        </w:rPr>
        <w:t>Hoes</w:t>
      </w:r>
      <w:r>
        <w:rPr>
          <w:color w:val="231F20"/>
          <w:spacing w:val="38"/>
          <w:w w:val="105"/>
          <w:sz w:val="20"/>
        </w:rPr>
        <w:t> </w:t>
      </w:r>
      <w:r>
        <w:rPr>
          <w:color w:val="231F20"/>
          <w:w w:val="105"/>
          <w:sz w:val="21"/>
        </w:rPr>
        <w:t>6 </w:t>
      </w:r>
      <w:r>
        <w:rPr>
          <w:color w:val="231F20"/>
          <w:w w:val="105"/>
          <w:sz w:val="20"/>
        </w:rPr>
        <w:t>Van Alstyne, Derckje</w:t>
      </w:r>
      <w:r>
        <w:rPr>
          <w:color w:val="231F20"/>
          <w:spacing w:val="40"/>
          <w:w w:val="105"/>
          <w:sz w:val="20"/>
        </w:rPr>
        <w:t> </w:t>
      </w:r>
      <w:r>
        <w:rPr>
          <w:color w:val="231F20"/>
          <w:w w:val="105"/>
          <w:sz w:val="21"/>
        </w:rPr>
        <w:t>7 </w:t>
      </w:r>
      <w:r>
        <w:rPr>
          <w:color w:val="231F20"/>
          <w:w w:val="105"/>
          <w:sz w:val="20"/>
        </w:rPr>
        <w:t>Van Alstyne, James</w:t>
      </w:r>
      <w:r>
        <w:rPr>
          <w:color w:val="231F20"/>
          <w:spacing w:val="40"/>
          <w:w w:val="105"/>
          <w:sz w:val="20"/>
        </w:rPr>
        <w:t> </w:t>
      </w:r>
      <w:r>
        <w:rPr>
          <w:color w:val="231F20"/>
          <w:w w:val="105"/>
          <w:sz w:val="21"/>
        </w:rPr>
        <w:t>9 </w:t>
      </w:r>
      <w:r>
        <w:rPr>
          <w:color w:val="231F20"/>
          <w:w w:val="105"/>
          <w:sz w:val="20"/>
        </w:rPr>
        <w:t>Van</w:t>
      </w:r>
      <w:r>
        <w:rPr>
          <w:color w:val="231F20"/>
          <w:spacing w:val="-12"/>
          <w:w w:val="105"/>
          <w:sz w:val="20"/>
        </w:rPr>
        <w:t> </w:t>
      </w:r>
      <w:r>
        <w:rPr>
          <w:color w:val="231F20"/>
          <w:w w:val="105"/>
          <w:sz w:val="20"/>
        </w:rPr>
        <w:t>Alstyne,</w:t>
      </w:r>
      <w:r>
        <w:rPr>
          <w:color w:val="231F20"/>
          <w:spacing w:val="-11"/>
          <w:w w:val="105"/>
          <w:sz w:val="20"/>
        </w:rPr>
        <w:t> </w:t>
      </w:r>
      <w:r>
        <w:rPr>
          <w:color w:val="231F20"/>
          <w:w w:val="105"/>
          <w:sz w:val="20"/>
        </w:rPr>
        <w:t>Lambert</w:t>
      </w:r>
      <w:r>
        <w:rPr>
          <w:color w:val="231F20"/>
          <w:spacing w:val="27"/>
          <w:w w:val="105"/>
          <w:sz w:val="20"/>
        </w:rPr>
        <w:t> </w:t>
      </w:r>
      <w:r>
        <w:rPr>
          <w:color w:val="231F20"/>
          <w:w w:val="105"/>
          <w:sz w:val="21"/>
        </w:rPr>
        <w:t>7</w:t>
      </w:r>
    </w:p>
    <w:p>
      <w:pPr>
        <w:spacing w:line="245" w:lineRule="exact" w:before="0"/>
        <w:ind w:left="160" w:right="0" w:firstLine="0"/>
        <w:jc w:val="left"/>
        <w:rPr>
          <w:sz w:val="21"/>
        </w:rPr>
      </w:pPr>
      <w:r>
        <w:rPr>
          <w:color w:val="231F20"/>
          <w:spacing w:val="-2"/>
          <w:w w:val="105"/>
          <w:sz w:val="20"/>
        </w:rPr>
        <w:t>Van</w:t>
      </w:r>
      <w:r>
        <w:rPr>
          <w:color w:val="231F20"/>
          <w:spacing w:val="-8"/>
          <w:w w:val="105"/>
          <w:sz w:val="20"/>
        </w:rPr>
        <w:t> </w:t>
      </w:r>
      <w:r>
        <w:rPr>
          <w:color w:val="231F20"/>
          <w:spacing w:val="-2"/>
          <w:w w:val="105"/>
          <w:sz w:val="20"/>
        </w:rPr>
        <w:t>Alstyne,</w:t>
      </w:r>
      <w:r>
        <w:rPr>
          <w:color w:val="231F20"/>
          <w:spacing w:val="-4"/>
          <w:w w:val="105"/>
          <w:sz w:val="20"/>
        </w:rPr>
        <w:t> </w:t>
      </w:r>
      <w:r>
        <w:rPr>
          <w:color w:val="231F20"/>
          <w:spacing w:val="-2"/>
          <w:w w:val="105"/>
          <w:sz w:val="20"/>
        </w:rPr>
        <w:t>William</w:t>
      </w:r>
      <w:r>
        <w:rPr>
          <w:color w:val="231F20"/>
          <w:spacing w:val="-3"/>
          <w:w w:val="105"/>
          <w:sz w:val="20"/>
        </w:rPr>
        <w:t> </w:t>
      </w:r>
      <w:r>
        <w:rPr>
          <w:color w:val="231F20"/>
          <w:spacing w:val="-2"/>
          <w:w w:val="105"/>
          <w:sz w:val="20"/>
        </w:rPr>
        <w:t>Beekman</w:t>
      </w:r>
      <w:r>
        <w:rPr>
          <w:color w:val="231F20"/>
          <w:spacing w:val="40"/>
          <w:w w:val="105"/>
          <w:sz w:val="20"/>
        </w:rPr>
        <w:t> </w:t>
      </w:r>
      <w:r>
        <w:rPr>
          <w:color w:val="231F20"/>
          <w:spacing w:val="-5"/>
          <w:w w:val="105"/>
          <w:sz w:val="21"/>
        </w:rPr>
        <w:t>18</w:t>
      </w:r>
    </w:p>
    <w:p>
      <w:pPr>
        <w:spacing w:before="54"/>
        <w:ind w:left="160" w:right="0" w:firstLine="0"/>
        <w:jc w:val="left"/>
        <w:rPr>
          <w:sz w:val="21"/>
        </w:rPr>
      </w:pPr>
      <w:r>
        <w:rPr>
          <w:color w:val="231F20"/>
          <w:w w:val="105"/>
          <w:sz w:val="20"/>
        </w:rPr>
        <w:t>Van</w:t>
      </w:r>
      <w:r>
        <w:rPr>
          <w:color w:val="231F20"/>
          <w:spacing w:val="-12"/>
          <w:w w:val="105"/>
          <w:sz w:val="20"/>
        </w:rPr>
        <w:t> </w:t>
      </w:r>
      <w:r>
        <w:rPr>
          <w:color w:val="231F20"/>
          <w:w w:val="105"/>
          <w:sz w:val="20"/>
        </w:rPr>
        <w:t>Buren,</w:t>
      </w:r>
      <w:r>
        <w:rPr>
          <w:color w:val="231F20"/>
          <w:spacing w:val="-12"/>
          <w:w w:val="105"/>
          <w:sz w:val="20"/>
        </w:rPr>
        <w:t> </w:t>
      </w:r>
      <w:r>
        <w:rPr>
          <w:color w:val="231F20"/>
          <w:w w:val="105"/>
          <w:sz w:val="20"/>
        </w:rPr>
        <w:t>Abraham</w:t>
      </w:r>
      <w:r>
        <w:rPr>
          <w:color w:val="231F20"/>
          <w:spacing w:val="13"/>
          <w:w w:val="105"/>
          <w:sz w:val="20"/>
        </w:rPr>
        <w:t> </w:t>
      </w:r>
      <w:r>
        <w:rPr>
          <w:color w:val="231F20"/>
          <w:spacing w:val="-10"/>
          <w:w w:val="105"/>
          <w:sz w:val="21"/>
        </w:rPr>
        <w:t>6</w:t>
      </w:r>
    </w:p>
    <w:p>
      <w:pPr>
        <w:spacing w:before="53"/>
        <w:ind w:left="160" w:right="0" w:firstLine="0"/>
        <w:jc w:val="left"/>
        <w:rPr>
          <w:sz w:val="21"/>
        </w:rPr>
      </w:pPr>
      <w:r>
        <w:rPr>
          <w:color w:val="231F20"/>
          <w:w w:val="105"/>
          <w:sz w:val="20"/>
        </w:rPr>
        <w:t>Van</w:t>
      </w:r>
      <w:r>
        <w:rPr>
          <w:color w:val="231F20"/>
          <w:spacing w:val="-12"/>
          <w:w w:val="105"/>
          <w:sz w:val="20"/>
        </w:rPr>
        <w:t> </w:t>
      </w:r>
      <w:r>
        <w:rPr>
          <w:color w:val="231F20"/>
          <w:w w:val="105"/>
          <w:sz w:val="20"/>
        </w:rPr>
        <w:t>Buren,</w:t>
      </w:r>
      <w:r>
        <w:rPr>
          <w:color w:val="231F20"/>
          <w:spacing w:val="-12"/>
          <w:w w:val="105"/>
          <w:sz w:val="20"/>
        </w:rPr>
        <w:t> </w:t>
      </w:r>
      <w:r>
        <w:rPr>
          <w:color w:val="231F20"/>
          <w:w w:val="105"/>
          <w:sz w:val="20"/>
        </w:rPr>
        <w:t>Angelica</w:t>
      </w:r>
      <w:r>
        <w:rPr>
          <w:color w:val="231F20"/>
          <w:spacing w:val="18"/>
          <w:w w:val="105"/>
          <w:sz w:val="20"/>
        </w:rPr>
        <w:t> </w:t>
      </w:r>
      <w:r>
        <w:rPr>
          <w:color w:val="231F20"/>
          <w:w w:val="105"/>
          <w:sz w:val="21"/>
        </w:rPr>
        <w:t>8</w:t>
      </w:r>
      <w:r>
        <w:rPr>
          <w:color w:val="231F20"/>
          <w:w w:val="105"/>
          <w:sz w:val="20"/>
        </w:rPr>
        <w:t>,</w:t>
      </w:r>
      <w:r>
        <w:rPr>
          <w:color w:val="231F20"/>
          <w:spacing w:val="-12"/>
          <w:w w:val="105"/>
          <w:sz w:val="20"/>
        </w:rPr>
        <w:t> </w:t>
      </w:r>
      <w:r>
        <w:rPr>
          <w:color w:val="231F20"/>
          <w:w w:val="105"/>
          <w:sz w:val="21"/>
        </w:rPr>
        <w:t>48</w:t>
      </w:r>
      <w:r>
        <w:rPr>
          <w:color w:val="231F20"/>
          <w:w w:val="105"/>
          <w:sz w:val="20"/>
        </w:rPr>
        <w:t>,</w:t>
      </w:r>
      <w:r>
        <w:rPr>
          <w:color w:val="231F20"/>
          <w:spacing w:val="-12"/>
          <w:w w:val="105"/>
          <w:sz w:val="20"/>
        </w:rPr>
        <w:t> </w:t>
      </w:r>
      <w:r>
        <w:rPr>
          <w:color w:val="231F20"/>
          <w:spacing w:val="-5"/>
          <w:w w:val="105"/>
          <w:sz w:val="21"/>
        </w:rPr>
        <w:t>103</w:t>
      </w:r>
    </w:p>
    <w:p>
      <w:pPr>
        <w:spacing w:before="54"/>
        <w:ind w:left="160" w:right="0" w:firstLine="0"/>
        <w:jc w:val="left"/>
        <w:rPr>
          <w:sz w:val="21"/>
        </w:rPr>
      </w:pPr>
      <w:r>
        <w:rPr>
          <w:color w:val="231F20"/>
          <w:spacing w:val="-2"/>
          <w:w w:val="105"/>
          <w:sz w:val="20"/>
        </w:rPr>
        <w:t>Van</w:t>
      </w:r>
      <w:r>
        <w:rPr>
          <w:color w:val="231F20"/>
          <w:spacing w:val="-5"/>
          <w:w w:val="105"/>
          <w:sz w:val="20"/>
        </w:rPr>
        <w:t> </w:t>
      </w:r>
      <w:r>
        <w:rPr>
          <w:color w:val="231F20"/>
          <w:spacing w:val="-2"/>
          <w:w w:val="105"/>
          <w:sz w:val="20"/>
        </w:rPr>
        <w:t>Buren,</w:t>
      </w:r>
      <w:r>
        <w:rPr>
          <w:color w:val="231F20"/>
          <w:spacing w:val="-9"/>
          <w:w w:val="105"/>
          <w:sz w:val="20"/>
        </w:rPr>
        <w:t> </w:t>
      </w:r>
      <w:r>
        <w:rPr>
          <w:color w:val="231F20"/>
          <w:spacing w:val="-2"/>
          <w:w w:val="105"/>
          <w:sz w:val="20"/>
        </w:rPr>
        <w:t>Angelica</w:t>
      </w:r>
      <w:r>
        <w:rPr>
          <w:color w:val="231F20"/>
          <w:spacing w:val="-5"/>
          <w:w w:val="105"/>
          <w:sz w:val="20"/>
        </w:rPr>
        <w:t> </w:t>
      </w:r>
      <w:r>
        <w:rPr>
          <w:color w:val="231F20"/>
          <w:spacing w:val="-2"/>
          <w:w w:val="105"/>
          <w:sz w:val="20"/>
        </w:rPr>
        <w:t>Singleton</w:t>
      </w:r>
      <w:r>
        <w:rPr>
          <w:color w:val="231F20"/>
          <w:spacing w:val="38"/>
          <w:w w:val="105"/>
          <w:sz w:val="20"/>
        </w:rPr>
        <w:t> </w:t>
      </w:r>
      <w:r>
        <w:rPr>
          <w:color w:val="231F20"/>
          <w:spacing w:val="-2"/>
          <w:w w:val="105"/>
          <w:sz w:val="21"/>
        </w:rPr>
        <w:t>45</w:t>
      </w:r>
      <w:r>
        <w:rPr>
          <w:color w:val="231F20"/>
          <w:spacing w:val="-2"/>
          <w:w w:val="105"/>
          <w:sz w:val="20"/>
        </w:rPr>
        <w:t>,</w:t>
      </w:r>
      <w:r>
        <w:rPr>
          <w:color w:val="231F20"/>
          <w:spacing w:val="-5"/>
          <w:w w:val="105"/>
          <w:sz w:val="20"/>
        </w:rPr>
        <w:t> </w:t>
      </w:r>
      <w:r>
        <w:rPr>
          <w:color w:val="231F20"/>
          <w:spacing w:val="-5"/>
          <w:w w:val="105"/>
          <w:sz w:val="21"/>
        </w:rPr>
        <w:t>48</w:t>
      </w:r>
    </w:p>
    <w:p>
      <w:pPr>
        <w:spacing w:before="54"/>
        <w:ind w:left="160" w:right="0" w:firstLine="0"/>
        <w:jc w:val="left"/>
        <w:rPr>
          <w:sz w:val="21"/>
        </w:rPr>
      </w:pPr>
      <w:r>
        <w:rPr>
          <w:color w:val="231F20"/>
          <w:w w:val="105"/>
          <w:sz w:val="20"/>
        </w:rPr>
        <w:t>Van</w:t>
      </w:r>
      <w:r>
        <w:rPr>
          <w:color w:val="231F20"/>
          <w:spacing w:val="-6"/>
          <w:w w:val="105"/>
          <w:sz w:val="20"/>
        </w:rPr>
        <w:t> </w:t>
      </w:r>
      <w:r>
        <w:rPr>
          <w:color w:val="231F20"/>
          <w:w w:val="105"/>
          <w:sz w:val="20"/>
        </w:rPr>
        <w:t>Buren,</w:t>
      </w:r>
      <w:r>
        <w:rPr>
          <w:color w:val="231F20"/>
          <w:spacing w:val="-5"/>
          <w:w w:val="105"/>
          <w:sz w:val="20"/>
        </w:rPr>
        <w:t> </w:t>
      </w:r>
      <w:r>
        <w:rPr>
          <w:color w:val="231F20"/>
          <w:w w:val="105"/>
          <w:sz w:val="20"/>
        </w:rPr>
        <w:t>John</w:t>
      </w:r>
      <w:r>
        <w:rPr>
          <w:color w:val="231F20"/>
          <w:spacing w:val="37"/>
          <w:w w:val="105"/>
          <w:sz w:val="20"/>
        </w:rPr>
        <w:t> </w:t>
      </w:r>
      <w:r>
        <w:rPr>
          <w:color w:val="231F20"/>
          <w:spacing w:val="-10"/>
          <w:w w:val="105"/>
          <w:sz w:val="21"/>
        </w:rPr>
        <w:t>9</w:t>
      </w:r>
    </w:p>
    <w:p>
      <w:pPr>
        <w:spacing w:before="54"/>
        <w:ind w:left="160" w:right="0" w:firstLine="0"/>
        <w:jc w:val="left"/>
        <w:rPr>
          <w:sz w:val="20"/>
        </w:rPr>
      </w:pPr>
      <w:r>
        <w:rPr>
          <w:color w:val="231F20"/>
          <w:sz w:val="20"/>
        </w:rPr>
        <w:t>Van</w:t>
      </w:r>
      <w:r>
        <w:rPr>
          <w:color w:val="231F20"/>
          <w:spacing w:val="-1"/>
          <w:sz w:val="20"/>
        </w:rPr>
        <w:t> </w:t>
      </w:r>
      <w:r>
        <w:rPr>
          <w:color w:val="231F20"/>
          <w:sz w:val="20"/>
        </w:rPr>
        <w:t>Buren,</w:t>
      </w:r>
      <w:r>
        <w:rPr>
          <w:color w:val="231F20"/>
          <w:spacing w:val="-1"/>
          <w:sz w:val="20"/>
        </w:rPr>
        <w:t> </w:t>
      </w:r>
      <w:r>
        <w:rPr>
          <w:color w:val="231F20"/>
          <w:sz w:val="20"/>
        </w:rPr>
        <w:t>Martin</w:t>
      </w:r>
      <w:r>
        <w:rPr>
          <w:color w:val="231F20"/>
          <w:spacing w:val="44"/>
          <w:sz w:val="20"/>
        </w:rPr>
        <w:t> </w:t>
      </w:r>
      <w:r>
        <w:rPr>
          <w:color w:val="231F20"/>
          <w:sz w:val="21"/>
        </w:rPr>
        <w:t>i</w:t>
      </w:r>
      <w:r>
        <w:rPr>
          <w:color w:val="231F20"/>
          <w:sz w:val="20"/>
        </w:rPr>
        <w:t>–</w:t>
      </w:r>
      <w:r>
        <w:rPr>
          <w:color w:val="231F20"/>
          <w:sz w:val="21"/>
        </w:rPr>
        <w:t>ii</w:t>
      </w:r>
      <w:r>
        <w:rPr>
          <w:color w:val="231F20"/>
          <w:sz w:val="20"/>
        </w:rPr>
        <w:t>, </w:t>
      </w:r>
      <w:r>
        <w:rPr>
          <w:color w:val="231F20"/>
          <w:sz w:val="21"/>
        </w:rPr>
        <w:t>v</w:t>
      </w:r>
      <w:r>
        <w:rPr>
          <w:color w:val="231F20"/>
          <w:sz w:val="20"/>
        </w:rPr>
        <w:t>,</w:t>
      </w:r>
      <w:r>
        <w:rPr>
          <w:color w:val="231F20"/>
          <w:spacing w:val="-1"/>
          <w:sz w:val="20"/>
        </w:rPr>
        <w:t> </w:t>
      </w:r>
      <w:r>
        <w:rPr>
          <w:color w:val="231F20"/>
          <w:sz w:val="21"/>
        </w:rPr>
        <w:t>vii</w:t>
      </w:r>
      <w:r>
        <w:rPr>
          <w:color w:val="231F20"/>
          <w:sz w:val="20"/>
        </w:rPr>
        <w:t>,</w:t>
      </w:r>
      <w:r>
        <w:rPr>
          <w:color w:val="231F20"/>
          <w:spacing w:val="-1"/>
          <w:sz w:val="20"/>
        </w:rPr>
        <w:t> </w:t>
      </w:r>
      <w:r>
        <w:rPr>
          <w:color w:val="231F20"/>
          <w:sz w:val="21"/>
        </w:rPr>
        <w:t>ix</w:t>
      </w:r>
      <w:r>
        <w:rPr>
          <w:color w:val="231F20"/>
          <w:sz w:val="20"/>
        </w:rPr>
        <w:t>, </w:t>
      </w:r>
      <w:r>
        <w:rPr>
          <w:color w:val="231F20"/>
          <w:sz w:val="21"/>
        </w:rPr>
        <w:t>1</w:t>
      </w:r>
      <w:r>
        <w:rPr>
          <w:color w:val="231F20"/>
          <w:sz w:val="20"/>
        </w:rPr>
        <w:t>–</w:t>
      </w:r>
      <w:r>
        <w:rPr>
          <w:color w:val="231F20"/>
          <w:sz w:val="21"/>
        </w:rPr>
        <w:t>3</w:t>
      </w:r>
      <w:r>
        <w:rPr>
          <w:color w:val="231F20"/>
          <w:sz w:val="20"/>
        </w:rPr>
        <w:t>,</w:t>
      </w:r>
      <w:r>
        <w:rPr>
          <w:color w:val="231F20"/>
          <w:spacing w:val="-1"/>
          <w:sz w:val="20"/>
        </w:rPr>
        <w:t> </w:t>
      </w:r>
      <w:r>
        <w:rPr>
          <w:color w:val="231F20"/>
          <w:sz w:val="21"/>
        </w:rPr>
        <w:t>5</w:t>
      </w:r>
      <w:r>
        <w:rPr>
          <w:color w:val="231F20"/>
          <w:sz w:val="20"/>
        </w:rPr>
        <w:t>–</w:t>
      </w:r>
      <w:r>
        <w:rPr>
          <w:color w:val="231F20"/>
          <w:sz w:val="21"/>
        </w:rPr>
        <w:t>11</w:t>
      </w:r>
      <w:r>
        <w:rPr>
          <w:color w:val="231F20"/>
          <w:sz w:val="20"/>
        </w:rPr>
        <w:t>, </w:t>
      </w:r>
      <w:r>
        <w:rPr>
          <w:color w:val="231F20"/>
          <w:sz w:val="21"/>
        </w:rPr>
        <w:t>13</w:t>
      </w:r>
      <w:r>
        <w:rPr>
          <w:color w:val="231F20"/>
          <w:sz w:val="20"/>
        </w:rPr>
        <w:t>–</w:t>
      </w:r>
      <w:r>
        <w:rPr>
          <w:color w:val="231F20"/>
          <w:sz w:val="21"/>
        </w:rPr>
        <w:t>15</w:t>
      </w:r>
      <w:r>
        <w:rPr>
          <w:color w:val="231F20"/>
          <w:sz w:val="20"/>
        </w:rPr>
        <w:t>,</w:t>
      </w:r>
      <w:r>
        <w:rPr>
          <w:color w:val="231F20"/>
          <w:spacing w:val="-1"/>
          <w:sz w:val="20"/>
        </w:rPr>
        <w:t> </w:t>
      </w:r>
      <w:r>
        <w:rPr>
          <w:color w:val="231F20"/>
          <w:sz w:val="21"/>
        </w:rPr>
        <w:t>17</w:t>
      </w:r>
      <w:r>
        <w:rPr>
          <w:color w:val="231F20"/>
          <w:sz w:val="20"/>
        </w:rPr>
        <w:t>–</w:t>
      </w:r>
      <w:r>
        <w:rPr>
          <w:color w:val="231F20"/>
          <w:sz w:val="21"/>
        </w:rPr>
        <w:t>18</w:t>
      </w:r>
      <w:r>
        <w:rPr>
          <w:color w:val="231F20"/>
          <w:sz w:val="20"/>
        </w:rPr>
        <w:t>,</w:t>
      </w:r>
      <w:r>
        <w:rPr>
          <w:color w:val="231F20"/>
          <w:spacing w:val="-1"/>
          <w:sz w:val="20"/>
        </w:rPr>
        <w:t> </w:t>
      </w:r>
      <w:r>
        <w:rPr>
          <w:color w:val="231F20"/>
          <w:sz w:val="20"/>
        </w:rPr>
        <w:t>20, </w:t>
      </w:r>
      <w:r>
        <w:rPr>
          <w:color w:val="231F20"/>
          <w:sz w:val="21"/>
        </w:rPr>
        <w:t>22</w:t>
      </w:r>
      <w:r>
        <w:rPr>
          <w:color w:val="231F20"/>
          <w:sz w:val="20"/>
        </w:rPr>
        <w:t>–24,</w:t>
      </w:r>
      <w:r>
        <w:rPr>
          <w:color w:val="231F20"/>
          <w:spacing w:val="-1"/>
          <w:sz w:val="20"/>
        </w:rPr>
        <w:t> </w:t>
      </w:r>
      <w:r>
        <w:rPr>
          <w:color w:val="231F20"/>
          <w:sz w:val="21"/>
        </w:rPr>
        <w:t>27</w:t>
      </w:r>
      <w:r>
        <w:rPr>
          <w:color w:val="231F20"/>
          <w:sz w:val="20"/>
        </w:rPr>
        <w:t>–</w:t>
      </w:r>
      <w:r>
        <w:rPr>
          <w:color w:val="231F20"/>
          <w:sz w:val="21"/>
        </w:rPr>
        <w:t>29</w:t>
      </w:r>
      <w:r>
        <w:rPr>
          <w:color w:val="231F20"/>
          <w:sz w:val="20"/>
        </w:rPr>
        <w:t>, </w:t>
      </w:r>
      <w:r>
        <w:rPr>
          <w:color w:val="231F20"/>
          <w:sz w:val="21"/>
        </w:rPr>
        <w:t>31</w:t>
      </w:r>
      <w:r>
        <w:rPr>
          <w:color w:val="231F20"/>
          <w:sz w:val="20"/>
        </w:rPr>
        <w:t>,</w:t>
      </w:r>
      <w:r>
        <w:rPr>
          <w:color w:val="231F20"/>
          <w:spacing w:val="-1"/>
          <w:sz w:val="20"/>
        </w:rPr>
        <w:t> </w:t>
      </w:r>
      <w:r>
        <w:rPr>
          <w:color w:val="231F20"/>
          <w:sz w:val="21"/>
        </w:rPr>
        <w:t>33</w:t>
      </w:r>
      <w:r>
        <w:rPr>
          <w:color w:val="231F20"/>
          <w:sz w:val="20"/>
        </w:rPr>
        <w:t>–</w:t>
      </w:r>
      <w:r>
        <w:rPr>
          <w:color w:val="231F20"/>
          <w:sz w:val="21"/>
        </w:rPr>
        <w:t>34</w:t>
      </w:r>
      <w:r>
        <w:rPr>
          <w:color w:val="231F20"/>
          <w:sz w:val="20"/>
        </w:rPr>
        <w:t>,</w:t>
      </w:r>
      <w:r>
        <w:rPr>
          <w:color w:val="231F20"/>
          <w:spacing w:val="-1"/>
          <w:sz w:val="20"/>
        </w:rPr>
        <w:t> </w:t>
      </w:r>
      <w:r>
        <w:rPr>
          <w:color w:val="231F20"/>
          <w:spacing w:val="-2"/>
          <w:sz w:val="21"/>
        </w:rPr>
        <w:t>36</w:t>
      </w:r>
      <w:r>
        <w:rPr>
          <w:color w:val="231F20"/>
          <w:spacing w:val="-2"/>
          <w:sz w:val="20"/>
        </w:rPr>
        <w:t>–</w:t>
      </w:r>
      <w:r>
        <w:rPr>
          <w:color w:val="231F20"/>
          <w:spacing w:val="-2"/>
          <w:sz w:val="21"/>
        </w:rPr>
        <w:t>38</w:t>
      </w:r>
      <w:r>
        <w:rPr>
          <w:color w:val="231F20"/>
          <w:spacing w:val="-2"/>
          <w:sz w:val="20"/>
        </w:rPr>
        <w:t>,</w:t>
      </w:r>
    </w:p>
    <w:p>
      <w:pPr>
        <w:spacing w:before="54"/>
        <w:ind w:left="720" w:right="0" w:firstLine="0"/>
        <w:jc w:val="left"/>
        <w:rPr>
          <w:sz w:val="20"/>
        </w:rPr>
      </w:pPr>
      <w:r>
        <w:rPr>
          <w:color w:val="231F20"/>
          <w:spacing w:val="-2"/>
          <w:sz w:val="21"/>
        </w:rPr>
        <w:t>40</w:t>
      </w:r>
      <w:r>
        <w:rPr>
          <w:color w:val="231F20"/>
          <w:spacing w:val="-2"/>
          <w:sz w:val="20"/>
        </w:rPr>
        <w:t>–</w:t>
      </w:r>
      <w:r>
        <w:rPr>
          <w:color w:val="231F20"/>
          <w:spacing w:val="-2"/>
          <w:sz w:val="21"/>
        </w:rPr>
        <w:t>49</w:t>
      </w:r>
      <w:r>
        <w:rPr>
          <w:color w:val="231F20"/>
          <w:spacing w:val="-2"/>
          <w:sz w:val="20"/>
        </w:rPr>
        <w:t>,</w:t>
      </w:r>
      <w:r>
        <w:rPr>
          <w:color w:val="231F20"/>
          <w:spacing w:val="-6"/>
          <w:sz w:val="20"/>
        </w:rPr>
        <w:t> </w:t>
      </w:r>
      <w:r>
        <w:rPr>
          <w:color w:val="231F20"/>
          <w:spacing w:val="-2"/>
          <w:sz w:val="21"/>
        </w:rPr>
        <w:t>55</w:t>
      </w:r>
      <w:r>
        <w:rPr>
          <w:color w:val="231F20"/>
          <w:spacing w:val="-2"/>
          <w:sz w:val="20"/>
        </w:rPr>
        <w:t>,</w:t>
      </w:r>
      <w:r>
        <w:rPr>
          <w:color w:val="231F20"/>
          <w:spacing w:val="-5"/>
          <w:sz w:val="20"/>
        </w:rPr>
        <w:t> </w:t>
      </w:r>
      <w:r>
        <w:rPr>
          <w:color w:val="231F20"/>
          <w:spacing w:val="-2"/>
          <w:sz w:val="21"/>
        </w:rPr>
        <w:t>57</w:t>
      </w:r>
      <w:r>
        <w:rPr>
          <w:color w:val="231F20"/>
          <w:spacing w:val="-2"/>
          <w:sz w:val="20"/>
        </w:rPr>
        <w:t>,</w:t>
      </w:r>
      <w:r>
        <w:rPr>
          <w:color w:val="231F20"/>
          <w:spacing w:val="-5"/>
          <w:sz w:val="20"/>
        </w:rPr>
        <w:t> </w:t>
      </w:r>
      <w:r>
        <w:rPr>
          <w:color w:val="231F20"/>
          <w:spacing w:val="-2"/>
          <w:sz w:val="21"/>
        </w:rPr>
        <w:t>59</w:t>
      </w:r>
      <w:r>
        <w:rPr>
          <w:color w:val="231F20"/>
          <w:spacing w:val="-2"/>
          <w:sz w:val="20"/>
        </w:rPr>
        <w:t>,</w:t>
      </w:r>
      <w:r>
        <w:rPr>
          <w:color w:val="231F20"/>
          <w:spacing w:val="-5"/>
          <w:sz w:val="20"/>
        </w:rPr>
        <w:t> </w:t>
      </w:r>
      <w:r>
        <w:rPr>
          <w:color w:val="231F20"/>
          <w:spacing w:val="-2"/>
          <w:sz w:val="21"/>
        </w:rPr>
        <w:t>60</w:t>
      </w:r>
      <w:r>
        <w:rPr>
          <w:color w:val="231F20"/>
          <w:spacing w:val="-2"/>
          <w:sz w:val="20"/>
        </w:rPr>
        <w:t>–</w:t>
      </w:r>
      <w:r>
        <w:rPr>
          <w:color w:val="231F20"/>
          <w:spacing w:val="-2"/>
          <w:sz w:val="21"/>
        </w:rPr>
        <w:t>69</w:t>
      </w:r>
      <w:r>
        <w:rPr>
          <w:color w:val="231F20"/>
          <w:spacing w:val="-2"/>
          <w:sz w:val="20"/>
        </w:rPr>
        <w:t>,</w:t>
      </w:r>
      <w:r>
        <w:rPr>
          <w:color w:val="231F20"/>
          <w:spacing w:val="34"/>
          <w:sz w:val="20"/>
        </w:rPr>
        <w:t> </w:t>
      </w:r>
      <w:r>
        <w:rPr>
          <w:color w:val="231F20"/>
          <w:spacing w:val="-2"/>
          <w:sz w:val="21"/>
        </w:rPr>
        <w:t>73</w:t>
      </w:r>
      <w:r>
        <w:rPr>
          <w:color w:val="231F20"/>
          <w:spacing w:val="-2"/>
          <w:sz w:val="20"/>
        </w:rPr>
        <w:t>–</w:t>
      </w:r>
      <w:r>
        <w:rPr>
          <w:color w:val="231F20"/>
          <w:spacing w:val="-2"/>
          <w:sz w:val="21"/>
        </w:rPr>
        <w:t>77</w:t>
      </w:r>
      <w:r>
        <w:rPr>
          <w:color w:val="231F20"/>
          <w:spacing w:val="-2"/>
          <w:sz w:val="20"/>
        </w:rPr>
        <w:t>,</w:t>
      </w:r>
      <w:r>
        <w:rPr>
          <w:color w:val="231F20"/>
          <w:spacing w:val="-5"/>
          <w:sz w:val="20"/>
        </w:rPr>
        <w:t> </w:t>
      </w:r>
      <w:r>
        <w:rPr>
          <w:color w:val="231F20"/>
          <w:spacing w:val="-2"/>
          <w:sz w:val="21"/>
        </w:rPr>
        <w:t>79</w:t>
      </w:r>
      <w:r>
        <w:rPr>
          <w:color w:val="231F20"/>
          <w:spacing w:val="-2"/>
          <w:sz w:val="20"/>
        </w:rPr>
        <w:t>–</w:t>
      </w:r>
      <w:r>
        <w:rPr>
          <w:color w:val="231F20"/>
          <w:spacing w:val="-2"/>
          <w:sz w:val="21"/>
        </w:rPr>
        <w:t>80</w:t>
      </w:r>
      <w:r>
        <w:rPr>
          <w:color w:val="231F20"/>
          <w:spacing w:val="-2"/>
          <w:sz w:val="20"/>
        </w:rPr>
        <w:t>,</w:t>
      </w:r>
      <w:r>
        <w:rPr>
          <w:color w:val="231F20"/>
          <w:spacing w:val="-5"/>
          <w:sz w:val="20"/>
        </w:rPr>
        <w:t> </w:t>
      </w:r>
      <w:r>
        <w:rPr>
          <w:color w:val="231F20"/>
          <w:spacing w:val="-2"/>
          <w:sz w:val="21"/>
        </w:rPr>
        <w:t>82</w:t>
      </w:r>
      <w:r>
        <w:rPr>
          <w:color w:val="231F20"/>
          <w:spacing w:val="-2"/>
          <w:sz w:val="20"/>
        </w:rPr>
        <w:t>–</w:t>
      </w:r>
      <w:r>
        <w:rPr>
          <w:color w:val="231F20"/>
          <w:spacing w:val="-2"/>
          <w:sz w:val="21"/>
        </w:rPr>
        <w:t>87</w:t>
      </w:r>
      <w:r>
        <w:rPr>
          <w:color w:val="231F20"/>
          <w:spacing w:val="-2"/>
          <w:sz w:val="20"/>
        </w:rPr>
        <w:t>,</w:t>
      </w:r>
      <w:r>
        <w:rPr>
          <w:color w:val="231F20"/>
          <w:spacing w:val="-5"/>
          <w:sz w:val="20"/>
        </w:rPr>
        <w:t> </w:t>
      </w:r>
      <w:r>
        <w:rPr>
          <w:color w:val="231F20"/>
          <w:spacing w:val="-2"/>
          <w:sz w:val="21"/>
        </w:rPr>
        <w:t>93</w:t>
      </w:r>
      <w:r>
        <w:rPr>
          <w:color w:val="231F20"/>
          <w:spacing w:val="-2"/>
          <w:sz w:val="20"/>
        </w:rPr>
        <w:t>–</w:t>
      </w:r>
      <w:r>
        <w:rPr>
          <w:color w:val="231F20"/>
          <w:spacing w:val="-2"/>
          <w:sz w:val="21"/>
        </w:rPr>
        <w:t>95</w:t>
      </w:r>
      <w:r>
        <w:rPr>
          <w:color w:val="231F20"/>
          <w:spacing w:val="-2"/>
          <w:sz w:val="20"/>
        </w:rPr>
        <w:t>,</w:t>
      </w:r>
      <w:r>
        <w:rPr>
          <w:color w:val="231F20"/>
          <w:spacing w:val="-5"/>
          <w:sz w:val="20"/>
        </w:rPr>
        <w:t> </w:t>
      </w:r>
      <w:r>
        <w:rPr>
          <w:color w:val="231F20"/>
          <w:spacing w:val="-2"/>
          <w:sz w:val="21"/>
        </w:rPr>
        <w:t>98</w:t>
      </w:r>
      <w:r>
        <w:rPr>
          <w:color w:val="231F20"/>
          <w:spacing w:val="-2"/>
          <w:sz w:val="20"/>
        </w:rPr>
        <w:t>–</w:t>
      </w:r>
      <w:r>
        <w:rPr>
          <w:color w:val="231F20"/>
          <w:spacing w:val="-2"/>
          <w:sz w:val="21"/>
        </w:rPr>
        <w:t>99</w:t>
      </w:r>
      <w:r>
        <w:rPr>
          <w:color w:val="231F20"/>
          <w:spacing w:val="-2"/>
          <w:sz w:val="20"/>
        </w:rPr>
        <w:t>,</w:t>
      </w:r>
      <w:r>
        <w:rPr>
          <w:color w:val="231F20"/>
          <w:spacing w:val="-5"/>
          <w:sz w:val="20"/>
        </w:rPr>
        <w:t> </w:t>
      </w:r>
      <w:r>
        <w:rPr>
          <w:color w:val="231F20"/>
          <w:spacing w:val="-2"/>
          <w:sz w:val="21"/>
        </w:rPr>
        <w:t>101</w:t>
      </w:r>
      <w:r>
        <w:rPr>
          <w:color w:val="231F20"/>
          <w:spacing w:val="-2"/>
          <w:sz w:val="20"/>
        </w:rPr>
        <w:t>–</w:t>
      </w:r>
      <w:r>
        <w:rPr>
          <w:color w:val="231F20"/>
          <w:spacing w:val="-2"/>
          <w:sz w:val="21"/>
        </w:rPr>
        <w:t>106</w:t>
      </w:r>
      <w:r>
        <w:rPr>
          <w:color w:val="231F20"/>
          <w:spacing w:val="-2"/>
          <w:sz w:val="20"/>
        </w:rPr>
        <w:t>,</w:t>
      </w:r>
      <w:r>
        <w:rPr>
          <w:color w:val="231F20"/>
          <w:spacing w:val="-6"/>
          <w:sz w:val="20"/>
        </w:rPr>
        <w:t> </w:t>
      </w:r>
      <w:r>
        <w:rPr>
          <w:color w:val="231F20"/>
          <w:spacing w:val="-2"/>
          <w:sz w:val="21"/>
        </w:rPr>
        <w:t>111</w:t>
      </w:r>
      <w:r>
        <w:rPr>
          <w:color w:val="231F20"/>
          <w:spacing w:val="-2"/>
          <w:sz w:val="20"/>
        </w:rPr>
        <w:t>–</w:t>
      </w:r>
      <w:r>
        <w:rPr>
          <w:color w:val="231F20"/>
          <w:spacing w:val="-2"/>
          <w:sz w:val="21"/>
        </w:rPr>
        <w:t>13</w:t>
      </w:r>
      <w:r>
        <w:rPr>
          <w:color w:val="231F20"/>
          <w:spacing w:val="-2"/>
          <w:sz w:val="20"/>
        </w:rPr>
        <w:t>,</w:t>
      </w:r>
      <w:r>
        <w:rPr>
          <w:color w:val="231F20"/>
          <w:spacing w:val="-5"/>
          <w:sz w:val="20"/>
        </w:rPr>
        <w:t> </w:t>
      </w:r>
      <w:r>
        <w:rPr>
          <w:color w:val="231F20"/>
          <w:spacing w:val="-2"/>
          <w:sz w:val="21"/>
        </w:rPr>
        <w:t>115</w:t>
      </w:r>
      <w:r>
        <w:rPr>
          <w:color w:val="231F20"/>
          <w:spacing w:val="-2"/>
          <w:sz w:val="20"/>
        </w:rPr>
        <w:t>–</w:t>
      </w:r>
      <w:r>
        <w:rPr>
          <w:color w:val="231F20"/>
          <w:spacing w:val="-2"/>
          <w:sz w:val="21"/>
        </w:rPr>
        <w:t>22</w:t>
      </w:r>
      <w:r>
        <w:rPr>
          <w:color w:val="231F20"/>
          <w:spacing w:val="-2"/>
          <w:sz w:val="20"/>
        </w:rPr>
        <w:t>,</w:t>
      </w:r>
    </w:p>
    <w:p>
      <w:pPr>
        <w:spacing w:before="53"/>
        <w:ind w:left="720" w:right="0" w:firstLine="0"/>
        <w:jc w:val="left"/>
        <w:rPr>
          <w:sz w:val="21"/>
        </w:rPr>
      </w:pPr>
      <w:r>
        <w:rPr>
          <w:color w:val="231F20"/>
          <w:spacing w:val="-2"/>
          <w:sz w:val="21"/>
        </w:rPr>
        <w:t>127</w:t>
      </w:r>
      <w:r>
        <w:rPr>
          <w:color w:val="231F20"/>
          <w:spacing w:val="-2"/>
          <w:sz w:val="20"/>
        </w:rPr>
        <w:t>–</w:t>
      </w:r>
      <w:r>
        <w:rPr>
          <w:color w:val="231F20"/>
          <w:spacing w:val="-2"/>
          <w:sz w:val="21"/>
        </w:rPr>
        <w:t>40</w:t>
      </w:r>
      <w:r>
        <w:rPr>
          <w:color w:val="231F20"/>
          <w:spacing w:val="-2"/>
          <w:sz w:val="20"/>
        </w:rPr>
        <w:t>,</w:t>
      </w:r>
      <w:r>
        <w:rPr>
          <w:color w:val="231F20"/>
          <w:spacing w:val="-4"/>
          <w:sz w:val="20"/>
        </w:rPr>
        <w:t> </w:t>
      </w:r>
      <w:r>
        <w:rPr>
          <w:color w:val="231F20"/>
          <w:spacing w:val="-2"/>
          <w:sz w:val="21"/>
        </w:rPr>
        <w:t>143</w:t>
      </w:r>
      <w:r>
        <w:rPr>
          <w:color w:val="231F20"/>
          <w:spacing w:val="-2"/>
          <w:sz w:val="20"/>
        </w:rPr>
        <w:t>,</w:t>
      </w:r>
      <w:r>
        <w:rPr>
          <w:color w:val="231F20"/>
          <w:spacing w:val="-3"/>
          <w:sz w:val="20"/>
        </w:rPr>
        <w:t> </w:t>
      </w:r>
      <w:r>
        <w:rPr>
          <w:color w:val="231F20"/>
          <w:spacing w:val="-2"/>
          <w:sz w:val="21"/>
        </w:rPr>
        <w:t>145</w:t>
      </w:r>
      <w:r>
        <w:rPr>
          <w:color w:val="231F20"/>
          <w:spacing w:val="-2"/>
          <w:sz w:val="20"/>
        </w:rPr>
        <w:t>,</w:t>
      </w:r>
      <w:r>
        <w:rPr>
          <w:color w:val="231F20"/>
          <w:spacing w:val="-3"/>
          <w:sz w:val="20"/>
        </w:rPr>
        <w:t> </w:t>
      </w:r>
      <w:r>
        <w:rPr>
          <w:color w:val="231F20"/>
          <w:spacing w:val="-2"/>
          <w:sz w:val="21"/>
        </w:rPr>
        <w:t>147</w:t>
      </w:r>
      <w:r>
        <w:rPr>
          <w:color w:val="231F20"/>
          <w:spacing w:val="-2"/>
          <w:sz w:val="20"/>
        </w:rPr>
        <w:t>,</w:t>
      </w:r>
      <w:r>
        <w:rPr>
          <w:color w:val="231F20"/>
          <w:spacing w:val="-4"/>
          <w:sz w:val="20"/>
        </w:rPr>
        <w:t> </w:t>
      </w:r>
      <w:r>
        <w:rPr>
          <w:color w:val="231F20"/>
          <w:spacing w:val="-2"/>
          <w:sz w:val="21"/>
        </w:rPr>
        <w:t>151</w:t>
      </w:r>
      <w:r>
        <w:rPr>
          <w:color w:val="231F20"/>
          <w:spacing w:val="-2"/>
          <w:sz w:val="20"/>
        </w:rPr>
        <w:t>,</w:t>
      </w:r>
      <w:r>
        <w:rPr>
          <w:color w:val="231F20"/>
          <w:spacing w:val="-3"/>
          <w:sz w:val="20"/>
        </w:rPr>
        <w:t> </w:t>
      </w:r>
      <w:r>
        <w:rPr>
          <w:color w:val="231F20"/>
          <w:spacing w:val="-2"/>
          <w:sz w:val="21"/>
        </w:rPr>
        <w:t>153</w:t>
      </w:r>
      <w:r>
        <w:rPr>
          <w:color w:val="231F20"/>
          <w:spacing w:val="-2"/>
          <w:sz w:val="20"/>
        </w:rPr>
        <w:t>,</w:t>
      </w:r>
      <w:r>
        <w:rPr>
          <w:color w:val="231F20"/>
          <w:spacing w:val="-3"/>
          <w:sz w:val="20"/>
        </w:rPr>
        <w:t> </w:t>
      </w:r>
      <w:r>
        <w:rPr>
          <w:color w:val="231F20"/>
          <w:spacing w:val="-2"/>
          <w:sz w:val="21"/>
        </w:rPr>
        <w:t>155</w:t>
      </w:r>
      <w:r>
        <w:rPr>
          <w:color w:val="231F20"/>
          <w:spacing w:val="-2"/>
          <w:sz w:val="20"/>
        </w:rPr>
        <w:t>–</w:t>
      </w:r>
      <w:r>
        <w:rPr>
          <w:color w:val="231F20"/>
          <w:spacing w:val="-2"/>
          <w:sz w:val="21"/>
        </w:rPr>
        <w:t>58</w:t>
      </w:r>
    </w:p>
    <w:p>
      <w:pPr>
        <w:spacing w:before="54"/>
        <w:ind w:left="160" w:right="0" w:firstLine="0"/>
        <w:jc w:val="left"/>
        <w:rPr>
          <w:sz w:val="21"/>
        </w:rPr>
      </w:pPr>
      <w:r>
        <w:rPr>
          <w:color w:val="231F20"/>
          <w:sz w:val="20"/>
        </w:rPr>
        <w:t>Van</w:t>
      </w:r>
      <w:r>
        <w:rPr>
          <w:color w:val="231F20"/>
          <w:spacing w:val="22"/>
          <w:sz w:val="20"/>
        </w:rPr>
        <w:t> </w:t>
      </w:r>
      <w:r>
        <w:rPr>
          <w:color w:val="231F20"/>
          <w:sz w:val="20"/>
        </w:rPr>
        <w:t>Ness,</w:t>
      </w:r>
      <w:r>
        <w:rPr>
          <w:color w:val="231F20"/>
          <w:spacing w:val="22"/>
          <w:sz w:val="20"/>
        </w:rPr>
        <w:t> </w:t>
      </w:r>
      <w:r>
        <w:rPr>
          <w:color w:val="231F20"/>
          <w:sz w:val="20"/>
        </w:rPr>
        <w:t>John</w:t>
      </w:r>
      <w:r>
        <w:rPr>
          <w:color w:val="231F20"/>
          <w:spacing w:val="22"/>
          <w:sz w:val="20"/>
        </w:rPr>
        <w:t> </w:t>
      </w:r>
      <w:r>
        <w:rPr>
          <w:color w:val="231F20"/>
          <w:spacing w:val="-10"/>
          <w:sz w:val="21"/>
        </w:rPr>
        <w:t>6</w:t>
      </w:r>
    </w:p>
    <w:p>
      <w:pPr>
        <w:spacing w:before="54"/>
        <w:ind w:left="160" w:right="0" w:firstLine="0"/>
        <w:jc w:val="left"/>
        <w:rPr>
          <w:sz w:val="21"/>
        </w:rPr>
      </w:pPr>
      <w:r>
        <w:rPr>
          <w:color w:val="231F20"/>
          <w:w w:val="105"/>
          <w:sz w:val="20"/>
        </w:rPr>
        <w:t>Van</w:t>
      </w:r>
      <w:r>
        <w:rPr>
          <w:color w:val="231F20"/>
          <w:spacing w:val="-9"/>
          <w:w w:val="105"/>
          <w:sz w:val="20"/>
        </w:rPr>
        <w:t> </w:t>
      </w:r>
      <w:r>
        <w:rPr>
          <w:color w:val="231F20"/>
          <w:w w:val="105"/>
          <w:sz w:val="20"/>
        </w:rPr>
        <w:t>Ness,</w:t>
      </w:r>
      <w:r>
        <w:rPr>
          <w:color w:val="231F20"/>
          <w:spacing w:val="-9"/>
          <w:w w:val="105"/>
          <w:sz w:val="20"/>
        </w:rPr>
        <w:t> </w:t>
      </w:r>
      <w:r>
        <w:rPr>
          <w:color w:val="231F20"/>
          <w:w w:val="105"/>
          <w:sz w:val="20"/>
        </w:rPr>
        <w:t>Peter</w:t>
      </w:r>
      <w:r>
        <w:rPr>
          <w:color w:val="231F20"/>
          <w:spacing w:val="30"/>
          <w:w w:val="105"/>
          <w:sz w:val="20"/>
        </w:rPr>
        <w:t> </w:t>
      </w:r>
      <w:r>
        <w:rPr>
          <w:color w:val="231F20"/>
          <w:w w:val="105"/>
          <w:sz w:val="21"/>
        </w:rPr>
        <w:t>7</w:t>
      </w:r>
      <w:r>
        <w:rPr>
          <w:color w:val="231F20"/>
          <w:w w:val="105"/>
          <w:sz w:val="20"/>
        </w:rPr>
        <w:t>,</w:t>
      </w:r>
      <w:r>
        <w:rPr>
          <w:color w:val="231F20"/>
          <w:spacing w:val="-8"/>
          <w:w w:val="105"/>
          <w:sz w:val="20"/>
        </w:rPr>
        <w:t> </w:t>
      </w:r>
      <w:r>
        <w:rPr>
          <w:color w:val="231F20"/>
          <w:spacing w:val="-5"/>
          <w:w w:val="105"/>
          <w:sz w:val="21"/>
        </w:rPr>
        <w:t>103</w:t>
      </w:r>
    </w:p>
    <w:p>
      <w:pPr>
        <w:spacing w:before="54"/>
        <w:ind w:left="160" w:right="0" w:firstLine="0"/>
        <w:jc w:val="left"/>
        <w:rPr>
          <w:sz w:val="21"/>
        </w:rPr>
      </w:pPr>
      <w:r>
        <w:rPr>
          <w:color w:val="231F20"/>
          <w:w w:val="105"/>
          <w:sz w:val="20"/>
        </w:rPr>
        <w:t>Van</w:t>
      </w:r>
      <w:r>
        <w:rPr>
          <w:color w:val="231F20"/>
          <w:spacing w:val="-8"/>
          <w:w w:val="105"/>
          <w:sz w:val="20"/>
        </w:rPr>
        <w:t> </w:t>
      </w:r>
      <w:r>
        <w:rPr>
          <w:color w:val="231F20"/>
          <w:w w:val="105"/>
          <w:sz w:val="20"/>
        </w:rPr>
        <w:t>Ness,</w:t>
      </w:r>
      <w:r>
        <w:rPr>
          <w:color w:val="231F20"/>
          <w:spacing w:val="-8"/>
          <w:w w:val="105"/>
          <w:sz w:val="20"/>
        </w:rPr>
        <w:t> </w:t>
      </w:r>
      <w:r>
        <w:rPr>
          <w:color w:val="231F20"/>
          <w:w w:val="105"/>
          <w:sz w:val="20"/>
        </w:rPr>
        <w:t>William</w:t>
      </w:r>
      <w:r>
        <w:rPr>
          <w:color w:val="231F20"/>
          <w:spacing w:val="31"/>
          <w:w w:val="105"/>
          <w:sz w:val="20"/>
        </w:rPr>
        <w:t> </w:t>
      </w:r>
      <w:r>
        <w:rPr>
          <w:color w:val="231F20"/>
          <w:w w:val="105"/>
          <w:sz w:val="21"/>
        </w:rPr>
        <w:t>6</w:t>
      </w:r>
      <w:r>
        <w:rPr>
          <w:color w:val="231F20"/>
          <w:w w:val="105"/>
          <w:sz w:val="20"/>
        </w:rPr>
        <w:t>,</w:t>
      </w:r>
      <w:r>
        <w:rPr>
          <w:color w:val="231F20"/>
          <w:spacing w:val="-8"/>
          <w:w w:val="105"/>
          <w:sz w:val="20"/>
        </w:rPr>
        <w:t> </w:t>
      </w:r>
      <w:r>
        <w:rPr>
          <w:color w:val="231F20"/>
          <w:spacing w:val="-10"/>
          <w:w w:val="105"/>
          <w:sz w:val="21"/>
        </w:rPr>
        <w:t>7</w:t>
      </w:r>
    </w:p>
    <w:p>
      <w:pPr>
        <w:spacing w:before="54"/>
        <w:ind w:left="160" w:right="0" w:firstLine="0"/>
        <w:jc w:val="left"/>
        <w:rPr>
          <w:sz w:val="21"/>
        </w:rPr>
      </w:pPr>
      <w:r>
        <w:rPr>
          <w:color w:val="231F20"/>
          <w:sz w:val="20"/>
        </w:rPr>
        <w:t>visitation</w:t>
      </w:r>
      <w:r>
        <w:rPr>
          <w:color w:val="231F20"/>
          <w:spacing w:val="37"/>
          <w:sz w:val="20"/>
        </w:rPr>
        <w:t> </w:t>
      </w:r>
      <w:r>
        <w:rPr>
          <w:color w:val="231F20"/>
          <w:sz w:val="21"/>
        </w:rPr>
        <w:t>31</w:t>
      </w:r>
      <w:r>
        <w:rPr>
          <w:color w:val="231F20"/>
          <w:sz w:val="20"/>
        </w:rPr>
        <w:t>,</w:t>
      </w:r>
      <w:r>
        <w:rPr>
          <w:color w:val="231F20"/>
          <w:spacing w:val="-4"/>
          <w:sz w:val="20"/>
        </w:rPr>
        <w:t> </w:t>
      </w:r>
      <w:r>
        <w:rPr>
          <w:color w:val="231F20"/>
          <w:sz w:val="21"/>
        </w:rPr>
        <w:t>34</w:t>
      </w:r>
      <w:r>
        <w:rPr>
          <w:color w:val="231F20"/>
          <w:sz w:val="20"/>
        </w:rPr>
        <w:t>,</w:t>
      </w:r>
      <w:r>
        <w:rPr>
          <w:color w:val="231F20"/>
          <w:spacing w:val="-4"/>
          <w:sz w:val="20"/>
        </w:rPr>
        <w:t> </w:t>
      </w:r>
      <w:r>
        <w:rPr>
          <w:color w:val="231F20"/>
          <w:sz w:val="21"/>
        </w:rPr>
        <w:t>37</w:t>
      </w:r>
      <w:r>
        <w:rPr>
          <w:color w:val="231F20"/>
          <w:sz w:val="20"/>
        </w:rPr>
        <w:t>,</w:t>
      </w:r>
      <w:r>
        <w:rPr>
          <w:color w:val="231F20"/>
          <w:spacing w:val="-4"/>
          <w:sz w:val="20"/>
        </w:rPr>
        <w:t> </w:t>
      </w:r>
      <w:r>
        <w:rPr>
          <w:color w:val="231F20"/>
          <w:spacing w:val="-5"/>
          <w:sz w:val="21"/>
        </w:rPr>
        <w:t>145</w:t>
      </w:r>
    </w:p>
    <w:p>
      <w:pPr>
        <w:spacing w:before="53"/>
        <w:ind w:left="160" w:right="0" w:firstLine="0"/>
        <w:jc w:val="left"/>
        <w:rPr>
          <w:sz w:val="21"/>
        </w:rPr>
      </w:pPr>
      <w:r>
        <w:rPr>
          <w:color w:val="231F20"/>
          <w:sz w:val="20"/>
        </w:rPr>
        <w:t>visitor</w:t>
      </w:r>
      <w:r>
        <w:rPr>
          <w:color w:val="231F20"/>
          <w:spacing w:val="-7"/>
          <w:sz w:val="20"/>
        </w:rPr>
        <w:t> </w:t>
      </w:r>
      <w:r>
        <w:rPr>
          <w:color w:val="231F20"/>
          <w:sz w:val="20"/>
        </w:rPr>
        <w:t>center</w:t>
      </w:r>
      <w:r>
        <w:rPr>
          <w:color w:val="231F20"/>
          <w:spacing w:val="33"/>
          <w:sz w:val="20"/>
        </w:rPr>
        <w:t> </w:t>
      </w:r>
      <w:r>
        <w:rPr>
          <w:color w:val="231F20"/>
          <w:sz w:val="21"/>
        </w:rPr>
        <w:t>34</w:t>
      </w:r>
      <w:r>
        <w:rPr>
          <w:color w:val="231F20"/>
          <w:sz w:val="20"/>
        </w:rPr>
        <w:t>,</w:t>
      </w:r>
      <w:r>
        <w:rPr>
          <w:color w:val="231F20"/>
          <w:spacing w:val="-6"/>
          <w:sz w:val="20"/>
        </w:rPr>
        <w:t> </w:t>
      </w:r>
      <w:r>
        <w:rPr>
          <w:color w:val="231F20"/>
          <w:sz w:val="21"/>
        </w:rPr>
        <w:t>37</w:t>
      </w:r>
      <w:r>
        <w:rPr>
          <w:color w:val="231F20"/>
          <w:sz w:val="20"/>
        </w:rPr>
        <w:t>,</w:t>
      </w:r>
      <w:r>
        <w:rPr>
          <w:color w:val="231F20"/>
          <w:spacing w:val="-6"/>
          <w:sz w:val="20"/>
        </w:rPr>
        <w:t> </w:t>
      </w:r>
      <w:r>
        <w:rPr>
          <w:color w:val="231F20"/>
          <w:sz w:val="21"/>
        </w:rPr>
        <w:t>95</w:t>
      </w:r>
      <w:r>
        <w:rPr>
          <w:color w:val="231F20"/>
          <w:sz w:val="20"/>
        </w:rPr>
        <w:t>–</w:t>
      </w:r>
      <w:r>
        <w:rPr>
          <w:color w:val="231F20"/>
          <w:sz w:val="21"/>
        </w:rPr>
        <w:t>96</w:t>
      </w:r>
      <w:r>
        <w:rPr>
          <w:color w:val="231F20"/>
          <w:sz w:val="20"/>
        </w:rPr>
        <w:t>,</w:t>
      </w:r>
      <w:r>
        <w:rPr>
          <w:color w:val="231F20"/>
          <w:spacing w:val="-6"/>
          <w:sz w:val="20"/>
        </w:rPr>
        <w:t> </w:t>
      </w:r>
      <w:r>
        <w:rPr>
          <w:color w:val="231F20"/>
          <w:sz w:val="21"/>
        </w:rPr>
        <w:t>112</w:t>
      </w:r>
      <w:r>
        <w:rPr>
          <w:color w:val="231F20"/>
          <w:sz w:val="20"/>
        </w:rPr>
        <w:t>,</w:t>
      </w:r>
      <w:r>
        <w:rPr>
          <w:color w:val="231F20"/>
          <w:spacing w:val="-6"/>
          <w:sz w:val="20"/>
        </w:rPr>
        <w:t> </w:t>
      </w:r>
      <w:r>
        <w:rPr>
          <w:color w:val="231F20"/>
          <w:sz w:val="21"/>
        </w:rPr>
        <w:t>121</w:t>
      </w:r>
      <w:r>
        <w:rPr>
          <w:color w:val="231F20"/>
          <w:sz w:val="20"/>
        </w:rPr>
        <w:t>,</w:t>
      </w:r>
      <w:r>
        <w:rPr>
          <w:color w:val="231F20"/>
          <w:spacing w:val="-6"/>
          <w:sz w:val="20"/>
        </w:rPr>
        <w:t> </w:t>
      </w:r>
      <w:r>
        <w:rPr>
          <w:color w:val="231F20"/>
          <w:spacing w:val="-5"/>
          <w:sz w:val="21"/>
        </w:rPr>
        <w:t>132</w:t>
      </w:r>
    </w:p>
    <w:p>
      <w:pPr>
        <w:spacing w:after="0"/>
        <w:jc w:val="left"/>
        <w:rPr>
          <w:sz w:val="21"/>
        </w:rPr>
        <w:sectPr>
          <w:pgSz w:w="12240" w:h="15840"/>
          <w:pgMar w:header="517" w:footer="718" w:top="720" w:bottom="920" w:left="1640" w:right="1240"/>
        </w:sectPr>
      </w:pPr>
    </w:p>
    <w:p>
      <w:pPr>
        <w:pStyle w:val="BodyText"/>
        <w:rPr>
          <w:sz w:val="20"/>
        </w:rPr>
      </w:pPr>
    </w:p>
    <w:p>
      <w:pPr>
        <w:pStyle w:val="BodyText"/>
        <w:spacing w:before="198"/>
        <w:rPr>
          <w:sz w:val="20"/>
        </w:rPr>
      </w:pPr>
    </w:p>
    <w:p>
      <w:pPr>
        <w:spacing w:before="0"/>
        <w:ind w:left="160" w:right="0" w:firstLine="0"/>
        <w:jc w:val="left"/>
        <w:rPr>
          <w:sz w:val="21"/>
        </w:rPr>
      </w:pPr>
      <w:r>
        <w:rPr>
          <w:color w:val="231F20"/>
          <w:sz w:val="20"/>
        </w:rPr>
        <w:t>visitor’s</w:t>
      </w:r>
      <w:r>
        <w:rPr>
          <w:color w:val="231F20"/>
          <w:spacing w:val="1"/>
          <w:sz w:val="20"/>
        </w:rPr>
        <w:t> </w:t>
      </w:r>
      <w:r>
        <w:rPr>
          <w:color w:val="231F20"/>
          <w:sz w:val="20"/>
        </w:rPr>
        <w:t>center</w:t>
      </w:r>
      <w:r>
        <w:rPr>
          <w:color w:val="231F20"/>
          <w:spacing w:val="47"/>
          <w:sz w:val="20"/>
        </w:rPr>
        <w:t> </w:t>
      </w:r>
      <w:r>
        <w:rPr>
          <w:color w:val="231F20"/>
          <w:spacing w:val="-5"/>
          <w:sz w:val="21"/>
        </w:rPr>
        <w:t>76</w:t>
      </w:r>
    </w:p>
    <w:p>
      <w:pPr>
        <w:spacing w:before="54"/>
        <w:ind w:left="160" w:right="0" w:firstLine="0"/>
        <w:jc w:val="left"/>
        <w:rPr>
          <w:sz w:val="21"/>
        </w:rPr>
      </w:pPr>
      <w:r>
        <w:rPr>
          <w:color w:val="231F20"/>
          <w:sz w:val="20"/>
        </w:rPr>
        <w:t>visitor</w:t>
      </w:r>
      <w:r>
        <w:rPr>
          <w:color w:val="231F20"/>
          <w:spacing w:val="-2"/>
          <w:sz w:val="20"/>
        </w:rPr>
        <w:t> </w:t>
      </w:r>
      <w:r>
        <w:rPr>
          <w:color w:val="231F20"/>
          <w:sz w:val="20"/>
        </w:rPr>
        <w:t>service</w:t>
      </w:r>
      <w:r>
        <w:rPr>
          <w:color w:val="231F20"/>
          <w:spacing w:val="-1"/>
          <w:sz w:val="20"/>
        </w:rPr>
        <w:t> </w:t>
      </w:r>
      <w:r>
        <w:rPr>
          <w:color w:val="231F20"/>
          <w:sz w:val="20"/>
        </w:rPr>
        <w:t>facilities</w:t>
      </w:r>
      <w:r>
        <w:rPr>
          <w:color w:val="231F20"/>
          <w:spacing w:val="42"/>
          <w:sz w:val="20"/>
        </w:rPr>
        <w:t> </w:t>
      </w:r>
      <w:r>
        <w:rPr>
          <w:color w:val="231F20"/>
          <w:spacing w:val="-5"/>
          <w:sz w:val="21"/>
        </w:rPr>
        <w:t>115</w:t>
      </w:r>
    </w:p>
    <w:p>
      <w:pPr>
        <w:pStyle w:val="Heading3"/>
        <w:spacing w:before="158"/>
      </w:pPr>
      <w:r>
        <w:rPr>
          <w:color w:val="231F20"/>
          <w:spacing w:val="-10"/>
          <w:w w:val="110"/>
        </w:rPr>
        <w:t>W</w:t>
      </w:r>
    </w:p>
    <w:p>
      <w:pPr>
        <w:spacing w:before="191"/>
        <w:ind w:left="160" w:right="0" w:firstLine="0"/>
        <w:jc w:val="left"/>
        <w:rPr>
          <w:sz w:val="21"/>
        </w:rPr>
      </w:pPr>
      <w:r>
        <w:rPr>
          <w:color w:val="231F20"/>
          <w:spacing w:val="-2"/>
          <w:w w:val="105"/>
          <w:sz w:val="20"/>
        </w:rPr>
        <w:t>Wagoner,</w:t>
      </w:r>
      <w:r>
        <w:rPr>
          <w:color w:val="231F20"/>
          <w:spacing w:val="-10"/>
          <w:w w:val="105"/>
          <w:sz w:val="20"/>
        </w:rPr>
        <w:t> </w:t>
      </w:r>
      <w:r>
        <w:rPr>
          <w:color w:val="231F20"/>
          <w:spacing w:val="-2"/>
          <w:w w:val="105"/>
          <w:sz w:val="20"/>
        </w:rPr>
        <w:t>Adam</w:t>
      </w:r>
      <w:r>
        <w:rPr>
          <w:color w:val="231F20"/>
          <w:spacing w:val="30"/>
          <w:w w:val="105"/>
          <w:sz w:val="20"/>
        </w:rPr>
        <w:t> </w:t>
      </w:r>
      <w:r>
        <w:rPr>
          <w:color w:val="231F20"/>
          <w:spacing w:val="-10"/>
          <w:w w:val="105"/>
          <w:sz w:val="21"/>
        </w:rPr>
        <w:t>9</w:t>
      </w:r>
    </w:p>
    <w:p>
      <w:pPr>
        <w:spacing w:before="53"/>
        <w:ind w:left="160" w:right="0" w:firstLine="0"/>
        <w:jc w:val="left"/>
        <w:rPr>
          <w:sz w:val="21"/>
        </w:rPr>
      </w:pPr>
      <w:r>
        <w:rPr>
          <w:color w:val="231F20"/>
          <w:spacing w:val="-4"/>
          <w:w w:val="105"/>
          <w:sz w:val="20"/>
        </w:rPr>
        <w:t>Wagoner,</w:t>
      </w:r>
      <w:r>
        <w:rPr>
          <w:color w:val="231F20"/>
          <w:spacing w:val="-6"/>
          <w:w w:val="105"/>
          <w:sz w:val="20"/>
        </w:rPr>
        <w:t> </w:t>
      </w:r>
      <w:r>
        <w:rPr>
          <w:color w:val="231F20"/>
          <w:spacing w:val="-4"/>
          <w:w w:val="105"/>
          <w:sz w:val="20"/>
        </w:rPr>
        <w:t>Freeman</w:t>
      </w:r>
      <w:r>
        <w:rPr>
          <w:color w:val="231F20"/>
          <w:spacing w:val="36"/>
          <w:w w:val="105"/>
          <w:sz w:val="20"/>
        </w:rPr>
        <w:t> </w:t>
      </w:r>
      <w:r>
        <w:rPr>
          <w:color w:val="231F20"/>
          <w:spacing w:val="-10"/>
          <w:w w:val="105"/>
          <w:sz w:val="21"/>
        </w:rPr>
        <w:t>9</w:t>
      </w:r>
    </w:p>
    <w:p>
      <w:pPr>
        <w:spacing w:before="54"/>
        <w:ind w:left="160" w:right="0" w:firstLine="0"/>
        <w:jc w:val="left"/>
        <w:rPr>
          <w:sz w:val="21"/>
        </w:rPr>
      </w:pPr>
      <w:r>
        <w:rPr>
          <w:color w:val="231F20"/>
          <w:sz w:val="20"/>
        </w:rPr>
        <w:t>wallpaper</w:t>
      </w:r>
      <w:r>
        <w:rPr>
          <w:color w:val="231F20"/>
          <w:spacing w:val="35"/>
          <w:sz w:val="20"/>
        </w:rPr>
        <w:t> </w:t>
      </w:r>
      <w:r>
        <w:rPr>
          <w:color w:val="231F20"/>
          <w:sz w:val="21"/>
        </w:rPr>
        <w:t>vii</w:t>
      </w:r>
      <w:r>
        <w:rPr>
          <w:color w:val="231F20"/>
          <w:sz w:val="20"/>
        </w:rPr>
        <w:t>,</w:t>
      </w:r>
      <w:r>
        <w:rPr>
          <w:color w:val="231F20"/>
          <w:spacing w:val="-4"/>
          <w:sz w:val="20"/>
        </w:rPr>
        <w:t> </w:t>
      </w:r>
      <w:r>
        <w:rPr>
          <w:color w:val="231F20"/>
          <w:sz w:val="21"/>
        </w:rPr>
        <w:t>8</w:t>
      </w:r>
      <w:r>
        <w:rPr>
          <w:color w:val="231F20"/>
          <w:sz w:val="20"/>
        </w:rPr>
        <w:t>,</w:t>
      </w:r>
      <w:r>
        <w:rPr>
          <w:color w:val="231F20"/>
          <w:spacing w:val="-5"/>
          <w:sz w:val="20"/>
        </w:rPr>
        <w:t> </w:t>
      </w:r>
      <w:r>
        <w:rPr>
          <w:color w:val="231F20"/>
          <w:sz w:val="21"/>
        </w:rPr>
        <w:t>10</w:t>
      </w:r>
      <w:r>
        <w:rPr>
          <w:color w:val="231F20"/>
          <w:sz w:val="20"/>
        </w:rPr>
        <w:t>,</w:t>
      </w:r>
      <w:r>
        <w:rPr>
          <w:color w:val="231F20"/>
          <w:spacing w:val="-4"/>
          <w:sz w:val="20"/>
        </w:rPr>
        <w:t> </w:t>
      </w:r>
      <w:r>
        <w:rPr>
          <w:color w:val="231F20"/>
          <w:sz w:val="21"/>
        </w:rPr>
        <w:t>16</w:t>
      </w:r>
      <w:r>
        <w:rPr>
          <w:color w:val="231F20"/>
          <w:sz w:val="20"/>
        </w:rPr>
        <w:t>,</w:t>
      </w:r>
      <w:r>
        <w:rPr>
          <w:color w:val="231F20"/>
          <w:spacing w:val="-5"/>
          <w:sz w:val="20"/>
        </w:rPr>
        <w:t> </w:t>
      </w:r>
      <w:r>
        <w:rPr>
          <w:color w:val="231F20"/>
          <w:sz w:val="21"/>
        </w:rPr>
        <w:t>41</w:t>
      </w:r>
      <w:r>
        <w:rPr>
          <w:color w:val="231F20"/>
          <w:sz w:val="20"/>
        </w:rPr>
        <w:t>–</w:t>
      </w:r>
      <w:r>
        <w:rPr>
          <w:color w:val="231F20"/>
          <w:sz w:val="21"/>
        </w:rPr>
        <w:t>42</w:t>
      </w:r>
      <w:r>
        <w:rPr>
          <w:color w:val="231F20"/>
          <w:sz w:val="20"/>
        </w:rPr>
        <w:t>,</w:t>
      </w:r>
      <w:r>
        <w:rPr>
          <w:color w:val="231F20"/>
          <w:spacing w:val="-4"/>
          <w:sz w:val="20"/>
        </w:rPr>
        <w:t> </w:t>
      </w:r>
      <w:r>
        <w:rPr>
          <w:color w:val="231F20"/>
          <w:sz w:val="21"/>
        </w:rPr>
        <w:t>45</w:t>
      </w:r>
      <w:r>
        <w:rPr>
          <w:color w:val="231F20"/>
          <w:sz w:val="20"/>
        </w:rPr>
        <w:t>,</w:t>
      </w:r>
      <w:r>
        <w:rPr>
          <w:color w:val="231F20"/>
          <w:spacing w:val="-5"/>
          <w:sz w:val="20"/>
        </w:rPr>
        <w:t> </w:t>
      </w:r>
      <w:r>
        <w:rPr>
          <w:color w:val="231F20"/>
          <w:sz w:val="21"/>
        </w:rPr>
        <w:t>47</w:t>
      </w:r>
      <w:r>
        <w:rPr>
          <w:color w:val="231F20"/>
          <w:sz w:val="20"/>
        </w:rPr>
        <w:t>,</w:t>
      </w:r>
      <w:r>
        <w:rPr>
          <w:color w:val="231F20"/>
          <w:spacing w:val="-5"/>
          <w:sz w:val="20"/>
        </w:rPr>
        <w:t> </w:t>
      </w:r>
      <w:r>
        <w:rPr>
          <w:color w:val="231F20"/>
          <w:sz w:val="21"/>
        </w:rPr>
        <w:t>52</w:t>
      </w:r>
      <w:r>
        <w:rPr>
          <w:color w:val="231F20"/>
          <w:sz w:val="20"/>
        </w:rPr>
        <w:t>–</w:t>
      </w:r>
      <w:r>
        <w:rPr>
          <w:color w:val="231F20"/>
          <w:sz w:val="21"/>
        </w:rPr>
        <w:t>53</w:t>
      </w:r>
      <w:r>
        <w:rPr>
          <w:color w:val="231F20"/>
          <w:sz w:val="20"/>
        </w:rPr>
        <w:t>,</w:t>
      </w:r>
      <w:r>
        <w:rPr>
          <w:color w:val="231F20"/>
          <w:spacing w:val="-4"/>
          <w:sz w:val="20"/>
        </w:rPr>
        <w:t> </w:t>
      </w:r>
      <w:r>
        <w:rPr>
          <w:color w:val="231F20"/>
          <w:sz w:val="21"/>
        </w:rPr>
        <w:t>59</w:t>
      </w:r>
      <w:r>
        <w:rPr>
          <w:color w:val="231F20"/>
          <w:sz w:val="20"/>
        </w:rPr>
        <w:t>,</w:t>
      </w:r>
      <w:r>
        <w:rPr>
          <w:color w:val="231F20"/>
          <w:spacing w:val="-5"/>
          <w:sz w:val="20"/>
        </w:rPr>
        <w:t> </w:t>
      </w:r>
      <w:r>
        <w:rPr>
          <w:color w:val="231F20"/>
          <w:sz w:val="21"/>
        </w:rPr>
        <w:t>61</w:t>
      </w:r>
      <w:r>
        <w:rPr>
          <w:color w:val="231F20"/>
          <w:sz w:val="20"/>
        </w:rPr>
        <w:t>,</w:t>
      </w:r>
      <w:r>
        <w:rPr>
          <w:color w:val="231F20"/>
          <w:spacing w:val="-4"/>
          <w:sz w:val="20"/>
        </w:rPr>
        <w:t> </w:t>
      </w:r>
      <w:r>
        <w:rPr>
          <w:color w:val="231F20"/>
          <w:spacing w:val="-5"/>
          <w:sz w:val="21"/>
        </w:rPr>
        <w:t>122</w:t>
      </w:r>
    </w:p>
    <w:p>
      <w:pPr>
        <w:spacing w:before="54"/>
        <w:ind w:left="160" w:right="0" w:firstLine="0"/>
        <w:jc w:val="left"/>
        <w:rPr>
          <w:sz w:val="21"/>
        </w:rPr>
      </w:pPr>
      <w:r>
        <w:rPr>
          <w:color w:val="231F20"/>
          <w:w w:val="105"/>
          <w:sz w:val="20"/>
        </w:rPr>
        <w:t>War,</w:t>
      </w:r>
      <w:r>
        <w:rPr>
          <w:color w:val="231F20"/>
          <w:spacing w:val="-11"/>
          <w:w w:val="105"/>
          <w:sz w:val="20"/>
        </w:rPr>
        <w:t> </w:t>
      </w:r>
      <w:r>
        <w:rPr>
          <w:color w:val="231F20"/>
          <w:w w:val="105"/>
          <w:sz w:val="20"/>
        </w:rPr>
        <w:t>Department</w:t>
      </w:r>
      <w:r>
        <w:rPr>
          <w:color w:val="231F20"/>
          <w:spacing w:val="-10"/>
          <w:w w:val="105"/>
          <w:sz w:val="20"/>
        </w:rPr>
        <w:t> </w:t>
      </w:r>
      <w:r>
        <w:rPr>
          <w:color w:val="231F20"/>
          <w:w w:val="105"/>
          <w:sz w:val="20"/>
        </w:rPr>
        <w:t>of</w:t>
      </w:r>
      <w:r>
        <w:rPr>
          <w:color w:val="231F20"/>
          <w:spacing w:val="68"/>
          <w:w w:val="105"/>
          <w:sz w:val="20"/>
        </w:rPr>
        <w:t> </w:t>
      </w:r>
      <w:r>
        <w:rPr>
          <w:color w:val="231F20"/>
          <w:w w:val="105"/>
          <w:sz w:val="21"/>
        </w:rPr>
        <w:t>12</w:t>
      </w:r>
      <w:r>
        <w:rPr>
          <w:color w:val="231F20"/>
          <w:w w:val="105"/>
          <w:sz w:val="20"/>
        </w:rPr>
        <w:t>,</w:t>
      </w:r>
      <w:r>
        <w:rPr>
          <w:color w:val="231F20"/>
          <w:spacing w:val="-10"/>
          <w:w w:val="105"/>
          <w:sz w:val="20"/>
        </w:rPr>
        <w:t> </w:t>
      </w:r>
      <w:r>
        <w:rPr>
          <w:color w:val="231F20"/>
          <w:spacing w:val="-7"/>
          <w:w w:val="105"/>
          <w:sz w:val="21"/>
        </w:rPr>
        <w:t>93</w:t>
      </w:r>
    </w:p>
    <w:p>
      <w:pPr>
        <w:spacing w:before="54"/>
        <w:ind w:left="160" w:right="0" w:firstLine="0"/>
        <w:jc w:val="left"/>
        <w:rPr>
          <w:sz w:val="21"/>
        </w:rPr>
      </w:pPr>
      <w:r>
        <w:rPr>
          <w:color w:val="231F20"/>
          <w:spacing w:val="-2"/>
          <w:w w:val="110"/>
          <w:sz w:val="20"/>
        </w:rPr>
        <w:t>Washington,</w:t>
      </w:r>
      <w:r>
        <w:rPr>
          <w:color w:val="231F20"/>
          <w:spacing w:val="-11"/>
          <w:w w:val="110"/>
          <w:sz w:val="20"/>
        </w:rPr>
        <w:t> </w:t>
      </w:r>
      <w:r>
        <w:rPr>
          <w:color w:val="231F20"/>
          <w:spacing w:val="-2"/>
          <w:w w:val="110"/>
          <w:sz w:val="20"/>
        </w:rPr>
        <w:t>DC</w:t>
      </w:r>
      <w:r>
        <w:rPr>
          <w:color w:val="231F20"/>
          <w:spacing w:val="64"/>
          <w:w w:val="110"/>
          <w:sz w:val="20"/>
        </w:rPr>
        <w:t> </w:t>
      </w:r>
      <w:r>
        <w:rPr>
          <w:color w:val="231F20"/>
          <w:spacing w:val="-2"/>
          <w:w w:val="110"/>
          <w:sz w:val="21"/>
        </w:rPr>
        <w:t>ix</w:t>
      </w:r>
      <w:r>
        <w:rPr>
          <w:color w:val="231F20"/>
          <w:spacing w:val="-2"/>
          <w:w w:val="110"/>
          <w:sz w:val="20"/>
        </w:rPr>
        <w:t>,</w:t>
      </w:r>
      <w:r>
        <w:rPr>
          <w:color w:val="231F20"/>
          <w:spacing w:val="-10"/>
          <w:w w:val="110"/>
          <w:sz w:val="20"/>
        </w:rPr>
        <w:t> </w:t>
      </w:r>
      <w:r>
        <w:rPr>
          <w:color w:val="231F20"/>
          <w:spacing w:val="-2"/>
          <w:w w:val="110"/>
          <w:sz w:val="21"/>
        </w:rPr>
        <w:t>7</w:t>
      </w:r>
      <w:r>
        <w:rPr>
          <w:color w:val="231F20"/>
          <w:spacing w:val="-2"/>
          <w:w w:val="110"/>
          <w:sz w:val="20"/>
        </w:rPr>
        <w:t>,</w:t>
      </w:r>
      <w:r>
        <w:rPr>
          <w:color w:val="231F20"/>
          <w:spacing w:val="-10"/>
          <w:w w:val="110"/>
          <w:sz w:val="20"/>
        </w:rPr>
        <w:t> </w:t>
      </w:r>
      <w:r>
        <w:rPr>
          <w:color w:val="231F20"/>
          <w:spacing w:val="-2"/>
          <w:w w:val="110"/>
          <w:sz w:val="21"/>
        </w:rPr>
        <w:t>12</w:t>
      </w:r>
      <w:r>
        <w:rPr>
          <w:color w:val="231F20"/>
          <w:spacing w:val="-2"/>
          <w:w w:val="110"/>
          <w:sz w:val="20"/>
        </w:rPr>
        <w:t>,</w:t>
      </w:r>
      <w:r>
        <w:rPr>
          <w:color w:val="231F20"/>
          <w:spacing w:val="-11"/>
          <w:w w:val="110"/>
          <w:sz w:val="20"/>
        </w:rPr>
        <w:t> </w:t>
      </w:r>
      <w:r>
        <w:rPr>
          <w:color w:val="231F20"/>
          <w:spacing w:val="-5"/>
          <w:w w:val="110"/>
          <w:sz w:val="21"/>
        </w:rPr>
        <w:t>94</w:t>
      </w:r>
    </w:p>
    <w:p>
      <w:pPr>
        <w:spacing w:before="54"/>
        <w:ind w:left="160" w:right="0" w:firstLine="0"/>
        <w:jc w:val="left"/>
        <w:rPr>
          <w:sz w:val="21"/>
        </w:rPr>
      </w:pPr>
      <w:r>
        <w:rPr>
          <w:color w:val="231F20"/>
          <w:w w:val="105"/>
          <w:sz w:val="20"/>
        </w:rPr>
        <w:t>Watt,</w:t>
      </w:r>
      <w:r>
        <w:rPr>
          <w:color w:val="231F20"/>
          <w:spacing w:val="22"/>
          <w:w w:val="105"/>
          <w:sz w:val="20"/>
        </w:rPr>
        <w:t> </w:t>
      </w:r>
      <w:r>
        <w:rPr>
          <w:color w:val="231F20"/>
          <w:w w:val="105"/>
          <w:sz w:val="20"/>
        </w:rPr>
        <w:t>James</w:t>
      </w:r>
      <w:r>
        <w:rPr>
          <w:color w:val="231F20"/>
          <w:spacing w:val="23"/>
          <w:w w:val="105"/>
          <w:sz w:val="20"/>
        </w:rPr>
        <w:t> </w:t>
      </w:r>
      <w:r>
        <w:rPr>
          <w:color w:val="231F20"/>
          <w:spacing w:val="-5"/>
          <w:w w:val="105"/>
          <w:sz w:val="21"/>
        </w:rPr>
        <w:t>55</w:t>
      </w:r>
    </w:p>
    <w:p>
      <w:pPr>
        <w:spacing w:before="54"/>
        <w:ind w:left="160" w:right="0" w:firstLine="0"/>
        <w:jc w:val="left"/>
        <w:rPr>
          <w:sz w:val="21"/>
        </w:rPr>
      </w:pPr>
      <w:r>
        <w:rPr>
          <w:color w:val="231F20"/>
          <w:w w:val="105"/>
          <w:sz w:val="20"/>
        </w:rPr>
        <w:t>Weig,</w:t>
      </w:r>
      <w:r>
        <w:rPr>
          <w:color w:val="231F20"/>
          <w:spacing w:val="-9"/>
          <w:w w:val="105"/>
          <w:sz w:val="20"/>
        </w:rPr>
        <w:t> </w:t>
      </w:r>
      <w:r>
        <w:rPr>
          <w:color w:val="231F20"/>
          <w:w w:val="105"/>
          <w:sz w:val="20"/>
        </w:rPr>
        <w:t>Melvin</w:t>
      </w:r>
      <w:r>
        <w:rPr>
          <w:color w:val="231F20"/>
          <w:spacing w:val="31"/>
          <w:w w:val="105"/>
          <w:sz w:val="20"/>
        </w:rPr>
        <w:t> </w:t>
      </w:r>
      <w:r>
        <w:rPr>
          <w:color w:val="231F20"/>
          <w:w w:val="105"/>
          <w:sz w:val="21"/>
        </w:rPr>
        <w:t>11</w:t>
      </w:r>
      <w:r>
        <w:rPr>
          <w:color w:val="231F20"/>
          <w:w w:val="105"/>
          <w:sz w:val="20"/>
        </w:rPr>
        <w:t>,</w:t>
      </w:r>
      <w:r>
        <w:rPr>
          <w:color w:val="231F20"/>
          <w:spacing w:val="-8"/>
          <w:w w:val="105"/>
          <w:sz w:val="20"/>
        </w:rPr>
        <w:t> </w:t>
      </w:r>
      <w:r>
        <w:rPr>
          <w:color w:val="231F20"/>
          <w:spacing w:val="-5"/>
          <w:w w:val="105"/>
          <w:sz w:val="21"/>
        </w:rPr>
        <w:t>14</w:t>
      </w:r>
    </w:p>
    <w:p>
      <w:pPr>
        <w:spacing w:before="53"/>
        <w:ind w:left="160" w:right="0" w:firstLine="0"/>
        <w:jc w:val="left"/>
        <w:rPr>
          <w:sz w:val="21"/>
        </w:rPr>
      </w:pPr>
      <w:r>
        <w:rPr>
          <w:color w:val="231F20"/>
          <w:sz w:val="20"/>
        </w:rPr>
        <w:t>Weil,</w:t>
      </w:r>
      <w:r>
        <w:rPr>
          <w:color w:val="231F20"/>
          <w:spacing w:val="8"/>
          <w:sz w:val="20"/>
        </w:rPr>
        <w:t> </w:t>
      </w:r>
      <w:r>
        <w:rPr>
          <w:color w:val="231F20"/>
          <w:sz w:val="20"/>
        </w:rPr>
        <w:t>Henry</w:t>
      </w:r>
      <w:r>
        <w:rPr>
          <w:color w:val="231F20"/>
          <w:spacing w:val="4"/>
          <w:sz w:val="20"/>
        </w:rPr>
        <w:t> </w:t>
      </w:r>
      <w:r>
        <w:rPr>
          <w:color w:val="231F20"/>
          <w:sz w:val="20"/>
        </w:rPr>
        <w:t>Birdseye</w:t>
      </w:r>
      <w:r>
        <w:rPr>
          <w:color w:val="231F20"/>
          <w:spacing w:val="62"/>
          <w:sz w:val="20"/>
        </w:rPr>
        <w:t> </w:t>
      </w:r>
      <w:r>
        <w:rPr>
          <w:color w:val="231F20"/>
          <w:sz w:val="21"/>
        </w:rPr>
        <w:t>68</w:t>
      </w:r>
      <w:r>
        <w:rPr>
          <w:color w:val="231F20"/>
          <w:sz w:val="20"/>
        </w:rPr>
        <w:t>,</w:t>
      </w:r>
      <w:r>
        <w:rPr>
          <w:color w:val="231F20"/>
          <w:spacing w:val="8"/>
          <w:sz w:val="20"/>
        </w:rPr>
        <w:t> </w:t>
      </w:r>
      <w:r>
        <w:rPr>
          <w:color w:val="231F20"/>
          <w:spacing w:val="-7"/>
          <w:sz w:val="21"/>
        </w:rPr>
        <w:t>76</w:t>
      </w:r>
    </w:p>
    <w:p>
      <w:pPr>
        <w:spacing w:before="54"/>
        <w:ind w:left="160" w:right="0" w:firstLine="0"/>
        <w:jc w:val="left"/>
        <w:rPr>
          <w:sz w:val="21"/>
        </w:rPr>
      </w:pPr>
      <w:r>
        <w:rPr>
          <w:color w:val="231F20"/>
          <w:w w:val="105"/>
          <w:sz w:val="20"/>
        </w:rPr>
        <w:t>Weinbaum,</w:t>
      </w:r>
      <w:r>
        <w:rPr>
          <w:color w:val="231F20"/>
          <w:spacing w:val="-12"/>
          <w:w w:val="105"/>
          <w:sz w:val="20"/>
        </w:rPr>
        <w:t> </w:t>
      </w:r>
      <w:r>
        <w:rPr>
          <w:color w:val="231F20"/>
          <w:w w:val="105"/>
          <w:sz w:val="20"/>
        </w:rPr>
        <w:t>Paul</w:t>
      </w:r>
      <w:r>
        <w:rPr>
          <w:color w:val="231F20"/>
          <w:spacing w:val="24"/>
          <w:w w:val="105"/>
          <w:sz w:val="20"/>
        </w:rPr>
        <w:t> </w:t>
      </w:r>
      <w:r>
        <w:rPr>
          <w:color w:val="231F20"/>
          <w:w w:val="105"/>
          <w:sz w:val="21"/>
        </w:rPr>
        <w:t>ix</w:t>
      </w:r>
      <w:r>
        <w:rPr>
          <w:color w:val="231F20"/>
          <w:w w:val="105"/>
          <w:sz w:val="20"/>
        </w:rPr>
        <w:t>,</w:t>
      </w:r>
      <w:r>
        <w:rPr>
          <w:color w:val="231F20"/>
          <w:spacing w:val="-11"/>
          <w:w w:val="105"/>
          <w:sz w:val="20"/>
        </w:rPr>
        <w:t> </w:t>
      </w:r>
      <w:r>
        <w:rPr>
          <w:color w:val="231F20"/>
          <w:w w:val="105"/>
          <w:sz w:val="21"/>
        </w:rPr>
        <w:t>85</w:t>
      </w:r>
      <w:r>
        <w:rPr>
          <w:color w:val="231F20"/>
          <w:w w:val="105"/>
          <w:sz w:val="20"/>
        </w:rPr>
        <w:t>,</w:t>
      </w:r>
      <w:r>
        <w:rPr>
          <w:color w:val="231F20"/>
          <w:spacing w:val="-12"/>
          <w:w w:val="105"/>
          <w:sz w:val="20"/>
        </w:rPr>
        <w:t> </w:t>
      </w:r>
      <w:r>
        <w:rPr>
          <w:color w:val="231F20"/>
          <w:spacing w:val="-5"/>
          <w:w w:val="105"/>
          <w:sz w:val="21"/>
        </w:rPr>
        <w:t>137</w:t>
      </w:r>
    </w:p>
    <w:p>
      <w:pPr>
        <w:spacing w:before="54"/>
        <w:ind w:left="160" w:right="0" w:firstLine="0"/>
        <w:jc w:val="left"/>
        <w:rPr>
          <w:sz w:val="21"/>
        </w:rPr>
      </w:pPr>
      <w:r>
        <w:rPr>
          <w:color w:val="231F20"/>
          <w:w w:val="105"/>
          <w:sz w:val="20"/>
        </w:rPr>
        <w:t>Welles,</w:t>
      </w:r>
      <w:r>
        <w:rPr>
          <w:color w:val="231F20"/>
          <w:spacing w:val="-7"/>
          <w:w w:val="105"/>
          <w:sz w:val="20"/>
        </w:rPr>
        <w:t> </w:t>
      </w:r>
      <w:r>
        <w:rPr>
          <w:color w:val="231F20"/>
          <w:w w:val="105"/>
          <w:sz w:val="20"/>
        </w:rPr>
        <w:t>Edward</w:t>
      </w:r>
      <w:r>
        <w:rPr>
          <w:color w:val="231F20"/>
          <w:spacing w:val="-6"/>
          <w:w w:val="105"/>
          <w:sz w:val="20"/>
        </w:rPr>
        <w:t> </w:t>
      </w:r>
      <w:r>
        <w:rPr>
          <w:color w:val="231F20"/>
          <w:w w:val="105"/>
          <w:sz w:val="20"/>
        </w:rPr>
        <w:t>R.</w:t>
      </w:r>
      <w:r>
        <w:rPr>
          <w:color w:val="231F20"/>
          <w:spacing w:val="34"/>
          <w:w w:val="105"/>
          <w:sz w:val="20"/>
        </w:rPr>
        <w:t> </w:t>
      </w:r>
      <w:r>
        <w:rPr>
          <w:color w:val="231F20"/>
          <w:w w:val="105"/>
          <w:sz w:val="20"/>
        </w:rPr>
        <w:t>III</w:t>
      </w:r>
      <w:r>
        <w:rPr>
          <w:color w:val="231F20"/>
          <w:spacing w:val="34"/>
          <w:w w:val="105"/>
          <w:sz w:val="20"/>
        </w:rPr>
        <w:t> </w:t>
      </w:r>
      <w:r>
        <w:rPr>
          <w:color w:val="231F20"/>
          <w:w w:val="105"/>
          <w:sz w:val="21"/>
        </w:rPr>
        <w:t>18</w:t>
      </w:r>
      <w:r>
        <w:rPr>
          <w:color w:val="231F20"/>
          <w:w w:val="105"/>
          <w:sz w:val="20"/>
        </w:rPr>
        <w:t>,</w:t>
      </w:r>
      <w:r>
        <w:rPr>
          <w:color w:val="231F20"/>
          <w:spacing w:val="-6"/>
          <w:w w:val="105"/>
          <w:sz w:val="20"/>
        </w:rPr>
        <w:t> </w:t>
      </w:r>
      <w:r>
        <w:rPr>
          <w:color w:val="231F20"/>
          <w:spacing w:val="-5"/>
          <w:w w:val="105"/>
          <w:sz w:val="21"/>
        </w:rPr>
        <w:t>19</w:t>
      </w:r>
    </w:p>
    <w:p>
      <w:pPr>
        <w:spacing w:before="54"/>
        <w:ind w:left="160" w:right="0" w:firstLine="0"/>
        <w:jc w:val="left"/>
        <w:rPr>
          <w:sz w:val="21"/>
        </w:rPr>
      </w:pPr>
      <w:r>
        <w:rPr>
          <w:color w:val="231F20"/>
          <w:sz w:val="20"/>
        </w:rPr>
        <w:t>West,</w:t>
      </w:r>
      <w:r>
        <w:rPr>
          <w:color w:val="231F20"/>
          <w:spacing w:val="-9"/>
          <w:sz w:val="20"/>
        </w:rPr>
        <w:t> </w:t>
      </w:r>
      <w:r>
        <w:rPr>
          <w:color w:val="231F20"/>
          <w:sz w:val="20"/>
        </w:rPr>
        <w:t>Patricia</w:t>
      </w:r>
      <w:r>
        <w:rPr>
          <w:color w:val="231F20"/>
          <w:spacing w:val="26"/>
          <w:sz w:val="20"/>
        </w:rPr>
        <w:t> </w:t>
      </w:r>
      <w:r>
        <w:rPr>
          <w:color w:val="231F20"/>
          <w:sz w:val="21"/>
        </w:rPr>
        <w:t>ix</w:t>
      </w:r>
      <w:r>
        <w:rPr>
          <w:color w:val="231F20"/>
          <w:sz w:val="20"/>
        </w:rPr>
        <w:t>,</w:t>
      </w:r>
      <w:r>
        <w:rPr>
          <w:color w:val="231F20"/>
          <w:spacing w:val="-8"/>
          <w:sz w:val="20"/>
        </w:rPr>
        <w:t> </w:t>
      </w:r>
      <w:r>
        <w:rPr>
          <w:color w:val="231F20"/>
          <w:sz w:val="21"/>
        </w:rPr>
        <w:t>11</w:t>
      </w:r>
      <w:r>
        <w:rPr>
          <w:color w:val="231F20"/>
          <w:sz w:val="20"/>
        </w:rPr>
        <w:t>,</w:t>
      </w:r>
      <w:r>
        <w:rPr>
          <w:color w:val="231F20"/>
          <w:spacing w:val="-9"/>
          <w:sz w:val="20"/>
        </w:rPr>
        <w:t> </w:t>
      </w:r>
      <w:r>
        <w:rPr>
          <w:color w:val="231F20"/>
          <w:sz w:val="21"/>
        </w:rPr>
        <w:t>46</w:t>
      </w:r>
      <w:r>
        <w:rPr>
          <w:color w:val="231F20"/>
          <w:sz w:val="20"/>
        </w:rPr>
        <w:t>,</w:t>
      </w:r>
      <w:r>
        <w:rPr>
          <w:color w:val="231F20"/>
          <w:spacing w:val="-9"/>
          <w:sz w:val="20"/>
        </w:rPr>
        <w:t> </w:t>
      </w:r>
      <w:r>
        <w:rPr>
          <w:color w:val="231F20"/>
          <w:sz w:val="21"/>
        </w:rPr>
        <w:t>60</w:t>
      </w:r>
      <w:r>
        <w:rPr>
          <w:color w:val="231F20"/>
          <w:sz w:val="20"/>
        </w:rPr>
        <w:t>,</w:t>
      </w:r>
      <w:r>
        <w:rPr>
          <w:color w:val="231F20"/>
          <w:spacing w:val="-9"/>
          <w:sz w:val="20"/>
        </w:rPr>
        <w:t> </w:t>
      </w:r>
      <w:r>
        <w:rPr>
          <w:color w:val="231F20"/>
          <w:sz w:val="21"/>
        </w:rPr>
        <w:t>64</w:t>
      </w:r>
      <w:r>
        <w:rPr>
          <w:color w:val="231F20"/>
          <w:sz w:val="20"/>
        </w:rPr>
        <w:t>,</w:t>
      </w:r>
      <w:r>
        <w:rPr>
          <w:color w:val="231F20"/>
          <w:spacing w:val="-9"/>
          <w:sz w:val="20"/>
        </w:rPr>
        <w:t> </w:t>
      </w:r>
      <w:r>
        <w:rPr>
          <w:color w:val="231F20"/>
          <w:sz w:val="21"/>
        </w:rPr>
        <w:t>87</w:t>
      </w:r>
      <w:r>
        <w:rPr>
          <w:color w:val="231F20"/>
          <w:sz w:val="20"/>
        </w:rPr>
        <w:t>,</w:t>
      </w:r>
      <w:r>
        <w:rPr>
          <w:color w:val="231F20"/>
          <w:spacing w:val="-9"/>
          <w:sz w:val="20"/>
        </w:rPr>
        <w:t> </w:t>
      </w:r>
      <w:r>
        <w:rPr>
          <w:color w:val="231F20"/>
          <w:sz w:val="21"/>
        </w:rPr>
        <w:t>97</w:t>
      </w:r>
      <w:r>
        <w:rPr>
          <w:color w:val="231F20"/>
          <w:sz w:val="20"/>
        </w:rPr>
        <w:t>–</w:t>
      </w:r>
      <w:r>
        <w:rPr>
          <w:color w:val="231F20"/>
          <w:sz w:val="21"/>
        </w:rPr>
        <w:t>99</w:t>
      </w:r>
      <w:r>
        <w:rPr>
          <w:color w:val="231F20"/>
          <w:sz w:val="20"/>
        </w:rPr>
        <w:t>,</w:t>
      </w:r>
      <w:r>
        <w:rPr>
          <w:color w:val="231F20"/>
          <w:spacing w:val="-9"/>
          <w:sz w:val="20"/>
        </w:rPr>
        <w:t> </w:t>
      </w:r>
      <w:r>
        <w:rPr>
          <w:color w:val="231F20"/>
          <w:sz w:val="21"/>
        </w:rPr>
        <w:t>104</w:t>
      </w:r>
      <w:r>
        <w:rPr>
          <w:color w:val="231F20"/>
          <w:sz w:val="20"/>
        </w:rPr>
        <w:t>–</w:t>
      </w:r>
      <w:r>
        <w:rPr>
          <w:color w:val="231F20"/>
          <w:sz w:val="21"/>
        </w:rPr>
        <w:t>105</w:t>
      </w:r>
      <w:r>
        <w:rPr>
          <w:color w:val="231F20"/>
          <w:sz w:val="20"/>
        </w:rPr>
        <w:t>,</w:t>
      </w:r>
      <w:r>
        <w:rPr>
          <w:color w:val="231F20"/>
          <w:spacing w:val="-9"/>
          <w:sz w:val="20"/>
        </w:rPr>
        <w:t> </w:t>
      </w:r>
      <w:r>
        <w:rPr>
          <w:color w:val="231F20"/>
          <w:sz w:val="21"/>
        </w:rPr>
        <w:t>111</w:t>
      </w:r>
      <w:r>
        <w:rPr>
          <w:color w:val="231F20"/>
          <w:sz w:val="20"/>
        </w:rPr>
        <w:t>–</w:t>
      </w:r>
      <w:r>
        <w:rPr>
          <w:color w:val="231F20"/>
          <w:sz w:val="21"/>
        </w:rPr>
        <w:t>12</w:t>
      </w:r>
      <w:r>
        <w:rPr>
          <w:color w:val="231F20"/>
          <w:sz w:val="20"/>
        </w:rPr>
        <w:t>,</w:t>
      </w:r>
      <w:r>
        <w:rPr>
          <w:color w:val="231F20"/>
          <w:spacing w:val="-9"/>
          <w:sz w:val="20"/>
        </w:rPr>
        <w:t> </w:t>
      </w:r>
      <w:r>
        <w:rPr>
          <w:color w:val="231F20"/>
          <w:sz w:val="21"/>
        </w:rPr>
        <w:t>115</w:t>
      </w:r>
      <w:r>
        <w:rPr>
          <w:color w:val="231F20"/>
          <w:sz w:val="20"/>
        </w:rPr>
        <w:t>–</w:t>
      </w:r>
      <w:r>
        <w:rPr>
          <w:color w:val="231F20"/>
          <w:sz w:val="21"/>
        </w:rPr>
        <w:t>22</w:t>
      </w:r>
      <w:r>
        <w:rPr>
          <w:color w:val="231F20"/>
          <w:sz w:val="20"/>
        </w:rPr>
        <w:t>,</w:t>
      </w:r>
      <w:r>
        <w:rPr>
          <w:color w:val="231F20"/>
          <w:spacing w:val="-9"/>
          <w:sz w:val="20"/>
        </w:rPr>
        <w:t> </w:t>
      </w:r>
      <w:r>
        <w:rPr>
          <w:color w:val="231F20"/>
          <w:sz w:val="21"/>
        </w:rPr>
        <w:t>134</w:t>
      </w:r>
      <w:r>
        <w:rPr>
          <w:color w:val="231F20"/>
          <w:sz w:val="20"/>
        </w:rPr>
        <w:t>,</w:t>
      </w:r>
      <w:r>
        <w:rPr>
          <w:color w:val="231F20"/>
          <w:spacing w:val="-9"/>
          <w:sz w:val="20"/>
        </w:rPr>
        <w:t> </w:t>
      </w:r>
      <w:r>
        <w:rPr>
          <w:color w:val="231F20"/>
          <w:sz w:val="21"/>
        </w:rPr>
        <w:t>137</w:t>
      </w:r>
      <w:r>
        <w:rPr>
          <w:color w:val="231F20"/>
          <w:sz w:val="20"/>
        </w:rPr>
        <w:t>–</w:t>
      </w:r>
      <w:r>
        <w:rPr>
          <w:color w:val="231F20"/>
          <w:sz w:val="21"/>
        </w:rPr>
        <w:t>39</w:t>
      </w:r>
      <w:r>
        <w:rPr>
          <w:color w:val="231F20"/>
          <w:sz w:val="20"/>
        </w:rPr>
        <w:t>,</w:t>
      </w:r>
      <w:r>
        <w:rPr>
          <w:color w:val="231F20"/>
          <w:spacing w:val="-9"/>
          <w:sz w:val="20"/>
        </w:rPr>
        <w:t> </w:t>
      </w:r>
      <w:r>
        <w:rPr>
          <w:color w:val="231F20"/>
          <w:sz w:val="21"/>
        </w:rPr>
        <w:t>149</w:t>
      </w:r>
      <w:r>
        <w:rPr>
          <w:color w:val="231F20"/>
          <w:sz w:val="20"/>
        </w:rPr>
        <w:t>,</w:t>
      </w:r>
      <w:r>
        <w:rPr>
          <w:color w:val="231F20"/>
          <w:spacing w:val="-9"/>
          <w:sz w:val="20"/>
        </w:rPr>
        <w:t> </w:t>
      </w:r>
      <w:r>
        <w:rPr>
          <w:color w:val="231F20"/>
          <w:spacing w:val="-5"/>
          <w:sz w:val="21"/>
        </w:rPr>
        <w:t>157</w:t>
      </w:r>
    </w:p>
    <w:p>
      <w:pPr>
        <w:spacing w:before="54"/>
        <w:ind w:left="160" w:right="0" w:firstLine="0"/>
        <w:jc w:val="left"/>
        <w:rPr>
          <w:sz w:val="21"/>
        </w:rPr>
      </w:pPr>
      <w:r>
        <w:rPr>
          <w:color w:val="231F20"/>
          <w:sz w:val="20"/>
        </w:rPr>
        <w:t>Whig</w:t>
      </w:r>
      <w:r>
        <w:rPr>
          <w:color w:val="231F20"/>
          <w:spacing w:val="68"/>
          <w:sz w:val="20"/>
        </w:rPr>
        <w:t> </w:t>
      </w:r>
      <w:r>
        <w:rPr>
          <w:color w:val="231F20"/>
          <w:spacing w:val="-10"/>
          <w:sz w:val="21"/>
        </w:rPr>
        <w:t>7</w:t>
      </w:r>
    </w:p>
    <w:p>
      <w:pPr>
        <w:spacing w:before="53"/>
        <w:ind w:left="160" w:right="0" w:firstLine="0"/>
        <w:jc w:val="left"/>
        <w:rPr>
          <w:sz w:val="21"/>
        </w:rPr>
      </w:pPr>
      <w:r>
        <w:rPr>
          <w:color w:val="231F20"/>
          <w:w w:val="105"/>
          <w:sz w:val="20"/>
        </w:rPr>
        <w:t>Whitmer,</w:t>
      </w:r>
      <w:r>
        <w:rPr>
          <w:color w:val="231F20"/>
          <w:spacing w:val="-4"/>
          <w:w w:val="105"/>
          <w:sz w:val="20"/>
        </w:rPr>
        <w:t> </w:t>
      </w:r>
      <w:r>
        <w:rPr>
          <w:color w:val="231F20"/>
          <w:w w:val="105"/>
          <w:sz w:val="20"/>
        </w:rPr>
        <w:t>Mary</w:t>
      </w:r>
      <w:r>
        <w:rPr>
          <w:color w:val="231F20"/>
          <w:spacing w:val="-6"/>
          <w:w w:val="105"/>
          <w:sz w:val="20"/>
        </w:rPr>
        <w:t> </w:t>
      </w:r>
      <w:r>
        <w:rPr>
          <w:color w:val="231F20"/>
          <w:w w:val="105"/>
          <w:sz w:val="20"/>
        </w:rPr>
        <w:t>Leigh</w:t>
      </w:r>
      <w:r>
        <w:rPr>
          <w:color w:val="231F20"/>
          <w:spacing w:val="40"/>
          <w:w w:val="105"/>
          <w:sz w:val="20"/>
        </w:rPr>
        <w:t> </w:t>
      </w:r>
      <w:r>
        <w:rPr>
          <w:color w:val="231F20"/>
          <w:spacing w:val="-5"/>
          <w:w w:val="105"/>
          <w:sz w:val="21"/>
        </w:rPr>
        <w:t>120</w:t>
      </w:r>
    </w:p>
    <w:p>
      <w:pPr>
        <w:spacing w:before="54"/>
        <w:ind w:left="160" w:right="0" w:firstLine="0"/>
        <w:jc w:val="left"/>
        <w:rPr>
          <w:sz w:val="21"/>
        </w:rPr>
      </w:pPr>
      <w:r>
        <w:rPr>
          <w:color w:val="231F20"/>
          <w:w w:val="105"/>
          <w:sz w:val="20"/>
        </w:rPr>
        <w:t>White</w:t>
      </w:r>
      <w:r>
        <w:rPr>
          <w:color w:val="231F20"/>
          <w:spacing w:val="-9"/>
          <w:w w:val="105"/>
          <w:sz w:val="20"/>
        </w:rPr>
        <w:t> </w:t>
      </w:r>
      <w:r>
        <w:rPr>
          <w:color w:val="231F20"/>
          <w:w w:val="105"/>
          <w:sz w:val="20"/>
        </w:rPr>
        <w:t>House</w:t>
      </w:r>
      <w:r>
        <w:rPr>
          <w:color w:val="231F20"/>
          <w:spacing w:val="30"/>
          <w:w w:val="105"/>
          <w:sz w:val="20"/>
        </w:rPr>
        <w:t> </w:t>
      </w:r>
      <w:r>
        <w:rPr>
          <w:color w:val="231F20"/>
          <w:w w:val="105"/>
          <w:sz w:val="21"/>
        </w:rPr>
        <w:t>14</w:t>
      </w:r>
      <w:r>
        <w:rPr>
          <w:color w:val="231F20"/>
          <w:w w:val="105"/>
          <w:sz w:val="20"/>
        </w:rPr>
        <w:t>,</w:t>
      </w:r>
      <w:r>
        <w:rPr>
          <w:color w:val="231F20"/>
          <w:spacing w:val="-8"/>
          <w:w w:val="105"/>
          <w:sz w:val="20"/>
        </w:rPr>
        <w:t> </w:t>
      </w:r>
      <w:r>
        <w:rPr>
          <w:color w:val="231F20"/>
          <w:w w:val="105"/>
          <w:sz w:val="21"/>
        </w:rPr>
        <w:t>15</w:t>
      </w:r>
      <w:r>
        <w:rPr>
          <w:color w:val="231F20"/>
          <w:w w:val="105"/>
          <w:sz w:val="20"/>
        </w:rPr>
        <w:t>,</w:t>
      </w:r>
      <w:r>
        <w:rPr>
          <w:color w:val="231F20"/>
          <w:spacing w:val="-8"/>
          <w:w w:val="105"/>
          <w:sz w:val="20"/>
        </w:rPr>
        <w:t> </w:t>
      </w:r>
      <w:r>
        <w:rPr>
          <w:color w:val="231F20"/>
          <w:spacing w:val="-5"/>
          <w:w w:val="105"/>
          <w:sz w:val="21"/>
        </w:rPr>
        <w:t>59</w:t>
      </w:r>
    </w:p>
    <w:p>
      <w:pPr>
        <w:spacing w:before="54"/>
        <w:ind w:left="160" w:right="0" w:firstLine="0"/>
        <w:jc w:val="left"/>
        <w:rPr>
          <w:sz w:val="21"/>
        </w:rPr>
      </w:pPr>
      <w:r>
        <w:rPr>
          <w:color w:val="231F20"/>
          <w:w w:val="105"/>
          <w:sz w:val="20"/>
        </w:rPr>
        <w:t>Wilder,</w:t>
      </w:r>
      <w:r>
        <w:rPr>
          <w:color w:val="231F20"/>
          <w:spacing w:val="-7"/>
          <w:w w:val="105"/>
          <w:sz w:val="20"/>
        </w:rPr>
        <w:t> </w:t>
      </w:r>
      <w:r>
        <w:rPr>
          <w:color w:val="231F20"/>
          <w:w w:val="105"/>
          <w:sz w:val="20"/>
        </w:rPr>
        <w:t>George</w:t>
      </w:r>
      <w:r>
        <w:rPr>
          <w:color w:val="231F20"/>
          <w:spacing w:val="34"/>
          <w:w w:val="105"/>
          <w:sz w:val="20"/>
        </w:rPr>
        <w:t> </w:t>
      </w:r>
      <w:r>
        <w:rPr>
          <w:color w:val="231F20"/>
          <w:spacing w:val="-10"/>
          <w:w w:val="105"/>
          <w:sz w:val="21"/>
        </w:rPr>
        <w:t>9</w:t>
      </w:r>
    </w:p>
    <w:p>
      <w:pPr>
        <w:spacing w:before="54"/>
        <w:ind w:left="160" w:right="0" w:firstLine="0"/>
        <w:jc w:val="left"/>
        <w:rPr>
          <w:sz w:val="21"/>
        </w:rPr>
      </w:pPr>
      <w:r>
        <w:rPr>
          <w:color w:val="231F20"/>
          <w:sz w:val="20"/>
        </w:rPr>
        <w:t>Wilentz,</w:t>
      </w:r>
      <w:r>
        <w:rPr>
          <w:color w:val="231F20"/>
          <w:spacing w:val="12"/>
          <w:sz w:val="20"/>
        </w:rPr>
        <w:t> </w:t>
      </w:r>
      <w:r>
        <w:rPr>
          <w:color w:val="231F20"/>
          <w:sz w:val="20"/>
        </w:rPr>
        <w:t>Sean</w:t>
      </w:r>
      <w:r>
        <w:rPr>
          <w:color w:val="231F20"/>
          <w:spacing w:val="71"/>
          <w:sz w:val="20"/>
        </w:rPr>
        <w:t> </w:t>
      </w:r>
      <w:r>
        <w:rPr>
          <w:color w:val="231F20"/>
          <w:spacing w:val="-5"/>
          <w:sz w:val="21"/>
        </w:rPr>
        <w:t>138</w:t>
      </w:r>
    </w:p>
    <w:p>
      <w:pPr>
        <w:spacing w:before="54"/>
        <w:ind w:left="160" w:right="0" w:firstLine="0"/>
        <w:jc w:val="left"/>
        <w:rPr>
          <w:sz w:val="21"/>
        </w:rPr>
      </w:pPr>
      <w:r>
        <w:rPr>
          <w:color w:val="231F20"/>
          <w:sz w:val="20"/>
        </w:rPr>
        <w:t>windows</w:t>
      </w:r>
      <w:r>
        <w:rPr>
          <w:color w:val="231F20"/>
          <w:spacing w:val="39"/>
          <w:sz w:val="20"/>
        </w:rPr>
        <w:t> </w:t>
      </w:r>
      <w:r>
        <w:rPr>
          <w:color w:val="231F20"/>
          <w:sz w:val="21"/>
        </w:rPr>
        <w:t>10</w:t>
      </w:r>
      <w:r>
        <w:rPr>
          <w:color w:val="231F20"/>
          <w:sz w:val="20"/>
        </w:rPr>
        <w:t>,</w:t>
      </w:r>
      <w:r>
        <w:rPr>
          <w:color w:val="231F20"/>
          <w:spacing w:val="-2"/>
          <w:sz w:val="20"/>
        </w:rPr>
        <w:t> </w:t>
      </w:r>
      <w:r>
        <w:rPr>
          <w:color w:val="231F20"/>
          <w:sz w:val="21"/>
        </w:rPr>
        <w:t>42</w:t>
      </w:r>
      <w:r>
        <w:rPr>
          <w:color w:val="231F20"/>
          <w:sz w:val="20"/>
        </w:rPr>
        <w:t>,</w:t>
      </w:r>
      <w:r>
        <w:rPr>
          <w:color w:val="231F20"/>
          <w:spacing w:val="-3"/>
          <w:sz w:val="20"/>
        </w:rPr>
        <w:t> </w:t>
      </w:r>
      <w:r>
        <w:rPr>
          <w:color w:val="231F20"/>
          <w:sz w:val="21"/>
        </w:rPr>
        <w:t>77</w:t>
      </w:r>
      <w:r>
        <w:rPr>
          <w:color w:val="231F20"/>
          <w:sz w:val="20"/>
        </w:rPr>
        <w:t>–</w:t>
      </w:r>
      <w:r>
        <w:rPr>
          <w:color w:val="231F20"/>
          <w:sz w:val="21"/>
        </w:rPr>
        <w:t>78</w:t>
      </w:r>
      <w:r>
        <w:rPr>
          <w:color w:val="231F20"/>
          <w:sz w:val="20"/>
        </w:rPr>
        <w:t>,</w:t>
      </w:r>
      <w:r>
        <w:rPr>
          <w:color w:val="231F20"/>
          <w:spacing w:val="-2"/>
          <w:sz w:val="20"/>
        </w:rPr>
        <w:t> </w:t>
      </w:r>
      <w:r>
        <w:rPr>
          <w:color w:val="231F20"/>
          <w:sz w:val="21"/>
        </w:rPr>
        <w:t>82</w:t>
      </w:r>
      <w:r>
        <w:rPr>
          <w:color w:val="231F20"/>
          <w:sz w:val="20"/>
        </w:rPr>
        <w:t>,</w:t>
      </w:r>
      <w:r>
        <w:rPr>
          <w:color w:val="231F20"/>
          <w:spacing w:val="-3"/>
          <w:sz w:val="20"/>
        </w:rPr>
        <w:t> </w:t>
      </w:r>
      <w:r>
        <w:rPr>
          <w:color w:val="231F20"/>
          <w:spacing w:val="-5"/>
          <w:sz w:val="21"/>
        </w:rPr>
        <w:t>84</w:t>
      </w:r>
    </w:p>
    <w:p>
      <w:pPr>
        <w:spacing w:before="53"/>
        <w:ind w:left="160" w:right="0" w:firstLine="0"/>
        <w:jc w:val="left"/>
        <w:rPr>
          <w:sz w:val="21"/>
        </w:rPr>
      </w:pPr>
      <w:r>
        <w:rPr>
          <w:color w:val="231F20"/>
          <w:sz w:val="20"/>
        </w:rPr>
        <w:t>wiring</w:t>
      </w:r>
      <w:r>
        <w:rPr>
          <w:color w:val="231F20"/>
          <w:spacing w:val="42"/>
          <w:sz w:val="20"/>
        </w:rPr>
        <w:t> </w:t>
      </w:r>
      <w:r>
        <w:rPr>
          <w:color w:val="231F20"/>
          <w:sz w:val="21"/>
        </w:rPr>
        <w:t>30</w:t>
      </w:r>
      <w:r>
        <w:rPr>
          <w:color w:val="231F20"/>
          <w:sz w:val="20"/>
        </w:rPr>
        <w:t>,</w:t>
      </w:r>
      <w:r>
        <w:rPr>
          <w:color w:val="231F20"/>
          <w:spacing w:val="-1"/>
          <w:sz w:val="20"/>
        </w:rPr>
        <w:t> </w:t>
      </w:r>
      <w:r>
        <w:rPr>
          <w:color w:val="231F20"/>
          <w:spacing w:val="-5"/>
          <w:sz w:val="21"/>
        </w:rPr>
        <w:t>120</w:t>
      </w:r>
    </w:p>
    <w:p>
      <w:pPr>
        <w:spacing w:before="54"/>
        <w:ind w:left="160" w:right="0" w:firstLine="0"/>
        <w:jc w:val="left"/>
        <w:rPr>
          <w:sz w:val="21"/>
        </w:rPr>
      </w:pPr>
      <w:r>
        <w:rPr>
          <w:color w:val="231F20"/>
          <w:w w:val="105"/>
          <w:sz w:val="20"/>
        </w:rPr>
        <w:t>World</w:t>
      </w:r>
      <w:r>
        <w:rPr>
          <w:color w:val="231F20"/>
          <w:spacing w:val="-12"/>
          <w:w w:val="105"/>
          <w:sz w:val="20"/>
        </w:rPr>
        <w:t> </w:t>
      </w:r>
      <w:r>
        <w:rPr>
          <w:color w:val="231F20"/>
          <w:w w:val="105"/>
          <w:sz w:val="20"/>
        </w:rPr>
        <w:t>War</w:t>
      </w:r>
      <w:r>
        <w:rPr>
          <w:color w:val="231F20"/>
          <w:spacing w:val="-12"/>
          <w:w w:val="105"/>
          <w:sz w:val="20"/>
        </w:rPr>
        <w:t> </w:t>
      </w:r>
      <w:r>
        <w:rPr>
          <w:color w:val="231F20"/>
          <w:w w:val="105"/>
          <w:sz w:val="20"/>
        </w:rPr>
        <w:t>II</w:t>
      </w:r>
      <w:r>
        <w:rPr>
          <w:color w:val="231F20"/>
          <w:spacing w:val="22"/>
          <w:w w:val="105"/>
          <w:sz w:val="20"/>
        </w:rPr>
        <w:t> </w:t>
      </w:r>
      <w:r>
        <w:rPr>
          <w:color w:val="231F20"/>
          <w:w w:val="105"/>
          <w:sz w:val="21"/>
        </w:rPr>
        <w:t>10</w:t>
      </w:r>
      <w:r>
        <w:rPr>
          <w:color w:val="231F20"/>
          <w:w w:val="105"/>
          <w:sz w:val="20"/>
        </w:rPr>
        <w:t>,</w:t>
      </w:r>
      <w:r>
        <w:rPr>
          <w:color w:val="231F20"/>
          <w:spacing w:val="-11"/>
          <w:w w:val="105"/>
          <w:sz w:val="20"/>
        </w:rPr>
        <w:t> </w:t>
      </w:r>
      <w:r>
        <w:rPr>
          <w:color w:val="231F20"/>
          <w:w w:val="105"/>
          <w:sz w:val="21"/>
        </w:rPr>
        <w:t>17</w:t>
      </w:r>
      <w:r>
        <w:rPr>
          <w:color w:val="231F20"/>
          <w:w w:val="105"/>
          <w:sz w:val="20"/>
        </w:rPr>
        <w:t>,</w:t>
      </w:r>
      <w:r>
        <w:rPr>
          <w:color w:val="231F20"/>
          <w:spacing w:val="-12"/>
          <w:w w:val="105"/>
          <w:sz w:val="20"/>
        </w:rPr>
        <w:t> </w:t>
      </w:r>
      <w:r>
        <w:rPr>
          <w:color w:val="231F20"/>
          <w:spacing w:val="-5"/>
          <w:w w:val="105"/>
          <w:sz w:val="21"/>
        </w:rPr>
        <w:t>40</w:t>
      </w:r>
    </w:p>
    <w:p>
      <w:pPr>
        <w:pStyle w:val="Heading3"/>
      </w:pPr>
      <w:r>
        <w:rPr>
          <w:color w:val="231F20"/>
          <w:spacing w:val="-10"/>
          <w:w w:val="120"/>
        </w:rPr>
        <w:t>Y</w:t>
      </w:r>
    </w:p>
    <w:p>
      <w:pPr>
        <w:spacing w:before="192"/>
        <w:ind w:left="160" w:right="0" w:firstLine="0"/>
        <w:jc w:val="left"/>
        <w:rPr>
          <w:sz w:val="21"/>
        </w:rPr>
      </w:pPr>
      <w:r>
        <w:rPr>
          <w:color w:val="231F20"/>
          <w:sz w:val="20"/>
        </w:rPr>
        <w:t>Yorktown</w:t>
      </w:r>
      <w:r>
        <w:rPr>
          <w:color w:val="231F20"/>
          <w:spacing w:val="6"/>
          <w:sz w:val="20"/>
        </w:rPr>
        <w:t> </w:t>
      </w:r>
      <w:r>
        <w:rPr>
          <w:color w:val="231F20"/>
          <w:sz w:val="20"/>
        </w:rPr>
        <w:t>Battleﬁeld</w:t>
      </w:r>
      <w:r>
        <w:rPr>
          <w:color w:val="231F20"/>
          <w:spacing w:val="59"/>
          <w:sz w:val="20"/>
        </w:rPr>
        <w:t> </w:t>
      </w:r>
      <w:r>
        <w:rPr>
          <w:color w:val="231F20"/>
          <w:spacing w:val="-5"/>
          <w:sz w:val="21"/>
        </w:rPr>
        <w:t>12</w:t>
      </w:r>
    </w:p>
    <w:p>
      <w:pPr>
        <w:pStyle w:val="Heading3"/>
      </w:pPr>
      <w:r>
        <w:rPr>
          <w:color w:val="231F20"/>
          <w:spacing w:val="-10"/>
          <w:w w:val="125"/>
        </w:rPr>
        <w:t>Z</w:t>
      </w:r>
    </w:p>
    <w:p>
      <w:pPr>
        <w:spacing w:before="191"/>
        <w:ind w:left="160" w:right="0" w:firstLine="0"/>
        <w:jc w:val="left"/>
        <w:rPr>
          <w:sz w:val="21"/>
        </w:rPr>
      </w:pPr>
      <w:r>
        <w:rPr>
          <w:color w:val="231F20"/>
          <w:sz w:val="20"/>
        </w:rPr>
        <w:t>zoning</w:t>
      </w:r>
      <w:r>
        <w:rPr>
          <w:color w:val="231F20"/>
          <w:spacing w:val="43"/>
          <w:sz w:val="20"/>
        </w:rPr>
        <w:t> </w:t>
      </w:r>
      <w:r>
        <w:rPr>
          <w:color w:val="231F20"/>
          <w:sz w:val="21"/>
        </w:rPr>
        <w:t>38</w:t>
      </w:r>
      <w:r>
        <w:rPr>
          <w:color w:val="231F20"/>
          <w:sz w:val="20"/>
        </w:rPr>
        <w:t>–</w:t>
      </w:r>
      <w:r>
        <w:rPr>
          <w:color w:val="231F20"/>
          <w:sz w:val="21"/>
        </w:rPr>
        <w:t>39</w:t>
      </w:r>
      <w:r>
        <w:rPr>
          <w:color w:val="231F20"/>
          <w:sz w:val="20"/>
        </w:rPr>
        <w:t>,</w:t>
      </w:r>
      <w:r>
        <w:rPr>
          <w:color w:val="231F20"/>
          <w:spacing w:val="-1"/>
          <w:sz w:val="20"/>
        </w:rPr>
        <w:t> </w:t>
      </w:r>
      <w:r>
        <w:rPr>
          <w:color w:val="231F20"/>
          <w:sz w:val="21"/>
        </w:rPr>
        <w:t>74</w:t>
      </w:r>
      <w:r>
        <w:rPr>
          <w:color w:val="231F20"/>
          <w:sz w:val="20"/>
        </w:rPr>
        <w:t>, </w:t>
      </w:r>
      <w:r>
        <w:rPr>
          <w:color w:val="231F20"/>
          <w:spacing w:val="-5"/>
          <w:sz w:val="21"/>
        </w:rPr>
        <w:t>116</w:t>
      </w:r>
    </w:p>
    <w:p>
      <w:pPr>
        <w:spacing w:before="54"/>
        <w:ind w:left="160" w:right="0" w:firstLine="0"/>
        <w:jc w:val="left"/>
        <w:rPr>
          <w:sz w:val="21"/>
        </w:rPr>
      </w:pPr>
      <w:r>
        <w:rPr>
          <w:color w:val="231F20"/>
          <w:w w:val="105"/>
          <w:sz w:val="20"/>
        </w:rPr>
        <w:t>zoning</w:t>
      </w:r>
      <w:r>
        <w:rPr>
          <w:color w:val="231F20"/>
          <w:spacing w:val="-10"/>
          <w:w w:val="105"/>
          <w:sz w:val="20"/>
        </w:rPr>
        <w:t> </w:t>
      </w:r>
      <w:r>
        <w:rPr>
          <w:color w:val="231F20"/>
          <w:w w:val="105"/>
          <w:sz w:val="20"/>
        </w:rPr>
        <w:t>board</w:t>
      </w:r>
      <w:r>
        <w:rPr>
          <w:color w:val="231F20"/>
          <w:spacing w:val="29"/>
          <w:w w:val="105"/>
          <w:sz w:val="20"/>
        </w:rPr>
        <w:t> </w:t>
      </w:r>
      <w:r>
        <w:rPr>
          <w:color w:val="231F20"/>
          <w:spacing w:val="-5"/>
          <w:w w:val="105"/>
          <w:sz w:val="21"/>
        </w:rPr>
        <w:t>127</w:t>
      </w:r>
    </w:p>
    <w:p>
      <w:pPr>
        <w:spacing w:after="0"/>
        <w:jc w:val="left"/>
        <w:rPr>
          <w:sz w:val="21"/>
        </w:rPr>
        <w:sectPr>
          <w:pgSz w:w="12240" w:h="15840"/>
          <w:pgMar w:header="517" w:footer="718" w:top="720" w:bottom="900" w:left="1640" w:right="1240"/>
        </w:sectPr>
      </w:pPr>
    </w:p>
    <w:p>
      <w:pPr>
        <w:pStyle w:val="BodyText"/>
        <w:rPr>
          <w:sz w:val="17"/>
        </w:rPr>
      </w:pPr>
    </w:p>
    <w:sectPr>
      <w:pgSz w:w="12240" w:h="15840"/>
      <w:pgMar w:header="517" w:footer="718" w:top="720" w:bottom="920" w:left="1640" w:right="1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Gill Sans MT">
    <w:altName w:val="Gill Sans MT"/>
    <w:charset w:val="0"/>
    <w:family w:val="swiss"/>
    <w:pitch w:val="variable"/>
  </w:font>
  <w:font w:name="Lucida Sans">
    <w:altName w:val="Lucida Sans"/>
    <w:charset w:val="0"/>
    <w:family w:val="swiss"/>
    <w:pitch w:val="variable"/>
  </w:font>
  <w:font w:name="Book Antiqua">
    <w:altName w:val="Book Antiqua"/>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0784">
              <wp:simplePos x="0" y="0"/>
              <wp:positionH relativeFrom="page">
                <wp:posOffset>3810901</wp:posOffset>
              </wp:positionH>
              <wp:positionV relativeFrom="page">
                <wp:posOffset>9463005</wp:posOffset>
              </wp:positionV>
              <wp:extent cx="163830" cy="1905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383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 roman </w:instrText>
                          </w:r>
                          <w:r>
                            <w:rPr>
                              <w:color w:val="231F20"/>
                              <w:spacing w:val="-5"/>
                            </w:rPr>
                            <w:fldChar w:fldCharType="separate"/>
                          </w:r>
                          <w:r>
                            <w:rPr>
                              <w:color w:val="231F20"/>
                              <w:spacing w:val="-5"/>
                            </w:rPr>
                            <w:t>ii</w:t>
                          </w:r>
                          <w:r>
                            <w:rPr>
                              <w:color w:val="231F20"/>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0.071014pt;margin-top:745.11853pt;width:12.9pt;height:15pt;mso-position-horizontal-relative:page;mso-position-vertical-relative:page;z-index:-17885696" type="#_x0000_t202" id="docshape1" filled="false" stroked="false">
              <v:textbox inset="0,0,0,0">
                <w:txbxContent>
                  <w:p>
                    <w:pPr>
                      <w:pStyle w:val="BodyText"/>
                      <w:spacing w:before="20"/>
                      <w:ind w:left="60"/>
                    </w:pPr>
                    <w:r>
                      <w:rPr>
                        <w:color w:val="231F20"/>
                        <w:spacing w:val="-5"/>
                      </w:rPr>
                      <w:fldChar w:fldCharType="begin"/>
                    </w:r>
                    <w:r>
                      <w:rPr>
                        <w:color w:val="231F20"/>
                        <w:spacing w:val="-5"/>
                      </w:rPr>
                      <w:instrText> PAGE  \* roman </w:instrText>
                    </w:r>
                    <w:r>
                      <w:rPr>
                        <w:color w:val="231F20"/>
                        <w:spacing w:val="-5"/>
                      </w:rPr>
                      <w:fldChar w:fldCharType="separate"/>
                    </w:r>
                    <w:r>
                      <w:rPr>
                        <w:color w:val="231F20"/>
                        <w:spacing w:val="-5"/>
                      </w:rPr>
                      <w:t>ii</w:t>
                    </w:r>
                    <w:r>
                      <w:rPr>
                        <w:color w:val="231F20"/>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6928">
              <wp:simplePos x="0" y="0"/>
              <wp:positionH relativeFrom="page">
                <wp:posOffset>3790124</wp:posOffset>
              </wp:positionH>
              <wp:positionV relativeFrom="page">
                <wp:posOffset>9459830</wp:posOffset>
              </wp:positionV>
              <wp:extent cx="230504" cy="19050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30504"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55</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8.434998pt;margin-top:744.86853pt;width:18.150pt;height:15pt;mso-position-horizontal-relative:page;mso-position-vertical-relative:page;z-index:-17879552" type="#_x0000_t202" id="docshape145"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55</w:t>
                    </w:r>
                    <w:r>
                      <w:rPr>
                        <w:color w:val="231F20"/>
                        <w:spacing w:val="-5"/>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7952">
              <wp:simplePos x="0" y="0"/>
              <wp:positionH relativeFrom="page">
                <wp:posOffset>3777424</wp:posOffset>
              </wp:positionH>
              <wp:positionV relativeFrom="page">
                <wp:posOffset>9463005</wp:posOffset>
              </wp:positionV>
              <wp:extent cx="230504" cy="1905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30504"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56</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7.434998pt;margin-top:745.11853pt;width:18.150pt;height:15pt;mso-position-horizontal-relative:page;mso-position-vertical-relative:page;z-index:-17878528" type="#_x0000_t202" id="docshape150"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56</w:t>
                    </w:r>
                    <w:r>
                      <w:rPr>
                        <w:color w:val="231F20"/>
                        <w:spacing w:val="-5"/>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8464">
              <wp:simplePos x="0" y="0"/>
              <wp:positionH relativeFrom="page">
                <wp:posOffset>3790124</wp:posOffset>
              </wp:positionH>
              <wp:positionV relativeFrom="page">
                <wp:posOffset>9459830</wp:posOffset>
              </wp:positionV>
              <wp:extent cx="230504" cy="19050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230504"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73</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8.434998pt;margin-top:744.86853pt;width:18.150pt;height:15pt;mso-position-horizontal-relative:page;mso-position-vertical-relative:page;z-index:-17878016" type="#_x0000_t202" id="docshape177"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73</w:t>
                    </w:r>
                    <w:r>
                      <w:rPr>
                        <w:color w:val="231F20"/>
                        <w:spacing w:val="-5"/>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9488">
              <wp:simplePos x="0" y="0"/>
              <wp:positionH relativeFrom="page">
                <wp:posOffset>3777424</wp:posOffset>
              </wp:positionH>
              <wp:positionV relativeFrom="page">
                <wp:posOffset>9463005</wp:posOffset>
              </wp:positionV>
              <wp:extent cx="230504" cy="19050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30504"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74</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7.434998pt;margin-top:745.11853pt;width:18.150pt;height:15pt;mso-position-horizontal-relative:page;mso-position-vertical-relative:page;z-index:-17876992" type="#_x0000_t202" id="docshape182"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74</w:t>
                    </w:r>
                    <w:r>
                      <w:rPr>
                        <w:color w:val="231F20"/>
                        <w:spacing w:val="-5"/>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0000">
              <wp:simplePos x="0" y="0"/>
              <wp:positionH relativeFrom="page">
                <wp:posOffset>3790124</wp:posOffset>
              </wp:positionH>
              <wp:positionV relativeFrom="page">
                <wp:posOffset>9459830</wp:posOffset>
              </wp:positionV>
              <wp:extent cx="230504" cy="19050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30504"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93</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8.434998pt;margin-top:744.86853pt;width:18.150pt;height:15pt;mso-position-horizontal-relative:page;mso-position-vertical-relative:page;z-index:-17876480" type="#_x0000_t202" id="docshape209"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93</w:t>
                    </w:r>
                    <w:r>
                      <w:rPr>
                        <w:color w:val="231F20"/>
                        <w:spacing w:val="-5"/>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1024">
              <wp:simplePos x="0" y="0"/>
              <wp:positionH relativeFrom="page">
                <wp:posOffset>3742093</wp:posOffset>
              </wp:positionH>
              <wp:positionV relativeFrom="page">
                <wp:posOffset>9463005</wp:posOffset>
              </wp:positionV>
              <wp:extent cx="300990" cy="19050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100</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4.653015pt;margin-top:745.11853pt;width:23.7pt;height:15pt;mso-position-horizontal-relative:page;mso-position-vertical-relative:page;z-index:-17875456" type="#_x0000_t202" id="docshape214"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100</w:t>
                    </w:r>
                    <w:r>
                      <w:rPr>
                        <w:color w:val="231F20"/>
                        <w:spacing w:val="-5"/>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1536">
              <wp:simplePos x="0" y="0"/>
              <wp:positionH relativeFrom="page">
                <wp:posOffset>3754793</wp:posOffset>
              </wp:positionH>
              <wp:positionV relativeFrom="page">
                <wp:posOffset>9459830</wp:posOffset>
              </wp:positionV>
              <wp:extent cx="300990" cy="19050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111</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5.653015pt;margin-top:744.86853pt;width:23.7pt;height:15pt;mso-position-horizontal-relative:page;mso-position-vertical-relative:page;z-index:-17874944" type="#_x0000_t202" id="docshape242"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111</w:t>
                    </w:r>
                    <w:r>
                      <w:rPr>
                        <w:color w:val="231F20"/>
                        <w:spacing w:val="-5"/>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2560">
              <wp:simplePos x="0" y="0"/>
              <wp:positionH relativeFrom="page">
                <wp:posOffset>3742093</wp:posOffset>
              </wp:positionH>
              <wp:positionV relativeFrom="page">
                <wp:posOffset>9463005</wp:posOffset>
              </wp:positionV>
              <wp:extent cx="300990" cy="19050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112</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4.653015pt;margin-top:745.11853pt;width:23.7pt;height:15pt;mso-position-horizontal-relative:page;mso-position-vertical-relative:page;z-index:-17873920" type="#_x0000_t202" id="docshape247"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112</w:t>
                    </w:r>
                    <w:r>
                      <w:rPr>
                        <w:color w:val="231F20"/>
                        <w:spacing w:val="-5"/>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3072">
              <wp:simplePos x="0" y="0"/>
              <wp:positionH relativeFrom="page">
                <wp:posOffset>3754793</wp:posOffset>
              </wp:positionH>
              <wp:positionV relativeFrom="page">
                <wp:posOffset>9459830</wp:posOffset>
              </wp:positionV>
              <wp:extent cx="300990" cy="190500"/>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127</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5.653015pt;margin-top:744.86853pt;width:23.7pt;height:15pt;mso-position-horizontal-relative:page;mso-position-vertical-relative:page;z-index:-17873408" type="#_x0000_t202" id="docshape274"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127</w:t>
                    </w:r>
                    <w:r>
                      <w:rPr>
                        <w:color w:val="231F20"/>
                        <w:spacing w:val="-5"/>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4096">
              <wp:simplePos x="0" y="0"/>
              <wp:positionH relativeFrom="page">
                <wp:posOffset>3742093</wp:posOffset>
              </wp:positionH>
              <wp:positionV relativeFrom="page">
                <wp:posOffset>9463005</wp:posOffset>
              </wp:positionV>
              <wp:extent cx="300990" cy="19050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128</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4.653015pt;margin-top:745.11853pt;width:23.7pt;height:15pt;mso-position-horizontal-relative:page;mso-position-vertical-relative:page;z-index:-17872384" type="#_x0000_t202" id="docshape279"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128</w:t>
                    </w:r>
                    <w:r>
                      <w:rPr>
                        <w:color w:val="231F20"/>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1296">
              <wp:simplePos x="0" y="0"/>
              <wp:positionH relativeFrom="page">
                <wp:posOffset>3852532</wp:posOffset>
              </wp:positionH>
              <wp:positionV relativeFrom="page">
                <wp:posOffset>9459830</wp:posOffset>
              </wp:positionV>
              <wp:extent cx="93345" cy="1905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93345" cy="190500"/>
                      </a:xfrm>
                      <a:prstGeom prst="rect">
                        <a:avLst/>
                      </a:prstGeom>
                    </wps:spPr>
                    <wps:txbx>
                      <w:txbxContent>
                        <w:p>
                          <w:pPr>
                            <w:pStyle w:val="BodyText"/>
                            <w:spacing w:before="20"/>
                            <w:ind w:left="20"/>
                          </w:pPr>
                          <w:r>
                            <w:rPr>
                              <w:color w:val="231F20"/>
                              <w:spacing w:val="-10"/>
                            </w:rPr>
                            <w:t>v</w:t>
                          </w:r>
                        </w:p>
                      </w:txbxContent>
                    </wps:txbx>
                    <wps:bodyPr wrap="square" lIns="0" tIns="0" rIns="0" bIns="0" rtlCol="0">
                      <a:noAutofit/>
                    </wps:bodyPr>
                  </wps:wsp>
                </a:graphicData>
              </a:graphic>
            </wp:anchor>
          </w:drawing>
        </mc:Choice>
        <mc:Fallback>
          <w:pict>
            <v:shape style="position:absolute;margin-left:303.348999pt;margin-top:744.86853pt;width:7.35pt;height:15pt;mso-position-horizontal-relative:page;mso-position-vertical-relative:page;z-index:-17885184" type="#_x0000_t202" id="docshape2" filled="false" stroked="false">
              <v:textbox inset="0,0,0,0">
                <w:txbxContent>
                  <w:p>
                    <w:pPr>
                      <w:pStyle w:val="BodyText"/>
                      <w:spacing w:before="20"/>
                      <w:ind w:left="20"/>
                    </w:pPr>
                    <w:r>
                      <w:rPr>
                        <w:color w:val="231F20"/>
                        <w:spacing w:val="-10"/>
                      </w:rPr>
                      <w:t>v</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4608">
              <wp:simplePos x="0" y="0"/>
              <wp:positionH relativeFrom="page">
                <wp:posOffset>3736886</wp:posOffset>
              </wp:positionH>
              <wp:positionV relativeFrom="page">
                <wp:posOffset>9468605</wp:posOffset>
              </wp:positionV>
              <wp:extent cx="311785" cy="18034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311785" cy="180340"/>
                      </a:xfrm>
                      <a:prstGeom prst="rect">
                        <a:avLst/>
                      </a:prstGeom>
                    </wps:spPr>
                    <wps:txbx>
                      <w:txbxContent>
                        <w:p>
                          <w:pPr>
                            <w:pStyle w:val="BodyText"/>
                            <w:spacing w:before="14"/>
                            <w:ind w:left="60"/>
                            <w:rPr>
                              <w:rFonts w:ascii="Arial"/>
                            </w:rPr>
                          </w:pPr>
                          <w:r>
                            <w:rPr>
                              <w:rFonts w:ascii="Arial"/>
                              <w:color w:val="231F20"/>
                              <w:spacing w:val="-5"/>
                            </w:rPr>
                            <w:fldChar w:fldCharType="begin"/>
                          </w:r>
                          <w:r>
                            <w:rPr>
                              <w:rFonts w:ascii="Arial"/>
                              <w:color w:val="231F20"/>
                              <w:spacing w:val="-5"/>
                            </w:rPr>
                            <w:instrText> PAGE </w:instrText>
                          </w:r>
                          <w:r>
                            <w:rPr>
                              <w:rFonts w:ascii="Arial"/>
                              <w:color w:val="231F20"/>
                              <w:spacing w:val="-5"/>
                            </w:rPr>
                            <w:fldChar w:fldCharType="separate"/>
                          </w:r>
                          <w:r>
                            <w:rPr>
                              <w:rFonts w:ascii="Arial"/>
                              <w:color w:val="231F20"/>
                              <w:spacing w:val="-5"/>
                            </w:rPr>
                            <w:t>144</w:t>
                          </w:r>
                          <w:r>
                            <w:rPr>
                              <w:rFonts w:ascii="Arial"/>
                              <w:color w:val="231F20"/>
                              <w:spacing w:val="-5"/>
                            </w:rPr>
                            <w:fldChar w:fldCharType="end"/>
                          </w:r>
                        </w:p>
                      </w:txbxContent>
                    </wps:txbx>
                    <wps:bodyPr wrap="square" lIns="0" tIns="0" rIns="0" bIns="0" rtlCol="0">
                      <a:noAutofit/>
                    </wps:bodyPr>
                  </wps:wsp>
                </a:graphicData>
              </a:graphic>
            </wp:anchor>
          </w:drawing>
        </mc:Choice>
        <mc:Fallback>
          <w:pict>
            <v:shape style="position:absolute;margin-left:294.243011pt;margin-top:745.559509pt;width:24.55pt;height:14.2pt;mso-position-horizontal-relative:page;mso-position-vertical-relative:page;z-index:-17871872" type="#_x0000_t202" id="docshape296" filled="false" stroked="false">
              <v:textbox inset="0,0,0,0">
                <w:txbxContent>
                  <w:p>
                    <w:pPr>
                      <w:pStyle w:val="BodyText"/>
                      <w:spacing w:before="14"/>
                      <w:ind w:left="60"/>
                      <w:rPr>
                        <w:rFonts w:ascii="Arial"/>
                      </w:rPr>
                    </w:pPr>
                    <w:r>
                      <w:rPr>
                        <w:rFonts w:ascii="Arial"/>
                        <w:color w:val="231F20"/>
                        <w:spacing w:val="-5"/>
                      </w:rPr>
                      <w:fldChar w:fldCharType="begin"/>
                    </w:r>
                    <w:r>
                      <w:rPr>
                        <w:rFonts w:ascii="Arial"/>
                        <w:color w:val="231F20"/>
                        <w:spacing w:val="-5"/>
                      </w:rPr>
                      <w:instrText> PAGE </w:instrText>
                    </w:r>
                    <w:r>
                      <w:rPr>
                        <w:rFonts w:ascii="Arial"/>
                        <w:color w:val="231F20"/>
                        <w:spacing w:val="-5"/>
                      </w:rPr>
                      <w:fldChar w:fldCharType="separate"/>
                    </w:r>
                    <w:r>
                      <w:rPr>
                        <w:rFonts w:ascii="Arial"/>
                        <w:color w:val="231F20"/>
                        <w:spacing w:val="-5"/>
                      </w:rPr>
                      <w:t>144</w:t>
                    </w:r>
                    <w:r>
                      <w:rPr>
                        <w:rFonts w:ascii="Arial"/>
                        <w:color w:val="231F20"/>
                        <w:spacing w:val="-5"/>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5120">
              <wp:simplePos x="0" y="0"/>
              <wp:positionH relativeFrom="page">
                <wp:posOffset>3736886</wp:posOffset>
              </wp:positionH>
              <wp:positionV relativeFrom="page">
                <wp:posOffset>9468605</wp:posOffset>
              </wp:positionV>
              <wp:extent cx="311785" cy="180340"/>
              <wp:effectExtent l="0" t="0" r="0" b="0"/>
              <wp:wrapNone/>
              <wp:docPr id="301" name="Textbox 301"/>
              <wp:cNvGraphicFramePr>
                <a:graphicFrameLocks/>
              </wp:cNvGraphicFramePr>
              <a:graphic>
                <a:graphicData uri="http://schemas.microsoft.com/office/word/2010/wordprocessingShape">
                  <wps:wsp>
                    <wps:cNvPr id="301" name="Textbox 301"/>
                    <wps:cNvSpPr txBox="1"/>
                    <wps:spPr>
                      <a:xfrm>
                        <a:off x="0" y="0"/>
                        <a:ext cx="311785" cy="180340"/>
                      </a:xfrm>
                      <a:prstGeom prst="rect">
                        <a:avLst/>
                      </a:prstGeom>
                    </wps:spPr>
                    <wps:txbx>
                      <w:txbxContent>
                        <w:p>
                          <w:pPr>
                            <w:pStyle w:val="BodyText"/>
                            <w:spacing w:before="14"/>
                            <w:ind w:left="60"/>
                            <w:rPr>
                              <w:rFonts w:ascii="Arial"/>
                            </w:rPr>
                          </w:pPr>
                          <w:r>
                            <w:rPr>
                              <w:rFonts w:ascii="Arial"/>
                              <w:color w:val="231F20"/>
                              <w:spacing w:val="-5"/>
                            </w:rPr>
                            <w:fldChar w:fldCharType="begin"/>
                          </w:r>
                          <w:r>
                            <w:rPr>
                              <w:rFonts w:ascii="Arial"/>
                              <w:color w:val="231F20"/>
                              <w:spacing w:val="-5"/>
                            </w:rPr>
                            <w:instrText> PAGE </w:instrText>
                          </w:r>
                          <w:r>
                            <w:rPr>
                              <w:rFonts w:ascii="Arial"/>
                              <w:color w:val="231F20"/>
                              <w:spacing w:val="-5"/>
                            </w:rPr>
                            <w:fldChar w:fldCharType="separate"/>
                          </w:r>
                          <w:r>
                            <w:rPr>
                              <w:rFonts w:ascii="Arial"/>
                              <w:color w:val="231F20"/>
                              <w:spacing w:val="-5"/>
                            </w:rPr>
                            <w:t>144</w:t>
                          </w:r>
                          <w:r>
                            <w:rPr>
                              <w:rFonts w:ascii="Arial"/>
                              <w:color w:val="231F20"/>
                              <w:spacing w:val="-5"/>
                            </w:rPr>
                            <w:fldChar w:fldCharType="end"/>
                          </w:r>
                        </w:p>
                      </w:txbxContent>
                    </wps:txbx>
                    <wps:bodyPr wrap="square" lIns="0" tIns="0" rIns="0" bIns="0" rtlCol="0">
                      <a:noAutofit/>
                    </wps:bodyPr>
                  </wps:wsp>
                </a:graphicData>
              </a:graphic>
            </wp:anchor>
          </w:drawing>
        </mc:Choice>
        <mc:Fallback>
          <w:pict>
            <v:shape style="position:absolute;margin-left:294.243011pt;margin-top:745.559509pt;width:24.55pt;height:14.2pt;mso-position-horizontal-relative:page;mso-position-vertical-relative:page;z-index:-17871360" type="#_x0000_t202" id="docshape299" filled="false" stroked="false">
              <v:textbox inset="0,0,0,0">
                <w:txbxContent>
                  <w:p>
                    <w:pPr>
                      <w:pStyle w:val="BodyText"/>
                      <w:spacing w:before="14"/>
                      <w:ind w:left="60"/>
                      <w:rPr>
                        <w:rFonts w:ascii="Arial"/>
                      </w:rPr>
                    </w:pPr>
                    <w:r>
                      <w:rPr>
                        <w:rFonts w:ascii="Arial"/>
                        <w:color w:val="231F20"/>
                        <w:spacing w:val="-5"/>
                      </w:rPr>
                      <w:fldChar w:fldCharType="begin"/>
                    </w:r>
                    <w:r>
                      <w:rPr>
                        <w:rFonts w:ascii="Arial"/>
                        <w:color w:val="231F20"/>
                        <w:spacing w:val="-5"/>
                      </w:rPr>
                      <w:instrText> PAGE </w:instrText>
                    </w:r>
                    <w:r>
                      <w:rPr>
                        <w:rFonts w:ascii="Arial"/>
                        <w:color w:val="231F20"/>
                        <w:spacing w:val="-5"/>
                      </w:rPr>
                      <w:fldChar w:fldCharType="separate"/>
                    </w:r>
                    <w:r>
                      <w:rPr>
                        <w:rFonts w:ascii="Arial"/>
                        <w:color w:val="231F20"/>
                        <w:spacing w:val="-5"/>
                      </w:rPr>
                      <w:t>144</w:t>
                    </w:r>
                    <w:r>
                      <w:rPr>
                        <w:rFonts w:ascii="Arial"/>
                        <w:color w:val="231F20"/>
                        <w:spacing w:val="-5"/>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5632">
              <wp:simplePos x="0" y="0"/>
              <wp:positionH relativeFrom="page">
                <wp:posOffset>3754793</wp:posOffset>
              </wp:positionH>
              <wp:positionV relativeFrom="page">
                <wp:posOffset>9459830</wp:posOffset>
              </wp:positionV>
              <wp:extent cx="300990" cy="190500"/>
              <wp:effectExtent l="0" t="0" r="0" b="0"/>
              <wp:wrapNone/>
              <wp:docPr id="302" name="Textbox 302"/>
              <wp:cNvGraphicFramePr>
                <a:graphicFrameLocks/>
              </wp:cNvGraphicFramePr>
              <a:graphic>
                <a:graphicData uri="http://schemas.microsoft.com/office/word/2010/wordprocessingShape">
                  <wps:wsp>
                    <wps:cNvPr id="302" name="Textbox 302"/>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145</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5.653015pt;margin-top:744.86853pt;width:23.7pt;height:15pt;mso-position-horizontal-relative:page;mso-position-vertical-relative:page;z-index:-17870848" type="#_x0000_t202" id="docshape300"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145</w:t>
                    </w:r>
                    <w:r>
                      <w:rPr>
                        <w:color w:val="231F20"/>
                        <w:spacing w:val="-5"/>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6144">
              <wp:simplePos x="0" y="0"/>
              <wp:positionH relativeFrom="page">
                <wp:posOffset>3742093</wp:posOffset>
              </wp:positionH>
              <wp:positionV relativeFrom="page">
                <wp:posOffset>9463005</wp:posOffset>
              </wp:positionV>
              <wp:extent cx="300990" cy="19050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146</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4.653015pt;margin-top:745.11853pt;width:23.7pt;height:15pt;mso-position-horizontal-relative:page;mso-position-vertical-relative:page;z-index:-17870336" type="#_x0000_t202" id="docshape303"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146</w:t>
                    </w:r>
                    <w:r>
                      <w:rPr>
                        <w:color w:val="231F20"/>
                        <w:spacing w:val="-5"/>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6656">
              <wp:simplePos x="0" y="0"/>
              <wp:positionH relativeFrom="page">
                <wp:posOffset>3749586</wp:posOffset>
              </wp:positionH>
              <wp:positionV relativeFrom="page">
                <wp:posOffset>9465430</wp:posOffset>
              </wp:positionV>
              <wp:extent cx="311785" cy="18034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311785" cy="180340"/>
                      </a:xfrm>
                      <a:prstGeom prst="rect">
                        <a:avLst/>
                      </a:prstGeom>
                    </wps:spPr>
                    <wps:txbx>
                      <w:txbxContent>
                        <w:p>
                          <w:pPr>
                            <w:pStyle w:val="BodyText"/>
                            <w:spacing w:before="14"/>
                            <w:ind w:left="60"/>
                            <w:rPr>
                              <w:rFonts w:ascii="Arial"/>
                            </w:rPr>
                          </w:pPr>
                          <w:r>
                            <w:rPr>
                              <w:rFonts w:ascii="Arial"/>
                              <w:color w:val="231F20"/>
                              <w:spacing w:val="-5"/>
                            </w:rPr>
                            <w:fldChar w:fldCharType="begin"/>
                          </w:r>
                          <w:r>
                            <w:rPr>
                              <w:rFonts w:ascii="Arial"/>
                              <w:color w:val="231F20"/>
                              <w:spacing w:val="-5"/>
                            </w:rPr>
                            <w:instrText> PAGE </w:instrText>
                          </w:r>
                          <w:r>
                            <w:rPr>
                              <w:rFonts w:ascii="Arial"/>
                              <w:color w:val="231F20"/>
                              <w:spacing w:val="-5"/>
                            </w:rPr>
                            <w:fldChar w:fldCharType="separate"/>
                          </w:r>
                          <w:r>
                            <w:rPr>
                              <w:rFonts w:ascii="Arial"/>
                              <w:color w:val="231F20"/>
                              <w:spacing w:val="-5"/>
                            </w:rPr>
                            <w:t>147</w:t>
                          </w:r>
                          <w:r>
                            <w:rPr>
                              <w:rFonts w:ascii="Arial"/>
                              <w:color w:val="231F20"/>
                              <w:spacing w:val="-5"/>
                            </w:rPr>
                            <w:fldChar w:fldCharType="end"/>
                          </w:r>
                        </w:p>
                      </w:txbxContent>
                    </wps:txbx>
                    <wps:bodyPr wrap="square" lIns="0" tIns="0" rIns="0" bIns="0" rtlCol="0">
                      <a:noAutofit/>
                    </wps:bodyPr>
                  </wps:wsp>
                </a:graphicData>
              </a:graphic>
            </wp:anchor>
          </w:drawing>
        </mc:Choice>
        <mc:Fallback>
          <w:pict>
            <v:shape style="position:absolute;margin-left:295.243011pt;margin-top:745.309509pt;width:24.55pt;height:14.2pt;mso-position-horizontal-relative:page;mso-position-vertical-relative:page;z-index:-17869824" type="#_x0000_t202" id="docshape304" filled="false" stroked="false">
              <v:textbox inset="0,0,0,0">
                <w:txbxContent>
                  <w:p>
                    <w:pPr>
                      <w:pStyle w:val="BodyText"/>
                      <w:spacing w:before="14"/>
                      <w:ind w:left="60"/>
                      <w:rPr>
                        <w:rFonts w:ascii="Arial"/>
                      </w:rPr>
                    </w:pPr>
                    <w:r>
                      <w:rPr>
                        <w:rFonts w:ascii="Arial"/>
                        <w:color w:val="231F20"/>
                        <w:spacing w:val="-5"/>
                      </w:rPr>
                      <w:fldChar w:fldCharType="begin"/>
                    </w:r>
                    <w:r>
                      <w:rPr>
                        <w:rFonts w:ascii="Arial"/>
                        <w:color w:val="231F20"/>
                        <w:spacing w:val="-5"/>
                      </w:rPr>
                      <w:instrText> PAGE </w:instrText>
                    </w:r>
                    <w:r>
                      <w:rPr>
                        <w:rFonts w:ascii="Arial"/>
                        <w:color w:val="231F20"/>
                        <w:spacing w:val="-5"/>
                      </w:rPr>
                      <w:fldChar w:fldCharType="separate"/>
                    </w:r>
                    <w:r>
                      <w:rPr>
                        <w:rFonts w:ascii="Arial"/>
                        <w:color w:val="231F20"/>
                        <w:spacing w:val="-5"/>
                      </w:rPr>
                      <w:t>147</w:t>
                    </w:r>
                    <w:r>
                      <w:rPr>
                        <w:rFonts w:ascii="Arial"/>
                        <w:color w:val="231F20"/>
                        <w:spacing w:val="-5"/>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7680">
              <wp:simplePos x="0" y="0"/>
              <wp:positionH relativeFrom="page">
                <wp:posOffset>3742093</wp:posOffset>
              </wp:positionH>
              <wp:positionV relativeFrom="page">
                <wp:posOffset>9463005</wp:posOffset>
              </wp:positionV>
              <wp:extent cx="300990" cy="1905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148</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4.653015pt;margin-top:745.11853pt;width:23.7pt;height:15pt;mso-position-horizontal-relative:page;mso-position-vertical-relative:page;z-index:-17868800" type="#_x0000_t202" id="docshape308"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148</w:t>
                    </w:r>
                    <w:r>
                      <w:rPr>
                        <w:color w:val="231F20"/>
                        <w:spacing w:val="-5"/>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50240">
              <wp:simplePos x="0" y="0"/>
              <wp:positionH relativeFrom="page">
                <wp:posOffset>3754793</wp:posOffset>
              </wp:positionH>
              <wp:positionV relativeFrom="page">
                <wp:posOffset>9459830</wp:posOffset>
              </wp:positionV>
              <wp:extent cx="300990" cy="19050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151</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5.653015pt;margin-top:744.86853pt;width:23.7pt;height:15pt;mso-position-horizontal-relative:page;mso-position-vertical-relative:page;z-index:-17866240" type="#_x0000_t202" id="docshape313"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151</w:t>
                    </w:r>
                    <w:r>
                      <w:rPr>
                        <w:color w:val="231F20"/>
                        <w:spacing w:val="-5"/>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50752">
              <wp:simplePos x="0" y="0"/>
              <wp:positionH relativeFrom="page">
                <wp:posOffset>3742093</wp:posOffset>
              </wp:positionH>
              <wp:positionV relativeFrom="page">
                <wp:posOffset>9463005</wp:posOffset>
              </wp:positionV>
              <wp:extent cx="300990" cy="190500"/>
              <wp:effectExtent l="0" t="0" r="0" b="0"/>
              <wp:wrapNone/>
              <wp:docPr id="316" name="Textbox 316"/>
              <wp:cNvGraphicFramePr>
                <a:graphicFrameLocks/>
              </wp:cNvGraphicFramePr>
              <a:graphic>
                <a:graphicData uri="http://schemas.microsoft.com/office/word/2010/wordprocessingShape">
                  <wps:wsp>
                    <wps:cNvPr id="316" name="Textbox 316"/>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152</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4.653015pt;margin-top:745.11853pt;width:23.7pt;height:15pt;mso-position-horizontal-relative:page;mso-position-vertical-relative:page;z-index:-17865728" type="#_x0000_t202" id="docshape314"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152</w:t>
                    </w:r>
                    <w:r>
                      <w:rPr>
                        <w:color w:val="231F20"/>
                        <w:spacing w:val="-5"/>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51264">
              <wp:simplePos x="0" y="0"/>
              <wp:positionH relativeFrom="page">
                <wp:posOffset>3754793</wp:posOffset>
              </wp:positionH>
              <wp:positionV relativeFrom="page">
                <wp:posOffset>9459830</wp:posOffset>
              </wp:positionV>
              <wp:extent cx="300990" cy="19050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153</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5.653015pt;margin-top:744.86853pt;width:23.7pt;height:15pt;mso-position-horizontal-relative:page;mso-position-vertical-relative:page;z-index:-17865216" type="#_x0000_t202" id="docshape319"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153</w:t>
                    </w:r>
                    <w:r>
                      <w:rPr>
                        <w:color w:val="231F20"/>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1808">
              <wp:simplePos x="0" y="0"/>
              <wp:positionH relativeFrom="page">
                <wp:posOffset>3758628</wp:posOffset>
              </wp:positionH>
              <wp:positionV relativeFrom="page">
                <wp:posOffset>9463005</wp:posOffset>
              </wp:positionV>
              <wp:extent cx="267970" cy="1905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67970" cy="190500"/>
                      </a:xfrm>
                      <a:prstGeom prst="rect">
                        <a:avLst/>
                      </a:prstGeom>
                    </wps:spPr>
                    <wps:txbx>
                      <w:txbxContent>
                        <w:p>
                          <w:pPr>
                            <w:pStyle w:val="BodyText"/>
                            <w:spacing w:before="20"/>
                            <w:ind w:left="60"/>
                          </w:pPr>
                          <w:r>
                            <w:rPr>
                              <w:color w:val="231F20"/>
                              <w:spacing w:val="-4"/>
                            </w:rPr>
                            <w:fldChar w:fldCharType="begin"/>
                          </w:r>
                          <w:r>
                            <w:rPr>
                              <w:color w:val="231F20"/>
                              <w:spacing w:val="-4"/>
                            </w:rPr>
                            <w:instrText> PAGE  \* roman </w:instrText>
                          </w:r>
                          <w:r>
                            <w:rPr>
                              <w:color w:val="231F20"/>
                              <w:spacing w:val="-4"/>
                            </w:rPr>
                            <w:fldChar w:fldCharType="separate"/>
                          </w:r>
                          <w:r>
                            <w:rPr>
                              <w:color w:val="231F20"/>
                              <w:spacing w:val="-4"/>
                            </w:rPr>
                            <w:t>viii</w:t>
                          </w:r>
                          <w:r>
                            <w:rPr>
                              <w:color w:val="231F20"/>
                              <w:spacing w:val="-4"/>
                            </w:rPr>
                            <w:fldChar w:fldCharType="end"/>
                          </w:r>
                        </w:p>
                      </w:txbxContent>
                    </wps:txbx>
                    <wps:bodyPr wrap="square" lIns="0" tIns="0" rIns="0" bIns="0" rtlCol="0">
                      <a:noAutofit/>
                    </wps:bodyPr>
                  </wps:wsp>
                </a:graphicData>
              </a:graphic>
            </wp:anchor>
          </w:drawing>
        </mc:Choice>
        <mc:Fallback>
          <w:pict>
            <v:shape style="position:absolute;margin-left:295.954987pt;margin-top:745.11853pt;width:21.1pt;height:15pt;mso-position-horizontal-relative:page;mso-position-vertical-relative:page;z-index:-17884672" type="#_x0000_t202" id="docshape53" filled="false" stroked="false">
              <v:textbox inset="0,0,0,0">
                <w:txbxContent>
                  <w:p>
                    <w:pPr>
                      <w:pStyle w:val="BodyText"/>
                      <w:spacing w:before="20"/>
                      <w:ind w:left="60"/>
                    </w:pPr>
                    <w:r>
                      <w:rPr>
                        <w:color w:val="231F20"/>
                        <w:spacing w:val="-4"/>
                      </w:rPr>
                      <w:fldChar w:fldCharType="begin"/>
                    </w:r>
                    <w:r>
                      <w:rPr>
                        <w:color w:val="231F20"/>
                        <w:spacing w:val="-4"/>
                      </w:rPr>
                      <w:instrText> PAGE  \* roman </w:instrText>
                    </w:r>
                    <w:r>
                      <w:rPr>
                        <w:color w:val="231F20"/>
                        <w:spacing w:val="-4"/>
                      </w:rPr>
                      <w:fldChar w:fldCharType="separate"/>
                    </w:r>
                    <w:r>
                      <w:rPr>
                        <w:color w:val="231F20"/>
                        <w:spacing w:val="-4"/>
                      </w:rPr>
                      <w:t>viii</w:t>
                    </w:r>
                    <w:r>
                      <w:rPr>
                        <w:color w:val="231F20"/>
                        <w:spacing w:val="-4"/>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52288">
              <wp:simplePos x="0" y="0"/>
              <wp:positionH relativeFrom="page">
                <wp:posOffset>3742093</wp:posOffset>
              </wp:positionH>
              <wp:positionV relativeFrom="page">
                <wp:posOffset>9463005</wp:posOffset>
              </wp:positionV>
              <wp:extent cx="300990" cy="1905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154</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4.653015pt;margin-top:745.11853pt;width:23.7pt;height:15pt;mso-position-horizontal-relative:page;mso-position-vertical-relative:page;z-index:-17864192" type="#_x0000_t202" id="docshape321"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154</w:t>
                    </w:r>
                    <w:r>
                      <w:rPr>
                        <w:color w:val="231F20"/>
                        <w:spacing w:val="-5"/>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52800">
              <wp:simplePos x="0" y="0"/>
              <wp:positionH relativeFrom="page">
                <wp:posOffset>3754793</wp:posOffset>
              </wp:positionH>
              <wp:positionV relativeFrom="page">
                <wp:posOffset>9459830</wp:posOffset>
              </wp:positionV>
              <wp:extent cx="300990" cy="19050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159</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5.653015pt;margin-top:744.86853pt;width:23.7pt;height:15pt;mso-position-horizontal-relative:page;mso-position-vertical-relative:page;z-index:-17863680" type="#_x0000_t202" id="docshape322"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159</w:t>
                    </w:r>
                    <w:r>
                      <w:rPr>
                        <w:color w:val="231F20"/>
                        <w:spacing w:val="-5"/>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53824">
              <wp:simplePos x="0" y="0"/>
              <wp:positionH relativeFrom="page">
                <wp:posOffset>3742093</wp:posOffset>
              </wp:positionH>
              <wp:positionV relativeFrom="page">
                <wp:posOffset>9463005</wp:posOffset>
              </wp:positionV>
              <wp:extent cx="300990" cy="19050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300990"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160</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4.653015pt;margin-top:745.11853pt;width:23.7pt;height:15pt;mso-position-horizontal-relative:page;mso-position-vertical-relative:page;z-index:-17862656" type="#_x0000_t202" id="docshape326"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160</w:t>
                    </w:r>
                    <w:r>
                      <w:rPr>
                        <w:color w:val="231F20"/>
                        <w:spacing w:val="-5"/>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2320">
              <wp:simplePos x="0" y="0"/>
              <wp:positionH relativeFrom="page">
                <wp:posOffset>3825456</wp:posOffset>
              </wp:positionH>
              <wp:positionV relativeFrom="page">
                <wp:posOffset>9459830</wp:posOffset>
              </wp:positionV>
              <wp:extent cx="160020" cy="19050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160020" cy="190500"/>
                      </a:xfrm>
                      <a:prstGeom prst="rect">
                        <a:avLst/>
                      </a:prstGeom>
                    </wps:spPr>
                    <wps:txbx>
                      <w:txbxContent>
                        <w:p>
                          <w:pPr>
                            <w:pStyle w:val="BodyText"/>
                            <w:spacing w:before="20"/>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1</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01.21701pt;margin-top:744.86853pt;width:12.6pt;height:15pt;mso-position-horizontal-relative:page;mso-position-vertical-relative:page;z-index:-17884160" type="#_x0000_t202" id="docshape54" filled="false" stroked="false">
              <v:textbox inset="0,0,0,0">
                <w:txbxContent>
                  <w:p>
                    <w:pPr>
                      <w:pStyle w:val="BodyText"/>
                      <w:spacing w:before="20"/>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1</w:t>
                    </w:r>
                    <w:r>
                      <w:rPr>
                        <w:color w:val="231F20"/>
                        <w:spacing w:val="-10"/>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3344">
              <wp:simplePos x="0" y="0"/>
              <wp:positionH relativeFrom="page">
                <wp:posOffset>3812756</wp:posOffset>
              </wp:positionH>
              <wp:positionV relativeFrom="page">
                <wp:posOffset>9463005</wp:posOffset>
              </wp:positionV>
              <wp:extent cx="160020" cy="19050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60020" cy="190500"/>
                      </a:xfrm>
                      <a:prstGeom prst="rect">
                        <a:avLst/>
                      </a:prstGeom>
                    </wps:spPr>
                    <wps:txbx>
                      <w:txbxContent>
                        <w:p>
                          <w:pPr>
                            <w:pStyle w:val="BodyText"/>
                            <w:spacing w:before="20"/>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2</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00.21701pt;margin-top:745.11853pt;width:12.6pt;height:15pt;mso-position-horizontal-relative:page;mso-position-vertical-relative:page;z-index:-17883136" type="#_x0000_t202" id="docshape58" filled="false" stroked="false">
              <v:textbox inset="0,0,0,0">
                <w:txbxContent>
                  <w:p>
                    <w:pPr>
                      <w:pStyle w:val="BodyText"/>
                      <w:spacing w:before="20"/>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2</w:t>
                    </w:r>
                    <w:r>
                      <w:rPr>
                        <w:color w:val="231F20"/>
                        <w:spacing w:val="-10"/>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3856">
              <wp:simplePos x="0" y="0"/>
              <wp:positionH relativeFrom="page">
                <wp:posOffset>3825456</wp:posOffset>
              </wp:positionH>
              <wp:positionV relativeFrom="page">
                <wp:posOffset>9459830</wp:posOffset>
              </wp:positionV>
              <wp:extent cx="160020" cy="19050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160020" cy="190500"/>
                      </a:xfrm>
                      <a:prstGeom prst="rect">
                        <a:avLst/>
                      </a:prstGeom>
                    </wps:spPr>
                    <wps:txbx>
                      <w:txbxContent>
                        <w:p>
                          <w:pPr>
                            <w:pStyle w:val="BodyText"/>
                            <w:spacing w:before="20"/>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5</w:t>
                          </w:r>
                          <w:r>
                            <w:rPr>
                              <w:color w:val="231F20"/>
                              <w:spacing w:val="-10"/>
                            </w:rPr>
                            <w:fldChar w:fldCharType="end"/>
                          </w:r>
                        </w:p>
                      </w:txbxContent>
                    </wps:txbx>
                    <wps:bodyPr wrap="square" lIns="0" tIns="0" rIns="0" bIns="0" rtlCol="0">
                      <a:noAutofit/>
                    </wps:bodyPr>
                  </wps:wsp>
                </a:graphicData>
              </a:graphic>
            </wp:anchor>
          </w:drawing>
        </mc:Choice>
        <mc:Fallback>
          <w:pict>
            <v:shape style="position:absolute;margin-left:301.21701pt;margin-top:744.86853pt;width:12.6pt;height:15pt;mso-position-horizontal-relative:page;mso-position-vertical-relative:page;z-index:-17882624" type="#_x0000_t202" id="docshape60" filled="false" stroked="false">
              <v:textbox inset="0,0,0,0">
                <w:txbxContent>
                  <w:p>
                    <w:pPr>
                      <w:pStyle w:val="BodyText"/>
                      <w:spacing w:before="20"/>
                      <w:ind w:left="60"/>
                    </w:pPr>
                    <w:r>
                      <w:rPr>
                        <w:color w:val="231F20"/>
                        <w:spacing w:val="-10"/>
                      </w:rPr>
                      <w:fldChar w:fldCharType="begin"/>
                    </w:r>
                    <w:r>
                      <w:rPr>
                        <w:color w:val="231F20"/>
                        <w:spacing w:val="-10"/>
                      </w:rPr>
                      <w:instrText> PAGE </w:instrText>
                    </w:r>
                    <w:r>
                      <w:rPr>
                        <w:color w:val="231F20"/>
                        <w:spacing w:val="-10"/>
                      </w:rPr>
                      <w:fldChar w:fldCharType="separate"/>
                    </w:r>
                    <w:r>
                      <w:rPr>
                        <w:color w:val="231F20"/>
                        <w:spacing w:val="-10"/>
                      </w:rPr>
                      <w:t>5</w:t>
                    </w:r>
                    <w:r>
                      <w:rPr>
                        <w:color w:val="231F20"/>
                        <w:spacing w:val="-10"/>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4880">
              <wp:simplePos x="0" y="0"/>
              <wp:positionH relativeFrom="page">
                <wp:posOffset>3777424</wp:posOffset>
              </wp:positionH>
              <wp:positionV relativeFrom="page">
                <wp:posOffset>9463005</wp:posOffset>
              </wp:positionV>
              <wp:extent cx="230504" cy="19050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30504"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7.434998pt;margin-top:745.11853pt;width:18.150pt;height:15pt;mso-position-horizontal-relative:page;mso-position-vertical-relative:page;z-index:-17881600" type="#_x0000_t202" id="docshape64"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10</w:t>
                    </w:r>
                    <w:r>
                      <w:rPr>
                        <w:color w:val="231F20"/>
                        <w:spacing w:val="-5"/>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5392">
              <wp:simplePos x="0" y="0"/>
              <wp:positionH relativeFrom="page">
                <wp:posOffset>3790124</wp:posOffset>
              </wp:positionH>
              <wp:positionV relativeFrom="page">
                <wp:posOffset>9459830</wp:posOffset>
              </wp:positionV>
              <wp:extent cx="230504" cy="1905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30504"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27</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8.434998pt;margin-top:744.86853pt;width:18.150pt;height:15pt;mso-position-horizontal-relative:page;mso-position-vertical-relative:page;z-index:-17881088" type="#_x0000_t202" id="docshape94"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27</w:t>
                    </w:r>
                    <w:r>
                      <w:rPr>
                        <w:color w:val="231F20"/>
                        <w:spacing w:val="-5"/>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6416">
              <wp:simplePos x="0" y="0"/>
              <wp:positionH relativeFrom="page">
                <wp:posOffset>3777424</wp:posOffset>
              </wp:positionH>
              <wp:positionV relativeFrom="page">
                <wp:posOffset>9463005</wp:posOffset>
              </wp:positionV>
              <wp:extent cx="230504" cy="19050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30504" cy="190500"/>
                      </a:xfrm>
                      <a:prstGeom prst="rect">
                        <a:avLst/>
                      </a:prstGeom>
                    </wps:spPr>
                    <wps:txbx>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28</w:t>
                          </w:r>
                          <w:r>
                            <w:rPr>
                              <w:color w:val="231F20"/>
                              <w:spacing w:val="-5"/>
                            </w:rPr>
                            <w:fldChar w:fldCharType="end"/>
                          </w:r>
                        </w:p>
                      </w:txbxContent>
                    </wps:txbx>
                    <wps:bodyPr wrap="square" lIns="0" tIns="0" rIns="0" bIns="0" rtlCol="0">
                      <a:noAutofit/>
                    </wps:bodyPr>
                  </wps:wsp>
                </a:graphicData>
              </a:graphic>
            </wp:anchor>
          </w:drawing>
        </mc:Choice>
        <mc:Fallback>
          <w:pict>
            <v:shape style="position:absolute;margin-left:297.434998pt;margin-top:745.11853pt;width:18.150pt;height:15pt;mso-position-horizontal-relative:page;mso-position-vertical-relative:page;z-index:-17880064" type="#_x0000_t202" id="docshape99" filled="false" stroked="false">
              <v:textbox inset="0,0,0,0">
                <w:txbxContent>
                  <w:p>
                    <w:pPr>
                      <w:pStyle w:val="BodyText"/>
                      <w:spacing w:before="20"/>
                      <w:ind w:left="60"/>
                    </w:pPr>
                    <w:r>
                      <w:rPr>
                        <w:color w:val="231F20"/>
                        <w:spacing w:val="-5"/>
                      </w:rPr>
                      <w:fldChar w:fldCharType="begin"/>
                    </w:r>
                    <w:r>
                      <w:rPr>
                        <w:color w:val="231F20"/>
                        <w:spacing w:val="-5"/>
                      </w:rPr>
                      <w:instrText> PAGE </w:instrText>
                    </w:r>
                    <w:r>
                      <w:rPr>
                        <w:color w:val="231F20"/>
                        <w:spacing w:val="-5"/>
                      </w:rPr>
                      <w:fldChar w:fldCharType="separate"/>
                    </w:r>
                    <w:r>
                      <w:rPr>
                        <w:color w:val="231F20"/>
                        <w:spacing w:val="-5"/>
                      </w:rPr>
                      <w:t>28</w:t>
                    </w:r>
                    <w:r>
                      <w:rPr>
                        <w:color w:val="231F20"/>
                        <w:spacing w:val="-5"/>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2832">
              <wp:simplePos x="0" y="0"/>
              <wp:positionH relativeFrom="page">
                <wp:posOffset>3565461</wp:posOffset>
              </wp:positionH>
              <wp:positionV relativeFrom="page">
                <wp:posOffset>315455</wp:posOffset>
              </wp:positionV>
              <wp:extent cx="641985" cy="16129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641985" cy="161290"/>
                      </a:xfrm>
                      <a:prstGeom prst="rect">
                        <a:avLst/>
                      </a:prstGeom>
                    </wps:spPr>
                    <wps:txbx>
                      <w:txbxContent>
                        <w:p>
                          <w:pPr>
                            <w:spacing w:before="14"/>
                            <w:ind w:left="20" w:right="0" w:firstLine="0"/>
                            <w:jc w:val="left"/>
                            <w:rPr>
                              <w:i/>
                              <w:sz w:val="18"/>
                            </w:rPr>
                          </w:pPr>
                          <w:r>
                            <w:rPr>
                              <w:i/>
                              <w:color w:val="231F20"/>
                              <w:spacing w:val="-2"/>
                              <w:w w:val="105"/>
                              <w:sz w:val="18"/>
                            </w:rPr>
                            <w:t>Introduction</w:t>
                          </w:r>
                        </w:p>
                      </w:txbxContent>
                    </wps:txbx>
                    <wps:bodyPr wrap="square" lIns="0" tIns="0" rIns="0" bIns="0" rtlCol="0">
                      <a:noAutofit/>
                    </wps:bodyPr>
                  </wps:wsp>
                </a:graphicData>
              </a:graphic>
            </wp:anchor>
          </w:drawing>
        </mc:Choice>
        <mc:Fallback>
          <w:pict>
            <v:shape style="position:absolute;margin-left:280.744995pt;margin-top:24.839001pt;width:50.55pt;height:12.7pt;mso-position-horizontal-relative:page;mso-position-vertical-relative:page;z-index:-17883648" type="#_x0000_t202" id="docshape57" filled="false" stroked="false">
              <v:textbox inset="0,0,0,0">
                <w:txbxContent>
                  <w:p>
                    <w:pPr>
                      <w:spacing w:before="14"/>
                      <w:ind w:left="20" w:right="0" w:firstLine="0"/>
                      <w:jc w:val="left"/>
                      <w:rPr>
                        <w:i/>
                        <w:sz w:val="18"/>
                      </w:rPr>
                    </w:pPr>
                    <w:r>
                      <w:rPr>
                        <w:i/>
                        <w:color w:val="231F20"/>
                        <w:spacing w:val="-2"/>
                        <w:w w:val="105"/>
                        <w:sz w:val="18"/>
                      </w:rPr>
                      <w:t>Introduction</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0512">
              <wp:simplePos x="0" y="0"/>
              <wp:positionH relativeFrom="page">
                <wp:posOffset>2412936</wp:posOffset>
              </wp:positionH>
              <wp:positionV relativeFrom="page">
                <wp:posOffset>315455</wp:posOffset>
              </wp:positionV>
              <wp:extent cx="2947035" cy="16129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947035" cy="161290"/>
                      </a:xfrm>
                      <a:prstGeom prst="rect">
                        <a:avLst/>
                      </a:prstGeom>
                    </wps:spPr>
                    <wps:txbx>
                      <w:txbxContent>
                        <w:p>
                          <w:pPr>
                            <w:spacing w:before="14"/>
                            <w:ind w:left="20" w:right="0" w:firstLine="0"/>
                            <w:jc w:val="left"/>
                            <w:rPr>
                              <w:i/>
                              <w:sz w:val="18"/>
                            </w:rPr>
                          </w:pPr>
                          <w:r>
                            <w:rPr>
                              <w:i/>
                              <w:color w:val="231F20"/>
                              <w:spacing w:val="-2"/>
                              <w:w w:val="105"/>
                              <w:sz w:val="18"/>
                            </w:rPr>
                            <w:t>Interpreting</w:t>
                          </w:r>
                          <w:r>
                            <w:rPr>
                              <w:i/>
                              <w:color w:val="231F20"/>
                              <w:spacing w:val="-4"/>
                              <w:w w:val="105"/>
                              <w:sz w:val="18"/>
                            </w:rPr>
                            <w:t> </w:t>
                          </w:r>
                          <w:r>
                            <w:rPr>
                              <w:i/>
                              <w:color w:val="231F20"/>
                              <w:spacing w:val="-2"/>
                              <w:w w:val="105"/>
                              <w:sz w:val="18"/>
                            </w:rPr>
                            <w:t>Martin</w:t>
                          </w:r>
                          <w:r>
                            <w:rPr>
                              <w:i/>
                              <w:color w:val="231F20"/>
                              <w:spacing w:val="-3"/>
                              <w:w w:val="105"/>
                              <w:sz w:val="18"/>
                            </w:rPr>
                            <w:t> </w:t>
                          </w:r>
                          <w:r>
                            <w:rPr>
                              <w:i/>
                              <w:color w:val="231F20"/>
                              <w:spacing w:val="-2"/>
                              <w:w w:val="105"/>
                              <w:sz w:val="18"/>
                            </w:rPr>
                            <w:t>Van</w:t>
                          </w:r>
                          <w:r>
                            <w:rPr>
                              <w:i/>
                              <w:color w:val="231F20"/>
                              <w:spacing w:val="-4"/>
                              <w:w w:val="105"/>
                              <w:sz w:val="18"/>
                            </w:rPr>
                            <w:t> </w:t>
                          </w:r>
                          <w:r>
                            <w:rPr>
                              <w:i/>
                              <w:color w:val="231F20"/>
                              <w:spacing w:val="-2"/>
                              <w:w w:val="105"/>
                              <w:sz w:val="18"/>
                            </w:rPr>
                            <w:t>Buren</w:t>
                          </w:r>
                          <w:r>
                            <w:rPr>
                              <w:i/>
                              <w:color w:val="231F20"/>
                              <w:spacing w:val="-3"/>
                              <w:w w:val="105"/>
                              <w:sz w:val="18"/>
                            </w:rPr>
                            <w:t> </w:t>
                          </w:r>
                          <w:r>
                            <w:rPr>
                              <w:i/>
                              <w:color w:val="231F20"/>
                              <w:spacing w:val="-2"/>
                              <w:w w:val="105"/>
                              <w:sz w:val="18"/>
                            </w:rPr>
                            <w:t>and</w:t>
                          </w:r>
                          <w:r>
                            <w:rPr>
                              <w:i/>
                              <w:color w:val="231F20"/>
                              <w:spacing w:val="-4"/>
                              <w:w w:val="105"/>
                              <w:sz w:val="18"/>
                            </w:rPr>
                            <w:t> </w:t>
                          </w:r>
                          <w:r>
                            <w:rPr>
                              <w:i/>
                              <w:color w:val="231F20"/>
                              <w:spacing w:val="-2"/>
                              <w:w w:val="105"/>
                              <w:sz w:val="18"/>
                            </w:rPr>
                            <w:t>Lindenwald,</w:t>
                          </w:r>
                          <w:r>
                            <w:rPr>
                              <w:i/>
                              <w:color w:val="231F20"/>
                              <w:spacing w:val="-6"/>
                              <w:w w:val="105"/>
                              <w:sz w:val="18"/>
                            </w:rPr>
                            <w:t> </w:t>
                          </w:r>
                          <w:r>
                            <w:rPr>
                              <w:i/>
                              <w:color w:val="231F20"/>
                              <w:spacing w:val="-2"/>
                              <w:w w:val="105"/>
                              <w:sz w:val="18"/>
                            </w:rPr>
                            <w:t>1980-</w:t>
                          </w:r>
                          <w:r>
                            <w:rPr>
                              <w:i/>
                              <w:color w:val="231F20"/>
                              <w:spacing w:val="-4"/>
                              <w:w w:val="105"/>
                              <w:sz w:val="18"/>
                            </w:rPr>
                            <w:t>2000</w:t>
                          </w:r>
                        </w:p>
                      </w:txbxContent>
                    </wps:txbx>
                    <wps:bodyPr wrap="square" lIns="0" tIns="0" rIns="0" bIns="0" rtlCol="0">
                      <a:noAutofit/>
                    </wps:bodyPr>
                  </wps:wsp>
                </a:graphicData>
              </a:graphic>
            </wp:anchor>
          </w:drawing>
        </mc:Choice>
        <mc:Fallback>
          <w:pict>
            <v:shape style="position:absolute;margin-left:189.994995pt;margin-top:24.839001pt;width:232.05pt;height:12.7pt;mso-position-horizontal-relative:page;mso-position-vertical-relative:page;z-index:-17875968" type="#_x0000_t202" id="docshape213" filled="false" stroked="false">
              <v:textbox inset="0,0,0,0">
                <w:txbxContent>
                  <w:p>
                    <w:pPr>
                      <w:spacing w:before="14"/>
                      <w:ind w:left="20" w:right="0" w:firstLine="0"/>
                      <w:jc w:val="left"/>
                      <w:rPr>
                        <w:i/>
                        <w:sz w:val="18"/>
                      </w:rPr>
                    </w:pPr>
                    <w:r>
                      <w:rPr>
                        <w:i/>
                        <w:color w:val="231F20"/>
                        <w:spacing w:val="-2"/>
                        <w:w w:val="105"/>
                        <w:sz w:val="18"/>
                      </w:rPr>
                      <w:t>Interpreting</w:t>
                    </w:r>
                    <w:r>
                      <w:rPr>
                        <w:i/>
                        <w:color w:val="231F20"/>
                        <w:spacing w:val="-4"/>
                        <w:w w:val="105"/>
                        <w:sz w:val="18"/>
                      </w:rPr>
                      <w:t> </w:t>
                    </w:r>
                    <w:r>
                      <w:rPr>
                        <w:i/>
                        <w:color w:val="231F20"/>
                        <w:spacing w:val="-2"/>
                        <w:w w:val="105"/>
                        <w:sz w:val="18"/>
                      </w:rPr>
                      <w:t>Martin</w:t>
                    </w:r>
                    <w:r>
                      <w:rPr>
                        <w:i/>
                        <w:color w:val="231F20"/>
                        <w:spacing w:val="-3"/>
                        <w:w w:val="105"/>
                        <w:sz w:val="18"/>
                      </w:rPr>
                      <w:t> </w:t>
                    </w:r>
                    <w:r>
                      <w:rPr>
                        <w:i/>
                        <w:color w:val="231F20"/>
                        <w:spacing w:val="-2"/>
                        <w:w w:val="105"/>
                        <w:sz w:val="18"/>
                      </w:rPr>
                      <w:t>Van</w:t>
                    </w:r>
                    <w:r>
                      <w:rPr>
                        <w:i/>
                        <w:color w:val="231F20"/>
                        <w:spacing w:val="-4"/>
                        <w:w w:val="105"/>
                        <w:sz w:val="18"/>
                      </w:rPr>
                      <w:t> </w:t>
                    </w:r>
                    <w:r>
                      <w:rPr>
                        <w:i/>
                        <w:color w:val="231F20"/>
                        <w:spacing w:val="-2"/>
                        <w:w w:val="105"/>
                        <w:sz w:val="18"/>
                      </w:rPr>
                      <w:t>Buren</w:t>
                    </w:r>
                    <w:r>
                      <w:rPr>
                        <w:i/>
                        <w:color w:val="231F20"/>
                        <w:spacing w:val="-3"/>
                        <w:w w:val="105"/>
                        <w:sz w:val="18"/>
                      </w:rPr>
                      <w:t> </w:t>
                    </w:r>
                    <w:r>
                      <w:rPr>
                        <w:i/>
                        <w:color w:val="231F20"/>
                        <w:spacing w:val="-2"/>
                        <w:w w:val="105"/>
                        <w:sz w:val="18"/>
                      </w:rPr>
                      <w:t>and</w:t>
                    </w:r>
                    <w:r>
                      <w:rPr>
                        <w:i/>
                        <w:color w:val="231F20"/>
                        <w:spacing w:val="-4"/>
                        <w:w w:val="105"/>
                        <w:sz w:val="18"/>
                      </w:rPr>
                      <w:t> </w:t>
                    </w:r>
                    <w:r>
                      <w:rPr>
                        <w:i/>
                        <w:color w:val="231F20"/>
                        <w:spacing w:val="-2"/>
                        <w:w w:val="105"/>
                        <w:sz w:val="18"/>
                      </w:rPr>
                      <w:t>Lindenwald,</w:t>
                    </w:r>
                    <w:r>
                      <w:rPr>
                        <w:i/>
                        <w:color w:val="231F20"/>
                        <w:spacing w:val="-6"/>
                        <w:w w:val="105"/>
                        <w:sz w:val="18"/>
                      </w:rPr>
                      <w:t> </w:t>
                    </w:r>
                    <w:r>
                      <w:rPr>
                        <w:i/>
                        <w:color w:val="231F20"/>
                        <w:spacing w:val="-2"/>
                        <w:w w:val="105"/>
                        <w:sz w:val="18"/>
                      </w:rPr>
                      <w:t>1980-</w:t>
                    </w:r>
                    <w:r>
                      <w:rPr>
                        <w:i/>
                        <w:color w:val="231F20"/>
                        <w:spacing w:val="-4"/>
                        <w:w w:val="105"/>
                        <w:sz w:val="18"/>
                      </w:rPr>
                      <w:t>2000</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2048">
              <wp:simplePos x="0" y="0"/>
              <wp:positionH relativeFrom="page">
                <wp:posOffset>1822475</wp:posOffset>
              </wp:positionH>
              <wp:positionV relativeFrom="page">
                <wp:posOffset>315455</wp:posOffset>
              </wp:positionV>
              <wp:extent cx="4127500" cy="16129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4127500" cy="161290"/>
                      </a:xfrm>
                      <a:prstGeom prst="rect">
                        <a:avLst/>
                      </a:prstGeom>
                    </wps:spPr>
                    <wps:txbx>
                      <w:txbxContent>
                        <w:p>
                          <w:pPr>
                            <w:spacing w:before="14"/>
                            <w:ind w:left="20" w:right="0" w:firstLine="0"/>
                            <w:jc w:val="left"/>
                            <w:rPr>
                              <w:i/>
                              <w:sz w:val="18"/>
                            </w:rPr>
                          </w:pPr>
                          <w:r>
                            <w:rPr>
                              <w:i/>
                              <w:color w:val="231F20"/>
                              <w:spacing w:val="-2"/>
                              <w:w w:val="105"/>
                              <w:sz w:val="18"/>
                            </w:rPr>
                            <w:t>Finding</w:t>
                          </w:r>
                          <w:r>
                            <w:rPr>
                              <w:i/>
                              <w:color w:val="231F20"/>
                              <w:spacing w:val="-7"/>
                              <w:w w:val="105"/>
                              <w:sz w:val="18"/>
                            </w:rPr>
                            <w:t> </w:t>
                          </w:r>
                          <w:r>
                            <w:rPr>
                              <w:i/>
                              <w:color w:val="231F20"/>
                              <w:spacing w:val="-2"/>
                              <w:w w:val="105"/>
                              <w:sz w:val="18"/>
                            </w:rPr>
                            <w:t>Compromises:</w:t>
                          </w:r>
                          <w:r>
                            <w:rPr>
                              <w:i/>
                              <w:color w:val="231F20"/>
                              <w:spacing w:val="34"/>
                              <w:w w:val="105"/>
                              <w:sz w:val="18"/>
                            </w:rPr>
                            <w:t> </w:t>
                          </w:r>
                          <w:r>
                            <w:rPr>
                              <w:i/>
                              <w:color w:val="231F20"/>
                              <w:spacing w:val="-2"/>
                              <w:w w:val="105"/>
                              <w:sz w:val="18"/>
                            </w:rPr>
                            <w:t>New</w:t>
                          </w:r>
                          <w:r>
                            <w:rPr>
                              <w:i/>
                              <w:color w:val="231F20"/>
                              <w:spacing w:val="-4"/>
                              <w:w w:val="105"/>
                              <w:sz w:val="18"/>
                            </w:rPr>
                            <w:t> </w:t>
                          </w:r>
                          <w:r>
                            <w:rPr>
                              <w:i/>
                              <w:color w:val="231F20"/>
                              <w:spacing w:val="-2"/>
                              <w:w w:val="105"/>
                              <w:sz w:val="18"/>
                            </w:rPr>
                            <w:t>Facilities</w:t>
                          </w:r>
                          <w:r>
                            <w:rPr>
                              <w:i/>
                              <w:color w:val="231F20"/>
                              <w:spacing w:val="-4"/>
                              <w:w w:val="105"/>
                              <w:sz w:val="18"/>
                            </w:rPr>
                            <w:t> </w:t>
                          </w:r>
                          <w:r>
                            <w:rPr>
                              <w:i/>
                              <w:color w:val="231F20"/>
                              <w:spacing w:val="-2"/>
                              <w:w w:val="105"/>
                              <w:sz w:val="18"/>
                            </w:rPr>
                            <w:t>and</w:t>
                          </w:r>
                          <w:r>
                            <w:rPr>
                              <w:i/>
                              <w:color w:val="231F20"/>
                              <w:spacing w:val="-11"/>
                              <w:w w:val="105"/>
                              <w:sz w:val="18"/>
                            </w:rPr>
                            <w:t> </w:t>
                          </w:r>
                          <w:r>
                            <w:rPr>
                              <w:i/>
                              <w:color w:val="231F20"/>
                              <w:spacing w:val="-2"/>
                              <w:w w:val="105"/>
                              <w:sz w:val="18"/>
                            </w:rPr>
                            <w:t>The</w:t>
                          </w:r>
                          <w:r>
                            <w:rPr>
                              <w:i/>
                              <w:color w:val="231F20"/>
                              <w:spacing w:val="-4"/>
                              <w:w w:val="105"/>
                              <w:sz w:val="18"/>
                            </w:rPr>
                            <w:t> </w:t>
                          </w:r>
                          <w:r>
                            <w:rPr>
                              <w:i/>
                              <w:color w:val="231F20"/>
                              <w:spacing w:val="-2"/>
                              <w:w w:val="105"/>
                              <w:sz w:val="18"/>
                            </w:rPr>
                            <w:t>Protection</w:t>
                          </w:r>
                          <w:r>
                            <w:rPr>
                              <w:i/>
                              <w:color w:val="231F20"/>
                              <w:spacing w:val="-4"/>
                              <w:w w:val="105"/>
                              <w:sz w:val="18"/>
                            </w:rPr>
                            <w:t> </w:t>
                          </w:r>
                          <w:r>
                            <w:rPr>
                              <w:i/>
                              <w:color w:val="231F20"/>
                              <w:spacing w:val="-2"/>
                              <w:w w:val="105"/>
                              <w:sz w:val="18"/>
                            </w:rPr>
                            <w:t>of</w:t>
                          </w:r>
                          <w:r>
                            <w:rPr>
                              <w:i/>
                              <w:color w:val="231F20"/>
                              <w:spacing w:val="-4"/>
                              <w:w w:val="105"/>
                              <w:sz w:val="18"/>
                            </w:rPr>
                            <w:t> </w:t>
                          </w:r>
                          <w:r>
                            <w:rPr>
                              <w:i/>
                              <w:color w:val="231F20"/>
                              <w:spacing w:val="-2"/>
                              <w:w w:val="105"/>
                              <w:sz w:val="18"/>
                            </w:rPr>
                            <w:t>Lindenwald,</w:t>
                          </w:r>
                          <w:r>
                            <w:rPr>
                              <w:i/>
                              <w:color w:val="231F20"/>
                              <w:spacing w:val="-7"/>
                              <w:w w:val="105"/>
                              <w:sz w:val="18"/>
                            </w:rPr>
                            <w:t> </w:t>
                          </w:r>
                          <w:r>
                            <w:rPr>
                              <w:i/>
                              <w:color w:val="231F20"/>
                              <w:spacing w:val="-2"/>
                              <w:w w:val="105"/>
                              <w:sz w:val="18"/>
                            </w:rPr>
                            <w:t>1992-</w:t>
                          </w:r>
                          <w:r>
                            <w:rPr>
                              <w:i/>
                              <w:color w:val="231F20"/>
                              <w:spacing w:val="-4"/>
                              <w:w w:val="105"/>
                              <w:sz w:val="18"/>
                            </w:rPr>
                            <w:t>2006</w:t>
                          </w:r>
                        </w:p>
                      </w:txbxContent>
                    </wps:txbx>
                    <wps:bodyPr wrap="square" lIns="0" tIns="0" rIns="0" bIns="0" rtlCol="0">
                      <a:noAutofit/>
                    </wps:bodyPr>
                  </wps:wsp>
                </a:graphicData>
              </a:graphic>
            </wp:anchor>
          </w:drawing>
        </mc:Choice>
        <mc:Fallback>
          <w:pict>
            <v:shape style="position:absolute;margin-left:143.501999pt;margin-top:24.839001pt;width:325pt;height:12.7pt;mso-position-horizontal-relative:page;mso-position-vertical-relative:page;z-index:-17874432" type="#_x0000_t202" id="docshape246" filled="false" stroked="false">
              <v:textbox inset="0,0,0,0">
                <w:txbxContent>
                  <w:p>
                    <w:pPr>
                      <w:spacing w:before="14"/>
                      <w:ind w:left="20" w:right="0" w:firstLine="0"/>
                      <w:jc w:val="left"/>
                      <w:rPr>
                        <w:i/>
                        <w:sz w:val="18"/>
                      </w:rPr>
                    </w:pPr>
                    <w:r>
                      <w:rPr>
                        <w:i/>
                        <w:color w:val="231F20"/>
                        <w:spacing w:val="-2"/>
                        <w:w w:val="105"/>
                        <w:sz w:val="18"/>
                      </w:rPr>
                      <w:t>Finding</w:t>
                    </w:r>
                    <w:r>
                      <w:rPr>
                        <w:i/>
                        <w:color w:val="231F20"/>
                        <w:spacing w:val="-7"/>
                        <w:w w:val="105"/>
                        <w:sz w:val="18"/>
                      </w:rPr>
                      <w:t> </w:t>
                    </w:r>
                    <w:r>
                      <w:rPr>
                        <w:i/>
                        <w:color w:val="231F20"/>
                        <w:spacing w:val="-2"/>
                        <w:w w:val="105"/>
                        <w:sz w:val="18"/>
                      </w:rPr>
                      <w:t>Compromises:</w:t>
                    </w:r>
                    <w:r>
                      <w:rPr>
                        <w:i/>
                        <w:color w:val="231F20"/>
                        <w:spacing w:val="34"/>
                        <w:w w:val="105"/>
                        <w:sz w:val="18"/>
                      </w:rPr>
                      <w:t> </w:t>
                    </w:r>
                    <w:r>
                      <w:rPr>
                        <w:i/>
                        <w:color w:val="231F20"/>
                        <w:spacing w:val="-2"/>
                        <w:w w:val="105"/>
                        <w:sz w:val="18"/>
                      </w:rPr>
                      <w:t>New</w:t>
                    </w:r>
                    <w:r>
                      <w:rPr>
                        <w:i/>
                        <w:color w:val="231F20"/>
                        <w:spacing w:val="-4"/>
                        <w:w w:val="105"/>
                        <w:sz w:val="18"/>
                      </w:rPr>
                      <w:t> </w:t>
                    </w:r>
                    <w:r>
                      <w:rPr>
                        <w:i/>
                        <w:color w:val="231F20"/>
                        <w:spacing w:val="-2"/>
                        <w:w w:val="105"/>
                        <w:sz w:val="18"/>
                      </w:rPr>
                      <w:t>Facilities</w:t>
                    </w:r>
                    <w:r>
                      <w:rPr>
                        <w:i/>
                        <w:color w:val="231F20"/>
                        <w:spacing w:val="-4"/>
                        <w:w w:val="105"/>
                        <w:sz w:val="18"/>
                      </w:rPr>
                      <w:t> </w:t>
                    </w:r>
                    <w:r>
                      <w:rPr>
                        <w:i/>
                        <w:color w:val="231F20"/>
                        <w:spacing w:val="-2"/>
                        <w:w w:val="105"/>
                        <w:sz w:val="18"/>
                      </w:rPr>
                      <w:t>and</w:t>
                    </w:r>
                    <w:r>
                      <w:rPr>
                        <w:i/>
                        <w:color w:val="231F20"/>
                        <w:spacing w:val="-11"/>
                        <w:w w:val="105"/>
                        <w:sz w:val="18"/>
                      </w:rPr>
                      <w:t> </w:t>
                    </w:r>
                    <w:r>
                      <w:rPr>
                        <w:i/>
                        <w:color w:val="231F20"/>
                        <w:spacing w:val="-2"/>
                        <w:w w:val="105"/>
                        <w:sz w:val="18"/>
                      </w:rPr>
                      <w:t>The</w:t>
                    </w:r>
                    <w:r>
                      <w:rPr>
                        <w:i/>
                        <w:color w:val="231F20"/>
                        <w:spacing w:val="-4"/>
                        <w:w w:val="105"/>
                        <w:sz w:val="18"/>
                      </w:rPr>
                      <w:t> </w:t>
                    </w:r>
                    <w:r>
                      <w:rPr>
                        <w:i/>
                        <w:color w:val="231F20"/>
                        <w:spacing w:val="-2"/>
                        <w:w w:val="105"/>
                        <w:sz w:val="18"/>
                      </w:rPr>
                      <w:t>Protection</w:t>
                    </w:r>
                    <w:r>
                      <w:rPr>
                        <w:i/>
                        <w:color w:val="231F20"/>
                        <w:spacing w:val="-4"/>
                        <w:w w:val="105"/>
                        <w:sz w:val="18"/>
                      </w:rPr>
                      <w:t> </w:t>
                    </w:r>
                    <w:r>
                      <w:rPr>
                        <w:i/>
                        <w:color w:val="231F20"/>
                        <w:spacing w:val="-2"/>
                        <w:w w:val="105"/>
                        <w:sz w:val="18"/>
                      </w:rPr>
                      <w:t>of</w:t>
                    </w:r>
                    <w:r>
                      <w:rPr>
                        <w:i/>
                        <w:color w:val="231F20"/>
                        <w:spacing w:val="-4"/>
                        <w:w w:val="105"/>
                        <w:sz w:val="18"/>
                      </w:rPr>
                      <w:t> </w:t>
                    </w:r>
                    <w:r>
                      <w:rPr>
                        <w:i/>
                        <w:color w:val="231F20"/>
                        <w:spacing w:val="-2"/>
                        <w:w w:val="105"/>
                        <w:sz w:val="18"/>
                      </w:rPr>
                      <w:t>Lindenwald,</w:t>
                    </w:r>
                    <w:r>
                      <w:rPr>
                        <w:i/>
                        <w:color w:val="231F20"/>
                        <w:spacing w:val="-7"/>
                        <w:w w:val="105"/>
                        <w:sz w:val="18"/>
                      </w:rPr>
                      <w:t> </w:t>
                    </w:r>
                    <w:r>
                      <w:rPr>
                        <w:i/>
                        <w:color w:val="231F20"/>
                        <w:spacing w:val="-2"/>
                        <w:w w:val="105"/>
                        <w:sz w:val="18"/>
                      </w:rPr>
                      <w:t>1992-</w:t>
                    </w:r>
                    <w:r>
                      <w:rPr>
                        <w:i/>
                        <w:color w:val="231F20"/>
                        <w:spacing w:val="-4"/>
                        <w:w w:val="105"/>
                        <w:sz w:val="18"/>
                      </w:rPr>
                      <w:t>2006</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3584">
              <wp:simplePos x="0" y="0"/>
              <wp:positionH relativeFrom="page">
                <wp:posOffset>1921167</wp:posOffset>
              </wp:positionH>
              <wp:positionV relativeFrom="page">
                <wp:posOffset>320408</wp:posOffset>
              </wp:positionV>
              <wp:extent cx="3930650" cy="16129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3930650" cy="161290"/>
                      </a:xfrm>
                      <a:prstGeom prst="rect">
                        <a:avLst/>
                      </a:prstGeom>
                    </wps:spPr>
                    <wps:txbx>
                      <w:txbxContent>
                        <w:p>
                          <w:pPr>
                            <w:spacing w:before="14"/>
                            <w:ind w:left="20" w:right="0" w:firstLine="0"/>
                            <w:jc w:val="left"/>
                            <w:rPr>
                              <w:i/>
                              <w:sz w:val="18"/>
                            </w:rPr>
                          </w:pPr>
                          <w:r>
                            <w:rPr>
                              <w:i/>
                              <w:color w:val="231F20"/>
                              <w:sz w:val="18"/>
                            </w:rPr>
                            <w:t>New</w:t>
                          </w:r>
                          <w:r>
                            <w:rPr>
                              <w:i/>
                              <w:color w:val="231F20"/>
                              <w:spacing w:val="15"/>
                              <w:sz w:val="18"/>
                            </w:rPr>
                            <w:t> </w:t>
                          </w:r>
                          <w:r>
                            <w:rPr>
                              <w:i/>
                              <w:color w:val="231F20"/>
                              <w:sz w:val="18"/>
                            </w:rPr>
                            <w:t>Possibilities:</w:t>
                          </w:r>
                          <w:r>
                            <w:rPr>
                              <w:i/>
                              <w:color w:val="231F20"/>
                              <w:spacing w:val="72"/>
                              <w:sz w:val="18"/>
                            </w:rPr>
                            <w:t> </w:t>
                          </w:r>
                          <w:r>
                            <w:rPr>
                              <w:i/>
                              <w:color w:val="231F20"/>
                              <w:sz w:val="18"/>
                            </w:rPr>
                            <w:t>Planning,</w:t>
                          </w:r>
                          <w:r>
                            <w:rPr>
                              <w:i/>
                              <w:color w:val="231F20"/>
                              <w:spacing w:val="12"/>
                              <w:sz w:val="18"/>
                            </w:rPr>
                            <w:t> </w:t>
                          </w:r>
                          <w:r>
                            <w:rPr>
                              <w:i/>
                              <w:color w:val="231F20"/>
                              <w:sz w:val="18"/>
                            </w:rPr>
                            <w:t>Interpretation</w:t>
                          </w:r>
                          <w:r>
                            <w:rPr>
                              <w:i/>
                              <w:color w:val="231F20"/>
                              <w:spacing w:val="16"/>
                              <w:sz w:val="18"/>
                            </w:rPr>
                            <w:t> </w:t>
                          </w:r>
                          <w:r>
                            <w:rPr>
                              <w:i/>
                              <w:color w:val="231F20"/>
                              <w:sz w:val="18"/>
                            </w:rPr>
                            <w:t>and</w:t>
                          </w:r>
                          <w:r>
                            <w:rPr>
                              <w:i/>
                              <w:color w:val="231F20"/>
                              <w:spacing w:val="16"/>
                              <w:sz w:val="18"/>
                            </w:rPr>
                            <w:t> </w:t>
                          </w:r>
                          <w:r>
                            <w:rPr>
                              <w:i/>
                              <w:color w:val="231F20"/>
                              <w:sz w:val="18"/>
                            </w:rPr>
                            <w:t>Boundary</w:t>
                          </w:r>
                          <w:r>
                            <w:rPr>
                              <w:i/>
                              <w:color w:val="231F20"/>
                              <w:spacing w:val="16"/>
                              <w:sz w:val="18"/>
                            </w:rPr>
                            <w:t> </w:t>
                          </w:r>
                          <w:r>
                            <w:rPr>
                              <w:i/>
                              <w:color w:val="231F20"/>
                              <w:sz w:val="18"/>
                            </w:rPr>
                            <w:t>Expansion</w:t>
                          </w:r>
                          <w:r>
                            <w:rPr>
                              <w:i/>
                              <w:color w:val="231F20"/>
                              <w:spacing w:val="16"/>
                              <w:sz w:val="18"/>
                            </w:rPr>
                            <w:t> </w:t>
                          </w:r>
                          <w:r>
                            <w:rPr>
                              <w:i/>
                              <w:color w:val="231F20"/>
                              <w:sz w:val="18"/>
                            </w:rPr>
                            <w:t>2000-</w:t>
                          </w:r>
                          <w:r>
                            <w:rPr>
                              <w:i/>
                              <w:color w:val="231F20"/>
                              <w:spacing w:val="-4"/>
                              <w:sz w:val="18"/>
                            </w:rPr>
                            <w:t>2006</w:t>
                          </w:r>
                        </w:p>
                      </w:txbxContent>
                    </wps:txbx>
                    <wps:bodyPr wrap="square" lIns="0" tIns="0" rIns="0" bIns="0" rtlCol="0">
                      <a:noAutofit/>
                    </wps:bodyPr>
                  </wps:wsp>
                </a:graphicData>
              </a:graphic>
            </wp:anchor>
          </w:drawing>
        </mc:Choice>
        <mc:Fallback>
          <w:pict>
            <v:shape style="position:absolute;margin-left:151.272995pt;margin-top:25.229pt;width:309.5pt;height:12.7pt;mso-position-horizontal-relative:page;mso-position-vertical-relative:page;z-index:-17872896" type="#_x0000_t202" id="docshape278" filled="false" stroked="false">
              <v:textbox inset="0,0,0,0">
                <w:txbxContent>
                  <w:p>
                    <w:pPr>
                      <w:spacing w:before="14"/>
                      <w:ind w:left="20" w:right="0" w:firstLine="0"/>
                      <w:jc w:val="left"/>
                      <w:rPr>
                        <w:i/>
                        <w:sz w:val="18"/>
                      </w:rPr>
                    </w:pPr>
                    <w:r>
                      <w:rPr>
                        <w:i/>
                        <w:color w:val="231F20"/>
                        <w:sz w:val="18"/>
                      </w:rPr>
                      <w:t>New</w:t>
                    </w:r>
                    <w:r>
                      <w:rPr>
                        <w:i/>
                        <w:color w:val="231F20"/>
                        <w:spacing w:val="15"/>
                        <w:sz w:val="18"/>
                      </w:rPr>
                      <w:t> </w:t>
                    </w:r>
                    <w:r>
                      <w:rPr>
                        <w:i/>
                        <w:color w:val="231F20"/>
                        <w:sz w:val="18"/>
                      </w:rPr>
                      <w:t>Possibilities:</w:t>
                    </w:r>
                    <w:r>
                      <w:rPr>
                        <w:i/>
                        <w:color w:val="231F20"/>
                        <w:spacing w:val="72"/>
                        <w:sz w:val="18"/>
                      </w:rPr>
                      <w:t> </w:t>
                    </w:r>
                    <w:r>
                      <w:rPr>
                        <w:i/>
                        <w:color w:val="231F20"/>
                        <w:sz w:val="18"/>
                      </w:rPr>
                      <w:t>Planning,</w:t>
                    </w:r>
                    <w:r>
                      <w:rPr>
                        <w:i/>
                        <w:color w:val="231F20"/>
                        <w:spacing w:val="12"/>
                        <w:sz w:val="18"/>
                      </w:rPr>
                      <w:t> </w:t>
                    </w:r>
                    <w:r>
                      <w:rPr>
                        <w:i/>
                        <w:color w:val="231F20"/>
                        <w:sz w:val="18"/>
                      </w:rPr>
                      <w:t>Interpretation</w:t>
                    </w:r>
                    <w:r>
                      <w:rPr>
                        <w:i/>
                        <w:color w:val="231F20"/>
                        <w:spacing w:val="16"/>
                        <w:sz w:val="18"/>
                      </w:rPr>
                      <w:t> </w:t>
                    </w:r>
                    <w:r>
                      <w:rPr>
                        <w:i/>
                        <w:color w:val="231F20"/>
                        <w:sz w:val="18"/>
                      </w:rPr>
                      <w:t>and</w:t>
                    </w:r>
                    <w:r>
                      <w:rPr>
                        <w:i/>
                        <w:color w:val="231F20"/>
                        <w:spacing w:val="16"/>
                        <w:sz w:val="18"/>
                      </w:rPr>
                      <w:t> </w:t>
                    </w:r>
                    <w:r>
                      <w:rPr>
                        <w:i/>
                        <w:color w:val="231F20"/>
                        <w:sz w:val="18"/>
                      </w:rPr>
                      <w:t>Boundary</w:t>
                    </w:r>
                    <w:r>
                      <w:rPr>
                        <w:i/>
                        <w:color w:val="231F20"/>
                        <w:spacing w:val="16"/>
                        <w:sz w:val="18"/>
                      </w:rPr>
                      <w:t> </w:t>
                    </w:r>
                    <w:r>
                      <w:rPr>
                        <w:i/>
                        <w:color w:val="231F20"/>
                        <w:sz w:val="18"/>
                      </w:rPr>
                      <w:t>Expansion</w:t>
                    </w:r>
                    <w:r>
                      <w:rPr>
                        <w:i/>
                        <w:color w:val="231F20"/>
                        <w:spacing w:val="16"/>
                        <w:sz w:val="18"/>
                      </w:rPr>
                      <w:t> </w:t>
                    </w:r>
                    <w:r>
                      <w:rPr>
                        <w:i/>
                        <w:color w:val="231F20"/>
                        <w:sz w:val="18"/>
                      </w:rPr>
                      <w:t>2000-</w:t>
                    </w:r>
                    <w:r>
                      <w:rPr>
                        <w:i/>
                        <w:color w:val="231F20"/>
                        <w:spacing w:val="-4"/>
                        <w:sz w:val="18"/>
                      </w:rPr>
                      <w:t>2006</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7168">
              <wp:simplePos x="0" y="0"/>
              <wp:positionH relativeFrom="page">
                <wp:posOffset>2686913</wp:posOffset>
              </wp:positionH>
              <wp:positionV relativeFrom="page">
                <wp:posOffset>320408</wp:posOffset>
              </wp:positionV>
              <wp:extent cx="2399030" cy="16129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399030" cy="161290"/>
                      </a:xfrm>
                      <a:prstGeom prst="rect">
                        <a:avLst/>
                      </a:prstGeom>
                    </wps:spPr>
                    <wps:txbx>
                      <w:txbxContent>
                        <w:p>
                          <w:pPr>
                            <w:spacing w:before="14"/>
                            <w:ind w:left="20" w:right="0" w:firstLine="0"/>
                            <w:jc w:val="left"/>
                            <w:rPr>
                              <w:i/>
                              <w:sz w:val="18"/>
                            </w:rPr>
                          </w:pPr>
                          <w:r>
                            <w:rPr>
                              <w:i/>
                              <w:color w:val="231F20"/>
                              <w:w w:val="105"/>
                              <w:sz w:val="18"/>
                            </w:rPr>
                            <w:t>Martin</w:t>
                          </w:r>
                          <w:r>
                            <w:rPr>
                              <w:i/>
                              <w:color w:val="231F20"/>
                              <w:spacing w:val="-8"/>
                              <w:w w:val="105"/>
                              <w:sz w:val="18"/>
                            </w:rPr>
                            <w:t> </w:t>
                          </w:r>
                          <w:r>
                            <w:rPr>
                              <w:i/>
                              <w:color w:val="231F20"/>
                              <w:w w:val="105"/>
                              <w:sz w:val="18"/>
                            </w:rPr>
                            <w:t>Van</w:t>
                          </w:r>
                          <w:r>
                            <w:rPr>
                              <w:i/>
                              <w:color w:val="231F20"/>
                              <w:spacing w:val="-8"/>
                              <w:w w:val="105"/>
                              <w:sz w:val="18"/>
                            </w:rPr>
                            <w:t> </w:t>
                          </w:r>
                          <w:r>
                            <w:rPr>
                              <w:i/>
                              <w:color w:val="231F20"/>
                              <w:w w:val="105"/>
                              <w:sz w:val="18"/>
                            </w:rPr>
                            <w:t>Buren</w:t>
                          </w:r>
                          <w:r>
                            <w:rPr>
                              <w:i/>
                              <w:color w:val="231F20"/>
                              <w:spacing w:val="-8"/>
                              <w:w w:val="105"/>
                              <w:sz w:val="18"/>
                            </w:rPr>
                            <w:t> </w:t>
                          </w:r>
                          <w:r>
                            <w:rPr>
                              <w:i/>
                              <w:color w:val="231F20"/>
                              <w:w w:val="105"/>
                              <w:sz w:val="18"/>
                            </w:rPr>
                            <w:t>National</w:t>
                          </w:r>
                          <w:r>
                            <w:rPr>
                              <w:i/>
                              <w:color w:val="231F20"/>
                              <w:spacing w:val="-8"/>
                              <w:w w:val="105"/>
                              <w:sz w:val="18"/>
                            </w:rPr>
                            <w:t> </w:t>
                          </w:r>
                          <w:r>
                            <w:rPr>
                              <w:i/>
                              <w:color w:val="231F20"/>
                              <w:w w:val="105"/>
                              <w:sz w:val="18"/>
                            </w:rPr>
                            <w:t>Historic</w:t>
                          </w:r>
                          <w:r>
                            <w:rPr>
                              <w:i/>
                              <w:color w:val="231F20"/>
                              <w:spacing w:val="-7"/>
                              <w:w w:val="105"/>
                              <w:sz w:val="18"/>
                            </w:rPr>
                            <w:t> </w:t>
                          </w:r>
                          <w:r>
                            <w:rPr>
                              <w:i/>
                              <w:color w:val="231F20"/>
                              <w:w w:val="105"/>
                              <w:sz w:val="18"/>
                            </w:rPr>
                            <w:t>Site</w:t>
                          </w:r>
                          <w:r>
                            <w:rPr>
                              <w:i/>
                              <w:color w:val="231F20"/>
                              <w:spacing w:val="-8"/>
                              <w:w w:val="105"/>
                              <w:sz w:val="18"/>
                            </w:rPr>
                            <w:t> </w:t>
                          </w:r>
                          <w:r>
                            <w:rPr>
                              <w:i/>
                              <w:color w:val="231F20"/>
                              <w:spacing w:val="-2"/>
                              <w:w w:val="105"/>
                              <w:sz w:val="18"/>
                            </w:rPr>
                            <w:t>Staﬃng</w:t>
                          </w:r>
                        </w:p>
                      </w:txbxContent>
                    </wps:txbx>
                    <wps:bodyPr wrap="square" lIns="0" tIns="0" rIns="0" bIns="0" rtlCol="0">
                      <a:noAutofit/>
                    </wps:bodyPr>
                  </wps:wsp>
                </a:graphicData>
              </a:graphic>
            </wp:anchor>
          </w:drawing>
        </mc:Choice>
        <mc:Fallback>
          <w:pict>
            <v:shape style="position:absolute;margin-left:211.567993pt;margin-top:25.229pt;width:188.9pt;height:12.7pt;mso-position-horizontal-relative:page;mso-position-vertical-relative:page;z-index:-17869312" type="#_x0000_t202" id="docshape307" filled="false" stroked="false">
              <v:textbox inset="0,0,0,0">
                <w:txbxContent>
                  <w:p>
                    <w:pPr>
                      <w:spacing w:before="14"/>
                      <w:ind w:left="20" w:right="0" w:firstLine="0"/>
                      <w:jc w:val="left"/>
                      <w:rPr>
                        <w:i/>
                        <w:sz w:val="18"/>
                      </w:rPr>
                    </w:pPr>
                    <w:r>
                      <w:rPr>
                        <w:i/>
                        <w:color w:val="231F20"/>
                        <w:w w:val="105"/>
                        <w:sz w:val="18"/>
                      </w:rPr>
                      <w:t>Martin</w:t>
                    </w:r>
                    <w:r>
                      <w:rPr>
                        <w:i/>
                        <w:color w:val="231F20"/>
                        <w:spacing w:val="-8"/>
                        <w:w w:val="105"/>
                        <w:sz w:val="18"/>
                      </w:rPr>
                      <w:t> </w:t>
                    </w:r>
                    <w:r>
                      <w:rPr>
                        <w:i/>
                        <w:color w:val="231F20"/>
                        <w:w w:val="105"/>
                        <w:sz w:val="18"/>
                      </w:rPr>
                      <w:t>Van</w:t>
                    </w:r>
                    <w:r>
                      <w:rPr>
                        <w:i/>
                        <w:color w:val="231F20"/>
                        <w:spacing w:val="-8"/>
                        <w:w w:val="105"/>
                        <w:sz w:val="18"/>
                      </w:rPr>
                      <w:t> </w:t>
                    </w:r>
                    <w:r>
                      <w:rPr>
                        <w:i/>
                        <w:color w:val="231F20"/>
                        <w:w w:val="105"/>
                        <w:sz w:val="18"/>
                      </w:rPr>
                      <w:t>Buren</w:t>
                    </w:r>
                    <w:r>
                      <w:rPr>
                        <w:i/>
                        <w:color w:val="231F20"/>
                        <w:spacing w:val="-8"/>
                        <w:w w:val="105"/>
                        <w:sz w:val="18"/>
                      </w:rPr>
                      <w:t> </w:t>
                    </w:r>
                    <w:r>
                      <w:rPr>
                        <w:i/>
                        <w:color w:val="231F20"/>
                        <w:w w:val="105"/>
                        <w:sz w:val="18"/>
                      </w:rPr>
                      <w:t>National</w:t>
                    </w:r>
                    <w:r>
                      <w:rPr>
                        <w:i/>
                        <w:color w:val="231F20"/>
                        <w:spacing w:val="-8"/>
                        <w:w w:val="105"/>
                        <w:sz w:val="18"/>
                      </w:rPr>
                      <w:t> </w:t>
                    </w:r>
                    <w:r>
                      <w:rPr>
                        <w:i/>
                        <w:color w:val="231F20"/>
                        <w:w w:val="105"/>
                        <w:sz w:val="18"/>
                      </w:rPr>
                      <w:t>Historic</w:t>
                    </w:r>
                    <w:r>
                      <w:rPr>
                        <w:i/>
                        <w:color w:val="231F20"/>
                        <w:spacing w:val="-7"/>
                        <w:w w:val="105"/>
                        <w:sz w:val="18"/>
                      </w:rPr>
                      <w:t> </w:t>
                    </w:r>
                    <w:r>
                      <w:rPr>
                        <w:i/>
                        <w:color w:val="231F20"/>
                        <w:w w:val="105"/>
                        <w:sz w:val="18"/>
                      </w:rPr>
                      <w:t>Site</w:t>
                    </w:r>
                    <w:r>
                      <w:rPr>
                        <w:i/>
                        <w:color w:val="231F20"/>
                        <w:spacing w:val="-8"/>
                        <w:w w:val="105"/>
                        <w:sz w:val="18"/>
                      </w:rPr>
                      <w:t> </w:t>
                    </w:r>
                    <w:r>
                      <w:rPr>
                        <w:i/>
                        <w:color w:val="231F20"/>
                        <w:spacing w:val="-2"/>
                        <w:w w:val="105"/>
                        <w:sz w:val="18"/>
                      </w:rPr>
                      <w:t>Staﬃng</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8192">
              <wp:simplePos x="0" y="0"/>
              <wp:positionH relativeFrom="page">
                <wp:posOffset>2699613</wp:posOffset>
              </wp:positionH>
              <wp:positionV relativeFrom="page">
                <wp:posOffset>333108</wp:posOffset>
              </wp:positionV>
              <wp:extent cx="2373630" cy="135890"/>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2373630" cy="135890"/>
                      </a:xfrm>
                      <a:prstGeom prst="rect">
                        <a:avLst/>
                      </a:prstGeom>
                    </wps:spPr>
                    <wps:txbx>
                      <w:txbxContent>
                        <w:p>
                          <w:pPr>
                            <w:spacing w:line="205" w:lineRule="exact" w:before="0"/>
                            <w:ind w:left="0" w:right="0" w:firstLine="0"/>
                            <w:jc w:val="left"/>
                            <w:rPr>
                              <w:i/>
                              <w:sz w:val="18"/>
                            </w:rPr>
                          </w:pPr>
                          <w:r>
                            <w:rPr>
                              <w:i/>
                              <w:color w:val="231F20"/>
                              <w:sz w:val="18"/>
                            </w:rPr>
                            <w:t>Martin</w:t>
                          </w:r>
                          <w:r>
                            <w:rPr>
                              <w:i/>
                              <w:color w:val="231F20"/>
                              <w:spacing w:val="17"/>
                              <w:sz w:val="18"/>
                            </w:rPr>
                            <w:t> </w:t>
                          </w:r>
                          <w:r>
                            <w:rPr>
                              <w:i/>
                              <w:color w:val="231F20"/>
                              <w:sz w:val="18"/>
                            </w:rPr>
                            <w:t>Van</w:t>
                          </w:r>
                          <w:r>
                            <w:rPr>
                              <w:i/>
                              <w:color w:val="231F20"/>
                              <w:spacing w:val="17"/>
                              <w:sz w:val="18"/>
                            </w:rPr>
                            <w:t> </w:t>
                          </w:r>
                          <w:r>
                            <w:rPr>
                              <w:i/>
                              <w:color w:val="231F20"/>
                              <w:sz w:val="18"/>
                            </w:rPr>
                            <w:t>Buren</w:t>
                          </w:r>
                          <w:r>
                            <w:rPr>
                              <w:i/>
                              <w:color w:val="231F20"/>
                              <w:spacing w:val="18"/>
                              <w:sz w:val="18"/>
                            </w:rPr>
                            <w:t> </w:t>
                          </w:r>
                          <w:r>
                            <w:rPr>
                              <w:i/>
                              <w:color w:val="231F20"/>
                              <w:sz w:val="18"/>
                            </w:rPr>
                            <w:t>National</w:t>
                          </w:r>
                          <w:r>
                            <w:rPr>
                              <w:i/>
                              <w:color w:val="231F20"/>
                              <w:spacing w:val="17"/>
                              <w:sz w:val="18"/>
                            </w:rPr>
                            <w:t> </w:t>
                          </w:r>
                          <w:r>
                            <w:rPr>
                              <w:i/>
                              <w:color w:val="231F20"/>
                              <w:sz w:val="18"/>
                            </w:rPr>
                            <w:t>Historic</w:t>
                          </w:r>
                          <w:r>
                            <w:rPr>
                              <w:i/>
                              <w:color w:val="231F20"/>
                              <w:spacing w:val="18"/>
                              <w:sz w:val="18"/>
                            </w:rPr>
                            <w:t> </w:t>
                          </w:r>
                          <w:r>
                            <w:rPr>
                              <w:i/>
                              <w:color w:val="231F20"/>
                              <w:sz w:val="18"/>
                            </w:rPr>
                            <w:t>Site</w:t>
                          </w:r>
                          <w:r>
                            <w:rPr>
                              <w:i/>
                              <w:color w:val="231F20"/>
                              <w:spacing w:val="17"/>
                              <w:sz w:val="18"/>
                            </w:rPr>
                            <w:t> </w:t>
                          </w:r>
                          <w:r>
                            <w:rPr>
                              <w:i/>
                              <w:color w:val="231F20"/>
                              <w:spacing w:val="-2"/>
                              <w:sz w:val="18"/>
                            </w:rPr>
                            <w:t>Staﬃng</w:t>
                          </w:r>
                        </w:p>
                      </w:txbxContent>
                    </wps:txbx>
                    <wps:bodyPr wrap="square" lIns="0" tIns="0" rIns="0" bIns="0" rtlCol="0">
                      <a:noAutofit/>
                    </wps:bodyPr>
                  </wps:wsp>
                </a:graphicData>
              </a:graphic>
            </wp:anchor>
          </w:drawing>
        </mc:Choice>
        <mc:Fallback>
          <w:pict>
            <v:shape style="position:absolute;margin-left:212.567993pt;margin-top:26.229pt;width:186.9pt;height:10.7pt;mso-position-horizontal-relative:page;mso-position-vertical-relative:page;z-index:-17868288" type="#_x0000_t202" id="docshape309" filled="false" stroked="false">
              <v:textbox inset="0,0,0,0">
                <w:txbxContent>
                  <w:p>
                    <w:pPr>
                      <w:spacing w:line="205" w:lineRule="exact" w:before="0"/>
                      <w:ind w:left="0" w:right="0" w:firstLine="0"/>
                      <w:jc w:val="left"/>
                      <w:rPr>
                        <w:i/>
                        <w:sz w:val="18"/>
                      </w:rPr>
                    </w:pPr>
                    <w:r>
                      <w:rPr>
                        <w:i/>
                        <w:color w:val="231F20"/>
                        <w:sz w:val="18"/>
                      </w:rPr>
                      <w:t>Martin</w:t>
                    </w:r>
                    <w:r>
                      <w:rPr>
                        <w:i/>
                        <w:color w:val="231F20"/>
                        <w:spacing w:val="17"/>
                        <w:sz w:val="18"/>
                      </w:rPr>
                      <w:t> </w:t>
                    </w:r>
                    <w:r>
                      <w:rPr>
                        <w:i/>
                        <w:color w:val="231F20"/>
                        <w:sz w:val="18"/>
                      </w:rPr>
                      <w:t>Van</w:t>
                    </w:r>
                    <w:r>
                      <w:rPr>
                        <w:i/>
                        <w:color w:val="231F20"/>
                        <w:spacing w:val="17"/>
                        <w:sz w:val="18"/>
                      </w:rPr>
                      <w:t> </w:t>
                    </w:r>
                    <w:r>
                      <w:rPr>
                        <w:i/>
                        <w:color w:val="231F20"/>
                        <w:sz w:val="18"/>
                      </w:rPr>
                      <w:t>Buren</w:t>
                    </w:r>
                    <w:r>
                      <w:rPr>
                        <w:i/>
                        <w:color w:val="231F20"/>
                        <w:spacing w:val="18"/>
                        <w:sz w:val="18"/>
                      </w:rPr>
                      <w:t> </w:t>
                    </w:r>
                    <w:r>
                      <w:rPr>
                        <w:i/>
                        <w:color w:val="231F20"/>
                        <w:sz w:val="18"/>
                      </w:rPr>
                      <w:t>National</w:t>
                    </w:r>
                    <w:r>
                      <w:rPr>
                        <w:i/>
                        <w:color w:val="231F20"/>
                        <w:spacing w:val="17"/>
                        <w:sz w:val="18"/>
                      </w:rPr>
                      <w:t> </w:t>
                    </w:r>
                    <w:r>
                      <w:rPr>
                        <w:i/>
                        <w:color w:val="231F20"/>
                        <w:sz w:val="18"/>
                      </w:rPr>
                      <w:t>Historic</w:t>
                    </w:r>
                    <w:r>
                      <w:rPr>
                        <w:i/>
                        <w:color w:val="231F20"/>
                        <w:spacing w:val="18"/>
                        <w:sz w:val="18"/>
                      </w:rPr>
                      <w:t> </w:t>
                    </w:r>
                    <w:r>
                      <w:rPr>
                        <w:i/>
                        <w:color w:val="231F20"/>
                        <w:sz w:val="18"/>
                      </w:rPr>
                      <w:t>Site</w:t>
                    </w:r>
                    <w:r>
                      <w:rPr>
                        <w:i/>
                        <w:color w:val="231F20"/>
                        <w:spacing w:val="17"/>
                        <w:sz w:val="18"/>
                      </w:rPr>
                      <w:t> </w:t>
                    </w:r>
                    <w:r>
                      <w:rPr>
                        <w:i/>
                        <w:color w:val="231F20"/>
                        <w:spacing w:val="-2"/>
                        <w:sz w:val="18"/>
                      </w:rPr>
                      <w:t>Staﬃng</w:t>
                    </w:r>
                  </w:p>
                </w:txbxContent>
              </v:textbox>
              <w10:wrap type="none"/>
            </v:shape>
          </w:pict>
        </mc:Fallback>
      </mc:AlternateContent>
    </w:r>
    <w:r>
      <w:rPr/>
      <mc:AlternateContent>
        <mc:Choice Requires="wps">
          <w:drawing>
            <wp:anchor distT="0" distB="0" distL="0" distR="0" allowOverlap="1" layoutInCell="1" locked="0" behindDoc="1" simplePos="0" relativeHeight="485448704">
              <wp:simplePos x="0" y="0"/>
              <wp:positionH relativeFrom="page">
                <wp:posOffset>0</wp:posOffset>
              </wp:positionH>
              <wp:positionV relativeFrom="page">
                <wp:posOffset>164592</wp:posOffset>
              </wp:positionV>
              <wp:extent cx="7641590" cy="626745"/>
              <wp:effectExtent l="0" t="0" r="0" b="0"/>
              <wp:wrapNone/>
              <wp:docPr id="312" name="Graphic 312"/>
              <wp:cNvGraphicFramePr>
                <a:graphicFrameLocks/>
              </wp:cNvGraphicFramePr>
              <a:graphic>
                <a:graphicData uri="http://schemas.microsoft.com/office/word/2010/wordprocessingShape">
                  <wps:wsp>
                    <wps:cNvPr id="312" name="Graphic 312"/>
                    <wps:cNvSpPr/>
                    <wps:spPr>
                      <a:xfrm>
                        <a:off x="0" y="0"/>
                        <a:ext cx="7641590" cy="626745"/>
                      </a:xfrm>
                      <a:custGeom>
                        <a:avLst/>
                        <a:gdLst/>
                        <a:ahLst/>
                        <a:cxnLst/>
                        <a:rect l="l" t="t" r="r" b="b"/>
                        <a:pathLst>
                          <a:path w="7641590" h="626745">
                            <a:moveTo>
                              <a:pt x="7641335" y="0"/>
                            </a:moveTo>
                            <a:lnTo>
                              <a:pt x="0" y="0"/>
                            </a:lnTo>
                            <a:lnTo>
                              <a:pt x="0" y="626529"/>
                            </a:lnTo>
                            <a:lnTo>
                              <a:pt x="7641335" y="626529"/>
                            </a:lnTo>
                            <a:lnTo>
                              <a:pt x="76413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12.96pt;width:601.680pt;height:49.333pt;mso-position-horizontal-relative:page;mso-position-vertical-relative:page;z-index:-17867776" id="docshape310" filled="true" fillcolor="#ffffff" stroked="false">
              <v:fill type="solid"/>
              <w10:wrap type="none"/>
            </v:rect>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49216">
              <wp:simplePos x="0" y="0"/>
              <wp:positionH relativeFrom="page">
                <wp:posOffset>2699613</wp:posOffset>
              </wp:positionH>
              <wp:positionV relativeFrom="page">
                <wp:posOffset>333108</wp:posOffset>
              </wp:positionV>
              <wp:extent cx="2373630" cy="13589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2373630" cy="135890"/>
                      </a:xfrm>
                      <a:prstGeom prst="rect">
                        <a:avLst/>
                      </a:prstGeom>
                    </wps:spPr>
                    <wps:txbx>
                      <w:txbxContent>
                        <w:p>
                          <w:pPr>
                            <w:spacing w:line="205" w:lineRule="exact" w:before="0"/>
                            <w:ind w:left="0" w:right="0" w:firstLine="0"/>
                            <w:jc w:val="left"/>
                            <w:rPr>
                              <w:i/>
                              <w:sz w:val="18"/>
                            </w:rPr>
                          </w:pPr>
                          <w:r>
                            <w:rPr>
                              <w:i/>
                              <w:color w:val="231F20"/>
                              <w:sz w:val="18"/>
                            </w:rPr>
                            <w:t>Martin</w:t>
                          </w:r>
                          <w:r>
                            <w:rPr>
                              <w:i/>
                              <w:color w:val="231F20"/>
                              <w:spacing w:val="17"/>
                              <w:sz w:val="18"/>
                            </w:rPr>
                            <w:t> </w:t>
                          </w:r>
                          <w:r>
                            <w:rPr>
                              <w:i/>
                              <w:color w:val="231F20"/>
                              <w:sz w:val="18"/>
                            </w:rPr>
                            <w:t>Van</w:t>
                          </w:r>
                          <w:r>
                            <w:rPr>
                              <w:i/>
                              <w:color w:val="231F20"/>
                              <w:spacing w:val="17"/>
                              <w:sz w:val="18"/>
                            </w:rPr>
                            <w:t> </w:t>
                          </w:r>
                          <w:r>
                            <w:rPr>
                              <w:i/>
                              <w:color w:val="231F20"/>
                              <w:sz w:val="18"/>
                            </w:rPr>
                            <w:t>Buren</w:t>
                          </w:r>
                          <w:r>
                            <w:rPr>
                              <w:i/>
                              <w:color w:val="231F20"/>
                              <w:spacing w:val="18"/>
                              <w:sz w:val="18"/>
                            </w:rPr>
                            <w:t> </w:t>
                          </w:r>
                          <w:r>
                            <w:rPr>
                              <w:i/>
                              <w:color w:val="231F20"/>
                              <w:sz w:val="18"/>
                            </w:rPr>
                            <w:t>National</w:t>
                          </w:r>
                          <w:r>
                            <w:rPr>
                              <w:i/>
                              <w:color w:val="231F20"/>
                              <w:spacing w:val="17"/>
                              <w:sz w:val="18"/>
                            </w:rPr>
                            <w:t> </w:t>
                          </w:r>
                          <w:r>
                            <w:rPr>
                              <w:i/>
                              <w:color w:val="231F20"/>
                              <w:sz w:val="18"/>
                            </w:rPr>
                            <w:t>Historic</w:t>
                          </w:r>
                          <w:r>
                            <w:rPr>
                              <w:i/>
                              <w:color w:val="231F20"/>
                              <w:spacing w:val="18"/>
                              <w:sz w:val="18"/>
                            </w:rPr>
                            <w:t> </w:t>
                          </w:r>
                          <w:r>
                            <w:rPr>
                              <w:i/>
                              <w:color w:val="231F20"/>
                              <w:sz w:val="18"/>
                            </w:rPr>
                            <w:t>Site</w:t>
                          </w:r>
                          <w:r>
                            <w:rPr>
                              <w:i/>
                              <w:color w:val="231F20"/>
                              <w:spacing w:val="17"/>
                              <w:sz w:val="18"/>
                            </w:rPr>
                            <w:t> </w:t>
                          </w:r>
                          <w:r>
                            <w:rPr>
                              <w:i/>
                              <w:color w:val="231F20"/>
                              <w:spacing w:val="-2"/>
                              <w:sz w:val="18"/>
                            </w:rPr>
                            <w:t>Staﬃng</w:t>
                          </w:r>
                        </w:p>
                      </w:txbxContent>
                    </wps:txbx>
                    <wps:bodyPr wrap="square" lIns="0" tIns="0" rIns="0" bIns="0" rtlCol="0">
                      <a:noAutofit/>
                    </wps:bodyPr>
                  </wps:wsp>
                </a:graphicData>
              </a:graphic>
            </wp:anchor>
          </w:drawing>
        </mc:Choice>
        <mc:Fallback>
          <w:pict>
            <v:shape style="position:absolute;margin-left:212.567993pt;margin-top:26.229pt;width:186.9pt;height:10.7pt;mso-position-horizontal-relative:page;mso-position-vertical-relative:page;z-index:-17867264" type="#_x0000_t202" id="docshape311" filled="false" stroked="false">
              <v:textbox inset="0,0,0,0">
                <w:txbxContent>
                  <w:p>
                    <w:pPr>
                      <w:spacing w:line="205" w:lineRule="exact" w:before="0"/>
                      <w:ind w:left="0" w:right="0" w:firstLine="0"/>
                      <w:jc w:val="left"/>
                      <w:rPr>
                        <w:i/>
                        <w:sz w:val="18"/>
                      </w:rPr>
                    </w:pPr>
                    <w:r>
                      <w:rPr>
                        <w:i/>
                        <w:color w:val="231F20"/>
                        <w:sz w:val="18"/>
                      </w:rPr>
                      <w:t>Martin</w:t>
                    </w:r>
                    <w:r>
                      <w:rPr>
                        <w:i/>
                        <w:color w:val="231F20"/>
                        <w:spacing w:val="17"/>
                        <w:sz w:val="18"/>
                      </w:rPr>
                      <w:t> </w:t>
                    </w:r>
                    <w:r>
                      <w:rPr>
                        <w:i/>
                        <w:color w:val="231F20"/>
                        <w:sz w:val="18"/>
                      </w:rPr>
                      <w:t>Van</w:t>
                    </w:r>
                    <w:r>
                      <w:rPr>
                        <w:i/>
                        <w:color w:val="231F20"/>
                        <w:spacing w:val="17"/>
                        <w:sz w:val="18"/>
                      </w:rPr>
                      <w:t> </w:t>
                    </w:r>
                    <w:r>
                      <w:rPr>
                        <w:i/>
                        <w:color w:val="231F20"/>
                        <w:sz w:val="18"/>
                      </w:rPr>
                      <w:t>Buren</w:t>
                    </w:r>
                    <w:r>
                      <w:rPr>
                        <w:i/>
                        <w:color w:val="231F20"/>
                        <w:spacing w:val="18"/>
                        <w:sz w:val="18"/>
                      </w:rPr>
                      <w:t> </w:t>
                    </w:r>
                    <w:r>
                      <w:rPr>
                        <w:i/>
                        <w:color w:val="231F20"/>
                        <w:sz w:val="18"/>
                      </w:rPr>
                      <w:t>National</w:t>
                    </w:r>
                    <w:r>
                      <w:rPr>
                        <w:i/>
                        <w:color w:val="231F20"/>
                        <w:spacing w:val="17"/>
                        <w:sz w:val="18"/>
                      </w:rPr>
                      <w:t> </w:t>
                    </w:r>
                    <w:r>
                      <w:rPr>
                        <w:i/>
                        <w:color w:val="231F20"/>
                        <w:sz w:val="18"/>
                      </w:rPr>
                      <w:t>Historic</w:t>
                    </w:r>
                    <w:r>
                      <w:rPr>
                        <w:i/>
                        <w:color w:val="231F20"/>
                        <w:spacing w:val="18"/>
                        <w:sz w:val="18"/>
                      </w:rPr>
                      <w:t> </w:t>
                    </w:r>
                    <w:r>
                      <w:rPr>
                        <w:i/>
                        <w:color w:val="231F20"/>
                        <w:sz w:val="18"/>
                      </w:rPr>
                      <w:t>Site</w:t>
                    </w:r>
                    <w:r>
                      <w:rPr>
                        <w:i/>
                        <w:color w:val="231F20"/>
                        <w:spacing w:val="17"/>
                        <w:sz w:val="18"/>
                      </w:rPr>
                      <w:t> </w:t>
                    </w:r>
                    <w:r>
                      <w:rPr>
                        <w:i/>
                        <w:color w:val="231F20"/>
                        <w:spacing w:val="-2"/>
                        <w:sz w:val="18"/>
                      </w:rPr>
                      <w:t>Staﬃng</w:t>
                    </w:r>
                  </w:p>
                </w:txbxContent>
              </v:textbox>
              <w10:wrap type="none"/>
            </v:shape>
          </w:pict>
        </mc:Fallback>
      </mc:AlternateContent>
    </w:r>
    <w:r>
      <w:rPr/>
      <mc:AlternateContent>
        <mc:Choice Requires="wps">
          <w:drawing>
            <wp:anchor distT="0" distB="0" distL="0" distR="0" allowOverlap="1" layoutInCell="1" locked="0" behindDoc="1" simplePos="0" relativeHeight="485449728">
              <wp:simplePos x="0" y="0"/>
              <wp:positionH relativeFrom="page">
                <wp:posOffset>0</wp:posOffset>
              </wp:positionH>
              <wp:positionV relativeFrom="page">
                <wp:posOffset>128015</wp:posOffset>
              </wp:positionV>
              <wp:extent cx="7641590" cy="626745"/>
              <wp:effectExtent l="0" t="0" r="0" b="0"/>
              <wp:wrapNone/>
              <wp:docPr id="314" name="Graphic 314"/>
              <wp:cNvGraphicFramePr>
                <a:graphicFrameLocks/>
              </wp:cNvGraphicFramePr>
              <a:graphic>
                <a:graphicData uri="http://schemas.microsoft.com/office/word/2010/wordprocessingShape">
                  <wps:wsp>
                    <wps:cNvPr id="314" name="Graphic 314"/>
                    <wps:cNvSpPr/>
                    <wps:spPr>
                      <a:xfrm>
                        <a:off x="0" y="0"/>
                        <a:ext cx="7641590" cy="626745"/>
                      </a:xfrm>
                      <a:custGeom>
                        <a:avLst/>
                        <a:gdLst/>
                        <a:ahLst/>
                        <a:cxnLst/>
                        <a:rect l="l" t="t" r="r" b="b"/>
                        <a:pathLst>
                          <a:path w="7641590" h="626745">
                            <a:moveTo>
                              <a:pt x="7641335" y="0"/>
                            </a:moveTo>
                            <a:lnTo>
                              <a:pt x="0" y="0"/>
                            </a:lnTo>
                            <a:lnTo>
                              <a:pt x="0" y="626529"/>
                            </a:lnTo>
                            <a:lnTo>
                              <a:pt x="7641335" y="626529"/>
                            </a:lnTo>
                            <a:lnTo>
                              <a:pt x="76413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0pt;margin-top:10.08pt;width:601.680pt;height:49.333pt;mso-position-horizontal-relative:page;mso-position-vertical-relative:page;z-index:-17866752" id="docshape312" filled="true" fillcolor="#ffffff" stroked="false">
              <v:fill type="solid"/>
              <w10:wrap type="none"/>
            </v:rect>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51776">
              <wp:simplePos x="0" y="0"/>
              <wp:positionH relativeFrom="page">
                <wp:posOffset>3561118</wp:posOffset>
              </wp:positionH>
              <wp:positionV relativeFrom="page">
                <wp:posOffset>315455</wp:posOffset>
              </wp:positionV>
              <wp:extent cx="650240" cy="16129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650240" cy="161290"/>
                      </a:xfrm>
                      <a:prstGeom prst="rect">
                        <a:avLst/>
                      </a:prstGeom>
                    </wps:spPr>
                    <wps:txbx>
                      <w:txbxContent>
                        <w:p>
                          <w:pPr>
                            <w:spacing w:before="14"/>
                            <w:ind w:left="20" w:right="0" w:firstLine="0"/>
                            <w:jc w:val="left"/>
                            <w:rPr>
                              <w:i/>
                              <w:sz w:val="18"/>
                            </w:rPr>
                          </w:pPr>
                          <w:r>
                            <w:rPr>
                              <w:i/>
                              <w:color w:val="231F20"/>
                              <w:spacing w:val="-2"/>
                              <w:sz w:val="18"/>
                            </w:rPr>
                            <w:t>Bibliography</w:t>
                          </w:r>
                        </w:p>
                      </w:txbxContent>
                    </wps:txbx>
                    <wps:bodyPr wrap="square" lIns="0" tIns="0" rIns="0" bIns="0" rtlCol="0">
                      <a:noAutofit/>
                    </wps:bodyPr>
                  </wps:wsp>
                </a:graphicData>
              </a:graphic>
            </wp:anchor>
          </w:drawing>
        </mc:Choice>
        <mc:Fallback>
          <w:pict>
            <v:shape style="position:absolute;margin-left:280.403015pt;margin-top:24.839001pt;width:51.2pt;height:12.7pt;mso-position-horizontal-relative:page;mso-position-vertical-relative:page;z-index:-17864704" type="#_x0000_t202" id="docshape320" filled="false" stroked="false">
              <v:textbox inset="0,0,0,0">
                <w:txbxContent>
                  <w:p>
                    <w:pPr>
                      <w:spacing w:before="14"/>
                      <w:ind w:left="20" w:right="0" w:firstLine="0"/>
                      <w:jc w:val="left"/>
                      <w:rPr>
                        <w:i/>
                        <w:sz w:val="18"/>
                      </w:rPr>
                    </w:pPr>
                    <w:r>
                      <w:rPr>
                        <w:i/>
                        <w:color w:val="231F20"/>
                        <w:spacing w:val="-2"/>
                        <w:sz w:val="18"/>
                      </w:rPr>
                      <w:t>Bibliography</w:t>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53312">
              <wp:simplePos x="0" y="0"/>
              <wp:positionH relativeFrom="page">
                <wp:posOffset>3735946</wp:posOffset>
              </wp:positionH>
              <wp:positionV relativeFrom="page">
                <wp:posOffset>315455</wp:posOffset>
              </wp:positionV>
              <wp:extent cx="300990" cy="16129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300990" cy="161290"/>
                      </a:xfrm>
                      <a:prstGeom prst="rect">
                        <a:avLst/>
                      </a:prstGeom>
                    </wps:spPr>
                    <wps:txbx>
                      <w:txbxContent>
                        <w:p>
                          <w:pPr>
                            <w:spacing w:before="14"/>
                            <w:ind w:left="20" w:right="0" w:firstLine="0"/>
                            <w:jc w:val="left"/>
                            <w:rPr>
                              <w:i/>
                              <w:sz w:val="18"/>
                            </w:rPr>
                          </w:pPr>
                          <w:r>
                            <w:rPr>
                              <w:i/>
                              <w:color w:val="231F20"/>
                              <w:spacing w:val="-4"/>
                              <w:w w:val="105"/>
                              <w:sz w:val="18"/>
                            </w:rPr>
                            <w:t>Index</w:t>
                          </w:r>
                        </w:p>
                      </w:txbxContent>
                    </wps:txbx>
                    <wps:bodyPr wrap="square" lIns="0" tIns="0" rIns="0" bIns="0" rtlCol="0">
                      <a:noAutofit/>
                    </wps:bodyPr>
                  </wps:wsp>
                </a:graphicData>
              </a:graphic>
            </wp:anchor>
          </w:drawing>
        </mc:Choice>
        <mc:Fallback>
          <w:pict>
            <v:shape style="position:absolute;margin-left:294.169006pt;margin-top:24.839001pt;width:23.7pt;height:12.7pt;mso-position-horizontal-relative:page;mso-position-vertical-relative:page;z-index:-17863168" type="#_x0000_t202" id="docshape325" filled="false" stroked="false">
              <v:textbox inset="0,0,0,0">
                <w:txbxContent>
                  <w:p>
                    <w:pPr>
                      <w:spacing w:before="14"/>
                      <w:ind w:left="20" w:right="0" w:firstLine="0"/>
                      <w:jc w:val="left"/>
                      <w:rPr>
                        <w:i/>
                        <w:sz w:val="18"/>
                      </w:rPr>
                    </w:pPr>
                    <w:r>
                      <w:rPr>
                        <w:i/>
                        <w:color w:val="231F20"/>
                        <w:spacing w:val="-4"/>
                        <w:w w:val="105"/>
                        <w:sz w:val="18"/>
                      </w:rPr>
                      <w:t>Index</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4368">
              <wp:simplePos x="0" y="0"/>
              <wp:positionH relativeFrom="page">
                <wp:posOffset>1720583</wp:posOffset>
              </wp:positionH>
              <wp:positionV relativeFrom="page">
                <wp:posOffset>315455</wp:posOffset>
              </wp:positionV>
              <wp:extent cx="4331335" cy="16129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4331335" cy="161290"/>
                      </a:xfrm>
                      <a:prstGeom prst="rect">
                        <a:avLst/>
                      </a:prstGeom>
                    </wps:spPr>
                    <wps:txbx>
                      <w:txbxContent>
                        <w:p>
                          <w:pPr>
                            <w:spacing w:before="14"/>
                            <w:ind w:left="20" w:right="0" w:firstLine="0"/>
                            <w:jc w:val="left"/>
                            <w:rPr>
                              <w:i/>
                              <w:sz w:val="18"/>
                            </w:rPr>
                          </w:pPr>
                          <w:r>
                            <w:rPr>
                              <w:i/>
                              <w:color w:val="231F20"/>
                              <w:sz w:val="18"/>
                            </w:rPr>
                            <w:t>Recognizing</w:t>
                          </w:r>
                          <w:r>
                            <w:rPr>
                              <w:i/>
                              <w:color w:val="231F20"/>
                              <w:spacing w:val="12"/>
                              <w:sz w:val="18"/>
                            </w:rPr>
                            <w:t> </w:t>
                          </w:r>
                          <w:r>
                            <w:rPr>
                              <w:i/>
                              <w:color w:val="231F20"/>
                              <w:sz w:val="18"/>
                            </w:rPr>
                            <w:t>Lindenwald:</w:t>
                          </w:r>
                          <w:r>
                            <w:rPr>
                              <w:i/>
                              <w:color w:val="231F20"/>
                              <w:spacing w:val="52"/>
                              <w:sz w:val="18"/>
                            </w:rPr>
                            <w:t> </w:t>
                          </w:r>
                          <w:r>
                            <w:rPr>
                              <w:i/>
                              <w:color w:val="231F20"/>
                              <w:sz w:val="18"/>
                            </w:rPr>
                            <w:t>The</w:t>
                          </w:r>
                          <w:r>
                            <w:rPr>
                              <w:i/>
                              <w:color w:val="231F20"/>
                              <w:spacing w:val="13"/>
                              <w:sz w:val="18"/>
                            </w:rPr>
                            <w:t> </w:t>
                          </w:r>
                          <w:r>
                            <w:rPr>
                              <w:i/>
                              <w:color w:val="231F20"/>
                              <w:sz w:val="18"/>
                            </w:rPr>
                            <w:t>Establishment</w:t>
                          </w:r>
                          <w:r>
                            <w:rPr>
                              <w:i/>
                              <w:color w:val="231F20"/>
                              <w:spacing w:val="12"/>
                              <w:sz w:val="18"/>
                            </w:rPr>
                            <w:t> </w:t>
                          </w:r>
                          <w:r>
                            <w:rPr>
                              <w:i/>
                              <w:color w:val="231F20"/>
                              <w:sz w:val="18"/>
                            </w:rPr>
                            <w:t>of</w:t>
                          </w:r>
                          <w:r>
                            <w:rPr>
                              <w:i/>
                              <w:color w:val="231F20"/>
                              <w:spacing w:val="13"/>
                              <w:sz w:val="18"/>
                            </w:rPr>
                            <w:t> </w:t>
                          </w:r>
                          <w:r>
                            <w:rPr>
                              <w:i/>
                              <w:color w:val="231F20"/>
                              <w:sz w:val="18"/>
                            </w:rPr>
                            <w:t>Martin</w:t>
                          </w:r>
                          <w:r>
                            <w:rPr>
                              <w:i/>
                              <w:color w:val="231F20"/>
                              <w:spacing w:val="13"/>
                              <w:sz w:val="18"/>
                            </w:rPr>
                            <w:t> </w:t>
                          </w:r>
                          <w:r>
                            <w:rPr>
                              <w:i/>
                              <w:color w:val="231F20"/>
                              <w:sz w:val="18"/>
                            </w:rPr>
                            <w:t>Van</w:t>
                          </w:r>
                          <w:r>
                            <w:rPr>
                              <w:i/>
                              <w:color w:val="231F20"/>
                              <w:spacing w:val="12"/>
                              <w:sz w:val="18"/>
                            </w:rPr>
                            <w:t> </w:t>
                          </w:r>
                          <w:r>
                            <w:rPr>
                              <w:i/>
                              <w:color w:val="231F20"/>
                              <w:sz w:val="18"/>
                            </w:rPr>
                            <w:t>Buren</w:t>
                          </w:r>
                          <w:r>
                            <w:rPr>
                              <w:i/>
                              <w:color w:val="231F20"/>
                              <w:spacing w:val="13"/>
                              <w:sz w:val="18"/>
                            </w:rPr>
                            <w:t> </w:t>
                          </w:r>
                          <w:r>
                            <w:rPr>
                              <w:i/>
                              <w:color w:val="231F20"/>
                              <w:sz w:val="18"/>
                            </w:rPr>
                            <w:t>National</w:t>
                          </w:r>
                          <w:r>
                            <w:rPr>
                              <w:i/>
                              <w:color w:val="231F20"/>
                              <w:spacing w:val="12"/>
                              <w:sz w:val="18"/>
                            </w:rPr>
                            <w:t> </w:t>
                          </w:r>
                          <w:r>
                            <w:rPr>
                              <w:i/>
                              <w:color w:val="231F20"/>
                              <w:sz w:val="18"/>
                            </w:rPr>
                            <w:t>Historic</w:t>
                          </w:r>
                          <w:r>
                            <w:rPr>
                              <w:i/>
                              <w:color w:val="231F20"/>
                              <w:spacing w:val="13"/>
                              <w:sz w:val="18"/>
                            </w:rPr>
                            <w:t> </w:t>
                          </w:r>
                          <w:r>
                            <w:rPr>
                              <w:i/>
                              <w:color w:val="231F20"/>
                              <w:spacing w:val="-4"/>
                              <w:sz w:val="18"/>
                            </w:rPr>
                            <w:t>Site</w:t>
                          </w:r>
                        </w:p>
                      </w:txbxContent>
                    </wps:txbx>
                    <wps:bodyPr wrap="square" lIns="0" tIns="0" rIns="0" bIns="0" rtlCol="0">
                      <a:noAutofit/>
                    </wps:bodyPr>
                  </wps:wsp>
                </a:graphicData>
              </a:graphic>
            </wp:anchor>
          </w:drawing>
        </mc:Choice>
        <mc:Fallback>
          <w:pict>
            <v:shape style="position:absolute;margin-left:135.479004pt;margin-top:24.839001pt;width:341.05pt;height:12.7pt;mso-position-horizontal-relative:page;mso-position-vertical-relative:page;z-index:-17882112" type="#_x0000_t202" id="docshape63" filled="false" stroked="false">
              <v:textbox inset="0,0,0,0">
                <w:txbxContent>
                  <w:p>
                    <w:pPr>
                      <w:spacing w:before="14"/>
                      <w:ind w:left="20" w:right="0" w:firstLine="0"/>
                      <w:jc w:val="left"/>
                      <w:rPr>
                        <w:i/>
                        <w:sz w:val="18"/>
                      </w:rPr>
                    </w:pPr>
                    <w:r>
                      <w:rPr>
                        <w:i/>
                        <w:color w:val="231F20"/>
                        <w:sz w:val="18"/>
                      </w:rPr>
                      <w:t>Recognizing</w:t>
                    </w:r>
                    <w:r>
                      <w:rPr>
                        <w:i/>
                        <w:color w:val="231F20"/>
                        <w:spacing w:val="12"/>
                        <w:sz w:val="18"/>
                      </w:rPr>
                      <w:t> </w:t>
                    </w:r>
                    <w:r>
                      <w:rPr>
                        <w:i/>
                        <w:color w:val="231F20"/>
                        <w:sz w:val="18"/>
                      </w:rPr>
                      <w:t>Lindenwald:</w:t>
                    </w:r>
                    <w:r>
                      <w:rPr>
                        <w:i/>
                        <w:color w:val="231F20"/>
                        <w:spacing w:val="52"/>
                        <w:sz w:val="18"/>
                      </w:rPr>
                      <w:t> </w:t>
                    </w:r>
                    <w:r>
                      <w:rPr>
                        <w:i/>
                        <w:color w:val="231F20"/>
                        <w:sz w:val="18"/>
                      </w:rPr>
                      <w:t>The</w:t>
                    </w:r>
                    <w:r>
                      <w:rPr>
                        <w:i/>
                        <w:color w:val="231F20"/>
                        <w:spacing w:val="13"/>
                        <w:sz w:val="18"/>
                      </w:rPr>
                      <w:t> </w:t>
                    </w:r>
                    <w:r>
                      <w:rPr>
                        <w:i/>
                        <w:color w:val="231F20"/>
                        <w:sz w:val="18"/>
                      </w:rPr>
                      <w:t>Establishment</w:t>
                    </w:r>
                    <w:r>
                      <w:rPr>
                        <w:i/>
                        <w:color w:val="231F20"/>
                        <w:spacing w:val="12"/>
                        <w:sz w:val="18"/>
                      </w:rPr>
                      <w:t> </w:t>
                    </w:r>
                    <w:r>
                      <w:rPr>
                        <w:i/>
                        <w:color w:val="231F20"/>
                        <w:sz w:val="18"/>
                      </w:rPr>
                      <w:t>of</w:t>
                    </w:r>
                    <w:r>
                      <w:rPr>
                        <w:i/>
                        <w:color w:val="231F20"/>
                        <w:spacing w:val="13"/>
                        <w:sz w:val="18"/>
                      </w:rPr>
                      <w:t> </w:t>
                    </w:r>
                    <w:r>
                      <w:rPr>
                        <w:i/>
                        <w:color w:val="231F20"/>
                        <w:sz w:val="18"/>
                      </w:rPr>
                      <w:t>Martin</w:t>
                    </w:r>
                    <w:r>
                      <w:rPr>
                        <w:i/>
                        <w:color w:val="231F20"/>
                        <w:spacing w:val="13"/>
                        <w:sz w:val="18"/>
                      </w:rPr>
                      <w:t> </w:t>
                    </w:r>
                    <w:r>
                      <w:rPr>
                        <w:i/>
                        <w:color w:val="231F20"/>
                        <w:sz w:val="18"/>
                      </w:rPr>
                      <w:t>Van</w:t>
                    </w:r>
                    <w:r>
                      <w:rPr>
                        <w:i/>
                        <w:color w:val="231F20"/>
                        <w:spacing w:val="12"/>
                        <w:sz w:val="18"/>
                      </w:rPr>
                      <w:t> </w:t>
                    </w:r>
                    <w:r>
                      <w:rPr>
                        <w:i/>
                        <w:color w:val="231F20"/>
                        <w:sz w:val="18"/>
                      </w:rPr>
                      <w:t>Buren</w:t>
                    </w:r>
                    <w:r>
                      <w:rPr>
                        <w:i/>
                        <w:color w:val="231F20"/>
                        <w:spacing w:val="13"/>
                        <w:sz w:val="18"/>
                      </w:rPr>
                      <w:t> </w:t>
                    </w:r>
                    <w:r>
                      <w:rPr>
                        <w:i/>
                        <w:color w:val="231F20"/>
                        <w:sz w:val="18"/>
                      </w:rPr>
                      <w:t>National</w:t>
                    </w:r>
                    <w:r>
                      <w:rPr>
                        <w:i/>
                        <w:color w:val="231F20"/>
                        <w:spacing w:val="12"/>
                        <w:sz w:val="18"/>
                      </w:rPr>
                      <w:t> </w:t>
                    </w:r>
                    <w:r>
                      <w:rPr>
                        <w:i/>
                        <w:color w:val="231F20"/>
                        <w:sz w:val="18"/>
                      </w:rPr>
                      <w:t>Historic</w:t>
                    </w:r>
                    <w:r>
                      <w:rPr>
                        <w:i/>
                        <w:color w:val="231F20"/>
                        <w:spacing w:val="13"/>
                        <w:sz w:val="18"/>
                      </w:rPr>
                      <w:t> </w:t>
                    </w:r>
                    <w:r>
                      <w:rPr>
                        <w:i/>
                        <w:color w:val="231F20"/>
                        <w:spacing w:val="-4"/>
                        <w:sz w:val="18"/>
                      </w:rPr>
                      <w:t>Site</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5904">
              <wp:simplePos x="0" y="0"/>
              <wp:positionH relativeFrom="page">
                <wp:posOffset>2520721</wp:posOffset>
              </wp:positionH>
              <wp:positionV relativeFrom="page">
                <wp:posOffset>329933</wp:posOffset>
              </wp:positionV>
              <wp:extent cx="2731770" cy="16129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731770" cy="161290"/>
                      </a:xfrm>
                      <a:prstGeom prst="rect">
                        <a:avLst/>
                      </a:prstGeom>
                    </wps:spPr>
                    <wps:txbx>
                      <w:txbxContent>
                        <w:p>
                          <w:pPr>
                            <w:spacing w:before="14"/>
                            <w:ind w:left="20" w:right="0" w:firstLine="0"/>
                            <w:jc w:val="left"/>
                            <w:rPr>
                              <w:i/>
                              <w:sz w:val="18"/>
                            </w:rPr>
                          </w:pPr>
                          <w:r>
                            <w:rPr>
                              <w:i/>
                              <w:color w:val="231F20"/>
                              <w:spacing w:val="-2"/>
                              <w:w w:val="105"/>
                              <w:sz w:val="18"/>
                            </w:rPr>
                            <w:t>Toward</w:t>
                          </w:r>
                          <w:r>
                            <w:rPr>
                              <w:i/>
                              <w:color w:val="231F20"/>
                              <w:spacing w:val="-9"/>
                              <w:w w:val="105"/>
                              <w:sz w:val="18"/>
                            </w:rPr>
                            <w:t> </w:t>
                          </w:r>
                          <w:r>
                            <w:rPr>
                              <w:i/>
                              <w:color w:val="231F20"/>
                              <w:spacing w:val="-2"/>
                              <w:w w:val="105"/>
                              <w:sz w:val="18"/>
                            </w:rPr>
                            <w:t>1982:</w:t>
                          </w:r>
                          <w:r>
                            <w:rPr>
                              <w:i/>
                              <w:color w:val="231F20"/>
                              <w:spacing w:val="17"/>
                              <w:w w:val="105"/>
                              <w:sz w:val="18"/>
                            </w:rPr>
                            <w:t> </w:t>
                          </w:r>
                          <w:r>
                            <w:rPr>
                              <w:i/>
                              <w:color w:val="231F20"/>
                              <w:spacing w:val="-2"/>
                              <w:w w:val="105"/>
                              <w:sz w:val="18"/>
                            </w:rPr>
                            <w:t>The</w:t>
                          </w:r>
                          <w:r>
                            <w:rPr>
                              <w:i/>
                              <w:color w:val="231F20"/>
                              <w:spacing w:val="-5"/>
                              <w:w w:val="105"/>
                              <w:sz w:val="18"/>
                            </w:rPr>
                            <w:t> </w:t>
                          </w:r>
                          <w:r>
                            <w:rPr>
                              <w:i/>
                              <w:color w:val="231F20"/>
                              <w:spacing w:val="-2"/>
                              <w:w w:val="105"/>
                              <w:sz w:val="18"/>
                            </w:rPr>
                            <w:t>Race</w:t>
                          </w:r>
                          <w:r>
                            <w:rPr>
                              <w:i/>
                              <w:color w:val="231F20"/>
                              <w:spacing w:val="-11"/>
                              <w:w w:val="105"/>
                              <w:sz w:val="18"/>
                            </w:rPr>
                            <w:t> </w:t>
                          </w:r>
                          <w:r>
                            <w:rPr>
                              <w:i/>
                              <w:color w:val="231F20"/>
                              <w:spacing w:val="-2"/>
                              <w:w w:val="105"/>
                              <w:sz w:val="18"/>
                            </w:rPr>
                            <w:t>To</w:t>
                          </w:r>
                          <w:r>
                            <w:rPr>
                              <w:i/>
                              <w:color w:val="231F20"/>
                              <w:spacing w:val="-11"/>
                              <w:w w:val="105"/>
                              <w:sz w:val="18"/>
                            </w:rPr>
                            <w:t> </w:t>
                          </w:r>
                          <w:r>
                            <w:rPr>
                              <w:i/>
                              <w:color w:val="231F20"/>
                              <w:spacing w:val="-2"/>
                              <w:w w:val="105"/>
                              <w:sz w:val="18"/>
                            </w:rPr>
                            <w:t>The</w:t>
                          </w:r>
                          <w:r>
                            <w:rPr>
                              <w:i/>
                              <w:color w:val="231F20"/>
                              <w:spacing w:val="-6"/>
                              <w:w w:val="105"/>
                              <w:sz w:val="18"/>
                            </w:rPr>
                            <w:t> </w:t>
                          </w:r>
                          <w:r>
                            <w:rPr>
                              <w:i/>
                              <w:color w:val="231F20"/>
                              <w:spacing w:val="-2"/>
                              <w:w w:val="105"/>
                              <w:sz w:val="18"/>
                            </w:rPr>
                            <w:t>Van</w:t>
                          </w:r>
                          <w:r>
                            <w:rPr>
                              <w:i/>
                              <w:color w:val="231F20"/>
                              <w:spacing w:val="-6"/>
                              <w:w w:val="105"/>
                              <w:sz w:val="18"/>
                            </w:rPr>
                            <w:t> </w:t>
                          </w:r>
                          <w:r>
                            <w:rPr>
                              <w:i/>
                              <w:color w:val="231F20"/>
                              <w:spacing w:val="-2"/>
                              <w:w w:val="105"/>
                              <w:sz w:val="18"/>
                            </w:rPr>
                            <w:t>Buren</w:t>
                          </w:r>
                          <w:r>
                            <w:rPr>
                              <w:i/>
                              <w:color w:val="231F20"/>
                              <w:spacing w:val="-5"/>
                              <w:w w:val="105"/>
                              <w:sz w:val="18"/>
                            </w:rPr>
                            <w:t> </w:t>
                          </w:r>
                          <w:r>
                            <w:rPr>
                              <w:i/>
                              <w:color w:val="231F20"/>
                              <w:spacing w:val="-2"/>
                              <w:w w:val="105"/>
                              <w:sz w:val="18"/>
                            </w:rPr>
                            <w:t>Bicentennial</w:t>
                          </w:r>
                        </w:p>
                      </w:txbxContent>
                    </wps:txbx>
                    <wps:bodyPr wrap="square" lIns="0" tIns="0" rIns="0" bIns="0" rtlCol="0">
                      <a:noAutofit/>
                    </wps:bodyPr>
                  </wps:wsp>
                </a:graphicData>
              </a:graphic>
            </wp:anchor>
          </w:drawing>
        </mc:Choice>
        <mc:Fallback>
          <w:pict>
            <v:shape style="position:absolute;margin-left:198.481995pt;margin-top:25.979pt;width:215.1pt;height:12.7pt;mso-position-horizontal-relative:page;mso-position-vertical-relative:page;z-index:-17880576" type="#_x0000_t202" id="docshape98" filled="false" stroked="false">
              <v:textbox inset="0,0,0,0">
                <w:txbxContent>
                  <w:p>
                    <w:pPr>
                      <w:spacing w:before="14"/>
                      <w:ind w:left="20" w:right="0" w:firstLine="0"/>
                      <w:jc w:val="left"/>
                      <w:rPr>
                        <w:i/>
                        <w:sz w:val="18"/>
                      </w:rPr>
                    </w:pPr>
                    <w:r>
                      <w:rPr>
                        <w:i/>
                        <w:color w:val="231F20"/>
                        <w:spacing w:val="-2"/>
                        <w:w w:val="105"/>
                        <w:sz w:val="18"/>
                      </w:rPr>
                      <w:t>Toward</w:t>
                    </w:r>
                    <w:r>
                      <w:rPr>
                        <w:i/>
                        <w:color w:val="231F20"/>
                        <w:spacing w:val="-9"/>
                        <w:w w:val="105"/>
                        <w:sz w:val="18"/>
                      </w:rPr>
                      <w:t> </w:t>
                    </w:r>
                    <w:r>
                      <w:rPr>
                        <w:i/>
                        <w:color w:val="231F20"/>
                        <w:spacing w:val="-2"/>
                        <w:w w:val="105"/>
                        <w:sz w:val="18"/>
                      </w:rPr>
                      <w:t>1982:</w:t>
                    </w:r>
                    <w:r>
                      <w:rPr>
                        <w:i/>
                        <w:color w:val="231F20"/>
                        <w:spacing w:val="17"/>
                        <w:w w:val="105"/>
                        <w:sz w:val="18"/>
                      </w:rPr>
                      <w:t> </w:t>
                    </w:r>
                    <w:r>
                      <w:rPr>
                        <w:i/>
                        <w:color w:val="231F20"/>
                        <w:spacing w:val="-2"/>
                        <w:w w:val="105"/>
                        <w:sz w:val="18"/>
                      </w:rPr>
                      <w:t>The</w:t>
                    </w:r>
                    <w:r>
                      <w:rPr>
                        <w:i/>
                        <w:color w:val="231F20"/>
                        <w:spacing w:val="-5"/>
                        <w:w w:val="105"/>
                        <w:sz w:val="18"/>
                      </w:rPr>
                      <w:t> </w:t>
                    </w:r>
                    <w:r>
                      <w:rPr>
                        <w:i/>
                        <w:color w:val="231F20"/>
                        <w:spacing w:val="-2"/>
                        <w:w w:val="105"/>
                        <w:sz w:val="18"/>
                      </w:rPr>
                      <w:t>Race</w:t>
                    </w:r>
                    <w:r>
                      <w:rPr>
                        <w:i/>
                        <w:color w:val="231F20"/>
                        <w:spacing w:val="-11"/>
                        <w:w w:val="105"/>
                        <w:sz w:val="18"/>
                      </w:rPr>
                      <w:t> </w:t>
                    </w:r>
                    <w:r>
                      <w:rPr>
                        <w:i/>
                        <w:color w:val="231F20"/>
                        <w:spacing w:val="-2"/>
                        <w:w w:val="105"/>
                        <w:sz w:val="18"/>
                      </w:rPr>
                      <w:t>To</w:t>
                    </w:r>
                    <w:r>
                      <w:rPr>
                        <w:i/>
                        <w:color w:val="231F20"/>
                        <w:spacing w:val="-11"/>
                        <w:w w:val="105"/>
                        <w:sz w:val="18"/>
                      </w:rPr>
                      <w:t> </w:t>
                    </w:r>
                    <w:r>
                      <w:rPr>
                        <w:i/>
                        <w:color w:val="231F20"/>
                        <w:spacing w:val="-2"/>
                        <w:w w:val="105"/>
                        <w:sz w:val="18"/>
                      </w:rPr>
                      <w:t>The</w:t>
                    </w:r>
                    <w:r>
                      <w:rPr>
                        <w:i/>
                        <w:color w:val="231F20"/>
                        <w:spacing w:val="-6"/>
                        <w:w w:val="105"/>
                        <w:sz w:val="18"/>
                      </w:rPr>
                      <w:t> </w:t>
                    </w:r>
                    <w:r>
                      <w:rPr>
                        <w:i/>
                        <w:color w:val="231F20"/>
                        <w:spacing w:val="-2"/>
                        <w:w w:val="105"/>
                        <w:sz w:val="18"/>
                      </w:rPr>
                      <w:t>Van</w:t>
                    </w:r>
                    <w:r>
                      <w:rPr>
                        <w:i/>
                        <w:color w:val="231F20"/>
                        <w:spacing w:val="-6"/>
                        <w:w w:val="105"/>
                        <w:sz w:val="18"/>
                      </w:rPr>
                      <w:t> </w:t>
                    </w:r>
                    <w:r>
                      <w:rPr>
                        <w:i/>
                        <w:color w:val="231F20"/>
                        <w:spacing w:val="-2"/>
                        <w:w w:val="105"/>
                        <w:sz w:val="18"/>
                      </w:rPr>
                      <w:t>Buren</w:t>
                    </w:r>
                    <w:r>
                      <w:rPr>
                        <w:i/>
                        <w:color w:val="231F20"/>
                        <w:spacing w:val="-5"/>
                        <w:w w:val="105"/>
                        <w:sz w:val="18"/>
                      </w:rPr>
                      <w:t> </w:t>
                    </w:r>
                    <w:r>
                      <w:rPr>
                        <w:i/>
                        <w:color w:val="231F20"/>
                        <w:spacing w:val="-2"/>
                        <w:w w:val="105"/>
                        <w:sz w:val="18"/>
                      </w:rPr>
                      <w:t>Bicentennial</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7440">
              <wp:simplePos x="0" y="0"/>
              <wp:positionH relativeFrom="page">
                <wp:posOffset>1795957</wp:posOffset>
              </wp:positionH>
              <wp:positionV relativeFrom="page">
                <wp:posOffset>320408</wp:posOffset>
              </wp:positionV>
              <wp:extent cx="4180840" cy="16129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4180840" cy="161290"/>
                      </a:xfrm>
                      <a:prstGeom prst="rect">
                        <a:avLst/>
                      </a:prstGeom>
                    </wps:spPr>
                    <wps:txbx>
                      <w:txbxContent>
                        <w:p>
                          <w:pPr>
                            <w:spacing w:before="14"/>
                            <w:ind w:left="20" w:right="0" w:firstLine="0"/>
                            <w:jc w:val="left"/>
                            <w:rPr>
                              <w:i/>
                              <w:sz w:val="18"/>
                            </w:rPr>
                          </w:pPr>
                          <w:r>
                            <w:rPr>
                              <w:i/>
                              <w:color w:val="231F20"/>
                              <w:spacing w:val="-2"/>
                              <w:w w:val="105"/>
                              <w:sz w:val="18"/>
                            </w:rPr>
                            <w:t>Saving</w:t>
                          </w:r>
                          <w:r>
                            <w:rPr>
                              <w:i/>
                              <w:color w:val="231F20"/>
                              <w:w w:val="105"/>
                              <w:sz w:val="18"/>
                            </w:rPr>
                            <w:t> </w:t>
                          </w:r>
                          <w:r>
                            <w:rPr>
                              <w:i/>
                              <w:color w:val="231F20"/>
                              <w:spacing w:val="-2"/>
                              <w:w w:val="105"/>
                              <w:sz w:val="18"/>
                            </w:rPr>
                            <w:t>Lindenwald:</w:t>
                          </w:r>
                          <w:r>
                            <w:rPr>
                              <w:i/>
                              <w:color w:val="231F20"/>
                              <w:spacing w:val="43"/>
                              <w:w w:val="105"/>
                              <w:sz w:val="18"/>
                            </w:rPr>
                            <w:t> </w:t>
                          </w:r>
                          <w:r>
                            <w:rPr>
                              <w:i/>
                              <w:color w:val="231F20"/>
                              <w:spacing w:val="-2"/>
                              <w:w w:val="105"/>
                              <w:sz w:val="18"/>
                            </w:rPr>
                            <w:t>Restoration,</w:t>
                          </w:r>
                          <w:r>
                            <w:rPr>
                              <w:i/>
                              <w:color w:val="231F20"/>
                              <w:spacing w:val="-3"/>
                              <w:w w:val="105"/>
                              <w:sz w:val="18"/>
                            </w:rPr>
                            <w:t> </w:t>
                          </w:r>
                          <w:r>
                            <w:rPr>
                              <w:i/>
                              <w:color w:val="231F20"/>
                              <w:spacing w:val="-2"/>
                              <w:w w:val="105"/>
                              <w:sz w:val="18"/>
                            </w:rPr>
                            <w:t>Preservation, Collections,</w:t>
                          </w:r>
                          <w:r>
                            <w:rPr>
                              <w:i/>
                              <w:color w:val="231F20"/>
                              <w:spacing w:val="-3"/>
                              <w:w w:val="105"/>
                              <w:sz w:val="18"/>
                            </w:rPr>
                            <w:t> </w:t>
                          </w:r>
                          <w:r>
                            <w:rPr>
                              <w:i/>
                              <w:color w:val="231F20"/>
                              <w:spacing w:val="-2"/>
                              <w:w w:val="105"/>
                              <w:sz w:val="18"/>
                            </w:rPr>
                            <w:t>and</w:t>
                          </w:r>
                          <w:r>
                            <w:rPr>
                              <w:i/>
                              <w:color w:val="231F20"/>
                              <w:w w:val="105"/>
                              <w:sz w:val="18"/>
                            </w:rPr>
                            <w:t> </w:t>
                          </w:r>
                          <w:r>
                            <w:rPr>
                              <w:i/>
                              <w:color w:val="231F20"/>
                              <w:spacing w:val="-2"/>
                              <w:w w:val="105"/>
                              <w:sz w:val="18"/>
                            </w:rPr>
                            <w:t>Planning, 1982-</w:t>
                          </w:r>
                          <w:r>
                            <w:rPr>
                              <w:i/>
                              <w:color w:val="231F20"/>
                              <w:spacing w:val="-4"/>
                              <w:w w:val="105"/>
                              <w:sz w:val="18"/>
                            </w:rPr>
                            <w:t>1987</w:t>
                          </w:r>
                        </w:p>
                      </w:txbxContent>
                    </wps:txbx>
                    <wps:bodyPr wrap="square" lIns="0" tIns="0" rIns="0" bIns="0" rtlCol="0">
                      <a:noAutofit/>
                    </wps:bodyPr>
                  </wps:wsp>
                </a:graphicData>
              </a:graphic>
            </wp:anchor>
          </w:drawing>
        </mc:Choice>
        <mc:Fallback>
          <w:pict>
            <v:shape style="position:absolute;margin-left:141.414001pt;margin-top:25.229pt;width:329.2pt;height:12.7pt;mso-position-horizontal-relative:page;mso-position-vertical-relative:page;z-index:-17879040" type="#_x0000_t202" id="docshape149" filled="false" stroked="false">
              <v:textbox inset="0,0,0,0">
                <w:txbxContent>
                  <w:p>
                    <w:pPr>
                      <w:spacing w:before="14"/>
                      <w:ind w:left="20" w:right="0" w:firstLine="0"/>
                      <w:jc w:val="left"/>
                      <w:rPr>
                        <w:i/>
                        <w:sz w:val="18"/>
                      </w:rPr>
                    </w:pPr>
                    <w:r>
                      <w:rPr>
                        <w:i/>
                        <w:color w:val="231F20"/>
                        <w:spacing w:val="-2"/>
                        <w:w w:val="105"/>
                        <w:sz w:val="18"/>
                      </w:rPr>
                      <w:t>Saving</w:t>
                    </w:r>
                    <w:r>
                      <w:rPr>
                        <w:i/>
                        <w:color w:val="231F20"/>
                        <w:w w:val="105"/>
                        <w:sz w:val="18"/>
                      </w:rPr>
                      <w:t> </w:t>
                    </w:r>
                    <w:r>
                      <w:rPr>
                        <w:i/>
                        <w:color w:val="231F20"/>
                        <w:spacing w:val="-2"/>
                        <w:w w:val="105"/>
                        <w:sz w:val="18"/>
                      </w:rPr>
                      <w:t>Lindenwald:</w:t>
                    </w:r>
                    <w:r>
                      <w:rPr>
                        <w:i/>
                        <w:color w:val="231F20"/>
                        <w:spacing w:val="43"/>
                        <w:w w:val="105"/>
                        <w:sz w:val="18"/>
                      </w:rPr>
                      <w:t> </w:t>
                    </w:r>
                    <w:r>
                      <w:rPr>
                        <w:i/>
                        <w:color w:val="231F20"/>
                        <w:spacing w:val="-2"/>
                        <w:w w:val="105"/>
                        <w:sz w:val="18"/>
                      </w:rPr>
                      <w:t>Restoration,</w:t>
                    </w:r>
                    <w:r>
                      <w:rPr>
                        <w:i/>
                        <w:color w:val="231F20"/>
                        <w:spacing w:val="-3"/>
                        <w:w w:val="105"/>
                        <w:sz w:val="18"/>
                      </w:rPr>
                      <w:t> </w:t>
                    </w:r>
                    <w:r>
                      <w:rPr>
                        <w:i/>
                        <w:color w:val="231F20"/>
                        <w:spacing w:val="-2"/>
                        <w:w w:val="105"/>
                        <w:sz w:val="18"/>
                      </w:rPr>
                      <w:t>Preservation, Collections,</w:t>
                    </w:r>
                    <w:r>
                      <w:rPr>
                        <w:i/>
                        <w:color w:val="231F20"/>
                        <w:spacing w:val="-3"/>
                        <w:w w:val="105"/>
                        <w:sz w:val="18"/>
                      </w:rPr>
                      <w:t> </w:t>
                    </w:r>
                    <w:r>
                      <w:rPr>
                        <w:i/>
                        <w:color w:val="231F20"/>
                        <w:spacing w:val="-2"/>
                        <w:w w:val="105"/>
                        <w:sz w:val="18"/>
                      </w:rPr>
                      <w:t>and</w:t>
                    </w:r>
                    <w:r>
                      <w:rPr>
                        <w:i/>
                        <w:color w:val="231F20"/>
                        <w:w w:val="105"/>
                        <w:sz w:val="18"/>
                      </w:rPr>
                      <w:t> </w:t>
                    </w:r>
                    <w:r>
                      <w:rPr>
                        <w:i/>
                        <w:color w:val="231F20"/>
                        <w:spacing w:val="-2"/>
                        <w:w w:val="105"/>
                        <w:sz w:val="18"/>
                      </w:rPr>
                      <w:t>Planning, 1982-</w:t>
                    </w:r>
                    <w:r>
                      <w:rPr>
                        <w:i/>
                        <w:color w:val="231F20"/>
                        <w:spacing w:val="-4"/>
                        <w:w w:val="105"/>
                        <w:sz w:val="18"/>
                      </w:rPr>
                      <w:t>1987</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5438976">
              <wp:simplePos x="0" y="0"/>
              <wp:positionH relativeFrom="page">
                <wp:posOffset>2583929</wp:posOffset>
              </wp:positionH>
              <wp:positionV relativeFrom="page">
                <wp:posOffset>315455</wp:posOffset>
              </wp:positionV>
              <wp:extent cx="2604770" cy="16129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604770" cy="161290"/>
                      </a:xfrm>
                      <a:prstGeom prst="rect">
                        <a:avLst/>
                      </a:prstGeom>
                    </wps:spPr>
                    <wps:txbx>
                      <w:txbxContent>
                        <w:p>
                          <w:pPr>
                            <w:spacing w:before="14"/>
                            <w:ind w:left="20" w:right="0" w:firstLine="0"/>
                            <w:jc w:val="left"/>
                            <w:rPr>
                              <w:i/>
                              <w:sz w:val="18"/>
                            </w:rPr>
                          </w:pPr>
                          <w:r>
                            <w:rPr>
                              <w:i/>
                              <w:color w:val="231F20"/>
                              <w:sz w:val="18"/>
                            </w:rPr>
                            <w:t>Finding</w:t>
                          </w:r>
                          <w:r>
                            <w:rPr>
                              <w:i/>
                              <w:color w:val="231F20"/>
                              <w:spacing w:val="12"/>
                              <w:sz w:val="18"/>
                            </w:rPr>
                            <w:t> </w:t>
                          </w:r>
                          <w:r>
                            <w:rPr>
                              <w:i/>
                              <w:color w:val="231F20"/>
                              <w:sz w:val="18"/>
                            </w:rPr>
                            <w:t>Space:</w:t>
                          </w:r>
                          <w:r>
                            <w:rPr>
                              <w:i/>
                              <w:color w:val="231F20"/>
                              <w:spacing w:val="66"/>
                              <w:sz w:val="18"/>
                            </w:rPr>
                            <w:t> </w:t>
                          </w:r>
                          <w:r>
                            <w:rPr>
                              <w:i/>
                              <w:color w:val="231F20"/>
                              <w:sz w:val="18"/>
                            </w:rPr>
                            <w:t>Facilities</w:t>
                          </w:r>
                          <w:r>
                            <w:rPr>
                              <w:i/>
                              <w:color w:val="231F20"/>
                              <w:spacing w:val="13"/>
                              <w:sz w:val="18"/>
                            </w:rPr>
                            <w:t> </w:t>
                          </w:r>
                          <w:r>
                            <w:rPr>
                              <w:i/>
                              <w:color w:val="231F20"/>
                              <w:sz w:val="18"/>
                            </w:rPr>
                            <w:t>and</w:t>
                          </w:r>
                          <w:r>
                            <w:rPr>
                              <w:i/>
                              <w:color w:val="231F20"/>
                              <w:spacing w:val="13"/>
                              <w:sz w:val="18"/>
                            </w:rPr>
                            <w:t> </w:t>
                          </w:r>
                          <w:r>
                            <w:rPr>
                              <w:i/>
                              <w:color w:val="231F20"/>
                              <w:sz w:val="18"/>
                            </w:rPr>
                            <w:t>Boundaries,</w:t>
                          </w:r>
                          <w:r>
                            <w:rPr>
                              <w:i/>
                              <w:color w:val="231F20"/>
                              <w:spacing w:val="9"/>
                              <w:sz w:val="18"/>
                            </w:rPr>
                            <w:t> </w:t>
                          </w:r>
                          <w:r>
                            <w:rPr>
                              <w:i/>
                              <w:color w:val="231F20"/>
                              <w:sz w:val="18"/>
                            </w:rPr>
                            <w:t>1982-</w:t>
                          </w:r>
                          <w:r>
                            <w:rPr>
                              <w:i/>
                              <w:color w:val="231F20"/>
                              <w:spacing w:val="-4"/>
                              <w:sz w:val="18"/>
                            </w:rPr>
                            <w:t>1991</w:t>
                          </w:r>
                        </w:p>
                      </w:txbxContent>
                    </wps:txbx>
                    <wps:bodyPr wrap="square" lIns="0" tIns="0" rIns="0" bIns="0" rtlCol="0">
                      <a:noAutofit/>
                    </wps:bodyPr>
                  </wps:wsp>
                </a:graphicData>
              </a:graphic>
            </wp:anchor>
          </w:drawing>
        </mc:Choice>
        <mc:Fallback>
          <w:pict>
            <v:shape style="position:absolute;margin-left:203.459pt;margin-top:24.839001pt;width:205.1pt;height:12.7pt;mso-position-horizontal-relative:page;mso-position-vertical-relative:page;z-index:-17877504" type="#_x0000_t202" id="docshape181" filled="false" stroked="false">
              <v:textbox inset="0,0,0,0">
                <w:txbxContent>
                  <w:p>
                    <w:pPr>
                      <w:spacing w:before="14"/>
                      <w:ind w:left="20" w:right="0" w:firstLine="0"/>
                      <w:jc w:val="left"/>
                      <w:rPr>
                        <w:i/>
                        <w:sz w:val="18"/>
                      </w:rPr>
                    </w:pPr>
                    <w:r>
                      <w:rPr>
                        <w:i/>
                        <w:color w:val="231F20"/>
                        <w:sz w:val="18"/>
                      </w:rPr>
                      <w:t>Finding</w:t>
                    </w:r>
                    <w:r>
                      <w:rPr>
                        <w:i/>
                        <w:color w:val="231F20"/>
                        <w:spacing w:val="12"/>
                        <w:sz w:val="18"/>
                      </w:rPr>
                      <w:t> </w:t>
                    </w:r>
                    <w:r>
                      <w:rPr>
                        <w:i/>
                        <w:color w:val="231F20"/>
                        <w:sz w:val="18"/>
                      </w:rPr>
                      <w:t>Space:</w:t>
                    </w:r>
                    <w:r>
                      <w:rPr>
                        <w:i/>
                        <w:color w:val="231F20"/>
                        <w:spacing w:val="66"/>
                        <w:sz w:val="18"/>
                      </w:rPr>
                      <w:t> </w:t>
                    </w:r>
                    <w:r>
                      <w:rPr>
                        <w:i/>
                        <w:color w:val="231F20"/>
                        <w:sz w:val="18"/>
                      </w:rPr>
                      <w:t>Facilities</w:t>
                    </w:r>
                    <w:r>
                      <w:rPr>
                        <w:i/>
                        <w:color w:val="231F20"/>
                        <w:spacing w:val="13"/>
                        <w:sz w:val="18"/>
                      </w:rPr>
                      <w:t> </w:t>
                    </w:r>
                    <w:r>
                      <w:rPr>
                        <w:i/>
                        <w:color w:val="231F20"/>
                        <w:sz w:val="18"/>
                      </w:rPr>
                      <w:t>and</w:t>
                    </w:r>
                    <w:r>
                      <w:rPr>
                        <w:i/>
                        <w:color w:val="231F20"/>
                        <w:spacing w:val="13"/>
                        <w:sz w:val="18"/>
                      </w:rPr>
                      <w:t> </w:t>
                    </w:r>
                    <w:r>
                      <w:rPr>
                        <w:i/>
                        <w:color w:val="231F20"/>
                        <w:sz w:val="18"/>
                      </w:rPr>
                      <w:t>Boundaries,</w:t>
                    </w:r>
                    <w:r>
                      <w:rPr>
                        <w:i/>
                        <w:color w:val="231F20"/>
                        <w:spacing w:val="9"/>
                        <w:sz w:val="18"/>
                      </w:rPr>
                      <w:t> </w:t>
                    </w:r>
                    <w:r>
                      <w:rPr>
                        <w:i/>
                        <w:color w:val="231F20"/>
                        <w:sz w:val="18"/>
                      </w:rPr>
                      <w:t>1982-</w:t>
                    </w:r>
                    <w:r>
                      <w:rPr>
                        <w:i/>
                        <w:color w:val="231F20"/>
                        <w:spacing w:val="-4"/>
                        <w:sz w:val="18"/>
                      </w:rPr>
                      <w:t>1991</w:t>
                    </w:r>
                  </w:p>
                </w:txbxContent>
              </v:textbox>
              <w10:wrap type="none"/>
            </v:shape>
          </w:pict>
        </mc:Fallback>
      </mc:AlternateConten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lang w:val="en-US" w:eastAsia="en-US" w:bidi="ar-SA"/>
    </w:rPr>
  </w:style>
  <w:style w:styleId="TOC1" w:type="paragraph">
    <w:name w:val="TOC 1"/>
    <w:basedOn w:val="Normal"/>
    <w:uiPriority w:val="1"/>
    <w:qFormat/>
    <w:pPr>
      <w:spacing w:before="258"/>
      <w:ind w:left="160"/>
    </w:pPr>
    <w:rPr>
      <w:rFonts w:ascii="Cambria" w:hAnsi="Cambria" w:eastAsia="Cambria" w:cs="Cambria"/>
      <w:sz w:val="21"/>
      <w:szCs w:val="21"/>
      <w:lang w:val="en-US" w:eastAsia="en-US" w:bidi="ar-SA"/>
    </w:rPr>
  </w:style>
  <w:style w:styleId="TOC2" w:type="paragraph">
    <w:name w:val="TOC 2"/>
    <w:basedOn w:val="Normal"/>
    <w:uiPriority w:val="1"/>
    <w:qFormat/>
    <w:pPr>
      <w:spacing w:before="6"/>
      <w:ind w:left="360"/>
    </w:pPr>
    <w:rPr>
      <w:rFonts w:ascii="Cambria" w:hAnsi="Cambria" w:eastAsia="Cambria" w:cs="Cambria"/>
      <w:sz w:val="21"/>
      <w:szCs w:val="21"/>
      <w:lang w:val="en-US" w:eastAsia="en-US" w:bidi="ar-SA"/>
    </w:rPr>
  </w:style>
  <w:style w:styleId="TOC3" w:type="paragraph">
    <w:name w:val="TOC 3"/>
    <w:basedOn w:val="Normal"/>
    <w:uiPriority w:val="1"/>
    <w:qFormat/>
    <w:pPr>
      <w:spacing w:before="6"/>
      <w:ind w:left="1600"/>
    </w:pPr>
    <w:rPr>
      <w:rFonts w:ascii="Cambria" w:hAnsi="Cambria" w:eastAsia="Cambria" w:cs="Cambria"/>
      <w:sz w:val="21"/>
      <w:szCs w:val="21"/>
      <w:lang w:val="en-US" w:eastAsia="en-US" w:bidi="ar-SA"/>
    </w:rPr>
  </w:style>
  <w:style w:styleId="TOC4" w:type="paragraph">
    <w:name w:val="TOC 4"/>
    <w:basedOn w:val="Normal"/>
    <w:uiPriority w:val="1"/>
    <w:qFormat/>
    <w:pPr>
      <w:spacing w:before="5"/>
      <w:ind w:left="1880"/>
    </w:pPr>
    <w:rPr>
      <w:rFonts w:ascii="Cambria" w:hAnsi="Cambria" w:eastAsia="Cambria" w:cs="Cambria"/>
      <w:sz w:val="21"/>
      <w:szCs w:val="21"/>
      <w:lang w:val="en-US" w:eastAsia="en-US" w:bidi="ar-SA"/>
    </w:rPr>
  </w:style>
  <w:style w:styleId="TOC5" w:type="paragraph">
    <w:name w:val="TOC 5"/>
    <w:basedOn w:val="Normal"/>
    <w:uiPriority w:val="1"/>
    <w:qFormat/>
    <w:pPr>
      <w:spacing w:before="2"/>
      <w:ind w:left="1900"/>
    </w:pPr>
    <w:rPr>
      <w:rFonts w:ascii="Cambria" w:hAnsi="Cambria" w:eastAsia="Cambria" w:cs="Cambria"/>
      <w:sz w:val="21"/>
      <w:szCs w:val="21"/>
      <w:lang w:val="en-US" w:eastAsia="en-US" w:bidi="ar-SA"/>
    </w:rPr>
  </w:style>
  <w:style w:styleId="BodyText" w:type="paragraph">
    <w:name w:val="Body Text"/>
    <w:basedOn w:val="Normal"/>
    <w:uiPriority w:val="1"/>
    <w:qFormat/>
    <w:pPr/>
    <w:rPr>
      <w:rFonts w:ascii="Cambria" w:hAnsi="Cambria" w:eastAsia="Cambria" w:cs="Cambria"/>
      <w:sz w:val="21"/>
      <w:szCs w:val="21"/>
      <w:lang w:val="en-US" w:eastAsia="en-US" w:bidi="ar-SA"/>
    </w:rPr>
  </w:style>
  <w:style w:styleId="Heading1" w:type="paragraph">
    <w:name w:val="Heading 1"/>
    <w:basedOn w:val="Normal"/>
    <w:uiPriority w:val="1"/>
    <w:qFormat/>
    <w:pPr>
      <w:ind w:right="377"/>
      <w:jc w:val="center"/>
      <w:outlineLvl w:val="1"/>
    </w:pPr>
    <w:rPr>
      <w:rFonts w:ascii="Cambria" w:hAnsi="Cambria" w:eastAsia="Cambria" w:cs="Cambria"/>
      <w:b/>
      <w:bCs/>
      <w:sz w:val="28"/>
      <w:szCs w:val="28"/>
      <w:lang w:val="en-US" w:eastAsia="en-US" w:bidi="ar-SA"/>
    </w:rPr>
  </w:style>
  <w:style w:styleId="Heading2" w:type="paragraph">
    <w:name w:val="Heading 2"/>
    <w:basedOn w:val="Normal"/>
    <w:uiPriority w:val="1"/>
    <w:qFormat/>
    <w:pPr>
      <w:ind w:right="419"/>
      <w:jc w:val="center"/>
      <w:outlineLvl w:val="2"/>
    </w:pPr>
    <w:rPr>
      <w:rFonts w:ascii="Cambria" w:hAnsi="Cambria" w:eastAsia="Cambria" w:cs="Cambria"/>
      <w:sz w:val="26"/>
      <w:szCs w:val="26"/>
      <w:lang w:val="en-US" w:eastAsia="en-US" w:bidi="ar-SA"/>
    </w:rPr>
  </w:style>
  <w:style w:styleId="Heading3" w:type="paragraph">
    <w:name w:val="Heading 3"/>
    <w:basedOn w:val="Normal"/>
    <w:uiPriority w:val="1"/>
    <w:qFormat/>
    <w:pPr>
      <w:spacing w:before="157"/>
      <w:ind w:left="160"/>
      <w:outlineLvl w:val="3"/>
    </w:pPr>
    <w:rPr>
      <w:rFonts w:ascii="Cambria" w:hAnsi="Cambria" w:eastAsia="Cambria" w:cs="Cambria"/>
      <w:b/>
      <w:bCs/>
      <w:sz w:val="24"/>
      <w:szCs w:val="24"/>
      <w:lang w:val="en-US" w:eastAsia="en-US" w:bidi="ar-SA"/>
    </w:rPr>
  </w:style>
  <w:style w:styleId="Heading4" w:type="paragraph">
    <w:name w:val="Heading 4"/>
    <w:basedOn w:val="Normal"/>
    <w:uiPriority w:val="1"/>
    <w:qFormat/>
    <w:pPr>
      <w:ind w:left="160"/>
      <w:outlineLvl w:val="4"/>
    </w:pPr>
    <w:rPr>
      <w:rFonts w:ascii="Cambria" w:hAnsi="Cambria" w:eastAsia="Cambria" w:cs="Cambria"/>
      <w:b/>
      <w:bCs/>
      <w:sz w:val="21"/>
      <w:szCs w:val="21"/>
      <w:lang w:val="en-US" w:eastAsia="en-US" w:bidi="ar-SA"/>
    </w:rPr>
  </w:style>
  <w:style w:styleId="Title" w:type="paragraph">
    <w:name w:val="Title"/>
    <w:basedOn w:val="Normal"/>
    <w:uiPriority w:val="1"/>
    <w:qFormat/>
    <w:pPr>
      <w:spacing w:before="84"/>
      <w:ind w:left="20" w:right="419"/>
      <w:jc w:val="center"/>
    </w:pPr>
    <w:rPr>
      <w:rFonts w:ascii="Cambria" w:hAnsi="Cambria" w:eastAsia="Cambria" w:cs="Cambria"/>
      <w:b/>
      <w:bCs/>
      <w:sz w:val="48"/>
      <w:szCs w:val="4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21"/>
      <w:ind w:left="50"/>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header" Target="header1.xml"/><Relationship Id="rId11" Type="http://schemas.openxmlformats.org/officeDocument/2006/relationships/footer" Target="footer5.xml"/><Relationship Id="rId12" Type="http://schemas.openxmlformats.org/officeDocument/2006/relationships/hyperlink" Target="http://www.nps.gov/" TargetMode="External"/><Relationship Id="rId13" Type="http://schemas.openxmlformats.org/officeDocument/2006/relationships/header" Target="header2.xml"/><Relationship Id="rId14" Type="http://schemas.openxmlformats.org/officeDocument/2006/relationships/footer" Target="footer6.xml"/><Relationship Id="rId15" Type="http://schemas.openxmlformats.org/officeDocument/2006/relationships/header" Target="header3.xml"/><Relationship Id="rId16" Type="http://schemas.openxmlformats.org/officeDocument/2006/relationships/footer" Target="footer7.xml"/><Relationship Id="rId17" Type="http://schemas.openxmlformats.org/officeDocument/2006/relationships/hyperlink" Target="http://www.library.cornell.edu/Reps/" TargetMode="External"/><Relationship Id="rId18" Type="http://schemas.openxmlformats.org/officeDocument/2006/relationships/hyperlink" Target="http://www.nps.gov/history/history/on-line" TargetMode="External"/><Relationship Id="rId19" Type="http://schemas.openxmlformats.org/officeDocument/2006/relationships/hyperlink" Target="http://www.nps.gov/history/history/online_books/lee2/4.b" TargetMode="External"/><Relationship Id="rId20" Type="http://schemas.openxmlformats.org/officeDocument/2006/relationships/image" Target="media/image2.jpeg"/><Relationship Id="rId21" Type="http://schemas.openxmlformats.org/officeDocument/2006/relationships/image" Target="media/image3.jpeg"/><Relationship Id="rId22" Type="http://schemas.openxmlformats.org/officeDocument/2006/relationships/image" Target="media/image4.png"/><Relationship Id="rId23" Type="http://schemas.openxmlformats.org/officeDocument/2006/relationships/image" Target="media/image5.jpeg"/><Relationship Id="rId24" Type="http://schemas.openxmlformats.org/officeDocument/2006/relationships/header" Target="header4.xml"/><Relationship Id="rId25" Type="http://schemas.openxmlformats.org/officeDocument/2006/relationships/footer" Target="footer8.xml"/><Relationship Id="rId26" Type="http://schemas.openxmlformats.org/officeDocument/2006/relationships/header" Target="header5.xml"/><Relationship Id="rId27" Type="http://schemas.openxmlformats.org/officeDocument/2006/relationships/footer" Target="footer9.xml"/><Relationship Id="rId28" Type="http://schemas.openxmlformats.org/officeDocument/2006/relationships/hyperlink" Target="http://www.nps.go/history/history/online_books/shap-" TargetMode="External"/><Relationship Id="rId29" Type="http://schemas.openxmlformats.org/officeDocument/2006/relationships/hyperlink" Target="http://www.nps.gov/history/history/online_books/anps/anps_8.htm" TargetMode="External"/><Relationship Id="rId30" Type="http://schemas.openxmlformats.org/officeDocument/2006/relationships/image" Target="media/image6.png"/><Relationship Id="rId31" Type="http://schemas.openxmlformats.org/officeDocument/2006/relationships/image" Target="media/image7.jpeg"/><Relationship Id="rId32" Type="http://schemas.openxmlformats.org/officeDocument/2006/relationships/image" Target="media/image8.png"/><Relationship Id="rId33" Type="http://schemas.openxmlformats.org/officeDocument/2006/relationships/image" Target="media/image9.jpeg"/><Relationship Id="rId34" Type="http://schemas.openxmlformats.org/officeDocument/2006/relationships/image" Target="media/image10.png"/><Relationship Id="rId35" Type="http://schemas.openxmlformats.org/officeDocument/2006/relationships/image" Target="media/image11.jpeg"/><Relationship Id="rId36" Type="http://schemas.openxmlformats.org/officeDocument/2006/relationships/image" Target="media/image12.jpeg"/><Relationship Id="rId37" Type="http://schemas.openxmlformats.org/officeDocument/2006/relationships/image" Target="media/image13.jpeg"/><Relationship Id="rId38" Type="http://schemas.openxmlformats.org/officeDocument/2006/relationships/image" Target="media/image14.jpeg"/><Relationship Id="rId39" Type="http://schemas.openxmlformats.org/officeDocument/2006/relationships/header" Target="header6.xml"/><Relationship Id="rId40" Type="http://schemas.openxmlformats.org/officeDocument/2006/relationships/footer" Target="footer10.xml"/><Relationship Id="rId41" Type="http://schemas.openxmlformats.org/officeDocument/2006/relationships/hyperlink" Target="http://www.nps.gov/history/history/online_books/anps/anps_8" TargetMode="External"/><Relationship Id="rId42" Type="http://schemas.openxmlformats.org/officeDocument/2006/relationships/header" Target="header7.xml"/><Relationship Id="rId43" Type="http://schemas.openxmlformats.org/officeDocument/2006/relationships/footer" Target="footer11.xml"/><Relationship Id="rId44" Type="http://schemas.openxmlformats.org/officeDocument/2006/relationships/hyperlink" Target="http://www.nps.gov/policy/mp2006.pdf" TargetMode="External"/><Relationship Id="rId45" Type="http://schemas.openxmlformats.org/officeDocument/2006/relationships/image" Target="media/image15.jpeg"/><Relationship Id="rId46" Type="http://schemas.openxmlformats.org/officeDocument/2006/relationships/image" Target="media/image16.jpeg"/><Relationship Id="rId47" Type="http://schemas.openxmlformats.org/officeDocument/2006/relationships/image" Target="media/image17.jpeg"/><Relationship Id="rId48" Type="http://schemas.openxmlformats.org/officeDocument/2006/relationships/image" Target="media/image18.jpeg"/><Relationship Id="rId49" Type="http://schemas.openxmlformats.org/officeDocument/2006/relationships/header" Target="header8.xml"/><Relationship Id="rId50" Type="http://schemas.openxmlformats.org/officeDocument/2006/relationships/footer" Target="footer12.xml"/><Relationship Id="rId51" Type="http://schemas.openxmlformats.org/officeDocument/2006/relationships/header" Target="header9.xml"/><Relationship Id="rId52" Type="http://schemas.openxmlformats.org/officeDocument/2006/relationships/footer" Target="footer13.xml"/><Relationship Id="rId53" Type="http://schemas.openxmlformats.org/officeDocument/2006/relationships/image" Target="media/image19.jpeg"/><Relationship Id="rId54" Type="http://schemas.openxmlformats.org/officeDocument/2006/relationships/image" Target="media/image20.jpeg"/><Relationship Id="rId55" Type="http://schemas.openxmlformats.org/officeDocument/2006/relationships/image" Target="media/image21.jpeg"/><Relationship Id="rId56" Type="http://schemas.openxmlformats.org/officeDocument/2006/relationships/image" Target="media/image22.jpeg"/><Relationship Id="rId57" Type="http://schemas.openxmlformats.org/officeDocument/2006/relationships/header" Target="header10.xml"/><Relationship Id="rId58" Type="http://schemas.openxmlformats.org/officeDocument/2006/relationships/footer" Target="footer14.xml"/><Relationship Id="rId59" Type="http://schemas.openxmlformats.org/officeDocument/2006/relationships/header" Target="header11.xml"/><Relationship Id="rId60" Type="http://schemas.openxmlformats.org/officeDocument/2006/relationships/footer" Target="footer15.xml"/><Relationship Id="rId61" Type="http://schemas.openxmlformats.org/officeDocument/2006/relationships/hyperlink" Target="http://www.Seinfeldscripts.com/The-" TargetMode="External"/><Relationship Id="rId62" Type="http://schemas.openxmlformats.org/officeDocument/2006/relationships/image" Target="media/image23.jpeg"/><Relationship Id="rId63" Type="http://schemas.openxmlformats.org/officeDocument/2006/relationships/image" Target="media/image24.jpeg"/><Relationship Id="rId64" Type="http://schemas.openxmlformats.org/officeDocument/2006/relationships/image" Target="media/image25.jpeg"/><Relationship Id="rId65" Type="http://schemas.openxmlformats.org/officeDocument/2006/relationships/image" Target="media/image26.jpeg"/><Relationship Id="rId66" Type="http://schemas.openxmlformats.org/officeDocument/2006/relationships/image" Target="media/image27.jpeg"/><Relationship Id="rId67" Type="http://schemas.openxmlformats.org/officeDocument/2006/relationships/header" Target="header12.xml"/><Relationship Id="rId68" Type="http://schemas.openxmlformats.org/officeDocument/2006/relationships/footer" Target="footer16.xml"/><Relationship Id="rId69" Type="http://schemas.openxmlformats.org/officeDocument/2006/relationships/header" Target="header13.xml"/><Relationship Id="rId70" Type="http://schemas.openxmlformats.org/officeDocument/2006/relationships/footer" Target="footer17.xml"/><Relationship Id="rId71" Type="http://schemas.openxmlformats.org/officeDocument/2006/relationships/image" Target="media/image28.jpeg"/><Relationship Id="rId72" Type="http://schemas.openxmlformats.org/officeDocument/2006/relationships/image" Target="media/image29.jpeg"/><Relationship Id="rId73" Type="http://schemas.openxmlformats.org/officeDocument/2006/relationships/image" Target="media/image30.jpeg"/><Relationship Id="rId74" Type="http://schemas.openxmlformats.org/officeDocument/2006/relationships/image" Target="media/image31.jpeg"/><Relationship Id="rId75" Type="http://schemas.openxmlformats.org/officeDocument/2006/relationships/image" Target="media/image32.jpeg"/><Relationship Id="rId76" Type="http://schemas.openxmlformats.org/officeDocument/2006/relationships/header" Target="header14.xml"/><Relationship Id="rId77" Type="http://schemas.openxmlformats.org/officeDocument/2006/relationships/footer" Target="footer18.xml"/><Relationship Id="rId78" Type="http://schemas.openxmlformats.org/officeDocument/2006/relationships/header" Target="header15.xml"/><Relationship Id="rId79" Type="http://schemas.openxmlformats.org/officeDocument/2006/relationships/footer" Target="footer19.xml"/><Relationship Id="rId80" Type="http://schemas.openxmlformats.org/officeDocument/2006/relationships/image" Target="media/image33.jpeg"/><Relationship Id="rId81" Type="http://schemas.openxmlformats.org/officeDocument/2006/relationships/header" Target="header16.xml"/><Relationship Id="rId82" Type="http://schemas.openxmlformats.org/officeDocument/2006/relationships/footer" Target="footer20.xml"/><Relationship Id="rId83" Type="http://schemas.openxmlformats.org/officeDocument/2006/relationships/header" Target="header17.xml"/><Relationship Id="rId84" Type="http://schemas.openxmlformats.org/officeDocument/2006/relationships/footer" Target="footer21.xml"/><Relationship Id="rId85" Type="http://schemas.openxmlformats.org/officeDocument/2006/relationships/header" Target="header18.xml"/><Relationship Id="rId86" Type="http://schemas.openxmlformats.org/officeDocument/2006/relationships/footer" Target="footer22.xml"/><Relationship Id="rId87" Type="http://schemas.openxmlformats.org/officeDocument/2006/relationships/header" Target="header19.xml"/><Relationship Id="rId88" Type="http://schemas.openxmlformats.org/officeDocument/2006/relationships/footer" Target="footer23.xml"/><Relationship Id="rId89" Type="http://schemas.openxmlformats.org/officeDocument/2006/relationships/header" Target="header20.xml"/><Relationship Id="rId90" Type="http://schemas.openxmlformats.org/officeDocument/2006/relationships/footer" Target="footer24.xml"/><Relationship Id="rId91" Type="http://schemas.openxmlformats.org/officeDocument/2006/relationships/header" Target="header21.xml"/><Relationship Id="rId92" Type="http://schemas.openxmlformats.org/officeDocument/2006/relationships/footer" Target="footer25.xml"/><Relationship Id="rId93" Type="http://schemas.openxmlformats.org/officeDocument/2006/relationships/header" Target="header22.xml"/><Relationship Id="rId94" Type="http://schemas.openxmlformats.org/officeDocument/2006/relationships/footer" Target="footer26.xml"/><Relationship Id="rId95" Type="http://schemas.openxmlformats.org/officeDocument/2006/relationships/header" Target="header23.xml"/><Relationship Id="rId96" Type="http://schemas.openxmlformats.org/officeDocument/2006/relationships/footer" Target="footer27.xml"/><Relationship Id="rId97" Type="http://schemas.openxmlformats.org/officeDocument/2006/relationships/header" Target="header24.xml"/><Relationship Id="rId98" Type="http://schemas.openxmlformats.org/officeDocument/2006/relationships/footer" Target="footer28.xml"/><Relationship Id="rId99" Type="http://schemas.openxmlformats.org/officeDocument/2006/relationships/header" Target="header25.xml"/><Relationship Id="rId100" Type="http://schemas.openxmlformats.org/officeDocument/2006/relationships/footer" Target="footer29.xml"/><Relationship Id="rId101" Type="http://schemas.openxmlformats.org/officeDocument/2006/relationships/hyperlink" Target="http://www.nps.gov/history/history/" TargetMode="External"/><Relationship Id="rId102" Type="http://schemas.openxmlformats.org/officeDocument/2006/relationships/header" Target="header26.xml"/><Relationship Id="rId103" Type="http://schemas.openxmlformats.org/officeDocument/2006/relationships/footer" Target="footer30.xml"/><Relationship Id="rId104" Type="http://schemas.openxmlformats.org/officeDocument/2006/relationships/hyperlink" Target="http://www.nps.gov/history/history/hisnps/NPSHistory/guide.pdf" TargetMode="External"/><Relationship Id="rId105" Type="http://schemas.openxmlformats.org/officeDocument/2006/relationships/hyperlink" Target="http://www.nps.gov/hps/briefs/brief43htm" TargetMode="External"/><Relationship Id="rId106" Type="http://schemas.openxmlformats.org/officeDocument/2006/relationships/hyperlink" Target="http://www.Seinfeldscripts.com/TheVanBurenBoys.htm" TargetMode="External"/><Relationship Id="rId107" Type="http://schemas.openxmlformats.org/officeDocument/2006/relationships/header" Target="header27.xml"/><Relationship Id="rId108" Type="http://schemas.openxmlformats.org/officeDocument/2006/relationships/footer" Target="footer31.xml"/><Relationship Id="rId109" Type="http://schemas.openxmlformats.org/officeDocument/2006/relationships/header" Target="header28.xml"/><Relationship Id="rId110" Type="http://schemas.openxmlformats.org/officeDocument/2006/relationships/footer" Target="foot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lhutchins</dc:creator>
  <dc:title>MAVA Report.indd</dc:title>
  <dcterms:created xsi:type="dcterms:W3CDTF">2024-05-09T13:35:36Z</dcterms:created>
  <dcterms:modified xsi:type="dcterms:W3CDTF">2024-05-09T13:35:36Z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2012-01-03T00:00:00Z</vt:filetime>
  </property>
  <property fmtid="{D5CDD505-2E9C-101B-9397-08002B2CF9AE}" pid="3" name="Creator">
    <vt:lpwstr>PScript5.dll Version 5.2.2</vt:lpwstr>
  </property>
  <property fmtid="{D5CDD505-2E9C-101B-9397-08002B2CF9AE}" pid="4" name="LastSaved">
    <vt:filetime>2024-05-09T00:00:00Z</vt:filetime>
  </property>
  <property fmtid="{D5CDD505-2E9C-101B-9397-08002B2CF9AE}" pid="5" name="Producer">
    <vt:lpwstr>Acrobat Distiller 8.3.1 (Windows)</vt:lpwstr>
  </property>
</Properties>
</file>